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888" w:rsidRDefault="00EC7B47">
      <w:pPr>
        <w:spacing w:before="76"/>
        <w:ind w:right="31"/>
        <w:jc w:val="center"/>
        <w:rPr>
          <w:b/>
          <w:sz w:val="24"/>
        </w:rPr>
      </w:pPr>
      <w:bookmarkStart w:id="0" w:name="_GoBack"/>
      <w:bookmarkEnd w:id="0"/>
      <w:r>
        <w:rPr>
          <w:b/>
          <w:sz w:val="24"/>
        </w:rPr>
        <w:t>Phụ lục 1: Danh mục Nguyên nhân chính gây tử vong hợp lệ</w:t>
      </w:r>
    </w:p>
    <w:p w:rsidR="00937888" w:rsidRDefault="00EC7B47">
      <w:pPr>
        <w:pStyle w:val="BodyText"/>
        <w:tabs>
          <w:tab w:val="left" w:pos="3819"/>
          <w:tab w:val="left" w:pos="5499"/>
        </w:tabs>
        <w:spacing w:before="84"/>
        <w:ind w:right="58"/>
        <w:jc w:val="center"/>
      </w:pPr>
      <w:r>
        <w:t xml:space="preserve">(Ban hành </w:t>
      </w:r>
      <w:r>
        <w:rPr>
          <w:spacing w:val="-5"/>
        </w:rPr>
        <w:t xml:space="preserve">kèm </w:t>
      </w:r>
      <w:r>
        <w:rPr>
          <w:spacing w:val="-4"/>
        </w:rPr>
        <w:t xml:space="preserve">theo </w:t>
      </w:r>
      <w:r>
        <w:t>Quyết</w:t>
      </w:r>
      <w:r>
        <w:rPr>
          <w:spacing w:val="-4"/>
        </w:rPr>
        <w:t xml:space="preserve"> </w:t>
      </w:r>
      <w:r>
        <w:t>định</w:t>
      </w:r>
      <w:r>
        <w:rPr>
          <w:spacing w:val="-2"/>
        </w:rPr>
        <w:t xml:space="preserve"> </w:t>
      </w:r>
      <w:r>
        <w:rPr>
          <w:spacing w:val="3"/>
        </w:rPr>
        <w:t>số</w:t>
      </w:r>
      <w:r>
        <w:rPr>
          <w:spacing w:val="3"/>
          <w:u w:val="single"/>
        </w:rPr>
        <w:t xml:space="preserve"> </w:t>
      </w:r>
      <w:r>
        <w:rPr>
          <w:spacing w:val="3"/>
          <w:u w:val="single"/>
        </w:rPr>
        <w:tab/>
      </w:r>
      <w:r>
        <w:t>/QĐ-BYT</w:t>
      </w:r>
      <w:r>
        <w:rPr>
          <w:spacing w:val="7"/>
        </w:rPr>
        <w:t xml:space="preserve"> </w:t>
      </w:r>
      <w:r>
        <w:t>ngày</w:t>
      </w:r>
      <w:r>
        <w:tab/>
        <w:t xml:space="preserve">/ /2022 </w:t>
      </w:r>
      <w:r>
        <w:rPr>
          <w:spacing w:val="-3"/>
        </w:rPr>
        <w:t xml:space="preserve">của </w:t>
      </w:r>
      <w:r>
        <w:rPr>
          <w:spacing w:val="-4"/>
        </w:rPr>
        <w:t xml:space="preserve">Bộ </w:t>
      </w:r>
      <w:r>
        <w:t xml:space="preserve">trưởng </w:t>
      </w:r>
      <w:r>
        <w:rPr>
          <w:spacing w:val="-4"/>
        </w:rPr>
        <w:t xml:space="preserve">Bộ </w:t>
      </w:r>
      <w:r>
        <w:t>Y</w:t>
      </w:r>
      <w:r>
        <w:rPr>
          <w:spacing w:val="9"/>
        </w:rPr>
        <w:t xml:space="preserve"> </w:t>
      </w:r>
      <w:r>
        <w:rPr>
          <w:spacing w:val="-5"/>
        </w:rPr>
        <w:t>tế)</w:t>
      </w:r>
    </w:p>
    <w:p w:rsidR="00937888" w:rsidRDefault="00937888">
      <w:pPr>
        <w:spacing w:before="7"/>
        <w:rPr>
          <w:i/>
          <w:sz w:val="7"/>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A428</w:t>
            </w:r>
          </w:p>
        </w:tc>
        <w:tc>
          <w:tcPr>
            <w:tcW w:w="4720" w:type="dxa"/>
          </w:tcPr>
          <w:p w:rsidR="00937888" w:rsidRDefault="00EC7B47">
            <w:pPr>
              <w:pStyle w:val="TableParagraph"/>
              <w:rPr>
                <w:sz w:val="24"/>
              </w:rPr>
            </w:pPr>
            <w:r>
              <w:rPr>
                <w:sz w:val="24"/>
              </w:rPr>
              <w:t>Các thể khác của nhiễm actinomyces</w:t>
            </w:r>
          </w:p>
        </w:tc>
        <w:tc>
          <w:tcPr>
            <w:tcW w:w="5040" w:type="dxa"/>
          </w:tcPr>
          <w:p w:rsidR="00937888" w:rsidRDefault="00EC7B47">
            <w:pPr>
              <w:pStyle w:val="TableParagraph"/>
              <w:rPr>
                <w:sz w:val="24"/>
              </w:rPr>
            </w:pPr>
            <w:r>
              <w:rPr>
                <w:sz w:val="24"/>
              </w:rPr>
              <w:t>Other forms of actinomycosis</w:t>
            </w:r>
          </w:p>
        </w:tc>
      </w:tr>
      <w:tr w:rsidR="00937888">
        <w:trPr>
          <w:trHeight w:val="620"/>
        </w:trPr>
        <w:tc>
          <w:tcPr>
            <w:tcW w:w="1000" w:type="dxa"/>
          </w:tcPr>
          <w:p w:rsidR="00937888" w:rsidRDefault="00EC7B47">
            <w:pPr>
              <w:pStyle w:val="TableParagraph"/>
              <w:ind w:left="31" w:right="11"/>
              <w:jc w:val="center"/>
              <w:rPr>
                <w:sz w:val="24"/>
              </w:rPr>
            </w:pPr>
            <w:r>
              <w:rPr>
                <w:sz w:val="24"/>
              </w:rPr>
              <w:t>A001</w:t>
            </w:r>
          </w:p>
        </w:tc>
        <w:tc>
          <w:tcPr>
            <w:tcW w:w="4720" w:type="dxa"/>
          </w:tcPr>
          <w:p w:rsidR="00937888" w:rsidRDefault="00EC7B47">
            <w:pPr>
              <w:pStyle w:val="TableParagraph"/>
              <w:rPr>
                <w:sz w:val="24"/>
              </w:rPr>
            </w:pPr>
            <w:r>
              <w:rPr>
                <w:sz w:val="24"/>
              </w:rPr>
              <w:t xml:space="preserve">Bệnh </w:t>
            </w:r>
            <w:r>
              <w:rPr>
                <w:spacing w:val="-4"/>
                <w:sz w:val="24"/>
              </w:rPr>
              <w:t xml:space="preserve">tả </w:t>
            </w:r>
            <w:r>
              <w:rPr>
                <w:sz w:val="24"/>
              </w:rPr>
              <w:t xml:space="preserve">do Vibrio </w:t>
            </w:r>
            <w:r>
              <w:rPr>
                <w:spacing w:val="-4"/>
                <w:sz w:val="24"/>
              </w:rPr>
              <w:t xml:space="preserve">cholerae </w:t>
            </w:r>
            <w:r>
              <w:rPr>
                <w:sz w:val="24"/>
              </w:rPr>
              <w:t xml:space="preserve">01, </w:t>
            </w:r>
            <w:r>
              <w:rPr>
                <w:spacing w:val="-3"/>
                <w:sz w:val="24"/>
              </w:rPr>
              <w:t xml:space="preserve">typ </w:t>
            </w:r>
            <w:r>
              <w:rPr>
                <w:sz w:val="24"/>
              </w:rPr>
              <w:t xml:space="preserve">sinh học </w:t>
            </w:r>
            <w:r>
              <w:rPr>
                <w:spacing w:val="-5"/>
                <w:sz w:val="24"/>
              </w:rPr>
              <w:t>eltor</w:t>
            </w:r>
          </w:p>
        </w:tc>
        <w:tc>
          <w:tcPr>
            <w:tcW w:w="5040" w:type="dxa"/>
          </w:tcPr>
          <w:p w:rsidR="00937888" w:rsidRDefault="00EC7B47">
            <w:pPr>
              <w:pStyle w:val="TableParagraph"/>
              <w:rPr>
                <w:sz w:val="24"/>
              </w:rPr>
            </w:pPr>
            <w:r>
              <w:rPr>
                <w:sz w:val="24"/>
              </w:rPr>
              <w:t>Cholera due to Vibrio cholerae 01, biovar eltor</w:t>
            </w:r>
          </w:p>
        </w:tc>
      </w:tr>
      <w:tr w:rsidR="00937888">
        <w:trPr>
          <w:trHeight w:val="300"/>
        </w:trPr>
        <w:tc>
          <w:tcPr>
            <w:tcW w:w="1000" w:type="dxa"/>
          </w:tcPr>
          <w:p w:rsidR="00937888" w:rsidRDefault="00EC7B47">
            <w:pPr>
              <w:pStyle w:val="TableParagraph"/>
              <w:ind w:left="31" w:right="11"/>
              <w:jc w:val="center"/>
              <w:rPr>
                <w:sz w:val="24"/>
              </w:rPr>
            </w:pPr>
            <w:r>
              <w:rPr>
                <w:sz w:val="24"/>
              </w:rPr>
              <w:t>A009</w:t>
            </w:r>
          </w:p>
        </w:tc>
        <w:tc>
          <w:tcPr>
            <w:tcW w:w="4720" w:type="dxa"/>
          </w:tcPr>
          <w:p w:rsidR="00937888" w:rsidRDefault="00EC7B47">
            <w:pPr>
              <w:pStyle w:val="TableParagraph"/>
              <w:rPr>
                <w:sz w:val="24"/>
              </w:rPr>
            </w:pPr>
            <w:r>
              <w:rPr>
                <w:sz w:val="24"/>
              </w:rPr>
              <w:t>Bệnh tả, không đặc hiệu</w:t>
            </w:r>
          </w:p>
        </w:tc>
        <w:tc>
          <w:tcPr>
            <w:tcW w:w="5040" w:type="dxa"/>
          </w:tcPr>
          <w:p w:rsidR="00937888" w:rsidRDefault="00EC7B47">
            <w:pPr>
              <w:pStyle w:val="TableParagraph"/>
              <w:rPr>
                <w:sz w:val="24"/>
              </w:rPr>
            </w:pPr>
            <w:r>
              <w:rPr>
                <w:sz w:val="24"/>
              </w:rPr>
              <w:t>Cholera, unspecified</w:t>
            </w:r>
          </w:p>
        </w:tc>
      </w:tr>
      <w:tr w:rsidR="00937888">
        <w:trPr>
          <w:trHeight w:val="300"/>
        </w:trPr>
        <w:tc>
          <w:tcPr>
            <w:tcW w:w="1000" w:type="dxa"/>
          </w:tcPr>
          <w:p w:rsidR="00937888" w:rsidRDefault="00EC7B47">
            <w:pPr>
              <w:pStyle w:val="TableParagraph"/>
              <w:ind w:left="31" w:right="11"/>
              <w:jc w:val="center"/>
              <w:rPr>
                <w:sz w:val="24"/>
              </w:rPr>
            </w:pPr>
            <w:r>
              <w:rPr>
                <w:sz w:val="24"/>
              </w:rPr>
              <w:t>A010</w:t>
            </w:r>
          </w:p>
        </w:tc>
        <w:tc>
          <w:tcPr>
            <w:tcW w:w="4720" w:type="dxa"/>
          </w:tcPr>
          <w:p w:rsidR="00937888" w:rsidRDefault="00EC7B47">
            <w:pPr>
              <w:pStyle w:val="TableParagraph"/>
              <w:rPr>
                <w:sz w:val="24"/>
              </w:rPr>
            </w:pPr>
            <w:r>
              <w:rPr>
                <w:sz w:val="24"/>
              </w:rPr>
              <w:t>Thương hàn</w:t>
            </w:r>
          </w:p>
        </w:tc>
        <w:tc>
          <w:tcPr>
            <w:tcW w:w="5040" w:type="dxa"/>
          </w:tcPr>
          <w:p w:rsidR="00937888" w:rsidRDefault="00EC7B47">
            <w:pPr>
              <w:pStyle w:val="TableParagraph"/>
              <w:rPr>
                <w:sz w:val="24"/>
              </w:rPr>
            </w:pPr>
            <w:r>
              <w:rPr>
                <w:sz w:val="24"/>
              </w:rPr>
              <w:t>Typhoid fever</w:t>
            </w:r>
          </w:p>
        </w:tc>
      </w:tr>
      <w:tr w:rsidR="00937888">
        <w:trPr>
          <w:trHeight w:val="300"/>
        </w:trPr>
        <w:tc>
          <w:tcPr>
            <w:tcW w:w="1000" w:type="dxa"/>
          </w:tcPr>
          <w:p w:rsidR="00937888" w:rsidRDefault="00EC7B47">
            <w:pPr>
              <w:pStyle w:val="TableParagraph"/>
              <w:ind w:left="31" w:right="11"/>
              <w:jc w:val="center"/>
              <w:rPr>
                <w:sz w:val="24"/>
              </w:rPr>
            </w:pPr>
            <w:r>
              <w:rPr>
                <w:sz w:val="24"/>
              </w:rPr>
              <w:t>A011</w:t>
            </w:r>
          </w:p>
        </w:tc>
        <w:tc>
          <w:tcPr>
            <w:tcW w:w="4720" w:type="dxa"/>
          </w:tcPr>
          <w:p w:rsidR="00937888" w:rsidRDefault="00EC7B47">
            <w:pPr>
              <w:pStyle w:val="TableParagraph"/>
              <w:rPr>
                <w:sz w:val="24"/>
              </w:rPr>
            </w:pPr>
            <w:r>
              <w:rPr>
                <w:sz w:val="24"/>
              </w:rPr>
              <w:t>Bệnh phó thương hàn A</w:t>
            </w:r>
          </w:p>
        </w:tc>
        <w:tc>
          <w:tcPr>
            <w:tcW w:w="5040" w:type="dxa"/>
          </w:tcPr>
          <w:p w:rsidR="00937888" w:rsidRDefault="00EC7B47">
            <w:pPr>
              <w:pStyle w:val="TableParagraph"/>
              <w:rPr>
                <w:sz w:val="24"/>
              </w:rPr>
            </w:pPr>
            <w:r>
              <w:rPr>
                <w:sz w:val="24"/>
              </w:rPr>
              <w:t>Paratyphoid fever A</w:t>
            </w:r>
          </w:p>
        </w:tc>
      </w:tr>
      <w:tr w:rsidR="00937888">
        <w:trPr>
          <w:trHeight w:val="300"/>
        </w:trPr>
        <w:tc>
          <w:tcPr>
            <w:tcW w:w="1000" w:type="dxa"/>
          </w:tcPr>
          <w:p w:rsidR="00937888" w:rsidRDefault="00EC7B47">
            <w:pPr>
              <w:pStyle w:val="TableParagraph"/>
              <w:ind w:left="31" w:right="11"/>
              <w:jc w:val="center"/>
              <w:rPr>
                <w:sz w:val="24"/>
              </w:rPr>
            </w:pPr>
            <w:r>
              <w:rPr>
                <w:sz w:val="24"/>
              </w:rPr>
              <w:t>A012</w:t>
            </w:r>
          </w:p>
        </w:tc>
        <w:tc>
          <w:tcPr>
            <w:tcW w:w="4720" w:type="dxa"/>
          </w:tcPr>
          <w:p w:rsidR="00937888" w:rsidRDefault="00EC7B47">
            <w:pPr>
              <w:pStyle w:val="TableParagraph"/>
              <w:rPr>
                <w:sz w:val="24"/>
              </w:rPr>
            </w:pPr>
            <w:r>
              <w:rPr>
                <w:sz w:val="24"/>
              </w:rPr>
              <w:t>Bệnh phó thương hàn B</w:t>
            </w:r>
          </w:p>
        </w:tc>
        <w:tc>
          <w:tcPr>
            <w:tcW w:w="5040" w:type="dxa"/>
          </w:tcPr>
          <w:p w:rsidR="00937888" w:rsidRDefault="00EC7B47">
            <w:pPr>
              <w:pStyle w:val="TableParagraph"/>
              <w:rPr>
                <w:sz w:val="24"/>
              </w:rPr>
            </w:pPr>
            <w:r>
              <w:rPr>
                <w:sz w:val="24"/>
              </w:rPr>
              <w:t>Paratyphoid fever B</w:t>
            </w:r>
          </w:p>
        </w:tc>
      </w:tr>
      <w:tr w:rsidR="00937888">
        <w:trPr>
          <w:trHeight w:val="300"/>
        </w:trPr>
        <w:tc>
          <w:tcPr>
            <w:tcW w:w="1000" w:type="dxa"/>
          </w:tcPr>
          <w:p w:rsidR="00937888" w:rsidRDefault="00EC7B47">
            <w:pPr>
              <w:pStyle w:val="TableParagraph"/>
              <w:ind w:left="31" w:right="11"/>
              <w:jc w:val="center"/>
              <w:rPr>
                <w:sz w:val="24"/>
              </w:rPr>
            </w:pPr>
            <w:r>
              <w:rPr>
                <w:sz w:val="24"/>
              </w:rPr>
              <w:t>A013</w:t>
            </w:r>
          </w:p>
        </w:tc>
        <w:tc>
          <w:tcPr>
            <w:tcW w:w="4720" w:type="dxa"/>
          </w:tcPr>
          <w:p w:rsidR="00937888" w:rsidRDefault="00EC7B47">
            <w:pPr>
              <w:pStyle w:val="TableParagraph"/>
              <w:rPr>
                <w:sz w:val="24"/>
              </w:rPr>
            </w:pPr>
            <w:r>
              <w:rPr>
                <w:sz w:val="24"/>
              </w:rPr>
              <w:t>Bệnh phó thương hàn C</w:t>
            </w:r>
          </w:p>
        </w:tc>
        <w:tc>
          <w:tcPr>
            <w:tcW w:w="5040" w:type="dxa"/>
          </w:tcPr>
          <w:p w:rsidR="00937888" w:rsidRDefault="00EC7B47">
            <w:pPr>
              <w:pStyle w:val="TableParagraph"/>
              <w:rPr>
                <w:sz w:val="24"/>
              </w:rPr>
            </w:pPr>
            <w:r>
              <w:rPr>
                <w:sz w:val="24"/>
              </w:rPr>
              <w:t>Paratyphoid fever C</w:t>
            </w:r>
          </w:p>
        </w:tc>
      </w:tr>
      <w:tr w:rsidR="00937888">
        <w:trPr>
          <w:trHeight w:val="300"/>
        </w:trPr>
        <w:tc>
          <w:tcPr>
            <w:tcW w:w="1000" w:type="dxa"/>
          </w:tcPr>
          <w:p w:rsidR="00937888" w:rsidRDefault="00EC7B47">
            <w:pPr>
              <w:pStyle w:val="TableParagraph"/>
              <w:ind w:left="31" w:right="11"/>
              <w:jc w:val="center"/>
              <w:rPr>
                <w:sz w:val="24"/>
              </w:rPr>
            </w:pPr>
            <w:r>
              <w:rPr>
                <w:sz w:val="24"/>
              </w:rPr>
              <w:t>A014</w:t>
            </w:r>
          </w:p>
        </w:tc>
        <w:tc>
          <w:tcPr>
            <w:tcW w:w="4720" w:type="dxa"/>
          </w:tcPr>
          <w:p w:rsidR="00937888" w:rsidRDefault="00EC7B47">
            <w:pPr>
              <w:pStyle w:val="TableParagraph"/>
              <w:rPr>
                <w:sz w:val="24"/>
              </w:rPr>
            </w:pPr>
            <w:r>
              <w:rPr>
                <w:sz w:val="24"/>
              </w:rPr>
              <w:t>Bệnh phó thương hàn, không đặc hiệu</w:t>
            </w:r>
          </w:p>
        </w:tc>
        <w:tc>
          <w:tcPr>
            <w:tcW w:w="5040" w:type="dxa"/>
          </w:tcPr>
          <w:p w:rsidR="00937888" w:rsidRDefault="00EC7B47">
            <w:pPr>
              <w:pStyle w:val="TableParagraph"/>
              <w:rPr>
                <w:sz w:val="24"/>
              </w:rPr>
            </w:pPr>
            <w:r>
              <w:rPr>
                <w:sz w:val="24"/>
              </w:rPr>
              <w:t>Paratyphoid fever, unspecified</w:t>
            </w:r>
          </w:p>
        </w:tc>
      </w:tr>
      <w:tr w:rsidR="00937888">
        <w:trPr>
          <w:trHeight w:val="300"/>
        </w:trPr>
        <w:tc>
          <w:tcPr>
            <w:tcW w:w="1000" w:type="dxa"/>
          </w:tcPr>
          <w:p w:rsidR="00937888" w:rsidRDefault="00EC7B47">
            <w:pPr>
              <w:pStyle w:val="TableParagraph"/>
              <w:ind w:left="31" w:right="11"/>
              <w:jc w:val="center"/>
              <w:rPr>
                <w:sz w:val="24"/>
              </w:rPr>
            </w:pPr>
            <w:r>
              <w:rPr>
                <w:sz w:val="24"/>
              </w:rPr>
              <w:t>A020</w:t>
            </w:r>
          </w:p>
        </w:tc>
        <w:tc>
          <w:tcPr>
            <w:tcW w:w="4720" w:type="dxa"/>
          </w:tcPr>
          <w:p w:rsidR="00937888" w:rsidRDefault="00EC7B47">
            <w:pPr>
              <w:pStyle w:val="TableParagraph"/>
              <w:rPr>
                <w:sz w:val="24"/>
              </w:rPr>
            </w:pPr>
            <w:r>
              <w:rPr>
                <w:sz w:val="24"/>
              </w:rPr>
              <w:t>Viêm ruột do Salmonella</w:t>
            </w:r>
          </w:p>
        </w:tc>
        <w:tc>
          <w:tcPr>
            <w:tcW w:w="5040" w:type="dxa"/>
          </w:tcPr>
          <w:p w:rsidR="00937888" w:rsidRDefault="00EC7B47">
            <w:pPr>
              <w:pStyle w:val="TableParagraph"/>
              <w:rPr>
                <w:sz w:val="24"/>
              </w:rPr>
            </w:pPr>
            <w:r>
              <w:rPr>
                <w:sz w:val="24"/>
              </w:rPr>
              <w:t>Salmonella enteritis</w:t>
            </w:r>
          </w:p>
        </w:tc>
      </w:tr>
      <w:tr w:rsidR="00937888">
        <w:trPr>
          <w:trHeight w:val="300"/>
        </w:trPr>
        <w:tc>
          <w:tcPr>
            <w:tcW w:w="1000" w:type="dxa"/>
          </w:tcPr>
          <w:p w:rsidR="00937888" w:rsidRDefault="00EC7B47">
            <w:pPr>
              <w:pStyle w:val="TableParagraph"/>
              <w:ind w:left="31" w:right="11"/>
              <w:jc w:val="center"/>
              <w:rPr>
                <w:sz w:val="24"/>
              </w:rPr>
            </w:pPr>
            <w:r>
              <w:rPr>
                <w:sz w:val="24"/>
              </w:rPr>
              <w:t>A021</w:t>
            </w:r>
          </w:p>
        </w:tc>
        <w:tc>
          <w:tcPr>
            <w:tcW w:w="4720" w:type="dxa"/>
          </w:tcPr>
          <w:p w:rsidR="00937888" w:rsidRDefault="00EC7B47">
            <w:pPr>
              <w:pStyle w:val="TableParagraph"/>
              <w:rPr>
                <w:sz w:val="24"/>
              </w:rPr>
            </w:pPr>
            <w:r>
              <w:rPr>
                <w:sz w:val="24"/>
              </w:rPr>
              <w:t>Nhiễm trùng huyết do Salmonella</w:t>
            </w:r>
          </w:p>
        </w:tc>
        <w:tc>
          <w:tcPr>
            <w:tcW w:w="5040" w:type="dxa"/>
          </w:tcPr>
          <w:p w:rsidR="00937888" w:rsidRDefault="00EC7B47">
            <w:pPr>
              <w:pStyle w:val="TableParagraph"/>
              <w:rPr>
                <w:sz w:val="24"/>
              </w:rPr>
            </w:pPr>
            <w:r>
              <w:rPr>
                <w:sz w:val="24"/>
              </w:rPr>
              <w:t>Salmonella sepsis</w:t>
            </w:r>
          </w:p>
        </w:tc>
      </w:tr>
      <w:tr w:rsidR="00937888">
        <w:trPr>
          <w:trHeight w:val="300"/>
        </w:trPr>
        <w:tc>
          <w:tcPr>
            <w:tcW w:w="1000" w:type="dxa"/>
          </w:tcPr>
          <w:p w:rsidR="00937888" w:rsidRDefault="00EC7B47">
            <w:pPr>
              <w:pStyle w:val="TableParagraph"/>
              <w:ind w:left="31" w:right="11"/>
              <w:jc w:val="center"/>
              <w:rPr>
                <w:sz w:val="24"/>
              </w:rPr>
            </w:pPr>
            <w:r>
              <w:rPr>
                <w:sz w:val="24"/>
              </w:rPr>
              <w:t>A022</w:t>
            </w:r>
          </w:p>
        </w:tc>
        <w:tc>
          <w:tcPr>
            <w:tcW w:w="4720" w:type="dxa"/>
          </w:tcPr>
          <w:p w:rsidR="00937888" w:rsidRDefault="00EC7B47">
            <w:pPr>
              <w:pStyle w:val="TableParagraph"/>
              <w:rPr>
                <w:sz w:val="24"/>
              </w:rPr>
            </w:pPr>
            <w:r>
              <w:rPr>
                <w:sz w:val="24"/>
              </w:rPr>
              <w:t>Nhiễm trùng Salmonella khu trú</w:t>
            </w:r>
          </w:p>
        </w:tc>
        <w:tc>
          <w:tcPr>
            <w:tcW w:w="5040" w:type="dxa"/>
          </w:tcPr>
          <w:p w:rsidR="00937888" w:rsidRDefault="00EC7B47">
            <w:pPr>
              <w:pStyle w:val="TableParagraph"/>
              <w:rPr>
                <w:sz w:val="24"/>
              </w:rPr>
            </w:pPr>
            <w:r>
              <w:rPr>
                <w:sz w:val="24"/>
              </w:rPr>
              <w:t>Localized salmonella infections</w:t>
            </w:r>
          </w:p>
        </w:tc>
      </w:tr>
      <w:tr w:rsidR="00937888">
        <w:trPr>
          <w:trHeight w:val="300"/>
        </w:trPr>
        <w:tc>
          <w:tcPr>
            <w:tcW w:w="1000" w:type="dxa"/>
          </w:tcPr>
          <w:p w:rsidR="00937888" w:rsidRDefault="00EC7B47">
            <w:pPr>
              <w:pStyle w:val="TableParagraph"/>
              <w:ind w:left="31" w:right="11"/>
              <w:jc w:val="center"/>
              <w:rPr>
                <w:sz w:val="24"/>
              </w:rPr>
            </w:pPr>
            <w:r>
              <w:rPr>
                <w:sz w:val="24"/>
              </w:rPr>
              <w:t>A028</w:t>
            </w:r>
          </w:p>
        </w:tc>
        <w:tc>
          <w:tcPr>
            <w:tcW w:w="4720" w:type="dxa"/>
          </w:tcPr>
          <w:p w:rsidR="00937888" w:rsidRDefault="00EC7B47">
            <w:pPr>
              <w:pStyle w:val="TableParagraph"/>
              <w:rPr>
                <w:sz w:val="24"/>
              </w:rPr>
            </w:pPr>
            <w:r>
              <w:rPr>
                <w:sz w:val="24"/>
              </w:rPr>
              <w:t>Nhiễm trùng salmonella xác định khác</w:t>
            </w:r>
          </w:p>
        </w:tc>
        <w:tc>
          <w:tcPr>
            <w:tcW w:w="5040" w:type="dxa"/>
          </w:tcPr>
          <w:p w:rsidR="00937888" w:rsidRDefault="00EC7B47">
            <w:pPr>
              <w:pStyle w:val="TableParagraph"/>
              <w:rPr>
                <w:sz w:val="24"/>
              </w:rPr>
            </w:pPr>
            <w:r>
              <w:rPr>
                <w:sz w:val="24"/>
              </w:rPr>
              <w:t>Other specified salmonella infections</w:t>
            </w:r>
          </w:p>
        </w:tc>
      </w:tr>
      <w:tr w:rsidR="00937888">
        <w:trPr>
          <w:trHeight w:val="300"/>
        </w:trPr>
        <w:tc>
          <w:tcPr>
            <w:tcW w:w="1000" w:type="dxa"/>
          </w:tcPr>
          <w:p w:rsidR="00937888" w:rsidRDefault="00EC7B47">
            <w:pPr>
              <w:pStyle w:val="TableParagraph"/>
              <w:ind w:left="31" w:right="11"/>
              <w:jc w:val="center"/>
              <w:rPr>
                <w:sz w:val="24"/>
              </w:rPr>
            </w:pPr>
            <w:r>
              <w:rPr>
                <w:sz w:val="24"/>
              </w:rPr>
              <w:t>A029</w:t>
            </w:r>
          </w:p>
        </w:tc>
        <w:tc>
          <w:tcPr>
            <w:tcW w:w="4720" w:type="dxa"/>
          </w:tcPr>
          <w:p w:rsidR="00937888" w:rsidRDefault="00EC7B47">
            <w:pPr>
              <w:pStyle w:val="TableParagraph"/>
              <w:rPr>
                <w:sz w:val="24"/>
              </w:rPr>
            </w:pPr>
            <w:r>
              <w:rPr>
                <w:sz w:val="24"/>
              </w:rPr>
              <w:t>Nhiễm trùng salmonella, không xác định</w:t>
            </w:r>
          </w:p>
        </w:tc>
        <w:tc>
          <w:tcPr>
            <w:tcW w:w="5040" w:type="dxa"/>
          </w:tcPr>
          <w:p w:rsidR="00937888" w:rsidRDefault="00EC7B47">
            <w:pPr>
              <w:pStyle w:val="TableParagraph"/>
              <w:rPr>
                <w:sz w:val="24"/>
              </w:rPr>
            </w:pPr>
            <w:r>
              <w:rPr>
                <w:sz w:val="24"/>
              </w:rPr>
              <w:t>Salmonella infection,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A030</w:t>
            </w:r>
          </w:p>
        </w:tc>
        <w:tc>
          <w:tcPr>
            <w:tcW w:w="4720" w:type="dxa"/>
          </w:tcPr>
          <w:p w:rsidR="00937888" w:rsidRDefault="00EC7B47">
            <w:pPr>
              <w:pStyle w:val="TableParagraph"/>
              <w:rPr>
                <w:sz w:val="24"/>
              </w:rPr>
            </w:pPr>
            <w:r>
              <w:rPr>
                <w:sz w:val="24"/>
              </w:rPr>
              <w:t>Bệnh lỵ trực khuẩn do Shigella dysenteriae</w:t>
            </w:r>
          </w:p>
        </w:tc>
        <w:tc>
          <w:tcPr>
            <w:tcW w:w="5040" w:type="dxa"/>
          </w:tcPr>
          <w:p w:rsidR="00937888" w:rsidRDefault="00EC7B47">
            <w:pPr>
              <w:pStyle w:val="TableParagraph"/>
              <w:rPr>
                <w:sz w:val="24"/>
              </w:rPr>
            </w:pPr>
            <w:r>
              <w:rPr>
                <w:sz w:val="24"/>
              </w:rPr>
              <w:t>Shigellosis due to Shigella dysenteriae</w:t>
            </w:r>
          </w:p>
        </w:tc>
      </w:tr>
      <w:tr w:rsidR="00937888">
        <w:trPr>
          <w:trHeight w:val="300"/>
        </w:trPr>
        <w:tc>
          <w:tcPr>
            <w:tcW w:w="1000" w:type="dxa"/>
          </w:tcPr>
          <w:p w:rsidR="00937888" w:rsidRDefault="00EC7B47">
            <w:pPr>
              <w:pStyle w:val="TableParagraph"/>
              <w:ind w:left="31" w:right="11"/>
              <w:jc w:val="center"/>
              <w:rPr>
                <w:sz w:val="24"/>
              </w:rPr>
            </w:pPr>
            <w:r>
              <w:rPr>
                <w:sz w:val="24"/>
              </w:rPr>
              <w:t>A031</w:t>
            </w:r>
          </w:p>
        </w:tc>
        <w:tc>
          <w:tcPr>
            <w:tcW w:w="4720" w:type="dxa"/>
          </w:tcPr>
          <w:p w:rsidR="00937888" w:rsidRDefault="00EC7B47">
            <w:pPr>
              <w:pStyle w:val="TableParagraph"/>
              <w:rPr>
                <w:sz w:val="24"/>
              </w:rPr>
            </w:pPr>
            <w:r>
              <w:rPr>
                <w:sz w:val="24"/>
              </w:rPr>
              <w:t>Bệnh lỵ trực khuẩn do Shigella flexneri</w:t>
            </w:r>
          </w:p>
        </w:tc>
        <w:tc>
          <w:tcPr>
            <w:tcW w:w="5040" w:type="dxa"/>
          </w:tcPr>
          <w:p w:rsidR="00937888" w:rsidRDefault="00EC7B47">
            <w:pPr>
              <w:pStyle w:val="TableParagraph"/>
              <w:rPr>
                <w:sz w:val="24"/>
              </w:rPr>
            </w:pPr>
            <w:r>
              <w:rPr>
                <w:sz w:val="24"/>
              </w:rPr>
              <w:t>Shigellosis due to Shigella flexneri</w:t>
            </w:r>
          </w:p>
        </w:tc>
      </w:tr>
      <w:tr w:rsidR="00937888">
        <w:trPr>
          <w:trHeight w:val="300"/>
        </w:trPr>
        <w:tc>
          <w:tcPr>
            <w:tcW w:w="1000" w:type="dxa"/>
          </w:tcPr>
          <w:p w:rsidR="00937888" w:rsidRDefault="00EC7B47">
            <w:pPr>
              <w:pStyle w:val="TableParagraph"/>
              <w:ind w:left="31" w:right="11"/>
              <w:jc w:val="center"/>
              <w:rPr>
                <w:sz w:val="24"/>
              </w:rPr>
            </w:pPr>
            <w:r>
              <w:rPr>
                <w:sz w:val="24"/>
              </w:rPr>
              <w:t>A032</w:t>
            </w:r>
          </w:p>
        </w:tc>
        <w:tc>
          <w:tcPr>
            <w:tcW w:w="4720" w:type="dxa"/>
          </w:tcPr>
          <w:p w:rsidR="00937888" w:rsidRDefault="00EC7B47">
            <w:pPr>
              <w:pStyle w:val="TableParagraph"/>
              <w:rPr>
                <w:sz w:val="24"/>
              </w:rPr>
            </w:pPr>
            <w:r>
              <w:rPr>
                <w:sz w:val="24"/>
              </w:rPr>
              <w:t>Bệnh lỵ trực khuẩn do Shigella boydii</w:t>
            </w:r>
          </w:p>
        </w:tc>
        <w:tc>
          <w:tcPr>
            <w:tcW w:w="5040" w:type="dxa"/>
          </w:tcPr>
          <w:p w:rsidR="00937888" w:rsidRDefault="00EC7B47">
            <w:pPr>
              <w:pStyle w:val="TableParagraph"/>
              <w:rPr>
                <w:sz w:val="24"/>
              </w:rPr>
            </w:pPr>
            <w:r>
              <w:rPr>
                <w:sz w:val="24"/>
              </w:rPr>
              <w:t>Shigellosis due to Shigella boydii</w:t>
            </w:r>
          </w:p>
        </w:tc>
      </w:tr>
      <w:tr w:rsidR="00937888">
        <w:trPr>
          <w:trHeight w:val="300"/>
        </w:trPr>
        <w:tc>
          <w:tcPr>
            <w:tcW w:w="1000" w:type="dxa"/>
          </w:tcPr>
          <w:p w:rsidR="00937888" w:rsidRDefault="00EC7B47">
            <w:pPr>
              <w:pStyle w:val="TableParagraph"/>
              <w:ind w:left="31" w:right="11"/>
              <w:jc w:val="center"/>
              <w:rPr>
                <w:sz w:val="24"/>
              </w:rPr>
            </w:pPr>
            <w:r>
              <w:rPr>
                <w:sz w:val="24"/>
              </w:rPr>
              <w:t>A033</w:t>
            </w:r>
          </w:p>
        </w:tc>
        <w:tc>
          <w:tcPr>
            <w:tcW w:w="4720" w:type="dxa"/>
          </w:tcPr>
          <w:p w:rsidR="00937888" w:rsidRDefault="00EC7B47">
            <w:pPr>
              <w:pStyle w:val="TableParagraph"/>
              <w:rPr>
                <w:sz w:val="24"/>
              </w:rPr>
            </w:pPr>
            <w:r>
              <w:rPr>
                <w:sz w:val="24"/>
              </w:rPr>
              <w:t>Bệnh lỵ trực khuẩn do Shigella sonnei</w:t>
            </w:r>
          </w:p>
        </w:tc>
        <w:tc>
          <w:tcPr>
            <w:tcW w:w="5040" w:type="dxa"/>
          </w:tcPr>
          <w:p w:rsidR="00937888" w:rsidRDefault="00EC7B47">
            <w:pPr>
              <w:pStyle w:val="TableParagraph"/>
              <w:rPr>
                <w:sz w:val="24"/>
              </w:rPr>
            </w:pPr>
            <w:r>
              <w:rPr>
                <w:sz w:val="24"/>
              </w:rPr>
              <w:t>Shigellosis due to Shigella sonnei</w:t>
            </w:r>
          </w:p>
        </w:tc>
      </w:tr>
      <w:tr w:rsidR="00937888">
        <w:trPr>
          <w:trHeight w:val="300"/>
        </w:trPr>
        <w:tc>
          <w:tcPr>
            <w:tcW w:w="1000" w:type="dxa"/>
          </w:tcPr>
          <w:p w:rsidR="00937888" w:rsidRDefault="00EC7B47">
            <w:pPr>
              <w:pStyle w:val="TableParagraph"/>
              <w:ind w:left="31" w:right="11"/>
              <w:jc w:val="center"/>
              <w:rPr>
                <w:sz w:val="24"/>
              </w:rPr>
            </w:pPr>
            <w:r>
              <w:rPr>
                <w:sz w:val="24"/>
              </w:rPr>
              <w:t>A038</w:t>
            </w:r>
          </w:p>
        </w:tc>
        <w:tc>
          <w:tcPr>
            <w:tcW w:w="4720" w:type="dxa"/>
          </w:tcPr>
          <w:p w:rsidR="00937888" w:rsidRDefault="00EC7B47">
            <w:pPr>
              <w:pStyle w:val="TableParagraph"/>
              <w:rPr>
                <w:sz w:val="24"/>
              </w:rPr>
            </w:pPr>
            <w:r>
              <w:rPr>
                <w:sz w:val="24"/>
              </w:rPr>
              <w:t>Bệnh lỵ trực khuẩn do Shigella khác</w:t>
            </w:r>
          </w:p>
        </w:tc>
        <w:tc>
          <w:tcPr>
            <w:tcW w:w="5040" w:type="dxa"/>
          </w:tcPr>
          <w:p w:rsidR="00937888" w:rsidRDefault="00EC7B47">
            <w:pPr>
              <w:pStyle w:val="TableParagraph"/>
              <w:rPr>
                <w:sz w:val="24"/>
              </w:rPr>
            </w:pPr>
            <w:r>
              <w:rPr>
                <w:sz w:val="24"/>
              </w:rPr>
              <w:t>Other shigellosis</w:t>
            </w:r>
          </w:p>
        </w:tc>
      </w:tr>
      <w:tr w:rsidR="00937888">
        <w:trPr>
          <w:trHeight w:val="300"/>
        </w:trPr>
        <w:tc>
          <w:tcPr>
            <w:tcW w:w="1000" w:type="dxa"/>
          </w:tcPr>
          <w:p w:rsidR="00937888" w:rsidRDefault="00EC7B47">
            <w:pPr>
              <w:pStyle w:val="TableParagraph"/>
              <w:ind w:left="31" w:right="11"/>
              <w:jc w:val="center"/>
              <w:rPr>
                <w:sz w:val="24"/>
              </w:rPr>
            </w:pPr>
            <w:r>
              <w:rPr>
                <w:sz w:val="24"/>
              </w:rPr>
              <w:t>A039</w:t>
            </w:r>
          </w:p>
        </w:tc>
        <w:tc>
          <w:tcPr>
            <w:tcW w:w="4720" w:type="dxa"/>
          </w:tcPr>
          <w:p w:rsidR="00937888" w:rsidRDefault="00EC7B47">
            <w:pPr>
              <w:pStyle w:val="TableParagraph"/>
              <w:rPr>
                <w:sz w:val="24"/>
              </w:rPr>
            </w:pPr>
            <w:r>
              <w:rPr>
                <w:sz w:val="24"/>
              </w:rPr>
              <w:t>Bệnh lỵ trực khuẩn, không đặc hiệu</w:t>
            </w:r>
          </w:p>
        </w:tc>
        <w:tc>
          <w:tcPr>
            <w:tcW w:w="5040" w:type="dxa"/>
          </w:tcPr>
          <w:p w:rsidR="00937888" w:rsidRDefault="00EC7B47">
            <w:pPr>
              <w:pStyle w:val="TableParagraph"/>
              <w:rPr>
                <w:sz w:val="24"/>
              </w:rPr>
            </w:pPr>
            <w:r>
              <w:rPr>
                <w:sz w:val="24"/>
              </w:rPr>
              <w:t>Shigellosis, unspecified</w:t>
            </w:r>
          </w:p>
        </w:tc>
      </w:tr>
      <w:tr w:rsidR="00937888">
        <w:trPr>
          <w:trHeight w:val="300"/>
        </w:trPr>
        <w:tc>
          <w:tcPr>
            <w:tcW w:w="1000" w:type="dxa"/>
          </w:tcPr>
          <w:p w:rsidR="00937888" w:rsidRDefault="00EC7B47">
            <w:pPr>
              <w:pStyle w:val="TableParagraph"/>
              <w:ind w:left="31" w:right="11"/>
              <w:jc w:val="center"/>
              <w:rPr>
                <w:sz w:val="24"/>
              </w:rPr>
            </w:pPr>
            <w:r>
              <w:rPr>
                <w:sz w:val="24"/>
              </w:rPr>
              <w:t>A040</w:t>
            </w:r>
          </w:p>
        </w:tc>
        <w:tc>
          <w:tcPr>
            <w:tcW w:w="4720" w:type="dxa"/>
          </w:tcPr>
          <w:p w:rsidR="00937888" w:rsidRDefault="00EC7B47">
            <w:pPr>
              <w:pStyle w:val="TableParagraph"/>
              <w:rPr>
                <w:sz w:val="24"/>
              </w:rPr>
            </w:pPr>
            <w:r>
              <w:rPr>
                <w:sz w:val="24"/>
              </w:rPr>
              <w:t>Nhiễm Escherichia coli gây bệnh đường ruột</w:t>
            </w:r>
          </w:p>
        </w:tc>
        <w:tc>
          <w:tcPr>
            <w:tcW w:w="5040" w:type="dxa"/>
          </w:tcPr>
          <w:p w:rsidR="00937888" w:rsidRDefault="00EC7B47">
            <w:pPr>
              <w:pStyle w:val="TableParagraph"/>
              <w:rPr>
                <w:sz w:val="24"/>
              </w:rPr>
            </w:pPr>
            <w:r>
              <w:rPr>
                <w:sz w:val="24"/>
              </w:rPr>
              <w:t>Enteropathogenic Escherichia coli infection</w:t>
            </w:r>
          </w:p>
        </w:tc>
      </w:tr>
      <w:tr w:rsidR="00937888">
        <w:trPr>
          <w:trHeight w:val="300"/>
        </w:trPr>
        <w:tc>
          <w:tcPr>
            <w:tcW w:w="1000" w:type="dxa"/>
          </w:tcPr>
          <w:p w:rsidR="00937888" w:rsidRDefault="00EC7B47">
            <w:pPr>
              <w:pStyle w:val="TableParagraph"/>
              <w:ind w:left="31" w:right="11"/>
              <w:jc w:val="center"/>
              <w:rPr>
                <w:sz w:val="24"/>
              </w:rPr>
            </w:pPr>
            <w:r>
              <w:rPr>
                <w:sz w:val="24"/>
              </w:rPr>
              <w:t>A041</w:t>
            </w:r>
          </w:p>
        </w:tc>
        <w:tc>
          <w:tcPr>
            <w:tcW w:w="4720" w:type="dxa"/>
          </w:tcPr>
          <w:p w:rsidR="00937888" w:rsidRDefault="00EC7B47">
            <w:pPr>
              <w:pStyle w:val="TableParagraph"/>
              <w:rPr>
                <w:sz w:val="24"/>
              </w:rPr>
            </w:pPr>
            <w:r>
              <w:rPr>
                <w:sz w:val="24"/>
              </w:rPr>
              <w:t>Nhiễm Escherichia coli gây độc tố ruột (ETEC)</w:t>
            </w:r>
          </w:p>
        </w:tc>
        <w:tc>
          <w:tcPr>
            <w:tcW w:w="5040" w:type="dxa"/>
          </w:tcPr>
          <w:p w:rsidR="00937888" w:rsidRDefault="00EC7B47">
            <w:pPr>
              <w:pStyle w:val="TableParagraph"/>
              <w:rPr>
                <w:sz w:val="24"/>
              </w:rPr>
            </w:pPr>
            <w:r>
              <w:rPr>
                <w:sz w:val="24"/>
              </w:rPr>
              <w:t>Enterotoxigenic Escherichia coli infection</w:t>
            </w:r>
          </w:p>
        </w:tc>
      </w:tr>
      <w:tr w:rsidR="00937888">
        <w:trPr>
          <w:trHeight w:val="300"/>
        </w:trPr>
        <w:tc>
          <w:tcPr>
            <w:tcW w:w="1000" w:type="dxa"/>
          </w:tcPr>
          <w:p w:rsidR="00937888" w:rsidRDefault="00EC7B47">
            <w:pPr>
              <w:pStyle w:val="TableParagraph"/>
              <w:ind w:left="31" w:right="11"/>
              <w:jc w:val="center"/>
              <w:rPr>
                <w:sz w:val="24"/>
              </w:rPr>
            </w:pPr>
            <w:r>
              <w:rPr>
                <w:sz w:val="24"/>
              </w:rPr>
              <w:t>A042</w:t>
            </w:r>
          </w:p>
        </w:tc>
        <w:tc>
          <w:tcPr>
            <w:tcW w:w="4720" w:type="dxa"/>
          </w:tcPr>
          <w:p w:rsidR="00937888" w:rsidRDefault="00EC7B47">
            <w:pPr>
              <w:pStyle w:val="TableParagraph"/>
              <w:rPr>
                <w:sz w:val="24"/>
              </w:rPr>
            </w:pPr>
            <w:r>
              <w:rPr>
                <w:sz w:val="24"/>
              </w:rPr>
              <w:t>Nhiễm Escherichia coli xâm nhập (EIEC)</w:t>
            </w:r>
          </w:p>
        </w:tc>
        <w:tc>
          <w:tcPr>
            <w:tcW w:w="5040" w:type="dxa"/>
          </w:tcPr>
          <w:p w:rsidR="00937888" w:rsidRDefault="00EC7B47">
            <w:pPr>
              <w:pStyle w:val="TableParagraph"/>
              <w:rPr>
                <w:sz w:val="24"/>
              </w:rPr>
            </w:pPr>
            <w:r>
              <w:rPr>
                <w:sz w:val="24"/>
              </w:rPr>
              <w:t>Enteroinvasive Escherichia coli infection</w:t>
            </w:r>
          </w:p>
        </w:tc>
      </w:tr>
      <w:tr w:rsidR="00937888">
        <w:trPr>
          <w:trHeight w:val="620"/>
        </w:trPr>
        <w:tc>
          <w:tcPr>
            <w:tcW w:w="1000" w:type="dxa"/>
          </w:tcPr>
          <w:p w:rsidR="00937888" w:rsidRDefault="00EC7B47">
            <w:pPr>
              <w:pStyle w:val="TableParagraph"/>
              <w:ind w:left="31" w:right="11"/>
              <w:jc w:val="center"/>
              <w:rPr>
                <w:sz w:val="24"/>
              </w:rPr>
            </w:pPr>
            <w:r>
              <w:rPr>
                <w:sz w:val="24"/>
              </w:rPr>
              <w:t>A043</w:t>
            </w:r>
          </w:p>
        </w:tc>
        <w:tc>
          <w:tcPr>
            <w:tcW w:w="4720" w:type="dxa"/>
          </w:tcPr>
          <w:p w:rsidR="00937888" w:rsidRDefault="00EC7B47">
            <w:pPr>
              <w:pStyle w:val="TableParagraph"/>
              <w:spacing w:line="261" w:lineRule="auto"/>
              <w:rPr>
                <w:sz w:val="24"/>
              </w:rPr>
            </w:pPr>
            <w:r>
              <w:rPr>
                <w:sz w:val="24"/>
              </w:rPr>
              <w:t xml:space="preserve">Nhiễm </w:t>
            </w:r>
            <w:r>
              <w:rPr>
                <w:spacing w:val="-4"/>
                <w:sz w:val="24"/>
              </w:rPr>
              <w:t xml:space="preserve">Escherichia coli </w:t>
            </w:r>
            <w:r>
              <w:rPr>
                <w:spacing w:val="-3"/>
                <w:sz w:val="24"/>
              </w:rPr>
              <w:t>g</w:t>
            </w:r>
            <w:r>
              <w:rPr>
                <w:spacing w:val="-3"/>
                <w:sz w:val="24"/>
              </w:rPr>
              <w:t xml:space="preserve">ây </w:t>
            </w:r>
            <w:r>
              <w:rPr>
                <w:sz w:val="24"/>
              </w:rPr>
              <w:t>xuất huyết đường ruột (EHEC)</w:t>
            </w:r>
          </w:p>
        </w:tc>
        <w:tc>
          <w:tcPr>
            <w:tcW w:w="5040" w:type="dxa"/>
          </w:tcPr>
          <w:p w:rsidR="00937888" w:rsidRDefault="00EC7B47">
            <w:pPr>
              <w:pStyle w:val="TableParagraph"/>
              <w:rPr>
                <w:sz w:val="24"/>
              </w:rPr>
            </w:pPr>
            <w:r>
              <w:rPr>
                <w:sz w:val="24"/>
              </w:rPr>
              <w:t>Enterohaemorrhagic Escherichia coli infection</w:t>
            </w:r>
          </w:p>
        </w:tc>
      </w:tr>
      <w:tr w:rsidR="00937888">
        <w:trPr>
          <w:trHeight w:val="300"/>
        </w:trPr>
        <w:tc>
          <w:tcPr>
            <w:tcW w:w="1000" w:type="dxa"/>
          </w:tcPr>
          <w:p w:rsidR="00937888" w:rsidRDefault="00EC7B47">
            <w:pPr>
              <w:pStyle w:val="TableParagraph"/>
              <w:ind w:left="31" w:right="11"/>
              <w:jc w:val="center"/>
              <w:rPr>
                <w:sz w:val="24"/>
              </w:rPr>
            </w:pPr>
            <w:r>
              <w:rPr>
                <w:sz w:val="24"/>
              </w:rPr>
              <w:t>A044</w:t>
            </w:r>
          </w:p>
        </w:tc>
        <w:tc>
          <w:tcPr>
            <w:tcW w:w="4720" w:type="dxa"/>
          </w:tcPr>
          <w:p w:rsidR="00937888" w:rsidRDefault="00EC7B47">
            <w:pPr>
              <w:pStyle w:val="TableParagraph"/>
              <w:rPr>
                <w:sz w:val="24"/>
              </w:rPr>
            </w:pPr>
            <w:r>
              <w:rPr>
                <w:sz w:val="24"/>
              </w:rPr>
              <w:t>Nhiễm Escherichia coli đường ruột khác</w:t>
            </w:r>
          </w:p>
        </w:tc>
        <w:tc>
          <w:tcPr>
            <w:tcW w:w="5040" w:type="dxa"/>
          </w:tcPr>
          <w:p w:rsidR="00937888" w:rsidRDefault="00EC7B47">
            <w:pPr>
              <w:pStyle w:val="TableParagraph"/>
              <w:rPr>
                <w:sz w:val="24"/>
              </w:rPr>
            </w:pPr>
            <w:r>
              <w:rPr>
                <w:sz w:val="24"/>
              </w:rPr>
              <w:t>Other intestinal Escherichia coli infections</w:t>
            </w:r>
          </w:p>
        </w:tc>
      </w:tr>
      <w:tr w:rsidR="00937888">
        <w:trPr>
          <w:trHeight w:val="300"/>
        </w:trPr>
        <w:tc>
          <w:tcPr>
            <w:tcW w:w="1000" w:type="dxa"/>
          </w:tcPr>
          <w:p w:rsidR="00937888" w:rsidRDefault="00EC7B47">
            <w:pPr>
              <w:pStyle w:val="TableParagraph"/>
              <w:ind w:left="31" w:right="11"/>
              <w:jc w:val="center"/>
              <w:rPr>
                <w:sz w:val="24"/>
              </w:rPr>
            </w:pPr>
            <w:r>
              <w:rPr>
                <w:sz w:val="24"/>
              </w:rPr>
              <w:t>A045</w:t>
            </w:r>
          </w:p>
        </w:tc>
        <w:tc>
          <w:tcPr>
            <w:tcW w:w="4720" w:type="dxa"/>
          </w:tcPr>
          <w:p w:rsidR="00937888" w:rsidRDefault="00EC7B47">
            <w:pPr>
              <w:pStyle w:val="TableParagraph"/>
              <w:rPr>
                <w:sz w:val="24"/>
              </w:rPr>
            </w:pPr>
            <w:r>
              <w:rPr>
                <w:sz w:val="24"/>
              </w:rPr>
              <w:t>Viêm ruột do Campylobacter</w:t>
            </w:r>
          </w:p>
        </w:tc>
        <w:tc>
          <w:tcPr>
            <w:tcW w:w="5040" w:type="dxa"/>
          </w:tcPr>
          <w:p w:rsidR="00937888" w:rsidRDefault="00EC7B47">
            <w:pPr>
              <w:pStyle w:val="TableParagraph"/>
              <w:rPr>
                <w:sz w:val="24"/>
              </w:rPr>
            </w:pPr>
            <w:r>
              <w:rPr>
                <w:sz w:val="24"/>
              </w:rPr>
              <w:t>Campylobacter enteritis</w:t>
            </w:r>
          </w:p>
        </w:tc>
      </w:tr>
      <w:tr w:rsidR="00937888">
        <w:trPr>
          <w:trHeight w:val="300"/>
        </w:trPr>
        <w:tc>
          <w:tcPr>
            <w:tcW w:w="1000" w:type="dxa"/>
          </w:tcPr>
          <w:p w:rsidR="00937888" w:rsidRDefault="00EC7B47">
            <w:pPr>
              <w:pStyle w:val="TableParagraph"/>
              <w:ind w:left="31" w:right="11"/>
              <w:jc w:val="center"/>
              <w:rPr>
                <w:sz w:val="24"/>
              </w:rPr>
            </w:pPr>
            <w:r>
              <w:rPr>
                <w:sz w:val="24"/>
              </w:rPr>
              <w:t>A046</w:t>
            </w:r>
          </w:p>
        </w:tc>
        <w:tc>
          <w:tcPr>
            <w:tcW w:w="4720" w:type="dxa"/>
          </w:tcPr>
          <w:p w:rsidR="00937888" w:rsidRDefault="00EC7B47">
            <w:pPr>
              <w:pStyle w:val="TableParagraph"/>
              <w:rPr>
                <w:sz w:val="24"/>
              </w:rPr>
            </w:pPr>
            <w:r>
              <w:rPr>
                <w:sz w:val="24"/>
              </w:rPr>
              <w:t>Viêm ruột do Yersinia enterocolitica</w:t>
            </w:r>
          </w:p>
        </w:tc>
        <w:tc>
          <w:tcPr>
            <w:tcW w:w="5040" w:type="dxa"/>
          </w:tcPr>
          <w:p w:rsidR="00937888" w:rsidRDefault="00EC7B47">
            <w:pPr>
              <w:pStyle w:val="TableParagraph"/>
              <w:rPr>
                <w:sz w:val="24"/>
              </w:rPr>
            </w:pPr>
            <w:r>
              <w:rPr>
                <w:sz w:val="24"/>
              </w:rPr>
              <w:t>Enteritis due to Yersinia enterocolitica</w:t>
            </w:r>
          </w:p>
        </w:tc>
      </w:tr>
      <w:tr w:rsidR="00937888">
        <w:trPr>
          <w:trHeight w:val="300"/>
        </w:trPr>
        <w:tc>
          <w:tcPr>
            <w:tcW w:w="1000" w:type="dxa"/>
          </w:tcPr>
          <w:p w:rsidR="00937888" w:rsidRDefault="00EC7B47">
            <w:pPr>
              <w:pStyle w:val="TableParagraph"/>
              <w:ind w:left="31" w:right="11"/>
              <w:jc w:val="center"/>
              <w:rPr>
                <w:sz w:val="24"/>
              </w:rPr>
            </w:pPr>
            <w:r>
              <w:rPr>
                <w:sz w:val="24"/>
              </w:rPr>
              <w:t>A047</w:t>
            </w:r>
          </w:p>
        </w:tc>
        <w:tc>
          <w:tcPr>
            <w:tcW w:w="4720" w:type="dxa"/>
          </w:tcPr>
          <w:p w:rsidR="00937888" w:rsidRDefault="00EC7B47">
            <w:pPr>
              <w:pStyle w:val="TableParagraph"/>
              <w:rPr>
                <w:sz w:val="24"/>
              </w:rPr>
            </w:pPr>
            <w:r>
              <w:rPr>
                <w:sz w:val="24"/>
              </w:rPr>
              <w:t>Viêm ruột do Clostridium difficile</w:t>
            </w:r>
          </w:p>
        </w:tc>
        <w:tc>
          <w:tcPr>
            <w:tcW w:w="5040" w:type="dxa"/>
          </w:tcPr>
          <w:p w:rsidR="00937888" w:rsidRDefault="00EC7B47">
            <w:pPr>
              <w:pStyle w:val="TableParagraph"/>
              <w:rPr>
                <w:sz w:val="24"/>
              </w:rPr>
            </w:pPr>
            <w:r>
              <w:rPr>
                <w:sz w:val="24"/>
              </w:rPr>
              <w:t>Enterocolitis due to Clostridium difficile</w:t>
            </w:r>
          </w:p>
        </w:tc>
      </w:tr>
      <w:tr w:rsidR="00937888">
        <w:trPr>
          <w:trHeight w:val="620"/>
        </w:trPr>
        <w:tc>
          <w:tcPr>
            <w:tcW w:w="1000" w:type="dxa"/>
          </w:tcPr>
          <w:p w:rsidR="00937888" w:rsidRDefault="00EC7B47">
            <w:pPr>
              <w:pStyle w:val="TableParagraph"/>
              <w:ind w:left="31" w:right="11"/>
              <w:jc w:val="center"/>
              <w:rPr>
                <w:sz w:val="24"/>
              </w:rPr>
            </w:pPr>
            <w:r>
              <w:rPr>
                <w:sz w:val="24"/>
              </w:rPr>
              <w:t>A048</w:t>
            </w:r>
          </w:p>
        </w:tc>
        <w:tc>
          <w:tcPr>
            <w:tcW w:w="4720" w:type="dxa"/>
          </w:tcPr>
          <w:p w:rsidR="00937888" w:rsidRDefault="00EC7B47">
            <w:pPr>
              <w:pStyle w:val="TableParagraph"/>
              <w:spacing w:line="261" w:lineRule="auto"/>
              <w:ind w:right="213"/>
              <w:rPr>
                <w:sz w:val="24"/>
              </w:rPr>
            </w:pPr>
            <w:r>
              <w:rPr>
                <w:sz w:val="24"/>
              </w:rPr>
              <w:t>Nhiễm trùng đường ruột do vi khuẩn xác định khác</w:t>
            </w:r>
          </w:p>
        </w:tc>
        <w:tc>
          <w:tcPr>
            <w:tcW w:w="5040" w:type="dxa"/>
          </w:tcPr>
          <w:p w:rsidR="00937888" w:rsidRDefault="00EC7B47">
            <w:pPr>
              <w:pStyle w:val="TableParagraph"/>
              <w:rPr>
                <w:sz w:val="24"/>
              </w:rPr>
            </w:pPr>
            <w:r>
              <w:rPr>
                <w:sz w:val="24"/>
              </w:rPr>
              <w:t>Other specified bacterial intestinal in</w:t>
            </w:r>
            <w:r>
              <w:rPr>
                <w:sz w:val="24"/>
              </w:rPr>
              <w:t>fections</w:t>
            </w:r>
          </w:p>
        </w:tc>
      </w:tr>
      <w:tr w:rsidR="00937888">
        <w:trPr>
          <w:trHeight w:val="620"/>
        </w:trPr>
        <w:tc>
          <w:tcPr>
            <w:tcW w:w="1000" w:type="dxa"/>
          </w:tcPr>
          <w:p w:rsidR="00937888" w:rsidRDefault="00EC7B47">
            <w:pPr>
              <w:pStyle w:val="TableParagraph"/>
              <w:ind w:left="31" w:right="11"/>
              <w:jc w:val="center"/>
              <w:rPr>
                <w:sz w:val="24"/>
              </w:rPr>
            </w:pPr>
            <w:r>
              <w:rPr>
                <w:sz w:val="24"/>
              </w:rPr>
              <w:t>A049</w:t>
            </w:r>
          </w:p>
        </w:tc>
        <w:tc>
          <w:tcPr>
            <w:tcW w:w="4720" w:type="dxa"/>
          </w:tcPr>
          <w:p w:rsidR="00937888" w:rsidRDefault="00EC7B47">
            <w:pPr>
              <w:pStyle w:val="TableParagraph"/>
              <w:spacing w:line="261" w:lineRule="auto"/>
              <w:ind w:right="213"/>
              <w:rPr>
                <w:sz w:val="24"/>
              </w:rPr>
            </w:pPr>
            <w:r>
              <w:rPr>
                <w:sz w:val="24"/>
              </w:rPr>
              <w:t>Nhiễm trùng đường ruột do vi khuẩn, không xác định</w:t>
            </w:r>
          </w:p>
        </w:tc>
        <w:tc>
          <w:tcPr>
            <w:tcW w:w="5040" w:type="dxa"/>
          </w:tcPr>
          <w:p w:rsidR="00937888" w:rsidRDefault="00EC7B47">
            <w:pPr>
              <w:pStyle w:val="TableParagraph"/>
              <w:rPr>
                <w:sz w:val="24"/>
              </w:rPr>
            </w:pPr>
            <w:r>
              <w:rPr>
                <w:sz w:val="24"/>
              </w:rPr>
              <w:t>Bacterial intestinal infection,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A050</w:t>
            </w:r>
          </w:p>
        </w:tc>
        <w:tc>
          <w:tcPr>
            <w:tcW w:w="4720" w:type="dxa"/>
          </w:tcPr>
          <w:p w:rsidR="00937888" w:rsidRDefault="00EC7B47">
            <w:pPr>
              <w:pStyle w:val="TableParagraph"/>
              <w:rPr>
                <w:sz w:val="24"/>
              </w:rPr>
            </w:pPr>
            <w:r>
              <w:rPr>
                <w:sz w:val="24"/>
              </w:rPr>
              <w:t>Nhiễm độc thức ăn do độc tố của tụ cầu</w:t>
            </w:r>
          </w:p>
        </w:tc>
        <w:tc>
          <w:tcPr>
            <w:tcW w:w="5040" w:type="dxa"/>
          </w:tcPr>
          <w:p w:rsidR="00937888" w:rsidRDefault="00EC7B47">
            <w:pPr>
              <w:pStyle w:val="TableParagraph"/>
              <w:rPr>
                <w:sz w:val="24"/>
              </w:rPr>
            </w:pPr>
            <w:r>
              <w:rPr>
                <w:sz w:val="24"/>
              </w:rPr>
              <w:t>Foodborne staphylococcal intoxication</w:t>
            </w:r>
          </w:p>
        </w:tc>
      </w:tr>
      <w:tr w:rsidR="00937888">
        <w:trPr>
          <w:trHeight w:val="300"/>
        </w:trPr>
        <w:tc>
          <w:tcPr>
            <w:tcW w:w="1000" w:type="dxa"/>
          </w:tcPr>
          <w:p w:rsidR="00937888" w:rsidRDefault="00EC7B47">
            <w:pPr>
              <w:pStyle w:val="TableParagraph"/>
              <w:ind w:left="31" w:right="11"/>
              <w:jc w:val="center"/>
              <w:rPr>
                <w:sz w:val="24"/>
              </w:rPr>
            </w:pPr>
            <w:r>
              <w:rPr>
                <w:sz w:val="24"/>
              </w:rPr>
              <w:t>A051</w:t>
            </w:r>
          </w:p>
        </w:tc>
        <w:tc>
          <w:tcPr>
            <w:tcW w:w="4720" w:type="dxa"/>
          </w:tcPr>
          <w:p w:rsidR="00937888" w:rsidRDefault="00EC7B47">
            <w:pPr>
              <w:pStyle w:val="TableParagraph"/>
              <w:rPr>
                <w:sz w:val="24"/>
              </w:rPr>
            </w:pPr>
            <w:r>
              <w:rPr>
                <w:sz w:val="24"/>
              </w:rPr>
              <w:t>Bệnh ngộ độc thịt (ngộ độc đồ hộp)</w:t>
            </w:r>
          </w:p>
        </w:tc>
        <w:tc>
          <w:tcPr>
            <w:tcW w:w="5040" w:type="dxa"/>
          </w:tcPr>
          <w:p w:rsidR="00937888" w:rsidRDefault="00EC7B47">
            <w:pPr>
              <w:pStyle w:val="TableParagraph"/>
              <w:rPr>
                <w:sz w:val="24"/>
              </w:rPr>
            </w:pPr>
            <w:r>
              <w:rPr>
                <w:sz w:val="24"/>
              </w:rPr>
              <w:t>Botulism</w:t>
            </w:r>
          </w:p>
        </w:tc>
      </w:tr>
      <w:tr w:rsidR="00937888">
        <w:trPr>
          <w:trHeight w:val="620"/>
        </w:trPr>
        <w:tc>
          <w:tcPr>
            <w:tcW w:w="1000" w:type="dxa"/>
          </w:tcPr>
          <w:p w:rsidR="00937888" w:rsidRDefault="00EC7B47">
            <w:pPr>
              <w:pStyle w:val="TableParagraph"/>
              <w:ind w:left="31" w:right="11"/>
              <w:jc w:val="center"/>
              <w:rPr>
                <w:sz w:val="24"/>
              </w:rPr>
            </w:pPr>
            <w:r>
              <w:rPr>
                <w:sz w:val="24"/>
              </w:rPr>
              <w:t>A052</w:t>
            </w:r>
          </w:p>
        </w:tc>
        <w:tc>
          <w:tcPr>
            <w:tcW w:w="4720" w:type="dxa"/>
          </w:tcPr>
          <w:p w:rsidR="00937888" w:rsidRDefault="00EC7B47">
            <w:pPr>
              <w:pStyle w:val="TableParagraph"/>
              <w:spacing w:line="261" w:lineRule="auto"/>
              <w:ind w:right="247"/>
              <w:rPr>
                <w:sz w:val="24"/>
              </w:rPr>
            </w:pPr>
            <w:r>
              <w:rPr>
                <w:sz w:val="24"/>
              </w:rPr>
              <w:t>Nhiễm độc thức ăn do độc tố của Clostridium perfringens [Clostridium welchii]</w:t>
            </w:r>
          </w:p>
        </w:tc>
        <w:tc>
          <w:tcPr>
            <w:tcW w:w="5040" w:type="dxa"/>
          </w:tcPr>
          <w:p w:rsidR="00937888" w:rsidRDefault="00EC7B47">
            <w:pPr>
              <w:pStyle w:val="TableParagraph"/>
              <w:spacing w:line="261" w:lineRule="auto"/>
              <w:ind w:right="263"/>
              <w:rPr>
                <w:sz w:val="24"/>
              </w:rPr>
            </w:pPr>
            <w:r>
              <w:rPr>
                <w:sz w:val="24"/>
              </w:rPr>
              <w:t>Foodborne Clostridium perfringens [Clostridium welchii] intoxication</w:t>
            </w:r>
          </w:p>
        </w:tc>
      </w:tr>
      <w:tr w:rsidR="00937888">
        <w:trPr>
          <w:trHeight w:val="620"/>
        </w:trPr>
        <w:tc>
          <w:tcPr>
            <w:tcW w:w="1000" w:type="dxa"/>
          </w:tcPr>
          <w:p w:rsidR="00937888" w:rsidRDefault="00EC7B47">
            <w:pPr>
              <w:pStyle w:val="TableParagraph"/>
              <w:ind w:left="31" w:right="11"/>
              <w:jc w:val="center"/>
              <w:rPr>
                <w:sz w:val="24"/>
              </w:rPr>
            </w:pPr>
            <w:r>
              <w:rPr>
                <w:sz w:val="24"/>
              </w:rPr>
              <w:t>A053</w:t>
            </w:r>
          </w:p>
        </w:tc>
        <w:tc>
          <w:tcPr>
            <w:tcW w:w="4720" w:type="dxa"/>
          </w:tcPr>
          <w:p w:rsidR="00937888" w:rsidRDefault="00EC7B47">
            <w:pPr>
              <w:pStyle w:val="TableParagraph"/>
              <w:spacing w:line="261" w:lineRule="auto"/>
              <w:ind w:right="767"/>
              <w:rPr>
                <w:sz w:val="24"/>
              </w:rPr>
            </w:pPr>
            <w:r>
              <w:rPr>
                <w:sz w:val="24"/>
              </w:rPr>
              <w:t>Nhiễm độc thức ăn do độc tố của Vibrio parahaemolyticus</w:t>
            </w:r>
          </w:p>
        </w:tc>
        <w:tc>
          <w:tcPr>
            <w:tcW w:w="5040" w:type="dxa"/>
          </w:tcPr>
          <w:p w:rsidR="00937888" w:rsidRDefault="00EC7B47">
            <w:pPr>
              <w:pStyle w:val="TableParagraph"/>
              <w:rPr>
                <w:sz w:val="24"/>
              </w:rPr>
            </w:pPr>
            <w:r>
              <w:rPr>
                <w:sz w:val="24"/>
              </w:rPr>
              <w:t>Foodborne Vibrio parahaemolyticus intoxication</w:t>
            </w:r>
          </w:p>
        </w:tc>
      </w:tr>
      <w:tr w:rsidR="00937888">
        <w:trPr>
          <w:trHeight w:val="620"/>
        </w:trPr>
        <w:tc>
          <w:tcPr>
            <w:tcW w:w="1000" w:type="dxa"/>
          </w:tcPr>
          <w:p w:rsidR="00937888" w:rsidRDefault="00EC7B47">
            <w:pPr>
              <w:pStyle w:val="TableParagraph"/>
              <w:ind w:left="31" w:right="11"/>
              <w:jc w:val="center"/>
              <w:rPr>
                <w:sz w:val="24"/>
              </w:rPr>
            </w:pPr>
            <w:r>
              <w:rPr>
                <w:sz w:val="24"/>
              </w:rPr>
              <w:t>A054</w:t>
            </w:r>
          </w:p>
        </w:tc>
        <w:tc>
          <w:tcPr>
            <w:tcW w:w="4720" w:type="dxa"/>
          </w:tcPr>
          <w:p w:rsidR="00937888" w:rsidRDefault="00EC7B47">
            <w:pPr>
              <w:pStyle w:val="TableParagraph"/>
              <w:rPr>
                <w:sz w:val="24"/>
              </w:rPr>
            </w:pPr>
            <w:r>
              <w:rPr>
                <w:sz w:val="24"/>
              </w:rPr>
              <w:t xml:space="preserve">Nhiễm độc thức </w:t>
            </w:r>
            <w:r>
              <w:rPr>
                <w:spacing w:val="-4"/>
                <w:sz w:val="24"/>
              </w:rPr>
              <w:t xml:space="preserve">ăn </w:t>
            </w:r>
            <w:r>
              <w:rPr>
                <w:sz w:val="24"/>
              </w:rPr>
              <w:t xml:space="preserve">do độc </w:t>
            </w:r>
            <w:r>
              <w:rPr>
                <w:spacing w:val="-4"/>
                <w:sz w:val="24"/>
              </w:rPr>
              <w:t xml:space="preserve">tố </w:t>
            </w:r>
            <w:r>
              <w:rPr>
                <w:spacing w:val="-3"/>
                <w:sz w:val="24"/>
              </w:rPr>
              <w:t xml:space="preserve">của </w:t>
            </w:r>
            <w:r>
              <w:rPr>
                <w:spacing w:val="-5"/>
                <w:sz w:val="24"/>
              </w:rPr>
              <w:t xml:space="preserve">Bacillus </w:t>
            </w:r>
            <w:r>
              <w:rPr>
                <w:spacing w:val="-4"/>
                <w:sz w:val="24"/>
              </w:rPr>
              <w:t>cereus</w:t>
            </w:r>
          </w:p>
        </w:tc>
        <w:tc>
          <w:tcPr>
            <w:tcW w:w="5040" w:type="dxa"/>
          </w:tcPr>
          <w:p w:rsidR="00937888" w:rsidRDefault="00EC7B47">
            <w:pPr>
              <w:pStyle w:val="TableParagraph"/>
              <w:rPr>
                <w:sz w:val="24"/>
              </w:rPr>
            </w:pPr>
            <w:r>
              <w:rPr>
                <w:sz w:val="24"/>
              </w:rPr>
              <w:t>Foodborne Bacillus cereus intoxication</w:t>
            </w:r>
          </w:p>
        </w:tc>
      </w:tr>
      <w:tr w:rsidR="00937888">
        <w:trPr>
          <w:trHeight w:val="620"/>
        </w:trPr>
        <w:tc>
          <w:tcPr>
            <w:tcW w:w="1000" w:type="dxa"/>
          </w:tcPr>
          <w:p w:rsidR="00937888" w:rsidRDefault="00EC7B47">
            <w:pPr>
              <w:pStyle w:val="TableParagraph"/>
              <w:ind w:left="31" w:right="11"/>
              <w:jc w:val="center"/>
              <w:rPr>
                <w:sz w:val="24"/>
              </w:rPr>
            </w:pPr>
            <w:r>
              <w:rPr>
                <w:sz w:val="24"/>
              </w:rPr>
              <w:t>A058</w:t>
            </w:r>
          </w:p>
        </w:tc>
        <w:tc>
          <w:tcPr>
            <w:tcW w:w="4720" w:type="dxa"/>
          </w:tcPr>
          <w:p w:rsidR="00937888" w:rsidRDefault="00EC7B47">
            <w:pPr>
              <w:pStyle w:val="TableParagraph"/>
              <w:spacing w:line="261" w:lineRule="auto"/>
              <w:ind w:right="167"/>
              <w:rPr>
                <w:sz w:val="24"/>
              </w:rPr>
            </w:pPr>
            <w:r>
              <w:rPr>
                <w:sz w:val="24"/>
              </w:rPr>
              <w:t>Nhiễm độc thức ăn do độc tố của vi khuẩn xác định khác</w:t>
            </w:r>
          </w:p>
        </w:tc>
        <w:tc>
          <w:tcPr>
            <w:tcW w:w="5040" w:type="dxa"/>
          </w:tcPr>
          <w:p w:rsidR="00937888" w:rsidRDefault="00EC7B47">
            <w:pPr>
              <w:pStyle w:val="TableParagraph"/>
              <w:rPr>
                <w:sz w:val="24"/>
              </w:rPr>
            </w:pPr>
            <w:r>
              <w:rPr>
                <w:sz w:val="24"/>
              </w:rPr>
              <w:t>Other specified bacterial foodborne intoxications</w:t>
            </w:r>
          </w:p>
        </w:tc>
      </w:tr>
      <w:tr w:rsidR="00937888">
        <w:trPr>
          <w:trHeight w:val="620"/>
        </w:trPr>
        <w:tc>
          <w:tcPr>
            <w:tcW w:w="1000" w:type="dxa"/>
          </w:tcPr>
          <w:p w:rsidR="00937888" w:rsidRDefault="00EC7B47">
            <w:pPr>
              <w:pStyle w:val="TableParagraph"/>
              <w:ind w:left="31" w:right="11"/>
              <w:jc w:val="center"/>
              <w:rPr>
                <w:sz w:val="24"/>
              </w:rPr>
            </w:pPr>
            <w:r>
              <w:rPr>
                <w:sz w:val="24"/>
              </w:rPr>
              <w:t>A059</w:t>
            </w:r>
          </w:p>
        </w:tc>
        <w:tc>
          <w:tcPr>
            <w:tcW w:w="4720" w:type="dxa"/>
          </w:tcPr>
          <w:p w:rsidR="00937888" w:rsidRDefault="00EC7B47">
            <w:pPr>
              <w:pStyle w:val="TableParagraph"/>
              <w:rPr>
                <w:sz w:val="24"/>
              </w:rPr>
            </w:pPr>
            <w:r>
              <w:rPr>
                <w:sz w:val="24"/>
              </w:rPr>
              <w:t>Nhiễm độc thức ăn do vi khuẩn, không xác định</w:t>
            </w:r>
          </w:p>
        </w:tc>
        <w:tc>
          <w:tcPr>
            <w:tcW w:w="5040" w:type="dxa"/>
          </w:tcPr>
          <w:p w:rsidR="00937888" w:rsidRDefault="00EC7B47">
            <w:pPr>
              <w:pStyle w:val="TableParagraph"/>
              <w:rPr>
                <w:sz w:val="24"/>
              </w:rPr>
            </w:pPr>
            <w:r>
              <w:rPr>
                <w:sz w:val="24"/>
              </w:rPr>
              <w:t>Bacterial foodborne intoxication,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A060</w:t>
            </w:r>
          </w:p>
        </w:tc>
        <w:tc>
          <w:tcPr>
            <w:tcW w:w="4720" w:type="dxa"/>
          </w:tcPr>
          <w:p w:rsidR="00937888" w:rsidRDefault="00EC7B47">
            <w:pPr>
              <w:pStyle w:val="TableParagraph"/>
              <w:rPr>
                <w:sz w:val="24"/>
              </w:rPr>
            </w:pPr>
            <w:r>
              <w:rPr>
                <w:sz w:val="24"/>
              </w:rPr>
              <w:t>Bệnh lỵ amíp cấp</w:t>
            </w:r>
          </w:p>
        </w:tc>
        <w:tc>
          <w:tcPr>
            <w:tcW w:w="5040" w:type="dxa"/>
          </w:tcPr>
          <w:p w:rsidR="00937888" w:rsidRDefault="00EC7B47">
            <w:pPr>
              <w:pStyle w:val="TableParagraph"/>
              <w:rPr>
                <w:sz w:val="24"/>
              </w:rPr>
            </w:pPr>
            <w:r>
              <w:rPr>
                <w:sz w:val="24"/>
              </w:rPr>
              <w:t>Acute amoebic dysentery</w:t>
            </w:r>
          </w:p>
        </w:tc>
      </w:tr>
      <w:tr w:rsidR="00937888">
        <w:trPr>
          <w:trHeight w:val="300"/>
        </w:trPr>
        <w:tc>
          <w:tcPr>
            <w:tcW w:w="1000" w:type="dxa"/>
          </w:tcPr>
          <w:p w:rsidR="00937888" w:rsidRDefault="00EC7B47">
            <w:pPr>
              <w:pStyle w:val="TableParagraph"/>
              <w:ind w:left="31" w:right="11"/>
              <w:jc w:val="center"/>
              <w:rPr>
                <w:sz w:val="24"/>
              </w:rPr>
            </w:pPr>
            <w:r>
              <w:rPr>
                <w:sz w:val="24"/>
              </w:rPr>
              <w:t>A061</w:t>
            </w:r>
          </w:p>
        </w:tc>
        <w:tc>
          <w:tcPr>
            <w:tcW w:w="4720" w:type="dxa"/>
          </w:tcPr>
          <w:p w:rsidR="00937888" w:rsidRDefault="00EC7B47">
            <w:pPr>
              <w:pStyle w:val="TableParagraph"/>
              <w:rPr>
                <w:sz w:val="24"/>
              </w:rPr>
            </w:pPr>
            <w:r>
              <w:rPr>
                <w:sz w:val="24"/>
              </w:rPr>
              <w:t>Bệnh lỵ amíp đường ruột mạn tính</w:t>
            </w:r>
          </w:p>
        </w:tc>
        <w:tc>
          <w:tcPr>
            <w:tcW w:w="5040" w:type="dxa"/>
          </w:tcPr>
          <w:p w:rsidR="00937888" w:rsidRDefault="00EC7B47">
            <w:pPr>
              <w:pStyle w:val="TableParagraph"/>
              <w:rPr>
                <w:sz w:val="24"/>
              </w:rPr>
            </w:pPr>
            <w:r>
              <w:rPr>
                <w:sz w:val="24"/>
              </w:rPr>
              <w:t>Chronic intestinal amoebiasis</w:t>
            </w:r>
          </w:p>
        </w:tc>
      </w:tr>
    </w:tbl>
    <w:p w:rsidR="00937888" w:rsidRDefault="00937888">
      <w:pPr>
        <w:rPr>
          <w:sz w:val="24"/>
        </w:rPr>
        <w:sectPr w:rsidR="00937888">
          <w:type w:val="continuous"/>
          <w:pgSz w:w="11900" w:h="16840"/>
          <w:pgMar w:top="22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lastRenderedPageBreak/>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A062</w:t>
            </w:r>
          </w:p>
        </w:tc>
        <w:tc>
          <w:tcPr>
            <w:tcW w:w="4720" w:type="dxa"/>
          </w:tcPr>
          <w:p w:rsidR="00937888" w:rsidRDefault="00EC7B47">
            <w:pPr>
              <w:pStyle w:val="TableParagraph"/>
              <w:rPr>
                <w:sz w:val="24"/>
              </w:rPr>
            </w:pPr>
            <w:r>
              <w:rPr>
                <w:sz w:val="24"/>
              </w:rPr>
              <w:t>Viêm đại tràng do amíp không gây hội chứng lỵ</w:t>
            </w:r>
          </w:p>
        </w:tc>
        <w:tc>
          <w:tcPr>
            <w:tcW w:w="5040" w:type="dxa"/>
          </w:tcPr>
          <w:p w:rsidR="00937888" w:rsidRDefault="00EC7B47">
            <w:pPr>
              <w:pStyle w:val="TableParagraph"/>
              <w:rPr>
                <w:sz w:val="24"/>
              </w:rPr>
            </w:pPr>
            <w:r>
              <w:rPr>
                <w:sz w:val="24"/>
              </w:rPr>
              <w:t>Amoebic nondysenteric colitis</w:t>
            </w:r>
          </w:p>
        </w:tc>
      </w:tr>
      <w:tr w:rsidR="00937888">
        <w:trPr>
          <w:trHeight w:val="300"/>
        </w:trPr>
        <w:tc>
          <w:tcPr>
            <w:tcW w:w="1000" w:type="dxa"/>
          </w:tcPr>
          <w:p w:rsidR="00937888" w:rsidRDefault="00EC7B47">
            <w:pPr>
              <w:pStyle w:val="TableParagraph"/>
              <w:ind w:left="31" w:right="11"/>
              <w:jc w:val="center"/>
              <w:rPr>
                <w:sz w:val="24"/>
              </w:rPr>
            </w:pPr>
            <w:r>
              <w:rPr>
                <w:sz w:val="24"/>
              </w:rPr>
              <w:t>A063</w:t>
            </w:r>
          </w:p>
        </w:tc>
        <w:tc>
          <w:tcPr>
            <w:tcW w:w="4720" w:type="dxa"/>
          </w:tcPr>
          <w:p w:rsidR="00937888" w:rsidRDefault="00EC7B47">
            <w:pPr>
              <w:pStyle w:val="TableParagraph"/>
              <w:rPr>
                <w:sz w:val="24"/>
              </w:rPr>
            </w:pPr>
            <w:r>
              <w:rPr>
                <w:sz w:val="24"/>
              </w:rPr>
              <w:t>U do amíp đường ruột</w:t>
            </w:r>
          </w:p>
        </w:tc>
        <w:tc>
          <w:tcPr>
            <w:tcW w:w="5040" w:type="dxa"/>
          </w:tcPr>
          <w:p w:rsidR="00937888" w:rsidRDefault="00EC7B47">
            <w:pPr>
              <w:pStyle w:val="TableParagraph"/>
              <w:rPr>
                <w:sz w:val="24"/>
              </w:rPr>
            </w:pPr>
            <w:r>
              <w:rPr>
                <w:sz w:val="24"/>
              </w:rPr>
              <w:t>Amoeboma of intestine</w:t>
            </w:r>
          </w:p>
        </w:tc>
      </w:tr>
      <w:tr w:rsidR="00937888">
        <w:trPr>
          <w:trHeight w:val="300"/>
        </w:trPr>
        <w:tc>
          <w:tcPr>
            <w:tcW w:w="1000" w:type="dxa"/>
          </w:tcPr>
          <w:p w:rsidR="00937888" w:rsidRDefault="00EC7B47">
            <w:pPr>
              <w:pStyle w:val="TableParagraph"/>
              <w:ind w:left="31" w:right="11"/>
              <w:jc w:val="center"/>
              <w:rPr>
                <w:sz w:val="24"/>
              </w:rPr>
            </w:pPr>
            <w:r>
              <w:rPr>
                <w:sz w:val="24"/>
              </w:rPr>
              <w:t>A064</w:t>
            </w:r>
          </w:p>
        </w:tc>
        <w:tc>
          <w:tcPr>
            <w:tcW w:w="4720" w:type="dxa"/>
          </w:tcPr>
          <w:p w:rsidR="00937888" w:rsidRDefault="00EC7B47">
            <w:pPr>
              <w:pStyle w:val="TableParagraph"/>
              <w:rPr>
                <w:sz w:val="24"/>
              </w:rPr>
            </w:pPr>
            <w:r>
              <w:rPr>
                <w:sz w:val="24"/>
              </w:rPr>
              <w:t>Áp xe gan do amíp</w:t>
            </w:r>
          </w:p>
        </w:tc>
        <w:tc>
          <w:tcPr>
            <w:tcW w:w="5040" w:type="dxa"/>
          </w:tcPr>
          <w:p w:rsidR="00937888" w:rsidRDefault="00EC7B47">
            <w:pPr>
              <w:pStyle w:val="TableParagraph"/>
              <w:rPr>
                <w:sz w:val="24"/>
              </w:rPr>
            </w:pPr>
            <w:r>
              <w:rPr>
                <w:sz w:val="24"/>
              </w:rPr>
              <w:t>Amoebic liver abscess</w:t>
            </w:r>
          </w:p>
        </w:tc>
      </w:tr>
      <w:tr w:rsidR="00937888">
        <w:trPr>
          <w:trHeight w:val="300"/>
        </w:trPr>
        <w:tc>
          <w:tcPr>
            <w:tcW w:w="1000" w:type="dxa"/>
          </w:tcPr>
          <w:p w:rsidR="00937888" w:rsidRDefault="00EC7B47">
            <w:pPr>
              <w:pStyle w:val="TableParagraph"/>
              <w:ind w:left="31" w:right="11"/>
              <w:jc w:val="center"/>
              <w:rPr>
                <w:sz w:val="24"/>
              </w:rPr>
            </w:pPr>
            <w:r>
              <w:rPr>
                <w:sz w:val="24"/>
              </w:rPr>
              <w:t>A065</w:t>
            </w:r>
          </w:p>
        </w:tc>
        <w:tc>
          <w:tcPr>
            <w:tcW w:w="4720" w:type="dxa"/>
          </w:tcPr>
          <w:p w:rsidR="00937888" w:rsidRDefault="00EC7B47">
            <w:pPr>
              <w:pStyle w:val="TableParagraph"/>
              <w:rPr>
                <w:sz w:val="24"/>
              </w:rPr>
            </w:pPr>
            <w:r>
              <w:rPr>
                <w:sz w:val="24"/>
              </w:rPr>
              <w:t>Áp xe phổi do amíp (J99.8*)</w:t>
            </w:r>
          </w:p>
        </w:tc>
        <w:tc>
          <w:tcPr>
            <w:tcW w:w="5040" w:type="dxa"/>
          </w:tcPr>
          <w:p w:rsidR="00937888" w:rsidRDefault="00EC7B47">
            <w:pPr>
              <w:pStyle w:val="TableParagraph"/>
              <w:rPr>
                <w:sz w:val="24"/>
              </w:rPr>
            </w:pPr>
            <w:r>
              <w:rPr>
                <w:sz w:val="24"/>
              </w:rPr>
              <w:t>Amoebic lung abscess</w:t>
            </w:r>
          </w:p>
        </w:tc>
      </w:tr>
      <w:tr w:rsidR="00937888">
        <w:trPr>
          <w:trHeight w:val="300"/>
        </w:trPr>
        <w:tc>
          <w:tcPr>
            <w:tcW w:w="1000" w:type="dxa"/>
          </w:tcPr>
          <w:p w:rsidR="00937888" w:rsidRDefault="00EC7B47">
            <w:pPr>
              <w:pStyle w:val="TableParagraph"/>
              <w:ind w:left="31" w:right="11"/>
              <w:jc w:val="center"/>
              <w:rPr>
                <w:sz w:val="24"/>
              </w:rPr>
            </w:pPr>
            <w:r>
              <w:rPr>
                <w:sz w:val="24"/>
              </w:rPr>
              <w:t>A066</w:t>
            </w:r>
          </w:p>
        </w:tc>
        <w:tc>
          <w:tcPr>
            <w:tcW w:w="4720" w:type="dxa"/>
          </w:tcPr>
          <w:p w:rsidR="00937888" w:rsidRDefault="00EC7B47">
            <w:pPr>
              <w:pStyle w:val="TableParagraph"/>
              <w:rPr>
                <w:sz w:val="24"/>
              </w:rPr>
            </w:pPr>
            <w:r>
              <w:rPr>
                <w:sz w:val="24"/>
              </w:rPr>
              <w:t>Áp xe não do amíp (G07*)</w:t>
            </w:r>
          </w:p>
        </w:tc>
        <w:tc>
          <w:tcPr>
            <w:tcW w:w="5040" w:type="dxa"/>
          </w:tcPr>
          <w:p w:rsidR="00937888" w:rsidRDefault="00EC7B47">
            <w:pPr>
              <w:pStyle w:val="TableParagraph"/>
              <w:rPr>
                <w:sz w:val="24"/>
              </w:rPr>
            </w:pPr>
            <w:r>
              <w:rPr>
                <w:sz w:val="24"/>
              </w:rPr>
              <w:t>Amoebic brain abscess</w:t>
            </w:r>
          </w:p>
        </w:tc>
      </w:tr>
      <w:tr w:rsidR="00937888">
        <w:trPr>
          <w:trHeight w:val="300"/>
        </w:trPr>
        <w:tc>
          <w:tcPr>
            <w:tcW w:w="1000" w:type="dxa"/>
          </w:tcPr>
          <w:p w:rsidR="00937888" w:rsidRDefault="00EC7B47">
            <w:pPr>
              <w:pStyle w:val="TableParagraph"/>
              <w:ind w:left="31" w:right="11"/>
              <w:jc w:val="center"/>
              <w:rPr>
                <w:sz w:val="24"/>
              </w:rPr>
            </w:pPr>
            <w:r>
              <w:rPr>
                <w:sz w:val="24"/>
              </w:rPr>
              <w:t>A067</w:t>
            </w:r>
          </w:p>
        </w:tc>
        <w:tc>
          <w:tcPr>
            <w:tcW w:w="4720" w:type="dxa"/>
          </w:tcPr>
          <w:p w:rsidR="00937888" w:rsidRDefault="00EC7B47">
            <w:pPr>
              <w:pStyle w:val="TableParagraph"/>
              <w:rPr>
                <w:sz w:val="24"/>
              </w:rPr>
            </w:pPr>
            <w:r>
              <w:rPr>
                <w:sz w:val="24"/>
              </w:rPr>
              <w:t>Nhiễm amíp ở da</w:t>
            </w:r>
          </w:p>
        </w:tc>
        <w:tc>
          <w:tcPr>
            <w:tcW w:w="5040" w:type="dxa"/>
          </w:tcPr>
          <w:p w:rsidR="00937888" w:rsidRDefault="00EC7B47">
            <w:pPr>
              <w:pStyle w:val="TableParagraph"/>
              <w:rPr>
                <w:sz w:val="24"/>
              </w:rPr>
            </w:pPr>
            <w:r>
              <w:rPr>
                <w:sz w:val="24"/>
              </w:rPr>
              <w:t>Cutaneous amoebiasis</w:t>
            </w:r>
          </w:p>
        </w:tc>
      </w:tr>
      <w:tr w:rsidR="00937888">
        <w:trPr>
          <w:trHeight w:val="300"/>
        </w:trPr>
        <w:tc>
          <w:tcPr>
            <w:tcW w:w="1000" w:type="dxa"/>
          </w:tcPr>
          <w:p w:rsidR="00937888" w:rsidRDefault="00EC7B47">
            <w:pPr>
              <w:pStyle w:val="TableParagraph"/>
              <w:ind w:left="31" w:right="11"/>
              <w:jc w:val="center"/>
              <w:rPr>
                <w:sz w:val="24"/>
              </w:rPr>
            </w:pPr>
            <w:r>
              <w:rPr>
                <w:sz w:val="24"/>
              </w:rPr>
              <w:t>A068</w:t>
            </w:r>
          </w:p>
        </w:tc>
        <w:tc>
          <w:tcPr>
            <w:tcW w:w="4720" w:type="dxa"/>
          </w:tcPr>
          <w:p w:rsidR="00937888" w:rsidRDefault="00EC7B47">
            <w:pPr>
              <w:pStyle w:val="TableParagraph"/>
              <w:rPr>
                <w:sz w:val="24"/>
              </w:rPr>
            </w:pPr>
            <w:r>
              <w:rPr>
                <w:sz w:val="24"/>
              </w:rPr>
              <w:t>Nhiễm amíp ở vị trí khác</w:t>
            </w:r>
          </w:p>
        </w:tc>
        <w:tc>
          <w:tcPr>
            <w:tcW w:w="5040" w:type="dxa"/>
          </w:tcPr>
          <w:p w:rsidR="00937888" w:rsidRDefault="00EC7B47">
            <w:pPr>
              <w:pStyle w:val="TableParagraph"/>
              <w:rPr>
                <w:sz w:val="24"/>
              </w:rPr>
            </w:pPr>
            <w:r>
              <w:rPr>
                <w:sz w:val="24"/>
              </w:rPr>
              <w:t>Amoebic infection of other sites</w:t>
            </w:r>
          </w:p>
        </w:tc>
      </w:tr>
      <w:tr w:rsidR="00937888">
        <w:trPr>
          <w:trHeight w:val="300"/>
        </w:trPr>
        <w:tc>
          <w:tcPr>
            <w:tcW w:w="1000" w:type="dxa"/>
          </w:tcPr>
          <w:p w:rsidR="00937888" w:rsidRDefault="00EC7B47">
            <w:pPr>
              <w:pStyle w:val="TableParagraph"/>
              <w:ind w:left="31" w:right="11"/>
              <w:jc w:val="center"/>
              <w:rPr>
                <w:sz w:val="24"/>
              </w:rPr>
            </w:pPr>
            <w:r>
              <w:rPr>
                <w:sz w:val="24"/>
              </w:rPr>
              <w:t>A069</w:t>
            </w:r>
          </w:p>
        </w:tc>
        <w:tc>
          <w:tcPr>
            <w:tcW w:w="4720" w:type="dxa"/>
          </w:tcPr>
          <w:p w:rsidR="00937888" w:rsidRDefault="00EC7B47">
            <w:pPr>
              <w:pStyle w:val="TableParagraph"/>
              <w:rPr>
                <w:sz w:val="24"/>
              </w:rPr>
            </w:pPr>
            <w:r>
              <w:rPr>
                <w:sz w:val="24"/>
              </w:rPr>
              <w:t>Bệnh do amíp, không xác định</w:t>
            </w:r>
          </w:p>
        </w:tc>
        <w:tc>
          <w:tcPr>
            <w:tcW w:w="5040" w:type="dxa"/>
          </w:tcPr>
          <w:p w:rsidR="00937888" w:rsidRDefault="00EC7B47">
            <w:pPr>
              <w:pStyle w:val="TableParagraph"/>
              <w:rPr>
                <w:sz w:val="24"/>
              </w:rPr>
            </w:pPr>
            <w:r>
              <w:rPr>
                <w:sz w:val="24"/>
              </w:rPr>
              <w:t>Amoebiasis, unspecified</w:t>
            </w:r>
          </w:p>
        </w:tc>
      </w:tr>
      <w:tr w:rsidR="00937888">
        <w:trPr>
          <w:trHeight w:val="300"/>
        </w:trPr>
        <w:tc>
          <w:tcPr>
            <w:tcW w:w="1000" w:type="dxa"/>
          </w:tcPr>
          <w:p w:rsidR="00937888" w:rsidRDefault="00EC7B47">
            <w:pPr>
              <w:pStyle w:val="TableParagraph"/>
              <w:ind w:left="31" w:right="11"/>
              <w:jc w:val="center"/>
              <w:rPr>
                <w:sz w:val="24"/>
              </w:rPr>
            </w:pPr>
            <w:r>
              <w:rPr>
                <w:sz w:val="24"/>
              </w:rPr>
              <w:t>A070</w:t>
            </w:r>
          </w:p>
        </w:tc>
        <w:tc>
          <w:tcPr>
            <w:tcW w:w="4720" w:type="dxa"/>
          </w:tcPr>
          <w:p w:rsidR="00937888" w:rsidRDefault="00EC7B47">
            <w:pPr>
              <w:pStyle w:val="TableParagraph"/>
              <w:rPr>
                <w:sz w:val="24"/>
              </w:rPr>
            </w:pPr>
            <w:r>
              <w:rPr>
                <w:sz w:val="24"/>
              </w:rPr>
              <w:t>Bệnh do Balantidium</w:t>
            </w:r>
          </w:p>
        </w:tc>
        <w:tc>
          <w:tcPr>
            <w:tcW w:w="5040" w:type="dxa"/>
          </w:tcPr>
          <w:p w:rsidR="00937888" w:rsidRDefault="00EC7B47">
            <w:pPr>
              <w:pStyle w:val="TableParagraph"/>
              <w:rPr>
                <w:sz w:val="24"/>
              </w:rPr>
            </w:pPr>
            <w:r>
              <w:rPr>
                <w:sz w:val="24"/>
              </w:rPr>
              <w:t>Balantidiasis</w:t>
            </w:r>
          </w:p>
        </w:tc>
      </w:tr>
      <w:tr w:rsidR="00937888">
        <w:trPr>
          <w:trHeight w:val="300"/>
        </w:trPr>
        <w:tc>
          <w:tcPr>
            <w:tcW w:w="1000" w:type="dxa"/>
          </w:tcPr>
          <w:p w:rsidR="00937888" w:rsidRDefault="00EC7B47">
            <w:pPr>
              <w:pStyle w:val="TableParagraph"/>
              <w:ind w:left="31" w:right="11"/>
              <w:jc w:val="center"/>
              <w:rPr>
                <w:sz w:val="24"/>
              </w:rPr>
            </w:pPr>
            <w:r>
              <w:rPr>
                <w:sz w:val="24"/>
              </w:rPr>
              <w:t>A071</w:t>
            </w:r>
          </w:p>
        </w:tc>
        <w:tc>
          <w:tcPr>
            <w:tcW w:w="4720" w:type="dxa"/>
          </w:tcPr>
          <w:p w:rsidR="00937888" w:rsidRDefault="00EC7B47">
            <w:pPr>
              <w:pStyle w:val="TableParagraph"/>
              <w:rPr>
                <w:sz w:val="24"/>
              </w:rPr>
            </w:pPr>
            <w:r>
              <w:rPr>
                <w:sz w:val="24"/>
              </w:rPr>
              <w:t>Bệnh do Giardia [lamblia]</w:t>
            </w:r>
          </w:p>
        </w:tc>
        <w:tc>
          <w:tcPr>
            <w:tcW w:w="5040" w:type="dxa"/>
          </w:tcPr>
          <w:p w:rsidR="00937888" w:rsidRDefault="00EC7B47">
            <w:pPr>
              <w:pStyle w:val="TableParagraph"/>
              <w:rPr>
                <w:sz w:val="24"/>
              </w:rPr>
            </w:pPr>
            <w:r>
              <w:rPr>
                <w:sz w:val="24"/>
              </w:rPr>
              <w:t>Giardiasis [lambliasis]</w:t>
            </w:r>
          </w:p>
        </w:tc>
      </w:tr>
      <w:tr w:rsidR="00937888">
        <w:trPr>
          <w:trHeight w:val="300"/>
        </w:trPr>
        <w:tc>
          <w:tcPr>
            <w:tcW w:w="1000" w:type="dxa"/>
          </w:tcPr>
          <w:p w:rsidR="00937888" w:rsidRDefault="00EC7B47">
            <w:pPr>
              <w:pStyle w:val="TableParagraph"/>
              <w:ind w:left="31" w:right="11"/>
              <w:jc w:val="center"/>
              <w:rPr>
                <w:sz w:val="24"/>
              </w:rPr>
            </w:pPr>
            <w:r>
              <w:rPr>
                <w:sz w:val="24"/>
              </w:rPr>
              <w:t>A072</w:t>
            </w:r>
          </w:p>
        </w:tc>
        <w:tc>
          <w:tcPr>
            <w:tcW w:w="4720" w:type="dxa"/>
          </w:tcPr>
          <w:p w:rsidR="00937888" w:rsidRDefault="00EC7B47">
            <w:pPr>
              <w:pStyle w:val="TableParagraph"/>
              <w:rPr>
                <w:sz w:val="24"/>
              </w:rPr>
            </w:pPr>
            <w:r>
              <w:rPr>
                <w:sz w:val="24"/>
              </w:rPr>
              <w:t>Bệnh do Cryptosporidia</w:t>
            </w:r>
          </w:p>
        </w:tc>
        <w:tc>
          <w:tcPr>
            <w:tcW w:w="5040" w:type="dxa"/>
          </w:tcPr>
          <w:p w:rsidR="00937888" w:rsidRDefault="00EC7B47">
            <w:pPr>
              <w:pStyle w:val="TableParagraph"/>
              <w:rPr>
                <w:sz w:val="24"/>
              </w:rPr>
            </w:pPr>
            <w:r>
              <w:rPr>
                <w:sz w:val="24"/>
              </w:rPr>
              <w:t>Cryptosporidiosis</w:t>
            </w:r>
          </w:p>
        </w:tc>
      </w:tr>
      <w:tr w:rsidR="00937888">
        <w:trPr>
          <w:trHeight w:val="300"/>
        </w:trPr>
        <w:tc>
          <w:tcPr>
            <w:tcW w:w="1000" w:type="dxa"/>
          </w:tcPr>
          <w:p w:rsidR="00937888" w:rsidRDefault="00EC7B47">
            <w:pPr>
              <w:pStyle w:val="TableParagraph"/>
              <w:ind w:left="31" w:right="11"/>
              <w:jc w:val="center"/>
              <w:rPr>
                <w:sz w:val="24"/>
              </w:rPr>
            </w:pPr>
            <w:r>
              <w:rPr>
                <w:sz w:val="24"/>
              </w:rPr>
              <w:t>A073</w:t>
            </w:r>
          </w:p>
        </w:tc>
        <w:tc>
          <w:tcPr>
            <w:tcW w:w="4720" w:type="dxa"/>
          </w:tcPr>
          <w:p w:rsidR="00937888" w:rsidRDefault="00EC7B47">
            <w:pPr>
              <w:pStyle w:val="TableParagraph"/>
              <w:rPr>
                <w:sz w:val="24"/>
              </w:rPr>
            </w:pPr>
            <w:r>
              <w:rPr>
                <w:sz w:val="24"/>
              </w:rPr>
              <w:t>Bệnh do lsospora</w:t>
            </w:r>
          </w:p>
        </w:tc>
        <w:tc>
          <w:tcPr>
            <w:tcW w:w="5040" w:type="dxa"/>
          </w:tcPr>
          <w:p w:rsidR="00937888" w:rsidRDefault="00EC7B47">
            <w:pPr>
              <w:pStyle w:val="TableParagraph"/>
              <w:rPr>
                <w:sz w:val="24"/>
              </w:rPr>
            </w:pPr>
            <w:r>
              <w:rPr>
                <w:sz w:val="24"/>
              </w:rPr>
              <w:t>Isosporiasis</w:t>
            </w:r>
          </w:p>
        </w:tc>
      </w:tr>
      <w:tr w:rsidR="00937888">
        <w:trPr>
          <w:trHeight w:val="620"/>
        </w:trPr>
        <w:tc>
          <w:tcPr>
            <w:tcW w:w="1000" w:type="dxa"/>
          </w:tcPr>
          <w:p w:rsidR="00937888" w:rsidRDefault="00EC7B47">
            <w:pPr>
              <w:pStyle w:val="TableParagraph"/>
              <w:ind w:left="31" w:right="11"/>
              <w:jc w:val="center"/>
              <w:rPr>
                <w:sz w:val="24"/>
              </w:rPr>
            </w:pPr>
            <w:r>
              <w:rPr>
                <w:sz w:val="24"/>
              </w:rPr>
              <w:t>A078</w:t>
            </w:r>
          </w:p>
        </w:tc>
        <w:tc>
          <w:tcPr>
            <w:tcW w:w="4720" w:type="dxa"/>
          </w:tcPr>
          <w:p w:rsidR="00937888" w:rsidRDefault="00EC7B47">
            <w:pPr>
              <w:pStyle w:val="TableParagraph"/>
              <w:spacing w:line="261" w:lineRule="auto"/>
              <w:ind w:right="246"/>
              <w:rPr>
                <w:sz w:val="24"/>
              </w:rPr>
            </w:pPr>
            <w:r>
              <w:rPr>
                <w:sz w:val="24"/>
              </w:rPr>
              <w:t>Bệnh nhiễm trùng đường ruột do đơn bào xác định khác</w:t>
            </w:r>
          </w:p>
        </w:tc>
        <w:tc>
          <w:tcPr>
            <w:tcW w:w="5040" w:type="dxa"/>
          </w:tcPr>
          <w:p w:rsidR="00937888" w:rsidRDefault="00EC7B47">
            <w:pPr>
              <w:pStyle w:val="TableParagraph"/>
              <w:rPr>
                <w:sz w:val="24"/>
              </w:rPr>
            </w:pPr>
            <w:r>
              <w:rPr>
                <w:sz w:val="24"/>
              </w:rPr>
              <w:t>Other specified protozoal intestinal diseases</w:t>
            </w:r>
          </w:p>
        </w:tc>
      </w:tr>
      <w:tr w:rsidR="00937888">
        <w:trPr>
          <w:trHeight w:val="300"/>
        </w:trPr>
        <w:tc>
          <w:tcPr>
            <w:tcW w:w="1000" w:type="dxa"/>
          </w:tcPr>
          <w:p w:rsidR="00937888" w:rsidRDefault="00EC7B47">
            <w:pPr>
              <w:pStyle w:val="TableParagraph"/>
              <w:ind w:left="31" w:right="11"/>
              <w:jc w:val="center"/>
              <w:rPr>
                <w:sz w:val="24"/>
              </w:rPr>
            </w:pPr>
            <w:r>
              <w:rPr>
                <w:sz w:val="24"/>
              </w:rPr>
              <w:t>A079</w:t>
            </w:r>
          </w:p>
        </w:tc>
        <w:tc>
          <w:tcPr>
            <w:tcW w:w="4720" w:type="dxa"/>
          </w:tcPr>
          <w:p w:rsidR="00937888" w:rsidRDefault="00EC7B47">
            <w:pPr>
              <w:pStyle w:val="TableParagraph"/>
              <w:rPr>
                <w:sz w:val="24"/>
              </w:rPr>
            </w:pPr>
            <w:r>
              <w:rPr>
                <w:sz w:val="24"/>
              </w:rPr>
              <w:t>Bệnh đường ruột do đơn bào, không xác định</w:t>
            </w:r>
          </w:p>
        </w:tc>
        <w:tc>
          <w:tcPr>
            <w:tcW w:w="5040" w:type="dxa"/>
          </w:tcPr>
          <w:p w:rsidR="00937888" w:rsidRDefault="00EC7B47">
            <w:pPr>
              <w:pStyle w:val="TableParagraph"/>
              <w:rPr>
                <w:sz w:val="24"/>
              </w:rPr>
            </w:pPr>
            <w:r>
              <w:rPr>
                <w:sz w:val="24"/>
              </w:rPr>
              <w:t>Protozoal intestinal disease, unspecified</w:t>
            </w:r>
          </w:p>
        </w:tc>
      </w:tr>
      <w:tr w:rsidR="00937888">
        <w:trPr>
          <w:trHeight w:val="300"/>
        </w:trPr>
        <w:tc>
          <w:tcPr>
            <w:tcW w:w="1000" w:type="dxa"/>
          </w:tcPr>
          <w:p w:rsidR="00937888" w:rsidRDefault="00EC7B47">
            <w:pPr>
              <w:pStyle w:val="TableParagraph"/>
              <w:ind w:left="31" w:right="11"/>
              <w:jc w:val="center"/>
              <w:rPr>
                <w:sz w:val="24"/>
              </w:rPr>
            </w:pPr>
            <w:r>
              <w:rPr>
                <w:sz w:val="24"/>
              </w:rPr>
              <w:t>A080</w:t>
            </w:r>
          </w:p>
        </w:tc>
        <w:tc>
          <w:tcPr>
            <w:tcW w:w="4720" w:type="dxa"/>
          </w:tcPr>
          <w:p w:rsidR="00937888" w:rsidRDefault="00EC7B47">
            <w:pPr>
              <w:pStyle w:val="TableParagraph"/>
              <w:rPr>
                <w:sz w:val="24"/>
              </w:rPr>
            </w:pPr>
            <w:r>
              <w:rPr>
                <w:sz w:val="24"/>
              </w:rPr>
              <w:t>Viêm ruột do rotavirus</w:t>
            </w:r>
          </w:p>
        </w:tc>
        <w:tc>
          <w:tcPr>
            <w:tcW w:w="5040" w:type="dxa"/>
          </w:tcPr>
          <w:p w:rsidR="00937888" w:rsidRDefault="00EC7B47">
            <w:pPr>
              <w:pStyle w:val="TableParagraph"/>
              <w:rPr>
                <w:sz w:val="24"/>
              </w:rPr>
            </w:pPr>
            <w:r>
              <w:rPr>
                <w:sz w:val="24"/>
              </w:rPr>
              <w:t>Rotaviral enteritis</w:t>
            </w:r>
          </w:p>
        </w:tc>
      </w:tr>
      <w:tr w:rsidR="00937888">
        <w:trPr>
          <w:trHeight w:val="300"/>
        </w:trPr>
        <w:tc>
          <w:tcPr>
            <w:tcW w:w="1000" w:type="dxa"/>
          </w:tcPr>
          <w:p w:rsidR="00937888" w:rsidRDefault="00EC7B47">
            <w:pPr>
              <w:pStyle w:val="TableParagraph"/>
              <w:ind w:left="31" w:right="11"/>
              <w:jc w:val="center"/>
              <w:rPr>
                <w:sz w:val="24"/>
              </w:rPr>
            </w:pPr>
            <w:r>
              <w:rPr>
                <w:sz w:val="24"/>
              </w:rPr>
              <w:t>A081</w:t>
            </w:r>
          </w:p>
        </w:tc>
        <w:tc>
          <w:tcPr>
            <w:tcW w:w="4720" w:type="dxa"/>
          </w:tcPr>
          <w:p w:rsidR="00937888" w:rsidRDefault="00EC7B47">
            <w:pPr>
              <w:pStyle w:val="TableParagraph"/>
              <w:rPr>
                <w:sz w:val="24"/>
              </w:rPr>
            </w:pPr>
            <w:r>
              <w:rPr>
                <w:sz w:val="24"/>
              </w:rPr>
              <w:t>Bệnh lý dạ dày ruột cấp do tác nhân Norwalk</w:t>
            </w:r>
          </w:p>
        </w:tc>
        <w:tc>
          <w:tcPr>
            <w:tcW w:w="5040" w:type="dxa"/>
          </w:tcPr>
          <w:p w:rsidR="00937888" w:rsidRDefault="00EC7B47">
            <w:pPr>
              <w:pStyle w:val="TableParagraph"/>
              <w:rPr>
                <w:sz w:val="24"/>
              </w:rPr>
            </w:pPr>
            <w:r>
              <w:rPr>
                <w:sz w:val="24"/>
              </w:rPr>
              <w:t>Acute gastroenteropathy due to Norwalk agent</w:t>
            </w:r>
          </w:p>
        </w:tc>
      </w:tr>
      <w:tr w:rsidR="00937888">
        <w:trPr>
          <w:trHeight w:val="300"/>
        </w:trPr>
        <w:tc>
          <w:tcPr>
            <w:tcW w:w="1000" w:type="dxa"/>
          </w:tcPr>
          <w:p w:rsidR="00937888" w:rsidRDefault="00EC7B47">
            <w:pPr>
              <w:pStyle w:val="TableParagraph"/>
              <w:ind w:left="31" w:right="11"/>
              <w:jc w:val="center"/>
              <w:rPr>
                <w:sz w:val="24"/>
              </w:rPr>
            </w:pPr>
            <w:r>
              <w:rPr>
                <w:sz w:val="24"/>
              </w:rPr>
              <w:t>A082</w:t>
            </w:r>
          </w:p>
        </w:tc>
        <w:tc>
          <w:tcPr>
            <w:tcW w:w="4720" w:type="dxa"/>
          </w:tcPr>
          <w:p w:rsidR="00937888" w:rsidRDefault="00EC7B47">
            <w:pPr>
              <w:pStyle w:val="TableParagraph"/>
              <w:rPr>
                <w:sz w:val="24"/>
              </w:rPr>
            </w:pPr>
            <w:r>
              <w:rPr>
                <w:sz w:val="24"/>
              </w:rPr>
              <w:t>Viêm ruột do Adenovirus</w:t>
            </w:r>
          </w:p>
        </w:tc>
        <w:tc>
          <w:tcPr>
            <w:tcW w:w="5040" w:type="dxa"/>
          </w:tcPr>
          <w:p w:rsidR="00937888" w:rsidRDefault="00EC7B47">
            <w:pPr>
              <w:pStyle w:val="TableParagraph"/>
              <w:rPr>
                <w:sz w:val="24"/>
              </w:rPr>
            </w:pPr>
            <w:r>
              <w:rPr>
                <w:sz w:val="24"/>
              </w:rPr>
              <w:t>Adenoviral enteritis</w:t>
            </w:r>
          </w:p>
        </w:tc>
      </w:tr>
      <w:tr w:rsidR="00937888">
        <w:trPr>
          <w:trHeight w:val="300"/>
        </w:trPr>
        <w:tc>
          <w:tcPr>
            <w:tcW w:w="1000" w:type="dxa"/>
          </w:tcPr>
          <w:p w:rsidR="00937888" w:rsidRDefault="00EC7B47">
            <w:pPr>
              <w:pStyle w:val="TableParagraph"/>
              <w:ind w:left="31" w:right="11"/>
              <w:jc w:val="center"/>
              <w:rPr>
                <w:sz w:val="24"/>
              </w:rPr>
            </w:pPr>
            <w:r>
              <w:rPr>
                <w:sz w:val="24"/>
              </w:rPr>
              <w:t>A083</w:t>
            </w:r>
          </w:p>
        </w:tc>
        <w:tc>
          <w:tcPr>
            <w:tcW w:w="4720" w:type="dxa"/>
          </w:tcPr>
          <w:p w:rsidR="00937888" w:rsidRDefault="00EC7B47">
            <w:pPr>
              <w:pStyle w:val="TableParagraph"/>
              <w:rPr>
                <w:sz w:val="24"/>
              </w:rPr>
            </w:pPr>
            <w:r>
              <w:rPr>
                <w:sz w:val="24"/>
              </w:rPr>
              <w:t>Viêm ruột do virus khác</w:t>
            </w:r>
          </w:p>
        </w:tc>
        <w:tc>
          <w:tcPr>
            <w:tcW w:w="5040" w:type="dxa"/>
          </w:tcPr>
          <w:p w:rsidR="00937888" w:rsidRDefault="00EC7B47">
            <w:pPr>
              <w:pStyle w:val="TableParagraph"/>
              <w:rPr>
                <w:sz w:val="24"/>
              </w:rPr>
            </w:pPr>
            <w:r>
              <w:rPr>
                <w:sz w:val="24"/>
              </w:rPr>
              <w:t>Other viral enteritis</w:t>
            </w:r>
          </w:p>
        </w:tc>
      </w:tr>
      <w:tr w:rsidR="00937888">
        <w:trPr>
          <w:trHeight w:val="620"/>
        </w:trPr>
        <w:tc>
          <w:tcPr>
            <w:tcW w:w="1000" w:type="dxa"/>
          </w:tcPr>
          <w:p w:rsidR="00937888" w:rsidRDefault="00EC7B47">
            <w:pPr>
              <w:pStyle w:val="TableParagraph"/>
              <w:ind w:left="31" w:right="11"/>
              <w:jc w:val="center"/>
              <w:rPr>
                <w:sz w:val="24"/>
              </w:rPr>
            </w:pPr>
            <w:r>
              <w:rPr>
                <w:sz w:val="24"/>
              </w:rPr>
              <w:t>A084</w:t>
            </w:r>
          </w:p>
        </w:tc>
        <w:tc>
          <w:tcPr>
            <w:tcW w:w="4720" w:type="dxa"/>
          </w:tcPr>
          <w:p w:rsidR="00937888" w:rsidRDefault="00EC7B47">
            <w:pPr>
              <w:pStyle w:val="TableParagraph"/>
              <w:spacing w:line="261" w:lineRule="auto"/>
              <w:rPr>
                <w:sz w:val="24"/>
              </w:rPr>
            </w:pPr>
            <w:r>
              <w:rPr>
                <w:sz w:val="24"/>
              </w:rPr>
              <w:t>Nhiễm trùng đường ruột do virus, không xác định</w:t>
            </w:r>
          </w:p>
        </w:tc>
        <w:tc>
          <w:tcPr>
            <w:tcW w:w="5040" w:type="dxa"/>
          </w:tcPr>
          <w:p w:rsidR="00937888" w:rsidRDefault="00EC7B47">
            <w:pPr>
              <w:pStyle w:val="TableParagraph"/>
              <w:rPr>
                <w:sz w:val="24"/>
              </w:rPr>
            </w:pPr>
            <w:r>
              <w:rPr>
                <w:sz w:val="24"/>
              </w:rPr>
              <w:t>Viral intestinal infection,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A085</w:t>
            </w:r>
          </w:p>
        </w:tc>
        <w:tc>
          <w:tcPr>
            <w:tcW w:w="4720" w:type="dxa"/>
          </w:tcPr>
          <w:p w:rsidR="00937888" w:rsidRDefault="00EC7B47">
            <w:pPr>
              <w:pStyle w:val="TableParagraph"/>
              <w:rPr>
                <w:sz w:val="24"/>
              </w:rPr>
            </w:pPr>
            <w:r>
              <w:rPr>
                <w:sz w:val="24"/>
              </w:rPr>
              <w:t>Nhiễm trùng đường ruột xác định khác</w:t>
            </w:r>
          </w:p>
        </w:tc>
        <w:tc>
          <w:tcPr>
            <w:tcW w:w="5040" w:type="dxa"/>
          </w:tcPr>
          <w:p w:rsidR="00937888" w:rsidRDefault="00EC7B47">
            <w:pPr>
              <w:pStyle w:val="TableParagraph"/>
              <w:rPr>
                <w:sz w:val="24"/>
              </w:rPr>
            </w:pPr>
            <w:r>
              <w:rPr>
                <w:sz w:val="24"/>
              </w:rPr>
              <w:t>Other specified intestinal infections</w:t>
            </w:r>
          </w:p>
        </w:tc>
      </w:tr>
      <w:tr w:rsidR="00937888">
        <w:trPr>
          <w:trHeight w:val="620"/>
        </w:trPr>
        <w:tc>
          <w:tcPr>
            <w:tcW w:w="1000" w:type="dxa"/>
          </w:tcPr>
          <w:p w:rsidR="00937888" w:rsidRDefault="00EC7B47">
            <w:pPr>
              <w:pStyle w:val="TableParagraph"/>
              <w:ind w:left="31" w:right="11"/>
              <w:jc w:val="center"/>
              <w:rPr>
                <w:sz w:val="24"/>
              </w:rPr>
            </w:pPr>
            <w:r>
              <w:rPr>
                <w:sz w:val="24"/>
              </w:rPr>
              <w:t>A090</w:t>
            </w:r>
          </w:p>
        </w:tc>
        <w:tc>
          <w:tcPr>
            <w:tcW w:w="4720" w:type="dxa"/>
          </w:tcPr>
          <w:p w:rsidR="00937888" w:rsidRDefault="00EC7B47">
            <w:pPr>
              <w:pStyle w:val="TableParagraph"/>
              <w:spacing w:line="261" w:lineRule="auto"/>
              <w:rPr>
                <w:sz w:val="24"/>
              </w:rPr>
            </w:pPr>
            <w:r>
              <w:rPr>
                <w:sz w:val="24"/>
              </w:rPr>
              <w:t xml:space="preserve">Viêm dạ </w:t>
            </w:r>
            <w:r>
              <w:rPr>
                <w:spacing w:val="-3"/>
                <w:sz w:val="24"/>
              </w:rPr>
              <w:t xml:space="preserve">dày </w:t>
            </w:r>
            <w:r>
              <w:rPr>
                <w:sz w:val="24"/>
              </w:rPr>
              <w:t xml:space="preserve">- ruột và </w:t>
            </w:r>
            <w:r>
              <w:rPr>
                <w:spacing w:val="-3"/>
                <w:sz w:val="24"/>
              </w:rPr>
              <w:t xml:space="preserve">đại tràng </w:t>
            </w:r>
            <w:r>
              <w:rPr>
                <w:sz w:val="24"/>
              </w:rPr>
              <w:t xml:space="preserve">khác do </w:t>
            </w:r>
            <w:r>
              <w:rPr>
                <w:spacing w:val="-6"/>
                <w:sz w:val="24"/>
              </w:rPr>
              <w:t xml:space="preserve">nhiễm </w:t>
            </w:r>
            <w:r>
              <w:rPr>
                <w:sz w:val="24"/>
              </w:rPr>
              <w:t xml:space="preserve">trùng và không </w:t>
            </w:r>
            <w:r>
              <w:rPr>
                <w:spacing w:val="-3"/>
                <w:sz w:val="24"/>
              </w:rPr>
              <w:t xml:space="preserve">xác </w:t>
            </w:r>
            <w:r>
              <w:rPr>
                <w:sz w:val="24"/>
              </w:rPr>
              <w:t>định</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and unspecified </w:t>
            </w:r>
            <w:r>
              <w:rPr>
                <w:spacing w:val="-4"/>
                <w:sz w:val="24"/>
              </w:rPr>
              <w:t xml:space="preserve">gastroenteritis </w:t>
            </w:r>
            <w:r>
              <w:rPr>
                <w:spacing w:val="-3"/>
                <w:sz w:val="24"/>
              </w:rPr>
              <w:t xml:space="preserve">and </w:t>
            </w:r>
            <w:r>
              <w:rPr>
                <w:spacing w:val="-5"/>
                <w:sz w:val="24"/>
              </w:rPr>
              <w:t xml:space="preserve">colitis </w:t>
            </w:r>
            <w:r>
              <w:rPr>
                <w:sz w:val="24"/>
              </w:rPr>
              <w:t xml:space="preserve">of </w:t>
            </w:r>
            <w:r>
              <w:rPr>
                <w:spacing w:val="-4"/>
                <w:sz w:val="24"/>
              </w:rPr>
              <w:t xml:space="preserve">infectious </w:t>
            </w:r>
            <w:r>
              <w:rPr>
                <w:spacing w:val="-3"/>
                <w:sz w:val="24"/>
              </w:rPr>
              <w:t>origin</w:t>
            </w:r>
          </w:p>
        </w:tc>
      </w:tr>
      <w:tr w:rsidR="00937888">
        <w:trPr>
          <w:trHeight w:val="620"/>
        </w:trPr>
        <w:tc>
          <w:tcPr>
            <w:tcW w:w="1000" w:type="dxa"/>
          </w:tcPr>
          <w:p w:rsidR="00937888" w:rsidRDefault="00EC7B47">
            <w:pPr>
              <w:pStyle w:val="TableParagraph"/>
              <w:ind w:left="31" w:right="11"/>
              <w:jc w:val="center"/>
              <w:rPr>
                <w:sz w:val="24"/>
              </w:rPr>
            </w:pPr>
            <w:r>
              <w:rPr>
                <w:sz w:val="24"/>
              </w:rPr>
              <w:t>A099</w:t>
            </w:r>
          </w:p>
        </w:tc>
        <w:tc>
          <w:tcPr>
            <w:tcW w:w="4720" w:type="dxa"/>
          </w:tcPr>
          <w:p w:rsidR="00937888" w:rsidRDefault="00EC7B47">
            <w:pPr>
              <w:pStyle w:val="TableParagraph"/>
              <w:spacing w:line="261" w:lineRule="auto"/>
              <w:ind w:right="213"/>
              <w:rPr>
                <w:sz w:val="24"/>
              </w:rPr>
            </w:pPr>
            <w:r>
              <w:rPr>
                <w:sz w:val="24"/>
              </w:rPr>
              <w:t xml:space="preserve">Viêm dạ </w:t>
            </w:r>
            <w:r>
              <w:rPr>
                <w:spacing w:val="-3"/>
                <w:sz w:val="24"/>
              </w:rPr>
              <w:t xml:space="preserve">dày </w:t>
            </w:r>
            <w:r>
              <w:rPr>
                <w:sz w:val="24"/>
              </w:rPr>
              <w:t xml:space="preserve">- ruột và </w:t>
            </w:r>
            <w:r>
              <w:rPr>
                <w:spacing w:val="-4"/>
                <w:sz w:val="24"/>
              </w:rPr>
              <w:t xml:space="preserve">viêm </w:t>
            </w:r>
            <w:r>
              <w:rPr>
                <w:spacing w:val="-3"/>
                <w:sz w:val="24"/>
              </w:rPr>
              <w:t xml:space="preserve">đại tràng </w:t>
            </w:r>
            <w:r>
              <w:rPr>
                <w:spacing w:val="-5"/>
                <w:sz w:val="24"/>
              </w:rPr>
              <w:t xml:space="preserve">khác </w:t>
            </w:r>
            <w:r>
              <w:rPr>
                <w:sz w:val="24"/>
              </w:rPr>
              <w:t>không rõ nguyên nhân</w:t>
            </w:r>
          </w:p>
        </w:tc>
        <w:tc>
          <w:tcPr>
            <w:tcW w:w="5040" w:type="dxa"/>
          </w:tcPr>
          <w:p w:rsidR="00937888" w:rsidRDefault="00EC7B47">
            <w:pPr>
              <w:pStyle w:val="TableParagraph"/>
              <w:rPr>
                <w:sz w:val="24"/>
              </w:rPr>
            </w:pPr>
            <w:r>
              <w:rPr>
                <w:sz w:val="24"/>
              </w:rPr>
              <w:t>Gastroenteritis and colitis of unspecified origin</w:t>
            </w:r>
          </w:p>
        </w:tc>
      </w:tr>
      <w:tr w:rsidR="00937888">
        <w:trPr>
          <w:trHeight w:val="620"/>
        </w:trPr>
        <w:tc>
          <w:tcPr>
            <w:tcW w:w="1000" w:type="dxa"/>
          </w:tcPr>
          <w:p w:rsidR="00937888" w:rsidRDefault="00EC7B47">
            <w:pPr>
              <w:pStyle w:val="TableParagraph"/>
              <w:ind w:left="31" w:right="11"/>
              <w:jc w:val="center"/>
              <w:rPr>
                <w:sz w:val="24"/>
              </w:rPr>
            </w:pPr>
            <w:r>
              <w:rPr>
                <w:sz w:val="24"/>
              </w:rPr>
              <w:t>A150</w:t>
            </w:r>
          </w:p>
        </w:tc>
        <w:tc>
          <w:tcPr>
            <w:tcW w:w="4720" w:type="dxa"/>
          </w:tcPr>
          <w:p w:rsidR="00937888" w:rsidRDefault="00EC7B47">
            <w:pPr>
              <w:pStyle w:val="TableParagraph"/>
              <w:spacing w:line="261" w:lineRule="auto"/>
              <w:ind w:right="333"/>
              <w:rPr>
                <w:sz w:val="24"/>
              </w:rPr>
            </w:pPr>
            <w:r>
              <w:rPr>
                <w:spacing w:val="-5"/>
                <w:sz w:val="24"/>
              </w:rPr>
              <w:t xml:space="preserve">Lao </w:t>
            </w:r>
            <w:r>
              <w:rPr>
                <w:sz w:val="24"/>
              </w:rPr>
              <w:t xml:space="preserve">phổi, </w:t>
            </w:r>
            <w:r>
              <w:rPr>
                <w:spacing w:val="-3"/>
                <w:sz w:val="24"/>
              </w:rPr>
              <w:t xml:space="preserve">xác </w:t>
            </w:r>
            <w:r>
              <w:rPr>
                <w:sz w:val="24"/>
              </w:rPr>
              <w:t xml:space="preserve">nhận bằng soi </w:t>
            </w:r>
            <w:r>
              <w:rPr>
                <w:spacing w:val="-3"/>
                <w:sz w:val="24"/>
              </w:rPr>
              <w:t xml:space="preserve">đờm </w:t>
            </w:r>
            <w:r>
              <w:rPr>
                <w:spacing w:val="-4"/>
                <w:sz w:val="24"/>
              </w:rPr>
              <w:t xml:space="preserve">có </w:t>
            </w:r>
            <w:r>
              <w:rPr>
                <w:spacing w:val="-5"/>
                <w:sz w:val="24"/>
              </w:rPr>
              <w:t xml:space="preserve">cấy hoặc </w:t>
            </w:r>
            <w:r>
              <w:rPr>
                <w:sz w:val="24"/>
              </w:rPr>
              <w:t xml:space="preserve">không </w:t>
            </w:r>
            <w:r>
              <w:rPr>
                <w:spacing w:val="-5"/>
                <w:sz w:val="24"/>
              </w:rPr>
              <w:t xml:space="preserve">cấy </w:t>
            </w:r>
            <w:r>
              <w:rPr>
                <w:spacing w:val="-3"/>
                <w:sz w:val="24"/>
              </w:rPr>
              <w:t>đờm</w:t>
            </w:r>
          </w:p>
        </w:tc>
        <w:tc>
          <w:tcPr>
            <w:tcW w:w="5040" w:type="dxa"/>
          </w:tcPr>
          <w:p w:rsidR="00937888" w:rsidRDefault="00EC7B47">
            <w:pPr>
              <w:pStyle w:val="TableParagraph"/>
              <w:spacing w:line="261" w:lineRule="auto"/>
              <w:ind w:right="790"/>
              <w:rPr>
                <w:sz w:val="24"/>
              </w:rPr>
            </w:pPr>
            <w:r>
              <w:rPr>
                <w:sz w:val="24"/>
              </w:rPr>
              <w:t>Tuberculosis of lung, confirmed by sputum microscopy with or without culture</w:t>
            </w:r>
          </w:p>
        </w:tc>
      </w:tr>
      <w:tr w:rsidR="00937888">
        <w:trPr>
          <w:trHeight w:val="300"/>
        </w:trPr>
        <w:tc>
          <w:tcPr>
            <w:tcW w:w="1000" w:type="dxa"/>
          </w:tcPr>
          <w:p w:rsidR="00937888" w:rsidRDefault="00EC7B47">
            <w:pPr>
              <w:pStyle w:val="TableParagraph"/>
              <w:ind w:left="31" w:right="11"/>
              <w:jc w:val="center"/>
              <w:rPr>
                <w:sz w:val="24"/>
              </w:rPr>
            </w:pPr>
            <w:r>
              <w:rPr>
                <w:sz w:val="24"/>
              </w:rPr>
              <w:t>A151</w:t>
            </w:r>
          </w:p>
        </w:tc>
        <w:tc>
          <w:tcPr>
            <w:tcW w:w="4720" w:type="dxa"/>
          </w:tcPr>
          <w:p w:rsidR="00937888" w:rsidRDefault="00EC7B47">
            <w:pPr>
              <w:pStyle w:val="TableParagraph"/>
              <w:rPr>
                <w:sz w:val="24"/>
              </w:rPr>
            </w:pPr>
            <w:r>
              <w:rPr>
                <w:sz w:val="24"/>
              </w:rPr>
              <w:t>Lao phổi, chỉ xác nhận bằng nuôi cấy</w:t>
            </w:r>
          </w:p>
        </w:tc>
        <w:tc>
          <w:tcPr>
            <w:tcW w:w="5040" w:type="dxa"/>
          </w:tcPr>
          <w:p w:rsidR="00937888" w:rsidRDefault="00EC7B47">
            <w:pPr>
              <w:pStyle w:val="TableParagraph"/>
              <w:rPr>
                <w:sz w:val="24"/>
              </w:rPr>
            </w:pPr>
            <w:r>
              <w:rPr>
                <w:sz w:val="24"/>
              </w:rPr>
              <w:t>Tuberculosis of lung, confirmed by culture only</w:t>
            </w:r>
          </w:p>
        </w:tc>
      </w:tr>
      <w:tr w:rsidR="00937888">
        <w:trPr>
          <w:trHeight w:val="300"/>
        </w:trPr>
        <w:tc>
          <w:tcPr>
            <w:tcW w:w="1000" w:type="dxa"/>
          </w:tcPr>
          <w:p w:rsidR="00937888" w:rsidRDefault="00EC7B47">
            <w:pPr>
              <w:pStyle w:val="TableParagraph"/>
              <w:ind w:left="31" w:right="11"/>
              <w:jc w:val="center"/>
              <w:rPr>
                <w:sz w:val="24"/>
              </w:rPr>
            </w:pPr>
            <w:r>
              <w:rPr>
                <w:sz w:val="24"/>
              </w:rPr>
              <w:t>A152</w:t>
            </w:r>
          </w:p>
        </w:tc>
        <w:tc>
          <w:tcPr>
            <w:tcW w:w="4720" w:type="dxa"/>
          </w:tcPr>
          <w:p w:rsidR="00937888" w:rsidRDefault="00EC7B47">
            <w:pPr>
              <w:pStyle w:val="TableParagraph"/>
              <w:rPr>
                <w:sz w:val="24"/>
              </w:rPr>
            </w:pPr>
            <w:r>
              <w:rPr>
                <w:sz w:val="24"/>
              </w:rPr>
              <w:t>Lao phổi, xác nhận về mô học</w:t>
            </w:r>
          </w:p>
        </w:tc>
        <w:tc>
          <w:tcPr>
            <w:tcW w:w="5040" w:type="dxa"/>
          </w:tcPr>
          <w:p w:rsidR="00937888" w:rsidRDefault="00EC7B47">
            <w:pPr>
              <w:pStyle w:val="TableParagraph"/>
              <w:rPr>
                <w:sz w:val="24"/>
              </w:rPr>
            </w:pPr>
            <w:r>
              <w:rPr>
                <w:sz w:val="24"/>
              </w:rPr>
              <w:t>Tuberculosis of lung, confirmed histologically</w:t>
            </w:r>
          </w:p>
        </w:tc>
      </w:tr>
      <w:tr w:rsidR="00937888">
        <w:trPr>
          <w:trHeight w:val="620"/>
        </w:trPr>
        <w:tc>
          <w:tcPr>
            <w:tcW w:w="1000" w:type="dxa"/>
          </w:tcPr>
          <w:p w:rsidR="00937888" w:rsidRDefault="00EC7B47">
            <w:pPr>
              <w:pStyle w:val="TableParagraph"/>
              <w:ind w:left="31" w:right="11"/>
              <w:jc w:val="center"/>
              <w:rPr>
                <w:sz w:val="24"/>
              </w:rPr>
            </w:pPr>
            <w:r>
              <w:rPr>
                <w:sz w:val="24"/>
              </w:rPr>
              <w:t>A153</w:t>
            </w:r>
          </w:p>
        </w:tc>
        <w:tc>
          <w:tcPr>
            <w:tcW w:w="4720" w:type="dxa"/>
          </w:tcPr>
          <w:p w:rsidR="00937888" w:rsidRDefault="00EC7B47">
            <w:pPr>
              <w:pStyle w:val="TableParagraph"/>
              <w:spacing w:line="261" w:lineRule="auto"/>
              <w:rPr>
                <w:sz w:val="24"/>
              </w:rPr>
            </w:pPr>
            <w:r>
              <w:rPr>
                <w:sz w:val="24"/>
              </w:rPr>
              <w:t>Lao phổi được xác nhận bằng những phương pháp không xác định</w:t>
            </w:r>
          </w:p>
        </w:tc>
        <w:tc>
          <w:tcPr>
            <w:tcW w:w="5040" w:type="dxa"/>
          </w:tcPr>
          <w:p w:rsidR="00937888" w:rsidRDefault="00EC7B47">
            <w:pPr>
              <w:pStyle w:val="TableParagraph"/>
              <w:spacing w:line="261" w:lineRule="auto"/>
              <w:ind w:right="391"/>
              <w:rPr>
                <w:sz w:val="24"/>
              </w:rPr>
            </w:pPr>
            <w:r>
              <w:rPr>
                <w:sz w:val="24"/>
              </w:rPr>
              <w:t>Tuberculosis of lung, confirmed by unspecified means</w:t>
            </w:r>
          </w:p>
        </w:tc>
      </w:tr>
      <w:tr w:rsidR="00937888">
        <w:trPr>
          <w:trHeight w:val="620"/>
        </w:trPr>
        <w:tc>
          <w:tcPr>
            <w:tcW w:w="1000" w:type="dxa"/>
          </w:tcPr>
          <w:p w:rsidR="00937888" w:rsidRDefault="00EC7B47">
            <w:pPr>
              <w:pStyle w:val="TableParagraph"/>
              <w:ind w:left="31" w:right="11"/>
              <w:jc w:val="center"/>
              <w:rPr>
                <w:sz w:val="24"/>
              </w:rPr>
            </w:pPr>
            <w:r>
              <w:rPr>
                <w:sz w:val="24"/>
              </w:rPr>
              <w:t>A154</w:t>
            </w:r>
          </w:p>
        </w:tc>
        <w:tc>
          <w:tcPr>
            <w:tcW w:w="4720" w:type="dxa"/>
          </w:tcPr>
          <w:p w:rsidR="00937888" w:rsidRDefault="00EC7B47">
            <w:pPr>
              <w:pStyle w:val="TableParagraph"/>
              <w:spacing w:line="261" w:lineRule="auto"/>
              <w:ind w:right="94"/>
              <w:rPr>
                <w:sz w:val="24"/>
              </w:rPr>
            </w:pPr>
            <w:r>
              <w:rPr>
                <w:sz w:val="24"/>
              </w:rPr>
              <w:t>Lao hạch lympho trong lồng ngực, xác nhận về vi trùng học và mô học</w:t>
            </w:r>
          </w:p>
        </w:tc>
        <w:tc>
          <w:tcPr>
            <w:tcW w:w="5040" w:type="dxa"/>
          </w:tcPr>
          <w:p w:rsidR="00937888" w:rsidRDefault="00EC7B47">
            <w:pPr>
              <w:pStyle w:val="TableParagraph"/>
              <w:spacing w:line="261" w:lineRule="auto"/>
              <w:ind w:right="263"/>
              <w:rPr>
                <w:sz w:val="24"/>
              </w:rPr>
            </w:pPr>
            <w:r>
              <w:rPr>
                <w:spacing w:val="-3"/>
                <w:sz w:val="24"/>
              </w:rPr>
              <w:t xml:space="preserve">Tuberculosis </w:t>
            </w:r>
            <w:r>
              <w:rPr>
                <w:sz w:val="24"/>
              </w:rPr>
              <w:t xml:space="preserve">of </w:t>
            </w:r>
            <w:r>
              <w:rPr>
                <w:spacing w:val="-4"/>
                <w:sz w:val="24"/>
              </w:rPr>
              <w:t xml:space="preserve">intrathoracic </w:t>
            </w:r>
            <w:r>
              <w:rPr>
                <w:spacing w:val="-3"/>
                <w:sz w:val="24"/>
              </w:rPr>
              <w:t xml:space="preserve">lymph </w:t>
            </w:r>
            <w:r>
              <w:rPr>
                <w:sz w:val="24"/>
              </w:rPr>
              <w:t xml:space="preserve">nodes, </w:t>
            </w:r>
            <w:r>
              <w:rPr>
                <w:spacing w:val="-4"/>
                <w:sz w:val="24"/>
              </w:rPr>
              <w:t xml:space="preserve">confirmed </w:t>
            </w:r>
            <w:r>
              <w:rPr>
                <w:spacing w:val="-5"/>
                <w:sz w:val="24"/>
              </w:rPr>
              <w:t xml:space="preserve">bacteriologically </w:t>
            </w:r>
            <w:r>
              <w:rPr>
                <w:spacing w:val="-3"/>
                <w:sz w:val="24"/>
              </w:rPr>
              <w:t xml:space="preserve">and </w:t>
            </w:r>
            <w:r>
              <w:rPr>
                <w:spacing w:val="-4"/>
                <w:sz w:val="24"/>
              </w:rPr>
              <w:t>histologically</w:t>
            </w:r>
          </w:p>
        </w:tc>
      </w:tr>
      <w:tr w:rsidR="00937888">
        <w:trPr>
          <w:trHeight w:val="620"/>
        </w:trPr>
        <w:tc>
          <w:tcPr>
            <w:tcW w:w="1000" w:type="dxa"/>
          </w:tcPr>
          <w:p w:rsidR="00937888" w:rsidRDefault="00EC7B47">
            <w:pPr>
              <w:pStyle w:val="TableParagraph"/>
              <w:ind w:left="31" w:right="11"/>
              <w:jc w:val="center"/>
              <w:rPr>
                <w:sz w:val="24"/>
              </w:rPr>
            </w:pPr>
            <w:r>
              <w:rPr>
                <w:sz w:val="24"/>
              </w:rPr>
              <w:t>A155</w:t>
            </w:r>
          </w:p>
        </w:tc>
        <w:tc>
          <w:tcPr>
            <w:tcW w:w="4720" w:type="dxa"/>
          </w:tcPr>
          <w:p w:rsidR="00937888" w:rsidRDefault="00EC7B47">
            <w:pPr>
              <w:pStyle w:val="TableParagraph"/>
              <w:spacing w:line="261" w:lineRule="auto"/>
              <w:rPr>
                <w:sz w:val="24"/>
              </w:rPr>
            </w:pPr>
            <w:r>
              <w:rPr>
                <w:spacing w:val="-5"/>
                <w:sz w:val="24"/>
              </w:rPr>
              <w:t xml:space="preserve">Lao </w:t>
            </w:r>
            <w:r>
              <w:rPr>
                <w:spacing w:val="-3"/>
                <w:sz w:val="24"/>
              </w:rPr>
              <w:t xml:space="preserve">thanh </w:t>
            </w:r>
            <w:r>
              <w:rPr>
                <w:sz w:val="24"/>
              </w:rPr>
              <w:t xml:space="preserve">quản, khí quản và phế quản, </w:t>
            </w:r>
            <w:r>
              <w:rPr>
                <w:spacing w:val="-3"/>
                <w:sz w:val="24"/>
              </w:rPr>
              <w:t xml:space="preserve">xác </w:t>
            </w:r>
            <w:r>
              <w:rPr>
                <w:spacing w:val="-6"/>
                <w:sz w:val="24"/>
              </w:rPr>
              <w:t xml:space="preserve">nhận </w:t>
            </w:r>
            <w:r>
              <w:rPr>
                <w:sz w:val="24"/>
              </w:rPr>
              <w:t xml:space="preserve">về vi trùng học và </w:t>
            </w:r>
            <w:r>
              <w:rPr>
                <w:spacing w:val="-4"/>
                <w:sz w:val="24"/>
              </w:rPr>
              <w:t xml:space="preserve">mô </w:t>
            </w:r>
            <w:r>
              <w:rPr>
                <w:sz w:val="24"/>
              </w:rPr>
              <w:t>học</w:t>
            </w:r>
          </w:p>
        </w:tc>
        <w:tc>
          <w:tcPr>
            <w:tcW w:w="5040" w:type="dxa"/>
          </w:tcPr>
          <w:p w:rsidR="00937888" w:rsidRDefault="00EC7B47">
            <w:pPr>
              <w:pStyle w:val="TableParagraph"/>
              <w:spacing w:line="261" w:lineRule="auto"/>
              <w:ind w:right="641"/>
              <w:rPr>
                <w:sz w:val="24"/>
              </w:rPr>
            </w:pPr>
            <w:r>
              <w:rPr>
                <w:spacing w:val="-3"/>
                <w:sz w:val="24"/>
              </w:rPr>
              <w:t xml:space="preserve">Tuberculosis </w:t>
            </w:r>
            <w:r>
              <w:rPr>
                <w:sz w:val="24"/>
              </w:rPr>
              <w:t>of lar</w:t>
            </w:r>
            <w:r>
              <w:rPr>
                <w:sz w:val="24"/>
              </w:rPr>
              <w:t xml:space="preserve">ynx, </w:t>
            </w:r>
            <w:r>
              <w:rPr>
                <w:spacing w:val="-4"/>
                <w:sz w:val="24"/>
              </w:rPr>
              <w:t xml:space="preserve">trachea </w:t>
            </w:r>
            <w:r>
              <w:rPr>
                <w:spacing w:val="-3"/>
                <w:sz w:val="24"/>
              </w:rPr>
              <w:t xml:space="preserve">and </w:t>
            </w:r>
            <w:r>
              <w:rPr>
                <w:sz w:val="24"/>
              </w:rPr>
              <w:t xml:space="preserve">bronchus, </w:t>
            </w:r>
            <w:r>
              <w:rPr>
                <w:spacing w:val="-4"/>
                <w:sz w:val="24"/>
              </w:rPr>
              <w:t xml:space="preserve">confirmed </w:t>
            </w:r>
            <w:r>
              <w:rPr>
                <w:spacing w:val="-5"/>
                <w:sz w:val="24"/>
              </w:rPr>
              <w:t xml:space="preserve">bacteriologically </w:t>
            </w:r>
            <w:r>
              <w:rPr>
                <w:spacing w:val="-3"/>
                <w:sz w:val="24"/>
              </w:rPr>
              <w:t xml:space="preserve">and </w:t>
            </w:r>
            <w:r>
              <w:rPr>
                <w:spacing w:val="-4"/>
                <w:sz w:val="24"/>
              </w:rPr>
              <w:t>histologically</w:t>
            </w:r>
          </w:p>
        </w:tc>
      </w:tr>
      <w:tr w:rsidR="00937888">
        <w:trPr>
          <w:trHeight w:val="620"/>
        </w:trPr>
        <w:tc>
          <w:tcPr>
            <w:tcW w:w="1000" w:type="dxa"/>
          </w:tcPr>
          <w:p w:rsidR="00937888" w:rsidRDefault="00EC7B47">
            <w:pPr>
              <w:pStyle w:val="TableParagraph"/>
              <w:ind w:left="31" w:right="11"/>
              <w:jc w:val="center"/>
              <w:rPr>
                <w:sz w:val="24"/>
              </w:rPr>
            </w:pPr>
            <w:r>
              <w:rPr>
                <w:sz w:val="24"/>
              </w:rPr>
              <w:t>A156</w:t>
            </w:r>
          </w:p>
        </w:tc>
        <w:tc>
          <w:tcPr>
            <w:tcW w:w="4720" w:type="dxa"/>
          </w:tcPr>
          <w:p w:rsidR="00937888" w:rsidRDefault="00EC7B47">
            <w:pPr>
              <w:pStyle w:val="TableParagraph"/>
              <w:spacing w:line="261" w:lineRule="auto"/>
              <w:rPr>
                <w:sz w:val="24"/>
              </w:rPr>
            </w:pPr>
            <w:r>
              <w:rPr>
                <w:spacing w:val="-5"/>
                <w:sz w:val="24"/>
              </w:rPr>
              <w:t xml:space="preserve">Lao </w:t>
            </w:r>
            <w:r>
              <w:rPr>
                <w:spacing w:val="-4"/>
                <w:sz w:val="24"/>
              </w:rPr>
              <w:t xml:space="preserve">màng </w:t>
            </w:r>
            <w:r>
              <w:rPr>
                <w:sz w:val="24"/>
              </w:rPr>
              <w:t xml:space="preserve">phổi, </w:t>
            </w:r>
            <w:r>
              <w:rPr>
                <w:spacing w:val="-3"/>
                <w:sz w:val="24"/>
              </w:rPr>
              <w:t xml:space="preserve">xác </w:t>
            </w:r>
            <w:r>
              <w:rPr>
                <w:sz w:val="24"/>
              </w:rPr>
              <w:t xml:space="preserve">nhận về vi trùng học và </w:t>
            </w:r>
            <w:r>
              <w:rPr>
                <w:spacing w:val="-11"/>
                <w:sz w:val="24"/>
              </w:rPr>
              <w:t xml:space="preserve">mô </w:t>
            </w:r>
            <w:r>
              <w:rPr>
                <w:sz w:val="24"/>
              </w:rPr>
              <w:t>học</w:t>
            </w:r>
          </w:p>
        </w:tc>
        <w:tc>
          <w:tcPr>
            <w:tcW w:w="5040" w:type="dxa"/>
          </w:tcPr>
          <w:p w:rsidR="00937888" w:rsidRDefault="00EC7B47">
            <w:pPr>
              <w:pStyle w:val="TableParagraph"/>
              <w:spacing w:line="261" w:lineRule="auto"/>
              <w:ind w:right="263"/>
              <w:rPr>
                <w:sz w:val="24"/>
              </w:rPr>
            </w:pPr>
            <w:r>
              <w:rPr>
                <w:spacing w:val="-3"/>
                <w:sz w:val="24"/>
              </w:rPr>
              <w:t xml:space="preserve">Tuberculous </w:t>
            </w:r>
            <w:r>
              <w:rPr>
                <w:sz w:val="24"/>
              </w:rPr>
              <w:t xml:space="preserve">pleurisy, </w:t>
            </w:r>
            <w:r>
              <w:rPr>
                <w:spacing w:val="-4"/>
                <w:sz w:val="24"/>
              </w:rPr>
              <w:t xml:space="preserve">confirmed </w:t>
            </w:r>
            <w:r>
              <w:rPr>
                <w:spacing w:val="-5"/>
                <w:sz w:val="24"/>
              </w:rPr>
              <w:t xml:space="preserve">bacteriologically </w:t>
            </w:r>
            <w:r>
              <w:rPr>
                <w:spacing w:val="-3"/>
                <w:sz w:val="24"/>
              </w:rPr>
              <w:t xml:space="preserve">and </w:t>
            </w:r>
            <w:r>
              <w:rPr>
                <w:spacing w:val="-4"/>
                <w:sz w:val="24"/>
              </w:rPr>
              <w:t>histologically</w:t>
            </w:r>
          </w:p>
        </w:tc>
      </w:tr>
      <w:tr w:rsidR="00937888">
        <w:trPr>
          <w:trHeight w:val="620"/>
        </w:trPr>
        <w:tc>
          <w:tcPr>
            <w:tcW w:w="1000" w:type="dxa"/>
          </w:tcPr>
          <w:p w:rsidR="00937888" w:rsidRDefault="00EC7B47">
            <w:pPr>
              <w:pStyle w:val="TableParagraph"/>
              <w:ind w:left="31" w:right="11"/>
              <w:jc w:val="center"/>
              <w:rPr>
                <w:sz w:val="24"/>
              </w:rPr>
            </w:pPr>
            <w:r>
              <w:rPr>
                <w:sz w:val="24"/>
              </w:rPr>
              <w:t>A157</w:t>
            </w:r>
          </w:p>
        </w:tc>
        <w:tc>
          <w:tcPr>
            <w:tcW w:w="4720" w:type="dxa"/>
          </w:tcPr>
          <w:p w:rsidR="00937888" w:rsidRDefault="00EC7B47">
            <w:pPr>
              <w:pStyle w:val="TableParagraph"/>
              <w:spacing w:line="261" w:lineRule="auto"/>
              <w:ind w:right="44"/>
              <w:rPr>
                <w:sz w:val="24"/>
              </w:rPr>
            </w:pPr>
            <w:r>
              <w:rPr>
                <w:sz w:val="24"/>
              </w:rPr>
              <w:t>Lao hô hấp sơ nhiễm, xác nhận về vi khuẩn học và mô học</w:t>
            </w:r>
          </w:p>
        </w:tc>
        <w:tc>
          <w:tcPr>
            <w:tcW w:w="5040" w:type="dxa"/>
          </w:tcPr>
          <w:p w:rsidR="00937888" w:rsidRDefault="00EC7B47">
            <w:pPr>
              <w:pStyle w:val="TableParagraph"/>
              <w:spacing w:line="261" w:lineRule="auto"/>
              <w:ind w:right="751"/>
              <w:rPr>
                <w:sz w:val="24"/>
              </w:rPr>
            </w:pPr>
            <w:r>
              <w:rPr>
                <w:sz w:val="24"/>
              </w:rPr>
              <w:t>Primary respiratory tuberculosis, confirmed bacteriologically and histologically</w:t>
            </w:r>
          </w:p>
        </w:tc>
      </w:tr>
      <w:tr w:rsidR="00937888">
        <w:trPr>
          <w:trHeight w:val="620"/>
        </w:trPr>
        <w:tc>
          <w:tcPr>
            <w:tcW w:w="1000" w:type="dxa"/>
          </w:tcPr>
          <w:p w:rsidR="00937888" w:rsidRDefault="00EC7B47">
            <w:pPr>
              <w:pStyle w:val="TableParagraph"/>
              <w:ind w:left="31" w:right="11"/>
              <w:jc w:val="center"/>
              <w:rPr>
                <w:sz w:val="24"/>
              </w:rPr>
            </w:pPr>
            <w:r>
              <w:rPr>
                <w:sz w:val="24"/>
              </w:rPr>
              <w:t>A158</w:t>
            </w:r>
          </w:p>
        </w:tc>
        <w:tc>
          <w:tcPr>
            <w:tcW w:w="4720" w:type="dxa"/>
          </w:tcPr>
          <w:p w:rsidR="00937888" w:rsidRDefault="00EC7B47">
            <w:pPr>
              <w:pStyle w:val="TableParagraph"/>
              <w:spacing w:line="261" w:lineRule="auto"/>
              <w:ind w:right="184"/>
              <w:rPr>
                <w:sz w:val="24"/>
              </w:rPr>
            </w:pPr>
            <w:r>
              <w:rPr>
                <w:sz w:val="24"/>
              </w:rPr>
              <w:t>Lao hô hấp khác, xác nhận về vi khuẩn học và mô học</w:t>
            </w:r>
          </w:p>
        </w:tc>
        <w:tc>
          <w:tcPr>
            <w:tcW w:w="5040" w:type="dxa"/>
          </w:tcPr>
          <w:p w:rsidR="00937888" w:rsidRDefault="00EC7B47">
            <w:pPr>
              <w:pStyle w:val="TableParagraph"/>
              <w:spacing w:line="261" w:lineRule="auto"/>
              <w:ind w:right="977"/>
              <w:rPr>
                <w:sz w:val="24"/>
              </w:rPr>
            </w:pPr>
            <w:r>
              <w:rPr>
                <w:sz w:val="24"/>
              </w:rPr>
              <w:t>Other respiratory tuberculosis, confirmed bacteriologically and histologically</w:t>
            </w:r>
          </w:p>
        </w:tc>
      </w:tr>
      <w:tr w:rsidR="00937888">
        <w:trPr>
          <w:trHeight w:val="620"/>
        </w:trPr>
        <w:tc>
          <w:tcPr>
            <w:tcW w:w="1000" w:type="dxa"/>
          </w:tcPr>
          <w:p w:rsidR="00937888" w:rsidRDefault="00EC7B47">
            <w:pPr>
              <w:pStyle w:val="TableParagraph"/>
              <w:ind w:left="31" w:right="11"/>
              <w:jc w:val="center"/>
              <w:rPr>
                <w:sz w:val="24"/>
              </w:rPr>
            </w:pPr>
            <w:r>
              <w:rPr>
                <w:sz w:val="24"/>
              </w:rPr>
              <w:t>A159</w:t>
            </w:r>
          </w:p>
        </w:tc>
        <w:tc>
          <w:tcPr>
            <w:tcW w:w="4720" w:type="dxa"/>
          </w:tcPr>
          <w:p w:rsidR="00937888" w:rsidRDefault="00EC7B47">
            <w:pPr>
              <w:pStyle w:val="TableParagraph"/>
              <w:spacing w:line="261" w:lineRule="auto"/>
              <w:ind w:right="497"/>
              <w:rPr>
                <w:sz w:val="24"/>
              </w:rPr>
            </w:pPr>
            <w:r>
              <w:rPr>
                <w:sz w:val="24"/>
              </w:rPr>
              <w:t>Lao hô hấp không xác định, xác nhận về vi khuẩn học và mô học</w:t>
            </w:r>
          </w:p>
        </w:tc>
        <w:tc>
          <w:tcPr>
            <w:tcW w:w="5040" w:type="dxa"/>
          </w:tcPr>
          <w:p w:rsidR="00937888" w:rsidRDefault="00EC7B47">
            <w:pPr>
              <w:pStyle w:val="TableParagraph"/>
              <w:spacing w:line="261" w:lineRule="auto"/>
              <w:rPr>
                <w:sz w:val="24"/>
              </w:rPr>
            </w:pPr>
            <w:r>
              <w:rPr>
                <w:spacing w:val="-3"/>
                <w:sz w:val="24"/>
              </w:rPr>
              <w:t xml:space="preserve">Respiratory tuberculosis unspecified, </w:t>
            </w:r>
            <w:r>
              <w:rPr>
                <w:spacing w:val="-4"/>
                <w:sz w:val="24"/>
              </w:rPr>
              <w:t xml:space="preserve">confirmed </w:t>
            </w:r>
            <w:r>
              <w:rPr>
                <w:spacing w:val="-5"/>
                <w:sz w:val="24"/>
              </w:rPr>
              <w:t xml:space="preserve">bacteriologically </w:t>
            </w:r>
            <w:r>
              <w:rPr>
                <w:spacing w:val="-3"/>
                <w:sz w:val="24"/>
              </w:rPr>
              <w:t xml:space="preserve">and </w:t>
            </w:r>
            <w:r>
              <w:rPr>
                <w:spacing w:val="-4"/>
                <w:sz w:val="24"/>
              </w:rPr>
              <w:t>histologically</w:t>
            </w:r>
          </w:p>
        </w:tc>
      </w:tr>
      <w:tr w:rsidR="00937888">
        <w:trPr>
          <w:trHeight w:val="620"/>
        </w:trPr>
        <w:tc>
          <w:tcPr>
            <w:tcW w:w="1000" w:type="dxa"/>
          </w:tcPr>
          <w:p w:rsidR="00937888" w:rsidRDefault="00EC7B47">
            <w:pPr>
              <w:pStyle w:val="TableParagraph"/>
              <w:ind w:left="31" w:right="11"/>
              <w:jc w:val="center"/>
              <w:rPr>
                <w:sz w:val="24"/>
              </w:rPr>
            </w:pPr>
            <w:r>
              <w:rPr>
                <w:sz w:val="24"/>
              </w:rPr>
              <w:t>A160</w:t>
            </w:r>
          </w:p>
        </w:tc>
        <w:tc>
          <w:tcPr>
            <w:tcW w:w="4720" w:type="dxa"/>
          </w:tcPr>
          <w:p w:rsidR="00937888" w:rsidRDefault="00EC7B47">
            <w:pPr>
              <w:pStyle w:val="TableParagraph"/>
              <w:rPr>
                <w:sz w:val="24"/>
              </w:rPr>
            </w:pPr>
            <w:r>
              <w:rPr>
                <w:sz w:val="24"/>
              </w:rPr>
              <w:t>Lao phổi, âm tính về vi khuẩn học và mô học</w:t>
            </w:r>
          </w:p>
        </w:tc>
        <w:tc>
          <w:tcPr>
            <w:tcW w:w="5040" w:type="dxa"/>
          </w:tcPr>
          <w:p w:rsidR="00937888" w:rsidRDefault="00EC7B47">
            <w:pPr>
              <w:pStyle w:val="TableParagraph"/>
              <w:spacing w:line="261" w:lineRule="auto"/>
              <w:rPr>
                <w:sz w:val="24"/>
              </w:rPr>
            </w:pPr>
            <w:r>
              <w:rPr>
                <w:spacing w:val="-3"/>
                <w:sz w:val="24"/>
              </w:rPr>
              <w:t xml:space="preserve">Tuberculosis </w:t>
            </w:r>
            <w:r>
              <w:rPr>
                <w:sz w:val="24"/>
              </w:rPr>
              <w:t xml:space="preserve">of lung, </w:t>
            </w:r>
            <w:r>
              <w:rPr>
                <w:spacing w:val="-5"/>
                <w:sz w:val="24"/>
              </w:rPr>
              <w:t xml:space="preserve">bacteriologically </w:t>
            </w:r>
            <w:r>
              <w:rPr>
                <w:spacing w:val="-3"/>
                <w:sz w:val="24"/>
              </w:rPr>
              <w:t xml:space="preserve">and </w:t>
            </w:r>
            <w:r>
              <w:rPr>
                <w:spacing w:val="-4"/>
                <w:sz w:val="24"/>
              </w:rPr>
              <w:t>histologically negative</w:t>
            </w:r>
          </w:p>
        </w:tc>
      </w:tr>
      <w:tr w:rsidR="00937888">
        <w:trPr>
          <w:trHeight w:val="620"/>
        </w:trPr>
        <w:tc>
          <w:tcPr>
            <w:tcW w:w="1000" w:type="dxa"/>
          </w:tcPr>
          <w:p w:rsidR="00937888" w:rsidRDefault="00EC7B47">
            <w:pPr>
              <w:pStyle w:val="TableParagraph"/>
              <w:ind w:left="31" w:right="11"/>
              <w:jc w:val="center"/>
              <w:rPr>
                <w:sz w:val="24"/>
              </w:rPr>
            </w:pPr>
            <w:r>
              <w:rPr>
                <w:sz w:val="24"/>
              </w:rPr>
              <w:t>A161</w:t>
            </w:r>
          </w:p>
        </w:tc>
        <w:tc>
          <w:tcPr>
            <w:tcW w:w="4720" w:type="dxa"/>
          </w:tcPr>
          <w:p w:rsidR="00937888" w:rsidRDefault="00EC7B47">
            <w:pPr>
              <w:pStyle w:val="TableParagraph"/>
              <w:spacing w:line="261" w:lineRule="auto"/>
              <w:ind w:right="330"/>
              <w:rPr>
                <w:sz w:val="24"/>
              </w:rPr>
            </w:pPr>
            <w:r>
              <w:rPr>
                <w:sz w:val="24"/>
              </w:rPr>
              <w:t>Lao phổi, không xét nghiệm vi khuẩn học và mô học</w:t>
            </w:r>
          </w:p>
        </w:tc>
        <w:tc>
          <w:tcPr>
            <w:tcW w:w="5040" w:type="dxa"/>
          </w:tcPr>
          <w:p w:rsidR="00937888" w:rsidRDefault="00EC7B47">
            <w:pPr>
              <w:pStyle w:val="TableParagraph"/>
              <w:spacing w:line="261" w:lineRule="auto"/>
              <w:ind w:right="263"/>
              <w:rPr>
                <w:sz w:val="24"/>
              </w:rPr>
            </w:pPr>
            <w:r>
              <w:rPr>
                <w:spacing w:val="-3"/>
                <w:sz w:val="24"/>
              </w:rPr>
              <w:t xml:space="preserve">Tuberculosis </w:t>
            </w:r>
            <w:r>
              <w:rPr>
                <w:sz w:val="24"/>
              </w:rPr>
              <w:t xml:space="preserve">of lung, </w:t>
            </w:r>
            <w:r>
              <w:rPr>
                <w:spacing w:val="-5"/>
                <w:sz w:val="24"/>
              </w:rPr>
              <w:t xml:space="preserve">bacteriological </w:t>
            </w:r>
            <w:r>
              <w:rPr>
                <w:spacing w:val="-3"/>
                <w:sz w:val="24"/>
              </w:rPr>
              <w:t xml:space="preserve">and histological </w:t>
            </w:r>
            <w:r>
              <w:rPr>
                <w:spacing w:val="-5"/>
                <w:sz w:val="24"/>
              </w:rPr>
              <w:t xml:space="preserve">examination </w:t>
            </w:r>
            <w:r>
              <w:rPr>
                <w:sz w:val="24"/>
              </w:rPr>
              <w:t>not done</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lastRenderedPageBreak/>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A162</w:t>
            </w:r>
          </w:p>
        </w:tc>
        <w:tc>
          <w:tcPr>
            <w:tcW w:w="4720" w:type="dxa"/>
          </w:tcPr>
          <w:p w:rsidR="00937888" w:rsidRDefault="00EC7B47">
            <w:pPr>
              <w:pStyle w:val="TableParagraph"/>
              <w:spacing w:line="261" w:lineRule="auto"/>
              <w:ind w:right="147"/>
              <w:rPr>
                <w:sz w:val="24"/>
              </w:rPr>
            </w:pPr>
            <w:r>
              <w:rPr>
                <w:spacing w:val="-5"/>
                <w:sz w:val="24"/>
              </w:rPr>
              <w:t xml:space="preserve">Lao </w:t>
            </w:r>
            <w:r>
              <w:rPr>
                <w:sz w:val="24"/>
              </w:rPr>
              <w:t xml:space="preserve">phổi, không đề </w:t>
            </w:r>
            <w:r>
              <w:rPr>
                <w:spacing w:val="-5"/>
                <w:sz w:val="24"/>
              </w:rPr>
              <w:t xml:space="preserve">cập </w:t>
            </w:r>
            <w:r>
              <w:rPr>
                <w:spacing w:val="-3"/>
                <w:sz w:val="24"/>
              </w:rPr>
              <w:t xml:space="preserve">đến </w:t>
            </w:r>
            <w:r>
              <w:rPr>
                <w:spacing w:val="-4"/>
                <w:sz w:val="24"/>
              </w:rPr>
              <w:t xml:space="preserve">việc </w:t>
            </w:r>
            <w:r>
              <w:rPr>
                <w:spacing w:val="-3"/>
                <w:sz w:val="24"/>
              </w:rPr>
              <w:t xml:space="preserve">xác </w:t>
            </w:r>
            <w:r>
              <w:rPr>
                <w:sz w:val="24"/>
              </w:rPr>
              <w:t xml:space="preserve">nhận về </w:t>
            </w:r>
            <w:r>
              <w:rPr>
                <w:spacing w:val="-6"/>
                <w:sz w:val="24"/>
              </w:rPr>
              <w:t xml:space="preserve">vi </w:t>
            </w:r>
            <w:r>
              <w:rPr>
                <w:sz w:val="24"/>
              </w:rPr>
              <w:t xml:space="preserve">khuẩn và </w:t>
            </w:r>
            <w:r>
              <w:rPr>
                <w:spacing w:val="-4"/>
                <w:sz w:val="24"/>
              </w:rPr>
              <w:t xml:space="preserve">mô </w:t>
            </w:r>
            <w:r>
              <w:rPr>
                <w:sz w:val="24"/>
              </w:rPr>
              <w:t>học</w:t>
            </w:r>
          </w:p>
        </w:tc>
        <w:tc>
          <w:tcPr>
            <w:tcW w:w="5040" w:type="dxa"/>
          </w:tcPr>
          <w:p w:rsidR="00937888" w:rsidRDefault="00EC7B47">
            <w:pPr>
              <w:pStyle w:val="TableParagraph"/>
              <w:spacing w:line="261" w:lineRule="auto"/>
              <w:rPr>
                <w:sz w:val="24"/>
              </w:rPr>
            </w:pPr>
            <w:r>
              <w:rPr>
                <w:spacing w:val="-3"/>
                <w:sz w:val="24"/>
              </w:rPr>
              <w:t xml:space="preserve">Tuberculosis </w:t>
            </w:r>
            <w:r>
              <w:rPr>
                <w:sz w:val="24"/>
              </w:rPr>
              <w:t xml:space="preserve">of lung, without </w:t>
            </w:r>
            <w:r>
              <w:rPr>
                <w:spacing w:val="-4"/>
                <w:sz w:val="24"/>
              </w:rPr>
              <w:t xml:space="preserve">mention </w:t>
            </w:r>
            <w:r>
              <w:rPr>
                <w:sz w:val="24"/>
              </w:rPr>
              <w:t xml:space="preserve">of </w:t>
            </w:r>
            <w:r>
              <w:rPr>
                <w:spacing w:val="-5"/>
                <w:sz w:val="24"/>
              </w:rPr>
              <w:t xml:space="preserve">bacteriological </w:t>
            </w:r>
            <w:r>
              <w:rPr>
                <w:sz w:val="24"/>
              </w:rPr>
              <w:t xml:space="preserve">or </w:t>
            </w:r>
            <w:r>
              <w:rPr>
                <w:spacing w:val="-3"/>
                <w:sz w:val="24"/>
              </w:rPr>
              <w:t xml:space="preserve">histological </w:t>
            </w:r>
            <w:r>
              <w:rPr>
                <w:spacing w:val="-4"/>
                <w:sz w:val="24"/>
              </w:rPr>
              <w:t>confirmation</w:t>
            </w:r>
          </w:p>
        </w:tc>
      </w:tr>
      <w:tr w:rsidR="00937888">
        <w:trPr>
          <w:trHeight w:val="920"/>
        </w:trPr>
        <w:tc>
          <w:tcPr>
            <w:tcW w:w="1000" w:type="dxa"/>
          </w:tcPr>
          <w:p w:rsidR="00937888" w:rsidRDefault="00EC7B47">
            <w:pPr>
              <w:pStyle w:val="TableParagraph"/>
              <w:ind w:left="31" w:right="11"/>
              <w:jc w:val="center"/>
              <w:rPr>
                <w:sz w:val="24"/>
              </w:rPr>
            </w:pPr>
            <w:r>
              <w:rPr>
                <w:sz w:val="24"/>
              </w:rPr>
              <w:t>A163</w:t>
            </w:r>
          </w:p>
        </w:tc>
        <w:tc>
          <w:tcPr>
            <w:tcW w:w="4720" w:type="dxa"/>
          </w:tcPr>
          <w:p w:rsidR="00937888" w:rsidRDefault="00EC7B47">
            <w:pPr>
              <w:pStyle w:val="TableParagraph"/>
              <w:spacing w:line="261" w:lineRule="auto"/>
              <w:ind w:right="388"/>
              <w:jc w:val="both"/>
              <w:rPr>
                <w:sz w:val="24"/>
              </w:rPr>
            </w:pPr>
            <w:r>
              <w:rPr>
                <w:spacing w:val="-5"/>
                <w:sz w:val="24"/>
              </w:rPr>
              <w:t xml:space="preserve">Lao </w:t>
            </w:r>
            <w:r>
              <w:rPr>
                <w:spacing w:val="-4"/>
                <w:sz w:val="24"/>
              </w:rPr>
              <w:t xml:space="preserve">hạch </w:t>
            </w:r>
            <w:r>
              <w:rPr>
                <w:spacing w:val="-3"/>
                <w:sz w:val="24"/>
              </w:rPr>
              <w:t xml:space="preserve">lympho </w:t>
            </w:r>
            <w:r>
              <w:rPr>
                <w:sz w:val="24"/>
              </w:rPr>
              <w:t xml:space="preserve">trong lồng ngực, không đề </w:t>
            </w:r>
            <w:r>
              <w:rPr>
                <w:spacing w:val="-5"/>
                <w:sz w:val="24"/>
              </w:rPr>
              <w:t xml:space="preserve">cập </w:t>
            </w:r>
            <w:r>
              <w:rPr>
                <w:spacing w:val="-3"/>
                <w:sz w:val="24"/>
              </w:rPr>
              <w:t xml:space="preserve">đến </w:t>
            </w:r>
            <w:r>
              <w:rPr>
                <w:spacing w:val="-4"/>
                <w:sz w:val="24"/>
              </w:rPr>
              <w:t xml:space="preserve">việc </w:t>
            </w:r>
            <w:r>
              <w:rPr>
                <w:spacing w:val="-3"/>
                <w:sz w:val="24"/>
              </w:rPr>
              <w:t xml:space="preserve">xác </w:t>
            </w:r>
            <w:r>
              <w:rPr>
                <w:sz w:val="24"/>
              </w:rPr>
              <w:t>nhận về vi khuẩn học và</w:t>
            </w:r>
            <w:r>
              <w:rPr>
                <w:spacing w:val="-33"/>
                <w:sz w:val="24"/>
              </w:rPr>
              <w:t xml:space="preserve"> </w:t>
            </w:r>
            <w:r>
              <w:rPr>
                <w:spacing w:val="-10"/>
                <w:sz w:val="24"/>
              </w:rPr>
              <w:t xml:space="preserve">mô </w:t>
            </w:r>
            <w:r>
              <w:rPr>
                <w:sz w:val="24"/>
              </w:rPr>
              <w:t>học</w:t>
            </w:r>
          </w:p>
        </w:tc>
        <w:tc>
          <w:tcPr>
            <w:tcW w:w="5040" w:type="dxa"/>
          </w:tcPr>
          <w:p w:rsidR="00937888" w:rsidRDefault="00EC7B47">
            <w:pPr>
              <w:pStyle w:val="TableParagraph"/>
              <w:spacing w:line="261" w:lineRule="auto"/>
              <w:rPr>
                <w:sz w:val="24"/>
              </w:rPr>
            </w:pPr>
            <w:r>
              <w:rPr>
                <w:spacing w:val="-3"/>
                <w:sz w:val="24"/>
              </w:rPr>
              <w:t xml:space="preserve">Tuberculosis </w:t>
            </w:r>
            <w:r>
              <w:rPr>
                <w:sz w:val="24"/>
              </w:rPr>
              <w:t xml:space="preserve">of </w:t>
            </w:r>
            <w:r>
              <w:rPr>
                <w:spacing w:val="-4"/>
                <w:sz w:val="24"/>
              </w:rPr>
              <w:t xml:space="preserve">intrathoracic </w:t>
            </w:r>
            <w:r>
              <w:rPr>
                <w:spacing w:val="-3"/>
                <w:sz w:val="24"/>
              </w:rPr>
              <w:t xml:space="preserve">lymph </w:t>
            </w:r>
            <w:r>
              <w:rPr>
                <w:sz w:val="24"/>
              </w:rPr>
              <w:t xml:space="preserve">nodes, without </w:t>
            </w:r>
            <w:r>
              <w:rPr>
                <w:spacing w:val="-4"/>
                <w:sz w:val="24"/>
              </w:rPr>
              <w:t xml:space="preserve">mention </w:t>
            </w:r>
            <w:r>
              <w:rPr>
                <w:sz w:val="24"/>
              </w:rPr>
              <w:t xml:space="preserve">of </w:t>
            </w:r>
            <w:r>
              <w:rPr>
                <w:spacing w:val="-5"/>
                <w:sz w:val="24"/>
              </w:rPr>
              <w:t xml:space="preserve">bacteriological </w:t>
            </w:r>
            <w:r>
              <w:rPr>
                <w:sz w:val="24"/>
              </w:rPr>
              <w:t xml:space="preserve">or </w:t>
            </w:r>
            <w:r>
              <w:rPr>
                <w:spacing w:val="-3"/>
                <w:sz w:val="24"/>
              </w:rPr>
              <w:t xml:space="preserve">histological </w:t>
            </w:r>
            <w:r>
              <w:rPr>
                <w:spacing w:val="-4"/>
                <w:sz w:val="24"/>
              </w:rPr>
              <w:t>confirmation</w:t>
            </w:r>
          </w:p>
        </w:tc>
      </w:tr>
      <w:tr w:rsidR="00937888">
        <w:trPr>
          <w:trHeight w:val="920"/>
        </w:trPr>
        <w:tc>
          <w:tcPr>
            <w:tcW w:w="1000" w:type="dxa"/>
          </w:tcPr>
          <w:p w:rsidR="00937888" w:rsidRDefault="00EC7B47">
            <w:pPr>
              <w:pStyle w:val="TableParagraph"/>
              <w:ind w:left="31" w:right="11"/>
              <w:jc w:val="center"/>
              <w:rPr>
                <w:sz w:val="24"/>
              </w:rPr>
            </w:pPr>
            <w:r>
              <w:rPr>
                <w:sz w:val="24"/>
              </w:rPr>
              <w:t>A164</w:t>
            </w:r>
          </w:p>
        </w:tc>
        <w:tc>
          <w:tcPr>
            <w:tcW w:w="4720" w:type="dxa"/>
          </w:tcPr>
          <w:p w:rsidR="00937888" w:rsidRDefault="00EC7B47">
            <w:pPr>
              <w:pStyle w:val="TableParagraph"/>
              <w:spacing w:line="261" w:lineRule="auto"/>
              <w:ind w:right="96"/>
              <w:rPr>
                <w:sz w:val="24"/>
              </w:rPr>
            </w:pPr>
            <w:r>
              <w:rPr>
                <w:spacing w:val="-5"/>
                <w:sz w:val="24"/>
              </w:rPr>
              <w:t xml:space="preserve">Lao </w:t>
            </w:r>
            <w:r>
              <w:rPr>
                <w:spacing w:val="-3"/>
                <w:sz w:val="24"/>
              </w:rPr>
              <w:t xml:space="preserve">thanh </w:t>
            </w:r>
            <w:r>
              <w:rPr>
                <w:sz w:val="24"/>
              </w:rPr>
              <w:t xml:space="preserve">quản, khí quản và phế quản, không đề </w:t>
            </w:r>
            <w:r>
              <w:rPr>
                <w:spacing w:val="-5"/>
                <w:sz w:val="24"/>
              </w:rPr>
              <w:t xml:space="preserve">cập </w:t>
            </w:r>
            <w:r>
              <w:rPr>
                <w:spacing w:val="-3"/>
                <w:sz w:val="24"/>
              </w:rPr>
              <w:t xml:space="preserve">đến </w:t>
            </w:r>
            <w:r>
              <w:rPr>
                <w:spacing w:val="-4"/>
                <w:sz w:val="24"/>
              </w:rPr>
              <w:t xml:space="preserve">việc </w:t>
            </w:r>
            <w:r>
              <w:rPr>
                <w:spacing w:val="-3"/>
                <w:sz w:val="24"/>
              </w:rPr>
              <w:t xml:space="preserve">xác </w:t>
            </w:r>
            <w:r>
              <w:rPr>
                <w:sz w:val="24"/>
              </w:rPr>
              <w:t xml:space="preserve">định về vi khuẩn học và </w:t>
            </w:r>
            <w:r>
              <w:rPr>
                <w:spacing w:val="-10"/>
                <w:sz w:val="24"/>
              </w:rPr>
              <w:t xml:space="preserve">mô </w:t>
            </w:r>
            <w:r>
              <w:rPr>
                <w:sz w:val="24"/>
              </w:rPr>
              <w:t>học</w:t>
            </w:r>
          </w:p>
        </w:tc>
        <w:tc>
          <w:tcPr>
            <w:tcW w:w="5040" w:type="dxa"/>
          </w:tcPr>
          <w:p w:rsidR="00937888" w:rsidRDefault="00EC7B47">
            <w:pPr>
              <w:pStyle w:val="TableParagraph"/>
              <w:spacing w:line="261" w:lineRule="auto"/>
              <w:ind w:right="332"/>
              <w:rPr>
                <w:sz w:val="24"/>
              </w:rPr>
            </w:pPr>
            <w:r>
              <w:rPr>
                <w:spacing w:val="-3"/>
                <w:sz w:val="24"/>
              </w:rPr>
              <w:t xml:space="preserve">Tuberculosis </w:t>
            </w:r>
            <w:r>
              <w:rPr>
                <w:sz w:val="24"/>
              </w:rPr>
              <w:t xml:space="preserve">of larynx, </w:t>
            </w:r>
            <w:r>
              <w:rPr>
                <w:spacing w:val="-4"/>
                <w:sz w:val="24"/>
              </w:rPr>
              <w:t xml:space="preserve">trachea </w:t>
            </w:r>
            <w:r>
              <w:rPr>
                <w:spacing w:val="-3"/>
                <w:sz w:val="24"/>
              </w:rPr>
              <w:t xml:space="preserve">and </w:t>
            </w:r>
            <w:r>
              <w:rPr>
                <w:sz w:val="24"/>
              </w:rPr>
              <w:t xml:space="preserve">bronchus, without </w:t>
            </w:r>
            <w:r>
              <w:rPr>
                <w:spacing w:val="-4"/>
                <w:sz w:val="24"/>
              </w:rPr>
              <w:t xml:space="preserve">mention </w:t>
            </w:r>
            <w:r>
              <w:rPr>
                <w:sz w:val="24"/>
              </w:rPr>
              <w:t xml:space="preserve">of </w:t>
            </w:r>
            <w:r>
              <w:rPr>
                <w:spacing w:val="-5"/>
                <w:sz w:val="24"/>
              </w:rPr>
              <w:t xml:space="preserve">bacteriological </w:t>
            </w:r>
            <w:r>
              <w:rPr>
                <w:sz w:val="24"/>
              </w:rPr>
              <w:t xml:space="preserve">or </w:t>
            </w:r>
            <w:r>
              <w:rPr>
                <w:spacing w:val="-3"/>
                <w:sz w:val="24"/>
              </w:rPr>
              <w:t xml:space="preserve">histological </w:t>
            </w:r>
            <w:r>
              <w:rPr>
                <w:spacing w:val="-4"/>
                <w:sz w:val="24"/>
              </w:rPr>
              <w:t>confirmation</w:t>
            </w:r>
          </w:p>
        </w:tc>
      </w:tr>
      <w:tr w:rsidR="00937888">
        <w:trPr>
          <w:trHeight w:val="620"/>
        </w:trPr>
        <w:tc>
          <w:tcPr>
            <w:tcW w:w="1000" w:type="dxa"/>
          </w:tcPr>
          <w:p w:rsidR="00937888" w:rsidRDefault="00EC7B47">
            <w:pPr>
              <w:pStyle w:val="TableParagraph"/>
              <w:ind w:left="31" w:right="11"/>
              <w:jc w:val="center"/>
              <w:rPr>
                <w:sz w:val="24"/>
              </w:rPr>
            </w:pPr>
            <w:r>
              <w:rPr>
                <w:sz w:val="24"/>
              </w:rPr>
              <w:t>A165</w:t>
            </w:r>
          </w:p>
        </w:tc>
        <w:tc>
          <w:tcPr>
            <w:tcW w:w="4720" w:type="dxa"/>
          </w:tcPr>
          <w:p w:rsidR="00937888" w:rsidRDefault="00EC7B47">
            <w:pPr>
              <w:pStyle w:val="TableParagraph"/>
              <w:spacing w:line="261" w:lineRule="auto"/>
              <w:rPr>
                <w:sz w:val="24"/>
              </w:rPr>
            </w:pPr>
            <w:r>
              <w:rPr>
                <w:spacing w:val="-5"/>
                <w:sz w:val="24"/>
              </w:rPr>
              <w:t xml:space="preserve">Lao </w:t>
            </w:r>
            <w:r>
              <w:rPr>
                <w:spacing w:val="-4"/>
                <w:sz w:val="24"/>
              </w:rPr>
              <w:t xml:space="preserve">màng </w:t>
            </w:r>
            <w:r>
              <w:rPr>
                <w:sz w:val="24"/>
              </w:rPr>
              <w:t xml:space="preserve">phổi, không đề </w:t>
            </w:r>
            <w:r>
              <w:rPr>
                <w:spacing w:val="-5"/>
                <w:sz w:val="24"/>
              </w:rPr>
              <w:t xml:space="preserve">cập </w:t>
            </w:r>
            <w:r>
              <w:rPr>
                <w:spacing w:val="-3"/>
                <w:sz w:val="24"/>
              </w:rPr>
              <w:t xml:space="preserve">đến </w:t>
            </w:r>
            <w:r>
              <w:rPr>
                <w:spacing w:val="-4"/>
                <w:sz w:val="24"/>
              </w:rPr>
              <w:t xml:space="preserve">việc </w:t>
            </w:r>
            <w:r>
              <w:rPr>
                <w:spacing w:val="-3"/>
                <w:sz w:val="24"/>
              </w:rPr>
              <w:t xml:space="preserve">xác </w:t>
            </w:r>
            <w:r>
              <w:rPr>
                <w:spacing w:val="-5"/>
                <w:sz w:val="24"/>
              </w:rPr>
              <w:t xml:space="preserve">nhận </w:t>
            </w:r>
            <w:r>
              <w:rPr>
                <w:sz w:val="24"/>
              </w:rPr>
              <w:t xml:space="preserve">về vi khuẩn học và </w:t>
            </w:r>
            <w:r>
              <w:rPr>
                <w:spacing w:val="-4"/>
                <w:sz w:val="24"/>
              </w:rPr>
              <w:t xml:space="preserve">mô </w:t>
            </w:r>
            <w:r>
              <w:rPr>
                <w:sz w:val="24"/>
              </w:rPr>
              <w:t>học</w:t>
            </w:r>
          </w:p>
        </w:tc>
        <w:tc>
          <w:tcPr>
            <w:tcW w:w="5040" w:type="dxa"/>
          </w:tcPr>
          <w:p w:rsidR="00937888" w:rsidRDefault="00EC7B47">
            <w:pPr>
              <w:pStyle w:val="TableParagraph"/>
              <w:spacing w:line="261" w:lineRule="auto"/>
              <w:rPr>
                <w:sz w:val="24"/>
              </w:rPr>
            </w:pPr>
            <w:r>
              <w:rPr>
                <w:spacing w:val="-3"/>
                <w:sz w:val="24"/>
              </w:rPr>
              <w:t xml:space="preserve">Tuberculous </w:t>
            </w:r>
            <w:r>
              <w:rPr>
                <w:sz w:val="24"/>
              </w:rPr>
              <w:t xml:space="preserve">pleurisy, without </w:t>
            </w:r>
            <w:r>
              <w:rPr>
                <w:spacing w:val="-4"/>
                <w:sz w:val="24"/>
              </w:rPr>
              <w:t>mention</w:t>
            </w:r>
            <w:r>
              <w:rPr>
                <w:spacing w:val="-4"/>
                <w:sz w:val="24"/>
              </w:rPr>
              <w:t xml:space="preserve"> </w:t>
            </w:r>
            <w:r>
              <w:rPr>
                <w:sz w:val="24"/>
              </w:rPr>
              <w:t xml:space="preserve">of </w:t>
            </w:r>
            <w:r>
              <w:rPr>
                <w:spacing w:val="-5"/>
                <w:sz w:val="24"/>
              </w:rPr>
              <w:t xml:space="preserve">bacteriological </w:t>
            </w:r>
            <w:r>
              <w:rPr>
                <w:sz w:val="24"/>
              </w:rPr>
              <w:t xml:space="preserve">or </w:t>
            </w:r>
            <w:r>
              <w:rPr>
                <w:spacing w:val="-3"/>
                <w:sz w:val="24"/>
              </w:rPr>
              <w:t xml:space="preserve">histological </w:t>
            </w:r>
            <w:r>
              <w:rPr>
                <w:spacing w:val="-4"/>
                <w:sz w:val="24"/>
              </w:rPr>
              <w:t>confirmation</w:t>
            </w:r>
          </w:p>
        </w:tc>
      </w:tr>
      <w:tr w:rsidR="00937888">
        <w:trPr>
          <w:trHeight w:val="620"/>
        </w:trPr>
        <w:tc>
          <w:tcPr>
            <w:tcW w:w="1000" w:type="dxa"/>
          </w:tcPr>
          <w:p w:rsidR="00937888" w:rsidRDefault="00EC7B47">
            <w:pPr>
              <w:pStyle w:val="TableParagraph"/>
              <w:ind w:left="31" w:right="11"/>
              <w:jc w:val="center"/>
              <w:rPr>
                <w:sz w:val="24"/>
              </w:rPr>
            </w:pPr>
            <w:r>
              <w:rPr>
                <w:sz w:val="24"/>
              </w:rPr>
              <w:t>A167</w:t>
            </w:r>
          </w:p>
        </w:tc>
        <w:tc>
          <w:tcPr>
            <w:tcW w:w="4720" w:type="dxa"/>
          </w:tcPr>
          <w:p w:rsidR="00937888" w:rsidRDefault="00EC7B47">
            <w:pPr>
              <w:pStyle w:val="TableParagraph"/>
              <w:spacing w:line="261" w:lineRule="auto"/>
              <w:rPr>
                <w:sz w:val="24"/>
              </w:rPr>
            </w:pPr>
            <w:r>
              <w:rPr>
                <w:spacing w:val="-5"/>
                <w:sz w:val="24"/>
              </w:rPr>
              <w:t xml:space="preserve">Lao </w:t>
            </w:r>
            <w:r>
              <w:rPr>
                <w:sz w:val="24"/>
              </w:rPr>
              <w:t xml:space="preserve">hô </w:t>
            </w:r>
            <w:r>
              <w:rPr>
                <w:spacing w:val="-3"/>
                <w:sz w:val="24"/>
              </w:rPr>
              <w:t xml:space="preserve">hấp </w:t>
            </w:r>
            <w:r>
              <w:rPr>
                <w:spacing w:val="3"/>
                <w:sz w:val="24"/>
              </w:rPr>
              <w:t xml:space="preserve">sơ </w:t>
            </w:r>
            <w:r>
              <w:rPr>
                <w:spacing w:val="-3"/>
                <w:sz w:val="24"/>
              </w:rPr>
              <w:t xml:space="preserve">nhiễm </w:t>
            </w:r>
            <w:r>
              <w:rPr>
                <w:sz w:val="24"/>
              </w:rPr>
              <w:t xml:space="preserve">không đề </w:t>
            </w:r>
            <w:r>
              <w:rPr>
                <w:spacing w:val="-5"/>
                <w:sz w:val="24"/>
              </w:rPr>
              <w:t xml:space="preserve">cập </w:t>
            </w:r>
            <w:r>
              <w:rPr>
                <w:spacing w:val="-3"/>
                <w:sz w:val="24"/>
              </w:rPr>
              <w:t xml:space="preserve">đến </w:t>
            </w:r>
            <w:r>
              <w:rPr>
                <w:spacing w:val="-4"/>
                <w:sz w:val="24"/>
              </w:rPr>
              <w:t xml:space="preserve">việc </w:t>
            </w:r>
            <w:r>
              <w:rPr>
                <w:spacing w:val="-7"/>
                <w:sz w:val="24"/>
              </w:rPr>
              <w:t xml:space="preserve">xác </w:t>
            </w:r>
            <w:r>
              <w:rPr>
                <w:sz w:val="24"/>
              </w:rPr>
              <w:t xml:space="preserve">nhận về vi khuẩn học và </w:t>
            </w:r>
            <w:r>
              <w:rPr>
                <w:spacing w:val="-4"/>
                <w:sz w:val="24"/>
              </w:rPr>
              <w:t xml:space="preserve">mô </w:t>
            </w:r>
            <w:r>
              <w:rPr>
                <w:sz w:val="24"/>
              </w:rPr>
              <w:t>học</w:t>
            </w:r>
          </w:p>
        </w:tc>
        <w:tc>
          <w:tcPr>
            <w:tcW w:w="5040" w:type="dxa"/>
          </w:tcPr>
          <w:p w:rsidR="00937888" w:rsidRDefault="00EC7B47">
            <w:pPr>
              <w:pStyle w:val="TableParagraph"/>
              <w:spacing w:line="261" w:lineRule="auto"/>
              <w:ind w:right="308"/>
              <w:rPr>
                <w:sz w:val="24"/>
              </w:rPr>
            </w:pPr>
            <w:r>
              <w:rPr>
                <w:spacing w:val="-3"/>
                <w:sz w:val="24"/>
              </w:rPr>
              <w:t xml:space="preserve">Primary </w:t>
            </w:r>
            <w:r>
              <w:rPr>
                <w:sz w:val="24"/>
              </w:rPr>
              <w:t xml:space="preserve">respiratory </w:t>
            </w:r>
            <w:r>
              <w:rPr>
                <w:spacing w:val="-3"/>
                <w:sz w:val="24"/>
              </w:rPr>
              <w:t xml:space="preserve">tuberculosis </w:t>
            </w:r>
            <w:r>
              <w:rPr>
                <w:sz w:val="24"/>
              </w:rPr>
              <w:t xml:space="preserve">without </w:t>
            </w:r>
            <w:r>
              <w:rPr>
                <w:spacing w:val="-4"/>
                <w:sz w:val="24"/>
              </w:rPr>
              <w:t xml:space="preserve">mention </w:t>
            </w:r>
            <w:r>
              <w:rPr>
                <w:sz w:val="24"/>
              </w:rPr>
              <w:t xml:space="preserve">of </w:t>
            </w:r>
            <w:r>
              <w:rPr>
                <w:spacing w:val="-5"/>
                <w:sz w:val="24"/>
              </w:rPr>
              <w:t xml:space="preserve">bacteriological </w:t>
            </w:r>
            <w:r>
              <w:rPr>
                <w:sz w:val="24"/>
              </w:rPr>
              <w:t xml:space="preserve">or </w:t>
            </w:r>
            <w:r>
              <w:rPr>
                <w:spacing w:val="-3"/>
                <w:sz w:val="24"/>
              </w:rPr>
              <w:t xml:space="preserve">histological </w:t>
            </w:r>
            <w:r>
              <w:rPr>
                <w:spacing w:val="-4"/>
                <w:sz w:val="24"/>
              </w:rPr>
              <w:t>confirmation</w:t>
            </w:r>
          </w:p>
        </w:tc>
      </w:tr>
      <w:tr w:rsidR="00937888">
        <w:trPr>
          <w:trHeight w:val="620"/>
        </w:trPr>
        <w:tc>
          <w:tcPr>
            <w:tcW w:w="1000" w:type="dxa"/>
          </w:tcPr>
          <w:p w:rsidR="00937888" w:rsidRDefault="00EC7B47">
            <w:pPr>
              <w:pStyle w:val="TableParagraph"/>
              <w:ind w:left="31" w:right="11"/>
              <w:jc w:val="center"/>
              <w:rPr>
                <w:sz w:val="24"/>
              </w:rPr>
            </w:pPr>
            <w:r>
              <w:rPr>
                <w:sz w:val="24"/>
              </w:rPr>
              <w:t>A168</w:t>
            </w:r>
          </w:p>
        </w:tc>
        <w:tc>
          <w:tcPr>
            <w:tcW w:w="4720" w:type="dxa"/>
          </w:tcPr>
          <w:p w:rsidR="00937888" w:rsidRDefault="00EC7B47">
            <w:pPr>
              <w:pStyle w:val="TableParagraph"/>
              <w:spacing w:line="261" w:lineRule="auto"/>
              <w:ind w:right="213"/>
              <w:rPr>
                <w:sz w:val="24"/>
              </w:rPr>
            </w:pPr>
            <w:r>
              <w:rPr>
                <w:spacing w:val="-5"/>
                <w:sz w:val="24"/>
              </w:rPr>
              <w:t xml:space="preserve">Lao </w:t>
            </w:r>
            <w:r>
              <w:rPr>
                <w:sz w:val="24"/>
              </w:rPr>
              <w:t xml:space="preserve">hô </w:t>
            </w:r>
            <w:r>
              <w:rPr>
                <w:spacing w:val="-3"/>
                <w:sz w:val="24"/>
              </w:rPr>
              <w:t xml:space="preserve">hấp khác, </w:t>
            </w:r>
            <w:r>
              <w:rPr>
                <w:sz w:val="24"/>
              </w:rPr>
              <w:t xml:space="preserve">không đề </w:t>
            </w:r>
            <w:r>
              <w:rPr>
                <w:spacing w:val="-5"/>
                <w:sz w:val="24"/>
              </w:rPr>
              <w:t xml:space="preserve">cập </w:t>
            </w:r>
            <w:r>
              <w:rPr>
                <w:spacing w:val="-3"/>
                <w:sz w:val="24"/>
              </w:rPr>
              <w:t xml:space="preserve">đến </w:t>
            </w:r>
            <w:r>
              <w:rPr>
                <w:spacing w:val="-4"/>
                <w:sz w:val="24"/>
              </w:rPr>
              <w:t xml:space="preserve">việc </w:t>
            </w:r>
            <w:r>
              <w:rPr>
                <w:spacing w:val="-7"/>
                <w:sz w:val="24"/>
              </w:rPr>
              <w:t xml:space="preserve">xác </w:t>
            </w:r>
            <w:r>
              <w:rPr>
                <w:sz w:val="24"/>
              </w:rPr>
              <w:t xml:space="preserve">nhận về vi khuẩn học và </w:t>
            </w:r>
            <w:r>
              <w:rPr>
                <w:spacing w:val="-4"/>
                <w:sz w:val="24"/>
              </w:rPr>
              <w:t xml:space="preserve">mô </w:t>
            </w:r>
            <w:r>
              <w:rPr>
                <w:sz w:val="24"/>
              </w:rPr>
              <w:t>học</w:t>
            </w:r>
          </w:p>
        </w:tc>
        <w:tc>
          <w:tcPr>
            <w:tcW w:w="5040" w:type="dxa"/>
          </w:tcPr>
          <w:p w:rsidR="00937888" w:rsidRDefault="00EC7B47">
            <w:pPr>
              <w:pStyle w:val="TableParagraph"/>
              <w:spacing w:line="261" w:lineRule="auto"/>
              <w:ind w:right="156"/>
              <w:rPr>
                <w:sz w:val="24"/>
              </w:rPr>
            </w:pPr>
            <w:r>
              <w:rPr>
                <w:sz w:val="24"/>
              </w:rPr>
              <w:t xml:space="preserve">Other respiratory tuberculosis, without </w:t>
            </w:r>
            <w:r>
              <w:rPr>
                <w:spacing w:val="-4"/>
                <w:sz w:val="24"/>
              </w:rPr>
              <w:t xml:space="preserve">mention </w:t>
            </w:r>
            <w:r>
              <w:rPr>
                <w:sz w:val="24"/>
              </w:rPr>
              <w:t xml:space="preserve">of </w:t>
            </w:r>
            <w:r>
              <w:rPr>
                <w:spacing w:val="-5"/>
                <w:sz w:val="24"/>
              </w:rPr>
              <w:t xml:space="preserve">bacteriological </w:t>
            </w:r>
            <w:r>
              <w:rPr>
                <w:sz w:val="24"/>
              </w:rPr>
              <w:t xml:space="preserve">or </w:t>
            </w:r>
            <w:r>
              <w:rPr>
                <w:spacing w:val="-3"/>
                <w:sz w:val="24"/>
              </w:rPr>
              <w:t xml:space="preserve">histological </w:t>
            </w:r>
            <w:r>
              <w:rPr>
                <w:spacing w:val="-4"/>
                <w:sz w:val="24"/>
              </w:rPr>
              <w:t>confirmation</w:t>
            </w:r>
          </w:p>
        </w:tc>
      </w:tr>
      <w:tr w:rsidR="00937888">
        <w:trPr>
          <w:trHeight w:val="920"/>
        </w:trPr>
        <w:tc>
          <w:tcPr>
            <w:tcW w:w="1000" w:type="dxa"/>
          </w:tcPr>
          <w:p w:rsidR="00937888" w:rsidRDefault="00EC7B47">
            <w:pPr>
              <w:pStyle w:val="TableParagraph"/>
              <w:ind w:left="31" w:right="11"/>
              <w:jc w:val="center"/>
              <w:rPr>
                <w:sz w:val="24"/>
              </w:rPr>
            </w:pPr>
            <w:r>
              <w:rPr>
                <w:sz w:val="24"/>
              </w:rPr>
              <w:t>A169</w:t>
            </w:r>
          </w:p>
        </w:tc>
        <w:tc>
          <w:tcPr>
            <w:tcW w:w="4720" w:type="dxa"/>
          </w:tcPr>
          <w:p w:rsidR="00937888" w:rsidRDefault="00EC7B47">
            <w:pPr>
              <w:pStyle w:val="TableParagraph"/>
              <w:spacing w:line="261" w:lineRule="auto"/>
              <w:ind w:right="213"/>
              <w:rPr>
                <w:sz w:val="24"/>
              </w:rPr>
            </w:pPr>
            <w:r>
              <w:rPr>
                <w:spacing w:val="-5"/>
                <w:sz w:val="24"/>
              </w:rPr>
              <w:t xml:space="preserve">Lao </w:t>
            </w:r>
            <w:r>
              <w:rPr>
                <w:sz w:val="24"/>
              </w:rPr>
              <w:t xml:space="preserve">hô </w:t>
            </w:r>
            <w:r>
              <w:rPr>
                <w:spacing w:val="-3"/>
                <w:sz w:val="24"/>
              </w:rPr>
              <w:t xml:space="preserve">hấp </w:t>
            </w:r>
            <w:r>
              <w:rPr>
                <w:sz w:val="24"/>
              </w:rPr>
              <w:t xml:space="preserve">không </w:t>
            </w:r>
            <w:r>
              <w:rPr>
                <w:spacing w:val="-3"/>
                <w:sz w:val="24"/>
              </w:rPr>
              <w:t xml:space="preserve">xác </w:t>
            </w:r>
            <w:r>
              <w:rPr>
                <w:sz w:val="24"/>
              </w:rPr>
              <w:t xml:space="preserve">định và không đề </w:t>
            </w:r>
            <w:r>
              <w:rPr>
                <w:spacing w:val="-5"/>
                <w:sz w:val="24"/>
              </w:rPr>
              <w:t xml:space="preserve">cập </w:t>
            </w:r>
            <w:r>
              <w:rPr>
                <w:spacing w:val="-3"/>
                <w:sz w:val="24"/>
              </w:rPr>
              <w:t xml:space="preserve">đến </w:t>
            </w:r>
            <w:r>
              <w:rPr>
                <w:spacing w:val="-4"/>
                <w:sz w:val="24"/>
              </w:rPr>
              <w:t xml:space="preserve">việc </w:t>
            </w:r>
            <w:r>
              <w:rPr>
                <w:spacing w:val="-3"/>
                <w:sz w:val="24"/>
              </w:rPr>
              <w:t xml:space="preserve">xác </w:t>
            </w:r>
            <w:r>
              <w:rPr>
                <w:sz w:val="24"/>
              </w:rPr>
              <w:t xml:space="preserve">nhận về vi khuẩn học và </w:t>
            </w:r>
            <w:r>
              <w:rPr>
                <w:spacing w:val="-4"/>
                <w:sz w:val="24"/>
              </w:rPr>
              <w:t>mô học</w:t>
            </w:r>
          </w:p>
        </w:tc>
        <w:tc>
          <w:tcPr>
            <w:tcW w:w="5040" w:type="dxa"/>
          </w:tcPr>
          <w:p w:rsidR="00937888" w:rsidRDefault="00EC7B47">
            <w:pPr>
              <w:pStyle w:val="TableParagraph"/>
              <w:spacing w:line="261" w:lineRule="auto"/>
              <w:ind w:right="590"/>
              <w:rPr>
                <w:sz w:val="24"/>
              </w:rPr>
            </w:pPr>
            <w:r>
              <w:rPr>
                <w:sz w:val="24"/>
              </w:rPr>
              <w:t>Respiratory tuberculosis unspecified, without mention of bacteriological or histological confirmation</w:t>
            </w:r>
          </w:p>
        </w:tc>
      </w:tr>
      <w:tr w:rsidR="00937888">
        <w:trPr>
          <w:trHeight w:val="300"/>
        </w:trPr>
        <w:tc>
          <w:tcPr>
            <w:tcW w:w="1000" w:type="dxa"/>
          </w:tcPr>
          <w:p w:rsidR="00937888" w:rsidRDefault="00EC7B47">
            <w:pPr>
              <w:pStyle w:val="TableParagraph"/>
              <w:ind w:left="31" w:right="11"/>
              <w:jc w:val="center"/>
              <w:rPr>
                <w:sz w:val="24"/>
              </w:rPr>
            </w:pPr>
            <w:r>
              <w:rPr>
                <w:sz w:val="24"/>
              </w:rPr>
              <w:t>A170</w:t>
            </w:r>
          </w:p>
        </w:tc>
        <w:tc>
          <w:tcPr>
            <w:tcW w:w="4720" w:type="dxa"/>
          </w:tcPr>
          <w:p w:rsidR="00937888" w:rsidRDefault="00EC7B47">
            <w:pPr>
              <w:pStyle w:val="TableParagraph"/>
              <w:rPr>
                <w:sz w:val="24"/>
              </w:rPr>
            </w:pPr>
            <w:r>
              <w:rPr>
                <w:sz w:val="24"/>
              </w:rPr>
              <w:t>Viêm màng não do lao (G01*)</w:t>
            </w:r>
          </w:p>
        </w:tc>
        <w:tc>
          <w:tcPr>
            <w:tcW w:w="5040" w:type="dxa"/>
          </w:tcPr>
          <w:p w:rsidR="00937888" w:rsidRDefault="00EC7B47">
            <w:pPr>
              <w:pStyle w:val="TableParagraph"/>
              <w:rPr>
                <w:sz w:val="24"/>
              </w:rPr>
            </w:pPr>
            <w:r>
              <w:rPr>
                <w:sz w:val="24"/>
              </w:rPr>
              <w:t>Tuberculous meningitis</w:t>
            </w:r>
          </w:p>
        </w:tc>
      </w:tr>
      <w:tr w:rsidR="00937888">
        <w:trPr>
          <w:trHeight w:val="300"/>
        </w:trPr>
        <w:tc>
          <w:tcPr>
            <w:tcW w:w="1000" w:type="dxa"/>
          </w:tcPr>
          <w:p w:rsidR="00937888" w:rsidRDefault="00EC7B47">
            <w:pPr>
              <w:pStyle w:val="TableParagraph"/>
              <w:ind w:left="31" w:right="11"/>
              <w:jc w:val="center"/>
              <w:rPr>
                <w:sz w:val="24"/>
              </w:rPr>
            </w:pPr>
            <w:r>
              <w:rPr>
                <w:sz w:val="24"/>
              </w:rPr>
              <w:t>A171</w:t>
            </w:r>
          </w:p>
        </w:tc>
        <w:tc>
          <w:tcPr>
            <w:tcW w:w="4720" w:type="dxa"/>
          </w:tcPr>
          <w:p w:rsidR="00937888" w:rsidRDefault="00EC7B47">
            <w:pPr>
              <w:pStyle w:val="TableParagraph"/>
              <w:rPr>
                <w:sz w:val="24"/>
              </w:rPr>
            </w:pPr>
            <w:r>
              <w:rPr>
                <w:sz w:val="24"/>
              </w:rPr>
              <w:t>U lao màng não (G07*)</w:t>
            </w:r>
          </w:p>
        </w:tc>
        <w:tc>
          <w:tcPr>
            <w:tcW w:w="5040" w:type="dxa"/>
          </w:tcPr>
          <w:p w:rsidR="00937888" w:rsidRDefault="00EC7B47">
            <w:pPr>
              <w:pStyle w:val="TableParagraph"/>
              <w:rPr>
                <w:sz w:val="24"/>
              </w:rPr>
            </w:pPr>
            <w:r>
              <w:rPr>
                <w:sz w:val="24"/>
              </w:rPr>
              <w:t>Meningeal tuberculoma</w:t>
            </w:r>
          </w:p>
        </w:tc>
      </w:tr>
      <w:tr w:rsidR="00937888">
        <w:trPr>
          <w:trHeight w:val="300"/>
        </w:trPr>
        <w:tc>
          <w:tcPr>
            <w:tcW w:w="1000" w:type="dxa"/>
          </w:tcPr>
          <w:p w:rsidR="00937888" w:rsidRDefault="00EC7B47">
            <w:pPr>
              <w:pStyle w:val="TableParagraph"/>
              <w:ind w:left="31" w:right="11"/>
              <w:jc w:val="center"/>
              <w:rPr>
                <w:sz w:val="24"/>
              </w:rPr>
            </w:pPr>
            <w:r>
              <w:rPr>
                <w:sz w:val="24"/>
              </w:rPr>
              <w:t>A178</w:t>
            </w:r>
          </w:p>
        </w:tc>
        <w:tc>
          <w:tcPr>
            <w:tcW w:w="4720" w:type="dxa"/>
          </w:tcPr>
          <w:p w:rsidR="00937888" w:rsidRDefault="00EC7B47">
            <w:pPr>
              <w:pStyle w:val="TableParagraph"/>
              <w:rPr>
                <w:sz w:val="24"/>
              </w:rPr>
            </w:pPr>
            <w:r>
              <w:rPr>
                <w:sz w:val="24"/>
              </w:rPr>
              <w:t>Lao khác của hệ thần kinh</w:t>
            </w:r>
          </w:p>
        </w:tc>
        <w:tc>
          <w:tcPr>
            <w:tcW w:w="5040" w:type="dxa"/>
          </w:tcPr>
          <w:p w:rsidR="00937888" w:rsidRDefault="00EC7B47">
            <w:pPr>
              <w:pStyle w:val="TableParagraph"/>
              <w:rPr>
                <w:sz w:val="24"/>
              </w:rPr>
            </w:pPr>
            <w:r>
              <w:rPr>
                <w:sz w:val="24"/>
              </w:rPr>
              <w:t>Other tuberculosis of nervous system</w:t>
            </w:r>
          </w:p>
        </w:tc>
      </w:tr>
      <w:tr w:rsidR="00937888">
        <w:trPr>
          <w:trHeight w:val="300"/>
        </w:trPr>
        <w:tc>
          <w:tcPr>
            <w:tcW w:w="1000" w:type="dxa"/>
          </w:tcPr>
          <w:p w:rsidR="00937888" w:rsidRDefault="00EC7B47">
            <w:pPr>
              <w:pStyle w:val="TableParagraph"/>
              <w:ind w:left="31" w:right="11"/>
              <w:jc w:val="center"/>
              <w:rPr>
                <w:sz w:val="24"/>
              </w:rPr>
            </w:pPr>
            <w:r>
              <w:rPr>
                <w:sz w:val="24"/>
              </w:rPr>
              <w:t>A179</w:t>
            </w:r>
          </w:p>
        </w:tc>
        <w:tc>
          <w:tcPr>
            <w:tcW w:w="4720" w:type="dxa"/>
          </w:tcPr>
          <w:p w:rsidR="00937888" w:rsidRDefault="00EC7B47">
            <w:pPr>
              <w:pStyle w:val="TableParagraph"/>
              <w:rPr>
                <w:sz w:val="24"/>
              </w:rPr>
            </w:pPr>
            <w:r>
              <w:rPr>
                <w:sz w:val="24"/>
              </w:rPr>
              <w:t>Lao hệ thần kinh, không xác định (G99.8*)</w:t>
            </w:r>
          </w:p>
        </w:tc>
        <w:tc>
          <w:tcPr>
            <w:tcW w:w="5040" w:type="dxa"/>
          </w:tcPr>
          <w:p w:rsidR="00937888" w:rsidRDefault="00EC7B47">
            <w:pPr>
              <w:pStyle w:val="TableParagraph"/>
              <w:rPr>
                <w:sz w:val="24"/>
              </w:rPr>
            </w:pPr>
            <w:r>
              <w:rPr>
                <w:sz w:val="24"/>
              </w:rPr>
              <w:t>Tuberculosis of nervous system, unspecified</w:t>
            </w:r>
          </w:p>
        </w:tc>
      </w:tr>
      <w:tr w:rsidR="00937888">
        <w:trPr>
          <w:trHeight w:val="300"/>
        </w:trPr>
        <w:tc>
          <w:tcPr>
            <w:tcW w:w="1000" w:type="dxa"/>
          </w:tcPr>
          <w:p w:rsidR="00937888" w:rsidRDefault="00EC7B47">
            <w:pPr>
              <w:pStyle w:val="TableParagraph"/>
              <w:ind w:left="31" w:right="11"/>
              <w:jc w:val="center"/>
              <w:rPr>
                <w:sz w:val="24"/>
              </w:rPr>
            </w:pPr>
            <w:r>
              <w:rPr>
                <w:sz w:val="24"/>
              </w:rPr>
              <w:t>A180</w:t>
            </w:r>
          </w:p>
        </w:tc>
        <w:tc>
          <w:tcPr>
            <w:tcW w:w="4720" w:type="dxa"/>
          </w:tcPr>
          <w:p w:rsidR="00937888" w:rsidRDefault="00EC7B47">
            <w:pPr>
              <w:pStyle w:val="TableParagraph"/>
              <w:rPr>
                <w:sz w:val="24"/>
              </w:rPr>
            </w:pPr>
            <w:r>
              <w:rPr>
                <w:sz w:val="24"/>
              </w:rPr>
              <w:t>Lao xương và khớp</w:t>
            </w:r>
          </w:p>
        </w:tc>
        <w:tc>
          <w:tcPr>
            <w:tcW w:w="5040" w:type="dxa"/>
          </w:tcPr>
          <w:p w:rsidR="00937888" w:rsidRDefault="00EC7B47">
            <w:pPr>
              <w:pStyle w:val="TableParagraph"/>
              <w:rPr>
                <w:sz w:val="24"/>
              </w:rPr>
            </w:pPr>
            <w:r>
              <w:rPr>
                <w:sz w:val="24"/>
              </w:rPr>
              <w:t>Tuberculosis of bones and joints</w:t>
            </w:r>
          </w:p>
        </w:tc>
      </w:tr>
      <w:tr w:rsidR="00937888">
        <w:trPr>
          <w:trHeight w:val="300"/>
        </w:trPr>
        <w:tc>
          <w:tcPr>
            <w:tcW w:w="1000" w:type="dxa"/>
          </w:tcPr>
          <w:p w:rsidR="00937888" w:rsidRDefault="00EC7B47">
            <w:pPr>
              <w:pStyle w:val="TableParagraph"/>
              <w:ind w:left="31" w:right="11"/>
              <w:jc w:val="center"/>
              <w:rPr>
                <w:sz w:val="24"/>
              </w:rPr>
            </w:pPr>
            <w:r>
              <w:rPr>
                <w:sz w:val="24"/>
              </w:rPr>
              <w:t>A181</w:t>
            </w:r>
          </w:p>
        </w:tc>
        <w:tc>
          <w:tcPr>
            <w:tcW w:w="4720" w:type="dxa"/>
          </w:tcPr>
          <w:p w:rsidR="00937888" w:rsidRDefault="00EC7B47">
            <w:pPr>
              <w:pStyle w:val="TableParagraph"/>
              <w:rPr>
                <w:sz w:val="24"/>
              </w:rPr>
            </w:pPr>
            <w:r>
              <w:rPr>
                <w:sz w:val="24"/>
              </w:rPr>
              <w:t>Lao hệ tiết niệu sinh dục</w:t>
            </w:r>
          </w:p>
        </w:tc>
        <w:tc>
          <w:tcPr>
            <w:tcW w:w="5040" w:type="dxa"/>
          </w:tcPr>
          <w:p w:rsidR="00937888" w:rsidRDefault="00EC7B47">
            <w:pPr>
              <w:pStyle w:val="TableParagraph"/>
              <w:rPr>
                <w:sz w:val="24"/>
              </w:rPr>
            </w:pPr>
            <w:r>
              <w:rPr>
                <w:sz w:val="24"/>
              </w:rPr>
              <w:t>Tuberculosis of genitourinary system</w:t>
            </w:r>
          </w:p>
        </w:tc>
      </w:tr>
      <w:tr w:rsidR="00937888">
        <w:trPr>
          <w:trHeight w:val="300"/>
        </w:trPr>
        <w:tc>
          <w:tcPr>
            <w:tcW w:w="1000" w:type="dxa"/>
          </w:tcPr>
          <w:p w:rsidR="00937888" w:rsidRDefault="00EC7B47">
            <w:pPr>
              <w:pStyle w:val="TableParagraph"/>
              <w:ind w:left="31" w:right="11"/>
              <w:jc w:val="center"/>
              <w:rPr>
                <w:sz w:val="24"/>
              </w:rPr>
            </w:pPr>
            <w:r>
              <w:rPr>
                <w:sz w:val="24"/>
              </w:rPr>
              <w:t>A182</w:t>
            </w:r>
          </w:p>
        </w:tc>
        <w:tc>
          <w:tcPr>
            <w:tcW w:w="4720" w:type="dxa"/>
          </w:tcPr>
          <w:p w:rsidR="00937888" w:rsidRDefault="00EC7B47">
            <w:pPr>
              <w:pStyle w:val="TableParagraph"/>
              <w:rPr>
                <w:sz w:val="24"/>
              </w:rPr>
            </w:pPr>
            <w:r>
              <w:rPr>
                <w:sz w:val="24"/>
              </w:rPr>
              <w:t>Bệnh lý hạch lympho ngoại vi do lao</w:t>
            </w:r>
          </w:p>
        </w:tc>
        <w:tc>
          <w:tcPr>
            <w:tcW w:w="5040" w:type="dxa"/>
          </w:tcPr>
          <w:p w:rsidR="00937888" w:rsidRDefault="00EC7B47">
            <w:pPr>
              <w:pStyle w:val="TableParagraph"/>
              <w:rPr>
                <w:sz w:val="24"/>
              </w:rPr>
            </w:pPr>
            <w:r>
              <w:rPr>
                <w:sz w:val="24"/>
              </w:rPr>
              <w:t>Tuberculous peripheral lymphadenopathy</w:t>
            </w:r>
          </w:p>
        </w:tc>
      </w:tr>
      <w:tr w:rsidR="00937888">
        <w:trPr>
          <w:trHeight w:val="620"/>
        </w:trPr>
        <w:tc>
          <w:tcPr>
            <w:tcW w:w="1000" w:type="dxa"/>
          </w:tcPr>
          <w:p w:rsidR="00937888" w:rsidRDefault="00EC7B47">
            <w:pPr>
              <w:pStyle w:val="TableParagraph"/>
              <w:ind w:left="31" w:right="11"/>
              <w:jc w:val="center"/>
              <w:rPr>
                <w:sz w:val="24"/>
              </w:rPr>
            </w:pPr>
            <w:r>
              <w:rPr>
                <w:sz w:val="24"/>
              </w:rPr>
              <w:t>A183</w:t>
            </w:r>
          </w:p>
        </w:tc>
        <w:tc>
          <w:tcPr>
            <w:tcW w:w="4720" w:type="dxa"/>
          </w:tcPr>
          <w:p w:rsidR="00937888" w:rsidRDefault="00EC7B47">
            <w:pPr>
              <w:pStyle w:val="TableParagraph"/>
              <w:rPr>
                <w:sz w:val="24"/>
              </w:rPr>
            </w:pPr>
            <w:r>
              <w:rPr>
                <w:sz w:val="24"/>
              </w:rPr>
              <w:t>Lao ruột, màng bụng và hạch mạc treo</w:t>
            </w:r>
          </w:p>
        </w:tc>
        <w:tc>
          <w:tcPr>
            <w:tcW w:w="5040" w:type="dxa"/>
          </w:tcPr>
          <w:p w:rsidR="00937888" w:rsidRDefault="00EC7B47">
            <w:pPr>
              <w:pStyle w:val="TableParagraph"/>
              <w:spacing w:line="261" w:lineRule="auto"/>
              <w:ind w:right="263"/>
              <w:rPr>
                <w:sz w:val="24"/>
              </w:rPr>
            </w:pPr>
            <w:r>
              <w:rPr>
                <w:spacing w:val="-3"/>
                <w:sz w:val="24"/>
              </w:rPr>
              <w:t xml:space="preserve">Tuberculosis </w:t>
            </w:r>
            <w:r>
              <w:rPr>
                <w:sz w:val="24"/>
              </w:rPr>
              <w:t xml:space="preserve">of </w:t>
            </w:r>
            <w:r>
              <w:rPr>
                <w:spacing w:val="-3"/>
                <w:sz w:val="24"/>
              </w:rPr>
              <w:t xml:space="preserve">intestines, peritoneum and </w:t>
            </w:r>
            <w:r>
              <w:rPr>
                <w:spacing w:val="-4"/>
                <w:sz w:val="24"/>
              </w:rPr>
              <w:t xml:space="preserve">mesenteric </w:t>
            </w:r>
            <w:r>
              <w:rPr>
                <w:spacing w:val="-3"/>
                <w:sz w:val="24"/>
              </w:rPr>
              <w:t>glands</w:t>
            </w:r>
          </w:p>
        </w:tc>
      </w:tr>
      <w:tr w:rsidR="00937888">
        <w:trPr>
          <w:trHeight w:val="300"/>
        </w:trPr>
        <w:tc>
          <w:tcPr>
            <w:tcW w:w="1000" w:type="dxa"/>
          </w:tcPr>
          <w:p w:rsidR="00937888" w:rsidRDefault="00EC7B47">
            <w:pPr>
              <w:pStyle w:val="TableParagraph"/>
              <w:ind w:left="31" w:right="11"/>
              <w:jc w:val="center"/>
              <w:rPr>
                <w:sz w:val="24"/>
              </w:rPr>
            </w:pPr>
            <w:r>
              <w:rPr>
                <w:sz w:val="24"/>
              </w:rPr>
              <w:t>A184</w:t>
            </w:r>
          </w:p>
        </w:tc>
        <w:tc>
          <w:tcPr>
            <w:tcW w:w="4720" w:type="dxa"/>
          </w:tcPr>
          <w:p w:rsidR="00937888" w:rsidRDefault="00EC7B47">
            <w:pPr>
              <w:pStyle w:val="TableParagraph"/>
              <w:rPr>
                <w:sz w:val="24"/>
              </w:rPr>
            </w:pPr>
            <w:r>
              <w:rPr>
                <w:sz w:val="24"/>
              </w:rPr>
              <w:t>Lao da và mô dưới da</w:t>
            </w:r>
          </w:p>
        </w:tc>
        <w:tc>
          <w:tcPr>
            <w:tcW w:w="5040" w:type="dxa"/>
          </w:tcPr>
          <w:p w:rsidR="00937888" w:rsidRDefault="00EC7B47">
            <w:pPr>
              <w:pStyle w:val="TableParagraph"/>
              <w:rPr>
                <w:sz w:val="24"/>
              </w:rPr>
            </w:pPr>
            <w:r>
              <w:rPr>
                <w:sz w:val="24"/>
              </w:rPr>
              <w:t>Tuberculosis of skin and subcutaneous tissue</w:t>
            </w:r>
          </w:p>
        </w:tc>
      </w:tr>
      <w:tr w:rsidR="00937888">
        <w:trPr>
          <w:trHeight w:val="300"/>
        </w:trPr>
        <w:tc>
          <w:tcPr>
            <w:tcW w:w="1000" w:type="dxa"/>
          </w:tcPr>
          <w:p w:rsidR="00937888" w:rsidRDefault="00EC7B47">
            <w:pPr>
              <w:pStyle w:val="TableParagraph"/>
              <w:ind w:left="31" w:right="11"/>
              <w:jc w:val="center"/>
              <w:rPr>
                <w:sz w:val="24"/>
              </w:rPr>
            </w:pPr>
            <w:r>
              <w:rPr>
                <w:sz w:val="24"/>
              </w:rPr>
              <w:t>A185</w:t>
            </w:r>
          </w:p>
        </w:tc>
        <w:tc>
          <w:tcPr>
            <w:tcW w:w="4720" w:type="dxa"/>
          </w:tcPr>
          <w:p w:rsidR="00937888" w:rsidRDefault="00EC7B47">
            <w:pPr>
              <w:pStyle w:val="TableParagraph"/>
              <w:rPr>
                <w:sz w:val="24"/>
              </w:rPr>
            </w:pPr>
            <w:r>
              <w:rPr>
                <w:sz w:val="24"/>
              </w:rPr>
              <w:t>Lao ở mắt</w:t>
            </w:r>
          </w:p>
        </w:tc>
        <w:tc>
          <w:tcPr>
            <w:tcW w:w="5040" w:type="dxa"/>
          </w:tcPr>
          <w:p w:rsidR="00937888" w:rsidRDefault="00EC7B47">
            <w:pPr>
              <w:pStyle w:val="TableParagraph"/>
              <w:rPr>
                <w:sz w:val="24"/>
              </w:rPr>
            </w:pPr>
            <w:r>
              <w:rPr>
                <w:sz w:val="24"/>
              </w:rPr>
              <w:t>Tuberculosis of eye</w:t>
            </w:r>
          </w:p>
        </w:tc>
      </w:tr>
      <w:tr w:rsidR="00937888">
        <w:trPr>
          <w:trHeight w:val="300"/>
        </w:trPr>
        <w:tc>
          <w:tcPr>
            <w:tcW w:w="1000" w:type="dxa"/>
          </w:tcPr>
          <w:p w:rsidR="00937888" w:rsidRDefault="00EC7B47">
            <w:pPr>
              <w:pStyle w:val="TableParagraph"/>
              <w:ind w:left="31" w:right="11"/>
              <w:jc w:val="center"/>
              <w:rPr>
                <w:sz w:val="24"/>
              </w:rPr>
            </w:pPr>
            <w:r>
              <w:rPr>
                <w:sz w:val="24"/>
              </w:rPr>
              <w:t>A186</w:t>
            </w:r>
          </w:p>
        </w:tc>
        <w:tc>
          <w:tcPr>
            <w:tcW w:w="4720" w:type="dxa"/>
          </w:tcPr>
          <w:p w:rsidR="00937888" w:rsidRDefault="00EC7B47">
            <w:pPr>
              <w:pStyle w:val="TableParagraph"/>
              <w:rPr>
                <w:sz w:val="24"/>
              </w:rPr>
            </w:pPr>
            <w:r>
              <w:rPr>
                <w:sz w:val="24"/>
              </w:rPr>
              <w:t>Lao ở tai</w:t>
            </w:r>
          </w:p>
        </w:tc>
        <w:tc>
          <w:tcPr>
            <w:tcW w:w="5040" w:type="dxa"/>
          </w:tcPr>
          <w:p w:rsidR="00937888" w:rsidRDefault="00EC7B47">
            <w:pPr>
              <w:pStyle w:val="TableParagraph"/>
              <w:rPr>
                <w:sz w:val="24"/>
              </w:rPr>
            </w:pPr>
            <w:r>
              <w:rPr>
                <w:sz w:val="24"/>
              </w:rPr>
              <w:t>Tuberculosis of ear</w:t>
            </w:r>
          </w:p>
        </w:tc>
      </w:tr>
      <w:tr w:rsidR="00937888">
        <w:trPr>
          <w:trHeight w:val="300"/>
        </w:trPr>
        <w:tc>
          <w:tcPr>
            <w:tcW w:w="1000" w:type="dxa"/>
          </w:tcPr>
          <w:p w:rsidR="00937888" w:rsidRDefault="00EC7B47">
            <w:pPr>
              <w:pStyle w:val="TableParagraph"/>
              <w:ind w:left="31" w:right="11"/>
              <w:jc w:val="center"/>
              <w:rPr>
                <w:sz w:val="24"/>
              </w:rPr>
            </w:pPr>
            <w:r>
              <w:rPr>
                <w:sz w:val="24"/>
              </w:rPr>
              <w:t>A187</w:t>
            </w:r>
          </w:p>
        </w:tc>
        <w:tc>
          <w:tcPr>
            <w:tcW w:w="4720" w:type="dxa"/>
          </w:tcPr>
          <w:p w:rsidR="00937888" w:rsidRDefault="00EC7B47">
            <w:pPr>
              <w:pStyle w:val="TableParagraph"/>
              <w:rPr>
                <w:sz w:val="24"/>
              </w:rPr>
            </w:pPr>
            <w:r>
              <w:rPr>
                <w:sz w:val="24"/>
              </w:rPr>
              <w:t>Lao tuyến thượng thận (E35.1*)</w:t>
            </w:r>
          </w:p>
        </w:tc>
        <w:tc>
          <w:tcPr>
            <w:tcW w:w="5040" w:type="dxa"/>
          </w:tcPr>
          <w:p w:rsidR="00937888" w:rsidRDefault="00EC7B47">
            <w:pPr>
              <w:pStyle w:val="TableParagraph"/>
              <w:rPr>
                <w:sz w:val="24"/>
              </w:rPr>
            </w:pPr>
            <w:r>
              <w:rPr>
                <w:sz w:val="24"/>
              </w:rPr>
              <w:t>Tuberculosis of adrenal glands</w:t>
            </w:r>
          </w:p>
        </w:tc>
      </w:tr>
      <w:tr w:rsidR="00937888">
        <w:trPr>
          <w:trHeight w:val="300"/>
        </w:trPr>
        <w:tc>
          <w:tcPr>
            <w:tcW w:w="1000" w:type="dxa"/>
          </w:tcPr>
          <w:p w:rsidR="00937888" w:rsidRDefault="00EC7B47">
            <w:pPr>
              <w:pStyle w:val="TableParagraph"/>
              <w:ind w:left="31" w:right="11"/>
              <w:jc w:val="center"/>
              <w:rPr>
                <w:sz w:val="24"/>
              </w:rPr>
            </w:pPr>
            <w:r>
              <w:rPr>
                <w:sz w:val="24"/>
              </w:rPr>
              <w:t>A188</w:t>
            </w:r>
          </w:p>
        </w:tc>
        <w:tc>
          <w:tcPr>
            <w:tcW w:w="4720" w:type="dxa"/>
          </w:tcPr>
          <w:p w:rsidR="00937888" w:rsidRDefault="00EC7B47">
            <w:pPr>
              <w:pStyle w:val="TableParagraph"/>
              <w:rPr>
                <w:sz w:val="24"/>
              </w:rPr>
            </w:pPr>
            <w:r>
              <w:rPr>
                <w:sz w:val="24"/>
              </w:rPr>
              <w:t>Lao các cơ quan xác định khác</w:t>
            </w:r>
          </w:p>
        </w:tc>
        <w:tc>
          <w:tcPr>
            <w:tcW w:w="5040" w:type="dxa"/>
          </w:tcPr>
          <w:p w:rsidR="00937888" w:rsidRDefault="00EC7B47">
            <w:pPr>
              <w:pStyle w:val="TableParagraph"/>
              <w:rPr>
                <w:sz w:val="24"/>
              </w:rPr>
            </w:pPr>
            <w:r>
              <w:rPr>
                <w:sz w:val="24"/>
              </w:rPr>
              <w:t>Tuberculosis of other specified organs</w:t>
            </w:r>
          </w:p>
        </w:tc>
      </w:tr>
      <w:tr w:rsidR="00937888">
        <w:trPr>
          <w:trHeight w:val="300"/>
        </w:trPr>
        <w:tc>
          <w:tcPr>
            <w:tcW w:w="1000" w:type="dxa"/>
          </w:tcPr>
          <w:p w:rsidR="00937888" w:rsidRDefault="00EC7B47">
            <w:pPr>
              <w:pStyle w:val="TableParagraph"/>
              <w:ind w:left="31" w:right="11"/>
              <w:jc w:val="center"/>
              <w:rPr>
                <w:sz w:val="24"/>
              </w:rPr>
            </w:pPr>
            <w:r>
              <w:rPr>
                <w:sz w:val="24"/>
              </w:rPr>
              <w:t>A190</w:t>
            </w:r>
          </w:p>
        </w:tc>
        <w:tc>
          <w:tcPr>
            <w:tcW w:w="4720" w:type="dxa"/>
          </w:tcPr>
          <w:p w:rsidR="00937888" w:rsidRDefault="00EC7B47">
            <w:pPr>
              <w:pStyle w:val="TableParagraph"/>
              <w:rPr>
                <w:sz w:val="24"/>
              </w:rPr>
            </w:pPr>
            <w:r>
              <w:rPr>
                <w:sz w:val="24"/>
              </w:rPr>
              <w:t>Lao kê cấp của một vị trí xác định</w:t>
            </w:r>
          </w:p>
        </w:tc>
        <w:tc>
          <w:tcPr>
            <w:tcW w:w="5040" w:type="dxa"/>
          </w:tcPr>
          <w:p w:rsidR="00937888" w:rsidRDefault="00EC7B47">
            <w:pPr>
              <w:pStyle w:val="TableParagraph"/>
              <w:rPr>
                <w:sz w:val="24"/>
              </w:rPr>
            </w:pPr>
            <w:r>
              <w:rPr>
                <w:sz w:val="24"/>
              </w:rPr>
              <w:t>Acute miliary tuberculosis of a single specified site</w:t>
            </w:r>
          </w:p>
        </w:tc>
      </w:tr>
      <w:tr w:rsidR="00937888">
        <w:trPr>
          <w:trHeight w:val="300"/>
        </w:trPr>
        <w:tc>
          <w:tcPr>
            <w:tcW w:w="1000" w:type="dxa"/>
          </w:tcPr>
          <w:p w:rsidR="00937888" w:rsidRDefault="00EC7B47">
            <w:pPr>
              <w:pStyle w:val="TableParagraph"/>
              <w:ind w:left="31" w:right="11"/>
              <w:jc w:val="center"/>
              <w:rPr>
                <w:sz w:val="24"/>
              </w:rPr>
            </w:pPr>
            <w:r>
              <w:rPr>
                <w:sz w:val="24"/>
              </w:rPr>
              <w:t>A191</w:t>
            </w:r>
          </w:p>
        </w:tc>
        <w:tc>
          <w:tcPr>
            <w:tcW w:w="4720" w:type="dxa"/>
          </w:tcPr>
          <w:p w:rsidR="00937888" w:rsidRDefault="00EC7B47">
            <w:pPr>
              <w:pStyle w:val="TableParagraph"/>
              <w:rPr>
                <w:sz w:val="24"/>
              </w:rPr>
            </w:pPr>
            <w:r>
              <w:rPr>
                <w:sz w:val="24"/>
              </w:rPr>
              <w:t>Lao kê cấp của nhiều vị trí</w:t>
            </w:r>
          </w:p>
        </w:tc>
        <w:tc>
          <w:tcPr>
            <w:tcW w:w="5040" w:type="dxa"/>
          </w:tcPr>
          <w:p w:rsidR="00937888" w:rsidRDefault="00EC7B47">
            <w:pPr>
              <w:pStyle w:val="TableParagraph"/>
              <w:rPr>
                <w:sz w:val="24"/>
              </w:rPr>
            </w:pPr>
            <w:r>
              <w:rPr>
                <w:sz w:val="24"/>
              </w:rPr>
              <w:t>Acute miliary tuberculosis of multiple sites</w:t>
            </w:r>
          </w:p>
        </w:tc>
      </w:tr>
      <w:tr w:rsidR="00937888">
        <w:trPr>
          <w:trHeight w:val="300"/>
        </w:trPr>
        <w:tc>
          <w:tcPr>
            <w:tcW w:w="1000" w:type="dxa"/>
          </w:tcPr>
          <w:p w:rsidR="00937888" w:rsidRDefault="00EC7B47">
            <w:pPr>
              <w:pStyle w:val="TableParagraph"/>
              <w:ind w:left="31" w:right="11"/>
              <w:jc w:val="center"/>
              <w:rPr>
                <w:sz w:val="24"/>
              </w:rPr>
            </w:pPr>
            <w:r>
              <w:rPr>
                <w:sz w:val="24"/>
              </w:rPr>
              <w:t>A192</w:t>
            </w:r>
          </w:p>
        </w:tc>
        <w:tc>
          <w:tcPr>
            <w:tcW w:w="4720" w:type="dxa"/>
          </w:tcPr>
          <w:p w:rsidR="00937888" w:rsidRDefault="00EC7B47">
            <w:pPr>
              <w:pStyle w:val="TableParagraph"/>
              <w:rPr>
                <w:sz w:val="24"/>
              </w:rPr>
            </w:pPr>
            <w:r>
              <w:rPr>
                <w:sz w:val="24"/>
              </w:rPr>
              <w:t>Lao kê cấp, không xác định</w:t>
            </w:r>
          </w:p>
        </w:tc>
        <w:tc>
          <w:tcPr>
            <w:tcW w:w="5040" w:type="dxa"/>
          </w:tcPr>
          <w:p w:rsidR="00937888" w:rsidRDefault="00EC7B47">
            <w:pPr>
              <w:pStyle w:val="TableParagraph"/>
              <w:rPr>
                <w:sz w:val="24"/>
              </w:rPr>
            </w:pPr>
            <w:r>
              <w:rPr>
                <w:sz w:val="24"/>
              </w:rPr>
              <w:t>Acute miliary tuberculosis, unspecified</w:t>
            </w:r>
          </w:p>
        </w:tc>
      </w:tr>
      <w:tr w:rsidR="00937888">
        <w:trPr>
          <w:trHeight w:val="300"/>
        </w:trPr>
        <w:tc>
          <w:tcPr>
            <w:tcW w:w="1000" w:type="dxa"/>
          </w:tcPr>
          <w:p w:rsidR="00937888" w:rsidRDefault="00EC7B47">
            <w:pPr>
              <w:pStyle w:val="TableParagraph"/>
              <w:ind w:left="31" w:right="11"/>
              <w:jc w:val="center"/>
              <w:rPr>
                <w:sz w:val="24"/>
              </w:rPr>
            </w:pPr>
            <w:r>
              <w:rPr>
                <w:sz w:val="24"/>
              </w:rPr>
              <w:t>A198</w:t>
            </w:r>
          </w:p>
        </w:tc>
        <w:tc>
          <w:tcPr>
            <w:tcW w:w="4720" w:type="dxa"/>
          </w:tcPr>
          <w:p w:rsidR="00937888" w:rsidRDefault="00EC7B47">
            <w:pPr>
              <w:pStyle w:val="TableParagraph"/>
              <w:rPr>
                <w:sz w:val="24"/>
              </w:rPr>
            </w:pPr>
            <w:r>
              <w:rPr>
                <w:sz w:val="24"/>
              </w:rPr>
              <w:t>Lao kê khác</w:t>
            </w:r>
          </w:p>
        </w:tc>
        <w:tc>
          <w:tcPr>
            <w:tcW w:w="5040" w:type="dxa"/>
          </w:tcPr>
          <w:p w:rsidR="00937888" w:rsidRDefault="00EC7B47">
            <w:pPr>
              <w:pStyle w:val="TableParagraph"/>
              <w:rPr>
                <w:sz w:val="24"/>
              </w:rPr>
            </w:pPr>
            <w:r>
              <w:rPr>
                <w:sz w:val="24"/>
              </w:rPr>
              <w:t>Other miliary tuberculosis</w:t>
            </w:r>
          </w:p>
        </w:tc>
      </w:tr>
      <w:tr w:rsidR="00937888">
        <w:trPr>
          <w:trHeight w:val="300"/>
        </w:trPr>
        <w:tc>
          <w:tcPr>
            <w:tcW w:w="1000" w:type="dxa"/>
          </w:tcPr>
          <w:p w:rsidR="00937888" w:rsidRDefault="00EC7B47">
            <w:pPr>
              <w:pStyle w:val="TableParagraph"/>
              <w:ind w:left="31" w:right="11"/>
              <w:jc w:val="center"/>
              <w:rPr>
                <w:sz w:val="24"/>
              </w:rPr>
            </w:pPr>
            <w:r>
              <w:rPr>
                <w:sz w:val="24"/>
              </w:rPr>
              <w:t>A199</w:t>
            </w:r>
          </w:p>
        </w:tc>
        <w:tc>
          <w:tcPr>
            <w:tcW w:w="4720" w:type="dxa"/>
          </w:tcPr>
          <w:p w:rsidR="00937888" w:rsidRDefault="00EC7B47">
            <w:pPr>
              <w:pStyle w:val="TableParagraph"/>
              <w:rPr>
                <w:sz w:val="24"/>
              </w:rPr>
            </w:pPr>
            <w:r>
              <w:rPr>
                <w:sz w:val="24"/>
              </w:rPr>
              <w:t>Lao kê, không xác định</w:t>
            </w:r>
          </w:p>
        </w:tc>
        <w:tc>
          <w:tcPr>
            <w:tcW w:w="5040" w:type="dxa"/>
          </w:tcPr>
          <w:p w:rsidR="00937888" w:rsidRDefault="00EC7B47">
            <w:pPr>
              <w:pStyle w:val="TableParagraph"/>
              <w:rPr>
                <w:sz w:val="24"/>
              </w:rPr>
            </w:pPr>
            <w:r>
              <w:rPr>
                <w:sz w:val="24"/>
              </w:rPr>
              <w:t>Miliary tuberculosis, unspecified</w:t>
            </w:r>
          </w:p>
        </w:tc>
      </w:tr>
      <w:tr w:rsidR="00937888">
        <w:trPr>
          <w:trHeight w:val="300"/>
        </w:trPr>
        <w:tc>
          <w:tcPr>
            <w:tcW w:w="1000" w:type="dxa"/>
          </w:tcPr>
          <w:p w:rsidR="00937888" w:rsidRDefault="00EC7B47">
            <w:pPr>
              <w:pStyle w:val="TableParagraph"/>
              <w:ind w:left="31" w:right="11"/>
              <w:jc w:val="center"/>
              <w:rPr>
                <w:sz w:val="24"/>
              </w:rPr>
            </w:pPr>
            <w:r>
              <w:rPr>
                <w:sz w:val="24"/>
              </w:rPr>
              <w:t>A200</w:t>
            </w:r>
          </w:p>
        </w:tc>
        <w:tc>
          <w:tcPr>
            <w:tcW w:w="4720" w:type="dxa"/>
          </w:tcPr>
          <w:p w:rsidR="00937888" w:rsidRDefault="00EC7B47">
            <w:pPr>
              <w:pStyle w:val="TableParagraph"/>
              <w:rPr>
                <w:sz w:val="24"/>
              </w:rPr>
            </w:pPr>
            <w:r>
              <w:rPr>
                <w:sz w:val="24"/>
              </w:rPr>
              <w:t>Dịch hạch thể hạch</w:t>
            </w:r>
          </w:p>
        </w:tc>
        <w:tc>
          <w:tcPr>
            <w:tcW w:w="5040" w:type="dxa"/>
          </w:tcPr>
          <w:p w:rsidR="00937888" w:rsidRDefault="00EC7B47">
            <w:pPr>
              <w:pStyle w:val="TableParagraph"/>
              <w:rPr>
                <w:sz w:val="24"/>
              </w:rPr>
            </w:pPr>
            <w:r>
              <w:rPr>
                <w:sz w:val="24"/>
              </w:rPr>
              <w:t>Bubonic plague</w:t>
            </w:r>
          </w:p>
        </w:tc>
      </w:tr>
      <w:tr w:rsidR="00937888">
        <w:trPr>
          <w:trHeight w:val="300"/>
        </w:trPr>
        <w:tc>
          <w:tcPr>
            <w:tcW w:w="1000" w:type="dxa"/>
          </w:tcPr>
          <w:p w:rsidR="00937888" w:rsidRDefault="00EC7B47">
            <w:pPr>
              <w:pStyle w:val="TableParagraph"/>
              <w:ind w:left="31" w:right="11"/>
              <w:jc w:val="center"/>
              <w:rPr>
                <w:sz w:val="24"/>
              </w:rPr>
            </w:pPr>
            <w:r>
              <w:rPr>
                <w:sz w:val="24"/>
              </w:rPr>
              <w:t>A201</w:t>
            </w:r>
          </w:p>
        </w:tc>
        <w:tc>
          <w:tcPr>
            <w:tcW w:w="4720" w:type="dxa"/>
          </w:tcPr>
          <w:p w:rsidR="00937888" w:rsidRDefault="00EC7B47">
            <w:pPr>
              <w:pStyle w:val="TableParagraph"/>
              <w:rPr>
                <w:sz w:val="24"/>
              </w:rPr>
            </w:pPr>
            <w:r>
              <w:rPr>
                <w:sz w:val="24"/>
              </w:rPr>
              <w:t>Dịch hạch thể viêm da mô mềm</w:t>
            </w:r>
          </w:p>
        </w:tc>
        <w:tc>
          <w:tcPr>
            <w:tcW w:w="5040" w:type="dxa"/>
          </w:tcPr>
          <w:p w:rsidR="00937888" w:rsidRDefault="00EC7B47">
            <w:pPr>
              <w:pStyle w:val="TableParagraph"/>
              <w:rPr>
                <w:sz w:val="24"/>
              </w:rPr>
            </w:pPr>
            <w:r>
              <w:rPr>
                <w:sz w:val="24"/>
              </w:rPr>
              <w:t>Cellulocutaneous plague</w:t>
            </w:r>
          </w:p>
        </w:tc>
      </w:tr>
      <w:tr w:rsidR="00937888">
        <w:trPr>
          <w:trHeight w:val="300"/>
        </w:trPr>
        <w:tc>
          <w:tcPr>
            <w:tcW w:w="1000" w:type="dxa"/>
          </w:tcPr>
          <w:p w:rsidR="00937888" w:rsidRDefault="00EC7B47">
            <w:pPr>
              <w:pStyle w:val="TableParagraph"/>
              <w:ind w:left="31" w:right="11"/>
              <w:jc w:val="center"/>
              <w:rPr>
                <w:sz w:val="24"/>
              </w:rPr>
            </w:pPr>
            <w:r>
              <w:rPr>
                <w:sz w:val="24"/>
              </w:rPr>
              <w:t>A202</w:t>
            </w:r>
          </w:p>
        </w:tc>
        <w:tc>
          <w:tcPr>
            <w:tcW w:w="4720" w:type="dxa"/>
          </w:tcPr>
          <w:p w:rsidR="00937888" w:rsidRDefault="00EC7B47">
            <w:pPr>
              <w:pStyle w:val="TableParagraph"/>
              <w:rPr>
                <w:sz w:val="24"/>
              </w:rPr>
            </w:pPr>
            <w:r>
              <w:rPr>
                <w:sz w:val="24"/>
              </w:rPr>
              <w:t>Dịch hạch thể phổi</w:t>
            </w:r>
          </w:p>
        </w:tc>
        <w:tc>
          <w:tcPr>
            <w:tcW w:w="5040" w:type="dxa"/>
          </w:tcPr>
          <w:p w:rsidR="00937888" w:rsidRDefault="00EC7B47">
            <w:pPr>
              <w:pStyle w:val="TableParagraph"/>
              <w:rPr>
                <w:sz w:val="24"/>
              </w:rPr>
            </w:pPr>
            <w:r>
              <w:rPr>
                <w:sz w:val="24"/>
              </w:rPr>
              <w:t>Pneumonic plague</w:t>
            </w:r>
          </w:p>
        </w:tc>
      </w:tr>
      <w:tr w:rsidR="00937888">
        <w:trPr>
          <w:trHeight w:val="300"/>
        </w:trPr>
        <w:tc>
          <w:tcPr>
            <w:tcW w:w="1000" w:type="dxa"/>
          </w:tcPr>
          <w:p w:rsidR="00937888" w:rsidRDefault="00EC7B47">
            <w:pPr>
              <w:pStyle w:val="TableParagraph"/>
              <w:ind w:left="31" w:right="11"/>
              <w:jc w:val="center"/>
              <w:rPr>
                <w:sz w:val="24"/>
              </w:rPr>
            </w:pPr>
            <w:r>
              <w:rPr>
                <w:sz w:val="24"/>
              </w:rPr>
              <w:t>A203</w:t>
            </w:r>
          </w:p>
        </w:tc>
        <w:tc>
          <w:tcPr>
            <w:tcW w:w="4720" w:type="dxa"/>
          </w:tcPr>
          <w:p w:rsidR="00937888" w:rsidRDefault="00EC7B47">
            <w:pPr>
              <w:pStyle w:val="TableParagraph"/>
              <w:rPr>
                <w:sz w:val="24"/>
              </w:rPr>
            </w:pPr>
            <w:r>
              <w:rPr>
                <w:sz w:val="24"/>
              </w:rPr>
              <w:t>Dịch hạch thể viêm màng não</w:t>
            </w:r>
          </w:p>
        </w:tc>
        <w:tc>
          <w:tcPr>
            <w:tcW w:w="5040" w:type="dxa"/>
          </w:tcPr>
          <w:p w:rsidR="00937888" w:rsidRDefault="00EC7B47">
            <w:pPr>
              <w:pStyle w:val="TableParagraph"/>
              <w:rPr>
                <w:sz w:val="24"/>
              </w:rPr>
            </w:pPr>
            <w:r>
              <w:rPr>
                <w:sz w:val="24"/>
              </w:rPr>
              <w:t>Plague meningitis</w:t>
            </w:r>
          </w:p>
        </w:tc>
      </w:tr>
      <w:tr w:rsidR="00937888">
        <w:trPr>
          <w:trHeight w:val="300"/>
        </w:trPr>
        <w:tc>
          <w:tcPr>
            <w:tcW w:w="1000" w:type="dxa"/>
          </w:tcPr>
          <w:p w:rsidR="00937888" w:rsidRDefault="00EC7B47">
            <w:pPr>
              <w:pStyle w:val="TableParagraph"/>
              <w:ind w:left="31" w:right="11"/>
              <w:jc w:val="center"/>
              <w:rPr>
                <w:sz w:val="24"/>
              </w:rPr>
            </w:pPr>
            <w:r>
              <w:rPr>
                <w:sz w:val="24"/>
              </w:rPr>
              <w:t>A207</w:t>
            </w:r>
          </w:p>
        </w:tc>
        <w:tc>
          <w:tcPr>
            <w:tcW w:w="4720" w:type="dxa"/>
          </w:tcPr>
          <w:p w:rsidR="00937888" w:rsidRDefault="00EC7B47">
            <w:pPr>
              <w:pStyle w:val="TableParagraph"/>
              <w:rPr>
                <w:sz w:val="24"/>
              </w:rPr>
            </w:pPr>
            <w:r>
              <w:rPr>
                <w:sz w:val="24"/>
              </w:rPr>
              <w:t>Dịch hạch thể nhiễm trùng huyết</w:t>
            </w:r>
          </w:p>
        </w:tc>
        <w:tc>
          <w:tcPr>
            <w:tcW w:w="5040" w:type="dxa"/>
          </w:tcPr>
          <w:p w:rsidR="00937888" w:rsidRDefault="00EC7B47">
            <w:pPr>
              <w:pStyle w:val="TableParagraph"/>
              <w:rPr>
                <w:sz w:val="24"/>
              </w:rPr>
            </w:pPr>
            <w:r>
              <w:rPr>
                <w:sz w:val="24"/>
              </w:rPr>
              <w:t>Septicaemic plague</w:t>
            </w:r>
          </w:p>
        </w:tc>
      </w:tr>
      <w:tr w:rsidR="00937888">
        <w:trPr>
          <w:trHeight w:val="300"/>
        </w:trPr>
        <w:tc>
          <w:tcPr>
            <w:tcW w:w="1000" w:type="dxa"/>
          </w:tcPr>
          <w:p w:rsidR="00937888" w:rsidRDefault="00EC7B47">
            <w:pPr>
              <w:pStyle w:val="TableParagraph"/>
              <w:ind w:left="31" w:right="11"/>
              <w:jc w:val="center"/>
              <w:rPr>
                <w:sz w:val="24"/>
              </w:rPr>
            </w:pPr>
            <w:r>
              <w:rPr>
                <w:sz w:val="24"/>
              </w:rPr>
              <w:t>A208</w:t>
            </w:r>
          </w:p>
        </w:tc>
        <w:tc>
          <w:tcPr>
            <w:tcW w:w="4720" w:type="dxa"/>
          </w:tcPr>
          <w:p w:rsidR="00937888" w:rsidRDefault="00EC7B47">
            <w:pPr>
              <w:pStyle w:val="TableParagraph"/>
              <w:rPr>
                <w:sz w:val="24"/>
              </w:rPr>
            </w:pPr>
            <w:r>
              <w:rPr>
                <w:sz w:val="24"/>
              </w:rPr>
              <w:t>Dịch hạch thể khác</w:t>
            </w:r>
          </w:p>
        </w:tc>
        <w:tc>
          <w:tcPr>
            <w:tcW w:w="5040" w:type="dxa"/>
          </w:tcPr>
          <w:p w:rsidR="00937888" w:rsidRDefault="00EC7B47">
            <w:pPr>
              <w:pStyle w:val="TableParagraph"/>
              <w:rPr>
                <w:sz w:val="24"/>
              </w:rPr>
            </w:pPr>
            <w:r>
              <w:rPr>
                <w:sz w:val="24"/>
              </w:rPr>
              <w:t>Other forms of plague</w:t>
            </w:r>
          </w:p>
        </w:tc>
      </w:tr>
      <w:tr w:rsidR="00937888">
        <w:trPr>
          <w:trHeight w:val="300"/>
        </w:trPr>
        <w:tc>
          <w:tcPr>
            <w:tcW w:w="1000" w:type="dxa"/>
          </w:tcPr>
          <w:p w:rsidR="00937888" w:rsidRDefault="00EC7B47">
            <w:pPr>
              <w:pStyle w:val="TableParagraph"/>
              <w:ind w:left="31" w:right="11"/>
              <w:jc w:val="center"/>
              <w:rPr>
                <w:sz w:val="24"/>
              </w:rPr>
            </w:pPr>
            <w:r>
              <w:rPr>
                <w:sz w:val="24"/>
              </w:rPr>
              <w:t>A209</w:t>
            </w:r>
          </w:p>
        </w:tc>
        <w:tc>
          <w:tcPr>
            <w:tcW w:w="4720" w:type="dxa"/>
          </w:tcPr>
          <w:p w:rsidR="00937888" w:rsidRDefault="00EC7B47">
            <w:pPr>
              <w:pStyle w:val="TableParagraph"/>
              <w:rPr>
                <w:sz w:val="24"/>
              </w:rPr>
            </w:pPr>
            <w:r>
              <w:rPr>
                <w:sz w:val="24"/>
              </w:rPr>
              <w:t>Dịch hạch không xác định</w:t>
            </w:r>
          </w:p>
        </w:tc>
        <w:tc>
          <w:tcPr>
            <w:tcW w:w="5040" w:type="dxa"/>
          </w:tcPr>
          <w:p w:rsidR="00937888" w:rsidRDefault="00EC7B47">
            <w:pPr>
              <w:pStyle w:val="TableParagraph"/>
              <w:rPr>
                <w:sz w:val="24"/>
              </w:rPr>
            </w:pPr>
            <w:r>
              <w:rPr>
                <w:sz w:val="24"/>
              </w:rPr>
              <w:t>Plague, unspecified</w:t>
            </w:r>
          </w:p>
        </w:tc>
      </w:tr>
      <w:tr w:rsidR="00937888">
        <w:trPr>
          <w:trHeight w:val="300"/>
        </w:trPr>
        <w:tc>
          <w:tcPr>
            <w:tcW w:w="1000" w:type="dxa"/>
          </w:tcPr>
          <w:p w:rsidR="00937888" w:rsidRDefault="00EC7B47">
            <w:pPr>
              <w:pStyle w:val="TableParagraph"/>
              <w:ind w:left="31" w:right="11"/>
              <w:jc w:val="center"/>
              <w:rPr>
                <w:sz w:val="24"/>
              </w:rPr>
            </w:pPr>
            <w:r>
              <w:rPr>
                <w:sz w:val="24"/>
              </w:rPr>
              <w:t>A210</w:t>
            </w:r>
          </w:p>
        </w:tc>
        <w:tc>
          <w:tcPr>
            <w:tcW w:w="4720" w:type="dxa"/>
          </w:tcPr>
          <w:p w:rsidR="00937888" w:rsidRDefault="00EC7B47">
            <w:pPr>
              <w:pStyle w:val="TableParagraph"/>
              <w:rPr>
                <w:sz w:val="24"/>
              </w:rPr>
            </w:pPr>
            <w:r>
              <w:rPr>
                <w:sz w:val="24"/>
              </w:rPr>
              <w:t>Loét hạch do tularaemia</w:t>
            </w:r>
          </w:p>
        </w:tc>
        <w:tc>
          <w:tcPr>
            <w:tcW w:w="5040" w:type="dxa"/>
          </w:tcPr>
          <w:p w:rsidR="00937888" w:rsidRDefault="00EC7B47">
            <w:pPr>
              <w:pStyle w:val="TableParagraph"/>
              <w:rPr>
                <w:sz w:val="24"/>
              </w:rPr>
            </w:pPr>
            <w:r>
              <w:rPr>
                <w:sz w:val="24"/>
              </w:rPr>
              <w:t>Ulceroglandular tularaemia</w:t>
            </w:r>
          </w:p>
        </w:tc>
      </w:tr>
      <w:tr w:rsidR="00937888">
        <w:trPr>
          <w:trHeight w:val="300"/>
        </w:trPr>
        <w:tc>
          <w:tcPr>
            <w:tcW w:w="1000" w:type="dxa"/>
          </w:tcPr>
          <w:p w:rsidR="00937888" w:rsidRDefault="00EC7B47">
            <w:pPr>
              <w:pStyle w:val="TableParagraph"/>
              <w:ind w:left="31" w:right="11"/>
              <w:jc w:val="center"/>
              <w:rPr>
                <w:sz w:val="24"/>
              </w:rPr>
            </w:pPr>
            <w:r>
              <w:rPr>
                <w:sz w:val="24"/>
              </w:rPr>
              <w:t>A211</w:t>
            </w:r>
          </w:p>
        </w:tc>
        <w:tc>
          <w:tcPr>
            <w:tcW w:w="4720" w:type="dxa"/>
          </w:tcPr>
          <w:p w:rsidR="00937888" w:rsidRDefault="00EC7B47">
            <w:pPr>
              <w:pStyle w:val="TableParagraph"/>
              <w:rPr>
                <w:sz w:val="24"/>
              </w:rPr>
            </w:pPr>
            <w:r>
              <w:rPr>
                <w:sz w:val="24"/>
              </w:rPr>
              <w:t>Bệnh tularaemia hạch ở mắt</w:t>
            </w:r>
          </w:p>
        </w:tc>
        <w:tc>
          <w:tcPr>
            <w:tcW w:w="5040" w:type="dxa"/>
          </w:tcPr>
          <w:p w:rsidR="00937888" w:rsidRDefault="00EC7B47">
            <w:pPr>
              <w:pStyle w:val="TableParagraph"/>
              <w:rPr>
                <w:sz w:val="24"/>
              </w:rPr>
            </w:pPr>
            <w:r>
              <w:rPr>
                <w:sz w:val="24"/>
              </w:rPr>
              <w:t>Oculoglandular tularaemia</w:t>
            </w:r>
          </w:p>
        </w:tc>
      </w:tr>
      <w:tr w:rsidR="00937888">
        <w:trPr>
          <w:trHeight w:val="300"/>
        </w:trPr>
        <w:tc>
          <w:tcPr>
            <w:tcW w:w="1000" w:type="dxa"/>
          </w:tcPr>
          <w:p w:rsidR="00937888" w:rsidRDefault="00EC7B47">
            <w:pPr>
              <w:pStyle w:val="TableParagraph"/>
              <w:ind w:left="31" w:right="11"/>
              <w:jc w:val="center"/>
              <w:rPr>
                <w:sz w:val="24"/>
              </w:rPr>
            </w:pPr>
            <w:r>
              <w:rPr>
                <w:sz w:val="24"/>
              </w:rPr>
              <w:t>A212</w:t>
            </w:r>
          </w:p>
        </w:tc>
        <w:tc>
          <w:tcPr>
            <w:tcW w:w="4720" w:type="dxa"/>
          </w:tcPr>
          <w:p w:rsidR="00937888" w:rsidRDefault="00EC7B47">
            <w:pPr>
              <w:pStyle w:val="TableParagraph"/>
              <w:rPr>
                <w:sz w:val="24"/>
              </w:rPr>
            </w:pPr>
            <w:r>
              <w:rPr>
                <w:sz w:val="24"/>
              </w:rPr>
              <w:t>Bệnh tularaemia thể phổi</w:t>
            </w:r>
          </w:p>
        </w:tc>
        <w:tc>
          <w:tcPr>
            <w:tcW w:w="5040" w:type="dxa"/>
          </w:tcPr>
          <w:p w:rsidR="00937888" w:rsidRDefault="00EC7B47">
            <w:pPr>
              <w:pStyle w:val="TableParagraph"/>
              <w:rPr>
                <w:sz w:val="24"/>
              </w:rPr>
            </w:pPr>
            <w:r>
              <w:rPr>
                <w:sz w:val="24"/>
              </w:rPr>
              <w:t>Pulmonary tularaemia</w:t>
            </w:r>
          </w:p>
        </w:tc>
      </w:tr>
      <w:tr w:rsidR="00937888">
        <w:trPr>
          <w:trHeight w:val="300"/>
        </w:trPr>
        <w:tc>
          <w:tcPr>
            <w:tcW w:w="1000" w:type="dxa"/>
          </w:tcPr>
          <w:p w:rsidR="00937888" w:rsidRDefault="00EC7B47">
            <w:pPr>
              <w:pStyle w:val="TableParagraph"/>
              <w:ind w:left="31" w:right="11"/>
              <w:jc w:val="center"/>
              <w:rPr>
                <w:sz w:val="24"/>
              </w:rPr>
            </w:pPr>
            <w:r>
              <w:rPr>
                <w:sz w:val="24"/>
              </w:rPr>
              <w:t>A213</w:t>
            </w:r>
          </w:p>
        </w:tc>
        <w:tc>
          <w:tcPr>
            <w:tcW w:w="4720" w:type="dxa"/>
          </w:tcPr>
          <w:p w:rsidR="00937888" w:rsidRDefault="00EC7B47">
            <w:pPr>
              <w:pStyle w:val="TableParagraph"/>
              <w:rPr>
                <w:sz w:val="24"/>
              </w:rPr>
            </w:pPr>
            <w:r>
              <w:rPr>
                <w:sz w:val="24"/>
              </w:rPr>
              <w:t>Bệnh tularaemia thể dạ dày ruột</w:t>
            </w:r>
          </w:p>
        </w:tc>
        <w:tc>
          <w:tcPr>
            <w:tcW w:w="5040" w:type="dxa"/>
          </w:tcPr>
          <w:p w:rsidR="00937888" w:rsidRDefault="00EC7B47">
            <w:pPr>
              <w:pStyle w:val="TableParagraph"/>
              <w:rPr>
                <w:sz w:val="24"/>
              </w:rPr>
            </w:pPr>
            <w:r>
              <w:rPr>
                <w:sz w:val="24"/>
              </w:rPr>
              <w:t>Gastrointestinal tularaemia</w:t>
            </w:r>
          </w:p>
        </w:tc>
      </w:tr>
      <w:tr w:rsidR="00937888">
        <w:trPr>
          <w:trHeight w:val="300"/>
        </w:trPr>
        <w:tc>
          <w:tcPr>
            <w:tcW w:w="1000" w:type="dxa"/>
          </w:tcPr>
          <w:p w:rsidR="00937888" w:rsidRDefault="00EC7B47">
            <w:pPr>
              <w:pStyle w:val="TableParagraph"/>
              <w:ind w:left="31" w:right="11"/>
              <w:jc w:val="center"/>
              <w:rPr>
                <w:sz w:val="24"/>
              </w:rPr>
            </w:pPr>
            <w:r>
              <w:rPr>
                <w:sz w:val="24"/>
              </w:rPr>
              <w:t>A217</w:t>
            </w:r>
          </w:p>
        </w:tc>
        <w:tc>
          <w:tcPr>
            <w:tcW w:w="4720" w:type="dxa"/>
          </w:tcPr>
          <w:p w:rsidR="00937888" w:rsidRDefault="00EC7B47">
            <w:pPr>
              <w:pStyle w:val="TableParagraph"/>
              <w:rPr>
                <w:sz w:val="24"/>
              </w:rPr>
            </w:pPr>
            <w:r>
              <w:rPr>
                <w:sz w:val="24"/>
              </w:rPr>
              <w:t>Bệnh tularaemia toàn thân</w:t>
            </w:r>
          </w:p>
        </w:tc>
        <w:tc>
          <w:tcPr>
            <w:tcW w:w="5040" w:type="dxa"/>
          </w:tcPr>
          <w:p w:rsidR="00937888" w:rsidRDefault="00EC7B47">
            <w:pPr>
              <w:pStyle w:val="TableParagraph"/>
              <w:rPr>
                <w:sz w:val="24"/>
              </w:rPr>
            </w:pPr>
            <w:r>
              <w:rPr>
                <w:sz w:val="24"/>
              </w:rPr>
              <w:t>Generalized tularaemia</w:t>
            </w:r>
          </w:p>
        </w:tc>
      </w:tr>
      <w:tr w:rsidR="00937888">
        <w:trPr>
          <w:trHeight w:val="300"/>
        </w:trPr>
        <w:tc>
          <w:tcPr>
            <w:tcW w:w="1000" w:type="dxa"/>
          </w:tcPr>
          <w:p w:rsidR="00937888" w:rsidRDefault="00EC7B47">
            <w:pPr>
              <w:pStyle w:val="TableParagraph"/>
              <w:ind w:left="31" w:right="11"/>
              <w:jc w:val="center"/>
              <w:rPr>
                <w:sz w:val="24"/>
              </w:rPr>
            </w:pPr>
            <w:r>
              <w:rPr>
                <w:sz w:val="24"/>
              </w:rPr>
              <w:t>A218</w:t>
            </w:r>
          </w:p>
        </w:tc>
        <w:tc>
          <w:tcPr>
            <w:tcW w:w="4720" w:type="dxa"/>
          </w:tcPr>
          <w:p w:rsidR="00937888" w:rsidRDefault="00EC7B47">
            <w:pPr>
              <w:pStyle w:val="TableParagraph"/>
              <w:rPr>
                <w:sz w:val="24"/>
              </w:rPr>
            </w:pPr>
            <w:r>
              <w:rPr>
                <w:sz w:val="24"/>
              </w:rPr>
              <w:t>Bệnh tularaemia các thể khác</w:t>
            </w:r>
          </w:p>
        </w:tc>
        <w:tc>
          <w:tcPr>
            <w:tcW w:w="5040" w:type="dxa"/>
          </w:tcPr>
          <w:p w:rsidR="00937888" w:rsidRDefault="00EC7B47">
            <w:pPr>
              <w:pStyle w:val="TableParagraph"/>
              <w:rPr>
                <w:sz w:val="24"/>
              </w:rPr>
            </w:pPr>
            <w:r>
              <w:rPr>
                <w:sz w:val="24"/>
              </w:rPr>
              <w:t>Other forms of tularaemia</w:t>
            </w:r>
          </w:p>
        </w:tc>
      </w:tr>
      <w:tr w:rsidR="00937888">
        <w:trPr>
          <w:trHeight w:val="300"/>
        </w:trPr>
        <w:tc>
          <w:tcPr>
            <w:tcW w:w="1000" w:type="dxa"/>
          </w:tcPr>
          <w:p w:rsidR="00937888" w:rsidRDefault="00EC7B47">
            <w:pPr>
              <w:pStyle w:val="TableParagraph"/>
              <w:ind w:left="31" w:right="11"/>
              <w:jc w:val="center"/>
              <w:rPr>
                <w:sz w:val="24"/>
              </w:rPr>
            </w:pPr>
            <w:r>
              <w:rPr>
                <w:sz w:val="24"/>
              </w:rPr>
              <w:t>A219</w:t>
            </w:r>
          </w:p>
        </w:tc>
        <w:tc>
          <w:tcPr>
            <w:tcW w:w="4720" w:type="dxa"/>
          </w:tcPr>
          <w:p w:rsidR="00937888" w:rsidRDefault="00EC7B47">
            <w:pPr>
              <w:pStyle w:val="TableParagraph"/>
              <w:rPr>
                <w:sz w:val="24"/>
              </w:rPr>
            </w:pPr>
            <w:r>
              <w:rPr>
                <w:sz w:val="24"/>
              </w:rPr>
              <w:t>Bệnh tularaemia không xác định</w:t>
            </w:r>
          </w:p>
        </w:tc>
        <w:tc>
          <w:tcPr>
            <w:tcW w:w="5040" w:type="dxa"/>
          </w:tcPr>
          <w:p w:rsidR="00937888" w:rsidRDefault="00EC7B47">
            <w:pPr>
              <w:pStyle w:val="TableParagraph"/>
              <w:rPr>
                <w:sz w:val="24"/>
              </w:rPr>
            </w:pPr>
            <w:r>
              <w:rPr>
                <w:sz w:val="24"/>
              </w:rPr>
              <w:t>Tularaemia, unspecified</w:t>
            </w:r>
          </w:p>
        </w:tc>
      </w:tr>
    </w:tbl>
    <w:p w:rsidR="00937888" w:rsidRDefault="00937888">
      <w:pPr>
        <w:rPr>
          <w:sz w:val="24"/>
        </w:rPr>
        <w:sectPr w:rsidR="00937888">
          <w:pgSz w:w="11900" w:h="16840"/>
          <w:pgMar w:top="280" w:right="160" w:bottom="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A220</w:t>
            </w:r>
          </w:p>
        </w:tc>
        <w:tc>
          <w:tcPr>
            <w:tcW w:w="4720" w:type="dxa"/>
          </w:tcPr>
          <w:p w:rsidR="00937888" w:rsidRDefault="00EC7B47">
            <w:pPr>
              <w:pStyle w:val="TableParagraph"/>
              <w:rPr>
                <w:sz w:val="24"/>
              </w:rPr>
            </w:pPr>
            <w:r>
              <w:rPr>
                <w:sz w:val="24"/>
              </w:rPr>
              <w:t>Bệnh than thể da</w:t>
            </w:r>
          </w:p>
        </w:tc>
        <w:tc>
          <w:tcPr>
            <w:tcW w:w="5040" w:type="dxa"/>
          </w:tcPr>
          <w:p w:rsidR="00937888" w:rsidRDefault="00EC7B47">
            <w:pPr>
              <w:pStyle w:val="TableParagraph"/>
              <w:rPr>
                <w:sz w:val="24"/>
              </w:rPr>
            </w:pPr>
            <w:r>
              <w:rPr>
                <w:sz w:val="24"/>
              </w:rPr>
              <w:t>Cutaneous anthrax</w:t>
            </w:r>
          </w:p>
        </w:tc>
      </w:tr>
      <w:tr w:rsidR="00937888">
        <w:trPr>
          <w:trHeight w:val="300"/>
        </w:trPr>
        <w:tc>
          <w:tcPr>
            <w:tcW w:w="1000" w:type="dxa"/>
          </w:tcPr>
          <w:p w:rsidR="00937888" w:rsidRDefault="00EC7B47">
            <w:pPr>
              <w:pStyle w:val="TableParagraph"/>
              <w:ind w:left="31" w:right="11"/>
              <w:jc w:val="center"/>
              <w:rPr>
                <w:sz w:val="24"/>
              </w:rPr>
            </w:pPr>
            <w:r>
              <w:rPr>
                <w:sz w:val="24"/>
              </w:rPr>
              <w:t>A221</w:t>
            </w:r>
          </w:p>
        </w:tc>
        <w:tc>
          <w:tcPr>
            <w:tcW w:w="4720" w:type="dxa"/>
          </w:tcPr>
          <w:p w:rsidR="00937888" w:rsidRDefault="00EC7B47">
            <w:pPr>
              <w:pStyle w:val="TableParagraph"/>
              <w:rPr>
                <w:sz w:val="24"/>
              </w:rPr>
            </w:pPr>
            <w:r>
              <w:rPr>
                <w:sz w:val="24"/>
              </w:rPr>
              <w:t>Bệnh than thể phổi</w:t>
            </w:r>
          </w:p>
        </w:tc>
        <w:tc>
          <w:tcPr>
            <w:tcW w:w="5040" w:type="dxa"/>
          </w:tcPr>
          <w:p w:rsidR="00937888" w:rsidRDefault="00EC7B47">
            <w:pPr>
              <w:pStyle w:val="TableParagraph"/>
              <w:rPr>
                <w:sz w:val="24"/>
              </w:rPr>
            </w:pPr>
            <w:r>
              <w:rPr>
                <w:sz w:val="24"/>
              </w:rPr>
              <w:t>Pulmonary anthrax</w:t>
            </w:r>
          </w:p>
        </w:tc>
      </w:tr>
      <w:tr w:rsidR="00937888">
        <w:trPr>
          <w:trHeight w:val="300"/>
        </w:trPr>
        <w:tc>
          <w:tcPr>
            <w:tcW w:w="1000" w:type="dxa"/>
          </w:tcPr>
          <w:p w:rsidR="00937888" w:rsidRDefault="00EC7B47">
            <w:pPr>
              <w:pStyle w:val="TableParagraph"/>
              <w:ind w:left="31" w:right="11"/>
              <w:jc w:val="center"/>
              <w:rPr>
                <w:sz w:val="24"/>
              </w:rPr>
            </w:pPr>
            <w:r>
              <w:rPr>
                <w:sz w:val="24"/>
              </w:rPr>
              <w:t>A222</w:t>
            </w:r>
          </w:p>
        </w:tc>
        <w:tc>
          <w:tcPr>
            <w:tcW w:w="4720" w:type="dxa"/>
          </w:tcPr>
          <w:p w:rsidR="00937888" w:rsidRDefault="00EC7B47">
            <w:pPr>
              <w:pStyle w:val="TableParagraph"/>
              <w:rPr>
                <w:sz w:val="24"/>
              </w:rPr>
            </w:pPr>
            <w:r>
              <w:rPr>
                <w:sz w:val="24"/>
              </w:rPr>
              <w:t>Bệnh than thể dạ dày ruột</w:t>
            </w:r>
          </w:p>
        </w:tc>
        <w:tc>
          <w:tcPr>
            <w:tcW w:w="5040" w:type="dxa"/>
          </w:tcPr>
          <w:p w:rsidR="00937888" w:rsidRDefault="00EC7B47">
            <w:pPr>
              <w:pStyle w:val="TableParagraph"/>
              <w:rPr>
                <w:sz w:val="24"/>
              </w:rPr>
            </w:pPr>
            <w:r>
              <w:rPr>
                <w:sz w:val="24"/>
              </w:rPr>
              <w:t>Gastrointestinal anthrax</w:t>
            </w:r>
          </w:p>
        </w:tc>
      </w:tr>
      <w:tr w:rsidR="00937888">
        <w:trPr>
          <w:trHeight w:val="300"/>
        </w:trPr>
        <w:tc>
          <w:tcPr>
            <w:tcW w:w="1000" w:type="dxa"/>
          </w:tcPr>
          <w:p w:rsidR="00937888" w:rsidRDefault="00EC7B47">
            <w:pPr>
              <w:pStyle w:val="TableParagraph"/>
              <w:ind w:left="31" w:right="11"/>
              <w:jc w:val="center"/>
              <w:rPr>
                <w:sz w:val="24"/>
              </w:rPr>
            </w:pPr>
            <w:r>
              <w:rPr>
                <w:sz w:val="24"/>
              </w:rPr>
              <w:t>A227</w:t>
            </w:r>
          </w:p>
        </w:tc>
        <w:tc>
          <w:tcPr>
            <w:tcW w:w="4720" w:type="dxa"/>
          </w:tcPr>
          <w:p w:rsidR="00937888" w:rsidRDefault="00EC7B47">
            <w:pPr>
              <w:pStyle w:val="TableParagraph"/>
              <w:rPr>
                <w:sz w:val="24"/>
              </w:rPr>
            </w:pPr>
            <w:r>
              <w:rPr>
                <w:sz w:val="24"/>
              </w:rPr>
              <w:t>Bệnh than thể nhiễm trùng huyết</w:t>
            </w:r>
          </w:p>
        </w:tc>
        <w:tc>
          <w:tcPr>
            <w:tcW w:w="5040" w:type="dxa"/>
          </w:tcPr>
          <w:p w:rsidR="00937888" w:rsidRDefault="00EC7B47">
            <w:pPr>
              <w:pStyle w:val="TableParagraph"/>
              <w:rPr>
                <w:sz w:val="24"/>
              </w:rPr>
            </w:pPr>
            <w:r>
              <w:rPr>
                <w:sz w:val="24"/>
              </w:rPr>
              <w:t>Anthrax sepsis</w:t>
            </w:r>
          </w:p>
        </w:tc>
      </w:tr>
      <w:tr w:rsidR="00937888">
        <w:trPr>
          <w:trHeight w:val="300"/>
        </w:trPr>
        <w:tc>
          <w:tcPr>
            <w:tcW w:w="1000" w:type="dxa"/>
          </w:tcPr>
          <w:p w:rsidR="00937888" w:rsidRDefault="00EC7B47">
            <w:pPr>
              <w:pStyle w:val="TableParagraph"/>
              <w:ind w:left="31" w:right="11"/>
              <w:jc w:val="center"/>
              <w:rPr>
                <w:sz w:val="24"/>
              </w:rPr>
            </w:pPr>
            <w:r>
              <w:rPr>
                <w:sz w:val="24"/>
              </w:rPr>
              <w:t>A228</w:t>
            </w:r>
          </w:p>
        </w:tc>
        <w:tc>
          <w:tcPr>
            <w:tcW w:w="4720" w:type="dxa"/>
          </w:tcPr>
          <w:p w:rsidR="00937888" w:rsidRDefault="00EC7B47">
            <w:pPr>
              <w:pStyle w:val="TableParagraph"/>
              <w:rPr>
                <w:sz w:val="24"/>
              </w:rPr>
            </w:pPr>
            <w:r>
              <w:rPr>
                <w:sz w:val="24"/>
              </w:rPr>
              <w:t>Bệnh than thể khác</w:t>
            </w:r>
          </w:p>
        </w:tc>
        <w:tc>
          <w:tcPr>
            <w:tcW w:w="5040" w:type="dxa"/>
          </w:tcPr>
          <w:p w:rsidR="00937888" w:rsidRDefault="00EC7B47">
            <w:pPr>
              <w:pStyle w:val="TableParagraph"/>
              <w:rPr>
                <w:sz w:val="24"/>
              </w:rPr>
            </w:pPr>
            <w:r>
              <w:rPr>
                <w:sz w:val="24"/>
              </w:rPr>
              <w:t>Other forms of anthrax</w:t>
            </w:r>
          </w:p>
        </w:tc>
      </w:tr>
      <w:tr w:rsidR="00937888">
        <w:trPr>
          <w:trHeight w:val="300"/>
        </w:trPr>
        <w:tc>
          <w:tcPr>
            <w:tcW w:w="1000" w:type="dxa"/>
          </w:tcPr>
          <w:p w:rsidR="00937888" w:rsidRDefault="00EC7B47">
            <w:pPr>
              <w:pStyle w:val="TableParagraph"/>
              <w:ind w:left="31" w:right="11"/>
              <w:jc w:val="center"/>
              <w:rPr>
                <w:sz w:val="24"/>
              </w:rPr>
            </w:pPr>
            <w:r>
              <w:rPr>
                <w:sz w:val="24"/>
              </w:rPr>
              <w:t>A229</w:t>
            </w:r>
          </w:p>
        </w:tc>
        <w:tc>
          <w:tcPr>
            <w:tcW w:w="4720" w:type="dxa"/>
          </w:tcPr>
          <w:p w:rsidR="00937888" w:rsidRDefault="00EC7B47">
            <w:pPr>
              <w:pStyle w:val="TableParagraph"/>
              <w:rPr>
                <w:sz w:val="24"/>
              </w:rPr>
            </w:pPr>
            <w:r>
              <w:rPr>
                <w:sz w:val="24"/>
              </w:rPr>
              <w:t>Bệnh than không xác định</w:t>
            </w:r>
          </w:p>
        </w:tc>
        <w:tc>
          <w:tcPr>
            <w:tcW w:w="5040" w:type="dxa"/>
          </w:tcPr>
          <w:p w:rsidR="00937888" w:rsidRDefault="00EC7B47">
            <w:pPr>
              <w:pStyle w:val="TableParagraph"/>
              <w:rPr>
                <w:sz w:val="24"/>
              </w:rPr>
            </w:pPr>
            <w:r>
              <w:rPr>
                <w:sz w:val="24"/>
              </w:rPr>
              <w:t>Anthrax, unspecified</w:t>
            </w:r>
          </w:p>
        </w:tc>
      </w:tr>
      <w:tr w:rsidR="00937888">
        <w:trPr>
          <w:trHeight w:val="300"/>
        </w:trPr>
        <w:tc>
          <w:tcPr>
            <w:tcW w:w="1000" w:type="dxa"/>
          </w:tcPr>
          <w:p w:rsidR="00937888" w:rsidRDefault="00EC7B47">
            <w:pPr>
              <w:pStyle w:val="TableParagraph"/>
              <w:ind w:left="31" w:right="11"/>
              <w:jc w:val="center"/>
              <w:rPr>
                <w:sz w:val="24"/>
              </w:rPr>
            </w:pPr>
            <w:r>
              <w:rPr>
                <w:sz w:val="24"/>
              </w:rPr>
              <w:t>A230</w:t>
            </w:r>
          </w:p>
        </w:tc>
        <w:tc>
          <w:tcPr>
            <w:tcW w:w="4720" w:type="dxa"/>
          </w:tcPr>
          <w:p w:rsidR="00937888" w:rsidRDefault="00EC7B47">
            <w:pPr>
              <w:pStyle w:val="TableParagraph"/>
              <w:rPr>
                <w:sz w:val="24"/>
              </w:rPr>
            </w:pPr>
            <w:r>
              <w:rPr>
                <w:sz w:val="24"/>
              </w:rPr>
              <w:t>Bệnh do Brucella melitensis</w:t>
            </w:r>
          </w:p>
        </w:tc>
        <w:tc>
          <w:tcPr>
            <w:tcW w:w="5040" w:type="dxa"/>
          </w:tcPr>
          <w:p w:rsidR="00937888" w:rsidRDefault="00EC7B47">
            <w:pPr>
              <w:pStyle w:val="TableParagraph"/>
              <w:rPr>
                <w:sz w:val="24"/>
              </w:rPr>
            </w:pPr>
            <w:r>
              <w:rPr>
                <w:sz w:val="24"/>
              </w:rPr>
              <w:t>Brucellosis due to Brucella melitensis</w:t>
            </w:r>
          </w:p>
        </w:tc>
      </w:tr>
      <w:tr w:rsidR="00937888">
        <w:trPr>
          <w:trHeight w:val="300"/>
        </w:trPr>
        <w:tc>
          <w:tcPr>
            <w:tcW w:w="1000" w:type="dxa"/>
          </w:tcPr>
          <w:p w:rsidR="00937888" w:rsidRDefault="00EC7B47">
            <w:pPr>
              <w:pStyle w:val="TableParagraph"/>
              <w:ind w:left="31" w:right="11"/>
              <w:jc w:val="center"/>
              <w:rPr>
                <w:sz w:val="24"/>
              </w:rPr>
            </w:pPr>
            <w:r>
              <w:rPr>
                <w:sz w:val="24"/>
              </w:rPr>
              <w:t>A231</w:t>
            </w:r>
          </w:p>
        </w:tc>
        <w:tc>
          <w:tcPr>
            <w:tcW w:w="4720" w:type="dxa"/>
          </w:tcPr>
          <w:p w:rsidR="00937888" w:rsidRDefault="00EC7B47">
            <w:pPr>
              <w:pStyle w:val="TableParagraph"/>
              <w:rPr>
                <w:sz w:val="24"/>
              </w:rPr>
            </w:pPr>
            <w:r>
              <w:rPr>
                <w:sz w:val="24"/>
              </w:rPr>
              <w:t>Bệnh do Brucella abortus</w:t>
            </w:r>
          </w:p>
        </w:tc>
        <w:tc>
          <w:tcPr>
            <w:tcW w:w="5040" w:type="dxa"/>
          </w:tcPr>
          <w:p w:rsidR="00937888" w:rsidRDefault="00EC7B47">
            <w:pPr>
              <w:pStyle w:val="TableParagraph"/>
              <w:rPr>
                <w:sz w:val="24"/>
              </w:rPr>
            </w:pPr>
            <w:r>
              <w:rPr>
                <w:sz w:val="24"/>
              </w:rPr>
              <w:t>Brucellosis due to Brucella abortus</w:t>
            </w:r>
          </w:p>
        </w:tc>
      </w:tr>
      <w:tr w:rsidR="00937888">
        <w:trPr>
          <w:trHeight w:val="300"/>
        </w:trPr>
        <w:tc>
          <w:tcPr>
            <w:tcW w:w="1000" w:type="dxa"/>
          </w:tcPr>
          <w:p w:rsidR="00937888" w:rsidRDefault="00EC7B47">
            <w:pPr>
              <w:pStyle w:val="TableParagraph"/>
              <w:ind w:left="31" w:right="11"/>
              <w:jc w:val="center"/>
              <w:rPr>
                <w:sz w:val="24"/>
              </w:rPr>
            </w:pPr>
            <w:r>
              <w:rPr>
                <w:sz w:val="24"/>
              </w:rPr>
              <w:t>A232</w:t>
            </w:r>
          </w:p>
        </w:tc>
        <w:tc>
          <w:tcPr>
            <w:tcW w:w="4720" w:type="dxa"/>
          </w:tcPr>
          <w:p w:rsidR="00937888" w:rsidRDefault="00EC7B47">
            <w:pPr>
              <w:pStyle w:val="TableParagraph"/>
              <w:rPr>
                <w:sz w:val="24"/>
              </w:rPr>
            </w:pPr>
            <w:r>
              <w:rPr>
                <w:sz w:val="24"/>
              </w:rPr>
              <w:t>Bệnh do Brucella suis</w:t>
            </w:r>
          </w:p>
        </w:tc>
        <w:tc>
          <w:tcPr>
            <w:tcW w:w="5040" w:type="dxa"/>
          </w:tcPr>
          <w:p w:rsidR="00937888" w:rsidRDefault="00EC7B47">
            <w:pPr>
              <w:pStyle w:val="TableParagraph"/>
              <w:rPr>
                <w:sz w:val="24"/>
              </w:rPr>
            </w:pPr>
            <w:r>
              <w:rPr>
                <w:sz w:val="24"/>
              </w:rPr>
              <w:t>Brucellosis due to Brucella suis</w:t>
            </w:r>
          </w:p>
        </w:tc>
      </w:tr>
      <w:tr w:rsidR="00937888">
        <w:trPr>
          <w:trHeight w:val="300"/>
        </w:trPr>
        <w:tc>
          <w:tcPr>
            <w:tcW w:w="1000" w:type="dxa"/>
          </w:tcPr>
          <w:p w:rsidR="00937888" w:rsidRDefault="00EC7B47">
            <w:pPr>
              <w:pStyle w:val="TableParagraph"/>
              <w:ind w:left="31" w:right="11"/>
              <w:jc w:val="center"/>
              <w:rPr>
                <w:sz w:val="24"/>
              </w:rPr>
            </w:pPr>
            <w:r>
              <w:rPr>
                <w:sz w:val="24"/>
              </w:rPr>
              <w:t>A233</w:t>
            </w:r>
          </w:p>
        </w:tc>
        <w:tc>
          <w:tcPr>
            <w:tcW w:w="4720" w:type="dxa"/>
          </w:tcPr>
          <w:p w:rsidR="00937888" w:rsidRDefault="00EC7B47">
            <w:pPr>
              <w:pStyle w:val="TableParagraph"/>
              <w:rPr>
                <w:sz w:val="24"/>
              </w:rPr>
            </w:pPr>
            <w:r>
              <w:rPr>
                <w:sz w:val="24"/>
              </w:rPr>
              <w:t>Bệnh do Brucella canis</w:t>
            </w:r>
          </w:p>
        </w:tc>
        <w:tc>
          <w:tcPr>
            <w:tcW w:w="5040" w:type="dxa"/>
          </w:tcPr>
          <w:p w:rsidR="00937888" w:rsidRDefault="00EC7B47">
            <w:pPr>
              <w:pStyle w:val="TableParagraph"/>
              <w:rPr>
                <w:sz w:val="24"/>
              </w:rPr>
            </w:pPr>
            <w:r>
              <w:rPr>
                <w:sz w:val="24"/>
              </w:rPr>
              <w:t>Brucellosis due to Brucella canis</w:t>
            </w:r>
          </w:p>
        </w:tc>
      </w:tr>
      <w:tr w:rsidR="00937888">
        <w:trPr>
          <w:trHeight w:val="300"/>
        </w:trPr>
        <w:tc>
          <w:tcPr>
            <w:tcW w:w="1000" w:type="dxa"/>
          </w:tcPr>
          <w:p w:rsidR="00937888" w:rsidRDefault="00EC7B47">
            <w:pPr>
              <w:pStyle w:val="TableParagraph"/>
              <w:ind w:left="31" w:right="11"/>
              <w:jc w:val="center"/>
              <w:rPr>
                <w:sz w:val="24"/>
              </w:rPr>
            </w:pPr>
            <w:r>
              <w:rPr>
                <w:sz w:val="24"/>
              </w:rPr>
              <w:t>A238</w:t>
            </w:r>
          </w:p>
        </w:tc>
        <w:tc>
          <w:tcPr>
            <w:tcW w:w="4720" w:type="dxa"/>
          </w:tcPr>
          <w:p w:rsidR="00937888" w:rsidRDefault="00EC7B47">
            <w:pPr>
              <w:pStyle w:val="TableParagraph"/>
              <w:rPr>
                <w:sz w:val="24"/>
              </w:rPr>
            </w:pPr>
            <w:r>
              <w:rPr>
                <w:sz w:val="24"/>
              </w:rPr>
              <w:t>Bệnh do Brucella khác</w:t>
            </w:r>
          </w:p>
        </w:tc>
        <w:tc>
          <w:tcPr>
            <w:tcW w:w="5040" w:type="dxa"/>
          </w:tcPr>
          <w:p w:rsidR="00937888" w:rsidRDefault="00EC7B47">
            <w:pPr>
              <w:pStyle w:val="TableParagraph"/>
              <w:rPr>
                <w:sz w:val="24"/>
              </w:rPr>
            </w:pPr>
            <w:r>
              <w:rPr>
                <w:sz w:val="24"/>
              </w:rPr>
              <w:t>Other brucellosis</w:t>
            </w:r>
          </w:p>
        </w:tc>
      </w:tr>
      <w:tr w:rsidR="00937888">
        <w:trPr>
          <w:trHeight w:val="300"/>
        </w:trPr>
        <w:tc>
          <w:tcPr>
            <w:tcW w:w="1000" w:type="dxa"/>
          </w:tcPr>
          <w:p w:rsidR="00937888" w:rsidRDefault="00EC7B47">
            <w:pPr>
              <w:pStyle w:val="TableParagraph"/>
              <w:ind w:left="31" w:right="11"/>
              <w:jc w:val="center"/>
              <w:rPr>
                <w:sz w:val="24"/>
              </w:rPr>
            </w:pPr>
            <w:r>
              <w:rPr>
                <w:sz w:val="24"/>
              </w:rPr>
              <w:t>A239</w:t>
            </w:r>
          </w:p>
        </w:tc>
        <w:tc>
          <w:tcPr>
            <w:tcW w:w="4720" w:type="dxa"/>
          </w:tcPr>
          <w:p w:rsidR="00937888" w:rsidRDefault="00EC7B47">
            <w:pPr>
              <w:pStyle w:val="TableParagraph"/>
              <w:rPr>
                <w:sz w:val="24"/>
              </w:rPr>
            </w:pPr>
            <w:r>
              <w:rPr>
                <w:sz w:val="24"/>
              </w:rPr>
              <w:t>Bệnh do Brucella, không xác định</w:t>
            </w:r>
          </w:p>
        </w:tc>
        <w:tc>
          <w:tcPr>
            <w:tcW w:w="5040" w:type="dxa"/>
          </w:tcPr>
          <w:p w:rsidR="00937888" w:rsidRDefault="00EC7B47">
            <w:pPr>
              <w:pStyle w:val="TableParagraph"/>
              <w:rPr>
                <w:sz w:val="24"/>
              </w:rPr>
            </w:pPr>
            <w:r>
              <w:rPr>
                <w:sz w:val="24"/>
              </w:rPr>
              <w:t>Brucellosis, unspecified</w:t>
            </w:r>
          </w:p>
        </w:tc>
      </w:tr>
      <w:tr w:rsidR="00937888">
        <w:trPr>
          <w:trHeight w:val="620"/>
        </w:trPr>
        <w:tc>
          <w:tcPr>
            <w:tcW w:w="1000" w:type="dxa"/>
          </w:tcPr>
          <w:p w:rsidR="00937888" w:rsidRDefault="00EC7B47">
            <w:pPr>
              <w:pStyle w:val="TableParagraph"/>
              <w:ind w:left="31" w:right="11"/>
              <w:jc w:val="center"/>
              <w:rPr>
                <w:sz w:val="24"/>
              </w:rPr>
            </w:pPr>
            <w:r>
              <w:rPr>
                <w:sz w:val="24"/>
              </w:rPr>
              <w:t>A240</w:t>
            </w:r>
          </w:p>
        </w:tc>
        <w:tc>
          <w:tcPr>
            <w:tcW w:w="4720" w:type="dxa"/>
          </w:tcPr>
          <w:p w:rsidR="00937888" w:rsidRDefault="00EC7B47">
            <w:pPr>
              <w:pStyle w:val="TableParagraph"/>
              <w:spacing w:line="261" w:lineRule="auto"/>
              <w:ind w:right="213"/>
              <w:rPr>
                <w:sz w:val="24"/>
              </w:rPr>
            </w:pPr>
            <w:r>
              <w:rPr>
                <w:sz w:val="24"/>
              </w:rPr>
              <w:t xml:space="preserve">Nhiễm </w:t>
            </w:r>
            <w:r>
              <w:rPr>
                <w:spacing w:val="-4"/>
                <w:sz w:val="24"/>
              </w:rPr>
              <w:t xml:space="preserve">Malleomyces </w:t>
            </w:r>
            <w:r>
              <w:rPr>
                <w:spacing w:val="-6"/>
                <w:sz w:val="24"/>
              </w:rPr>
              <w:t xml:space="preserve">mallei </w:t>
            </w:r>
            <w:r>
              <w:rPr>
                <w:sz w:val="24"/>
              </w:rPr>
              <w:t xml:space="preserve">(Bệnh </w:t>
            </w:r>
            <w:r>
              <w:rPr>
                <w:spacing w:val="3"/>
                <w:sz w:val="24"/>
              </w:rPr>
              <w:t xml:space="preserve">sổ </w:t>
            </w:r>
            <w:r>
              <w:rPr>
                <w:spacing w:val="-3"/>
                <w:sz w:val="24"/>
              </w:rPr>
              <w:t xml:space="preserve">mũi </w:t>
            </w:r>
            <w:r>
              <w:rPr>
                <w:sz w:val="24"/>
              </w:rPr>
              <w:t>ở ngựa)</w:t>
            </w:r>
          </w:p>
        </w:tc>
        <w:tc>
          <w:tcPr>
            <w:tcW w:w="5040" w:type="dxa"/>
          </w:tcPr>
          <w:p w:rsidR="00937888" w:rsidRDefault="00EC7B47">
            <w:pPr>
              <w:pStyle w:val="TableParagraph"/>
              <w:rPr>
                <w:sz w:val="24"/>
              </w:rPr>
            </w:pPr>
            <w:r>
              <w:rPr>
                <w:sz w:val="24"/>
              </w:rPr>
              <w:t>Glanders</w:t>
            </w:r>
          </w:p>
        </w:tc>
      </w:tr>
      <w:tr w:rsidR="00937888">
        <w:trPr>
          <w:trHeight w:val="620"/>
        </w:trPr>
        <w:tc>
          <w:tcPr>
            <w:tcW w:w="1000" w:type="dxa"/>
          </w:tcPr>
          <w:p w:rsidR="00937888" w:rsidRDefault="00EC7B47">
            <w:pPr>
              <w:pStyle w:val="TableParagraph"/>
              <w:ind w:left="31" w:right="11"/>
              <w:jc w:val="center"/>
              <w:rPr>
                <w:sz w:val="24"/>
              </w:rPr>
            </w:pPr>
            <w:r>
              <w:rPr>
                <w:sz w:val="24"/>
              </w:rPr>
              <w:t>A241</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Malleomyces </w:t>
            </w:r>
            <w:r>
              <w:rPr>
                <w:spacing w:val="-3"/>
                <w:sz w:val="24"/>
              </w:rPr>
              <w:t xml:space="preserve">Pseudomallei </w:t>
            </w:r>
            <w:r>
              <w:rPr>
                <w:spacing w:val="-5"/>
                <w:sz w:val="24"/>
              </w:rPr>
              <w:t xml:space="preserve">cấp </w:t>
            </w:r>
            <w:r>
              <w:rPr>
                <w:spacing w:val="-4"/>
                <w:sz w:val="24"/>
              </w:rPr>
              <w:t xml:space="preserve">tính </w:t>
            </w:r>
            <w:r>
              <w:rPr>
                <w:sz w:val="24"/>
              </w:rPr>
              <w:t xml:space="preserve">và </w:t>
            </w:r>
            <w:r>
              <w:rPr>
                <w:spacing w:val="-3"/>
                <w:sz w:val="24"/>
              </w:rPr>
              <w:t xml:space="preserve">tối </w:t>
            </w:r>
            <w:r>
              <w:rPr>
                <w:spacing w:val="-7"/>
                <w:sz w:val="24"/>
              </w:rPr>
              <w:t>cấp</w:t>
            </w:r>
          </w:p>
        </w:tc>
        <w:tc>
          <w:tcPr>
            <w:tcW w:w="5040" w:type="dxa"/>
          </w:tcPr>
          <w:p w:rsidR="00937888" w:rsidRDefault="00EC7B47">
            <w:pPr>
              <w:pStyle w:val="TableParagraph"/>
              <w:rPr>
                <w:sz w:val="24"/>
              </w:rPr>
            </w:pPr>
            <w:r>
              <w:rPr>
                <w:sz w:val="24"/>
              </w:rPr>
              <w:t>Acute and fulminating melioidosis</w:t>
            </w:r>
          </w:p>
        </w:tc>
      </w:tr>
      <w:tr w:rsidR="00937888">
        <w:trPr>
          <w:trHeight w:val="620"/>
        </w:trPr>
        <w:tc>
          <w:tcPr>
            <w:tcW w:w="1000" w:type="dxa"/>
          </w:tcPr>
          <w:p w:rsidR="00937888" w:rsidRDefault="00EC7B47">
            <w:pPr>
              <w:pStyle w:val="TableParagraph"/>
              <w:ind w:left="31" w:right="11"/>
              <w:jc w:val="center"/>
              <w:rPr>
                <w:sz w:val="24"/>
              </w:rPr>
            </w:pPr>
            <w:r>
              <w:rPr>
                <w:sz w:val="24"/>
              </w:rPr>
              <w:t>A242</w:t>
            </w:r>
          </w:p>
        </w:tc>
        <w:tc>
          <w:tcPr>
            <w:tcW w:w="4720" w:type="dxa"/>
          </w:tcPr>
          <w:p w:rsidR="00937888" w:rsidRDefault="00EC7B47">
            <w:pPr>
              <w:pStyle w:val="TableParagraph"/>
              <w:spacing w:line="261" w:lineRule="auto"/>
              <w:ind w:right="213"/>
              <w:rPr>
                <w:sz w:val="24"/>
              </w:rPr>
            </w:pPr>
            <w:r>
              <w:rPr>
                <w:sz w:val="24"/>
              </w:rPr>
              <w:t xml:space="preserve">Bệnh </w:t>
            </w:r>
            <w:r>
              <w:rPr>
                <w:spacing w:val="-4"/>
                <w:sz w:val="24"/>
              </w:rPr>
              <w:t xml:space="preserve">Malleomyces </w:t>
            </w:r>
            <w:r>
              <w:rPr>
                <w:spacing w:val="-3"/>
                <w:sz w:val="24"/>
              </w:rPr>
              <w:t xml:space="preserve">Pseudomallei bán </w:t>
            </w:r>
            <w:r>
              <w:rPr>
                <w:spacing w:val="-5"/>
                <w:sz w:val="24"/>
              </w:rPr>
              <w:t xml:space="preserve">cấp </w:t>
            </w:r>
            <w:r>
              <w:rPr>
                <w:sz w:val="24"/>
              </w:rPr>
              <w:t xml:space="preserve">và </w:t>
            </w:r>
            <w:r>
              <w:rPr>
                <w:spacing w:val="-5"/>
                <w:sz w:val="24"/>
              </w:rPr>
              <w:t xml:space="preserve">mạn </w:t>
            </w:r>
            <w:r>
              <w:rPr>
                <w:spacing w:val="-4"/>
                <w:sz w:val="24"/>
              </w:rPr>
              <w:t>tính</w:t>
            </w:r>
          </w:p>
        </w:tc>
        <w:tc>
          <w:tcPr>
            <w:tcW w:w="5040" w:type="dxa"/>
          </w:tcPr>
          <w:p w:rsidR="00937888" w:rsidRDefault="00EC7B47">
            <w:pPr>
              <w:pStyle w:val="TableParagraph"/>
              <w:rPr>
                <w:sz w:val="24"/>
              </w:rPr>
            </w:pPr>
            <w:r>
              <w:rPr>
                <w:sz w:val="24"/>
              </w:rPr>
              <w:t>Subacute and chronic melioidosis</w:t>
            </w:r>
          </w:p>
        </w:tc>
      </w:tr>
      <w:tr w:rsidR="00937888">
        <w:trPr>
          <w:trHeight w:val="300"/>
        </w:trPr>
        <w:tc>
          <w:tcPr>
            <w:tcW w:w="1000" w:type="dxa"/>
          </w:tcPr>
          <w:p w:rsidR="00937888" w:rsidRDefault="00EC7B47">
            <w:pPr>
              <w:pStyle w:val="TableParagraph"/>
              <w:ind w:left="31" w:right="11"/>
              <w:jc w:val="center"/>
              <w:rPr>
                <w:sz w:val="24"/>
              </w:rPr>
            </w:pPr>
            <w:r>
              <w:rPr>
                <w:sz w:val="24"/>
              </w:rPr>
              <w:t>A243</w:t>
            </w:r>
          </w:p>
        </w:tc>
        <w:tc>
          <w:tcPr>
            <w:tcW w:w="4720" w:type="dxa"/>
          </w:tcPr>
          <w:p w:rsidR="00937888" w:rsidRDefault="00EC7B47">
            <w:pPr>
              <w:pStyle w:val="TableParagraph"/>
              <w:rPr>
                <w:sz w:val="24"/>
              </w:rPr>
            </w:pPr>
            <w:r>
              <w:rPr>
                <w:sz w:val="24"/>
              </w:rPr>
              <w:t>Bệnh Malleomyces Pseudomallei khác</w:t>
            </w:r>
          </w:p>
        </w:tc>
        <w:tc>
          <w:tcPr>
            <w:tcW w:w="5040" w:type="dxa"/>
          </w:tcPr>
          <w:p w:rsidR="00937888" w:rsidRDefault="00EC7B47">
            <w:pPr>
              <w:pStyle w:val="TableParagraph"/>
              <w:rPr>
                <w:sz w:val="24"/>
              </w:rPr>
            </w:pPr>
            <w:r>
              <w:rPr>
                <w:sz w:val="24"/>
              </w:rPr>
              <w:t>Other melioidosis</w:t>
            </w:r>
          </w:p>
        </w:tc>
      </w:tr>
      <w:tr w:rsidR="00937888">
        <w:trPr>
          <w:trHeight w:val="620"/>
        </w:trPr>
        <w:tc>
          <w:tcPr>
            <w:tcW w:w="1000" w:type="dxa"/>
          </w:tcPr>
          <w:p w:rsidR="00937888" w:rsidRDefault="00EC7B47">
            <w:pPr>
              <w:pStyle w:val="TableParagraph"/>
              <w:ind w:left="31" w:right="11"/>
              <w:jc w:val="center"/>
              <w:rPr>
                <w:sz w:val="24"/>
              </w:rPr>
            </w:pPr>
            <w:r>
              <w:rPr>
                <w:sz w:val="24"/>
              </w:rPr>
              <w:t>A244</w:t>
            </w:r>
          </w:p>
        </w:tc>
        <w:tc>
          <w:tcPr>
            <w:tcW w:w="4720" w:type="dxa"/>
          </w:tcPr>
          <w:p w:rsidR="00937888" w:rsidRDefault="00EC7B47">
            <w:pPr>
              <w:pStyle w:val="TableParagraph"/>
              <w:spacing w:line="261" w:lineRule="auto"/>
              <w:ind w:right="304"/>
              <w:rPr>
                <w:sz w:val="24"/>
              </w:rPr>
            </w:pPr>
            <w:r>
              <w:rPr>
                <w:sz w:val="24"/>
              </w:rPr>
              <w:t>Bệnh Malleomyces Pseudomallei, không đặc hiệu</w:t>
            </w:r>
          </w:p>
        </w:tc>
        <w:tc>
          <w:tcPr>
            <w:tcW w:w="5040" w:type="dxa"/>
          </w:tcPr>
          <w:p w:rsidR="00937888" w:rsidRDefault="00EC7B47">
            <w:pPr>
              <w:pStyle w:val="TableParagraph"/>
              <w:rPr>
                <w:sz w:val="24"/>
              </w:rPr>
            </w:pPr>
            <w:r>
              <w:rPr>
                <w:sz w:val="24"/>
              </w:rPr>
              <w:t>Melioidosis, unspecified</w:t>
            </w:r>
          </w:p>
        </w:tc>
      </w:tr>
      <w:tr w:rsidR="00937888">
        <w:trPr>
          <w:trHeight w:val="300"/>
        </w:trPr>
        <w:tc>
          <w:tcPr>
            <w:tcW w:w="1000" w:type="dxa"/>
          </w:tcPr>
          <w:p w:rsidR="00937888" w:rsidRDefault="00EC7B47">
            <w:pPr>
              <w:pStyle w:val="TableParagraph"/>
              <w:ind w:left="31" w:right="11"/>
              <w:jc w:val="center"/>
              <w:rPr>
                <w:sz w:val="24"/>
              </w:rPr>
            </w:pPr>
            <w:r>
              <w:rPr>
                <w:sz w:val="24"/>
              </w:rPr>
              <w:t>A250</w:t>
            </w:r>
          </w:p>
        </w:tc>
        <w:tc>
          <w:tcPr>
            <w:tcW w:w="4720" w:type="dxa"/>
          </w:tcPr>
          <w:p w:rsidR="00937888" w:rsidRDefault="00EC7B47">
            <w:pPr>
              <w:pStyle w:val="TableParagraph"/>
              <w:rPr>
                <w:sz w:val="24"/>
              </w:rPr>
            </w:pPr>
            <w:r>
              <w:rPr>
                <w:sz w:val="24"/>
              </w:rPr>
              <w:t>Bệnh do spirilla</w:t>
            </w:r>
          </w:p>
        </w:tc>
        <w:tc>
          <w:tcPr>
            <w:tcW w:w="5040" w:type="dxa"/>
          </w:tcPr>
          <w:p w:rsidR="00937888" w:rsidRDefault="00EC7B47">
            <w:pPr>
              <w:pStyle w:val="TableParagraph"/>
              <w:rPr>
                <w:sz w:val="24"/>
              </w:rPr>
            </w:pPr>
            <w:r>
              <w:rPr>
                <w:sz w:val="24"/>
              </w:rPr>
              <w:t>Spirillosis</w:t>
            </w:r>
          </w:p>
        </w:tc>
      </w:tr>
      <w:tr w:rsidR="00937888">
        <w:trPr>
          <w:trHeight w:val="300"/>
        </w:trPr>
        <w:tc>
          <w:tcPr>
            <w:tcW w:w="1000" w:type="dxa"/>
          </w:tcPr>
          <w:p w:rsidR="00937888" w:rsidRDefault="00EC7B47">
            <w:pPr>
              <w:pStyle w:val="TableParagraph"/>
              <w:ind w:left="31" w:right="11"/>
              <w:jc w:val="center"/>
              <w:rPr>
                <w:sz w:val="24"/>
              </w:rPr>
            </w:pPr>
            <w:r>
              <w:rPr>
                <w:sz w:val="24"/>
              </w:rPr>
              <w:t>A251</w:t>
            </w:r>
          </w:p>
        </w:tc>
        <w:tc>
          <w:tcPr>
            <w:tcW w:w="4720" w:type="dxa"/>
          </w:tcPr>
          <w:p w:rsidR="00937888" w:rsidRDefault="00EC7B47">
            <w:pPr>
              <w:pStyle w:val="TableParagraph"/>
              <w:rPr>
                <w:sz w:val="24"/>
              </w:rPr>
            </w:pPr>
            <w:r>
              <w:rPr>
                <w:sz w:val="24"/>
              </w:rPr>
              <w:t>Bệnh do streptobacilla</w:t>
            </w:r>
          </w:p>
        </w:tc>
        <w:tc>
          <w:tcPr>
            <w:tcW w:w="5040" w:type="dxa"/>
          </w:tcPr>
          <w:p w:rsidR="00937888" w:rsidRDefault="00EC7B47">
            <w:pPr>
              <w:pStyle w:val="TableParagraph"/>
              <w:rPr>
                <w:sz w:val="24"/>
              </w:rPr>
            </w:pPr>
            <w:r>
              <w:rPr>
                <w:sz w:val="24"/>
              </w:rPr>
              <w:t>Streptobacillosis</w:t>
            </w:r>
          </w:p>
        </w:tc>
      </w:tr>
      <w:tr w:rsidR="00937888">
        <w:trPr>
          <w:trHeight w:val="300"/>
        </w:trPr>
        <w:tc>
          <w:tcPr>
            <w:tcW w:w="1000" w:type="dxa"/>
          </w:tcPr>
          <w:p w:rsidR="00937888" w:rsidRDefault="00EC7B47">
            <w:pPr>
              <w:pStyle w:val="TableParagraph"/>
              <w:ind w:left="31" w:right="11"/>
              <w:jc w:val="center"/>
              <w:rPr>
                <w:sz w:val="24"/>
              </w:rPr>
            </w:pPr>
            <w:r>
              <w:rPr>
                <w:sz w:val="24"/>
              </w:rPr>
              <w:t>A259</w:t>
            </w:r>
          </w:p>
        </w:tc>
        <w:tc>
          <w:tcPr>
            <w:tcW w:w="4720" w:type="dxa"/>
          </w:tcPr>
          <w:p w:rsidR="00937888" w:rsidRDefault="00EC7B47">
            <w:pPr>
              <w:pStyle w:val="TableParagraph"/>
              <w:rPr>
                <w:sz w:val="24"/>
              </w:rPr>
            </w:pPr>
            <w:r>
              <w:rPr>
                <w:sz w:val="24"/>
              </w:rPr>
              <w:t>Sốt do chuột cắn không xác định</w:t>
            </w:r>
          </w:p>
        </w:tc>
        <w:tc>
          <w:tcPr>
            <w:tcW w:w="5040" w:type="dxa"/>
          </w:tcPr>
          <w:p w:rsidR="00937888" w:rsidRDefault="00EC7B47">
            <w:pPr>
              <w:pStyle w:val="TableParagraph"/>
              <w:rPr>
                <w:sz w:val="24"/>
              </w:rPr>
            </w:pPr>
            <w:r>
              <w:rPr>
                <w:sz w:val="24"/>
              </w:rPr>
              <w:t>Rat-bite fever, unspecified</w:t>
            </w:r>
          </w:p>
        </w:tc>
      </w:tr>
      <w:tr w:rsidR="00937888">
        <w:trPr>
          <w:trHeight w:val="300"/>
        </w:trPr>
        <w:tc>
          <w:tcPr>
            <w:tcW w:w="1000" w:type="dxa"/>
          </w:tcPr>
          <w:p w:rsidR="00937888" w:rsidRDefault="00EC7B47">
            <w:pPr>
              <w:pStyle w:val="TableParagraph"/>
              <w:ind w:left="31" w:right="11"/>
              <w:jc w:val="center"/>
              <w:rPr>
                <w:sz w:val="24"/>
              </w:rPr>
            </w:pPr>
            <w:r>
              <w:rPr>
                <w:sz w:val="24"/>
              </w:rPr>
              <w:t>A260</w:t>
            </w:r>
          </w:p>
        </w:tc>
        <w:tc>
          <w:tcPr>
            <w:tcW w:w="4720" w:type="dxa"/>
          </w:tcPr>
          <w:p w:rsidR="00937888" w:rsidRDefault="00EC7B47">
            <w:pPr>
              <w:pStyle w:val="TableParagraph"/>
              <w:rPr>
                <w:sz w:val="24"/>
              </w:rPr>
            </w:pPr>
            <w:r>
              <w:rPr>
                <w:sz w:val="24"/>
              </w:rPr>
              <w:t>Bệnh do Erysipelothrix ở da</w:t>
            </w:r>
          </w:p>
        </w:tc>
        <w:tc>
          <w:tcPr>
            <w:tcW w:w="5040" w:type="dxa"/>
          </w:tcPr>
          <w:p w:rsidR="00937888" w:rsidRDefault="00EC7B47">
            <w:pPr>
              <w:pStyle w:val="TableParagraph"/>
              <w:rPr>
                <w:sz w:val="24"/>
              </w:rPr>
            </w:pPr>
            <w:r>
              <w:rPr>
                <w:sz w:val="24"/>
              </w:rPr>
              <w:t>Cutaneous erysipeloid</w:t>
            </w:r>
          </w:p>
        </w:tc>
      </w:tr>
      <w:tr w:rsidR="00937888">
        <w:trPr>
          <w:trHeight w:val="300"/>
        </w:trPr>
        <w:tc>
          <w:tcPr>
            <w:tcW w:w="1000" w:type="dxa"/>
          </w:tcPr>
          <w:p w:rsidR="00937888" w:rsidRDefault="00EC7B47">
            <w:pPr>
              <w:pStyle w:val="TableParagraph"/>
              <w:ind w:left="31" w:right="11"/>
              <w:jc w:val="center"/>
              <w:rPr>
                <w:sz w:val="24"/>
              </w:rPr>
            </w:pPr>
            <w:r>
              <w:rPr>
                <w:sz w:val="24"/>
              </w:rPr>
              <w:t>A267</w:t>
            </w:r>
          </w:p>
        </w:tc>
        <w:tc>
          <w:tcPr>
            <w:tcW w:w="4720" w:type="dxa"/>
          </w:tcPr>
          <w:p w:rsidR="00937888" w:rsidRDefault="00EC7B47">
            <w:pPr>
              <w:pStyle w:val="TableParagraph"/>
              <w:rPr>
                <w:sz w:val="24"/>
              </w:rPr>
            </w:pPr>
            <w:r>
              <w:rPr>
                <w:sz w:val="24"/>
              </w:rPr>
              <w:t>Nhiễm trùng huyết do Erysipelothrix</w:t>
            </w:r>
          </w:p>
        </w:tc>
        <w:tc>
          <w:tcPr>
            <w:tcW w:w="5040" w:type="dxa"/>
          </w:tcPr>
          <w:p w:rsidR="00937888" w:rsidRDefault="00EC7B47">
            <w:pPr>
              <w:pStyle w:val="TableParagraph"/>
              <w:rPr>
                <w:sz w:val="24"/>
              </w:rPr>
            </w:pPr>
            <w:r>
              <w:rPr>
                <w:sz w:val="24"/>
              </w:rPr>
              <w:t>Erysipelothrix sepsis</w:t>
            </w:r>
          </w:p>
        </w:tc>
      </w:tr>
      <w:tr w:rsidR="00937888">
        <w:trPr>
          <w:trHeight w:val="300"/>
        </w:trPr>
        <w:tc>
          <w:tcPr>
            <w:tcW w:w="1000" w:type="dxa"/>
          </w:tcPr>
          <w:p w:rsidR="00937888" w:rsidRDefault="00EC7B47">
            <w:pPr>
              <w:pStyle w:val="TableParagraph"/>
              <w:ind w:left="31" w:right="11"/>
              <w:jc w:val="center"/>
              <w:rPr>
                <w:sz w:val="24"/>
              </w:rPr>
            </w:pPr>
            <w:r>
              <w:rPr>
                <w:sz w:val="24"/>
              </w:rPr>
              <w:t>A268</w:t>
            </w:r>
          </w:p>
        </w:tc>
        <w:tc>
          <w:tcPr>
            <w:tcW w:w="4720" w:type="dxa"/>
          </w:tcPr>
          <w:p w:rsidR="00937888" w:rsidRDefault="00EC7B47">
            <w:pPr>
              <w:pStyle w:val="TableParagraph"/>
              <w:rPr>
                <w:sz w:val="24"/>
              </w:rPr>
            </w:pPr>
            <w:r>
              <w:rPr>
                <w:sz w:val="24"/>
              </w:rPr>
              <w:t>Thể khác của viêm quầng</w:t>
            </w:r>
          </w:p>
        </w:tc>
        <w:tc>
          <w:tcPr>
            <w:tcW w:w="5040" w:type="dxa"/>
          </w:tcPr>
          <w:p w:rsidR="00937888" w:rsidRDefault="00EC7B47">
            <w:pPr>
              <w:pStyle w:val="TableParagraph"/>
              <w:rPr>
                <w:sz w:val="24"/>
              </w:rPr>
            </w:pPr>
            <w:r>
              <w:rPr>
                <w:sz w:val="24"/>
              </w:rPr>
              <w:t>Other forms of erysipeloid</w:t>
            </w:r>
          </w:p>
        </w:tc>
      </w:tr>
      <w:tr w:rsidR="00937888">
        <w:trPr>
          <w:trHeight w:val="300"/>
        </w:trPr>
        <w:tc>
          <w:tcPr>
            <w:tcW w:w="1000" w:type="dxa"/>
          </w:tcPr>
          <w:p w:rsidR="00937888" w:rsidRDefault="00EC7B47">
            <w:pPr>
              <w:pStyle w:val="TableParagraph"/>
              <w:ind w:left="31" w:right="11"/>
              <w:jc w:val="center"/>
              <w:rPr>
                <w:sz w:val="24"/>
              </w:rPr>
            </w:pPr>
            <w:r>
              <w:rPr>
                <w:sz w:val="24"/>
              </w:rPr>
              <w:t>A269</w:t>
            </w:r>
          </w:p>
        </w:tc>
        <w:tc>
          <w:tcPr>
            <w:tcW w:w="4720" w:type="dxa"/>
          </w:tcPr>
          <w:p w:rsidR="00937888" w:rsidRDefault="00EC7B47">
            <w:pPr>
              <w:pStyle w:val="TableParagraph"/>
              <w:rPr>
                <w:sz w:val="24"/>
              </w:rPr>
            </w:pPr>
            <w:r>
              <w:rPr>
                <w:sz w:val="24"/>
              </w:rPr>
              <w:t>Bệnh do Erysipelothrix, không đặc hiệu</w:t>
            </w:r>
          </w:p>
        </w:tc>
        <w:tc>
          <w:tcPr>
            <w:tcW w:w="5040" w:type="dxa"/>
          </w:tcPr>
          <w:p w:rsidR="00937888" w:rsidRDefault="00EC7B47">
            <w:pPr>
              <w:pStyle w:val="TableParagraph"/>
              <w:rPr>
                <w:sz w:val="24"/>
              </w:rPr>
            </w:pPr>
            <w:r>
              <w:rPr>
                <w:sz w:val="24"/>
              </w:rPr>
              <w:t>Erysipeloid, unspecified</w:t>
            </w:r>
          </w:p>
        </w:tc>
      </w:tr>
      <w:tr w:rsidR="00937888">
        <w:trPr>
          <w:trHeight w:val="300"/>
        </w:trPr>
        <w:tc>
          <w:tcPr>
            <w:tcW w:w="1000" w:type="dxa"/>
          </w:tcPr>
          <w:p w:rsidR="00937888" w:rsidRDefault="00EC7B47">
            <w:pPr>
              <w:pStyle w:val="TableParagraph"/>
              <w:ind w:left="31" w:right="11"/>
              <w:jc w:val="center"/>
              <w:rPr>
                <w:sz w:val="24"/>
              </w:rPr>
            </w:pPr>
            <w:r>
              <w:rPr>
                <w:sz w:val="24"/>
              </w:rPr>
              <w:t>A270</w:t>
            </w:r>
          </w:p>
        </w:tc>
        <w:tc>
          <w:tcPr>
            <w:tcW w:w="4720" w:type="dxa"/>
          </w:tcPr>
          <w:p w:rsidR="00937888" w:rsidRDefault="00EC7B47">
            <w:pPr>
              <w:pStyle w:val="TableParagraph"/>
              <w:rPr>
                <w:sz w:val="24"/>
              </w:rPr>
            </w:pPr>
            <w:r>
              <w:rPr>
                <w:sz w:val="24"/>
              </w:rPr>
              <w:t>Bệnh do Leptospira gây vàng da xuất huyết</w:t>
            </w:r>
          </w:p>
        </w:tc>
        <w:tc>
          <w:tcPr>
            <w:tcW w:w="5040" w:type="dxa"/>
          </w:tcPr>
          <w:p w:rsidR="00937888" w:rsidRDefault="00EC7B47">
            <w:pPr>
              <w:pStyle w:val="TableParagraph"/>
              <w:rPr>
                <w:sz w:val="24"/>
              </w:rPr>
            </w:pPr>
            <w:r>
              <w:rPr>
                <w:sz w:val="24"/>
              </w:rPr>
              <w:t>Leptospirosis icterohaemorrhagica</w:t>
            </w:r>
          </w:p>
        </w:tc>
      </w:tr>
      <w:tr w:rsidR="00937888">
        <w:trPr>
          <w:trHeight w:val="300"/>
        </w:trPr>
        <w:tc>
          <w:tcPr>
            <w:tcW w:w="1000" w:type="dxa"/>
          </w:tcPr>
          <w:p w:rsidR="00937888" w:rsidRDefault="00EC7B47">
            <w:pPr>
              <w:pStyle w:val="TableParagraph"/>
              <w:ind w:left="31" w:right="11"/>
              <w:jc w:val="center"/>
              <w:rPr>
                <w:sz w:val="24"/>
              </w:rPr>
            </w:pPr>
            <w:r>
              <w:rPr>
                <w:sz w:val="24"/>
              </w:rPr>
              <w:t>A278</w:t>
            </w:r>
          </w:p>
        </w:tc>
        <w:tc>
          <w:tcPr>
            <w:tcW w:w="4720" w:type="dxa"/>
          </w:tcPr>
          <w:p w:rsidR="00937888" w:rsidRDefault="00EC7B47">
            <w:pPr>
              <w:pStyle w:val="TableParagraph"/>
              <w:rPr>
                <w:sz w:val="24"/>
              </w:rPr>
            </w:pPr>
            <w:r>
              <w:rPr>
                <w:sz w:val="24"/>
              </w:rPr>
              <w:t>Thể khác của nhiễm leptospira</w:t>
            </w:r>
          </w:p>
        </w:tc>
        <w:tc>
          <w:tcPr>
            <w:tcW w:w="5040" w:type="dxa"/>
          </w:tcPr>
          <w:p w:rsidR="00937888" w:rsidRDefault="00EC7B47">
            <w:pPr>
              <w:pStyle w:val="TableParagraph"/>
              <w:rPr>
                <w:sz w:val="24"/>
              </w:rPr>
            </w:pPr>
            <w:r>
              <w:rPr>
                <w:sz w:val="24"/>
              </w:rPr>
              <w:t>Other forms of leptospirosis</w:t>
            </w:r>
          </w:p>
        </w:tc>
      </w:tr>
      <w:tr w:rsidR="00937888">
        <w:trPr>
          <w:trHeight w:val="300"/>
        </w:trPr>
        <w:tc>
          <w:tcPr>
            <w:tcW w:w="1000" w:type="dxa"/>
          </w:tcPr>
          <w:p w:rsidR="00937888" w:rsidRDefault="00EC7B47">
            <w:pPr>
              <w:pStyle w:val="TableParagraph"/>
              <w:ind w:left="31" w:right="11"/>
              <w:jc w:val="center"/>
              <w:rPr>
                <w:sz w:val="24"/>
              </w:rPr>
            </w:pPr>
            <w:r>
              <w:rPr>
                <w:sz w:val="24"/>
              </w:rPr>
              <w:t>A279</w:t>
            </w:r>
          </w:p>
        </w:tc>
        <w:tc>
          <w:tcPr>
            <w:tcW w:w="4720" w:type="dxa"/>
          </w:tcPr>
          <w:p w:rsidR="00937888" w:rsidRDefault="00EC7B47">
            <w:pPr>
              <w:pStyle w:val="TableParagraph"/>
              <w:rPr>
                <w:sz w:val="24"/>
              </w:rPr>
            </w:pPr>
            <w:r>
              <w:rPr>
                <w:sz w:val="24"/>
              </w:rPr>
              <w:t>Nhiễm leptospira, không đặc hiệu</w:t>
            </w:r>
          </w:p>
        </w:tc>
        <w:tc>
          <w:tcPr>
            <w:tcW w:w="5040" w:type="dxa"/>
          </w:tcPr>
          <w:p w:rsidR="00937888" w:rsidRDefault="00EC7B47">
            <w:pPr>
              <w:pStyle w:val="TableParagraph"/>
              <w:rPr>
                <w:sz w:val="24"/>
              </w:rPr>
            </w:pPr>
            <w:r>
              <w:rPr>
                <w:sz w:val="24"/>
              </w:rPr>
              <w:t>Leptospirosis, unspecified</w:t>
            </w:r>
          </w:p>
        </w:tc>
      </w:tr>
      <w:tr w:rsidR="00937888">
        <w:trPr>
          <w:trHeight w:val="300"/>
        </w:trPr>
        <w:tc>
          <w:tcPr>
            <w:tcW w:w="1000" w:type="dxa"/>
          </w:tcPr>
          <w:p w:rsidR="00937888" w:rsidRDefault="00EC7B47">
            <w:pPr>
              <w:pStyle w:val="TableParagraph"/>
              <w:ind w:left="31" w:right="11"/>
              <w:jc w:val="center"/>
              <w:rPr>
                <w:sz w:val="24"/>
              </w:rPr>
            </w:pPr>
            <w:r>
              <w:rPr>
                <w:sz w:val="24"/>
              </w:rPr>
              <w:t>A280</w:t>
            </w:r>
          </w:p>
        </w:tc>
        <w:tc>
          <w:tcPr>
            <w:tcW w:w="4720" w:type="dxa"/>
          </w:tcPr>
          <w:p w:rsidR="00937888" w:rsidRDefault="00EC7B47">
            <w:pPr>
              <w:pStyle w:val="TableParagraph"/>
              <w:rPr>
                <w:sz w:val="24"/>
              </w:rPr>
            </w:pPr>
            <w:r>
              <w:rPr>
                <w:sz w:val="24"/>
              </w:rPr>
              <w:t>Bệnh do Pasteurella</w:t>
            </w:r>
          </w:p>
        </w:tc>
        <w:tc>
          <w:tcPr>
            <w:tcW w:w="5040" w:type="dxa"/>
          </w:tcPr>
          <w:p w:rsidR="00937888" w:rsidRDefault="00EC7B47">
            <w:pPr>
              <w:pStyle w:val="TableParagraph"/>
              <w:rPr>
                <w:sz w:val="24"/>
              </w:rPr>
            </w:pPr>
            <w:r>
              <w:rPr>
                <w:sz w:val="24"/>
              </w:rPr>
              <w:t>Pasteurellosis</w:t>
            </w:r>
          </w:p>
        </w:tc>
      </w:tr>
      <w:tr w:rsidR="00937888">
        <w:trPr>
          <w:trHeight w:val="300"/>
        </w:trPr>
        <w:tc>
          <w:tcPr>
            <w:tcW w:w="1000" w:type="dxa"/>
          </w:tcPr>
          <w:p w:rsidR="00937888" w:rsidRDefault="00EC7B47">
            <w:pPr>
              <w:pStyle w:val="TableParagraph"/>
              <w:ind w:left="31" w:right="11"/>
              <w:jc w:val="center"/>
              <w:rPr>
                <w:sz w:val="24"/>
              </w:rPr>
            </w:pPr>
            <w:r>
              <w:rPr>
                <w:sz w:val="24"/>
              </w:rPr>
              <w:t>A281</w:t>
            </w:r>
          </w:p>
        </w:tc>
        <w:tc>
          <w:tcPr>
            <w:tcW w:w="4720" w:type="dxa"/>
          </w:tcPr>
          <w:p w:rsidR="00937888" w:rsidRDefault="00EC7B47">
            <w:pPr>
              <w:pStyle w:val="TableParagraph"/>
              <w:rPr>
                <w:sz w:val="24"/>
              </w:rPr>
            </w:pPr>
            <w:r>
              <w:rPr>
                <w:sz w:val="24"/>
              </w:rPr>
              <w:t>Bệnh mèo cào</w:t>
            </w:r>
          </w:p>
        </w:tc>
        <w:tc>
          <w:tcPr>
            <w:tcW w:w="5040" w:type="dxa"/>
          </w:tcPr>
          <w:p w:rsidR="00937888" w:rsidRDefault="00EC7B47">
            <w:pPr>
              <w:pStyle w:val="TableParagraph"/>
              <w:rPr>
                <w:sz w:val="24"/>
              </w:rPr>
            </w:pPr>
            <w:r>
              <w:rPr>
                <w:sz w:val="24"/>
              </w:rPr>
              <w:t>Cat-scratch disease</w:t>
            </w:r>
          </w:p>
        </w:tc>
      </w:tr>
      <w:tr w:rsidR="00937888">
        <w:trPr>
          <w:trHeight w:val="300"/>
        </w:trPr>
        <w:tc>
          <w:tcPr>
            <w:tcW w:w="1000" w:type="dxa"/>
          </w:tcPr>
          <w:p w:rsidR="00937888" w:rsidRDefault="00EC7B47">
            <w:pPr>
              <w:pStyle w:val="TableParagraph"/>
              <w:ind w:left="31" w:right="11"/>
              <w:jc w:val="center"/>
              <w:rPr>
                <w:sz w:val="24"/>
              </w:rPr>
            </w:pPr>
            <w:r>
              <w:rPr>
                <w:sz w:val="24"/>
              </w:rPr>
              <w:t>A282</w:t>
            </w:r>
          </w:p>
        </w:tc>
        <w:tc>
          <w:tcPr>
            <w:tcW w:w="4720" w:type="dxa"/>
          </w:tcPr>
          <w:p w:rsidR="00937888" w:rsidRDefault="00EC7B47">
            <w:pPr>
              <w:pStyle w:val="TableParagraph"/>
              <w:rPr>
                <w:sz w:val="24"/>
              </w:rPr>
            </w:pPr>
            <w:r>
              <w:rPr>
                <w:sz w:val="24"/>
              </w:rPr>
              <w:t>Nhiễm yersinia ngoài ruột</w:t>
            </w:r>
          </w:p>
        </w:tc>
        <w:tc>
          <w:tcPr>
            <w:tcW w:w="5040" w:type="dxa"/>
          </w:tcPr>
          <w:p w:rsidR="00937888" w:rsidRDefault="00EC7B47">
            <w:pPr>
              <w:pStyle w:val="TableParagraph"/>
              <w:rPr>
                <w:sz w:val="24"/>
              </w:rPr>
            </w:pPr>
            <w:r>
              <w:rPr>
                <w:sz w:val="24"/>
              </w:rPr>
              <w:t>Extraintestinal yersiniosis</w:t>
            </w:r>
          </w:p>
        </w:tc>
      </w:tr>
      <w:tr w:rsidR="00937888">
        <w:trPr>
          <w:trHeight w:val="620"/>
        </w:trPr>
        <w:tc>
          <w:tcPr>
            <w:tcW w:w="1000" w:type="dxa"/>
          </w:tcPr>
          <w:p w:rsidR="00937888" w:rsidRDefault="00EC7B47">
            <w:pPr>
              <w:pStyle w:val="TableParagraph"/>
              <w:ind w:left="31" w:right="11"/>
              <w:jc w:val="center"/>
              <w:rPr>
                <w:sz w:val="24"/>
              </w:rPr>
            </w:pPr>
            <w:r>
              <w:rPr>
                <w:sz w:val="24"/>
              </w:rPr>
              <w:t>A288</w:t>
            </w:r>
          </w:p>
        </w:tc>
        <w:tc>
          <w:tcPr>
            <w:tcW w:w="4720" w:type="dxa"/>
          </w:tcPr>
          <w:p w:rsidR="00937888" w:rsidRDefault="00EC7B47">
            <w:pPr>
              <w:pStyle w:val="TableParagraph"/>
              <w:spacing w:line="261" w:lineRule="auto"/>
              <w:ind w:right="530"/>
              <w:rPr>
                <w:sz w:val="24"/>
              </w:rPr>
            </w:pPr>
            <w:r>
              <w:rPr>
                <w:sz w:val="24"/>
              </w:rPr>
              <w:t>Bệnh nhiễm trùng do động vật truyền sang người khác, không phân loại nơi khác</w:t>
            </w:r>
          </w:p>
        </w:tc>
        <w:tc>
          <w:tcPr>
            <w:tcW w:w="5040" w:type="dxa"/>
          </w:tcPr>
          <w:p w:rsidR="00937888" w:rsidRDefault="00EC7B47">
            <w:pPr>
              <w:pStyle w:val="TableParagraph"/>
              <w:spacing w:line="261" w:lineRule="auto"/>
              <w:ind w:right="548"/>
              <w:rPr>
                <w:sz w:val="24"/>
              </w:rPr>
            </w:pPr>
            <w:r>
              <w:rPr>
                <w:sz w:val="24"/>
              </w:rPr>
              <w:t xml:space="preserve">Other </w:t>
            </w:r>
            <w:r>
              <w:rPr>
                <w:spacing w:val="-4"/>
                <w:sz w:val="24"/>
              </w:rPr>
              <w:t xml:space="preserve">specified </w:t>
            </w:r>
            <w:r>
              <w:rPr>
                <w:spacing w:val="-3"/>
                <w:sz w:val="24"/>
              </w:rPr>
              <w:t xml:space="preserve">zoonotic </w:t>
            </w:r>
            <w:r>
              <w:rPr>
                <w:spacing w:val="-5"/>
                <w:sz w:val="24"/>
              </w:rPr>
              <w:t xml:space="preserve">bacterial </w:t>
            </w:r>
            <w:r>
              <w:rPr>
                <w:sz w:val="24"/>
              </w:rPr>
              <w:t xml:space="preserve">diseases, not elsewhere </w:t>
            </w:r>
            <w:r>
              <w:rPr>
                <w:spacing w:val="-3"/>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A289</w:t>
            </w:r>
          </w:p>
        </w:tc>
        <w:tc>
          <w:tcPr>
            <w:tcW w:w="4720" w:type="dxa"/>
          </w:tcPr>
          <w:p w:rsidR="00937888" w:rsidRDefault="00EC7B47">
            <w:pPr>
              <w:pStyle w:val="TableParagraph"/>
              <w:spacing w:line="261" w:lineRule="auto"/>
              <w:ind w:right="530"/>
              <w:rPr>
                <w:sz w:val="24"/>
              </w:rPr>
            </w:pPr>
            <w:r>
              <w:rPr>
                <w:sz w:val="24"/>
              </w:rPr>
              <w:t>Bệnh nhiễm trùng do động vật truyền sang người, không xác định</w:t>
            </w:r>
          </w:p>
        </w:tc>
        <w:tc>
          <w:tcPr>
            <w:tcW w:w="5040" w:type="dxa"/>
          </w:tcPr>
          <w:p w:rsidR="00937888" w:rsidRDefault="00EC7B47">
            <w:pPr>
              <w:pStyle w:val="TableParagraph"/>
              <w:rPr>
                <w:sz w:val="24"/>
              </w:rPr>
            </w:pPr>
            <w:r>
              <w:rPr>
                <w:sz w:val="24"/>
              </w:rPr>
              <w:t>Zoonotic bacterial disease, unspecified</w:t>
            </w:r>
          </w:p>
        </w:tc>
      </w:tr>
      <w:tr w:rsidR="00937888">
        <w:trPr>
          <w:trHeight w:val="300"/>
        </w:trPr>
        <w:tc>
          <w:tcPr>
            <w:tcW w:w="1000" w:type="dxa"/>
          </w:tcPr>
          <w:p w:rsidR="00937888" w:rsidRDefault="00EC7B47">
            <w:pPr>
              <w:pStyle w:val="TableParagraph"/>
              <w:ind w:left="31" w:right="11"/>
              <w:jc w:val="center"/>
              <w:rPr>
                <w:sz w:val="24"/>
              </w:rPr>
            </w:pPr>
            <w:r>
              <w:rPr>
                <w:sz w:val="24"/>
              </w:rPr>
              <w:t>A300</w:t>
            </w:r>
          </w:p>
        </w:tc>
        <w:tc>
          <w:tcPr>
            <w:tcW w:w="4720" w:type="dxa"/>
          </w:tcPr>
          <w:p w:rsidR="00937888" w:rsidRDefault="00EC7B47">
            <w:pPr>
              <w:pStyle w:val="TableParagraph"/>
              <w:rPr>
                <w:sz w:val="24"/>
              </w:rPr>
            </w:pPr>
            <w:r>
              <w:rPr>
                <w:sz w:val="24"/>
              </w:rPr>
              <w:t>Bệnh phong bất định</w:t>
            </w:r>
          </w:p>
        </w:tc>
        <w:tc>
          <w:tcPr>
            <w:tcW w:w="5040" w:type="dxa"/>
          </w:tcPr>
          <w:p w:rsidR="00937888" w:rsidRDefault="00EC7B47">
            <w:pPr>
              <w:pStyle w:val="TableParagraph"/>
              <w:rPr>
                <w:sz w:val="24"/>
              </w:rPr>
            </w:pPr>
            <w:r>
              <w:rPr>
                <w:sz w:val="24"/>
              </w:rPr>
              <w:t>Indeterminate leprosy</w:t>
            </w:r>
          </w:p>
        </w:tc>
      </w:tr>
      <w:tr w:rsidR="00937888">
        <w:trPr>
          <w:trHeight w:val="300"/>
        </w:trPr>
        <w:tc>
          <w:tcPr>
            <w:tcW w:w="1000" w:type="dxa"/>
          </w:tcPr>
          <w:p w:rsidR="00937888" w:rsidRDefault="00EC7B47">
            <w:pPr>
              <w:pStyle w:val="TableParagraph"/>
              <w:ind w:left="31" w:right="11"/>
              <w:jc w:val="center"/>
              <w:rPr>
                <w:sz w:val="24"/>
              </w:rPr>
            </w:pPr>
            <w:r>
              <w:rPr>
                <w:sz w:val="24"/>
              </w:rPr>
              <w:t>A301</w:t>
            </w:r>
          </w:p>
        </w:tc>
        <w:tc>
          <w:tcPr>
            <w:tcW w:w="4720" w:type="dxa"/>
          </w:tcPr>
          <w:p w:rsidR="00937888" w:rsidRDefault="00EC7B47">
            <w:pPr>
              <w:pStyle w:val="TableParagraph"/>
              <w:rPr>
                <w:sz w:val="24"/>
              </w:rPr>
            </w:pPr>
            <w:r>
              <w:rPr>
                <w:sz w:val="24"/>
              </w:rPr>
              <w:t>Bệnh phong thể củ</w:t>
            </w:r>
          </w:p>
        </w:tc>
        <w:tc>
          <w:tcPr>
            <w:tcW w:w="5040" w:type="dxa"/>
          </w:tcPr>
          <w:p w:rsidR="00937888" w:rsidRDefault="00EC7B47">
            <w:pPr>
              <w:pStyle w:val="TableParagraph"/>
              <w:rPr>
                <w:sz w:val="24"/>
              </w:rPr>
            </w:pPr>
            <w:r>
              <w:rPr>
                <w:sz w:val="24"/>
              </w:rPr>
              <w:t>Tuberculoid leprosy</w:t>
            </w:r>
          </w:p>
        </w:tc>
      </w:tr>
      <w:tr w:rsidR="00937888">
        <w:trPr>
          <w:trHeight w:val="300"/>
        </w:trPr>
        <w:tc>
          <w:tcPr>
            <w:tcW w:w="1000" w:type="dxa"/>
          </w:tcPr>
          <w:p w:rsidR="00937888" w:rsidRDefault="00EC7B47">
            <w:pPr>
              <w:pStyle w:val="TableParagraph"/>
              <w:ind w:left="31" w:right="11"/>
              <w:jc w:val="center"/>
              <w:rPr>
                <w:sz w:val="24"/>
              </w:rPr>
            </w:pPr>
            <w:r>
              <w:rPr>
                <w:sz w:val="24"/>
              </w:rPr>
              <w:t>A302</w:t>
            </w:r>
          </w:p>
        </w:tc>
        <w:tc>
          <w:tcPr>
            <w:tcW w:w="4720" w:type="dxa"/>
          </w:tcPr>
          <w:p w:rsidR="00937888" w:rsidRDefault="00EC7B47">
            <w:pPr>
              <w:pStyle w:val="TableParagraph"/>
              <w:rPr>
                <w:sz w:val="24"/>
              </w:rPr>
            </w:pPr>
            <w:r>
              <w:rPr>
                <w:sz w:val="24"/>
              </w:rPr>
              <w:t>Bệnh phong thể củ ranh giới</w:t>
            </w:r>
          </w:p>
        </w:tc>
        <w:tc>
          <w:tcPr>
            <w:tcW w:w="5040" w:type="dxa"/>
          </w:tcPr>
          <w:p w:rsidR="00937888" w:rsidRDefault="00EC7B47">
            <w:pPr>
              <w:pStyle w:val="TableParagraph"/>
              <w:rPr>
                <w:sz w:val="24"/>
              </w:rPr>
            </w:pPr>
            <w:r>
              <w:rPr>
                <w:sz w:val="24"/>
              </w:rPr>
              <w:t>Borderline tuberculoid leprosy</w:t>
            </w:r>
          </w:p>
        </w:tc>
      </w:tr>
      <w:tr w:rsidR="00937888">
        <w:trPr>
          <w:trHeight w:val="300"/>
        </w:trPr>
        <w:tc>
          <w:tcPr>
            <w:tcW w:w="1000" w:type="dxa"/>
          </w:tcPr>
          <w:p w:rsidR="00937888" w:rsidRDefault="00EC7B47">
            <w:pPr>
              <w:pStyle w:val="TableParagraph"/>
              <w:ind w:left="31" w:right="11"/>
              <w:jc w:val="center"/>
              <w:rPr>
                <w:sz w:val="24"/>
              </w:rPr>
            </w:pPr>
            <w:r>
              <w:rPr>
                <w:sz w:val="24"/>
              </w:rPr>
              <w:t>A303</w:t>
            </w:r>
          </w:p>
        </w:tc>
        <w:tc>
          <w:tcPr>
            <w:tcW w:w="4720" w:type="dxa"/>
          </w:tcPr>
          <w:p w:rsidR="00937888" w:rsidRDefault="00EC7B47">
            <w:pPr>
              <w:pStyle w:val="TableParagraph"/>
              <w:rPr>
                <w:sz w:val="24"/>
              </w:rPr>
            </w:pPr>
            <w:r>
              <w:rPr>
                <w:sz w:val="24"/>
              </w:rPr>
              <w:t>Bệnh phong thể ranh giới</w:t>
            </w:r>
          </w:p>
        </w:tc>
        <w:tc>
          <w:tcPr>
            <w:tcW w:w="5040" w:type="dxa"/>
          </w:tcPr>
          <w:p w:rsidR="00937888" w:rsidRDefault="00EC7B47">
            <w:pPr>
              <w:pStyle w:val="TableParagraph"/>
              <w:rPr>
                <w:sz w:val="24"/>
              </w:rPr>
            </w:pPr>
            <w:r>
              <w:rPr>
                <w:sz w:val="24"/>
              </w:rPr>
              <w:t>Borderline leprosy</w:t>
            </w:r>
          </w:p>
        </w:tc>
      </w:tr>
      <w:tr w:rsidR="00937888">
        <w:trPr>
          <w:trHeight w:val="300"/>
        </w:trPr>
        <w:tc>
          <w:tcPr>
            <w:tcW w:w="1000" w:type="dxa"/>
          </w:tcPr>
          <w:p w:rsidR="00937888" w:rsidRDefault="00EC7B47">
            <w:pPr>
              <w:pStyle w:val="TableParagraph"/>
              <w:ind w:left="31" w:right="11"/>
              <w:jc w:val="center"/>
              <w:rPr>
                <w:sz w:val="24"/>
              </w:rPr>
            </w:pPr>
            <w:r>
              <w:rPr>
                <w:sz w:val="24"/>
              </w:rPr>
              <w:t>A304</w:t>
            </w:r>
          </w:p>
        </w:tc>
        <w:tc>
          <w:tcPr>
            <w:tcW w:w="4720" w:type="dxa"/>
          </w:tcPr>
          <w:p w:rsidR="00937888" w:rsidRDefault="00EC7B47">
            <w:pPr>
              <w:pStyle w:val="TableParagraph"/>
              <w:rPr>
                <w:sz w:val="24"/>
              </w:rPr>
            </w:pPr>
            <w:r>
              <w:rPr>
                <w:sz w:val="24"/>
              </w:rPr>
              <w:t>Bệnh phong thể u ranh giới</w:t>
            </w:r>
          </w:p>
        </w:tc>
        <w:tc>
          <w:tcPr>
            <w:tcW w:w="5040" w:type="dxa"/>
          </w:tcPr>
          <w:p w:rsidR="00937888" w:rsidRDefault="00EC7B47">
            <w:pPr>
              <w:pStyle w:val="TableParagraph"/>
              <w:rPr>
                <w:sz w:val="24"/>
              </w:rPr>
            </w:pPr>
            <w:r>
              <w:rPr>
                <w:sz w:val="24"/>
              </w:rPr>
              <w:t>Borderline lepromatous leprosy</w:t>
            </w:r>
          </w:p>
        </w:tc>
      </w:tr>
      <w:tr w:rsidR="00937888">
        <w:trPr>
          <w:trHeight w:val="300"/>
        </w:trPr>
        <w:tc>
          <w:tcPr>
            <w:tcW w:w="1000" w:type="dxa"/>
          </w:tcPr>
          <w:p w:rsidR="00937888" w:rsidRDefault="00EC7B47">
            <w:pPr>
              <w:pStyle w:val="TableParagraph"/>
              <w:ind w:left="31" w:right="11"/>
              <w:jc w:val="center"/>
              <w:rPr>
                <w:sz w:val="24"/>
              </w:rPr>
            </w:pPr>
            <w:r>
              <w:rPr>
                <w:sz w:val="24"/>
              </w:rPr>
              <w:t>A305</w:t>
            </w:r>
          </w:p>
        </w:tc>
        <w:tc>
          <w:tcPr>
            <w:tcW w:w="4720" w:type="dxa"/>
          </w:tcPr>
          <w:p w:rsidR="00937888" w:rsidRDefault="00EC7B47">
            <w:pPr>
              <w:pStyle w:val="TableParagraph"/>
              <w:rPr>
                <w:sz w:val="24"/>
              </w:rPr>
            </w:pPr>
            <w:r>
              <w:rPr>
                <w:sz w:val="24"/>
              </w:rPr>
              <w:t>Bệnh phong thể u</w:t>
            </w:r>
          </w:p>
        </w:tc>
        <w:tc>
          <w:tcPr>
            <w:tcW w:w="5040" w:type="dxa"/>
          </w:tcPr>
          <w:p w:rsidR="00937888" w:rsidRDefault="00EC7B47">
            <w:pPr>
              <w:pStyle w:val="TableParagraph"/>
              <w:rPr>
                <w:sz w:val="24"/>
              </w:rPr>
            </w:pPr>
            <w:r>
              <w:rPr>
                <w:sz w:val="24"/>
              </w:rPr>
              <w:t>Lepromatous leprosy</w:t>
            </w:r>
          </w:p>
        </w:tc>
      </w:tr>
      <w:tr w:rsidR="00937888">
        <w:trPr>
          <w:trHeight w:val="300"/>
        </w:trPr>
        <w:tc>
          <w:tcPr>
            <w:tcW w:w="1000" w:type="dxa"/>
          </w:tcPr>
          <w:p w:rsidR="00937888" w:rsidRDefault="00EC7B47">
            <w:pPr>
              <w:pStyle w:val="TableParagraph"/>
              <w:ind w:left="31" w:right="11"/>
              <w:jc w:val="center"/>
              <w:rPr>
                <w:sz w:val="24"/>
              </w:rPr>
            </w:pPr>
            <w:r>
              <w:rPr>
                <w:sz w:val="24"/>
              </w:rPr>
              <w:t>A308</w:t>
            </w:r>
          </w:p>
        </w:tc>
        <w:tc>
          <w:tcPr>
            <w:tcW w:w="4720" w:type="dxa"/>
          </w:tcPr>
          <w:p w:rsidR="00937888" w:rsidRDefault="00EC7B47">
            <w:pPr>
              <w:pStyle w:val="TableParagraph"/>
              <w:rPr>
                <w:sz w:val="24"/>
              </w:rPr>
            </w:pPr>
            <w:r>
              <w:rPr>
                <w:sz w:val="24"/>
              </w:rPr>
              <w:t>Thể khác của bệnh phong</w:t>
            </w:r>
          </w:p>
        </w:tc>
        <w:tc>
          <w:tcPr>
            <w:tcW w:w="5040" w:type="dxa"/>
          </w:tcPr>
          <w:p w:rsidR="00937888" w:rsidRDefault="00EC7B47">
            <w:pPr>
              <w:pStyle w:val="TableParagraph"/>
              <w:rPr>
                <w:sz w:val="24"/>
              </w:rPr>
            </w:pPr>
            <w:r>
              <w:rPr>
                <w:sz w:val="24"/>
              </w:rPr>
              <w:t>Other forms of leprosy</w:t>
            </w:r>
          </w:p>
        </w:tc>
      </w:tr>
      <w:tr w:rsidR="00937888">
        <w:trPr>
          <w:trHeight w:val="300"/>
        </w:trPr>
        <w:tc>
          <w:tcPr>
            <w:tcW w:w="1000" w:type="dxa"/>
          </w:tcPr>
          <w:p w:rsidR="00937888" w:rsidRDefault="00EC7B47">
            <w:pPr>
              <w:pStyle w:val="TableParagraph"/>
              <w:ind w:left="31" w:right="11"/>
              <w:jc w:val="center"/>
              <w:rPr>
                <w:sz w:val="24"/>
              </w:rPr>
            </w:pPr>
            <w:r>
              <w:rPr>
                <w:sz w:val="24"/>
              </w:rPr>
              <w:t>A309</w:t>
            </w:r>
          </w:p>
        </w:tc>
        <w:tc>
          <w:tcPr>
            <w:tcW w:w="4720" w:type="dxa"/>
          </w:tcPr>
          <w:p w:rsidR="00937888" w:rsidRDefault="00EC7B47">
            <w:pPr>
              <w:pStyle w:val="TableParagraph"/>
              <w:rPr>
                <w:sz w:val="24"/>
              </w:rPr>
            </w:pPr>
            <w:r>
              <w:rPr>
                <w:sz w:val="24"/>
              </w:rPr>
              <w:t>Bệnh phong, không xác định</w:t>
            </w:r>
          </w:p>
        </w:tc>
        <w:tc>
          <w:tcPr>
            <w:tcW w:w="5040" w:type="dxa"/>
          </w:tcPr>
          <w:p w:rsidR="00937888" w:rsidRDefault="00EC7B47">
            <w:pPr>
              <w:pStyle w:val="TableParagraph"/>
              <w:rPr>
                <w:sz w:val="24"/>
              </w:rPr>
            </w:pPr>
            <w:r>
              <w:rPr>
                <w:sz w:val="24"/>
              </w:rPr>
              <w:t>Leprosy, unspecified</w:t>
            </w:r>
          </w:p>
        </w:tc>
      </w:tr>
      <w:tr w:rsidR="00937888">
        <w:trPr>
          <w:trHeight w:val="300"/>
        </w:trPr>
        <w:tc>
          <w:tcPr>
            <w:tcW w:w="1000" w:type="dxa"/>
          </w:tcPr>
          <w:p w:rsidR="00937888" w:rsidRDefault="00EC7B47">
            <w:pPr>
              <w:pStyle w:val="TableParagraph"/>
              <w:ind w:left="31" w:right="11"/>
              <w:jc w:val="center"/>
              <w:rPr>
                <w:sz w:val="24"/>
              </w:rPr>
            </w:pPr>
            <w:r>
              <w:rPr>
                <w:sz w:val="24"/>
              </w:rPr>
              <w:t>A310</w:t>
            </w:r>
          </w:p>
        </w:tc>
        <w:tc>
          <w:tcPr>
            <w:tcW w:w="4720" w:type="dxa"/>
          </w:tcPr>
          <w:p w:rsidR="00937888" w:rsidRDefault="00EC7B47">
            <w:pPr>
              <w:pStyle w:val="TableParagraph"/>
              <w:rPr>
                <w:sz w:val="24"/>
              </w:rPr>
            </w:pPr>
            <w:r>
              <w:rPr>
                <w:sz w:val="24"/>
              </w:rPr>
              <w:t>Nhiễm mycobacteria ở phổi</w:t>
            </w:r>
          </w:p>
        </w:tc>
        <w:tc>
          <w:tcPr>
            <w:tcW w:w="5040" w:type="dxa"/>
          </w:tcPr>
          <w:p w:rsidR="00937888" w:rsidRDefault="00EC7B47">
            <w:pPr>
              <w:pStyle w:val="TableParagraph"/>
              <w:rPr>
                <w:sz w:val="24"/>
              </w:rPr>
            </w:pPr>
            <w:r>
              <w:rPr>
                <w:sz w:val="24"/>
              </w:rPr>
              <w:t>Pulmonary mycobacterial infection</w:t>
            </w:r>
          </w:p>
        </w:tc>
      </w:tr>
      <w:tr w:rsidR="00937888">
        <w:trPr>
          <w:trHeight w:val="300"/>
        </w:trPr>
        <w:tc>
          <w:tcPr>
            <w:tcW w:w="1000" w:type="dxa"/>
          </w:tcPr>
          <w:p w:rsidR="00937888" w:rsidRDefault="00EC7B47">
            <w:pPr>
              <w:pStyle w:val="TableParagraph"/>
              <w:ind w:left="31" w:right="11"/>
              <w:jc w:val="center"/>
              <w:rPr>
                <w:sz w:val="24"/>
              </w:rPr>
            </w:pPr>
            <w:r>
              <w:rPr>
                <w:sz w:val="24"/>
              </w:rPr>
              <w:t>A311</w:t>
            </w:r>
          </w:p>
        </w:tc>
        <w:tc>
          <w:tcPr>
            <w:tcW w:w="4720" w:type="dxa"/>
          </w:tcPr>
          <w:p w:rsidR="00937888" w:rsidRDefault="00EC7B47">
            <w:pPr>
              <w:pStyle w:val="TableParagraph"/>
              <w:rPr>
                <w:sz w:val="24"/>
              </w:rPr>
            </w:pPr>
            <w:r>
              <w:rPr>
                <w:sz w:val="24"/>
              </w:rPr>
              <w:t>Nhiễm mycobacteria ở da</w:t>
            </w:r>
          </w:p>
        </w:tc>
        <w:tc>
          <w:tcPr>
            <w:tcW w:w="5040" w:type="dxa"/>
          </w:tcPr>
          <w:p w:rsidR="00937888" w:rsidRDefault="00EC7B47">
            <w:pPr>
              <w:pStyle w:val="TableParagraph"/>
              <w:rPr>
                <w:sz w:val="24"/>
              </w:rPr>
            </w:pPr>
            <w:r>
              <w:rPr>
                <w:sz w:val="24"/>
              </w:rPr>
              <w:t>Cutaneous mycobacterial infection</w:t>
            </w:r>
          </w:p>
        </w:tc>
      </w:tr>
      <w:tr w:rsidR="00937888">
        <w:trPr>
          <w:trHeight w:val="300"/>
        </w:trPr>
        <w:tc>
          <w:tcPr>
            <w:tcW w:w="1000" w:type="dxa"/>
          </w:tcPr>
          <w:p w:rsidR="00937888" w:rsidRDefault="00EC7B47">
            <w:pPr>
              <w:pStyle w:val="TableParagraph"/>
              <w:ind w:left="31" w:right="11"/>
              <w:jc w:val="center"/>
              <w:rPr>
                <w:sz w:val="24"/>
              </w:rPr>
            </w:pPr>
            <w:r>
              <w:rPr>
                <w:sz w:val="24"/>
              </w:rPr>
              <w:t>A318</w:t>
            </w:r>
          </w:p>
        </w:tc>
        <w:tc>
          <w:tcPr>
            <w:tcW w:w="4720" w:type="dxa"/>
          </w:tcPr>
          <w:p w:rsidR="00937888" w:rsidRDefault="00EC7B47">
            <w:pPr>
              <w:pStyle w:val="TableParagraph"/>
              <w:rPr>
                <w:sz w:val="24"/>
              </w:rPr>
            </w:pPr>
            <w:r>
              <w:rPr>
                <w:sz w:val="24"/>
              </w:rPr>
              <w:t>Nhiễm khuẩn mycobacteria khác</w:t>
            </w:r>
          </w:p>
        </w:tc>
        <w:tc>
          <w:tcPr>
            <w:tcW w:w="5040" w:type="dxa"/>
          </w:tcPr>
          <w:p w:rsidR="00937888" w:rsidRDefault="00EC7B47">
            <w:pPr>
              <w:pStyle w:val="TableParagraph"/>
              <w:rPr>
                <w:sz w:val="24"/>
              </w:rPr>
            </w:pPr>
            <w:r>
              <w:rPr>
                <w:sz w:val="24"/>
              </w:rPr>
              <w:t>Other mycobacterial infections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A319</w:t>
            </w:r>
          </w:p>
        </w:tc>
        <w:tc>
          <w:tcPr>
            <w:tcW w:w="4720" w:type="dxa"/>
          </w:tcPr>
          <w:p w:rsidR="00937888" w:rsidRDefault="00EC7B47">
            <w:pPr>
              <w:pStyle w:val="TableParagraph"/>
              <w:rPr>
                <w:sz w:val="24"/>
              </w:rPr>
            </w:pPr>
            <w:r>
              <w:rPr>
                <w:sz w:val="24"/>
              </w:rPr>
              <w:t>Nhiễm khuẩn mycobacteria, không đặc hiệu</w:t>
            </w:r>
          </w:p>
        </w:tc>
        <w:tc>
          <w:tcPr>
            <w:tcW w:w="5040" w:type="dxa"/>
          </w:tcPr>
          <w:p w:rsidR="00937888" w:rsidRDefault="00EC7B47">
            <w:pPr>
              <w:pStyle w:val="TableParagraph"/>
              <w:rPr>
                <w:sz w:val="24"/>
              </w:rPr>
            </w:pPr>
            <w:r>
              <w:rPr>
                <w:sz w:val="24"/>
              </w:rPr>
              <w:t>Mycobacterial infection,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A320</w:t>
            </w:r>
          </w:p>
        </w:tc>
        <w:tc>
          <w:tcPr>
            <w:tcW w:w="4720" w:type="dxa"/>
          </w:tcPr>
          <w:p w:rsidR="00937888" w:rsidRDefault="00EC7B47">
            <w:pPr>
              <w:pStyle w:val="TableParagraph"/>
              <w:rPr>
                <w:sz w:val="24"/>
              </w:rPr>
            </w:pPr>
            <w:r>
              <w:rPr>
                <w:sz w:val="24"/>
              </w:rPr>
              <w:t>Nhiễm trùng listeria ở da</w:t>
            </w:r>
          </w:p>
        </w:tc>
        <w:tc>
          <w:tcPr>
            <w:tcW w:w="5040" w:type="dxa"/>
          </w:tcPr>
          <w:p w:rsidR="00937888" w:rsidRDefault="00EC7B47">
            <w:pPr>
              <w:pStyle w:val="TableParagraph"/>
              <w:rPr>
                <w:sz w:val="24"/>
              </w:rPr>
            </w:pPr>
            <w:r>
              <w:rPr>
                <w:sz w:val="24"/>
              </w:rPr>
              <w:t>Cutaneous listeriosis</w:t>
            </w:r>
          </w:p>
        </w:tc>
      </w:tr>
      <w:tr w:rsidR="00937888">
        <w:trPr>
          <w:trHeight w:val="620"/>
        </w:trPr>
        <w:tc>
          <w:tcPr>
            <w:tcW w:w="1000" w:type="dxa"/>
          </w:tcPr>
          <w:p w:rsidR="00937888" w:rsidRDefault="00EC7B47">
            <w:pPr>
              <w:pStyle w:val="TableParagraph"/>
              <w:ind w:left="31" w:right="11"/>
              <w:jc w:val="center"/>
              <w:rPr>
                <w:sz w:val="24"/>
              </w:rPr>
            </w:pPr>
            <w:r>
              <w:rPr>
                <w:sz w:val="24"/>
              </w:rPr>
              <w:t>A321</w:t>
            </w:r>
          </w:p>
        </w:tc>
        <w:tc>
          <w:tcPr>
            <w:tcW w:w="4720" w:type="dxa"/>
          </w:tcPr>
          <w:p w:rsidR="00937888" w:rsidRDefault="00EC7B47">
            <w:pPr>
              <w:pStyle w:val="TableParagraph"/>
              <w:spacing w:line="261" w:lineRule="auto"/>
              <w:ind w:right="213"/>
              <w:rPr>
                <w:sz w:val="24"/>
              </w:rPr>
            </w:pPr>
            <w:r>
              <w:rPr>
                <w:sz w:val="24"/>
              </w:rPr>
              <w:t xml:space="preserve">Viêm </w:t>
            </w:r>
            <w:r>
              <w:rPr>
                <w:spacing w:val="-4"/>
                <w:sz w:val="24"/>
              </w:rPr>
              <w:t xml:space="preserve">màng </w:t>
            </w:r>
            <w:r>
              <w:rPr>
                <w:spacing w:val="-3"/>
                <w:sz w:val="24"/>
              </w:rPr>
              <w:t xml:space="preserve">não </w:t>
            </w:r>
            <w:r>
              <w:rPr>
                <w:sz w:val="24"/>
              </w:rPr>
              <w:t xml:space="preserve">và </w:t>
            </w:r>
            <w:r>
              <w:rPr>
                <w:spacing w:val="-4"/>
                <w:sz w:val="24"/>
              </w:rPr>
              <w:t xml:space="preserve">viêm </w:t>
            </w:r>
            <w:r>
              <w:rPr>
                <w:spacing w:val="-3"/>
                <w:sz w:val="24"/>
              </w:rPr>
              <w:t xml:space="preserve">não </w:t>
            </w:r>
            <w:r>
              <w:rPr>
                <w:spacing w:val="-4"/>
                <w:sz w:val="24"/>
              </w:rPr>
              <w:t xml:space="preserve">màng </w:t>
            </w:r>
            <w:r>
              <w:rPr>
                <w:spacing w:val="-3"/>
                <w:sz w:val="24"/>
              </w:rPr>
              <w:t xml:space="preserve">não </w:t>
            </w:r>
            <w:r>
              <w:rPr>
                <w:spacing w:val="-6"/>
                <w:sz w:val="24"/>
              </w:rPr>
              <w:t xml:space="preserve">do </w:t>
            </w:r>
            <w:r>
              <w:rPr>
                <w:spacing w:val="-5"/>
                <w:sz w:val="24"/>
              </w:rPr>
              <w:t>Listeria</w:t>
            </w:r>
          </w:p>
        </w:tc>
        <w:tc>
          <w:tcPr>
            <w:tcW w:w="5040" w:type="dxa"/>
          </w:tcPr>
          <w:p w:rsidR="00937888" w:rsidRDefault="00EC7B47">
            <w:pPr>
              <w:pStyle w:val="TableParagraph"/>
              <w:rPr>
                <w:sz w:val="24"/>
              </w:rPr>
            </w:pPr>
            <w:r>
              <w:rPr>
                <w:sz w:val="24"/>
              </w:rPr>
              <w:t>Listerial meningitis and meningoencephalitis</w:t>
            </w:r>
          </w:p>
        </w:tc>
      </w:tr>
      <w:tr w:rsidR="00937888">
        <w:trPr>
          <w:trHeight w:val="300"/>
        </w:trPr>
        <w:tc>
          <w:tcPr>
            <w:tcW w:w="1000" w:type="dxa"/>
          </w:tcPr>
          <w:p w:rsidR="00937888" w:rsidRDefault="00EC7B47">
            <w:pPr>
              <w:pStyle w:val="TableParagraph"/>
              <w:ind w:left="31" w:right="11"/>
              <w:jc w:val="center"/>
              <w:rPr>
                <w:sz w:val="24"/>
              </w:rPr>
            </w:pPr>
            <w:r>
              <w:rPr>
                <w:sz w:val="24"/>
              </w:rPr>
              <w:t>A327</w:t>
            </w:r>
          </w:p>
        </w:tc>
        <w:tc>
          <w:tcPr>
            <w:tcW w:w="4720" w:type="dxa"/>
          </w:tcPr>
          <w:p w:rsidR="00937888" w:rsidRDefault="00EC7B47">
            <w:pPr>
              <w:pStyle w:val="TableParagraph"/>
              <w:rPr>
                <w:sz w:val="24"/>
              </w:rPr>
            </w:pPr>
            <w:r>
              <w:rPr>
                <w:sz w:val="24"/>
              </w:rPr>
              <w:t>Nhiễm trùng huyết do listeria</w:t>
            </w:r>
          </w:p>
        </w:tc>
        <w:tc>
          <w:tcPr>
            <w:tcW w:w="5040" w:type="dxa"/>
          </w:tcPr>
          <w:p w:rsidR="00937888" w:rsidRDefault="00EC7B47">
            <w:pPr>
              <w:pStyle w:val="TableParagraph"/>
              <w:rPr>
                <w:sz w:val="24"/>
              </w:rPr>
            </w:pPr>
            <w:r>
              <w:rPr>
                <w:sz w:val="24"/>
              </w:rPr>
              <w:t>Listerial sepsis</w:t>
            </w:r>
          </w:p>
        </w:tc>
      </w:tr>
      <w:tr w:rsidR="00937888">
        <w:trPr>
          <w:trHeight w:val="300"/>
        </w:trPr>
        <w:tc>
          <w:tcPr>
            <w:tcW w:w="1000" w:type="dxa"/>
          </w:tcPr>
          <w:p w:rsidR="00937888" w:rsidRDefault="00EC7B47">
            <w:pPr>
              <w:pStyle w:val="TableParagraph"/>
              <w:ind w:left="31" w:right="11"/>
              <w:jc w:val="center"/>
              <w:rPr>
                <w:sz w:val="24"/>
              </w:rPr>
            </w:pPr>
            <w:r>
              <w:rPr>
                <w:sz w:val="24"/>
              </w:rPr>
              <w:t>A328</w:t>
            </w:r>
          </w:p>
        </w:tc>
        <w:tc>
          <w:tcPr>
            <w:tcW w:w="4720" w:type="dxa"/>
          </w:tcPr>
          <w:p w:rsidR="00937888" w:rsidRDefault="00EC7B47">
            <w:pPr>
              <w:pStyle w:val="TableParagraph"/>
              <w:rPr>
                <w:sz w:val="24"/>
              </w:rPr>
            </w:pPr>
            <w:r>
              <w:rPr>
                <w:sz w:val="24"/>
              </w:rPr>
              <w:t>Thể khác của nhiễm trùng listeria</w:t>
            </w:r>
          </w:p>
        </w:tc>
        <w:tc>
          <w:tcPr>
            <w:tcW w:w="5040" w:type="dxa"/>
          </w:tcPr>
          <w:p w:rsidR="00937888" w:rsidRDefault="00EC7B47">
            <w:pPr>
              <w:pStyle w:val="TableParagraph"/>
              <w:rPr>
                <w:sz w:val="24"/>
              </w:rPr>
            </w:pPr>
            <w:r>
              <w:rPr>
                <w:sz w:val="24"/>
              </w:rPr>
              <w:t>Other forms of listeriosis</w:t>
            </w:r>
          </w:p>
        </w:tc>
      </w:tr>
      <w:tr w:rsidR="00937888">
        <w:trPr>
          <w:trHeight w:val="300"/>
        </w:trPr>
        <w:tc>
          <w:tcPr>
            <w:tcW w:w="1000" w:type="dxa"/>
          </w:tcPr>
          <w:p w:rsidR="00937888" w:rsidRDefault="00EC7B47">
            <w:pPr>
              <w:pStyle w:val="TableParagraph"/>
              <w:ind w:left="31" w:right="11"/>
              <w:jc w:val="center"/>
              <w:rPr>
                <w:sz w:val="24"/>
              </w:rPr>
            </w:pPr>
            <w:r>
              <w:rPr>
                <w:sz w:val="24"/>
              </w:rPr>
              <w:t>A329</w:t>
            </w:r>
          </w:p>
        </w:tc>
        <w:tc>
          <w:tcPr>
            <w:tcW w:w="4720" w:type="dxa"/>
          </w:tcPr>
          <w:p w:rsidR="00937888" w:rsidRDefault="00EC7B47">
            <w:pPr>
              <w:pStyle w:val="TableParagraph"/>
              <w:rPr>
                <w:sz w:val="24"/>
              </w:rPr>
            </w:pPr>
            <w:r>
              <w:rPr>
                <w:sz w:val="24"/>
              </w:rPr>
              <w:t>Nhiễm listeria, không xác định</w:t>
            </w:r>
          </w:p>
        </w:tc>
        <w:tc>
          <w:tcPr>
            <w:tcW w:w="5040" w:type="dxa"/>
          </w:tcPr>
          <w:p w:rsidR="00937888" w:rsidRDefault="00EC7B47">
            <w:pPr>
              <w:pStyle w:val="TableParagraph"/>
              <w:rPr>
                <w:sz w:val="24"/>
              </w:rPr>
            </w:pPr>
            <w:r>
              <w:rPr>
                <w:sz w:val="24"/>
              </w:rPr>
              <w:t>Listeriosis, unspecified</w:t>
            </w:r>
          </w:p>
        </w:tc>
      </w:tr>
      <w:tr w:rsidR="00937888">
        <w:trPr>
          <w:trHeight w:val="300"/>
        </w:trPr>
        <w:tc>
          <w:tcPr>
            <w:tcW w:w="1000" w:type="dxa"/>
          </w:tcPr>
          <w:p w:rsidR="00937888" w:rsidRDefault="00EC7B47">
            <w:pPr>
              <w:pStyle w:val="TableParagraph"/>
              <w:ind w:left="16" w:right="115"/>
              <w:jc w:val="center"/>
              <w:rPr>
                <w:sz w:val="24"/>
              </w:rPr>
            </w:pPr>
            <w:r>
              <w:rPr>
                <w:sz w:val="24"/>
              </w:rPr>
              <w:t>A33</w:t>
            </w:r>
          </w:p>
        </w:tc>
        <w:tc>
          <w:tcPr>
            <w:tcW w:w="4720" w:type="dxa"/>
          </w:tcPr>
          <w:p w:rsidR="00937888" w:rsidRDefault="00EC7B47">
            <w:pPr>
              <w:pStyle w:val="TableParagraph"/>
              <w:rPr>
                <w:sz w:val="24"/>
              </w:rPr>
            </w:pPr>
            <w:r>
              <w:rPr>
                <w:sz w:val="24"/>
              </w:rPr>
              <w:t>Bệnh uốn ván sơ sinh</w:t>
            </w:r>
          </w:p>
        </w:tc>
        <w:tc>
          <w:tcPr>
            <w:tcW w:w="5040" w:type="dxa"/>
          </w:tcPr>
          <w:p w:rsidR="00937888" w:rsidRDefault="00EC7B47">
            <w:pPr>
              <w:pStyle w:val="TableParagraph"/>
              <w:rPr>
                <w:sz w:val="24"/>
              </w:rPr>
            </w:pPr>
            <w:r>
              <w:rPr>
                <w:sz w:val="24"/>
              </w:rPr>
              <w:t>Tetanus neonatorum</w:t>
            </w:r>
          </w:p>
        </w:tc>
      </w:tr>
      <w:tr w:rsidR="00937888">
        <w:trPr>
          <w:trHeight w:val="300"/>
        </w:trPr>
        <w:tc>
          <w:tcPr>
            <w:tcW w:w="1000" w:type="dxa"/>
          </w:tcPr>
          <w:p w:rsidR="00937888" w:rsidRDefault="00EC7B47">
            <w:pPr>
              <w:pStyle w:val="TableParagraph"/>
              <w:ind w:left="16" w:right="115"/>
              <w:jc w:val="center"/>
              <w:rPr>
                <w:sz w:val="24"/>
              </w:rPr>
            </w:pPr>
            <w:r>
              <w:rPr>
                <w:sz w:val="24"/>
              </w:rPr>
              <w:t>A34</w:t>
            </w:r>
          </w:p>
        </w:tc>
        <w:tc>
          <w:tcPr>
            <w:tcW w:w="4720" w:type="dxa"/>
          </w:tcPr>
          <w:p w:rsidR="00937888" w:rsidRDefault="00EC7B47">
            <w:pPr>
              <w:pStyle w:val="TableParagraph"/>
              <w:rPr>
                <w:sz w:val="24"/>
              </w:rPr>
            </w:pPr>
            <w:r>
              <w:rPr>
                <w:sz w:val="24"/>
              </w:rPr>
              <w:t>Bệnh uốn ván sản khoa</w:t>
            </w:r>
          </w:p>
        </w:tc>
        <w:tc>
          <w:tcPr>
            <w:tcW w:w="5040" w:type="dxa"/>
          </w:tcPr>
          <w:p w:rsidR="00937888" w:rsidRDefault="00EC7B47">
            <w:pPr>
              <w:pStyle w:val="TableParagraph"/>
              <w:rPr>
                <w:sz w:val="24"/>
              </w:rPr>
            </w:pPr>
            <w:r>
              <w:rPr>
                <w:sz w:val="24"/>
              </w:rPr>
              <w:t>Obstetrical tetanus</w:t>
            </w:r>
          </w:p>
        </w:tc>
      </w:tr>
      <w:tr w:rsidR="00937888">
        <w:trPr>
          <w:trHeight w:val="300"/>
        </w:trPr>
        <w:tc>
          <w:tcPr>
            <w:tcW w:w="1000" w:type="dxa"/>
          </w:tcPr>
          <w:p w:rsidR="00937888" w:rsidRDefault="00EC7B47">
            <w:pPr>
              <w:pStyle w:val="TableParagraph"/>
              <w:ind w:left="16" w:right="115"/>
              <w:jc w:val="center"/>
              <w:rPr>
                <w:sz w:val="24"/>
              </w:rPr>
            </w:pPr>
            <w:r>
              <w:rPr>
                <w:sz w:val="24"/>
              </w:rPr>
              <w:t>A35</w:t>
            </w:r>
          </w:p>
        </w:tc>
        <w:tc>
          <w:tcPr>
            <w:tcW w:w="4720" w:type="dxa"/>
          </w:tcPr>
          <w:p w:rsidR="00937888" w:rsidRDefault="00EC7B47">
            <w:pPr>
              <w:pStyle w:val="TableParagraph"/>
              <w:rPr>
                <w:sz w:val="24"/>
              </w:rPr>
            </w:pPr>
            <w:r>
              <w:rPr>
                <w:sz w:val="24"/>
              </w:rPr>
              <w:t>Bệnh uốn ván khác</w:t>
            </w:r>
          </w:p>
        </w:tc>
        <w:tc>
          <w:tcPr>
            <w:tcW w:w="5040" w:type="dxa"/>
          </w:tcPr>
          <w:p w:rsidR="00937888" w:rsidRDefault="00EC7B47">
            <w:pPr>
              <w:pStyle w:val="TableParagraph"/>
              <w:rPr>
                <w:sz w:val="24"/>
              </w:rPr>
            </w:pPr>
            <w:r>
              <w:rPr>
                <w:sz w:val="24"/>
              </w:rPr>
              <w:t>Other tetanus</w:t>
            </w:r>
          </w:p>
        </w:tc>
      </w:tr>
      <w:tr w:rsidR="00937888">
        <w:trPr>
          <w:trHeight w:val="300"/>
        </w:trPr>
        <w:tc>
          <w:tcPr>
            <w:tcW w:w="1000" w:type="dxa"/>
          </w:tcPr>
          <w:p w:rsidR="00937888" w:rsidRDefault="00EC7B47">
            <w:pPr>
              <w:pStyle w:val="TableParagraph"/>
              <w:ind w:left="31" w:right="11"/>
              <w:jc w:val="center"/>
              <w:rPr>
                <w:sz w:val="24"/>
              </w:rPr>
            </w:pPr>
            <w:r>
              <w:rPr>
                <w:sz w:val="24"/>
              </w:rPr>
              <w:t>A360</w:t>
            </w:r>
          </w:p>
        </w:tc>
        <w:tc>
          <w:tcPr>
            <w:tcW w:w="4720" w:type="dxa"/>
          </w:tcPr>
          <w:p w:rsidR="00937888" w:rsidRDefault="00EC7B47">
            <w:pPr>
              <w:pStyle w:val="TableParagraph"/>
              <w:rPr>
                <w:sz w:val="24"/>
              </w:rPr>
            </w:pPr>
            <w:r>
              <w:rPr>
                <w:sz w:val="24"/>
              </w:rPr>
              <w:t>Bệnh Bạch hầu họng</w:t>
            </w:r>
          </w:p>
        </w:tc>
        <w:tc>
          <w:tcPr>
            <w:tcW w:w="5040" w:type="dxa"/>
          </w:tcPr>
          <w:p w:rsidR="00937888" w:rsidRDefault="00EC7B47">
            <w:pPr>
              <w:pStyle w:val="TableParagraph"/>
              <w:rPr>
                <w:sz w:val="24"/>
              </w:rPr>
            </w:pPr>
            <w:r>
              <w:rPr>
                <w:sz w:val="24"/>
              </w:rPr>
              <w:t>Pharyngeal diphtheria</w:t>
            </w:r>
          </w:p>
        </w:tc>
      </w:tr>
      <w:tr w:rsidR="00937888">
        <w:trPr>
          <w:trHeight w:val="300"/>
        </w:trPr>
        <w:tc>
          <w:tcPr>
            <w:tcW w:w="1000" w:type="dxa"/>
          </w:tcPr>
          <w:p w:rsidR="00937888" w:rsidRDefault="00EC7B47">
            <w:pPr>
              <w:pStyle w:val="TableParagraph"/>
              <w:ind w:left="31" w:right="11"/>
              <w:jc w:val="center"/>
              <w:rPr>
                <w:sz w:val="24"/>
              </w:rPr>
            </w:pPr>
            <w:r>
              <w:rPr>
                <w:sz w:val="24"/>
              </w:rPr>
              <w:t>A361</w:t>
            </w:r>
          </w:p>
        </w:tc>
        <w:tc>
          <w:tcPr>
            <w:tcW w:w="4720" w:type="dxa"/>
          </w:tcPr>
          <w:p w:rsidR="00937888" w:rsidRDefault="00EC7B47">
            <w:pPr>
              <w:pStyle w:val="TableParagraph"/>
              <w:rPr>
                <w:sz w:val="24"/>
              </w:rPr>
            </w:pPr>
            <w:r>
              <w:rPr>
                <w:sz w:val="24"/>
              </w:rPr>
              <w:t>Bệnh bạch hầu thể mũi - họng</w:t>
            </w:r>
          </w:p>
        </w:tc>
        <w:tc>
          <w:tcPr>
            <w:tcW w:w="5040" w:type="dxa"/>
          </w:tcPr>
          <w:p w:rsidR="00937888" w:rsidRDefault="00EC7B47">
            <w:pPr>
              <w:pStyle w:val="TableParagraph"/>
              <w:rPr>
                <w:sz w:val="24"/>
              </w:rPr>
            </w:pPr>
            <w:r>
              <w:rPr>
                <w:sz w:val="24"/>
              </w:rPr>
              <w:t>Nasopharyngeal diphtheria</w:t>
            </w:r>
          </w:p>
        </w:tc>
      </w:tr>
      <w:tr w:rsidR="00937888">
        <w:trPr>
          <w:trHeight w:val="300"/>
        </w:trPr>
        <w:tc>
          <w:tcPr>
            <w:tcW w:w="1000" w:type="dxa"/>
          </w:tcPr>
          <w:p w:rsidR="00937888" w:rsidRDefault="00EC7B47">
            <w:pPr>
              <w:pStyle w:val="TableParagraph"/>
              <w:ind w:left="31" w:right="11"/>
              <w:jc w:val="center"/>
              <w:rPr>
                <w:sz w:val="24"/>
              </w:rPr>
            </w:pPr>
            <w:r>
              <w:rPr>
                <w:sz w:val="24"/>
              </w:rPr>
              <w:t>A362</w:t>
            </w:r>
          </w:p>
        </w:tc>
        <w:tc>
          <w:tcPr>
            <w:tcW w:w="4720" w:type="dxa"/>
          </w:tcPr>
          <w:p w:rsidR="00937888" w:rsidRDefault="00EC7B47">
            <w:pPr>
              <w:pStyle w:val="TableParagraph"/>
              <w:rPr>
                <w:sz w:val="24"/>
              </w:rPr>
            </w:pPr>
            <w:r>
              <w:rPr>
                <w:sz w:val="24"/>
              </w:rPr>
              <w:t>Bệnh bạch hầu thanh quản</w:t>
            </w:r>
          </w:p>
        </w:tc>
        <w:tc>
          <w:tcPr>
            <w:tcW w:w="5040" w:type="dxa"/>
          </w:tcPr>
          <w:p w:rsidR="00937888" w:rsidRDefault="00EC7B47">
            <w:pPr>
              <w:pStyle w:val="TableParagraph"/>
              <w:rPr>
                <w:sz w:val="24"/>
              </w:rPr>
            </w:pPr>
            <w:r>
              <w:rPr>
                <w:sz w:val="24"/>
              </w:rPr>
              <w:t>Laryngeal diphtheria</w:t>
            </w:r>
          </w:p>
        </w:tc>
      </w:tr>
      <w:tr w:rsidR="00937888">
        <w:trPr>
          <w:trHeight w:val="300"/>
        </w:trPr>
        <w:tc>
          <w:tcPr>
            <w:tcW w:w="1000" w:type="dxa"/>
          </w:tcPr>
          <w:p w:rsidR="00937888" w:rsidRDefault="00EC7B47">
            <w:pPr>
              <w:pStyle w:val="TableParagraph"/>
              <w:ind w:left="31" w:right="11"/>
              <w:jc w:val="center"/>
              <w:rPr>
                <w:sz w:val="24"/>
              </w:rPr>
            </w:pPr>
            <w:r>
              <w:rPr>
                <w:sz w:val="24"/>
              </w:rPr>
              <w:t>A363</w:t>
            </w:r>
          </w:p>
        </w:tc>
        <w:tc>
          <w:tcPr>
            <w:tcW w:w="4720" w:type="dxa"/>
          </w:tcPr>
          <w:p w:rsidR="00937888" w:rsidRDefault="00EC7B47">
            <w:pPr>
              <w:pStyle w:val="TableParagraph"/>
              <w:rPr>
                <w:sz w:val="24"/>
              </w:rPr>
            </w:pPr>
            <w:r>
              <w:rPr>
                <w:sz w:val="24"/>
              </w:rPr>
              <w:t>Bệnh bạch hầu da</w:t>
            </w:r>
          </w:p>
        </w:tc>
        <w:tc>
          <w:tcPr>
            <w:tcW w:w="5040" w:type="dxa"/>
          </w:tcPr>
          <w:p w:rsidR="00937888" w:rsidRDefault="00EC7B47">
            <w:pPr>
              <w:pStyle w:val="TableParagraph"/>
              <w:rPr>
                <w:sz w:val="24"/>
              </w:rPr>
            </w:pPr>
            <w:r>
              <w:rPr>
                <w:sz w:val="24"/>
              </w:rPr>
              <w:t>Cutaneous diphtheria</w:t>
            </w:r>
          </w:p>
        </w:tc>
      </w:tr>
      <w:tr w:rsidR="00937888">
        <w:trPr>
          <w:trHeight w:val="300"/>
        </w:trPr>
        <w:tc>
          <w:tcPr>
            <w:tcW w:w="1000" w:type="dxa"/>
          </w:tcPr>
          <w:p w:rsidR="00937888" w:rsidRDefault="00EC7B47">
            <w:pPr>
              <w:pStyle w:val="TableParagraph"/>
              <w:ind w:left="31" w:right="11"/>
              <w:jc w:val="center"/>
              <w:rPr>
                <w:sz w:val="24"/>
              </w:rPr>
            </w:pPr>
            <w:r>
              <w:rPr>
                <w:sz w:val="24"/>
              </w:rPr>
              <w:t>A368</w:t>
            </w:r>
          </w:p>
        </w:tc>
        <w:tc>
          <w:tcPr>
            <w:tcW w:w="4720" w:type="dxa"/>
          </w:tcPr>
          <w:p w:rsidR="00937888" w:rsidRDefault="00EC7B47">
            <w:pPr>
              <w:pStyle w:val="TableParagraph"/>
              <w:rPr>
                <w:sz w:val="24"/>
              </w:rPr>
            </w:pPr>
            <w:r>
              <w:rPr>
                <w:sz w:val="24"/>
              </w:rPr>
              <w:t>Bệnh bạch hầu khác</w:t>
            </w:r>
          </w:p>
        </w:tc>
        <w:tc>
          <w:tcPr>
            <w:tcW w:w="5040" w:type="dxa"/>
          </w:tcPr>
          <w:p w:rsidR="00937888" w:rsidRDefault="00EC7B47">
            <w:pPr>
              <w:pStyle w:val="TableParagraph"/>
              <w:rPr>
                <w:sz w:val="24"/>
              </w:rPr>
            </w:pPr>
            <w:r>
              <w:rPr>
                <w:sz w:val="24"/>
              </w:rPr>
              <w:t>Other diphtheria</w:t>
            </w:r>
          </w:p>
        </w:tc>
      </w:tr>
      <w:tr w:rsidR="00937888">
        <w:trPr>
          <w:trHeight w:val="300"/>
        </w:trPr>
        <w:tc>
          <w:tcPr>
            <w:tcW w:w="1000" w:type="dxa"/>
          </w:tcPr>
          <w:p w:rsidR="00937888" w:rsidRDefault="00EC7B47">
            <w:pPr>
              <w:pStyle w:val="TableParagraph"/>
              <w:ind w:left="31" w:right="11"/>
              <w:jc w:val="center"/>
              <w:rPr>
                <w:sz w:val="24"/>
              </w:rPr>
            </w:pPr>
            <w:r>
              <w:rPr>
                <w:sz w:val="24"/>
              </w:rPr>
              <w:t>A369</w:t>
            </w:r>
          </w:p>
        </w:tc>
        <w:tc>
          <w:tcPr>
            <w:tcW w:w="4720" w:type="dxa"/>
          </w:tcPr>
          <w:p w:rsidR="00937888" w:rsidRDefault="00EC7B47">
            <w:pPr>
              <w:pStyle w:val="TableParagraph"/>
              <w:rPr>
                <w:sz w:val="24"/>
              </w:rPr>
            </w:pPr>
            <w:r>
              <w:rPr>
                <w:sz w:val="24"/>
              </w:rPr>
              <w:t>Bệnh bạch hầu, không đặc hiệu</w:t>
            </w:r>
          </w:p>
        </w:tc>
        <w:tc>
          <w:tcPr>
            <w:tcW w:w="5040" w:type="dxa"/>
          </w:tcPr>
          <w:p w:rsidR="00937888" w:rsidRDefault="00EC7B47">
            <w:pPr>
              <w:pStyle w:val="TableParagraph"/>
              <w:rPr>
                <w:sz w:val="24"/>
              </w:rPr>
            </w:pPr>
            <w:r>
              <w:rPr>
                <w:sz w:val="24"/>
              </w:rPr>
              <w:t>Diphtheria, unspecified</w:t>
            </w:r>
          </w:p>
        </w:tc>
      </w:tr>
      <w:tr w:rsidR="00937888">
        <w:trPr>
          <w:trHeight w:val="300"/>
        </w:trPr>
        <w:tc>
          <w:tcPr>
            <w:tcW w:w="1000" w:type="dxa"/>
          </w:tcPr>
          <w:p w:rsidR="00937888" w:rsidRDefault="00EC7B47">
            <w:pPr>
              <w:pStyle w:val="TableParagraph"/>
              <w:ind w:left="31" w:right="11"/>
              <w:jc w:val="center"/>
              <w:rPr>
                <w:sz w:val="24"/>
              </w:rPr>
            </w:pPr>
            <w:r>
              <w:rPr>
                <w:sz w:val="24"/>
              </w:rPr>
              <w:t>A370</w:t>
            </w:r>
          </w:p>
        </w:tc>
        <w:tc>
          <w:tcPr>
            <w:tcW w:w="4720" w:type="dxa"/>
          </w:tcPr>
          <w:p w:rsidR="00937888" w:rsidRDefault="00EC7B47">
            <w:pPr>
              <w:pStyle w:val="TableParagraph"/>
              <w:rPr>
                <w:sz w:val="24"/>
              </w:rPr>
            </w:pPr>
            <w:r>
              <w:rPr>
                <w:sz w:val="24"/>
              </w:rPr>
              <w:t>Bệnh ho gà do Bordetella pertussis</w:t>
            </w:r>
          </w:p>
        </w:tc>
        <w:tc>
          <w:tcPr>
            <w:tcW w:w="5040" w:type="dxa"/>
          </w:tcPr>
          <w:p w:rsidR="00937888" w:rsidRDefault="00EC7B47">
            <w:pPr>
              <w:pStyle w:val="TableParagraph"/>
              <w:rPr>
                <w:sz w:val="24"/>
              </w:rPr>
            </w:pPr>
            <w:r>
              <w:rPr>
                <w:sz w:val="24"/>
              </w:rPr>
              <w:t>Whooping cough due to Bordetella pertussis</w:t>
            </w:r>
          </w:p>
        </w:tc>
      </w:tr>
      <w:tr w:rsidR="00937888">
        <w:trPr>
          <w:trHeight w:val="300"/>
        </w:trPr>
        <w:tc>
          <w:tcPr>
            <w:tcW w:w="1000" w:type="dxa"/>
          </w:tcPr>
          <w:p w:rsidR="00937888" w:rsidRDefault="00EC7B47">
            <w:pPr>
              <w:pStyle w:val="TableParagraph"/>
              <w:ind w:left="31" w:right="11"/>
              <w:jc w:val="center"/>
              <w:rPr>
                <w:sz w:val="24"/>
              </w:rPr>
            </w:pPr>
            <w:r>
              <w:rPr>
                <w:sz w:val="24"/>
              </w:rPr>
              <w:t>A371</w:t>
            </w:r>
          </w:p>
        </w:tc>
        <w:tc>
          <w:tcPr>
            <w:tcW w:w="4720" w:type="dxa"/>
          </w:tcPr>
          <w:p w:rsidR="00937888" w:rsidRDefault="00EC7B47">
            <w:pPr>
              <w:pStyle w:val="TableParagraph"/>
              <w:rPr>
                <w:sz w:val="24"/>
              </w:rPr>
            </w:pPr>
            <w:r>
              <w:rPr>
                <w:sz w:val="24"/>
              </w:rPr>
              <w:t>Bệnh ho gà do Bordetella parapertussis</w:t>
            </w:r>
          </w:p>
        </w:tc>
        <w:tc>
          <w:tcPr>
            <w:tcW w:w="5040" w:type="dxa"/>
          </w:tcPr>
          <w:p w:rsidR="00937888" w:rsidRDefault="00EC7B47">
            <w:pPr>
              <w:pStyle w:val="TableParagraph"/>
              <w:rPr>
                <w:sz w:val="24"/>
              </w:rPr>
            </w:pPr>
            <w:r>
              <w:rPr>
                <w:sz w:val="24"/>
              </w:rPr>
              <w:t>Whooping cough due to Bordetella parapertussis</w:t>
            </w:r>
          </w:p>
        </w:tc>
      </w:tr>
      <w:tr w:rsidR="00937888">
        <w:trPr>
          <w:trHeight w:val="300"/>
        </w:trPr>
        <w:tc>
          <w:tcPr>
            <w:tcW w:w="1000" w:type="dxa"/>
          </w:tcPr>
          <w:p w:rsidR="00937888" w:rsidRDefault="00EC7B47">
            <w:pPr>
              <w:pStyle w:val="TableParagraph"/>
              <w:ind w:left="31" w:right="11"/>
              <w:jc w:val="center"/>
              <w:rPr>
                <w:sz w:val="24"/>
              </w:rPr>
            </w:pPr>
            <w:r>
              <w:rPr>
                <w:sz w:val="24"/>
              </w:rPr>
              <w:t>A378</w:t>
            </w:r>
          </w:p>
        </w:tc>
        <w:tc>
          <w:tcPr>
            <w:tcW w:w="4720" w:type="dxa"/>
          </w:tcPr>
          <w:p w:rsidR="00937888" w:rsidRDefault="00EC7B47">
            <w:pPr>
              <w:pStyle w:val="TableParagraph"/>
              <w:rPr>
                <w:sz w:val="24"/>
              </w:rPr>
            </w:pPr>
            <w:r>
              <w:rPr>
                <w:sz w:val="24"/>
              </w:rPr>
              <w:t>Bệnh ho gà do Bordetella khác</w:t>
            </w:r>
          </w:p>
        </w:tc>
        <w:tc>
          <w:tcPr>
            <w:tcW w:w="5040" w:type="dxa"/>
          </w:tcPr>
          <w:p w:rsidR="00937888" w:rsidRDefault="00EC7B47">
            <w:pPr>
              <w:pStyle w:val="TableParagraph"/>
              <w:rPr>
                <w:sz w:val="24"/>
              </w:rPr>
            </w:pPr>
            <w:r>
              <w:rPr>
                <w:sz w:val="24"/>
              </w:rPr>
              <w:t>Whooping cough due to other Bordetella species</w:t>
            </w:r>
          </w:p>
        </w:tc>
      </w:tr>
      <w:tr w:rsidR="00937888">
        <w:trPr>
          <w:trHeight w:val="300"/>
        </w:trPr>
        <w:tc>
          <w:tcPr>
            <w:tcW w:w="1000" w:type="dxa"/>
          </w:tcPr>
          <w:p w:rsidR="00937888" w:rsidRDefault="00EC7B47">
            <w:pPr>
              <w:pStyle w:val="TableParagraph"/>
              <w:ind w:left="31" w:right="11"/>
              <w:jc w:val="center"/>
              <w:rPr>
                <w:sz w:val="24"/>
              </w:rPr>
            </w:pPr>
            <w:r>
              <w:rPr>
                <w:sz w:val="24"/>
              </w:rPr>
              <w:t>A379</w:t>
            </w:r>
          </w:p>
        </w:tc>
        <w:tc>
          <w:tcPr>
            <w:tcW w:w="4720" w:type="dxa"/>
          </w:tcPr>
          <w:p w:rsidR="00937888" w:rsidRDefault="00EC7B47">
            <w:pPr>
              <w:pStyle w:val="TableParagraph"/>
              <w:rPr>
                <w:sz w:val="24"/>
              </w:rPr>
            </w:pPr>
            <w:r>
              <w:rPr>
                <w:sz w:val="24"/>
              </w:rPr>
              <w:t>Bệnh ho gà, không đặc hiệu</w:t>
            </w:r>
          </w:p>
        </w:tc>
        <w:tc>
          <w:tcPr>
            <w:tcW w:w="5040" w:type="dxa"/>
          </w:tcPr>
          <w:p w:rsidR="00937888" w:rsidRDefault="00EC7B47">
            <w:pPr>
              <w:pStyle w:val="TableParagraph"/>
              <w:rPr>
                <w:sz w:val="24"/>
              </w:rPr>
            </w:pPr>
            <w:r>
              <w:rPr>
                <w:sz w:val="24"/>
              </w:rPr>
              <w:t>Whooping cough, unspecified</w:t>
            </w:r>
          </w:p>
        </w:tc>
      </w:tr>
      <w:tr w:rsidR="00937888">
        <w:trPr>
          <w:trHeight w:val="300"/>
        </w:trPr>
        <w:tc>
          <w:tcPr>
            <w:tcW w:w="1000" w:type="dxa"/>
          </w:tcPr>
          <w:p w:rsidR="00937888" w:rsidRDefault="00EC7B47">
            <w:pPr>
              <w:pStyle w:val="TableParagraph"/>
              <w:ind w:left="16" w:right="115"/>
              <w:jc w:val="center"/>
              <w:rPr>
                <w:sz w:val="24"/>
              </w:rPr>
            </w:pPr>
            <w:r>
              <w:rPr>
                <w:sz w:val="24"/>
              </w:rPr>
              <w:t>A38</w:t>
            </w:r>
          </w:p>
        </w:tc>
        <w:tc>
          <w:tcPr>
            <w:tcW w:w="4720" w:type="dxa"/>
          </w:tcPr>
          <w:p w:rsidR="00937888" w:rsidRDefault="00EC7B47">
            <w:pPr>
              <w:pStyle w:val="TableParagraph"/>
              <w:rPr>
                <w:sz w:val="24"/>
              </w:rPr>
            </w:pPr>
            <w:r>
              <w:rPr>
                <w:sz w:val="24"/>
              </w:rPr>
              <w:t>Bệnh tinh hồng nhiệt</w:t>
            </w:r>
          </w:p>
        </w:tc>
        <w:tc>
          <w:tcPr>
            <w:tcW w:w="5040" w:type="dxa"/>
          </w:tcPr>
          <w:p w:rsidR="00937888" w:rsidRDefault="00EC7B47">
            <w:pPr>
              <w:pStyle w:val="TableParagraph"/>
              <w:rPr>
                <w:sz w:val="24"/>
              </w:rPr>
            </w:pPr>
            <w:r>
              <w:rPr>
                <w:sz w:val="24"/>
              </w:rPr>
              <w:t>Scarlet fever</w:t>
            </w:r>
          </w:p>
        </w:tc>
      </w:tr>
      <w:tr w:rsidR="00937888">
        <w:trPr>
          <w:trHeight w:val="300"/>
        </w:trPr>
        <w:tc>
          <w:tcPr>
            <w:tcW w:w="1000" w:type="dxa"/>
          </w:tcPr>
          <w:p w:rsidR="00937888" w:rsidRDefault="00EC7B47">
            <w:pPr>
              <w:pStyle w:val="TableParagraph"/>
              <w:ind w:left="31" w:right="11"/>
              <w:jc w:val="center"/>
              <w:rPr>
                <w:sz w:val="24"/>
              </w:rPr>
            </w:pPr>
            <w:r>
              <w:rPr>
                <w:sz w:val="24"/>
              </w:rPr>
              <w:t>A390</w:t>
            </w:r>
          </w:p>
        </w:tc>
        <w:tc>
          <w:tcPr>
            <w:tcW w:w="4720" w:type="dxa"/>
          </w:tcPr>
          <w:p w:rsidR="00937888" w:rsidRDefault="00EC7B47">
            <w:pPr>
              <w:pStyle w:val="TableParagraph"/>
              <w:rPr>
                <w:sz w:val="24"/>
              </w:rPr>
            </w:pPr>
            <w:r>
              <w:rPr>
                <w:sz w:val="24"/>
              </w:rPr>
              <w:t>Viêm màng não do não mô cầu (G01*)</w:t>
            </w:r>
          </w:p>
        </w:tc>
        <w:tc>
          <w:tcPr>
            <w:tcW w:w="5040" w:type="dxa"/>
          </w:tcPr>
          <w:p w:rsidR="00937888" w:rsidRDefault="00EC7B47">
            <w:pPr>
              <w:pStyle w:val="TableParagraph"/>
              <w:rPr>
                <w:sz w:val="24"/>
              </w:rPr>
            </w:pPr>
            <w:r>
              <w:rPr>
                <w:sz w:val="24"/>
              </w:rPr>
              <w:t>Meningococcal meningitis</w:t>
            </w:r>
          </w:p>
        </w:tc>
      </w:tr>
      <w:tr w:rsidR="00937888">
        <w:trPr>
          <w:trHeight w:val="300"/>
        </w:trPr>
        <w:tc>
          <w:tcPr>
            <w:tcW w:w="1000" w:type="dxa"/>
          </w:tcPr>
          <w:p w:rsidR="00937888" w:rsidRDefault="00EC7B47">
            <w:pPr>
              <w:pStyle w:val="TableParagraph"/>
              <w:ind w:left="31" w:right="11"/>
              <w:jc w:val="center"/>
              <w:rPr>
                <w:sz w:val="24"/>
              </w:rPr>
            </w:pPr>
            <w:r>
              <w:rPr>
                <w:sz w:val="24"/>
              </w:rPr>
              <w:t>A391</w:t>
            </w:r>
          </w:p>
        </w:tc>
        <w:tc>
          <w:tcPr>
            <w:tcW w:w="4720" w:type="dxa"/>
          </w:tcPr>
          <w:p w:rsidR="00937888" w:rsidRDefault="00EC7B47">
            <w:pPr>
              <w:pStyle w:val="TableParagraph"/>
              <w:rPr>
                <w:sz w:val="24"/>
              </w:rPr>
            </w:pPr>
            <w:r>
              <w:rPr>
                <w:sz w:val="24"/>
              </w:rPr>
              <w:t>Hội chứng Waterhouse-Friderichsen (E35.1*)</w:t>
            </w:r>
          </w:p>
        </w:tc>
        <w:tc>
          <w:tcPr>
            <w:tcW w:w="5040" w:type="dxa"/>
          </w:tcPr>
          <w:p w:rsidR="00937888" w:rsidRDefault="00EC7B47">
            <w:pPr>
              <w:pStyle w:val="TableParagraph"/>
              <w:rPr>
                <w:sz w:val="24"/>
              </w:rPr>
            </w:pPr>
            <w:r>
              <w:rPr>
                <w:sz w:val="24"/>
              </w:rPr>
              <w:t>Waterhouse-Friderichsen syndrome</w:t>
            </w:r>
          </w:p>
        </w:tc>
      </w:tr>
      <w:tr w:rsidR="00937888">
        <w:trPr>
          <w:trHeight w:val="300"/>
        </w:trPr>
        <w:tc>
          <w:tcPr>
            <w:tcW w:w="1000" w:type="dxa"/>
          </w:tcPr>
          <w:p w:rsidR="00937888" w:rsidRDefault="00EC7B47">
            <w:pPr>
              <w:pStyle w:val="TableParagraph"/>
              <w:ind w:left="31" w:right="11"/>
              <w:jc w:val="center"/>
              <w:rPr>
                <w:sz w:val="24"/>
              </w:rPr>
            </w:pPr>
            <w:r>
              <w:rPr>
                <w:sz w:val="24"/>
              </w:rPr>
              <w:t>A392</w:t>
            </w:r>
          </w:p>
        </w:tc>
        <w:tc>
          <w:tcPr>
            <w:tcW w:w="4720" w:type="dxa"/>
          </w:tcPr>
          <w:p w:rsidR="00937888" w:rsidRDefault="00EC7B47">
            <w:pPr>
              <w:pStyle w:val="TableParagraph"/>
              <w:rPr>
                <w:sz w:val="24"/>
              </w:rPr>
            </w:pPr>
            <w:r>
              <w:rPr>
                <w:sz w:val="24"/>
              </w:rPr>
              <w:t>Nhiễm khuẩn huyết não mô cầu cấp tính</w:t>
            </w:r>
          </w:p>
        </w:tc>
        <w:tc>
          <w:tcPr>
            <w:tcW w:w="5040" w:type="dxa"/>
          </w:tcPr>
          <w:p w:rsidR="00937888" w:rsidRDefault="00EC7B47">
            <w:pPr>
              <w:pStyle w:val="TableParagraph"/>
              <w:rPr>
                <w:sz w:val="24"/>
              </w:rPr>
            </w:pPr>
            <w:r>
              <w:rPr>
                <w:sz w:val="24"/>
              </w:rPr>
              <w:t>Acute meningococcaemia</w:t>
            </w:r>
          </w:p>
        </w:tc>
      </w:tr>
      <w:tr w:rsidR="00937888">
        <w:trPr>
          <w:trHeight w:val="300"/>
        </w:trPr>
        <w:tc>
          <w:tcPr>
            <w:tcW w:w="1000" w:type="dxa"/>
          </w:tcPr>
          <w:p w:rsidR="00937888" w:rsidRDefault="00EC7B47">
            <w:pPr>
              <w:pStyle w:val="TableParagraph"/>
              <w:ind w:left="31" w:right="11"/>
              <w:jc w:val="center"/>
              <w:rPr>
                <w:sz w:val="24"/>
              </w:rPr>
            </w:pPr>
            <w:r>
              <w:rPr>
                <w:sz w:val="24"/>
              </w:rPr>
              <w:t>A393</w:t>
            </w:r>
          </w:p>
        </w:tc>
        <w:tc>
          <w:tcPr>
            <w:tcW w:w="4720" w:type="dxa"/>
          </w:tcPr>
          <w:p w:rsidR="00937888" w:rsidRDefault="00EC7B47">
            <w:pPr>
              <w:pStyle w:val="TableParagraph"/>
              <w:rPr>
                <w:sz w:val="24"/>
              </w:rPr>
            </w:pPr>
            <w:r>
              <w:rPr>
                <w:sz w:val="24"/>
              </w:rPr>
              <w:t>Nhiễm khuẩn huyết não mô cầu mạn tính</w:t>
            </w:r>
          </w:p>
        </w:tc>
        <w:tc>
          <w:tcPr>
            <w:tcW w:w="5040" w:type="dxa"/>
          </w:tcPr>
          <w:p w:rsidR="00937888" w:rsidRDefault="00EC7B47">
            <w:pPr>
              <w:pStyle w:val="TableParagraph"/>
              <w:rPr>
                <w:sz w:val="24"/>
              </w:rPr>
            </w:pPr>
            <w:r>
              <w:rPr>
                <w:sz w:val="24"/>
              </w:rPr>
              <w:t>Chronic meningococcaemia</w:t>
            </w:r>
          </w:p>
        </w:tc>
      </w:tr>
      <w:tr w:rsidR="00937888">
        <w:trPr>
          <w:trHeight w:val="300"/>
        </w:trPr>
        <w:tc>
          <w:tcPr>
            <w:tcW w:w="1000" w:type="dxa"/>
          </w:tcPr>
          <w:p w:rsidR="00937888" w:rsidRDefault="00EC7B47">
            <w:pPr>
              <w:pStyle w:val="TableParagraph"/>
              <w:ind w:left="31" w:right="11"/>
              <w:jc w:val="center"/>
              <w:rPr>
                <w:sz w:val="24"/>
              </w:rPr>
            </w:pPr>
            <w:r>
              <w:rPr>
                <w:sz w:val="24"/>
              </w:rPr>
              <w:t>A394</w:t>
            </w:r>
          </w:p>
        </w:tc>
        <w:tc>
          <w:tcPr>
            <w:tcW w:w="4720" w:type="dxa"/>
          </w:tcPr>
          <w:p w:rsidR="00937888" w:rsidRDefault="00EC7B47">
            <w:pPr>
              <w:pStyle w:val="TableParagraph"/>
              <w:rPr>
                <w:sz w:val="24"/>
              </w:rPr>
            </w:pPr>
            <w:r>
              <w:rPr>
                <w:sz w:val="24"/>
              </w:rPr>
              <w:t>Nhiễm khuẩn huyết não mô cầu không đặc</w:t>
            </w:r>
            <w:r>
              <w:rPr>
                <w:sz w:val="24"/>
              </w:rPr>
              <w:t xml:space="preserve"> hiệu</w:t>
            </w:r>
          </w:p>
        </w:tc>
        <w:tc>
          <w:tcPr>
            <w:tcW w:w="5040" w:type="dxa"/>
          </w:tcPr>
          <w:p w:rsidR="00937888" w:rsidRDefault="00EC7B47">
            <w:pPr>
              <w:pStyle w:val="TableParagraph"/>
              <w:rPr>
                <w:sz w:val="24"/>
              </w:rPr>
            </w:pPr>
            <w:r>
              <w:rPr>
                <w:sz w:val="24"/>
              </w:rPr>
              <w:t>Meningococcaemia, unspecified</w:t>
            </w:r>
          </w:p>
        </w:tc>
      </w:tr>
      <w:tr w:rsidR="00937888">
        <w:trPr>
          <w:trHeight w:val="300"/>
        </w:trPr>
        <w:tc>
          <w:tcPr>
            <w:tcW w:w="1000" w:type="dxa"/>
          </w:tcPr>
          <w:p w:rsidR="00937888" w:rsidRDefault="00EC7B47">
            <w:pPr>
              <w:pStyle w:val="TableParagraph"/>
              <w:ind w:left="31" w:right="11"/>
              <w:jc w:val="center"/>
              <w:rPr>
                <w:sz w:val="24"/>
              </w:rPr>
            </w:pPr>
            <w:r>
              <w:rPr>
                <w:sz w:val="24"/>
              </w:rPr>
              <w:t>A395</w:t>
            </w:r>
          </w:p>
        </w:tc>
        <w:tc>
          <w:tcPr>
            <w:tcW w:w="4720" w:type="dxa"/>
          </w:tcPr>
          <w:p w:rsidR="00937888" w:rsidRDefault="00EC7B47">
            <w:pPr>
              <w:pStyle w:val="TableParagraph"/>
              <w:rPr>
                <w:sz w:val="24"/>
              </w:rPr>
            </w:pPr>
            <w:r>
              <w:rPr>
                <w:sz w:val="24"/>
              </w:rPr>
              <w:t>Bệnh tim do não mô cầu</w:t>
            </w:r>
          </w:p>
        </w:tc>
        <w:tc>
          <w:tcPr>
            <w:tcW w:w="5040" w:type="dxa"/>
          </w:tcPr>
          <w:p w:rsidR="00937888" w:rsidRDefault="00EC7B47">
            <w:pPr>
              <w:pStyle w:val="TableParagraph"/>
              <w:rPr>
                <w:sz w:val="24"/>
              </w:rPr>
            </w:pPr>
            <w:r>
              <w:rPr>
                <w:sz w:val="24"/>
              </w:rPr>
              <w:t>Meningococcal heart disease</w:t>
            </w:r>
          </w:p>
        </w:tc>
      </w:tr>
      <w:tr w:rsidR="00937888">
        <w:trPr>
          <w:trHeight w:val="300"/>
        </w:trPr>
        <w:tc>
          <w:tcPr>
            <w:tcW w:w="1000" w:type="dxa"/>
          </w:tcPr>
          <w:p w:rsidR="00937888" w:rsidRDefault="00EC7B47">
            <w:pPr>
              <w:pStyle w:val="TableParagraph"/>
              <w:ind w:left="31" w:right="11"/>
              <w:jc w:val="center"/>
              <w:rPr>
                <w:sz w:val="24"/>
              </w:rPr>
            </w:pPr>
            <w:r>
              <w:rPr>
                <w:sz w:val="24"/>
              </w:rPr>
              <w:t>A398</w:t>
            </w:r>
          </w:p>
        </w:tc>
        <w:tc>
          <w:tcPr>
            <w:tcW w:w="4720" w:type="dxa"/>
          </w:tcPr>
          <w:p w:rsidR="00937888" w:rsidRDefault="00EC7B47">
            <w:pPr>
              <w:pStyle w:val="TableParagraph"/>
              <w:rPr>
                <w:sz w:val="24"/>
              </w:rPr>
            </w:pPr>
            <w:r>
              <w:rPr>
                <w:sz w:val="24"/>
              </w:rPr>
              <w:t>Nhiễm não mô cầu khác</w:t>
            </w:r>
          </w:p>
        </w:tc>
        <w:tc>
          <w:tcPr>
            <w:tcW w:w="5040" w:type="dxa"/>
          </w:tcPr>
          <w:p w:rsidR="00937888" w:rsidRDefault="00EC7B47">
            <w:pPr>
              <w:pStyle w:val="TableParagraph"/>
              <w:rPr>
                <w:sz w:val="24"/>
              </w:rPr>
            </w:pPr>
            <w:r>
              <w:rPr>
                <w:sz w:val="24"/>
              </w:rPr>
              <w:t>Other meningococcal infections</w:t>
            </w:r>
          </w:p>
        </w:tc>
      </w:tr>
      <w:tr w:rsidR="00937888">
        <w:trPr>
          <w:trHeight w:val="300"/>
        </w:trPr>
        <w:tc>
          <w:tcPr>
            <w:tcW w:w="1000" w:type="dxa"/>
          </w:tcPr>
          <w:p w:rsidR="00937888" w:rsidRDefault="00EC7B47">
            <w:pPr>
              <w:pStyle w:val="TableParagraph"/>
              <w:ind w:left="31" w:right="11"/>
              <w:jc w:val="center"/>
              <w:rPr>
                <w:sz w:val="24"/>
              </w:rPr>
            </w:pPr>
            <w:r>
              <w:rPr>
                <w:sz w:val="24"/>
              </w:rPr>
              <w:t>A399</w:t>
            </w:r>
          </w:p>
        </w:tc>
        <w:tc>
          <w:tcPr>
            <w:tcW w:w="4720" w:type="dxa"/>
          </w:tcPr>
          <w:p w:rsidR="00937888" w:rsidRDefault="00EC7B47">
            <w:pPr>
              <w:pStyle w:val="TableParagraph"/>
              <w:rPr>
                <w:sz w:val="24"/>
              </w:rPr>
            </w:pPr>
            <w:r>
              <w:rPr>
                <w:sz w:val="24"/>
              </w:rPr>
              <w:t>Nhiễm não mô cầu, không đặc hiệu</w:t>
            </w:r>
          </w:p>
        </w:tc>
        <w:tc>
          <w:tcPr>
            <w:tcW w:w="5040" w:type="dxa"/>
          </w:tcPr>
          <w:p w:rsidR="00937888" w:rsidRDefault="00EC7B47">
            <w:pPr>
              <w:pStyle w:val="TableParagraph"/>
              <w:rPr>
                <w:sz w:val="24"/>
              </w:rPr>
            </w:pPr>
            <w:r>
              <w:rPr>
                <w:sz w:val="24"/>
              </w:rPr>
              <w:t>Meningococcal infection,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A400</w:t>
            </w:r>
          </w:p>
        </w:tc>
        <w:tc>
          <w:tcPr>
            <w:tcW w:w="4720" w:type="dxa"/>
          </w:tcPr>
          <w:p w:rsidR="00937888" w:rsidRDefault="00EC7B47">
            <w:pPr>
              <w:pStyle w:val="TableParagraph"/>
              <w:rPr>
                <w:sz w:val="24"/>
              </w:rPr>
            </w:pPr>
            <w:r>
              <w:rPr>
                <w:sz w:val="24"/>
              </w:rPr>
              <w:t>Nhiễm trùng huyết do liên cầu, nhóm A</w:t>
            </w:r>
          </w:p>
        </w:tc>
        <w:tc>
          <w:tcPr>
            <w:tcW w:w="5040" w:type="dxa"/>
          </w:tcPr>
          <w:p w:rsidR="00937888" w:rsidRDefault="00EC7B47">
            <w:pPr>
              <w:pStyle w:val="TableParagraph"/>
              <w:rPr>
                <w:sz w:val="24"/>
              </w:rPr>
            </w:pPr>
            <w:r>
              <w:rPr>
                <w:sz w:val="24"/>
              </w:rPr>
              <w:t>Sepsis due to streptococcus, group A</w:t>
            </w:r>
          </w:p>
        </w:tc>
      </w:tr>
      <w:tr w:rsidR="00937888">
        <w:trPr>
          <w:trHeight w:val="300"/>
        </w:trPr>
        <w:tc>
          <w:tcPr>
            <w:tcW w:w="1000" w:type="dxa"/>
          </w:tcPr>
          <w:p w:rsidR="00937888" w:rsidRDefault="00EC7B47">
            <w:pPr>
              <w:pStyle w:val="TableParagraph"/>
              <w:ind w:left="31" w:right="11"/>
              <w:jc w:val="center"/>
              <w:rPr>
                <w:sz w:val="24"/>
              </w:rPr>
            </w:pPr>
            <w:r>
              <w:rPr>
                <w:sz w:val="24"/>
              </w:rPr>
              <w:t>A401</w:t>
            </w:r>
          </w:p>
        </w:tc>
        <w:tc>
          <w:tcPr>
            <w:tcW w:w="4720" w:type="dxa"/>
          </w:tcPr>
          <w:p w:rsidR="00937888" w:rsidRDefault="00EC7B47">
            <w:pPr>
              <w:pStyle w:val="TableParagraph"/>
              <w:rPr>
                <w:sz w:val="24"/>
              </w:rPr>
            </w:pPr>
            <w:r>
              <w:rPr>
                <w:sz w:val="24"/>
              </w:rPr>
              <w:t>Nhiễm trùng huyết do liên cầu, nhóm B</w:t>
            </w:r>
          </w:p>
        </w:tc>
        <w:tc>
          <w:tcPr>
            <w:tcW w:w="5040" w:type="dxa"/>
          </w:tcPr>
          <w:p w:rsidR="00937888" w:rsidRDefault="00EC7B47">
            <w:pPr>
              <w:pStyle w:val="TableParagraph"/>
              <w:rPr>
                <w:sz w:val="24"/>
              </w:rPr>
            </w:pPr>
            <w:r>
              <w:rPr>
                <w:sz w:val="24"/>
              </w:rPr>
              <w:t>Sepsis due to streptococcus, group B</w:t>
            </w:r>
          </w:p>
        </w:tc>
      </w:tr>
      <w:tr w:rsidR="00937888">
        <w:trPr>
          <w:trHeight w:val="620"/>
        </w:trPr>
        <w:tc>
          <w:tcPr>
            <w:tcW w:w="1000" w:type="dxa"/>
          </w:tcPr>
          <w:p w:rsidR="00937888" w:rsidRDefault="00EC7B47">
            <w:pPr>
              <w:pStyle w:val="TableParagraph"/>
              <w:ind w:left="31" w:right="11"/>
              <w:jc w:val="center"/>
              <w:rPr>
                <w:sz w:val="24"/>
              </w:rPr>
            </w:pPr>
            <w:r>
              <w:rPr>
                <w:sz w:val="24"/>
              </w:rPr>
              <w:t>A402</w:t>
            </w:r>
          </w:p>
        </w:tc>
        <w:tc>
          <w:tcPr>
            <w:tcW w:w="4720" w:type="dxa"/>
          </w:tcPr>
          <w:p w:rsidR="00937888" w:rsidRDefault="00EC7B47">
            <w:pPr>
              <w:pStyle w:val="TableParagraph"/>
              <w:rPr>
                <w:sz w:val="24"/>
              </w:rPr>
            </w:pPr>
            <w:r>
              <w:rPr>
                <w:sz w:val="24"/>
              </w:rPr>
              <w:t>Nhiễm trùng huyết do liên cầu, nhóm D</w:t>
            </w:r>
          </w:p>
        </w:tc>
        <w:tc>
          <w:tcPr>
            <w:tcW w:w="5040" w:type="dxa"/>
          </w:tcPr>
          <w:p w:rsidR="00937888" w:rsidRDefault="00EC7B47">
            <w:pPr>
              <w:pStyle w:val="TableParagraph"/>
              <w:spacing w:line="261" w:lineRule="auto"/>
              <w:rPr>
                <w:sz w:val="24"/>
              </w:rPr>
            </w:pPr>
            <w:r>
              <w:rPr>
                <w:sz w:val="24"/>
              </w:rPr>
              <w:t>Sepsis due to streptococcus group D and enterococcus</w:t>
            </w:r>
          </w:p>
        </w:tc>
      </w:tr>
      <w:tr w:rsidR="00937888">
        <w:trPr>
          <w:trHeight w:val="620"/>
        </w:trPr>
        <w:tc>
          <w:tcPr>
            <w:tcW w:w="1000" w:type="dxa"/>
          </w:tcPr>
          <w:p w:rsidR="00937888" w:rsidRDefault="00EC7B47">
            <w:pPr>
              <w:pStyle w:val="TableParagraph"/>
              <w:ind w:left="31" w:right="11"/>
              <w:jc w:val="center"/>
              <w:rPr>
                <w:sz w:val="24"/>
              </w:rPr>
            </w:pPr>
            <w:r>
              <w:rPr>
                <w:sz w:val="24"/>
              </w:rPr>
              <w:t>A403</w:t>
            </w:r>
          </w:p>
        </w:tc>
        <w:tc>
          <w:tcPr>
            <w:tcW w:w="4720" w:type="dxa"/>
          </w:tcPr>
          <w:p w:rsidR="00937888" w:rsidRDefault="00EC7B47">
            <w:pPr>
              <w:pStyle w:val="TableParagraph"/>
              <w:spacing w:line="261" w:lineRule="auto"/>
              <w:ind w:right="1110"/>
              <w:rPr>
                <w:sz w:val="24"/>
              </w:rPr>
            </w:pPr>
            <w:r>
              <w:rPr>
                <w:sz w:val="24"/>
              </w:rPr>
              <w:t>Nhiễm trùng huyết do Streptococcus pneumoniae</w:t>
            </w:r>
          </w:p>
        </w:tc>
        <w:tc>
          <w:tcPr>
            <w:tcW w:w="5040" w:type="dxa"/>
          </w:tcPr>
          <w:p w:rsidR="00937888" w:rsidRDefault="00EC7B47">
            <w:pPr>
              <w:pStyle w:val="TableParagraph"/>
              <w:rPr>
                <w:sz w:val="24"/>
              </w:rPr>
            </w:pPr>
            <w:r>
              <w:rPr>
                <w:sz w:val="24"/>
              </w:rPr>
              <w:t>Sepsis due to Streptococcus pneumoniae</w:t>
            </w:r>
          </w:p>
        </w:tc>
      </w:tr>
      <w:tr w:rsidR="00937888">
        <w:trPr>
          <w:trHeight w:val="300"/>
        </w:trPr>
        <w:tc>
          <w:tcPr>
            <w:tcW w:w="1000" w:type="dxa"/>
          </w:tcPr>
          <w:p w:rsidR="00937888" w:rsidRDefault="00EC7B47">
            <w:pPr>
              <w:pStyle w:val="TableParagraph"/>
              <w:ind w:left="31" w:right="11"/>
              <w:jc w:val="center"/>
              <w:rPr>
                <w:sz w:val="24"/>
              </w:rPr>
            </w:pPr>
            <w:r>
              <w:rPr>
                <w:sz w:val="24"/>
              </w:rPr>
              <w:t>A408</w:t>
            </w:r>
          </w:p>
        </w:tc>
        <w:tc>
          <w:tcPr>
            <w:tcW w:w="4720" w:type="dxa"/>
          </w:tcPr>
          <w:p w:rsidR="00937888" w:rsidRDefault="00EC7B47">
            <w:pPr>
              <w:pStyle w:val="TableParagraph"/>
              <w:rPr>
                <w:sz w:val="24"/>
              </w:rPr>
            </w:pPr>
            <w:r>
              <w:rPr>
                <w:sz w:val="24"/>
              </w:rPr>
              <w:t>Nhiễm trùng huyết do liên cầu khác</w:t>
            </w:r>
          </w:p>
        </w:tc>
        <w:tc>
          <w:tcPr>
            <w:tcW w:w="5040" w:type="dxa"/>
          </w:tcPr>
          <w:p w:rsidR="00937888" w:rsidRDefault="00EC7B47">
            <w:pPr>
              <w:pStyle w:val="TableParagraph"/>
              <w:rPr>
                <w:sz w:val="24"/>
              </w:rPr>
            </w:pPr>
            <w:r>
              <w:rPr>
                <w:sz w:val="24"/>
              </w:rPr>
              <w:t>Other streptococcal sepsis</w:t>
            </w:r>
          </w:p>
        </w:tc>
      </w:tr>
      <w:tr w:rsidR="00937888">
        <w:trPr>
          <w:trHeight w:val="300"/>
        </w:trPr>
        <w:tc>
          <w:tcPr>
            <w:tcW w:w="1000" w:type="dxa"/>
          </w:tcPr>
          <w:p w:rsidR="00937888" w:rsidRDefault="00EC7B47">
            <w:pPr>
              <w:pStyle w:val="TableParagraph"/>
              <w:ind w:left="31" w:right="11"/>
              <w:jc w:val="center"/>
              <w:rPr>
                <w:sz w:val="24"/>
              </w:rPr>
            </w:pPr>
            <w:r>
              <w:rPr>
                <w:sz w:val="24"/>
              </w:rPr>
              <w:t>A409</w:t>
            </w:r>
          </w:p>
        </w:tc>
        <w:tc>
          <w:tcPr>
            <w:tcW w:w="4720" w:type="dxa"/>
          </w:tcPr>
          <w:p w:rsidR="00937888" w:rsidRDefault="00EC7B47">
            <w:pPr>
              <w:pStyle w:val="TableParagraph"/>
              <w:rPr>
                <w:sz w:val="24"/>
              </w:rPr>
            </w:pPr>
            <w:r>
              <w:rPr>
                <w:sz w:val="24"/>
              </w:rPr>
              <w:t>Nhiễm trùng huyết do liên cầu, không đặc hiệu</w:t>
            </w:r>
          </w:p>
        </w:tc>
        <w:tc>
          <w:tcPr>
            <w:tcW w:w="5040" w:type="dxa"/>
          </w:tcPr>
          <w:p w:rsidR="00937888" w:rsidRDefault="00EC7B47">
            <w:pPr>
              <w:pStyle w:val="TableParagraph"/>
              <w:rPr>
                <w:sz w:val="24"/>
              </w:rPr>
            </w:pPr>
            <w:r>
              <w:rPr>
                <w:sz w:val="24"/>
              </w:rPr>
              <w:t>Streptococcal sepsis, unspecified</w:t>
            </w:r>
          </w:p>
        </w:tc>
      </w:tr>
      <w:tr w:rsidR="00937888">
        <w:trPr>
          <w:trHeight w:val="300"/>
        </w:trPr>
        <w:tc>
          <w:tcPr>
            <w:tcW w:w="1000" w:type="dxa"/>
          </w:tcPr>
          <w:p w:rsidR="00937888" w:rsidRDefault="00EC7B47">
            <w:pPr>
              <w:pStyle w:val="TableParagraph"/>
              <w:ind w:left="31" w:right="11"/>
              <w:jc w:val="center"/>
              <w:rPr>
                <w:sz w:val="24"/>
              </w:rPr>
            </w:pPr>
            <w:r>
              <w:rPr>
                <w:sz w:val="24"/>
              </w:rPr>
              <w:t>A410</w:t>
            </w:r>
          </w:p>
        </w:tc>
        <w:tc>
          <w:tcPr>
            <w:tcW w:w="4720" w:type="dxa"/>
          </w:tcPr>
          <w:p w:rsidR="00937888" w:rsidRDefault="00EC7B47">
            <w:pPr>
              <w:pStyle w:val="TableParagraph"/>
              <w:rPr>
                <w:sz w:val="24"/>
              </w:rPr>
            </w:pPr>
            <w:r>
              <w:rPr>
                <w:sz w:val="24"/>
              </w:rPr>
              <w:t>Nhiễm trùng huyết do tụ cầu vàng</w:t>
            </w:r>
          </w:p>
        </w:tc>
        <w:tc>
          <w:tcPr>
            <w:tcW w:w="5040" w:type="dxa"/>
          </w:tcPr>
          <w:p w:rsidR="00937888" w:rsidRDefault="00EC7B47">
            <w:pPr>
              <w:pStyle w:val="TableParagraph"/>
              <w:rPr>
                <w:sz w:val="24"/>
              </w:rPr>
            </w:pPr>
            <w:r>
              <w:rPr>
                <w:sz w:val="24"/>
              </w:rPr>
              <w:t>Sepsis due to Staphylococcus aureus</w:t>
            </w:r>
          </w:p>
        </w:tc>
      </w:tr>
      <w:tr w:rsidR="00937888">
        <w:trPr>
          <w:trHeight w:val="300"/>
        </w:trPr>
        <w:tc>
          <w:tcPr>
            <w:tcW w:w="1000" w:type="dxa"/>
          </w:tcPr>
          <w:p w:rsidR="00937888" w:rsidRDefault="00EC7B47">
            <w:pPr>
              <w:pStyle w:val="TableParagraph"/>
              <w:ind w:left="31" w:right="11"/>
              <w:jc w:val="center"/>
              <w:rPr>
                <w:sz w:val="24"/>
              </w:rPr>
            </w:pPr>
            <w:r>
              <w:rPr>
                <w:sz w:val="24"/>
              </w:rPr>
              <w:t>A411</w:t>
            </w:r>
          </w:p>
        </w:tc>
        <w:tc>
          <w:tcPr>
            <w:tcW w:w="4720" w:type="dxa"/>
          </w:tcPr>
          <w:p w:rsidR="00937888" w:rsidRDefault="00EC7B47">
            <w:pPr>
              <w:pStyle w:val="TableParagraph"/>
              <w:rPr>
                <w:sz w:val="24"/>
              </w:rPr>
            </w:pPr>
            <w:r>
              <w:rPr>
                <w:sz w:val="24"/>
              </w:rPr>
              <w:t>Nhiễm trùng huyết do tụ cầu xác định khác</w:t>
            </w:r>
          </w:p>
        </w:tc>
        <w:tc>
          <w:tcPr>
            <w:tcW w:w="5040" w:type="dxa"/>
          </w:tcPr>
          <w:p w:rsidR="00937888" w:rsidRDefault="00EC7B47">
            <w:pPr>
              <w:pStyle w:val="TableParagraph"/>
              <w:rPr>
                <w:sz w:val="24"/>
              </w:rPr>
            </w:pPr>
            <w:r>
              <w:rPr>
                <w:sz w:val="24"/>
              </w:rPr>
              <w:t>Sepsis due to other specified staphylococcus</w:t>
            </w:r>
          </w:p>
        </w:tc>
      </w:tr>
      <w:tr w:rsidR="00937888">
        <w:trPr>
          <w:trHeight w:val="300"/>
        </w:trPr>
        <w:tc>
          <w:tcPr>
            <w:tcW w:w="1000" w:type="dxa"/>
          </w:tcPr>
          <w:p w:rsidR="00937888" w:rsidRDefault="00EC7B47">
            <w:pPr>
              <w:pStyle w:val="TableParagraph"/>
              <w:ind w:left="31" w:right="11"/>
              <w:jc w:val="center"/>
              <w:rPr>
                <w:sz w:val="24"/>
              </w:rPr>
            </w:pPr>
            <w:r>
              <w:rPr>
                <w:sz w:val="24"/>
              </w:rPr>
              <w:t>A412</w:t>
            </w:r>
          </w:p>
        </w:tc>
        <w:tc>
          <w:tcPr>
            <w:tcW w:w="4720" w:type="dxa"/>
          </w:tcPr>
          <w:p w:rsidR="00937888" w:rsidRDefault="00EC7B47">
            <w:pPr>
              <w:pStyle w:val="TableParagraph"/>
              <w:rPr>
                <w:sz w:val="24"/>
              </w:rPr>
            </w:pPr>
            <w:r>
              <w:rPr>
                <w:sz w:val="24"/>
              </w:rPr>
              <w:t>Nhiễm trùng huyết do tụ cầu không đặc hiệu</w:t>
            </w:r>
          </w:p>
        </w:tc>
        <w:tc>
          <w:tcPr>
            <w:tcW w:w="5040" w:type="dxa"/>
          </w:tcPr>
          <w:p w:rsidR="00937888" w:rsidRDefault="00EC7B47">
            <w:pPr>
              <w:pStyle w:val="TableParagraph"/>
              <w:rPr>
                <w:sz w:val="24"/>
              </w:rPr>
            </w:pPr>
            <w:r>
              <w:rPr>
                <w:sz w:val="24"/>
              </w:rPr>
              <w:t>Sepsis due to unspecified staphylococcus</w:t>
            </w:r>
          </w:p>
        </w:tc>
      </w:tr>
      <w:tr w:rsidR="00937888">
        <w:trPr>
          <w:trHeight w:val="300"/>
        </w:trPr>
        <w:tc>
          <w:tcPr>
            <w:tcW w:w="1000" w:type="dxa"/>
          </w:tcPr>
          <w:p w:rsidR="00937888" w:rsidRDefault="00EC7B47">
            <w:pPr>
              <w:pStyle w:val="TableParagraph"/>
              <w:ind w:left="31" w:right="11"/>
              <w:jc w:val="center"/>
              <w:rPr>
                <w:sz w:val="24"/>
              </w:rPr>
            </w:pPr>
            <w:r>
              <w:rPr>
                <w:sz w:val="24"/>
              </w:rPr>
              <w:t>A413</w:t>
            </w:r>
          </w:p>
        </w:tc>
        <w:tc>
          <w:tcPr>
            <w:tcW w:w="4720" w:type="dxa"/>
          </w:tcPr>
          <w:p w:rsidR="00937888" w:rsidRDefault="00EC7B47">
            <w:pPr>
              <w:pStyle w:val="TableParagraph"/>
              <w:rPr>
                <w:sz w:val="24"/>
              </w:rPr>
            </w:pPr>
            <w:r>
              <w:rPr>
                <w:sz w:val="24"/>
              </w:rPr>
              <w:t>Nhiễm trùng huyết do Haemophilus influenzae</w:t>
            </w:r>
          </w:p>
        </w:tc>
        <w:tc>
          <w:tcPr>
            <w:tcW w:w="5040" w:type="dxa"/>
          </w:tcPr>
          <w:p w:rsidR="00937888" w:rsidRDefault="00EC7B47">
            <w:pPr>
              <w:pStyle w:val="TableParagraph"/>
              <w:rPr>
                <w:sz w:val="24"/>
              </w:rPr>
            </w:pPr>
            <w:r>
              <w:rPr>
                <w:sz w:val="24"/>
              </w:rPr>
              <w:t>Sepsis due to Haemophilus influenzae</w:t>
            </w:r>
          </w:p>
        </w:tc>
      </w:tr>
      <w:tr w:rsidR="00937888">
        <w:trPr>
          <w:trHeight w:val="300"/>
        </w:trPr>
        <w:tc>
          <w:tcPr>
            <w:tcW w:w="1000" w:type="dxa"/>
          </w:tcPr>
          <w:p w:rsidR="00937888" w:rsidRDefault="00EC7B47">
            <w:pPr>
              <w:pStyle w:val="TableParagraph"/>
              <w:ind w:left="31" w:right="11"/>
              <w:jc w:val="center"/>
              <w:rPr>
                <w:sz w:val="24"/>
              </w:rPr>
            </w:pPr>
            <w:r>
              <w:rPr>
                <w:sz w:val="24"/>
              </w:rPr>
              <w:t>A414</w:t>
            </w:r>
          </w:p>
        </w:tc>
        <w:tc>
          <w:tcPr>
            <w:tcW w:w="4720" w:type="dxa"/>
          </w:tcPr>
          <w:p w:rsidR="00937888" w:rsidRDefault="00EC7B47">
            <w:pPr>
              <w:pStyle w:val="TableParagraph"/>
              <w:rPr>
                <w:sz w:val="24"/>
              </w:rPr>
            </w:pPr>
            <w:r>
              <w:rPr>
                <w:sz w:val="24"/>
              </w:rPr>
              <w:t>Nhiễm trùng huyết do vi khuẩn kỵ khí</w:t>
            </w:r>
          </w:p>
        </w:tc>
        <w:tc>
          <w:tcPr>
            <w:tcW w:w="5040" w:type="dxa"/>
          </w:tcPr>
          <w:p w:rsidR="00937888" w:rsidRDefault="00EC7B47">
            <w:pPr>
              <w:pStyle w:val="TableParagraph"/>
              <w:rPr>
                <w:sz w:val="24"/>
              </w:rPr>
            </w:pPr>
            <w:r>
              <w:rPr>
                <w:sz w:val="24"/>
              </w:rPr>
              <w:t>Sepsis due to anaerobes</w:t>
            </w:r>
          </w:p>
        </w:tc>
      </w:tr>
      <w:tr w:rsidR="00937888">
        <w:trPr>
          <w:trHeight w:val="300"/>
        </w:trPr>
        <w:tc>
          <w:tcPr>
            <w:tcW w:w="1000" w:type="dxa"/>
          </w:tcPr>
          <w:p w:rsidR="00937888" w:rsidRDefault="00EC7B47">
            <w:pPr>
              <w:pStyle w:val="TableParagraph"/>
              <w:ind w:left="31" w:right="11"/>
              <w:jc w:val="center"/>
              <w:rPr>
                <w:sz w:val="24"/>
              </w:rPr>
            </w:pPr>
            <w:r>
              <w:rPr>
                <w:sz w:val="24"/>
              </w:rPr>
              <w:t>A415</w:t>
            </w:r>
          </w:p>
        </w:tc>
        <w:tc>
          <w:tcPr>
            <w:tcW w:w="4720" w:type="dxa"/>
          </w:tcPr>
          <w:p w:rsidR="00937888" w:rsidRDefault="00EC7B47">
            <w:pPr>
              <w:pStyle w:val="TableParagraph"/>
              <w:rPr>
                <w:sz w:val="24"/>
              </w:rPr>
            </w:pPr>
            <w:r>
              <w:rPr>
                <w:sz w:val="24"/>
              </w:rPr>
              <w:t>Nhiễm trùng huyết do vi trùng Gram âm khác</w:t>
            </w:r>
          </w:p>
        </w:tc>
        <w:tc>
          <w:tcPr>
            <w:tcW w:w="5040" w:type="dxa"/>
          </w:tcPr>
          <w:p w:rsidR="00937888" w:rsidRDefault="00EC7B47">
            <w:pPr>
              <w:pStyle w:val="TableParagraph"/>
              <w:rPr>
                <w:sz w:val="24"/>
              </w:rPr>
            </w:pPr>
            <w:r>
              <w:rPr>
                <w:sz w:val="24"/>
              </w:rPr>
              <w:t>Sepsis due to other Gram-negative organisms</w:t>
            </w:r>
          </w:p>
        </w:tc>
      </w:tr>
      <w:tr w:rsidR="00937888">
        <w:trPr>
          <w:trHeight w:val="300"/>
        </w:trPr>
        <w:tc>
          <w:tcPr>
            <w:tcW w:w="1000" w:type="dxa"/>
          </w:tcPr>
          <w:p w:rsidR="00937888" w:rsidRDefault="00EC7B47">
            <w:pPr>
              <w:pStyle w:val="TableParagraph"/>
              <w:ind w:left="31" w:right="11"/>
              <w:jc w:val="center"/>
              <w:rPr>
                <w:sz w:val="24"/>
              </w:rPr>
            </w:pPr>
            <w:r>
              <w:rPr>
                <w:sz w:val="24"/>
              </w:rPr>
              <w:t>A418</w:t>
            </w:r>
          </w:p>
        </w:tc>
        <w:tc>
          <w:tcPr>
            <w:tcW w:w="4720" w:type="dxa"/>
          </w:tcPr>
          <w:p w:rsidR="00937888" w:rsidRDefault="00EC7B47">
            <w:pPr>
              <w:pStyle w:val="TableParagraph"/>
              <w:rPr>
                <w:sz w:val="24"/>
              </w:rPr>
            </w:pPr>
            <w:r>
              <w:rPr>
                <w:sz w:val="24"/>
              </w:rPr>
              <w:t>Nhiễ</w:t>
            </w:r>
            <w:r>
              <w:rPr>
                <w:sz w:val="24"/>
              </w:rPr>
              <w:t>m trùng huyết xác định khác</w:t>
            </w:r>
          </w:p>
        </w:tc>
        <w:tc>
          <w:tcPr>
            <w:tcW w:w="5040" w:type="dxa"/>
          </w:tcPr>
          <w:p w:rsidR="00937888" w:rsidRDefault="00EC7B47">
            <w:pPr>
              <w:pStyle w:val="TableParagraph"/>
              <w:rPr>
                <w:sz w:val="24"/>
              </w:rPr>
            </w:pPr>
            <w:r>
              <w:rPr>
                <w:sz w:val="24"/>
              </w:rPr>
              <w:t>Other specified sepsis</w:t>
            </w:r>
          </w:p>
        </w:tc>
      </w:tr>
      <w:tr w:rsidR="00937888">
        <w:trPr>
          <w:trHeight w:val="300"/>
        </w:trPr>
        <w:tc>
          <w:tcPr>
            <w:tcW w:w="1000" w:type="dxa"/>
          </w:tcPr>
          <w:p w:rsidR="00937888" w:rsidRDefault="00EC7B47">
            <w:pPr>
              <w:pStyle w:val="TableParagraph"/>
              <w:ind w:left="31" w:right="11"/>
              <w:jc w:val="center"/>
              <w:rPr>
                <w:sz w:val="24"/>
              </w:rPr>
            </w:pPr>
            <w:r>
              <w:rPr>
                <w:sz w:val="24"/>
              </w:rPr>
              <w:t>A419</w:t>
            </w:r>
          </w:p>
        </w:tc>
        <w:tc>
          <w:tcPr>
            <w:tcW w:w="4720" w:type="dxa"/>
          </w:tcPr>
          <w:p w:rsidR="00937888" w:rsidRDefault="00EC7B47">
            <w:pPr>
              <w:pStyle w:val="TableParagraph"/>
              <w:rPr>
                <w:sz w:val="24"/>
              </w:rPr>
            </w:pPr>
            <w:r>
              <w:rPr>
                <w:sz w:val="24"/>
              </w:rPr>
              <w:t>Nhiễm trùng huyết, không đặc hiệu</w:t>
            </w:r>
          </w:p>
        </w:tc>
        <w:tc>
          <w:tcPr>
            <w:tcW w:w="5040" w:type="dxa"/>
          </w:tcPr>
          <w:p w:rsidR="00937888" w:rsidRDefault="00EC7B47">
            <w:pPr>
              <w:pStyle w:val="TableParagraph"/>
              <w:rPr>
                <w:sz w:val="24"/>
              </w:rPr>
            </w:pPr>
            <w:r>
              <w:rPr>
                <w:sz w:val="24"/>
              </w:rPr>
              <w:t>Sepsis, unspecified</w:t>
            </w:r>
          </w:p>
        </w:tc>
      </w:tr>
      <w:tr w:rsidR="00937888">
        <w:trPr>
          <w:trHeight w:val="300"/>
        </w:trPr>
        <w:tc>
          <w:tcPr>
            <w:tcW w:w="1000" w:type="dxa"/>
          </w:tcPr>
          <w:p w:rsidR="00937888" w:rsidRDefault="00EC7B47">
            <w:pPr>
              <w:pStyle w:val="TableParagraph"/>
              <w:ind w:left="31" w:right="11"/>
              <w:jc w:val="center"/>
              <w:rPr>
                <w:sz w:val="24"/>
              </w:rPr>
            </w:pPr>
            <w:r>
              <w:rPr>
                <w:sz w:val="24"/>
              </w:rPr>
              <w:t>A420</w:t>
            </w:r>
          </w:p>
        </w:tc>
        <w:tc>
          <w:tcPr>
            <w:tcW w:w="4720" w:type="dxa"/>
          </w:tcPr>
          <w:p w:rsidR="00937888" w:rsidRDefault="00EC7B47">
            <w:pPr>
              <w:pStyle w:val="TableParagraph"/>
              <w:rPr>
                <w:sz w:val="24"/>
              </w:rPr>
            </w:pPr>
            <w:r>
              <w:rPr>
                <w:sz w:val="24"/>
              </w:rPr>
              <w:t>Bệnh do actinomyces ở phổi</w:t>
            </w:r>
          </w:p>
        </w:tc>
        <w:tc>
          <w:tcPr>
            <w:tcW w:w="5040" w:type="dxa"/>
          </w:tcPr>
          <w:p w:rsidR="00937888" w:rsidRDefault="00EC7B47">
            <w:pPr>
              <w:pStyle w:val="TableParagraph"/>
              <w:rPr>
                <w:sz w:val="24"/>
              </w:rPr>
            </w:pPr>
            <w:r>
              <w:rPr>
                <w:sz w:val="24"/>
              </w:rPr>
              <w:t>Pulmonary actinomycosis</w:t>
            </w:r>
          </w:p>
        </w:tc>
      </w:tr>
      <w:tr w:rsidR="00937888">
        <w:trPr>
          <w:trHeight w:val="300"/>
        </w:trPr>
        <w:tc>
          <w:tcPr>
            <w:tcW w:w="1000" w:type="dxa"/>
          </w:tcPr>
          <w:p w:rsidR="00937888" w:rsidRDefault="00EC7B47">
            <w:pPr>
              <w:pStyle w:val="TableParagraph"/>
              <w:ind w:left="31" w:right="11"/>
              <w:jc w:val="center"/>
              <w:rPr>
                <w:sz w:val="24"/>
              </w:rPr>
            </w:pPr>
            <w:r>
              <w:rPr>
                <w:sz w:val="24"/>
              </w:rPr>
              <w:t>A421</w:t>
            </w:r>
          </w:p>
        </w:tc>
        <w:tc>
          <w:tcPr>
            <w:tcW w:w="4720" w:type="dxa"/>
          </w:tcPr>
          <w:p w:rsidR="00937888" w:rsidRDefault="00EC7B47">
            <w:pPr>
              <w:pStyle w:val="TableParagraph"/>
              <w:rPr>
                <w:sz w:val="24"/>
              </w:rPr>
            </w:pPr>
            <w:r>
              <w:rPr>
                <w:sz w:val="24"/>
              </w:rPr>
              <w:t>Bệnh do actinomyces ở bụng</w:t>
            </w:r>
          </w:p>
        </w:tc>
        <w:tc>
          <w:tcPr>
            <w:tcW w:w="5040" w:type="dxa"/>
          </w:tcPr>
          <w:p w:rsidR="00937888" w:rsidRDefault="00EC7B47">
            <w:pPr>
              <w:pStyle w:val="TableParagraph"/>
              <w:rPr>
                <w:sz w:val="24"/>
              </w:rPr>
            </w:pPr>
            <w:r>
              <w:rPr>
                <w:sz w:val="24"/>
              </w:rPr>
              <w:t>Abdominal actinomycosis</w:t>
            </w:r>
          </w:p>
        </w:tc>
      </w:tr>
      <w:tr w:rsidR="00937888">
        <w:trPr>
          <w:trHeight w:val="300"/>
        </w:trPr>
        <w:tc>
          <w:tcPr>
            <w:tcW w:w="1000" w:type="dxa"/>
          </w:tcPr>
          <w:p w:rsidR="00937888" w:rsidRDefault="00EC7B47">
            <w:pPr>
              <w:pStyle w:val="TableParagraph"/>
              <w:ind w:left="31" w:right="11"/>
              <w:jc w:val="center"/>
              <w:rPr>
                <w:sz w:val="24"/>
              </w:rPr>
            </w:pPr>
            <w:r>
              <w:rPr>
                <w:sz w:val="24"/>
              </w:rPr>
              <w:t>A422</w:t>
            </w:r>
          </w:p>
        </w:tc>
        <w:tc>
          <w:tcPr>
            <w:tcW w:w="4720" w:type="dxa"/>
          </w:tcPr>
          <w:p w:rsidR="00937888" w:rsidRDefault="00EC7B47">
            <w:pPr>
              <w:pStyle w:val="TableParagraph"/>
              <w:rPr>
                <w:sz w:val="24"/>
              </w:rPr>
            </w:pPr>
            <w:r>
              <w:rPr>
                <w:sz w:val="24"/>
              </w:rPr>
              <w:t>Bệnh do actinomyces ở mặt - cổ</w:t>
            </w:r>
          </w:p>
        </w:tc>
        <w:tc>
          <w:tcPr>
            <w:tcW w:w="5040" w:type="dxa"/>
          </w:tcPr>
          <w:p w:rsidR="00937888" w:rsidRDefault="00EC7B47">
            <w:pPr>
              <w:pStyle w:val="TableParagraph"/>
              <w:rPr>
                <w:sz w:val="24"/>
              </w:rPr>
            </w:pPr>
            <w:r>
              <w:rPr>
                <w:sz w:val="24"/>
              </w:rPr>
              <w:t>Cervicofacial actinomycosis</w:t>
            </w:r>
          </w:p>
        </w:tc>
      </w:tr>
      <w:tr w:rsidR="00937888">
        <w:trPr>
          <w:trHeight w:val="300"/>
        </w:trPr>
        <w:tc>
          <w:tcPr>
            <w:tcW w:w="1000" w:type="dxa"/>
          </w:tcPr>
          <w:p w:rsidR="00937888" w:rsidRDefault="00EC7B47">
            <w:pPr>
              <w:pStyle w:val="TableParagraph"/>
              <w:ind w:left="31" w:right="11"/>
              <w:jc w:val="center"/>
              <w:rPr>
                <w:sz w:val="24"/>
              </w:rPr>
            </w:pPr>
            <w:r>
              <w:rPr>
                <w:sz w:val="24"/>
              </w:rPr>
              <w:t>A427</w:t>
            </w:r>
          </w:p>
        </w:tc>
        <w:tc>
          <w:tcPr>
            <w:tcW w:w="4720" w:type="dxa"/>
          </w:tcPr>
          <w:p w:rsidR="00937888" w:rsidRDefault="00EC7B47">
            <w:pPr>
              <w:pStyle w:val="TableParagraph"/>
              <w:rPr>
                <w:sz w:val="24"/>
              </w:rPr>
            </w:pPr>
            <w:r>
              <w:rPr>
                <w:sz w:val="24"/>
              </w:rPr>
              <w:t>Nhiễm trùng huyết do actinomyces</w:t>
            </w:r>
          </w:p>
        </w:tc>
        <w:tc>
          <w:tcPr>
            <w:tcW w:w="5040" w:type="dxa"/>
          </w:tcPr>
          <w:p w:rsidR="00937888" w:rsidRDefault="00EC7B47">
            <w:pPr>
              <w:pStyle w:val="TableParagraph"/>
              <w:rPr>
                <w:sz w:val="24"/>
              </w:rPr>
            </w:pPr>
            <w:r>
              <w:rPr>
                <w:sz w:val="24"/>
              </w:rPr>
              <w:t>Actinomycotic sepsis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A428</w:t>
            </w:r>
          </w:p>
        </w:tc>
        <w:tc>
          <w:tcPr>
            <w:tcW w:w="4720" w:type="dxa"/>
          </w:tcPr>
          <w:p w:rsidR="00937888" w:rsidRDefault="00EC7B47">
            <w:pPr>
              <w:pStyle w:val="TableParagraph"/>
              <w:rPr>
                <w:sz w:val="24"/>
              </w:rPr>
            </w:pPr>
            <w:r>
              <w:rPr>
                <w:sz w:val="24"/>
              </w:rPr>
              <w:t>Các thể khác của nhiễm actinomyces</w:t>
            </w:r>
          </w:p>
        </w:tc>
        <w:tc>
          <w:tcPr>
            <w:tcW w:w="5040" w:type="dxa"/>
          </w:tcPr>
          <w:p w:rsidR="00937888" w:rsidRDefault="00EC7B47">
            <w:pPr>
              <w:pStyle w:val="TableParagraph"/>
              <w:rPr>
                <w:sz w:val="24"/>
              </w:rPr>
            </w:pPr>
            <w:r>
              <w:rPr>
                <w:sz w:val="24"/>
              </w:rPr>
              <w:t>Other forms of actinomycosis</w:t>
            </w:r>
          </w:p>
        </w:tc>
      </w:tr>
      <w:tr w:rsidR="00937888">
        <w:trPr>
          <w:trHeight w:val="300"/>
        </w:trPr>
        <w:tc>
          <w:tcPr>
            <w:tcW w:w="1000" w:type="dxa"/>
          </w:tcPr>
          <w:p w:rsidR="00937888" w:rsidRDefault="00EC7B47">
            <w:pPr>
              <w:pStyle w:val="TableParagraph"/>
              <w:ind w:left="31" w:right="11"/>
              <w:jc w:val="center"/>
              <w:rPr>
                <w:sz w:val="24"/>
              </w:rPr>
            </w:pPr>
            <w:r>
              <w:rPr>
                <w:sz w:val="24"/>
              </w:rPr>
              <w:t>A429</w:t>
            </w:r>
          </w:p>
        </w:tc>
        <w:tc>
          <w:tcPr>
            <w:tcW w:w="4720" w:type="dxa"/>
          </w:tcPr>
          <w:p w:rsidR="00937888" w:rsidRDefault="00EC7B47">
            <w:pPr>
              <w:pStyle w:val="TableParagraph"/>
              <w:rPr>
                <w:sz w:val="24"/>
              </w:rPr>
            </w:pPr>
            <w:r>
              <w:rPr>
                <w:sz w:val="24"/>
              </w:rPr>
              <w:t>Bệnh do actinomyces, không đặc hiệu</w:t>
            </w:r>
          </w:p>
        </w:tc>
        <w:tc>
          <w:tcPr>
            <w:tcW w:w="5040" w:type="dxa"/>
          </w:tcPr>
          <w:p w:rsidR="00937888" w:rsidRDefault="00EC7B47">
            <w:pPr>
              <w:pStyle w:val="TableParagraph"/>
              <w:rPr>
                <w:sz w:val="24"/>
              </w:rPr>
            </w:pPr>
            <w:r>
              <w:rPr>
                <w:sz w:val="24"/>
              </w:rPr>
              <w:t>Actinomycosis, unspecified</w:t>
            </w:r>
          </w:p>
        </w:tc>
      </w:tr>
      <w:tr w:rsidR="00937888">
        <w:trPr>
          <w:trHeight w:val="300"/>
        </w:trPr>
        <w:tc>
          <w:tcPr>
            <w:tcW w:w="1000" w:type="dxa"/>
          </w:tcPr>
          <w:p w:rsidR="00937888" w:rsidRDefault="00EC7B47">
            <w:pPr>
              <w:pStyle w:val="TableParagraph"/>
              <w:ind w:left="31" w:right="11"/>
              <w:jc w:val="center"/>
              <w:rPr>
                <w:sz w:val="24"/>
              </w:rPr>
            </w:pPr>
            <w:r>
              <w:rPr>
                <w:sz w:val="24"/>
              </w:rPr>
              <w:t>A430</w:t>
            </w:r>
          </w:p>
        </w:tc>
        <w:tc>
          <w:tcPr>
            <w:tcW w:w="4720" w:type="dxa"/>
          </w:tcPr>
          <w:p w:rsidR="00937888" w:rsidRDefault="00EC7B47">
            <w:pPr>
              <w:pStyle w:val="TableParagraph"/>
              <w:rPr>
                <w:sz w:val="24"/>
              </w:rPr>
            </w:pPr>
            <w:r>
              <w:rPr>
                <w:sz w:val="24"/>
              </w:rPr>
              <w:t>Bệnh do Nocardia ở phổi</w:t>
            </w:r>
          </w:p>
        </w:tc>
        <w:tc>
          <w:tcPr>
            <w:tcW w:w="5040" w:type="dxa"/>
          </w:tcPr>
          <w:p w:rsidR="00937888" w:rsidRDefault="00EC7B47">
            <w:pPr>
              <w:pStyle w:val="TableParagraph"/>
              <w:rPr>
                <w:sz w:val="24"/>
              </w:rPr>
            </w:pPr>
            <w:r>
              <w:rPr>
                <w:sz w:val="24"/>
              </w:rPr>
              <w:t>Pulmonary nocardiosis</w:t>
            </w:r>
          </w:p>
        </w:tc>
      </w:tr>
      <w:tr w:rsidR="00937888">
        <w:trPr>
          <w:trHeight w:val="300"/>
        </w:trPr>
        <w:tc>
          <w:tcPr>
            <w:tcW w:w="1000" w:type="dxa"/>
          </w:tcPr>
          <w:p w:rsidR="00937888" w:rsidRDefault="00EC7B47">
            <w:pPr>
              <w:pStyle w:val="TableParagraph"/>
              <w:ind w:left="31" w:right="11"/>
              <w:jc w:val="center"/>
              <w:rPr>
                <w:sz w:val="24"/>
              </w:rPr>
            </w:pPr>
            <w:r>
              <w:rPr>
                <w:sz w:val="24"/>
              </w:rPr>
              <w:t>A431</w:t>
            </w:r>
          </w:p>
        </w:tc>
        <w:tc>
          <w:tcPr>
            <w:tcW w:w="4720" w:type="dxa"/>
          </w:tcPr>
          <w:p w:rsidR="00937888" w:rsidRDefault="00EC7B47">
            <w:pPr>
              <w:pStyle w:val="TableParagraph"/>
              <w:rPr>
                <w:sz w:val="24"/>
              </w:rPr>
            </w:pPr>
            <w:r>
              <w:rPr>
                <w:sz w:val="24"/>
              </w:rPr>
              <w:t>Bệnh do Nocardia ở da</w:t>
            </w:r>
          </w:p>
        </w:tc>
        <w:tc>
          <w:tcPr>
            <w:tcW w:w="5040" w:type="dxa"/>
          </w:tcPr>
          <w:p w:rsidR="00937888" w:rsidRDefault="00EC7B47">
            <w:pPr>
              <w:pStyle w:val="TableParagraph"/>
              <w:rPr>
                <w:sz w:val="24"/>
              </w:rPr>
            </w:pPr>
            <w:r>
              <w:rPr>
                <w:sz w:val="24"/>
              </w:rPr>
              <w:t>Cutaneous nocardiosis</w:t>
            </w:r>
          </w:p>
        </w:tc>
      </w:tr>
      <w:tr w:rsidR="00937888">
        <w:trPr>
          <w:trHeight w:val="300"/>
        </w:trPr>
        <w:tc>
          <w:tcPr>
            <w:tcW w:w="1000" w:type="dxa"/>
          </w:tcPr>
          <w:p w:rsidR="00937888" w:rsidRDefault="00EC7B47">
            <w:pPr>
              <w:pStyle w:val="TableParagraph"/>
              <w:ind w:left="31" w:right="11"/>
              <w:jc w:val="center"/>
              <w:rPr>
                <w:sz w:val="24"/>
              </w:rPr>
            </w:pPr>
            <w:r>
              <w:rPr>
                <w:sz w:val="24"/>
              </w:rPr>
              <w:t>A438</w:t>
            </w:r>
          </w:p>
        </w:tc>
        <w:tc>
          <w:tcPr>
            <w:tcW w:w="4720" w:type="dxa"/>
          </w:tcPr>
          <w:p w:rsidR="00937888" w:rsidRDefault="00EC7B47">
            <w:pPr>
              <w:pStyle w:val="TableParagraph"/>
              <w:rPr>
                <w:sz w:val="24"/>
              </w:rPr>
            </w:pPr>
            <w:r>
              <w:rPr>
                <w:sz w:val="24"/>
              </w:rPr>
              <w:t>Các thể khác của bệnh nocardia</w:t>
            </w:r>
          </w:p>
        </w:tc>
        <w:tc>
          <w:tcPr>
            <w:tcW w:w="5040" w:type="dxa"/>
          </w:tcPr>
          <w:p w:rsidR="00937888" w:rsidRDefault="00EC7B47">
            <w:pPr>
              <w:pStyle w:val="TableParagraph"/>
              <w:rPr>
                <w:sz w:val="24"/>
              </w:rPr>
            </w:pPr>
            <w:r>
              <w:rPr>
                <w:sz w:val="24"/>
              </w:rPr>
              <w:t>Other forms of nocardiosis</w:t>
            </w:r>
          </w:p>
        </w:tc>
      </w:tr>
      <w:tr w:rsidR="00937888">
        <w:trPr>
          <w:trHeight w:val="300"/>
        </w:trPr>
        <w:tc>
          <w:tcPr>
            <w:tcW w:w="1000" w:type="dxa"/>
          </w:tcPr>
          <w:p w:rsidR="00937888" w:rsidRDefault="00EC7B47">
            <w:pPr>
              <w:pStyle w:val="TableParagraph"/>
              <w:ind w:left="31" w:right="11"/>
              <w:jc w:val="center"/>
              <w:rPr>
                <w:sz w:val="24"/>
              </w:rPr>
            </w:pPr>
            <w:r>
              <w:rPr>
                <w:sz w:val="24"/>
              </w:rPr>
              <w:t>A439</w:t>
            </w:r>
          </w:p>
        </w:tc>
        <w:tc>
          <w:tcPr>
            <w:tcW w:w="4720" w:type="dxa"/>
          </w:tcPr>
          <w:p w:rsidR="00937888" w:rsidRDefault="00EC7B47">
            <w:pPr>
              <w:pStyle w:val="TableParagraph"/>
              <w:rPr>
                <w:sz w:val="24"/>
              </w:rPr>
            </w:pPr>
            <w:r>
              <w:rPr>
                <w:sz w:val="24"/>
              </w:rPr>
              <w:t>Bệnh do Nocardia, khô</w:t>
            </w:r>
            <w:r>
              <w:rPr>
                <w:sz w:val="24"/>
              </w:rPr>
              <w:t>ng đặc hiệu</w:t>
            </w:r>
          </w:p>
        </w:tc>
        <w:tc>
          <w:tcPr>
            <w:tcW w:w="5040" w:type="dxa"/>
          </w:tcPr>
          <w:p w:rsidR="00937888" w:rsidRDefault="00EC7B47">
            <w:pPr>
              <w:pStyle w:val="TableParagraph"/>
              <w:rPr>
                <w:sz w:val="24"/>
              </w:rPr>
            </w:pPr>
            <w:r>
              <w:rPr>
                <w:sz w:val="24"/>
              </w:rPr>
              <w:t>Nocardiosis, unspecified</w:t>
            </w:r>
          </w:p>
        </w:tc>
      </w:tr>
      <w:tr w:rsidR="00937888">
        <w:trPr>
          <w:trHeight w:val="300"/>
        </w:trPr>
        <w:tc>
          <w:tcPr>
            <w:tcW w:w="1000" w:type="dxa"/>
          </w:tcPr>
          <w:p w:rsidR="00937888" w:rsidRDefault="00EC7B47">
            <w:pPr>
              <w:pStyle w:val="TableParagraph"/>
              <w:ind w:left="31" w:right="11"/>
              <w:jc w:val="center"/>
              <w:rPr>
                <w:sz w:val="24"/>
              </w:rPr>
            </w:pPr>
            <w:r>
              <w:rPr>
                <w:sz w:val="24"/>
              </w:rPr>
              <w:t>A440</w:t>
            </w:r>
          </w:p>
        </w:tc>
        <w:tc>
          <w:tcPr>
            <w:tcW w:w="4720" w:type="dxa"/>
          </w:tcPr>
          <w:p w:rsidR="00937888" w:rsidRDefault="00EC7B47">
            <w:pPr>
              <w:pStyle w:val="TableParagraph"/>
              <w:rPr>
                <w:sz w:val="24"/>
              </w:rPr>
            </w:pPr>
            <w:r>
              <w:rPr>
                <w:sz w:val="24"/>
              </w:rPr>
              <w:t>Bệnh do Bartonella toàn thân</w:t>
            </w:r>
          </w:p>
        </w:tc>
        <w:tc>
          <w:tcPr>
            <w:tcW w:w="5040" w:type="dxa"/>
          </w:tcPr>
          <w:p w:rsidR="00937888" w:rsidRDefault="00EC7B47">
            <w:pPr>
              <w:pStyle w:val="TableParagraph"/>
              <w:rPr>
                <w:sz w:val="24"/>
              </w:rPr>
            </w:pPr>
            <w:r>
              <w:rPr>
                <w:sz w:val="24"/>
              </w:rPr>
              <w:t>Systemic bartonellosis</w:t>
            </w:r>
          </w:p>
        </w:tc>
      </w:tr>
      <w:tr w:rsidR="00937888">
        <w:trPr>
          <w:trHeight w:val="300"/>
        </w:trPr>
        <w:tc>
          <w:tcPr>
            <w:tcW w:w="1000" w:type="dxa"/>
          </w:tcPr>
          <w:p w:rsidR="00937888" w:rsidRDefault="00EC7B47">
            <w:pPr>
              <w:pStyle w:val="TableParagraph"/>
              <w:ind w:left="31" w:right="11"/>
              <w:jc w:val="center"/>
              <w:rPr>
                <w:sz w:val="24"/>
              </w:rPr>
            </w:pPr>
            <w:r>
              <w:rPr>
                <w:sz w:val="24"/>
              </w:rPr>
              <w:t>A441</w:t>
            </w:r>
          </w:p>
        </w:tc>
        <w:tc>
          <w:tcPr>
            <w:tcW w:w="4720" w:type="dxa"/>
          </w:tcPr>
          <w:p w:rsidR="00937888" w:rsidRDefault="00EC7B47">
            <w:pPr>
              <w:pStyle w:val="TableParagraph"/>
              <w:rPr>
                <w:sz w:val="24"/>
              </w:rPr>
            </w:pPr>
            <w:r>
              <w:rPr>
                <w:sz w:val="24"/>
              </w:rPr>
              <w:t>Bệnh do Bartonella ở da và niêm mạc</w:t>
            </w:r>
          </w:p>
        </w:tc>
        <w:tc>
          <w:tcPr>
            <w:tcW w:w="5040" w:type="dxa"/>
          </w:tcPr>
          <w:p w:rsidR="00937888" w:rsidRDefault="00EC7B47">
            <w:pPr>
              <w:pStyle w:val="TableParagraph"/>
              <w:rPr>
                <w:sz w:val="24"/>
              </w:rPr>
            </w:pPr>
            <w:r>
              <w:rPr>
                <w:sz w:val="24"/>
              </w:rPr>
              <w:t>Cutaneous and mucocutaneous bartonellosis</w:t>
            </w:r>
          </w:p>
        </w:tc>
      </w:tr>
      <w:tr w:rsidR="00937888">
        <w:trPr>
          <w:trHeight w:val="300"/>
        </w:trPr>
        <w:tc>
          <w:tcPr>
            <w:tcW w:w="1000" w:type="dxa"/>
          </w:tcPr>
          <w:p w:rsidR="00937888" w:rsidRDefault="00EC7B47">
            <w:pPr>
              <w:pStyle w:val="TableParagraph"/>
              <w:ind w:left="31" w:right="11"/>
              <w:jc w:val="center"/>
              <w:rPr>
                <w:sz w:val="24"/>
              </w:rPr>
            </w:pPr>
            <w:r>
              <w:rPr>
                <w:sz w:val="24"/>
              </w:rPr>
              <w:t>A448</w:t>
            </w:r>
          </w:p>
        </w:tc>
        <w:tc>
          <w:tcPr>
            <w:tcW w:w="4720" w:type="dxa"/>
          </w:tcPr>
          <w:p w:rsidR="00937888" w:rsidRDefault="00EC7B47">
            <w:pPr>
              <w:pStyle w:val="TableParagraph"/>
              <w:rPr>
                <w:sz w:val="24"/>
              </w:rPr>
            </w:pPr>
            <w:r>
              <w:rPr>
                <w:sz w:val="24"/>
              </w:rPr>
              <w:t>Các thể khác của bệnh do Bartonella</w:t>
            </w:r>
          </w:p>
        </w:tc>
        <w:tc>
          <w:tcPr>
            <w:tcW w:w="5040" w:type="dxa"/>
          </w:tcPr>
          <w:p w:rsidR="00937888" w:rsidRDefault="00EC7B47">
            <w:pPr>
              <w:pStyle w:val="TableParagraph"/>
              <w:rPr>
                <w:sz w:val="24"/>
              </w:rPr>
            </w:pPr>
            <w:r>
              <w:rPr>
                <w:sz w:val="24"/>
              </w:rPr>
              <w:t>Other forms of bartonellosis</w:t>
            </w:r>
          </w:p>
        </w:tc>
      </w:tr>
      <w:tr w:rsidR="00937888">
        <w:trPr>
          <w:trHeight w:val="300"/>
        </w:trPr>
        <w:tc>
          <w:tcPr>
            <w:tcW w:w="1000" w:type="dxa"/>
          </w:tcPr>
          <w:p w:rsidR="00937888" w:rsidRDefault="00EC7B47">
            <w:pPr>
              <w:pStyle w:val="TableParagraph"/>
              <w:ind w:left="31" w:right="11"/>
              <w:jc w:val="center"/>
              <w:rPr>
                <w:sz w:val="24"/>
              </w:rPr>
            </w:pPr>
            <w:r>
              <w:rPr>
                <w:sz w:val="24"/>
              </w:rPr>
              <w:t>A449</w:t>
            </w:r>
          </w:p>
        </w:tc>
        <w:tc>
          <w:tcPr>
            <w:tcW w:w="4720" w:type="dxa"/>
          </w:tcPr>
          <w:p w:rsidR="00937888" w:rsidRDefault="00EC7B47">
            <w:pPr>
              <w:pStyle w:val="TableParagraph"/>
              <w:rPr>
                <w:sz w:val="24"/>
              </w:rPr>
            </w:pPr>
            <w:r>
              <w:rPr>
                <w:sz w:val="24"/>
              </w:rPr>
              <w:t>Bệnh do Bartonella, không đặc hiệu</w:t>
            </w:r>
          </w:p>
        </w:tc>
        <w:tc>
          <w:tcPr>
            <w:tcW w:w="5040" w:type="dxa"/>
          </w:tcPr>
          <w:p w:rsidR="00937888" w:rsidRDefault="00EC7B47">
            <w:pPr>
              <w:pStyle w:val="TableParagraph"/>
              <w:rPr>
                <w:sz w:val="24"/>
              </w:rPr>
            </w:pPr>
            <w:r>
              <w:rPr>
                <w:sz w:val="24"/>
              </w:rPr>
              <w:t>Bartonellosis, unspecified</w:t>
            </w:r>
          </w:p>
        </w:tc>
      </w:tr>
      <w:tr w:rsidR="00937888">
        <w:trPr>
          <w:trHeight w:val="300"/>
        </w:trPr>
        <w:tc>
          <w:tcPr>
            <w:tcW w:w="1000" w:type="dxa"/>
          </w:tcPr>
          <w:p w:rsidR="00937888" w:rsidRDefault="00EC7B47">
            <w:pPr>
              <w:pStyle w:val="TableParagraph"/>
              <w:ind w:left="16" w:right="115"/>
              <w:jc w:val="center"/>
              <w:rPr>
                <w:sz w:val="24"/>
              </w:rPr>
            </w:pPr>
            <w:r>
              <w:rPr>
                <w:sz w:val="24"/>
              </w:rPr>
              <w:t>A46</w:t>
            </w:r>
          </w:p>
        </w:tc>
        <w:tc>
          <w:tcPr>
            <w:tcW w:w="4720" w:type="dxa"/>
          </w:tcPr>
          <w:p w:rsidR="00937888" w:rsidRDefault="00EC7B47">
            <w:pPr>
              <w:pStyle w:val="TableParagraph"/>
              <w:rPr>
                <w:sz w:val="24"/>
              </w:rPr>
            </w:pPr>
            <w:r>
              <w:rPr>
                <w:sz w:val="24"/>
              </w:rPr>
              <w:t>Viêm quầng (nhiễm streptococcus ở da)</w:t>
            </w:r>
          </w:p>
        </w:tc>
        <w:tc>
          <w:tcPr>
            <w:tcW w:w="5040" w:type="dxa"/>
          </w:tcPr>
          <w:p w:rsidR="00937888" w:rsidRDefault="00EC7B47">
            <w:pPr>
              <w:pStyle w:val="TableParagraph"/>
              <w:rPr>
                <w:sz w:val="24"/>
              </w:rPr>
            </w:pPr>
            <w:r>
              <w:rPr>
                <w:sz w:val="24"/>
              </w:rPr>
              <w:t>Erysipelas</w:t>
            </w:r>
          </w:p>
        </w:tc>
      </w:tr>
      <w:tr w:rsidR="00937888">
        <w:trPr>
          <w:trHeight w:val="300"/>
        </w:trPr>
        <w:tc>
          <w:tcPr>
            <w:tcW w:w="1000" w:type="dxa"/>
          </w:tcPr>
          <w:p w:rsidR="00937888" w:rsidRDefault="00EC7B47">
            <w:pPr>
              <w:pStyle w:val="TableParagraph"/>
              <w:ind w:left="31" w:right="11"/>
              <w:jc w:val="center"/>
              <w:rPr>
                <w:sz w:val="24"/>
              </w:rPr>
            </w:pPr>
            <w:r>
              <w:rPr>
                <w:sz w:val="24"/>
              </w:rPr>
              <w:t>A480</w:t>
            </w:r>
          </w:p>
        </w:tc>
        <w:tc>
          <w:tcPr>
            <w:tcW w:w="4720" w:type="dxa"/>
          </w:tcPr>
          <w:p w:rsidR="00937888" w:rsidRDefault="00EC7B47">
            <w:pPr>
              <w:pStyle w:val="TableParagraph"/>
              <w:rPr>
                <w:sz w:val="24"/>
              </w:rPr>
            </w:pPr>
            <w:r>
              <w:rPr>
                <w:sz w:val="24"/>
              </w:rPr>
              <w:t>Bệnh hoại thư sinh hơi</w:t>
            </w:r>
          </w:p>
        </w:tc>
        <w:tc>
          <w:tcPr>
            <w:tcW w:w="5040" w:type="dxa"/>
          </w:tcPr>
          <w:p w:rsidR="00937888" w:rsidRDefault="00EC7B47">
            <w:pPr>
              <w:pStyle w:val="TableParagraph"/>
              <w:rPr>
                <w:sz w:val="24"/>
              </w:rPr>
            </w:pPr>
            <w:r>
              <w:rPr>
                <w:sz w:val="24"/>
              </w:rPr>
              <w:t>Gas gangrene</w:t>
            </w:r>
          </w:p>
        </w:tc>
      </w:tr>
      <w:tr w:rsidR="00937888">
        <w:trPr>
          <w:trHeight w:val="300"/>
        </w:trPr>
        <w:tc>
          <w:tcPr>
            <w:tcW w:w="1000" w:type="dxa"/>
          </w:tcPr>
          <w:p w:rsidR="00937888" w:rsidRDefault="00EC7B47">
            <w:pPr>
              <w:pStyle w:val="TableParagraph"/>
              <w:ind w:left="31" w:right="11"/>
              <w:jc w:val="center"/>
              <w:rPr>
                <w:sz w:val="24"/>
              </w:rPr>
            </w:pPr>
            <w:r>
              <w:rPr>
                <w:sz w:val="24"/>
              </w:rPr>
              <w:t>A481</w:t>
            </w:r>
          </w:p>
        </w:tc>
        <w:tc>
          <w:tcPr>
            <w:tcW w:w="4720" w:type="dxa"/>
          </w:tcPr>
          <w:p w:rsidR="00937888" w:rsidRDefault="00EC7B47">
            <w:pPr>
              <w:pStyle w:val="TableParagraph"/>
              <w:rPr>
                <w:sz w:val="24"/>
              </w:rPr>
            </w:pPr>
            <w:r>
              <w:rPr>
                <w:sz w:val="24"/>
              </w:rPr>
              <w:t>Bệnh do Legionnaire</w:t>
            </w:r>
          </w:p>
        </w:tc>
        <w:tc>
          <w:tcPr>
            <w:tcW w:w="5040" w:type="dxa"/>
          </w:tcPr>
          <w:p w:rsidR="00937888" w:rsidRDefault="00EC7B47">
            <w:pPr>
              <w:pStyle w:val="TableParagraph"/>
              <w:rPr>
                <w:sz w:val="24"/>
              </w:rPr>
            </w:pPr>
            <w:r>
              <w:rPr>
                <w:sz w:val="24"/>
              </w:rPr>
              <w:t>Legionnaires disease</w:t>
            </w:r>
          </w:p>
        </w:tc>
      </w:tr>
      <w:tr w:rsidR="00937888">
        <w:trPr>
          <w:trHeight w:val="620"/>
        </w:trPr>
        <w:tc>
          <w:tcPr>
            <w:tcW w:w="1000" w:type="dxa"/>
          </w:tcPr>
          <w:p w:rsidR="00937888" w:rsidRDefault="00EC7B47">
            <w:pPr>
              <w:pStyle w:val="TableParagraph"/>
              <w:ind w:left="31" w:right="11"/>
              <w:jc w:val="center"/>
              <w:rPr>
                <w:sz w:val="24"/>
              </w:rPr>
            </w:pPr>
            <w:r>
              <w:rPr>
                <w:sz w:val="24"/>
              </w:rPr>
              <w:t>A482</w:t>
            </w:r>
          </w:p>
        </w:tc>
        <w:tc>
          <w:tcPr>
            <w:tcW w:w="4720" w:type="dxa"/>
          </w:tcPr>
          <w:p w:rsidR="00937888" w:rsidRDefault="00EC7B47">
            <w:pPr>
              <w:pStyle w:val="TableParagraph"/>
              <w:rPr>
                <w:sz w:val="24"/>
              </w:rPr>
            </w:pPr>
            <w:r>
              <w:rPr>
                <w:sz w:val="24"/>
              </w:rPr>
              <w:t>Bệnh Legionnaire không ở phổi [sốt Pontiac]</w:t>
            </w:r>
          </w:p>
        </w:tc>
        <w:tc>
          <w:tcPr>
            <w:tcW w:w="5040" w:type="dxa"/>
          </w:tcPr>
          <w:p w:rsidR="00937888" w:rsidRDefault="00EC7B47">
            <w:pPr>
              <w:pStyle w:val="TableParagraph"/>
              <w:rPr>
                <w:sz w:val="24"/>
              </w:rPr>
            </w:pPr>
            <w:r>
              <w:rPr>
                <w:sz w:val="24"/>
              </w:rPr>
              <w:t xml:space="preserve">Nonpneumonic </w:t>
            </w:r>
            <w:r>
              <w:rPr>
                <w:spacing w:val="-4"/>
                <w:sz w:val="24"/>
              </w:rPr>
              <w:t xml:space="preserve">Legionnaires </w:t>
            </w:r>
            <w:r>
              <w:rPr>
                <w:sz w:val="24"/>
              </w:rPr>
              <w:t xml:space="preserve">disease [Pontiac </w:t>
            </w:r>
            <w:r>
              <w:rPr>
                <w:spacing w:val="-3"/>
                <w:sz w:val="24"/>
              </w:rPr>
              <w:t>fever]</w:t>
            </w:r>
          </w:p>
        </w:tc>
      </w:tr>
      <w:tr w:rsidR="00937888">
        <w:trPr>
          <w:trHeight w:val="300"/>
        </w:trPr>
        <w:tc>
          <w:tcPr>
            <w:tcW w:w="1000" w:type="dxa"/>
          </w:tcPr>
          <w:p w:rsidR="00937888" w:rsidRDefault="00EC7B47">
            <w:pPr>
              <w:pStyle w:val="TableParagraph"/>
              <w:ind w:left="31" w:right="11"/>
              <w:jc w:val="center"/>
              <w:rPr>
                <w:sz w:val="24"/>
              </w:rPr>
            </w:pPr>
            <w:r>
              <w:rPr>
                <w:sz w:val="24"/>
              </w:rPr>
              <w:t>A483</w:t>
            </w:r>
          </w:p>
        </w:tc>
        <w:tc>
          <w:tcPr>
            <w:tcW w:w="4720" w:type="dxa"/>
          </w:tcPr>
          <w:p w:rsidR="00937888" w:rsidRDefault="00EC7B47">
            <w:pPr>
              <w:pStyle w:val="TableParagraph"/>
              <w:rPr>
                <w:sz w:val="24"/>
              </w:rPr>
            </w:pPr>
            <w:r>
              <w:rPr>
                <w:sz w:val="24"/>
              </w:rPr>
              <w:t>Hội chứng sốc nhiễm độc</w:t>
            </w:r>
          </w:p>
        </w:tc>
        <w:tc>
          <w:tcPr>
            <w:tcW w:w="5040" w:type="dxa"/>
          </w:tcPr>
          <w:p w:rsidR="00937888" w:rsidRDefault="00EC7B47">
            <w:pPr>
              <w:pStyle w:val="TableParagraph"/>
              <w:rPr>
                <w:sz w:val="24"/>
              </w:rPr>
            </w:pPr>
            <w:r>
              <w:rPr>
                <w:sz w:val="24"/>
              </w:rPr>
              <w:t>Toxic shock syndrome</w:t>
            </w:r>
          </w:p>
        </w:tc>
      </w:tr>
      <w:tr w:rsidR="00937888">
        <w:trPr>
          <w:trHeight w:val="300"/>
        </w:trPr>
        <w:tc>
          <w:tcPr>
            <w:tcW w:w="1000" w:type="dxa"/>
          </w:tcPr>
          <w:p w:rsidR="00937888" w:rsidRDefault="00EC7B47">
            <w:pPr>
              <w:pStyle w:val="TableParagraph"/>
              <w:ind w:left="31" w:right="11"/>
              <w:jc w:val="center"/>
              <w:rPr>
                <w:sz w:val="24"/>
              </w:rPr>
            </w:pPr>
            <w:r>
              <w:rPr>
                <w:sz w:val="24"/>
              </w:rPr>
              <w:t>A484</w:t>
            </w:r>
          </w:p>
        </w:tc>
        <w:tc>
          <w:tcPr>
            <w:tcW w:w="4720" w:type="dxa"/>
          </w:tcPr>
          <w:p w:rsidR="00937888" w:rsidRDefault="00EC7B47">
            <w:pPr>
              <w:pStyle w:val="TableParagraph"/>
              <w:rPr>
                <w:sz w:val="24"/>
              </w:rPr>
            </w:pPr>
            <w:r>
              <w:rPr>
                <w:sz w:val="24"/>
              </w:rPr>
              <w:t>Sốt ban xuất huyết Brasil</w:t>
            </w:r>
          </w:p>
        </w:tc>
        <w:tc>
          <w:tcPr>
            <w:tcW w:w="5040" w:type="dxa"/>
          </w:tcPr>
          <w:p w:rsidR="00937888" w:rsidRDefault="00EC7B47">
            <w:pPr>
              <w:pStyle w:val="TableParagraph"/>
              <w:rPr>
                <w:sz w:val="24"/>
              </w:rPr>
            </w:pPr>
            <w:r>
              <w:rPr>
                <w:sz w:val="24"/>
              </w:rPr>
              <w:t>Brazilian purpuric fever</w:t>
            </w:r>
          </w:p>
        </w:tc>
      </w:tr>
      <w:tr w:rsidR="00937888">
        <w:trPr>
          <w:trHeight w:val="300"/>
        </w:trPr>
        <w:tc>
          <w:tcPr>
            <w:tcW w:w="1000" w:type="dxa"/>
          </w:tcPr>
          <w:p w:rsidR="00937888" w:rsidRDefault="00EC7B47">
            <w:pPr>
              <w:pStyle w:val="TableParagraph"/>
              <w:ind w:left="31" w:right="11"/>
              <w:jc w:val="center"/>
              <w:rPr>
                <w:sz w:val="24"/>
              </w:rPr>
            </w:pPr>
            <w:r>
              <w:rPr>
                <w:sz w:val="24"/>
              </w:rPr>
              <w:t>A488</w:t>
            </w:r>
          </w:p>
        </w:tc>
        <w:tc>
          <w:tcPr>
            <w:tcW w:w="4720" w:type="dxa"/>
          </w:tcPr>
          <w:p w:rsidR="00937888" w:rsidRDefault="00EC7B47">
            <w:pPr>
              <w:pStyle w:val="TableParagraph"/>
              <w:rPr>
                <w:sz w:val="24"/>
              </w:rPr>
            </w:pPr>
            <w:r>
              <w:rPr>
                <w:sz w:val="24"/>
              </w:rPr>
              <w:t>Bệnh nhiễm khuẩn xác định khác</w:t>
            </w:r>
          </w:p>
        </w:tc>
        <w:tc>
          <w:tcPr>
            <w:tcW w:w="5040" w:type="dxa"/>
          </w:tcPr>
          <w:p w:rsidR="00937888" w:rsidRDefault="00EC7B47">
            <w:pPr>
              <w:pStyle w:val="TableParagraph"/>
              <w:rPr>
                <w:sz w:val="24"/>
              </w:rPr>
            </w:pPr>
            <w:r>
              <w:rPr>
                <w:sz w:val="24"/>
              </w:rPr>
              <w:t>Other specified bacterial diseases</w:t>
            </w:r>
          </w:p>
        </w:tc>
      </w:tr>
      <w:tr w:rsidR="00937888">
        <w:trPr>
          <w:trHeight w:val="300"/>
        </w:trPr>
        <w:tc>
          <w:tcPr>
            <w:tcW w:w="1000" w:type="dxa"/>
          </w:tcPr>
          <w:p w:rsidR="00937888" w:rsidRDefault="00EC7B47">
            <w:pPr>
              <w:pStyle w:val="TableParagraph"/>
              <w:ind w:left="31" w:right="11"/>
              <w:jc w:val="center"/>
              <w:rPr>
                <w:sz w:val="24"/>
              </w:rPr>
            </w:pPr>
            <w:r>
              <w:rPr>
                <w:sz w:val="24"/>
              </w:rPr>
              <w:t>A490</w:t>
            </w:r>
          </w:p>
        </w:tc>
        <w:tc>
          <w:tcPr>
            <w:tcW w:w="4720" w:type="dxa"/>
          </w:tcPr>
          <w:p w:rsidR="00937888" w:rsidRDefault="00EC7B47">
            <w:pPr>
              <w:pStyle w:val="TableParagraph"/>
              <w:rPr>
                <w:sz w:val="24"/>
              </w:rPr>
            </w:pPr>
            <w:r>
              <w:rPr>
                <w:sz w:val="24"/>
              </w:rPr>
              <w:t>Nhiễm trùng tụ cầu, vị trí không xác định</w:t>
            </w:r>
          </w:p>
        </w:tc>
        <w:tc>
          <w:tcPr>
            <w:tcW w:w="5040" w:type="dxa"/>
          </w:tcPr>
          <w:p w:rsidR="00937888" w:rsidRDefault="00EC7B47">
            <w:pPr>
              <w:pStyle w:val="TableParagraph"/>
              <w:rPr>
                <w:sz w:val="24"/>
              </w:rPr>
            </w:pPr>
            <w:r>
              <w:rPr>
                <w:sz w:val="24"/>
              </w:rPr>
              <w:t>Staphylococcal infection, unspecified site</w:t>
            </w:r>
          </w:p>
        </w:tc>
      </w:tr>
      <w:tr w:rsidR="00937888">
        <w:trPr>
          <w:trHeight w:val="300"/>
        </w:trPr>
        <w:tc>
          <w:tcPr>
            <w:tcW w:w="1000" w:type="dxa"/>
          </w:tcPr>
          <w:p w:rsidR="00937888" w:rsidRDefault="00EC7B47">
            <w:pPr>
              <w:pStyle w:val="TableParagraph"/>
              <w:ind w:left="31" w:right="11"/>
              <w:jc w:val="center"/>
              <w:rPr>
                <w:sz w:val="24"/>
              </w:rPr>
            </w:pPr>
            <w:r>
              <w:rPr>
                <w:sz w:val="24"/>
              </w:rPr>
              <w:t>A491</w:t>
            </w:r>
          </w:p>
        </w:tc>
        <w:tc>
          <w:tcPr>
            <w:tcW w:w="4720" w:type="dxa"/>
          </w:tcPr>
          <w:p w:rsidR="00937888" w:rsidRDefault="00EC7B47">
            <w:pPr>
              <w:pStyle w:val="TableParagraph"/>
              <w:rPr>
                <w:sz w:val="24"/>
              </w:rPr>
            </w:pPr>
            <w:r>
              <w:rPr>
                <w:sz w:val="24"/>
              </w:rPr>
              <w:t>Nhiễm trùng liên cầu, vị trí không xác định</w:t>
            </w:r>
          </w:p>
        </w:tc>
        <w:tc>
          <w:tcPr>
            <w:tcW w:w="5040" w:type="dxa"/>
          </w:tcPr>
          <w:p w:rsidR="00937888" w:rsidRDefault="00EC7B47">
            <w:pPr>
              <w:pStyle w:val="TableParagraph"/>
              <w:rPr>
                <w:sz w:val="24"/>
              </w:rPr>
            </w:pPr>
            <w:r>
              <w:rPr>
                <w:sz w:val="24"/>
              </w:rPr>
              <w:t>Streptococcal infection, unspecified site</w:t>
            </w:r>
          </w:p>
        </w:tc>
      </w:tr>
      <w:tr w:rsidR="00937888">
        <w:trPr>
          <w:trHeight w:val="620"/>
        </w:trPr>
        <w:tc>
          <w:tcPr>
            <w:tcW w:w="1000" w:type="dxa"/>
          </w:tcPr>
          <w:p w:rsidR="00937888" w:rsidRDefault="00EC7B47">
            <w:pPr>
              <w:pStyle w:val="TableParagraph"/>
              <w:ind w:left="31" w:right="11"/>
              <w:jc w:val="center"/>
              <w:rPr>
                <w:sz w:val="24"/>
              </w:rPr>
            </w:pPr>
            <w:r>
              <w:rPr>
                <w:sz w:val="24"/>
              </w:rPr>
              <w:t>A492</w:t>
            </w:r>
          </w:p>
        </w:tc>
        <w:tc>
          <w:tcPr>
            <w:tcW w:w="4720" w:type="dxa"/>
          </w:tcPr>
          <w:p w:rsidR="00937888" w:rsidRDefault="00EC7B47">
            <w:pPr>
              <w:pStyle w:val="TableParagraph"/>
              <w:spacing w:line="261" w:lineRule="auto"/>
              <w:ind w:right="433"/>
              <w:rPr>
                <w:sz w:val="24"/>
              </w:rPr>
            </w:pPr>
            <w:r>
              <w:rPr>
                <w:sz w:val="24"/>
              </w:rPr>
              <w:t xml:space="preserve">Nhiễm </w:t>
            </w:r>
            <w:r>
              <w:rPr>
                <w:spacing w:val="-3"/>
                <w:sz w:val="24"/>
              </w:rPr>
              <w:t xml:space="preserve">Haemophilus </w:t>
            </w:r>
            <w:r>
              <w:rPr>
                <w:spacing w:val="-4"/>
                <w:sz w:val="24"/>
              </w:rPr>
              <w:t xml:space="preserve">influenzae, </w:t>
            </w:r>
            <w:r>
              <w:rPr>
                <w:sz w:val="24"/>
              </w:rPr>
              <w:t xml:space="preserve">vị </w:t>
            </w:r>
            <w:r>
              <w:rPr>
                <w:spacing w:val="-3"/>
                <w:sz w:val="24"/>
              </w:rPr>
              <w:t xml:space="preserve">trí </w:t>
            </w:r>
            <w:r>
              <w:rPr>
                <w:sz w:val="24"/>
              </w:rPr>
              <w:t xml:space="preserve">không </w:t>
            </w:r>
            <w:r>
              <w:rPr>
                <w:spacing w:val="-3"/>
                <w:sz w:val="24"/>
              </w:rPr>
              <w:t xml:space="preserve">xác </w:t>
            </w:r>
            <w:r>
              <w:rPr>
                <w:sz w:val="24"/>
              </w:rPr>
              <w:t>định</w:t>
            </w:r>
          </w:p>
        </w:tc>
        <w:tc>
          <w:tcPr>
            <w:tcW w:w="5040" w:type="dxa"/>
          </w:tcPr>
          <w:p w:rsidR="00937888" w:rsidRDefault="00EC7B47">
            <w:pPr>
              <w:pStyle w:val="TableParagraph"/>
              <w:rPr>
                <w:sz w:val="24"/>
              </w:rPr>
            </w:pPr>
            <w:r>
              <w:rPr>
                <w:sz w:val="24"/>
              </w:rPr>
              <w:t>Haemophilus influenzae infection, unspecified site</w:t>
            </w:r>
          </w:p>
        </w:tc>
      </w:tr>
      <w:tr w:rsidR="00937888">
        <w:trPr>
          <w:trHeight w:val="300"/>
        </w:trPr>
        <w:tc>
          <w:tcPr>
            <w:tcW w:w="1000" w:type="dxa"/>
          </w:tcPr>
          <w:p w:rsidR="00937888" w:rsidRDefault="00EC7B47">
            <w:pPr>
              <w:pStyle w:val="TableParagraph"/>
              <w:ind w:left="31" w:right="11"/>
              <w:jc w:val="center"/>
              <w:rPr>
                <w:sz w:val="24"/>
              </w:rPr>
            </w:pPr>
            <w:r>
              <w:rPr>
                <w:sz w:val="24"/>
              </w:rPr>
              <w:t>A493</w:t>
            </w:r>
          </w:p>
        </w:tc>
        <w:tc>
          <w:tcPr>
            <w:tcW w:w="4720" w:type="dxa"/>
          </w:tcPr>
          <w:p w:rsidR="00937888" w:rsidRDefault="00EC7B47">
            <w:pPr>
              <w:pStyle w:val="TableParagraph"/>
              <w:rPr>
                <w:sz w:val="24"/>
              </w:rPr>
            </w:pPr>
            <w:r>
              <w:rPr>
                <w:sz w:val="24"/>
              </w:rPr>
              <w:t>Nhiễm Mycoplasma, vị trí không xác định</w:t>
            </w:r>
          </w:p>
        </w:tc>
        <w:tc>
          <w:tcPr>
            <w:tcW w:w="5040" w:type="dxa"/>
          </w:tcPr>
          <w:p w:rsidR="00937888" w:rsidRDefault="00EC7B47">
            <w:pPr>
              <w:pStyle w:val="TableParagraph"/>
              <w:rPr>
                <w:sz w:val="24"/>
              </w:rPr>
            </w:pPr>
            <w:r>
              <w:rPr>
                <w:sz w:val="24"/>
              </w:rPr>
              <w:t>Mycoplasma infection, unspecified site</w:t>
            </w:r>
          </w:p>
        </w:tc>
      </w:tr>
      <w:tr w:rsidR="00937888">
        <w:trPr>
          <w:trHeight w:val="300"/>
        </w:trPr>
        <w:tc>
          <w:tcPr>
            <w:tcW w:w="1000" w:type="dxa"/>
          </w:tcPr>
          <w:p w:rsidR="00937888" w:rsidRDefault="00EC7B47">
            <w:pPr>
              <w:pStyle w:val="TableParagraph"/>
              <w:ind w:left="31" w:right="11"/>
              <w:jc w:val="center"/>
              <w:rPr>
                <w:sz w:val="24"/>
              </w:rPr>
            </w:pPr>
            <w:r>
              <w:rPr>
                <w:sz w:val="24"/>
              </w:rPr>
              <w:t>A498</w:t>
            </w:r>
          </w:p>
        </w:tc>
        <w:tc>
          <w:tcPr>
            <w:tcW w:w="4720" w:type="dxa"/>
          </w:tcPr>
          <w:p w:rsidR="00937888" w:rsidRDefault="00EC7B47">
            <w:pPr>
              <w:pStyle w:val="TableParagraph"/>
              <w:rPr>
                <w:sz w:val="24"/>
              </w:rPr>
            </w:pPr>
            <w:r>
              <w:rPr>
                <w:sz w:val="24"/>
              </w:rPr>
              <w:t>Nhiễm khuẩn khác, vị trí không xác định</w:t>
            </w:r>
          </w:p>
        </w:tc>
        <w:tc>
          <w:tcPr>
            <w:tcW w:w="5040" w:type="dxa"/>
          </w:tcPr>
          <w:p w:rsidR="00937888" w:rsidRDefault="00EC7B47">
            <w:pPr>
              <w:pStyle w:val="TableParagraph"/>
              <w:rPr>
                <w:sz w:val="24"/>
              </w:rPr>
            </w:pPr>
            <w:r>
              <w:rPr>
                <w:sz w:val="24"/>
              </w:rPr>
              <w:t>Other bacterial infections of unspecified site</w:t>
            </w:r>
          </w:p>
        </w:tc>
      </w:tr>
      <w:tr w:rsidR="00937888">
        <w:trPr>
          <w:trHeight w:val="300"/>
        </w:trPr>
        <w:tc>
          <w:tcPr>
            <w:tcW w:w="1000" w:type="dxa"/>
          </w:tcPr>
          <w:p w:rsidR="00937888" w:rsidRDefault="00EC7B47">
            <w:pPr>
              <w:pStyle w:val="TableParagraph"/>
              <w:ind w:left="31" w:right="11"/>
              <w:jc w:val="center"/>
              <w:rPr>
                <w:sz w:val="24"/>
              </w:rPr>
            </w:pPr>
            <w:r>
              <w:rPr>
                <w:sz w:val="24"/>
              </w:rPr>
              <w:t>A499</w:t>
            </w:r>
          </w:p>
        </w:tc>
        <w:tc>
          <w:tcPr>
            <w:tcW w:w="4720" w:type="dxa"/>
          </w:tcPr>
          <w:p w:rsidR="00937888" w:rsidRDefault="00EC7B47">
            <w:pPr>
              <w:pStyle w:val="TableParagraph"/>
              <w:rPr>
                <w:sz w:val="24"/>
              </w:rPr>
            </w:pPr>
            <w:r>
              <w:rPr>
                <w:sz w:val="24"/>
              </w:rPr>
              <w:t>Nhiễm khuẩn, không đặc hiệu</w:t>
            </w:r>
          </w:p>
        </w:tc>
        <w:tc>
          <w:tcPr>
            <w:tcW w:w="5040" w:type="dxa"/>
          </w:tcPr>
          <w:p w:rsidR="00937888" w:rsidRDefault="00EC7B47">
            <w:pPr>
              <w:pStyle w:val="TableParagraph"/>
              <w:rPr>
                <w:sz w:val="24"/>
              </w:rPr>
            </w:pPr>
            <w:r>
              <w:rPr>
                <w:sz w:val="24"/>
              </w:rPr>
              <w:t>Bacterial infection,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A500</w:t>
            </w:r>
          </w:p>
        </w:tc>
        <w:tc>
          <w:tcPr>
            <w:tcW w:w="4720" w:type="dxa"/>
          </w:tcPr>
          <w:p w:rsidR="00937888" w:rsidRDefault="00EC7B47">
            <w:pPr>
              <w:pStyle w:val="TableParagraph"/>
              <w:rPr>
                <w:sz w:val="24"/>
              </w:rPr>
            </w:pPr>
            <w:r>
              <w:rPr>
                <w:sz w:val="24"/>
              </w:rPr>
              <w:t>Giang mai bẩm sinh sớm, có triệu chứng</w:t>
            </w:r>
          </w:p>
        </w:tc>
        <w:tc>
          <w:tcPr>
            <w:tcW w:w="5040" w:type="dxa"/>
          </w:tcPr>
          <w:p w:rsidR="00937888" w:rsidRDefault="00EC7B47">
            <w:pPr>
              <w:pStyle w:val="TableParagraph"/>
              <w:rPr>
                <w:sz w:val="24"/>
              </w:rPr>
            </w:pPr>
            <w:r>
              <w:rPr>
                <w:sz w:val="24"/>
              </w:rPr>
              <w:t>Early congenital syphilis, symptomatic</w:t>
            </w:r>
          </w:p>
        </w:tc>
      </w:tr>
      <w:tr w:rsidR="00937888">
        <w:trPr>
          <w:trHeight w:val="300"/>
        </w:trPr>
        <w:tc>
          <w:tcPr>
            <w:tcW w:w="1000" w:type="dxa"/>
          </w:tcPr>
          <w:p w:rsidR="00937888" w:rsidRDefault="00EC7B47">
            <w:pPr>
              <w:pStyle w:val="TableParagraph"/>
              <w:ind w:left="31" w:right="11"/>
              <w:jc w:val="center"/>
              <w:rPr>
                <w:sz w:val="24"/>
              </w:rPr>
            </w:pPr>
            <w:r>
              <w:rPr>
                <w:sz w:val="24"/>
              </w:rPr>
              <w:t>A501</w:t>
            </w:r>
          </w:p>
        </w:tc>
        <w:tc>
          <w:tcPr>
            <w:tcW w:w="4720" w:type="dxa"/>
          </w:tcPr>
          <w:p w:rsidR="00937888" w:rsidRDefault="00EC7B47">
            <w:pPr>
              <w:pStyle w:val="TableParagraph"/>
              <w:rPr>
                <w:sz w:val="24"/>
              </w:rPr>
            </w:pPr>
            <w:r>
              <w:rPr>
                <w:sz w:val="24"/>
              </w:rPr>
              <w:t>Giang mai bẩm sinh sớm, tiềm ẩn</w:t>
            </w:r>
          </w:p>
        </w:tc>
        <w:tc>
          <w:tcPr>
            <w:tcW w:w="5040" w:type="dxa"/>
          </w:tcPr>
          <w:p w:rsidR="00937888" w:rsidRDefault="00EC7B47">
            <w:pPr>
              <w:pStyle w:val="TableParagraph"/>
              <w:rPr>
                <w:sz w:val="24"/>
              </w:rPr>
            </w:pPr>
            <w:r>
              <w:rPr>
                <w:sz w:val="24"/>
              </w:rPr>
              <w:t>Early congenital syphilis, latent</w:t>
            </w:r>
          </w:p>
        </w:tc>
      </w:tr>
      <w:tr w:rsidR="00937888">
        <w:trPr>
          <w:trHeight w:val="300"/>
        </w:trPr>
        <w:tc>
          <w:tcPr>
            <w:tcW w:w="1000" w:type="dxa"/>
          </w:tcPr>
          <w:p w:rsidR="00937888" w:rsidRDefault="00EC7B47">
            <w:pPr>
              <w:pStyle w:val="TableParagraph"/>
              <w:ind w:left="31" w:right="11"/>
              <w:jc w:val="center"/>
              <w:rPr>
                <w:sz w:val="24"/>
              </w:rPr>
            </w:pPr>
            <w:r>
              <w:rPr>
                <w:sz w:val="24"/>
              </w:rPr>
              <w:t>A502</w:t>
            </w:r>
          </w:p>
        </w:tc>
        <w:tc>
          <w:tcPr>
            <w:tcW w:w="4720" w:type="dxa"/>
          </w:tcPr>
          <w:p w:rsidR="00937888" w:rsidRDefault="00EC7B47">
            <w:pPr>
              <w:pStyle w:val="TableParagraph"/>
              <w:rPr>
                <w:sz w:val="24"/>
              </w:rPr>
            </w:pPr>
            <w:r>
              <w:rPr>
                <w:sz w:val="24"/>
              </w:rPr>
              <w:t>Giang mai bẩm sinh sớm, không xác định</w:t>
            </w:r>
          </w:p>
        </w:tc>
        <w:tc>
          <w:tcPr>
            <w:tcW w:w="5040" w:type="dxa"/>
          </w:tcPr>
          <w:p w:rsidR="00937888" w:rsidRDefault="00EC7B47">
            <w:pPr>
              <w:pStyle w:val="TableParagraph"/>
              <w:rPr>
                <w:sz w:val="24"/>
              </w:rPr>
            </w:pPr>
            <w:r>
              <w:rPr>
                <w:sz w:val="24"/>
              </w:rPr>
              <w:t>Early congenital syphilis, unspecified</w:t>
            </w:r>
          </w:p>
        </w:tc>
      </w:tr>
      <w:tr w:rsidR="00937888">
        <w:trPr>
          <w:trHeight w:val="300"/>
        </w:trPr>
        <w:tc>
          <w:tcPr>
            <w:tcW w:w="1000" w:type="dxa"/>
          </w:tcPr>
          <w:p w:rsidR="00937888" w:rsidRDefault="00EC7B47">
            <w:pPr>
              <w:pStyle w:val="TableParagraph"/>
              <w:ind w:left="31" w:right="11"/>
              <w:jc w:val="center"/>
              <w:rPr>
                <w:sz w:val="24"/>
              </w:rPr>
            </w:pPr>
            <w:r>
              <w:rPr>
                <w:sz w:val="24"/>
              </w:rPr>
              <w:t>A503</w:t>
            </w:r>
          </w:p>
        </w:tc>
        <w:tc>
          <w:tcPr>
            <w:tcW w:w="4720" w:type="dxa"/>
          </w:tcPr>
          <w:p w:rsidR="00937888" w:rsidRDefault="00EC7B47">
            <w:pPr>
              <w:pStyle w:val="TableParagraph"/>
              <w:rPr>
                <w:sz w:val="24"/>
              </w:rPr>
            </w:pPr>
            <w:r>
              <w:rPr>
                <w:sz w:val="24"/>
              </w:rPr>
              <w:t>Bệnh lý nhãn cầu do giang mai bẩm sinh muộn</w:t>
            </w:r>
          </w:p>
        </w:tc>
        <w:tc>
          <w:tcPr>
            <w:tcW w:w="5040" w:type="dxa"/>
          </w:tcPr>
          <w:p w:rsidR="00937888" w:rsidRDefault="00EC7B47">
            <w:pPr>
              <w:pStyle w:val="TableParagraph"/>
              <w:rPr>
                <w:sz w:val="24"/>
              </w:rPr>
            </w:pPr>
            <w:r>
              <w:rPr>
                <w:sz w:val="24"/>
              </w:rPr>
              <w:t>Late congenital syphilitic oculopathy</w:t>
            </w:r>
          </w:p>
        </w:tc>
      </w:tr>
      <w:tr w:rsidR="00937888">
        <w:trPr>
          <w:trHeight w:val="620"/>
        </w:trPr>
        <w:tc>
          <w:tcPr>
            <w:tcW w:w="1000" w:type="dxa"/>
          </w:tcPr>
          <w:p w:rsidR="00937888" w:rsidRDefault="00EC7B47">
            <w:pPr>
              <w:pStyle w:val="TableParagraph"/>
              <w:ind w:left="31" w:right="11"/>
              <w:jc w:val="center"/>
              <w:rPr>
                <w:sz w:val="24"/>
              </w:rPr>
            </w:pPr>
            <w:r>
              <w:rPr>
                <w:sz w:val="24"/>
              </w:rPr>
              <w:t>A504</w:t>
            </w:r>
          </w:p>
        </w:tc>
        <w:tc>
          <w:tcPr>
            <w:tcW w:w="4720" w:type="dxa"/>
          </w:tcPr>
          <w:p w:rsidR="00937888" w:rsidRDefault="00EC7B47">
            <w:pPr>
              <w:pStyle w:val="TableParagraph"/>
              <w:spacing w:line="261" w:lineRule="auto"/>
              <w:ind w:right="130"/>
              <w:rPr>
                <w:sz w:val="24"/>
              </w:rPr>
            </w:pPr>
            <w:r>
              <w:rPr>
                <w:sz w:val="24"/>
              </w:rPr>
              <w:t xml:space="preserve">Giang </w:t>
            </w:r>
            <w:r>
              <w:rPr>
                <w:spacing w:val="-5"/>
                <w:sz w:val="24"/>
              </w:rPr>
              <w:t xml:space="preserve">mai </w:t>
            </w:r>
            <w:r>
              <w:rPr>
                <w:spacing w:val="-4"/>
                <w:sz w:val="24"/>
              </w:rPr>
              <w:t xml:space="preserve">thần </w:t>
            </w:r>
            <w:r>
              <w:rPr>
                <w:sz w:val="24"/>
              </w:rPr>
              <w:t xml:space="preserve">kinh </w:t>
            </w:r>
            <w:r>
              <w:rPr>
                <w:spacing w:val="-3"/>
                <w:sz w:val="24"/>
              </w:rPr>
              <w:t xml:space="preserve">bẩm </w:t>
            </w:r>
            <w:r>
              <w:rPr>
                <w:sz w:val="24"/>
              </w:rPr>
              <w:t xml:space="preserve">sinh muộn </w:t>
            </w:r>
            <w:r>
              <w:rPr>
                <w:spacing w:val="-3"/>
                <w:sz w:val="24"/>
              </w:rPr>
              <w:t xml:space="preserve">[giang </w:t>
            </w:r>
            <w:r>
              <w:rPr>
                <w:spacing w:val="-9"/>
                <w:sz w:val="24"/>
              </w:rPr>
              <w:t xml:space="preserve">mai </w:t>
            </w:r>
            <w:r>
              <w:rPr>
                <w:spacing w:val="-4"/>
                <w:sz w:val="24"/>
              </w:rPr>
              <w:t xml:space="preserve">thần </w:t>
            </w:r>
            <w:r>
              <w:rPr>
                <w:sz w:val="24"/>
              </w:rPr>
              <w:t xml:space="preserve">kinh ở người </w:t>
            </w:r>
            <w:r>
              <w:rPr>
                <w:spacing w:val="-4"/>
                <w:sz w:val="24"/>
              </w:rPr>
              <w:t>trẻ]</w:t>
            </w:r>
          </w:p>
        </w:tc>
        <w:tc>
          <w:tcPr>
            <w:tcW w:w="5040" w:type="dxa"/>
          </w:tcPr>
          <w:p w:rsidR="00937888" w:rsidRDefault="00EC7B47">
            <w:pPr>
              <w:pStyle w:val="TableParagraph"/>
              <w:spacing w:line="261" w:lineRule="auto"/>
              <w:ind w:right="1307"/>
              <w:rPr>
                <w:sz w:val="24"/>
              </w:rPr>
            </w:pPr>
            <w:r>
              <w:rPr>
                <w:spacing w:val="-6"/>
                <w:sz w:val="24"/>
              </w:rPr>
              <w:t xml:space="preserve">Late </w:t>
            </w:r>
            <w:r>
              <w:rPr>
                <w:spacing w:val="-4"/>
                <w:sz w:val="24"/>
              </w:rPr>
              <w:t xml:space="preserve">congenital </w:t>
            </w:r>
            <w:r>
              <w:rPr>
                <w:sz w:val="24"/>
              </w:rPr>
              <w:t xml:space="preserve">neurosyphilis </w:t>
            </w:r>
            <w:r>
              <w:rPr>
                <w:spacing w:val="-4"/>
                <w:sz w:val="24"/>
              </w:rPr>
              <w:t xml:space="preserve">[juvenile </w:t>
            </w:r>
            <w:r>
              <w:rPr>
                <w:sz w:val="24"/>
              </w:rPr>
              <w:t>neurosyphilis]</w:t>
            </w:r>
          </w:p>
        </w:tc>
      </w:tr>
      <w:tr w:rsidR="00937888">
        <w:trPr>
          <w:trHeight w:val="300"/>
        </w:trPr>
        <w:tc>
          <w:tcPr>
            <w:tcW w:w="1000" w:type="dxa"/>
          </w:tcPr>
          <w:p w:rsidR="00937888" w:rsidRDefault="00EC7B47">
            <w:pPr>
              <w:pStyle w:val="TableParagraph"/>
              <w:ind w:left="31" w:right="11"/>
              <w:jc w:val="center"/>
              <w:rPr>
                <w:sz w:val="24"/>
              </w:rPr>
            </w:pPr>
            <w:r>
              <w:rPr>
                <w:sz w:val="24"/>
              </w:rPr>
              <w:t>A505</w:t>
            </w:r>
          </w:p>
        </w:tc>
        <w:tc>
          <w:tcPr>
            <w:tcW w:w="4720" w:type="dxa"/>
          </w:tcPr>
          <w:p w:rsidR="00937888" w:rsidRDefault="00EC7B47">
            <w:pPr>
              <w:pStyle w:val="TableParagraph"/>
              <w:rPr>
                <w:sz w:val="24"/>
              </w:rPr>
            </w:pPr>
            <w:r>
              <w:rPr>
                <w:sz w:val="24"/>
              </w:rPr>
              <w:t>Giang mai bẩm sinh muộn khác, có triệu chứng</w:t>
            </w:r>
          </w:p>
        </w:tc>
        <w:tc>
          <w:tcPr>
            <w:tcW w:w="5040" w:type="dxa"/>
          </w:tcPr>
          <w:p w:rsidR="00937888" w:rsidRDefault="00EC7B47">
            <w:pPr>
              <w:pStyle w:val="TableParagraph"/>
              <w:rPr>
                <w:sz w:val="24"/>
              </w:rPr>
            </w:pPr>
            <w:r>
              <w:rPr>
                <w:sz w:val="24"/>
              </w:rPr>
              <w:t>Other late congenital syphilis, symptomatic</w:t>
            </w:r>
          </w:p>
        </w:tc>
      </w:tr>
      <w:tr w:rsidR="00937888">
        <w:trPr>
          <w:trHeight w:val="300"/>
        </w:trPr>
        <w:tc>
          <w:tcPr>
            <w:tcW w:w="1000" w:type="dxa"/>
          </w:tcPr>
          <w:p w:rsidR="00937888" w:rsidRDefault="00EC7B47">
            <w:pPr>
              <w:pStyle w:val="TableParagraph"/>
              <w:ind w:left="31" w:right="11"/>
              <w:jc w:val="center"/>
              <w:rPr>
                <w:sz w:val="24"/>
              </w:rPr>
            </w:pPr>
            <w:r>
              <w:rPr>
                <w:sz w:val="24"/>
              </w:rPr>
              <w:t>A506</w:t>
            </w:r>
          </w:p>
        </w:tc>
        <w:tc>
          <w:tcPr>
            <w:tcW w:w="4720" w:type="dxa"/>
          </w:tcPr>
          <w:p w:rsidR="00937888" w:rsidRDefault="00EC7B47">
            <w:pPr>
              <w:pStyle w:val="TableParagraph"/>
              <w:rPr>
                <w:sz w:val="24"/>
              </w:rPr>
            </w:pPr>
            <w:r>
              <w:rPr>
                <w:sz w:val="24"/>
              </w:rPr>
              <w:t>Giang mai bẩm sinh muộn, tiềm ẩn</w:t>
            </w:r>
          </w:p>
        </w:tc>
        <w:tc>
          <w:tcPr>
            <w:tcW w:w="5040" w:type="dxa"/>
          </w:tcPr>
          <w:p w:rsidR="00937888" w:rsidRDefault="00EC7B47">
            <w:pPr>
              <w:pStyle w:val="TableParagraph"/>
              <w:rPr>
                <w:sz w:val="24"/>
              </w:rPr>
            </w:pPr>
            <w:r>
              <w:rPr>
                <w:sz w:val="24"/>
              </w:rPr>
              <w:t>Late congenital syphilis, latent</w:t>
            </w:r>
          </w:p>
        </w:tc>
      </w:tr>
      <w:tr w:rsidR="00937888">
        <w:trPr>
          <w:trHeight w:val="300"/>
        </w:trPr>
        <w:tc>
          <w:tcPr>
            <w:tcW w:w="1000" w:type="dxa"/>
          </w:tcPr>
          <w:p w:rsidR="00937888" w:rsidRDefault="00EC7B47">
            <w:pPr>
              <w:pStyle w:val="TableParagraph"/>
              <w:ind w:left="31" w:right="11"/>
              <w:jc w:val="center"/>
              <w:rPr>
                <w:sz w:val="24"/>
              </w:rPr>
            </w:pPr>
            <w:r>
              <w:rPr>
                <w:sz w:val="24"/>
              </w:rPr>
              <w:t>A507</w:t>
            </w:r>
          </w:p>
        </w:tc>
        <w:tc>
          <w:tcPr>
            <w:tcW w:w="4720" w:type="dxa"/>
          </w:tcPr>
          <w:p w:rsidR="00937888" w:rsidRDefault="00EC7B47">
            <w:pPr>
              <w:pStyle w:val="TableParagraph"/>
              <w:rPr>
                <w:sz w:val="24"/>
              </w:rPr>
            </w:pPr>
            <w:r>
              <w:rPr>
                <w:sz w:val="24"/>
              </w:rPr>
              <w:t>Giang mai bẩm sinh muộn, không đặc hiệu</w:t>
            </w:r>
          </w:p>
        </w:tc>
        <w:tc>
          <w:tcPr>
            <w:tcW w:w="5040" w:type="dxa"/>
          </w:tcPr>
          <w:p w:rsidR="00937888" w:rsidRDefault="00EC7B47">
            <w:pPr>
              <w:pStyle w:val="TableParagraph"/>
              <w:rPr>
                <w:sz w:val="24"/>
              </w:rPr>
            </w:pPr>
            <w:r>
              <w:rPr>
                <w:sz w:val="24"/>
              </w:rPr>
              <w:t>Late congenital syphilis, unspecified</w:t>
            </w:r>
          </w:p>
        </w:tc>
      </w:tr>
      <w:tr w:rsidR="00937888">
        <w:trPr>
          <w:trHeight w:val="300"/>
        </w:trPr>
        <w:tc>
          <w:tcPr>
            <w:tcW w:w="1000" w:type="dxa"/>
          </w:tcPr>
          <w:p w:rsidR="00937888" w:rsidRDefault="00EC7B47">
            <w:pPr>
              <w:pStyle w:val="TableParagraph"/>
              <w:ind w:left="31" w:right="11"/>
              <w:jc w:val="center"/>
              <w:rPr>
                <w:sz w:val="24"/>
              </w:rPr>
            </w:pPr>
            <w:r>
              <w:rPr>
                <w:sz w:val="24"/>
              </w:rPr>
              <w:t>A509</w:t>
            </w:r>
          </w:p>
        </w:tc>
        <w:tc>
          <w:tcPr>
            <w:tcW w:w="4720" w:type="dxa"/>
          </w:tcPr>
          <w:p w:rsidR="00937888" w:rsidRDefault="00EC7B47">
            <w:pPr>
              <w:pStyle w:val="TableParagraph"/>
              <w:rPr>
                <w:sz w:val="24"/>
              </w:rPr>
            </w:pPr>
            <w:r>
              <w:rPr>
                <w:sz w:val="24"/>
              </w:rPr>
              <w:t>Giang mai bẩm sinh, không đặc hiệu</w:t>
            </w:r>
          </w:p>
        </w:tc>
        <w:tc>
          <w:tcPr>
            <w:tcW w:w="5040" w:type="dxa"/>
          </w:tcPr>
          <w:p w:rsidR="00937888" w:rsidRDefault="00EC7B47">
            <w:pPr>
              <w:pStyle w:val="TableParagraph"/>
              <w:rPr>
                <w:sz w:val="24"/>
              </w:rPr>
            </w:pPr>
            <w:r>
              <w:rPr>
                <w:sz w:val="24"/>
              </w:rPr>
              <w:t>Congenital syphilis, unspecified</w:t>
            </w:r>
          </w:p>
        </w:tc>
      </w:tr>
      <w:tr w:rsidR="00937888">
        <w:trPr>
          <w:trHeight w:val="300"/>
        </w:trPr>
        <w:tc>
          <w:tcPr>
            <w:tcW w:w="1000" w:type="dxa"/>
          </w:tcPr>
          <w:p w:rsidR="00937888" w:rsidRDefault="00EC7B47">
            <w:pPr>
              <w:pStyle w:val="TableParagraph"/>
              <w:ind w:left="31" w:right="11"/>
              <w:jc w:val="center"/>
              <w:rPr>
                <w:sz w:val="24"/>
              </w:rPr>
            </w:pPr>
            <w:r>
              <w:rPr>
                <w:sz w:val="24"/>
              </w:rPr>
              <w:t>A510</w:t>
            </w:r>
          </w:p>
        </w:tc>
        <w:tc>
          <w:tcPr>
            <w:tcW w:w="4720" w:type="dxa"/>
          </w:tcPr>
          <w:p w:rsidR="00937888" w:rsidRDefault="00EC7B47">
            <w:pPr>
              <w:pStyle w:val="TableParagraph"/>
              <w:rPr>
                <w:sz w:val="24"/>
              </w:rPr>
            </w:pPr>
            <w:r>
              <w:rPr>
                <w:sz w:val="24"/>
              </w:rPr>
              <w:t>Giang mai sinh dục tiên phát</w:t>
            </w:r>
          </w:p>
        </w:tc>
        <w:tc>
          <w:tcPr>
            <w:tcW w:w="5040" w:type="dxa"/>
          </w:tcPr>
          <w:p w:rsidR="00937888" w:rsidRDefault="00EC7B47">
            <w:pPr>
              <w:pStyle w:val="TableParagraph"/>
              <w:rPr>
                <w:sz w:val="24"/>
              </w:rPr>
            </w:pPr>
            <w:r>
              <w:rPr>
                <w:sz w:val="24"/>
              </w:rPr>
              <w:t>Primary genital syphilis</w:t>
            </w:r>
          </w:p>
        </w:tc>
      </w:tr>
      <w:tr w:rsidR="00937888">
        <w:trPr>
          <w:trHeight w:val="300"/>
        </w:trPr>
        <w:tc>
          <w:tcPr>
            <w:tcW w:w="1000" w:type="dxa"/>
          </w:tcPr>
          <w:p w:rsidR="00937888" w:rsidRDefault="00EC7B47">
            <w:pPr>
              <w:pStyle w:val="TableParagraph"/>
              <w:ind w:left="31" w:right="11"/>
              <w:jc w:val="center"/>
              <w:rPr>
                <w:sz w:val="24"/>
              </w:rPr>
            </w:pPr>
            <w:r>
              <w:rPr>
                <w:sz w:val="24"/>
              </w:rPr>
              <w:t>A511</w:t>
            </w:r>
          </w:p>
        </w:tc>
        <w:tc>
          <w:tcPr>
            <w:tcW w:w="4720" w:type="dxa"/>
          </w:tcPr>
          <w:p w:rsidR="00937888" w:rsidRDefault="00EC7B47">
            <w:pPr>
              <w:pStyle w:val="TableParagraph"/>
              <w:rPr>
                <w:sz w:val="24"/>
              </w:rPr>
            </w:pPr>
            <w:r>
              <w:rPr>
                <w:sz w:val="24"/>
              </w:rPr>
              <w:t>Giang mai hậu môn tiên phát</w:t>
            </w:r>
          </w:p>
        </w:tc>
        <w:tc>
          <w:tcPr>
            <w:tcW w:w="5040" w:type="dxa"/>
          </w:tcPr>
          <w:p w:rsidR="00937888" w:rsidRDefault="00EC7B47">
            <w:pPr>
              <w:pStyle w:val="TableParagraph"/>
              <w:rPr>
                <w:sz w:val="24"/>
              </w:rPr>
            </w:pPr>
            <w:r>
              <w:rPr>
                <w:sz w:val="24"/>
              </w:rPr>
              <w:t>Primary anal syphilis</w:t>
            </w:r>
          </w:p>
        </w:tc>
      </w:tr>
      <w:tr w:rsidR="00937888">
        <w:trPr>
          <w:trHeight w:val="300"/>
        </w:trPr>
        <w:tc>
          <w:tcPr>
            <w:tcW w:w="1000" w:type="dxa"/>
          </w:tcPr>
          <w:p w:rsidR="00937888" w:rsidRDefault="00EC7B47">
            <w:pPr>
              <w:pStyle w:val="TableParagraph"/>
              <w:ind w:left="31" w:right="11"/>
              <w:jc w:val="center"/>
              <w:rPr>
                <w:sz w:val="24"/>
              </w:rPr>
            </w:pPr>
            <w:r>
              <w:rPr>
                <w:sz w:val="24"/>
              </w:rPr>
              <w:t>A512</w:t>
            </w:r>
          </w:p>
        </w:tc>
        <w:tc>
          <w:tcPr>
            <w:tcW w:w="4720" w:type="dxa"/>
          </w:tcPr>
          <w:p w:rsidR="00937888" w:rsidRDefault="00EC7B47">
            <w:pPr>
              <w:pStyle w:val="TableParagraph"/>
              <w:rPr>
                <w:sz w:val="24"/>
              </w:rPr>
            </w:pPr>
            <w:r>
              <w:rPr>
                <w:sz w:val="24"/>
              </w:rPr>
              <w:t>Giang mai tiên phát ở vị trí khác</w:t>
            </w:r>
          </w:p>
        </w:tc>
        <w:tc>
          <w:tcPr>
            <w:tcW w:w="5040" w:type="dxa"/>
          </w:tcPr>
          <w:p w:rsidR="00937888" w:rsidRDefault="00EC7B47">
            <w:pPr>
              <w:pStyle w:val="TableParagraph"/>
              <w:rPr>
                <w:sz w:val="24"/>
              </w:rPr>
            </w:pPr>
            <w:r>
              <w:rPr>
                <w:sz w:val="24"/>
              </w:rPr>
              <w:t>Primary syphilis of other sites</w:t>
            </w:r>
          </w:p>
        </w:tc>
      </w:tr>
      <w:tr w:rsidR="00937888">
        <w:trPr>
          <w:trHeight w:val="620"/>
        </w:trPr>
        <w:tc>
          <w:tcPr>
            <w:tcW w:w="1000" w:type="dxa"/>
          </w:tcPr>
          <w:p w:rsidR="00937888" w:rsidRDefault="00EC7B47">
            <w:pPr>
              <w:pStyle w:val="TableParagraph"/>
              <w:ind w:left="31" w:right="11"/>
              <w:jc w:val="center"/>
              <w:rPr>
                <w:sz w:val="24"/>
              </w:rPr>
            </w:pPr>
            <w:r>
              <w:rPr>
                <w:sz w:val="24"/>
              </w:rPr>
              <w:t>A513</w:t>
            </w:r>
          </w:p>
        </w:tc>
        <w:tc>
          <w:tcPr>
            <w:tcW w:w="4720" w:type="dxa"/>
          </w:tcPr>
          <w:p w:rsidR="00937888" w:rsidRDefault="00EC7B47">
            <w:pPr>
              <w:pStyle w:val="TableParagraph"/>
              <w:rPr>
                <w:sz w:val="24"/>
              </w:rPr>
            </w:pPr>
            <w:r>
              <w:rPr>
                <w:sz w:val="24"/>
              </w:rPr>
              <w:t>Giang mai thứ phát ở da và niêm mạc</w:t>
            </w:r>
          </w:p>
        </w:tc>
        <w:tc>
          <w:tcPr>
            <w:tcW w:w="5040" w:type="dxa"/>
          </w:tcPr>
          <w:p w:rsidR="00937888" w:rsidRDefault="00EC7B47">
            <w:pPr>
              <w:pStyle w:val="TableParagraph"/>
              <w:rPr>
                <w:sz w:val="24"/>
              </w:rPr>
            </w:pPr>
            <w:r>
              <w:rPr>
                <w:sz w:val="24"/>
              </w:rPr>
              <w:t>Secondary syphilis of skin and mucous membranes</w:t>
            </w:r>
          </w:p>
        </w:tc>
      </w:tr>
      <w:tr w:rsidR="00937888">
        <w:trPr>
          <w:trHeight w:val="300"/>
        </w:trPr>
        <w:tc>
          <w:tcPr>
            <w:tcW w:w="1000" w:type="dxa"/>
          </w:tcPr>
          <w:p w:rsidR="00937888" w:rsidRDefault="00EC7B47">
            <w:pPr>
              <w:pStyle w:val="TableParagraph"/>
              <w:ind w:left="31" w:right="11"/>
              <w:jc w:val="center"/>
              <w:rPr>
                <w:sz w:val="24"/>
              </w:rPr>
            </w:pPr>
            <w:r>
              <w:rPr>
                <w:sz w:val="24"/>
              </w:rPr>
              <w:t>A514</w:t>
            </w:r>
          </w:p>
        </w:tc>
        <w:tc>
          <w:tcPr>
            <w:tcW w:w="4720" w:type="dxa"/>
          </w:tcPr>
          <w:p w:rsidR="00937888" w:rsidRDefault="00EC7B47">
            <w:pPr>
              <w:pStyle w:val="TableParagraph"/>
              <w:rPr>
                <w:sz w:val="24"/>
              </w:rPr>
            </w:pPr>
            <w:r>
              <w:rPr>
                <w:sz w:val="24"/>
              </w:rPr>
              <w:t>Giang mai thứ phát khác</w:t>
            </w:r>
          </w:p>
        </w:tc>
        <w:tc>
          <w:tcPr>
            <w:tcW w:w="5040" w:type="dxa"/>
          </w:tcPr>
          <w:p w:rsidR="00937888" w:rsidRDefault="00EC7B47">
            <w:pPr>
              <w:pStyle w:val="TableParagraph"/>
              <w:rPr>
                <w:sz w:val="24"/>
              </w:rPr>
            </w:pPr>
            <w:r>
              <w:rPr>
                <w:sz w:val="24"/>
              </w:rPr>
              <w:t>Other secondary syphilis</w:t>
            </w:r>
          </w:p>
        </w:tc>
      </w:tr>
      <w:tr w:rsidR="00937888">
        <w:trPr>
          <w:trHeight w:val="300"/>
        </w:trPr>
        <w:tc>
          <w:tcPr>
            <w:tcW w:w="1000" w:type="dxa"/>
          </w:tcPr>
          <w:p w:rsidR="00937888" w:rsidRDefault="00EC7B47">
            <w:pPr>
              <w:pStyle w:val="TableParagraph"/>
              <w:ind w:left="31" w:right="11"/>
              <w:jc w:val="center"/>
              <w:rPr>
                <w:sz w:val="24"/>
              </w:rPr>
            </w:pPr>
            <w:r>
              <w:rPr>
                <w:sz w:val="24"/>
              </w:rPr>
              <w:t>A515</w:t>
            </w:r>
          </w:p>
        </w:tc>
        <w:tc>
          <w:tcPr>
            <w:tcW w:w="4720" w:type="dxa"/>
          </w:tcPr>
          <w:p w:rsidR="00937888" w:rsidRDefault="00EC7B47">
            <w:pPr>
              <w:pStyle w:val="TableParagraph"/>
              <w:rPr>
                <w:sz w:val="24"/>
              </w:rPr>
            </w:pPr>
            <w:r>
              <w:rPr>
                <w:sz w:val="24"/>
              </w:rPr>
              <w:t>Giang mai sớm, tiềm ẩn</w:t>
            </w:r>
          </w:p>
        </w:tc>
        <w:tc>
          <w:tcPr>
            <w:tcW w:w="5040" w:type="dxa"/>
          </w:tcPr>
          <w:p w:rsidR="00937888" w:rsidRDefault="00EC7B47">
            <w:pPr>
              <w:pStyle w:val="TableParagraph"/>
              <w:rPr>
                <w:sz w:val="24"/>
              </w:rPr>
            </w:pPr>
            <w:r>
              <w:rPr>
                <w:sz w:val="24"/>
              </w:rPr>
              <w:t>Early syphilis, latent</w:t>
            </w:r>
          </w:p>
        </w:tc>
      </w:tr>
      <w:tr w:rsidR="00937888">
        <w:trPr>
          <w:trHeight w:val="300"/>
        </w:trPr>
        <w:tc>
          <w:tcPr>
            <w:tcW w:w="1000" w:type="dxa"/>
          </w:tcPr>
          <w:p w:rsidR="00937888" w:rsidRDefault="00EC7B47">
            <w:pPr>
              <w:pStyle w:val="TableParagraph"/>
              <w:ind w:left="31" w:right="11"/>
              <w:jc w:val="center"/>
              <w:rPr>
                <w:sz w:val="24"/>
              </w:rPr>
            </w:pPr>
            <w:r>
              <w:rPr>
                <w:sz w:val="24"/>
              </w:rPr>
              <w:t>A519</w:t>
            </w:r>
          </w:p>
        </w:tc>
        <w:tc>
          <w:tcPr>
            <w:tcW w:w="4720" w:type="dxa"/>
          </w:tcPr>
          <w:p w:rsidR="00937888" w:rsidRDefault="00EC7B47">
            <w:pPr>
              <w:pStyle w:val="TableParagraph"/>
              <w:rPr>
                <w:sz w:val="24"/>
              </w:rPr>
            </w:pPr>
            <w:r>
              <w:rPr>
                <w:sz w:val="24"/>
              </w:rPr>
              <w:t>Giang mai sớm, không đặc hiệu</w:t>
            </w:r>
          </w:p>
        </w:tc>
        <w:tc>
          <w:tcPr>
            <w:tcW w:w="5040" w:type="dxa"/>
          </w:tcPr>
          <w:p w:rsidR="00937888" w:rsidRDefault="00EC7B47">
            <w:pPr>
              <w:pStyle w:val="TableParagraph"/>
              <w:rPr>
                <w:sz w:val="24"/>
              </w:rPr>
            </w:pPr>
            <w:r>
              <w:rPr>
                <w:sz w:val="24"/>
              </w:rPr>
              <w:t>Early syphilis, unspecified</w:t>
            </w:r>
          </w:p>
        </w:tc>
      </w:tr>
      <w:tr w:rsidR="00937888">
        <w:trPr>
          <w:trHeight w:val="300"/>
        </w:trPr>
        <w:tc>
          <w:tcPr>
            <w:tcW w:w="1000" w:type="dxa"/>
          </w:tcPr>
          <w:p w:rsidR="00937888" w:rsidRDefault="00EC7B47">
            <w:pPr>
              <w:pStyle w:val="TableParagraph"/>
              <w:ind w:left="31" w:right="11"/>
              <w:jc w:val="center"/>
              <w:rPr>
                <w:sz w:val="24"/>
              </w:rPr>
            </w:pPr>
            <w:r>
              <w:rPr>
                <w:sz w:val="24"/>
              </w:rPr>
              <w:t>A520</w:t>
            </w:r>
          </w:p>
        </w:tc>
        <w:tc>
          <w:tcPr>
            <w:tcW w:w="4720" w:type="dxa"/>
          </w:tcPr>
          <w:p w:rsidR="00937888" w:rsidRDefault="00EC7B47">
            <w:pPr>
              <w:pStyle w:val="TableParagraph"/>
              <w:rPr>
                <w:sz w:val="24"/>
              </w:rPr>
            </w:pPr>
            <w:r>
              <w:rPr>
                <w:sz w:val="24"/>
              </w:rPr>
              <w:t>Giang mai tim mạch</w:t>
            </w:r>
          </w:p>
        </w:tc>
        <w:tc>
          <w:tcPr>
            <w:tcW w:w="5040" w:type="dxa"/>
          </w:tcPr>
          <w:p w:rsidR="00937888" w:rsidRDefault="00EC7B47">
            <w:pPr>
              <w:pStyle w:val="TableParagraph"/>
              <w:rPr>
                <w:sz w:val="24"/>
              </w:rPr>
            </w:pPr>
            <w:r>
              <w:rPr>
                <w:sz w:val="24"/>
              </w:rPr>
              <w:t>Cardiovascular syphilis</w:t>
            </w:r>
          </w:p>
        </w:tc>
      </w:tr>
      <w:tr w:rsidR="00937888">
        <w:trPr>
          <w:trHeight w:val="300"/>
        </w:trPr>
        <w:tc>
          <w:tcPr>
            <w:tcW w:w="1000" w:type="dxa"/>
          </w:tcPr>
          <w:p w:rsidR="00937888" w:rsidRDefault="00EC7B47">
            <w:pPr>
              <w:pStyle w:val="TableParagraph"/>
              <w:ind w:left="31" w:right="11"/>
              <w:jc w:val="center"/>
              <w:rPr>
                <w:sz w:val="24"/>
              </w:rPr>
            </w:pPr>
            <w:r>
              <w:rPr>
                <w:sz w:val="24"/>
              </w:rPr>
              <w:t>A521</w:t>
            </w:r>
          </w:p>
        </w:tc>
        <w:tc>
          <w:tcPr>
            <w:tcW w:w="4720" w:type="dxa"/>
          </w:tcPr>
          <w:p w:rsidR="00937888" w:rsidRDefault="00EC7B47">
            <w:pPr>
              <w:pStyle w:val="TableParagraph"/>
              <w:rPr>
                <w:sz w:val="24"/>
              </w:rPr>
            </w:pPr>
            <w:r>
              <w:rPr>
                <w:sz w:val="24"/>
              </w:rPr>
              <w:t>Giang mai thần kinh có triệu chứng</w:t>
            </w:r>
          </w:p>
        </w:tc>
        <w:tc>
          <w:tcPr>
            <w:tcW w:w="5040" w:type="dxa"/>
          </w:tcPr>
          <w:p w:rsidR="00937888" w:rsidRDefault="00EC7B47">
            <w:pPr>
              <w:pStyle w:val="TableParagraph"/>
              <w:rPr>
                <w:sz w:val="24"/>
              </w:rPr>
            </w:pPr>
            <w:r>
              <w:rPr>
                <w:sz w:val="24"/>
              </w:rPr>
              <w:t>Symptomatic neurosyphilis</w:t>
            </w:r>
          </w:p>
        </w:tc>
      </w:tr>
      <w:tr w:rsidR="00937888">
        <w:trPr>
          <w:trHeight w:val="300"/>
        </w:trPr>
        <w:tc>
          <w:tcPr>
            <w:tcW w:w="1000" w:type="dxa"/>
          </w:tcPr>
          <w:p w:rsidR="00937888" w:rsidRDefault="00EC7B47">
            <w:pPr>
              <w:pStyle w:val="TableParagraph"/>
              <w:ind w:left="31" w:right="11"/>
              <w:jc w:val="center"/>
              <w:rPr>
                <w:sz w:val="24"/>
              </w:rPr>
            </w:pPr>
            <w:r>
              <w:rPr>
                <w:sz w:val="24"/>
              </w:rPr>
              <w:t>A522</w:t>
            </w:r>
          </w:p>
        </w:tc>
        <w:tc>
          <w:tcPr>
            <w:tcW w:w="4720" w:type="dxa"/>
          </w:tcPr>
          <w:p w:rsidR="00937888" w:rsidRDefault="00EC7B47">
            <w:pPr>
              <w:pStyle w:val="TableParagraph"/>
              <w:rPr>
                <w:sz w:val="24"/>
              </w:rPr>
            </w:pPr>
            <w:r>
              <w:rPr>
                <w:sz w:val="24"/>
              </w:rPr>
              <w:t>Giang mai thần kinh không triệu chứng</w:t>
            </w:r>
          </w:p>
        </w:tc>
        <w:tc>
          <w:tcPr>
            <w:tcW w:w="5040" w:type="dxa"/>
          </w:tcPr>
          <w:p w:rsidR="00937888" w:rsidRDefault="00EC7B47">
            <w:pPr>
              <w:pStyle w:val="TableParagraph"/>
              <w:rPr>
                <w:sz w:val="24"/>
              </w:rPr>
            </w:pPr>
            <w:r>
              <w:rPr>
                <w:sz w:val="24"/>
              </w:rPr>
              <w:t>Asymptomatic neurosyphilis</w:t>
            </w:r>
          </w:p>
        </w:tc>
      </w:tr>
      <w:tr w:rsidR="00937888">
        <w:trPr>
          <w:trHeight w:val="300"/>
        </w:trPr>
        <w:tc>
          <w:tcPr>
            <w:tcW w:w="1000" w:type="dxa"/>
          </w:tcPr>
          <w:p w:rsidR="00937888" w:rsidRDefault="00EC7B47">
            <w:pPr>
              <w:pStyle w:val="TableParagraph"/>
              <w:ind w:left="31" w:right="11"/>
              <w:jc w:val="center"/>
              <w:rPr>
                <w:sz w:val="24"/>
              </w:rPr>
            </w:pPr>
            <w:r>
              <w:rPr>
                <w:sz w:val="24"/>
              </w:rPr>
              <w:t>A523</w:t>
            </w:r>
          </w:p>
        </w:tc>
        <w:tc>
          <w:tcPr>
            <w:tcW w:w="4720" w:type="dxa"/>
          </w:tcPr>
          <w:p w:rsidR="00937888" w:rsidRDefault="00EC7B47">
            <w:pPr>
              <w:pStyle w:val="TableParagraph"/>
              <w:rPr>
                <w:sz w:val="24"/>
              </w:rPr>
            </w:pPr>
            <w:r>
              <w:rPr>
                <w:sz w:val="24"/>
              </w:rPr>
              <w:t>Giang mai thần kinh, không đặc hiệu</w:t>
            </w:r>
          </w:p>
        </w:tc>
        <w:tc>
          <w:tcPr>
            <w:tcW w:w="5040" w:type="dxa"/>
          </w:tcPr>
          <w:p w:rsidR="00937888" w:rsidRDefault="00EC7B47">
            <w:pPr>
              <w:pStyle w:val="TableParagraph"/>
              <w:rPr>
                <w:sz w:val="24"/>
              </w:rPr>
            </w:pPr>
            <w:r>
              <w:rPr>
                <w:sz w:val="24"/>
              </w:rPr>
              <w:t>Neurosyphilis, unspecified</w:t>
            </w:r>
          </w:p>
        </w:tc>
      </w:tr>
      <w:tr w:rsidR="00937888">
        <w:trPr>
          <w:trHeight w:val="300"/>
        </w:trPr>
        <w:tc>
          <w:tcPr>
            <w:tcW w:w="1000" w:type="dxa"/>
          </w:tcPr>
          <w:p w:rsidR="00937888" w:rsidRDefault="00EC7B47">
            <w:pPr>
              <w:pStyle w:val="TableParagraph"/>
              <w:ind w:left="31" w:right="11"/>
              <w:jc w:val="center"/>
              <w:rPr>
                <w:sz w:val="24"/>
              </w:rPr>
            </w:pPr>
            <w:r>
              <w:rPr>
                <w:sz w:val="24"/>
              </w:rPr>
              <w:t>A527</w:t>
            </w:r>
          </w:p>
        </w:tc>
        <w:tc>
          <w:tcPr>
            <w:tcW w:w="4720" w:type="dxa"/>
          </w:tcPr>
          <w:p w:rsidR="00937888" w:rsidRDefault="00EC7B47">
            <w:pPr>
              <w:pStyle w:val="TableParagraph"/>
              <w:rPr>
                <w:sz w:val="24"/>
              </w:rPr>
            </w:pPr>
            <w:r>
              <w:rPr>
                <w:sz w:val="24"/>
              </w:rPr>
              <w:t>Giang mai muộn khác có triệu chứng</w:t>
            </w:r>
          </w:p>
        </w:tc>
        <w:tc>
          <w:tcPr>
            <w:tcW w:w="5040" w:type="dxa"/>
          </w:tcPr>
          <w:p w:rsidR="00937888" w:rsidRDefault="00EC7B47">
            <w:pPr>
              <w:pStyle w:val="TableParagraph"/>
              <w:rPr>
                <w:sz w:val="24"/>
              </w:rPr>
            </w:pPr>
            <w:r>
              <w:rPr>
                <w:sz w:val="24"/>
              </w:rPr>
              <w:t>Other symptomatic late syphilis</w:t>
            </w:r>
          </w:p>
        </w:tc>
      </w:tr>
      <w:tr w:rsidR="00937888">
        <w:trPr>
          <w:trHeight w:val="300"/>
        </w:trPr>
        <w:tc>
          <w:tcPr>
            <w:tcW w:w="1000" w:type="dxa"/>
          </w:tcPr>
          <w:p w:rsidR="00937888" w:rsidRDefault="00EC7B47">
            <w:pPr>
              <w:pStyle w:val="TableParagraph"/>
              <w:ind w:left="31" w:right="11"/>
              <w:jc w:val="center"/>
              <w:rPr>
                <w:sz w:val="24"/>
              </w:rPr>
            </w:pPr>
            <w:r>
              <w:rPr>
                <w:sz w:val="24"/>
              </w:rPr>
              <w:t>A528</w:t>
            </w:r>
          </w:p>
        </w:tc>
        <w:tc>
          <w:tcPr>
            <w:tcW w:w="4720" w:type="dxa"/>
          </w:tcPr>
          <w:p w:rsidR="00937888" w:rsidRDefault="00EC7B47">
            <w:pPr>
              <w:pStyle w:val="TableParagraph"/>
              <w:rPr>
                <w:sz w:val="24"/>
              </w:rPr>
            </w:pPr>
            <w:r>
              <w:rPr>
                <w:sz w:val="24"/>
              </w:rPr>
              <w:t>Giang mai muộn, tiềm ẩn</w:t>
            </w:r>
          </w:p>
        </w:tc>
        <w:tc>
          <w:tcPr>
            <w:tcW w:w="5040" w:type="dxa"/>
          </w:tcPr>
          <w:p w:rsidR="00937888" w:rsidRDefault="00EC7B47">
            <w:pPr>
              <w:pStyle w:val="TableParagraph"/>
              <w:rPr>
                <w:sz w:val="24"/>
              </w:rPr>
            </w:pPr>
            <w:r>
              <w:rPr>
                <w:sz w:val="24"/>
              </w:rPr>
              <w:t>Late syphilis, latent</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A529</w:t>
            </w:r>
          </w:p>
        </w:tc>
        <w:tc>
          <w:tcPr>
            <w:tcW w:w="4720" w:type="dxa"/>
          </w:tcPr>
          <w:p w:rsidR="00937888" w:rsidRDefault="00EC7B47">
            <w:pPr>
              <w:pStyle w:val="TableParagraph"/>
              <w:rPr>
                <w:sz w:val="24"/>
              </w:rPr>
            </w:pPr>
            <w:r>
              <w:rPr>
                <w:sz w:val="24"/>
              </w:rPr>
              <w:t>Giang mai muộn, không đặc hiệu</w:t>
            </w:r>
          </w:p>
        </w:tc>
        <w:tc>
          <w:tcPr>
            <w:tcW w:w="5040" w:type="dxa"/>
          </w:tcPr>
          <w:p w:rsidR="00937888" w:rsidRDefault="00EC7B47">
            <w:pPr>
              <w:pStyle w:val="TableParagraph"/>
              <w:rPr>
                <w:sz w:val="24"/>
              </w:rPr>
            </w:pPr>
            <w:r>
              <w:rPr>
                <w:sz w:val="24"/>
              </w:rPr>
              <w:t>Late syphilis, unspecified</w:t>
            </w:r>
          </w:p>
        </w:tc>
      </w:tr>
      <w:tr w:rsidR="00937888">
        <w:trPr>
          <w:trHeight w:val="620"/>
        </w:trPr>
        <w:tc>
          <w:tcPr>
            <w:tcW w:w="1000" w:type="dxa"/>
          </w:tcPr>
          <w:p w:rsidR="00937888" w:rsidRDefault="00EC7B47">
            <w:pPr>
              <w:pStyle w:val="TableParagraph"/>
              <w:ind w:left="31" w:right="11"/>
              <w:jc w:val="center"/>
              <w:rPr>
                <w:sz w:val="24"/>
              </w:rPr>
            </w:pPr>
            <w:r>
              <w:rPr>
                <w:sz w:val="24"/>
              </w:rPr>
              <w:t>A530</w:t>
            </w:r>
          </w:p>
        </w:tc>
        <w:tc>
          <w:tcPr>
            <w:tcW w:w="4720" w:type="dxa"/>
          </w:tcPr>
          <w:p w:rsidR="00937888" w:rsidRDefault="00EC7B47">
            <w:pPr>
              <w:pStyle w:val="TableParagraph"/>
              <w:spacing w:line="261" w:lineRule="auto"/>
              <w:rPr>
                <w:sz w:val="24"/>
              </w:rPr>
            </w:pPr>
            <w:r>
              <w:rPr>
                <w:sz w:val="24"/>
              </w:rPr>
              <w:t xml:space="preserve">Giang </w:t>
            </w:r>
            <w:r>
              <w:rPr>
                <w:spacing w:val="-5"/>
                <w:sz w:val="24"/>
              </w:rPr>
              <w:t xml:space="preserve">mai </w:t>
            </w:r>
            <w:r>
              <w:rPr>
                <w:spacing w:val="-6"/>
                <w:sz w:val="24"/>
              </w:rPr>
              <w:t xml:space="preserve">tiềm </w:t>
            </w:r>
            <w:r>
              <w:rPr>
                <w:spacing w:val="-3"/>
                <w:sz w:val="24"/>
              </w:rPr>
              <w:t xml:space="preserve">ẩn, </w:t>
            </w:r>
            <w:r>
              <w:rPr>
                <w:sz w:val="24"/>
              </w:rPr>
              <w:t xml:space="preserve">không </w:t>
            </w:r>
            <w:r>
              <w:rPr>
                <w:spacing w:val="-3"/>
                <w:sz w:val="24"/>
              </w:rPr>
              <w:t xml:space="preserve">xác </w:t>
            </w:r>
            <w:r>
              <w:rPr>
                <w:sz w:val="24"/>
              </w:rPr>
              <w:t xml:space="preserve">định </w:t>
            </w:r>
            <w:r>
              <w:rPr>
                <w:spacing w:val="-4"/>
                <w:sz w:val="24"/>
              </w:rPr>
              <w:t xml:space="preserve">là </w:t>
            </w:r>
            <w:r>
              <w:rPr>
                <w:sz w:val="24"/>
              </w:rPr>
              <w:t>sớm hoặc muộn</w:t>
            </w:r>
          </w:p>
        </w:tc>
        <w:tc>
          <w:tcPr>
            <w:tcW w:w="5040" w:type="dxa"/>
          </w:tcPr>
          <w:p w:rsidR="00937888" w:rsidRDefault="00EC7B47">
            <w:pPr>
              <w:pStyle w:val="TableParagraph"/>
              <w:rPr>
                <w:sz w:val="24"/>
              </w:rPr>
            </w:pPr>
            <w:r>
              <w:rPr>
                <w:sz w:val="24"/>
              </w:rPr>
              <w:t>Latent syphilis, unspecified as early or late</w:t>
            </w:r>
          </w:p>
        </w:tc>
      </w:tr>
      <w:tr w:rsidR="00937888">
        <w:trPr>
          <w:trHeight w:val="300"/>
        </w:trPr>
        <w:tc>
          <w:tcPr>
            <w:tcW w:w="1000" w:type="dxa"/>
          </w:tcPr>
          <w:p w:rsidR="00937888" w:rsidRDefault="00EC7B47">
            <w:pPr>
              <w:pStyle w:val="TableParagraph"/>
              <w:ind w:left="31" w:right="11"/>
              <w:jc w:val="center"/>
              <w:rPr>
                <w:sz w:val="24"/>
              </w:rPr>
            </w:pPr>
            <w:r>
              <w:rPr>
                <w:sz w:val="24"/>
              </w:rPr>
              <w:t>A539</w:t>
            </w:r>
          </w:p>
        </w:tc>
        <w:tc>
          <w:tcPr>
            <w:tcW w:w="4720" w:type="dxa"/>
          </w:tcPr>
          <w:p w:rsidR="00937888" w:rsidRDefault="00EC7B47">
            <w:pPr>
              <w:pStyle w:val="TableParagraph"/>
              <w:rPr>
                <w:sz w:val="24"/>
              </w:rPr>
            </w:pPr>
            <w:r>
              <w:rPr>
                <w:sz w:val="24"/>
              </w:rPr>
              <w:t>Giang mai, không đặc hiệu</w:t>
            </w:r>
          </w:p>
        </w:tc>
        <w:tc>
          <w:tcPr>
            <w:tcW w:w="5040" w:type="dxa"/>
          </w:tcPr>
          <w:p w:rsidR="00937888" w:rsidRDefault="00EC7B47">
            <w:pPr>
              <w:pStyle w:val="TableParagraph"/>
              <w:rPr>
                <w:sz w:val="24"/>
              </w:rPr>
            </w:pPr>
            <w:r>
              <w:rPr>
                <w:sz w:val="24"/>
              </w:rPr>
              <w:t>Syphilis, unspecified</w:t>
            </w:r>
          </w:p>
        </w:tc>
      </w:tr>
      <w:tr w:rsidR="00937888">
        <w:trPr>
          <w:trHeight w:val="620"/>
        </w:trPr>
        <w:tc>
          <w:tcPr>
            <w:tcW w:w="1000" w:type="dxa"/>
          </w:tcPr>
          <w:p w:rsidR="00937888" w:rsidRDefault="00EC7B47">
            <w:pPr>
              <w:pStyle w:val="TableParagraph"/>
              <w:ind w:left="31" w:right="11"/>
              <w:jc w:val="center"/>
              <w:rPr>
                <w:sz w:val="24"/>
              </w:rPr>
            </w:pPr>
            <w:r>
              <w:rPr>
                <w:sz w:val="24"/>
              </w:rPr>
              <w:t>A540</w:t>
            </w:r>
          </w:p>
        </w:tc>
        <w:tc>
          <w:tcPr>
            <w:tcW w:w="4720" w:type="dxa"/>
          </w:tcPr>
          <w:p w:rsidR="00937888" w:rsidRDefault="00EC7B47">
            <w:pPr>
              <w:pStyle w:val="TableParagraph"/>
              <w:spacing w:line="261" w:lineRule="auto"/>
              <w:ind w:right="264"/>
              <w:rPr>
                <w:sz w:val="24"/>
              </w:rPr>
            </w:pPr>
            <w:r>
              <w:rPr>
                <w:sz w:val="24"/>
              </w:rPr>
              <w:t xml:space="preserve">Nhiễm </w:t>
            </w:r>
            <w:r>
              <w:rPr>
                <w:spacing w:val="-5"/>
                <w:sz w:val="24"/>
              </w:rPr>
              <w:t xml:space="preserve">lậu cầu </w:t>
            </w:r>
            <w:r>
              <w:rPr>
                <w:sz w:val="24"/>
              </w:rPr>
              <w:t xml:space="preserve">ở đường </w:t>
            </w:r>
            <w:r>
              <w:rPr>
                <w:spacing w:val="-4"/>
                <w:sz w:val="24"/>
              </w:rPr>
              <w:t xml:space="preserve">niệu </w:t>
            </w:r>
            <w:r>
              <w:rPr>
                <w:sz w:val="24"/>
              </w:rPr>
              <w:t xml:space="preserve">- sinh dục dưới không </w:t>
            </w:r>
            <w:r>
              <w:rPr>
                <w:spacing w:val="-4"/>
                <w:sz w:val="24"/>
              </w:rPr>
              <w:t xml:space="preserve">có áp </w:t>
            </w:r>
            <w:r>
              <w:rPr>
                <w:sz w:val="24"/>
              </w:rPr>
              <w:t xml:space="preserve">xe quanh </w:t>
            </w:r>
            <w:r>
              <w:rPr>
                <w:spacing w:val="-4"/>
                <w:sz w:val="24"/>
              </w:rPr>
              <w:t xml:space="preserve">niệu </w:t>
            </w:r>
            <w:r>
              <w:rPr>
                <w:spacing w:val="-3"/>
                <w:sz w:val="24"/>
              </w:rPr>
              <w:t xml:space="preserve">đạo </w:t>
            </w:r>
            <w:r>
              <w:rPr>
                <w:sz w:val="24"/>
              </w:rPr>
              <w:t xml:space="preserve">hoặc </w:t>
            </w:r>
            <w:r>
              <w:rPr>
                <w:spacing w:val="-5"/>
                <w:sz w:val="24"/>
              </w:rPr>
              <w:t xml:space="preserve">các </w:t>
            </w:r>
            <w:r>
              <w:rPr>
                <w:spacing w:val="-6"/>
                <w:sz w:val="24"/>
              </w:rPr>
              <w:t>tuyến</w:t>
            </w:r>
          </w:p>
        </w:tc>
        <w:tc>
          <w:tcPr>
            <w:tcW w:w="5040" w:type="dxa"/>
          </w:tcPr>
          <w:p w:rsidR="00937888" w:rsidRDefault="00EC7B47">
            <w:pPr>
              <w:pStyle w:val="TableParagraph"/>
              <w:spacing w:line="261" w:lineRule="auto"/>
              <w:rPr>
                <w:sz w:val="24"/>
              </w:rPr>
            </w:pPr>
            <w:r>
              <w:rPr>
                <w:spacing w:val="-3"/>
                <w:sz w:val="24"/>
              </w:rPr>
              <w:t xml:space="preserve">Gonococcal </w:t>
            </w:r>
            <w:r>
              <w:rPr>
                <w:spacing w:val="-4"/>
                <w:sz w:val="24"/>
              </w:rPr>
              <w:t xml:space="preserve">infection </w:t>
            </w:r>
            <w:r>
              <w:rPr>
                <w:sz w:val="24"/>
              </w:rPr>
              <w:t xml:space="preserve">of lower </w:t>
            </w:r>
            <w:r>
              <w:rPr>
                <w:spacing w:val="-3"/>
                <w:sz w:val="24"/>
              </w:rPr>
              <w:t xml:space="preserve">genitourinary </w:t>
            </w:r>
            <w:r>
              <w:rPr>
                <w:spacing w:val="-5"/>
                <w:sz w:val="24"/>
              </w:rPr>
              <w:t xml:space="preserve">tract </w:t>
            </w:r>
            <w:r>
              <w:rPr>
                <w:sz w:val="24"/>
              </w:rPr>
              <w:t xml:space="preserve">without </w:t>
            </w:r>
            <w:r>
              <w:rPr>
                <w:spacing w:val="-3"/>
                <w:sz w:val="24"/>
              </w:rPr>
              <w:t xml:space="preserve">periurethral </w:t>
            </w:r>
            <w:r>
              <w:rPr>
                <w:sz w:val="24"/>
              </w:rPr>
              <w:t xml:space="preserve">or accessory </w:t>
            </w:r>
            <w:r>
              <w:rPr>
                <w:spacing w:val="-3"/>
                <w:sz w:val="24"/>
              </w:rPr>
              <w:t xml:space="preserve">gland </w:t>
            </w:r>
            <w:r>
              <w:rPr>
                <w:sz w:val="24"/>
              </w:rPr>
              <w:t>abscess</w:t>
            </w:r>
          </w:p>
        </w:tc>
      </w:tr>
      <w:tr w:rsidR="00937888">
        <w:trPr>
          <w:trHeight w:val="620"/>
        </w:trPr>
        <w:tc>
          <w:tcPr>
            <w:tcW w:w="1000" w:type="dxa"/>
          </w:tcPr>
          <w:p w:rsidR="00937888" w:rsidRDefault="00EC7B47">
            <w:pPr>
              <w:pStyle w:val="TableParagraph"/>
              <w:ind w:left="31" w:right="11"/>
              <w:jc w:val="center"/>
              <w:rPr>
                <w:sz w:val="24"/>
              </w:rPr>
            </w:pPr>
            <w:r>
              <w:rPr>
                <w:sz w:val="24"/>
              </w:rPr>
              <w:t>A541</w:t>
            </w:r>
          </w:p>
        </w:tc>
        <w:tc>
          <w:tcPr>
            <w:tcW w:w="4720" w:type="dxa"/>
          </w:tcPr>
          <w:p w:rsidR="00937888" w:rsidRDefault="00EC7B47">
            <w:pPr>
              <w:pStyle w:val="TableParagraph"/>
              <w:spacing w:line="261" w:lineRule="auto"/>
              <w:ind w:right="96"/>
              <w:rPr>
                <w:sz w:val="24"/>
              </w:rPr>
            </w:pPr>
            <w:r>
              <w:rPr>
                <w:sz w:val="24"/>
              </w:rPr>
              <w:t>Nhiễm lậu cầu ở đường niệu - sinh dục dưới có áp xe quanh niệu đạo và các tuyến</w:t>
            </w:r>
          </w:p>
        </w:tc>
        <w:tc>
          <w:tcPr>
            <w:tcW w:w="5040" w:type="dxa"/>
          </w:tcPr>
          <w:p w:rsidR="00937888" w:rsidRDefault="00EC7B47">
            <w:pPr>
              <w:pStyle w:val="TableParagraph"/>
              <w:spacing w:line="261" w:lineRule="auto"/>
              <w:rPr>
                <w:sz w:val="24"/>
              </w:rPr>
            </w:pPr>
            <w:r>
              <w:rPr>
                <w:spacing w:val="-3"/>
                <w:sz w:val="24"/>
              </w:rPr>
              <w:t xml:space="preserve">Gonococcal </w:t>
            </w:r>
            <w:r>
              <w:rPr>
                <w:spacing w:val="-4"/>
                <w:sz w:val="24"/>
              </w:rPr>
              <w:t xml:space="preserve">infection </w:t>
            </w:r>
            <w:r>
              <w:rPr>
                <w:sz w:val="24"/>
              </w:rPr>
              <w:t xml:space="preserve">of lower </w:t>
            </w:r>
            <w:r>
              <w:rPr>
                <w:spacing w:val="-3"/>
                <w:sz w:val="24"/>
              </w:rPr>
              <w:t xml:space="preserve">genitourinary </w:t>
            </w:r>
            <w:r>
              <w:rPr>
                <w:spacing w:val="-5"/>
                <w:sz w:val="24"/>
              </w:rPr>
              <w:t xml:space="preserve">tract </w:t>
            </w:r>
            <w:r>
              <w:rPr>
                <w:sz w:val="24"/>
              </w:rPr>
              <w:t xml:space="preserve">with </w:t>
            </w:r>
            <w:r>
              <w:rPr>
                <w:spacing w:val="-3"/>
                <w:sz w:val="24"/>
              </w:rPr>
              <w:t xml:space="preserve">periurethral and </w:t>
            </w:r>
            <w:r>
              <w:rPr>
                <w:sz w:val="24"/>
              </w:rPr>
              <w:t xml:space="preserve">accessory </w:t>
            </w:r>
            <w:r>
              <w:rPr>
                <w:spacing w:val="-3"/>
                <w:sz w:val="24"/>
              </w:rPr>
              <w:t xml:space="preserve">gland </w:t>
            </w:r>
            <w:r>
              <w:rPr>
                <w:sz w:val="24"/>
              </w:rPr>
              <w:t>abscess</w:t>
            </w:r>
          </w:p>
        </w:tc>
      </w:tr>
      <w:tr w:rsidR="00937888">
        <w:trPr>
          <w:trHeight w:val="620"/>
        </w:trPr>
        <w:tc>
          <w:tcPr>
            <w:tcW w:w="1000" w:type="dxa"/>
          </w:tcPr>
          <w:p w:rsidR="00937888" w:rsidRDefault="00EC7B47">
            <w:pPr>
              <w:pStyle w:val="TableParagraph"/>
              <w:ind w:left="31" w:right="11"/>
              <w:jc w:val="center"/>
              <w:rPr>
                <w:sz w:val="24"/>
              </w:rPr>
            </w:pPr>
            <w:r>
              <w:rPr>
                <w:sz w:val="24"/>
              </w:rPr>
              <w:t>A542</w:t>
            </w:r>
          </w:p>
        </w:tc>
        <w:tc>
          <w:tcPr>
            <w:tcW w:w="4720" w:type="dxa"/>
          </w:tcPr>
          <w:p w:rsidR="00937888" w:rsidRDefault="00EC7B47">
            <w:pPr>
              <w:pStyle w:val="TableParagraph"/>
              <w:spacing w:line="261" w:lineRule="auto"/>
              <w:ind w:right="531"/>
              <w:rPr>
                <w:sz w:val="24"/>
              </w:rPr>
            </w:pPr>
            <w:r>
              <w:rPr>
                <w:sz w:val="24"/>
              </w:rPr>
              <w:t xml:space="preserve">Viêm phúc </w:t>
            </w:r>
            <w:r>
              <w:rPr>
                <w:spacing w:val="-5"/>
                <w:sz w:val="24"/>
              </w:rPr>
              <w:t xml:space="preserve">mạc </w:t>
            </w:r>
            <w:r>
              <w:rPr>
                <w:spacing w:val="-6"/>
                <w:sz w:val="24"/>
              </w:rPr>
              <w:t xml:space="preserve">tiểu </w:t>
            </w:r>
            <w:r>
              <w:rPr>
                <w:sz w:val="24"/>
              </w:rPr>
              <w:t xml:space="preserve">khung do </w:t>
            </w:r>
            <w:r>
              <w:rPr>
                <w:spacing w:val="-5"/>
                <w:sz w:val="24"/>
              </w:rPr>
              <w:t xml:space="preserve">lậu </w:t>
            </w:r>
            <w:r>
              <w:rPr>
                <w:sz w:val="24"/>
              </w:rPr>
              <w:t xml:space="preserve">và </w:t>
            </w:r>
            <w:r>
              <w:rPr>
                <w:spacing w:val="-6"/>
                <w:sz w:val="24"/>
              </w:rPr>
              <w:t xml:space="preserve">nhiễm </w:t>
            </w:r>
            <w:r>
              <w:rPr>
                <w:sz w:val="24"/>
              </w:rPr>
              <w:t xml:space="preserve">trùng </w:t>
            </w:r>
            <w:r>
              <w:rPr>
                <w:spacing w:val="-4"/>
                <w:sz w:val="24"/>
              </w:rPr>
              <w:t xml:space="preserve">niệu </w:t>
            </w:r>
            <w:r>
              <w:rPr>
                <w:sz w:val="24"/>
              </w:rPr>
              <w:t xml:space="preserve">- sinh dục khác do </w:t>
            </w:r>
            <w:r>
              <w:rPr>
                <w:spacing w:val="-5"/>
                <w:sz w:val="24"/>
              </w:rPr>
              <w:t>lậu</w:t>
            </w:r>
          </w:p>
        </w:tc>
        <w:tc>
          <w:tcPr>
            <w:tcW w:w="5040" w:type="dxa"/>
          </w:tcPr>
          <w:p w:rsidR="00937888" w:rsidRDefault="00EC7B47">
            <w:pPr>
              <w:pStyle w:val="TableParagraph"/>
              <w:spacing w:line="261" w:lineRule="auto"/>
              <w:rPr>
                <w:sz w:val="24"/>
              </w:rPr>
            </w:pPr>
            <w:r>
              <w:rPr>
                <w:spacing w:val="-3"/>
                <w:sz w:val="24"/>
              </w:rPr>
              <w:t xml:space="preserve">Gonococcal </w:t>
            </w:r>
            <w:r>
              <w:rPr>
                <w:spacing w:val="-4"/>
                <w:sz w:val="24"/>
              </w:rPr>
              <w:t xml:space="preserve">pelviperitonitis </w:t>
            </w:r>
            <w:r>
              <w:rPr>
                <w:spacing w:val="-3"/>
                <w:sz w:val="24"/>
              </w:rPr>
              <w:t xml:space="preserve">and other gonococcal genitourinary </w:t>
            </w:r>
            <w:r>
              <w:rPr>
                <w:spacing w:val="-4"/>
                <w:sz w:val="24"/>
              </w:rPr>
              <w:t>infections</w:t>
            </w:r>
          </w:p>
        </w:tc>
      </w:tr>
      <w:tr w:rsidR="00937888">
        <w:trPr>
          <w:trHeight w:val="300"/>
        </w:trPr>
        <w:tc>
          <w:tcPr>
            <w:tcW w:w="1000" w:type="dxa"/>
          </w:tcPr>
          <w:p w:rsidR="00937888" w:rsidRDefault="00EC7B47">
            <w:pPr>
              <w:pStyle w:val="TableParagraph"/>
              <w:ind w:left="31" w:right="11"/>
              <w:jc w:val="center"/>
              <w:rPr>
                <w:sz w:val="24"/>
              </w:rPr>
            </w:pPr>
            <w:r>
              <w:rPr>
                <w:sz w:val="24"/>
              </w:rPr>
              <w:t>A543</w:t>
            </w:r>
          </w:p>
        </w:tc>
        <w:tc>
          <w:tcPr>
            <w:tcW w:w="4720" w:type="dxa"/>
          </w:tcPr>
          <w:p w:rsidR="00937888" w:rsidRDefault="00EC7B47">
            <w:pPr>
              <w:pStyle w:val="TableParagraph"/>
              <w:rPr>
                <w:sz w:val="24"/>
              </w:rPr>
            </w:pPr>
            <w:r>
              <w:rPr>
                <w:sz w:val="24"/>
              </w:rPr>
              <w:t>Nhiễm lậu cầu ở mắt</w:t>
            </w:r>
          </w:p>
        </w:tc>
        <w:tc>
          <w:tcPr>
            <w:tcW w:w="5040" w:type="dxa"/>
          </w:tcPr>
          <w:p w:rsidR="00937888" w:rsidRDefault="00EC7B47">
            <w:pPr>
              <w:pStyle w:val="TableParagraph"/>
              <w:rPr>
                <w:sz w:val="24"/>
              </w:rPr>
            </w:pPr>
            <w:r>
              <w:rPr>
                <w:sz w:val="24"/>
              </w:rPr>
              <w:t>Gonococcal infection of eye</w:t>
            </w:r>
          </w:p>
        </w:tc>
      </w:tr>
      <w:tr w:rsidR="00937888">
        <w:trPr>
          <w:trHeight w:val="300"/>
        </w:trPr>
        <w:tc>
          <w:tcPr>
            <w:tcW w:w="1000" w:type="dxa"/>
          </w:tcPr>
          <w:p w:rsidR="00937888" w:rsidRDefault="00EC7B47">
            <w:pPr>
              <w:pStyle w:val="TableParagraph"/>
              <w:ind w:left="31" w:right="11"/>
              <w:jc w:val="center"/>
              <w:rPr>
                <w:sz w:val="24"/>
              </w:rPr>
            </w:pPr>
            <w:r>
              <w:rPr>
                <w:sz w:val="24"/>
              </w:rPr>
              <w:t>A544</w:t>
            </w:r>
          </w:p>
        </w:tc>
        <w:tc>
          <w:tcPr>
            <w:tcW w:w="4720" w:type="dxa"/>
          </w:tcPr>
          <w:p w:rsidR="00937888" w:rsidRDefault="00EC7B47">
            <w:pPr>
              <w:pStyle w:val="TableParagraph"/>
              <w:rPr>
                <w:sz w:val="24"/>
              </w:rPr>
            </w:pPr>
            <w:r>
              <w:rPr>
                <w:sz w:val="24"/>
              </w:rPr>
              <w:t>Nhiễm lậu cầuu ở hệ cơ xương khớp</w:t>
            </w:r>
          </w:p>
        </w:tc>
        <w:tc>
          <w:tcPr>
            <w:tcW w:w="5040" w:type="dxa"/>
          </w:tcPr>
          <w:p w:rsidR="00937888" w:rsidRDefault="00EC7B47">
            <w:pPr>
              <w:pStyle w:val="TableParagraph"/>
              <w:rPr>
                <w:sz w:val="24"/>
              </w:rPr>
            </w:pPr>
            <w:r>
              <w:rPr>
                <w:sz w:val="24"/>
              </w:rPr>
              <w:t>Gonococcal infection of musculoskeletal system</w:t>
            </w:r>
          </w:p>
        </w:tc>
      </w:tr>
      <w:tr w:rsidR="00937888">
        <w:trPr>
          <w:trHeight w:val="300"/>
        </w:trPr>
        <w:tc>
          <w:tcPr>
            <w:tcW w:w="1000" w:type="dxa"/>
          </w:tcPr>
          <w:p w:rsidR="00937888" w:rsidRDefault="00EC7B47">
            <w:pPr>
              <w:pStyle w:val="TableParagraph"/>
              <w:ind w:left="31" w:right="11"/>
              <w:jc w:val="center"/>
              <w:rPr>
                <w:sz w:val="24"/>
              </w:rPr>
            </w:pPr>
            <w:r>
              <w:rPr>
                <w:sz w:val="24"/>
              </w:rPr>
              <w:t>A545</w:t>
            </w:r>
          </w:p>
        </w:tc>
        <w:tc>
          <w:tcPr>
            <w:tcW w:w="4720" w:type="dxa"/>
          </w:tcPr>
          <w:p w:rsidR="00937888" w:rsidRDefault="00EC7B47">
            <w:pPr>
              <w:pStyle w:val="TableParagraph"/>
              <w:rPr>
                <w:sz w:val="24"/>
              </w:rPr>
            </w:pPr>
            <w:r>
              <w:rPr>
                <w:sz w:val="24"/>
              </w:rPr>
              <w:t>Viêm họng do lậu</w:t>
            </w:r>
          </w:p>
        </w:tc>
        <w:tc>
          <w:tcPr>
            <w:tcW w:w="5040" w:type="dxa"/>
          </w:tcPr>
          <w:p w:rsidR="00937888" w:rsidRDefault="00EC7B47">
            <w:pPr>
              <w:pStyle w:val="TableParagraph"/>
              <w:rPr>
                <w:sz w:val="24"/>
              </w:rPr>
            </w:pPr>
            <w:r>
              <w:rPr>
                <w:sz w:val="24"/>
              </w:rPr>
              <w:t>Gonococcal pharyngitis</w:t>
            </w:r>
          </w:p>
        </w:tc>
      </w:tr>
      <w:tr w:rsidR="00937888">
        <w:trPr>
          <w:trHeight w:val="300"/>
        </w:trPr>
        <w:tc>
          <w:tcPr>
            <w:tcW w:w="1000" w:type="dxa"/>
          </w:tcPr>
          <w:p w:rsidR="00937888" w:rsidRDefault="00EC7B47">
            <w:pPr>
              <w:pStyle w:val="TableParagraph"/>
              <w:ind w:left="31" w:right="11"/>
              <w:jc w:val="center"/>
              <w:rPr>
                <w:sz w:val="24"/>
              </w:rPr>
            </w:pPr>
            <w:r>
              <w:rPr>
                <w:sz w:val="24"/>
              </w:rPr>
              <w:t>A546</w:t>
            </w:r>
          </w:p>
        </w:tc>
        <w:tc>
          <w:tcPr>
            <w:tcW w:w="4720" w:type="dxa"/>
          </w:tcPr>
          <w:p w:rsidR="00937888" w:rsidRDefault="00EC7B47">
            <w:pPr>
              <w:pStyle w:val="TableParagraph"/>
              <w:rPr>
                <w:sz w:val="24"/>
              </w:rPr>
            </w:pPr>
            <w:r>
              <w:rPr>
                <w:sz w:val="24"/>
              </w:rPr>
              <w:t>Nhiễm lậu cầu ở hậu môn và trực tràng</w:t>
            </w:r>
          </w:p>
        </w:tc>
        <w:tc>
          <w:tcPr>
            <w:tcW w:w="5040" w:type="dxa"/>
          </w:tcPr>
          <w:p w:rsidR="00937888" w:rsidRDefault="00EC7B47">
            <w:pPr>
              <w:pStyle w:val="TableParagraph"/>
              <w:rPr>
                <w:sz w:val="24"/>
              </w:rPr>
            </w:pPr>
            <w:r>
              <w:rPr>
                <w:sz w:val="24"/>
              </w:rPr>
              <w:t>Gonococcal infection of anus and rectum</w:t>
            </w:r>
          </w:p>
        </w:tc>
      </w:tr>
      <w:tr w:rsidR="00937888">
        <w:trPr>
          <w:trHeight w:val="300"/>
        </w:trPr>
        <w:tc>
          <w:tcPr>
            <w:tcW w:w="1000" w:type="dxa"/>
          </w:tcPr>
          <w:p w:rsidR="00937888" w:rsidRDefault="00EC7B47">
            <w:pPr>
              <w:pStyle w:val="TableParagraph"/>
              <w:ind w:left="31" w:right="11"/>
              <w:jc w:val="center"/>
              <w:rPr>
                <w:sz w:val="24"/>
              </w:rPr>
            </w:pPr>
            <w:r>
              <w:rPr>
                <w:sz w:val="24"/>
              </w:rPr>
              <w:t>A548</w:t>
            </w:r>
          </w:p>
        </w:tc>
        <w:tc>
          <w:tcPr>
            <w:tcW w:w="4720" w:type="dxa"/>
          </w:tcPr>
          <w:p w:rsidR="00937888" w:rsidRDefault="00EC7B47">
            <w:pPr>
              <w:pStyle w:val="TableParagraph"/>
              <w:rPr>
                <w:sz w:val="24"/>
              </w:rPr>
            </w:pPr>
            <w:r>
              <w:rPr>
                <w:sz w:val="24"/>
              </w:rPr>
              <w:t>Nhiễm lậu cầu khác</w:t>
            </w:r>
          </w:p>
        </w:tc>
        <w:tc>
          <w:tcPr>
            <w:tcW w:w="5040" w:type="dxa"/>
          </w:tcPr>
          <w:p w:rsidR="00937888" w:rsidRDefault="00EC7B47">
            <w:pPr>
              <w:pStyle w:val="TableParagraph"/>
              <w:rPr>
                <w:sz w:val="24"/>
              </w:rPr>
            </w:pPr>
            <w:r>
              <w:rPr>
                <w:sz w:val="24"/>
              </w:rPr>
              <w:t>Other gonococcal infections</w:t>
            </w:r>
          </w:p>
        </w:tc>
      </w:tr>
      <w:tr w:rsidR="00937888">
        <w:trPr>
          <w:trHeight w:val="300"/>
        </w:trPr>
        <w:tc>
          <w:tcPr>
            <w:tcW w:w="1000" w:type="dxa"/>
          </w:tcPr>
          <w:p w:rsidR="00937888" w:rsidRDefault="00EC7B47">
            <w:pPr>
              <w:pStyle w:val="TableParagraph"/>
              <w:ind w:left="31" w:right="11"/>
              <w:jc w:val="center"/>
              <w:rPr>
                <w:sz w:val="24"/>
              </w:rPr>
            </w:pPr>
            <w:r>
              <w:rPr>
                <w:sz w:val="24"/>
              </w:rPr>
              <w:t>A549</w:t>
            </w:r>
          </w:p>
        </w:tc>
        <w:tc>
          <w:tcPr>
            <w:tcW w:w="4720" w:type="dxa"/>
          </w:tcPr>
          <w:p w:rsidR="00937888" w:rsidRDefault="00EC7B47">
            <w:pPr>
              <w:pStyle w:val="TableParagraph"/>
              <w:rPr>
                <w:sz w:val="24"/>
              </w:rPr>
            </w:pPr>
            <w:r>
              <w:rPr>
                <w:sz w:val="24"/>
              </w:rPr>
              <w:t>Nhiễm lậu cầu, không đặc hiệu</w:t>
            </w:r>
          </w:p>
        </w:tc>
        <w:tc>
          <w:tcPr>
            <w:tcW w:w="5040" w:type="dxa"/>
          </w:tcPr>
          <w:p w:rsidR="00937888" w:rsidRDefault="00EC7B47">
            <w:pPr>
              <w:pStyle w:val="TableParagraph"/>
              <w:rPr>
                <w:sz w:val="24"/>
              </w:rPr>
            </w:pPr>
            <w:r>
              <w:rPr>
                <w:sz w:val="24"/>
              </w:rPr>
              <w:t>Gonococcal infection, unspecified</w:t>
            </w:r>
          </w:p>
        </w:tc>
      </w:tr>
      <w:tr w:rsidR="00937888">
        <w:trPr>
          <w:trHeight w:val="620"/>
        </w:trPr>
        <w:tc>
          <w:tcPr>
            <w:tcW w:w="1000" w:type="dxa"/>
          </w:tcPr>
          <w:p w:rsidR="00937888" w:rsidRDefault="00EC7B47">
            <w:pPr>
              <w:pStyle w:val="TableParagraph"/>
              <w:ind w:left="16" w:right="115"/>
              <w:jc w:val="center"/>
              <w:rPr>
                <w:sz w:val="24"/>
              </w:rPr>
            </w:pPr>
            <w:r>
              <w:rPr>
                <w:sz w:val="24"/>
              </w:rPr>
              <w:t>A55</w:t>
            </w:r>
          </w:p>
        </w:tc>
        <w:tc>
          <w:tcPr>
            <w:tcW w:w="4720" w:type="dxa"/>
          </w:tcPr>
          <w:p w:rsidR="00937888" w:rsidRDefault="00EC7B47">
            <w:pPr>
              <w:pStyle w:val="TableParagraph"/>
              <w:spacing w:line="261" w:lineRule="auto"/>
              <w:ind w:right="364"/>
              <w:rPr>
                <w:sz w:val="24"/>
              </w:rPr>
            </w:pPr>
            <w:r>
              <w:rPr>
                <w:sz w:val="24"/>
              </w:rPr>
              <w:t>Viêm hạch lympho do Chlamydia (Bệnh hột xoài)</w:t>
            </w:r>
          </w:p>
        </w:tc>
        <w:tc>
          <w:tcPr>
            <w:tcW w:w="5040" w:type="dxa"/>
          </w:tcPr>
          <w:p w:rsidR="00937888" w:rsidRDefault="00EC7B47">
            <w:pPr>
              <w:pStyle w:val="TableParagraph"/>
              <w:rPr>
                <w:sz w:val="24"/>
              </w:rPr>
            </w:pPr>
            <w:r>
              <w:rPr>
                <w:sz w:val="24"/>
              </w:rPr>
              <w:t>Chlamydial lymphogranuloma (venereum)</w:t>
            </w:r>
          </w:p>
        </w:tc>
      </w:tr>
      <w:tr w:rsidR="00937888">
        <w:trPr>
          <w:trHeight w:val="620"/>
        </w:trPr>
        <w:tc>
          <w:tcPr>
            <w:tcW w:w="1000" w:type="dxa"/>
          </w:tcPr>
          <w:p w:rsidR="00937888" w:rsidRDefault="00EC7B47">
            <w:pPr>
              <w:pStyle w:val="TableParagraph"/>
              <w:ind w:left="31" w:right="11"/>
              <w:jc w:val="center"/>
              <w:rPr>
                <w:sz w:val="24"/>
              </w:rPr>
            </w:pPr>
            <w:r>
              <w:rPr>
                <w:sz w:val="24"/>
              </w:rPr>
              <w:t>A560</w:t>
            </w:r>
          </w:p>
        </w:tc>
        <w:tc>
          <w:tcPr>
            <w:tcW w:w="4720" w:type="dxa"/>
          </w:tcPr>
          <w:p w:rsidR="00937888" w:rsidRDefault="00EC7B47">
            <w:pPr>
              <w:pStyle w:val="TableParagraph"/>
              <w:spacing w:line="261" w:lineRule="auto"/>
              <w:ind w:right="420"/>
              <w:rPr>
                <w:sz w:val="24"/>
              </w:rPr>
            </w:pPr>
            <w:r>
              <w:rPr>
                <w:sz w:val="24"/>
              </w:rPr>
              <w:t>Bệnh do chlamydia ở đường niệu - sinh dục dưới</w:t>
            </w:r>
          </w:p>
        </w:tc>
        <w:tc>
          <w:tcPr>
            <w:tcW w:w="5040" w:type="dxa"/>
          </w:tcPr>
          <w:p w:rsidR="00937888" w:rsidRDefault="00EC7B47">
            <w:pPr>
              <w:pStyle w:val="TableParagraph"/>
              <w:rPr>
                <w:sz w:val="24"/>
              </w:rPr>
            </w:pPr>
            <w:r>
              <w:rPr>
                <w:sz w:val="24"/>
              </w:rPr>
              <w:t>Chlamydial infection of lower genitourinary tract</w:t>
            </w:r>
          </w:p>
        </w:tc>
      </w:tr>
      <w:tr w:rsidR="00937888">
        <w:trPr>
          <w:trHeight w:val="620"/>
        </w:trPr>
        <w:tc>
          <w:tcPr>
            <w:tcW w:w="1000" w:type="dxa"/>
          </w:tcPr>
          <w:p w:rsidR="00937888" w:rsidRDefault="00EC7B47">
            <w:pPr>
              <w:pStyle w:val="TableParagraph"/>
              <w:ind w:left="31" w:right="11"/>
              <w:jc w:val="center"/>
              <w:rPr>
                <w:sz w:val="24"/>
              </w:rPr>
            </w:pPr>
            <w:r>
              <w:rPr>
                <w:sz w:val="24"/>
              </w:rPr>
              <w:t>A561</w:t>
            </w:r>
          </w:p>
        </w:tc>
        <w:tc>
          <w:tcPr>
            <w:tcW w:w="4720" w:type="dxa"/>
          </w:tcPr>
          <w:p w:rsidR="00937888" w:rsidRDefault="00EC7B47">
            <w:pPr>
              <w:pStyle w:val="TableParagraph"/>
              <w:spacing w:line="261" w:lineRule="auto"/>
              <w:ind w:left="110" w:hanging="60"/>
              <w:rPr>
                <w:sz w:val="24"/>
              </w:rPr>
            </w:pPr>
            <w:r>
              <w:rPr>
                <w:sz w:val="24"/>
              </w:rPr>
              <w:t xml:space="preserve">Viêm phúc </w:t>
            </w:r>
            <w:r>
              <w:rPr>
                <w:spacing w:val="-5"/>
                <w:sz w:val="24"/>
              </w:rPr>
              <w:t xml:space="preserve">mạc </w:t>
            </w:r>
            <w:r>
              <w:rPr>
                <w:spacing w:val="-6"/>
                <w:sz w:val="24"/>
              </w:rPr>
              <w:t xml:space="preserve">tiểu </w:t>
            </w:r>
            <w:r>
              <w:rPr>
                <w:sz w:val="24"/>
              </w:rPr>
              <w:t xml:space="preserve">khung và </w:t>
            </w:r>
            <w:r>
              <w:rPr>
                <w:spacing w:val="-5"/>
                <w:sz w:val="24"/>
              </w:rPr>
              <w:t xml:space="preserve">các </w:t>
            </w:r>
            <w:r>
              <w:rPr>
                <w:spacing w:val="-4"/>
                <w:sz w:val="24"/>
              </w:rPr>
              <w:t xml:space="preserve">cơ </w:t>
            </w:r>
            <w:r>
              <w:rPr>
                <w:sz w:val="24"/>
              </w:rPr>
              <w:t xml:space="preserve">quan </w:t>
            </w:r>
            <w:r>
              <w:rPr>
                <w:spacing w:val="-4"/>
                <w:sz w:val="24"/>
              </w:rPr>
              <w:t xml:space="preserve">niệu </w:t>
            </w:r>
            <w:r>
              <w:rPr>
                <w:sz w:val="24"/>
              </w:rPr>
              <w:t xml:space="preserve">- sinh dục khác do </w:t>
            </w:r>
            <w:r>
              <w:rPr>
                <w:spacing w:val="-4"/>
                <w:sz w:val="24"/>
              </w:rPr>
              <w:t>chlamydia</w:t>
            </w:r>
          </w:p>
        </w:tc>
        <w:tc>
          <w:tcPr>
            <w:tcW w:w="5040" w:type="dxa"/>
          </w:tcPr>
          <w:p w:rsidR="00937888" w:rsidRDefault="00EC7B47">
            <w:pPr>
              <w:pStyle w:val="TableParagraph"/>
              <w:spacing w:line="261" w:lineRule="auto"/>
              <w:rPr>
                <w:sz w:val="24"/>
              </w:rPr>
            </w:pPr>
            <w:r>
              <w:rPr>
                <w:spacing w:val="-4"/>
                <w:sz w:val="24"/>
              </w:rPr>
              <w:t xml:space="preserve">Chlamydial infection </w:t>
            </w:r>
            <w:r>
              <w:rPr>
                <w:sz w:val="24"/>
              </w:rPr>
              <w:t xml:space="preserve">of </w:t>
            </w:r>
            <w:r>
              <w:rPr>
                <w:spacing w:val="-4"/>
                <w:sz w:val="24"/>
              </w:rPr>
              <w:t xml:space="preserve">pelviperitoneum </w:t>
            </w:r>
            <w:r>
              <w:rPr>
                <w:spacing w:val="-3"/>
                <w:sz w:val="24"/>
              </w:rPr>
              <w:t xml:space="preserve">and other genitourinary </w:t>
            </w:r>
            <w:r>
              <w:rPr>
                <w:sz w:val="24"/>
              </w:rPr>
              <w:t>organs</w:t>
            </w:r>
          </w:p>
        </w:tc>
      </w:tr>
      <w:tr w:rsidR="00937888">
        <w:trPr>
          <w:trHeight w:val="620"/>
        </w:trPr>
        <w:tc>
          <w:tcPr>
            <w:tcW w:w="1000" w:type="dxa"/>
          </w:tcPr>
          <w:p w:rsidR="00937888" w:rsidRDefault="00EC7B47">
            <w:pPr>
              <w:pStyle w:val="TableParagraph"/>
              <w:ind w:left="31" w:right="11"/>
              <w:jc w:val="center"/>
              <w:rPr>
                <w:sz w:val="24"/>
              </w:rPr>
            </w:pPr>
            <w:r>
              <w:rPr>
                <w:sz w:val="24"/>
              </w:rPr>
              <w:t>A562</w:t>
            </w:r>
          </w:p>
        </w:tc>
        <w:tc>
          <w:tcPr>
            <w:tcW w:w="4720" w:type="dxa"/>
          </w:tcPr>
          <w:p w:rsidR="00937888" w:rsidRDefault="00EC7B47">
            <w:pPr>
              <w:pStyle w:val="TableParagraph"/>
              <w:spacing w:line="261" w:lineRule="auto"/>
              <w:ind w:right="360"/>
              <w:rPr>
                <w:sz w:val="24"/>
              </w:rPr>
            </w:pPr>
            <w:r>
              <w:rPr>
                <w:sz w:val="24"/>
              </w:rPr>
              <w:t>Bệnh do chlamydia ở đường niệu - sinh dục, không đặc hiệu</w:t>
            </w:r>
          </w:p>
        </w:tc>
        <w:tc>
          <w:tcPr>
            <w:tcW w:w="5040" w:type="dxa"/>
          </w:tcPr>
          <w:p w:rsidR="00937888" w:rsidRDefault="00EC7B47">
            <w:pPr>
              <w:pStyle w:val="TableParagraph"/>
              <w:spacing w:line="261" w:lineRule="auto"/>
              <w:rPr>
                <w:sz w:val="24"/>
              </w:rPr>
            </w:pPr>
            <w:r>
              <w:rPr>
                <w:spacing w:val="-4"/>
                <w:sz w:val="24"/>
              </w:rPr>
              <w:t xml:space="preserve">Chlamydial infection </w:t>
            </w:r>
            <w:r>
              <w:rPr>
                <w:sz w:val="24"/>
              </w:rPr>
              <w:t xml:space="preserve">of </w:t>
            </w:r>
            <w:r>
              <w:rPr>
                <w:spacing w:val="-3"/>
                <w:sz w:val="24"/>
              </w:rPr>
              <w:t xml:space="preserve">genitourinary </w:t>
            </w:r>
            <w:r>
              <w:rPr>
                <w:spacing w:val="-5"/>
                <w:sz w:val="24"/>
              </w:rPr>
              <w:t xml:space="preserve">tract,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A563</w:t>
            </w:r>
          </w:p>
        </w:tc>
        <w:tc>
          <w:tcPr>
            <w:tcW w:w="4720" w:type="dxa"/>
          </w:tcPr>
          <w:p w:rsidR="00937888" w:rsidRDefault="00EC7B47">
            <w:pPr>
              <w:pStyle w:val="TableParagraph"/>
              <w:rPr>
                <w:sz w:val="24"/>
              </w:rPr>
            </w:pPr>
            <w:r>
              <w:rPr>
                <w:sz w:val="24"/>
              </w:rPr>
              <w:t>Bệnh do chlamydia ở hậu môn và trực tràng</w:t>
            </w:r>
          </w:p>
        </w:tc>
        <w:tc>
          <w:tcPr>
            <w:tcW w:w="5040" w:type="dxa"/>
          </w:tcPr>
          <w:p w:rsidR="00937888" w:rsidRDefault="00EC7B47">
            <w:pPr>
              <w:pStyle w:val="TableParagraph"/>
              <w:rPr>
                <w:sz w:val="24"/>
              </w:rPr>
            </w:pPr>
            <w:r>
              <w:rPr>
                <w:sz w:val="24"/>
              </w:rPr>
              <w:t>Chlamydial infection of anus and rectum</w:t>
            </w:r>
          </w:p>
        </w:tc>
      </w:tr>
      <w:tr w:rsidR="00937888">
        <w:trPr>
          <w:trHeight w:val="300"/>
        </w:trPr>
        <w:tc>
          <w:tcPr>
            <w:tcW w:w="1000" w:type="dxa"/>
          </w:tcPr>
          <w:p w:rsidR="00937888" w:rsidRDefault="00EC7B47">
            <w:pPr>
              <w:pStyle w:val="TableParagraph"/>
              <w:ind w:left="31" w:right="11"/>
              <w:jc w:val="center"/>
              <w:rPr>
                <w:sz w:val="24"/>
              </w:rPr>
            </w:pPr>
            <w:r>
              <w:rPr>
                <w:sz w:val="24"/>
              </w:rPr>
              <w:t>A564</w:t>
            </w:r>
          </w:p>
        </w:tc>
        <w:tc>
          <w:tcPr>
            <w:tcW w:w="4720" w:type="dxa"/>
          </w:tcPr>
          <w:p w:rsidR="00937888" w:rsidRDefault="00EC7B47">
            <w:pPr>
              <w:pStyle w:val="TableParagraph"/>
              <w:rPr>
                <w:sz w:val="24"/>
              </w:rPr>
            </w:pPr>
            <w:r>
              <w:rPr>
                <w:sz w:val="24"/>
              </w:rPr>
              <w:t>Bệnh do chlamydia ở họng</w:t>
            </w:r>
          </w:p>
        </w:tc>
        <w:tc>
          <w:tcPr>
            <w:tcW w:w="5040" w:type="dxa"/>
          </w:tcPr>
          <w:p w:rsidR="00937888" w:rsidRDefault="00EC7B47">
            <w:pPr>
              <w:pStyle w:val="TableParagraph"/>
              <w:rPr>
                <w:sz w:val="24"/>
              </w:rPr>
            </w:pPr>
            <w:r>
              <w:rPr>
                <w:sz w:val="24"/>
              </w:rPr>
              <w:t>Chlamydial infection of pharynx</w:t>
            </w:r>
          </w:p>
        </w:tc>
      </w:tr>
      <w:tr w:rsidR="00937888">
        <w:trPr>
          <w:trHeight w:val="620"/>
        </w:trPr>
        <w:tc>
          <w:tcPr>
            <w:tcW w:w="1000" w:type="dxa"/>
          </w:tcPr>
          <w:p w:rsidR="00937888" w:rsidRDefault="00EC7B47">
            <w:pPr>
              <w:pStyle w:val="TableParagraph"/>
              <w:ind w:left="31" w:right="11"/>
              <w:jc w:val="center"/>
              <w:rPr>
                <w:sz w:val="24"/>
              </w:rPr>
            </w:pPr>
            <w:r>
              <w:rPr>
                <w:sz w:val="24"/>
              </w:rPr>
              <w:t>A568</w:t>
            </w:r>
          </w:p>
        </w:tc>
        <w:tc>
          <w:tcPr>
            <w:tcW w:w="4720" w:type="dxa"/>
          </w:tcPr>
          <w:p w:rsidR="00937888" w:rsidRDefault="00EC7B47">
            <w:pPr>
              <w:pStyle w:val="TableParagraph"/>
              <w:spacing w:line="261" w:lineRule="auto"/>
              <w:ind w:right="213"/>
              <w:rPr>
                <w:sz w:val="24"/>
              </w:rPr>
            </w:pPr>
            <w:r>
              <w:rPr>
                <w:sz w:val="24"/>
              </w:rPr>
              <w:t xml:space="preserve">Bệnh do </w:t>
            </w:r>
            <w:r>
              <w:rPr>
                <w:spacing w:val="-4"/>
                <w:sz w:val="24"/>
              </w:rPr>
              <w:t xml:space="preserve">chlamydia </w:t>
            </w:r>
            <w:r>
              <w:rPr>
                <w:spacing w:val="-5"/>
                <w:sz w:val="24"/>
              </w:rPr>
              <w:t xml:space="preserve">lây </w:t>
            </w:r>
            <w:r>
              <w:rPr>
                <w:spacing w:val="-3"/>
                <w:sz w:val="24"/>
              </w:rPr>
              <w:t xml:space="preserve">truyền </w:t>
            </w:r>
            <w:r>
              <w:rPr>
                <w:sz w:val="24"/>
              </w:rPr>
              <w:t xml:space="preserve">qua đường </w:t>
            </w:r>
            <w:r>
              <w:rPr>
                <w:spacing w:val="-7"/>
                <w:sz w:val="24"/>
              </w:rPr>
              <w:t xml:space="preserve">tình </w:t>
            </w:r>
            <w:r>
              <w:rPr>
                <w:sz w:val="24"/>
              </w:rPr>
              <w:t xml:space="preserve">dục </w:t>
            </w:r>
            <w:r>
              <w:rPr>
                <w:spacing w:val="-4"/>
                <w:sz w:val="24"/>
              </w:rPr>
              <w:t xml:space="preserve">có </w:t>
            </w:r>
            <w:r>
              <w:rPr>
                <w:sz w:val="24"/>
              </w:rPr>
              <w:t xml:space="preserve">vị </w:t>
            </w:r>
            <w:r>
              <w:rPr>
                <w:spacing w:val="-3"/>
                <w:sz w:val="24"/>
              </w:rPr>
              <w:t xml:space="preserve">trí </w:t>
            </w:r>
            <w:r>
              <w:rPr>
                <w:sz w:val="24"/>
              </w:rPr>
              <w:t>khác</w:t>
            </w:r>
          </w:p>
        </w:tc>
        <w:tc>
          <w:tcPr>
            <w:tcW w:w="5040" w:type="dxa"/>
          </w:tcPr>
          <w:p w:rsidR="00937888" w:rsidRDefault="00EC7B47">
            <w:pPr>
              <w:pStyle w:val="TableParagraph"/>
              <w:spacing w:line="261" w:lineRule="auto"/>
              <w:rPr>
                <w:sz w:val="24"/>
              </w:rPr>
            </w:pPr>
            <w:r>
              <w:rPr>
                <w:spacing w:val="-3"/>
                <w:sz w:val="24"/>
              </w:rPr>
              <w:t xml:space="preserve">Sexually </w:t>
            </w:r>
            <w:r>
              <w:rPr>
                <w:spacing w:val="-4"/>
                <w:sz w:val="24"/>
              </w:rPr>
              <w:t xml:space="preserve">transmitted </w:t>
            </w:r>
            <w:r>
              <w:rPr>
                <w:spacing w:val="-5"/>
                <w:sz w:val="24"/>
              </w:rPr>
              <w:t xml:space="preserve">chlamydial </w:t>
            </w:r>
            <w:r>
              <w:rPr>
                <w:spacing w:val="-4"/>
                <w:sz w:val="24"/>
              </w:rPr>
              <w:t xml:space="preserve">infection </w:t>
            </w:r>
            <w:r>
              <w:rPr>
                <w:sz w:val="24"/>
              </w:rPr>
              <w:t xml:space="preserve">of </w:t>
            </w:r>
            <w:r>
              <w:rPr>
                <w:spacing w:val="-3"/>
                <w:sz w:val="24"/>
              </w:rPr>
              <w:t>other sites</w:t>
            </w:r>
          </w:p>
        </w:tc>
      </w:tr>
      <w:tr w:rsidR="00937888">
        <w:trPr>
          <w:trHeight w:val="300"/>
        </w:trPr>
        <w:tc>
          <w:tcPr>
            <w:tcW w:w="1000" w:type="dxa"/>
          </w:tcPr>
          <w:p w:rsidR="00937888" w:rsidRDefault="00EC7B47">
            <w:pPr>
              <w:pStyle w:val="TableParagraph"/>
              <w:ind w:left="16" w:right="115"/>
              <w:jc w:val="center"/>
              <w:rPr>
                <w:sz w:val="24"/>
              </w:rPr>
            </w:pPr>
            <w:r>
              <w:rPr>
                <w:sz w:val="24"/>
              </w:rPr>
              <w:t>A57</w:t>
            </w:r>
          </w:p>
        </w:tc>
        <w:tc>
          <w:tcPr>
            <w:tcW w:w="4720" w:type="dxa"/>
          </w:tcPr>
          <w:p w:rsidR="00937888" w:rsidRDefault="00EC7B47">
            <w:pPr>
              <w:pStyle w:val="TableParagraph"/>
              <w:rPr>
                <w:sz w:val="24"/>
              </w:rPr>
            </w:pPr>
            <w:r>
              <w:rPr>
                <w:sz w:val="24"/>
              </w:rPr>
              <w:t>Bệnh hạ cam</w:t>
            </w:r>
          </w:p>
        </w:tc>
        <w:tc>
          <w:tcPr>
            <w:tcW w:w="5040" w:type="dxa"/>
          </w:tcPr>
          <w:p w:rsidR="00937888" w:rsidRDefault="00EC7B47">
            <w:pPr>
              <w:pStyle w:val="TableParagraph"/>
              <w:rPr>
                <w:sz w:val="24"/>
              </w:rPr>
            </w:pPr>
            <w:r>
              <w:rPr>
                <w:sz w:val="24"/>
              </w:rPr>
              <w:t>Chancroid</w:t>
            </w:r>
          </w:p>
        </w:tc>
      </w:tr>
      <w:tr w:rsidR="00937888">
        <w:trPr>
          <w:trHeight w:val="300"/>
        </w:trPr>
        <w:tc>
          <w:tcPr>
            <w:tcW w:w="1000" w:type="dxa"/>
          </w:tcPr>
          <w:p w:rsidR="00937888" w:rsidRDefault="00EC7B47">
            <w:pPr>
              <w:pStyle w:val="TableParagraph"/>
              <w:ind w:left="16" w:right="115"/>
              <w:jc w:val="center"/>
              <w:rPr>
                <w:sz w:val="24"/>
              </w:rPr>
            </w:pPr>
            <w:r>
              <w:rPr>
                <w:sz w:val="24"/>
              </w:rPr>
              <w:t>A58</w:t>
            </w:r>
          </w:p>
        </w:tc>
        <w:tc>
          <w:tcPr>
            <w:tcW w:w="4720" w:type="dxa"/>
          </w:tcPr>
          <w:p w:rsidR="00937888" w:rsidRDefault="00EC7B47">
            <w:pPr>
              <w:pStyle w:val="TableParagraph"/>
              <w:rPr>
                <w:sz w:val="24"/>
              </w:rPr>
            </w:pPr>
            <w:r>
              <w:rPr>
                <w:sz w:val="24"/>
              </w:rPr>
              <w:t>U hạt ở bẹn</w:t>
            </w:r>
          </w:p>
        </w:tc>
        <w:tc>
          <w:tcPr>
            <w:tcW w:w="5040" w:type="dxa"/>
          </w:tcPr>
          <w:p w:rsidR="00937888" w:rsidRDefault="00EC7B47">
            <w:pPr>
              <w:pStyle w:val="TableParagraph"/>
              <w:rPr>
                <w:sz w:val="24"/>
              </w:rPr>
            </w:pPr>
            <w:r>
              <w:rPr>
                <w:sz w:val="24"/>
              </w:rPr>
              <w:t>Granuloma inguinale</w:t>
            </w:r>
          </w:p>
        </w:tc>
      </w:tr>
      <w:tr w:rsidR="00937888">
        <w:trPr>
          <w:trHeight w:val="300"/>
        </w:trPr>
        <w:tc>
          <w:tcPr>
            <w:tcW w:w="1000" w:type="dxa"/>
          </w:tcPr>
          <w:p w:rsidR="00937888" w:rsidRDefault="00EC7B47">
            <w:pPr>
              <w:pStyle w:val="TableParagraph"/>
              <w:ind w:left="31" w:right="11"/>
              <w:jc w:val="center"/>
              <w:rPr>
                <w:sz w:val="24"/>
              </w:rPr>
            </w:pPr>
            <w:r>
              <w:rPr>
                <w:sz w:val="24"/>
              </w:rPr>
              <w:t>A590</w:t>
            </w:r>
          </w:p>
        </w:tc>
        <w:tc>
          <w:tcPr>
            <w:tcW w:w="4720" w:type="dxa"/>
          </w:tcPr>
          <w:p w:rsidR="00937888" w:rsidRDefault="00EC7B47">
            <w:pPr>
              <w:pStyle w:val="TableParagraph"/>
              <w:rPr>
                <w:sz w:val="24"/>
              </w:rPr>
            </w:pPr>
            <w:r>
              <w:rPr>
                <w:sz w:val="24"/>
              </w:rPr>
              <w:t>Bệnh do trichomonas đường niệu - sinh dục</w:t>
            </w:r>
          </w:p>
        </w:tc>
        <w:tc>
          <w:tcPr>
            <w:tcW w:w="5040" w:type="dxa"/>
          </w:tcPr>
          <w:p w:rsidR="00937888" w:rsidRDefault="00EC7B47">
            <w:pPr>
              <w:pStyle w:val="TableParagraph"/>
              <w:rPr>
                <w:sz w:val="24"/>
              </w:rPr>
            </w:pPr>
            <w:r>
              <w:rPr>
                <w:sz w:val="24"/>
              </w:rPr>
              <w:t>Urogenital trichomoniasis</w:t>
            </w:r>
          </w:p>
        </w:tc>
      </w:tr>
      <w:tr w:rsidR="00937888">
        <w:trPr>
          <w:trHeight w:val="300"/>
        </w:trPr>
        <w:tc>
          <w:tcPr>
            <w:tcW w:w="1000" w:type="dxa"/>
          </w:tcPr>
          <w:p w:rsidR="00937888" w:rsidRDefault="00EC7B47">
            <w:pPr>
              <w:pStyle w:val="TableParagraph"/>
              <w:ind w:left="31" w:right="11"/>
              <w:jc w:val="center"/>
              <w:rPr>
                <w:sz w:val="24"/>
              </w:rPr>
            </w:pPr>
            <w:r>
              <w:rPr>
                <w:sz w:val="24"/>
              </w:rPr>
              <w:t>A598</w:t>
            </w:r>
          </w:p>
        </w:tc>
        <w:tc>
          <w:tcPr>
            <w:tcW w:w="4720" w:type="dxa"/>
          </w:tcPr>
          <w:p w:rsidR="00937888" w:rsidRDefault="00EC7B47">
            <w:pPr>
              <w:pStyle w:val="TableParagraph"/>
              <w:rPr>
                <w:sz w:val="24"/>
              </w:rPr>
            </w:pPr>
            <w:r>
              <w:rPr>
                <w:sz w:val="24"/>
              </w:rPr>
              <w:t>Bệnh do trichomonas ở vị trí khác</w:t>
            </w:r>
          </w:p>
        </w:tc>
        <w:tc>
          <w:tcPr>
            <w:tcW w:w="5040" w:type="dxa"/>
          </w:tcPr>
          <w:p w:rsidR="00937888" w:rsidRDefault="00EC7B47">
            <w:pPr>
              <w:pStyle w:val="TableParagraph"/>
              <w:rPr>
                <w:sz w:val="24"/>
              </w:rPr>
            </w:pPr>
            <w:r>
              <w:rPr>
                <w:sz w:val="24"/>
              </w:rPr>
              <w:t>Trichomoniasis of other sites</w:t>
            </w:r>
          </w:p>
        </w:tc>
      </w:tr>
      <w:tr w:rsidR="00937888">
        <w:trPr>
          <w:trHeight w:val="300"/>
        </w:trPr>
        <w:tc>
          <w:tcPr>
            <w:tcW w:w="1000" w:type="dxa"/>
          </w:tcPr>
          <w:p w:rsidR="00937888" w:rsidRDefault="00EC7B47">
            <w:pPr>
              <w:pStyle w:val="TableParagraph"/>
              <w:ind w:left="31" w:right="11"/>
              <w:jc w:val="center"/>
              <w:rPr>
                <w:sz w:val="24"/>
              </w:rPr>
            </w:pPr>
            <w:r>
              <w:rPr>
                <w:sz w:val="24"/>
              </w:rPr>
              <w:t>A599</w:t>
            </w:r>
          </w:p>
        </w:tc>
        <w:tc>
          <w:tcPr>
            <w:tcW w:w="4720" w:type="dxa"/>
          </w:tcPr>
          <w:p w:rsidR="00937888" w:rsidRDefault="00EC7B47">
            <w:pPr>
              <w:pStyle w:val="TableParagraph"/>
              <w:rPr>
                <w:sz w:val="24"/>
              </w:rPr>
            </w:pPr>
            <w:r>
              <w:rPr>
                <w:sz w:val="24"/>
              </w:rPr>
              <w:t>Bệnh do trichomonas, không đặc hiệu</w:t>
            </w:r>
          </w:p>
        </w:tc>
        <w:tc>
          <w:tcPr>
            <w:tcW w:w="5040" w:type="dxa"/>
          </w:tcPr>
          <w:p w:rsidR="00937888" w:rsidRDefault="00EC7B47">
            <w:pPr>
              <w:pStyle w:val="TableParagraph"/>
              <w:rPr>
                <w:sz w:val="24"/>
              </w:rPr>
            </w:pPr>
            <w:r>
              <w:rPr>
                <w:sz w:val="24"/>
              </w:rPr>
              <w:t>Trichomoniasis, unspecified</w:t>
            </w:r>
          </w:p>
        </w:tc>
      </w:tr>
      <w:tr w:rsidR="00937888">
        <w:trPr>
          <w:trHeight w:val="620"/>
        </w:trPr>
        <w:tc>
          <w:tcPr>
            <w:tcW w:w="1000" w:type="dxa"/>
          </w:tcPr>
          <w:p w:rsidR="00937888" w:rsidRDefault="00EC7B47">
            <w:pPr>
              <w:pStyle w:val="TableParagraph"/>
              <w:ind w:left="31" w:right="11"/>
              <w:jc w:val="center"/>
              <w:rPr>
                <w:sz w:val="24"/>
              </w:rPr>
            </w:pPr>
            <w:r>
              <w:rPr>
                <w:sz w:val="24"/>
              </w:rPr>
              <w:t>A600</w:t>
            </w:r>
          </w:p>
        </w:tc>
        <w:tc>
          <w:tcPr>
            <w:tcW w:w="4720" w:type="dxa"/>
          </w:tcPr>
          <w:p w:rsidR="00937888" w:rsidRDefault="00EC7B47">
            <w:pPr>
              <w:pStyle w:val="TableParagraph"/>
              <w:spacing w:line="261" w:lineRule="auto"/>
              <w:ind w:left="110" w:right="18" w:hanging="60"/>
              <w:rPr>
                <w:sz w:val="24"/>
              </w:rPr>
            </w:pPr>
            <w:r>
              <w:rPr>
                <w:sz w:val="24"/>
              </w:rPr>
              <w:t xml:space="preserve">Bệnh do virus </w:t>
            </w:r>
            <w:r>
              <w:rPr>
                <w:spacing w:val="-3"/>
                <w:sz w:val="24"/>
              </w:rPr>
              <w:t xml:space="preserve">herpes </w:t>
            </w:r>
            <w:r>
              <w:rPr>
                <w:sz w:val="24"/>
              </w:rPr>
              <w:t xml:space="preserve">ở đường sinh dục và </w:t>
            </w:r>
            <w:r>
              <w:rPr>
                <w:spacing w:val="-4"/>
                <w:sz w:val="24"/>
              </w:rPr>
              <w:t xml:space="preserve">niệu </w:t>
            </w:r>
            <w:r>
              <w:rPr>
                <w:spacing w:val="-11"/>
                <w:sz w:val="24"/>
              </w:rPr>
              <w:t xml:space="preserve">- </w:t>
            </w:r>
            <w:r>
              <w:rPr>
                <w:sz w:val="24"/>
              </w:rPr>
              <w:t>sinh dục</w:t>
            </w:r>
          </w:p>
        </w:tc>
        <w:tc>
          <w:tcPr>
            <w:tcW w:w="5040" w:type="dxa"/>
          </w:tcPr>
          <w:p w:rsidR="00937888" w:rsidRDefault="00EC7B47">
            <w:pPr>
              <w:pStyle w:val="TableParagraph"/>
              <w:rPr>
                <w:sz w:val="24"/>
              </w:rPr>
            </w:pPr>
            <w:r>
              <w:rPr>
                <w:sz w:val="24"/>
              </w:rPr>
              <w:t xml:space="preserve">Herpesviral </w:t>
            </w:r>
            <w:r>
              <w:rPr>
                <w:spacing w:val="-4"/>
                <w:sz w:val="24"/>
              </w:rPr>
              <w:t xml:space="preserve">infection </w:t>
            </w:r>
            <w:r>
              <w:rPr>
                <w:sz w:val="24"/>
              </w:rPr>
              <w:t xml:space="preserve">of </w:t>
            </w:r>
            <w:r>
              <w:rPr>
                <w:spacing w:val="-5"/>
                <w:sz w:val="24"/>
              </w:rPr>
              <w:t xml:space="preserve">genitalia </w:t>
            </w:r>
            <w:r>
              <w:rPr>
                <w:spacing w:val="-3"/>
                <w:sz w:val="24"/>
              </w:rPr>
              <w:t xml:space="preserve">and urogenital </w:t>
            </w:r>
            <w:r>
              <w:rPr>
                <w:spacing w:val="-5"/>
                <w:sz w:val="24"/>
              </w:rPr>
              <w:t>tract</w:t>
            </w:r>
          </w:p>
        </w:tc>
      </w:tr>
      <w:tr w:rsidR="00937888">
        <w:trPr>
          <w:trHeight w:val="620"/>
        </w:trPr>
        <w:tc>
          <w:tcPr>
            <w:tcW w:w="1000" w:type="dxa"/>
          </w:tcPr>
          <w:p w:rsidR="00937888" w:rsidRDefault="00EC7B47">
            <w:pPr>
              <w:pStyle w:val="TableParagraph"/>
              <w:ind w:left="31" w:right="11"/>
              <w:jc w:val="center"/>
              <w:rPr>
                <w:sz w:val="24"/>
              </w:rPr>
            </w:pPr>
            <w:r>
              <w:rPr>
                <w:sz w:val="24"/>
              </w:rPr>
              <w:t>A601</w:t>
            </w:r>
          </w:p>
        </w:tc>
        <w:tc>
          <w:tcPr>
            <w:tcW w:w="4720" w:type="dxa"/>
          </w:tcPr>
          <w:p w:rsidR="00937888" w:rsidRDefault="00EC7B47">
            <w:pPr>
              <w:pStyle w:val="TableParagraph"/>
              <w:spacing w:line="261" w:lineRule="auto"/>
              <w:ind w:right="297"/>
              <w:rPr>
                <w:sz w:val="24"/>
              </w:rPr>
            </w:pPr>
            <w:r>
              <w:rPr>
                <w:sz w:val="24"/>
              </w:rPr>
              <w:t>Bệnh do virus herpes ở da quanh hậu môn và trực tràng</w:t>
            </w:r>
          </w:p>
        </w:tc>
        <w:tc>
          <w:tcPr>
            <w:tcW w:w="5040" w:type="dxa"/>
          </w:tcPr>
          <w:p w:rsidR="00937888" w:rsidRDefault="00EC7B47">
            <w:pPr>
              <w:pStyle w:val="TableParagraph"/>
              <w:rPr>
                <w:sz w:val="24"/>
              </w:rPr>
            </w:pPr>
            <w:r>
              <w:rPr>
                <w:sz w:val="24"/>
              </w:rPr>
              <w:t>Herpesviral infection of perianal skin and rectum</w:t>
            </w:r>
          </w:p>
        </w:tc>
      </w:tr>
      <w:tr w:rsidR="00937888">
        <w:trPr>
          <w:trHeight w:val="620"/>
        </w:trPr>
        <w:tc>
          <w:tcPr>
            <w:tcW w:w="1000" w:type="dxa"/>
          </w:tcPr>
          <w:p w:rsidR="00937888" w:rsidRDefault="00EC7B47">
            <w:pPr>
              <w:pStyle w:val="TableParagraph"/>
              <w:ind w:left="31" w:right="11"/>
              <w:jc w:val="center"/>
              <w:rPr>
                <w:sz w:val="24"/>
              </w:rPr>
            </w:pPr>
            <w:r>
              <w:rPr>
                <w:sz w:val="24"/>
              </w:rPr>
              <w:t>A609</w:t>
            </w:r>
          </w:p>
        </w:tc>
        <w:tc>
          <w:tcPr>
            <w:tcW w:w="4720" w:type="dxa"/>
          </w:tcPr>
          <w:p w:rsidR="00937888" w:rsidRDefault="00EC7B47">
            <w:pPr>
              <w:pStyle w:val="TableParagraph"/>
              <w:spacing w:line="261" w:lineRule="auto"/>
              <w:rPr>
                <w:sz w:val="24"/>
              </w:rPr>
            </w:pPr>
            <w:r>
              <w:rPr>
                <w:sz w:val="24"/>
              </w:rPr>
              <w:t>Bệnh do virus herpes ở hậu môn - sinh dục, không đặc hiệu</w:t>
            </w:r>
          </w:p>
        </w:tc>
        <w:tc>
          <w:tcPr>
            <w:tcW w:w="5040" w:type="dxa"/>
          </w:tcPr>
          <w:p w:rsidR="00937888" w:rsidRDefault="00EC7B47">
            <w:pPr>
              <w:pStyle w:val="TableParagraph"/>
              <w:rPr>
                <w:sz w:val="24"/>
              </w:rPr>
            </w:pPr>
            <w:r>
              <w:rPr>
                <w:sz w:val="24"/>
              </w:rPr>
              <w:t>Anogenital herpesviral infection,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A630</w:t>
            </w:r>
          </w:p>
        </w:tc>
        <w:tc>
          <w:tcPr>
            <w:tcW w:w="4720" w:type="dxa"/>
          </w:tcPr>
          <w:p w:rsidR="00937888" w:rsidRDefault="00EC7B47">
            <w:pPr>
              <w:pStyle w:val="TableParagraph"/>
              <w:rPr>
                <w:sz w:val="24"/>
              </w:rPr>
            </w:pPr>
            <w:r>
              <w:rPr>
                <w:sz w:val="24"/>
              </w:rPr>
              <w:t>Mụn cơm (hoa liễu) ở hậu môn - sinh dục</w:t>
            </w:r>
          </w:p>
        </w:tc>
        <w:tc>
          <w:tcPr>
            <w:tcW w:w="5040" w:type="dxa"/>
          </w:tcPr>
          <w:p w:rsidR="00937888" w:rsidRDefault="00EC7B47">
            <w:pPr>
              <w:pStyle w:val="TableParagraph"/>
              <w:rPr>
                <w:sz w:val="24"/>
              </w:rPr>
            </w:pPr>
            <w:r>
              <w:rPr>
                <w:sz w:val="24"/>
              </w:rPr>
              <w:t>Anogenital (venereal) warts</w:t>
            </w:r>
          </w:p>
        </w:tc>
      </w:tr>
      <w:tr w:rsidR="00937888">
        <w:trPr>
          <w:trHeight w:val="620"/>
        </w:trPr>
        <w:tc>
          <w:tcPr>
            <w:tcW w:w="1000" w:type="dxa"/>
          </w:tcPr>
          <w:p w:rsidR="00937888" w:rsidRDefault="00EC7B47">
            <w:pPr>
              <w:pStyle w:val="TableParagraph"/>
              <w:ind w:left="31" w:right="11"/>
              <w:jc w:val="center"/>
              <w:rPr>
                <w:sz w:val="24"/>
              </w:rPr>
            </w:pPr>
            <w:r>
              <w:rPr>
                <w:sz w:val="24"/>
              </w:rPr>
              <w:t>A638</w:t>
            </w:r>
          </w:p>
        </w:tc>
        <w:tc>
          <w:tcPr>
            <w:tcW w:w="4720" w:type="dxa"/>
          </w:tcPr>
          <w:p w:rsidR="00937888" w:rsidRDefault="00EC7B47">
            <w:pPr>
              <w:pStyle w:val="TableParagraph"/>
              <w:spacing w:line="261" w:lineRule="auto"/>
              <w:ind w:right="360"/>
              <w:rPr>
                <w:sz w:val="24"/>
              </w:rPr>
            </w:pPr>
            <w:r>
              <w:rPr>
                <w:sz w:val="24"/>
              </w:rPr>
              <w:t>Bệnh lây truyền chủ yếu qua đường tình dục xác định khác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predominantly </w:t>
            </w:r>
            <w:r>
              <w:rPr>
                <w:spacing w:val="-3"/>
                <w:sz w:val="24"/>
              </w:rPr>
              <w:t xml:space="preserve">sexually </w:t>
            </w:r>
            <w:r>
              <w:rPr>
                <w:spacing w:val="-4"/>
                <w:sz w:val="24"/>
              </w:rPr>
              <w:t xml:space="preserve">transmitted </w:t>
            </w:r>
            <w:r>
              <w:rPr>
                <w:sz w:val="24"/>
              </w:rPr>
              <w:t>diseases</w:t>
            </w:r>
          </w:p>
        </w:tc>
      </w:tr>
      <w:tr w:rsidR="00937888">
        <w:trPr>
          <w:trHeight w:val="620"/>
        </w:trPr>
        <w:tc>
          <w:tcPr>
            <w:tcW w:w="1000" w:type="dxa"/>
          </w:tcPr>
          <w:p w:rsidR="00937888" w:rsidRDefault="00EC7B47">
            <w:pPr>
              <w:pStyle w:val="TableParagraph"/>
              <w:ind w:left="16" w:right="115"/>
              <w:jc w:val="center"/>
              <w:rPr>
                <w:sz w:val="24"/>
              </w:rPr>
            </w:pPr>
            <w:r>
              <w:rPr>
                <w:sz w:val="24"/>
              </w:rPr>
              <w:t>A64</w:t>
            </w:r>
          </w:p>
        </w:tc>
        <w:tc>
          <w:tcPr>
            <w:tcW w:w="4720" w:type="dxa"/>
          </w:tcPr>
          <w:p w:rsidR="00937888" w:rsidRDefault="00EC7B47">
            <w:pPr>
              <w:pStyle w:val="TableParagraph"/>
              <w:spacing w:line="261" w:lineRule="auto"/>
              <w:ind w:right="120"/>
              <w:rPr>
                <w:sz w:val="24"/>
              </w:rPr>
            </w:pPr>
            <w:r>
              <w:rPr>
                <w:sz w:val="24"/>
              </w:rPr>
              <w:t>Bệnh lây truyền qua đường tình dục không xác định</w:t>
            </w:r>
          </w:p>
        </w:tc>
        <w:tc>
          <w:tcPr>
            <w:tcW w:w="5040" w:type="dxa"/>
          </w:tcPr>
          <w:p w:rsidR="00937888" w:rsidRDefault="00EC7B47">
            <w:pPr>
              <w:pStyle w:val="TableParagraph"/>
              <w:rPr>
                <w:sz w:val="24"/>
              </w:rPr>
            </w:pPr>
            <w:r>
              <w:rPr>
                <w:sz w:val="24"/>
              </w:rPr>
              <w:t>Unspecified sexually transmitted disease</w:t>
            </w:r>
          </w:p>
        </w:tc>
      </w:tr>
      <w:tr w:rsidR="00937888">
        <w:trPr>
          <w:trHeight w:val="300"/>
        </w:trPr>
        <w:tc>
          <w:tcPr>
            <w:tcW w:w="1000" w:type="dxa"/>
          </w:tcPr>
          <w:p w:rsidR="00937888" w:rsidRDefault="00EC7B47">
            <w:pPr>
              <w:pStyle w:val="TableParagraph"/>
              <w:ind w:left="16" w:right="115"/>
              <w:jc w:val="center"/>
              <w:rPr>
                <w:sz w:val="24"/>
              </w:rPr>
            </w:pPr>
            <w:r>
              <w:rPr>
                <w:sz w:val="24"/>
              </w:rPr>
              <w:t>A65</w:t>
            </w:r>
          </w:p>
        </w:tc>
        <w:tc>
          <w:tcPr>
            <w:tcW w:w="4720" w:type="dxa"/>
          </w:tcPr>
          <w:p w:rsidR="00937888" w:rsidRDefault="00EC7B47">
            <w:pPr>
              <w:pStyle w:val="TableParagraph"/>
              <w:rPr>
                <w:sz w:val="24"/>
              </w:rPr>
            </w:pPr>
            <w:r>
              <w:rPr>
                <w:sz w:val="24"/>
              </w:rPr>
              <w:t>Giang mai không lây qua đường tình dục</w:t>
            </w:r>
          </w:p>
        </w:tc>
        <w:tc>
          <w:tcPr>
            <w:tcW w:w="5040" w:type="dxa"/>
          </w:tcPr>
          <w:p w:rsidR="00937888" w:rsidRDefault="00EC7B47">
            <w:pPr>
              <w:pStyle w:val="TableParagraph"/>
              <w:rPr>
                <w:sz w:val="24"/>
              </w:rPr>
            </w:pPr>
            <w:r>
              <w:rPr>
                <w:sz w:val="24"/>
              </w:rPr>
              <w:t>Nonvenereal syphilis</w:t>
            </w:r>
          </w:p>
        </w:tc>
      </w:tr>
      <w:tr w:rsidR="00937888">
        <w:trPr>
          <w:trHeight w:val="300"/>
        </w:trPr>
        <w:tc>
          <w:tcPr>
            <w:tcW w:w="1000" w:type="dxa"/>
          </w:tcPr>
          <w:p w:rsidR="00937888" w:rsidRDefault="00EC7B47">
            <w:pPr>
              <w:pStyle w:val="TableParagraph"/>
              <w:ind w:left="31" w:right="11"/>
              <w:jc w:val="center"/>
              <w:rPr>
                <w:sz w:val="24"/>
              </w:rPr>
            </w:pPr>
            <w:r>
              <w:rPr>
                <w:sz w:val="24"/>
              </w:rPr>
              <w:t>A660</w:t>
            </w:r>
          </w:p>
        </w:tc>
        <w:tc>
          <w:tcPr>
            <w:tcW w:w="4720" w:type="dxa"/>
          </w:tcPr>
          <w:p w:rsidR="00937888" w:rsidRDefault="00EC7B47">
            <w:pPr>
              <w:pStyle w:val="TableParagraph"/>
              <w:rPr>
                <w:sz w:val="24"/>
              </w:rPr>
            </w:pPr>
            <w:r>
              <w:rPr>
                <w:sz w:val="24"/>
              </w:rPr>
              <w:t>Tổn thương ban đầu của ghẻ cóc</w:t>
            </w:r>
          </w:p>
        </w:tc>
        <w:tc>
          <w:tcPr>
            <w:tcW w:w="5040" w:type="dxa"/>
          </w:tcPr>
          <w:p w:rsidR="00937888" w:rsidRDefault="00EC7B47">
            <w:pPr>
              <w:pStyle w:val="TableParagraph"/>
              <w:rPr>
                <w:sz w:val="24"/>
              </w:rPr>
            </w:pPr>
            <w:r>
              <w:rPr>
                <w:sz w:val="24"/>
              </w:rPr>
              <w:t>Initial lesions of yaws</w:t>
            </w:r>
          </w:p>
        </w:tc>
      </w:tr>
      <w:tr w:rsidR="00937888">
        <w:trPr>
          <w:trHeight w:val="300"/>
        </w:trPr>
        <w:tc>
          <w:tcPr>
            <w:tcW w:w="1000" w:type="dxa"/>
          </w:tcPr>
          <w:p w:rsidR="00937888" w:rsidRDefault="00EC7B47">
            <w:pPr>
              <w:pStyle w:val="TableParagraph"/>
              <w:ind w:left="31" w:right="11"/>
              <w:jc w:val="center"/>
              <w:rPr>
                <w:sz w:val="24"/>
              </w:rPr>
            </w:pPr>
            <w:r>
              <w:rPr>
                <w:sz w:val="24"/>
              </w:rPr>
              <w:t>A661</w:t>
            </w:r>
          </w:p>
        </w:tc>
        <w:tc>
          <w:tcPr>
            <w:tcW w:w="4720" w:type="dxa"/>
          </w:tcPr>
          <w:p w:rsidR="00937888" w:rsidRDefault="00EC7B47">
            <w:pPr>
              <w:pStyle w:val="TableParagraph"/>
              <w:rPr>
                <w:sz w:val="24"/>
              </w:rPr>
            </w:pPr>
            <w:r>
              <w:rPr>
                <w:sz w:val="24"/>
              </w:rPr>
              <w:t>Ghẻ cóc đa u nhú và ghẻ cóc dạng u</w:t>
            </w:r>
          </w:p>
        </w:tc>
        <w:tc>
          <w:tcPr>
            <w:tcW w:w="5040" w:type="dxa"/>
          </w:tcPr>
          <w:p w:rsidR="00937888" w:rsidRDefault="00EC7B47">
            <w:pPr>
              <w:pStyle w:val="TableParagraph"/>
              <w:rPr>
                <w:sz w:val="24"/>
              </w:rPr>
            </w:pPr>
            <w:r>
              <w:rPr>
                <w:sz w:val="24"/>
              </w:rPr>
              <w:t>Multiple papillomata and wet crab yaws</w:t>
            </w:r>
          </w:p>
        </w:tc>
      </w:tr>
      <w:tr w:rsidR="00937888">
        <w:trPr>
          <w:trHeight w:val="300"/>
        </w:trPr>
        <w:tc>
          <w:tcPr>
            <w:tcW w:w="1000" w:type="dxa"/>
          </w:tcPr>
          <w:p w:rsidR="00937888" w:rsidRDefault="00EC7B47">
            <w:pPr>
              <w:pStyle w:val="TableParagraph"/>
              <w:ind w:left="31" w:right="11"/>
              <w:jc w:val="center"/>
              <w:rPr>
                <w:sz w:val="24"/>
              </w:rPr>
            </w:pPr>
            <w:r>
              <w:rPr>
                <w:sz w:val="24"/>
              </w:rPr>
              <w:t>A662</w:t>
            </w:r>
          </w:p>
        </w:tc>
        <w:tc>
          <w:tcPr>
            <w:tcW w:w="4720" w:type="dxa"/>
          </w:tcPr>
          <w:p w:rsidR="00937888" w:rsidRDefault="00EC7B47">
            <w:pPr>
              <w:pStyle w:val="TableParagraph"/>
              <w:rPr>
                <w:sz w:val="24"/>
              </w:rPr>
            </w:pPr>
            <w:r>
              <w:rPr>
                <w:sz w:val="24"/>
              </w:rPr>
              <w:t>Tổn thương da sớm khác của ghẻ cóc</w:t>
            </w:r>
          </w:p>
        </w:tc>
        <w:tc>
          <w:tcPr>
            <w:tcW w:w="5040" w:type="dxa"/>
          </w:tcPr>
          <w:p w:rsidR="00937888" w:rsidRDefault="00EC7B47">
            <w:pPr>
              <w:pStyle w:val="TableParagraph"/>
              <w:rPr>
                <w:sz w:val="24"/>
              </w:rPr>
            </w:pPr>
            <w:r>
              <w:rPr>
                <w:sz w:val="24"/>
              </w:rPr>
              <w:t>Other early skin lesions of yaws</w:t>
            </w:r>
          </w:p>
        </w:tc>
      </w:tr>
      <w:tr w:rsidR="00937888">
        <w:trPr>
          <w:trHeight w:val="300"/>
        </w:trPr>
        <w:tc>
          <w:tcPr>
            <w:tcW w:w="1000" w:type="dxa"/>
          </w:tcPr>
          <w:p w:rsidR="00937888" w:rsidRDefault="00EC7B47">
            <w:pPr>
              <w:pStyle w:val="TableParagraph"/>
              <w:ind w:left="31" w:right="11"/>
              <w:jc w:val="center"/>
              <w:rPr>
                <w:sz w:val="24"/>
              </w:rPr>
            </w:pPr>
            <w:r>
              <w:rPr>
                <w:sz w:val="24"/>
              </w:rPr>
              <w:t>A663</w:t>
            </w:r>
          </w:p>
        </w:tc>
        <w:tc>
          <w:tcPr>
            <w:tcW w:w="4720" w:type="dxa"/>
          </w:tcPr>
          <w:p w:rsidR="00937888" w:rsidRDefault="00EC7B47">
            <w:pPr>
              <w:pStyle w:val="TableParagraph"/>
              <w:rPr>
                <w:sz w:val="24"/>
              </w:rPr>
            </w:pPr>
            <w:r>
              <w:rPr>
                <w:sz w:val="24"/>
              </w:rPr>
              <w:t>Tăng sừng hoá của ghẻ cóc</w:t>
            </w:r>
          </w:p>
        </w:tc>
        <w:tc>
          <w:tcPr>
            <w:tcW w:w="5040" w:type="dxa"/>
          </w:tcPr>
          <w:p w:rsidR="00937888" w:rsidRDefault="00EC7B47">
            <w:pPr>
              <w:pStyle w:val="TableParagraph"/>
              <w:rPr>
                <w:sz w:val="24"/>
              </w:rPr>
            </w:pPr>
            <w:r>
              <w:rPr>
                <w:sz w:val="24"/>
              </w:rPr>
              <w:t>Hyperkeratosis of yaws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A664</w:t>
            </w:r>
          </w:p>
        </w:tc>
        <w:tc>
          <w:tcPr>
            <w:tcW w:w="4720" w:type="dxa"/>
          </w:tcPr>
          <w:p w:rsidR="00937888" w:rsidRDefault="00EC7B47">
            <w:pPr>
              <w:pStyle w:val="TableParagraph"/>
              <w:rPr>
                <w:sz w:val="24"/>
              </w:rPr>
            </w:pPr>
            <w:r>
              <w:rPr>
                <w:sz w:val="24"/>
              </w:rPr>
              <w:t>Gôm và loét của ghẻ cóc</w:t>
            </w:r>
          </w:p>
        </w:tc>
        <w:tc>
          <w:tcPr>
            <w:tcW w:w="5040" w:type="dxa"/>
          </w:tcPr>
          <w:p w:rsidR="00937888" w:rsidRDefault="00EC7B47">
            <w:pPr>
              <w:pStyle w:val="TableParagraph"/>
              <w:rPr>
                <w:sz w:val="24"/>
              </w:rPr>
            </w:pPr>
            <w:r>
              <w:rPr>
                <w:sz w:val="24"/>
              </w:rPr>
              <w:t>Gummata and ulcers of yaws</w:t>
            </w:r>
          </w:p>
        </w:tc>
      </w:tr>
      <w:tr w:rsidR="00937888">
        <w:trPr>
          <w:trHeight w:val="300"/>
        </w:trPr>
        <w:tc>
          <w:tcPr>
            <w:tcW w:w="1000" w:type="dxa"/>
          </w:tcPr>
          <w:p w:rsidR="00937888" w:rsidRDefault="00EC7B47">
            <w:pPr>
              <w:pStyle w:val="TableParagraph"/>
              <w:ind w:left="31" w:right="11"/>
              <w:jc w:val="center"/>
              <w:rPr>
                <w:sz w:val="24"/>
              </w:rPr>
            </w:pPr>
            <w:r>
              <w:rPr>
                <w:sz w:val="24"/>
              </w:rPr>
              <w:t>A665</w:t>
            </w:r>
          </w:p>
        </w:tc>
        <w:tc>
          <w:tcPr>
            <w:tcW w:w="4720" w:type="dxa"/>
          </w:tcPr>
          <w:p w:rsidR="00937888" w:rsidRDefault="00EC7B47">
            <w:pPr>
              <w:pStyle w:val="TableParagraph"/>
              <w:rPr>
                <w:sz w:val="24"/>
              </w:rPr>
            </w:pPr>
            <w:r>
              <w:rPr>
                <w:sz w:val="24"/>
              </w:rPr>
              <w:t>Bệnh Gangosa (bệnh loét quanh mũi)</w:t>
            </w:r>
          </w:p>
        </w:tc>
        <w:tc>
          <w:tcPr>
            <w:tcW w:w="5040" w:type="dxa"/>
          </w:tcPr>
          <w:p w:rsidR="00937888" w:rsidRDefault="00EC7B47">
            <w:pPr>
              <w:pStyle w:val="TableParagraph"/>
              <w:rPr>
                <w:sz w:val="24"/>
              </w:rPr>
            </w:pPr>
            <w:r>
              <w:rPr>
                <w:sz w:val="24"/>
              </w:rPr>
              <w:t>Gangosa</w:t>
            </w:r>
          </w:p>
        </w:tc>
      </w:tr>
      <w:tr w:rsidR="00937888">
        <w:trPr>
          <w:trHeight w:val="300"/>
        </w:trPr>
        <w:tc>
          <w:tcPr>
            <w:tcW w:w="1000" w:type="dxa"/>
          </w:tcPr>
          <w:p w:rsidR="00937888" w:rsidRDefault="00EC7B47">
            <w:pPr>
              <w:pStyle w:val="TableParagraph"/>
              <w:ind w:left="31" w:right="11"/>
              <w:jc w:val="center"/>
              <w:rPr>
                <w:sz w:val="24"/>
              </w:rPr>
            </w:pPr>
            <w:r>
              <w:rPr>
                <w:sz w:val="24"/>
              </w:rPr>
              <w:t>A666</w:t>
            </w:r>
          </w:p>
        </w:tc>
        <w:tc>
          <w:tcPr>
            <w:tcW w:w="4720" w:type="dxa"/>
          </w:tcPr>
          <w:p w:rsidR="00937888" w:rsidRDefault="00EC7B47">
            <w:pPr>
              <w:pStyle w:val="TableParagraph"/>
              <w:rPr>
                <w:sz w:val="24"/>
              </w:rPr>
            </w:pPr>
            <w:r>
              <w:rPr>
                <w:sz w:val="24"/>
              </w:rPr>
              <w:t>Tổn thương xương và khớp của ghẻ cóc</w:t>
            </w:r>
          </w:p>
        </w:tc>
        <w:tc>
          <w:tcPr>
            <w:tcW w:w="5040" w:type="dxa"/>
          </w:tcPr>
          <w:p w:rsidR="00937888" w:rsidRDefault="00EC7B47">
            <w:pPr>
              <w:pStyle w:val="TableParagraph"/>
              <w:rPr>
                <w:sz w:val="24"/>
              </w:rPr>
            </w:pPr>
            <w:r>
              <w:rPr>
                <w:sz w:val="24"/>
              </w:rPr>
              <w:t>Bone and joint lesions of yaws</w:t>
            </w:r>
          </w:p>
        </w:tc>
      </w:tr>
      <w:tr w:rsidR="00937888">
        <w:trPr>
          <w:trHeight w:val="300"/>
        </w:trPr>
        <w:tc>
          <w:tcPr>
            <w:tcW w:w="1000" w:type="dxa"/>
          </w:tcPr>
          <w:p w:rsidR="00937888" w:rsidRDefault="00EC7B47">
            <w:pPr>
              <w:pStyle w:val="TableParagraph"/>
              <w:ind w:left="31" w:right="11"/>
              <w:jc w:val="center"/>
              <w:rPr>
                <w:sz w:val="24"/>
              </w:rPr>
            </w:pPr>
            <w:r>
              <w:rPr>
                <w:sz w:val="24"/>
              </w:rPr>
              <w:t>A667</w:t>
            </w:r>
          </w:p>
        </w:tc>
        <w:tc>
          <w:tcPr>
            <w:tcW w:w="4720" w:type="dxa"/>
          </w:tcPr>
          <w:p w:rsidR="00937888" w:rsidRDefault="00EC7B47">
            <w:pPr>
              <w:pStyle w:val="TableParagraph"/>
              <w:rPr>
                <w:sz w:val="24"/>
              </w:rPr>
            </w:pPr>
            <w:r>
              <w:rPr>
                <w:sz w:val="24"/>
              </w:rPr>
              <w:t>Biểu hiện khác của ghẻ cóc</w:t>
            </w:r>
          </w:p>
        </w:tc>
        <w:tc>
          <w:tcPr>
            <w:tcW w:w="5040" w:type="dxa"/>
          </w:tcPr>
          <w:p w:rsidR="00937888" w:rsidRDefault="00EC7B47">
            <w:pPr>
              <w:pStyle w:val="TableParagraph"/>
              <w:rPr>
                <w:sz w:val="24"/>
              </w:rPr>
            </w:pPr>
            <w:r>
              <w:rPr>
                <w:sz w:val="24"/>
              </w:rPr>
              <w:t>Other manifestations of yaws</w:t>
            </w:r>
          </w:p>
        </w:tc>
      </w:tr>
      <w:tr w:rsidR="00937888">
        <w:trPr>
          <w:trHeight w:val="300"/>
        </w:trPr>
        <w:tc>
          <w:tcPr>
            <w:tcW w:w="1000" w:type="dxa"/>
          </w:tcPr>
          <w:p w:rsidR="00937888" w:rsidRDefault="00EC7B47">
            <w:pPr>
              <w:pStyle w:val="TableParagraph"/>
              <w:ind w:left="31" w:right="11"/>
              <w:jc w:val="center"/>
              <w:rPr>
                <w:sz w:val="24"/>
              </w:rPr>
            </w:pPr>
            <w:r>
              <w:rPr>
                <w:sz w:val="24"/>
              </w:rPr>
              <w:t>A668</w:t>
            </w:r>
          </w:p>
        </w:tc>
        <w:tc>
          <w:tcPr>
            <w:tcW w:w="4720" w:type="dxa"/>
          </w:tcPr>
          <w:p w:rsidR="00937888" w:rsidRDefault="00EC7B47">
            <w:pPr>
              <w:pStyle w:val="TableParagraph"/>
              <w:rPr>
                <w:sz w:val="24"/>
              </w:rPr>
            </w:pPr>
            <w:r>
              <w:rPr>
                <w:sz w:val="24"/>
              </w:rPr>
              <w:t>Ghẻ cóc tiềm ẩn</w:t>
            </w:r>
          </w:p>
        </w:tc>
        <w:tc>
          <w:tcPr>
            <w:tcW w:w="5040" w:type="dxa"/>
          </w:tcPr>
          <w:p w:rsidR="00937888" w:rsidRDefault="00EC7B47">
            <w:pPr>
              <w:pStyle w:val="TableParagraph"/>
              <w:rPr>
                <w:sz w:val="24"/>
              </w:rPr>
            </w:pPr>
            <w:r>
              <w:rPr>
                <w:sz w:val="24"/>
              </w:rPr>
              <w:t>Latent yaws</w:t>
            </w:r>
          </w:p>
        </w:tc>
      </w:tr>
      <w:tr w:rsidR="00937888">
        <w:trPr>
          <w:trHeight w:val="300"/>
        </w:trPr>
        <w:tc>
          <w:tcPr>
            <w:tcW w:w="1000" w:type="dxa"/>
          </w:tcPr>
          <w:p w:rsidR="00937888" w:rsidRDefault="00EC7B47">
            <w:pPr>
              <w:pStyle w:val="TableParagraph"/>
              <w:ind w:left="31" w:right="11"/>
              <w:jc w:val="center"/>
              <w:rPr>
                <w:sz w:val="24"/>
              </w:rPr>
            </w:pPr>
            <w:r>
              <w:rPr>
                <w:sz w:val="24"/>
              </w:rPr>
              <w:t>A669</w:t>
            </w:r>
          </w:p>
        </w:tc>
        <w:tc>
          <w:tcPr>
            <w:tcW w:w="4720" w:type="dxa"/>
          </w:tcPr>
          <w:p w:rsidR="00937888" w:rsidRDefault="00EC7B47">
            <w:pPr>
              <w:pStyle w:val="TableParagraph"/>
              <w:rPr>
                <w:sz w:val="24"/>
              </w:rPr>
            </w:pPr>
            <w:r>
              <w:rPr>
                <w:sz w:val="24"/>
              </w:rPr>
              <w:t>Ghẻ cóc, không đặc hiệu</w:t>
            </w:r>
          </w:p>
        </w:tc>
        <w:tc>
          <w:tcPr>
            <w:tcW w:w="5040" w:type="dxa"/>
          </w:tcPr>
          <w:p w:rsidR="00937888" w:rsidRDefault="00EC7B47">
            <w:pPr>
              <w:pStyle w:val="TableParagraph"/>
              <w:rPr>
                <w:sz w:val="24"/>
              </w:rPr>
            </w:pPr>
            <w:r>
              <w:rPr>
                <w:sz w:val="24"/>
              </w:rPr>
              <w:t>Yaws, unspecified</w:t>
            </w:r>
          </w:p>
        </w:tc>
      </w:tr>
      <w:tr w:rsidR="00937888">
        <w:trPr>
          <w:trHeight w:val="300"/>
        </w:trPr>
        <w:tc>
          <w:tcPr>
            <w:tcW w:w="1000" w:type="dxa"/>
          </w:tcPr>
          <w:p w:rsidR="00937888" w:rsidRDefault="00EC7B47">
            <w:pPr>
              <w:pStyle w:val="TableParagraph"/>
              <w:ind w:left="31" w:right="11"/>
              <w:jc w:val="center"/>
              <w:rPr>
                <w:sz w:val="24"/>
              </w:rPr>
            </w:pPr>
            <w:r>
              <w:rPr>
                <w:sz w:val="24"/>
              </w:rPr>
              <w:t>A670</w:t>
            </w:r>
          </w:p>
        </w:tc>
        <w:tc>
          <w:tcPr>
            <w:tcW w:w="4720" w:type="dxa"/>
          </w:tcPr>
          <w:p w:rsidR="00937888" w:rsidRDefault="00EC7B47">
            <w:pPr>
              <w:pStyle w:val="TableParagraph"/>
              <w:rPr>
                <w:sz w:val="24"/>
              </w:rPr>
            </w:pPr>
            <w:r>
              <w:rPr>
                <w:sz w:val="24"/>
              </w:rPr>
              <w:t>Tổn thương tiên phát của pinta</w:t>
            </w:r>
          </w:p>
        </w:tc>
        <w:tc>
          <w:tcPr>
            <w:tcW w:w="5040" w:type="dxa"/>
          </w:tcPr>
          <w:p w:rsidR="00937888" w:rsidRDefault="00EC7B47">
            <w:pPr>
              <w:pStyle w:val="TableParagraph"/>
              <w:rPr>
                <w:sz w:val="24"/>
              </w:rPr>
            </w:pPr>
            <w:r>
              <w:rPr>
                <w:sz w:val="24"/>
              </w:rPr>
              <w:t>Primary lesions of pinta</w:t>
            </w:r>
          </w:p>
        </w:tc>
      </w:tr>
      <w:tr w:rsidR="00937888">
        <w:trPr>
          <w:trHeight w:val="300"/>
        </w:trPr>
        <w:tc>
          <w:tcPr>
            <w:tcW w:w="1000" w:type="dxa"/>
          </w:tcPr>
          <w:p w:rsidR="00937888" w:rsidRDefault="00EC7B47">
            <w:pPr>
              <w:pStyle w:val="TableParagraph"/>
              <w:ind w:left="31" w:right="11"/>
              <w:jc w:val="center"/>
              <w:rPr>
                <w:sz w:val="24"/>
              </w:rPr>
            </w:pPr>
            <w:r>
              <w:rPr>
                <w:sz w:val="24"/>
              </w:rPr>
              <w:t>A671</w:t>
            </w:r>
          </w:p>
        </w:tc>
        <w:tc>
          <w:tcPr>
            <w:tcW w:w="4720" w:type="dxa"/>
          </w:tcPr>
          <w:p w:rsidR="00937888" w:rsidRDefault="00EC7B47">
            <w:pPr>
              <w:pStyle w:val="TableParagraph"/>
              <w:rPr>
                <w:sz w:val="24"/>
              </w:rPr>
            </w:pPr>
            <w:r>
              <w:rPr>
                <w:sz w:val="24"/>
              </w:rPr>
              <w:t>Tổn thương trung gian của pinta</w:t>
            </w:r>
          </w:p>
        </w:tc>
        <w:tc>
          <w:tcPr>
            <w:tcW w:w="5040" w:type="dxa"/>
          </w:tcPr>
          <w:p w:rsidR="00937888" w:rsidRDefault="00EC7B47">
            <w:pPr>
              <w:pStyle w:val="TableParagraph"/>
              <w:rPr>
                <w:sz w:val="24"/>
              </w:rPr>
            </w:pPr>
            <w:r>
              <w:rPr>
                <w:sz w:val="24"/>
              </w:rPr>
              <w:t>Intermediate lesions of pinta</w:t>
            </w:r>
          </w:p>
        </w:tc>
      </w:tr>
      <w:tr w:rsidR="00937888">
        <w:trPr>
          <w:trHeight w:val="300"/>
        </w:trPr>
        <w:tc>
          <w:tcPr>
            <w:tcW w:w="1000" w:type="dxa"/>
          </w:tcPr>
          <w:p w:rsidR="00937888" w:rsidRDefault="00EC7B47">
            <w:pPr>
              <w:pStyle w:val="TableParagraph"/>
              <w:ind w:left="31" w:right="11"/>
              <w:jc w:val="center"/>
              <w:rPr>
                <w:sz w:val="24"/>
              </w:rPr>
            </w:pPr>
            <w:r>
              <w:rPr>
                <w:sz w:val="24"/>
              </w:rPr>
              <w:t>A672</w:t>
            </w:r>
          </w:p>
        </w:tc>
        <w:tc>
          <w:tcPr>
            <w:tcW w:w="4720" w:type="dxa"/>
          </w:tcPr>
          <w:p w:rsidR="00937888" w:rsidRDefault="00EC7B47">
            <w:pPr>
              <w:pStyle w:val="TableParagraph"/>
              <w:rPr>
                <w:sz w:val="24"/>
              </w:rPr>
            </w:pPr>
            <w:r>
              <w:rPr>
                <w:sz w:val="24"/>
              </w:rPr>
              <w:t>Tổn thương muộn của pinta</w:t>
            </w:r>
          </w:p>
        </w:tc>
        <w:tc>
          <w:tcPr>
            <w:tcW w:w="5040" w:type="dxa"/>
          </w:tcPr>
          <w:p w:rsidR="00937888" w:rsidRDefault="00EC7B47">
            <w:pPr>
              <w:pStyle w:val="TableParagraph"/>
              <w:rPr>
                <w:sz w:val="24"/>
              </w:rPr>
            </w:pPr>
            <w:r>
              <w:rPr>
                <w:sz w:val="24"/>
              </w:rPr>
              <w:t>Late lesions of pinta</w:t>
            </w:r>
          </w:p>
        </w:tc>
      </w:tr>
      <w:tr w:rsidR="00937888">
        <w:trPr>
          <w:trHeight w:val="300"/>
        </w:trPr>
        <w:tc>
          <w:tcPr>
            <w:tcW w:w="1000" w:type="dxa"/>
          </w:tcPr>
          <w:p w:rsidR="00937888" w:rsidRDefault="00EC7B47">
            <w:pPr>
              <w:pStyle w:val="TableParagraph"/>
              <w:ind w:left="31" w:right="11"/>
              <w:jc w:val="center"/>
              <w:rPr>
                <w:sz w:val="24"/>
              </w:rPr>
            </w:pPr>
            <w:r>
              <w:rPr>
                <w:sz w:val="24"/>
              </w:rPr>
              <w:t>A673</w:t>
            </w:r>
          </w:p>
        </w:tc>
        <w:tc>
          <w:tcPr>
            <w:tcW w:w="4720" w:type="dxa"/>
          </w:tcPr>
          <w:p w:rsidR="00937888" w:rsidRDefault="00EC7B47">
            <w:pPr>
              <w:pStyle w:val="TableParagraph"/>
              <w:rPr>
                <w:sz w:val="24"/>
              </w:rPr>
            </w:pPr>
            <w:r>
              <w:rPr>
                <w:sz w:val="24"/>
              </w:rPr>
              <w:t>Tổn thương hỗn hợp của pinta</w:t>
            </w:r>
          </w:p>
        </w:tc>
        <w:tc>
          <w:tcPr>
            <w:tcW w:w="5040" w:type="dxa"/>
          </w:tcPr>
          <w:p w:rsidR="00937888" w:rsidRDefault="00EC7B47">
            <w:pPr>
              <w:pStyle w:val="TableParagraph"/>
              <w:rPr>
                <w:sz w:val="24"/>
              </w:rPr>
            </w:pPr>
            <w:r>
              <w:rPr>
                <w:sz w:val="24"/>
              </w:rPr>
              <w:t>Mixed lesions of pinta</w:t>
            </w:r>
          </w:p>
        </w:tc>
      </w:tr>
      <w:tr w:rsidR="00937888">
        <w:trPr>
          <w:trHeight w:val="300"/>
        </w:trPr>
        <w:tc>
          <w:tcPr>
            <w:tcW w:w="1000" w:type="dxa"/>
          </w:tcPr>
          <w:p w:rsidR="00937888" w:rsidRDefault="00EC7B47">
            <w:pPr>
              <w:pStyle w:val="TableParagraph"/>
              <w:ind w:left="31" w:right="11"/>
              <w:jc w:val="center"/>
              <w:rPr>
                <w:sz w:val="24"/>
              </w:rPr>
            </w:pPr>
            <w:r>
              <w:rPr>
                <w:sz w:val="24"/>
              </w:rPr>
              <w:t>A679</w:t>
            </w:r>
          </w:p>
        </w:tc>
        <w:tc>
          <w:tcPr>
            <w:tcW w:w="4720" w:type="dxa"/>
          </w:tcPr>
          <w:p w:rsidR="00937888" w:rsidRDefault="00EC7B47">
            <w:pPr>
              <w:pStyle w:val="TableParagraph"/>
              <w:rPr>
                <w:sz w:val="24"/>
              </w:rPr>
            </w:pPr>
            <w:r>
              <w:rPr>
                <w:sz w:val="24"/>
              </w:rPr>
              <w:t>Pinta, không đặc hiệu</w:t>
            </w:r>
          </w:p>
        </w:tc>
        <w:tc>
          <w:tcPr>
            <w:tcW w:w="5040" w:type="dxa"/>
          </w:tcPr>
          <w:p w:rsidR="00937888" w:rsidRDefault="00EC7B47">
            <w:pPr>
              <w:pStyle w:val="TableParagraph"/>
              <w:rPr>
                <w:sz w:val="24"/>
              </w:rPr>
            </w:pPr>
            <w:r>
              <w:rPr>
                <w:sz w:val="24"/>
              </w:rPr>
              <w:t>Pinta, unspecified</w:t>
            </w:r>
          </w:p>
        </w:tc>
      </w:tr>
      <w:tr w:rsidR="00937888">
        <w:trPr>
          <w:trHeight w:val="300"/>
        </w:trPr>
        <w:tc>
          <w:tcPr>
            <w:tcW w:w="1000" w:type="dxa"/>
          </w:tcPr>
          <w:p w:rsidR="00937888" w:rsidRDefault="00EC7B47">
            <w:pPr>
              <w:pStyle w:val="TableParagraph"/>
              <w:ind w:left="31" w:right="11"/>
              <w:jc w:val="center"/>
              <w:rPr>
                <w:sz w:val="24"/>
              </w:rPr>
            </w:pPr>
            <w:r>
              <w:rPr>
                <w:sz w:val="24"/>
              </w:rPr>
              <w:t>A680</w:t>
            </w:r>
          </w:p>
        </w:tc>
        <w:tc>
          <w:tcPr>
            <w:tcW w:w="4720" w:type="dxa"/>
          </w:tcPr>
          <w:p w:rsidR="00937888" w:rsidRDefault="00EC7B47">
            <w:pPr>
              <w:pStyle w:val="TableParagraph"/>
              <w:rPr>
                <w:sz w:val="24"/>
              </w:rPr>
            </w:pPr>
            <w:r>
              <w:rPr>
                <w:sz w:val="24"/>
              </w:rPr>
              <w:t>Sốt hồi qui do chấy rận</w:t>
            </w:r>
          </w:p>
        </w:tc>
        <w:tc>
          <w:tcPr>
            <w:tcW w:w="5040" w:type="dxa"/>
          </w:tcPr>
          <w:p w:rsidR="00937888" w:rsidRDefault="00EC7B47">
            <w:pPr>
              <w:pStyle w:val="TableParagraph"/>
              <w:rPr>
                <w:sz w:val="24"/>
              </w:rPr>
            </w:pPr>
            <w:r>
              <w:rPr>
                <w:sz w:val="24"/>
              </w:rPr>
              <w:t>Louse-borne relapsing fever</w:t>
            </w:r>
          </w:p>
        </w:tc>
      </w:tr>
      <w:tr w:rsidR="00937888">
        <w:trPr>
          <w:trHeight w:val="300"/>
        </w:trPr>
        <w:tc>
          <w:tcPr>
            <w:tcW w:w="1000" w:type="dxa"/>
          </w:tcPr>
          <w:p w:rsidR="00937888" w:rsidRDefault="00EC7B47">
            <w:pPr>
              <w:pStyle w:val="TableParagraph"/>
              <w:ind w:left="31" w:right="11"/>
              <w:jc w:val="center"/>
              <w:rPr>
                <w:sz w:val="24"/>
              </w:rPr>
            </w:pPr>
            <w:r>
              <w:rPr>
                <w:sz w:val="24"/>
              </w:rPr>
              <w:t>A681</w:t>
            </w:r>
          </w:p>
        </w:tc>
        <w:tc>
          <w:tcPr>
            <w:tcW w:w="4720" w:type="dxa"/>
          </w:tcPr>
          <w:p w:rsidR="00937888" w:rsidRDefault="00EC7B47">
            <w:pPr>
              <w:pStyle w:val="TableParagraph"/>
              <w:rPr>
                <w:sz w:val="24"/>
              </w:rPr>
            </w:pPr>
            <w:r>
              <w:rPr>
                <w:sz w:val="24"/>
              </w:rPr>
              <w:t>Sốt hồi qui do ve truyền</w:t>
            </w:r>
          </w:p>
        </w:tc>
        <w:tc>
          <w:tcPr>
            <w:tcW w:w="5040" w:type="dxa"/>
          </w:tcPr>
          <w:p w:rsidR="00937888" w:rsidRDefault="00EC7B47">
            <w:pPr>
              <w:pStyle w:val="TableParagraph"/>
              <w:rPr>
                <w:sz w:val="24"/>
              </w:rPr>
            </w:pPr>
            <w:r>
              <w:rPr>
                <w:sz w:val="24"/>
              </w:rPr>
              <w:t>Tick-borne relapsing fever</w:t>
            </w:r>
          </w:p>
        </w:tc>
      </w:tr>
      <w:tr w:rsidR="00937888">
        <w:trPr>
          <w:trHeight w:val="300"/>
        </w:trPr>
        <w:tc>
          <w:tcPr>
            <w:tcW w:w="1000" w:type="dxa"/>
          </w:tcPr>
          <w:p w:rsidR="00937888" w:rsidRDefault="00EC7B47">
            <w:pPr>
              <w:pStyle w:val="TableParagraph"/>
              <w:ind w:left="31" w:right="11"/>
              <w:jc w:val="center"/>
              <w:rPr>
                <w:sz w:val="24"/>
              </w:rPr>
            </w:pPr>
            <w:r>
              <w:rPr>
                <w:sz w:val="24"/>
              </w:rPr>
              <w:t>A689</w:t>
            </w:r>
          </w:p>
        </w:tc>
        <w:tc>
          <w:tcPr>
            <w:tcW w:w="4720" w:type="dxa"/>
          </w:tcPr>
          <w:p w:rsidR="00937888" w:rsidRDefault="00EC7B47">
            <w:pPr>
              <w:pStyle w:val="TableParagraph"/>
              <w:rPr>
                <w:sz w:val="24"/>
              </w:rPr>
            </w:pPr>
            <w:r>
              <w:rPr>
                <w:sz w:val="24"/>
              </w:rPr>
              <w:t>Sốt hồi qui, không đặc hiệu</w:t>
            </w:r>
          </w:p>
        </w:tc>
        <w:tc>
          <w:tcPr>
            <w:tcW w:w="5040" w:type="dxa"/>
          </w:tcPr>
          <w:p w:rsidR="00937888" w:rsidRDefault="00EC7B47">
            <w:pPr>
              <w:pStyle w:val="TableParagraph"/>
              <w:rPr>
                <w:sz w:val="24"/>
              </w:rPr>
            </w:pPr>
            <w:r>
              <w:rPr>
                <w:sz w:val="24"/>
              </w:rPr>
              <w:t>Relapsing fever, unspecified</w:t>
            </w:r>
          </w:p>
        </w:tc>
      </w:tr>
      <w:tr w:rsidR="00937888">
        <w:trPr>
          <w:trHeight w:val="300"/>
        </w:trPr>
        <w:tc>
          <w:tcPr>
            <w:tcW w:w="1000" w:type="dxa"/>
          </w:tcPr>
          <w:p w:rsidR="00937888" w:rsidRDefault="00EC7B47">
            <w:pPr>
              <w:pStyle w:val="TableParagraph"/>
              <w:ind w:left="31" w:right="11"/>
              <w:jc w:val="center"/>
              <w:rPr>
                <w:sz w:val="24"/>
              </w:rPr>
            </w:pPr>
            <w:r>
              <w:rPr>
                <w:sz w:val="24"/>
              </w:rPr>
              <w:t>A690</w:t>
            </w:r>
          </w:p>
        </w:tc>
        <w:tc>
          <w:tcPr>
            <w:tcW w:w="4720" w:type="dxa"/>
          </w:tcPr>
          <w:p w:rsidR="00937888" w:rsidRDefault="00EC7B47">
            <w:pPr>
              <w:pStyle w:val="TableParagraph"/>
              <w:rPr>
                <w:sz w:val="24"/>
              </w:rPr>
            </w:pPr>
            <w:r>
              <w:rPr>
                <w:sz w:val="24"/>
              </w:rPr>
              <w:t>Viêm loét hoại tử ở miệng</w:t>
            </w:r>
          </w:p>
        </w:tc>
        <w:tc>
          <w:tcPr>
            <w:tcW w:w="5040" w:type="dxa"/>
          </w:tcPr>
          <w:p w:rsidR="00937888" w:rsidRDefault="00EC7B47">
            <w:pPr>
              <w:pStyle w:val="TableParagraph"/>
              <w:rPr>
                <w:sz w:val="24"/>
              </w:rPr>
            </w:pPr>
            <w:r>
              <w:rPr>
                <w:sz w:val="24"/>
              </w:rPr>
              <w:t>Necrotizing ulcerative stomatitis</w:t>
            </w:r>
          </w:p>
        </w:tc>
      </w:tr>
      <w:tr w:rsidR="00937888">
        <w:trPr>
          <w:trHeight w:val="300"/>
        </w:trPr>
        <w:tc>
          <w:tcPr>
            <w:tcW w:w="1000" w:type="dxa"/>
          </w:tcPr>
          <w:p w:rsidR="00937888" w:rsidRDefault="00EC7B47">
            <w:pPr>
              <w:pStyle w:val="TableParagraph"/>
              <w:ind w:left="31" w:right="11"/>
              <w:jc w:val="center"/>
              <w:rPr>
                <w:sz w:val="24"/>
              </w:rPr>
            </w:pPr>
            <w:r>
              <w:rPr>
                <w:sz w:val="24"/>
              </w:rPr>
              <w:t>A691</w:t>
            </w:r>
          </w:p>
        </w:tc>
        <w:tc>
          <w:tcPr>
            <w:tcW w:w="4720" w:type="dxa"/>
          </w:tcPr>
          <w:p w:rsidR="00937888" w:rsidRDefault="00EC7B47">
            <w:pPr>
              <w:pStyle w:val="TableParagraph"/>
              <w:rPr>
                <w:sz w:val="24"/>
              </w:rPr>
            </w:pPr>
            <w:r>
              <w:rPr>
                <w:sz w:val="24"/>
              </w:rPr>
              <w:t>Nhiễm trùng do kiểu Vincent khác</w:t>
            </w:r>
          </w:p>
        </w:tc>
        <w:tc>
          <w:tcPr>
            <w:tcW w:w="5040" w:type="dxa"/>
          </w:tcPr>
          <w:p w:rsidR="00937888" w:rsidRDefault="00EC7B47">
            <w:pPr>
              <w:pStyle w:val="TableParagraph"/>
              <w:rPr>
                <w:sz w:val="24"/>
              </w:rPr>
            </w:pPr>
            <w:r>
              <w:rPr>
                <w:sz w:val="24"/>
              </w:rPr>
              <w:t>Other Vincent infections</w:t>
            </w:r>
          </w:p>
        </w:tc>
      </w:tr>
      <w:tr w:rsidR="00937888">
        <w:trPr>
          <w:trHeight w:val="300"/>
        </w:trPr>
        <w:tc>
          <w:tcPr>
            <w:tcW w:w="1000" w:type="dxa"/>
          </w:tcPr>
          <w:p w:rsidR="00937888" w:rsidRDefault="00EC7B47">
            <w:pPr>
              <w:pStyle w:val="TableParagraph"/>
              <w:ind w:left="31" w:right="11"/>
              <w:jc w:val="center"/>
              <w:rPr>
                <w:sz w:val="24"/>
              </w:rPr>
            </w:pPr>
            <w:r>
              <w:rPr>
                <w:sz w:val="24"/>
              </w:rPr>
              <w:t>A692</w:t>
            </w:r>
          </w:p>
        </w:tc>
        <w:tc>
          <w:tcPr>
            <w:tcW w:w="4720" w:type="dxa"/>
          </w:tcPr>
          <w:p w:rsidR="00937888" w:rsidRDefault="00EC7B47">
            <w:pPr>
              <w:pStyle w:val="TableParagraph"/>
              <w:rPr>
                <w:sz w:val="24"/>
              </w:rPr>
            </w:pPr>
            <w:r>
              <w:rPr>
                <w:sz w:val="24"/>
              </w:rPr>
              <w:t>Bệnh Lyme</w:t>
            </w:r>
          </w:p>
        </w:tc>
        <w:tc>
          <w:tcPr>
            <w:tcW w:w="5040" w:type="dxa"/>
          </w:tcPr>
          <w:p w:rsidR="00937888" w:rsidRDefault="00EC7B47">
            <w:pPr>
              <w:pStyle w:val="TableParagraph"/>
              <w:rPr>
                <w:sz w:val="24"/>
              </w:rPr>
            </w:pPr>
            <w:r>
              <w:rPr>
                <w:sz w:val="24"/>
              </w:rPr>
              <w:t>Lyme disease</w:t>
            </w:r>
          </w:p>
        </w:tc>
      </w:tr>
      <w:tr w:rsidR="00937888">
        <w:trPr>
          <w:trHeight w:val="300"/>
        </w:trPr>
        <w:tc>
          <w:tcPr>
            <w:tcW w:w="1000" w:type="dxa"/>
          </w:tcPr>
          <w:p w:rsidR="00937888" w:rsidRDefault="00EC7B47">
            <w:pPr>
              <w:pStyle w:val="TableParagraph"/>
              <w:ind w:left="31" w:right="11"/>
              <w:jc w:val="center"/>
              <w:rPr>
                <w:sz w:val="24"/>
              </w:rPr>
            </w:pPr>
            <w:r>
              <w:rPr>
                <w:sz w:val="24"/>
              </w:rPr>
              <w:t>A698</w:t>
            </w:r>
          </w:p>
        </w:tc>
        <w:tc>
          <w:tcPr>
            <w:tcW w:w="4720" w:type="dxa"/>
          </w:tcPr>
          <w:p w:rsidR="00937888" w:rsidRDefault="00EC7B47">
            <w:pPr>
              <w:pStyle w:val="TableParagraph"/>
              <w:rPr>
                <w:sz w:val="24"/>
              </w:rPr>
            </w:pPr>
            <w:r>
              <w:rPr>
                <w:sz w:val="24"/>
              </w:rPr>
              <w:t>Nhiễm xoắn khuẩn xác định khác</w:t>
            </w:r>
          </w:p>
        </w:tc>
        <w:tc>
          <w:tcPr>
            <w:tcW w:w="5040" w:type="dxa"/>
          </w:tcPr>
          <w:p w:rsidR="00937888" w:rsidRDefault="00EC7B47">
            <w:pPr>
              <w:pStyle w:val="TableParagraph"/>
              <w:rPr>
                <w:sz w:val="24"/>
              </w:rPr>
            </w:pPr>
            <w:r>
              <w:rPr>
                <w:sz w:val="24"/>
              </w:rPr>
              <w:t>Other specified spirochaetal infections</w:t>
            </w:r>
          </w:p>
        </w:tc>
      </w:tr>
      <w:tr w:rsidR="00937888">
        <w:trPr>
          <w:trHeight w:val="300"/>
        </w:trPr>
        <w:tc>
          <w:tcPr>
            <w:tcW w:w="1000" w:type="dxa"/>
          </w:tcPr>
          <w:p w:rsidR="00937888" w:rsidRDefault="00EC7B47">
            <w:pPr>
              <w:pStyle w:val="TableParagraph"/>
              <w:ind w:left="31" w:right="11"/>
              <w:jc w:val="center"/>
              <w:rPr>
                <w:sz w:val="24"/>
              </w:rPr>
            </w:pPr>
            <w:r>
              <w:rPr>
                <w:sz w:val="24"/>
              </w:rPr>
              <w:t>A699</w:t>
            </w:r>
          </w:p>
        </w:tc>
        <w:tc>
          <w:tcPr>
            <w:tcW w:w="4720" w:type="dxa"/>
          </w:tcPr>
          <w:p w:rsidR="00937888" w:rsidRDefault="00EC7B47">
            <w:pPr>
              <w:pStyle w:val="TableParagraph"/>
              <w:rPr>
                <w:sz w:val="24"/>
              </w:rPr>
            </w:pPr>
            <w:r>
              <w:rPr>
                <w:sz w:val="24"/>
              </w:rPr>
              <w:t>Nhiễm xoắn khuẩn không đặc hiệu</w:t>
            </w:r>
          </w:p>
        </w:tc>
        <w:tc>
          <w:tcPr>
            <w:tcW w:w="5040" w:type="dxa"/>
          </w:tcPr>
          <w:p w:rsidR="00937888" w:rsidRDefault="00EC7B47">
            <w:pPr>
              <w:pStyle w:val="TableParagraph"/>
              <w:rPr>
                <w:sz w:val="24"/>
              </w:rPr>
            </w:pPr>
            <w:r>
              <w:rPr>
                <w:sz w:val="24"/>
              </w:rPr>
              <w:t>Spirochaetal infection, unspecified</w:t>
            </w:r>
          </w:p>
        </w:tc>
      </w:tr>
      <w:tr w:rsidR="00937888">
        <w:trPr>
          <w:trHeight w:val="300"/>
        </w:trPr>
        <w:tc>
          <w:tcPr>
            <w:tcW w:w="1000" w:type="dxa"/>
          </w:tcPr>
          <w:p w:rsidR="00937888" w:rsidRDefault="00EC7B47">
            <w:pPr>
              <w:pStyle w:val="TableParagraph"/>
              <w:ind w:left="16" w:right="115"/>
              <w:jc w:val="center"/>
              <w:rPr>
                <w:sz w:val="24"/>
              </w:rPr>
            </w:pPr>
            <w:r>
              <w:rPr>
                <w:sz w:val="24"/>
              </w:rPr>
              <w:t>A70</w:t>
            </w:r>
          </w:p>
        </w:tc>
        <w:tc>
          <w:tcPr>
            <w:tcW w:w="4720" w:type="dxa"/>
          </w:tcPr>
          <w:p w:rsidR="00937888" w:rsidRDefault="00EC7B47">
            <w:pPr>
              <w:pStyle w:val="TableParagraph"/>
              <w:rPr>
                <w:sz w:val="24"/>
              </w:rPr>
            </w:pPr>
            <w:r>
              <w:rPr>
                <w:sz w:val="24"/>
              </w:rPr>
              <w:t>Bệnh do Chlamydia psittaci</w:t>
            </w:r>
          </w:p>
        </w:tc>
        <w:tc>
          <w:tcPr>
            <w:tcW w:w="5040" w:type="dxa"/>
          </w:tcPr>
          <w:p w:rsidR="00937888" w:rsidRDefault="00EC7B47">
            <w:pPr>
              <w:pStyle w:val="TableParagraph"/>
              <w:rPr>
                <w:sz w:val="24"/>
              </w:rPr>
            </w:pPr>
            <w:r>
              <w:rPr>
                <w:sz w:val="24"/>
              </w:rPr>
              <w:t>Chlamydia psittaci infection</w:t>
            </w:r>
          </w:p>
        </w:tc>
      </w:tr>
      <w:tr w:rsidR="00937888">
        <w:trPr>
          <w:trHeight w:val="300"/>
        </w:trPr>
        <w:tc>
          <w:tcPr>
            <w:tcW w:w="1000" w:type="dxa"/>
          </w:tcPr>
          <w:p w:rsidR="00937888" w:rsidRDefault="00EC7B47">
            <w:pPr>
              <w:pStyle w:val="TableParagraph"/>
              <w:ind w:left="31" w:right="11"/>
              <w:jc w:val="center"/>
              <w:rPr>
                <w:sz w:val="24"/>
              </w:rPr>
            </w:pPr>
            <w:r>
              <w:rPr>
                <w:sz w:val="24"/>
              </w:rPr>
              <w:t>A710</w:t>
            </w:r>
          </w:p>
        </w:tc>
        <w:tc>
          <w:tcPr>
            <w:tcW w:w="4720" w:type="dxa"/>
          </w:tcPr>
          <w:p w:rsidR="00937888" w:rsidRDefault="00EC7B47">
            <w:pPr>
              <w:pStyle w:val="TableParagraph"/>
              <w:rPr>
                <w:sz w:val="24"/>
              </w:rPr>
            </w:pPr>
            <w:r>
              <w:rPr>
                <w:sz w:val="24"/>
              </w:rPr>
              <w:t>Giai đoạn đầu của bệnh mắt hột</w:t>
            </w:r>
          </w:p>
        </w:tc>
        <w:tc>
          <w:tcPr>
            <w:tcW w:w="5040" w:type="dxa"/>
          </w:tcPr>
          <w:p w:rsidR="00937888" w:rsidRDefault="00EC7B47">
            <w:pPr>
              <w:pStyle w:val="TableParagraph"/>
              <w:rPr>
                <w:sz w:val="24"/>
              </w:rPr>
            </w:pPr>
            <w:r>
              <w:rPr>
                <w:sz w:val="24"/>
              </w:rPr>
              <w:t>Initial stage of trachoma</w:t>
            </w:r>
          </w:p>
        </w:tc>
      </w:tr>
      <w:tr w:rsidR="00937888">
        <w:trPr>
          <w:trHeight w:val="300"/>
        </w:trPr>
        <w:tc>
          <w:tcPr>
            <w:tcW w:w="1000" w:type="dxa"/>
          </w:tcPr>
          <w:p w:rsidR="00937888" w:rsidRDefault="00EC7B47">
            <w:pPr>
              <w:pStyle w:val="TableParagraph"/>
              <w:ind w:left="31" w:right="11"/>
              <w:jc w:val="center"/>
              <w:rPr>
                <w:sz w:val="24"/>
              </w:rPr>
            </w:pPr>
            <w:r>
              <w:rPr>
                <w:sz w:val="24"/>
              </w:rPr>
              <w:t>A711</w:t>
            </w:r>
          </w:p>
        </w:tc>
        <w:tc>
          <w:tcPr>
            <w:tcW w:w="4720" w:type="dxa"/>
          </w:tcPr>
          <w:p w:rsidR="00937888" w:rsidRDefault="00EC7B47">
            <w:pPr>
              <w:pStyle w:val="TableParagraph"/>
              <w:rPr>
                <w:sz w:val="24"/>
              </w:rPr>
            </w:pPr>
            <w:r>
              <w:rPr>
                <w:sz w:val="24"/>
              </w:rPr>
              <w:t>Giai đoạn hoạt động của mắt hột</w:t>
            </w:r>
          </w:p>
        </w:tc>
        <w:tc>
          <w:tcPr>
            <w:tcW w:w="5040" w:type="dxa"/>
          </w:tcPr>
          <w:p w:rsidR="00937888" w:rsidRDefault="00EC7B47">
            <w:pPr>
              <w:pStyle w:val="TableParagraph"/>
              <w:rPr>
                <w:sz w:val="24"/>
              </w:rPr>
            </w:pPr>
            <w:r>
              <w:rPr>
                <w:sz w:val="24"/>
              </w:rPr>
              <w:t>Active stage of trachoma</w:t>
            </w:r>
          </w:p>
        </w:tc>
      </w:tr>
      <w:tr w:rsidR="00937888">
        <w:trPr>
          <w:trHeight w:val="300"/>
        </w:trPr>
        <w:tc>
          <w:tcPr>
            <w:tcW w:w="1000" w:type="dxa"/>
          </w:tcPr>
          <w:p w:rsidR="00937888" w:rsidRDefault="00EC7B47">
            <w:pPr>
              <w:pStyle w:val="TableParagraph"/>
              <w:ind w:left="31" w:right="11"/>
              <w:jc w:val="center"/>
              <w:rPr>
                <w:sz w:val="24"/>
              </w:rPr>
            </w:pPr>
            <w:r>
              <w:rPr>
                <w:sz w:val="24"/>
              </w:rPr>
              <w:t>A719</w:t>
            </w:r>
          </w:p>
        </w:tc>
        <w:tc>
          <w:tcPr>
            <w:tcW w:w="4720" w:type="dxa"/>
          </w:tcPr>
          <w:p w:rsidR="00937888" w:rsidRDefault="00EC7B47">
            <w:pPr>
              <w:pStyle w:val="TableParagraph"/>
              <w:rPr>
                <w:sz w:val="24"/>
              </w:rPr>
            </w:pPr>
            <w:r>
              <w:rPr>
                <w:sz w:val="24"/>
              </w:rPr>
              <w:t>Bệnh mắt hột, không đặc hiệu</w:t>
            </w:r>
          </w:p>
        </w:tc>
        <w:tc>
          <w:tcPr>
            <w:tcW w:w="5040" w:type="dxa"/>
          </w:tcPr>
          <w:p w:rsidR="00937888" w:rsidRDefault="00EC7B47">
            <w:pPr>
              <w:pStyle w:val="TableParagraph"/>
              <w:rPr>
                <w:sz w:val="24"/>
              </w:rPr>
            </w:pPr>
            <w:r>
              <w:rPr>
                <w:sz w:val="24"/>
              </w:rPr>
              <w:t>Trachoma, unspecified</w:t>
            </w:r>
          </w:p>
        </w:tc>
      </w:tr>
      <w:tr w:rsidR="00937888">
        <w:trPr>
          <w:trHeight w:val="300"/>
        </w:trPr>
        <w:tc>
          <w:tcPr>
            <w:tcW w:w="1000" w:type="dxa"/>
          </w:tcPr>
          <w:p w:rsidR="00937888" w:rsidRDefault="00EC7B47">
            <w:pPr>
              <w:pStyle w:val="TableParagraph"/>
              <w:ind w:left="31" w:right="11"/>
              <w:jc w:val="center"/>
              <w:rPr>
                <w:sz w:val="24"/>
              </w:rPr>
            </w:pPr>
            <w:r>
              <w:rPr>
                <w:sz w:val="24"/>
              </w:rPr>
              <w:t>A740</w:t>
            </w:r>
          </w:p>
        </w:tc>
        <w:tc>
          <w:tcPr>
            <w:tcW w:w="4720" w:type="dxa"/>
          </w:tcPr>
          <w:p w:rsidR="00937888" w:rsidRDefault="00EC7B47">
            <w:pPr>
              <w:pStyle w:val="TableParagraph"/>
              <w:rPr>
                <w:sz w:val="24"/>
              </w:rPr>
            </w:pPr>
            <w:r>
              <w:rPr>
                <w:sz w:val="24"/>
              </w:rPr>
              <w:t>Viêm kết mạc do chlamydia (H13.1*)</w:t>
            </w:r>
          </w:p>
        </w:tc>
        <w:tc>
          <w:tcPr>
            <w:tcW w:w="5040" w:type="dxa"/>
          </w:tcPr>
          <w:p w:rsidR="00937888" w:rsidRDefault="00EC7B47">
            <w:pPr>
              <w:pStyle w:val="TableParagraph"/>
              <w:rPr>
                <w:sz w:val="24"/>
              </w:rPr>
            </w:pPr>
            <w:r>
              <w:rPr>
                <w:sz w:val="24"/>
              </w:rPr>
              <w:t>Chlamydial conjunctivitis</w:t>
            </w:r>
          </w:p>
        </w:tc>
      </w:tr>
      <w:tr w:rsidR="00937888">
        <w:trPr>
          <w:trHeight w:val="300"/>
        </w:trPr>
        <w:tc>
          <w:tcPr>
            <w:tcW w:w="1000" w:type="dxa"/>
          </w:tcPr>
          <w:p w:rsidR="00937888" w:rsidRDefault="00EC7B47">
            <w:pPr>
              <w:pStyle w:val="TableParagraph"/>
              <w:ind w:left="31" w:right="11"/>
              <w:jc w:val="center"/>
              <w:rPr>
                <w:sz w:val="24"/>
              </w:rPr>
            </w:pPr>
            <w:r>
              <w:rPr>
                <w:sz w:val="24"/>
              </w:rPr>
              <w:t>A748</w:t>
            </w:r>
          </w:p>
        </w:tc>
        <w:tc>
          <w:tcPr>
            <w:tcW w:w="4720" w:type="dxa"/>
          </w:tcPr>
          <w:p w:rsidR="00937888" w:rsidRDefault="00EC7B47">
            <w:pPr>
              <w:pStyle w:val="TableParagraph"/>
              <w:rPr>
                <w:sz w:val="24"/>
              </w:rPr>
            </w:pPr>
            <w:r>
              <w:rPr>
                <w:sz w:val="24"/>
              </w:rPr>
              <w:t>Bệnh do chlamydia khác</w:t>
            </w:r>
          </w:p>
        </w:tc>
        <w:tc>
          <w:tcPr>
            <w:tcW w:w="5040" w:type="dxa"/>
          </w:tcPr>
          <w:p w:rsidR="00937888" w:rsidRDefault="00EC7B47">
            <w:pPr>
              <w:pStyle w:val="TableParagraph"/>
              <w:rPr>
                <w:sz w:val="24"/>
              </w:rPr>
            </w:pPr>
            <w:r>
              <w:rPr>
                <w:sz w:val="24"/>
              </w:rPr>
              <w:t>Other chlamydial diseases</w:t>
            </w:r>
          </w:p>
        </w:tc>
      </w:tr>
      <w:tr w:rsidR="00937888">
        <w:trPr>
          <w:trHeight w:val="300"/>
        </w:trPr>
        <w:tc>
          <w:tcPr>
            <w:tcW w:w="1000" w:type="dxa"/>
          </w:tcPr>
          <w:p w:rsidR="00937888" w:rsidRDefault="00EC7B47">
            <w:pPr>
              <w:pStyle w:val="TableParagraph"/>
              <w:ind w:left="31" w:right="11"/>
              <w:jc w:val="center"/>
              <w:rPr>
                <w:sz w:val="24"/>
              </w:rPr>
            </w:pPr>
            <w:r>
              <w:rPr>
                <w:sz w:val="24"/>
              </w:rPr>
              <w:t>A749</w:t>
            </w:r>
          </w:p>
        </w:tc>
        <w:tc>
          <w:tcPr>
            <w:tcW w:w="4720" w:type="dxa"/>
          </w:tcPr>
          <w:p w:rsidR="00937888" w:rsidRDefault="00EC7B47">
            <w:pPr>
              <w:pStyle w:val="TableParagraph"/>
              <w:rPr>
                <w:sz w:val="24"/>
              </w:rPr>
            </w:pPr>
            <w:r>
              <w:rPr>
                <w:sz w:val="24"/>
              </w:rPr>
              <w:t>Bệnh do chlamydia, không xác định</w:t>
            </w:r>
          </w:p>
        </w:tc>
        <w:tc>
          <w:tcPr>
            <w:tcW w:w="5040" w:type="dxa"/>
          </w:tcPr>
          <w:p w:rsidR="00937888" w:rsidRDefault="00EC7B47">
            <w:pPr>
              <w:pStyle w:val="TableParagraph"/>
              <w:rPr>
                <w:sz w:val="24"/>
              </w:rPr>
            </w:pPr>
            <w:r>
              <w:rPr>
                <w:sz w:val="24"/>
              </w:rPr>
              <w:t>Chlamydial infection, unspecified</w:t>
            </w:r>
          </w:p>
        </w:tc>
      </w:tr>
      <w:tr w:rsidR="00937888">
        <w:trPr>
          <w:trHeight w:val="620"/>
        </w:trPr>
        <w:tc>
          <w:tcPr>
            <w:tcW w:w="1000" w:type="dxa"/>
          </w:tcPr>
          <w:p w:rsidR="00937888" w:rsidRDefault="00EC7B47">
            <w:pPr>
              <w:pStyle w:val="TableParagraph"/>
              <w:ind w:left="31" w:right="11"/>
              <w:jc w:val="center"/>
              <w:rPr>
                <w:sz w:val="24"/>
              </w:rPr>
            </w:pPr>
            <w:r>
              <w:rPr>
                <w:sz w:val="24"/>
              </w:rPr>
              <w:t>A750</w:t>
            </w:r>
          </w:p>
        </w:tc>
        <w:tc>
          <w:tcPr>
            <w:tcW w:w="4720" w:type="dxa"/>
          </w:tcPr>
          <w:p w:rsidR="00937888" w:rsidRDefault="00EC7B47">
            <w:pPr>
              <w:pStyle w:val="TableParagraph"/>
              <w:spacing w:line="261" w:lineRule="auto"/>
              <w:ind w:right="640"/>
              <w:rPr>
                <w:sz w:val="24"/>
              </w:rPr>
            </w:pPr>
            <w:r>
              <w:rPr>
                <w:sz w:val="24"/>
              </w:rPr>
              <w:t xml:space="preserve">Sốt phát </w:t>
            </w:r>
            <w:r>
              <w:rPr>
                <w:spacing w:val="-3"/>
                <w:sz w:val="24"/>
              </w:rPr>
              <w:t xml:space="preserve">ban </w:t>
            </w:r>
            <w:r>
              <w:rPr>
                <w:spacing w:val="-4"/>
                <w:sz w:val="24"/>
              </w:rPr>
              <w:t xml:space="preserve">dịch tễ </w:t>
            </w:r>
            <w:r>
              <w:rPr>
                <w:sz w:val="24"/>
              </w:rPr>
              <w:t xml:space="preserve">do </w:t>
            </w:r>
            <w:r>
              <w:rPr>
                <w:spacing w:val="-4"/>
                <w:sz w:val="24"/>
              </w:rPr>
              <w:t xml:space="preserve">chấy </w:t>
            </w:r>
            <w:r>
              <w:rPr>
                <w:spacing w:val="-3"/>
                <w:sz w:val="24"/>
              </w:rPr>
              <w:t xml:space="preserve">rận </w:t>
            </w:r>
            <w:r>
              <w:rPr>
                <w:spacing w:val="-4"/>
                <w:sz w:val="24"/>
              </w:rPr>
              <w:t xml:space="preserve">Rickettsia </w:t>
            </w:r>
            <w:r>
              <w:rPr>
                <w:spacing w:val="-3"/>
                <w:sz w:val="24"/>
              </w:rPr>
              <w:t>prowazekii</w:t>
            </w:r>
          </w:p>
        </w:tc>
        <w:tc>
          <w:tcPr>
            <w:tcW w:w="5040" w:type="dxa"/>
          </w:tcPr>
          <w:p w:rsidR="00937888" w:rsidRDefault="00EC7B47">
            <w:pPr>
              <w:pStyle w:val="TableParagraph"/>
              <w:spacing w:line="261" w:lineRule="auto"/>
              <w:ind w:right="931"/>
              <w:rPr>
                <w:sz w:val="24"/>
              </w:rPr>
            </w:pPr>
            <w:r>
              <w:rPr>
                <w:sz w:val="24"/>
              </w:rPr>
              <w:t>Epidemic louse-borne typhus fever due to Rickettsia prowazekii</w:t>
            </w:r>
          </w:p>
        </w:tc>
      </w:tr>
      <w:tr w:rsidR="00937888">
        <w:trPr>
          <w:trHeight w:val="300"/>
        </w:trPr>
        <w:tc>
          <w:tcPr>
            <w:tcW w:w="1000" w:type="dxa"/>
          </w:tcPr>
          <w:p w:rsidR="00937888" w:rsidRDefault="00EC7B47">
            <w:pPr>
              <w:pStyle w:val="TableParagraph"/>
              <w:ind w:left="31" w:right="11"/>
              <w:jc w:val="center"/>
              <w:rPr>
                <w:sz w:val="24"/>
              </w:rPr>
            </w:pPr>
            <w:r>
              <w:rPr>
                <w:sz w:val="24"/>
              </w:rPr>
              <w:t>A751</w:t>
            </w:r>
          </w:p>
        </w:tc>
        <w:tc>
          <w:tcPr>
            <w:tcW w:w="4720" w:type="dxa"/>
          </w:tcPr>
          <w:p w:rsidR="00937888" w:rsidRDefault="00EC7B47">
            <w:pPr>
              <w:pStyle w:val="TableParagraph"/>
              <w:rPr>
                <w:sz w:val="24"/>
              </w:rPr>
            </w:pPr>
            <w:r>
              <w:rPr>
                <w:sz w:val="24"/>
              </w:rPr>
              <w:t>Sốt phát ban tái diễn [bệnh Brill]</w:t>
            </w:r>
          </w:p>
        </w:tc>
        <w:tc>
          <w:tcPr>
            <w:tcW w:w="5040" w:type="dxa"/>
          </w:tcPr>
          <w:p w:rsidR="00937888" w:rsidRDefault="00EC7B47">
            <w:pPr>
              <w:pStyle w:val="TableParagraph"/>
              <w:rPr>
                <w:sz w:val="24"/>
              </w:rPr>
            </w:pPr>
            <w:r>
              <w:rPr>
                <w:sz w:val="24"/>
              </w:rPr>
              <w:t>Recrudescent typhus [Brill disease]</w:t>
            </w:r>
          </w:p>
        </w:tc>
      </w:tr>
      <w:tr w:rsidR="00937888">
        <w:trPr>
          <w:trHeight w:val="300"/>
        </w:trPr>
        <w:tc>
          <w:tcPr>
            <w:tcW w:w="1000" w:type="dxa"/>
          </w:tcPr>
          <w:p w:rsidR="00937888" w:rsidRDefault="00EC7B47">
            <w:pPr>
              <w:pStyle w:val="TableParagraph"/>
              <w:ind w:left="31" w:right="11"/>
              <w:jc w:val="center"/>
              <w:rPr>
                <w:sz w:val="24"/>
              </w:rPr>
            </w:pPr>
            <w:r>
              <w:rPr>
                <w:sz w:val="24"/>
              </w:rPr>
              <w:t>A752</w:t>
            </w:r>
          </w:p>
        </w:tc>
        <w:tc>
          <w:tcPr>
            <w:tcW w:w="4720" w:type="dxa"/>
          </w:tcPr>
          <w:p w:rsidR="00937888" w:rsidRDefault="00EC7B47">
            <w:pPr>
              <w:pStyle w:val="TableParagraph"/>
              <w:rPr>
                <w:sz w:val="24"/>
              </w:rPr>
            </w:pPr>
            <w:r>
              <w:rPr>
                <w:sz w:val="24"/>
              </w:rPr>
              <w:t>Sốt phát ban do Rickettsia typhi</w:t>
            </w:r>
          </w:p>
        </w:tc>
        <w:tc>
          <w:tcPr>
            <w:tcW w:w="5040" w:type="dxa"/>
          </w:tcPr>
          <w:p w:rsidR="00937888" w:rsidRDefault="00EC7B47">
            <w:pPr>
              <w:pStyle w:val="TableParagraph"/>
              <w:rPr>
                <w:sz w:val="24"/>
              </w:rPr>
            </w:pPr>
            <w:r>
              <w:rPr>
                <w:sz w:val="24"/>
              </w:rPr>
              <w:t>Typhus fever due to Rickettsia typhi</w:t>
            </w:r>
          </w:p>
        </w:tc>
      </w:tr>
      <w:tr w:rsidR="00937888">
        <w:trPr>
          <w:trHeight w:val="300"/>
        </w:trPr>
        <w:tc>
          <w:tcPr>
            <w:tcW w:w="1000" w:type="dxa"/>
          </w:tcPr>
          <w:p w:rsidR="00937888" w:rsidRDefault="00EC7B47">
            <w:pPr>
              <w:pStyle w:val="TableParagraph"/>
              <w:ind w:left="31" w:right="11"/>
              <w:jc w:val="center"/>
              <w:rPr>
                <w:sz w:val="24"/>
              </w:rPr>
            </w:pPr>
            <w:r>
              <w:rPr>
                <w:sz w:val="24"/>
              </w:rPr>
              <w:t>A753</w:t>
            </w:r>
          </w:p>
        </w:tc>
        <w:tc>
          <w:tcPr>
            <w:tcW w:w="4720" w:type="dxa"/>
          </w:tcPr>
          <w:p w:rsidR="00937888" w:rsidRDefault="00EC7B47">
            <w:pPr>
              <w:pStyle w:val="TableParagraph"/>
              <w:rPr>
                <w:sz w:val="24"/>
              </w:rPr>
            </w:pPr>
            <w:r>
              <w:rPr>
                <w:sz w:val="24"/>
              </w:rPr>
              <w:t>Sốt phát ban do Rickettsia tsutsugamushi</w:t>
            </w:r>
          </w:p>
        </w:tc>
        <w:tc>
          <w:tcPr>
            <w:tcW w:w="5040" w:type="dxa"/>
          </w:tcPr>
          <w:p w:rsidR="00937888" w:rsidRDefault="00EC7B47">
            <w:pPr>
              <w:pStyle w:val="TableParagraph"/>
              <w:rPr>
                <w:sz w:val="24"/>
              </w:rPr>
            </w:pPr>
            <w:r>
              <w:rPr>
                <w:sz w:val="24"/>
              </w:rPr>
              <w:t>Typhus fever due to Rickettsia tsutsugamushi</w:t>
            </w:r>
          </w:p>
        </w:tc>
      </w:tr>
      <w:tr w:rsidR="00937888">
        <w:trPr>
          <w:trHeight w:val="300"/>
        </w:trPr>
        <w:tc>
          <w:tcPr>
            <w:tcW w:w="1000" w:type="dxa"/>
          </w:tcPr>
          <w:p w:rsidR="00937888" w:rsidRDefault="00EC7B47">
            <w:pPr>
              <w:pStyle w:val="TableParagraph"/>
              <w:ind w:left="31" w:right="11"/>
              <w:jc w:val="center"/>
              <w:rPr>
                <w:sz w:val="24"/>
              </w:rPr>
            </w:pPr>
            <w:r>
              <w:rPr>
                <w:sz w:val="24"/>
              </w:rPr>
              <w:t>A759</w:t>
            </w:r>
          </w:p>
        </w:tc>
        <w:tc>
          <w:tcPr>
            <w:tcW w:w="4720" w:type="dxa"/>
          </w:tcPr>
          <w:p w:rsidR="00937888" w:rsidRDefault="00EC7B47">
            <w:pPr>
              <w:pStyle w:val="TableParagraph"/>
              <w:rPr>
                <w:sz w:val="24"/>
              </w:rPr>
            </w:pPr>
            <w:r>
              <w:rPr>
                <w:sz w:val="24"/>
              </w:rPr>
              <w:t>Sốt phát ban, không đặc hiệu</w:t>
            </w:r>
          </w:p>
        </w:tc>
        <w:tc>
          <w:tcPr>
            <w:tcW w:w="5040" w:type="dxa"/>
          </w:tcPr>
          <w:p w:rsidR="00937888" w:rsidRDefault="00EC7B47">
            <w:pPr>
              <w:pStyle w:val="TableParagraph"/>
              <w:rPr>
                <w:sz w:val="24"/>
              </w:rPr>
            </w:pPr>
            <w:r>
              <w:rPr>
                <w:sz w:val="24"/>
              </w:rPr>
              <w:t>Typhus fever, unspecified</w:t>
            </w:r>
          </w:p>
        </w:tc>
      </w:tr>
      <w:tr w:rsidR="00937888">
        <w:trPr>
          <w:trHeight w:val="300"/>
        </w:trPr>
        <w:tc>
          <w:tcPr>
            <w:tcW w:w="1000" w:type="dxa"/>
          </w:tcPr>
          <w:p w:rsidR="00937888" w:rsidRDefault="00EC7B47">
            <w:pPr>
              <w:pStyle w:val="TableParagraph"/>
              <w:ind w:left="31" w:right="11"/>
              <w:jc w:val="center"/>
              <w:rPr>
                <w:sz w:val="24"/>
              </w:rPr>
            </w:pPr>
            <w:r>
              <w:rPr>
                <w:sz w:val="24"/>
              </w:rPr>
              <w:t>A770</w:t>
            </w:r>
          </w:p>
        </w:tc>
        <w:tc>
          <w:tcPr>
            <w:tcW w:w="4720" w:type="dxa"/>
          </w:tcPr>
          <w:p w:rsidR="00937888" w:rsidRDefault="00EC7B47">
            <w:pPr>
              <w:pStyle w:val="TableParagraph"/>
              <w:rPr>
                <w:sz w:val="24"/>
              </w:rPr>
            </w:pPr>
            <w:r>
              <w:rPr>
                <w:sz w:val="24"/>
              </w:rPr>
              <w:t>Sốt phát ban dạng đốm do Rickettsia rikettsii</w:t>
            </w:r>
          </w:p>
        </w:tc>
        <w:tc>
          <w:tcPr>
            <w:tcW w:w="5040" w:type="dxa"/>
          </w:tcPr>
          <w:p w:rsidR="00937888" w:rsidRDefault="00EC7B47">
            <w:pPr>
              <w:pStyle w:val="TableParagraph"/>
              <w:rPr>
                <w:sz w:val="24"/>
              </w:rPr>
            </w:pPr>
            <w:r>
              <w:rPr>
                <w:sz w:val="24"/>
              </w:rPr>
              <w:t>Spotted fever due to Rickettsia rickettsii</w:t>
            </w:r>
          </w:p>
        </w:tc>
      </w:tr>
      <w:tr w:rsidR="00937888">
        <w:trPr>
          <w:trHeight w:val="300"/>
        </w:trPr>
        <w:tc>
          <w:tcPr>
            <w:tcW w:w="1000" w:type="dxa"/>
          </w:tcPr>
          <w:p w:rsidR="00937888" w:rsidRDefault="00EC7B47">
            <w:pPr>
              <w:pStyle w:val="TableParagraph"/>
              <w:ind w:left="31" w:right="11"/>
              <w:jc w:val="center"/>
              <w:rPr>
                <w:sz w:val="24"/>
              </w:rPr>
            </w:pPr>
            <w:r>
              <w:rPr>
                <w:sz w:val="24"/>
              </w:rPr>
              <w:t>A771</w:t>
            </w:r>
          </w:p>
        </w:tc>
        <w:tc>
          <w:tcPr>
            <w:tcW w:w="4720" w:type="dxa"/>
          </w:tcPr>
          <w:p w:rsidR="00937888" w:rsidRDefault="00EC7B47">
            <w:pPr>
              <w:pStyle w:val="TableParagraph"/>
              <w:rPr>
                <w:sz w:val="24"/>
              </w:rPr>
            </w:pPr>
            <w:r>
              <w:rPr>
                <w:sz w:val="24"/>
              </w:rPr>
              <w:t>Sốt phát</w:t>
            </w:r>
            <w:r>
              <w:rPr>
                <w:sz w:val="24"/>
              </w:rPr>
              <w:t xml:space="preserve"> ban dạng đốm do Rickettsia conoril</w:t>
            </w:r>
          </w:p>
        </w:tc>
        <w:tc>
          <w:tcPr>
            <w:tcW w:w="5040" w:type="dxa"/>
          </w:tcPr>
          <w:p w:rsidR="00937888" w:rsidRDefault="00EC7B47">
            <w:pPr>
              <w:pStyle w:val="TableParagraph"/>
              <w:rPr>
                <w:sz w:val="24"/>
              </w:rPr>
            </w:pPr>
            <w:r>
              <w:rPr>
                <w:sz w:val="24"/>
              </w:rPr>
              <w:t>Spotted fever due to Rickettsia conorii</w:t>
            </w:r>
          </w:p>
        </w:tc>
      </w:tr>
      <w:tr w:rsidR="00937888">
        <w:trPr>
          <w:trHeight w:val="300"/>
        </w:trPr>
        <w:tc>
          <w:tcPr>
            <w:tcW w:w="1000" w:type="dxa"/>
          </w:tcPr>
          <w:p w:rsidR="00937888" w:rsidRDefault="00EC7B47">
            <w:pPr>
              <w:pStyle w:val="TableParagraph"/>
              <w:ind w:left="31" w:right="11"/>
              <w:jc w:val="center"/>
              <w:rPr>
                <w:sz w:val="24"/>
              </w:rPr>
            </w:pPr>
            <w:r>
              <w:rPr>
                <w:sz w:val="24"/>
              </w:rPr>
              <w:t>A772</w:t>
            </w:r>
          </w:p>
        </w:tc>
        <w:tc>
          <w:tcPr>
            <w:tcW w:w="4720" w:type="dxa"/>
          </w:tcPr>
          <w:p w:rsidR="00937888" w:rsidRDefault="00EC7B47">
            <w:pPr>
              <w:pStyle w:val="TableParagraph"/>
              <w:rPr>
                <w:sz w:val="24"/>
              </w:rPr>
            </w:pPr>
            <w:r>
              <w:rPr>
                <w:sz w:val="24"/>
              </w:rPr>
              <w:t>Sốt phát ban dạng đốm do Rickettsia siberica</w:t>
            </w:r>
          </w:p>
        </w:tc>
        <w:tc>
          <w:tcPr>
            <w:tcW w:w="5040" w:type="dxa"/>
          </w:tcPr>
          <w:p w:rsidR="00937888" w:rsidRDefault="00EC7B47">
            <w:pPr>
              <w:pStyle w:val="TableParagraph"/>
              <w:rPr>
                <w:sz w:val="24"/>
              </w:rPr>
            </w:pPr>
            <w:r>
              <w:rPr>
                <w:sz w:val="24"/>
              </w:rPr>
              <w:t>Spotted fever due to Rickettsia sibirica</w:t>
            </w:r>
          </w:p>
        </w:tc>
      </w:tr>
      <w:tr w:rsidR="00937888">
        <w:trPr>
          <w:trHeight w:val="300"/>
        </w:trPr>
        <w:tc>
          <w:tcPr>
            <w:tcW w:w="1000" w:type="dxa"/>
          </w:tcPr>
          <w:p w:rsidR="00937888" w:rsidRDefault="00EC7B47">
            <w:pPr>
              <w:pStyle w:val="TableParagraph"/>
              <w:ind w:left="31" w:right="11"/>
              <w:jc w:val="center"/>
              <w:rPr>
                <w:sz w:val="24"/>
              </w:rPr>
            </w:pPr>
            <w:r>
              <w:rPr>
                <w:sz w:val="24"/>
              </w:rPr>
              <w:t>A773</w:t>
            </w:r>
          </w:p>
        </w:tc>
        <w:tc>
          <w:tcPr>
            <w:tcW w:w="4720" w:type="dxa"/>
          </w:tcPr>
          <w:p w:rsidR="00937888" w:rsidRDefault="00EC7B47">
            <w:pPr>
              <w:pStyle w:val="TableParagraph"/>
              <w:rPr>
                <w:sz w:val="24"/>
              </w:rPr>
            </w:pPr>
            <w:r>
              <w:rPr>
                <w:sz w:val="24"/>
              </w:rPr>
              <w:t>Sốt phát ban dạng đốm do Rickettsia australis</w:t>
            </w:r>
          </w:p>
        </w:tc>
        <w:tc>
          <w:tcPr>
            <w:tcW w:w="5040" w:type="dxa"/>
          </w:tcPr>
          <w:p w:rsidR="00937888" w:rsidRDefault="00EC7B47">
            <w:pPr>
              <w:pStyle w:val="TableParagraph"/>
              <w:rPr>
                <w:sz w:val="24"/>
              </w:rPr>
            </w:pPr>
            <w:r>
              <w:rPr>
                <w:sz w:val="24"/>
              </w:rPr>
              <w:t>Spotted fever due to Rickettsia australis</w:t>
            </w:r>
          </w:p>
        </w:tc>
      </w:tr>
      <w:tr w:rsidR="00937888">
        <w:trPr>
          <w:trHeight w:val="300"/>
        </w:trPr>
        <w:tc>
          <w:tcPr>
            <w:tcW w:w="1000" w:type="dxa"/>
          </w:tcPr>
          <w:p w:rsidR="00937888" w:rsidRDefault="00EC7B47">
            <w:pPr>
              <w:pStyle w:val="TableParagraph"/>
              <w:ind w:left="31" w:right="11"/>
              <w:jc w:val="center"/>
              <w:rPr>
                <w:sz w:val="24"/>
              </w:rPr>
            </w:pPr>
            <w:r>
              <w:rPr>
                <w:sz w:val="24"/>
              </w:rPr>
              <w:t>A778</w:t>
            </w:r>
          </w:p>
        </w:tc>
        <w:tc>
          <w:tcPr>
            <w:tcW w:w="4720" w:type="dxa"/>
          </w:tcPr>
          <w:p w:rsidR="00937888" w:rsidRDefault="00EC7B47">
            <w:pPr>
              <w:pStyle w:val="TableParagraph"/>
              <w:rPr>
                <w:sz w:val="24"/>
              </w:rPr>
            </w:pPr>
            <w:r>
              <w:rPr>
                <w:sz w:val="24"/>
              </w:rPr>
              <w:t>Sốt phát ban dạng đốm khác</w:t>
            </w:r>
          </w:p>
        </w:tc>
        <w:tc>
          <w:tcPr>
            <w:tcW w:w="5040" w:type="dxa"/>
          </w:tcPr>
          <w:p w:rsidR="00937888" w:rsidRDefault="00EC7B47">
            <w:pPr>
              <w:pStyle w:val="TableParagraph"/>
              <w:rPr>
                <w:sz w:val="24"/>
              </w:rPr>
            </w:pPr>
            <w:r>
              <w:rPr>
                <w:sz w:val="24"/>
              </w:rPr>
              <w:t>Other spotted fevers</w:t>
            </w:r>
          </w:p>
        </w:tc>
      </w:tr>
      <w:tr w:rsidR="00937888">
        <w:trPr>
          <w:trHeight w:val="300"/>
        </w:trPr>
        <w:tc>
          <w:tcPr>
            <w:tcW w:w="1000" w:type="dxa"/>
          </w:tcPr>
          <w:p w:rsidR="00937888" w:rsidRDefault="00EC7B47">
            <w:pPr>
              <w:pStyle w:val="TableParagraph"/>
              <w:ind w:left="31" w:right="11"/>
              <w:jc w:val="center"/>
              <w:rPr>
                <w:sz w:val="24"/>
              </w:rPr>
            </w:pPr>
            <w:r>
              <w:rPr>
                <w:sz w:val="24"/>
              </w:rPr>
              <w:t>A779</w:t>
            </w:r>
          </w:p>
        </w:tc>
        <w:tc>
          <w:tcPr>
            <w:tcW w:w="4720" w:type="dxa"/>
          </w:tcPr>
          <w:p w:rsidR="00937888" w:rsidRDefault="00EC7B47">
            <w:pPr>
              <w:pStyle w:val="TableParagraph"/>
              <w:rPr>
                <w:sz w:val="24"/>
              </w:rPr>
            </w:pPr>
            <w:r>
              <w:rPr>
                <w:sz w:val="24"/>
              </w:rPr>
              <w:t>Sốt phát ban dạng đốm, không đặc hiệu</w:t>
            </w:r>
          </w:p>
        </w:tc>
        <w:tc>
          <w:tcPr>
            <w:tcW w:w="5040" w:type="dxa"/>
          </w:tcPr>
          <w:p w:rsidR="00937888" w:rsidRDefault="00EC7B47">
            <w:pPr>
              <w:pStyle w:val="TableParagraph"/>
              <w:rPr>
                <w:sz w:val="24"/>
              </w:rPr>
            </w:pPr>
            <w:r>
              <w:rPr>
                <w:sz w:val="24"/>
              </w:rPr>
              <w:t>Spotted fever, unspecified</w:t>
            </w:r>
          </w:p>
        </w:tc>
      </w:tr>
      <w:tr w:rsidR="00937888">
        <w:trPr>
          <w:trHeight w:val="300"/>
        </w:trPr>
        <w:tc>
          <w:tcPr>
            <w:tcW w:w="1000" w:type="dxa"/>
          </w:tcPr>
          <w:p w:rsidR="00937888" w:rsidRDefault="00EC7B47">
            <w:pPr>
              <w:pStyle w:val="TableParagraph"/>
              <w:ind w:left="16" w:right="115"/>
              <w:jc w:val="center"/>
              <w:rPr>
                <w:sz w:val="24"/>
              </w:rPr>
            </w:pPr>
            <w:r>
              <w:rPr>
                <w:sz w:val="24"/>
              </w:rPr>
              <w:t>A78</w:t>
            </w:r>
          </w:p>
        </w:tc>
        <w:tc>
          <w:tcPr>
            <w:tcW w:w="4720" w:type="dxa"/>
          </w:tcPr>
          <w:p w:rsidR="00937888" w:rsidRDefault="00EC7B47">
            <w:pPr>
              <w:pStyle w:val="TableParagraph"/>
              <w:rPr>
                <w:sz w:val="24"/>
              </w:rPr>
            </w:pPr>
            <w:r>
              <w:rPr>
                <w:sz w:val="24"/>
              </w:rPr>
              <w:t>Sốt Q</w:t>
            </w:r>
          </w:p>
        </w:tc>
        <w:tc>
          <w:tcPr>
            <w:tcW w:w="5040" w:type="dxa"/>
          </w:tcPr>
          <w:p w:rsidR="00937888" w:rsidRDefault="00EC7B47">
            <w:pPr>
              <w:pStyle w:val="TableParagraph"/>
              <w:rPr>
                <w:sz w:val="24"/>
              </w:rPr>
            </w:pPr>
            <w:r>
              <w:rPr>
                <w:sz w:val="24"/>
              </w:rPr>
              <w:t>Q fever</w:t>
            </w:r>
          </w:p>
        </w:tc>
      </w:tr>
      <w:tr w:rsidR="00937888">
        <w:trPr>
          <w:trHeight w:val="300"/>
        </w:trPr>
        <w:tc>
          <w:tcPr>
            <w:tcW w:w="1000" w:type="dxa"/>
          </w:tcPr>
          <w:p w:rsidR="00937888" w:rsidRDefault="00EC7B47">
            <w:pPr>
              <w:pStyle w:val="TableParagraph"/>
              <w:ind w:left="31" w:right="11"/>
              <w:jc w:val="center"/>
              <w:rPr>
                <w:sz w:val="24"/>
              </w:rPr>
            </w:pPr>
            <w:r>
              <w:rPr>
                <w:sz w:val="24"/>
              </w:rPr>
              <w:t>A790</w:t>
            </w:r>
          </w:p>
        </w:tc>
        <w:tc>
          <w:tcPr>
            <w:tcW w:w="4720" w:type="dxa"/>
          </w:tcPr>
          <w:p w:rsidR="00937888" w:rsidRDefault="00EC7B47">
            <w:pPr>
              <w:pStyle w:val="TableParagraph"/>
              <w:rPr>
                <w:sz w:val="24"/>
              </w:rPr>
            </w:pPr>
            <w:r>
              <w:rPr>
                <w:sz w:val="24"/>
              </w:rPr>
              <w:t>Sốt chiến hào</w:t>
            </w:r>
          </w:p>
        </w:tc>
        <w:tc>
          <w:tcPr>
            <w:tcW w:w="5040" w:type="dxa"/>
          </w:tcPr>
          <w:p w:rsidR="00937888" w:rsidRDefault="00EC7B47">
            <w:pPr>
              <w:pStyle w:val="TableParagraph"/>
              <w:rPr>
                <w:sz w:val="24"/>
              </w:rPr>
            </w:pPr>
            <w:r>
              <w:rPr>
                <w:sz w:val="24"/>
              </w:rPr>
              <w:t>Trench fever</w:t>
            </w:r>
          </w:p>
        </w:tc>
      </w:tr>
      <w:tr w:rsidR="00937888">
        <w:trPr>
          <w:trHeight w:val="300"/>
        </w:trPr>
        <w:tc>
          <w:tcPr>
            <w:tcW w:w="1000" w:type="dxa"/>
          </w:tcPr>
          <w:p w:rsidR="00937888" w:rsidRDefault="00EC7B47">
            <w:pPr>
              <w:pStyle w:val="TableParagraph"/>
              <w:ind w:left="31" w:right="11"/>
              <w:jc w:val="center"/>
              <w:rPr>
                <w:sz w:val="24"/>
              </w:rPr>
            </w:pPr>
            <w:r>
              <w:rPr>
                <w:sz w:val="24"/>
              </w:rPr>
              <w:t>A791</w:t>
            </w:r>
          </w:p>
        </w:tc>
        <w:tc>
          <w:tcPr>
            <w:tcW w:w="4720" w:type="dxa"/>
          </w:tcPr>
          <w:p w:rsidR="00937888" w:rsidRDefault="00EC7B47">
            <w:pPr>
              <w:pStyle w:val="TableParagraph"/>
              <w:rPr>
                <w:sz w:val="24"/>
              </w:rPr>
            </w:pPr>
            <w:r>
              <w:rPr>
                <w:sz w:val="24"/>
              </w:rPr>
              <w:t>Mụn Rickettsia do Rickettsia akari</w:t>
            </w:r>
          </w:p>
        </w:tc>
        <w:tc>
          <w:tcPr>
            <w:tcW w:w="5040" w:type="dxa"/>
          </w:tcPr>
          <w:p w:rsidR="00937888" w:rsidRDefault="00EC7B47">
            <w:pPr>
              <w:pStyle w:val="TableParagraph"/>
              <w:rPr>
                <w:sz w:val="24"/>
              </w:rPr>
            </w:pPr>
            <w:r>
              <w:rPr>
                <w:sz w:val="24"/>
              </w:rPr>
              <w:t>Rickettsialpox due to Rickettsia akari</w:t>
            </w:r>
          </w:p>
        </w:tc>
      </w:tr>
      <w:tr w:rsidR="00937888">
        <w:trPr>
          <w:trHeight w:val="300"/>
        </w:trPr>
        <w:tc>
          <w:tcPr>
            <w:tcW w:w="1000" w:type="dxa"/>
          </w:tcPr>
          <w:p w:rsidR="00937888" w:rsidRDefault="00EC7B47">
            <w:pPr>
              <w:pStyle w:val="TableParagraph"/>
              <w:ind w:left="31" w:right="11"/>
              <w:jc w:val="center"/>
              <w:rPr>
                <w:sz w:val="24"/>
              </w:rPr>
            </w:pPr>
            <w:r>
              <w:rPr>
                <w:sz w:val="24"/>
              </w:rPr>
              <w:t>A798</w:t>
            </w:r>
          </w:p>
        </w:tc>
        <w:tc>
          <w:tcPr>
            <w:tcW w:w="4720" w:type="dxa"/>
          </w:tcPr>
          <w:p w:rsidR="00937888" w:rsidRDefault="00EC7B47">
            <w:pPr>
              <w:pStyle w:val="TableParagraph"/>
              <w:rPr>
                <w:sz w:val="24"/>
              </w:rPr>
            </w:pPr>
            <w:r>
              <w:rPr>
                <w:sz w:val="24"/>
              </w:rPr>
              <w:t>Bệnh do Rickettsia xác định khác</w:t>
            </w:r>
          </w:p>
        </w:tc>
        <w:tc>
          <w:tcPr>
            <w:tcW w:w="5040" w:type="dxa"/>
          </w:tcPr>
          <w:p w:rsidR="00937888" w:rsidRDefault="00EC7B47">
            <w:pPr>
              <w:pStyle w:val="TableParagraph"/>
              <w:rPr>
                <w:sz w:val="24"/>
              </w:rPr>
            </w:pPr>
            <w:r>
              <w:rPr>
                <w:sz w:val="24"/>
              </w:rPr>
              <w:t>Other specified rickettsioses</w:t>
            </w:r>
          </w:p>
        </w:tc>
      </w:tr>
      <w:tr w:rsidR="00937888">
        <w:trPr>
          <w:trHeight w:val="300"/>
        </w:trPr>
        <w:tc>
          <w:tcPr>
            <w:tcW w:w="1000" w:type="dxa"/>
          </w:tcPr>
          <w:p w:rsidR="00937888" w:rsidRDefault="00EC7B47">
            <w:pPr>
              <w:pStyle w:val="TableParagraph"/>
              <w:ind w:left="31" w:right="11"/>
              <w:jc w:val="center"/>
              <w:rPr>
                <w:sz w:val="24"/>
              </w:rPr>
            </w:pPr>
            <w:r>
              <w:rPr>
                <w:sz w:val="24"/>
              </w:rPr>
              <w:t>A799</w:t>
            </w:r>
          </w:p>
        </w:tc>
        <w:tc>
          <w:tcPr>
            <w:tcW w:w="4720" w:type="dxa"/>
          </w:tcPr>
          <w:p w:rsidR="00937888" w:rsidRDefault="00EC7B47">
            <w:pPr>
              <w:pStyle w:val="TableParagraph"/>
              <w:rPr>
                <w:sz w:val="24"/>
              </w:rPr>
            </w:pPr>
            <w:r>
              <w:rPr>
                <w:sz w:val="24"/>
              </w:rPr>
              <w:t>Nhiễm Rickettsia, không đặc hiệu</w:t>
            </w:r>
          </w:p>
        </w:tc>
        <w:tc>
          <w:tcPr>
            <w:tcW w:w="5040" w:type="dxa"/>
          </w:tcPr>
          <w:p w:rsidR="00937888" w:rsidRDefault="00EC7B47">
            <w:pPr>
              <w:pStyle w:val="TableParagraph"/>
              <w:rPr>
                <w:sz w:val="24"/>
              </w:rPr>
            </w:pPr>
            <w:r>
              <w:rPr>
                <w:sz w:val="24"/>
              </w:rPr>
              <w:t>Rickettsiosis, unspecified</w:t>
            </w:r>
          </w:p>
        </w:tc>
      </w:tr>
      <w:tr w:rsidR="00937888">
        <w:trPr>
          <w:trHeight w:val="300"/>
        </w:trPr>
        <w:tc>
          <w:tcPr>
            <w:tcW w:w="1000" w:type="dxa"/>
          </w:tcPr>
          <w:p w:rsidR="00937888" w:rsidRDefault="00EC7B47">
            <w:pPr>
              <w:pStyle w:val="TableParagraph"/>
              <w:ind w:left="31" w:right="11"/>
              <w:jc w:val="center"/>
              <w:rPr>
                <w:sz w:val="24"/>
              </w:rPr>
            </w:pPr>
            <w:r>
              <w:rPr>
                <w:sz w:val="24"/>
              </w:rPr>
              <w:t>A800</w:t>
            </w:r>
          </w:p>
        </w:tc>
        <w:tc>
          <w:tcPr>
            <w:tcW w:w="4720" w:type="dxa"/>
          </w:tcPr>
          <w:p w:rsidR="00937888" w:rsidRDefault="00EC7B47">
            <w:pPr>
              <w:pStyle w:val="TableParagraph"/>
              <w:rPr>
                <w:sz w:val="24"/>
              </w:rPr>
            </w:pPr>
            <w:r>
              <w:rPr>
                <w:sz w:val="24"/>
              </w:rPr>
              <w:t>Bệnh bại liệt cấp, thể liệt, liên quan đến vaccins</w:t>
            </w:r>
          </w:p>
        </w:tc>
        <w:tc>
          <w:tcPr>
            <w:tcW w:w="5040" w:type="dxa"/>
          </w:tcPr>
          <w:p w:rsidR="00937888" w:rsidRDefault="00EC7B47">
            <w:pPr>
              <w:pStyle w:val="TableParagraph"/>
              <w:rPr>
                <w:sz w:val="24"/>
              </w:rPr>
            </w:pPr>
            <w:r>
              <w:rPr>
                <w:sz w:val="24"/>
              </w:rPr>
              <w:t>Acute paralytic poliomyelitis, vaccine-associated</w:t>
            </w:r>
          </w:p>
        </w:tc>
      </w:tr>
      <w:tr w:rsidR="00937888">
        <w:trPr>
          <w:trHeight w:val="620"/>
        </w:trPr>
        <w:tc>
          <w:tcPr>
            <w:tcW w:w="1000" w:type="dxa"/>
          </w:tcPr>
          <w:p w:rsidR="00937888" w:rsidRDefault="00EC7B47">
            <w:pPr>
              <w:pStyle w:val="TableParagraph"/>
              <w:ind w:left="31" w:right="11"/>
              <w:jc w:val="center"/>
              <w:rPr>
                <w:sz w:val="24"/>
              </w:rPr>
            </w:pPr>
            <w:r>
              <w:rPr>
                <w:sz w:val="24"/>
              </w:rPr>
              <w:t>A801</w:t>
            </w:r>
          </w:p>
        </w:tc>
        <w:tc>
          <w:tcPr>
            <w:tcW w:w="4720" w:type="dxa"/>
          </w:tcPr>
          <w:p w:rsidR="00937888" w:rsidRDefault="00EC7B47">
            <w:pPr>
              <w:pStyle w:val="TableParagraph"/>
              <w:spacing w:line="261" w:lineRule="auto"/>
              <w:ind w:right="397"/>
              <w:rPr>
                <w:sz w:val="24"/>
              </w:rPr>
            </w:pPr>
            <w:r>
              <w:rPr>
                <w:sz w:val="24"/>
              </w:rPr>
              <w:t xml:space="preserve">Bệnh </w:t>
            </w:r>
            <w:r>
              <w:rPr>
                <w:spacing w:val="-3"/>
                <w:sz w:val="24"/>
              </w:rPr>
              <w:t xml:space="preserve">bại </w:t>
            </w:r>
            <w:r>
              <w:rPr>
                <w:spacing w:val="-6"/>
                <w:sz w:val="24"/>
              </w:rPr>
              <w:t xml:space="preserve">liệt </w:t>
            </w:r>
            <w:r>
              <w:rPr>
                <w:spacing w:val="-4"/>
                <w:sz w:val="24"/>
              </w:rPr>
              <w:t xml:space="preserve">cấp, </w:t>
            </w:r>
            <w:r>
              <w:rPr>
                <w:spacing w:val="-3"/>
                <w:sz w:val="24"/>
              </w:rPr>
              <w:t xml:space="preserve">thể </w:t>
            </w:r>
            <w:r>
              <w:rPr>
                <w:spacing w:val="-6"/>
                <w:sz w:val="24"/>
              </w:rPr>
              <w:t xml:space="preserve">liệt, </w:t>
            </w:r>
            <w:r>
              <w:rPr>
                <w:sz w:val="24"/>
              </w:rPr>
              <w:t xml:space="preserve">do virus hoang </w:t>
            </w:r>
            <w:r>
              <w:rPr>
                <w:spacing w:val="-4"/>
                <w:sz w:val="24"/>
              </w:rPr>
              <w:t xml:space="preserve">dại, </w:t>
            </w:r>
            <w:r>
              <w:rPr>
                <w:sz w:val="24"/>
              </w:rPr>
              <w:t xml:space="preserve">ngoại </w:t>
            </w:r>
            <w:r>
              <w:rPr>
                <w:spacing w:val="-5"/>
                <w:sz w:val="24"/>
              </w:rPr>
              <w:t>lai</w:t>
            </w:r>
          </w:p>
        </w:tc>
        <w:tc>
          <w:tcPr>
            <w:tcW w:w="5040" w:type="dxa"/>
          </w:tcPr>
          <w:p w:rsidR="00937888" w:rsidRDefault="00EC7B47">
            <w:pPr>
              <w:pStyle w:val="TableParagraph"/>
              <w:rPr>
                <w:sz w:val="24"/>
              </w:rPr>
            </w:pPr>
            <w:r>
              <w:rPr>
                <w:sz w:val="24"/>
              </w:rPr>
              <w:t>Acute paralytic poliomyelitis, wild virus, imported</w:t>
            </w:r>
          </w:p>
        </w:tc>
      </w:tr>
      <w:tr w:rsidR="00937888">
        <w:trPr>
          <w:trHeight w:val="620"/>
        </w:trPr>
        <w:tc>
          <w:tcPr>
            <w:tcW w:w="1000" w:type="dxa"/>
          </w:tcPr>
          <w:p w:rsidR="00937888" w:rsidRDefault="00EC7B47">
            <w:pPr>
              <w:pStyle w:val="TableParagraph"/>
              <w:ind w:left="31" w:right="11"/>
              <w:jc w:val="center"/>
              <w:rPr>
                <w:sz w:val="24"/>
              </w:rPr>
            </w:pPr>
            <w:r>
              <w:rPr>
                <w:sz w:val="24"/>
              </w:rPr>
              <w:t>A802</w:t>
            </w:r>
          </w:p>
        </w:tc>
        <w:tc>
          <w:tcPr>
            <w:tcW w:w="4720" w:type="dxa"/>
          </w:tcPr>
          <w:p w:rsidR="00937888" w:rsidRDefault="00EC7B47">
            <w:pPr>
              <w:pStyle w:val="TableParagraph"/>
              <w:spacing w:line="261" w:lineRule="auto"/>
              <w:ind w:right="334"/>
              <w:rPr>
                <w:sz w:val="24"/>
              </w:rPr>
            </w:pPr>
            <w:r>
              <w:rPr>
                <w:sz w:val="24"/>
              </w:rPr>
              <w:t xml:space="preserve">Bệnh </w:t>
            </w:r>
            <w:r>
              <w:rPr>
                <w:spacing w:val="-3"/>
                <w:sz w:val="24"/>
              </w:rPr>
              <w:t xml:space="preserve">bại </w:t>
            </w:r>
            <w:r>
              <w:rPr>
                <w:spacing w:val="-6"/>
                <w:sz w:val="24"/>
              </w:rPr>
              <w:t xml:space="preserve">liệt </w:t>
            </w:r>
            <w:r>
              <w:rPr>
                <w:spacing w:val="-4"/>
                <w:sz w:val="24"/>
              </w:rPr>
              <w:t xml:space="preserve">cấp, </w:t>
            </w:r>
            <w:r>
              <w:rPr>
                <w:spacing w:val="-3"/>
                <w:sz w:val="24"/>
              </w:rPr>
              <w:t xml:space="preserve">thể </w:t>
            </w:r>
            <w:r>
              <w:rPr>
                <w:spacing w:val="-6"/>
                <w:sz w:val="24"/>
              </w:rPr>
              <w:t xml:space="preserve">liệt, </w:t>
            </w:r>
            <w:r>
              <w:rPr>
                <w:sz w:val="24"/>
              </w:rPr>
              <w:t xml:space="preserve">virus hoang </w:t>
            </w:r>
            <w:r>
              <w:rPr>
                <w:spacing w:val="-4"/>
                <w:sz w:val="24"/>
              </w:rPr>
              <w:t xml:space="preserve">dại, </w:t>
            </w:r>
            <w:r>
              <w:rPr>
                <w:sz w:val="24"/>
              </w:rPr>
              <w:t xml:space="preserve">nội </w:t>
            </w:r>
            <w:r>
              <w:rPr>
                <w:spacing w:val="-3"/>
                <w:sz w:val="24"/>
              </w:rPr>
              <w:t>địa</w:t>
            </w:r>
          </w:p>
        </w:tc>
        <w:tc>
          <w:tcPr>
            <w:tcW w:w="5040" w:type="dxa"/>
          </w:tcPr>
          <w:p w:rsidR="00937888" w:rsidRDefault="00EC7B47">
            <w:pPr>
              <w:pStyle w:val="TableParagraph"/>
              <w:rPr>
                <w:sz w:val="24"/>
              </w:rPr>
            </w:pPr>
            <w:r>
              <w:rPr>
                <w:sz w:val="24"/>
              </w:rPr>
              <w:t xml:space="preserve">Acute </w:t>
            </w:r>
            <w:r>
              <w:rPr>
                <w:spacing w:val="-4"/>
                <w:sz w:val="24"/>
              </w:rPr>
              <w:t xml:space="preserve">paralytic poliomyelitis, </w:t>
            </w:r>
            <w:r>
              <w:rPr>
                <w:sz w:val="24"/>
              </w:rPr>
              <w:t xml:space="preserve">wild virus, </w:t>
            </w:r>
            <w:r>
              <w:rPr>
                <w:spacing w:val="-3"/>
                <w:sz w:val="24"/>
              </w:rPr>
              <w:t>indigenous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A803</w:t>
            </w:r>
          </w:p>
        </w:tc>
        <w:tc>
          <w:tcPr>
            <w:tcW w:w="4720" w:type="dxa"/>
          </w:tcPr>
          <w:p w:rsidR="00937888" w:rsidRDefault="00EC7B47">
            <w:pPr>
              <w:pStyle w:val="TableParagraph"/>
              <w:rPr>
                <w:sz w:val="24"/>
              </w:rPr>
            </w:pPr>
            <w:r>
              <w:rPr>
                <w:sz w:val="24"/>
              </w:rPr>
              <w:t xml:space="preserve">Bệnh </w:t>
            </w:r>
            <w:r>
              <w:rPr>
                <w:spacing w:val="-3"/>
                <w:sz w:val="24"/>
              </w:rPr>
              <w:t xml:space="preserve">bại </w:t>
            </w:r>
            <w:r>
              <w:rPr>
                <w:spacing w:val="-6"/>
                <w:sz w:val="24"/>
              </w:rPr>
              <w:t xml:space="preserve">liệt </w:t>
            </w:r>
            <w:r>
              <w:rPr>
                <w:spacing w:val="-4"/>
                <w:sz w:val="24"/>
              </w:rPr>
              <w:t xml:space="preserve">cấp, </w:t>
            </w:r>
            <w:r>
              <w:rPr>
                <w:spacing w:val="-3"/>
                <w:sz w:val="24"/>
              </w:rPr>
              <w:t xml:space="preserve">thể </w:t>
            </w:r>
            <w:r>
              <w:rPr>
                <w:spacing w:val="-6"/>
                <w:sz w:val="24"/>
              </w:rPr>
              <w:t xml:space="preserve">liệt </w:t>
            </w:r>
            <w:r>
              <w:rPr>
                <w:sz w:val="24"/>
              </w:rPr>
              <w:t xml:space="preserve">khác và không </w:t>
            </w:r>
            <w:r>
              <w:rPr>
                <w:spacing w:val="-3"/>
                <w:sz w:val="24"/>
              </w:rPr>
              <w:t xml:space="preserve">xác </w:t>
            </w:r>
            <w:r>
              <w:rPr>
                <w:sz w:val="24"/>
              </w:rPr>
              <w:t>định</w:t>
            </w:r>
          </w:p>
        </w:tc>
        <w:tc>
          <w:tcPr>
            <w:tcW w:w="5040" w:type="dxa"/>
          </w:tcPr>
          <w:p w:rsidR="00937888" w:rsidRDefault="00EC7B47">
            <w:pPr>
              <w:pStyle w:val="TableParagraph"/>
              <w:rPr>
                <w:sz w:val="24"/>
              </w:rPr>
            </w:pPr>
            <w:r>
              <w:rPr>
                <w:sz w:val="24"/>
              </w:rPr>
              <w:t xml:space="preserve">Acute </w:t>
            </w:r>
            <w:r>
              <w:rPr>
                <w:spacing w:val="-4"/>
                <w:sz w:val="24"/>
              </w:rPr>
              <w:t xml:space="preserve">paralytic poliomyelitis, </w:t>
            </w:r>
            <w:r>
              <w:rPr>
                <w:spacing w:val="-3"/>
                <w:sz w:val="24"/>
              </w:rPr>
              <w:t>other and unspecified</w:t>
            </w:r>
          </w:p>
        </w:tc>
      </w:tr>
      <w:tr w:rsidR="00937888">
        <w:trPr>
          <w:trHeight w:val="300"/>
        </w:trPr>
        <w:tc>
          <w:tcPr>
            <w:tcW w:w="1000" w:type="dxa"/>
          </w:tcPr>
          <w:p w:rsidR="00937888" w:rsidRDefault="00EC7B47">
            <w:pPr>
              <w:pStyle w:val="TableParagraph"/>
              <w:ind w:left="31" w:right="11"/>
              <w:jc w:val="center"/>
              <w:rPr>
                <w:sz w:val="24"/>
              </w:rPr>
            </w:pPr>
            <w:r>
              <w:rPr>
                <w:sz w:val="24"/>
              </w:rPr>
              <w:t>A804</w:t>
            </w:r>
          </w:p>
        </w:tc>
        <w:tc>
          <w:tcPr>
            <w:tcW w:w="4720" w:type="dxa"/>
          </w:tcPr>
          <w:p w:rsidR="00937888" w:rsidRDefault="00EC7B47">
            <w:pPr>
              <w:pStyle w:val="TableParagraph"/>
              <w:rPr>
                <w:sz w:val="24"/>
              </w:rPr>
            </w:pPr>
            <w:r>
              <w:rPr>
                <w:sz w:val="24"/>
              </w:rPr>
              <w:t>Bệnh bại liệt cấp, không liệt</w:t>
            </w:r>
          </w:p>
        </w:tc>
        <w:tc>
          <w:tcPr>
            <w:tcW w:w="5040" w:type="dxa"/>
          </w:tcPr>
          <w:p w:rsidR="00937888" w:rsidRDefault="00EC7B47">
            <w:pPr>
              <w:pStyle w:val="TableParagraph"/>
              <w:rPr>
                <w:sz w:val="24"/>
              </w:rPr>
            </w:pPr>
            <w:r>
              <w:rPr>
                <w:sz w:val="24"/>
              </w:rPr>
              <w:t>Acute nonparalytic poliomyelitis</w:t>
            </w:r>
          </w:p>
        </w:tc>
      </w:tr>
      <w:tr w:rsidR="00937888">
        <w:trPr>
          <w:trHeight w:val="300"/>
        </w:trPr>
        <w:tc>
          <w:tcPr>
            <w:tcW w:w="1000" w:type="dxa"/>
          </w:tcPr>
          <w:p w:rsidR="00937888" w:rsidRDefault="00EC7B47">
            <w:pPr>
              <w:pStyle w:val="TableParagraph"/>
              <w:ind w:left="31" w:right="11"/>
              <w:jc w:val="center"/>
              <w:rPr>
                <w:sz w:val="24"/>
              </w:rPr>
            </w:pPr>
            <w:r>
              <w:rPr>
                <w:sz w:val="24"/>
              </w:rPr>
              <w:t>A809</w:t>
            </w:r>
          </w:p>
        </w:tc>
        <w:tc>
          <w:tcPr>
            <w:tcW w:w="4720" w:type="dxa"/>
          </w:tcPr>
          <w:p w:rsidR="00937888" w:rsidRDefault="00EC7B47">
            <w:pPr>
              <w:pStyle w:val="TableParagraph"/>
              <w:rPr>
                <w:sz w:val="24"/>
              </w:rPr>
            </w:pPr>
            <w:r>
              <w:rPr>
                <w:sz w:val="24"/>
              </w:rPr>
              <w:t>Bệnh bại liệt cấp, không đặc hiệu</w:t>
            </w:r>
          </w:p>
        </w:tc>
        <w:tc>
          <w:tcPr>
            <w:tcW w:w="5040" w:type="dxa"/>
          </w:tcPr>
          <w:p w:rsidR="00937888" w:rsidRDefault="00EC7B47">
            <w:pPr>
              <w:pStyle w:val="TableParagraph"/>
              <w:rPr>
                <w:sz w:val="24"/>
              </w:rPr>
            </w:pPr>
            <w:r>
              <w:rPr>
                <w:sz w:val="24"/>
              </w:rPr>
              <w:t>Acute poliomyelitis,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A810</w:t>
            </w:r>
          </w:p>
        </w:tc>
        <w:tc>
          <w:tcPr>
            <w:tcW w:w="4720" w:type="dxa"/>
          </w:tcPr>
          <w:p w:rsidR="00937888" w:rsidRDefault="00EC7B47">
            <w:pPr>
              <w:pStyle w:val="TableParagraph"/>
              <w:rPr>
                <w:sz w:val="24"/>
              </w:rPr>
            </w:pPr>
            <w:r>
              <w:rPr>
                <w:sz w:val="24"/>
              </w:rPr>
              <w:t>Bệnh bò điên (Creutzfeidt-Jakob)</w:t>
            </w:r>
          </w:p>
        </w:tc>
        <w:tc>
          <w:tcPr>
            <w:tcW w:w="5040" w:type="dxa"/>
          </w:tcPr>
          <w:p w:rsidR="00937888" w:rsidRDefault="00EC7B47">
            <w:pPr>
              <w:pStyle w:val="TableParagraph"/>
              <w:rPr>
                <w:sz w:val="24"/>
              </w:rPr>
            </w:pPr>
            <w:r>
              <w:rPr>
                <w:sz w:val="24"/>
              </w:rPr>
              <w:t>Creutzfeldt-Jakob disease</w:t>
            </w:r>
          </w:p>
        </w:tc>
      </w:tr>
      <w:tr w:rsidR="00937888">
        <w:trPr>
          <w:trHeight w:val="300"/>
        </w:trPr>
        <w:tc>
          <w:tcPr>
            <w:tcW w:w="1000" w:type="dxa"/>
          </w:tcPr>
          <w:p w:rsidR="00937888" w:rsidRDefault="00EC7B47">
            <w:pPr>
              <w:pStyle w:val="TableParagraph"/>
              <w:ind w:left="31" w:right="11"/>
              <w:jc w:val="center"/>
              <w:rPr>
                <w:sz w:val="24"/>
              </w:rPr>
            </w:pPr>
            <w:r>
              <w:rPr>
                <w:sz w:val="24"/>
              </w:rPr>
              <w:t>A811</w:t>
            </w:r>
          </w:p>
        </w:tc>
        <w:tc>
          <w:tcPr>
            <w:tcW w:w="4720" w:type="dxa"/>
          </w:tcPr>
          <w:p w:rsidR="00937888" w:rsidRDefault="00EC7B47">
            <w:pPr>
              <w:pStyle w:val="TableParagraph"/>
              <w:rPr>
                <w:sz w:val="24"/>
              </w:rPr>
            </w:pPr>
            <w:r>
              <w:rPr>
                <w:sz w:val="24"/>
              </w:rPr>
              <w:t>Viêm toàn não xơ hoá bán cấp</w:t>
            </w:r>
          </w:p>
        </w:tc>
        <w:tc>
          <w:tcPr>
            <w:tcW w:w="5040" w:type="dxa"/>
          </w:tcPr>
          <w:p w:rsidR="00937888" w:rsidRDefault="00EC7B47">
            <w:pPr>
              <w:pStyle w:val="TableParagraph"/>
              <w:rPr>
                <w:sz w:val="24"/>
              </w:rPr>
            </w:pPr>
            <w:r>
              <w:rPr>
                <w:sz w:val="24"/>
              </w:rPr>
              <w:t>Subacute sclerosing panencephalitis</w:t>
            </w:r>
          </w:p>
        </w:tc>
      </w:tr>
      <w:tr w:rsidR="00937888">
        <w:trPr>
          <w:trHeight w:val="300"/>
        </w:trPr>
        <w:tc>
          <w:tcPr>
            <w:tcW w:w="1000" w:type="dxa"/>
          </w:tcPr>
          <w:p w:rsidR="00937888" w:rsidRDefault="00EC7B47">
            <w:pPr>
              <w:pStyle w:val="TableParagraph"/>
              <w:ind w:left="31" w:right="11"/>
              <w:jc w:val="center"/>
              <w:rPr>
                <w:sz w:val="24"/>
              </w:rPr>
            </w:pPr>
            <w:r>
              <w:rPr>
                <w:sz w:val="24"/>
              </w:rPr>
              <w:t>A812</w:t>
            </w:r>
          </w:p>
        </w:tc>
        <w:tc>
          <w:tcPr>
            <w:tcW w:w="4720" w:type="dxa"/>
          </w:tcPr>
          <w:p w:rsidR="00937888" w:rsidRDefault="00EC7B47">
            <w:pPr>
              <w:pStyle w:val="TableParagraph"/>
              <w:rPr>
                <w:sz w:val="24"/>
              </w:rPr>
            </w:pPr>
            <w:r>
              <w:rPr>
                <w:sz w:val="24"/>
              </w:rPr>
              <w:t>Bệnh lý não chất trắng đa ổ tiến triển</w:t>
            </w:r>
          </w:p>
        </w:tc>
        <w:tc>
          <w:tcPr>
            <w:tcW w:w="5040" w:type="dxa"/>
          </w:tcPr>
          <w:p w:rsidR="00937888" w:rsidRDefault="00EC7B47">
            <w:pPr>
              <w:pStyle w:val="TableParagraph"/>
              <w:rPr>
                <w:sz w:val="24"/>
              </w:rPr>
            </w:pPr>
            <w:r>
              <w:rPr>
                <w:sz w:val="24"/>
              </w:rPr>
              <w:t>Progressive multifocal leukoencephalopathy</w:t>
            </w:r>
          </w:p>
        </w:tc>
      </w:tr>
      <w:tr w:rsidR="00937888">
        <w:trPr>
          <w:trHeight w:val="620"/>
        </w:trPr>
        <w:tc>
          <w:tcPr>
            <w:tcW w:w="1000" w:type="dxa"/>
          </w:tcPr>
          <w:p w:rsidR="00937888" w:rsidRDefault="00EC7B47">
            <w:pPr>
              <w:pStyle w:val="TableParagraph"/>
              <w:ind w:left="31" w:right="11"/>
              <w:jc w:val="center"/>
              <w:rPr>
                <w:sz w:val="24"/>
              </w:rPr>
            </w:pPr>
            <w:r>
              <w:rPr>
                <w:sz w:val="24"/>
              </w:rPr>
              <w:t>A818</w:t>
            </w:r>
          </w:p>
        </w:tc>
        <w:tc>
          <w:tcPr>
            <w:tcW w:w="4720" w:type="dxa"/>
          </w:tcPr>
          <w:p w:rsidR="00937888" w:rsidRDefault="00EC7B47">
            <w:pPr>
              <w:pStyle w:val="TableParagraph"/>
              <w:spacing w:line="261" w:lineRule="auto"/>
              <w:ind w:right="151"/>
              <w:rPr>
                <w:sz w:val="24"/>
              </w:rPr>
            </w:pPr>
            <w:r>
              <w:rPr>
                <w:sz w:val="24"/>
              </w:rPr>
              <w:t>Nhiễm virus không điển hình khác của hệ thần kinh trung ương</w:t>
            </w:r>
          </w:p>
        </w:tc>
        <w:tc>
          <w:tcPr>
            <w:tcW w:w="5040" w:type="dxa"/>
          </w:tcPr>
          <w:p w:rsidR="00937888" w:rsidRDefault="00EC7B47">
            <w:pPr>
              <w:pStyle w:val="TableParagraph"/>
              <w:spacing w:line="261" w:lineRule="auto"/>
              <w:ind w:right="365"/>
              <w:rPr>
                <w:sz w:val="24"/>
              </w:rPr>
            </w:pPr>
            <w:r>
              <w:rPr>
                <w:sz w:val="24"/>
              </w:rPr>
              <w:t xml:space="preserve">Other </w:t>
            </w:r>
            <w:r>
              <w:rPr>
                <w:spacing w:val="-5"/>
                <w:sz w:val="24"/>
              </w:rPr>
              <w:t xml:space="preserve">atypical </w:t>
            </w:r>
            <w:r>
              <w:rPr>
                <w:sz w:val="24"/>
              </w:rPr>
              <w:t xml:space="preserve">virus </w:t>
            </w:r>
            <w:r>
              <w:rPr>
                <w:spacing w:val="-4"/>
                <w:sz w:val="24"/>
              </w:rPr>
              <w:t xml:space="preserve">infections </w:t>
            </w:r>
            <w:r>
              <w:rPr>
                <w:sz w:val="24"/>
              </w:rPr>
              <w:t xml:space="preserve">of </w:t>
            </w:r>
            <w:r>
              <w:rPr>
                <w:spacing w:val="-4"/>
                <w:sz w:val="24"/>
              </w:rPr>
              <w:t xml:space="preserve">central </w:t>
            </w:r>
            <w:r>
              <w:rPr>
                <w:sz w:val="24"/>
              </w:rPr>
              <w:t>nervous system</w:t>
            </w:r>
          </w:p>
        </w:tc>
      </w:tr>
      <w:tr w:rsidR="00937888">
        <w:trPr>
          <w:trHeight w:val="620"/>
        </w:trPr>
        <w:tc>
          <w:tcPr>
            <w:tcW w:w="1000" w:type="dxa"/>
          </w:tcPr>
          <w:p w:rsidR="00937888" w:rsidRDefault="00EC7B47">
            <w:pPr>
              <w:pStyle w:val="TableParagraph"/>
              <w:ind w:left="31" w:right="11"/>
              <w:jc w:val="center"/>
              <w:rPr>
                <w:sz w:val="24"/>
              </w:rPr>
            </w:pPr>
            <w:r>
              <w:rPr>
                <w:sz w:val="24"/>
              </w:rPr>
              <w:t>A819</w:t>
            </w:r>
          </w:p>
        </w:tc>
        <w:tc>
          <w:tcPr>
            <w:tcW w:w="4720" w:type="dxa"/>
          </w:tcPr>
          <w:p w:rsidR="00937888" w:rsidRDefault="00EC7B47">
            <w:pPr>
              <w:pStyle w:val="TableParagraph"/>
              <w:spacing w:line="261" w:lineRule="auto"/>
              <w:ind w:right="177"/>
              <w:rPr>
                <w:sz w:val="24"/>
              </w:rPr>
            </w:pPr>
            <w:r>
              <w:rPr>
                <w:sz w:val="24"/>
              </w:rPr>
              <w:t>Nhiễm virus không điển hình của hệ thần kinh trung ương, không đặc hiệu</w:t>
            </w:r>
          </w:p>
        </w:tc>
        <w:tc>
          <w:tcPr>
            <w:tcW w:w="5040" w:type="dxa"/>
          </w:tcPr>
          <w:p w:rsidR="00937888" w:rsidRDefault="00EC7B47">
            <w:pPr>
              <w:pStyle w:val="TableParagraph"/>
              <w:spacing w:line="261" w:lineRule="auto"/>
              <w:ind w:right="190"/>
              <w:rPr>
                <w:sz w:val="24"/>
              </w:rPr>
            </w:pPr>
            <w:r>
              <w:rPr>
                <w:spacing w:val="-3"/>
                <w:sz w:val="24"/>
              </w:rPr>
              <w:t xml:space="preserve">Atypical </w:t>
            </w:r>
            <w:r>
              <w:rPr>
                <w:sz w:val="24"/>
              </w:rPr>
              <w:t xml:space="preserve">virus </w:t>
            </w:r>
            <w:r>
              <w:rPr>
                <w:spacing w:val="-4"/>
                <w:sz w:val="24"/>
              </w:rPr>
              <w:t xml:space="preserve">infection </w:t>
            </w:r>
            <w:r>
              <w:rPr>
                <w:sz w:val="24"/>
              </w:rPr>
              <w:t xml:space="preserve">of </w:t>
            </w:r>
            <w:r>
              <w:rPr>
                <w:spacing w:val="-4"/>
                <w:sz w:val="24"/>
              </w:rPr>
              <w:t xml:space="preserve">central </w:t>
            </w:r>
            <w:r>
              <w:rPr>
                <w:sz w:val="24"/>
              </w:rPr>
              <w:t xml:space="preserve">nervous system,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A820</w:t>
            </w:r>
          </w:p>
        </w:tc>
        <w:tc>
          <w:tcPr>
            <w:tcW w:w="4720" w:type="dxa"/>
          </w:tcPr>
          <w:p w:rsidR="00937888" w:rsidRDefault="00EC7B47">
            <w:pPr>
              <w:pStyle w:val="TableParagraph"/>
              <w:rPr>
                <w:sz w:val="24"/>
              </w:rPr>
            </w:pPr>
            <w:r>
              <w:rPr>
                <w:sz w:val="24"/>
              </w:rPr>
              <w:t>Bệnh dại vùng rừng núi</w:t>
            </w:r>
          </w:p>
        </w:tc>
        <w:tc>
          <w:tcPr>
            <w:tcW w:w="5040" w:type="dxa"/>
          </w:tcPr>
          <w:p w:rsidR="00937888" w:rsidRDefault="00EC7B47">
            <w:pPr>
              <w:pStyle w:val="TableParagraph"/>
              <w:rPr>
                <w:sz w:val="24"/>
              </w:rPr>
            </w:pPr>
            <w:r>
              <w:rPr>
                <w:sz w:val="24"/>
              </w:rPr>
              <w:t>Sylvatic rabies</w:t>
            </w:r>
          </w:p>
        </w:tc>
      </w:tr>
      <w:tr w:rsidR="00937888">
        <w:trPr>
          <w:trHeight w:val="300"/>
        </w:trPr>
        <w:tc>
          <w:tcPr>
            <w:tcW w:w="1000" w:type="dxa"/>
          </w:tcPr>
          <w:p w:rsidR="00937888" w:rsidRDefault="00EC7B47">
            <w:pPr>
              <w:pStyle w:val="TableParagraph"/>
              <w:ind w:left="31" w:right="11"/>
              <w:jc w:val="center"/>
              <w:rPr>
                <w:sz w:val="24"/>
              </w:rPr>
            </w:pPr>
            <w:r>
              <w:rPr>
                <w:sz w:val="24"/>
              </w:rPr>
              <w:t>A821</w:t>
            </w:r>
          </w:p>
        </w:tc>
        <w:tc>
          <w:tcPr>
            <w:tcW w:w="4720" w:type="dxa"/>
          </w:tcPr>
          <w:p w:rsidR="00937888" w:rsidRDefault="00EC7B47">
            <w:pPr>
              <w:pStyle w:val="TableParagraph"/>
              <w:rPr>
                <w:sz w:val="24"/>
              </w:rPr>
            </w:pPr>
            <w:r>
              <w:rPr>
                <w:sz w:val="24"/>
              </w:rPr>
              <w:t>Bệnh dại thành thị</w:t>
            </w:r>
          </w:p>
        </w:tc>
        <w:tc>
          <w:tcPr>
            <w:tcW w:w="5040" w:type="dxa"/>
          </w:tcPr>
          <w:p w:rsidR="00937888" w:rsidRDefault="00EC7B47">
            <w:pPr>
              <w:pStyle w:val="TableParagraph"/>
              <w:rPr>
                <w:sz w:val="24"/>
              </w:rPr>
            </w:pPr>
            <w:r>
              <w:rPr>
                <w:sz w:val="24"/>
              </w:rPr>
              <w:t>Urban rabies</w:t>
            </w:r>
          </w:p>
        </w:tc>
      </w:tr>
      <w:tr w:rsidR="00937888">
        <w:trPr>
          <w:trHeight w:val="300"/>
        </w:trPr>
        <w:tc>
          <w:tcPr>
            <w:tcW w:w="1000" w:type="dxa"/>
          </w:tcPr>
          <w:p w:rsidR="00937888" w:rsidRDefault="00EC7B47">
            <w:pPr>
              <w:pStyle w:val="TableParagraph"/>
              <w:ind w:left="31" w:right="11"/>
              <w:jc w:val="center"/>
              <w:rPr>
                <w:sz w:val="24"/>
              </w:rPr>
            </w:pPr>
            <w:r>
              <w:rPr>
                <w:sz w:val="24"/>
              </w:rPr>
              <w:t>A829</w:t>
            </w:r>
          </w:p>
        </w:tc>
        <w:tc>
          <w:tcPr>
            <w:tcW w:w="4720" w:type="dxa"/>
          </w:tcPr>
          <w:p w:rsidR="00937888" w:rsidRDefault="00EC7B47">
            <w:pPr>
              <w:pStyle w:val="TableParagraph"/>
              <w:rPr>
                <w:sz w:val="24"/>
              </w:rPr>
            </w:pPr>
            <w:r>
              <w:rPr>
                <w:sz w:val="24"/>
              </w:rPr>
              <w:t>Bệnh dại, không đặc hiệu</w:t>
            </w:r>
          </w:p>
        </w:tc>
        <w:tc>
          <w:tcPr>
            <w:tcW w:w="5040" w:type="dxa"/>
          </w:tcPr>
          <w:p w:rsidR="00937888" w:rsidRDefault="00EC7B47">
            <w:pPr>
              <w:pStyle w:val="TableParagraph"/>
              <w:rPr>
                <w:sz w:val="24"/>
              </w:rPr>
            </w:pPr>
            <w:r>
              <w:rPr>
                <w:sz w:val="24"/>
              </w:rPr>
              <w:t>Rabies, unspecified</w:t>
            </w:r>
          </w:p>
        </w:tc>
      </w:tr>
      <w:tr w:rsidR="00937888">
        <w:trPr>
          <w:trHeight w:val="300"/>
        </w:trPr>
        <w:tc>
          <w:tcPr>
            <w:tcW w:w="1000" w:type="dxa"/>
          </w:tcPr>
          <w:p w:rsidR="00937888" w:rsidRDefault="00EC7B47">
            <w:pPr>
              <w:pStyle w:val="TableParagraph"/>
              <w:ind w:left="31" w:right="11"/>
              <w:jc w:val="center"/>
              <w:rPr>
                <w:sz w:val="24"/>
              </w:rPr>
            </w:pPr>
            <w:r>
              <w:rPr>
                <w:sz w:val="24"/>
              </w:rPr>
              <w:t>A830</w:t>
            </w:r>
          </w:p>
        </w:tc>
        <w:tc>
          <w:tcPr>
            <w:tcW w:w="4720" w:type="dxa"/>
          </w:tcPr>
          <w:p w:rsidR="00937888" w:rsidRDefault="00EC7B47">
            <w:pPr>
              <w:pStyle w:val="TableParagraph"/>
              <w:rPr>
                <w:sz w:val="24"/>
              </w:rPr>
            </w:pPr>
            <w:r>
              <w:rPr>
                <w:sz w:val="24"/>
              </w:rPr>
              <w:t>Viêm não Nhật Bản</w:t>
            </w:r>
          </w:p>
        </w:tc>
        <w:tc>
          <w:tcPr>
            <w:tcW w:w="5040" w:type="dxa"/>
          </w:tcPr>
          <w:p w:rsidR="00937888" w:rsidRDefault="00EC7B47">
            <w:pPr>
              <w:pStyle w:val="TableParagraph"/>
              <w:rPr>
                <w:sz w:val="24"/>
              </w:rPr>
            </w:pPr>
            <w:r>
              <w:rPr>
                <w:sz w:val="24"/>
              </w:rPr>
              <w:t>Japanese encephalitis</w:t>
            </w:r>
          </w:p>
        </w:tc>
      </w:tr>
      <w:tr w:rsidR="00937888">
        <w:trPr>
          <w:trHeight w:val="300"/>
        </w:trPr>
        <w:tc>
          <w:tcPr>
            <w:tcW w:w="1000" w:type="dxa"/>
          </w:tcPr>
          <w:p w:rsidR="00937888" w:rsidRDefault="00EC7B47">
            <w:pPr>
              <w:pStyle w:val="TableParagraph"/>
              <w:ind w:left="31" w:right="11"/>
              <w:jc w:val="center"/>
              <w:rPr>
                <w:sz w:val="24"/>
              </w:rPr>
            </w:pPr>
            <w:r>
              <w:rPr>
                <w:sz w:val="24"/>
              </w:rPr>
              <w:t>A831</w:t>
            </w:r>
          </w:p>
        </w:tc>
        <w:tc>
          <w:tcPr>
            <w:tcW w:w="4720" w:type="dxa"/>
          </w:tcPr>
          <w:p w:rsidR="00937888" w:rsidRDefault="00EC7B47">
            <w:pPr>
              <w:pStyle w:val="TableParagraph"/>
              <w:rPr>
                <w:sz w:val="24"/>
              </w:rPr>
            </w:pPr>
            <w:r>
              <w:rPr>
                <w:sz w:val="24"/>
              </w:rPr>
              <w:t>Viêm não ngựa miền Tây</w:t>
            </w:r>
          </w:p>
        </w:tc>
        <w:tc>
          <w:tcPr>
            <w:tcW w:w="5040" w:type="dxa"/>
          </w:tcPr>
          <w:p w:rsidR="00937888" w:rsidRDefault="00EC7B47">
            <w:pPr>
              <w:pStyle w:val="TableParagraph"/>
              <w:rPr>
                <w:sz w:val="24"/>
              </w:rPr>
            </w:pPr>
            <w:r>
              <w:rPr>
                <w:sz w:val="24"/>
              </w:rPr>
              <w:t>Western equine encephalitis</w:t>
            </w:r>
          </w:p>
        </w:tc>
      </w:tr>
      <w:tr w:rsidR="00937888">
        <w:trPr>
          <w:trHeight w:val="300"/>
        </w:trPr>
        <w:tc>
          <w:tcPr>
            <w:tcW w:w="1000" w:type="dxa"/>
          </w:tcPr>
          <w:p w:rsidR="00937888" w:rsidRDefault="00EC7B47">
            <w:pPr>
              <w:pStyle w:val="TableParagraph"/>
              <w:ind w:left="31" w:right="11"/>
              <w:jc w:val="center"/>
              <w:rPr>
                <w:sz w:val="24"/>
              </w:rPr>
            </w:pPr>
            <w:r>
              <w:rPr>
                <w:sz w:val="24"/>
              </w:rPr>
              <w:t>A832</w:t>
            </w:r>
          </w:p>
        </w:tc>
        <w:tc>
          <w:tcPr>
            <w:tcW w:w="4720" w:type="dxa"/>
          </w:tcPr>
          <w:p w:rsidR="00937888" w:rsidRDefault="00EC7B47">
            <w:pPr>
              <w:pStyle w:val="TableParagraph"/>
              <w:rPr>
                <w:sz w:val="24"/>
              </w:rPr>
            </w:pPr>
            <w:r>
              <w:rPr>
                <w:sz w:val="24"/>
              </w:rPr>
              <w:t>Viêm não ngựa miền Đông</w:t>
            </w:r>
          </w:p>
        </w:tc>
        <w:tc>
          <w:tcPr>
            <w:tcW w:w="5040" w:type="dxa"/>
          </w:tcPr>
          <w:p w:rsidR="00937888" w:rsidRDefault="00EC7B47">
            <w:pPr>
              <w:pStyle w:val="TableParagraph"/>
              <w:rPr>
                <w:sz w:val="24"/>
              </w:rPr>
            </w:pPr>
            <w:r>
              <w:rPr>
                <w:sz w:val="24"/>
              </w:rPr>
              <w:t>Eastern equine encephalitis</w:t>
            </w:r>
          </w:p>
        </w:tc>
      </w:tr>
      <w:tr w:rsidR="00937888">
        <w:trPr>
          <w:trHeight w:val="300"/>
        </w:trPr>
        <w:tc>
          <w:tcPr>
            <w:tcW w:w="1000" w:type="dxa"/>
          </w:tcPr>
          <w:p w:rsidR="00937888" w:rsidRDefault="00EC7B47">
            <w:pPr>
              <w:pStyle w:val="TableParagraph"/>
              <w:ind w:left="31" w:right="11"/>
              <w:jc w:val="center"/>
              <w:rPr>
                <w:sz w:val="24"/>
              </w:rPr>
            </w:pPr>
            <w:r>
              <w:rPr>
                <w:sz w:val="24"/>
              </w:rPr>
              <w:t>A833</w:t>
            </w:r>
          </w:p>
        </w:tc>
        <w:tc>
          <w:tcPr>
            <w:tcW w:w="4720" w:type="dxa"/>
          </w:tcPr>
          <w:p w:rsidR="00937888" w:rsidRDefault="00EC7B47">
            <w:pPr>
              <w:pStyle w:val="TableParagraph"/>
              <w:rPr>
                <w:sz w:val="24"/>
              </w:rPr>
            </w:pPr>
            <w:r>
              <w:rPr>
                <w:sz w:val="24"/>
              </w:rPr>
              <w:t>Viêm não St. Louis</w:t>
            </w:r>
          </w:p>
        </w:tc>
        <w:tc>
          <w:tcPr>
            <w:tcW w:w="5040" w:type="dxa"/>
          </w:tcPr>
          <w:p w:rsidR="00937888" w:rsidRDefault="00EC7B47">
            <w:pPr>
              <w:pStyle w:val="TableParagraph"/>
              <w:rPr>
                <w:sz w:val="24"/>
              </w:rPr>
            </w:pPr>
            <w:r>
              <w:rPr>
                <w:sz w:val="24"/>
              </w:rPr>
              <w:t>St Louis encephalitis</w:t>
            </w:r>
          </w:p>
        </w:tc>
      </w:tr>
      <w:tr w:rsidR="00937888">
        <w:trPr>
          <w:trHeight w:val="300"/>
        </w:trPr>
        <w:tc>
          <w:tcPr>
            <w:tcW w:w="1000" w:type="dxa"/>
          </w:tcPr>
          <w:p w:rsidR="00937888" w:rsidRDefault="00EC7B47">
            <w:pPr>
              <w:pStyle w:val="TableParagraph"/>
              <w:ind w:left="31" w:right="11"/>
              <w:jc w:val="center"/>
              <w:rPr>
                <w:sz w:val="24"/>
              </w:rPr>
            </w:pPr>
            <w:r>
              <w:rPr>
                <w:sz w:val="24"/>
              </w:rPr>
              <w:t>A834</w:t>
            </w:r>
          </w:p>
        </w:tc>
        <w:tc>
          <w:tcPr>
            <w:tcW w:w="4720" w:type="dxa"/>
          </w:tcPr>
          <w:p w:rsidR="00937888" w:rsidRDefault="00EC7B47">
            <w:pPr>
              <w:pStyle w:val="TableParagraph"/>
              <w:rPr>
                <w:sz w:val="24"/>
              </w:rPr>
            </w:pPr>
            <w:r>
              <w:rPr>
                <w:sz w:val="24"/>
              </w:rPr>
              <w:t>Viêm não châu Úc</w:t>
            </w:r>
          </w:p>
        </w:tc>
        <w:tc>
          <w:tcPr>
            <w:tcW w:w="5040" w:type="dxa"/>
          </w:tcPr>
          <w:p w:rsidR="00937888" w:rsidRDefault="00EC7B47">
            <w:pPr>
              <w:pStyle w:val="TableParagraph"/>
              <w:rPr>
                <w:sz w:val="24"/>
              </w:rPr>
            </w:pPr>
            <w:r>
              <w:rPr>
                <w:sz w:val="24"/>
              </w:rPr>
              <w:t>Australian encephalitis</w:t>
            </w:r>
          </w:p>
        </w:tc>
      </w:tr>
      <w:tr w:rsidR="00937888">
        <w:trPr>
          <w:trHeight w:val="300"/>
        </w:trPr>
        <w:tc>
          <w:tcPr>
            <w:tcW w:w="1000" w:type="dxa"/>
          </w:tcPr>
          <w:p w:rsidR="00937888" w:rsidRDefault="00EC7B47">
            <w:pPr>
              <w:pStyle w:val="TableParagraph"/>
              <w:ind w:left="31" w:right="11"/>
              <w:jc w:val="center"/>
              <w:rPr>
                <w:sz w:val="24"/>
              </w:rPr>
            </w:pPr>
            <w:r>
              <w:rPr>
                <w:sz w:val="24"/>
              </w:rPr>
              <w:t>A835</w:t>
            </w:r>
          </w:p>
        </w:tc>
        <w:tc>
          <w:tcPr>
            <w:tcW w:w="4720" w:type="dxa"/>
          </w:tcPr>
          <w:p w:rsidR="00937888" w:rsidRDefault="00EC7B47">
            <w:pPr>
              <w:pStyle w:val="TableParagraph"/>
              <w:rPr>
                <w:sz w:val="24"/>
              </w:rPr>
            </w:pPr>
            <w:r>
              <w:rPr>
                <w:sz w:val="24"/>
              </w:rPr>
              <w:t>Viêm não California</w:t>
            </w:r>
          </w:p>
        </w:tc>
        <w:tc>
          <w:tcPr>
            <w:tcW w:w="5040" w:type="dxa"/>
          </w:tcPr>
          <w:p w:rsidR="00937888" w:rsidRDefault="00EC7B47">
            <w:pPr>
              <w:pStyle w:val="TableParagraph"/>
              <w:rPr>
                <w:sz w:val="24"/>
              </w:rPr>
            </w:pPr>
            <w:r>
              <w:rPr>
                <w:sz w:val="24"/>
              </w:rPr>
              <w:t>California encephalitis</w:t>
            </w:r>
          </w:p>
        </w:tc>
      </w:tr>
      <w:tr w:rsidR="00937888">
        <w:trPr>
          <w:trHeight w:val="300"/>
        </w:trPr>
        <w:tc>
          <w:tcPr>
            <w:tcW w:w="1000" w:type="dxa"/>
          </w:tcPr>
          <w:p w:rsidR="00937888" w:rsidRDefault="00EC7B47">
            <w:pPr>
              <w:pStyle w:val="TableParagraph"/>
              <w:ind w:left="31" w:right="11"/>
              <w:jc w:val="center"/>
              <w:rPr>
                <w:sz w:val="24"/>
              </w:rPr>
            </w:pPr>
            <w:r>
              <w:rPr>
                <w:sz w:val="24"/>
              </w:rPr>
              <w:t>A836</w:t>
            </w:r>
          </w:p>
        </w:tc>
        <w:tc>
          <w:tcPr>
            <w:tcW w:w="4720" w:type="dxa"/>
          </w:tcPr>
          <w:p w:rsidR="00937888" w:rsidRDefault="00EC7B47">
            <w:pPr>
              <w:pStyle w:val="TableParagraph"/>
              <w:rPr>
                <w:sz w:val="24"/>
              </w:rPr>
            </w:pPr>
            <w:r>
              <w:rPr>
                <w:sz w:val="24"/>
              </w:rPr>
              <w:t>Bệnh virus Rocio</w:t>
            </w:r>
          </w:p>
        </w:tc>
        <w:tc>
          <w:tcPr>
            <w:tcW w:w="5040" w:type="dxa"/>
          </w:tcPr>
          <w:p w:rsidR="00937888" w:rsidRDefault="00EC7B47">
            <w:pPr>
              <w:pStyle w:val="TableParagraph"/>
              <w:rPr>
                <w:sz w:val="24"/>
              </w:rPr>
            </w:pPr>
            <w:r>
              <w:rPr>
                <w:sz w:val="24"/>
              </w:rPr>
              <w:t>Rocio virus disease</w:t>
            </w:r>
          </w:p>
        </w:tc>
      </w:tr>
      <w:tr w:rsidR="00937888">
        <w:trPr>
          <w:trHeight w:val="300"/>
        </w:trPr>
        <w:tc>
          <w:tcPr>
            <w:tcW w:w="1000" w:type="dxa"/>
          </w:tcPr>
          <w:p w:rsidR="00937888" w:rsidRDefault="00EC7B47">
            <w:pPr>
              <w:pStyle w:val="TableParagraph"/>
              <w:ind w:left="31" w:right="11"/>
              <w:jc w:val="center"/>
              <w:rPr>
                <w:sz w:val="24"/>
              </w:rPr>
            </w:pPr>
            <w:r>
              <w:rPr>
                <w:sz w:val="24"/>
              </w:rPr>
              <w:t>A838</w:t>
            </w:r>
          </w:p>
        </w:tc>
        <w:tc>
          <w:tcPr>
            <w:tcW w:w="4720" w:type="dxa"/>
          </w:tcPr>
          <w:p w:rsidR="00937888" w:rsidRDefault="00EC7B47">
            <w:pPr>
              <w:pStyle w:val="TableParagraph"/>
              <w:rPr>
                <w:sz w:val="24"/>
              </w:rPr>
            </w:pPr>
            <w:r>
              <w:rPr>
                <w:sz w:val="24"/>
              </w:rPr>
              <w:t>Viêm não virus khác do muỗi truyền</w:t>
            </w:r>
          </w:p>
        </w:tc>
        <w:tc>
          <w:tcPr>
            <w:tcW w:w="5040" w:type="dxa"/>
          </w:tcPr>
          <w:p w:rsidR="00937888" w:rsidRDefault="00EC7B47">
            <w:pPr>
              <w:pStyle w:val="TableParagraph"/>
              <w:rPr>
                <w:sz w:val="24"/>
              </w:rPr>
            </w:pPr>
            <w:r>
              <w:rPr>
                <w:sz w:val="24"/>
              </w:rPr>
              <w:t>Other mosquito-borne viral encephalitis</w:t>
            </w:r>
          </w:p>
        </w:tc>
      </w:tr>
      <w:tr w:rsidR="00937888">
        <w:trPr>
          <w:trHeight w:val="300"/>
        </w:trPr>
        <w:tc>
          <w:tcPr>
            <w:tcW w:w="1000" w:type="dxa"/>
          </w:tcPr>
          <w:p w:rsidR="00937888" w:rsidRDefault="00EC7B47">
            <w:pPr>
              <w:pStyle w:val="TableParagraph"/>
              <w:ind w:left="31" w:right="11"/>
              <w:jc w:val="center"/>
              <w:rPr>
                <w:sz w:val="24"/>
              </w:rPr>
            </w:pPr>
            <w:r>
              <w:rPr>
                <w:sz w:val="24"/>
              </w:rPr>
              <w:t>A839</w:t>
            </w:r>
          </w:p>
        </w:tc>
        <w:tc>
          <w:tcPr>
            <w:tcW w:w="4720" w:type="dxa"/>
          </w:tcPr>
          <w:p w:rsidR="00937888" w:rsidRDefault="00EC7B47">
            <w:pPr>
              <w:pStyle w:val="TableParagraph"/>
              <w:rPr>
                <w:sz w:val="24"/>
              </w:rPr>
            </w:pPr>
            <w:r>
              <w:rPr>
                <w:sz w:val="24"/>
              </w:rPr>
              <w:t>Viêm não virus do muỗi truyền, không đặc hiệu</w:t>
            </w:r>
          </w:p>
        </w:tc>
        <w:tc>
          <w:tcPr>
            <w:tcW w:w="5040" w:type="dxa"/>
          </w:tcPr>
          <w:p w:rsidR="00937888" w:rsidRDefault="00EC7B47">
            <w:pPr>
              <w:pStyle w:val="TableParagraph"/>
              <w:rPr>
                <w:sz w:val="24"/>
              </w:rPr>
            </w:pPr>
            <w:r>
              <w:rPr>
                <w:sz w:val="24"/>
              </w:rPr>
              <w:t>Mosquito-borne viral encephalitis, unspecified</w:t>
            </w:r>
          </w:p>
        </w:tc>
      </w:tr>
      <w:tr w:rsidR="00937888">
        <w:trPr>
          <w:trHeight w:val="620"/>
        </w:trPr>
        <w:tc>
          <w:tcPr>
            <w:tcW w:w="1000" w:type="dxa"/>
          </w:tcPr>
          <w:p w:rsidR="00937888" w:rsidRDefault="00EC7B47">
            <w:pPr>
              <w:pStyle w:val="TableParagraph"/>
              <w:ind w:left="31" w:right="11"/>
              <w:jc w:val="center"/>
              <w:rPr>
                <w:sz w:val="24"/>
              </w:rPr>
            </w:pPr>
            <w:r>
              <w:rPr>
                <w:sz w:val="24"/>
              </w:rPr>
              <w:t>A840</w:t>
            </w:r>
          </w:p>
        </w:tc>
        <w:tc>
          <w:tcPr>
            <w:tcW w:w="4720" w:type="dxa"/>
          </w:tcPr>
          <w:p w:rsidR="00937888" w:rsidRDefault="00EC7B47">
            <w:pPr>
              <w:pStyle w:val="TableParagraph"/>
              <w:spacing w:line="261" w:lineRule="auto"/>
              <w:ind w:right="284"/>
              <w:rPr>
                <w:sz w:val="24"/>
              </w:rPr>
            </w:pPr>
            <w:r>
              <w:rPr>
                <w:sz w:val="24"/>
              </w:rPr>
              <w:t>Viêm não Viễn Đông do ve truyền [viêm não xuân hè Nga]</w:t>
            </w:r>
          </w:p>
        </w:tc>
        <w:tc>
          <w:tcPr>
            <w:tcW w:w="5040" w:type="dxa"/>
          </w:tcPr>
          <w:p w:rsidR="00937888" w:rsidRDefault="00EC7B47">
            <w:pPr>
              <w:pStyle w:val="TableParagraph"/>
              <w:spacing w:line="261" w:lineRule="auto"/>
              <w:rPr>
                <w:sz w:val="24"/>
              </w:rPr>
            </w:pPr>
            <w:r>
              <w:rPr>
                <w:sz w:val="24"/>
              </w:rPr>
              <w:t xml:space="preserve">Far </w:t>
            </w:r>
            <w:r>
              <w:rPr>
                <w:spacing w:val="-4"/>
                <w:sz w:val="24"/>
              </w:rPr>
              <w:t xml:space="preserve">Eastern </w:t>
            </w:r>
            <w:r>
              <w:rPr>
                <w:spacing w:val="-3"/>
                <w:sz w:val="24"/>
              </w:rPr>
              <w:t xml:space="preserve">tick-borne </w:t>
            </w:r>
            <w:r>
              <w:rPr>
                <w:spacing w:val="-5"/>
                <w:sz w:val="24"/>
              </w:rPr>
              <w:t xml:space="preserve">encephalitis </w:t>
            </w:r>
            <w:r>
              <w:rPr>
                <w:sz w:val="24"/>
              </w:rPr>
              <w:t xml:space="preserve">[Russian spring- </w:t>
            </w:r>
            <w:r>
              <w:rPr>
                <w:spacing w:val="-3"/>
                <w:sz w:val="24"/>
              </w:rPr>
              <w:t xml:space="preserve">summer </w:t>
            </w:r>
            <w:r>
              <w:rPr>
                <w:spacing w:val="-4"/>
                <w:sz w:val="24"/>
              </w:rPr>
              <w:t>encephalitis]</w:t>
            </w:r>
          </w:p>
        </w:tc>
      </w:tr>
      <w:tr w:rsidR="00937888">
        <w:trPr>
          <w:trHeight w:val="300"/>
        </w:trPr>
        <w:tc>
          <w:tcPr>
            <w:tcW w:w="1000" w:type="dxa"/>
          </w:tcPr>
          <w:p w:rsidR="00937888" w:rsidRDefault="00EC7B47">
            <w:pPr>
              <w:pStyle w:val="TableParagraph"/>
              <w:ind w:left="31" w:right="11"/>
              <w:jc w:val="center"/>
              <w:rPr>
                <w:sz w:val="24"/>
              </w:rPr>
            </w:pPr>
            <w:r>
              <w:rPr>
                <w:sz w:val="24"/>
              </w:rPr>
              <w:t>A841</w:t>
            </w:r>
          </w:p>
        </w:tc>
        <w:tc>
          <w:tcPr>
            <w:tcW w:w="4720" w:type="dxa"/>
          </w:tcPr>
          <w:p w:rsidR="00937888" w:rsidRDefault="00EC7B47">
            <w:pPr>
              <w:pStyle w:val="TableParagraph"/>
              <w:rPr>
                <w:sz w:val="24"/>
              </w:rPr>
            </w:pPr>
            <w:r>
              <w:rPr>
                <w:sz w:val="24"/>
              </w:rPr>
              <w:t>Viêm não Trung Âu do ve truyền</w:t>
            </w:r>
          </w:p>
        </w:tc>
        <w:tc>
          <w:tcPr>
            <w:tcW w:w="5040" w:type="dxa"/>
          </w:tcPr>
          <w:p w:rsidR="00937888" w:rsidRDefault="00EC7B47">
            <w:pPr>
              <w:pStyle w:val="TableParagraph"/>
              <w:rPr>
                <w:sz w:val="24"/>
              </w:rPr>
            </w:pPr>
            <w:r>
              <w:rPr>
                <w:sz w:val="24"/>
              </w:rPr>
              <w:t>Central European tick-borne encephalitis</w:t>
            </w:r>
          </w:p>
        </w:tc>
      </w:tr>
      <w:tr w:rsidR="00937888">
        <w:trPr>
          <w:trHeight w:val="300"/>
        </w:trPr>
        <w:tc>
          <w:tcPr>
            <w:tcW w:w="1000" w:type="dxa"/>
          </w:tcPr>
          <w:p w:rsidR="00937888" w:rsidRDefault="00EC7B47">
            <w:pPr>
              <w:pStyle w:val="TableParagraph"/>
              <w:ind w:left="31" w:right="11"/>
              <w:jc w:val="center"/>
              <w:rPr>
                <w:sz w:val="24"/>
              </w:rPr>
            </w:pPr>
            <w:r>
              <w:rPr>
                <w:sz w:val="24"/>
              </w:rPr>
              <w:t>A848</w:t>
            </w:r>
          </w:p>
        </w:tc>
        <w:tc>
          <w:tcPr>
            <w:tcW w:w="4720" w:type="dxa"/>
          </w:tcPr>
          <w:p w:rsidR="00937888" w:rsidRDefault="00EC7B47">
            <w:pPr>
              <w:pStyle w:val="TableParagraph"/>
              <w:rPr>
                <w:sz w:val="24"/>
              </w:rPr>
            </w:pPr>
            <w:r>
              <w:rPr>
                <w:sz w:val="24"/>
              </w:rPr>
              <w:t>Viêm não virus khác do ve truyền</w:t>
            </w:r>
          </w:p>
        </w:tc>
        <w:tc>
          <w:tcPr>
            <w:tcW w:w="5040" w:type="dxa"/>
          </w:tcPr>
          <w:p w:rsidR="00937888" w:rsidRDefault="00EC7B47">
            <w:pPr>
              <w:pStyle w:val="TableParagraph"/>
              <w:rPr>
                <w:sz w:val="24"/>
              </w:rPr>
            </w:pPr>
            <w:r>
              <w:rPr>
                <w:sz w:val="24"/>
              </w:rPr>
              <w:t>Other tick-borne viral encephalitis</w:t>
            </w:r>
          </w:p>
        </w:tc>
      </w:tr>
      <w:tr w:rsidR="00937888">
        <w:trPr>
          <w:trHeight w:val="300"/>
        </w:trPr>
        <w:tc>
          <w:tcPr>
            <w:tcW w:w="1000" w:type="dxa"/>
          </w:tcPr>
          <w:p w:rsidR="00937888" w:rsidRDefault="00EC7B47">
            <w:pPr>
              <w:pStyle w:val="TableParagraph"/>
              <w:ind w:left="31" w:right="11"/>
              <w:jc w:val="center"/>
              <w:rPr>
                <w:sz w:val="24"/>
              </w:rPr>
            </w:pPr>
            <w:r>
              <w:rPr>
                <w:sz w:val="24"/>
              </w:rPr>
              <w:t>A849</w:t>
            </w:r>
          </w:p>
        </w:tc>
        <w:tc>
          <w:tcPr>
            <w:tcW w:w="4720" w:type="dxa"/>
          </w:tcPr>
          <w:p w:rsidR="00937888" w:rsidRDefault="00EC7B47">
            <w:pPr>
              <w:pStyle w:val="TableParagraph"/>
              <w:rPr>
                <w:sz w:val="24"/>
              </w:rPr>
            </w:pPr>
            <w:r>
              <w:rPr>
                <w:sz w:val="24"/>
              </w:rPr>
              <w:t>Viêm não virus do ve truyền, không đặc hiệu</w:t>
            </w:r>
          </w:p>
        </w:tc>
        <w:tc>
          <w:tcPr>
            <w:tcW w:w="5040" w:type="dxa"/>
          </w:tcPr>
          <w:p w:rsidR="00937888" w:rsidRDefault="00EC7B47">
            <w:pPr>
              <w:pStyle w:val="TableParagraph"/>
              <w:rPr>
                <w:sz w:val="24"/>
              </w:rPr>
            </w:pPr>
            <w:r>
              <w:rPr>
                <w:sz w:val="24"/>
              </w:rPr>
              <w:t>Tick-borne viral encephalitis,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A850</w:t>
            </w:r>
          </w:p>
        </w:tc>
        <w:tc>
          <w:tcPr>
            <w:tcW w:w="4720" w:type="dxa"/>
          </w:tcPr>
          <w:p w:rsidR="00937888" w:rsidRDefault="00EC7B47">
            <w:pPr>
              <w:pStyle w:val="TableParagraph"/>
              <w:rPr>
                <w:sz w:val="24"/>
              </w:rPr>
            </w:pPr>
            <w:r>
              <w:rPr>
                <w:sz w:val="24"/>
              </w:rPr>
              <w:t>Viêm não do enterovirus (G05.1*)</w:t>
            </w:r>
          </w:p>
        </w:tc>
        <w:tc>
          <w:tcPr>
            <w:tcW w:w="5040" w:type="dxa"/>
          </w:tcPr>
          <w:p w:rsidR="00937888" w:rsidRDefault="00EC7B47">
            <w:pPr>
              <w:pStyle w:val="TableParagraph"/>
              <w:rPr>
                <w:sz w:val="24"/>
              </w:rPr>
            </w:pPr>
            <w:r>
              <w:rPr>
                <w:sz w:val="24"/>
              </w:rPr>
              <w:t>Enteroviral encephalitis</w:t>
            </w:r>
          </w:p>
        </w:tc>
      </w:tr>
      <w:tr w:rsidR="00937888">
        <w:trPr>
          <w:trHeight w:val="300"/>
        </w:trPr>
        <w:tc>
          <w:tcPr>
            <w:tcW w:w="1000" w:type="dxa"/>
          </w:tcPr>
          <w:p w:rsidR="00937888" w:rsidRDefault="00EC7B47">
            <w:pPr>
              <w:pStyle w:val="TableParagraph"/>
              <w:ind w:left="31" w:right="11"/>
              <w:jc w:val="center"/>
              <w:rPr>
                <w:sz w:val="24"/>
              </w:rPr>
            </w:pPr>
            <w:r>
              <w:rPr>
                <w:sz w:val="24"/>
              </w:rPr>
              <w:t>A851</w:t>
            </w:r>
          </w:p>
        </w:tc>
        <w:tc>
          <w:tcPr>
            <w:tcW w:w="4720" w:type="dxa"/>
          </w:tcPr>
          <w:p w:rsidR="00937888" w:rsidRDefault="00EC7B47">
            <w:pPr>
              <w:pStyle w:val="TableParagraph"/>
              <w:rPr>
                <w:sz w:val="24"/>
              </w:rPr>
            </w:pPr>
            <w:r>
              <w:rPr>
                <w:sz w:val="24"/>
              </w:rPr>
              <w:t>Viêm não do Adenovirus (G05.1*)</w:t>
            </w:r>
          </w:p>
        </w:tc>
        <w:tc>
          <w:tcPr>
            <w:tcW w:w="5040" w:type="dxa"/>
          </w:tcPr>
          <w:p w:rsidR="00937888" w:rsidRDefault="00EC7B47">
            <w:pPr>
              <w:pStyle w:val="TableParagraph"/>
              <w:rPr>
                <w:sz w:val="24"/>
              </w:rPr>
            </w:pPr>
            <w:r>
              <w:rPr>
                <w:sz w:val="24"/>
              </w:rPr>
              <w:t>Adenoviral encephalitis</w:t>
            </w:r>
          </w:p>
        </w:tc>
      </w:tr>
      <w:tr w:rsidR="00937888">
        <w:trPr>
          <w:trHeight w:val="620"/>
        </w:trPr>
        <w:tc>
          <w:tcPr>
            <w:tcW w:w="1000" w:type="dxa"/>
          </w:tcPr>
          <w:p w:rsidR="00937888" w:rsidRDefault="00EC7B47">
            <w:pPr>
              <w:pStyle w:val="TableParagraph"/>
              <w:ind w:left="31" w:right="11"/>
              <w:jc w:val="center"/>
              <w:rPr>
                <w:sz w:val="24"/>
              </w:rPr>
            </w:pPr>
            <w:r>
              <w:rPr>
                <w:sz w:val="24"/>
              </w:rPr>
              <w:t>A852</w:t>
            </w:r>
          </w:p>
        </w:tc>
        <w:tc>
          <w:tcPr>
            <w:tcW w:w="4720" w:type="dxa"/>
          </w:tcPr>
          <w:p w:rsidR="00937888" w:rsidRDefault="00EC7B47">
            <w:pPr>
              <w:pStyle w:val="TableParagraph"/>
              <w:spacing w:line="261" w:lineRule="auto"/>
              <w:ind w:right="344"/>
              <w:rPr>
                <w:sz w:val="24"/>
              </w:rPr>
            </w:pPr>
            <w:r>
              <w:rPr>
                <w:sz w:val="24"/>
              </w:rPr>
              <w:t>Viêm não virus do tiết túc truyền, không đặc hiệu</w:t>
            </w:r>
          </w:p>
        </w:tc>
        <w:tc>
          <w:tcPr>
            <w:tcW w:w="5040" w:type="dxa"/>
          </w:tcPr>
          <w:p w:rsidR="00937888" w:rsidRDefault="00EC7B47">
            <w:pPr>
              <w:pStyle w:val="TableParagraph"/>
              <w:rPr>
                <w:sz w:val="24"/>
              </w:rPr>
            </w:pPr>
            <w:r>
              <w:rPr>
                <w:sz w:val="24"/>
              </w:rPr>
              <w:t>Arthropod-borne viral encephalitis,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A858</w:t>
            </w:r>
          </w:p>
        </w:tc>
        <w:tc>
          <w:tcPr>
            <w:tcW w:w="4720" w:type="dxa"/>
          </w:tcPr>
          <w:p w:rsidR="00937888" w:rsidRDefault="00EC7B47">
            <w:pPr>
              <w:pStyle w:val="TableParagraph"/>
              <w:rPr>
                <w:sz w:val="24"/>
              </w:rPr>
            </w:pPr>
            <w:r>
              <w:rPr>
                <w:sz w:val="24"/>
              </w:rPr>
              <w:t>Viêm não virus xác định khác</w:t>
            </w:r>
          </w:p>
        </w:tc>
        <w:tc>
          <w:tcPr>
            <w:tcW w:w="5040" w:type="dxa"/>
          </w:tcPr>
          <w:p w:rsidR="00937888" w:rsidRDefault="00EC7B47">
            <w:pPr>
              <w:pStyle w:val="TableParagraph"/>
              <w:rPr>
                <w:sz w:val="24"/>
              </w:rPr>
            </w:pPr>
            <w:r>
              <w:rPr>
                <w:sz w:val="24"/>
              </w:rPr>
              <w:t>Other specified viral encephalitis</w:t>
            </w:r>
          </w:p>
        </w:tc>
      </w:tr>
      <w:tr w:rsidR="00937888">
        <w:trPr>
          <w:trHeight w:val="300"/>
        </w:trPr>
        <w:tc>
          <w:tcPr>
            <w:tcW w:w="1000" w:type="dxa"/>
          </w:tcPr>
          <w:p w:rsidR="00937888" w:rsidRDefault="00EC7B47">
            <w:pPr>
              <w:pStyle w:val="TableParagraph"/>
              <w:ind w:left="16" w:right="115"/>
              <w:jc w:val="center"/>
              <w:rPr>
                <w:sz w:val="24"/>
              </w:rPr>
            </w:pPr>
            <w:r>
              <w:rPr>
                <w:sz w:val="24"/>
              </w:rPr>
              <w:t>A86</w:t>
            </w:r>
          </w:p>
        </w:tc>
        <w:tc>
          <w:tcPr>
            <w:tcW w:w="4720" w:type="dxa"/>
          </w:tcPr>
          <w:p w:rsidR="00937888" w:rsidRDefault="00EC7B47">
            <w:pPr>
              <w:pStyle w:val="TableParagraph"/>
              <w:rPr>
                <w:sz w:val="24"/>
              </w:rPr>
            </w:pPr>
            <w:r>
              <w:rPr>
                <w:sz w:val="24"/>
              </w:rPr>
              <w:t>Viêm não virus không xác định</w:t>
            </w:r>
          </w:p>
        </w:tc>
        <w:tc>
          <w:tcPr>
            <w:tcW w:w="5040" w:type="dxa"/>
          </w:tcPr>
          <w:p w:rsidR="00937888" w:rsidRDefault="00EC7B47">
            <w:pPr>
              <w:pStyle w:val="TableParagraph"/>
              <w:rPr>
                <w:sz w:val="24"/>
              </w:rPr>
            </w:pPr>
            <w:r>
              <w:rPr>
                <w:sz w:val="24"/>
              </w:rPr>
              <w:t>Unspecified viral encephalitis</w:t>
            </w:r>
          </w:p>
        </w:tc>
      </w:tr>
      <w:tr w:rsidR="00937888">
        <w:trPr>
          <w:trHeight w:val="300"/>
        </w:trPr>
        <w:tc>
          <w:tcPr>
            <w:tcW w:w="1000" w:type="dxa"/>
          </w:tcPr>
          <w:p w:rsidR="00937888" w:rsidRDefault="00EC7B47">
            <w:pPr>
              <w:pStyle w:val="TableParagraph"/>
              <w:ind w:left="31" w:right="11"/>
              <w:jc w:val="center"/>
              <w:rPr>
                <w:sz w:val="24"/>
              </w:rPr>
            </w:pPr>
            <w:r>
              <w:rPr>
                <w:sz w:val="24"/>
              </w:rPr>
              <w:t>A870</w:t>
            </w:r>
          </w:p>
        </w:tc>
        <w:tc>
          <w:tcPr>
            <w:tcW w:w="4720" w:type="dxa"/>
          </w:tcPr>
          <w:p w:rsidR="00937888" w:rsidRDefault="00EC7B47">
            <w:pPr>
              <w:pStyle w:val="TableParagraph"/>
              <w:rPr>
                <w:sz w:val="24"/>
              </w:rPr>
            </w:pPr>
            <w:r>
              <w:rPr>
                <w:sz w:val="24"/>
              </w:rPr>
              <w:t>Viêm màng não do Enterovirus (G02.0*)</w:t>
            </w:r>
          </w:p>
        </w:tc>
        <w:tc>
          <w:tcPr>
            <w:tcW w:w="5040" w:type="dxa"/>
          </w:tcPr>
          <w:p w:rsidR="00937888" w:rsidRDefault="00EC7B47">
            <w:pPr>
              <w:pStyle w:val="TableParagraph"/>
              <w:rPr>
                <w:sz w:val="24"/>
              </w:rPr>
            </w:pPr>
            <w:r>
              <w:rPr>
                <w:sz w:val="24"/>
              </w:rPr>
              <w:t>Enteroviral meningitis</w:t>
            </w:r>
          </w:p>
        </w:tc>
      </w:tr>
      <w:tr w:rsidR="00937888">
        <w:trPr>
          <w:trHeight w:val="300"/>
        </w:trPr>
        <w:tc>
          <w:tcPr>
            <w:tcW w:w="1000" w:type="dxa"/>
          </w:tcPr>
          <w:p w:rsidR="00937888" w:rsidRDefault="00EC7B47">
            <w:pPr>
              <w:pStyle w:val="TableParagraph"/>
              <w:ind w:left="31" w:right="11"/>
              <w:jc w:val="center"/>
              <w:rPr>
                <w:sz w:val="24"/>
              </w:rPr>
            </w:pPr>
            <w:r>
              <w:rPr>
                <w:sz w:val="24"/>
              </w:rPr>
              <w:t>A871</w:t>
            </w:r>
          </w:p>
        </w:tc>
        <w:tc>
          <w:tcPr>
            <w:tcW w:w="4720" w:type="dxa"/>
          </w:tcPr>
          <w:p w:rsidR="00937888" w:rsidRDefault="00EC7B47">
            <w:pPr>
              <w:pStyle w:val="TableParagraph"/>
              <w:rPr>
                <w:sz w:val="24"/>
              </w:rPr>
            </w:pPr>
            <w:r>
              <w:rPr>
                <w:sz w:val="24"/>
              </w:rPr>
              <w:t>Viêm màng não do Adenovirus (G02.0*</w:t>
            </w:r>
          </w:p>
        </w:tc>
        <w:tc>
          <w:tcPr>
            <w:tcW w:w="5040" w:type="dxa"/>
          </w:tcPr>
          <w:p w:rsidR="00937888" w:rsidRDefault="00EC7B47">
            <w:pPr>
              <w:pStyle w:val="TableParagraph"/>
              <w:rPr>
                <w:sz w:val="24"/>
              </w:rPr>
            </w:pPr>
            <w:r>
              <w:rPr>
                <w:sz w:val="24"/>
              </w:rPr>
              <w:t>Adenoviral meningitis</w:t>
            </w:r>
          </w:p>
        </w:tc>
      </w:tr>
      <w:tr w:rsidR="00937888">
        <w:trPr>
          <w:trHeight w:val="300"/>
        </w:trPr>
        <w:tc>
          <w:tcPr>
            <w:tcW w:w="1000" w:type="dxa"/>
          </w:tcPr>
          <w:p w:rsidR="00937888" w:rsidRDefault="00EC7B47">
            <w:pPr>
              <w:pStyle w:val="TableParagraph"/>
              <w:ind w:left="31" w:right="11"/>
              <w:jc w:val="center"/>
              <w:rPr>
                <w:sz w:val="24"/>
              </w:rPr>
            </w:pPr>
            <w:r>
              <w:rPr>
                <w:sz w:val="24"/>
              </w:rPr>
              <w:t>A872</w:t>
            </w:r>
          </w:p>
        </w:tc>
        <w:tc>
          <w:tcPr>
            <w:tcW w:w="4720" w:type="dxa"/>
          </w:tcPr>
          <w:p w:rsidR="00937888" w:rsidRDefault="00EC7B47">
            <w:pPr>
              <w:pStyle w:val="TableParagraph"/>
              <w:rPr>
                <w:sz w:val="24"/>
              </w:rPr>
            </w:pPr>
            <w:r>
              <w:rPr>
                <w:sz w:val="24"/>
              </w:rPr>
              <w:t>Viêm màng não - màng nhện tăng lympho bào</w:t>
            </w:r>
          </w:p>
        </w:tc>
        <w:tc>
          <w:tcPr>
            <w:tcW w:w="5040" w:type="dxa"/>
          </w:tcPr>
          <w:p w:rsidR="00937888" w:rsidRDefault="00EC7B47">
            <w:pPr>
              <w:pStyle w:val="TableParagraph"/>
              <w:rPr>
                <w:sz w:val="24"/>
              </w:rPr>
            </w:pPr>
            <w:r>
              <w:rPr>
                <w:sz w:val="24"/>
              </w:rPr>
              <w:t>Lymphocytic choriomeningitis</w:t>
            </w:r>
          </w:p>
        </w:tc>
      </w:tr>
      <w:tr w:rsidR="00937888">
        <w:trPr>
          <w:trHeight w:val="300"/>
        </w:trPr>
        <w:tc>
          <w:tcPr>
            <w:tcW w:w="1000" w:type="dxa"/>
          </w:tcPr>
          <w:p w:rsidR="00937888" w:rsidRDefault="00EC7B47">
            <w:pPr>
              <w:pStyle w:val="TableParagraph"/>
              <w:ind w:left="31" w:right="11"/>
              <w:jc w:val="center"/>
              <w:rPr>
                <w:sz w:val="24"/>
              </w:rPr>
            </w:pPr>
            <w:r>
              <w:rPr>
                <w:sz w:val="24"/>
              </w:rPr>
              <w:t>A878</w:t>
            </w:r>
          </w:p>
        </w:tc>
        <w:tc>
          <w:tcPr>
            <w:tcW w:w="4720" w:type="dxa"/>
          </w:tcPr>
          <w:p w:rsidR="00937888" w:rsidRDefault="00EC7B47">
            <w:pPr>
              <w:pStyle w:val="TableParagraph"/>
              <w:rPr>
                <w:sz w:val="24"/>
              </w:rPr>
            </w:pPr>
            <w:r>
              <w:rPr>
                <w:sz w:val="24"/>
              </w:rPr>
              <w:t>Viêm màng não do virus khác</w:t>
            </w:r>
          </w:p>
        </w:tc>
        <w:tc>
          <w:tcPr>
            <w:tcW w:w="5040" w:type="dxa"/>
          </w:tcPr>
          <w:p w:rsidR="00937888" w:rsidRDefault="00EC7B47">
            <w:pPr>
              <w:pStyle w:val="TableParagraph"/>
              <w:rPr>
                <w:sz w:val="24"/>
              </w:rPr>
            </w:pPr>
            <w:r>
              <w:rPr>
                <w:sz w:val="24"/>
              </w:rPr>
              <w:t>Other viral meningitis</w:t>
            </w:r>
          </w:p>
        </w:tc>
      </w:tr>
      <w:tr w:rsidR="00937888">
        <w:trPr>
          <w:trHeight w:val="300"/>
        </w:trPr>
        <w:tc>
          <w:tcPr>
            <w:tcW w:w="1000" w:type="dxa"/>
          </w:tcPr>
          <w:p w:rsidR="00937888" w:rsidRDefault="00EC7B47">
            <w:pPr>
              <w:pStyle w:val="TableParagraph"/>
              <w:ind w:left="31" w:right="11"/>
              <w:jc w:val="center"/>
              <w:rPr>
                <w:sz w:val="24"/>
              </w:rPr>
            </w:pPr>
            <w:r>
              <w:rPr>
                <w:sz w:val="24"/>
              </w:rPr>
              <w:t>A879</w:t>
            </w:r>
          </w:p>
        </w:tc>
        <w:tc>
          <w:tcPr>
            <w:tcW w:w="4720" w:type="dxa"/>
          </w:tcPr>
          <w:p w:rsidR="00937888" w:rsidRDefault="00EC7B47">
            <w:pPr>
              <w:pStyle w:val="TableParagraph"/>
              <w:rPr>
                <w:sz w:val="24"/>
              </w:rPr>
            </w:pPr>
            <w:r>
              <w:rPr>
                <w:sz w:val="24"/>
              </w:rPr>
              <w:t>Viêm màng não do virus, không đặc hiệu</w:t>
            </w:r>
          </w:p>
        </w:tc>
        <w:tc>
          <w:tcPr>
            <w:tcW w:w="5040" w:type="dxa"/>
          </w:tcPr>
          <w:p w:rsidR="00937888" w:rsidRDefault="00EC7B47">
            <w:pPr>
              <w:pStyle w:val="TableParagraph"/>
              <w:rPr>
                <w:sz w:val="24"/>
              </w:rPr>
            </w:pPr>
            <w:r>
              <w:rPr>
                <w:sz w:val="24"/>
              </w:rPr>
              <w:t>Viral meningitis, unspecified</w:t>
            </w:r>
          </w:p>
        </w:tc>
      </w:tr>
      <w:tr w:rsidR="00937888">
        <w:trPr>
          <w:trHeight w:val="620"/>
        </w:trPr>
        <w:tc>
          <w:tcPr>
            <w:tcW w:w="1000" w:type="dxa"/>
          </w:tcPr>
          <w:p w:rsidR="00937888" w:rsidRDefault="00EC7B47">
            <w:pPr>
              <w:pStyle w:val="TableParagraph"/>
              <w:ind w:left="31" w:right="11"/>
              <w:jc w:val="center"/>
              <w:rPr>
                <w:sz w:val="24"/>
              </w:rPr>
            </w:pPr>
            <w:r>
              <w:rPr>
                <w:sz w:val="24"/>
              </w:rPr>
              <w:t>A880</w:t>
            </w:r>
          </w:p>
        </w:tc>
        <w:tc>
          <w:tcPr>
            <w:tcW w:w="4720" w:type="dxa"/>
          </w:tcPr>
          <w:p w:rsidR="00937888" w:rsidRDefault="00EC7B47">
            <w:pPr>
              <w:pStyle w:val="TableParagraph"/>
              <w:rPr>
                <w:sz w:val="24"/>
              </w:rPr>
            </w:pPr>
            <w:r>
              <w:rPr>
                <w:sz w:val="24"/>
              </w:rPr>
              <w:t>Sốt phát ban do Enterovirus (phát ban Boston)</w:t>
            </w:r>
          </w:p>
        </w:tc>
        <w:tc>
          <w:tcPr>
            <w:tcW w:w="5040" w:type="dxa"/>
          </w:tcPr>
          <w:p w:rsidR="00937888" w:rsidRDefault="00EC7B47">
            <w:pPr>
              <w:pStyle w:val="TableParagraph"/>
              <w:rPr>
                <w:sz w:val="24"/>
              </w:rPr>
            </w:pPr>
            <w:r>
              <w:rPr>
                <w:spacing w:val="-4"/>
                <w:sz w:val="24"/>
              </w:rPr>
              <w:t>E</w:t>
            </w:r>
            <w:r>
              <w:rPr>
                <w:spacing w:val="-4"/>
                <w:sz w:val="24"/>
              </w:rPr>
              <w:t xml:space="preserve">nteroviral exanthematous </w:t>
            </w:r>
            <w:r>
              <w:rPr>
                <w:spacing w:val="-3"/>
                <w:sz w:val="24"/>
              </w:rPr>
              <w:t xml:space="preserve">fever </w:t>
            </w:r>
            <w:r>
              <w:rPr>
                <w:sz w:val="24"/>
              </w:rPr>
              <w:t xml:space="preserve">[Boston </w:t>
            </w:r>
            <w:r>
              <w:rPr>
                <w:spacing w:val="-4"/>
                <w:sz w:val="24"/>
              </w:rPr>
              <w:t>exanthem]</w:t>
            </w:r>
          </w:p>
        </w:tc>
      </w:tr>
      <w:tr w:rsidR="00937888">
        <w:trPr>
          <w:trHeight w:val="300"/>
        </w:trPr>
        <w:tc>
          <w:tcPr>
            <w:tcW w:w="1000" w:type="dxa"/>
          </w:tcPr>
          <w:p w:rsidR="00937888" w:rsidRDefault="00EC7B47">
            <w:pPr>
              <w:pStyle w:val="TableParagraph"/>
              <w:ind w:left="31" w:right="11"/>
              <w:jc w:val="center"/>
              <w:rPr>
                <w:sz w:val="24"/>
              </w:rPr>
            </w:pPr>
            <w:r>
              <w:rPr>
                <w:sz w:val="24"/>
              </w:rPr>
              <w:t>A881</w:t>
            </w:r>
          </w:p>
        </w:tc>
        <w:tc>
          <w:tcPr>
            <w:tcW w:w="4720" w:type="dxa"/>
          </w:tcPr>
          <w:p w:rsidR="00937888" w:rsidRDefault="00EC7B47">
            <w:pPr>
              <w:pStyle w:val="TableParagraph"/>
              <w:rPr>
                <w:sz w:val="24"/>
              </w:rPr>
            </w:pPr>
            <w:r>
              <w:rPr>
                <w:sz w:val="24"/>
              </w:rPr>
              <w:t>Chóng mặt gây dịch</w:t>
            </w:r>
          </w:p>
        </w:tc>
        <w:tc>
          <w:tcPr>
            <w:tcW w:w="5040" w:type="dxa"/>
          </w:tcPr>
          <w:p w:rsidR="00937888" w:rsidRDefault="00EC7B47">
            <w:pPr>
              <w:pStyle w:val="TableParagraph"/>
              <w:rPr>
                <w:sz w:val="24"/>
              </w:rPr>
            </w:pPr>
            <w:r>
              <w:rPr>
                <w:sz w:val="24"/>
              </w:rPr>
              <w:t>Epidemic vertigo</w:t>
            </w:r>
          </w:p>
        </w:tc>
      </w:tr>
      <w:tr w:rsidR="00937888">
        <w:trPr>
          <w:trHeight w:val="620"/>
        </w:trPr>
        <w:tc>
          <w:tcPr>
            <w:tcW w:w="1000" w:type="dxa"/>
          </w:tcPr>
          <w:p w:rsidR="00937888" w:rsidRDefault="00EC7B47">
            <w:pPr>
              <w:pStyle w:val="TableParagraph"/>
              <w:ind w:left="31" w:right="11"/>
              <w:jc w:val="center"/>
              <w:rPr>
                <w:sz w:val="24"/>
              </w:rPr>
            </w:pPr>
            <w:r>
              <w:rPr>
                <w:sz w:val="24"/>
              </w:rPr>
              <w:t>A888</w:t>
            </w:r>
          </w:p>
        </w:tc>
        <w:tc>
          <w:tcPr>
            <w:tcW w:w="4720" w:type="dxa"/>
          </w:tcPr>
          <w:p w:rsidR="00937888" w:rsidRDefault="00EC7B47">
            <w:pPr>
              <w:pStyle w:val="TableParagraph"/>
              <w:spacing w:line="261" w:lineRule="auto"/>
              <w:ind w:right="213"/>
              <w:rPr>
                <w:sz w:val="24"/>
              </w:rPr>
            </w:pPr>
            <w:r>
              <w:rPr>
                <w:sz w:val="24"/>
              </w:rPr>
              <w:t xml:space="preserve">Nhiễm virus </w:t>
            </w:r>
            <w:r>
              <w:rPr>
                <w:spacing w:val="-3"/>
                <w:sz w:val="24"/>
              </w:rPr>
              <w:t xml:space="preserve">xác </w:t>
            </w:r>
            <w:r>
              <w:rPr>
                <w:sz w:val="24"/>
              </w:rPr>
              <w:t xml:space="preserve">định khác </w:t>
            </w:r>
            <w:r>
              <w:rPr>
                <w:spacing w:val="-3"/>
                <w:sz w:val="24"/>
              </w:rPr>
              <w:t xml:space="preserve">của </w:t>
            </w:r>
            <w:r>
              <w:rPr>
                <w:sz w:val="24"/>
              </w:rPr>
              <w:t xml:space="preserve">hệ </w:t>
            </w:r>
            <w:r>
              <w:rPr>
                <w:spacing w:val="-4"/>
                <w:sz w:val="24"/>
              </w:rPr>
              <w:t xml:space="preserve">thần </w:t>
            </w:r>
            <w:r>
              <w:rPr>
                <w:spacing w:val="-5"/>
                <w:sz w:val="24"/>
              </w:rPr>
              <w:t xml:space="preserve">kinh </w:t>
            </w:r>
            <w:r>
              <w:rPr>
                <w:sz w:val="24"/>
              </w:rPr>
              <w:t>trung ương</w:t>
            </w:r>
          </w:p>
        </w:tc>
        <w:tc>
          <w:tcPr>
            <w:tcW w:w="5040" w:type="dxa"/>
          </w:tcPr>
          <w:p w:rsidR="00937888" w:rsidRDefault="00EC7B47">
            <w:pPr>
              <w:pStyle w:val="TableParagraph"/>
              <w:spacing w:line="261" w:lineRule="auto"/>
              <w:ind w:right="312"/>
              <w:rPr>
                <w:sz w:val="24"/>
              </w:rPr>
            </w:pPr>
            <w:r>
              <w:rPr>
                <w:sz w:val="24"/>
              </w:rPr>
              <w:t xml:space="preserve">Other </w:t>
            </w:r>
            <w:r>
              <w:rPr>
                <w:spacing w:val="-4"/>
                <w:sz w:val="24"/>
              </w:rPr>
              <w:t xml:space="preserve">specified </w:t>
            </w:r>
            <w:r>
              <w:rPr>
                <w:spacing w:val="-3"/>
                <w:sz w:val="24"/>
              </w:rPr>
              <w:t xml:space="preserve">viral </w:t>
            </w:r>
            <w:r>
              <w:rPr>
                <w:spacing w:val="-4"/>
                <w:sz w:val="24"/>
              </w:rPr>
              <w:t xml:space="preserve">infections </w:t>
            </w:r>
            <w:r>
              <w:rPr>
                <w:sz w:val="24"/>
              </w:rPr>
              <w:t xml:space="preserve">of </w:t>
            </w:r>
            <w:r>
              <w:rPr>
                <w:spacing w:val="-4"/>
                <w:sz w:val="24"/>
              </w:rPr>
              <w:t xml:space="preserve">central </w:t>
            </w:r>
            <w:r>
              <w:rPr>
                <w:sz w:val="24"/>
              </w:rPr>
              <w:t>nervous system</w:t>
            </w:r>
          </w:p>
        </w:tc>
      </w:tr>
      <w:tr w:rsidR="00937888">
        <w:trPr>
          <w:trHeight w:val="620"/>
        </w:trPr>
        <w:tc>
          <w:tcPr>
            <w:tcW w:w="1000" w:type="dxa"/>
          </w:tcPr>
          <w:p w:rsidR="00937888" w:rsidRDefault="00EC7B47">
            <w:pPr>
              <w:pStyle w:val="TableParagraph"/>
              <w:ind w:left="16" w:right="115"/>
              <w:jc w:val="center"/>
              <w:rPr>
                <w:sz w:val="24"/>
              </w:rPr>
            </w:pPr>
            <w:r>
              <w:rPr>
                <w:sz w:val="24"/>
              </w:rPr>
              <w:t>A89</w:t>
            </w:r>
          </w:p>
        </w:tc>
        <w:tc>
          <w:tcPr>
            <w:tcW w:w="4720" w:type="dxa"/>
          </w:tcPr>
          <w:p w:rsidR="00937888" w:rsidRDefault="00EC7B47">
            <w:pPr>
              <w:pStyle w:val="TableParagraph"/>
              <w:spacing w:line="261" w:lineRule="auto"/>
              <w:ind w:right="257"/>
              <w:rPr>
                <w:sz w:val="24"/>
              </w:rPr>
            </w:pPr>
            <w:r>
              <w:rPr>
                <w:sz w:val="24"/>
              </w:rPr>
              <w:t>Nhiễm virus không xác định của hệ thần kinh trung ương</w:t>
            </w:r>
          </w:p>
        </w:tc>
        <w:tc>
          <w:tcPr>
            <w:tcW w:w="5040" w:type="dxa"/>
          </w:tcPr>
          <w:p w:rsidR="00937888" w:rsidRDefault="00EC7B47">
            <w:pPr>
              <w:pStyle w:val="TableParagraph"/>
              <w:spacing w:line="261" w:lineRule="auto"/>
              <w:ind w:right="711"/>
              <w:rPr>
                <w:sz w:val="24"/>
              </w:rPr>
            </w:pPr>
            <w:r>
              <w:rPr>
                <w:spacing w:val="-3"/>
                <w:sz w:val="24"/>
              </w:rPr>
              <w:t xml:space="preserve">Unspecified viral </w:t>
            </w:r>
            <w:r>
              <w:rPr>
                <w:spacing w:val="-4"/>
                <w:sz w:val="24"/>
              </w:rPr>
              <w:t xml:space="preserve">infection </w:t>
            </w:r>
            <w:r>
              <w:rPr>
                <w:sz w:val="24"/>
              </w:rPr>
              <w:t xml:space="preserve">of </w:t>
            </w:r>
            <w:r>
              <w:rPr>
                <w:spacing w:val="-4"/>
                <w:sz w:val="24"/>
              </w:rPr>
              <w:t xml:space="preserve">central </w:t>
            </w:r>
            <w:r>
              <w:rPr>
                <w:sz w:val="24"/>
              </w:rPr>
              <w:t>nervous system</w:t>
            </w:r>
          </w:p>
        </w:tc>
      </w:tr>
      <w:tr w:rsidR="00937888">
        <w:trPr>
          <w:trHeight w:val="300"/>
        </w:trPr>
        <w:tc>
          <w:tcPr>
            <w:tcW w:w="1000" w:type="dxa"/>
          </w:tcPr>
          <w:p w:rsidR="00937888" w:rsidRDefault="00EC7B47">
            <w:pPr>
              <w:pStyle w:val="TableParagraph"/>
              <w:ind w:left="31" w:right="11"/>
              <w:jc w:val="center"/>
              <w:rPr>
                <w:sz w:val="24"/>
              </w:rPr>
            </w:pPr>
            <w:r>
              <w:rPr>
                <w:sz w:val="24"/>
              </w:rPr>
              <w:t>A920</w:t>
            </w:r>
          </w:p>
        </w:tc>
        <w:tc>
          <w:tcPr>
            <w:tcW w:w="4720" w:type="dxa"/>
          </w:tcPr>
          <w:p w:rsidR="00937888" w:rsidRDefault="00EC7B47">
            <w:pPr>
              <w:pStyle w:val="TableParagraph"/>
              <w:rPr>
                <w:sz w:val="24"/>
              </w:rPr>
            </w:pPr>
            <w:r>
              <w:rPr>
                <w:sz w:val="24"/>
              </w:rPr>
              <w:t>Bệnh virus Chikungunya</w:t>
            </w:r>
          </w:p>
        </w:tc>
        <w:tc>
          <w:tcPr>
            <w:tcW w:w="5040" w:type="dxa"/>
          </w:tcPr>
          <w:p w:rsidR="00937888" w:rsidRDefault="00EC7B47">
            <w:pPr>
              <w:pStyle w:val="TableParagraph"/>
              <w:rPr>
                <w:sz w:val="24"/>
              </w:rPr>
            </w:pPr>
            <w:r>
              <w:rPr>
                <w:sz w:val="24"/>
              </w:rPr>
              <w:t>Chikungunya virus disease</w:t>
            </w:r>
          </w:p>
        </w:tc>
      </w:tr>
      <w:tr w:rsidR="00937888">
        <w:trPr>
          <w:trHeight w:val="300"/>
        </w:trPr>
        <w:tc>
          <w:tcPr>
            <w:tcW w:w="1000" w:type="dxa"/>
          </w:tcPr>
          <w:p w:rsidR="00937888" w:rsidRDefault="00EC7B47">
            <w:pPr>
              <w:pStyle w:val="TableParagraph"/>
              <w:ind w:left="31" w:right="11"/>
              <w:jc w:val="center"/>
              <w:rPr>
                <w:sz w:val="24"/>
              </w:rPr>
            </w:pPr>
            <w:r>
              <w:rPr>
                <w:sz w:val="24"/>
              </w:rPr>
              <w:t>A921</w:t>
            </w:r>
          </w:p>
        </w:tc>
        <w:tc>
          <w:tcPr>
            <w:tcW w:w="4720" w:type="dxa"/>
          </w:tcPr>
          <w:p w:rsidR="00937888" w:rsidRDefault="00EC7B47">
            <w:pPr>
              <w:pStyle w:val="TableParagraph"/>
              <w:rPr>
                <w:sz w:val="24"/>
              </w:rPr>
            </w:pPr>
            <w:r>
              <w:rPr>
                <w:sz w:val="24"/>
              </w:rPr>
              <w:t>Sốt do O nyong-nyong</w:t>
            </w:r>
          </w:p>
        </w:tc>
        <w:tc>
          <w:tcPr>
            <w:tcW w:w="5040" w:type="dxa"/>
          </w:tcPr>
          <w:p w:rsidR="00937888" w:rsidRDefault="00EC7B47">
            <w:pPr>
              <w:pStyle w:val="TableParagraph"/>
              <w:rPr>
                <w:sz w:val="24"/>
              </w:rPr>
            </w:pPr>
            <w:r>
              <w:rPr>
                <w:sz w:val="24"/>
              </w:rPr>
              <w:t>O'nyong-nyong fever</w:t>
            </w:r>
          </w:p>
        </w:tc>
      </w:tr>
      <w:tr w:rsidR="00937888">
        <w:trPr>
          <w:trHeight w:val="300"/>
        </w:trPr>
        <w:tc>
          <w:tcPr>
            <w:tcW w:w="1000" w:type="dxa"/>
          </w:tcPr>
          <w:p w:rsidR="00937888" w:rsidRDefault="00EC7B47">
            <w:pPr>
              <w:pStyle w:val="TableParagraph"/>
              <w:ind w:left="31" w:right="11"/>
              <w:jc w:val="center"/>
              <w:rPr>
                <w:sz w:val="24"/>
              </w:rPr>
            </w:pPr>
            <w:r>
              <w:rPr>
                <w:sz w:val="24"/>
              </w:rPr>
              <w:t>A922</w:t>
            </w:r>
          </w:p>
        </w:tc>
        <w:tc>
          <w:tcPr>
            <w:tcW w:w="4720" w:type="dxa"/>
          </w:tcPr>
          <w:p w:rsidR="00937888" w:rsidRDefault="00EC7B47">
            <w:pPr>
              <w:pStyle w:val="TableParagraph"/>
              <w:rPr>
                <w:sz w:val="24"/>
              </w:rPr>
            </w:pPr>
            <w:r>
              <w:rPr>
                <w:sz w:val="24"/>
              </w:rPr>
              <w:t>Sốt ngựa Venezuelan</w:t>
            </w:r>
          </w:p>
        </w:tc>
        <w:tc>
          <w:tcPr>
            <w:tcW w:w="5040" w:type="dxa"/>
          </w:tcPr>
          <w:p w:rsidR="00937888" w:rsidRDefault="00EC7B47">
            <w:pPr>
              <w:pStyle w:val="TableParagraph"/>
              <w:rPr>
                <w:sz w:val="24"/>
              </w:rPr>
            </w:pPr>
            <w:r>
              <w:rPr>
                <w:sz w:val="24"/>
              </w:rPr>
              <w:t>Venezuelan equine fever</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A923</w:t>
            </w:r>
          </w:p>
        </w:tc>
        <w:tc>
          <w:tcPr>
            <w:tcW w:w="4720" w:type="dxa"/>
          </w:tcPr>
          <w:p w:rsidR="00937888" w:rsidRDefault="00EC7B47">
            <w:pPr>
              <w:pStyle w:val="TableParagraph"/>
              <w:rPr>
                <w:sz w:val="24"/>
              </w:rPr>
            </w:pPr>
            <w:r>
              <w:rPr>
                <w:sz w:val="24"/>
              </w:rPr>
              <w:t>Bệnh virus vùng Tây sông Nil</w:t>
            </w:r>
          </w:p>
        </w:tc>
        <w:tc>
          <w:tcPr>
            <w:tcW w:w="5040" w:type="dxa"/>
          </w:tcPr>
          <w:p w:rsidR="00937888" w:rsidRDefault="00EC7B47">
            <w:pPr>
              <w:pStyle w:val="TableParagraph"/>
              <w:rPr>
                <w:sz w:val="24"/>
              </w:rPr>
            </w:pPr>
            <w:r>
              <w:rPr>
                <w:sz w:val="24"/>
              </w:rPr>
              <w:t>West Nile virus infection</w:t>
            </w:r>
          </w:p>
        </w:tc>
      </w:tr>
      <w:tr w:rsidR="00937888">
        <w:trPr>
          <w:trHeight w:val="300"/>
        </w:trPr>
        <w:tc>
          <w:tcPr>
            <w:tcW w:w="1000" w:type="dxa"/>
          </w:tcPr>
          <w:p w:rsidR="00937888" w:rsidRDefault="00EC7B47">
            <w:pPr>
              <w:pStyle w:val="TableParagraph"/>
              <w:ind w:left="31" w:right="11"/>
              <w:jc w:val="center"/>
              <w:rPr>
                <w:sz w:val="24"/>
              </w:rPr>
            </w:pPr>
            <w:r>
              <w:rPr>
                <w:sz w:val="24"/>
              </w:rPr>
              <w:t>A924</w:t>
            </w:r>
          </w:p>
        </w:tc>
        <w:tc>
          <w:tcPr>
            <w:tcW w:w="4720" w:type="dxa"/>
          </w:tcPr>
          <w:p w:rsidR="00937888" w:rsidRDefault="00EC7B47">
            <w:pPr>
              <w:pStyle w:val="TableParagraph"/>
              <w:rPr>
                <w:sz w:val="24"/>
              </w:rPr>
            </w:pPr>
            <w:r>
              <w:rPr>
                <w:sz w:val="24"/>
              </w:rPr>
              <w:t>Sốt thung lũng Rift</w:t>
            </w:r>
          </w:p>
        </w:tc>
        <w:tc>
          <w:tcPr>
            <w:tcW w:w="5040" w:type="dxa"/>
          </w:tcPr>
          <w:p w:rsidR="00937888" w:rsidRDefault="00EC7B47">
            <w:pPr>
              <w:pStyle w:val="TableParagraph"/>
              <w:rPr>
                <w:sz w:val="24"/>
              </w:rPr>
            </w:pPr>
            <w:r>
              <w:rPr>
                <w:sz w:val="24"/>
              </w:rPr>
              <w:t>Rift Valley fever</w:t>
            </w:r>
          </w:p>
        </w:tc>
      </w:tr>
      <w:tr w:rsidR="00937888">
        <w:trPr>
          <w:trHeight w:val="300"/>
        </w:trPr>
        <w:tc>
          <w:tcPr>
            <w:tcW w:w="1000" w:type="dxa"/>
          </w:tcPr>
          <w:p w:rsidR="00937888" w:rsidRDefault="00EC7B47">
            <w:pPr>
              <w:pStyle w:val="TableParagraph"/>
              <w:ind w:left="31" w:right="11"/>
              <w:jc w:val="center"/>
              <w:rPr>
                <w:sz w:val="24"/>
              </w:rPr>
            </w:pPr>
            <w:r>
              <w:rPr>
                <w:sz w:val="24"/>
              </w:rPr>
              <w:t>A925</w:t>
            </w:r>
          </w:p>
        </w:tc>
        <w:tc>
          <w:tcPr>
            <w:tcW w:w="4720" w:type="dxa"/>
          </w:tcPr>
          <w:p w:rsidR="00937888" w:rsidRDefault="00EC7B47">
            <w:pPr>
              <w:pStyle w:val="TableParagraph"/>
              <w:rPr>
                <w:sz w:val="24"/>
              </w:rPr>
            </w:pPr>
            <w:r>
              <w:rPr>
                <w:sz w:val="24"/>
              </w:rPr>
              <w:t>Sốt thung lũng Rift</w:t>
            </w:r>
          </w:p>
        </w:tc>
        <w:tc>
          <w:tcPr>
            <w:tcW w:w="5040" w:type="dxa"/>
          </w:tcPr>
          <w:p w:rsidR="00937888" w:rsidRDefault="00EC7B47">
            <w:pPr>
              <w:pStyle w:val="TableParagraph"/>
              <w:rPr>
                <w:sz w:val="24"/>
              </w:rPr>
            </w:pPr>
            <w:r>
              <w:rPr>
                <w:sz w:val="24"/>
              </w:rPr>
              <w:t>Zika virus disease</w:t>
            </w:r>
          </w:p>
        </w:tc>
      </w:tr>
      <w:tr w:rsidR="00937888">
        <w:trPr>
          <w:trHeight w:val="300"/>
        </w:trPr>
        <w:tc>
          <w:tcPr>
            <w:tcW w:w="1000" w:type="dxa"/>
          </w:tcPr>
          <w:p w:rsidR="00937888" w:rsidRDefault="00EC7B47">
            <w:pPr>
              <w:pStyle w:val="TableParagraph"/>
              <w:ind w:left="31" w:right="11"/>
              <w:jc w:val="center"/>
              <w:rPr>
                <w:sz w:val="24"/>
              </w:rPr>
            </w:pPr>
            <w:r>
              <w:rPr>
                <w:sz w:val="24"/>
              </w:rPr>
              <w:t>A928</w:t>
            </w:r>
          </w:p>
        </w:tc>
        <w:tc>
          <w:tcPr>
            <w:tcW w:w="4720" w:type="dxa"/>
          </w:tcPr>
          <w:p w:rsidR="00937888" w:rsidRDefault="00EC7B47">
            <w:pPr>
              <w:pStyle w:val="TableParagraph"/>
              <w:rPr>
                <w:sz w:val="24"/>
              </w:rPr>
            </w:pPr>
            <w:r>
              <w:rPr>
                <w:sz w:val="24"/>
              </w:rPr>
              <w:t>Sốt virus do muỗi truyền xác định khác</w:t>
            </w:r>
          </w:p>
        </w:tc>
        <w:tc>
          <w:tcPr>
            <w:tcW w:w="5040" w:type="dxa"/>
          </w:tcPr>
          <w:p w:rsidR="00937888" w:rsidRDefault="00EC7B47">
            <w:pPr>
              <w:pStyle w:val="TableParagraph"/>
              <w:rPr>
                <w:sz w:val="24"/>
              </w:rPr>
            </w:pPr>
            <w:r>
              <w:rPr>
                <w:sz w:val="24"/>
              </w:rPr>
              <w:t>Other specified mosquito-borne viral fevers</w:t>
            </w:r>
          </w:p>
        </w:tc>
      </w:tr>
      <w:tr w:rsidR="00937888">
        <w:trPr>
          <w:trHeight w:val="300"/>
        </w:trPr>
        <w:tc>
          <w:tcPr>
            <w:tcW w:w="1000" w:type="dxa"/>
          </w:tcPr>
          <w:p w:rsidR="00937888" w:rsidRDefault="00EC7B47">
            <w:pPr>
              <w:pStyle w:val="TableParagraph"/>
              <w:ind w:left="31" w:right="11"/>
              <w:jc w:val="center"/>
              <w:rPr>
                <w:sz w:val="24"/>
              </w:rPr>
            </w:pPr>
            <w:r>
              <w:rPr>
                <w:sz w:val="24"/>
              </w:rPr>
              <w:t>A929</w:t>
            </w:r>
          </w:p>
        </w:tc>
        <w:tc>
          <w:tcPr>
            <w:tcW w:w="4720" w:type="dxa"/>
          </w:tcPr>
          <w:p w:rsidR="00937888" w:rsidRDefault="00EC7B47">
            <w:pPr>
              <w:pStyle w:val="TableParagraph"/>
              <w:rPr>
                <w:sz w:val="24"/>
              </w:rPr>
            </w:pPr>
            <w:r>
              <w:rPr>
                <w:sz w:val="24"/>
              </w:rPr>
              <w:t>Sốt virus do muỗi truyền, không đặc hiệu</w:t>
            </w:r>
          </w:p>
        </w:tc>
        <w:tc>
          <w:tcPr>
            <w:tcW w:w="5040" w:type="dxa"/>
          </w:tcPr>
          <w:p w:rsidR="00937888" w:rsidRDefault="00EC7B47">
            <w:pPr>
              <w:pStyle w:val="TableParagraph"/>
              <w:rPr>
                <w:sz w:val="24"/>
              </w:rPr>
            </w:pPr>
            <w:r>
              <w:rPr>
                <w:sz w:val="24"/>
              </w:rPr>
              <w:t>Mosquito-borne viral fever, unspecified</w:t>
            </w:r>
          </w:p>
        </w:tc>
      </w:tr>
      <w:tr w:rsidR="00937888">
        <w:trPr>
          <w:trHeight w:val="300"/>
        </w:trPr>
        <w:tc>
          <w:tcPr>
            <w:tcW w:w="1000" w:type="dxa"/>
          </w:tcPr>
          <w:p w:rsidR="00937888" w:rsidRDefault="00EC7B47">
            <w:pPr>
              <w:pStyle w:val="TableParagraph"/>
              <w:ind w:left="31" w:right="11"/>
              <w:jc w:val="center"/>
              <w:rPr>
                <w:sz w:val="24"/>
              </w:rPr>
            </w:pPr>
            <w:r>
              <w:rPr>
                <w:sz w:val="24"/>
              </w:rPr>
              <w:t>A930</w:t>
            </w:r>
          </w:p>
        </w:tc>
        <w:tc>
          <w:tcPr>
            <w:tcW w:w="4720" w:type="dxa"/>
          </w:tcPr>
          <w:p w:rsidR="00937888" w:rsidRDefault="00EC7B47">
            <w:pPr>
              <w:pStyle w:val="TableParagraph"/>
              <w:rPr>
                <w:sz w:val="24"/>
              </w:rPr>
            </w:pPr>
            <w:r>
              <w:rPr>
                <w:sz w:val="24"/>
              </w:rPr>
              <w:t>Bệnh virus Oropouche</w:t>
            </w:r>
          </w:p>
        </w:tc>
        <w:tc>
          <w:tcPr>
            <w:tcW w:w="5040" w:type="dxa"/>
          </w:tcPr>
          <w:p w:rsidR="00937888" w:rsidRDefault="00EC7B47">
            <w:pPr>
              <w:pStyle w:val="TableParagraph"/>
              <w:rPr>
                <w:sz w:val="24"/>
              </w:rPr>
            </w:pPr>
            <w:r>
              <w:rPr>
                <w:sz w:val="24"/>
              </w:rPr>
              <w:t>Oropouche virus disease</w:t>
            </w:r>
          </w:p>
        </w:tc>
      </w:tr>
      <w:tr w:rsidR="00937888">
        <w:trPr>
          <w:trHeight w:val="300"/>
        </w:trPr>
        <w:tc>
          <w:tcPr>
            <w:tcW w:w="1000" w:type="dxa"/>
          </w:tcPr>
          <w:p w:rsidR="00937888" w:rsidRDefault="00EC7B47">
            <w:pPr>
              <w:pStyle w:val="TableParagraph"/>
              <w:ind w:left="31" w:right="11"/>
              <w:jc w:val="center"/>
              <w:rPr>
                <w:sz w:val="24"/>
              </w:rPr>
            </w:pPr>
            <w:r>
              <w:rPr>
                <w:sz w:val="24"/>
              </w:rPr>
              <w:t>A931</w:t>
            </w:r>
          </w:p>
        </w:tc>
        <w:tc>
          <w:tcPr>
            <w:tcW w:w="4720" w:type="dxa"/>
          </w:tcPr>
          <w:p w:rsidR="00937888" w:rsidRDefault="00EC7B47">
            <w:pPr>
              <w:pStyle w:val="TableParagraph"/>
              <w:rPr>
                <w:sz w:val="24"/>
              </w:rPr>
            </w:pPr>
            <w:r>
              <w:rPr>
                <w:sz w:val="24"/>
              </w:rPr>
              <w:t>Sốt muỗi cát</w:t>
            </w:r>
          </w:p>
        </w:tc>
        <w:tc>
          <w:tcPr>
            <w:tcW w:w="5040" w:type="dxa"/>
          </w:tcPr>
          <w:p w:rsidR="00937888" w:rsidRDefault="00EC7B47">
            <w:pPr>
              <w:pStyle w:val="TableParagraph"/>
              <w:rPr>
                <w:sz w:val="24"/>
              </w:rPr>
            </w:pPr>
            <w:r>
              <w:rPr>
                <w:sz w:val="24"/>
              </w:rPr>
              <w:t>Sandfly fever</w:t>
            </w:r>
          </w:p>
        </w:tc>
      </w:tr>
      <w:tr w:rsidR="00937888">
        <w:trPr>
          <w:trHeight w:val="300"/>
        </w:trPr>
        <w:tc>
          <w:tcPr>
            <w:tcW w:w="1000" w:type="dxa"/>
          </w:tcPr>
          <w:p w:rsidR="00937888" w:rsidRDefault="00EC7B47">
            <w:pPr>
              <w:pStyle w:val="TableParagraph"/>
              <w:ind w:left="31" w:right="11"/>
              <w:jc w:val="center"/>
              <w:rPr>
                <w:sz w:val="24"/>
              </w:rPr>
            </w:pPr>
            <w:r>
              <w:rPr>
                <w:sz w:val="24"/>
              </w:rPr>
              <w:t>A932</w:t>
            </w:r>
          </w:p>
        </w:tc>
        <w:tc>
          <w:tcPr>
            <w:tcW w:w="4720" w:type="dxa"/>
          </w:tcPr>
          <w:p w:rsidR="00937888" w:rsidRDefault="00EC7B47">
            <w:pPr>
              <w:pStyle w:val="TableParagraph"/>
              <w:rPr>
                <w:sz w:val="24"/>
              </w:rPr>
            </w:pPr>
            <w:r>
              <w:rPr>
                <w:sz w:val="24"/>
              </w:rPr>
              <w:t>Sốt do ve Colorado</w:t>
            </w:r>
          </w:p>
        </w:tc>
        <w:tc>
          <w:tcPr>
            <w:tcW w:w="5040" w:type="dxa"/>
          </w:tcPr>
          <w:p w:rsidR="00937888" w:rsidRDefault="00EC7B47">
            <w:pPr>
              <w:pStyle w:val="TableParagraph"/>
              <w:rPr>
                <w:sz w:val="24"/>
              </w:rPr>
            </w:pPr>
            <w:r>
              <w:rPr>
                <w:sz w:val="24"/>
              </w:rPr>
              <w:t>Colorado tick fever</w:t>
            </w:r>
          </w:p>
        </w:tc>
      </w:tr>
      <w:tr w:rsidR="00937888">
        <w:trPr>
          <w:trHeight w:val="300"/>
        </w:trPr>
        <w:tc>
          <w:tcPr>
            <w:tcW w:w="1000" w:type="dxa"/>
          </w:tcPr>
          <w:p w:rsidR="00937888" w:rsidRDefault="00EC7B47">
            <w:pPr>
              <w:pStyle w:val="TableParagraph"/>
              <w:ind w:left="31" w:right="11"/>
              <w:jc w:val="center"/>
              <w:rPr>
                <w:sz w:val="24"/>
              </w:rPr>
            </w:pPr>
            <w:r>
              <w:rPr>
                <w:sz w:val="24"/>
              </w:rPr>
              <w:t>A938</w:t>
            </w:r>
          </w:p>
        </w:tc>
        <w:tc>
          <w:tcPr>
            <w:tcW w:w="4720" w:type="dxa"/>
          </w:tcPr>
          <w:p w:rsidR="00937888" w:rsidRDefault="00EC7B47">
            <w:pPr>
              <w:pStyle w:val="TableParagraph"/>
              <w:rPr>
                <w:sz w:val="24"/>
              </w:rPr>
            </w:pPr>
            <w:r>
              <w:rPr>
                <w:sz w:val="24"/>
              </w:rPr>
              <w:t>Sốt virus xác định khác do tiết túc truyền</w:t>
            </w:r>
          </w:p>
        </w:tc>
        <w:tc>
          <w:tcPr>
            <w:tcW w:w="5040" w:type="dxa"/>
          </w:tcPr>
          <w:p w:rsidR="00937888" w:rsidRDefault="00EC7B47">
            <w:pPr>
              <w:pStyle w:val="TableParagraph"/>
              <w:rPr>
                <w:sz w:val="24"/>
              </w:rPr>
            </w:pPr>
            <w:r>
              <w:rPr>
                <w:sz w:val="24"/>
              </w:rPr>
              <w:t>Other specified arthropod-borne viral fevers</w:t>
            </w:r>
          </w:p>
        </w:tc>
      </w:tr>
      <w:tr w:rsidR="00937888">
        <w:trPr>
          <w:trHeight w:val="300"/>
        </w:trPr>
        <w:tc>
          <w:tcPr>
            <w:tcW w:w="1000" w:type="dxa"/>
          </w:tcPr>
          <w:p w:rsidR="00937888" w:rsidRDefault="00EC7B47">
            <w:pPr>
              <w:pStyle w:val="TableParagraph"/>
              <w:ind w:left="16" w:right="115"/>
              <w:jc w:val="center"/>
              <w:rPr>
                <w:sz w:val="24"/>
              </w:rPr>
            </w:pPr>
            <w:r>
              <w:rPr>
                <w:sz w:val="24"/>
              </w:rPr>
              <w:t>A94</w:t>
            </w:r>
          </w:p>
        </w:tc>
        <w:tc>
          <w:tcPr>
            <w:tcW w:w="4720" w:type="dxa"/>
          </w:tcPr>
          <w:p w:rsidR="00937888" w:rsidRDefault="00EC7B47">
            <w:pPr>
              <w:pStyle w:val="TableParagraph"/>
              <w:rPr>
                <w:sz w:val="24"/>
              </w:rPr>
            </w:pPr>
            <w:r>
              <w:rPr>
                <w:sz w:val="24"/>
              </w:rPr>
              <w:t>Sốt virus do tiết túc truyền không xác định</w:t>
            </w:r>
          </w:p>
        </w:tc>
        <w:tc>
          <w:tcPr>
            <w:tcW w:w="5040" w:type="dxa"/>
          </w:tcPr>
          <w:p w:rsidR="00937888" w:rsidRDefault="00EC7B47">
            <w:pPr>
              <w:pStyle w:val="TableParagraph"/>
              <w:rPr>
                <w:sz w:val="24"/>
              </w:rPr>
            </w:pPr>
            <w:r>
              <w:rPr>
                <w:sz w:val="24"/>
              </w:rPr>
              <w:t>Unspecified arthropod-borne viral fever</w:t>
            </w:r>
          </w:p>
        </w:tc>
      </w:tr>
      <w:tr w:rsidR="00937888">
        <w:trPr>
          <w:trHeight w:val="300"/>
        </w:trPr>
        <w:tc>
          <w:tcPr>
            <w:tcW w:w="1000" w:type="dxa"/>
          </w:tcPr>
          <w:p w:rsidR="00937888" w:rsidRDefault="00EC7B47">
            <w:pPr>
              <w:pStyle w:val="TableParagraph"/>
              <w:ind w:left="31" w:right="11"/>
              <w:jc w:val="center"/>
              <w:rPr>
                <w:sz w:val="24"/>
              </w:rPr>
            </w:pPr>
            <w:r>
              <w:rPr>
                <w:sz w:val="24"/>
              </w:rPr>
              <w:t>A950</w:t>
            </w:r>
          </w:p>
        </w:tc>
        <w:tc>
          <w:tcPr>
            <w:tcW w:w="4720" w:type="dxa"/>
          </w:tcPr>
          <w:p w:rsidR="00937888" w:rsidRDefault="00EC7B47">
            <w:pPr>
              <w:pStyle w:val="TableParagraph"/>
              <w:rPr>
                <w:sz w:val="24"/>
              </w:rPr>
            </w:pPr>
            <w:r>
              <w:rPr>
                <w:sz w:val="24"/>
              </w:rPr>
              <w:t>Sốt vàng ở rừng</w:t>
            </w:r>
          </w:p>
        </w:tc>
        <w:tc>
          <w:tcPr>
            <w:tcW w:w="5040" w:type="dxa"/>
          </w:tcPr>
          <w:p w:rsidR="00937888" w:rsidRDefault="00EC7B47">
            <w:pPr>
              <w:pStyle w:val="TableParagraph"/>
              <w:rPr>
                <w:sz w:val="24"/>
              </w:rPr>
            </w:pPr>
            <w:r>
              <w:rPr>
                <w:sz w:val="24"/>
              </w:rPr>
              <w:t>Sylvatic yellow fever</w:t>
            </w:r>
          </w:p>
        </w:tc>
      </w:tr>
      <w:tr w:rsidR="00937888">
        <w:trPr>
          <w:trHeight w:val="300"/>
        </w:trPr>
        <w:tc>
          <w:tcPr>
            <w:tcW w:w="1000" w:type="dxa"/>
          </w:tcPr>
          <w:p w:rsidR="00937888" w:rsidRDefault="00EC7B47">
            <w:pPr>
              <w:pStyle w:val="TableParagraph"/>
              <w:ind w:left="31" w:right="11"/>
              <w:jc w:val="center"/>
              <w:rPr>
                <w:sz w:val="24"/>
              </w:rPr>
            </w:pPr>
            <w:r>
              <w:rPr>
                <w:sz w:val="24"/>
              </w:rPr>
              <w:t>A951</w:t>
            </w:r>
          </w:p>
        </w:tc>
        <w:tc>
          <w:tcPr>
            <w:tcW w:w="4720" w:type="dxa"/>
          </w:tcPr>
          <w:p w:rsidR="00937888" w:rsidRDefault="00EC7B47">
            <w:pPr>
              <w:pStyle w:val="TableParagraph"/>
              <w:rPr>
                <w:sz w:val="24"/>
              </w:rPr>
            </w:pPr>
            <w:r>
              <w:rPr>
                <w:sz w:val="24"/>
              </w:rPr>
              <w:t>Sốt vàng thành thị</w:t>
            </w:r>
          </w:p>
        </w:tc>
        <w:tc>
          <w:tcPr>
            <w:tcW w:w="5040" w:type="dxa"/>
          </w:tcPr>
          <w:p w:rsidR="00937888" w:rsidRDefault="00EC7B47">
            <w:pPr>
              <w:pStyle w:val="TableParagraph"/>
              <w:rPr>
                <w:sz w:val="24"/>
              </w:rPr>
            </w:pPr>
            <w:r>
              <w:rPr>
                <w:sz w:val="24"/>
              </w:rPr>
              <w:t>Urban yellow fever</w:t>
            </w:r>
          </w:p>
        </w:tc>
      </w:tr>
      <w:tr w:rsidR="00937888">
        <w:trPr>
          <w:trHeight w:val="300"/>
        </w:trPr>
        <w:tc>
          <w:tcPr>
            <w:tcW w:w="1000" w:type="dxa"/>
          </w:tcPr>
          <w:p w:rsidR="00937888" w:rsidRDefault="00EC7B47">
            <w:pPr>
              <w:pStyle w:val="TableParagraph"/>
              <w:ind w:left="31" w:right="11"/>
              <w:jc w:val="center"/>
              <w:rPr>
                <w:sz w:val="24"/>
              </w:rPr>
            </w:pPr>
            <w:r>
              <w:rPr>
                <w:sz w:val="24"/>
              </w:rPr>
              <w:t>A959</w:t>
            </w:r>
          </w:p>
        </w:tc>
        <w:tc>
          <w:tcPr>
            <w:tcW w:w="4720" w:type="dxa"/>
          </w:tcPr>
          <w:p w:rsidR="00937888" w:rsidRDefault="00EC7B47">
            <w:pPr>
              <w:pStyle w:val="TableParagraph"/>
              <w:rPr>
                <w:sz w:val="24"/>
              </w:rPr>
            </w:pPr>
            <w:r>
              <w:rPr>
                <w:sz w:val="24"/>
              </w:rPr>
              <w:t>Sốt vàng, không đặc hiệu</w:t>
            </w:r>
          </w:p>
        </w:tc>
        <w:tc>
          <w:tcPr>
            <w:tcW w:w="5040" w:type="dxa"/>
          </w:tcPr>
          <w:p w:rsidR="00937888" w:rsidRDefault="00EC7B47">
            <w:pPr>
              <w:pStyle w:val="TableParagraph"/>
              <w:rPr>
                <w:sz w:val="24"/>
              </w:rPr>
            </w:pPr>
            <w:r>
              <w:rPr>
                <w:sz w:val="24"/>
              </w:rPr>
              <w:t>Yellow fever, unspecified</w:t>
            </w:r>
          </w:p>
        </w:tc>
      </w:tr>
      <w:tr w:rsidR="00937888">
        <w:trPr>
          <w:trHeight w:val="300"/>
        </w:trPr>
        <w:tc>
          <w:tcPr>
            <w:tcW w:w="1000" w:type="dxa"/>
          </w:tcPr>
          <w:p w:rsidR="00937888" w:rsidRDefault="00EC7B47">
            <w:pPr>
              <w:pStyle w:val="TableParagraph"/>
              <w:ind w:left="31" w:right="11"/>
              <w:jc w:val="center"/>
              <w:rPr>
                <w:sz w:val="24"/>
              </w:rPr>
            </w:pPr>
            <w:r>
              <w:rPr>
                <w:sz w:val="24"/>
              </w:rPr>
              <w:t>A960</w:t>
            </w:r>
          </w:p>
        </w:tc>
        <w:tc>
          <w:tcPr>
            <w:tcW w:w="4720" w:type="dxa"/>
          </w:tcPr>
          <w:p w:rsidR="00937888" w:rsidRDefault="00EC7B47">
            <w:pPr>
              <w:pStyle w:val="TableParagraph"/>
              <w:rPr>
                <w:sz w:val="24"/>
              </w:rPr>
            </w:pPr>
            <w:r>
              <w:rPr>
                <w:sz w:val="24"/>
              </w:rPr>
              <w:t>Sốt xuất huyết Junin</w:t>
            </w:r>
          </w:p>
        </w:tc>
        <w:tc>
          <w:tcPr>
            <w:tcW w:w="5040" w:type="dxa"/>
          </w:tcPr>
          <w:p w:rsidR="00937888" w:rsidRDefault="00EC7B47">
            <w:pPr>
              <w:pStyle w:val="TableParagraph"/>
              <w:rPr>
                <w:sz w:val="24"/>
              </w:rPr>
            </w:pPr>
            <w:r>
              <w:rPr>
                <w:sz w:val="24"/>
              </w:rPr>
              <w:t>Junin haemorrhagic fever</w:t>
            </w:r>
          </w:p>
        </w:tc>
      </w:tr>
      <w:tr w:rsidR="00937888">
        <w:trPr>
          <w:trHeight w:val="300"/>
        </w:trPr>
        <w:tc>
          <w:tcPr>
            <w:tcW w:w="1000" w:type="dxa"/>
          </w:tcPr>
          <w:p w:rsidR="00937888" w:rsidRDefault="00EC7B47">
            <w:pPr>
              <w:pStyle w:val="TableParagraph"/>
              <w:ind w:left="31" w:right="11"/>
              <w:jc w:val="center"/>
              <w:rPr>
                <w:sz w:val="24"/>
              </w:rPr>
            </w:pPr>
            <w:r>
              <w:rPr>
                <w:sz w:val="24"/>
              </w:rPr>
              <w:t>A961</w:t>
            </w:r>
          </w:p>
        </w:tc>
        <w:tc>
          <w:tcPr>
            <w:tcW w:w="4720" w:type="dxa"/>
          </w:tcPr>
          <w:p w:rsidR="00937888" w:rsidRDefault="00EC7B47">
            <w:pPr>
              <w:pStyle w:val="TableParagraph"/>
              <w:rPr>
                <w:sz w:val="24"/>
              </w:rPr>
            </w:pPr>
            <w:r>
              <w:rPr>
                <w:sz w:val="24"/>
              </w:rPr>
              <w:t>Sốt xuất huyết Machupo</w:t>
            </w:r>
          </w:p>
        </w:tc>
        <w:tc>
          <w:tcPr>
            <w:tcW w:w="5040" w:type="dxa"/>
          </w:tcPr>
          <w:p w:rsidR="00937888" w:rsidRDefault="00EC7B47">
            <w:pPr>
              <w:pStyle w:val="TableParagraph"/>
              <w:rPr>
                <w:sz w:val="24"/>
              </w:rPr>
            </w:pPr>
            <w:r>
              <w:rPr>
                <w:sz w:val="24"/>
              </w:rPr>
              <w:t>Machupo haemorrhagic fever</w:t>
            </w:r>
          </w:p>
        </w:tc>
      </w:tr>
      <w:tr w:rsidR="00937888">
        <w:trPr>
          <w:trHeight w:val="300"/>
        </w:trPr>
        <w:tc>
          <w:tcPr>
            <w:tcW w:w="1000" w:type="dxa"/>
          </w:tcPr>
          <w:p w:rsidR="00937888" w:rsidRDefault="00EC7B47">
            <w:pPr>
              <w:pStyle w:val="TableParagraph"/>
              <w:ind w:left="31" w:right="11"/>
              <w:jc w:val="center"/>
              <w:rPr>
                <w:sz w:val="24"/>
              </w:rPr>
            </w:pPr>
            <w:r>
              <w:rPr>
                <w:sz w:val="24"/>
              </w:rPr>
              <w:t>A962</w:t>
            </w:r>
          </w:p>
        </w:tc>
        <w:tc>
          <w:tcPr>
            <w:tcW w:w="4720" w:type="dxa"/>
          </w:tcPr>
          <w:p w:rsidR="00937888" w:rsidRDefault="00EC7B47">
            <w:pPr>
              <w:pStyle w:val="TableParagraph"/>
              <w:rPr>
                <w:sz w:val="24"/>
              </w:rPr>
            </w:pPr>
            <w:r>
              <w:rPr>
                <w:sz w:val="24"/>
              </w:rPr>
              <w:t>Sốt Lassa</w:t>
            </w:r>
          </w:p>
        </w:tc>
        <w:tc>
          <w:tcPr>
            <w:tcW w:w="5040" w:type="dxa"/>
          </w:tcPr>
          <w:p w:rsidR="00937888" w:rsidRDefault="00EC7B47">
            <w:pPr>
              <w:pStyle w:val="TableParagraph"/>
              <w:rPr>
                <w:sz w:val="24"/>
              </w:rPr>
            </w:pPr>
            <w:r>
              <w:rPr>
                <w:sz w:val="24"/>
              </w:rPr>
              <w:t>Lassa fever</w:t>
            </w:r>
          </w:p>
        </w:tc>
      </w:tr>
      <w:tr w:rsidR="00937888">
        <w:trPr>
          <w:trHeight w:val="300"/>
        </w:trPr>
        <w:tc>
          <w:tcPr>
            <w:tcW w:w="1000" w:type="dxa"/>
          </w:tcPr>
          <w:p w:rsidR="00937888" w:rsidRDefault="00EC7B47">
            <w:pPr>
              <w:pStyle w:val="TableParagraph"/>
              <w:ind w:left="31" w:right="11"/>
              <w:jc w:val="center"/>
              <w:rPr>
                <w:sz w:val="24"/>
              </w:rPr>
            </w:pPr>
            <w:r>
              <w:rPr>
                <w:sz w:val="24"/>
              </w:rPr>
              <w:t>A968</w:t>
            </w:r>
          </w:p>
        </w:tc>
        <w:tc>
          <w:tcPr>
            <w:tcW w:w="4720" w:type="dxa"/>
          </w:tcPr>
          <w:p w:rsidR="00937888" w:rsidRDefault="00EC7B47">
            <w:pPr>
              <w:pStyle w:val="TableParagraph"/>
              <w:rPr>
                <w:sz w:val="24"/>
              </w:rPr>
            </w:pPr>
            <w:r>
              <w:rPr>
                <w:sz w:val="24"/>
              </w:rPr>
              <w:t>Sốt xuất huyết do Arenavirus khác</w:t>
            </w:r>
          </w:p>
        </w:tc>
        <w:tc>
          <w:tcPr>
            <w:tcW w:w="5040" w:type="dxa"/>
          </w:tcPr>
          <w:p w:rsidR="00937888" w:rsidRDefault="00EC7B47">
            <w:pPr>
              <w:pStyle w:val="TableParagraph"/>
              <w:rPr>
                <w:sz w:val="24"/>
              </w:rPr>
            </w:pPr>
            <w:r>
              <w:rPr>
                <w:sz w:val="24"/>
              </w:rPr>
              <w:t>Other arenaviral haemorrhagic fevers</w:t>
            </w:r>
          </w:p>
        </w:tc>
      </w:tr>
      <w:tr w:rsidR="00937888">
        <w:trPr>
          <w:trHeight w:val="300"/>
        </w:trPr>
        <w:tc>
          <w:tcPr>
            <w:tcW w:w="1000" w:type="dxa"/>
          </w:tcPr>
          <w:p w:rsidR="00937888" w:rsidRDefault="00EC7B47">
            <w:pPr>
              <w:pStyle w:val="TableParagraph"/>
              <w:ind w:left="31" w:right="11"/>
              <w:jc w:val="center"/>
              <w:rPr>
                <w:sz w:val="24"/>
              </w:rPr>
            </w:pPr>
            <w:r>
              <w:rPr>
                <w:sz w:val="24"/>
              </w:rPr>
              <w:t>A969</w:t>
            </w:r>
          </w:p>
        </w:tc>
        <w:tc>
          <w:tcPr>
            <w:tcW w:w="4720" w:type="dxa"/>
          </w:tcPr>
          <w:p w:rsidR="00937888" w:rsidRDefault="00EC7B47">
            <w:pPr>
              <w:pStyle w:val="TableParagraph"/>
              <w:rPr>
                <w:sz w:val="24"/>
              </w:rPr>
            </w:pPr>
            <w:r>
              <w:rPr>
                <w:sz w:val="24"/>
              </w:rPr>
              <w:t>Sốt xuất huyết do Arenavirus không đặc hiệu</w:t>
            </w:r>
          </w:p>
        </w:tc>
        <w:tc>
          <w:tcPr>
            <w:tcW w:w="5040" w:type="dxa"/>
          </w:tcPr>
          <w:p w:rsidR="00937888" w:rsidRDefault="00EC7B47">
            <w:pPr>
              <w:pStyle w:val="TableParagraph"/>
              <w:rPr>
                <w:sz w:val="24"/>
              </w:rPr>
            </w:pPr>
            <w:r>
              <w:rPr>
                <w:sz w:val="24"/>
              </w:rPr>
              <w:t>Arenaviral haemorrhagic fever, unspecified</w:t>
            </w:r>
          </w:p>
        </w:tc>
      </w:tr>
      <w:tr w:rsidR="00937888">
        <w:trPr>
          <w:trHeight w:val="300"/>
        </w:trPr>
        <w:tc>
          <w:tcPr>
            <w:tcW w:w="1000" w:type="dxa"/>
          </w:tcPr>
          <w:p w:rsidR="00937888" w:rsidRDefault="00EC7B47">
            <w:pPr>
              <w:pStyle w:val="TableParagraph"/>
              <w:ind w:left="31" w:right="11"/>
              <w:jc w:val="center"/>
              <w:rPr>
                <w:sz w:val="24"/>
              </w:rPr>
            </w:pPr>
            <w:r>
              <w:rPr>
                <w:sz w:val="24"/>
              </w:rPr>
              <w:t>A970</w:t>
            </w:r>
          </w:p>
        </w:tc>
        <w:tc>
          <w:tcPr>
            <w:tcW w:w="4720" w:type="dxa"/>
          </w:tcPr>
          <w:p w:rsidR="00937888" w:rsidRDefault="00EC7B47">
            <w:pPr>
              <w:pStyle w:val="TableParagraph"/>
              <w:rPr>
                <w:sz w:val="24"/>
              </w:rPr>
            </w:pPr>
            <w:r>
              <w:rPr>
                <w:sz w:val="24"/>
              </w:rPr>
              <w:t>Sốt xuất huyết không có dấu hiệu cảnh báo</w:t>
            </w:r>
          </w:p>
        </w:tc>
        <w:tc>
          <w:tcPr>
            <w:tcW w:w="5040" w:type="dxa"/>
          </w:tcPr>
          <w:p w:rsidR="00937888" w:rsidRDefault="00EC7B47">
            <w:pPr>
              <w:pStyle w:val="TableParagraph"/>
              <w:rPr>
                <w:sz w:val="24"/>
              </w:rPr>
            </w:pPr>
            <w:r>
              <w:rPr>
                <w:sz w:val="24"/>
              </w:rPr>
              <w:t>Dengue without warning signs</w:t>
            </w:r>
          </w:p>
        </w:tc>
      </w:tr>
      <w:tr w:rsidR="00937888">
        <w:trPr>
          <w:trHeight w:val="300"/>
        </w:trPr>
        <w:tc>
          <w:tcPr>
            <w:tcW w:w="1000" w:type="dxa"/>
          </w:tcPr>
          <w:p w:rsidR="00937888" w:rsidRDefault="00EC7B47">
            <w:pPr>
              <w:pStyle w:val="TableParagraph"/>
              <w:ind w:left="31" w:right="11"/>
              <w:jc w:val="center"/>
              <w:rPr>
                <w:sz w:val="24"/>
              </w:rPr>
            </w:pPr>
            <w:r>
              <w:rPr>
                <w:sz w:val="24"/>
              </w:rPr>
              <w:t>A971</w:t>
            </w:r>
          </w:p>
        </w:tc>
        <w:tc>
          <w:tcPr>
            <w:tcW w:w="4720" w:type="dxa"/>
          </w:tcPr>
          <w:p w:rsidR="00937888" w:rsidRDefault="00EC7B47">
            <w:pPr>
              <w:pStyle w:val="TableParagraph"/>
              <w:rPr>
                <w:sz w:val="24"/>
              </w:rPr>
            </w:pPr>
            <w:r>
              <w:rPr>
                <w:sz w:val="24"/>
              </w:rPr>
              <w:t>Sốt xuất huyết có dấu hiệu cảnh báo</w:t>
            </w:r>
          </w:p>
        </w:tc>
        <w:tc>
          <w:tcPr>
            <w:tcW w:w="5040" w:type="dxa"/>
          </w:tcPr>
          <w:p w:rsidR="00937888" w:rsidRDefault="00EC7B47">
            <w:pPr>
              <w:pStyle w:val="TableParagraph"/>
              <w:rPr>
                <w:sz w:val="24"/>
              </w:rPr>
            </w:pPr>
            <w:r>
              <w:rPr>
                <w:sz w:val="24"/>
              </w:rPr>
              <w:t>Dengue with warning signs</w:t>
            </w:r>
          </w:p>
        </w:tc>
      </w:tr>
      <w:tr w:rsidR="00937888">
        <w:trPr>
          <w:trHeight w:val="300"/>
        </w:trPr>
        <w:tc>
          <w:tcPr>
            <w:tcW w:w="1000" w:type="dxa"/>
          </w:tcPr>
          <w:p w:rsidR="00937888" w:rsidRDefault="00EC7B47">
            <w:pPr>
              <w:pStyle w:val="TableParagraph"/>
              <w:ind w:left="31" w:right="11"/>
              <w:jc w:val="center"/>
              <w:rPr>
                <w:sz w:val="24"/>
              </w:rPr>
            </w:pPr>
            <w:r>
              <w:rPr>
                <w:sz w:val="24"/>
              </w:rPr>
              <w:t>A972</w:t>
            </w:r>
          </w:p>
        </w:tc>
        <w:tc>
          <w:tcPr>
            <w:tcW w:w="4720" w:type="dxa"/>
          </w:tcPr>
          <w:p w:rsidR="00937888" w:rsidRDefault="00EC7B47">
            <w:pPr>
              <w:pStyle w:val="TableParagraph"/>
              <w:rPr>
                <w:sz w:val="24"/>
              </w:rPr>
            </w:pPr>
            <w:r>
              <w:rPr>
                <w:sz w:val="24"/>
              </w:rPr>
              <w:t>Sốt xuất huyết nặng</w:t>
            </w:r>
          </w:p>
        </w:tc>
        <w:tc>
          <w:tcPr>
            <w:tcW w:w="5040" w:type="dxa"/>
          </w:tcPr>
          <w:p w:rsidR="00937888" w:rsidRDefault="00EC7B47">
            <w:pPr>
              <w:pStyle w:val="TableParagraph"/>
              <w:rPr>
                <w:sz w:val="24"/>
              </w:rPr>
            </w:pPr>
            <w:r>
              <w:rPr>
                <w:sz w:val="24"/>
              </w:rPr>
              <w:t>Severe Dengue</w:t>
            </w:r>
          </w:p>
        </w:tc>
      </w:tr>
      <w:tr w:rsidR="00937888">
        <w:trPr>
          <w:trHeight w:val="300"/>
        </w:trPr>
        <w:tc>
          <w:tcPr>
            <w:tcW w:w="1000" w:type="dxa"/>
          </w:tcPr>
          <w:p w:rsidR="00937888" w:rsidRDefault="00EC7B47">
            <w:pPr>
              <w:pStyle w:val="TableParagraph"/>
              <w:ind w:left="31" w:right="11"/>
              <w:jc w:val="center"/>
              <w:rPr>
                <w:sz w:val="24"/>
              </w:rPr>
            </w:pPr>
            <w:r>
              <w:rPr>
                <w:sz w:val="24"/>
              </w:rPr>
              <w:t>A979</w:t>
            </w:r>
          </w:p>
        </w:tc>
        <w:tc>
          <w:tcPr>
            <w:tcW w:w="4720" w:type="dxa"/>
          </w:tcPr>
          <w:p w:rsidR="00937888" w:rsidRDefault="00EC7B47">
            <w:pPr>
              <w:pStyle w:val="TableParagraph"/>
              <w:rPr>
                <w:sz w:val="24"/>
              </w:rPr>
            </w:pPr>
            <w:r>
              <w:rPr>
                <w:sz w:val="24"/>
              </w:rPr>
              <w:t>Sốt xuất huyết không đặc hiệu</w:t>
            </w:r>
          </w:p>
        </w:tc>
        <w:tc>
          <w:tcPr>
            <w:tcW w:w="5040" w:type="dxa"/>
          </w:tcPr>
          <w:p w:rsidR="00937888" w:rsidRDefault="00EC7B47">
            <w:pPr>
              <w:pStyle w:val="TableParagraph"/>
              <w:rPr>
                <w:sz w:val="24"/>
              </w:rPr>
            </w:pPr>
            <w:r>
              <w:rPr>
                <w:sz w:val="24"/>
              </w:rPr>
              <w:t>Dengue, unspecified</w:t>
            </w:r>
          </w:p>
        </w:tc>
      </w:tr>
      <w:tr w:rsidR="00937888">
        <w:trPr>
          <w:trHeight w:val="300"/>
        </w:trPr>
        <w:tc>
          <w:tcPr>
            <w:tcW w:w="1000" w:type="dxa"/>
          </w:tcPr>
          <w:p w:rsidR="00937888" w:rsidRDefault="00EC7B47">
            <w:pPr>
              <w:pStyle w:val="TableParagraph"/>
              <w:ind w:left="31" w:right="11"/>
              <w:jc w:val="center"/>
              <w:rPr>
                <w:sz w:val="24"/>
              </w:rPr>
            </w:pPr>
            <w:r>
              <w:rPr>
                <w:sz w:val="24"/>
              </w:rPr>
              <w:t>A980</w:t>
            </w:r>
          </w:p>
        </w:tc>
        <w:tc>
          <w:tcPr>
            <w:tcW w:w="4720" w:type="dxa"/>
          </w:tcPr>
          <w:p w:rsidR="00937888" w:rsidRDefault="00EC7B47">
            <w:pPr>
              <w:pStyle w:val="TableParagraph"/>
              <w:rPr>
                <w:sz w:val="24"/>
              </w:rPr>
            </w:pPr>
            <w:r>
              <w:rPr>
                <w:sz w:val="24"/>
              </w:rPr>
              <w:t>Sốt xuất huyết Crimean - Congo</w:t>
            </w:r>
          </w:p>
        </w:tc>
        <w:tc>
          <w:tcPr>
            <w:tcW w:w="5040" w:type="dxa"/>
          </w:tcPr>
          <w:p w:rsidR="00937888" w:rsidRDefault="00EC7B47">
            <w:pPr>
              <w:pStyle w:val="TableParagraph"/>
              <w:rPr>
                <w:sz w:val="24"/>
              </w:rPr>
            </w:pPr>
            <w:r>
              <w:rPr>
                <w:sz w:val="24"/>
              </w:rPr>
              <w:t>Crimean-Congo haemorrhagic fever</w:t>
            </w:r>
          </w:p>
        </w:tc>
      </w:tr>
      <w:tr w:rsidR="00937888">
        <w:trPr>
          <w:trHeight w:val="300"/>
        </w:trPr>
        <w:tc>
          <w:tcPr>
            <w:tcW w:w="1000" w:type="dxa"/>
          </w:tcPr>
          <w:p w:rsidR="00937888" w:rsidRDefault="00EC7B47">
            <w:pPr>
              <w:pStyle w:val="TableParagraph"/>
              <w:ind w:left="31" w:right="11"/>
              <w:jc w:val="center"/>
              <w:rPr>
                <w:sz w:val="24"/>
              </w:rPr>
            </w:pPr>
            <w:r>
              <w:rPr>
                <w:sz w:val="24"/>
              </w:rPr>
              <w:t>A981</w:t>
            </w:r>
          </w:p>
        </w:tc>
        <w:tc>
          <w:tcPr>
            <w:tcW w:w="4720" w:type="dxa"/>
          </w:tcPr>
          <w:p w:rsidR="00937888" w:rsidRDefault="00EC7B47">
            <w:pPr>
              <w:pStyle w:val="TableParagraph"/>
              <w:rPr>
                <w:sz w:val="24"/>
              </w:rPr>
            </w:pPr>
            <w:r>
              <w:rPr>
                <w:sz w:val="24"/>
              </w:rPr>
              <w:t>Sốt xuất huyết Omsk</w:t>
            </w:r>
          </w:p>
        </w:tc>
        <w:tc>
          <w:tcPr>
            <w:tcW w:w="5040" w:type="dxa"/>
          </w:tcPr>
          <w:p w:rsidR="00937888" w:rsidRDefault="00EC7B47">
            <w:pPr>
              <w:pStyle w:val="TableParagraph"/>
              <w:rPr>
                <w:sz w:val="24"/>
              </w:rPr>
            </w:pPr>
            <w:r>
              <w:rPr>
                <w:sz w:val="24"/>
              </w:rPr>
              <w:t>Omsk haemorrhagic fever</w:t>
            </w:r>
          </w:p>
        </w:tc>
      </w:tr>
      <w:tr w:rsidR="00937888">
        <w:trPr>
          <w:trHeight w:val="300"/>
        </w:trPr>
        <w:tc>
          <w:tcPr>
            <w:tcW w:w="1000" w:type="dxa"/>
          </w:tcPr>
          <w:p w:rsidR="00937888" w:rsidRDefault="00EC7B47">
            <w:pPr>
              <w:pStyle w:val="TableParagraph"/>
              <w:ind w:left="31" w:right="11"/>
              <w:jc w:val="center"/>
              <w:rPr>
                <w:sz w:val="24"/>
              </w:rPr>
            </w:pPr>
            <w:r>
              <w:rPr>
                <w:sz w:val="24"/>
              </w:rPr>
              <w:t>A982</w:t>
            </w:r>
          </w:p>
        </w:tc>
        <w:tc>
          <w:tcPr>
            <w:tcW w:w="4720" w:type="dxa"/>
          </w:tcPr>
          <w:p w:rsidR="00937888" w:rsidRDefault="00EC7B47">
            <w:pPr>
              <w:pStyle w:val="TableParagraph"/>
              <w:rPr>
                <w:sz w:val="24"/>
              </w:rPr>
            </w:pPr>
            <w:r>
              <w:rPr>
                <w:sz w:val="24"/>
              </w:rPr>
              <w:t>Bệnh vùng rừng Kyasanur</w:t>
            </w:r>
          </w:p>
        </w:tc>
        <w:tc>
          <w:tcPr>
            <w:tcW w:w="5040" w:type="dxa"/>
          </w:tcPr>
          <w:p w:rsidR="00937888" w:rsidRDefault="00EC7B47">
            <w:pPr>
              <w:pStyle w:val="TableParagraph"/>
              <w:rPr>
                <w:sz w:val="24"/>
              </w:rPr>
            </w:pPr>
            <w:r>
              <w:rPr>
                <w:sz w:val="24"/>
              </w:rPr>
              <w:t>Kyasanur Forest disease</w:t>
            </w:r>
          </w:p>
        </w:tc>
      </w:tr>
      <w:tr w:rsidR="00937888">
        <w:trPr>
          <w:trHeight w:val="300"/>
        </w:trPr>
        <w:tc>
          <w:tcPr>
            <w:tcW w:w="1000" w:type="dxa"/>
          </w:tcPr>
          <w:p w:rsidR="00937888" w:rsidRDefault="00EC7B47">
            <w:pPr>
              <w:pStyle w:val="TableParagraph"/>
              <w:ind w:left="31" w:right="11"/>
              <w:jc w:val="center"/>
              <w:rPr>
                <w:sz w:val="24"/>
              </w:rPr>
            </w:pPr>
            <w:r>
              <w:rPr>
                <w:sz w:val="24"/>
              </w:rPr>
              <w:t>A983</w:t>
            </w:r>
          </w:p>
        </w:tc>
        <w:tc>
          <w:tcPr>
            <w:tcW w:w="4720" w:type="dxa"/>
          </w:tcPr>
          <w:p w:rsidR="00937888" w:rsidRDefault="00EC7B47">
            <w:pPr>
              <w:pStyle w:val="TableParagraph"/>
              <w:rPr>
                <w:sz w:val="24"/>
              </w:rPr>
            </w:pPr>
            <w:r>
              <w:rPr>
                <w:sz w:val="24"/>
              </w:rPr>
              <w:t>Bệnh virus Marburg</w:t>
            </w:r>
          </w:p>
        </w:tc>
        <w:tc>
          <w:tcPr>
            <w:tcW w:w="5040" w:type="dxa"/>
          </w:tcPr>
          <w:p w:rsidR="00937888" w:rsidRDefault="00EC7B47">
            <w:pPr>
              <w:pStyle w:val="TableParagraph"/>
              <w:rPr>
                <w:sz w:val="24"/>
              </w:rPr>
            </w:pPr>
            <w:r>
              <w:rPr>
                <w:sz w:val="24"/>
              </w:rPr>
              <w:t>Marburg virus disease</w:t>
            </w:r>
          </w:p>
        </w:tc>
      </w:tr>
      <w:tr w:rsidR="00937888">
        <w:trPr>
          <w:trHeight w:val="300"/>
        </w:trPr>
        <w:tc>
          <w:tcPr>
            <w:tcW w:w="1000" w:type="dxa"/>
          </w:tcPr>
          <w:p w:rsidR="00937888" w:rsidRDefault="00EC7B47">
            <w:pPr>
              <w:pStyle w:val="TableParagraph"/>
              <w:ind w:left="31" w:right="11"/>
              <w:jc w:val="center"/>
              <w:rPr>
                <w:sz w:val="24"/>
              </w:rPr>
            </w:pPr>
            <w:r>
              <w:rPr>
                <w:sz w:val="24"/>
              </w:rPr>
              <w:t>A984</w:t>
            </w:r>
          </w:p>
        </w:tc>
        <w:tc>
          <w:tcPr>
            <w:tcW w:w="4720" w:type="dxa"/>
          </w:tcPr>
          <w:p w:rsidR="00937888" w:rsidRDefault="00EC7B47">
            <w:pPr>
              <w:pStyle w:val="TableParagraph"/>
              <w:rPr>
                <w:sz w:val="24"/>
              </w:rPr>
            </w:pPr>
            <w:r>
              <w:rPr>
                <w:sz w:val="24"/>
              </w:rPr>
              <w:t>Bệnh virus Ebola</w:t>
            </w:r>
          </w:p>
        </w:tc>
        <w:tc>
          <w:tcPr>
            <w:tcW w:w="5040" w:type="dxa"/>
          </w:tcPr>
          <w:p w:rsidR="00937888" w:rsidRDefault="00EC7B47">
            <w:pPr>
              <w:pStyle w:val="TableParagraph"/>
              <w:rPr>
                <w:sz w:val="24"/>
              </w:rPr>
            </w:pPr>
            <w:r>
              <w:rPr>
                <w:sz w:val="24"/>
              </w:rPr>
              <w:t>Ebola virus disease</w:t>
            </w:r>
          </w:p>
        </w:tc>
      </w:tr>
      <w:tr w:rsidR="00937888">
        <w:trPr>
          <w:trHeight w:val="300"/>
        </w:trPr>
        <w:tc>
          <w:tcPr>
            <w:tcW w:w="1000" w:type="dxa"/>
          </w:tcPr>
          <w:p w:rsidR="00937888" w:rsidRDefault="00EC7B47">
            <w:pPr>
              <w:pStyle w:val="TableParagraph"/>
              <w:ind w:left="31" w:right="11"/>
              <w:jc w:val="center"/>
              <w:rPr>
                <w:sz w:val="24"/>
              </w:rPr>
            </w:pPr>
            <w:r>
              <w:rPr>
                <w:sz w:val="24"/>
              </w:rPr>
              <w:t>A985</w:t>
            </w:r>
          </w:p>
        </w:tc>
        <w:tc>
          <w:tcPr>
            <w:tcW w:w="4720" w:type="dxa"/>
          </w:tcPr>
          <w:p w:rsidR="00937888" w:rsidRDefault="00EC7B47">
            <w:pPr>
              <w:pStyle w:val="TableParagraph"/>
              <w:rPr>
                <w:sz w:val="24"/>
              </w:rPr>
            </w:pPr>
            <w:r>
              <w:rPr>
                <w:sz w:val="24"/>
              </w:rPr>
              <w:t>Sốt xuất huyết với hội chứng thận</w:t>
            </w:r>
          </w:p>
        </w:tc>
        <w:tc>
          <w:tcPr>
            <w:tcW w:w="5040" w:type="dxa"/>
          </w:tcPr>
          <w:p w:rsidR="00937888" w:rsidRDefault="00EC7B47">
            <w:pPr>
              <w:pStyle w:val="TableParagraph"/>
              <w:rPr>
                <w:sz w:val="24"/>
              </w:rPr>
            </w:pPr>
            <w:r>
              <w:rPr>
                <w:sz w:val="24"/>
              </w:rPr>
              <w:t>Haemorrhagic fever with renal syndrome</w:t>
            </w:r>
          </w:p>
        </w:tc>
      </w:tr>
      <w:tr w:rsidR="00937888">
        <w:trPr>
          <w:trHeight w:val="300"/>
        </w:trPr>
        <w:tc>
          <w:tcPr>
            <w:tcW w:w="1000" w:type="dxa"/>
          </w:tcPr>
          <w:p w:rsidR="00937888" w:rsidRDefault="00EC7B47">
            <w:pPr>
              <w:pStyle w:val="TableParagraph"/>
              <w:ind w:left="31" w:right="11"/>
              <w:jc w:val="center"/>
              <w:rPr>
                <w:sz w:val="24"/>
              </w:rPr>
            </w:pPr>
            <w:r>
              <w:rPr>
                <w:sz w:val="24"/>
              </w:rPr>
              <w:t>A988</w:t>
            </w:r>
          </w:p>
        </w:tc>
        <w:tc>
          <w:tcPr>
            <w:tcW w:w="4720" w:type="dxa"/>
          </w:tcPr>
          <w:p w:rsidR="00937888" w:rsidRDefault="00EC7B47">
            <w:pPr>
              <w:pStyle w:val="TableParagraph"/>
              <w:rPr>
                <w:sz w:val="24"/>
              </w:rPr>
            </w:pPr>
            <w:r>
              <w:rPr>
                <w:sz w:val="24"/>
              </w:rPr>
              <w:t>Sốt xuất huyết do virus xác định khác</w:t>
            </w:r>
          </w:p>
        </w:tc>
        <w:tc>
          <w:tcPr>
            <w:tcW w:w="5040" w:type="dxa"/>
          </w:tcPr>
          <w:p w:rsidR="00937888" w:rsidRDefault="00EC7B47">
            <w:pPr>
              <w:pStyle w:val="TableParagraph"/>
              <w:rPr>
                <w:sz w:val="24"/>
              </w:rPr>
            </w:pPr>
            <w:r>
              <w:rPr>
                <w:sz w:val="24"/>
              </w:rPr>
              <w:t>Other specified viral haemorrhagic fevers</w:t>
            </w:r>
          </w:p>
        </w:tc>
      </w:tr>
      <w:tr w:rsidR="00937888">
        <w:trPr>
          <w:trHeight w:val="300"/>
        </w:trPr>
        <w:tc>
          <w:tcPr>
            <w:tcW w:w="1000" w:type="dxa"/>
          </w:tcPr>
          <w:p w:rsidR="00937888" w:rsidRDefault="00EC7B47">
            <w:pPr>
              <w:pStyle w:val="TableParagraph"/>
              <w:ind w:left="16" w:right="115"/>
              <w:jc w:val="center"/>
              <w:rPr>
                <w:sz w:val="24"/>
              </w:rPr>
            </w:pPr>
            <w:r>
              <w:rPr>
                <w:sz w:val="24"/>
              </w:rPr>
              <w:t>A99</w:t>
            </w:r>
          </w:p>
        </w:tc>
        <w:tc>
          <w:tcPr>
            <w:tcW w:w="4720" w:type="dxa"/>
          </w:tcPr>
          <w:p w:rsidR="00937888" w:rsidRDefault="00EC7B47">
            <w:pPr>
              <w:pStyle w:val="TableParagraph"/>
              <w:rPr>
                <w:sz w:val="24"/>
              </w:rPr>
            </w:pPr>
            <w:r>
              <w:rPr>
                <w:sz w:val="24"/>
              </w:rPr>
              <w:t>Sốt xuất huyết do virus không xác định</w:t>
            </w:r>
          </w:p>
        </w:tc>
        <w:tc>
          <w:tcPr>
            <w:tcW w:w="5040" w:type="dxa"/>
          </w:tcPr>
          <w:p w:rsidR="00937888" w:rsidRDefault="00EC7B47">
            <w:pPr>
              <w:pStyle w:val="TableParagraph"/>
              <w:rPr>
                <w:sz w:val="24"/>
              </w:rPr>
            </w:pPr>
            <w:r>
              <w:rPr>
                <w:sz w:val="24"/>
              </w:rPr>
              <w:t>Unspecified viral haemorrhagic fever</w:t>
            </w:r>
          </w:p>
        </w:tc>
      </w:tr>
      <w:tr w:rsidR="00937888">
        <w:trPr>
          <w:trHeight w:val="300"/>
        </w:trPr>
        <w:tc>
          <w:tcPr>
            <w:tcW w:w="1000" w:type="dxa"/>
          </w:tcPr>
          <w:p w:rsidR="00937888" w:rsidRDefault="00EC7B47">
            <w:pPr>
              <w:pStyle w:val="TableParagraph"/>
              <w:ind w:left="31" w:right="31"/>
              <w:jc w:val="center"/>
              <w:rPr>
                <w:sz w:val="24"/>
              </w:rPr>
            </w:pPr>
            <w:r>
              <w:rPr>
                <w:sz w:val="24"/>
              </w:rPr>
              <w:t>B000</w:t>
            </w:r>
          </w:p>
        </w:tc>
        <w:tc>
          <w:tcPr>
            <w:tcW w:w="4720" w:type="dxa"/>
          </w:tcPr>
          <w:p w:rsidR="00937888" w:rsidRDefault="00EC7B47">
            <w:pPr>
              <w:pStyle w:val="TableParagraph"/>
              <w:rPr>
                <w:sz w:val="24"/>
              </w:rPr>
            </w:pPr>
            <w:r>
              <w:rPr>
                <w:sz w:val="24"/>
              </w:rPr>
              <w:t>Chàm do virus Herpes</w:t>
            </w:r>
          </w:p>
        </w:tc>
        <w:tc>
          <w:tcPr>
            <w:tcW w:w="5040" w:type="dxa"/>
          </w:tcPr>
          <w:p w:rsidR="00937888" w:rsidRDefault="00EC7B47">
            <w:pPr>
              <w:pStyle w:val="TableParagraph"/>
              <w:rPr>
                <w:sz w:val="24"/>
              </w:rPr>
            </w:pPr>
            <w:r>
              <w:rPr>
                <w:sz w:val="24"/>
              </w:rPr>
              <w:t>Eczema herpeticum</w:t>
            </w:r>
          </w:p>
        </w:tc>
      </w:tr>
      <w:tr w:rsidR="00937888">
        <w:trPr>
          <w:trHeight w:val="300"/>
        </w:trPr>
        <w:tc>
          <w:tcPr>
            <w:tcW w:w="1000" w:type="dxa"/>
          </w:tcPr>
          <w:p w:rsidR="00937888" w:rsidRDefault="00EC7B47">
            <w:pPr>
              <w:pStyle w:val="TableParagraph"/>
              <w:ind w:left="31" w:right="31"/>
              <w:jc w:val="center"/>
              <w:rPr>
                <w:sz w:val="24"/>
              </w:rPr>
            </w:pPr>
            <w:r>
              <w:rPr>
                <w:sz w:val="24"/>
              </w:rPr>
              <w:t>B001</w:t>
            </w:r>
          </w:p>
        </w:tc>
        <w:tc>
          <w:tcPr>
            <w:tcW w:w="4720" w:type="dxa"/>
          </w:tcPr>
          <w:p w:rsidR="00937888" w:rsidRDefault="00EC7B47">
            <w:pPr>
              <w:pStyle w:val="TableParagraph"/>
              <w:rPr>
                <w:sz w:val="24"/>
              </w:rPr>
            </w:pPr>
            <w:r>
              <w:rPr>
                <w:sz w:val="24"/>
              </w:rPr>
              <w:t>Viêm da rộp nước do virus Herpes</w:t>
            </w:r>
          </w:p>
        </w:tc>
        <w:tc>
          <w:tcPr>
            <w:tcW w:w="5040" w:type="dxa"/>
          </w:tcPr>
          <w:p w:rsidR="00937888" w:rsidRDefault="00EC7B47">
            <w:pPr>
              <w:pStyle w:val="TableParagraph"/>
              <w:rPr>
                <w:sz w:val="24"/>
              </w:rPr>
            </w:pPr>
            <w:r>
              <w:rPr>
                <w:sz w:val="24"/>
              </w:rPr>
              <w:t>Herpesviral vesicular dermatitis</w:t>
            </w:r>
          </w:p>
        </w:tc>
      </w:tr>
      <w:tr w:rsidR="00937888">
        <w:trPr>
          <w:trHeight w:val="620"/>
        </w:trPr>
        <w:tc>
          <w:tcPr>
            <w:tcW w:w="1000" w:type="dxa"/>
          </w:tcPr>
          <w:p w:rsidR="00937888" w:rsidRDefault="00EC7B47">
            <w:pPr>
              <w:pStyle w:val="TableParagraph"/>
              <w:ind w:left="31" w:right="31"/>
              <w:jc w:val="center"/>
              <w:rPr>
                <w:sz w:val="24"/>
              </w:rPr>
            </w:pPr>
            <w:r>
              <w:rPr>
                <w:sz w:val="24"/>
              </w:rPr>
              <w:t>B002</w:t>
            </w:r>
          </w:p>
        </w:tc>
        <w:tc>
          <w:tcPr>
            <w:tcW w:w="4720" w:type="dxa"/>
          </w:tcPr>
          <w:p w:rsidR="00937888" w:rsidRDefault="00EC7B47">
            <w:pPr>
              <w:pStyle w:val="TableParagraph"/>
              <w:spacing w:line="261" w:lineRule="auto"/>
              <w:ind w:right="114"/>
              <w:rPr>
                <w:sz w:val="24"/>
              </w:rPr>
            </w:pPr>
            <w:r>
              <w:rPr>
                <w:sz w:val="24"/>
              </w:rPr>
              <w:t xml:space="preserve">Viêm </w:t>
            </w:r>
            <w:r>
              <w:rPr>
                <w:spacing w:val="-5"/>
                <w:sz w:val="24"/>
              </w:rPr>
              <w:t xml:space="preserve">miệng </w:t>
            </w:r>
            <w:r>
              <w:rPr>
                <w:sz w:val="24"/>
              </w:rPr>
              <w:t xml:space="preserve">- </w:t>
            </w:r>
            <w:r>
              <w:rPr>
                <w:spacing w:val="-5"/>
                <w:sz w:val="24"/>
              </w:rPr>
              <w:t xml:space="preserve">lợi </w:t>
            </w:r>
            <w:r>
              <w:rPr>
                <w:sz w:val="24"/>
              </w:rPr>
              <w:t xml:space="preserve">và </w:t>
            </w:r>
            <w:r>
              <w:rPr>
                <w:spacing w:val="-4"/>
                <w:sz w:val="24"/>
              </w:rPr>
              <w:t xml:space="preserve">viêm </w:t>
            </w:r>
            <w:r>
              <w:rPr>
                <w:spacing w:val="-5"/>
                <w:sz w:val="24"/>
              </w:rPr>
              <w:t xml:space="preserve">amidan </w:t>
            </w:r>
            <w:r>
              <w:rPr>
                <w:sz w:val="24"/>
              </w:rPr>
              <w:t xml:space="preserve">- </w:t>
            </w:r>
            <w:r>
              <w:rPr>
                <w:spacing w:val="-3"/>
                <w:sz w:val="24"/>
              </w:rPr>
              <w:t xml:space="preserve">hầu </w:t>
            </w:r>
            <w:r>
              <w:rPr>
                <w:sz w:val="24"/>
              </w:rPr>
              <w:t>do virus Herpes</w:t>
            </w:r>
          </w:p>
        </w:tc>
        <w:tc>
          <w:tcPr>
            <w:tcW w:w="5040" w:type="dxa"/>
          </w:tcPr>
          <w:p w:rsidR="00937888" w:rsidRDefault="00EC7B47">
            <w:pPr>
              <w:pStyle w:val="TableParagraph"/>
              <w:spacing w:line="261" w:lineRule="auto"/>
              <w:ind w:right="1697"/>
              <w:rPr>
                <w:sz w:val="24"/>
              </w:rPr>
            </w:pPr>
            <w:r>
              <w:rPr>
                <w:sz w:val="24"/>
              </w:rPr>
              <w:t>Herpesviral gingivostomatitis and pharyngotonsillitis</w:t>
            </w:r>
          </w:p>
        </w:tc>
      </w:tr>
      <w:tr w:rsidR="00937888">
        <w:trPr>
          <w:trHeight w:val="300"/>
        </w:trPr>
        <w:tc>
          <w:tcPr>
            <w:tcW w:w="1000" w:type="dxa"/>
          </w:tcPr>
          <w:p w:rsidR="00937888" w:rsidRDefault="00EC7B47">
            <w:pPr>
              <w:pStyle w:val="TableParagraph"/>
              <w:ind w:left="31" w:right="31"/>
              <w:jc w:val="center"/>
              <w:rPr>
                <w:sz w:val="24"/>
              </w:rPr>
            </w:pPr>
            <w:r>
              <w:rPr>
                <w:sz w:val="24"/>
              </w:rPr>
              <w:t>B003</w:t>
            </w:r>
          </w:p>
        </w:tc>
        <w:tc>
          <w:tcPr>
            <w:tcW w:w="4720" w:type="dxa"/>
          </w:tcPr>
          <w:p w:rsidR="00937888" w:rsidRDefault="00EC7B47">
            <w:pPr>
              <w:pStyle w:val="TableParagraph"/>
              <w:rPr>
                <w:sz w:val="24"/>
              </w:rPr>
            </w:pPr>
            <w:r>
              <w:rPr>
                <w:sz w:val="24"/>
              </w:rPr>
              <w:t>Viêm màng não do virus Herpes (G02.0*)</w:t>
            </w:r>
          </w:p>
        </w:tc>
        <w:tc>
          <w:tcPr>
            <w:tcW w:w="5040" w:type="dxa"/>
          </w:tcPr>
          <w:p w:rsidR="00937888" w:rsidRDefault="00EC7B47">
            <w:pPr>
              <w:pStyle w:val="TableParagraph"/>
              <w:rPr>
                <w:sz w:val="24"/>
              </w:rPr>
            </w:pPr>
            <w:r>
              <w:rPr>
                <w:sz w:val="24"/>
              </w:rPr>
              <w:t>Herpesviral meningitis</w:t>
            </w:r>
          </w:p>
        </w:tc>
      </w:tr>
      <w:tr w:rsidR="00937888">
        <w:trPr>
          <w:trHeight w:val="300"/>
        </w:trPr>
        <w:tc>
          <w:tcPr>
            <w:tcW w:w="1000" w:type="dxa"/>
          </w:tcPr>
          <w:p w:rsidR="00937888" w:rsidRDefault="00EC7B47">
            <w:pPr>
              <w:pStyle w:val="TableParagraph"/>
              <w:ind w:left="31" w:right="31"/>
              <w:jc w:val="center"/>
              <w:rPr>
                <w:sz w:val="24"/>
              </w:rPr>
            </w:pPr>
            <w:r>
              <w:rPr>
                <w:sz w:val="24"/>
              </w:rPr>
              <w:t>B004</w:t>
            </w:r>
          </w:p>
        </w:tc>
        <w:tc>
          <w:tcPr>
            <w:tcW w:w="4720" w:type="dxa"/>
          </w:tcPr>
          <w:p w:rsidR="00937888" w:rsidRDefault="00EC7B47">
            <w:pPr>
              <w:pStyle w:val="TableParagraph"/>
              <w:rPr>
                <w:sz w:val="24"/>
              </w:rPr>
            </w:pPr>
            <w:r>
              <w:rPr>
                <w:sz w:val="24"/>
              </w:rPr>
              <w:t>Viêm não do virus Herpes (G05.1*)</w:t>
            </w:r>
          </w:p>
        </w:tc>
        <w:tc>
          <w:tcPr>
            <w:tcW w:w="5040" w:type="dxa"/>
          </w:tcPr>
          <w:p w:rsidR="00937888" w:rsidRDefault="00EC7B47">
            <w:pPr>
              <w:pStyle w:val="TableParagraph"/>
              <w:rPr>
                <w:sz w:val="24"/>
              </w:rPr>
            </w:pPr>
            <w:r>
              <w:rPr>
                <w:sz w:val="24"/>
              </w:rPr>
              <w:t>Herpesviral encephalitis</w:t>
            </w:r>
          </w:p>
        </w:tc>
      </w:tr>
      <w:tr w:rsidR="00937888">
        <w:trPr>
          <w:trHeight w:val="300"/>
        </w:trPr>
        <w:tc>
          <w:tcPr>
            <w:tcW w:w="1000" w:type="dxa"/>
          </w:tcPr>
          <w:p w:rsidR="00937888" w:rsidRDefault="00EC7B47">
            <w:pPr>
              <w:pStyle w:val="TableParagraph"/>
              <w:ind w:left="31" w:right="31"/>
              <w:jc w:val="center"/>
              <w:rPr>
                <w:sz w:val="24"/>
              </w:rPr>
            </w:pPr>
            <w:r>
              <w:rPr>
                <w:sz w:val="24"/>
              </w:rPr>
              <w:t>B005</w:t>
            </w:r>
          </w:p>
        </w:tc>
        <w:tc>
          <w:tcPr>
            <w:tcW w:w="4720" w:type="dxa"/>
          </w:tcPr>
          <w:p w:rsidR="00937888" w:rsidRDefault="00EC7B47">
            <w:pPr>
              <w:pStyle w:val="TableParagraph"/>
              <w:rPr>
                <w:sz w:val="24"/>
              </w:rPr>
            </w:pPr>
            <w:r>
              <w:rPr>
                <w:sz w:val="24"/>
              </w:rPr>
              <w:t>Bệnh mắt do virus Herpes</w:t>
            </w:r>
          </w:p>
        </w:tc>
        <w:tc>
          <w:tcPr>
            <w:tcW w:w="5040" w:type="dxa"/>
          </w:tcPr>
          <w:p w:rsidR="00937888" w:rsidRDefault="00EC7B47">
            <w:pPr>
              <w:pStyle w:val="TableParagraph"/>
              <w:rPr>
                <w:sz w:val="24"/>
              </w:rPr>
            </w:pPr>
            <w:r>
              <w:rPr>
                <w:sz w:val="24"/>
              </w:rPr>
              <w:t>Herpesviral ocular disease</w:t>
            </w:r>
          </w:p>
        </w:tc>
      </w:tr>
      <w:tr w:rsidR="00937888">
        <w:trPr>
          <w:trHeight w:val="300"/>
        </w:trPr>
        <w:tc>
          <w:tcPr>
            <w:tcW w:w="1000" w:type="dxa"/>
          </w:tcPr>
          <w:p w:rsidR="00937888" w:rsidRDefault="00EC7B47">
            <w:pPr>
              <w:pStyle w:val="TableParagraph"/>
              <w:ind w:left="31" w:right="31"/>
              <w:jc w:val="center"/>
              <w:rPr>
                <w:sz w:val="24"/>
              </w:rPr>
            </w:pPr>
            <w:r>
              <w:rPr>
                <w:sz w:val="24"/>
              </w:rPr>
              <w:t>B007</w:t>
            </w:r>
          </w:p>
        </w:tc>
        <w:tc>
          <w:tcPr>
            <w:tcW w:w="4720" w:type="dxa"/>
          </w:tcPr>
          <w:p w:rsidR="00937888" w:rsidRDefault="00EC7B47">
            <w:pPr>
              <w:pStyle w:val="TableParagraph"/>
              <w:rPr>
                <w:sz w:val="24"/>
              </w:rPr>
            </w:pPr>
            <w:r>
              <w:rPr>
                <w:sz w:val="24"/>
              </w:rPr>
              <w:t>Bệnh virus Herpes lan tỏa</w:t>
            </w:r>
          </w:p>
        </w:tc>
        <w:tc>
          <w:tcPr>
            <w:tcW w:w="5040" w:type="dxa"/>
          </w:tcPr>
          <w:p w:rsidR="00937888" w:rsidRDefault="00EC7B47">
            <w:pPr>
              <w:pStyle w:val="TableParagraph"/>
              <w:rPr>
                <w:sz w:val="24"/>
              </w:rPr>
            </w:pPr>
            <w:r>
              <w:rPr>
                <w:sz w:val="24"/>
              </w:rPr>
              <w:t>Disseminated herpesviral disease</w:t>
            </w:r>
          </w:p>
        </w:tc>
      </w:tr>
      <w:tr w:rsidR="00937888">
        <w:trPr>
          <w:trHeight w:val="300"/>
        </w:trPr>
        <w:tc>
          <w:tcPr>
            <w:tcW w:w="1000" w:type="dxa"/>
          </w:tcPr>
          <w:p w:rsidR="00937888" w:rsidRDefault="00EC7B47">
            <w:pPr>
              <w:pStyle w:val="TableParagraph"/>
              <w:ind w:left="31" w:right="31"/>
              <w:jc w:val="center"/>
              <w:rPr>
                <w:sz w:val="24"/>
              </w:rPr>
            </w:pPr>
            <w:r>
              <w:rPr>
                <w:sz w:val="24"/>
              </w:rPr>
              <w:t>B008</w:t>
            </w:r>
          </w:p>
        </w:tc>
        <w:tc>
          <w:tcPr>
            <w:tcW w:w="4720" w:type="dxa"/>
          </w:tcPr>
          <w:p w:rsidR="00937888" w:rsidRDefault="00EC7B47">
            <w:pPr>
              <w:pStyle w:val="TableParagraph"/>
              <w:rPr>
                <w:sz w:val="24"/>
              </w:rPr>
            </w:pPr>
            <w:r>
              <w:rPr>
                <w:sz w:val="24"/>
              </w:rPr>
              <w:t>Dạng khác của nhiễm virus Herpes</w:t>
            </w:r>
          </w:p>
        </w:tc>
        <w:tc>
          <w:tcPr>
            <w:tcW w:w="5040" w:type="dxa"/>
          </w:tcPr>
          <w:p w:rsidR="00937888" w:rsidRDefault="00EC7B47">
            <w:pPr>
              <w:pStyle w:val="TableParagraph"/>
              <w:rPr>
                <w:sz w:val="24"/>
              </w:rPr>
            </w:pPr>
            <w:r>
              <w:rPr>
                <w:sz w:val="24"/>
              </w:rPr>
              <w:t>Other forms of herpesviral infection</w:t>
            </w:r>
          </w:p>
        </w:tc>
      </w:tr>
      <w:tr w:rsidR="00937888">
        <w:trPr>
          <w:trHeight w:val="300"/>
        </w:trPr>
        <w:tc>
          <w:tcPr>
            <w:tcW w:w="1000" w:type="dxa"/>
          </w:tcPr>
          <w:p w:rsidR="00937888" w:rsidRDefault="00EC7B47">
            <w:pPr>
              <w:pStyle w:val="TableParagraph"/>
              <w:ind w:left="31" w:right="31"/>
              <w:jc w:val="center"/>
              <w:rPr>
                <w:sz w:val="24"/>
              </w:rPr>
            </w:pPr>
            <w:r>
              <w:rPr>
                <w:sz w:val="24"/>
              </w:rPr>
              <w:t>B009</w:t>
            </w:r>
          </w:p>
        </w:tc>
        <w:tc>
          <w:tcPr>
            <w:tcW w:w="4720" w:type="dxa"/>
          </w:tcPr>
          <w:p w:rsidR="00937888" w:rsidRDefault="00EC7B47">
            <w:pPr>
              <w:pStyle w:val="TableParagraph"/>
              <w:rPr>
                <w:sz w:val="24"/>
              </w:rPr>
            </w:pPr>
            <w:r>
              <w:rPr>
                <w:sz w:val="24"/>
              </w:rPr>
              <w:t>Nhiễm Virus Herpes, không đặc hiệu</w:t>
            </w:r>
          </w:p>
        </w:tc>
        <w:tc>
          <w:tcPr>
            <w:tcW w:w="5040" w:type="dxa"/>
          </w:tcPr>
          <w:p w:rsidR="00937888" w:rsidRDefault="00EC7B47">
            <w:pPr>
              <w:pStyle w:val="TableParagraph"/>
              <w:rPr>
                <w:sz w:val="24"/>
              </w:rPr>
            </w:pPr>
            <w:r>
              <w:rPr>
                <w:sz w:val="24"/>
              </w:rPr>
              <w:t>Herpesviral infection, unspecified</w:t>
            </w:r>
          </w:p>
        </w:tc>
      </w:tr>
      <w:tr w:rsidR="00937888">
        <w:trPr>
          <w:trHeight w:val="300"/>
        </w:trPr>
        <w:tc>
          <w:tcPr>
            <w:tcW w:w="1000" w:type="dxa"/>
          </w:tcPr>
          <w:p w:rsidR="00937888" w:rsidRDefault="00EC7B47">
            <w:pPr>
              <w:pStyle w:val="TableParagraph"/>
              <w:ind w:left="31" w:right="31"/>
              <w:jc w:val="center"/>
              <w:rPr>
                <w:sz w:val="24"/>
              </w:rPr>
            </w:pPr>
            <w:r>
              <w:rPr>
                <w:sz w:val="24"/>
              </w:rPr>
              <w:t>B010</w:t>
            </w:r>
          </w:p>
        </w:tc>
        <w:tc>
          <w:tcPr>
            <w:tcW w:w="4720" w:type="dxa"/>
          </w:tcPr>
          <w:p w:rsidR="00937888" w:rsidRDefault="00EC7B47">
            <w:pPr>
              <w:pStyle w:val="TableParagraph"/>
              <w:rPr>
                <w:sz w:val="24"/>
              </w:rPr>
            </w:pPr>
            <w:r>
              <w:rPr>
                <w:sz w:val="24"/>
              </w:rPr>
              <w:t>Viêm màng não do thuỷ đậu (G02.0*)</w:t>
            </w:r>
          </w:p>
        </w:tc>
        <w:tc>
          <w:tcPr>
            <w:tcW w:w="5040" w:type="dxa"/>
          </w:tcPr>
          <w:p w:rsidR="00937888" w:rsidRDefault="00EC7B47">
            <w:pPr>
              <w:pStyle w:val="TableParagraph"/>
              <w:rPr>
                <w:sz w:val="24"/>
              </w:rPr>
            </w:pPr>
            <w:r>
              <w:rPr>
                <w:sz w:val="24"/>
              </w:rPr>
              <w:t>Varicella meningitis</w:t>
            </w:r>
          </w:p>
        </w:tc>
      </w:tr>
      <w:tr w:rsidR="00937888">
        <w:trPr>
          <w:trHeight w:val="300"/>
        </w:trPr>
        <w:tc>
          <w:tcPr>
            <w:tcW w:w="1000" w:type="dxa"/>
          </w:tcPr>
          <w:p w:rsidR="00937888" w:rsidRDefault="00EC7B47">
            <w:pPr>
              <w:pStyle w:val="TableParagraph"/>
              <w:ind w:left="31" w:right="31"/>
              <w:jc w:val="center"/>
              <w:rPr>
                <w:sz w:val="24"/>
              </w:rPr>
            </w:pPr>
            <w:r>
              <w:rPr>
                <w:sz w:val="24"/>
              </w:rPr>
              <w:t>B011</w:t>
            </w:r>
          </w:p>
        </w:tc>
        <w:tc>
          <w:tcPr>
            <w:tcW w:w="4720" w:type="dxa"/>
          </w:tcPr>
          <w:p w:rsidR="00937888" w:rsidRDefault="00EC7B47">
            <w:pPr>
              <w:pStyle w:val="TableParagraph"/>
              <w:rPr>
                <w:sz w:val="24"/>
              </w:rPr>
            </w:pPr>
            <w:r>
              <w:rPr>
                <w:sz w:val="24"/>
              </w:rPr>
              <w:t>Viêm não do thuỷ đậu (G05.1*)</w:t>
            </w:r>
          </w:p>
        </w:tc>
        <w:tc>
          <w:tcPr>
            <w:tcW w:w="5040" w:type="dxa"/>
          </w:tcPr>
          <w:p w:rsidR="00937888" w:rsidRDefault="00EC7B47">
            <w:pPr>
              <w:pStyle w:val="TableParagraph"/>
              <w:rPr>
                <w:sz w:val="24"/>
              </w:rPr>
            </w:pPr>
            <w:r>
              <w:rPr>
                <w:sz w:val="24"/>
              </w:rPr>
              <w:t>Varicella encephalitis</w:t>
            </w:r>
          </w:p>
        </w:tc>
      </w:tr>
      <w:tr w:rsidR="00937888">
        <w:trPr>
          <w:trHeight w:val="300"/>
        </w:trPr>
        <w:tc>
          <w:tcPr>
            <w:tcW w:w="1000" w:type="dxa"/>
          </w:tcPr>
          <w:p w:rsidR="00937888" w:rsidRDefault="00EC7B47">
            <w:pPr>
              <w:pStyle w:val="TableParagraph"/>
              <w:ind w:left="31" w:right="31"/>
              <w:jc w:val="center"/>
              <w:rPr>
                <w:sz w:val="24"/>
              </w:rPr>
            </w:pPr>
            <w:r>
              <w:rPr>
                <w:sz w:val="24"/>
              </w:rPr>
              <w:t>B012</w:t>
            </w:r>
          </w:p>
        </w:tc>
        <w:tc>
          <w:tcPr>
            <w:tcW w:w="4720" w:type="dxa"/>
          </w:tcPr>
          <w:p w:rsidR="00937888" w:rsidRDefault="00EC7B47">
            <w:pPr>
              <w:pStyle w:val="TableParagraph"/>
              <w:rPr>
                <w:sz w:val="24"/>
              </w:rPr>
            </w:pPr>
            <w:r>
              <w:rPr>
                <w:sz w:val="24"/>
              </w:rPr>
              <w:t>Viêm phổi do thuỷ đậu (J17.1*)</w:t>
            </w:r>
          </w:p>
        </w:tc>
        <w:tc>
          <w:tcPr>
            <w:tcW w:w="5040" w:type="dxa"/>
          </w:tcPr>
          <w:p w:rsidR="00937888" w:rsidRDefault="00EC7B47">
            <w:pPr>
              <w:pStyle w:val="TableParagraph"/>
              <w:rPr>
                <w:sz w:val="24"/>
              </w:rPr>
            </w:pPr>
            <w:r>
              <w:rPr>
                <w:sz w:val="24"/>
              </w:rPr>
              <w:t>Varicella pneumonia</w:t>
            </w:r>
          </w:p>
        </w:tc>
      </w:tr>
      <w:tr w:rsidR="00937888">
        <w:trPr>
          <w:trHeight w:val="300"/>
        </w:trPr>
        <w:tc>
          <w:tcPr>
            <w:tcW w:w="1000" w:type="dxa"/>
          </w:tcPr>
          <w:p w:rsidR="00937888" w:rsidRDefault="00EC7B47">
            <w:pPr>
              <w:pStyle w:val="TableParagraph"/>
              <w:ind w:left="31" w:right="31"/>
              <w:jc w:val="center"/>
              <w:rPr>
                <w:sz w:val="24"/>
              </w:rPr>
            </w:pPr>
            <w:r>
              <w:rPr>
                <w:sz w:val="24"/>
              </w:rPr>
              <w:t>B018</w:t>
            </w:r>
          </w:p>
        </w:tc>
        <w:tc>
          <w:tcPr>
            <w:tcW w:w="4720" w:type="dxa"/>
          </w:tcPr>
          <w:p w:rsidR="00937888" w:rsidRDefault="00EC7B47">
            <w:pPr>
              <w:pStyle w:val="TableParagraph"/>
              <w:rPr>
                <w:sz w:val="24"/>
              </w:rPr>
            </w:pPr>
            <w:r>
              <w:rPr>
                <w:sz w:val="24"/>
              </w:rPr>
              <w:t>Thuỷ đậu với biến chứng khác</w:t>
            </w:r>
          </w:p>
        </w:tc>
        <w:tc>
          <w:tcPr>
            <w:tcW w:w="5040" w:type="dxa"/>
          </w:tcPr>
          <w:p w:rsidR="00937888" w:rsidRDefault="00EC7B47">
            <w:pPr>
              <w:pStyle w:val="TableParagraph"/>
              <w:rPr>
                <w:sz w:val="24"/>
              </w:rPr>
            </w:pPr>
            <w:r>
              <w:rPr>
                <w:sz w:val="24"/>
              </w:rPr>
              <w:t>Varicella with other complications</w:t>
            </w:r>
          </w:p>
        </w:tc>
      </w:tr>
      <w:tr w:rsidR="00937888">
        <w:trPr>
          <w:trHeight w:val="300"/>
        </w:trPr>
        <w:tc>
          <w:tcPr>
            <w:tcW w:w="1000" w:type="dxa"/>
          </w:tcPr>
          <w:p w:rsidR="00937888" w:rsidRDefault="00EC7B47">
            <w:pPr>
              <w:pStyle w:val="TableParagraph"/>
              <w:ind w:left="31" w:right="31"/>
              <w:jc w:val="center"/>
              <w:rPr>
                <w:sz w:val="24"/>
              </w:rPr>
            </w:pPr>
            <w:r>
              <w:rPr>
                <w:sz w:val="24"/>
              </w:rPr>
              <w:t>B019</w:t>
            </w:r>
          </w:p>
        </w:tc>
        <w:tc>
          <w:tcPr>
            <w:tcW w:w="4720" w:type="dxa"/>
          </w:tcPr>
          <w:p w:rsidR="00937888" w:rsidRDefault="00EC7B47">
            <w:pPr>
              <w:pStyle w:val="TableParagraph"/>
              <w:rPr>
                <w:sz w:val="24"/>
              </w:rPr>
            </w:pPr>
            <w:r>
              <w:rPr>
                <w:sz w:val="24"/>
              </w:rPr>
              <w:t>Thuỷ đậu không biến chứng</w:t>
            </w:r>
          </w:p>
        </w:tc>
        <w:tc>
          <w:tcPr>
            <w:tcW w:w="5040" w:type="dxa"/>
          </w:tcPr>
          <w:p w:rsidR="00937888" w:rsidRDefault="00EC7B47">
            <w:pPr>
              <w:pStyle w:val="TableParagraph"/>
              <w:rPr>
                <w:sz w:val="24"/>
              </w:rPr>
            </w:pPr>
            <w:r>
              <w:rPr>
                <w:sz w:val="24"/>
              </w:rPr>
              <w:t>Varicella without complication</w:t>
            </w:r>
          </w:p>
        </w:tc>
      </w:tr>
      <w:tr w:rsidR="00937888">
        <w:trPr>
          <w:trHeight w:val="300"/>
        </w:trPr>
        <w:tc>
          <w:tcPr>
            <w:tcW w:w="1000" w:type="dxa"/>
          </w:tcPr>
          <w:p w:rsidR="00937888" w:rsidRDefault="00EC7B47">
            <w:pPr>
              <w:pStyle w:val="TableParagraph"/>
              <w:ind w:left="31" w:right="31"/>
              <w:jc w:val="center"/>
              <w:rPr>
                <w:sz w:val="24"/>
              </w:rPr>
            </w:pPr>
            <w:r>
              <w:rPr>
                <w:sz w:val="24"/>
              </w:rPr>
              <w:t>B020</w:t>
            </w:r>
          </w:p>
        </w:tc>
        <w:tc>
          <w:tcPr>
            <w:tcW w:w="4720" w:type="dxa"/>
          </w:tcPr>
          <w:p w:rsidR="00937888" w:rsidRDefault="00EC7B47">
            <w:pPr>
              <w:pStyle w:val="TableParagraph"/>
              <w:rPr>
                <w:sz w:val="24"/>
              </w:rPr>
            </w:pPr>
            <w:r>
              <w:rPr>
                <w:sz w:val="24"/>
              </w:rPr>
              <w:t>Viêm não do Zoster (G05.1*)</w:t>
            </w:r>
          </w:p>
        </w:tc>
        <w:tc>
          <w:tcPr>
            <w:tcW w:w="5040" w:type="dxa"/>
          </w:tcPr>
          <w:p w:rsidR="00937888" w:rsidRDefault="00EC7B47">
            <w:pPr>
              <w:pStyle w:val="TableParagraph"/>
              <w:rPr>
                <w:sz w:val="24"/>
              </w:rPr>
            </w:pPr>
            <w:r>
              <w:rPr>
                <w:sz w:val="24"/>
              </w:rPr>
              <w:t>Zoster encephalitis</w:t>
            </w:r>
          </w:p>
        </w:tc>
      </w:tr>
      <w:tr w:rsidR="00937888">
        <w:trPr>
          <w:trHeight w:val="300"/>
        </w:trPr>
        <w:tc>
          <w:tcPr>
            <w:tcW w:w="1000" w:type="dxa"/>
          </w:tcPr>
          <w:p w:rsidR="00937888" w:rsidRDefault="00EC7B47">
            <w:pPr>
              <w:pStyle w:val="TableParagraph"/>
              <w:ind w:left="31" w:right="31"/>
              <w:jc w:val="center"/>
              <w:rPr>
                <w:sz w:val="24"/>
              </w:rPr>
            </w:pPr>
            <w:r>
              <w:rPr>
                <w:sz w:val="24"/>
              </w:rPr>
              <w:t>B021</w:t>
            </w:r>
          </w:p>
        </w:tc>
        <w:tc>
          <w:tcPr>
            <w:tcW w:w="4720" w:type="dxa"/>
          </w:tcPr>
          <w:p w:rsidR="00937888" w:rsidRDefault="00EC7B47">
            <w:pPr>
              <w:pStyle w:val="TableParagraph"/>
              <w:rPr>
                <w:sz w:val="24"/>
              </w:rPr>
            </w:pPr>
            <w:r>
              <w:rPr>
                <w:sz w:val="24"/>
              </w:rPr>
              <w:t>Viêm màng não do Zoster (G02.0*)</w:t>
            </w:r>
          </w:p>
        </w:tc>
        <w:tc>
          <w:tcPr>
            <w:tcW w:w="5040" w:type="dxa"/>
          </w:tcPr>
          <w:p w:rsidR="00937888" w:rsidRDefault="00EC7B47">
            <w:pPr>
              <w:pStyle w:val="TableParagraph"/>
              <w:rPr>
                <w:sz w:val="24"/>
              </w:rPr>
            </w:pPr>
            <w:r>
              <w:rPr>
                <w:sz w:val="24"/>
              </w:rPr>
              <w:t>Zoster meningitis</w:t>
            </w:r>
          </w:p>
        </w:tc>
      </w:tr>
      <w:tr w:rsidR="00937888">
        <w:trPr>
          <w:trHeight w:val="300"/>
        </w:trPr>
        <w:tc>
          <w:tcPr>
            <w:tcW w:w="1000" w:type="dxa"/>
          </w:tcPr>
          <w:p w:rsidR="00937888" w:rsidRDefault="00EC7B47">
            <w:pPr>
              <w:pStyle w:val="TableParagraph"/>
              <w:ind w:left="31" w:right="31"/>
              <w:jc w:val="center"/>
              <w:rPr>
                <w:sz w:val="24"/>
              </w:rPr>
            </w:pPr>
            <w:r>
              <w:rPr>
                <w:sz w:val="24"/>
              </w:rPr>
              <w:t>B022</w:t>
            </w:r>
          </w:p>
        </w:tc>
        <w:tc>
          <w:tcPr>
            <w:tcW w:w="4720" w:type="dxa"/>
          </w:tcPr>
          <w:p w:rsidR="00937888" w:rsidRDefault="00EC7B47">
            <w:pPr>
              <w:pStyle w:val="TableParagraph"/>
              <w:rPr>
                <w:sz w:val="24"/>
              </w:rPr>
            </w:pPr>
            <w:r>
              <w:rPr>
                <w:sz w:val="24"/>
              </w:rPr>
              <w:t>Tổn thương hệ thần kinh khác do zoster</w:t>
            </w:r>
          </w:p>
        </w:tc>
        <w:tc>
          <w:tcPr>
            <w:tcW w:w="5040" w:type="dxa"/>
          </w:tcPr>
          <w:p w:rsidR="00937888" w:rsidRDefault="00EC7B47">
            <w:pPr>
              <w:pStyle w:val="TableParagraph"/>
              <w:rPr>
                <w:sz w:val="24"/>
              </w:rPr>
            </w:pPr>
            <w:r>
              <w:rPr>
                <w:sz w:val="24"/>
              </w:rPr>
              <w:t>Zoster with other nervous system involvement</w:t>
            </w:r>
          </w:p>
        </w:tc>
      </w:tr>
      <w:tr w:rsidR="00937888">
        <w:trPr>
          <w:trHeight w:val="300"/>
        </w:trPr>
        <w:tc>
          <w:tcPr>
            <w:tcW w:w="1000" w:type="dxa"/>
          </w:tcPr>
          <w:p w:rsidR="00937888" w:rsidRDefault="00EC7B47">
            <w:pPr>
              <w:pStyle w:val="TableParagraph"/>
              <w:ind w:left="31" w:right="31"/>
              <w:jc w:val="center"/>
              <w:rPr>
                <w:sz w:val="24"/>
              </w:rPr>
            </w:pPr>
            <w:r>
              <w:rPr>
                <w:sz w:val="24"/>
              </w:rPr>
              <w:t>B023</w:t>
            </w:r>
          </w:p>
        </w:tc>
        <w:tc>
          <w:tcPr>
            <w:tcW w:w="4720" w:type="dxa"/>
          </w:tcPr>
          <w:p w:rsidR="00937888" w:rsidRDefault="00EC7B47">
            <w:pPr>
              <w:pStyle w:val="TableParagraph"/>
              <w:rPr>
                <w:sz w:val="24"/>
              </w:rPr>
            </w:pPr>
            <w:r>
              <w:rPr>
                <w:sz w:val="24"/>
              </w:rPr>
              <w:t>Bệnh mắt do Zoster</w:t>
            </w:r>
          </w:p>
        </w:tc>
        <w:tc>
          <w:tcPr>
            <w:tcW w:w="5040" w:type="dxa"/>
          </w:tcPr>
          <w:p w:rsidR="00937888" w:rsidRDefault="00EC7B47">
            <w:pPr>
              <w:pStyle w:val="TableParagraph"/>
              <w:rPr>
                <w:sz w:val="24"/>
              </w:rPr>
            </w:pPr>
            <w:r>
              <w:rPr>
                <w:sz w:val="24"/>
              </w:rPr>
              <w:t>Zoster ocular disease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B027</w:t>
            </w:r>
          </w:p>
        </w:tc>
        <w:tc>
          <w:tcPr>
            <w:tcW w:w="4720" w:type="dxa"/>
          </w:tcPr>
          <w:p w:rsidR="00937888" w:rsidRDefault="00EC7B47">
            <w:pPr>
              <w:pStyle w:val="TableParagraph"/>
              <w:rPr>
                <w:sz w:val="24"/>
              </w:rPr>
            </w:pPr>
            <w:r>
              <w:rPr>
                <w:sz w:val="24"/>
              </w:rPr>
              <w:t>Bệnh Zoster lan tỏa</w:t>
            </w:r>
          </w:p>
        </w:tc>
        <w:tc>
          <w:tcPr>
            <w:tcW w:w="5040" w:type="dxa"/>
          </w:tcPr>
          <w:p w:rsidR="00937888" w:rsidRDefault="00EC7B47">
            <w:pPr>
              <w:pStyle w:val="TableParagraph"/>
              <w:rPr>
                <w:sz w:val="24"/>
              </w:rPr>
            </w:pPr>
            <w:r>
              <w:rPr>
                <w:sz w:val="24"/>
              </w:rPr>
              <w:t>Disseminated zoster</w:t>
            </w:r>
          </w:p>
        </w:tc>
      </w:tr>
      <w:tr w:rsidR="00937888">
        <w:trPr>
          <w:trHeight w:val="300"/>
        </w:trPr>
        <w:tc>
          <w:tcPr>
            <w:tcW w:w="1000" w:type="dxa"/>
          </w:tcPr>
          <w:p w:rsidR="00937888" w:rsidRDefault="00EC7B47">
            <w:pPr>
              <w:pStyle w:val="TableParagraph"/>
              <w:ind w:left="31" w:right="31"/>
              <w:jc w:val="center"/>
              <w:rPr>
                <w:sz w:val="24"/>
              </w:rPr>
            </w:pPr>
            <w:r>
              <w:rPr>
                <w:sz w:val="24"/>
              </w:rPr>
              <w:t>B028</w:t>
            </w:r>
          </w:p>
        </w:tc>
        <w:tc>
          <w:tcPr>
            <w:tcW w:w="4720" w:type="dxa"/>
          </w:tcPr>
          <w:p w:rsidR="00937888" w:rsidRDefault="00EC7B47">
            <w:pPr>
              <w:pStyle w:val="TableParagraph"/>
              <w:rPr>
                <w:sz w:val="24"/>
              </w:rPr>
            </w:pPr>
            <w:r>
              <w:rPr>
                <w:sz w:val="24"/>
              </w:rPr>
              <w:t>Bệnh Zoster với biến chứng khác</w:t>
            </w:r>
          </w:p>
        </w:tc>
        <w:tc>
          <w:tcPr>
            <w:tcW w:w="5040" w:type="dxa"/>
          </w:tcPr>
          <w:p w:rsidR="00937888" w:rsidRDefault="00EC7B47">
            <w:pPr>
              <w:pStyle w:val="TableParagraph"/>
              <w:rPr>
                <w:sz w:val="24"/>
              </w:rPr>
            </w:pPr>
            <w:r>
              <w:rPr>
                <w:sz w:val="24"/>
              </w:rPr>
              <w:t>Zoster with other complications</w:t>
            </w:r>
          </w:p>
        </w:tc>
      </w:tr>
      <w:tr w:rsidR="00937888">
        <w:trPr>
          <w:trHeight w:val="300"/>
        </w:trPr>
        <w:tc>
          <w:tcPr>
            <w:tcW w:w="1000" w:type="dxa"/>
          </w:tcPr>
          <w:p w:rsidR="00937888" w:rsidRDefault="00EC7B47">
            <w:pPr>
              <w:pStyle w:val="TableParagraph"/>
              <w:ind w:left="31" w:right="31"/>
              <w:jc w:val="center"/>
              <w:rPr>
                <w:sz w:val="24"/>
              </w:rPr>
            </w:pPr>
            <w:r>
              <w:rPr>
                <w:sz w:val="24"/>
              </w:rPr>
              <w:t>B029</w:t>
            </w:r>
          </w:p>
        </w:tc>
        <w:tc>
          <w:tcPr>
            <w:tcW w:w="4720" w:type="dxa"/>
          </w:tcPr>
          <w:p w:rsidR="00937888" w:rsidRDefault="00EC7B47">
            <w:pPr>
              <w:pStyle w:val="TableParagraph"/>
              <w:rPr>
                <w:sz w:val="24"/>
              </w:rPr>
            </w:pPr>
            <w:r>
              <w:rPr>
                <w:sz w:val="24"/>
              </w:rPr>
              <w:t>Bệnh Zoster không biến chứng</w:t>
            </w:r>
          </w:p>
        </w:tc>
        <w:tc>
          <w:tcPr>
            <w:tcW w:w="5040" w:type="dxa"/>
          </w:tcPr>
          <w:p w:rsidR="00937888" w:rsidRDefault="00EC7B47">
            <w:pPr>
              <w:pStyle w:val="TableParagraph"/>
              <w:rPr>
                <w:sz w:val="24"/>
              </w:rPr>
            </w:pPr>
            <w:r>
              <w:rPr>
                <w:sz w:val="24"/>
              </w:rPr>
              <w:t>Zoster without complication</w:t>
            </w:r>
          </w:p>
        </w:tc>
      </w:tr>
      <w:tr w:rsidR="00937888">
        <w:trPr>
          <w:trHeight w:val="300"/>
        </w:trPr>
        <w:tc>
          <w:tcPr>
            <w:tcW w:w="1000" w:type="dxa"/>
          </w:tcPr>
          <w:p w:rsidR="00937888" w:rsidRDefault="00EC7B47">
            <w:pPr>
              <w:pStyle w:val="TableParagraph"/>
              <w:ind w:left="31" w:right="150"/>
              <w:jc w:val="center"/>
              <w:rPr>
                <w:sz w:val="24"/>
              </w:rPr>
            </w:pPr>
            <w:r>
              <w:rPr>
                <w:sz w:val="24"/>
              </w:rPr>
              <w:t>B03</w:t>
            </w:r>
          </w:p>
        </w:tc>
        <w:tc>
          <w:tcPr>
            <w:tcW w:w="4720" w:type="dxa"/>
          </w:tcPr>
          <w:p w:rsidR="00937888" w:rsidRDefault="00EC7B47">
            <w:pPr>
              <w:pStyle w:val="TableParagraph"/>
              <w:rPr>
                <w:sz w:val="24"/>
              </w:rPr>
            </w:pPr>
            <w:r>
              <w:rPr>
                <w:sz w:val="24"/>
              </w:rPr>
              <w:t>Đậu mùa</w:t>
            </w:r>
          </w:p>
        </w:tc>
        <w:tc>
          <w:tcPr>
            <w:tcW w:w="5040" w:type="dxa"/>
          </w:tcPr>
          <w:p w:rsidR="00937888" w:rsidRDefault="00EC7B47">
            <w:pPr>
              <w:pStyle w:val="TableParagraph"/>
              <w:rPr>
                <w:sz w:val="24"/>
              </w:rPr>
            </w:pPr>
            <w:r>
              <w:rPr>
                <w:sz w:val="24"/>
              </w:rPr>
              <w:t>Smallpox</w:t>
            </w:r>
          </w:p>
        </w:tc>
      </w:tr>
      <w:tr w:rsidR="00937888">
        <w:trPr>
          <w:trHeight w:val="300"/>
        </w:trPr>
        <w:tc>
          <w:tcPr>
            <w:tcW w:w="1000" w:type="dxa"/>
          </w:tcPr>
          <w:p w:rsidR="00937888" w:rsidRDefault="00EC7B47">
            <w:pPr>
              <w:pStyle w:val="TableParagraph"/>
              <w:ind w:left="31" w:right="150"/>
              <w:jc w:val="center"/>
              <w:rPr>
                <w:sz w:val="24"/>
              </w:rPr>
            </w:pPr>
            <w:r>
              <w:rPr>
                <w:sz w:val="24"/>
              </w:rPr>
              <w:t>B04</w:t>
            </w:r>
          </w:p>
        </w:tc>
        <w:tc>
          <w:tcPr>
            <w:tcW w:w="4720" w:type="dxa"/>
          </w:tcPr>
          <w:p w:rsidR="00937888" w:rsidRDefault="00EC7B47">
            <w:pPr>
              <w:pStyle w:val="TableParagraph"/>
              <w:rPr>
                <w:sz w:val="24"/>
              </w:rPr>
            </w:pPr>
            <w:r>
              <w:rPr>
                <w:sz w:val="24"/>
              </w:rPr>
              <w:t>Đậu khỉ</w:t>
            </w:r>
          </w:p>
        </w:tc>
        <w:tc>
          <w:tcPr>
            <w:tcW w:w="5040" w:type="dxa"/>
          </w:tcPr>
          <w:p w:rsidR="00937888" w:rsidRDefault="00EC7B47">
            <w:pPr>
              <w:pStyle w:val="TableParagraph"/>
              <w:rPr>
                <w:sz w:val="24"/>
              </w:rPr>
            </w:pPr>
            <w:r>
              <w:rPr>
                <w:sz w:val="24"/>
              </w:rPr>
              <w:t>Monkeypox</w:t>
            </w:r>
          </w:p>
        </w:tc>
      </w:tr>
      <w:tr w:rsidR="00937888">
        <w:trPr>
          <w:trHeight w:val="300"/>
        </w:trPr>
        <w:tc>
          <w:tcPr>
            <w:tcW w:w="1000" w:type="dxa"/>
          </w:tcPr>
          <w:p w:rsidR="00937888" w:rsidRDefault="00EC7B47">
            <w:pPr>
              <w:pStyle w:val="TableParagraph"/>
              <w:ind w:left="31" w:right="31"/>
              <w:jc w:val="center"/>
              <w:rPr>
                <w:sz w:val="24"/>
              </w:rPr>
            </w:pPr>
            <w:r>
              <w:rPr>
                <w:sz w:val="24"/>
              </w:rPr>
              <w:t>B050</w:t>
            </w:r>
          </w:p>
        </w:tc>
        <w:tc>
          <w:tcPr>
            <w:tcW w:w="4720" w:type="dxa"/>
          </w:tcPr>
          <w:p w:rsidR="00937888" w:rsidRDefault="00EC7B47">
            <w:pPr>
              <w:pStyle w:val="TableParagraph"/>
              <w:rPr>
                <w:sz w:val="24"/>
              </w:rPr>
            </w:pPr>
            <w:r>
              <w:rPr>
                <w:sz w:val="24"/>
              </w:rPr>
              <w:t>Sởi biến chứng viêm não (G05.1*)</w:t>
            </w:r>
          </w:p>
        </w:tc>
        <w:tc>
          <w:tcPr>
            <w:tcW w:w="5040" w:type="dxa"/>
          </w:tcPr>
          <w:p w:rsidR="00937888" w:rsidRDefault="00EC7B47">
            <w:pPr>
              <w:pStyle w:val="TableParagraph"/>
              <w:rPr>
                <w:sz w:val="24"/>
              </w:rPr>
            </w:pPr>
            <w:r>
              <w:rPr>
                <w:sz w:val="24"/>
              </w:rPr>
              <w:t>Measles complicated by encephalitis</w:t>
            </w:r>
          </w:p>
        </w:tc>
      </w:tr>
      <w:tr w:rsidR="00937888">
        <w:trPr>
          <w:trHeight w:val="300"/>
        </w:trPr>
        <w:tc>
          <w:tcPr>
            <w:tcW w:w="1000" w:type="dxa"/>
          </w:tcPr>
          <w:p w:rsidR="00937888" w:rsidRDefault="00EC7B47">
            <w:pPr>
              <w:pStyle w:val="TableParagraph"/>
              <w:ind w:left="31" w:right="31"/>
              <w:jc w:val="center"/>
              <w:rPr>
                <w:sz w:val="24"/>
              </w:rPr>
            </w:pPr>
            <w:r>
              <w:rPr>
                <w:sz w:val="24"/>
              </w:rPr>
              <w:t>B051</w:t>
            </w:r>
          </w:p>
        </w:tc>
        <w:tc>
          <w:tcPr>
            <w:tcW w:w="4720" w:type="dxa"/>
          </w:tcPr>
          <w:p w:rsidR="00937888" w:rsidRDefault="00EC7B47">
            <w:pPr>
              <w:pStyle w:val="TableParagraph"/>
              <w:rPr>
                <w:sz w:val="24"/>
              </w:rPr>
            </w:pPr>
            <w:r>
              <w:rPr>
                <w:sz w:val="24"/>
              </w:rPr>
              <w:t>Sởi biến chứng viêm màng não (G02.0*)</w:t>
            </w:r>
          </w:p>
        </w:tc>
        <w:tc>
          <w:tcPr>
            <w:tcW w:w="5040" w:type="dxa"/>
          </w:tcPr>
          <w:p w:rsidR="00937888" w:rsidRDefault="00EC7B47">
            <w:pPr>
              <w:pStyle w:val="TableParagraph"/>
              <w:rPr>
                <w:sz w:val="24"/>
              </w:rPr>
            </w:pPr>
            <w:r>
              <w:rPr>
                <w:sz w:val="24"/>
              </w:rPr>
              <w:t>Measles complicated by meningitis</w:t>
            </w:r>
          </w:p>
        </w:tc>
      </w:tr>
      <w:tr w:rsidR="00937888">
        <w:trPr>
          <w:trHeight w:val="300"/>
        </w:trPr>
        <w:tc>
          <w:tcPr>
            <w:tcW w:w="1000" w:type="dxa"/>
          </w:tcPr>
          <w:p w:rsidR="00937888" w:rsidRDefault="00EC7B47">
            <w:pPr>
              <w:pStyle w:val="TableParagraph"/>
              <w:ind w:left="31" w:right="31"/>
              <w:jc w:val="center"/>
              <w:rPr>
                <w:sz w:val="24"/>
              </w:rPr>
            </w:pPr>
            <w:r>
              <w:rPr>
                <w:sz w:val="24"/>
              </w:rPr>
              <w:t>B052</w:t>
            </w:r>
          </w:p>
        </w:tc>
        <w:tc>
          <w:tcPr>
            <w:tcW w:w="4720" w:type="dxa"/>
          </w:tcPr>
          <w:p w:rsidR="00937888" w:rsidRDefault="00EC7B47">
            <w:pPr>
              <w:pStyle w:val="TableParagraph"/>
              <w:rPr>
                <w:sz w:val="24"/>
              </w:rPr>
            </w:pPr>
            <w:r>
              <w:rPr>
                <w:sz w:val="24"/>
              </w:rPr>
              <w:t>Sởi biến chứng viêm phổi (J17.1*)</w:t>
            </w:r>
          </w:p>
        </w:tc>
        <w:tc>
          <w:tcPr>
            <w:tcW w:w="5040" w:type="dxa"/>
          </w:tcPr>
          <w:p w:rsidR="00937888" w:rsidRDefault="00EC7B47">
            <w:pPr>
              <w:pStyle w:val="TableParagraph"/>
              <w:rPr>
                <w:sz w:val="24"/>
              </w:rPr>
            </w:pPr>
            <w:r>
              <w:rPr>
                <w:sz w:val="24"/>
              </w:rPr>
              <w:t>Measles complicated by pneumonia</w:t>
            </w:r>
          </w:p>
        </w:tc>
      </w:tr>
      <w:tr w:rsidR="00937888">
        <w:trPr>
          <w:trHeight w:val="300"/>
        </w:trPr>
        <w:tc>
          <w:tcPr>
            <w:tcW w:w="1000" w:type="dxa"/>
          </w:tcPr>
          <w:p w:rsidR="00937888" w:rsidRDefault="00EC7B47">
            <w:pPr>
              <w:pStyle w:val="TableParagraph"/>
              <w:ind w:left="31" w:right="31"/>
              <w:jc w:val="center"/>
              <w:rPr>
                <w:sz w:val="24"/>
              </w:rPr>
            </w:pPr>
            <w:r>
              <w:rPr>
                <w:sz w:val="24"/>
              </w:rPr>
              <w:t>B053</w:t>
            </w:r>
          </w:p>
        </w:tc>
        <w:tc>
          <w:tcPr>
            <w:tcW w:w="4720" w:type="dxa"/>
          </w:tcPr>
          <w:p w:rsidR="00937888" w:rsidRDefault="00EC7B47">
            <w:pPr>
              <w:pStyle w:val="TableParagraph"/>
              <w:rPr>
                <w:sz w:val="24"/>
              </w:rPr>
            </w:pPr>
            <w:r>
              <w:rPr>
                <w:sz w:val="24"/>
              </w:rPr>
              <w:t>Sởi biến chứng viêm tai giữa (</w:t>
            </w:r>
            <w:r>
              <w:rPr>
                <w:sz w:val="24"/>
              </w:rPr>
              <w:t>H67.1*)</w:t>
            </w:r>
          </w:p>
        </w:tc>
        <w:tc>
          <w:tcPr>
            <w:tcW w:w="5040" w:type="dxa"/>
          </w:tcPr>
          <w:p w:rsidR="00937888" w:rsidRDefault="00EC7B47">
            <w:pPr>
              <w:pStyle w:val="TableParagraph"/>
              <w:rPr>
                <w:sz w:val="24"/>
              </w:rPr>
            </w:pPr>
            <w:r>
              <w:rPr>
                <w:sz w:val="24"/>
              </w:rPr>
              <w:t>Measles complicated by otitis media</w:t>
            </w:r>
          </w:p>
        </w:tc>
      </w:tr>
      <w:tr w:rsidR="00937888">
        <w:trPr>
          <w:trHeight w:val="300"/>
        </w:trPr>
        <w:tc>
          <w:tcPr>
            <w:tcW w:w="1000" w:type="dxa"/>
          </w:tcPr>
          <w:p w:rsidR="00937888" w:rsidRDefault="00EC7B47">
            <w:pPr>
              <w:pStyle w:val="TableParagraph"/>
              <w:ind w:left="31" w:right="31"/>
              <w:jc w:val="center"/>
              <w:rPr>
                <w:sz w:val="24"/>
              </w:rPr>
            </w:pPr>
            <w:r>
              <w:rPr>
                <w:sz w:val="24"/>
              </w:rPr>
              <w:t>B054</w:t>
            </w:r>
          </w:p>
        </w:tc>
        <w:tc>
          <w:tcPr>
            <w:tcW w:w="4720" w:type="dxa"/>
          </w:tcPr>
          <w:p w:rsidR="00937888" w:rsidRDefault="00EC7B47">
            <w:pPr>
              <w:pStyle w:val="TableParagraph"/>
              <w:rPr>
                <w:sz w:val="24"/>
              </w:rPr>
            </w:pPr>
            <w:r>
              <w:rPr>
                <w:sz w:val="24"/>
              </w:rPr>
              <w:t>Sởi với biến chứng ở ruột</w:t>
            </w:r>
          </w:p>
        </w:tc>
        <w:tc>
          <w:tcPr>
            <w:tcW w:w="5040" w:type="dxa"/>
          </w:tcPr>
          <w:p w:rsidR="00937888" w:rsidRDefault="00EC7B47">
            <w:pPr>
              <w:pStyle w:val="TableParagraph"/>
              <w:rPr>
                <w:sz w:val="24"/>
              </w:rPr>
            </w:pPr>
            <w:r>
              <w:rPr>
                <w:sz w:val="24"/>
              </w:rPr>
              <w:t>Measles with intestinal complications</w:t>
            </w:r>
          </w:p>
        </w:tc>
      </w:tr>
      <w:tr w:rsidR="00937888">
        <w:trPr>
          <w:trHeight w:val="300"/>
        </w:trPr>
        <w:tc>
          <w:tcPr>
            <w:tcW w:w="1000" w:type="dxa"/>
          </w:tcPr>
          <w:p w:rsidR="00937888" w:rsidRDefault="00EC7B47">
            <w:pPr>
              <w:pStyle w:val="TableParagraph"/>
              <w:ind w:left="31" w:right="31"/>
              <w:jc w:val="center"/>
              <w:rPr>
                <w:sz w:val="24"/>
              </w:rPr>
            </w:pPr>
            <w:r>
              <w:rPr>
                <w:sz w:val="24"/>
              </w:rPr>
              <w:t>B058</w:t>
            </w:r>
          </w:p>
        </w:tc>
        <w:tc>
          <w:tcPr>
            <w:tcW w:w="4720" w:type="dxa"/>
          </w:tcPr>
          <w:p w:rsidR="00937888" w:rsidRDefault="00EC7B47">
            <w:pPr>
              <w:pStyle w:val="TableParagraph"/>
              <w:rPr>
                <w:sz w:val="24"/>
              </w:rPr>
            </w:pPr>
            <w:r>
              <w:rPr>
                <w:sz w:val="24"/>
              </w:rPr>
              <w:t>Sởi với biến chứng khác</w:t>
            </w:r>
          </w:p>
        </w:tc>
        <w:tc>
          <w:tcPr>
            <w:tcW w:w="5040" w:type="dxa"/>
          </w:tcPr>
          <w:p w:rsidR="00937888" w:rsidRDefault="00EC7B47">
            <w:pPr>
              <w:pStyle w:val="TableParagraph"/>
              <w:rPr>
                <w:sz w:val="24"/>
              </w:rPr>
            </w:pPr>
            <w:r>
              <w:rPr>
                <w:sz w:val="24"/>
              </w:rPr>
              <w:t>Measles with other complications</w:t>
            </w:r>
          </w:p>
        </w:tc>
      </w:tr>
      <w:tr w:rsidR="00937888">
        <w:trPr>
          <w:trHeight w:val="300"/>
        </w:trPr>
        <w:tc>
          <w:tcPr>
            <w:tcW w:w="1000" w:type="dxa"/>
          </w:tcPr>
          <w:p w:rsidR="00937888" w:rsidRDefault="00EC7B47">
            <w:pPr>
              <w:pStyle w:val="TableParagraph"/>
              <w:ind w:left="31" w:right="31"/>
              <w:jc w:val="center"/>
              <w:rPr>
                <w:sz w:val="24"/>
              </w:rPr>
            </w:pPr>
            <w:r>
              <w:rPr>
                <w:sz w:val="24"/>
              </w:rPr>
              <w:t>B059</w:t>
            </w:r>
          </w:p>
        </w:tc>
        <w:tc>
          <w:tcPr>
            <w:tcW w:w="4720" w:type="dxa"/>
          </w:tcPr>
          <w:p w:rsidR="00937888" w:rsidRDefault="00EC7B47">
            <w:pPr>
              <w:pStyle w:val="TableParagraph"/>
              <w:rPr>
                <w:sz w:val="24"/>
              </w:rPr>
            </w:pPr>
            <w:r>
              <w:rPr>
                <w:sz w:val="24"/>
              </w:rPr>
              <w:t>Sởi không biến chứng</w:t>
            </w:r>
          </w:p>
        </w:tc>
        <w:tc>
          <w:tcPr>
            <w:tcW w:w="5040" w:type="dxa"/>
          </w:tcPr>
          <w:p w:rsidR="00937888" w:rsidRDefault="00EC7B47">
            <w:pPr>
              <w:pStyle w:val="TableParagraph"/>
              <w:rPr>
                <w:sz w:val="24"/>
              </w:rPr>
            </w:pPr>
            <w:r>
              <w:rPr>
                <w:sz w:val="24"/>
              </w:rPr>
              <w:t>Measles without complication</w:t>
            </w:r>
          </w:p>
        </w:tc>
      </w:tr>
      <w:tr w:rsidR="00937888">
        <w:trPr>
          <w:trHeight w:val="300"/>
        </w:trPr>
        <w:tc>
          <w:tcPr>
            <w:tcW w:w="1000" w:type="dxa"/>
          </w:tcPr>
          <w:p w:rsidR="00937888" w:rsidRDefault="00EC7B47">
            <w:pPr>
              <w:pStyle w:val="TableParagraph"/>
              <w:ind w:left="31" w:right="31"/>
              <w:jc w:val="center"/>
              <w:rPr>
                <w:sz w:val="24"/>
              </w:rPr>
            </w:pPr>
            <w:r>
              <w:rPr>
                <w:sz w:val="24"/>
              </w:rPr>
              <w:t>B060</w:t>
            </w:r>
          </w:p>
        </w:tc>
        <w:tc>
          <w:tcPr>
            <w:tcW w:w="4720" w:type="dxa"/>
          </w:tcPr>
          <w:p w:rsidR="00937888" w:rsidRDefault="00EC7B47">
            <w:pPr>
              <w:pStyle w:val="TableParagraph"/>
              <w:rPr>
                <w:sz w:val="24"/>
              </w:rPr>
            </w:pPr>
            <w:r>
              <w:rPr>
                <w:sz w:val="24"/>
              </w:rPr>
              <w:t>Bệnh rubella với biến chứng thần kinh</w:t>
            </w:r>
          </w:p>
        </w:tc>
        <w:tc>
          <w:tcPr>
            <w:tcW w:w="5040" w:type="dxa"/>
          </w:tcPr>
          <w:p w:rsidR="00937888" w:rsidRDefault="00EC7B47">
            <w:pPr>
              <w:pStyle w:val="TableParagraph"/>
              <w:rPr>
                <w:sz w:val="24"/>
              </w:rPr>
            </w:pPr>
            <w:r>
              <w:rPr>
                <w:sz w:val="24"/>
              </w:rPr>
              <w:t>Rubella with neurological complications</w:t>
            </w:r>
          </w:p>
        </w:tc>
      </w:tr>
      <w:tr w:rsidR="00937888">
        <w:trPr>
          <w:trHeight w:val="300"/>
        </w:trPr>
        <w:tc>
          <w:tcPr>
            <w:tcW w:w="1000" w:type="dxa"/>
          </w:tcPr>
          <w:p w:rsidR="00937888" w:rsidRDefault="00EC7B47">
            <w:pPr>
              <w:pStyle w:val="TableParagraph"/>
              <w:ind w:left="31" w:right="31"/>
              <w:jc w:val="center"/>
              <w:rPr>
                <w:sz w:val="24"/>
              </w:rPr>
            </w:pPr>
            <w:r>
              <w:rPr>
                <w:sz w:val="24"/>
              </w:rPr>
              <w:t>B068</w:t>
            </w:r>
          </w:p>
        </w:tc>
        <w:tc>
          <w:tcPr>
            <w:tcW w:w="4720" w:type="dxa"/>
          </w:tcPr>
          <w:p w:rsidR="00937888" w:rsidRDefault="00EC7B47">
            <w:pPr>
              <w:pStyle w:val="TableParagraph"/>
              <w:rPr>
                <w:sz w:val="24"/>
              </w:rPr>
            </w:pPr>
            <w:r>
              <w:rPr>
                <w:sz w:val="24"/>
              </w:rPr>
              <w:t>Bệnh rubella với biến chứng khác</w:t>
            </w:r>
          </w:p>
        </w:tc>
        <w:tc>
          <w:tcPr>
            <w:tcW w:w="5040" w:type="dxa"/>
          </w:tcPr>
          <w:p w:rsidR="00937888" w:rsidRDefault="00EC7B47">
            <w:pPr>
              <w:pStyle w:val="TableParagraph"/>
              <w:rPr>
                <w:sz w:val="24"/>
              </w:rPr>
            </w:pPr>
            <w:r>
              <w:rPr>
                <w:sz w:val="24"/>
              </w:rPr>
              <w:t>Rubella with other complications</w:t>
            </w:r>
          </w:p>
        </w:tc>
      </w:tr>
      <w:tr w:rsidR="00937888">
        <w:trPr>
          <w:trHeight w:val="300"/>
        </w:trPr>
        <w:tc>
          <w:tcPr>
            <w:tcW w:w="1000" w:type="dxa"/>
          </w:tcPr>
          <w:p w:rsidR="00937888" w:rsidRDefault="00EC7B47">
            <w:pPr>
              <w:pStyle w:val="TableParagraph"/>
              <w:ind w:left="31" w:right="31"/>
              <w:jc w:val="center"/>
              <w:rPr>
                <w:sz w:val="24"/>
              </w:rPr>
            </w:pPr>
            <w:r>
              <w:rPr>
                <w:sz w:val="24"/>
              </w:rPr>
              <w:t>B069</w:t>
            </w:r>
          </w:p>
        </w:tc>
        <w:tc>
          <w:tcPr>
            <w:tcW w:w="4720" w:type="dxa"/>
          </w:tcPr>
          <w:p w:rsidR="00937888" w:rsidRDefault="00EC7B47">
            <w:pPr>
              <w:pStyle w:val="TableParagraph"/>
              <w:rPr>
                <w:sz w:val="24"/>
              </w:rPr>
            </w:pPr>
            <w:r>
              <w:rPr>
                <w:sz w:val="24"/>
              </w:rPr>
              <w:t>Bệnh rubella không có biến chứng</w:t>
            </w:r>
          </w:p>
        </w:tc>
        <w:tc>
          <w:tcPr>
            <w:tcW w:w="5040" w:type="dxa"/>
          </w:tcPr>
          <w:p w:rsidR="00937888" w:rsidRDefault="00EC7B47">
            <w:pPr>
              <w:pStyle w:val="TableParagraph"/>
              <w:rPr>
                <w:sz w:val="24"/>
              </w:rPr>
            </w:pPr>
            <w:r>
              <w:rPr>
                <w:sz w:val="24"/>
              </w:rPr>
              <w:t>Rubella without complication</w:t>
            </w:r>
          </w:p>
        </w:tc>
      </w:tr>
      <w:tr w:rsidR="00937888">
        <w:trPr>
          <w:trHeight w:val="300"/>
        </w:trPr>
        <w:tc>
          <w:tcPr>
            <w:tcW w:w="1000" w:type="dxa"/>
          </w:tcPr>
          <w:p w:rsidR="00937888" w:rsidRDefault="00EC7B47">
            <w:pPr>
              <w:pStyle w:val="TableParagraph"/>
              <w:ind w:left="31" w:right="150"/>
              <w:jc w:val="center"/>
              <w:rPr>
                <w:sz w:val="24"/>
              </w:rPr>
            </w:pPr>
            <w:r>
              <w:rPr>
                <w:sz w:val="24"/>
              </w:rPr>
              <w:t>B07</w:t>
            </w:r>
          </w:p>
        </w:tc>
        <w:tc>
          <w:tcPr>
            <w:tcW w:w="4720" w:type="dxa"/>
          </w:tcPr>
          <w:p w:rsidR="00937888" w:rsidRDefault="00EC7B47">
            <w:pPr>
              <w:pStyle w:val="TableParagraph"/>
              <w:rPr>
                <w:sz w:val="24"/>
              </w:rPr>
            </w:pPr>
            <w:r>
              <w:rPr>
                <w:sz w:val="24"/>
              </w:rPr>
              <w:t>Bệnh mụn cóc do virus</w:t>
            </w:r>
          </w:p>
        </w:tc>
        <w:tc>
          <w:tcPr>
            <w:tcW w:w="5040" w:type="dxa"/>
          </w:tcPr>
          <w:p w:rsidR="00937888" w:rsidRDefault="00EC7B47">
            <w:pPr>
              <w:pStyle w:val="TableParagraph"/>
              <w:rPr>
                <w:sz w:val="24"/>
              </w:rPr>
            </w:pPr>
            <w:r>
              <w:rPr>
                <w:sz w:val="24"/>
              </w:rPr>
              <w:t>Viral warts</w:t>
            </w:r>
          </w:p>
        </w:tc>
      </w:tr>
      <w:tr w:rsidR="00937888">
        <w:trPr>
          <w:trHeight w:val="300"/>
        </w:trPr>
        <w:tc>
          <w:tcPr>
            <w:tcW w:w="1000" w:type="dxa"/>
          </w:tcPr>
          <w:p w:rsidR="00937888" w:rsidRDefault="00EC7B47">
            <w:pPr>
              <w:pStyle w:val="TableParagraph"/>
              <w:ind w:left="31" w:right="31"/>
              <w:jc w:val="center"/>
              <w:rPr>
                <w:sz w:val="24"/>
              </w:rPr>
            </w:pPr>
            <w:r>
              <w:rPr>
                <w:sz w:val="24"/>
              </w:rPr>
              <w:t>B080</w:t>
            </w:r>
          </w:p>
        </w:tc>
        <w:tc>
          <w:tcPr>
            <w:tcW w:w="4720" w:type="dxa"/>
          </w:tcPr>
          <w:p w:rsidR="00937888" w:rsidRDefault="00EC7B47">
            <w:pPr>
              <w:pStyle w:val="TableParagraph"/>
              <w:rPr>
                <w:sz w:val="24"/>
              </w:rPr>
            </w:pPr>
            <w:r>
              <w:rPr>
                <w:sz w:val="24"/>
              </w:rPr>
              <w:t>Nhiễm orthopoxvirus khác</w:t>
            </w:r>
          </w:p>
        </w:tc>
        <w:tc>
          <w:tcPr>
            <w:tcW w:w="5040" w:type="dxa"/>
          </w:tcPr>
          <w:p w:rsidR="00937888" w:rsidRDefault="00EC7B47">
            <w:pPr>
              <w:pStyle w:val="TableParagraph"/>
              <w:rPr>
                <w:sz w:val="24"/>
              </w:rPr>
            </w:pPr>
            <w:r>
              <w:rPr>
                <w:sz w:val="24"/>
              </w:rPr>
              <w:t>Other orthopoxvirus infections</w:t>
            </w:r>
          </w:p>
        </w:tc>
      </w:tr>
      <w:tr w:rsidR="00937888">
        <w:trPr>
          <w:trHeight w:val="300"/>
        </w:trPr>
        <w:tc>
          <w:tcPr>
            <w:tcW w:w="1000" w:type="dxa"/>
          </w:tcPr>
          <w:p w:rsidR="00937888" w:rsidRDefault="00EC7B47">
            <w:pPr>
              <w:pStyle w:val="TableParagraph"/>
              <w:ind w:left="31" w:right="31"/>
              <w:jc w:val="center"/>
              <w:rPr>
                <w:sz w:val="24"/>
              </w:rPr>
            </w:pPr>
            <w:r>
              <w:rPr>
                <w:sz w:val="24"/>
              </w:rPr>
              <w:t>B081</w:t>
            </w:r>
          </w:p>
        </w:tc>
        <w:tc>
          <w:tcPr>
            <w:tcW w:w="4720" w:type="dxa"/>
          </w:tcPr>
          <w:p w:rsidR="00937888" w:rsidRDefault="00EC7B47">
            <w:pPr>
              <w:pStyle w:val="TableParagraph"/>
              <w:rPr>
                <w:sz w:val="24"/>
              </w:rPr>
            </w:pPr>
            <w:r>
              <w:rPr>
                <w:sz w:val="24"/>
              </w:rPr>
              <w:t>U mềm lây</w:t>
            </w:r>
          </w:p>
        </w:tc>
        <w:tc>
          <w:tcPr>
            <w:tcW w:w="5040" w:type="dxa"/>
          </w:tcPr>
          <w:p w:rsidR="00937888" w:rsidRDefault="00EC7B47">
            <w:pPr>
              <w:pStyle w:val="TableParagraph"/>
              <w:rPr>
                <w:sz w:val="24"/>
              </w:rPr>
            </w:pPr>
            <w:r>
              <w:rPr>
                <w:sz w:val="24"/>
              </w:rPr>
              <w:t>Molluscum contagiosum</w:t>
            </w:r>
          </w:p>
        </w:tc>
      </w:tr>
      <w:tr w:rsidR="00937888">
        <w:trPr>
          <w:trHeight w:val="300"/>
        </w:trPr>
        <w:tc>
          <w:tcPr>
            <w:tcW w:w="1000" w:type="dxa"/>
          </w:tcPr>
          <w:p w:rsidR="00937888" w:rsidRDefault="00EC7B47">
            <w:pPr>
              <w:pStyle w:val="TableParagraph"/>
              <w:ind w:left="31" w:right="31"/>
              <w:jc w:val="center"/>
              <w:rPr>
                <w:sz w:val="24"/>
              </w:rPr>
            </w:pPr>
            <w:r>
              <w:rPr>
                <w:sz w:val="24"/>
              </w:rPr>
              <w:t>B082</w:t>
            </w:r>
          </w:p>
        </w:tc>
        <w:tc>
          <w:tcPr>
            <w:tcW w:w="4720" w:type="dxa"/>
          </w:tcPr>
          <w:p w:rsidR="00937888" w:rsidRDefault="00EC7B47">
            <w:pPr>
              <w:pStyle w:val="TableParagraph"/>
              <w:rPr>
                <w:sz w:val="24"/>
              </w:rPr>
            </w:pPr>
            <w:r>
              <w:rPr>
                <w:sz w:val="24"/>
              </w:rPr>
              <w:t>Phát ban đột ngột [bệnh thứ sáu]</w:t>
            </w:r>
          </w:p>
        </w:tc>
        <w:tc>
          <w:tcPr>
            <w:tcW w:w="5040" w:type="dxa"/>
          </w:tcPr>
          <w:p w:rsidR="00937888" w:rsidRDefault="00EC7B47">
            <w:pPr>
              <w:pStyle w:val="TableParagraph"/>
              <w:rPr>
                <w:sz w:val="24"/>
              </w:rPr>
            </w:pPr>
            <w:r>
              <w:rPr>
                <w:sz w:val="24"/>
              </w:rPr>
              <w:t>Exanthema subitum [sixth disease]</w:t>
            </w:r>
          </w:p>
        </w:tc>
      </w:tr>
      <w:tr w:rsidR="00937888">
        <w:trPr>
          <w:trHeight w:val="300"/>
        </w:trPr>
        <w:tc>
          <w:tcPr>
            <w:tcW w:w="1000" w:type="dxa"/>
          </w:tcPr>
          <w:p w:rsidR="00937888" w:rsidRDefault="00EC7B47">
            <w:pPr>
              <w:pStyle w:val="TableParagraph"/>
              <w:ind w:left="31" w:right="31"/>
              <w:jc w:val="center"/>
              <w:rPr>
                <w:sz w:val="24"/>
              </w:rPr>
            </w:pPr>
            <w:r>
              <w:rPr>
                <w:sz w:val="24"/>
              </w:rPr>
              <w:t>B083</w:t>
            </w:r>
          </w:p>
        </w:tc>
        <w:tc>
          <w:tcPr>
            <w:tcW w:w="4720" w:type="dxa"/>
          </w:tcPr>
          <w:p w:rsidR="00937888" w:rsidRDefault="00EC7B47">
            <w:pPr>
              <w:pStyle w:val="TableParagraph"/>
              <w:rPr>
                <w:sz w:val="24"/>
              </w:rPr>
            </w:pPr>
            <w:r>
              <w:rPr>
                <w:sz w:val="24"/>
              </w:rPr>
              <w:t>Ban đỏ truyền nhiễm [bệnh thứ năm]</w:t>
            </w:r>
          </w:p>
        </w:tc>
        <w:tc>
          <w:tcPr>
            <w:tcW w:w="5040" w:type="dxa"/>
          </w:tcPr>
          <w:p w:rsidR="00937888" w:rsidRDefault="00EC7B47">
            <w:pPr>
              <w:pStyle w:val="TableParagraph"/>
              <w:rPr>
                <w:sz w:val="24"/>
              </w:rPr>
            </w:pPr>
            <w:r>
              <w:rPr>
                <w:sz w:val="24"/>
              </w:rPr>
              <w:t>Erythema infectiosum [fifth disease]</w:t>
            </w:r>
          </w:p>
        </w:tc>
      </w:tr>
      <w:tr w:rsidR="00937888">
        <w:trPr>
          <w:trHeight w:val="620"/>
        </w:trPr>
        <w:tc>
          <w:tcPr>
            <w:tcW w:w="1000" w:type="dxa"/>
          </w:tcPr>
          <w:p w:rsidR="00937888" w:rsidRDefault="00EC7B47">
            <w:pPr>
              <w:pStyle w:val="TableParagraph"/>
              <w:ind w:left="31" w:right="31"/>
              <w:jc w:val="center"/>
              <w:rPr>
                <w:sz w:val="24"/>
              </w:rPr>
            </w:pPr>
            <w:r>
              <w:rPr>
                <w:sz w:val="24"/>
              </w:rPr>
              <w:t>B084</w:t>
            </w:r>
          </w:p>
        </w:tc>
        <w:tc>
          <w:tcPr>
            <w:tcW w:w="4720" w:type="dxa"/>
          </w:tcPr>
          <w:p w:rsidR="00937888" w:rsidRDefault="00EC7B47">
            <w:pPr>
              <w:pStyle w:val="TableParagraph"/>
              <w:spacing w:line="261" w:lineRule="auto"/>
              <w:rPr>
                <w:sz w:val="24"/>
              </w:rPr>
            </w:pPr>
            <w:r>
              <w:rPr>
                <w:sz w:val="24"/>
              </w:rPr>
              <w:t>Viêm họng có phỏng nước do virus đường ruột với phát ban</w:t>
            </w:r>
          </w:p>
        </w:tc>
        <w:tc>
          <w:tcPr>
            <w:tcW w:w="5040" w:type="dxa"/>
          </w:tcPr>
          <w:p w:rsidR="00937888" w:rsidRDefault="00EC7B47">
            <w:pPr>
              <w:pStyle w:val="TableParagraph"/>
              <w:rPr>
                <w:sz w:val="24"/>
              </w:rPr>
            </w:pPr>
            <w:r>
              <w:rPr>
                <w:sz w:val="24"/>
              </w:rPr>
              <w:t>Enteroviral vesicular stomatitis with exanthem</w:t>
            </w:r>
          </w:p>
        </w:tc>
      </w:tr>
      <w:tr w:rsidR="00937888">
        <w:trPr>
          <w:trHeight w:val="300"/>
        </w:trPr>
        <w:tc>
          <w:tcPr>
            <w:tcW w:w="1000" w:type="dxa"/>
          </w:tcPr>
          <w:p w:rsidR="00937888" w:rsidRDefault="00EC7B47">
            <w:pPr>
              <w:pStyle w:val="TableParagraph"/>
              <w:ind w:left="31" w:right="31"/>
              <w:jc w:val="center"/>
              <w:rPr>
                <w:sz w:val="24"/>
              </w:rPr>
            </w:pPr>
            <w:r>
              <w:rPr>
                <w:sz w:val="24"/>
              </w:rPr>
              <w:t>B085</w:t>
            </w:r>
          </w:p>
        </w:tc>
        <w:tc>
          <w:tcPr>
            <w:tcW w:w="4720" w:type="dxa"/>
          </w:tcPr>
          <w:p w:rsidR="00937888" w:rsidRDefault="00EC7B47">
            <w:pPr>
              <w:pStyle w:val="TableParagraph"/>
              <w:rPr>
                <w:sz w:val="24"/>
              </w:rPr>
            </w:pPr>
            <w:r>
              <w:rPr>
                <w:sz w:val="24"/>
              </w:rPr>
              <w:t>Viêm họng có phỏng nước do virus đường ruột</w:t>
            </w:r>
          </w:p>
        </w:tc>
        <w:tc>
          <w:tcPr>
            <w:tcW w:w="5040" w:type="dxa"/>
          </w:tcPr>
          <w:p w:rsidR="00937888" w:rsidRDefault="00EC7B47">
            <w:pPr>
              <w:pStyle w:val="TableParagraph"/>
              <w:rPr>
                <w:sz w:val="24"/>
              </w:rPr>
            </w:pPr>
            <w:r>
              <w:rPr>
                <w:sz w:val="24"/>
              </w:rPr>
              <w:t>Enteroviral vesicular pharyngitis</w:t>
            </w:r>
          </w:p>
        </w:tc>
      </w:tr>
      <w:tr w:rsidR="00937888">
        <w:trPr>
          <w:trHeight w:val="620"/>
        </w:trPr>
        <w:tc>
          <w:tcPr>
            <w:tcW w:w="1000" w:type="dxa"/>
          </w:tcPr>
          <w:p w:rsidR="00937888" w:rsidRDefault="00EC7B47">
            <w:pPr>
              <w:pStyle w:val="TableParagraph"/>
              <w:ind w:left="31" w:right="31"/>
              <w:jc w:val="center"/>
              <w:rPr>
                <w:sz w:val="24"/>
              </w:rPr>
            </w:pPr>
            <w:r>
              <w:rPr>
                <w:sz w:val="24"/>
              </w:rPr>
              <w:t>B088</w:t>
            </w:r>
          </w:p>
        </w:tc>
        <w:tc>
          <w:tcPr>
            <w:tcW w:w="4720" w:type="dxa"/>
          </w:tcPr>
          <w:p w:rsidR="00937888" w:rsidRDefault="00EC7B47">
            <w:pPr>
              <w:pStyle w:val="TableParagraph"/>
              <w:spacing w:line="261" w:lineRule="auto"/>
              <w:ind w:right="529"/>
              <w:rPr>
                <w:sz w:val="24"/>
              </w:rPr>
            </w:pPr>
            <w:r>
              <w:rPr>
                <w:sz w:val="24"/>
              </w:rPr>
              <w:t xml:space="preserve">Nhiễm virus </w:t>
            </w:r>
            <w:r>
              <w:rPr>
                <w:spacing w:val="-3"/>
                <w:sz w:val="24"/>
              </w:rPr>
              <w:t xml:space="preserve">xác </w:t>
            </w:r>
            <w:r>
              <w:rPr>
                <w:sz w:val="24"/>
              </w:rPr>
              <w:t xml:space="preserve">định khác </w:t>
            </w:r>
            <w:r>
              <w:rPr>
                <w:spacing w:val="-4"/>
                <w:sz w:val="24"/>
              </w:rPr>
              <w:t xml:space="preserve">có biểu hiện </w:t>
            </w:r>
            <w:r>
              <w:rPr>
                <w:spacing w:val="-7"/>
                <w:sz w:val="24"/>
              </w:rPr>
              <w:t xml:space="preserve">tổn </w:t>
            </w:r>
            <w:r>
              <w:rPr>
                <w:sz w:val="24"/>
              </w:rPr>
              <w:t xml:space="preserve">thương </w:t>
            </w:r>
            <w:r>
              <w:rPr>
                <w:spacing w:val="-5"/>
                <w:sz w:val="24"/>
              </w:rPr>
              <w:t xml:space="preserve">tại </w:t>
            </w:r>
            <w:r>
              <w:rPr>
                <w:sz w:val="24"/>
              </w:rPr>
              <w:t xml:space="preserve">da và </w:t>
            </w:r>
            <w:r>
              <w:rPr>
                <w:spacing w:val="-4"/>
                <w:sz w:val="24"/>
              </w:rPr>
              <w:t xml:space="preserve">niêm </w:t>
            </w:r>
            <w:r>
              <w:rPr>
                <w:spacing w:val="-5"/>
                <w:sz w:val="24"/>
              </w:rPr>
              <w:t>mạc</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w:t>
            </w:r>
            <w:r>
              <w:rPr>
                <w:spacing w:val="-3"/>
                <w:sz w:val="24"/>
              </w:rPr>
              <w:t xml:space="preserve">viral </w:t>
            </w:r>
            <w:r>
              <w:rPr>
                <w:spacing w:val="-4"/>
                <w:sz w:val="24"/>
              </w:rPr>
              <w:t xml:space="preserve">infections </w:t>
            </w:r>
            <w:r>
              <w:rPr>
                <w:spacing w:val="-5"/>
                <w:sz w:val="24"/>
              </w:rPr>
              <w:t xml:space="preserve">characterized </w:t>
            </w:r>
            <w:r>
              <w:rPr>
                <w:sz w:val="24"/>
              </w:rPr>
              <w:t xml:space="preserve">by skin </w:t>
            </w:r>
            <w:r>
              <w:rPr>
                <w:spacing w:val="-3"/>
                <w:sz w:val="24"/>
              </w:rPr>
              <w:t xml:space="preserve">and mucous </w:t>
            </w:r>
            <w:r>
              <w:rPr>
                <w:spacing w:val="-4"/>
                <w:sz w:val="24"/>
              </w:rPr>
              <w:t xml:space="preserve">membrane </w:t>
            </w:r>
            <w:r>
              <w:rPr>
                <w:spacing w:val="-3"/>
                <w:sz w:val="24"/>
              </w:rPr>
              <w:t>lesions</w:t>
            </w:r>
          </w:p>
        </w:tc>
      </w:tr>
      <w:tr w:rsidR="00937888">
        <w:trPr>
          <w:trHeight w:val="620"/>
        </w:trPr>
        <w:tc>
          <w:tcPr>
            <w:tcW w:w="1000" w:type="dxa"/>
          </w:tcPr>
          <w:p w:rsidR="00937888" w:rsidRDefault="00EC7B47">
            <w:pPr>
              <w:pStyle w:val="TableParagraph"/>
              <w:ind w:left="31" w:right="150"/>
              <w:jc w:val="center"/>
              <w:rPr>
                <w:sz w:val="24"/>
              </w:rPr>
            </w:pPr>
            <w:r>
              <w:rPr>
                <w:sz w:val="24"/>
              </w:rPr>
              <w:t>B09</w:t>
            </w:r>
          </w:p>
        </w:tc>
        <w:tc>
          <w:tcPr>
            <w:tcW w:w="4720" w:type="dxa"/>
          </w:tcPr>
          <w:p w:rsidR="00937888" w:rsidRDefault="00EC7B47">
            <w:pPr>
              <w:pStyle w:val="TableParagraph"/>
              <w:spacing w:line="261" w:lineRule="auto"/>
              <w:ind w:right="237"/>
              <w:rPr>
                <w:sz w:val="24"/>
              </w:rPr>
            </w:pPr>
            <w:r>
              <w:rPr>
                <w:sz w:val="24"/>
              </w:rPr>
              <w:t>Nhiễm virus không xác định, có biểu hiện tổn thương tại da và niêm mạc</w:t>
            </w:r>
          </w:p>
        </w:tc>
        <w:tc>
          <w:tcPr>
            <w:tcW w:w="5040" w:type="dxa"/>
          </w:tcPr>
          <w:p w:rsidR="00937888" w:rsidRDefault="00EC7B47">
            <w:pPr>
              <w:pStyle w:val="TableParagraph"/>
              <w:spacing w:line="261" w:lineRule="auto"/>
              <w:ind w:right="263"/>
              <w:rPr>
                <w:sz w:val="24"/>
              </w:rPr>
            </w:pPr>
            <w:r>
              <w:rPr>
                <w:spacing w:val="-3"/>
                <w:sz w:val="24"/>
              </w:rPr>
              <w:t xml:space="preserve">Unspecified viral </w:t>
            </w:r>
            <w:r>
              <w:rPr>
                <w:spacing w:val="-4"/>
                <w:sz w:val="24"/>
              </w:rPr>
              <w:t xml:space="preserve">infection </w:t>
            </w:r>
            <w:r>
              <w:rPr>
                <w:spacing w:val="-5"/>
                <w:sz w:val="24"/>
              </w:rPr>
              <w:t xml:space="preserve">characterized </w:t>
            </w:r>
            <w:r>
              <w:rPr>
                <w:sz w:val="24"/>
              </w:rPr>
              <w:t xml:space="preserve">by skin </w:t>
            </w:r>
            <w:r>
              <w:rPr>
                <w:spacing w:val="-3"/>
                <w:sz w:val="24"/>
              </w:rPr>
              <w:t xml:space="preserve">and mucous </w:t>
            </w:r>
            <w:r>
              <w:rPr>
                <w:spacing w:val="-4"/>
                <w:sz w:val="24"/>
              </w:rPr>
              <w:t xml:space="preserve">membrane </w:t>
            </w:r>
            <w:r>
              <w:rPr>
                <w:spacing w:val="-3"/>
                <w:sz w:val="24"/>
              </w:rPr>
              <w:t>lesions</w:t>
            </w:r>
          </w:p>
        </w:tc>
      </w:tr>
      <w:tr w:rsidR="00937888">
        <w:trPr>
          <w:trHeight w:val="300"/>
        </w:trPr>
        <w:tc>
          <w:tcPr>
            <w:tcW w:w="1000" w:type="dxa"/>
          </w:tcPr>
          <w:p w:rsidR="00937888" w:rsidRDefault="00EC7B47">
            <w:pPr>
              <w:pStyle w:val="TableParagraph"/>
              <w:ind w:left="31" w:right="31"/>
              <w:jc w:val="center"/>
              <w:rPr>
                <w:sz w:val="24"/>
              </w:rPr>
            </w:pPr>
            <w:r>
              <w:rPr>
                <w:sz w:val="24"/>
              </w:rPr>
              <w:t>B15</w:t>
            </w:r>
            <w:r>
              <w:rPr>
                <w:sz w:val="24"/>
              </w:rPr>
              <w:t>0</w:t>
            </w:r>
          </w:p>
        </w:tc>
        <w:tc>
          <w:tcPr>
            <w:tcW w:w="4720" w:type="dxa"/>
          </w:tcPr>
          <w:p w:rsidR="00937888" w:rsidRDefault="00EC7B47">
            <w:pPr>
              <w:pStyle w:val="TableParagraph"/>
              <w:rPr>
                <w:sz w:val="24"/>
              </w:rPr>
            </w:pPr>
            <w:r>
              <w:rPr>
                <w:sz w:val="24"/>
              </w:rPr>
              <w:t>Viêm gan A có hôn mê gan</w:t>
            </w:r>
          </w:p>
        </w:tc>
        <w:tc>
          <w:tcPr>
            <w:tcW w:w="5040" w:type="dxa"/>
          </w:tcPr>
          <w:p w:rsidR="00937888" w:rsidRDefault="00EC7B47">
            <w:pPr>
              <w:pStyle w:val="TableParagraph"/>
              <w:rPr>
                <w:sz w:val="24"/>
              </w:rPr>
            </w:pPr>
            <w:r>
              <w:rPr>
                <w:sz w:val="24"/>
              </w:rPr>
              <w:t>Hepatitis A with hepatic coma</w:t>
            </w:r>
          </w:p>
        </w:tc>
      </w:tr>
      <w:tr w:rsidR="00937888">
        <w:trPr>
          <w:trHeight w:val="300"/>
        </w:trPr>
        <w:tc>
          <w:tcPr>
            <w:tcW w:w="1000" w:type="dxa"/>
          </w:tcPr>
          <w:p w:rsidR="00937888" w:rsidRDefault="00EC7B47">
            <w:pPr>
              <w:pStyle w:val="TableParagraph"/>
              <w:ind w:left="31" w:right="31"/>
              <w:jc w:val="center"/>
              <w:rPr>
                <w:sz w:val="24"/>
              </w:rPr>
            </w:pPr>
            <w:r>
              <w:rPr>
                <w:sz w:val="24"/>
              </w:rPr>
              <w:t>B159</w:t>
            </w:r>
          </w:p>
        </w:tc>
        <w:tc>
          <w:tcPr>
            <w:tcW w:w="4720" w:type="dxa"/>
          </w:tcPr>
          <w:p w:rsidR="00937888" w:rsidRDefault="00EC7B47">
            <w:pPr>
              <w:pStyle w:val="TableParagraph"/>
              <w:rPr>
                <w:sz w:val="24"/>
              </w:rPr>
            </w:pPr>
            <w:r>
              <w:rPr>
                <w:sz w:val="24"/>
              </w:rPr>
              <w:t>Viêm gan A không có hôn mê gan</w:t>
            </w:r>
          </w:p>
        </w:tc>
        <w:tc>
          <w:tcPr>
            <w:tcW w:w="5040" w:type="dxa"/>
          </w:tcPr>
          <w:p w:rsidR="00937888" w:rsidRDefault="00EC7B47">
            <w:pPr>
              <w:pStyle w:val="TableParagraph"/>
              <w:rPr>
                <w:sz w:val="24"/>
              </w:rPr>
            </w:pPr>
            <w:r>
              <w:rPr>
                <w:sz w:val="24"/>
              </w:rPr>
              <w:t>Hepatitis A without hepatic coma</w:t>
            </w:r>
          </w:p>
        </w:tc>
      </w:tr>
      <w:tr w:rsidR="00937888">
        <w:trPr>
          <w:trHeight w:val="620"/>
        </w:trPr>
        <w:tc>
          <w:tcPr>
            <w:tcW w:w="1000" w:type="dxa"/>
          </w:tcPr>
          <w:p w:rsidR="00937888" w:rsidRDefault="00EC7B47">
            <w:pPr>
              <w:pStyle w:val="TableParagraph"/>
              <w:ind w:left="31" w:right="31"/>
              <w:jc w:val="center"/>
              <w:rPr>
                <w:sz w:val="24"/>
              </w:rPr>
            </w:pPr>
            <w:r>
              <w:rPr>
                <w:sz w:val="24"/>
              </w:rPr>
              <w:t>B160</w:t>
            </w:r>
          </w:p>
        </w:tc>
        <w:tc>
          <w:tcPr>
            <w:tcW w:w="4720" w:type="dxa"/>
          </w:tcPr>
          <w:p w:rsidR="00937888" w:rsidRDefault="00EC7B47">
            <w:pPr>
              <w:pStyle w:val="TableParagraph"/>
              <w:spacing w:line="261" w:lineRule="auto"/>
              <w:ind w:right="195"/>
              <w:rPr>
                <w:sz w:val="24"/>
              </w:rPr>
            </w:pPr>
            <w:r>
              <w:rPr>
                <w:sz w:val="24"/>
              </w:rPr>
              <w:t xml:space="preserve">Viêm </w:t>
            </w:r>
            <w:r>
              <w:rPr>
                <w:spacing w:val="-3"/>
                <w:sz w:val="24"/>
              </w:rPr>
              <w:t xml:space="preserve">gan </w:t>
            </w:r>
            <w:r>
              <w:rPr>
                <w:sz w:val="24"/>
              </w:rPr>
              <w:t xml:space="preserve">B </w:t>
            </w:r>
            <w:r>
              <w:rPr>
                <w:spacing w:val="-5"/>
                <w:sz w:val="24"/>
              </w:rPr>
              <w:t xml:space="preserve">cấp </w:t>
            </w:r>
            <w:r>
              <w:rPr>
                <w:spacing w:val="-4"/>
                <w:sz w:val="24"/>
              </w:rPr>
              <w:t xml:space="preserve">có </w:t>
            </w:r>
            <w:r>
              <w:rPr>
                <w:sz w:val="24"/>
              </w:rPr>
              <w:t xml:space="preserve">đồng </w:t>
            </w:r>
            <w:r>
              <w:rPr>
                <w:spacing w:val="-3"/>
                <w:sz w:val="24"/>
              </w:rPr>
              <w:t xml:space="preserve">nhiễm </w:t>
            </w:r>
            <w:r>
              <w:rPr>
                <w:sz w:val="24"/>
              </w:rPr>
              <w:t xml:space="preserve">virus </w:t>
            </w:r>
            <w:r>
              <w:rPr>
                <w:spacing w:val="-4"/>
                <w:sz w:val="24"/>
              </w:rPr>
              <w:t xml:space="preserve">viêm </w:t>
            </w:r>
            <w:r>
              <w:rPr>
                <w:spacing w:val="-3"/>
                <w:sz w:val="24"/>
              </w:rPr>
              <w:t xml:space="preserve">gan </w:t>
            </w:r>
            <w:r>
              <w:rPr>
                <w:spacing w:val="3"/>
                <w:sz w:val="24"/>
              </w:rPr>
              <w:t xml:space="preserve">D, </w:t>
            </w:r>
            <w:r>
              <w:rPr>
                <w:spacing w:val="-4"/>
                <w:sz w:val="24"/>
              </w:rPr>
              <w:t xml:space="preserve">có </w:t>
            </w:r>
            <w:r>
              <w:rPr>
                <w:sz w:val="24"/>
              </w:rPr>
              <w:t xml:space="preserve">hôn </w:t>
            </w:r>
            <w:r>
              <w:rPr>
                <w:spacing w:val="-4"/>
                <w:sz w:val="24"/>
              </w:rPr>
              <w:t xml:space="preserve">mê </w:t>
            </w:r>
            <w:r>
              <w:rPr>
                <w:spacing w:val="-3"/>
                <w:sz w:val="24"/>
              </w:rPr>
              <w:t>gan</w:t>
            </w:r>
          </w:p>
        </w:tc>
        <w:tc>
          <w:tcPr>
            <w:tcW w:w="5040" w:type="dxa"/>
          </w:tcPr>
          <w:p w:rsidR="00937888" w:rsidRDefault="00EC7B47">
            <w:pPr>
              <w:pStyle w:val="TableParagraph"/>
              <w:spacing w:line="261" w:lineRule="auto"/>
              <w:ind w:right="521"/>
              <w:rPr>
                <w:sz w:val="24"/>
              </w:rPr>
            </w:pPr>
            <w:r>
              <w:rPr>
                <w:sz w:val="24"/>
              </w:rPr>
              <w:t xml:space="preserve">Acute </w:t>
            </w:r>
            <w:r>
              <w:rPr>
                <w:spacing w:val="-5"/>
                <w:sz w:val="24"/>
              </w:rPr>
              <w:t xml:space="preserve">hepatitis </w:t>
            </w:r>
            <w:r>
              <w:rPr>
                <w:sz w:val="24"/>
              </w:rPr>
              <w:t xml:space="preserve">B with </w:t>
            </w:r>
            <w:r>
              <w:rPr>
                <w:spacing w:val="-4"/>
                <w:sz w:val="24"/>
              </w:rPr>
              <w:t xml:space="preserve">delta-agent (coinfection) </w:t>
            </w:r>
            <w:r>
              <w:rPr>
                <w:sz w:val="24"/>
              </w:rPr>
              <w:t xml:space="preserve">with </w:t>
            </w:r>
            <w:r>
              <w:rPr>
                <w:spacing w:val="-4"/>
                <w:sz w:val="24"/>
              </w:rPr>
              <w:t>hepatic coma</w:t>
            </w:r>
          </w:p>
        </w:tc>
      </w:tr>
      <w:tr w:rsidR="00937888">
        <w:trPr>
          <w:trHeight w:val="620"/>
        </w:trPr>
        <w:tc>
          <w:tcPr>
            <w:tcW w:w="1000" w:type="dxa"/>
          </w:tcPr>
          <w:p w:rsidR="00937888" w:rsidRDefault="00EC7B47">
            <w:pPr>
              <w:pStyle w:val="TableParagraph"/>
              <w:ind w:left="31" w:right="31"/>
              <w:jc w:val="center"/>
              <w:rPr>
                <w:sz w:val="24"/>
              </w:rPr>
            </w:pPr>
            <w:r>
              <w:rPr>
                <w:sz w:val="24"/>
              </w:rPr>
              <w:t>B161</w:t>
            </w:r>
          </w:p>
        </w:tc>
        <w:tc>
          <w:tcPr>
            <w:tcW w:w="4720" w:type="dxa"/>
          </w:tcPr>
          <w:p w:rsidR="00937888" w:rsidRDefault="00EC7B47">
            <w:pPr>
              <w:pStyle w:val="TableParagraph"/>
              <w:spacing w:line="261" w:lineRule="auto"/>
              <w:ind w:right="195"/>
              <w:rPr>
                <w:sz w:val="24"/>
              </w:rPr>
            </w:pPr>
            <w:r>
              <w:rPr>
                <w:sz w:val="24"/>
              </w:rPr>
              <w:t xml:space="preserve">Viêm </w:t>
            </w:r>
            <w:r>
              <w:rPr>
                <w:spacing w:val="-3"/>
                <w:sz w:val="24"/>
              </w:rPr>
              <w:t xml:space="preserve">gan </w:t>
            </w:r>
            <w:r>
              <w:rPr>
                <w:sz w:val="24"/>
              </w:rPr>
              <w:t xml:space="preserve">B </w:t>
            </w:r>
            <w:r>
              <w:rPr>
                <w:spacing w:val="-5"/>
                <w:sz w:val="24"/>
              </w:rPr>
              <w:t xml:space="preserve">cấp </w:t>
            </w:r>
            <w:r>
              <w:rPr>
                <w:spacing w:val="-4"/>
                <w:sz w:val="24"/>
              </w:rPr>
              <w:t xml:space="preserve">có </w:t>
            </w:r>
            <w:r>
              <w:rPr>
                <w:sz w:val="24"/>
              </w:rPr>
              <w:t xml:space="preserve">đồng </w:t>
            </w:r>
            <w:r>
              <w:rPr>
                <w:spacing w:val="-3"/>
                <w:sz w:val="24"/>
              </w:rPr>
              <w:t xml:space="preserve">nhiễm </w:t>
            </w:r>
            <w:r>
              <w:rPr>
                <w:sz w:val="24"/>
              </w:rPr>
              <w:t xml:space="preserve">virus </w:t>
            </w:r>
            <w:r>
              <w:rPr>
                <w:spacing w:val="-4"/>
                <w:sz w:val="24"/>
              </w:rPr>
              <w:t xml:space="preserve">viêm </w:t>
            </w:r>
            <w:r>
              <w:rPr>
                <w:spacing w:val="-3"/>
                <w:sz w:val="24"/>
              </w:rPr>
              <w:t xml:space="preserve">gan </w:t>
            </w:r>
            <w:r>
              <w:rPr>
                <w:spacing w:val="3"/>
                <w:sz w:val="24"/>
              </w:rPr>
              <w:t xml:space="preserve">D, </w:t>
            </w:r>
            <w:r>
              <w:rPr>
                <w:sz w:val="24"/>
              </w:rPr>
              <w:t xml:space="preserve">không </w:t>
            </w:r>
            <w:r>
              <w:rPr>
                <w:spacing w:val="-4"/>
                <w:sz w:val="24"/>
              </w:rPr>
              <w:t xml:space="preserve">có </w:t>
            </w:r>
            <w:r>
              <w:rPr>
                <w:sz w:val="24"/>
              </w:rPr>
              <w:t xml:space="preserve">hôn </w:t>
            </w:r>
            <w:r>
              <w:rPr>
                <w:spacing w:val="-4"/>
                <w:sz w:val="24"/>
              </w:rPr>
              <w:t xml:space="preserve">mê </w:t>
            </w:r>
            <w:r>
              <w:rPr>
                <w:spacing w:val="-3"/>
                <w:sz w:val="24"/>
              </w:rPr>
              <w:t>gan</w:t>
            </w:r>
          </w:p>
        </w:tc>
        <w:tc>
          <w:tcPr>
            <w:tcW w:w="5040" w:type="dxa"/>
          </w:tcPr>
          <w:p w:rsidR="00937888" w:rsidRDefault="00EC7B47">
            <w:pPr>
              <w:pStyle w:val="TableParagraph"/>
              <w:spacing w:line="261" w:lineRule="auto"/>
              <w:ind w:right="521"/>
              <w:rPr>
                <w:sz w:val="24"/>
              </w:rPr>
            </w:pPr>
            <w:r>
              <w:rPr>
                <w:sz w:val="24"/>
              </w:rPr>
              <w:t xml:space="preserve">Acute </w:t>
            </w:r>
            <w:r>
              <w:rPr>
                <w:spacing w:val="-5"/>
                <w:sz w:val="24"/>
              </w:rPr>
              <w:t xml:space="preserve">hepatitis </w:t>
            </w:r>
            <w:r>
              <w:rPr>
                <w:sz w:val="24"/>
              </w:rPr>
              <w:t xml:space="preserve">B with </w:t>
            </w:r>
            <w:r>
              <w:rPr>
                <w:spacing w:val="-4"/>
                <w:sz w:val="24"/>
              </w:rPr>
              <w:t xml:space="preserve">delta-agent (coinfection) </w:t>
            </w:r>
            <w:r>
              <w:rPr>
                <w:sz w:val="24"/>
              </w:rPr>
              <w:t xml:space="preserve">without </w:t>
            </w:r>
            <w:r>
              <w:rPr>
                <w:spacing w:val="-4"/>
                <w:sz w:val="24"/>
              </w:rPr>
              <w:t>hepatic coma</w:t>
            </w:r>
          </w:p>
        </w:tc>
      </w:tr>
      <w:tr w:rsidR="00937888">
        <w:trPr>
          <w:trHeight w:val="620"/>
        </w:trPr>
        <w:tc>
          <w:tcPr>
            <w:tcW w:w="1000" w:type="dxa"/>
          </w:tcPr>
          <w:p w:rsidR="00937888" w:rsidRDefault="00EC7B47">
            <w:pPr>
              <w:pStyle w:val="TableParagraph"/>
              <w:ind w:left="31" w:right="31"/>
              <w:jc w:val="center"/>
              <w:rPr>
                <w:sz w:val="24"/>
              </w:rPr>
            </w:pPr>
            <w:r>
              <w:rPr>
                <w:sz w:val="24"/>
              </w:rPr>
              <w:t>B162</w:t>
            </w:r>
          </w:p>
        </w:tc>
        <w:tc>
          <w:tcPr>
            <w:tcW w:w="4720" w:type="dxa"/>
          </w:tcPr>
          <w:p w:rsidR="00937888" w:rsidRDefault="00EC7B47">
            <w:pPr>
              <w:pStyle w:val="TableParagraph"/>
              <w:spacing w:line="261" w:lineRule="auto"/>
              <w:ind w:right="438"/>
              <w:rPr>
                <w:sz w:val="24"/>
              </w:rPr>
            </w:pPr>
            <w:r>
              <w:rPr>
                <w:sz w:val="24"/>
              </w:rPr>
              <w:t xml:space="preserve">Viêm </w:t>
            </w:r>
            <w:r>
              <w:rPr>
                <w:spacing w:val="-3"/>
                <w:sz w:val="24"/>
              </w:rPr>
              <w:t xml:space="preserve">gan </w:t>
            </w:r>
            <w:r>
              <w:rPr>
                <w:sz w:val="24"/>
              </w:rPr>
              <w:t xml:space="preserve">B </w:t>
            </w:r>
            <w:r>
              <w:rPr>
                <w:spacing w:val="-4"/>
                <w:sz w:val="24"/>
              </w:rPr>
              <w:t xml:space="preserve">cấp, </w:t>
            </w:r>
            <w:r>
              <w:rPr>
                <w:sz w:val="24"/>
              </w:rPr>
              <w:t xml:space="preserve">không </w:t>
            </w:r>
            <w:r>
              <w:rPr>
                <w:spacing w:val="-4"/>
                <w:sz w:val="24"/>
              </w:rPr>
              <w:t xml:space="preserve">có </w:t>
            </w:r>
            <w:r>
              <w:rPr>
                <w:spacing w:val="-5"/>
                <w:sz w:val="24"/>
              </w:rPr>
              <w:t xml:space="preserve">tác </w:t>
            </w:r>
            <w:r>
              <w:rPr>
                <w:sz w:val="24"/>
              </w:rPr>
              <w:t xml:space="preserve">nhân </w:t>
            </w:r>
            <w:r>
              <w:rPr>
                <w:spacing w:val="-5"/>
                <w:sz w:val="24"/>
              </w:rPr>
              <w:t xml:space="preserve">delta, </w:t>
            </w:r>
            <w:r>
              <w:rPr>
                <w:spacing w:val="-4"/>
                <w:sz w:val="24"/>
              </w:rPr>
              <w:t xml:space="preserve">có </w:t>
            </w:r>
            <w:r>
              <w:rPr>
                <w:sz w:val="24"/>
              </w:rPr>
              <w:t xml:space="preserve">hôn </w:t>
            </w:r>
            <w:r>
              <w:rPr>
                <w:spacing w:val="-4"/>
                <w:sz w:val="24"/>
              </w:rPr>
              <w:t xml:space="preserve">mê </w:t>
            </w:r>
            <w:r>
              <w:rPr>
                <w:spacing w:val="-3"/>
                <w:sz w:val="24"/>
              </w:rPr>
              <w:t>gan</w:t>
            </w:r>
          </w:p>
        </w:tc>
        <w:tc>
          <w:tcPr>
            <w:tcW w:w="5040" w:type="dxa"/>
          </w:tcPr>
          <w:p w:rsidR="00937888" w:rsidRDefault="00EC7B47">
            <w:pPr>
              <w:pStyle w:val="TableParagraph"/>
              <w:spacing w:line="261" w:lineRule="auto"/>
              <w:rPr>
                <w:sz w:val="24"/>
              </w:rPr>
            </w:pPr>
            <w:r>
              <w:rPr>
                <w:sz w:val="24"/>
              </w:rPr>
              <w:t xml:space="preserve">Acute </w:t>
            </w:r>
            <w:r>
              <w:rPr>
                <w:spacing w:val="-5"/>
                <w:sz w:val="24"/>
              </w:rPr>
              <w:t xml:space="preserve">hepatitis </w:t>
            </w:r>
            <w:r>
              <w:rPr>
                <w:sz w:val="24"/>
              </w:rPr>
              <w:t xml:space="preserve">B without </w:t>
            </w:r>
            <w:r>
              <w:rPr>
                <w:spacing w:val="-4"/>
                <w:sz w:val="24"/>
              </w:rPr>
              <w:t xml:space="preserve">delta-agent </w:t>
            </w:r>
            <w:r>
              <w:rPr>
                <w:sz w:val="24"/>
              </w:rPr>
              <w:t xml:space="preserve">with </w:t>
            </w:r>
            <w:r>
              <w:rPr>
                <w:spacing w:val="-4"/>
                <w:sz w:val="24"/>
              </w:rPr>
              <w:t>hepatic coma</w:t>
            </w:r>
          </w:p>
        </w:tc>
      </w:tr>
      <w:tr w:rsidR="00937888">
        <w:trPr>
          <w:trHeight w:val="620"/>
        </w:trPr>
        <w:tc>
          <w:tcPr>
            <w:tcW w:w="1000" w:type="dxa"/>
          </w:tcPr>
          <w:p w:rsidR="00937888" w:rsidRDefault="00EC7B47">
            <w:pPr>
              <w:pStyle w:val="TableParagraph"/>
              <w:ind w:left="31" w:right="31"/>
              <w:jc w:val="center"/>
              <w:rPr>
                <w:sz w:val="24"/>
              </w:rPr>
            </w:pPr>
            <w:r>
              <w:rPr>
                <w:sz w:val="24"/>
              </w:rPr>
              <w:t>B169</w:t>
            </w:r>
          </w:p>
        </w:tc>
        <w:tc>
          <w:tcPr>
            <w:tcW w:w="4720" w:type="dxa"/>
          </w:tcPr>
          <w:p w:rsidR="00937888" w:rsidRDefault="00EC7B47">
            <w:pPr>
              <w:pStyle w:val="TableParagraph"/>
              <w:spacing w:line="261" w:lineRule="auto"/>
              <w:ind w:right="330"/>
              <w:rPr>
                <w:sz w:val="24"/>
              </w:rPr>
            </w:pPr>
            <w:r>
              <w:rPr>
                <w:sz w:val="24"/>
              </w:rPr>
              <w:t>Viêm gan B cấp, không có đồng nhiễm virus viêm gan D, và không có hôn mê gan</w:t>
            </w:r>
          </w:p>
        </w:tc>
        <w:tc>
          <w:tcPr>
            <w:tcW w:w="5040" w:type="dxa"/>
          </w:tcPr>
          <w:p w:rsidR="00937888" w:rsidRDefault="00EC7B47">
            <w:pPr>
              <w:pStyle w:val="TableParagraph"/>
              <w:spacing w:line="261" w:lineRule="auto"/>
              <w:rPr>
                <w:sz w:val="24"/>
              </w:rPr>
            </w:pPr>
            <w:r>
              <w:rPr>
                <w:sz w:val="24"/>
              </w:rPr>
              <w:t xml:space="preserve">Acute </w:t>
            </w:r>
            <w:r>
              <w:rPr>
                <w:spacing w:val="-5"/>
                <w:sz w:val="24"/>
              </w:rPr>
              <w:t xml:space="preserve">hepatitis </w:t>
            </w:r>
            <w:r>
              <w:rPr>
                <w:sz w:val="24"/>
              </w:rPr>
              <w:t xml:space="preserve">B without </w:t>
            </w:r>
            <w:r>
              <w:rPr>
                <w:spacing w:val="-4"/>
                <w:sz w:val="24"/>
              </w:rPr>
              <w:t xml:space="preserve">delta-agent </w:t>
            </w:r>
            <w:r>
              <w:rPr>
                <w:spacing w:val="-3"/>
                <w:sz w:val="24"/>
              </w:rPr>
              <w:t xml:space="preserve">and </w:t>
            </w:r>
            <w:r>
              <w:rPr>
                <w:sz w:val="24"/>
              </w:rPr>
              <w:t xml:space="preserve">without </w:t>
            </w:r>
            <w:r>
              <w:rPr>
                <w:spacing w:val="-4"/>
                <w:sz w:val="24"/>
              </w:rPr>
              <w:t>hepatic coma</w:t>
            </w:r>
          </w:p>
        </w:tc>
      </w:tr>
      <w:tr w:rsidR="00937888">
        <w:trPr>
          <w:trHeight w:val="620"/>
        </w:trPr>
        <w:tc>
          <w:tcPr>
            <w:tcW w:w="1000" w:type="dxa"/>
          </w:tcPr>
          <w:p w:rsidR="00937888" w:rsidRDefault="00EC7B47">
            <w:pPr>
              <w:pStyle w:val="TableParagraph"/>
              <w:ind w:left="31" w:right="31"/>
              <w:jc w:val="center"/>
              <w:rPr>
                <w:sz w:val="24"/>
              </w:rPr>
            </w:pPr>
            <w:r>
              <w:rPr>
                <w:sz w:val="24"/>
              </w:rPr>
              <w:t>B170</w:t>
            </w:r>
          </w:p>
        </w:tc>
        <w:tc>
          <w:tcPr>
            <w:tcW w:w="4720" w:type="dxa"/>
          </w:tcPr>
          <w:p w:rsidR="00937888" w:rsidRDefault="00EC7B47">
            <w:pPr>
              <w:pStyle w:val="TableParagraph"/>
              <w:spacing w:line="261" w:lineRule="auto"/>
              <w:ind w:right="547"/>
              <w:rPr>
                <w:sz w:val="24"/>
              </w:rPr>
            </w:pPr>
            <w:r>
              <w:rPr>
                <w:sz w:val="24"/>
              </w:rPr>
              <w:t>Viêm gan D cấp tính bội nhiễm trên người mang viêm gan B</w:t>
            </w:r>
          </w:p>
        </w:tc>
        <w:tc>
          <w:tcPr>
            <w:tcW w:w="5040" w:type="dxa"/>
          </w:tcPr>
          <w:p w:rsidR="00937888" w:rsidRDefault="00EC7B47">
            <w:pPr>
              <w:pStyle w:val="TableParagraph"/>
              <w:rPr>
                <w:sz w:val="24"/>
              </w:rPr>
            </w:pPr>
            <w:r>
              <w:rPr>
                <w:sz w:val="24"/>
              </w:rPr>
              <w:t>Acute delta-(super)infection in chronic hepatitis B</w:t>
            </w:r>
          </w:p>
        </w:tc>
      </w:tr>
      <w:tr w:rsidR="00937888">
        <w:trPr>
          <w:trHeight w:val="300"/>
        </w:trPr>
        <w:tc>
          <w:tcPr>
            <w:tcW w:w="1000" w:type="dxa"/>
          </w:tcPr>
          <w:p w:rsidR="00937888" w:rsidRDefault="00EC7B47">
            <w:pPr>
              <w:pStyle w:val="TableParagraph"/>
              <w:ind w:left="31" w:right="31"/>
              <w:jc w:val="center"/>
              <w:rPr>
                <w:sz w:val="24"/>
              </w:rPr>
            </w:pPr>
            <w:r>
              <w:rPr>
                <w:sz w:val="24"/>
              </w:rPr>
              <w:t>B171</w:t>
            </w:r>
          </w:p>
        </w:tc>
        <w:tc>
          <w:tcPr>
            <w:tcW w:w="4720" w:type="dxa"/>
          </w:tcPr>
          <w:p w:rsidR="00937888" w:rsidRDefault="00EC7B47">
            <w:pPr>
              <w:pStyle w:val="TableParagraph"/>
              <w:rPr>
                <w:sz w:val="24"/>
              </w:rPr>
            </w:pPr>
            <w:r>
              <w:rPr>
                <w:sz w:val="24"/>
              </w:rPr>
              <w:t>Viêm gan C cấp</w:t>
            </w:r>
          </w:p>
        </w:tc>
        <w:tc>
          <w:tcPr>
            <w:tcW w:w="5040" w:type="dxa"/>
          </w:tcPr>
          <w:p w:rsidR="00937888" w:rsidRDefault="00EC7B47">
            <w:pPr>
              <w:pStyle w:val="TableParagraph"/>
              <w:rPr>
                <w:sz w:val="24"/>
              </w:rPr>
            </w:pPr>
            <w:r>
              <w:rPr>
                <w:sz w:val="24"/>
              </w:rPr>
              <w:t>Acute hepatitis C</w:t>
            </w:r>
          </w:p>
        </w:tc>
      </w:tr>
      <w:tr w:rsidR="00937888">
        <w:trPr>
          <w:trHeight w:val="300"/>
        </w:trPr>
        <w:tc>
          <w:tcPr>
            <w:tcW w:w="1000" w:type="dxa"/>
          </w:tcPr>
          <w:p w:rsidR="00937888" w:rsidRDefault="00EC7B47">
            <w:pPr>
              <w:pStyle w:val="TableParagraph"/>
              <w:ind w:left="31" w:right="31"/>
              <w:jc w:val="center"/>
              <w:rPr>
                <w:sz w:val="24"/>
              </w:rPr>
            </w:pPr>
            <w:r>
              <w:rPr>
                <w:sz w:val="24"/>
              </w:rPr>
              <w:t>B172</w:t>
            </w:r>
          </w:p>
        </w:tc>
        <w:tc>
          <w:tcPr>
            <w:tcW w:w="4720" w:type="dxa"/>
          </w:tcPr>
          <w:p w:rsidR="00937888" w:rsidRDefault="00EC7B47">
            <w:pPr>
              <w:pStyle w:val="TableParagraph"/>
              <w:rPr>
                <w:sz w:val="24"/>
              </w:rPr>
            </w:pPr>
            <w:r>
              <w:rPr>
                <w:sz w:val="24"/>
              </w:rPr>
              <w:t>Viêm gan E cấp</w:t>
            </w:r>
          </w:p>
        </w:tc>
        <w:tc>
          <w:tcPr>
            <w:tcW w:w="5040" w:type="dxa"/>
          </w:tcPr>
          <w:p w:rsidR="00937888" w:rsidRDefault="00EC7B47">
            <w:pPr>
              <w:pStyle w:val="TableParagraph"/>
              <w:rPr>
                <w:sz w:val="24"/>
              </w:rPr>
            </w:pPr>
            <w:r>
              <w:rPr>
                <w:sz w:val="24"/>
              </w:rPr>
              <w:t>Acute hepatitis E</w:t>
            </w:r>
          </w:p>
        </w:tc>
      </w:tr>
      <w:tr w:rsidR="00937888">
        <w:trPr>
          <w:trHeight w:val="300"/>
        </w:trPr>
        <w:tc>
          <w:tcPr>
            <w:tcW w:w="1000" w:type="dxa"/>
          </w:tcPr>
          <w:p w:rsidR="00937888" w:rsidRDefault="00EC7B47">
            <w:pPr>
              <w:pStyle w:val="TableParagraph"/>
              <w:ind w:left="31" w:right="31"/>
              <w:jc w:val="center"/>
              <w:rPr>
                <w:sz w:val="24"/>
              </w:rPr>
            </w:pPr>
            <w:r>
              <w:rPr>
                <w:sz w:val="24"/>
              </w:rPr>
              <w:t>B178</w:t>
            </w:r>
          </w:p>
        </w:tc>
        <w:tc>
          <w:tcPr>
            <w:tcW w:w="4720" w:type="dxa"/>
          </w:tcPr>
          <w:p w:rsidR="00937888" w:rsidRDefault="00EC7B47">
            <w:pPr>
              <w:pStyle w:val="TableParagraph"/>
              <w:rPr>
                <w:sz w:val="24"/>
              </w:rPr>
            </w:pPr>
            <w:r>
              <w:rPr>
                <w:sz w:val="24"/>
              </w:rPr>
              <w:t>Viêm gan virus cấp xác định khác</w:t>
            </w:r>
          </w:p>
        </w:tc>
        <w:tc>
          <w:tcPr>
            <w:tcW w:w="5040" w:type="dxa"/>
          </w:tcPr>
          <w:p w:rsidR="00937888" w:rsidRDefault="00EC7B47">
            <w:pPr>
              <w:pStyle w:val="TableParagraph"/>
              <w:rPr>
                <w:sz w:val="24"/>
              </w:rPr>
            </w:pPr>
            <w:r>
              <w:rPr>
                <w:sz w:val="24"/>
              </w:rPr>
              <w:t>Other specified acute viral hepatitis</w:t>
            </w:r>
          </w:p>
        </w:tc>
      </w:tr>
      <w:tr w:rsidR="00937888">
        <w:trPr>
          <w:trHeight w:val="300"/>
        </w:trPr>
        <w:tc>
          <w:tcPr>
            <w:tcW w:w="1000" w:type="dxa"/>
          </w:tcPr>
          <w:p w:rsidR="00937888" w:rsidRDefault="00EC7B47">
            <w:pPr>
              <w:pStyle w:val="TableParagraph"/>
              <w:ind w:left="31" w:right="31"/>
              <w:jc w:val="center"/>
              <w:rPr>
                <w:sz w:val="24"/>
              </w:rPr>
            </w:pPr>
            <w:r>
              <w:rPr>
                <w:sz w:val="24"/>
              </w:rPr>
              <w:t>B179</w:t>
            </w:r>
          </w:p>
        </w:tc>
        <w:tc>
          <w:tcPr>
            <w:tcW w:w="4720" w:type="dxa"/>
          </w:tcPr>
          <w:p w:rsidR="00937888" w:rsidRDefault="00EC7B47">
            <w:pPr>
              <w:pStyle w:val="TableParagraph"/>
              <w:rPr>
                <w:sz w:val="24"/>
              </w:rPr>
            </w:pPr>
            <w:r>
              <w:rPr>
                <w:sz w:val="24"/>
              </w:rPr>
              <w:t>Viên gan virus cấp, không đặc hiệu</w:t>
            </w:r>
          </w:p>
        </w:tc>
        <w:tc>
          <w:tcPr>
            <w:tcW w:w="5040" w:type="dxa"/>
          </w:tcPr>
          <w:p w:rsidR="00937888" w:rsidRDefault="00EC7B47">
            <w:pPr>
              <w:pStyle w:val="TableParagraph"/>
              <w:rPr>
                <w:sz w:val="24"/>
              </w:rPr>
            </w:pPr>
            <w:r>
              <w:rPr>
                <w:sz w:val="24"/>
              </w:rPr>
              <w:t>Acute viral hepatitis, unspecified</w:t>
            </w:r>
          </w:p>
        </w:tc>
      </w:tr>
      <w:tr w:rsidR="00937888">
        <w:trPr>
          <w:trHeight w:val="620"/>
        </w:trPr>
        <w:tc>
          <w:tcPr>
            <w:tcW w:w="1000" w:type="dxa"/>
          </w:tcPr>
          <w:p w:rsidR="00937888" w:rsidRDefault="00EC7B47">
            <w:pPr>
              <w:pStyle w:val="TableParagraph"/>
              <w:ind w:left="31" w:right="31"/>
              <w:jc w:val="center"/>
              <w:rPr>
                <w:sz w:val="24"/>
              </w:rPr>
            </w:pPr>
            <w:r>
              <w:rPr>
                <w:sz w:val="24"/>
              </w:rPr>
              <w:t>B180</w:t>
            </w:r>
          </w:p>
        </w:tc>
        <w:tc>
          <w:tcPr>
            <w:tcW w:w="4720" w:type="dxa"/>
          </w:tcPr>
          <w:p w:rsidR="00937888" w:rsidRDefault="00EC7B47">
            <w:pPr>
              <w:pStyle w:val="TableParagraph"/>
              <w:spacing w:line="261" w:lineRule="auto"/>
              <w:ind w:right="370"/>
              <w:rPr>
                <w:sz w:val="24"/>
              </w:rPr>
            </w:pPr>
            <w:r>
              <w:rPr>
                <w:sz w:val="24"/>
              </w:rPr>
              <w:t>Viêm gan virus B mạn, có đồng nhiễm viêm gan virus D</w:t>
            </w:r>
          </w:p>
        </w:tc>
        <w:tc>
          <w:tcPr>
            <w:tcW w:w="5040" w:type="dxa"/>
          </w:tcPr>
          <w:p w:rsidR="00937888" w:rsidRDefault="00EC7B47">
            <w:pPr>
              <w:pStyle w:val="TableParagraph"/>
              <w:rPr>
                <w:sz w:val="24"/>
              </w:rPr>
            </w:pPr>
            <w:r>
              <w:rPr>
                <w:sz w:val="24"/>
              </w:rPr>
              <w:t>Chronic viral hepatitis B with delta-agent</w:t>
            </w:r>
          </w:p>
        </w:tc>
      </w:tr>
      <w:tr w:rsidR="00937888">
        <w:trPr>
          <w:trHeight w:val="620"/>
        </w:trPr>
        <w:tc>
          <w:tcPr>
            <w:tcW w:w="1000" w:type="dxa"/>
          </w:tcPr>
          <w:p w:rsidR="00937888" w:rsidRDefault="00EC7B47">
            <w:pPr>
              <w:pStyle w:val="TableParagraph"/>
              <w:ind w:left="31" w:right="31"/>
              <w:jc w:val="center"/>
              <w:rPr>
                <w:sz w:val="24"/>
              </w:rPr>
            </w:pPr>
            <w:r>
              <w:rPr>
                <w:sz w:val="24"/>
              </w:rPr>
              <w:t>B181</w:t>
            </w:r>
          </w:p>
        </w:tc>
        <w:tc>
          <w:tcPr>
            <w:tcW w:w="4720" w:type="dxa"/>
          </w:tcPr>
          <w:p w:rsidR="00937888" w:rsidRDefault="00EC7B47">
            <w:pPr>
              <w:pStyle w:val="TableParagraph"/>
              <w:spacing w:line="261" w:lineRule="auto"/>
              <w:ind w:right="250"/>
              <w:rPr>
                <w:sz w:val="24"/>
              </w:rPr>
            </w:pPr>
            <w:r>
              <w:rPr>
                <w:sz w:val="24"/>
              </w:rPr>
              <w:t>Viêm gan virus B mạn, không có đồng nhiễm viêm gan virus D</w:t>
            </w:r>
          </w:p>
        </w:tc>
        <w:tc>
          <w:tcPr>
            <w:tcW w:w="5040" w:type="dxa"/>
          </w:tcPr>
          <w:p w:rsidR="00937888" w:rsidRDefault="00EC7B47">
            <w:pPr>
              <w:pStyle w:val="TableParagraph"/>
              <w:rPr>
                <w:sz w:val="24"/>
              </w:rPr>
            </w:pPr>
            <w:r>
              <w:rPr>
                <w:sz w:val="24"/>
              </w:rPr>
              <w:t>Chronic viral hepatitis B without delta-agent</w:t>
            </w:r>
          </w:p>
        </w:tc>
      </w:tr>
      <w:tr w:rsidR="00937888">
        <w:trPr>
          <w:trHeight w:val="300"/>
        </w:trPr>
        <w:tc>
          <w:tcPr>
            <w:tcW w:w="1000" w:type="dxa"/>
          </w:tcPr>
          <w:p w:rsidR="00937888" w:rsidRDefault="00EC7B47">
            <w:pPr>
              <w:pStyle w:val="TableParagraph"/>
              <w:ind w:left="31" w:right="31"/>
              <w:jc w:val="center"/>
              <w:rPr>
                <w:sz w:val="24"/>
              </w:rPr>
            </w:pPr>
            <w:r>
              <w:rPr>
                <w:sz w:val="24"/>
              </w:rPr>
              <w:t>B182</w:t>
            </w:r>
          </w:p>
        </w:tc>
        <w:tc>
          <w:tcPr>
            <w:tcW w:w="4720" w:type="dxa"/>
          </w:tcPr>
          <w:p w:rsidR="00937888" w:rsidRDefault="00EC7B47">
            <w:pPr>
              <w:pStyle w:val="TableParagraph"/>
              <w:rPr>
                <w:sz w:val="24"/>
              </w:rPr>
            </w:pPr>
            <w:r>
              <w:rPr>
                <w:sz w:val="24"/>
              </w:rPr>
              <w:t>Viêm gan virut C mạn tính</w:t>
            </w:r>
          </w:p>
        </w:tc>
        <w:tc>
          <w:tcPr>
            <w:tcW w:w="5040" w:type="dxa"/>
          </w:tcPr>
          <w:p w:rsidR="00937888" w:rsidRDefault="00EC7B47">
            <w:pPr>
              <w:pStyle w:val="TableParagraph"/>
              <w:rPr>
                <w:sz w:val="24"/>
              </w:rPr>
            </w:pPr>
            <w:r>
              <w:rPr>
                <w:sz w:val="24"/>
              </w:rPr>
              <w:t>Chronic viral hepatitis C</w:t>
            </w:r>
          </w:p>
        </w:tc>
      </w:tr>
      <w:tr w:rsidR="00937888">
        <w:trPr>
          <w:trHeight w:val="300"/>
        </w:trPr>
        <w:tc>
          <w:tcPr>
            <w:tcW w:w="1000" w:type="dxa"/>
          </w:tcPr>
          <w:p w:rsidR="00937888" w:rsidRDefault="00EC7B47">
            <w:pPr>
              <w:pStyle w:val="TableParagraph"/>
              <w:ind w:left="31" w:right="31"/>
              <w:jc w:val="center"/>
              <w:rPr>
                <w:sz w:val="24"/>
              </w:rPr>
            </w:pPr>
            <w:r>
              <w:rPr>
                <w:sz w:val="24"/>
              </w:rPr>
              <w:t>B188</w:t>
            </w:r>
          </w:p>
        </w:tc>
        <w:tc>
          <w:tcPr>
            <w:tcW w:w="4720" w:type="dxa"/>
          </w:tcPr>
          <w:p w:rsidR="00937888" w:rsidRDefault="00EC7B47">
            <w:pPr>
              <w:pStyle w:val="TableParagraph"/>
              <w:rPr>
                <w:sz w:val="24"/>
              </w:rPr>
            </w:pPr>
            <w:r>
              <w:rPr>
                <w:sz w:val="24"/>
              </w:rPr>
              <w:t>Viêm gan virus mạn khác</w:t>
            </w:r>
          </w:p>
        </w:tc>
        <w:tc>
          <w:tcPr>
            <w:tcW w:w="5040" w:type="dxa"/>
          </w:tcPr>
          <w:p w:rsidR="00937888" w:rsidRDefault="00EC7B47">
            <w:pPr>
              <w:pStyle w:val="TableParagraph"/>
              <w:rPr>
                <w:sz w:val="24"/>
              </w:rPr>
            </w:pPr>
            <w:r>
              <w:rPr>
                <w:sz w:val="24"/>
              </w:rPr>
              <w:t>Other chronic viral hepatitis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B189</w:t>
            </w:r>
          </w:p>
        </w:tc>
        <w:tc>
          <w:tcPr>
            <w:tcW w:w="4720" w:type="dxa"/>
          </w:tcPr>
          <w:p w:rsidR="00937888" w:rsidRDefault="00EC7B47">
            <w:pPr>
              <w:pStyle w:val="TableParagraph"/>
              <w:rPr>
                <w:sz w:val="24"/>
              </w:rPr>
            </w:pPr>
            <w:r>
              <w:rPr>
                <w:sz w:val="24"/>
              </w:rPr>
              <w:t>Viêm gan virus mạn, không đặc hiệu</w:t>
            </w:r>
          </w:p>
        </w:tc>
        <w:tc>
          <w:tcPr>
            <w:tcW w:w="5040" w:type="dxa"/>
          </w:tcPr>
          <w:p w:rsidR="00937888" w:rsidRDefault="00EC7B47">
            <w:pPr>
              <w:pStyle w:val="TableParagraph"/>
              <w:rPr>
                <w:sz w:val="24"/>
              </w:rPr>
            </w:pPr>
            <w:r>
              <w:rPr>
                <w:sz w:val="24"/>
              </w:rPr>
              <w:t>Chronic viral hepatitis, unspecified</w:t>
            </w:r>
          </w:p>
        </w:tc>
      </w:tr>
      <w:tr w:rsidR="00937888">
        <w:trPr>
          <w:trHeight w:val="300"/>
        </w:trPr>
        <w:tc>
          <w:tcPr>
            <w:tcW w:w="1000" w:type="dxa"/>
          </w:tcPr>
          <w:p w:rsidR="00937888" w:rsidRDefault="00EC7B47">
            <w:pPr>
              <w:pStyle w:val="TableParagraph"/>
              <w:ind w:left="31" w:right="31"/>
              <w:jc w:val="center"/>
              <w:rPr>
                <w:sz w:val="24"/>
              </w:rPr>
            </w:pPr>
            <w:r>
              <w:rPr>
                <w:sz w:val="24"/>
              </w:rPr>
              <w:t>B190</w:t>
            </w:r>
          </w:p>
        </w:tc>
        <w:tc>
          <w:tcPr>
            <w:tcW w:w="4720" w:type="dxa"/>
          </w:tcPr>
          <w:p w:rsidR="00937888" w:rsidRDefault="00EC7B47">
            <w:pPr>
              <w:pStyle w:val="TableParagraph"/>
              <w:rPr>
                <w:sz w:val="24"/>
              </w:rPr>
            </w:pPr>
            <w:r>
              <w:rPr>
                <w:sz w:val="24"/>
              </w:rPr>
              <w:t>Viêm gan virus không đặc hiệu, có hôn mê gan</w:t>
            </w:r>
          </w:p>
        </w:tc>
        <w:tc>
          <w:tcPr>
            <w:tcW w:w="5040" w:type="dxa"/>
          </w:tcPr>
          <w:p w:rsidR="00937888" w:rsidRDefault="00EC7B47">
            <w:pPr>
              <w:pStyle w:val="TableParagraph"/>
              <w:rPr>
                <w:sz w:val="24"/>
              </w:rPr>
            </w:pPr>
            <w:r>
              <w:rPr>
                <w:sz w:val="24"/>
              </w:rPr>
              <w:t>Unspecified viral hepatitis with hepatic coma</w:t>
            </w:r>
          </w:p>
        </w:tc>
      </w:tr>
      <w:tr w:rsidR="00937888">
        <w:trPr>
          <w:trHeight w:val="620"/>
        </w:trPr>
        <w:tc>
          <w:tcPr>
            <w:tcW w:w="1000" w:type="dxa"/>
          </w:tcPr>
          <w:p w:rsidR="00937888" w:rsidRDefault="00EC7B47">
            <w:pPr>
              <w:pStyle w:val="TableParagraph"/>
              <w:ind w:left="31" w:right="31"/>
              <w:jc w:val="center"/>
              <w:rPr>
                <w:sz w:val="24"/>
              </w:rPr>
            </w:pPr>
            <w:r>
              <w:rPr>
                <w:sz w:val="24"/>
              </w:rPr>
              <w:t>B199</w:t>
            </w:r>
          </w:p>
        </w:tc>
        <w:tc>
          <w:tcPr>
            <w:tcW w:w="4720" w:type="dxa"/>
          </w:tcPr>
          <w:p w:rsidR="00937888" w:rsidRDefault="00EC7B47">
            <w:pPr>
              <w:pStyle w:val="TableParagraph"/>
              <w:spacing w:line="261" w:lineRule="auto"/>
              <w:ind w:right="197"/>
              <w:rPr>
                <w:sz w:val="24"/>
              </w:rPr>
            </w:pPr>
            <w:r>
              <w:rPr>
                <w:sz w:val="24"/>
              </w:rPr>
              <w:t>Viêm gan virus không đặc hiệu, không có hôn mê gan</w:t>
            </w:r>
          </w:p>
        </w:tc>
        <w:tc>
          <w:tcPr>
            <w:tcW w:w="5040" w:type="dxa"/>
          </w:tcPr>
          <w:p w:rsidR="00937888" w:rsidRDefault="00EC7B47">
            <w:pPr>
              <w:pStyle w:val="TableParagraph"/>
              <w:rPr>
                <w:sz w:val="24"/>
              </w:rPr>
            </w:pPr>
            <w:r>
              <w:rPr>
                <w:sz w:val="24"/>
              </w:rPr>
              <w:t>Unspecified viral hepatitis without hepatic coma</w:t>
            </w:r>
          </w:p>
        </w:tc>
      </w:tr>
      <w:tr w:rsidR="00937888">
        <w:trPr>
          <w:trHeight w:val="300"/>
        </w:trPr>
        <w:tc>
          <w:tcPr>
            <w:tcW w:w="1000" w:type="dxa"/>
          </w:tcPr>
          <w:p w:rsidR="00937888" w:rsidRDefault="00EC7B47">
            <w:pPr>
              <w:pStyle w:val="TableParagraph"/>
              <w:ind w:left="31" w:right="31"/>
              <w:jc w:val="center"/>
              <w:rPr>
                <w:sz w:val="24"/>
              </w:rPr>
            </w:pPr>
            <w:r>
              <w:rPr>
                <w:sz w:val="24"/>
              </w:rPr>
              <w:t>B200</w:t>
            </w:r>
          </w:p>
        </w:tc>
        <w:tc>
          <w:tcPr>
            <w:tcW w:w="4720" w:type="dxa"/>
          </w:tcPr>
          <w:p w:rsidR="00937888" w:rsidRDefault="00EC7B47">
            <w:pPr>
              <w:pStyle w:val="TableParagraph"/>
              <w:rPr>
                <w:sz w:val="24"/>
              </w:rPr>
            </w:pPr>
            <w:r>
              <w:rPr>
                <w:sz w:val="24"/>
              </w:rPr>
              <w:t>Bệnh HIV dẫn đến nhiễm mycobacterium</w:t>
            </w:r>
          </w:p>
        </w:tc>
        <w:tc>
          <w:tcPr>
            <w:tcW w:w="5040" w:type="dxa"/>
          </w:tcPr>
          <w:p w:rsidR="00937888" w:rsidRDefault="00EC7B47">
            <w:pPr>
              <w:pStyle w:val="TableParagraph"/>
              <w:rPr>
                <w:sz w:val="24"/>
              </w:rPr>
            </w:pPr>
            <w:r>
              <w:rPr>
                <w:sz w:val="24"/>
              </w:rPr>
              <w:t>HIV disease resulting in mycobacterial infection</w:t>
            </w:r>
          </w:p>
        </w:tc>
      </w:tr>
      <w:tr w:rsidR="00937888">
        <w:trPr>
          <w:trHeight w:val="300"/>
        </w:trPr>
        <w:tc>
          <w:tcPr>
            <w:tcW w:w="1000" w:type="dxa"/>
          </w:tcPr>
          <w:p w:rsidR="00937888" w:rsidRDefault="00EC7B47">
            <w:pPr>
              <w:pStyle w:val="TableParagraph"/>
              <w:ind w:left="31" w:right="31"/>
              <w:jc w:val="center"/>
              <w:rPr>
                <w:sz w:val="24"/>
              </w:rPr>
            </w:pPr>
            <w:r>
              <w:rPr>
                <w:sz w:val="24"/>
              </w:rPr>
              <w:t>B201</w:t>
            </w:r>
          </w:p>
        </w:tc>
        <w:tc>
          <w:tcPr>
            <w:tcW w:w="4720" w:type="dxa"/>
          </w:tcPr>
          <w:p w:rsidR="00937888" w:rsidRDefault="00EC7B47">
            <w:pPr>
              <w:pStyle w:val="TableParagraph"/>
              <w:rPr>
                <w:sz w:val="24"/>
              </w:rPr>
            </w:pPr>
            <w:r>
              <w:rPr>
                <w:sz w:val="24"/>
              </w:rPr>
              <w:t>Bệnh HIV dẫn đến nhiễm trùng khác</w:t>
            </w:r>
          </w:p>
        </w:tc>
        <w:tc>
          <w:tcPr>
            <w:tcW w:w="5040" w:type="dxa"/>
          </w:tcPr>
          <w:p w:rsidR="00937888" w:rsidRDefault="00EC7B47">
            <w:pPr>
              <w:pStyle w:val="TableParagraph"/>
              <w:rPr>
                <w:sz w:val="24"/>
              </w:rPr>
            </w:pPr>
            <w:r>
              <w:rPr>
                <w:sz w:val="24"/>
              </w:rPr>
              <w:t>HIV disease resulting in other bacterial infections</w:t>
            </w:r>
          </w:p>
        </w:tc>
      </w:tr>
      <w:tr w:rsidR="00937888">
        <w:trPr>
          <w:trHeight w:val="300"/>
        </w:trPr>
        <w:tc>
          <w:tcPr>
            <w:tcW w:w="1000" w:type="dxa"/>
          </w:tcPr>
          <w:p w:rsidR="00937888" w:rsidRDefault="00EC7B47">
            <w:pPr>
              <w:pStyle w:val="TableParagraph"/>
              <w:ind w:left="31" w:right="31"/>
              <w:jc w:val="center"/>
              <w:rPr>
                <w:sz w:val="24"/>
              </w:rPr>
            </w:pPr>
            <w:r>
              <w:rPr>
                <w:sz w:val="24"/>
              </w:rPr>
              <w:t>B202</w:t>
            </w:r>
          </w:p>
        </w:tc>
        <w:tc>
          <w:tcPr>
            <w:tcW w:w="4720" w:type="dxa"/>
          </w:tcPr>
          <w:p w:rsidR="00937888" w:rsidRDefault="00EC7B47">
            <w:pPr>
              <w:pStyle w:val="TableParagraph"/>
              <w:rPr>
                <w:sz w:val="24"/>
              </w:rPr>
            </w:pPr>
            <w:r>
              <w:rPr>
                <w:sz w:val="24"/>
              </w:rPr>
              <w:t>Bệnh HIV dẫn đến bệnh virus đại bào</w:t>
            </w:r>
          </w:p>
        </w:tc>
        <w:tc>
          <w:tcPr>
            <w:tcW w:w="5040" w:type="dxa"/>
          </w:tcPr>
          <w:p w:rsidR="00937888" w:rsidRDefault="00EC7B47">
            <w:pPr>
              <w:pStyle w:val="TableParagraph"/>
              <w:rPr>
                <w:sz w:val="24"/>
              </w:rPr>
            </w:pPr>
            <w:r>
              <w:rPr>
                <w:sz w:val="24"/>
              </w:rPr>
              <w:t>HIV disease resulting in cytomegaloviral disease</w:t>
            </w:r>
          </w:p>
        </w:tc>
      </w:tr>
      <w:tr w:rsidR="00937888">
        <w:trPr>
          <w:trHeight w:val="300"/>
        </w:trPr>
        <w:tc>
          <w:tcPr>
            <w:tcW w:w="1000" w:type="dxa"/>
          </w:tcPr>
          <w:p w:rsidR="00937888" w:rsidRDefault="00EC7B47">
            <w:pPr>
              <w:pStyle w:val="TableParagraph"/>
              <w:ind w:left="31" w:right="31"/>
              <w:jc w:val="center"/>
              <w:rPr>
                <w:sz w:val="24"/>
              </w:rPr>
            </w:pPr>
            <w:r>
              <w:rPr>
                <w:sz w:val="24"/>
              </w:rPr>
              <w:t>B203</w:t>
            </w:r>
          </w:p>
        </w:tc>
        <w:tc>
          <w:tcPr>
            <w:tcW w:w="4720" w:type="dxa"/>
          </w:tcPr>
          <w:p w:rsidR="00937888" w:rsidRDefault="00EC7B47">
            <w:pPr>
              <w:pStyle w:val="TableParagraph"/>
              <w:rPr>
                <w:sz w:val="24"/>
              </w:rPr>
            </w:pPr>
            <w:r>
              <w:rPr>
                <w:sz w:val="24"/>
              </w:rPr>
              <w:t>Bệnh HIV dẫn đến nhiễm virus khác</w:t>
            </w:r>
          </w:p>
        </w:tc>
        <w:tc>
          <w:tcPr>
            <w:tcW w:w="5040" w:type="dxa"/>
          </w:tcPr>
          <w:p w:rsidR="00937888" w:rsidRDefault="00EC7B47">
            <w:pPr>
              <w:pStyle w:val="TableParagraph"/>
              <w:rPr>
                <w:sz w:val="24"/>
              </w:rPr>
            </w:pPr>
            <w:r>
              <w:rPr>
                <w:sz w:val="24"/>
              </w:rPr>
              <w:t>HIV disease resulting in other viral infections</w:t>
            </w:r>
          </w:p>
        </w:tc>
      </w:tr>
      <w:tr w:rsidR="00937888">
        <w:trPr>
          <w:trHeight w:val="300"/>
        </w:trPr>
        <w:tc>
          <w:tcPr>
            <w:tcW w:w="1000" w:type="dxa"/>
          </w:tcPr>
          <w:p w:rsidR="00937888" w:rsidRDefault="00EC7B47">
            <w:pPr>
              <w:pStyle w:val="TableParagraph"/>
              <w:ind w:left="31" w:right="31"/>
              <w:jc w:val="center"/>
              <w:rPr>
                <w:sz w:val="24"/>
              </w:rPr>
            </w:pPr>
            <w:r>
              <w:rPr>
                <w:sz w:val="24"/>
              </w:rPr>
              <w:t>B204</w:t>
            </w:r>
          </w:p>
        </w:tc>
        <w:tc>
          <w:tcPr>
            <w:tcW w:w="4720" w:type="dxa"/>
          </w:tcPr>
          <w:p w:rsidR="00937888" w:rsidRDefault="00EC7B47">
            <w:pPr>
              <w:pStyle w:val="TableParagraph"/>
              <w:rPr>
                <w:sz w:val="24"/>
              </w:rPr>
            </w:pPr>
            <w:r>
              <w:rPr>
                <w:sz w:val="24"/>
              </w:rPr>
              <w:t>Bệnh HIV dẫn đến nhiễm candida</w:t>
            </w:r>
          </w:p>
        </w:tc>
        <w:tc>
          <w:tcPr>
            <w:tcW w:w="5040" w:type="dxa"/>
          </w:tcPr>
          <w:p w:rsidR="00937888" w:rsidRDefault="00EC7B47">
            <w:pPr>
              <w:pStyle w:val="TableParagraph"/>
              <w:rPr>
                <w:sz w:val="24"/>
              </w:rPr>
            </w:pPr>
            <w:r>
              <w:rPr>
                <w:sz w:val="24"/>
              </w:rPr>
              <w:t>HIV disease resulting in candidiasis</w:t>
            </w:r>
          </w:p>
        </w:tc>
      </w:tr>
      <w:tr w:rsidR="00937888">
        <w:trPr>
          <w:trHeight w:val="300"/>
        </w:trPr>
        <w:tc>
          <w:tcPr>
            <w:tcW w:w="1000" w:type="dxa"/>
          </w:tcPr>
          <w:p w:rsidR="00937888" w:rsidRDefault="00EC7B47">
            <w:pPr>
              <w:pStyle w:val="TableParagraph"/>
              <w:ind w:left="31" w:right="31"/>
              <w:jc w:val="center"/>
              <w:rPr>
                <w:sz w:val="24"/>
              </w:rPr>
            </w:pPr>
            <w:r>
              <w:rPr>
                <w:sz w:val="24"/>
              </w:rPr>
              <w:t>B205</w:t>
            </w:r>
          </w:p>
        </w:tc>
        <w:tc>
          <w:tcPr>
            <w:tcW w:w="4720" w:type="dxa"/>
          </w:tcPr>
          <w:p w:rsidR="00937888" w:rsidRDefault="00EC7B47">
            <w:pPr>
              <w:pStyle w:val="TableParagraph"/>
              <w:rPr>
                <w:sz w:val="24"/>
              </w:rPr>
            </w:pPr>
            <w:r>
              <w:rPr>
                <w:sz w:val="24"/>
              </w:rPr>
              <w:t>Bệnh HIV dẫn đến nhiễm nấm khác</w:t>
            </w:r>
          </w:p>
        </w:tc>
        <w:tc>
          <w:tcPr>
            <w:tcW w:w="5040" w:type="dxa"/>
          </w:tcPr>
          <w:p w:rsidR="00937888" w:rsidRDefault="00EC7B47">
            <w:pPr>
              <w:pStyle w:val="TableParagraph"/>
              <w:rPr>
                <w:sz w:val="24"/>
              </w:rPr>
            </w:pPr>
            <w:r>
              <w:rPr>
                <w:sz w:val="24"/>
              </w:rPr>
              <w:t>HIV disease resulting in other mycoses</w:t>
            </w:r>
          </w:p>
        </w:tc>
      </w:tr>
      <w:tr w:rsidR="00937888">
        <w:trPr>
          <w:trHeight w:val="620"/>
        </w:trPr>
        <w:tc>
          <w:tcPr>
            <w:tcW w:w="1000" w:type="dxa"/>
          </w:tcPr>
          <w:p w:rsidR="00937888" w:rsidRDefault="00EC7B47">
            <w:pPr>
              <w:pStyle w:val="TableParagraph"/>
              <w:ind w:left="31" w:right="31"/>
              <w:jc w:val="center"/>
              <w:rPr>
                <w:sz w:val="24"/>
              </w:rPr>
            </w:pPr>
            <w:r>
              <w:rPr>
                <w:sz w:val="24"/>
              </w:rPr>
              <w:t>B206</w:t>
            </w:r>
          </w:p>
        </w:tc>
        <w:tc>
          <w:tcPr>
            <w:tcW w:w="4720" w:type="dxa"/>
          </w:tcPr>
          <w:p w:rsidR="00937888" w:rsidRDefault="00EC7B47">
            <w:pPr>
              <w:pStyle w:val="TableParagraph"/>
              <w:spacing w:line="261" w:lineRule="auto"/>
              <w:ind w:right="103"/>
              <w:rPr>
                <w:sz w:val="24"/>
              </w:rPr>
            </w:pPr>
            <w:r>
              <w:rPr>
                <w:sz w:val="24"/>
              </w:rPr>
              <w:t>Bệnh HIV dẫn đến viêm phổi do Pneumocystis jirovecii</w:t>
            </w:r>
          </w:p>
        </w:tc>
        <w:tc>
          <w:tcPr>
            <w:tcW w:w="5040" w:type="dxa"/>
          </w:tcPr>
          <w:p w:rsidR="00937888" w:rsidRDefault="00EC7B47">
            <w:pPr>
              <w:pStyle w:val="TableParagraph"/>
              <w:spacing w:line="261" w:lineRule="auto"/>
              <w:ind w:right="370"/>
              <w:rPr>
                <w:sz w:val="24"/>
              </w:rPr>
            </w:pPr>
            <w:r>
              <w:rPr>
                <w:sz w:val="24"/>
              </w:rPr>
              <w:t>HIV disease resulting in Pneumocystis jirovecii pneumonia</w:t>
            </w:r>
          </w:p>
        </w:tc>
      </w:tr>
      <w:tr w:rsidR="00937888">
        <w:trPr>
          <w:trHeight w:val="300"/>
        </w:trPr>
        <w:tc>
          <w:tcPr>
            <w:tcW w:w="1000" w:type="dxa"/>
          </w:tcPr>
          <w:p w:rsidR="00937888" w:rsidRDefault="00EC7B47">
            <w:pPr>
              <w:pStyle w:val="TableParagraph"/>
              <w:ind w:left="31" w:right="31"/>
              <w:jc w:val="center"/>
              <w:rPr>
                <w:sz w:val="24"/>
              </w:rPr>
            </w:pPr>
            <w:r>
              <w:rPr>
                <w:sz w:val="24"/>
              </w:rPr>
              <w:t>B207</w:t>
            </w:r>
          </w:p>
        </w:tc>
        <w:tc>
          <w:tcPr>
            <w:tcW w:w="4720" w:type="dxa"/>
          </w:tcPr>
          <w:p w:rsidR="00937888" w:rsidRDefault="00EC7B47">
            <w:pPr>
              <w:pStyle w:val="TableParagraph"/>
              <w:rPr>
                <w:sz w:val="24"/>
              </w:rPr>
            </w:pPr>
            <w:r>
              <w:rPr>
                <w:sz w:val="24"/>
              </w:rPr>
              <w:t>Bệnh do HIV dẫn đến đa nhiễm trùng</w:t>
            </w:r>
          </w:p>
        </w:tc>
        <w:tc>
          <w:tcPr>
            <w:tcW w:w="5040" w:type="dxa"/>
          </w:tcPr>
          <w:p w:rsidR="00937888" w:rsidRDefault="00EC7B47">
            <w:pPr>
              <w:pStyle w:val="TableParagraph"/>
              <w:rPr>
                <w:sz w:val="24"/>
              </w:rPr>
            </w:pPr>
            <w:r>
              <w:rPr>
                <w:sz w:val="24"/>
              </w:rPr>
              <w:t>HIV disease resulting in multiple infections</w:t>
            </w:r>
          </w:p>
        </w:tc>
      </w:tr>
      <w:tr w:rsidR="00937888">
        <w:trPr>
          <w:trHeight w:val="620"/>
        </w:trPr>
        <w:tc>
          <w:tcPr>
            <w:tcW w:w="1000" w:type="dxa"/>
          </w:tcPr>
          <w:p w:rsidR="00937888" w:rsidRDefault="00EC7B47">
            <w:pPr>
              <w:pStyle w:val="TableParagraph"/>
              <w:ind w:left="31" w:right="31"/>
              <w:jc w:val="center"/>
              <w:rPr>
                <w:sz w:val="24"/>
              </w:rPr>
            </w:pPr>
            <w:r>
              <w:rPr>
                <w:sz w:val="24"/>
              </w:rPr>
              <w:t>B208</w:t>
            </w:r>
          </w:p>
        </w:tc>
        <w:tc>
          <w:tcPr>
            <w:tcW w:w="4720" w:type="dxa"/>
          </w:tcPr>
          <w:p w:rsidR="00937888" w:rsidRDefault="00EC7B47">
            <w:pPr>
              <w:pStyle w:val="TableParagraph"/>
              <w:spacing w:line="261" w:lineRule="auto"/>
              <w:ind w:right="24"/>
              <w:rPr>
                <w:sz w:val="24"/>
              </w:rPr>
            </w:pPr>
            <w:r>
              <w:rPr>
                <w:sz w:val="24"/>
              </w:rPr>
              <w:t>Bệnh HIV dẫn đến bệnh nhiễm trùng và ký sinh trùng khác</w:t>
            </w:r>
          </w:p>
        </w:tc>
        <w:tc>
          <w:tcPr>
            <w:tcW w:w="5040" w:type="dxa"/>
          </w:tcPr>
          <w:p w:rsidR="00937888" w:rsidRDefault="00EC7B47">
            <w:pPr>
              <w:pStyle w:val="TableParagraph"/>
              <w:spacing w:line="261" w:lineRule="auto"/>
              <w:ind w:right="657"/>
              <w:rPr>
                <w:sz w:val="24"/>
              </w:rPr>
            </w:pPr>
            <w:r>
              <w:rPr>
                <w:sz w:val="24"/>
              </w:rPr>
              <w:t>HIV disease resulting in other infectious and parasitic diseases</w:t>
            </w:r>
          </w:p>
        </w:tc>
      </w:tr>
      <w:tr w:rsidR="00937888">
        <w:trPr>
          <w:trHeight w:val="620"/>
        </w:trPr>
        <w:tc>
          <w:tcPr>
            <w:tcW w:w="1000" w:type="dxa"/>
          </w:tcPr>
          <w:p w:rsidR="00937888" w:rsidRDefault="00EC7B47">
            <w:pPr>
              <w:pStyle w:val="TableParagraph"/>
              <w:ind w:left="31" w:right="31"/>
              <w:jc w:val="center"/>
              <w:rPr>
                <w:sz w:val="24"/>
              </w:rPr>
            </w:pPr>
            <w:r>
              <w:rPr>
                <w:sz w:val="24"/>
              </w:rPr>
              <w:t>B209</w:t>
            </w:r>
          </w:p>
        </w:tc>
        <w:tc>
          <w:tcPr>
            <w:tcW w:w="4720" w:type="dxa"/>
          </w:tcPr>
          <w:p w:rsidR="00937888" w:rsidRDefault="00EC7B47">
            <w:pPr>
              <w:pStyle w:val="TableParagraph"/>
              <w:spacing w:line="261" w:lineRule="auto"/>
              <w:ind w:right="24"/>
              <w:rPr>
                <w:sz w:val="24"/>
              </w:rPr>
            </w:pPr>
            <w:r>
              <w:rPr>
                <w:sz w:val="24"/>
              </w:rPr>
              <w:t>Bệnh HIV dẫn đến bệnh nhiễm trùng và ký sinh trùng không đặc hiệu</w:t>
            </w:r>
          </w:p>
        </w:tc>
        <w:tc>
          <w:tcPr>
            <w:tcW w:w="5040" w:type="dxa"/>
          </w:tcPr>
          <w:p w:rsidR="00937888" w:rsidRDefault="00EC7B47">
            <w:pPr>
              <w:pStyle w:val="TableParagraph"/>
              <w:spacing w:line="261" w:lineRule="auto"/>
              <w:ind w:right="191"/>
              <w:rPr>
                <w:sz w:val="24"/>
              </w:rPr>
            </w:pPr>
            <w:r>
              <w:rPr>
                <w:sz w:val="24"/>
              </w:rPr>
              <w:t>HIV disease resulting in unspecified infectious or parasitic disease</w:t>
            </w:r>
          </w:p>
        </w:tc>
      </w:tr>
      <w:tr w:rsidR="00937888">
        <w:trPr>
          <w:trHeight w:val="300"/>
        </w:trPr>
        <w:tc>
          <w:tcPr>
            <w:tcW w:w="1000" w:type="dxa"/>
          </w:tcPr>
          <w:p w:rsidR="00937888" w:rsidRDefault="00EC7B47">
            <w:pPr>
              <w:pStyle w:val="TableParagraph"/>
              <w:ind w:left="31" w:right="31"/>
              <w:jc w:val="center"/>
              <w:rPr>
                <w:sz w:val="24"/>
              </w:rPr>
            </w:pPr>
            <w:r>
              <w:rPr>
                <w:sz w:val="24"/>
              </w:rPr>
              <w:t>B210</w:t>
            </w:r>
          </w:p>
        </w:tc>
        <w:tc>
          <w:tcPr>
            <w:tcW w:w="4720" w:type="dxa"/>
          </w:tcPr>
          <w:p w:rsidR="00937888" w:rsidRDefault="00EC7B47">
            <w:pPr>
              <w:pStyle w:val="TableParagraph"/>
              <w:rPr>
                <w:sz w:val="24"/>
              </w:rPr>
            </w:pPr>
            <w:r>
              <w:rPr>
                <w:sz w:val="24"/>
              </w:rPr>
              <w:t>Bệnh HIV dẫn đến u sarcom Kaposi</w:t>
            </w:r>
          </w:p>
        </w:tc>
        <w:tc>
          <w:tcPr>
            <w:tcW w:w="5040" w:type="dxa"/>
          </w:tcPr>
          <w:p w:rsidR="00937888" w:rsidRDefault="00EC7B47">
            <w:pPr>
              <w:pStyle w:val="TableParagraph"/>
              <w:rPr>
                <w:sz w:val="24"/>
              </w:rPr>
            </w:pPr>
            <w:r>
              <w:rPr>
                <w:sz w:val="24"/>
              </w:rPr>
              <w:t>HIV disease resulting in Kaposi sarcoma</w:t>
            </w:r>
          </w:p>
        </w:tc>
      </w:tr>
      <w:tr w:rsidR="00937888">
        <w:trPr>
          <w:trHeight w:val="300"/>
        </w:trPr>
        <w:tc>
          <w:tcPr>
            <w:tcW w:w="1000" w:type="dxa"/>
          </w:tcPr>
          <w:p w:rsidR="00937888" w:rsidRDefault="00EC7B47">
            <w:pPr>
              <w:pStyle w:val="TableParagraph"/>
              <w:ind w:left="31" w:right="31"/>
              <w:jc w:val="center"/>
              <w:rPr>
                <w:sz w:val="24"/>
              </w:rPr>
            </w:pPr>
            <w:r>
              <w:rPr>
                <w:sz w:val="24"/>
              </w:rPr>
              <w:t>B211</w:t>
            </w:r>
          </w:p>
        </w:tc>
        <w:tc>
          <w:tcPr>
            <w:tcW w:w="4720" w:type="dxa"/>
          </w:tcPr>
          <w:p w:rsidR="00937888" w:rsidRDefault="00EC7B47">
            <w:pPr>
              <w:pStyle w:val="TableParagraph"/>
              <w:rPr>
                <w:sz w:val="24"/>
              </w:rPr>
            </w:pPr>
            <w:r>
              <w:rPr>
                <w:sz w:val="24"/>
              </w:rPr>
              <w:t>Bệnh HIV dẫn đến u lympho Burkitt</w:t>
            </w:r>
          </w:p>
        </w:tc>
        <w:tc>
          <w:tcPr>
            <w:tcW w:w="5040" w:type="dxa"/>
          </w:tcPr>
          <w:p w:rsidR="00937888" w:rsidRDefault="00EC7B47">
            <w:pPr>
              <w:pStyle w:val="TableParagraph"/>
              <w:rPr>
                <w:sz w:val="24"/>
              </w:rPr>
            </w:pPr>
            <w:r>
              <w:rPr>
                <w:sz w:val="24"/>
              </w:rPr>
              <w:t>HIV disease resulting in Burkitt lymphoma</w:t>
            </w:r>
          </w:p>
        </w:tc>
      </w:tr>
      <w:tr w:rsidR="00937888">
        <w:trPr>
          <w:trHeight w:val="620"/>
        </w:trPr>
        <w:tc>
          <w:tcPr>
            <w:tcW w:w="1000" w:type="dxa"/>
          </w:tcPr>
          <w:p w:rsidR="00937888" w:rsidRDefault="00EC7B47">
            <w:pPr>
              <w:pStyle w:val="TableParagraph"/>
              <w:ind w:left="31" w:right="31"/>
              <w:jc w:val="center"/>
              <w:rPr>
                <w:sz w:val="24"/>
              </w:rPr>
            </w:pPr>
            <w:r>
              <w:rPr>
                <w:sz w:val="24"/>
              </w:rPr>
              <w:t>B212</w:t>
            </w:r>
          </w:p>
        </w:tc>
        <w:tc>
          <w:tcPr>
            <w:tcW w:w="4720" w:type="dxa"/>
          </w:tcPr>
          <w:p w:rsidR="00937888" w:rsidRDefault="00EC7B47">
            <w:pPr>
              <w:pStyle w:val="TableParagraph"/>
              <w:rPr>
                <w:sz w:val="24"/>
              </w:rPr>
            </w:pPr>
            <w:r>
              <w:rPr>
                <w:sz w:val="24"/>
              </w:rPr>
              <w:t>Bệnh HIV dẫn đến u lympho không do Hodgkin</w:t>
            </w:r>
          </w:p>
        </w:tc>
        <w:tc>
          <w:tcPr>
            <w:tcW w:w="5040" w:type="dxa"/>
          </w:tcPr>
          <w:p w:rsidR="00937888" w:rsidRDefault="00EC7B47">
            <w:pPr>
              <w:pStyle w:val="TableParagraph"/>
              <w:spacing w:line="261" w:lineRule="auto"/>
              <w:ind w:right="744"/>
              <w:rPr>
                <w:sz w:val="24"/>
              </w:rPr>
            </w:pPr>
            <w:r>
              <w:rPr>
                <w:sz w:val="24"/>
              </w:rPr>
              <w:t>HIV disease resulting in other types of non- Hodgkin lymphoma</w:t>
            </w:r>
          </w:p>
        </w:tc>
      </w:tr>
      <w:tr w:rsidR="00937888">
        <w:trPr>
          <w:trHeight w:val="920"/>
        </w:trPr>
        <w:tc>
          <w:tcPr>
            <w:tcW w:w="1000" w:type="dxa"/>
          </w:tcPr>
          <w:p w:rsidR="00937888" w:rsidRDefault="00EC7B47">
            <w:pPr>
              <w:pStyle w:val="TableParagraph"/>
              <w:ind w:left="31" w:right="31"/>
              <w:jc w:val="center"/>
              <w:rPr>
                <w:sz w:val="24"/>
              </w:rPr>
            </w:pPr>
            <w:r>
              <w:rPr>
                <w:sz w:val="24"/>
              </w:rPr>
              <w:t>B213</w:t>
            </w:r>
          </w:p>
        </w:tc>
        <w:tc>
          <w:tcPr>
            <w:tcW w:w="4720" w:type="dxa"/>
          </w:tcPr>
          <w:p w:rsidR="00937888" w:rsidRDefault="00EC7B47">
            <w:pPr>
              <w:pStyle w:val="TableParagraph"/>
              <w:spacing w:line="261" w:lineRule="auto"/>
              <w:ind w:right="261"/>
              <w:rPr>
                <w:sz w:val="24"/>
              </w:rPr>
            </w:pPr>
            <w:r>
              <w:rPr>
                <w:sz w:val="24"/>
              </w:rPr>
              <w:t>Bệnh HIV dẫn đến u ác tính khác của tổ chức bạch huyết, tạo máu và tổ chức liên quan</w:t>
            </w:r>
          </w:p>
        </w:tc>
        <w:tc>
          <w:tcPr>
            <w:tcW w:w="5040" w:type="dxa"/>
          </w:tcPr>
          <w:p w:rsidR="00937888" w:rsidRDefault="00EC7B47">
            <w:pPr>
              <w:pStyle w:val="TableParagraph"/>
              <w:spacing w:line="261" w:lineRule="auto"/>
              <w:rPr>
                <w:sz w:val="24"/>
              </w:rPr>
            </w:pPr>
            <w:r>
              <w:rPr>
                <w:sz w:val="24"/>
              </w:rPr>
              <w:t xml:space="preserve">HIV disease </w:t>
            </w:r>
            <w:r>
              <w:rPr>
                <w:spacing w:val="-3"/>
                <w:sz w:val="24"/>
              </w:rPr>
              <w:t xml:space="preserve">resulting </w:t>
            </w:r>
            <w:r>
              <w:rPr>
                <w:spacing w:val="-4"/>
                <w:sz w:val="24"/>
              </w:rPr>
              <w:t xml:space="preserve">in </w:t>
            </w:r>
            <w:r>
              <w:rPr>
                <w:spacing w:val="-3"/>
                <w:sz w:val="24"/>
              </w:rPr>
              <w:t xml:space="preserve">other </w:t>
            </w:r>
            <w:r>
              <w:rPr>
                <w:spacing w:val="-4"/>
                <w:sz w:val="24"/>
              </w:rPr>
              <w:t xml:space="preserve">malignant </w:t>
            </w:r>
            <w:r>
              <w:rPr>
                <w:spacing w:val="-3"/>
                <w:sz w:val="24"/>
              </w:rPr>
              <w:t xml:space="preserve">neoplasms </w:t>
            </w:r>
            <w:r>
              <w:rPr>
                <w:sz w:val="24"/>
              </w:rPr>
              <w:t xml:space="preserve">of </w:t>
            </w:r>
            <w:r>
              <w:rPr>
                <w:spacing w:val="-3"/>
                <w:sz w:val="24"/>
              </w:rPr>
              <w:t xml:space="preserve">lymphoid, </w:t>
            </w:r>
            <w:r>
              <w:rPr>
                <w:spacing w:val="-5"/>
                <w:sz w:val="24"/>
              </w:rPr>
              <w:t xml:space="preserve">haematopoietic </w:t>
            </w:r>
            <w:r>
              <w:rPr>
                <w:spacing w:val="-3"/>
                <w:sz w:val="24"/>
              </w:rPr>
              <w:t xml:space="preserve">and </w:t>
            </w:r>
            <w:r>
              <w:rPr>
                <w:spacing w:val="-5"/>
                <w:sz w:val="24"/>
              </w:rPr>
              <w:t xml:space="preserve">related </w:t>
            </w:r>
            <w:r>
              <w:rPr>
                <w:sz w:val="24"/>
              </w:rPr>
              <w:t>tissue</w:t>
            </w:r>
          </w:p>
        </w:tc>
      </w:tr>
      <w:tr w:rsidR="00937888">
        <w:trPr>
          <w:trHeight w:val="620"/>
        </w:trPr>
        <w:tc>
          <w:tcPr>
            <w:tcW w:w="1000" w:type="dxa"/>
          </w:tcPr>
          <w:p w:rsidR="00937888" w:rsidRDefault="00EC7B47">
            <w:pPr>
              <w:pStyle w:val="TableParagraph"/>
              <w:ind w:left="31" w:right="31"/>
              <w:jc w:val="center"/>
              <w:rPr>
                <w:sz w:val="24"/>
              </w:rPr>
            </w:pPr>
            <w:r>
              <w:rPr>
                <w:sz w:val="24"/>
              </w:rPr>
              <w:t>B217</w:t>
            </w:r>
          </w:p>
        </w:tc>
        <w:tc>
          <w:tcPr>
            <w:tcW w:w="4720" w:type="dxa"/>
          </w:tcPr>
          <w:p w:rsidR="00937888" w:rsidRDefault="00EC7B47">
            <w:pPr>
              <w:pStyle w:val="TableParagraph"/>
              <w:rPr>
                <w:sz w:val="24"/>
              </w:rPr>
            </w:pPr>
            <w:r>
              <w:rPr>
                <w:sz w:val="24"/>
              </w:rPr>
              <w:t>Bệnh HIV dẫn đến đa u ác tính</w:t>
            </w:r>
          </w:p>
        </w:tc>
        <w:tc>
          <w:tcPr>
            <w:tcW w:w="5040" w:type="dxa"/>
          </w:tcPr>
          <w:p w:rsidR="00937888" w:rsidRDefault="00EC7B47">
            <w:pPr>
              <w:pStyle w:val="TableParagraph"/>
              <w:spacing w:line="261" w:lineRule="auto"/>
              <w:rPr>
                <w:sz w:val="24"/>
              </w:rPr>
            </w:pPr>
            <w:r>
              <w:rPr>
                <w:sz w:val="24"/>
              </w:rPr>
              <w:t xml:space="preserve">HIV disease </w:t>
            </w:r>
            <w:r>
              <w:rPr>
                <w:spacing w:val="-3"/>
                <w:sz w:val="24"/>
              </w:rPr>
              <w:t xml:space="preserve">resulting </w:t>
            </w:r>
            <w:r>
              <w:rPr>
                <w:spacing w:val="-4"/>
                <w:sz w:val="24"/>
              </w:rPr>
              <w:t xml:space="preserve">in </w:t>
            </w:r>
            <w:r>
              <w:rPr>
                <w:spacing w:val="-5"/>
                <w:sz w:val="24"/>
              </w:rPr>
              <w:t xml:space="preserve">multiple </w:t>
            </w:r>
            <w:r>
              <w:rPr>
                <w:spacing w:val="-4"/>
                <w:sz w:val="24"/>
              </w:rPr>
              <w:t xml:space="preserve">malignant </w:t>
            </w:r>
            <w:r>
              <w:rPr>
                <w:spacing w:val="-3"/>
                <w:sz w:val="24"/>
              </w:rPr>
              <w:t>neoplasms</w:t>
            </w:r>
          </w:p>
        </w:tc>
      </w:tr>
      <w:tr w:rsidR="00937888">
        <w:trPr>
          <w:trHeight w:val="620"/>
        </w:trPr>
        <w:tc>
          <w:tcPr>
            <w:tcW w:w="1000" w:type="dxa"/>
          </w:tcPr>
          <w:p w:rsidR="00937888" w:rsidRDefault="00EC7B47">
            <w:pPr>
              <w:pStyle w:val="TableParagraph"/>
              <w:ind w:left="31" w:right="31"/>
              <w:jc w:val="center"/>
              <w:rPr>
                <w:sz w:val="24"/>
              </w:rPr>
            </w:pPr>
            <w:r>
              <w:rPr>
                <w:sz w:val="24"/>
              </w:rPr>
              <w:t>B218</w:t>
            </w:r>
          </w:p>
        </w:tc>
        <w:tc>
          <w:tcPr>
            <w:tcW w:w="4720" w:type="dxa"/>
          </w:tcPr>
          <w:p w:rsidR="00937888" w:rsidRDefault="00EC7B47">
            <w:pPr>
              <w:pStyle w:val="TableParagraph"/>
              <w:rPr>
                <w:sz w:val="24"/>
              </w:rPr>
            </w:pPr>
            <w:r>
              <w:rPr>
                <w:sz w:val="24"/>
              </w:rPr>
              <w:t>Bệnh HIV dẫn đến u ác tính khác</w:t>
            </w:r>
          </w:p>
        </w:tc>
        <w:tc>
          <w:tcPr>
            <w:tcW w:w="5040" w:type="dxa"/>
          </w:tcPr>
          <w:p w:rsidR="00937888" w:rsidRDefault="00EC7B47">
            <w:pPr>
              <w:pStyle w:val="TableParagraph"/>
              <w:rPr>
                <w:sz w:val="24"/>
              </w:rPr>
            </w:pPr>
            <w:r>
              <w:rPr>
                <w:sz w:val="24"/>
              </w:rPr>
              <w:t xml:space="preserve">HIV disease </w:t>
            </w:r>
            <w:r>
              <w:rPr>
                <w:spacing w:val="-3"/>
                <w:sz w:val="24"/>
              </w:rPr>
              <w:t xml:space="preserve">resulting </w:t>
            </w:r>
            <w:r>
              <w:rPr>
                <w:spacing w:val="-4"/>
                <w:sz w:val="24"/>
              </w:rPr>
              <w:t xml:space="preserve">in </w:t>
            </w:r>
            <w:r>
              <w:rPr>
                <w:spacing w:val="-3"/>
                <w:sz w:val="24"/>
              </w:rPr>
              <w:t xml:space="preserve">other </w:t>
            </w:r>
            <w:r>
              <w:rPr>
                <w:spacing w:val="-4"/>
                <w:sz w:val="24"/>
              </w:rPr>
              <w:t xml:space="preserve">malignant </w:t>
            </w:r>
            <w:r>
              <w:rPr>
                <w:spacing w:val="-3"/>
                <w:sz w:val="24"/>
              </w:rPr>
              <w:t>neoplasms</w:t>
            </w:r>
          </w:p>
        </w:tc>
      </w:tr>
      <w:tr w:rsidR="00937888">
        <w:trPr>
          <w:trHeight w:val="620"/>
        </w:trPr>
        <w:tc>
          <w:tcPr>
            <w:tcW w:w="1000" w:type="dxa"/>
          </w:tcPr>
          <w:p w:rsidR="00937888" w:rsidRDefault="00EC7B47">
            <w:pPr>
              <w:pStyle w:val="TableParagraph"/>
              <w:ind w:left="31" w:right="31"/>
              <w:jc w:val="center"/>
              <w:rPr>
                <w:sz w:val="24"/>
              </w:rPr>
            </w:pPr>
            <w:r>
              <w:rPr>
                <w:sz w:val="24"/>
              </w:rPr>
              <w:t>B219</w:t>
            </w:r>
          </w:p>
        </w:tc>
        <w:tc>
          <w:tcPr>
            <w:tcW w:w="4720" w:type="dxa"/>
          </w:tcPr>
          <w:p w:rsidR="00937888" w:rsidRDefault="00EC7B47">
            <w:pPr>
              <w:pStyle w:val="TableParagraph"/>
              <w:rPr>
                <w:sz w:val="24"/>
              </w:rPr>
            </w:pPr>
            <w:r>
              <w:rPr>
                <w:sz w:val="24"/>
              </w:rPr>
              <w:t>Bệnh HIV dẫn đến u ác tính không đặc hiệu</w:t>
            </w:r>
          </w:p>
        </w:tc>
        <w:tc>
          <w:tcPr>
            <w:tcW w:w="5040" w:type="dxa"/>
          </w:tcPr>
          <w:p w:rsidR="00937888" w:rsidRDefault="00EC7B47">
            <w:pPr>
              <w:pStyle w:val="TableParagraph"/>
              <w:spacing w:line="261" w:lineRule="auto"/>
              <w:rPr>
                <w:sz w:val="24"/>
              </w:rPr>
            </w:pPr>
            <w:r>
              <w:rPr>
                <w:sz w:val="24"/>
              </w:rPr>
              <w:t xml:space="preserve">HIV disease </w:t>
            </w:r>
            <w:r>
              <w:rPr>
                <w:spacing w:val="-3"/>
                <w:sz w:val="24"/>
              </w:rPr>
              <w:t xml:space="preserve">resulting </w:t>
            </w:r>
            <w:r>
              <w:rPr>
                <w:spacing w:val="-4"/>
                <w:sz w:val="24"/>
              </w:rPr>
              <w:t xml:space="preserve">in </w:t>
            </w:r>
            <w:r>
              <w:rPr>
                <w:spacing w:val="-3"/>
                <w:sz w:val="24"/>
              </w:rPr>
              <w:t xml:space="preserve">unspecified </w:t>
            </w:r>
            <w:r>
              <w:rPr>
                <w:spacing w:val="-4"/>
                <w:sz w:val="24"/>
              </w:rPr>
              <w:t xml:space="preserve">malignant </w:t>
            </w:r>
            <w:r>
              <w:rPr>
                <w:sz w:val="24"/>
              </w:rPr>
              <w:t>neoplasm</w:t>
            </w:r>
          </w:p>
        </w:tc>
      </w:tr>
      <w:tr w:rsidR="00937888">
        <w:trPr>
          <w:trHeight w:val="300"/>
        </w:trPr>
        <w:tc>
          <w:tcPr>
            <w:tcW w:w="1000" w:type="dxa"/>
          </w:tcPr>
          <w:p w:rsidR="00937888" w:rsidRDefault="00EC7B47">
            <w:pPr>
              <w:pStyle w:val="TableParagraph"/>
              <w:ind w:left="31" w:right="31"/>
              <w:jc w:val="center"/>
              <w:rPr>
                <w:sz w:val="24"/>
              </w:rPr>
            </w:pPr>
            <w:r>
              <w:rPr>
                <w:sz w:val="24"/>
              </w:rPr>
              <w:t>B220</w:t>
            </w:r>
          </w:p>
        </w:tc>
        <w:tc>
          <w:tcPr>
            <w:tcW w:w="4720" w:type="dxa"/>
          </w:tcPr>
          <w:p w:rsidR="00937888" w:rsidRDefault="00EC7B47">
            <w:pPr>
              <w:pStyle w:val="TableParagraph"/>
              <w:rPr>
                <w:sz w:val="24"/>
              </w:rPr>
            </w:pPr>
            <w:r>
              <w:rPr>
                <w:sz w:val="24"/>
              </w:rPr>
              <w:t>Bệnh HIV dẫn đến bệnh lý não</w:t>
            </w:r>
          </w:p>
        </w:tc>
        <w:tc>
          <w:tcPr>
            <w:tcW w:w="5040" w:type="dxa"/>
          </w:tcPr>
          <w:p w:rsidR="00937888" w:rsidRDefault="00EC7B47">
            <w:pPr>
              <w:pStyle w:val="TableParagraph"/>
              <w:rPr>
                <w:sz w:val="24"/>
              </w:rPr>
            </w:pPr>
            <w:r>
              <w:rPr>
                <w:sz w:val="24"/>
              </w:rPr>
              <w:t>HIV disease resulting in encephalopathy</w:t>
            </w:r>
          </w:p>
        </w:tc>
      </w:tr>
      <w:tr w:rsidR="00937888">
        <w:trPr>
          <w:trHeight w:val="620"/>
        </w:trPr>
        <w:tc>
          <w:tcPr>
            <w:tcW w:w="1000" w:type="dxa"/>
          </w:tcPr>
          <w:p w:rsidR="00937888" w:rsidRDefault="00EC7B47">
            <w:pPr>
              <w:pStyle w:val="TableParagraph"/>
              <w:ind w:left="31" w:right="31"/>
              <w:jc w:val="center"/>
              <w:rPr>
                <w:sz w:val="24"/>
              </w:rPr>
            </w:pPr>
            <w:r>
              <w:rPr>
                <w:sz w:val="24"/>
              </w:rPr>
              <w:t>B221</w:t>
            </w:r>
          </w:p>
        </w:tc>
        <w:tc>
          <w:tcPr>
            <w:tcW w:w="4720" w:type="dxa"/>
          </w:tcPr>
          <w:p w:rsidR="00937888" w:rsidRDefault="00EC7B47">
            <w:pPr>
              <w:pStyle w:val="TableParagraph"/>
              <w:spacing w:line="261" w:lineRule="auto"/>
              <w:ind w:right="50"/>
              <w:rPr>
                <w:sz w:val="24"/>
              </w:rPr>
            </w:pPr>
            <w:r>
              <w:rPr>
                <w:sz w:val="24"/>
              </w:rPr>
              <w:t>Bệnh do HIV dẫn đến viêm phổi mô kẽ lympho bào</w:t>
            </w:r>
          </w:p>
        </w:tc>
        <w:tc>
          <w:tcPr>
            <w:tcW w:w="5040" w:type="dxa"/>
          </w:tcPr>
          <w:p w:rsidR="00937888" w:rsidRDefault="00EC7B47">
            <w:pPr>
              <w:pStyle w:val="TableParagraph"/>
              <w:spacing w:line="261" w:lineRule="auto"/>
              <w:rPr>
                <w:sz w:val="24"/>
              </w:rPr>
            </w:pPr>
            <w:r>
              <w:rPr>
                <w:sz w:val="24"/>
              </w:rPr>
              <w:t xml:space="preserve">HIV disease </w:t>
            </w:r>
            <w:r>
              <w:rPr>
                <w:spacing w:val="-3"/>
                <w:sz w:val="24"/>
              </w:rPr>
              <w:t xml:space="preserve">resulting </w:t>
            </w:r>
            <w:r>
              <w:rPr>
                <w:spacing w:val="-4"/>
                <w:sz w:val="24"/>
              </w:rPr>
              <w:t xml:space="preserve">in </w:t>
            </w:r>
            <w:r>
              <w:rPr>
                <w:spacing w:val="-3"/>
                <w:sz w:val="24"/>
              </w:rPr>
              <w:t xml:space="preserve">lymphoid </w:t>
            </w:r>
            <w:r>
              <w:rPr>
                <w:spacing w:val="-5"/>
                <w:sz w:val="24"/>
              </w:rPr>
              <w:t xml:space="preserve">interstitial </w:t>
            </w:r>
            <w:r>
              <w:rPr>
                <w:spacing w:val="-4"/>
                <w:sz w:val="24"/>
              </w:rPr>
              <w:t>pneumonitis</w:t>
            </w:r>
          </w:p>
        </w:tc>
      </w:tr>
      <w:tr w:rsidR="00937888">
        <w:trPr>
          <w:trHeight w:val="300"/>
        </w:trPr>
        <w:tc>
          <w:tcPr>
            <w:tcW w:w="1000" w:type="dxa"/>
          </w:tcPr>
          <w:p w:rsidR="00937888" w:rsidRDefault="00EC7B47">
            <w:pPr>
              <w:pStyle w:val="TableParagraph"/>
              <w:ind w:left="31" w:right="31"/>
              <w:jc w:val="center"/>
              <w:rPr>
                <w:sz w:val="24"/>
              </w:rPr>
            </w:pPr>
            <w:r>
              <w:rPr>
                <w:sz w:val="24"/>
              </w:rPr>
              <w:t>B222</w:t>
            </w:r>
          </w:p>
        </w:tc>
        <w:tc>
          <w:tcPr>
            <w:tcW w:w="4720" w:type="dxa"/>
          </w:tcPr>
          <w:p w:rsidR="00937888" w:rsidRDefault="00EC7B47">
            <w:pPr>
              <w:pStyle w:val="TableParagraph"/>
              <w:rPr>
                <w:sz w:val="24"/>
              </w:rPr>
            </w:pPr>
            <w:r>
              <w:rPr>
                <w:sz w:val="24"/>
              </w:rPr>
              <w:t>Bệnh HIV dẫn đến hội chứng suy kiệt</w:t>
            </w:r>
          </w:p>
        </w:tc>
        <w:tc>
          <w:tcPr>
            <w:tcW w:w="5040" w:type="dxa"/>
          </w:tcPr>
          <w:p w:rsidR="00937888" w:rsidRDefault="00EC7B47">
            <w:pPr>
              <w:pStyle w:val="TableParagraph"/>
              <w:rPr>
                <w:sz w:val="24"/>
              </w:rPr>
            </w:pPr>
            <w:r>
              <w:rPr>
                <w:sz w:val="24"/>
              </w:rPr>
              <w:t>HIV disease resulting in wasting syndrome</w:t>
            </w:r>
          </w:p>
        </w:tc>
      </w:tr>
      <w:tr w:rsidR="00937888">
        <w:trPr>
          <w:trHeight w:val="620"/>
        </w:trPr>
        <w:tc>
          <w:tcPr>
            <w:tcW w:w="1000" w:type="dxa"/>
          </w:tcPr>
          <w:p w:rsidR="00937888" w:rsidRDefault="00EC7B47">
            <w:pPr>
              <w:pStyle w:val="TableParagraph"/>
              <w:ind w:left="31" w:right="31"/>
              <w:jc w:val="center"/>
              <w:rPr>
                <w:sz w:val="24"/>
              </w:rPr>
            </w:pPr>
            <w:r>
              <w:rPr>
                <w:sz w:val="24"/>
              </w:rPr>
              <w:t>B227</w:t>
            </w:r>
          </w:p>
        </w:tc>
        <w:tc>
          <w:tcPr>
            <w:tcW w:w="4720" w:type="dxa"/>
          </w:tcPr>
          <w:p w:rsidR="00937888" w:rsidRDefault="00EC7B47">
            <w:pPr>
              <w:pStyle w:val="TableParagraph"/>
              <w:rPr>
                <w:sz w:val="24"/>
              </w:rPr>
            </w:pPr>
            <w:r>
              <w:rPr>
                <w:sz w:val="24"/>
              </w:rPr>
              <w:t xml:space="preserve">Bệnh HIV </w:t>
            </w:r>
            <w:r>
              <w:rPr>
                <w:spacing w:val="-3"/>
                <w:sz w:val="24"/>
              </w:rPr>
              <w:t xml:space="preserve">dẫn đến </w:t>
            </w:r>
            <w:r>
              <w:rPr>
                <w:sz w:val="24"/>
              </w:rPr>
              <w:t xml:space="preserve">đa bệnh </w:t>
            </w:r>
            <w:r>
              <w:rPr>
                <w:spacing w:val="-4"/>
                <w:sz w:val="24"/>
              </w:rPr>
              <w:t xml:space="preserve">lý </w:t>
            </w:r>
            <w:r>
              <w:rPr>
                <w:sz w:val="24"/>
              </w:rPr>
              <w:t xml:space="preserve">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ind w:right="917"/>
              <w:rPr>
                <w:sz w:val="24"/>
              </w:rPr>
            </w:pPr>
            <w:r>
              <w:rPr>
                <w:sz w:val="24"/>
              </w:rPr>
              <w:t>HIV disease resulting in multiple diseases classified elsewhere</w:t>
            </w:r>
          </w:p>
        </w:tc>
      </w:tr>
      <w:tr w:rsidR="00937888">
        <w:trPr>
          <w:trHeight w:val="300"/>
        </w:trPr>
        <w:tc>
          <w:tcPr>
            <w:tcW w:w="1000" w:type="dxa"/>
          </w:tcPr>
          <w:p w:rsidR="00937888" w:rsidRDefault="00EC7B47">
            <w:pPr>
              <w:pStyle w:val="TableParagraph"/>
              <w:ind w:left="31" w:right="31"/>
              <w:jc w:val="center"/>
              <w:rPr>
                <w:sz w:val="24"/>
              </w:rPr>
            </w:pPr>
            <w:r>
              <w:rPr>
                <w:sz w:val="24"/>
              </w:rPr>
              <w:t>B230</w:t>
            </w:r>
          </w:p>
        </w:tc>
        <w:tc>
          <w:tcPr>
            <w:tcW w:w="4720" w:type="dxa"/>
          </w:tcPr>
          <w:p w:rsidR="00937888" w:rsidRDefault="00EC7B47">
            <w:pPr>
              <w:pStyle w:val="TableParagraph"/>
              <w:rPr>
                <w:sz w:val="24"/>
              </w:rPr>
            </w:pPr>
            <w:r>
              <w:rPr>
                <w:sz w:val="24"/>
              </w:rPr>
              <w:t>Hội chứng nhiễm HIV cấp</w:t>
            </w:r>
          </w:p>
        </w:tc>
        <w:tc>
          <w:tcPr>
            <w:tcW w:w="5040" w:type="dxa"/>
          </w:tcPr>
          <w:p w:rsidR="00937888" w:rsidRDefault="00EC7B47">
            <w:pPr>
              <w:pStyle w:val="TableParagraph"/>
              <w:rPr>
                <w:sz w:val="24"/>
              </w:rPr>
            </w:pPr>
            <w:r>
              <w:rPr>
                <w:sz w:val="24"/>
              </w:rPr>
              <w:t>Acute HIV infection syndrome</w:t>
            </w:r>
          </w:p>
        </w:tc>
      </w:tr>
      <w:tr w:rsidR="00937888">
        <w:trPr>
          <w:trHeight w:val="620"/>
        </w:trPr>
        <w:tc>
          <w:tcPr>
            <w:tcW w:w="1000" w:type="dxa"/>
          </w:tcPr>
          <w:p w:rsidR="00937888" w:rsidRDefault="00EC7B47">
            <w:pPr>
              <w:pStyle w:val="TableParagraph"/>
              <w:ind w:left="31" w:right="31"/>
              <w:jc w:val="center"/>
              <w:rPr>
                <w:sz w:val="24"/>
              </w:rPr>
            </w:pPr>
            <w:r>
              <w:rPr>
                <w:sz w:val="24"/>
              </w:rPr>
              <w:t>B231</w:t>
            </w:r>
          </w:p>
        </w:tc>
        <w:tc>
          <w:tcPr>
            <w:tcW w:w="4720" w:type="dxa"/>
          </w:tcPr>
          <w:p w:rsidR="00937888" w:rsidRDefault="00EC7B47">
            <w:pPr>
              <w:pStyle w:val="TableParagraph"/>
              <w:spacing w:line="261" w:lineRule="auto"/>
              <w:ind w:right="144"/>
              <w:rPr>
                <w:sz w:val="24"/>
              </w:rPr>
            </w:pPr>
            <w:r>
              <w:rPr>
                <w:sz w:val="24"/>
              </w:rPr>
              <w:t>Bệnh HIV dẫn đến (kéo dài) bệnh lý hạch toàn thể</w:t>
            </w:r>
          </w:p>
        </w:tc>
        <w:tc>
          <w:tcPr>
            <w:tcW w:w="5040" w:type="dxa"/>
          </w:tcPr>
          <w:p w:rsidR="00937888" w:rsidRDefault="00EC7B47">
            <w:pPr>
              <w:pStyle w:val="TableParagraph"/>
              <w:spacing w:line="261" w:lineRule="auto"/>
              <w:ind w:right="415"/>
              <w:rPr>
                <w:sz w:val="24"/>
              </w:rPr>
            </w:pPr>
            <w:r>
              <w:rPr>
                <w:sz w:val="24"/>
              </w:rPr>
              <w:t xml:space="preserve">HIV disease </w:t>
            </w:r>
            <w:r>
              <w:rPr>
                <w:spacing w:val="-3"/>
                <w:sz w:val="24"/>
              </w:rPr>
              <w:t xml:space="preserve">resulting </w:t>
            </w:r>
            <w:r>
              <w:rPr>
                <w:spacing w:val="-4"/>
                <w:sz w:val="24"/>
              </w:rPr>
              <w:t xml:space="preserve">in </w:t>
            </w:r>
            <w:r>
              <w:rPr>
                <w:sz w:val="24"/>
              </w:rPr>
              <w:t xml:space="preserve">(persistent) </w:t>
            </w:r>
            <w:r>
              <w:rPr>
                <w:spacing w:val="-5"/>
                <w:sz w:val="24"/>
              </w:rPr>
              <w:t xml:space="preserve">generalized </w:t>
            </w:r>
            <w:r>
              <w:rPr>
                <w:spacing w:val="-3"/>
                <w:sz w:val="24"/>
              </w:rPr>
              <w:t>lymphadenopathy</w:t>
            </w:r>
          </w:p>
        </w:tc>
      </w:tr>
      <w:tr w:rsidR="00937888">
        <w:trPr>
          <w:trHeight w:val="920"/>
        </w:trPr>
        <w:tc>
          <w:tcPr>
            <w:tcW w:w="1000" w:type="dxa"/>
          </w:tcPr>
          <w:p w:rsidR="00937888" w:rsidRDefault="00EC7B47">
            <w:pPr>
              <w:pStyle w:val="TableParagraph"/>
              <w:ind w:left="31" w:right="31"/>
              <w:jc w:val="center"/>
              <w:rPr>
                <w:sz w:val="24"/>
              </w:rPr>
            </w:pPr>
            <w:r>
              <w:rPr>
                <w:sz w:val="24"/>
              </w:rPr>
              <w:t>B232</w:t>
            </w:r>
          </w:p>
        </w:tc>
        <w:tc>
          <w:tcPr>
            <w:tcW w:w="4720" w:type="dxa"/>
          </w:tcPr>
          <w:p w:rsidR="00937888" w:rsidRDefault="00EC7B47">
            <w:pPr>
              <w:pStyle w:val="TableParagraph"/>
              <w:spacing w:line="261" w:lineRule="auto"/>
              <w:ind w:right="197"/>
              <w:rPr>
                <w:sz w:val="24"/>
              </w:rPr>
            </w:pPr>
            <w:r>
              <w:rPr>
                <w:sz w:val="24"/>
              </w:rPr>
              <w:t>Bệnh HIV dẫn đến rối loạn huyết học và miễn dịch, không phân loại nơi khác</w:t>
            </w:r>
          </w:p>
        </w:tc>
        <w:tc>
          <w:tcPr>
            <w:tcW w:w="5040" w:type="dxa"/>
          </w:tcPr>
          <w:p w:rsidR="00937888" w:rsidRDefault="00EC7B47">
            <w:pPr>
              <w:pStyle w:val="TableParagraph"/>
              <w:spacing w:line="261" w:lineRule="auto"/>
              <w:ind w:right="808"/>
              <w:jc w:val="both"/>
              <w:rPr>
                <w:sz w:val="24"/>
              </w:rPr>
            </w:pPr>
            <w:r>
              <w:rPr>
                <w:sz w:val="24"/>
              </w:rPr>
              <w:t xml:space="preserve">HIV disease </w:t>
            </w:r>
            <w:r>
              <w:rPr>
                <w:spacing w:val="-3"/>
                <w:sz w:val="24"/>
              </w:rPr>
              <w:t xml:space="preserve">resulting </w:t>
            </w:r>
            <w:r>
              <w:rPr>
                <w:spacing w:val="-4"/>
                <w:sz w:val="24"/>
              </w:rPr>
              <w:t xml:space="preserve">in </w:t>
            </w:r>
            <w:r>
              <w:rPr>
                <w:spacing w:val="-5"/>
                <w:sz w:val="24"/>
              </w:rPr>
              <w:t xml:space="preserve">haematological </w:t>
            </w:r>
            <w:r>
              <w:rPr>
                <w:spacing w:val="-3"/>
                <w:sz w:val="24"/>
              </w:rPr>
              <w:t xml:space="preserve">and </w:t>
            </w:r>
            <w:r>
              <w:rPr>
                <w:spacing w:val="-4"/>
                <w:sz w:val="24"/>
              </w:rPr>
              <w:t xml:space="preserve">immunological abnormalities,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31" w:right="31"/>
              <w:jc w:val="center"/>
              <w:rPr>
                <w:sz w:val="24"/>
              </w:rPr>
            </w:pPr>
            <w:r>
              <w:rPr>
                <w:sz w:val="24"/>
              </w:rPr>
              <w:t>B238</w:t>
            </w:r>
          </w:p>
        </w:tc>
        <w:tc>
          <w:tcPr>
            <w:tcW w:w="4720" w:type="dxa"/>
          </w:tcPr>
          <w:p w:rsidR="00937888" w:rsidRDefault="00EC7B47">
            <w:pPr>
              <w:pStyle w:val="TableParagraph"/>
              <w:rPr>
                <w:sz w:val="24"/>
              </w:rPr>
            </w:pPr>
            <w:r>
              <w:rPr>
                <w:sz w:val="24"/>
              </w:rPr>
              <w:t>Bệnh HIV dẫn đến các tình trạng xác định khác</w:t>
            </w:r>
          </w:p>
        </w:tc>
        <w:tc>
          <w:tcPr>
            <w:tcW w:w="5040" w:type="dxa"/>
          </w:tcPr>
          <w:p w:rsidR="00937888" w:rsidRDefault="00EC7B47">
            <w:pPr>
              <w:pStyle w:val="TableParagraph"/>
              <w:rPr>
                <w:sz w:val="24"/>
              </w:rPr>
            </w:pPr>
            <w:r>
              <w:rPr>
                <w:sz w:val="24"/>
              </w:rPr>
              <w:t>HIV disease resulting in other specified conditions</w:t>
            </w:r>
          </w:p>
        </w:tc>
      </w:tr>
      <w:tr w:rsidR="00937888">
        <w:trPr>
          <w:trHeight w:val="620"/>
        </w:trPr>
        <w:tc>
          <w:tcPr>
            <w:tcW w:w="1000" w:type="dxa"/>
          </w:tcPr>
          <w:p w:rsidR="00937888" w:rsidRDefault="00EC7B47">
            <w:pPr>
              <w:pStyle w:val="TableParagraph"/>
              <w:ind w:left="31" w:right="150"/>
              <w:jc w:val="center"/>
              <w:rPr>
                <w:sz w:val="24"/>
              </w:rPr>
            </w:pPr>
            <w:r>
              <w:rPr>
                <w:sz w:val="24"/>
              </w:rPr>
              <w:t>B24</w:t>
            </w:r>
          </w:p>
        </w:tc>
        <w:tc>
          <w:tcPr>
            <w:tcW w:w="4720" w:type="dxa"/>
          </w:tcPr>
          <w:p w:rsidR="00937888" w:rsidRDefault="00EC7B47">
            <w:pPr>
              <w:pStyle w:val="TableParagraph"/>
              <w:rPr>
                <w:sz w:val="24"/>
              </w:rPr>
            </w:pPr>
            <w:r>
              <w:rPr>
                <w:sz w:val="24"/>
              </w:rPr>
              <w:t>Bệnh do HIV không xác định</w:t>
            </w:r>
          </w:p>
        </w:tc>
        <w:tc>
          <w:tcPr>
            <w:tcW w:w="5040" w:type="dxa"/>
          </w:tcPr>
          <w:p w:rsidR="00937888" w:rsidRDefault="00EC7B47">
            <w:pPr>
              <w:pStyle w:val="TableParagraph"/>
              <w:spacing w:line="261" w:lineRule="auto"/>
              <w:ind w:right="31"/>
              <w:rPr>
                <w:sz w:val="24"/>
              </w:rPr>
            </w:pPr>
            <w:r>
              <w:rPr>
                <w:sz w:val="24"/>
              </w:rPr>
              <w:t>Unspecified human immunodeficiency virus [HIV] disease</w:t>
            </w:r>
          </w:p>
        </w:tc>
      </w:tr>
      <w:tr w:rsidR="00937888">
        <w:trPr>
          <w:trHeight w:val="300"/>
        </w:trPr>
        <w:tc>
          <w:tcPr>
            <w:tcW w:w="1000" w:type="dxa"/>
          </w:tcPr>
          <w:p w:rsidR="00937888" w:rsidRDefault="00EC7B47">
            <w:pPr>
              <w:pStyle w:val="TableParagraph"/>
              <w:ind w:left="31" w:right="31"/>
              <w:jc w:val="center"/>
              <w:rPr>
                <w:sz w:val="24"/>
              </w:rPr>
            </w:pPr>
            <w:r>
              <w:rPr>
                <w:sz w:val="24"/>
              </w:rPr>
              <w:t>B250</w:t>
            </w:r>
          </w:p>
        </w:tc>
        <w:tc>
          <w:tcPr>
            <w:tcW w:w="4720" w:type="dxa"/>
          </w:tcPr>
          <w:p w:rsidR="00937888" w:rsidRDefault="00EC7B47">
            <w:pPr>
              <w:pStyle w:val="TableParagraph"/>
              <w:rPr>
                <w:sz w:val="24"/>
              </w:rPr>
            </w:pPr>
            <w:r>
              <w:rPr>
                <w:sz w:val="24"/>
              </w:rPr>
              <w:t>Viêm phổi do cytomegalovirus (J17.1*)</w:t>
            </w:r>
          </w:p>
        </w:tc>
        <w:tc>
          <w:tcPr>
            <w:tcW w:w="5040" w:type="dxa"/>
          </w:tcPr>
          <w:p w:rsidR="00937888" w:rsidRDefault="00EC7B47">
            <w:pPr>
              <w:pStyle w:val="TableParagraph"/>
              <w:rPr>
                <w:sz w:val="24"/>
              </w:rPr>
            </w:pPr>
            <w:r>
              <w:rPr>
                <w:sz w:val="24"/>
              </w:rPr>
              <w:t>Cytomegaloviral pneumonitis</w:t>
            </w:r>
          </w:p>
        </w:tc>
      </w:tr>
      <w:tr w:rsidR="00937888">
        <w:trPr>
          <w:trHeight w:val="300"/>
        </w:trPr>
        <w:tc>
          <w:tcPr>
            <w:tcW w:w="1000" w:type="dxa"/>
          </w:tcPr>
          <w:p w:rsidR="00937888" w:rsidRDefault="00EC7B47">
            <w:pPr>
              <w:pStyle w:val="TableParagraph"/>
              <w:ind w:left="31" w:right="31"/>
              <w:jc w:val="center"/>
              <w:rPr>
                <w:sz w:val="24"/>
              </w:rPr>
            </w:pPr>
            <w:r>
              <w:rPr>
                <w:sz w:val="24"/>
              </w:rPr>
              <w:t>B251</w:t>
            </w:r>
          </w:p>
        </w:tc>
        <w:tc>
          <w:tcPr>
            <w:tcW w:w="4720" w:type="dxa"/>
          </w:tcPr>
          <w:p w:rsidR="00937888" w:rsidRDefault="00EC7B47">
            <w:pPr>
              <w:pStyle w:val="TableParagraph"/>
              <w:rPr>
                <w:sz w:val="24"/>
              </w:rPr>
            </w:pPr>
            <w:r>
              <w:rPr>
                <w:sz w:val="24"/>
              </w:rPr>
              <w:t>Viêm gan do cytomegalovirus (K77.0*)</w:t>
            </w:r>
          </w:p>
        </w:tc>
        <w:tc>
          <w:tcPr>
            <w:tcW w:w="5040" w:type="dxa"/>
          </w:tcPr>
          <w:p w:rsidR="00937888" w:rsidRDefault="00EC7B47">
            <w:pPr>
              <w:pStyle w:val="TableParagraph"/>
              <w:rPr>
                <w:sz w:val="24"/>
              </w:rPr>
            </w:pPr>
            <w:r>
              <w:rPr>
                <w:sz w:val="24"/>
              </w:rPr>
              <w:t>Cytomegaloviral hepatitis</w:t>
            </w:r>
          </w:p>
        </w:tc>
      </w:tr>
      <w:tr w:rsidR="00937888">
        <w:trPr>
          <w:trHeight w:val="300"/>
        </w:trPr>
        <w:tc>
          <w:tcPr>
            <w:tcW w:w="1000" w:type="dxa"/>
          </w:tcPr>
          <w:p w:rsidR="00937888" w:rsidRDefault="00EC7B47">
            <w:pPr>
              <w:pStyle w:val="TableParagraph"/>
              <w:ind w:left="31" w:right="31"/>
              <w:jc w:val="center"/>
              <w:rPr>
                <w:sz w:val="24"/>
              </w:rPr>
            </w:pPr>
            <w:r>
              <w:rPr>
                <w:sz w:val="24"/>
              </w:rPr>
              <w:t>B252</w:t>
            </w:r>
          </w:p>
        </w:tc>
        <w:tc>
          <w:tcPr>
            <w:tcW w:w="4720" w:type="dxa"/>
          </w:tcPr>
          <w:p w:rsidR="00937888" w:rsidRDefault="00EC7B47">
            <w:pPr>
              <w:pStyle w:val="TableParagraph"/>
              <w:rPr>
                <w:sz w:val="24"/>
              </w:rPr>
            </w:pPr>
            <w:r>
              <w:rPr>
                <w:sz w:val="24"/>
              </w:rPr>
              <w:t>Viêm tuỵ do cytomegalovirus (K87.1*)</w:t>
            </w:r>
          </w:p>
        </w:tc>
        <w:tc>
          <w:tcPr>
            <w:tcW w:w="5040" w:type="dxa"/>
          </w:tcPr>
          <w:p w:rsidR="00937888" w:rsidRDefault="00EC7B47">
            <w:pPr>
              <w:pStyle w:val="TableParagraph"/>
              <w:rPr>
                <w:sz w:val="24"/>
              </w:rPr>
            </w:pPr>
            <w:r>
              <w:rPr>
                <w:sz w:val="24"/>
              </w:rPr>
              <w:t>Cytomegaloviral pancreatitis</w:t>
            </w:r>
          </w:p>
        </w:tc>
      </w:tr>
      <w:tr w:rsidR="00937888">
        <w:trPr>
          <w:trHeight w:val="300"/>
        </w:trPr>
        <w:tc>
          <w:tcPr>
            <w:tcW w:w="1000" w:type="dxa"/>
          </w:tcPr>
          <w:p w:rsidR="00937888" w:rsidRDefault="00EC7B47">
            <w:pPr>
              <w:pStyle w:val="TableParagraph"/>
              <w:ind w:left="31" w:right="31"/>
              <w:jc w:val="center"/>
              <w:rPr>
                <w:sz w:val="24"/>
              </w:rPr>
            </w:pPr>
            <w:r>
              <w:rPr>
                <w:sz w:val="24"/>
              </w:rPr>
              <w:t>B258</w:t>
            </w:r>
          </w:p>
        </w:tc>
        <w:tc>
          <w:tcPr>
            <w:tcW w:w="4720" w:type="dxa"/>
          </w:tcPr>
          <w:p w:rsidR="00937888" w:rsidRDefault="00EC7B47">
            <w:pPr>
              <w:pStyle w:val="TableParagraph"/>
              <w:rPr>
                <w:sz w:val="24"/>
              </w:rPr>
            </w:pPr>
            <w:r>
              <w:rPr>
                <w:sz w:val="24"/>
              </w:rPr>
              <w:t>Bệnh khác do cytomegalovirus</w:t>
            </w:r>
          </w:p>
        </w:tc>
        <w:tc>
          <w:tcPr>
            <w:tcW w:w="5040" w:type="dxa"/>
          </w:tcPr>
          <w:p w:rsidR="00937888" w:rsidRDefault="00EC7B47">
            <w:pPr>
              <w:pStyle w:val="TableParagraph"/>
              <w:rPr>
                <w:sz w:val="24"/>
              </w:rPr>
            </w:pPr>
            <w:r>
              <w:rPr>
                <w:sz w:val="24"/>
              </w:rPr>
              <w:t>Other cytomegaloviral diseases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B259</w:t>
            </w:r>
          </w:p>
        </w:tc>
        <w:tc>
          <w:tcPr>
            <w:tcW w:w="4720" w:type="dxa"/>
          </w:tcPr>
          <w:p w:rsidR="00937888" w:rsidRDefault="00EC7B47">
            <w:pPr>
              <w:pStyle w:val="TableParagraph"/>
              <w:rPr>
                <w:sz w:val="24"/>
              </w:rPr>
            </w:pPr>
            <w:r>
              <w:rPr>
                <w:sz w:val="24"/>
              </w:rPr>
              <w:t>Bệnh do cytomegalovirus, không đặc hiệu</w:t>
            </w:r>
          </w:p>
        </w:tc>
        <w:tc>
          <w:tcPr>
            <w:tcW w:w="5040" w:type="dxa"/>
          </w:tcPr>
          <w:p w:rsidR="00937888" w:rsidRDefault="00EC7B47">
            <w:pPr>
              <w:pStyle w:val="TableParagraph"/>
              <w:rPr>
                <w:sz w:val="24"/>
              </w:rPr>
            </w:pPr>
            <w:r>
              <w:rPr>
                <w:sz w:val="24"/>
              </w:rPr>
              <w:t>Cytomegaloviral disease, unspecified</w:t>
            </w:r>
          </w:p>
        </w:tc>
      </w:tr>
      <w:tr w:rsidR="00937888">
        <w:trPr>
          <w:trHeight w:val="300"/>
        </w:trPr>
        <w:tc>
          <w:tcPr>
            <w:tcW w:w="1000" w:type="dxa"/>
          </w:tcPr>
          <w:p w:rsidR="00937888" w:rsidRDefault="00EC7B47">
            <w:pPr>
              <w:pStyle w:val="TableParagraph"/>
              <w:ind w:left="31" w:right="31"/>
              <w:jc w:val="center"/>
              <w:rPr>
                <w:sz w:val="24"/>
              </w:rPr>
            </w:pPr>
            <w:r>
              <w:rPr>
                <w:sz w:val="24"/>
              </w:rPr>
              <w:t>B260</w:t>
            </w:r>
          </w:p>
        </w:tc>
        <w:tc>
          <w:tcPr>
            <w:tcW w:w="4720" w:type="dxa"/>
          </w:tcPr>
          <w:p w:rsidR="00937888" w:rsidRDefault="00EC7B47">
            <w:pPr>
              <w:pStyle w:val="TableParagraph"/>
              <w:rPr>
                <w:sz w:val="24"/>
              </w:rPr>
            </w:pPr>
            <w:r>
              <w:rPr>
                <w:sz w:val="24"/>
              </w:rPr>
              <w:t>Viêm tinh hoàn do quai bị (N51.1*)</w:t>
            </w:r>
          </w:p>
        </w:tc>
        <w:tc>
          <w:tcPr>
            <w:tcW w:w="5040" w:type="dxa"/>
          </w:tcPr>
          <w:p w:rsidR="00937888" w:rsidRDefault="00EC7B47">
            <w:pPr>
              <w:pStyle w:val="TableParagraph"/>
              <w:rPr>
                <w:sz w:val="24"/>
              </w:rPr>
            </w:pPr>
            <w:r>
              <w:rPr>
                <w:sz w:val="24"/>
              </w:rPr>
              <w:t>Mumps orchitis</w:t>
            </w:r>
          </w:p>
        </w:tc>
      </w:tr>
      <w:tr w:rsidR="00937888">
        <w:trPr>
          <w:trHeight w:val="300"/>
        </w:trPr>
        <w:tc>
          <w:tcPr>
            <w:tcW w:w="1000" w:type="dxa"/>
          </w:tcPr>
          <w:p w:rsidR="00937888" w:rsidRDefault="00EC7B47">
            <w:pPr>
              <w:pStyle w:val="TableParagraph"/>
              <w:ind w:left="31" w:right="31"/>
              <w:jc w:val="center"/>
              <w:rPr>
                <w:sz w:val="24"/>
              </w:rPr>
            </w:pPr>
            <w:r>
              <w:rPr>
                <w:sz w:val="24"/>
              </w:rPr>
              <w:t>B261</w:t>
            </w:r>
          </w:p>
        </w:tc>
        <w:tc>
          <w:tcPr>
            <w:tcW w:w="4720" w:type="dxa"/>
          </w:tcPr>
          <w:p w:rsidR="00937888" w:rsidRDefault="00EC7B47">
            <w:pPr>
              <w:pStyle w:val="TableParagraph"/>
              <w:rPr>
                <w:sz w:val="24"/>
              </w:rPr>
            </w:pPr>
            <w:r>
              <w:rPr>
                <w:sz w:val="24"/>
              </w:rPr>
              <w:t>Viêm màng não do quai bị (G02.0*)</w:t>
            </w:r>
          </w:p>
        </w:tc>
        <w:tc>
          <w:tcPr>
            <w:tcW w:w="5040" w:type="dxa"/>
          </w:tcPr>
          <w:p w:rsidR="00937888" w:rsidRDefault="00EC7B47">
            <w:pPr>
              <w:pStyle w:val="TableParagraph"/>
              <w:rPr>
                <w:sz w:val="24"/>
              </w:rPr>
            </w:pPr>
            <w:r>
              <w:rPr>
                <w:sz w:val="24"/>
              </w:rPr>
              <w:t>Mumps meningitis</w:t>
            </w:r>
          </w:p>
        </w:tc>
      </w:tr>
      <w:tr w:rsidR="00937888">
        <w:trPr>
          <w:trHeight w:val="300"/>
        </w:trPr>
        <w:tc>
          <w:tcPr>
            <w:tcW w:w="1000" w:type="dxa"/>
          </w:tcPr>
          <w:p w:rsidR="00937888" w:rsidRDefault="00EC7B47">
            <w:pPr>
              <w:pStyle w:val="TableParagraph"/>
              <w:ind w:left="31" w:right="31"/>
              <w:jc w:val="center"/>
              <w:rPr>
                <w:sz w:val="24"/>
              </w:rPr>
            </w:pPr>
            <w:r>
              <w:rPr>
                <w:sz w:val="24"/>
              </w:rPr>
              <w:t>B262</w:t>
            </w:r>
          </w:p>
        </w:tc>
        <w:tc>
          <w:tcPr>
            <w:tcW w:w="4720" w:type="dxa"/>
          </w:tcPr>
          <w:p w:rsidR="00937888" w:rsidRDefault="00EC7B47">
            <w:pPr>
              <w:pStyle w:val="TableParagraph"/>
              <w:rPr>
                <w:sz w:val="24"/>
              </w:rPr>
            </w:pPr>
            <w:r>
              <w:rPr>
                <w:sz w:val="24"/>
              </w:rPr>
              <w:t>Viêm não do quai bị (G05.1*)</w:t>
            </w:r>
          </w:p>
        </w:tc>
        <w:tc>
          <w:tcPr>
            <w:tcW w:w="5040" w:type="dxa"/>
          </w:tcPr>
          <w:p w:rsidR="00937888" w:rsidRDefault="00EC7B47">
            <w:pPr>
              <w:pStyle w:val="TableParagraph"/>
              <w:rPr>
                <w:sz w:val="24"/>
              </w:rPr>
            </w:pPr>
            <w:r>
              <w:rPr>
                <w:sz w:val="24"/>
              </w:rPr>
              <w:t>Mumps encephalitis</w:t>
            </w:r>
          </w:p>
        </w:tc>
      </w:tr>
      <w:tr w:rsidR="00937888">
        <w:trPr>
          <w:trHeight w:val="300"/>
        </w:trPr>
        <w:tc>
          <w:tcPr>
            <w:tcW w:w="1000" w:type="dxa"/>
          </w:tcPr>
          <w:p w:rsidR="00937888" w:rsidRDefault="00EC7B47">
            <w:pPr>
              <w:pStyle w:val="TableParagraph"/>
              <w:ind w:left="31" w:right="31"/>
              <w:jc w:val="center"/>
              <w:rPr>
                <w:sz w:val="24"/>
              </w:rPr>
            </w:pPr>
            <w:r>
              <w:rPr>
                <w:sz w:val="24"/>
              </w:rPr>
              <w:t>B263</w:t>
            </w:r>
          </w:p>
        </w:tc>
        <w:tc>
          <w:tcPr>
            <w:tcW w:w="4720" w:type="dxa"/>
          </w:tcPr>
          <w:p w:rsidR="00937888" w:rsidRDefault="00EC7B47">
            <w:pPr>
              <w:pStyle w:val="TableParagraph"/>
              <w:rPr>
                <w:sz w:val="24"/>
              </w:rPr>
            </w:pPr>
            <w:r>
              <w:rPr>
                <w:sz w:val="24"/>
              </w:rPr>
              <w:t>Viêm tuỵ do quai bị (K87.1*)</w:t>
            </w:r>
          </w:p>
        </w:tc>
        <w:tc>
          <w:tcPr>
            <w:tcW w:w="5040" w:type="dxa"/>
          </w:tcPr>
          <w:p w:rsidR="00937888" w:rsidRDefault="00EC7B47">
            <w:pPr>
              <w:pStyle w:val="TableParagraph"/>
              <w:rPr>
                <w:sz w:val="24"/>
              </w:rPr>
            </w:pPr>
            <w:r>
              <w:rPr>
                <w:sz w:val="24"/>
              </w:rPr>
              <w:t>Mumps pancreatitis</w:t>
            </w:r>
          </w:p>
        </w:tc>
      </w:tr>
      <w:tr w:rsidR="00937888">
        <w:trPr>
          <w:trHeight w:val="300"/>
        </w:trPr>
        <w:tc>
          <w:tcPr>
            <w:tcW w:w="1000" w:type="dxa"/>
          </w:tcPr>
          <w:p w:rsidR="00937888" w:rsidRDefault="00EC7B47">
            <w:pPr>
              <w:pStyle w:val="TableParagraph"/>
              <w:ind w:left="31" w:right="31"/>
              <w:jc w:val="center"/>
              <w:rPr>
                <w:sz w:val="24"/>
              </w:rPr>
            </w:pPr>
            <w:r>
              <w:rPr>
                <w:sz w:val="24"/>
              </w:rPr>
              <w:t>B268</w:t>
            </w:r>
          </w:p>
        </w:tc>
        <w:tc>
          <w:tcPr>
            <w:tcW w:w="4720" w:type="dxa"/>
          </w:tcPr>
          <w:p w:rsidR="00937888" w:rsidRDefault="00EC7B47">
            <w:pPr>
              <w:pStyle w:val="TableParagraph"/>
              <w:rPr>
                <w:sz w:val="24"/>
              </w:rPr>
            </w:pPr>
            <w:r>
              <w:rPr>
                <w:sz w:val="24"/>
              </w:rPr>
              <w:t>Bệnh quai bị với biến chứng khác</w:t>
            </w:r>
          </w:p>
        </w:tc>
        <w:tc>
          <w:tcPr>
            <w:tcW w:w="5040" w:type="dxa"/>
          </w:tcPr>
          <w:p w:rsidR="00937888" w:rsidRDefault="00EC7B47">
            <w:pPr>
              <w:pStyle w:val="TableParagraph"/>
              <w:rPr>
                <w:sz w:val="24"/>
              </w:rPr>
            </w:pPr>
            <w:r>
              <w:rPr>
                <w:sz w:val="24"/>
              </w:rPr>
              <w:t>Mumps with other complications</w:t>
            </w:r>
          </w:p>
        </w:tc>
      </w:tr>
      <w:tr w:rsidR="00937888">
        <w:trPr>
          <w:trHeight w:val="300"/>
        </w:trPr>
        <w:tc>
          <w:tcPr>
            <w:tcW w:w="1000" w:type="dxa"/>
          </w:tcPr>
          <w:p w:rsidR="00937888" w:rsidRDefault="00EC7B47">
            <w:pPr>
              <w:pStyle w:val="TableParagraph"/>
              <w:ind w:left="31" w:right="31"/>
              <w:jc w:val="center"/>
              <w:rPr>
                <w:sz w:val="24"/>
              </w:rPr>
            </w:pPr>
            <w:r>
              <w:rPr>
                <w:sz w:val="24"/>
              </w:rPr>
              <w:t>B269</w:t>
            </w:r>
          </w:p>
        </w:tc>
        <w:tc>
          <w:tcPr>
            <w:tcW w:w="4720" w:type="dxa"/>
          </w:tcPr>
          <w:p w:rsidR="00937888" w:rsidRDefault="00EC7B47">
            <w:pPr>
              <w:pStyle w:val="TableParagraph"/>
              <w:rPr>
                <w:sz w:val="24"/>
              </w:rPr>
            </w:pPr>
            <w:r>
              <w:rPr>
                <w:sz w:val="24"/>
              </w:rPr>
              <w:t>Bệnh quai bị không biến chứng</w:t>
            </w:r>
          </w:p>
        </w:tc>
        <w:tc>
          <w:tcPr>
            <w:tcW w:w="5040" w:type="dxa"/>
          </w:tcPr>
          <w:p w:rsidR="00937888" w:rsidRDefault="00EC7B47">
            <w:pPr>
              <w:pStyle w:val="TableParagraph"/>
              <w:rPr>
                <w:sz w:val="24"/>
              </w:rPr>
            </w:pPr>
            <w:r>
              <w:rPr>
                <w:sz w:val="24"/>
              </w:rPr>
              <w:t>Mumps without complication</w:t>
            </w:r>
          </w:p>
        </w:tc>
      </w:tr>
      <w:tr w:rsidR="00937888">
        <w:trPr>
          <w:trHeight w:val="620"/>
        </w:trPr>
        <w:tc>
          <w:tcPr>
            <w:tcW w:w="1000" w:type="dxa"/>
          </w:tcPr>
          <w:p w:rsidR="00937888" w:rsidRDefault="00EC7B47">
            <w:pPr>
              <w:pStyle w:val="TableParagraph"/>
              <w:ind w:left="31" w:right="31"/>
              <w:jc w:val="center"/>
              <w:rPr>
                <w:sz w:val="24"/>
              </w:rPr>
            </w:pPr>
            <w:r>
              <w:rPr>
                <w:sz w:val="24"/>
              </w:rPr>
              <w:t>B270</w:t>
            </w:r>
          </w:p>
        </w:tc>
        <w:tc>
          <w:tcPr>
            <w:tcW w:w="4720" w:type="dxa"/>
          </w:tcPr>
          <w:p w:rsidR="00937888" w:rsidRDefault="00EC7B47">
            <w:pPr>
              <w:pStyle w:val="TableParagraph"/>
              <w:spacing w:line="261" w:lineRule="auto"/>
              <w:ind w:right="210"/>
              <w:rPr>
                <w:sz w:val="24"/>
              </w:rPr>
            </w:pPr>
            <w:r>
              <w:rPr>
                <w:sz w:val="24"/>
              </w:rPr>
              <w:t>Bệnh tăng bạch cầu đơn nhân do virus Herpes gamma</w:t>
            </w:r>
          </w:p>
        </w:tc>
        <w:tc>
          <w:tcPr>
            <w:tcW w:w="5040" w:type="dxa"/>
          </w:tcPr>
          <w:p w:rsidR="00937888" w:rsidRDefault="00EC7B47">
            <w:pPr>
              <w:pStyle w:val="TableParagraph"/>
              <w:rPr>
                <w:sz w:val="24"/>
              </w:rPr>
            </w:pPr>
            <w:r>
              <w:rPr>
                <w:sz w:val="24"/>
              </w:rPr>
              <w:t>Gammaherpesviral mononucleosis</w:t>
            </w:r>
          </w:p>
        </w:tc>
      </w:tr>
      <w:tr w:rsidR="00937888">
        <w:trPr>
          <w:trHeight w:val="300"/>
        </w:trPr>
        <w:tc>
          <w:tcPr>
            <w:tcW w:w="1000" w:type="dxa"/>
          </w:tcPr>
          <w:p w:rsidR="00937888" w:rsidRDefault="00EC7B47">
            <w:pPr>
              <w:pStyle w:val="TableParagraph"/>
              <w:ind w:left="31" w:right="31"/>
              <w:jc w:val="center"/>
              <w:rPr>
                <w:sz w:val="24"/>
              </w:rPr>
            </w:pPr>
            <w:r>
              <w:rPr>
                <w:sz w:val="24"/>
              </w:rPr>
              <w:t>B271</w:t>
            </w:r>
          </w:p>
        </w:tc>
        <w:tc>
          <w:tcPr>
            <w:tcW w:w="4720" w:type="dxa"/>
          </w:tcPr>
          <w:p w:rsidR="00937888" w:rsidRDefault="00EC7B47">
            <w:pPr>
              <w:pStyle w:val="TableParagraph"/>
              <w:rPr>
                <w:sz w:val="24"/>
              </w:rPr>
            </w:pPr>
            <w:r>
              <w:rPr>
                <w:sz w:val="24"/>
              </w:rPr>
              <w:t>Bệnh tăng bạch cầu đơn nhân do virus đại bào</w:t>
            </w:r>
          </w:p>
        </w:tc>
        <w:tc>
          <w:tcPr>
            <w:tcW w:w="5040" w:type="dxa"/>
          </w:tcPr>
          <w:p w:rsidR="00937888" w:rsidRDefault="00EC7B47">
            <w:pPr>
              <w:pStyle w:val="TableParagraph"/>
              <w:rPr>
                <w:sz w:val="24"/>
              </w:rPr>
            </w:pPr>
            <w:r>
              <w:rPr>
                <w:sz w:val="24"/>
              </w:rPr>
              <w:t>Cytomegaloviral mononucleosis</w:t>
            </w:r>
          </w:p>
        </w:tc>
      </w:tr>
      <w:tr w:rsidR="00937888">
        <w:trPr>
          <w:trHeight w:val="300"/>
        </w:trPr>
        <w:tc>
          <w:tcPr>
            <w:tcW w:w="1000" w:type="dxa"/>
          </w:tcPr>
          <w:p w:rsidR="00937888" w:rsidRDefault="00EC7B47">
            <w:pPr>
              <w:pStyle w:val="TableParagraph"/>
              <w:ind w:left="31" w:right="31"/>
              <w:jc w:val="center"/>
              <w:rPr>
                <w:sz w:val="24"/>
              </w:rPr>
            </w:pPr>
            <w:r>
              <w:rPr>
                <w:sz w:val="24"/>
              </w:rPr>
              <w:t>B278</w:t>
            </w:r>
          </w:p>
        </w:tc>
        <w:tc>
          <w:tcPr>
            <w:tcW w:w="4720" w:type="dxa"/>
          </w:tcPr>
          <w:p w:rsidR="00937888" w:rsidRDefault="00EC7B47">
            <w:pPr>
              <w:pStyle w:val="TableParagraph"/>
              <w:rPr>
                <w:sz w:val="24"/>
              </w:rPr>
            </w:pPr>
            <w:r>
              <w:rPr>
                <w:sz w:val="24"/>
              </w:rPr>
              <w:t>Bệnh tăng bạch cầu đơn nhân nhiễm trùng khác</w:t>
            </w:r>
          </w:p>
        </w:tc>
        <w:tc>
          <w:tcPr>
            <w:tcW w:w="5040" w:type="dxa"/>
          </w:tcPr>
          <w:p w:rsidR="00937888" w:rsidRDefault="00EC7B47">
            <w:pPr>
              <w:pStyle w:val="TableParagraph"/>
              <w:rPr>
                <w:sz w:val="24"/>
              </w:rPr>
            </w:pPr>
            <w:r>
              <w:rPr>
                <w:sz w:val="24"/>
              </w:rPr>
              <w:t>Other infectious mononucleosis</w:t>
            </w:r>
          </w:p>
        </w:tc>
      </w:tr>
      <w:tr w:rsidR="00937888">
        <w:trPr>
          <w:trHeight w:val="620"/>
        </w:trPr>
        <w:tc>
          <w:tcPr>
            <w:tcW w:w="1000" w:type="dxa"/>
          </w:tcPr>
          <w:p w:rsidR="00937888" w:rsidRDefault="00EC7B47">
            <w:pPr>
              <w:pStyle w:val="TableParagraph"/>
              <w:ind w:left="31" w:right="31"/>
              <w:jc w:val="center"/>
              <w:rPr>
                <w:sz w:val="24"/>
              </w:rPr>
            </w:pPr>
            <w:r>
              <w:rPr>
                <w:sz w:val="24"/>
              </w:rPr>
              <w:t>B279</w:t>
            </w:r>
          </w:p>
        </w:tc>
        <w:tc>
          <w:tcPr>
            <w:tcW w:w="4720" w:type="dxa"/>
          </w:tcPr>
          <w:p w:rsidR="00937888" w:rsidRDefault="00EC7B47">
            <w:pPr>
              <w:pStyle w:val="TableParagraph"/>
              <w:spacing w:line="261" w:lineRule="auto"/>
              <w:ind w:right="213"/>
              <w:rPr>
                <w:sz w:val="24"/>
              </w:rPr>
            </w:pPr>
            <w:r>
              <w:rPr>
                <w:sz w:val="24"/>
              </w:rPr>
              <w:t xml:space="preserve">Bệnh </w:t>
            </w:r>
            <w:r>
              <w:rPr>
                <w:spacing w:val="-4"/>
                <w:sz w:val="24"/>
              </w:rPr>
              <w:t xml:space="preserve">tăng bạch </w:t>
            </w:r>
            <w:r>
              <w:rPr>
                <w:spacing w:val="-5"/>
                <w:sz w:val="24"/>
              </w:rPr>
              <w:t xml:space="preserve">cầu </w:t>
            </w:r>
            <w:r>
              <w:rPr>
                <w:spacing w:val="-3"/>
                <w:sz w:val="24"/>
              </w:rPr>
              <w:t xml:space="preserve">đơn </w:t>
            </w:r>
            <w:r>
              <w:rPr>
                <w:sz w:val="24"/>
              </w:rPr>
              <w:t xml:space="preserve">nhân </w:t>
            </w:r>
            <w:r>
              <w:rPr>
                <w:spacing w:val="-3"/>
                <w:sz w:val="24"/>
              </w:rPr>
              <w:t xml:space="preserve">nhiễm </w:t>
            </w:r>
            <w:r>
              <w:rPr>
                <w:spacing w:val="-4"/>
                <w:sz w:val="24"/>
              </w:rPr>
              <w:t xml:space="preserve">trùng,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Infectious mononucleosis,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B300</w:t>
            </w:r>
          </w:p>
        </w:tc>
        <w:tc>
          <w:tcPr>
            <w:tcW w:w="4720" w:type="dxa"/>
          </w:tcPr>
          <w:p w:rsidR="00937888" w:rsidRDefault="00EC7B47">
            <w:pPr>
              <w:pStyle w:val="TableParagraph"/>
              <w:rPr>
                <w:sz w:val="24"/>
              </w:rPr>
            </w:pPr>
            <w:r>
              <w:rPr>
                <w:sz w:val="24"/>
              </w:rPr>
              <w:t>Viêm kết - giác mạc do adenovirus (H19.2*)</w:t>
            </w:r>
          </w:p>
        </w:tc>
        <w:tc>
          <w:tcPr>
            <w:tcW w:w="5040" w:type="dxa"/>
          </w:tcPr>
          <w:p w:rsidR="00937888" w:rsidRDefault="00EC7B47">
            <w:pPr>
              <w:pStyle w:val="TableParagraph"/>
              <w:rPr>
                <w:sz w:val="24"/>
              </w:rPr>
            </w:pPr>
            <w:r>
              <w:rPr>
                <w:sz w:val="24"/>
              </w:rPr>
              <w:t>Keratoconjunctivitis due to adenovirus</w:t>
            </w:r>
          </w:p>
        </w:tc>
      </w:tr>
      <w:tr w:rsidR="00937888">
        <w:trPr>
          <w:trHeight w:val="300"/>
        </w:trPr>
        <w:tc>
          <w:tcPr>
            <w:tcW w:w="1000" w:type="dxa"/>
          </w:tcPr>
          <w:p w:rsidR="00937888" w:rsidRDefault="00EC7B47">
            <w:pPr>
              <w:pStyle w:val="TableParagraph"/>
              <w:ind w:left="31" w:right="31"/>
              <w:jc w:val="center"/>
              <w:rPr>
                <w:sz w:val="24"/>
              </w:rPr>
            </w:pPr>
            <w:r>
              <w:rPr>
                <w:sz w:val="24"/>
              </w:rPr>
              <w:t>B301</w:t>
            </w:r>
          </w:p>
        </w:tc>
        <w:tc>
          <w:tcPr>
            <w:tcW w:w="4720" w:type="dxa"/>
          </w:tcPr>
          <w:p w:rsidR="00937888" w:rsidRDefault="00EC7B47">
            <w:pPr>
              <w:pStyle w:val="TableParagraph"/>
              <w:rPr>
                <w:sz w:val="24"/>
              </w:rPr>
            </w:pPr>
            <w:r>
              <w:rPr>
                <w:sz w:val="24"/>
              </w:rPr>
              <w:t>Viêm kết mạc do adenovirus (H13.1*)</w:t>
            </w:r>
          </w:p>
        </w:tc>
        <w:tc>
          <w:tcPr>
            <w:tcW w:w="5040" w:type="dxa"/>
          </w:tcPr>
          <w:p w:rsidR="00937888" w:rsidRDefault="00EC7B47">
            <w:pPr>
              <w:pStyle w:val="TableParagraph"/>
              <w:rPr>
                <w:sz w:val="24"/>
              </w:rPr>
            </w:pPr>
            <w:r>
              <w:rPr>
                <w:sz w:val="24"/>
              </w:rPr>
              <w:t>Conjunctivitis due to adenovirus</w:t>
            </w:r>
          </w:p>
        </w:tc>
      </w:tr>
      <w:tr w:rsidR="00937888">
        <w:trPr>
          <w:trHeight w:val="300"/>
        </w:trPr>
        <w:tc>
          <w:tcPr>
            <w:tcW w:w="1000" w:type="dxa"/>
          </w:tcPr>
          <w:p w:rsidR="00937888" w:rsidRDefault="00EC7B47">
            <w:pPr>
              <w:pStyle w:val="TableParagraph"/>
              <w:ind w:left="31" w:right="31"/>
              <w:jc w:val="center"/>
              <w:rPr>
                <w:sz w:val="24"/>
              </w:rPr>
            </w:pPr>
            <w:r>
              <w:rPr>
                <w:sz w:val="24"/>
              </w:rPr>
              <w:t>B302</w:t>
            </w:r>
          </w:p>
        </w:tc>
        <w:tc>
          <w:tcPr>
            <w:tcW w:w="4720" w:type="dxa"/>
          </w:tcPr>
          <w:p w:rsidR="00937888" w:rsidRDefault="00EC7B47">
            <w:pPr>
              <w:pStyle w:val="TableParagraph"/>
              <w:rPr>
                <w:sz w:val="24"/>
              </w:rPr>
            </w:pPr>
            <w:r>
              <w:rPr>
                <w:sz w:val="24"/>
              </w:rPr>
              <w:t>Viêm hầu - kết mạc do virus</w:t>
            </w:r>
          </w:p>
        </w:tc>
        <w:tc>
          <w:tcPr>
            <w:tcW w:w="5040" w:type="dxa"/>
          </w:tcPr>
          <w:p w:rsidR="00937888" w:rsidRDefault="00EC7B47">
            <w:pPr>
              <w:pStyle w:val="TableParagraph"/>
              <w:rPr>
                <w:sz w:val="24"/>
              </w:rPr>
            </w:pPr>
            <w:r>
              <w:rPr>
                <w:sz w:val="24"/>
              </w:rPr>
              <w:t>Viral pharyngoconjunctivitis</w:t>
            </w:r>
          </w:p>
        </w:tc>
      </w:tr>
      <w:tr w:rsidR="00937888">
        <w:trPr>
          <w:trHeight w:val="620"/>
        </w:trPr>
        <w:tc>
          <w:tcPr>
            <w:tcW w:w="1000" w:type="dxa"/>
          </w:tcPr>
          <w:p w:rsidR="00937888" w:rsidRDefault="00EC7B47">
            <w:pPr>
              <w:pStyle w:val="TableParagraph"/>
              <w:ind w:left="31" w:right="31"/>
              <w:jc w:val="center"/>
              <w:rPr>
                <w:sz w:val="24"/>
              </w:rPr>
            </w:pPr>
            <w:r>
              <w:rPr>
                <w:sz w:val="24"/>
              </w:rPr>
              <w:t>B303</w:t>
            </w:r>
          </w:p>
        </w:tc>
        <w:tc>
          <w:tcPr>
            <w:tcW w:w="4720" w:type="dxa"/>
          </w:tcPr>
          <w:p w:rsidR="00937888" w:rsidRDefault="00EC7B47">
            <w:pPr>
              <w:pStyle w:val="TableParagraph"/>
              <w:spacing w:line="261" w:lineRule="auto"/>
              <w:rPr>
                <w:sz w:val="24"/>
              </w:rPr>
            </w:pPr>
            <w:r>
              <w:rPr>
                <w:sz w:val="24"/>
              </w:rPr>
              <w:t xml:space="preserve">Viêm </w:t>
            </w:r>
            <w:r>
              <w:rPr>
                <w:spacing w:val="-3"/>
                <w:sz w:val="24"/>
              </w:rPr>
              <w:t xml:space="preserve">kết </w:t>
            </w:r>
            <w:r>
              <w:rPr>
                <w:spacing w:val="-5"/>
                <w:sz w:val="24"/>
              </w:rPr>
              <w:t xml:space="preserve">mạc </w:t>
            </w:r>
            <w:r>
              <w:rPr>
                <w:spacing w:val="-3"/>
                <w:sz w:val="24"/>
              </w:rPr>
              <w:t xml:space="preserve">gây </w:t>
            </w:r>
            <w:r>
              <w:rPr>
                <w:spacing w:val="-4"/>
                <w:sz w:val="24"/>
              </w:rPr>
              <w:t xml:space="preserve">dịch </w:t>
            </w:r>
            <w:r>
              <w:rPr>
                <w:sz w:val="24"/>
              </w:rPr>
              <w:t xml:space="preserve">xuất huyết </w:t>
            </w:r>
            <w:r>
              <w:rPr>
                <w:spacing w:val="-5"/>
                <w:sz w:val="24"/>
              </w:rPr>
              <w:t xml:space="preserve">cấp </w:t>
            </w:r>
            <w:r>
              <w:rPr>
                <w:sz w:val="24"/>
              </w:rPr>
              <w:t>(do virus đường ruột) (H13.1*)</w:t>
            </w:r>
          </w:p>
        </w:tc>
        <w:tc>
          <w:tcPr>
            <w:tcW w:w="5040" w:type="dxa"/>
          </w:tcPr>
          <w:p w:rsidR="00937888" w:rsidRDefault="00EC7B47">
            <w:pPr>
              <w:pStyle w:val="TableParagraph"/>
              <w:spacing w:line="261" w:lineRule="auto"/>
              <w:rPr>
                <w:sz w:val="24"/>
              </w:rPr>
            </w:pPr>
            <w:r>
              <w:rPr>
                <w:sz w:val="24"/>
              </w:rPr>
              <w:t xml:space="preserve">Acute </w:t>
            </w:r>
            <w:r>
              <w:rPr>
                <w:spacing w:val="-5"/>
                <w:sz w:val="24"/>
              </w:rPr>
              <w:t xml:space="preserve">epidemic </w:t>
            </w:r>
            <w:r>
              <w:rPr>
                <w:spacing w:val="-3"/>
                <w:sz w:val="24"/>
              </w:rPr>
              <w:t xml:space="preserve">haemorrhagic </w:t>
            </w:r>
            <w:r>
              <w:rPr>
                <w:spacing w:val="-4"/>
                <w:sz w:val="24"/>
              </w:rPr>
              <w:t>conjunctivitis (enteroviral)</w:t>
            </w:r>
          </w:p>
        </w:tc>
      </w:tr>
      <w:tr w:rsidR="00937888">
        <w:trPr>
          <w:trHeight w:val="300"/>
        </w:trPr>
        <w:tc>
          <w:tcPr>
            <w:tcW w:w="1000" w:type="dxa"/>
          </w:tcPr>
          <w:p w:rsidR="00937888" w:rsidRDefault="00EC7B47">
            <w:pPr>
              <w:pStyle w:val="TableParagraph"/>
              <w:ind w:left="31" w:right="31"/>
              <w:jc w:val="center"/>
              <w:rPr>
                <w:sz w:val="24"/>
              </w:rPr>
            </w:pPr>
            <w:r>
              <w:rPr>
                <w:sz w:val="24"/>
              </w:rPr>
              <w:t>B308</w:t>
            </w:r>
          </w:p>
        </w:tc>
        <w:tc>
          <w:tcPr>
            <w:tcW w:w="4720" w:type="dxa"/>
          </w:tcPr>
          <w:p w:rsidR="00937888" w:rsidRDefault="00EC7B47">
            <w:pPr>
              <w:pStyle w:val="TableParagraph"/>
              <w:rPr>
                <w:sz w:val="24"/>
              </w:rPr>
            </w:pPr>
            <w:r>
              <w:rPr>
                <w:sz w:val="24"/>
              </w:rPr>
              <w:t>Viêm kết mạc do virus khác (H13.1*)</w:t>
            </w:r>
          </w:p>
        </w:tc>
        <w:tc>
          <w:tcPr>
            <w:tcW w:w="5040" w:type="dxa"/>
          </w:tcPr>
          <w:p w:rsidR="00937888" w:rsidRDefault="00EC7B47">
            <w:pPr>
              <w:pStyle w:val="TableParagraph"/>
              <w:rPr>
                <w:sz w:val="24"/>
              </w:rPr>
            </w:pPr>
            <w:r>
              <w:rPr>
                <w:sz w:val="24"/>
              </w:rPr>
              <w:t>Other viral conjunctivitis</w:t>
            </w:r>
          </w:p>
        </w:tc>
      </w:tr>
      <w:tr w:rsidR="00937888">
        <w:trPr>
          <w:trHeight w:val="300"/>
        </w:trPr>
        <w:tc>
          <w:tcPr>
            <w:tcW w:w="1000" w:type="dxa"/>
          </w:tcPr>
          <w:p w:rsidR="00937888" w:rsidRDefault="00EC7B47">
            <w:pPr>
              <w:pStyle w:val="TableParagraph"/>
              <w:ind w:left="31" w:right="31"/>
              <w:jc w:val="center"/>
              <w:rPr>
                <w:sz w:val="24"/>
              </w:rPr>
            </w:pPr>
            <w:r>
              <w:rPr>
                <w:sz w:val="24"/>
              </w:rPr>
              <w:t>B309</w:t>
            </w:r>
          </w:p>
        </w:tc>
        <w:tc>
          <w:tcPr>
            <w:tcW w:w="4720" w:type="dxa"/>
          </w:tcPr>
          <w:p w:rsidR="00937888" w:rsidRDefault="00EC7B47">
            <w:pPr>
              <w:pStyle w:val="TableParagraph"/>
              <w:rPr>
                <w:sz w:val="24"/>
              </w:rPr>
            </w:pPr>
            <w:r>
              <w:rPr>
                <w:sz w:val="24"/>
              </w:rPr>
              <w:t>Viêm kết mạc do virus, không đặc hiệu</w:t>
            </w:r>
          </w:p>
        </w:tc>
        <w:tc>
          <w:tcPr>
            <w:tcW w:w="5040" w:type="dxa"/>
          </w:tcPr>
          <w:p w:rsidR="00937888" w:rsidRDefault="00EC7B47">
            <w:pPr>
              <w:pStyle w:val="TableParagraph"/>
              <w:rPr>
                <w:sz w:val="24"/>
              </w:rPr>
            </w:pPr>
            <w:r>
              <w:rPr>
                <w:sz w:val="24"/>
              </w:rPr>
              <w:t>Viral conjunctivitis, unspecified</w:t>
            </w:r>
          </w:p>
        </w:tc>
      </w:tr>
      <w:tr w:rsidR="00937888">
        <w:trPr>
          <w:trHeight w:val="300"/>
        </w:trPr>
        <w:tc>
          <w:tcPr>
            <w:tcW w:w="1000" w:type="dxa"/>
          </w:tcPr>
          <w:p w:rsidR="00937888" w:rsidRDefault="00EC7B47">
            <w:pPr>
              <w:pStyle w:val="TableParagraph"/>
              <w:ind w:left="31" w:right="31"/>
              <w:jc w:val="center"/>
              <w:rPr>
                <w:sz w:val="24"/>
              </w:rPr>
            </w:pPr>
            <w:r>
              <w:rPr>
                <w:sz w:val="24"/>
              </w:rPr>
              <w:t>B330</w:t>
            </w:r>
          </w:p>
        </w:tc>
        <w:tc>
          <w:tcPr>
            <w:tcW w:w="4720" w:type="dxa"/>
          </w:tcPr>
          <w:p w:rsidR="00937888" w:rsidRDefault="00EC7B47">
            <w:pPr>
              <w:pStyle w:val="TableParagraph"/>
              <w:rPr>
                <w:sz w:val="24"/>
              </w:rPr>
            </w:pPr>
            <w:r>
              <w:rPr>
                <w:sz w:val="24"/>
              </w:rPr>
              <w:t>Bệnh đau cơ gây dịch</w:t>
            </w:r>
          </w:p>
        </w:tc>
        <w:tc>
          <w:tcPr>
            <w:tcW w:w="5040" w:type="dxa"/>
          </w:tcPr>
          <w:p w:rsidR="00937888" w:rsidRDefault="00EC7B47">
            <w:pPr>
              <w:pStyle w:val="TableParagraph"/>
              <w:rPr>
                <w:sz w:val="24"/>
              </w:rPr>
            </w:pPr>
            <w:r>
              <w:rPr>
                <w:sz w:val="24"/>
              </w:rPr>
              <w:t>Epidemic myalgia</w:t>
            </w:r>
          </w:p>
        </w:tc>
      </w:tr>
      <w:tr w:rsidR="00937888">
        <w:trPr>
          <w:trHeight w:val="300"/>
        </w:trPr>
        <w:tc>
          <w:tcPr>
            <w:tcW w:w="1000" w:type="dxa"/>
          </w:tcPr>
          <w:p w:rsidR="00937888" w:rsidRDefault="00EC7B47">
            <w:pPr>
              <w:pStyle w:val="TableParagraph"/>
              <w:ind w:left="31" w:right="31"/>
              <w:jc w:val="center"/>
              <w:rPr>
                <w:sz w:val="24"/>
              </w:rPr>
            </w:pPr>
            <w:r>
              <w:rPr>
                <w:sz w:val="24"/>
              </w:rPr>
              <w:t>B331</w:t>
            </w:r>
          </w:p>
        </w:tc>
        <w:tc>
          <w:tcPr>
            <w:tcW w:w="4720" w:type="dxa"/>
          </w:tcPr>
          <w:p w:rsidR="00937888" w:rsidRDefault="00EC7B47">
            <w:pPr>
              <w:pStyle w:val="TableParagraph"/>
              <w:rPr>
                <w:sz w:val="24"/>
              </w:rPr>
            </w:pPr>
            <w:r>
              <w:rPr>
                <w:sz w:val="24"/>
              </w:rPr>
              <w:t>Bệnh Ross River</w:t>
            </w:r>
          </w:p>
        </w:tc>
        <w:tc>
          <w:tcPr>
            <w:tcW w:w="5040" w:type="dxa"/>
          </w:tcPr>
          <w:p w:rsidR="00937888" w:rsidRDefault="00EC7B47">
            <w:pPr>
              <w:pStyle w:val="TableParagraph"/>
              <w:rPr>
                <w:sz w:val="24"/>
              </w:rPr>
            </w:pPr>
            <w:r>
              <w:rPr>
                <w:sz w:val="24"/>
              </w:rPr>
              <w:t>Ross River disease</w:t>
            </w:r>
          </w:p>
        </w:tc>
      </w:tr>
      <w:tr w:rsidR="00937888">
        <w:trPr>
          <w:trHeight w:val="300"/>
        </w:trPr>
        <w:tc>
          <w:tcPr>
            <w:tcW w:w="1000" w:type="dxa"/>
          </w:tcPr>
          <w:p w:rsidR="00937888" w:rsidRDefault="00EC7B47">
            <w:pPr>
              <w:pStyle w:val="TableParagraph"/>
              <w:ind w:left="31" w:right="31"/>
              <w:jc w:val="center"/>
              <w:rPr>
                <w:sz w:val="24"/>
              </w:rPr>
            </w:pPr>
            <w:r>
              <w:rPr>
                <w:sz w:val="24"/>
              </w:rPr>
              <w:t>B332</w:t>
            </w:r>
          </w:p>
        </w:tc>
        <w:tc>
          <w:tcPr>
            <w:tcW w:w="4720" w:type="dxa"/>
          </w:tcPr>
          <w:p w:rsidR="00937888" w:rsidRDefault="00EC7B47">
            <w:pPr>
              <w:pStyle w:val="TableParagraph"/>
              <w:rPr>
                <w:sz w:val="24"/>
              </w:rPr>
            </w:pPr>
            <w:r>
              <w:rPr>
                <w:sz w:val="24"/>
              </w:rPr>
              <w:t>Viêm tim do virus</w:t>
            </w:r>
          </w:p>
        </w:tc>
        <w:tc>
          <w:tcPr>
            <w:tcW w:w="5040" w:type="dxa"/>
          </w:tcPr>
          <w:p w:rsidR="00937888" w:rsidRDefault="00EC7B47">
            <w:pPr>
              <w:pStyle w:val="TableParagraph"/>
              <w:rPr>
                <w:sz w:val="24"/>
              </w:rPr>
            </w:pPr>
            <w:r>
              <w:rPr>
                <w:sz w:val="24"/>
              </w:rPr>
              <w:t>Viral carditis</w:t>
            </w:r>
          </w:p>
        </w:tc>
      </w:tr>
      <w:tr w:rsidR="00937888">
        <w:trPr>
          <w:trHeight w:val="300"/>
        </w:trPr>
        <w:tc>
          <w:tcPr>
            <w:tcW w:w="1000" w:type="dxa"/>
          </w:tcPr>
          <w:p w:rsidR="00937888" w:rsidRDefault="00EC7B47">
            <w:pPr>
              <w:pStyle w:val="TableParagraph"/>
              <w:ind w:left="31" w:right="31"/>
              <w:jc w:val="center"/>
              <w:rPr>
                <w:sz w:val="24"/>
              </w:rPr>
            </w:pPr>
            <w:r>
              <w:rPr>
                <w:sz w:val="24"/>
              </w:rPr>
              <w:t>B333</w:t>
            </w:r>
          </w:p>
        </w:tc>
        <w:tc>
          <w:tcPr>
            <w:tcW w:w="4720" w:type="dxa"/>
          </w:tcPr>
          <w:p w:rsidR="00937888" w:rsidRDefault="00EC7B47">
            <w:pPr>
              <w:pStyle w:val="TableParagraph"/>
              <w:rPr>
                <w:sz w:val="24"/>
              </w:rPr>
            </w:pPr>
            <w:r>
              <w:rPr>
                <w:sz w:val="24"/>
              </w:rPr>
              <w:t>Nhiễm Retrovirus, chưa được phân loại</w:t>
            </w:r>
          </w:p>
        </w:tc>
        <w:tc>
          <w:tcPr>
            <w:tcW w:w="5040" w:type="dxa"/>
          </w:tcPr>
          <w:p w:rsidR="00937888" w:rsidRDefault="00EC7B47">
            <w:pPr>
              <w:pStyle w:val="TableParagraph"/>
              <w:rPr>
                <w:sz w:val="24"/>
              </w:rPr>
            </w:pPr>
            <w:r>
              <w:rPr>
                <w:sz w:val="24"/>
              </w:rPr>
              <w:t>Retrovirus infections, not elsewhere classified</w:t>
            </w:r>
          </w:p>
        </w:tc>
      </w:tr>
      <w:tr w:rsidR="00937888">
        <w:trPr>
          <w:trHeight w:val="620"/>
        </w:trPr>
        <w:tc>
          <w:tcPr>
            <w:tcW w:w="1000" w:type="dxa"/>
          </w:tcPr>
          <w:p w:rsidR="00937888" w:rsidRDefault="00EC7B47">
            <w:pPr>
              <w:pStyle w:val="TableParagraph"/>
              <w:ind w:left="31" w:right="31"/>
              <w:jc w:val="center"/>
              <w:rPr>
                <w:sz w:val="24"/>
              </w:rPr>
            </w:pPr>
            <w:r>
              <w:rPr>
                <w:sz w:val="24"/>
              </w:rPr>
              <w:t>B334</w:t>
            </w:r>
          </w:p>
        </w:tc>
        <w:tc>
          <w:tcPr>
            <w:tcW w:w="4720" w:type="dxa"/>
          </w:tcPr>
          <w:p w:rsidR="00937888" w:rsidRDefault="00EC7B47">
            <w:pPr>
              <w:pStyle w:val="TableParagraph"/>
              <w:spacing w:line="261" w:lineRule="auto"/>
              <w:rPr>
                <w:sz w:val="24"/>
              </w:rPr>
            </w:pPr>
            <w:r>
              <w:rPr>
                <w:sz w:val="24"/>
              </w:rPr>
              <w:t>Hội chứng tim- phổi do Hanta virus [HPS] [HCPS] (J17.1*)</w:t>
            </w:r>
          </w:p>
        </w:tc>
        <w:tc>
          <w:tcPr>
            <w:tcW w:w="5040" w:type="dxa"/>
          </w:tcPr>
          <w:p w:rsidR="00937888" w:rsidRDefault="00EC7B47">
            <w:pPr>
              <w:pStyle w:val="TableParagraph"/>
              <w:spacing w:line="261" w:lineRule="auto"/>
              <w:rPr>
                <w:sz w:val="24"/>
              </w:rPr>
            </w:pPr>
            <w:r>
              <w:rPr>
                <w:sz w:val="24"/>
              </w:rPr>
              <w:t>Hantavirus (cardio-)pulmonary syndrome [HPS] [HCPS]</w:t>
            </w:r>
          </w:p>
        </w:tc>
      </w:tr>
      <w:tr w:rsidR="00937888">
        <w:trPr>
          <w:trHeight w:val="300"/>
        </w:trPr>
        <w:tc>
          <w:tcPr>
            <w:tcW w:w="1000" w:type="dxa"/>
          </w:tcPr>
          <w:p w:rsidR="00937888" w:rsidRDefault="00EC7B47">
            <w:pPr>
              <w:pStyle w:val="TableParagraph"/>
              <w:ind w:left="31" w:right="31"/>
              <w:jc w:val="center"/>
              <w:rPr>
                <w:sz w:val="24"/>
              </w:rPr>
            </w:pPr>
            <w:r>
              <w:rPr>
                <w:sz w:val="24"/>
              </w:rPr>
              <w:t>B338</w:t>
            </w:r>
          </w:p>
        </w:tc>
        <w:tc>
          <w:tcPr>
            <w:tcW w:w="4720" w:type="dxa"/>
          </w:tcPr>
          <w:p w:rsidR="00937888" w:rsidRDefault="00EC7B47">
            <w:pPr>
              <w:pStyle w:val="TableParagraph"/>
              <w:rPr>
                <w:sz w:val="24"/>
              </w:rPr>
            </w:pPr>
            <w:r>
              <w:rPr>
                <w:sz w:val="24"/>
              </w:rPr>
              <w:t>Bệnh do virus xác định khác</w:t>
            </w:r>
          </w:p>
        </w:tc>
        <w:tc>
          <w:tcPr>
            <w:tcW w:w="5040" w:type="dxa"/>
          </w:tcPr>
          <w:p w:rsidR="00937888" w:rsidRDefault="00EC7B47">
            <w:pPr>
              <w:pStyle w:val="TableParagraph"/>
              <w:rPr>
                <w:sz w:val="24"/>
              </w:rPr>
            </w:pPr>
            <w:r>
              <w:rPr>
                <w:sz w:val="24"/>
              </w:rPr>
              <w:t>Other specified viral diseases</w:t>
            </w:r>
          </w:p>
        </w:tc>
      </w:tr>
      <w:tr w:rsidR="00937888">
        <w:trPr>
          <w:trHeight w:val="300"/>
        </w:trPr>
        <w:tc>
          <w:tcPr>
            <w:tcW w:w="1000" w:type="dxa"/>
          </w:tcPr>
          <w:p w:rsidR="00937888" w:rsidRDefault="00EC7B47">
            <w:pPr>
              <w:pStyle w:val="TableParagraph"/>
              <w:ind w:left="31" w:right="31"/>
              <w:jc w:val="center"/>
              <w:rPr>
                <w:sz w:val="24"/>
              </w:rPr>
            </w:pPr>
            <w:r>
              <w:rPr>
                <w:sz w:val="24"/>
              </w:rPr>
              <w:t>B340</w:t>
            </w:r>
          </w:p>
        </w:tc>
        <w:tc>
          <w:tcPr>
            <w:tcW w:w="4720" w:type="dxa"/>
          </w:tcPr>
          <w:p w:rsidR="00937888" w:rsidRDefault="00EC7B47">
            <w:pPr>
              <w:pStyle w:val="TableParagraph"/>
              <w:rPr>
                <w:sz w:val="24"/>
              </w:rPr>
            </w:pPr>
            <w:r>
              <w:rPr>
                <w:sz w:val="24"/>
              </w:rPr>
              <w:t>Nhiễm adenovirus, vị trí không xác định</w:t>
            </w:r>
          </w:p>
        </w:tc>
        <w:tc>
          <w:tcPr>
            <w:tcW w:w="5040" w:type="dxa"/>
          </w:tcPr>
          <w:p w:rsidR="00937888" w:rsidRDefault="00EC7B47">
            <w:pPr>
              <w:pStyle w:val="TableParagraph"/>
              <w:rPr>
                <w:sz w:val="24"/>
              </w:rPr>
            </w:pPr>
            <w:r>
              <w:rPr>
                <w:sz w:val="24"/>
              </w:rPr>
              <w:t>Adenovirus infection, unspecified site</w:t>
            </w:r>
          </w:p>
        </w:tc>
      </w:tr>
      <w:tr w:rsidR="00937888">
        <w:trPr>
          <w:trHeight w:val="300"/>
        </w:trPr>
        <w:tc>
          <w:tcPr>
            <w:tcW w:w="1000" w:type="dxa"/>
          </w:tcPr>
          <w:p w:rsidR="00937888" w:rsidRDefault="00EC7B47">
            <w:pPr>
              <w:pStyle w:val="TableParagraph"/>
              <w:ind w:left="31" w:right="31"/>
              <w:jc w:val="center"/>
              <w:rPr>
                <w:sz w:val="24"/>
              </w:rPr>
            </w:pPr>
            <w:r>
              <w:rPr>
                <w:sz w:val="24"/>
              </w:rPr>
              <w:t>B341</w:t>
            </w:r>
          </w:p>
        </w:tc>
        <w:tc>
          <w:tcPr>
            <w:tcW w:w="4720" w:type="dxa"/>
          </w:tcPr>
          <w:p w:rsidR="00937888" w:rsidRDefault="00EC7B47">
            <w:pPr>
              <w:pStyle w:val="TableParagraph"/>
              <w:rPr>
                <w:sz w:val="24"/>
              </w:rPr>
            </w:pPr>
            <w:r>
              <w:rPr>
                <w:sz w:val="24"/>
              </w:rPr>
              <w:t>Nhiễm virus đường ruột, vị trí không xác định</w:t>
            </w:r>
          </w:p>
        </w:tc>
        <w:tc>
          <w:tcPr>
            <w:tcW w:w="5040" w:type="dxa"/>
          </w:tcPr>
          <w:p w:rsidR="00937888" w:rsidRDefault="00EC7B47">
            <w:pPr>
              <w:pStyle w:val="TableParagraph"/>
              <w:rPr>
                <w:sz w:val="24"/>
              </w:rPr>
            </w:pPr>
            <w:r>
              <w:rPr>
                <w:sz w:val="24"/>
              </w:rPr>
              <w:t>Enterovirus infection, unspecified site</w:t>
            </w:r>
          </w:p>
        </w:tc>
      </w:tr>
      <w:tr w:rsidR="00937888">
        <w:trPr>
          <w:trHeight w:val="300"/>
        </w:trPr>
        <w:tc>
          <w:tcPr>
            <w:tcW w:w="1000" w:type="dxa"/>
          </w:tcPr>
          <w:p w:rsidR="00937888" w:rsidRDefault="00EC7B47">
            <w:pPr>
              <w:pStyle w:val="TableParagraph"/>
              <w:ind w:left="31" w:right="31"/>
              <w:jc w:val="center"/>
              <w:rPr>
                <w:sz w:val="24"/>
              </w:rPr>
            </w:pPr>
            <w:r>
              <w:rPr>
                <w:sz w:val="24"/>
              </w:rPr>
              <w:t>B342</w:t>
            </w:r>
          </w:p>
        </w:tc>
        <w:tc>
          <w:tcPr>
            <w:tcW w:w="4720" w:type="dxa"/>
          </w:tcPr>
          <w:p w:rsidR="00937888" w:rsidRDefault="00EC7B47">
            <w:pPr>
              <w:pStyle w:val="TableParagraph"/>
              <w:rPr>
                <w:sz w:val="24"/>
              </w:rPr>
            </w:pPr>
            <w:r>
              <w:rPr>
                <w:sz w:val="24"/>
              </w:rPr>
              <w:t>Nhiễm coronavirus, vị trí không xác định</w:t>
            </w:r>
          </w:p>
        </w:tc>
        <w:tc>
          <w:tcPr>
            <w:tcW w:w="5040" w:type="dxa"/>
          </w:tcPr>
          <w:p w:rsidR="00937888" w:rsidRDefault="00EC7B47">
            <w:pPr>
              <w:pStyle w:val="TableParagraph"/>
              <w:rPr>
                <w:sz w:val="24"/>
              </w:rPr>
            </w:pPr>
            <w:r>
              <w:rPr>
                <w:sz w:val="24"/>
              </w:rPr>
              <w:t>Coronavirus infection, unspecified site</w:t>
            </w:r>
          </w:p>
        </w:tc>
      </w:tr>
      <w:tr w:rsidR="00937888">
        <w:trPr>
          <w:trHeight w:val="300"/>
        </w:trPr>
        <w:tc>
          <w:tcPr>
            <w:tcW w:w="1000" w:type="dxa"/>
          </w:tcPr>
          <w:p w:rsidR="00937888" w:rsidRDefault="00EC7B47">
            <w:pPr>
              <w:pStyle w:val="TableParagraph"/>
              <w:ind w:left="31" w:right="31"/>
              <w:jc w:val="center"/>
              <w:rPr>
                <w:sz w:val="24"/>
              </w:rPr>
            </w:pPr>
            <w:r>
              <w:rPr>
                <w:sz w:val="24"/>
              </w:rPr>
              <w:t>B343</w:t>
            </w:r>
          </w:p>
        </w:tc>
        <w:tc>
          <w:tcPr>
            <w:tcW w:w="4720" w:type="dxa"/>
          </w:tcPr>
          <w:p w:rsidR="00937888" w:rsidRDefault="00EC7B47">
            <w:pPr>
              <w:pStyle w:val="TableParagraph"/>
              <w:rPr>
                <w:sz w:val="24"/>
              </w:rPr>
            </w:pPr>
            <w:r>
              <w:rPr>
                <w:sz w:val="24"/>
              </w:rPr>
              <w:t>Nhiễm Parvovirus, vị trí không xác định</w:t>
            </w:r>
          </w:p>
        </w:tc>
        <w:tc>
          <w:tcPr>
            <w:tcW w:w="5040" w:type="dxa"/>
          </w:tcPr>
          <w:p w:rsidR="00937888" w:rsidRDefault="00EC7B47">
            <w:pPr>
              <w:pStyle w:val="TableParagraph"/>
              <w:rPr>
                <w:sz w:val="24"/>
              </w:rPr>
            </w:pPr>
            <w:r>
              <w:rPr>
                <w:sz w:val="24"/>
              </w:rPr>
              <w:t>Parvovirus infection, unspecified site</w:t>
            </w:r>
          </w:p>
        </w:tc>
      </w:tr>
      <w:tr w:rsidR="00937888">
        <w:trPr>
          <w:trHeight w:val="300"/>
        </w:trPr>
        <w:tc>
          <w:tcPr>
            <w:tcW w:w="1000" w:type="dxa"/>
          </w:tcPr>
          <w:p w:rsidR="00937888" w:rsidRDefault="00EC7B47">
            <w:pPr>
              <w:pStyle w:val="TableParagraph"/>
              <w:ind w:left="31" w:right="31"/>
              <w:jc w:val="center"/>
              <w:rPr>
                <w:sz w:val="24"/>
              </w:rPr>
            </w:pPr>
            <w:r>
              <w:rPr>
                <w:sz w:val="24"/>
              </w:rPr>
              <w:t>B344</w:t>
            </w:r>
          </w:p>
        </w:tc>
        <w:tc>
          <w:tcPr>
            <w:tcW w:w="4720" w:type="dxa"/>
          </w:tcPr>
          <w:p w:rsidR="00937888" w:rsidRDefault="00EC7B47">
            <w:pPr>
              <w:pStyle w:val="TableParagraph"/>
              <w:rPr>
                <w:sz w:val="24"/>
              </w:rPr>
            </w:pPr>
            <w:r>
              <w:rPr>
                <w:sz w:val="24"/>
              </w:rPr>
              <w:t>Nhiễm Papovavirus, vị trí không xác định</w:t>
            </w:r>
          </w:p>
        </w:tc>
        <w:tc>
          <w:tcPr>
            <w:tcW w:w="5040" w:type="dxa"/>
          </w:tcPr>
          <w:p w:rsidR="00937888" w:rsidRDefault="00EC7B47">
            <w:pPr>
              <w:pStyle w:val="TableParagraph"/>
              <w:rPr>
                <w:sz w:val="24"/>
              </w:rPr>
            </w:pPr>
            <w:r>
              <w:rPr>
                <w:sz w:val="24"/>
              </w:rPr>
              <w:t>Papovavirus infection, unspecified site</w:t>
            </w:r>
          </w:p>
        </w:tc>
      </w:tr>
      <w:tr w:rsidR="00937888">
        <w:trPr>
          <w:trHeight w:val="300"/>
        </w:trPr>
        <w:tc>
          <w:tcPr>
            <w:tcW w:w="1000" w:type="dxa"/>
          </w:tcPr>
          <w:p w:rsidR="00937888" w:rsidRDefault="00EC7B47">
            <w:pPr>
              <w:pStyle w:val="TableParagraph"/>
              <w:ind w:left="31" w:right="31"/>
              <w:jc w:val="center"/>
              <w:rPr>
                <w:sz w:val="24"/>
              </w:rPr>
            </w:pPr>
            <w:r>
              <w:rPr>
                <w:sz w:val="24"/>
              </w:rPr>
              <w:t>B348</w:t>
            </w:r>
          </w:p>
        </w:tc>
        <w:tc>
          <w:tcPr>
            <w:tcW w:w="4720" w:type="dxa"/>
          </w:tcPr>
          <w:p w:rsidR="00937888" w:rsidRDefault="00EC7B47">
            <w:pPr>
              <w:pStyle w:val="TableParagraph"/>
              <w:rPr>
                <w:sz w:val="24"/>
              </w:rPr>
            </w:pPr>
            <w:r>
              <w:rPr>
                <w:sz w:val="24"/>
              </w:rPr>
              <w:t>Nhiễm virus khác ở vị trí không xác định</w:t>
            </w:r>
          </w:p>
        </w:tc>
        <w:tc>
          <w:tcPr>
            <w:tcW w:w="5040" w:type="dxa"/>
          </w:tcPr>
          <w:p w:rsidR="00937888" w:rsidRDefault="00EC7B47">
            <w:pPr>
              <w:pStyle w:val="TableParagraph"/>
              <w:rPr>
                <w:sz w:val="24"/>
              </w:rPr>
            </w:pPr>
            <w:r>
              <w:rPr>
                <w:sz w:val="24"/>
              </w:rPr>
              <w:t>Other viral infections of unspecified site</w:t>
            </w:r>
          </w:p>
        </w:tc>
      </w:tr>
      <w:tr w:rsidR="00937888">
        <w:trPr>
          <w:trHeight w:val="300"/>
        </w:trPr>
        <w:tc>
          <w:tcPr>
            <w:tcW w:w="1000" w:type="dxa"/>
          </w:tcPr>
          <w:p w:rsidR="00937888" w:rsidRDefault="00EC7B47">
            <w:pPr>
              <w:pStyle w:val="TableParagraph"/>
              <w:ind w:left="31" w:right="31"/>
              <w:jc w:val="center"/>
              <w:rPr>
                <w:sz w:val="24"/>
              </w:rPr>
            </w:pPr>
            <w:r>
              <w:rPr>
                <w:sz w:val="24"/>
              </w:rPr>
              <w:t>B349</w:t>
            </w:r>
          </w:p>
        </w:tc>
        <w:tc>
          <w:tcPr>
            <w:tcW w:w="4720" w:type="dxa"/>
          </w:tcPr>
          <w:p w:rsidR="00937888" w:rsidRDefault="00EC7B47">
            <w:pPr>
              <w:pStyle w:val="TableParagraph"/>
              <w:rPr>
                <w:sz w:val="24"/>
              </w:rPr>
            </w:pPr>
            <w:r>
              <w:rPr>
                <w:sz w:val="24"/>
              </w:rPr>
              <w:t>Nhiễm virus, không xác định</w:t>
            </w:r>
          </w:p>
        </w:tc>
        <w:tc>
          <w:tcPr>
            <w:tcW w:w="5040" w:type="dxa"/>
          </w:tcPr>
          <w:p w:rsidR="00937888" w:rsidRDefault="00EC7B47">
            <w:pPr>
              <w:pStyle w:val="TableParagraph"/>
              <w:rPr>
                <w:sz w:val="24"/>
              </w:rPr>
            </w:pPr>
            <w:r>
              <w:rPr>
                <w:sz w:val="24"/>
              </w:rPr>
              <w:t>Viral infection, unspecified</w:t>
            </w:r>
          </w:p>
        </w:tc>
      </w:tr>
      <w:tr w:rsidR="00937888">
        <w:trPr>
          <w:trHeight w:val="300"/>
        </w:trPr>
        <w:tc>
          <w:tcPr>
            <w:tcW w:w="1000" w:type="dxa"/>
          </w:tcPr>
          <w:p w:rsidR="00937888" w:rsidRDefault="00EC7B47">
            <w:pPr>
              <w:pStyle w:val="TableParagraph"/>
              <w:ind w:left="31" w:right="31"/>
              <w:jc w:val="center"/>
              <w:rPr>
                <w:sz w:val="24"/>
              </w:rPr>
            </w:pPr>
            <w:r>
              <w:rPr>
                <w:sz w:val="24"/>
              </w:rPr>
              <w:t>B350</w:t>
            </w:r>
          </w:p>
        </w:tc>
        <w:tc>
          <w:tcPr>
            <w:tcW w:w="4720" w:type="dxa"/>
          </w:tcPr>
          <w:p w:rsidR="00937888" w:rsidRDefault="00EC7B47">
            <w:pPr>
              <w:pStyle w:val="TableParagraph"/>
              <w:rPr>
                <w:sz w:val="24"/>
              </w:rPr>
            </w:pPr>
            <w:r>
              <w:rPr>
                <w:sz w:val="24"/>
              </w:rPr>
              <w:t>Bệnh nấm ở cằm và nấm da đầu</w:t>
            </w:r>
          </w:p>
        </w:tc>
        <w:tc>
          <w:tcPr>
            <w:tcW w:w="5040" w:type="dxa"/>
          </w:tcPr>
          <w:p w:rsidR="00937888" w:rsidRDefault="00EC7B47">
            <w:pPr>
              <w:pStyle w:val="TableParagraph"/>
              <w:rPr>
                <w:sz w:val="24"/>
              </w:rPr>
            </w:pPr>
            <w:r>
              <w:rPr>
                <w:sz w:val="24"/>
              </w:rPr>
              <w:t>Tinea barbae and tinea capitis</w:t>
            </w:r>
          </w:p>
        </w:tc>
      </w:tr>
      <w:tr w:rsidR="00937888">
        <w:trPr>
          <w:trHeight w:val="300"/>
        </w:trPr>
        <w:tc>
          <w:tcPr>
            <w:tcW w:w="1000" w:type="dxa"/>
          </w:tcPr>
          <w:p w:rsidR="00937888" w:rsidRDefault="00EC7B47">
            <w:pPr>
              <w:pStyle w:val="TableParagraph"/>
              <w:ind w:left="31" w:right="31"/>
              <w:jc w:val="center"/>
              <w:rPr>
                <w:sz w:val="24"/>
              </w:rPr>
            </w:pPr>
            <w:r>
              <w:rPr>
                <w:sz w:val="24"/>
              </w:rPr>
              <w:t>B351</w:t>
            </w:r>
          </w:p>
        </w:tc>
        <w:tc>
          <w:tcPr>
            <w:tcW w:w="4720" w:type="dxa"/>
          </w:tcPr>
          <w:p w:rsidR="00937888" w:rsidRDefault="00EC7B47">
            <w:pPr>
              <w:pStyle w:val="TableParagraph"/>
              <w:rPr>
                <w:sz w:val="24"/>
              </w:rPr>
            </w:pPr>
            <w:r>
              <w:rPr>
                <w:sz w:val="24"/>
              </w:rPr>
              <w:t>Nấm móng</w:t>
            </w:r>
          </w:p>
        </w:tc>
        <w:tc>
          <w:tcPr>
            <w:tcW w:w="5040" w:type="dxa"/>
          </w:tcPr>
          <w:p w:rsidR="00937888" w:rsidRDefault="00EC7B47">
            <w:pPr>
              <w:pStyle w:val="TableParagraph"/>
              <w:rPr>
                <w:sz w:val="24"/>
              </w:rPr>
            </w:pPr>
            <w:r>
              <w:rPr>
                <w:sz w:val="24"/>
              </w:rPr>
              <w:t>Tinea unguium</w:t>
            </w:r>
          </w:p>
        </w:tc>
      </w:tr>
      <w:tr w:rsidR="00937888">
        <w:trPr>
          <w:trHeight w:val="300"/>
        </w:trPr>
        <w:tc>
          <w:tcPr>
            <w:tcW w:w="1000" w:type="dxa"/>
          </w:tcPr>
          <w:p w:rsidR="00937888" w:rsidRDefault="00EC7B47">
            <w:pPr>
              <w:pStyle w:val="TableParagraph"/>
              <w:ind w:left="31" w:right="31"/>
              <w:jc w:val="center"/>
              <w:rPr>
                <w:sz w:val="24"/>
              </w:rPr>
            </w:pPr>
            <w:r>
              <w:rPr>
                <w:sz w:val="24"/>
              </w:rPr>
              <w:t>B352</w:t>
            </w:r>
          </w:p>
        </w:tc>
        <w:tc>
          <w:tcPr>
            <w:tcW w:w="4720" w:type="dxa"/>
          </w:tcPr>
          <w:p w:rsidR="00937888" w:rsidRDefault="00EC7B47">
            <w:pPr>
              <w:pStyle w:val="TableParagraph"/>
              <w:rPr>
                <w:sz w:val="24"/>
              </w:rPr>
            </w:pPr>
            <w:r>
              <w:rPr>
                <w:sz w:val="24"/>
              </w:rPr>
              <w:t>Bệnh nấm da bàn tay</w:t>
            </w:r>
          </w:p>
        </w:tc>
        <w:tc>
          <w:tcPr>
            <w:tcW w:w="5040" w:type="dxa"/>
          </w:tcPr>
          <w:p w:rsidR="00937888" w:rsidRDefault="00EC7B47">
            <w:pPr>
              <w:pStyle w:val="TableParagraph"/>
              <w:rPr>
                <w:sz w:val="24"/>
              </w:rPr>
            </w:pPr>
            <w:r>
              <w:rPr>
                <w:sz w:val="24"/>
              </w:rPr>
              <w:t>Tinea manuum</w:t>
            </w:r>
          </w:p>
        </w:tc>
      </w:tr>
      <w:tr w:rsidR="00937888">
        <w:trPr>
          <w:trHeight w:val="300"/>
        </w:trPr>
        <w:tc>
          <w:tcPr>
            <w:tcW w:w="1000" w:type="dxa"/>
          </w:tcPr>
          <w:p w:rsidR="00937888" w:rsidRDefault="00EC7B47">
            <w:pPr>
              <w:pStyle w:val="TableParagraph"/>
              <w:ind w:left="31" w:right="31"/>
              <w:jc w:val="center"/>
              <w:rPr>
                <w:sz w:val="24"/>
              </w:rPr>
            </w:pPr>
            <w:r>
              <w:rPr>
                <w:sz w:val="24"/>
              </w:rPr>
              <w:t>B353</w:t>
            </w:r>
          </w:p>
        </w:tc>
        <w:tc>
          <w:tcPr>
            <w:tcW w:w="4720" w:type="dxa"/>
          </w:tcPr>
          <w:p w:rsidR="00937888" w:rsidRDefault="00EC7B47">
            <w:pPr>
              <w:pStyle w:val="TableParagraph"/>
              <w:rPr>
                <w:sz w:val="24"/>
              </w:rPr>
            </w:pPr>
            <w:r>
              <w:rPr>
                <w:sz w:val="24"/>
              </w:rPr>
              <w:t>Bệnh nấm da chân</w:t>
            </w:r>
          </w:p>
        </w:tc>
        <w:tc>
          <w:tcPr>
            <w:tcW w:w="5040" w:type="dxa"/>
          </w:tcPr>
          <w:p w:rsidR="00937888" w:rsidRDefault="00EC7B47">
            <w:pPr>
              <w:pStyle w:val="TableParagraph"/>
              <w:rPr>
                <w:sz w:val="24"/>
              </w:rPr>
            </w:pPr>
            <w:r>
              <w:rPr>
                <w:sz w:val="24"/>
              </w:rPr>
              <w:t>Tinea pedis</w:t>
            </w:r>
          </w:p>
        </w:tc>
      </w:tr>
      <w:tr w:rsidR="00937888">
        <w:trPr>
          <w:trHeight w:val="300"/>
        </w:trPr>
        <w:tc>
          <w:tcPr>
            <w:tcW w:w="1000" w:type="dxa"/>
          </w:tcPr>
          <w:p w:rsidR="00937888" w:rsidRDefault="00EC7B47">
            <w:pPr>
              <w:pStyle w:val="TableParagraph"/>
              <w:ind w:left="31" w:right="31"/>
              <w:jc w:val="center"/>
              <w:rPr>
                <w:sz w:val="24"/>
              </w:rPr>
            </w:pPr>
            <w:r>
              <w:rPr>
                <w:sz w:val="24"/>
              </w:rPr>
              <w:t>B354</w:t>
            </w:r>
          </w:p>
        </w:tc>
        <w:tc>
          <w:tcPr>
            <w:tcW w:w="4720" w:type="dxa"/>
          </w:tcPr>
          <w:p w:rsidR="00937888" w:rsidRDefault="00EC7B47">
            <w:pPr>
              <w:pStyle w:val="TableParagraph"/>
              <w:rPr>
                <w:sz w:val="24"/>
              </w:rPr>
            </w:pPr>
            <w:r>
              <w:rPr>
                <w:sz w:val="24"/>
              </w:rPr>
              <w:t>Bệnh nấm da thân</w:t>
            </w:r>
          </w:p>
        </w:tc>
        <w:tc>
          <w:tcPr>
            <w:tcW w:w="5040" w:type="dxa"/>
          </w:tcPr>
          <w:p w:rsidR="00937888" w:rsidRDefault="00EC7B47">
            <w:pPr>
              <w:pStyle w:val="TableParagraph"/>
              <w:rPr>
                <w:sz w:val="24"/>
              </w:rPr>
            </w:pPr>
            <w:r>
              <w:rPr>
                <w:sz w:val="24"/>
              </w:rPr>
              <w:t>Tinea corporis</w:t>
            </w:r>
          </w:p>
        </w:tc>
      </w:tr>
      <w:tr w:rsidR="00937888">
        <w:trPr>
          <w:trHeight w:val="300"/>
        </w:trPr>
        <w:tc>
          <w:tcPr>
            <w:tcW w:w="1000" w:type="dxa"/>
          </w:tcPr>
          <w:p w:rsidR="00937888" w:rsidRDefault="00EC7B47">
            <w:pPr>
              <w:pStyle w:val="TableParagraph"/>
              <w:ind w:left="31" w:right="31"/>
              <w:jc w:val="center"/>
              <w:rPr>
                <w:sz w:val="24"/>
              </w:rPr>
            </w:pPr>
            <w:r>
              <w:rPr>
                <w:sz w:val="24"/>
              </w:rPr>
              <w:t>B355</w:t>
            </w:r>
          </w:p>
        </w:tc>
        <w:tc>
          <w:tcPr>
            <w:tcW w:w="4720" w:type="dxa"/>
          </w:tcPr>
          <w:p w:rsidR="00937888" w:rsidRDefault="00EC7B47">
            <w:pPr>
              <w:pStyle w:val="TableParagraph"/>
              <w:rPr>
                <w:sz w:val="24"/>
              </w:rPr>
            </w:pPr>
            <w:r>
              <w:rPr>
                <w:sz w:val="24"/>
              </w:rPr>
              <w:t>Bệnh nấm da vảy xếp lớp</w:t>
            </w:r>
          </w:p>
        </w:tc>
        <w:tc>
          <w:tcPr>
            <w:tcW w:w="5040" w:type="dxa"/>
          </w:tcPr>
          <w:p w:rsidR="00937888" w:rsidRDefault="00EC7B47">
            <w:pPr>
              <w:pStyle w:val="TableParagraph"/>
              <w:rPr>
                <w:sz w:val="24"/>
              </w:rPr>
            </w:pPr>
            <w:r>
              <w:rPr>
                <w:sz w:val="24"/>
              </w:rPr>
              <w:t>Tinea imbricata</w:t>
            </w:r>
          </w:p>
        </w:tc>
      </w:tr>
      <w:tr w:rsidR="00937888">
        <w:trPr>
          <w:trHeight w:val="300"/>
        </w:trPr>
        <w:tc>
          <w:tcPr>
            <w:tcW w:w="1000" w:type="dxa"/>
          </w:tcPr>
          <w:p w:rsidR="00937888" w:rsidRDefault="00EC7B47">
            <w:pPr>
              <w:pStyle w:val="TableParagraph"/>
              <w:ind w:left="31" w:right="31"/>
              <w:jc w:val="center"/>
              <w:rPr>
                <w:sz w:val="24"/>
              </w:rPr>
            </w:pPr>
            <w:r>
              <w:rPr>
                <w:sz w:val="24"/>
              </w:rPr>
              <w:t>B356</w:t>
            </w:r>
          </w:p>
        </w:tc>
        <w:tc>
          <w:tcPr>
            <w:tcW w:w="4720" w:type="dxa"/>
          </w:tcPr>
          <w:p w:rsidR="00937888" w:rsidRDefault="00EC7B47">
            <w:pPr>
              <w:pStyle w:val="TableParagraph"/>
              <w:rPr>
                <w:sz w:val="24"/>
              </w:rPr>
            </w:pPr>
            <w:r>
              <w:rPr>
                <w:sz w:val="24"/>
              </w:rPr>
              <w:t>Bệnh nấm bẹn</w:t>
            </w:r>
          </w:p>
        </w:tc>
        <w:tc>
          <w:tcPr>
            <w:tcW w:w="5040" w:type="dxa"/>
          </w:tcPr>
          <w:p w:rsidR="00937888" w:rsidRDefault="00EC7B47">
            <w:pPr>
              <w:pStyle w:val="TableParagraph"/>
              <w:rPr>
                <w:sz w:val="24"/>
              </w:rPr>
            </w:pPr>
            <w:r>
              <w:rPr>
                <w:sz w:val="24"/>
              </w:rPr>
              <w:t>Tinea cruris</w:t>
            </w:r>
          </w:p>
        </w:tc>
      </w:tr>
      <w:tr w:rsidR="00937888">
        <w:trPr>
          <w:trHeight w:val="300"/>
        </w:trPr>
        <w:tc>
          <w:tcPr>
            <w:tcW w:w="1000" w:type="dxa"/>
          </w:tcPr>
          <w:p w:rsidR="00937888" w:rsidRDefault="00EC7B47">
            <w:pPr>
              <w:pStyle w:val="TableParagraph"/>
              <w:ind w:left="31" w:right="31"/>
              <w:jc w:val="center"/>
              <w:rPr>
                <w:sz w:val="24"/>
              </w:rPr>
            </w:pPr>
            <w:r>
              <w:rPr>
                <w:sz w:val="24"/>
              </w:rPr>
              <w:t>B358</w:t>
            </w:r>
          </w:p>
        </w:tc>
        <w:tc>
          <w:tcPr>
            <w:tcW w:w="4720" w:type="dxa"/>
          </w:tcPr>
          <w:p w:rsidR="00937888" w:rsidRDefault="00EC7B47">
            <w:pPr>
              <w:pStyle w:val="TableParagraph"/>
              <w:rPr>
                <w:sz w:val="24"/>
              </w:rPr>
            </w:pPr>
            <w:r>
              <w:rPr>
                <w:sz w:val="24"/>
              </w:rPr>
              <w:t>Bệnh nấm da khác</w:t>
            </w:r>
          </w:p>
        </w:tc>
        <w:tc>
          <w:tcPr>
            <w:tcW w:w="5040" w:type="dxa"/>
          </w:tcPr>
          <w:p w:rsidR="00937888" w:rsidRDefault="00EC7B47">
            <w:pPr>
              <w:pStyle w:val="TableParagraph"/>
              <w:rPr>
                <w:sz w:val="24"/>
              </w:rPr>
            </w:pPr>
            <w:r>
              <w:rPr>
                <w:sz w:val="24"/>
              </w:rPr>
              <w:t>Other dermatophytoses</w:t>
            </w:r>
          </w:p>
        </w:tc>
      </w:tr>
      <w:tr w:rsidR="00937888">
        <w:trPr>
          <w:trHeight w:val="300"/>
        </w:trPr>
        <w:tc>
          <w:tcPr>
            <w:tcW w:w="1000" w:type="dxa"/>
          </w:tcPr>
          <w:p w:rsidR="00937888" w:rsidRDefault="00EC7B47">
            <w:pPr>
              <w:pStyle w:val="TableParagraph"/>
              <w:ind w:left="31" w:right="31"/>
              <w:jc w:val="center"/>
              <w:rPr>
                <w:sz w:val="24"/>
              </w:rPr>
            </w:pPr>
            <w:r>
              <w:rPr>
                <w:sz w:val="24"/>
              </w:rPr>
              <w:t>B359</w:t>
            </w:r>
          </w:p>
        </w:tc>
        <w:tc>
          <w:tcPr>
            <w:tcW w:w="4720" w:type="dxa"/>
          </w:tcPr>
          <w:p w:rsidR="00937888" w:rsidRDefault="00EC7B47">
            <w:pPr>
              <w:pStyle w:val="TableParagraph"/>
              <w:rPr>
                <w:sz w:val="24"/>
              </w:rPr>
            </w:pPr>
            <w:r>
              <w:rPr>
                <w:sz w:val="24"/>
              </w:rPr>
              <w:t>Bệnh nấm da, không đặc hiệu</w:t>
            </w:r>
          </w:p>
        </w:tc>
        <w:tc>
          <w:tcPr>
            <w:tcW w:w="5040" w:type="dxa"/>
          </w:tcPr>
          <w:p w:rsidR="00937888" w:rsidRDefault="00EC7B47">
            <w:pPr>
              <w:pStyle w:val="TableParagraph"/>
              <w:rPr>
                <w:sz w:val="24"/>
              </w:rPr>
            </w:pPr>
            <w:r>
              <w:rPr>
                <w:sz w:val="24"/>
              </w:rPr>
              <w:t>Dermatophytosis,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B360</w:t>
            </w:r>
          </w:p>
        </w:tc>
        <w:tc>
          <w:tcPr>
            <w:tcW w:w="4720" w:type="dxa"/>
          </w:tcPr>
          <w:p w:rsidR="00937888" w:rsidRDefault="00EC7B47">
            <w:pPr>
              <w:pStyle w:val="TableParagraph"/>
              <w:rPr>
                <w:sz w:val="24"/>
              </w:rPr>
            </w:pPr>
            <w:r>
              <w:rPr>
                <w:sz w:val="24"/>
              </w:rPr>
              <w:t>Bệnh lang ben</w:t>
            </w:r>
          </w:p>
        </w:tc>
        <w:tc>
          <w:tcPr>
            <w:tcW w:w="5040" w:type="dxa"/>
          </w:tcPr>
          <w:p w:rsidR="00937888" w:rsidRDefault="00EC7B47">
            <w:pPr>
              <w:pStyle w:val="TableParagraph"/>
              <w:rPr>
                <w:sz w:val="24"/>
              </w:rPr>
            </w:pPr>
            <w:r>
              <w:rPr>
                <w:sz w:val="24"/>
              </w:rPr>
              <w:t>Pityriasis versicolor</w:t>
            </w:r>
          </w:p>
        </w:tc>
      </w:tr>
      <w:tr w:rsidR="00937888">
        <w:trPr>
          <w:trHeight w:val="300"/>
        </w:trPr>
        <w:tc>
          <w:tcPr>
            <w:tcW w:w="1000" w:type="dxa"/>
          </w:tcPr>
          <w:p w:rsidR="00937888" w:rsidRDefault="00EC7B47">
            <w:pPr>
              <w:pStyle w:val="TableParagraph"/>
              <w:ind w:left="31" w:right="31"/>
              <w:jc w:val="center"/>
              <w:rPr>
                <w:sz w:val="24"/>
              </w:rPr>
            </w:pPr>
            <w:r>
              <w:rPr>
                <w:sz w:val="24"/>
              </w:rPr>
              <w:t>B361</w:t>
            </w:r>
          </w:p>
        </w:tc>
        <w:tc>
          <w:tcPr>
            <w:tcW w:w="4720" w:type="dxa"/>
          </w:tcPr>
          <w:p w:rsidR="00937888" w:rsidRDefault="00EC7B47">
            <w:pPr>
              <w:pStyle w:val="TableParagraph"/>
              <w:rPr>
                <w:sz w:val="24"/>
              </w:rPr>
            </w:pPr>
            <w:r>
              <w:rPr>
                <w:sz w:val="24"/>
              </w:rPr>
              <w:t>Bệnh nấm da có tổn thương màu đen</w:t>
            </w:r>
          </w:p>
        </w:tc>
        <w:tc>
          <w:tcPr>
            <w:tcW w:w="5040" w:type="dxa"/>
          </w:tcPr>
          <w:p w:rsidR="00937888" w:rsidRDefault="00EC7B47">
            <w:pPr>
              <w:pStyle w:val="TableParagraph"/>
              <w:rPr>
                <w:sz w:val="24"/>
              </w:rPr>
            </w:pPr>
            <w:r>
              <w:rPr>
                <w:sz w:val="24"/>
              </w:rPr>
              <w:t>Tinea nigra</w:t>
            </w:r>
          </w:p>
        </w:tc>
      </w:tr>
      <w:tr w:rsidR="00937888">
        <w:trPr>
          <w:trHeight w:val="620"/>
        </w:trPr>
        <w:tc>
          <w:tcPr>
            <w:tcW w:w="1000" w:type="dxa"/>
          </w:tcPr>
          <w:p w:rsidR="00937888" w:rsidRDefault="00EC7B47">
            <w:pPr>
              <w:pStyle w:val="TableParagraph"/>
              <w:ind w:left="31" w:right="31"/>
              <w:jc w:val="center"/>
              <w:rPr>
                <w:sz w:val="24"/>
              </w:rPr>
            </w:pPr>
            <w:r>
              <w:rPr>
                <w:sz w:val="24"/>
              </w:rPr>
              <w:t>B362</w:t>
            </w:r>
          </w:p>
        </w:tc>
        <w:tc>
          <w:tcPr>
            <w:tcW w:w="4720" w:type="dxa"/>
          </w:tcPr>
          <w:p w:rsidR="00937888" w:rsidRDefault="00EC7B47">
            <w:pPr>
              <w:pStyle w:val="TableParagraph"/>
              <w:spacing w:line="261" w:lineRule="auto"/>
              <w:ind w:right="431"/>
              <w:rPr>
                <w:sz w:val="24"/>
              </w:rPr>
            </w:pPr>
            <w:r>
              <w:rPr>
                <w:sz w:val="24"/>
              </w:rPr>
              <w:t>Bệnh nấm do Trichosporum cuteneum (râu, lông)</w:t>
            </w:r>
          </w:p>
        </w:tc>
        <w:tc>
          <w:tcPr>
            <w:tcW w:w="5040" w:type="dxa"/>
          </w:tcPr>
          <w:p w:rsidR="00937888" w:rsidRDefault="00EC7B47">
            <w:pPr>
              <w:pStyle w:val="TableParagraph"/>
              <w:rPr>
                <w:sz w:val="24"/>
              </w:rPr>
            </w:pPr>
            <w:r>
              <w:rPr>
                <w:sz w:val="24"/>
              </w:rPr>
              <w:t>White piedra</w:t>
            </w:r>
          </w:p>
        </w:tc>
      </w:tr>
      <w:tr w:rsidR="00937888">
        <w:trPr>
          <w:trHeight w:val="300"/>
        </w:trPr>
        <w:tc>
          <w:tcPr>
            <w:tcW w:w="1000" w:type="dxa"/>
          </w:tcPr>
          <w:p w:rsidR="00937888" w:rsidRDefault="00EC7B47">
            <w:pPr>
              <w:pStyle w:val="TableParagraph"/>
              <w:ind w:left="31" w:right="31"/>
              <w:jc w:val="center"/>
              <w:rPr>
                <w:sz w:val="24"/>
              </w:rPr>
            </w:pPr>
            <w:r>
              <w:rPr>
                <w:sz w:val="24"/>
              </w:rPr>
              <w:t>B363</w:t>
            </w:r>
          </w:p>
        </w:tc>
        <w:tc>
          <w:tcPr>
            <w:tcW w:w="4720" w:type="dxa"/>
          </w:tcPr>
          <w:p w:rsidR="00937888" w:rsidRDefault="00EC7B47">
            <w:pPr>
              <w:pStyle w:val="TableParagraph"/>
              <w:rPr>
                <w:sz w:val="24"/>
              </w:rPr>
            </w:pPr>
            <w:r>
              <w:rPr>
                <w:sz w:val="24"/>
              </w:rPr>
              <w:t>Bệnh nấm trứng đen (tóc)</w:t>
            </w:r>
          </w:p>
        </w:tc>
        <w:tc>
          <w:tcPr>
            <w:tcW w:w="5040" w:type="dxa"/>
          </w:tcPr>
          <w:p w:rsidR="00937888" w:rsidRDefault="00EC7B47">
            <w:pPr>
              <w:pStyle w:val="TableParagraph"/>
              <w:rPr>
                <w:sz w:val="24"/>
              </w:rPr>
            </w:pPr>
            <w:r>
              <w:rPr>
                <w:sz w:val="24"/>
              </w:rPr>
              <w:t>Black piedra</w:t>
            </w:r>
          </w:p>
        </w:tc>
      </w:tr>
      <w:tr w:rsidR="00937888">
        <w:trPr>
          <w:trHeight w:val="300"/>
        </w:trPr>
        <w:tc>
          <w:tcPr>
            <w:tcW w:w="1000" w:type="dxa"/>
          </w:tcPr>
          <w:p w:rsidR="00937888" w:rsidRDefault="00EC7B47">
            <w:pPr>
              <w:pStyle w:val="TableParagraph"/>
              <w:ind w:left="31" w:right="31"/>
              <w:jc w:val="center"/>
              <w:rPr>
                <w:sz w:val="24"/>
              </w:rPr>
            </w:pPr>
            <w:r>
              <w:rPr>
                <w:sz w:val="24"/>
              </w:rPr>
              <w:t>B368</w:t>
            </w:r>
          </w:p>
        </w:tc>
        <w:tc>
          <w:tcPr>
            <w:tcW w:w="4720" w:type="dxa"/>
          </w:tcPr>
          <w:p w:rsidR="00937888" w:rsidRDefault="00EC7B47">
            <w:pPr>
              <w:pStyle w:val="TableParagraph"/>
              <w:rPr>
                <w:sz w:val="24"/>
              </w:rPr>
            </w:pPr>
            <w:r>
              <w:rPr>
                <w:sz w:val="24"/>
              </w:rPr>
              <w:t>Bệnh nấm nông xác định khác</w:t>
            </w:r>
          </w:p>
        </w:tc>
        <w:tc>
          <w:tcPr>
            <w:tcW w:w="5040" w:type="dxa"/>
          </w:tcPr>
          <w:p w:rsidR="00937888" w:rsidRDefault="00EC7B47">
            <w:pPr>
              <w:pStyle w:val="TableParagraph"/>
              <w:rPr>
                <w:sz w:val="24"/>
              </w:rPr>
            </w:pPr>
            <w:r>
              <w:rPr>
                <w:sz w:val="24"/>
              </w:rPr>
              <w:t>Other specified superficial mycoses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B369</w:t>
            </w:r>
          </w:p>
        </w:tc>
        <w:tc>
          <w:tcPr>
            <w:tcW w:w="4720" w:type="dxa"/>
          </w:tcPr>
          <w:p w:rsidR="00937888" w:rsidRDefault="00EC7B47">
            <w:pPr>
              <w:pStyle w:val="TableParagraph"/>
              <w:rPr>
                <w:sz w:val="24"/>
              </w:rPr>
            </w:pPr>
            <w:r>
              <w:rPr>
                <w:sz w:val="24"/>
              </w:rPr>
              <w:t>Bệnh nấm nông, không đặc hiệu</w:t>
            </w:r>
          </w:p>
        </w:tc>
        <w:tc>
          <w:tcPr>
            <w:tcW w:w="5040" w:type="dxa"/>
          </w:tcPr>
          <w:p w:rsidR="00937888" w:rsidRDefault="00EC7B47">
            <w:pPr>
              <w:pStyle w:val="TableParagraph"/>
              <w:rPr>
                <w:sz w:val="24"/>
              </w:rPr>
            </w:pPr>
            <w:r>
              <w:rPr>
                <w:sz w:val="24"/>
              </w:rPr>
              <w:t>Superficial mycosis,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B370</w:t>
            </w:r>
          </w:p>
        </w:tc>
        <w:tc>
          <w:tcPr>
            <w:tcW w:w="4720" w:type="dxa"/>
          </w:tcPr>
          <w:p w:rsidR="00937888" w:rsidRDefault="00EC7B47">
            <w:pPr>
              <w:pStyle w:val="TableParagraph"/>
              <w:rPr>
                <w:sz w:val="24"/>
              </w:rPr>
            </w:pPr>
            <w:r>
              <w:rPr>
                <w:sz w:val="24"/>
              </w:rPr>
              <w:t>Viêm miệng do candida</w:t>
            </w:r>
          </w:p>
        </w:tc>
        <w:tc>
          <w:tcPr>
            <w:tcW w:w="5040" w:type="dxa"/>
          </w:tcPr>
          <w:p w:rsidR="00937888" w:rsidRDefault="00EC7B47">
            <w:pPr>
              <w:pStyle w:val="TableParagraph"/>
              <w:rPr>
                <w:sz w:val="24"/>
              </w:rPr>
            </w:pPr>
            <w:r>
              <w:rPr>
                <w:sz w:val="24"/>
              </w:rPr>
              <w:t>Candidal stomatitis</w:t>
            </w:r>
          </w:p>
        </w:tc>
      </w:tr>
      <w:tr w:rsidR="00937888">
        <w:trPr>
          <w:trHeight w:val="300"/>
        </w:trPr>
        <w:tc>
          <w:tcPr>
            <w:tcW w:w="1000" w:type="dxa"/>
          </w:tcPr>
          <w:p w:rsidR="00937888" w:rsidRDefault="00EC7B47">
            <w:pPr>
              <w:pStyle w:val="TableParagraph"/>
              <w:ind w:left="31" w:right="31"/>
              <w:jc w:val="center"/>
              <w:rPr>
                <w:sz w:val="24"/>
              </w:rPr>
            </w:pPr>
            <w:r>
              <w:rPr>
                <w:sz w:val="24"/>
              </w:rPr>
              <w:t>B371</w:t>
            </w:r>
          </w:p>
        </w:tc>
        <w:tc>
          <w:tcPr>
            <w:tcW w:w="4720" w:type="dxa"/>
          </w:tcPr>
          <w:p w:rsidR="00937888" w:rsidRDefault="00EC7B47">
            <w:pPr>
              <w:pStyle w:val="TableParagraph"/>
              <w:rPr>
                <w:sz w:val="24"/>
              </w:rPr>
            </w:pPr>
            <w:r>
              <w:rPr>
                <w:sz w:val="24"/>
              </w:rPr>
              <w:t>Nhiễm candida phổi</w:t>
            </w:r>
          </w:p>
        </w:tc>
        <w:tc>
          <w:tcPr>
            <w:tcW w:w="5040" w:type="dxa"/>
          </w:tcPr>
          <w:p w:rsidR="00937888" w:rsidRDefault="00EC7B47">
            <w:pPr>
              <w:pStyle w:val="TableParagraph"/>
              <w:rPr>
                <w:sz w:val="24"/>
              </w:rPr>
            </w:pPr>
            <w:r>
              <w:rPr>
                <w:sz w:val="24"/>
              </w:rPr>
              <w:t>Pulmonary candidiasis</w:t>
            </w:r>
          </w:p>
        </w:tc>
      </w:tr>
      <w:tr w:rsidR="00937888">
        <w:trPr>
          <w:trHeight w:val="300"/>
        </w:trPr>
        <w:tc>
          <w:tcPr>
            <w:tcW w:w="1000" w:type="dxa"/>
          </w:tcPr>
          <w:p w:rsidR="00937888" w:rsidRDefault="00EC7B47">
            <w:pPr>
              <w:pStyle w:val="TableParagraph"/>
              <w:ind w:left="31" w:right="31"/>
              <w:jc w:val="center"/>
              <w:rPr>
                <w:sz w:val="24"/>
              </w:rPr>
            </w:pPr>
            <w:r>
              <w:rPr>
                <w:sz w:val="24"/>
              </w:rPr>
              <w:t>B372</w:t>
            </w:r>
          </w:p>
        </w:tc>
        <w:tc>
          <w:tcPr>
            <w:tcW w:w="4720" w:type="dxa"/>
          </w:tcPr>
          <w:p w:rsidR="00937888" w:rsidRDefault="00EC7B47">
            <w:pPr>
              <w:pStyle w:val="TableParagraph"/>
              <w:rPr>
                <w:sz w:val="24"/>
              </w:rPr>
            </w:pPr>
            <w:r>
              <w:rPr>
                <w:sz w:val="24"/>
              </w:rPr>
              <w:t>Nhiễm candida da và móng</w:t>
            </w:r>
          </w:p>
        </w:tc>
        <w:tc>
          <w:tcPr>
            <w:tcW w:w="5040" w:type="dxa"/>
          </w:tcPr>
          <w:p w:rsidR="00937888" w:rsidRDefault="00EC7B47">
            <w:pPr>
              <w:pStyle w:val="TableParagraph"/>
              <w:rPr>
                <w:sz w:val="24"/>
              </w:rPr>
            </w:pPr>
            <w:r>
              <w:rPr>
                <w:sz w:val="24"/>
              </w:rPr>
              <w:t>Candidiasis of skin and nail</w:t>
            </w:r>
          </w:p>
        </w:tc>
      </w:tr>
      <w:tr w:rsidR="00937888">
        <w:trPr>
          <w:trHeight w:val="300"/>
        </w:trPr>
        <w:tc>
          <w:tcPr>
            <w:tcW w:w="1000" w:type="dxa"/>
          </w:tcPr>
          <w:p w:rsidR="00937888" w:rsidRDefault="00EC7B47">
            <w:pPr>
              <w:pStyle w:val="TableParagraph"/>
              <w:ind w:left="31" w:right="31"/>
              <w:jc w:val="center"/>
              <w:rPr>
                <w:sz w:val="24"/>
              </w:rPr>
            </w:pPr>
            <w:r>
              <w:rPr>
                <w:sz w:val="24"/>
              </w:rPr>
              <w:t>B373</w:t>
            </w:r>
          </w:p>
        </w:tc>
        <w:tc>
          <w:tcPr>
            <w:tcW w:w="4720" w:type="dxa"/>
          </w:tcPr>
          <w:p w:rsidR="00937888" w:rsidRDefault="00EC7B47">
            <w:pPr>
              <w:pStyle w:val="TableParagraph"/>
              <w:rPr>
                <w:sz w:val="24"/>
              </w:rPr>
            </w:pPr>
            <w:r>
              <w:rPr>
                <w:sz w:val="24"/>
              </w:rPr>
              <w:t>Nhiễm candida âm hộ và âm đạo (N77.1*)</w:t>
            </w:r>
          </w:p>
        </w:tc>
        <w:tc>
          <w:tcPr>
            <w:tcW w:w="5040" w:type="dxa"/>
          </w:tcPr>
          <w:p w:rsidR="00937888" w:rsidRDefault="00EC7B47">
            <w:pPr>
              <w:pStyle w:val="TableParagraph"/>
              <w:rPr>
                <w:sz w:val="24"/>
              </w:rPr>
            </w:pPr>
            <w:r>
              <w:rPr>
                <w:sz w:val="24"/>
              </w:rPr>
              <w:t>Candidiasis of vulva and vagina</w:t>
            </w:r>
          </w:p>
        </w:tc>
      </w:tr>
      <w:tr w:rsidR="00937888">
        <w:trPr>
          <w:trHeight w:val="620"/>
        </w:trPr>
        <w:tc>
          <w:tcPr>
            <w:tcW w:w="1000" w:type="dxa"/>
          </w:tcPr>
          <w:p w:rsidR="00937888" w:rsidRDefault="00EC7B47">
            <w:pPr>
              <w:pStyle w:val="TableParagraph"/>
              <w:ind w:left="31" w:right="31"/>
              <w:jc w:val="center"/>
              <w:rPr>
                <w:sz w:val="24"/>
              </w:rPr>
            </w:pPr>
            <w:r>
              <w:rPr>
                <w:sz w:val="24"/>
              </w:rPr>
              <w:t>B374</w:t>
            </w:r>
          </w:p>
        </w:tc>
        <w:tc>
          <w:tcPr>
            <w:tcW w:w="4720" w:type="dxa"/>
          </w:tcPr>
          <w:p w:rsidR="00937888" w:rsidRDefault="00EC7B47">
            <w:pPr>
              <w:pStyle w:val="TableParagraph"/>
              <w:rPr>
                <w:sz w:val="24"/>
              </w:rPr>
            </w:pPr>
            <w:r>
              <w:rPr>
                <w:sz w:val="24"/>
              </w:rPr>
              <w:t xml:space="preserve">Nhiễm </w:t>
            </w:r>
            <w:r>
              <w:rPr>
                <w:spacing w:val="-3"/>
                <w:sz w:val="24"/>
              </w:rPr>
              <w:t xml:space="preserve">candida </w:t>
            </w:r>
            <w:r>
              <w:rPr>
                <w:sz w:val="24"/>
              </w:rPr>
              <w:t xml:space="preserve">ở vị </w:t>
            </w:r>
            <w:r>
              <w:rPr>
                <w:spacing w:val="-3"/>
                <w:sz w:val="24"/>
              </w:rPr>
              <w:t xml:space="preserve">trí </w:t>
            </w:r>
            <w:r>
              <w:rPr>
                <w:sz w:val="24"/>
              </w:rPr>
              <w:t xml:space="preserve">giữa </w:t>
            </w:r>
            <w:r>
              <w:rPr>
                <w:spacing w:val="-6"/>
                <w:sz w:val="24"/>
              </w:rPr>
              <w:t xml:space="preserve">tiết </w:t>
            </w:r>
            <w:r>
              <w:rPr>
                <w:spacing w:val="-4"/>
                <w:sz w:val="24"/>
              </w:rPr>
              <w:t xml:space="preserve">niệu âm </w:t>
            </w:r>
            <w:r>
              <w:rPr>
                <w:spacing w:val="-3"/>
                <w:sz w:val="24"/>
              </w:rPr>
              <w:t>đạo</w:t>
            </w:r>
            <w:r>
              <w:rPr>
                <w:spacing w:val="-39"/>
                <w:sz w:val="24"/>
              </w:rPr>
              <w:t xml:space="preserve"> </w:t>
            </w:r>
            <w:r>
              <w:rPr>
                <w:sz w:val="24"/>
              </w:rPr>
              <w:t>khác</w:t>
            </w:r>
          </w:p>
        </w:tc>
        <w:tc>
          <w:tcPr>
            <w:tcW w:w="5040" w:type="dxa"/>
          </w:tcPr>
          <w:p w:rsidR="00937888" w:rsidRDefault="00EC7B47">
            <w:pPr>
              <w:pStyle w:val="TableParagraph"/>
              <w:rPr>
                <w:sz w:val="24"/>
              </w:rPr>
            </w:pPr>
            <w:r>
              <w:rPr>
                <w:sz w:val="24"/>
              </w:rPr>
              <w:t>Candidiasis of other urogenital sites</w:t>
            </w:r>
          </w:p>
        </w:tc>
      </w:tr>
      <w:tr w:rsidR="00937888">
        <w:trPr>
          <w:trHeight w:val="300"/>
        </w:trPr>
        <w:tc>
          <w:tcPr>
            <w:tcW w:w="1000" w:type="dxa"/>
          </w:tcPr>
          <w:p w:rsidR="00937888" w:rsidRDefault="00EC7B47">
            <w:pPr>
              <w:pStyle w:val="TableParagraph"/>
              <w:ind w:left="31" w:right="31"/>
              <w:jc w:val="center"/>
              <w:rPr>
                <w:sz w:val="24"/>
              </w:rPr>
            </w:pPr>
            <w:r>
              <w:rPr>
                <w:sz w:val="24"/>
              </w:rPr>
              <w:t>B375</w:t>
            </w:r>
          </w:p>
        </w:tc>
        <w:tc>
          <w:tcPr>
            <w:tcW w:w="4720" w:type="dxa"/>
          </w:tcPr>
          <w:p w:rsidR="00937888" w:rsidRDefault="00EC7B47">
            <w:pPr>
              <w:pStyle w:val="TableParagraph"/>
              <w:rPr>
                <w:sz w:val="24"/>
              </w:rPr>
            </w:pPr>
            <w:r>
              <w:rPr>
                <w:sz w:val="24"/>
              </w:rPr>
              <w:t>Viêm màng não do candida (G02.1*)</w:t>
            </w:r>
          </w:p>
        </w:tc>
        <w:tc>
          <w:tcPr>
            <w:tcW w:w="5040" w:type="dxa"/>
          </w:tcPr>
          <w:p w:rsidR="00937888" w:rsidRDefault="00EC7B47">
            <w:pPr>
              <w:pStyle w:val="TableParagraph"/>
              <w:rPr>
                <w:sz w:val="24"/>
              </w:rPr>
            </w:pPr>
            <w:r>
              <w:rPr>
                <w:sz w:val="24"/>
              </w:rPr>
              <w:t>Candidal meningitis</w:t>
            </w:r>
          </w:p>
        </w:tc>
      </w:tr>
      <w:tr w:rsidR="00937888">
        <w:trPr>
          <w:trHeight w:val="300"/>
        </w:trPr>
        <w:tc>
          <w:tcPr>
            <w:tcW w:w="1000" w:type="dxa"/>
          </w:tcPr>
          <w:p w:rsidR="00937888" w:rsidRDefault="00EC7B47">
            <w:pPr>
              <w:pStyle w:val="TableParagraph"/>
              <w:ind w:left="31" w:right="31"/>
              <w:jc w:val="center"/>
              <w:rPr>
                <w:sz w:val="24"/>
              </w:rPr>
            </w:pPr>
            <w:r>
              <w:rPr>
                <w:sz w:val="24"/>
              </w:rPr>
              <w:t>B376</w:t>
            </w:r>
          </w:p>
        </w:tc>
        <w:tc>
          <w:tcPr>
            <w:tcW w:w="4720" w:type="dxa"/>
          </w:tcPr>
          <w:p w:rsidR="00937888" w:rsidRDefault="00EC7B47">
            <w:pPr>
              <w:pStyle w:val="TableParagraph"/>
              <w:rPr>
                <w:sz w:val="24"/>
              </w:rPr>
            </w:pPr>
            <w:r>
              <w:rPr>
                <w:sz w:val="24"/>
              </w:rPr>
              <w:t>Viêm nội tâm mạc do candida (I39.8*)</w:t>
            </w:r>
          </w:p>
        </w:tc>
        <w:tc>
          <w:tcPr>
            <w:tcW w:w="5040" w:type="dxa"/>
          </w:tcPr>
          <w:p w:rsidR="00937888" w:rsidRDefault="00EC7B47">
            <w:pPr>
              <w:pStyle w:val="TableParagraph"/>
              <w:rPr>
                <w:sz w:val="24"/>
              </w:rPr>
            </w:pPr>
            <w:r>
              <w:rPr>
                <w:sz w:val="24"/>
              </w:rPr>
              <w:t>Candidal endocarditis</w:t>
            </w:r>
          </w:p>
        </w:tc>
      </w:tr>
      <w:tr w:rsidR="00937888">
        <w:trPr>
          <w:trHeight w:val="300"/>
        </w:trPr>
        <w:tc>
          <w:tcPr>
            <w:tcW w:w="1000" w:type="dxa"/>
          </w:tcPr>
          <w:p w:rsidR="00937888" w:rsidRDefault="00EC7B47">
            <w:pPr>
              <w:pStyle w:val="TableParagraph"/>
              <w:ind w:left="31" w:right="31"/>
              <w:jc w:val="center"/>
              <w:rPr>
                <w:sz w:val="24"/>
              </w:rPr>
            </w:pPr>
            <w:r>
              <w:rPr>
                <w:sz w:val="24"/>
              </w:rPr>
              <w:t>B377</w:t>
            </w:r>
          </w:p>
        </w:tc>
        <w:tc>
          <w:tcPr>
            <w:tcW w:w="4720" w:type="dxa"/>
          </w:tcPr>
          <w:p w:rsidR="00937888" w:rsidRDefault="00EC7B47">
            <w:pPr>
              <w:pStyle w:val="TableParagraph"/>
              <w:rPr>
                <w:sz w:val="24"/>
              </w:rPr>
            </w:pPr>
            <w:r>
              <w:rPr>
                <w:sz w:val="24"/>
              </w:rPr>
              <w:t>Nhiễm trùng huyết do candida</w:t>
            </w:r>
          </w:p>
        </w:tc>
        <w:tc>
          <w:tcPr>
            <w:tcW w:w="5040" w:type="dxa"/>
          </w:tcPr>
          <w:p w:rsidR="00937888" w:rsidRDefault="00EC7B47">
            <w:pPr>
              <w:pStyle w:val="TableParagraph"/>
              <w:rPr>
                <w:sz w:val="24"/>
              </w:rPr>
            </w:pPr>
            <w:r>
              <w:rPr>
                <w:sz w:val="24"/>
              </w:rPr>
              <w:t>Candidal sepsis</w:t>
            </w:r>
          </w:p>
        </w:tc>
      </w:tr>
      <w:tr w:rsidR="00937888">
        <w:trPr>
          <w:trHeight w:val="300"/>
        </w:trPr>
        <w:tc>
          <w:tcPr>
            <w:tcW w:w="1000" w:type="dxa"/>
          </w:tcPr>
          <w:p w:rsidR="00937888" w:rsidRDefault="00EC7B47">
            <w:pPr>
              <w:pStyle w:val="TableParagraph"/>
              <w:ind w:left="31" w:right="31"/>
              <w:jc w:val="center"/>
              <w:rPr>
                <w:sz w:val="24"/>
              </w:rPr>
            </w:pPr>
            <w:r>
              <w:rPr>
                <w:sz w:val="24"/>
              </w:rPr>
              <w:t>B378</w:t>
            </w:r>
          </w:p>
        </w:tc>
        <w:tc>
          <w:tcPr>
            <w:tcW w:w="4720" w:type="dxa"/>
          </w:tcPr>
          <w:p w:rsidR="00937888" w:rsidRDefault="00EC7B47">
            <w:pPr>
              <w:pStyle w:val="TableParagraph"/>
              <w:rPr>
                <w:sz w:val="24"/>
              </w:rPr>
            </w:pPr>
            <w:r>
              <w:rPr>
                <w:sz w:val="24"/>
              </w:rPr>
              <w:t>Nhiễm candida ở vị trí khác</w:t>
            </w:r>
          </w:p>
        </w:tc>
        <w:tc>
          <w:tcPr>
            <w:tcW w:w="5040" w:type="dxa"/>
          </w:tcPr>
          <w:p w:rsidR="00937888" w:rsidRDefault="00EC7B47">
            <w:pPr>
              <w:pStyle w:val="TableParagraph"/>
              <w:rPr>
                <w:sz w:val="24"/>
              </w:rPr>
            </w:pPr>
            <w:r>
              <w:rPr>
                <w:sz w:val="24"/>
              </w:rPr>
              <w:t>Candidiasis of other sites</w:t>
            </w:r>
          </w:p>
        </w:tc>
      </w:tr>
      <w:tr w:rsidR="00937888">
        <w:trPr>
          <w:trHeight w:val="300"/>
        </w:trPr>
        <w:tc>
          <w:tcPr>
            <w:tcW w:w="1000" w:type="dxa"/>
          </w:tcPr>
          <w:p w:rsidR="00937888" w:rsidRDefault="00EC7B47">
            <w:pPr>
              <w:pStyle w:val="TableParagraph"/>
              <w:ind w:left="31" w:right="31"/>
              <w:jc w:val="center"/>
              <w:rPr>
                <w:sz w:val="24"/>
              </w:rPr>
            </w:pPr>
            <w:r>
              <w:rPr>
                <w:sz w:val="24"/>
              </w:rPr>
              <w:t>B379</w:t>
            </w:r>
          </w:p>
        </w:tc>
        <w:tc>
          <w:tcPr>
            <w:tcW w:w="4720" w:type="dxa"/>
          </w:tcPr>
          <w:p w:rsidR="00937888" w:rsidRDefault="00EC7B47">
            <w:pPr>
              <w:pStyle w:val="TableParagraph"/>
              <w:rPr>
                <w:sz w:val="24"/>
              </w:rPr>
            </w:pPr>
            <w:r>
              <w:rPr>
                <w:sz w:val="24"/>
              </w:rPr>
              <w:t>Nhiễm candida không xác định</w:t>
            </w:r>
          </w:p>
        </w:tc>
        <w:tc>
          <w:tcPr>
            <w:tcW w:w="5040" w:type="dxa"/>
          </w:tcPr>
          <w:p w:rsidR="00937888" w:rsidRDefault="00EC7B47">
            <w:pPr>
              <w:pStyle w:val="TableParagraph"/>
              <w:rPr>
                <w:sz w:val="24"/>
              </w:rPr>
            </w:pPr>
            <w:r>
              <w:rPr>
                <w:sz w:val="24"/>
              </w:rPr>
              <w:t>Candidiasis,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B380</w:t>
            </w:r>
          </w:p>
        </w:tc>
        <w:tc>
          <w:tcPr>
            <w:tcW w:w="4720" w:type="dxa"/>
          </w:tcPr>
          <w:p w:rsidR="00937888" w:rsidRDefault="00EC7B47">
            <w:pPr>
              <w:pStyle w:val="TableParagraph"/>
              <w:rPr>
                <w:sz w:val="24"/>
              </w:rPr>
            </w:pPr>
            <w:r>
              <w:rPr>
                <w:sz w:val="24"/>
              </w:rPr>
              <w:t>Nhiễm nấm coccidioides ở phổi cấp tính</w:t>
            </w:r>
          </w:p>
        </w:tc>
        <w:tc>
          <w:tcPr>
            <w:tcW w:w="5040" w:type="dxa"/>
          </w:tcPr>
          <w:p w:rsidR="00937888" w:rsidRDefault="00EC7B47">
            <w:pPr>
              <w:pStyle w:val="TableParagraph"/>
              <w:rPr>
                <w:sz w:val="24"/>
              </w:rPr>
            </w:pPr>
            <w:r>
              <w:rPr>
                <w:sz w:val="24"/>
              </w:rPr>
              <w:t>Acute pulmonary coccidioidomycosis</w:t>
            </w:r>
          </w:p>
        </w:tc>
      </w:tr>
      <w:tr w:rsidR="00937888">
        <w:trPr>
          <w:trHeight w:val="300"/>
        </w:trPr>
        <w:tc>
          <w:tcPr>
            <w:tcW w:w="1000" w:type="dxa"/>
          </w:tcPr>
          <w:p w:rsidR="00937888" w:rsidRDefault="00EC7B47">
            <w:pPr>
              <w:pStyle w:val="TableParagraph"/>
              <w:ind w:left="31" w:right="31"/>
              <w:jc w:val="center"/>
              <w:rPr>
                <w:sz w:val="24"/>
              </w:rPr>
            </w:pPr>
            <w:r>
              <w:rPr>
                <w:sz w:val="24"/>
              </w:rPr>
              <w:t>B381</w:t>
            </w:r>
          </w:p>
        </w:tc>
        <w:tc>
          <w:tcPr>
            <w:tcW w:w="4720" w:type="dxa"/>
          </w:tcPr>
          <w:p w:rsidR="00937888" w:rsidRDefault="00EC7B47">
            <w:pPr>
              <w:pStyle w:val="TableParagraph"/>
              <w:rPr>
                <w:sz w:val="24"/>
              </w:rPr>
            </w:pPr>
            <w:r>
              <w:rPr>
                <w:sz w:val="24"/>
              </w:rPr>
              <w:t>Nhiễm nấm coccidioides ở phổi mạn tính</w:t>
            </w:r>
          </w:p>
        </w:tc>
        <w:tc>
          <w:tcPr>
            <w:tcW w:w="5040" w:type="dxa"/>
          </w:tcPr>
          <w:p w:rsidR="00937888" w:rsidRDefault="00EC7B47">
            <w:pPr>
              <w:pStyle w:val="TableParagraph"/>
              <w:rPr>
                <w:sz w:val="24"/>
              </w:rPr>
            </w:pPr>
            <w:r>
              <w:rPr>
                <w:sz w:val="24"/>
              </w:rPr>
              <w:t>Chronic pulmonary coccidioidomycosis</w:t>
            </w:r>
          </w:p>
        </w:tc>
      </w:tr>
      <w:tr w:rsidR="00937888">
        <w:trPr>
          <w:trHeight w:val="620"/>
        </w:trPr>
        <w:tc>
          <w:tcPr>
            <w:tcW w:w="1000" w:type="dxa"/>
          </w:tcPr>
          <w:p w:rsidR="00937888" w:rsidRDefault="00EC7B47">
            <w:pPr>
              <w:pStyle w:val="TableParagraph"/>
              <w:ind w:left="31" w:right="31"/>
              <w:jc w:val="center"/>
              <w:rPr>
                <w:sz w:val="24"/>
              </w:rPr>
            </w:pPr>
            <w:r>
              <w:rPr>
                <w:sz w:val="24"/>
              </w:rPr>
              <w:t>B382</w:t>
            </w:r>
          </w:p>
        </w:tc>
        <w:tc>
          <w:tcPr>
            <w:tcW w:w="4720" w:type="dxa"/>
          </w:tcPr>
          <w:p w:rsidR="00937888" w:rsidRDefault="00EC7B47">
            <w:pPr>
              <w:pStyle w:val="TableParagraph"/>
              <w:rPr>
                <w:sz w:val="24"/>
              </w:rPr>
            </w:pPr>
            <w:r>
              <w:rPr>
                <w:sz w:val="24"/>
              </w:rPr>
              <w:t>Nhiễm nấm coccidioides ở phổi, không đặc hiệu</w:t>
            </w:r>
          </w:p>
        </w:tc>
        <w:tc>
          <w:tcPr>
            <w:tcW w:w="5040" w:type="dxa"/>
          </w:tcPr>
          <w:p w:rsidR="00937888" w:rsidRDefault="00EC7B47">
            <w:pPr>
              <w:pStyle w:val="TableParagraph"/>
              <w:rPr>
                <w:sz w:val="24"/>
              </w:rPr>
            </w:pPr>
            <w:r>
              <w:rPr>
                <w:sz w:val="24"/>
              </w:rPr>
              <w:t>Pulmonary coccidioidomycosis,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B383</w:t>
            </w:r>
          </w:p>
        </w:tc>
        <w:tc>
          <w:tcPr>
            <w:tcW w:w="4720" w:type="dxa"/>
          </w:tcPr>
          <w:p w:rsidR="00937888" w:rsidRDefault="00EC7B47">
            <w:pPr>
              <w:pStyle w:val="TableParagraph"/>
              <w:rPr>
                <w:sz w:val="24"/>
              </w:rPr>
            </w:pPr>
            <w:r>
              <w:rPr>
                <w:sz w:val="24"/>
              </w:rPr>
              <w:t>Nhiễm nấm coccidioides ở da</w:t>
            </w:r>
          </w:p>
        </w:tc>
        <w:tc>
          <w:tcPr>
            <w:tcW w:w="5040" w:type="dxa"/>
          </w:tcPr>
          <w:p w:rsidR="00937888" w:rsidRDefault="00EC7B47">
            <w:pPr>
              <w:pStyle w:val="TableParagraph"/>
              <w:rPr>
                <w:sz w:val="24"/>
              </w:rPr>
            </w:pPr>
            <w:r>
              <w:rPr>
                <w:sz w:val="24"/>
              </w:rPr>
              <w:t>Cutaneous coccidioidomycosis</w:t>
            </w:r>
          </w:p>
        </w:tc>
      </w:tr>
      <w:tr w:rsidR="00937888">
        <w:trPr>
          <w:trHeight w:val="300"/>
        </w:trPr>
        <w:tc>
          <w:tcPr>
            <w:tcW w:w="1000" w:type="dxa"/>
          </w:tcPr>
          <w:p w:rsidR="00937888" w:rsidRDefault="00EC7B47">
            <w:pPr>
              <w:pStyle w:val="TableParagraph"/>
              <w:ind w:left="31" w:right="31"/>
              <w:jc w:val="center"/>
              <w:rPr>
                <w:sz w:val="24"/>
              </w:rPr>
            </w:pPr>
            <w:r>
              <w:rPr>
                <w:sz w:val="24"/>
              </w:rPr>
              <w:t>B384</w:t>
            </w:r>
          </w:p>
        </w:tc>
        <w:tc>
          <w:tcPr>
            <w:tcW w:w="4720" w:type="dxa"/>
          </w:tcPr>
          <w:p w:rsidR="00937888" w:rsidRDefault="00EC7B47">
            <w:pPr>
              <w:pStyle w:val="TableParagraph"/>
              <w:rPr>
                <w:sz w:val="24"/>
              </w:rPr>
            </w:pPr>
            <w:r>
              <w:rPr>
                <w:sz w:val="24"/>
              </w:rPr>
              <w:t>Viêm màng não do nấm coccidioides (G02.1*)</w:t>
            </w:r>
          </w:p>
        </w:tc>
        <w:tc>
          <w:tcPr>
            <w:tcW w:w="5040" w:type="dxa"/>
          </w:tcPr>
          <w:p w:rsidR="00937888" w:rsidRDefault="00EC7B47">
            <w:pPr>
              <w:pStyle w:val="TableParagraph"/>
              <w:rPr>
                <w:sz w:val="24"/>
              </w:rPr>
            </w:pPr>
            <w:r>
              <w:rPr>
                <w:sz w:val="24"/>
              </w:rPr>
              <w:t>Coccidioidomycosis meningitis</w:t>
            </w:r>
          </w:p>
        </w:tc>
      </w:tr>
      <w:tr w:rsidR="00937888">
        <w:trPr>
          <w:trHeight w:val="300"/>
        </w:trPr>
        <w:tc>
          <w:tcPr>
            <w:tcW w:w="1000" w:type="dxa"/>
          </w:tcPr>
          <w:p w:rsidR="00937888" w:rsidRDefault="00EC7B47">
            <w:pPr>
              <w:pStyle w:val="TableParagraph"/>
              <w:ind w:left="31" w:right="31"/>
              <w:jc w:val="center"/>
              <w:rPr>
                <w:sz w:val="24"/>
              </w:rPr>
            </w:pPr>
            <w:r>
              <w:rPr>
                <w:sz w:val="24"/>
              </w:rPr>
              <w:t>B387</w:t>
            </w:r>
          </w:p>
        </w:tc>
        <w:tc>
          <w:tcPr>
            <w:tcW w:w="4720" w:type="dxa"/>
          </w:tcPr>
          <w:p w:rsidR="00937888" w:rsidRDefault="00EC7B47">
            <w:pPr>
              <w:pStyle w:val="TableParagraph"/>
              <w:rPr>
                <w:sz w:val="24"/>
              </w:rPr>
            </w:pPr>
            <w:r>
              <w:rPr>
                <w:sz w:val="24"/>
              </w:rPr>
              <w:t>Nhiễm nấm coccidioides lan tỏa</w:t>
            </w:r>
          </w:p>
        </w:tc>
        <w:tc>
          <w:tcPr>
            <w:tcW w:w="5040" w:type="dxa"/>
          </w:tcPr>
          <w:p w:rsidR="00937888" w:rsidRDefault="00EC7B47">
            <w:pPr>
              <w:pStyle w:val="TableParagraph"/>
              <w:rPr>
                <w:sz w:val="24"/>
              </w:rPr>
            </w:pPr>
            <w:r>
              <w:rPr>
                <w:sz w:val="24"/>
              </w:rPr>
              <w:t>Disseminated coccidioidomycosis</w:t>
            </w:r>
          </w:p>
        </w:tc>
      </w:tr>
      <w:tr w:rsidR="00937888">
        <w:trPr>
          <w:trHeight w:val="300"/>
        </w:trPr>
        <w:tc>
          <w:tcPr>
            <w:tcW w:w="1000" w:type="dxa"/>
          </w:tcPr>
          <w:p w:rsidR="00937888" w:rsidRDefault="00EC7B47">
            <w:pPr>
              <w:pStyle w:val="TableParagraph"/>
              <w:ind w:left="31" w:right="31"/>
              <w:jc w:val="center"/>
              <w:rPr>
                <w:sz w:val="24"/>
              </w:rPr>
            </w:pPr>
            <w:r>
              <w:rPr>
                <w:sz w:val="24"/>
              </w:rPr>
              <w:t>B388</w:t>
            </w:r>
          </w:p>
        </w:tc>
        <w:tc>
          <w:tcPr>
            <w:tcW w:w="4720" w:type="dxa"/>
          </w:tcPr>
          <w:p w:rsidR="00937888" w:rsidRDefault="00EC7B47">
            <w:pPr>
              <w:pStyle w:val="TableParagraph"/>
              <w:rPr>
                <w:sz w:val="24"/>
              </w:rPr>
            </w:pPr>
            <w:r>
              <w:rPr>
                <w:sz w:val="24"/>
              </w:rPr>
              <w:t>Dạng khác của nhiễm nấm coccidioides</w:t>
            </w:r>
          </w:p>
        </w:tc>
        <w:tc>
          <w:tcPr>
            <w:tcW w:w="5040" w:type="dxa"/>
          </w:tcPr>
          <w:p w:rsidR="00937888" w:rsidRDefault="00EC7B47">
            <w:pPr>
              <w:pStyle w:val="TableParagraph"/>
              <w:rPr>
                <w:sz w:val="24"/>
              </w:rPr>
            </w:pPr>
            <w:r>
              <w:rPr>
                <w:sz w:val="24"/>
              </w:rPr>
              <w:t>Other forms of coccidioidomycosis</w:t>
            </w:r>
          </w:p>
        </w:tc>
      </w:tr>
      <w:tr w:rsidR="00937888">
        <w:trPr>
          <w:trHeight w:val="300"/>
        </w:trPr>
        <w:tc>
          <w:tcPr>
            <w:tcW w:w="1000" w:type="dxa"/>
          </w:tcPr>
          <w:p w:rsidR="00937888" w:rsidRDefault="00EC7B47">
            <w:pPr>
              <w:pStyle w:val="TableParagraph"/>
              <w:ind w:left="31" w:right="31"/>
              <w:jc w:val="center"/>
              <w:rPr>
                <w:sz w:val="24"/>
              </w:rPr>
            </w:pPr>
            <w:r>
              <w:rPr>
                <w:sz w:val="24"/>
              </w:rPr>
              <w:t>B389</w:t>
            </w:r>
          </w:p>
        </w:tc>
        <w:tc>
          <w:tcPr>
            <w:tcW w:w="4720" w:type="dxa"/>
          </w:tcPr>
          <w:p w:rsidR="00937888" w:rsidRDefault="00EC7B47">
            <w:pPr>
              <w:pStyle w:val="TableParagraph"/>
              <w:rPr>
                <w:sz w:val="24"/>
              </w:rPr>
            </w:pPr>
            <w:r>
              <w:rPr>
                <w:sz w:val="24"/>
              </w:rPr>
              <w:t>Nhiễm nấm coccidioides, không đặc hiệu</w:t>
            </w:r>
          </w:p>
        </w:tc>
        <w:tc>
          <w:tcPr>
            <w:tcW w:w="5040" w:type="dxa"/>
          </w:tcPr>
          <w:p w:rsidR="00937888" w:rsidRDefault="00EC7B47">
            <w:pPr>
              <w:pStyle w:val="TableParagraph"/>
              <w:rPr>
                <w:sz w:val="24"/>
              </w:rPr>
            </w:pPr>
            <w:r>
              <w:rPr>
                <w:sz w:val="24"/>
              </w:rPr>
              <w:t>Coccidioidomycosis,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B390</w:t>
            </w:r>
          </w:p>
        </w:tc>
        <w:tc>
          <w:tcPr>
            <w:tcW w:w="4720" w:type="dxa"/>
          </w:tcPr>
          <w:p w:rsidR="00937888" w:rsidRDefault="00EC7B47">
            <w:pPr>
              <w:pStyle w:val="TableParagraph"/>
              <w:rPr>
                <w:sz w:val="24"/>
              </w:rPr>
            </w:pPr>
            <w:r>
              <w:rPr>
                <w:sz w:val="24"/>
              </w:rPr>
              <w:t>Nhiễm histoplasma capsulatum ở phổi cấp tính</w:t>
            </w:r>
          </w:p>
        </w:tc>
        <w:tc>
          <w:tcPr>
            <w:tcW w:w="5040" w:type="dxa"/>
          </w:tcPr>
          <w:p w:rsidR="00937888" w:rsidRDefault="00EC7B47">
            <w:pPr>
              <w:pStyle w:val="TableParagraph"/>
              <w:rPr>
                <w:sz w:val="24"/>
              </w:rPr>
            </w:pPr>
            <w:r>
              <w:rPr>
                <w:sz w:val="24"/>
              </w:rPr>
              <w:t>Acute pulmonary histoplasmosis capsulati</w:t>
            </w:r>
          </w:p>
        </w:tc>
      </w:tr>
      <w:tr w:rsidR="00937888">
        <w:trPr>
          <w:trHeight w:val="300"/>
        </w:trPr>
        <w:tc>
          <w:tcPr>
            <w:tcW w:w="1000" w:type="dxa"/>
          </w:tcPr>
          <w:p w:rsidR="00937888" w:rsidRDefault="00EC7B47">
            <w:pPr>
              <w:pStyle w:val="TableParagraph"/>
              <w:ind w:left="31" w:right="31"/>
              <w:jc w:val="center"/>
              <w:rPr>
                <w:sz w:val="24"/>
              </w:rPr>
            </w:pPr>
            <w:r>
              <w:rPr>
                <w:sz w:val="24"/>
              </w:rPr>
              <w:t>B391</w:t>
            </w:r>
          </w:p>
        </w:tc>
        <w:tc>
          <w:tcPr>
            <w:tcW w:w="4720" w:type="dxa"/>
          </w:tcPr>
          <w:p w:rsidR="00937888" w:rsidRDefault="00EC7B47">
            <w:pPr>
              <w:pStyle w:val="TableParagraph"/>
              <w:rPr>
                <w:sz w:val="24"/>
              </w:rPr>
            </w:pPr>
            <w:r>
              <w:rPr>
                <w:sz w:val="24"/>
              </w:rPr>
              <w:t>Nhiễm histoplasma capsulatum ở phổi mạn tính</w:t>
            </w:r>
          </w:p>
        </w:tc>
        <w:tc>
          <w:tcPr>
            <w:tcW w:w="5040" w:type="dxa"/>
          </w:tcPr>
          <w:p w:rsidR="00937888" w:rsidRDefault="00EC7B47">
            <w:pPr>
              <w:pStyle w:val="TableParagraph"/>
              <w:rPr>
                <w:sz w:val="24"/>
              </w:rPr>
            </w:pPr>
            <w:r>
              <w:rPr>
                <w:sz w:val="24"/>
              </w:rPr>
              <w:t>Chronic pulmonary histoplasmosis capsulati</w:t>
            </w:r>
          </w:p>
        </w:tc>
      </w:tr>
      <w:tr w:rsidR="00937888">
        <w:trPr>
          <w:trHeight w:val="620"/>
        </w:trPr>
        <w:tc>
          <w:tcPr>
            <w:tcW w:w="1000" w:type="dxa"/>
          </w:tcPr>
          <w:p w:rsidR="00937888" w:rsidRDefault="00EC7B47">
            <w:pPr>
              <w:pStyle w:val="TableParagraph"/>
              <w:ind w:left="31" w:right="31"/>
              <w:jc w:val="center"/>
              <w:rPr>
                <w:sz w:val="24"/>
              </w:rPr>
            </w:pPr>
            <w:r>
              <w:rPr>
                <w:sz w:val="24"/>
              </w:rPr>
              <w:t>B392</w:t>
            </w:r>
          </w:p>
        </w:tc>
        <w:tc>
          <w:tcPr>
            <w:tcW w:w="4720" w:type="dxa"/>
          </w:tcPr>
          <w:p w:rsidR="00937888" w:rsidRDefault="00EC7B47">
            <w:pPr>
              <w:pStyle w:val="TableParagraph"/>
              <w:spacing w:line="261" w:lineRule="auto"/>
              <w:ind w:right="213"/>
              <w:rPr>
                <w:sz w:val="24"/>
              </w:rPr>
            </w:pPr>
            <w:r>
              <w:rPr>
                <w:sz w:val="24"/>
              </w:rPr>
              <w:t xml:space="preserve">Nhiễm </w:t>
            </w:r>
            <w:r>
              <w:rPr>
                <w:spacing w:val="-3"/>
                <w:sz w:val="24"/>
              </w:rPr>
              <w:t xml:space="preserve">histoplasma capsulatum </w:t>
            </w:r>
            <w:r>
              <w:rPr>
                <w:sz w:val="24"/>
              </w:rPr>
              <w:t xml:space="preserve">ở phổi, 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Pulmonary histoplasmosis capsulati, unspecified</w:t>
            </w:r>
          </w:p>
        </w:tc>
      </w:tr>
      <w:tr w:rsidR="00937888">
        <w:trPr>
          <w:trHeight w:val="300"/>
        </w:trPr>
        <w:tc>
          <w:tcPr>
            <w:tcW w:w="1000" w:type="dxa"/>
          </w:tcPr>
          <w:p w:rsidR="00937888" w:rsidRDefault="00EC7B47">
            <w:pPr>
              <w:pStyle w:val="TableParagraph"/>
              <w:ind w:left="31" w:right="31"/>
              <w:jc w:val="center"/>
              <w:rPr>
                <w:sz w:val="24"/>
              </w:rPr>
            </w:pPr>
            <w:r>
              <w:rPr>
                <w:sz w:val="24"/>
              </w:rPr>
              <w:t>B393</w:t>
            </w:r>
          </w:p>
        </w:tc>
        <w:tc>
          <w:tcPr>
            <w:tcW w:w="4720" w:type="dxa"/>
          </w:tcPr>
          <w:p w:rsidR="00937888" w:rsidRDefault="00EC7B47">
            <w:pPr>
              <w:pStyle w:val="TableParagraph"/>
              <w:rPr>
                <w:sz w:val="24"/>
              </w:rPr>
            </w:pPr>
            <w:r>
              <w:rPr>
                <w:sz w:val="24"/>
              </w:rPr>
              <w:t>Nhiễm histoplasma capsulatum lan tỏa</w:t>
            </w:r>
          </w:p>
        </w:tc>
        <w:tc>
          <w:tcPr>
            <w:tcW w:w="5040" w:type="dxa"/>
          </w:tcPr>
          <w:p w:rsidR="00937888" w:rsidRDefault="00EC7B47">
            <w:pPr>
              <w:pStyle w:val="TableParagraph"/>
              <w:rPr>
                <w:sz w:val="24"/>
              </w:rPr>
            </w:pPr>
            <w:r>
              <w:rPr>
                <w:sz w:val="24"/>
              </w:rPr>
              <w:t>Disseminated histoplasmosis capsulati</w:t>
            </w:r>
          </w:p>
        </w:tc>
      </w:tr>
      <w:tr w:rsidR="00937888">
        <w:trPr>
          <w:trHeight w:val="300"/>
        </w:trPr>
        <w:tc>
          <w:tcPr>
            <w:tcW w:w="1000" w:type="dxa"/>
          </w:tcPr>
          <w:p w:rsidR="00937888" w:rsidRDefault="00EC7B47">
            <w:pPr>
              <w:pStyle w:val="TableParagraph"/>
              <w:ind w:left="31" w:right="31"/>
              <w:jc w:val="center"/>
              <w:rPr>
                <w:sz w:val="24"/>
              </w:rPr>
            </w:pPr>
            <w:r>
              <w:rPr>
                <w:sz w:val="24"/>
              </w:rPr>
              <w:t>B394</w:t>
            </w:r>
          </w:p>
        </w:tc>
        <w:tc>
          <w:tcPr>
            <w:tcW w:w="4720" w:type="dxa"/>
          </w:tcPr>
          <w:p w:rsidR="00937888" w:rsidRDefault="00EC7B47">
            <w:pPr>
              <w:pStyle w:val="TableParagraph"/>
              <w:rPr>
                <w:sz w:val="24"/>
              </w:rPr>
            </w:pPr>
            <w:r>
              <w:rPr>
                <w:sz w:val="24"/>
              </w:rPr>
              <w:t>Nhiễm histoplasma capsulatum, không đặc hiệu</w:t>
            </w:r>
          </w:p>
        </w:tc>
        <w:tc>
          <w:tcPr>
            <w:tcW w:w="5040" w:type="dxa"/>
          </w:tcPr>
          <w:p w:rsidR="00937888" w:rsidRDefault="00EC7B47">
            <w:pPr>
              <w:pStyle w:val="TableParagraph"/>
              <w:rPr>
                <w:sz w:val="24"/>
              </w:rPr>
            </w:pPr>
            <w:r>
              <w:rPr>
                <w:sz w:val="24"/>
              </w:rPr>
              <w:t>Histoplasmosis capsulati, unspecified</w:t>
            </w:r>
          </w:p>
        </w:tc>
      </w:tr>
      <w:tr w:rsidR="00937888">
        <w:trPr>
          <w:trHeight w:val="300"/>
        </w:trPr>
        <w:tc>
          <w:tcPr>
            <w:tcW w:w="1000" w:type="dxa"/>
          </w:tcPr>
          <w:p w:rsidR="00937888" w:rsidRDefault="00EC7B47">
            <w:pPr>
              <w:pStyle w:val="TableParagraph"/>
              <w:ind w:left="31" w:right="31"/>
              <w:jc w:val="center"/>
              <w:rPr>
                <w:sz w:val="24"/>
              </w:rPr>
            </w:pPr>
            <w:r>
              <w:rPr>
                <w:sz w:val="24"/>
              </w:rPr>
              <w:t>B395</w:t>
            </w:r>
          </w:p>
        </w:tc>
        <w:tc>
          <w:tcPr>
            <w:tcW w:w="4720" w:type="dxa"/>
          </w:tcPr>
          <w:p w:rsidR="00937888" w:rsidRDefault="00EC7B47">
            <w:pPr>
              <w:pStyle w:val="TableParagraph"/>
              <w:rPr>
                <w:sz w:val="24"/>
              </w:rPr>
            </w:pPr>
            <w:r>
              <w:rPr>
                <w:sz w:val="24"/>
              </w:rPr>
              <w:t>Nhiễm histoplasma duboisii</w:t>
            </w:r>
          </w:p>
        </w:tc>
        <w:tc>
          <w:tcPr>
            <w:tcW w:w="5040" w:type="dxa"/>
          </w:tcPr>
          <w:p w:rsidR="00937888" w:rsidRDefault="00EC7B47">
            <w:pPr>
              <w:pStyle w:val="TableParagraph"/>
              <w:rPr>
                <w:sz w:val="24"/>
              </w:rPr>
            </w:pPr>
            <w:r>
              <w:rPr>
                <w:sz w:val="24"/>
              </w:rPr>
              <w:t>Histoplasmosis duboisii</w:t>
            </w:r>
          </w:p>
        </w:tc>
      </w:tr>
      <w:tr w:rsidR="00937888">
        <w:trPr>
          <w:trHeight w:val="300"/>
        </w:trPr>
        <w:tc>
          <w:tcPr>
            <w:tcW w:w="1000" w:type="dxa"/>
          </w:tcPr>
          <w:p w:rsidR="00937888" w:rsidRDefault="00EC7B47">
            <w:pPr>
              <w:pStyle w:val="TableParagraph"/>
              <w:ind w:left="31" w:right="31"/>
              <w:jc w:val="center"/>
              <w:rPr>
                <w:sz w:val="24"/>
              </w:rPr>
            </w:pPr>
            <w:r>
              <w:rPr>
                <w:sz w:val="24"/>
              </w:rPr>
              <w:t>B399</w:t>
            </w:r>
          </w:p>
        </w:tc>
        <w:tc>
          <w:tcPr>
            <w:tcW w:w="4720" w:type="dxa"/>
          </w:tcPr>
          <w:p w:rsidR="00937888" w:rsidRDefault="00EC7B47">
            <w:pPr>
              <w:pStyle w:val="TableParagraph"/>
              <w:rPr>
                <w:sz w:val="24"/>
              </w:rPr>
            </w:pPr>
            <w:r>
              <w:rPr>
                <w:sz w:val="24"/>
              </w:rPr>
              <w:t>Nhiễm histoplasma, không đặc hiệu</w:t>
            </w:r>
          </w:p>
        </w:tc>
        <w:tc>
          <w:tcPr>
            <w:tcW w:w="5040" w:type="dxa"/>
          </w:tcPr>
          <w:p w:rsidR="00937888" w:rsidRDefault="00EC7B47">
            <w:pPr>
              <w:pStyle w:val="TableParagraph"/>
              <w:rPr>
                <w:sz w:val="24"/>
              </w:rPr>
            </w:pPr>
            <w:r>
              <w:rPr>
                <w:sz w:val="24"/>
              </w:rPr>
              <w:t>Histoplasmosis,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B400</w:t>
            </w:r>
          </w:p>
        </w:tc>
        <w:tc>
          <w:tcPr>
            <w:tcW w:w="4720" w:type="dxa"/>
          </w:tcPr>
          <w:p w:rsidR="00937888" w:rsidRDefault="00EC7B47">
            <w:pPr>
              <w:pStyle w:val="TableParagraph"/>
              <w:rPr>
                <w:sz w:val="24"/>
              </w:rPr>
            </w:pPr>
            <w:r>
              <w:rPr>
                <w:sz w:val="24"/>
              </w:rPr>
              <w:t>Nhiễm nấm blastomyces ở phổi cấp tính</w:t>
            </w:r>
          </w:p>
        </w:tc>
        <w:tc>
          <w:tcPr>
            <w:tcW w:w="5040" w:type="dxa"/>
          </w:tcPr>
          <w:p w:rsidR="00937888" w:rsidRDefault="00EC7B47">
            <w:pPr>
              <w:pStyle w:val="TableParagraph"/>
              <w:rPr>
                <w:sz w:val="24"/>
              </w:rPr>
            </w:pPr>
            <w:r>
              <w:rPr>
                <w:sz w:val="24"/>
              </w:rPr>
              <w:t>Acute pulmonary blastomycosis</w:t>
            </w:r>
          </w:p>
        </w:tc>
      </w:tr>
      <w:tr w:rsidR="00937888">
        <w:trPr>
          <w:trHeight w:val="300"/>
        </w:trPr>
        <w:tc>
          <w:tcPr>
            <w:tcW w:w="1000" w:type="dxa"/>
          </w:tcPr>
          <w:p w:rsidR="00937888" w:rsidRDefault="00EC7B47">
            <w:pPr>
              <w:pStyle w:val="TableParagraph"/>
              <w:ind w:left="31" w:right="31"/>
              <w:jc w:val="center"/>
              <w:rPr>
                <w:sz w:val="24"/>
              </w:rPr>
            </w:pPr>
            <w:r>
              <w:rPr>
                <w:sz w:val="24"/>
              </w:rPr>
              <w:t>B401</w:t>
            </w:r>
          </w:p>
        </w:tc>
        <w:tc>
          <w:tcPr>
            <w:tcW w:w="4720" w:type="dxa"/>
          </w:tcPr>
          <w:p w:rsidR="00937888" w:rsidRDefault="00EC7B47">
            <w:pPr>
              <w:pStyle w:val="TableParagraph"/>
              <w:rPr>
                <w:sz w:val="24"/>
              </w:rPr>
            </w:pPr>
            <w:r>
              <w:rPr>
                <w:sz w:val="24"/>
              </w:rPr>
              <w:t>Nhiễm nấm blastomyces ở phổi mạn tính</w:t>
            </w:r>
          </w:p>
        </w:tc>
        <w:tc>
          <w:tcPr>
            <w:tcW w:w="5040" w:type="dxa"/>
          </w:tcPr>
          <w:p w:rsidR="00937888" w:rsidRDefault="00EC7B47">
            <w:pPr>
              <w:pStyle w:val="TableParagraph"/>
              <w:rPr>
                <w:sz w:val="24"/>
              </w:rPr>
            </w:pPr>
            <w:r>
              <w:rPr>
                <w:sz w:val="24"/>
              </w:rPr>
              <w:t>Chronic pulmonary blastomycosis</w:t>
            </w:r>
          </w:p>
        </w:tc>
      </w:tr>
      <w:tr w:rsidR="00937888">
        <w:trPr>
          <w:trHeight w:val="620"/>
        </w:trPr>
        <w:tc>
          <w:tcPr>
            <w:tcW w:w="1000" w:type="dxa"/>
          </w:tcPr>
          <w:p w:rsidR="00937888" w:rsidRDefault="00EC7B47">
            <w:pPr>
              <w:pStyle w:val="TableParagraph"/>
              <w:ind w:left="31" w:right="31"/>
              <w:jc w:val="center"/>
              <w:rPr>
                <w:sz w:val="24"/>
              </w:rPr>
            </w:pPr>
            <w:r>
              <w:rPr>
                <w:sz w:val="24"/>
              </w:rPr>
              <w:t>B402</w:t>
            </w:r>
          </w:p>
        </w:tc>
        <w:tc>
          <w:tcPr>
            <w:tcW w:w="4720" w:type="dxa"/>
          </w:tcPr>
          <w:p w:rsidR="00937888" w:rsidRDefault="00EC7B47">
            <w:pPr>
              <w:pStyle w:val="TableParagraph"/>
              <w:rPr>
                <w:sz w:val="24"/>
              </w:rPr>
            </w:pPr>
            <w:r>
              <w:rPr>
                <w:sz w:val="24"/>
              </w:rPr>
              <w:t>Nhiễm nấm blastomyces ở phổi, không đặc hiệu</w:t>
            </w:r>
          </w:p>
        </w:tc>
        <w:tc>
          <w:tcPr>
            <w:tcW w:w="5040" w:type="dxa"/>
          </w:tcPr>
          <w:p w:rsidR="00937888" w:rsidRDefault="00EC7B47">
            <w:pPr>
              <w:pStyle w:val="TableParagraph"/>
              <w:rPr>
                <w:sz w:val="24"/>
              </w:rPr>
            </w:pPr>
            <w:r>
              <w:rPr>
                <w:sz w:val="24"/>
              </w:rPr>
              <w:t>Pulmonary blastomycosis,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B403</w:t>
            </w:r>
          </w:p>
        </w:tc>
        <w:tc>
          <w:tcPr>
            <w:tcW w:w="4720" w:type="dxa"/>
          </w:tcPr>
          <w:p w:rsidR="00937888" w:rsidRDefault="00EC7B47">
            <w:pPr>
              <w:pStyle w:val="TableParagraph"/>
              <w:rPr>
                <w:sz w:val="24"/>
              </w:rPr>
            </w:pPr>
            <w:r>
              <w:rPr>
                <w:sz w:val="24"/>
              </w:rPr>
              <w:t>Nhiễm nấm blastomyces ở da</w:t>
            </w:r>
          </w:p>
        </w:tc>
        <w:tc>
          <w:tcPr>
            <w:tcW w:w="5040" w:type="dxa"/>
          </w:tcPr>
          <w:p w:rsidR="00937888" w:rsidRDefault="00EC7B47">
            <w:pPr>
              <w:pStyle w:val="TableParagraph"/>
              <w:rPr>
                <w:sz w:val="24"/>
              </w:rPr>
            </w:pPr>
            <w:r>
              <w:rPr>
                <w:sz w:val="24"/>
              </w:rPr>
              <w:t>Cutaneous blastomycosis</w:t>
            </w:r>
          </w:p>
        </w:tc>
      </w:tr>
      <w:tr w:rsidR="00937888">
        <w:trPr>
          <w:trHeight w:val="300"/>
        </w:trPr>
        <w:tc>
          <w:tcPr>
            <w:tcW w:w="1000" w:type="dxa"/>
          </w:tcPr>
          <w:p w:rsidR="00937888" w:rsidRDefault="00EC7B47">
            <w:pPr>
              <w:pStyle w:val="TableParagraph"/>
              <w:ind w:left="31" w:right="31"/>
              <w:jc w:val="center"/>
              <w:rPr>
                <w:sz w:val="24"/>
              </w:rPr>
            </w:pPr>
            <w:r>
              <w:rPr>
                <w:sz w:val="24"/>
              </w:rPr>
              <w:t>B407</w:t>
            </w:r>
          </w:p>
        </w:tc>
        <w:tc>
          <w:tcPr>
            <w:tcW w:w="4720" w:type="dxa"/>
          </w:tcPr>
          <w:p w:rsidR="00937888" w:rsidRDefault="00EC7B47">
            <w:pPr>
              <w:pStyle w:val="TableParagraph"/>
              <w:rPr>
                <w:sz w:val="24"/>
              </w:rPr>
            </w:pPr>
            <w:r>
              <w:rPr>
                <w:sz w:val="24"/>
              </w:rPr>
              <w:t>Nhiễm nấm blastomyces lan tỏa</w:t>
            </w:r>
          </w:p>
        </w:tc>
        <w:tc>
          <w:tcPr>
            <w:tcW w:w="5040" w:type="dxa"/>
          </w:tcPr>
          <w:p w:rsidR="00937888" w:rsidRDefault="00EC7B47">
            <w:pPr>
              <w:pStyle w:val="TableParagraph"/>
              <w:rPr>
                <w:sz w:val="24"/>
              </w:rPr>
            </w:pPr>
            <w:r>
              <w:rPr>
                <w:sz w:val="24"/>
              </w:rPr>
              <w:t>Disseminated blastomycosis</w:t>
            </w:r>
          </w:p>
        </w:tc>
      </w:tr>
      <w:tr w:rsidR="00937888">
        <w:trPr>
          <w:trHeight w:val="300"/>
        </w:trPr>
        <w:tc>
          <w:tcPr>
            <w:tcW w:w="1000" w:type="dxa"/>
          </w:tcPr>
          <w:p w:rsidR="00937888" w:rsidRDefault="00EC7B47">
            <w:pPr>
              <w:pStyle w:val="TableParagraph"/>
              <w:ind w:left="31" w:right="31"/>
              <w:jc w:val="center"/>
              <w:rPr>
                <w:sz w:val="24"/>
              </w:rPr>
            </w:pPr>
            <w:r>
              <w:rPr>
                <w:sz w:val="24"/>
              </w:rPr>
              <w:t>B408</w:t>
            </w:r>
          </w:p>
        </w:tc>
        <w:tc>
          <w:tcPr>
            <w:tcW w:w="4720" w:type="dxa"/>
          </w:tcPr>
          <w:p w:rsidR="00937888" w:rsidRDefault="00EC7B47">
            <w:pPr>
              <w:pStyle w:val="TableParagraph"/>
              <w:rPr>
                <w:sz w:val="24"/>
              </w:rPr>
            </w:pPr>
            <w:r>
              <w:rPr>
                <w:sz w:val="24"/>
              </w:rPr>
              <w:t>Dạng khác của nhiễm nấm blastomyces</w:t>
            </w:r>
          </w:p>
        </w:tc>
        <w:tc>
          <w:tcPr>
            <w:tcW w:w="5040" w:type="dxa"/>
          </w:tcPr>
          <w:p w:rsidR="00937888" w:rsidRDefault="00EC7B47">
            <w:pPr>
              <w:pStyle w:val="TableParagraph"/>
              <w:rPr>
                <w:sz w:val="24"/>
              </w:rPr>
            </w:pPr>
            <w:r>
              <w:rPr>
                <w:sz w:val="24"/>
              </w:rPr>
              <w:t>Other forms of blastomycosis</w:t>
            </w:r>
          </w:p>
        </w:tc>
      </w:tr>
      <w:tr w:rsidR="00937888">
        <w:trPr>
          <w:trHeight w:val="300"/>
        </w:trPr>
        <w:tc>
          <w:tcPr>
            <w:tcW w:w="1000" w:type="dxa"/>
          </w:tcPr>
          <w:p w:rsidR="00937888" w:rsidRDefault="00EC7B47">
            <w:pPr>
              <w:pStyle w:val="TableParagraph"/>
              <w:ind w:left="31" w:right="31"/>
              <w:jc w:val="center"/>
              <w:rPr>
                <w:sz w:val="24"/>
              </w:rPr>
            </w:pPr>
            <w:r>
              <w:rPr>
                <w:sz w:val="24"/>
              </w:rPr>
              <w:t>B409</w:t>
            </w:r>
          </w:p>
        </w:tc>
        <w:tc>
          <w:tcPr>
            <w:tcW w:w="4720" w:type="dxa"/>
          </w:tcPr>
          <w:p w:rsidR="00937888" w:rsidRDefault="00EC7B47">
            <w:pPr>
              <w:pStyle w:val="TableParagraph"/>
              <w:rPr>
                <w:sz w:val="24"/>
              </w:rPr>
            </w:pPr>
            <w:r>
              <w:rPr>
                <w:sz w:val="24"/>
              </w:rPr>
              <w:t>Nhiễm nấm blastomyces, không đặc hiệu</w:t>
            </w:r>
          </w:p>
        </w:tc>
        <w:tc>
          <w:tcPr>
            <w:tcW w:w="5040" w:type="dxa"/>
          </w:tcPr>
          <w:p w:rsidR="00937888" w:rsidRDefault="00EC7B47">
            <w:pPr>
              <w:pStyle w:val="TableParagraph"/>
              <w:rPr>
                <w:sz w:val="24"/>
              </w:rPr>
            </w:pPr>
            <w:r>
              <w:rPr>
                <w:sz w:val="24"/>
              </w:rPr>
              <w:t>Blastomycosis,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B410</w:t>
            </w:r>
          </w:p>
        </w:tc>
        <w:tc>
          <w:tcPr>
            <w:tcW w:w="4720" w:type="dxa"/>
          </w:tcPr>
          <w:p w:rsidR="00937888" w:rsidRDefault="00EC7B47">
            <w:pPr>
              <w:pStyle w:val="TableParagraph"/>
              <w:rPr>
                <w:sz w:val="24"/>
              </w:rPr>
            </w:pPr>
            <w:r>
              <w:rPr>
                <w:sz w:val="24"/>
              </w:rPr>
              <w:t>Nhiễm nấm paracoccidioides ở phổi</w:t>
            </w:r>
          </w:p>
        </w:tc>
        <w:tc>
          <w:tcPr>
            <w:tcW w:w="5040" w:type="dxa"/>
          </w:tcPr>
          <w:p w:rsidR="00937888" w:rsidRDefault="00EC7B47">
            <w:pPr>
              <w:pStyle w:val="TableParagraph"/>
              <w:rPr>
                <w:sz w:val="24"/>
              </w:rPr>
            </w:pPr>
            <w:r>
              <w:rPr>
                <w:sz w:val="24"/>
              </w:rPr>
              <w:t>Pulmonary paraco</w:t>
            </w:r>
            <w:r>
              <w:rPr>
                <w:sz w:val="24"/>
              </w:rPr>
              <w:t>ccidioidomycosis</w:t>
            </w:r>
          </w:p>
        </w:tc>
      </w:tr>
      <w:tr w:rsidR="00937888">
        <w:trPr>
          <w:trHeight w:val="300"/>
        </w:trPr>
        <w:tc>
          <w:tcPr>
            <w:tcW w:w="1000" w:type="dxa"/>
          </w:tcPr>
          <w:p w:rsidR="00937888" w:rsidRDefault="00EC7B47">
            <w:pPr>
              <w:pStyle w:val="TableParagraph"/>
              <w:ind w:left="31" w:right="31"/>
              <w:jc w:val="center"/>
              <w:rPr>
                <w:sz w:val="24"/>
              </w:rPr>
            </w:pPr>
            <w:r>
              <w:rPr>
                <w:sz w:val="24"/>
              </w:rPr>
              <w:t>B417</w:t>
            </w:r>
          </w:p>
        </w:tc>
        <w:tc>
          <w:tcPr>
            <w:tcW w:w="4720" w:type="dxa"/>
          </w:tcPr>
          <w:p w:rsidR="00937888" w:rsidRDefault="00EC7B47">
            <w:pPr>
              <w:pStyle w:val="TableParagraph"/>
              <w:rPr>
                <w:sz w:val="24"/>
              </w:rPr>
            </w:pPr>
            <w:r>
              <w:rPr>
                <w:sz w:val="24"/>
              </w:rPr>
              <w:t>Nhiễm nấm paracoccidioides lan tỏa</w:t>
            </w:r>
          </w:p>
        </w:tc>
        <w:tc>
          <w:tcPr>
            <w:tcW w:w="5040" w:type="dxa"/>
          </w:tcPr>
          <w:p w:rsidR="00937888" w:rsidRDefault="00EC7B47">
            <w:pPr>
              <w:pStyle w:val="TableParagraph"/>
              <w:rPr>
                <w:sz w:val="24"/>
              </w:rPr>
            </w:pPr>
            <w:r>
              <w:rPr>
                <w:sz w:val="24"/>
              </w:rPr>
              <w:t>Disseminated paracoccidioidomycosis</w:t>
            </w:r>
          </w:p>
        </w:tc>
      </w:tr>
      <w:tr w:rsidR="00937888">
        <w:trPr>
          <w:trHeight w:val="300"/>
        </w:trPr>
        <w:tc>
          <w:tcPr>
            <w:tcW w:w="1000" w:type="dxa"/>
          </w:tcPr>
          <w:p w:rsidR="00937888" w:rsidRDefault="00EC7B47">
            <w:pPr>
              <w:pStyle w:val="TableParagraph"/>
              <w:ind w:left="31" w:right="31"/>
              <w:jc w:val="center"/>
              <w:rPr>
                <w:sz w:val="24"/>
              </w:rPr>
            </w:pPr>
            <w:r>
              <w:rPr>
                <w:sz w:val="24"/>
              </w:rPr>
              <w:t>B418</w:t>
            </w:r>
          </w:p>
        </w:tc>
        <w:tc>
          <w:tcPr>
            <w:tcW w:w="4720" w:type="dxa"/>
          </w:tcPr>
          <w:p w:rsidR="00937888" w:rsidRDefault="00EC7B47">
            <w:pPr>
              <w:pStyle w:val="TableParagraph"/>
              <w:rPr>
                <w:sz w:val="24"/>
              </w:rPr>
            </w:pPr>
            <w:r>
              <w:rPr>
                <w:sz w:val="24"/>
              </w:rPr>
              <w:t>Dạng khác của nhiễm nấm paracoccidioides</w:t>
            </w:r>
          </w:p>
        </w:tc>
        <w:tc>
          <w:tcPr>
            <w:tcW w:w="5040" w:type="dxa"/>
          </w:tcPr>
          <w:p w:rsidR="00937888" w:rsidRDefault="00EC7B47">
            <w:pPr>
              <w:pStyle w:val="TableParagraph"/>
              <w:rPr>
                <w:sz w:val="24"/>
              </w:rPr>
            </w:pPr>
            <w:r>
              <w:rPr>
                <w:sz w:val="24"/>
              </w:rPr>
              <w:t>Other forms of paracoccidioidomycosis</w:t>
            </w:r>
          </w:p>
        </w:tc>
      </w:tr>
      <w:tr w:rsidR="00937888">
        <w:trPr>
          <w:trHeight w:val="300"/>
        </w:trPr>
        <w:tc>
          <w:tcPr>
            <w:tcW w:w="1000" w:type="dxa"/>
          </w:tcPr>
          <w:p w:rsidR="00937888" w:rsidRDefault="00EC7B47">
            <w:pPr>
              <w:pStyle w:val="TableParagraph"/>
              <w:ind w:left="31" w:right="31"/>
              <w:jc w:val="center"/>
              <w:rPr>
                <w:sz w:val="24"/>
              </w:rPr>
            </w:pPr>
            <w:r>
              <w:rPr>
                <w:sz w:val="24"/>
              </w:rPr>
              <w:t>B419</w:t>
            </w:r>
          </w:p>
        </w:tc>
        <w:tc>
          <w:tcPr>
            <w:tcW w:w="4720" w:type="dxa"/>
          </w:tcPr>
          <w:p w:rsidR="00937888" w:rsidRDefault="00EC7B47">
            <w:pPr>
              <w:pStyle w:val="TableParagraph"/>
              <w:rPr>
                <w:sz w:val="24"/>
              </w:rPr>
            </w:pPr>
            <w:r>
              <w:rPr>
                <w:sz w:val="24"/>
              </w:rPr>
              <w:t>Nhiễm nấm paracoccidioides, không đặc hiệu</w:t>
            </w:r>
          </w:p>
        </w:tc>
        <w:tc>
          <w:tcPr>
            <w:tcW w:w="5040" w:type="dxa"/>
          </w:tcPr>
          <w:p w:rsidR="00937888" w:rsidRDefault="00EC7B47">
            <w:pPr>
              <w:pStyle w:val="TableParagraph"/>
              <w:rPr>
                <w:sz w:val="24"/>
              </w:rPr>
            </w:pPr>
            <w:r>
              <w:rPr>
                <w:sz w:val="24"/>
              </w:rPr>
              <w:t>Paracoccidioidomycosis,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B420</w:t>
            </w:r>
          </w:p>
        </w:tc>
        <w:tc>
          <w:tcPr>
            <w:tcW w:w="4720" w:type="dxa"/>
          </w:tcPr>
          <w:p w:rsidR="00937888" w:rsidRDefault="00EC7B47">
            <w:pPr>
              <w:pStyle w:val="TableParagraph"/>
              <w:rPr>
                <w:sz w:val="24"/>
              </w:rPr>
            </w:pPr>
            <w:r>
              <w:rPr>
                <w:sz w:val="24"/>
              </w:rPr>
              <w:t>Nhiễm sporotrichum ở phổi (J99.8*)</w:t>
            </w:r>
          </w:p>
        </w:tc>
        <w:tc>
          <w:tcPr>
            <w:tcW w:w="5040" w:type="dxa"/>
          </w:tcPr>
          <w:p w:rsidR="00937888" w:rsidRDefault="00EC7B47">
            <w:pPr>
              <w:pStyle w:val="TableParagraph"/>
              <w:rPr>
                <w:sz w:val="24"/>
              </w:rPr>
            </w:pPr>
            <w:r>
              <w:rPr>
                <w:sz w:val="24"/>
              </w:rPr>
              <w:t>Pulmonary sporotrichosis</w:t>
            </w:r>
          </w:p>
        </w:tc>
      </w:tr>
      <w:tr w:rsidR="00937888">
        <w:trPr>
          <w:trHeight w:val="300"/>
        </w:trPr>
        <w:tc>
          <w:tcPr>
            <w:tcW w:w="1000" w:type="dxa"/>
          </w:tcPr>
          <w:p w:rsidR="00937888" w:rsidRDefault="00EC7B47">
            <w:pPr>
              <w:pStyle w:val="TableParagraph"/>
              <w:ind w:left="31" w:right="31"/>
              <w:jc w:val="center"/>
              <w:rPr>
                <w:sz w:val="24"/>
              </w:rPr>
            </w:pPr>
            <w:r>
              <w:rPr>
                <w:sz w:val="24"/>
              </w:rPr>
              <w:t>B421</w:t>
            </w:r>
          </w:p>
        </w:tc>
        <w:tc>
          <w:tcPr>
            <w:tcW w:w="4720" w:type="dxa"/>
          </w:tcPr>
          <w:p w:rsidR="00937888" w:rsidRDefault="00EC7B47">
            <w:pPr>
              <w:pStyle w:val="TableParagraph"/>
              <w:rPr>
                <w:sz w:val="24"/>
              </w:rPr>
            </w:pPr>
            <w:r>
              <w:rPr>
                <w:sz w:val="24"/>
              </w:rPr>
              <w:t>Nhiễm sporotrichum da - bạch huyết</w:t>
            </w:r>
          </w:p>
        </w:tc>
        <w:tc>
          <w:tcPr>
            <w:tcW w:w="5040" w:type="dxa"/>
          </w:tcPr>
          <w:p w:rsidR="00937888" w:rsidRDefault="00EC7B47">
            <w:pPr>
              <w:pStyle w:val="TableParagraph"/>
              <w:rPr>
                <w:sz w:val="24"/>
              </w:rPr>
            </w:pPr>
            <w:r>
              <w:rPr>
                <w:sz w:val="24"/>
              </w:rPr>
              <w:t>Lymphocutaneous sporotrichosis</w:t>
            </w:r>
          </w:p>
        </w:tc>
      </w:tr>
      <w:tr w:rsidR="00937888">
        <w:trPr>
          <w:trHeight w:val="300"/>
        </w:trPr>
        <w:tc>
          <w:tcPr>
            <w:tcW w:w="1000" w:type="dxa"/>
          </w:tcPr>
          <w:p w:rsidR="00937888" w:rsidRDefault="00EC7B47">
            <w:pPr>
              <w:pStyle w:val="TableParagraph"/>
              <w:ind w:left="31" w:right="31"/>
              <w:jc w:val="center"/>
              <w:rPr>
                <w:sz w:val="24"/>
              </w:rPr>
            </w:pPr>
            <w:r>
              <w:rPr>
                <w:sz w:val="24"/>
              </w:rPr>
              <w:t>B427</w:t>
            </w:r>
          </w:p>
        </w:tc>
        <w:tc>
          <w:tcPr>
            <w:tcW w:w="4720" w:type="dxa"/>
          </w:tcPr>
          <w:p w:rsidR="00937888" w:rsidRDefault="00EC7B47">
            <w:pPr>
              <w:pStyle w:val="TableParagraph"/>
              <w:rPr>
                <w:sz w:val="24"/>
              </w:rPr>
            </w:pPr>
            <w:r>
              <w:rPr>
                <w:sz w:val="24"/>
              </w:rPr>
              <w:t>Nhiễm sporotrichum lan tỏa</w:t>
            </w:r>
          </w:p>
        </w:tc>
        <w:tc>
          <w:tcPr>
            <w:tcW w:w="5040" w:type="dxa"/>
          </w:tcPr>
          <w:p w:rsidR="00937888" w:rsidRDefault="00EC7B47">
            <w:pPr>
              <w:pStyle w:val="TableParagraph"/>
              <w:rPr>
                <w:sz w:val="24"/>
              </w:rPr>
            </w:pPr>
            <w:r>
              <w:rPr>
                <w:sz w:val="24"/>
              </w:rPr>
              <w:t>Disseminated sporotrichosis</w:t>
            </w:r>
          </w:p>
        </w:tc>
      </w:tr>
      <w:tr w:rsidR="00937888">
        <w:trPr>
          <w:trHeight w:val="300"/>
        </w:trPr>
        <w:tc>
          <w:tcPr>
            <w:tcW w:w="1000" w:type="dxa"/>
          </w:tcPr>
          <w:p w:rsidR="00937888" w:rsidRDefault="00EC7B47">
            <w:pPr>
              <w:pStyle w:val="TableParagraph"/>
              <w:ind w:left="31" w:right="31"/>
              <w:jc w:val="center"/>
              <w:rPr>
                <w:sz w:val="24"/>
              </w:rPr>
            </w:pPr>
            <w:r>
              <w:rPr>
                <w:sz w:val="24"/>
              </w:rPr>
              <w:t>B428</w:t>
            </w:r>
          </w:p>
        </w:tc>
        <w:tc>
          <w:tcPr>
            <w:tcW w:w="4720" w:type="dxa"/>
          </w:tcPr>
          <w:p w:rsidR="00937888" w:rsidRDefault="00EC7B47">
            <w:pPr>
              <w:pStyle w:val="TableParagraph"/>
              <w:rPr>
                <w:sz w:val="24"/>
              </w:rPr>
            </w:pPr>
            <w:r>
              <w:rPr>
                <w:sz w:val="24"/>
              </w:rPr>
              <w:t>Dạng khác của nhiễm sporotrichum</w:t>
            </w:r>
          </w:p>
        </w:tc>
        <w:tc>
          <w:tcPr>
            <w:tcW w:w="5040" w:type="dxa"/>
          </w:tcPr>
          <w:p w:rsidR="00937888" w:rsidRDefault="00EC7B47">
            <w:pPr>
              <w:pStyle w:val="TableParagraph"/>
              <w:rPr>
                <w:sz w:val="24"/>
              </w:rPr>
            </w:pPr>
            <w:r>
              <w:rPr>
                <w:sz w:val="24"/>
              </w:rPr>
              <w:t>Other forms of sporotrichosis</w:t>
            </w:r>
          </w:p>
        </w:tc>
      </w:tr>
      <w:tr w:rsidR="00937888">
        <w:trPr>
          <w:trHeight w:val="300"/>
        </w:trPr>
        <w:tc>
          <w:tcPr>
            <w:tcW w:w="1000" w:type="dxa"/>
          </w:tcPr>
          <w:p w:rsidR="00937888" w:rsidRDefault="00EC7B47">
            <w:pPr>
              <w:pStyle w:val="TableParagraph"/>
              <w:ind w:left="31" w:right="31"/>
              <w:jc w:val="center"/>
              <w:rPr>
                <w:sz w:val="24"/>
              </w:rPr>
            </w:pPr>
            <w:r>
              <w:rPr>
                <w:sz w:val="24"/>
              </w:rPr>
              <w:t>B429</w:t>
            </w:r>
          </w:p>
        </w:tc>
        <w:tc>
          <w:tcPr>
            <w:tcW w:w="4720" w:type="dxa"/>
          </w:tcPr>
          <w:p w:rsidR="00937888" w:rsidRDefault="00EC7B47">
            <w:pPr>
              <w:pStyle w:val="TableParagraph"/>
              <w:rPr>
                <w:sz w:val="24"/>
              </w:rPr>
            </w:pPr>
            <w:r>
              <w:rPr>
                <w:sz w:val="24"/>
              </w:rPr>
              <w:t>Nhiễm sporotrichum, không đặc hiệu</w:t>
            </w:r>
          </w:p>
        </w:tc>
        <w:tc>
          <w:tcPr>
            <w:tcW w:w="5040" w:type="dxa"/>
          </w:tcPr>
          <w:p w:rsidR="00937888" w:rsidRDefault="00EC7B47">
            <w:pPr>
              <w:pStyle w:val="TableParagraph"/>
              <w:rPr>
                <w:sz w:val="24"/>
              </w:rPr>
            </w:pPr>
            <w:r>
              <w:rPr>
                <w:sz w:val="24"/>
              </w:rPr>
              <w:t>Sporotrichosis,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B430</w:t>
            </w:r>
          </w:p>
        </w:tc>
        <w:tc>
          <w:tcPr>
            <w:tcW w:w="4720" w:type="dxa"/>
          </w:tcPr>
          <w:p w:rsidR="00937888" w:rsidRDefault="00EC7B47">
            <w:pPr>
              <w:pStyle w:val="TableParagraph"/>
              <w:rPr>
                <w:sz w:val="24"/>
              </w:rPr>
            </w:pPr>
            <w:r>
              <w:rPr>
                <w:sz w:val="24"/>
              </w:rPr>
              <w:t>Nhiễm nấm chromoblastomycosa ở da</w:t>
            </w:r>
          </w:p>
        </w:tc>
        <w:tc>
          <w:tcPr>
            <w:tcW w:w="5040" w:type="dxa"/>
          </w:tcPr>
          <w:p w:rsidR="00937888" w:rsidRDefault="00EC7B47">
            <w:pPr>
              <w:pStyle w:val="TableParagraph"/>
              <w:rPr>
                <w:sz w:val="24"/>
              </w:rPr>
            </w:pPr>
            <w:r>
              <w:rPr>
                <w:sz w:val="24"/>
              </w:rPr>
              <w:t>Cutaneous chromomycosis</w:t>
            </w:r>
          </w:p>
        </w:tc>
      </w:tr>
      <w:tr w:rsidR="00937888">
        <w:trPr>
          <w:trHeight w:val="300"/>
        </w:trPr>
        <w:tc>
          <w:tcPr>
            <w:tcW w:w="1000" w:type="dxa"/>
          </w:tcPr>
          <w:p w:rsidR="00937888" w:rsidRDefault="00EC7B47">
            <w:pPr>
              <w:pStyle w:val="TableParagraph"/>
              <w:ind w:left="31" w:right="31"/>
              <w:jc w:val="center"/>
              <w:rPr>
                <w:sz w:val="24"/>
              </w:rPr>
            </w:pPr>
            <w:r>
              <w:rPr>
                <w:sz w:val="24"/>
              </w:rPr>
              <w:t>B431</w:t>
            </w:r>
          </w:p>
        </w:tc>
        <w:tc>
          <w:tcPr>
            <w:tcW w:w="4720" w:type="dxa"/>
          </w:tcPr>
          <w:p w:rsidR="00937888" w:rsidRDefault="00EC7B47">
            <w:pPr>
              <w:pStyle w:val="TableParagraph"/>
              <w:rPr>
                <w:sz w:val="24"/>
              </w:rPr>
            </w:pPr>
            <w:r>
              <w:rPr>
                <w:sz w:val="24"/>
              </w:rPr>
              <w:t>Áp xe não do phaeomyces</w:t>
            </w:r>
          </w:p>
        </w:tc>
        <w:tc>
          <w:tcPr>
            <w:tcW w:w="5040" w:type="dxa"/>
          </w:tcPr>
          <w:p w:rsidR="00937888" w:rsidRDefault="00EC7B47">
            <w:pPr>
              <w:pStyle w:val="TableParagraph"/>
              <w:rPr>
                <w:sz w:val="24"/>
              </w:rPr>
            </w:pPr>
            <w:r>
              <w:rPr>
                <w:sz w:val="24"/>
              </w:rPr>
              <w:t>Phaeomycotic brain abscess</w:t>
            </w:r>
          </w:p>
        </w:tc>
      </w:tr>
      <w:tr w:rsidR="00937888">
        <w:trPr>
          <w:trHeight w:val="300"/>
        </w:trPr>
        <w:tc>
          <w:tcPr>
            <w:tcW w:w="1000" w:type="dxa"/>
          </w:tcPr>
          <w:p w:rsidR="00937888" w:rsidRDefault="00EC7B47">
            <w:pPr>
              <w:pStyle w:val="TableParagraph"/>
              <w:ind w:left="31" w:right="31"/>
              <w:jc w:val="center"/>
              <w:rPr>
                <w:sz w:val="24"/>
              </w:rPr>
            </w:pPr>
            <w:r>
              <w:rPr>
                <w:sz w:val="24"/>
              </w:rPr>
              <w:t>B432</w:t>
            </w:r>
          </w:p>
        </w:tc>
        <w:tc>
          <w:tcPr>
            <w:tcW w:w="4720" w:type="dxa"/>
          </w:tcPr>
          <w:p w:rsidR="00937888" w:rsidRDefault="00EC7B47">
            <w:pPr>
              <w:pStyle w:val="TableParagraph"/>
              <w:rPr>
                <w:sz w:val="24"/>
              </w:rPr>
            </w:pPr>
            <w:r>
              <w:rPr>
                <w:sz w:val="24"/>
              </w:rPr>
              <w:t>Nang và áp xe dưới da do phaeomyces</w:t>
            </w:r>
          </w:p>
        </w:tc>
        <w:tc>
          <w:tcPr>
            <w:tcW w:w="5040" w:type="dxa"/>
          </w:tcPr>
          <w:p w:rsidR="00937888" w:rsidRDefault="00EC7B47">
            <w:pPr>
              <w:pStyle w:val="TableParagraph"/>
              <w:rPr>
                <w:sz w:val="24"/>
              </w:rPr>
            </w:pPr>
            <w:r>
              <w:rPr>
                <w:sz w:val="24"/>
              </w:rPr>
              <w:t>Subcutaneous phaeomycotic abscess and cyst</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31"/>
              <w:jc w:val="center"/>
              <w:rPr>
                <w:sz w:val="24"/>
              </w:rPr>
            </w:pPr>
            <w:r>
              <w:rPr>
                <w:sz w:val="24"/>
              </w:rPr>
              <w:t>B438</w:t>
            </w:r>
          </w:p>
        </w:tc>
        <w:tc>
          <w:tcPr>
            <w:tcW w:w="4720" w:type="dxa"/>
          </w:tcPr>
          <w:p w:rsidR="00937888" w:rsidRDefault="00EC7B47">
            <w:pPr>
              <w:pStyle w:val="TableParagraph"/>
              <w:rPr>
                <w:sz w:val="24"/>
              </w:rPr>
            </w:pPr>
            <w:r>
              <w:rPr>
                <w:sz w:val="24"/>
              </w:rPr>
              <w:t xml:space="preserve">Dạng khác </w:t>
            </w:r>
            <w:r>
              <w:rPr>
                <w:spacing w:val="-3"/>
                <w:sz w:val="24"/>
              </w:rPr>
              <w:t>của nhiễm nấm chromoblastomycosa</w:t>
            </w:r>
          </w:p>
        </w:tc>
        <w:tc>
          <w:tcPr>
            <w:tcW w:w="5040" w:type="dxa"/>
          </w:tcPr>
          <w:p w:rsidR="00937888" w:rsidRDefault="00EC7B47">
            <w:pPr>
              <w:pStyle w:val="TableParagraph"/>
              <w:rPr>
                <w:sz w:val="24"/>
              </w:rPr>
            </w:pPr>
            <w:r>
              <w:rPr>
                <w:sz w:val="24"/>
              </w:rPr>
              <w:t>Other forms of chromomycosis</w:t>
            </w:r>
          </w:p>
        </w:tc>
      </w:tr>
      <w:tr w:rsidR="00937888">
        <w:trPr>
          <w:trHeight w:val="620"/>
        </w:trPr>
        <w:tc>
          <w:tcPr>
            <w:tcW w:w="1000" w:type="dxa"/>
          </w:tcPr>
          <w:p w:rsidR="00937888" w:rsidRDefault="00EC7B47">
            <w:pPr>
              <w:pStyle w:val="TableParagraph"/>
              <w:ind w:left="31" w:right="31"/>
              <w:jc w:val="center"/>
              <w:rPr>
                <w:sz w:val="24"/>
              </w:rPr>
            </w:pPr>
            <w:r>
              <w:rPr>
                <w:sz w:val="24"/>
              </w:rPr>
              <w:t>B439</w:t>
            </w:r>
          </w:p>
        </w:tc>
        <w:tc>
          <w:tcPr>
            <w:tcW w:w="4720" w:type="dxa"/>
          </w:tcPr>
          <w:p w:rsidR="00937888" w:rsidRDefault="00EC7B47">
            <w:pPr>
              <w:pStyle w:val="TableParagraph"/>
              <w:spacing w:line="261" w:lineRule="auto"/>
              <w:ind w:right="291"/>
              <w:rPr>
                <w:sz w:val="24"/>
              </w:rPr>
            </w:pPr>
            <w:r>
              <w:rPr>
                <w:sz w:val="24"/>
              </w:rPr>
              <w:t>Nhiễm nấm chromoblastomycosa, không đặc hiệu</w:t>
            </w:r>
          </w:p>
        </w:tc>
        <w:tc>
          <w:tcPr>
            <w:tcW w:w="5040" w:type="dxa"/>
          </w:tcPr>
          <w:p w:rsidR="00937888" w:rsidRDefault="00EC7B47">
            <w:pPr>
              <w:pStyle w:val="TableParagraph"/>
              <w:rPr>
                <w:sz w:val="24"/>
              </w:rPr>
            </w:pPr>
            <w:r>
              <w:rPr>
                <w:sz w:val="24"/>
              </w:rPr>
              <w:t>Chromomycosis,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B440</w:t>
            </w:r>
          </w:p>
        </w:tc>
        <w:tc>
          <w:tcPr>
            <w:tcW w:w="4720" w:type="dxa"/>
          </w:tcPr>
          <w:p w:rsidR="00937888" w:rsidRDefault="00EC7B47">
            <w:pPr>
              <w:pStyle w:val="TableParagraph"/>
              <w:rPr>
                <w:sz w:val="24"/>
              </w:rPr>
            </w:pPr>
            <w:r>
              <w:rPr>
                <w:sz w:val="24"/>
              </w:rPr>
              <w:t>Nhiễm nấm aspergillus ở phổi xâm lấn</w:t>
            </w:r>
          </w:p>
        </w:tc>
        <w:tc>
          <w:tcPr>
            <w:tcW w:w="5040" w:type="dxa"/>
          </w:tcPr>
          <w:p w:rsidR="00937888" w:rsidRDefault="00EC7B47">
            <w:pPr>
              <w:pStyle w:val="TableParagraph"/>
              <w:rPr>
                <w:sz w:val="24"/>
              </w:rPr>
            </w:pPr>
            <w:r>
              <w:rPr>
                <w:sz w:val="24"/>
              </w:rPr>
              <w:t>Invasive pulmonary aspergillosis</w:t>
            </w:r>
          </w:p>
        </w:tc>
      </w:tr>
      <w:tr w:rsidR="00937888">
        <w:trPr>
          <w:trHeight w:val="300"/>
        </w:trPr>
        <w:tc>
          <w:tcPr>
            <w:tcW w:w="1000" w:type="dxa"/>
          </w:tcPr>
          <w:p w:rsidR="00937888" w:rsidRDefault="00EC7B47">
            <w:pPr>
              <w:pStyle w:val="TableParagraph"/>
              <w:ind w:left="31" w:right="31"/>
              <w:jc w:val="center"/>
              <w:rPr>
                <w:sz w:val="24"/>
              </w:rPr>
            </w:pPr>
            <w:r>
              <w:rPr>
                <w:sz w:val="24"/>
              </w:rPr>
              <w:t>B441</w:t>
            </w:r>
          </w:p>
        </w:tc>
        <w:tc>
          <w:tcPr>
            <w:tcW w:w="4720" w:type="dxa"/>
          </w:tcPr>
          <w:p w:rsidR="00937888" w:rsidRDefault="00EC7B47">
            <w:pPr>
              <w:pStyle w:val="TableParagraph"/>
              <w:rPr>
                <w:sz w:val="24"/>
              </w:rPr>
            </w:pPr>
            <w:r>
              <w:rPr>
                <w:sz w:val="24"/>
              </w:rPr>
              <w:t>Nhiễm nấm aspergillus ở phổi khác</w:t>
            </w:r>
          </w:p>
        </w:tc>
        <w:tc>
          <w:tcPr>
            <w:tcW w:w="5040" w:type="dxa"/>
          </w:tcPr>
          <w:p w:rsidR="00937888" w:rsidRDefault="00EC7B47">
            <w:pPr>
              <w:pStyle w:val="TableParagraph"/>
              <w:rPr>
                <w:sz w:val="24"/>
              </w:rPr>
            </w:pPr>
            <w:r>
              <w:rPr>
                <w:sz w:val="24"/>
              </w:rPr>
              <w:t>Other pulmonary aspergillosis</w:t>
            </w:r>
          </w:p>
        </w:tc>
      </w:tr>
      <w:tr w:rsidR="00937888">
        <w:trPr>
          <w:trHeight w:val="300"/>
        </w:trPr>
        <w:tc>
          <w:tcPr>
            <w:tcW w:w="1000" w:type="dxa"/>
          </w:tcPr>
          <w:p w:rsidR="00937888" w:rsidRDefault="00EC7B47">
            <w:pPr>
              <w:pStyle w:val="TableParagraph"/>
              <w:ind w:left="31" w:right="31"/>
              <w:jc w:val="center"/>
              <w:rPr>
                <w:sz w:val="24"/>
              </w:rPr>
            </w:pPr>
            <w:r>
              <w:rPr>
                <w:sz w:val="24"/>
              </w:rPr>
              <w:t>B442</w:t>
            </w:r>
          </w:p>
        </w:tc>
        <w:tc>
          <w:tcPr>
            <w:tcW w:w="4720" w:type="dxa"/>
          </w:tcPr>
          <w:p w:rsidR="00937888" w:rsidRDefault="00EC7B47">
            <w:pPr>
              <w:pStyle w:val="TableParagraph"/>
              <w:rPr>
                <w:sz w:val="24"/>
              </w:rPr>
            </w:pPr>
            <w:r>
              <w:rPr>
                <w:sz w:val="24"/>
              </w:rPr>
              <w:t>Nhiễm nấm aspergillus ở hạnh nhân</w:t>
            </w:r>
          </w:p>
        </w:tc>
        <w:tc>
          <w:tcPr>
            <w:tcW w:w="5040" w:type="dxa"/>
          </w:tcPr>
          <w:p w:rsidR="00937888" w:rsidRDefault="00EC7B47">
            <w:pPr>
              <w:pStyle w:val="TableParagraph"/>
              <w:rPr>
                <w:sz w:val="24"/>
              </w:rPr>
            </w:pPr>
            <w:r>
              <w:rPr>
                <w:sz w:val="24"/>
              </w:rPr>
              <w:t>Tonsillar aspergillosis</w:t>
            </w:r>
          </w:p>
        </w:tc>
      </w:tr>
      <w:tr w:rsidR="00937888">
        <w:trPr>
          <w:trHeight w:val="300"/>
        </w:trPr>
        <w:tc>
          <w:tcPr>
            <w:tcW w:w="1000" w:type="dxa"/>
          </w:tcPr>
          <w:p w:rsidR="00937888" w:rsidRDefault="00EC7B47">
            <w:pPr>
              <w:pStyle w:val="TableParagraph"/>
              <w:ind w:left="31" w:right="31"/>
              <w:jc w:val="center"/>
              <w:rPr>
                <w:sz w:val="24"/>
              </w:rPr>
            </w:pPr>
            <w:r>
              <w:rPr>
                <w:sz w:val="24"/>
              </w:rPr>
              <w:t>B447</w:t>
            </w:r>
          </w:p>
        </w:tc>
        <w:tc>
          <w:tcPr>
            <w:tcW w:w="4720" w:type="dxa"/>
          </w:tcPr>
          <w:p w:rsidR="00937888" w:rsidRDefault="00EC7B47">
            <w:pPr>
              <w:pStyle w:val="TableParagraph"/>
              <w:rPr>
                <w:sz w:val="24"/>
              </w:rPr>
            </w:pPr>
            <w:r>
              <w:rPr>
                <w:sz w:val="24"/>
              </w:rPr>
              <w:t>Nhiễm nấm aspergillus lan tỏa</w:t>
            </w:r>
          </w:p>
        </w:tc>
        <w:tc>
          <w:tcPr>
            <w:tcW w:w="5040" w:type="dxa"/>
          </w:tcPr>
          <w:p w:rsidR="00937888" w:rsidRDefault="00EC7B47">
            <w:pPr>
              <w:pStyle w:val="TableParagraph"/>
              <w:rPr>
                <w:sz w:val="24"/>
              </w:rPr>
            </w:pPr>
            <w:r>
              <w:rPr>
                <w:sz w:val="24"/>
              </w:rPr>
              <w:t>Disseminated aspergillosis</w:t>
            </w:r>
          </w:p>
        </w:tc>
      </w:tr>
      <w:tr w:rsidR="00937888">
        <w:trPr>
          <w:trHeight w:val="300"/>
        </w:trPr>
        <w:tc>
          <w:tcPr>
            <w:tcW w:w="1000" w:type="dxa"/>
          </w:tcPr>
          <w:p w:rsidR="00937888" w:rsidRDefault="00EC7B47">
            <w:pPr>
              <w:pStyle w:val="TableParagraph"/>
              <w:ind w:left="31" w:right="31"/>
              <w:jc w:val="center"/>
              <w:rPr>
                <w:sz w:val="24"/>
              </w:rPr>
            </w:pPr>
            <w:r>
              <w:rPr>
                <w:sz w:val="24"/>
              </w:rPr>
              <w:t>B448</w:t>
            </w:r>
          </w:p>
        </w:tc>
        <w:tc>
          <w:tcPr>
            <w:tcW w:w="4720" w:type="dxa"/>
          </w:tcPr>
          <w:p w:rsidR="00937888" w:rsidRDefault="00EC7B47">
            <w:pPr>
              <w:pStyle w:val="TableParagraph"/>
              <w:rPr>
                <w:sz w:val="24"/>
              </w:rPr>
            </w:pPr>
            <w:r>
              <w:rPr>
                <w:sz w:val="24"/>
              </w:rPr>
              <w:t>Dạng khác của nhiễm nấm aspergillus</w:t>
            </w:r>
          </w:p>
        </w:tc>
        <w:tc>
          <w:tcPr>
            <w:tcW w:w="5040" w:type="dxa"/>
          </w:tcPr>
          <w:p w:rsidR="00937888" w:rsidRDefault="00EC7B47">
            <w:pPr>
              <w:pStyle w:val="TableParagraph"/>
              <w:rPr>
                <w:sz w:val="24"/>
              </w:rPr>
            </w:pPr>
            <w:r>
              <w:rPr>
                <w:sz w:val="24"/>
              </w:rPr>
              <w:t>Other forms of aspergillosis</w:t>
            </w:r>
          </w:p>
        </w:tc>
      </w:tr>
      <w:tr w:rsidR="00937888">
        <w:trPr>
          <w:trHeight w:val="300"/>
        </w:trPr>
        <w:tc>
          <w:tcPr>
            <w:tcW w:w="1000" w:type="dxa"/>
          </w:tcPr>
          <w:p w:rsidR="00937888" w:rsidRDefault="00EC7B47">
            <w:pPr>
              <w:pStyle w:val="TableParagraph"/>
              <w:ind w:left="31" w:right="31"/>
              <w:jc w:val="center"/>
              <w:rPr>
                <w:sz w:val="24"/>
              </w:rPr>
            </w:pPr>
            <w:r>
              <w:rPr>
                <w:sz w:val="24"/>
              </w:rPr>
              <w:t>B449</w:t>
            </w:r>
          </w:p>
        </w:tc>
        <w:tc>
          <w:tcPr>
            <w:tcW w:w="4720" w:type="dxa"/>
          </w:tcPr>
          <w:p w:rsidR="00937888" w:rsidRDefault="00EC7B47">
            <w:pPr>
              <w:pStyle w:val="TableParagraph"/>
              <w:rPr>
                <w:sz w:val="24"/>
              </w:rPr>
            </w:pPr>
            <w:r>
              <w:rPr>
                <w:sz w:val="24"/>
              </w:rPr>
              <w:t>Nhiễm nấm aspergillus không đặc hiệu</w:t>
            </w:r>
          </w:p>
        </w:tc>
        <w:tc>
          <w:tcPr>
            <w:tcW w:w="5040" w:type="dxa"/>
          </w:tcPr>
          <w:p w:rsidR="00937888" w:rsidRDefault="00EC7B47">
            <w:pPr>
              <w:pStyle w:val="TableParagraph"/>
              <w:rPr>
                <w:sz w:val="24"/>
              </w:rPr>
            </w:pPr>
            <w:r>
              <w:rPr>
                <w:sz w:val="24"/>
              </w:rPr>
              <w:t>Aspergillosis,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B450</w:t>
            </w:r>
          </w:p>
        </w:tc>
        <w:tc>
          <w:tcPr>
            <w:tcW w:w="4720" w:type="dxa"/>
          </w:tcPr>
          <w:p w:rsidR="00937888" w:rsidRDefault="00EC7B47">
            <w:pPr>
              <w:pStyle w:val="TableParagraph"/>
              <w:rPr>
                <w:sz w:val="24"/>
              </w:rPr>
            </w:pPr>
            <w:r>
              <w:rPr>
                <w:sz w:val="24"/>
              </w:rPr>
              <w:t>Nhiễm cryptococcus ở phổi</w:t>
            </w:r>
          </w:p>
        </w:tc>
        <w:tc>
          <w:tcPr>
            <w:tcW w:w="5040" w:type="dxa"/>
          </w:tcPr>
          <w:p w:rsidR="00937888" w:rsidRDefault="00EC7B47">
            <w:pPr>
              <w:pStyle w:val="TableParagraph"/>
              <w:rPr>
                <w:sz w:val="24"/>
              </w:rPr>
            </w:pPr>
            <w:r>
              <w:rPr>
                <w:sz w:val="24"/>
              </w:rPr>
              <w:t>Pulmonary cryptococcosis</w:t>
            </w:r>
          </w:p>
        </w:tc>
      </w:tr>
      <w:tr w:rsidR="00937888">
        <w:trPr>
          <w:trHeight w:val="300"/>
        </w:trPr>
        <w:tc>
          <w:tcPr>
            <w:tcW w:w="1000" w:type="dxa"/>
          </w:tcPr>
          <w:p w:rsidR="00937888" w:rsidRDefault="00EC7B47">
            <w:pPr>
              <w:pStyle w:val="TableParagraph"/>
              <w:ind w:left="31" w:right="31"/>
              <w:jc w:val="center"/>
              <w:rPr>
                <w:sz w:val="24"/>
              </w:rPr>
            </w:pPr>
            <w:r>
              <w:rPr>
                <w:sz w:val="24"/>
              </w:rPr>
              <w:t>B451</w:t>
            </w:r>
          </w:p>
        </w:tc>
        <w:tc>
          <w:tcPr>
            <w:tcW w:w="4720" w:type="dxa"/>
          </w:tcPr>
          <w:p w:rsidR="00937888" w:rsidRDefault="00EC7B47">
            <w:pPr>
              <w:pStyle w:val="TableParagraph"/>
              <w:rPr>
                <w:sz w:val="24"/>
              </w:rPr>
            </w:pPr>
            <w:r>
              <w:rPr>
                <w:sz w:val="24"/>
              </w:rPr>
              <w:t>Nhiễm cryptococcus ở não</w:t>
            </w:r>
          </w:p>
        </w:tc>
        <w:tc>
          <w:tcPr>
            <w:tcW w:w="5040" w:type="dxa"/>
          </w:tcPr>
          <w:p w:rsidR="00937888" w:rsidRDefault="00EC7B47">
            <w:pPr>
              <w:pStyle w:val="TableParagraph"/>
              <w:rPr>
                <w:sz w:val="24"/>
              </w:rPr>
            </w:pPr>
            <w:r>
              <w:rPr>
                <w:sz w:val="24"/>
              </w:rPr>
              <w:t>Cerebral cryptococcosis</w:t>
            </w:r>
          </w:p>
        </w:tc>
      </w:tr>
      <w:tr w:rsidR="00937888">
        <w:trPr>
          <w:trHeight w:val="300"/>
        </w:trPr>
        <w:tc>
          <w:tcPr>
            <w:tcW w:w="1000" w:type="dxa"/>
          </w:tcPr>
          <w:p w:rsidR="00937888" w:rsidRDefault="00EC7B47">
            <w:pPr>
              <w:pStyle w:val="TableParagraph"/>
              <w:ind w:left="31" w:right="31"/>
              <w:jc w:val="center"/>
              <w:rPr>
                <w:sz w:val="24"/>
              </w:rPr>
            </w:pPr>
            <w:r>
              <w:rPr>
                <w:sz w:val="24"/>
              </w:rPr>
              <w:t>B452</w:t>
            </w:r>
          </w:p>
        </w:tc>
        <w:tc>
          <w:tcPr>
            <w:tcW w:w="4720" w:type="dxa"/>
          </w:tcPr>
          <w:p w:rsidR="00937888" w:rsidRDefault="00EC7B47">
            <w:pPr>
              <w:pStyle w:val="TableParagraph"/>
              <w:rPr>
                <w:sz w:val="24"/>
              </w:rPr>
            </w:pPr>
            <w:r>
              <w:rPr>
                <w:sz w:val="24"/>
              </w:rPr>
              <w:t>Nhiễm cryptococcus ở da</w:t>
            </w:r>
          </w:p>
        </w:tc>
        <w:tc>
          <w:tcPr>
            <w:tcW w:w="5040" w:type="dxa"/>
          </w:tcPr>
          <w:p w:rsidR="00937888" w:rsidRDefault="00EC7B47">
            <w:pPr>
              <w:pStyle w:val="TableParagraph"/>
              <w:rPr>
                <w:sz w:val="24"/>
              </w:rPr>
            </w:pPr>
            <w:r>
              <w:rPr>
                <w:sz w:val="24"/>
              </w:rPr>
              <w:t>Cutaneous cryptococcosis</w:t>
            </w:r>
          </w:p>
        </w:tc>
      </w:tr>
      <w:tr w:rsidR="00937888">
        <w:trPr>
          <w:trHeight w:val="300"/>
        </w:trPr>
        <w:tc>
          <w:tcPr>
            <w:tcW w:w="1000" w:type="dxa"/>
          </w:tcPr>
          <w:p w:rsidR="00937888" w:rsidRDefault="00EC7B47">
            <w:pPr>
              <w:pStyle w:val="TableParagraph"/>
              <w:ind w:left="31" w:right="31"/>
              <w:jc w:val="center"/>
              <w:rPr>
                <w:sz w:val="24"/>
              </w:rPr>
            </w:pPr>
            <w:r>
              <w:rPr>
                <w:sz w:val="24"/>
              </w:rPr>
              <w:t>B453</w:t>
            </w:r>
          </w:p>
        </w:tc>
        <w:tc>
          <w:tcPr>
            <w:tcW w:w="4720" w:type="dxa"/>
          </w:tcPr>
          <w:p w:rsidR="00937888" w:rsidRDefault="00EC7B47">
            <w:pPr>
              <w:pStyle w:val="TableParagraph"/>
              <w:rPr>
                <w:sz w:val="24"/>
              </w:rPr>
            </w:pPr>
            <w:r>
              <w:rPr>
                <w:sz w:val="24"/>
              </w:rPr>
              <w:t>Nhiễm cryptococcus ở xương</w:t>
            </w:r>
          </w:p>
        </w:tc>
        <w:tc>
          <w:tcPr>
            <w:tcW w:w="5040" w:type="dxa"/>
          </w:tcPr>
          <w:p w:rsidR="00937888" w:rsidRDefault="00EC7B47">
            <w:pPr>
              <w:pStyle w:val="TableParagraph"/>
              <w:rPr>
                <w:sz w:val="24"/>
              </w:rPr>
            </w:pPr>
            <w:r>
              <w:rPr>
                <w:sz w:val="24"/>
              </w:rPr>
              <w:t>Osseous cryptococcosis</w:t>
            </w:r>
          </w:p>
        </w:tc>
      </w:tr>
      <w:tr w:rsidR="00937888">
        <w:trPr>
          <w:trHeight w:val="300"/>
        </w:trPr>
        <w:tc>
          <w:tcPr>
            <w:tcW w:w="1000" w:type="dxa"/>
          </w:tcPr>
          <w:p w:rsidR="00937888" w:rsidRDefault="00EC7B47">
            <w:pPr>
              <w:pStyle w:val="TableParagraph"/>
              <w:ind w:left="31" w:right="31"/>
              <w:jc w:val="center"/>
              <w:rPr>
                <w:sz w:val="24"/>
              </w:rPr>
            </w:pPr>
            <w:r>
              <w:rPr>
                <w:sz w:val="24"/>
              </w:rPr>
              <w:t>B457</w:t>
            </w:r>
          </w:p>
        </w:tc>
        <w:tc>
          <w:tcPr>
            <w:tcW w:w="4720" w:type="dxa"/>
          </w:tcPr>
          <w:p w:rsidR="00937888" w:rsidRDefault="00EC7B47">
            <w:pPr>
              <w:pStyle w:val="TableParagraph"/>
              <w:rPr>
                <w:sz w:val="24"/>
              </w:rPr>
            </w:pPr>
            <w:r>
              <w:rPr>
                <w:sz w:val="24"/>
              </w:rPr>
              <w:t>Nhiễm cryptococcus lan tỏa</w:t>
            </w:r>
          </w:p>
        </w:tc>
        <w:tc>
          <w:tcPr>
            <w:tcW w:w="5040" w:type="dxa"/>
          </w:tcPr>
          <w:p w:rsidR="00937888" w:rsidRDefault="00EC7B47">
            <w:pPr>
              <w:pStyle w:val="TableParagraph"/>
              <w:rPr>
                <w:sz w:val="24"/>
              </w:rPr>
            </w:pPr>
            <w:r>
              <w:rPr>
                <w:sz w:val="24"/>
              </w:rPr>
              <w:t>Disseminated cryptococcosis</w:t>
            </w:r>
          </w:p>
        </w:tc>
      </w:tr>
      <w:tr w:rsidR="00937888">
        <w:trPr>
          <w:trHeight w:val="300"/>
        </w:trPr>
        <w:tc>
          <w:tcPr>
            <w:tcW w:w="1000" w:type="dxa"/>
          </w:tcPr>
          <w:p w:rsidR="00937888" w:rsidRDefault="00EC7B47">
            <w:pPr>
              <w:pStyle w:val="TableParagraph"/>
              <w:ind w:left="31" w:right="31"/>
              <w:jc w:val="center"/>
              <w:rPr>
                <w:sz w:val="24"/>
              </w:rPr>
            </w:pPr>
            <w:r>
              <w:rPr>
                <w:sz w:val="24"/>
              </w:rPr>
              <w:t>B458</w:t>
            </w:r>
          </w:p>
        </w:tc>
        <w:tc>
          <w:tcPr>
            <w:tcW w:w="4720" w:type="dxa"/>
          </w:tcPr>
          <w:p w:rsidR="00937888" w:rsidRDefault="00EC7B47">
            <w:pPr>
              <w:pStyle w:val="TableParagraph"/>
              <w:rPr>
                <w:sz w:val="24"/>
              </w:rPr>
            </w:pPr>
            <w:r>
              <w:rPr>
                <w:sz w:val="24"/>
              </w:rPr>
              <w:t>Dạng khác của nhiễm cryptococcus</w:t>
            </w:r>
          </w:p>
        </w:tc>
        <w:tc>
          <w:tcPr>
            <w:tcW w:w="5040" w:type="dxa"/>
          </w:tcPr>
          <w:p w:rsidR="00937888" w:rsidRDefault="00EC7B47">
            <w:pPr>
              <w:pStyle w:val="TableParagraph"/>
              <w:rPr>
                <w:sz w:val="24"/>
              </w:rPr>
            </w:pPr>
            <w:r>
              <w:rPr>
                <w:sz w:val="24"/>
              </w:rPr>
              <w:t>Other forms of cryptococcosis</w:t>
            </w:r>
          </w:p>
        </w:tc>
      </w:tr>
      <w:tr w:rsidR="00937888">
        <w:trPr>
          <w:trHeight w:val="300"/>
        </w:trPr>
        <w:tc>
          <w:tcPr>
            <w:tcW w:w="1000" w:type="dxa"/>
          </w:tcPr>
          <w:p w:rsidR="00937888" w:rsidRDefault="00EC7B47">
            <w:pPr>
              <w:pStyle w:val="TableParagraph"/>
              <w:ind w:left="31" w:right="31"/>
              <w:jc w:val="center"/>
              <w:rPr>
                <w:sz w:val="24"/>
              </w:rPr>
            </w:pPr>
            <w:r>
              <w:rPr>
                <w:sz w:val="24"/>
              </w:rPr>
              <w:t>B459</w:t>
            </w:r>
          </w:p>
        </w:tc>
        <w:tc>
          <w:tcPr>
            <w:tcW w:w="4720" w:type="dxa"/>
          </w:tcPr>
          <w:p w:rsidR="00937888" w:rsidRDefault="00EC7B47">
            <w:pPr>
              <w:pStyle w:val="TableParagraph"/>
              <w:rPr>
                <w:sz w:val="24"/>
              </w:rPr>
            </w:pPr>
            <w:r>
              <w:rPr>
                <w:sz w:val="24"/>
              </w:rPr>
              <w:t>Nhiễm cryptococcus, không đặc hiệu</w:t>
            </w:r>
          </w:p>
        </w:tc>
        <w:tc>
          <w:tcPr>
            <w:tcW w:w="5040" w:type="dxa"/>
          </w:tcPr>
          <w:p w:rsidR="00937888" w:rsidRDefault="00EC7B47">
            <w:pPr>
              <w:pStyle w:val="TableParagraph"/>
              <w:rPr>
                <w:sz w:val="24"/>
              </w:rPr>
            </w:pPr>
            <w:r>
              <w:rPr>
                <w:sz w:val="24"/>
              </w:rPr>
              <w:t>Cryptococcosis,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B460</w:t>
            </w:r>
          </w:p>
        </w:tc>
        <w:tc>
          <w:tcPr>
            <w:tcW w:w="4720" w:type="dxa"/>
          </w:tcPr>
          <w:p w:rsidR="00937888" w:rsidRDefault="00EC7B47">
            <w:pPr>
              <w:pStyle w:val="TableParagraph"/>
              <w:rPr>
                <w:sz w:val="24"/>
              </w:rPr>
            </w:pPr>
            <w:r>
              <w:rPr>
                <w:sz w:val="24"/>
              </w:rPr>
              <w:t>Nhiễm mucor ở phổi</w:t>
            </w:r>
          </w:p>
        </w:tc>
        <w:tc>
          <w:tcPr>
            <w:tcW w:w="5040" w:type="dxa"/>
          </w:tcPr>
          <w:p w:rsidR="00937888" w:rsidRDefault="00EC7B47">
            <w:pPr>
              <w:pStyle w:val="TableParagraph"/>
              <w:rPr>
                <w:sz w:val="24"/>
              </w:rPr>
            </w:pPr>
            <w:r>
              <w:rPr>
                <w:sz w:val="24"/>
              </w:rPr>
              <w:t>Pulmonary mucormycosis</w:t>
            </w:r>
          </w:p>
        </w:tc>
      </w:tr>
      <w:tr w:rsidR="00937888">
        <w:trPr>
          <w:trHeight w:val="300"/>
        </w:trPr>
        <w:tc>
          <w:tcPr>
            <w:tcW w:w="1000" w:type="dxa"/>
          </w:tcPr>
          <w:p w:rsidR="00937888" w:rsidRDefault="00EC7B47">
            <w:pPr>
              <w:pStyle w:val="TableParagraph"/>
              <w:ind w:left="31" w:right="31"/>
              <w:jc w:val="center"/>
              <w:rPr>
                <w:sz w:val="24"/>
              </w:rPr>
            </w:pPr>
            <w:r>
              <w:rPr>
                <w:sz w:val="24"/>
              </w:rPr>
              <w:t>B461</w:t>
            </w:r>
          </w:p>
        </w:tc>
        <w:tc>
          <w:tcPr>
            <w:tcW w:w="4720" w:type="dxa"/>
          </w:tcPr>
          <w:p w:rsidR="00937888" w:rsidRDefault="00EC7B47">
            <w:pPr>
              <w:pStyle w:val="TableParagraph"/>
              <w:rPr>
                <w:sz w:val="24"/>
              </w:rPr>
            </w:pPr>
            <w:r>
              <w:rPr>
                <w:sz w:val="24"/>
              </w:rPr>
              <w:t>Nhiễm mucor ở mũi - não</w:t>
            </w:r>
          </w:p>
        </w:tc>
        <w:tc>
          <w:tcPr>
            <w:tcW w:w="5040" w:type="dxa"/>
          </w:tcPr>
          <w:p w:rsidR="00937888" w:rsidRDefault="00EC7B47">
            <w:pPr>
              <w:pStyle w:val="TableParagraph"/>
              <w:rPr>
                <w:sz w:val="24"/>
              </w:rPr>
            </w:pPr>
            <w:r>
              <w:rPr>
                <w:sz w:val="24"/>
              </w:rPr>
              <w:t>Rhinocerebral mucormycosis</w:t>
            </w:r>
          </w:p>
        </w:tc>
      </w:tr>
      <w:tr w:rsidR="00937888">
        <w:trPr>
          <w:trHeight w:val="300"/>
        </w:trPr>
        <w:tc>
          <w:tcPr>
            <w:tcW w:w="1000" w:type="dxa"/>
          </w:tcPr>
          <w:p w:rsidR="00937888" w:rsidRDefault="00EC7B47">
            <w:pPr>
              <w:pStyle w:val="TableParagraph"/>
              <w:ind w:left="31" w:right="31"/>
              <w:jc w:val="center"/>
              <w:rPr>
                <w:sz w:val="24"/>
              </w:rPr>
            </w:pPr>
            <w:r>
              <w:rPr>
                <w:sz w:val="24"/>
              </w:rPr>
              <w:t>B462</w:t>
            </w:r>
          </w:p>
        </w:tc>
        <w:tc>
          <w:tcPr>
            <w:tcW w:w="4720" w:type="dxa"/>
          </w:tcPr>
          <w:p w:rsidR="00937888" w:rsidRDefault="00EC7B47">
            <w:pPr>
              <w:pStyle w:val="TableParagraph"/>
              <w:rPr>
                <w:sz w:val="24"/>
              </w:rPr>
            </w:pPr>
            <w:r>
              <w:rPr>
                <w:sz w:val="24"/>
              </w:rPr>
              <w:t>Nhiễm mucor ở đường tiêu hoá</w:t>
            </w:r>
          </w:p>
        </w:tc>
        <w:tc>
          <w:tcPr>
            <w:tcW w:w="5040" w:type="dxa"/>
          </w:tcPr>
          <w:p w:rsidR="00937888" w:rsidRDefault="00EC7B47">
            <w:pPr>
              <w:pStyle w:val="TableParagraph"/>
              <w:rPr>
                <w:sz w:val="24"/>
              </w:rPr>
            </w:pPr>
            <w:r>
              <w:rPr>
                <w:sz w:val="24"/>
              </w:rPr>
              <w:t>Gastrointestinal mucormycosis</w:t>
            </w:r>
          </w:p>
        </w:tc>
      </w:tr>
      <w:tr w:rsidR="00937888">
        <w:trPr>
          <w:trHeight w:val="300"/>
        </w:trPr>
        <w:tc>
          <w:tcPr>
            <w:tcW w:w="1000" w:type="dxa"/>
          </w:tcPr>
          <w:p w:rsidR="00937888" w:rsidRDefault="00EC7B47">
            <w:pPr>
              <w:pStyle w:val="TableParagraph"/>
              <w:ind w:left="31" w:right="31"/>
              <w:jc w:val="center"/>
              <w:rPr>
                <w:sz w:val="24"/>
              </w:rPr>
            </w:pPr>
            <w:r>
              <w:rPr>
                <w:sz w:val="24"/>
              </w:rPr>
              <w:t>B463</w:t>
            </w:r>
          </w:p>
        </w:tc>
        <w:tc>
          <w:tcPr>
            <w:tcW w:w="4720" w:type="dxa"/>
          </w:tcPr>
          <w:p w:rsidR="00937888" w:rsidRDefault="00EC7B47">
            <w:pPr>
              <w:pStyle w:val="TableParagraph"/>
              <w:rPr>
                <w:sz w:val="24"/>
              </w:rPr>
            </w:pPr>
            <w:r>
              <w:rPr>
                <w:sz w:val="24"/>
              </w:rPr>
              <w:t>Nhiễm mucor ở da</w:t>
            </w:r>
          </w:p>
        </w:tc>
        <w:tc>
          <w:tcPr>
            <w:tcW w:w="5040" w:type="dxa"/>
          </w:tcPr>
          <w:p w:rsidR="00937888" w:rsidRDefault="00EC7B47">
            <w:pPr>
              <w:pStyle w:val="TableParagraph"/>
              <w:rPr>
                <w:sz w:val="24"/>
              </w:rPr>
            </w:pPr>
            <w:r>
              <w:rPr>
                <w:sz w:val="24"/>
              </w:rPr>
              <w:t>Cutaneous mucormycosis</w:t>
            </w:r>
          </w:p>
        </w:tc>
      </w:tr>
      <w:tr w:rsidR="00937888">
        <w:trPr>
          <w:trHeight w:val="300"/>
        </w:trPr>
        <w:tc>
          <w:tcPr>
            <w:tcW w:w="1000" w:type="dxa"/>
          </w:tcPr>
          <w:p w:rsidR="00937888" w:rsidRDefault="00EC7B47">
            <w:pPr>
              <w:pStyle w:val="TableParagraph"/>
              <w:ind w:left="31" w:right="31"/>
              <w:jc w:val="center"/>
              <w:rPr>
                <w:sz w:val="24"/>
              </w:rPr>
            </w:pPr>
            <w:r>
              <w:rPr>
                <w:sz w:val="24"/>
              </w:rPr>
              <w:t>B464</w:t>
            </w:r>
          </w:p>
        </w:tc>
        <w:tc>
          <w:tcPr>
            <w:tcW w:w="4720" w:type="dxa"/>
          </w:tcPr>
          <w:p w:rsidR="00937888" w:rsidRDefault="00EC7B47">
            <w:pPr>
              <w:pStyle w:val="TableParagraph"/>
              <w:rPr>
                <w:sz w:val="24"/>
              </w:rPr>
            </w:pPr>
            <w:r>
              <w:rPr>
                <w:sz w:val="24"/>
              </w:rPr>
              <w:t>Nhiễm mucor lan toả</w:t>
            </w:r>
          </w:p>
        </w:tc>
        <w:tc>
          <w:tcPr>
            <w:tcW w:w="5040" w:type="dxa"/>
          </w:tcPr>
          <w:p w:rsidR="00937888" w:rsidRDefault="00EC7B47">
            <w:pPr>
              <w:pStyle w:val="TableParagraph"/>
              <w:rPr>
                <w:sz w:val="24"/>
              </w:rPr>
            </w:pPr>
            <w:r>
              <w:rPr>
                <w:sz w:val="24"/>
              </w:rPr>
              <w:t>Disseminated mucormycosis</w:t>
            </w:r>
          </w:p>
        </w:tc>
      </w:tr>
      <w:tr w:rsidR="00937888">
        <w:trPr>
          <w:trHeight w:val="300"/>
        </w:trPr>
        <w:tc>
          <w:tcPr>
            <w:tcW w:w="1000" w:type="dxa"/>
          </w:tcPr>
          <w:p w:rsidR="00937888" w:rsidRDefault="00EC7B47">
            <w:pPr>
              <w:pStyle w:val="TableParagraph"/>
              <w:ind w:left="31" w:right="31"/>
              <w:jc w:val="center"/>
              <w:rPr>
                <w:sz w:val="24"/>
              </w:rPr>
            </w:pPr>
            <w:r>
              <w:rPr>
                <w:sz w:val="24"/>
              </w:rPr>
              <w:t>B465</w:t>
            </w:r>
          </w:p>
        </w:tc>
        <w:tc>
          <w:tcPr>
            <w:tcW w:w="4720" w:type="dxa"/>
          </w:tcPr>
          <w:p w:rsidR="00937888" w:rsidRDefault="00EC7B47">
            <w:pPr>
              <w:pStyle w:val="TableParagraph"/>
              <w:rPr>
                <w:sz w:val="24"/>
              </w:rPr>
            </w:pPr>
            <w:r>
              <w:rPr>
                <w:sz w:val="24"/>
              </w:rPr>
              <w:t>Nhiễm mucor, không đặc hiệu</w:t>
            </w:r>
          </w:p>
        </w:tc>
        <w:tc>
          <w:tcPr>
            <w:tcW w:w="5040" w:type="dxa"/>
          </w:tcPr>
          <w:p w:rsidR="00937888" w:rsidRDefault="00EC7B47">
            <w:pPr>
              <w:pStyle w:val="TableParagraph"/>
              <w:rPr>
                <w:sz w:val="24"/>
              </w:rPr>
            </w:pPr>
            <w:r>
              <w:rPr>
                <w:sz w:val="24"/>
              </w:rPr>
              <w:t>Mucormycosis,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B468</w:t>
            </w:r>
          </w:p>
        </w:tc>
        <w:tc>
          <w:tcPr>
            <w:tcW w:w="4720" w:type="dxa"/>
          </w:tcPr>
          <w:p w:rsidR="00937888" w:rsidRDefault="00EC7B47">
            <w:pPr>
              <w:pStyle w:val="TableParagraph"/>
              <w:rPr>
                <w:sz w:val="24"/>
              </w:rPr>
            </w:pPr>
            <w:r>
              <w:rPr>
                <w:sz w:val="24"/>
              </w:rPr>
              <w:t>Nhiễm zygomycetes khác</w:t>
            </w:r>
          </w:p>
        </w:tc>
        <w:tc>
          <w:tcPr>
            <w:tcW w:w="5040" w:type="dxa"/>
          </w:tcPr>
          <w:p w:rsidR="00937888" w:rsidRDefault="00EC7B47">
            <w:pPr>
              <w:pStyle w:val="TableParagraph"/>
              <w:rPr>
                <w:sz w:val="24"/>
              </w:rPr>
            </w:pPr>
            <w:r>
              <w:rPr>
                <w:sz w:val="24"/>
              </w:rPr>
              <w:t>Other zygomycoses</w:t>
            </w:r>
          </w:p>
        </w:tc>
      </w:tr>
      <w:tr w:rsidR="00937888">
        <w:trPr>
          <w:trHeight w:val="300"/>
        </w:trPr>
        <w:tc>
          <w:tcPr>
            <w:tcW w:w="1000" w:type="dxa"/>
          </w:tcPr>
          <w:p w:rsidR="00937888" w:rsidRDefault="00EC7B47">
            <w:pPr>
              <w:pStyle w:val="TableParagraph"/>
              <w:ind w:left="31" w:right="31"/>
              <w:jc w:val="center"/>
              <w:rPr>
                <w:sz w:val="24"/>
              </w:rPr>
            </w:pPr>
            <w:r>
              <w:rPr>
                <w:sz w:val="24"/>
              </w:rPr>
              <w:t>B469</w:t>
            </w:r>
          </w:p>
        </w:tc>
        <w:tc>
          <w:tcPr>
            <w:tcW w:w="4720" w:type="dxa"/>
          </w:tcPr>
          <w:p w:rsidR="00937888" w:rsidRDefault="00EC7B47">
            <w:pPr>
              <w:pStyle w:val="TableParagraph"/>
              <w:rPr>
                <w:sz w:val="24"/>
              </w:rPr>
            </w:pPr>
            <w:r>
              <w:rPr>
                <w:sz w:val="24"/>
              </w:rPr>
              <w:t>Nhiễm zygomycetes, không đặc hiệu</w:t>
            </w:r>
          </w:p>
        </w:tc>
        <w:tc>
          <w:tcPr>
            <w:tcW w:w="5040" w:type="dxa"/>
          </w:tcPr>
          <w:p w:rsidR="00937888" w:rsidRDefault="00EC7B47">
            <w:pPr>
              <w:pStyle w:val="TableParagraph"/>
              <w:rPr>
                <w:sz w:val="24"/>
              </w:rPr>
            </w:pPr>
            <w:r>
              <w:rPr>
                <w:sz w:val="24"/>
              </w:rPr>
              <w:t>Zygomycosis,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B470</w:t>
            </w:r>
          </w:p>
        </w:tc>
        <w:tc>
          <w:tcPr>
            <w:tcW w:w="4720" w:type="dxa"/>
          </w:tcPr>
          <w:p w:rsidR="00937888" w:rsidRDefault="00EC7B47">
            <w:pPr>
              <w:pStyle w:val="TableParagraph"/>
              <w:rPr>
                <w:sz w:val="24"/>
              </w:rPr>
            </w:pPr>
            <w:r>
              <w:rPr>
                <w:sz w:val="24"/>
              </w:rPr>
              <w:t>U do eumycetes</w:t>
            </w:r>
          </w:p>
        </w:tc>
        <w:tc>
          <w:tcPr>
            <w:tcW w:w="5040" w:type="dxa"/>
          </w:tcPr>
          <w:p w:rsidR="00937888" w:rsidRDefault="00EC7B47">
            <w:pPr>
              <w:pStyle w:val="TableParagraph"/>
              <w:rPr>
                <w:sz w:val="24"/>
              </w:rPr>
            </w:pPr>
            <w:r>
              <w:rPr>
                <w:sz w:val="24"/>
              </w:rPr>
              <w:t>Eumycetoma</w:t>
            </w:r>
          </w:p>
        </w:tc>
      </w:tr>
      <w:tr w:rsidR="00937888">
        <w:trPr>
          <w:trHeight w:val="300"/>
        </w:trPr>
        <w:tc>
          <w:tcPr>
            <w:tcW w:w="1000" w:type="dxa"/>
          </w:tcPr>
          <w:p w:rsidR="00937888" w:rsidRDefault="00EC7B47">
            <w:pPr>
              <w:pStyle w:val="TableParagraph"/>
              <w:ind w:left="31" w:right="31"/>
              <w:jc w:val="center"/>
              <w:rPr>
                <w:sz w:val="24"/>
              </w:rPr>
            </w:pPr>
            <w:r>
              <w:rPr>
                <w:sz w:val="24"/>
              </w:rPr>
              <w:t>B471</w:t>
            </w:r>
          </w:p>
        </w:tc>
        <w:tc>
          <w:tcPr>
            <w:tcW w:w="4720" w:type="dxa"/>
          </w:tcPr>
          <w:p w:rsidR="00937888" w:rsidRDefault="00EC7B47">
            <w:pPr>
              <w:pStyle w:val="TableParagraph"/>
              <w:rPr>
                <w:sz w:val="24"/>
              </w:rPr>
            </w:pPr>
            <w:r>
              <w:rPr>
                <w:sz w:val="24"/>
              </w:rPr>
              <w:t>U do actinomyces</w:t>
            </w:r>
          </w:p>
        </w:tc>
        <w:tc>
          <w:tcPr>
            <w:tcW w:w="5040" w:type="dxa"/>
          </w:tcPr>
          <w:p w:rsidR="00937888" w:rsidRDefault="00EC7B47">
            <w:pPr>
              <w:pStyle w:val="TableParagraph"/>
              <w:rPr>
                <w:sz w:val="24"/>
              </w:rPr>
            </w:pPr>
            <w:r>
              <w:rPr>
                <w:sz w:val="24"/>
              </w:rPr>
              <w:t>Actinomycetoma</w:t>
            </w:r>
          </w:p>
        </w:tc>
      </w:tr>
      <w:tr w:rsidR="00937888">
        <w:trPr>
          <w:trHeight w:val="300"/>
        </w:trPr>
        <w:tc>
          <w:tcPr>
            <w:tcW w:w="1000" w:type="dxa"/>
          </w:tcPr>
          <w:p w:rsidR="00937888" w:rsidRDefault="00EC7B47">
            <w:pPr>
              <w:pStyle w:val="TableParagraph"/>
              <w:ind w:left="31" w:right="31"/>
              <w:jc w:val="center"/>
              <w:rPr>
                <w:sz w:val="24"/>
              </w:rPr>
            </w:pPr>
            <w:r>
              <w:rPr>
                <w:sz w:val="24"/>
              </w:rPr>
              <w:t>B479</w:t>
            </w:r>
          </w:p>
        </w:tc>
        <w:tc>
          <w:tcPr>
            <w:tcW w:w="4720" w:type="dxa"/>
          </w:tcPr>
          <w:p w:rsidR="00937888" w:rsidRDefault="00EC7B47">
            <w:pPr>
              <w:pStyle w:val="TableParagraph"/>
              <w:rPr>
                <w:sz w:val="24"/>
              </w:rPr>
            </w:pPr>
            <w:r>
              <w:rPr>
                <w:sz w:val="24"/>
              </w:rPr>
              <w:t>U nấm, không đặc hiệu</w:t>
            </w:r>
          </w:p>
        </w:tc>
        <w:tc>
          <w:tcPr>
            <w:tcW w:w="5040" w:type="dxa"/>
          </w:tcPr>
          <w:p w:rsidR="00937888" w:rsidRDefault="00EC7B47">
            <w:pPr>
              <w:pStyle w:val="TableParagraph"/>
              <w:rPr>
                <w:sz w:val="24"/>
              </w:rPr>
            </w:pPr>
            <w:r>
              <w:rPr>
                <w:sz w:val="24"/>
              </w:rPr>
              <w:t>Mycetoma, unspecified</w:t>
            </w:r>
          </w:p>
        </w:tc>
      </w:tr>
      <w:tr w:rsidR="00937888">
        <w:trPr>
          <w:trHeight w:val="300"/>
        </w:trPr>
        <w:tc>
          <w:tcPr>
            <w:tcW w:w="1000" w:type="dxa"/>
          </w:tcPr>
          <w:p w:rsidR="00937888" w:rsidRDefault="00EC7B47">
            <w:pPr>
              <w:pStyle w:val="TableParagraph"/>
              <w:ind w:left="31" w:right="31"/>
              <w:jc w:val="center"/>
              <w:rPr>
                <w:sz w:val="24"/>
              </w:rPr>
            </w:pPr>
            <w:r>
              <w:rPr>
                <w:sz w:val="24"/>
              </w:rPr>
              <w:t>B480</w:t>
            </w:r>
          </w:p>
        </w:tc>
        <w:tc>
          <w:tcPr>
            <w:tcW w:w="4720" w:type="dxa"/>
          </w:tcPr>
          <w:p w:rsidR="00937888" w:rsidRDefault="00EC7B47">
            <w:pPr>
              <w:pStyle w:val="TableParagraph"/>
              <w:rPr>
                <w:sz w:val="24"/>
              </w:rPr>
            </w:pPr>
            <w:r>
              <w:rPr>
                <w:sz w:val="24"/>
              </w:rPr>
              <w:t>Nhiễm nấm lobo</w:t>
            </w:r>
          </w:p>
        </w:tc>
        <w:tc>
          <w:tcPr>
            <w:tcW w:w="5040" w:type="dxa"/>
          </w:tcPr>
          <w:p w:rsidR="00937888" w:rsidRDefault="00EC7B47">
            <w:pPr>
              <w:pStyle w:val="TableParagraph"/>
              <w:rPr>
                <w:sz w:val="24"/>
              </w:rPr>
            </w:pPr>
            <w:r>
              <w:rPr>
                <w:sz w:val="24"/>
              </w:rPr>
              <w:t>Lobomycosis</w:t>
            </w:r>
          </w:p>
        </w:tc>
      </w:tr>
      <w:tr w:rsidR="00937888">
        <w:trPr>
          <w:trHeight w:val="300"/>
        </w:trPr>
        <w:tc>
          <w:tcPr>
            <w:tcW w:w="1000" w:type="dxa"/>
          </w:tcPr>
          <w:p w:rsidR="00937888" w:rsidRDefault="00EC7B47">
            <w:pPr>
              <w:pStyle w:val="TableParagraph"/>
              <w:ind w:left="31" w:right="31"/>
              <w:jc w:val="center"/>
              <w:rPr>
                <w:sz w:val="24"/>
              </w:rPr>
            </w:pPr>
            <w:r>
              <w:rPr>
                <w:sz w:val="24"/>
              </w:rPr>
              <w:t>B481</w:t>
            </w:r>
          </w:p>
        </w:tc>
        <w:tc>
          <w:tcPr>
            <w:tcW w:w="4720" w:type="dxa"/>
          </w:tcPr>
          <w:p w:rsidR="00937888" w:rsidRDefault="00EC7B47">
            <w:pPr>
              <w:pStyle w:val="TableParagraph"/>
              <w:rPr>
                <w:sz w:val="24"/>
              </w:rPr>
            </w:pPr>
            <w:r>
              <w:rPr>
                <w:sz w:val="24"/>
              </w:rPr>
              <w:t>Nhiễm rhinosporidium</w:t>
            </w:r>
          </w:p>
        </w:tc>
        <w:tc>
          <w:tcPr>
            <w:tcW w:w="5040" w:type="dxa"/>
          </w:tcPr>
          <w:p w:rsidR="00937888" w:rsidRDefault="00EC7B47">
            <w:pPr>
              <w:pStyle w:val="TableParagraph"/>
              <w:rPr>
                <w:sz w:val="24"/>
              </w:rPr>
            </w:pPr>
            <w:r>
              <w:rPr>
                <w:sz w:val="24"/>
              </w:rPr>
              <w:t>Rhinosporidiosis</w:t>
            </w:r>
          </w:p>
        </w:tc>
      </w:tr>
      <w:tr w:rsidR="00937888">
        <w:trPr>
          <w:trHeight w:val="300"/>
        </w:trPr>
        <w:tc>
          <w:tcPr>
            <w:tcW w:w="1000" w:type="dxa"/>
          </w:tcPr>
          <w:p w:rsidR="00937888" w:rsidRDefault="00EC7B47">
            <w:pPr>
              <w:pStyle w:val="TableParagraph"/>
              <w:ind w:left="31" w:right="31"/>
              <w:jc w:val="center"/>
              <w:rPr>
                <w:sz w:val="24"/>
              </w:rPr>
            </w:pPr>
            <w:r>
              <w:rPr>
                <w:sz w:val="24"/>
              </w:rPr>
              <w:t>B482</w:t>
            </w:r>
          </w:p>
        </w:tc>
        <w:tc>
          <w:tcPr>
            <w:tcW w:w="4720" w:type="dxa"/>
          </w:tcPr>
          <w:p w:rsidR="00937888" w:rsidRDefault="00EC7B47">
            <w:pPr>
              <w:pStyle w:val="TableParagraph"/>
              <w:rPr>
                <w:sz w:val="24"/>
              </w:rPr>
            </w:pPr>
            <w:r>
              <w:rPr>
                <w:sz w:val="24"/>
              </w:rPr>
              <w:t>Nhiễm allesscheria</w:t>
            </w:r>
          </w:p>
        </w:tc>
        <w:tc>
          <w:tcPr>
            <w:tcW w:w="5040" w:type="dxa"/>
          </w:tcPr>
          <w:p w:rsidR="00937888" w:rsidRDefault="00EC7B47">
            <w:pPr>
              <w:pStyle w:val="TableParagraph"/>
              <w:rPr>
                <w:sz w:val="24"/>
              </w:rPr>
            </w:pPr>
            <w:r>
              <w:rPr>
                <w:sz w:val="24"/>
              </w:rPr>
              <w:t>Allescheriasis</w:t>
            </w:r>
          </w:p>
        </w:tc>
      </w:tr>
      <w:tr w:rsidR="00937888">
        <w:trPr>
          <w:trHeight w:val="300"/>
        </w:trPr>
        <w:tc>
          <w:tcPr>
            <w:tcW w:w="1000" w:type="dxa"/>
          </w:tcPr>
          <w:p w:rsidR="00937888" w:rsidRDefault="00EC7B47">
            <w:pPr>
              <w:pStyle w:val="TableParagraph"/>
              <w:ind w:left="31" w:right="31"/>
              <w:jc w:val="center"/>
              <w:rPr>
                <w:sz w:val="24"/>
              </w:rPr>
            </w:pPr>
            <w:r>
              <w:rPr>
                <w:sz w:val="24"/>
              </w:rPr>
              <w:t>B483</w:t>
            </w:r>
          </w:p>
        </w:tc>
        <w:tc>
          <w:tcPr>
            <w:tcW w:w="4720" w:type="dxa"/>
          </w:tcPr>
          <w:p w:rsidR="00937888" w:rsidRDefault="00EC7B47">
            <w:pPr>
              <w:pStyle w:val="TableParagraph"/>
              <w:rPr>
                <w:sz w:val="24"/>
              </w:rPr>
            </w:pPr>
            <w:r>
              <w:rPr>
                <w:sz w:val="24"/>
              </w:rPr>
              <w:t>Nhiễm geotrichum</w:t>
            </w:r>
          </w:p>
        </w:tc>
        <w:tc>
          <w:tcPr>
            <w:tcW w:w="5040" w:type="dxa"/>
          </w:tcPr>
          <w:p w:rsidR="00937888" w:rsidRDefault="00EC7B47">
            <w:pPr>
              <w:pStyle w:val="TableParagraph"/>
              <w:rPr>
                <w:sz w:val="24"/>
              </w:rPr>
            </w:pPr>
            <w:r>
              <w:rPr>
                <w:sz w:val="24"/>
              </w:rPr>
              <w:t>Geotrichosis</w:t>
            </w:r>
          </w:p>
        </w:tc>
      </w:tr>
      <w:tr w:rsidR="00937888">
        <w:trPr>
          <w:trHeight w:val="300"/>
        </w:trPr>
        <w:tc>
          <w:tcPr>
            <w:tcW w:w="1000" w:type="dxa"/>
          </w:tcPr>
          <w:p w:rsidR="00937888" w:rsidRDefault="00EC7B47">
            <w:pPr>
              <w:pStyle w:val="TableParagraph"/>
              <w:ind w:left="31" w:right="31"/>
              <w:jc w:val="center"/>
              <w:rPr>
                <w:sz w:val="24"/>
              </w:rPr>
            </w:pPr>
            <w:r>
              <w:rPr>
                <w:sz w:val="24"/>
              </w:rPr>
              <w:t>B484</w:t>
            </w:r>
          </w:p>
        </w:tc>
        <w:tc>
          <w:tcPr>
            <w:tcW w:w="4720" w:type="dxa"/>
          </w:tcPr>
          <w:p w:rsidR="00937888" w:rsidRDefault="00EC7B47">
            <w:pPr>
              <w:pStyle w:val="TableParagraph"/>
              <w:rPr>
                <w:sz w:val="24"/>
              </w:rPr>
            </w:pPr>
            <w:r>
              <w:rPr>
                <w:sz w:val="24"/>
              </w:rPr>
              <w:t>Nhiễm penicillium</w:t>
            </w:r>
          </w:p>
        </w:tc>
        <w:tc>
          <w:tcPr>
            <w:tcW w:w="5040" w:type="dxa"/>
          </w:tcPr>
          <w:p w:rsidR="00937888" w:rsidRDefault="00EC7B47">
            <w:pPr>
              <w:pStyle w:val="TableParagraph"/>
              <w:rPr>
                <w:sz w:val="24"/>
              </w:rPr>
            </w:pPr>
            <w:r>
              <w:rPr>
                <w:sz w:val="24"/>
              </w:rPr>
              <w:t>Penicillosis</w:t>
            </w:r>
          </w:p>
        </w:tc>
      </w:tr>
      <w:tr w:rsidR="00937888">
        <w:trPr>
          <w:trHeight w:val="300"/>
        </w:trPr>
        <w:tc>
          <w:tcPr>
            <w:tcW w:w="1000" w:type="dxa"/>
          </w:tcPr>
          <w:p w:rsidR="00937888" w:rsidRDefault="00EC7B47">
            <w:pPr>
              <w:pStyle w:val="TableParagraph"/>
              <w:ind w:left="31" w:right="31"/>
              <w:jc w:val="center"/>
              <w:rPr>
                <w:sz w:val="24"/>
              </w:rPr>
            </w:pPr>
            <w:r>
              <w:rPr>
                <w:sz w:val="24"/>
              </w:rPr>
              <w:t>B485</w:t>
            </w:r>
          </w:p>
        </w:tc>
        <w:tc>
          <w:tcPr>
            <w:tcW w:w="4720" w:type="dxa"/>
          </w:tcPr>
          <w:p w:rsidR="00937888" w:rsidRDefault="00EC7B47">
            <w:pPr>
              <w:pStyle w:val="TableParagraph"/>
              <w:rPr>
                <w:sz w:val="24"/>
              </w:rPr>
            </w:pPr>
            <w:r>
              <w:rPr>
                <w:sz w:val="24"/>
              </w:rPr>
              <w:t>Nhiễm penicillium</w:t>
            </w:r>
          </w:p>
        </w:tc>
        <w:tc>
          <w:tcPr>
            <w:tcW w:w="5040" w:type="dxa"/>
          </w:tcPr>
          <w:p w:rsidR="00937888" w:rsidRDefault="00EC7B47">
            <w:pPr>
              <w:pStyle w:val="TableParagraph"/>
              <w:rPr>
                <w:sz w:val="24"/>
              </w:rPr>
            </w:pPr>
            <w:r>
              <w:rPr>
                <w:sz w:val="24"/>
              </w:rPr>
              <w:t>Pneumocystosis</w:t>
            </w:r>
          </w:p>
        </w:tc>
      </w:tr>
      <w:tr w:rsidR="00937888">
        <w:trPr>
          <w:trHeight w:val="300"/>
        </w:trPr>
        <w:tc>
          <w:tcPr>
            <w:tcW w:w="1000" w:type="dxa"/>
          </w:tcPr>
          <w:p w:rsidR="00937888" w:rsidRDefault="00EC7B47">
            <w:pPr>
              <w:pStyle w:val="TableParagraph"/>
              <w:ind w:left="31" w:right="31"/>
              <w:jc w:val="center"/>
              <w:rPr>
                <w:sz w:val="24"/>
              </w:rPr>
            </w:pPr>
            <w:r>
              <w:rPr>
                <w:sz w:val="24"/>
              </w:rPr>
              <w:t>B487</w:t>
            </w:r>
          </w:p>
        </w:tc>
        <w:tc>
          <w:tcPr>
            <w:tcW w:w="4720" w:type="dxa"/>
          </w:tcPr>
          <w:p w:rsidR="00937888" w:rsidRDefault="00EC7B47">
            <w:pPr>
              <w:pStyle w:val="TableParagraph"/>
              <w:rPr>
                <w:sz w:val="24"/>
              </w:rPr>
            </w:pPr>
            <w:r>
              <w:rPr>
                <w:sz w:val="24"/>
              </w:rPr>
              <w:t>Nhiễm nấm cơ hội</w:t>
            </w:r>
          </w:p>
        </w:tc>
        <w:tc>
          <w:tcPr>
            <w:tcW w:w="5040" w:type="dxa"/>
          </w:tcPr>
          <w:p w:rsidR="00937888" w:rsidRDefault="00EC7B47">
            <w:pPr>
              <w:pStyle w:val="TableParagraph"/>
              <w:rPr>
                <w:sz w:val="24"/>
              </w:rPr>
            </w:pPr>
            <w:r>
              <w:rPr>
                <w:sz w:val="24"/>
              </w:rPr>
              <w:t>Opportunistic mycoses</w:t>
            </w:r>
          </w:p>
        </w:tc>
      </w:tr>
      <w:tr w:rsidR="00937888">
        <w:trPr>
          <w:trHeight w:val="300"/>
        </w:trPr>
        <w:tc>
          <w:tcPr>
            <w:tcW w:w="1000" w:type="dxa"/>
          </w:tcPr>
          <w:p w:rsidR="00937888" w:rsidRDefault="00EC7B47">
            <w:pPr>
              <w:pStyle w:val="TableParagraph"/>
              <w:ind w:left="31" w:right="31"/>
              <w:jc w:val="center"/>
              <w:rPr>
                <w:sz w:val="24"/>
              </w:rPr>
            </w:pPr>
            <w:r>
              <w:rPr>
                <w:sz w:val="24"/>
              </w:rPr>
              <w:t>B488</w:t>
            </w:r>
          </w:p>
        </w:tc>
        <w:tc>
          <w:tcPr>
            <w:tcW w:w="4720" w:type="dxa"/>
          </w:tcPr>
          <w:p w:rsidR="00937888" w:rsidRDefault="00EC7B47">
            <w:pPr>
              <w:pStyle w:val="TableParagraph"/>
              <w:rPr>
                <w:sz w:val="24"/>
              </w:rPr>
            </w:pPr>
            <w:r>
              <w:rPr>
                <w:sz w:val="24"/>
              </w:rPr>
              <w:t>Nhiễm nấm xác định khác</w:t>
            </w:r>
          </w:p>
        </w:tc>
        <w:tc>
          <w:tcPr>
            <w:tcW w:w="5040" w:type="dxa"/>
          </w:tcPr>
          <w:p w:rsidR="00937888" w:rsidRDefault="00EC7B47">
            <w:pPr>
              <w:pStyle w:val="TableParagraph"/>
              <w:rPr>
                <w:sz w:val="24"/>
              </w:rPr>
            </w:pPr>
            <w:r>
              <w:rPr>
                <w:sz w:val="24"/>
              </w:rPr>
              <w:t>Other specified mycoses</w:t>
            </w:r>
          </w:p>
        </w:tc>
      </w:tr>
      <w:tr w:rsidR="00937888">
        <w:trPr>
          <w:trHeight w:val="300"/>
        </w:trPr>
        <w:tc>
          <w:tcPr>
            <w:tcW w:w="1000" w:type="dxa"/>
          </w:tcPr>
          <w:p w:rsidR="00937888" w:rsidRDefault="00EC7B47">
            <w:pPr>
              <w:pStyle w:val="TableParagraph"/>
              <w:ind w:left="31" w:right="150"/>
              <w:jc w:val="center"/>
              <w:rPr>
                <w:sz w:val="24"/>
              </w:rPr>
            </w:pPr>
            <w:r>
              <w:rPr>
                <w:sz w:val="24"/>
              </w:rPr>
              <w:t>B49</w:t>
            </w:r>
          </w:p>
        </w:tc>
        <w:tc>
          <w:tcPr>
            <w:tcW w:w="4720" w:type="dxa"/>
          </w:tcPr>
          <w:p w:rsidR="00937888" w:rsidRDefault="00EC7B47">
            <w:pPr>
              <w:pStyle w:val="TableParagraph"/>
              <w:rPr>
                <w:sz w:val="24"/>
              </w:rPr>
            </w:pPr>
            <w:r>
              <w:rPr>
                <w:sz w:val="24"/>
              </w:rPr>
              <w:t>Nhiễm nấm không xác định</w:t>
            </w:r>
          </w:p>
        </w:tc>
        <w:tc>
          <w:tcPr>
            <w:tcW w:w="5040" w:type="dxa"/>
          </w:tcPr>
          <w:p w:rsidR="00937888" w:rsidRDefault="00EC7B47">
            <w:pPr>
              <w:pStyle w:val="TableParagraph"/>
              <w:rPr>
                <w:sz w:val="24"/>
              </w:rPr>
            </w:pPr>
            <w:r>
              <w:rPr>
                <w:sz w:val="24"/>
              </w:rPr>
              <w:t>Unspecified mycosis</w:t>
            </w:r>
          </w:p>
        </w:tc>
      </w:tr>
      <w:tr w:rsidR="00937888">
        <w:trPr>
          <w:trHeight w:val="620"/>
        </w:trPr>
        <w:tc>
          <w:tcPr>
            <w:tcW w:w="1000" w:type="dxa"/>
          </w:tcPr>
          <w:p w:rsidR="00937888" w:rsidRDefault="00EC7B47">
            <w:pPr>
              <w:pStyle w:val="TableParagraph"/>
              <w:ind w:left="31" w:right="31"/>
              <w:jc w:val="center"/>
              <w:rPr>
                <w:sz w:val="24"/>
              </w:rPr>
            </w:pPr>
            <w:r>
              <w:rPr>
                <w:sz w:val="24"/>
              </w:rPr>
              <w:t>B500</w:t>
            </w:r>
          </w:p>
        </w:tc>
        <w:tc>
          <w:tcPr>
            <w:tcW w:w="4720" w:type="dxa"/>
          </w:tcPr>
          <w:p w:rsidR="00937888" w:rsidRDefault="00EC7B47">
            <w:pPr>
              <w:pStyle w:val="TableParagraph"/>
              <w:spacing w:line="261" w:lineRule="auto"/>
              <w:rPr>
                <w:sz w:val="24"/>
              </w:rPr>
            </w:pPr>
            <w:r>
              <w:rPr>
                <w:sz w:val="24"/>
              </w:rPr>
              <w:t xml:space="preserve">Sốt </w:t>
            </w:r>
            <w:r>
              <w:rPr>
                <w:spacing w:val="-3"/>
                <w:sz w:val="24"/>
              </w:rPr>
              <w:t xml:space="preserve">rét </w:t>
            </w:r>
            <w:r>
              <w:rPr>
                <w:sz w:val="24"/>
              </w:rPr>
              <w:t xml:space="preserve">Plasmodium </w:t>
            </w:r>
            <w:r>
              <w:rPr>
                <w:spacing w:val="-4"/>
                <w:sz w:val="24"/>
              </w:rPr>
              <w:t xml:space="preserve">falciparum </w:t>
            </w:r>
            <w:r>
              <w:rPr>
                <w:spacing w:val="-3"/>
                <w:sz w:val="24"/>
              </w:rPr>
              <w:t xml:space="preserve">với </w:t>
            </w:r>
            <w:r>
              <w:rPr>
                <w:spacing w:val="-4"/>
                <w:sz w:val="24"/>
              </w:rPr>
              <w:t xml:space="preserve">biến </w:t>
            </w:r>
            <w:r>
              <w:rPr>
                <w:sz w:val="24"/>
              </w:rPr>
              <w:t xml:space="preserve">chứng </w:t>
            </w:r>
            <w:r>
              <w:rPr>
                <w:spacing w:val="-3"/>
                <w:sz w:val="24"/>
              </w:rPr>
              <w:t>não</w:t>
            </w:r>
          </w:p>
        </w:tc>
        <w:tc>
          <w:tcPr>
            <w:tcW w:w="5040" w:type="dxa"/>
          </w:tcPr>
          <w:p w:rsidR="00937888" w:rsidRDefault="00EC7B47">
            <w:pPr>
              <w:pStyle w:val="TableParagraph"/>
              <w:spacing w:line="261" w:lineRule="auto"/>
              <w:rPr>
                <w:sz w:val="24"/>
              </w:rPr>
            </w:pPr>
            <w:r>
              <w:rPr>
                <w:sz w:val="24"/>
              </w:rPr>
              <w:t xml:space="preserve">Plasmodium </w:t>
            </w:r>
            <w:r>
              <w:rPr>
                <w:spacing w:val="-4"/>
                <w:sz w:val="24"/>
              </w:rPr>
              <w:t xml:space="preserve">falciparum </w:t>
            </w:r>
            <w:r>
              <w:rPr>
                <w:spacing w:val="-5"/>
                <w:sz w:val="24"/>
              </w:rPr>
              <w:t xml:space="preserve">malaria </w:t>
            </w:r>
            <w:r>
              <w:rPr>
                <w:sz w:val="24"/>
              </w:rPr>
              <w:t xml:space="preserve">with </w:t>
            </w:r>
            <w:r>
              <w:rPr>
                <w:spacing w:val="-4"/>
                <w:sz w:val="24"/>
              </w:rPr>
              <w:t xml:space="preserve">cerebral </w:t>
            </w:r>
            <w:r>
              <w:rPr>
                <w:spacing w:val="-5"/>
                <w:sz w:val="24"/>
              </w:rPr>
              <w:t>complications</w:t>
            </w:r>
          </w:p>
        </w:tc>
      </w:tr>
      <w:tr w:rsidR="00937888">
        <w:trPr>
          <w:trHeight w:val="620"/>
        </w:trPr>
        <w:tc>
          <w:tcPr>
            <w:tcW w:w="1000" w:type="dxa"/>
          </w:tcPr>
          <w:p w:rsidR="00937888" w:rsidRDefault="00EC7B47">
            <w:pPr>
              <w:pStyle w:val="TableParagraph"/>
              <w:ind w:left="31" w:right="31"/>
              <w:jc w:val="center"/>
              <w:rPr>
                <w:sz w:val="24"/>
              </w:rPr>
            </w:pPr>
            <w:r>
              <w:rPr>
                <w:sz w:val="24"/>
              </w:rPr>
              <w:t>B508</w:t>
            </w:r>
          </w:p>
        </w:tc>
        <w:tc>
          <w:tcPr>
            <w:tcW w:w="4720" w:type="dxa"/>
          </w:tcPr>
          <w:p w:rsidR="00937888" w:rsidRDefault="00EC7B47">
            <w:pPr>
              <w:pStyle w:val="TableParagraph"/>
              <w:spacing w:line="261" w:lineRule="auto"/>
              <w:rPr>
                <w:sz w:val="24"/>
              </w:rPr>
            </w:pPr>
            <w:r>
              <w:rPr>
                <w:sz w:val="24"/>
              </w:rPr>
              <w:t xml:space="preserve">Sốt </w:t>
            </w:r>
            <w:r>
              <w:rPr>
                <w:spacing w:val="-3"/>
                <w:sz w:val="24"/>
              </w:rPr>
              <w:t xml:space="preserve">rét </w:t>
            </w:r>
            <w:r>
              <w:rPr>
                <w:sz w:val="24"/>
              </w:rPr>
              <w:t xml:space="preserve">Plasmodium </w:t>
            </w:r>
            <w:r>
              <w:rPr>
                <w:spacing w:val="-4"/>
                <w:sz w:val="24"/>
              </w:rPr>
              <w:t xml:space="preserve">falciparum </w:t>
            </w:r>
            <w:r>
              <w:rPr>
                <w:spacing w:val="-3"/>
                <w:sz w:val="24"/>
              </w:rPr>
              <w:t xml:space="preserve">thể </w:t>
            </w:r>
            <w:r>
              <w:rPr>
                <w:sz w:val="24"/>
              </w:rPr>
              <w:t xml:space="preserve">nặng và </w:t>
            </w:r>
            <w:r>
              <w:rPr>
                <w:spacing w:val="-4"/>
                <w:sz w:val="24"/>
              </w:rPr>
              <w:t xml:space="preserve">biến </w:t>
            </w:r>
            <w:r>
              <w:rPr>
                <w:sz w:val="24"/>
              </w:rPr>
              <w:t>chứng khác</w:t>
            </w:r>
          </w:p>
        </w:tc>
        <w:tc>
          <w:tcPr>
            <w:tcW w:w="5040" w:type="dxa"/>
          </w:tcPr>
          <w:p w:rsidR="00937888" w:rsidRDefault="00EC7B47">
            <w:pPr>
              <w:pStyle w:val="TableParagraph"/>
              <w:spacing w:line="261" w:lineRule="auto"/>
              <w:rPr>
                <w:sz w:val="24"/>
              </w:rPr>
            </w:pPr>
            <w:r>
              <w:rPr>
                <w:sz w:val="24"/>
              </w:rPr>
              <w:t xml:space="preserve">Other severe </w:t>
            </w:r>
            <w:r>
              <w:rPr>
                <w:spacing w:val="-3"/>
                <w:sz w:val="24"/>
              </w:rPr>
              <w:t xml:space="preserve">and </w:t>
            </w:r>
            <w:r>
              <w:rPr>
                <w:spacing w:val="-6"/>
                <w:sz w:val="24"/>
              </w:rPr>
              <w:t xml:space="preserve">complicated </w:t>
            </w:r>
            <w:r>
              <w:rPr>
                <w:sz w:val="24"/>
              </w:rPr>
              <w:t xml:space="preserve">Plasmodium </w:t>
            </w:r>
            <w:r>
              <w:rPr>
                <w:spacing w:val="-4"/>
                <w:sz w:val="24"/>
              </w:rPr>
              <w:t xml:space="preserve">falciparum </w:t>
            </w:r>
            <w:r>
              <w:rPr>
                <w:spacing w:val="-5"/>
                <w:sz w:val="24"/>
              </w:rPr>
              <w:t>malaria</w:t>
            </w:r>
          </w:p>
        </w:tc>
      </w:tr>
      <w:tr w:rsidR="00937888">
        <w:trPr>
          <w:trHeight w:val="300"/>
        </w:trPr>
        <w:tc>
          <w:tcPr>
            <w:tcW w:w="1000" w:type="dxa"/>
          </w:tcPr>
          <w:p w:rsidR="00937888" w:rsidRDefault="00EC7B47">
            <w:pPr>
              <w:pStyle w:val="TableParagraph"/>
              <w:ind w:left="31" w:right="31"/>
              <w:jc w:val="center"/>
              <w:rPr>
                <w:sz w:val="24"/>
              </w:rPr>
            </w:pPr>
            <w:r>
              <w:rPr>
                <w:sz w:val="24"/>
              </w:rPr>
              <w:t>B509</w:t>
            </w:r>
          </w:p>
        </w:tc>
        <w:tc>
          <w:tcPr>
            <w:tcW w:w="4720" w:type="dxa"/>
          </w:tcPr>
          <w:p w:rsidR="00937888" w:rsidRDefault="00EC7B47">
            <w:pPr>
              <w:pStyle w:val="TableParagraph"/>
              <w:rPr>
                <w:sz w:val="24"/>
              </w:rPr>
            </w:pPr>
            <w:r>
              <w:rPr>
                <w:sz w:val="24"/>
              </w:rPr>
              <w:t>Sốt rét Plasmodium falciparum, không đặc hiệu</w:t>
            </w:r>
          </w:p>
        </w:tc>
        <w:tc>
          <w:tcPr>
            <w:tcW w:w="5040" w:type="dxa"/>
          </w:tcPr>
          <w:p w:rsidR="00937888" w:rsidRDefault="00EC7B47">
            <w:pPr>
              <w:pStyle w:val="TableParagraph"/>
              <w:rPr>
                <w:sz w:val="24"/>
              </w:rPr>
            </w:pPr>
            <w:r>
              <w:rPr>
                <w:sz w:val="24"/>
              </w:rPr>
              <w:t>Plasmodium falciparum malaria, unspecified</w:t>
            </w:r>
          </w:p>
        </w:tc>
      </w:tr>
      <w:tr w:rsidR="00937888">
        <w:trPr>
          <w:trHeight w:val="300"/>
        </w:trPr>
        <w:tc>
          <w:tcPr>
            <w:tcW w:w="1000" w:type="dxa"/>
          </w:tcPr>
          <w:p w:rsidR="00937888" w:rsidRDefault="00EC7B47">
            <w:pPr>
              <w:pStyle w:val="TableParagraph"/>
              <w:ind w:left="31" w:right="31"/>
              <w:jc w:val="center"/>
              <w:rPr>
                <w:sz w:val="24"/>
              </w:rPr>
            </w:pPr>
            <w:r>
              <w:rPr>
                <w:sz w:val="24"/>
              </w:rPr>
              <w:t>B510</w:t>
            </w:r>
          </w:p>
        </w:tc>
        <w:tc>
          <w:tcPr>
            <w:tcW w:w="4720" w:type="dxa"/>
          </w:tcPr>
          <w:p w:rsidR="00937888" w:rsidRDefault="00EC7B47">
            <w:pPr>
              <w:pStyle w:val="TableParagraph"/>
              <w:rPr>
                <w:sz w:val="24"/>
              </w:rPr>
            </w:pPr>
            <w:r>
              <w:rPr>
                <w:sz w:val="24"/>
              </w:rPr>
              <w:t>Sốt rét Plasmodium vivax với vỡ lách</w:t>
            </w:r>
          </w:p>
        </w:tc>
        <w:tc>
          <w:tcPr>
            <w:tcW w:w="5040" w:type="dxa"/>
          </w:tcPr>
          <w:p w:rsidR="00937888" w:rsidRDefault="00EC7B47">
            <w:pPr>
              <w:pStyle w:val="TableParagraph"/>
              <w:rPr>
                <w:sz w:val="24"/>
              </w:rPr>
            </w:pPr>
            <w:r>
              <w:rPr>
                <w:sz w:val="24"/>
              </w:rPr>
              <w:t>Plasmodium vivax malaria with rupture of spleen</w:t>
            </w:r>
          </w:p>
        </w:tc>
      </w:tr>
      <w:tr w:rsidR="00937888">
        <w:trPr>
          <w:trHeight w:val="620"/>
        </w:trPr>
        <w:tc>
          <w:tcPr>
            <w:tcW w:w="1000" w:type="dxa"/>
          </w:tcPr>
          <w:p w:rsidR="00937888" w:rsidRDefault="00EC7B47">
            <w:pPr>
              <w:pStyle w:val="TableParagraph"/>
              <w:ind w:left="31" w:right="31"/>
              <w:jc w:val="center"/>
              <w:rPr>
                <w:sz w:val="24"/>
              </w:rPr>
            </w:pPr>
            <w:r>
              <w:rPr>
                <w:sz w:val="24"/>
              </w:rPr>
              <w:t>B518</w:t>
            </w:r>
          </w:p>
        </w:tc>
        <w:tc>
          <w:tcPr>
            <w:tcW w:w="4720" w:type="dxa"/>
          </w:tcPr>
          <w:p w:rsidR="00937888" w:rsidRDefault="00EC7B47">
            <w:pPr>
              <w:pStyle w:val="TableParagraph"/>
              <w:rPr>
                <w:sz w:val="24"/>
              </w:rPr>
            </w:pPr>
            <w:r>
              <w:rPr>
                <w:sz w:val="24"/>
              </w:rPr>
              <w:t>Sốt rét Plasmodium vivax với biến chứng khác</w:t>
            </w:r>
          </w:p>
        </w:tc>
        <w:tc>
          <w:tcPr>
            <w:tcW w:w="5040" w:type="dxa"/>
          </w:tcPr>
          <w:p w:rsidR="00937888" w:rsidRDefault="00EC7B47">
            <w:pPr>
              <w:pStyle w:val="TableParagraph"/>
              <w:rPr>
                <w:sz w:val="24"/>
              </w:rPr>
            </w:pPr>
            <w:r>
              <w:rPr>
                <w:sz w:val="24"/>
              </w:rPr>
              <w:t xml:space="preserve">Plasmodium </w:t>
            </w:r>
            <w:r>
              <w:rPr>
                <w:spacing w:val="-3"/>
                <w:sz w:val="24"/>
              </w:rPr>
              <w:t xml:space="preserve">vivax </w:t>
            </w:r>
            <w:r>
              <w:rPr>
                <w:spacing w:val="-5"/>
                <w:sz w:val="24"/>
              </w:rPr>
              <w:t xml:space="preserve">malaria </w:t>
            </w:r>
            <w:r>
              <w:rPr>
                <w:sz w:val="24"/>
              </w:rPr>
              <w:t xml:space="preserve">with </w:t>
            </w:r>
            <w:r>
              <w:rPr>
                <w:spacing w:val="-3"/>
                <w:sz w:val="24"/>
              </w:rPr>
              <w:t xml:space="preserve">other </w:t>
            </w:r>
            <w:r>
              <w:rPr>
                <w:spacing w:val="-5"/>
                <w:sz w:val="24"/>
              </w:rPr>
              <w:t>complications</w:t>
            </w:r>
          </w:p>
        </w:tc>
      </w:tr>
      <w:tr w:rsidR="00937888">
        <w:trPr>
          <w:trHeight w:val="300"/>
        </w:trPr>
        <w:tc>
          <w:tcPr>
            <w:tcW w:w="1000" w:type="dxa"/>
          </w:tcPr>
          <w:p w:rsidR="00937888" w:rsidRDefault="00EC7B47">
            <w:pPr>
              <w:pStyle w:val="TableParagraph"/>
              <w:ind w:left="31" w:right="31"/>
              <w:jc w:val="center"/>
              <w:rPr>
                <w:sz w:val="24"/>
              </w:rPr>
            </w:pPr>
            <w:r>
              <w:rPr>
                <w:sz w:val="24"/>
              </w:rPr>
              <w:t>B519</w:t>
            </w:r>
          </w:p>
        </w:tc>
        <w:tc>
          <w:tcPr>
            <w:tcW w:w="4720" w:type="dxa"/>
          </w:tcPr>
          <w:p w:rsidR="00937888" w:rsidRDefault="00EC7B47">
            <w:pPr>
              <w:pStyle w:val="TableParagraph"/>
              <w:rPr>
                <w:sz w:val="24"/>
              </w:rPr>
            </w:pPr>
            <w:r>
              <w:rPr>
                <w:sz w:val="24"/>
              </w:rPr>
              <w:t>Sốt rét Plasmodium vivax không biến chứng</w:t>
            </w:r>
          </w:p>
        </w:tc>
        <w:tc>
          <w:tcPr>
            <w:tcW w:w="5040" w:type="dxa"/>
          </w:tcPr>
          <w:p w:rsidR="00937888" w:rsidRDefault="00EC7B47">
            <w:pPr>
              <w:pStyle w:val="TableParagraph"/>
              <w:rPr>
                <w:sz w:val="24"/>
              </w:rPr>
            </w:pPr>
            <w:r>
              <w:rPr>
                <w:sz w:val="24"/>
              </w:rPr>
              <w:t>Plasmodium vivax malaria without complication</w:t>
            </w:r>
          </w:p>
        </w:tc>
      </w:tr>
      <w:tr w:rsidR="00937888">
        <w:trPr>
          <w:trHeight w:val="300"/>
        </w:trPr>
        <w:tc>
          <w:tcPr>
            <w:tcW w:w="1000" w:type="dxa"/>
          </w:tcPr>
          <w:p w:rsidR="00937888" w:rsidRDefault="00EC7B47">
            <w:pPr>
              <w:pStyle w:val="TableParagraph"/>
              <w:ind w:left="31" w:right="31"/>
              <w:jc w:val="center"/>
              <w:rPr>
                <w:sz w:val="24"/>
              </w:rPr>
            </w:pPr>
            <w:r>
              <w:rPr>
                <w:sz w:val="24"/>
              </w:rPr>
              <w:t>B520</w:t>
            </w:r>
          </w:p>
        </w:tc>
        <w:tc>
          <w:tcPr>
            <w:tcW w:w="4720" w:type="dxa"/>
          </w:tcPr>
          <w:p w:rsidR="00937888" w:rsidRDefault="00EC7B47">
            <w:pPr>
              <w:pStyle w:val="TableParagraph"/>
              <w:rPr>
                <w:sz w:val="24"/>
              </w:rPr>
            </w:pPr>
            <w:r>
              <w:rPr>
                <w:sz w:val="24"/>
              </w:rPr>
              <w:t>Sốt rét Plasmodium malariae với bệnh lý thận</w:t>
            </w:r>
          </w:p>
        </w:tc>
        <w:tc>
          <w:tcPr>
            <w:tcW w:w="5040" w:type="dxa"/>
          </w:tcPr>
          <w:p w:rsidR="00937888" w:rsidRDefault="00EC7B47">
            <w:pPr>
              <w:pStyle w:val="TableParagraph"/>
              <w:rPr>
                <w:sz w:val="24"/>
              </w:rPr>
            </w:pPr>
            <w:r>
              <w:rPr>
                <w:sz w:val="24"/>
              </w:rPr>
              <w:t>Plasmodium malariae malaria with nephropathy</w:t>
            </w:r>
          </w:p>
        </w:tc>
      </w:tr>
      <w:tr w:rsidR="00937888">
        <w:trPr>
          <w:trHeight w:val="620"/>
        </w:trPr>
        <w:tc>
          <w:tcPr>
            <w:tcW w:w="1000" w:type="dxa"/>
          </w:tcPr>
          <w:p w:rsidR="00937888" w:rsidRDefault="00EC7B47">
            <w:pPr>
              <w:pStyle w:val="TableParagraph"/>
              <w:ind w:left="31" w:right="31"/>
              <w:jc w:val="center"/>
              <w:rPr>
                <w:sz w:val="24"/>
              </w:rPr>
            </w:pPr>
            <w:r>
              <w:rPr>
                <w:sz w:val="24"/>
              </w:rPr>
              <w:t>B528</w:t>
            </w:r>
          </w:p>
        </w:tc>
        <w:tc>
          <w:tcPr>
            <w:tcW w:w="4720" w:type="dxa"/>
          </w:tcPr>
          <w:p w:rsidR="00937888" w:rsidRDefault="00EC7B47">
            <w:pPr>
              <w:pStyle w:val="TableParagraph"/>
              <w:spacing w:line="261" w:lineRule="auto"/>
              <w:ind w:right="213"/>
              <w:rPr>
                <w:sz w:val="24"/>
              </w:rPr>
            </w:pPr>
            <w:r>
              <w:rPr>
                <w:sz w:val="24"/>
              </w:rPr>
              <w:t xml:space="preserve">Sốt </w:t>
            </w:r>
            <w:r>
              <w:rPr>
                <w:spacing w:val="-3"/>
                <w:sz w:val="24"/>
              </w:rPr>
              <w:t xml:space="preserve">rét </w:t>
            </w:r>
            <w:r>
              <w:rPr>
                <w:sz w:val="24"/>
              </w:rPr>
              <w:t xml:space="preserve">Plasmodium </w:t>
            </w:r>
            <w:r>
              <w:rPr>
                <w:spacing w:val="-6"/>
                <w:sz w:val="24"/>
              </w:rPr>
              <w:t xml:space="preserve">malariae </w:t>
            </w:r>
            <w:r>
              <w:rPr>
                <w:spacing w:val="-3"/>
                <w:sz w:val="24"/>
              </w:rPr>
              <w:t xml:space="preserve">với </w:t>
            </w:r>
            <w:r>
              <w:rPr>
                <w:spacing w:val="-4"/>
                <w:sz w:val="24"/>
              </w:rPr>
              <w:t xml:space="preserve">biến </w:t>
            </w:r>
            <w:r>
              <w:rPr>
                <w:sz w:val="24"/>
              </w:rPr>
              <w:t>chứng khác</w:t>
            </w:r>
          </w:p>
        </w:tc>
        <w:tc>
          <w:tcPr>
            <w:tcW w:w="5040" w:type="dxa"/>
          </w:tcPr>
          <w:p w:rsidR="00937888" w:rsidRDefault="00EC7B47">
            <w:pPr>
              <w:pStyle w:val="TableParagraph"/>
              <w:spacing w:line="261" w:lineRule="auto"/>
              <w:rPr>
                <w:sz w:val="24"/>
              </w:rPr>
            </w:pPr>
            <w:r>
              <w:rPr>
                <w:sz w:val="24"/>
              </w:rPr>
              <w:t xml:space="preserve">Plasmodium </w:t>
            </w:r>
            <w:r>
              <w:rPr>
                <w:spacing w:val="-6"/>
                <w:sz w:val="24"/>
              </w:rPr>
              <w:t xml:space="preserve">malariae </w:t>
            </w:r>
            <w:r>
              <w:rPr>
                <w:spacing w:val="-5"/>
                <w:sz w:val="24"/>
              </w:rPr>
              <w:t xml:space="preserve">malaria </w:t>
            </w:r>
            <w:r>
              <w:rPr>
                <w:sz w:val="24"/>
              </w:rPr>
              <w:t xml:space="preserve">with </w:t>
            </w:r>
            <w:r>
              <w:rPr>
                <w:spacing w:val="-3"/>
                <w:sz w:val="24"/>
              </w:rPr>
              <w:t xml:space="preserve">other </w:t>
            </w:r>
            <w:r>
              <w:rPr>
                <w:spacing w:val="-5"/>
                <w:sz w:val="24"/>
              </w:rPr>
              <w:t>complications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B529</w:t>
            </w:r>
          </w:p>
        </w:tc>
        <w:tc>
          <w:tcPr>
            <w:tcW w:w="4720" w:type="dxa"/>
          </w:tcPr>
          <w:p w:rsidR="00937888" w:rsidRDefault="00EC7B47">
            <w:pPr>
              <w:pStyle w:val="TableParagraph"/>
              <w:rPr>
                <w:sz w:val="24"/>
              </w:rPr>
            </w:pPr>
            <w:r>
              <w:rPr>
                <w:sz w:val="24"/>
              </w:rPr>
              <w:t>Sốt rét Plasmodium malariae không biến chứng</w:t>
            </w:r>
          </w:p>
        </w:tc>
        <w:tc>
          <w:tcPr>
            <w:tcW w:w="5040" w:type="dxa"/>
          </w:tcPr>
          <w:p w:rsidR="00937888" w:rsidRDefault="00EC7B47">
            <w:pPr>
              <w:pStyle w:val="TableParagraph"/>
              <w:rPr>
                <w:sz w:val="24"/>
              </w:rPr>
            </w:pPr>
            <w:r>
              <w:rPr>
                <w:sz w:val="24"/>
              </w:rPr>
              <w:t xml:space="preserve">Plasmodium </w:t>
            </w:r>
            <w:r>
              <w:rPr>
                <w:spacing w:val="-6"/>
                <w:sz w:val="24"/>
              </w:rPr>
              <w:t xml:space="preserve">malariae </w:t>
            </w:r>
            <w:r>
              <w:rPr>
                <w:spacing w:val="-5"/>
                <w:sz w:val="24"/>
              </w:rPr>
              <w:t xml:space="preserve">malaria </w:t>
            </w:r>
            <w:r>
              <w:rPr>
                <w:sz w:val="24"/>
              </w:rPr>
              <w:t xml:space="preserve">without </w:t>
            </w:r>
            <w:r>
              <w:rPr>
                <w:spacing w:val="-5"/>
                <w:sz w:val="24"/>
              </w:rPr>
              <w:t>complication</w:t>
            </w:r>
          </w:p>
        </w:tc>
      </w:tr>
      <w:tr w:rsidR="00937888">
        <w:trPr>
          <w:trHeight w:val="300"/>
        </w:trPr>
        <w:tc>
          <w:tcPr>
            <w:tcW w:w="1000" w:type="dxa"/>
          </w:tcPr>
          <w:p w:rsidR="00937888" w:rsidRDefault="00EC7B47">
            <w:pPr>
              <w:pStyle w:val="TableParagraph"/>
              <w:ind w:left="31" w:right="31"/>
              <w:jc w:val="center"/>
              <w:rPr>
                <w:sz w:val="24"/>
              </w:rPr>
            </w:pPr>
            <w:r>
              <w:rPr>
                <w:sz w:val="24"/>
              </w:rPr>
              <w:t>B530</w:t>
            </w:r>
          </w:p>
        </w:tc>
        <w:tc>
          <w:tcPr>
            <w:tcW w:w="4720" w:type="dxa"/>
          </w:tcPr>
          <w:p w:rsidR="00937888" w:rsidRDefault="00EC7B47">
            <w:pPr>
              <w:pStyle w:val="TableParagraph"/>
              <w:rPr>
                <w:sz w:val="24"/>
              </w:rPr>
            </w:pPr>
            <w:r>
              <w:rPr>
                <w:sz w:val="24"/>
              </w:rPr>
              <w:t>Sốt rét Plasmodium ovale</w:t>
            </w:r>
          </w:p>
        </w:tc>
        <w:tc>
          <w:tcPr>
            <w:tcW w:w="5040" w:type="dxa"/>
          </w:tcPr>
          <w:p w:rsidR="00937888" w:rsidRDefault="00EC7B47">
            <w:pPr>
              <w:pStyle w:val="TableParagraph"/>
              <w:rPr>
                <w:sz w:val="24"/>
              </w:rPr>
            </w:pPr>
            <w:r>
              <w:rPr>
                <w:sz w:val="24"/>
              </w:rPr>
              <w:t>Plasmodium ovale malaria</w:t>
            </w:r>
          </w:p>
        </w:tc>
      </w:tr>
      <w:tr w:rsidR="00937888">
        <w:trPr>
          <w:trHeight w:val="300"/>
        </w:trPr>
        <w:tc>
          <w:tcPr>
            <w:tcW w:w="1000" w:type="dxa"/>
          </w:tcPr>
          <w:p w:rsidR="00937888" w:rsidRDefault="00EC7B47">
            <w:pPr>
              <w:pStyle w:val="TableParagraph"/>
              <w:ind w:left="31" w:right="31"/>
              <w:jc w:val="center"/>
              <w:rPr>
                <w:sz w:val="24"/>
              </w:rPr>
            </w:pPr>
            <w:r>
              <w:rPr>
                <w:sz w:val="24"/>
              </w:rPr>
              <w:t>B531</w:t>
            </w:r>
          </w:p>
        </w:tc>
        <w:tc>
          <w:tcPr>
            <w:tcW w:w="4720" w:type="dxa"/>
          </w:tcPr>
          <w:p w:rsidR="00937888" w:rsidRDefault="00EC7B47">
            <w:pPr>
              <w:pStyle w:val="TableParagraph"/>
              <w:rPr>
                <w:sz w:val="24"/>
              </w:rPr>
            </w:pPr>
            <w:r>
              <w:rPr>
                <w:sz w:val="24"/>
              </w:rPr>
              <w:t>Sốt rét do plasmodia ở khỉ</w:t>
            </w:r>
          </w:p>
        </w:tc>
        <w:tc>
          <w:tcPr>
            <w:tcW w:w="5040" w:type="dxa"/>
          </w:tcPr>
          <w:p w:rsidR="00937888" w:rsidRDefault="00EC7B47">
            <w:pPr>
              <w:pStyle w:val="TableParagraph"/>
              <w:rPr>
                <w:sz w:val="24"/>
              </w:rPr>
            </w:pPr>
            <w:r>
              <w:rPr>
                <w:sz w:val="24"/>
              </w:rPr>
              <w:t>Malaria due to simian plasmodia</w:t>
            </w:r>
          </w:p>
        </w:tc>
      </w:tr>
      <w:tr w:rsidR="00937888">
        <w:trPr>
          <w:trHeight w:val="620"/>
        </w:trPr>
        <w:tc>
          <w:tcPr>
            <w:tcW w:w="1000" w:type="dxa"/>
          </w:tcPr>
          <w:p w:rsidR="00937888" w:rsidRDefault="00EC7B47">
            <w:pPr>
              <w:pStyle w:val="TableParagraph"/>
              <w:ind w:left="31" w:right="31"/>
              <w:jc w:val="center"/>
              <w:rPr>
                <w:sz w:val="24"/>
              </w:rPr>
            </w:pPr>
            <w:r>
              <w:rPr>
                <w:sz w:val="24"/>
              </w:rPr>
              <w:t>B538</w:t>
            </w:r>
          </w:p>
        </w:tc>
        <w:tc>
          <w:tcPr>
            <w:tcW w:w="4720" w:type="dxa"/>
          </w:tcPr>
          <w:p w:rsidR="00937888" w:rsidRDefault="00EC7B47">
            <w:pPr>
              <w:pStyle w:val="TableParagraph"/>
              <w:spacing w:line="261" w:lineRule="auto"/>
              <w:ind w:right="244"/>
              <w:rPr>
                <w:sz w:val="24"/>
              </w:rPr>
            </w:pPr>
            <w:r>
              <w:rPr>
                <w:sz w:val="24"/>
              </w:rPr>
              <w:t>Sốt rét khác xác nhận bằng ký sinh trùng học, chưa được phân loại</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parasitologically confirmed </w:t>
            </w:r>
            <w:r>
              <w:rPr>
                <w:spacing w:val="-6"/>
                <w:sz w:val="24"/>
              </w:rPr>
              <w:t xml:space="preserve">malaria, </w:t>
            </w:r>
            <w:r>
              <w:rPr>
                <w:sz w:val="24"/>
              </w:rPr>
              <w:t xml:space="preserve">not elsewhere </w:t>
            </w:r>
            <w:r>
              <w:rPr>
                <w:spacing w:val="-3"/>
                <w:sz w:val="24"/>
              </w:rPr>
              <w:t>classified</w:t>
            </w:r>
          </w:p>
        </w:tc>
      </w:tr>
      <w:tr w:rsidR="00937888">
        <w:trPr>
          <w:trHeight w:val="300"/>
        </w:trPr>
        <w:tc>
          <w:tcPr>
            <w:tcW w:w="1000" w:type="dxa"/>
          </w:tcPr>
          <w:p w:rsidR="00937888" w:rsidRDefault="00EC7B47">
            <w:pPr>
              <w:pStyle w:val="TableParagraph"/>
              <w:ind w:left="31" w:right="150"/>
              <w:jc w:val="center"/>
              <w:rPr>
                <w:sz w:val="24"/>
              </w:rPr>
            </w:pPr>
            <w:r>
              <w:rPr>
                <w:sz w:val="24"/>
              </w:rPr>
              <w:t>B54</w:t>
            </w:r>
          </w:p>
        </w:tc>
        <w:tc>
          <w:tcPr>
            <w:tcW w:w="4720" w:type="dxa"/>
          </w:tcPr>
          <w:p w:rsidR="00937888" w:rsidRDefault="00EC7B47">
            <w:pPr>
              <w:pStyle w:val="TableParagraph"/>
              <w:rPr>
                <w:sz w:val="24"/>
              </w:rPr>
            </w:pPr>
            <w:r>
              <w:rPr>
                <w:sz w:val="24"/>
              </w:rPr>
              <w:t>Sốt rét không xác định</w:t>
            </w:r>
          </w:p>
        </w:tc>
        <w:tc>
          <w:tcPr>
            <w:tcW w:w="5040" w:type="dxa"/>
          </w:tcPr>
          <w:p w:rsidR="00937888" w:rsidRDefault="00EC7B47">
            <w:pPr>
              <w:pStyle w:val="TableParagraph"/>
              <w:rPr>
                <w:sz w:val="24"/>
              </w:rPr>
            </w:pPr>
            <w:r>
              <w:rPr>
                <w:sz w:val="24"/>
              </w:rPr>
              <w:t>Unspecified malaria</w:t>
            </w:r>
          </w:p>
        </w:tc>
      </w:tr>
      <w:tr w:rsidR="00937888">
        <w:trPr>
          <w:trHeight w:val="300"/>
        </w:trPr>
        <w:tc>
          <w:tcPr>
            <w:tcW w:w="1000" w:type="dxa"/>
          </w:tcPr>
          <w:p w:rsidR="00937888" w:rsidRDefault="00EC7B47">
            <w:pPr>
              <w:pStyle w:val="TableParagraph"/>
              <w:ind w:left="31" w:right="31"/>
              <w:jc w:val="center"/>
              <w:rPr>
                <w:sz w:val="24"/>
              </w:rPr>
            </w:pPr>
            <w:r>
              <w:rPr>
                <w:sz w:val="24"/>
              </w:rPr>
              <w:t>B550</w:t>
            </w:r>
          </w:p>
        </w:tc>
        <w:tc>
          <w:tcPr>
            <w:tcW w:w="4720" w:type="dxa"/>
          </w:tcPr>
          <w:p w:rsidR="00937888" w:rsidRDefault="00EC7B47">
            <w:pPr>
              <w:pStyle w:val="TableParagraph"/>
              <w:rPr>
                <w:sz w:val="24"/>
              </w:rPr>
            </w:pPr>
            <w:r>
              <w:rPr>
                <w:sz w:val="24"/>
              </w:rPr>
              <w:t>Bệnh do leishmania nội tạng</w:t>
            </w:r>
          </w:p>
        </w:tc>
        <w:tc>
          <w:tcPr>
            <w:tcW w:w="5040" w:type="dxa"/>
          </w:tcPr>
          <w:p w:rsidR="00937888" w:rsidRDefault="00EC7B47">
            <w:pPr>
              <w:pStyle w:val="TableParagraph"/>
              <w:rPr>
                <w:sz w:val="24"/>
              </w:rPr>
            </w:pPr>
            <w:r>
              <w:rPr>
                <w:sz w:val="24"/>
              </w:rPr>
              <w:t>Visceral leishmaniasis</w:t>
            </w:r>
          </w:p>
        </w:tc>
      </w:tr>
      <w:tr w:rsidR="00937888">
        <w:trPr>
          <w:trHeight w:val="300"/>
        </w:trPr>
        <w:tc>
          <w:tcPr>
            <w:tcW w:w="1000" w:type="dxa"/>
          </w:tcPr>
          <w:p w:rsidR="00937888" w:rsidRDefault="00EC7B47">
            <w:pPr>
              <w:pStyle w:val="TableParagraph"/>
              <w:ind w:left="31" w:right="31"/>
              <w:jc w:val="center"/>
              <w:rPr>
                <w:sz w:val="24"/>
              </w:rPr>
            </w:pPr>
            <w:r>
              <w:rPr>
                <w:sz w:val="24"/>
              </w:rPr>
              <w:t>B551</w:t>
            </w:r>
          </w:p>
        </w:tc>
        <w:tc>
          <w:tcPr>
            <w:tcW w:w="4720" w:type="dxa"/>
          </w:tcPr>
          <w:p w:rsidR="00937888" w:rsidRDefault="00EC7B47">
            <w:pPr>
              <w:pStyle w:val="TableParagraph"/>
              <w:rPr>
                <w:sz w:val="24"/>
              </w:rPr>
            </w:pPr>
            <w:r>
              <w:rPr>
                <w:sz w:val="24"/>
              </w:rPr>
              <w:t>Bệnh do leishmania da</w:t>
            </w:r>
          </w:p>
        </w:tc>
        <w:tc>
          <w:tcPr>
            <w:tcW w:w="5040" w:type="dxa"/>
          </w:tcPr>
          <w:p w:rsidR="00937888" w:rsidRDefault="00EC7B47">
            <w:pPr>
              <w:pStyle w:val="TableParagraph"/>
              <w:rPr>
                <w:sz w:val="24"/>
              </w:rPr>
            </w:pPr>
            <w:r>
              <w:rPr>
                <w:sz w:val="24"/>
              </w:rPr>
              <w:t>Cutaneous leishmaniasis</w:t>
            </w:r>
          </w:p>
        </w:tc>
      </w:tr>
      <w:tr w:rsidR="00937888">
        <w:trPr>
          <w:trHeight w:val="300"/>
        </w:trPr>
        <w:tc>
          <w:tcPr>
            <w:tcW w:w="1000" w:type="dxa"/>
          </w:tcPr>
          <w:p w:rsidR="00937888" w:rsidRDefault="00EC7B47">
            <w:pPr>
              <w:pStyle w:val="TableParagraph"/>
              <w:ind w:left="31" w:right="31"/>
              <w:jc w:val="center"/>
              <w:rPr>
                <w:sz w:val="24"/>
              </w:rPr>
            </w:pPr>
            <w:r>
              <w:rPr>
                <w:sz w:val="24"/>
              </w:rPr>
              <w:t>B552</w:t>
            </w:r>
          </w:p>
        </w:tc>
        <w:tc>
          <w:tcPr>
            <w:tcW w:w="4720" w:type="dxa"/>
          </w:tcPr>
          <w:p w:rsidR="00937888" w:rsidRDefault="00EC7B47">
            <w:pPr>
              <w:pStyle w:val="TableParagraph"/>
              <w:rPr>
                <w:sz w:val="24"/>
              </w:rPr>
            </w:pPr>
            <w:r>
              <w:rPr>
                <w:sz w:val="24"/>
              </w:rPr>
              <w:t>Bệnh do leishmania da niêm mạc</w:t>
            </w:r>
          </w:p>
        </w:tc>
        <w:tc>
          <w:tcPr>
            <w:tcW w:w="5040" w:type="dxa"/>
          </w:tcPr>
          <w:p w:rsidR="00937888" w:rsidRDefault="00EC7B47">
            <w:pPr>
              <w:pStyle w:val="TableParagraph"/>
              <w:rPr>
                <w:sz w:val="24"/>
              </w:rPr>
            </w:pPr>
            <w:r>
              <w:rPr>
                <w:sz w:val="24"/>
              </w:rPr>
              <w:t>Mucocutaneous leishmaniasis</w:t>
            </w:r>
          </w:p>
        </w:tc>
      </w:tr>
      <w:tr w:rsidR="00937888">
        <w:trPr>
          <w:trHeight w:val="300"/>
        </w:trPr>
        <w:tc>
          <w:tcPr>
            <w:tcW w:w="1000" w:type="dxa"/>
          </w:tcPr>
          <w:p w:rsidR="00937888" w:rsidRDefault="00EC7B47">
            <w:pPr>
              <w:pStyle w:val="TableParagraph"/>
              <w:ind w:left="31" w:right="31"/>
              <w:jc w:val="center"/>
              <w:rPr>
                <w:sz w:val="24"/>
              </w:rPr>
            </w:pPr>
            <w:r>
              <w:rPr>
                <w:sz w:val="24"/>
              </w:rPr>
              <w:t>B559</w:t>
            </w:r>
          </w:p>
        </w:tc>
        <w:tc>
          <w:tcPr>
            <w:tcW w:w="4720" w:type="dxa"/>
          </w:tcPr>
          <w:p w:rsidR="00937888" w:rsidRDefault="00EC7B47">
            <w:pPr>
              <w:pStyle w:val="TableParagraph"/>
              <w:rPr>
                <w:sz w:val="24"/>
              </w:rPr>
            </w:pPr>
            <w:r>
              <w:rPr>
                <w:sz w:val="24"/>
              </w:rPr>
              <w:t>Bệnh do leishmania, không đặc hiệu</w:t>
            </w:r>
          </w:p>
        </w:tc>
        <w:tc>
          <w:tcPr>
            <w:tcW w:w="5040" w:type="dxa"/>
          </w:tcPr>
          <w:p w:rsidR="00937888" w:rsidRDefault="00EC7B47">
            <w:pPr>
              <w:pStyle w:val="TableParagraph"/>
              <w:rPr>
                <w:sz w:val="24"/>
              </w:rPr>
            </w:pPr>
            <w:r>
              <w:rPr>
                <w:sz w:val="24"/>
              </w:rPr>
              <w:t>Leishmaniasis,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B560</w:t>
            </w:r>
          </w:p>
        </w:tc>
        <w:tc>
          <w:tcPr>
            <w:tcW w:w="4720" w:type="dxa"/>
          </w:tcPr>
          <w:p w:rsidR="00937888" w:rsidRDefault="00EC7B47">
            <w:pPr>
              <w:pStyle w:val="TableParagraph"/>
              <w:rPr>
                <w:sz w:val="24"/>
              </w:rPr>
            </w:pPr>
            <w:r>
              <w:rPr>
                <w:sz w:val="24"/>
              </w:rPr>
              <w:t>Bệnh do Trypanosoma gambiense</w:t>
            </w:r>
          </w:p>
        </w:tc>
        <w:tc>
          <w:tcPr>
            <w:tcW w:w="5040" w:type="dxa"/>
          </w:tcPr>
          <w:p w:rsidR="00937888" w:rsidRDefault="00EC7B47">
            <w:pPr>
              <w:pStyle w:val="TableParagraph"/>
              <w:rPr>
                <w:sz w:val="24"/>
              </w:rPr>
            </w:pPr>
            <w:r>
              <w:rPr>
                <w:sz w:val="24"/>
              </w:rPr>
              <w:t>Gambiense trypanosomiasis</w:t>
            </w:r>
          </w:p>
        </w:tc>
      </w:tr>
      <w:tr w:rsidR="00937888">
        <w:trPr>
          <w:trHeight w:val="300"/>
        </w:trPr>
        <w:tc>
          <w:tcPr>
            <w:tcW w:w="1000" w:type="dxa"/>
          </w:tcPr>
          <w:p w:rsidR="00937888" w:rsidRDefault="00EC7B47">
            <w:pPr>
              <w:pStyle w:val="TableParagraph"/>
              <w:ind w:left="31" w:right="31"/>
              <w:jc w:val="center"/>
              <w:rPr>
                <w:sz w:val="24"/>
              </w:rPr>
            </w:pPr>
            <w:r>
              <w:rPr>
                <w:sz w:val="24"/>
              </w:rPr>
              <w:t>B561</w:t>
            </w:r>
          </w:p>
        </w:tc>
        <w:tc>
          <w:tcPr>
            <w:tcW w:w="4720" w:type="dxa"/>
          </w:tcPr>
          <w:p w:rsidR="00937888" w:rsidRDefault="00EC7B47">
            <w:pPr>
              <w:pStyle w:val="TableParagraph"/>
              <w:rPr>
                <w:sz w:val="24"/>
              </w:rPr>
            </w:pPr>
            <w:r>
              <w:rPr>
                <w:sz w:val="24"/>
              </w:rPr>
              <w:t>Bệnh do Trypanosoma rhodesiense</w:t>
            </w:r>
          </w:p>
        </w:tc>
        <w:tc>
          <w:tcPr>
            <w:tcW w:w="5040" w:type="dxa"/>
          </w:tcPr>
          <w:p w:rsidR="00937888" w:rsidRDefault="00EC7B47">
            <w:pPr>
              <w:pStyle w:val="TableParagraph"/>
              <w:rPr>
                <w:sz w:val="24"/>
              </w:rPr>
            </w:pPr>
            <w:r>
              <w:rPr>
                <w:sz w:val="24"/>
              </w:rPr>
              <w:t>Rhodesiense trypanosomiasis</w:t>
            </w:r>
          </w:p>
        </w:tc>
      </w:tr>
      <w:tr w:rsidR="00937888">
        <w:trPr>
          <w:trHeight w:val="300"/>
        </w:trPr>
        <w:tc>
          <w:tcPr>
            <w:tcW w:w="1000" w:type="dxa"/>
          </w:tcPr>
          <w:p w:rsidR="00937888" w:rsidRDefault="00EC7B47">
            <w:pPr>
              <w:pStyle w:val="TableParagraph"/>
              <w:ind w:left="31" w:right="31"/>
              <w:jc w:val="center"/>
              <w:rPr>
                <w:sz w:val="24"/>
              </w:rPr>
            </w:pPr>
            <w:r>
              <w:rPr>
                <w:sz w:val="24"/>
              </w:rPr>
              <w:t>B569</w:t>
            </w:r>
          </w:p>
        </w:tc>
        <w:tc>
          <w:tcPr>
            <w:tcW w:w="4720" w:type="dxa"/>
          </w:tcPr>
          <w:p w:rsidR="00937888" w:rsidRDefault="00EC7B47">
            <w:pPr>
              <w:pStyle w:val="TableParagraph"/>
              <w:rPr>
                <w:sz w:val="24"/>
              </w:rPr>
            </w:pPr>
            <w:r>
              <w:rPr>
                <w:sz w:val="24"/>
              </w:rPr>
              <w:t>Bệnh do trypanosoma châu Phi, không đặc hiệu</w:t>
            </w:r>
          </w:p>
        </w:tc>
        <w:tc>
          <w:tcPr>
            <w:tcW w:w="5040" w:type="dxa"/>
          </w:tcPr>
          <w:p w:rsidR="00937888" w:rsidRDefault="00EC7B47">
            <w:pPr>
              <w:pStyle w:val="TableParagraph"/>
              <w:rPr>
                <w:sz w:val="24"/>
              </w:rPr>
            </w:pPr>
            <w:r>
              <w:rPr>
                <w:sz w:val="24"/>
              </w:rPr>
              <w:t>African trypanosomiasis, unspecified</w:t>
            </w:r>
          </w:p>
        </w:tc>
      </w:tr>
      <w:tr w:rsidR="00937888">
        <w:trPr>
          <w:trHeight w:val="620"/>
        </w:trPr>
        <w:tc>
          <w:tcPr>
            <w:tcW w:w="1000" w:type="dxa"/>
          </w:tcPr>
          <w:p w:rsidR="00937888" w:rsidRDefault="00EC7B47">
            <w:pPr>
              <w:pStyle w:val="TableParagraph"/>
              <w:ind w:left="31" w:right="31"/>
              <w:jc w:val="center"/>
              <w:rPr>
                <w:sz w:val="24"/>
              </w:rPr>
            </w:pPr>
            <w:r>
              <w:rPr>
                <w:sz w:val="24"/>
              </w:rPr>
              <w:t>B570</w:t>
            </w:r>
          </w:p>
        </w:tc>
        <w:tc>
          <w:tcPr>
            <w:tcW w:w="4720" w:type="dxa"/>
          </w:tcPr>
          <w:p w:rsidR="00937888" w:rsidRDefault="00EC7B47">
            <w:pPr>
              <w:pStyle w:val="TableParagraph"/>
              <w:spacing w:line="261" w:lineRule="auto"/>
              <w:ind w:right="273"/>
              <w:rPr>
                <w:sz w:val="24"/>
              </w:rPr>
            </w:pPr>
            <w:r>
              <w:rPr>
                <w:sz w:val="24"/>
              </w:rPr>
              <w:t>Bệnh Chagas cấp ảnh hưởng đến tim (I41.2*, I98.1*)</w:t>
            </w:r>
          </w:p>
        </w:tc>
        <w:tc>
          <w:tcPr>
            <w:tcW w:w="5040" w:type="dxa"/>
          </w:tcPr>
          <w:p w:rsidR="00937888" w:rsidRDefault="00EC7B47">
            <w:pPr>
              <w:pStyle w:val="TableParagraph"/>
              <w:rPr>
                <w:sz w:val="24"/>
              </w:rPr>
            </w:pPr>
            <w:r>
              <w:rPr>
                <w:sz w:val="24"/>
              </w:rPr>
              <w:t>Acute Chagas disease with heart involvement</w:t>
            </w:r>
          </w:p>
        </w:tc>
      </w:tr>
      <w:tr w:rsidR="00937888">
        <w:trPr>
          <w:trHeight w:val="300"/>
        </w:trPr>
        <w:tc>
          <w:tcPr>
            <w:tcW w:w="1000" w:type="dxa"/>
          </w:tcPr>
          <w:p w:rsidR="00937888" w:rsidRDefault="00EC7B47">
            <w:pPr>
              <w:pStyle w:val="TableParagraph"/>
              <w:ind w:left="31" w:right="31"/>
              <w:jc w:val="center"/>
              <w:rPr>
                <w:sz w:val="24"/>
              </w:rPr>
            </w:pPr>
            <w:r>
              <w:rPr>
                <w:sz w:val="24"/>
              </w:rPr>
              <w:t>B571</w:t>
            </w:r>
          </w:p>
        </w:tc>
        <w:tc>
          <w:tcPr>
            <w:tcW w:w="4720" w:type="dxa"/>
          </w:tcPr>
          <w:p w:rsidR="00937888" w:rsidRDefault="00EC7B47">
            <w:pPr>
              <w:pStyle w:val="TableParagraph"/>
              <w:rPr>
                <w:sz w:val="24"/>
              </w:rPr>
            </w:pPr>
            <w:r>
              <w:rPr>
                <w:sz w:val="24"/>
              </w:rPr>
              <w:t>Bệnh Chagas cấp không ảnh hưởng đến tim</w:t>
            </w:r>
          </w:p>
        </w:tc>
        <w:tc>
          <w:tcPr>
            <w:tcW w:w="5040" w:type="dxa"/>
          </w:tcPr>
          <w:p w:rsidR="00937888" w:rsidRDefault="00EC7B47">
            <w:pPr>
              <w:pStyle w:val="TableParagraph"/>
              <w:rPr>
                <w:sz w:val="24"/>
              </w:rPr>
            </w:pPr>
            <w:r>
              <w:rPr>
                <w:sz w:val="24"/>
              </w:rPr>
              <w:t>Acute Chagas disease without heart involvement</w:t>
            </w:r>
          </w:p>
        </w:tc>
      </w:tr>
      <w:tr w:rsidR="00937888">
        <w:trPr>
          <w:trHeight w:val="300"/>
        </w:trPr>
        <w:tc>
          <w:tcPr>
            <w:tcW w:w="1000" w:type="dxa"/>
          </w:tcPr>
          <w:p w:rsidR="00937888" w:rsidRDefault="00EC7B47">
            <w:pPr>
              <w:pStyle w:val="TableParagraph"/>
              <w:ind w:left="31" w:right="31"/>
              <w:jc w:val="center"/>
              <w:rPr>
                <w:sz w:val="24"/>
              </w:rPr>
            </w:pPr>
            <w:r>
              <w:rPr>
                <w:sz w:val="24"/>
              </w:rPr>
              <w:t>B572</w:t>
            </w:r>
          </w:p>
        </w:tc>
        <w:tc>
          <w:tcPr>
            <w:tcW w:w="4720" w:type="dxa"/>
          </w:tcPr>
          <w:p w:rsidR="00937888" w:rsidRDefault="00EC7B47">
            <w:pPr>
              <w:pStyle w:val="TableParagraph"/>
              <w:rPr>
                <w:sz w:val="24"/>
              </w:rPr>
            </w:pPr>
            <w:r>
              <w:rPr>
                <w:sz w:val="24"/>
              </w:rPr>
              <w:t>Bệnh Chagas (mạn tính) ảnh hưởng đến tim</w:t>
            </w:r>
          </w:p>
        </w:tc>
        <w:tc>
          <w:tcPr>
            <w:tcW w:w="5040" w:type="dxa"/>
          </w:tcPr>
          <w:p w:rsidR="00937888" w:rsidRDefault="00EC7B47">
            <w:pPr>
              <w:pStyle w:val="TableParagraph"/>
              <w:rPr>
                <w:sz w:val="24"/>
              </w:rPr>
            </w:pPr>
            <w:r>
              <w:rPr>
                <w:sz w:val="24"/>
              </w:rPr>
              <w:t>Chagas disease (chronic) with heart involvement</w:t>
            </w:r>
          </w:p>
        </w:tc>
      </w:tr>
      <w:tr w:rsidR="00937888">
        <w:trPr>
          <w:trHeight w:val="620"/>
        </w:trPr>
        <w:tc>
          <w:tcPr>
            <w:tcW w:w="1000" w:type="dxa"/>
          </w:tcPr>
          <w:p w:rsidR="00937888" w:rsidRDefault="00EC7B47">
            <w:pPr>
              <w:pStyle w:val="TableParagraph"/>
              <w:ind w:left="31" w:right="31"/>
              <w:jc w:val="center"/>
              <w:rPr>
                <w:sz w:val="24"/>
              </w:rPr>
            </w:pPr>
            <w:r>
              <w:rPr>
                <w:sz w:val="24"/>
              </w:rPr>
              <w:t>B573</w:t>
            </w:r>
          </w:p>
        </w:tc>
        <w:tc>
          <w:tcPr>
            <w:tcW w:w="4720" w:type="dxa"/>
          </w:tcPr>
          <w:p w:rsidR="00937888" w:rsidRDefault="00EC7B47">
            <w:pPr>
              <w:pStyle w:val="TableParagraph"/>
              <w:spacing w:line="261" w:lineRule="auto"/>
              <w:ind w:right="94"/>
              <w:rPr>
                <w:sz w:val="24"/>
              </w:rPr>
            </w:pPr>
            <w:r>
              <w:rPr>
                <w:sz w:val="24"/>
              </w:rPr>
              <w:t>Bệnh Chagas (mạn tính) ảnh hưởng đến hệ tiêu hoá</w:t>
            </w:r>
          </w:p>
        </w:tc>
        <w:tc>
          <w:tcPr>
            <w:tcW w:w="5040" w:type="dxa"/>
          </w:tcPr>
          <w:p w:rsidR="00937888" w:rsidRDefault="00EC7B47">
            <w:pPr>
              <w:pStyle w:val="TableParagraph"/>
              <w:spacing w:line="261" w:lineRule="auto"/>
              <w:ind w:right="411"/>
              <w:rPr>
                <w:sz w:val="24"/>
              </w:rPr>
            </w:pPr>
            <w:r>
              <w:rPr>
                <w:sz w:val="24"/>
              </w:rPr>
              <w:t>Chagas disease (chronic) with digestive system involvement</w:t>
            </w:r>
          </w:p>
        </w:tc>
      </w:tr>
      <w:tr w:rsidR="00937888">
        <w:trPr>
          <w:trHeight w:val="620"/>
        </w:trPr>
        <w:tc>
          <w:tcPr>
            <w:tcW w:w="1000" w:type="dxa"/>
          </w:tcPr>
          <w:p w:rsidR="00937888" w:rsidRDefault="00EC7B47">
            <w:pPr>
              <w:pStyle w:val="TableParagraph"/>
              <w:ind w:left="31" w:right="31"/>
              <w:jc w:val="center"/>
              <w:rPr>
                <w:sz w:val="24"/>
              </w:rPr>
            </w:pPr>
            <w:r>
              <w:rPr>
                <w:sz w:val="24"/>
              </w:rPr>
              <w:t>B574</w:t>
            </w:r>
          </w:p>
        </w:tc>
        <w:tc>
          <w:tcPr>
            <w:tcW w:w="4720" w:type="dxa"/>
          </w:tcPr>
          <w:p w:rsidR="00937888" w:rsidRDefault="00EC7B47">
            <w:pPr>
              <w:pStyle w:val="TableParagraph"/>
              <w:spacing w:line="261" w:lineRule="auto"/>
              <w:ind w:right="40"/>
              <w:rPr>
                <w:sz w:val="24"/>
              </w:rPr>
            </w:pPr>
            <w:r>
              <w:rPr>
                <w:sz w:val="24"/>
              </w:rPr>
              <w:t>Bệnh Chagas (mạn tính) ảnh hưởng đến hệ thần kinh</w:t>
            </w:r>
          </w:p>
        </w:tc>
        <w:tc>
          <w:tcPr>
            <w:tcW w:w="5040" w:type="dxa"/>
          </w:tcPr>
          <w:p w:rsidR="00937888" w:rsidRDefault="00EC7B47">
            <w:pPr>
              <w:pStyle w:val="TableParagraph"/>
              <w:spacing w:line="261" w:lineRule="auto"/>
              <w:ind w:right="517"/>
              <w:rPr>
                <w:sz w:val="24"/>
              </w:rPr>
            </w:pPr>
            <w:r>
              <w:rPr>
                <w:sz w:val="24"/>
              </w:rPr>
              <w:t>Chagas disease (chronic) with nervous system involvement</w:t>
            </w:r>
          </w:p>
        </w:tc>
      </w:tr>
      <w:tr w:rsidR="00937888">
        <w:trPr>
          <w:trHeight w:val="620"/>
        </w:trPr>
        <w:tc>
          <w:tcPr>
            <w:tcW w:w="1000" w:type="dxa"/>
          </w:tcPr>
          <w:p w:rsidR="00937888" w:rsidRDefault="00EC7B47">
            <w:pPr>
              <w:pStyle w:val="TableParagraph"/>
              <w:ind w:left="31" w:right="31"/>
              <w:jc w:val="center"/>
              <w:rPr>
                <w:sz w:val="24"/>
              </w:rPr>
            </w:pPr>
            <w:r>
              <w:rPr>
                <w:sz w:val="24"/>
              </w:rPr>
              <w:t>B575</w:t>
            </w:r>
          </w:p>
        </w:tc>
        <w:tc>
          <w:tcPr>
            <w:tcW w:w="4720" w:type="dxa"/>
          </w:tcPr>
          <w:p w:rsidR="00937888" w:rsidRDefault="00EC7B47">
            <w:pPr>
              <w:pStyle w:val="TableParagraph"/>
              <w:spacing w:line="261" w:lineRule="auto"/>
              <w:ind w:right="507"/>
              <w:rPr>
                <w:sz w:val="24"/>
              </w:rPr>
            </w:pPr>
            <w:r>
              <w:rPr>
                <w:sz w:val="24"/>
              </w:rPr>
              <w:t>Bệnh Chagas (mạn tính) ảnh hưởng đến cơ quan khác</w:t>
            </w:r>
          </w:p>
        </w:tc>
        <w:tc>
          <w:tcPr>
            <w:tcW w:w="5040" w:type="dxa"/>
          </w:tcPr>
          <w:p w:rsidR="00937888" w:rsidRDefault="00EC7B47">
            <w:pPr>
              <w:pStyle w:val="TableParagraph"/>
              <w:spacing w:line="261" w:lineRule="auto"/>
              <w:ind w:right="904"/>
              <w:rPr>
                <w:sz w:val="24"/>
              </w:rPr>
            </w:pPr>
            <w:r>
              <w:rPr>
                <w:sz w:val="24"/>
              </w:rPr>
              <w:t>Chagas disease (chronic) with other organ involvement</w:t>
            </w:r>
          </w:p>
        </w:tc>
      </w:tr>
      <w:tr w:rsidR="00937888">
        <w:trPr>
          <w:trHeight w:val="300"/>
        </w:trPr>
        <w:tc>
          <w:tcPr>
            <w:tcW w:w="1000" w:type="dxa"/>
          </w:tcPr>
          <w:p w:rsidR="00937888" w:rsidRDefault="00EC7B47">
            <w:pPr>
              <w:pStyle w:val="TableParagraph"/>
              <w:ind w:left="31" w:right="31"/>
              <w:jc w:val="center"/>
              <w:rPr>
                <w:sz w:val="24"/>
              </w:rPr>
            </w:pPr>
            <w:r>
              <w:rPr>
                <w:sz w:val="24"/>
              </w:rPr>
              <w:t>B580</w:t>
            </w:r>
          </w:p>
        </w:tc>
        <w:tc>
          <w:tcPr>
            <w:tcW w:w="4720" w:type="dxa"/>
          </w:tcPr>
          <w:p w:rsidR="00937888" w:rsidRDefault="00EC7B47">
            <w:pPr>
              <w:pStyle w:val="TableParagraph"/>
              <w:rPr>
                <w:sz w:val="24"/>
              </w:rPr>
            </w:pPr>
            <w:r>
              <w:rPr>
                <w:sz w:val="24"/>
              </w:rPr>
              <w:t>Bệnh lý mắt do toxoplasma</w:t>
            </w:r>
          </w:p>
        </w:tc>
        <w:tc>
          <w:tcPr>
            <w:tcW w:w="5040" w:type="dxa"/>
          </w:tcPr>
          <w:p w:rsidR="00937888" w:rsidRDefault="00EC7B47">
            <w:pPr>
              <w:pStyle w:val="TableParagraph"/>
              <w:rPr>
                <w:sz w:val="24"/>
              </w:rPr>
            </w:pPr>
            <w:r>
              <w:rPr>
                <w:sz w:val="24"/>
              </w:rPr>
              <w:t>Toxoplasma oculopathy</w:t>
            </w:r>
          </w:p>
        </w:tc>
      </w:tr>
      <w:tr w:rsidR="00937888">
        <w:trPr>
          <w:trHeight w:val="300"/>
        </w:trPr>
        <w:tc>
          <w:tcPr>
            <w:tcW w:w="1000" w:type="dxa"/>
          </w:tcPr>
          <w:p w:rsidR="00937888" w:rsidRDefault="00EC7B47">
            <w:pPr>
              <w:pStyle w:val="TableParagraph"/>
              <w:ind w:left="31" w:right="31"/>
              <w:jc w:val="center"/>
              <w:rPr>
                <w:sz w:val="24"/>
              </w:rPr>
            </w:pPr>
            <w:r>
              <w:rPr>
                <w:sz w:val="24"/>
              </w:rPr>
              <w:t>B581</w:t>
            </w:r>
          </w:p>
        </w:tc>
        <w:tc>
          <w:tcPr>
            <w:tcW w:w="4720" w:type="dxa"/>
          </w:tcPr>
          <w:p w:rsidR="00937888" w:rsidRDefault="00EC7B47">
            <w:pPr>
              <w:pStyle w:val="TableParagraph"/>
              <w:rPr>
                <w:sz w:val="24"/>
              </w:rPr>
            </w:pPr>
            <w:r>
              <w:rPr>
                <w:sz w:val="24"/>
              </w:rPr>
              <w:t>Viêm gan do toxoplasma (K77.0*)</w:t>
            </w:r>
          </w:p>
        </w:tc>
        <w:tc>
          <w:tcPr>
            <w:tcW w:w="5040" w:type="dxa"/>
          </w:tcPr>
          <w:p w:rsidR="00937888" w:rsidRDefault="00EC7B47">
            <w:pPr>
              <w:pStyle w:val="TableParagraph"/>
              <w:rPr>
                <w:sz w:val="24"/>
              </w:rPr>
            </w:pPr>
            <w:r>
              <w:rPr>
                <w:sz w:val="24"/>
              </w:rPr>
              <w:t>Toxoplasma hepatitis</w:t>
            </w:r>
          </w:p>
        </w:tc>
      </w:tr>
      <w:tr w:rsidR="00937888">
        <w:trPr>
          <w:trHeight w:val="300"/>
        </w:trPr>
        <w:tc>
          <w:tcPr>
            <w:tcW w:w="1000" w:type="dxa"/>
          </w:tcPr>
          <w:p w:rsidR="00937888" w:rsidRDefault="00EC7B47">
            <w:pPr>
              <w:pStyle w:val="TableParagraph"/>
              <w:ind w:left="31" w:right="31"/>
              <w:jc w:val="center"/>
              <w:rPr>
                <w:sz w:val="24"/>
              </w:rPr>
            </w:pPr>
            <w:r>
              <w:rPr>
                <w:sz w:val="24"/>
              </w:rPr>
              <w:t>B582</w:t>
            </w:r>
          </w:p>
        </w:tc>
        <w:tc>
          <w:tcPr>
            <w:tcW w:w="4720" w:type="dxa"/>
          </w:tcPr>
          <w:p w:rsidR="00937888" w:rsidRDefault="00EC7B47">
            <w:pPr>
              <w:pStyle w:val="TableParagraph"/>
              <w:rPr>
                <w:sz w:val="24"/>
              </w:rPr>
            </w:pPr>
            <w:r>
              <w:rPr>
                <w:sz w:val="24"/>
              </w:rPr>
              <w:t>Viêm não màng não do toxoplasma (G05.2*)</w:t>
            </w:r>
          </w:p>
        </w:tc>
        <w:tc>
          <w:tcPr>
            <w:tcW w:w="5040" w:type="dxa"/>
          </w:tcPr>
          <w:p w:rsidR="00937888" w:rsidRDefault="00EC7B47">
            <w:pPr>
              <w:pStyle w:val="TableParagraph"/>
              <w:rPr>
                <w:sz w:val="24"/>
              </w:rPr>
            </w:pPr>
            <w:r>
              <w:rPr>
                <w:sz w:val="24"/>
              </w:rPr>
              <w:t>Toxoplasma meningoencephalitis</w:t>
            </w:r>
          </w:p>
        </w:tc>
      </w:tr>
      <w:tr w:rsidR="00937888">
        <w:trPr>
          <w:trHeight w:val="300"/>
        </w:trPr>
        <w:tc>
          <w:tcPr>
            <w:tcW w:w="1000" w:type="dxa"/>
          </w:tcPr>
          <w:p w:rsidR="00937888" w:rsidRDefault="00EC7B47">
            <w:pPr>
              <w:pStyle w:val="TableParagraph"/>
              <w:ind w:left="31" w:right="31"/>
              <w:jc w:val="center"/>
              <w:rPr>
                <w:sz w:val="24"/>
              </w:rPr>
            </w:pPr>
            <w:r>
              <w:rPr>
                <w:sz w:val="24"/>
              </w:rPr>
              <w:t>B583</w:t>
            </w:r>
          </w:p>
        </w:tc>
        <w:tc>
          <w:tcPr>
            <w:tcW w:w="4720" w:type="dxa"/>
          </w:tcPr>
          <w:p w:rsidR="00937888" w:rsidRDefault="00EC7B47">
            <w:pPr>
              <w:pStyle w:val="TableParagraph"/>
              <w:rPr>
                <w:sz w:val="24"/>
              </w:rPr>
            </w:pPr>
            <w:r>
              <w:rPr>
                <w:sz w:val="24"/>
              </w:rPr>
              <w:t>Bệnh do toxoplasma ở phổi (J17.3*)</w:t>
            </w:r>
          </w:p>
        </w:tc>
        <w:tc>
          <w:tcPr>
            <w:tcW w:w="5040" w:type="dxa"/>
          </w:tcPr>
          <w:p w:rsidR="00937888" w:rsidRDefault="00EC7B47">
            <w:pPr>
              <w:pStyle w:val="TableParagraph"/>
              <w:rPr>
                <w:sz w:val="24"/>
              </w:rPr>
            </w:pPr>
            <w:r>
              <w:rPr>
                <w:sz w:val="24"/>
              </w:rPr>
              <w:t>Pulmonary toxoplasmosis</w:t>
            </w:r>
          </w:p>
        </w:tc>
      </w:tr>
      <w:tr w:rsidR="00937888">
        <w:trPr>
          <w:trHeight w:val="620"/>
        </w:trPr>
        <w:tc>
          <w:tcPr>
            <w:tcW w:w="1000" w:type="dxa"/>
          </w:tcPr>
          <w:p w:rsidR="00937888" w:rsidRDefault="00EC7B47">
            <w:pPr>
              <w:pStyle w:val="TableParagraph"/>
              <w:ind w:left="31" w:right="31"/>
              <w:jc w:val="center"/>
              <w:rPr>
                <w:sz w:val="24"/>
              </w:rPr>
            </w:pPr>
            <w:r>
              <w:rPr>
                <w:sz w:val="24"/>
              </w:rPr>
              <w:t>B588</w:t>
            </w:r>
          </w:p>
        </w:tc>
        <w:tc>
          <w:tcPr>
            <w:tcW w:w="4720" w:type="dxa"/>
          </w:tcPr>
          <w:p w:rsidR="00937888" w:rsidRDefault="00EC7B47">
            <w:pPr>
              <w:pStyle w:val="TableParagraph"/>
              <w:spacing w:line="261" w:lineRule="auto"/>
              <w:ind w:right="60"/>
              <w:rPr>
                <w:sz w:val="24"/>
              </w:rPr>
            </w:pPr>
            <w:r>
              <w:rPr>
                <w:sz w:val="24"/>
              </w:rPr>
              <w:t>Bệnh do toxoplasma có ảnh hưởng đến cơ quan khác</w:t>
            </w:r>
          </w:p>
        </w:tc>
        <w:tc>
          <w:tcPr>
            <w:tcW w:w="5040" w:type="dxa"/>
          </w:tcPr>
          <w:p w:rsidR="00937888" w:rsidRDefault="00EC7B47">
            <w:pPr>
              <w:pStyle w:val="TableParagraph"/>
              <w:rPr>
                <w:sz w:val="24"/>
              </w:rPr>
            </w:pPr>
            <w:r>
              <w:rPr>
                <w:sz w:val="24"/>
              </w:rPr>
              <w:t>Toxoplasmosis with other organ involvement</w:t>
            </w:r>
          </w:p>
        </w:tc>
      </w:tr>
      <w:tr w:rsidR="00937888">
        <w:trPr>
          <w:trHeight w:val="300"/>
        </w:trPr>
        <w:tc>
          <w:tcPr>
            <w:tcW w:w="1000" w:type="dxa"/>
          </w:tcPr>
          <w:p w:rsidR="00937888" w:rsidRDefault="00EC7B47">
            <w:pPr>
              <w:pStyle w:val="TableParagraph"/>
              <w:ind w:left="31" w:right="31"/>
              <w:jc w:val="center"/>
              <w:rPr>
                <w:sz w:val="24"/>
              </w:rPr>
            </w:pPr>
            <w:r>
              <w:rPr>
                <w:sz w:val="24"/>
              </w:rPr>
              <w:t>B589</w:t>
            </w:r>
          </w:p>
        </w:tc>
        <w:tc>
          <w:tcPr>
            <w:tcW w:w="4720" w:type="dxa"/>
          </w:tcPr>
          <w:p w:rsidR="00937888" w:rsidRDefault="00EC7B47">
            <w:pPr>
              <w:pStyle w:val="TableParagraph"/>
              <w:rPr>
                <w:sz w:val="24"/>
              </w:rPr>
            </w:pPr>
            <w:r>
              <w:rPr>
                <w:sz w:val="24"/>
              </w:rPr>
              <w:t>Bệnh do toxoplasma, không đặc hiệu</w:t>
            </w:r>
          </w:p>
        </w:tc>
        <w:tc>
          <w:tcPr>
            <w:tcW w:w="5040" w:type="dxa"/>
          </w:tcPr>
          <w:p w:rsidR="00937888" w:rsidRDefault="00EC7B47">
            <w:pPr>
              <w:pStyle w:val="TableParagraph"/>
              <w:rPr>
                <w:sz w:val="24"/>
              </w:rPr>
            </w:pPr>
            <w:r>
              <w:rPr>
                <w:sz w:val="24"/>
              </w:rPr>
              <w:t>Toxoplasmosis,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B600</w:t>
            </w:r>
          </w:p>
        </w:tc>
        <w:tc>
          <w:tcPr>
            <w:tcW w:w="4720" w:type="dxa"/>
          </w:tcPr>
          <w:p w:rsidR="00937888" w:rsidRDefault="00EC7B47">
            <w:pPr>
              <w:pStyle w:val="TableParagraph"/>
              <w:rPr>
                <w:sz w:val="24"/>
              </w:rPr>
            </w:pPr>
            <w:r>
              <w:rPr>
                <w:sz w:val="24"/>
              </w:rPr>
              <w:t>Bệnh do babesia</w:t>
            </w:r>
          </w:p>
        </w:tc>
        <w:tc>
          <w:tcPr>
            <w:tcW w:w="5040" w:type="dxa"/>
          </w:tcPr>
          <w:p w:rsidR="00937888" w:rsidRDefault="00EC7B47">
            <w:pPr>
              <w:pStyle w:val="TableParagraph"/>
              <w:rPr>
                <w:sz w:val="24"/>
              </w:rPr>
            </w:pPr>
            <w:r>
              <w:rPr>
                <w:sz w:val="24"/>
              </w:rPr>
              <w:t>Babesiosis</w:t>
            </w:r>
          </w:p>
        </w:tc>
      </w:tr>
      <w:tr w:rsidR="00937888">
        <w:trPr>
          <w:trHeight w:val="300"/>
        </w:trPr>
        <w:tc>
          <w:tcPr>
            <w:tcW w:w="1000" w:type="dxa"/>
          </w:tcPr>
          <w:p w:rsidR="00937888" w:rsidRDefault="00EC7B47">
            <w:pPr>
              <w:pStyle w:val="TableParagraph"/>
              <w:ind w:left="31" w:right="31"/>
              <w:jc w:val="center"/>
              <w:rPr>
                <w:sz w:val="24"/>
              </w:rPr>
            </w:pPr>
            <w:r>
              <w:rPr>
                <w:sz w:val="24"/>
              </w:rPr>
              <w:t>B601</w:t>
            </w:r>
          </w:p>
        </w:tc>
        <w:tc>
          <w:tcPr>
            <w:tcW w:w="4720" w:type="dxa"/>
          </w:tcPr>
          <w:p w:rsidR="00937888" w:rsidRDefault="00EC7B47">
            <w:pPr>
              <w:pStyle w:val="TableParagraph"/>
              <w:rPr>
                <w:sz w:val="24"/>
              </w:rPr>
            </w:pPr>
            <w:r>
              <w:rPr>
                <w:sz w:val="24"/>
              </w:rPr>
              <w:t>Bệnh do acanthamoeba</w:t>
            </w:r>
          </w:p>
        </w:tc>
        <w:tc>
          <w:tcPr>
            <w:tcW w:w="5040" w:type="dxa"/>
          </w:tcPr>
          <w:p w:rsidR="00937888" w:rsidRDefault="00EC7B47">
            <w:pPr>
              <w:pStyle w:val="TableParagraph"/>
              <w:rPr>
                <w:sz w:val="24"/>
              </w:rPr>
            </w:pPr>
            <w:r>
              <w:rPr>
                <w:sz w:val="24"/>
              </w:rPr>
              <w:t>Acanthamoebiasis</w:t>
            </w:r>
          </w:p>
        </w:tc>
      </w:tr>
      <w:tr w:rsidR="00937888">
        <w:trPr>
          <w:trHeight w:val="300"/>
        </w:trPr>
        <w:tc>
          <w:tcPr>
            <w:tcW w:w="1000" w:type="dxa"/>
          </w:tcPr>
          <w:p w:rsidR="00937888" w:rsidRDefault="00EC7B47">
            <w:pPr>
              <w:pStyle w:val="TableParagraph"/>
              <w:ind w:left="31" w:right="31"/>
              <w:jc w:val="center"/>
              <w:rPr>
                <w:sz w:val="24"/>
              </w:rPr>
            </w:pPr>
            <w:r>
              <w:rPr>
                <w:sz w:val="24"/>
              </w:rPr>
              <w:t>B602</w:t>
            </w:r>
          </w:p>
        </w:tc>
        <w:tc>
          <w:tcPr>
            <w:tcW w:w="4720" w:type="dxa"/>
          </w:tcPr>
          <w:p w:rsidR="00937888" w:rsidRDefault="00EC7B47">
            <w:pPr>
              <w:pStyle w:val="TableParagraph"/>
              <w:rPr>
                <w:sz w:val="24"/>
              </w:rPr>
            </w:pPr>
            <w:r>
              <w:rPr>
                <w:sz w:val="24"/>
              </w:rPr>
              <w:t>Bệnh do naegleria</w:t>
            </w:r>
          </w:p>
        </w:tc>
        <w:tc>
          <w:tcPr>
            <w:tcW w:w="5040" w:type="dxa"/>
          </w:tcPr>
          <w:p w:rsidR="00937888" w:rsidRDefault="00EC7B47">
            <w:pPr>
              <w:pStyle w:val="TableParagraph"/>
              <w:rPr>
                <w:sz w:val="24"/>
              </w:rPr>
            </w:pPr>
            <w:r>
              <w:rPr>
                <w:sz w:val="24"/>
              </w:rPr>
              <w:t>Naegleriasis</w:t>
            </w:r>
          </w:p>
        </w:tc>
      </w:tr>
      <w:tr w:rsidR="00937888">
        <w:trPr>
          <w:trHeight w:val="300"/>
        </w:trPr>
        <w:tc>
          <w:tcPr>
            <w:tcW w:w="1000" w:type="dxa"/>
          </w:tcPr>
          <w:p w:rsidR="00937888" w:rsidRDefault="00EC7B47">
            <w:pPr>
              <w:pStyle w:val="TableParagraph"/>
              <w:ind w:left="31" w:right="31"/>
              <w:jc w:val="center"/>
              <w:rPr>
                <w:sz w:val="24"/>
              </w:rPr>
            </w:pPr>
            <w:r>
              <w:rPr>
                <w:sz w:val="24"/>
              </w:rPr>
              <w:t>B608</w:t>
            </w:r>
          </w:p>
        </w:tc>
        <w:tc>
          <w:tcPr>
            <w:tcW w:w="4720" w:type="dxa"/>
          </w:tcPr>
          <w:p w:rsidR="00937888" w:rsidRDefault="00EC7B47">
            <w:pPr>
              <w:pStyle w:val="TableParagraph"/>
              <w:rPr>
                <w:sz w:val="24"/>
              </w:rPr>
            </w:pPr>
            <w:r>
              <w:rPr>
                <w:sz w:val="24"/>
              </w:rPr>
              <w:t>Bệnh do ký sinh trùng đơn bào, xác định khác</w:t>
            </w:r>
          </w:p>
        </w:tc>
        <w:tc>
          <w:tcPr>
            <w:tcW w:w="5040" w:type="dxa"/>
          </w:tcPr>
          <w:p w:rsidR="00937888" w:rsidRDefault="00EC7B47">
            <w:pPr>
              <w:pStyle w:val="TableParagraph"/>
              <w:rPr>
                <w:sz w:val="24"/>
              </w:rPr>
            </w:pPr>
            <w:r>
              <w:rPr>
                <w:sz w:val="24"/>
              </w:rPr>
              <w:t>Other specified protozoal diseases</w:t>
            </w:r>
          </w:p>
        </w:tc>
      </w:tr>
      <w:tr w:rsidR="00937888">
        <w:trPr>
          <w:trHeight w:val="300"/>
        </w:trPr>
        <w:tc>
          <w:tcPr>
            <w:tcW w:w="1000" w:type="dxa"/>
          </w:tcPr>
          <w:p w:rsidR="00937888" w:rsidRDefault="00EC7B47">
            <w:pPr>
              <w:pStyle w:val="TableParagraph"/>
              <w:ind w:left="31" w:right="150"/>
              <w:jc w:val="center"/>
              <w:rPr>
                <w:sz w:val="24"/>
              </w:rPr>
            </w:pPr>
            <w:r>
              <w:rPr>
                <w:sz w:val="24"/>
              </w:rPr>
              <w:t>B64</w:t>
            </w:r>
          </w:p>
        </w:tc>
        <w:tc>
          <w:tcPr>
            <w:tcW w:w="4720" w:type="dxa"/>
          </w:tcPr>
          <w:p w:rsidR="00937888" w:rsidRDefault="00EC7B47">
            <w:pPr>
              <w:pStyle w:val="TableParagraph"/>
              <w:rPr>
                <w:sz w:val="24"/>
              </w:rPr>
            </w:pPr>
            <w:r>
              <w:rPr>
                <w:sz w:val="24"/>
              </w:rPr>
              <w:t>Bệnh do ký sinh trùng đơn bào không xác định</w:t>
            </w:r>
          </w:p>
        </w:tc>
        <w:tc>
          <w:tcPr>
            <w:tcW w:w="5040" w:type="dxa"/>
          </w:tcPr>
          <w:p w:rsidR="00937888" w:rsidRDefault="00EC7B47">
            <w:pPr>
              <w:pStyle w:val="TableParagraph"/>
              <w:rPr>
                <w:sz w:val="24"/>
              </w:rPr>
            </w:pPr>
            <w:r>
              <w:rPr>
                <w:sz w:val="24"/>
              </w:rPr>
              <w:t>Unspecified protozoal disease</w:t>
            </w:r>
          </w:p>
        </w:tc>
      </w:tr>
      <w:tr w:rsidR="00937888">
        <w:trPr>
          <w:trHeight w:val="620"/>
        </w:trPr>
        <w:tc>
          <w:tcPr>
            <w:tcW w:w="1000" w:type="dxa"/>
          </w:tcPr>
          <w:p w:rsidR="00937888" w:rsidRDefault="00EC7B47">
            <w:pPr>
              <w:pStyle w:val="TableParagraph"/>
              <w:ind w:left="31" w:right="31"/>
              <w:jc w:val="center"/>
              <w:rPr>
                <w:sz w:val="24"/>
              </w:rPr>
            </w:pPr>
            <w:r>
              <w:rPr>
                <w:sz w:val="24"/>
              </w:rPr>
              <w:t>B650</w:t>
            </w:r>
          </w:p>
        </w:tc>
        <w:tc>
          <w:tcPr>
            <w:tcW w:w="4720" w:type="dxa"/>
          </w:tcPr>
          <w:p w:rsidR="00937888" w:rsidRDefault="00EC7B47">
            <w:pPr>
              <w:pStyle w:val="TableParagraph"/>
              <w:spacing w:line="261" w:lineRule="auto"/>
              <w:ind w:right="210"/>
              <w:rPr>
                <w:sz w:val="24"/>
              </w:rPr>
            </w:pPr>
            <w:r>
              <w:rPr>
                <w:sz w:val="24"/>
              </w:rPr>
              <w:t>Bệnh sán máng do Schistosoma haematobium [bệnh sán máng đường tiết niệu]</w:t>
            </w:r>
          </w:p>
        </w:tc>
        <w:tc>
          <w:tcPr>
            <w:tcW w:w="5040" w:type="dxa"/>
          </w:tcPr>
          <w:p w:rsidR="00937888" w:rsidRDefault="00EC7B47">
            <w:pPr>
              <w:pStyle w:val="TableParagraph"/>
              <w:spacing w:line="261" w:lineRule="auto"/>
              <w:ind w:right="123"/>
              <w:rPr>
                <w:sz w:val="24"/>
              </w:rPr>
            </w:pPr>
            <w:r>
              <w:rPr>
                <w:sz w:val="24"/>
              </w:rPr>
              <w:t>Schistosomiasis due to Schistosoma haematobium [urinary schistosomiasis]</w:t>
            </w:r>
          </w:p>
        </w:tc>
      </w:tr>
      <w:tr w:rsidR="00937888">
        <w:trPr>
          <w:trHeight w:val="620"/>
        </w:trPr>
        <w:tc>
          <w:tcPr>
            <w:tcW w:w="1000" w:type="dxa"/>
          </w:tcPr>
          <w:p w:rsidR="00937888" w:rsidRDefault="00EC7B47">
            <w:pPr>
              <w:pStyle w:val="TableParagraph"/>
              <w:ind w:left="31" w:right="31"/>
              <w:jc w:val="center"/>
              <w:rPr>
                <w:sz w:val="24"/>
              </w:rPr>
            </w:pPr>
            <w:r>
              <w:rPr>
                <w:sz w:val="24"/>
              </w:rPr>
              <w:t>B651</w:t>
            </w:r>
          </w:p>
        </w:tc>
        <w:tc>
          <w:tcPr>
            <w:tcW w:w="4720" w:type="dxa"/>
          </w:tcPr>
          <w:p w:rsidR="00937888" w:rsidRDefault="00EC7B47">
            <w:pPr>
              <w:pStyle w:val="TableParagraph"/>
              <w:spacing w:line="261" w:lineRule="auto"/>
              <w:ind w:right="97"/>
              <w:rPr>
                <w:sz w:val="24"/>
              </w:rPr>
            </w:pPr>
            <w:r>
              <w:rPr>
                <w:sz w:val="24"/>
              </w:rPr>
              <w:t>Bệnh sán máng do Schistosoma mansoni [bệnh sán máng đường ruột]</w:t>
            </w:r>
          </w:p>
        </w:tc>
        <w:tc>
          <w:tcPr>
            <w:tcW w:w="5040" w:type="dxa"/>
          </w:tcPr>
          <w:p w:rsidR="00937888" w:rsidRDefault="00EC7B47">
            <w:pPr>
              <w:pStyle w:val="TableParagraph"/>
              <w:spacing w:line="261" w:lineRule="auto"/>
              <w:ind w:right="616"/>
              <w:rPr>
                <w:sz w:val="24"/>
              </w:rPr>
            </w:pPr>
            <w:r>
              <w:rPr>
                <w:sz w:val="24"/>
              </w:rPr>
              <w:t>Schistosomiasis due to Schistosoma mansoni [intestinal schistosomiasis]</w:t>
            </w:r>
          </w:p>
        </w:tc>
      </w:tr>
      <w:tr w:rsidR="00937888">
        <w:trPr>
          <w:trHeight w:val="300"/>
        </w:trPr>
        <w:tc>
          <w:tcPr>
            <w:tcW w:w="1000" w:type="dxa"/>
          </w:tcPr>
          <w:p w:rsidR="00937888" w:rsidRDefault="00EC7B47">
            <w:pPr>
              <w:pStyle w:val="TableParagraph"/>
              <w:ind w:left="31" w:right="31"/>
              <w:jc w:val="center"/>
              <w:rPr>
                <w:sz w:val="24"/>
              </w:rPr>
            </w:pPr>
            <w:r>
              <w:rPr>
                <w:sz w:val="24"/>
              </w:rPr>
              <w:t>B652</w:t>
            </w:r>
          </w:p>
        </w:tc>
        <w:tc>
          <w:tcPr>
            <w:tcW w:w="4720" w:type="dxa"/>
          </w:tcPr>
          <w:p w:rsidR="00937888" w:rsidRDefault="00EC7B47">
            <w:pPr>
              <w:pStyle w:val="TableParagraph"/>
              <w:rPr>
                <w:sz w:val="24"/>
              </w:rPr>
            </w:pPr>
            <w:r>
              <w:rPr>
                <w:sz w:val="24"/>
              </w:rPr>
              <w:t>Bệnh sán máng do Schistosoma japonicum</w:t>
            </w:r>
          </w:p>
        </w:tc>
        <w:tc>
          <w:tcPr>
            <w:tcW w:w="5040" w:type="dxa"/>
          </w:tcPr>
          <w:p w:rsidR="00937888" w:rsidRDefault="00EC7B47">
            <w:pPr>
              <w:pStyle w:val="TableParagraph"/>
              <w:rPr>
                <w:sz w:val="24"/>
              </w:rPr>
            </w:pPr>
            <w:r>
              <w:rPr>
                <w:sz w:val="24"/>
              </w:rPr>
              <w:t>Schistosomiasis due to Schistosoma japonicum</w:t>
            </w:r>
          </w:p>
        </w:tc>
      </w:tr>
      <w:tr w:rsidR="00937888">
        <w:trPr>
          <w:trHeight w:val="300"/>
        </w:trPr>
        <w:tc>
          <w:tcPr>
            <w:tcW w:w="1000" w:type="dxa"/>
          </w:tcPr>
          <w:p w:rsidR="00937888" w:rsidRDefault="00EC7B47">
            <w:pPr>
              <w:pStyle w:val="TableParagraph"/>
              <w:ind w:left="31" w:right="31"/>
              <w:jc w:val="center"/>
              <w:rPr>
                <w:sz w:val="24"/>
              </w:rPr>
            </w:pPr>
            <w:r>
              <w:rPr>
                <w:sz w:val="24"/>
              </w:rPr>
              <w:t>B653</w:t>
            </w:r>
          </w:p>
        </w:tc>
        <w:tc>
          <w:tcPr>
            <w:tcW w:w="4720" w:type="dxa"/>
          </w:tcPr>
          <w:p w:rsidR="00937888" w:rsidRDefault="00EC7B47">
            <w:pPr>
              <w:pStyle w:val="TableParagraph"/>
              <w:rPr>
                <w:sz w:val="24"/>
              </w:rPr>
            </w:pPr>
            <w:r>
              <w:rPr>
                <w:sz w:val="24"/>
              </w:rPr>
              <w:t>Viêm da do ấu trùng</w:t>
            </w:r>
          </w:p>
        </w:tc>
        <w:tc>
          <w:tcPr>
            <w:tcW w:w="5040" w:type="dxa"/>
          </w:tcPr>
          <w:p w:rsidR="00937888" w:rsidRDefault="00EC7B47">
            <w:pPr>
              <w:pStyle w:val="TableParagraph"/>
              <w:rPr>
                <w:sz w:val="24"/>
              </w:rPr>
            </w:pPr>
            <w:r>
              <w:rPr>
                <w:sz w:val="24"/>
              </w:rPr>
              <w:t>Cercarial dermatitis</w:t>
            </w:r>
          </w:p>
        </w:tc>
      </w:tr>
      <w:tr w:rsidR="00937888">
        <w:trPr>
          <w:trHeight w:val="300"/>
        </w:trPr>
        <w:tc>
          <w:tcPr>
            <w:tcW w:w="1000" w:type="dxa"/>
          </w:tcPr>
          <w:p w:rsidR="00937888" w:rsidRDefault="00EC7B47">
            <w:pPr>
              <w:pStyle w:val="TableParagraph"/>
              <w:ind w:left="31" w:right="31"/>
              <w:jc w:val="center"/>
              <w:rPr>
                <w:sz w:val="24"/>
              </w:rPr>
            </w:pPr>
            <w:r>
              <w:rPr>
                <w:sz w:val="24"/>
              </w:rPr>
              <w:t>B658</w:t>
            </w:r>
          </w:p>
        </w:tc>
        <w:tc>
          <w:tcPr>
            <w:tcW w:w="4720" w:type="dxa"/>
          </w:tcPr>
          <w:p w:rsidR="00937888" w:rsidRDefault="00EC7B47">
            <w:pPr>
              <w:pStyle w:val="TableParagraph"/>
              <w:rPr>
                <w:sz w:val="24"/>
              </w:rPr>
            </w:pPr>
            <w:r>
              <w:rPr>
                <w:sz w:val="24"/>
              </w:rPr>
              <w:t>Bệnh sán máng khác</w:t>
            </w:r>
          </w:p>
        </w:tc>
        <w:tc>
          <w:tcPr>
            <w:tcW w:w="5040" w:type="dxa"/>
          </w:tcPr>
          <w:p w:rsidR="00937888" w:rsidRDefault="00EC7B47">
            <w:pPr>
              <w:pStyle w:val="TableParagraph"/>
              <w:rPr>
                <w:sz w:val="24"/>
              </w:rPr>
            </w:pPr>
            <w:r>
              <w:rPr>
                <w:sz w:val="24"/>
              </w:rPr>
              <w:t>Other schistosomiases</w:t>
            </w:r>
          </w:p>
        </w:tc>
      </w:tr>
      <w:tr w:rsidR="00937888">
        <w:trPr>
          <w:trHeight w:val="300"/>
        </w:trPr>
        <w:tc>
          <w:tcPr>
            <w:tcW w:w="1000" w:type="dxa"/>
          </w:tcPr>
          <w:p w:rsidR="00937888" w:rsidRDefault="00EC7B47">
            <w:pPr>
              <w:pStyle w:val="TableParagraph"/>
              <w:ind w:left="31" w:right="31"/>
              <w:jc w:val="center"/>
              <w:rPr>
                <w:sz w:val="24"/>
              </w:rPr>
            </w:pPr>
            <w:r>
              <w:rPr>
                <w:sz w:val="24"/>
              </w:rPr>
              <w:t>B659</w:t>
            </w:r>
          </w:p>
        </w:tc>
        <w:tc>
          <w:tcPr>
            <w:tcW w:w="4720" w:type="dxa"/>
          </w:tcPr>
          <w:p w:rsidR="00937888" w:rsidRDefault="00EC7B47">
            <w:pPr>
              <w:pStyle w:val="TableParagraph"/>
              <w:rPr>
                <w:sz w:val="24"/>
              </w:rPr>
            </w:pPr>
            <w:r>
              <w:rPr>
                <w:sz w:val="24"/>
              </w:rPr>
              <w:t>Bệnh sán máng, không đặc hiệu</w:t>
            </w:r>
          </w:p>
        </w:tc>
        <w:tc>
          <w:tcPr>
            <w:tcW w:w="5040" w:type="dxa"/>
          </w:tcPr>
          <w:p w:rsidR="00937888" w:rsidRDefault="00EC7B47">
            <w:pPr>
              <w:pStyle w:val="TableParagraph"/>
              <w:rPr>
                <w:sz w:val="24"/>
              </w:rPr>
            </w:pPr>
            <w:r>
              <w:rPr>
                <w:sz w:val="24"/>
              </w:rPr>
              <w:t>Schistosomiasis,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B660</w:t>
            </w:r>
          </w:p>
        </w:tc>
        <w:tc>
          <w:tcPr>
            <w:tcW w:w="4720" w:type="dxa"/>
          </w:tcPr>
          <w:p w:rsidR="00937888" w:rsidRDefault="00EC7B47">
            <w:pPr>
              <w:pStyle w:val="TableParagraph"/>
              <w:rPr>
                <w:sz w:val="24"/>
              </w:rPr>
            </w:pPr>
            <w:r>
              <w:rPr>
                <w:sz w:val="24"/>
              </w:rPr>
              <w:t>Bệnh sán lá gan Opisthorchis</w:t>
            </w:r>
          </w:p>
        </w:tc>
        <w:tc>
          <w:tcPr>
            <w:tcW w:w="5040" w:type="dxa"/>
          </w:tcPr>
          <w:p w:rsidR="00937888" w:rsidRDefault="00EC7B47">
            <w:pPr>
              <w:pStyle w:val="TableParagraph"/>
              <w:rPr>
                <w:sz w:val="24"/>
              </w:rPr>
            </w:pPr>
            <w:r>
              <w:rPr>
                <w:sz w:val="24"/>
              </w:rPr>
              <w:t>Opisthorchiasis</w:t>
            </w:r>
          </w:p>
        </w:tc>
      </w:tr>
      <w:tr w:rsidR="00937888">
        <w:trPr>
          <w:trHeight w:val="300"/>
        </w:trPr>
        <w:tc>
          <w:tcPr>
            <w:tcW w:w="1000" w:type="dxa"/>
          </w:tcPr>
          <w:p w:rsidR="00937888" w:rsidRDefault="00EC7B47">
            <w:pPr>
              <w:pStyle w:val="TableParagraph"/>
              <w:ind w:left="31" w:right="31"/>
              <w:jc w:val="center"/>
              <w:rPr>
                <w:sz w:val="24"/>
              </w:rPr>
            </w:pPr>
            <w:r>
              <w:rPr>
                <w:sz w:val="24"/>
              </w:rPr>
              <w:t>B661</w:t>
            </w:r>
          </w:p>
        </w:tc>
        <w:tc>
          <w:tcPr>
            <w:tcW w:w="4720" w:type="dxa"/>
          </w:tcPr>
          <w:p w:rsidR="00937888" w:rsidRDefault="00EC7B47">
            <w:pPr>
              <w:pStyle w:val="TableParagraph"/>
              <w:rPr>
                <w:sz w:val="24"/>
              </w:rPr>
            </w:pPr>
            <w:r>
              <w:rPr>
                <w:sz w:val="24"/>
              </w:rPr>
              <w:t>Bệnh sán lá gan nhỏ</w:t>
            </w:r>
          </w:p>
        </w:tc>
        <w:tc>
          <w:tcPr>
            <w:tcW w:w="5040" w:type="dxa"/>
          </w:tcPr>
          <w:p w:rsidR="00937888" w:rsidRDefault="00EC7B47">
            <w:pPr>
              <w:pStyle w:val="TableParagraph"/>
              <w:rPr>
                <w:sz w:val="24"/>
              </w:rPr>
            </w:pPr>
            <w:r>
              <w:rPr>
                <w:sz w:val="24"/>
              </w:rPr>
              <w:t>Clonorchiasis</w:t>
            </w:r>
          </w:p>
        </w:tc>
      </w:tr>
      <w:tr w:rsidR="00937888">
        <w:trPr>
          <w:trHeight w:val="300"/>
        </w:trPr>
        <w:tc>
          <w:tcPr>
            <w:tcW w:w="1000" w:type="dxa"/>
          </w:tcPr>
          <w:p w:rsidR="00937888" w:rsidRDefault="00EC7B47">
            <w:pPr>
              <w:pStyle w:val="TableParagraph"/>
              <w:ind w:left="31" w:right="31"/>
              <w:jc w:val="center"/>
              <w:rPr>
                <w:sz w:val="24"/>
              </w:rPr>
            </w:pPr>
            <w:r>
              <w:rPr>
                <w:sz w:val="24"/>
              </w:rPr>
              <w:t>B662</w:t>
            </w:r>
          </w:p>
        </w:tc>
        <w:tc>
          <w:tcPr>
            <w:tcW w:w="4720" w:type="dxa"/>
          </w:tcPr>
          <w:p w:rsidR="00937888" w:rsidRDefault="00EC7B47">
            <w:pPr>
              <w:pStyle w:val="TableParagraph"/>
              <w:rPr>
                <w:sz w:val="24"/>
              </w:rPr>
            </w:pPr>
            <w:r>
              <w:rPr>
                <w:sz w:val="24"/>
              </w:rPr>
              <w:t>Bệnh sán Dicrocoelium</w:t>
            </w:r>
          </w:p>
        </w:tc>
        <w:tc>
          <w:tcPr>
            <w:tcW w:w="5040" w:type="dxa"/>
          </w:tcPr>
          <w:p w:rsidR="00937888" w:rsidRDefault="00EC7B47">
            <w:pPr>
              <w:pStyle w:val="TableParagraph"/>
              <w:rPr>
                <w:sz w:val="24"/>
              </w:rPr>
            </w:pPr>
            <w:r>
              <w:rPr>
                <w:sz w:val="24"/>
              </w:rPr>
              <w:t>Dicrocoeliasis</w:t>
            </w:r>
          </w:p>
        </w:tc>
      </w:tr>
      <w:tr w:rsidR="00937888">
        <w:trPr>
          <w:trHeight w:val="300"/>
        </w:trPr>
        <w:tc>
          <w:tcPr>
            <w:tcW w:w="1000" w:type="dxa"/>
          </w:tcPr>
          <w:p w:rsidR="00937888" w:rsidRDefault="00EC7B47">
            <w:pPr>
              <w:pStyle w:val="TableParagraph"/>
              <w:ind w:left="31" w:right="31"/>
              <w:jc w:val="center"/>
              <w:rPr>
                <w:sz w:val="24"/>
              </w:rPr>
            </w:pPr>
            <w:r>
              <w:rPr>
                <w:sz w:val="24"/>
              </w:rPr>
              <w:t>B663</w:t>
            </w:r>
          </w:p>
        </w:tc>
        <w:tc>
          <w:tcPr>
            <w:tcW w:w="4720" w:type="dxa"/>
          </w:tcPr>
          <w:p w:rsidR="00937888" w:rsidRDefault="00EC7B47">
            <w:pPr>
              <w:pStyle w:val="TableParagraph"/>
              <w:rPr>
                <w:sz w:val="24"/>
              </w:rPr>
            </w:pPr>
            <w:r>
              <w:rPr>
                <w:sz w:val="24"/>
              </w:rPr>
              <w:t>Bệnh Fasciola</w:t>
            </w:r>
          </w:p>
        </w:tc>
        <w:tc>
          <w:tcPr>
            <w:tcW w:w="5040" w:type="dxa"/>
          </w:tcPr>
          <w:p w:rsidR="00937888" w:rsidRDefault="00EC7B47">
            <w:pPr>
              <w:pStyle w:val="TableParagraph"/>
              <w:rPr>
                <w:sz w:val="24"/>
              </w:rPr>
            </w:pPr>
            <w:r>
              <w:rPr>
                <w:sz w:val="24"/>
              </w:rPr>
              <w:t>Fascioliasis</w:t>
            </w:r>
          </w:p>
        </w:tc>
      </w:tr>
      <w:tr w:rsidR="00937888">
        <w:trPr>
          <w:trHeight w:val="300"/>
        </w:trPr>
        <w:tc>
          <w:tcPr>
            <w:tcW w:w="1000" w:type="dxa"/>
          </w:tcPr>
          <w:p w:rsidR="00937888" w:rsidRDefault="00EC7B47">
            <w:pPr>
              <w:pStyle w:val="TableParagraph"/>
              <w:ind w:left="31" w:right="31"/>
              <w:jc w:val="center"/>
              <w:rPr>
                <w:sz w:val="24"/>
              </w:rPr>
            </w:pPr>
            <w:r>
              <w:rPr>
                <w:sz w:val="24"/>
              </w:rPr>
              <w:t>B664</w:t>
            </w:r>
          </w:p>
        </w:tc>
        <w:tc>
          <w:tcPr>
            <w:tcW w:w="4720" w:type="dxa"/>
          </w:tcPr>
          <w:p w:rsidR="00937888" w:rsidRDefault="00EC7B47">
            <w:pPr>
              <w:pStyle w:val="TableParagraph"/>
              <w:rPr>
                <w:sz w:val="24"/>
              </w:rPr>
            </w:pPr>
            <w:r>
              <w:rPr>
                <w:sz w:val="24"/>
              </w:rPr>
              <w:t>Bệnh sán Paragonimus</w:t>
            </w:r>
          </w:p>
        </w:tc>
        <w:tc>
          <w:tcPr>
            <w:tcW w:w="5040" w:type="dxa"/>
          </w:tcPr>
          <w:p w:rsidR="00937888" w:rsidRDefault="00EC7B47">
            <w:pPr>
              <w:pStyle w:val="TableParagraph"/>
              <w:rPr>
                <w:sz w:val="24"/>
              </w:rPr>
            </w:pPr>
            <w:r>
              <w:rPr>
                <w:sz w:val="24"/>
              </w:rPr>
              <w:t>Paragonimiasis</w:t>
            </w:r>
          </w:p>
        </w:tc>
      </w:tr>
      <w:tr w:rsidR="00937888">
        <w:trPr>
          <w:trHeight w:val="300"/>
        </w:trPr>
        <w:tc>
          <w:tcPr>
            <w:tcW w:w="1000" w:type="dxa"/>
          </w:tcPr>
          <w:p w:rsidR="00937888" w:rsidRDefault="00EC7B47">
            <w:pPr>
              <w:pStyle w:val="TableParagraph"/>
              <w:ind w:left="31" w:right="31"/>
              <w:jc w:val="center"/>
              <w:rPr>
                <w:sz w:val="24"/>
              </w:rPr>
            </w:pPr>
            <w:r>
              <w:rPr>
                <w:sz w:val="24"/>
              </w:rPr>
              <w:t>B665</w:t>
            </w:r>
          </w:p>
        </w:tc>
        <w:tc>
          <w:tcPr>
            <w:tcW w:w="4720" w:type="dxa"/>
          </w:tcPr>
          <w:p w:rsidR="00937888" w:rsidRDefault="00EC7B47">
            <w:pPr>
              <w:pStyle w:val="TableParagraph"/>
              <w:rPr>
                <w:sz w:val="24"/>
              </w:rPr>
            </w:pPr>
            <w:r>
              <w:rPr>
                <w:sz w:val="24"/>
              </w:rPr>
              <w:t>Bệnh do Fasciolopsis</w:t>
            </w:r>
          </w:p>
        </w:tc>
        <w:tc>
          <w:tcPr>
            <w:tcW w:w="5040" w:type="dxa"/>
          </w:tcPr>
          <w:p w:rsidR="00937888" w:rsidRDefault="00EC7B47">
            <w:pPr>
              <w:pStyle w:val="TableParagraph"/>
              <w:rPr>
                <w:sz w:val="24"/>
              </w:rPr>
            </w:pPr>
            <w:r>
              <w:rPr>
                <w:sz w:val="24"/>
              </w:rPr>
              <w:t>Fasciolopsiasis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B668</w:t>
            </w:r>
          </w:p>
        </w:tc>
        <w:tc>
          <w:tcPr>
            <w:tcW w:w="4720" w:type="dxa"/>
          </w:tcPr>
          <w:p w:rsidR="00937888" w:rsidRDefault="00EC7B47">
            <w:pPr>
              <w:pStyle w:val="TableParagraph"/>
              <w:rPr>
                <w:sz w:val="24"/>
              </w:rPr>
            </w:pPr>
            <w:r>
              <w:rPr>
                <w:sz w:val="24"/>
              </w:rPr>
              <w:t>Nhiễm sán lá xác định khác</w:t>
            </w:r>
          </w:p>
        </w:tc>
        <w:tc>
          <w:tcPr>
            <w:tcW w:w="5040" w:type="dxa"/>
          </w:tcPr>
          <w:p w:rsidR="00937888" w:rsidRDefault="00EC7B47">
            <w:pPr>
              <w:pStyle w:val="TableParagraph"/>
              <w:rPr>
                <w:sz w:val="24"/>
              </w:rPr>
            </w:pPr>
            <w:r>
              <w:rPr>
                <w:sz w:val="24"/>
              </w:rPr>
              <w:t>Other specified fluke infections</w:t>
            </w:r>
          </w:p>
        </w:tc>
      </w:tr>
      <w:tr w:rsidR="00937888">
        <w:trPr>
          <w:trHeight w:val="300"/>
        </w:trPr>
        <w:tc>
          <w:tcPr>
            <w:tcW w:w="1000" w:type="dxa"/>
          </w:tcPr>
          <w:p w:rsidR="00937888" w:rsidRDefault="00EC7B47">
            <w:pPr>
              <w:pStyle w:val="TableParagraph"/>
              <w:ind w:left="31" w:right="31"/>
              <w:jc w:val="center"/>
              <w:rPr>
                <w:sz w:val="24"/>
              </w:rPr>
            </w:pPr>
            <w:r>
              <w:rPr>
                <w:sz w:val="24"/>
              </w:rPr>
              <w:t>B669</w:t>
            </w:r>
          </w:p>
        </w:tc>
        <w:tc>
          <w:tcPr>
            <w:tcW w:w="4720" w:type="dxa"/>
          </w:tcPr>
          <w:p w:rsidR="00937888" w:rsidRDefault="00EC7B47">
            <w:pPr>
              <w:pStyle w:val="TableParagraph"/>
              <w:rPr>
                <w:sz w:val="24"/>
              </w:rPr>
            </w:pPr>
            <w:r>
              <w:rPr>
                <w:sz w:val="24"/>
              </w:rPr>
              <w:t>Bệnh sán lá, không đặc hiệu</w:t>
            </w:r>
          </w:p>
        </w:tc>
        <w:tc>
          <w:tcPr>
            <w:tcW w:w="5040" w:type="dxa"/>
          </w:tcPr>
          <w:p w:rsidR="00937888" w:rsidRDefault="00EC7B47">
            <w:pPr>
              <w:pStyle w:val="TableParagraph"/>
              <w:rPr>
                <w:sz w:val="24"/>
              </w:rPr>
            </w:pPr>
            <w:r>
              <w:rPr>
                <w:sz w:val="24"/>
              </w:rPr>
              <w:t>Fluke infection, unspecified</w:t>
            </w:r>
          </w:p>
        </w:tc>
      </w:tr>
      <w:tr w:rsidR="00937888">
        <w:trPr>
          <w:trHeight w:val="300"/>
        </w:trPr>
        <w:tc>
          <w:tcPr>
            <w:tcW w:w="1000" w:type="dxa"/>
          </w:tcPr>
          <w:p w:rsidR="00937888" w:rsidRDefault="00EC7B47">
            <w:pPr>
              <w:pStyle w:val="TableParagraph"/>
              <w:ind w:left="31" w:right="31"/>
              <w:jc w:val="center"/>
              <w:rPr>
                <w:sz w:val="24"/>
              </w:rPr>
            </w:pPr>
            <w:r>
              <w:rPr>
                <w:sz w:val="24"/>
              </w:rPr>
              <w:t>B670</w:t>
            </w:r>
          </w:p>
        </w:tc>
        <w:tc>
          <w:tcPr>
            <w:tcW w:w="4720" w:type="dxa"/>
          </w:tcPr>
          <w:p w:rsidR="00937888" w:rsidRDefault="00EC7B47">
            <w:pPr>
              <w:pStyle w:val="TableParagraph"/>
              <w:rPr>
                <w:sz w:val="24"/>
              </w:rPr>
            </w:pPr>
            <w:r>
              <w:rPr>
                <w:sz w:val="24"/>
              </w:rPr>
              <w:t>Nhiễm Echinococcus granulosus ở gan</w:t>
            </w:r>
          </w:p>
        </w:tc>
        <w:tc>
          <w:tcPr>
            <w:tcW w:w="5040" w:type="dxa"/>
          </w:tcPr>
          <w:p w:rsidR="00937888" w:rsidRDefault="00EC7B47">
            <w:pPr>
              <w:pStyle w:val="TableParagraph"/>
              <w:rPr>
                <w:sz w:val="24"/>
              </w:rPr>
            </w:pPr>
            <w:r>
              <w:rPr>
                <w:sz w:val="24"/>
              </w:rPr>
              <w:t>Echinococcus granulosus infection of liver</w:t>
            </w:r>
          </w:p>
        </w:tc>
      </w:tr>
      <w:tr w:rsidR="00937888">
        <w:trPr>
          <w:trHeight w:val="300"/>
        </w:trPr>
        <w:tc>
          <w:tcPr>
            <w:tcW w:w="1000" w:type="dxa"/>
          </w:tcPr>
          <w:p w:rsidR="00937888" w:rsidRDefault="00EC7B47">
            <w:pPr>
              <w:pStyle w:val="TableParagraph"/>
              <w:ind w:left="31" w:right="31"/>
              <w:jc w:val="center"/>
              <w:rPr>
                <w:sz w:val="24"/>
              </w:rPr>
            </w:pPr>
            <w:r>
              <w:rPr>
                <w:sz w:val="24"/>
              </w:rPr>
              <w:t>B671</w:t>
            </w:r>
          </w:p>
        </w:tc>
        <w:tc>
          <w:tcPr>
            <w:tcW w:w="4720" w:type="dxa"/>
          </w:tcPr>
          <w:p w:rsidR="00937888" w:rsidRDefault="00EC7B47">
            <w:pPr>
              <w:pStyle w:val="TableParagraph"/>
              <w:rPr>
                <w:sz w:val="24"/>
              </w:rPr>
            </w:pPr>
            <w:r>
              <w:rPr>
                <w:sz w:val="24"/>
              </w:rPr>
              <w:t>Nhiễm Echinococcus granulosus ở phổi</w:t>
            </w:r>
          </w:p>
        </w:tc>
        <w:tc>
          <w:tcPr>
            <w:tcW w:w="5040" w:type="dxa"/>
          </w:tcPr>
          <w:p w:rsidR="00937888" w:rsidRDefault="00EC7B47">
            <w:pPr>
              <w:pStyle w:val="TableParagraph"/>
              <w:rPr>
                <w:sz w:val="24"/>
              </w:rPr>
            </w:pPr>
            <w:r>
              <w:rPr>
                <w:sz w:val="24"/>
              </w:rPr>
              <w:t>Echinococcus granulosus infection of lung</w:t>
            </w:r>
          </w:p>
        </w:tc>
      </w:tr>
      <w:tr w:rsidR="00937888">
        <w:trPr>
          <w:trHeight w:val="300"/>
        </w:trPr>
        <w:tc>
          <w:tcPr>
            <w:tcW w:w="1000" w:type="dxa"/>
          </w:tcPr>
          <w:p w:rsidR="00937888" w:rsidRDefault="00EC7B47">
            <w:pPr>
              <w:pStyle w:val="TableParagraph"/>
              <w:ind w:left="31" w:right="31"/>
              <w:jc w:val="center"/>
              <w:rPr>
                <w:sz w:val="24"/>
              </w:rPr>
            </w:pPr>
            <w:r>
              <w:rPr>
                <w:sz w:val="24"/>
              </w:rPr>
              <w:t>B672</w:t>
            </w:r>
          </w:p>
        </w:tc>
        <w:tc>
          <w:tcPr>
            <w:tcW w:w="4720" w:type="dxa"/>
          </w:tcPr>
          <w:p w:rsidR="00937888" w:rsidRDefault="00EC7B47">
            <w:pPr>
              <w:pStyle w:val="TableParagraph"/>
              <w:rPr>
                <w:sz w:val="24"/>
              </w:rPr>
            </w:pPr>
            <w:r>
              <w:rPr>
                <w:sz w:val="24"/>
              </w:rPr>
              <w:t>Nhiễm Echinococcus granulosus ở xương</w:t>
            </w:r>
          </w:p>
        </w:tc>
        <w:tc>
          <w:tcPr>
            <w:tcW w:w="5040" w:type="dxa"/>
          </w:tcPr>
          <w:p w:rsidR="00937888" w:rsidRDefault="00EC7B47">
            <w:pPr>
              <w:pStyle w:val="TableParagraph"/>
              <w:rPr>
                <w:sz w:val="24"/>
              </w:rPr>
            </w:pPr>
            <w:r>
              <w:rPr>
                <w:sz w:val="24"/>
              </w:rPr>
              <w:t>Echinococcus granulosus infection of bone</w:t>
            </w:r>
          </w:p>
        </w:tc>
      </w:tr>
      <w:tr w:rsidR="00937888">
        <w:trPr>
          <w:trHeight w:val="620"/>
        </w:trPr>
        <w:tc>
          <w:tcPr>
            <w:tcW w:w="1000" w:type="dxa"/>
          </w:tcPr>
          <w:p w:rsidR="00937888" w:rsidRDefault="00EC7B47">
            <w:pPr>
              <w:pStyle w:val="TableParagraph"/>
              <w:ind w:left="31" w:right="31"/>
              <w:jc w:val="center"/>
              <w:rPr>
                <w:sz w:val="24"/>
              </w:rPr>
            </w:pPr>
            <w:r>
              <w:rPr>
                <w:sz w:val="24"/>
              </w:rPr>
              <w:t>B673</w:t>
            </w:r>
          </w:p>
        </w:tc>
        <w:tc>
          <w:tcPr>
            <w:tcW w:w="4720" w:type="dxa"/>
          </w:tcPr>
          <w:p w:rsidR="00937888" w:rsidRDefault="00EC7B47">
            <w:pPr>
              <w:pStyle w:val="TableParagraph"/>
              <w:spacing w:line="261" w:lineRule="auto"/>
              <w:ind w:right="104"/>
              <w:rPr>
                <w:sz w:val="24"/>
              </w:rPr>
            </w:pPr>
            <w:r>
              <w:rPr>
                <w:sz w:val="24"/>
              </w:rPr>
              <w:t>Nhiễm Echinococcus granulosus, vị trí khác và nhiều vị trí</w:t>
            </w:r>
          </w:p>
        </w:tc>
        <w:tc>
          <w:tcPr>
            <w:tcW w:w="5040" w:type="dxa"/>
          </w:tcPr>
          <w:p w:rsidR="00937888" w:rsidRDefault="00EC7B47">
            <w:pPr>
              <w:pStyle w:val="TableParagraph"/>
              <w:spacing w:line="261" w:lineRule="auto"/>
              <w:rPr>
                <w:sz w:val="24"/>
              </w:rPr>
            </w:pPr>
            <w:r>
              <w:rPr>
                <w:spacing w:val="-4"/>
                <w:sz w:val="24"/>
              </w:rPr>
              <w:t xml:space="preserve">Echinococcus </w:t>
            </w:r>
            <w:r>
              <w:rPr>
                <w:sz w:val="24"/>
              </w:rPr>
              <w:t xml:space="preserve">granulosus </w:t>
            </w:r>
            <w:r>
              <w:rPr>
                <w:spacing w:val="-4"/>
                <w:sz w:val="24"/>
              </w:rPr>
              <w:t xml:space="preserve">infection, </w:t>
            </w:r>
            <w:r>
              <w:rPr>
                <w:spacing w:val="-3"/>
                <w:sz w:val="24"/>
              </w:rPr>
              <w:t xml:space="preserve">other and </w:t>
            </w:r>
            <w:r>
              <w:rPr>
                <w:spacing w:val="-5"/>
                <w:sz w:val="24"/>
              </w:rPr>
              <w:t xml:space="preserve">multiple </w:t>
            </w:r>
            <w:r>
              <w:rPr>
                <w:spacing w:val="-3"/>
                <w:sz w:val="24"/>
              </w:rPr>
              <w:t>sites</w:t>
            </w:r>
          </w:p>
        </w:tc>
      </w:tr>
      <w:tr w:rsidR="00937888">
        <w:trPr>
          <w:trHeight w:val="620"/>
        </w:trPr>
        <w:tc>
          <w:tcPr>
            <w:tcW w:w="1000" w:type="dxa"/>
          </w:tcPr>
          <w:p w:rsidR="00937888" w:rsidRDefault="00EC7B47">
            <w:pPr>
              <w:pStyle w:val="TableParagraph"/>
              <w:ind w:left="31" w:right="31"/>
              <w:jc w:val="center"/>
              <w:rPr>
                <w:sz w:val="24"/>
              </w:rPr>
            </w:pPr>
            <w:r>
              <w:rPr>
                <w:sz w:val="24"/>
              </w:rPr>
              <w:t>B674</w:t>
            </w:r>
          </w:p>
        </w:tc>
        <w:tc>
          <w:tcPr>
            <w:tcW w:w="4720" w:type="dxa"/>
          </w:tcPr>
          <w:p w:rsidR="00937888" w:rsidRDefault="00EC7B47">
            <w:pPr>
              <w:pStyle w:val="TableParagraph"/>
              <w:spacing w:line="261" w:lineRule="auto"/>
              <w:ind w:right="371"/>
              <w:rPr>
                <w:sz w:val="24"/>
              </w:rPr>
            </w:pPr>
            <w:r>
              <w:rPr>
                <w:sz w:val="24"/>
              </w:rPr>
              <w:t>Nhiễm Echinococcus granulosus, không đặc hiệu</w:t>
            </w:r>
          </w:p>
        </w:tc>
        <w:tc>
          <w:tcPr>
            <w:tcW w:w="5040" w:type="dxa"/>
          </w:tcPr>
          <w:p w:rsidR="00937888" w:rsidRDefault="00EC7B47">
            <w:pPr>
              <w:pStyle w:val="TableParagraph"/>
              <w:rPr>
                <w:sz w:val="24"/>
              </w:rPr>
            </w:pPr>
            <w:r>
              <w:rPr>
                <w:sz w:val="24"/>
              </w:rPr>
              <w:t>Echinococcus granulosus infection, unspecified</w:t>
            </w:r>
          </w:p>
        </w:tc>
      </w:tr>
      <w:tr w:rsidR="00937888">
        <w:trPr>
          <w:trHeight w:val="300"/>
        </w:trPr>
        <w:tc>
          <w:tcPr>
            <w:tcW w:w="1000" w:type="dxa"/>
          </w:tcPr>
          <w:p w:rsidR="00937888" w:rsidRDefault="00EC7B47">
            <w:pPr>
              <w:pStyle w:val="TableParagraph"/>
              <w:ind w:left="31" w:right="31"/>
              <w:jc w:val="center"/>
              <w:rPr>
                <w:sz w:val="24"/>
              </w:rPr>
            </w:pPr>
            <w:r>
              <w:rPr>
                <w:sz w:val="24"/>
              </w:rPr>
              <w:t>B675</w:t>
            </w:r>
          </w:p>
        </w:tc>
        <w:tc>
          <w:tcPr>
            <w:tcW w:w="4720" w:type="dxa"/>
          </w:tcPr>
          <w:p w:rsidR="00937888" w:rsidRDefault="00EC7B47">
            <w:pPr>
              <w:pStyle w:val="TableParagraph"/>
              <w:rPr>
                <w:sz w:val="24"/>
              </w:rPr>
            </w:pPr>
            <w:r>
              <w:rPr>
                <w:sz w:val="24"/>
              </w:rPr>
              <w:t>Nhiễm Echinococcus multilocularis ở gan</w:t>
            </w:r>
          </w:p>
        </w:tc>
        <w:tc>
          <w:tcPr>
            <w:tcW w:w="5040" w:type="dxa"/>
          </w:tcPr>
          <w:p w:rsidR="00937888" w:rsidRDefault="00EC7B47">
            <w:pPr>
              <w:pStyle w:val="TableParagraph"/>
              <w:rPr>
                <w:sz w:val="24"/>
              </w:rPr>
            </w:pPr>
            <w:r>
              <w:rPr>
                <w:sz w:val="24"/>
              </w:rPr>
              <w:t>Echinococcus multilocularis infection of liver</w:t>
            </w:r>
          </w:p>
        </w:tc>
      </w:tr>
      <w:tr w:rsidR="00937888">
        <w:trPr>
          <w:trHeight w:val="620"/>
        </w:trPr>
        <w:tc>
          <w:tcPr>
            <w:tcW w:w="1000" w:type="dxa"/>
          </w:tcPr>
          <w:p w:rsidR="00937888" w:rsidRDefault="00EC7B47">
            <w:pPr>
              <w:pStyle w:val="TableParagraph"/>
              <w:ind w:left="31" w:right="31"/>
              <w:jc w:val="center"/>
              <w:rPr>
                <w:sz w:val="24"/>
              </w:rPr>
            </w:pPr>
            <w:r>
              <w:rPr>
                <w:sz w:val="24"/>
              </w:rPr>
              <w:t>B676</w:t>
            </w:r>
          </w:p>
        </w:tc>
        <w:tc>
          <w:tcPr>
            <w:tcW w:w="4720" w:type="dxa"/>
          </w:tcPr>
          <w:p w:rsidR="00937888" w:rsidRDefault="00EC7B47">
            <w:pPr>
              <w:pStyle w:val="TableParagraph"/>
              <w:spacing w:line="261" w:lineRule="auto"/>
              <w:ind w:right="296"/>
              <w:rPr>
                <w:sz w:val="24"/>
              </w:rPr>
            </w:pPr>
            <w:r>
              <w:rPr>
                <w:sz w:val="24"/>
              </w:rPr>
              <w:t xml:space="preserve">Nhiễm </w:t>
            </w:r>
            <w:r>
              <w:rPr>
                <w:spacing w:val="-4"/>
                <w:sz w:val="24"/>
              </w:rPr>
              <w:t xml:space="preserve">Echinococcus </w:t>
            </w:r>
            <w:r>
              <w:rPr>
                <w:spacing w:val="-5"/>
                <w:sz w:val="24"/>
              </w:rPr>
              <w:t xml:space="preserve">multilocularis </w:t>
            </w:r>
            <w:r>
              <w:rPr>
                <w:sz w:val="24"/>
              </w:rPr>
              <w:t xml:space="preserve">vị </w:t>
            </w:r>
            <w:r>
              <w:rPr>
                <w:spacing w:val="-3"/>
                <w:sz w:val="24"/>
              </w:rPr>
              <w:t xml:space="preserve">trí </w:t>
            </w:r>
            <w:r>
              <w:rPr>
                <w:sz w:val="24"/>
              </w:rPr>
              <w:t xml:space="preserve">khác và </w:t>
            </w:r>
            <w:r>
              <w:rPr>
                <w:spacing w:val="-3"/>
                <w:sz w:val="24"/>
              </w:rPr>
              <w:t xml:space="preserve">nhiều </w:t>
            </w:r>
            <w:r>
              <w:rPr>
                <w:sz w:val="24"/>
              </w:rPr>
              <w:t xml:space="preserve">vị </w:t>
            </w:r>
            <w:r>
              <w:rPr>
                <w:spacing w:val="-3"/>
                <w:sz w:val="24"/>
              </w:rPr>
              <w:t>trí</w:t>
            </w:r>
          </w:p>
        </w:tc>
        <w:tc>
          <w:tcPr>
            <w:tcW w:w="5040" w:type="dxa"/>
          </w:tcPr>
          <w:p w:rsidR="00937888" w:rsidRDefault="00EC7B47">
            <w:pPr>
              <w:pStyle w:val="TableParagraph"/>
              <w:spacing w:line="261" w:lineRule="auto"/>
              <w:rPr>
                <w:sz w:val="24"/>
              </w:rPr>
            </w:pPr>
            <w:r>
              <w:rPr>
                <w:spacing w:val="-4"/>
                <w:sz w:val="24"/>
              </w:rPr>
              <w:t xml:space="preserve">Echinococcus </w:t>
            </w:r>
            <w:r>
              <w:rPr>
                <w:spacing w:val="-5"/>
                <w:sz w:val="24"/>
              </w:rPr>
              <w:t xml:space="preserve">multilocularis </w:t>
            </w:r>
            <w:r>
              <w:rPr>
                <w:spacing w:val="-4"/>
                <w:sz w:val="24"/>
              </w:rPr>
              <w:t xml:space="preserve">infection, </w:t>
            </w:r>
            <w:r>
              <w:rPr>
                <w:spacing w:val="-3"/>
                <w:sz w:val="24"/>
              </w:rPr>
              <w:t xml:space="preserve">other and </w:t>
            </w:r>
            <w:r>
              <w:rPr>
                <w:spacing w:val="-5"/>
                <w:sz w:val="24"/>
              </w:rPr>
              <w:t xml:space="preserve">multiple </w:t>
            </w:r>
            <w:r>
              <w:rPr>
                <w:spacing w:val="-3"/>
                <w:sz w:val="24"/>
              </w:rPr>
              <w:t>sites</w:t>
            </w:r>
          </w:p>
        </w:tc>
      </w:tr>
      <w:tr w:rsidR="00937888">
        <w:trPr>
          <w:trHeight w:val="620"/>
        </w:trPr>
        <w:tc>
          <w:tcPr>
            <w:tcW w:w="1000" w:type="dxa"/>
          </w:tcPr>
          <w:p w:rsidR="00937888" w:rsidRDefault="00EC7B47">
            <w:pPr>
              <w:pStyle w:val="TableParagraph"/>
              <w:ind w:left="31" w:right="31"/>
              <w:jc w:val="center"/>
              <w:rPr>
                <w:sz w:val="24"/>
              </w:rPr>
            </w:pPr>
            <w:r>
              <w:rPr>
                <w:sz w:val="24"/>
              </w:rPr>
              <w:t>B677</w:t>
            </w:r>
          </w:p>
        </w:tc>
        <w:tc>
          <w:tcPr>
            <w:tcW w:w="4720" w:type="dxa"/>
          </w:tcPr>
          <w:p w:rsidR="00937888" w:rsidRDefault="00EC7B47">
            <w:pPr>
              <w:pStyle w:val="TableParagraph"/>
              <w:spacing w:line="261" w:lineRule="auto"/>
              <w:rPr>
                <w:sz w:val="24"/>
              </w:rPr>
            </w:pPr>
            <w:r>
              <w:rPr>
                <w:sz w:val="24"/>
              </w:rPr>
              <w:t xml:space="preserve">Nhiễm </w:t>
            </w:r>
            <w:r>
              <w:rPr>
                <w:spacing w:val="-4"/>
                <w:sz w:val="24"/>
              </w:rPr>
              <w:t xml:space="preserve">Echinococcus </w:t>
            </w:r>
            <w:r>
              <w:rPr>
                <w:spacing w:val="-5"/>
                <w:sz w:val="24"/>
              </w:rPr>
              <w:t xml:space="preserve">multilocularis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Echinococcus multilocularis infection, unspecified</w:t>
            </w:r>
          </w:p>
        </w:tc>
      </w:tr>
      <w:tr w:rsidR="00937888">
        <w:trPr>
          <w:trHeight w:val="620"/>
        </w:trPr>
        <w:tc>
          <w:tcPr>
            <w:tcW w:w="1000" w:type="dxa"/>
          </w:tcPr>
          <w:p w:rsidR="00937888" w:rsidRDefault="00EC7B47">
            <w:pPr>
              <w:pStyle w:val="TableParagraph"/>
              <w:ind w:left="31" w:right="31"/>
              <w:jc w:val="center"/>
              <w:rPr>
                <w:sz w:val="24"/>
              </w:rPr>
            </w:pPr>
            <w:r>
              <w:rPr>
                <w:sz w:val="24"/>
              </w:rPr>
              <w:t>B678</w:t>
            </w:r>
          </w:p>
        </w:tc>
        <w:tc>
          <w:tcPr>
            <w:tcW w:w="4720" w:type="dxa"/>
          </w:tcPr>
          <w:p w:rsidR="00937888" w:rsidRDefault="00EC7B47">
            <w:pPr>
              <w:pStyle w:val="TableParagraph"/>
              <w:spacing w:line="261" w:lineRule="auto"/>
              <w:ind w:right="384"/>
              <w:rPr>
                <w:sz w:val="24"/>
              </w:rPr>
            </w:pPr>
            <w:r>
              <w:rPr>
                <w:sz w:val="24"/>
              </w:rPr>
              <w:t>Bệnh do sán echinococcus ở gan, không đặc hiệu</w:t>
            </w:r>
          </w:p>
        </w:tc>
        <w:tc>
          <w:tcPr>
            <w:tcW w:w="5040" w:type="dxa"/>
          </w:tcPr>
          <w:p w:rsidR="00937888" w:rsidRDefault="00EC7B47">
            <w:pPr>
              <w:pStyle w:val="TableParagraph"/>
              <w:rPr>
                <w:sz w:val="24"/>
              </w:rPr>
            </w:pPr>
            <w:r>
              <w:rPr>
                <w:sz w:val="24"/>
              </w:rPr>
              <w:t>Echinococcosis, unspecified, of liver</w:t>
            </w:r>
          </w:p>
        </w:tc>
      </w:tr>
      <w:tr w:rsidR="00937888">
        <w:trPr>
          <w:trHeight w:val="620"/>
        </w:trPr>
        <w:tc>
          <w:tcPr>
            <w:tcW w:w="1000" w:type="dxa"/>
          </w:tcPr>
          <w:p w:rsidR="00937888" w:rsidRDefault="00EC7B47">
            <w:pPr>
              <w:pStyle w:val="TableParagraph"/>
              <w:ind w:left="31" w:right="31"/>
              <w:jc w:val="center"/>
              <w:rPr>
                <w:sz w:val="24"/>
              </w:rPr>
            </w:pPr>
            <w:r>
              <w:rPr>
                <w:sz w:val="24"/>
              </w:rPr>
              <w:t>B679</w:t>
            </w:r>
          </w:p>
        </w:tc>
        <w:tc>
          <w:tcPr>
            <w:tcW w:w="4720" w:type="dxa"/>
          </w:tcPr>
          <w:p w:rsidR="00937888" w:rsidRDefault="00EC7B47">
            <w:pPr>
              <w:pStyle w:val="TableParagraph"/>
              <w:spacing w:line="261" w:lineRule="auto"/>
              <w:ind w:right="531"/>
              <w:rPr>
                <w:sz w:val="24"/>
              </w:rPr>
            </w:pPr>
            <w:r>
              <w:rPr>
                <w:sz w:val="24"/>
              </w:rPr>
              <w:t>Nhiễm ấu trùng sán echinococcus, khác và không xác định</w:t>
            </w:r>
          </w:p>
        </w:tc>
        <w:tc>
          <w:tcPr>
            <w:tcW w:w="5040" w:type="dxa"/>
          </w:tcPr>
          <w:p w:rsidR="00937888" w:rsidRDefault="00EC7B47">
            <w:pPr>
              <w:pStyle w:val="TableParagraph"/>
              <w:rPr>
                <w:sz w:val="24"/>
              </w:rPr>
            </w:pPr>
            <w:r>
              <w:rPr>
                <w:sz w:val="24"/>
              </w:rPr>
              <w:t xml:space="preserve">Echinococcosis, other </w:t>
            </w:r>
            <w:r>
              <w:rPr>
                <w:sz w:val="24"/>
              </w:rPr>
              <w:t>and unspecified</w:t>
            </w:r>
          </w:p>
        </w:tc>
      </w:tr>
      <w:tr w:rsidR="00937888">
        <w:trPr>
          <w:trHeight w:val="300"/>
        </w:trPr>
        <w:tc>
          <w:tcPr>
            <w:tcW w:w="1000" w:type="dxa"/>
          </w:tcPr>
          <w:p w:rsidR="00937888" w:rsidRDefault="00EC7B47">
            <w:pPr>
              <w:pStyle w:val="TableParagraph"/>
              <w:ind w:left="31" w:right="31"/>
              <w:jc w:val="center"/>
              <w:rPr>
                <w:sz w:val="24"/>
              </w:rPr>
            </w:pPr>
            <w:r>
              <w:rPr>
                <w:sz w:val="24"/>
              </w:rPr>
              <w:t>B680</w:t>
            </w:r>
          </w:p>
        </w:tc>
        <w:tc>
          <w:tcPr>
            <w:tcW w:w="4720" w:type="dxa"/>
          </w:tcPr>
          <w:p w:rsidR="00937888" w:rsidRDefault="00EC7B47">
            <w:pPr>
              <w:pStyle w:val="TableParagraph"/>
              <w:rPr>
                <w:sz w:val="24"/>
              </w:rPr>
            </w:pPr>
            <w:r>
              <w:rPr>
                <w:sz w:val="24"/>
              </w:rPr>
              <w:t>Bệnh sán Taenia solium</w:t>
            </w:r>
          </w:p>
        </w:tc>
        <w:tc>
          <w:tcPr>
            <w:tcW w:w="5040" w:type="dxa"/>
          </w:tcPr>
          <w:p w:rsidR="00937888" w:rsidRDefault="00EC7B47">
            <w:pPr>
              <w:pStyle w:val="TableParagraph"/>
              <w:rPr>
                <w:sz w:val="24"/>
              </w:rPr>
            </w:pPr>
            <w:r>
              <w:rPr>
                <w:sz w:val="24"/>
              </w:rPr>
              <w:t>Taenia solium taeniasis</w:t>
            </w:r>
          </w:p>
        </w:tc>
      </w:tr>
      <w:tr w:rsidR="00937888">
        <w:trPr>
          <w:trHeight w:val="300"/>
        </w:trPr>
        <w:tc>
          <w:tcPr>
            <w:tcW w:w="1000" w:type="dxa"/>
          </w:tcPr>
          <w:p w:rsidR="00937888" w:rsidRDefault="00EC7B47">
            <w:pPr>
              <w:pStyle w:val="TableParagraph"/>
              <w:ind w:left="31" w:right="31"/>
              <w:jc w:val="center"/>
              <w:rPr>
                <w:sz w:val="24"/>
              </w:rPr>
            </w:pPr>
            <w:r>
              <w:rPr>
                <w:sz w:val="24"/>
              </w:rPr>
              <w:t>B681</w:t>
            </w:r>
          </w:p>
        </w:tc>
        <w:tc>
          <w:tcPr>
            <w:tcW w:w="4720" w:type="dxa"/>
          </w:tcPr>
          <w:p w:rsidR="00937888" w:rsidRDefault="00EC7B47">
            <w:pPr>
              <w:pStyle w:val="TableParagraph"/>
              <w:rPr>
                <w:sz w:val="24"/>
              </w:rPr>
            </w:pPr>
            <w:r>
              <w:rPr>
                <w:sz w:val="24"/>
              </w:rPr>
              <w:t>Bệnh sán Taenia saginata</w:t>
            </w:r>
          </w:p>
        </w:tc>
        <w:tc>
          <w:tcPr>
            <w:tcW w:w="5040" w:type="dxa"/>
          </w:tcPr>
          <w:p w:rsidR="00937888" w:rsidRDefault="00EC7B47">
            <w:pPr>
              <w:pStyle w:val="TableParagraph"/>
              <w:rPr>
                <w:sz w:val="24"/>
              </w:rPr>
            </w:pPr>
            <w:r>
              <w:rPr>
                <w:sz w:val="24"/>
              </w:rPr>
              <w:t>Taenia saginata taeniasis</w:t>
            </w:r>
          </w:p>
        </w:tc>
      </w:tr>
      <w:tr w:rsidR="00937888">
        <w:trPr>
          <w:trHeight w:val="300"/>
        </w:trPr>
        <w:tc>
          <w:tcPr>
            <w:tcW w:w="1000" w:type="dxa"/>
          </w:tcPr>
          <w:p w:rsidR="00937888" w:rsidRDefault="00EC7B47">
            <w:pPr>
              <w:pStyle w:val="TableParagraph"/>
              <w:ind w:left="31" w:right="31"/>
              <w:jc w:val="center"/>
              <w:rPr>
                <w:sz w:val="24"/>
              </w:rPr>
            </w:pPr>
            <w:r>
              <w:rPr>
                <w:sz w:val="24"/>
              </w:rPr>
              <w:t>B689</w:t>
            </w:r>
          </w:p>
        </w:tc>
        <w:tc>
          <w:tcPr>
            <w:tcW w:w="4720" w:type="dxa"/>
          </w:tcPr>
          <w:p w:rsidR="00937888" w:rsidRDefault="00EC7B47">
            <w:pPr>
              <w:pStyle w:val="TableParagraph"/>
              <w:rPr>
                <w:sz w:val="24"/>
              </w:rPr>
            </w:pPr>
            <w:r>
              <w:rPr>
                <w:sz w:val="24"/>
              </w:rPr>
              <w:t>Bệnh sán Taenia, không đặc hiệu</w:t>
            </w:r>
          </w:p>
        </w:tc>
        <w:tc>
          <w:tcPr>
            <w:tcW w:w="5040" w:type="dxa"/>
          </w:tcPr>
          <w:p w:rsidR="00937888" w:rsidRDefault="00EC7B47">
            <w:pPr>
              <w:pStyle w:val="TableParagraph"/>
              <w:rPr>
                <w:sz w:val="24"/>
              </w:rPr>
            </w:pPr>
            <w:r>
              <w:rPr>
                <w:sz w:val="24"/>
              </w:rPr>
              <w:t>Taeniasis, unspecified</w:t>
            </w:r>
          </w:p>
        </w:tc>
      </w:tr>
      <w:tr w:rsidR="00937888">
        <w:trPr>
          <w:trHeight w:val="620"/>
        </w:trPr>
        <w:tc>
          <w:tcPr>
            <w:tcW w:w="1000" w:type="dxa"/>
          </w:tcPr>
          <w:p w:rsidR="00937888" w:rsidRDefault="00EC7B47">
            <w:pPr>
              <w:pStyle w:val="TableParagraph"/>
              <w:ind w:left="31" w:right="31"/>
              <w:jc w:val="center"/>
              <w:rPr>
                <w:sz w:val="24"/>
              </w:rPr>
            </w:pPr>
            <w:r>
              <w:rPr>
                <w:sz w:val="24"/>
              </w:rPr>
              <w:t>B690</w:t>
            </w:r>
          </w:p>
        </w:tc>
        <w:tc>
          <w:tcPr>
            <w:tcW w:w="4720" w:type="dxa"/>
          </w:tcPr>
          <w:p w:rsidR="00937888" w:rsidRDefault="00EC7B47">
            <w:pPr>
              <w:pStyle w:val="TableParagraph"/>
              <w:rPr>
                <w:sz w:val="24"/>
              </w:rPr>
            </w:pPr>
            <w:r>
              <w:rPr>
                <w:sz w:val="24"/>
              </w:rPr>
              <w:t xml:space="preserve">Bệnh </w:t>
            </w:r>
            <w:r>
              <w:rPr>
                <w:spacing w:val="-4"/>
                <w:sz w:val="24"/>
              </w:rPr>
              <w:t xml:space="preserve">ấu </w:t>
            </w:r>
            <w:r>
              <w:rPr>
                <w:sz w:val="24"/>
              </w:rPr>
              <w:t xml:space="preserve">trùng sán </w:t>
            </w:r>
            <w:r>
              <w:rPr>
                <w:spacing w:val="-5"/>
                <w:sz w:val="24"/>
              </w:rPr>
              <w:t xml:space="preserve">lợn </w:t>
            </w:r>
            <w:r>
              <w:rPr>
                <w:sz w:val="24"/>
              </w:rPr>
              <w:t xml:space="preserve">ở hệ </w:t>
            </w:r>
            <w:r>
              <w:rPr>
                <w:spacing w:val="-4"/>
                <w:sz w:val="24"/>
              </w:rPr>
              <w:t xml:space="preserve">thần </w:t>
            </w:r>
            <w:r>
              <w:rPr>
                <w:sz w:val="24"/>
              </w:rPr>
              <w:t>kinh trung ương</w:t>
            </w:r>
          </w:p>
        </w:tc>
        <w:tc>
          <w:tcPr>
            <w:tcW w:w="5040" w:type="dxa"/>
          </w:tcPr>
          <w:p w:rsidR="00937888" w:rsidRDefault="00EC7B47">
            <w:pPr>
              <w:pStyle w:val="TableParagraph"/>
              <w:rPr>
                <w:sz w:val="24"/>
              </w:rPr>
            </w:pPr>
            <w:r>
              <w:rPr>
                <w:sz w:val="24"/>
              </w:rPr>
              <w:t>Cysticercosis of central nervous system</w:t>
            </w:r>
          </w:p>
        </w:tc>
      </w:tr>
      <w:tr w:rsidR="00937888">
        <w:trPr>
          <w:trHeight w:val="300"/>
        </w:trPr>
        <w:tc>
          <w:tcPr>
            <w:tcW w:w="1000" w:type="dxa"/>
          </w:tcPr>
          <w:p w:rsidR="00937888" w:rsidRDefault="00EC7B47">
            <w:pPr>
              <w:pStyle w:val="TableParagraph"/>
              <w:ind w:left="31" w:right="31"/>
              <w:jc w:val="center"/>
              <w:rPr>
                <w:sz w:val="24"/>
              </w:rPr>
            </w:pPr>
            <w:r>
              <w:rPr>
                <w:sz w:val="24"/>
              </w:rPr>
              <w:t>B691</w:t>
            </w:r>
          </w:p>
        </w:tc>
        <w:tc>
          <w:tcPr>
            <w:tcW w:w="4720" w:type="dxa"/>
          </w:tcPr>
          <w:p w:rsidR="00937888" w:rsidRDefault="00EC7B47">
            <w:pPr>
              <w:pStyle w:val="TableParagraph"/>
              <w:rPr>
                <w:sz w:val="24"/>
              </w:rPr>
            </w:pPr>
            <w:r>
              <w:rPr>
                <w:sz w:val="24"/>
              </w:rPr>
              <w:t>Bệnh ấu trùng sán lợn ở mắt</w:t>
            </w:r>
          </w:p>
        </w:tc>
        <w:tc>
          <w:tcPr>
            <w:tcW w:w="5040" w:type="dxa"/>
          </w:tcPr>
          <w:p w:rsidR="00937888" w:rsidRDefault="00EC7B47">
            <w:pPr>
              <w:pStyle w:val="TableParagraph"/>
              <w:rPr>
                <w:sz w:val="24"/>
              </w:rPr>
            </w:pPr>
            <w:r>
              <w:rPr>
                <w:sz w:val="24"/>
              </w:rPr>
              <w:t>Cysticercosis of eye</w:t>
            </w:r>
          </w:p>
        </w:tc>
      </w:tr>
      <w:tr w:rsidR="00937888">
        <w:trPr>
          <w:trHeight w:val="300"/>
        </w:trPr>
        <w:tc>
          <w:tcPr>
            <w:tcW w:w="1000" w:type="dxa"/>
          </w:tcPr>
          <w:p w:rsidR="00937888" w:rsidRDefault="00EC7B47">
            <w:pPr>
              <w:pStyle w:val="TableParagraph"/>
              <w:ind w:left="31" w:right="31"/>
              <w:jc w:val="center"/>
              <w:rPr>
                <w:sz w:val="24"/>
              </w:rPr>
            </w:pPr>
            <w:r>
              <w:rPr>
                <w:sz w:val="24"/>
              </w:rPr>
              <w:t>B698</w:t>
            </w:r>
          </w:p>
        </w:tc>
        <w:tc>
          <w:tcPr>
            <w:tcW w:w="4720" w:type="dxa"/>
          </w:tcPr>
          <w:p w:rsidR="00937888" w:rsidRDefault="00EC7B47">
            <w:pPr>
              <w:pStyle w:val="TableParagraph"/>
              <w:rPr>
                <w:sz w:val="24"/>
              </w:rPr>
            </w:pPr>
            <w:r>
              <w:rPr>
                <w:sz w:val="24"/>
              </w:rPr>
              <w:t>Bệnh ấu trùng sán lợn ở vị trí khác</w:t>
            </w:r>
          </w:p>
        </w:tc>
        <w:tc>
          <w:tcPr>
            <w:tcW w:w="5040" w:type="dxa"/>
          </w:tcPr>
          <w:p w:rsidR="00937888" w:rsidRDefault="00EC7B47">
            <w:pPr>
              <w:pStyle w:val="TableParagraph"/>
              <w:rPr>
                <w:sz w:val="24"/>
              </w:rPr>
            </w:pPr>
            <w:r>
              <w:rPr>
                <w:sz w:val="24"/>
              </w:rPr>
              <w:t>Cysticercosis of other sites</w:t>
            </w:r>
          </w:p>
        </w:tc>
      </w:tr>
      <w:tr w:rsidR="00937888">
        <w:trPr>
          <w:trHeight w:val="300"/>
        </w:trPr>
        <w:tc>
          <w:tcPr>
            <w:tcW w:w="1000" w:type="dxa"/>
          </w:tcPr>
          <w:p w:rsidR="00937888" w:rsidRDefault="00EC7B47">
            <w:pPr>
              <w:pStyle w:val="TableParagraph"/>
              <w:ind w:left="31" w:right="31"/>
              <w:jc w:val="center"/>
              <w:rPr>
                <w:sz w:val="24"/>
              </w:rPr>
            </w:pPr>
            <w:r>
              <w:rPr>
                <w:sz w:val="24"/>
              </w:rPr>
              <w:t>B699</w:t>
            </w:r>
          </w:p>
        </w:tc>
        <w:tc>
          <w:tcPr>
            <w:tcW w:w="4720" w:type="dxa"/>
          </w:tcPr>
          <w:p w:rsidR="00937888" w:rsidRDefault="00EC7B47">
            <w:pPr>
              <w:pStyle w:val="TableParagraph"/>
              <w:rPr>
                <w:sz w:val="24"/>
              </w:rPr>
            </w:pPr>
            <w:r>
              <w:rPr>
                <w:sz w:val="24"/>
              </w:rPr>
              <w:t>Bệnh ấu trùng sán lợn, không đặc hiệu</w:t>
            </w:r>
          </w:p>
        </w:tc>
        <w:tc>
          <w:tcPr>
            <w:tcW w:w="5040" w:type="dxa"/>
          </w:tcPr>
          <w:p w:rsidR="00937888" w:rsidRDefault="00EC7B47">
            <w:pPr>
              <w:pStyle w:val="TableParagraph"/>
              <w:rPr>
                <w:sz w:val="24"/>
              </w:rPr>
            </w:pPr>
            <w:r>
              <w:rPr>
                <w:sz w:val="24"/>
              </w:rPr>
              <w:t>Cysticercosis,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B700</w:t>
            </w:r>
          </w:p>
        </w:tc>
        <w:tc>
          <w:tcPr>
            <w:tcW w:w="4720" w:type="dxa"/>
          </w:tcPr>
          <w:p w:rsidR="00937888" w:rsidRDefault="00EC7B47">
            <w:pPr>
              <w:pStyle w:val="TableParagraph"/>
              <w:rPr>
                <w:sz w:val="24"/>
              </w:rPr>
            </w:pPr>
            <w:r>
              <w:rPr>
                <w:sz w:val="24"/>
              </w:rPr>
              <w:t>Bệnh sán diphyllobothrium</w:t>
            </w:r>
          </w:p>
        </w:tc>
        <w:tc>
          <w:tcPr>
            <w:tcW w:w="5040" w:type="dxa"/>
          </w:tcPr>
          <w:p w:rsidR="00937888" w:rsidRDefault="00EC7B47">
            <w:pPr>
              <w:pStyle w:val="TableParagraph"/>
              <w:rPr>
                <w:sz w:val="24"/>
              </w:rPr>
            </w:pPr>
            <w:r>
              <w:rPr>
                <w:sz w:val="24"/>
              </w:rPr>
              <w:t>Diphyllobothriasis</w:t>
            </w:r>
          </w:p>
        </w:tc>
      </w:tr>
      <w:tr w:rsidR="00937888">
        <w:trPr>
          <w:trHeight w:val="300"/>
        </w:trPr>
        <w:tc>
          <w:tcPr>
            <w:tcW w:w="1000" w:type="dxa"/>
          </w:tcPr>
          <w:p w:rsidR="00937888" w:rsidRDefault="00EC7B47">
            <w:pPr>
              <w:pStyle w:val="TableParagraph"/>
              <w:ind w:left="31" w:right="31"/>
              <w:jc w:val="center"/>
              <w:rPr>
                <w:sz w:val="24"/>
              </w:rPr>
            </w:pPr>
            <w:r>
              <w:rPr>
                <w:sz w:val="24"/>
              </w:rPr>
              <w:t>B701</w:t>
            </w:r>
          </w:p>
        </w:tc>
        <w:tc>
          <w:tcPr>
            <w:tcW w:w="4720" w:type="dxa"/>
          </w:tcPr>
          <w:p w:rsidR="00937888" w:rsidRDefault="00EC7B47">
            <w:pPr>
              <w:pStyle w:val="TableParagraph"/>
              <w:rPr>
                <w:sz w:val="24"/>
              </w:rPr>
            </w:pPr>
            <w:r>
              <w:rPr>
                <w:sz w:val="24"/>
              </w:rPr>
              <w:t>Bệnh sán spargamum</w:t>
            </w:r>
          </w:p>
        </w:tc>
        <w:tc>
          <w:tcPr>
            <w:tcW w:w="5040" w:type="dxa"/>
          </w:tcPr>
          <w:p w:rsidR="00937888" w:rsidRDefault="00EC7B47">
            <w:pPr>
              <w:pStyle w:val="TableParagraph"/>
              <w:rPr>
                <w:sz w:val="24"/>
              </w:rPr>
            </w:pPr>
            <w:r>
              <w:rPr>
                <w:sz w:val="24"/>
              </w:rPr>
              <w:t>Sparganosis</w:t>
            </w:r>
          </w:p>
        </w:tc>
      </w:tr>
      <w:tr w:rsidR="00937888">
        <w:trPr>
          <w:trHeight w:val="300"/>
        </w:trPr>
        <w:tc>
          <w:tcPr>
            <w:tcW w:w="1000" w:type="dxa"/>
          </w:tcPr>
          <w:p w:rsidR="00937888" w:rsidRDefault="00EC7B47">
            <w:pPr>
              <w:pStyle w:val="TableParagraph"/>
              <w:ind w:left="31" w:right="31"/>
              <w:jc w:val="center"/>
              <w:rPr>
                <w:sz w:val="24"/>
              </w:rPr>
            </w:pPr>
            <w:r>
              <w:rPr>
                <w:sz w:val="24"/>
              </w:rPr>
              <w:t>B710</w:t>
            </w:r>
          </w:p>
        </w:tc>
        <w:tc>
          <w:tcPr>
            <w:tcW w:w="4720" w:type="dxa"/>
          </w:tcPr>
          <w:p w:rsidR="00937888" w:rsidRDefault="00EC7B47">
            <w:pPr>
              <w:pStyle w:val="TableParagraph"/>
              <w:rPr>
                <w:sz w:val="24"/>
              </w:rPr>
            </w:pPr>
            <w:r>
              <w:rPr>
                <w:sz w:val="24"/>
              </w:rPr>
              <w:t>Bệnh sán dây nhỏ hymenolepis</w:t>
            </w:r>
          </w:p>
        </w:tc>
        <w:tc>
          <w:tcPr>
            <w:tcW w:w="5040" w:type="dxa"/>
          </w:tcPr>
          <w:p w:rsidR="00937888" w:rsidRDefault="00EC7B47">
            <w:pPr>
              <w:pStyle w:val="TableParagraph"/>
              <w:rPr>
                <w:sz w:val="24"/>
              </w:rPr>
            </w:pPr>
            <w:r>
              <w:rPr>
                <w:sz w:val="24"/>
              </w:rPr>
              <w:t>Hymenolepiasis</w:t>
            </w:r>
          </w:p>
        </w:tc>
      </w:tr>
      <w:tr w:rsidR="00937888">
        <w:trPr>
          <w:trHeight w:val="300"/>
        </w:trPr>
        <w:tc>
          <w:tcPr>
            <w:tcW w:w="1000" w:type="dxa"/>
          </w:tcPr>
          <w:p w:rsidR="00937888" w:rsidRDefault="00EC7B47">
            <w:pPr>
              <w:pStyle w:val="TableParagraph"/>
              <w:ind w:left="31" w:right="31"/>
              <w:jc w:val="center"/>
              <w:rPr>
                <w:sz w:val="24"/>
              </w:rPr>
            </w:pPr>
            <w:r>
              <w:rPr>
                <w:sz w:val="24"/>
              </w:rPr>
              <w:t>B711</w:t>
            </w:r>
          </w:p>
        </w:tc>
        <w:tc>
          <w:tcPr>
            <w:tcW w:w="4720" w:type="dxa"/>
          </w:tcPr>
          <w:p w:rsidR="00937888" w:rsidRDefault="00EC7B47">
            <w:pPr>
              <w:pStyle w:val="TableParagraph"/>
              <w:rPr>
                <w:sz w:val="24"/>
              </w:rPr>
            </w:pPr>
            <w:r>
              <w:rPr>
                <w:sz w:val="24"/>
              </w:rPr>
              <w:t>Bệnh sán dipylium</w:t>
            </w:r>
          </w:p>
        </w:tc>
        <w:tc>
          <w:tcPr>
            <w:tcW w:w="5040" w:type="dxa"/>
          </w:tcPr>
          <w:p w:rsidR="00937888" w:rsidRDefault="00EC7B47">
            <w:pPr>
              <w:pStyle w:val="TableParagraph"/>
              <w:rPr>
                <w:sz w:val="24"/>
              </w:rPr>
            </w:pPr>
            <w:r>
              <w:rPr>
                <w:sz w:val="24"/>
              </w:rPr>
              <w:t>Dipylidiasis</w:t>
            </w:r>
          </w:p>
        </w:tc>
      </w:tr>
      <w:tr w:rsidR="00937888">
        <w:trPr>
          <w:trHeight w:val="300"/>
        </w:trPr>
        <w:tc>
          <w:tcPr>
            <w:tcW w:w="1000" w:type="dxa"/>
          </w:tcPr>
          <w:p w:rsidR="00937888" w:rsidRDefault="00EC7B47">
            <w:pPr>
              <w:pStyle w:val="TableParagraph"/>
              <w:ind w:left="31" w:right="31"/>
              <w:jc w:val="center"/>
              <w:rPr>
                <w:sz w:val="24"/>
              </w:rPr>
            </w:pPr>
            <w:r>
              <w:rPr>
                <w:sz w:val="24"/>
              </w:rPr>
              <w:t>B718</w:t>
            </w:r>
          </w:p>
        </w:tc>
        <w:tc>
          <w:tcPr>
            <w:tcW w:w="4720" w:type="dxa"/>
          </w:tcPr>
          <w:p w:rsidR="00937888" w:rsidRDefault="00EC7B47">
            <w:pPr>
              <w:pStyle w:val="TableParagraph"/>
              <w:rPr>
                <w:sz w:val="24"/>
              </w:rPr>
            </w:pPr>
            <w:r>
              <w:rPr>
                <w:sz w:val="24"/>
              </w:rPr>
              <w:t>Nhiễm sán dây xác định khác</w:t>
            </w:r>
          </w:p>
        </w:tc>
        <w:tc>
          <w:tcPr>
            <w:tcW w:w="5040" w:type="dxa"/>
          </w:tcPr>
          <w:p w:rsidR="00937888" w:rsidRDefault="00EC7B47">
            <w:pPr>
              <w:pStyle w:val="TableParagraph"/>
              <w:rPr>
                <w:sz w:val="24"/>
              </w:rPr>
            </w:pPr>
            <w:r>
              <w:rPr>
                <w:sz w:val="24"/>
              </w:rPr>
              <w:t>Other specified cestode infections</w:t>
            </w:r>
          </w:p>
        </w:tc>
      </w:tr>
      <w:tr w:rsidR="00937888">
        <w:trPr>
          <w:trHeight w:val="300"/>
        </w:trPr>
        <w:tc>
          <w:tcPr>
            <w:tcW w:w="1000" w:type="dxa"/>
          </w:tcPr>
          <w:p w:rsidR="00937888" w:rsidRDefault="00EC7B47">
            <w:pPr>
              <w:pStyle w:val="TableParagraph"/>
              <w:ind w:left="31" w:right="31"/>
              <w:jc w:val="center"/>
              <w:rPr>
                <w:sz w:val="24"/>
              </w:rPr>
            </w:pPr>
            <w:r>
              <w:rPr>
                <w:sz w:val="24"/>
              </w:rPr>
              <w:t>B719</w:t>
            </w:r>
          </w:p>
        </w:tc>
        <w:tc>
          <w:tcPr>
            <w:tcW w:w="4720" w:type="dxa"/>
          </w:tcPr>
          <w:p w:rsidR="00937888" w:rsidRDefault="00EC7B47">
            <w:pPr>
              <w:pStyle w:val="TableParagraph"/>
              <w:rPr>
                <w:sz w:val="24"/>
              </w:rPr>
            </w:pPr>
            <w:r>
              <w:rPr>
                <w:sz w:val="24"/>
              </w:rPr>
              <w:t>Nhiễm sán dây không đặc hiệu</w:t>
            </w:r>
          </w:p>
        </w:tc>
        <w:tc>
          <w:tcPr>
            <w:tcW w:w="5040" w:type="dxa"/>
          </w:tcPr>
          <w:p w:rsidR="00937888" w:rsidRDefault="00EC7B47">
            <w:pPr>
              <w:pStyle w:val="TableParagraph"/>
              <w:rPr>
                <w:sz w:val="24"/>
              </w:rPr>
            </w:pPr>
            <w:r>
              <w:rPr>
                <w:sz w:val="24"/>
              </w:rPr>
              <w:t>Cestode infection, unspecified</w:t>
            </w:r>
          </w:p>
        </w:tc>
      </w:tr>
      <w:tr w:rsidR="00937888">
        <w:trPr>
          <w:trHeight w:val="300"/>
        </w:trPr>
        <w:tc>
          <w:tcPr>
            <w:tcW w:w="1000" w:type="dxa"/>
          </w:tcPr>
          <w:p w:rsidR="00937888" w:rsidRDefault="00EC7B47">
            <w:pPr>
              <w:pStyle w:val="TableParagraph"/>
              <w:ind w:left="31" w:right="150"/>
              <w:jc w:val="center"/>
              <w:rPr>
                <w:sz w:val="24"/>
              </w:rPr>
            </w:pPr>
            <w:r>
              <w:rPr>
                <w:sz w:val="24"/>
              </w:rPr>
              <w:t>B72</w:t>
            </w:r>
          </w:p>
        </w:tc>
        <w:tc>
          <w:tcPr>
            <w:tcW w:w="4720" w:type="dxa"/>
          </w:tcPr>
          <w:p w:rsidR="00937888" w:rsidRDefault="00EC7B47">
            <w:pPr>
              <w:pStyle w:val="TableParagraph"/>
              <w:rPr>
                <w:sz w:val="24"/>
              </w:rPr>
            </w:pPr>
            <w:r>
              <w:rPr>
                <w:sz w:val="24"/>
              </w:rPr>
              <w:t>Bệnh giun Dracunculus</w:t>
            </w:r>
          </w:p>
        </w:tc>
        <w:tc>
          <w:tcPr>
            <w:tcW w:w="5040" w:type="dxa"/>
          </w:tcPr>
          <w:p w:rsidR="00937888" w:rsidRDefault="00EC7B47">
            <w:pPr>
              <w:pStyle w:val="TableParagraph"/>
              <w:rPr>
                <w:sz w:val="24"/>
              </w:rPr>
            </w:pPr>
            <w:r>
              <w:rPr>
                <w:sz w:val="24"/>
              </w:rPr>
              <w:t>Dracunculiasis</w:t>
            </w:r>
          </w:p>
        </w:tc>
      </w:tr>
      <w:tr w:rsidR="00937888">
        <w:trPr>
          <w:trHeight w:val="300"/>
        </w:trPr>
        <w:tc>
          <w:tcPr>
            <w:tcW w:w="1000" w:type="dxa"/>
          </w:tcPr>
          <w:p w:rsidR="00937888" w:rsidRDefault="00EC7B47">
            <w:pPr>
              <w:pStyle w:val="TableParagraph"/>
              <w:ind w:left="31" w:right="150"/>
              <w:jc w:val="center"/>
              <w:rPr>
                <w:sz w:val="24"/>
              </w:rPr>
            </w:pPr>
            <w:r>
              <w:rPr>
                <w:sz w:val="24"/>
              </w:rPr>
              <w:t>B73</w:t>
            </w:r>
          </w:p>
        </w:tc>
        <w:tc>
          <w:tcPr>
            <w:tcW w:w="4720" w:type="dxa"/>
          </w:tcPr>
          <w:p w:rsidR="00937888" w:rsidRDefault="00EC7B47">
            <w:pPr>
              <w:pStyle w:val="TableParagraph"/>
              <w:rPr>
                <w:sz w:val="24"/>
              </w:rPr>
            </w:pPr>
            <w:r>
              <w:rPr>
                <w:sz w:val="24"/>
              </w:rPr>
              <w:t>Bệnh giun chỉ</w:t>
            </w:r>
          </w:p>
        </w:tc>
        <w:tc>
          <w:tcPr>
            <w:tcW w:w="5040" w:type="dxa"/>
          </w:tcPr>
          <w:p w:rsidR="00937888" w:rsidRDefault="00EC7B47">
            <w:pPr>
              <w:pStyle w:val="TableParagraph"/>
              <w:rPr>
                <w:sz w:val="24"/>
              </w:rPr>
            </w:pPr>
            <w:r>
              <w:rPr>
                <w:sz w:val="24"/>
              </w:rPr>
              <w:t>Onchocerciasis</w:t>
            </w:r>
          </w:p>
        </w:tc>
      </w:tr>
      <w:tr w:rsidR="00937888">
        <w:trPr>
          <w:trHeight w:val="300"/>
        </w:trPr>
        <w:tc>
          <w:tcPr>
            <w:tcW w:w="1000" w:type="dxa"/>
          </w:tcPr>
          <w:p w:rsidR="00937888" w:rsidRDefault="00EC7B47">
            <w:pPr>
              <w:pStyle w:val="TableParagraph"/>
              <w:ind w:left="31" w:right="31"/>
              <w:jc w:val="center"/>
              <w:rPr>
                <w:sz w:val="24"/>
              </w:rPr>
            </w:pPr>
            <w:r>
              <w:rPr>
                <w:sz w:val="24"/>
              </w:rPr>
              <w:t>B740</w:t>
            </w:r>
          </w:p>
        </w:tc>
        <w:tc>
          <w:tcPr>
            <w:tcW w:w="4720" w:type="dxa"/>
          </w:tcPr>
          <w:p w:rsidR="00937888" w:rsidRDefault="00EC7B47">
            <w:pPr>
              <w:pStyle w:val="TableParagraph"/>
              <w:rPr>
                <w:sz w:val="24"/>
              </w:rPr>
            </w:pPr>
            <w:r>
              <w:rPr>
                <w:sz w:val="24"/>
              </w:rPr>
              <w:t>Bệnh giun chỉ do Wuchereria bancrofti</w:t>
            </w:r>
          </w:p>
        </w:tc>
        <w:tc>
          <w:tcPr>
            <w:tcW w:w="5040" w:type="dxa"/>
          </w:tcPr>
          <w:p w:rsidR="00937888" w:rsidRDefault="00EC7B47">
            <w:pPr>
              <w:pStyle w:val="TableParagraph"/>
              <w:rPr>
                <w:sz w:val="24"/>
              </w:rPr>
            </w:pPr>
            <w:r>
              <w:rPr>
                <w:sz w:val="24"/>
              </w:rPr>
              <w:t>Filariasis due to Wuchereria bancrofti</w:t>
            </w:r>
          </w:p>
        </w:tc>
      </w:tr>
      <w:tr w:rsidR="00937888">
        <w:trPr>
          <w:trHeight w:val="300"/>
        </w:trPr>
        <w:tc>
          <w:tcPr>
            <w:tcW w:w="1000" w:type="dxa"/>
          </w:tcPr>
          <w:p w:rsidR="00937888" w:rsidRDefault="00EC7B47">
            <w:pPr>
              <w:pStyle w:val="TableParagraph"/>
              <w:ind w:left="31" w:right="31"/>
              <w:jc w:val="center"/>
              <w:rPr>
                <w:sz w:val="24"/>
              </w:rPr>
            </w:pPr>
            <w:r>
              <w:rPr>
                <w:sz w:val="24"/>
              </w:rPr>
              <w:t>B741</w:t>
            </w:r>
          </w:p>
        </w:tc>
        <w:tc>
          <w:tcPr>
            <w:tcW w:w="4720" w:type="dxa"/>
          </w:tcPr>
          <w:p w:rsidR="00937888" w:rsidRDefault="00EC7B47">
            <w:pPr>
              <w:pStyle w:val="TableParagraph"/>
              <w:rPr>
                <w:sz w:val="24"/>
              </w:rPr>
            </w:pPr>
            <w:r>
              <w:rPr>
                <w:sz w:val="24"/>
              </w:rPr>
              <w:t>Bệnh giun chỉ do Brugia malayi</w:t>
            </w:r>
          </w:p>
        </w:tc>
        <w:tc>
          <w:tcPr>
            <w:tcW w:w="5040" w:type="dxa"/>
          </w:tcPr>
          <w:p w:rsidR="00937888" w:rsidRDefault="00EC7B47">
            <w:pPr>
              <w:pStyle w:val="TableParagraph"/>
              <w:rPr>
                <w:sz w:val="24"/>
              </w:rPr>
            </w:pPr>
            <w:r>
              <w:rPr>
                <w:sz w:val="24"/>
              </w:rPr>
              <w:t>Filariasis due to Brugia malayi</w:t>
            </w:r>
          </w:p>
        </w:tc>
      </w:tr>
      <w:tr w:rsidR="00937888">
        <w:trPr>
          <w:trHeight w:val="300"/>
        </w:trPr>
        <w:tc>
          <w:tcPr>
            <w:tcW w:w="1000" w:type="dxa"/>
          </w:tcPr>
          <w:p w:rsidR="00937888" w:rsidRDefault="00EC7B47">
            <w:pPr>
              <w:pStyle w:val="TableParagraph"/>
              <w:ind w:left="31" w:right="31"/>
              <w:jc w:val="center"/>
              <w:rPr>
                <w:sz w:val="24"/>
              </w:rPr>
            </w:pPr>
            <w:r>
              <w:rPr>
                <w:sz w:val="24"/>
              </w:rPr>
              <w:t>B742</w:t>
            </w:r>
          </w:p>
        </w:tc>
        <w:tc>
          <w:tcPr>
            <w:tcW w:w="4720" w:type="dxa"/>
          </w:tcPr>
          <w:p w:rsidR="00937888" w:rsidRDefault="00EC7B47">
            <w:pPr>
              <w:pStyle w:val="TableParagraph"/>
              <w:rPr>
                <w:sz w:val="24"/>
              </w:rPr>
            </w:pPr>
            <w:r>
              <w:rPr>
                <w:sz w:val="24"/>
              </w:rPr>
              <w:t>Bệnh giun chỉ do Brugia timori</w:t>
            </w:r>
          </w:p>
        </w:tc>
        <w:tc>
          <w:tcPr>
            <w:tcW w:w="5040" w:type="dxa"/>
          </w:tcPr>
          <w:p w:rsidR="00937888" w:rsidRDefault="00EC7B47">
            <w:pPr>
              <w:pStyle w:val="TableParagraph"/>
              <w:rPr>
                <w:sz w:val="24"/>
              </w:rPr>
            </w:pPr>
            <w:r>
              <w:rPr>
                <w:sz w:val="24"/>
              </w:rPr>
              <w:t>Filariasis due to Brugia timori</w:t>
            </w:r>
          </w:p>
        </w:tc>
      </w:tr>
      <w:tr w:rsidR="00937888">
        <w:trPr>
          <w:trHeight w:val="300"/>
        </w:trPr>
        <w:tc>
          <w:tcPr>
            <w:tcW w:w="1000" w:type="dxa"/>
          </w:tcPr>
          <w:p w:rsidR="00937888" w:rsidRDefault="00EC7B47">
            <w:pPr>
              <w:pStyle w:val="TableParagraph"/>
              <w:ind w:left="31" w:right="31"/>
              <w:jc w:val="center"/>
              <w:rPr>
                <w:sz w:val="24"/>
              </w:rPr>
            </w:pPr>
            <w:r>
              <w:rPr>
                <w:sz w:val="24"/>
              </w:rPr>
              <w:t>B743</w:t>
            </w:r>
          </w:p>
        </w:tc>
        <w:tc>
          <w:tcPr>
            <w:tcW w:w="4720" w:type="dxa"/>
          </w:tcPr>
          <w:p w:rsidR="00937888" w:rsidRDefault="00EC7B47">
            <w:pPr>
              <w:pStyle w:val="TableParagraph"/>
              <w:rPr>
                <w:sz w:val="24"/>
              </w:rPr>
            </w:pPr>
            <w:r>
              <w:rPr>
                <w:sz w:val="24"/>
              </w:rPr>
              <w:t>Bệnh giun chỉ Loa loa</w:t>
            </w:r>
          </w:p>
        </w:tc>
        <w:tc>
          <w:tcPr>
            <w:tcW w:w="5040" w:type="dxa"/>
          </w:tcPr>
          <w:p w:rsidR="00937888" w:rsidRDefault="00EC7B47">
            <w:pPr>
              <w:pStyle w:val="TableParagraph"/>
              <w:rPr>
                <w:sz w:val="24"/>
              </w:rPr>
            </w:pPr>
            <w:r>
              <w:rPr>
                <w:sz w:val="24"/>
              </w:rPr>
              <w:t>Loiasis</w:t>
            </w:r>
          </w:p>
        </w:tc>
      </w:tr>
      <w:tr w:rsidR="00937888">
        <w:trPr>
          <w:trHeight w:val="300"/>
        </w:trPr>
        <w:tc>
          <w:tcPr>
            <w:tcW w:w="1000" w:type="dxa"/>
          </w:tcPr>
          <w:p w:rsidR="00937888" w:rsidRDefault="00EC7B47">
            <w:pPr>
              <w:pStyle w:val="TableParagraph"/>
              <w:ind w:left="31" w:right="31"/>
              <w:jc w:val="center"/>
              <w:rPr>
                <w:sz w:val="24"/>
              </w:rPr>
            </w:pPr>
            <w:r>
              <w:rPr>
                <w:sz w:val="24"/>
              </w:rPr>
              <w:t>B744</w:t>
            </w:r>
          </w:p>
        </w:tc>
        <w:tc>
          <w:tcPr>
            <w:tcW w:w="4720" w:type="dxa"/>
          </w:tcPr>
          <w:p w:rsidR="00937888" w:rsidRDefault="00EC7B47">
            <w:pPr>
              <w:pStyle w:val="TableParagraph"/>
              <w:rPr>
                <w:sz w:val="24"/>
              </w:rPr>
            </w:pPr>
            <w:r>
              <w:rPr>
                <w:sz w:val="24"/>
              </w:rPr>
              <w:t>Nhiễm giun chỉ Mansonella</w:t>
            </w:r>
          </w:p>
        </w:tc>
        <w:tc>
          <w:tcPr>
            <w:tcW w:w="5040" w:type="dxa"/>
          </w:tcPr>
          <w:p w:rsidR="00937888" w:rsidRDefault="00EC7B47">
            <w:pPr>
              <w:pStyle w:val="TableParagraph"/>
              <w:rPr>
                <w:sz w:val="24"/>
              </w:rPr>
            </w:pPr>
            <w:r>
              <w:rPr>
                <w:sz w:val="24"/>
              </w:rPr>
              <w:t>Mansonelliasis</w:t>
            </w:r>
          </w:p>
        </w:tc>
      </w:tr>
      <w:tr w:rsidR="00937888">
        <w:trPr>
          <w:trHeight w:val="300"/>
        </w:trPr>
        <w:tc>
          <w:tcPr>
            <w:tcW w:w="1000" w:type="dxa"/>
          </w:tcPr>
          <w:p w:rsidR="00937888" w:rsidRDefault="00EC7B47">
            <w:pPr>
              <w:pStyle w:val="TableParagraph"/>
              <w:ind w:left="31" w:right="31"/>
              <w:jc w:val="center"/>
              <w:rPr>
                <w:sz w:val="24"/>
              </w:rPr>
            </w:pPr>
            <w:r>
              <w:rPr>
                <w:sz w:val="24"/>
              </w:rPr>
              <w:t>B748</w:t>
            </w:r>
          </w:p>
        </w:tc>
        <w:tc>
          <w:tcPr>
            <w:tcW w:w="4720" w:type="dxa"/>
          </w:tcPr>
          <w:p w:rsidR="00937888" w:rsidRDefault="00EC7B47">
            <w:pPr>
              <w:pStyle w:val="TableParagraph"/>
              <w:rPr>
                <w:sz w:val="24"/>
              </w:rPr>
            </w:pPr>
            <w:r>
              <w:rPr>
                <w:sz w:val="24"/>
              </w:rPr>
              <w:t>Bệnh giun chỉ khác</w:t>
            </w:r>
          </w:p>
        </w:tc>
        <w:tc>
          <w:tcPr>
            <w:tcW w:w="5040" w:type="dxa"/>
          </w:tcPr>
          <w:p w:rsidR="00937888" w:rsidRDefault="00EC7B47">
            <w:pPr>
              <w:pStyle w:val="TableParagraph"/>
              <w:rPr>
                <w:sz w:val="24"/>
              </w:rPr>
            </w:pPr>
            <w:r>
              <w:rPr>
                <w:sz w:val="24"/>
              </w:rPr>
              <w:t>Other filariases</w:t>
            </w:r>
          </w:p>
        </w:tc>
      </w:tr>
      <w:tr w:rsidR="00937888">
        <w:trPr>
          <w:trHeight w:val="300"/>
        </w:trPr>
        <w:tc>
          <w:tcPr>
            <w:tcW w:w="1000" w:type="dxa"/>
          </w:tcPr>
          <w:p w:rsidR="00937888" w:rsidRDefault="00EC7B47">
            <w:pPr>
              <w:pStyle w:val="TableParagraph"/>
              <w:ind w:left="31" w:right="31"/>
              <w:jc w:val="center"/>
              <w:rPr>
                <w:sz w:val="24"/>
              </w:rPr>
            </w:pPr>
            <w:r>
              <w:rPr>
                <w:sz w:val="24"/>
              </w:rPr>
              <w:t>B749</w:t>
            </w:r>
          </w:p>
        </w:tc>
        <w:tc>
          <w:tcPr>
            <w:tcW w:w="4720" w:type="dxa"/>
          </w:tcPr>
          <w:p w:rsidR="00937888" w:rsidRDefault="00EC7B47">
            <w:pPr>
              <w:pStyle w:val="TableParagraph"/>
              <w:rPr>
                <w:sz w:val="24"/>
              </w:rPr>
            </w:pPr>
            <w:r>
              <w:rPr>
                <w:sz w:val="24"/>
              </w:rPr>
              <w:t>Bệnh giun chỉ, không đặc hiệu</w:t>
            </w:r>
          </w:p>
        </w:tc>
        <w:tc>
          <w:tcPr>
            <w:tcW w:w="5040" w:type="dxa"/>
          </w:tcPr>
          <w:p w:rsidR="00937888" w:rsidRDefault="00EC7B47">
            <w:pPr>
              <w:pStyle w:val="TableParagraph"/>
              <w:rPr>
                <w:sz w:val="24"/>
              </w:rPr>
            </w:pPr>
            <w:r>
              <w:rPr>
                <w:sz w:val="24"/>
              </w:rPr>
              <w:t>Filariasis, unspecified</w:t>
            </w:r>
          </w:p>
        </w:tc>
      </w:tr>
      <w:tr w:rsidR="00937888">
        <w:trPr>
          <w:trHeight w:val="300"/>
        </w:trPr>
        <w:tc>
          <w:tcPr>
            <w:tcW w:w="1000" w:type="dxa"/>
          </w:tcPr>
          <w:p w:rsidR="00937888" w:rsidRDefault="00EC7B47">
            <w:pPr>
              <w:pStyle w:val="TableParagraph"/>
              <w:ind w:left="31" w:right="150"/>
              <w:jc w:val="center"/>
              <w:rPr>
                <w:sz w:val="24"/>
              </w:rPr>
            </w:pPr>
            <w:r>
              <w:rPr>
                <w:sz w:val="24"/>
              </w:rPr>
              <w:t>B75</w:t>
            </w:r>
          </w:p>
        </w:tc>
        <w:tc>
          <w:tcPr>
            <w:tcW w:w="4720" w:type="dxa"/>
          </w:tcPr>
          <w:p w:rsidR="00937888" w:rsidRDefault="00EC7B47">
            <w:pPr>
              <w:pStyle w:val="TableParagraph"/>
              <w:rPr>
                <w:sz w:val="24"/>
              </w:rPr>
            </w:pPr>
            <w:r>
              <w:rPr>
                <w:sz w:val="24"/>
              </w:rPr>
              <w:t>Bệnh giun xoắn Trichinella</w:t>
            </w:r>
          </w:p>
        </w:tc>
        <w:tc>
          <w:tcPr>
            <w:tcW w:w="5040" w:type="dxa"/>
          </w:tcPr>
          <w:p w:rsidR="00937888" w:rsidRDefault="00EC7B47">
            <w:pPr>
              <w:pStyle w:val="TableParagraph"/>
              <w:rPr>
                <w:sz w:val="24"/>
              </w:rPr>
            </w:pPr>
            <w:r>
              <w:rPr>
                <w:sz w:val="24"/>
              </w:rPr>
              <w:t>Trichinellosis</w:t>
            </w:r>
          </w:p>
        </w:tc>
      </w:tr>
      <w:tr w:rsidR="00937888">
        <w:trPr>
          <w:trHeight w:val="300"/>
        </w:trPr>
        <w:tc>
          <w:tcPr>
            <w:tcW w:w="1000" w:type="dxa"/>
          </w:tcPr>
          <w:p w:rsidR="00937888" w:rsidRDefault="00EC7B47">
            <w:pPr>
              <w:pStyle w:val="TableParagraph"/>
              <w:ind w:left="31" w:right="31"/>
              <w:jc w:val="center"/>
              <w:rPr>
                <w:sz w:val="24"/>
              </w:rPr>
            </w:pPr>
            <w:r>
              <w:rPr>
                <w:sz w:val="24"/>
              </w:rPr>
              <w:t>B760</w:t>
            </w:r>
          </w:p>
        </w:tc>
        <w:tc>
          <w:tcPr>
            <w:tcW w:w="4720" w:type="dxa"/>
          </w:tcPr>
          <w:p w:rsidR="00937888" w:rsidRDefault="00EC7B47">
            <w:pPr>
              <w:pStyle w:val="TableParagraph"/>
              <w:rPr>
                <w:sz w:val="24"/>
              </w:rPr>
            </w:pPr>
            <w:r>
              <w:rPr>
                <w:sz w:val="24"/>
              </w:rPr>
              <w:t>Bệnh giun ancylostoma</w:t>
            </w:r>
          </w:p>
        </w:tc>
        <w:tc>
          <w:tcPr>
            <w:tcW w:w="5040" w:type="dxa"/>
          </w:tcPr>
          <w:p w:rsidR="00937888" w:rsidRDefault="00EC7B47">
            <w:pPr>
              <w:pStyle w:val="TableParagraph"/>
              <w:rPr>
                <w:sz w:val="24"/>
              </w:rPr>
            </w:pPr>
            <w:r>
              <w:rPr>
                <w:sz w:val="24"/>
              </w:rPr>
              <w:t>Ancylostomiasis</w:t>
            </w:r>
          </w:p>
        </w:tc>
      </w:tr>
      <w:tr w:rsidR="00937888">
        <w:trPr>
          <w:trHeight w:val="300"/>
        </w:trPr>
        <w:tc>
          <w:tcPr>
            <w:tcW w:w="1000" w:type="dxa"/>
          </w:tcPr>
          <w:p w:rsidR="00937888" w:rsidRDefault="00EC7B47">
            <w:pPr>
              <w:pStyle w:val="TableParagraph"/>
              <w:ind w:left="31" w:right="31"/>
              <w:jc w:val="center"/>
              <w:rPr>
                <w:sz w:val="24"/>
              </w:rPr>
            </w:pPr>
            <w:r>
              <w:rPr>
                <w:sz w:val="24"/>
              </w:rPr>
              <w:t>B761</w:t>
            </w:r>
          </w:p>
        </w:tc>
        <w:tc>
          <w:tcPr>
            <w:tcW w:w="4720" w:type="dxa"/>
          </w:tcPr>
          <w:p w:rsidR="00937888" w:rsidRDefault="00EC7B47">
            <w:pPr>
              <w:pStyle w:val="TableParagraph"/>
              <w:rPr>
                <w:sz w:val="24"/>
              </w:rPr>
            </w:pPr>
            <w:r>
              <w:rPr>
                <w:sz w:val="24"/>
              </w:rPr>
              <w:t>Bệnh giun necator</w:t>
            </w:r>
          </w:p>
        </w:tc>
        <w:tc>
          <w:tcPr>
            <w:tcW w:w="5040" w:type="dxa"/>
          </w:tcPr>
          <w:p w:rsidR="00937888" w:rsidRDefault="00EC7B47">
            <w:pPr>
              <w:pStyle w:val="TableParagraph"/>
              <w:rPr>
                <w:sz w:val="24"/>
              </w:rPr>
            </w:pPr>
            <w:r>
              <w:rPr>
                <w:sz w:val="24"/>
              </w:rPr>
              <w:t>Necatoriasis</w:t>
            </w:r>
          </w:p>
        </w:tc>
      </w:tr>
      <w:tr w:rsidR="00937888">
        <w:trPr>
          <w:trHeight w:val="300"/>
        </w:trPr>
        <w:tc>
          <w:tcPr>
            <w:tcW w:w="1000" w:type="dxa"/>
          </w:tcPr>
          <w:p w:rsidR="00937888" w:rsidRDefault="00EC7B47">
            <w:pPr>
              <w:pStyle w:val="TableParagraph"/>
              <w:ind w:left="31" w:right="31"/>
              <w:jc w:val="center"/>
              <w:rPr>
                <w:sz w:val="24"/>
              </w:rPr>
            </w:pPr>
            <w:r>
              <w:rPr>
                <w:sz w:val="24"/>
              </w:rPr>
              <w:t>B768</w:t>
            </w:r>
          </w:p>
        </w:tc>
        <w:tc>
          <w:tcPr>
            <w:tcW w:w="4720" w:type="dxa"/>
          </w:tcPr>
          <w:p w:rsidR="00937888" w:rsidRDefault="00EC7B47">
            <w:pPr>
              <w:pStyle w:val="TableParagraph"/>
              <w:rPr>
                <w:sz w:val="24"/>
              </w:rPr>
            </w:pPr>
            <w:r>
              <w:rPr>
                <w:sz w:val="24"/>
              </w:rPr>
              <w:t>Bệnh giun móc khác</w:t>
            </w:r>
          </w:p>
        </w:tc>
        <w:tc>
          <w:tcPr>
            <w:tcW w:w="5040" w:type="dxa"/>
          </w:tcPr>
          <w:p w:rsidR="00937888" w:rsidRDefault="00EC7B47">
            <w:pPr>
              <w:pStyle w:val="TableParagraph"/>
              <w:rPr>
                <w:sz w:val="24"/>
              </w:rPr>
            </w:pPr>
            <w:r>
              <w:rPr>
                <w:sz w:val="24"/>
              </w:rPr>
              <w:t>Other hookworm diseases</w:t>
            </w:r>
          </w:p>
        </w:tc>
      </w:tr>
      <w:tr w:rsidR="00937888">
        <w:trPr>
          <w:trHeight w:val="300"/>
        </w:trPr>
        <w:tc>
          <w:tcPr>
            <w:tcW w:w="1000" w:type="dxa"/>
          </w:tcPr>
          <w:p w:rsidR="00937888" w:rsidRDefault="00EC7B47">
            <w:pPr>
              <w:pStyle w:val="TableParagraph"/>
              <w:ind w:left="31" w:right="31"/>
              <w:jc w:val="center"/>
              <w:rPr>
                <w:sz w:val="24"/>
              </w:rPr>
            </w:pPr>
            <w:r>
              <w:rPr>
                <w:sz w:val="24"/>
              </w:rPr>
              <w:t>B769</w:t>
            </w:r>
          </w:p>
        </w:tc>
        <w:tc>
          <w:tcPr>
            <w:tcW w:w="4720" w:type="dxa"/>
          </w:tcPr>
          <w:p w:rsidR="00937888" w:rsidRDefault="00EC7B47">
            <w:pPr>
              <w:pStyle w:val="TableParagraph"/>
              <w:rPr>
                <w:sz w:val="24"/>
              </w:rPr>
            </w:pPr>
            <w:r>
              <w:rPr>
                <w:sz w:val="24"/>
              </w:rPr>
              <w:t>Bệnh giun móc, không đặc hiệu</w:t>
            </w:r>
          </w:p>
        </w:tc>
        <w:tc>
          <w:tcPr>
            <w:tcW w:w="5040" w:type="dxa"/>
          </w:tcPr>
          <w:p w:rsidR="00937888" w:rsidRDefault="00EC7B47">
            <w:pPr>
              <w:pStyle w:val="TableParagraph"/>
              <w:rPr>
                <w:sz w:val="24"/>
              </w:rPr>
            </w:pPr>
            <w:r>
              <w:rPr>
                <w:sz w:val="24"/>
              </w:rPr>
              <w:t>Hookworm disease, unspecified</w:t>
            </w:r>
          </w:p>
        </w:tc>
      </w:tr>
      <w:tr w:rsidR="00937888">
        <w:trPr>
          <w:trHeight w:val="300"/>
        </w:trPr>
        <w:tc>
          <w:tcPr>
            <w:tcW w:w="1000" w:type="dxa"/>
          </w:tcPr>
          <w:p w:rsidR="00937888" w:rsidRDefault="00EC7B47">
            <w:pPr>
              <w:pStyle w:val="TableParagraph"/>
              <w:ind w:left="31" w:right="31"/>
              <w:jc w:val="center"/>
              <w:rPr>
                <w:sz w:val="24"/>
              </w:rPr>
            </w:pPr>
            <w:r>
              <w:rPr>
                <w:sz w:val="24"/>
              </w:rPr>
              <w:t>B770</w:t>
            </w:r>
          </w:p>
        </w:tc>
        <w:tc>
          <w:tcPr>
            <w:tcW w:w="4720" w:type="dxa"/>
          </w:tcPr>
          <w:p w:rsidR="00937888" w:rsidRDefault="00EC7B47">
            <w:pPr>
              <w:pStyle w:val="TableParagraph"/>
              <w:rPr>
                <w:sz w:val="24"/>
              </w:rPr>
            </w:pPr>
            <w:r>
              <w:rPr>
                <w:sz w:val="24"/>
              </w:rPr>
              <w:t>Bệnh giun đũa với biến chứng đường ruột</w:t>
            </w:r>
          </w:p>
        </w:tc>
        <w:tc>
          <w:tcPr>
            <w:tcW w:w="5040" w:type="dxa"/>
          </w:tcPr>
          <w:p w:rsidR="00937888" w:rsidRDefault="00EC7B47">
            <w:pPr>
              <w:pStyle w:val="TableParagraph"/>
              <w:rPr>
                <w:sz w:val="24"/>
              </w:rPr>
            </w:pPr>
            <w:r>
              <w:rPr>
                <w:sz w:val="24"/>
              </w:rPr>
              <w:t>Ascariasis with intestinal complications</w:t>
            </w:r>
          </w:p>
        </w:tc>
      </w:tr>
      <w:tr w:rsidR="00937888">
        <w:trPr>
          <w:trHeight w:val="300"/>
        </w:trPr>
        <w:tc>
          <w:tcPr>
            <w:tcW w:w="1000" w:type="dxa"/>
          </w:tcPr>
          <w:p w:rsidR="00937888" w:rsidRDefault="00EC7B47">
            <w:pPr>
              <w:pStyle w:val="TableParagraph"/>
              <w:ind w:left="31" w:right="31"/>
              <w:jc w:val="center"/>
              <w:rPr>
                <w:sz w:val="24"/>
              </w:rPr>
            </w:pPr>
            <w:r>
              <w:rPr>
                <w:sz w:val="24"/>
              </w:rPr>
              <w:t>B778</w:t>
            </w:r>
          </w:p>
        </w:tc>
        <w:tc>
          <w:tcPr>
            <w:tcW w:w="4720" w:type="dxa"/>
          </w:tcPr>
          <w:p w:rsidR="00937888" w:rsidRDefault="00EC7B47">
            <w:pPr>
              <w:pStyle w:val="TableParagraph"/>
              <w:rPr>
                <w:sz w:val="24"/>
              </w:rPr>
            </w:pPr>
            <w:r>
              <w:rPr>
                <w:sz w:val="24"/>
              </w:rPr>
              <w:t>Bệnh giun đũa với biến chứng khác</w:t>
            </w:r>
          </w:p>
        </w:tc>
        <w:tc>
          <w:tcPr>
            <w:tcW w:w="5040" w:type="dxa"/>
          </w:tcPr>
          <w:p w:rsidR="00937888" w:rsidRDefault="00EC7B47">
            <w:pPr>
              <w:pStyle w:val="TableParagraph"/>
              <w:rPr>
                <w:sz w:val="24"/>
              </w:rPr>
            </w:pPr>
            <w:r>
              <w:rPr>
                <w:sz w:val="24"/>
              </w:rPr>
              <w:t>Ascariasis with other complications</w:t>
            </w:r>
          </w:p>
        </w:tc>
      </w:tr>
      <w:tr w:rsidR="00937888">
        <w:trPr>
          <w:trHeight w:val="300"/>
        </w:trPr>
        <w:tc>
          <w:tcPr>
            <w:tcW w:w="1000" w:type="dxa"/>
          </w:tcPr>
          <w:p w:rsidR="00937888" w:rsidRDefault="00EC7B47">
            <w:pPr>
              <w:pStyle w:val="TableParagraph"/>
              <w:ind w:left="31" w:right="31"/>
              <w:jc w:val="center"/>
              <w:rPr>
                <w:sz w:val="24"/>
              </w:rPr>
            </w:pPr>
            <w:r>
              <w:rPr>
                <w:sz w:val="24"/>
              </w:rPr>
              <w:t>B779</w:t>
            </w:r>
          </w:p>
        </w:tc>
        <w:tc>
          <w:tcPr>
            <w:tcW w:w="4720" w:type="dxa"/>
          </w:tcPr>
          <w:p w:rsidR="00937888" w:rsidRDefault="00EC7B47">
            <w:pPr>
              <w:pStyle w:val="TableParagraph"/>
              <w:rPr>
                <w:sz w:val="24"/>
              </w:rPr>
            </w:pPr>
            <w:r>
              <w:rPr>
                <w:sz w:val="24"/>
              </w:rPr>
              <w:t>Bệnh giun đũa, không đặc hiệu</w:t>
            </w:r>
          </w:p>
        </w:tc>
        <w:tc>
          <w:tcPr>
            <w:tcW w:w="5040" w:type="dxa"/>
          </w:tcPr>
          <w:p w:rsidR="00937888" w:rsidRDefault="00EC7B47">
            <w:pPr>
              <w:pStyle w:val="TableParagraph"/>
              <w:rPr>
                <w:sz w:val="24"/>
              </w:rPr>
            </w:pPr>
            <w:r>
              <w:rPr>
                <w:sz w:val="24"/>
              </w:rPr>
              <w:t>Ascariasis,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B780</w:t>
            </w:r>
          </w:p>
        </w:tc>
        <w:tc>
          <w:tcPr>
            <w:tcW w:w="4720" w:type="dxa"/>
          </w:tcPr>
          <w:p w:rsidR="00937888" w:rsidRDefault="00EC7B47">
            <w:pPr>
              <w:pStyle w:val="TableParagraph"/>
              <w:rPr>
                <w:sz w:val="24"/>
              </w:rPr>
            </w:pPr>
            <w:r>
              <w:rPr>
                <w:sz w:val="24"/>
              </w:rPr>
              <w:t>Bệnh giun lươn đường ruột</w:t>
            </w:r>
          </w:p>
        </w:tc>
        <w:tc>
          <w:tcPr>
            <w:tcW w:w="5040" w:type="dxa"/>
          </w:tcPr>
          <w:p w:rsidR="00937888" w:rsidRDefault="00EC7B47">
            <w:pPr>
              <w:pStyle w:val="TableParagraph"/>
              <w:rPr>
                <w:sz w:val="24"/>
              </w:rPr>
            </w:pPr>
            <w:r>
              <w:rPr>
                <w:sz w:val="24"/>
              </w:rPr>
              <w:t>Intestinal strongyloidiasis</w:t>
            </w:r>
          </w:p>
        </w:tc>
      </w:tr>
      <w:tr w:rsidR="00937888">
        <w:trPr>
          <w:trHeight w:val="300"/>
        </w:trPr>
        <w:tc>
          <w:tcPr>
            <w:tcW w:w="1000" w:type="dxa"/>
          </w:tcPr>
          <w:p w:rsidR="00937888" w:rsidRDefault="00EC7B47">
            <w:pPr>
              <w:pStyle w:val="TableParagraph"/>
              <w:ind w:left="31" w:right="31"/>
              <w:jc w:val="center"/>
              <w:rPr>
                <w:sz w:val="24"/>
              </w:rPr>
            </w:pPr>
            <w:r>
              <w:rPr>
                <w:sz w:val="24"/>
              </w:rPr>
              <w:t>B781</w:t>
            </w:r>
          </w:p>
        </w:tc>
        <w:tc>
          <w:tcPr>
            <w:tcW w:w="4720" w:type="dxa"/>
          </w:tcPr>
          <w:p w:rsidR="00937888" w:rsidRDefault="00EC7B47">
            <w:pPr>
              <w:pStyle w:val="TableParagraph"/>
              <w:rPr>
                <w:sz w:val="24"/>
              </w:rPr>
            </w:pPr>
            <w:r>
              <w:rPr>
                <w:sz w:val="24"/>
              </w:rPr>
              <w:t>Bệnh giun lươn ở da</w:t>
            </w:r>
          </w:p>
        </w:tc>
        <w:tc>
          <w:tcPr>
            <w:tcW w:w="5040" w:type="dxa"/>
          </w:tcPr>
          <w:p w:rsidR="00937888" w:rsidRDefault="00EC7B47">
            <w:pPr>
              <w:pStyle w:val="TableParagraph"/>
              <w:rPr>
                <w:sz w:val="24"/>
              </w:rPr>
            </w:pPr>
            <w:r>
              <w:rPr>
                <w:sz w:val="24"/>
              </w:rPr>
              <w:t>Cutaneous strongyloidiasis</w:t>
            </w:r>
          </w:p>
        </w:tc>
      </w:tr>
      <w:tr w:rsidR="00937888">
        <w:trPr>
          <w:trHeight w:val="300"/>
        </w:trPr>
        <w:tc>
          <w:tcPr>
            <w:tcW w:w="1000" w:type="dxa"/>
          </w:tcPr>
          <w:p w:rsidR="00937888" w:rsidRDefault="00EC7B47">
            <w:pPr>
              <w:pStyle w:val="TableParagraph"/>
              <w:ind w:left="31" w:right="31"/>
              <w:jc w:val="center"/>
              <w:rPr>
                <w:sz w:val="24"/>
              </w:rPr>
            </w:pPr>
            <w:r>
              <w:rPr>
                <w:sz w:val="24"/>
              </w:rPr>
              <w:t>B787</w:t>
            </w:r>
          </w:p>
        </w:tc>
        <w:tc>
          <w:tcPr>
            <w:tcW w:w="4720" w:type="dxa"/>
          </w:tcPr>
          <w:p w:rsidR="00937888" w:rsidRDefault="00EC7B47">
            <w:pPr>
              <w:pStyle w:val="TableParagraph"/>
              <w:rPr>
                <w:sz w:val="24"/>
              </w:rPr>
            </w:pPr>
            <w:r>
              <w:rPr>
                <w:sz w:val="24"/>
              </w:rPr>
              <w:t>Bệnh giun lan tỏa</w:t>
            </w:r>
          </w:p>
        </w:tc>
        <w:tc>
          <w:tcPr>
            <w:tcW w:w="5040" w:type="dxa"/>
          </w:tcPr>
          <w:p w:rsidR="00937888" w:rsidRDefault="00EC7B47">
            <w:pPr>
              <w:pStyle w:val="TableParagraph"/>
              <w:rPr>
                <w:sz w:val="24"/>
              </w:rPr>
            </w:pPr>
            <w:r>
              <w:rPr>
                <w:sz w:val="24"/>
              </w:rPr>
              <w:t>Disseminated strongyloidiasis</w:t>
            </w:r>
          </w:p>
        </w:tc>
      </w:tr>
      <w:tr w:rsidR="00937888">
        <w:trPr>
          <w:trHeight w:val="300"/>
        </w:trPr>
        <w:tc>
          <w:tcPr>
            <w:tcW w:w="1000" w:type="dxa"/>
          </w:tcPr>
          <w:p w:rsidR="00937888" w:rsidRDefault="00EC7B47">
            <w:pPr>
              <w:pStyle w:val="TableParagraph"/>
              <w:ind w:left="31" w:right="31"/>
              <w:jc w:val="center"/>
              <w:rPr>
                <w:sz w:val="24"/>
              </w:rPr>
            </w:pPr>
            <w:r>
              <w:rPr>
                <w:sz w:val="24"/>
              </w:rPr>
              <w:t>B789</w:t>
            </w:r>
          </w:p>
        </w:tc>
        <w:tc>
          <w:tcPr>
            <w:tcW w:w="4720" w:type="dxa"/>
          </w:tcPr>
          <w:p w:rsidR="00937888" w:rsidRDefault="00EC7B47">
            <w:pPr>
              <w:pStyle w:val="TableParagraph"/>
              <w:rPr>
                <w:sz w:val="24"/>
              </w:rPr>
            </w:pPr>
            <w:r>
              <w:rPr>
                <w:sz w:val="24"/>
              </w:rPr>
              <w:t>Bệnh giun lươn, không đặc hiệu</w:t>
            </w:r>
          </w:p>
        </w:tc>
        <w:tc>
          <w:tcPr>
            <w:tcW w:w="5040" w:type="dxa"/>
          </w:tcPr>
          <w:p w:rsidR="00937888" w:rsidRDefault="00EC7B47">
            <w:pPr>
              <w:pStyle w:val="TableParagraph"/>
              <w:rPr>
                <w:sz w:val="24"/>
              </w:rPr>
            </w:pPr>
            <w:r>
              <w:rPr>
                <w:sz w:val="24"/>
              </w:rPr>
              <w:t>Strongyloidiasis, unspecified</w:t>
            </w:r>
          </w:p>
        </w:tc>
      </w:tr>
      <w:tr w:rsidR="00937888">
        <w:trPr>
          <w:trHeight w:val="300"/>
        </w:trPr>
        <w:tc>
          <w:tcPr>
            <w:tcW w:w="1000" w:type="dxa"/>
          </w:tcPr>
          <w:p w:rsidR="00937888" w:rsidRDefault="00EC7B47">
            <w:pPr>
              <w:pStyle w:val="TableParagraph"/>
              <w:ind w:left="31" w:right="150"/>
              <w:jc w:val="center"/>
              <w:rPr>
                <w:sz w:val="24"/>
              </w:rPr>
            </w:pPr>
            <w:r>
              <w:rPr>
                <w:sz w:val="24"/>
              </w:rPr>
              <w:t>B79</w:t>
            </w:r>
          </w:p>
        </w:tc>
        <w:tc>
          <w:tcPr>
            <w:tcW w:w="4720" w:type="dxa"/>
          </w:tcPr>
          <w:p w:rsidR="00937888" w:rsidRDefault="00EC7B47">
            <w:pPr>
              <w:pStyle w:val="TableParagraph"/>
              <w:rPr>
                <w:sz w:val="24"/>
              </w:rPr>
            </w:pPr>
            <w:r>
              <w:rPr>
                <w:sz w:val="24"/>
              </w:rPr>
              <w:t>Bệnh giun tóc</w:t>
            </w:r>
          </w:p>
        </w:tc>
        <w:tc>
          <w:tcPr>
            <w:tcW w:w="5040" w:type="dxa"/>
          </w:tcPr>
          <w:p w:rsidR="00937888" w:rsidRDefault="00EC7B47">
            <w:pPr>
              <w:pStyle w:val="TableParagraph"/>
              <w:rPr>
                <w:sz w:val="24"/>
              </w:rPr>
            </w:pPr>
            <w:r>
              <w:rPr>
                <w:sz w:val="24"/>
              </w:rPr>
              <w:t>Trichuriasis</w:t>
            </w:r>
          </w:p>
        </w:tc>
      </w:tr>
      <w:tr w:rsidR="00937888">
        <w:trPr>
          <w:trHeight w:val="300"/>
        </w:trPr>
        <w:tc>
          <w:tcPr>
            <w:tcW w:w="1000" w:type="dxa"/>
          </w:tcPr>
          <w:p w:rsidR="00937888" w:rsidRDefault="00EC7B47">
            <w:pPr>
              <w:pStyle w:val="TableParagraph"/>
              <w:ind w:left="31" w:right="150"/>
              <w:jc w:val="center"/>
              <w:rPr>
                <w:sz w:val="24"/>
              </w:rPr>
            </w:pPr>
            <w:r>
              <w:rPr>
                <w:sz w:val="24"/>
              </w:rPr>
              <w:t>B80</w:t>
            </w:r>
          </w:p>
        </w:tc>
        <w:tc>
          <w:tcPr>
            <w:tcW w:w="4720" w:type="dxa"/>
          </w:tcPr>
          <w:p w:rsidR="00937888" w:rsidRDefault="00EC7B47">
            <w:pPr>
              <w:pStyle w:val="TableParagraph"/>
              <w:rPr>
                <w:sz w:val="24"/>
              </w:rPr>
            </w:pPr>
            <w:r>
              <w:rPr>
                <w:sz w:val="24"/>
              </w:rPr>
              <w:t>Bệnh giun kim</w:t>
            </w:r>
          </w:p>
        </w:tc>
        <w:tc>
          <w:tcPr>
            <w:tcW w:w="5040" w:type="dxa"/>
          </w:tcPr>
          <w:p w:rsidR="00937888" w:rsidRDefault="00EC7B47">
            <w:pPr>
              <w:pStyle w:val="TableParagraph"/>
              <w:rPr>
                <w:sz w:val="24"/>
              </w:rPr>
            </w:pPr>
            <w:r>
              <w:rPr>
                <w:sz w:val="24"/>
              </w:rPr>
              <w:t>Enterobiasis</w:t>
            </w:r>
          </w:p>
        </w:tc>
      </w:tr>
      <w:tr w:rsidR="00937888">
        <w:trPr>
          <w:trHeight w:val="300"/>
        </w:trPr>
        <w:tc>
          <w:tcPr>
            <w:tcW w:w="1000" w:type="dxa"/>
          </w:tcPr>
          <w:p w:rsidR="00937888" w:rsidRDefault="00EC7B47">
            <w:pPr>
              <w:pStyle w:val="TableParagraph"/>
              <w:ind w:left="31" w:right="31"/>
              <w:jc w:val="center"/>
              <w:rPr>
                <w:sz w:val="24"/>
              </w:rPr>
            </w:pPr>
            <w:r>
              <w:rPr>
                <w:sz w:val="24"/>
              </w:rPr>
              <w:t>B810</w:t>
            </w:r>
          </w:p>
        </w:tc>
        <w:tc>
          <w:tcPr>
            <w:tcW w:w="4720" w:type="dxa"/>
          </w:tcPr>
          <w:p w:rsidR="00937888" w:rsidRDefault="00EC7B47">
            <w:pPr>
              <w:pStyle w:val="TableParagraph"/>
              <w:rPr>
                <w:sz w:val="24"/>
              </w:rPr>
            </w:pPr>
            <w:r>
              <w:rPr>
                <w:sz w:val="24"/>
              </w:rPr>
              <w:t>Bệnh giun anisakis</w:t>
            </w:r>
          </w:p>
        </w:tc>
        <w:tc>
          <w:tcPr>
            <w:tcW w:w="5040" w:type="dxa"/>
          </w:tcPr>
          <w:p w:rsidR="00937888" w:rsidRDefault="00EC7B47">
            <w:pPr>
              <w:pStyle w:val="TableParagraph"/>
              <w:rPr>
                <w:sz w:val="24"/>
              </w:rPr>
            </w:pPr>
            <w:r>
              <w:rPr>
                <w:sz w:val="24"/>
              </w:rPr>
              <w:t>Anisakiasis</w:t>
            </w:r>
          </w:p>
        </w:tc>
      </w:tr>
      <w:tr w:rsidR="00937888">
        <w:trPr>
          <w:trHeight w:val="300"/>
        </w:trPr>
        <w:tc>
          <w:tcPr>
            <w:tcW w:w="1000" w:type="dxa"/>
          </w:tcPr>
          <w:p w:rsidR="00937888" w:rsidRDefault="00EC7B47">
            <w:pPr>
              <w:pStyle w:val="TableParagraph"/>
              <w:ind w:left="31" w:right="31"/>
              <w:jc w:val="center"/>
              <w:rPr>
                <w:sz w:val="24"/>
              </w:rPr>
            </w:pPr>
            <w:r>
              <w:rPr>
                <w:sz w:val="24"/>
              </w:rPr>
              <w:t>B811</w:t>
            </w:r>
          </w:p>
        </w:tc>
        <w:tc>
          <w:tcPr>
            <w:tcW w:w="4720" w:type="dxa"/>
          </w:tcPr>
          <w:p w:rsidR="00937888" w:rsidRDefault="00EC7B47">
            <w:pPr>
              <w:pStyle w:val="TableParagraph"/>
              <w:rPr>
                <w:sz w:val="24"/>
              </w:rPr>
            </w:pPr>
            <w:r>
              <w:rPr>
                <w:sz w:val="24"/>
              </w:rPr>
              <w:t>Bệnh giun capillaria đường ruột</w:t>
            </w:r>
          </w:p>
        </w:tc>
        <w:tc>
          <w:tcPr>
            <w:tcW w:w="5040" w:type="dxa"/>
          </w:tcPr>
          <w:p w:rsidR="00937888" w:rsidRDefault="00EC7B47">
            <w:pPr>
              <w:pStyle w:val="TableParagraph"/>
              <w:rPr>
                <w:sz w:val="24"/>
              </w:rPr>
            </w:pPr>
            <w:r>
              <w:rPr>
                <w:sz w:val="24"/>
              </w:rPr>
              <w:t>Intestinal capillariasis</w:t>
            </w:r>
          </w:p>
        </w:tc>
      </w:tr>
      <w:tr w:rsidR="00937888">
        <w:trPr>
          <w:trHeight w:val="300"/>
        </w:trPr>
        <w:tc>
          <w:tcPr>
            <w:tcW w:w="1000" w:type="dxa"/>
          </w:tcPr>
          <w:p w:rsidR="00937888" w:rsidRDefault="00EC7B47">
            <w:pPr>
              <w:pStyle w:val="TableParagraph"/>
              <w:ind w:left="31" w:right="31"/>
              <w:jc w:val="center"/>
              <w:rPr>
                <w:sz w:val="24"/>
              </w:rPr>
            </w:pPr>
            <w:r>
              <w:rPr>
                <w:sz w:val="24"/>
              </w:rPr>
              <w:t>B812</w:t>
            </w:r>
          </w:p>
        </w:tc>
        <w:tc>
          <w:tcPr>
            <w:tcW w:w="4720" w:type="dxa"/>
          </w:tcPr>
          <w:p w:rsidR="00937888" w:rsidRDefault="00EC7B47">
            <w:pPr>
              <w:pStyle w:val="TableParagraph"/>
              <w:rPr>
                <w:sz w:val="24"/>
              </w:rPr>
            </w:pPr>
            <w:r>
              <w:rPr>
                <w:sz w:val="24"/>
              </w:rPr>
              <w:t>Bệnh giun trichostrongylus</w:t>
            </w:r>
          </w:p>
        </w:tc>
        <w:tc>
          <w:tcPr>
            <w:tcW w:w="5040" w:type="dxa"/>
          </w:tcPr>
          <w:p w:rsidR="00937888" w:rsidRDefault="00EC7B47">
            <w:pPr>
              <w:pStyle w:val="TableParagraph"/>
              <w:rPr>
                <w:sz w:val="24"/>
              </w:rPr>
            </w:pPr>
            <w:r>
              <w:rPr>
                <w:sz w:val="24"/>
              </w:rPr>
              <w:t>Trichostrongyliasis</w:t>
            </w:r>
          </w:p>
        </w:tc>
      </w:tr>
      <w:tr w:rsidR="00937888">
        <w:trPr>
          <w:trHeight w:val="300"/>
        </w:trPr>
        <w:tc>
          <w:tcPr>
            <w:tcW w:w="1000" w:type="dxa"/>
          </w:tcPr>
          <w:p w:rsidR="00937888" w:rsidRDefault="00EC7B47">
            <w:pPr>
              <w:pStyle w:val="TableParagraph"/>
              <w:ind w:left="31" w:right="31"/>
              <w:jc w:val="center"/>
              <w:rPr>
                <w:sz w:val="24"/>
              </w:rPr>
            </w:pPr>
            <w:r>
              <w:rPr>
                <w:sz w:val="24"/>
              </w:rPr>
              <w:t>B813</w:t>
            </w:r>
          </w:p>
        </w:tc>
        <w:tc>
          <w:tcPr>
            <w:tcW w:w="4720" w:type="dxa"/>
          </w:tcPr>
          <w:p w:rsidR="00937888" w:rsidRDefault="00EC7B47">
            <w:pPr>
              <w:pStyle w:val="TableParagraph"/>
              <w:rPr>
                <w:sz w:val="24"/>
              </w:rPr>
            </w:pPr>
            <w:r>
              <w:rPr>
                <w:sz w:val="24"/>
              </w:rPr>
              <w:t>Bệnh giun angiostrongylus đường ruột</w:t>
            </w:r>
          </w:p>
        </w:tc>
        <w:tc>
          <w:tcPr>
            <w:tcW w:w="5040" w:type="dxa"/>
          </w:tcPr>
          <w:p w:rsidR="00937888" w:rsidRDefault="00EC7B47">
            <w:pPr>
              <w:pStyle w:val="TableParagraph"/>
              <w:rPr>
                <w:sz w:val="24"/>
              </w:rPr>
            </w:pPr>
            <w:r>
              <w:rPr>
                <w:sz w:val="24"/>
              </w:rPr>
              <w:t>Intestinal angiostrongyliasis</w:t>
            </w:r>
          </w:p>
        </w:tc>
      </w:tr>
      <w:tr w:rsidR="00937888">
        <w:trPr>
          <w:trHeight w:val="620"/>
        </w:trPr>
        <w:tc>
          <w:tcPr>
            <w:tcW w:w="1000" w:type="dxa"/>
          </w:tcPr>
          <w:p w:rsidR="00937888" w:rsidRDefault="00EC7B47">
            <w:pPr>
              <w:pStyle w:val="TableParagraph"/>
              <w:ind w:left="31" w:right="31"/>
              <w:jc w:val="center"/>
              <w:rPr>
                <w:sz w:val="24"/>
              </w:rPr>
            </w:pPr>
            <w:r>
              <w:rPr>
                <w:sz w:val="24"/>
              </w:rPr>
              <w:t>B814</w:t>
            </w:r>
          </w:p>
        </w:tc>
        <w:tc>
          <w:tcPr>
            <w:tcW w:w="4720" w:type="dxa"/>
          </w:tcPr>
          <w:p w:rsidR="00937888" w:rsidRDefault="00EC7B47">
            <w:pPr>
              <w:pStyle w:val="TableParagraph"/>
              <w:spacing w:line="261" w:lineRule="auto"/>
              <w:rPr>
                <w:sz w:val="24"/>
              </w:rPr>
            </w:pPr>
            <w:r>
              <w:rPr>
                <w:sz w:val="24"/>
              </w:rPr>
              <w:t>Bệnh angiostrongylus do Parastrongylus costaricensis</w:t>
            </w:r>
          </w:p>
        </w:tc>
        <w:tc>
          <w:tcPr>
            <w:tcW w:w="5040" w:type="dxa"/>
          </w:tcPr>
          <w:p w:rsidR="00937888" w:rsidRDefault="00EC7B47">
            <w:pPr>
              <w:pStyle w:val="TableParagraph"/>
              <w:rPr>
                <w:sz w:val="24"/>
              </w:rPr>
            </w:pPr>
            <w:r>
              <w:rPr>
                <w:sz w:val="24"/>
              </w:rPr>
              <w:t>Mixed intestinal helminthiases</w:t>
            </w:r>
          </w:p>
        </w:tc>
      </w:tr>
      <w:tr w:rsidR="00937888">
        <w:trPr>
          <w:trHeight w:val="300"/>
        </w:trPr>
        <w:tc>
          <w:tcPr>
            <w:tcW w:w="1000" w:type="dxa"/>
          </w:tcPr>
          <w:p w:rsidR="00937888" w:rsidRDefault="00EC7B47">
            <w:pPr>
              <w:pStyle w:val="TableParagraph"/>
              <w:ind w:left="31" w:right="31"/>
              <w:jc w:val="center"/>
              <w:rPr>
                <w:sz w:val="24"/>
              </w:rPr>
            </w:pPr>
            <w:r>
              <w:rPr>
                <w:sz w:val="24"/>
              </w:rPr>
              <w:t>B818</w:t>
            </w:r>
          </w:p>
        </w:tc>
        <w:tc>
          <w:tcPr>
            <w:tcW w:w="4720" w:type="dxa"/>
          </w:tcPr>
          <w:p w:rsidR="00937888" w:rsidRDefault="00EC7B47">
            <w:pPr>
              <w:pStyle w:val="TableParagraph"/>
              <w:rPr>
                <w:sz w:val="24"/>
              </w:rPr>
            </w:pPr>
            <w:r>
              <w:rPr>
                <w:sz w:val="24"/>
              </w:rPr>
              <w:t>Bệnh giun sán đường ruột xác định khác</w:t>
            </w:r>
          </w:p>
        </w:tc>
        <w:tc>
          <w:tcPr>
            <w:tcW w:w="5040" w:type="dxa"/>
          </w:tcPr>
          <w:p w:rsidR="00937888" w:rsidRDefault="00EC7B47">
            <w:pPr>
              <w:pStyle w:val="TableParagraph"/>
              <w:rPr>
                <w:sz w:val="24"/>
              </w:rPr>
            </w:pPr>
            <w:r>
              <w:rPr>
                <w:sz w:val="24"/>
              </w:rPr>
              <w:t>Other specified intestinal helminthiases</w:t>
            </w:r>
          </w:p>
        </w:tc>
      </w:tr>
      <w:tr w:rsidR="00937888">
        <w:trPr>
          <w:trHeight w:val="300"/>
        </w:trPr>
        <w:tc>
          <w:tcPr>
            <w:tcW w:w="1000" w:type="dxa"/>
          </w:tcPr>
          <w:p w:rsidR="00937888" w:rsidRDefault="00EC7B47">
            <w:pPr>
              <w:pStyle w:val="TableParagraph"/>
              <w:ind w:left="31" w:right="31"/>
              <w:jc w:val="center"/>
              <w:rPr>
                <w:sz w:val="24"/>
              </w:rPr>
            </w:pPr>
            <w:r>
              <w:rPr>
                <w:sz w:val="24"/>
              </w:rPr>
              <w:t>B820</w:t>
            </w:r>
          </w:p>
        </w:tc>
        <w:tc>
          <w:tcPr>
            <w:tcW w:w="4720" w:type="dxa"/>
          </w:tcPr>
          <w:p w:rsidR="00937888" w:rsidRDefault="00EC7B47">
            <w:pPr>
              <w:pStyle w:val="TableParagraph"/>
              <w:rPr>
                <w:sz w:val="24"/>
              </w:rPr>
            </w:pPr>
            <w:r>
              <w:rPr>
                <w:sz w:val="24"/>
              </w:rPr>
              <w:t>Bệnh giun sán đường ruột không đặc hiệu</w:t>
            </w:r>
          </w:p>
        </w:tc>
        <w:tc>
          <w:tcPr>
            <w:tcW w:w="5040" w:type="dxa"/>
          </w:tcPr>
          <w:p w:rsidR="00937888" w:rsidRDefault="00EC7B47">
            <w:pPr>
              <w:pStyle w:val="TableParagraph"/>
              <w:rPr>
                <w:sz w:val="24"/>
              </w:rPr>
            </w:pPr>
            <w:r>
              <w:rPr>
                <w:sz w:val="24"/>
              </w:rPr>
              <w:t>Intestinal helminthiasis, unspecified</w:t>
            </w:r>
          </w:p>
        </w:tc>
      </w:tr>
      <w:tr w:rsidR="00937888">
        <w:trPr>
          <w:trHeight w:val="620"/>
        </w:trPr>
        <w:tc>
          <w:tcPr>
            <w:tcW w:w="1000" w:type="dxa"/>
          </w:tcPr>
          <w:p w:rsidR="00937888" w:rsidRDefault="00EC7B47">
            <w:pPr>
              <w:pStyle w:val="TableParagraph"/>
              <w:ind w:left="31" w:right="31"/>
              <w:jc w:val="center"/>
              <w:rPr>
                <w:sz w:val="24"/>
              </w:rPr>
            </w:pPr>
            <w:r>
              <w:rPr>
                <w:sz w:val="24"/>
              </w:rPr>
              <w:t>B829</w:t>
            </w:r>
          </w:p>
        </w:tc>
        <w:tc>
          <w:tcPr>
            <w:tcW w:w="4720" w:type="dxa"/>
          </w:tcPr>
          <w:p w:rsidR="00937888" w:rsidRDefault="00EC7B47">
            <w:pPr>
              <w:pStyle w:val="TableParagraph"/>
              <w:rPr>
                <w:sz w:val="24"/>
              </w:rPr>
            </w:pPr>
            <w:r>
              <w:rPr>
                <w:sz w:val="24"/>
              </w:rPr>
              <w:t>Nhiễm ký sinh trùng đường ruột không đặc hiệu</w:t>
            </w:r>
          </w:p>
        </w:tc>
        <w:tc>
          <w:tcPr>
            <w:tcW w:w="5040" w:type="dxa"/>
          </w:tcPr>
          <w:p w:rsidR="00937888" w:rsidRDefault="00EC7B47">
            <w:pPr>
              <w:pStyle w:val="TableParagraph"/>
              <w:rPr>
                <w:sz w:val="24"/>
              </w:rPr>
            </w:pPr>
            <w:r>
              <w:rPr>
                <w:sz w:val="24"/>
              </w:rPr>
              <w:t>Intestinal parasitism, unspecified</w:t>
            </w:r>
          </w:p>
        </w:tc>
      </w:tr>
      <w:tr w:rsidR="00937888">
        <w:trPr>
          <w:trHeight w:val="300"/>
        </w:trPr>
        <w:tc>
          <w:tcPr>
            <w:tcW w:w="1000" w:type="dxa"/>
          </w:tcPr>
          <w:p w:rsidR="00937888" w:rsidRDefault="00EC7B47">
            <w:pPr>
              <w:pStyle w:val="TableParagraph"/>
              <w:ind w:left="31" w:right="31"/>
              <w:jc w:val="center"/>
              <w:rPr>
                <w:sz w:val="24"/>
              </w:rPr>
            </w:pPr>
            <w:r>
              <w:rPr>
                <w:sz w:val="24"/>
              </w:rPr>
              <w:t>B830</w:t>
            </w:r>
          </w:p>
        </w:tc>
        <w:tc>
          <w:tcPr>
            <w:tcW w:w="4720" w:type="dxa"/>
          </w:tcPr>
          <w:p w:rsidR="00937888" w:rsidRDefault="00EC7B47">
            <w:pPr>
              <w:pStyle w:val="TableParagraph"/>
              <w:rPr>
                <w:sz w:val="24"/>
              </w:rPr>
            </w:pPr>
            <w:r>
              <w:rPr>
                <w:sz w:val="24"/>
              </w:rPr>
              <w:t>Ấu trùng di chuyển nội tạng</w:t>
            </w:r>
          </w:p>
        </w:tc>
        <w:tc>
          <w:tcPr>
            <w:tcW w:w="5040" w:type="dxa"/>
          </w:tcPr>
          <w:p w:rsidR="00937888" w:rsidRDefault="00EC7B47">
            <w:pPr>
              <w:pStyle w:val="TableParagraph"/>
              <w:rPr>
                <w:sz w:val="24"/>
              </w:rPr>
            </w:pPr>
            <w:r>
              <w:rPr>
                <w:sz w:val="24"/>
              </w:rPr>
              <w:t>Visceral larva migrans</w:t>
            </w:r>
          </w:p>
        </w:tc>
      </w:tr>
      <w:tr w:rsidR="00937888">
        <w:trPr>
          <w:trHeight w:val="300"/>
        </w:trPr>
        <w:tc>
          <w:tcPr>
            <w:tcW w:w="1000" w:type="dxa"/>
          </w:tcPr>
          <w:p w:rsidR="00937888" w:rsidRDefault="00EC7B47">
            <w:pPr>
              <w:pStyle w:val="TableParagraph"/>
              <w:ind w:left="31" w:right="31"/>
              <w:jc w:val="center"/>
              <w:rPr>
                <w:sz w:val="24"/>
              </w:rPr>
            </w:pPr>
            <w:r>
              <w:rPr>
                <w:sz w:val="24"/>
              </w:rPr>
              <w:t>B831</w:t>
            </w:r>
          </w:p>
        </w:tc>
        <w:tc>
          <w:tcPr>
            <w:tcW w:w="4720" w:type="dxa"/>
          </w:tcPr>
          <w:p w:rsidR="00937888" w:rsidRDefault="00EC7B47">
            <w:pPr>
              <w:pStyle w:val="TableParagraph"/>
              <w:rPr>
                <w:sz w:val="24"/>
              </w:rPr>
            </w:pPr>
            <w:r>
              <w:rPr>
                <w:sz w:val="24"/>
              </w:rPr>
              <w:t>Nhiễm giun đầu gai (Gnathostoma)</w:t>
            </w:r>
          </w:p>
        </w:tc>
        <w:tc>
          <w:tcPr>
            <w:tcW w:w="5040" w:type="dxa"/>
          </w:tcPr>
          <w:p w:rsidR="00937888" w:rsidRDefault="00EC7B47">
            <w:pPr>
              <w:pStyle w:val="TableParagraph"/>
              <w:rPr>
                <w:sz w:val="24"/>
              </w:rPr>
            </w:pPr>
            <w:r>
              <w:rPr>
                <w:sz w:val="24"/>
              </w:rPr>
              <w:t>Gnathostomiasis</w:t>
            </w:r>
          </w:p>
        </w:tc>
      </w:tr>
      <w:tr w:rsidR="00937888">
        <w:trPr>
          <w:trHeight w:val="620"/>
        </w:trPr>
        <w:tc>
          <w:tcPr>
            <w:tcW w:w="1000" w:type="dxa"/>
          </w:tcPr>
          <w:p w:rsidR="00937888" w:rsidRDefault="00EC7B47">
            <w:pPr>
              <w:pStyle w:val="TableParagraph"/>
              <w:ind w:left="31" w:right="31"/>
              <w:jc w:val="center"/>
              <w:rPr>
                <w:sz w:val="24"/>
              </w:rPr>
            </w:pPr>
            <w:r>
              <w:rPr>
                <w:sz w:val="24"/>
              </w:rPr>
              <w:t>B832</w:t>
            </w:r>
          </w:p>
        </w:tc>
        <w:tc>
          <w:tcPr>
            <w:tcW w:w="4720" w:type="dxa"/>
          </w:tcPr>
          <w:p w:rsidR="00937888" w:rsidRDefault="00EC7B47">
            <w:pPr>
              <w:pStyle w:val="TableParagraph"/>
              <w:spacing w:line="261" w:lineRule="auto"/>
              <w:rPr>
                <w:sz w:val="24"/>
              </w:rPr>
            </w:pPr>
            <w:r>
              <w:rPr>
                <w:sz w:val="24"/>
              </w:rPr>
              <w:t>Bệnh giun angiostrongylus do Parastrongylus cantonensis</w:t>
            </w:r>
          </w:p>
        </w:tc>
        <w:tc>
          <w:tcPr>
            <w:tcW w:w="5040" w:type="dxa"/>
          </w:tcPr>
          <w:p w:rsidR="00937888" w:rsidRDefault="00EC7B47">
            <w:pPr>
              <w:pStyle w:val="TableParagraph"/>
              <w:spacing w:line="261" w:lineRule="auto"/>
              <w:rPr>
                <w:sz w:val="24"/>
              </w:rPr>
            </w:pPr>
            <w:r>
              <w:rPr>
                <w:sz w:val="24"/>
              </w:rPr>
              <w:t>Angiostrongyliasis due to Parastrongylus cantonensis</w:t>
            </w:r>
          </w:p>
        </w:tc>
      </w:tr>
      <w:tr w:rsidR="00937888">
        <w:trPr>
          <w:trHeight w:val="300"/>
        </w:trPr>
        <w:tc>
          <w:tcPr>
            <w:tcW w:w="1000" w:type="dxa"/>
          </w:tcPr>
          <w:p w:rsidR="00937888" w:rsidRDefault="00EC7B47">
            <w:pPr>
              <w:pStyle w:val="TableParagraph"/>
              <w:ind w:left="31" w:right="31"/>
              <w:jc w:val="center"/>
              <w:rPr>
                <w:sz w:val="24"/>
              </w:rPr>
            </w:pPr>
            <w:r>
              <w:rPr>
                <w:sz w:val="24"/>
              </w:rPr>
              <w:t>B833</w:t>
            </w:r>
          </w:p>
        </w:tc>
        <w:tc>
          <w:tcPr>
            <w:tcW w:w="4720" w:type="dxa"/>
          </w:tcPr>
          <w:p w:rsidR="00937888" w:rsidRDefault="00EC7B47">
            <w:pPr>
              <w:pStyle w:val="TableParagraph"/>
              <w:rPr>
                <w:sz w:val="24"/>
              </w:rPr>
            </w:pPr>
            <w:r>
              <w:rPr>
                <w:sz w:val="24"/>
              </w:rPr>
              <w:t>Nhiễm giun syngamia</w:t>
            </w:r>
          </w:p>
        </w:tc>
        <w:tc>
          <w:tcPr>
            <w:tcW w:w="5040" w:type="dxa"/>
          </w:tcPr>
          <w:p w:rsidR="00937888" w:rsidRDefault="00EC7B47">
            <w:pPr>
              <w:pStyle w:val="TableParagraph"/>
              <w:rPr>
                <w:sz w:val="24"/>
              </w:rPr>
            </w:pPr>
            <w:r>
              <w:rPr>
                <w:sz w:val="24"/>
              </w:rPr>
              <w:t>Syngamiasis</w:t>
            </w:r>
          </w:p>
        </w:tc>
      </w:tr>
      <w:tr w:rsidR="00937888">
        <w:trPr>
          <w:trHeight w:val="300"/>
        </w:trPr>
        <w:tc>
          <w:tcPr>
            <w:tcW w:w="1000" w:type="dxa"/>
          </w:tcPr>
          <w:p w:rsidR="00937888" w:rsidRDefault="00EC7B47">
            <w:pPr>
              <w:pStyle w:val="TableParagraph"/>
              <w:ind w:left="31" w:right="31"/>
              <w:jc w:val="center"/>
              <w:rPr>
                <w:sz w:val="24"/>
              </w:rPr>
            </w:pPr>
            <w:r>
              <w:rPr>
                <w:sz w:val="24"/>
              </w:rPr>
              <w:t>B834</w:t>
            </w:r>
          </w:p>
        </w:tc>
        <w:tc>
          <w:tcPr>
            <w:tcW w:w="4720" w:type="dxa"/>
          </w:tcPr>
          <w:p w:rsidR="00937888" w:rsidRDefault="00EC7B47">
            <w:pPr>
              <w:pStyle w:val="TableParagraph"/>
              <w:rPr>
                <w:sz w:val="24"/>
              </w:rPr>
            </w:pPr>
            <w:r>
              <w:rPr>
                <w:sz w:val="24"/>
              </w:rPr>
              <w:t>Bệnh đỉa nội tạng</w:t>
            </w:r>
          </w:p>
        </w:tc>
        <w:tc>
          <w:tcPr>
            <w:tcW w:w="5040" w:type="dxa"/>
          </w:tcPr>
          <w:p w:rsidR="00937888" w:rsidRDefault="00EC7B47">
            <w:pPr>
              <w:pStyle w:val="TableParagraph"/>
              <w:rPr>
                <w:sz w:val="24"/>
              </w:rPr>
            </w:pPr>
            <w:r>
              <w:rPr>
                <w:sz w:val="24"/>
              </w:rPr>
              <w:t>Internal hirudiniasis</w:t>
            </w:r>
          </w:p>
        </w:tc>
      </w:tr>
      <w:tr w:rsidR="00937888">
        <w:trPr>
          <w:trHeight w:val="300"/>
        </w:trPr>
        <w:tc>
          <w:tcPr>
            <w:tcW w:w="1000" w:type="dxa"/>
          </w:tcPr>
          <w:p w:rsidR="00937888" w:rsidRDefault="00EC7B47">
            <w:pPr>
              <w:pStyle w:val="TableParagraph"/>
              <w:ind w:left="31" w:right="31"/>
              <w:jc w:val="center"/>
              <w:rPr>
                <w:sz w:val="24"/>
              </w:rPr>
            </w:pPr>
            <w:r>
              <w:rPr>
                <w:sz w:val="24"/>
              </w:rPr>
              <w:t>B838</w:t>
            </w:r>
          </w:p>
        </w:tc>
        <w:tc>
          <w:tcPr>
            <w:tcW w:w="4720" w:type="dxa"/>
          </w:tcPr>
          <w:p w:rsidR="00937888" w:rsidRDefault="00EC7B47">
            <w:pPr>
              <w:pStyle w:val="TableParagraph"/>
              <w:rPr>
                <w:sz w:val="24"/>
              </w:rPr>
            </w:pPr>
            <w:r>
              <w:rPr>
                <w:sz w:val="24"/>
              </w:rPr>
              <w:t>Bệnh giun sán đặc hiệu khác</w:t>
            </w:r>
          </w:p>
        </w:tc>
        <w:tc>
          <w:tcPr>
            <w:tcW w:w="5040" w:type="dxa"/>
          </w:tcPr>
          <w:p w:rsidR="00937888" w:rsidRDefault="00EC7B47">
            <w:pPr>
              <w:pStyle w:val="TableParagraph"/>
              <w:rPr>
                <w:sz w:val="24"/>
              </w:rPr>
            </w:pPr>
            <w:r>
              <w:rPr>
                <w:sz w:val="24"/>
              </w:rPr>
              <w:t>Other specified helminthiases</w:t>
            </w:r>
          </w:p>
        </w:tc>
      </w:tr>
      <w:tr w:rsidR="00937888">
        <w:trPr>
          <w:trHeight w:val="300"/>
        </w:trPr>
        <w:tc>
          <w:tcPr>
            <w:tcW w:w="1000" w:type="dxa"/>
          </w:tcPr>
          <w:p w:rsidR="00937888" w:rsidRDefault="00EC7B47">
            <w:pPr>
              <w:pStyle w:val="TableParagraph"/>
              <w:ind w:left="31" w:right="31"/>
              <w:jc w:val="center"/>
              <w:rPr>
                <w:sz w:val="24"/>
              </w:rPr>
            </w:pPr>
            <w:r>
              <w:rPr>
                <w:sz w:val="24"/>
              </w:rPr>
              <w:t>B839</w:t>
            </w:r>
          </w:p>
        </w:tc>
        <w:tc>
          <w:tcPr>
            <w:tcW w:w="4720" w:type="dxa"/>
          </w:tcPr>
          <w:p w:rsidR="00937888" w:rsidRDefault="00EC7B47">
            <w:pPr>
              <w:pStyle w:val="TableParagraph"/>
              <w:rPr>
                <w:sz w:val="24"/>
              </w:rPr>
            </w:pPr>
            <w:r>
              <w:rPr>
                <w:sz w:val="24"/>
              </w:rPr>
              <w:t>Bệnh giun sán, không đặc hiệu</w:t>
            </w:r>
          </w:p>
        </w:tc>
        <w:tc>
          <w:tcPr>
            <w:tcW w:w="5040" w:type="dxa"/>
          </w:tcPr>
          <w:p w:rsidR="00937888" w:rsidRDefault="00EC7B47">
            <w:pPr>
              <w:pStyle w:val="TableParagraph"/>
              <w:rPr>
                <w:sz w:val="24"/>
              </w:rPr>
            </w:pPr>
            <w:r>
              <w:rPr>
                <w:sz w:val="24"/>
              </w:rPr>
              <w:t>Helminthiasis,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B850</w:t>
            </w:r>
          </w:p>
        </w:tc>
        <w:tc>
          <w:tcPr>
            <w:tcW w:w="4720" w:type="dxa"/>
          </w:tcPr>
          <w:p w:rsidR="00937888" w:rsidRDefault="00EC7B47">
            <w:pPr>
              <w:pStyle w:val="TableParagraph"/>
              <w:rPr>
                <w:sz w:val="24"/>
              </w:rPr>
            </w:pPr>
            <w:r>
              <w:rPr>
                <w:sz w:val="24"/>
              </w:rPr>
              <w:t>Bệnh chấy rận do Pediculus humanus capitis</w:t>
            </w:r>
          </w:p>
        </w:tc>
        <w:tc>
          <w:tcPr>
            <w:tcW w:w="5040" w:type="dxa"/>
          </w:tcPr>
          <w:p w:rsidR="00937888" w:rsidRDefault="00EC7B47">
            <w:pPr>
              <w:pStyle w:val="TableParagraph"/>
              <w:rPr>
                <w:sz w:val="24"/>
              </w:rPr>
            </w:pPr>
            <w:r>
              <w:rPr>
                <w:sz w:val="24"/>
              </w:rPr>
              <w:t>Pediculosis due to Pediculus humanus capitis</w:t>
            </w:r>
          </w:p>
        </w:tc>
      </w:tr>
      <w:tr w:rsidR="00937888">
        <w:trPr>
          <w:trHeight w:val="300"/>
        </w:trPr>
        <w:tc>
          <w:tcPr>
            <w:tcW w:w="1000" w:type="dxa"/>
          </w:tcPr>
          <w:p w:rsidR="00937888" w:rsidRDefault="00EC7B47">
            <w:pPr>
              <w:pStyle w:val="TableParagraph"/>
              <w:ind w:left="31" w:right="31"/>
              <w:jc w:val="center"/>
              <w:rPr>
                <w:sz w:val="24"/>
              </w:rPr>
            </w:pPr>
            <w:r>
              <w:rPr>
                <w:sz w:val="24"/>
              </w:rPr>
              <w:t>B851</w:t>
            </w:r>
          </w:p>
        </w:tc>
        <w:tc>
          <w:tcPr>
            <w:tcW w:w="4720" w:type="dxa"/>
          </w:tcPr>
          <w:p w:rsidR="00937888" w:rsidRDefault="00EC7B47">
            <w:pPr>
              <w:pStyle w:val="TableParagraph"/>
              <w:rPr>
                <w:sz w:val="24"/>
              </w:rPr>
            </w:pPr>
            <w:r>
              <w:rPr>
                <w:sz w:val="24"/>
              </w:rPr>
              <w:t>Bệnh chấy rận do Pediculus humanus corporis</w:t>
            </w:r>
          </w:p>
        </w:tc>
        <w:tc>
          <w:tcPr>
            <w:tcW w:w="5040" w:type="dxa"/>
          </w:tcPr>
          <w:p w:rsidR="00937888" w:rsidRDefault="00EC7B47">
            <w:pPr>
              <w:pStyle w:val="TableParagraph"/>
              <w:rPr>
                <w:sz w:val="24"/>
              </w:rPr>
            </w:pPr>
            <w:r>
              <w:rPr>
                <w:sz w:val="24"/>
              </w:rPr>
              <w:t>Pediculosis due to Pediculus humanus corporis</w:t>
            </w:r>
          </w:p>
        </w:tc>
      </w:tr>
      <w:tr w:rsidR="00937888">
        <w:trPr>
          <w:trHeight w:val="300"/>
        </w:trPr>
        <w:tc>
          <w:tcPr>
            <w:tcW w:w="1000" w:type="dxa"/>
          </w:tcPr>
          <w:p w:rsidR="00937888" w:rsidRDefault="00EC7B47">
            <w:pPr>
              <w:pStyle w:val="TableParagraph"/>
              <w:ind w:left="31" w:right="31"/>
              <w:jc w:val="center"/>
              <w:rPr>
                <w:sz w:val="24"/>
              </w:rPr>
            </w:pPr>
            <w:r>
              <w:rPr>
                <w:sz w:val="24"/>
              </w:rPr>
              <w:t>B852</w:t>
            </w:r>
          </w:p>
        </w:tc>
        <w:tc>
          <w:tcPr>
            <w:tcW w:w="4720" w:type="dxa"/>
          </w:tcPr>
          <w:p w:rsidR="00937888" w:rsidRDefault="00EC7B47">
            <w:pPr>
              <w:pStyle w:val="TableParagraph"/>
              <w:rPr>
                <w:sz w:val="24"/>
              </w:rPr>
            </w:pPr>
            <w:r>
              <w:rPr>
                <w:sz w:val="24"/>
              </w:rPr>
              <w:t>Bệnh chấy rận, không đặc hiệu</w:t>
            </w:r>
          </w:p>
        </w:tc>
        <w:tc>
          <w:tcPr>
            <w:tcW w:w="5040" w:type="dxa"/>
          </w:tcPr>
          <w:p w:rsidR="00937888" w:rsidRDefault="00EC7B47">
            <w:pPr>
              <w:pStyle w:val="TableParagraph"/>
              <w:rPr>
                <w:sz w:val="24"/>
              </w:rPr>
            </w:pPr>
            <w:r>
              <w:rPr>
                <w:sz w:val="24"/>
              </w:rPr>
              <w:t>Pediculosis,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B853</w:t>
            </w:r>
          </w:p>
        </w:tc>
        <w:tc>
          <w:tcPr>
            <w:tcW w:w="4720" w:type="dxa"/>
          </w:tcPr>
          <w:p w:rsidR="00937888" w:rsidRDefault="00EC7B47">
            <w:pPr>
              <w:pStyle w:val="TableParagraph"/>
              <w:rPr>
                <w:sz w:val="24"/>
              </w:rPr>
            </w:pPr>
            <w:r>
              <w:rPr>
                <w:sz w:val="24"/>
              </w:rPr>
              <w:t>Bệnh chấy rận</w:t>
            </w:r>
          </w:p>
        </w:tc>
        <w:tc>
          <w:tcPr>
            <w:tcW w:w="5040" w:type="dxa"/>
          </w:tcPr>
          <w:p w:rsidR="00937888" w:rsidRDefault="00EC7B47">
            <w:pPr>
              <w:pStyle w:val="TableParagraph"/>
              <w:rPr>
                <w:sz w:val="24"/>
              </w:rPr>
            </w:pPr>
            <w:r>
              <w:rPr>
                <w:sz w:val="24"/>
              </w:rPr>
              <w:t>Phthiriasis</w:t>
            </w:r>
          </w:p>
        </w:tc>
      </w:tr>
      <w:tr w:rsidR="00937888">
        <w:trPr>
          <w:trHeight w:val="300"/>
        </w:trPr>
        <w:tc>
          <w:tcPr>
            <w:tcW w:w="1000" w:type="dxa"/>
          </w:tcPr>
          <w:p w:rsidR="00937888" w:rsidRDefault="00EC7B47">
            <w:pPr>
              <w:pStyle w:val="TableParagraph"/>
              <w:ind w:left="31" w:right="31"/>
              <w:jc w:val="center"/>
              <w:rPr>
                <w:sz w:val="24"/>
              </w:rPr>
            </w:pPr>
            <w:r>
              <w:rPr>
                <w:sz w:val="24"/>
              </w:rPr>
              <w:t>B854</w:t>
            </w:r>
          </w:p>
        </w:tc>
        <w:tc>
          <w:tcPr>
            <w:tcW w:w="4720" w:type="dxa"/>
          </w:tcPr>
          <w:p w:rsidR="00937888" w:rsidRDefault="00EC7B47">
            <w:pPr>
              <w:pStyle w:val="TableParagraph"/>
              <w:rPr>
                <w:sz w:val="24"/>
              </w:rPr>
            </w:pPr>
            <w:r>
              <w:rPr>
                <w:sz w:val="24"/>
              </w:rPr>
              <w:t>Bệnh chấy rận phối hợp</w:t>
            </w:r>
          </w:p>
        </w:tc>
        <w:tc>
          <w:tcPr>
            <w:tcW w:w="5040" w:type="dxa"/>
          </w:tcPr>
          <w:p w:rsidR="00937888" w:rsidRDefault="00EC7B47">
            <w:pPr>
              <w:pStyle w:val="TableParagraph"/>
              <w:rPr>
                <w:sz w:val="24"/>
              </w:rPr>
            </w:pPr>
            <w:r>
              <w:rPr>
                <w:sz w:val="24"/>
              </w:rPr>
              <w:t>Mixed pediculosis and phthiriasis</w:t>
            </w:r>
          </w:p>
        </w:tc>
      </w:tr>
      <w:tr w:rsidR="00937888">
        <w:trPr>
          <w:trHeight w:val="300"/>
        </w:trPr>
        <w:tc>
          <w:tcPr>
            <w:tcW w:w="1000" w:type="dxa"/>
          </w:tcPr>
          <w:p w:rsidR="00937888" w:rsidRDefault="00EC7B47">
            <w:pPr>
              <w:pStyle w:val="TableParagraph"/>
              <w:ind w:left="31" w:right="150"/>
              <w:jc w:val="center"/>
              <w:rPr>
                <w:sz w:val="24"/>
              </w:rPr>
            </w:pPr>
            <w:r>
              <w:rPr>
                <w:sz w:val="24"/>
              </w:rPr>
              <w:t>B86</w:t>
            </w:r>
          </w:p>
        </w:tc>
        <w:tc>
          <w:tcPr>
            <w:tcW w:w="4720" w:type="dxa"/>
          </w:tcPr>
          <w:p w:rsidR="00937888" w:rsidRDefault="00EC7B47">
            <w:pPr>
              <w:pStyle w:val="TableParagraph"/>
              <w:rPr>
                <w:sz w:val="24"/>
              </w:rPr>
            </w:pPr>
            <w:r>
              <w:rPr>
                <w:sz w:val="24"/>
              </w:rPr>
              <w:t>Bệnh ghẻ</w:t>
            </w:r>
          </w:p>
        </w:tc>
        <w:tc>
          <w:tcPr>
            <w:tcW w:w="5040" w:type="dxa"/>
          </w:tcPr>
          <w:p w:rsidR="00937888" w:rsidRDefault="00EC7B47">
            <w:pPr>
              <w:pStyle w:val="TableParagraph"/>
              <w:rPr>
                <w:sz w:val="24"/>
              </w:rPr>
            </w:pPr>
            <w:r>
              <w:rPr>
                <w:sz w:val="24"/>
              </w:rPr>
              <w:t>Scabies</w:t>
            </w:r>
          </w:p>
        </w:tc>
      </w:tr>
      <w:tr w:rsidR="00937888">
        <w:trPr>
          <w:trHeight w:val="300"/>
        </w:trPr>
        <w:tc>
          <w:tcPr>
            <w:tcW w:w="1000" w:type="dxa"/>
          </w:tcPr>
          <w:p w:rsidR="00937888" w:rsidRDefault="00EC7B47">
            <w:pPr>
              <w:pStyle w:val="TableParagraph"/>
              <w:ind w:left="31" w:right="31"/>
              <w:jc w:val="center"/>
              <w:rPr>
                <w:sz w:val="24"/>
              </w:rPr>
            </w:pPr>
            <w:r>
              <w:rPr>
                <w:sz w:val="24"/>
              </w:rPr>
              <w:t>B870</w:t>
            </w:r>
          </w:p>
        </w:tc>
        <w:tc>
          <w:tcPr>
            <w:tcW w:w="4720" w:type="dxa"/>
          </w:tcPr>
          <w:p w:rsidR="00937888" w:rsidRDefault="00EC7B47">
            <w:pPr>
              <w:pStyle w:val="TableParagraph"/>
              <w:rPr>
                <w:sz w:val="24"/>
              </w:rPr>
            </w:pPr>
            <w:r>
              <w:rPr>
                <w:sz w:val="24"/>
              </w:rPr>
              <w:t>Bệnh giòi ở da</w:t>
            </w:r>
          </w:p>
        </w:tc>
        <w:tc>
          <w:tcPr>
            <w:tcW w:w="5040" w:type="dxa"/>
          </w:tcPr>
          <w:p w:rsidR="00937888" w:rsidRDefault="00EC7B47">
            <w:pPr>
              <w:pStyle w:val="TableParagraph"/>
              <w:rPr>
                <w:sz w:val="24"/>
              </w:rPr>
            </w:pPr>
            <w:r>
              <w:rPr>
                <w:sz w:val="24"/>
              </w:rPr>
              <w:t>Cutaneous myiasis</w:t>
            </w:r>
          </w:p>
        </w:tc>
      </w:tr>
      <w:tr w:rsidR="00937888">
        <w:trPr>
          <w:trHeight w:val="300"/>
        </w:trPr>
        <w:tc>
          <w:tcPr>
            <w:tcW w:w="1000" w:type="dxa"/>
          </w:tcPr>
          <w:p w:rsidR="00937888" w:rsidRDefault="00EC7B47">
            <w:pPr>
              <w:pStyle w:val="TableParagraph"/>
              <w:ind w:left="31" w:right="31"/>
              <w:jc w:val="center"/>
              <w:rPr>
                <w:sz w:val="24"/>
              </w:rPr>
            </w:pPr>
            <w:r>
              <w:rPr>
                <w:sz w:val="24"/>
              </w:rPr>
              <w:t>B871</w:t>
            </w:r>
          </w:p>
        </w:tc>
        <w:tc>
          <w:tcPr>
            <w:tcW w:w="4720" w:type="dxa"/>
          </w:tcPr>
          <w:p w:rsidR="00937888" w:rsidRDefault="00EC7B47">
            <w:pPr>
              <w:pStyle w:val="TableParagraph"/>
              <w:rPr>
                <w:sz w:val="24"/>
              </w:rPr>
            </w:pPr>
            <w:r>
              <w:rPr>
                <w:sz w:val="24"/>
              </w:rPr>
              <w:t>Bệnh giòi trên vết thương</w:t>
            </w:r>
          </w:p>
        </w:tc>
        <w:tc>
          <w:tcPr>
            <w:tcW w:w="5040" w:type="dxa"/>
          </w:tcPr>
          <w:p w:rsidR="00937888" w:rsidRDefault="00EC7B47">
            <w:pPr>
              <w:pStyle w:val="TableParagraph"/>
              <w:rPr>
                <w:sz w:val="24"/>
              </w:rPr>
            </w:pPr>
            <w:r>
              <w:rPr>
                <w:sz w:val="24"/>
              </w:rPr>
              <w:t>Wound myiasis</w:t>
            </w:r>
          </w:p>
        </w:tc>
      </w:tr>
      <w:tr w:rsidR="00937888">
        <w:trPr>
          <w:trHeight w:val="300"/>
        </w:trPr>
        <w:tc>
          <w:tcPr>
            <w:tcW w:w="1000" w:type="dxa"/>
          </w:tcPr>
          <w:p w:rsidR="00937888" w:rsidRDefault="00EC7B47">
            <w:pPr>
              <w:pStyle w:val="TableParagraph"/>
              <w:ind w:left="31" w:right="31"/>
              <w:jc w:val="center"/>
              <w:rPr>
                <w:sz w:val="24"/>
              </w:rPr>
            </w:pPr>
            <w:r>
              <w:rPr>
                <w:sz w:val="24"/>
              </w:rPr>
              <w:t>B872</w:t>
            </w:r>
          </w:p>
        </w:tc>
        <w:tc>
          <w:tcPr>
            <w:tcW w:w="4720" w:type="dxa"/>
          </w:tcPr>
          <w:p w:rsidR="00937888" w:rsidRDefault="00EC7B47">
            <w:pPr>
              <w:pStyle w:val="TableParagraph"/>
              <w:rPr>
                <w:sz w:val="24"/>
              </w:rPr>
            </w:pPr>
            <w:r>
              <w:rPr>
                <w:sz w:val="24"/>
              </w:rPr>
              <w:t>Bệnh giòi ở mắt</w:t>
            </w:r>
          </w:p>
        </w:tc>
        <w:tc>
          <w:tcPr>
            <w:tcW w:w="5040" w:type="dxa"/>
          </w:tcPr>
          <w:p w:rsidR="00937888" w:rsidRDefault="00EC7B47">
            <w:pPr>
              <w:pStyle w:val="TableParagraph"/>
              <w:rPr>
                <w:sz w:val="24"/>
              </w:rPr>
            </w:pPr>
            <w:r>
              <w:rPr>
                <w:sz w:val="24"/>
              </w:rPr>
              <w:t>Ocular myiasis</w:t>
            </w:r>
          </w:p>
        </w:tc>
      </w:tr>
      <w:tr w:rsidR="00937888">
        <w:trPr>
          <w:trHeight w:val="300"/>
        </w:trPr>
        <w:tc>
          <w:tcPr>
            <w:tcW w:w="1000" w:type="dxa"/>
          </w:tcPr>
          <w:p w:rsidR="00937888" w:rsidRDefault="00EC7B47">
            <w:pPr>
              <w:pStyle w:val="TableParagraph"/>
              <w:ind w:left="31" w:right="31"/>
              <w:jc w:val="center"/>
              <w:rPr>
                <w:sz w:val="24"/>
              </w:rPr>
            </w:pPr>
            <w:r>
              <w:rPr>
                <w:sz w:val="24"/>
              </w:rPr>
              <w:t>B873</w:t>
            </w:r>
          </w:p>
        </w:tc>
        <w:tc>
          <w:tcPr>
            <w:tcW w:w="4720" w:type="dxa"/>
          </w:tcPr>
          <w:p w:rsidR="00937888" w:rsidRDefault="00EC7B47">
            <w:pPr>
              <w:pStyle w:val="TableParagraph"/>
              <w:rPr>
                <w:sz w:val="24"/>
              </w:rPr>
            </w:pPr>
            <w:r>
              <w:rPr>
                <w:sz w:val="24"/>
              </w:rPr>
              <w:t>Bệnh giòi ở mũi họng</w:t>
            </w:r>
          </w:p>
        </w:tc>
        <w:tc>
          <w:tcPr>
            <w:tcW w:w="5040" w:type="dxa"/>
          </w:tcPr>
          <w:p w:rsidR="00937888" w:rsidRDefault="00EC7B47">
            <w:pPr>
              <w:pStyle w:val="TableParagraph"/>
              <w:rPr>
                <w:sz w:val="24"/>
              </w:rPr>
            </w:pPr>
            <w:r>
              <w:rPr>
                <w:sz w:val="24"/>
              </w:rPr>
              <w:t>Nasopharyngeal myiasis</w:t>
            </w:r>
          </w:p>
        </w:tc>
      </w:tr>
      <w:tr w:rsidR="00937888">
        <w:trPr>
          <w:trHeight w:val="300"/>
        </w:trPr>
        <w:tc>
          <w:tcPr>
            <w:tcW w:w="1000" w:type="dxa"/>
          </w:tcPr>
          <w:p w:rsidR="00937888" w:rsidRDefault="00EC7B47">
            <w:pPr>
              <w:pStyle w:val="TableParagraph"/>
              <w:ind w:left="31" w:right="31"/>
              <w:jc w:val="center"/>
              <w:rPr>
                <w:sz w:val="24"/>
              </w:rPr>
            </w:pPr>
            <w:r>
              <w:rPr>
                <w:sz w:val="24"/>
              </w:rPr>
              <w:t>B874</w:t>
            </w:r>
          </w:p>
        </w:tc>
        <w:tc>
          <w:tcPr>
            <w:tcW w:w="4720" w:type="dxa"/>
          </w:tcPr>
          <w:p w:rsidR="00937888" w:rsidRDefault="00EC7B47">
            <w:pPr>
              <w:pStyle w:val="TableParagraph"/>
              <w:rPr>
                <w:sz w:val="24"/>
              </w:rPr>
            </w:pPr>
            <w:r>
              <w:rPr>
                <w:sz w:val="24"/>
              </w:rPr>
              <w:t>Bệnh giòi ở tai</w:t>
            </w:r>
          </w:p>
        </w:tc>
        <w:tc>
          <w:tcPr>
            <w:tcW w:w="5040" w:type="dxa"/>
          </w:tcPr>
          <w:p w:rsidR="00937888" w:rsidRDefault="00EC7B47">
            <w:pPr>
              <w:pStyle w:val="TableParagraph"/>
              <w:rPr>
                <w:sz w:val="24"/>
              </w:rPr>
            </w:pPr>
            <w:r>
              <w:rPr>
                <w:sz w:val="24"/>
              </w:rPr>
              <w:t>Aural myiasis</w:t>
            </w:r>
          </w:p>
        </w:tc>
      </w:tr>
      <w:tr w:rsidR="00937888">
        <w:trPr>
          <w:trHeight w:val="300"/>
        </w:trPr>
        <w:tc>
          <w:tcPr>
            <w:tcW w:w="1000" w:type="dxa"/>
          </w:tcPr>
          <w:p w:rsidR="00937888" w:rsidRDefault="00EC7B47">
            <w:pPr>
              <w:pStyle w:val="TableParagraph"/>
              <w:ind w:left="31" w:right="31"/>
              <w:jc w:val="center"/>
              <w:rPr>
                <w:sz w:val="24"/>
              </w:rPr>
            </w:pPr>
            <w:r>
              <w:rPr>
                <w:sz w:val="24"/>
              </w:rPr>
              <w:t>B878</w:t>
            </w:r>
          </w:p>
        </w:tc>
        <w:tc>
          <w:tcPr>
            <w:tcW w:w="4720" w:type="dxa"/>
          </w:tcPr>
          <w:p w:rsidR="00937888" w:rsidRDefault="00EC7B47">
            <w:pPr>
              <w:pStyle w:val="TableParagraph"/>
              <w:rPr>
                <w:sz w:val="24"/>
              </w:rPr>
            </w:pPr>
            <w:r>
              <w:rPr>
                <w:sz w:val="24"/>
              </w:rPr>
              <w:t>Bệnh giòi ở vị trí khác</w:t>
            </w:r>
          </w:p>
        </w:tc>
        <w:tc>
          <w:tcPr>
            <w:tcW w:w="5040" w:type="dxa"/>
          </w:tcPr>
          <w:p w:rsidR="00937888" w:rsidRDefault="00EC7B47">
            <w:pPr>
              <w:pStyle w:val="TableParagraph"/>
              <w:rPr>
                <w:sz w:val="24"/>
              </w:rPr>
            </w:pPr>
            <w:r>
              <w:rPr>
                <w:sz w:val="24"/>
              </w:rPr>
              <w:t>Myiasis of other sites</w:t>
            </w:r>
          </w:p>
        </w:tc>
      </w:tr>
      <w:tr w:rsidR="00937888">
        <w:trPr>
          <w:trHeight w:val="300"/>
        </w:trPr>
        <w:tc>
          <w:tcPr>
            <w:tcW w:w="1000" w:type="dxa"/>
          </w:tcPr>
          <w:p w:rsidR="00937888" w:rsidRDefault="00EC7B47">
            <w:pPr>
              <w:pStyle w:val="TableParagraph"/>
              <w:ind w:left="31" w:right="31"/>
              <w:jc w:val="center"/>
              <w:rPr>
                <w:sz w:val="24"/>
              </w:rPr>
            </w:pPr>
            <w:r>
              <w:rPr>
                <w:sz w:val="24"/>
              </w:rPr>
              <w:t>B879</w:t>
            </w:r>
          </w:p>
        </w:tc>
        <w:tc>
          <w:tcPr>
            <w:tcW w:w="4720" w:type="dxa"/>
          </w:tcPr>
          <w:p w:rsidR="00937888" w:rsidRDefault="00EC7B47">
            <w:pPr>
              <w:pStyle w:val="TableParagraph"/>
              <w:rPr>
                <w:sz w:val="24"/>
              </w:rPr>
            </w:pPr>
            <w:r>
              <w:rPr>
                <w:sz w:val="24"/>
              </w:rPr>
              <w:t>Bệnh giòi không đặc hiệu</w:t>
            </w:r>
          </w:p>
        </w:tc>
        <w:tc>
          <w:tcPr>
            <w:tcW w:w="5040" w:type="dxa"/>
          </w:tcPr>
          <w:p w:rsidR="00937888" w:rsidRDefault="00EC7B47">
            <w:pPr>
              <w:pStyle w:val="TableParagraph"/>
              <w:rPr>
                <w:sz w:val="24"/>
              </w:rPr>
            </w:pPr>
            <w:r>
              <w:rPr>
                <w:sz w:val="24"/>
              </w:rPr>
              <w:t>Myiasis, unspecified</w:t>
            </w:r>
          </w:p>
        </w:tc>
      </w:tr>
      <w:tr w:rsidR="00937888">
        <w:trPr>
          <w:trHeight w:val="300"/>
        </w:trPr>
        <w:tc>
          <w:tcPr>
            <w:tcW w:w="1000" w:type="dxa"/>
          </w:tcPr>
          <w:p w:rsidR="00937888" w:rsidRDefault="00EC7B47">
            <w:pPr>
              <w:pStyle w:val="TableParagraph"/>
              <w:ind w:left="31" w:right="31"/>
              <w:jc w:val="center"/>
              <w:rPr>
                <w:sz w:val="24"/>
              </w:rPr>
            </w:pPr>
            <w:r>
              <w:rPr>
                <w:sz w:val="24"/>
              </w:rPr>
              <w:t>B880</w:t>
            </w:r>
          </w:p>
        </w:tc>
        <w:tc>
          <w:tcPr>
            <w:tcW w:w="4720" w:type="dxa"/>
          </w:tcPr>
          <w:p w:rsidR="00937888" w:rsidRDefault="00EC7B47">
            <w:pPr>
              <w:pStyle w:val="TableParagraph"/>
              <w:rPr>
                <w:sz w:val="24"/>
              </w:rPr>
            </w:pPr>
            <w:r>
              <w:rPr>
                <w:sz w:val="24"/>
              </w:rPr>
              <w:t>Các bệnh do ve khác</w:t>
            </w:r>
          </w:p>
        </w:tc>
        <w:tc>
          <w:tcPr>
            <w:tcW w:w="5040" w:type="dxa"/>
          </w:tcPr>
          <w:p w:rsidR="00937888" w:rsidRDefault="00EC7B47">
            <w:pPr>
              <w:pStyle w:val="TableParagraph"/>
              <w:rPr>
                <w:sz w:val="24"/>
              </w:rPr>
            </w:pPr>
            <w:r>
              <w:rPr>
                <w:sz w:val="24"/>
              </w:rPr>
              <w:t>Other acariasis</w:t>
            </w:r>
          </w:p>
        </w:tc>
      </w:tr>
      <w:tr w:rsidR="00937888">
        <w:trPr>
          <w:trHeight w:val="300"/>
        </w:trPr>
        <w:tc>
          <w:tcPr>
            <w:tcW w:w="1000" w:type="dxa"/>
          </w:tcPr>
          <w:p w:rsidR="00937888" w:rsidRDefault="00EC7B47">
            <w:pPr>
              <w:pStyle w:val="TableParagraph"/>
              <w:ind w:left="31" w:right="31"/>
              <w:jc w:val="center"/>
              <w:rPr>
                <w:sz w:val="24"/>
              </w:rPr>
            </w:pPr>
            <w:r>
              <w:rPr>
                <w:sz w:val="24"/>
              </w:rPr>
              <w:t>B881</w:t>
            </w:r>
          </w:p>
        </w:tc>
        <w:tc>
          <w:tcPr>
            <w:tcW w:w="4720" w:type="dxa"/>
          </w:tcPr>
          <w:p w:rsidR="00937888" w:rsidRDefault="00EC7B47">
            <w:pPr>
              <w:pStyle w:val="TableParagraph"/>
              <w:rPr>
                <w:sz w:val="24"/>
              </w:rPr>
            </w:pPr>
            <w:r>
              <w:rPr>
                <w:sz w:val="24"/>
              </w:rPr>
              <w:t>Nhiễm do bọ tunga [nhiễm do bọ chét cái]</w:t>
            </w:r>
          </w:p>
        </w:tc>
        <w:tc>
          <w:tcPr>
            <w:tcW w:w="5040" w:type="dxa"/>
          </w:tcPr>
          <w:p w:rsidR="00937888" w:rsidRDefault="00EC7B47">
            <w:pPr>
              <w:pStyle w:val="TableParagraph"/>
              <w:rPr>
                <w:sz w:val="24"/>
              </w:rPr>
            </w:pPr>
            <w:r>
              <w:rPr>
                <w:sz w:val="24"/>
              </w:rPr>
              <w:t>Tungiasis [sandflea infestation]</w:t>
            </w:r>
          </w:p>
        </w:tc>
      </w:tr>
      <w:tr w:rsidR="00937888">
        <w:trPr>
          <w:trHeight w:val="300"/>
        </w:trPr>
        <w:tc>
          <w:tcPr>
            <w:tcW w:w="1000" w:type="dxa"/>
          </w:tcPr>
          <w:p w:rsidR="00937888" w:rsidRDefault="00EC7B47">
            <w:pPr>
              <w:pStyle w:val="TableParagraph"/>
              <w:ind w:left="31" w:right="31"/>
              <w:jc w:val="center"/>
              <w:rPr>
                <w:sz w:val="24"/>
              </w:rPr>
            </w:pPr>
            <w:r>
              <w:rPr>
                <w:sz w:val="24"/>
              </w:rPr>
              <w:t>B882</w:t>
            </w:r>
          </w:p>
        </w:tc>
        <w:tc>
          <w:tcPr>
            <w:tcW w:w="4720" w:type="dxa"/>
          </w:tcPr>
          <w:p w:rsidR="00937888" w:rsidRDefault="00EC7B47">
            <w:pPr>
              <w:pStyle w:val="TableParagraph"/>
              <w:rPr>
                <w:sz w:val="24"/>
              </w:rPr>
            </w:pPr>
            <w:r>
              <w:rPr>
                <w:sz w:val="24"/>
              </w:rPr>
              <w:t>Nhiễm ký sinh trùng do tiết túc khác</w:t>
            </w:r>
          </w:p>
        </w:tc>
        <w:tc>
          <w:tcPr>
            <w:tcW w:w="5040" w:type="dxa"/>
          </w:tcPr>
          <w:p w:rsidR="00937888" w:rsidRDefault="00EC7B47">
            <w:pPr>
              <w:pStyle w:val="TableParagraph"/>
              <w:rPr>
                <w:sz w:val="24"/>
              </w:rPr>
            </w:pPr>
            <w:r>
              <w:rPr>
                <w:sz w:val="24"/>
              </w:rPr>
              <w:t>Other arthropod infestations</w:t>
            </w:r>
          </w:p>
        </w:tc>
      </w:tr>
      <w:tr w:rsidR="00937888">
        <w:trPr>
          <w:trHeight w:val="300"/>
        </w:trPr>
        <w:tc>
          <w:tcPr>
            <w:tcW w:w="1000" w:type="dxa"/>
          </w:tcPr>
          <w:p w:rsidR="00937888" w:rsidRDefault="00EC7B47">
            <w:pPr>
              <w:pStyle w:val="TableParagraph"/>
              <w:ind w:left="31" w:right="31"/>
              <w:jc w:val="center"/>
              <w:rPr>
                <w:sz w:val="24"/>
              </w:rPr>
            </w:pPr>
            <w:r>
              <w:rPr>
                <w:sz w:val="24"/>
              </w:rPr>
              <w:t>B883</w:t>
            </w:r>
          </w:p>
        </w:tc>
        <w:tc>
          <w:tcPr>
            <w:tcW w:w="4720" w:type="dxa"/>
          </w:tcPr>
          <w:p w:rsidR="00937888" w:rsidRDefault="00EC7B47">
            <w:pPr>
              <w:pStyle w:val="TableParagraph"/>
              <w:rPr>
                <w:sz w:val="24"/>
              </w:rPr>
            </w:pPr>
            <w:r>
              <w:rPr>
                <w:sz w:val="24"/>
              </w:rPr>
              <w:t>Bệnh do đỉa ngoại ký sinh</w:t>
            </w:r>
          </w:p>
        </w:tc>
        <w:tc>
          <w:tcPr>
            <w:tcW w:w="5040" w:type="dxa"/>
          </w:tcPr>
          <w:p w:rsidR="00937888" w:rsidRDefault="00EC7B47">
            <w:pPr>
              <w:pStyle w:val="TableParagraph"/>
              <w:rPr>
                <w:sz w:val="24"/>
              </w:rPr>
            </w:pPr>
            <w:r>
              <w:rPr>
                <w:sz w:val="24"/>
              </w:rPr>
              <w:t>External hirudiniasis</w:t>
            </w:r>
          </w:p>
        </w:tc>
      </w:tr>
      <w:tr w:rsidR="00937888">
        <w:trPr>
          <w:trHeight w:val="300"/>
        </w:trPr>
        <w:tc>
          <w:tcPr>
            <w:tcW w:w="1000" w:type="dxa"/>
          </w:tcPr>
          <w:p w:rsidR="00937888" w:rsidRDefault="00EC7B47">
            <w:pPr>
              <w:pStyle w:val="TableParagraph"/>
              <w:ind w:left="31" w:right="31"/>
              <w:jc w:val="center"/>
              <w:rPr>
                <w:sz w:val="24"/>
              </w:rPr>
            </w:pPr>
            <w:r>
              <w:rPr>
                <w:sz w:val="24"/>
              </w:rPr>
              <w:t>B888</w:t>
            </w:r>
          </w:p>
        </w:tc>
        <w:tc>
          <w:tcPr>
            <w:tcW w:w="4720" w:type="dxa"/>
          </w:tcPr>
          <w:p w:rsidR="00937888" w:rsidRDefault="00EC7B47">
            <w:pPr>
              <w:pStyle w:val="TableParagraph"/>
              <w:rPr>
                <w:sz w:val="24"/>
              </w:rPr>
            </w:pPr>
            <w:r>
              <w:rPr>
                <w:sz w:val="24"/>
              </w:rPr>
              <w:t>Nhiễm ký sinh trùng xác định khác</w:t>
            </w:r>
          </w:p>
        </w:tc>
        <w:tc>
          <w:tcPr>
            <w:tcW w:w="5040" w:type="dxa"/>
          </w:tcPr>
          <w:p w:rsidR="00937888" w:rsidRDefault="00EC7B47">
            <w:pPr>
              <w:pStyle w:val="TableParagraph"/>
              <w:rPr>
                <w:sz w:val="24"/>
              </w:rPr>
            </w:pPr>
            <w:r>
              <w:rPr>
                <w:sz w:val="24"/>
              </w:rPr>
              <w:t>Other specified infestations</w:t>
            </w:r>
          </w:p>
        </w:tc>
      </w:tr>
      <w:tr w:rsidR="00937888">
        <w:trPr>
          <w:trHeight w:val="300"/>
        </w:trPr>
        <w:tc>
          <w:tcPr>
            <w:tcW w:w="1000" w:type="dxa"/>
          </w:tcPr>
          <w:p w:rsidR="00937888" w:rsidRDefault="00EC7B47">
            <w:pPr>
              <w:pStyle w:val="TableParagraph"/>
              <w:ind w:left="31" w:right="31"/>
              <w:jc w:val="center"/>
              <w:rPr>
                <w:sz w:val="24"/>
              </w:rPr>
            </w:pPr>
            <w:r>
              <w:rPr>
                <w:sz w:val="24"/>
              </w:rPr>
              <w:t>B889</w:t>
            </w:r>
          </w:p>
        </w:tc>
        <w:tc>
          <w:tcPr>
            <w:tcW w:w="4720" w:type="dxa"/>
          </w:tcPr>
          <w:p w:rsidR="00937888" w:rsidRDefault="00EC7B47">
            <w:pPr>
              <w:pStyle w:val="TableParagraph"/>
              <w:rPr>
                <w:sz w:val="24"/>
              </w:rPr>
            </w:pPr>
            <w:r>
              <w:rPr>
                <w:sz w:val="24"/>
              </w:rPr>
              <w:t>Nhiễm ký sinh trùng, không đặc hiệu</w:t>
            </w:r>
          </w:p>
        </w:tc>
        <w:tc>
          <w:tcPr>
            <w:tcW w:w="5040" w:type="dxa"/>
          </w:tcPr>
          <w:p w:rsidR="00937888" w:rsidRDefault="00EC7B47">
            <w:pPr>
              <w:pStyle w:val="TableParagraph"/>
              <w:rPr>
                <w:sz w:val="24"/>
              </w:rPr>
            </w:pPr>
            <w:r>
              <w:rPr>
                <w:sz w:val="24"/>
              </w:rPr>
              <w:t>Infestation, unspecified</w:t>
            </w:r>
          </w:p>
        </w:tc>
      </w:tr>
      <w:tr w:rsidR="00937888">
        <w:trPr>
          <w:trHeight w:val="300"/>
        </w:trPr>
        <w:tc>
          <w:tcPr>
            <w:tcW w:w="1000" w:type="dxa"/>
          </w:tcPr>
          <w:p w:rsidR="00937888" w:rsidRDefault="00EC7B47">
            <w:pPr>
              <w:pStyle w:val="TableParagraph"/>
              <w:ind w:left="31" w:right="150"/>
              <w:jc w:val="center"/>
              <w:rPr>
                <w:sz w:val="24"/>
              </w:rPr>
            </w:pPr>
            <w:r>
              <w:rPr>
                <w:sz w:val="24"/>
              </w:rPr>
              <w:t>B89</w:t>
            </w:r>
          </w:p>
        </w:tc>
        <w:tc>
          <w:tcPr>
            <w:tcW w:w="4720" w:type="dxa"/>
          </w:tcPr>
          <w:p w:rsidR="00937888" w:rsidRDefault="00EC7B47">
            <w:pPr>
              <w:pStyle w:val="TableParagraph"/>
              <w:rPr>
                <w:sz w:val="24"/>
              </w:rPr>
            </w:pPr>
            <w:r>
              <w:rPr>
                <w:sz w:val="24"/>
              </w:rPr>
              <w:t>Bệnh do ký sinh trùng không xác định</w:t>
            </w:r>
          </w:p>
        </w:tc>
        <w:tc>
          <w:tcPr>
            <w:tcW w:w="5040" w:type="dxa"/>
          </w:tcPr>
          <w:p w:rsidR="00937888" w:rsidRDefault="00EC7B47">
            <w:pPr>
              <w:pStyle w:val="TableParagraph"/>
              <w:rPr>
                <w:sz w:val="24"/>
              </w:rPr>
            </w:pPr>
            <w:r>
              <w:rPr>
                <w:sz w:val="24"/>
              </w:rPr>
              <w:t>Unspecified parasitic disease</w:t>
            </w:r>
          </w:p>
        </w:tc>
      </w:tr>
      <w:tr w:rsidR="00937888">
        <w:trPr>
          <w:trHeight w:val="300"/>
        </w:trPr>
        <w:tc>
          <w:tcPr>
            <w:tcW w:w="1000" w:type="dxa"/>
          </w:tcPr>
          <w:p w:rsidR="00937888" w:rsidRDefault="00EC7B47">
            <w:pPr>
              <w:pStyle w:val="TableParagraph"/>
              <w:ind w:left="31" w:right="31"/>
              <w:jc w:val="center"/>
              <w:rPr>
                <w:sz w:val="24"/>
              </w:rPr>
            </w:pPr>
            <w:r>
              <w:rPr>
                <w:sz w:val="24"/>
              </w:rPr>
              <w:t>B900</w:t>
            </w:r>
          </w:p>
        </w:tc>
        <w:tc>
          <w:tcPr>
            <w:tcW w:w="4720" w:type="dxa"/>
          </w:tcPr>
          <w:p w:rsidR="00937888" w:rsidRDefault="00EC7B47">
            <w:pPr>
              <w:pStyle w:val="TableParagraph"/>
              <w:rPr>
                <w:sz w:val="24"/>
              </w:rPr>
            </w:pPr>
            <w:r>
              <w:rPr>
                <w:sz w:val="24"/>
              </w:rPr>
              <w:t>Di chứng do lao hệ thần kinh trung ương</w:t>
            </w:r>
          </w:p>
        </w:tc>
        <w:tc>
          <w:tcPr>
            <w:tcW w:w="5040" w:type="dxa"/>
          </w:tcPr>
          <w:p w:rsidR="00937888" w:rsidRDefault="00EC7B47">
            <w:pPr>
              <w:pStyle w:val="TableParagraph"/>
              <w:rPr>
                <w:sz w:val="24"/>
              </w:rPr>
            </w:pPr>
            <w:r>
              <w:rPr>
                <w:sz w:val="24"/>
              </w:rPr>
              <w:t>Sequelae of central nervous system tuberculosis</w:t>
            </w:r>
          </w:p>
        </w:tc>
      </w:tr>
      <w:tr w:rsidR="00937888">
        <w:trPr>
          <w:trHeight w:val="300"/>
        </w:trPr>
        <w:tc>
          <w:tcPr>
            <w:tcW w:w="1000" w:type="dxa"/>
          </w:tcPr>
          <w:p w:rsidR="00937888" w:rsidRDefault="00EC7B47">
            <w:pPr>
              <w:pStyle w:val="TableParagraph"/>
              <w:ind w:left="31" w:right="31"/>
              <w:jc w:val="center"/>
              <w:rPr>
                <w:sz w:val="24"/>
              </w:rPr>
            </w:pPr>
            <w:r>
              <w:rPr>
                <w:sz w:val="24"/>
              </w:rPr>
              <w:t>B901</w:t>
            </w:r>
          </w:p>
        </w:tc>
        <w:tc>
          <w:tcPr>
            <w:tcW w:w="4720" w:type="dxa"/>
          </w:tcPr>
          <w:p w:rsidR="00937888" w:rsidRDefault="00EC7B47">
            <w:pPr>
              <w:pStyle w:val="TableParagraph"/>
              <w:rPr>
                <w:sz w:val="24"/>
              </w:rPr>
            </w:pPr>
            <w:r>
              <w:rPr>
                <w:sz w:val="24"/>
              </w:rPr>
              <w:t>Di chứng do lao tiết niệu - sinh dục</w:t>
            </w:r>
          </w:p>
        </w:tc>
        <w:tc>
          <w:tcPr>
            <w:tcW w:w="5040" w:type="dxa"/>
          </w:tcPr>
          <w:p w:rsidR="00937888" w:rsidRDefault="00EC7B47">
            <w:pPr>
              <w:pStyle w:val="TableParagraph"/>
              <w:rPr>
                <w:sz w:val="24"/>
              </w:rPr>
            </w:pPr>
            <w:r>
              <w:rPr>
                <w:sz w:val="24"/>
              </w:rPr>
              <w:t>Sequelae of genitourinary tuberculosis</w:t>
            </w:r>
          </w:p>
        </w:tc>
      </w:tr>
      <w:tr w:rsidR="00937888">
        <w:trPr>
          <w:trHeight w:val="300"/>
        </w:trPr>
        <w:tc>
          <w:tcPr>
            <w:tcW w:w="1000" w:type="dxa"/>
          </w:tcPr>
          <w:p w:rsidR="00937888" w:rsidRDefault="00EC7B47">
            <w:pPr>
              <w:pStyle w:val="TableParagraph"/>
              <w:ind w:left="31" w:right="31"/>
              <w:jc w:val="center"/>
              <w:rPr>
                <w:sz w:val="24"/>
              </w:rPr>
            </w:pPr>
            <w:r>
              <w:rPr>
                <w:sz w:val="24"/>
              </w:rPr>
              <w:t>B902</w:t>
            </w:r>
          </w:p>
        </w:tc>
        <w:tc>
          <w:tcPr>
            <w:tcW w:w="4720" w:type="dxa"/>
          </w:tcPr>
          <w:p w:rsidR="00937888" w:rsidRDefault="00EC7B47">
            <w:pPr>
              <w:pStyle w:val="TableParagraph"/>
              <w:rPr>
                <w:sz w:val="24"/>
              </w:rPr>
            </w:pPr>
            <w:r>
              <w:rPr>
                <w:sz w:val="24"/>
              </w:rPr>
              <w:t>Di chứng do lao xương và khớp</w:t>
            </w:r>
          </w:p>
        </w:tc>
        <w:tc>
          <w:tcPr>
            <w:tcW w:w="5040" w:type="dxa"/>
          </w:tcPr>
          <w:p w:rsidR="00937888" w:rsidRDefault="00EC7B47">
            <w:pPr>
              <w:pStyle w:val="TableParagraph"/>
              <w:rPr>
                <w:sz w:val="24"/>
              </w:rPr>
            </w:pPr>
            <w:r>
              <w:rPr>
                <w:sz w:val="24"/>
              </w:rPr>
              <w:t>Sequelae of tuberculosis of bones and joints</w:t>
            </w:r>
          </w:p>
        </w:tc>
      </w:tr>
      <w:tr w:rsidR="00937888">
        <w:trPr>
          <w:trHeight w:val="300"/>
        </w:trPr>
        <w:tc>
          <w:tcPr>
            <w:tcW w:w="1000" w:type="dxa"/>
          </w:tcPr>
          <w:p w:rsidR="00937888" w:rsidRDefault="00EC7B47">
            <w:pPr>
              <w:pStyle w:val="TableParagraph"/>
              <w:ind w:left="31" w:right="31"/>
              <w:jc w:val="center"/>
              <w:rPr>
                <w:sz w:val="24"/>
              </w:rPr>
            </w:pPr>
            <w:r>
              <w:rPr>
                <w:sz w:val="24"/>
              </w:rPr>
              <w:t>B908</w:t>
            </w:r>
          </w:p>
        </w:tc>
        <w:tc>
          <w:tcPr>
            <w:tcW w:w="4720" w:type="dxa"/>
          </w:tcPr>
          <w:p w:rsidR="00937888" w:rsidRDefault="00EC7B47">
            <w:pPr>
              <w:pStyle w:val="TableParagraph"/>
              <w:rPr>
                <w:sz w:val="24"/>
              </w:rPr>
            </w:pPr>
            <w:r>
              <w:rPr>
                <w:sz w:val="24"/>
              </w:rPr>
              <w:t>Di chứng do lao cơ quan khác</w:t>
            </w:r>
          </w:p>
        </w:tc>
        <w:tc>
          <w:tcPr>
            <w:tcW w:w="5040" w:type="dxa"/>
          </w:tcPr>
          <w:p w:rsidR="00937888" w:rsidRDefault="00EC7B47">
            <w:pPr>
              <w:pStyle w:val="TableParagraph"/>
              <w:rPr>
                <w:sz w:val="24"/>
              </w:rPr>
            </w:pPr>
            <w:r>
              <w:rPr>
                <w:sz w:val="24"/>
              </w:rPr>
              <w:t>Sequelae of tuberculosis of other organs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31"/>
              <w:jc w:val="center"/>
              <w:rPr>
                <w:sz w:val="24"/>
              </w:rPr>
            </w:pPr>
            <w:r>
              <w:rPr>
                <w:sz w:val="24"/>
              </w:rPr>
              <w:t>B909</w:t>
            </w:r>
          </w:p>
        </w:tc>
        <w:tc>
          <w:tcPr>
            <w:tcW w:w="4720" w:type="dxa"/>
          </w:tcPr>
          <w:p w:rsidR="00937888" w:rsidRDefault="00EC7B47">
            <w:pPr>
              <w:pStyle w:val="TableParagraph"/>
              <w:spacing w:line="261" w:lineRule="auto"/>
              <w:ind w:right="154"/>
              <w:rPr>
                <w:sz w:val="24"/>
              </w:rPr>
            </w:pPr>
            <w:r>
              <w:rPr>
                <w:sz w:val="24"/>
              </w:rPr>
              <w:t>Di chứng do lao hô hấp và bệnh lao không xác định</w:t>
            </w:r>
          </w:p>
        </w:tc>
        <w:tc>
          <w:tcPr>
            <w:tcW w:w="5040" w:type="dxa"/>
          </w:tcPr>
          <w:p w:rsidR="00937888" w:rsidRDefault="00EC7B47">
            <w:pPr>
              <w:pStyle w:val="TableParagraph"/>
              <w:rPr>
                <w:sz w:val="24"/>
              </w:rPr>
            </w:pPr>
            <w:r>
              <w:rPr>
                <w:spacing w:val="-3"/>
                <w:sz w:val="24"/>
              </w:rPr>
              <w:t xml:space="preserve">Sequelae </w:t>
            </w:r>
            <w:r>
              <w:rPr>
                <w:sz w:val="24"/>
              </w:rPr>
              <w:t xml:space="preserve">of respiratory </w:t>
            </w:r>
            <w:r>
              <w:rPr>
                <w:spacing w:val="-3"/>
                <w:sz w:val="24"/>
              </w:rPr>
              <w:t>and unspecified tuberculosis</w:t>
            </w:r>
          </w:p>
        </w:tc>
      </w:tr>
      <w:tr w:rsidR="00937888">
        <w:trPr>
          <w:trHeight w:val="300"/>
        </w:trPr>
        <w:tc>
          <w:tcPr>
            <w:tcW w:w="1000" w:type="dxa"/>
          </w:tcPr>
          <w:p w:rsidR="00937888" w:rsidRDefault="00EC7B47">
            <w:pPr>
              <w:pStyle w:val="TableParagraph"/>
              <w:ind w:left="31" w:right="150"/>
              <w:jc w:val="center"/>
              <w:rPr>
                <w:sz w:val="24"/>
              </w:rPr>
            </w:pPr>
            <w:r>
              <w:rPr>
                <w:sz w:val="24"/>
              </w:rPr>
              <w:t>B91</w:t>
            </w:r>
          </w:p>
        </w:tc>
        <w:tc>
          <w:tcPr>
            <w:tcW w:w="4720" w:type="dxa"/>
          </w:tcPr>
          <w:p w:rsidR="00937888" w:rsidRDefault="00EC7B47">
            <w:pPr>
              <w:pStyle w:val="TableParagraph"/>
              <w:rPr>
                <w:sz w:val="24"/>
              </w:rPr>
            </w:pPr>
            <w:r>
              <w:rPr>
                <w:sz w:val="24"/>
              </w:rPr>
              <w:t>Di chứng của bệnh bại liệt</w:t>
            </w:r>
          </w:p>
        </w:tc>
        <w:tc>
          <w:tcPr>
            <w:tcW w:w="5040" w:type="dxa"/>
          </w:tcPr>
          <w:p w:rsidR="00937888" w:rsidRDefault="00EC7B47">
            <w:pPr>
              <w:pStyle w:val="TableParagraph"/>
              <w:rPr>
                <w:sz w:val="24"/>
              </w:rPr>
            </w:pPr>
            <w:r>
              <w:rPr>
                <w:sz w:val="24"/>
              </w:rPr>
              <w:t>Sequelae of poliomyelitis</w:t>
            </w:r>
          </w:p>
        </w:tc>
      </w:tr>
      <w:tr w:rsidR="00937888">
        <w:trPr>
          <w:trHeight w:val="300"/>
        </w:trPr>
        <w:tc>
          <w:tcPr>
            <w:tcW w:w="1000" w:type="dxa"/>
          </w:tcPr>
          <w:p w:rsidR="00937888" w:rsidRDefault="00EC7B47">
            <w:pPr>
              <w:pStyle w:val="TableParagraph"/>
              <w:ind w:left="31" w:right="150"/>
              <w:jc w:val="center"/>
              <w:rPr>
                <w:sz w:val="24"/>
              </w:rPr>
            </w:pPr>
            <w:r>
              <w:rPr>
                <w:sz w:val="24"/>
              </w:rPr>
              <w:t>B92</w:t>
            </w:r>
          </w:p>
        </w:tc>
        <w:tc>
          <w:tcPr>
            <w:tcW w:w="4720" w:type="dxa"/>
          </w:tcPr>
          <w:p w:rsidR="00937888" w:rsidRDefault="00EC7B47">
            <w:pPr>
              <w:pStyle w:val="TableParagraph"/>
              <w:rPr>
                <w:sz w:val="24"/>
              </w:rPr>
            </w:pPr>
            <w:r>
              <w:rPr>
                <w:sz w:val="24"/>
              </w:rPr>
              <w:t>Di chứng của bệnh phong</w:t>
            </w:r>
          </w:p>
        </w:tc>
        <w:tc>
          <w:tcPr>
            <w:tcW w:w="5040" w:type="dxa"/>
          </w:tcPr>
          <w:p w:rsidR="00937888" w:rsidRDefault="00EC7B47">
            <w:pPr>
              <w:pStyle w:val="TableParagraph"/>
              <w:rPr>
                <w:sz w:val="24"/>
              </w:rPr>
            </w:pPr>
            <w:r>
              <w:rPr>
                <w:sz w:val="24"/>
              </w:rPr>
              <w:t>Sequelae of leprosy</w:t>
            </w:r>
          </w:p>
        </w:tc>
      </w:tr>
      <w:tr w:rsidR="00937888">
        <w:trPr>
          <w:trHeight w:val="300"/>
        </w:trPr>
        <w:tc>
          <w:tcPr>
            <w:tcW w:w="1000" w:type="dxa"/>
          </w:tcPr>
          <w:p w:rsidR="00937888" w:rsidRDefault="00EC7B47">
            <w:pPr>
              <w:pStyle w:val="TableParagraph"/>
              <w:ind w:left="31" w:right="31"/>
              <w:jc w:val="center"/>
              <w:rPr>
                <w:sz w:val="24"/>
              </w:rPr>
            </w:pPr>
            <w:r>
              <w:rPr>
                <w:sz w:val="24"/>
              </w:rPr>
              <w:t>B940</w:t>
            </w:r>
          </w:p>
        </w:tc>
        <w:tc>
          <w:tcPr>
            <w:tcW w:w="4720" w:type="dxa"/>
          </w:tcPr>
          <w:p w:rsidR="00937888" w:rsidRDefault="00EC7B47">
            <w:pPr>
              <w:pStyle w:val="TableParagraph"/>
              <w:rPr>
                <w:sz w:val="24"/>
              </w:rPr>
            </w:pPr>
            <w:r>
              <w:rPr>
                <w:sz w:val="24"/>
              </w:rPr>
              <w:t>Di chứng bệnh mắt hột</w:t>
            </w:r>
          </w:p>
        </w:tc>
        <w:tc>
          <w:tcPr>
            <w:tcW w:w="5040" w:type="dxa"/>
          </w:tcPr>
          <w:p w:rsidR="00937888" w:rsidRDefault="00EC7B47">
            <w:pPr>
              <w:pStyle w:val="TableParagraph"/>
              <w:rPr>
                <w:sz w:val="24"/>
              </w:rPr>
            </w:pPr>
            <w:r>
              <w:rPr>
                <w:sz w:val="24"/>
              </w:rPr>
              <w:t>Sequelae of trachoma</w:t>
            </w:r>
          </w:p>
        </w:tc>
      </w:tr>
      <w:tr w:rsidR="00937888">
        <w:trPr>
          <w:trHeight w:val="300"/>
        </w:trPr>
        <w:tc>
          <w:tcPr>
            <w:tcW w:w="1000" w:type="dxa"/>
          </w:tcPr>
          <w:p w:rsidR="00937888" w:rsidRDefault="00EC7B47">
            <w:pPr>
              <w:pStyle w:val="TableParagraph"/>
              <w:ind w:left="31" w:right="31"/>
              <w:jc w:val="center"/>
              <w:rPr>
                <w:sz w:val="24"/>
              </w:rPr>
            </w:pPr>
            <w:r>
              <w:rPr>
                <w:sz w:val="24"/>
              </w:rPr>
              <w:t>B941</w:t>
            </w:r>
          </w:p>
        </w:tc>
        <w:tc>
          <w:tcPr>
            <w:tcW w:w="4720" w:type="dxa"/>
          </w:tcPr>
          <w:p w:rsidR="00937888" w:rsidRDefault="00EC7B47">
            <w:pPr>
              <w:pStyle w:val="TableParagraph"/>
              <w:rPr>
                <w:sz w:val="24"/>
              </w:rPr>
            </w:pPr>
            <w:r>
              <w:rPr>
                <w:sz w:val="24"/>
              </w:rPr>
              <w:t>Di chứng viêm não do virus</w:t>
            </w:r>
          </w:p>
        </w:tc>
        <w:tc>
          <w:tcPr>
            <w:tcW w:w="5040" w:type="dxa"/>
          </w:tcPr>
          <w:p w:rsidR="00937888" w:rsidRDefault="00EC7B47">
            <w:pPr>
              <w:pStyle w:val="TableParagraph"/>
              <w:rPr>
                <w:sz w:val="24"/>
              </w:rPr>
            </w:pPr>
            <w:r>
              <w:rPr>
                <w:sz w:val="24"/>
              </w:rPr>
              <w:t>Sequelae of viral encephalitis</w:t>
            </w:r>
          </w:p>
        </w:tc>
      </w:tr>
      <w:tr w:rsidR="00937888">
        <w:trPr>
          <w:trHeight w:val="300"/>
        </w:trPr>
        <w:tc>
          <w:tcPr>
            <w:tcW w:w="1000" w:type="dxa"/>
          </w:tcPr>
          <w:p w:rsidR="00937888" w:rsidRDefault="00EC7B47">
            <w:pPr>
              <w:pStyle w:val="TableParagraph"/>
              <w:ind w:left="31" w:right="31"/>
              <w:jc w:val="center"/>
              <w:rPr>
                <w:sz w:val="24"/>
              </w:rPr>
            </w:pPr>
            <w:r>
              <w:rPr>
                <w:sz w:val="24"/>
              </w:rPr>
              <w:t>B942</w:t>
            </w:r>
          </w:p>
        </w:tc>
        <w:tc>
          <w:tcPr>
            <w:tcW w:w="4720" w:type="dxa"/>
          </w:tcPr>
          <w:p w:rsidR="00937888" w:rsidRDefault="00EC7B47">
            <w:pPr>
              <w:pStyle w:val="TableParagraph"/>
              <w:rPr>
                <w:sz w:val="24"/>
              </w:rPr>
            </w:pPr>
            <w:r>
              <w:rPr>
                <w:sz w:val="24"/>
              </w:rPr>
              <w:t>Di chứng viêm gan virus</w:t>
            </w:r>
          </w:p>
        </w:tc>
        <w:tc>
          <w:tcPr>
            <w:tcW w:w="5040" w:type="dxa"/>
          </w:tcPr>
          <w:p w:rsidR="00937888" w:rsidRDefault="00EC7B47">
            <w:pPr>
              <w:pStyle w:val="TableParagraph"/>
              <w:rPr>
                <w:sz w:val="24"/>
              </w:rPr>
            </w:pPr>
            <w:r>
              <w:rPr>
                <w:sz w:val="24"/>
              </w:rPr>
              <w:t>Sequelae of viral hepatitis</w:t>
            </w:r>
          </w:p>
        </w:tc>
      </w:tr>
      <w:tr w:rsidR="00937888">
        <w:trPr>
          <w:trHeight w:val="620"/>
        </w:trPr>
        <w:tc>
          <w:tcPr>
            <w:tcW w:w="1000" w:type="dxa"/>
          </w:tcPr>
          <w:p w:rsidR="00937888" w:rsidRDefault="00EC7B47">
            <w:pPr>
              <w:pStyle w:val="TableParagraph"/>
              <w:ind w:left="31" w:right="31"/>
              <w:jc w:val="center"/>
              <w:rPr>
                <w:sz w:val="24"/>
              </w:rPr>
            </w:pPr>
            <w:r>
              <w:rPr>
                <w:sz w:val="24"/>
              </w:rPr>
              <w:t>B948</w:t>
            </w:r>
          </w:p>
        </w:tc>
        <w:tc>
          <w:tcPr>
            <w:tcW w:w="4720" w:type="dxa"/>
          </w:tcPr>
          <w:p w:rsidR="00937888" w:rsidRDefault="00EC7B47">
            <w:pPr>
              <w:pStyle w:val="TableParagraph"/>
              <w:spacing w:line="261" w:lineRule="auto"/>
              <w:ind w:right="540"/>
              <w:rPr>
                <w:sz w:val="24"/>
              </w:rPr>
            </w:pPr>
            <w:r>
              <w:rPr>
                <w:sz w:val="24"/>
              </w:rPr>
              <w:t>Di chứng của bệnh nhiễm trùng và ký sinh trùng xác định khác</w:t>
            </w:r>
          </w:p>
        </w:tc>
        <w:tc>
          <w:tcPr>
            <w:tcW w:w="5040" w:type="dxa"/>
          </w:tcPr>
          <w:p w:rsidR="00937888" w:rsidRDefault="00EC7B47">
            <w:pPr>
              <w:pStyle w:val="TableParagraph"/>
              <w:spacing w:line="261" w:lineRule="auto"/>
              <w:rPr>
                <w:sz w:val="24"/>
              </w:rPr>
            </w:pPr>
            <w:r>
              <w:rPr>
                <w:spacing w:val="-3"/>
                <w:sz w:val="24"/>
              </w:rPr>
              <w:t xml:space="preserve">Sequelae </w:t>
            </w:r>
            <w:r>
              <w:rPr>
                <w:sz w:val="24"/>
              </w:rPr>
              <w:t xml:space="preserve">of </w:t>
            </w:r>
            <w:r>
              <w:rPr>
                <w:spacing w:val="-3"/>
                <w:sz w:val="24"/>
              </w:rPr>
              <w:t xml:space="preserve">other </w:t>
            </w:r>
            <w:r>
              <w:rPr>
                <w:spacing w:val="-4"/>
                <w:sz w:val="24"/>
              </w:rPr>
              <w:t xml:space="preserve">specified infectious </w:t>
            </w:r>
            <w:r>
              <w:rPr>
                <w:spacing w:val="-3"/>
                <w:sz w:val="24"/>
              </w:rPr>
              <w:t xml:space="preserve">and </w:t>
            </w:r>
            <w:r>
              <w:rPr>
                <w:spacing w:val="-4"/>
                <w:sz w:val="24"/>
              </w:rPr>
              <w:t xml:space="preserve">parasitic </w:t>
            </w:r>
            <w:r>
              <w:rPr>
                <w:sz w:val="24"/>
              </w:rPr>
              <w:t>diseases</w:t>
            </w:r>
          </w:p>
        </w:tc>
      </w:tr>
      <w:tr w:rsidR="00937888">
        <w:trPr>
          <w:trHeight w:val="620"/>
        </w:trPr>
        <w:tc>
          <w:tcPr>
            <w:tcW w:w="1000" w:type="dxa"/>
          </w:tcPr>
          <w:p w:rsidR="00937888" w:rsidRDefault="00EC7B47">
            <w:pPr>
              <w:pStyle w:val="TableParagraph"/>
              <w:ind w:left="31" w:right="31"/>
              <w:jc w:val="center"/>
              <w:rPr>
                <w:sz w:val="24"/>
              </w:rPr>
            </w:pPr>
            <w:r>
              <w:rPr>
                <w:sz w:val="24"/>
              </w:rPr>
              <w:t>B949</w:t>
            </w:r>
          </w:p>
        </w:tc>
        <w:tc>
          <w:tcPr>
            <w:tcW w:w="4720" w:type="dxa"/>
          </w:tcPr>
          <w:p w:rsidR="00937888" w:rsidRDefault="00EC7B47">
            <w:pPr>
              <w:pStyle w:val="TableParagraph"/>
              <w:spacing w:line="261" w:lineRule="auto"/>
              <w:ind w:right="540"/>
              <w:rPr>
                <w:sz w:val="24"/>
              </w:rPr>
            </w:pPr>
            <w:r>
              <w:rPr>
                <w:sz w:val="24"/>
              </w:rPr>
              <w:t>Di chứng của bệnh nhiễm trùng và ký sinh trùng không xác định</w:t>
            </w:r>
          </w:p>
        </w:tc>
        <w:tc>
          <w:tcPr>
            <w:tcW w:w="5040" w:type="dxa"/>
          </w:tcPr>
          <w:p w:rsidR="00937888" w:rsidRDefault="00EC7B47">
            <w:pPr>
              <w:pStyle w:val="TableParagraph"/>
              <w:spacing w:line="261" w:lineRule="auto"/>
              <w:ind w:right="263"/>
              <w:rPr>
                <w:sz w:val="24"/>
              </w:rPr>
            </w:pPr>
            <w:r>
              <w:rPr>
                <w:spacing w:val="-3"/>
                <w:sz w:val="24"/>
              </w:rPr>
              <w:t xml:space="preserve">Sequelae </w:t>
            </w:r>
            <w:r>
              <w:rPr>
                <w:sz w:val="24"/>
              </w:rPr>
              <w:t xml:space="preserve">of </w:t>
            </w:r>
            <w:r>
              <w:rPr>
                <w:spacing w:val="-3"/>
                <w:sz w:val="24"/>
              </w:rPr>
              <w:t xml:space="preserve">unspecified </w:t>
            </w:r>
            <w:r>
              <w:rPr>
                <w:spacing w:val="-4"/>
                <w:sz w:val="24"/>
              </w:rPr>
              <w:t xml:space="preserve">infectious </w:t>
            </w:r>
            <w:r>
              <w:rPr>
                <w:sz w:val="24"/>
              </w:rPr>
              <w:t xml:space="preserve">or </w:t>
            </w:r>
            <w:r>
              <w:rPr>
                <w:spacing w:val="-4"/>
                <w:sz w:val="24"/>
              </w:rPr>
              <w:t xml:space="preserve">parasitic </w:t>
            </w:r>
            <w:r>
              <w:rPr>
                <w:sz w:val="24"/>
              </w:rPr>
              <w:t>disease</w:t>
            </w:r>
          </w:p>
        </w:tc>
      </w:tr>
      <w:tr w:rsidR="00937888">
        <w:trPr>
          <w:trHeight w:val="300"/>
        </w:trPr>
        <w:tc>
          <w:tcPr>
            <w:tcW w:w="1000" w:type="dxa"/>
          </w:tcPr>
          <w:p w:rsidR="00937888" w:rsidRDefault="00EC7B47">
            <w:pPr>
              <w:pStyle w:val="TableParagraph"/>
              <w:ind w:left="31" w:right="150"/>
              <w:jc w:val="center"/>
              <w:rPr>
                <w:sz w:val="24"/>
              </w:rPr>
            </w:pPr>
            <w:r>
              <w:rPr>
                <w:sz w:val="24"/>
              </w:rPr>
              <w:t>B99</w:t>
            </w:r>
          </w:p>
        </w:tc>
        <w:tc>
          <w:tcPr>
            <w:tcW w:w="4720" w:type="dxa"/>
          </w:tcPr>
          <w:p w:rsidR="00937888" w:rsidRDefault="00EC7B47">
            <w:pPr>
              <w:pStyle w:val="TableParagraph"/>
              <w:rPr>
                <w:sz w:val="24"/>
              </w:rPr>
            </w:pPr>
            <w:r>
              <w:rPr>
                <w:sz w:val="24"/>
              </w:rPr>
              <w:t>Các bệnh nhiễm trùng khác và không xác định</w:t>
            </w:r>
          </w:p>
        </w:tc>
        <w:tc>
          <w:tcPr>
            <w:tcW w:w="5040" w:type="dxa"/>
          </w:tcPr>
          <w:p w:rsidR="00937888" w:rsidRDefault="00EC7B47">
            <w:pPr>
              <w:pStyle w:val="TableParagraph"/>
              <w:rPr>
                <w:sz w:val="24"/>
              </w:rPr>
            </w:pPr>
            <w:r>
              <w:rPr>
                <w:sz w:val="24"/>
              </w:rPr>
              <w:t>Other and unspecified infectious diseases</w:t>
            </w:r>
          </w:p>
        </w:tc>
      </w:tr>
      <w:tr w:rsidR="00937888">
        <w:trPr>
          <w:trHeight w:val="300"/>
        </w:trPr>
        <w:tc>
          <w:tcPr>
            <w:tcW w:w="1000" w:type="dxa"/>
          </w:tcPr>
          <w:p w:rsidR="00937888" w:rsidRDefault="00EC7B47">
            <w:pPr>
              <w:pStyle w:val="TableParagraph"/>
              <w:ind w:left="31" w:right="31"/>
              <w:jc w:val="center"/>
              <w:rPr>
                <w:sz w:val="24"/>
              </w:rPr>
            </w:pPr>
            <w:r>
              <w:rPr>
                <w:sz w:val="24"/>
              </w:rPr>
              <w:t>C000</w:t>
            </w:r>
          </w:p>
        </w:tc>
        <w:tc>
          <w:tcPr>
            <w:tcW w:w="4720" w:type="dxa"/>
          </w:tcPr>
          <w:p w:rsidR="00937888" w:rsidRDefault="00EC7B47">
            <w:pPr>
              <w:pStyle w:val="TableParagraph"/>
              <w:rPr>
                <w:sz w:val="24"/>
              </w:rPr>
            </w:pPr>
            <w:r>
              <w:rPr>
                <w:sz w:val="24"/>
              </w:rPr>
              <w:t>U ác của môi phần ngoài môi trên</w:t>
            </w:r>
          </w:p>
        </w:tc>
        <w:tc>
          <w:tcPr>
            <w:tcW w:w="5040" w:type="dxa"/>
          </w:tcPr>
          <w:p w:rsidR="00937888" w:rsidRDefault="00EC7B47">
            <w:pPr>
              <w:pStyle w:val="TableParagraph"/>
              <w:rPr>
                <w:sz w:val="24"/>
              </w:rPr>
            </w:pPr>
            <w:r>
              <w:rPr>
                <w:sz w:val="24"/>
              </w:rPr>
              <w:t>Malignant neoplasm: External upper lip</w:t>
            </w:r>
          </w:p>
        </w:tc>
      </w:tr>
      <w:tr w:rsidR="00937888">
        <w:trPr>
          <w:trHeight w:val="300"/>
        </w:trPr>
        <w:tc>
          <w:tcPr>
            <w:tcW w:w="1000" w:type="dxa"/>
          </w:tcPr>
          <w:p w:rsidR="00937888" w:rsidRDefault="00EC7B47">
            <w:pPr>
              <w:pStyle w:val="TableParagraph"/>
              <w:ind w:left="31" w:right="31"/>
              <w:jc w:val="center"/>
              <w:rPr>
                <w:sz w:val="24"/>
              </w:rPr>
            </w:pPr>
            <w:r>
              <w:rPr>
                <w:sz w:val="24"/>
              </w:rPr>
              <w:t>C001</w:t>
            </w:r>
          </w:p>
        </w:tc>
        <w:tc>
          <w:tcPr>
            <w:tcW w:w="4720" w:type="dxa"/>
          </w:tcPr>
          <w:p w:rsidR="00937888" w:rsidRDefault="00EC7B47">
            <w:pPr>
              <w:pStyle w:val="TableParagraph"/>
              <w:rPr>
                <w:sz w:val="24"/>
              </w:rPr>
            </w:pPr>
            <w:r>
              <w:rPr>
                <w:sz w:val="24"/>
              </w:rPr>
              <w:t>Phần ngoài môi dưới</w:t>
            </w:r>
          </w:p>
        </w:tc>
        <w:tc>
          <w:tcPr>
            <w:tcW w:w="5040" w:type="dxa"/>
          </w:tcPr>
          <w:p w:rsidR="00937888" w:rsidRDefault="00EC7B47">
            <w:pPr>
              <w:pStyle w:val="TableParagraph"/>
              <w:rPr>
                <w:sz w:val="24"/>
              </w:rPr>
            </w:pPr>
            <w:r>
              <w:rPr>
                <w:sz w:val="24"/>
              </w:rPr>
              <w:t>Malignant neoplasm: External lower lip</w:t>
            </w:r>
          </w:p>
        </w:tc>
      </w:tr>
      <w:tr w:rsidR="00937888">
        <w:trPr>
          <w:trHeight w:val="300"/>
        </w:trPr>
        <w:tc>
          <w:tcPr>
            <w:tcW w:w="1000" w:type="dxa"/>
          </w:tcPr>
          <w:p w:rsidR="00937888" w:rsidRDefault="00EC7B47">
            <w:pPr>
              <w:pStyle w:val="TableParagraph"/>
              <w:ind w:left="31" w:right="31"/>
              <w:jc w:val="center"/>
              <w:rPr>
                <w:sz w:val="24"/>
              </w:rPr>
            </w:pPr>
            <w:r>
              <w:rPr>
                <w:sz w:val="24"/>
              </w:rPr>
              <w:t>C002</w:t>
            </w:r>
          </w:p>
        </w:tc>
        <w:tc>
          <w:tcPr>
            <w:tcW w:w="4720" w:type="dxa"/>
          </w:tcPr>
          <w:p w:rsidR="00937888" w:rsidRDefault="00EC7B47">
            <w:pPr>
              <w:pStyle w:val="TableParagraph"/>
              <w:rPr>
                <w:sz w:val="24"/>
              </w:rPr>
            </w:pPr>
            <w:r>
              <w:rPr>
                <w:sz w:val="24"/>
              </w:rPr>
              <w:t>U ác của phần ngoài môi không đặc hiệu</w:t>
            </w:r>
          </w:p>
        </w:tc>
        <w:tc>
          <w:tcPr>
            <w:tcW w:w="5040" w:type="dxa"/>
          </w:tcPr>
          <w:p w:rsidR="00937888" w:rsidRDefault="00EC7B47">
            <w:pPr>
              <w:pStyle w:val="TableParagraph"/>
              <w:rPr>
                <w:sz w:val="24"/>
              </w:rPr>
            </w:pPr>
            <w:r>
              <w:rPr>
                <w:sz w:val="24"/>
              </w:rPr>
              <w:t>Malignant neoplasm: Extern</w:t>
            </w:r>
            <w:r>
              <w:rPr>
                <w:sz w:val="24"/>
              </w:rPr>
              <w:t>al lip, unspecified</w:t>
            </w:r>
          </w:p>
        </w:tc>
      </w:tr>
      <w:tr w:rsidR="00937888">
        <w:trPr>
          <w:trHeight w:val="300"/>
        </w:trPr>
        <w:tc>
          <w:tcPr>
            <w:tcW w:w="1000" w:type="dxa"/>
          </w:tcPr>
          <w:p w:rsidR="00937888" w:rsidRDefault="00EC7B47">
            <w:pPr>
              <w:pStyle w:val="TableParagraph"/>
              <w:ind w:left="31" w:right="31"/>
              <w:jc w:val="center"/>
              <w:rPr>
                <w:sz w:val="24"/>
              </w:rPr>
            </w:pPr>
            <w:r>
              <w:rPr>
                <w:sz w:val="24"/>
              </w:rPr>
              <w:t>C003</w:t>
            </w:r>
          </w:p>
        </w:tc>
        <w:tc>
          <w:tcPr>
            <w:tcW w:w="4720" w:type="dxa"/>
          </w:tcPr>
          <w:p w:rsidR="00937888" w:rsidRDefault="00EC7B47">
            <w:pPr>
              <w:pStyle w:val="TableParagraph"/>
              <w:rPr>
                <w:sz w:val="24"/>
              </w:rPr>
            </w:pPr>
            <w:r>
              <w:rPr>
                <w:sz w:val="24"/>
              </w:rPr>
              <w:t>U ác của môi trên, mặt trong</w:t>
            </w:r>
          </w:p>
        </w:tc>
        <w:tc>
          <w:tcPr>
            <w:tcW w:w="5040" w:type="dxa"/>
          </w:tcPr>
          <w:p w:rsidR="00937888" w:rsidRDefault="00EC7B47">
            <w:pPr>
              <w:pStyle w:val="TableParagraph"/>
              <w:rPr>
                <w:sz w:val="24"/>
              </w:rPr>
            </w:pPr>
            <w:r>
              <w:rPr>
                <w:sz w:val="24"/>
              </w:rPr>
              <w:t>Malignant neoplasm: Upper lip, inner aspect</w:t>
            </w:r>
          </w:p>
        </w:tc>
      </w:tr>
      <w:tr w:rsidR="00937888">
        <w:trPr>
          <w:trHeight w:val="300"/>
        </w:trPr>
        <w:tc>
          <w:tcPr>
            <w:tcW w:w="1000" w:type="dxa"/>
          </w:tcPr>
          <w:p w:rsidR="00937888" w:rsidRDefault="00EC7B47">
            <w:pPr>
              <w:pStyle w:val="TableParagraph"/>
              <w:ind w:left="31" w:right="31"/>
              <w:jc w:val="center"/>
              <w:rPr>
                <w:sz w:val="24"/>
              </w:rPr>
            </w:pPr>
            <w:r>
              <w:rPr>
                <w:sz w:val="24"/>
              </w:rPr>
              <w:t>C004</w:t>
            </w:r>
          </w:p>
        </w:tc>
        <w:tc>
          <w:tcPr>
            <w:tcW w:w="4720" w:type="dxa"/>
          </w:tcPr>
          <w:p w:rsidR="00937888" w:rsidRDefault="00EC7B47">
            <w:pPr>
              <w:pStyle w:val="TableParagraph"/>
              <w:rPr>
                <w:sz w:val="24"/>
              </w:rPr>
            </w:pPr>
            <w:r>
              <w:rPr>
                <w:sz w:val="24"/>
              </w:rPr>
              <w:t>U ác của môi dưới, mặt trong</w:t>
            </w:r>
          </w:p>
        </w:tc>
        <w:tc>
          <w:tcPr>
            <w:tcW w:w="5040" w:type="dxa"/>
          </w:tcPr>
          <w:p w:rsidR="00937888" w:rsidRDefault="00EC7B47">
            <w:pPr>
              <w:pStyle w:val="TableParagraph"/>
              <w:rPr>
                <w:sz w:val="24"/>
              </w:rPr>
            </w:pPr>
            <w:r>
              <w:rPr>
                <w:sz w:val="24"/>
              </w:rPr>
              <w:t>Malignant neoplasm: Lower lip, inner aspect</w:t>
            </w:r>
          </w:p>
        </w:tc>
      </w:tr>
      <w:tr w:rsidR="00937888">
        <w:trPr>
          <w:trHeight w:val="300"/>
        </w:trPr>
        <w:tc>
          <w:tcPr>
            <w:tcW w:w="1000" w:type="dxa"/>
          </w:tcPr>
          <w:p w:rsidR="00937888" w:rsidRDefault="00EC7B47">
            <w:pPr>
              <w:pStyle w:val="TableParagraph"/>
              <w:ind w:left="31" w:right="31"/>
              <w:jc w:val="center"/>
              <w:rPr>
                <w:sz w:val="24"/>
              </w:rPr>
            </w:pPr>
            <w:r>
              <w:rPr>
                <w:sz w:val="24"/>
              </w:rPr>
              <w:t>C005</w:t>
            </w:r>
          </w:p>
        </w:tc>
        <w:tc>
          <w:tcPr>
            <w:tcW w:w="4720" w:type="dxa"/>
          </w:tcPr>
          <w:p w:rsidR="00937888" w:rsidRDefault="00EC7B47">
            <w:pPr>
              <w:pStyle w:val="TableParagraph"/>
              <w:rPr>
                <w:sz w:val="24"/>
              </w:rPr>
            </w:pPr>
            <w:r>
              <w:rPr>
                <w:sz w:val="24"/>
              </w:rPr>
              <w:t>U ác của môi, mặt trong không đặc hiệu</w:t>
            </w:r>
          </w:p>
        </w:tc>
        <w:tc>
          <w:tcPr>
            <w:tcW w:w="5040" w:type="dxa"/>
          </w:tcPr>
          <w:p w:rsidR="00937888" w:rsidRDefault="00EC7B47">
            <w:pPr>
              <w:pStyle w:val="TableParagraph"/>
              <w:rPr>
                <w:sz w:val="24"/>
              </w:rPr>
            </w:pPr>
            <w:r>
              <w:rPr>
                <w:sz w:val="24"/>
              </w:rPr>
              <w:t>Malignant neoplasm: Lip, unspecified, inner aspect</w:t>
            </w:r>
          </w:p>
        </w:tc>
      </w:tr>
      <w:tr w:rsidR="00937888">
        <w:trPr>
          <w:trHeight w:val="300"/>
        </w:trPr>
        <w:tc>
          <w:tcPr>
            <w:tcW w:w="1000" w:type="dxa"/>
          </w:tcPr>
          <w:p w:rsidR="00937888" w:rsidRDefault="00EC7B47">
            <w:pPr>
              <w:pStyle w:val="TableParagraph"/>
              <w:ind w:left="31" w:right="31"/>
              <w:jc w:val="center"/>
              <w:rPr>
                <w:sz w:val="24"/>
              </w:rPr>
            </w:pPr>
            <w:r>
              <w:rPr>
                <w:sz w:val="24"/>
              </w:rPr>
              <w:t>C006</w:t>
            </w:r>
          </w:p>
        </w:tc>
        <w:tc>
          <w:tcPr>
            <w:tcW w:w="4720" w:type="dxa"/>
          </w:tcPr>
          <w:p w:rsidR="00937888" w:rsidRDefault="00EC7B47">
            <w:pPr>
              <w:pStyle w:val="TableParagraph"/>
              <w:rPr>
                <w:sz w:val="24"/>
              </w:rPr>
            </w:pPr>
            <w:r>
              <w:rPr>
                <w:sz w:val="24"/>
              </w:rPr>
              <w:t>U ác của mép môi</w:t>
            </w:r>
          </w:p>
        </w:tc>
        <w:tc>
          <w:tcPr>
            <w:tcW w:w="5040" w:type="dxa"/>
          </w:tcPr>
          <w:p w:rsidR="00937888" w:rsidRDefault="00EC7B47">
            <w:pPr>
              <w:pStyle w:val="TableParagraph"/>
              <w:rPr>
                <w:sz w:val="24"/>
              </w:rPr>
            </w:pPr>
            <w:r>
              <w:rPr>
                <w:sz w:val="24"/>
              </w:rPr>
              <w:t>Malignant neoplasm: Commissure of lip</w:t>
            </w:r>
          </w:p>
        </w:tc>
      </w:tr>
      <w:tr w:rsidR="00937888">
        <w:trPr>
          <w:trHeight w:val="300"/>
        </w:trPr>
        <w:tc>
          <w:tcPr>
            <w:tcW w:w="1000" w:type="dxa"/>
          </w:tcPr>
          <w:p w:rsidR="00937888" w:rsidRDefault="00EC7B47">
            <w:pPr>
              <w:pStyle w:val="TableParagraph"/>
              <w:ind w:left="31" w:right="31"/>
              <w:jc w:val="center"/>
              <w:rPr>
                <w:sz w:val="24"/>
              </w:rPr>
            </w:pPr>
            <w:r>
              <w:rPr>
                <w:sz w:val="24"/>
              </w:rPr>
              <w:t>C008</w:t>
            </w:r>
          </w:p>
        </w:tc>
        <w:tc>
          <w:tcPr>
            <w:tcW w:w="4720" w:type="dxa"/>
          </w:tcPr>
          <w:p w:rsidR="00937888" w:rsidRDefault="00EC7B47">
            <w:pPr>
              <w:pStyle w:val="TableParagraph"/>
              <w:rPr>
                <w:sz w:val="24"/>
              </w:rPr>
            </w:pPr>
            <w:r>
              <w:rPr>
                <w:sz w:val="24"/>
              </w:rPr>
              <w:t>U ác với tổn thương chồng lấn của môi</w:t>
            </w:r>
          </w:p>
        </w:tc>
        <w:tc>
          <w:tcPr>
            <w:tcW w:w="5040" w:type="dxa"/>
          </w:tcPr>
          <w:p w:rsidR="00937888" w:rsidRDefault="00EC7B47">
            <w:pPr>
              <w:pStyle w:val="TableParagraph"/>
              <w:rPr>
                <w:sz w:val="24"/>
              </w:rPr>
            </w:pPr>
            <w:r>
              <w:rPr>
                <w:sz w:val="24"/>
              </w:rPr>
              <w:t>Malignant neoplasm: Overlapping lesion of lip</w:t>
            </w:r>
          </w:p>
        </w:tc>
      </w:tr>
      <w:tr w:rsidR="00937888">
        <w:trPr>
          <w:trHeight w:val="300"/>
        </w:trPr>
        <w:tc>
          <w:tcPr>
            <w:tcW w:w="1000" w:type="dxa"/>
          </w:tcPr>
          <w:p w:rsidR="00937888" w:rsidRDefault="00EC7B47">
            <w:pPr>
              <w:pStyle w:val="TableParagraph"/>
              <w:ind w:left="31" w:right="31"/>
              <w:jc w:val="center"/>
              <w:rPr>
                <w:sz w:val="24"/>
              </w:rPr>
            </w:pPr>
            <w:r>
              <w:rPr>
                <w:sz w:val="24"/>
              </w:rPr>
              <w:t>C009</w:t>
            </w:r>
          </w:p>
        </w:tc>
        <w:tc>
          <w:tcPr>
            <w:tcW w:w="4720" w:type="dxa"/>
          </w:tcPr>
          <w:p w:rsidR="00937888" w:rsidRDefault="00EC7B47">
            <w:pPr>
              <w:pStyle w:val="TableParagraph"/>
              <w:rPr>
                <w:sz w:val="24"/>
              </w:rPr>
            </w:pPr>
            <w:r>
              <w:rPr>
                <w:sz w:val="24"/>
              </w:rPr>
              <w:t>U ác của môi, không đặc hiệu</w:t>
            </w:r>
          </w:p>
        </w:tc>
        <w:tc>
          <w:tcPr>
            <w:tcW w:w="5040" w:type="dxa"/>
          </w:tcPr>
          <w:p w:rsidR="00937888" w:rsidRDefault="00EC7B47">
            <w:pPr>
              <w:pStyle w:val="TableParagraph"/>
              <w:rPr>
                <w:sz w:val="24"/>
              </w:rPr>
            </w:pPr>
            <w:r>
              <w:rPr>
                <w:sz w:val="24"/>
              </w:rPr>
              <w:t>Malignant neoplasm: Lip, unspecified</w:t>
            </w:r>
          </w:p>
        </w:tc>
      </w:tr>
      <w:tr w:rsidR="00937888">
        <w:trPr>
          <w:trHeight w:val="300"/>
        </w:trPr>
        <w:tc>
          <w:tcPr>
            <w:tcW w:w="1000" w:type="dxa"/>
          </w:tcPr>
          <w:p w:rsidR="00937888" w:rsidRDefault="00EC7B47">
            <w:pPr>
              <w:pStyle w:val="TableParagraph"/>
              <w:ind w:left="31" w:right="150"/>
              <w:jc w:val="center"/>
              <w:rPr>
                <w:sz w:val="24"/>
              </w:rPr>
            </w:pPr>
            <w:r>
              <w:rPr>
                <w:sz w:val="24"/>
              </w:rPr>
              <w:t>C01</w:t>
            </w:r>
          </w:p>
        </w:tc>
        <w:tc>
          <w:tcPr>
            <w:tcW w:w="4720" w:type="dxa"/>
          </w:tcPr>
          <w:p w:rsidR="00937888" w:rsidRDefault="00EC7B47">
            <w:pPr>
              <w:pStyle w:val="TableParagraph"/>
              <w:rPr>
                <w:sz w:val="24"/>
              </w:rPr>
            </w:pPr>
            <w:r>
              <w:rPr>
                <w:sz w:val="24"/>
              </w:rPr>
              <w:t>U ác của đáy lưỡi</w:t>
            </w:r>
          </w:p>
        </w:tc>
        <w:tc>
          <w:tcPr>
            <w:tcW w:w="5040" w:type="dxa"/>
          </w:tcPr>
          <w:p w:rsidR="00937888" w:rsidRDefault="00EC7B47">
            <w:pPr>
              <w:pStyle w:val="TableParagraph"/>
              <w:rPr>
                <w:sz w:val="24"/>
              </w:rPr>
            </w:pPr>
            <w:r>
              <w:rPr>
                <w:sz w:val="24"/>
              </w:rPr>
              <w:t>Malignant neoplasm of base of tongue</w:t>
            </w:r>
          </w:p>
        </w:tc>
      </w:tr>
      <w:tr w:rsidR="00937888">
        <w:trPr>
          <w:trHeight w:val="300"/>
        </w:trPr>
        <w:tc>
          <w:tcPr>
            <w:tcW w:w="1000" w:type="dxa"/>
          </w:tcPr>
          <w:p w:rsidR="00937888" w:rsidRDefault="00EC7B47">
            <w:pPr>
              <w:pStyle w:val="TableParagraph"/>
              <w:ind w:left="31" w:right="31"/>
              <w:jc w:val="center"/>
              <w:rPr>
                <w:sz w:val="24"/>
              </w:rPr>
            </w:pPr>
            <w:r>
              <w:rPr>
                <w:sz w:val="24"/>
              </w:rPr>
              <w:t>C020</w:t>
            </w:r>
          </w:p>
        </w:tc>
        <w:tc>
          <w:tcPr>
            <w:tcW w:w="4720" w:type="dxa"/>
          </w:tcPr>
          <w:p w:rsidR="00937888" w:rsidRDefault="00EC7B47">
            <w:pPr>
              <w:pStyle w:val="TableParagraph"/>
              <w:rPr>
                <w:sz w:val="24"/>
              </w:rPr>
            </w:pPr>
            <w:r>
              <w:rPr>
                <w:sz w:val="24"/>
              </w:rPr>
              <w:t>U ác mặt lưng của lưỡi</w:t>
            </w:r>
          </w:p>
        </w:tc>
        <w:tc>
          <w:tcPr>
            <w:tcW w:w="5040" w:type="dxa"/>
          </w:tcPr>
          <w:p w:rsidR="00937888" w:rsidRDefault="00EC7B47">
            <w:pPr>
              <w:pStyle w:val="TableParagraph"/>
              <w:rPr>
                <w:sz w:val="24"/>
              </w:rPr>
            </w:pPr>
            <w:r>
              <w:rPr>
                <w:sz w:val="24"/>
              </w:rPr>
              <w:t>Malignant neoplasm: Dorsal surface of tongue</w:t>
            </w:r>
          </w:p>
        </w:tc>
      </w:tr>
      <w:tr w:rsidR="00937888">
        <w:trPr>
          <w:trHeight w:val="300"/>
        </w:trPr>
        <w:tc>
          <w:tcPr>
            <w:tcW w:w="1000" w:type="dxa"/>
          </w:tcPr>
          <w:p w:rsidR="00937888" w:rsidRDefault="00EC7B47">
            <w:pPr>
              <w:pStyle w:val="TableParagraph"/>
              <w:ind w:left="31" w:right="31"/>
              <w:jc w:val="center"/>
              <w:rPr>
                <w:sz w:val="24"/>
              </w:rPr>
            </w:pPr>
            <w:r>
              <w:rPr>
                <w:sz w:val="24"/>
              </w:rPr>
              <w:t>C021</w:t>
            </w:r>
          </w:p>
        </w:tc>
        <w:tc>
          <w:tcPr>
            <w:tcW w:w="4720" w:type="dxa"/>
          </w:tcPr>
          <w:p w:rsidR="00937888" w:rsidRDefault="00EC7B47">
            <w:pPr>
              <w:pStyle w:val="TableParagraph"/>
              <w:rPr>
                <w:sz w:val="24"/>
              </w:rPr>
            </w:pPr>
            <w:r>
              <w:rPr>
                <w:sz w:val="24"/>
              </w:rPr>
              <w:t>U ác bờ của lưỡi</w:t>
            </w:r>
          </w:p>
        </w:tc>
        <w:tc>
          <w:tcPr>
            <w:tcW w:w="5040" w:type="dxa"/>
          </w:tcPr>
          <w:p w:rsidR="00937888" w:rsidRDefault="00EC7B47">
            <w:pPr>
              <w:pStyle w:val="TableParagraph"/>
              <w:rPr>
                <w:sz w:val="24"/>
              </w:rPr>
            </w:pPr>
            <w:r>
              <w:rPr>
                <w:sz w:val="24"/>
              </w:rPr>
              <w:t>Malignant neoplasm: Border of tongue</w:t>
            </w:r>
          </w:p>
        </w:tc>
      </w:tr>
      <w:tr w:rsidR="00937888">
        <w:trPr>
          <w:trHeight w:val="300"/>
        </w:trPr>
        <w:tc>
          <w:tcPr>
            <w:tcW w:w="1000" w:type="dxa"/>
          </w:tcPr>
          <w:p w:rsidR="00937888" w:rsidRDefault="00EC7B47">
            <w:pPr>
              <w:pStyle w:val="TableParagraph"/>
              <w:ind w:left="31" w:right="31"/>
              <w:jc w:val="center"/>
              <w:rPr>
                <w:sz w:val="24"/>
              </w:rPr>
            </w:pPr>
            <w:r>
              <w:rPr>
                <w:sz w:val="24"/>
              </w:rPr>
              <w:t>C022</w:t>
            </w:r>
          </w:p>
        </w:tc>
        <w:tc>
          <w:tcPr>
            <w:tcW w:w="4720" w:type="dxa"/>
          </w:tcPr>
          <w:p w:rsidR="00937888" w:rsidRDefault="00EC7B47">
            <w:pPr>
              <w:pStyle w:val="TableParagraph"/>
              <w:rPr>
                <w:sz w:val="24"/>
              </w:rPr>
            </w:pPr>
            <w:r>
              <w:rPr>
                <w:sz w:val="24"/>
              </w:rPr>
              <w:t>U ác mặt bụng của lưỡi</w:t>
            </w:r>
          </w:p>
        </w:tc>
        <w:tc>
          <w:tcPr>
            <w:tcW w:w="5040" w:type="dxa"/>
          </w:tcPr>
          <w:p w:rsidR="00937888" w:rsidRDefault="00EC7B47">
            <w:pPr>
              <w:pStyle w:val="TableParagraph"/>
              <w:rPr>
                <w:sz w:val="24"/>
              </w:rPr>
            </w:pPr>
            <w:r>
              <w:rPr>
                <w:sz w:val="24"/>
              </w:rPr>
              <w:t>Malignant neoplasm: Ventral surface of tongue</w:t>
            </w:r>
          </w:p>
        </w:tc>
      </w:tr>
      <w:tr w:rsidR="00937888">
        <w:trPr>
          <w:trHeight w:val="620"/>
        </w:trPr>
        <w:tc>
          <w:tcPr>
            <w:tcW w:w="1000" w:type="dxa"/>
          </w:tcPr>
          <w:p w:rsidR="00937888" w:rsidRDefault="00EC7B47">
            <w:pPr>
              <w:pStyle w:val="TableParagraph"/>
              <w:ind w:left="31" w:right="31"/>
              <w:jc w:val="center"/>
              <w:rPr>
                <w:sz w:val="24"/>
              </w:rPr>
            </w:pPr>
            <w:r>
              <w:rPr>
                <w:sz w:val="24"/>
              </w:rPr>
              <w:t>C023</w:t>
            </w:r>
          </w:p>
        </w:tc>
        <w:tc>
          <w:tcPr>
            <w:tcW w:w="4720" w:type="dxa"/>
          </w:tcPr>
          <w:p w:rsidR="00937888" w:rsidRDefault="00EC7B47">
            <w:pPr>
              <w:pStyle w:val="TableParagraph"/>
              <w:spacing w:line="261" w:lineRule="auto"/>
              <w:ind w:right="357"/>
              <w:rPr>
                <w:sz w:val="24"/>
              </w:rPr>
            </w:pPr>
            <w:r>
              <w:rPr>
                <w:sz w:val="24"/>
              </w:rPr>
              <w:t>U ác hai phần ba trước của lưỡi, phần không xác định</w:t>
            </w:r>
          </w:p>
        </w:tc>
        <w:tc>
          <w:tcPr>
            <w:tcW w:w="5040" w:type="dxa"/>
          </w:tcPr>
          <w:p w:rsidR="00937888" w:rsidRDefault="00EC7B47">
            <w:pPr>
              <w:pStyle w:val="TableParagraph"/>
              <w:spacing w:line="261" w:lineRule="auto"/>
              <w:ind w:right="737"/>
              <w:rPr>
                <w:sz w:val="24"/>
              </w:rPr>
            </w:pPr>
            <w:r>
              <w:rPr>
                <w:sz w:val="24"/>
              </w:rPr>
              <w:t>Malignant neoplasm: Anterior two-thirds of tongue, part unspecified</w:t>
            </w:r>
          </w:p>
        </w:tc>
      </w:tr>
      <w:tr w:rsidR="00937888">
        <w:trPr>
          <w:trHeight w:val="300"/>
        </w:trPr>
        <w:tc>
          <w:tcPr>
            <w:tcW w:w="1000" w:type="dxa"/>
          </w:tcPr>
          <w:p w:rsidR="00937888" w:rsidRDefault="00EC7B47">
            <w:pPr>
              <w:pStyle w:val="TableParagraph"/>
              <w:ind w:left="31" w:right="31"/>
              <w:jc w:val="center"/>
              <w:rPr>
                <w:sz w:val="24"/>
              </w:rPr>
            </w:pPr>
            <w:r>
              <w:rPr>
                <w:sz w:val="24"/>
              </w:rPr>
              <w:t>C024</w:t>
            </w:r>
          </w:p>
        </w:tc>
        <w:tc>
          <w:tcPr>
            <w:tcW w:w="4720" w:type="dxa"/>
          </w:tcPr>
          <w:p w:rsidR="00937888" w:rsidRDefault="00EC7B47">
            <w:pPr>
              <w:pStyle w:val="TableParagraph"/>
              <w:rPr>
                <w:sz w:val="24"/>
              </w:rPr>
            </w:pPr>
            <w:r>
              <w:rPr>
                <w:sz w:val="24"/>
              </w:rPr>
              <w:t>U ác của amidan đáy lưỡi</w:t>
            </w:r>
          </w:p>
        </w:tc>
        <w:tc>
          <w:tcPr>
            <w:tcW w:w="5040" w:type="dxa"/>
          </w:tcPr>
          <w:p w:rsidR="00937888" w:rsidRDefault="00EC7B47">
            <w:pPr>
              <w:pStyle w:val="TableParagraph"/>
              <w:rPr>
                <w:sz w:val="24"/>
              </w:rPr>
            </w:pPr>
            <w:r>
              <w:rPr>
                <w:sz w:val="24"/>
              </w:rPr>
              <w:t>Malignant neoplasm: Lingual tonsil</w:t>
            </w:r>
          </w:p>
        </w:tc>
      </w:tr>
      <w:tr w:rsidR="00937888">
        <w:trPr>
          <w:trHeight w:val="300"/>
        </w:trPr>
        <w:tc>
          <w:tcPr>
            <w:tcW w:w="1000" w:type="dxa"/>
          </w:tcPr>
          <w:p w:rsidR="00937888" w:rsidRDefault="00EC7B47">
            <w:pPr>
              <w:pStyle w:val="TableParagraph"/>
              <w:ind w:left="31" w:right="31"/>
              <w:jc w:val="center"/>
              <w:rPr>
                <w:sz w:val="24"/>
              </w:rPr>
            </w:pPr>
            <w:r>
              <w:rPr>
                <w:sz w:val="24"/>
              </w:rPr>
              <w:t>C028</w:t>
            </w:r>
          </w:p>
        </w:tc>
        <w:tc>
          <w:tcPr>
            <w:tcW w:w="4720" w:type="dxa"/>
          </w:tcPr>
          <w:p w:rsidR="00937888" w:rsidRDefault="00EC7B47">
            <w:pPr>
              <w:pStyle w:val="TableParagraph"/>
              <w:rPr>
                <w:sz w:val="24"/>
              </w:rPr>
            </w:pPr>
            <w:r>
              <w:rPr>
                <w:sz w:val="24"/>
              </w:rPr>
              <w:t>U ác với tổn thương chồng lấn của lưỡi</w:t>
            </w:r>
          </w:p>
        </w:tc>
        <w:tc>
          <w:tcPr>
            <w:tcW w:w="5040" w:type="dxa"/>
          </w:tcPr>
          <w:p w:rsidR="00937888" w:rsidRDefault="00EC7B47">
            <w:pPr>
              <w:pStyle w:val="TableParagraph"/>
              <w:rPr>
                <w:sz w:val="24"/>
              </w:rPr>
            </w:pPr>
            <w:r>
              <w:rPr>
                <w:sz w:val="24"/>
              </w:rPr>
              <w:t>Malignant neoplasm: Overlapping lesion of tongue</w:t>
            </w:r>
          </w:p>
        </w:tc>
      </w:tr>
      <w:tr w:rsidR="00937888">
        <w:trPr>
          <w:trHeight w:val="300"/>
        </w:trPr>
        <w:tc>
          <w:tcPr>
            <w:tcW w:w="1000" w:type="dxa"/>
          </w:tcPr>
          <w:p w:rsidR="00937888" w:rsidRDefault="00EC7B47">
            <w:pPr>
              <w:pStyle w:val="TableParagraph"/>
              <w:ind w:left="31" w:right="31"/>
              <w:jc w:val="center"/>
              <w:rPr>
                <w:sz w:val="24"/>
              </w:rPr>
            </w:pPr>
            <w:r>
              <w:rPr>
                <w:sz w:val="24"/>
              </w:rPr>
              <w:t>C029</w:t>
            </w:r>
          </w:p>
        </w:tc>
        <w:tc>
          <w:tcPr>
            <w:tcW w:w="4720" w:type="dxa"/>
          </w:tcPr>
          <w:p w:rsidR="00937888" w:rsidRDefault="00EC7B47">
            <w:pPr>
              <w:pStyle w:val="TableParagraph"/>
              <w:rPr>
                <w:sz w:val="24"/>
              </w:rPr>
            </w:pPr>
            <w:r>
              <w:rPr>
                <w:sz w:val="24"/>
              </w:rPr>
              <w:t>U ác của lưỡi không đặc hiệu</w:t>
            </w:r>
          </w:p>
        </w:tc>
        <w:tc>
          <w:tcPr>
            <w:tcW w:w="5040" w:type="dxa"/>
          </w:tcPr>
          <w:p w:rsidR="00937888" w:rsidRDefault="00EC7B47">
            <w:pPr>
              <w:pStyle w:val="TableParagraph"/>
              <w:rPr>
                <w:sz w:val="24"/>
              </w:rPr>
            </w:pPr>
            <w:r>
              <w:rPr>
                <w:sz w:val="24"/>
              </w:rPr>
              <w:t>Malignant neoplasm: Tongue, unspecified</w:t>
            </w:r>
          </w:p>
        </w:tc>
      </w:tr>
      <w:tr w:rsidR="00937888">
        <w:trPr>
          <w:trHeight w:val="300"/>
        </w:trPr>
        <w:tc>
          <w:tcPr>
            <w:tcW w:w="1000" w:type="dxa"/>
          </w:tcPr>
          <w:p w:rsidR="00937888" w:rsidRDefault="00EC7B47">
            <w:pPr>
              <w:pStyle w:val="TableParagraph"/>
              <w:ind w:left="31" w:right="31"/>
              <w:jc w:val="center"/>
              <w:rPr>
                <w:sz w:val="24"/>
              </w:rPr>
            </w:pPr>
            <w:r>
              <w:rPr>
                <w:sz w:val="24"/>
              </w:rPr>
              <w:t>C030</w:t>
            </w:r>
          </w:p>
        </w:tc>
        <w:tc>
          <w:tcPr>
            <w:tcW w:w="4720" w:type="dxa"/>
          </w:tcPr>
          <w:p w:rsidR="00937888" w:rsidRDefault="00EC7B47">
            <w:pPr>
              <w:pStyle w:val="TableParagraph"/>
              <w:rPr>
                <w:sz w:val="24"/>
              </w:rPr>
            </w:pPr>
            <w:r>
              <w:rPr>
                <w:sz w:val="24"/>
              </w:rPr>
              <w:t>U ác của nướu hàm trên</w:t>
            </w:r>
          </w:p>
        </w:tc>
        <w:tc>
          <w:tcPr>
            <w:tcW w:w="5040" w:type="dxa"/>
          </w:tcPr>
          <w:p w:rsidR="00937888" w:rsidRDefault="00EC7B47">
            <w:pPr>
              <w:pStyle w:val="TableParagraph"/>
              <w:rPr>
                <w:sz w:val="24"/>
              </w:rPr>
            </w:pPr>
            <w:r>
              <w:rPr>
                <w:sz w:val="24"/>
              </w:rPr>
              <w:t>Malignant neoplasm: Upper gum</w:t>
            </w:r>
          </w:p>
        </w:tc>
      </w:tr>
      <w:tr w:rsidR="00937888">
        <w:trPr>
          <w:trHeight w:val="300"/>
        </w:trPr>
        <w:tc>
          <w:tcPr>
            <w:tcW w:w="1000" w:type="dxa"/>
          </w:tcPr>
          <w:p w:rsidR="00937888" w:rsidRDefault="00EC7B47">
            <w:pPr>
              <w:pStyle w:val="TableParagraph"/>
              <w:ind w:left="31" w:right="31"/>
              <w:jc w:val="center"/>
              <w:rPr>
                <w:sz w:val="24"/>
              </w:rPr>
            </w:pPr>
            <w:r>
              <w:rPr>
                <w:sz w:val="24"/>
              </w:rPr>
              <w:t>C031</w:t>
            </w:r>
          </w:p>
        </w:tc>
        <w:tc>
          <w:tcPr>
            <w:tcW w:w="4720" w:type="dxa"/>
          </w:tcPr>
          <w:p w:rsidR="00937888" w:rsidRDefault="00EC7B47">
            <w:pPr>
              <w:pStyle w:val="TableParagraph"/>
              <w:rPr>
                <w:sz w:val="24"/>
              </w:rPr>
            </w:pPr>
            <w:r>
              <w:rPr>
                <w:sz w:val="24"/>
              </w:rPr>
              <w:t>U ác của nướu hàm dưới</w:t>
            </w:r>
          </w:p>
        </w:tc>
        <w:tc>
          <w:tcPr>
            <w:tcW w:w="5040" w:type="dxa"/>
          </w:tcPr>
          <w:p w:rsidR="00937888" w:rsidRDefault="00EC7B47">
            <w:pPr>
              <w:pStyle w:val="TableParagraph"/>
              <w:rPr>
                <w:sz w:val="24"/>
              </w:rPr>
            </w:pPr>
            <w:r>
              <w:rPr>
                <w:sz w:val="24"/>
              </w:rPr>
              <w:t>Malignant neoplasm: Lower gum</w:t>
            </w:r>
          </w:p>
        </w:tc>
      </w:tr>
      <w:tr w:rsidR="00937888">
        <w:trPr>
          <w:trHeight w:val="300"/>
        </w:trPr>
        <w:tc>
          <w:tcPr>
            <w:tcW w:w="1000" w:type="dxa"/>
          </w:tcPr>
          <w:p w:rsidR="00937888" w:rsidRDefault="00EC7B47">
            <w:pPr>
              <w:pStyle w:val="TableParagraph"/>
              <w:ind w:left="31" w:right="31"/>
              <w:jc w:val="center"/>
              <w:rPr>
                <w:sz w:val="24"/>
              </w:rPr>
            </w:pPr>
            <w:r>
              <w:rPr>
                <w:sz w:val="24"/>
              </w:rPr>
              <w:t>C039</w:t>
            </w:r>
          </w:p>
        </w:tc>
        <w:tc>
          <w:tcPr>
            <w:tcW w:w="4720" w:type="dxa"/>
          </w:tcPr>
          <w:p w:rsidR="00937888" w:rsidRDefault="00EC7B47">
            <w:pPr>
              <w:pStyle w:val="TableParagraph"/>
              <w:rPr>
                <w:sz w:val="24"/>
              </w:rPr>
            </w:pPr>
            <w:r>
              <w:rPr>
                <w:sz w:val="24"/>
              </w:rPr>
              <w:t>U ác của nướu, không đặc hiệu</w:t>
            </w:r>
          </w:p>
        </w:tc>
        <w:tc>
          <w:tcPr>
            <w:tcW w:w="5040" w:type="dxa"/>
          </w:tcPr>
          <w:p w:rsidR="00937888" w:rsidRDefault="00EC7B47">
            <w:pPr>
              <w:pStyle w:val="TableParagraph"/>
              <w:rPr>
                <w:sz w:val="24"/>
              </w:rPr>
            </w:pPr>
            <w:r>
              <w:rPr>
                <w:sz w:val="24"/>
              </w:rPr>
              <w:t>Malignant neoplasm: Gum, unspecified</w:t>
            </w:r>
          </w:p>
        </w:tc>
      </w:tr>
      <w:tr w:rsidR="00937888">
        <w:trPr>
          <w:trHeight w:val="300"/>
        </w:trPr>
        <w:tc>
          <w:tcPr>
            <w:tcW w:w="1000" w:type="dxa"/>
          </w:tcPr>
          <w:p w:rsidR="00937888" w:rsidRDefault="00EC7B47">
            <w:pPr>
              <w:pStyle w:val="TableParagraph"/>
              <w:ind w:left="31" w:right="31"/>
              <w:jc w:val="center"/>
              <w:rPr>
                <w:sz w:val="24"/>
              </w:rPr>
            </w:pPr>
            <w:r>
              <w:rPr>
                <w:sz w:val="24"/>
              </w:rPr>
              <w:t>C040</w:t>
            </w:r>
          </w:p>
        </w:tc>
        <w:tc>
          <w:tcPr>
            <w:tcW w:w="4720" w:type="dxa"/>
          </w:tcPr>
          <w:p w:rsidR="00937888" w:rsidRDefault="00EC7B47">
            <w:pPr>
              <w:pStyle w:val="TableParagraph"/>
              <w:rPr>
                <w:sz w:val="24"/>
              </w:rPr>
            </w:pPr>
            <w:r>
              <w:rPr>
                <w:sz w:val="24"/>
              </w:rPr>
              <w:t>U ác của sàn trước miệng</w:t>
            </w:r>
          </w:p>
        </w:tc>
        <w:tc>
          <w:tcPr>
            <w:tcW w:w="5040" w:type="dxa"/>
          </w:tcPr>
          <w:p w:rsidR="00937888" w:rsidRDefault="00EC7B47">
            <w:pPr>
              <w:pStyle w:val="TableParagraph"/>
              <w:rPr>
                <w:sz w:val="24"/>
              </w:rPr>
            </w:pPr>
            <w:r>
              <w:rPr>
                <w:sz w:val="24"/>
              </w:rPr>
              <w:t>Malignant neoplasm: Anterior floor of mouth</w:t>
            </w:r>
          </w:p>
        </w:tc>
      </w:tr>
      <w:tr w:rsidR="00937888">
        <w:trPr>
          <w:trHeight w:val="300"/>
        </w:trPr>
        <w:tc>
          <w:tcPr>
            <w:tcW w:w="1000" w:type="dxa"/>
          </w:tcPr>
          <w:p w:rsidR="00937888" w:rsidRDefault="00EC7B47">
            <w:pPr>
              <w:pStyle w:val="TableParagraph"/>
              <w:ind w:left="31" w:right="31"/>
              <w:jc w:val="center"/>
              <w:rPr>
                <w:sz w:val="24"/>
              </w:rPr>
            </w:pPr>
            <w:r>
              <w:rPr>
                <w:sz w:val="24"/>
              </w:rPr>
              <w:t>C041</w:t>
            </w:r>
          </w:p>
        </w:tc>
        <w:tc>
          <w:tcPr>
            <w:tcW w:w="4720" w:type="dxa"/>
          </w:tcPr>
          <w:p w:rsidR="00937888" w:rsidRDefault="00EC7B47">
            <w:pPr>
              <w:pStyle w:val="TableParagraph"/>
              <w:rPr>
                <w:sz w:val="24"/>
              </w:rPr>
            </w:pPr>
            <w:r>
              <w:rPr>
                <w:sz w:val="24"/>
              </w:rPr>
              <w:t>U ác của sàn miệng bên</w:t>
            </w:r>
          </w:p>
        </w:tc>
        <w:tc>
          <w:tcPr>
            <w:tcW w:w="5040" w:type="dxa"/>
          </w:tcPr>
          <w:p w:rsidR="00937888" w:rsidRDefault="00EC7B47">
            <w:pPr>
              <w:pStyle w:val="TableParagraph"/>
              <w:rPr>
                <w:sz w:val="24"/>
              </w:rPr>
            </w:pPr>
            <w:r>
              <w:rPr>
                <w:sz w:val="24"/>
              </w:rPr>
              <w:t>Malignant neoplasm: Lateral floor of mouth</w:t>
            </w:r>
          </w:p>
        </w:tc>
      </w:tr>
      <w:tr w:rsidR="00937888">
        <w:trPr>
          <w:trHeight w:val="620"/>
        </w:trPr>
        <w:tc>
          <w:tcPr>
            <w:tcW w:w="1000" w:type="dxa"/>
          </w:tcPr>
          <w:p w:rsidR="00937888" w:rsidRDefault="00EC7B47">
            <w:pPr>
              <w:pStyle w:val="TableParagraph"/>
              <w:ind w:left="31" w:right="31"/>
              <w:jc w:val="center"/>
              <w:rPr>
                <w:sz w:val="24"/>
              </w:rPr>
            </w:pPr>
            <w:r>
              <w:rPr>
                <w:sz w:val="24"/>
              </w:rPr>
              <w:t>C048</w:t>
            </w:r>
          </w:p>
        </w:tc>
        <w:tc>
          <w:tcPr>
            <w:tcW w:w="4720" w:type="dxa"/>
          </w:tcPr>
          <w:p w:rsidR="00937888" w:rsidRDefault="00EC7B47">
            <w:pPr>
              <w:pStyle w:val="TableParagraph"/>
              <w:rPr>
                <w:sz w:val="24"/>
              </w:rPr>
            </w:pPr>
            <w:r>
              <w:rPr>
                <w:sz w:val="24"/>
              </w:rPr>
              <w:t>U ác với tổn thương chồng lấn của sàn miệng</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floor of </w:t>
            </w:r>
            <w:r>
              <w:rPr>
                <w:spacing w:val="-3"/>
                <w:sz w:val="24"/>
              </w:rPr>
              <w:t>mouth</w:t>
            </w:r>
          </w:p>
        </w:tc>
      </w:tr>
      <w:tr w:rsidR="00937888">
        <w:trPr>
          <w:trHeight w:val="300"/>
        </w:trPr>
        <w:tc>
          <w:tcPr>
            <w:tcW w:w="1000" w:type="dxa"/>
          </w:tcPr>
          <w:p w:rsidR="00937888" w:rsidRDefault="00EC7B47">
            <w:pPr>
              <w:pStyle w:val="TableParagraph"/>
              <w:ind w:left="31" w:right="31"/>
              <w:jc w:val="center"/>
              <w:rPr>
                <w:sz w:val="24"/>
              </w:rPr>
            </w:pPr>
            <w:r>
              <w:rPr>
                <w:sz w:val="24"/>
              </w:rPr>
              <w:t>C049</w:t>
            </w:r>
          </w:p>
        </w:tc>
        <w:tc>
          <w:tcPr>
            <w:tcW w:w="4720" w:type="dxa"/>
          </w:tcPr>
          <w:p w:rsidR="00937888" w:rsidRDefault="00EC7B47">
            <w:pPr>
              <w:pStyle w:val="TableParagraph"/>
              <w:rPr>
                <w:sz w:val="24"/>
              </w:rPr>
            </w:pPr>
            <w:r>
              <w:rPr>
                <w:sz w:val="24"/>
              </w:rPr>
              <w:t>U ác của sàn miệng không đặc hiệu</w:t>
            </w:r>
          </w:p>
        </w:tc>
        <w:tc>
          <w:tcPr>
            <w:tcW w:w="5040" w:type="dxa"/>
          </w:tcPr>
          <w:p w:rsidR="00937888" w:rsidRDefault="00EC7B47">
            <w:pPr>
              <w:pStyle w:val="TableParagraph"/>
              <w:rPr>
                <w:sz w:val="24"/>
              </w:rPr>
            </w:pPr>
            <w:r>
              <w:rPr>
                <w:sz w:val="24"/>
              </w:rPr>
              <w:t>Malignant neoplasm: Floor of mouth, unspecified</w:t>
            </w:r>
          </w:p>
        </w:tc>
      </w:tr>
      <w:tr w:rsidR="00937888">
        <w:trPr>
          <w:trHeight w:val="300"/>
        </w:trPr>
        <w:tc>
          <w:tcPr>
            <w:tcW w:w="1000" w:type="dxa"/>
          </w:tcPr>
          <w:p w:rsidR="00937888" w:rsidRDefault="00EC7B47">
            <w:pPr>
              <w:pStyle w:val="TableParagraph"/>
              <w:ind w:left="31" w:right="31"/>
              <w:jc w:val="center"/>
              <w:rPr>
                <w:sz w:val="24"/>
              </w:rPr>
            </w:pPr>
            <w:r>
              <w:rPr>
                <w:sz w:val="24"/>
              </w:rPr>
              <w:t>C050</w:t>
            </w:r>
          </w:p>
        </w:tc>
        <w:tc>
          <w:tcPr>
            <w:tcW w:w="4720" w:type="dxa"/>
          </w:tcPr>
          <w:p w:rsidR="00937888" w:rsidRDefault="00EC7B47">
            <w:pPr>
              <w:pStyle w:val="TableParagraph"/>
              <w:rPr>
                <w:sz w:val="24"/>
              </w:rPr>
            </w:pPr>
            <w:r>
              <w:rPr>
                <w:sz w:val="24"/>
              </w:rPr>
              <w:t>U ác của khẩu cái cứng</w:t>
            </w:r>
          </w:p>
        </w:tc>
        <w:tc>
          <w:tcPr>
            <w:tcW w:w="5040" w:type="dxa"/>
          </w:tcPr>
          <w:p w:rsidR="00937888" w:rsidRDefault="00EC7B47">
            <w:pPr>
              <w:pStyle w:val="TableParagraph"/>
              <w:rPr>
                <w:sz w:val="24"/>
              </w:rPr>
            </w:pPr>
            <w:r>
              <w:rPr>
                <w:sz w:val="24"/>
              </w:rPr>
              <w:t>Malignant neoplasm: Hard palate</w:t>
            </w:r>
          </w:p>
        </w:tc>
      </w:tr>
      <w:tr w:rsidR="00937888">
        <w:trPr>
          <w:trHeight w:val="300"/>
        </w:trPr>
        <w:tc>
          <w:tcPr>
            <w:tcW w:w="1000" w:type="dxa"/>
          </w:tcPr>
          <w:p w:rsidR="00937888" w:rsidRDefault="00EC7B47">
            <w:pPr>
              <w:pStyle w:val="TableParagraph"/>
              <w:ind w:left="31" w:right="31"/>
              <w:jc w:val="center"/>
              <w:rPr>
                <w:sz w:val="24"/>
              </w:rPr>
            </w:pPr>
            <w:r>
              <w:rPr>
                <w:sz w:val="24"/>
              </w:rPr>
              <w:t>C051</w:t>
            </w:r>
          </w:p>
        </w:tc>
        <w:tc>
          <w:tcPr>
            <w:tcW w:w="4720" w:type="dxa"/>
          </w:tcPr>
          <w:p w:rsidR="00937888" w:rsidRDefault="00EC7B47">
            <w:pPr>
              <w:pStyle w:val="TableParagraph"/>
              <w:rPr>
                <w:sz w:val="24"/>
              </w:rPr>
            </w:pPr>
            <w:r>
              <w:rPr>
                <w:sz w:val="24"/>
              </w:rPr>
              <w:t>U ác của khẩu cái mềm</w:t>
            </w:r>
          </w:p>
        </w:tc>
        <w:tc>
          <w:tcPr>
            <w:tcW w:w="5040" w:type="dxa"/>
          </w:tcPr>
          <w:p w:rsidR="00937888" w:rsidRDefault="00EC7B47">
            <w:pPr>
              <w:pStyle w:val="TableParagraph"/>
              <w:rPr>
                <w:sz w:val="24"/>
              </w:rPr>
            </w:pPr>
            <w:r>
              <w:rPr>
                <w:sz w:val="24"/>
              </w:rPr>
              <w:t>Malignant neoplasm: Soft palate</w:t>
            </w:r>
          </w:p>
        </w:tc>
      </w:tr>
      <w:tr w:rsidR="00937888">
        <w:trPr>
          <w:trHeight w:val="300"/>
        </w:trPr>
        <w:tc>
          <w:tcPr>
            <w:tcW w:w="1000" w:type="dxa"/>
          </w:tcPr>
          <w:p w:rsidR="00937888" w:rsidRDefault="00EC7B47">
            <w:pPr>
              <w:pStyle w:val="TableParagraph"/>
              <w:ind w:left="31" w:right="31"/>
              <w:jc w:val="center"/>
              <w:rPr>
                <w:sz w:val="24"/>
              </w:rPr>
            </w:pPr>
            <w:r>
              <w:rPr>
                <w:sz w:val="24"/>
              </w:rPr>
              <w:t>C052</w:t>
            </w:r>
          </w:p>
        </w:tc>
        <w:tc>
          <w:tcPr>
            <w:tcW w:w="4720" w:type="dxa"/>
          </w:tcPr>
          <w:p w:rsidR="00937888" w:rsidRDefault="00EC7B47">
            <w:pPr>
              <w:pStyle w:val="TableParagraph"/>
              <w:rPr>
                <w:sz w:val="24"/>
              </w:rPr>
            </w:pPr>
            <w:r>
              <w:rPr>
                <w:sz w:val="24"/>
              </w:rPr>
              <w:t>U ác của lưỡi gà</w:t>
            </w:r>
          </w:p>
        </w:tc>
        <w:tc>
          <w:tcPr>
            <w:tcW w:w="5040" w:type="dxa"/>
          </w:tcPr>
          <w:p w:rsidR="00937888" w:rsidRDefault="00EC7B47">
            <w:pPr>
              <w:pStyle w:val="TableParagraph"/>
              <w:rPr>
                <w:sz w:val="24"/>
              </w:rPr>
            </w:pPr>
            <w:r>
              <w:rPr>
                <w:sz w:val="24"/>
              </w:rPr>
              <w:t>Malignant neoplasm: Uvula</w:t>
            </w:r>
          </w:p>
        </w:tc>
      </w:tr>
      <w:tr w:rsidR="00937888">
        <w:trPr>
          <w:trHeight w:val="300"/>
        </w:trPr>
        <w:tc>
          <w:tcPr>
            <w:tcW w:w="1000" w:type="dxa"/>
          </w:tcPr>
          <w:p w:rsidR="00937888" w:rsidRDefault="00EC7B47">
            <w:pPr>
              <w:pStyle w:val="TableParagraph"/>
              <w:ind w:left="31" w:right="31"/>
              <w:jc w:val="center"/>
              <w:rPr>
                <w:sz w:val="24"/>
              </w:rPr>
            </w:pPr>
            <w:r>
              <w:rPr>
                <w:sz w:val="24"/>
              </w:rPr>
              <w:t>C058</w:t>
            </w:r>
          </w:p>
        </w:tc>
        <w:tc>
          <w:tcPr>
            <w:tcW w:w="4720" w:type="dxa"/>
          </w:tcPr>
          <w:p w:rsidR="00937888" w:rsidRDefault="00EC7B47">
            <w:pPr>
              <w:pStyle w:val="TableParagraph"/>
              <w:rPr>
                <w:sz w:val="24"/>
              </w:rPr>
            </w:pPr>
            <w:r>
              <w:rPr>
                <w:sz w:val="24"/>
              </w:rPr>
              <w:t>U ác với tổn thương chồng lấn của khẩu cái</w:t>
            </w:r>
          </w:p>
        </w:tc>
        <w:tc>
          <w:tcPr>
            <w:tcW w:w="5040" w:type="dxa"/>
          </w:tcPr>
          <w:p w:rsidR="00937888" w:rsidRDefault="00EC7B47">
            <w:pPr>
              <w:pStyle w:val="TableParagraph"/>
              <w:rPr>
                <w:sz w:val="24"/>
              </w:rPr>
            </w:pPr>
            <w:r>
              <w:rPr>
                <w:sz w:val="24"/>
              </w:rPr>
              <w:t>Malignant neoplasm: Overlapping lesion of palate</w:t>
            </w:r>
          </w:p>
        </w:tc>
      </w:tr>
      <w:tr w:rsidR="00937888">
        <w:trPr>
          <w:trHeight w:val="300"/>
        </w:trPr>
        <w:tc>
          <w:tcPr>
            <w:tcW w:w="1000" w:type="dxa"/>
          </w:tcPr>
          <w:p w:rsidR="00937888" w:rsidRDefault="00EC7B47">
            <w:pPr>
              <w:pStyle w:val="TableParagraph"/>
              <w:ind w:left="31" w:right="31"/>
              <w:jc w:val="center"/>
              <w:rPr>
                <w:sz w:val="24"/>
              </w:rPr>
            </w:pPr>
            <w:r>
              <w:rPr>
                <w:sz w:val="24"/>
              </w:rPr>
              <w:t>C059</w:t>
            </w:r>
          </w:p>
        </w:tc>
        <w:tc>
          <w:tcPr>
            <w:tcW w:w="4720" w:type="dxa"/>
          </w:tcPr>
          <w:p w:rsidR="00937888" w:rsidRDefault="00EC7B47">
            <w:pPr>
              <w:pStyle w:val="TableParagraph"/>
              <w:rPr>
                <w:sz w:val="24"/>
              </w:rPr>
            </w:pPr>
            <w:r>
              <w:rPr>
                <w:sz w:val="24"/>
              </w:rPr>
              <w:t>U ác của khẩu cái, không đặc hiệu</w:t>
            </w:r>
          </w:p>
        </w:tc>
        <w:tc>
          <w:tcPr>
            <w:tcW w:w="5040" w:type="dxa"/>
          </w:tcPr>
          <w:p w:rsidR="00937888" w:rsidRDefault="00EC7B47">
            <w:pPr>
              <w:pStyle w:val="TableParagraph"/>
              <w:rPr>
                <w:sz w:val="24"/>
              </w:rPr>
            </w:pPr>
            <w:r>
              <w:rPr>
                <w:sz w:val="24"/>
              </w:rPr>
              <w:t>Malignant neoplasm: Palate, unspecified</w:t>
            </w:r>
          </w:p>
        </w:tc>
      </w:tr>
      <w:tr w:rsidR="00937888">
        <w:trPr>
          <w:trHeight w:val="300"/>
        </w:trPr>
        <w:tc>
          <w:tcPr>
            <w:tcW w:w="1000" w:type="dxa"/>
          </w:tcPr>
          <w:p w:rsidR="00937888" w:rsidRDefault="00EC7B47">
            <w:pPr>
              <w:pStyle w:val="TableParagraph"/>
              <w:ind w:left="31" w:right="31"/>
              <w:jc w:val="center"/>
              <w:rPr>
                <w:sz w:val="24"/>
              </w:rPr>
            </w:pPr>
            <w:r>
              <w:rPr>
                <w:sz w:val="24"/>
              </w:rPr>
              <w:t>C060</w:t>
            </w:r>
          </w:p>
        </w:tc>
        <w:tc>
          <w:tcPr>
            <w:tcW w:w="4720" w:type="dxa"/>
          </w:tcPr>
          <w:p w:rsidR="00937888" w:rsidRDefault="00EC7B47">
            <w:pPr>
              <w:pStyle w:val="TableParagraph"/>
              <w:rPr>
                <w:sz w:val="24"/>
              </w:rPr>
            </w:pPr>
            <w:r>
              <w:rPr>
                <w:sz w:val="24"/>
              </w:rPr>
              <w:t>U ác của niêm mạc má</w:t>
            </w:r>
          </w:p>
        </w:tc>
        <w:tc>
          <w:tcPr>
            <w:tcW w:w="5040" w:type="dxa"/>
          </w:tcPr>
          <w:p w:rsidR="00937888" w:rsidRDefault="00EC7B47">
            <w:pPr>
              <w:pStyle w:val="TableParagraph"/>
              <w:rPr>
                <w:sz w:val="24"/>
              </w:rPr>
            </w:pPr>
            <w:r>
              <w:rPr>
                <w:sz w:val="24"/>
              </w:rPr>
              <w:t>Malignant neoplasm: Cheek mucosa</w:t>
            </w:r>
          </w:p>
        </w:tc>
      </w:tr>
      <w:tr w:rsidR="00937888">
        <w:trPr>
          <w:trHeight w:val="300"/>
        </w:trPr>
        <w:tc>
          <w:tcPr>
            <w:tcW w:w="1000" w:type="dxa"/>
          </w:tcPr>
          <w:p w:rsidR="00937888" w:rsidRDefault="00EC7B47">
            <w:pPr>
              <w:pStyle w:val="TableParagraph"/>
              <w:ind w:left="31" w:right="31"/>
              <w:jc w:val="center"/>
              <w:rPr>
                <w:sz w:val="24"/>
              </w:rPr>
            </w:pPr>
            <w:r>
              <w:rPr>
                <w:sz w:val="24"/>
              </w:rPr>
              <w:t>C061</w:t>
            </w:r>
          </w:p>
        </w:tc>
        <w:tc>
          <w:tcPr>
            <w:tcW w:w="4720" w:type="dxa"/>
          </w:tcPr>
          <w:p w:rsidR="00937888" w:rsidRDefault="00EC7B47">
            <w:pPr>
              <w:pStyle w:val="TableParagraph"/>
              <w:rPr>
                <w:sz w:val="24"/>
              </w:rPr>
            </w:pPr>
            <w:r>
              <w:rPr>
                <w:sz w:val="24"/>
              </w:rPr>
              <w:t>U ác của tiền đình của miệng</w:t>
            </w:r>
          </w:p>
        </w:tc>
        <w:tc>
          <w:tcPr>
            <w:tcW w:w="5040" w:type="dxa"/>
          </w:tcPr>
          <w:p w:rsidR="00937888" w:rsidRDefault="00EC7B47">
            <w:pPr>
              <w:pStyle w:val="TableParagraph"/>
              <w:rPr>
                <w:sz w:val="24"/>
              </w:rPr>
            </w:pPr>
            <w:r>
              <w:rPr>
                <w:sz w:val="24"/>
              </w:rPr>
              <w:t>Malignant neoplasm: Vestibule of mouth</w:t>
            </w:r>
          </w:p>
        </w:tc>
      </w:tr>
      <w:tr w:rsidR="00937888">
        <w:trPr>
          <w:trHeight w:val="300"/>
        </w:trPr>
        <w:tc>
          <w:tcPr>
            <w:tcW w:w="1000" w:type="dxa"/>
          </w:tcPr>
          <w:p w:rsidR="00937888" w:rsidRDefault="00EC7B47">
            <w:pPr>
              <w:pStyle w:val="TableParagraph"/>
              <w:ind w:left="31" w:right="31"/>
              <w:jc w:val="center"/>
              <w:rPr>
                <w:sz w:val="24"/>
              </w:rPr>
            </w:pPr>
            <w:r>
              <w:rPr>
                <w:sz w:val="24"/>
              </w:rPr>
              <w:t>C062</w:t>
            </w:r>
          </w:p>
        </w:tc>
        <w:tc>
          <w:tcPr>
            <w:tcW w:w="4720" w:type="dxa"/>
          </w:tcPr>
          <w:p w:rsidR="00937888" w:rsidRDefault="00EC7B47">
            <w:pPr>
              <w:pStyle w:val="TableParagraph"/>
              <w:rPr>
                <w:sz w:val="24"/>
              </w:rPr>
            </w:pPr>
            <w:r>
              <w:rPr>
                <w:sz w:val="24"/>
              </w:rPr>
              <w:t>U ác của vùng sau răng hàm</w:t>
            </w:r>
          </w:p>
        </w:tc>
        <w:tc>
          <w:tcPr>
            <w:tcW w:w="5040" w:type="dxa"/>
          </w:tcPr>
          <w:p w:rsidR="00937888" w:rsidRDefault="00EC7B47">
            <w:pPr>
              <w:pStyle w:val="TableParagraph"/>
              <w:rPr>
                <w:sz w:val="24"/>
              </w:rPr>
            </w:pPr>
            <w:r>
              <w:rPr>
                <w:sz w:val="24"/>
              </w:rPr>
              <w:t>Malignant neoplasm: Retromolar area</w:t>
            </w:r>
          </w:p>
        </w:tc>
      </w:tr>
      <w:tr w:rsidR="00937888">
        <w:trPr>
          <w:trHeight w:val="620"/>
        </w:trPr>
        <w:tc>
          <w:tcPr>
            <w:tcW w:w="1000" w:type="dxa"/>
          </w:tcPr>
          <w:p w:rsidR="00937888" w:rsidRDefault="00EC7B47">
            <w:pPr>
              <w:pStyle w:val="TableParagraph"/>
              <w:ind w:left="31" w:right="31"/>
              <w:jc w:val="center"/>
              <w:rPr>
                <w:sz w:val="24"/>
              </w:rPr>
            </w:pPr>
            <w:r>
              <w:rPr>
                <w:sz w:val="24"/>
              </w:rPr>
              <w:t>C068</w:t>
            </w:r>
          </w:p>
        </w:tc>
        <w:tc>
          <w:tcPr>
            <w:tcW w:w="4720" w:type="dxa"/>
          </w:tcPr>
          <w:p w:rsidR="00937888" w:rsidRDefault="00EC7B47">
            <w:pPr>
              <w:pStyle w:val="TableParagraph"/>
              <w:spacing w:line="261" w:lineRule="auto"/>
              <w:rPr>
                <w:sz w:val="24"/>
              </w:rPr>
            </w:pPr>
            <w:r>
              <w:rPr>
                <w:sz w:val="24"/>
              </w:rPr>
              <w:t xml:space="preserve">U </w:t>
            </w:r>
            <w:r>
              <w:rPr>
                <w:spacing w:val="-4"/>
                <w:sz w:val="24"/>
              </w:rPr>
              <w:t xml:space="preserve">ác </w:t>
            </w:r>
            <w:r>
              <w:rPr>
                <w:spacing w:val="-3"/>
                <w:sz w:val="24"/>
              </w:rPr>
              <w:t xml:space="preserve">với tổn </w:t>
            </w:r>
            <w:r>
              <w:rPr>
                <w:sz w:val="24"/>
              </w:rPr>
              <w:t xml:space="preserve">thương chồng </w:t>
            </w:r>
            <w:r>
              <w:rPr>
                <w:spacing w:val="-5"/>
                <w:sz w:val="24"/>
              </w:rPr>
              <w:t xml:space="preserve">lấn </w:t>
            </w:r>
            <w:r>
              <w:rPr>
                <w:spacing w:val="-3"/>
                <w:sz w:val="24"/>
              </w:rPr>
              <w:t xml:space="preserve">của </w:t>
            </w:r>
            <w:r>
              <w:rPr>
                <w:sz w:val="24"/>
              </w:rPr>
              <w:t xml:space="preserve">phần khác </w:t>
            </w:r>
            <w:r>
              <w:rPr>
                <w:spacing w:val="-6"/>
                <w:sz w:val="24"/>
              </w:rPr>
              <w:t xml:space="preserve">và </w:t>
            </w:r>
            <w:r>
              <w:rPr>
                <w:sz w:val="24"/>
              </w:rPr>
              <w:t xml:space="preserve">không </w:t>
            </w:r>
            <w:r>
              <w:rPr>
                <w:spacing w:val="-3"/>
                <w:sz w:val="24"/>
              </w:rPr>
              <w:t xml:space="preserve">xác </w:t>
            </w:r>
            <w:r>
              <w:rPr>
                <w:sz w:val="24"/>
              </w:rPr>
              <w:t xml:space="preserve">định </w:t>
            </w:r>
            <w:r>
              <w:rPr>
                <w:spacing w:val="-3"/>
                <w:sz w:val="24"/>
              </w:rPr>
              <w:t xml:space="preserve">của </w:t>
            </w:r>
            <w:r>
              <w:rPr>
                <w:spacing w:val="-5"/>
                <w:sz w:val="24"/>
              </w:rPr>
              <w:t>miệng</w:t>
            </w:r>
          </w:p>
        </w:tc>
        <w:tc>
          <w:tcPr>
            <w:tcW w:w="5040" w:type="dxa"/>
          </w:tcPr>
          <w:p w:rsidR="00937888" w:rsidRDefault="00EC7B47">
            <w:pPr>
              <w:pStyle w:val="TableParagraph"/>
              <w:spacing w:line="261" w:lineRule="auto"/>
              <w:ind w:right="263"/>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3"/>
                <w:sz w:val="24"/>
              </w:rPr>
              <w:t xml:space="preserve">other and unspecified parts </w:t>
            </w:r>
            <w:r>
              <w:rPr>
                <w:sz w:val="24"/>
              </w:rPr>
              <w:t xml:space="preserve">of </w:t>
            </w:r>
            <w:r>
              <w:rPr>
                <w:spacing w:val="-3"/>
                <w:sz w:val="24"/>
              </w:rPr>
              <w:t>mouth</w:t>
            </w:r>
          </w:p>
        </w:tc>
      </w:tr>
      <w:tr w:rsidR="00937888">
        <w:trPr>
          <w:trHeight w:val="300"/>
        </w:trPr>
        <w:tc>
          <w:tcPr>
            <w:tcW w:w="1000" w:type="dxa"/>
          </w:tcPr>
          <w:p w:rsidR="00937888" w:rsidRDefault="00EC7B47">
            <w:pPr>
              <w:pStyle w:val="TableParagraph"/>
              <w:ind w:left="31" w:right="31"/>
              <w:jc w:val="center"/>
              <w:rPr>
                <w:sz w:val="24"/>
              </w:rPr>
            </w:pPr>
            <w:r>
              <w:rPr>
                <w:sz w:val="24"/>
              </w:rPr>
              <w:t>C069</w:t>
            </w:r>
          </w:p>
        </w:tc>
        <w:tc>
          <w:tcPr>
            <w:tcW w:w="4720" w:type="dxa"/>
          </w:tcPr>
          <w:p w:rsidR="00937888" w:rsidRDefault="00EC7B47">
            <w:pPr>
              <w:pStyle w:val="TableParagraph"/>
              <w:rPr>
                <w:sz w:val="24"/>
              </w:rPr>
            </w:pPr>
            <w:r>
              <w:rPr>
                <w:sz w:val="24"/>
              </w:rPr>
              <w:t>U ác của miệng, không đặc hiệu</w:t>
            </w:r>
          </w:p>
        </w:tc>
        <w:tc>
          <w:tcPr>
            <w:tcW w:w="5040" w:type="dxa"/>
          </w:tcPr>
          <w:p w:rsidR="00937888" w:rsidRDefault="00EC7B47">
            <w:pPr>
              <w:pStyle w:val="TableParagraph"/>
              <w:rPr>
                <w:sz w:val="24"/>
              </w:rPr>
            </w:pPr>
            <w:r>
              <w:rPr>
                <w:sz w:val="24"/>
              </w:rPr>
              <w:t>Malignant neoplasm: Mouth,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50"/>
              <w:jc w:val="center"/>
              <w:rPr>
                <w:sz w:val="24"/>
              </w:rPr>
            </w:pPr>
            <w:r>
              <w:rPr>
                <w:sz w:val="24"/>
              </w:rPr>
              <w:t>C07</w:t>
            </w:r>
          </w:p>
        </w:tc>
        <w:tc>
          <w:tcPr>
            <w:tcW w:w="4720" w:type="dxa"/>
          </w:tcPr>
          <w:p w:rsidR="00937888" w:rsidRDefault="00EC7B47">
            <w:pPr>
              <w:pStyle w:val="TableParagraph"/>
              <w:rPr>
                <w:sz w:val="24"/>
              </w:rPr>
            </w:pPr>
            <w:r>
              <w:rPr>
                <w:sz w:val="24"/>
              </w:rPr>
              <w:t>U ác tuyến mang tai</w:t>
            </w:r>
          </w:p>
        </w:tc>
        <w:tc>
          <w:tcPr>
            <w:tcW w:w="5040" w:type="dxa"/>
          </w:tcPr>
          <w:p w:rsidR="00937888" w:rsidRDefault="00EC7B47">
            <w:pPr>
              <w:pStyle w:val="TableParagraph"/>
              <w:rPr>
                <w:sz w:val="24"/>
              </w:rPr>
            </w:pPr>
            <w:r>
              <w:rPr>
                <w:sz w:val="24"/>
              </w:rPr>
              <w:t>Malignant neoplasm of parotid gland</w:t>
            </w:r>
          </w:p>
        </w:tc>
      </w:tr>
      <w:tr w:rsidR="00937888">
        <w:trPr>
          <w:trHeight w:val="300"/>
        </w:trPr>
        <w:tc>
          <w:tcPr>
            <w:tcW w:w="1000" w:type="dxa"/>
          </w:tcPr>
          <w:p w:rsidR="00937888" w:rsidRDefault="00EC7B47">
            <w:pPr>
              <w:pStyle w:val="TableParagraph"/>
              <w:ind w:left="31" w:right="31"/>
              <w:jc w:val="center"/>
              <w:rPr>
                <w:sz w:val="24"/>
              </w:rPr>
            </w:pPr>
            <w:r>
              <w:rPr>
                <w:sz w:val="24"/>
              </w:rPr>
              <w:t>C080</w:t>
            </w:r>
          </w:p>
        </w:tc>
        <w:tc>
          <w:tcPr>
            <w:tcW w:w="4720" w:type="dxa"/>
          </w:tcPr>
          <w:p w:rsidR="00937888" w:rsidRDefault="00EC7B47">
            <w:pPr>
              <w:pStyle w:val="TableParagraph"/>
              <w:rPr>
                <w:sz w:val="24"/>
              </w:rPr>
            </w:pPr>
            <w:r>
              <w:rPr>
                <w:sz w:val="24"/>
              </w:rPr>
              <w:t>U ác của tuyến nước bọt dưới hàm dưới</w:t>
            </w:r>
          </w:p>
        </w:tc>
        <w:tc>
          <w:tcPr>
            <w:tcW w:w="5040" w:type="dxa"/>
          </w:tcPr>
          <w:p w:rsidR="00937888" w:rsidRDefault="00EC7B47">
            <w:pPr>
              <w:pStyle w:val="TableParagraph"/>
              <w:rPr>
                <w:sz w:val="24"/>
              </w:rPr>
            </w:pPr>
            <w:r>
              <w:rPr>
                <w:sz w:val="24"/>
              </w:rPr>
              <w:t>Malignant neoplasm: Submandibular gland</w:t>
            </w:r>
          </w:p>
        </w:tc>
      </w:tr>
      <w:tr w:rsidR="00937888">
        <w:trPr>
          <w:trHeight w:val="300"/>
        </w:trPr>
        <w:tc>
          <w:tcPr>
            <w:tcW w:w="1000" w:type="dxa"/>
          </w:tcPr>
          <w:p w:rsidR="00937888" w:rsidRDefault="00EC7B47">
            <w:pPr>
              <w:pStyle w:val="TableParagraph"/>
              <w:ind w:left="31" w:right="31"/>
              <w:jc w:val="center"/>
              <w:rPr>
                <w:sz w:val="24"/>
              </w:rPr>
            </w:pPr>
            <w:r>
              <w:rPr>
                <w:sz w:val="24"/>
              </w:rPr>
              <w:t>C081</w:t>
            </w:r>
          </w:p>
        </w:tc>
        <w:tc>
          <w:tcPr>
            <w:tcW w:w="4720" w:type="dxa"/>
          </w:tcPr>
          <w:p w:rsidR="00937888" w:rsidRDefault="00EC7B47">
            <w:pPr>
              <w:pStyle w:val="TableParagraph"/>
              <w:rPr>
                <w:sz w:val="24"/>
              </w:rPr>
            </w:pPr>
            <w:r>
              <w:rPr>
                <w:sz w:val="24"/>
              </w:rPr>
              <w:t>U ác của tuyến nước bọt dưới lưỡi</w:t>
            </w:r>
          </w:p>
        </w:tc>
        <w:tc>
          <w:tcPr>
            <w:tcW w:w="5040" w:type="dxa"/>
          </w:tcPr>
          <w:p w:rsidR="00937888" w:rsidRDefault="00EC7B47">
            <w:pPr>
              <w:pStyle w:val="TableParagraph"/>
              <w:rPr>
                <w:sz w:val="24"/>
              </w:rPr>
            </w:pPr>
            <w:r>
              <w:rPr>
                <w:sz w:val="24"/>
              </w:rPr>
              <w:t>Malignant neoplasm: Sublingual gland</w:t>
            </w:r>
          </w:p>
        </w:tc>
      </w:tr>
      <w:tr w:rsidR="00937888">
        <w:trPr>
          <w:trHeight w:val="620"/>
        </w:trPr>
        <w:tc>
          <w:tcPr>
            <w:tcW w:w="1000" w:type="dxa"/>
          </w:tcPr>
          <w:p w:rsidR="00937888" w:rsidRDefault="00EC7B47">
            <w:pPr>
              <w:pStyle w:val="TableParagraph"/>
              <w:ind w:left="31" w:right="31"/>
              <w:jc w:val="center"/>
              <w:rPr>
                <w:sz w:val="24"/>
              </w:rPr>
            </w:pPr>
            <w:r>
              <w:rPr>
                <w:sz w:val="24"/>
              </w:rPr>
              <w:t>C088</w:t>
            </w:r>
          </w:p>
        </w:tc>
        <w:tc>
          <w:tcPr>
            <w:tcW w:w="4720" w:type="dxa"/>
          </w:tcPr>
          <w:p w:rsidR="00937888" w:rsidRDefault="00EC7B47">
            <w:pPr>
              <w:pStyle w:val="TableParagraph"/>
              <w:spacing w:line="261" w:lineRule="auto"/>
              <w:ind w:right="170"/>
              <w:rPr>
                <w:sz w:val="24"/>
              </w:rPr>
            </w:pPr>
            <w:r>
              <w:rPr>
                <w:sz w:val="24"/>
              </w:rPr>
              <w:t>U ác với tổn thương chồng lấn của tuyến nước bọt chính</w:t>
            </w:r>
          </w:p>
        </w:tc>
        <w:tc>
          <w:tcPr>
            <w:tcW w:w="5040" w:type="dxa"/>
          </w:tcPr>
          <w:p w:rsidR="00937888" w:rsidRDefault="00EC7B47">
            <w:pPr>
              <w:pStyle w:val="TableParagraph"/>
              <w:spacing w:line="261" w:lineRule="auto"/>
              <w:ind w:right="250"/>
              <w:rPr>
                <w:sz w:val="24"/>
              </w:rPr>
            </w:pPr>
            <w:r>
              <w:rPr>
                <w:spacing w:val="-3"/>
                <w:sz w:val="24"/>
              </w:rPr>
              <w:t xml:space="preserve">Malignant neoplasm: </w:t>
            </w:r>
            <w:r>
              <w:rPr>
                <w:sz w:val="24"/>
              </w:rPr>
              <w:t xml:space="preserve">Overlapping </w:t>
            </w:r>
            <w:r>
              <w:rPr>
                <w:spacing w:val="-3"/>
                <w:sz w:val="24"/>
              </w:rPr>
              <w:t xml:space="preserve">lesion </w:t>
            </w:r>
            <w:r>
              <w:rPr>
                <w:sz w:val="24"/>
              </w:rPr>
              <w:t>o</w:t>
            </w:r>
            <w:r>
              <w:rPr>
                <w:sz w:val="24"/>
              </w:rPr>
              <w:t xml:space="preserve">f </w:t>
            </w:r>
            <w:r>
              <w:rPr>
                <w:spacing w:val="-5"/>
                <w:sz w:val="24"/>
              </w:rPr>
              <w:t xml:space="preserve">major </w:t>
            </w:r>
            <w:r>
              <w:rPr>
                <w:spacing w:val="-3"/>
                <w:sz w:val="24"/>
              </w:rPr>
              <w:t>salivary glands</w:t>
            </w:r>
          </w:p>
        </w:tc>
      </w:tr>
      <w:tr w:rsidR="00937888">
        <w:trPr>
          <w:trHeight w:val="620"/>
        </w:trPr>
        <w:tc>
          <w:tcPr>
            <w:tcW w:w="1000" w:type="dxa"/>
          </w:tcPr>
          <w:p w:rsidR="00937888" w:rsidRDefault="00EC7B47">
            <w:pPr>
              <w:pStyle w:val="TableParagraph"/>
              <w:ind w:left="31" w:right="31"/>
              <w:jc w:val="center"/>
              <w:rPr>
                <w:sz w:val="24"/>
              </w:rPr>
            </w:pPr>
            <w:r>
              <w:rPr>
                <w:sz w:val="24"/>
              </w:rPr>
              <w:t>C089</w:t>
            </w:r>
          </w:p>
        </w:tc>
        <w:tc>
          <w:tcPr>
            <w:tcW w:w="4720" w:type="dxa"/>
          </w:tcPr>
          <w:p w:rsidR="00937888" w:rsidRDefault="00EC7B47">
            <w:pPr>
              <w:pStyle w:val="TableParagraph"/>
              <w:rPr>
                <w:sz w:val="24"/>
              </w:rPr>
            </w:pPr>
            <w:r>
              <w:rPr>
                <w:sz w:val="24"/>
              </w:rPr>
              <w:t>U ác của tuyến nước bọt chính, không đặc hiệu</w:t>
            </w:r>
          </w:p>
        </w:tc>
        <w:tc>
          <w:tcPr>
            <w:tcW w:w="5040" w:type="dxa"/>
          </w:tcPr>
          <w:p w:rsidR="00937888" w:rsidRDefault="00EC7B47">
            <w:pPr>
              <w:pStyle w:val="TableParagraph"/>
              <w:spacing w:line="261" w:lineRule="auto"/>
              <w:ind w:right="902"/>
              <w:rPr>
                <w:sz w:val="24"/>
              </w:rPr>
            </w:pPr>
            <w:r>
              <w:rPr>
                <w:spacing w:val="-3"/>
                <w:sz w:val="24"/>
              </w:rPr>
              <w:t xml:space="preserve">Malignant neoplasm: </w:t>
            </w:r>
            <w:r>
              <w:rPr>
                <w:sz w:val="24"/>
              </w:rPr>
              <w:t xml:space="preserve">Major </w:t>
            </w:r>
            <w:r>
              <w:rPr>
                <w:spacing w:val="-3"/>
                <w:sz w:val="24"/>
              </w:rPr>
              <w:t>salivary gland, unspecified</w:t>
            </w:r>
          </w:p>
        </w:tc>
      </w:tr>
      <w:tr w:rsidR="00937888">
        <w:trPr>
          <w:trHeight w:val="300"/>
        </w:trPr>
        <w:tc>
          <w:tcPr>
            <w:tcW w:w="1000" w:type="dxa"/>
          </w:tcPr>
          <w:p w:rsidR="00937888" w:rsidRDefault="00EC7B47">
            <w:pPr>
              <w:pStyle w:val="TableParagraph"/>
              <w:ind w:left="31" w:right="31"/>
              <w:jc w:val="center"/>
              <w:rPr>
                <w:sz w:val="24"/>
              </w:rPr>
            </w:pPr>
            <w:r>
              <w:rPr>
                <w:sz w:val="24"/>
              </w:rPr>
              <w:t>C090</w:t>
            </w:r>
          </w:p>
        </w:tc>
        <w:tc>
          <w:tcPr>
            <w:tcW w:w="4720" w:type="dxa"/>
          </w:tcPr>
          <w:p w:rsidR="00937888" w:rsidRDefault="00EC7B47">
            <w:pPr>
              <w:pStyle w:val="TableParagraph"/>
              <w:rPr>
                <w:sz w:val="24"/>
              </w:rPr>
            </w:pPr>
            <w:r>
              <w:rPr>
                <w:sz w:val="24"/>
              </w:rPr>
              <w:t>U ác của hố amidan</w:t>
            </w:r>
          </w:p>
        </w:tc>
        <w:tc>
          <w:tcPr>
            <w:tcW w:w="5040" w:type="dxa"/>
          </w:tcPr>
          <w:p w:rsidR="00937888" w:rsidRDefault="00EC7B47">
            <w:pPr>
              <w:pStyle w:val="TableParagraph"/>
              <w:rPr>
                <w:sz w:val="24"/>
              </w:rPr>
            </w:pPr>
            <w:r>
              <w:rPr>
                <w:sz w:val="24"/>
              </w:rPr>
              <w:t>Malignant neoplasm: Tonsillar fossa</w:t>
            </w:r>
          </w:p>
        </w:tc>
      </w:tr>
      <w:tr w:rsidR="00937888">
        <w:trPr>
          <w:trHeight w:val="620"/>
        </w:trPr>
        <w:tc>
          <w:tcPr>
            <w:tcW w:w="1000" w:type="dxa"/>
          </w:tcPr>
          <w:p w:rsidR="00937888" w:rsidRDefault="00EC7B47">
            <w:pPr>
              <w:pStyle w:val="TableParagraph"/>
              <w:ind w:left="31" w:right="31"/>
              <w:jc w:val="center"/>
              <w:rPr>
                <w:sz w:val="24"/>
              </w:rPr>
            </w:pPr>
            <w:r>
              <w:rPr>
                <w:sz w:val="24"/>
              </w:rPr>
              <w:t>C091</w:t>
            </w:r>
          </w:p>
        </w:tc>
        <w:tc>
          <w:tcPr>
            <w:tcW w:w="4720" w:type="dxa"/>
          </w:tcPr>
          <w:p w:rsidR="00937888" w:rsidRDefault="00EC7B47">
            <w:pPr>
              <w:pStyle w:val="TableParagraph"/>
              <w:rPr>
                <w:sz w:val="24"/>
              </w:rPr>
            </w:pPr>
            <w:r>
              <w:rPr>
                <w:sz w:val="24"/>
              </w:rPr>
              <w:t>U ác của trụ amidan (trước) (sau)</w:t>
            </w:r>
          </w:p>
        </w:tc>
        <w:tc>
          <w:tcPr>
            <w:tcW w:w="5040" w:type="dxa"/>
          </w:tcPr>
          <w:p w:rsidR="00937888" w:rsidRDefault="00EC7B47">
            <w:pPr>
              <w:pStyle w:val="TableParagraph"/>
              <w:spacing w:line="261" w:lineRule="auto"/>
              <w:rPr>
                <w:sz w:val="24"/>
              </w:rPr>
            </w:pPr>
            <w:r>
              <w:rPr>
                <w:spacing w:val="-3"/>
                <w:sz w:val="24"/>
              </w:rPr>
              <w:t xml:space="preserve">Malignant neoplasm: </w:t>
            </w:r>
            <w:r>
              <w:rPr>
                <w:spacing w:val="-4"/>
                <w:sz w:val="24"/>
              </w:rPr>
              <w:t xml:space="preserve">Tonsillar </w:t>
            </w:r>
            <w:r>
              <w:rPr>
                <w:spacing w:val="-5"/>
                <w:sz w:val="24"/>
              </w:rPr>
              <w:t xml:space="preserve">pillar </w:t>
            </w:r>
            <w:r>
              <w:rPr>
                <w:spacing w:val="-3"/>
                <w:sz w:val="24"/>
              </w:rPr>
              <w:t>(anterior)(posterior)</w:t>
            </w:r>
          </w:p>
        </w:tc>
      </w:tr>
      <w:tr w:rsidR="00937888">
        <w:trPr>
          <w:trHeight w:val="300"/>
        </w:trPr>
        <w:tc>
          <w:tcPr>
            <w:tcW w:w="1000" w:type="dxa"/>
          </w:tcPr>
          <w:p w:rsidR="00937888" w:rsidRDefault="00EC7B47">
            <w:pPr>
              <w:pStyle w:val="TableParagraph"/>
              <w:ind w:left="31" w:right="31"/>
              <w:jc w:val="center"/>
              <w:rPr>
                <w:sz w:val="24"/>
              </w:rPr>
            </w:pPr>
            <w:r>
              <w:rPr>
                <w:sz w:val="24"/>
              </w:rPr>
              <w:t>C098</w:t>
            </w:r>
          </w:p>
        </w:tc>
        <w:tc>
          <w:tcPr>
            <w:tcW w:w="4720" w:type="dxa"/>
          </w:tcPr>
          <w:p w:rsidR="00937888" w:rsidRDefault="00EC7B47">
            <w:pPr>
              <w:pStyle w:val="TableParagraph"/>
              <w:rPr>
                <w:sz w:val="24"/>
              </w:rPr>
            </w:pPr>
            <w:r>
              <w:rPr>
                <w:sz w:val="24"/>
              </w:rPr>
              <w:t>U ác với tổn thương chồng lấn của amidan</w:t>
            </w:r>
          </w:p>
        </w:tc>
        <w:tc>
          <w:tcPr>
            <w:tcW w:w="5040" w:type="dxa"/>
          </w:tcPr>
          <w:p w:rsidR="00937888" w:rsidRDefault="00EC7B47">
            <w:pPr>
              <w:pStyle w:val="TableParagraph"/>
              <w:rPr>
                <w:sz w:val="24"/>
              </w:rPr>
            </w:pPr>
            <w:r>
              <w:rPr>
                <w:sz w:val="24"/>
              </w:rPr>
              <w:t>Malignant neoplasm: Overlapping lesion of tonsil</w:t>
            </w:r>
          </w:p>
        </w:tc>
      </w:tr>
      <w:tr w:rsidR="00937888">
        <w:trPr>
          <w:trHeight w:val="300"/>
        </w:trPr>
        <w:tc>
          <w:tcPr>
            <w:tcW w:w="1000" w:type="dxa"/>
          </w:tcPr>
          <w:p w:rsidR="00937888" w:rsidRDefault="00EC7B47">
            <w:pPr>
              <w:pStyle w:val="TableParagraph"/>
              <w:ind w:left="31" w:right="31"/>
              <w:jc w:val="center"/>
              <w:rPr>
                <w:sz w:val="24"/>
              </w:rPr>
            </w:pPr>
            <w:r>
              <w:rPr>
                <w:sz w:val="24"/>
              </w:rPr>
              <w:t>C099</w:t>
            </w:r>
          </w:p>
        </w:tc>
        <w:tc>
          <w:tcPr>
            <w:tcW w:w="4720" w:type="dxa"/>
          </w:tcPr>
          <w:p w:rsidR="00937888" w:rsidRDefault="00EC7B47">
            <w:pPr>
              <w:pStyle w:val="TableParagraph"/>
              <w:rPr>
                <w:sz w:val="24"/>
              </w:rPr>
            </w:pPr>
            <w:r>
              <w:rPr>
                <w:sz w:val="24"/>
              </w:rPr>
              <w:t>U ác của amidan không đặc hiệu</w:t>
            </w:r>
          </w:p>
        </w:tc>
        <w:tc>
          <w:tcPr>
            <w:tcW w:w="5040" w:type="dxa"/>
          </w:tcPr>
          <w:p w:rsidR="00937888" w:rsidRDefault="00EC7B47">
            <w:pPr>
              <w:pStyle w:val="TableParagraph"/>
              <w:rPr>
                <w:sz w:val="24"/>
              </w:rPr>
            </w:pPr>
            <w:r>
              <w:rPr>
                <w:sz w:val="24"/>
              </w:rPr>
              <w:t>Malignant neoplasm: Tonsil, unspecified</w:t>
            </w:r>
          </w:p>
        </w:tc>
      </w:tr>
      <w:tr w:rsidR="00937888">
        <w:trPr>
          <w:trHeight w:val="300"/>
        </w:trPr>
        <w:tc>
          <w:tcPr>
            <w:tcW w:w="1000" w:type="dxa"/>
          </w:tcPr>
          <w:p w:rsidR="00937888" w:rsidRDefault="00EC7B47">
            <w:pPr>
              <w:pStyle w:val="TableParagraph"/>
              <w:ind w:left="31" w:right="31"/>
              <w:jc w:val="center"/>
              <w:rPr>
                <w:sz w:val="24"/>
              </w:rPr>
            </w:pPr>
            <w:r>
              <w:rPr>
                <w:sz w:val="24"/>
              </w:rPr>
              <w:t>C100</w:t>
            </w:r>
          </w:p>
        </w:tc>
        <w:tc>
          <w:tcPr>
            <w:tcW w:w="4720" w:type="dxa"/>
          </w:tcPr>
          <w:p w:rsidR="00937888" w:rsidRDefault="00EC7B47">
            <w:pPr>
              <w:pStyle w:val="TableParagraph"/>
              <w:rPr>
                <w:sz w:val="24"/>
              </w:rPr>
            </w:pPr>
            <w:r>
              <w:rPr>
                <w:sz w:val="24"/>
              </w:rPr>
              <w:t>U ác của nắp thanh quản</w:t>
            </w:r>
          </w:p>
        </w:tc>
        <w:tc>
          <w:tcPr>
            <w:tcW w:w="5040" w:type="dxa"/>
          </w:tcPr>
          <w:p w:rsidR="00937888" w:rsidRDefault="00EC7B47">
            <w:pPr>
              <w:pStyle w:val="TableParagraph"/>
              <w:rPr>
                <w:sz w:val="24"/>
              </w:rPr>
            </w:pPr>
            <w:r>
              <w:rPr>
                <w:sz w:val="24"/>
              </w:rPr>
              <w:t>Malignant neoplasm: Vallecula</w:t>
            </w:r>
          </w:p>
        </w:tc>
      </w:tr>
      <w:tr w:rsidR="00937888">
        <w:trPr>
          <w:trHeight w:val="300"/>
        </w:trPr>
        <w:tc>
          <w:tcPr>
            <w:tcW w:w="1000" w:type="dxa"/>
          </w:tcPr>
          <w:p w:rsidR="00937888" w:rsidRDefault="00EC7B47">
            <w:pPr>
              <w:pStyle w:val="TableParagraph"/>
              <w:ind w:left="31" w:right="31"/>
              <w:jc w:val="center"/>
              <w:rPr>
                <w:sz w:val="24"/>
              </w:rPr>
            </w:pPr>
            <w:r>
              <w:rPr>
                <w:sz w:val="24"/>
              </w:rPr>
              <w:t>C101</w:t>
            </w:r>
          </w:p>
        </w:tc>
        <w:tc>
          <w:tcPr>
            <w:tcW w:w="4720" w:type="dxa"/>
          </w:tcPr>
          <w:p w:rsidR="00937888" w:rsidRDefault="00EC7B47">
            <w:pPr>
              <w:pStyle w:val="TableParagraph"/>
              <w:rPr>
                <w:sz w:val="24"/>
              </w:rPr>
            </w:pPr>
            <w:r>
              <w:rPr>
                <w:sz w:val="24"/>
              </w:rPr>
              <w:t>U ác của mặt trước của nắp thanh môn</w:t>
            </w:r>
          </w:p>
        </w:tc>
        <w:tc>
          <w:tcPr>
            <w:tcW w:w="5040" w:type="dxa"/>
          </w:tcPr>
          <w:p w:rsidR="00937888" w:rsidRDefault="00EC7B47">
            <w:pPr>
              <w:pStyle w:val="TableParagraph"/>
              <w:rPr>
                <w:sz w:val="24"/>
              </w:rPr>
            </w:pPr>
            <w:r>
              <w:rPr>
                <w:sz w:val="24"/>
              </w:rPr>
              <w:t>Malignant neoplasm: Anterior surface of epiglottis</w:t>
            </w:r>
          </w:p>
        </w:tc>
      </w:tr>
      <w:tr w:rsidR="00937888">
        <w:trPr>
          <w:trHeight w:val="300"/>
        </w:trPr>
        <w:tc>
          <w:tcPr>
            <w:tcW w:w="1000" w:type="dxa"/>
          </w:tcPr>
          <w:p w:rsidR="00937888" w:rsidRDefault="00EC7B47">
            <w:pPr>
              <w:pStyle w:val="TableParagraph"/>
              <w:ind w:left="31" w:right="31"/>
              <w:jc w:val="center"/>
              <w:rPr>
                <w:sz w:val="24"/>
              </w:rPr>
            </w:pPr>
            <w:r>
              <w:rPr>
                <w:sz w:val="24"/>
              </w:rPr>
              <w:t>C102</w:t>
            </w:r>
          </w:p>
        </w:tc>
        <w:tc>
          <w:tcPr>
            <w:tcW w:w="4720" w:type="dxa"/>
          </w:tcPr>
          <w:p w:rsidR="00937888" w:rsidRDefault="00EC7B47">
            <w:pPr>
              <w:pStyle w:val="TableParagraph"/>
              <w:rPr>
                <w:sz w:val="24"/>
              </w:rPr>
            </w:pPr>
            <w:r>
              <w:rPr>
                <w:sz w:val="24"/>
              </w:rPr>
              <w:t>U ác của thành bên hầu-miệng</w:t>
            </w:r>
          </w:p>
        </w:tc>
        <w:tc>
          <w:tcPr>
            <w:tcW w:w="5040" w:type="dxa"/>
          </w:tcPr>
          <w:p w:rsidR="00937888" w:rsidRDefault="00EC7B47">
            <w:pPr>
              <w:pStyle w:val="TableParagraph"/>
              <w:rPr>
                <w:sz w:val="24"/>
              </w:rPr>
            </w:pPr>
            <w:r>
              <w:rPr>
                <w:sz w:val="24"/>
              </w:rPr>
              <w:t>Malignant neoplasm: Lateral wall of oropharynx</w:t>
            </w:r>
          </w:p>
        </w:tc>
      </w:tr>
      <w:tr w:rsidR="00937888">
        <w:trPr>
          <w:trHeight w:val="300"/>
        </w:trPr>
        <w:tc>
          <w:tcPr>
            <w:tcW w:w="1000" w:type="dxa"/>
          </w:tcPr>
          <w:p w:rsidR="00937888" w:rsidRDefault="00EC7B47">
            <w:pPr>
              <w:pStyle w:val="TableParagraph"/>
              <w:ind w:left="31" w:right="31"/>
              <w:jc w:val="center"/>
              <w:rPr>
                <w:sz w:val="24"/>
              </w:rPr>
            </w:pPr>
            <w:r>
              <w:rPr>
                <w:sz w:val="24"/>
              </w:rPr>
              <w:t>C103</w:t>
            </w:r>
          </w:p>
        </w:tc>
        <w:tc>
          <w:tcPr>
            <w:tcW w:w="4720" w:type="dxa"/>
          </w:tcPr>
          <w:p w:rsidR="00937888" w:rsidRDefault="00EC7B47">
            <w:pPr>
              <w:pStyle w:val="TableParagraph"/>
              <w:rPr>
                <w:sz w:val="24"/>
              </w:rPr>
            </w:pPr>
            <w:r>
              <w:rPr>
                <w:sz w:val="24"/>
              </w:rPr>
              <w:t>U ác của thành sau hầu-miệng</w:t>
            </w:r>
          </w:p>
        </w:tc>
        <w:tc>
          <w:tcPr>
            <w:tcW w:w="5040" w:type="dxa"/>
          </w:tcPr>
          <w:p w:rsidR="00937888" w:rsidRDefault="00EC7B47">
            <w:pPr>
              <w:pStyle w:val="TableParagraph"/>
              <w:rPr>
                <w:sz w:val="24"/>
              </w:rPr>
            </w:pPr>
            <w:r>
              <w:rPr>
                <w:sz w:val="24"/>
              </w:rPr>
              <w:t>Malignant neoplasm: Posterior wall of oropharynx</w:t>
            </w:r>
          </w:p>
        </w:tc>
      </w:tr>
      <w:tr w:rsidR="00937888">
        <w:trPr>
          <w:trHeight w:val="300"/>
        </w:trPr>
        <w:tc>
          <w:tcPr>
            <w:tcW w:w="1000" w:type="dxa"/>
          </w:tcPr>
          <w:p w:rsidR="00937888" w:rsidRDefault="00EC7B47">
            <w:pPr>
              <w:pStyle w:val="TableParagraph"/>
              <w:ind w:left="31" w:right="31"/>
              <w:jc w:val="center"/>
              <w:rPr>
                <w:sz w:val="24"/>
              </w:rPr>
            </w:pPr>
            <w:r>
              <w:rPr>
                <w:sz w:val="24"/>
              </w:rPr>
              <w:t>C104</w:t>
            </w:r>
          </w:p>
        </w:tc>
        <w:tc>
          <w:tcPr>
            <w:tcW w:w="4720" w:type="dxa"/>
          </w:tcPr>
          <w:p w:rsidR="00937888" w:rsidRDefault="00EC7B47">
            <w:pPr>
              <w:pStyle w:val="TableParagraph"/>
              <w:rPr>
                <w:sz w:val="24"/>
              </w:rPr>
            </w:pPr>
            <w:r>
              <w:rPr>
                <w:sz w:val="24"/>
              </w:rPr>
              <w:t>Khe cạch cổ</w:t>
            </w:r>
          </w:p>
        </w:tc>
        <w:tc>
          <w:tcPr>
            <w:tcW w:w="5040" w:type="dxa"/>
          </w:tcPr>
          <w:p w:rsidR="00937888" w:rsidRDefault="00EC7B47">
            <w:pPr>
              <w:pStyle w:val="TableParagraph"/>
              <w:rPr>
                <w:sz w:val="24"/>
              </w:rPr>
            </w:pPr>
            <w:r>
              <w:rPr>
                <w:sz w:val="24"/>
              </w:rPr>
              <w:t>Malignant neoplasm: Branchial cleft</w:t>
            </w:r>
          </w:p>
        </w:tc>
      </w:tr>
      <w:tr w:rsidR="00937888">
        <w:trPr>
          <w:trHeight w:val="620"/>
        </w:trPr>
        <w:tc>
          <w:tcPr>
            <w:tcW w:w="1000" w:type="dxa"/>
          </w:tcPr>
          <w:p w:rsidR="00937888" w:rsidRDefault="00EC7B47">
            <w:pPr>
              <w:pStyle w:val="TableParagraph"/>
              <w:ind w:left="31" w:right="31"/>
              <w:jc w:val="center"/>
              <w:rPr>
                <w:sz w:val="24"/>
              </w:rPr>
            </w:pPr>
            <w:r>
              <w:rPr>
                <w:sz w:val="24"/>
              </w:rPr>
              <w:t>C108</w:t>
            </w:r>
          </w:p>
        </w:tc>
        <w:tc>
          <w:tcPr>
            <w:tcW w:w="4720" w:type="dxa"/>
          </w:tcPr>
          <w:p w:rsidR="00937888" w:rsidRDefault="00EC7B47">
            <w:pPr>
              <w:pStyle w:val="TableParagraph"/>
              <w:rPr>
                <w:sz w:val="24"/>
              </w:rPr>
            </w:pPr>
            <w:r>
              <w:rPr>
                <w:sz w:val="24"/>
              </w:rPr>
              <w:t>U ác với tổn thương chồng lấn của hầu miệng</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of oropharynx</w:t>
            </w:r>
          </w:p>
        </w:tc>
      </w:tr>
      <w:tr w:rsidR="00937888">
        <w:trPr>
          <w:trHeight w:val="300"/>
        </w:trPr>
        <w:tc>
          <w:tcPr>
            <w:tcW w:w="1000" w:type="dxa"/>
          </w:tcPr>
          <w:p w:rsidR="00937888" w:rsidRDefault="00EC7B47">
            <w:pPr>
              <w:pStyle w:val="TableParagraph"/>
              <w:ind w:left="31" w:right="31"/>
              <w:jc w:val="center"/>
              <w:rPr>
                <w:sz w:val="24"/>
              </w:rPr>
            </w:pPr>
            <w:r>
              <w:rPr>
                <w:sz w:val="24"/>
              </w:rPr>
              <w:t>C109</w:t>
            </w:r>
          </w:p>
        </w:tc>
        <w:tc>
          <w:tcPr>
            <w:tcW w:w="4720" w:type="dxa"/>
          </w:tcPr>
          <w:p w:rsidR="00937888" w:rsidRDefault="00EC7B47">
            <w:pPr>
              <w:pStyle w:val="TableParagraph"/>
              <w:rPr>
                <w:sz w:val="24"/>
              </w:rPr>
            </w:pPr>
            <w:r>
              <w:rPr>
                <w:sz w:val="24"/>
              </w:rPr>
              <w:t>U ác của hầu-miệng, không đặc hiệu</w:t>
            </w:r>
          </w:p>
        </w:tc>
        <w:tc>
          <w:tcPr>
            <w:tcW w:w="5040" w:type="dxa"/>
          </w:tcPr>
          <w:p w:rsidR="00937888" w:rsidRDefault="00EC7B47">
            <w:pPr>
              <w:pStyle w:val="TableParagraph"/>
              <w:rPr>
                <w:sz w:val="24"/>
              </w:rPr>
            </w:pPr>
            <w:r>
              <w:rPr>
                <w:sz w:val="24"/>
              </w:rPr>
              <w:t>Malignant neoplasm: Oropharynx, unspecified</w:t>
            </w:r>
          </w:p>
        </w:tc>
      </w:tr>
      <w:tr w:rsidR="00937888">
        <w:trPr>
          <w:trHeight w:val="620"/>
        </w:trPr>
        <w:tc>
          <w:tcPr>
            <w:tcW w:w="1000" w:type="dxa"/>
          </w:tcPr>
          <w:p w:rsidR="00937888" w:rsidRDefault="00EC7B47">
            <w:pPr>
              <w:pStyle w:val="TableParagraph"/>
              <w:ind w:left="31" w:right="31"/>
              <w:jc w:val="center"/>
              <w:rPr>
                <w:sz w:val="24"/>
              </w:rPr>
            </w:pPr>
            <w:r>
              <w:rPr>
                <w:sz w:val="24"/>
              </w:rPr>
              <w:t>C110</w:t>
            </w:r>
          </w:p>
        </w:tc>
        <w:tc>
          <w:tcPr>
            <w:tcW w:w="4720" w:type="dxa"/>
          </w:tcPr>
          <w:p w:rsidR="00937888" w:rsidRDefault="00EC7B47">
            <w:pPr>
              <w:pStyle w:val="TableParagraph"/>
              <w:rPr>
                <w:sz w:val="24"/>
              </w:rPr>
            </w:pPr>
            <w:r>
              <w:rPr>
                <w:sz w:val="24"/>
              </w:rPr>
              <w:t>U ác của vách trên của hầu-mũi</w:t>
            </w:r>
          </w:p>
        </w:tc>
        <w:tc>
          <w:tcPr>
            <w:tcW w:w="5040" w:type="dxa"/>
          </w:tcPr>
          <w:p w:rsidR="00937888" w:rsidRDefault="00EC7B47">
            <w:pPr>
              <w:pStyle w:val="TableParagraph"/>
              <w:rPr>
                <w:sz w:val="24"/>
              </w:rPr>
            </w:pPr>
            <w:r>
              <w:rPr>
                <w:sz w:val="24"/>
              </w:rPr>
              <w:t>Malignant neoplasm: Superior wall of nasopharynx</w:t>
            </w:r>
          </w:p>
        </w:tc>
      </w:tr>
      <w:tr w:rsidR="00937888">
        <w:trPr>
          <w:trHeight w:val="620"/>
        </w:trPr>
        <w:tc>
          <w:tcPr>
            <w:tcW w:w="1000" w:type="dxa"/>
          </w:tcPr>
          <w:p w:rsidR="00937888" w:rsidRDefault="00EC7B47">
            <w:pPr>
              <w:pStyle w:val="TableParagraph"/>
              <w:ind w:left="31" w:right="31"/>
              <w:jc w:val="center"/>
              <w:rPr>
                <w:sz w:val="24"/>
              </w:rPr>
            </w:pPr>
            <w:r>
              <w:rPr>
                <w:sz w:val="24"/>
              </w:rPr>
              <w:t>C111</w:t>
            </w:r>
          </w:p>
        </w:tc>
        <w:tc>
          <w:tcPr>
            <w:tcW w:w="4720" w:type="dxa"/>
          </w:tcPr>
          <w:p w:rsidR="00937888" w:rsidRDefault="00EC7B47">
            <w:pPr>
              <w:pStyle w:val="TableParagraph"/>
              <w:rPr>
                <w:sz w:val="24"/>
              </w:rPr>
            </w:pPr>
            <w:r>
              <w:rPr>
                <w:sz w:val="24"/>
              </w:rPr>
              <w:t>U ác của vách sau của hầu-mũi</w:t>
            </w:r>
          </w:p>
        </w:tc>
        <w:tc>
          <w:tcPr>
            <w:tcW w:w="5040" w:type="dxa"/>
          </w:tcPr>
          <w:p w:rsidR="00937888" w:rsidRDefault="00EC7B47">
            <w:pPr>
              <w:pStyle w:val="TableParagraph"/>
              <w:rPr>
                <w:sz w:val="24"/>
              </w:rPr>
            </w:pPr>
            <w:r>
              <w:rPr>
                <w:spacing w:val="-3"/>
                <w:sz w:val="24"/>
              </w:rPr>
              <w:t xml:space="preserve">Malignant neoplasm: </w:t>
            </w:r>
            <w:r>
              <w:rPr>
                <w:sz w:val="24"/>
              </w:rPr>
              <w:t>Posterior wall of nasopharynx</w:t>
            </w:r>
          </w:p>
        </w:tc>
      </w:tr>
      <w:tr w:rsidR="00937888">
        <w:trPr>
          <w:trHeight w:val="300"/>
        </w:trPr>
        <w:tc>
          <w:tcPr>
            <w:tcW w:w="1000" w:type="dxa"/>
          </w:tcPr>
          <w:p w:rsidR="00937888" w:rsidRDefault="00EC7B47">
            <w:pPr>
              <w:pStyle w:val="TableParagraph"/>
              <w:ind w:left="31" w:right="31"/>
              <w:jc w:val="center"/>
              <w:rPr>
                <w:sz w:val="24"/>
              </w:rPr>
            </w:pPr>
            <w:r>
              <w:rPr>
                <w:sz w:val="24"/>
              </w:rPr>
              <w:t>C112</w:t>
            </w:r>
          </w:p>
        </w:tc>
        <w:tc>
          <w:tcPr>
            <w:tcW w:w="4720" w:type="dxa"/>
          </w:tcPr>
          <w:p w:rsidR="00937888" w:rsidRDefault="00EC7B47">
            <w:pPr>
              <w:pStyle w:val="TableParagraph"/>
              <w:rPr>
                <w:sz w:val="24"/>
              </w:rPr>
            </w:pPr>
            <w:r>
              <w:rPr>
                <w:sz w:val="24"/>
              </w:rPr>
              <w:t>U ác của vách bên của hầu-mũi</w:t>
            </w:r>
          </w:p>
        </w:tc>
        <w:tc>
          <w:tcPr>
            <w:tcW w:w="5040" w:type="dxa"/>
          </w:tcPr>
          <w:p w:rsidR="00937888" w:rsidRDefault="00EC7B47">
            <w:pPr>
              <w:pStyle w:val="TableParagraph"/>
              <w:rPr>
                <w:sz w:val="24"/>
              </w:rPr>
            </w:pPr>
            <w:r>
              <w:rPr>
                <w:sz w:val="24"/>
              </w:rPr>
              <w:t>Malignant neoplasm: Lateral wall of nasopharynx</w:t>
            </w:r>
          </w:p>
        </w:tc>
      </w:tr>
      <w:tr w:rsidR="00937888">
        <w:trPr>
          <w:trHeight w:val="620"/>
        </w:trPr>
        <w:tc>
          <w:tcPr>
            <w:tcW w:w="1000" w:type="dxa"/>
          </w:tcPr>
          <w:p w:rsidR="00937888" w:rsidRDefault="00EC7B47">
            <w:pPr>
              <w:pStyle w:val="TableParagraph"/>
              <w:ind w:left="31" w:right="31"/>
              <w:jc w:val="center"/>
              <w:rPr>
                <w:sz w:val="24"/>
              </w:rPr>
            </w:pPr>
            <w:r>
              <w:rPr>
                <w:sz w:val="24"/>
              </w:rPr>
              <w:t>C113</w:t>
            </w:r>
          </w:p>
        </w:tc>
        <w:tc>
          <w:tcPr>
            <w:tcW w:w="4720" w:type="dxa"/>
          </w:tcPr>
          <w:p w:rsidR="00937888" w:rsidRDefault="00EC7B47">
            <w:pPr>
              <w:pStyle w:val="TableParagraph"/>
              <w:rPr>
                <w:sz w:val="24"/>
              </w:rPr>
            </w:pPr>
            <w:r>
              <w:rPr>
                <w:sz w:val="24"/>
              </w:rPr>
              <w:t>U ác của vách trước của hầu-mũi</w:t>
            </w:r>
          </w:p>
        </w:tc>
        <w:tc>
          <w:tcPr>
            <w:tcW w:w="5040" w:type="dxa"/>
          </w:tcPr>
          <w:p w:rsidR="00937888" w:rsidRDefault="00EC7B47">
            <w:pPr>
              <w:pStyle w:val="TableParagraph"/>
              <w:rPr>
                <w:sz w:val="24"/>
              </w:rPr>
            </w:pPr>
            <w:r>
              <w:rPr>
                <w:sz w:val="24"/>
              </w:rPr>
              <w:t>Malignant neoplasm: Anterior wall of nasopharynx</w:t>
            </w:r>
          </w:p>
        </w:tc>
      </w:tr>
      <w:tr w:rsidR="00937888">
        <w:trPr>
          <w:trHeight w:val="620"/>
        </w:trPr>
        <w:tc>
          <w:tcPr>
            <w:tcW w:w="1000" w:type="dxa"/>
          </w:tcPr>
          <w:p w:rsidR="00937888" w:rsidRDefault="00EC7B47">
            <w:pPr>
              <w:pStyle w:val="TableParagraph"/>
              <w:ind w:left="31" w:right="31"/>
              <w:jc w:val="center"/>
              <w:rPr>
                <w:sz w:val="24"/>
              </w:rPr>
            </w:pPr>
            <w:r>
              <w:rPr>
                <w:sz w:val="24"/>
              </w:rPr>
              <w:t>C118</w:t>
            </w:r>
          </w:p>
        </w:tc>
        <w:tc>
          <w:tcPr>
            <w:tcW w:w="4720" w:type="dxa"/>
          </w:tcPr>
          <w:p w:rsidR="00937888" w:rsidRDefault="00EC7B47">
            <w:pPr>
              <w:pStyle w:val="TableParagraph"/>
              <w:rPr>
                <w:sz w:val="24"/>
              </w:rPr>
            </w:pPr>
            <w:r>
              <w:rPr>
                <w:sz w:val="24"/>
              </w:rPr>
              <w:t>U ác với tổn thương chồng lấn của hầu-mũi</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of nasopharynx</w:t>
            </w:r>
          </w:p>
        </w:tc>
      </w:tr>
      <w:tr w:rsidR="00937888">
        <w:trPr>
          <w:trHeight w:val="300"/>
        </w:trPr>
        <w:tc>
          <w:tcPr>
            <w:tcW w:w="1000" w:type="dxa"/>
          </w:tcPr>
          <w:p w:rsidR="00937888" w:rsidRDefault="00EC7B47">
            <w:pPr>
              <w:pStyle w:val="TableParagraph"/>
              <w:ind w:left="31" w:right="31"/>
              <w:jc w:val="center"/>
              <w:rPr>
                <w:sz w:val="24"/>
              </w:rPr>
            </w:pPr>
            <w:r>
              <w:rPr>
                <w:sz w:val="24"/>
              </w:rPr>
              <w:t>C119</w:t>
            </w:r>
          </w:p>
        </w:tc>
        <w:tc>
          <w:tcPr>
            <w:tcW w:w="4720" w:type="dxa"/>
          </w:tcPr>
          <w:p w:rsidR="00937888" w:rsidRDefault="00EC7B47">
            <w:pPr>
              <w:pStyle w:val="TableParagraph"/>
              <w:rPr>
                <w:sz w:val="24"/>
              </w:rPr>
            </w:pPr>
            <w:r>
              <w:rPr>
                <w:sz w:val="24"/>
              </w:rPr>
              <w:t>U ác của mũi hầu không đặc hiệu</w:t>
            </w:r>
          </w:p>
        </w:tc>
        <w:tc>
          <w:tcPr>
            <w:tcW w:w="5040" w:type="dxa"/>
          </w:tcPr>
          <w:p w:rsidR="00937888" w:rsidRDefault="00EC7B47">
            <w:pPr>
              <w:pStyle w:val="TableParagraph"/>
              <w:rPr>
                <w:sz w:val="24"/>
              </w:rPr>
            </w:pPr>
            <w:r>
              <w:rPr>
                <w:sz w:val="24"/>
              </w:rPr>
              <w:t>Malignant neoplasm: Nasopharynx, unspecified</w:t>
            </w:r>
          </w:p>
        </w:tc>
      </w:tr>
      <w:tr w:rsidR="00937888">
        <w:trPr>
          <w:trHeight w:val="300"/>
        </w:trPr>
        <w:tc>
          <w:tcPr>
            <w:tcW w:w="1000" w:type="dxa"/>
          </w:tcPr>
          <w:p w:rsidR="00937888" w:rsidRDefault="00EC7B47">
            <w:pPr>
              <w:pStyle w:val="TableParagraph"/>
              <w:ind w:left="31" w:right="150"/>
              <w:jc w:val="center"/>
              <w:rPr>
                <w:sz w:val="24"/>
              </w:rPr>
            </w:pPr>
            <w:r>
              <w:rPr>
                <w:sz w:val="24"/>
              </w:rPr>
              <w:t>C12</w:t>
            </w:r>
          </w:p>
        </w:tc>
        <w:tc>
          <w:tcPr>
            <w:tcW w:w="4720" w:type="dxa"/>
          </w:tcPr>
          <w:p w:rsidR="00937888" w:rsidRDefault="00EC7B47">
            <w:pPr>
              <w:pStyle w:val="TableParagraph"/>
              <w:rPr>
                <w:sz w:val="24"/>
              </w:rPr>
            </w:pPr>
            <w:r>
              <w:rPr>
                <w:sz w:val="24"/>
              </w:rPr>
              <w:t>U ác của xoang lê</w:t>
            </w:r>
          </w:p>
        </w:tc>
        <w:tc>
          <w:tcPr>
            <w:tcW w:w="5040" w:type="dxa"/>
          </w:tcPr>
          <w:p w:rsidR="00937888" w:rsidRDefault="00EC7B47">
            <w:pPr>
              <w:pStyle w:val="TableParagraph"/>
              <w:rPr>
                <w:sz w:val="24"/>
              </w:rPr>
            </w:pPr>
            <w:r>
              <w:rPr>
                <w:sz w:val="24"/>
              </w:rPr>
              <w:t>Malignant neoplasm of piriform sinus</w:t>
            </w:r>
          </w:p>
        </w:tc>
      </w:tr>
      <w:tr w:rsidR="00937888">
        <w:trPr>
          <w:trHeight w:val="300"/>
        </w:trPr>
        <w:tc>
          <w:tcPr>
            <w:tcW w:w="1000" w:type="dxa"/>
          </w:tcPr>
          <w:p w:rsidR="00937888" w:rsidRDefault="00EC7B47">
            <w:pPr>
              <w:pStyle w:val="TableParagraph"/>
              <w:ind w:left="31" w:right="31"/>
              <w:jc w:val="center"/>
              <w:rPr>
                <w:sz w:val="24"/>
              </w:rPr>
            </w:pPr>
            <w:r>
              <w:rPr>
                <w:sz w:val="24"/>
              </w:rPr>
              <w:t>C130</w:t>
            </w:r>
          </w:p>
        </w:tc>
        <w:tc>
          <w:tcPr>
            <w:tcW w:w="4720" w:type="dxa"/>
          </w:tcPr>
          <w:p w:rsidR="00937888" w:rsidRDefault="00EC7B47">
            <w:pPr>
              <w:pStyle w:val="TableParagraph"/>
              <w:rPr>
                <w:sz w:val="24"/>
              </w:rPr>
            </w:pPr>
            <w:r>
              <w:rPr>
                <w:sz w:val="24"/>
              </w:rPr>
              <w:t>U ác của vùng sau sụn nhẫn</w:t>
            </w:r>
          </w:p>
        </w:tc>
        <w:tc>
          <w:tcPr>
            <w:tcW w:w="5040" w:type="dxa"/>
          </w:tcPr>
          <w:p w:rsidR="00937888" w:rsidRDefault="00EC7B47">
            <w:pPr>
              <w:pStyle w:val="TableParagraph"/>
              <w:rPr>
                <w:sz w:val="24"/>
              </w:rPr>
            </w:pPr>
            <w:r>
              <w:rPr>
                <w:sz w:val="24"/>
              </w:rPr>
              <w:t>Malignant neoplasm: Postcricoid region</w:t>
            </w:r>
          </w:p>
        </w:tc>
      </w:tr>
      <w:tr w:rsidR="00937888">
        <w:trPr>
          <w:trHeight w:val="620"/>
        </w:trPr>
        <w:tc>
          <w:tcPr>
            <w:tcW w:w="1000" w:type="dxa"/>
          </w:tcPr>
          <w:p w:rsidR="00937888" w:rsidRDefault="00EC7B47">
            <w:pPr>
              <w:pStyle w:val="TableParagraph"/>
              <w:ind w:left="31" w:right="31"/>
              <w:jc w:val="center"/>
              <w:rPr>
                <w:sz w:val="24"/>
              </w:rPr>
            </w:pPr>
            <w:r>
              <w:rPr>
                <w:sz w:val="24"/>
              </w:rPr>
              <w:t>C131</w:t>
            </w:r>
          </w:p>
        </w:tc>
        <w:tc>
          <w:tcPr>
            <w:tcW w:w="4720" w:type="dxa"/>
          </w:tcPr>
          <w:p w:rsidR="00937888" w:rsidRDefault="00EC7B47">
            <w:pPr>
              <w:pStyle w:val="TableParagraph"/>
              <w:rPr>
                <w:sz w:val="24"/>
              </w:rPr>
            </w:pPr>
            <w:r>
              <w:rPr>
                <w:sz w:val="24"/>
              </w:rPr>
              <w:t>U ác của nếp phễu nắp, mặt hạ hầu</w:t>
            </w:r>
          </w:p>
        </w:tc>
        <w:tc>
          <w:tcPr>
            <w:tcW w:w="5040" w:type="dxa"/>
          </w:tcPr>
          <w:p w:rsidR="00937888" w:rsidRDefault="00EC7B47">
            <w:pPr>
              <w:pStyle w:val="TableParagraph"/>
              <w:spacing w:line="261" w:lineRule="auto"/>
              <w:ind w:right="1172"/>
              <w:rPr>
                <w:sz w:val="24"/>
              </w:rPr>
            </w:pPr>
            <w:r>
              <w:rPr>
                <w:spacing w:val="-3"/>
                <w:sz w:val="24"/>
              </w:rPr>
              <w:t xml:space="preserve">Malignant neoplasm: Aryepiglottic </w:t>
            </w:r>
            <w:r>
              <w:rPr>
                <w:sz w:val="24"/>
              </w:rPr>
              <w:t xml:space="preserve">fold, hypopharyngeal </w:t>
            </w:r>
            <w:r>
              <w:rPr>
                <w:spacing w:val="-3"/>
                <w:sz w:val="24"/>
              </w:rPr>
              <w:t>aspect</w:t>
            </w:r>
          </w:p>
        </w:tc>
      </w:tr>
      <w:tr w:rsidR="00937888">
        <w:trPr>
          <w:trHeight w:val="620"/>
        </w:trPr>
        <w:tc>
          <w:tcPr>
            <w:tcW w:w="1000" w:type="dxa"/>
          </w:tcPr>
          <w:p w:rsidR="00937888" w:rsidRDefault="00EC7B47">
            <w:pPr>
              <w:pStyle w:val="TableParagraph"/>
              <w:ind w:left="31" w:right="31"/>
              <w:jc w:val="center"/>
              <w:rPr>
                <w:sz w:val="24"/>
              </w:rPr>
            </w:pPr>
            <w:r>
              <w:rPr>
                <w:sz w:val="24"/>
              </w:rPr>
              <w:t>C132</w:t>
            </w:r>
          </w:p>
        </w:tc>
        <w:tc>
          <w:tcPr>
            <w:tcW w:w="4720" w:type="dxa"/>
          </w:tcPr>
          <w:p w:rsidR="00937888" w:rsidRDefault="00EC7B47">
            <w:pPr>
              <w:pStyle w:val="TableParagraph"/>
              <w:rPr>
                <w:sz w:val="24"/>
              </w:rPr>
            </w:pPr>
            <w:r>
              <w:rPr>
                <w:sz w:val="24"/>
              </w:rPr>
              <w:t>U ác của vách sau của hạ hầu</w:t>
            </w:r>
          </w:p>
        </w:tc>
        <w:tc>
          <w:tcPr>
            <w:tcW w:w="5040" w:type="dxa"/>
          </w:tcPr>
          <w:p w:rsidR="00937888" w:rsidRDefault="00EC7B47">
            <w:pPr>
              <w:pStyle w:val="TableParagraph"/>
              <w:rPr>
                <w:sz w:val="24"/>
              </w:rPr>
            </w:pPr>
            <w:r>
              <w:rPr>
                <w:spacing w:val="-3"/>
                <w:sz w:val="24"/>
              </w:rPr>
              <w:t xml:space="preserve">Malignant neoplasm: </w:t>
            </w:r>
            <w:r>
              <w:rPr>
                <w:sz w:val="24"/>
              </w:rPr>
              <w:t>Posterior wall of hypopharynx</w:t>
            </w:r>
          </w:p>
        </w:tc>
      </w:tr>
      <w:tr w:rsidR="00937888">
        <w:trPr>
          <w:trHeight w:val="620"/>
        </w:trPr>
        <w:tc>
          <w:tcPr>
            <w:tcW w:w="1000" w:type="dxa"/>
          </w:tcPr>
          <w:p w:rsidR="00937888" w:rsidRDefault="00EC7B47">
            <w:pPr>
              <w:pStyle w:val="TableParagraph"/>
              <w:ind w:left="31" w:right="31"/>
              <w:jc w:val="center"/>
              <w:rPr>
                <w:sz w:val="24"/>
              </w:rPr>
            </w:pPr>
            <w:r>
              <w:rPr>
                <w:sz w:val="24"/>
              </w:rPr>
              <w:t>C138</w:t>
            </w:r>
          </w:p>
        </w:tc>
        <w:tc>
          <w:tcPr>
            <w:tcW w:w="4720" w:type="dxa"/>
          </w:tcPr>
          <w:p w:rsidR="00937888" w:rsidRDefault="00EC7B47">
            <w:pPr>
              <w:pStyle w:val="TableParagraph"/>
              <w:rPr>
                <w:sz w:val="24"/>
              </w:rPr>
            </w:pPr>
            <w:r>
              <w:rPr>
                <w:sz w:val="24"/>
              </w:rPr>
              <w:t>U ác với tổn thương chồng lấn của hạ hầu</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of hypopharynx</w:t>
            </w:r>
          </w:p>
        </w:tc>
      </w:tr>
      <w:tr w:rsidR="00937888">
        <w:trPr>
          <w:trHeight w:val="300"/>
        </w:trPr>
        <w:tc>
          <w:tcPr>
            <w:tcW w:w="1000" w:type="dxa"/>
          </w:tcPr>
          <w:p w:rsidR="00937888" w:rsidRDefault="00EC7B47">
            <w:pPr>
              <w:pStyle w:val="TableParagraph"/>
              <w:ind w:left="31" w:right="31"/>
              <w:jc w:val="center"/>
              <w:rPr>
                <w:sz w:val="24"/>
              </w:rPr>
            </w:pPr>
            <w:r>
              <w:rPr>
                <w:sz w:val="24"/>
              </w:rPr>
              <w:t>C139</w:t>
            </w:r>
          </w:p>
        </w:tc>
        <w:tc>
          <w:tcPr>
            <w:tcW w:w="4720" w:type="dxa"/>
          </w:tcPr>
          <w:p w:rsidR="00937888" w:rsidRDefault="00EC7B47">
            <w:pPr>
              <w:pStyle w:val="TableParagraph"/>
              <w:rPr>
                <w:sz w:val="24"/>
              </w:rPr>
            </w:pPr>
            <w:r>
              <w:rPr>
                <w:sz w:val="24"/>
              </w:rPr>
              <w:t>U ác của hạ hầu không đặc hiệu</w:t>
            </w:r>
          </w:p>
        </w:tc>
        <w:tc>
          <w:tcPr>
            <w:tcW w:w="5040" w:type="dxa"/>
          </w:tcPr>
          <w:p w:rsidR="00937888" w:rsidRDefault="00EC7B47">
            <w:pPr>
              <w:pStyle w:val="TableParagraph"/>
              <w:rPr>
                <w:sz w:val="24"/>
              </w:rPr>
            </w:pPr>
            <w:r>
              <w:rPr>
                <w:sz w:val="24"/>
              </w:rPr>
              <w:t>Malignant neoplasm: Hypopharynx, unspecified</w:t>
            </w:r>
          </w:p>
        </w:tc>
      </w:tr>
      <w:tr w:rsidR="00937888">
        <w:trPr>
          <w:trHeight w:val="300"/>
        </w:trPr>
        <w:tc>
          <w:tcPr>
            <w:tcW w:w="1000" w:type="dxa"/>
          </w:tcPr>
          <w:p w:rsidR="00937888" w:rsidRDefault="00EC7B47">
            <w:pPr>
              <w:pStyle w:val="TableParagraph"/>
              <w:ind w:left="31" w:right="31"/>
              <w:jc w:val="center"/>
              <w:rPr>
                <w:sz w:val="24"/>
              </w:rPr>
            </w:pPr>
            <w:r>
              <w:rPr>
                <w:sz w:val="24"/>
              </w:rPr>
              <w:t>C140</w:t>
            </w:r>
          </w:p>
        </w:tc>
        <w:tc>
          <w:tcPr>
            <w:tcW w:w="4720" w:type="dxa"/>
          </w:tcPr>
          <w:p w:rsidR="00937888" w:rsidRDefault="00EC7B47">
            <w:pPr>
              <w:pStyle w:val="TableParagraph"/>
              <w:rPr>
                <w:sz w:val="24"/>
              </w:rPr>
            </w:pPr>
            <w:r>
              <w:rPr>
                <w:sz w:val="24"/>
              </w:rPr>
              <w:t>U ác của hầu, không đặc hiệu</w:t>
            </w:r>
          </w:p>
        </w:tc>
        <w:tc>
          <w:tcPr>
            <w:tcW w:w="5040" w:type="dxa"/>
          </w:tcPr>
          <w:p w:rsidR="00937888" w:rsidRDefault="00EC7B47">
            <w:pPr>
              <w:pStyle w:val="TableParagraph"/>
              <w:rPr>
                <w:sz w:val="24"/>
              </w:rPr>
            </w:pPr>
            <w:r>
              <w:rPr>
                <w:sz w:val="24"/>
              </w:rPr>
              <w:t>Malignant neoplasm: Pharynx, unspecified</w:t>
            </w:r>
          </w:p>
        </w:tc>
      </w:tr>
      <w:tr w:rsidR="00937888">
        <w:trPr>
          <w:trHeight w:val="300"/>
        </w:trPr>
        <w:tc>
          <w:tcPr>
            <w:tcW w:w="1000" w:type="dxa"/>
          </w:tcPr>
          <w:p w:rsidR="00937888" w:rsidRDefault="00EC7B47">
            <w:pPr>
              <w:pStyle w:val="TableParagraph"/>
              <w:ind w:left="31" w:right="31"/>
              <w:jc w:val="center"/>
              <w:rPr>
                <w:sz w:val="24"/>
              </w:rPr>
            </w:pPr>
            <w:r>
              <w:rPr>
                <w:sz w:val="24"/>
              </w:rPr>
              <w:t>C142</w:t>
            </w:r>
          </w:p>
        </w:tc>
        <w:tc>
          <w:tcPr>
            <w:tcW w:w="4720" w:type="dxa"/>
          </w:tcPr>
          <w:p w:rsidR="00937888" w:rsidRDefault="00EC7B47">
            <w:pPr>
              <w:pStyle w:val="TableParagraph"/>
              <w:rPr>
                <w:sz w:val="24"/>
              </w:rPr>
            </w:pPr>
            <w:r>
              <w:rPr>
                <w:sz w:val="24"/>
              </w:rPr>
              <w:t>U ác của hầu thanh quản</w:t>
            </w:r>
          </w:p>
        </w:tc>
        <w:tc>
          <w:tcPr>
            <w:tcW w:w="5040" w:type="dxa"/>
          </w:tcPr>
          <w:p w:rsidR="00937888" w:rsidRDefault="00EC7B47">
            <w:pPr>
              <w:pStyle w:val="TableParagraph"/>
              <w:rPr>
                <w:sz w:val="24"/>
              </w:rPr>
            </w:pPr>
            <w:r>
              <w:rPr>
                <w:sz w:val="24"/>
              </w:rPr>
              <w:t>Malignant neoplasm: Waldeyer ring</w:t>
            </w:r>
          </w:p>
        </w:tc>
      </w:tr>
      <w:tr w:rsidR="00937888">
        <w:trPr>
          <w:trHeight w:val="620"/>
        </w:trPr>
        <w:tc>
          <w:tcPr>
            <w:tcW w:w="1000" w:type="dxa"/>
          </w:tcPr>
          <w:p w:rsidR="00937888" w:rsidRDefault="00EC7B47">
            <w:pPr>
              <w:pStyle w:val="TableParagraph"/>
              <w:ind w:left="31" w:right="31"/>
              <w:jc w:val="center"/>
              <w:rPr>
                <w:sz w:val="24"/>
              </w:rPr>
            </w:pPr>
            <w:r>
              <w:rPr>
                <w:sz w:val="24"/>
              </w:rPr>
              <w:t>C148</w:t>
            </w:r>
          </w:p>
        </w:tc>
        <w:tc>
          <w:tcPr>
            <w:tcW w:w="4720" w:type="dxa"/>
          </w:tcPr>
          <w:p w:rsidR="00937888" w:rsidRDefault="00EC7B47">
            <w:pPr>
              <w:pStyle w:val="TableParagraph"/>
              <w:spacing w:line="261" w:lineRule="auto"/>
              <w:rPr>
                <w:sz w:val="24"/>
              </w:rPr>
            </w:pPr>
            <w:r>
              <w:rPr>
                <w:sz w:val="24"/>
              </w:rPr>
              <w:t xml:space="preserve">U </w:t>
            </w:r>
            <w:r>
              <w:rPr>
                <w:spacing w:val="-4"/>
                <w:sz w:val="24"/>
              </w:rPr>
              <w:t xml:space="preserve">ác </w:t>
            </w:r>
            <w:r>
              <w:rPr>
                <w:spacing w:val="-3"/>
                <w:sz w:val="24"/>
              </w:rPr>
              <w:t xml:space="preserve">với tổn </w:t>
            </w:r>
            <w:r>
              <w:rPr>
                <w:sz w:val="24"/>
              </w:rPr>
              <w:t xml:space="preserve">thương chồng </w:t>
            </w:r>
            <w:r>
              <w:rPr>
                <w:spacing w:val="-5"/>
                <w:sz w:val="24"/>
              </w:rPr>
              <w:t xml:space="preserve">lấn </w:t>
            </w:r>
            <w:r>
              <w:rPr>
                <w:spacing w:val="-3"/>
                <w:sz w:val="24"/>
              </w:rPr>
              <w:t xml:space="preserve">của </w:t>
            </w:r>
            <w:r>
              <w:rPr>
                <w:spacing w:val="-4"/>
                <w:sz w:val="24"/>
              </w:rPr>
              <w:t xml:space="preserve">môi, khoang </w:t>
            </w:r>
            <w:r>
              <w:rPr>
                <w:spacing w:val="-5"/>
                <w:sz w:val="24"/>
              </w:rPr>
              <w:t xml:space="preserve">miệng </w:t>
            </w:r>
            <w:r>
              <w:rPr>
                <w:sz w:val="24"/>
              </w:rPr>
              <w:t xml:space="preserve">và </w:t>
            </w:r>
            <w:r>
              <w:rPr>
                <w:spacing w:val="-3"/>
                <w:sz w:val="24"/>
              </w:rPr>
              <w:t xml:space="preserve">hầu </w:t>
            </w:r>
            <w:r>
              <w:rPr>
                <w:sz w:val="24"/>
              </w:rPr>
              <w:t>họng</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4"/>
                <w:sz w:val="24"/>
              </w:rPr>
              <w:t xml:space="preserve">lip, </w:t>
            </w:r>
            <w:r>
              <w:rPr>
                <w:sz w:val="24"/>
              </w:rPr>
              <w:t xml:space="preserve">oral </w:t>
            </w:r>
            <w:r>
              <w:rPr>
                <w:spacing w:val="-5"/>
                <w:sz w:val="24"/>
              </w:rPr>
              <w:t xml:space="preserve">cavity </w:t>
            </w:r>
            <w:r>
              <w:rPr>
                <w:spacing w:val="-3"/>
                <w:sz w:val="24"/>
              </w:rPr>
              <w:t xml:space="preserve">and </w:t>
            </w:r>
            <w:r>
              <w:rPr>
                <w:sz w:val="24"/>
              </w:rPr>
              <w:t>pharynx</w:t>
            </w:r>
          </w:p>
        </w:tc>
      </w:tr>
      <w:tr w:rsidR="00937888">
        <w:trPr>
          <w:trHeight w:val="300"/>
        </w:trPr>
        <w:tc>
          <w:tcPr>
            <w:tcW w:w="1000" w:type="dxa"/>
          </w:tcPr>
          <w:p w:rsidR="00937888" w:rsidRDefault="00EC7B47">
            <w:pPr>
              <w:pStyle w:val="TableParagraph"/>
              <w:ind w:left="31" w:right="31"/>
              <w:jc w:val="center"/>
              <w:rPr>
                <w:sz w:val="24"/>
              </w:rPr>
            </w:pPr>
            <w:r>
              <w:rPr>
                <w:sz w:val="24"/>
              </w:rPr>
              <w:t>C150</w:t>
            </w:r>
          </w:p>
        </w:tc>
        <w:tc>
          <w:tcPr>
            <w:tcW w:w="4720" w:type="dxa"/>
          </w:tcPr>
          <w:p w:rsidR="00937888" w:rsidRDefault="00EC7B47">
            <w:pPr>
              <w:pStyle w:val="TableParagraph"/>
              <w:rPr>
                <w:sz w:val="24"/>
              </w:rPr>
            </w:pPr>
            <w:r>
              <w:rPr>
                <w:sz w:val="24"/>
              </w:rPr>
              <w:t>U ác của thực quản phần cổ</w:t>
            </w:r>
          </w:p>
        </w:tc>
        <w:tc>
          <w:tcPr>
            <w:tcW w:w="5040" w:type="dxa"/>
          </w:tcPr>
          <w:p w:rsidR="00937888" w:rsidRDefault="00EC7B47">
            <w:pPr>
              <w:pStyle w:val="TableParagraph"/>
              <w:rPr>
                <w:sz w:val="24"/>
              </w:rPr>
            </w:pPr>
            <w:r>
              <w:rPr>
                <w:sz w:val="24"/>
              </w:rPr>
              <w:t>Malignant neoplasm: Cervical part of oesophagus</w:t>
            </w:r>
          </w:p>
        </w:tc>
      </w:tr>
      <w:tr w:rsidR="00937888">
        <w:trPr>
          <w:trHeight w:val="300"/>
        </w:trPr>
        <w:tc>
          <w:tcPr>
            <w:tcW w:w="1000" w:type="dxa"/>
          </w:tcPr>
          <w:p w:rsidR="00937888" w:rsidRDefault="00EC7B47">
            <w:pPr>
              <w:pStyle w:val="TableParagraph"/>
              <w:ind w:left="31" w:right="31"/>
              <w:jc w:val="center"/>
              <w:rPr>
                <w:sz w:val="24"/>
              </w:rPr>
            </w:pPr>
            <w:r>
              <w:rPr>
                <w:sz w:val="24"/>
              </w:rPr>
              <w:t>C151</w:t>
            </w:r>
          </w:p>
        </w:tc>
        <w:tc>
          <w:tcPr>
            <w:tcW w:w="4720" w:type="dxa"/>
          </w:tcPr>
          <w:p w:rsidR="00937888" w:rsidRDefault="00EC7B47">
            <w:pPr>
              <w:pStyle w:val="TableParagraph"/>
              <w:rPr>
                <w:sz w:val="24"/>
              </w:rPr>
            </w:pPr>
            <w:r>
              <w:rPr>
                <w:sz w:val="24"/>
              </w:rPr>
              <w:t>U ác của thực quản phần ngực</w:t>
            </w:r>
          </w:p>
        </w:tc>
        <w:tc>
          <w:tcPr>
            <w:tcW w:w="5040" w:type="dxa"/>
          </w:tcPr>
          <w:p w:rsidR="00937888" w:rsidRDefault="00EC7B47">
            <w:pPr>
              <w:pStyle w:val="TableParagraph"/>
              <w:rPr>
                <w:sz w:val="24"/>
              </w:rPr>
            </w:pPr>
            <w:r>
              <w:rPr>
                <w:sz w:val="24"/>
              </w:rPr>
              <w:t>Malignant neoplasm: Thoracic part of oesophagus</w:t>
            </w:r>
          </w:p>
        </w:tc>
      </w:tr>
      <w:tr w:rsidR="00937888">
        <w:trPr>
          <w:trHeight w:val="620"/>
        </w:trPr>
        <w:tc>
          <w:tcPr>
            <w:tcW w:w="1000" w:type="dxa"/>
          </w:tcPr>
          <w:p w:rsidR="00937888" w:rsidRDefault="00EC7B47">
            <w:pPr>
              <w:pStyle w:val="TableParagraph"/>
              <w:ind w:left="31" w:right="31"/>
              <w:jc w:val="center"/>
              <w:rPr>
                <w:sz w:val="24"/>
              </w:rPr>
            </w:pPr>
            <w:r>
              <w:rPr>
                <w:sz w:val="24"/>
              </w:rPr>
              <w:t>C152</w:t>
            </w:r>
          </w:p>
        </w:tc>
        <w:tc>
          <w:tcPr>
            <w:tcW w:w="4720" w:type="dxa"/>
          </w:tcPr>
          <w:p w:rsidR="00937888" w:rsidRDefault="00EC7B47">
            <w:pPr>
              <w:pStyle w:val="TableParagraph"/>
              <w:rPr>
                <w:sz w:val="24"/>
              </w:rPr>
            </w:pPr>
            <w:r>
              <w:rPr>
                <w:sz w:val="24"/>
              </w:rPr>
              <w:t>U ác của thực quản phần bụng</w:t>
            </w:r>
          </w:p>
        </w:tc>
        <w:tc>
          <w:tcPr>
            <w:tcW w:w="5040" w:type="dxa"/>
          </w:tcPr>
          <w:p w:rsidR="00937888" w:rsidRDefault="00EC7B47">
            <w:pPr>
              <w:pStyle w:val="TableParagraph"/>
              <w:spacing w:line="261" w:lineRule="auto"/>
              <w:ind w:right="263"/>
              <w:rPr>
                <w:sz w:val="24"/>
              </w:rPr>
            </w:pPr>
            <w:r>
              <w:rPr>
                <w:spacing w:val="-3"/>
                <w:sz w:val="24"/>
              </w:rPr>
              <w:t xml:space="preserve">Malignant neoplasm: </w:t>
            </w:r>
            <w:r>
              <w:rPr>
                <w:sz w:val="24"/>
              </w:rPr>
              <w:t>Abdominal part of oesophagus</w:t>
            </w:r>
          </w:p>
        </w:tc>
      </w:tr>
      <w:tr w:rsidR="00937888">
        <w:trPr>
          <w:trHeight w:val="300"/>
        </w:trPr>
        <w:tc>
          <w:tcPr>
            <w:tcW w:w="1000" w:type="dxa"/>
          </w:tcPr>
          <w:p w:rsidR="00937888" w:rsidRDefault="00EC7B47">
            <w:pPr>
              <w:pStyle w:val="TableParagraph"/>
              <w:ind w:left="31" w:right="31"/>
              <w:jc w:val="center"/>
              <w:rPr>
                <w:sz w:val="24"/>
              </w:rPr>
            </w:pPr>
            <w:r>
              <w:rPr>
                <w:sz w:val="24"/>
              </w:rPr>
              <w:t>C153</w:t>
            </w:r>
          </w:p>
        </w:tc>
        <w:tc>
          <w:tcPr>
            <w:tcW w:w="4720" w:type="dxa"/>
          </w:tcPr>
          <w:p w:rsidR="00937888" w:rsidRDefault="00EC7B47">
            <w:pPr>
              <w:pStyle w:val="TableParagraph"/>
              <w:rPr>
                <w:sz w:val="24"/>
              </w:rPr>
            </w:pPr>
            <w:r>
              <w:rPr>
                <w:sz w:val="24"/>
              </w:rPr>
              <w:t>U ác của phần ba trên thực quản</w:t>
            </w:r>
          </w:p>
        </w:tc>
        <w:tc>
          <w:tcPr>
            <w:tcW w:w="5040" w:type="dxa"/>
          </w:tcPr>
          <w:p w:rsidR="00937888" w:rsidRDefault="00EC7B47">
            <w:pPr>
              <w:pStyle w:val="TableParagraph"/>
              <w:rPr>
                <w:sz w:val="24"/>
              </w:rPr>
            </w:pPr>
            <w:r>
              <w:rPr>
                <w:sz w:val="24"/>
              </w:rPr>
              <w:t>Malignant neoplasm: Upper third of oesophagus</w:t>
            </w:r>
          </w:p>
        </w:tc>
      </w:tr>
      <w:tr w:rsidR="00937888">
        <w:trPr>
          <w:trHeight w:val="300"/>
        </w:trPr>
        <w:tc>
          <w:tcPr>
            <w:tcW w:w="1000" w:type="dxa"/>
          </w:tcPr>
          <w:p w:rsidR="00937888" w:rsidRDefault="00EC7B47">
            <w:pPr>
              <w:pStyle w:val="TableParagraph"/>
              <w:ind w:left="31" w:right="31"/>
              <w:jc w:val="center"/>
              <w:rPr>
                <w:sz w:val="24"/>
              </w:rPr>
            </w:pPr>
            <w:r>
              <w:rPr>
                <w:sz w:val="24"/>
              </w:rPr>
              <w:t>C154</w:t>
            </w:r>
          </w:p>
        </w:tc>
        <w:tc>
          <w:tcPr>
            <w:tcW w:w="4720" w:type="dxa"/>
          </w:tcPr>
          <w:p w:rsidR="00937888" w:rsidRDefault="00EC7B47">
            <w:pPr>
              <w:pStyle w:val="TableParagraph"/>
              <w:rPr>
                <w:sz w:val="24"/>
              </w:rPr>
            </w:pPr>
            <w:r>
              <w:rPr>
                <w:sz w:val="24"/>
              </w:rPr>
              <w:t>U ác của phần ba giữa thực quản</w:t>
            </w:r>
          </w:p>
        </w:tc>
        <w:tc>
          <w:tcPr>
            <w:tcW w:w="5040" w:type="dxa"/>
          </w:tcPr>
          <w:p w:rsidR="00937888" w:rsidRDefault="00EC7B47">
            <w:pPr>
              <w:pStyle w:val="TableParagraph"/>
              <w:rPr>
                <w:sz w:val="24"/>
              </w:rPr>
            </w:pPr>
            <w:r>
              <w:rPr>
                <w:sz w:val="24"/>
              </w:rPr>
              <w:t>Malignant neoplasm: Middle third of oesophagus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C155</w:t>
            </w:r>
          </w:p>
        </w:tc>
        <w:tc>
          <w:tcPr>
            <w:tcW w:w="4720" w:type="dxa"/>
          </w:tcPr>
          <w:p w:rsidR="00937888" w:rsidRDefault="00EC7B47">
            <w:pPr>
              <w:pStyle w:val="TableParagraph"/>
              <w:rPr>
                <w:sz w:val="24"/>
              </w:rPr>
            </w:pPr>
            <w:r>
              <w:rPr>
                <w:sz w:val="24"/>
              </w:rPr>
              <w:t>U ác của phần ba dưới thực quản</w:t>
            </w:r>
          </w:p>
        </w:tc>
        <w:tc>
          <w:tcPr>
            <w:tcW w:w="5040" w:type="dxa"/>
          </w:tcPr>
          <w:p w:rsidR="00937888" w:rsidRDefault="00EC7B47">
            <w:pPr>
              <w:pStyle w:val="TableParagraph"/>
              <w:rPr>
                <w:sz w:val="24"/>
              </w:rPr>
            </w:pPr>
            <w:r>
              <w:rPr>
                <w:sz w:val="24"/>
              </w:rPr>
              <w:t>Malignant neoplasm: Lower third of oesophagus</w:t>
            </w:r>
          </w:p>
        </w:tc>
      </w:tr>
      <w:tr w:rsidR="00937888">
        <w:trPr>
          <w:trHeight w:val="620"/>
        </w:trPr>
        <w:tc>
          <w:tcPr>
            <w:tcW w:w="1000" w:type="dxa"/>
          </w:tcPr>
          <w:p w:rsidR="00937888" w:rsidRDefault="00EC7B47">
            <w:pPr>
              <w:pStyle w:val="TableParagraph"/>
              <w:ind w:left="31" w:right="31"/>
              <w:jc w:val="center"/>
              <w:rPr>
                <w:sz w:val="24"/>
              </w:rPr>
            </w:pPr>
            <w:r>
              <w:rPr>
                <w:sz w:val="24"/>
              </w:rPr>
              <w:t>C158</w:t>
            </w:r>
          </w:p>
        </w:tc>
        <w:tc>
          <w:tcPr>
            <w:tcW w:w="4720" w:type="dxa"/>
          </w:tcPr>
          <w:p w:rsidR="00937888" w:rsidRDefault="00EC7B47">
            <w:pPr>
              <w:pStyle w:val="TableParagraph"/>
              <w:rPr>
                <w:sz w:val="24"/>
              </w:rPr>
            </w:pPr>
            <w:r>
              <w:rPr>
                <w:sz w:val="24"/>
              </w:rPr>
              <w:t>U ác với tổn thương chồng lấn của thực quản</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of oesophagus</w:t>
            </w:r>
          </w:p>
        </w:tc>
      </w:tr>
      <w:tr w:rsidR="00937888">
        <w:trPr>
          <w:trHeight w:val="300"/>
        </w:trPr>
        <w:tc>
          <w:tcPr>
            <w:tcW w:w="1000" w:type="dxa"/>
          </w:tcPr>
          <w:p w:rsidR="00937888" w:rsidRDefault="00EC7B47">
            <w:pPr>
              <w:pStyle w:val="TableParagraph"/>
              <w:ind w:left="31" w:right="31"/>
              <w:jc w:val="center"/>
              <w:rPr>
                <w:sz w:val="24"/>
              </w:rPr>
            </w:pPr>
            <w:r>
              <w:rPr>
                <w:sz w:val="24"/>
              </w:rPr>
              <w:t>C159</w:t>
            </w:r>
          </w:p>
        </w:tc>
        <w:tc>
          <w:tcPr>
            <w:tcW w:w="4720" w:type="dxa"/>
          </w:tcPr>
          <w:p w:rsidR="00937888" w:rsidRDefault="00EC7B47">
            <w:pPr>
              <w:pStyle w:val="TableParagraph"/>
              <w:rPr>
                <w:sz w:val="24"/>
              </w:rPr>
            </w:pPr>
            <w:r>
              <w:rPr>
                <w:sz w:val="24"/>
              </w:rPr>
              <w:t>U ác của thực quản, không đặc hiệu</w:t>
            </w:r>
          </w:p>
        </w:tc>
        <w:tc>
          <w:tcPr>
            <w:tcW w:w="5040" w:type="dxa"/>
          </w:tcPr>
          <w:p w:rsidR="00937888" w:rsidRDefault="00EC7B47">
            <w:pPr>
              <w:pStyle w:val="TableParagraph"/>
              <w:rPr>
                <w:sz w:val="24"/>
              </w:rPr>
            </w:pPr>
            <w:r>
              <w:rPr>
                <w:sz w:val="24"/>
              </w:rPr>
              <w:t>Malignant neoplasm: Oesophagus, unspecified</w:t>
            </w:r>
          </w:p>
        </w:tc>
      </w:tr>
      <w:tr w:rsidR="00937888">
        <w:trPr>
          <w:trHeight w:val="300"/>
        </w:trPr>
        <w:tc>
          <w:tcPr>
            <w:tcW w:w="1000" w:type="dxa"/>
          </w:tcPr>
          <w:p w:rsidR="00937888" w:rsidRDefault="00EC7B47">
            <w:pPr>
              <w:pStyle w:val="TableParagraph"/>
              <w:ind w:left="31" w:right="31"/>
              <w:jc w:val="center"/>
              <w:rPr>
                <w:sz w:val="24"/>
              </w:rPr>
            </w:pPr>
            <w:r>
              <w:rPr>
                <w:sz w:val="24"/>
              </w:rPr>
              <w:t>C160</w:t>
            </w:r>
          </w:p>
        </w:tc>
        <w:tc>
          <w:tcPr>
            <w:tcW w:w="4720" w:type="dxa"/>
          </w:tcPr>
          <w:p w:rsidR="00937888" w:rsidRDefault="00EC7B47">
            <w:pPr>
              <w:pStyle w:val="TableParagraph"/>
              <w:rPr>
                <w:sz w:val="24"/>
              </w:rPr>
            </w:pPr>
            <w:r>
              <w:rPr>
                <w:sz w:val="24"/>
              </w:rPr>
              <w:t>U ác của tâm vị</w:t>
            </w:r>
          </w:p>
        </w:tc>
        <w:tc>
          <w:tcPr>
            <w:tcW w:w="5040" w:type="dxa"/>
          </w:tcPr>
          <w:p w:rsidR="00937888" w:rsidRDefault="00EC7B47">
            <w:pPr>
              <w:pStyle w:val="TableParagraph"/>
              <w:rPr>
                <w:sz w:val="24"/>
              </w:rPr>
            </w:pPr>
            <w:r>
              <w:rPr>
                <w:sz w:val="24"/>
              </w:rPr>
              <w:t>Malignant neoplasm: Cardia</w:t>
            </w:r>
          </w:p>
        </w:tc>
      </w:tr>
      <w:tr w:rsidR="00937888">
        <w:trPr>
          <w:trHeight w:val="300"/>
        </w:trPr>
        <w:tc>
          <w:tcPr>
            <w:tcW w:w="1000" w:type="dxa"/>
          </w:tcPr>
          <w:p w:rsidR="00937888" w:rsidRDefault="00EC7B47">
            <w:pPr>
              <w:pStyle w:val="TableParagraph"/>
              <w:ind w:left="31" w:right="31"/>
              <w:jc w:val="center"/>
              <w:rPr>
                <w:sz w:val="24"/>
              </w:rPr>
            </w:pPr>
            <w:r>
              <w:rPr>
                <w:sz w:val="24"/>
              </w:rPr>
              <w:t>C161</w:t>
            </w:r>
          </w:p>
        </w:tc>
        <w:tc>
          <w:tcPr>
            <w:tcW w:w="4720" w:type="dxa"/>
          </w:tcPr>
          <w:p w:rsidR="00937888" w:rsidRDefault="00EC7B47">
            <w:pPr>
              <w:pStyle w:val="TableParagraph"/>
              <w:rPr>
                <w:sz w:val="24"/>
              </w:rPr>
            </w:pPr>
            <w:r>
              <w:rPr>
                <w:sz w:val="24"/>
              </w:rPr>
              <w:t>U ác của đáy vị</w:t>
            </w:r>
          </w:p>
        </w:tc>
        <w:tc>
          <w:tcPr>
            <w:tcW w:w="5040" w:type="dxa"/>
          </w:tcPr>
          <w:p w:rsidR="00937888" w:rsidRDefault="00EC7B47">
            <w:pPr>
              <w:pStyle w:val="TableParagraph"/>
              <w:rPr>
                <w:sz w:val="24"/>
              </w:rPr>
            </w:pPr>
            <w:r>
              <w:rPr>
                <w:sz w:val="24"/>
              </w:rPr>
              <w:t>Malignant neoplasm: Fundus of stomach</w:t>
            </w:r>
          </w:p>
        </w:tc>
      </w:tr>
      <w:tr w:rsidR="00937888">
        <w:trPr>
          <w:trHeight w:val="300"/>
        </w:trPr>
        <w:tc>
          <w:tcPr>
            <w:tcW w:w="1000" w:type="dxa"/>
          </w:tcPr>
          <w:p w:rsidR="00937888" w:rsidRDefault="00EC7B47">
            <w:pPr>
              <w:pStyle w:val="TableParagraph"/>
              <w:ind w:left="31" w:right="31"/>
              <w:jc w:val="center"/>
              <w:rPr>
                <w:sz w:val="24"/>
              </w:rPr>
            </w:pPr>
            <w:r>
              <w:rPr>
                <w:sz w:val="24"/>
              </w:rPr>
              <w:t>C162</w:t>
            </w:r>
          </w:p>
        </w:tc>
        <w:tc>
          <w:tcPr>
            <w:tcW w:w="4720" w:type="dxa"/>
          </w:tcPr>
          <w:p w:rsidR="00937888" w:rsidRDefault="00EC7B47">
            <w:pPr>
              <w:pStyle w:val="TableParagraph"/>
              <w:rPr>
                <w:sz w:val="24"/>
              </w:rPr>
            </w:pPr>
            <w:r>
              <w:rPr>
                <w:sz w:val="24"/>
              </w:rPr>
              <w:t>U ác của thân vị</w:t>
            </w:r>
          </w:p>
        </w:tc>
        <w:tc>
          <w:tcPr>
            <w:tcW w:w="5040" w:type="dxa"/>
          </w:tcPr>
          <w:p w:rsidR="00937888" w:rsidRDefault="00EC7B47">
            <w:pPr>
              <w:pStyle w:val="TableParagraph"/>
              <w:rPr>
                <w:sz w:val="24"/>
              </w:rPr>
            </w:pPr>
            <w:r>
              <w:rPr>
                <w:sz w:val="24"/>
              </w:rPr>
              <w:t>Malignant neoplasm: Body of stomach</w:t>
            </w:r>
          </w:p>
        </w:tc>
      </w:tr>
      <w:tr w:rsidR="00937888">
        <w:trPr>
          <w:trHeight w:val="300"/>
        </w:trPr>
        <w:tc>
          <w:tcPr>
            <w:tcW w:w="1000" w:type="dxa"/>
          </w:tcPr>
          <w:p w:rsidR="00937888" w:rsidRDefault="00EC7B47">
            <w:pPr>
              <w:pStyle w:val="TableParagraph"/>
              <w:ind w:left="31" w:right="31"/>
              <w:jc w:val="center"/>
              <w:rPr>
                <w:sz w:val="24"/>
              </w:rPr>
            </w:pPr>
            <w:r>
              <w:rPr>
                <w:sz w:val="24"/>
              </w:rPr>
              <w:t>C163</w:t>
            </w:r>
          </w:p>
        </w:tc>
        <w:tc>
          <w:tcPr>
            <w:tcW w:w="4720" w:type="dxa"/>
          </w:tcPr>
          <w:p w:rsidR="00937888" w:rsidRDefault="00EC7B47">
            <w:pPr>
              <w:pStyle w:val="TableParagraph"/>
              <w:rPr>
                <w:sz w:val="24"/>
              </w:rPr>
            </w:pPr>
            <w:r>
              <w:rPr>
                <w:sz w:val="24"/>
              </w:rPr>
              <w:t>U ác của hang môn vị</w:t>
            </w:r>
          </w:p>
        </w:tc>
        <w:tc>
          <w:tcPr>
            <w:tcW w:w="5040" w:type="dxa"/>
          </w:tcPr>
          <w:p w:rsidR="00937888" w:rsidRDefault="00EC7B47">
            <w:pPr>
              <w:pStyle w:val="TableParagraph"/>
              <w:rPr>
                <w:sz w:val="24"/>
              </w:rPr>
            </w:pPr>
            <w:r>
              <w:rPr>
                <w:sz w:val="24"/>
              </w:rPr>
              <w:t>Malignant neoplasm: Pyloric antrum</w:t>
            </w:r>
          </w:p>
        </w:tc>
      </w:tr>
      <w:tr w:rsidR="00937888">
        <w:trPr>
          <w:trHeight w:val="300"/>
        </w:trPr>
        <w:tc>
          <w:tcPr>
            <w:tcW w:w="1000" w:type="dxa"/>
          </w:tcPr>
          <w:p w:rsidR="00937888" w:rsidRDefault="00EC7B47">
            <w:pPr>
              <w:pStyle w:val="TableParagraph"/>
              <w:ind w:left="31" w:right="31"/>
              <w:jc w:val="center"/>
              <w:rPr>
                <w:sz w:val="24"/>
              </w:rPr>
            </w:pPr>
            <w:r>
              <w:rPr>
                <w:sz w:val="24"/>
              </w:rPr>
              <w:t>C164</w:t>
            </w:r>
          </w:p>
        </w:tc>
        <w:tc>
          <w:tcPr>
            <w:tcW w:w="4720" w:type="dxa"/>
          </w:tcPr>
          <w:p w:rsidR="00937888" w:rsidRDefault="00EC7B47">
            <w:pPr>
              <w:pStyle w:val="TableParagraph"/>
              <w:rPr>
                <w:sz w:val="24"/>
              </w:rPr>
            </w:pPr>
            <w:r>
              <w:rPr>
                <w:sz w:val="24"/>
              </w:rPr>
              <w:t>U ác của môn vị</w:t>
            </w:r>
          </w:p>
        </w:tc>
        <w:tc>
          <w:tcPr>
            <w:tcW w:w="5040" w:type="dxa"/>
          </w:tcPr>
          <w:p w:rsidR="00937888" w:rsidRDefault="00EC7B47">
            <w:pPr>
              <w:pStyle w:val="TableParagraph"/>
              <w:rPr>
                <w:sz w:val="24"/>
              </w:rPr>
            </w:pPr>
            <w:r>
              <w:rPr>
                <w:sz w:val="24"/>
              </w:rPr>
              <w:t>Malignant neoplasm: Pylorus</w:t>
            </w:r>
          </w:p>
        </w:tc>
      </w:tr>
      <w:tr w:rsidR="00937888">
        <w:trPr>
          <w:trHeight w:val="620"/>
        </w:trPr>
        <w:tc>
          <w:tcPr>
            <w:tcW w:w="1000" w:type="dxa"/>
          </w:tcPr>
          <w:p w:rsidR="00937888" w:rsidRDefault="00EC7B47">
            <w:pPr>
              <w:pStyle w:val="TableParagraph"/>
              <w:ind w:left="31" w:right="31"/>
              <w:jc w:val="center"/>
              <w:rPr>
                <w:sz w:val="24"/>
              </w:rPr>
            </w:pPr>
            <w:r>
              <w:rPr>
                <w:sz w:val="24"/>
              </w:rPr>
              <w:t>C165</w:t>
            </w:r>
          </w:p>
        </w:tc>
        <w:tc>
          <w:tcPr>
            <w:tcW w:w="4720" w:type="dxa"/>
          </w:tcPr>
          <w:p w:rsidR="00937888" w:rsidRDefault="00EC7B47">
            <w:pPr>
              <w:pStyle w:val="TableParagraph"/>
              <w:rPr>
                <w:sz w:val="24"/>
              </w:rPr>
            </w:pPr>
            <w:r>
              <w:rPr>
                <w:sz w:val="24"/>
              </w:rPr>
              <w:t>U ác của bờ cong nhỏ dạ dày, không đặc hiệu</w:t>
            </w:r>
          </w:p>
        </w:tc>
        <w:tc>
          <w:tcPr>
            <w:tcW w:w="5040" w:type="dxa"/>
          </w:tcPr>
          <w:p w:rsidR="00937888" w:rsidRDefault="00EC7B47">
            <w:pPr>
              <w:pStyle w:val="TableParagraph"/>
              <w:spacing w:line="261" w:lineRule="auto"/>
              <w:ind w:right="198"/>
              <w:rPr>
                <w:sz w:val="24"/>
              </w:rPr>
            </w:pPr>
            <w:r>
              <w:rPr>
                <w:spacing w:val="-3"/>
                <w:sz w:val="24"/>
              </w:rPr>
              <w:t xml:space="preserve">Malignant neoplasm: </w:t>
            </w:r>
            <w:r>
              <w:rPr>
                <w:sz w:val="24"/>
              </w:rPr>
              <w:t xml:space="preserve">Lesser </w:t>
            </w:r>
            <w:r>
              <w:rPr>
                <w:spacing w:val="-3"/>
                <w:sz w:val="24"/>
              </w:rPr>
              <w:t xml:space="preserve">curvature </w:t>
            </w:r>
            <w:r>
              <w:rPr>
                <w:sz w:val="24"/>
              </w:rPr>
              <w:t xml:space="preserve">of </w:t>
            </w:r>
            <w:r>
              <w:rPr>
                <w:spacing w:val="-3"/>
                <w:sz w:val="24"/>
              </w:rPr>
              <w:t>stomach, unspecified</w:t>
            </w:r>
          </w:p>
        </w:tc>
      </w:tr>
      <w:tr w:rsidR="00937888">
        <w:trPr>
          <w:trHeight w:val="620"/>
        </w:trPr>
        <w:tc>
          <w:tcPr>
            <w:tcW w:w="1000" w:type="dxa"/>
          </w:tcPr>
          <w:p w:rsidR="00937888" w:rsidRDefault="00EC7B47">
            <w:pPr>
              <w:pStyle w:val="TableParagraph"/>
              <w:ind w:left="31" w:right="31"/>
              <w:jc w:val="center"/>
              <w:rPr>
                <w:sz w:val="24"/>
              </w:rPr>
            </w:pPr>
            <w:r>
              <w:rPr>
                <w:sz w:val="24"/>
              </w:rPr>
              <w:t>C166</w:t>
            </w:r>
          </w:p>
        </w:tc>
        <w:tc>
          <w:tcPr>
            <w:tcW w:w="4720" w:type="dxa"/>
          </w:tcPr>
          <w:p w:rsidR="00937888" w:rsidRDefault="00EC7B47">
            <w:pPr>
              <w:pStyle w:val="TableParagraph"/>
              <w:rPr>
                <w:sz w:val="24"/>
              </w:rPr>
            </w:pPr>
            <w:r>
              <w:rPr>
                <w:sz w:val="24"/>
              </w:rPr>
              <w:t>U ác của bờ cong lớn dạ dày, không đặc hiệu</w:t>
            </w:r>
          </w:p>
        </w:tc>
        <w:tc>
          <w:tcPr>
            <w:tcW w:w="5040" w:type="dxa"/>
          </w:tcPr>
          <w:p w:rsidR="00937888" w:rsidRDefault="00EC7B47">
            <w:pPr>
              <w:pStyle w:val="TableParagraph"/>
              <w:spacing w:line="261" w:lineRule="auto"/>
              <w:rPr>
                <w:sz w:val="24"/>
              </w:rPr>
            </w:pPr>
            <w:r>
              <w:rPr>
                <w:spacing w:val="-3"/>
                <w:sz w:val="24"/>
              </w:rPr>
              <w:t xml:space="preserve">Malignant neoplasm: </w:t>
            </w:r>
            <w:r>
              <w:rPr>
                <w:spacing w:val="-4"/>
                <w:sz w:val="24"/>
              </w:rPr>
              <w:t xml:space="preserve">Greater </w:t>
            </w:r>
            <w:r>
              <w:rPr>
                <w:spacing w:val="-3"/>
                <w:sz w:val="24"/>
              </w:rPr>
              <w:t xml:space="preserve">curvature </w:t>
            </w:r>
            <w:r>
              <w:rPr>
                <w:sz w:val="24"/>
              </w:rPr>
              <w:t xml:space="preserve">of </w:t>
            </w:r>
            <w:r>
              <w:rPr>
                <w:spacing w:val="-3"/>
                <w:sz w:val="24"/>
              </w:rPr>
              <w:t>stomach, unspecified</w:t>
            </w:r>
          </w:p>
        </w:tc>
      </w:tr>
      <w:tr w:rsidR="00937888">
        <w:trPr>
          <w:trHeight w:val="620"/>
        </w:trPr>
        <w:tc>
          <w:tcPr>
            <w:tcW w:w="1000" w:type="dxa"/>
          </w:tcPr>
          <w:p w:rsidR="00937888" w:rsidRDefault="00EC7B47">
            <w:pPr>
              <w:pStyle w:val="TableParagraph"/>
              <w:ind w:left="31" w:right="31"/>
              <w:jc w:val="center"/>
              <w:rPr>
                <w:sz w:val="24"/>
              </w:rPr>
            </w:pPr>
            <w:r>
              <w:rPr>
                <w:sz w:val="24"/>
              </w:rPr>
              <w:t>C168</w:t>
            </w:r>
          </w:p>
        </w:tc>
        <w:tc>
          <w:tcPr>
            <w:tcW w:w="4720" w:type="dxa"/>
          </w:tcPr>
          <w:p w:rsidR="00937888" w:rsidRDefault="00EC7B47">
            <w:pPr>
              <w:pStyle w:val="TableParagraph"/>
              <w:rPr>
                <w:sz w:val="24"/>
              </w:rPr>
            </w:pPr>
            <w:r>
              <w:rPr>
                <w:sz w:val="24"/>
              </w:rPr>
              <w:t>U ác với tổn thương chồng lấn của dạ dày</w:t>
            </w:r>
          </w:p>
        </w:tc>
        <w:tc>
          <w:tcPr>
            <w:tcW w:w="5040" w:type="dxa"/>
          </w:tcPr>
          <w:p w:rsidR="00937888" w:rsidRDefault="00EC7B47">
            <w:pPr>
              <w:pStyle w:val="TableParagraph"/>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4"/>
                <w:sz w:val="24"/>
              </w:rPr>
              <w:t>stomach</w:t>
            </w:r>
          </w:p>
        </w:tc>
      </w:tr>
      <w:tr w:rsidR="00937888">
        <w:trPr>
          <w:trHeight w:val="300"/>
        </w:trPr>
        <w:tc>
          <w:tcPr>
            <w:tcW w:w="1000" w:type="dxa"/>
          </w:tcPr>
          <w:p w:rsidR="00937888" w:rsidRDefault="00EC7B47">
            <w:pPr>
              <w:pStyle w:val="TableParagraph"/>
              <w:ind w:left="31" w:right="31"/>
              <w:jc w:val="center"/>
              <w:rPr>
                <w:sz w:val="24"/>
              </w:rPr>
            </w:pPr>
            <w:r>
              <w:rPr>
                <w:sz w:val="24"/>
              </w:rPr>
              <w:t>C169</w:t>
            </w:r>
          </w:p>
        </w:tc>
        <w:tc>
          <w:tcPr>
            <w:tcW w:w="4720" w:type="dxa"/>
          </w:tcPr>
          <w:p w:rsidR="00937888" w:rsidRDefault="00EC7B47">
            <w:pPr>
              <w:pStyle w:val="TableParagraph"/>
              <w:rPr>
                <w:sz w:val="24"/>
              </w:rPr>
            </w:pPr>
            <w:r>
              <w:rPr>
                <w:sz w:val="24"/>
              </w:rPr>
              <w:t>U ác của dạ dày không đặc hiệu</w:t>
            </w:r>
          </w:p>
        </w:tc>
        <w:tc>
          <w:tcPr>
            <w:tcW w:w="5040" w:type="dxa"/>
          </w:tcPr>
          <w:p w:rsidR="00937888" w:rsidRDefault="00EC7B47">
            <w:pPr>
              <w:pStyle w:val="TableParagraph"/>
              <w:rPr>
                <w:sz w:val="24"/>
              </w:rPr>
            </w:pPr>
            <w:r>
              <w:rPr>
                <w:sz w:val="24"/>
              </w:rPr>
              <w:t>Malignant neoplasm: Stomach, unspecified</w:t>
            </w:r>
          </w:p>
        </w:tc>
      </w:tr>
      <w:tr w:rsidR="00937888">
        <w:trPr>
          <w:trHeight w:val="300"/>
        </w:trPr>
        <w:tc>
          <w:tcPr>
            <w:tcW w:w="1000" w:type="dxa"/>
          </w:tcPr>
          <w:p w:rsidR="00937888" w:rsidRDefault="00EC7B47">
            <w:pPr>
              <w:pStyle w:val="TableParagraph"/>
              <w:ind w:left="31" w:right="31"/>
              <w:jc w:val="center"/>
              <w:rPr>
                <w:sz w:val="24"/>
              </w:rPr>
            </w:pPr>
            <w:r>
              <w:rPr>
                <w:sz w:val="24"/>
              </w:rPr>
              <w:t>C170</w:t>
            </w:r>
          </w:p>
        </w:tc>
        <w:tc>
          <w:tcPr>
            <w:tcW w:w="4720" w:type="dxa"/>
          </w:tcPr>
          <w:p w:rsidR="00937888" w:rsidRDefault="00EC7B47">
            <w:pPr>
              <w:pStyle w:val="TableParagraph"/>
              <w:rPr>
                <w:sz w:val="24"/>
              </w:rPr>
            </w:pPr>
            <w:r>
              <w:rPr>
                <w:sz w:val="24"/>
              </w:rPr>
              <w:t>U ác của tá tràng</w:t>
            </w:r>
          </w:p>
        </w:tc>
        <w:tc>
          <w:tcPr>
            <w:tcW w:w="5040" w:type="dxa"/>
          </w:tcPr>
          <w:p w:rsidR="00937888" w:rsidRDefault="00EC7B47">
            <w:pPr>
              <w:pStyle w:val="TableParagraph"/>
              <w:rPr>
                <w:sz w:val="24"/>
              </w:rPr>
            </w:pPr>
            <w:r>
              <w:rPr>
                <w:sz w:val="24"/>
              </w:rPr>
              <w:t>Malignant neoplasm: Duodenum</w:t>
            </w:r>
          </w:p>
        </w:tc>
      </w:tr>
      <w:tr w:rsidR="00937888">
        <w:trPr>
          <w:trHeight w:val="300"/>
        </w:trPr>
        <w:tc>
          <w:tcPr>
            <w:tcW w:w="1000" w:type="dxa"/>
          </w:tcPr>
          <w:p w:rsidR="00937888" w:rsidRDefault="00EC7B47">
            <w:pPr>
              <w:pStyle w:val="TableParagraph"/>
              <w:ind w:left="31" w:right="31"/>
              <w:jc w:val="center"/>
              <w:rPr>
                <w:sz w:val="24"/>
              </w:rPr>
            </w:pPr>
            <w:r>
              <w:rPr>
                <w:sz w:val="24"/>
              </w:rPr>
              <w:t>C171</w:t>
            </w:r>
          </w:p>
        </w:tc>
        <w:tc>
          <w:tcPr>
            <w:tcW w:w="4720" w:type="dxa"/>
          </w:tcPr>
          <w:p w:rsidR="00937888" w:rsidRDefault="00EC7B47">
            <w:pPr>
              <w:pStyle w:val="TableParagraph"/>
              <w:rPr>
                <w:sz w:val="24"/>
              </w:rPr>
            </w:pPr>
            <w:r>
              <w:rPr>
                <w:sz w:val="24"/>
              </w:rPr>
              <w:t>U ác của hỗng tràng</w:t>
            </w:r>
          </w:p>
        </w:tc>
        <w:tc>
          <w:tcPr>
            <w:tcW w:w="5040" w:type="dxa"/>
          </w:tcPr>
          <w:p w:rsidR="00937888" w:rsidRDefault="00EC7B47">
            <w:pPr>
              <w:pStyle w:val="TableParagraph"/>
              <w:rPr>
                <w:sz w:val="24"/>
              </w:rPr>
            </w:pPr>
            <w:r>
              <w:rPr>
                <w:sz w:val="24"/>
              </w:rPr>
              <w:t>Malignant neoplasm: Jejunum</w:t>
            </w:r>
          </w:p>
        </w:tc>
      </w:tr>
      <w:tr w:rsidR="00937888">
        <w:trPr>
          <w:trHeight w:val="300"/>
        </w:trPr>
        <w:tc>
          <w:tcPr>
            <w:tcW w:w="1000" w:type="dxa"/>
          </w:tcPr>
          <w:p w:rsidR="00937888" w:rsidRDefault="00EC7B47">
            <w:pPr>
              <w:pStyle w:val="TableParagraph"/>
              <w:ind w:left="31" w:right="31"/>
              <w:jc w:val="center"/>
              <w:rPr>
                <w:sz w:val="24"/>
              </w:rPr>
            </w:pPr>
            <w:r>
              <w:rPr>
                <w:sz w:val="24"/>
              </w:rPr>
              <w:t>C172</w:t>
            </w:r>
          </w:p>
        </w:tc>
        <w:tc>
          <w:tcPr>
            <w:tcW w:w="4720" w:type="dxa"/>
          </w:tcPr>
          <w:p w:rsidR="00937888" w:rsidRDefault="00EC7B47">
            <w:pPr>
              <w:pStyle w:val="TableParagraph"/>
              <w:rPr>
                <w:sz w:val="24"/>
              </w:rPr>
            </w:pPr>
            <w:r>
              <w:rPr>
                <w:sz w:val="24"/>
              </w:rPr>
              <w:t>U ác của hồi tràng</w:t>
            </w:r>
          </w:p>
        </w:tc>
        <w:tc>
          <w:tcPr>
            <w:tcW w:w="5040" w:type="dxa"/>
          </w:tcPr>
          <w:p w:rsidR="00937888" w:rsidRDefault="00EC7B47">
            <w:pPr>
              <w:pStyle w:val="TableParagraph"/>
              <w:rPr>
                <w:sz w:val="24"/>
              </w:rPr>
            </w:pPr>
            <w:r>
              <w:rPr>
                <w:sz w:val="24"/>
              </w:rPr>
              <w:t>Malignant neoplasm: Ileum</w:t>
            </w:r>
          </w:p>
        </w:tc>
      </w:tr>
      <w:tr w:rsidR="00937888">
        <w:trPr>
          <w:trHeight w:val="300"/>
        </w:trPr>
        <w:tc>
          <w:tcPr>
            <w:tcW w:w="1000" w:type="dxa"/>
          </w:tcPr>
          <w:p w:rsidR="00937888" w:rsidRDefault="00EC7B47">
            <w:pPr>
              <w:pStyle w:val="TableParagraph"/>
              <w:ind w:left="31" w:right="31"/>
              <w:jc w:val="center"/>
              <w:rPr>
                <w:sz w:val="24"/>
              </w:rPr>
            </w:pPr>
            <w:r>
              <w:rPr>
                <w:sz w:val="24"/>
              </w:rPr>
              <w:t>C173</w:t>
            </w:r>
          </w:p>
        </w:tc>
        <w:tc>
          <w:tcPr>
            <w:tcW w:w="4720" w:type="dxa"/>
          </w:tcPr>
          <w:p w:rsidR="00937888" w:rsidRDefault="00EC7B47">
            <w:pPr>
              <w:pStyle w:val="TableParagraph"/>
              <w:rPr>
                <w:sz w:val="24"/>
              </w:rPr>
            </w:pPr>
            <w:r>
              <w:rPr>
                <w:sz w:val="24"/>
              </w:rPr>
              <w:t>U ác của túi thừa Meckel</w:t>
            </w:r>
          </w:p>
        </w:tc>
        <w:tc>
          <w:tcPr>
            <w:tcW w:w="5040" w:type="dxa"/>
          </w:tcPr>
          <w:p w:rsidR="00937888" w:rsidRDefault="00EC7B47">
            <w:pPr>
              <w:pStyle w:val="TableParagraph"/>
              <w:rPr>
                <w:sz w:val="24"/>
              </w:rPr>
            </w:pPr>
            <w:r>
              <w:rPr>
                <w:sz w:val="24"/>
              </w:rPr>
              <w:t>Malignant neoplasm: Meckel diverticulum</w:t>
            </w:r>
          </w:p>
        </w:tc>
      </w:tr>
      <w:tr w:rsidR="00937888">
        <w:trPr>
          <w:trHeight w:val="620"/>
        </w:trPr>
        <w:tc>
          <w:tcPr>
            <w:tcW w:w="1000" w:type="dxa"/>
          </w:tcPr>
          <w:p w:rsidR="00937888" w:rsidRDefault="00EC7B47">
            <w:pPr>
              <w:pStyle w:val="TableParagraph"/>
              <w:ind w:left="31" w:right="31"/>
              <w:jc w:val="center"/>
              <w:rPr>
                <w:sz w:val="24"/>
              </w:rPr>
            </w:pPr>
            <w:r>
              <w:rPr>
                <w:sz w:val="24"/>
              </w:rPr>
              <w:t>C178</w:t>
            </w:r>
          </w:p>
        </w:tc>
        <w:tc>
          <w:tcPr>
            <w:tcW w:w="4720" w:type="dxa"/>
          </w:tcPr>
          <w:p w:rsidR="00937888" w:rsidRDefault="00EC7B47">
            <w:pPr>
              <w:pStyle w:val="TableParagraph"/>
              <w:rPr>
                <w:sz w:val="24"/>
              </w:rPr>
            </w:pPr>
            <w:r>
              <w:rPr>
                <w:sz w:val="24"/>
              </w:rPr>
              <w:t>U ác với tổn thương chồng lấn của ruột non</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3"/>
                <w:sz w:val="24"/>
              </w:rPr>
              <w:t xml:space="preserve">small </w:t>
            </w:r>
            <w:r>
              <w:rPr>
                <w:spacing w:val="-4"/>
                <w:sz w:val="24"/>
              </w:rPr>
              <w:t>intestine</w:t>
            </w:r>
          </w:p>
        </w:tc>
      </w:tr>
      <w:tr w:rsidR="00937888">
        <w:trPr>
          <w:trHeight w:val="300"/>
        </w:trPr>
        <w:tc>
          <w:tcPr>
            <w:tcW w:w="1000" w:type="dxa"/>
          </w:tcPr>
          <w:p w:rsidR="00937888" w:rsidRDefault="00EC7B47">
            <w:pPr>
              <w:pStyle w:val="TableParagraph"/>
              <w:ind w:left="31" w:right="31"/>
              <w:jc w:val="center"/>
              <w:rPr>
                <w:sz w:val="24"/>
              </w:rPr>
            </w:pPr>
            <w:r>
              <w:rPr>
                <w:sz w:val="24"/>
              </w:rPr>
              <w:t>C179</w:t>
            </w:r>
          </w:p>
        </w:tc>
        <w:tc>
          <w:tcPr>
            <w:tcW w:w="4720" w:type="dxa"/>
          </w:tcPr>
          <w:p w:rsidR="00937888" w:rsidRDefault="00EC7B47">
            <w:pPr>
              <w:pStyle w:val="TableParagraph"/>
              <w:rPr>
                <w:sz w:val="24"/>
              </w:rPr>
            </w:pPr>
            <w:r>
              <w:rPr>
                <w:sz w:val="24"/>
              </w:rPr>
              <w:t>U ác của ruột non, không đặc hiệu</w:t>
            </w:r>
          </w:p>
        </w:tc>
        <w:tc>
          <w:tcPr>
            <w:tcW w:w="5040" w:type="dxa"/>
          </w:tcPr>
          <w:p w:rsidR="00937888" w:rsidRDefault="00EC7B47">
            <w:pPr>
              <w:pStyle w:val="TableParagraph"/>
              <w:rPr>
                <w:sz w:val="24"/>
              </w:rPr>
            </w:pPr>
            <w:r>
              <w:rPr>
                <w:sz w:val="24"/>
              </w:rPr>
              <w:t>Malignant neoplasm: Small intestine, unspecified</w:t>
            </w:r>
          </w:p>
        </w:tc>
      </w:tr>
      <w:tr w:rsidR="00937888">
        <w:trPr>
          <w:trHeight w:val="300"/>
        </w:trPr>
        <w:tc>
          <w:tcPr>
            <w:tcW w:w="1000" w:type="dxa"/>
          </w:tcPr>
          <w:p w:rsidR="00937888" w:rsidRDefault="00EC7B47">
            <w:pPr>
              <w:pStyle w:val="TableParagraph"/>
              <w:ind w:left="31" w:right="31"/>
              <w:jc w:val="center"/>
              <w:rPr>
                <w:sz w:val="24"/>
              </w:rPr>
            </w:pPr>
            <w:r>
              <w:rPr>
                <w:sz w:val="24"/>
              </w:rPr>
              <w:t>C180</w:t>
            </w:r>
          </w:p>
        </w:tc>
        <w:tc>
          <w:tcPr>
            <w:tcW w:w="4720" w:type="dxa"/>
          </w:tcPr>
          <w:p w:rsidR="00937888" w:rsidRDefault="00EC7B47">
            <w:pPr>
              <w:pStyle w:val="TableParagraph"/>
              <w:rPr>
                <w:sz w:val="24"/>
              </w:rPr>
            </w:pPr>
            <w:r>
              <w:rPr>
                <w:sz w:val="24"/>
              </w:rPr>
              <w:t>U ác của manh tràng</w:t>
            </w:r>
          </w:p>
        </w:tc>
        <w:tc>
          <w:tcPr>
            <w:tcW w:w="5040" w:type="dxa"/>
          </w:tcPr>
          <w:p w:rsidR="00937888" w:rsidRDefault="00EC7B47">
            <w:pPr>
              <w:pStyle w:val="TableParagraph"/>
              <w:rPr>
                <w:sz w:val="24"/>
              </w:rPr>
            </w:pPr>
            <w:r>
              <w:rPr>
                <w:sz w:val="24"/>
              </w:rPr>
              <w:t>Malignant neoplasm: Caecum</w:t>
            </w:r>
          </w:p>
        </w:tc>
      </w:tr>
      <w:tr w:rsidR="00937888">
        <w:trPr>
          <w:trHeight w:val="300"/>
        </w:trPr>
        <w:tc>
          <w:tcPr>
            <w:tcW w:w="1000" w:type="dxa"/>
          </w:tcPr>
          <w:p w:rsidR="00937888" w:rsidRDefault="00EC7B47">
            <w:pPr>
              <w:pStyle w:val="TableParagraph"/>
              <w:ind w:left="31" w:right="31"/>
              <w:jc w:val="center"/>
              <w:rPr>
                <w:sz w:val="24"/>
              </w:rPr>
            </w:pPr>
            <w:r>
              <w:rPr>
                <w:sz w:val="24"/>
              </w:rPr>
              <w:t>C181</w:t>
            </w:r>
          </w:p>
        </w:tc>
        <w:tc>
          <w:tcPr>
            <w:tcW w:w="4720" w:type="dxa"/>
          </w:tcPr>
          <w:p w:rsidR="00937888" w:rsidRDefault="00EC7B47">
            <w:pPr>
              <w:pStyle w:val="TableParagraph"/>
              <w:rPr>
                <w:sz w:val="24"/>
              </w:rPr>
            </w:pPr>
            <w:r>
              <w:rPr>
                <w:sz w:val="24"/>
              </w:rPr>
              <w:t>U ác của ruột thừa</w:t>
            </w:r>
          </w:p>
        </w:tc>
        <w:tc>
          <w:tcPr>
            <w:tcW w:w="5040" w:type="dxa"/>
          </w:tcPr>
          <w:p w:rsidR="00937888" w:rsidRDefault="00EC7B47">
            <w:pPr>
              <w:pStyle w:val="TableParagraph"/>
              <w:rPr>
                <w:sz w:val="24"/>
              </w:rPr>
            </w:pPr>
            <w:r>
              <w:rPr>
                <w:sz w:val="24"/>
              </w:rPr>
              <w:t>Malignant neoplasm: Appendix</w:t>
            </w:r>
          </w:p>
        </w:tc>
      </w:tr>
      <w:tr w:rsidR="00937888">
        <w:trPr>
          <w:trHeight w:val="300"/>
        </w:trPr>
        <w:tc>
          <w:tcPr>
            <w:tcW w:w="1000" w:type="dxa"/>
          </w:tcPr>
          <w:p w:rsidR="00937888" w:rsidRDefault="00EC7B47">
            <w:pPr>
              <w:pStyle w:val="TableParagraph"/>
              <w:ind w:left="31" w:right="31"/>
              <w:jc w:val="center"/>
              <w:rPr>
                <w:sz w:val="24"/>
              </w:rPr>
            </w:pPr>
            <w:r>
              <w:rPr>
                <w:sz w:val="24"/>
              </w:rPr>
              <w:t>C182</w:t>
            </w:r>
          </w:p>
        </w:tc>
        <w:tc>
          <w:tcPr>
            <w:tcW w:w="4720" w:type="dxa"/>
          </w:tcPr>
          <w:p w:rsidR="00937888" w:rsidRDefault="00EC7B47">
            <w:pPr>
              <w:pStyle w:val="TableParagraph"/>
              <w:rPr>
                <w:sz w:val="24"/>
              </w:rPr>
            </w:pPr>
            <w:r>
              <w:rPr>
                <w:sz w:val="24"/>
              </w:rPr>
              <w:t>U ác của đại tràng lên</w:t>
            </w:r>
          </w:p>
        </w:tc>
        <w:tc>
          <w:tcPr>
            <w:tcW w:w="5040" w:type="dxa"/>
          </w:tcPr>
          <w:p w:rsidR="00937888" w:rsidRDefault="00EC7B47">
            <w:pPr>
              <w:pStyle w:val="TableParagraph"/>
              <w:rPr>
                <w:sz w:val="24"/>
              </w:rPr>
            </w:pPr>
            <w:r>
              <w:rPr>
                <w:sz w:val="24"/>
              </w:rPr>
              <w:t>Malignant neoplasm: Ascending colon</w:t>
            </w:r>
          </w:p>
        </w:tc>
      </w:tr>
      <w:tr w:rsidR="00937888">
        <w:trPr>
          <w:trHeight w:val="300"/>
        </w:trPr>
        <w:tc>
          <w:tcPr>
            <w:tcW w:w="1000" w:type="dxa"/>
          </w:tcPr>
          <w:p w:rsidR="00937888" w:rsidRDefault="00EC7B47">
            <w:pPr>
              <w:pStyle w:val="TableParagraph"/>
              <w:ind w:left="31" w:right="31"/>
              <w:jc w:val="center"/>
              <w:rPr>
                <w:sz w:val="24"/>
              </w:rPr>
            </w:pPr>
            <w:r>
              <w:rPr>
                <w:sz w:val="24"/>
              </w:rPr>
              <w:t>C183</w:t>
            </w:r>
          </w:p>
        </w:tc>
        <w:tc>
          <w:tcPr>
            <w:tcW w:w="4720" w:type="dxa"/>
          </w:tcPr>
          <w:p w:rsidR="00937888" w:rsidRDefault="00EC7B47">
            <w:pPr>
              <w:pStyle w:val="TableParagraph"/>
              <w:rPr>
                <w:sz w:val="24"/>
              </w:rPr>
            </w:pPr>
            <w:r>
              <w:rPr>
                <w:sz w:val="24"/>
              </w:rPr>
              <w:t>U ác của đại tràng góc gan</w:t>
            </w:r>
          </w:p>
        </w:tc>
        <w:tc>
          <w:tcPr>
            <w:tcW w:w="5040" w:type="dxa"/>
          </w:tcPr>
          <w:p w:rsidR="00937888" w:rsidRDefault="00EC7B47">
            <w:pPr>
              <w:pStyle w:val="TableParagraph"/>
              <w:rPr>
                <w:sz w:val="24"/>
              </w:rPr>
            </w:pPr>
            <w:r>
              <w:rPr>
                <w:sz w:val="24"/>
              </w:rPr>
              <w:t>Malignant neoplasm: Hepatic flexure</w:t>
            </w:r>
          </w:p>
        </w:tc>
      </w:tr>
      <w:tr w:rsidR="00937888">
        <w:trPr>
          <w:trHeight w:val="300"/>
        </w:trPr>
        <w:tc>
          <w:tcPr>
            <w:tcW w:w="1000" w:type="dxa"/>
          </w:tcPr>
          <w:p w:rsidR="00937888" w:rsidRDefault="00EC7B47">
            <w:pPr>
              <w:pStyle w:val="TableParagraph"/>
              <w:ind w:left="31" w:right="31"/>
              <w:jc w:val="center"/>
              <w:rPr>
                <w:sz w:val="24"/>
              </w:rPr>
            </w:pPr>
            <w:r>
              <w:rPr>
                <w:sz w:val="24"/>
              </w:rPr>
              <w:t>C184</w:t>
            </w:r>
          </w:p>
        </w:tc>
        <w:tc>
          <w:tcPr>
            <w:tcW w:w="4720" w:type="dxa"/>
          </w:tcPr>
          <w:p w:rsidR="00937888" w:rsidRDefault="00EC7B47">
            <w:pPr>
              <w:pStyle w:val="TableParagraph"/>
              <w:rPr>
                <w:sz w:val="24"/>
              </w:rPr>
            </w:pPr>
            <w:r>
              <w:rPr>
                <w:sz w:val="24"/>
              </w:rPr>
              <w:t>U ác của đại tràng ngang</w:t>
            </w:r>
          </w:p>
        </w:tc>
        <w:tc>
          <w:tcPr>
            <w:tcW w:w="5040" w:type="dxa"/>
          </w:tcPr>
          <w:p w:rsidR="00937888" w:rsidRDefault="00EC7B47">
            <w:pPr>
              <w:pStyle w:val="TableParagraph"/>
              <w:rPr>
                <w:sz w:val="24"/>
              </w:rPr>
            </w:pPr>
            <w:r>
              <w:rPr>
                <w:sz w:val="24"/>
              </w:rPr>
              <w:t>Malignant neoplasm: Transverse colon</w:t>
            </w:r>
          </w:p>
        </w:tc>
      </w:tr>
      <w:tr w:rsidR="00937888">
        <w:trPr>
          <w:trHeight w:val="300"/>
        </w:trPr>
        <w:tc>
          <w:tcPr>
            <w:tcW w:w="1000" w:type="dxa"/>
          </w:tcPr>
          <w:p w:rsidR="00937888" w:rsidRDefault="00EC7B47">
            <w:pPr>
              <w:pStyle w:val="TableParagraph"/>
              <w:ind w:left="31" w:right="31"/>
              <w:jc w:val="center"/>
              <w:rPr>
                <w:sz w:val="24"/>
              </w:rPr>
            </w:pPr>
            <w:r>
              <w:rPr>
                <w:sz w:val="24"/>
              </w:rPr>
              <w:t>C185</w:t>
            </w:r>
          </w:p>
        </w:tc>
        <w:tc>
          <w:tcPr>
            <w:tcW w:w="4720" w:type="dxa"/>
          </w:tcPr>
          <w:p w:rsidR="00937888" w:rsidRDefault="00EC7B47">
            <w:pPr>
              <w:pStyle w:val="TableParagraph"/>
              <w:rPr>
                <w:sz w:val="24"/>
              </w:rPr>
            </w:pPr>
            <w:r>
              <w:rPr>
                <w:sz w:val="24"/>
              </w:rPr>
              <w:t>U ác của đại tràng góc lách</w:t>
            </w:r>
          </w:p>
        </w:tc>
        <w:tc>
          <w:tcPr>
            <w:tcW w:w="5040" w:type="dxa"/>
          </w:tcPr>
          <w:p w:rsidR="00937888" w:rsidRDefault="00EC7B47">
            <w:pPr>
              <w:pStyle w:val="TableParagraph"/>
              <w:rPr>
                <w:sz w:val="24"/>
              </w:rPr>
            </w:pPr>
            <w:r>
              <w:rPr>
                <w:sz w:val="24"/>
              </w:rPr>
              <w:t>Malignant neoplasm: Splenic flexure</w:t>
            </w:r>
          </w:p>
        </w:tc>
      </w:tr>
      <w:tr w:rsidR="00937888">
        <w:trPr>
          <w:trHeight w:val="300"/>
        </w:trPr>
        <w:tc>
          <w:tcPr>
            <w:tcW w:w="1000" w:type="dxa"/>
          </w:tcPr>
          <w:p w:rsidR="00937888" w:rsidRDefault="00EC7B47">
            <w:pPr>
              <w:pStyle w:val="TableParagraph"/>
              <w:ind w:left="31" w:right="31"/>
              <w:jc w:val="center"/>
              <w:rPr>
                <w:sz w:val="24"/>
              </w:rPr>
            </w:pPr>
            <w:r>
              <w:rPr>
                <w:sz w:val="24"/>
              </w:rPr>
              <w:t>C186</w:t>
            </w:r>
          </w:p>
        </w:tc>
        <w:tc>
          <w:tcPr>
            <w:tcW w:w="4720" w:type="dxa"/>
          </w:tcPr>
          <w:p w:rsidR="00937888" w:rsidRDefault="00EC7B47">
            <w:pPr>
              <w:pStyle w:val="TableParagraph"/>
              <w:rPr>
                <w:sz w:val="24"/>
              </w:rPr>
            </w:pPr>
            <w:r>
              <w:rPr>
                <w:sz w:val="24"/>
              </w:rPr>
              <w:t>U ác của đại tràng xuống</w:t>
            </w:r>
          </w:p>
        </w:tc>
        <w:tc>
          <w:tcPr>
            <w:tcW w:w="5040" w:type="dxa"/>
          </w:tcPr>
          <w:p w:rsidR="00937888" w:rsidRDefault="00EC7B47">
            <w:pPr>
              <w:pStyle w:val="TableParagraph"/>
              <w:rPr>
                <w:sz w:val="24"/>
              </w:rPr>
            </w:pPr>
            <w:r>
              <w:rPr>
                <w:sz w:val="24"/>
              </w:rPr>
              <w:t>Malignant neoplasm: Descending colon</w:t>
            </w:r>
          </w:p>
        </w:tc>
      </w:tr>
      <w:tr w:rsidR="00937888">
        <w:trPr>
          <w:trHeight w:val="300"/>
        </w:trPr>
        <w:tc>
          <w:tcPr>
            <w:tcW w:w="1000" w:type="dxa"/>
          </w:tcPr>
          <w:p w:rsidR="00937888" w:rsidRDefault="00EC7B47">
            <w:pPr>
              <w:pStyle w:val="TableParagraph"/>
              <w:ind w:left="31" w:right="31"/>
              <w:jc w:val="center"/>
              <w:rPr>
                <w:sz w:val="24"/>
              </w:rPr>
            </w:pPr>
            <w:r>
              <w:rPr>
                <w:sz w:val="24"/>
              </w:rPr>
              <w:t>C187</w:t>
            </w:r>
          </w:p>
        </w:tc>
        <w:tc>
          <w:tcPr>
            <w:tcW w:w="4720" w:type="dxa"/>
          </w:tcPr>
          <w:p w:rsidR="00937888" w:rsidRDefault="00EC7B47">
            <w:pPr>
              <w:pStyle w:val="TableParagraph"/>
              <w:rPr>
                <w:sz w:val="24"/>
              </w:rPr>
            </w:pPr>
            <w:r>
              <w:rPr>
                <w:sz w:val="24"/>
              </w:rPr>
              <w:t>U ác của đại tràng xích ma</w:t>
            </w:r>
          </w:p>
        </w:tc>
        <w:tc>
          <w:tcPr>
            <w:tcW w:w="5040" w:type="dxa"/>
          </w:tcPr>
          <w:p w:rsidR="00937888" w:rsidRDefault="00EC7B47">
            <w:pPr>
              <w:pStyle w:val="TableParagraph"/>
              <w:rPr>
                <w:sz w:val="24"/>
              </w:rPr>
            </w:pPr>
            <w:r>
              <w:rPr>
                <w:sz w:val="24"/>
              </w:rPr>
              <w:t>Malignant neoplasm: Sigmoid colon</w:t>
            </w:r>
          </w:p>
        </w:tc>
      </w:tr>
      <w:tr w:rsidR="00937888">
        <w:trPr>
          <w:trHeight w:val="300"/>
        </w:trPr>
        <w:tc>
          <w:tcPr>
            <w:tcW w:w="1000" w:type="dxa"/>
          </w:tcPr>
          <w:p w:rsidR="00937888" w:rsidRDefault="00EC7B47">
            <w:pPr>
              <w:pStyle w:val="TableParagraph"/>
              <w:ind w:left="31" w:right="31"/>
              <w:jc w:val="center"/>
              <w:rPr>
                <w:sz w:val="24"/>
              </w:rPr>
            </w:pPr>
            <w:r>
              <w:rPr>
                <w:sz w:val="24"/>
              </w:rPr>
              <w:t>C188</w:t>
            </w:r>
          </w:p>
        </w:tc>
        <w:tc>
          <w:tcPr>
            <w:tcW w:w="4720" w:type="dxa"/>
          </w:tcPr>
          <w:p w:rsidR="00937888" w:rsidRDefault="00EC7B47">
            <w:pPr>
              <w:pStyle w:val="TableParagraph"/>
              <w:rPr>
                <w:sz w:val="24"/>
              </w:rPr>
            </w:pPr>
            <w:r>
              <w:rPr>
                <w:sz w:val="24"/>
              </w:rPr>
              <w:t>U ác với tổn thương chồng lấn của đại tràng</w:t>
            </w:r>
          </w:p>
        </w:tc>
        <w:tc>
          <w:tcPr>
            <w:tcW w:w="5040" w:type="dxa"/>
          </w:tcPr>
          <w:p w:rsidR="00937888" w:rsidRDefault="00EC7B47">
            <w:pPr>
              <w:pStyle w:val="TableParagraph"/>
              <w:rPr>
                <w:sz w:val="24"/>
              </w:rPr>
            </w:pPr>
            <w:r>
              <w:rPr>
                <w:sz w:val="24"/>
              </w:rPr>
              <w:t>Malignant neoplasm: Overlapping lesion of colon</w:t>
            </w:r>
          </w:p>
        </w:tc>
      </w:tr>
      <w:tr w:rsidR="00937888">
        <w:trPr>
          <w:trHeight w:val="300"/>
        </w:trPr>
        <w:tc>
          <w:tcPr>
            <w:tcW w:w="1000" w:type="dxa"/>
          </w:tcPr>
          <w:p w:rsidR="00937888" w:rsidRDefault="00EC7B47">
            <w:pPr>
              <w:pStyle w:val="TableParagraph"/>
              <w:ind w:left="31" w:right="31"/>
              <w:jc w:val="center"/>
              <w:rPr>
                <w:sz w:val="24"/>
              </w:rPr>
            </w:pPr>
            <w:r>
              <w:rPr>
                <w:sz w:val="24"/>
              </w:rPr>
              <w:t>C189</w:t>
            </w:r>
          </w:p>
        </w:tc>
        <w:tc>
          <w:tcPr>
            <w:tcW w:w="4720" w:type="dxa"/>
          </w:tcPr>
          <w:p w:rsidR="00937888" w:rsidRDefault="00EC7B47">
            <w:pPr>
              <w:pStyle w:val="TableParagraph"/>
              <w:rPr>
                <w:sz w:val="24"/>
              </w:rPr>
            </w:pPr>
            <w:r>
              <w:rPr>
                <w:sz w:val="24"/>
              </w:rPr>
              <w:t>U ác của đại tràng không đặc hiệu</w:t>
            </w:r>
          </w:p>
        </w:tc>
        <w:tc>
          <w:tcPr>
            <w:tcW w:w="5040" w:type="dxa"/>
          </w:tcPr>
          <w:p w:rsidR="00937888" w:rsidRDefault="00EC7B47">
            <w:pPr>
              <w:pStyle w:val="TableParagraph"/>
              <w:rPr>
                <w:sz w:val="24"/>
              </w:rPr>
            </w:pPr>
            <w:r>
              <w:rPr>
                <w:sz w:val="24"/>
              </w:rPr>
              <w:t>Malignant neoplasm: Colon, unspecified</w:t>
            </w:r>
          </w:p>
        </w:tc>
      </w:tr>
      <w:tr w:rsidR="00937888">
        <w:trPr>
          <w:trHeight w:val="300"/>
        </w:trPr>
        <w:tc>
          <w:tcPr>
            <w:tcW w:w="1000" w:type="dxa"/>
          </w:tcPr>
          <w:p w:rsidR="00937888" w:rsidRDefault="00EC7B47">
            <w:pPr>
              <w:pStyle w:val="TableParagraph"/>
              <w:ind w:left="31" w:right="150"/>
              <w:jc w:val="center"/>
              <w:rPr>
                <w:sz w:val="24"/>
              </w:rPr>
            </w:pPr>
            <w:r>
              <w:rPr>
                <w:sz w:val="24"/>
              </w:rPr>
              <w:t>C19</w:t>
            </w:r>
          </w:p>
        </w:tc>
        <w:tc>
          <w:tcPr>
            <w:tcW w:w="4720" w:type="dxa"/>
          </w:tcPr>
          <w:p w:rsidR="00937888" w:rsidRDefault="00EC7B47">
            <w:pPr>
              <w:pStyle w:val="TableParagraph"/>
              <w:rPr>
                <w:sz w:val="24"/>
              </w:rPr>
            </w:pPr>
            <w:r>
              <w:rPr>
                <w:sz w:val="24"/>
              </w:rPr>
              <w:t>U ác của nơi nối trực tràng-xích ma</w:t>
            </w:r>
          </w:p>
        </w:tc>
        <w:tc>
          <w:tcPr>
            <w:tcW w:w="5040" w:type="dxa"/>
          </w:tcPr>
          <w:p w:rsidR="00937888" w:rsidRDefault="00EC7B47">
            <w:pPr>
              <w:pStyle w:val="TableParagraph"/>
              <w:rPr>
                <w:sz w:val="24"/>
              </w:rPr>
            </w:pPr>
            <w:r>
              <w:rPr>
                <w:sz w:val="24"/>
              </w:rPr>
              <w:t>Malignant neoplasm of rectosigmoid junction</w:t>
            </w:r>
          </w:p>
        </w:tc>
      </w:tr>
      <w:tr w:rsidR="00937888">
        <w:trPr>
          <w:trHeight w:val="300"/>
        </w:trPr>
        <w:tc>
          <w:tcPr>
            <w:tcW w:w="1000" w:type="dxa"/>
          </w:tcPr>
          <w:p w:rsidR="00937888" w:rsidRDefault="00EC7B47">
            <w:pPr>
              <w:pStyle w:val="TableParagraph"/>
              <w:ind w:left="31" w:right="150"/>
              <w:jc w:val="center"/>
              <w:rPr>
                <w:sz w:val="24"/>
              </w:rPr>
            </w:pPr>
            <w:r>
              <w:rPr>
                <w:sz w:val="24"/>
              </w:rPr>
              <w:t>C20</w:t>
            </w:r>
          </w:p>
        </w:tc>
        <w:tc>
          <w:tcPr>
            <w:tcW w:w="4720" w:type="dxa"/>
          </w:tcPr>
          <w:p w:rsidR="00937888" w:rsidRDefault="00EC7B47">
            <w:pPr>
              <w:pStyle w:val="TableParagraph"/>
              <w:rPr>
                <w:sz w:val="24"/>
              </w:rPr>
            </w:pPr>
            <w:r>
              <w:rPr>
                <w:sz w:val="24"/>
              </w:rPr>
              <w:t>U ác trực tràng</w:t>
            </w:r>
          </w:p>
        </w:tc>
        <w:tc>
          <w:tcPr>
            <w:tcW w:w="5040" w:type="dxa"/>
          </w:tcPr>
          <w:p w:rsidR="00937888" w:rsidRDefault="00EC7B47">
            <w:pPr>
              <w:pStyle w:val="TableParagraph"/>
              <w:rPr>
                <w:sz w:val="24"/>
              </w:rPr>
            </w:pPr>
            <w:r>
              <w:rPr>
                <w:sz w:val="24"/>
              </w:rPr>
              <w:t>Malignant neoplasm of rectum</w:t>
            </w:r>
          </w:p>
        </w:tc>
      </w:tr>
      <w:tr w:rsidR="00937888">
        <w:trPr>
          <w:trHeight w:val="300"/>
        </w:trPr>
        <w:tc>
          <w:tcPr>
            <w:tcW w:w="1000" w:type="dxa"/>
          </w:tcPr>
          <w:p w:rsidR="00937888" w:rsidRDefault="00EC7B47">
            <w:pPr>
              <w:pStyle w:val="TableParagraph"/>
              <w:ind w:left="31" w:right="31"/>
              <w:jc w:val="center"/>
              <w:rPr>
                <w:sz w:val="24"/>
              </w:rPr>
            </w:pPr>
            <w:r>
              <w:rPr>
                <w:sz w:val="24"/>
              </w:rPr>
              <w:t>C210</w:t>
            </w:r>
          </w:p>
        </w:tc>
        <w:tc>
          <w:tcPr>
            <w:tcW w:w="4720" w:type="dxa"/>
          </w:tcPr>
          <w:p w:rsidR="00937888" w:rsidRDefault="00EC7B47">
            <w:pPr>
              <w:pStyle w:val="TableParagraph"/>
              <w:rPr>
                <w:sz w:val="24"/>
              </w:rPr>
            </w:pPr>
            <w:r>
              <w:rPr>
                <w:sz w:val="24"/>
              </w:rPr>
              <w:t>U ác của hậu môn, không đặc hiệu</w:t>
            </w:r>
          </w:p>
        </w:tc>
        <w:tc>
          <w:tcPr>
            <w:tcW w:w="5040" w:type="dxa"/>
          </w:tcPr>
          <w:p w:rsidR="00937888" w:rsidRDefault="00EC7B47">
            <w:pPr>
              <w:pStyle w:val="TableParagraph"/>
              <w:rPr>
                <w:sz w:val="24"/>
              </w:rPr>
            </w:pPr>
            <w:r>
              <w:rPr>
                <w:sz w:val="24"/>
              </w:rPr>
              <w:t>Malignant neoplasm: Anus, unspecified</w:t>
            </w:r>
          </w:p>
        </w:tc>
      </w:tr>
      <w:tr w:rsidR="00937888">
        <w:trPr>
          <w:trHeight w:val="300"/>
        </w:trPr>
        <w:tc>
          <w:tcPr>
            <w:tcW w:w="1000" w:type="dxa"/>
          </w:tcPr>
          <w:p w:rsidR="00937888" w:rsidRDefault="00EC7B47">
            <w:pPr>
              <w:pStyle w:val="TableParagraph"/>
              <w:ind w:left="31" w:right="31"/>
              <w:jc w:val="center"/>
              <w:rPr>
                <w:sz w:val="24"/>
              </w:rPr>
            </w:pPr>
            <w:r>
              <w:rPr>
                <w:sz w:val="24"/>
              </w:rPr>
              <w:t>C211</w:t>
            </w:r>
          </w:p>
        </w:tc>
        <w:tc>
          <w:tcPr>
            <w:tcW w:w="4720" w:type="dxa"/>
          </w:tcPr>
          <w:p w:rsidR="00937888" w:rsidRDefault="00EC7B47">
            <w:pPr>
              <w:pStyle w:val="TableParagraph"/>
              <w:rPr>
                <w:sz w:val="24"/>
              </w:rPr>
            </w:pPr>
            <w:r>
              <w:rPr>
                <w:sz w:val="24"/>
              </w:rPr>
              <w:t>U ác của ống hậu môn</w:t>
            </w:r>
          </w:p>
        </w:tc>
        <w:tc>
          <w:tcPr>
            <w:tcW w:w="5040" w:type="dxa"/>
          </w:tcPr>
          <w:p w:rsidR="00937888" w:rsidRDefault="00EC7B47">
            <w:pPr>
              <w:pStyle w:val="TableParagraph"/>
              <w:rPr>
                <w:sz w:val="24"/>
              </w:rPr>
            </w:pPr>
            <w:r>
              <w:rPr>
                <w:sz w:val="24"/>
              </w:rPr>
              <w:t>Malignant neoplasm: Anal canal</w:t>
            </w:r>
          </w:p>
        </w:tc>
      </w:tr>
      <w:tr w:rsidR="00937888">
        <w:trPr>
          <w:trHeight w:val="300"/>
        </w:trPr>
        <w:tc>
          <w:tcPr>
            <w:tcW w:w="1000" w:type="dxa"/>
          </w:tcPr>
          <w:p w:rsidR="00937888" w:rsidRDefault="00EC7B47">
            <w:pPr>
              <w:pStyle w:val="TableParagraph"/>
              <w:ind w:left="31" w:right="31"/>
              <w:jc w:val="center"/>
              <w:rPr>
                <w:sz w:val="24"/>
              </w:rPr>
            </w:pPr>
            <w:r>
              <w:rPr>
                <w:sz w:val="24"/>
              </w:rPr>
              <w:t>C212</w:t>
            </w:r>
          </w:p>
        </w:tc>
        <w:tc>
          <w:tcPr>
            <w:tcW w:w="4720" w:type="dxa"/>
          </w:tcPr>
          <w:p w:rsidR="00937888" w:rsidRDefault="00EC7B47">
            <w:pPr>
              <w:pStyle w:val="TableParagraph"/>
              <w:rPr>
                <w:sz w:val="24"/>
              </w:rPr>
            </w:pPr>
            <w:r>
              <w:rPr>
                <w:sz w:val="24"/>
              </w:rPr>
              <w:t>U ác của vùng có nguồn gốc từ ổ nhớp</w:t>
            </w:r>
          </w:p>
        </w:tc>
        <w:tc>
          <w:tcPr>
            <w:tcW w:w="5040" w:type="dxa"/>
          </w:tcPr>
          <w:p w:rsidR="00937888" w:rsidRDefault="00EC7B47">
            <w:pPr>
              <w:pStyle w:val="TableParagraph"/>
              <w:rPr>
                <w:sz w:val="24"/>
              </w:rPr>
            </w:pPr>
            <w:r>
              <w:rPr>
                <w:sz w:val="24"/>
              </w:rPr>
              <w:t>Malignant neoplasm: Cloacogenic zone</w:t>
            </w:r>
          </w:p>
        </w:tc>
      </w:tr>
      <w:tr w:rsidR="00937888">
        <w:trPr>
          <w:trHeight w:val="620"/>
        </w:trPr>
        <w:tc>
          <w:tcPr>
            <w:tcW w:w="1000" w:type="dxa"/>
          </w:tcPr>
          <w:p w:rsidR="00937888" w:rsidRDefault="00EC7B47">
            <w:pPr>
              <w:pStyle w:val="TableParagraph"/>
              <w:ind w:left="31" w:right="31"/>
              <w:jc w:val="center"/>
              <w:rPr>
                <w:sz w:val="24"/>
              </w:rPr>
            </w:pPr>
            <w:r>
              <w:rPr>
                <w:sz w:val="24"/>
              </w:rPr>
              <w:t>C218</w:t>
            </w:r>
          </w:p>
        </w:tc>
        <w:tc>
          <w:tcPr>
            <w:tcW w:w="4720" w:type="dxa"/>
          </w:tcPr>
          <w:p w:rsidR="00937888" w:rsidRDefault="00EC7B47">
            <w:pPr>
              <w:pStyle w:val="TableParagraph"/>
              <w:spacing w:line="261" w:lineRule="auto"/>
              <w:ind w:right="213"/>
              <w:rPr>
                <w:sz w:val="24"/>
              </w:rPr>
            </w:pPr>
            <w:r>
              <w:rPr>
                <w:sz w:val="24"/>
              </w:rPr>
              <w:t xml:space="preserve">U </w:t>
            </w:r>
            <w:r>
              <w:rPr>
                <w:spacing w:val="-4"/>
                <w:sz w:val="24"/>
              </w:rPr>
              <w:t xml:space="preserve">ác </w:t>
            </w:r>
            <w:r>
              <w:rPr>
                <w:spacing w:val="-3"/>
                <w:sz w:val="24"/>
              </w:rPr>
              <w:t xml:space="preserve">với tổn </w:t>
            </w:r>
            <w:r>
              <w:rPr>
                <w:sz w:val="24"/>
              </w:rPr>
              <w:t xml:space="preserve">thương chồng </w:t>
            </w:r>
            <w:r>
              <w:rPr>
                <w:spacing w:val="-5"/>
                <w:sz w:val="24"/>
              </w:rPr>
              <w:t xml:space="preserve">lấn </w:t>
            </w:r>
            <w:r>
              <w:rPr>
                <w:spacing w:val="-3"/>
                <w:sz w:val="24"/>
              </w:rPr>
              <w:t xml:space="preserve">của đại </w:t>
            </w:r>
            <w:r>
              <w:rPr>
                <w:spacing w:val="-5"/>
                <w:sz w:val="24"/>
              </w:rPr>
              <w:t xml:space="preserve">tràng, </w:t>
            </w:r>
            <w:r>
              <w:rPr>
                <w:spacing w:val="-3"/>
                <w:sz w:val="24"/>
              </w:rPr>
              <w:t xml:space="preserve">hậu môn </w:t>
            </w:r>
            <w:r>
              <w:rPr>
                <w:sz w:val="24"/>
              </w:rPr>
              <w:t xml:space="preserve">và ống </w:t>
            </w:r>
            <w:r>
              <w:rPr>
                <w:spacing w:val="-3"/>
                <w:sz w:val="24"/>
              </w:rPr>
              <w:t>hậu môn</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4"/>
                <w:sz w:val="24"/>
              </w:rPr>
              <w:t xml:space="preserve">rectum, </w:t>
            </w:r>
            <w:r>
              <w:rPr>
                <w:sz w:val="24"/>
              </w:rPr>
              <w:t xml:space="preserve">anus </w:t>
            </w:r>
            <w:r>
              <w:rPr>
                <w:spacing w:val="-3"/>
                <w:sz w:val="24"/>
              </w:rPr>
              <w:t xml:space="preserve">and </w:t>
            </w:r>
            <w:r>
              <w:rPr>
                <w:spacing w:val="-4"/>
                <w:sz w:val="24"/>
              </w:rPr>
              <w:t xml:space="preserve">anal </w:t>
            </w:r>
            <w:r>
              <w:rPr>
                <w:spacing w:val="-5"/>
                <w:sz w:val="24"/>
              </w:rPr>
              <w:t>canal</w:t>
            </w:r>
          </w:p>
        </w:tc>
      </w:tr>
      <w:tr w:rsidR="00937888">
        <w:trPr>
          <w:trHeight w:val="300"/>
        </w:trPr>
        <w:tc>
          <w:tcPr>
            <w:tcW w:w="1000" w:type="dxa"/>
          </w:tcPr>
          <w:p w:rsidR="00937888" w:rsidRDefault="00EC7B47">
            <w:pPr>
              <w:pStyle w:val="TableParagraph"/>
              <w:ind w:left="31" w:right="31"/>
              <w:jc w:val="center"/>
              <w:rPr>
                <w:sz w:val="24"/>
              </w:rPr>
            </w:pPr>
            <w:r>
              <w:rPr>
                <w:sz w:val="24"/>
              </w:rPr>
              <w:t>C220</w:t>
            </w:r>
          </w:p>
        </w:tc>
        <w:tc>
          <w:tcPr>
            <w:tcW w:w="4720" w:type="dxa"/>
          </w:tcPr>
          <w:p w:rsidR="00937888" w:rsidRDefault="00EC7B47">
            <w:pPr>
              <w:pStyle w:val="TableParagraph"/>
              <w:rPr>
                <w:sz w:val="24"/>
              </w:rPr>
            </w:pPr>
            <w:r>
              <w:rPr>
                <w:sz w:val="24"/>
              </w:rPr>
              <w:t>Ung thư biểu mô tế bào gan</w:t>
            </w:r>
          </w:p>
        </w:tc>
        <w:tc>
          <w:tcPr>
            <w:tcW w:w="5040" w:type="dxa"/>
          </w:tcPr>
          <w:p w:rsidR="00937888" w:rsidRDefault="00EC7B47">
            <w:pPr>
              <w:pStyle w:val="TableParagraph"/>
              <w:rPr>
                <w:sz w:val="24"/>
              </w:rPr>
            </w:pPr>
            <w:r>
              <w:rPr>
                <w:sz w:val="24"/>
              </w:rPr>
              <w:t>Malignant neoplasm: Liver cell carcinoma</w:t>
            </w:r>
          </w:p>
        </w:tc>
      </w:tr>
      <w:tr w:rsidR="00937888">
        <w:trPr>
          <w:trHeight w:val="620"/>
        </w:trPr>
        <w:tc>
          <w:tcPr>
            <w:tcW w:w="1000" w:type="dxa"/>
          </w:tcPr>
          <w:p w:rsidR="00937888" w:rsidRDefault="00EC7B47">
            <w:pPr>
              <w:pStyle w:val="TableParagraph"/>
              <w:ind w:left="31" w:right="31"/>
              <w:jc w:val="center"/>
              <w:rPr>
                <w:sz w:val="24"/>
              </w:rPr>
            </w:pPr>
            <w:r>
              <w:rPr>
                <w:sz w:val="24"/>
              </w:rPr>
              <w:t>C221</w:t>
            </w:r>
          </w:p>
        </w:tc>
        <w:tc>
          <w:tcPr>
            <w:tcW w:w="4720" w:type="dxa"/>
          </w:tcPr>
          <w:p w:rsidR="00937888" w:rsidRDefault="00EC7B47">
            <w:pPr>
              <w:pStyle w:val="TableParagraph"/>
              <w:rPr>
                <w:sz w:val="24"/>
              </w:rPr>
            </w:pPr>
            <w:r>
              <w:rPr>
                <w:sz w:val="24"/>
              </w:rPr>
              <w:t>Ung thư biểu mô đường mật trong gan</w:t>
            </w:r>
          </w:p>
        </w:tc>
        <w:tc>
          <w:tcPr>
            <w:tcW w:w="5040" w:type="dxa"/>
          </w:tcPr>
          <w:p w:rsidR="00937888" w:rsidRDefault="00EC7B47">
            <w:pPr>
              <w:pStyle w:val="TableParagraph"/>
              <w:spacing w:line="261" w:lineRule="auto"/>
              <w:ind w:right="949"/>
              <w:rPr>
                <w:sz w:val="24"/>
              </w:rPr>
            </w:pPr>
            <w:r>
              <w:rPr>
                <w:spacing w:val="-3"/>
                <w:sz w:val="24"/>
              </w:rPr>
              <w:t xml:space="preserve">Malignant neoplasm: </w:t>
            </w:r>
            <w:r>
              <w:rPr>
                <w:spacing w:val="-4"/>
                <w:sz w:val="24"/>
              </w:rPr>
              <w:t xml:space="preserve">Intrahepatic bile </w:t>
            </w:r>
            <w:r>
              <w:rPr>
                <w:sz w:val="24"/>
              </w:rPr>
              <w:t xml:space="preserve">duct </w:t>
            </w:r>
            <w:r>
              <w:rPr>
                <w:spacing w:val="-4"/>
                <w:sz w:val="24"/>
              </w:rPr>
              <w:t>carcinoma</w:t>
            </w:r>
          </w:p>
        </w:tc>
      </w:tr>
      <w:tr w:rsidR="00937888">
        <w:trPr>
          <w:trHeight w:val="300"/>
        </w:trPr>
        <w:tc>
          <w:tcPr>
            <w:tcW w:w="1000" w:type="dxa"/>
          </w:tcPr>
          <w:p w:rsidR="00937888" w:rsidRDefault="00EC7B47">
            <w:pPr>
              <w:pStyle w:val="TableParagraph"/>
              <w:ind w:left="31" w:right="31"/>
              <w:jc w:val="center"/>
              <w:rPr>
                <w:sz w:val="24"/>
              </w:rPr>
            </w:pPr>
            <w:r>
              <w:rPr>
                <w:sz w:val="24"/>
              </w:rPr>
              <w:t>C222</w:t>
            </w:r>
          </w:p>
        </w:tc>
        <w:tc>
          <w:tcPr>
            <w:tcW w:w="4720" w:type="dxa"/>
          </w:tcPr>
          <w:p w:rsidR="00937888" w:rsidRDefault="00EC7B47">
            <w:pPr>
              <w:pStyle w:val="TableParagraph"/>
              <w:rPr>
                <w:sz w:val="24"/>
              </w:rPr>
            </w:pPr>
            <w:r>
              <w:rPr>
                <w:sz w:val="24"/>
              </w:rPr>
              <w:t>U nguyên bào gan</w:t>
            </w:r>
          </w:p>
        </w:tc>
        <w:tc>
          <w:tcPr>
            <w:tcW w:w="5040" w:type="dxa"/>
          </w:tcPr>
          <w:p w:rsidR="00937888" w:rsidRDefault="00EC7B47">
            <w:pPr>
              <w:pStyle w:val="TableParagraph"/>
              <w:rPr>
                <w:sz w:val="24"/>
              </w:rPr>
            </w:pPr>
            <w:r>
              <w:rPr>
                <w:sz w:val="24"/>
              </w:rPr>
              <w:t>Malignant neoplasm: Hepatoblastoma</w:t>
            </w:r>
          </w:p>
        </w:tc>
      </w:tr>
      <w:tr w:rsidR="00937888">
        <w:trPr>
          <w:trHeight w:val="300"/>
        </w:trPr>
        <w:tc>
          <w:tcPr>
            <w:tcW w:w="1000" w:type="dxa"/>
          </w:tcPr>
          <w:p w:rsidR="00937888" w:rsidRDefault="00EC7B47">
            <w:pPr>
              <w:pStyle w:val="TableParagraph"/>
              <w:ind w:left="31" w:right="31"/>
              <w:jc w:val="center"/>
              <w:rPr>
                <w:sz w:val="24"/>
              </w:rPr>
            </w:pPr>
            <w:r>
              <w:rPr>
                <w:sz w:val="24"/>
              </w:rPr>
              <w:t>C223</w:t>
            </w:r>
          </w:p>
        </w:tc>
        <w:tc>
          <w:tcPr>
            <w:tcW w:w="4720" w:type="dxa"/>
          </w:tcPr>
          <w:p w:rsidR="00937888" w:rsidRDefault="00EC7B47">
            <w:pPr>
              <w:pStyle w:val="TableParagraph"/>
              <w:rPr>
                <w:sz w:val="24"/>
              </w:rPr>
            </w:pPr>
            <w:r>
              <w:rPr>
                <w:sz w:val="24"/>
              </w:rPr>
              <w:t>Ung thư mô liên kết mạch máu của gan</w:t>
            </w:r>
          </w:p>
        </w:tc>
        <w:tc>
          <w:tcPr>
            <w:tcW w:w="5040" w:type="dxa"/>
          </w:tcPr>
          <w:p w:rsidR="00937888" w:rsidRDefault="00EC7B47">
            <w:pPr>
              <w:pStyle w:val="TableParagraph"/>
              <w:rPr>
                <w:sz w:val="24"/>
              </w:rPr>
            </w:pPr>
            <w:r>
              <w:rPr>
                <w:sz w:val="24"/>
              </w:rPr>
              <w:t>Malignant neoplasm: Angiosarcoma of liver</w:t>
            </w:r>
          </w:p>
        </w:tc>
      </w:tr>
      <w:tr w:rsidR="00937888">
        <w:trPr>
          <w:trHeight w:val="300"/>
        </w:trPr>
        <w:tc>
          <w:tcPr>
            <w:tcW w:w="1000" w:type="dxa"/>
          </w:tcPr>
          <w:p w:rsidR="00937888" w:rsidRDefault="00EC7B47">
            <w:pPr>
              <w:pStyle w:val="TableParagraph"/>
              <w:ind w:left="31" w:right="31"/>
              <w:jc w:val="center"/>
              <w:rPr>
                <w:sz w:val="24"/>
              </w:rPr>
            </w:pPr>
            <w:r>
              <w:rPr>
                <w:sz w:val="24"/>
              </w:rPr>
              <w:t>C224</w:t>
            </w:r>
          </w:p>
        </w:tc>
        <w:tc>
          <w:tcPr>
            <w:tcW w:w="4720" w:type="dxa"/>
          </w:tcPr>
          <w:p w:rsidR="00937888" w:rsidRDefault="00EC7B47">
            <w:pPr>
              <w:pStyle w:val="TableParagraph"/>
              <w:rPr>
                <w:sz w:val="24"/>
              </w:rPr>
            </w:pPr>
            <w:r>
              <w:rPr>
                <w:sz w:val="24"/>
              </w:rPr>
              <w:t>Ung thư mô liên kết khác của gan</w:t>
            </w:r>
          </w:p>
        </w:tc>
        <w:tc>
          <w:tcPr>
            <w:tcW w:w="5040" w:type="dxa"/>
          </w:tcPr>
          <w:p w:rsidR="00937888" w:rsidRDefault="00EC7B47">
            <w:pPr>
              <w:pStyle w:val="TableParagraph"/>
              <w:rPr>
                <w:sz w:val="24"/>
              </w:rPr>
            </w:pPr>
            <w:r>
              <w:rPr>
                <w:sz w:val="24"/>
              </w:rPr>
              <w:t>Malignant neoplasm: Other sarcomas of liver</w:t>
            </w:r>
          </w:p>
        </w:tc>
      </w:tr>
      <w:tr w:rsidR="00937888">
        <w:trPr>
          <w:trHeight w:val="620"/>
        </w:trPr>
        <w:tc>
          <w:tcPr>
            <w:tcW w:w="1000" w:type="dxa"/>
          </w:tcPr>
          <w:p w:rsidR="00937888" w:rsidRDefault="00EC7B47">
            <w:pPr>
              <w:pStyle w:val="TableParagraph"/>
              <w:ind w:left="31" w:right="31"/>
              <w:jc w:val="center"/>
              <w:rPr>
                <w:sz w:val="24"/>
              </w:rPr>
            </w:pPr>
            <w:r>
              <w:rPr>
                <w:sz w:val="24"/>
              </w:rPr>
              <w:t>C227</w:t>
            </w:r>
          </w:p>
        </w:tc>
        <w:tc>
          <w:tcPr>
            <w:tcW w:w="4720" w:type="dxa"/>
          </w:tcPr>
          <w:p w:rsidR="00937888" w:rsidRDefault="00EC7B47">
            <w:pPr>
              <w:pStyle w:val="TableParagraph"/>
              <w:rPr>
                <w:sz w:val="24"/>
              </w:rPr>
            </w:pPr>
            <w:r>
              <w:rPr>
                <w:sz w:val="24"/>
              </w:rPr>
              <w:t>Ung thư biểu mô xác định khác của gan</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Other </w:t>
            </w:r>
            <w:r>
              <w:rPr>
                <w:spacing w:val="-4"/>
                <w:sz w:val="24"/>
              </w:rPr>
              <w:t xml:space="preserve">specified </w:t>
            </w:r>
            <w:r>
              <w:rPr>
                <w:spacing w:val="-5"/>
                <w:sz w:val="24"/>
              </w:rPr>
              <w:t xml:space="preserve">carcinomas </w:t>
            </w:r>
            <w:r>
              <w:rPr>
                <w:sz w:val="24"/>
              </w:rPr>
              <w:t xml:space="preserve">of </w:t>
            </w:r>
            <w:r>
              <w:rPr>
                <w:spacing w:val="-5"/>
                <w:sz w:val="24"/>
              </w:rPr>
              <w:t>liver</w:t>
            </w:r>
          </w:p>
        </w:tc>
      </w:tr>
      <w:tr w:rsidR="00937888">
        <w:trPr>
          <w:trHeight w:val="300"/>
        </w:trPr>
        <w:tc>
          <w:tcPr>
            <w:tcW w:w="1000" w:type="dxa"/>
          </w:tcPr>
          <w:p w:rsidR="00937888" w:rsidRDefault="00EC7B47">
            <w:pPr>
              <w:pStyle w:val="TableParagraph"/>
              <w:ind w:left="31" w:right="31"/>
              <w:jc w:val="center"/>
              <w:rPr>
                <w:sz w:val="24"/>
              </w:rPr>
            </w:pPr>
            <w:r>
              <w:rPr>
                <w:sz w:val="24"/>
              </w:rPr>
              <w:t>C229</w:t>
            </w:r>
          </w:p>
        </w:tc>
        <w:tc>
          <w:tcPr>
            <w:tcW w:w="4720" w:type="dxa"/>
          </w:tcPr>
          <w:p w:rsidR="00937888" w:rsidRDefault="00EC7B47">
            <w:pPr>
              <w:pStyle w:val="TableParagraph"/>
              <w:rPr>
                <w:sz w:val="24"/>
              </w:rPr>
            </w:pPr>
            <w:r>
              <w:rPr>
                <w:sz w:val="24"/>
              </w:rPr>
              <w:t>U ác của gan, không đặc hiệu</w:t>
            </w:r>
          </w:p>
        </w:tc>
        <w:tc>
          <w:tcPr>
            <w:tcW w:w="5040" w:type="dxa"/>
          </w:tcPr>
          <w:p w:rsidR="00937888" w:rsidRDefault="00EC7B47">
            <w:pPr>
              <w:pStyle w:val="TableParagraph"/>
              <w:rPr>
                <w:sz w:val="24"/>
              </w:rPr>
            </w:pPr>
            <w:r>
              <w:rPr>
                <w:sz w:val="24"/>
              </w:rPr>
              <w:t>Malignant neoplasm: Liver,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50"/>
              <w:jc w:val="center"/>
              <w:rPr>
                <w:sz w:val="24"/>
              </w:rPr>
            </w:pPr>
            <w:r>
              <w:rPr>
                <w:sz w:val="24"/>
              </w:rPr>
              <w:t>C23</w:t>
            </w:r>
          </w:p>
        </w:tc>
        <w:tc>
          <w:tcPr>
            <w:tcW w:w="4720" w:type="dxa"/>
          </w:tcPr>
          <w:p w:rsidR="00937888" w:rsidRDefault="00EC7B47">
            <w:pPr>
              <w:pStyle w:val="TableParagraph"/>
              <w:rPr>
                <w:sz w:val="24"/>
              </w:rPr>
            </w:pPr>
            <w:r>
              <w:rPr>
                <w:sz w:val="24"/>
              </w:rPr>
              <w:t>U ác túi mật</w:t>
            </w:r>
          </w:p>
        </w:tc>
        <w:tc>
          <w:tcPr>
            <w:tcW w:w="5040" w:type="dxa"/>
          </w:tcPr>
          <w:p w:rsidR="00937888" w:rsidRDefault="00EC7B47">
            <w:pPr>
              <w:pStyle w:val="TableParagraph"/>
              <w:rPr>
                <w:sz w:val="24"/>
              </w:rPr>
            </w:pPr>
            <w:r>
              <w:rPr>
                <w:sz w:val="24"/>
              </w:rPr>
              <w:t>Malignant neoplasm of gallbladder</w:t>
            </w:r>
          </w:p>
        </w:tc>
      </w:tr>
      <w:tr w:rsidR="00937888">
        <w:trPr>
          <w:trHeight w:val="300"/>
        </w:trPr>
        <w:tc>
          <w:tcPr>
            <w:tcW w:w="1000" w:type="dxa"/>
          </w:tcPr>
          <w:p w:rsidR="00937888" w:rsidRDefault="00EC7B47">
            <w:pPr>
              <w:pStyle w:val="TableParagraph"/>
              <w:ind w:left="31" w:right="31"/>
              <w:jc w:val="center"/>
              <w:rPr>
                <w:sz w:val="24"/>
              </w:rPr>
            </w:pPr>
            <w:r>
              <w:rPr>
                <w:sz w:val="24"/>
              </w:rPr>
              <w:t>C240</w:t>
            </w:r>
          </w:p>
        </w:tc>
        <w:tc>
          <w:tcPr>
            <w:tcW w:w="4720" w:type="dxa"/>
          </w:tcPr>
          <w:p w:rsidR="00937888" w:rsidRDefault="00EC7B47">
            <w:pPr>
              <w:pStyle w:val="TableParagraph"/>
              <w:rPr>
                <w:sz w:val="24"/>
              </w:rPr>
            </w:pPr>
            <w:r>
              <w:rPr>
                <w:sz w:val="24"/>
              </w:rPr>
              <w:t>U ác của đường mật ngoài gan</w:t>
            </w:r>
          </w:p>
        </w:tc>
        <w:tc>
          <w:tcPr>
            <w:tcW w:w="5040" w:type="dxa"/>
          </w:tcPr>
          <w:p w:rsidR="00937888" w:rsidRDefault="00EC7B47">
            <w:pPr>
              <w:pStyle w:val="TableParagraph"/>
              <w:rPr>
                <w:sz w:val="24"/>
              </w:rPr>
            </w:pPr>
            <w:r>
              <w:rPr>
                <w:sz w:val="24"/>
              </w:rPr>
              <w:t>Malignant neoplasm: Extrahepatic bile duct</w:t>
            </w:r>
          </w:p>
        </w:tc>
      </w:tr>
      <w:tr w:rsidR="00937888">
        <w:trPr>
          <w:trHeight w:val="300"/>
        </w:trPr>
        <w:tc>
          <w:tcPr>
            <w:tcW w:w="1000" w:type="dxa"/>
          </w:tcPr>
          <w:p w:rsidR="00937888" w:rsidRDefault="00EC7B47">
            <w:pPr>
              <w:pStyle w:val="TableParagraph"/>
              <w:ind w:left="31" w:right="31"/>
              <w:jc w:val="center"/>
              <w:rPr>
                <w:sz w:val="24"/>
              </w:rPr>
            </w:pPr>
            <w:r>
              <w:rPr>
                <w:sz w:val="24"/>
              </w:rPr>
              <w:t>C241</w:t>
            </w:r>
          </w:p>
        </w:tc>
        <w:tc>
          <w:tcPr>
            <w:tcW w:w="4720" w:type="dxa"/>
          </w:tcPr>
          <w:p w:rsidR="00937888" w:rsidRDefault="00EC7B47">
            <w:pPr>
              <w:pStyle w:val="TableParagraph"/>
              <w:rPr>
                <w:sz w:val="24"/>
              </w:rPr>
            </w:pPr>
            <w:r>
              <w:rPr>
                <w:sz w:val="24"/>
              </w:rPr>
              <w:t>U ác của bóng Vater</w:t>
            </w:r>
          </w:p>
        </w:tc>
        <w:tc>
          <w:tcPr>
            <w:tcW w:w="5040" w:type="dxa"/>
          </w:tcPr>
          <w:p w:rsidR="00937888" w:rsidRDefault="00EC7B47">
            <w:pPr>
              <w:pStyle w:val="TableParagraph"/>
              <w:rPr>
                <w:sz w:val="24"/>
              </w:rPr>
            </w:pPr>
            <w:r>
              <w:rPr>
                <w:sz w:val="24"/>
              </w:rPr>
              <w:t>Malignant neoplasm: Ampulla of Vater</w:t>
            </w:r>
          </w:p>
        </w:tc>
      </w:tr>
      <w:tr w:rsidR="00937888">
        <w:trPr>
          <w:trHeight w:val="620"/>
        </w:trPr>
        <w:tc>
          <w:tcPr>
            <w:tcW w:w="1000" w:type="dxa"/>
          </w:tcPr>
          <w:p w:rsidR="00937888" w:rsidRDefault="00EC7B47">
            <w:pPr>
              <w:pStyle w:val="TableParagraph"/>
              <w:ind w:left="31" w:right="31"/>
              <w:jc w:val="center"/>
              <w:rPr>
                <w:sz w:val="24"/>
              </w:rPr>
            </w:pPr>
            <w:r>
              <w:rPr>
                <w:sz w:val="24"/>
              </w:rPr>
              <w:t>C248</w:t>
            </w:r>
          </w:p>
        </w:tc>
        <w:tc>
          <w:tcPr>
            <w:tcW w:w="4720" w:type="dxa"/>
          </w:tcPr>
          <w:p w:rsidR="00937888" w:rsidRDefault="00EC7B47">
            <w:pPr>
              <w:pStyle w:val="TableParagraph"/>
              <w:rPr>
                <w:sz w:val="24"/>
              </w:rPr>
            </w:pPr>
            <w:r>
              <w:rPr>
                <w:sz w:val="24"/>
              </w:rPr>
              <w:t>U ác với tổn thương chồng lấn của đường mật</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4"/>
                <w:sz w:val="24"/>
              </w:rPr>
              <w:t xml:space="preserve">biliary </w:t>
            </w:r>
            <w:r>
              <w:rPr>
                <w:spacing w:val="-5"/>
                <w:sz w:val="24"/>
              </w:rPr>
              <w:t>tract</w:t>
            </w:r>
          </w:p>
        </w:tc>
      </w:tr>
      <w:tr w:rsidR="00937888">
        <w:trPr>
          <w:trHeight w:val="300"/>
        </w:trPr>
        <w:tc>
          <w:tcPr>
            <w:tcW w:w="1000" w:type="dxa"/>
          </w:tcPr>
          <w:p w:rsidR="00937888" w:rsidRDefault="00EC7B47">
            <w:pPr>
              <w:pStyle w:val="TableParagraph"/>
              <w:ind w:left="31" w:right="31"/>
              <w:jc w:val="center"/>
              <w:rPr>
                <w:sz w:val="24"/>
              </w:rPr>
            </w:pPr>
            <w:r>
              <w:rPr>
                <w:sz w:val="24"/>
              </w:rPr>
              <w:t>C249</w:t>
            </w:r>
          </w:p>
        </w:tc>
        <w:tc>
          <w:tcPr>
            <w:tcW w:w="4720" w:type="dxa"/>
          </w:tcPr>
          <w:p w:rsidR="00937888" w:rsidRDefault="00EC7B47">
            <w:pPr>
              <w:pStyle w:val="TableParagraph"/>
              <w:rPr>
                <w:sz w:val="24"/>
              </w:rPr>
            </w:pPr>
            <w:r>
              <w:rPr>
                <w:sz w:val="24"/>
              </w:rPr>
              <w:t>U ác của đường mật, không đặc hiệu</w:t>
            </w:r>
          </w:p>
        </w:tc>
        <w:tc>
          <w:tcPr>
            <w:tcW w:w="5040" w:type="dxa"/>
          </w:tcPr>
          <w:p w:rsidR="00937888" w:rsidRDefault="00EC7B47">
            <w:pPr>
              <w:pStyle w:val="TableParagraph"/>
              <w:rPr>
                <w:sz w:val="24"/>
              </w:rPr>
            </w:pPr>
            <w:r>
              <w:rPr>
                <w:sz w:val="24"/>
              </w:rPr>
              <w:t>Malignant neoplasm: Biliary tract, unspecified</w:t>
            </w:r>
          </w:p>
        </w:tc>
      </w:tr>
      <w:tr w:rsidR="00937888">
        <w:trPr>
          <w:trHeight w:val="300"/>
        </w:trPr>
        <w:tc>
          <w:tcPr>
            <w:tcW w:w="1000" w:type="dxa"/>
          </w:tcPr>
          <w:p w:rsidR="00937888" w:rsidRDefault="00EC7B47">
            <w:pPr>
              <w:pStyle w:val="TableParagraph"/>
              <w:ind w:left="31" w:right="31"/>
              <w:jc w:val="center"/>
              <w:rPr>
                <w:sz w:val="24"/>
              </w:rPr>
            </w:pPr>
            <w:r>
              <w:rPr>
                <w:sz w:val="24"/>
              </w:rPr>
              <w:t>C250</w:t>
            </w:r>
          </w:p>
        </w:tc>
        <w:tc>
          <w:tcPr>
            <w:tcW w:w="4720" w:type="dxa"/>
          </w:tcPr>
          <w:p w:rsidR="00937888" w:rsidRDefault="00EC7B47">
            <w:pPr>
              <w:pStyle w:val="TableParagraph"/>
              <w:rPr>
                <w:sz w:val="24"/>
              </w:rPr>
            </w:pPr>
            <w:r>
              <w:rPr>
                <w:sz w:val="24"/>
              </w:rPr>
              <w:t>U ác của đầu tuỵ</w:t>
            </w:r>
          </w:p>
        </w:tc>
        <w:tc>
          <w:tcPr>
            <w:tcW w:w="5040" w:type="dxa"/>
          </w:tcPr>
          <w:p w:rsidR="00937888" w:rsidRDefault="00EC7B47">
            <w:pPr>
              <w:pStyle w:val="TableParagraph"/>
              <w:rPr>
                <w:sz w:val="24"/>
              </w:rPr>
            </w:pPr>
            <w:r>
              <w:rPr>
                <w:sz w:val="24"/>
              </w:rPr>
              <w:t>Malignant neoplasm: Head of pancreas</w:t>
            </w:r>
          </w:p>
        </w:tc>
      </w:tr>
      <w:tr w:rsidR="00937888">
        <w:trPr>
          <w:trHeight w:val="300"/>
        </w:trPr>
        <w:tc>
          <w:tcPr>
            <w:tcW w:w="1000" w:type="dxa"/>
          </w:tcPr>
          <w:p w:rsidR="00937888" w:rsidRDefault="00EC7B47">
            <w:pPr>
              <w:pStyle w:val="TableParagraph"/>
              <w:ind w:left="31" w:right="31"/>
              <w:jc w:val="center"/>
              <w:rPr>
                <w:sz w:val="24"/>
              </w:rPr>
            </w:pPr>
            <w:r>
              <w:rPr>
                <w:sz w:val="24"/>
              </w:rPr>
              <w:t>C251</w:t>
            </w:r>
          </w:p>
        </w:tc>
        <w:tc>
          <w:tcPr>
            <w:tcW w:w="4720" w:type="dxa"/>
          </w:tcPr>
          <w:p w:rsidR="00937888" w:rsidRDefault="00EC7B47">
            <w:pPr>
              <w:pStyle w:val="TableParagraph"/>
              <w:rPr>
                <w:sz w:val="24"/>
              </w:rPr>
            </w:pPr>
            <w:r>
              <w:rPr>
                <w:sz w:val="24"/>
              </w:rPr>
              <w:t>U ác của thân tuỵ</w:t>
            </w:r>
          </w:p>
        </w:tc>
        <w:tc>
          <w:tcPr>
            <w:tcW w:w="5040" w:type="dxa"/>
          </w:tcPr>
          <w:p w:rsidR="00937888" w:rsidRDefault="00EC7B47">
            <w:pPr>
              <w:pStyle w:val="TableParagraph"/>
              <w:rPr>
                <w:sz w:val="24"/>
              </w:rPr>
            </w:pPr>
            <w:r>
              <w:rPr>
                <w:sz w:val="24"/>
              </w:rPr>
              <w:t>Malignant neoplasm: Body of pancreas</w:t>
            </w:r>
          </w:p>
        </w:tc>
      </w:tr>
      <w:tr w:rsidR="00937888">
        <w:trPr>
          <w:trHeight w:val="300"/>
        </w:trPr>
        <w:tc>
          <w:tcPr>
            <w:tcW w:w="1000" w:type="dxa"/>
          </w:tcPr>
          <w:p w:rsidR="00937888" w:rsidRDefault="00EC7B47">
            <w:pPr>
              <w:pStyle w:val="TableParagraph"/>
              <w:ind w:left="31" w:right="31"/>
              <w:jc w:val="center"/>
              <w:rPr>
                <w:sz w:val="24"/>
              </w:rPr>
            </w:pPr>
            <w:r>
              <w:rPr>
                <w:sz w:val="24"/>
              </w:rPr>
              <w:t>C252</w:t>
            </w:r>
          </w:p>
        </w:tc>
        <w:tc>
          <w:tcPr>
            <w:tcW w:w="4720" w:type="dxa"/>
          </w:tcPr>
          <w:p w:rsidR="00937888" w:rsidRDefault="00EC7B47">
            <w:pPr>
              <w:pStyle w:val="TableParagraph"/>
              <w:rPr>
                <w:sz w:val="24"/>
              </w:rPr>
            </w:pPr>
            <w:r>
              <w:rPr>
                <w:sz w:val="24"/>
              </w:rPr>
              <w:t>U ác của đuôi tuỵ</w:t>
            </w:r>
          </w:p>
        </w:tc>
        <w:tc>
          <w:tcPr>
            <w:tcW w:w="5040" w:type="dxa"/>
          </w:tcPr>
          <w:p w:rsidR="00937888" w:rsidRDefault="00EC7B47">
            <w:pPr>
              <w:pStyle w:val="TableParagraph"/>
              <w:rPr>
                <w:sz w:val="24"/>
              </w:rPr>
            </w:pPr>
            <w:r>
              <w:rPr>
                <w:sz w:val="24"/>
              </w:rPr>
              <w:t>Malignant neoplasm: Tail of pancreas</w:t>
            </w:r>
          </w:p>
        </w:tc>
      </w:tr>
      <w:tr w:rsidR="00937888">
        <w:trPr>
          <w:trHeight w:val="300"/>
        </w:trPr>
        <w:tc>
          <w:tcPr>
            <w:tcW w:w="1000" w:type="dxa"/>
          </w:tcPr>
          <w:p w:rsidR="00937888" w:rsidRDefault="00EC7B47">
            <w:pPr>
              <w:pStyle w:val="TableParagraph"/>
              <w:ind w:left="31" w:right="31"/>
              <w:jc w:val="center"/>
              <w:rPr>
                <w:sz w:val="24"/>
              </w:rPr>
            </w:pPr>
            <w:r>
              <w:rPr>
                <w:sz w:val="24"/>
              </w:rPr>
              <w:t>C253</w:t>
            </w:r>
          </w:p>
        </w:tc>
        <w:tc>
          <w:tcPr>
            <w:tcW w:w="4720" w:type="dxa"/>
          </w:tcPr>
          <w:p w:rsidR="00937888" w:rsidRDefault="00EC7B47">
            <w:pPr>
              <w:pStyle w:val="TableParagraph"/>
              <w:rPr>
                <w:sz w:val="24"/>
              </w:rPr>
            </w:pPr>
            <w:r>
              <w:rPr>
                <w:sz w:val="24"/>
              </w:rPr>
              <w:t>U ác của ống tuỵ</w:t>
            </w:r>
          </w:p>
        </w:tc>
        <w:tc>
          <w:tcPr>
            <w:tcW w:w="5040" w:type="dxa"/>
          </w:tcPr>
          <w:p w:rsidR="00937888" w:rsidRDefault="00EC7B47">
            <w:pPr>
              <w:pStyle w:val="TableParagraph"/>
              <w:rPr>
                <w:sz w:val="24"/>
              </w:rPr>
            </w:pPr>
            <w:r>
              <w:rPr>
                <w:sz w:val="24"/>
              </w:rPr>
              <w:t>Malignant neoplasm: Pancreatic duct</w:t>
            </w:r>
          </w:p>
        </w:tc>
      </w:tr>
      <w:tr w:rsidR="00937888">
        <w:trPr>
          <w:trHeight w:val="300"/>
        </w:trPr>
        <w:tc>
          <w:tcPr>
            <w:tcW w:w="1000" w:type="dxa"/>
          </w:tcPr>
          <w:p w:rsidR="00937888" w:rsidRDefault="00EC7B47">
            <w:pPr>
              <w:pStyle w:val="TableParagraph"/>
              <w:ind w:left="31" w:right="31"/>
              <w:jc w:val="center"/>
              <w:rPr>
                <w:sz w:val="24"/>
              </w:rPr>
            </w:pPr>
            <w:r>
              <w:rPr>
                <w:sz w:val="24"/>
              </w:rPr>
              <w:t>C254</w:t>
            </w:r>
          </w:p>
        </w:tc>
        <w:tc>
          <w:tcPr>
            <w:tcW w:w="4720" w:type="dxa"/>
          </w:tcPr>
          <w:p w:rsidR="00937888" w:rsidRDefault="00EC7B47">
            <w:pPr>
              <w:pStyle w:val="TableParagraph"/>
              <w:rPr>
                <w:sz w:val="24"/>
              </w:rPr>
            </w:pPr>
            <w:r>
              <w:rPr>
                <w:sz w:val="24"/>
              </w:rPr>
              <w:t>U ác của tuỵ nội tiết</w:t>
            </w:r>
          </w:p>
        </w:tc>
        <w:tc>
          <w:tcPr>
            <w:tcW w:w="5040" w:type="dxa"/>
          </w:tcPr>
          <w:p w:rsidR="00937888" w:rsidRDefault="00EC7B47">
            <w:pPr>
              <w:pStyle w:val="TableParagraph"/>
              <w:rPr>
                <w:sz w:val="24"/>
              </w:rPr>
            </w:pPr>
            <w:r>
              <w:rPr>
                <w:sz w:val="24"/>
              </w:rPr>
              <w:t>Malignant neoplasm: Endocrine pancreas</w:t>
            </w:r>
          </w:p>
        </w:tc>
      </w:tr>
      <w:tr w:rsidR="00937888">
        <w:trPr>
          <w:trHeight w:val="300"/>
        </w:trPr>
        <w:tc>
          <w:tcPr>
            <w:tcW w:w="1000" w:type="dxa"/>
          </w:tcPr>
          <w:p w:rsidR="00937888" w:rsidRDefault="00EC7B47">
            <w:pPr>
              <w:pStyle w:val="TableParagraph"/>
              <w:ind w:left="31" w:right="31"/>
              <w:jc w:val="center"/>
              <w:rPr>
                <w:sz w:val="24"/>
              </w:rPr>
            </w:pPr>
            <w:r>
              <w:rPr>
                <w:sz w:val="24"/>
              </w:rPr>
              <w:t>C257</w:t>
            </w:r>
          </w:p>
        </w:tc>
        <w:tc>
          <w:tcPr>
            <w:tcW w:w="4720" w:type="dxa"/>
          </w:tcPr>
          <w:p w:rsidR="00937888" w:rsidRDefault="00EC7B47">
            <w:pPr>
              <w:pStyle w:val="TableParagraph"/>
              <w:rPr>
                <w:sz w:val="24"/>
              </w:rPr>
            </w:pPr>
            <w:r>
              <w:rPr>
                <w:sz w:val="24"/>
              </w:rPr>
              <w:t>U ác phần khác của tuỵ</w:t>
            </w:r>
          </w:p>
        </w:tc>
        <w:tc>
          <w:tcPr>
            <w:tcW w:w="5040" w:type="dxa"/>
          </w:tcPr>
          <w:p w:rsidR="00937888" w:rsidRDefault="00EC7B47">
            <w:pPr>
              <w:pStyle w:val="TableParagraph"/>
              <w:rPr>
                <w:sz w:val="24"/>
              </w:rPr>
            </w:pPr>
            <w:r>
              <w:rPr>
                <w:sz w:val="24"/>
              </w:rPr>
              <w:t>Malignant neoplasm: Other parts of pancreas</w:t>
            </w:r>
          </w:p>
        </w:tc>
      </w:tr>
      <w:tr w:rsidR="00937888">
        <w:trPr>
          <w:trHeight w:val="620"/>
        </w:trPr>
        <w:tc>
          <w:tcPr>
            <w:tcW w:w="1000" w:type="dxa"/>
          </w:tcPr>
          <w:p w:rsidR="00937888" w:rsidRDefault="00EC7B47">
            <w:pPr>
              <w:pStyle w:val="TableParagraph"/>
              <w:ind w:left="31" w:right="31"/>
              <w:jc w:val="center"/>
              <w:rPr>
                <w:sz w:val="24"/>
              </w:rPr>
            </w:pPr>
            <w:r>
              <w:rPr>
                <w:sz w:val="24"/>
              </w:rPr>
              <w:t>C258</w:t>
            </w:r>
          </w:p>
        </w:tc>
        <w:tc>
          <w:tcPr>
            <w:tcW w:w="4720" w:type="dxa"/>
          </w:tcPr>
          <w:p w:rsidR="00937888" w:rsidRDefault="00EC7B47">
            <w:pPr>
              <w:pStyle w:val="TableParagraph"/>
              <w:rPr>
                <w:sz w:val="24"/>
              </w:rPr>
            </w:pPr>
            <w:r>
              <w:rPr>
                <w:sz w:val="24"/>
              </w:rPr>
              <w:t>U ác với tổn thương chồng lấn của tuỵ</w:t>
            </w:r>
          </w:p>
        </w:tc>
        <w:tc>
          <w:tcPr>
            <w:tcW w:w="5040" w:type="dxa"/>
          </w:tcPr>
          <w:p w:rsidR="00937888" w:rsidRDefault="00EC7B47">
            <w:pPr>
              <w:pStyle w:val="TableParagraph"/>
              <w:spacing w:line="261" w:lineRule="auto"/>
              <w:ind w:right="263"/>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4"/>
                <w:sz w:val="24"/>
              </w:rPr>
              <w:t>pancreas</w:t>
            </w:r>
          </w:p>
        </w:tc>
      </w:tr>
      <w:tr w:rsidR="00937888">
        <w:trPr>
          <w:trHeight w:val="300"/>
        </w:trPr>
        <w:tc>
          <w:tcPr>
            <w:tcW w:w="1000" w:type="dxa"/>
          </w:tcPr>
          <w:p w:rsidR="00937888" w:rsidRDefault="00EC7B47">
            <w:pPr>
              <w:pStyle w:val="TableParagraph"/>
              <w:ind w:left="31" w:right="31"/>
              <w:jc w:val="center"/>
              <w:rPr>
                <w:sz w:val="24"/>
              </w:rPr>
            </w:pPr>
            <w:r>
              <w:rPr>
                <w:sz w:val="24"/>
              </w:rPr>
              <w:t>C259</w:t>
            </w:r>
          </w:p>
        </w:tc>
        <w:tc>
          <w:tcPr>
            <w:tcW w:w="4720" w:type="dxa"/>
          </w:tcPr>
          <w:p w:rsidR="00937888" w:rsidRDefault="00EC7B47">
            <w:pPr>
              <w:pStyle w:val="TableParagraph"/>
              <w:rPr>
                <w:sz w:val="24"/>
              </w:rPr>
            </w:pPr>
            <w:r>
              <w:rPr>
                <w:sz w:val="24"/>
              </w:rPr>
              <w:t>U ác của tụỵ, không đặc hiệu</w:t>
            </w:r>
          </w:p>
        </w:tc>
        <w:tc>
          <w:tcPr>
            <w:tcW w:w="5040" w:type="dxa"/>
          </w:tcPr>
          <w:p w:rsidR="00937888" w:rsidRDefault="00EC7B47">
            <w:pPr>
              <w:pStyle w:val="TableParagraph"/>
              <w:rPr>
                <w:sz w:val="24"/>
              </w:rPr>
            </w:pPr>
            <w:r>
              <w:rPr>
                <w:sz w:val="24"/>
              </w:rPr>
              <w:t>Malignant neoplasm: Pancreas, unspecified</w:t>
            </w:r>
          </w:p>
        </w:tc>
      </w:tr>
      <w:tr w:rsidR="00937888">
        <w:trPr>
          <w:trHeight w:val="620"/>
        </w:trPr>
        <w:tc>
          <w:tcPr>
            <w:tcW w:w="1000" w:type="dxa"/>
          </w:tcPr>
          <w:p w:rsidR="00937888" w:rsidRDefault="00EC7B47">
            <w:pPr>
              <w:pStyle w:val="TableParagraph"/>
              <w:ind w:left="31" w:right="31"/>
              <w:jc w:val="center"/>
              <w:rPr>
                <w:sz w:val="24"/>
              </w:rPr>
            </w:pPr>
            <w:r>
              <w:rPr>
                <w:sz w:val="24"/>
              </w:rPr>
              <w:t>C260</w:t>
            </w:r>
          </w:p>
        </w:tc>
        <w:tc>
          <w:tcPr>
            <w:tcW w:w="4720" w:type="dxa"/>
          </w:tcPr>
          <w:p w:rsidR="00937888" w:rsidRDefault="00EC7B47">
            <w:pPr>
              <w:pStyle w:val="TableParagraph"/>
              <w:rPr>
                <w:sz w:val="24"/>
              </w:rPr>
            </w:pPr>
            <w:r>
              <w:rPr>
                <w:sz w:val="24"/>
              </w:rPr>
              <w:t>U ác của đường ruột phần không xác định vị trí</w:t>
            </w:r>
          </w:p>
        </w:tc>
        <w:tc>
          <w:tcPr>
            <w:tcW w:w="5040" w:type="dxa"/>
          </w:tcPr>
          <w:p w:rsidR="00937888" w:rsidRDefault="00EC7B47">
            <w:pPr>
              <w:pStyle w:val="TableParagraph"/>
              <w:spacing w:line="261" w:lineRule="auto"/>
              <w:ind w:right="1112"/>
              <w:rPr>
                <w:sz w:val="24"/>
              </w:rPr>
            </w:pPr>
            <w:r>
              <w:rPr>
                <w:spacing w:val="-3"/>
                <w:sz w:val="24"/>
              </w:rPr>
              <w:t xml:space="preserve">Malignant neoplasm: Intestinal </w:t>
            </w:r>
            <w:r>
              <w:rPr>
                <w:spacing w:val="-5"/>
                <w:sz w:val="24"/>
              </w:rPr>
              <w:t xml:space="preserve">tract, </w:t>
            </w:r>
            <w:r>
              <w:rPr>
                <w:sz w:val="24"/>
              </w:rPr>
              <w:t xml:space="preserve">part </w:t>
            </w:r>
            <w:r>
              <w:rPr>
                <w:spacing w:val="-3"/>
                <w:sz w:val="24"/>
              </w:rPr>
              <w:t>unspecified</w:t>
            </w:r>
          </w:p>
        </w:tc>
      </w:tr>
      <w:tr w:rsidR="00937888">
        <w:trPr>
          <w:trHeight w:val="300"/>
        </w:trPr>
        <w:tc>
          <w:tcPr>
            <w:tcW w:w="1000" w:type="dxa"/>
          </w:tcPr>
          <w:p w:rsidR="00937888" w:rsidRDefault="00EC7B47">
            <w:pPr>
              <w:pStyle w:val="TableParagraph"/>
              <w:ind w:left="31" w:right="31"/>
              <w:jc w:val="center"/>
              <w:rPr>
                <w:sz w:val="24"/>
              </w:rPr>
            </w:pPr>
            <w:r>
              <w:rPr>
                <w:sz w:val="24"/>
              </w:rPr>
              <w:t>C261</w:t>
            </w:r>
          </w:p>
        </w:tc>
        <w:tc>
          <w:tcPr>
            <w:tcW w:w="4720" w:type="dxa"/>
          </w:tcPr>
          <w:p w:rsidR="00937888" w:rsidRDefault="00EC7B47">
            <w:pPr>
              <w:pStyle w:val="TableParagraph"/>
              <w:rPr>
                <w:sz w:val="24"/>
              </w:rPr>
            </w:pPr>
            <w:r>
              <w:rPr>
                <w:sz w:val="24"/>
              </w:rPr>
              <w:t>U ác tính ở lách</w:t>
            </w:r>
          </w:p>
        </w:tc>
        <w:tc>
          <w:tcPr>
            <w:tcW w:w="5040" w:type="dxa"/>
          </w:tcPr>
          <w:p w:rsidR="00937888" w:rsidRDefault="00EC7B47">
            <w:pPr>
              <w:pStyle w:val="TableParagraph"/>
              <w:rPr>
                <w:sz w:val="24"/>
              </w:rPr>
            </w:pPr>
            <w:r>
              <w:rPr>
                <w:sz w:val="24"/>
              </w:rPr>
              <w:t>Malignant neoplasm: Spleen</w:t>
            </w:r>
          </w:p>
        </w:tc>
      </w:tr>
      <w:tr w:rsidR="00937888">
        <w:trPr>
          <w:trHeight w:val="620"/>
        </w:trPr>
        <w:tc>
          <w:tcPr>
            <w:tcW w:w="1000" w:type="dxa"/>
          </w:tcPr>
          <w:p w:rsidR="00937888" w:rsidRDefault="00EC7B47">
            <w:pPr>
              <w:pStyle w:val="TableParagraph"/>
              <w:ind w:left="31" w:right="31"/>
              <w:jc w:val="center"/>
              <w:rPr>
                <w:sz w:val="24"/>
              </w:rPr>
            </w:pPr>
            <w:r>
              <w:rPr>
                <w:sz w:val="24"/>
              </w:rPr>
              <w:t>C268</w:t>
            </w:r>
          </w:p>
        </w:tc>
        <w:tc>
          <w:tcPr>
            <w:tcW w:w="4720" w:type="dxa"/>
          </w:tcPr>
          <w:p w:rsidR="00937888" w:rsidRDefault="00EC7B47">
            <w:pPr>
              <w:pStyle w:val="TableParagraph"/>
              <w:rPr>
                <w:sz w:val="24"/>
              </w:rPr>
            </w:pPr>
            <w:r>
              <w:rPr>
                <w:sz w:val="24"/>
              </w:rPr>
              <w:t>U ác với tổn thương chồng lấn của hệ tiêu hoá</w:t>
            </w:r>
          </w:p>
        </w:tc>
        <w:tc>
          <w:tcPr>
            <w:tcW w:w="5040" w:type="dxa"/>
          </w:tcPr>
          <w:p w:rsidR="00937888" w:rsidRDefault="00EC7B47">
            <w:pPr>
              <w:pStyle w:val="TableParagraph"/>
              <w:spacing w:line="261" w:lineRule="auto"/>
              <w:ind w:right="263"/>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3"/>
                <w:sz w:val="24"/>
              </w:rPr>
              <w:t xml:space="preserve">digestive </w:t>
            </w:r>
            <w:r>
              <w:rPr>
                <w:sz w:val="24"/>
              </w:rPr>
              <w:t>system</w:t>
            </w:r>
          </w:p>
        </w:tc>
      </w:tr>
      <w:tr w:rsidR="00937888">
        <w:trPr>
          <w:trHeight w:val="620"/>
        </w:trPr>
        <w:tc>
          <w:tcPr>
            <w:tcW w:w="1000" w:type="dxa"/>
          </w:tcPr>
          <w:p w:rsidR="00937888" w:rsidRDefault="00EC7B47">
            <w:pPr>
              <w:pStyle w:val="TableParagraph"/>
              <w:ind w:left="31" w:right="31"/>
              <w:jc w:val="center"/>
              <w:rPr>
                <w:sz w:val="24"/>
              </w:rPr>
            </w:pPr>
            <w:r>
              <w:rPr>
                <w:sz w:val="24"/>
              </w:rPr>
              <w:t>C269</w:t>
            </w:r>
          </w:p>
        </w:tc>
        <w:tc>
          <w:tcPr>
            <w:tcW w:w="4720" w:type="dxa"/>
          </w:tcPr>
          <w:p w:rsidR="00937888" w:rsidRDefault="00EC7B47">
            <w:pPr>
              <w:pStyle w:val="TableParagraph"/>
              <w:rPr>
                <w:sz w:val="24"/>
              </w:rPr>
            </w:pPr>
            <w:r>
              <w:rPr>
                <w:sz w:val="24"/>
              </w:rPr>
              <w:t>U ác ở vị trí không rõ ràng trong hệ tiêu hoá</w:t>
            </w:r>
          </w:p>
        </w:tc>
        <w:tc>
          <w:tcPr>
            <w:tcW w:w="5040" w:type="dxa"/>
          </w:tcPr>
          <w:p w:rsidR="00937888" w:rsidRDefault="00EC7B47">
            <w:pPr>
              <w:pStyle w:val="TableParagraph"/>
              <w:spacing w:line="261" w:lineRule="auto"/>
              <w:rPr>
                <w:sz w:val="24"/>
              </w:rPr>
            </w:pPr>
            <w:r>
              <w:rPr>
                <w:spacing w:val="-3"/>
                <w:sz w:val="24"/>
              </w:rPr>
              <w:t xml:space="preserve">Malignant neoplasm: </w:t>
            </w:r>
            <w:r>
              <w:rPr>
                <w:spacing w:val="-4"/>
                <w:sz w:val="24"/>
              </w:rPr>
              <w:t xml:space="preserve">Ill-defined </w:t>
            </w:r>
            <w:r>
              <w:rPr>
                <w:spacing w:val="-3"/>
                <w:sz w:val="24"/>
              </w:rPr>
              <w:t xml:space="preserve">sites within the digestive </w:t>
            </w:r>
            <w:r>
              <w:rPr>
                <w:sz w:val="24"/>
              </w:rPr>
              <w:t>system</w:t>
            </w:r>
          </w:p>
        </w:tc>
      </w:tr>
      <w:tr w:rsidR="00937888">
        <w:trPr>
          <w:trHeight w:val="300"/>
        </w:trPr>
        <w:tc>
          <w:tcPr>
            <w:tcW w:w="1000" w:type="dxa"/>
          </w:tcPr>
          <w:p w:rsidR="00937888" w:rsidRDefault="00EC7B47">
            <w:pPr>
              <w:pStyle w:val="TableParagraph"/>
              <w:ind w:left="31" w:right="31"/>
              <w:jc w:val="center"/>
              <w:rPr>
                <w:sz w:val="24"/>
              </w:rPr>
            </w:pPr>
            <w:r>
              <w:rPr>
                <w:sz w:val="24"/>
              </w:rPr>
              <w:t>C300</w:t>
            </w:r>
          </w:p>
        </w:tc>
        <w:tc>
          <w:tcPr>
            <w:tcW w:w="4720" w:type="dxa"/>
          </w:tcPr>
          <w:p w:rsidR="00937888" w:rsidRDefault="00EC7B47">
            <w:pPr>
              <w:pStyle w:val="TableParagraph"/>
              <w:rPr>
                <w:sz w:val="24"/>
              </w:rPr>
            </w:pPr>
            <w:r>
              <w:rPr>
                <w:sz w:val="24"/>
              </w:rPr>
              <w:t>U ác của hốc mũi</w:t>
            </w:r>
          </w:p>
        </w:tc>
        <w:tc>
          <w:tcPr>
            <w:tcW w:w="5040" w:type="dxa"/>
          </w:tcPr>
          <w:p w:rsidR="00937888" w:rsidRDefault="00EC7B47">
            <w:pPr>
              <w:pStyle w:val="TableParagraph"/>
              <w:rPr>
                <w:sz w:val="24"/>
              </w:rPr>
            </w:pPr>
            <w:r>
              <w:rPr>
                <w:sz w:val="24"/>
              </w:rPr>
              <w:t>Malig</w:t>
            </w:r>
            <w:r>
              <w:rPr>
                <w:sz w:val="24"/>
              </w:rPr>
              <w:t>nant neoplasm: Nasal cavity</w:t>
            </w:r>
          </w:p>
        </w:tc>
      </w:tr>
      <w:tr w:rsidR="00937888">
        <w:trPr>
          <w:trHeight w:val="300"/>
        </w:trPr>
        <w:tc>
          <w:tcPr>
            <w:tcW w:w="1000" w:type="dxa"/>
          </w:tcPr>
          <w:p w:rsidR="00937888" w:rsidRDefault="00EC7B47">
            <w:pPr>
              <w:pStyle w:val="TableParagraph"/>
              <w:ind w:left="31" w:right="31"/>
              <w:jc w:val="center"/>
              <w:rPr>
                <w:sz w:val="24"/>
              </w:rPr>
            </w:pPr>
            <w:r>
              <w:rPr>
                <w:sz w:val="24"/>
              </w:rPr>
              <w:t>C301</w:t>
            </w:r>
          </w:p>
        </w:tc>
        <w:tc>
          <w:tcPr>
            <w:tcW w:w="4720" w:type="dxa"/>
          </w:tcPr>
          <w:p w:rsidR="00937888" w:rsidRDefault="00EC7B47">
            <w:pPr>
              <w:pStyle w:val="TableParagraph"/>
              <w:rPr>
                <w:sz w:val="24"/>
              </w:rPr>
            </w:pPr>
            <w:r>
              <w:rPr>
                <w:sz w:val="24"/>
              </w:rPr>
              <w:t>U ác của tai giữa</w:t>
            </w:r>
          </w:p>
        </w:tc>
        <w:tc>
          <w:tcPr>
            <w:tcW w:w="5040" w:type="dxa"/>
          </w:tcPr>
          <w:p w:rsidR="00937888" w:rsidRDefault="00EC7B47">
            <w:pPr>
              <w:pStyle w:val="TableParagraph"/>
              <w:rPr>
                <w:sz w:val="24"/>
              </w:rPr>
            </w:pPr>
            <w:r>
              <w:rPr>
                <w:sz w:val="24"/>
              </w:rPr>
              <w:t>Malignant neoplasm: Middle ear</w:t>
            </w:r>
          </w:p>
        </w:tc>
      </w:tr>
      <w:tr w:rsidR="00937888">
        <w:trPr>
          <w:trHeight w:val="300"/>
        </w:trPr>
        <w:tc>
          <w:tcPr>
            <w:tcW w:w="1000" w:type="dxa"/>
          </w:tcPr>
          <w:p w:rsidR="00937888" w:rsidRDefault="00EC7B47">
            <w:pPr>
              <w:pStyle w:val="TableParagraph"/>
              <w:ind w:left="31" w:right="31"/>
              <w:jc w:val="center"/>
              <w:rPr>
                <w:sz w:val="24"/>
              </w:rPr>
            </w:pPr>
            <w:r>
              <w:rPr>
                <w:sz w:val="24"/>
              </w:rPr>
              <w:t>C310</w:t>
            </w:r>
          </w:p>
        </w:tc>
        <w:tc>
          <w:tcPr>
            <w:tcW w:w="4720" w:type="dxa"/>
          </w:tcPr>
          <w:p w:rsidR="00937888" w:rsidRDefault="00EC7B47">
            <w:pPr>
              <w:pStyle w:val="TableParagraph"/>
              <w:rPr>
                <w:sz w:val="24"/>
              </w:rPr>
            </w:pPr>
            <w:r>
              <w:rPr>
                <w:sz w:val="24"/>
              </w:rPr>
              <w:t>U ác của xoang hàm</w:t>
            </w:r>
          </w:p>
        </w:tc>
        <w:tc>
          <w:tcPr>
            <w:tcW w:w="5040" w:type="dxa"/>
          </w:tcPr>
          <w:p w:rsidR="00937888" w:rsidRDefault="00EC7B47">
            <w:pPr>
              <w:pStyle w:val="TableParagraph"/>
              <w:rPr>
                <w:sz w:val="24"/>
              </w:rPr>
            </w:pPr>
            <w:r>
              <w:rPr>
                <w:sz w:val="24"/>
              </w:rPr>
              <w:t>Malignant neoplasm: Maxillary sinus</w:t>
            </w:r>
          </w:p>
        </w:tc>
      </w:tr>
      <w:tr w:rsidR="00937888">
        <w:trPr>
          <w:trHeight w:val="300"/>
        </w:trPr>
        <w:tc>
          <w:tcPr>
            <w:tcW w:w="1000" w:type="dxa"/>
          </w:tcPr>
          <w:p w:rsidR="00937888" w:rsidRDefault="00EC7B47">
            <w:pPr>
              <w:pStyle w:val="TableParagraph"/>
              <w:ind w:left="31" w:right="31"/>
              <w:jc w:val="center"/>
              <w:rPr>
                <w:sz w:val="24"/>
              </w:rPr>
            </w:pPr>
            <w:r>
              <w:rPr>
                <w:sz w:val="24"/>
              </w:rPr>
              <w:t>C311</w:t>
            </w:r>
          </w:p>
        </w:tc>
        <w:tc>
          <w:tcPr>
            <w:tcW w:w="4720" w:type="dxa"/>
          </w:tcPr>
          <w:p w:rsidR="00937888" w:rsidRDefault="00EC7B47">
            <w:pPr>
              <w:pStyle w:val="TableParagraph"/>
              <w:rPr>
                <w:sz w:val="24"/>
              </w:rPr>
            </w:pPr>
            <w:r>
              <w:rPr>
                <w:sz w:val="24"/>
              </w:rPr>
              <w:t>U ác của xoang sàng</w:t>
            </w:r>
          </w:p>
        </w:tc>
        <w:tc>
          <w:tcPr>
            <w:tcW w:w="5040" w:type="dxa"/>
          </w:tcPr>
          <w:p w:rsidR="00937888" w:rsidRDefault="00EC7B47">
            <w:pPr>
              <w:pStyle w:val="TableParagraph"/>
              <w:rPr>
                <w:sz w:val="24"/>
              </w:rPr>
            </w:pPr>
            <w:r>
              <w:rPr>
                <w:sz w:val="24"/>
              </w:rPr>
              <w:t>Malignant neoplasm: Ethmoidal sinus</w:t>
            </w:r>
          </w:p>
        </w:tc>
      </w:tr>
      <w:tr w:rsidR="00937888">
        <w:trPr>
          <w:trHeight w:val="300"/>
        </w:trPr>
        <w:tc>
          <w:tcPr>
            <w:tcW w:w="1000" w:type="dxa"/>
          </w:tcPr>
          <w:p w:rsidR="00937888" w:rsidRDefault="00EC7B47">
            <w:pPr>
              <w:pStyle w:val="TableParagraph"/>
              <w:ind w:left="31" w:right="31"/>
              <w:jc w:val="center"/>
              <w:rPr>
                <w:sz w:val="24"/>
              </w:rPr>
            </w:pPr>
            <w:r>
              <w:rPr>
                <w:sz w:val="24"/>
              </w:rPr>
              <w:t>C312</w:t>
            </w:r>
          </w:p>
        </w:tc>
        <w:tc>
          <w:tcPr>
            <w:tcW w:w="4720" w:type="dxa"/>
          </w:tcPr>
          <w:p w:rsidR="00937888" w:rsidRDefault="00EC7B47">
            <w:pPr>
              <w:pStyle w:val="TableParagraph"/>
              <w:rPr>
                <w:sz w:val="24"/>
              </w:rPr>
            </w:pPr>
            <w:r>
              <w:rPr>
                <w:sz w:val="24"/>
              </w:rPr>
              <w:t>U ác của xoang trán</w:t>
            </w:r>
          </w:p>
        </w:tc>
        <w:tc>
          <w:tcPr>
            <w:tcW w:w="5040" w:type="dxa"/>
          </w:tcPr>
          <w:p w:rsidR="00937888" w:rsidRDefault="00EC7B47">
            <w:pPr>
              <w:pStyle w:val="TableParagraph"/>
              <w:rPr>
                <w:sz w:val="24"/>
              </w:rPr>
            </w:pPr>
            <w:r>
              <w:rPr>
                <w:sz w:val="24"/>
              </w:rPr>
              <w:t>Malignant neoplasm: Frontal sinus</w:t>
            </w:r>
          </w:p>
        </w:tc>
      </w:tr>
      <w:tr w:rsidR="00937888">
        <w:trPr>
          <w:trHeight w:val="300"/>
        </w:trPr>
        <w:tc>
          <w:tcPr>
            <w:tcW w:w="1000" w:type="dxa"/>
          </w:tcPr>
          <w:p w:rsidR="00937888" w:rsidRDefault="00EC7B47">
            <w:pPr>
              <w:pStyle w:val="TableParagraph"/>
              <w:ind w:left="31" w:right="31"/>
              <w:jc w:val="center"/>
              <w:rPr>
                <w:sz w:val="24"/>
              </w:rPr>
            </w:pPr>
            <w:r>
              <w:rPr>
                <w:sz w:val="24"/>
              </w:rPr>
              <w:t>C313</w:t>
            </w:r>
          </w:p>
        </w:tc>
        <w:tc>
          <w:tcPr>
            <w:tcW w:w="4720" w:type="dxa"/>
          </w:tcPr>
          <w:p w:rsidR="00937888" w:rsidRDefault="00EC7B47">
            <w:pPr>
              <w:pStyle w:val="TableParagraph"/>
              <w:rPr>
                <w:sz w:val="24"/>
              </w:rPr>
            </w:pPr>
            <w:r>
              <w:rPr>
                <w:sz w:val="24"/>
              </w:rPr>
              <w:t>U ác của xoang bướm</w:t>
            </w:r>
          </w:p>
        </w:tc>
        <w:tc>
          <w:tcPr>
            <w:tcW w:w="5040" w:type="dxa"/>
          </w:tcPr>
          <w:p w:rsidR="00937888" w:rsidRDefault="00EC7B47">
            <w:pPr>
              <w:pStyle w:val="TableParagraph"/>
              <w:rPr>
                <w:sz w:val="24"/>
              </w:rPr>
            </w:pPr>
            <w:r>
              <w:rPr>
                <w:sz w:val="24"/>
              </w:rPr>
              <w:t>Malignant neoplasm: Sphenoidal sinus</w:t>
            </w:r>
          </w:p>
        </w:tc>
      </w:tr>
      <w:tr w:rsidR="00937888">
        <w:trPr>
          <w:trHeight w:val="620"/>
        </w:trPr>
        <w:tc>
          <w:tcPr>
            <w:tcW w:w="1000" w:type="dxa"/>
          </w:tcPr>
          <w:p w:rsidR="00937888" w:rsidRDefault="00EC7B47">
            <w:pPr>
              <w:pStyle w:val="TableParagraph"/>
              <w:ind w:left="31" w:right="31"/>
              <w:jc w:val="center"/>
              <w:rPr>
                <w:sz w:val="24"/>
              </w:rPr>
            </w:pPr>
            <w:r>
              <w:rPr>
                <w:sz w:val="24"/>
              </w:rPr>
              <w:t>C318</w:t>
            </w:r>
          </w:p>
        </w:tc>
        <w:tc>
          <w:tcPr>
            <w:tcW w:w="4720" w:type="dxa"/>
          </w:tcPr>
          <w:p w:rsidR="00937888" w:rsidRDefault="00EC7B47">
            <w:pPr>
              <w:pStyle w:val="TableParagraph"/>
              <w:rPr>
                <w:sz w:val="24"/>
              </w:rPr>
            </w:pPr>
            <w:r>
              <w:rPr>
                <w:sz w:val="24"/>
              </w:rPr>
              <w:t>U ác với tổn thương lan rộng của xoang phụ</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of accessory sinuses</w:t>
            </w:r>
          </w:p>
        </w:tc>
      </w:tr>
      <w:tr w:rsidR="00937888">
        <w:trPr>
          <w:trHeight w:val="300"/>
        </w:trPr>
        <w:tc>
          <w:tcPr>
            <w:tcW w:w="1000" w:type="dxa"/>
          </w:tcPr>
          <w:p w:rsidR="00937888" w:rsidRDefault="00EC7B47">
            <w:pPr>
              <w:pStyle w:val="TableParagraph"/>
              <w:ind w:left="31" w:right="31"/>
              <w:jc w:val="center"/>
              <w:rPr>
                <w:sz w:val="24"/>
              </w:rPr>
            </w:pPr>
            <w:r>
              <w:rPr>
                <w:sz w:val="24"/>
              </w:rPr>
              <w:t>C319</w:t>
            </w:r>
          </w:p>
        </w:tc>
        <w:tc>
          <w:tcPr>
            <w:tcW w:w="4720" w:type="dxa"/>
          </w:tcPr>
          <w:p w:rsidR="00937888" w:rsidRDefault="00EC7B47">
            <w:pPr>
              <w:pStyle w:val="TableParagraph"/>
              <w:rPr>
                <w:sz w:val="24"/>
              </w:rPr>
            </w:pPr>
            <w:r>
              <w:rPr>
                <w:sz w:val="24"/>
              </w:rPr>
              <w:t>U ác của xoang phụ, không đặc hiệu</w:t>
            </w:r>
          </w:p>
        </w:tc>
        <w:tc>
          <w:tcPr>
            <w:tcW w:w="5040" w:type="dxa"/>
          </w:tcPr>
          <w:p w:rsidR="00937888" w:rsidRDefault="00EC7B47">
            <w:pPr>
              <w:pStyle w:val="TableParagraph"/>
              <w:rPr>
                <w:sz w:val="24"/>
              </w:rPr>
            </w:pPr>
            <w:r>
              <w:rPr>
                <w:sz w:val="24"/>
              </w:rPr>
              <w:t>Malignant neoplasm: Accessory sinus, unspecified</w:t>
            </w:r>
          </w:p>
        </w:tc>
      </w:tr>
      <w:tr w:rsidR="00937888">
        <w:trPr>
          <w:trHeight w:val="300"/>
        </w:trPr>
        <w:tc>
          <w:tcPr>
            <w:tcW w:w="1000" w:type="dxa"/>
          </w:tcPr>
          <w:p w:rsidR="00937888" w:rsidRDefault="00EC7B47">
            <w:pPr>
              <w:pStyle w:val="TableParagraph"/>
              <w:ind w:left="31" w:right="31"/>
              <w:jc w:val="center"/>
              <w:rPr>
                <w:sz w:val="24"/>
              </w:rPr>
            </w:pPr>
            <w:r>
              <w:rPr>
                <w:sz w:val="24"/>
              </w:rPr>
              <w:t>C320</w:t>
            </w:r>
          </w:p>
        </w:tc>
        <w:tc>
          <w:tcPr>
            <w:tcW w:w="4720" w:type="dxa"/>
          </w:tcPr>
          <w:p w:rsidR="00937888" w:rsidRDefault="00EC7B47">
            <w:pPr>
              <w:pStyle w:val="TableParagraph"/>
              <w:rPr>
                <w:sz w:val="24"/>
              </w:rPr>
            </w:pPr>
            <w:r>
              <w:rPr>
                <w:sz w:val="24"/>
              </w:rPr>
              <w:t>U ác của thanh môn</w:t>
            </w:r>
          </w:p>
        </w:tc>
        <w:tc>
          <w:tcPr>
            <w:tcW w:w="5040" w:type="dxa"/>
          </w:tcPr>
          <w:p w:rsidR="00937888" w:rsidRDefault="00EC7B47">
            <w:pPr>
              <w:pStyle w:val="TableParagraph"/>
              <w:rPr>
                <w:sz w:val="24"/>
              </w:rPr>
            </w:pPr>
            <w:r>
              <w:rPr>
                <w:sz w:val="24"/>
              </w:rPr>
              <w:t>Malignant neoplasm: Glottis</w:t>
            </w:r>
          </w:p>
        </w:tc>
      </w:tr>
      <w:tr w:rsidR="00937888">
        <w:trPr>
          <w:trHeight w:val="300"/>
        </w:trPr>
        <w:tc>
          <w:tcPr>
            <w:tcW w:w="1000" w:type="dxa"/>
          </w:tcPr>
          <w:p w:rsidR="00937888" w:rsidRDefault="00EC7B47">
            <w:pPr>
              <w:pStyle w:val="TableParagraph"/>
              <w:ind w:left="31" w:right="31"/>
              <w:jc w:val="center"/>
              <w:rPr>
                <w:sz w:val="24"/>
              </w:rPr>
            </w:pPr>
            <w:r>
              <w:rPr>
                <w:sz w:val="24"/>
              </w:rPr>
              <w:t>C321</w:t>
            </w:r>
          </w:p>
        </w:tc>
        <w:tc>
          <w:tcPr>
            <w:tcW w:w="4720" w:type="dxa"/>
          </w:tcPr>
          <w:p w:rsidR="00937888" w:rsidRDefault="00EC7B47">
            <w:pPr>
              <w:pStyle w:val="TableParagraph"/>
              <w:rPr>
                <w:sz w:val="24"/>
              </w:rPr>
            </w:pPr>
            <w:r>
              <w:rPr>
                <w:sz w:val="24"/>
              </w:rPr>
              <w:t>U ác vùng trên thanh môn</w:t>
            </w:r>
          </w:p>
        </w:tc>
        <w:tc>
          <w:tcPr>
            <w:tcW w:w="5040" w:type="dxa"/>
          </w:tcPr>
          <w:p w:rsidR="00937888" w:rsidRDefault="00EC7B47">
            <w:pPr>
              <w:pStyle w:val="TableParagraph"/>
              <w:rPr>
                <w:sz w:val="24"/>
              </w:rPr>
            </w:pPr>
            <w:r>
              <w:rPr>
                <w:sz w:val="24"/>
              </w:rPr>
              <w:t>Malignant neoplasm: Supraglottis</w:t>
            </w:r>
          </w:p>
        </w:tc>
      </w:tr>
      <w:tr w:rsidR="00937888">
        <w:trPr>
          <w:trHeight w:val="300"/>
        </w:trPr>
        <w:tc>
          <w:tcPr>
            <w:tcW w:w="1000" w:type="dxa"/>
          </w:tcPr>
          <w:p w:rsidR="00937888" w:rsidRDefault="00EC7B47">
            <w:pPr>
              <w:pStyle w:val="TableParagraph"/>
              <w:ind w:left="31" w:right="31"/>
              <w:jc w:val="center"/>
              <w:rPr>
                <w:sz w:val="24"/>
              </w:rPr>
            </w:pPr>
            <w:r>
              <w:rPr>
                <w:sz w:val="24"/>
              </w:rPr>
              <w:t>C322</w:t>
            </w:r>
          </w:p>
        </w:tc>
        <w:tc>
          <w:tcPr>
            <w:tcW w:w="4720" w:type="dxa"/>
          </w:tcPr>
          <w:p w:rsidR="00937888" w:rsidRDefault="00EC7B47">
            <w:pPr>
              <w:pStyle w:val="TableParagraph"/>
              <w:rPr>
                <w:sz w:val="24"/>
              </w:rPr>
            </w:pPr>
            <w:r>
              <w:rPr>
                <w:sz w:val="24"/>
              </w:rPr>
              <w:t>U ác vùng dưới thanh môn</w:t>
            </w:r>
          </w:p>
        </w:tc>
        <w:tc>
          <w:tcPr>
            <w:tcW w:w="5040" w:type="dxa"/>
          </w:tcPr>
          <w:p w:rsidR="00937888" w:rsidRDefault="00EC7B47">
            <w:pPr>
              <w:pStyle w:val="TableParagraph"/>
              <w:rPr>
                <w:sz w:val="24"/>
              </w:rPr>
            </w:pPr>
            <w:r>
              <w:rPr>
                <w:sz w:val="24"/>
              </w:rPr>
              <w:t>Malignant neoplasm: Subglottis</w:t>
            </w:r>
          </w:p>
        </w:tc>
      </w:tr>
      <w:tr w:rsidR="00937888">
        <w:trPr>
          <w:trHeight w:val="300"/>
        </w:trPr>
        <w:tc>
          <w:tcPr>
            <w:tcW w:w="1000" w:type="dxa"/>
          </w:tcPr>
          <w:p w:rsidR="00937888" w:rsidRDefault="00EC7B47">
            <w:pPr>
              <w:pStyle w:val="TableParagraph"/>
              <w:ind w:left="31" w:right="31"/>
              <w:jc w:val="center"/>
              <w:rPr>
                <w:sz w:val="24"/>
              </w:rPr>
            </w:pPr>
            <w:r>
              <w:rPr>
                <w:sz w:val="24"/>
              </w:rPr>
              <w:t>C323</w:t>
            </w:r>
          </w:p>
        </w:tc>
        <w:tc>
          <w:tcPr>
            <w:tcW w:w="4720" w:type="dxa"/>
          </w:tcPr>
          <w:p w:rsidR="00937888" w:rsidRDefault="00EC7B47">
            <w:pPr>
              <w:pStyle w:val="TableParagraph"/>
              <w:rPr>
                <w:sz w:val="24"/>
              </w:rPr>
            </w:pPr>
            <w:r>
              <w:rPr>
                <w:sz w:val="24"/>
              </w:rPr>
              <w:t>U ác của sụn thanh quản</w:t>
            </w:r>
          </w:p>
        </w:tc>
        <w:tc>
          <w:tcPr>
            <w:tcW w:w="5040" w:type="dxa"/>
          </w:tcPr>
          <w:p w:rsidR="00937888" w:rsidRDefault="00EC7B47">
            <w:pPr>
              <w:pStyle w:val="TableParagraph"/>
              <w:rPr>
                <w:sz w:val="24"/>
              </w:rPr>
            </w:pPr>
            <w:r>
              <w:rPr>
                <w:sz w:val="24"/>
              </w:rPr>
              <w:t>Malignant neoplasm: Laryngeal cartilage</w:t>
            </w:r>
          </w:p>
        </w:tc>
      </w:tr>
      <w:tr w:rsidR="00937888">
        <w:trPr>
          <w:trHeight w:val="300"/>
        </w:trPr>
        <w:tc>
          <w:tcPr>
            <w:tcW w:w="1000" w:type="dxa"/>
          </w:tcPr>
          <w:p w:rsidR="00937888" w:rsidRDefault="00EC7B47">
            <w:pPr>
              <w:pStyle w:val="TableParagraph"/>
              <w:ind w:left="31" w:right="31"/>
              <w:jc w:val="center"/>
              <w:rPr>
                <w:sz w:val="24"/>
              </w:rPr>
            </w:pPr>
            <w:r>
              <w:rPr>
                <w:sz w:val="24"/>
              </w:rPr>
              <w:t>C328</w:t>
            </w:r>
          </w:p>
        </w:tc>
        <w:tc>
          <w:tcPr>
            <w:tcW w:w="4720" w:type="dxa"/>
          </w:tcPr>
          <w:p w:rsidR="00937888" w:rsidRDefault="00EC7B47">
            <w:pPr>
              <w:pStyle w:val="TableParagraph"/>
              <w:rPr>
                <w:sz w:val="24"/>
              </w:rPr>
            </w:pPr>
            <w:r>
              <w:rPr>
                <w:sz w:val="24"/>
              </w:rPr>
              <w:t>U ác với tổn thương chồng lấn của thanh quản</w:t>
            </w:r>
          </w:p>
        </w:tc>
        <w:tc>
          <w:tcPr>
            <w:tcW w:w="5040" w:type="dxa"/>
          </w:tcPr>
          <w:p w:rsidR="00937888" w:rsidRDefault="00EC7B47">
            <w:pPr>
              <w:pStyle w:val="TableParagraph"/>
              <w:rPr>
                <w:sz w:val="24"/>
              </w:rPr>
            </w:pPr>
            <w:r>
              <w:rPr>
                <w:sz w:val="24"/>
              </w:rPr>
              <w:t>Malignant neoplasm: Overlapping lesion of larynx</w:t>
            </w:r>
          </w:p>
        </w:tc>
      </w:tr>
      <w:tr w:rsidR="00937888">
        <w:trPr>
          <w:trHeight w:val="300"/>
        </w:trPr>
        <w:tc>
          <w:tcPr>
            <w:tcW w:w="1000" w:type="dxa"/>
          </w:tcPr>
          <w:p w:rsidR="00937888" w:rsidRDefault="00EC7B47">
            <w:pPr>
              <w:pStyle w:val="TableParagraph"/>
              <w:ind w:left="31" w:right="31"/>
              <w:jc w:val="center"/>
              <w:rPr>
                <w:sz w:val="24"/>
              </w:rPr>
            </w:pPr>
            <w:r>
              <w:rPr>
                <w:sz w:val="24"/>
              </w:rPr>
              <w:t>C329</w:t>
            </w:r>
          </w:p>
        </w:tc>
        <w:tc>
          <w:tcPr>
            <w:tcW w:w="4720" w:type="dxa"/>
          </w:tcPr>
          <w:p w:rsidR="00937888" w:rsidRDefault="00EC7B47">
            <w:pPr>
              <w:pStyle w:val="TableParagraph"/>
              <w:rPr>
                <w:sz w:val="24"/>
              </w:rPr>
            </w:pPr>
            <w:r>
              <w:rPr>
                <w:sz w:val="24"/>
              </w:rPr>
              <w:t>U ác của thanh quản, không đặc hiệu</w:t>
            </w:r>
          </w:p>
        </w:tc>
        <w:tc>
          <w:tcPr>
            <w:tcW w:w="5040" w:type="dxa"/>
          </w:tcPr>
          <w:p w:rsidR="00937888" w:rsidRDefault="00EC7B47">
            <w:pPr>
              <w:pStyle w:val="TableParagraph"/>
              <w:rPr>
                <w:sz w:val="24"/>
              </w:rPr>
            </w:pPr>
            <w:r>
              <w:rPr>
                <w:sz w:val="24"/>
              </w:rPr>
              <w:t>Malignant neoplasm: Larynx, unspecified</w:t>
            </w:r>
          </w:p>
        </w:tc>
      </w:tr>
      <w:tr w:rsidR="00937888">
        <w:trPr>
          <w:trHeight w:val="300"/>
        </w:trPr>
        <w:tc>
          <w:tcPr>
            <w:tcW w:w="1000" w:type="dxa"/>
          </w:tcPr>
          <w:p w:rsidR="00937888" w:rsidRDefault="00EC7B47">
            <w:pPr>
              <w:pStyle w:val="TableParagraph"/>
              <w:ind w:left="31" w:right="150"/>
              <w:jc w:val="center"/>
              <w:rPr>
                <w:sz w:val="24"/>
              </w:rPr>
            </w:pPr>
            <w:r>
              <w:rPr>
                <w:sz w:val="24"/>
              </w:rPr>
              <w:t>C33</w:t>
            </w:r>
          </w:p>
        </w:tc>
        <w:tc>
          <w:tcPr>
            <w:tcW w:w="4720" w:type="dxa"/>
          </w:tcPr>
          <w:p w:rsidR="00937888" w:rsidRDefault="00EC7B47">
            <w:pPr>
              <w:pStyle w:val="TableParagraph"/>
              <w:rPr>
                <w:sz w:val="24"/>
              </w:rPr>
            </w:pPr>
            <w:r>
              <w:rPr>
                <w:sz w:val="24"/>
              </w:rPr>
              <w:t>U ác khí quản</w:t>
            </w:r>
          </w:p>
        </w:tc>
        <w:tc>
          <w:tcPr>
            <w:tcW w:w="5040" w:type="dxa"/>
          </w:tcPr>
          <w:p w:rsidR="00937888" w:rsidRDefault="00EC7B47">
            <w:pPr>
              <w:pStyle w:val="TableParagraph"/>
              <w:rPr>
                <w:sz w:val="24"/>
              </w:rPr>
            </w:pPr>
            <w:r>
              <w:rPr>
                <w:sz w:val="24"/>
              </w:rPr>
              <w:t>Malignant neoplasm of trachea</w:t>
            </w:r>
          </w:p>
        </w:tc>
      </w:tr>
      <w:tr w:rsidR="00937888">
        <w:trPr>
          <w:trHeight w:val="300"/>
        </w:trPr>
        <w:tc>
          <w:tcPr>
            <w:tcW w:w="1000" w:type="dxa"/>
          </w:tcPr>
          <w:p w:rsidR="00937888" w:rsidRDefault="00EC7B47">
            <w:pPr>
              <w:pStyle w:val="TableParagraph"/>
              <w:ind w:left="31" w:right="31"/>
              <w:jc w:val="center"/>
              <w:rPr>
                <w:sz w:val="24"/>
              </w:rPr>
            </w:pPr>
            <w:r>
              <w:rPr>
                <w:sz w:val="24"/>
              </w:rPr>
              <w:t>C340</w:t>
            </w:r>
          </w:p>
        </w:tc>
        <w:tc>
          <w:tcPr>
            <w:tcW w:w="4720" w:type="dxa"/>
          </w:tcPr>
          <w:p w:rsidR="00937888" w:rsidRDefault="00EC7B47">
            <w:pPr>
              <w:pStyle w:val="TableParagraph"/>
              <w:rPr>
                <w:sz w:val="24"/>
              </w:rPr>
            </w:pPr>
            <w:r>
              <w:rPr>
                <w:sz w:val="24"/>
              </w:rPr>
              <w:t>U ác của phế quản chính</w:t>
            </w:r>
          </w:p>
        </w:tc>
        <w:tc>
          <w:tcPr>
            <w:tcW w:w="5040" w:type="dxa"/>
          </w:tcPr>
          <w:p w:rsidR="00937888" w:rsidRDefault="00EC7B47">
            <w:pPr>
              <w:pStyle w:val="TableParagraph"/>
              <w:rPr>
                <w:sz w:val="24"/>
              </w:rPr>
            </w:pPr>
            <w:r>
              <w:rPr>
                <w:sz w:val="24"/>
              </w:rPr>
              <w:t>Malignant neoplasm: Main bronchus</w:t>
            </w:r>
          </w:p>
        </w:tc>
      </w:tr>
      <w:tr w:rsidR="00937888">
        <w:trPr>
          <w:trHeight w:val="620"/>
        </w:trPr>
        <w:tc>
          <w:tcPr>
            <w:tcW w:w="1000" w:type="dxa"/>
          </w:tcPr>
          <w:p w:rsidR="00937888" w:rsidRDefault="00EC7B47">
            <w:pPr>
              <w:pStyle w:val="TableParagraph"/>
              <w:ind w:left="31" w:right="31"/>
              <w:jc w:val="center"/>
              <w:rPr>
                <w:sz w:val="24"/>
              </w:rPr>
            </w:pPr>
            <w:r>
              <w:rPr>
                <w:sz w:val="24"/>
              </w:rPr>
              <w:t>C341</w:t>
            </w:r>
          </w:p>
        </w:tc>
        <w:tc>
          <w:tcPr>
            <w:tcW w:w="4720" w:type="dxa"/>
          </w:tcPr>
          <w:p w:rsidR="00937888" w:rsidRDefault="00EC7B47">
            <w:pPr>
              <w:pStyle w:val="TableParagraph"/>
              <w:rPr>
                <w:sz w:val="24"/>
              </w:rPr>
            </w:pPr>
            <w:r>
              <w:rPr>
                <w:sz w:val="24"/>
              </w:rPr>
              <w:t>U ác của thuỳ trên, phế quản hoặc phổi</w:t>
            </w:r>
          </w:p>
        </w:tc>
        <w:tc>
          <w:tcPr>
            <w:tcW w:w="5040" w:type="dxa"/>
          </w:tcPr>
          <w:p w:rsidR="00937888" w:rsidRDefault="00EC7B47">
            <w:pPr>
              <w:pStyle w:val="TableParagraph"/>
              <w:rPr>
                <w:sz w:val="24"/>
              </w:rPr>
            </w:pPr>
            <w:r>
              <w:rPr>
                <w:sz w:val="24"/>
              </w:rPr>
              <w:t>Malignant neoplasm: Upper lobe, bronchus or lung</w:t>
            </w:r>
          </w:p>
        </w:tc>
      </w:tr>
      <w:tr w:rsidR="00937888">
        <w:trPr>
          <w:trHeight w:val="620"/>
        </w:trPr>
        <w:tc>
          <w:tcPr>
            <w:tcW w:w="1000" w:type="dxa"/>
          </w:tcPr>
          <w:p w:rsidR="00937888" w:rsidRDefault="00EC7B47">
            <w:pPr>
              <w:pStyle w:val="TableParagraph"/>
              <w:ind w:left="31" w:right="31"/>
              <w:jc w:val="center"/>
              <w:rPr>
                <w:sz w:val="24"/>
              </w:rPr>
            </w:pPr>
            <w:r>
              <w:rPr>
                <w:sz w:val="24"/>
              </w:rPr>
              <w:t>C342</w:t>
            </w:r>
          </w:p>
        </w:tc>
        <w:tc>
          <w:tcPr>
            <w:tcW w:w="4720" w:type="dxa"/>
          </w:tcPr>
          <w:p w:rsidR="00937888" w:rsidRDefault="00EC7B47">
            <w:pPr>
              <w:pStyle w:val="TableParagraph"/>
              <w:rPr>
                <w:sz w:val="24"/>
              </w:rPr>
            </w:pPr>
            <w:r>
              <w:rPr>
                <w:sz w:val="24"/>
              </w:rPr>
              <w:t>U ác của thuỳ giữa, phế quản hoặc phổi</w:t>
            </w:r>
          </w:p>
        </w:tc>
        <w:tc>
          <w:tcPr>
            <w:tcW w:w="5040" w:type="dxa"/>
          </w:tcPr>
          <w:p w:rsidR="00937888" w:rsidRDefault="00EC7B47">
            <w:pPr>
              <w:pStyle w:val="TableParagraph"/>
              <w:rPr>
                <w:sz w:val="24"/>
              </w:rPr>
            </w:pPr>
            <w:r>
              <w:rPr>
                <w:spacing w:val="-3"/>
                <w:sz w:val="24"/>
              </w:rPr>
              <w:t xml:space="preserve">Malignant neoplasm: </w:t>
            </w:r>
            <w:r>
              <w:rPr>
                <w:sz w:val="24"/>
              </w:rPr>
              <w:t xml:space="preserve">Middle </w:t>
            </w:r>
            <w:r>
              <w:rPr>
                <w:spacing w:val="-3"/>
                <w:sz w:val="24"/>
              </w:rPr>
              <w:t xml:space="preserve">lobe, </w:t>
            </w:r>
            <w:r>
              <w:rPr>
                <w:sz w:val="24"/>
              </w:rPr>
              <w:t>bronchus or lung</w:t>
            </w:r>
          </w:p>
        </w:tc>
      </w:tr>
      <w:tr w:rsidR="00937888">
        <w:trPr>
          <w:trHeight w:val="620"/>
        </w:trPr>
        <w:tc>
          <w:tcPr>
            <w:tcW w:w="1000" w:type="dxa"/>
          </w:tcPr>
          <w:p w:rsidR="00937888" w:rsidRDefault="00EC7B47">
            <w:pPr>
              <w:pStyle w:val="TableParagraph"/>
              <w:ind w:left="31" w:right="31"/>
              <w:jc w:val="center"/>
              <w:rPr>
                <w:sz w:val="24"/>
              </w:rPr>
            </w:pPr>
            <w:r>
              <w:rPr>
                <w:sz w:val="24"/>
              </w:rPr>
              <w:t>C343</w:t>
            </w:r>
          </w:p>
        </w:tc>
        <w:tc>
          <w:tcPr>
            <w:tcW w:w="4720" w:type="dxa"/>
          </w:tcPr>
          <w:p w:rsidR="00937888" w:rsidRDefault="00EC7B47">
            <w:pPr>
              <w:pStyle w:val="TableParagraph"/>
              <w:rPr>
                <w:sz w:val="24"/>
              </w:rPr>
            </w:pPr>
            <w:r>
              <w:rPr>
                <w:sz w:val="24"/>
              </w:rPr>
              <w:t>U ác của thuỳ dưới, phế quản hoặc phổi</w:t>
            </w:r>
          </w:p>
        </w:tc>
        <w:tc>
          <w:tcPr>
            <w:tcW w:w="5040" w:type="dxa"/>
          </w:tcPr>
          <w:p w:rsidR="00937888" w:rsidRDefault="00EC7B47">
            <w:pPr>
              <w:pStyle w:val="TableParagraph"/>
              <w:rPr>
                <w:sz w:val="24"/>
              </w:rPr>
            </w:pPr>
            <w:r>
              <w:rPr>
                <w:sz w:val="24"/>
              </w:rPr>
              <w:t>Malignant neoplasm: Lower lobe, bronchus or lung</w:t>
            </w:r>
          </w:p>
        </w:tc>
      </w:tr>
      <w:tr w:rsidR="00937888">
        <w:trPr>
          <w:trHeight w:val="620"/>
        </w:trPr>
        <w:tc>
          <w:tcPr>
            <w:tcW w:w="1000" w:type="dxa"/>
          </w:tcPr>
          <w:p w:rsidR="00937888" w:rsidRDefault="00EC7B47">
            <w:pPr>
              <w:pStyle w:val="TableParagraph"/>
              <w:ind w:left="31" w:right="31"/>
              <w:jc w:val="center"/>
              <w:rPr>
                <w:sz w:val="24"/>
              </w:rPr>
            </w:pPr>
            <w:r>
              <w:rPr>
                <w:sz w:val="24"/>
              </w:rPr>
              <w:t>C348</w:t>
            </w:r>
          </w:p>
        </w:tc>
        <w:tc>
          <w:tcPr>
            <w:tcW w:w="4720" w:type="dxa"/>
          </w:tcPr>
          <w:p w:rsidR="00937888" w:rsidRDefault="00EC7B47">
            <w:pPr>
              <w:pStyle w:val="TableParagraph"/>
              <w:spacing w:line="261" w:lineRule="auto"/>
              <w:ind w:right="87"/>
              <w:rPr>
                <w:sz w:val="24"/>
              </w:rPr>
            </w:pPr>
            <w:r>
              <w:rPr>
                <w:sz w:val="24"/>
              </w:rPr>
              <w:t>U ác với tổn thương chồng lấn của phế quản và phổi</w:t>
            </w:r>
          </w:p>
        </w:tc>
        <w:tc>
          <w:tcPr>
            <w:tcW w:w="5040" w:type="dxa"/>
          </w:tcPr>
          <w:p w:rsidR="00937888" w:rsidRDefault="00EC7B47">
            <w:pPr>
              <w:pStyle w:val="TableParagraph"/>
              <w:spacing w:line="261" w:lineRule="auto"/>
              <w:ind w:right="263"/>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bronchus </w:t>
            </w:r>
            <w:r>
              <w:rPr>
                <w:spacing w:val="-3"/>
                <w:sz w:val="24"/>
              </w:rPr>
              <w:t xml:space="preserve">and </w:t>
            </w:r>
            <w:r>
              <w:rPr>
                <w:sz w:val="24"/>
              </w:rPr>
              <w:t>lung</w:t>
            </w:r>
          </w:p>
        </w:tc>
      </w:tr>
      <w:tr w:rsidR="00937888">
        <w:trPr>
          <w:trHeight w:val="620"/>
        </w:trPr>
        <w:tc>
          <w:tcPr>
            <w:tcW w:w="1000" w:type="dxa"/>
          </w:tcPr>
          <w:p w:rsidR="00937888" w:rsidRDefault="00EC7B47">
            <w:pPr>
              <w:pStyle w:val="TableParagraph"/>
              <w:ind w:left="31" w:right="31"/>
              <w:jc w:val="center"/>
              <w:rPr>
                <w:sz w:val="24"/>
              </w:rPr>
            </w:pPr>
            <w:r>
              <w:rPr>
                <w:sz w:val="24"/>
              </w:rPr>
              <w:t>C349</w:t>
            </w:r>
          </w:p>
        </w:tc>
        <w:tc>
          <w:tcPr>
            <w:tcW w:w="4720" w:type="dxa"/>
          </w:tcPr>
          <w:p w:rsidR="00937888" w:rsidRDefault="00EC7B47">
            <w:pPr>
              <w:pStyle w:val="TableParagraph"/>
              <w:rPr>
                <w:sz w:val="24"/>
              </w:rPr>
            </w:pPr>
            <w:r>
              <w:rPr>
                <w:sz w:val="24"/>
              </w:rPr>
              <w:t>U ác của phế quản hoặc phổi, không đặc hiệu</w:t>
            </w:r>
          </w:p>
        </w:tc>
        <w:tc>
          <w:tcPr>
            <w:tcW w:w="5040" w:type="dxa"/>
          </w:tcPr>
          <w:p w:rsidR="00937888" w:rsidRDefault="00EC7B47">
            <w:pPr>
              <w:pStyle w:val="TableParagraph"/>
              <w:rPr>
                <w:sz w:val="24"/>
              </w:rPr>
            </w:pPr>
            <w:r>
              <w:rPr>
                <w:spacing w:val="-3"/>
                <w:sz w:val="24"/>
              </w:rPr>
              <w:t xml:space="preserve">Malignant neoplasm: </w:t>
            </w:r>
            <w:r>
              <w:rPr>
                <w:sz w:val="24"/>
              </w:rPr>
              <w:t>Bronchus or lung,</w:t>
            </w:r>
            <w:r>
              <w:rPr>
                <w:spacing w:val="-3"/>
                <w:sz w:val="24"/>
              </w:rPr>
              <w:t xml:space="preserve">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50"/>
              <w:jc w:val="center"/>
              <w:rPr>
                <w:sz w:val="24"/>
              </w:rPr>
            </w:pPr>
            <w:r>
              <w:rPr>
                <w:sz w:val="24"/>
              </w:rPr>
              <w:t>C37</w:t>
            </w:r>
          </w:p>
        </w:tc>
        <w:tc>
          <w:tcPr>
            <w:tcW w:w="4720" w:type="dxa"/>
          </w:tcPr>
          <w:p w:rsidR="00937888" w:rsidRDefault="00EC7B47">
            <w:pPr>
              <w:pStyle w:val="TableParagraph"/>
              <w:rPr>
                <w:sz w:val="24"/>
              </w:rPr>
            </w:pPr>
            <w:r>
              <w:rPr>
                <w:sz w:val="24"/>
              </w:rPr>
              <w:t>U ác tuyến ức</w:t>
            </w:r>
          </w:p>
        </w:tc>
        <w:tc>
          <w:tcPr>
            <w:tcW w:w="5040" w:type="dxa"/>
          </w:tcPr>
          <w:p w:rsidR="00937888" w:rsidRDefault="00EC7B47">
            <w:pPr>
              <w:pStyle w:val="TableParagraph"/>
              <w:rPr>
                <w:sz w:val="24"/>
              </w:rPr>
            </w:pPr>
            <w:r>
              <w:rPr>
                <w:sz w:val="24"/>
              </w:rPr>
              <w:t>Malignant neoplasm of thymus</w:t>
            </w:r>
          </w:p>
        </w:tc>
      </w:tr>
      <w:tr w:rsidR="00937888">
        <w:trPr>
          <w:trHeight w:val="300"/>
        </w:trPr>
        <w:tc>
          <w:tcPr>
            <w:tcW w:w="1000" w:type="dxa"/>
          </w:tcPr>
          <w:p w:rsidR="00937888" w:rsidRDefault="00EC7B47">
            <w:pPr>
              <w:pStyle w:val="TableParagraph"/>
              <w:ind w:left="31" w:right="31"/>
              <w:jc w:val="center"/>
              <w:rPr>
                <w:sz w:val="24"/>
              </w:rPr>
            </w:pPr>
            <w:r>
              <w:rPr>
                <w:sz w:val="24"/>
              </w:rPr>
              <w:t>C380</w:t>
            </w:r>
          </w:p>
        </w:tc>
        <w:tc>
          <w:tcPr>
            <w:tcW w:w="4720" w:type="dxa"/>
          </w:tcPr>
          <w:p w:rsidR="00937888" w:rsidRDefault="00EC7B47">
            <w:pPr>
              <w:pStyle w:val="TableParagraph"/>
              <w:rPr>
                <w:sz w:val="24"/>
              </w:rPr>
            </w:pPr>
            <w:r>
              <w:rPr>
                <w:sz w:val="24"/>
              </w:rPr>
              <w:t>U ác của tim</w:t>
            </w:r>
          </w:p>
        </w:tc>
        <w:tc>
          <w:tcPr>
            <w:tcW w:w="5040" w:type="dxa"/>
          </w:tcPr>
          <w:p w:rsidR="00937888" w:rsidRDefault="00EC7B47">
            <w:pPr>
              <w:pStyle w:val="TableParagraph"/>
              <w:rPr>
                <w:sz w:val="24"/>
              </w:rPr>
            </w:pPr>
            <w:r>
              <w:rPr>
                <w:sz w:val="24"/>
              </w:rPr>
              <w:t>Malignant neoplasm: Heart</w:t>
            </w:r>
          </w:p>
        </w:tc>
      </w:tr>
      <w:tr w:rsidR="00937888">
        <w:trPr>
          <w:trHeight w:val="300"/>
        </w:trPr>
        <w:tc>
          <w:tcPr>
            <w:tcW w:w="1000" w:type="dxa"/>
          </w:tcPr>
          <w:p w:rsidR="00937888" w:rsidRDefault="00EC7B47">
            <w:pPr>
              <w:pStyle w:val="TableParagraph"/>
              <w:ind w:left="31" w:right="31"/>
              <w:jc w:val="center"/>
              <w:rPr>
                <w:sz w:val="24"/>
              </w:rPr>
            </w:pPr>
            <w:r>
              <w:rPr>
                <w:sz w:val="24"/>
              </w:rPr>
              <w:t>C381</w:t>
            </w:r>
          </w:p>
        </w:tc>
        <w:tc>
          <w:tcPr>
            <w:tcW w:w="4720" w:type="dxa"/>
          </w:tcPr>
          <w:p w:rsidR="00937888" w:rsidRDefault="00EC7B47">
            <w:pPr>
              <w:pStyle w:val="TableParagraph"/>
              <w:rPr>
                <w:sz w:val="24"/>
              </w:rPr>
            </w:pPr>
            <w:r>
              <w:rPr>
                <w:sz w:val="24"/>
              </w:rPr>
              <w:t>U ác của trung thất trước</w:t>
            </w:r>
          </w:p>
        </w:tc>
        <w:tc>
          <w:tcPr>
            <w:tcW w:w="5040" w:type="dxa"/>
          </w:tcPr>
          <w:p w:rsidR="00937888" w:rsidRDefault="00EC7B47">
            <w:pPr>
              <w:pStyle w:val="TableParagraph"/>
              <w:rPr>
                <w:sz w:val="24"/>
              </w:rPr>
            </w:pPr>
            <w:r>
              <w:rPr>
                <w:sz w:val="24"/>
              </w:rPr>
              <w:t>Malignant neoplasm: Anterior mediastinum</w:t>
            </w:r>
          </w:p>
        </w:tc>
      </w:tr>
      <w:tr w:rsidR="00937888">
        <w:trPr>
          <w:trHeight w:val="300"/>
        </w:trPr>
        <w:tc>
          <w:tcPr>
            <w:tcW w:w="1000" w:type="dxa"/>
          </w:tcPr>
          <w:p w:rsidR="00937888" w:rsidRDefault="00EC7B47">
            <w:pPr>
              <w:pStyle w:val="TableParagraph"/>
              <w:ind w:left="31" w:right="31"/>
              <w:jc w:val="center"/>
              <w:rPr>
                <w:sz w:val="24"/>
              </w:rPr>
            </w:pPr>
            <w:r>
              <w:rPr>
                <w:sz w:val="24"/>
              </w:rPr>
              <w:t>C382</w:t>
            </w:r>
          </w:p>
        </w:tc>
        <w:tc>
          <w:tcPr>
            <w:tcW w:w="4720" w:type="dxa"/>
          </w:tcPr>
          <w:p w:rsidR="00937888" w:rsidRDefault="00EC7B47">
            <w:pPr>
              <w:pStyle w:val="TableParagraph"/>
              <w:rPr>
                <w:sz w:val="24"/>
              </w:rPr>
            </w:pPr>
            <w:r>
              <w:rPr>
                <w:sz w:val="24"/>
              </w:rPr>
              <w:t>U ác của trung thất sau</w:t>
            </w:r>
          </w:p>
        </w:tc>
        <w:tc>
          <w:tcPr>
            <w:tcW w:w="5040" w:type="dxa"/>
          </w:tcPr>
          <w:p w:rsidR="00937888" w:rsidRDefault="00EC7B47">
            <w:pPr>
              <w:pStyle w:val="TableParagraph"/>
              <w:rPr>
                <w:sz w:val="24"/>
              </w:rPr>
            </w:pPr>
            <w:r>
              <w:rPr>
                <w:sz w:val="24"/>
              </w:rPr>
              <w:t>Malignant neoplasm: Posterior mediastinum</w:t>
            </w:r>
          </w:p>
        </w:tc>
      </w:tr>
      <w:tr w:rsidR="00937888">
        <w:trPr>
          <w:trHeight w:val="620"/>
        </w:trPr>
        <w:tc>
          <w:tcPr>
            <w:tcW w:w="1000" w:type="dxa"/>
          </w:tcPr>
          <w:p w:rsidR="00937888" w:rsidRDefault="00EC7B47">
            <w:pPr>
              <w:pStyle w:val="TableParagraph"/>
              <w:ind w:left="31" w:right="31"/>
              <w:jc w:val="center"/>
              <w:rPr>
                <w:sz w:val="24"/>
              </w:rPr>
            </w:pPr>
            <w:r>
              <w:rPr>
                <w:sz w:val="24"/>
              </w:rPr>
              <w:t>C383</w:t>
            </w:r>
          </w:p>
        </w:tc>
        <w:tc>
          <w:tcPr>
            <w:tcW w:w="4720" w:type="dxa"/>
          </w:tcPr>
          <w:p w:rsidR="00937888" w:rsidRDefault="00EC7B47">
            <w:pPr>
              <w:pStyle w:val="TableParagraph"/>
              <w:rPr>
                <w:sz w:val="24"/>
              </w:rPr>
            </w:pPr>
            <w:r>
              <w:rPr>
                <w:sz w:val="24"/>
              </w:rPr>
              <w:t>U ác của trung thất, phần không xác định</w:t>
            </w:r>
          </w:p>
        </w:tc>
        <w:tc>
          <w:tcPr>
            <w:tcW w:w="5040" w:type="dxa"/>
          </w:tcPr>
          <w:p w:rsidR="00937888" w:rsidRDefault="00EC7B47">
            <w:pPr>
              <w:pStyle w:val="TableParagraph"/>
              <w:rPr>
                <w:sz w:val="24"/>
              </w:rPr>
            </w:pPr>
            <w:r>
              <w:rPr>
                <w:spacing w:val="-3"/>
                <w:sz w:val="24"/>
              </w:rPr>
              <w:t xml:space="preserve">Malignant neoplasm: Mediastinum, </w:t>
            </w:r>
            <w:r>
              <w:rPr>
                <w:sz w:val="24"/>
              </w:rPr>
              <w:t>part</w:t>
            </w:r>
            <w:r>
              <w:rPr>
                <w:spacing w:val="-3"/>
                <w:sz w:val="24"/>
              </w:rPr>
              <w:t xml:space="preserve"> unspecified</w:t>
            </w:r>
          </w:p>
        </w:tc>
      </w:tr>
      <w:tr w:rsidR="00937888">
        <w:trPr>
          <w:trHeight w:val="300"/>
        </w:trPr>
        <w:tc>
          <w:tcPr>
            <w:tcW w:w="1000" w:type="dxa"/>
          </w:tcPr>
          <w:p w:rsidR="00937888" w:rsidRDefault="00EC7B47">
            <w:pPr>
              <w:pStyle w:val="TableParagraph"/>
              <w:ind w:left="31" w:right="31"/>
              <w:jc w:val="center"/>
              <w:rPr>
                <w:sz w:val="24"/>
              </w:rPr>
            </w:pPr>
            <w:r>
              <w:rPr>
                <w:sz w:val="24"/>
              </w:rPr>
              <w:t>C384</w:t>
            </w:r>
          </w:p>
        </w:tc>
        <w:tc>
          <w:tcPr>
            <w:tcW w:w="4720" w:type="dxa"/>
          </w:tcPr>
          <w:p w:rsidR="00937888" w:rsidRDefault="00EC7B47">
            <w:pPr>
              <w:pStyle w:val="TableParagraph"/>
              <w:rPr>
                <w:sz w:val="24"/>
              </w:rPr>
            </w:pPr>
            <w:r>
              <w:rPr>
                <w:sz w:val="24"/>
              </w:rPr>
              <w:t>U ác của màng phổi</w:t>
            </w:r>
          </w:p>
        </w:tc>
        <w:tc>
          <w:tcPr>
            <w:tcW w:w="5040" w:type="dxa"/>
          </w:tcPr>
          <w:p w:rsidR="00937888" w:rsidRDefault="00EC7B47">
            <w:pPr>
              <w:pStyle w:val="TableParagraph"/>
              <w:rPr>
                <w:sz w:val="24"/>
              </w:rPr>
            </w:pPr>
            <w:r>
              <w:rPr>
                <w:sz w:val="24"/>
              </w:rPr>
              <w:t>Malignant neoplasm: Pleura</w:t>
            </w:r>
          </w:p>
        </w:tc>
      </w:tr>
      <w:tr w:rsidR="00937888">
        <w:trPr>
          <w:trHeight w:val="620"/>
        </w:trPr>
        <w:tc>
          <w:tcPr>
            <w:tcW w:w="1000" w:type="dxa"/>
          </w:tcPr>
          <w:p w:rsidR="00937888" w:rsidRDefault="00EC7B47">
            <w:pPr>
              <w:pStyle w:val="TableParagraph"/>
              <w:ind w:left="31" w:right="31"/>
              <w:jc w:val="center"/>
              <w:rPr>
                <w:sz w:val="24"/>
              </w:rPr>
            </w:pPr>
            <w:r>
              <w:rPr>
                <w:sz w:val="24"/>
              </w:rPr>
              <w:t>C388</w:t>
            </w:r>
          </w:p>
        </w:tc>
        <w:tc>
          <w:tcPr>
            <w:tcW w:w="4720" w:type="dxa"/>
          </w:tcPr>
          <w:p w:rsidR="00937888" w:rsidRDefault="00EC7B47">
            <w:pPr>
              <w:pStyle w:val="TableParagraph"/>
              <w:spacing w:line="261" w:lineRule="auto"/>
              <w:ind w:right="213"/>
              <w:rPr>
                <w:sz w:val="24"/>
              </w:rPr>
            </w:pPr>
            <w:r>
              <w:rPr>
                <w:sz w:val="24"/>
              </w:rPr>
              <w:t xml:space="preserve">U </w:t>
            </w:r>
            <w:r>
              <w:rPr>
                <w:spacing w:val="-4"/>
                <w:sz w:val="24"/>
              </w:rPr>
              <w:t xml:space="preserve">ác </w:t>
            </w:r>
            <w:r>
              <w:rPr>
                <w:spacing w:val="-3"/>
                <w:sz w:val="24"/>
              </w:rPr>
              <w:t xml:space="preserve">với tổn </w:t>
            </w:r>
            <w:r>
              <w:rPr>
                <w:sz w:val="24"/>
              </w:rPr>
              <w:t xml:space="preserve">thương chồng </w:t>
            </w:r>
            <w:r>
              <w:rPr>
                <w:spacing w:val="-5"/>
                <w:sz w:val="24"/>
              </w:rPr>
              <w:t xml:space="preserve">lấn </w:t>
            </w:r>
            <w:r>
              <w:rPr>
                <w:spacing w:val="-3"/>
                <w:sz w:val="24"/>
              </w:rPr>
              <w:t xml:space="preserve">của </w:t>
            </w:r>
            <w:r>
              <w:rPr>
                <w:spacing w:val="-6"/>
                <w:sz w:val="24"/>
              </w:rPr>
              <w:t xml:space="preserve">tim, </w:t>
            </w:r>
            <w:r>
              <w:rPr>
                <w:spacing w:val="-5"/>
                <w:sz w:val="24"/>
              </w:rPr>
              <w:t xml:space="preserve">trung thất, </w:t>
            </w:r>
            <w:r>
              <w:rPr>
                <w:spacing w:val="-4"/>
                <w:sz w:val="24"/>
              </w:rPr>
              <w:t xml:space="preserve">màng </w:t>
            </w:r>
            <w:r>
              <w:rPr>
                <w:sz w:val="24"/>
              </w:rPr>
              <w:t>phổi</w:t>
            </w:r>
          </w:p>
        </w:tc>
        <w:tc>
          <w:tcPr>
            <w:tcW w:w="5040" w:type="dxa"/>
          </w:tcPr>
          <w:p w:rsidR="00937888" w:rsidRDefault="00EC7B47">
            <w:pPr>
              <w:pStyle w:val="TableParagraph"/>
              <w:spacing w:line="261" w:lineRule="auto"/>
              <w:ind w:right="269"/>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4"/>
                <w:sz w:val="24"/>
              </w:rPr>
              <w:t xml:space="preserve">heart, mediastinum </w:t>
            </w:r>
            <w:r>
              <w:rPr>
                <w:spacing w:val="-3"/>
                <w:sz w:val="24"/>
              </w:rPr>
              <w:t>and pleura</w:t>
            </w:r>
          </w:p>
        </w:tc>
      </w:tr>
      <w:tr w:rsidR="00937888">
        <w:trPr>
          <w:trHeight w:val="620"/>
        </w:trPr>
        <w:tc>
          <w:tcPr>
            <w:tcW w:w="1000" w:type="dxa"/>
          </w:tcPr>
          <w:p w:rsidR="00937888" w:rsidRDefault="00EC7B47">
            <w:pPr>
              <w:pStyle w:val="TableParagraph"/>
              <w:ind w:left="31" w:right="31"/>
              <w:jc w:val="center"/>
              <w:rPr>
                <w:sz w:val="24"/>
              </w:rPr>
            </w:pPr>
            <w:r>
              <w:rPr>
                <w:sz w:val="24"/>
              </w:rPr>
              <w:t>C390</w:t>
            </w:r>
          </w:p>
        </w:tc>
        <w:tc>
          <w:tcPr>
            <w:tcW w:w="4720" w:type="dxa"/>
          </w:tcPr>
          <w:p w:rsidR="00937888" w:rsidRDefault="00EC7B47">
            <w:pPr>
              <w:pStyle w:val="TableParagraph"/>
              <w:spacing w:line="261" w:lineRule="auto"/>
              <w:ind w:right="334"/>
              <w:rPr>
                <w:sz w:val="24"/>
              </w:rPr>
            </w:pPr>
            <w:r>
              <w:rPr>
                <w:sz w:val="24"/>
              </w:rPr>
              <w:t>U ác của đường hô hấp trên, phần không xác định vị trí</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Upper respiratory </w:t>
            </w:r>
            <w:r>
              <w:rPr>
                <w:spacing w:val="-5"/>
                <w:sz w:val="24"/>
              </w:rPr>
              <w:t xml:space="preserve">tract, </w:t>
            </w:r>
            <w:r>
              <w:rPr>
                <w:sz w:val="24"/>
              </w:rPr>
              <w:t xml:space="preserve">part </w:t>
            </w:r>
            <w:r>
              <w:rPr>
                <w:spacing w:val="-3"/>
                <w:sz w:val="24"/>
              </w:rPr>
              <w:t>unspecified</w:t>
            </w:r>
          </w:p>
        </w:tc>
      </w:tr>
      <w:tr w:rsidR="00937888">
        <w:trPr>
          <w:trHeight w:val="620"/>
        </w:trPr>
        <w:tc>
          <w:tcPr>
            <w:tcW w:w="1000" w:type="dxa"/>
          </w:tcPr>
          <w:p w:rsidR="00937888" w:rsidRDefault="00EC7B47">
            <w:pPr>
              <w:pStyle w:val="TableParagraph"/>
              <w:ind w:left="31" w:right="31"/>
              <w:jc w:val="center"/>
              <w:rPr>
                <w:sz w:val="24"/>
              </w:rPr>
            </w:pPr>
            <w:r>
              <w:rPr>
                <w:sz w:val="24"/>
              </w:rPr>
              <w:t>C398</w:t>
            </w:r>
          </w:p>
        </w:tc>
        <w:tc>
          <w:tcPr>
            <w:tcW w:w="4720" w:type="dxa"/>
          </w:tcPr>
          <w:p w:rsidR="00937888" w:rsidRDefault="00EC7B47">
            <w:pPr>
              <w:pStyle w:val="TableParagraph"/>
              <w:spacing w:line="261" w:lineRule="auto"/>
              <w:ind w:right="278"/>
              <w:rPr>
                <w:sz w:val="24"/>
              </w:rPr>
            </w:pPr>
            <w:r>
              <w:rPr>
                <w:sz w:val="24"/>
              </w:rPr>
              <w:t xml:space="preserve">U </w:t>
            </w:r>
            <w:r>
              <w:rPr>
                <w:spacing w:val="-4"/>
                <w:sz w:val="24"/>
              </w:rPr>
              <w:t xml:space="preserve">ác </w:t>
            </w:r>
            <w:r>
              <w:rPr>
                <w:spacing w:val="-3"/>
                <w:sz w:val="24"/>
              </w:rPr>
              <w:t xml:space="preserve">với tổn </w:t>
            </w:r>
            <w:r>
              <w:rPr>
                <w:sz w:val="24"/>
              </w:rPr>
              <w:t xml:space="preserve">thương chồng </w:t>
            </w:r>
            <w:r>
              <w:rPr>
                <w:spacing w:val="-5"/>
                <w:sz w:val="24"/>
              </w:rPr>
              <w:t xml:space="preserve">lấn </w:t>
            </w:r>
            <w:r>
              <w:rPr>
                <w:spacing w:val="-3"/>
                <w:sz w:val="24"/>
              </w:rPr>
              <w:t xml:space="preserve">của </w:t>
            </w:r>
            <w:r>
              <w:rPr>
                <w:spacing w:val="-4"/>
                <w:sz w:val="24"/>
              </w:rPr>
              <w:t xml:space="preserve">cơ </w:t>
            </w:r>
            <w:r>
              <w:rPr>
                <w:sz w:val="24"/>
              </w:rPr>
              <w:t xml:space="preserve">quan </w:t>
            </w:r>
            <w:r>
              <w:rPr>
                <w:spacing w:val="-6"/>
                <w:sz w:val="24"/>
              </w:rPr>
              <w:t xml:space="preserve">hô </w:t>
            </w:r>
            <w:r>
              <w:rPr>
                <w:spacing w:val="-3"/>
                <w:sz w:val="24"/>
              </w:rPr>
              <w:t xml:space="preserve">hấp </w:t>
            </w:r>
            <w:r>
              <w:rPr>
                <w:sz w:val="24"/>
              </w:rPr>
              <w:t xml:space="preserve">và trong lồng </w:t>
            </w:r>
            <w:r>
              <w:rPr>
                <w:spacing w:val="2"/>
                <w:sz w:val="24"/>
              </w:rPr>
              <w:t>ngực</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respiratory </w:t>
            </w:r>
            <w:r>
              <w:rPr>
                <w:spacing w:val="-3"/>
                <w:sz w:val="24"/>
              </w:rPr>
              <w:t xml:space="preserve">and </w:t>
            </w:r>
            <w:r>
              <w:rPr>
                <w:spacing w:val="-4"/>
                <w:sz w:val="24"/>
              </w:rPr>
              <w:t xml:space="preserve">intrathoracic </w:t>
            </w:r>
            <w:r>
              <w:rPr>
                <w:sz w:val="24"/>
              </w:rPr>
              <w:t>organs</w:t>
            </w:r>
          </w:p>
        </w:tc>
      </w:tr>
      <w:tr w:rsidR="00937888">
        <w:trPr>
          <w:trHeight w:val="620"/>
        </w:trPr>
        <w:tc>
          <w:tcPr>
            <w:tcW w:w="1000" w:type="dxa"/>
          </w:tcPr>
          <w:p w:rsidR="00937888" w:rsidRDefault="00EC7B47">
            <w:pPr>
              <w:pStyle w:val="TableParagraph"/>
              <w:ind w:left="31" w:right="31"/>
              <w:jc w:val="center"/>
              <w:rPr>
                <w:sz w:val="24"/>
              </w:rPr>
            </w:pPr>
            <w:r>
              <w:rPr>
                <w:sz w:val="24"/>
              </w:rPr>
              <w:t>C399</w:t>
            </w:r>
          </w:p>
        </w:tc>
        <w:tc>
          <w:tcPr>
            <w:tcW w:w="4720" w:type="dxa"/>
          </w:tcPr>
          <w:p w:rsidR="00937888" w:rsidRDefault="00EC7B47">
            <w:pPr>
              <w:pStyle w:val="TableParagraph"/>
              <w:rPr>
                <w:sz w:val="24"/>
              </w:rPr>
            </w:pPr>
            <w:r>
              <w:rPr>
                <w:sz w:val="24"/>
              </w:rPr>
              <w:t>U ác ở vị trí khó xác định trong hệ hô hấp</w:t>
            </w:r>
          </w:p>
        </w:tc>
        <w:tc>
          <w:tcPr>
            <w:tcW w:w="5040" w:type="dxa"/>
          </w:tcPr>
          <w:p w:rsidR="00937888" w:rsidRDefault="00EC7B47">
            <w:pPr>
              <w:pStyle w:val="TableParagraph"/>
              <w:spacing w:line="261" w:lineRule="auto"/>
              <w:rPr>
                <w:sz w:val="24"/>
              </w:rPr>
            </w:pPr>
            <w:r>
              <w:rPr>
                <w:spacing w:val="-3"/>
                <w:sz w:val="24"/>
              </w:rPr>
              <w:t xml:space="preserve">Malignant neoplasm: </w:t>
            </w:r>
            <w:r>
              <w:rPr>
                <w:spacing w:val="-4"/>
                <w:sz w:val="24"/>
              </w:rPr>
              <w:t xml:space="preserve">Ill-defined </w:t>
            </w:r>
            <w:r>
              <w:rPr>
                <w:spacing w:val="-3"/>
                <w:sz w:val="24"/>
              </w:rPr>
              <w:t xml:space="preserve">sites within the </w:t>
            </w:r>
            <w:r>
              <w:rPr>
                <w:sz w:val="24"/>
              </w:rPr>
              <w:t>respiratory system</w:t>
            </w:r>
          </w:p>
        </w:tc>
      </w:tr>
      <w:tr w:rsidR="00937888">
        <w:trPr>
          <w:trHeight w:val="620"/>
        </w:trPr>
        <w:tc>
          <w:tcPr>
            <w:tcW w:w="1000" w:type="dxa"/>
          </w:tcPr>
          <w:p w:rsidR="00937888" w:rsidRDefault="00EC7B47">
            <w:pPr>
              <w:pStyle w:val="TableParagraph"/>
              <w:ind w:left="31" w:right="31"/>
              <w:jc w:val="center"/>
              <w:rPr>
                <w:sz w:val="24"/>
              </w:rPr>
            </w:pPr>
            <w:r>
              <w:rPr>
                <w:sz w:val="24"/>
              </w:rPr>
              <w:t>C400</w:t>
            </w:r>
          </w:p>
        </w:tc>
        <w:tc>
          <w:tcPr>
            <w:tcW w:w="4720" w:type="dxa"/>
          </w:tcPr>
          <w:p w:rsidR="00937888" w:rsidRDefault="00EC7B47">
            <w:pPr>
              <w:pStyle w:val="TableParagraph"/>
              <w:rPr>
                <w:sz w:val="24"/>
              </w:rPr>
            </w:pPr>
            <w:r>
              <w:rPr>
                <w:sz w:val="24"/>
              </w:rPr>
              <w:t xml:space="preserve">U </w:t>
            </w:r>
            <w:r>
              <w:rPr>
                <w:spacing w:val="-4"/>
                <w:sz w:val="24"/>
              </w:rPr>
              <w:t xml:space="preserve">ác </w:t>
            </w:r>
            <w:r>
              <w:rPr>
                <w:spacing w:val="-3"/>
                <w:sz w:val="24"/>
              </w:rPr>
              <w:t xml:space="preserve">của </w:t>
            </w:r>
            <w:r>
              <w:rPr>
                <w:sz w:val="24"/>
              </w:rPr>
              <w:t xml:space="preserve">xương bả </w:t>
            </w:r>
            <w:r>
              <w:rPr>
                <w:spacing w:val="-3"/>
                <w:sz w:val="24"/>
              </w:rPr>
              <w:t xml:space="preserve">vai </w:t>
            </w:r>
            <w:r>
              <w:rPr>
                <w:sz w:val="24"/>
              </w:rPr>
              <w:t xml:space="preserve">và xương </w:t>
            </w:r>
            <w:r>
              <w:rPr>
                <w:spacing w:val="-3"/>
                <w:sz w:val="24"/>
              </w:rPr>
              <w:t xml:space="preserve">dài của chi </w:t>
            </w:r>
            <w:r>
              <w:rPr>
                <w:spacing w:val="-4"/>
                <w:sz w:val="24"/>
              </w:rPr>
              <w:t>trên</w:t>
            </w:r>
          </w:p>
        </w:tc>
        <w:tc>
          <w:tcPr>
            <w:tcW w:w="5040" w:type="dxa"/>
          </w:tcPr>
          <w:p w:rsidR="00937888" w:rsidRDefault="00EC7B47">
            <w:pPr>
              <w:pStyle w:val="TableParagraph"/>
              <w:spacing w:line="261" w:lineRule="auto"/>
              <w:ind w:right="420"/>
              <w:rPr>
                <w:sz w:val="24"/>
              </w:rPr>
            </w:pPr>
            <w:r>
              <w:rPr>
                <w:spacing w:val="-3"/>
                <w:sz w:val="24"/>
              </w:rPr>
              <w:t xml:space="preserve">Malignant neoplasm: Scapula and </w:t>
            </w:r>
            <w:r>
              <w:rPr>
                <w:sz w:val="24"/>
              </w:rPr>
              <w:t xml:space="preserve">long bones of upper </w:t>
            </w:r>
            <w:r>
              <w:rPr>
                <w:spacing w:val="-6"/>
                <w:sz w:val="24"/>
              </w:rPr>
              <w:t>limb</w:t>
            </w:r>
          </w:p>
        </w:tc>
      </w:tr>
      <w:tr w:rsidR="00937888">
        <w:trPr>
          <w:trHeight w:val="300"/>
        </w:trPr>
        <w:tc>
          <w:tcPr>
            <w:tcW w:w="1000" w:type="dxa"/>
          </w:tcPr>
          <w:p w:rsidR="00937888" w:rsidRDefault="00EC7B47">
            <w:pPr>
              <w:pStyle w:val="TableParagraph"/>
              <w:ind w:left="31" w:right="31"/>
              <w:jc w:val="center"/>
              <w:rPr>
                <w:sz w:val="24"/>
              </w:rPr>
            </w:pPr>
            <w:r>
              <w:rPr>
                <w:sz w:val="24"/>
              </w:rPr>
              <w:t>C401</w:t>
            </w:r>
          </w:p>
        </w:tc>
        <w:tc>
          <w:tcPr>
            <w:tcW w:w="4720" w:type="dxa"/>
          </w:tcPr>
          <w:p w:rsidR="00937888" w:rsidRDefault="00EC7B47">
            <w:pPr>
              <w:pStyle w:val="TableParagraph"/>
              <w:rPr>
                <w:sz w:val="24"/>
              </w:rPr>
            </w:pPr>
            <w:r>
              <w:rPr>
                <w:sz w:val="24"/>
              </w:rPr>
              <w:t>U ác của xương ngắn của chi trên</w:t>
            </w:r>
          </w:p>
        </w:tc>
        <w:tc>
          <w:tcPr>
            <w:tcW w:w="5040" w:type="dxa"/>
          </w:tcPr>
          <w:p w:rsidR="00937888" w:rsidRDefault="00EC7B47">
            <w:pPr>
              <w:pStyle w:val="TableParagraph"/>
              <w:rPr>
                <w:sz w:val="24"/>
              </w:rPr>
            </w:pPr>
            <w:r>
              <w:rPr>
                <w:sz w:val="24"/>
              </w:rPr>
              <w:t>Malignant neoplasm: Short bones of upper limb</w:t>
            </w:r>
          </w:p>
        </w:tc>
      </w:tr>
      <w:tr w:rsidR="00937888">
        <w:trPr>
          <w:trHeight w:val="300"/>
        </w:trPr>
        <w:tc>
          <w:tcPr>
            <w:tcW w:w="1000" w:type="dxa"/>
          </w:tcPr>
          <w:p w:rsidR="00937888" w:rsidRDefault="00EC7B47">
            <w:pPr>
              <w:pStyle w:val="TableParagraph"/>
              <w:ind w:left="31" w:right="31"/>
              <w:jc w:val="center"/>
              <w:rPr>
                <w:sz w:val="24"/>
              </w:rPr>
            </w:pPr>
            <w:r>
              <w:rPr>
                <w:sz w:val="24"/>
              </w:rPr>
              <w:t>C402</w:t>
            </w:r>
          </w:p>
        </w:tc>
        <w:tc>
          <w:tcPr>
            <w:tcW w:w="4720" w:type="dxa"/>
          </w:tcPr>
          <w:p w:rsidR="00937888" w:rsidRDefault="00EC7B47">
            <w:pPr>
              <w:pStyle w:val="TableParagraph"/>
              <w:rPr>
                <w:sz w:val="24"/>
              </w:rPr>
            </w:pPr>
            <w:r>
              <w:rPr>
                <w:sz w:val="24"/>
              </w:rPr>
              <w:t>U ác của xương dài của chi dưới</w:t>
            </w:r>
          </w:p>
        </w:tc>
        <w:tc>
          <w:tcPr>
            <w:tcW w:w="5040" w:type="dxa"/>
          </w:tcPr>
          <w:p w:rsidR="00937888" w:rsidRDefault="00EC7B47">
            <w:pPr>
              <w:pStyle w:val="TableParagraph"/>
              <w:rPr>
                <w:sz w:val="24"/>
              </w:rPr>
            </w:pPr>
            <w:r>
              <w:rPr>
                <w:sz w:val="24"/>
              </w:rPr>
              <w:t>Malignant neoplasm: Long bones of lower limb</w:t>
            </w:r>
          </w:p>
        </w:tc>
      </w:tr>
      <w:tr w:rsidR="00937888">
        <w:trPr>
          <w:trHeight w:val="300"/>
        </w:trPr>
        <w:tc>
          <w:tcPr>
            <w:tcW w:w="1000" w:type="dxa"/>
          </w:tcPr>
          <w:p w:rsidR="00937888" w:rsidRDefault="00EC7B47">
            <w:pPr>
              <w:pStyle w:val="TableParagraph"/>
              <w:ind w:left="31" w:right="31"/>
              <w:jc w:val="center"/>
              <w:rPr>
                <w:sz w:val="24"/>
              </w:rPr>
            </w:pPr>
            <w:r>
              <w:rPr>
                <w:sz w:val="24"/>
              </w:rPr>
              <w:t>C403</w:t>
            </w:r>
          </w:p>
        </w:tc>
        <w:tc>
          <w:tcPr>
            <w:tcW w:w="4720" w:type="dxa"/>
          </w:tcPr>
          <w:p w:rsidR="00937888" w:rsidRDefault="00EC7B47">
            <w:pPr>
              <w:pStyle w:val="TableParagraph"/>
              <w:rPr>
                <w:sz w:val="24"/>
              </w:rPr>
            </w:pPr>
            <w:r>
              <w:rPr>
                <w:sz w:val="24"/>
              </w:rPr>
              <w:t>U ác của xương ngắn của chi dưới</w:t>
            </w:r>
          </w:p>
        </w:tc>
        <w:tc>
          <w:tcPr>
            <w:tcW w:w="5040" w:type="dxa"/>
          </w:tcPr>
          <w:p w:rsidR="00937888" w:rsidRDefault="00EC7B47">
            <w:pPr>
              <w:pStyle w:val="TableParagraph"/>
              <w:rPr>
                <w:sz w:val="24"/>
              </w:rPr>
            </w:pPr>
            <w:r>
              <w:rPr>
                <w:sz w:val="24"/>
              </w:rPr>
              <w:t>Malignant neoplasm: Short bones of lower limb</w:t>
            </w:r>
          </w:p>
        </w:tc>
      </w:tr>
      <w:tr w:rsidR="00937888">
        <w:trPr>
          <w:trHeight w:val="620"/>
        </w:trPr>
        <w:tc>
          <w:tcPr>
            <w:tcW w:w="1000" w:type="dxa"/>
          </w:tcPr>
          <w:p w:rsidR="00937888" w:rsidRDefault="00EC7B47">
            <w:pPr>
              <w:pStyle w:val="TableParagraph"/>
              <w:ind w:left="31" w:right="31"/>
              <w:jc w:val="center"/>
              <w:rPr>
                <w:sz w:val="24"/>
              </w:rPr>
            </w:pPr>
            <w:r>
              <w:rPr>
                <w:sz w:val="24"/>
              </w:rPr>
              <w:t>C408</w:t>
            </w:r>
          </w:p>
        </w:tc>
        <w:tc>
          <w:tcPr>
            <w:tcW w:w="4720" w:type="dxa"/>
          </w:tcPr>
          <w:p w:rsidR="00937888" w:rsidRDefault="00EC7B47">
            <w:pPr>
              <w:pStyle w:val="TableParagraph"/>
              <w:spacing w:line="261" w:lineRule="auto"/>
              <w:ind w:right="343"/>
              <w:rPr>
                <w:sz w:val="24"/>
              </w:rPr>
            </w:pPr>
            <w:r>
              <w:rPr>
                <w:sz w:val="24"/>
              </w:rPr>
              <w:t>U á</w:t>
            </w:r>
            <w:r>
              <w:rPr>
                <w:sz w:val="24"/>
              </w:rPr>
              <w:t>c với tổn thương chồng lấn của xương và sụn khớp của các chi</w:t>
            </w:r>
          </w:p>
        </w:tc>
        <w:tc>
          <w:tcPr>
            <w:tcW w:w="5040" w:type="dxa"/>
          </w:tcPr>
          <w:p w:rsidR="00937888" w:rsidRDefault="00EC7B47">
            <w:pPr>
              <w:pStyle w:val="TableParagraph"/>
              <w:spacing w:line="261" w:lineRule="auto"/>
              <w:ind w:right="263"/>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bone </w:t>
            </w:r>
            <w:r>
              <w:rPr>
                <w:spacing w:val="-3"/>
                <w:sz w:val="24"/>
              </w:rPr>
              <w:t xml:space="preserve">and </w:t>
            </w:r>
            <w:r>
              <w:rPr>
                <w:spacing w:val="-5"/>
                <w:sz w:val="24"/>
              </w:rPr>
              <w:t xml:space="preserve">articular cartilage </w:t>
            </w:r>
            <w:r>
              <w:rPr>
                <w:sz w:val="24"/>
              </w:rPr>
              <w:t xml:space="preserve">of </w:t>
            </w:r>
            <w:r>
              <w:rPr>
                <w:spacing w:val="-5"/>
                <w:sz w:val="24"/>
              </w:rPr>
              <w:t>limbs</w:t>
            </w:r>
          </w:p>
        </w:tc>
      </w:tr>
      <w:tr w:rsidR="00937888">
        <w:trPr>
          <w:trHeight w:val="620"/>
        </w:trPr>
        <w:tc>
          <w:tcPr>
            <w:tcW w:w="1000" w:type="dxa"/>
          </w:tcPr>
          <w:p w:rsidR="00937888" w:rsidRDefault="00EC7B47">
            <w:pPr>
              <w:pStyle w:val="TableParagraph"/>
              <w:ind w:left="31" w:right="31"/>
              <w:jc w:val="center"/>
              <w:rPr>
                <w:sz w:val="24"/>
              </w:rPr>
            </w:pPr>
            <w:r>
              <w:rPr>
                <w:sz w:val="24"/>
              </w:rPr>
              <w:t>C409</w:t>
            </w:r>
          </w:p>
        </w:tc>
        <w:tc>
          <w:tcPr>
            <w:tcW w:w="4720" w:type="dxa"/>
          </w:tcPr>
          <w:p w:rsidR="00937888" w:rsidRDefault="00EC7B47">
            <w:pPr>
              <w:pStyle w:val="TableParagraph"/>
              <w:spacing w:line="261" w:lineRule="auto"/>
              <w:ind w:right="27"/>
              <w:rPr>
                <w:sz w:val="24"/>
              </w:rPr>
            </w:pPr>
            <w:r>
              <w:rPr>
                <w:sz w:val="24"/>
              </w:rPr>
              <w:t>U ác của xương và sụn khớp của chi, không đặc hiệu</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Bone </w:t>
            </w:r>
            <w:r>
              <w:rPr>
                <w:spacing w:val="-3"/>
                <w:sz w:val="24"/>
              </w:rPr>
              <w:t xml:space="preserve">and </w:t>
            </w:r>
            <w:r>
              <w:rPr>
                <w:spacing w:val="-5"/>
                <w:sz w:val="24"/>
              </w:rPr>
              <w:t xml:space="preserve">articular cartilage </w:t>
            </w:r>
            <w:r>
              <w:rPr>
                <w:sz w:val="24"/>
              </w:rPr>
              <w:t xml:space="preserve">of </w:t>
            </w:r>
            <w:r>
              <w:rPr>
                <w:spacing w:val="-5"/>
                <w:sz w:val="24"/>
              </w:rPr>
              <w:t xml:space="preserve">limb, </w:t>
            </w:r>
            <w:r>
              <w:rPr>
                <w:spacing w:val="-3"/>
                <w:sz w:val="24"/>
              </w:rPr>
              <w:t>unspecified</w:t>
            </w:r>
          </w:p>
        </w:tc>
      </w:tr>
      <w:tr w:rsidR="00937888">
        <w:trPr>
          <w:trHeight w:val="300"/>
        </w:trPr>
        <w:tc>
          <w:tcPr>
            <w:tcW w:w="1000" w:type="dxa"/>
          </w:tcPr>
          <w:p w:rsidR="00937888" w:rsidRDefault="00EC7B47">
            <w:pPr>
              <w:pStyle w:val="TableParagraph"/>
              <w:ind w:left="31" w:right="31"/>
              <w:jc w:val="center"/>
              <w:rPr>
                <w:sz w:val="24"/>
              </w:rPr>
            </w:pPr>
            <w:r>
              <w:rPr>
                <w:sz w:val="24"/>
              </w:rPr>
              <w:t>C410</w:t>
            </w:r>
          </w:p>
        </w:tc>
        <w:tc>
          <w:tcPr>
            <w:tcW w:w="4720" w:type="dxa"/>
          </w:tcPr>
          <w:p w:rsidR="00937888" w:rsidRDefault="00EC7B47">
            <w:pPr>
              <w:pStyle w:val="TableParagraph"/>
              <w:rPr>
                <w:sz w:val="24"/>
              </w:rPr>
            </w:pPr>
            <w:r>
              <w:rPr>
                <w:sz w:val="24"/>
              </w:rPr>
              <w:t>U ác của xương sọ và mặt</w:t>
            </w:r>
          </w:p>
        </w:tc>
        <w:tc>
          <w:tcPr>
            <w:tcW w:w="5040" w:type="dxa"/>
          </w:tcPr>
          <w:p w:rsidR="00937888" w:rsidRDefault="00EC7B47">
            <w:pPr>
              <w:pStyle w:val="TableParagraph"/>
              <w:rPr>
                <w:sz w:val="24"/>
              </w:rPr>
            </w:pPr>
            <w:r>
              <w:rPr>
                <w:sz w:val="24"/>
              </w:rPr>
              <w:t>Malignant neoplasm: Bones of skull and face</w:t>
            </w:r>
          </w:p>
        </w:tc>
      </w:tr>
      <w:tr w:rsidR="00937888">
        <w:trPr>
          <w:trHeight w:val="300"/>
        </w:trPr>
        <w:tc>
          <w:tcPr>
            <w:tcW w:w="1000" w:type="dxa"/>
          </w:tcPr>
          <w:p w:rsidR="00937888" w:rsidRDefault="00EC7B47">
            <w:pPr>
              <w:pStyle w:val="TableParagraph"/>
              <w:ind w:left="31" w:right="31"/>
              <w:jc w:val="center"/>
              <w:rPr>
                <w:sz w:val="24"/>
              </w:rPr>
            </w:pPr>
            <w:r>
              <w:rPr>
                <w:sz w:val="24"/>
              </w:rPr>
              <w:t>C411</w:t>
            </w:r>
          </w:p>
        </w:tc>
        <w:tc>
          <w:tcPr>
            <w:tcW w:w="4720" w:type="dxa"/>
          </w:tcPr>
          <w:p w:rsidR="00937888" w:rsidRDefault="00EC7B47">
            <w:pPr>
              <w:pStyle w:val="TableParagraph"/>
              <w:rPr>
                <w:sz w:val="24"/>
              </w:rPr>
            </w:pPr>
            <w:r>
              <w:rPr>
                <w:sz w:val="24"/>
              </w:rPr>
              <w:t>U ác của xương hàm dưới</w:t>
            </w:r>
          </w:p>
        </w:tc>
        <w:tc>
          <w:tcPr>
            <w:tcW w:w="5040" w:type="dxa"/>
          </w:tcPr>
          <w:p w:rsidR="00937888" w:rsidRDefault="00EC7B47">
            <w:pPr>
              <w:pStyle w:val="TableParagraph"/>
              <w:rPr>
                <w:sz w:val="24"/>
              </w:rPr>
            </w:pPr>
            <w:r>
              <w:rPr>
                <w:sz w:val="24"/>
              </w:rPr>
              <w:t>Malignant neoplasm: Mandible</w:t>
            </w:r>
          </w:p>
        </w:tc>
      </w:tr>
      <w:tr w:rsidR="00937888">
        <w:trPr>
          <w:trHeight w:val="300"/>
        </w:trPr>
        <w:tc>
          <w:tcPr>
            <w:tcW w:w="1000" w:type="dxa"/>
          </w:tcPr>
          <w:p w:rsidR="00937888" w:rsidRDefault="00EC7B47">
            <w:pPr>
              <w:pStyle w:val="TableParagraph"/>
              <w:ind w:left="31" w:right="31"/>
              <w:jc w:val="center"/>
              <w:rPr>
                <w:sz w:val="24"/>
              </w:rPr>
            </w:pPr>
            <w:r>
              <w:rPr>
                <w:sz w:val="24"/>
              </w:rPr>
              <w:t>C412</w:t>
            </w:r>
          </w:p>
        </w:tc>
        <w:tc>
          <w:tcPr>
            <w:tcW w:w="4720" w:type="dxa"/>
          </w:tcPr>
          <w:p w:rsidR="00937888" w:rsidRDefault="00EC7B47">
            <w:pPr>
              <w:pStyle w:val="TableParagraph"/>
              <w:rPr>
                <w:sz w:val="24"/>
              </w:rPr>
            </w:pPr>
            <w:r>
              <w:rPr>
                <w:sz w:val="24"/>
              </w:rPr>
              <w:t>U ác của cột sống</w:t>
            </w:r>
          </w:p>
        </w:tc>
        <w:tc>
          <w:tcPr>
            <w:tcW w:w="5040" w:type="dxa"/>
          </w:tcPr>
          <w:p w:rsidR="00937888" w:rsidRDefault="00EC7B47">
            <w:pPr>
              <w:pStyle w:val="TableParagraph"/>
              <w:rPr>
                <w:sz w:val="24"/>
              </w:rPr>
            </w:pPr>
            <w:r>
              <w:rPr>
                <w:sz w:val="24"/>
              </w:rPr>
              <w:t>Malignant neoplasm: Vertebral column</w:t>
            </w:r>
          </w:p>
        </w:tc>
      </w:tr>
      <w:tr w:rsidR="00937888">
        <w:trPr>
          <w:trHeight w:val="300"/>
        </w:trPr>
        <w:tc>
          <w:tcPr>
            <w:tcW w:w="1000" w:type="dxa"/>
          </w:tcPr>
          <w:p w:rsidR="00937888" w:rsidRDefault="00EC7B47">
            <w:pPr>
              <w:pStyle w:val="TableParagraph"/>
              <w:ind w:left="31" w:right="31"/>
              <w:jc w:val="center"/>
              <w:rPr>
                <w:sz w:val="24"/>
              </w:rPr>
            </w:pPr>
            <w:r>
              <w:rPr>
                <w:sz w:val="24"/>
              </w:rPr>
              <w:t>C413</w:t>
            </w:r>
          </w:p>
        </w:tc>
        <w:tc>
          <w:tcPr>
            <w:tcW w:w="4720" w:type="dxa"/>
          </w:tcPr>
          <w:p w:rsidR="00937888" w:rsidRDefault="00EC7B47">
            <w:pPr>
              <w:pStyle w:val="TableParagraph"/>
              <w:rPr>
                <w:sz w:val="24"/>
              </w:rPr>
            </w:pPr>
            <w:r>
              <w:rPr>
                <w:sz w:val="24"/>
              </w:rPr>
              <w:t>U ác của xương sườn, xương ức và xương đòn</w:t>
            </w:r>
          </w:p>
        </w:tc>
        <w:tc>
          <w:tcPr>
            <w:tcW w:w="5040" w:type="dxa"/>
          </w:tcPr>
          <w:p w:rsidR="00937888" w:rsidRDefault="00EC7B47">
            <w:pPr>
              <w:pStyle w:val="TableParagraph"/>
              <w:rPr>
                <w:sz w:val="24"/>
              </w:rPr>
            </w:pPr>
            <w:r>
              <w:rPr>
                <w:sz w:val="24"/>
              </w:rPr>
              <w:t>Malignant neoplasm: Ribs, sternum and clavicle</w:t>
            </w:r>
          </w:p>
        </w:tc>
      </w:tr>
      <w:tr w:rsidR="00937888">
        <w:trPr>
          <w:trHeight w:val="620"/>
        </w:trPr>
        <w:tc>
          <w:tcPr>
            <w:tcW w:w="1000" w:type="dxa"/>
          </w:tcPr>
          <w:p w:rsidR="00937888" w:rsidRDefault="00EC7B47">
            <w:pPr>
              <w:pStyle w:val="TableParagraph"/>
              <w:ind w:left="31" w:right="31"/>
              <w:jc w:val="center"/>
              <w:rPr>
                <w:sz w:val="24"/>
              </w:rPr>
            </w:pPr>
            <w:r>
              <w:rPr>
                <w:sz w:val="24"/>
              </w:rPr>
              <w:t>C414</w:t>
            </w:r>
          </w:p>
        </w:tc>
        <w:tc>
          <w:tcPr>
            <w:tcW w:w="4720" w:type="dxa"/>
          </w:tcPr>
          <w:p w:rsidR="00937888" w:rsidRDefault="00EC7B47">
            <w:pPr>
              <w:pStyle w:val="TableParagraph"/>
              <w:rPr>
                <w:sz w:val="24"/>
              </w:rPr>
            </w:pPr>
            <w:r>
              <w:rPr>
                <w:sz w:val="24"/>
              </w:rPr>
              <w:t>U ác của xương chậu, xương cùng và xương cụt</w:t>
            </w:r>
          </w:p>
        </w:tc>
        <w:tc>
          <w:tcPr>
            <w:tcW w:w="5040" w:type="dxa"/>
          </w:tcPr>
          <w:p w:rsidR="00937888" w:rsidRDefault="00EC7B47">
            <w:pPr>
              <w:pStyle w:val="TableParagraph"/>
              <w:spacing w:line="261" w:lineRule="auto"/>
              <w:rPr>
                <w:sz w:val="24"/>
              </w:rPr>
            </w:pPr>
            <w:r>
              <w:rPr>
                <w:spacing w:val="-3"/>
                <w:sz w:val="24"/>
              </w:rPr>
              <w:t xml:space="preserve">Malignant neoplasm: Pelvic </w:t>
            </w:r>
            <w:r>
              <w:rPr>
                <w:sz w:val="24"/>
              </w:rPr>
              <w:t xml:space="preserve">bones, sacrum </w:t>
            </w:r>
            <w:r>
              <w:rPr>
                <w:spacing w:val="-3"/>
                <w:sz w:val="24"/>
              </w:rPr>
              <w:t xml:space="preserve">and </w:t>
            </w:r>
            <w:r>
              <w:rPr>
                <w:spacing w:val="-4"/>
                <w:sz w:val="24"/>
              </w:rPr>
              <w:t>coccyx</w:t>
            </w:r>
          </w:p>
        </w:tc>
      </w:tr>
      <w:tr w:rsidR="00937888">
        <w:trPr>
          <w:trHeight w:val="620"/>
        </w:trPr>
        <w:tc>
          <w:tcPr>
            <w:tcW w:w="1000" w:type="dxa"/>
          </w:tcPr>
          <w:p w:rsidR="00937888" w:rsidRDefault="00EC7B47">
            <w:pPr>
              <w:pStyle w:val="TableParagraph"/>
              <w:ind w:left="31" w:right="31"/>
              <w:jc w:val="center"/>
              <w:rPr>
                <w:sz w:val="24"/>
              </w:rPr>
            </w:pPr>
            <w:r>
              <w:rPr>
                <w:sz w:val="24"/>
              </w:rPr>
              <w:t>C418</w:t>
            </w:r>
          </w:p>
        </w:tc>
        <w:tc>
          <w:tcPr>
            <w:tcW w:w="4720" w:type="dxa"/>
          </w:tcPr>
          <w:p w:rsidR="00937888" w:rsidRDefault="00EC7B47">
            <w:pPr>
              <w:pStyle w:val="TableParagraph"/>
              <w:spacing w:line="261" w:lineRule="auto"/>
              <w:ind w:right="343"/>
              <w:rPr>
                <w:sz w:val="24"/>
              </w:rPr>
            </w:pPr>
            <w:r>
              <w:rPr>
                <w:sz w:val="24"/>
              </w:rPr>
              <w:t>U ác với tổn thương chồng lấn của xương và sụn khớp</w:t>
            </w:r>
          </w:p>
        </w:tc>
        <w:tc>
          <w:tcPr>
            <w:tcW w:w="5040" w:type="dxa"/>
          </w:tcPr>
          <w:p w:rsidR="00937888" w:rsidRDefault="00EC7B47">
            <w:pPr>
              <w:pStyle w:val="TableParagraph"/>
              <w:spacing w:line="261" w:lineRule="auto"/>
              <w:ind w:right="263"/>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bone </w:t>
            </w:r>
            <w:r>
              <w:rPr>
                <w:spacing w:val="-3"/>
                <w:sz w:val="24"/>
              </w:rPr>
              <w:t xml:space="preserve">and </w:t>
            </w:r>
            <w:r>
              <w:rPr>
                <w:spacing w:val="-5"/>
                <w:sz w:val="24"/>
              </w:rPr>
              <w:t>articular cartilage</w:t>
            </w:r>
          </w:p>
        </w:tc>
      </w:tr>
      <w:tr w:rsidR="00937888">
        <w:trPr>
          <w:trHeight w:val="620"/>
        </w:trPr>
        <w:tc>
          <w:tcPr>
            <w:tcW w:w="1000" w:type="dxa"/>
          </w:tcPr>
          <w:p w:rsidR="00937888" w:rsidRDefault="00EC7B47">
            <w:pPr>
              <w:pStyle w:val="TableParagraph"/>
              <w:ind w:left="31" w:right="31"/>
              <w:jc w:val="center"/>
              <w:rPr>
                <w:sz w:val="24"/>
              </w:rPr>
            </w:pPr>
            <w:r>
              <w:rPr>
                <w:sz w:val="24"/>
              </w:rPr>
              <w:t>C419</w:t>
            </w:r>
          </w:p>
        </w:tc>
        <w:tc>
          <w:tcPr>
            <w:tcW w:w="4720" w:type="dxa"/>
          </w:tcPr>
          <w:p w:rsidR="00937888" w:rsidRDefault="00EC7B47">
            <w:pPr>
              <w:pStyle w:val="TableParagraph"/>
              <w:rPr>
                <w:sz w:val="24"/>
              </w:rPr>
            </w:pPr>
            <w:r>
              <w:rPr>
                <w:sz w:val="24"/>
              </w:rPr>
              <w:t>U ác của xương và sụn khớp không đặc hiệu</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Bone </w:t>
            </w:r>
            <w:r>
              <w:rPr>
                <w:spacing w:val="-3"/>
                <w:sz w:val="24"/>
              </w:rPr>
              <w:t xml:space="preserve">and </w:t>
            </w:r>
            <w:r>
              <w:rPr>
                <w:spacing w:val="-5"/>
                <w:sz w:val="24"/>
              </w:rPr>
              <w:t xml:space="preserve">articular cartilage, </w:t>
            </w:r>
            <w:r>
              <w:rPr>
                <w:spacing w:val="-3"/>
                <w:sz w:val="24"/>
              </w:rPr>
              <w:t>unspecified</w:t>
            </w:r>
          </w:p>
        </w:tc>
      </w:tr>
      <w:tr w:rsidR="00937888">
        <w:trPr>
          <w:trHeight w:val="300"/>
        </w:trPr>
        <w:tc>
          <w:tcPr>
            <w:tcW w:w="1000" w:type="dxa"/>
          </w:tcPr>
          <w:p w:rsidR="00937888" w:rsidRDefault="00EC7B47">
            <w:pPr>
              <w:pStyle w:val="TableParagraph"/>
              <w:ind w:left="31" w:right="31"/>
              <w:jc w:val="center"/>
              <w:rPr>
                <w:sz w:val="24"/>
              </w:rPr>
            </w:pPr>
            <w:r>
              <w:rPr>
                <w:sz w:val="24"/>
              </w:rPr>
              <w:t>C430</w:t>
            </w:r>
          </w:p>
        </w:tc>
        <w:tc>
          <w:tcPr>
            <w:tcW w:w="4720" w:type="dxa"/>
          </w:tcPr>
          <w:p w:rsidR="00937888" w:rsidRDefault="00EC7B47">
            <w:pPr>
              <w:pStyle w:val="TableParagraph"/>
              <w:rPr>
                <w:sz w:val="24"/>
              </w:rPr>
            </w:pPr>
            <w:r>
              <w:rPr>
                <w:sz w:val="24"/>
              </w:rPr>
              <w:t>U hắc tố ác của môi</w:t>
            </w:r>
          </w:p>
        </w:tc>
        <w:tc>
          <w:tcPr>
            <w:tcW w:w="5040" w:type="dxa"/>
          </w:tcPr>
          <w:p w:rsidR="00937888" w:rsidRDefault="00EC7B47">
            <w:pPr>
              <w:pStyle w:val="TableParagraph"/>
              <w:rPr>
                <w:sz w:val="24"/>
              </w:rPr>
            </w:pPr>
            <w:r>
              <w:rPr>
                <w:sz w:val="24"/>
              </w:rPr>
              <w:t>Malignant neoplasm: Malignant melanoma of lip</w:t>
            </w:r>
          </w:p>
        </w:tc>
      </w:tr>
      <w:tr w:rsidR="00937888">
        <w:trPr>
          <w:trHeight w:val="620"/>
        </w:trPr>
        <w:tc>
          <w:tcPr>
            <w:tcW w:w="1000" w:type="dxa"/>
          </w:tcPr>
          <w:p w:rsidR="00937888" w:rsidRDefault="00EC7B47">
            <w:pPr>
              <w:pStyle w:val="TableParagraph"/>
              <w:ind w:left="31" w:right="31"/>
              <w:jc w:val="center"/>
              <w:rPr>
                <w:sz w:val="24"/>
              </w:rPr>
            </w:pPr>
            <w:r>
              <w:rPr>
                <w:sz w:val="24"/>
              </w:rPr>
              <w:t>C431</w:t>
            </w:r>
          </w:p>
        </w:tc>
        <w:tc>
          <w:tcPr>
            <w:tcW w:w="4720" w:type="dxa"/>
          </w:tcPr>
          <w:p w:rsidR="00937888" w:rsidRDefault="00EC7B47">
            <w:pPr>
              <w:pStyle w:val="TableParagraph"/>
              <w:rPr>
                <w:sz w:val="24"/>
              </w:rPr>
            </w:pPr>
            <w:r>
              <w:rPr>
                <w:sz w:val="24"/>
              </w:rPr>
              <w:t>U hắc tố ác của mi mắt, bao gồm khóe mắt</w:t>
            </w:r>
          </w:p>
        </w:tc>
        <w:tc>
          <w:tcPr>
            <w:tcW w:w="5040" w:type="dxa"/>
          </w:tcPr>
          <w:p w:rsidR="00937888" w:rsidRDefault="00EC7B47">
            <w:pPr>
              <w:pStyle w:val="TableParagraph"/>
              <w:spacing w:line="261" w:lineRule="auto"/>
              <w:ind w:right="686"/>
              <w:rPr>
                <w:sz w:val="24"/>
              </w:rPr>
            </w:pPr>
            <w:r>
              <w:rPr>
                <w:spacing w:val="-3"/>
                <w:sz w:val="24"/>
              </w:rPr>
              <w:t xml:space="preserve">Malignant neoplasm: Malignant </w:t>
            </w:r>
            <w:r>
              <w:rPr>
                <w:spacing w:val="-5"/>
                <w:sz w:val="24"/>
              </w:rPr>
              <w:t xml:space="preserve">melanoma </w:t>
            </w:r>
            <w:r>
              <w:rPr>
                <w:sz w:val="24"/>
              </w:rPr>
              <w:t xml:space="preserve">of </w:t>
            </w:r>
            <w:r>
              <w:rPr>
                <w:spacing w:val="-4"/>
                <w:sz w:val="24"/>
              </w:rPr>
              <w:t xml:space="preserve">eyelid, including </w:t>
            </w:r>
            <w:r>
              <w:rPr>
                <w:spacing w:val="-3"/>
                <w:sz w:val="24"/>
              </w:rPr>
              <w:t>canthus</w:t>
            </w:r>
          </w:p>
        </w:tc>
      </w:tr>
      <w:tr w:rsidR="00937888">
        <w:trPr>
          <w:trHeight w:val="620"/>
        </w:trPr>
        <w:tc>
          <w:tcPr>
            <w:tcW w:w="1000" w:type="dxa"/>
          </w:tcPr>
          <w:p w:rsidR="00937888" w:rsidRDefault="00EC7B47">
            <w:pPr>
              <w:pStyle w:val="TableParagraph"/>
              <w:ind w:left="31" w:right="31"/>
              <w:jc w:val="center"/>
              <w:rPr>
                <w:sz w:val="24"/>
              </w:rPr>
            </w:pPr>
            <w:r>
              <w:rPr>
                <w:sz w:val="24"/>
              </w:rPr>
              <w:t>C432</w:t>
            </w:r>
          </w:p>
        </w:tc>
        <w:tc>
          <w:tcPr>
            <w:tcW w:w="4720" w:type="dxa"/>
          </w:tcPr>
          <w:p w:rsidR="00937888" w:rsidRDefault="00EC7B47">
            <w:pPr>
              <w:pStyle w:val="TableParagraph"/>
              <w:rPr>
                <w:sz w:val="24"/>
              </w:rPr>
            </w:pPr>
            <w:r>
              <w:rPr>
                <w:sz w:val="24"/>
              </w:rPr>
              <w:t>U hắc tố ác của tai và ống tai ngoài</w:t>
            </w:r>
          </w:p>
        </w:tc>
        <w:tc>
          <w:tcPr>
            <w:tcW w:w="5040" w:type="dxa"/>
          </w:tcPr>
          <w:p w:rsidR="00937888" w:rsidRDefault="00EC7B47">
            <w:pPr>
              <w:pStyle w:val="TableParagraph"/>
              <w:spacing w:line="261" w:lineRule="auto"/>
              <w:ind w:right="263"/>
              <w:rPr>
                <w:sz w:val="24"/>
              </w:rPr>
            </w:pPr>
            <w:r>
              <w:rPr>
                <w:spacing w:val="-3"/>
                <w:sz w:val="24"/>
              </w:rPr>
              <w:t xml:space="preserve">Malignant neoplasm: Malignant </w:t>
            </w:r>
            <w:r>
              <w:rPr>
                <w:spacing w:val="-5"/>
                <w:sz w:val="24"/>
              </w:rPr>
              <w:t xml:space="preserve">melanoma </w:t>
            </w:r>
            <w:r>
              <w:rPr>
                <w:sz w:val="24"/>
              </w:rPr>
              <w:t xml:space="preserve">of </w:t>
            </w:r>
            <w:r>
              <w:rPr>
                <w:spacing w:val="-5"/>
                <w:sz w:val="24"/>
              </w:rPr>
              <w:t xml:space="preserve">ear </w:t>
            </w:r>
            <w:r>
              <w:rPr>
                <w:spacing w:val="-3"/>
                <w:sz w:val="24"/>
              </w:rPr>
              <w:t xml:space="preserve">and </w:t>
            </w:r>
            <w:r>
              <w:rPr>
                <w:spacing w:val="-4"/>
                <w:sz w:val="24"/>
              </w:rPr>
              <w:t xml:space="preserve">external auricular </w:t>
            </w:r>
            <w:r>
              <w:rPr>
                <w:spacing w:val="-5"/>
                <w:sz w:val="24"/>
              </w:rPr>
              <w:t>canal</w:t>
            </w:r>
          </w:p>
        </w:tc>
      </w:tr>
      <w:tr w:rsidR="00937888">
        <w:trPr>
          <w:trHeight w:val="620"/>
        </w:trPr>
        <w:tc>
          <w:tcPr>
            <w:tcW w:w="1000" w:type="dxa"/>
          </w:tcPr>
          <w:p w:rsidR="00937888" w:rsidRDefault="00EC7B47">
            <w:pPr>
              <w:pStyle w:val="TableParagraph"/>
              <w:ind w:left="31" w:right="31"/>
              <w:jc w:val="center"/>
              <w:rPr>
                <w:sz w:val="24"/>
              </w:rPr>
            </w:pPr>
            <w:r>
              <w:rPr>
                <w:sz w:val="24"/>
              </w:rPr>
              <w:t>C433</w:t>
            </w:r>
          </w:p>
        </w:tc>
        <w:tc>
          <w:tcPr>
            <w:tcW w:w="4720" w:type="dxa"/>
          </w:tcPr>
          <w:p w:rsidR="00937888" w:rsidRDefault="00EC7B47">
            <w:pPr>
              <w:pStyle w:val="TableParagraph"/>
              <w:spacing w:line="261" w:lineRule="auto"/>
              <w:ind w:right="245"/>
              <w:rPr>
                <w:sz w:val="24"/>
              </w:rPr>
            </w:pPr>
            <w:r>
              <w:rPr>
                <w:sz w:val="24"/>
              </w:rPr>
              <w:t>U hắc tố ác của phần khác và phần không xác định vị trí của mặt</w:t>
            </w:r>
          </w:p>
        </w:tc>
        <w:tc>
          <w:tcPr>
            <w:tcW w:w="5040" w:type="dxa"/>
          </w:tcPr>
          <w:p w:rsidR="00937888" w:rsidRDefault="00EC7B47">
            <w:pPr>
              <w:pStyle w:val="TableParagraph"/>
              <w:spacing w:line="261" w:lineRule="auto"/>
              <w:ind w:right="147"/>
              <w:rPr>
                <w:sz w:val="24"/>
              </w:rPr>
            </w:pPr>
            <w:r>
              <w:rPr>
                <w:spacing w:val="-3"/>
                <w:sz w:val="24"/>
              </w:rPr>
              <w:t xml:space="preserve">Malignant neoplasm: Malignant </w:t>
            </w:r>
            <w:r>
              <w:rPr>
                <w:spacing w:val="-5"/>
                <w:sz w:val="24"/>
              </w:rPr>
              <w:t xml:space="preserve">melanoma </w:t>
            </w:r>
            <w:r>
              <w:rPr>
                <w:sz w:val="24"/>
              </w:rPr>
              <w:t xml:space="preserve">of </w:t>
            </w:r>
            <w:r>
              <w:rPr>
                <w:spacing w:val="-3"/>
                <w:sz w:val="24"/>
              </w:rPr>
              <w:t xml:space="preserve">other and unspecified parts </w:t>
            </w:r>
            <w:r>
              <w:rPr>
                <w:sz w:val="24"/>
              </w:rPr>
              <w:t xml:space="preserve">of </w:t>
            </w:r>
            <w:r>
              <w:rPr>
                <w:spacing w:val="-4"/>
                <w:sz w:val="24"/>
              </w:rPr>
              <w:t>face</w:t>
            </w:r>
          </w:p>
        </w:tc>
      </w:tr>
      <w:tr w:rsidR="00937888">
        <w:trPr>
          <w:trHeight w:val="620"/>
        </w:trPr>
        <w:tc>
          <w:tcPr>
            <w:tcW w:w="1000" w:type="dxa"/>
          </w:tcPr>
          <w:p w:rsidR="00937888" w:rsidRDefault="00EC7B47">
            <w:pPr>
              <w:pStyle w:val="TableParagraph"/>
              <w:ind w:left="31" w:right="31"/>
              <w:jc w:val="center"/>
              <w:rPr>
                <w:sz w:val="24"/>
              </w:rPr>
            </w:pPr>
            <w:r>
              <w:rPr>
                <w:sz w:val="24"/>
              </w:rPr>
              <w:t>C434</w:t>
            </w:r>
          </w:p>
        </w:tc>
        <w:tc>
          <w:tcPr>
            <w:tcW w:w="4720" w:type="dxa"/>
          </w:tcPr>
          <w:p w:rsidR="00937888" w:rsidRDefault="00EC7B47">
            <w:pPr>
              <w:pStyle w:val="TableParagraph"/>
              <w:rPr>
                <w:sz w:val="24"/>
              </w:rPr>
            </w:pPr>
            <w:r>
              <w:rPr>
                <w:sz w:val="24"/>
              </w:rPr>
              <w:t>U hắc tố ác của đầu và cổ</w:t>
            </w:r>
          </w:p>
        </w:tc>
        <w:tc>
          <w:tcPr>
            <w:tcW w:w="5040" w:type="dxa"/>
          </w:tcPr>
          <w:p w:rsidR="00937888" w:rsidRDefault="00EC7B47">
            <w:pPr>
              <w:pStyle w:val="TableParagraph"/>
              <w:spacing w:line="261" w:lineRule="auto"/>
              <w:ind w:right="147"/>
              <w:rPr>
                <w:sz w:val="24"/>
              </w:rPr>
            </w:pPr>
            <w:r>
              <w:rPr>
                <w:spacing w:val="-3"/>
                <w:sz w:val="24"/>
              </w:rPr>
              <w:t xml:space="preserve">Malignant neoplasm: Malignant </w:t>
            </w:r>
            <w:r>
              <w:rPr>
                <w:spacing w:val="-5"/>
                <w:sz w:val="24"/>
              </w:rPr>
              <w:t xml:space="preserve">melanoma </w:t>
            </w:r>
            <w:r>
              <w:rPr>
                <w:sz w:val="24"/>
              </w:rPr>
              <w:t xml:space="preserve">of </w:t>
            </w:r>
            <w:r>
              <w:rPr>
                <w:spacing w:val="-3"/>
                <w:sz w:val="24"/>
              </w:rPr>
              <w:t xml:space="preserve">scalp and </w:t>
            </w:r>
            <w:r>
              <w:rPr>
                <w:spacing w:val="-4"/>
                <w:sz w:val="24"/>
              </w:rPr>
              <w:t>neck</w:t>
            </w:r>
          </w:p>
        </w:tc>
      </w:tr>
      <w:tr w:rsidR="00937888">
        <w:trPr>
          <w:trHeight w:val="620"/>
        </w:trPr>
        <w:tc>
          <w:tcPr>
            <w:tcW w:w="1000" w:type="dxa"/>
          </w:tcPr>
          <w:p w:rsidR="00937888" w:rsidRDefault="00EC7B47">
            <w:pPr>
              <w:pStyle w:val="TableParagraph"/>
              <w:ind w:left="31" w:right="31"/>
              <w:jc w:val="center"/>
              <w:rPr>
                <w:sz w:val="24"/>
              </w:rPr>
            </w:pPr>
            <w:r>
              <w:rPr>
                <w:sz w:val="24"/>
              </w:rPr>
              <w:t>C435</w:t>
            </w:r>
          </w:p>
        </w:tc>
        <w:tc>
          <w:tcPr>
            <w:tcW w:w="4720" w:type="dxa"/>
          </w:tcPr>
          <w:p w:rsidR="00937888" w:rsidRDefault="00EC7B47">
            <w:pPr>
              <w:pStyle w:val="TableParagraph"/>
              <w:rPr>
                <w:sz w:val="24"/>
              </w:rPr>
            </w:pPr>
            <w:r>
              <w:rPr>
                <w:sz w:val="24"/>
              </w:rPr>
              <w:t>U hắc tố ác của thân mình</w:t>
            </w:r>
          </w:p>
        </w:tc>
        <w:tc>
          <w:tcPr>
            <w:tcW w:w="5040" w:type="dxa"/>
          </w:tcPr>
          <w:p w:rsidR="00937888" w:rsidRDefault="00EC7B47">
            <w:pPr>
              <w:pStyle w:val="TableParagraph"/>
              <w:rPr>
                <w:sz w:val="24"/>
              </w:rPr>
            </w:pPr>
            <w:r>
              <w:rPr>
                <w:sz w:val="24"/>
              </w:rPr>
              <w:t>Malignant neoplasm: Malignant melanoma of trunk</w:t>
            </w:r>
          </w:p>
        </w:tc>
      </w:tr>
      <w:tr w:rsidR="00937888">
        <w:trPr>
          <w:trHeight w:val="620"/>
        </w:trPr>
        <w:tc>
          <w:tcPr>
            <w:tcW w:w="1000" w:type="dxa"/>
          </w:tcPr>
          <w:p w:rsidR="00937888" w:rsidRDefault="00EC7B47">
            <w:pPr>
              <w:pStyle w:val="TableParagraph"/>
              <w:ind w:left="31" w:right="31"/>
              <w:jc w:val="center"/>
              <w:rPr>
                <w:sz w:val="24"/>
              </w:rPr>
            </w:pPr>
            <w:r>
              <w:rPr>
                <w:sz w:val="24"/>
              </w:rPr>
              <w:t>C436</w:t>
            </w:r>
          </w:p>
        </w:tc>
        <w:tc>
          <w:tcPr>
            <w:tcW w:w="4720" w:type="dxa"/>
          </w:tcPr>
          <w:p w:rsidR="00937888" w:rsidRDefault="00EC7B47">
            <w:pPr>
              <w:pStyle w:val="TableParagraph"/>
              <w:rPr>
                <w:sz w:val="24"/>
              </w:rPr>
            </w:pPr>
            <w:r>
              <w:rPr>
                <w:sz w:val="24"/>
              </w:rPr>
              <w:t>U hắc tố ác của chi trên, bao gồm vai</w:t>
            </w:r>
          </w:p>
        </w:tc>
        <w:tc>
          <w:tcPr>
            <w:tcW w:w="5040" w:type="dxa"/>
          </w:tcPr>
          <w:p w:rsidR="00937888" w:rsidRDefault="00EC7B47">
            <w:pPr>
              <w:pStyle w:val="TableParagraph"/>
              <w:spacing w:line="261" w:lineRule="auto"/>
              <w:ind w:right="79"/>
              <w:rPr>
                <w:sz w:val="24"/>
              </w:rPr>
            </w:pPr>
            <w:r>
              <w:rPr>
                <w:spacing w:val="-3"/>
                <w:sz w:val="24"/>
              </w:rPr>
              <w:t xml:space="preserve">Malignant neoplasm: Malignant </w:t>
            </w:r>
            <w:r>
              <w:rPr>
                <w:spacing w:val="-5"/>
                <w:sz w:val="24"/>
              </w:rPr>
              <w:t xml:space="preserve">melanoma </w:t>
            </w:r>
            <w:r>
              <w:rPr>
                <w:sz w:val="24"/>
              </w:rPr>
              <w:t xml:space="preserve">of upper </w:t>
            </w:r>
            <w:r>
              <w:rPr>
                <w:spacing w:val="-5"/>
                <w:sz w:val="24"/>
              </w:rPr>
              <w:t xml:space="preserve">limb, </w:t>
            </w:r>
            <w:r>
              <w:rPr>
                <w:spacing w:val="-4"/>
                <w:sz w:val="24"/>
              </w:rPr>
              <w:t xml:space="preserve">including </w:t>
            </w:r>
            <w:r>
              <w:rPr>
                <w:sz w:val="24"/>
              </w:rPr>
              <w:t>shoulder</w:t>
            </w:r>
          </w:p>
        </w:tc>
      </w:tr>
      <w:tr w:rsidR="00937888">
        <w:trPr>
          <w:trHeight w:val="620"/>
        </w:trPr>
        <w:tc>
          <w:tcPr>
            <w:tcW w:w="1000" w:type="dxa"/>
          </w:tcPr>
          <w:p w:rsidR="00937888" w:rsidRDefault="00EC7B47">
            <w:pPr>
              <w:pStyle w:val="TableParagraph"/>
              <w:ind w:left="31" w:right="31"/>
              <w:jc w:val="center"/>
              <w:rPr>
                <w:sz w:val="24"/>
              </w:rPr>
            </w:pPr>
            <w:r>
              <w:rPr>
                <w:sz w:val="24"/>
              </w:rPr>
              <w:t>C437</w:t>
            </w:r>
          </w:p>
        </w:tc>
        <w:tc>
          <w:tcPr>
            <w:tcW w:w="4720" w:type="dxa"/>
          </w:tcPr>
          <w:p w:rsidR="00937888" w:rsidRDefault="00EC7B47">
            <w:pPr>
              <w:pStyle w:val="TableParagraph"/>
              <w:rPr>
                <w:sz w:val="24"/>
              </w:rPr>
            </w:pPr>
            <w:r>
              <w:rPr>
                <w:sz w:val="24"/>
              </w:rPr>
              <w:t>U hắc tố ác của chi dưới, bao gồm háng</w:t>
            </w:r>
          </w:p>
        </w:tc>
        <w:tc>
          <w:tcPr>
            <w:tcW w:w="5040" w:type="dxa"/>
          </w:tcPr>
          <w:p w:rsidR="00937888" w:rsidRDefault="00EC7B47">
            <w:pPr>
              <w:pStyle w:val="TableParagraph"/>
              <w:spacing w:line="261" w:lineRule="auto"/>
              <w:ind w:right="79"/>
              <w:rPr>
                <w:sz w:val="24"/>
              </w:rPr>
            </w:pPr>
            <w:r>
              <w:rPr>
                <w:spacing w:val="-3"/>
                <w:sz w:val="24"/>
              </w:rPr>
              <w:t xml:space="preserve">Malignant neoplasm: Malignant </w:t>
            </w:r>
            <w:r>
              <w:rPr>
                <w:spacing w:val="-5"/>
                <w:sz w:val="24"/>
              </w:rPr>
              <w:t xml:space="preserve">melanoma </w:t>
            </w:r>
            <w:r>
              <w:rPr>
                <w:sz w:val="24"/>
              </w:rPr>
              <w:t xml:space="preserve">of lower </w:t>
            </w:r>
            <w:r>
              <w:rPr>
                <w:spacing w:val="-5"/>
                <w:sz w:val="24"/>
              </w:rPr>
              <w:t xml:space="preserve">limb, </w:t>
            </w:r>
            <w:r>
              <w:rPr>
                <w:spacing w:val="-4"/>
                <w:sz w:val="24"/>
              </w:rPr>
              <w:t xml:space="preserve">including </w:t>
            </w:r>
            <w:r>
              <w:rPr>
                <w:spacing w:val="-3"/>
                <w:sz w:val="24"/>
              </w:rPr>
              <w:t>hip</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31"/>
              <w:jc w:val="center"/>
              <w:rPr>
                <w:sz w:val="24"/>
              </w:rPr>
            </w:pPr>
            <w:r>
              <w:rPr>
                <w:sz w:val="24"/>
              </w:rPr>
              <w:t>C438</w:t>
            </w:r>
          </w:p>
        </w:tc>
        <w:tc>
          <w:tcPr>
            <w:tcW w:w="4720" w:type="dxa"/>
          </w:tcPr>
          <w:p w:rsidR="00937888" w:rsidRDefault="00EC7B47">
            <w:pPr>
              <w:pStyle w:val="TableParagraph"/>
              <w:rPr>
                <w:sz w:val="24"/>
              </w:rPr>
            </w:pPr>
            <w:r>
              <w:rPr>
                <w:sz w:val="24"/>
              </w:rPr>
              <w:t>U hắc tố ác lan rộng của da</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4"/>
                <w:sz w:val="24"/>
              </w:rPr>
              <w:t xml:space="preserve">malignant </w:t>
            </w:r>
            <w:r>
              <w:rPr>
                <w:spacing w:val="-5"/>
                <w:sz w:val="24"/>
              </w:rPr>
              <w:t xml:space="preserve">melanoma </w:t>
            </w:r>
            <w:r>
              <w:rPr>
                <w:sz w:val="24"/>
              </w:rPr>
              <w:t>of skin</w:t>
            </w:r>
          </w:p>
        </w:tc>
      </w:tr>
      <w:tr w:rsidR="00937888">
        <w:trPr>
          <w:trHeight w:val="620"/>
        </w:trPr>
        <w:tc>
          <w:tcPr>
            <w:tcW w:w="1000" w:type="dxa"/>
          </w:tcPr>
          <w:p w:rsidR="00937888" w:rsidRDefault="00EC7B47">
            <w:pPr>
              <w:pStyle w:val="TableParagraph"/>
              <w:ind w:left="31" w:right="31"/>
              <w:jc w:val="center"/>
              <w:rPr>
                <w:sz w:val="24"/>
              </w:rPr>
            </w:pPr>
            <w:r>
              <w:rPr>
                <w:sz w:val="24"/>
              </w:rPr>
              <w:t>C439</w:t>
            </w:r>
          </w:p>
        </w:tc>
        <w:tc>
          <w:tcPr>
            <w:tcW w:w="4720" w:type="dxa"/>
          </w:tcPr>
          <w:p w:rsidR="00937888" w:rsidRDefault="00EC7B47">
            <w:pPr>
              <w:pStyle w:val="TableParagraph"/>
              <w:rPr>
                <w:sz w:val="24"/>
              </w:rPr>
            </w:pPr>
            <w:r>
              <w:rPr>
                <w:sz w:val="24"/>
              </w:rPr>
              <w:t>U hắc tố ác của da, không đặc hiệu</w:t>
            </w:r>
          </w:p>
        </w:tc>
        <w:tc>
          <w:tcPr>
            <w:tcW w:w="5040" w:type="dxa"/>
          </w:tcPr>
          <w:p w:rsidR="00937888" w:rsidRDefault="00EC7B47">
            <w:pPr>
              <w:pStyle w:val="TableParagraph"/>
              <w:spacing w:line="261" w:lineRule="auto"/>
              <w:ind w:right="165"/>
              <w:rPr>
                <w:sz w:val="24"/>
              </w:rPr>
            </w:pPr>
            <w:r>
              <w:rPr>
                <w:spacing w:val="-3"/>
                <w:sz w:val="24"/>
              </w:rPr>
              <w:t xml:space="preserve">Malignant neoplasm: Malignant </w:t>
            </w:r>
            <w:r>
              <w:rPr>
                <w:spacing w:val="-5"/>
                <w:sz w:val="24"/>
              </w:rPr>
              <w:t xml:space="preserve">melanoma </w:t>
            </w:r>
            <w:r>
              <w:rPr>
                <w:sz w:val="24"/>
              </w:rPr>
              <w:t xml:space="preserve">of skin, </w:t>
            </w:r>
            <w:r>
              <w:rPr>
                <w:spacing w:val="-3"/>
                <w:sz w:val="24"/>
              </w:rPr>
              <w:t>unspecified</w:t>
            </w:r>
          </w:p>
        </w:tc>
      </w:tr>
      <w:tr w:rsidR="00937888">
        <w:trPr>
          <w:trHeight w:val="300"/>
        </w:trPr>
        <w:tc>
          <w:tcPr>
            <w:tcW w:w="1000" w:type="dxa"/>
          </w:tcPr>
          <w:p w:rsidR="00937888" w:rsidRDefault="00EC7B47">
            <w:pPr>
              <w:pStyle w:val="TableParagraph"/>
              <w:ind w:left="31" w:right="31"/>
              <w:jc w:val="center"/>
              <w:rPr>
                <w:sz w:val="24"/>
              </w:rPr>
            </w:pPr>
            <w:r>
              <w:rPr>
                <w:sz w:val="24"/>
              </w:rPr>
              <w:t>C440</w:t>
            </w:r>
          </w:p>
        </w:tc>
        <w:tc>
          <w:tcPr>
            <w:tcW w:w="4720" w:type="dxa"/>
          </w:tcPr>
          <w:p w:rsidR="00937888" w:rsidRDefault="00EC7B47">
            <w:pPr>
              <w:pStyle w:val="TableParagraph"/>
              <w:rPr>
                <w:sz w:val="24"/>
              </w:rPr>
            </w:pPr>
            <w:r>
              <w:rPr>
                <w:sz w:val="24"/>
              </w:rPr>
              <w:t>U da ác tính của môi</w:t>
            </w:r>
          </w:p>
        </w:tc>
        <w:tc>
          <w:tcPr>
            <w:tcW w:w="5040" w:type="dxa"/>
          </w:tcPr>
          <w:p w:rsidR="00937888" w:rsidRDefault="00EC7B47">
            <w:pPr>
              <w:pStyle w:val="TableParagraph"/>
              <w:rPr>
                <w:sz w:val="24"/>
              </w:rPr>
            </w:pPr>
            <w:r>
              <w:rPr>
                <w:sz w:val="24"/>
              </w:rPr>
              <w:t>Malignant neoplasm: Skin of lip</w:t>
            </w:r>
          </w:p>
        </w:tc>
      </w:tr>
      <w:tr w:rsidR="00937888">
        <w:trPr>
          <w:trHeight w:val="620"/>
        </w:trPr>
        <w:tc>
          <w:tcPr>
            <w:tcW w:w="1000" w:type="dxa"/>
          </w:tcPr>
          <w:p w:rsidR="00937888" w:rsidRDefault="00EC7B47">
            <w:pPr>
              <w:pStyle w:val="TableParagraph"/>
              <w:ind w:left="31" w:right="31"/>
              <w:jc w:val="center"/>
              <w:rPr>
                <w:sz w:val="24"/>
              </w:rPr>
            </w:pPr>
            <w:r>
              <w:rPr>
                <w:sz w:val="24"/>
              </w:rPr>
              <w:t>C441</w:t>
            </w:r>
          </w:p>
        </w:tc>
        <w:tc>
          <w:tcPr>
            <w:tcW w:w="4720" w:type="dxa"/>
          </w:tcPr>
          <w:p w:rsidR="00937888" w:rsidRDefault="00EC7B47">
            <w:pPr>
              <w:pStyle w:val="TableParagraph"/>
              <w:rPr>
                <w:sz w:val="24"/>
              </w:rPr>
            </w:pPr>
            <w:r>
              <w:rPr>
                <w:sz w:val="24"/>
              </w:rPr>
              <w:t>U da ác tính của mi mắt, bao gồm khóe mắt</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Skin of </w:t>
            </w:r>
            <w:r>
              <w:rPr>
                <w:spacing w:val="-4"/>
                <w:sz w:val="24"/>
              </w:rPr>
              <w:t xml:space="preserve">eyelid, including </w:t>
            </w:r>
            <w:r>
              <w:rPr>
                <w:spacing w:val="-3"/>
                <w:sz w:val="24"/>
              </w:rPr>
              <w:t>canthus</w:t>
            </w:r>
          </w:p>
        </w:tc>
      </w:tr>
      <w:tr w:rsidR="00937888">
        <w:trPr>
          <w:trHeight w:val="620"/>
        </w:trPr>
        <w:tc>
          <w:tcPr>
            <w:tcW w:w="1000" w:type="dxa"/>
          </w:tcPr>
          <w:p w:rsidR="00937888" w:rsidRDefault="00EC7B47">
            <w:pPr>
              <w:pStyle w:val="TableParagraph"/>
              <w:ind w:left="31" w:right="31"/>
              <w:jc w:val="center"/>
              <w:rPr>
                <w:sz w:val="24"/>
              </w:rPr>
            </w:pPr>
            <w:r>
              <w:rPr>
                <w:sz w:val="24"/>
              </w:rPr>
              <w:t>C442</w:t>
            </w:r>
          </w:p>
        </w:tc>
        <w:tc>
          <w:tcPr>
            <w:tcW w:w="4720" w:type="dxa"/>
          </w:tcPr>
          <w:p w:rsidR="00937888" w:rsidRDefault="00EC7B47">
            <w:pPr>
              <w:pStyle w:val="TableParagraph"/>
              <w:rPr>
                <w:sz w:val="24"/>
              </w:rPr>
            </w:pPr>
            <w:r>
              <w:rPr>
                <w:sz w:val="24"/>
              </w:rPr>
              <w:t>U da ác tính của tai và ống tai ngoài</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Skin of </w:t>
            </w:r>
            <w:r>
              <w:rPr>
                <w:spacing w:val="-5"/>
                <w:sz w:val="24"/>
              </w:rPr>
              <w:t xml:space="preserve">ear </w:t>
            </w:r>
            <w:r>
              <w:rPr>
                <w:spacing w:val="-3"/>
                <w:sz w:val="24"/>
              </w:rPr>
              <w:t xml:space="preserve">and </w:t>
            </w:r>
            <w:r>
              <w:rPr>
                <w:spacing w:val="-4"/>
                <w:sz w:val="24"/>
              </w:rPr>
              <w:t xml:space="preserve">external auricular </w:t>
            </w:r>
            <w:r>
              <w:rPr>
                <w:spacing w:val="-5"/>
                <w:sz w:val="24"/>
              </w:rPr>
              <w:t>canal</w:t>
            </w:r>
          </w:p>
        </w:tc>
      </w:tr>
      <w:tr w:rsidR="00937888">
        <w:trPr>
          <w:trHeight w:val="620"/>
        </w:trPr>
        <w:tc>
          <w:tcPr>
            <w:tcW w:w="1000" w:type="dxa"/>
          </w:tcPr>
          <w:p w:rsidR="00937888" w:rsidRDefault="00EC7B47">
            <w:pPr>
              <w:pStyle w:val="TableParagraph"/>
              <w:ind w:left="31" w:right="31"/>
              <w:jc w:val="center"/>
              <w:rPr>
                <w:sz w:val="24"/>
              </w:rPr>
            </w:pPr>
            <w:r>
              <w:rPr>
                <w:sz w:val="24"/>
              </w:rPr>
              <w:t>C443</w:t>
            </w:r>
          </w:p>
        </w:tc>
        <w:tc>
          <w:tcPr>
            <w:tcW w:w="4720" w:type="dxa"/>
          </w:tcPr>
          <w:p w:rsidR="00937888" w:rsidRDefault="00EC7B47">
            <w:pPr>
              <w:pStyle w:val="TableParagraph"/>
              <w:spacing w:line="261" w:lineRule="auto"/>
              <w:ind w:right="213"/>
              <w:rPr>
                <w:sz w:val="24"/>
              </w:rPr>
            </w:pPr>
            <w:r>
              <w:rPr>
                <w:sz w:val="24"/>
              </w:rPr>
              <w:t xml:space="preserve">U da </w:t>
            </w:r>
            <w:r>
              <w:rPr>
                <w:spacing w:val="-4"/>
                <w:sz w:val="24"/>
              </w:rPr>
              <w:t xml:space="preserve">ác tính </w:t>
            </w:r>
            <w:r>
              <w:rPr>
                <w:spacing w:val="-3"/>
                <w:sz w:val="24"/>
              </w:rPr>
              <w:t xml:space="preserve">của </w:t>
            </w:r>
            <w:r>
              <w:rPr>
                <w:sz w:val="24"/>
              </w:rPr>
              <w:t xml:space="preserve">phần khác và không </w:t>
            </w:r>
            <w:r>
              <w:rPr>
                <w:spacing w:val="-3"/>
                <w:sz w:val="24"/>
              </w:rPr>
              <w:t xml:space="preserve">xác </w:t>
            </w:r>
            <w:r>
              <w:rPr>
                <w:spacing w:val="-5"/>
                <w:sz w:val="24"/>
              </w:rPr>
              <w:t xml:space="preserve">định </w:t>
            </w:r>
            <w:r>
              <w:rPr>
                <w:sz w:val="24"/>
              </w:rPr>
              <w:t xml:space="preserve">vị </w:t>
            </w:r>
            <w:r>
              <w:rPr>
                <w:spacing w:val="-3"/>
                <w:sz w:val="24"/>
              </w:rPr>
              <w:t xml:space="preserve">trí của </w:t>
            </w:r>
            <w:r>
              <w:rPr>
                <w:spacing w:val="-5"/>
                <w:sz w:val="24"/>
              </w:rPr>
              <w:t>mặt</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Skin of </w:t>
            </w:r>
            <w:r>
              <w:rPr>
                <w:spacing w:val="-3"/>
                <w:sz w:val="24"/>
              </w:rPr>
              <w:t xml:space="preserve">other and unspecified parts </w:t>
            </w:r>
            <w:r>
              <w:rPr>
                <w:sz w:val="24"/>
              </w:rPr>
              <w:t xml:space="preserve">of </w:t>
            </w:r>
            <w:r>
              <w:rPr>
                <w:spacing w:val="-4"/>
                <w:sz w:val="24"/>
              </w:rPr>
              <w:t>face</w:t>
            </w:r>
          </w:p>
        </w:tc>
      </w:tr>
      <w:tr w:rsidR="00937888">
        <w:trPr>
          <w:trHeight w:val="300"/>
        </w:trPr>
        <w:tc>
          <w:tcPr>
            <w:tcW w:w="1000" w:type="dxa"/>
          </w:tcPr>
          <w:p w:rsidR="00937888" w:rsidRDefault="00EC7B47">
            <w:pPr>
              <w:pStyle w:val="TableParagraph"/>
              <w:ind w:left="31" w:right="31"/>
              <w:jc w:val="center"/>
              <w:rPr>
                <w:sz w:val="24"/>
              </w:rPr>
            </w:pPr>
            <w:r>
              <w:rPr>
                <w:sz w:val="24"/>
              </w:rPr>
              <w:t>C444</w:t>
            </w:r>
          </w:p>
        </w:tc>
        <w:tc>
          <w:tcPr>
            <w:tcW w:w="4720" w:type="dxa"/>
          </w:tcPr>
          <w:p w:rsidR="00937888" w:rsidRDefault="00EC7B47">
            <w:pPr>
              <w:pStyle w:val="TableParagraph"/>
              <w:rPr>
                <w:sz w:val="24"/>
              </w:rPr>
            </w:pPr>
            <w:r>
              <w:rPr>
                <w:sz w:val="24"/>
              </w:rPr>
              <w:t>U da ác tính đầu và da cổ</w:t>
            </w:r>
          </w:p>
        </w:tc>
        <w:tc>
          <w:tcPr>
            <w:tcW w:w="5040" w:type="dxa"/>
          </w:tcPr>
          <w:p w:rsidR="00937888" w:rsidRDefault="00EC7B47">
            <w:pPr>
              <w:pStyle w:val="TableParagraph"/>
              <w:rPr>
                <w:sz w:val="24"/>
              </w:rPr>
            </w:pPr>
            <w:r>
              <w:rPr>
                <w:sz w:val="24"/>
              </w:rPr>
              <w:t>Malignant neoplasm: Skin of scalp and neck</w:t>
            </w:r>
          </w:p>
        </w:tc>
      </w:tr>
      <w:tr w:rsidR="00937888">
        <w:trPr>
          <w:trHeight w:val="300"/>
        </w:trPr>
        <w:tc>
          <w:tcPr>
            <w:tcW w:w="1000" w:type="dxa"/>
          </w:tcPr>
          <w:p w:rsidR="00937888" w:rsidRDefault="00EC7B47">
            <w:pPr>
              <w:pStyle w:val="TableParagraph"/>
              <w:ind w:left="31" w:right="31"/>
              <w:jc w:val="center"/>
              <w:rPr>
                <w:sz w:val="24"/>
              </w:rPr>
            </w:pPr>
            <w:r>
              <w:rPr>
                <w:sz w:val="24"/>
              </w:rPr>
              <w:t>C445</w:t>
            </w:r>
          </w:p>
        </w:tc>
        <w:tc>
          <w:tcPr>
            <w:tcW w:w="4720" w:type="dxa"/>
          </w:tcPr>
          <w:p w:rsidR="00937888" w:rsidRDefault="00EC7B47">
            <w:pPr>
              <w:pStyle w:val="TableParagraph"/>
              <w:rPr>
                <w:sz w:val="24"/>
              </w:rPr>
            </w:pPr>
            <w:r>
              <w:rPr>
                <w:sz w:val="24"/>
              </w:rPr>
              <w:t>U da ác tính của thân mình</w:t>
            </w:r>
          </w:p>
        </w:tc>
        <w:tc>
          <w:tcPr>
            <w:tcW w:w="5040" w:type="dxa"/>
          </w:tcPr>
          <w:p w:rsidR="00937888" w:rsidRDefault="00EC7B47">
            <w:pPr>
              <w:pStyle w:val="TableParagraph"/>
              <w:rPr>
                <w:sz w:val="24"/>
              </w:rPr>
            </w:pPr>
            <w:r>
              <w:rPr>
                <w:sz w:val="24"/>
              </w:rPr>
              <w:t>Malignant neoplasm: Skin of trunk</w:t>
            </w:r>
          </w:p>
        </w:tc>
      </w:tr>
      <w:tr w:rsidR="00937888">
        <w:trPr>
          <w:trHeight w:val="620"/>
        </w:trPr>
        <w:tc>
          <w:tcPr>
            <w:tcW w:w="1000" w:type="dxa"/>
          </w:tcPr>
          <w:p w:rsidR="00937888" w:rsidRDefault="00EC7B47">
            <w:pPr>
              <w:pStyle w:val="TableParagraph"/>
              <w:ind w:left="31" w:right="31"/>
              <w:jc w:val="center"/>
              <w:rPr>
                <w:sz w:val="24"/>
              </w:rPr>
            </w:pPr>
            <w:r>
              <w:rPr>
                <w:sz w:val="24"/>
              </w:rPr>
              <w:t>C446</w:t>
            </w:r>
          </w:p>
        </w:tc>
        <w:tc>
          <w:tcPr>
            <w:tcW w:w="4720" w:type="dxa"/>
          </w:tcPr>
          <w:p w:rsidR="00937888" w:rsidRDefault="00EC7B47">
            <w:pPr>
              <w:pStyle w:val="TableParagraph"/>
              <w:rPr>
                <w:sz w:val="24"/>
              </w:rPr>
            </w:pPr>
            <w:r>
              <w:rPr>
                <w:sz w:val="24"/>
              </w:rPr>
              <w:t>U da ác tính của chi trên, bao gồm vai</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Skin of upper </w:t>
            </w:r>
            <w:r>
              <w:rPr>
                <w:spacing w:val="-5"/>
                <w:sz w:val="24"/>
              </w:rPr>
              <w:t xml:space="preserve">limb, </w:t>
            </w:r>
            <w:r>
              <w:rPr>
                <w:spacing w:val="-4"/>
                <w:sz w:val="24"/>
              </w:rPr>
              <w:t xml:space="preserve">including </w:t>
            </w:r>
            <w:r>
              <w:rPr>
                <w:sz w:val="24"/>
              </w:rPr>
              <w:t>shoulder</w:t>
            </w:r>
          </w:p>
        </w:tc>
      </w:tr>
      <w:tr w:rsidR="00937888">
        <w:trPr>
          <w:trHeight w:val="620"/>
        </w:trPr>
        <w:tc>
          <w:tcPr>
            <w:tcW w:w="1000" w:type="dxa"/>
          </w:tcPr>
          <w:p w:rsidR="00937888" w:rsidRDefault="00EC7B47">
            <w:pPr>
              <w:pStyle w:val="TableParagraph"/>
              <w:ind w:left="31" w:right="31"/>
              <w:jc w:val="center"/>
              <w:rPr>
                <w:sz w:val="24"/>
              </w:rPr>
            </w:pPr>
            <w:r>
              <w:rPr>
                <w:sz w:val="24"/>
              </w:rPr>
              <w:t>C447</w:t>
            </w:r>
          </w:p>
        </w:tc>
        <w:tc>
          <w:tcPr>
            <w:tcW w:w="4720" w:type="dxa"/>
          </w:tcPr>
          <w:p w:rsidR="00937888" w:rsidRDefault="00EC7B47">
            <w:pPr>
              <w:pStyle w:val="TableParagraph"/>
              <w:rPr>
                <w:sz w:val="24"/>
              </w:rPr>
            </w:pPr>
            <w:r>
              <w:rPr>
                <w:sz w:val="24"/>
              </w:rPr>
              <w:t>U da ác tính của chi dưới, bao gồm háng</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Skin of lower </w:t>
            </w:r>
            <w:r>
              <w:rPr>
                <w:spacing w:val="-5"/>
                <w:sz w:val="24"/>
              </w:rPr>
              <w:t xml:space="preserve">limb, </w:t>
            </w:r>
            <w:r>
              <w:rPr>
                <w:spacing w:val="-4"/>
                <w:sz w:val="24"/>
              </w:rPr>
              <w:t xml:space="preserve">including </w:t>
            </w:r>
            <w:r>
              <w:rPr>
                <w:spacing w:val="-3"/>
                <w:sz w:val="24"/>
              </w:rPr>
              <w:t>hip</w:t>
            </w:r>
          </w:p>
        </w:tc>
      </w:tr>
      <w:tr w:rsidR="00937888">
        <w:trPr>
          <w:trHeight w:val="300"/>
        </w:trPr>
        <w:tc>
          <w:tcPr>
            <w:tcW w:w="1000" w:type="dxa"/>
          </w:tcPr>
          <w:p w:rsidR="00937888" w:rsidRDefault="00EC7B47">
            <w:pPr>
              <w:pStyle w:val="TableParagraph"/>
              <w:ind w:left="31" w:right="31"/>
              <w:jc w:val="center"/>
              <w:rPr>
                <w:sz w:val="24"/>
              </w:rPr>
            </w:pPr>
            <w:r>
              <w:rPr>
                <w:sz w:val="24"/>
              </w:rPr>
              <w:t>C448</w:t>
            </w:r>
          </w:p>
        </w:tc>
        <w:tc>
          <w:tcPr>
            <w:tcW w:w="4720" w:type="dxa"/>
          </w:tcPr>
          <w:p w:rsidR="00937888" w:rsidRDefault="00EC7B47">
            <w:pPr>
              <w:pStyle w:val="TableParagraph"/>
              <w:rPr>
                <w:sz w:val="24"/>
              </w:rPr>
            </w:pPr>
            <w:r>
              <w:rPr>
                <w:sz w:val="24"/>
              </w:rPr>
              <w:t>U ác với tổn thương chồng lấn của da</w:t>
            </w:r>
          </w:p>
        </w:tc>
        <w:tc>
          <w:tcPr>
            <w:tcW w:w="5040" w:type="dxa"/>
          </w:tcPr>
          <w:p w:rsidR="00937888" w:rsidRDefault="00EC7B47">
            <w:pPr>
              <w:pStyle w:val="TableParagraph"/>
              <w:rPr>
                <w:sz w:val="24"/>
              </w:rPr>
            </w:pPr>
            <w:r>
              <w:rPr>
                <w:sz w:val="24"/>
              </w:rPr>
              <w:t>Malignant neoplasm: Overlapping lesion of skin</w:t>
            </w:r>
          </w:p>
        </w:tc>
      </w:tr>
      <w:tr w:rsidR="00937888">
        <w:trPr>
          <w:trHeight w:val="620"/>
        </w:trPr>
        <w:tc>
          <w:tcPr>
            <w:tcW w:w="1000" w:type="dxa"/>
          </w:tcPr>
          <w:p w:rsidR="00937888" w:rsidRDefault="00EC7B47">
            <w:pPr>
              <w:pStyle w:val="TableParagraph"/>
              <w:ind w:left="31" w:right="31"/>
              <w:jc w:val="center"/>
              <w:rPr>
                <w:sz w:val="24"/>
              </w:rPr>
            </w:pPr>
            <w:r>
              <w:rPr>
                <w:sz w:val="24"/>
              </w:rPr>
              <w:t>C449</w:t>
            </w:r>
          </w:p>
        </w:tc>
        <w:tc>
          <w:tcPr>
            <w:tcW w:w="4720" w:type="dxa"/>
          </w:tcPr>
          <w:p w:rsidR="00937888" w:rsidRDefault="00EC7B47">
            <w:pPr>
              <w:pStyle w:val="TableParagraph"/>
              <w:rPr>
                <w:sz w:val="24"/>
              </w:rPr>
            </w:pPr>
            <w:r>
              <w:rPr>
                <w:sz w:val="24"/>
              </w:rPr>
              <w:t>U da ác tính không đặc hiệu</w:t>
            </w:r>
          </w:p>
        </w:tc>
        <w:tc>
          <w:tcPr>
            <w:tcW w:w="5040" w:type="dxa"/>
          </w:tcPr>
          <w:p w:rsidR="00937888" w:rsidRDefault="00EC7B47">
            <w:pPr>
              <w:pStyle w:val="TableParagraph"/>
              <w:spacing w:line="261" w:lineRule="auto"/>
              <w:rPr>
                <w:sz w:val="24"/>
              </w:rPr>
            </w:pPr>
            <w:r>
              <w:rPr>
                <w:spacing w:val="-3"/>
                <w:sz w:val="24"/>
              </w:rPr>
              <w:t xml:space="preserve">Malignant neoplasm: Malignant </w:t>
            </w:r>
            <w:r>
              <w:rPr>
                <w:sz w:val="24"/>
              </w:rPr>
              <w:t xml:space="preserve">neoplasm of skin, </w:t>
            </w:r>
            <w:r>
              <w:rPr>
                <w:spacing w:val="-3"/>
                <w:sz w:val="24"/>
              </w:rPr>
              <w:t>unspecified</w:t>
            </w:r>
          </w:p>
        </w:tc>
      </w:tr>
      <w:tr w:rsidR="00937888">
        <w:trPr>
          <w:trHeight w:val="300"/>
        </w:trPr>
        <w:tc>
          <w:tcPr>
            <w:tcW w:w="1000" w:type="dxa"/>
          </w:tcPr>
          <w:p w:rsidR="00937888" w:rsidRDefault="00EC7B47">
            <w:pPr>
              <w:pStyle w:val="TableParagraph"/>
              <w:ind w:left="31" w:right="31"/>
              <w:jc w:val="center"/>
              <w:rPr>
                <w:sz w:val="24"/>
              </w:rPr>
            </w:pPr>
            <w:r>
              <w:rPr>
                <w:sz w:val="24"/>
              </w:rPr>
              <w:t>C450</w:t>
            </w:r>
          </w:p>
        </w:tc>
        <w:tc>
          <w:tcPr>
            <w:tcW w:w="4720" w:type="dxa"/>
          </w:tcPr>
          <w:p w:rsidR="00937888" w:rsidRDefault="00EC7B47">
            <w:pPr>
              <w:pStyle w:val="TableParagraph"/>
              <w:rPr>
                <w:sz w:val="24"/>
              </w:rPr>
            </w:pPr>
            <w:r>
              <w:rPr>
                <w:sz w:val="24"/>
              </w:rPr>
              <w:t>U trung biểu mô của màng phổi</w:t>
            </w:r>
          </w:p>
        </w:tc>
        <w:tc>
          <w:tcPr>
            <w:tcW w:w="5040" w:type="dxa"/>
          </w:tcPr>
          <w:p w:rsidR="00937888" w:rsidRDefault="00EC7B47">
            <w:pPr>
              <w:pStyle w:val="TableParagraph"/>
              <w:rPr>
                <w:sz w:val="24"/>
              </w:rPr>
            </w:pPr>
            <w:r>
              <w:rPr>
                <w:sz w:val="24"/>
              </w:rPr>
              <w:t>Mesothelioma of pleura</w:t>
            </w:r>
          </w:p>
        </w:tc>
      </w:tr>
      <w:tr w:rsidR="00937888">
        <w:trPr>
          <w:trHeight w:val="300"/>
        </w:trPr>
        <w:tc>
          <w:tcPr>
            <w:tcW w:w="1000" w:type="dxa"/>
          </w:tcPr>
          <w:p w:rsidR="00937888" w:rsidRDefault="00EC7B47">
            <w:pPr>
              <w:pStyle w:val="TableParagraph"/>
              <w:ind w:left="31" w:right="31"/>
              <w:jc w:val="center"/>
              <w:rPr>
                <w:sz w:val="24"/>
              </w:rPr>
            </w:pPr>
            <w:r>
              <w:rPr>
                <w:sz w:val="24"/>
              </w:rPr>
              <w:t>C451</w:t>
            </w:r>
          </w:p>
        </w:tc>
        <w:tc>
          <w:tcPr>
            <w:tcW w:w="4720" w:type="dxa"/>
          </w:tcPr>
          <w:p w:rsidR="00937888" w:rsidRDefault="00EC7B47">
            <w:pPr>
              <w:pStyle w:val="TableParagraph"/>
              <w:rPr>
                <w:sz w:val="24"/>
              </w:rPr>
            </w:pPr>
            <w:r>
              <w:rPr>
                <w:sz w:val="24"/>
              </w:rPr>
              <w:t>U trung biểu mô của phúc mạc</w:t>
            </w:r>
          </w:p>
        </w:tc>
        <w:tc>
          <w:tcPr>
            <w:tcW w:w="5040" w:type="dxa"/>
          </w:tcPr>
          <w:p w:rsidR="00937888" w:rsidRDefault="00EC7B47">
            <w:pPr>
              <w:pStyle w:val="TableParagraph"/>
              <w:rPr>
                <w:sz w:val="24"/>
              </w:rPr>
            </w:pPr>
            <w:r>
              <w:rPr>
                <w:sz w:val="24"/>
              </w:rPr>
              <w:t>Mesothelioma of peritoneum</w:t>
            </w:r>
          </w:p>
        </w:tc>
      </w:tr>
      <w:tr w:rsidR="00937888">
        <w:trPr>
          <w:trHeight w:val="300"/>
        </w:trPr>
        <w:tc>
          <w:tcPr>
            <w:tcW w:w="1000" w:type="dxa"/>
          </w:tcPr>
          <w:p w:rsidR="00937888" w:rsidRDefault="00EC7B47">
            <w:pPr>
              <w:pStyle w:val="TableParagraph"/>
              <w:ind w:left="31" w:right="31"/>
              <w:jc w:val="center"/>
              <w:rPr>
                <w:sz w:val="24"/>
              </w:rPr>
            </w:pPr>
            <w:r>
              <w:rPr>
                <w:sz w:val="24"/>
              </w:rPr>
              <w:t>C452</w:t>
            </w:r>
          </w:p>
        </w:tc>
        <w:tc>
          <w:tcPr>
            <w:tcW w:w="4720" w:type="dxa"/>
          </w:tcPr>
          <w:p w:rsidR="00937888" w:rsidRDefault="00EC7B47">
            <w:pPr>
              <w:pStyle w:val="TableParagraph"/>
              <w:rPr>
                <w:sz w:val="24"/>
              </w:rPr>
            </w:pPr>
            <w:r>
              <w:rPr>
                <w:sz w:val="24"/>
              </w:rPr>
              <w:t>U trung biểu mô màng ngoài tim</w:t>
            </w:r>
          </w:p>
        </w:tc>
        <w:tc>
          <w:tcPr>
            <w:tcW w:w="5040" w:type="dxa"/>
          </w:tcPr>
          <w:p w:rsidR="00937888" w:rsidRDefault="00EC7B47">
            <w:pPr>
              <w:pStyle w:val="TableParagraph"/>
              <w:rPr>
                <w:sz w:val="24"/>
              </w:rPr>
            </w:pPr>
            <w:r>
              <w:rPr>
                <w:sz w:val="24"/>
              </w:rPr>
              <w:t>Mesothelioma of pericardium</w:t>
            </w:r>
          </w:p>
        </w:tc>
      </w:tr>
      <w:tr w:rsidR="00937888">
        <w:trPr>
          <w:trHeight w:val="300"/>
        </w:trPr>
        <w:tc>
          <w:tcPr>
            <w:tcW w:w="1000" w:type="dxa"/>
          </w:tcPr>
          <w:p w:rsidR="00937888" w:rsidRDefault="00EC7B47">
            <w:pPr>
              <w:pStyle w:val="TableParagraph"/>
              <w:ind w:left="31" w:right="31"/>
              <w:jc w:val="center"/>
              <w:rPr>
                <w:sz w:val="24"/>
              </w:rPr>
            </w:pPr>
            <w:r>
              <w:rPr>
                <w:sz w:val="24"/>
              </w:rPr>
              <w:t>C457</w:t>
            </w:r>
          </w:p>
        </w:tc>
        <w:tc>
          <w:tcPr>
            <w:tcW w:w="4720" w:type="dxa"/>
          </w:tcPr>
          <w:p w:rsidR="00937888" w:rsidRDefault="00EC7B47">
            <w:pPr>
              <w:pStyle w:val="TableParagraph"/>
              <w:rPr>
                <w:sz w:val="24"/>
              </w:rPr>
            </w:pPr>
            <w:r>
              <w:rPr>
                <w:sz w:val="24"/>
              </w:rPr>
              <w:t>U trung biểu mô của các vị trí khác</w:t>
            </w:r>
          </w:p>
        </w:tc>
        <w:tc>
          <w:tcPr>
            <w:tcW w:w="5040" w:type="dxa"/>
          </w:tcPr>
          <w:p w:rsidR="00937888" w:rsidRDefault="00EC7B47">
            <w:pPr>
              <w:pStyle w:val="TableParagraph"/>
              <w:rPr>
                <w:sz w:val="24"/>
              </w:rPr>
            </w:pPr>
            <w:r>
              <w:rPr>
                <w:sz w:val="24"/>
              </w:rPr>
              <w:t>Mesothelioma of other sites</w:t>
            </w:r>
          </w:p>
        </w:tc>
      </w:tr>
      <w:tr w:rsidR="00937888">
        <w:trPr>
          <w:trHeight w:val="300"/>
        </w:trPr>
        <w:tc>
          <w:tcPr>
            <w:tcW w:w="1000" w:type="dxa"/>
          </w:tcPr>
          <w:p w:rsidR="00937888" w:rsidRDefault="00EC7B47">
            <w:pPr>
              <w:pStyle w:val="TableParagraph"/>
              <w:ind w:left="31" w:right="31"/>
              <w:jc w:val="center"/>
              <w:rPr>
                <w:sz w:val="24"/>
              </w:rPr>
            </w:pPr>
            <w:r>
              <w:rPr>
                <w:sz w:val="24"/>
              </w:rPr>
              <w:t>C459</w:t>
            </w:r>
          </w:p>
        </w:tc>
        <w:tc>
          <w:tcPr>
            <w:tcW w:w="4720" w:type="dxa"/>
          </w:tcPr>
          <w:p w:rsidR="00937888" w:rsidRDefault="00EC7B47">
            <w:pPr>
              <w:pStyle w:val="TableParagraph"/>
              <w:rPr>
                <w:sz w:val="24"/>
              </w:rPr>
            </w:pPr>
            <w:r>
              <w:rPr>
                <w:sz w:val="24"/>
              </w:rPr>
              <w:t>U trung biểu mô không đặc hiệu</w:t>
            </w:r>
          </w:p>
        </w:tc>
        <w:tc>
          <w:tcPr>
            <w:tcW w:w="5040" w:type="dxa"/>
          </w:tcPr>
          <w:p w:rsidR="00937888" w:rsidRDefault="00EC7B47">
            <w:pPr>
              <w:pStyle w:val="TableParagraph"/>
              <w:rPr>
                <w:sz w:val="24"/>
              </w:rPr>
            </w:pPr>
            <w:r>
              <w:rPr>
                <w:sz w:val="24"/>
              </w:rPr>
              <w:t>Mesothelioma, unspecified</w:t>
            </w:r>
          </w:p>
        </w:tc>
      </w:tr>
      <w:tr w:rsidR="00937888">
        <w:trPr>
          <w:trHeight w:val="300"/>
        </w:trPr>
        <w:tc>
          <w:tcPr>
            <w:tcW w:w="1000" w:type="dxa"/>
          </w:tcPr>
          <w:p w:rsidR="00937888" w:rsidRDefault="00EC7B47">
            <w:pPr>
              <w:pStyle w:val="TableParagraph"/>
              <w:ind w:left="31" w:right="31"/>
              <w:jc w:val="center"/>
              <w:rPr>
                <w:sz w:val="24"/>
              </w:rPr>
            </w:pPr>
            <w:r>
              <w:rPr>
                <w:sz w:val="24"/>
              </w:rPr>
              <w:t>C460</w:t>
            </w:r>
          </w:p>
        </w:tc>
        <w:tc>
          <w:tcPr>
            <w:tcW w:w="4720" w:type="dxa"/>
          </w:tcPr>
          <w:p w:rsidR="00937888" w:rsidRDefault="00EC7B47">
            <w:pPr>
              <w:pStyle w:val="TableParagraph"/>
              <w:rPr>
                <w:sz w:val="24"/>
              </w:rPr>
            </w:pPr>
            <w:r>
              <w:rPr>
                <w:sz w:val="24"/>
              </w:rPr>
              <w:t>Ung thư mô liên kết Kaposi của da</w:t>
            </w:r>
          </w:p>
        </w:tc>
        <w:tc>
          <w:tcPr>
            <w:tcW w:w="5040" w:type="dxa"/>
          </w:tcPr>
          <w:p w:rsidR="00937888" w:rsidRDefault="00EC7B47">
            <w:pPr>
              <w:pStyle w:val="TableParagraph"/>
              <w:rPr>
                <w:sz w:val="24"/>
              </w:rPr>
            </w:pPr>
            <w:r>
              <w:rPr>
                <w:sz w:val="24"/>
              </w:rPr>
              <w:t>Kaposi sarcoma of skin</w:t>
            </w:r>
          </w:p>
        </w:tc>
      </w:tr>
      <w:tr w:rsidR="00937888">
        <w:trPr>
          <w:trHeight w:val="300"/>
        </w:trPr>
        <w:tc>
          <w:tcPr>
            <w:tcW w:w="1000" w:type="dxa"/>
          </w:tcPr>
          <w:p w:rsidR="00937888" w:rsidRDefault="00EC7B47">
            <w:pPr>
              <w:pStyle w:val="TableParagraph"/>
              <w:ind w:left="31" w:right="31"/>
              <w:jc w:val="center"/>
              <w:rPr>
                <w:sz w:val="24"/>
              </w:rPr>
            </w:pPr>
            <w:r>
              <w:rPr>
                <w:sz w:val="24"/>
              </w:rPr>
              <w:t>C461</w:t>
            </w:r>
          </w:p>
        </w:tc>
        <w:tc>
          <w:tcPr>
            <w:tcW w:w="4720" w:type="dxa"/>
          </w:tcPr>
          <w:p w:rsidR="00937888" w:rsidRDefault="00EC7B47">
            <w:pPr>
              <w:pStyle w:val="TableParagraph"/>
              <w:rPr>
                <w:sz w:val="24"/>
              </w:rPr>
            </w:pPr>
            <w:r>
              <w:rPr>
                <w:sz w:val="24"/>
              </w:rPr>
              <w:t>Ung thư mô liên kết Kaposi của mô mềm</w:t>
            </w:r>
          </w:p>
        </w:tc>
        <w:tc>
          <w:tcPr>
            <w:tcW w:w="5040" w:type="dxa"/>
          </w:tcPr>
          <w:p w:rsidR="00937888" w:rsidRDefault="00EC7B47">
            <w:pPr>
              <w:pStyle w:val="TableParagraph"/>
              <w:rPr>
                <w:sz w:val="24"/>
              </w:rPr>
            </w:pPr>
            <w:r>
              <w:rPr>
                <w:sz w:val="24"/>
              </w:rPr>
              <w:t>Kaposi sarcoma of soft tissue</w:t>
            </w:r>
          </w:p>
        </w:tc>
      </w:tr>
      <w:tr w:rsidR="00937888">
        <w:trPr>
          <w:trHeight w:val="300"/>
        </w:trPr>
        <w:tc>
          <w:tcPr>
            <w:tcW w:w="1000" w:type="dxa"/>
          </w:tcPr>
          <w:p w:rsidR="00937888" w:rsidRDefault="00EC7B47">
            <w:pPr>
              <w:pStyle w:val="TableParagraph"/>
              <w:ind w:left="31" w:right="31"/>
              <w:jc w:val="center"/>
              <w:rPr>
                <w:sz w:val="24"/>
              </w:rPr>
            </w:pPr>
            <w:r>
              <w:rPr>
                <w:sz w:val="24"/>
              </w:rPr>
              <w:t>C462</w:t>
            </w:r>
          </w:p>
        </w:tc>
        <w:tc>
          <w:tcPr>
            <w:tcW w:w="4720" w:type="dxa"/>
          </w:tcPr>
          <w:p w:rsidR="00937888" w:rsidRDefault="00EC7B47">
            <w:pPr>
              <w:pStyle w:val="TableParagraph"/>
              <w:rPr>
                <w:sz w:val="24"/>
              </w:rPr>
            </w:pPr>
            <w:r>
              <w:rPr>
                <w:sz w:val="24"/>
              </w:rPr>
              <w:t>Ung thư mô liên kết Kaposi của vòm khẩu cái</w:t>
            </w:r>
          </w:p>
        </w:tc>
        <w:tc>
          <w:tcPr>
            <w:tcW w:w="5040" w:type="dxa"/>
          </w:tcPr>
          <w:p w:rsidR="00937888" w:rsidRDefault="00EC7B47">
            <w:pPr>
              <w:pStyle w:val="TableParagraph"/>
              <w:rPr>
                <w:sz w:val="24"/>
              </w:rPr>
            </w:pPr>
            <w:r>
              <w:rPr>
                <w:sz w:val="24"/>
              </w:rPr>
              <w:t>Kaposi sarcoma of palate</w:t>
            </w:r>
          </w:p>
        </w:tc>
      </w:tr>
      <w:tr w:rsidR="00937888">
        <w:trPr>
          <w:trHeight w:val="300"/>
        </w:trPr>
        <w:tc>
          <w:tcPr>
            <w:tcW w:w="1000" w:type="dxa"/>
          </w:tcPr>
          <w:p w:rsidR="00937888" w:rsidRDefault="00EC7B47">
            <w:pPr>
              <w:pStyle w:val="TableParagraph"/>
              <w:ind w:left="31" w:right="31"/>
              <w:jc w:val="center"/>
              <w:rPr>
                <w:sz w:val="24"/>
              </w:rPr>
            </w:pPr>
            <w:r>
              <w:rPr>
                <w:sz w:val="24"/>
              </w:rPr>
              <w:t>C463</w:t>
            </w:r>
          </w:p>
        </w:tc>
        <w:tc>
          <w:tcPr>
            <w:tcW w:w="4720" w:type="dxa"/>
          </w:tcPr>
          <w:p w:rsidR="00937888" w:rsidRDefault="00EC7B47">
            <w:pPr>
              <w:pStyle w:val="TableParagraph"/>
              <w:rPr>
                <w:sz w:val="24"/>
              </w:rPr>
            </w:pPr>
            <w:r>
              <w:rPr>
                <w:sz w:val="24"/>
              </w:rPr>
              <w:t>Ung thư mô liên kết Kaposi của hạch lym</w:t>
            </w:r>
            <w:r>
              <w:rPr>
                <w:sz w:val="24"/>
              </w:rPr>
              <w:t>pho</w:t>
            </w:r>
          </w:p>
        </w:tc>
        <w:tc>
          <w:tcPr>
            <w:tcW w:w="5040" w:type="dxa"/>
          </w:tcPr>
          <w:p w:rsidR="00937888" w:rsidRDefault="00EC7B47">
            <w:pPr>
              <w:pStyle w:val="TableParagraph"/>
              <w:rPr>
                <w:sz w:val="24"/>
              </w:rPr>
            </w:pPr>
            <w:r>
              <w:rPr>
                <w:sz w:val="24"/>
              </w:rPr>
              <w:t>Kaposi sarcoma of lymph nodes</w:t>
            </w:r>
          </w:p>
        </w:tc>
      </w:tr>
      <w:tr w:rsidR="00937888">
        <w:trPr>
          <w:trHeight w:val="300"/>
        </w:trPr>
        <w:tc>
          <w:tcPr>
            <w:tcW w:w="1000" w:type="dxa"/>
          </w:tcPr>
          <w:p w:rsidR="00937888" w:rsidRDefault="00EC7B47">
            <w:pPr>
              <w:pStyle w:val="TableParagraph"/>
              <w:ind w:left="31" w:right="31"/>
              <w:jc w:val="center"/>
              <w:rPr>
                <w:sz w:val="24"/>
              </w:rPr>
            </w:pPr>
            <w:r>
              <w:rPr>
                <w:sz w:val="24"/>
              </w:rPr>
              <w:t>C467</w:t>
            </w:r>
          </w:p>
        </w:tc>
        <w:tc>
          <w:tcPr>
            <w:tcW w:w="4720" w:type="dxa"/>
          </w:tcPr>
          <w:p w:rsidR="00937888" w:rsidRDefault="00EC7B47">
            <w:pPr>
              <w:pStyle w:val="TableParagraph"/>
              <w:rPr>
                <w:sz w:val="24"/>
              </w:rPr>
            </w:pPr>
            <w:r>
              <w:rPr>
                <w:sz w:val="24"/>
              </w:rPr>
              <w:t>Ung thư mô liên kết Kaposi của các nơi khác</w:t>
            </w:r>
          </w:p>
        </w:tc>
        <w:tc>
          <w:tcPr>
            <w:tcW w:w="5040" w:type="dxa"/>
          </w:tcPr>
          <w:p w:rsidR="00937888" w:rsidRDefault="00EC7B47">
            <w:pPr>
              <w:pStyle w:val="TableParagraph"/>
              <w:rPr>
                <w:sz w:val="24"/>
              </w:rPr>
            </w:pPr>
            <w:r>
              <w:rPr>
                <w:sz w:val="24"/>
              </w:rPr>
              <w:t>Kaposi sarcoma of other sites</w:t>
            </w:r>
          </w:p>
        </w:tc>
      </w:tr>
      <w:tr w:rsidR="00937888">
        <w:trPr>
          <w:trHeight w:val="300"/>
        </w:trPr>
        <w:tc>
          <w:tcPr>
            <w:tcW w:w="1000" w:type="dxa"/>
          </w:tcPr>
          <w:p w:rsidR="00937888" w:rsidRDefault="00EC7B47">
            <w:pPr>
              <w:pStyle w:val="TableParagraph"/>
              <w:ind w:left="31" w:right="31"/>
              <w:jc w:val="center"/>
              <w:rPr>
                <w:sz w:val="24"/>
              </w:rPr>
            </w:pPr>
            <w:r>
              <w:rPr>
                <w:sz w:val="24"/>
              </w:rPr>
              <w:t>C468</w:t>
            </w:r>
          </w:p>
        </w:tc>
        <w:tc>
          <w:tcPr>
            <w:tcW w:w="4720" w:type="dxa"/>
          </w:tcPr>
          <w:p w:rsidR="00937888" w:rsidRDefault="00EC7B47">
            <w:pPr>
              <w:pStyle w:val="TableParagraph"/>
              <w:rPr>
                <w:sz w:val="24"/>
              </w:rPr>
            </w:pPr>
            <w:r>
              <w:rPr>
                <w:sz w:val="24"/>
              </w:rPr>
              <w:t>Ung thư mô liên kết Kaposi của nhiều cơ quan</w:t>
            </w:r>
          </w:p>
        </w:tc>
        <w:tc>
          <w:tcPr>
            <w:tcW w:w="5040" w:type="dxa"/>
          </w:tcPr>
          <w:p w:rsidR="00937888" w:rsidRDefault="00EC7B47">
            <w:pPr>
              <w:pStyle w:val="TableParagraph"/>
              <w:rPr>
                <w:sz w:val="24"/>
              </w:rPr>
            </w:pPr>
            <w:r>
              <w:rPr>
                <w:sz w:val="24"/>
              </w:rPr>
              <w:t>Kaposi sarcoma of multiple organs</w:t>
            </w:r>
          </w:p>
        </w:tc>
      </w:tr>
      <w:tr w:rsidR="00937888">
        <w:trPr>
          <w:trHeight w:val="300"/>
        </w:trPr>
        <w:tc>
          <w:tcPr>
            <w:tcW w:w="1000" w:type="dxa"/>
          </w:tcPr>
          <w:p w:rsidR="00937888" w:rsidRDefault="00EC7B47">
            <w:pPr>
              <w:pStyle w:val="TableParagraph"/>
              <w:ind w:left="31" w:right="31"/>
              <w:jc w:val="center"/>
              <w:rPr>
                <w:sz w:val="24"/>
              </w:rPr>
            </w:pPr>
            <w:r>
              <w:rPr>
                <w:sz w:val="24"/>
              </w:rPr>
              <w:t>C469</w:t>
            </w:r>
          </w:p>
        </w:tc>
        <w:tc>
          <w:tcPr>
            <w:tcW w:w="4720" w:type="dxa"/>
          </w:tcPr>
          <w:p w:rsidR="00937888" w:rsidRDefault="00EC7B47">
            <w:pPr>
              <w:pStyle w:val="TableParagraph"/>
              <w:rPr>
                <w:sz w:val="24"/>
              </w:rPr>
            </w:pPr>
            <w:r>
              <w:rPr>
                <w:sz w:val="24"/>
              </w:rPr>
              <w:t>Ung thư mô liên kết Kaposi không đặc hiệu</w:t>
            </w:r>
          </w:p>
        </w:tc>
        <w:tc>
          <w:tcPr>
            <w:tcW w:w="5040" w:type="dxa"/>
          </w:tcPr>
          <w:p w:rsidR="00937888" w:rsidRDefault="00EC7B47">
            <w:pPr>
              <w:pStyle w:val="TableParagraph"/>
              <w:rPr>
                <w:sz w:val="24"/>
              </w:rPr>
            </w:pPr>
            <w:r>
              <w:rPr>
                <w:sz w:val="24"/>
              </w:rPr>
              <w:t>Kaposi sarcoma, unspecified</w:t>
            </w:r>
          </w:p>
        </w:tc>
      </w:tr>
      <w:tr w:rsidR="00937888">
        <w:trPr>
          <w:trHeight w:val="620"/>
        </w:trPr>
        <w:tc>
          <w:tcPr>
            <w:tcW w:w="1000" w:type="dxa"/>
          </w:tcPr>
          <w:p w:rsidR="00937888" w:rsidRDefault="00EC7B47">
            <w:pPr>
              <w:pStyle w:val="TableParagraph"/>
              <w:ind w:left="31" w:right="31"/>
              <w:jc w:val="center"/>
              <w:rPr>
                <w:sz w:val="24"/>
              </w:rPr>
            </w:pPr>
            <w:r>
              <w:rPr>
                <w:sz w:val="24"/>
              </w:rPr>
              <w:t>C470</w:t>
            </w:r>
          </w:p>
        </w:tc>
        <w:tc>
          <w:tcPr>
            <w:tcW w:w="4720" w:type="dxa"/>
          </w:tcPr>
          <w:p w:rsidR="00937888" w:rsidRDefault="00EC7B47">
            <w:pPr>
              <w:pStyle w:val="TableParagraph"/>
              <w:spacing w:line="261" w:lineRule="auto"/>
              <w:ind w:right="130"/>
              <w:rPr>
                <w:sz w:val="24"/>
              </w:rPr>
            </w:pPr>
            <w:r>
              <w:rPr>
                <w:sz w:val="24"/>
              </w:rPr>
              <w:t xml:space="preserve">U </w:t>
            </w:r>
            <w:r>
              <w:rPr>
                <w:spacing w:val="-4"/>
                <w:sz w:val="24"/>
              </w:rPr>
              <w:t xml:space="preserve">ác </w:t>
            </w:r>
            <w:r>
              <w:rPr>
                <w:spacing w:val="-3"/>
                <w:sz w:val="24"/>
              </w:rPr>
              <w:t xml:space="preserve">của dây </w:t>
            </w:r>
            <w:r>
              <w:rPr>
                <w:spacing w:val="-4"/>
                <w:sz w:val="24"/>
              </w:rPr>
              <w:t xml:space="preserve">thần </w:t>
            </w:r>
            <w:r>
              <w:rPr>
                <w:sz w:val="24"/>
              </w:rPr>
              <w:t xml:space="preserve">kinh ngoại </w:t>
            </w:r>
            <w:r>
              <w:rPr>
                <w:spacing w:val="-4"/>
                <w:sz w:val="24"/>
              </w:rPr>
              <w:t xml:space="preserve">biên </w:t>
            </w:r>
            <w:r>
              <w:rPr>
                <w:spacing w:val="-3"/>
                <w:sz w:val="24"/>
              </w:rPr>
              <w:t xml:space="preserve">của </w:t>
            </w:r>
            <w:r>
              <w:rPr>
                <w:sz w:val="24"/>
              </w:rPr>
              <w:t xml:space="preserve">đầu, </w:t>
            </w:r>
            <w:r>
              <w:rPr>
                <w:spacing w:val="-6"/>
                <w:sz w:val="24"/>
              </w:rPr>
              <w:t xml:space="preserve">mặt, </w:t>
            </w:r>
            <w:r>
              <w:rPr>
                <w:spacing w:val="-7"/>
                <w:sz w:val="24"/>
              </w:rPr>
              <w:t>cổ</w:t>
            </w:r>
          </w:p>
        </w:tc>
        <w:tc>
          <w:tcPr>
            <w:tcW w:w="5040" w:type="dxa"/>
          </w:tcPr>
          <w:p w:rsidR="00937888" w:rsidRDefault="00EC7B47">
            <w:pPr>
              <w:pStyle w:val="TableParagraph"/>
              <w:spacing w:line="261" w:lineRule="auto"/>
              <w:ind w:right="263"/>
              <w:rPr>
                <w:sz w:val="24"/>
              </w:rPr>
            </w:pPr>
            <w:r>
              <w:rPr>
                <w:spacing w:val="-3"/>
                <w:sz w:val="24"/>
              </w:rPr>
              <w:t xml:space="preserve">Malignant neoplasm: Peripheral nerves </w:t>
            </w:r>
            <w:r>
              <w:rPr>
                <w:sz w:val="24"/>
              </w:rPr>
              <w:t xml:space="preserve">of </w:t>
            </w:r>
            <w:r>
              <w:rPr>
                <w:spacing w:val="-3"/>
                <w:sz w:val="24"/>
              </w:rPr>
              <w:t xml:space="preserve">head, </w:t>
            </w:r>
            <w:r>
              <w:rPr>
                <w:spacing w:val="-4"/>
                <w:sz w:val="24"/>
              </w:rPr>
              <w:t xml:space="preserve">face </w:t>
            </w:r>
            <w:r>
              <w:rPr>
                <w:spacing w:val="-3"/>
                <w:sz w:val="24"/>
              </w:rPr>
              <w:t xml:space="preserve">and </w:t>
            </w:r>
            <w:r>
              <w:rPr>
                <w:spacing w:val="-4"/>
                <w:sz w:val="24"/>
              </w:rPr>
              <w:t>neck</w:t>
            </w:r>
          </w:p>
        </w:tc>
      </w:tr>
      <w:tr w:rsidR="00937888">
        <w:trPr>
          <w:trHeight w:val="620"/>
        </w:trPr>
        <w:tc>
          <w:tcPr>
            <w:tcW w:w="1000" w:type="dxa"/>
          </w:tcPr>
          <w:p w:rsidR="00937888" w:rsidRDefault="00EC7B47">
            <w:pPr>
              <w:pStyle w:val="TableParagraph"/>
              <w:ind w:left="31" w:right="31"/>
              <w:jc w:val="center"/>
              <w:rPr>
                <w:sz w:val="24"/>
              </w:rPr>
            </w:pPr>
            <w:r>
              <w:rPr>
                <w:sz w:val="24"/>
              </w:rPr>
              <w:t>C471</w:t>
            </w:r>
          </w:p>
        </w:tc>
        <w:tc>
          <w:tcPr>
            <w:tcW w:w="4720" w:type="dxa"/>
          </w:tcPr>
          <w:p w:rsidR="00937888" w:rsidRDefault="00EC7B47">
            <w:pPr>
              <w:pStyle w:val="TableParagraph"/>
              <w:spacing w:line="261" w:lineRule="auto"/>
              <w:ind w:right="233"/>
              <w:rPr>
                <w:sz w:val="24"/>
              </w:rPr>
            </w:pPr>
            <w:r>
              <w:rPr>
                <w:sz w:val="24"/>
              </w:rPr>
              <w:t xml:space="preserve">U </w:t>
            </w:r>
            <w:r>
              <w:rPr>
                <w:spacing w:val="-4"/>
                <w:sz w:val="24"/>
              </w:rPr>
              <w:t xml:space="preserve">ác </w:t>
            </w:r>
            <w:r>
              <w:rPr>
                <w:spacing w:val="-3"/>
                <w:sz w:val="24"/>
              </w:rPr>
              <w:t xml:space="preserve">của dây </w:t>
            </w:r>
            <w:r>
              <w:rPr>
                <w:spacing w:val="-4"/>
                <w:sz w:val="24"/>
              </w:rPr>
              <w:t xml:space="preserve">thần </w:t>
            </w:r>
            <w:r>
              <w:rPr>
                <w:sz w:val="24"/>
              </w:rPr>
              <w:t xml:space="preserve">kinh ngoại </w:t>
            </w:r>
            <w:r>
              <w:rPr>
                <w:spacing w:val="-4"/>
                <w:sz w:val="24"/>
              </w:rPr>
              <w:t xml:space="preserve">biên </w:t>
            </w:r>
            <w:r>
              <w:rPr>
                <w:spacing w:val="-3"/>
                <w:sz w:val="24"/>
              </w:rPr>
              <w:t xml:space="preserve">của chi trên, bao </w:t>
            </w:r>
            <w:r>
              <w:rPr>
                <w:sz w:val="24"/>
              </w:rPr>
              <w:t xml:space="preserve">gồm </w:t>
            </w:r>
            <w:r>
              <w:rPr>
                <w:spacing w:val="-3"/>
                <w:sz w:val="24"/>
              </w:rPr>
              <w:t>vai</w:t>
            </w:r>
          </w:p>
        </w:tc>
        <w:tc>
          <w:tcPr>
            <w:tcW w:w="5040" w:type="dxa"/>
          </w:tcPr>
          <w:p w:rsidR="00937888" w:rsidRDefault="00EC7B47">
            <w:pPr>
              <w:pStyle w:val="TableParagraph"/>
              <w:spacing w:line="261" w:lineRule="auto"/>
              <w:rPr>
                <w:sz w:val="24"/>
              </w:rPr>
            </w:pPr>
            <w:r>
              <w:rPr>
                <w:spacing w:val="-3"/>
                <w:sz w:val="24"/>
              </w:rPr>
              <w:t xml:space="preserve">Malignant neoplasm: Peripheral nerves </w:t>
            </w:r>
            <w:r>
              <w:rPr>
                <w:sz w:val="24"/>
              </w:rPr>
              <w:t xml:space="preserve">of upper </w:t>
            </w:r>
            <w:r>
              <w:rPr>
                <w:spacing w:val="-5"/>
                <w:sz w:val="24"/>
              </w:rPr>
              <w:t xml:space="preserve">limb, </w:t>
            </w:r>
            <w:r>
              <w:rPr>
                <w:spacing w:val="-4"/>
                <w:sz w:val="24"/>
              </w:rPr>
              <w:t xml:space="preserve">including </w:t>
            </w:r>
            <w:r>
              <w:rPr>
                <w:sz w:val="24"/>
              </w:rPr>
              <w:t>shoulder</w:t>
            </w:r>
          </w:p>
        </w:tc>
      </w:tr>
      <w:tr w:rsidR="00937888">
        <w:trPr>
          <w:trHeight w:val="620"/>
        </w:trPr>
        <w:tc>
          <w:tcPr>
            <w:tcW w:w="1000" w:type="dxa"/>
          </w:tcPr>
          <w:p w:rsidR="00937888" w:rsidRDefault="00EC7B47">
            <w:pPr>
              <w:pStyle w:val="TableParagraph"/>
              <w:ind w:left="31" w:right="31"/>
              <w:jc w:val="center"/>
              <w:rPr>
                <w:sz w:val="24"/>
              </w:rPr>
            </w:pPr>
            <w:r>
              <w:rPr>
                <w:sz w:val="24"/>
              </w:rPr>
              <w:t>C472</w:t>
            </w:r>
          </w:p>
        </w:tc>
        <w:tc>
          <w:tcPr>
            <w:tcW w:w="4720" w:type="dxa"/>
          </w:tcPr>
          <w:p w:rsidR="00937888" w:rsidRDefault="00EC7B47">
            <w:pPr>
              <w:pStyle w:val="TableParagraph"/>
              <w:spacing w:line="261" w:lineRule="auto"/>
              <w:rPr>
                <w:sz w:val="24"/>
              </w:rPr>
            </w:pPr>
            <w:r>
              <w:rPr>
                <w:sz w:val="24"/>
              </w:rPr>
              <w:t xml:space="preserve">U </w:t>
            </w:r>
            <w:r>
              <w:rPr>
                <w:spacing w:val="-4"/>
                <w:sz w:val="24"/>
              </w:rPr>
              <w:t xml:space="preserve">ác </w:t>
            </w:r>
            <w:r>
              <w:rPr>
                <w:spacing w:val="-3"/>
                <w:sz w:val="24"/>
              </w:rPr>
              <w:t xml:space="preserve">của dây </w:t>
            </w:r>
            <w:r>
              <w:rPr>
                <w:spacing w:val="-4"/>
                <w:sz w:val="24"/>
              </w:rPr>
              <w:t xml:space="preserve">thần </w:t>
            </w:r>
            <w:r>
              <w:rPr>
                <w:sz w:val="24"/>
              </w:rPr>
              <w:t xml:space="preserve">kinh ngoại </w:t>
            </w:r>
            <w:r>
              <w:rPr>
                <w:spacing w:val="-4"/>
                <w:sz w:val="24"/>
              </w:rPr>
              <w:t xml:space="preserve">biên </w:t>
            </w:r>
            <w:r>
              <w:rPr>
                <w:spacing w:val="-3"/>
                <w:sz w:val="24"/>
              </w:rPr>
              <w:t xml:space="preserve">của chi </w:t>
            </w:r>
            <w:r>
              <w:rPr>
                <w:sz w:val="24"/>
              </w:rPr>
              <w:t xml:space="preserve">dưới, </w:t>
            </w:r>
            <w:r>
              <w:rPr>
                <w:spacing w:val="-3"/>
                <w:sz w:val="24"/>
              </w:rPr>
              <w:t xml:space="preserve">bao </w:t>
            </w:r>
            <w:r>
              <w:rPr>
                <w:sz w:val="24"/>
              </w:rPr>
              <w:t>gồm háng</w:t>
            </w:r>
          </w:p>
        </w:tc>
        <w:tc>
          <w:tcPr>
            <w:tcW w:w="5040" w:type="dxa"/>
          </w:tcPr>
          <w:p w:rsidR="00937888" w:rsidRDefault="00EC7B47">
            <w:pPr>
              <w:pStyle w:val="TableParagraph"/>
              <w:spacing w:line="261" w:lineRule="auto"/>
              <w:rPr>
                <w:sz w:val="24"/>
              </w:rPr>
            </w:pPr>
            <w:r>
              <w:rPr>
                <w:spacing w:val="-3"/>
                <w:sz w:val="24"/>
              </w:rPr>
              <w:t xml:space="preserve">Malignant neoplasm: Peripheral nerves </w:t>
            </w:r>
            <w:r>
              <w:rPr>
                <w:sz w:val="24"/>
              </w:rPr>
              <w:t xml:space="preserve">of lower </w:t>
            </w:r>
            <w:r>
              <w:rPr>
                <w:spacing w:val="-5"/>
                <w:sz w:val="24"/>
              </w:rPr>
              <w:t xml:space="preserve">limb, </w:t>
            </w:r>
            <w:r>
              <w:rPr>
                <w:spacing w:val="-4"/>
                <w:sz w:val="24"/>
              </w:rPr>
              <w:t xml:space="preserve">including </w:t>
            </w:r>
            <w:r>
              <w:rPr>
                <w:spacing w:val="-3"/>
                <w:sz w:val="24"/>
              </w:rPr>
              <w:t>hip</w:t>
            </w:r>
          </w:p>
        </w:tc>
      </w:tr>
      <w:tr w:rsidR="00937888">
        <w:trPr>
          <w:trHeight w:val="620"/>
        </w:trPr>
        <w:tc>
          <w:tcPr>
            <w:tcW w:w="1000" w:type="dxa"/>
          </w:tcPr>
          <w:p w:rsidR="00937888" w:rsidRDefault="00EC7B47">
            <w:pPr>
              <w:pStyle w:val="TableParagraph"/>
              <w:ind w:left="31" w:right="31"/>
              <w:jc w:val="center"/>
              <w:rPr>
                <w:sz w:val="24"/>
              </w:rPr>
            </w:pPr>
            <w:r>
              <w:rPr>
                <w:sz w:val="24"/>
              </w:rPr>
              <w:t>C473</w:t>
            </w:r>
          </w:p>
        </w:tc>
        <w:tc>
          <w:tcPr>
            <w:tcW w:w="4720" w:type="dxa"/>
          </w:tcPr>
          <w:p w:rsidR="00937888" w:rsidRDefault="00EC7B47">
            <w:pPr>
              <w:pStyle w:val="TableParagraph"/>
              <w:rPr>
                <w:sz w:val="24"/>
              </w:rPr>
            </w:pPr>
            <w:r>
              <w:rPr>
                <w:sz w:val="24"/>
              </w:rPr>
              <w:t xml:space="preserve">U </w:t>
            </w:r>
            <w:r>
              <w:rPr>
                <w:spacing w:val="-4"/>
                <w:sz w:val="24"/>
              </w:rPr>
              <w:t xml:space="preserve">ác </w:t>
            </w:r>
            <w:r>
              <w:rPr>
                <w:spacing w:val="-3"/>
                <w:sz w:val="24"/>
              </w:rPr>
              <w:t xml:space="preserve">của dây </w:t>
            </w:r>
            <w:r>
              <w:rPr>
                <w:spacing w:val="-4"/>
                <w:sz w:val="24"/>
              </w:rPr>
              <w:t xml:space="preserve">thần </w:t>
            </w:r>
            <w:r>
              <w:rPr>
                <w:sz w:val="24"/>
              </w:rPr>
              <w:t xml:space="preserve">kinh ngoại </w:t>
            </w:r>
            <w:r>
              <w:rPr>
                <w:spacing w:val="-4"/>
                <w:sz w:val="24"/>
              </w:rPr>
              <w:t xml:space="preserve">biên </w:t>
            </w:r>
            <w:r>
              <w:rPr>
                <w:spacing w:val="-3"/>
                <w:sz w:val="24"/>
              </w:rPr>
              <w:t xml:space="preserve">của </w:t>
            </w:r>
            <w:r>
              <w:rPr>
                <w:sz w:val="24"/>
              </w:rPr>
              <w:t xml:space="preserve">lồng </w:t>
            </w:r>
            <w:r>
              <w:rPr>
                <w:spacing w:val="2"/>
                <w:sz w:val="24"/>
              </w:rPr>
              <w:t>ngực</w:t>
            </w:r>
          </w:p>
        </w:tc>
        <w:tc>
          <w:tcPr>
            <w:tcW w:w="5040" w:type="dxa"/>
          </w:tcPr>
          <w:p w:rsidR="00937888" w:rsidRDefault="00EC7B47">
            <w:pPr>
              <w:pStyle w:val="TableParagraph"/>
              <w:rPr>
                <w:sz w:val="24"/>
              </w:rPr>
            </w:pPr>
            <w:r>
              <w:rPr>
                <w:sz w:val="24"/>
              </w:rPr>
              <w:t>Malignant neoplasm: Peripheral nerves of thorax</w:t>
            </w:r>
          </w:p>
        </w:tc>
      </w:tr>
      <w:tr w:rsidR="00937888">
        <w:trPr>
          <w:trHeight w:val="620"/>
        </w:trPr>
        <w:tc>
          <w:tcPr>
            <w:tcW w:w="1000" w:type="dxa"/>
          </w:tcPr>
          <w:p w:rsidR="00937888" w:rsidRDefault="00EC7B47">
            <w:pPr>
              <w:pStyle w:val="TableParagraph"/>
              <w:ind w:left="31" w:right="31"/>
              <w:jc w:val="center"/>
              <w:rPr>
                <w:sz w:val="24"/>
              </w:rPr>
            </w:pPr>
            <w:r>
              <w:rPr>
                <w:sz w:val="24"/>
              </w:rPr>
              <w:t>C474</w:t>
            </w:r>
          </w:p>
        </w:tc>
        <w:tc>
          <w:tcPr>
            <w:tcW w:w="4720" w:type="dxa"/>
          </w:tcPr>
          <w:p w:rsidR="00937888" w:rsidRDefault="00EC7B47">
            <w:pPr>
              <w:pStyle w:val="TableParagraph"/>
              <w:rPr>
                <w:sz w:val="24"/>
              </w:rPr>
            </w:pPr>
            <w:r>
              <w:rPr>
                <w:sz w:val="24"/>
              </w:rPr>
              <w:t>U ác của dây thần kinh ngoại biên của bụng</w:t>
            </w:r>
          </w:p>
        </w:tc>
        <w:tc>
          <w:tcPr>
            <w:tcW w:w="5040" w:type="dxa"/>
          </w:tcPr>
          <w:p w:rsidR="00937888" w:rsidRDefault="00EC7B47">
            <w:pPr>
              <w:pStyle w:val="TableParagraph"/>
              <w:rPr>
                <w:sz w:val="24"/>
              </w:rPr>
            </w:pPr>
            <w:r>
              <w:rPr>
                <w:sz w:val="24"/>
              </w:rPr>
              <w:t>Malignant neoplasm: Peripheral nerves of abdomen</w:t>
            </w:r>
          </w:p>
        </w:tc>
      </w:tr>
      <w:tr w:rsidR="00937888">
        <w:trPr>
          <w:trHeight w:val="300"/>
        </w:trPr>
        <w:tc>
          <w:tcPr>
            <w:tcW w:w="1000" w:type="dxa"/>
          </w:tcPr>
          <w:p w:rsidR="00937888" w:rsidRDefault="00EC7B47">
            <w:pPr>
              <w:pStyle w:val="TableParagraph"/>
              <w:ind w:left="31" w:right="31"/>
              <w:jc w:val="center"/>
              <w:rPr>
                <w:sz w:val="24"/>
              </w:rPr>
            </w:pPr>
            <w:r>
              <w:rPr>
                <w:sz w:val="24"/>
              </w:rPr>
              <w:t>C475</w:t>
            </w:r>
          </w:p>
        </w:tc>
        <w:tc>
          <w:tcPr>
            <w:tcW w:w="4720" w:type="dxa"/>
          </w:tcPr>
          <w:p w:rsidR="00937888" w:rsidRDefault="00EC7B47">
            <w:pPr>
              <w:pStyle w:val="TableParagraph"/>
              <w:rPr>
                <w:sz w:val="24"/>
              </w:rPr>
            </w:pPr>
            <w:r>
              <w:rPr>
                <w:sz w:val="24"/>
              </w:rPr>
              <w:t>U ác của dây thần kinh ngoại biên của chậu</w:t>
            </w:r>
          </w:p>
        </w:tc>
        <w:tc>
          <w:tcPr>
            <w:tcW w:w="5040" w:type="dxa"/>
          </w:tcPr>
          <w:p w:rsidR="00937888" w:rsidRDefault="00EC7B47">
            <w:pPr>
              <w:pStyle w:val="TableParagraph"/>
              <w:rPr>
                <w:sz w:val="24"/>
              </w:rPr>
            </w:pPr>
            <w:r>
              <w:rPr>
                <w:sz w:val="24"/>
              </w:rPr>
              <w:t>Malignant neoplasm: Peripheral nerves of pelvis</w:t>
            </w:r>
          </w:p>
        </w:tc>
      </w:tr>
      <w:tr w:rsidR="00937888">
        <w:trPr>
          <w:trHeight w:val="620"/>
        </w:trPr>
        <w:tc>
          <w:tcPr>
            <w:tcW w:w="1000" w:type="dxa"/>
          </w:tcPr>
          <w:p w:rsidR="00937888" w:rsidRDefault="00EC7B47">
            <w:pPr>
              <w:pStyle w:val="TableParagraph"/>
              <w:ind w:left="31" w:right="31"/>
              <w:jc w:val="center"/>
              <w:rPr>
                <w:sz w:val="24"/>
              </w:rPr>
            </w:pPr>
            <w:r>
              <w:rPr>
                <w:sz w:val="24"/>
              </w:rPr>
              <w:t>C476</w:t>
            </w:r>
          </w:p>
        </w:tc>
        <w:tc>
          <w:tcPr>
            <w:tcW w:w="4720" w:type="dxa"/>
          </w:tcPr>
          <w:p w:rsidR="00937888" w:rsidRDefault="00EC7B47">
            <w:pPr>
              <w:pStyle w:val="TableParagraph"/>
              <w:spacing w:line="261" w:lineRule="auto"/>
              <w:ind w:right="607"/>
              <w:rPr>
                <w:sz w:val="24"/>
              </w:rPr>
            </w:pPr>
            <w:r>
              <w:rPr>
                <w:sz w:val="24"/>
              </w:rPr>
              <w:t xml:space="preserve">U </w:t>
            </w:r>
            <w:r>
              <w:rPr>
                <w:spacing w:val="-4"/>
                <w:sz w:val="24"/>
              </w:rPr>
              <w:t xml:space="preserve">ác </w:t>
            </w:r>
            <w:r>
              <w:rPr>
                <w:spacing w:val="-3"/>
                <w:sz w:val="24"/>
              </w:rPr>
              <w:t xml:space="preserve">của dây </w:t>
            </w:r>
            <w:r>
              <w:rPr>
                <w:spacing w:val="-4"/>
                <w:sz w:val="24"/>
              </w:rPr>
              <w:t xml:space="preserve">thần </w:t>
            </w:r>
            <w:r>
              <w:rPr>
                <w:sz w:val="24"/>
              </w:rPr>
              <w:t xml:space="preserve">kinh ngoại </w:t>
            </w:r>
            <w:r>
              <w:rPr>
                <w:spacing w:val="-4"/>
                <w:sz w:val="24"/>
              </w:rPr>
              <w:t xml:space="preserve">biên </w:t>
            </w:r>
            <w:r>
              <w:rPr>
                <w:spacing w:val="-3"/>
                <w:sz w:val="24"/>
              </w:rPr>
              <w:t xml:space="preserve">của </w:t>
            </w:r>
            <w:r>
              <w:rPr>
                <w:spacing w:val="-7"/>
                <w:sz w:val="24"/>
              </w:rPr>
              <w:t xml:space="preserve">thân </w:t>
            </w:r>
            <w:r>
              <w:rPr>
                <w:spacing w:val="-3"/>
                <w:sz w:val="24"/>
              </w:rPr>
              <w:t xml:space="preserve">mình, </w:t>
            </w:r>
            <w:r>
              <w:rPr>
                <w:sz w:val="24"/>
              </w:rPr>
              <w:t xml:space="preserve">không </w:t>
            </w:r>
            <w:r>
              <w:rPr>
                <w:spacing w:val="-3"/>
                <w:sz w:val="24"/>
              </w:rPr>
              <w:t>đặc</w:t>
            </w:r>
            <w:r>
              <w:rPr>
                <w:spacing w:val="-4"/>
                <w:sz w:val="24"/>
              </w:rPr>
              <w:t xml:space="preserve"> hiệu</w:t>
            </w:r>
          </w:p>
        </w:tc>
        <w:tc>
          <w:tcPr>
            <w:tcW w:w="5040" w:type="dxa"/>
          </w:tcPr>
          <w:p w:rsidR="00937888" w:rsidRDefault="00EC7B47">
            <w:pPr>
              <w:pStyle w:val="TableParagraph"/>
              <w:spacing w:line="261" w:lineRule="auto"/>
              <w:rPr>
                <w:sz w:val="24"/>
              </w:rPr>
            </w:pPr>
            <w:r>
              <w:rPr>
                <w:spacing w:val="-3"/>
                <w:sz w:val="24"/>
              </w:rPr>
              <w:t xml:space="preserve">Malignant neoplasm: Peripheral nerves </w:t>
            </w:r>
            <w:r>
              <w:rPr>
                <w:sz w:val="24"/>
              </w:rPr>
              <w:t xml:space="preserve">of trunk, </w:t>
            </w:r>
            <w:r>
              <w:rPr>
                <w:spacing w:val="-3"/>
                <w:sz w:val="24"/>
              </w:rPr>
              <w:t>unspecified</w:t>
            </w:r>
          </w:p>
        </w:tc>
      </w:tr>
      <w:tr w:rsidR="00937888">
        <w:trPr>
          <w:trHeight w:val="620"/>
        </w:trPr>
        <w:tc>
          <w:tcPr>
            <w:tcW w:w="1000" w:type="dxa"/>
          </w:tcPr>
          <w:p w:rsidR="00937888" w:rsidRDefault="00EC7B47">
            <w:pPr>
              <w:pStyle w:val="TableParagraph"/>
              <w:ind w:left="31" w:right="31"/>
              <w:jc w:val="center"/>
              <w:rPr>
                <w:sz w:val="24"/>
              </w:rPr>
            </w:pPr>
            <w:r>
              <w:rPr>
                <w:sz w:val="24"/>
              </w:rPr>
              <w:t>C478</w:t>
            </w:r>
          </w:p>
        </w:tc>
        <w:tc>
          <w:tcPr>
            <w:tcW w:w="4720" w:type="dxa"/>
          </w:tcPr>
          <w:p w:rsidR="00937888" w:rsidRDefault="00EC7B47">
            <w:pPr>
              <w:pStyle w:val="TableParagraph"/>
              <w:spacing w:line="261" w:lineRule="auto"/>
              <w:ind w:right="414"/>
              <w:rPr>
                <w:sz w:val="24"/>
              </w:rPr>
            </w:pPr>
            <w:r>
              <w:rPr>
                <w:sz w:val="24"/>
              </w:rPr>
              <w:t>U ác với tổn thương chồng lấn của dây thần kinh ngoại biên và của hệ thần kinh tự động</w:t>
            </w:r>
          </w:p>
        </w:tc>
        <w:tc>
          <w:tcPr>
            <w:tcW w:w="5040" w:type="dxa"/>
          </w:tcPr>
          <w:p w:rsidR="00937888" w:rsidRDefault="00EC7B47">
            <w:pPr>
              <w:pStyle w:val="TableParagraph"/>
              <w:spacing w:line="261" w:lineRule="auto"/>
              <w:ind w:right="264"/>
              <w:rPr>
                <w:sz w:val="24"/>
              </w:rPr>
            </w:pPr>
            <w:r>
              <w:rPr>
                <w:sz w:val="24"/>
              </w:rPr>
              <w:t>Malignant neoplasm: Overlapping lesion of peripheral nerves and autonomic nervous system</w:t>
            </w:r>
          </w:p>
        </w:tc>
      </w:tr>
      <w:tr w:rsidR="00937888">
        <w:trPr>
          <w:trHeight w:val="620"/>
        </w:trPr>
        <w:tc>
          <w:tcPr>
            <w:tcW w:w="1000" w:type="dxa"/>
          </w:tcPr>
          <w:p w:rsidR="00937888" w:rsidRDefault="00EC7B47">
            <w:pPr>
              <w:pStyle w:val="TableParagraph"/>
              <w:ind w:left="31" w:right="31"/>
              <w:jc w:val="center"/>
              <w:rPr>
                <w:sz w:val="24"/>
              </w:rPr>
            </w:pPr>
            <w:r>
              <w:rPr>
                <w:sz w:val="24"/>
              </w:rPr>
              <w:t>C479</w:t>
            </w:r>
          </w:p>
        </w:tc>
        <w:tc>
          <w:tcPr>
            <w:tcW w:w="4720" w:type="dxa"/>
          </w:tcPr>
          <w:p w:rsidR="00937888" w:rsidRDefault="00EC7B47">
            <w:pPr>
              <w:pStyle w:val="TableParagraph"/>
              <w:spacing w:line="261" w:lineRule="auto"/>
              <w:ind w:right="415"/>
              <w:rPr>
                <w:sz w:val="24"/>
              </w:rPr>
            </w:pPr>
            <w:r>
              <w:rPr>
                <w:sz w:val="24"/>
              </w:rPr>
              <w:t xml:space="preserve">U </w:t>
            </w:r>
            <w:r>
              <w:rPr>
                <w:spacing w:val="-4"/>
                <w:sz w:val="24"/>
              </w:rPr>
              <w:t xml:space="preserve">ác </w:t>
            </w:r>
            <w:r>
              <w:rPr>
                <w:spacing w:val="-3"/>
                <w:sz w:val="24"/>
              </w:rPr>
              <w:t xml:space="preserve">của dây </w:t>
            </w:r>
            <w:r>
              <w:rPr>
                <w:spacing w:val="-4"/>
                <w:sz w:val="24"/>
              </w:rPr>
              <w:t xml:space="preserve">thần </w:t>
            </w:r>
            <w:r>
              <w:rPr>
                <w:sz w:val="24"/>
              </w:rPr>
              <w:t xml:space="preserve">kinh ngoại </w:t>
            </w:r>
            <w:r>
              <w:rPr>
                <w:spacing w:val="-4"/>
                <w:sz w:val="24"/>
              </w:rPr>
              <w:t xml:space="preserve">biên </w:t>
            </w:r>
            <w:r>
              <w:rPr>
                <w:sz w:val="24"/>
              </w:rPr>
              <w:t xml:space="preserve">và hệ </w:t>
            </w:r>
            <w:r>
              <w:rPr>
                <w:spacing w:val="-7"/>
                <w:sz w:val="24"/>
              </w:rPr>
              <w:t xml:space="preserve">thần </w:t>
            </w:r>
            <w:r>
              <w:rPr>
                <w:sz w:val="24"/>
              </w:rPr>
              <w:t xml:space="preserve">kinh </w:t>
            </w:r>
            <w:r>
              <w:rPr>
                <w:spacing w:val="-4"/>
                <w:sz w:val="24"/>
              </w:rPr>
              <w:t xml:space="preserve">tự </w:t>
            </w:r>
            <w:r>
              <w:rPr>
                <w:sz w:val="24"/>
              </w:rPr>
              <w:t xml:space="preserve">động,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pacing w:val="-3"/>
                <w:sz w:val="24"/>
              </w:rPr>
              <w:t xml:space="preserve">Malignant neoplasm: Peripheral nerves and </w:t>
            </w:r>
            <w:r>
              <w:rPr>
                <w:spacing w:val="-4"/>
                <w:sz w:val="24"/>
              </w:rPr>
              <w:t xml:space="preserve">autonomic </w:t>
            </w:r>
            <w:r>
              <w:rPr>
                <w:sz w:val="24"/>
              </w:rPr>
              <w:t xml:space="preserve">nervous system, </w:t>
            </w:r>
            <w:r>
              <w:rPr>
                <w:spacing w:val="-3"/>
                <w:sz w:val="24"/>
              </w:rPr>
              <w:t>unspecified</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C480</w:t>
            </w:r>
          </w:p>
        </w:tc>
        <w:tc>
          <w:tcPr>
            <w:tcW w:w="4720" w:type="dxa"/>
          </w:tcPr>
          <w:p w:rsidR="00937888" w:rsidRDefault="00EC7B47">
            <w:pPr>
              <w:pStyle w:val="TableParagraph"/>
              <w:rPr>
                <w:sz w:val="24"/>
              </w:rPr>
            </w:pPr>
            <w:r>
              <w:rPr>
                <w:sz w:val="24"/>
              </w:rPr>
              <w:t>U ác của vùng sau phúc mạc</w:t>
            </w:r>
          </w:p>
        </w:tc>
        <w:tc>
          <w:tcPr>
            <w:tcW w:w="5040" w:type="dxa"/>
          </w:tcPr>
          <w:p w:rsidR="00937888" w:rsidRDefault="00EC7B47">
            <w:pPr>
              <w:pStyle w:val="TableParagraph"/>
              <w:rPr>
                <w:sz w:val="24"/>
              </w:rPr>
            </w:pPr>
            <w:r>
              <w:rPr>
                <w:sz w:val="24"/>
              </w:rPr>
              <w:t>Malignant neoplasm: Retroperitoneum</w:t>
            </w:r>
          </w:p>
        </w:tc>
      </w:tr>
      <w:tr w:rsidR="00937888">
        <w:trPr>
          <w:trHeight w:val="300"/>
        </w:trPr>
        <w:tc>
          <w:tcPr>
            <w:tcW w:w="1000" w:type="dxa"/>
          </w:tcPr>
          <w:p w:rsidR="00937888" w:rsidRDefault="00EC7B47">
            <w:pPr>
              <w:pStyle w:val="TableParagraph"/>
              <w:ind w:left="31" w:right="31"/>
              <w:jc w:val="center"/>
              <w:rPr>
                <w:sz w:val="24"/>
              </w:rPr>
            </w:pPr>
            <w:r>
              <w:rPr>
                <w:sz w:val="24"/>
              </w:rPr>
              <w:t>C481</w:t>
            </w:r>
          </w:p>
        </w:tc>
        <w:tc>
          <w:tcPr>
            <w:tcW w:w="4720" w:type="dxa"/>
          </w:tcPr>
          <w:p w:rsidR="00937888" w:rsidRDefault="00EC7B47">
            <w:pPr>
              <w:pStyle w:val="TableParagraph"/>
              <w:rPr>
                <w:sz w:val="24"/>
              </w:rPr>
            </w:pPr>
            <w:r>
              <w:rPr>
                <w:sz w:val="24"/>
              </w:rPr>
              <w:t>U ác của các phần xác định của phúc mạc</w:t>
            </w:r>
          </w:p>
        </w:tc>
        <w:tc>
          <w:tcPr>
            <w:tcW w:w="5040" w:type="dxa"/>
          </w:tcPr>
          <w:p w:rsidR="00937888" w:rsidRDefault="00EC7B47">
            <w:pPr>
              <w:pStyle w:val="TableParagraph"/>
              <w:rPr>
                <w:sz w:val="24"/>
              </w:rPr>
            </w:pPr>
            <w:r>
              <w:rPr>
                <w:sz w:val="24"/>
              </w:rPr>
              <w:t>Malignant neoplasm: Specified parts of peritoneum</w:t>
            </w:r>
          </w:p>
        </w:tc>
      </w:tr>
      <w:tr w:rsidR="00937888">
        <w:trPr>
          <w:trHeight w:val="300"/>
        </w:trPr>
        <w:tc>
          <w:tcPr>
            <w:tcW w:w="1000" w:type="dxa"/>
          </w:tcPr>
          <w:p w:rsidR="00937888" w:rsidRDefault="00EC7B47">
            <w:pPr>
              <w:pStyle w:val="TableParagraph"/>
              <w:ind w:left="31" w:right="31"/>
              <w:jc w:val="center"/>
              <w:rPr>
                <w:sz w:val="24"/>
              </w:rPr>
            </w:pPr>
            <w:r>
              <w:rPr>
                <w:sz w:val="24"/>
              </w:rPr>
              <w:t>C482</w:t>
            </w:r>
          </w:p>
        </w:tc>
        <w:tc>
          <w:tcPr>
            <w:tcW w:w="4720" w:type="dxa"/>
          </w:tcPr>
          <w:p w:rsidR="00937888" w:rsidRDefault="00EC7B47">
            <w:pPr>
              <w:pStyle w:val="TableParagraph"/>
              <w:rPr>
                <w:sz w:val="24"/>
              </w:rPr>
            </w:pPr>
            <w:r>
              <w:rPr>
                <w:sz w:val="24"/>
              </w:rPr>
              <w:t>U ác của phúc mạc không đặc hiệu</w:t>
            </w:r>
          </w:p>
        </w:tc>
        <w:tc>
          <w:tcPr>
            <w:tcW w:w="5040" w:type="dxa"/>
          </w:tcPr>
          <w:p w:rsidR="00937888" w:rsidRDefault="00EC7B47">
            <w:pPr>
              <w:pStyle w:val="TableParagraph"/>
              <w:rPr>
                <w:sz w:val="24"/>
              </w:rPr>
            </w:pPr>
            <w:r>
              <w:rPr>
                <w:sz w:val="24"/>
              </w:rPr>
              <w:t>Malignant neoplasm: Peritoneum, unspecified</w:t>
            </w:r>
          </w:p>
        </w:tc>
      </w:tr>
      <w:tr w:rsidR="00937888">
        <w:trPr>
          <w:trHeight w:val="620"/>
        </w:trPr>
        <w:tc>
          <w:tcPr>
            <w:tcW w:w="1000" w:type="dxa"/>
          </w:tcPr>
          <w:p w:rsidR="00937888" w:rsidRDefault="00EC7B47">
            <w:pPr>
              <w:pStyle w:val="TableParagraph"/>
              <w:ind w:left="31" w:right="31"/>
              <w:jc w:val="center"/>
              <w:rPr>
                <w:sz w:val="24"/>
              </w:rPr>
            </w:pPr>
            <w:r>
              <w:rPr>
                <w:sz w:val="24"/>
              </w:rPr>
              <w:t>C488</w:t>
            </w:r>
          </w:p>
        </w:tc>
        <w:tc>
          <w:tcPr>
            <w:tcW w:w="4720" w:type="dxa"/>
          </w:tcPr>
          <w:p w:rsidR="00937888" w:rsidRDefault="00EC7B47">
            <w:pPr>
              <w:pStyle w:val="TableParagraph"/>
              <w:spacing w:line="261" w:lineRule="auto"/>
              <w:ind w:right="387"/>
              <w:rPr>
                <w:sz w:val="24"/>
              </w:rPr>
            </w:pPr>
            <w:r>
              <w:rPr>
                <w:sz w:val="24"/>
              </w:rPr>
              <w:t>U ác với tổn thương chồng lấn của vùng sau phúc mạc và phúc mạc</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3"/>
                <w:sz w:val="24"/>
              </w:rPr>
              <w:t>retroperitoneum and peritoneum</w:t>
            </w:r>
          </w:p>
        </w:tc>
      </w:tr>
      <w:tr w:rsidR="00937888">
        <w:trPr>
          <w:trHeight w:val="620"/>
        </w:trPr>
        <w:tc>
          <w:tcPr>
            <w:tcW w:w="1000" w:type="dxa"/>
          </w:tcPr>
          <w:p w:rsidR="00937888" w:rsidRDefault="00EC7B47">
            <w:pPr>
              <w:pStyle w:val="TableParagraph"/>
              <w:ind w:left="31" w:right="31"/>
              <w:jc w:val="center"/>
              <w:rPr>
                <w:sz w:val="24"/>
              </w:rPr>
            </w:pPr>
            <w:r>
              <w:rPr>
                <w:sz w:val="24"/>
              </w:rPr>
              <w:t>C490</w:t>
            </w:r>
          </w:p>
        </w:tc>
        <w:tc>
          <w:tcPr>
            <w:tcW w:w="4720" w:type="dxa"/>
          </w:tcPr>
          <w:p w:rsidR="00937888" w:rsidRDefault="00EC7B47">
            <w:pPr>
              <w:pStyle w:val="TableParagraph"/>
              <w:rPr>
                <w:sz w:val="24"/>
              </w:rPr>
            </w:pPr>
            <w:r>
              <w:rPr>
                <w:sz w:val="24"/>
              </w:rPr>
              <w:t xml:space="preserve">U </w:t>
            </w:r>
            <w:r>
              <w:rPr>
                <w:spacing w:val="-4"/>
                <w:sz w:val="24"/>
              </w:rPr>
              <w:t xml:space="preserve">ác </w:t>
            </w:r>
            <w:r>
              <w:rPr>
                <w:spacing w:val="-3"/>
                <w:sz w:val="24"/>
              </w:rPr>
              <w:t xml:space="preserve">của </w:t>
            </w:r>
            <w:r>
              <w:rPr>
                <w:spacing w:val="-4"/>
                <w:sz w:val="24"/>
              </w:rPr>
              <w:t xml:space="preserve">mô </w:t>
            </w:r>
            <w:r>
              <w:rPr>
                <w:spacing w:val="-6"/>
                <w:sz w:val="24"/>
              </w:rPr>
              <w:t xml:space="preserve">liên </w:t>
            </w:r>
            <w:r>
              <w:rPr>
                <w:spacing w:val="-3"/>
                <w:sz w:val="24"/>
              </w:rPr>
              <w:t xml:space="preserve">kết </w:t>
            </w:r>
            <w:r>
              <w:rPr>
                <w:sz w:val="24"/>
              </w:rPr>
              <w:t xml:space="preserve">và </w:t>
            </w:r>
            <w:r>
              <w:rPr>
                <w:spacing w:val="-5"/>
                <w:sz w:val="24"/>
              </w:rPr>
              <w:t xml:space="preserve">mềm </w:t>
            </w:r>
            <w:r>
              <w:rPr>
                <w:spacing w:val="-3"/>
                <w:sz w:val="24"/>
              </w:rPr>
              <w:t xml:space="preserve">của </w:t>
            </w:r>
            <w:r>
              <w:rPr>
                <w:sz w:val="24"/>
              </w:rPr>
              <w:t xml:space="preserve">đầu, </w:t>
            </w:r>
            <w:r>
              <w:rPr>
                <w:spacing w:val="-5"/>
                <w:sz w:val="24"/>
              </w:rPr>
              <w:t xml:space="preserve">mặt </w:t>
            </w:r>
            <w:r>
              <w:rPr>
                <w:sz w:val="24"/>
              </w:rPr>
              <w:t xml:space="preserve">và </w:t>
            </w:r>
            <w:r>
              <w:rPr>
                <w:spacing w:val="-4"/>
                <w:sz w:val="24"/>
              </w:rPr>
              <w:t>cổ</w:t>
            </w:r>
          </w:p>
        </w:tc>
        <w:tc>
          <w:tcPr>
            <w:tcW w:w="5040" w:type="dxa"/>
          </w:tcPr>
          <w:p w:rsidR="00937888" w:rsidRDefault="00EC7B47">
            <w:pPr>
              <w:pStyle w:val="TableParagraph"/>
              <w:spacing w:line="261" w:lineRule="auto"/>
              <w:ind w:right="175"/>
              <w:rPr>
                <w:sz w:val="24"/>
              </w:rPr>
            </w:pPr>
            <w:r>
              <w:rPr>
                <w:spacing w:val="-3"/>
                <w:sz w:val="24"/>
              </w:rPr>
              <w:t xml:space="preserve">Malignant neoplasm: Connective and </w:t>
            </w:r>
            <w:r>
              <w:rPr>
                <w:sz w:val="24"/>
              </w:rPr>
              <w:t xml:space="preserve">soft tissue of </w:t>
            </w:r>
            <w:r>
              <w:rPr>
                <w:spacing w:val="-3"/>
                <w:sz w:val="24"/>
              </w:rPr>
              <w:t xml:space="preserve">head, </w:t>
            </w:r>
            <w:r>
              <w:rPr>
                <w:spacing w:val="-4"/>
                <w:sz w:val="24"/>
              </w:rPr>
              <w:t xml:space="preserve">face </w:t>
            </w:r>
            <w:r>
              <w:rPr>
                <w:spacing w:val="-3"/>
                <w:sz w:val="24"/>
              </w:rPr>
              <w:t xml:space="preserve">and </w:t>
            </w:r>
            <w:r>
              <w:rPr>
                <w:spacing w:val="-4"/>
                <w:sz w:val="24"/>
              </w:rPr>
              <w:t>neck</w:t>
            </w:r>
          </w:p>
        </w:tc>
      </w:tr>
      <w:tr w:rsidR="00937888">
        <w:trPr>
          <w:trHeight w:val="620"/>
        </w:trPr>
        <w:tc>
          <w:tcPr>
            <w:tcW w:w="1000" w:type="dxa"/>
          </w:tcPr>
          <w:p w:rsidR="00937888" w:rsidRDefault="00EC7B47">
            <w:pPr>
              <w:pStyle w:val="TableParagraph"/>
              <w:ind w:left="31" w:right="31"/>
              <w:jc w:val="center"/>
              <w:rPr>
                <w:sz w:val="24"/>
              </w:rPr>
            </w:pPr>
            <w:r>
              <w:rPr>
                <w:sz w:val="24"/>
              </w:rPr>
              <w:t>C491</w:t>
            </w:r>
          </w:p>
        </w:tc>
        <w:tc>
          <w:tcPr>
            <w:tcW w:w="4720" w:type="dxa"/>
          </w:tcPr>
          <w:p w:rsidR="00937888" w:rsidRDefault="00EC7B47">
            <w:pPr>
              <w:pStyle w:val="TableParagraph"/>
              <w:spacing w:line="261" w:lineRule="auto"/>
              <w:ind w:right="213"/>
              <w:rPr>
                <w:sz w:val="24"/>
              </w:rPr>
            </w:pPr>
            <w:r>
              <w:rPr>
                <w:sz w:val="24"/>
              </w:rPr>
              <w:t xml:space="preserve">U </w:t>
            </w:r>
            <w:r>
              <w:rPr>
                <w:spacing w:val="-4"/>
                <w:sz w:val="24"/>
              </w:rPr>
              <w:t xml:space="preserve">ác </w:t>
            </w:r>
            <w:r>
              <w:rPr>
                <w:spacing w:val="-3"/>
                <w:sz w:val="24"/>
              </w:rPr>
              <w:t xml:space="preserve">của </w:t>
            </w:r>
            <w:r>
              <w:rPr>
                <w:spacing w:val="-4"/>
                <w:sz w:val="24"/>
              </w:rPr>
              <w:t xml:space="preserve">mô </w:t>
            </w:r>
            <w:r>
              <w:rPr>
                <w:spacing w:val="-6"/>
                <w:sz w:val="24"/>
              </w:rPr>
              <w:t xml:space="preserve">liên </w:t>
            </w:r>
            <w:r>
              <w:rPr>
                <w:spacing w:val="-3"/>
                <w:sz w:val="24"/>
              </w:rPr>
              <w:t xml:space="preserve">kết </w:t>
            </w:r>
            <w:r>
              <w:rPr>
                <w:sz w:val="24"/>
              </w:rPr>
              <w:t xml:space="preserve">và </w:t>
            </w:r>
            <w:r>
              <w:rPr>
                <w:spacing w:val="-4"/>
                <w:sz w:val="24"/>
              </w:rPr>
              <w:t xml:space="preserve">mô </w:t>
            </w:r>
            <w:r>
              <w:rPr>
                <w:spacing w:val="-5"/>
                <w:sz w:val="24"/>
              </w:rPr>
              <w:t xml:space="preserve">mềm </w:t>
            </w:r>
            <w:r>
              <w:rPr>
                <w:spacing w:val="-3"/>
                <w:sz w:val="24"/>
              </w:rPr>
              <w:t xml:space="preserve">của chi </w:t>
            </w:r>
            <w:r>
              <w:rPr>
                <w:spacing w:val="-4"/>
                <w:sz w:val="24"/>
              </w:rPr>
              <w:t xml:space="preserve">trên </w:t>
            </w:r>
            <w:r>
              <w:rPr>
                <w:spacing w:val="-3"/>
                <w:sz w:val="24"/>
              </w:rPr>
              <w:t xml:space="preserve">bao </w:t>
            </w:r>
            <w:r>
              <w:rPr>
                <w:sz w:val="24"/>
              </w:rPr>
              <w:t xml:space="preserve">gồm </w:t>
            </w:r>
            <w:r>
              <w:rPr>
                <w:spacing w:val="-3"/>
                <w:sz w:val="24"/>
              </w:rPr>
              <w:t>vai</w:t>
            </w:r>
          </w:p>
        </w:tc>
        <w:tc>
          <w:tcPr>
            <w:tcW w:w="5040" w:type="dxa"/>
          </w:tcPr>
          <w:p w:rsidR="00937888" w:rsidRDefault="00EC7B47">
            <w:pPr>
              <w:pStyle w:val="TableParagraph"/>
              <w:spacing w:line="261" w:lineRule="auto"/>
              <w:ind w:right="175"/>
              <w:rPr>
                <w:sz w:val="24"/>
              </w:rPr>
            </w:pPr>
            <w:r>
              <w:rPr>
                <w:spacing w:val="-3"/>
                <w:sz w:val="24"/>
              </w:rPr>
              <w:t xml:space="preserve">Malignant neoplasm: Connective and </w:t>
            </w:r>
            <w:r>
              <w:rPr>
                <w:sz w:val="24"/>
              </w:rPr>
              <w:t xml:space="preserve">soft tissue of upper </w:t>
            </w:r>
            <w:r>
              <w:rPr>
                <w:spacing w:val="-5"/>
                <w:sz w:val="24"/>
              </w:rPr>
              <w:t xml:space="preserve">limb, </w:t>
            </w:r>
            <w:r>
              <w:rPr>
                <w:spacing w:val="-4"/>
                <w:sz w:val="24"/>
              </w:rPr>
              <w:t xml:space="preserve">including </w:t>
            </w:r>
            <w:r>
              <w:rPr>
                <w:sz w:val="24"/>
              </w:rPr>
              <w:t>shoulder</w:t>
            </w:r>
          </w:p>
        </w:tc>
      </w:tr>
      <w:tr w:rsidR="00937888">
        <w:trPr>
          <w:trHeight w:val="620"/>
        </w:trPr>
        <w:tc>
          <w:tcPr>
            <w:tcW w:w="1000" w:type="dxa"/>
          </w:tcPr>
          <w:p w:rsidR="00937888" w:rsidRDefault="00EC7B47">
            <w:pPr>
              <w:pStyle w:val="TableParagraph"/>
              <w:ind w:left="31" w:right="31"/>
              <w:jc w:val="center"/>
              <w:rPr>
                <w:sz w:val="24"/>
              </w:rPr>
            </w:pPr>
            <w:r>
              <w:rPr>
                <w:sz w:val="24"/>
              </w:rPr>
              <w:t>C492</w:t>
            </w:r>
          </w:p>
        </w:tc>
        <w:tc>
          <w:tcPr>
            <w:tcW w:w="4720" w:type="dxa"/>
          </w:tcPr>
          <w:p w:rsidR="00937888" w:rsidRDefault="00EC7B47">
            <w:pPr>
              <w:pStyle w:val="TableParagraph"/>
              <w:spacing w:line="261" w:lineRule="auto"/>
              <w:ind w:right="213"/>
              <w:rPr>
                <w:sz w:val="24"/>
              </w:rPr>
            </w:pPr>
            <w:r>
              <w:rPr>
                <w:sz w:val="24"/>
              </w:rPr>
              <w:t xml:space="preserve">U </w:t>
            </w:r>
            <w:r>
              <w:rPr>
                <w:spacing w:val="-4"/>
                <w:sz w:val="24"/>
              </w:rPr>
              <w:t xml:space="preserve">ác </w:t>
            </w:r>
            <w:r>
              <w:rPr>
                <w:spacing w:val="-3"/>
                <w:sz w:val="24"/>
              </w:rPr>
              <w:t xml:space="preserve">của </w:t>
            </w:r>
            <w:r>
              <w:rPr>
                <w:spacing w:val="-4"/>
                <w:sz w:val="24"/>
              </w:rPr>
              <w:t xml:space="preserve">mô </w:t>
            </w:r>
            <w:r>
              <w:rPr>
                <w:spacing w:val="-6"/>
                <w:sz w:val="24"/>
              </w:rPr>
              <w:t xml:space="preserve">liên </w:t>
            </w:r>
            <w:r>
              <w:rPr>
                <w:spacing w:val="-3"/>
                <w:sz w:val="24"/>
              </w:rPr>
              <w:t xml:space="preserve">kết </w:t>
            </w:r>
            <w:r>
              <w:rPr>
                <w:sz w:val="24"/>
              </w:rPr>
              <w:t xml:space="preserve">và </w:t>
            </w:r>
            <w:r>
              <w:rPr>
                <w:spacing w:val="-4"/>
                <w:sz w:val="24"/>
              </w:rPr>
              <w:t xml:space="preserve">mô </w:t>
            </w:r>
            <w:r>
              <w:rPr>
                <w:spacing w:val="-5"/>
                <w:sz w:val="24"/>
              </w:rPr>
              <w:t xml:space="preserve">mềm </w:t>
            </w:r>
            <w:r>
              <w:rPr>
                <w:spacing w:val="-3"/>
                <w:sz w:val="24"/>
              </w:rPr>
              <w:t xml:space="preserve">của chi </w:t>
            </w:r>
            <w:r>
              <w:rPr>
                <w:sz w:val="24"/>
              </w:rPr>
              <w:t xml:space="preserve">dưới </w:t>
            </w:r>
            <w:r>
              <w:rPr>
                <w:spacing w:val="-3"/>
                <w:sz w:val="24"/>
              </w:rPr>
              <w:t xml:space="preserve">bao </w:t>
            </w:r>
            <w:r>
              <w:rPr>
                <w:sz w:val="24"/>
              </w:rPr>
              <w:t>gồm háng</w:t>
            </w:r>
          </w:p>
        </w:tc>
        <w:tc>
          <w:tcPr>
            <w:tcW w:w="5040" w:type="dxa"/>
          </w:tcPr>
          <w:p w:rsidR="00937888" w:rsidRDefault="00EC7B47">
            <w:pPr>
              <w:pStyle w:val="TableParagraph"/>
              <w:spacing w:line="261" w:lineRule="auto"/>
              <w:ind w:right="175"/>
              <w:rPr>
                <w:sz w:val="24"/>
              </w:rPr>
            </w:pPr>
            <w:r>
              <w:rPr>
                <w:spacing w:val="-3"/>
                <w:sz w:val="24"/>
              </w:rPr>
              <w:t xml:space="preserve">Malignant neoplasm: Connective and </w:t>
            </w:r>
            <w:r>
              <w:rPr>
                <w:sz w:val="24"/>
              </w:rPr>
              <w:t xml:space="preserve">soft tissue of lower </w:t>
            </w:r>
            <w:r>
              <w:rPr>
                <w:spacing w:val="-5"/>
                <w:sz w:val="24"/>
              </w:rPr>
              <w:t xml:space="preserve">limb, </w:t>
            </w:r>
            <w:r>
              <w:rPr>
                <w:spacing w:val="-4"/>
                <w:sz w:val="24"/>
              </w:rPr>
              <w:t xml:space="preserve">including </w:t>
            </w:r>
            <w:r>
              <w:rPr>
                <w:spacing w:val="-3"/>
                <w:sz w:val="24"/>
              </w:rPr>
              <w:t>hip</w:t>
            </w:r>
          </w:p>
        </w:tc>
      </w:tr>
      <w:tr w:rsidR="00937888">
        <w:trPr>
          <w:trHeight w:val="620"/>
        </w:trPr>
        <w:tc>
          <w:tcPr>
            <w:tcW w:w="1000" w:type="dxa"/>
          </w:tcPr>
          <w:p w:rsidR="00937888" w:rsidRDefault="00EC7B47">
            <w:pPr>
              <w:pStyle w:val="TableParagraph"/>
              <w:ind w:left="31" w:right="31"/>
              <w:jc w:val="center"/>
              <w:rPr>
                <w:sz w:val="24"/>
              </w:rPr>
            </w:pPr>
            <w:r>
              <w:rPr>
                <w:sz w:val="24"/>
              </w:rPr>
              <w:t>C493</w:t>
            </w:r>
          </w:p>
        </w:tc>
        <w:tc>
          <w:tcPr>
            <w:tcW w:w="4720" w:type="dxa"/>
          </w:tcPr>
          <w:p w:rsidR="00937888" w:rsidRDefault="00EC7B47">
            <w:pPr>
              <w:pStyle w:val="TableParagraph"/>
              <w:rPr>
                <w:sz w:val="24"/>
              </w:rPr>
            </w:pPr>
            <w:r>
              <w:rPr>
                <w:sz w:val="24"/>
              </w:rPr>
              <w:t>U ác của mô liên kết và mô mềm của lồng ngực</w:t>
            </w:r>
          </w:p>
        </w:tc>
        <w:tc>
          <w:tcPr>
            <w:tcW w:w="5040" w:type="dxa"/>
          </w:tcPr>
          <w:p w:rsidR="00937888" w:rsidRDefault="00EC7B47">
            <w:pPr>
              <w:pStyle w:val="TableParagraph"/>
              <w:spacing w:line="261" w:lineRule="auto"/>
              <w:ind w:right="175"/>
              <w:rPr>
                <w:sz w:val="24"/>
              </w:rPr>
            </w:pPr>
            <w:r>
              <w:rPr>
                <w:spacing w:val="-3"/>
                <w:sz w:val="24"/>
              </w:rPr>
              <w:t xml:space="preserve">Malignant neoplasm: Connective and </w:t>
            </w:r>
            <w:r>
              <w:rPr>
                <w:sz w:val="24"/>
              </w:rPr>
              <w:t xml:space="preserve">soft tissue of </w:t>
            </w:r>
            <w:r>
              <w:rPr>
                <w:spacing w:val="-3"/>
                <w:sz w:val="24"/>
              </w:rPr>
              <w:t>thorax</w:t>
            </w:r>
          </w:p>
        </w:tc>
      </w:tr>
      <w:tr w:rsidR="00937888">
        <w:trPr>
          <w:trHeight w:val="620"/>
        </w:trPr>
        <w:tc>
          <w:tcPr>
            <w:tcW w:w="1000" w:type="dxa"/>
          </w:tcPr>
          <w:p w:rsidR="00937888" w:rsidRDefault="00EC7B47">
            <w:pPr>
              <w:pStyle w:val="TableParagraph"/>
              <w:ind w:left="31" w:right="31"/>
              <w:jc w:val="center"/>
              <w:rPr>
                <w:sz w:val="24"/>
              </w:rPr>
            </w:pPr>
            <w:r>
              <w:rPr>
                <w:sz w:val="24"/>
              </w:rPr>
              <w:t>C494</w:t>
            </w:r>
          </w:p>
        </w:tc>
        <w:tc>
          <w:tcPr>
            <w:tcW w:w="4720" w:type="dxa"/>
          </w:tcPr>
          <w:p w:rsidR="00937888" w:rsidRDefault="00EC7B47">
            <w:pPr>
              <w:pStyle w:val="TableParagraph"/>
              <w:rPr>
                <w:sz w:val="24"/>
              </w:rPr>
            </w:pPr>
            <w:r>
              <w:rPr>
                <w:sz w:val="24"/>
              </w:rPr>
              <w:t>U ác của mô liên kết và mô mềm của bụng</w:t>
            </w:r>
          </w:p>
        </w:tc>
        <w:tc>
          <w:tcPr>
            <w:tcW w:w="5040" w:type="dxa"/>
          </w:tcPr>
          <w:p w:rsidR="00937888" w:rsidRDefault="00EC7B47">
            <w:pPr>
              <w:pStyle w:val="TableParagraph"/>
              <w:spacing w:line="261" w:lineRule="auto"/>
              <w:ind w:right="175"/>
              <w:rPr>
                <w:sz w:val="24"/>
              </w:rPr>
            </w:pPr>
            <w:r>
              <w:rPr>
                <w:spacing w:val="-3"/>
                <w:sz w:val="24"/>
              </w:rPr>
              <w:t xml:space="preserve">Malignant neoplasm: Connective and </w:t>
            </w:r>
            <w:r>
              <w:rPr>
                <w:sz w:val="24"/>
              </w:rPr>
              <w:t xml:space="preserve">soft tissue of </w:t>
            </w:r>
            <w:r>
              <w:rPr>
                <w:spacing w:val="-3"/>
                <w:sz w:val="24"/>
              </w:rPr>
              <w:t>abdomen</w:t>
            </w:r>
          </w:p>
        </w:tc>
      </w:tr>
      <w:tr w:rsidR="00937888">
        <w:trPr>
          <w:trHeight w:val="620"/>
        </w:trPr>
        <w:tc>
          <w:tcPr>
            <w:tcW w:w="1000" w:type="dxa"/>
          </w:tcPr>
          <w:p w:rsidR="00937888" w:rsidRDefault="00EC7B47">
            <w:pPr>
              <w:pStyle w:val="TableParagraph"/>
              <w:ind w:left="31" w:right="31"/>
              <w:jc w:val="center"/>
              <w:rPr>
                <w:sz w:val="24"/>
              </w:rPr>
            </w:pPr>
            <w:r>
              <w:rPr>
                <w:sz w:val="24"/>
              </w:rPr>
              <w:t>C495</w:t>
            </w:r>
          </w:p>
        </w:tc>
        <w:tc>
          <w:tcPr>
            <w:tcW w:w="4720" w:type="dxa"/>
          </w:tcPr>
          <w:p w:rsidR="00937888" w:rsidRDefault="00EC7B47">
            <w:pPr>
              <w:pStyle w:val="TableParagraph"/>
              <w:rPr>
                <w:sz w:val="24"/>
              </w:rPr>
            </w:pPr>
            <w:r>
              <w:rPr>
                <w:sz w:val="24"/>
              </w:rPr>
              <w:t>U ác của mô liên kết và mô mềm của vùng chậu</w:t>
            </w:r>
          </w:p>
        </w:tc>
        <w:tc>
          <w:tcPr>
            <w:tcW w:w="5040" w:type="dxa"/>
          </w:tcPr>
          <w:p w:rsidR="00937888" w:rsidRDefault="00EC7B47">
            <w:pPr>
              <w:pStyle w:val="TableParagraph"/>
              <w:spacing w:line="261" w:lineRule="auto"/>
              <w:ind w:right="175"/>
              <w:rPr>
                <w:sz w:val="24"/>
              </w:rPr>
            </w:pPr>
            <w:r>
              <w:rPr>
                <w:spacing w:val="-3"/>
                <w:sz w:val="24"/>
              </w:rPr>
              <w:t xml:space="preserve">Malignant neoplasm: Connective and </w:t>
            </w:r>
            <w:r>
              <w:rPr>
                <w:sz w:val="24"/>
              </w:rPr>
              <w:t xml:space="preserve">soft tissue of </w:t>
            </w:r>
            <w:r>
              <w:rPr>
                <w:spacing w:val="-4"/>
                <w:sz w:val="24"/>
              </w:rPr>
              <w:t>pelvis</w:t>
            </w:r>
          </w:p>
        </w:tc>
      </w:tr>
      <w:tr w:rsidR="00937888">
        <w:trPr>
          <w:trHeight w:val="620"/>
        </w:trPr>
        <w:tc>
          <w:tcPr>
            <w:tcW w:w="1000" w:type="dxa"/>
          </w:tcPr>
          <w:p w:rsidR="00937888" w:rsidRDefault="00EC7B47">
            <w:pPr>
              <w:pStyle w:val="TableParagraph"/>
              <w:ind w:left="31" w:right="31"/>
              <w:jc w:val="center"/>
              <w:rPr>
                <w:sz w:val="24"/>
              </w:rPr>
            </w:pPr>
            <w:r>
              <w:rPr>
                <w:sz w:val="24"/>
              </w:rPr>
              <w:t>C496</w:t>
            </w:r>
          </w:p>
        </w:tc>
        <w:tc>
          <w:tcPr>
            <w:tcW w:w="4720" w:type="dxa"/>
          </w:tcPr>
          <w:p w:rsidR="00937888" w:rsidRDefault="00EC7B47">
            <w:pPr>
              <w:pStyle w:val="TableParagraph"/>
              <w:spacing w:line="261" w:lineRule="auto"/>
              <w:rPr>
                <w:sz w:val="24"/>
              </w:rPr>
            </w:pPr>
            <w:r>
              <w:rPr>
                <w:sz w:val="24"/>
              </w:rPr>
              <w:t xml:space="preserve">U </w:t>
            </w:r>
            <w:r>
              <w:rPr>
                <w:spacing w:val="-4"/>
                <w:sz w:val="24"/>
              </w:rPr>
              <w:t xml:space="preserve">ác </w:t>
            </w:r>
            <w:r>
              <w:rPr>
                <w:spacing w:val="-3"/>
                <w:sz w:val="24"/>
              </w:rPr>
              <w:t xml:space="preserve">của </w:t>
            </w:r>
            <w:r>
              <w:rPr>
                <w:spacing w:val="-4"/>
                <w:sz w:val="24"/>
              </w:rPr>
              <w:t xml:space="preserve">mô </w:t>
            </w:r>
            <w:r>
              <w:rPr>
                <w:spacing w:val="-6"/>
                <w:sz w:val="24"/>
              </w:rPr>
              <w:t xml:space="preserve">liên </w:t>
            </w:r>
            <w:r>
              <w:rPr>
                <w:spacing w:val="-3"/>
                <w:sz w:val="24"/>
              </w:rPr>
              <w:t xml:space="preserve">kết </w:t>
            </w:r>
            <w:r>
              <w:rPr>
                <w:sz w:val="24"/>
              </w:rPr>
              <w:t xml:space="preserve">và </w:t>
            </w:r>
            <w:r>
              <w:rPr>
                <w:spacing w:val="-4"/>
                <w:sz w:val="24"/>
              </w:rPr>
              <w:t xml:space="preserve">mô </w:t>
            </w:r>
            <w:r>
              <w:rPr>
                <w:spacing w:val="-5"/>
                <w:sz w:val="24"/>
              </w:rPr>
              <w:t xml:space="preserve">mềm </w:t>
            </w:r>
            <w:r>
              <w:rPr>
                <w:spacing w:val="-3"/>
                <w:sz w:val="24"/>
              </w:rPr>
              <w:t xml:space="preserve">của </w:t>
            </w:r>
            <w:r>
              <w:rPr>
                <w:spacing w:val="-4"/>
                <w:sz w:val="24"/>
              </w:rPr>
              <w:t xml:space="preserve">thân </w:t>
            </w:r>
            <w:r>
              <w:rPr>
                <w:spacing w:val="-3"/>
                <w:sz w:val="24"/>
              </w:rPr>
              <w:t xml:space="preserve">mình,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ind w:right="175"/>
              <w:rPr>
                <w:sz w:val="24"/>
              </w:rPr>
            </w:pPr>
            <w:r>
              <w:rPr>
                <w:spacing w:val="-3"/>
                <w:sz w:val="24"/>
              </w:rPr>
              <w:t xml:space="preserve">Malignant neoplasm: Connective and </w:t>
            </w:r>
            <w:r>
              <w:rPr>
                <w:sz w:val="24"/>
              </w:rPr>
              <w:t xml:space="preserve">soft tissue of trunk, </w:t>
            </w:r>
            <w:r>
              <w:rPr>
                <w:spacing w:val="-3"/>
                <w:sz w:val="24"/>
              </w:rPr>
              <w:t>unspecified</w:t>
            </w:r>
          </w:p>
        </w:tc>
      </w:tr>
      <w:tr w:rsidR="00937888">
        <w:trPr>
          <w:trHeight w:val="620"/>
        </w:trPr>
        <w:tc>
          <w:tcPr>
            <w:tcW w:w="1000" w:type="dxa"/>
          </w:tcPr>
          <w:p w:rsidR="00937888" w:rsidRDefault="00EC7B47">
            <w:pPr>
              <w:pStyle w:val="TableParagraph"/>
              <w:ind w:left="31" w:right="31"/>
              <w:jc w:val="center"/>
              <w:rPr>
                <w:sz w:val="24"/>
              </w:rPr>
            </w:pPr>
            <w:r>
              <w:rPr>
                <w:sz w:val="24"/>
              </w:rPr>
              <w:t>C498</w:t>
            </w:r>
          </w:p>
        </w:tc>
        <w:tc>
          <w:tcPr>
            <w:tcW w:w="4720" w:type="dxa"/>
          </w:tcPr>
          <w:p w:rsidR="00937888" w:rsidRDefault="00EC7B47">
            <w:pPr>
              <w:pStyle w:val="TableParagraph"/>
              <w:spacing w:line="261" w:lineRule="auto"/>
              <w:ind w:right="213"/>
              <w:rPr>
                <w:sz w:val="24"/>
              </w:rPr>
            </w:pPr>
            <w:r>
              <w:rPr>
                <w:sz w:val="24"/>
              </w:rPr>
              <w:t xml:space="preserve">U </w:t>
            </w:r>
            <w:r>
              <w:rPr>
                <w:spacing w:val="-4"/>
                <w:sz w:val="24"/>
              </w:rPr>
              <w:t xml:space="preserve">ác </w:t>
            </w:r>
            <w:r>
              <w:rPr>
                <w:spacing w:val="-3"/>
                <w:sz w:val="24"/>
              </w:rPr>
              <w:t xml:space="preserve">với tổn </w:t>
            </w:r>
            <w:r>
              <w:rPr>
                <w:sz w:val="24"/>
              </w:rPr>
              <w:t xml:space="preserve">thương chồng </w:t>
            </w:r>
            <w:r>
              <w:rPr>
                <w:spacing w:val="-5"/>
                <w:sz w:val="24"/>
              </w:rPr>
              <w:t xml:space="preserve">lấn </w:t>
            </w:r>
            <w:r>
              <w:rPr>
                <w:spacing w:val="-3"/>
                <w:sz w:val="24"/>
              </w:rPr>
              <w:t xml:space="preserve">của </w:t>
            </w:r>
            <w:r>
              <w:rPr>
                <w:spacing w:val="-4"/>
                <w:sz w:val="24"/>
              </w:rPr>
              <w:t xml:space="preserve">mô </w:t>
            </w:r>
            <w:r>
              <w:rPr>
                <w:spacing w:val="-6"/>
                <w:sz w:val="24"/>
              </w:rPr>
              <w:t xml:space="preserve">liên </w:t>
            </w:r>
            <w:r>
              <w:rPr>
                <w:spacing w:val="-3"/>
                <w:sz w:val="24"/>
              </w:rPr>
              <w:t xml:space="preserve">kết </w:t>
            </w:r>
            <w:r>
              <w:rPr>
                <w:sz w:val="24"/>
              </w:rPr>
              <w:t xml:space="preserve">và </w:t>
            </w:r>
            <w:r>
              <w:rPr>
                <w:spacing w:val="-4"/>
                <w:sz w:val="24"/>
              </w:rPr>
              <w:t xml:space="preserve">mô </w:t>
            </w:r>
            <w:r>
              <w:rPr>
                <w:spacing w:val="-5"/>
                <w:sz w:val="24"/>
              </w:rPr>
              <w:t>mềm</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4"/>
                <w:sz w:val="24"/>
              </w:rPr>
              <w:t xml:space="preserve">connective </w:t>
            </w:r>
            <w:r>
              <w:rPr>
                <w:spacing w:val="-3"/>
                <w:sz w:val="24"/>
              </w:rPr>
              <w:t xml:space="preserve">and </w:t>
            </w:r>
            <w:r>
              <w:rPr>
                <w:sz w:val="24"/>
              </w:rPr>
              <w:t>soft tissue</w:t>
            </w:r>
          </w:p>
        </w:tc>
      </w:tr>
      <w:tr w:rsidR="00937888">
        <w:trPr>
          <w:trHeight w:val="620"/>
        </w:trPr>
        <w:tc>
          <w:tcPr>
            <w:tcW w:w="1000" w:type="dxa"/>
          </w:tcPr>
          <w:p w:rsidR="00937888" w:rsidRDefault="00EC7B47">
            <w:pPr>
              <w:pStyle w:val="TableParagraph"/>
              <w:ind w:left="31" w:right="31"/>
              <w:jc w:val="center"/>
              <w:rPr>
                <w:sz w:val="24"/>
              </w:rPr>
            </w:pPr>
            <w:r>
              <w:rPr>
                <w:sz w:val="24"/>
              </w:rPr>
              <w:t>C499</w:t>
            </w:r>
          </w:p>
        </w:tc>
        <w:tc>
          <w:tcPr>
            <w:tcW w:w="4720" w:type="dxa"/>
          </w:tcPr>
          <w:p w:rsidR="00937888" w:rsidRDefault="00EC7B47">
            <w:pPr>
              <w:pStyle w:val="TableParagraph"/>
              <w:spacing w:line="261" w:lineRule="auto"/>
              <w:ind w:right="213"/>
              <w:rPr>
                <w:sz w:val="24"/>
              </w:rPr>
            </w:pPr>
            <w:r>
              <w:rPr>
                <w:sz w:val="24"/>
              </w:rPr>
              <w:t xml:space="preserve">U </w:t>
            </w:r>
            <w:r>
              <w:rPr>
                <w:spacing w:val="-4"/>
                <w:sz w:val="24"/>
              </w:rPr>
              <w:t xml:space="preserve">ác </w:t>
            </w:r>
            <w:r>
              <w:rPr>
                <w:spacing w:val="-3"/>
                <w:sz w:val="24"/>
              </w:rPr>
              <w:t xml:space="preserve">của </w:t>
            </w:r>
            <w:r>
              <w:rPr>
                <w:spacing w:val="-4"/>
                <w:sz w:val="24"/>
              </w:rPr>
              <w:t xml:space="preserve">mô </w:t>
            </w:r>
            <w:r>
              <w:rPr>
                <w:spacing w:val="-6"/>
                <w:sz w:val="24"/>
              </w:rPr>
              <w:t xml:space="preserve">liên </w:t>
            </w:r>
            <w:r>
              <w:rPr>
                <w:spacing w:val="-3"/>
                <w:sz w:val="24"/>
              </w:rPr>
              <w:t xml:space="preserve">kết </w:t>
            </w:r>
            <w:r>
              <w:rPr>
                <w:sz w:val="24"/>
              </w:rPr>
              <w:t xml:space="preserve">và </w:t>
            </w:r>
            <w:r>
              <w:rPr>
                <w:spacing w:val="-4"/>
                <w:sz w:val="24"/>
              </w:rPr>
              <w:t xml:space="preserve">mô </w:t>
            </w:r>
            <w:r>
              <w:rPr>
                <w:spacing w:val="-6"/>
                <w:sz w:val="24"/>
              </w:rPr>
              <w:t xml:space="preserve">mềm, </w:t>
            </w:r>
            <w:r>
              <w:rPr>
                <w:sz w:val="24"/>
              </w:rPr>
              <w:t xml:space="preserve">không </w:t>
            </w:r>
            <w:r>
              <w:rPr>
                <w:spacing w:val="-7"/>
                <w:sz w:val="24"/>
              </w:rPr>
              <w:t xml:space="preserve">đặc </w:t>
            </w:r>
            <w:r>
              <w:rPr>
                <w:spacing w:val="-4"/>
                <w:sz w:val="24"/>
              </w:rPr>
              <w:t>hiệu</w:t>
            </w:r>
          </w:p>
        </w:tc>
        <w:tc>
          <w:tcPr>
            <w:tcW w:w="5040" w:type="dxa"/>
          </w:tcPr>
          <w:p w:rsidR="00937888" w:rsidRDefault="00EC7B47">
            <w:pPr>
              <w:pStyle w:val="TableParagraph"/>
              <w:spacing w:line="261" w:lineRule="auto"/>
              <w:ind w:right="375"/>
              <w:rPr>
                <w:sz w:val="24"/>
              </w:rPr>
            </w:pPr>
            <w:r>
              <w:rPr>
                <w:spacing w:val="-3"/>
                <w:sz w:val="24"/>
              </w:rPr>
              <w:t xml:space="preserve">Malignant neoplasm: Connective and </w:t>
            </w:r>
            <w:r>
              <w:rPr>
                <w:sz w:val="24"/>
              </w:rPr>
              <w:t xml:space="preserve">soft tissue, </w:t>
            </w:r>
            <w:r>
              <w:rPr>
                <w:spacing w:val="-3"/>
                <w:sz w:val="24"/>
              </w:rPr>
              <w:t>unspecified</w:t>
            </w:r>
          </w:p>
        </w:tc>
      </w:tr>
      <w:tr w:rsidR="00937888">
        <w:trPr>
          <w:trHeight w:val="300"/>
        </w:trPr>
        <w:tc>
          <w:tcPr>
            <w:tcW w:w="1000" w:type="dxa"/>
          </w:tcPr>
          <w:p w:rsidR="00937888" w:rsidRDefault="00EC7B47">
            <w:pPr>
              <w:pStyle w:val="TableParagraph"/>
              <w:ind w:left="31" w:right="31"/>
              <w:jc w:val="center"/>
              <w:rPr>
                <w:sz w:val="24"/>
              </w:rPr>
            </w:pPr>
            <w:r>
              <w:rPr>
                <w:sz w:val="24"/>
              </w:rPr>
              <w:t>C500</w:t>
            </w:r>
          </w:p>
        </w:tc>
        <w:tc>
          <w:tcPr>
            <w:tcW w:w="4720" w:type="dxa"/>
          </w:tcPr>
          <w:p w:rsidR="00937888" w:rsidRDefault="00EC7B47">
            <w:pPr>
              <w:pStyle w:val="TableParagraph"/>
              <w:rPr>
                <w:sz w:val="24"/>
              </w:rPr>
            </w:pPr>
            <w:r>
              <w:rPr>
                <w:sz w:val="24"/>
              </w:rPr>
              <w:t>U ác của núm và quầng vú</w:t>
            </w:r>
          </w:p>
        </w:tc>
        <w:tc>
          <w:tcPr>
            <w:tcW w:w="5040" w:type="dxa"/>
          </w:tcPr>
          <w:p w:rsidR="00937888" w:rsidRDefault="00EC7B47">
            <w:pPr>
              <w:pStyle w:val="TableParagraph"/>
              <w:rPr>
                <w:sz w:val="24"/>
              </w:rPr>
            </w:pPr>
            <w:r>
              <w:rPr>
                <w:sz w:val="24"/>
              </w:rPr>
              <w:t>Malignant neoplasm: Nipple and areola</w:t>
            </w:r>
          </w:p>
        </w:tc>
      </w:tr>
      <w:tr w:rsidR="00937888">
        <w:trPr>
          <w:trHeight w:val="300"/>
        </w:trPr>
        <w:tc>
          <w:tcPr>
            <w:tcW w:w="1000" w:type="dxa"/>
          </w:tcPr>
          <w:p w:rsidR="00937888" w:rsidRDefault="00EC7B47">
            <w:pPr>
              <w:pStyle w:val="TableParagraph"/>
              <w:ind w:left="31" w:right="31"/>
              <w:jc w:val="center"/>
              <w:rPr>
                <w:sz w:val="24"/>
              </w:rPr>
            </w:pPr>
            <w:r>
              <w:rPr>
                <w:sz w:val="24"/>
              </w:rPr>
              <w:t>C501</w:t>
            </w:r>
          </w:p>
        </w:tc>
        <w:tc>
          <w:tcPr>
            <w:tcW w:w="4720" w:type="dxa"/>
          </w:tcPr>
          <w:p w:rsidR="00937888" w:rsidRDefault="00EC7B47">
            <w:pPr>
              <w:pStyle w:val="TableParagraph"/>
              <w:rPr>
                <w:sz w:val="24"/>
              </w:rPr>
            </w:pPr>
            <w:r>
              <w:rPr>
                <w:sz w:val="24"/>
              </w:rPr>
              <w:t>U ác của vùng trung tâm vú</w:t>
            </w:r>
          </w:p>
        </w:tc>
        <w:tc>
          <w:tcPr>
            <w:tcW w:w="5040" w:type="dxa"/>
          </w:tcPr>
          <w:p w:rsidR="00937888" w:rsidRDefault="00EC7B47">
            <w:pPr>
              <w:pStyle w:val="TableParagraph"/>
              <w:rPr>
                <w:sz w:val="24"/>
              </w:rPr>
            </w:pPr>
            <w:r>
              <w:rPr>
                <w:sz w:val="24"/>
              </w:rPr>
              <w:t>Malignant neoplasm: Central portion of breast</w:t>
            </w:r>
          </w:p>
        </w:tc>
      </w:tr>
      <w:tr w:rsidR="00937888">
        <w:trPr>
          <w:trHeight w:val="620"/>
        </w:trPr>
        <w:tc>
          <w:tcPr>
            <w:tcW w:w="1000" w:type="dxa"/>
          </w:tcPr>
          <w:p w:rsidR="00937888" w:rsidRDefault="00EC7B47">
            <w:pPr>
              <w:pStyle w:val="TableParagraph"/>
              <w:ind w:left="31" w:right="31"/>
              <w:jc w:val="center"/>
              <w:rPr>
                <w:sz w:val="24"/>
              </w:rPr>
            </w:pPr>
            <w:r>
              <w:rPr>
                <w:sz w:val="24"/>
              </w:rPr>
              <w:t>C502</w:t>
            </w:r>
          </w:p>
        </w:tc>
        <w:tc>
          <w:tcPr>
            <w:tcW w:w="4720" w:type="dxa"/>
          </w:tcPr>
          <w:p w:rsidR="00937888" w:rsidRDefault="00EC7B47">
            <w:pPr>
              <w:pStyle w:val="TableParagraph"/>
              <w:rPr>
                <w:sz w:val="24"/>
              </w:rPr>
            </w:pPr>
            <w:r>
              <w:rPr>
                <w:sz w:val="24"/>
              </w:rPr>
              <w:t>U ác của 1/4 trên - trong vú</w:t>
            </w:r>
          </w:p>
        </w:tc>
        <w:tc>
          <w:tcPr>
            <w:tcW w:w="5040" w:type="dxa"/>
          </w:tcPr>
          <w:p w:rsidR="00937888" w:rsidRDefault="00EC7B47">
            <w:pPr>
              <w:pStyle w:val="TableParagraph"/>
              <w:spacing w:line="261" w:lineRule="auto"/>
              <w:ind w:right="263"/>
              <w:rPr>
                <w:sz w:val="24"/>
              </w:rPr>
            </w:pPr>
            <w:r>
              <w:rPr>
                <w:spacing w:val="-3"/>
                <w:sz w:val="24"/>
              </w:rPr>
              <w:t xml:space="preserve">Malignant neoplasm: </w:t>
            </w:r>
            <w:r>
              <w:rPr>
                <w:sz w:val="24"/>
              </w:rPr>
              <w:t>Upper-inner quadrant of breast</w:t>
            </w:r>
          </w:p>
        </w:tc>
      </w:tr>
      <w:tr w:rsidR="00937888">
        <w:trPr>
          <w:trHeight w:val="620"/>
        </w:trPr>
        <w:tc>
          <w:tcPr>
            <w:tcW w:w="1000" w:type="dxa"/>
          </w:tcPr>
          <w:p w:rsidR="00937888" w:rsidRDefault="00EC7B47">
            <w:pPr>
              <w:pStyle w:val="TableParagraph"/>
              <w:ind w:left="31" w:right="31"/>
              <w:jc w:val="center"/>
              <w:rPr>
                <w:sz w:val="24"/>
              </w:rPr>
            </w:pPr>
            <w:r>
              <w:rPr>
                <w:sz w:val="24"/>
              </w:rPr>
              <w:t>C503</w:t>
            </w:r>
          </w:p>
        </w:tc>
        <w:tc>
          <w:tcPr>
            <w:tcW w:w="4720" w:type="dxa"/>
          </w:tcPr>
          <w:p w:rsidR="00937888" w:rsidRDefault="00EC7B47">
            <w:pPr>
              <w:pStyle w:val="TableParagraph"/>
              <w:rPr>
                <w:sz w:val="24"/>
              </w:rPr>
            </w:pPr>
            <w:r>
              <w:rPr>
                <w:sz w:val="24"/>
              </w:rPr>
              <w:t>U ác của 1/4 dưới - trong vú</w:t>
            </w:r>
          </w:p>
        </w:tc>
        <w:tc>
          <w:tcPr>
            <w:tcW w:w="5040" w:type="dxa"/>
          </w:tcPr>
          <w:p w:rsidR="00937888" w:rsidRDefault="00EC7B47">
            <w:pPr>
              <w:pStyle w:val="TableParagraph"/>
              <w:spacing w:line="261" w:lineRule="auto"/>
              <w:ind w:right="263"/>
              <w:rPr>
                <w:sz w:val="24"/>
              </w:rPr>
            </w:pPr>
            <w:r>
              <w:rPr>
                <w:spacing w:val="-3"/>
                <w:sz w:val="24"/>
              </w:rPr>
              <w:t xml:space="preserve">Malignant neoplasm: </w:t>
            </w:r>
            <w:r>
              <w:rPr>
                <w:sz w:val="24"/>
              </w:rPr>
              <w:t>Lower-inner quadrant of breast</w:t>
            </w:r>
          </w:p>
        </w:tc>
      </w:tr>
      <w:tr w:rsidR="00937888">
        <w:trPr>
          <w:trHeight w:val="620"/>
        </w:trPr>
        <w:tc>
          <w:tcPr>
            <w:tcW w:w="1000" w:type="dxa"/>
          </w:tcPr>
          <w:p w:rsidR="00937888" w:rsidRDefault="00EC7B47">
            <w:pPr>
              <w:pStyle w:val="TableParagraph"/>
              <w:ind w:left="31" w:right="31"/>
              <w:jc w:val="center"/>
              <w:rPr>
                <w:sz w:val="24"/>
              </w:rPr>
            </w:pPr>
            <w:r>
              <w:rPr>
                <w:sz w:val="24"/>
              </w:rPr>
              <w:t>C504</w:t>
            </w:r>
          </w:p>
        </w:tc>
        <w:tc>
          <w:tcPr>
            <w:tcW w:w="4720" w:type="dxa"/>
          </w:tcPr>
          <w:p w:rsidR="00937888" w:rsidRDefault="00EC7B47">
            <w:pPr>
              <w:pStyle w:val="TableParagraph"/>
              <w:rPr>
                <w:sz w:val="24"/>
              </w:rPr>
            </w:pPr>
            <w:r>
              <w:rPr>
                <w:sz w:val="24"/>
              </w:rPr>
              <w:t>U ác của 1/4 trên - ngoài vú</w:t>
            </w:r>
          </w:p>
        </w:tc>
        <w:tc>
          <w:tcPr>
            <w:tcW w:w="5040" w:type="dxa"/>
          </w:tcPr>
          <w:p w:rsidR="00937888" w:rsidRDefault="00EC7B47">
            <w:pPr>
              <w:pStyle w:val="TableParagraph"/>
              <w:spacing w:line="261" w:lineRule="auto"/>
              <w:ind w:right="263"/>
              <w:rPr>
                <w:sz w:val="24"/>
              </w:rPr>
            </w:pPr>
            <w:r>
              <w:rPr>
                <w:spacing w:val="-3"/>
                <w:sz w:val="24"/>
              </w:rPr>
              <w:t xml:space="preserve">Malignant neoplasm: </w:t>
            </w:r>
            <w:r>
              <w:rPr>
                <w:sz w:val="24"/>
              </w:rPr>
              <w:t>Upper-outer quadrant of breast</w:t>
            </w:r>
          </w:p>
        </w:tc>
      </w:tr>
      <w:tr w:rsidR="00937888">
        <w:trPr>
          <w:trHeight w:val="620"/>
        </w:trPr>
        <w:tc>
          <w:tcPr>
            <w:tcW w:w="1000" w:type="dxa"/>
          </w:tcPr>
          <w:p w:rsidR="00937888" w:rsidRDefault="00EC7B47">
            <w:pPr>
              <w:pStyle w:val="TableParagraph"/>
              <w:ind w:left="31" w:right="31"/>
              <w:jc w:val="center"/>
              <w:rPr>
                <w:sz w:val="24"/>
              </w:rPr>
            </w:pPr>
            <w:r>
              <w:rPr>
                <w:sz w:val="24"/>
              </w:rPr>
              <w:t>C505</w:t>
            </w:r>
          </w:p>
        </w:tc>
        <w:tc>
          <w:tcPr>
            <w:tcW w:w="4720" w:type="dxa"/>
          </w:tcPr>
          <w:p w:rsidR="00937888" w:rsidRDefault="00EC7B47">
            <w:pPr>
              <w:pStyle w:val="TableParagraph"/>
              <w:rPr>
                <w:sz w:val="24"/>
              </w:rPr>
            </w:pPr>
            <w:r>
              <w:rPr>
                <w:sz w:val="24"/>
              </w:rPr>
              <w:t>U ác của 1/4 dưới - ngoài vú</w:t>
            </w:r>
          </w:p>
        </w:tc>
        <w:tc>
          <w:tcPr>
            <w:tcW w:w="5040" w:type="dxa"/>
          </w:tcPr>
          <w:p w:rsidR="00937888" w:rsidRDefault="00EC7B47">
            <w:pPr>
              <w:pStyle w:val="TableParagraph"/>
              <w:spacing w:line="261" w:lineRule="auto"/>
              <w:ind w:right="263"/>
              <w:rPr>
                <w:sz w:val="24"/>
              </w:rPr>
            </w:pPr>
            <w:r>
              <w:rPr>
                <w:spacing w:val="-3"/>
                <w:sz w:val="24"/>
              </w:rPr>
              <w:t xml:space="preserve">Malignant neoplasm: </w:t>
            </w:r>
            <w:r>
              <w:rPr>
                <w:sz w:val="24"/>
              </w:rPr>
              <w:t>Lower-outer quadrant of breast</w:t>
            </w:r>
          </w:p>
        </w:tc>
      </w:tr>
      <w:tr w:rsidR="00937888">
        <w:trPr>
          <w:trHeight w:val="300"/>
        </w:trPr>
        <w:tc>
          <w:tcPr>
            <w:tcW w:w="1000" w:type="dxa"/>
          </w:tcPr>
          <w:p w:rsidR="00937888" w:rsidRDefault="00EC7B47">
            <w:pPr>
              <w:pStyle w:val="TableParagraph"/>
              <w:ind w:left="31" w:right="31"/>
              <w:jc w:val="center"/>
              <w:rPr>
                <w:sz w:val="24"/>
              </w:rPr>
            </w:pPr>
            <w:r>
              <w:rPr>
                <w:sz w:val="24"/>
              </w:rPr>
              <w:t>C506</w:t>
            </w:r>
          </w:p>
        </w:tc>
        <w:tc>
          <w:tcPr>
            <w:tcW w:w="4720" w:type="dxa"/>
          </w:tcPr>
          <w:p w:rsidR="00937888" w:rsidRDefault="00EC7B47">
            <w:pPr>
              <w:pStyle w:val="TableParagraph"/>
              <w:rPr>
                <w:sz w:val="24"/>
              </w:rPr>
            </w:pPr>
            <w:r>
              <w:rPr>
                <w:sz w:val="24"/>
              </w:rPr>
              <w:t>U ác của đuôi nách của vú</w:t>
            </w:r>
          </w:p>
        </w:tc>
        <w:tc>
          <w:tcPr>
            <w:tcW w:w="5040" w:type="dxa"/>
          </w:tcPr>
          <w:p w:rsidR="00937888" w:rsidRDefault="00EC7B47">
            <w:pPr>
              <w:pStyle w:val="TableParagraph"/>
              <w:rPr>
                <w:sz w:val="24"/>
              </w:rPr>
            </w:pPr>
            <w:r>
              <w:rPr>
                <w:sz w:val="24"/>
              </w:rPr>
              <w:t>Malignant neoplasm: Axillary tail of breast</w:t>
            </w:r>
          </w:p>
        </w:tc>
      </w:tr>
      <w:tr w:rsidR="00937888">
        <w:trPr>
          <w:trHeight w:val="300"/>
        </w:trPr>
        <w:tc>
          <w:tcPr>
            <w:tcW w:w="1000" w:type="dxa"/>
          </w:tcPr>
          <w:p w:rsidR="00937888" w:rsidRDefault="00EC7B47">
            <w:pPr>
              <w:pStyle w:val="TableParagraph"/>
              <w:ind w:left="31" w:right="31"/>
              <w:jc w:val="center"/>
              <w:rPr>
                <w:sz w:val="24"/>
              </w:rPr>
            </w:pPr>
            <w:r>
              <w:rPr>
                <w:sz w:val="24"/>
              </w:rPr>
              <w:t>C508</w:t>
            </w:r>
          </w:p>
        </w:tc>
        <w:tc>
          <w:tcPr>
            <w:tcW w:w="4720" w:type="dxa"/>
          </w:tcPr>
          <w:p w:rsidR="00937888" w:rsidRDefault="00EC7B47">
            <w:pPr>
              <w:pStyle w:val="TableParagraph"/>
              <w:rPr>
                <w:sz w:val="24"/>
              </w:rPr>
            </w:pPr>
            <w:r>
              <w:rPr>
                <w:sz w:val="24"/>
              </w:rPr>
              <w:t>U ác với tổn thương chồng lấn của vú</w:t>
            </w:r>
          </w:p>
        </w:tc>
        <w:tc>
          <w:tcPr>
            <w:tcW w:w="5040" w:type="dxa"/>
          </w:tcPr>
          <w:p w:rsidR="00937888" w:rsidRDefault="00EC7B47">
            <w:pPr>
              <w:pStyle w:val="TableParagraph"/>
              <w:rPr>
                <w:sz w:val="24"/>
              </w:rPr>
            </w:pPr>
            <w:r>
              <w:rPr>
                <w:sz w:val="24"/>
              </w:rPr>
              <w:t>Malignant neoplasm: Overlapping lesion of breast</w:t>
            </w:r>
          </w:p>
        </w:tc>
      </w:tr>
      <w:tr w:rsidR="00937888">
        <w:trPr>
          <w:trHeight w:val="300"/>
        </w:trPr>
        <w:tc>
          <w:tcPr>
            <w:tcW w:w="1000" w:type="dxa"/>
          </w:tcPr>
          <w:p w:rsidR="00937888" w:rsidRDefault="00EC7B47">
            <w:pPr>
              <w:pStyle w:val="TableParagraph"/>
              <w:ind w:left="31" w:right="31"/>
              <w:jc w:val="center"/>
              <w:rPr>
                <w:sz w:val="24"/>
              </w:rPr>
            </w:pPr>
            <w:r>
              <w:rPr>
                <w:sz w:val="24"/>
              </w:rPr>
              <w:t>C509</w:t>
            </w:r>
          </w:p>
        </w:tc>
        <w:tc>
          <w:tcPr>
            <w:tcW w:w="4720" w:type="dxa"/>
          </w:tcPr>
          <w:p w:rsidR="00937888" w:rsidRDefault="00EC7B47">
            <w:pPr>
              <w:pStyle w:val="TableParagraph"/>
              <w:rPr>
                <w:sz w:val="24"/>
              </w:rPr>
            </w:pPr>
            <w:r>
              <w:rPr>
                <w:sz w:val="24"/>
              </w:rPr>
              <w:t>U ác của vú không đặc hiệu</w:t>
            </w:r>
          </w:p>
        </w:tc>
        <w:tc>
          <w:tcPr>
            <w:tcW w:w="5040" w:type="dxa"/>
          </w:tcPr>
          <w:p w:rsidR="00937888" w:rsidRDefault="00EC7B47">
            <w:pPr>
              <w:pStyle w:val="TableParagraph"/>
              <w:rPr>
                <w:sz w:val="24"/>
              </w:rPr>
            </w:pPr>
            <w:r>
              <w:rPr>
                <w:sz w:val="24"/>
              </w:rPr>
              <w:t>Malignant neoplasm: Breast, unspecified</w:t>
            </w:r>
          </w:p>
        </w:tc>
      </w:tr>
      <w:tr w:rsidR="00937888">
        <w:trPr>
          <w:trHeight w:val="300"/>
        </w:trPr>
        <w:tc>
          <w:tcPr>
            <w:tcW w:w="1000" w:type="dxa"/>
          </w:tcPr>
          <w:p w:rsidR="00937888" w:rsidRDefault="00EC7B47">
            <w:pPr>
              <w:pStyle w:val="TableParagraph"/>
              <w:ind w:left="31" w:right="31"/>
              <w:jc w:val="center"/>
              <w:rPr>
                <w:sz w:val="24"/>
              </w:rPr>
            </w:pPr>
            <w:r>
              <w:rPr>
                <w:sz w:val="24"/>
              </w:rPr>
              <w:t>C510</w:t>
            </w:r>
          </w:p>
        </w:tc>
        <w:tc>
          <w:tcPr>
            <w:tcW w:w="4720" w:type="dxa"/>
          </w:tcPr>
          <w:p w:rsidR="00937888" w:rsidRDefault="00EC7B47">
            <w:pPr>
              <w:pStyle w:val="TableParagraph"/>
              <w:rPr>
                <w:sz w:val="24"/>
              </w:rPr>
            </w:pPr>
            <w:r>
              <w:rPr>
                <w:sz w:val="24"/>
              </w:rPr>
              <w:t>U ác của môi lớn</w:t>
            </w:r>
          </w:p>
        </w:tc>
        <w:tc>
          <w:tcPr>
            <w:tcW w:w="5040" w:type="dxa"/>
          </w:tcPr>
          <w:p w:rsidR="00937888" w:rsidRDefault="00EC7B47">
            <w:pPr>
              <w:pStyle w:val="TableParagraph"/>
              <w:rPr>
                <w:sz w:val="24"/>
              </w:rPr>
            </w:pPr>
            <w:r>
              <w:rPr>
                <w:sz w:val="24"/>
              </w:rPr>
              <w:t>Malignant neoplasm: Labium majus</w:t>
            </w:r>
          </w:p>
        </w:tc>
      </w:tr>
      <w:tr w:rsidR="00937888">
        <w:trPr>
          <w:trHeight w:val="300"/>
        </w:trPr>
        <w:tc>
          <w:tcPr>
            <w:tcW w:w="1000" w:type="dxa"/>
          </w:tcPr>
          <w:p w:rsidR="00937888" w:rsidRDefault="00EC7B47">
            <w:pPr>
              <w:pStyle w:val="TableParagraph"/>
              <w:ind w:left="31" w:right="31"/>
              <w:jc w:val="center"/>
              <w:rPr>
                <w:sz w:val="24"/>
              </w:rPr>
            </w:pPr>
            <w:r>
              <w:rPr>
                <w:sz w:val="24"/>
              </w:rPr>
              <w:t>C511</w:t>
            </w:r>
          </w:p>
        </w:tc>
        <w:tc>
          <w:tcPr>
            <w:tcW w:w="4720" w:type="dxa"/>
          </w:tcPr>
          <w:p w:rsidR="00937888" w:rsidRDefault="00EC7B47">
            <w:pPr>
              <w:pStyle w:val="TableParagraph"/>
              <w:rPr>
                <w:sz w:val="24"/>
              </w:rPr>
            </w:pPr>
            <w:r>
              <w:rPr>
                <w:sz w:val="24"/>
              </w:rPr>
              <w:t>U ác của môi nhỏ</w:t>
            </w:r>
          </w:p>
        </w:tc>
        <w:tc>
          <w:tcPr>
            <w:tcW w:w="5040" w:type="dxa"/>
          </w:tcPr>
          <w:p w:rsidR="00937888" w:rsidRDefault="00EC7B47">
            <w:pPr>
              <w:pStyle w:val="TableParagraph"/>
              <w:rPr>
                <w:sz w:val="24"/>
              </w:rPr>
            </w:pPr>
            <w:r>
              <w:rPr>
                <w:sz w:val="24"/>
              </w:rPr>
              <w:t>Malignant neoplasm: Labium minus</w:t>
            </w:r>
          </w:p>
        </w:tc>
      </w:tr>
      <w:tr w:rsidR="00937888">
        <w:trPr>
          <w:trHeight w:val="300"/>
        </w:trPr>
        <w:tc>
          <w:tcPr>
            <w:tcW w:w="1000" w:type="dxa"/>
          </w:tcPr>
          <w:p w:rsidR="00937888" w:rsidRDefault="00EC7B47">
            <w:pPr>
              <w:pStyle w:val="TableParagraph"/>
              <w:ind w:left="31" w:right="31"/>
              <w:jc w:val="center"/>
              <w:rPr>
                <w:sz w:val="24"/>
              </w:rPr>
            </w:pPr>
            <w:r>
              <w:rPr>
                <w:sz w:val="24"/>
              </w:rPr>
              <w:t>C512</w:t>
            </w:r>
          </w:p>
        </w:tc>
        <w:tc>
          <w:tcPr>
            <w:tcW w:w="4720" w:type="dxa"/>
          </w:tcPr>
          <w:p w:rsidR="00937888" w:rsidRDefault="00EC7B47">
            <w:pPr>
              <w:pStyle w:val="TableParagraph"/>
              <w:rPr>
                <w:sz w:val="24"/>
              </w:rPr>
            </w:pPr>
            <w:r>
              <w:rPr>
                <w:sz w:val="24"/>
              </w:rPr>
              <w:t>U ác của âm vật</w:t>
            </w:r>
          </w:p>
        </w:tc>
        <w:tc>
          <w:tcPr>
            <w:tcW w:w="5040" w:type="dxa"/>
          </w:tcPr>
          <w:p w:rsidR="00937888" w:rsidRDefault="00EC7B47">
            <w:pPr>
              <w:pStyle w:val="TableParagraph"/>
              <w:rPr>
                <w:sz w:val="24"/>
              </w:rPr>
            </w:pPr>
            <w:r>
              <w:rPr>
                <w:sz w:val="24"/>
              </w:rPr>
              <w:t>Malignant neoplasm: Clitoris</w:t>
            </w:r>
          </w:p>
        </w:tc>
      </w:tr>
      <w:tr w:rsidR="00937888">
        <w:trPr>
          <w:trHeight w:val="300"/>
        </w:trPr>
        <w:tc>
          <w:tcPr>
            <w:tcW w:w="1000" w:type="dxa"/>
          </w:tcPr>
          <w:p w:rsidR="00937888" w:rsidRDefault="00EC7B47">
            <w:pPr>
              <w:pStyle w:val="TableParagraph"/>
              <w:ind w:left="31" w:right="31"/>
              <w:jc w:val="center"/>
              <w:rPr>
                <w:sz w:val="24"/>
              </w:rPr>
            </w:pPr>
            <w:r>
              <w:rPr>
                <w:sz w:val="24"/>
              </w:rPr>
              <w:t>C518</w:t>
            </w:r>
          </w:p>
        </w:tc>
        <w:tc>
          <w:tcPr>
            <w:tcW w:w="4720" w:type="dxa"/>
          </w:tcPr>
          <w:p w:rsidR="00937888" w:rsidRDefault="00EC7B47">
            <w:pPr>
              <w:pStyle w:val="TableParagraph"/>
              <w:rPr>
                <w:sz w:val="24"/>
              </w:rPr>
            </w:pPr>
            <w:r>
              <w:rPr>
                <w:sz w:val="24"/>
              </w:rPr>
              <w:t>U ác với tổn thương lan rộng của âm hộ</w:t>
            </w:r>
          </w:p>
        </w:tc>
        <w:tc>
          <w:tcPr>
            <w:tcW w:w="5040" w:type="dxa"/>
          </w:tcPr>
          <w:p w:rsidR="00937888" w:rsidRDefault="00EC7B47">
            <w:pPr>
              <w:pStyle w:val="TableParagraph"/>
              <w:rPr>
                <w:sz w:val="24"/>
              </w:rPr>
            </w:pPr>
            <w:r>
              <w:rPr>
                <w:sz w:val="24"/>
              </w:rPr>
              <w:t>Malignant neoplasm: Overlapping lesion of vulva</w:t>
            </w:r>
          </w:p>
        </w:tc>
      </w:tr>
      <w:tr w:rsidR="00937888">
        <w:trPr>
          <w:trHeight w:val="300"/>
        </w:trPr>
        <w:tc>
          <w:tcPr>
            <w:tcW w:w="1000" w:type="dxa"/>
          </w:tcPr>
          <w:p w:rsidR="00937888" w:rsidRDefault="00EC7B47">
            <w:pPr>
              <w:pStyle w:val="TableParagraph"/>
              <w:ind w:left="31" w:right="31"/>
              <w:jc w:val="center"/>
              <w:rPr>
                <w:sz w:val="24"/>
              </w:rPr>
            </w:pPr>
            <w:r>
              <w:rPr>
                <w:sz w:val="24"/>
              </w:rPr>
              <w:t>C519</w:t>
            </w:r>
          </w:p>
        </w:tc>
        <w:tc>
          <w:tcPr>
            <w:tcW w:w="4720" w:type="dxa"/>
          </w:tcPr>
          <w:p w:rsidR="00937888" w:rsidRDefault="00EC7B47">
            <w:pPr>
              <w:pStyle w:val="TableParagraph"/>
              <w:rPr>
                <w:sz w:val="24"/>
              </w:rPr>
            </w:pPr>
            <w:r>
              <w:rPr>
                <w:sz w:val="24"/>
              </w:rPr>
              <w:t>U ác của âm hộ không đặc hiệu</w:t>
            </w:r>
          </w:p>
        </w:tc>
        <w:tc>
          <w:tcPr>
            <w:tcW w:w="5040" w:type="dxa"/>
          </w:tcPr>
          <w:p w:rsidR="00937888" w:rsidRDefault="00EC7B47">
            <w:pPr>
              <w:pStyle w:val="TableParagraph"/>
              <w:rPr>
                <w:sz w:val="24"/>
              </w:rPr>
            </w:pPr>
            <w:r>
              <w:rPr>
                <w:sz w:val="24"/>
              </w:rPr>
              <w:t>Malignant neoplasm: Vulva, unspecified</w:t>
            </w:r>
          </w:p>
        </w:tc>
      </w:tr>
      <w:tr w:rsidR="00937888">
        <w:trPr>
          <w:trHeight w:val="300"/>
        </w:trPr>
        <w:tc>
          <w:tcPr>
            <w:tcW w:w="1000" w:type="dxa"/>
          </w:tcPr>
          <w:p w:rsidR="00937888" w:rsidRDefault="00EC7B47">
            <w:pPr>
              <w:pStyle w:val="TableParagraph"/>
              <w:ind w:left="31" w:right="150"/>
              <w:jc w:val="center"/>
              <w:rPr>
                <w:sz w:val="24"/>
              </w:rPr>
            </w:pPr>
            <w:r>
              <w:rPr>
                <w:sz w:val="24"/>
              </w:rPr>
              <w:t>C52</w:t>
            </w:r>
          </w:p>
        </w:tc>
        <w:tc>
          <w:tcPr>
            <w:tcW w:w="4720" w:type="dxa"/>
          </w:tcPr>
          <w:p w:rsidR="00937888" w:rsidRDefault="00EC7B47">
            <w:pPr>
              <w:pStyle w:val="TableParagraph"/>
              <w:rPr>
                <w:sz w:val="24"/>
              </w:rPr>
            </w:pPr>
            <w:r>
              <w:rPr>
                <w:sz w:val="24"/>
              </w:rPr>
              <w:t>U ác của âm đạo</w:t>
            </w:r>
          </w:p>
        </w:tc>
        <w:tc>
          <w:tcPr>
            <w:tcW w:w="5040" w:type="dxa"/>
          </w:tcPr>
          <w:p w:rsidR="00937888" w:rsidRDefault="00EC7B47">
            <w:pPr>
              <w:pStyle w:val="TableParagraph"/>
              <w:rPr>
                <w:sz w:val="24"/>
              </w:rPr>
            </w:pPr>
            <w:r>
              <w:rPr>
                <w:sz w:val="24"/>
              </w:rPr>
              <w:t>Malignant neoplasm of vagina</w:t>
            </w:r>
          </w:p>
        </w:tc>
      </w:tr>
      <w:tr w:rsidR="00937888">
        <w:trPr>
          <w:trHeight w:val="300"/>
        </w:trPr>
        <w:tc>
          <w:tcPr>
            <w:tcW w:w="1000" w:type="dxa"/>
          </w:tcPr>
          <w:p w:rsidR="00937888" w:rsidRDefault="00EC7B47">
            <w:pPr>
              <w:pStyle w:val="TableParagraph"/>
              <w:ind w:left="31" w:right="31"/>
              <w:jc w:val="center"/>
              <w:rPr>
                <w:sz w:val="24"/>
              </w:rPr>
            </w:pPr>
            <w:r>
              <w:rPr>
                <w:sz w:val="24"/>
              </w:rPr>
              <w:t>C530</w:t>
            </w:r>
          </w:p>
        </w:tc>
        <w:tc>
          <w:tcPr>
            <w:tcW w:w="4720" w:type="dxa"/>
          </w:tcPr>
          <w:p w:rsidR="00937888" w:rsidRDefault="00EC7B47">
            <w:pPr>
              <w:pStyle w:val="TableParagraph"/>
              <w:rPr>
                <w:sz w:val="24"/>
              </w:rPr>
            </w:pPr>
            <w:r>
              <w:rPr>
                <w:sz w:val="24"/>
              </w:rPr>
              <w:t>U ác của cổ tử cung trong</w:t>
            </w:r>
          </w:p>
        </w:tc>
        <w:tc>
          <w:tcPr>
            <w:tcW w:w="5040" w:type="dxa"/>
          </w:tcPr>
          <w:p w:rsidR="00937888" w:rsidRDefault="00EC7B47">
            <w:pPr>
              <w:pStyle w:val="TableParagraph"/>
              <w:rPr>
                <w:sz w:val="24"/>
              </w:rPr>
            </w:pPr>
            <w:r>
              <w:rPr>
                <w:sz w:val="24"/>
              </w:rPr>
              <w:t>Malignant neoplasm: Endocervix</w:t>
            </w:r>
          </w:p>
        </w:tc>
      </w:tr>
      <w:tr w:rsidR="00937888">
        <w:trPr>
          <w:trHeight w:val="300"/>
        </w:trPr>
        <w:tc>
          <w:tcPr>
            <w:tcW w:w="1000" w:type="dxa"/>
          </w:tcPr>
          <w:p w:rsidR="00937888" w:rsidRDefault="00EC7B47">
            <w:pPr>
              <w:pStyle w:val="TableParagraph"/>
              <w:ind w:left="31" w:right="31"/>
              <w:jc w:val="center"/>
              <w:rPr>
                <w:sz w:val="24"/>
              </w:rPr>
            </w:pPr>
            <w:r>
              <w:rPr>
                <w:sz w:val="24"/>
              </w:rPr>
              <w:t>C531</w:t>
            </w:r>
          </w:p>
        </w:tc>
        <w:tc>
          <w:tcPr>
            <w:tcW w:w="4720" w:type="dxa"/>
          </w:tcPr>
          <w:p w:rsidR="00937888" w:rsidRDefault="00EC7B47">
            <w:pPr>
              <w:pStyle w:val="TableParagraph"/>
              <w:rPr>
                <w:sz w:val="24"/>
              </w:rPr>
            </w:pPr>
            <w:r>
              <w:rPr>
                <w:sz w:val="24"/>
              </w:rPr>
              <w:t>U ác của cổ tử cung ngoài</w:t>
            </w:r>
          </w:p>
        </w:tc>
        <w:tc>
          <w:tcPr>
            <w:tcW w:w="5040" w:type="dxa"/>
          </w:tcPr>
          <w:p w:rsidR="00937888" w:rsidRDefault="00EC7B47">
            <w:pPr>
              <w:pStyle w:val="TableParagraph"/>
              <w:rPr>
                <w:sz w:val="24"/>
              </w:rPr>
            </w:pPr>
            <w:r>
              <w:rPr>
                <w:sz w:val="24"/>
              </w:rPr>
              <w:t>Malignant neoplasm: Exocervix</w:t>
            </w:r>
          </w:p>
        </w:tc>
      </w:tr>
      <w:tr w:rsidR="00937888">
        <w:trPr>
          <w:trHeight w:val="620"/>
        </w:trPr>
        <w:tc>
          <w:tcPr>
            <w:tcW w:w="1000" w:type="dxa"/>
          </w:tcPr>
          <w:p w:rsidR="00937888" w:rsidRDefault="00EC7B47">
            <w:pPr>
              <w:pStyle w:val="TableParagraph"/>
              <w:ind w:left="31" w:right="31"/>
              <w:jc w:val="center"/>
              <w:rPr>
                <w:sz w:val="24"/>
              </w:rPr>
            </w:pPr>
            <w:r>
              <w:rPr>
                <w:sz w:val="24"/>
              </w:rPr>
              <w:t>C538</w:t>
            </w:r>
          </w:p>
        </w:tc>
        <w:tc>
          <w:tcPr>
            <w:tcW w:w="4720" w:type="dxa"/>
          </w:tcPr>
          <w:p w:rsidR="00937888" w:rsidRDefault="00EC7B47">
            <w:pPr>
              <w:pStyle w:val="TableParagraph"/>
              <w:rPr>
                <w:sz w:val="24"/>
              </w:rPr>
            </w:pPr>
            <w:r>
              <w:rPr>
                <w:sz w:val="24"/>
              </w:rPr>
              <w:t>U ác với tổn thương chồng lấn của cổ tử cung</w:t>
            </w:r>
          </w:p>
        </w:tc>
        <w:tc>
          <w:tcPr>
            <w:tcW w:w="5040" w:type="dxa"/>
          </w:tcPr>
          <w:p w:rsidR="00937888" w:rsidRDefault="00EC7B47">
            <w:pPr>
              <w:pStyle w:val="TableParagraph"/>
              <w:spacing w:line="261" w:lineRule="auto"/>
              <w:ind w:right="209"/>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4"/>
                <w:sz w:val="24"/>
              </w:rPr>
              <w:t xml:space="preserve">cervix </w:t>
            </w:r>
            <w:r>
              <w:rPr>
                <w:spacing w:val="-3"/>
                <w:sz w:val="24"/>
              </w:rPr>
              <w:t>uteri</w:t>
            </w:r>
          </w:p>
        </w:tc>
      </w:tr>
      <w:tr w:rsidR="00937888">
        <w:trPr>
          <w:trHeight w:val="300"/>
        </w:trPr>
        <w:tc>
          <w:tcPr>
            <w:tcW w:w="1000" w:type="dxa"/>
          </w:tcPr>
          <w:p w:rsidR="00937888" w:rsidRDefault="00EC7B47">
            <w:pPr>
              <w:pStyle w:val="TableParagraph"/>
              <w:ind w:left="31" w:right="31"/>
              <w:jc w:val="center"/>
              <w:rPr>
                <w:sz w:val="24"/>
              </w:rPr>
            </w:pPr>
            <w:r>
              <w:rPr>
                <w:sz w:val="24"/>
              </w:rPr>
              <w:t>C539</w:t>
            </w:r>
          </w:p>
        </w:tc>
        <w:tc>
          <w:tcPr>
            <w:tcW w:w="4720" w:type="dxa"/>
          </w:tcPr>
          <w:p w:rsidR="00937888" w:rsidRDefault="00EC7B47">
            <w:pPr>
              <w:pStyle w:val="TableParagraph"/>
              <w:rPr>
                <w:sz w:val="24"/>
              </w:rPr>
            </w:pPr>
            <w:r>
              <w:rPr>
                <w:sz w:val="24"/>
              </w:rPr>
              <w:t>U ác của cổ tử cung không đặc hiệu</w:t>
            </w:r>
          </w:p>
        </w:tc>
        <w:tc>
          <w:tcPr>
            <w:tcW w:w="5040" w:type="dxa"/>
          </w:tcPr>
          <w:p w:rsidR="00937888" w:rsidRDefault="00EC7B47">
            <w:pPr>
              <w:pStyle w:val="TableParagraph"/>
              <w:rPr>
                <w:sz w:val="24"/>
              </w:rPr>
            </w:pPr>
            <w:r>
              <w:rPr>
                <w:sz w:val="24"/>
              </w:rPr>
              <w:t>Malignant neoplasm: Cervix uteri, unspecified</w:t>
            </w:r>
          </w:p>
        </w:tc>
      </w:tr>
      <w:tr w:rsidR="00937888">
        <w:trPr>
          <w:trHeight w:val="300"/>
        </w:trPr>
        <w:tc>
          <w:tcPr>
            <w:tcW w:w="1000" w:type="dxa"/>
          </w:tcPr>
          <w:p w:rsidR="00937888" w:rsidRDefault="00EC7B47">
            <w:pPr>
              <w:pStyle w:val="TableParagraph"/>
              <w:ind w:left="31" w:right="31"/>
              <w:jc w:val="center"/>
              <w:rPr>
                <w:sz w:val="24"/>
              </w:rPr>
            </w:pPr>
            <w:r>
              <w:rPr>
                <w:sz w:val="24"/>
              </w:rPr>
              <w:t>C540</w:t>
            </w:r>
          </w:p>
        </w:tc>
        <w:tc>
          <w:tcPr>
            <w:tcW w:w="4720" w:type="dxa"/>
          </w:tcPr>
          <w:p w:rsidR="00937888" w:rsidRDefault="00EC7B47">
            <w:pPr>
              <w:pStyle w:val="TableParagraph"/>
              <w:rPr>
                <w:sz w:val="24"/>
              </w:rPr>
            </w:pPr>
            <w:r>
              <w:rPr>
                <w:sz w:val="24"/>
              </w:rPr>
              <w:t>U ác của eo tử cung</w:t>
            </w:r>
          </w:p>
        </w:tc>
        <w:tc>
          <w:tcPr>
            <w:tcW w:w="5040" w:type="dxa"/>
          </w:tcPr>
          <w:p w:rsidR="00937888" w:rsidRDefault="00EC7B47">
            <w:pPr>
              <w:pStyle w:val="TableParagraph"/>
              <w:rPr>
                <w:sz w:val="24"/>
              </w:rPr>
            </w:pPr>
            <w:r>
              <w:rPr>
                <w:sz w:val="24"/>
              </w:rPr>
              <w:t>Malignant neoplasm: Isthmus uteri</w:t>
            </w:r>
          </w:p>
        </w:tc>
      </w:tr>
      <w:tr w:rsidR="00937888">
        <w:trPr>
          <w:trHeight w:val="300"/>
        </w:trPr>
        <w:tc>
          <w:tcPr>
            <w:tcW w:w="1000" w:type="dxa"/>
          </w:tcPr>
          <w:p w:rsidR="00937888" w:rsidRDefault="00EC7B47">
            <w:pPr>
              <w:pStyle w:val="TableParagraph"/>
              <w:ind w:left="31" w:right="31"/>
              <w:jc w:val="center"/>
              <w:rPr>
                <w:sz w:val="24"/>
              </w:rPr>
            </w:pPr>
            <w:r>
              <w:rPr>
                <w:sz w:val="24"/>
              </w:rPr>
              <w:t>C541</w:t>
            </w:r>
          </w:p>
        </w:tc>
        <w:tc>
          <w:tcPr>
            <w:tcW w:w="4720" w:type="dxa"/>
          </w:tcPr>
          <w:p w:rsidR="00937888" w:rsidRDefault="00EC7B47">
            <w:pPr>
              <w:pStyle w:val="TableParagraph"/>
              <w:rPr>
                <w:sz w:val="24"/>
              </w:rPr>
            </w:pPr>
            <w:r>
              <w:rPr>
                <w:sz w:val="24"/>
              </w:rPr>
              <w:t>U ác của nội mạc tử cung</w:t>
            </w:r>
          </w:p>
        </w:tc>
        <w:tc>
          <w:tcPr>
            <w:tcW w:w="5040" w:type="dxa"/>
          </w:tcPr>
          <w:p w:rsidR="00937888" w:rsidRDefault="00EC7B47">
            <w:pPr>
              <w:pStyle w:val="TableParagraph"/>
              <w:rPr>
                <w:sz w:val="24"/>
              </w:rPr>
            </w:pPr>
            <w:r>
              <w:rPr>
                <w:sz w:val="24"/>
              </w:rPr>
              <w:t>Malignant neoplasm: Endometrium</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C542</w:t>
            </w:r>
          </w:p>
        </w:tc>
        <w:tc>
          <w:tcPr>
            <w:tcW w:w="4720" w:type="dxa"/>
          </w:tcPr>
          <w:p w:rsidR="00937888" w:rsidRDefault="00EC7B47">
            <w:pPr>
              <w:pStyle w:val="TableParagraph"/>
              <w:rPr>
                <w:sz w:val="24"/>
              </w:rPr>
            </w:pPr>
            <w:r>
              <w:rPr>
                <w:sz w:val="24"/>
              </w:rPr>
              <w:t>U ác của cơ tử cung</w:t>
            </w:r>
          </w:p>
        </w:tc>
        <w:tc>
          <w:tcPr>
            <w:tcW w:w="5040" w:type="dxa"/>
          </w:tcPr>
          <w:p w:rsidR="00937888" w:rsidRDefault="00EC7B47">
            <w:pPr>
              <w:pStyle w:val="TableParagraph"/>
              <w:rPr>
                <w:sz w:val="24"/>
              </w:rPr>
            </w:pPr>
            <w:r>
              <w:rPr>
                <w:sz w:val="24"/>
              </w:rPr>
              <w:t>Malignant neoplasm: Myometrium</w:t>
            </w:r>
          </w:p>
        </w:tc>
      </w:tr>
      <w:tr w:rsidR="00937888">
        <w:trPr>
          <w:trHeight w:val="300"/>
        </w:trPr>
        <w:tc>
          <w:tcPr>
            <w:tcW w:w="1000" w:type="dxa"/>
          </w:tcPr>
          <w:p w:rsidR="00937888" w:rsidRDefault="00EC7B47">
            <w:pPr>
              <w:pStyle w:val="TableParagraph"/>
              <w:ind w:left="31" w:right="31"/>
              <w:jc w:val="center"/>
              <w:rPr>
                <w:sz w:val="24"/>
              </w:rPr>
            </w:pPr>
            <w:r>
              <w:rPr>
                <w:sz w:val="24"/>
              </w:rPr>
              <w:t>C543</w:t>
            </w:r>
          </w:p>
        </w:tc>
        <w:tc>
          <w:tcPr>
            <w:tcW w:w="4720" w:type="dxa"/>
          </w:tcPr>
          <w:p w:rsidR="00937888" w:rsidRDefault="00EC7B47">
            <w:pPr>
              <w:pStyle w:val="TableParagraph"/>
              <w:rPr>
                <w:sz w:val="24"/>
              </w:rPr>
            </w:pPr>
            <w:r>
              <w:rPr>
                <w:sz w:val="24"/>
              </w:rPr>
              <w:t>U ác của đáy tử cung</w:t>
            </w:r>
          </w:p>
        </w:tc>
        <w:tc>
          <w:tcPr>
            <w:tcW w:w="5040" w:type="dxa"/>
          </w:tcPr>
          <w:p w:rsidR="00937888" w:rsidRDefault="00EC7B47">
            <w:pPr>
              <w:pStyle w:val="TableParagraph"/>
              <w:rPr>
                <w:sz w:val="24"/>
              </w:rPr>
            </w:pPr>
            <w:r>
              <w:rPr>
                <w:sz w:val="24"/>
              </w:rPr>
              <w:t>Malignant neoplasm: Fundus uteri</w:t>
            </w:r>
          </w:p>
        </w:tc>
      </w:tr>
      <w:tr w:rsidR="00937888">
        <w:trPr>
          <w:trHeight w:val="620"/>
        </w:trPr>
        <w:tc>
          <w:tcPr>
            <w:tcW w:w="1000" w:type="dxa"/>
          </w:tcPr>
          <w:p w:rsidR="00937888" w:rsidRDefault="00EC7B47">
            <w:pPr>
              <w:pStyle w:val="TableParagraph"/>
              <w:ind w:left="31" w:right="31"/>
              <w:jc w:val="center"/>
              <w:rPr>
                <w:sz w:val="24"/>
              </w:rPr>
            </w:pPr>
            <w:r>
              <w:rPr>
                <w:sz w:val="24"/>
              </w:rPr>
              <w:t>C548</w:t>
            </w:r>
          </w:p>
        </w:tc>
        <w:tc>
          <w:tcPr>
            <w:tcW w:w="4720" w:type="dxa"/>
          </w:tcPr>
          <w:p w:rsidR="00937888" w:rsidRDefault="00EC7B47">
            <w:pPr>
              <w:pStyle w:val="TableParagraph"/>
              <w:rPr>
                <w:sz w:val="24"/>
              </w:rPr>
            </w:pPr>
            <w:r>
              <w:rPr>
                <w:sz w:val="24"/>
              </w:rPr>
              <w:t>U ác với tổn thương chồng lấn của thân tử cung</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corpus </w:t>
            </w:r>
            <w:r>
              <w:rPr>
                <w:spacing w:val="-3"/>
                <w:sz w:val="24"/>
              </w:rPr>
              <w:t>uteri</w:t>
            </w:r>
          </w:p>
        </w:tc>
      </w:tr>
      <w:tr w:rsidR="00937888">
        <w:trPr>
          <w:trHeight w:val="300"/>
        </w:trPr>
        <w:tc>
          <w:tcPr>
            <w:tcW w:w="1000" w:type="dxa"/>
          </w:tcPr>
          <w:p w:rsidR="00937888" w:rsidRDefault="00EC7B47">
            <w:pPr>
              <w:pStyle w:val="TableParagraph"/>
              <w:ind w:left="31" w:right="31"/>
              <w:jc w:val="center"/>
              <w:rPr>
                <w:sz w:val="24"/>
              </w:rPr>
            </w:pPr>
            <w:r>
              <w:rPr>
                <w:sz w:val="24"/>
              </w:rPr>
              <w:t>C549</w:t>
            </w:r>
          </w:p>
        </w:tc>
        <w:tc>
          <w:tcPr>
            <w:tcW w:w="4720" w:type="dxa"/>
          </w:tcPr>
          <w:p w:rsidR="00937888" w:rsidRDefault="00EC7B47">
            <w:pPr>
              <w:pStyle w:val="TableParagraph"/>
              <w:rPr>
                <w:sz w:val="24"/>
              </w:rPr>
            </w:pPr>
            <w:r>
              <w:rPr>
                <w:sz w:val="24"/>
              </w:rPr>
              <w:t>U ác của thân tử cung không đặc hiệu</w:t>
            </w:r>
          </w:p>
        </w:tc>
        <w:tc>
          <w:tcPr>
            <w:tcW w:w="5040" w:type="dxa"/>
          </w:tcPr>
          <w:p w:rsidR="00937888" w:rsidRDefault="00EC7B47">
            <w:pPr>
              <w:pStyle w:val="TableParagraph"/>
              <w:rPr>
                <w:sz w:val="24"/>
              </w:rPr>
            </w:pPr>
            <w:r>
              <w:rPr>
                <w:sz w:val="24"/>
              </w:rPr>
              <w:t>Malignant neoplasm: Corpus uteri, unspecified</w:t>
            </w:r>
          </w:p>
        </w:tc>
      </w:tr>
      <w:tr w:rsidR="00937888">
        <w:trPr>
          <w:trHeight w:val="300"/>
        </w:trPr>
        <w:tc>
          <w:tcPr>
            <w:tcW w:w="1000" w:type="dxa"/>
          </w:tcPr>
          <w:p w:rsidR="00937888" w:rsidRDefault="00EC7B47">
            <w:pPr>
              <w:pStyle w:val="TableParagraph"/>
              <w:ind w:left="31" w:right="150"/>
              <w:jc w:val="center"/>
              <w:rPr>
                <w:sz w:val="24"/>
              </w:rPr>
            </w:pPr>
            <w:r>
              <w:rPr>
                <w:sz w:val="24"/>
              </w:rPr>
              <w:t>C55</w:t>
            </w:r>
          </w:p>
        </w:tc>
        <w:tc>
          <w:tcPr>
            <w:tcW w:w="4720" w:type="dxa"/>
          </w:tcPr>
          <w:p w:rsidR="00937888" w:rsidRDefault="00EC7B47">
            <w:pPr>
              <w:pStyle w:val="TableParagraph"/>
              <w:rPr>
                <w:sz w:val="24"/>
              </w:rPr>
            </w:pPr>
            <w:r>
              <w:rPr>
                <w:sz w:val="24"/>
              </w:rPr>
              <w:t>U ác tử cung phần không xác định</w:t>
            </w:r>
          </w:p>
        </w:tc>
        <w:tc>
          <w:tcPr>
            <w:tcW w:w="5040" w:type="dxa"/>
          </w:tcPr>
          <w:p w:rsidR="00937888" w:rsidRDefault="00EC7B47">
            <w:pPr>
              <w:pStyle w:val="TableParagraph"/>
              <w:rPr>
                <w:sz w:val="24"/>
              </w:rPr>
            </w:pPr>
            <w:r>
              <w:rPr>
                <w:sz w:val="24"/>
              </w:rPr>
              <w:t>Malignant neoplasm of uterus, part unspecified</w:t>
            </w:r>
          </w:p>
        </w:tc>
      </w:tr>
      <w:tr w:rsidR="00937888">
        <w:trPr>
          <w:trHeight w:val="300"/>
        </w:trPr>
        <w:tc>
          <w:tcPr>
            <w:tcW w:w="1000" w:type="dxa"/>
          </w:tcPr>
          <w:p w:rsidR="00937888" w:rsidRDefault="00EC7B47">
            <w:pPr>
              <w:pStyle w:val="TableParagraph"/>
              <w:ind w:left="31" w:right="150"/>
              <w:jc w:val="center"/>
              <w:rPr>
                <w:sz w:val="24"/>
              </w:rPr>
            </w:pPr>
            <w:r>
              <w:rPr>
                <w:sz w:val="24"/>
              </w:rPr>
              <w:t>C56</w:t>
            </w:r>
          </w:p>
        </w:tc>
        <w:tc>
          <w:tcPr>
            <w:tcW w:w="4720" w:type="dxa"/>
          </w:tcPr>
          <w:p w:rsidR="00937888" w:rsidRDefault="00EC7B47">
            <w:pPr>
              <w:pStyle w:val="TableParagraph"/>
              <w:rPr>
                <w:sz w:val="24"/>
              </w:rPr>
            </w:pPr>
            <w:r>
              <w:rPr>
                <w:sz w:val="24"/>
              </w:rPr>
              <w:t>U ác buồng trứng</w:t>
            </w:r>
          </w:p>
        </w:tc>
        <w:tc>
          <w:tcPr>
            <w:tcW w:w="5040" w:type="dxa"/>
          </w:tcPr>
          <w:p w:rsidR="00937888" w:rsidRDefault="00EC7B47">
            <w:pPr>
              <w:pStyle w:val="TableParagraph"/>
              <w:rPr>
                <w:sz w:val="24"/>
              </w:rPr>
            </w:pPr>
            <w:r>
              <w:rPr>
                <w:sz w:val="24"/>
              </w:rPr>
              <w:t>Malignant neoplasm of ovary</w:t>
            </w:r>
          </w:p>
        </w:tc>
      </w:tr>
      <w:tr w:rsidR="00937888">
        <w:trPr>
          <w:trHeight w:val="300"/>
        </w:trPr>
        <w:tc>
          <w:tcPr>
            <w:tcW w:w="1000" w:type="dxa"/>
          </w:tcPr>
          <w:p w:rsidR="00937888" w:rsidRDefault="00EC7B47">
            <w:pPr>
              <w:pStyle w:val="TableParagraph"/>
              <w:ind w:left="31" w:right="31"/>
              <w:jc w:val="center"/>
              <w:rPr>
                <w:sz w:val="24"/>
              </w:rPr>
            </w:pPr>
            <w:r>
              <w:rPr>
                <w:sz w:val="24"/>
              </w:rPr>
              <w:t>C570</w:t>
            </w:r>
          </w:p>
        </w:tc>
        <w:tc>
          <w:tcPr>
            <w:tcW w:w="4720" w:type="dxa"/>
          </w:tcPr>
          <w:p w:rsidR="00937888" w:rsidRDefault="00EC7B47">
            <w:pPr>
              <w:pStyle w:val="TableParagraph"/>
              <w:rPr>
                <w:sz w:val="24"/>
              </w:rPr>
            </w:pPr>
            <w:r>
              <w:rPr>
                <w:sz w:val="24"/>
              </w:rPr>
              <w:t>U ác của vòi Fallop</w:t>
            </w:r>
          </w:p>
        </w:tc>
        <w:tc>
          <w:tcPr>
            <w:tcW w:w="5040" w:type="dxa"/>
          </w:tcPr>
          <w:p w:rsidR="00937888" w:rsidRDefault="00EC7B47">
            <w:pPr>
              <w:pStyle w:val="TableParagraph"/>
              <w:rPr>
                <w:sz w:val="24"/>
              </w:rPr>
            </w:pPr>
            <w:r>
              <w:rPr>
                <w:sz w:val="24"/>
              </w:rPr>
              <w:t>Malignant neoplasm: Fallopian tube</w:t>
            </w:r>
          </w:p>
        </w:tc>
      </w:tr>
      <w:tr w:rsidR="00937888">
        <w:trPr>
          <w:trHeight w:val="300"/>
        </w:trPr>
        <w:tc>
          <w:tcPr>
            <w:tcW w:w="1000" w:type="dxa"/>
          </w:tcPr>
          <w:p w:rsidR="00937888" w:rsidRDefault="00EC7B47">
            <w:pPr>
              <w:pStyle w:val="TableParagraph"/>
              <w:ind w:left="31" w:right="31"/>
              <w:jc w:val="center"/>
              <w:rPr>
                <w:sz w:val="24"/>
              </w:rPr>
            </w:pPr>
            <w:r>
              <w:rPr>
                <w:sz w:val="24"/>
              </w:rPr>
              <w:t>C571</w:t>
            </w:r>
          </w:p>
        </w:tc>
        <w:tc>
          <w:tcPr>
            <w:tcW w:w="4720" w:type="dxa"/>
          </w:tcPr>
          <w:p w:rsidR="00937888" w:rsidRDefault="00EC7B47">
            <w:pPr>
              <w:pStyle w:val="TableParagraph"/>
              <w:rPr>
                <w:sz w:val="24"/>
              </w:rPr>
            </w:pPr>
            <w:r>
              <w:rPr>
                <w:sz w:val="24"/>
              </w:rPr>
              <w:t>U ác của dây chằng rộng</w:t>
            </w:r>
          </w:p>
        </w:tc>
        <w:tc>
          <w:tcPr>
            <w:tcW w:w="5040" w:type="dxa"/>
          </w:tcPr>
          <w:p w:rsidR="00937888" w:rsidRDefault="00EC7B47">
            <w:pPr>
              <w:pStyle w:val="TableParagraph"/>
              <w:rPr>
                <w:sz w:val="24"/>
              </w:rPr>
            </w:pPr>
            <w:r>
              <w:rPr>
                <w:sz w:val="24"/>
              </w:rPr>
              <w:t>Malignant neoplasm: Broad ligament</w:t>
            </w:r>
          </w:p>
        </w:tc>
      </w:tr>
      <w:tr w:rsidR="00937888">
        <w:trPr>
          <w:trHeight w:val="300"/>
        </w:trPr>
        <w:tc>
          <w:tcPr>
            <w:tcW w:w="1000" w:type="dxa"/>
          </w:tcPr>
          <w:p w:rsidR="00937888" w:rsidRDefault="00EC7B47">
            <w:pPr>
              <w:pStyle w:val="TableParagraph"/>
              <w:ind w:left="31" w:right="31"/>
              <w:jc w:val="center"/>
              <w:rPr>
                <w:sz w:val="24"/>
              </w:rPr>
            </w:pPr>
            <w:r>
              <w:rPr>
                <w:sz w:val="24"/>
              </w:rPr>
              <w:t>C572</w:t>
            </w:r>
          </w:p>
        </w:tc>
        <w:tc>
          <w:tcPr>
            <w:tcW w:w="4720" w:type="dxa"/>
          </w:tcPr>
          <w:p w:rsidR="00937888" w:rsidRDefault="00EC7B47">
            <w:pPr>
              <w:pStyle w:val="TableParagraph"/>
              <w:rPr>
                <w:sz w:val="24"/>
              </w:rPr>
            </w:pPr>
            <w:r>
              <w:rPr>
                <w:sz w:val="24"/>
              </w:rPr>
              <w:t>U ác của dây chằng tròn</w:t>
            </w:r>
          </w:p>
        </w:tc>
        <w:tc>
          <w:tcPr>
            <w:tcW w:w="5040" w:type="dxa"/>
          </w:tcPr>
          <w:p w:rsidR="00937888" w:rsidRDefault="00EC7B47">
            <w:pPr>
              <w:pStyle w:val="TableParagraph"/>
              <w:rPr>
                <w:sz w:val="24"/>
              </w:rPr>
            </w:pPr>
            <w:r>
              <w:rPr>
                <w:sz w:val="24"/>
              </w:rPr>
              <w:t>Malignant neoplasm: Round ligament</w:t>
            </w:r>
          </w:p>
        </w:tc>
      </w:tr>
      <w:tr w:rsidR="00937888">
        <w:trPr>
          <w:trHeight w:val="300"/>
        </w:trPr>
        <w:tc>
          <w:tcPr>
            <w:tcW w:w="1000" w:type="dxa"/>
          </w:tcPr>
          <w:p w:rsidR="00937888" w:rsidRDefault="00EC7B47">
            <w:pPr>
              <w:pStyle w:val="TableParagraph"/>
              <w:ind w:left="31" w:right="31"/>
              <w:jc w:val="center"/>
              <w:rPr>
                <w:sz w:val="24"/>
              </w:rPr>
            </w:pPr>
            <w:r>
              <w:rPr>
                <w:sz w:val="24"/>
              </w:rPr>
              <w:t>C573</w:t>
            </w:r>
          </w:p>
        </w:tc>
        <w:tc>
          <w:tcPr>
            <w:tcW w:w="4720" w:type="dxa"/>
          </w:tcPr>
          <w:p w:rsidR="00937888" w:rsidRDefault="00EC7B47">
            <w:pPr>
              <w:pStyle w:val="TableParagraph"/>
              <w:rPr>
                <w:sz w:val="24"/>
              </w:rPr>
            </w:pPr>
            <w:r>
              <w:rPr>
                <w:sz w:val="24"/>
              </w:rPr>
              <w:t>U ác của cận tử cung</w:t>
            </w:r>
          </w:p>
        </w:tc>
        <w:tc>
          <w:tcPr>
            <w:tcW w:w="5040" w:type="dxa"/>
          </w:tcPr>
          <w:p w:rsidR="00937888" w:rsidRDefault="00EC7B47">
            <w:pPr>
              <w:pStyle w:val="TableParagraph"/>
              <w:rPr>
                <w:sz w:val="24"/>
              </w:rPr>
            </w:pPr>
            <w:r>
              <w:rPr>
                <w:sz w:val="24"/>
              </w:rPr>
              <w:t>Malignant neoplasm: Parametrium</w:t>
            </w:r>
          </w:p>
        </w:tc>
      </w:tr>
      <w:tr w:rsidR="00937888">
        <w:trPr>
          <w:trHeight w:val="300"/>
        </w:trPr>
        <w:tc>
          <w:tcPr>
            <w:tcW w:w="1000" w:type="dxa"/>
          </w:tcPr>
          <w:p w:rsidR="00937888" w:rsidRDefault="00EC7B47">
            <w:pPr>
              <w:pStyle w:val="TableParagraph"/>
              <w:ind w:left="31" w:right="31"/>
              <w:jc w:val="center"/>
              <w:rPr>
                <w:sz w:val="24"/>
              </w:rPr>
            </w:pPr>
            <w:r>
              <w:rPr>
                <w:sz w:val="24"/>
              </w:rPr>
              <w:t>C574</w:t>
            </w:r>
          </w:p>
        </w:tc>
        <w:tc>
          <w:tcPr>
            <w:tcW w:w="4720" w:type="dxa"/>
          </w:tcPr>
          <w:p w:rsidR="00937888" w:rsidRDefault="00EC7B47">
            <w:pPr>
              <w:pStyle w:val="TableParagraph"/>
              <w:rPr>
                <w:sz w:val="24"/>
              </w:rPr>
            </w:pPr>
            <w:r>
              <w:rPr>
                <w:sz w:val="24"/>
              </w:rPr>
              <w:t>U ác của phần phụ tử cung không đặc hiệu</w:t>
            </w:r>
          </w:p>
        </w:tc>
        <w:tc>
          <w:tcPr>
            <w:tcW w:w="5040" w:type="dxa"/>
          </w:tcPr>
          <w:p w:rsidR="00937888" w:rsidRDefault="00EC7B47">
            <w:pPr>
              <w:pStyle w:val="TableParagraph"/>
              <w:rPr>
                <w:sz w:val="24"/>
              </w:rPr>
            </w:pPr>
            <w:r>
              <w:rPr>
                <w:sz w:val="24"/>
              </w:rPr>
              <w:t>Malignant neoplasm: Uterine adnexa, unspecified</w:t>
            </w:r>
          </w:p>
        </w:tc>
      </w:tr>
      <w:tr w:rsidR="00937888">
        <w:trPr>
          <w:trHeight w:val="620"/>
        </w:trPr>
        <w:tc>
          <w:tcPr>
            <w:tcW w:w="1000" w:type="dxa"/>
          </w:tcPr>
          <w:p w:rsidR="00937888" w:rsidRDefault="00EC7B47">
            <w:pPr>
              <w:pStyle w:val="TableParagraph"/>
              <w:ind w:left="31" w:right="31"/>
              <w:jc w:val="center"/>
              <w:rPr>
                <w:sz w:val="24"/>
              </w:rPr>
            </w:pPr>
            <w:r>
              <w:rPr>
                <w:sz w:val="24"/>
              </w:rPr>
              <w:t>C577</w:t>
            </w:r>
          </w:p>
        </w:tc>
        <w:tc>
          <w:tcPr>
            <w:tcW w:w="4720" w:type="dxa"/>
          </w:tcPr>
          <w:p w:rsidR="00937888" w:rsidRDefault="00EC7B47">
            <w:pPr>
              <w:pStyle w:val="TableParagraph"/>
              <w:rPr>
                <w:sz w:val="24"/>
              </w:rPr>
            </w:pPr>
            <w:r>
              <w:rPr>
                <w:sz w:val="24"/>
              </w:rPr>
              <w:t>U ác của cơ quan sinh dục nữ xác định khác</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Other </w:t>
            </w:r>
            <w:r>
              <w:rPr>
                <w:spacing w:val="-4"/>
                <w:sz w:val="24"/>
              </w:rPr>
              <w:t xml:space="preserve">specified </w:t>
            </w:r>
            <w:r>
              <w:rPr>
                <w:spacing w:val="-5"/>
                <w:sz w:val="24"/>
              </w:rPr>
              <w:t xml:space="preserve">female </w:t>
            </w:r>
            <w:r>
              <w:rPr>
                <w:spacing w:val="-4"/>
                <w:sz w:val="24"/>
              </w:rPr>
              <w:t xml:space="preserve">genital </w:t>
            </w:r>
            <w:r>
              <w:rPr>
                <w:sz w:val="24"/>
              </w:rPr>
              <w:t>organs</w:t>
            </w:r>
          </w:p>
        </w:tc>
      </w:tr>
      <w:tr w:rsidR="00937888">
        <w:trPr>
          <w:trHeight w:val="620"/>
        </w:trPr>
        <w:tc>
          <w:tcPr>
            <w:tcW w:w="1000" w:type="dxa"/>
          </w:tcPr>
          <w:p w:rsidR="00937888" w:rsidRDefault="00EC7B47">
            <w:pPr>
              <w:pStyle w:val="TableParagraph"/>
              <w:ind w:left="31" w:right="31"/>
              <w:jc w:val="center"/>
              <w:rPr>
                <w:sz w:val="24"/>
              </w:rPr>
            </w:pPr>
            <w:r>
              <w:rPr>
                <w:sz w:val="24"/>
              </w:rPr>
              <w:t>C578</w:t>
            </w:r>
          </w:p>
        </w:tc>
        <w:tc>
          <w:tcPr>
            <w:tcW w:w="4720" w:type="dxa"/>
          </w:tcPr>
          <w:p w:rsidR="00937888" w:rsidRDefault="00EC7B47">
            <w:pPr>
              <w:pStyle w:val="TableParagraph"/>
              <w:spacing w:line="261" w:lineRule="auto"/>
              <w:ind w:right="122"/>
              <w:rPr>
                <w:sz w:val="24"/>
              </w:rPr>
            </w:pPr>
            <w:r>
              <w:rPr>
                <w:sz w:val="24"/>
              </w:rPr>
              <w:t xml:space="preserve">U </w:t>
            </w:r>
            <w:r>
              <w:rPr>
                <w:spacing w:val="-4"/>
                <w:sz w:val="24"/>
              </w:rPr>
              <w:t xml:space="preserve">ác </w:t>
            </w:r>
            <w:r>
              <w:rPr>
                <w:spacing w:val="-3"/>
                <w:sz w:val="24"/>
              </w:rPr>
              <w:t xml:space="preserve">với tổn </w:t>
            </w:r>
            <w:r>
              <w:rPr>
                <w:sz w:val="24"/>
              </w:rPr>
              <w:t xml:space="preserve">thương chồng </w:t>
            </w:r>
            <w:r>
              <w:rPr>
                <w:spacing w:val="-5"/>
                <w:sz w:val="24"/>
              </w:rPr>
              <w:t xml:space="preserve">lấn </w:t>
            </w:r>
            <w:r>
              <w:rPr>
                <w:spacing w:val="-3"/>
                <w:sz w:val="24"/>
              </w:rPr>
              <w:t xml:space="preserve">của </w:t>
            </w:r>
            <w:r>
              <w:rPr>
                <w:spacing w:val="-4"/>
                <w:sz w:val="24"/>
              </w:rPr>
              <w:t xml:space="preserve">cơ </w:t>
            </w:r>
            <w:r>
              <w:rPr>
                <w:sz w:val="24"/>
              </w:rPr>
              <w:t xml:space="preserve">quan </w:t>
            </w:r>
            <w:r>
              <w:rPr>
                <w:spacing w:val="-4"/>
                <w:sz w:val="24"/>
              </w:rPr>
              <w:t xml:space="preserve">sinh </w:t>
            </w:r>
            <w:r>
              <w:rPr>
                <w:sz w:val="24"/>
              </w:rPr>
              <w:t>dục nữ</w:t>
            </w:r>
          </w:p>
        </w:tc>
        <w:tc>
          <w:tcPr>
            <w:tcW w:w="5040" w:type="dxa"/>
          </w:tcPr>
          <w:p w:rsidR="00937888" w:rsidRDefault="00EC7B47">
            <w:pPr>
              <w:pStyle w:val="TableParagraph"/>
              <w:spacing w:line="261" w:lineRule="auto"/>
              <w:ind w:right="162"/>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5"/>
                <w:sz w:val="24"/>
              </w:rPr>
              <w:t xml:space="preserve">female </w:t>
            </w:r>
            <w:r>
              <w:rPr>
                <w:spacing w:val="-4"/>
                <w:sz w:val="24"/>
              </w:rPr>
              <w:t xml:space="preserve">genital </w:t>
            </w:r>
            <w:r>
              <w:rPr>
                <w:sz w:val="24"/>
              </w:rPr>
              <w:t>organs</w:t>
            </w:r>
          </w:p>
        </w:tc>
      </w:tr>
      <w:tr w:rsidR="00937888">
        <w:trPr>
          <w:trHeight w:val="620"/>
        </w:trPr>
        <w:tc>
          <w:tcPr>
            <w:tcW w:w="1000" w:type="dxa"/>
          </w:tcPr>
          <w:p w:rsidR="00937888" w:rsidRDefault="00EC7B47">
            <w:pPr>
              <w:pStyle w:val="TableParagraph"/>
              <w:ind w:left="31" w:right="31"/>
              <w:jc w:val="center"/>
              <w:rPr>
                <w:sz w:val="24"/>
              </w:rPr>
            </w:pPr>
            <w:r>
              <w:rPr>
                <w:sz w:val="24"/>
              </w:rPr>
              <w:t>C579</w:t>
            </w:r>
          </w:p>
        </w:tc>
        <w:tc>
          <w:tcPr>
            <w:tcW w:w="4720" w:type="dxa"/>
          </w:tcPr>
          <w:p w:rsidR="00937888" w:rsidRDefault="00EC7B47">
            <w:pPr>
              <w:pStyle w:val="TableParagraph"/>
              <w:rPr>
                <w:sz w:val="24"/>
              </w:rPr>
            </w:pPr>
            <w:r>
              <w:rPr>
                <w:sz w:val="24"/>
              </w:rPr>
              <w:t>U ác của cơ quan sinh dục nữ không đặc hiệu</w:t>
            </w:r>
          </w:p>
        </w:tc>
        <w:tc>
          <w:tcPr>
            <w:tcW w:w="5040" w:type="dxa"/>
          </w:tcPr>
          <w:p w:rsidR="00937888" w:rsidRDefault="00EC7B47">
            <w:pPr>
              <w:pStyle w:val="TableParagraph"/>
              <w:spacing w:line="261" w:lineRule="auto"/>
              <w:ind w:right="891"/>
              <w:rPr>
                <w:sz w:val="24"/>
              </w:rPr>
            </w:pPr>
            <w:r>
              <w:rPr>
                <w:spacing w:val="-3"/>
                <w:sz w:val="24"/>
              </w:rPr>
              <w:t xml:space="preserve">Malignant neoplasm: </w:t>
            </w:r>
            <w:r>
              <w:rPr>
                <w:spacing w:val="-4"/>
                <w:sz w:val="24"/>
              </w:rPr>
              <w:t xml:space="preserve">Female genital </w:t>
            </w:r>
            <w:r>
              <w:rPr>
                <w:sz w:val="24"/>
              </w:rPr>
              <w:t xml:space="preserve">organ, </w:t>
            </w:r>
            <w:r>
              <w:rPr>
                <w:spacing w:val="-3"/>
                <w:sz w:val="24"/>
              </w:rPr>
              <w:t>unspecified</w:t>
            </w:r>
          </w:p>
        </w:tc>
      </w:tr>
      <w:tr w:rsidR="00937888">
        <w:trPr>
          <w:trHeight w:val="300"/>
        </w:trPr>
        <w:tc>
          <w:tcPr>
            <w:tcW w:w="1000" w:type="dxa"/>
          </w:tcPr>
          <w:p w:rsidR="00937888" w:rsidRDefault="00EC7B47">
            <w:pPr>
              <w:pStyle w:val="TableParagraph"/>
              <w:ind w:left="31" w:right="150"/>
              <w:jc w:val="center"/>
              <w:rPr>
                <w:sz w:val="24"/>
              </w:rPr>
            </w:pPr>
            <w:r>
              <w:rPr>
                <w:sz w:val="24"/>
              </w:rPr>
              <w:t>C58</w:t>
            </w:r>
          </w:p>
        </w:tc>
        <w:tc>
          <w:tcPr>
            <w:tcW w:w="4720" w:type="dxa"/>
          </w:tcPr>
          <w:p w:rsidR="00937888" w:rsidRDefault="00EC7B47">
            <w:pPr>
              <w:pStyle w:val="TableParagraph"/>
              <w:rPr>
                <w:sz w:val="24"/>
              </w:rPr>
            </w:pPr>
            <w:r>
              <w:rPr>
                <w:sz w:val="24"/>
              </w:rPr>
              <w:t>U ác của rau thai (nhau thai)</w:t>
            </w:r>
          </w:p>
        </w:tc>
        <w:tc>
          <w:tcPr>
            <w:tcW w:w="5040" w:type="dxa"/>
          </w:tcPr>
          <w:p w:rsidR="00937888" w:rsidRDefault="00EC7B47">
            <w:pPr>
              <w:pStyle w:val="TableParagraph"/>
              <w:rPr>
                <w:sz w:val="24"/>
              </w:rPr>
            </w:pPr>
            <w:r>
              <w:rPr>
                <w:sz w:val="24"/>
              </w:rPr>
              <w:t>Malignant neoplasm of placenta</w:t>
            </w:r>
          </w:p>
        </w:tc>
      </w:tr>
      <w:tr w:rsidR="00937888">
        <w:trPr>
          <w:trHeight w:val="300"/>
        </w:trPr>
        <w:tc>
          <w:tcPr>
            <w:tcW w:w="1000" w:type="dxa"/>
          </w:tcPr>
          <w:p w:rsidR="00937888" w:rsidRDefault="00EC7B47">
            <w:pPr>
              <w:pStyle w:val="TableParagraph"/>
              <w:ind w:left="31" w:right="31"/>
              <w:jc w:val="center"/>
              <w:rPr>
                <w:sz w:val="24"/>
              </w:rPr>
            </w:pPr>
            <w:r>
              <w:rPr>
                <w:sz w:val="24"/>
              </w:rPr>
              <w:t>C600</w:t>
            </w:r>
          </w:p>
        </w:tc>
        <w:tc>
          <w:tcPr>
            <w:tcW w:w="4720" w:type="dxa"/>
          </w:tcPr>
          <w:p w:rsidR="00937888" w:rsidRDefault="00EC7B47">
            <w:pPr>
              <w:pStyle w:val="TableParagraph"/>
              <w:rPr>
                <w:sz w:val="24"/>
              </w:rPr>
            </w:pPr>
            <w:r>
              <w:rPr>
                <w:sz w:val="24"/>
              </w:rPr>
              <w:t>U da ác tính bao quy đầu</w:t>
            </w:r>
          </w:p>
        </w:tc>
        <w:tc>
          <w:tcPr>
            <w:tcW w:w="5040" w:type="dxa"/>
          </w:tcPr>
          <w:p w:rsidR="00937888" w:rsidRDefault="00EC7B47">
            <w:pPr>
              <w:pStyle w:val="TableParagraph"/>
              <w:rPr>
                <w:sz w:val="24"/>
              </w:rPr>
            </w:pPr>
            <w:r>
              <w:rPr>
                <w:sz w:val="24"/>
              </w:rPr>
              <w:t>Malignant neoplasm: Prepuce</w:t>
            </w:r>
          </w:p>
        </w:tc>
      </w:tr>
      <w:tr w:rsidR="00937888">
        <w:trPr>
          <w:trHeight w:val="300"/>
        </w:trPr>
        <w:tc>
          <w:tcPr>
            <w:tcW w:w="1000" w:type="dxa"/>
          </w:tcPr>
          <w:p w:rsidR="00937888" w:rsidRDefault="00EC7B47">
            <w:pPr>
              <w:pStyle w:val="TableParagraph"/>
              <w:ind w:left="31" w:right="31"/>
              <w:jc w:val="center"/>
              <w:rPr>
                <w:sz w:val="24"/>
              </w:rPr>
            </w:pPr>
            <w:r>
              <w:rPr>
                <w:sz w:val="24"/>
              </w:rPr>
              <w:t>C601</w:t>
            </w:r>
          </w:p>
        </w:tc>
        <w:tc>
          <w:tcPr>
            <w:tcW w:w="4720" w:type="dxa"/>
          </w:tcPr>
          <w:p w:rsidR="00937888" w:rsidRDefault="00EC7B47">
            <w:pPr>
              <w:pStyle w:val="TableParagraph"/>
              <w:rPr>
                <w:sz w:val="24"/>
              </w:rPr>
            </w:pPr>
            <w:r>
              <w:rPr>
                <w:sz w:val="24"/>
              </w:rPr>
              <w:t>U da ác của quy đầu dương vật</w:t>
            </w:r>
          </w:p>
        </w:tc>
        <w:tc>
          <w:tcPr>
            <w:tcW w:w="5040" w:type="dxa"/>
          </w:tcPr>
          <w:p w:rsidR="00937888" w:rsidRDefault="00EC7B47">
            <w:pPr>
              <w:pStyle w:val="TableParagraph"/>
              <w:rPr>
                <w:sz w:val="24"/>
              </w:rPr>
            </w:pPr>
            <w:r>
              <w:rPr>
                <w:sz w:val="24"/>
              </w:rPr>
              <w:t>Malignant neoplasm: Glans penis</w:t>
            </w:r>
          </w:p>
        </w:tc>
      </w:tr>
      <w:tr w:rsidR="00937888">
        <w:trPr>
          <w:trHeight w:val="300"/>
        </w:trPr>
        <w:tc>
          <w:tcPr>
            <w:tcW w:w="1000" w:type="dxa"/>
          </w:tcPr>
          <w:p w:rsidR="00937888" w:rsidRDefault="00EC7B47">
            <w:pPr>
              <w:pStyle w:val="TableParagraph"/>
              <w:ind w:left="31" w:right="31"/>
              <w:jc w:val="center"/>
              <w:rPr>
                <w:sz w:val="24"/>
              </w:rPr>
            </w:pPr>
            <w:r>
              <w:rPr>
                <w:sz w:val="24"/>
              </w:rPr>
              <w:t>C602</w:t>
            </w:r>
          </w:p>
        </w:tc>
        <w:tc>
          <w:tcPr>
            <w:tcW w:w="4720" w:type="dxa"/>
          </w:tcPr>
          <w:p w:rsidR="00937888" w:rsidRDefault="00EC7B47">
            <w:pPr>
              <w:pStyle w:val="TableParagraph"/>
              <w:rPr>
                <w:sz w:val="24"/>
              </w:rPr>
            </w:pPr>
            <w:r>
              <w:rPr>
                <w:sz w:val="24"/>
              </w:rPr>
              <w:t>U ác của thân dương vật</w:t>
            </w:r>
          </w:p>
        </w:tc>
        <w:tc>
          <w:tcPr>
            <w:tcW w:w="5040" w:type="dxa"/>
          </w:tcPr>
          <w:p w:rsidR="00937888" w:rsidRDefault="00EC7B47">
            <w:pPr>
              <w:pStyle w:val="TableParagraph"/>
              <w:rPr>
                <w:sz w:val="24"/>
              </w:rPr>
            </w:pPr>
            <w:r>
              <w:rPr>
                <w:sz w:val="24"/>
              </w:rPr>
              <w:t>Malignant neoplasm: Body of penis</w:t>
            </w:r>
          </w:p>
        </w:tc>
      </w:tr>
      <w:tr w:rsidR="00937888">
        <w:trPr>
          <w:trHeight w:val="300"/>
        </w:trPr>
        <w:tc>
          <w:tcPr>
            <w:tcW w:w="1000" w:type="dxa"/>
          </w:tcPr>
          <w:p w:rsidR="00937888" w:rsidRDefault="00EC7B47">
            <w:pPr>
              <w:pStyle w:val="TableParagraph"/>
              <w:ind w:left="31" w:right="31"/>
              <w:jc w:val="center"/>
              <w:rPr>
                <w:sz w:val="24"/>
              </w:rPr>
            </w:pPr>
            <w:r>
              <w:rPr>
                <w:sz w:val="24"/>
              </w:rPr>
              <w:t>C608</w:t>
            </w:r>
          </w:p>
        </w:tc>
        <w:tc>
          <w:tcPr>
            <w:tcW w:w="4720" w:type="dxa"/>
          </w:tcPr>
          <w:p w:rsidR="00937888" w:rsidRDefault="00EC7B47">
            <w:pPr>
              <w:pStyle w:val="TableParagraph"/>
              <w:rPr>
                <w:sz w:val="24"/>
              </w:rPr>
            </w:pPr>
            <w:r>
              <w:rPr>
                <w:sz w:val="24"/>
              </w:rPr>
              <w:t>U ác với tổn thương chồng lấn của dương vật</w:t>
            </w:r>
          </w:p>
        </w:tc>
        <w:tc>
          <w:tcPr>
            <w:tcW w:w="5040" w:type="dxa"/>
          </w:tcPr>
          <w:p w:rsidR="00937888" w:rsidRDefault="00EC7B47">
            <w:pPr>
              <w:pStyle w:val="TableParagraph"/>
              <w:rPr>
                <w:sz w:val="24"/>
              </w:rPr>
            </w:pPr>
            <w:r>
              <w:rPr>
                <w:sz w:val="24"/>
              </w:rPr>
              <w:t>Malignant neoplasm: Overlapping lesion of penis</w:t>
            </w:r>
          </w:p>
        </w:tc>
      </w:tr>
      <w:tr w:rsidR="00937888">
        <w:trPr>
          <w:trHeight w:val="300"/>
        </w:trPr>
        <w:tc>
          <w:tcPr>
            <w:tcW w:w="1000" w:type="dxa"/>
          </w:tcPr>
          <w:p w:rsidR="00937888" w:rsidRDefault="00EC7B47">
            <w:pPr>
              <w:pStyle w:val="TableParagraph"/>
              <w:ind w:left="31" w:right="31"/>
              <w:jc w:val="center"/>
              <w:rPr>
                <w:sz w:val="24"/>
              </w:rPr>
            </w:pPr>
            <w:r>
              <w:rPr>
                <w:sz w:val="24"/>
              </w:rPr>
              <w:t>C609</w:t>
            </w:r>
          </w:p>
        </w:tc>
        <w:tc>
          <w:tcPr>
            <w:tcW w:w="4720" w:type="dxa"/>
          </w:tcPr>
          <w:p w:rsidR="00937888" w:rsidRDefault="00EC7B47">
            <w:pPr>
              <w:pStyle w:val="TableParagraph"/>
              <w:rPr>
                <w:sz w:val="24"/>
              </w:rPr>
            </w:pPr>
            <w:r>
              <w:rPr>
                <w:sz w:val="24"/>
              </w:rPr>
              <w:t>U ác của dương vật không đặc hiệu</w:t>
            </w:r>
          </w:p>
        </w:tc>
        <w:tc>
          <w:tcPr>
            <w:tcW w:w="5040" w:type="dxa"/>
          </w:tcPr>
          <w:p w:rsidR="00937888" w:rsidRDefault="00EC7B47">
            <w:pPr>
              <w:pStyle w:val="TableParagraph"/>
              <w:rPr>
                <w:sz w:val="24"/>
              </w:rPr>
            </w:pPr>
            <w:r>
              <w:rPr>
                <w:sz w:val="24"/>
              </w:rPr>
              <w:t>Malignant neoplasm: Penis, unspecified</w:t>
            </w:r>
          </w:p>
        </w:tc>
      </w:tr>
      <w:tr w:rsidR="00937888">
        <w:trPr>
          <w:trHeight w:val="300"/>
        </w:trPr>
        <w:tc>
          <w:tcPr>
            <w:tcW w:w="1000" w:type="dxa"/>
          </w:tcPr>
          <w:p w:rsidR="00937888" w:rsidRDefault="00EC7B47">
            <w:pPr>
              <w:pStyle w:val="TableParagraph"/>
              <w:ind w:left="31" w:right="150"/>
              <w:jc w:val="center"/>
              <w:rPr>
                <w:sz w:val="24"/>
              </w:rPr>
            </w:pPr>
            <w:r>
              <w:rPr>
                <w:sz w:val="24"/>
              </w:rPr>
              <w:t>C61</w:t>
            </w:r>
          </w:p>
        </w:tc>
        <w:tc>
          <w:tcPr>
            <w:tcW w:w="4720" w:type="dxa"/>
          </w:tcPr>
          <w:p w:rsidR="00937888" w:rsidRDefault="00EC7B47">
            <w:pPr>
              <w:pStyle w:val="TableParagraph"/>
              <w:rPr>
                <w:sz w:val="24"/>
              </w:rPr>
            </w:pPr>
            <w:r>
              <w:rPr>
                <w:sz w:val="24"/>
              </w:rPr>
              <w:t>U ác của tuyến tiền liệt</w:t>
            </w:r>
          </w:p>
        </w:tc>
        <w:tc>
          <w:tcPr>
            <w:tcW w:w="5040" w:type="dxa"/>
          </w:tcPr>
          <w:p w:rsidR="00937888" w:rsidRDefault="00EC7B47">
            <w:pPr>
              <w:pStyle w:val="TableParagraph"/>
              <w:rPr>
                <w:sz w:val="24"/>
              </w:rPr>
            </w:pPr>
            <w:r>
              <w:rPr>
                <w:sz w:val="24"/>
              </w:rPr>
              <w:t>Malignant neoplasm of prostate</w:t>
            </w:r>
          </w:p>
        </w:tc>
      </w:tr>
      <w:tr w:rsidR="00937888">
        <w:trPr>
          <w:trHeight w:val="300"/>
        </w:trPr>
        <w:tc>
          <w:tcPr>
            <w:tcW w:w="1000" w:type="dxa"/>
          </w:tcPr>
          <w:p w:rsidR="00937888" w:rsidRDefault="00EC7B47">
            <w:pPr>
              <w:pStyle w:val="TableParagraph"/>
              <w:ind w:left="31" w:right="31"/>
              <w:jc w:val="center"/>
              <w:rPr>
                <w:sz w:val="24"/>
              </w:rPr>
            </w:pPr>
            <w:r>
              <w:rPr>
                <w:sz w:val="24"/>
              </w:rPr>
              <w:t>C620</w:t>
            </w:r>
          </w:p>
        </w:tc>
        <w:tc>
          <w:tcPr>
            <w:tcW w:w="4720" w:type="dxa"/>
          </w:tcPr>
          <w:p w:rsidR="00937888" w:rsidRDefault="00EC7B47">
            <w:pPr>
              <w:pStyle w:val="TableParagraph"/>
              <w:rPr>
                <w:sz w:val="24"/>
              </w:rPr>
            </w:pPr>
            <w:r>
              <w:rPr>
                <w:sz w:val="24"/>
              </w:rPr>
              <w:t>U ác của tinh hoàn không xuống</w:t>
            </w:r>
          </w:p>
        </w:tc>
        <w:tc>
          <w:tcPr>
            <w:tcW w:w="5040" w:type="dxa"/>
          </w:tcPr>
          <w:p w:rsidR="00937888" w:rsidRDefault="00EC7B47">
            <w:pPr>
              <w:pStyle w:val="TableParagraph"/>
              <w:rPr>
                <w:sz w:val="24"/>
              </w:rPr>
            </w:pPr>
            <w:r>
              <w:rPr>
                <w:sz w:val="24"/>
              </w:rPr>
              <w:t>Malignant neoplasm: Undescended testis</w:t>
            </w:r>
          </w:p>
        </w:tc>
      </w:tr>
      <w:tr w:rsidR="00937888">
        <w:trPr>
          <w:trHeight w:val="300"/>
        </w:trPr>
        <w:tc>
          <w:tcPr>
            <w:tcW w:w="1000" w:type="dxa"/>
          </w:tcPr>
          <w:p w:rsidR="00937888" w:rsidRDefault="00EC7B47">
            <w:pPr>
              <w:pStyle w:val="TableParagraph"/>
              <w:ind w:left="31" w:right="31"/>
              <w:jc w:val="center"/>
              <w:rPr>
                <w:sz w:val="24"/>
              </w:rPr>
            </w:pPr>
            <w:r>
              <w:rPr>
                <w:sz w:val="24"/>
              </w:rPr>
              <w:t>C621</w:t>
            </w:r>
          </w:p>
        </w:tc>
        <w:tc>
          <w:tcPr>
            <w:tcW w:w="4720" w:type="dxa"/>
          </w:tcPr>
          <w:p w:rsidR="00937888" w:rsidRDefault="00EC7B47">
            <w:pPr>
              <w:pStyle w:val="TableParagraph"/>
              <w:rPr>
                <w:sz w:val="24"/>
              </w:rPr>
            </w:pPr>
            <w:r>
              <w:rPr>
                <w:sz w:val="24"/>
              </w:rPr>
              <w:t>U ác của tinh hoàn đã xuống</w:t>
            </w:r>
          </w:p>
        </w:tc>
        <w:tc>
          <w:tcPr>
            <w:tcW w:w="5040" w:type="dxa"/>
          </w:tcPr>
          <w:p w:rsidR="00937888" w:rsidRDefault="00EC7B47">
            <w:pPr>
              <w:pStyle w:val="TableParagraph"/>
              <w:rPr>
                <w:sz w:val="24"/>
              </w:rPr>
            </w:pPr>
            <w:r>
              <w:rPr>
                <w:sz w:val="24"/>
              </w:rPr>
              <w:t>Malignant ne</w:t>
            </w:r>
            <w:r>
              <w:rPr>
                <w:sz w:val="24"/>
              </w:rPr>
              <w:t>oplasm: Descended testis</w:t>
            </w:r>
          </w:p>
        </w:tc>
      </w:tr>
      <w:tr w:rsidR="00937888">
        <w:trPr>
          <w:trHeight w:val="300"/>
        </w:trPr>
        <w:tc>
          <w:tcPr>
            <w:tcW w:w="1000" w:type="dxa"/>
          </w:tcPr>
          <w:p w:rsidR="00937888" w:rsidRDefault="00EC7B47">
            <w:pPr>
              <w:pStyle w:val="TableParagraph"/>
              <w:ind w:left="31" w:right="31"/>
              <w:jc w:val="center"/>
              <w:rPr>
                <w:sz w:val="24"/>
              </w:rPr>
            </w:pPr>
            <w:r>
              <w:rPr>
                <w:sz w:val="24"/>
              </w:rPr>
              <w:t>C629</w:t>
            </w:r>
          </w:p>
        </w:tc>
        <w:tc>
          <w:tcPr>
            <w:tcW w:w="4720" w:type="dxa"/>
          </w:tcPr>
          <w:p w:rsidR="00937888" w:rsidRDefault="00EC7B47">
            <w:pPr>
              <w:pStyle w:val="TableParagraph"/>
              <w:rPr>
                <w:sz w:val="24"/>
              </w:rPr>
            </w:pPr>
            <w:r>
              <w:rPr>
                <w:sz w:val="24"/>
              </w:rPr>
              <w:t>U ác của tinh hoàn không đặc hiệu</w:t>
            </w:r>
          </w:p>
        </w:tc>
        <w:tc>
          <w:tcPr>
            <w:tcW w:w="5040" w:type="dxa"/>
          </w:tcPr>
          <w:p w:rsidR="00937888" w:rsidRDefault="00EC7B47">
            <w:pPr>
              <w:pStyle w:val="TableParagraph"/>
              <w:rPr>
                <w:sz w:val="24"/>
              </w:rPr>
            </w:pPr>
            <w:r>
              <w:rPr>
                <w:sz w:val="24"/>
              </w:rPr>
              <w:t>Malignant neoplasm: Testis, unspecified</w:t>
            </w:r>
          </w:p>
        </w:tc>
      </w:tr>
      <w:tr w:rsidR="00937888">
        <w:trPr>
          <w:trHeight w:val="300"/>
        </w:trPr>
        <w:tc>
          <w:tcPr>
            <w:tcW w:w="1000" w:type="dxa"/>
          </w:tcPr>
          <w:p w:rsidR="00937888" w:rsidRDefault="00EC7B47">
            <w:pPr>
              <w:pStyle w:val="TableParagraph"/>
              <w:ind w:left="31" w:right="31"/>
              <w:jc w:val="center"/>
              <w:rPr>
                <w:sz w:val="24"/>
              </w:rPr>
            </w:pPr>
            <w:r>
              <w:rPr>
                <w:sz w:val="24"/>
              </w:rPr>
              <w:t>C630</w:t>
            </w:r>
          </w:p>
        </w:tc>
        <w:tc>
          <w:tcPr>
            <w:tcW w:w="4720" w:type="dxa"/>
          </w:tcPr>
          <w:p w:rsidR="00937888" w:rsidRDefault="00EC7B47">
            <w:pPr>
              <w:pStyle w:val="TableParagraph"/>
              <w:rPr>
                <w:sz w:val="24"/>
              </w:rPr>
            </w:pPr>
            <w:r>
              <w:rPr>
                <w:sz w:val="24"/>
              </w:rPr>
              <w:t>U ác của mào tinh</w:t>
            </w:r>
          </w:p>
        </w:tc>
        <w:tc>
          <w:tcPr>
            <w:tcW w:w="5040" w:type="dxa"/>
          </w:tcPr>
          <w:p w:rsidR="00937888" w:rsidRDefault="00EC7B47">
            <w:pPr>
              <w:pStyle w:val="TableParagraph"/>
              <w:rPr>
                <w:sz w:val="24"/>
              </w:rPr>
            </w:pPr>
            <w:r>
              <w:rPr>
                <w:sz w:val="24"/>
              </w:rPr>
              <w:t>Malignant neoplasm: Epididymis</w:t>
            </w:r>
          </w:p>
        </w:tc>
      </w:tr>
      <w:tr w:rsidR="00937888">
        <w:trPr>
          <w:trHeight w:val="300"/>
        </w:trPr>
        <w:tc>
          <w:tcPr>
            <w:tcW w:w="1000" w:type="dxa"/>
          </w:tcPr>
          <w:p w:rsidR="00937888" w:rsidRDefault="00EC7B47">
            <w:pPr>
              <w:pStyle w:val="TableParagraph"/>
              <w:ind w:left="31" w:right="31"/>
              <w:jc w:val="center"/>
              <w:rPr>
                <w:sz w:val="24"/>
              </w:rPr>
            </w:pPr>
            <w:r>
              <w:rPr>
                <w:sz w:val="24"/>
              </w:rPr>
              <w:t>C631</w:t>
            </w:r>
          </w:p>
        </w:tc>
        <w:tc>
          <w:tcPr>
            <w:tcW w:w="4720" w:type="dxa"/>
          </w:tcPr>
          <w:p w:rsidR="00937888" w:rsidRDefault="00EC7B47">
            <w:pPr>
              <w:pStyle w:val="TableParagraph"/>
              <w:rPr>
                <w:sz w:val="24"/>
              </w:rPr>
            </w:pPr>
            <w:r>
              <w:rPr>
                <w:sz w:val="24"/>
              </w:rPr>
              <w:t>U ác của thừng tinh</w:t>
            </w:r>
          </w:p>
        </w:tc>
        <w:tc>
          <w:tcPr>
            <w:tcW w:w="5040" w:type="dxa"/>
          </w:tcPr>
          <w:p w:rsidR="00937888" w:rsidRDefault="00EC7B47">
            <w:pPr>
              <w:pStyle w:val="TableParagraph"/>
              <w:rPr>
                <w:sz w:val="24"/>
              </w:rPr>
            </w:pPr>
            <w:r>
              <w:rPr>
                <w:sz w:val="24"/>
              </w:rPr>
              <w:t>Malignant neoplasm: Spermatic cord</w:t>
            </w:r>
          </w:p>
        </w:tc>
      </w:tr>
      <w:tr w:rsidR="00937888">
        <w:trPr>
          <w:trHeight w:val="300"/>
        </w:trPr>
        <w:tc>
          <w:tcPr>
            <w:tcW w:w="1000" w:type="dxa"/>
          </w:tcPr>
          <w:p w:rsidR="00937888" w:rsidRDefault="00EC7B47">
            <w:pPr>
              <w:pStyle w:val="TableParagraph"/>
              <w:ind w:left="31" w:right="31"/>
              <w:jc w:val="center"/>
              <w:rPr>
                <w:sz w:val="24"/>
              </w:rPr>
            </w:pPr>
            <w:r>
              <w:rPr>
                <w:sz w:val="24"/>
              </w:rPr>
              <w:t>C632</w:t>
            </w:r>
          </w:p>
        </w:tc>
        <w:tc>
          <w:tcPr>
            <w:tcW w:w="4720" w:type="dxa"/>
          </w:tcPr>
          <w:p w:rsidR="00937888" w:rsidRDefault="00EC7B47">
            <w:pPr>
              <w:pStyle w:val="TableParagraph"/>
              <w:rPr>
                <w:sz w:val="24"/>
              </w:rPr>
            </w:pPr>
            <w:r>
              <w:rPr>
                <w:sz w:val="24"/>
              </w:rPr>
              <w:t>U ác của bìu (Dái)</w:t>
            </w:r>
          </w:p>
        </w:tc>
        <w:tc>
          <w:tcPr>
            <w:tcW w:w="5040" w:type="dxa"/>
          </w:tcPr>
          <w:p w:rsidR="00937888" w:rsidRDefault="00EC7B47">
            <w:pPr>
              <w:pStyle w:val="TableParagraph"/>
              <w:rPr>
                <w:sz w:val="24"/>
              </w:rPr>
            </w:pPr>
            <w:r>
              <w:rPr>
                <w:sz w:val="24"/>
              </w:rPr>
              <w:t>Malignant neoplasm: Scrotum</w:t>
            </w:r>
          </w:p>
        </w:tc>
      </w:tr>
      <w:tr w:rsidR="00937888">
        <w:trPr>
          <w:trHeight w:val="620"/>
        </w:trPr>
        <w:tc>
          <w:tcPr>
            <w:tcW w:w="1000" w:type="dxa"/>
          </w:tcPr>
          <w:p w:rsidR="00937888" w:rsidRDefault="00EC7B47">
            <w:pPr>
              <w:pStyle w:val="TableParagraph"/>
              <w:ind w:left="31" w:right="31"/>
              <w:jc w:val="center"/>
              <w:rPr>
                <w:sz w:val="24"/>
              </w:rPr>
            </w:pPr>
            <w:r>
              <w:rPr>
                <w:sz w:val="24"/>
              </w:rPr>
              <w:t>C637</w:t>
            </w:r>
          </w:p>
        </w:tc>
        <w:tc>
          <w:tcPr>
            <w:tcW w:w="4720" w:type="dxa"/>
          </w:tcPr>
          <w:p w:rsidR="00937888" w:rsidRDefault="00EC7B47">
            <w:pPr>
              <w:pStyle w:val="TableParagraph"/>
              <w:rPr>
                <w:sz w:val="24"/>
              </w:rPr>
            </w:pPr>
            <w:r>
              <w:rPr>
                <w:sz w:val="24"/>
              </w:rPr>
              <w:t>U ác của cơ quan sinh dục nam xác định khác</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Other </w:t>
            </w:r>
            <w:r>
              <w:rPr>
                <w:spacing w:val="-4"/>
                <w:sz w:val="24"/>
              </w:rPr>
              <w:t xml:space="preserve">specified </w:t>
            </w:r>
            <w:r>
              <w:rPr>
                <w:spacing w:val="-6"/>
                <w:sz w:val="24"/>
              </w:rPr>
              <w:t xml:space="preserve">male </w:t>
            </w:r>
            <w:r>
              <w:rPr>
                <w:spacing w:val="-4"/>
                <w:sz w:val="24"/>
              </w:rPr>
              <w:t xml:space="preserve">genital </w:t>
            </w:r>
            <w:r>
              <w:rPr>
                <w:sz w:val="24"/>
              </w:rPr>
              <w:t>organs</w:t>
            </w:r>
          </w:p>
        </w:tc>
      </w:tr>
      <w:tr w:rsidR="00937888">
        <w:trPr>
          <w:trHeight w:val="620"/>
        </w:trPr>
        <w:tc>
          <w:tcPr>
            <w:tcW w:w="1000" w:type="dxa"/>
          </w:tcPr>
          <w:p w:rsidR="00937888" w:rsidRDefault="00EC7B47">
            <w:pPr>
              <w:pStyle w:val="TableParagraph"/>
              <w:ind w:left="31" w:right="31"/>
              <w:jc w:val="center"/>
              <w:rPr>
                <w:sz w:val="24"/>
              </w:rPr>
            </w:pPr>
            <w:r>
              <w:rPr>
                <w:sz w:val="24"/>
              </w:rPr>
              <w:t>C638</w:t>
            </w:r>
          </w:p>
        </w:tc>
        <w:tc>
          <w:tcPr>
            <w:tcW w:w="4720" w:type="dxa"/>
          </w:tcPr>
          <w:p w:rsidR="00937888" w:rsidRDefault="00EC7B47">
            <w:pPr>
              <w:pStyle w:val="TableParagraph"/>
              <w:spacing w:line="261" w:lineRule="auto"/>
              <w:ind w:right="122"/>
              <w:rPr>
                <w:sz w:val="24"/>
              </w:rPr>
            </w:pPr>
            <w:r>
              <w:rPr>
                <w:sz w:val="24"/>
              </w:rPr>
              <w:t xml:space="preserve">U </w:t>
            </w:r>
            <w:r>
              <w:rPr>
                <w:spacing w:val="-4"/>
                <w:sz w:val="24"/>
              </w:rPr>
              <w:t xml:space="preserve">ác </w:t>
            </w:r>
            <w:r>
              <w:rPr>
                <w:spacing w:val="-3"/>
                <w:sz w:val="24"/>
              </w:rPr>
              <w:t xml:space="preserve">với tổn </w:t>
            </w:r>
            <w:r>
              <w:rPr>
                <w:sz w:val="24"/>
              </w:rPr>
              <w:t xml:space="preserve">thương chồng </w:t>
            </w:r>
            <w:r>
              <w:rPr>
                <w:spacing w:val="-5"/>
                <w:sz w:val="24"/>
              </w:rPr>
              <w:t xml:space="preserve">lấn </w:t>
            </w:r>
            <w:r>
              <w:rPr>
                <w:spacing w:val="-3"/>
                <w:sz w:val="24"/>
              </w:rPr>
              <w:t xml:space="preserve">của </w:t>
            </w:r>
            <w:r>
              <w:rPr>
                <w:spacing w:val="-4"/>
                <w:sz w:val="24"/>
              </w:rPr>
              <w:t xml:space="preserve">cơ </w:t>
            </w:r>
            <w:r>
              <w:rPr>
                <w:sz w:val="24"/>
              </w:rPr>
              <w:t xml:space="preserve">quan </w:t>
            </w:r>
            <w:r>
              <w:rPr>
                <w:spacing w:val="-4"/>
                <w:sz w:val="24"/>
              </w:rPr>
              <w:t xml:space="preserve">sinh </w:t>
            </w:r>
            <w:r>
              <w:rPr>
                <w:sz w:val="24"/>
              </w:rPr>
              <w:t xml:space="preserve">dục </w:t>
            </w:r>
            <w:r>
              <w:rPr>
                <w:spacing w:val="-3"/>
                <w:sz w:val="24"/>
              </w:rPr>
              <w:t>nam</w:t>
            </w:r>
          </w:p>
        </w:tc>
        <w:tc>
          <w:tcPr>
            <w:tcW w:w="5040" w:type="dxa"/>
          </w:tcPr>
          <w:p w:rsidR="00937888" w:rsidRDefault="00EC7B47">
            <w:pPr>
              <w:pStyle w:val="TableParagraph"/>
              <w:spacing w:line="261" w:lineRule="auto"/>
              <w:ind w:right="342"/>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6"/>
                <w:sz w:val="24"/>
              </w:rPr>
              <w:t xml:space="preserve">male </w:t>
            </w:r>
            <w:r>
              <w:rPr>
                <w:spacing w:val="-4"/>
                <w:sz w:val="24"/>
              </w:rPr>
              <w:t xml:space="preserve">genital </w:t>
            </w:r>
            <w:r>
              <w:rPr>
                <w:sz w:val="24"/>
              </w:rPr>
              <w:t>organs</w:t>
            </w:r>
          </w:p>
        </w:tc>
      </w:tr>
      <w:tr w:rsidR="00937888">
        <w:trPr>
          <w:trHeight w:val="620"/>
        </w:trPr>
        <w:tc>
          <w:tcPr>
            <w:tcW w:w="1000" w:type="dxa"/>
          </w:tcPr>
          <w:p w:rsidR="00937888" w:rsidRDefault="00EC7B47">
            <w:pPr>
              <w:pStyle w:val="TableParagraph"/>
              <w:ind w:left="31" w:right="31"/>
              <w:jc w:val="center"/>
              <w:rPr>
                <w:sz w:val="24"/>
              </w:rPr>
            </w:pPr>
            <w:r>
              <w:rPr>
                <w:sz w:val="24"/>
              </w:rPr>
              <w:t>C639</w:t>
            </w:r>
          </w:p>
        </w:tc>
        <w:tc>
          <w:tcPr>
            <w:tcW w:w="4720" w:type="dxa"/>
          </w:tcPr>
          <w:p w:rsidR="00937888" w:rsidRDefault="00EC7B47">
            <w:pPr>
              <w:pStyle w:val="TableParagraph"/>
              <w:rPr>
                <w:sz w:val="24"/>
              </w:rPr>
            </w:pPr>
            <w:r>
              <w:rPr>
                <w:sz w:val="24"/>
              </w:rPr>
              <w:t>U ác của cơ quan sinh dục nam không xác định</w:t>
            </w:r>
          </w:p>
        </w:tc>
        <w:tc>
          <w:tcPr>
            <w:tcW w:w="5040" w:type="dxa"/>
          </w:tcPr>
          <w:p w:rsidR="00937888" w:rsidRDefault="00EC7B47">
            <w:pPr>
              <w:pStyle w:val="TableParagraph"/>
              <w:spacing w:line="261" w:lineRule="auto"/>
              <w:ind w:right="263"/>
              <w:rPr>
                <w:sz w:val="24"/>
              </w:rPr>
            </w:pPr>
            <w:r>
              <w:rPr>
                <w:spacing w:val="-3"/>
                <w:sz w:val="24"/>
              </w:rPr>
              <w:t xml:space="preserve">Malignant neoplasm: </w:t>
            </w:r>
            <w:r>
              <w:rPr>
                <w:sz w:val="24"/>
              </w:rPr>
              <w:t xml:space="preserve">Male </w:t>
            </w:r>
            <w:r>
              <w:rPr>
                <w:spacing w:val="-4"/>
                <w:sz w:val="24"/>
              </w:rPr>
              <w:t xml:space="preserve">genital </w:t>
            </w:r>
            <w:r>
              <w:rPr>
                <w:sz w:val="24"/>
              </w:rPr>
              <w:t xml:space="preserve">organ, </w:t>
            </w:r>
            <w:r>
              <w:rPr>
                <w:spacing w:val="-3"/>
                <w:sz w:val="24"/>
              </w:rPr>
              <w:t>unspecified</w:t>
            </w:r>
          </w:p>
        </w:tc>
      </w:tr>
      <w:tr w:rsidR="00937888">
        <w:trPr>
          <w:trHeight w:val="300"/>
        </w:trPr>
        <w:tc>
          <w:tcPr>
            <w:tcW w:w="1000" w:type="dxa"/>
          </w:tcPr>
          <w:p w:rsidR="00937888" w:rsidRDefault="00EC7B47">
            <w:pPr>
              <w:pStyle w:val="TableParagraph"/>
              <w:ind w:left="31" w:right="150"/>
              <w:jc w:val="center"/>
              <w:rPr>
                <w:sz w:val="24"/>
              </w:rPr>
            </w:pPr>
            <w:r>
              <w:rPr>
                <w:sz w:val="24"/>
              </w:rPr>
              <w:t>C64</w:t>
            </w:r>
          </w:p>
        </w:tc>
        <w:tc>
          <w:tcPr>
            <w:tcW w:w="4720" w:type="dxa"/>
          </w:tcPr>
          <w:p w:rsidR="00937888" w:rsidRDefault="00EC7B47">
            <w:pPr>
              <w:pStyle w:val="TableParagraph"/>
              <w:rPr>
                <w:sz w:val="24"/>
              </w:rPr>
            </w:pPr>
            <w:r>
              <w:rPr>
                <w:sz w:val="24"/>
              </w:rPr>
              <w:t>U ác của cơ quan sinh dục nam không xác định</w:t>
            </w:r>
          </w:p>
        </w:tc>
        <w:tc>
          <w:tcPr>
            <w:tcW w:w="5040" w:type="dxa"/>
          </w:tcPr>
          <w:p w:rsidR="00937888" w:rsidRDefault="00EC7B47">
            <w:pPr>
              <w:pStyle w:val="TableParagraph"/>
              <w:rPr>
                <w:sz w:val="24"/>
              </w:rPr>
            </w:pPr>
            <w:r>
              <w:rPr>
                <w:sz w:val="24"/>
              </w:rPr>
              <w:t>Malignant neoplasm of kidney, except renal pelvis</w:t>
            </w:r>
          </w:p>
        </w:tc>
      </w:tr>
      <w:tr w:rsidR="00937888">
        <w:trPr>
          <w:trHeight w:val="300"/>
        </w:trPr>
        <w:tc>
          <w:tcPr>
            <w:tcW w:w="1000" w:type="dxa"/>
          </w:tcPr>
          <w:p w:rsidR="00937888" w:rsidRDefault="00EC7B47">
            <w:pPr>
              <w:pStyle w:val="TableParagraph"/>
              <w:ind w:left="31" w:right="150"/>
              <w:jc w:val="center"/>
              <w:rPr>
                <w:sz w:val="24"/>
              </w:rPr>
            </w:pPr>
            <w:r>
              <w:rPr>
                <w:sz w:val="24"/>
              </w:rPr>
              <w:t>C65</w:t>
            </w:r>
          </w:p>
        </w:tc>
        <w:tc>
          <w:tcPr>
            <w:tcW w:w="4720" w:type="dxa"/>
          </w:tcPr>
          <w:p w:rsidR="00937888" w:rsidRDefault="00EC7B47">
            <w:pPr>
              <w:pStyle w:val="TableParagraph"/>
              <w:rPr>
                <w:sz w:val="24"/>
              </w:rPr>
            </w:pPr>
            <w:r>
              <w:rPr>
                <w:sz w:val="24"/>
              </w:rPr>
              <w:t>U ác của bể thận</w:t>
            </w:r>
          </w:p>
        </w:tc>
        <w:tc>
          <w:tcPr>
            <w:tcW w:w="5040" w:type="dxa"/>
          </w:tcPr>
          <w:p w:rsidR="00937888" w:rsidRDefault="00EC7B47">
            <w:pPr>
              <w:pStyle w:val="TableParagraph"/>
              <w:rPr>
                <w:sz w:val="24"/>
              </w:rPr>
            </w:pPr>
            <w:r>
              <w:rPr>
                <w:sz w:val="24"/>
              </w:rPr>
              <w:t>Malignant neoplasm of renal pelvis</w:t>
            </w:r>
          </w:p>
        </w:tc>
      </w:tr>
      <w:tr w:rsidR="00937888">
        <w:trPr>
          <w:trHeight w:val="300"/>
        </w:trPr>
        <w:tc>
          <w:tcPr>
            <w:tcW w:w="1000" w:type="dxa"/>
          </w:tcPr>
          <w:p w:rsidR="00937888" w:rsidRDefault="00EC7B47">
            <w:pPr>
              <w:pStyle w:val="TableParagraph"/>
              <w:ind w:left="31" w:right="150"/>
              <w:jc w:val="center"/>
              <w:rPr>
                <w:sz w:val="24"/>
              </w:rPr>
            </w:pPr>
            <w:r>
              <w:rPr>
                <w:sz w:val="24"/>
              </w:rPr>
              <w:t>C66</w:t>
            </w:r>
          </w:p>
        </w:tc>
        <w:tc>
          <w:tcPr>
            <w:tcW w:w="4720" w:type="dxa"/>
          </w:tcPr>
          <w:p w:rsidR="00937888" w:rsidRDefault="00EC7B47">
            <w:pPr>
              <w:pStyle w:val="TableParagraph"/>
              <w:rPr>
                <w:sz w:val="24"/>
              </w:rPr>
            </w:pPr>
            <w:r>
              <w:rPr>
                <w:sz w:val="24"/>
              </w:rPr>
              <w:t>U ác niệu quản</w:t>
            </w:r>
          </w:p>
        </w:tc>
        <w:tc>
          <w:tcPr>
            <w:tcW w:w="5040" w:type="dxa"/>
          </w:tcPr>
          <w:p w:rsidR="00937888" w:rsidRDefault="00EC7B47">
            <w:pPr>
              <w:pStyle w:val="TableParagraph"/>
              <w:rPr>
                <w:sz w:val="24"/>
              </w:rPr>
            </w:pPr>
            <w:r>
              <w:rPr>
                <w:sz w:val="24"/>
              </w:rPr>
              <w:t>Malignant neoplasm of ureter</w:t>
            </w:r>
          </w:p>
        </w:tc>
      </w:tr>
      <w:tr w:rsidR="00937888">
        <w:trPr>
          <w:trHeight w:val="300"/>
        </w:trPr>
        <w:tc>
          <w:tcPr>
            <w:tcW w:w="1000" w:type="dxa"/>
          </w:tcPr>
          <w:p w:rsidR="00937888" w:rsidRDefault="00EC7B47">
            <w:pPr>
              <w:pStyle w:val="TableParagraph"/>
              <w:ind w:left="31" w:right="31"/>
              <w:jc w:val="center"/>
              <w:rPr>
                <w:sz w:val="24"/>
              </w:rPr>
            </w:pPr>
            <w:r>
              <w:rPr>
                <w:sz w:val="24"/>
              </w:rPr>
              <w:t>C670</w:t>
            </w:r>
          </w:p>
        </w:tc>
        <w:tc>
          <w:tcPr>
            <w:tcW w:w="4720" w:type="dxa"/>
          </w:tcPr>
          <w:p w:rsidR="00937888" w:rsidRDefault="00EC7B47">
            <w:pPr>
              <w:pStyle w:val="TableParagraph"/>
              <w:rPr>
                <w:sz w:val="24"/>
              </w:rPr>
            </w:pPr>
            <w:r>
              <w:rPr>
                <w:sz w:val="24"/>
              </w:rPr>
              <w:t>U ác của tam giác bàng quang</w:t>
            </w:r>
          </w:p>
        </w:tc>
        <w:tc>
          <w:tcPr>
            <w:tcW w:w="5040" w:type="dxa"/>
          </w:tcPr>
          <w:p w:rsidR="00937888" w:rsidRDefault="00EC7B47">
            <w:pPr>
              <w:pStyle w:val="TableParagraph"/>
              <w:rPr>
                <w:sz w:val="24"/>
              </w:rPr>
            </w:pPr>
            <w:r>
              <w:rPr>
                <w:sz w:val="24"/>
              </w:rPr>
              <w:t>Malignant neoplasm: Trigone of bladder</w:t>
            </w:r>
          </w:p>
        </w:tc>
      </w:tr>
      <w:tr w:rsidR="00937888">
        <w:trPr>
          <w:trHeight w:val="300"/>
        </w:trPr>
        <w:tc>
          <w:tcPr>
            <w:tcW w:w="1000" w:type="dxa"/>
          </w:tcPr>
          <w:p w:rsidR="00937888" w:rsidRDefault="00EC7B47">
            <w:pPr>
              <w:pStyle w:val="TableParagraph"/>
              <w:ind w:left="31" w:right="31"/>
              <w:jc w:val="center"/>
              <w:rPr>
                <w:sz w:val="24"/>
              </w:rPr>
            </w:pPr>
            <w:r>
              <w:rPr>
                <w:sz w:val="24"/>
              </w:rPr>
              <w:t>C671</w:t>
            </w:r>
          </w:p>
        </w:tc>
        <w:tc>
          <w:tcPr>
            <w:tcW w:w="4720" w:type="dxa"/>
          </w:tcPr>
          <w:p w:rsidR="00937888" w:rsidRDefault="00EC7B47">
            <w:pPr>
              <w:pStyle w:val="TableParagraph"/>
              <w:rPr>
                <w:sz w:val="24"/>
              </w:rPr>
            </w:pPr>
            <w:r>
              <w:rPr>
                <w:sz w:val="24"/>
              </w:rPr>
              <w:t>U ác của đáy bàng quang</w:t>
            </w:r>
          </w:p>
        </w:tc>
        <w:tc>
          <w:tcPr>
            <w:tcW w:w="5040" w:type="dxa"/>
          </w:tcPr>
          <w:p w:rsidR="00937888" w:rsidRDefault="00EC7B47">
            <w:pPr>
              <w:pStyle w:val="TableParagraph"/>
              <w:rPr>
                <w:sz w:val="24"/>
              </w:rPr>
            </w:pPr>
            <w:r>
              <w:rPr>
                <w:sz w:val="24"/>
              </w:rPr>
              <w:t>Malignant neoplasm: Dome of bladder</w:t>
            </w:r>
          </w:p>
        </w:tc>
      </w:tr>
      <w:tr w:rsidR="00937888">
        <w:trPr>
          <w:trHeight w:val="300"/>
        </w:trPr>
        <w:tc>
          <w:tcPr>
            <w:tcW w:w="1000" w:type="dxa"/>
          </w:tcPr>
          <w:p w:rsidR="00937888" w:rsidRDefault="00EC7B47">
            <w:pPr>
              <w:pStyle w:val="TableParagraph"/>
              <w:ind w:left="31" w:right="31"/>
              <w:jc w:val="center"/>
              <w:rPr>
                <w:sz w:val="24"/>
              </w:rPr>
            </w:pPr>
            <w:r>
              <w:rPr>
                <w:sz w:val="24"/>
              </w:rPr>
              <w:t>C672</w:t>
            </w:r>
          </w:p>
        </w:tc>
        <w:tc>
          <w:tcPr>
            <w:tcW w:w="4720" w:type="dxa"/>
          </w:tcPr>
          <w:p w:rsidR="00937888" w:rsidRDefault="00EC7B47">
            <w:pPr>
              <w:pStyle w:val="TableParagraph"/>
              <w:rPr>
                <w:sz w:val="24"/>
              </w:rPr>
            </w:pPr>
            <w:r>
              <w:rPr>
                <w:sz w:val="24"/>
              </w:rPr>
              <w:t>U ác của thành bên bàng quang</w:t>
            </w:r>
          </w:p>
        </w:tc>
        <w:tc>
          <w:tcPr>
            <w:tcW w:w="5040" w:type="dxa"/>
          </w:tcPr>
          <w:p w:rsidR="00937888" w:rsidRDefault="00EC7B47">
            <w:pPr>
              <w:pStyle w:val="TableParagraph"/>
              <w:rPr>
                <w:sz w:val="24"/>
              </w:rPr>
            </w:pPr>
            <w:r>
              <w:rPr>
                <w:sz w:val="24"/>
              </w:rPr>
              <w:t>Malignant neoplasm: Lateral wall of bladder</w:t>
            </w:r>
          </w:p>
        </w:tc>
      </w:tr>
      <w:tr w:rsidR="00937888">
        <w:trPr>
          <w:trHeight w:val="300"/>
        </w:trPr>
        <w:tc>
          <w:tcPr>
            <w:tcW w:w="1000" w:type="dxa"/>
          </w:tcPr>
          <w:p w:rsidR="00937888" w:rsidRDefault="00EC7B47">
            <w:pPr>
              <w:pStyle w:val="TableParagraph"/>
              <w:ind w:left="31" w:right="31"/>
              <w:jc w:val="center"/>
              <w:rPr>
                <w:sz w:val="24"/>
              </w:rPr>
            </w:pPr>
            <w:r>
              <w:rPr>
                <w:sz w:val="24"/>
              </w:rPr>
              <w:t>C673</w:t>
            </w:r>
          </w:p>
        </w:tc>
        <w:tc>
          <w:tcPr>
            <w:tcW w:w="4720" w:type="dxa"/>
          </w:tcPr>
          <w:p w:rsidR="00937888" w:rsidRDefault="00EC7B47">
            <w:pPr>
              <w:pStyle w:val="TableParagraph"/>
              <w:rPr>
                <w:sz w:val="24"/>
              </w:rPr>
            </w:pPr>
            <w:r>
              <w:rPr>
                <w:sz w:val="24"/>
              </w:rPr>
              <w:t>U ác của thành trước bàng quang</w:t>
            </w:r>
          </w:p>
        </w:tc>
        <w:tc>
          <w:tcPr>
            <w:tcW w:w="5040" w:type="dxa"/>
          </w:tcPr>
          <w:p w:rsidR="00937888" w:rsidRDefault="00EC7B47">
            <w:pPr>
              <w:pStyle w:val="TableParagraph"/>
              <w:rPr>
                <w:sz w:val="24"/>
              </w:rPr>
            </w:pPr>
            <w:r>
              <w:rPr>
                <w:sz w:val="24"/>
              </w:rPr>
              <w:t>Malignant neoplasm: Anterior wall of bladder</w:t>
            </w:r>
          </w:p>
        </w:tc>
      </w:tr>
      <w:tr w:rsidR="00937888">
        <w:trPr>
          <w:trHeight w:val="300"/>
        </w:trPr>
        <w:tc>
          <w:tcPr>
            <w:tcW w:w="1000" w:type="dxa"/>
          </w:tcPr>
          <w:p w:rsidR="00937888" w:rsidRDefault="00EC7B47">
            <w:pPr>
              <w:pStyle w:val="TableParagraph"/>
              <w:ind w:left="31" w:right="31"/>
              <w:jc w:val="center"/>
              <w:rPr>
                <w:sz w:val="24"/>
              </w:rPr>
            </w:pPr>
            <w:r>
              <w:rPr>
                <w:sz w:val="24"/>
              </w:rPr>
              <w:t>C674</w:t>
            </w:r>
          </w:p>
        </w:tc>
        <w:tc>
          <w:tcPr>
            <w:tcW w:w="4720" w:type="dxa"/>
          </w:tcPr>
          <w:p w:rsidR="00937888" w:rsidRDefault="00EC7B47">
            <w:pPr>
              <w:pStyle w:val="TableParagraph"/>
              <w:rPr>
                <w:sz w:val="24"/>
              </w:rPr>
            </w:pPr>
            <w:r>
              <w:rPr>
                <w:sz w:val="24"/>
              </w:rPr>
              <w:t>U ác của thành sau bàng quang</w:t>
            </w:r>
          </w:p>
        </w:tc>
        <w:tc>
          <w:tcPr>
            <w:tcW w:w="5040" w:type="dxa"/>
          </w:tcPr>
          <w:p w:rsidR="00937888" w:rsidRDefault="00EC7B47">
            <w:pPr>
              <w:pStyle w:val="TableParagraph"/>
              <w:rPr>
                <w:sz w:val="24"/>
              </w:rPr>
            </w:pPr>
            <w:r>
              <w:rPr>
                <w:sz w:val="24"/>
              </w:rPr>
              <w:t>Malignant neoplasm: Posterior wall of bladder</w:t>
            </w:r>
          </w:p>
        </w:tc>
      </w:tr>
      <w:tr w:rsidR="00937888">
        <w:trPr>
          <w:trHeight w:val="300"/>
        </w:trPr>
        <w:tc>
          <w:tcPr>
            <w:tcW w:w="1000" w:type="dxa"/>
          </w:tcPr>
          <w:p w:rsidR="00937888" w:rsidRDefault="00EC7B47">
            <w:pPr>
              <w:pStyle w:val="TableParagraph"/>
              <w:ind w:left="31" w:right="31"/>
              <w:jc w:val="center"/>
              <w:rPr>
                <w:sz w:val="24"/>
              </w:rPr>
            </w:pPr>
            <w:r>
              <w:rPr>
                <w:sz w:val="24"/>
              </w:rPr>
              <w:t>C675</w:t>
            </w:r>
          </w:p>
        </w:tc>
        <w:tc>
          <w:tcPr>
            <w:tcW w:w="4720" w:type="dxa"/>
          </w:tcPr>
          <w:p w:rsidR="00937888" w:rsidRDefault="00EC7B47">
            <w:pPr>
              <w:pStyle w:val="TableParagraph"/>
              <w:rPr>
                <w:sz w:val="24"/>
              </w:rPr>
            </w:pPr>
            <w:r>
              <w:rPr>
                <w:sz w:val="24"/>
              </w:rPr>
              <w:t>U ác của cổ</w:t>
            </w:r>
            <w:r>
              <w:rPr>
                <w:sz w:val="24"/>
              </w:rPr>
              <w:t xml:space="preserve"> bàng quang</w:t>
            </w:r>
          </w:p>
        </w:tc>
        <w:tc>
          <w:tcPr>
            <w:tcW w:w="5040" w:type="dxa"/>
          </w:tcPr>
          <w:p w:rsidR="00937888" w:rsidRDefault="00EC7B47">
            <w:pPr>
              <w:pStyle w:val="TableParagraph"/>
              <w:rPr>
                <w:sz w:val="24"/>
              </w:rPr>
            </w:pPr>
            <w:r>
              <w:rPr>
                <w:sz w:val="24"/>
              </w:rPr>
              <w:t>Malignant neoplasm: Bladder neck</w:t>
            </w:r>
          </w:p>
        </w:tc>
      </w:tr>
      <w:tr w:rsidR="00937888">
        <w:trPr>
          <w:trHeight w:val="300"/>
        </w:trPr>
        <w:tc>
          <w:tcPr>
            <w:tcW w:w="1000" w:type="dxa"/>
          </w:tcPr>
          <w:p w:rsidR="00937888" w:rsidRDefault="00EC7B47">
            <w:pPr>
              <w:pStyle w:val="TableParagraph"/>
              <w:ind w:left="31" w:right="31"/>
              <w:jc w:val="center"/>
              <w:rPr>
                <w:sz w:val="24"/>
              </w:rPr>
            </w:pPr>
            <w:r>
              <w:rPr>
                <w:sz w:val="24"/>
              </w:rPr>
              <w:t>C676</w:t>
            </w:r>
          </w:p>
        </w:tc>
        <w:tc>
          <w:tcPr>
            <w:tcW w:w="4720" w:type="dxa"/>
          </w:tcPr>
          <w:p w:rsidR="00937888" w:rsidRDefault="00EC7B47">
            <w:pPr>
              <w:pStyle w:val="TableParagraph"/>
              <w:rPr>
                <w:sz w:val="24"/>
              </w:rPr>
            </w:pPr>
            <w:r>
              <w:rPr>
                <w:sz w:val="24"/>
              </w:rPr>
              <w:t>U ác của lỗ niệu quản</w:t>
            </w:r>
          </w:p>
        </w:tc>
        <w:tc>
          <w:tcPr>
            <w:tcW w:w="5040" w:type="dxa"/>
          </w:tcPr>
          <w:p w:rsidR="00937888" w:rsidRDefault="00EC7B47">
            <w:pPr>
              <w:pStyle w:val="TableParagraph"/>
              <w:rPr>
                <w:sz w:val="24"/>
              </w:rPr>
            </w:pPr>
            <w:r>
              <w:rPr>
                <w:sz w:val="24"/>
              </w:rPr>
              <w:t>Malignant neoplasm: Ureteric orifice</w:t>
            </w:r>
          </w:p>
        </w:tc>
      </w:tr>
      <w:tr w:rsidR="00937888">
        <w:trPr>
          <w:trHeight w:val="300"/>
        </w:trPr>
        <w:tc>
          <w:tcPr>
            <w:tcW w:w="1000" w:type="dxa"/>
          </w:tcPr>
          <w:p w:rsidR="00937888" w:rsidRDefault="00EC7B47">
            <w:pPr>
              <w:pStyle w:val="TableParagraph"/>
              <w:ind w:left="31" w:right="31"/>
              <w:jc w:val="center"/>
              <w:rPr>
                <w:sz w:val="24"/>
              </w:rPr>
            </w:pPr>
            <w:r>
              <w:rPr>
                <w:sz w:val="24"/>
              </w:rPr>
              <w:t>C677</w:t>
            </w:r>
          </w:p>
        </w:tc>
        <w:tc>
          <w:tcPr>
            <w:tcW w:w="4720" w:type="dxa"/>
          </w:tcPr>
          <w:p w:rsidR="00937888" w:rsidRDefault="00EC7B47">
            <w:pPr>
              <w:pStyle w:val="TableParagraph"/>
              <w:rPr>
                <w:sz w:val="24"/>
              </w:rPr>
            </w:pPr>
            <w:r>
              <w:rPr>
                <w:sz w:val="24"/>
              </w:rPr>
              <w:t>U ác của dây treo bàng quang</w:t>
            </w:r>
          </w:p>
        </w:tc>
        <w:tc>
          <w:tcPr>
            <w:tcW w:w="5040" w:type="dxa"/>
          </w:tcPr>
          <w:p w:rsidR="00937888" w:rsidRDefault="00EC7B47">
            <w:pPr>
              <w:pStyle w:val="TableParagraph"/>
              <w:rPr>
                <w:sz w:val="24"/>
              </w:rPr>
            </w:pPr>
            <w:r>
              <w:rPr>
                <w:sz w:val="24"/>
              </w:rPr>
              <w:t>Malignant neoplasm: Urachus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31"/>
              <w:jc w:val="center"/>
              <w:rPr>
                <w:sz w:val="24"/>
              </w:rPr>
            </w:pPr>
            <w:r>
              <w:rPr>
                <w:sz w:val="24"/>
              </w:rPr>
              <w:t>C678</w:t>
            </w:r>
          </w:p>
        </w:tc>
        <w:tc>
          <w:tcPr>
            <w:tcW w:w="4720" w:type="dxa"/>
          </w:tcPr>
          <w:p w:rsidR="00937888" w:rsidRDefault="00EC7B47">
            <w:pPr>
              <w:pStyle w:val="TableParagraph"/>
              <w:rPr>
                <w:sz w:val="24"/>
              </w:rPr>
            </w:pPr>
            <w:r>
              <w:rPr>
                <w:sz w:val="24"/>
              </w:rPr>
              <w:t>U ác với tổn thương chồng lấn của bàng quang</w:t>
            </w:r>
          </w:p>
        </w:tc>
        <w:tc>
          <w:tcPr>
            <w:tcW w:w="5040" w:type="dxa"/>
          </w:tcPr>
          <w:p w:rsidR="00937888" w:rsidRDefault="00EC7B47">
            <w:pPr>
              <w:pStyle w:val="TableParagraph"/>
              <w:rPr>
                <w:sz w:val="24"/>
              </w:rPr>
            </w:pPr>
            <w:r>
              <w:rPr>
                <w:sz w:val="24"/>
              </w:rPr>
              <w:t>Malignant neoplasm: Overlapping lesion of bladder</w:t>
            </w:r>
          </w:p>
        </w:tc>
      </w:tr>
      <w:tr w:rsidR="00937888">
        <w:trPr>
          <w:trHeight w:val="300"/>
        </w:trPr>
        <w:tc>
          <w:tcPr>
            <w:tcW w:w="1000" w:type="dxa"/>
          </w:tcPr>
          <w:p w:rsidR="00937888" w:rsidRDefault="00EC7B47">
            <w:pPr>
              <w:pStyle w:val="TableParagraph"/>
              <w:ind w:left="31" w:right="31"/>
              <w:jc w:val="center"/>
              <w:rPr>
                <w:sz w:val="24"/>
              </w:rPr>
            </w:pPr>
            <w:r>
              <w:rPr>
                <w:sz w:val="24"/>
              </w:rPr>
              <w:t>C679</w:t>
            </w:r>
          </w:p>
        </w:tc>
        <w:tc>
          <w:tcPr>
            <w:tcW w:w="4720" w:type="dxa"/>
          </w:tcPr>
          <w:p w:rsidR="00937888" w:rsidRDefault="00EC7B47">
            <w:pPr>
              <w:pStyle w:val="TableParagraph"/>
              <w:rPr>
                <w:sz w:val="24"/>
              </w:rPr>
            </w:pPr>
            <w:r>
              <w:rPr>
                <w:sz w:val="24"/>
              </w:rPr>
              <w:t>U ác của bàng quang không đặc hiệu</w:t>
            </w:r>
          </w:p>
        </w:tc>
        <w:tc>
          <w:tcPr>
            <w:tcW w:w="5040" w:type="dxa"/>
          </w:tcPr>
          <w:p w:rsidR="00937888" w:rsidRDefault="00EC7B47">
            <w:pPr>
              <w:pStyle w:val="TableParagraph"/>
              <w:rPr>
                <w:sz w:val="24"/>
              </w:rPr>
            </w:pPr>
            <w:r>
              <w:rPr>
                <w:sz w:val="24"/>
              </w:rPr>
              <w:t>Malignant neoplasm: Bladder, unspecified</w:t>
            </w:r>
          </w:p>
        </w:tc>
      </w:tr>
      <w:tr w:rsidR="00937888">
        <w:trPr>
          <w:trHeight w:val="300"/>
        </w:trPr>
        <w:tc>
          <w:tcPr>
            <w:tcW w:w="1000" w:type="dxa"/>
          </w:tcPr>
          <w:p w:rsidR="00937888" w:rsidRDefault="00EC7B47">
            <w:pPr>
              <w:pStyle w:val="TableParagraph"/>
              <w:ind w:left="31" w:right="31"/>
              <w:jc w:val="center"/>
              <w:rPr>
                <w:sz w:val="24"/>
              </w:rPr>
            </w:pPr>
            <w:r>
              <w:rPr>
                <w:sz w:val="24"/>
              </w:rPr>
              <w:t>C680</w:t>
            </w:r>
          </w:p>
        </w:tc>
        <w:tc>
          <w:tcPr>
            <w:tcW w:w="4720" w:type="dxa"/>
          </w:tcPr>
          <w:p w:rsidR="00937888" w:rsidRDefault="00EC7B47">
            <w:pPr>
              <w:pStyle w:val="TableParagraph"/>
              <w:rPr>
                <w:sz w:val="24"/>
              </w:rPr>
            </w:pPr>
            <w:r>
              <w:rPr>
                <w:sz w:val="24"/>
              </w:rPr>
              <w:t>U ác của niệu đạo</w:t>
            </w:r>
          </w:p>
        </w:tc>
        <w:tc>
          <w:tcPr>
            <w:tcW w:w="5040" w:type="dxa"/>
          </w:tcPr>
          <w:p w:rsidR="00937888" w:rsidRDefault="00EC7B47">
            <w:pPr>
              <w:pStyle w:val="TableParagraph"/>
              <w:rPr>
                <w:sz w:val="24"/>
              </w:rPr>
            </w:pPr>
            <w:r>
              <w:rPr>
                <w:sz w:val="24"/>
              </w:rPr>
              <w:t>Malignant neoplasm: Urethra</w:t>
            </w:r>
          </w:p>
        </w:tc>
      </w:tr>
      <w:tr w:rsidR="00937888">
        <w:trPr>
          <w:trHeight w:val="300"/>
        </w:trPr>
        <w:tc>
          <w:tcPr>
            <w:tcW w:w="1000" w:type="dxa"/>
          </w:tcPr>
          <w:p w:rsidR="00937888" w:rsidRDefault="00EC7B47">
            <w:pPr>
              <w:pStyle w:val="TableParagraph"/>
              <w:ind w:left="31" w:right="31"/>
              <w:jc w:val="center"/>
              <w:rPr>
                <w:sz w:val="24"/>
              </w:rPr>
            </w:pPr>
            <w:r>
              <w:rPr>
                <w:sz w:val="24"/>
              </w:rPr>
              <w:t>C681</w:t>
            </w:r>
          </w:p>
        </w:tc>
        <w:tc>
          <w:tcPr>
            <w:tcW w:w="4720" w:type="dxa"/>
          </w:tcPr>
          <w:p w:rsidR="00937888" w:rsidRDefault="00EC7B47">
            <w:pPr>
              <w:pStyle w:val="TableParagraph"/>
              <w:rPr>
                <w:sz w:val="24"/>
              </w:rPr>
            </w:pPr>
            <w:r>
              <w:rPr>
                <w:sz w:val="24"/>
              </w:rPr>
              <w:t>U ác của tuyến cận niệu đạo</w:t>
            </w:r>
          </w:p>
        </w:tc>
        <w:tc>
          <w:tcPr>
            <w:tcW w:w="5040" w:type="dxa"/>
          </w:tcPr>
          <w:p w:rsidR="00937888" w:rsidRDefault="00EC7B47">
            <w:pPr>
              <w:pStyle w:val="TableParagraph"/>
              <w:rPr>
                <w:sz w:val="24"/>
              </w:rPr>
            </w:pPr>
            <w:r>
              <w:rPr>
                <w:sz w:val="24"/>
              </w:rPr>
              <w:t>Malignant neoplasm: Paraurethral gland</w:t>
            </w:r>
          </w:p>
        </w:tc>
      </w:tr>
      <w:tr w:rsidR="00937888">
        <w:trPr>
          <w:trHeight w:val="620"/>
        </w:trPr>
        <w:tc>
          <w:tcPr>
            <w:tcW w:w="1000" w:type="dxa"/>
          </w:tcPr>
          <w:p w:rsidR="00937888" w:rsidRDefault="00EC7B47">
            <w:pPr>
              <w:pStyle w:val="TableParagraph"/>
              <w:ind w:left="31" w:right="31"/>
              <w:jc w:val="center"/>
              <w:rPr>
                <w:sz w:val="24"/>
              </w:rPr>
            </w:pPr>
            <w:r>
              <w:rPr>
                <w:sz w:val="24"/>
              </w:rPr>
              <w:t>C688</w:t>
            </w:r>
          </w:p>
        </w:tc>
        <w:tc>
          <w:tcPr>
            <w:tcW w:w="4720" w:type="dxa"/>
          </w:tcPr>
          <w:p w:rsidR="00937888" w:rsidRDefault="00EC7B47">
            <w:pPr>
              <w:pStyle w:val="TableParagraph"/>
              <w:spacing w:line="261" w:lineRule="auto"/>
              <w:ind w:right="224"/>
              <w:rPr>
                <w:sz w:val="24"/>
              </w:rPr>
            </w:pPr>
            <w:r>
              <w:rPr>
                <w:sz w:val="24"/>
              </w:rPr>
              <w:t xml:space="preserve">U </w:t>
            </w:r>
            <w:r>
              <w:rPr>
                <w:spacing w:val="-4"/>
                <w:sz w:val="24"/>
              </w:rPr>
              <w:t xml:space="preserve">ác </w:t>
            </w:r>
            <w:r>
              <w:rPr>
                <w:spacing w:val="-3"/>
                <w:sz w:val="24"/>
              </w:rPr>
              <w:t xml:space="preserve">với tổn </w:t>
            </w:r>
            <w:r>
              <w:rPr>
                <w:sz w:val="24"/>
              </w:rPr>
              <w:t xml:space="preserve">thương chồng </w:t>
            </w:r>
            <w:r>
              <w:rPr>
                <w:spacing w:val="-5"/>
                <w:sz w:val="24"/>
              </w:rPr>
              <w:t xml:space="preserve">lấn </w:t>
            </w:r>
            <w:r>
              <w:rPr>
                <w:spacing w:val="-3"/>
                <w:sz w:val="24"/>
              </w:rPr>
              <w:t xml:space="preserve">của </w:t>
            </w:r>
            <w:r>
              <w:rPr>
                <w:spacing w:val="-4"/>
                <w:sz w:val="24"/>
              </w:rPr>
              <w:t xml:space="preserve">cơ </w:t>
            </w:r>
            <w:r>
              <w:rPr>
                <w:sz w:val="24"/>
              </w:rPr>
              <w:t xml:space="preserve">quan </w:t>
            </w:r>
            <w:r>
              <w:rPr>
                <w:spacing w:val="-6"/>
                <w:sz w:val="24"/>
              </w:rPr>
              <w:t xml:space="preserve">tiết </w:t>
            </w:r>
            <w:r>
              <w:rPr>
                <w:spacing w:val="-4"/>
                <w:sz w:val="24"/>
              </w:rPr>
              <w:t>niệu</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of urinary organs</w:t>
            </w:r>
          </w:p>
        </w:tc>
      </w:tr>
      <w:tr w:rsidR="00937888">
        <w:trPr>
          <w:trHeight w:val="300"/>
        </w:trPr>
        <w:tc>
          <w:tcPr>
            <w:tcW w:w="1000" w:type="dxa"/>
          </w:tcPr>
          <w:p w:rsidR="00937888" w:rsidRDefault="00EC7B47">
            <w:pPr>
              <w:pStyle w:val="TableParagraph"/>
              <w:ind w:left="31" w:right="31"/>
              <w:jc w:val="center"/>
              <w:rPr>
                <w:sz w:val="24"/>
              </w:rPr>
            </w:pPr>
            <w:r>
              <w:rPr>
                <w:sz w:val="24"/>
              </w:rPr>
              <w:t>C689</w:t>
            </w:r>
          </w:p>
        </w:tc>
        <w:tc>
          <w:tcPr>
            <w:tcW w:w="4720" w:type="dxa"/>
          </w:tcPr>
          <w:p w:rsidR="00937888" w:rsidRDefault="00EC7B47">
            <w:pPr>
              <w:pStyle w:val="TableParagraph"/>
              <w:rPr>
                <w:sz w:val="24"/>
              </w:rPr>
            </w:pPr>
            <w:r>
              <w:rPr>
                <w:sz w:val="24"/>
              </w:rPr>
              <w:t>U ác của cơ quan tiết niệu, không đặc hiệu</w:t>
            </w:r>
          </w:p>
        </w:tc>
        <w:tc>
          <w:tcPr>
            <w:tcW w:w="5040" w:type="dxa"/>
          </w:tcPr>
          <w:p w:rsidR="00937888" w:rsidRDefault="00EC7B47">
            <w:pPr>
              <w:pStyle w:val="TableParagraph"/>
              <w:rPr>
                <w:sz w:val="24"/>
              </w:rPr>
            </w:pPr>
            <w:r>
              <w:rPr>
                <w:sz w:val="24"/>
              </w:rPr>
              <w:t>Malignant neoplasm: Urinary organ, unspecified</w:t>
            </w:r>
          </w:p>
        </w:tc>
      </w:tr>
      <w:tr w:rsidR="00937888">
        <w:trPr>
          <w:trHeight w:val="300"/>
        </w:trPr>
        <w:tc>
          <w:tcPr>
            <w:tcW w:w="1000" w:type="dxa"/>
          </w:tcPr>
          <w:p w:rsidR="00937888" w:rsidRDefault="00EC7B47">
            <w:pPr>
              <w:pStyle w:val="TableParagraph"/>
              <w:ind w:left="31" w:right="31"/>
              <w:jc w:val="center"/>
              <w:rPr>
                <w:sz w:val="24"/>
              </w:rPr>
            </w:pPr>
            <w:r>
              <w:rPr>
                <w:sz w:val="24"/>
              </w:rPr>
              <w:t>C690</w:t>
            </w:r>
          </w:p>
        </w:tc>
        <w:tc>
          <w:tcPr>
            <w:tcW w:w="4720" w:type="dxa"/>
          </w:tcPr>
          <w:p w:rsidR="00937888" w:rsidRDefault="00EC7B47">
            <w:pPr>
              <w:pStyle w:val="TableParagraph"/>
              <w:rPr>
                <w:sz w:val="24"/>
              </w:rPr>
            </w:pPr>
            <w:r>
              <w:rPr>
                <w:sz w:val="24"/>
              </w:rPr>
              <w:t>U ác của kết mạc</w:t>
            </w:r>
          </w:p>
        </w:tc>
        <w:tc>
          <w:tcPr>
            <w:tcW w:w="5040" w:type="dxa"/>
          </w:tcPr>
          <w:p w:rsidR="00937888" w:rsidRDefault="00EC7B47">
            <w:pPr>
              <w:pStyle w:val="TableParagraph"/>
              <w:rPr>
                <w:sz w:val="24"/>
              </w:rPr>
            </w:pPr>
            <w:r>
              <w:rPr>
                <w:sz w:val="24"/>
              </w:rPr>
              <w:t>Malignant neoplasm: Conjunctiva</w:t>
            </w:r>
          </w:p>
        </w:tc>
      </w:tr>
      <w:tr w:rsidR="00937888">
        <w:trPr>
          <w:trHeight w:val="300"/>
        </w:trPr>
        <w:tc>
          <w:tcPr>
            <w:tcW w:w="1000" w:type="dxa"/>
          </w:tcPr>
          <w:p w:rsidR="00937888" w:rsidRDefault="00EC7B47">
            <w:pPr>
              <w:pStyle w:val="TableParagraph"/>
              <w:ind w:left="31" w:right="31"/>
              <w:jc w:val="center"/>
              <w:rPr>
                <w:sz w:val="24"/>
              </w:rPr>
            </w:pPr>
            <w:r>
              <w:rPr>
                <w:sz w:val="24"/>
              </w:rPr>
              <w:t>C691</w:t>
            </w:r>
          </w:p>
        </w:tc>
        <w:tc>
          <w:tcPr>
            <w:tcW w:w="4720" w:type="dxa"/>
          </w:tcPr>
          <w:p w:rsidR="00937888" w:rsidRDefault="00EC7B47">
            <w:pPr>
              <w:pStyle w:val="TableParagraph"/>
              <w:rPr>
                <w:sz w:val="24"/>
              </w:rPr>
            </w:pPr>
            <w:r>
              <w:rPr>
                <w:sz w:val="24"/>
              </w:rPr>
              <w:t>U ác của củng mạc</w:t>
            </w:r>
          </w:p>
        </w:tc>
        <w:tc>
          <w:tcPr>
            <w:tcW w:w="5040" w:type="dxa"/>
          </w:tcPr>
          <w:p w:rsidR="00937888" w:rsidRDefault="00EC7B47">
            <w:pPr>
              <w:pStyle w:val="TableParagraph"/>
              <w:rPr>
                <w:sz w:val="24"/>
              </w:rPr>
            </w:pPr>
            <w:r>
              <w:rPr>
                <w:sz w:val="24"/>
              </w:rPr>
              <w:t>Malignant neoplasm: Cornea</w:t>
            </w:r>
          </w:p>
        </w:tc>
      </w:tr>
      <w:tr w:rsidR="00937888">
        <w:trPr>
          <w:trHeight w:val="300"/>
        </w:trPr>
        <w:tc>
          <w:tcPr>
            <w:tcW w:w="1000" w:type="dxa"/>
          </w:tcPr>
          <w:p w:rsidR="00937888" w:rsidRDefault="00EC7B47">
            <w:pPr>
              <w:pStyle w:val="TableParagraph"/>
              <w:ind w:left="31" w:right="31"/>
              <w:jc w:val="center"/>
              <w:rPr>
                <w:sz w:val="24"/>
              </w:rPr>
            </w:pPr>
            <w:r>
              <w:rPr>
                <w:sz w:val="24"/>
              </w:rPr>
              <w:t>C692</w:t>
            </w:r>
          </w:p>
        </w:tc>
        <w:tc>
          <w:tcPr>
            <w:tcW w:w="4720" w:type="dxa"/>
          </w:tcPr>
          <w:p w:rsidR="00937888" w:rsidRDefault="00EC7B47">
            <w:pPr>
              <w:pStyle w:val="TableParagraph"/>
              <w:rPr>
                <w:sz w:val="24"/>
              </w:rPr>
            </w:pPr>
            <w:r>
              <w:rPr>
                <w:sz w:val="24"/>
              </w:rPr>
              <w:t>U ác của võng mạc</w:t>
            </w:r>
          </w:p>
        </w:tc>
        <w:tc>
          <w:tcPr>
            <w:tcW w:w="5040" w:type="dxa"/>
          </w:tcPr>
          <w:p w:rsidR="00937888" w:rsidRDefault="00EC7B47">
            <w:pPr>
              <w:pStyle w:val="TableParagraph"/>
              <w:rPr>
                <w:sz w:val="24"/>
              </w:rPr>
            </w:pPr>
            <w:r>
              <w:rPr>
                <w:sz w:val="24"/>
              </w:rPr>
              <w:t>Malignant neoplasm: Retina</w:t>
            </w:r>
          </w:p>
        </w:tc>
      </w:tr>
      <w:tr w:rsidR="00937888">
        <w:trPr>
          <w:trHeight w:val="300"/>
        </w:trPr>
        <w:tc>
          <w:tcPr>
            <w:tcW w:w="1000" w:type="dxa"/>
          </w:tcPr>
          <w:p w:rsidR="00937888" w:rsidRDefault="00EC7B47">
            <w:pPr>
              <w:pStyle w:val="TableParagraph"/>
              <w:ind w:left="31" w:right="31"/>
              <w:jc w:val="center"/>
              <w:rPr>
                <w:sz w:val="24"/>
              </w:rPr>
            </w:pPr>
            <w:r>
              <w:rPr>
                <w:sz w:val="24"/>
              </w:rPr>
              <w:t>C693</w:t>
            </w:r>
          </w:p>
        </w:tc>
        <w:tc>
          <w:tcPr>
            <w:tcW w:w="4720" w:type="dxa"/>
          </w:tcPr>
          <w:p w:rsidR="00937888" w:rsidRDefault="00EC7B47">
            <w:pPr>
              <w:pStyle w:val="TableParagraph"/>
              <w:rPr>
                <w:sz w:val="24"/>
              </w:rPr>
            </w:pPr>
            <w:r>
              <w:rPr>
                <w:sz w:val="24"/>
              </w:rPr>
              <w:t>U ác của màng mạch</w:t>
            </w:r>
          </w:p>
        </w:tc>
        <w:tc>
          <w:tcPr>
            <w:tcW w:w="5040" w:type="dxa"/>
          </w:tcPr>
          <w:p w:rsidR="00937888" w:rsidRDefault="00EC7B47">
            <w:pPr>
              <w:pStyle w:val="TableParagraph"/>
              <w:rPr>
                <w:sz w:val="24"/>
              </w:rPr>
            </w:pPr>
            <w:r>
              <w:rPr>
                <w:sz w:val="24"/>
              </w:rPr>
              <w:t>Malignant neoplasm: Choroid</w:t>
            </w:r>
          </w:p>
        </w:tc>
      </w:tr>
      <w:tr w:rsidR="00937888">
        <w:trPr>
          <w:trHeight w:val="300"/>
        </w:trPr>
        <w:tc>
          <w:tcPr>
            <w:tcW w:w="1000" w:type="dxa"/>
          </w:tcPr>
          <w:p w:rsidR="00937888" w:rsidRDefault="00EC7B47">
            <w:pPr>
              <w:pStyle w:val="TableParagraph"/>
              <w:ind w:left="31" w:right="31"/>
              <w:jc w:val="center"/>
              <w:rPr>
                <w:sz w:val="24"/>
              </w:rPr>
            </w:pPr>
            <w:r>
              <w:rPr>
                <w:sz w:val="24"/>
              </w:rPr>
              <w:t>C694</w:t>
            </w:r>
          </w:p>
        </w:tc>
        <w:tc>
          <w:tcPr>
            <w:tcW w:w="4720" w:type="dxa"/>
          </w:tcPr>
          <w:p w:rsidR="00937888" w:rsidRDefault="00EC7B47">
            <w:pPr>
              <w:pStyle w:val="TableParagraph"/>
              <w:rPr>
                <w:sz w:val="24"/>
              </w:rPr>
            </w:pPr>
            <w:r>
              <w:rPr>
                <w:sz w:val="24"/>
              </w:rPr>
              <w:t>U ác của thể mi</w:t>
            </w:r>
          </w:p>
        </w:tc>
        <w:tc>
          <w:tcPr>
            <w:tcW w:w="5040" w:type="dxa"/>
          </w:tcPr>
          <w:p w:rsidR="00937888" w:rsidRDefault="00EC7B47">
            <w:pPr>
              <w:pStyle w:val="TableParagraph"/>
              <w:rPr>
                <w:sz w:val="24"/>
              </w:rPr>
            </w:pPr>
            <w:r>
              <w:rPr>
                <w:sz w:val="24"/>
              </w:rPr>
              <w:t>Malignant neoplasm: Ciliary body</w:t>
            </w:r>
          </w:p>
        </w:tc>
      </w:tr>
      <w:tr w:rsidR="00937888">
        <w:trPr>
          <w:trHeight w:val="300"/>
        </w:trPr>
        <w:tc>
          <w:tcPr>
            <w:tcW w:w="1000" w:type="dxa"/>
          </w:tcPr>
          <w:p w:rsidR="00937888" w:rsidRDefault="00EC7B47">
            <w:pPr>
              <w:pStyle w:val="TableParagraph"/>
              <w:ind w:left="31" w:right="31"/>
              <w:jc w:val="center"/>
              <w:rPr>
                <w:sz w:val="24"/>
              </w:rPr>
            </w:pPr>
            <w:r>
              <w:rPr>
                <w:sz w:val="24"/>
              </w:rPr>
              <w:t>C695</w:t>
            </w:r>
          </w:p>
        </w:tc>
        <w:tc>
          <w:tcPr>
            <w:tcW w:w="4720" w:type="dxa"/>
          </w:tcPr>
          <w:p w:rsidR="00937888" w:rsidRDefault="00EC7B47">
            <w:pPr>
              <w:pStyle w:val="TableParagraph"/>
              <w:rPr>
                <w:sz w:val="24"/>
              </w:rPr>
            </w:pPr>
            <w:r>
              <w:rPr>
                <w:sz w:val="24"/>
              </w:rPr>
              <w:t>U ác của tuyến lệ và ống</w:t>
            </w:r>
          </w:p>
        </w:tc>
        <w:tc>
          <w:tcPr>
            <w:tcW w:w="5040" w:type="dxa"/>
          </w:tcPr>
          <w:p w:rsidR="00937888" w:rsidRDefault="00EC7B47">
            <w:pPr>
              <w:pStyle w:val="TableParagraph"/>
              <w:rPr>
                <w:sz w:val="24"/>
              </w:rPr>
            </w:pPr>
            <w:r>
              <w:rPr>
                <w:sz w:val="24"/>
              </w:rPr>
              <w:t>Malignant neoplasm: Lacrimal gland and duct</w:t>
            </w:r>
          </w:p>
        </w:tc>
      </w:tr>
      <w:tr w:rsidR="00937888">
        <w:trPr>
          <w:trHeight w:val="300"/>
        </w:trPr>
        <w:tc>
          <w:tcPr>
            <w:tcW w:w="1000" w:type="dxa"/>
          </w:tcPr>
          <w:p w:rsidR="00937888" w:rsidRDefault="00EC7B47">
            <w:pPr>
              <w:pStyle w:val="TableParagraph"/>
              <w:ind w:left="31" w:right="31"/>
              <w:jc w:val="center"/>
              <w:rPr>
                <w:sz w:val="24"/>
              </w:rPr>
            </w:pPr>
            <w:r>
              <w:rPr>
                <w:sz w:val="24"/>
              </w:rPr>
              <w:t>C696</w:t>
            </w:r>
          </w:p>
        </w:tc>
        <w:tc>
          <w:tcPr>
            <w:tcW w:w="4720" w:type="dxa"/>
          </w:tcPr>
          <w:p w:rsidR="00937888" w:rsidRDefault="00EC7B47">
            <w:pPr>
              <w:pStyle w:val="TableParagraph"/>
              <w:rPr>
                <w:sz w:val="24"/>
              </w:rPr>
            </w:pPr>
            <w:r>
              <w:rPr>
                <w:sz w:val="24"/>
              </w:rPr>
              <w:t>U ác của hốc mắt</w:t>
            </w:r>
          </w:p>
        </w:tc>
        <w:tc>
          <w:tcPr>
            <w:tcW w:w="5040" w:type="dxa"/>
          </w:tcPr>
          <w:p w:rsidR="00937888" w:rsidRDefault="00EC7B47">
            <w:pPr>
              <w:pStyle w:val="TableParagraph"/>
              <w:rPr>
                <w:sz w:val="24"/>
              </w:rPr>
            </w:pPr>
            <w:r>
              <w:rPr>
                <w:sz w:val="24"/>
              </w:rPr>
              <w:t>Malignant neoplasm: Orbit</w:t>
            </w:r>
          </w:p>
        </w:tc>
      </w:tr>
      <w:tr w:rsidR="00937888">
        <w:trPr>
          <w:trHeight w:val="620"/>
        </w:trPr>
        <w:tc>
          <w:tcPr>
            <w:tcW w:w="1000" w:type="dxa"/>
          </w:tcPr>
          <w:p w:rsidR="00937888" w:rsidRDefault="00EC7B47">
            <w:pPr>
              <w:pStyle w:val="TableParagraph"/>
              <w:ind w:left="31" w:right="31"/>
              <w:jc w:val="center"/>
              <w:rPr>
                <w:sz w:val="24"/>
              </w:rPr>
            </w:pPr>
            <w:r>
              <w:rPr>
                <w:sz w:val="24"/>
              </w:rPr>
              <w:t>C698</w:t>
            </w:r>
          </w:p>
        </w:tc>
        <w:tc>
          <w:tcPr>
            <w:tcW w:w="4720" w:type="dxa"/>
          </w:tcPr>
          <w:p w:rsidR="00937888" w:rsidRDefault="00EC7B47">
            <w:pPr>
              <w:pStyle w:val="TableParagraph"/>
              <w:spacing w:line="261" w:lineRule="auto"/>
              <w:ind w:right="181"/>
              <w:rPr>
                <w:sz w:val="24"/>
              </w:rPr>
            </w:pPr>
            <w:r>
              <w:rPr>
                <w:sz w:val="24"/>
              </w:rPr>
              <w:t xml:space="preserve">U </w:t>
            </w:r>
            <w:r>
              <w:rPr>
                <w:spacing w:val="-4"/>
                <w:sz w:val="24"/>
              </w:rPr>
              <w:t xml:space="preserve">ác </w:t>
            </w:r>
            <w:r>
              <w:rPr>
                <w:spacing w:val="-3"/>
                <w:sz w:val="24"/>
              </w:rPr>
              <w:t xml:space="preserve">với tổn </w:t>
            </w:r>
            <w:r>
              <w:rPr>
                <w:sz w:val="24"/>
              </w:rPr>
              <w:t xml:space="preserve">thương chồng </w:t>
            </w:r>
            <w:r>
              <w:rPr>
                <w:spacing w:val="-5"/>
                <w:sz w:val="24"/>
              </w:rPr>
              <w:t xml:space="preserve">lấn </w:t>
            </w:r>
            <w:r>
              <w:rPr>
                <w:spacing w:val="-3"/>
                <w:sz w:val="24"/>
              </w:rPr>
              <w:t xml:space="preserve">của </w:t>
            </w:r>
            <w:r>
              <w:rPr>
                <w:spacing w:val="-5"/>
                <w:sz w:val="24"/>
              </w:rPr>
              <w:t xml:space="preserve">mắt </w:t>
            </w:r>
            <w:r>
              <w:rPr>
                <w:sz w:val="24"/>
              </w:rPr>
              <w:t xml:space="preserve">và </w:t>
            </w:r>
            <w:r>
              <w:rPr>
                <w:spacing w:val="-5"/>
                <w:sz w:val="24"/>
              </w:rPr>
              <w:t xml:space="preserve">phần </w:t>
            </w:r>
            <w:r>
              <w:rPr>
                <w:sz w:val="24"/>
              </w:rPr>
              <w:t>phụ</w:t>
            </w:r>
          </w:p>
        </w:tc>
        <w:tc>
          <w:tcPr>
            <w:tcW w:w="5040" w:type="dxa"/>
          </w:tcPr>
          <w:p w:rsidR="00937888" w:rsidRDefault="00EC7B47">
            <w:pPr>
              <w:pStyle w:val="TableParagraph"/>
              <w:spacing w:line="261" w:lineRule="auto"/>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3"/>
                <w:sz w:val="24"/>
              </w:rPr>
              <w:t>eye and adnexa</w:t>
            </w:r>
          </w:p>
        </w:tc>
      </w:tr>
      <w:tr w:rsidR="00937888">
        <w:trPr>
          <w:trHeight w:val="300"/>
        </w:trPr>
        <w:tc>
          <w:tcPr>
            <w:tcW w:w="1000" w:type="dxa"/>
          </w:tcPr>
          <w:p w:rsidR="00937888" w:rsidRDefault="00EC7B47">
            <w:pPr>
              <w:pStyle w:val="TableParagraph"/>
              <w:ind w:left="31" w:right="31"/>
              <w:jc w:val="center"/>
              <w:rPr>
                <w:sz w:val="24"/>
              </w:rPr>
            </w:pPr>
            <w:r>
              <w:rPr>
                <w:sz w:val="24"/>
              </w:rPr>
              <w:t>C699</w:t>
            </w:r>
          </w:p>
        </w:tc>
        <w:tc>
          <w:tcPr>
            <w:tcW w:w="4720" w:type="dxa"/>
          </w:tcPr>
          <w:p w:rsidR="00937888" w:rsidRDefault="00EC7B47">
            <w:pPr>
              <w:pStyle w:val="TableParagraph"/>
              <w:rPr>
                <w:sz w:val="24"/>
              </w:rPr>
            </w:pPr>
            <w:r>
              <w:rPr>
                <w:sz w:val="24"/>
              </w:rPr>
              <w:t>U ác của mắt không đặc hiệu</w:t>
            </w:r>
          </w:p>
        </w:tc>
        <w:tc>
          <w:tcPr>
            <w:tcW w:w="5040" w:type="dxa"/>
          </w:tcPr>
          <w:p w:rsidR="00937888" w:rsidRDefault="00EC7B47">
            <w:pPr>
              <w:pStyle w:val="TableParagraph"/>
              <w:rPr>
                <w:sz w:val="24"/>
              </w:rPr>
            </w:pPr>
            <w:r>
              <w:rPr>
                <w:sz w:val="24"/>
              </w:rPr>
              <w:t>Malignant neoplasm: Eye, unspecified</w:t>
            </w:r>
          </w:p>
        </w:tc>
      </w:tr>
      <w:tr w:rsidR="00937888">
        <w:trPr>
          <w:trHeight w:val="300"/>
        </w:trPr>
        <w:tc>
          <w:tcPr>
            <w:tcW w:w="1000" w:type="dxa"/>
          </w:tcPr>
          <w:p w:rsidR="00937888" w:rsidRDefault="00EC7B47">
            <w:pPr>
              <w:pStyle w:val="TableParagraph"/>
              <w:ind w:left="31" w:right="31"/>
              <w:jc w:val="center"/>
              <w:rPr>
                <w:sz w:val="24"/>
              </w:rPr>
            </w:pPr>
            <w:r>
              <w:rPr>
                <w:sz w:val="24"/>
              </w:rPr>
              <w:t>C700</w:t>
            </w:r>
          </w:p>
        </w:tc>
        <w:tc>
          <w:tcPr>
            <w:tcW w:w="4720" w:type="dxa"/>
          </w:tcPr>
          <w:p w:rsidR="00937888" w:rsidRDefault="00EC7B47">
            <w:pPr>
              <w:pStyle w:val="TableParagraph"/>
              <w:rPr>
                <w:sz w:val="24"/>
              </w:rPr>
            </w:pPr>
            <w:r>
              <w:rPr>
                <w:sz w:val="24"/>
              </w:rPr>
              <w:t>U ác của màng não</w:t>
            </w:r>
          </w:p>
        </w:tc>
        <w:tc>
          <w:tcPr>
            <w:tcW w:w="5040" w:type="dxa"/>
          </w:tcPr>
          <w:p w:rsidR="00937888" w:rsidRDefault="00EC7B47">
            <w:pPr>
              <w:pStyle w:val="TableParagraph"/>
              <w:rPr>
                <w:sz w:val="24"/>
              </w:rPr>
            </w:pPr>
            <w:r>
              <w:rPr>
                <w:sz w:val="24"/>
              </w:rPr>
              <w:t>Malignant neoplasm: Cerebral meninges</w:t>
            </w:r>
          </w:p>
        </w:tc>
      </w:tr>
      <w:tr w:rsidR="00937888">
        <w:trPr>
          <w:trHeight w:val="300"/>
        </w:trPr>
        <w:tc>
          <w:tcPr>
            <w:tcW w:w="1000" w:type="dxa"/>
          </w:tcPr>
          <w:p w:rsidR="00937888" w:rsidRDefault="00EC7B47">
            <w:pPr>
              <w:pStyle w:val="TableParagraph"/>
              <w:ind w:left="31" w:right="31"/>
              <w:jc w:val="center"/>
              <w:rPr>
                <w:sz w:val="24"/>
              </w:rPr>
            </w:pPr>
            <w:r>
              <w:rPr>
                <w:sz w:val="24"/>
              </w:rPr>
              <w:t>C701</w:t>
            </w:r>
          </w:p>
        </w:tc>
        <w:tc>
          <w:tcPr>
            <w:tcW w:w="4720" w:type="dxa"/>
          </w:tcPr>
          <w:p w:rsidR="00937888" w:rsidRDefault="00EC7B47">
            <w:pPr>
              <w:pStyle w:val="TableParagraph"/>
              <w:rPr>
                <w:sz w:val="24"/>
              </w:rPr>
            </w:pPr>
            <w:r>
              <w:rPr>
                <w:sz w:val="24"/>
              </w:rPr>
              <w:t>U ác của màng tuỷ</w:t>
            </w:r>
          </w:p>
        </w:tc>
        <w:tc>
          <w:tcPr>
            <w:tcW w:w="5040" w:type="dxa"/>
          </w:tcPr>
          <w:p w:rsidR="00937888" w:rsidRDefault="00EC7B47">
            <w:pPr>
              <w:pStyle w:val="TableParagraph"/>
              <w:rPr>
                <w:sz w:val="24"/>
              </w:rPr>
            </w:pPr>
            <w:r>
              <w:rPr>
                <w:sz w:val="24"/>
              </w:rPr>
              <w:t>Malignant neoplasm: Spinal meninges</w:t>
            </w:r>
          </w:p>
        </w:tc>
      </w:tr>
      <w:tr w:rsidR="00937888">
        <w:trPr>
          <w:trHeight w:val="300"/>
        </w:trPr>
        <w:tc>
          <w:tcPr>
            <w:tcW w:w="1000" w:type="dxa"/>
          </w:tcPr>
          <w:p w:rsidR="00937888" w:rsidRDefault="00EC7B47">
            <w:pPr>
              <w:pStyle w:val="TableParagraph"/>
              <w:ind w:left="31" w:right="31"/>
              <w:jc w:val="center"/>
              <w:rPr>
                <w:sz w:val="24"/>
              </w:rPr>
            </w:pPr>
            <w:r>
              <w:rPr>
                <w:sz w:val="24"/>
              </w:rPr>
              <w:t>C709</w:t>
            </w:r>
          </w:p>
        </w:tc>
        <w:tc>
          <w:tcPr>
            <w:tcW w:w="4720" w:type="dxa"/>
          </w:tcPr>
          <w:p w:rsidR="00937888" w:rsidRDefault="00EC7B47">
            <w:pPr>
              <w:pStyle w:val="TableParagraph"/>
              <w:rPr>
                <w:sz w:val="24"/>
              </w:rPr>
            </w:pPr>
            <w:r>
              <w:rPr>
                <w:sz w:val="24"/>
              </w:rPr>
              <w:t>U ác của màng não, không đặc hiệu</w:t>
            </w:r>
          </w:p>
        </w:tc>
        <w:tc>
          <w:tcPr>
            <w:tcW w:w="5040" w:type="dxa"/>
          </w:tcPr>
          <w:p w:rsidR="00937888" w:rsidRDefault="00EC7B47">
            <w:pPr>
              <w:pStyle w:val="TableParagraph"/>
              <w:rPr>
                <w:sz w:val="24"/>
              </w:rPr>
            </w:pPr>
            <w:r>
              <w:rPr>
                <w:sz w:val="24"/>
              </w:rPr>
              <w:t>Malignant neoplasm: Meninges, unspecified</w:t>
            </w:r>
          </w:p>
        </w:tc>
      </w:tr>
      <w:tr w:rsidR="00937888">
        <w:trPr>
          <w:trHeight w:val="620"/>
        </w:trPr>
        <w:tc>
          <w:tcPr>
            <w:tcW w:w="1000" w:type="dxa"/>
          </w:tcPr>
          <w:p w:rsidR="00937888" w:rsidRDefault="00EC7B47">
            <w:pPr>
              <w:pStyle w:val="TableParagraph"/>
              <w:ind w:left="31" w:right="31"/>
              <w:jc w:val="center"/>
              <w:rPr>
                <w:sz w:val="24"/>
              </w:rPr>
            </w:pPr>
            <w:r>
              <w:rPr>
                <w:sz w:val="24"/>
              </w:rPr>
              <w:t>C710</w:t>
            </w:r>
          </w:p>
        </w:tc>
        <w:tc>
          <w:tcPr>
            <w:tcW w:w="4720" w:type="dxa"/>
          </w:tcPr>
          <w:p w:rsidR="00937888" w:rsidRDefault="00EC7B47">
            <w:pPr>
              <w:pStyle w:val="TableParagraph"/>
              <w:rPr>
                <w:sz w:val="24"/>
              </w:rPr>
            </w:pPr>
            <w:r>
              <w:rPr>
                <w:sz w:val="24"/>
              </w:rPr>
              <w:t>U ác của đại não ngoại trừ thùy não và não thất</w:t>
            </w:r>
          </w:p>
        </w:tc>
        <w:tc>
          <w:tcPr>
            <w:tcW w:w="5040" w:type="dxa"/>
          </w:tcPr>
          <w:p w:rsidR="00937888" w:rsidRDefault="00EC7B47">
            <w:pPr>
              <w:pStyle w:val="TableParagraph"/>
              <w:spacing w:line="261" w:lineRule="auto"/>
              <w:rPr>
                <w:sz w:val="24"/>
              </w:rPr>
            </w:pPr>
            <w:r>
              <w:rPr>
                <w:spacing w:val="-3"/>
                <w:sz w:val="24"/>
              </w:rPr>
              <w:t xml:space="preserve">Malignant neoplasm: Cerebrum, </w:t>
            </w:r>
            <w:r>
              <w:rPr>
                <w:spacing w:val="-4"/>
                <w:sz w:val="24"/>
              </w:rPr>
              <w:t xml:space="preserve">except </w:t>
            </w:r>
            <w:r>
              <w:rPr>
                <w:spacing w:val="-3"/>
                <w:sz w:val="24"/>
              </w:rPr>
              <w:t xml:space="preserve">lobes and </w:t>
            </w:r>
            <w:r>
              <w:rPr>
                <w:spacing w:val="-5"/>
                <w:sz w:val="24"/>
              </w:rPr>
              <w:t>ventricles</w:t>
            </w:r>
          </w:p>
        </w:tc>
      </w:tr>
      <w:tr w:rsidR="00937888">
        <w:trPr>
          <w:trHeight w:val="300"/>
        </w:trPr>
        <w:tc>
          <w:tcPr>
            <w:tcW w:w="1000" w:type="dxa"/>
          </w:tcPr>
          <w:p w:rsidR="00937888" w:rsidRDefault="00EC7B47">
            <w:pPr>
              <w:pStyle w:val="TableParagraph"/>
              <w:ind w:left="31" w:right="31"/>
              <w:jc w:val="center"/>
              <w:rPr>
                <w:sz w:val="24"/>
              </w:rPr>
            </w:pPr>
            <w:r>
              <w:rPr>
                <w:sz w:val="24"/>
              </w:rPr>
              <w:t>C711</w:t>
            </w:r>
          </w:p>
        </w:tc>
        <w:tc>
          <w:tcPr>
            <w:tcW w:w="4720" w:type="dxa"/>
          </w:tcPr>
          <w:p w:rsidR="00937888" w:rsidRDefault="00EC7B47">
            <w:pPr>
              <w:pStyle w:val="TableParagraph"/>
              <w:rPr>
                <w:sz w:val="24"/>
              </w:rPr>
            </w:pPr>
            <w:r>
              <w:rPr>
                <w:sz w:val="24"/>
              </w:rPr>
              <w:t>U ác của thuỳ trán</w:t>
            </w:r>
          </w:p>
        </w:tc>
        <w:tc>
          <w:tcPr>
            <w:tcW w:w="5040" w:type="dxa"/>
          </w:tcPr>
          <w:p w:rsidR="00937888" w:rsidRDefault="00EC7B47">
            <w:pPr>
              <w:pStyle w:val="TableParagraph"/>
              <w:rPr>
                <w:sz w:val="24"/>
              </w:rPr>
            </w:pPr>
            <w:r>
              <w:rPr>
                <w:sz w:val="24"/>
              </w:rPr>
              <w:t>Malignant neoplasm: Frontal lobe</w:t>
            </w:r>
          </w:p>
        </w:tc>
      </w:tr>
      <w:tr w:rsidR="00937888">
        <w:trPr>
          <w:trHeight w:val="300"/>
        </w:trPr>
        <w:tc>
          <w:tcPr>
            <w:tcW w:w="1000" w:type="dxa"/>
          </w:tcPr>
          <w:p w:rsidR="00937888" w:rsidRDefault="00EC7B47">
            <w:pPr>
              <w:pStyle w:val="TableParagraph"/>
              <w:ind w:left="31" w:right="31"/>
              <w:jc w:val="center"/>
              <w:rPr>
                <w:sz w:val="24"/>
              </w:rPr>
            </w:pPr>
            <w:r>
              <w:rPr>
                <w:sz w:val="24"/>
              </w:rPr>
              <w:t>C712</w:t>
            </w:r>
          </w:p>
        </w:tc>
        <w:tc>
          <w:tcPr>
            <w:tcW w:w="4720" w:type="dxa"/>
          </w:tcPr>
          <w:p w:rsidR="00937888" w:rsidRDefault="00EC7B47">
            <w:pPr>
              <w:pStyle w:val="TableParagraph"/>
              <w:rPr>
                <w:sz w:val="24"/>
              </w:rPr>
            </w:pPr>
            <w:r>
              <w:rPr>
                <w:sz w:val="24"/>
              </w:rPr>
              <w:t>U ác của thuỳ thái dương</w:t>
            </w:r>
          </w:p>
        </w:tc>
        <w:tc>
          <w:tcPr>
            <w:tcW w:w="5040" w:type="dxa"/>
          </w:tcPr>
          <w:p w:rsidR="00937888" w:rsidRDefault="00EC7B47">
            <w:pPr>
              <w:pStyle w:val="TableParagraph"/>
              <w:rPr>
                <w:sz w:val="24"/>
              </w:rPr>
            </w:pPr>
            <w:r>
              <w:rPr>
                <w:sz w:val="24"/>
              </w:rPr>
              <w:t>Malignant neoplasm: Temporal lobe</w:t>
            </w:r>
          </w:p>
        </w:tc>
      </w:tr>
      <w:tr w:rsidR="00937888">
        <w:trPr>
          <w:trHeight w:val="300"/>
        </w:trPr>
        <w:tc>
          <w:tcPr>
            <w:tcW w:w="1000" w:type="dxa"/>
          </w:tcPr>
          <w:p w:rsidR="00937888" w:rsidRDefault="00EC7B47">
            <w:pPr>
              <w:pStyle w:val="TableParagraph"/>
              <w:ind w:left="31" w:right="31"/>
              <w:jc w:val="center"/>
              <w:rPr>
                <w:sz w:val="24"/>
              </w:rPr>
            </w:pPr>
            <w:r>
              <w:rPr>
                <w:sz w:val="24"/>
              </w:rPr>
              <w:t>C713</w:t>
            </w:r>
          </w:p>
        </w:tc>
        <w:tc>
          <w:tcPr>
            <w:tcW w:w="4720" w:type="dxa"/>
          </w:tcPr>
          <w:p w:rsidR="00937888" w:rsidRDefault="00EC7B47">
            <w:pPr>
              <w:pStyle w:val="TableParagraph"/>
              <w:rPr>
                <w:sz w:val="24"/>
              </w:rPr>
            </w:pPr>
            <w:r>
              <w:rPr>
                <w:sz w:val="24"/>
              </w:rPr>
              <w:t>U ác của thuỳ đỉnh</w:t>
            </w:r>
          </w:p>
        </w:tc>
        <w:tc>
          <w:tcPr>
            <w:tcW w:w="5040" w:type="dxa"/>
          </w:tcPr>
          <w:p w:rsidR="00937888" w:rsidRDefault="00EC7B47">
            <w:pPr>
              <w:pStyle w:val="TableParagraph"/>
              <w:rPr>
                <w:sz w:val="24"/>
              </w:rPr>
            </w:pPr>
            <w:r>
              <w:rPr>
                <w:sz w:val="24"/>
              </w:rPr>
              <w:t>Malignant neoplasm: Parietal lobe</w:t>
            </w:r>
          </w:p>
        </w:tc>
      </w:tr>
      <w:tr w:rsidR="00937888">
        <w:trPr>
          <w:trHeight w:val="300"/>
        </w:trPr>
        <w:tc>
          <w:tcPr>
            <w:tcW w:w="1000" w:type="dxa"/>
          </w:tcPr>
          <w:p w:rsidR="00937888" w:rsidRDefault="00EC7B47">
            <w:pPr>
              <w:pStyle w:val="TableParagraph"/>
              <w:ind w:left="31" w:right="31"/>
              <w:jc w:val="center"/>
              <w:rPr>
                <w:sz w:val="24"/>
              </w:rPr>
            </w:pPr>
            <w:r>
              <w:rPr>
                <w:sz w:val="24"/>
              </w:rPr>
              <w:t>C714</w:t>
            </w:r>
          </w:p>
        </w:tc>
        <w:tc>
          <w:tcPr>
            <w:tcW w:w="4720" w:type="dxa"/>
          </w:tcPr>
          <w:p w:rsidR="00937888" w:rsidRDefault="00EC7B47">
            <w:pPr>
              <w:pStyle w:val="TableParagraph"/>
              <w:rPr>
                <w:sz w:val="24"/>
              </w:rPr>
            </w:pPr>
            <w:r>
              <w:rPr>
                <w:sz w:val="24"/>
              </w:rPr>
              <w:t>U ác của thùy chẩm</w:t>
            </w:r>
          </w:p>
        </w:tc>
        <w:tc>
          <w:tcPr>
            <w:tcW w:w="5040" w:type="dxa"/>
          </w:tcPr>
          <w:p w:rsidR="00937888" w:rsidRDefault="00EC7B47">
            <w:pPr>
              <w:pStyle w:val="TableParagraph"/>
              <w:rPr>
                <w:sz w:val="24"/>
              </w:rPr>
            </w:pPr>
            <w:r>
              <w:rPr>
                <w:sz w:val="24"/>
              </w:rPr>
              <w:t>Malignant neoplasm: Occipital lobe</w:t>
            </w:r>
          </w:p>
        </w:tc>
      </w:tr>
      <w:tr w:rsidR="00937888">
        <w:trPr>
          <w:trHeight w:val="300"/>
        </w:trPr>
        <w:tc>
          <w:tcPr>
            <w:tcW w:w="1000" w:type="dxa"/>
          </w:tcPr>
          <w:p w:rsidR="00937888" w:rsidRDefault="00EC7B47">
            <w:pPr>
              <w:pStyle w:val="TableParagraph"/>
              <w:ind w:left="31" w:right="31"/>
              <w:jc w:val="center"/>
              <w:rPr>
                <w:sz w:val="24"/>
              </w:rPr>
            </w:pPr>
            <w:r>
              <w:rPr>
                <w:sz w:val="24"/>
              </w:rPr>
              <w:t>C715</w:t>
            </w:r>
          </w:p>
        </w:tc>
        <w:tc>
          <w:tcPr>
            <w:tcW w:w="4720" w:type="dxa"/>
          </w:tcPr>
          <w:p w:rsidR="00937888" w:rsidRDefault="00EC7B47">
            <w:pPr>
              <w:pStyle w:val="TableParagraph"/>
              <w:rPr>
                <w:sz w:val="24"/>
              </w:rPr>
            </w:pPr>
            <w:r>
              <w:rPr>
                <w:sz w:val="24"/>
              </w:rPr>
              <w:t>U ác của não thất</w:t>
            </w:r>
          </w:p>
        </w:tc>
        <w:tc>
          <w:tcPr>
            <w:tcW w:w="5040" w:type="dxa"/>
          </w:tcPr>
          <w:p w:rsidR="00937888" w:rsidRDefault="00EC7B47">
            <w:pPr>
              <w:pStyle w:val="TableParagraph"/>
              <w:rPr>
                <w:sz w:val="24"/>
              </w:rPr>
            </w:pPr>
            <w:r>
              <w:rPr>
                <w:sz w:val="24"/>
              </w:rPr>
              <w:t>Malignant neoplasm: Cerebral ventricle</w:t>
            </w:r>
          </w:p>
        </w:tc>
      </w:tr>
      <w:tr w:rsidR="00937888">
        <w:trPr>
          <w:trHeight w:val="300"/>
        </w:trPr>
        <w:tc>
          <w:tcPr>
            <w:tcW w:w="1000" w:type="dxa"/>
          </w:tcPr>
          <w:p w:rsidR="00937888" w:rsidRDefault="00EC7B47">
            <w:pPr>
              <w:pStyle w:val="TableParagraph"/>
              <w:ind w:left="31" w:right="31"/>
              <w:jc w:val="center"/>
              <w:rPr>
                <w:sz w:val="24"/>
              </w:rPr>
            </w:pPr>
            <w:r>
              <w:rPr>
                <w:sz w:val="24"/>
              </w:rPr>
              <w:t>C716</w:t>
            </w:r>
          </w:p>
        </w:tc>
        <w:tc>
          <w:tcPr>
            <w:tcW w:w="4720" w:type="dxa"/>
          </w:tcPr>
          <w:p w:rsidR="00937888" w:rsidRDefault="00EC7B47">
            <w:pPr>
              <w:pStyle w:val="TableParagraph"/>
              <w:rPr>
                <w:sz w:val="24"/>
              </w:rPr>
            </w:pPr>
            <w:r>
              <w:rPr>
                <w:sz w:val="24"/>
              </w:rPr>
              <w:t>U ác của tiểu não</w:t>
            </w:r>
          </w:p>
        </w:tc>
        <w:tc>
          <w:tcPr>
            <w:tcW w:w="5040" w:type="dxa"/>
          </w:tcPr>
          <w:p w:rsidR="00937888" w:rsidRDefault="00EC7B47">
            <w:pPr>
              <w:pStyle w:val="TableParagraph"/>
              <w:rPr>
                <w:sz w:val="24"/>
              </w:rPr>
            </w:pPr>
            <w:r>
              <w:rPr>
                <w:sz w:val="24"/>
              </w:rPr>
              <w:t>Malignant neoplasm: Cerebellum</w:t>
            </w:r>
          </w:p>
        </w:tc>
      </w:tr>
      <w:tr w:rsidR="00937888">
        <w:trPr>
          <w:trHeight w:val="300"/>
        </w:trPr>
        <w:tc>
          <w:tcPr>
            <w:tcW w:w="1000" w:type="dxa"/>
          </w:tcPr>
          <w:p w:rsidR="00937888" w:rsidRDefault="00EC7B47">
            <w:pPr>
              <w:pStyle w:val="TableParagraph"/>
              <w:ind w:left="31" w:right="31"/>
              <w:jc w:val="center"/>
              <w:rPr>
                <w:sz w:val="24"/>
              </w:rPr>
            </w:pPr>
            <w:r>
              <w:rPr>
                <w:sz w:val="24"/>
              </w:rPr>
              <w:t>C717</w:t>
            </w:r>
          </w:p>
        </w:tc>
        <w:tc>
          <w:tcPr>
            <w:tcW w:w="4720" w:type="dxa"/>
          </w:tcPr>
          <w:p w:rsidR="00937888" w:rsidRDefault="00EC7B47">
            <w:pPr>
              <w:pStyle w:val="TableParagraph"/>
              <w:rPr>
                <w:sz w:val="24"/>
              </w:rPr>
            </w:pPr>
            <w:r>
              <w:rPr>
                <w:sz w:val="24"/>
              </w:rPr>
              <w:t>U ác của cuống não</w:t>
            </w:r>
          </w:p>
        </w:tc>
        <w:tc>
          <w:tcPr>
            <w:tcW w:w="5040" w:type="dxa"/>
          </w:tcPr>
          <w:p w:rsidR="00937888" w:rsidRDefault="00EC7B47">
            <w:pPr>
              <w:pStyle w:val="TableParagraph"/>
              <w:rPr>
                <w:sz w:val="24"/>
              </w:rPr>
            </w:pPr>
            <w:r>
              <w:rPr>
                <w:sz w:val="24"/>
              </w:rPr>
              <w:t>Malignant neoplasm: Brain stem</w:t>
            </w:r>
          </w:p>
        </w:tc>
      </w:tr>
      <w:tr w:rsidR="00937888">
        <w:trPr>
          <w:trHeight w:val="300"/>
        </w:trPr>
        <w:tc>
          <w:tcPr>
            <w:tcW w:w="1000" w:type="dxa"/>
          </w:tcPr>
          <w:p w:rsidR="00937888" w:rsidRDefault="00EC7B47">
            <w:pPr>
              <w:pStyle w:val="TableParagraph"/>
              <w:ind w:left="31" w:right="31"/>
              <w:jc w:val="center"/>
              <w:rPr>
                <w:sz w:val="24"/>
              </w:rPr>
            </w:pPr>
            <w:r>
              <w:rPr>
                <w:sz w:val="24"/>
              </w:rPr>
              <w:t>C718</w:t>
            </w:r>
          </w:p>
        </w:tc>
        <w:tc>
          <w:tcPr>
            <w:tcW w:w="4720" w:type="dxa"/>
          </w:tcPr>
          <w:p w:rsidR="00937888" w:rsidRDefault="00EC7B47">
            <w:pPr>
              <w:pStyle w:val="TableParagraph"/>
              <w:rPr>
                <w:sz w:val="24"/>
              </w:rPr>
            </w:pPr>
            <w:r>
              <w:rPr>
                <w:sz w:val="24"/>
              </w:rPr>
              <w:t>U ác với tổn thương chồng lấn của não</w:t>
            </w:r>
          </w:p>
        </w:tc>
        <w:tc>
          <w:tcPr>
            <w:tcW w:w="5040" w:type="dxa"/>
          </w:tcPr>
          <w:p w:rsidR="00937888" w:rsidRDefault="00EC7B47">
            <w:pPr>
              <w:pStyle w:val="TableParagraph"/>
              <w:rPr>
                <w:sz w:val="24"/>
              </w:rPr>
            </w:pPr>
            <w:r>
              <w:rPr>
                <w:sz w:val="24"/>
              </w:rPr>
              <w:t>Malignant neoplasm: Overlapping lesion of brain</w:t>
            </w:r>
          </w:p>
        </w:tc>
      </w:tr>
      <w:tr w:rsidR="00937888">
        <w:trPr>
          <w:trHeight w:val="300"/>
        </w:trPr>
        <w:tc>
          <w:tcPr>
            <w:tcW w:w="1000" w:type="dxa"/>
          </w:tcPr>
          <w:p w:rsidR="00937888" w:rsidRDefault="00EC7B47">
            <w:pPr>
              <w:pStyle w:val="TableParagraph"/>
              <w:ind w:left="31" w:right="31"/>
              <w:jc w:val="center"/>
              <w:rPr>
                <w:sz w:val="24"/>
              </w:rPr>
            </w:pPr>
            <w:r>
              <w:rPr>
                <w:sz w:val="24"/>
              </w:rPr>
              <w:t>C719</w:t>
            </w:r>
          </w:p>
        </w:tc>
        <w:tc>
          <w:tcPr>
            <w:tcW w:w="4720" w:type="dxa"/>
          </w:tcPr>
          <w:p w:rsidR="00937888" w:rsidRDefault="00EC7B47">
            <w:pPr>
              <w:pStyle w:val="TableParagraph"/>
              <w:rPr>
                <w:sz w:val="24"/>
              </w:rPr>
            </w:pPr>
            <w:r>
              <w:rPr>
                <w:sz w:val="24"/>
              </w:rPr>
              <w:t>U ác của não không đặc hiệu</w:t>
            </w:r>
          </w:p>
        </w:tc>
        <w:tc>
          <w:tcPr>
            <w:tcW w:w="5040" w:type="dxa"/>
          </w:tcPr>
          <w:p w:rsidR="00937888" w:rsidRDefault="00EC7B47">
            <w:pPr>
              <w:pStyle w:val="TableParagraph"/>
              <w:rPr>
                <w:sz w:val="24"/>
              </w:rPr>
            </w:pPr>
            <w:r>
              <w:rPr>
                <w:sz w:val="24"/>
              </w:rPr>
              <w:t>Malignant neoplasm: Brain, unspecified</w:t>
            </w:r>
          </w:p>
        </w:tc>
      </w:tr>
      <w:tr w:rsidR="00937888">
        <w:trPr>
          <w:trHeight w:val="300"/>
        </w:trPr>
        <w:tc>
          <w:tcPr>
            <w:tcW w:w="1000" w:type="dxa"/>
          </w:tcPr>
          <w:p w:rsidR="00937888" w:rsidRDefault="00EC7B47">
            <w:pPr>
              <w:pStyle w:val="TableParagraph"/>
              <w:ind w:left="31" w:right="31"/>
              <w:jc w:val="center"/>
              <w:rPr>
                <w:sz w:val="24"/>
              </w:rPr>
            </w:pPr>
            <w:r>
              <w:rPr>
                <w:sz w:val="24"/>
              </w:rPr>
              <w:t>C720</w:t>
            </w:r>
          </w:p>
        </w:tc>
        <w:tc>
          <w:tcPr>
            <w:tcW w:w="4720" w:type="dxa"/>
          </w:tcPr>
          <w:p w:rsidR="00937888" w:rsidRDefault="00EC7B47">
            <w:pPr>
              <w:pStyle w:val="TableParagraph"/>
              <w:rPr>
                <w:sz w:val="24"/>
              </w:rPr>
            </w:pPr>
            <w:r>
              <w:rPr>
                <w:sz w:val="24"/>
              </w:rPr>
              <w:t>U ác của tuỷ sống</w:t>
            </w:r>
          </w:p>
        </w:tc>
        <w:tc>
          <w:tcPr>
            <w:tcW w:w="5040" w:type="dxa"/>
          </w:tcPr>
          <w:p w:rsidR="00937888" w:rsidRDefault="00EC7B47">
            <w:pPr>
              <w:pStyle w:val="TableParagraph"/>
              <w:rPr>
                <w:sz w:val="24"/>
              </w:rPr>
            </w:pPr>
            <w:r>
              <w:rPr>
                <w:sz w:val="24"/>
              </w:rPr>
              <w:t>Malignant neoplasm: Spinal cord</w:t>
            </w:r>
          </w:p>
        </w:tc>
      </w:tr>
      <w:tr w:rsidR="00937888">
        <w:trPr>
          <w:trHeight w:val="300"/>
        </w:trPr>
        <w:tc>
          <w:tcPr>
            <w:tcW w:w="1000" w:type="dxa"/>
          </w:tcPr>
          <w:p w:rsidR="00937888" w:rsidRDefault="00EC7B47">
            <w:pPr>
              <w:pStyle w:val="TableParagraph"/>
              <w:ind w:left="31" w:right="31"/>
              <w:jc w:val="center"/>
              <w:rPr>
                <w:sz w:val="24"/>
              </w:rPr>
            </w:pPr>
            <w:r>
              <w:rPr>
                <w:sz w:val="24"/>
              </w:rPr>
              <w:t>C721</w:t>
            </w:r>
          </w:p>
        </w:tc>
        <w:tc>
          <w:tcPr>
            <w:tcW w:w="4720" w:type="dxa"/>
          </w:tcPr>
          <w:p w:rsidR="00937888" w:rsidRDefault="00EC7B47">
            <w:pPr>
              <w:pStyle w:val="TableParagraph"/>
              <w:rPr>
                <w:sz w:val="24"/>
              </w:rPr>
            </w:pPr>
            <w:r>
              <w:rPr>
                <w:sz w:val="24"/>
              </w:rPr>
              <w:t>U ác của chùm đuôi ngựa</w:t>
            </w:r>
          </w:p>
        </w:tc>
        <w:tc>
          <w:tcPr>
            <w:tcW w:w="5040" w:type="dxa"/>
          </w:tcPr>
          <w:p w:rsidR="00937888" w:rsidRDefault="00EC7B47">
            <w:pPr>
              <w:pStyle w:val="TableParagraph"/>
              <w:rPr>
                <w:sz w:val="24"/>
              </w:rPr>
            </w:pPr>
            <w:r>
              <w:rPr>
                <w:sz w:val="24"/>
              </w:rPr>
              <w:t>Malignant neoplasm: Cauda equina</w:t>
            </w:r>
          </w:p>
        </w:tc>
      </w:tr>
      <w:tr w:rsidR="00937888">
        <w:trPr>
          <w:trHeight w:val="300"/>
        </w:trPr>
        <w:tc>
          <w:tcPr>
            <w:tcW w:w="1000" w:type="dxa"/>
          </w:tcPr>
          <w:p w:rsidR="00937888" w:rsidRDefault="00EC7B47">
            <w:pPr>
              <w:pStyle w:val="TableParagraph"/>
              <w:ind w:left="31" w:right="31"/>
              <w:jc w:val="center"/>
              <w:rPr>
                <w:sz w:val="24"/>
              </w:rPr>
            </w:pPr>
            <w:r>
              <w:rPr>
                <w:sz w:val="24"/>
              </w:rPr>
              <w:t>C722</w:t>
            </w:r>
          </w:p>
        </w:tc>
        <w:tc>
          <w:tcPr>
            <w:tcW w:w="4720" w:type="dxa"/>
          </w:tcPr>
          <w:p w:rsidR="00937888" w:rsidRDefault="00EC7B47">
            <w:pPr>
              <w:pStyle w:val="TableParagraph"/>
              <w:rPr>
                <w:sz w:val="24"/>
              </w:rPr>
            </w:pPr>
            <w:r>
              <w:rPr>
                <w:sz w:val="24"/>
              </w:rPr>
              <w:t>U ác của thần kinh khứu giác</w:t>
            </w:r>
          </w:p>
        </w:tc>
        <w:tc>
          <w:tcPr>
            <w:tcW w:w="5040" w:type="dxa"/>
          </w:tcPr>
          <w:p w:rsidR="00937888" w:rsidRDefault="00EC7B47">
            <w:pPr>
              <w:pStyle w:val="TableParagraph"/>
              <w:rPr>
                <w:sz w:val="24"/>
              </w:rPr>
            </w:pPr>
            <w:r>
              <w:rPr>
                <w:sz w:val="24"/>
              </w:rPr>
              <w:t>Malignant neoplasm: Olfactory nerve</w:t>
            </w:r>
          </w:p>
        </w:tc>
      </w:tr>
      <w:tr w:rsidR="00937888">
        <w:trPr>
          <w:trHeight w:val="300"/>
        </w:trPr>
        <w:tc>
          <w:tcPr>
            <w:tcW w:w="1000" w:type="dxa"/>
          </w:tcPr>
          <w:p w:rsidR="00937888" w:rsidRDefault="00EC7B47">
            <w:pPr>
              <w:pStyle w:val="TableParagraph"/>
              <w:ind w:left="31" w:right="31"/>
              <w:jc w:val="center"/>
              <w:rPr>
                <w:sz w:val="24"/>
              </w:rPr>
            </w:pPr>
            <w:r>
              <w:rPr>
                <w:sz w:val="24"/>
              </w:rPr>
              <w:t>C723</w:t>
            </w:r>
          </w:p>
        </w:tc>
        <w:tc>
          <w:tcPr>
            <w:tcW w:w="4720" w:type="dxa"/>
          </w:tcPr>
          <w:p w:rsidR="00937888" w:rsidRDefault="00EC7B47">
            <w:pPr>
              <w:pStyle w:val="TableParagraph"/>
              <w:rPr>
                <w:sz w:val="24"/>
              </w:rPr>
            </w:pPr>
            <w:r>
              <w:rPr>
                <w:sz w:val="24"/>
              </w:rPr>
              <w:t>U ác của thần kinh thị giác</w:t>
            </w:r>
          </w:p>
        </w:tc>
        <w:tc>
          <w:tcPr>
            <w:tcW w:w="5040" w:type="dxa"/>
          </w:tcPr>
          <w:p w:rsidR="00937888" w:rsidRDefault="00EC7B47">
            <w:pPr>
              <w:pStyle w:val="TableParagraph"/>
              <w:rPr>
                <w:sz w:val="24"/>
              </w:rPr>
            </w:pPr>
            <w:r>
              <w:rPr>
                <w:sz w:val="24"/>
              </w:rPr>
              <w:t>Malignant neoplasm: Optic nerve</w:t>
            </w:r>
          </w:p>
        </w:tc>
      </w:tr>
      <w:tr w:rsidR="00937888">
        <w:trPr>
          <w:trHeight w:val="300"/>
        </w:trPr>
        <w:tc>
          <w:tcPr>
            <w:tcW w:w="1000" w:type="dxa"/>
          </w:tcPr>
          <w:p w:rsidR="00937888" w:rsidRDefault="00EC7B47">
            <w:pPr>
              <w:pStyle w:val="TableParagraph"/>
              <w:ind w:left="31" w:right="31"/>
              <w:jc w:val="center"/>
              <w:rPr>
                <w:sz w:val="24"/>
              </w:rPr>
            </w:pPr>
            <w:r>
              <w:rPr>
                <w:sz w:val="24"/>
              </w:rPr>
              <w:t>C724</w:t>
            </w:r>
          </w:p>
        </w:tc>
        <w:tc>
          <w:tcPr>
            <w:tcW w:w="4720" w:type="dxa"/>
          </w:tcPr>
          <w:p w:rsidR="00937888" w:rsidRDefault="00EC7B47">
            <w:pPr>
              <w:pStyle w:val="TableParagraph"/>
              <w:rPr>
                <w:sz w:val="24"/>
              </w:rPr>
            </w:pPr>
            <w:r>
              <w:rPr>
                <w:sz w:val="24"/>
              </w:rPr>
              <w:t>U ác của thần kinh thính giác</w:t>
            </w:r>
          </w:p>
        </w:tc>
        <w:tc>
          <w:tcPr>
            <w:tcW w:w="5040" w:type="dxa"/>
          </w:tcPr>
          <w:p w:rsidR="00937888" w:rsidRDefault="00EC7B47">
            <w:pPr>
              <w:pStyle w:val="TableParagraph"/>
              <w:rPr>
                <w:sz w:val="24"/>
              </w:rPr>
            </w:pPr>
            <w:r>
              <w:rPr>
                <w:sz w:val="24"/>
              </w:rPr>
              <w:t>Malignant neoplasm: Acoustic nerve</w:t>
            </w:r>
          </w:p>
        </w:tc>
      </w:tr>
      <w:tr w:rsidR="00937888">
        <w:trPr>
          <w:trHeight w:val="620"/>
        </w:trPr>
        <w:tc>
          <w:tcPr>
            <w:tcW w:w="1000" w:type="dxa"/>
          </w:tcPr>
          <w:p w:rsidR="00937888" w:rsidRDefault="00EC7B47">
            <w:pPr>
              <w:pStyle w:val="TableParagraph"/>
              <w:ind w:left="31" w:right="31"/>
              <w:jc w:val="center"/>
              <w:rPr>
                <w:sz w:val="24"/>
              </w:rPr>
            </w:pPr>
            <w:r>
              <w:rPr>
                <w:sz w:val="24"/>
              </w:rPr>
              <w:t>C725</w:t>
            </w:r>
          </w:p>
        </w:tc>
        <w:tc>
          <w:tcPr>
            <w:tcW w:w="4720" w:type="dxa"/>
          </w:tcPr>
          <w:p w:rsidR="00937888" w:rsidRDefault="00EC7B47">
            <w:pPr>
              <w:pStyle w:val="TableParagraph"/>
              <w:spacing w:line="261" w:lineRule="auto"/>
              <w:ind w:right="298"/>
              <w:rPr>
                <w:sz w:val="24"/>
              </w:rPr>
            </w:pPr>
            <w:r>
              <w:rPr>
                <w:sz w:val="24"/>
              </w:rPr>
              <w:t>U ác của dây thần kinh sọ khác và không xác định</w:t>
            </w:r>
          </w:p>
        </w:tc>
        <w:tc>
          <w:tcPr>
            <w:tcW w:w="5040" w:type="dxa"/>
          </w:tcPr>
          <w:p w:rsidR="00937888" w:rsidRDefault="00EC7B47">
            <w:pPr>
              <w:pStyle w:val="TableParagraph"/>
              <w:spacing w:line="261" w:lineRule="auto"/>
              <w:ind w:right="160"/>
              <w:rPr>
                <w:sz w:val="24"/>
              </w:rPr>
            </w:pPr>
            <w:r>
              <w:rPr>
                <w:spacing w:val="-3"/>
                <w:sz w:val="24"/>
              </w:rPr>
              <w:t xml:space="preserve">Malignant neoplasm: </w:t>
            </w:r>
            <w:r>
              <w:rPr>
                <w:sz w:val="24"/>
              </w:rPr>
              <w:t xml:space="preserve">Other </w:t>
            </w:r>
            <w:r>
              <w:rPr>
                <w:spacing w:val="-3"/>
                <w:sz w:val="24"/>
              </w:rPr>
              <w:t xml:space="preserve">and unspecified </w:t>
            </w:r>
            <w:r>
              <w:rPr>
                <w:spacing w:val="-4"/>
                <w:sz w:val="24"/>
              </w:rPr>
              <w:t xml:space="preserve">cranial </w:t>
            </w:r>
            <w:r>
              <w:rPr>
                <w:spacing w:val="-3"/>
                <w:sz w:val="24"/>
              </w:rPr>
              <w:t>nerves</w:t>
            </w:r>
          </w:p>
        </w:tc>
      </w:tr>
      <w:tr w:rsidR="00937888">
        <w:trPr>
          <w:trHeight w:val="620"/>
        </w:trPr>
        <w:tc>
          <w:tcPr>
            <w:tcW w:w="1000" w:type="dxa"/>
          </w:tcPr>
          <w:p w:rsidR="00937888" w:rsidRDefault="00EC7B47">
            <w:pPr>
              <w:pStyle w:val="TableParagraph"/>
              <w:ind w:left="31" w:right="31"/>
              <w:jc w:val="center"/>
              <w:rPr>
                <w:sz w:val="24"/>
              </w:rPr>
            </w:pPr>
            <w:r>
              <w:rPr>
                <w:sz w:val="24"/>
              </w:rPr>
              <w:t>C728</w:t>
            </w:r>
          </w:p>
        </w:tc>
        <w:tc>
          <w:tcPr>
            <w:tcW w:w="4720" w:type="dxa"/>
          </w:tcPr>
          <w:p w:rsidR="00937888" w:rsidRDefault="00EC7B47">
            <w:pPr>
              <w:pStyle w:val="TableParagraph"/>
              <w:spacing w:line="261" w:lineRule="auto"/>
              <w:ind w:right="329"/>
              <w:rPr>
                <w:sz w:val="24"/>
              </w:rPr>
            </w:pPr>
            <w:r>
              <w:rPr>
                <w:sz w:val="24"/>
              </w:rPr>
              <w:t xml:space="preserve">U </w:t>
            </w:r>
            <w:r>
              <w:rPr>
                <w:spacing w:val="-4"/>
                <w:sz w:val="24"/>
              </w:rPr>
              <w:t xml:space="preserve">ác </w:t>
            </w:r>
            <w:r>
              <w:rPr>
                <w:spacing w:val="-3"/>
                <w:sz w:val="24"/>
              </w:rPr>
              <w:t xml:space="preserve">với tổn </w:t>
            </w:r>
            <w:r>
              <w:rPr>
                <w:sz w:val="24"/>
              </w:rPr>
              <w:t xml:space="preserve">thương chồng </w:t>
            </w:r>
            <w:r>
              <w:rPr>
                <w:spacing w:val="-5"/>
                <w:sz w:val="24"/>
              </w:rPr>
              <w:t xml:space="preserve">lấn </w:t>
            </w:r>
            <w:r>
              <w:rPr>
                <w:spacing w:val="-3"/>
                <w:sz w:val="24"/>
              </w:rPr>
              <w:t xml:space="preserve">của não </w:t>
            </w:r>
            <w:r>
              <w:rPr>
                <w:sz w:val="24"/>
              </w:rPr>
              <w:t xml:space="preserve">và </w:t>
            </w:r>
            <w:r>
              <w:rPr>
                <w:spacing w:val="-5"/>
                <w:sz w:val="24"/>
              </w:rPr>
              <w:t xml:space="preserve">các </w:t>
            </w:r>
            <w:r>
              <w:rPr>
                <w:sz w:val="24"/>
              </w:rPr>
              <w:t xml:space="preserve">phần khác </w:t>
            </w:r>
            <w:r>
              <w:rPr>
                <w:spacing w:val="-3"/>
                <w:sz w:val="24"/>
              </w:rPr>
              <w:t xml:space="preserve">của </w:t>
            </w:r>
            <w:r>
              <w:rPr>
                <w:sz w:val="24"/>
              </w:rPr>
              <w:t xml:space="preserve">hệ </w:t>
            </w:r>
            <w:r>
              <w:rPr>
                <w:spacing w:val="-4"/>
                <w:sz w:val="24"/>
              </w:rPr>
              <w:t xml:space="preserve">thần </w:t>
            </w:r>
            <w:r>
              <w:rPr>
                <w:sz w:val="24"/>
              </w:rPr>
              <w:t>kinh trung ương</w:t>
            </w:r>
          </w:p>
        </w:tc>
        <w:tc>
          <w:tcPr>
            <w:tcW w:w="5040" w:type="dxa"/>
          </w:tcPr>
          <w:p w:rsidR="00937888" w:rsidRDefault="00EC7B47">
            <w:pPr>
              <w:pStyle w:val="TableParagraph"/>
              <w:spacing w:line="261" w:lineRule="auto"/>
              <w:ind w:right="263"/>
              <w:rPr>
                <w:sz w:val="24"/>
              </w:rPr>
            </w:pPr>
            <w:r>
              <w:rPr>
                <w:spacing w:val="-3"/>
                <w:sz w:val="24"/>
              </w:rPr>
              <w:t xml:space="preserve">Malignant neoplasm: </w:t>
            </w:r>
            <w:r>
              <w:rPr>
                <w:sz w:val="24"/>
              </w:rPr>
              <w:t xml:space="preserve">Overlapping </w:t>
            </w:r>
            <w:r>
              <w:rPr>
                <w:spacing w:val="-3"/>
                <w:sz w:val="24"/>
              </w:rPr>
              <w:t xml:space="preserve">lesion </w:t>
            </w:r>
            <w:r>
              <w:rPr>
                <w:sz w:val="24"/>
              </w:rPr>
              <w:t xml:space="preserve">of </w:t>
            </w:r>
            <w:r>
              <w:rPr>
                <w:spacing w:val="-3"/>
                <w:sz w:val="24"/>
              </w:rPr>
              <w:t xml:space="preserve">brain and other parts </w:t>
            </w:r>
            <w:r>
              <w:rPr>
                <w:sz w:val="24"/>
              </w:rPr>
              <w:t xml:space="preserve">of </w:t>
            </w:r>
            <w:r>
              <w:rPr>
                <w:spacing w:val="-4"/>
                <w:sz w:val="24"/>
              </w:rPr>
              <w:t xml:space="preserve">central </w:t>
            </w:r>
            <w:r>
              <w:rPr>
                <w:sz w:val="24"/>
              </w:rPr>
              <w:t>nervous system</w:t>
            </w:r>
          </w:p>
        </w:tc>
      </w:tr>
      <w:tr w:rsidR="00937888">
        <w:trPr>
          <w:trHeight w:val="620"/>
        </w:trPr>
        <w:tc>
          <w:tcPr>
            <w:tcW w:w="1000" w:type="dxa"/>
          </w:tcPr>
          <w:p w:rsidR="00937888" w:rsidRDefault="00EC7B47">
            <w:pPr>
              <w:pStyle w:val="TableParagraph"/>
              <w:ind w:left="31" w:right="31"/>
              <w:jc w:val="center"/>
              <w:rPr>
                <w:sz w:val="24"/>
              </w:rPr>
            </w:pPr>
            <w:r>
              <w:rPr>
                <w:sz w:val="24"/>
              </w:rPr>
              <w:t>C729</w:t>
            </w:r>
          </w:p>
        </w:tc>
        <w:tc>
          <w:tcPr>
            <w:tcW w:w="4720" w:type="dxa"/>
          </w:tcPr>
          <w:p w:rsidR="00937888" w:rsidRDefault="00EC7B47">
            <w:pPr>
              <w:pStyle w:val="TableParagraph"/>
              <w:spacing w:line="261" w:lineRule="auto"/>
              <w:ind w:right="367"/>
              <w:rPr>
                <w:sz w:val="24"/>
              </w:rPr>
            </w:pPr>
            <w:r>
              <w:rPr>
                <w:sz w:val="24"/>
              </w:rPr>
              <w:t>U ác của hệ thần kinh trung ương không đặc hiệu</w:t>
            </w:r>
          </w:p>
        </w:tc>
        <w:tc>
          <w:tcPr>
            <w:tcW w:w="5040" w:type="dxa"/>
          </w:tcPr>
          <w:p w:rsidR="00937888" w:rsidRDefault="00EC7B47">
            <w:pPr>
              <w:pStyle w:val="TableParagraph"/>
              <w:spacing w:line="261" w:lineRule="auto"/>
              <w:ind w:right="636"/>
              <w:rPr>
                <w:sz w:val="24"/>
              </w:rPr>
            </w:pPr>
            <w:r>
              <w:rPr>
                <w:spacing w:val="-3"/>
                <w:sz w:val="24"/>
              </w:rPr>
              <w:t xml:space="preserve">Malignant neoplasm: </w:t>
            </w:r>
            <w:r>
              <w:rPr>
                <w:spacing w:val="-4"/>
                <w:sz w:val="24"/>
              </w:rPr>
              <w:t xml:space="preserve">Central </w:t>
            </w:r>
            <w:r>
              <w:rPr>
                <w:sz w:val="24"/>
              </w:rPr>
              <w:t xml:space="preserve">nervous system, </w:t>
            </w:r>
            <w:r>
              <w:rPr>
                <w:spacing w:val="-3"/>
                <w:sz w:val="24"/>
              </w:rPr>
              <w:t>unspecified</w:t>
            </w:r>
          </w:p>
        </w:tc>
      </w:tr>
      <w:tr w:rsidR="00937888">
        <w:trPr>
          <w:trHeight w:val="300"/>
        </w:trPr>
        <w:tc>
          <w:tcPr>
            <w:tcW w:w="1000" w:type="dxa"/>
          </w:tcPr>
          <w:p w:rsidR="00937888" w:rsidRDefault="00EC7B47">
            <w:pPr>
              <w:pStyle w:val="TableParagraph"/>
              <w:ind w:left="31" w:right="150"/>
              <w:jc w:val="center"/>
              <w:rPr>
                <w:sz w:val="24"/>
              </w:rPr>
            </w:pPr>
            <w:r>
              <w:rPr>
                <w:sz w:val="24"/>
              </w:rPr>
              <w:t>C73</w:t>
            </w:r>
          </w:p>
        </w:tc>
        <w:tc>
          <w:tcPr>
            <w:tcW w:w="4720" w:type="dxa"/>
          </w:tcPr>
          <w:p w:rsidR="00937888" w:rsidRDefault="00EC7B47">
            <w:pPr>
              <w:pStyle w:val="TableParagraph"/>
              <w:rPr>
                <w:sz w:val="24"/>
              </w:rPr>
            </w:pPr>
            <w:r>
              <w:rPr>
                <w:sz w:val="24"/>
              </w:rPr>
              <w:t>U ác của tuyến giáp</w:t>
            </w:r>
          </w:p>
        </w:tc>
        <w:tc>
          <w:tcPr>
            <w:tcW w:w="5040" w:type="dxa"/>
          </w:tcPr>
          <w:p w:rsidR="00937888" w:rsidRDefault="00EC7B47">
            <w:pPr>
              <w:pStyle w:val="TableParagraph"/>
              <w:rPr>
                <w:sz w:val="24"/>
              </w:rPr>
            </w:pPr>
            <w:r>
              <w:rPr>
                <w:sz w:val="24"/>
              </w:rPr>
              <w:t>Malignant neoplasm of thyroid gland</w:t>
            </w:r>
          </w:p>
        </w:tc>
      </w:tr>
      <w:tr w:rsidR="00937888">
        <w:trPr>
          <w:trHeight w:val="300"/>
        </w:trPr>
        <w:tc>
          <w:tcPr>
            <w:tcW w:w="1000" w:type="dxa"/>
          </w:tcPr>
          <w:p w:rsidR="00937888" w:rsidRDefault="00EC7B47">
            <w:pPr>
              <w:pStyle w:val="TableParagraph"/>
              <w:ind w:left="31" w:right="31"/>
              <w:jc w:val="center"/>
              <w:rPr>
                <w:sz w:val="24"/>
              </w:rPr>
            </w:pPr>
            <w:r>
              <w:rPr>
                <w:sz w:val="24"/>
              </w:rPr>
              <w:t>C740</w:t>
            </w:r>
          </w:p>
        </w:tc>
        <w:tc>
          <w:tcPr>
            <w:tcW w:w="4720" w:type="dxa"/>
          </w:tcPr>
          <w:p w:rsidR="00937888" w:rsidRDefault="00EC7B47">
            <w:pPr>
              <w:pStyle w:val="TableParagraph"/>
              <w:rPr>
                <w:sz w:val="24"/>
              </w:rPr>
            </w:pPr>
            <w:r>
              <w:rPr>
                <w:sz w:val="24"/>
              </w:rPr>
              <w:t>U ác của vỏ tuyến thượng thận</w:t>
            </w:r>
          </w:p>
        </w:tc>
        <w:tc>
          <w:tcPr>
            <w:tcW w:w="5040" w:type="dxa"/>
          </w:tcPr>
          <w:p w:rsidR="00937888" w:rsidRDefault="00EC7B47">
            <w:pPr>
              <w:pStyle w:val="TableParagraph"/>
              <w:rPr>
                <w:sz w:val="24"/>
              </w:rPr>
            </w:pPr>
            <w:r>
              <w:rPr>
                <w:sz w:val="24"/>
              </w:rPr>
              <w:t>Malignant neoplasm: Cortex of adrenal gland</w:t>
            </w:r>
          </w:p>
        </w:tc>
      </w:tr>
      <w:tr w:rsidR="00937888">
        <w:trPr>
          <w:trHeight w:val="300"/>
        </w:trPr>
        <w:tc>
          <w:tcPr>
            <w:tcW w:w="1000" w:type="dxa"/>
          </w:tcPr>
          <w:p w:rsidR="00937888" w:rsidRDefault="00EC7B47">
            <w:pPr>
              <w:pStyle w:val="TableParagraph"/>
              <w:ind w:left="31" w:right="31"/>
              <w:jc w:val="center"/>
              <w:rPr>
                <w:sz w:val="24"/>
              </w:rPr>
            </w:pPr>
            <w:r>
              <w:rPr>
                <w:sz w:val="24"/>
              </w:rPr>
              <w:t>C741</w:t>
            </w:r>
          </w:p>
        </w:tc>
        <w:tc>
          <w:tcPr>
            <w:tcW w:w="4720" w:type="dxa"/>
          </w:tcPr>
          <w:p w:rsidR="00937888" w:rsidRDefault="00EC7B47">
            <w:pPr>
              <w:pStyle w:val="TableParagraph"/>
              <w:rPr>
                <w:sz w:val="24"/>
              </w:rPr>
            </w:pPr>
            <w:r>
              <w:rPr>
                <w:sz w:val="24"/>
              </w:rPr>
              <w:t>U ác của tuỷ tuyến thượng thận</w:t>
            </w:r>
          </w:p>
        </w:tc>
        <w:tc>
          <w:tcPr>
            <w:tcW w:w="5040" w:type="dxa"/>
          </w:tcPr>
          <w:p w:rsidR="00937888" w:rsidRDefault="00EC7B47">
            <w:pPr>
              <w:pStyle w:val="TableParagraph"/>
              <w:rPr>
                <w:sz w:val="24"/>
              </w:rPr>
            </w:pPr>
            <w:r>
              <w:rPr>
                <w:sz w:val="24"/>
              </w:rPr>
              <w:t>Malignant neoplasm: Medulla of adrenal gland</w:t>
            </w:r>
          </w:p>
        </w:tc>
      </w:tr>
      <w:tr w:rsidR="00937888">
        <w:trPr>
          <w:trHeight w:val="300"/>
        </w:trPr>
        <w:tc>
          <w:tcPr>
            <w:tcW w:w="1000" w:type="dxa"/>
          </w:tcPr>
          <w:p w:rsidR="00937888" w:rsidRDefault="00EC7B47">
            <w:pPr>
              <w:pStyle w:val="TableParagraph"/>
              <w:ind w:left="31" w:right="31"/>
              <w:jc w:val="center"/>
              <w:rPr>
                <w:sz w:val="24"/>
              </w:rPr>
            </w:pPr>
            <w:r>
              <w:rPr>
                <w:sz w:val="24"/>
              </w:rPr>
              <w:t>C749</w:t>
            </w:r>
          </w:p>
        </w:tc>
        <w:tc>
          <w:tcPr>
            <w:tcW w:w="4720" w:type="dxa"/>
          </w:tcPr>
          <w:p w:rsidR="00937888" w:rsidRDefault="00EC7B47">
            <w:pPr>
              <w:pStyle w:val="TableParagraph"/>
              <w:rPr>
                <w:sz w:val="24"/>
              </w:rPr>
            </w:pPr>
            <w:r>
              <w:rPr>
                <w:sz w:val="24"/>
              </w:rPr>
              <w:t>U ác của tuyến thượng thận, không đặc hiệu</w:t>
            </w:r>
          </w:p>
        </w:tc>
        <w:tc>
          <w:tcPr>
            <w:tcW w:w="5040" w:type="dxa"/>
          </w:tcPr>
          <w:p w:rsidR="00937888" w:rsidRDefault="00EC7B47">
            <w:pPr>
              <w:pStyle w:val="TableParagraph"/>
              <w:rPr>
                <w:sz w:val="24"/>
              </w:rPr>
            </w:pPr>
            <w:r>
              <w:rPr>
                <w:sz w:val="24"/>
              </w:rPr>
              <w:t>Malignant neoplasm: Adrenal gland, unspecified</w:t>
            </w:r>
          </w:p>
        </w:tc>
      </w:tr>
      <w:tr w:rsidR="00937888">
        <w:trPr>
          <w:trHeight w:val="300"/>
        </w:trPr>
        <w:tc>
          <w:tcPr>
            <w:tcW w:w="1000" w:type="dxa"/>
          </w:tcPr>
          <w:p w:rsidR="00937888" w:rsidRDefault="00EC7B47">
            <w:pPr>
              <w:pStyle w:val="TableParagraph"/>
              <w:ind w:left="31" w:right="31"/>
              <w:jc w:val="center"/>
              <w:rPr>
                <w:sz w:val="24"/>
              </w:rPr>
            </w:pPr>
            <w:r>
              <w:rPr>
                <w:sz w:val="24"/>
              </w:rPr>
              <w:t>C750</w:t>
            </w:r>
          </w:p>
        </w:tc>
        <w:tc>
          <w:tcPr>
            <w:tcW w:w="4720" w:type="dxa"/>
          </w:tcPr>
          <w:p w:rsidR="00937888" w:rsidRDefault="00EC7B47">
            <w:pPr>
              <w:pStyle w:val="TableParagraph"/>
              <w:rPr>
                <w:sz w:val="24"/>
              </w:rPr>
            </w:pPr>
            <w:r>
              <w:rPr>
                <w:sz w:val="24"/>
              </w:rPr>
              <w:t>U ác của tuyến cận giáp</w:t>
            </w:r>
          </w:p>
        </w:tc>
        <w:tc>
          <w:tcPr>
            <w:tcW w:w="5040" w:type="dxa"/>
          </w:tcPr>
          <w:p w:rsidR="00937888" w:rsidRDefault="00EC7B47">
            <w:pPr>
              <w:pStyle w:val="TableParagraph"/>
              <w:rPr>
                <w:sz w:val="24"/>
              </w:rPr>
            </w:pPr>
            <w:r>
              <w:rPr>
                <w:sz w:val="24"/>
              </w:rPr>
              <w:t>Malignant neoplasm: Parathyroid gland</w:t>
            </w:r>
          </w:p>
        </w:tc>
      </w:tr>
      <w:tr w:rsidR="00937888">
        <w:trPr>
          <w:trHeight w:val="300"/>
        </w:trPr>
        <w:tc>
          <w:tcPr>
            <w:tcW w:w="1000" w:type="dxa"/>
          </w:tcPr>
          <w:p w:rsidR="00937888" w:rsidRDefault="00EC7B47">
            <w:pPr>
              <w:pStyle w:val="TableParagraph"/>
              <w:ind w:left="31" w:right="31"/>
              <w:jc w:val="center"/>
              <w:rPr>
                <w:sz w:val="24"/>
              </w:rPr>
            </w:pPr>
            <w:r>
              <w:rPr>
                <w:sz w:val="24"/>
              </w:rPr>
              <w:t>C751</w:t>
            </w:r>
          </w:p>
        </w:tc>
        <w:tc>
          <w:tcPr>
            <w:tcW w:w="4720" w:type="dxa"/>
          </w:tcPr>
          <w:p w:rsidR="00937888" w:rsidRDefault="00EC7B47">
            <w:pPr>
              <w:pStyle w:val="TableParagraph"/>
              <w:rPr>
                <w:sz w:val="24"/>
              </w:rPr>
            </w:pPr>
            <w:r>
              <w:rPr>
                <w:sz w:val="24"/>
              </w:rPr>
              <w:t>U ác của tuyến yên</w:t>
            </w:r>
          </w:p>
        </w:tc>
        <w:tc>
          <w:tcPr>
            <w:tcW w:w="5040" w:type="dxa"/>
          </w:tcPr>
          <w:p w:rsidR="00937888" w:rsidRDefault="00EC7B47">
            <w:pPr>
              <w:pStyle w:val="TableParagraph"/>
              <w:rPr>
                <w:sz w:val="24"/>
              </w:rPr>
            </w:pPr>
            <w:r>
              <w:rPr>
                <w:sz w:val="24"/>
              </w:rPr>
              <w:t>Malignant neoplasm: Pituitary gland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C752</w:t>
            </w:r>
          </w:p>
        </w:tc>
        <w:tc>
          <w:tcPr>
            <w:tcW w:w="4720" w:type="dxa"/>
          </w:tcPr>
          <w:p w:rsidR="00937888" w:rsidRDefault="00EC7B47">
            <w:pPr>
              <w:pStyle w:val="TableParagraph"/>
              <w:rPr>
                <w:sz w:val="24"/>
              </w:rPr>
            </w:pPr>
            <w:r>
              <w:rPr>
                <w:sz w:val="24"/>
              </w:rPr>
              <w:t>U ác của ống sọ hầu</w:t>
            </w:r>
          </w:p>
        </w:tc>
        <w:tc>
          <w:tcPr>
            <w:tcW w:w="5040" w:type="dxa"/>
          </w:tcPr>
          <w:p w:rsidR="00937888" w:rsidRDefault="00EC7B47">
            <w:pPr>
              <w:pStyle w:val="TableParagraph"/>
              <w:rPr>
                <w:sz w:val="24"/>
              </w:rPr>
            </w:pPr>
            <w:r>
              <w:rPr>
                <w:sz w:val="24"/>
              </w:rPr>
              <w:t>Malignant neoplasm: Craniopharyngeal duct</w:t>
            </w:r>
          </w:p>
        </w:tc>
      </w:tr>
      <w:tr w:rsidR="00937888">
        <w:trPr>
          <w:trHeight w:val="300"/>
        </w:trPr>
        <w:tc>
          <w:tcPr>
            <w:tcW w:w="1000" w:type="dxa"/>
          </w:tcPr>
          <w:p w:rsidR="00937888" w:rsidRDefault="00EC7B47">
            <w:pPr>
              <w:pStyle w:val="TableParagraph"/>
              <w:ind w:left="31" w:right="31"/>
              <w:jc w:val="center"/>
              <w:rPr>
                <w:sz w:val="24"/>
              </w:rPr>
            </w:pPr>
            <w:r>
              <w:rPr>
                <w:sz w:val="24"/>
              </w:rPr>
              <w:t>C753</w:t>
            </w:r>
          </w:p>
        </w:tc>
        <w:tc>
          <w:tcPr>
            <w:tcW w:w="4720" w:type="dxa"/>
          </w:tcPr>
          <w:p w:rsidR="00937888" w:rsidRDefault="00EC7B47">
            <w:pPr>
              <w:pStyle w:val="TableParagraph"/>
              <w:rPr>
                <w:sz w:val="24"/>
              </w:rPr>
            </w:pPr>
            <w:r>
              <w:rPr>
                <w:sz w:val="24"/>
              </w:rPr>
              <w:t>U ác của tuyến tùng</w:t>
            </w:r>
          </w:p>
        </w:tc>
        <w:tc>
          <w:tcPr>
            <w:tcW w:w="5040" w:type="dxa"/>
          </w:tcPr>
          <w:p w:rsidR="00937888" w:rsidRDefault="00EC7B47">
            <w:pPr>
              <w:pStyle w:val="TableParagraph"/>
              <w:rPr>
                <w:sz w:val="24"/>
              </w:rPr>
            </w:pPr>
            <w:r>
              <w:rPr>
                <w:sz w:val="24"/>
              </w:rPr>
              <w:t>Malignant neoplasm: Pineal gland</w:t>
            </w:r>
          </w:p>
        </w:tc>
      </w:tr>
      <w:tr w:rsidR="00937888">
        <w:trPr>
          <w:trHeight w:val="300"/>
        </w:trPr>
        <w:tc>
          <w:tcPr>
            <w:tcW w:w="1000" w:type="dxa"/>
          </w:tcPr>
          <w:p w:rsidR="00937888" w:rsidRDefault="00EC7B47">
            <w:pPr>
              <w:pStyle w:val="TableParagraph"/>
              <w:ind w:left="31" w:right="31"/>
              <w:jc w:val="center"/>
              <w:rPr>
                <w:sz w:val="24"/>
              </w:rPr>
            </w:pPr>
            <w:r>
              <w:rPr>
                <w:sz w:val="24"/>
              </w:rPr>
              <w:t>C754</w:t>
            </w:r>
          </w:p>
        </w:tc>
        <w:tc>
          <w:tcPr>
            <w:tcW w:w="4720" w:type="dxa"/>
          </w:tcPr>
          <w:p w:rsidR="00937888" w:rsidRDefault="00EC7B47">
            <w:pPr>
              <w:pStyle w:val="TableParagraph"/>
              <w:rPr>
                <w:sz w:val="24"/>
              </w:rPr>
            </w:pPr>
            <w:r>
              <w:rPr>
                <w:sz w:val="24"/>
              </w:rPr>
              <w:t>U ác của thể cảnh</w:t>
            </w:r>
          </w:p>
        </w:tc>
        <w:tc>
          <w:tcPr>
            <w:tcW w:w="5040" w:type="dxa"/>
          </w:tcPr>
          <w:p w:rsidR="00937888" w:rsidRDefault="00EC7B47">
            <w:pPr>
              <w:pStyle w:val="TableParagraph"/>
              <w:rPr>
                <w:sz w:val="24"/>
              </w:rPr>
            </w:pPr>
            <w:r>
              <w:rPr>
                <w:sz w:val="24"/>
              </w:rPr>
              <w:t>Malignant neoplasm: Carotid body</w:t>
            </w:r>
          </w:p>
        </w:tc>
      </w:tr>
      <w:tr w:rsidR="00937888">
        <w:trPr>
          <w:trHeight w:val="620"/>
        </w:trPr>
        <w:tc>
          <w:tcPr>
            <w:tcW w:w="1000" w:type="dxa"/>
          </w:tcPr>
          <w:p w:rsidR="00937888" w:rsidRDefault="00EC7B47">
            <w:pPr>
              <w:pStyle w:val="TableParagraph"/>
              <w:ind w:left="31" w:right="31"/>
              <w:jc w:val="center"/>
              <w:rPr>
                <w:sz w:val="24"/>
              </w:rPr>
            </w:pPr>
            <w:r>
              <w:rPr>
                <w:sz w:val="24"/>
              </w:rPr>
              <w:t>C755</w:t>
            </w:r>
          </w:p>
        </w:tc>
        <w:tc>
          <w:tcPr>
            <w:tcW w:w="4720" w:type="dxa"/>
          </w:tcPr>
          <w:p w:rsidR="00937888" w:rsidRDefault="00EC7B47">
            <w:pPr>
              <w:pStyle w:val="TableParagraph"/>
              <w:rPr>
                <w:sz w:val="24"/>
              </w:rPr>
            </w:pPr>
            <w:r>
              <w:rPr>
                <w:sz w:val="24"/>
              </w:rPr>
              <w:t>U ác của thể động mạch chủ và phó hạch khác</w:t>
            </w:r>
          </w:p>
        </w:tc>
        <w:tc>
          <w:tcPr>
            <w:tcW w:w="5040" w:type="dxa"/>
          </w:tcPr>
          <w:p w:rsidR="00937888" w:rsidRDefault="00EC7B47">
            <w:pPr>
              <w:pStyle w:val="TableParagraph"/>
              <w:spacing w:line="261" w:lineRule="auto"/>
              <w:ind w:right="831"/>
              <w:rPr>
                <w:sz w:val="24"/>
              </w:rPr>
            </w:pPr>
            <w:r>
              <w:rPr>
                <w:spacing w:val="-3"/>
                <w:sz w:val="24"/>
              </w:rPr>
              <w:t xml:space="preserve">Malignant neoplasm: </w:t>
            </w:r>
            <w:r>
              <w:rPr>
                <w:sz w:val="24"/>
              </w:rPr>
              <w:t xml:space="preserve">Aortic body </w:t>
            </w:r>
            <w:r>
              <w:rPr>
                <w:spacing w:val="-3"/>
                <w:sz w:val="24"/>
              </w:rPr>
              <w:t xml:space="preserve">and other </w:t>
            </w:r>
            <w:r>
              <w:rPr>
                <w:spacing w:val="-4"/>
                <w:sz w:val="24"/>
              </w:rPr>
              <w:t>paraganglia</w:t>
            </w:r>
          </w:p>
        </w:tc>
      </w:tr>
      <w:tr w:rsidR="00937888">
        <w:trPr>
          <w:trHeight w:val="620"/>
        </w:trPr>
        <w:tc>
          <w:tcPr>
            <w:tcW w:w="1000" w:type="dxa"/>
          </w:tcPr>
          <w:p w:rsidR="00937888" w:rsidRDefault="00EC7B47">
            <w:pPr>
              <w:pStyle w:val="TableParagraph"/>
              <w:ind w:left="31" w:right="31"/>
              <w:jc w:val="center"/>
              <w:rPr>
                <w:sz w:val="24"/>
              </w:rPr>
            </w:pPr>
            <w:r>
              <w:rPr>
                <w:sz w:val="24"/>
              </w:rPr>
              <w:t>C758</w:t>
            </w:r>
          </w:p>
        </w:tc>
        <w:tc>
          <w:tcPr>
            <w:tcW w:w="4720" w:type="dxa"/>
          </w:tcPr>
          <w:p w:rsidR="00937888" w:rsidRDefault="00EC7B47">
            <w:pPr>
              <w:pStyle w:val="TableParagraph"/>
              <w:rPr>
                <w:sz w:val="24"/>
              </w:rPr>
            </w:pPr>
            <w:r>
              <w:rPr>
                <w:sz w:val="24"/>
              </w:rPr>
              <w:t>U ác ảnh hưởng nhiều tuyến không đặc hiệu</w:t>
            </w:r>
          </w:p>
        </w:tc>
        <w:tc>
          <w:tcPr>
            <w:tcW w:w="5040" w:type="dxa"/>
          </w:tcPr>
          <w:p w:rsidR="00937888" w:rsidRDefault="00EC7B47">
            <w:pPr>
              <w:pStyle w:val="TableParagraph"/>
              <w:spacing w:line="261" w:lineRule="auto"/>
              <w:rPr>
                <w:sz w:val="24"/>
              </w:rPr>
            </w:pPr>
            <w:r>
              <w:rPr>
                <w:spacing w:val="-3"/>
                <w:sz w:val="24"/>
              </w:rPr>
              <w:t xml:space="preserve">Malignant neoplasm: Pluriglandular </w:t>
            </w:r>
            <w:r>
              <w:rPr>
                <w:spacing w:val="-4"/>
                <w:sz w:val="24"/>
              </w:rPr>
              <w:t xml:space="preserve">involvement, </w:t>
            </w:r>
            <w:r>
              <w:rPr>
                <w:spacing w:val="-3"/>
                <w:sz w:val="24"/>
              </w:rPr>
              <w:t>unspecified</w:t>
            </w:r>
          </w:p>
        </w:tc>
      </w:tr>
      <w:tr w:rsidR="00937888">
        <w:trPr>
          <w:trHeight w:val="300"/>
        </w:trPr>
        <w:tc>
          <w:tcPr>
            <w:tcW w:w="1000" w:type="dxa"/>
          </w:tcPr>
          <w:p w:rsidR="00937888" w:rsidRDefault="00EC7B47">
            <w:pPr>
              <w:pStyle w:val="TableParagraph"/>
              <w:ind w:left="31" w:right="31"/>
              <w:jc w:val="center"/>
              <w:rPr>
                <w:sz w:val="24"/>
              </w:rPr>
            </w:pPr>
            <w:r>
              <w:rPr>
                <w:sz w:val="24"/>
              </w:rPr>
              <w:t>C759</w:t>
            </w:r>
          </w:p>
        </w:tc>
        <w:tc>
          <w:tcPr>
            <w:tcW w:w="4720" w:type="dxa"/>
          </w:tcPr>
          <w:p w:rsidR="00937888" w:rsidRDefault="00EC7B47">
            <w:pPr>
              <w:pStyle w:val="TableParagraph"/>
              <w:rPr>
                <w:sz w:val="24"/>
              </w:rPr>
            </w:pPr>
            <w:r>
              <w:rPr>
                <w:sz w:val="24"/>
              </w:rPr>
              <w:t>U ác của tuyến nội tiết không đặc hiệu</w:t>
            </w:r>
          </w:p>
        </w:tc>
        <w:tc>
          <w:tcPr>
            <w:tcW w:w="5040" w:type="dxa"/>
          </w:tcPr>
          <w:p w:rsidR="00937888" w:rsidRDefault="00EC7B47">
            <w:pPr>
              <w:pStyle w:val="TableParagraph"/>
              <w:rPr>
                <w:sz w:val="24"/>
              </w:rPr>
            </w:pPr>
            <w:r>
              <w:rPr>
                <w:sz w:val="24"/>
              </w:rPr>
              <w:t>Malignant neoplasm: Endocrine gland, unspecified</w:t>
            </w:r>
          </w:p>
        </w:tc>
      </w:tr>
      <w:tr w:rsidR="00937888">
        <w:trPr>
          <w:trHeight w:val="620"/>
        </w:trPr>
        <w:tc>
          <w:tcPr>
            <w:tcW w:w="1000" w:type="dxa"/>
          </w:tcPr>
          <w:p w:rsidR="00937888" w:rsidRDefault="00EC7B47">
            <w:pPr>
              <w:pStyle w:val="TableParagraph"/>
              <w:ind w:left="31" w:right="31"/>
              <w:jc w:val="center"/>
              <w:rPr>
                <w:sz w:val="24"/>
              </w:rPr>
            </w:pPr>
            <w:r>
              <w:rPr>
                <w:sz w:val="24"/>
              </w:rPr>
              <w:t>C760</w:t>
            </w:r>
          </w:p>
        </w:tc>
        <w:tc>
          <w:tcPr>
            <w:tcW w:w="4720" w:type="dxa"/>
          </w:tcPr>
          <w:p w:rsidR="00937888" w:rsidRDefault="00EC7B47">
            <w:pPr>
              <w:pStyle w:val="TableParagraph"/>
              <w:rPr>
                <w:sz w:val="24"/>
              </w:rPr>
            </w:pPr>
            <w:r>
              <w:rPr>
                <w:sz w:val="24"/>
              </w:rPr>
              <w:t>U ác của đầu mặt và cổ</w:t>
            </w:r>
          </w:p>
        </w:tc>
        <w:tc>
          <w:tcPr>
            <w:tcW w:w="5040" w:type="dxa"/>
          </w:tcPr>
          <w:p w:rsidR="00937888" w:rsidRDefault="00EC7B47">
            <w:pPr>
              <w:pStyle w:val="TableParagraph"/>
              <w:spacing w:line="261" w:lineRule="auto"/>
              <w:rPr>
                <w:sz w:val="24"/>
              </w:rPr>
            </w:pPr>
            <w:r>
              <w:rPr>
                <w:spacing w:val="-3"/>
                <w:sz w:val="24"/>
              </w:rPr>
              <w:t xml:space="preserve">Malignant </w:t>
            </w:r>
            <w:r>
              <w:rPr>
                <w:sz w:val="24"/>
              </w:rPr>
              <w:t xml:space="preserve">neoplasm of </w:t>
            </w:r>
            <w:r>
              <w:rPr>
                <w:spacing w:val="-3"/>
                <w:sz w:val="24"/>
              </w:rPr>
              <w:t xml:space="preserve">other and </w:t>
            </w:r>
            <w:r>
              <w:rPr>
                <w:spacing w:val="-4"/>
                <w:sz w:val="24"/>
              </w:rPr>
              <w:t xml:space="preserve">ill-defined </w:t>
            </w:r>
            <w:r>
              <w:rPr>
                <w:sz w:val="24"/>
              </w:rPr>
              <w:t xml:space="preserve">sites: Head, </w:t>
            </w:r>
            <w:r>
              <w:rPr>
                <w:spacing w:val="-4"/>
                <w:sz w:val="24"/>
              </w:rPr>
              <w:t xml:space="preserve">face </w:t>
            </w:r>
            <w:r>
              <w:rPr>
                <w:spacing w:val="-3"/>
                <w:sz w:val="24"/>
              </w:rPr>
              <w:t>and</w:t>
            </w:r>
            <w:r>
              <w:rPr>
                <w:spacing w:val="-4"/>
                <w:sz w:val="24"/>
              </w:rPr>
              <w:t xml:space="preserve"> neck</w:t>
            </w:r>
          </w:p>
        </w:tc>
      </w:tr>
      <w:tr w:rsidR="00937888">
        <w:trPr>
          <w:trHeight w:val="620"/>
        </w:trPr>
        <w:tc>
          <w:tcPr>
            <w:tcW w:w="1000" w:type="dxa"/>
          </w:tcPr>
          <w:p w:rsidR="00937888" w:rsidRDefault="00EC7B47">
            <w:pPr>
              <w:pStyle w:val="TableParagraph"/>
              <w:ind w:left="31" w:right="31"/>
              <w:jc w:val="center"/>
              <w:rPr>
                <w:sz w:val="24"/>
              </w:rPr>
            </w:pPr>
            <w:r>
              <w:rPr>
                <w:sz w:val="24"/>
              </w:rPr>
              <w:t>C761</w:t>
            </w:r>
          </w:p>
        </w:tc>
        <w:tc>
          <w:tcPr>
            <w:tcW w:w="4720" w:type="dxa"/>
          </w:tcPr>
          <w:p w:rsidR="00937888" w:rsidRDefault="00EC7B47">
            <w:pPr>
              <w:pStyle w:val="TableParagraph"/>
              <w:rPr>
                <w:sz w:val="24"/>
              </w:rPr>
            </w:pPr>
            <w:r>
              <w:rPr>
                <w:sz w:val="24"/>
              </w:rPr>
              <w:t>U ác của ngực</w:t>
            </w:r>
          </w:p>
        </w:tc>
        <w:tc>
          <w:tcPr>
            <w:tcW w:w="5040" w:type="dxa"/>
          </w:tcPr>
          <w:p w:rsidR="00937888" w:rsidRDefault="00EC7B47">
            <w:pPr>
              <w:pStyle w:val="TableParagraph"/>
              <w:spacing w:line="261" w:lineRule="auto"/>
              <w:rPr>
                <w:sz w:val="24"/>
              </w:rPr>
            </w:pPr>
            <w:r>
              <w:rPr>
                <w:spacing w:val="-3"/>
                <w:sz w:val="24"/>
              </w:rPr>
              <w:t xml:space="preserve">Malignant </w:t>
            </w:r>
            <w:r>
              <w:rPr>
                <w:sz w:val="24"/>
              </w:rPr>
              <w:t xml:space="preserve">neoplasm of </w:t>
            </w:r>
            <w:r>
              <w:rPr>
                <w:spacing w:val="-3"/>
                <w:sz w:val="24"/>
              </w:rPr>
              <w:t xml:space="preserve">other and </w:t>
            </w:r>
            <w:r>
              <w:rPr>
                <w:spacing w:val="-4"/>
                <w:sz w:val="24"/>
              </w:rPr>
              <w:t xml:space="preserve">ill-defined </w:t>
            </w:r>
            <w:r>
              <w:rPr>
                <w:sz w:val="24"/>
              </w:rPr>
              <w:t xml:space="preserve">sites: </w:t>
            </w:r>
            <w:r>
              <w:rPr>
                <w:spacing w:val="-3"/>
                <w:sz w:val="24"/>
              </w:rPr>
              <w:t>Thorax</w:t>
            </w:r>
          </w:p>
        </w:tc>
      </w:tr>
      <w:tr w:rsidR="00937888">
        <w:trPr>
          <w:trHeight w:val="620"/>
        </w:trPr>
        <w:tc>
          <w:tcPr>
            <w:tcW w:w="1000" w:type="dxa"/>
          </w:tcPr>
          <w:p w:rsidR="00937888" w:rsidRDefault="00EC7B47">
            <w:pPr>
              <w:pStyle w:val="TableParagraph"/>
              <w:ind w:left="31" w:right="31"/>
              <w:jc w:val="center"/>
              <w:rPr>
                <w:sz w:val="24"/>
              </w:rPr>
            </w:pPr>
            <w:r>
              <w:rPr>
                <w:sz w:val="24"/>
              </w:rPr>
              <w:t>C762</w:t>
            </w:r>
          </w:p>
        </w:tc>
        <w:tc>
          <w:tcPr>
            <w:tcW w:w="4720" w:type="dxa"/>
          </w:tcPr>
          <w:p w:rsidR="00937888" w:rsidRDefault="00EC7B47">
            <w:pPr>
              <w:pStyle w:val="TableParagraph"/>
              <w:rPr>
                <w:sz w:val="24"/>
              </w:rPr>
            </w:pPr>
            <w:r>
              <w:rPr>
                <w:sz w:val="24"/>
              </w:rPr>
              <w:t>U ác của bụng</w:t>
            </w:r>
          </w:p>
        </w:tc>
        <w:tc>
          <w:tcPr>
            <w:tcW w:w="5040" w:type="dxa"/>
          </w:tcPr>
          <w:p w:rsidR="00937888" w:rsidRDefault="00EC7B47">
            <w:pPr>
              <w:pStyle w:val="TableParagraph"/>
              <w:spacing w:line="261" w:lineRule="auto"/>
              <w:rPr>
                <w:sz w:val="24"/>
              </w:rPr>
            </w:pPr>
            <w:r>
              <w:rPr>
                <w:spacing w:val="-3"/>
                <w:sz w:val="24"/>
              </w:rPr>
              <w:t xml:space="preserve">Malignant </w:t>
            </w:r>
            <w:r>
              <w:rPr>
                <w:sz w:val="24"/>
              </w:rPr>
              <w:t xml:space="preserve">neoplasm of </w:t>
            </w:r>
            <w:r>
              <w:rPr>
                <w:spacing w:val="-3"/>
                <w:sz w:val="24"/>
              </w:rPr>
              <w:t xml:space="preserve">other and </w:t>
            </w:r>
            <w:r>
              <w:rPr>
                <w:spacing w:val="-4"/>
                <w:sz w:val="24"/>
              </w:rPr>
              <w:t xml:space="preserve">ill-defined </w:t>
            </w:r>
            <w:r>
              <w:rPr>
                <w:sz w:val="24"/>
              </w:rPr>
              <w:t>sites: Abdomen</w:t>
            </w:r>
          </w:p>
        </w:tc>
      </w:tr>
      <w:tr w:rsidR="00937888">
        <w:trPr>
          <w:trHeight w:val="620"/>
        </w:trPr>
        <w:tc>
          <w:tcPr>
            <w:tcW w:w="1000" w:type="dxa"/>
          </w:tcPr>
          <w:p w:rsidR="00937888" w:rsidRDefault="00EC7B47">
            <w:pPr>
              <w:pStyle w:val="TableParagraph"/>
              <w:ind w:left="31" w:right="31"/>
              <w:jc w:val="center"/>
              <w:rPr>
                <w:sz w:val="24"/>
              </w:rPr>
            </w:pPr>
            <w:r>
              <w:rPr>
                <w:sz w:val="24"/>
              </w:rPr>
              <w:t>C763</w:t>
            </w:r>
          </w:p>
        </w:tc>
        <w:tc>
          <w:tcPr>
            <w:tcW w:w="4720" w:type="dxa"/>
          </w:tcPr>
          <w:p w:rsidR="00937888" w:rsidRDefault="00EC7B47">
            <w:pPr>
              <w:pStyle w:val="TableParagraph"/>
              <w:rPr>
                <w:sz w:val="24"/>
              </w:rPr>
            </w:pPr>
            <w:r>
              <w:rPr>
                <w:sz w:val="24"/>
              </w:rPr>
              <w:t>U ác của chậu</w:t>
            </w:r>
          </w:p>
        </w:tc>
        <w:tc>
          <w:tcPr>
            <w:tcW w:w="5040" w:type="dxa"/>
          </w:tcPr>
          <w:p w:rsidR="00937888" w:rsidRDefault="00EC7B47">
            <w:pPr>
              <w:pStyle w:val="TableParagraph"/>
              <w:spacing w:line="261" w:lineRule="auto"/>
              <w:rPr>
                <w:sz w:val="24"/>
              </w:rPr>
            </w:pPr>
            <w:r>
              <w:rPr>
                <w:spacing w:val="-3"/>
                <w:sz w:val="24"/>
              </w:rPr>
              <w:t xml:space="preserve">Malignant </w:t>
            </w:r>
            <w:r>
              <w:rPr>
                <w:sz w:val="24"/>
              </w:rPr>
              <w:t xml:space="preserve">neoplasm of </w:t>
            </w:r>
            <w:r>
              <w:rPr>
                <w:spacing w:val="-3"/>
                <w:sz w:val="24"/>
              </w:rPr>
              <w:t xml:space="preserve">other and </w:t>
            </w:r>
            <w:r>
              <w:rPr>
                <w:spacing w:val="-4"/>
                <w:sz w:val="24"/>
              </w:rPr>
              <w:t xml:space="preserve">ill-defined </w:t>
            </w:r>
            <w:r>
              <w:rPr>
                <w:sz w:val="24"/>
              </w:rPr>
              <w:t xml:space="preserve">sites: </w:t>
            </w:r>
            <w:r>
              <w:rPr>
                <w:spacing w:val="-3"/>
                <w:sz w:val="24"/>
              </w:rPr>
              <w:t>Pelvis</w:t>
            </w:r>
          </w:p>
        </w:tc>
      </w:tr>
      <w:tr w:rsidR="00937888">
        <w:trPr>
          <w:trHeight w:val="620"/>
        </w:trPr>
        <w:tc>
          <w:tcPr>
            <w:tcW w:w="1000" w:type="dxa"/>
          </w:tcPr>
          <w:p w:rsidR="00937888" w:rsidRDefault="00EC7B47">
            <w:pPr>
              <w:pStyle w:val="TableParagraph"/>
              <w:ind w:left="31" w:right="31"/>
              <w:jc w:val="center"/>
              <w:rPr>
                <w:sz w:val="24"/>
              </w:rPr>
            </w:pPr>
            <w:r>
              <w:rPr>
                <w:sz w:val="24"/>
              </w:rPr>
              <w:t>C764</w:t>
            </w:r>
          </w:p>
        </w:tc>
        <w:tc>
          <w:tcPr>
            <w:tcW w:w="4720" w:type="dxa"/>
          </w:tcPr>
          <w:p w:rsidR="00937888" w:rsidRDefault="00EC7B47">
            <w:pPr>
              <w:pStyle w:val="TableParagraph"/>
              <w:rPr>
                <w:sz w:val="24"/>
              </w:rPr>
            </w:pPr>
            <w:r>
              <w:rPr>
                <w:sz w:val="24"/>
              </w:rPr>
              <w:t>U ác của chi trên</w:t>
            </w:r>
          </w:p>
        </w:tc>
        <w:tc>
          <w:tcPr>
            <w:tcW w:w="5040" w:type="dxa"/>
          </w:tcPr>
          <w:p w:rsidR="00937888" w:rsidRDefault="00EC7B47">
            <w:pPr>
              <w:pStyle w:val="TableParagraph"/>
              <w:spacing w:line="261" w:lineRule="auto"/>
              <w:rPr>
                <w:sz w:val="24"/>
              </w:rPr>
            </w:pPr>
            <w:r>
              <w:rPr>
                <w:spacing w:val="-3"/>
                <w:sz w:val="24"/>
              </w:rPr>
              <w:t xml:space="preserve">Malignant </w:t>
            </w:r>
            <w:r>
              <w:rPr>
                <w:sz w:val="24"/>
              </w:rPr>
              <w:t xml:space="preserve">neoplasm of </w:t>
            </w:r>
            <w:r>
              <w:rPr>
                <w:spacing w:val="-3"/>
                <w:sz w:val="24"/>
              </w:rPr>
              <w:t xml:space="preserve">other and </w:t>
            </w:r>
            <w:r>
              <w:rPr>
                <w:spacing w:val="-4"/>
                <w:sz w:val="24"/>
              </w:rPr>
              <w:t xml:space="preserve">ill-defined </w:t>
            </w:r>
            <w:r>
              <w:rPr>
                <w:sz w:val="24"/>
              </w:rPr>
              <w:t xml:space="preserve">sites: Upper </w:t>
            </w:r>
            <w:r>
              <w:rPr>
                <w:spacing w:val="-6"/>
                <w:sz w:val="24"/>
              </w:rPr>
              <w:t>limb</w:t>
            </w:r>
          </w:p>
        </w:tc>
      </w:tr>
      <w:tr w:rsidR="00937888">
        <w:trPr>
          <w:trHeight w:val="620"/>
        </w:trPr>
        <w:tc>
          <w:tcPr>
            <w:tcW w:w="1000" w:type="dxa"/>
          </w:tcPr>
          <w:p w:rsidR="00937888" w:rsidRDefault="00EC7B47">
            <w:pPr>
              <w:pStyle w:val="TableParagraph"/>
              <w:ind w:left="31" w:right="31"/>
              <w:jc w:val="center"/>
              <w:rPr>
                <w:sz w:val="24"/>
              </w:rPr>
            </w:pPr>
            <w:r>
              <w:rPr>
                <w:sz w:val="24"/>
              </w:rPr>
              <w:t>C765</w:t>
            </w:r>
          </w:p>
        </w:tc>
        <w:tc>
          <w:tcPr>
            <w:tcW w:w="4720" w:type="dxa"/>
          </w:tcPr>
          <w:p w:rsidR="00937888" w:rsidRDefault="00EC7B47">
            <w:pPr>
              <w:pStyle w:val="TableParagraph"/>
              <w:rPr>
                <w:sz w:val="24"/>
              </w:rPr>
            </w:pPr>
            <w:r>
              <w:rPr>
                <w:sz w:val="24"/>
              </w:rPr>
              <w:t>U ác của chi dưới</w:t>
            </w:r>
          </w:p>
        </w:tc>
        <w:tc>
          <w:tcPr>
            <w:tcW w:w="5040" w:type="dxa"/>
          </w:tcPr>
          <w:p w:rsidR="00937888" w:rsidRDefault="00EC7B47">
            <w:pPr>
              <w:pStyle w:val="TableParagraph"/>
              <w:spacing w:line="261" w:lineRule="auto"/>
              <w:rPr>
                <w:sz w:val="24"/>
              </w:rPr>
            </w:pPr>
            <w:r>
              <w:rPr>
                <w:spacing w:val="-3"/>
                <w:sz w:val="24"/>
              </w:rPr>
              <w:t xml:space="preserve">Malignant </w:t>
            </w:r>
            <w:r>
              <w:rPr>
                <w:sz w:val="24"/>
              </w:rPr>
              <w:t xml:space="preserve">neoplasm of </w:t>
            </w:r>
            <w:r>
              <w:rPr>
                <w:spacing w:val="-3"/>
                <w:sz w:val="24"/>
              </w:rPr>
              <w:t xml:space="preserve">other and </w:t>
            </w:r>
            <w:r>
              <w:rPr>
                <w:spacing w:val="-4"/>
                <w:sz w:val="24"/>
              </w:rPr>
              <w:t xml:space="preserve">ill-defined </w:t>
            </w:r>
            <w:r>
              <w:rPr>
                <w:sz w:val="24"/>
              </w:rPr>
              <w:t xml:space="preserve">sites: Lower </w:t>
            </w:r>
            <w:r>
              <w:rPr>
                <w:spacing w:val="-6"/>
                <w:sz w:val="24"/>
              </w:rPr>
              <w:t>limb</w:t>
            </w:r>
          </w:p>
        </w:tc>
      </w:tr>
      <w:tr w:rsidR="00937888">
        <w:trPr>
          <w:trHeight w:val="620"/>
        </w:trPr>
        <w:tc>
          <w:tcPr>
            <w:tcW w:w="1000" w:type="dxa"/>
          </w:tcPr>
          <w:p w:rsidR="00937888" w:rsidRDefault="00EC7B47">
            <w:pPr>
              <w:pStyle w:val="TableParagraph"/>
              <w:ind w:left="31" w:right="31"/>
              <w:jc w:val="center"/>
              <w:rPr>
                <w:sz w:val="24"/>
              </w:rPr>
            </w:pPr>
            <w:r>
              <w:rPr>
                <w:sz w:val="24"/>
              </w:rPr>
              <w:t>C767</w:t>
            </w:r>
          </w:p>
        </w:tc>
        <w:tc>
          <w:tcPr>
            <w:tcW w:w="4720" w:type="dxa"/>
          </w:tcPr>
          <w:p w:rsidR="00937888" w:rsidRDefault="00EC7B47">
            <w:pPr>
              <w:pStyle w:val="TableParagraph"/>
              <w:rPr>
                <w:sz w:val="24"/>
              </w:rPr>
            </w:pPr>
            <w:r>
              <w:rPr>
                <w:sz w:val="24"/>
              </w:rPr>
              <w:t>U ác ở vị trí không rõ ràng khác</w:t>
            </w:r>
          </w:p>
        </w:tc>
        <w:tc>
          <w:tcPr>
            <w:tcW w:w="5040" w:type="dxa"/>
          </w:tcPr>
          <w:p w:rsidR="00937888" w:rsidRDefault="00EC7B47">
            <w:pPr>
              <w:pStyle w:val="TableParagraph"/>
              <w:spacing w:line="261" w:lineRule="auto"/>
              <w:rPr>
                <w:sz w:val="24"/>
              </w:rPr>
            </w:pPr>
            <w:r>
              <w:rPr>
                <w:spacing w:val="-3"/>
                <w:sz w:val="24"/>
              </w:rPr>
              <w:t xml:space="preserve">Malignant </w:t>
            </w:r>
            <w:r>
              <w:rPr>
                <w:sz w:val="24"/>
              </w:rPr>
              <w:t xml:space="preserve">neoplasm of </w:t>
            </w:r>
            <w:r>
              <w:rPr>
                <w:spacing w:val="-3"/>
                <w:sz w:val="24"/>
              </w:rPr>
              <w:t xml:space="preserve">other and </w:t>
            </w:r>
            <w:r>
              <w:rPr>
                <w:spacing w:val="-4"/>
                <w:sz w:val="24"/>
              </w:rPr>
              <w:t xml:space="preserve">ill-defined </w:t>
            </w:r>
            <w:r>
              <w:rPr>
                <w:sz w:val="24"/>
              </w:rPr>
              <w:t xml:space="preserve">sites: Other </w:t>
            </w:r>
            <w:r>
              <w:rPr>
                <w:spacing w:val="-4"/>
                <w:sz w:val="24"/>
              </w:rPr>
              <w:t xml:space="preserve">ill-defined </w:t>
            </w:r>
            <w:r>
              <w:rPr>
                <w:spacing w:val="-3"/>
                <w:sz w:val="24"/>
              </w:rPr>
              <w:t>sites</w:t>
            </w:r>
          </w:p>
        </w:tc>
      </w:tr>
      <w:tr w:rsidR="00937888">
        <w:trPr>
          <w:trHeight w:val="620"/>
        </w:trPr>
        <w:tc>
          <w:tcPr>
            <w:tcW w:w="1000" w:type="dxa"/>
          </w:tcPr>
          <w:p w:rsidR="00937888" w:rsidRDefault="00EC7B47">
            <w:pPr>
              <w:pStyle w:val="TableParagraph"/>
              <w:ind w:left="31" w:right="31"/>
              <w:jc w:val="center"/>
              <w:rPr>
                <w:sz w:val="24"/>
              </w:rPr>
            </w:pPr>
            <w:r>
              <w:rPr>
                <w:sz w:val="24"/>
              </w:rPr>
              <w:t>C768</w:t>
            </w:r>
          </w:p>
        </w:tc>
        <w:tc>
          <w:tcPr>
            <w:tcW w:w="4720" w:type="dxa"/>
          </w:tcPr>
          <w:p w:rsidR="00937888" w:rsidRDefault="00EC7B47">
            <w:pPr>
              <w:pStyle w:val="TableParagraph"/>
              <w:spacing w:line="261" w:lineRule="auto"/>
              <w:ind w:right="504"/>
              <w:rPr>
                <w:sz w:val="24"/>
              </w:rPr>
            </w:pPr>
            <w:r>
              <w:rPr>
                <w:sz w:val="24"/>
              </w:rPr>
              <w:t xml:space="preserve">U </w:t>
            </w:r>
            <w:r>
              <w:rPr>
                <w:spacing w:val="-4"/>
                <w:sz w:val="24"/>
              </w:rPr>
              <w:t xml:space="preserve">ác </w:t>
            </w:r>
            <w:r>
              <w:rPr>
                <w:spacing w:val="-3"/>
                <w:sz w:val="24"/>
              </w:rPr>
              <w:t xml:space="preserve">với tổn </w:t>
            </w:r>
            <w:r>
              <w:rPr>
                <w:sz w:val="24"/>
              </w:rPr>
              <w:t xml:space="preserve">thương chồng </w:t>
            </w:r>
            <w:r>
              <w:rPr>
                <w:spacing w:val="-5"/>
                <w:sz w:val="24"/>
              </w:rPr>
              <w:t xml:space="preserve">lấn </w:t>
            </w:r>
            <w:r>
              <w:rPr>
                <w:spacing w:val="-3"/>
                <w:sz w:val="24"/>
              </w:rPr>
              <w:t xml:space="preserve">của </w:t>
            </w:r>
            <w:r>
              <w:rPr>
                <w:spacing w:val="-5"/>
                <w:sz w:val="24"/>
              </w:rPr>
              <w:t xml:space="preserve">các </w:t>
            </w:r>
            <w:r>
              <w:rPr>
                <w:sz w:val="24"/>
              </w:rPr>
              <w:t xml:space="preserve">vị </w:t>
            </w:r>
            <w:r>
              <w:rPr>
                <w:spacing w:val="-3"/>
                <w:sz w:val="24"/>
              </w:rPr>
              <w:t xml:space="preserve">trí </w:t>
            </w:r>
            <w:r>
              <w:rPr>
                <w:sz w:val="24"/>
              </w:rPr>
              <w:t>khác và không rõ ràng</w:t>
            </w:r>
          </w:p>
        </w:tc>
        <w:tc>
          <w:tcPr>
            <w:tcW w:w="5040" w:type="dxa"/>
          </w:tcPr>
          <w:p w:rsidR="00937888" w:rsidRDefault="00EC7B47">
            <w:pPr>
              <w:pStyle w:val="TableParagraph"/>
              <w:spacing w:line="261" w:lineRule="auto"/>
              <w:rPr>
                <w:sz w:val="24"/>
              </w:rPr>
            </w:pPr>
            <w:r>
              <w:rPr>
                <w:spacing w:val="-3"/>
                <w:sz w:val="24"/>
              </w:rPr>
              <w:t xml:space="preserve">Malignant </w:t>
            </w:r>
            <w:r>
              <w:rPr>
                <w:sz w:val="24"/>
              </w:rPr>
              <w:t xml:space="preserve">neoplasm of </w:t>
            </w:r>
            <w:r>
              <w:rPr>
                <w:spacing w:val="-3"/>
                <w:sz w:val="24"/>
              </w:rPr>
              <w:t xml:space="preserve">other and </w:t>
            </w:r>
            <w:r>
              <w:rPr>
                <w:spacing w:val="-4"/>
                <w:sz w:val="24"/>
              </w:rPr>
              <w:t xml:space="preserve">ill-defined </w:t>
            </w:r>
            <w:r>
              <w:rPr>
                <w:sz w:val="24"/>
              </w:rPr>
              <w:t xml:space="preserve">sites: Overlapping </w:t>
            </w:r>
            <w:r>
              <w:rPr>
                <w:spacing w:val="-3"/>
                <w:sz w:val="24"/>
              </w:rPr>
              <w:t xml:space="preserve">lesion </w:t>
            </w:r>
            <w:r>
              <w:rPr>
                <w:sz w:val="24"/>
              </w:rPr>
              <w:t xml:space="preserve">of </w:t>
            </w:r>
            <w:r>
              <w:rPr>
                <w:spacing w:val="-3"/>
                <w:sz w:val="24"/>
              </w:rPr>
              <w:t xml:space="preserve">other and </w:t>
            </w:r>
            <w:r>
              <w:rPr>
                <w:spacing w:val="-4"/>
                <w:sz w:val="24"/>
              </w:rPr>
              <w:t xml:space="preserve">ill-defined </w:t>
            </w:r>
            <w:r>
              <w:rPr>
                <w:spacing w:val="-3"/>
                <w:sz w:val="24"/>
              </w:rPr>
              <w:t>sites</w:t>
            </w:r>
          </w:p>
        </w:tc>
      </w:tr>
      <w:tr w:rsidR="00937888">
        <w:trPr>
          <w:trHeight w:val="620"/>
        </w:trPr>
        <w:tc>
          <w:tcPr>
            <w:tcW w:w="1000" w:type="dxa"/>
          </w:tcPr>
          <w:p w:rsidR="00937888" w:rsidRDefault="00EC7B47">
            <w:pPr>
              <w:pStyle w:val="TableParagraph"/>
              <w:ind w:left="31" w:right="31"/>
              <w:jc w:val="center"/>
              <w:rPr>
                <w:sz w:val="24"/>
              </w:rPr>
            </w:pPr>
            <w:r>
              <w:rPr>
                <w:sz w:val="24"/>
              </w:rPr>
              <w:t>C800</w:t>
            </w:r>
          </w:p>
        </w:tc>
        <w:tc>
          <w:tcPr>
            <w:tcW w:w="4720" w:type="dxa"/>
          </w:tcPr>
          <w:p w:rsidR="00937888" w:rsidRDefault="00EC7B47">
            <w:pPr>
              <w:pStyle w:val="TableParagraph"/>
              <w:rPr>
                <w:sz w:val="24"/>
              </w:rPr>
            </w:pPr>
            <w:r>
              <w:rPr>
                <w:sz w:val="24"/>
              </w:rPr>
              <w:t>U ác tính, không biết vị trí nguyên phát</w:t>
            </w:r>
          </w:p>
        </w:tc>
        <w:tc>
          <w:tcPr>
            <w:tcW w:w="5040" w:type="dxa"/>
          </w:tcPr>
          <w:p w:rsidR="00937888" w:rsidRDefault="00EC7B47">
            <w:pPr>
              <w:pStyle w:val="TableParagraph"/>
              <w:spacing w:line="261" w:lineRule="auto"/>
              <w:ind w:right="423"/>
              <w:rPr>
                <w:sz w:val="24"/>
              </w:rPr>
            </w:pPr>
            <w:r>
              <w:rPr>
                <w:sz w:val="24"/>
              </w:rPr>
              <w:t>Malignant neoplasm, primary site unknown, so stated</w:t>
            </w:r>
          </w:p>
        </w:tc>
      </w:tr>
      <w:tr w:rsidR="00937888">
        <w:trPr>
          <w:trHeight w:val="300"/>
        </w:trPr>
        <w:tc>
          <w:tcPr>
            <w:tcW w:w="1000" w:type="dxa"/>
          </w:tcPr>
          <w:p w:rsidR="00937888" w:rsidRDefault="00EC7B47">
            <w:pPr>
              <w:pStyle w:val="TableParagraph"/>
              <w:ind w:left="31" w:right="31"/>
              <w:jc w:val="center"/>
              <w:rPr>
                <w:sz w:val="24"/>
              </w:rPr>
            </w:pPr>
            <w:r>
              <w:rPr>
                <w:sz w:val="24"/>
              </w:rPr>
              <w:t>C809</w:t>
            </w:r>
          </w:p>
        </w:tc>
        <w:tc>
          <w:tcPr>
            <w:tcW w:w="4720" w:type="dxa"/>
          </w:tcPr>
          <w:p w:rsidR="00937888" w:rsidRDefault="00EC7B47">
            <w:pPr>
              <w:pStyle w:val="TableParagraph"/>
              <w:rPr>
                <w:sz w:val="24"/>
              </w:rPr>
            </w:pPr>
            <w:r>
              <w:rPr>
                <w:sz w:val="24"/>
              </w:rPr>
              <w:t>U ác, không đặc hiệu</w:t>
            </w:r>
          </w:p>
        </w:tc>
        <w:tc>
          <w:tcPr>
            <w:tcW w:w="5040" w:type="dxa"/>
          </w:tcPr>
          <w:p w:rsidR="00937888" w:rsidRDefault="00EC7B47">
            <w:pPr>
              <w:pStyle w:val="TableParagraph"/>
              <w:rPr>
                <w:sz w:val="24"/>
              </w:rPr>
            </w:pPr>
            <w:r>
              <w:rPr>
                <w:sz w:val="24"/>
              </w:rPr>
              <w:t>Malignant neoplasm, primary site unspecified</w:t>
            </w:r>
          </w:p>
        </w:tc>
      </w:tr>
      <w:tr w:rsidR="00937888">
        <w:trPr>
          <w:trHeight w:val="620"/>
        </w:trPr>
        <w:tc>
          <w:tcPr>
            <w:tcW w:w="1000" w:type="dxa"/>
          </w:tcPr>
          <w:p w:rsidR="00937888" w:rsidRDefault="00EC7B47">
            <w:pPr>
              <w:pStyle w:val="TableParagraph"/>
              <w:ind w:left="31" w:right="31"/>
              <w:jc w:val="center"/>
              <w:rPr>
                <w:sz w:val="24"/>
              </w:rPr>
            </w:pPr>
            <w:r>
              <w:rPr>
                <w:sz w:val="24"/>
              </w:rPr>
              <w:t>C810</w:t>
            </w:r>
          </w:p>
        </w:tc>
        <w:tc>
          <w:tcPr>
            <w:tcW w:w="4720" w:type="dxa"/>
          </w:tcPr>
          <w:p w:rsidR="00937888" w:rsidRDefault="00EC7B47">
            <w:pPr>
              <w:pStyle w:val="TableParagraph"/>
              <w:rPr>
                <w:sz w:val="24"/>
              </w:rPr>
            </w:pPr>
            <w:r>
              <w:rPr>
                <w:sz w:val="24"/>
              </w:rPr>
              <w:t>U lympho Hodgkin dạng nốt trội lympho bào</w:t>
            </w:r>
          </w:p>
        </w:tc>
        <w:tc>
          <w:tcPr>
            <w:tcW w:w="5040" w:type="dxa"/>
          </w:tcPr>
          <w:p w:rsidR="00937888" w:rsidRDefault="00EC7B47">
            <w:pPr>
              <w:pStyle w:val="TableParagraph"/>
              <w:spacing w:line="261" w:lineRule="auto"/>
              <w:ind w:right="797"/>
              <w:rPr>
                <w:sz w:val="24"/>
              </w:rPr>
            </w:pPr>
            <w:r>
              <w:rPr>
                <w:sz w:val="24"/>
              </w:rPr>
              <w:t>Nodular lymphocyte predominant Hodgkin lymphoma</w:t>
            </w:r>
          </w:p>
        </w:tc>
      </w:tr>
      <w:tr w:rsidR="00937888">
        <w:trPr>
          <w:trHeight w:val="300"/>
        </w:trPr>
        <w:tc>
          <w:tcPr>
            <w:tcW w:w="1000" w:type="dxa"/>
          </w:tcPr>
          <w:p w:rsidR="00937888" w:rsidRDefault="00EC7B47">
            <w:pPr>
              <w:pStyle w:val="TableParagraph"/>
              <w:ind w:left="31" w:right="31"/>
              <w:jc w:val="center"/>
              <w:rPr>
                <w:sz w:val="24"/>
              </w:rPr>
            </w:pPr>
            <w:r>
              <w:rPr>
                <w:sz w:val="24"/>
              </w:rPr>
              <w:t>C811</w:t>
            </w:r>
          </w:p>
        </w:tc>
        <w:tc>
          <w:tcPr>
            <w:tcW w:w="4720" w:type="dxa"/>
          </w:tcPr>
          <w:p w:rsidR="00937888" w:rsidRDefault="00EC7B47">
            <w:pPr>
              <w:pStyle w:val="TableParagraph"/>
              <w:rPr>
                <w:sz w:val="24"/>
              </w:rPr>
            </w:pPr>
            <w:r>
              <w:rPr>
                <w:sz w:val="24"/>
              </w:rPr>
              <w:t>U lympho Hodgkin (kinh điển) xơ nốt</w:t>
            </w:r>
          </w:p>
        </w:tc>
        <w:tc>
          <w:tcPr>
            <w:tcW w:w="5040" w:type="dxa"/>
          </w:tcPr>
          <w:p w:rsidR="00937888" w:rsidRDefault="00EC7B47">
            <w:pPr>
              <w:pStyle w:val="TableParagraph"/>
              <w:rPr>
                <w:sz w:val="24"/>
              </w:rPr>
            </w:pPr>
            <w:r>
              <w:rPr>
                <w:sz w:val="24"/>
              </w:rPr>
              <w:t>Nodular sclerosis (classical) Hodgkin lymphoma</w:t>
            </w:r>
          </w:p>
        </w:tc>
      </w:tr>
      <w:tr w:rsidR="00937888">
        <w:trPr>
          <w:trHeight w:val="300"/>
        </w:trPr>
        <w:tc>
          <w:tcPr>
            <w:tcW w:w="1000" w:type="dxa"/>
          </w:tcPr>
          <w:p w:rsidR="00937888" w:rsidRDefault="00EC7B47">
            <w:pPr>
              <w:pStyle w:val="TableParagraph"/>
              <w:ind w:left="31" w:right="31"/>
              <w:jc w:val="center"/>
              <w:rPr>
                <w:sz w:val="24"/>
              </w:rPr>
            </w:pPr>
            <w:r>
              <w:rPr>
                <w:sz w:val="24"/>
              </w:rPr>
              <w:t>C812</w:t>
            </w:r>
          </w:p>
        </w:tc>
        <w:tc>
          <w:tcPr>
            <w:tcW w:w="4720" w:type="dxa"/>
          </w:tcPr>
          <w:p w:rsidR="00937888" w:rsidRDefault="00EC7B47">
            <w:pPr>
              <w:pStyle w:val="TableParagraph"/>
              <w:rPr>
                <w:sz w:val="24"/>
              </w:rPr>
            </w:pPr>
            <w:r>
              <w:rPr>
                <w:sz w:val="24"/>
              </w:rPr>
              <w:t>U lympho Hodgkin (kinh điển) hỗn hợp tế bào</w:t>
            </w:r>
          </w:p>
        </w:tc>
        <w:tc>
          <w:tcPr>
            <w:tcW w:w="5040" w:type="dxa"/>
          </w:tcPr>
          <w:p w:rsidR="00937888" w:rsidRDefault="00EC7B47">
            <w:pPr>
              <w:pStyle w:val="TableParagraph"/>
              <w:rPr>
                <w:sz w:val="24"/>
              </w:rPr>
            </w:pPr>
            <w:r>
              <w:rPr>
                <w:sz w:val="24"/>
              </w:rPr>
              <w:t>Mixed cellularity (classical) Hodgkin lymphoma</w:t>
            </w:r>
          </w:p>
        </w:tc>
      </w:tr>
      <w:tr w:rsidR="00937888">
        <w:trPr>
          <w:trHeight w:val="620"/>
        </w:trPr>
        <w:tc>
          <w:tcPr>
            <w:tcW w:w="1000" w:type="dxa"/>
          </w:tcPr>
          <w:p w:rsidR="00937888" w:rsidRDefault="00EC7B47">
            <w:pPr>
              <w:pStyle w:val="TableParagraph"/>
              <w:ind w:left="31" w:right="31"/>
              <w:jc w:val="center"/>
              <w:rPr>
                <w:sz w:val="24"/>
              </w:rPr>
            </w:pPr>
            <w:r>
              <w:rPr>
                <w:sz w:val="24"/>
              </w:rPr>
              <w:t>C813</w:t>
            </w:r>
          </w:p>
        </w:tc>
        <w:tc>
          <w:tcPr>
            <w:tcW w:w="4720" w:type="dxa"/>
          </w:tcPr>
          <w:p w:rsidR="00937888" w:rsidRDefault="00EC7B47">
            <w:pPr>
              <w:pStyle w:val="TableParagraph"/>
              <w:spacing w:line="261" w:lineRule="auto"/>
              <w:ind w:right="203"/>
              <w:rPr>
                <w:sz w:val="24"/>
              </w:rPr>
            </w:pPr>
            <w:r>
              <w:rPr>
                <w:sz w:val="24"/>
              </w:rPr>
              <w:t>U lympho Hodgkin (kinh điển) nghèo lympho bào</w:t>
            </w:r>
          </w:p>
        </w:tc>
        <w:tc>
          <w:tcPr>
            <w:tcW w:w="5040" w:type="dxa"/>
          </w:tcPr>
          <w:p w:rsidR="00937888" w:rsidRDefault="00EC7B47">
            <w:pPr>
              <w:pStyle w:val="TableParagraph"/>
              <w:spacing w:line="261" w:lineRule="auto"/>
              <w:ind w:right="263"/>
              <w:rPr>
                <w:sz w:val="24"/>
              </w:rPr>
            </w:pPr>
            <w:r>
              <w:rPr>
                <w:spacing w:val="-3"/>
                <w:sz w:val="24"/>
              </w:rPr>
              <w:t xml:space="preserve">Lymphocyte </w:t>
            </w:r>
            <w:r>
              <w:rPr>
                <w:spacing w:val="-5"/>
                <w:sz w:val="24"/>
              </w:rPr>
              <w:t xml:space="preserve">depleted </w:t>
            </w:r>
            <w:r>
              <w:rPr>
                <w:spacing w:val="-4"/>
                <w:sz w:val="24"/>
              </w:rPr>
              <w:t xml:space="preserve">(classical) </w:t>
            </w:r>
            <w:r>
              <w:rPr>
                <w:sz w:val="24"/>
              </w:rPr>
              <w:t xml:space="preserve">Hodgkin </w:t>
            </w:r>
            <w:r>
              <w:rPr>
                <w:spacing w:val="-3"/>
                <w:sz w:val="24"/>
              </w:rPr>
              <w:t>lymphoma</w:t>
            </w:r>
          </w:p>
        </w:tc>
      </w:tr>
      <w:tr w:rsidR="00937888">
        <w:trPr>
          <w:trHeight w:val="620"/>
        </w:trPr>
        <w:tc>
          <w:tcPr>
            <w:tcW w:w="1000" w:type="dxa"/>
          </w:tcPr>
          <w:p w:rsidR="00937888" w:rsidRDefault="00EC7B47">
            <w:pPr>
              <w:pStyle w:val="TableParagraph"/>
              <w:ind w:left="31" w:right="31"/>
              <w:jc w:val="center"/>
              <w:rPr>
                <w:sz w:val="24"/>
              </w:rPr>
            </w:pPr>
            <w:r>
              <w:rPr>
                <w:sz w:val="24"/>
              </w:rPr>
              <w:t>C814</w:t>
            </w:r>
          </w:p>
        </w:tc>
        <w:tc>
          <w:tcPr>
            <w:tcW w:w="4720" w:type="dxa"/>
          </w:tcPr>
          <w:p w:rsidR="00937888" w:rsidRDefault="00EC7B47">
            <w:pPr>
              <w:pStyle w:val="TableParagraph"/>
              <w:rPr>
                <w:sz w:val="24"/>
              </w:rPr>
            </w:pPr>
            <w:r>
              <w:rPr>
                <w:sz w:val="24"/>
              </w:rPr>
              <w:t xml:space="preserve">U </w:t>
            </w:r>
            <w:r>
              <w:rPr>
                <w:spacing w:val="-3"/>
                <w:sz w:val="24"/>
              </w:rPr>
              <w:t xml:space="preserve">lympho </w:t>
            </w:r>
            <w:r>
              <w:rPr>
                <w:sz w:val="24"/>
              </w:rPr>
              <w:t xml:space="preserve">Hodgkin (kinh </w:t>
            </w:r>
            <w:r>
              <w:rPr>
                <w:spacing w:val="-3"/>
                <w:sz w:val="24"/>
              </w:rPr>
              <w:t xml:space="preserve">điển) </w:t>
            </w:r>
            <w:r>
              <w:rPr>
                <w:spacing w:val="-4"/>
                <w:sz w:val="24"/>
              </w:rPr>
              <w:t xml:space="preserve">giàu </w:t>
            </w:r>
            <w:r>
              <w:rPr>
                <w:spacing w:val="-3"/>
                <w:sz w:val="24"/>
              </w:rPr>
              <w:t>lympho bào</w:t>
            </w:r>
          </w:p>
        </w:tc>
        <w:tc>
          <w:tcPr>
            <w:tcW w:w="5040" w:type="dxa"/>
          </w:tcPr>
          <w:p w:rsidR="00937888" w:rsidRDefault="00EC7B47">
            <w:pPr>
              <w:pStyle w:val="TableParagraph"/>
              <w:rPr>
                <w:sz w:val="24"/>
              </w:rPr>
            </w:pPr>
            <w:r>
              <w:rPr>
                <w:sz w:val="24"/>
              </w:rPr>
              <w:t>Lymphocyte-rich (classical) Hodgkin lymphoma</w:t>
            </w:r>
          </w:p>
        </w:tc>
      </w:tr>
      <w:tr w:rsidR="00937888">
        <w:trPr>
          <w:trHeight w:val="300"/>
        </w:trPr>
        <w:tc>
          <w:tcPr>
            <w:tcW w:w="1000" w:type="dxa"/>
          </w:tcPr>
          <w:p w:rsidR="00937888" w:rsidRDefault="00EC7B47">
            <w:pPr>
              <w:pStyle w:val="TableParagraph"/>
              <w:ind w:left="31" w:right="31"/>
              <w:jc w:val="center"/>
              <w:rPr>
                <w:sz w:val="24"/>
              </w:rPr>
            </w:pPr>
            <w:r>
              <w:rPr>
                <w:sz w:val="24"/>
              </w:rPr>
              <w:t>C817</w:t>
            </w:r>
          </w:p>
        </w:tc>
        <w:tc>
          <w:tcPr>
            <w:tcW w:w="4720" w:type="dxa"/>
          </w:tcPr>
          <w:p w:rsidR="00937888" w:rsidRDefault="00EC7B47">
            <w:pPr>
              <w:pStyle w:val="TableParagraph"/>
              <w:rPr>
                <w:sz w:val="24"/>
              </w:rPr>
            </w:pPr>
            <w:r>
              <w:rPr>
                <w:sz w:val="24"/>
              </w:rPr>
              <w:t>U lympho Hodgkin (kinh điển) khác</w:t>
            </w:r>
          </w:p>
        </w:tc>
        <w:tc>
          <w:tcPr>
            <w:tcW w:w="5040" w:type="dxa"/>
          </w:tcPr>
          <w:p w:rsidR="00937888" w:rsidRDefault="00EC7B47">
            <w:pPr>
              <w:pStyle w:val="TableParagraph"/>
              <w:rPr>
                <w:sz w:val="24"/>
              </w:rPr>
            </w:pPr>
            <w:r>
              <w:rPr>
                <w:sz w:val="24"/>
              </w:rPr>
              <w:t>Other (classical) Hodgkin lymphoma</w:t>
            </w:r>
          </w:p>
        </w:tc>
      </w:tr>
      <w:tr w:rsidR="00937888">
        <w:trPr>
          <w:trHeight w:val="300"/>
        </w:trPr>
        <w:tc>
          <w:tcPr>
            <w:tcW w:w="1000" w:type="dxa"/>
          </w:tcPr>
          <w:p w:rsidR="00937888" w:rsidRDefault="00EC7B47">
            <w:pPr>
              <w:pStyle w:val="TableParagraph"/>
              <w:ind w:left="31" w:right="31"/>
              <w:jc w:val="center"/>
              <w:rPr>
                <w:sz w:val="24"/>
              </w:rPr>
            </w:pPr>
            <w:r>
              <w:rPr>
                <w:sz w:val="24"/>
              </w:rPr>
              <w:t>C819</w:t>
            </w:r>
          </w:p>
        </w:tc>
        <w:tc>
          <w:tcPr>
            <w:tcW w:w="4720" w:type="dxa"/>
          </w:tcPr>
          <w:p w:rsidR="00937888" w:rsidRDefault="00EC7B47">
            <w:pPr>
              <w:pStyle w:val="TableParagraph"/>
              <w:rPr>
                <w:sz w:val="24"/>
              </w:rPr>
            </w:pPr>
            <w:r>
              <w:rPr>
                <w:sz w:val="24"/>
              </w:rPr>
              <w:t>U lympho Hodgkin, không đặc hiệu</w:t>
            </w:r>
          </w:p>
        </w:tc>
        <w:tc>
          <w:tcPr>
            <w:tcW w:w="5040" w:type="dxa"/>
          </w:tcPr>
          <w:p w:rsidR="00937888" w:rsidRDefault="00EC7B47">
            <w:pPr>
              <w:pStyle w:val="TableParagraph"/>
              <w:rPr>
                <w:sz w:val="24"/>
              </w:rPr>
            </w:pPr>
            <w:r>
              <w:rPr>
                <w:sz w:val="24"/>
              </w:rPr>
              <w:t>Hodgkin lymphoma, unspecified</w:t>
            </w:r>
          </w:p>
        </w:tc>
      </w:tr>
      <w:tr w:rsidR="00937888">
        <w:trPr>
          <w:trHeight w:val="300"/>
        </w:trPr>
        <w:tc>
          <w:tcPr>
            <w:tcW w:w="1000" w:type="dxa"/>
          </w:tcPr>
          <w:p w:rsidR="00937888" w:rsidRDefault="00EC7B47">
            <w:pPr>
              <w:pStyle w:val="TableParagraph"/>
              <w:ind w:left="31" w:right="31"/>
              <w:jc w:val="center"/>
              <w:rPr>
                <w:sz w:val="24"/>
              </w:rPr>
            </w:pPr>
            <w:r>
              <w:rPr>
                <w:sz w:val="24"/>
              </w:rPr>
              <w:t>C820</w:t>
            </w:r>
          </w:p>
        </w:tc>
        <w:tc>
          <w:tcPr>
            <w:tcW w:w="4720" w:type="dxa"/>
          </w:tcPr>
          <w:p w:rsidR="00937888" w:rsidRDefault="00EC7B47">
            <w:pPr>
              <w:pStyle w:val="TableParagraph"/>
              <w:rPr>
                <w:sz w:val="24"/>
              </w:rPr>
            </w:pPr>
            <w:r>
              <w:rPr>
                <w:sz w:val="24"/>
              </w:rPr>
              <w:t>U lympho dạng nang độ I</w:t>
            </w:r>
          </w:p>
        </w:tc>
        <w:tc>
          <w:tcPr>
            <w:tcW w:w="5040" w:type="dxa"/>
          </w:tcPr>
          <w:p w:rsidR="00937888" w:rsidRDefault="00EC7B47">
            <w:pPr>
              <w:pStyle w:val="TableParagraph"/>
              <w:rPr>
                <w:sz w:val="24"/>
              </w:rPr>
            </w:pPr>
            <w:r>
              <w:rPr>
                <w:sz w:val="24"/>
              </w:rPr>
              <w:t>Follicular lymphoma grade I</w:t>
            </w:r>
          </w:p>
        </w:tc>
      </w:tr>
      <w:tr w:rsidR="00937888">
        <w:trPr>
          <w:trHeight w:val="300"/>
        </w:trPr>
        <w:tc>
          <w:tcPr>
            <w:tcW w:w="1000" w:type="dxa"/>
          </w:tcPr>
          <w:p w:rsidR="00937888" w:rsidRDefault="00EC7B47">
            <w:pPr>
              <w:pStyle w:val="TableParagraph"/>
              <w:ind w:left="31" w:right="31"/>
              <w:jc w:val="center"/>
              <w:rPr>
                <w:sz w:val="24"/>
              </w:rPr>
            </w:pPr>
            <w:r>
              <w:rPr>
                <w:sz w:val="24"/>
              </w:rPr>
              <w:t>C821</w:t>
            </w:r>
          </w:p>
        </w:tc>
        <w:tc>
          <w:tcPr>
            <w:tcW w:w="4720" w:type="dxa"/>
          </w:tcPr>
          <w:p w:rsidR="00937888" w:rsidRDefault="00EC7B47">
            <w:pPr>
              <w:pStyle w:val="TableParagraph"/>
              <w:rPr>
                <w:sz w:val="24"/>
              </w:rPr>
            </w:pPr>
            <w:r>
              <w:rPr>
                <w:sz w:val="24"/>
              </w:rPr>
              <w:t>U lympho dạng nang độ II</w:t>
            </w:r>
          </w:p>
        </w:tc>
        <w:tc>
          <w:tcPr>
            <w:tcW w:w="5040" w:type="dxa"/>
          </w:tcPr>
          <w:p w:rsidR="00937888" w:rsidRDefault="00EC7B47">
            <w:pPr>
              <w:pStyle w:val="TableParagraph"/>
              <w:rPr>
                <w:sz w:val="24"/>
              </w:rPr>
            </w:pPr>
            <w:r>
              <w:rPr>
                <w:sz w:val="24"/>
              </w:rPr>
              <w:t>Follicular lymphoma grade II</w:t>
            </w:r>
          </w:p>
        </w:tc>
      </w:tr>
      <w:tr w:rsidR="00937888">
        <w:trPr>
          <w:trHeight w:val="300"/>
        </w:trPr>
        <w:tc>
          <w:tcPr>
            <w:tcW w:w="1000" w:type="dxa"/>
          </w:tcPr>
          <w:p w:rsidR="00937888" w:rsidRDefault="00EC7B47">
            <w:pPr>
              <w:pStyle w:val="TableParagraph"/>
              <w:ind w:left="31" w:right="31"/>
              <w:jc w:val="center"/>
              <w:rPr>
                <w:sz w:val="24"/>
              </w:rPr>
            </w:pPr>
            <w:r>
              <w:rPr>
                <w:sz w:val="24"/>
              </w:rPr>
              <w:t>C822</w:t>
            </w:r>
          </w:p>
        </w:tc>
        <w:tc>
          <w:tcPr>
            <w:tcW w:w="4720" w:type="dxa"/>
          </w:tcPr>
          <w:p w:rsidR="00937888" w:rsidRDefault="00EC7B47">
            <w:pPr>
              <w:pStyle w:val="TableParagraph"/>
              <w:rPr>
                <w:sz w:val="24"/>
              </w:rPr>
            </w:pPr>
            <w:r>
              <w:rPr>
                <w:sz w:val="24"/>
              </w:rPr>
              <w:t>U lympho dạng nang độ III, không xác định</w:t>
            </w:r>
          </w:p>
        </w:tc>
        <w:tc>
          <w:tcPr>
            <w:tcW w:w="5040" w:type="dxa"/>
          </w:tcPr>
          <w:p w:rsidR="00937888" w:rsidRDefault="00EC7B47">
            <w:pPr>
              <w:pStyle w:val="TableParagraph"/>
              <w:rPr>
                <w:sz w:val="24"/>
              </w:rPr>
            </w:pPr>
            <w:r>
              <w:rPr>
                <w:sz w:val="24"/>
              </w:rPr>
              <w:t>Follicular lymphoma grade III, unspecified</w:t>
            </w:r>
          </w:p>
        </w:tc>
      </w:tr>
      <w:tr w:rsidR="00937888">
        <w:trPr>
          <w:trHeight w:val="300"/>
        </w:trPr>
        <w:tc>
          <w:tcPr>
            <w:tcW w:w="1000" w:type="dxa"/>
          </w:tcPr>
          <w:p w:rsidR="00937888" w:rsidRDefault="00EC7B47">
            <w:pPr>
              <w:pStyle w:val="TableParagraph"/>
              <w:ind w:left="31" w:right="31"/>
              <w:jc w:val="center"/>
              <w:rPr>
                <w:sz w:val="24"/>
              </w:rPr>
            </w:pPr>
            <w:r>
              <w:rPr>
                <w:sz w:val="24"/>
              </w:rPr>
              <w:t>C823</w:t>
            </w:r>
          </w:p>
        </w:tc>
        <w:tc>
          <w:tcPr>
            <w:tcW w:w="4720" w:type="dxa"/>
          </w:tcPr>
          <w:p w:rsidR="00937888" w:rsidRDefault="00EC7B47">
            <w:pPr>
              <w:pStyle w:val="TableParagraph"/>
              <w:rPr>
                <w:sz w:val="24"/>
              </w:rPr>
            </w:pPr>
            <w:r>
              <w:rPr>
                <w:sz w:val="24"/>
              </w:rPr>
              <w:t>U lympho dạng nang độ IIIa</w:t>
            </w:r>
          </w:p>
        </w:tc>
        <w:tc>
          <w:tcPr>
            <w:tcW w:w="5040" w:type="dxa"/>
          </w:tcPr>
          <w:p w:rsidR="00937888" w:rsidRDefault="00EC7B47">
            <w:pPr>
              <w:pStyle w:val="TableParagraph"/>
              <w:rPr>
                <w:sz w:val="24"/>
              </w:rPr>
            </w:pPr>
            <w:r>
              <w:rPr>
                <w:sz w:val="24"/>
              </w:rPr>
              <w:t>Follicular lymphoma grade IIIa</w:t>
            </w:r>
          </w:p>
        </w:tc>
      </w:tr>
      <w:tr w:rsidR="00937888">
        <w:trPr>
          <w:trHeight w:val="300"/>
        </w:trPr>
        <w:tc>
          <w:tcPr>
            <w:tcW w:w="1000" w:type="dxa"/>
          </w:tcPr>
          <w:p w:rsidR="00937888" w:rsidRDefault="00EC7B47">
            <w:pPr>
              <w:pStyle w:val="TableParagraph"/>
              <w:ind w:left="31" w:right="31"/>
              <w:jc w:val="center"/>
              <w:rPr>
                <w:sz w:val="24"/>
              </w:rPr>
            </w:pPr>
            <w:r>
              <w:rPr>
                <w:sz w:val="24"/>
              </w:rPr>
              <w:t>C824</w:t>
            </w:r>
          </w:p>
        </w:tc>
        <w:tc>
          <w:tcPr>
            <w:tcW w:w="4720" w:type="dxa"/>
          </w:tcPr>
          <w:p w:rsidR="00937888" w:rsidRDefault="00EC7B47">
            <w:pPr>
              <w:pStyle w:val="TableParagraph"/>
              <w:rPr>
                <w:sz w:val="24"/>
              </w:rPr>
            </w:pPr>
            <w:r>
              <w:rPr>
                <w:sz w:val="24"/>
              </w:rPr>
              <w:t>U lympho dạng nang độ IIIb</w:t>
            </w:r>
          </w:p>
        </w:tc>
        <w:tc>
          <w:tcPr>
            <w:tcW w:w="5040" w:type="dxa"/>
          </w:tcPr>
          <w:p w:rsidR="00937888" w:rsidRDefault="00EC7B47">
            <w:pPr>
              <w:pStyle w:val="TableParagraph"/>
              <w:rPr>
                <w:sz w:val="24"/>
              </w:rPr>
            </w:pPr>
            <w:r>
              <w:rPr>
                <w:sz w:val="24"/>
              </w:rPr>
              <w:t>Follicular lymphoma grade IIIb</w:t>
            </w:r>
          </w:p>
        </w:tc>
      </w:tr>
      <w:tr w:rsidR="00937888">
        <w:trPr>
          <w:trHeight w:val="300"/>
        </w:trPr>
        <w:tc>
          <w:tcPr>
            <w:tcW w:w="1000" w:type="dxa"/>
          </w:tcPr>
          <w:p w:rsidR="00937888" w:rsidRDefault="00EC7B47">
            <w:pPr>
              <w:pStyle w:val="TableParagraph"/>
              <w:ind w:left="31" w:right="31"/>
              <w:jc w:val="center"/>
              <w:rPr>
                <w:sz w:val="24"/>
              </w:rPr>
            </w:pPr>
            <w:r>
              <w:rPr>
                <w:sz w:val="24"/>
              </w:rPr>
              <w:t>C825</w:t>
            </w:r>
          </w:p>
        </w:tc>
        <w:tc>
          <w:tcPr>
            <w:tcW w:w="4720" w:type="dxa"/>
          </w:tcPr>
          <w:p w:rsidR="00937888" w:rsidRDefault="00EC7B47">
            <w:pPr>
              <w:pStyle w:val="TableParagraph"/>
              <w:rPr>
                <w:sz w:val="24"/>
              </w:rPr>
            </w:pPr>
            <w:r>
              <w:rPr>
                <w:sz w:val="24"/>
              </w:rPr>
              <w:t>U lympho trung tâm nang tỏa rộng</w:t>
            </w:r>
          </w:p>
        </w:tc>
        <w:tc>
          <w:tcPr>
            <w:tcW w:w="5040" w:type="dxa"/>
          </w:tcPr>
          <w:p w:rsidR="00937888" w:rsidRDefault="00EC7B47">
            <w:pPr>
              <w:pStyle w:val="TableParagraph"/>
              <w:rPr>
                <w:sz w:val="24"/>
              </w:rPr>
            </w:pPr>
            <w:r>
              <w:rPr>
                <w:sz w:val="24"/>
              </w:rPr>
              <w:t>Diffuse follicle centre lymphoma</w:t>
            </w:r>
          </w:p>
        </w:tc>
      </w:tr>
      <w:tr w:rsidR="00937888">
        <w:trPr>
          <w:trHeight w:val="300"/>
        </w:trPr>
        <w:tc>
          <w:tcPr>
            <w:tcW w:w="1000" w:type="dxa"/>
          </w:tcPr>
          <w:p w:rsidR="00937888" w:rsidRDefault="00EC7B47">
            <w:pPr>
              <w:pStyle w:val="TableParagraph"/>
              <w:ind w:left="31" w:right="31"/>
              <w:jc w:val="center"/>
              <w:rPr>
                <w:sz w:val="24"/>
              </w:rPr>
            </w:pPr>
            <w:r>
              <w:rPr>
                <w:sz w:val="24"/>
              </w:rPr>
              <w:t>C826</w:t>
            </w:r>
          </w:p>
        </w:tc>
        <w:tc>
          <w:tcPr>
            <w:tcW w:w="4720" w:type="dxa"/>
          </w:tcPr>
          <w:p w:rsidR="00937888" w:rsidRDefault="00EC7B47">
            <w:pPr>
              <w:pStyle w:val="TableParagraph"/>
              <w:rPr>
                <w:sz w:val="24"/>
              </w:rPr>
            </w:pPr>
            <w:r>
              <w:rPr>
                <w:sz w:val="24"/>
              </w:rPr>
              <w:t>U lympho trung tâm nang da</w:t>
            </w:r>
          </w:p>
        </w:tc>
        <w:tc>
          <w:tcPr>
            <w:tcW w:w="5040" w:type="dxa"/>
          </w:tcPr>
          <w:p w:rsidR="00937888" w:rsidRDefault="00EC7B47">
            <w:pPr>
              <w:pStyle w:val="TableParagraph"/>
              <w:rPr>
                <w:sz w:val="24"/>
              </w:rPr>
            </w:pPr>
            <w:r>
              <w:rPr>
                <w:sz w:val="24"/>
              </w:rPr>
              <w:t>Cutaneous follicle centre lymphoma</w:t>
            </w:r>
          </w:p>
        </w:tc>
      </w:tr>
      <w:tr w:rsidR="00937888">
        <w:trPr>
          <w:trHeight w:val="300"/>
        </w:trPr>
        <w:tc>
          <w:tcPr>
            <w:tcW w:w="1000" w:type="dxa"/>
          </w:tcPr>
          <w:p w:rsidR="00937888" w:rsidRDefault="00EC7B47">
            <w:pPr>
              <w:pStyle w:val="TableParagraph"/>
              <w:ind w:left="31" w:right="31"/>
              <w:jc w:val="center"/>
              <w:rPr>
                <w:sz w:val="24"/>
              </w:rPr>
            </w:pPr>
            <w:r>
              <w:rPr>
                <w:sz w:val="24"/>
              </w:rPr>
              <w:t>C827</w:t>
            </w:r>
          </w:p>
        </w:tc>
        <w:tc>
          <w:tcPr>
            <w:tcW w:w="4720" w:type="dxa"/>
          </w:tcPr>
          <w:p w:rsidR="00937888" w:rsidRDefault="00EC7B47">
            <w:pPr>
              <w:pStyle w:val="TableParagraph"/>
              <w:rPr>
                <w:sz w:val="24"/>
              </w:rPr>
            </w:pPr>
            <w:r>
              <w:rPr>
                <w:sz w:val="24"/>
              </w:rPr>
              <w:t>Loại khác của u lympho dạng nang</w:t>
            </w:r>
          </w:p>
        </w:tc>
        <w:tc>
          <w:tcPr>
            <w:tcW w:w="5040" w:type="dxa"/>
          </w:tcPr>
          <w:p w:rsidR="00937888" w:rsidRDefault="00EC7B47">
            <w:pPr>
              <w:pStyle w:val="TableParagraph"/>
              <w:rPr>
                <w:sz w:val="24"/>
              </w:rPr>
            </w:pPr>
            <w:r>
              <w:rPr>
                <w:sz w:val="24"/>
              </w:rPr>
              <w:t>Other types of follicular lymphoma</w:t>
            </w:r>
          </w:p>
        </w:tc>
      </w:tr>
      <w:tr w:rsidR="00937888">
        <w:trPr>
          <w:trHeight w:val="300"/>
        </w:trPr>
        <w:tc>
          <w:tcPr>
            <w:tcW w:w="1000" w:type="dxa"/>
          </w:tcPr>
          <w:p w:rsidR="00937888" w:rsidRDefault="00EC7B47">
            <w:pPr>
              <w:pStyle w:val="TableParagraph"/>
              <w:ind w:left="31" w:right="31"/>
              <w:jc w:val="center"/>
              <w:rPr>
                <w:sz w:val="24"/>
              </w:rPr>
            </w:pPr>
            <w:r>
              <w:rPr>
                <w:sz w:val="24"/>
              </w:rPr>
              <w:t>C829</w:t>
            </w:r>
          </w:p>
        </w:tc>
        <w:tc>
          <w:tcPr>
            <w:tcW w:w="4720" w:type="dxa"/>
          </w:tcPr>
          <w:p w:rsidR="00937888" w:rsidRDefault="00EC7B47">
            <w:pPr>
              <w:pStyle w:val="TableParagraph"/>
              <w:rPr>
                <w:sz w:val="24"/>
              </w:rPr>
            </w:pPr>
            <w:r>
              <w:rPr>
                <w:sz w:val="24"/>
              </w:rPr>
              <w:t>U lympho dạng nang, không xác định</w:t>
            </w:r>
          </w:p>
        </w:tc>
        <w:tc>
          <w:tcPr>
            <w:tcW w:w="5040" w:type="dxa"/>
          </w:tcPr>
          <w:p w:rsidR="00937888" w:rsidRDefault="00EC7B47">
            <w:pPr>
              <w:pStyle w:val="TableParagraph"/>
              <w:rPr>
                <w:sz w:val="24"/>
              </w:rPr>
            </w:pPr>
            <w:r>
              <w:rPr>
                <w:sz w:val="24"/>
              </w:rPr>
              <w:t>Follicular lymphoma, unspecified</w:t>
            </w:r>
          </w:p>
        </w:tc>
      </w:tr>
      <w:tr w:rsidR="00937888">
        <w:trPr>
          <w:trHeight w:val="300"/>
        </w:trPr>
        <w:tc>
          <w:tcPr>
            <w:tcW w:w="1000" w:type="dxa"/>
          </w:tcPr>
          <w:p w:rsidR="00937888" w:rsidRDefault="00EC7B47">
            <w:pPr>
              <w:pStyle w:val="TableParagraph"/>
              <w:ind w:left="31" w:right="31"/>
              <w:jc w:val="center"/>
              <w:rPr>
                <w:sz w:val="24"/>
              </w:rPr>
            </w:pPr>
            <w:r>
              <w:rPr>
                <w:sz w:val="24"/>
              </w:rPr>
              <w:t>C830</w:t>
            </w:r>
          </w:p>
        </w:tc>
        <w:tc>
          <w:tcPr>
            <w:tcW w:w="4720" w:type="dxa"/>
          </w:tcPr>
          <w:p w:rsidR="00937888" w:rsidRDefault="00EC7B47">
            <w:pPr>
              <w:pStyle w:val="TableParagraph"/>
              <w:rPr>
                <w:sz w:val="24"/>
              </w:rPr>
            </w:pPr>
            <w:r>
              <w:rPr>
                <w:sz w:val="24"/>
              </w:rPr>
              <w:t>U lympho không Hodgkin tế bào B nhỏ</w:t>
            </w:r>
          </w:p>
        </w:tc>
        <w:tc>
          <w:tcPr>
            <w:tcW w:w="5040" w:type="dxa"/>
          </w:tcPr>
          <w:p w:rsidR="00937888" w:rsidRDefault="00EC7B47">
            <w:pPr>
              <w:pStyle w:val="TableParagraph"/>
              <w:rPr>
                <w:sz w:val="24"/>
              </w:rPr>
            </w:pPr>
            <w:r>
              <w:rPr>
                <w:sz w:val="24"/>
              </w:rPr>
              <w:t>Small cell B-cell lymphoma</w:t>
            </w:r>
          </w:p>
        </w:tc>
      </w:tr>
      <w:tr w:rsidR="00937888">
        <w:trPr>
          <w:trHeight w:val="300"/>
        </w:trPr>
        <w:tc>
          <w:tcPr>
            <w:tcW w:w="1000" w:type="dxa"/>
          </w:tcPr>
          <w:p w:rsidR="00937888" w:rsidRDefault="00EC7B47">
            <w:pPr>
              <w:pStyle w:val="TableParagraph"/>
              <w:ind w:left="31" w:right="31"/>
              <w:jc w:val="center"/>
              <w:rPr>
                <w:sz w:val="24"/>
              </w:rPr>
            </w:pPr>
            <w:r>
              <w:rPr>
                <w:sz w:val="24"/>
              </w:rPr>
              <w:t>C831</w:t>
            </w:r>
          </w:p>
        </w:tc>
        <w:tc>
          <w:tcPr>
            <w:tcW w:w="4720" w:type="dxa"/>
          </w:tcPr>
          <w:p w:rsidR="00937888" w:rsidRDefault="00EC7B47">
            <w:pPr>
              <w:pStyle w:val="TableParagraph"/>
              <w:rPr>
                <w:sz w:val="24"/>
              </w:rPr>
            </w:pPr>
            <w:r>
              <w:rPr>
                <w:sz w:val="24"/>
              </w:rPr>
              <w:t>U lympho không Hodgkin tế bào áo nang</w:t>
            </w:r>
          </w:p>
        </w:tc>
        <w:tc>
          <w:tcPr>
            <w:tcW w:w="5040" w:type="dxa"/>
          </w:tcPr>
          <w:p w:rsidR="00937888" w:rsidRDefault="00EC7B47">
            <w:pPr>
              <w:pStyle w:val="TableParagraph"/>
              <w:rPr>
                <w:sz w:val="24"/>
              </w:rPr>
            </w:pPr>
            <w:r>
              <w:rPr>
                <w:sz w:val="24"/>
              </w:rPr>
              <w:t>Mantle cell lymphoma</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31"/>
              <w:jc w:val="center"/>
              <w:rPr>
                <w:sz w:val="24"/>
              </w:rPr>
            </w:pPr>
            <w:r>
              <w:rPr>
                <w:sz w:val="24"/>
              </w:rPr>
              <w:t>C833</w:t>
            </w:r>
          </w:p>
        </w:tc>
        <w:tc>
          <w:tcPr>
            <w:tcW w:w="4720" w:type="dxa"/>
          </w:tcPr>
          <w:p w:rsidR="00937888" w:rsidRDefault="00EC7B47">
            <w:pPr>
              <w:pStyle w:val="TableParagraph"/>
              <w:rPr>
                <w:sz w:val="24"/>
              </w:rPr>
            </w:pPr>
            <w:r>
              <w:rPr>
                <w:sz w:val="24"/>
              </w:rPr>
              <w:t>U lympho không Hodgkin tế bào B lớn tỏa rộng</w:t>
            </w:r>
          </w:p>
        </w:tc>
        <w:tc>
          <w:tcPr>
            <w:tcW w:w="5040" w:type="dxa"/>
          </w:tcPr>
          <w:p w:rsidR="00937888" w:rsidRDefault="00EC7B47">
            <w:pPr>
              <w:pStyle w:val="TableParagraph"/>
              <w:rPr>
                <w:sz w:val="24"/>
              </w:rPr>
            </w:pPr>
            <w:r>
              <w:rPr>
                <w:sz w:val="24"/>
              </w:rPr>
              <w:t>Diffuse large B-cell lymphoma</w:t>
            </w:r>
          </w:p>
        </w:tc>
      </w:tr>
      <w:tr w:rsidR="00937888">
        <w:trPr>
          <w:trHeight w:val="620"/>
        </w:trPr>
        <w:tc>
          <w:tcPr>
            <w:tcW w:w="1000" w:type="dxa"/>
          </w:tcPr>
          <w:p w:rsidR="00937888" w:rsidRDefault="00EC7B47">
            <w:pPr>
              <w:pStyle w:val="TableParagraph"/>
              <w:ind w:left="31" w:right="31"/>
              <w:jc w:val="center"/>
              <w:rPr>
                <w:sz w:val="24"/>
              </w:rPr>
            </w:pPr>
            <w:r>
              <w:rPr>
                <w:sz w:val="24"/>
              </w:rPr>
              <w:t>C835</w:t>
            </w:r>
          </w:p>
        </w:tc>
        <w:tc>
          <w:tcPr>
            <w:tcW w:w="4720" w:type="dxa"/>
          </w:tcPr>
          <w:p w:rsidR="00937888" w:rsidRDefault="00EC7B47">
            <w:pPr>
              <w:pStyle w:val="TableParagraph"/>
              <w:spacing w:line="261" w:lineRule="auto"/>
              <w:rPr>
                <w:sz w:val="24"/>
              </w:rPr>
            </w:pPr>
            <w:r>
              <w:rPr>
                <w:sz w:val="24"/>
              </w:rPr>
              <w:t>U lympho không Hodgkin dạng nguyên bào lympho (tỏa rộng)</w:t>
            </w:r>
          </w:p>
        </w:tc>
        <w:tc>
          <w:tcPr>
            <w:tcW w:w="5040" w:type="dxa"/>
          </w:tcPr>
          <w:p w:rsidR="00937888" w:rsidRDefault="00EC7B47">
            <w:pPr>
              <w:pStyle w:val="TableParagraph"/>
              <w:rPr>
                <w:sz w:val="24"/>
              </w:rPr>
            </w:pPr>
            <w:r>
              <w:rPr>
                <w:sz w:val="24"/>
              </w:rPr>
              <w:t>Lymphoblastic (diffuse) lymphoma</w:t>
            </w:r>
          </w:p>
        </w:tc>
      </w:tr>
      <w:tr w:rsidR="00937888">
        <w:trPr>
          <w:trHeight w:val="300"/>
        </w:trPr>
        <w:tc>
          <w:tcPr>
            <w:tcW w:w="1000" w:type="dxa"/>
          </w:tcPr>
          <w:p w:rsidR="00937888" w:rsidRDefault="00EC7B47">
            <w:pPr>
              <w:pStyle w:val="TableParagraph"/>
              <w:ind w:left="31" w:right="31"/>
              <w:jc w:val="center"/>
              <w:rPr>
                <w:sz w:val="24"/>
              </w:rPr>
            </w:pPr>
            <w:r>
              <w:rPr>
                <w:sz w:val="24"/>
              </w:rPr>
              <w:t>C837</w:t>
            </w:r>
          </w:p>
        </w:tc>
        <w:tc>
          <w:tcPr>
            <w:tcW w:w="4720" w:type="dxa"/>
          </w:tcPr>
          <w:p w:rsidR="00937888" w:rsidRDefault="00EC7B47">
            <w:pPr>
              <w:pStyle w:val="TableParagraph"/>
              <w:rPr>
                <w:sz w:val="24"/>
              </w:rPr>
            </w:pPr>
            <w:r>
              <w:rPr>
                <w:sz w:val="24"/>
              </w:rPr>
              <w:t>U lympho Burkitt</w:t>
            </w:r>
          </w:p>
        </w:tc>
        <w:tc>
          <w:tcPr>
            <w:tcW w:w="5040" w:type="dxa"/>
          </w:tcPr>
          <w:p w:rsidR="00937888" w:rsidRDefault="00EC7B47">
            <w:pPr>
              <w:pStyle w:val="TableParagraph"/>
              <w:rPr>
                <w:sz w:val="24"/>
              </w:rPr>
            </w:pPr>
            <w:r>
              <w:rPr>
                <w:sz w:val="24"/>
              </w:rPr>
              <w:t>Burkitt lymphoma</w:t>
            </w:r>
          </w:p>
        </w:tc>
      </w:tr>
      <w:tr w:rsidR="00937888">
        <w:trPr>
          <w:trHeight w:val="300"/>
        </w:trPr>
        <w:tc>
          <w:tcPr>
            <w:tcW w:w="1000" w:type="dxa"/>
          </w:tcPr>
          <w:p w:rsidR="00937888" w:rsidRDefault="00EC7B47">
            <w:pPr>
              <w:pStyle w:val="TableParagraph"/>
              <w:ind w:left="31" w:right="31"/>
              <w:jc w:val="center"/>
              <w:rPr>
                <w:sz w:val="24"/>
              </w:rPr>
            </w:pPr>
            <w:r>
              <w:rPr>
                <w:sz w:val="24"/>
              </w:rPr>
              <w:t>C838</w:t>
            </w:r>
          </w:p>
        </w:tc>
        <w:tc>
          <w:tcPr>
            <w:tcW w:w="4720" w:type="dxa"/>
          </w:tcPr>
          <w:p w:rsidR="00937888" w:rsidRDefault="00EC7B47">
            <w:pPr>
              <w:pStyle w:val="TableParagraph"/>
              <w:rPr>
                <w:sz w:val="24"/>
              </w:rPr>
            </w:pPr>
            <w:r>
              <w:rPr>
                <w:sz w:val="24"/>
              </w:rPr>
              <w:t>U lympho không phải dạng nang khác</w:t>
            </w:r>
          </w:p>
        </w:tc>
        <w:tc>
          <w:tcPr>
            <w:tcW w:w="5040" w:type="dxa"/>
          </w:tcPr>
          <w:p w:rsidR="00937888" w:rsidRDefault="00EC7B47">
            <w:pPr>
              <w:pStyle w:val="TableParagraph"/>
              <w:rPr>
                <w:sz w:val="24"/>
              </w:rPr>
            </w:pPr>
            <w:r>
              <w:rPr>
                <w:sz w:val="24"/>
              </w:rPr>
              <w:t>Other non-follicular lymphoma</w:t>
            </w:r>
          </w:p>
        </w:tc>
      </w:tr>
      <w:tr w:rsidR="00937888">
        <w:trPr>
          <w:trHeight w:val="620"/>
        </w:trPr>
        <w:tc>
          <w:tcPr>
            <w:tcW w:w="1000" w:type="dxa"/>
          </w:tcPr>
          <w:p w:rsidR="00937888" w:rsidRDefault="00EC7B47">
            <w:pPr>
              <w:pStyle w:val="TableParagraph"/>
              <w:ind w:left="31" w:right="31"/>
              <w:jc w:val="center"/>
              <w:rPr>
                <w:sz w:val="24"/>
              </w:rPr>
            </w:pPr>
            <w:r>
              <w:rPr>
                <w:sz w:val="24"/>
              </w:rPr>
              <w:t>C839</w:t>
            </w:r>
          </w:p>
        </w:tc>
        <w:tc>
          <w:tcPr>
            <w:tcW w:w="4720" w:type="dxa"/>
          </w:tcPr>
          <w:p w:rsidR="00937888" w:rsidRDefault="00EC7B47">
            <w:pPr>
              <w:pStyle w:val="TableParagraph"/>
              <w:spacing w:line="261" w:lineRule="auto"/>
              <w:rPr>
                <w:sz w:val="24"/>
              </w:rPr>
            </w:pPr>
            <w:r>
              <w:rPr>
                <w:sz w:val="24"/>
              </w:rPr>
              <w:t>U lympho không Hodgkin lan tỏa, không xác định</w:t>
            </w:r>
          </w:p>
        </w:tc>
        <w:tc>
          <w:tcPr>
            <w:tcW w:w="5040" w:type="dxa"/>
          </w:tcPr>
          <w:p w:rsidR="00937888" w:rsidRDefault="00EC7B47">
            <w:pPr>
              <w:pStyle w:val="TableParagraph"/>
              <w:rPr>
                <w:sz w:val="24"/>
              </w:rPr>
            </w:pPr>
            <w:r>
              <w:rPr>
                <w:sz w:val="24"/>
              </w:rPr>
              <w:t>Non-follicular (diffuse) lymphoma, unspecified</w:t>
            </w:r>
          </w:p>
        </w:tc>
      </w:tr>
      <w:tr w:rsidR="00937888">
        <w:trPr>
          <w:trHeight w:val="300"/>
        </w:trPr>
        <w:tc>
          <w:tcPr>
            <w:tcW w:w="1000" w:type="dxa"/>
          </w:tcPr>
          <w:p w:rsidR="00937888" w:rsidRDefault="00EC7B47">
            <w:pPr>
              <w:pStyle w:val="TableParagraph"/>
              <w:ind w:left="31" w:right="31"/>
              <w:jc w:val="center"/>
              <w:rPr>
                <w:sz w:val="24"/>
              </w:rPr>
            </w:pPr>
            <w:r>
              <w:rPr>
                <w:sz w:val="24"/>
              </w:rPr>
              <w:t>C840</w:t>
            </w:r>
          </w:p>
        </w:tc>
        <w:tc>
          <w:tcPr>
            <w:tcW w:w="4720" w:type="dxa"/>
          </w:tcPr>
          <w:p w:rsidR="00937888" w:rsidRDefault="00EC7B47">
            <w:pPr>
              <w:pStyle w:val="TableParagraph"/>
              <w:rPr>
                <w:sz w:val="24"/>
              </w:rPr>
            </w:pPr>
            <w:r>
              <w:rPr>
                <w:sz w:val="24"/>
              </w:rPr>
              <w:t>U sùi dạng nấm</w:t>
            </w:r>
          </w:p>
        </w:tc>
        <w:tc>
          <w:tcPr>
            <w:tcW w:w="5040" w:type="dxa"/>
          </w:tcPr>
          <w:p w:rsidR="00937888" w:rsidRDefault="00EC7B47">
            <w:pPr>
              <w:pStyle w:val="TableParagraph"/>
              <w:rPr>
                <w:sz w:val="24"/>
              </w:rPr>
            </w:pPr>
            <w:r>
              <w:rPr>
                <w:sz w:val="24"/>
              </w:rPr>
              <w:t>Mycosis fungoides</w:t>
            </w:r>
          </w:p>
        </w:tc>
      </w:tr>
      <w:tr w:rsidR="00937888">
        <w:trPr>
          <w:trHeight w:val="300"/>
        </w:trPr>
        <w:tc>
          <w:tcPr>
            <w:tcW w:w="1000" w:type="dxa"/>
          </w:tcPr>
          <w:p w:rsidR="00937888" w:rsidRDefault="00EC7B47">
            <w:pPr>
              <w:pStyle w:val="TableParagraph"/>
              <w:ind w:left="31" w:right="31"/>
              <w:jc w:val="center"/>
              <w:rPr>
                <w:sz w:val="24"/>
              </w:rPr>
            </w:pPr>
            <w:r>
              <w:rPr>
                <w:sz w:val="24"/>
              </w:rPr>
              <w:t>C841</w:t>
            </w:r>
          </w:p>
        </w:tc>
        <w:tc>
          <w:tcPr>
            <w:tcW w:w="4720" w:type="dxa"/>
          </w:tcPr>
          <w:p w:rsidR="00937888" w:rsidRDefault="00EC7B47">
            <w:pPr>
              <w:pStyle w:val="TableParagraph"/>
              <w:rPr>
                <w:sz w:val="24"/>
              </w:rPr>
            </w:pPr>
            <w:r>
              <w:rPr>
                <w:sz w:val="24"/>
              </w:rPr>
              <w:t>Bệnh Sézary</w:t>
            </w:r>
          </w:p>
        </w:tc>
        <w:tc>
          <w:tcPr>
            <w:tcW w:w="5040" w:type="dxa"/>
          </w:tcPr>
          <w:p w:rsidR="00937888" w:rsidRDefault="00EC7B47">
            <w:pPr>
              <w:pStyle w:val="TableParagraph"/>
              <w:rPr>
                <w:sz w:val="24"/>
              </w:rPr>
            </w:pPr>
            <w:r>
              <w:rPr>
                <w:sz w:val="24"/>
              </w:rPr>
              <w:t>SÈzary disease</w:t>
            </w:r>
          </w:p>
        </w:tc>
      </w:tr>
      <w:tr w:rsidR="00937888">
        <w:trPr>
          <w:trHeight w:val="620"/>
        </w:trPr>
        <w:tc>
          <w:tcPr>
            <w:tcW w:w="1000" w:type="dxa"/>
          </w:tcPr>
          <w:p w:rsidR="00937888" w:rsidRDefault="00EC7B47">
            <w:pPr>
              <w:pStyle w:val="TableParagraph"/>
              <w:ind w:left="31" w:right="31"/>
              <w:jc w:val="center"/>
              <w:rPr>
                <w:sz w:val="24"/>
              </w:rPr>
            </w:pPr>
            <w:r>
              <w:rPr>
                <w:sz w:val="24"/>
              </w:rPr>
              <w:t>C844</w:t>
            </w:r>
          </w:p>
        </w:tc>
        <w:tc>
          <w:tcPr>
            <w:tcW w:w="4720" w:type="dxa"/>
          </w:tcPr>
          <w:p w:rsidR="00937888" w:rsidRDefault="00EC7B47">
            <w:pPr>
              <w:pStyle w:val="TableParagraph"/>
              <w:spacing w:line="261" w:lineRule="auto"/>
              <w:ind w:right="310"/>
              <w:rPr>
                <w:sz w:val="24"/>
              </w:rPr>
            </w:pPr>
            <w:r>
              <w:rPr>
                <w:sz w:val="24"/>
              </w:rPr>
              <w:t>U lympho tế bào T ngoại vi, không phân loại nơi khác</w:t>
            </w:r>
          </w:p>
        </w:tc>
        <w:tc>
          <w:tcPr>
            <w:tcW w:w="5040" w:type="dxa"/>
          </w:tcPr>
          <w:p w:rsidR="00937888" w:rsidRDefault="00EC7B47">
            <w:pPr>
              <w:pStyle w:val="TableParagraph"/>
              <w:spacing w:line="261" w:lineRule="auto"/>
              <w:ind w:right="906"/>
              <w:rPr>
                <w:sz w:val="24"/>
              </w:rPr>
            </w:pPr>
            <w:r>
              <w:rPr>
                <w:spacing w:val="-3"/>
                <w:sz w:val="24"/>
              </w:rPr>
              <w:t xml:space="preserve">Peripheral </w:t>
            </w:r>
            <w:r>
              <w:rPr>
                <w:spacing w:val="-5"/>
                <w:sz w:val="24"/>
              </w:rPr>
              <w:t xml:space="preserve">T-cell </w:t>
            </w:r>
            <w:r>
              <w:rPr>
                <w:spacing w:val="-4"/>
                <w:sz w:val="24"/>
              </w:rPr>
              <w:t xml:space="preserve">lymphoma,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31" w:right="31"/>
              <w:jc w:val="center"/>
              <w:rPr>
                <w:sz w:val="24"/>
              </w:rPr>
            </w:pPr>
            <w:r>
              <w:rPr>
                <w:sz w:val="24"/>
              </w:rPr>
              <w:t>C845</w:t>
            </w:r>
          </w:p>
        </w:tc>
        <w:tc>
          <w:tcPr>
            <w:tcW w:w="4720" w:type="dxa"/>
          </w:tcPr>
          <w:p w:rsidR="00937888" w:rsidRDefault="00EC7B47">
            <w:pPr>
              <w:pStyle w:val="TableParagraph"/>
              <w:rPr>
                <w:sz w:val="24"/>
              </w:rPr>
            </w:pPr>
            <w:r>
              <w:rPr>
                <w:sz w:val="24"/>
              </w:rPr>
              <w:t>U lympho tế bào T/NK trưởng thành khác</w:t>
            </w:r>
          </w:p>
        </w:tc>
        <w:tc>
          <w:tcPr>
            <w:tcW w:w="5040" w:type="dxa"/>
          </w:tcPr>
          <w:p w:rsidR="00937888" w:rsidRDefault="00EC7B47">
            <w:pPr>
              <w:pStyle w:val="TableParagraph"/>
              <w:rPr>
                <w:sz w:val="24"/>
              </w:rPr>
            </w:pPr>
            <w:r>
              <w:rPr>
                <w:sz w:val="24"/>
              </w:rPr>
              <w:t>Other mature T/NK-cell lymphomas</w:t>
            </w:r>
          </w:p>
        </w:tc>
      </w:tr>
      <w:tr w:rsidR="00937888">
        <w:trPr>
          <w:trHeight w:val="620"/>
        </w:trPr>
        <w:tc>
          <w:tcPr>
            <w:tcW w:w="1000" w:type="dxa"/>
          </w:tcPr>
          <w:p w:rsidR="00937888" w:rsidRDefault="00EC7B47">
            <w:pPr>
              <w:pStyle w:val="TableParagraph"/>
              <w:ind w:left="31" w:right="31"/>
              <w:jc w:val="center"/>
              <w:rPr>
                <w:sz w:val="24"/>
              </w:rPr>
            </w:pPr>
            <w:r>
              <w:rPr>
                <w:sz w:val="24"/>
              </w:rPr>
              <w:t>C846</w:t>
            </w:r>
          </w:p>
        </w:tc>
        <w:tc>
          <w:tcPr>
            <w:tcW w:w="4720" w:type="dxa"/>
          </w:tcPr>
          <w:p w:rsidR="00937888" w:rsidRDefault="00EC7B47">
            <w:pPr>
              <w:pStyle w:val="TableParagraph"/>
              <w:rPr>
                <w:sz w:val="24"/>
              </w:rPr>
            </w:pPr>
            <w:r>
              <w:rPr>
                <w:sz w:val="24"/>
              </w:rPr>
              <w:t>U lympho tế bào lớn bất sản, ALK- dương tính</w:t>
            </w:r>
          </w:p>
        </w:tc>
        <w:tc>
          <w:tcPr>
            <w:tcW w:w="5040" w:type="dxa"/>
          </w:tcPr>
          <w:p w:rsidR="00937888" w:rsidRDefault="00EC7B47">
            <w:pPr>
              <w:pStyle w:val="TableParagraph"/>
              <w:rPr>
                <w:sz w:val="24"/>
              </w:rPr>
            </w:pPr>
            <w:r>
              <w:rPr>
                <w:sz w:val="24"/>
              </w:rPr>
              <w:t>Anaplastic large cell lymphoma, ALK-positive</w:t>
            </w:r>
          </w:p>
        </w:tc>
      </w:tr>
      <w:tr w:rsidR="00937888">
        <w:trPr>
          <w:trHeight w:val="300"/>
        </w:trPr>
        <w:tc>
          <w:tcPr>
            <w:tcW w:w="1000" w:type="dxa"/>
          </w:tcPr>
          <w:p w:rsidR="00937888" w:rsidRDefault="00EC7B47">
            <w:pPr>
              <w:pStyle w:val="TableParagraph"/>
              <w:ind w:left="31" w:right="31"/>
              <w:jc w:val="center"/>
              <w:rPr>
                <w:sz w:val="24"/>
              </w:rPr>
            </w:pPr>
            <w:r>
              <w:rPr>
                <w:sz w:val="24"/>
              </w:rPr>
              <w:t>C847</w:t>
            </w:r>
          </w:p>
        </w:tc>
        <w:tc>
          <w:tcPr>
            <w:tcW w:w="4720" w:type="dxa"/>
          </w:tcPr>
          <w:p w:rsidR="00937888" w:rsidRDefault="00EC7B47">
            <w:pPr>
              <w:pStyle w:val="TableParagraph"/>
              <w:rPr>
                <w:sz w:val="24"/>
              </w:rPr>
            </w:pPr>
            <w:r>
              <w:rPr>
                <w:sz w:val="24"/>
              </w:rPr>
              <w:t>U lympho tế bào lớn bất sản, ALK âm tính</w:t>
            </w:r>
          </w:p>
        </w:tc>
        <w:tc>
          <w:tcPr>
            <w:tcW w:w="5040" w:type="dxa"/>
          </w:tcPr>
          <w:p w:rsidR="00937888" w:rsidRDefault="00EC7B47">
            <w:pPr>
              <w:pStyle w:val="TableParagraph"/>
              <w:rPr>
                <w:sz w:val="24"/>
              </w:rPr>
            </w:pPr>
            <w:r>
              <w:rPr>
                <w:sz w:val="24"/>
              </w:rPr>
              <w:t>Anaplastic large cell lymphoma, ALK-negative</w:t>
            </w:r>
          </w:p>
        </w:tc>
      </w:tr>
      <w:tr w:rsidR="00937888">
        <w:trPr>
          <w:trHeight w:val="300"/>
        </w:trPr>
        <w:tc>
          <w:tcPr>
            <w:tcW w:w="1000" w:type="dxa"/>
          </w:tcPr>
          <w:p w:rsidR="00937888" w:rsidRDefault="00EC7B47">
            <w:pPr>
              <w:pStyle w:val="TableParagraph"/>
              <w:ind w:left="31" w:right="31"/>
              <w:jc w:val="center"/>
              <w:rPr>
                <w:sz w:val="24"/>
              </w:rPr>
            </w:pPr>
            <w:r>
              <w:rPr>
                <w:sz w:val="24"/>
              </w:rPr>
              <w:t>C848</w:t>
            </w:r>
          </w:p>
        </w:tc>
        <w:tc>
          <w:tcPr>
            <w:tcW w:w="4720" w:type="dxa"/>
          </w:tcPr>
          <w:p w:rsidR="00937888" w:rsidRDefault="00EC7B47">
            <w:pPr>
              <w:pStyle w:val="TableParagraph"/>
              <w:rPr>
                <w:sz w:val="24"/>
              </w:rPr>
            </w:pPr>
            <w:r>
              <w:rPr>
                <w:sz w:val="24"/>
              </w:rPr>
              <w:t>U lympho tế bào T ở da, không đặc hiệu</w:t>
            </w:r>
          </w:p>
        </w:tc>
        <w:tc>
          <w:tcPr>
            <w:tcW w:w="5040" w:type="dxa"/>
          </w:tcPr>
          <w:p w:rsidR="00937888" w:rsidRDefault="00EC7B47">
            <w:pPr>
              <w:pStyle w:val="TableParagraph"/>
              <w:rPr>
                <w:sz w:val="24"/>
              </w:rPr>
            </w:pPr>
            <w:r>
              <w:rPr>
                <w:sz w:val="24"/>
              </w:rPr>
              <w:t>Cutaneous T-cell lymphoma, unspecified</w:t>
            </w:r>
          </w:p>
        </w:tc>
      </w:tr>
      <w:tr w:rsidR="00937888">
        <w:trPr>
          <w:trHeight w:val="620"/>
        </w:trPr>
        <w:tc>
          <w:tcPr>
            <w:tcW w:w="1000" w:type="dxa"/>
          </w:tcPr>
          <w:p w:rsidR="00937888" w:rsidRDefault="00EC7B47">
            <w:pPr>
              <w:pStyle w:val="TableParagraph"/>
              <w:ind w:left="31" w:right="31"/>
              <w:jc w:val="center"/>
              <w:rPr>
                <w:sz w:val="24"/>
              </w:rPr>
            </w:pPr>
            <w:r>
              <w:rPr>
                <w:sz w:val="24"/>
              </w:rPr>
              <w:t>C849</w:t>
            </w:r>
          </w:p>
        </w:tc>
        <w:tc>
          <w:tcPr>
            <w:tcW w:w="4720" w:type="dxa"/>
          </w:tcPr>
          <w:p w:rsidR="00937888" w:rsidRDefault="00EC7B47">
            <w:pPr>
              <w:pStyle w:val="TableParagraph"/>
              <w:spacing w:line="261" w:lineRule="auto"/>
              <w:ind w:right="386"/>
              <w:rPr>
                <w:sz w:val="24"/>
              </w:rPr>
            </w:pPr>
            <w:r>
              <w:rPr>
                <w:sz w:val="24"/>
              </w:rPr>
              <w:t>U lympho tế bào T/NK trưởng thành, không đặc hiệu</w:t>
            </w:r>
          </w:p>
        </w:tc>
        <w:tc>
          <w:tcPr>
            <w:tcW w:w="5040" w:type="dxa"/>
          </w:tcPr>
          <w:p w:rsidR="00937888" w:rsidRDefault="00EC7B47">
            <w:pPr>
              <w:pStyle w:val="TableParagraph"/>
              <w:rPr>
                <w:sz w:val="24"/>
              </w:rPr>
            </w:pPr>
            <w:r>
              <w:rPr>
                <w:sz w:val="24"/>
              </w:rPr>
              <w:t>Mature T/NK-cell lymphoma, unspecified</w:t>
            </w:r>
          </w:p>
        </w:tc>
      </w:tr>
      <w:tr w:rsidR="00937888">
        <w:trPr>
          <w:trHeight w:val="300"/>
        </w:trPr>
        <w:tc>
          <w:tcPr>
            <w:tcW w:w="1000" w:type="dxa"/>
          </w:tcPr>
          <w:p w:rsidR="00937888" w:rsidRDefault="00EC7B47">
            <w:pPr>
              <w:pStyle w:val="TableParagraph"/>
              <w:ind w:left="31" w:right="31"/>
              <w:jc w:val="center"/>
              <w:rPr>
                <w:sz w:val="24"/>
              </w:rPr>
            </w:pPr>
            <w:r>
              <w:rPr>
                <w:sz w:val="24"/>
              </w:rPr>
              <w:t>C851</w:t>
            </w:r>
          </w:p>
        </w:tc>
        <w:tc>
          <w:tcPr>
            <w:tcW w:w="4720" w:type="dxa"/>
          </w:tcPr>
          <w:p w:rsidR="00937888" w:rsidRDefault="00EC7B47">
            <w:pPr>
              <w:pStyle w:val="TableParagraph"/>
              <w:rPr>
                <w:sz w:val="24"/>
              </w:rPr>
            </w:pPr>
            <w:r>
              <w:rPr>
                <w:sz w:val="24"/>
              </w:rPr>
              <w:t>U lympho tế bào B, không đặc hiệu</w:t>
            </w:r>
          </w:p>
        </w:tc>
        <w:tc>
          <w:tcPr>
            <w:tcW w:w="5040" w:type="dxa"/>
          </w:tcPr>
          <w:p w:rsidR="00937888" w:rsidRDefault="00EC7B47">
            <w:pPr>
              <w:pStyle w:val="TableParagraph"/>
              <w:rPr>
                <w:sz w:val="24"/>
              </w:rPr>
            </w:pPr>
            <w:r>
              <w:rPr>
                <w:sz w:val="24"/>
              </w:rPr>
              <w:t>B-cell lymphoma, unspecified</w:t>
            </w:r>
          </w:p>
        </w:tc>
      </w:tr>
      <w:tr w:rsidR="00937888">
        <w:trPr>
          <w:trHeight w:val="300"/>
        </w:trPr>
        <w:tc>
          <w:tcPr>
            <w:tcW w:w="1000" w:type="dxa"/>
          </w:tcPr>
          <w:p w:rsidR="00937888" w:rsidRDefault="00EC7B47">
            <w:pPr>
              <w:pStyle w:val="TableParagraph"/>
              <w:ind w:left="31" w:right="31"/>
              <w:jc w:val="center"/>
              <w:rPr>
                <w:sz w:val="24"/>
              </w:rPr>
            </w:pPr>
            <w:r>
              <w:rPr>
                <w:sz w:val="24"/>
              </w:rPr>
              <w:t>C852</w:t>
            </w:r>
          </w:p>
        </w:tc>
        <w:tc>
          <w:tcPr>
            <w:tcW w:w="4720" w:type="dxa"/>
          </w:tcPr>
          <w:p w:rsidR="00937888" w:rsidRDefault="00EC7B47">
            <w:pPr>
              <w:pStyle w:val="TableParagraph"/>
              <w:rPr>
                <w:sz w:val="24"/>
              </w:rPr>
            </w:pPr>
            <w:r>
              <w:rPr>
                <w:sz w:val="24"/>
              </w:rPr>
              <w:t>U lympho tế bào B lớn trung thất (tuyến ức)</w:t>
            </w:r>
          </w:p>
        </w:tc>
        <w:tc>
          <w:tcPr>
            <w:tcW w:w="5040" w:type="dxa"/>
          </w:tcPr>
          <w:p w:rsidR="00937888" w:rsidRDefault="00EC7B47">
            <w:pPr>
              <w:pStyle w:val="TableParagraph"/>
              <w:rPr>
                <w:sz w:val="24"/>
              </w:rPr>
            </w:pPr>
            <w:r>
              <w:rPr>
                <w:sz w:val="24"/>
              </w:rPr>
              <w:t>Mediastinal (thymic) large B-cell lymphoma</w:t>
            </w:r>
          </w:p>
        </w:tc>
      </w:tr>
      <w:tr w:rsidR="00937888">
        <w:trPr>
          <w:trHeight w:val="620"/>
        </w:trPr>
        <w:tc>
          <w:tcPr>
            <w:tcW w:w="1000" w:type="dxa"/>
          </w:tcPr>
          <w:p w:rsidR="00937888" w:rsidRDefault="00EC7B47">
            <w:pPr>
              <w:pStyle w:val="TableParagraph"/>
              <w:ind w:left="31" w:right="31"/>
              <w:jc w:val="center"/>
              <w:rPr>
                <w:sz w:val="24"/>
              </w:rPr>
            </w:pPr>
            <w:r>
              <w:rPr>
                <w:sz w:val="24"/>
              </w:rPr>
              <w:t>C857</w:t>
            </w:r>
          </w:p>
        </w:tc>
        <w:tc>
          <w:tcPr>
            <w:tcW w:w="4720" w:type="dxa"/>
          </w:tcPr>
          <w:p w:rsidR="00937888" w:rsidRDefault="00EC7B47">
            <w:pPr>
              <w:pStyle w:val="TableParagraph"/>
              <w:spacing w:line="261" w:lineRule="auto"/>
              <w:ind w:right="771"/>
              <w:rPr>
                <w:sz w:val="24"/>
              </w:rPr>
            </w:pPr>
            <w:r>
              <w:rPr>
                <w:sz w:val="24"/>
              </w:rPr>
              <w:t>Loại xác định khác của u lympho không Hodgkin</w:t>
            </w:r>
          </w:p>
        </w:tc>
        <w:tc>
          <w:tcPr>
            <w:tcW w:w="5040" w:type="dxa"/>
          </w:tcPr>
          <w:p w:rsidR="00937888" w:rsidRDefault="00EC7B47">
            <w:pPr>
              <w:pStyle w:val="TableParagraph"/>
              <w:rPr>
                <w:sz w:val="24"/>
              </w:rPr>
            </w:pPr>
            <w:r>
              <w:rPr>
                <w:sz w:val="24"/>
              </w:rPr>
              <w:t>Other specified types of non-Hodgkin lymphoma</w:t>
            </w:r>
          </w:p>
        </w:tc>
      </w:tr>
      <w:tr w:rsidR="00937888">
        <w:trPr>
          <w:trHeight w:val="300"/>
        </w:trPr>
        <w:tc>
          <w:tcPr>
            <w:tcW w:w="1000" w:type="dxa"/>
          </w:tcPr>
          <w:p w:rsidR="00937888" w:rsidRDefault="00EC7B47">
            <w:pPr>
              <w:pStyle w:val="TableParagraph"/>
              <w:ind w:left="31" w:right="31"/>
              <w:jc w:val="center"/>
              <w:rPr>
                <w:sz w:val="24"/>
              </w:rPr>
            </w:pPr>
            <w:r>
              <w:rPr>
                <w:sz w:val="24"/>
              </w:rPr>
              <w:t>C859</w:t>
            </w:r>
          </w:p>
        </w:tc>
        <w:tc>
          <w:tcPr>
            <w:tcW w:w="4720" w:type="dxa"/>
          </w:tcPr>
          <w:p w:rsidR="00937888" w:rsidRDefault="00EC7B47">
            <w:pPr>
              <w:pStyle w:val="TableParagraph"/>
              <w:rPr>
                <w:sz w:val="24"/>
              </w:rPr>
            </w:pPr>
            <w:r>
              <w:rPr>
                <w:sz w:val="24"/>
              </w:rPr>
              <w:t>U lympho không Hodgkin, loại không xác định</w:t>
            </w:r>
          </w:p>
        </w:tc>
        <w:tc>
          <w:tcPr>
            <w:tcW w:w="5040" w:type="dxa"/>
          </w:tcPr>
          <w:p w:rsidR="00937888" w:rsidRDefault="00EC7B47">
            <w:pPr>
              <w:pStyle w:val="TableParagraph"/>
              <w:rPr>
                <w:sz w:val="24"/>
              </w:rPr>
            </w:pPr>
            <w:r>
              <w:rPr>
                <w:sz w:val="24"/>
              </w:rPr>
              <w:t>Non-Hodgkin lymphoma, unspecified</w:t>
            </w:r>
          </w:p>
        </w:tc>
      </w:tr>
      <w:tr w:rsidR="00937888">
        <w:trPr>
          <w:trHeight w:val="300"/>
        </w:trPr>
        <w:tc>
          <w:tcPr>
            <w:tcW w:w="1000" w:type="dxa"/>
          </w:tcPr>
          <w:p w:rsidR="00937888" w:rsidRDefault="00EC7B47">
            <w:pPr>
              <w:pStyle w:val="TableParagraph"/>
              <w:ind w:left="31" w:right="31"/>
              <w:jc w:val="center"/>
              <w:rPr>
                <w:sz w:val="24"/>
              </w:rPr>
            </w:pPr>
            <w:r>
              <w:rPr>
                <w:sz w:val="24"/>
              </w:rPr>
              <w:t>C860</w:t>
            </w:r>
          </w:p>
        </w:tc>
        <w:tc>
          <w:tcPr>
            <w:tcW w:w="4720" w:type="dxa"/>
          </w:tcPr>
          <w:p w:rsidR="00937888" w:rsidRDefault="00EC7B47">
            <w:pPr>
              <w:pStyle w:val="TableParagraph"/>
              <w:rPr>
                <w:sz w:val="24"/>
              </w:rPr>
            </w:pPr>
            <w:r>
              <w:rPr>
                <w:sz w:val="24"/>
              </w:rPr>
              <w:t>U lympho tế bào NK/T ngoại nút, loại mũi</w:t>
            </w:r>
          </w:p>
        </w:tc>
        <w:tc>
          <w:tcPr>
            <w:tcW w:w="5040" w:type="dxa"/>
          </w:tcPr>
          <w:p w:rsidR="00937888" w:rsidRDefault="00EC7B47">
            <w:pPr>
              <w:pStyle w:val="TableParagraph"/>
              <w:rPr>
                <w:sz w:val="24"/>
              </w:rPr>
            </w:pPr>
            <w:r>
              <w:rPr>
                <w:sz w:val="24"/>
              </w:rPr>
              <w:t>Extranodal NK/T-cell lymphoma, nasal type</w:t>
            </w:r>
          </w:p>
        </w:tc>
      </w:tr>
      <w:tr w:rsidR="00937888">
        <w:trPr>
          <w:trHeight w:val="300"/>
        </w:trPr>
        <w:tc>
          <w:tcPr>
            <w:tcW w:w="1000" w:type="dxa"/>
          </w:tcPr>
          <w:p w:rsidR="00937888" w:rsidRDefault="00EC7B47">
            <w:pPr>
              <w:pStyle w:val="TableParagraph"/>
              <w:ind w:left="31" w:right="31"/>
              <w:jc w:val="center"/>
              <w:rPr>
                <w:sz w:val="24"/>
              </w:rPr>
            </w:pPr>
            <w:r>
              <w:rPr>
                <w:sz w:val="24"/>
              </w:rPr>
              <w:t>C861</w:t>
            </w:r>
          </w:p>
        </w:tc>
        <w:tc>
          <w:tcPr>
            <w:tcW w:w="4720" w:type="dxa"/>
          </w:tcPr>
          <w:p w:rsidR="00937888" w:rsidRDefault="00EC7B47">
            <w:pPr>
              <w:pStyle w:val="TableParagraph"/>
              <w:rPr>
                <w:sz w:val="24"/>
              </w:rPr>
            </w:pPr>
            <w:r>
              <w:rPr>
                <w:sz w:val="24"/>
              </w:rPr>
              <w:t>U lympho tế bào T gan- lách</w:t>
            </w:r>
          </w:p>
        </w:tc>
        <w:tc>
          <w:tcPr>
            <w:tcW w:w="5040" w:type="dxa"/>
          </w:tcPr>
          <w:p w:rsidR="00937888" w:rsidRDefault="00EC7B47">
            <w:pPr>
              <w:pStyle w:val="TableParagraph"/>
              <w:rPr>
                <w:sz w:val="24"/>
              </w:rPr>
            </w:pPr>
            <w:r>
              <w:rPr>
                <w:sz w:val="24"/>
              </w:rPr>
              <w:t>Hepatosplenic T-cell lymphoma</w:t>
            </w:r>
          </w:p>
        </w:tc>
      </w:tr>
      <w:tr w:rsidR="00937888">
        <w:trPr>
          <w:trHeight w:val="300"/>
        </w:trPr>
        <w:tc>
          <w:tcPr>
            <w:tcW w:w="1000" w:type="dxa"/>
          </w:tcPr>
          <w:p w:rsidR="00937888" w:rsidRDefault="00EC7B47">
            <w:pPr>
              <w:pStyle w:val="TableParagraph"/>
              <w:ind w:left="31" w:right="31"/>
              <w:jc w:val="center"/>
              <w:rPr>
                <w:sz w:val="24"/>
              </w:rPr>
            </w:pPr>
            <w:r>
              <w:rPr>
                <w:sz w:val="24"/>
              </w:rPr>
              <w:t>C862</w:t>
            </w:r>
          </w:p>
        </w:tc>
        <w:tc>
          <w:tcPr>
            <w:tcW w:w="4720" w:type="dxa"/>
          </w:tcPr>
          <w:p w:rsidR="00937888" w:rsidRDefault="00EC7B47">
            <w:pPr>
              <w:pStyle w:val="TableParagraph"/>
              <w:rPr>
                <w:sz w:val="24"/>
              </w:rPr>
            </w:pPr>
            <w:r>
              <w:rPr>
                <w:sz w:val="24"/>
              </w:rPr>
              <w:t>U lympho tế bào T loại bệnh lý ruột</w:t>
            </w:r>
          </w:p>
        </w:tc>
        <w:tc>
          <w:tcPr>
            <w:tcW w:w="5040" w:type="dxa"/>
          </w:tcPr>
          <w:p w:rsidR="00937888" w:rsidRDefault="00EC7B47">
            <w:pPr>
              <w:pStyle w:val="TableParagraph"/>
              <w:rPr>
                <w:sz w:val="24"/>
              </w:rPr>
            </w:pPr>
            <w:r>
              <w:rPr>
                <w:sz w:val="24"/>
              </w:rPr>
              <w:t>Enteropathy-type (intestinal) T-cell lymphoma</w:t>
            </w:r>
          </w:p>
        </w:tc>
      </w:tr>
      <w:tr w:rsidR="00937888">
        <w:trPr>
          <w:trHeight w:val="300"/>
        </w:trPr>
        <w:tc>
          <w:tcPr>
            <w:tcW w:w="1000" w:type="dxa"/>
          </w:tcPr>
          <w:p w:rsidR="00937888" w:rsidRDefault="00EC7B47">
            <w:pPr>
              <w:pStyle w:val="TableParagraph"/>
              <w:ind w:left="31" w:right="31"/>
              <w:jc w:val="center"/>
              <w:rPr>
                <w:sz w:val="24"/>
              </w:rPr>
            </w:pPr>
            <w:r>
              <w:rPr>
                <w:sz w:val="24"/>
              </w:rPr>
              <w:t>C863</w:t>
            </w:r>
          </w:p>
        </w:tc>
        <w:tc>
          <w:tcPr>
            <w:tcW w:w="4720" w:type="dxa"/>
          </w:tcPr>
          <w:p w:rsidR="00937888" w:rsidRDefault="00EC7B47">
            <w:pPr>
              <w:pStyle w:val="TableParagraph"/>
              <w:rPr>
                <w:sz w:val="24"/>
              </w:rPr>
            </w:pPr>
            <w:r>
              <w:rPr>
                <w:sz w:val="24"/>
              </w:rPr>
              <w:t>U lympho tế bào T giống viêm mô mỡ dưới da</w:t>
            </w:r>
          </w:p>
        </w:tc>
        <w:tc>
          <w:tcPr>
            <w:tcW w:w="5040" w:type="dxa"/>
          </w:tcPr>
          <w:p w:rsidR="00937888" w:rsidRDefault="00EC7B47">
            <w:pPr>
              <w:pStyle w:val="TableParagraph"/>
              <w:rPr>
                <w:sz w:val="24"/>
              </w:rPr>
            </w:pPr>
            <w:r>
              <w:rPr>
                <w:sz w:val="24"/>
              </w:rPr>
              <w:t>Subcutaneous panniculitis-like T-cell lymphoma</w:t>
            </w:r>
          </w:p>
        </w:tc>
      </w:tr>
      <w:tr w:rsidR="00937888">
        <w:trPr>
          <w:trHeight w:val="300"/>
        </w:trPr>
        <w:tc>
          <w:tcPr>
            <w:tcW w:w="1000" w:type="dxa"/>
          </w:tcPr>
          <w:p w:rsidR="00937888" w:rsidRDefault="00EC7B47">
            <w:pPr>
              <w:pStyle w:val="TableParagraph"/>
              <w:ind w:left="31" w:right="31"/>
              <w:jc w:val="center"/>
              <w:rPr>
                <w:sz w:val="24"/>
              </w:rPr>
            </w:pPr>
            <w:r>
              <w:rPr>
                <w:sz w:val="24"/>
              </w:rPr>
              <w:t>C864</w:t>
            </w:r>
          </w:p>
        </w:tc>
        <w:tc>
          <w:tcPr>
            <w:tcW w:w="4720" w:type="dxa"/>
          </w:tcPr>
          <w:p w:rsidR="00937888" w:rsidRDefault="00EC7B47">
            <w:pPr>
              <w:pStyle w:val="TableParagraph"/>
              <w:rPr>
                <w:sz w:val="24"/>
              </w:rPr>
            </w:pPr>
            <w:r>
              <w:rPr>
                <w:sz w:val="24"/>
              </w:rPr>
              <w:t>U lympho nguyên bào NK</w:t>
            </w:r>
          </w:p>
        </w:tc>
        <w:tc>
          <w:tcPr>
            <w:tcW w:w="5040" w:type="dxa"/>
          </w:tcPr>
          <w:p w:rsidR="00937888" w:rsidRDefault="00EC7B47">
            <w:pPr>
              <w:pStyle w:val="TableParagraph"/>
              <w:rPr>
                <w:sz w:val="24"/>
              </w:rPr>
            </w:pPr>
            <w:r>
              <w:rPr>
                <w:sz w:val="24"/>
              </w:rPr>
              <w:t>Blastic NK-cell lymphoma</w:t>
            </w:r>
          </w:p>
        </w:tc>
      </w:tr>
      <w:tr w:rsidR="00937888">
        <w:trPr>
          <w:trHeight w:val="300"/>
        </w:trPr>
        <w:tc>
          <w:tcPr>
            <w:tcW w:w="1000" w:type="dxa"/>
          </w:tcPr>
          <w:p w:rsidR="00937888" w:rsidRDefault="00EC7B47">
            <w:pPr>
              <w:pStyle w:val="TableParagraph"/>
              <w:ind w:left="31" w:right="31"/>
              <w:jc w:val="center"/>
              <w:rPr>
                <w:sz w:val="24"/>
              </w:rPr>
            </w:pPr>
            <w:r>
              <w:rPr>
                <w:sz w:val="24"/>
              </w:rPr>
              <w:t>C865</w:t>
            </w:r>
          </w:p>
        </w:tc>
        <w:tc>
          <w:tcPr>
            <w:tcW w:w="4720" w:type="dxa"/>
          </w:tcPr>
          <w:p w:rsidR="00937888" w:rsidRDefault="00EC7B47">
            <w:pPr>
              <w:pStyle w:val="TableParagraph"/>
              <w:rPr>
                <w:sz w:val="24"/>
              </w:rPr>
            </w:pPr>
            <w:r>
              <w:rPr>
                <w:sz w:val="24"/>
              </w:rPr>
              <w:t>U lympho tế bào T nguyên bào miễn dịch mạch</w:t>
            </w:r>
          </w:p>
        </w:tc>
        <w:tc>
          <w:tcPr>
            <w:tcW w:w="5040" w:type="dxa"/>
          </w:tcPr>
          <w:p w:rsidR="00937888" w:rsidRDefault="00EC7B47">
            <w:pPr>
              <w:pStyle w:val="TableParagraph"/>
              <w:rPr>
                <w:sz w:val="24"/>
              </w:rPr>
            </w:pPr>
            <w:r>
              <w:rPr>
                <w:sz w:val="24"/>
              </w:rPr>
              <w:t>Angioimmunoblastic T-cell lymphoma</w:t>
            </w:r>
          </w:p>
        </w:tc>
      </w:tr>
      <w:tr w:rsidR="00937888">
        <w:trPr>
          <w:trHeight w:val="620"/>
        </w:trPr>
        <w:tc>
          <w:tcPr>
            <w:tcW w:w="1000" w:type="dxa"/>
          </w:tcPr>
          <w:p w:rsidR="00937888" w:rsidRDefault="00EC7B47">
            <w:pPr>
              <w:pStyle w:val="TableParagraph"/>
              <w:ind w:left="31" w:right="31"/>
              <w:jc w:val="center"/>
              <w:rPr>
                <w:sz w:val="24"/>
              </w:rPr>
            </w:pPr>
            <w:r>
              <w:rPr>
                <w:sz w:val="24"/>
              </w:rPr>
              <w:t>C866</w:t>
            </w:r>
          </w:p>
        </w:tc>
        <w:tc>
          <w:tcPr>
            <w:tcW w:w="4720" w:type="dxa"/>
          </w:tcPr>
          <w:p w:rsidR="00937888" w:rsidRDefault="00EC7B47">
            <w:pPr>
              <w:pStyle w:val="TableParagraph"/>
              <w:spacing w:line="261" w:lineRule="auto"/>
              <w:ind w:right="213"/>
              <w:rPr>
                <w:sz w:val="24"/>
              </w:rPr>
            </w:pPr>
            <w:r>
              <w:rPr>
                <w:sz w:val="24"/>
              </w:rPr>
              <w:t>Tăng sinh tế bào T da nguyên phát CD-30 dương tính</w:t>
            </w:r>
          </w:p>
        </w:tc>
        <w:tc>
          <w:tcPr>
            <w:tcW w:w="5040" w:type="dxa"/>
          </w:tcPr>
          <w:p w:rsidR="00937888" w:rsidRDefault="00EC7B47">
            <w:pPr>
              <w:pStyle w:val="TableParagraph"/>
              <w:spacing w:line="261" w:lineRule="auto"/>
              <w:ind w:right="1050"/>
              <w:rPr>
                <w:sz w:val="24"/>
              </w:rPr>
            </w:pPr>
            <w:r>
              <w:rPr>
                <w:sz w:val="24"/>
              </w:rPr>
              <w:t>Primary cutaneous CD30-positive T-cell proliferations</w:t>
            </w:r>
          </w:p>
        </w:tc>
      </w:tr>
      <w:tr w:rsidR="00937888">
        <w:trPr>
          <w:trHeight w:val="300"/>
        </w:trPr>
        <w:tc>
          <w:tcPr>
            <w:tcW w:w="1000" w:type="dxa"/>
          </w:tcPr>
          <w:p w:rsidR="00937888" w:rsidRDefault="00EC7B47">
            <w:pPr>
              <w:pStyle w:val="TableParagraph"/>
              <w:ind w:left="31" w:right="31"/>
              <w:jc w:val="center"/>
              <w:rPr>
                <w:sz w:val="24"/>
              </w:rPr>
            </w:pPr>
            <w:r>
              <w:rPr>
                <w:sz w:val="24"/>
              </w:rPr>
              <w:t>C880</w:t>
            </w:r>
          </w:p>
        </w:tc>
        <w:tc>
          <w:tcPr>
            <w:tcW w:w="4720" w:type="dxa"/>
          </w:tcPr>
          <w:p w:rsidR="00937888" w:rsidRDefault="00EC7B47">
            <w:pPr>
              <w:pStyle w:val="TableParagraph"/>
              <w:rPr>
                <w:sz w:val="24"/>
              </w:rPr>
            </w:pPr>
            <w:r>
              <w:rPr>
                <w:sz w:val="24"/>
              </w:rPr>
              <w:t>Macroglogulin máu của WaldenstrÖn</w:t>
            </w:r>
          </w:p>
        </w:tc>
        <w:tc>
          <w:tcPr>
            <w:tcW w:w="5040" w:type="dxa"/>
          </w:tcPr>
          <w:p w:rsidR="00937888" w:rsidRDefault="00EC7B47">
            <w:pPr>
              <w:pStyle w:val="TableParagraph"/>
              <w:rPr>
                <w:sz w:val="24"/>
              </w:rPr>
            </w:pPr>
            <w:r>
              <w:rPr>
                <w:sz w:val="24"/>
              </w:rPr>
              <w:t>Waldenstrˆm macroglobulinaemia</w:t>
            </w:r>
          </w:p>
        </w:tc>
      </w:tr>
      <w:tr w:rsidR="00937888">
        <w:trPr>
          <w:trHeight w:val="300"/>
        </w:trPr>
        <w:tc>
          <w:tcPr>
            <w:tcW w:w="1000" w:type="dxa"/>
          </w:tcPr>
          <w:p w:rsidR="00937888" w:rsidRDefault="00EC7B47">
            <w:pPr>
              <w:pStyle w:val="TableParagraph"/>
              <w:ind w:left="31" w:right="31"/>
              <w:jc w:val="center"/>
              <w:rPr>
                <w:sz w:val="24"/>
              </w:rPr>
            </w:pPr>
            <w:r>
              <w:rPr>
                <w:sz w:val="24"/>
              </w:rPr>
              <w:t>C882</w:t>
            </w:r>
          </w:p>
        </w:tc>
        <w:tc>
          <w:tcPr>
            <w:tcW w:w="4720" w:type="dxa"/>
          </w:tcPr>
          <w:p w:rsidR="00937888" w:rsidRDefault="00EC7B47">
            <w:pPr>
              <w:pStyle w:val="TableParagraph"/>
              <w:rPr>
                <w:sz w:val="24"/>
              </w:rPr>
            </w:pPr>
            <w:r>
              <w:rPr>
                <w:sz w:val="24"/>
              </w:rPr>
              <w:t>Bệnh chuỗi gamma nặng</w:t>
            </w:r>
          </w:p>
        </w:tc>
        <w:tc>
          <w:tcPr>
            <w:tcW w:w="5040" w:type="dxa"/>
          </w:tcPr>
          <w:p w:rsidR="00937888" w:rsidRDefault="00EC7B47">
            <w:pPr>
              <w:pStyle w:val="TableParagraph"/>
              <w:rPr>
                <w:sz w:val="24"/>
              </w:rPr>
            </w:pPr>
            <w:r>
              <w:rPr>
                <w:sz w:val="24"/>
              </w:rPr>
              <w:t>Other heavy chain disease</w:t>
            </w:r>
          </w:p>
        </w:tc>
      </w:tr>
      <w:tr w:rsidR="00937888">
        <w:trPr>
          <w:trHeight w:val="300"/>
        </w:trPr>
        <w:tc>
          <w:tcPr>
            <w:tcW w:w="1000" w:type="dxa"/>
          </w:tcPr>
          <w:p w:rsidR="00937888" w:rsidRDefault="00EC7B47">
            <w:pPr>
              <w:pStyle w:val="TableParagraph"/>
              <w:ind w:left="31" w:right="31"/>
              <w:jc w:val="center"/>
              <w:rPr>
                <w:sz w:val="24"/>
              </w:rPr>
            </w:pPr>
            <w:r>
              <w:rPr>
                <w:sz w:val="24"/>
              </w:rPr>
              <w:t>C883</w:t>
            </w:r>
          </w:p>
        </w:tc>
        <w:tc>
          <w:tcPr>
            <w:tcW w:w="4720" w:type="dxa"/>
          </w:tcPr>
          <w:p w:rsidR="00937888" w:rsidRDefault="00EC7B47">
            <w:pPr>
              <w:pStyle w:val="TableParagraph"/>
              <w:rPr>
                <w:sz w:val="24"/>
              </w:rPr>
            </w:pPr>
            <w:r>
              <w:rPr>
                <w:sz w:val="24"/>
              </w:rPr>
              <w:t>Bệnh tăng sinh miễn dịch ruột non</w:t>
            </w:r>
          </w:p>
        </w:tc>
        <w:tc>
          <w:tcPr>
            <w:tcW w:w="5040" w:type="dxa"/>
          </w:tcPr>
          <w:p w:rsidR="00937888" w:rsidRDefault="00EC7B47">
            <w:pPr>
              <w:pStyle w:val="TableParagraph"/>
              <w:rPr>
                <w:sz w:val="24"/>
              </w:rPr>
            </w:pPr>
            <w:r>
              <w:rPr>
                <w:sz w:val="24"/>
              </w:rPr>
              <w:t>Immunoproliferative small intestinal disease</w:t>
            </w:r>
          </w:p>
        </w:tc>
      </w:tr>
      <w:tr w:rsidR="00937888">
        <w:trPr>
          <w:trHeight w:val="920"/>
        </w:trPr>
        <w:tc>
          <w:tcPr>
            <w:tcW w:w="1000" w:type="dxa"/>
          </w:tcPr>
          <w:p w:rsidR="00937888" w:rsidRDefault="00EC7B47">
            <w:pPr>
              <w:pStyle w:val="TableParagraph"/>
              <w:ind w:left="31" w:right="31"/>
              <w:jc w:val="center"/>
              <w:rPr>
                <w:sz w:val="24"/>
              </w:rPr>
            </w:pPr>
            <w:r>
              <w:rPr>
                <w:sz w:val="24"/>
              </w:rPr>
              <w:t>C884</w:t>
            </w:r>
          </w:p>
        </w:tc>
        <w:tc>
          <w:tcPr>
            <w:tcW w:w="4720" w:type="dxa"/>
          </w:tcPr>
          <w:p w:rsidR="00937888" w:rsidRDefault="00EC7B47">
            <w:pPr>
              <w:pStyle w:val="TableParagraph"/>
              <w:spacing w:line="261" w:lineRule="auto"/>
              <w:rPr>
                <w:sz w:val="24"/>
              </w:rPr>
            </w:pPr>
            <w:r>
              <w:rPr>
                <w:sz w:val="24"/>
              </w:rPr>
              <w:t>U lympho tế bào B ngoài hạch của các mô lympho chế nhầy</w:t>
            </w:r>
          </w:p>
        </w:tc>
        <w:tc>
          <w:tcPr>
            <w:tcW w:w="5040" w:type="dxa"/>
          </w:tcPr>
          <w:p w:rsidR="00937888" w:rsidRDefault="00EC7B47">
            <w:pPr>
              <w:pStyle w:val="TableParagraph"/>
              <w:spacing w:line="261" w:lineRule="auto"/>
              <w:ind w:right="585"/>
              <w:rPr>
                <w:sz w:val="24"/>
              </w:rPr>
            </w:pPr>
            <w:r>
              <w:rPr>
                <w:spacing w:val="-3"/>
                <w:sz w:val="24"/>
              </w:rPr>
              <w:t xml:space="preserve">Extranodal </w:t>
            </w:r>
            <w:r>
              <w:rPr>
                <w:spacing w:val="-4"/>
                <w:sz w:val="24"/>
              </w:rPr>
              <w:t xml:space="preserve">marginal </w:t>
            </w:r>
            <w:r>
              <w:rPr>
                <w:sz w:val="24"/>
              </w:rPr>
              <w:t xml:space="preserve">zone </w:t>
            </w:r>
            <w:r>
              <w:rPr>
                <w:spacing w:val="-4"/>
                <w:sz w:val="24"/>
              </w:rPr>
              <w:t xml:space="preserve">B-cell </w:t>
            </w:r>
            <w:r>
              <w:rPr>
                <w:spacing w:val="-3"/>
                <w:sz w:val="24"/>
              </w:rPr>
              <w:t xml:space="preserve">lymphoma </w:t>
            </w:r>
            <w:r>
              <w:rPr>
                <w:sz w:val="24"/>
              </w:rPr>
              <w:t xml:space="preserve">of </w:t>
            </w:r>
            <w:r>
              <w:rPr>
                <w:spacing w:val="-3"/>
                <w:sz w:val="24"/>
              </w:rPr>
              <w:t xml:space="preserve">mucosa-associated lymphoid </w:t>
            </w:r>
            <w:r>
              <w:rPr>
                <w:sz w:val="24"/>
              </w:rPr>
              <w:t xml:space="preserve">tissue [MALT- </w:t>
            </w:r>
            <w:r>
              <w:rPr>
                <w:spacing w:val="-3"/>
                <w:sz w:val="24"/>
              </w:rPr>
              <w:t>lyphoma]</w:t>
            </w:r>
          </w:p>
        </w:tc>
      </w:tr>
      <w:tr w:rsidR="00937888">
        <w:trPr>
          <w:trHeight w:val="300"/>
        </w:trPr>
        <w:tc>
          <w:tcPr>
            <w:tcW w:w="1000" w:type="dxa"/>
          </w:tcPr>
          <w:p w:rsidR="00937888" w:rsidRDefault="00EC7B47">
            <w:pPr>
              <w:pStyle w:val="TableParagraph"/>
              <w:ind w:left="31" w:right="31"/>
              <w:jc w:val="center"/>
              <w:rPr>
                <w:sz w:val="24"/>
              </w:rPr>
            </w:pPr>
            <w:r>
              <w:rPr>
                <w:sz w:val="24"/>
              </w:rPr>
              <w:t>C887</w:t>
            </w:r>
          </w:p>
        </w:tc>
        <w:tc>
          <w:tcPr>
            <w:tcW w:w="4720" w:type="dxa"/>
          </w:tcPr>
          <w:p w:rsidR="00937888" w:rsidRDefault="00EC7B47">
            <w:pPr>
              <w:pStyle w:val="TableParagraph"/>
              <w:rPr>
                <w:sz w:val="24"/>
              </w:rPr>
            </w:pPr>
            <w:r>
              <w:rPr>
                <w:sz w:val="24"/>
              </w:rPr>
              <w:t>Bệnh tăng sinh miễn dịch ác tính khác</w:t>
            </w:r>
          </w:p>
        </w:tc>
        <w:tc>
          <w:tcPr>
            <w:tcW w:w="5040" w:type="dxa"/>
          </w:tcPr>
          <w:p w:rsidR="00937888" w:rsidRDefault="00EC7B47">
            <w:pPr>
              <w:pStyle w:val="TableParagraph"/>
              <w:rPr>
                <w:sz w:val="24"/>
              </w:rPr>
            </w:pPr>
            <w:r>
              <w:rPr>
                <w:sz w:val="24"/>
              </w:rPr>
              <w:t>Other malignant immunoproliferative diseases</w:t>
            </w:r>
          </w:p>
        </w:tc>
      </w:tr>
      <w:tr w:rsidR="00937888">
        <w:trPr>
          <w:trHeight w:val="620"/>
        </w:trPr>
        <w:tc>
          <w:tcPr>
            <w:tcW w:w="1000" w:type="dxa"/>
          </w:tcPr>
          <w:p w:rsidR="00937888" w:rsidRDefault="00EC7B47">
            <w:pPr>
              <w:pStyle w:val="TableParagraph"/>
              <w:ind w:left="31" w:right="31"/>
              <w:jc w:val="center"/>
              <w:rPr>
                <w:sz w:val="24"/>
              </w:rPr>
            </w:pPr>
            <w:r>
              <w:rPr>
                <w:sz w:val="24"/>
              </w:rPr>
              <w:t>C889</w:t>
            </w:r>
          </w:p>
        </w:tc>
        <w:tc>
          <w:tcPr>
            <w:tcW w:w="4720" w:type="dxa"/>
          </w:tcPr>
          <w:p w:rsidR="00937888" w:rsidRDefault="00EC7B47">
            <w:pPr>
              <w:pStyle w:val="TableParagraph"/>
              <w:rPr>
                <w:sz w:val="24"/>
              </w:rPr>
            </w:pPr>
            <w:r>
              <w:rPr>
                <w:sz w:val="24"/>
              </w:rPr>
              <w:t xml:space="preserve">Bệnh </w:t>
            </w:r>
            <w:r>
              <w:rPr>
                <w:spacing w:val="-4"/>
                <w:sz w:val="24"/>
              </w:rPr>
              <w:t xml:space="preserve">tăng </w:t>
            </w:r>
            <w:r>
              <w:rPr>
                <w:sz w:val="24"/>
              </w:rPr>
              <w:t xml:space="preserve">sinh </w:t>
            </w:r>
            <w:r>
              <w:rPr>
                <w:spacing w:val="-6"/>
                <w:sz w:val="24"/>
              </w:rPr>
              <w:t xml:space="preserve">miễn </w:t>
            </w:r>
            <w:r>
              <w:rPr>
                <w:spacing w:val="-4"/>
                <w:sz w:val="24"/>
              </w:rPr>
              <w:t xml:space="preserve">dịch ác tính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pacing w:val="-3"/>
                <w:sz w:val="24"/>
              </w:rPr>
              <w:t xml:space="preserve">Malignant </w:t>
            </w:r>
            <w:r>
              <w:rPr>
                <w:spacing w:val="-4"/>
                <w:sz w:val="24"/>
              </w:rPr>
              <w:t xml:space="preserve">immunoproliferative </w:t>
            </w:r>
            <w:r>
              <w:rPr>
                <w:sz w:val="24"/>
              </w:rPr>
              <w:t xml:space="preserve">disease, </w:t>
            </w:r>
            <w:r>
              <w:rPr>
                <w:spacing w:val="-3"/>
                <w:sz w:val="24"/>
              </w:rPr>
              <w:t>unspecified</w:t>
            </w:r>
          </w:p>
        </w:tc>
      </w:tr>
      <w:tr w:rsidR="00937888">
        <w:trPr>
          <w:trHeight w:val="300"/>
        </w:trPr>
        <w:tc>
          <w:tcPr>
            <w:tcW w:w="1000" w:type="dxa"/>
          </w:tcPr>
          <w:p w:rsidR="00937888" w:rsidRDefault="00EC7B47">
            <w:pPr>
              <w:pStyle w:val="TableParagraph"/>
              <w:ind w:left="31" w:right="31"/>
              <w:jc w:val="center"/>
              <w:rPr>
                <w:sz w:val="24"/>
              </w:rPr>
            </w:pPr>
            <w:r>
              <w:rPr>
                <w:sz w:val="24"/>
              </w:rPr>
              <w:t>C900</w:t>
            </w:r>
          </w:p>
        </w:tc>
        <w:tc>
          <w:tcPr>
            <w:tcW w:w="4720" w:type="dxa"/>
          </w:tcPr>
          <w:p w:rsidR="00937888" w:rsidRDefault="00EC7B47">
            <w:pPr>
              <w:pStyle w:val="TableParagraph"/>
              <w:rPr>
                <w:sz w:val="24"/>
              </w:rPr>
            </w:pPr>
            <w:r>
              <w:rPr>
                <w:sz w:val="24"/>
              </w:rPr>
              <w:t>Đa u tuỷ</w:t>
            </w:r>
          </w:p>
        </w:tc>
        <w:tc>
          <w:tcPr>
            <w:tcW w:w="5040" w:type="dxa"/>
          </w:tcPr>
          <w:p w:rsidR="00937888" w:rsidRDefault="00EC7B47">
            <w:pPr>
              <w:pStyle w:val="TableParagraph"/>
              <w:rPr>
                <w:sz w:val="24"/>
              </w:rPr>
            </w:pPr>
            <w:r>
              <w:rPr>
                <w:sz w:val="24"/>
              </w:rPr>
              <w:t>Multiple myeloma</w:t>
            </w:r>
          </w:p>
        </w:tc>
      </w:tr>
      <w:tr w:rsidR="00937888">
        <w:trPr>
          <w:trHeight w:val="300"/>
        </w:trPr>
        <w:tc>
          <w:tcPr>
            <w:tcW w:w="1000" w:type="dxa"/>
          </w:tcPr>
          <w:p w:rsidR="00937888" w:rsidRDefault="00EC7B47">
            <w:pPr>
              <w:pStyle w:val="TableParagraph"/>
              <w:ind w:left="31" w:right="31"/>
              <w:jc w:val="center"/>
              <w:rPr>
                <w:sz w:val="24"/>
              </w:rPr>
            </w:pPr>
            <w:r>
              <w:rPr>
                <w:sz w:val="24"/>
              </w:rPr>
              <w:t>C901</w:t>
            </w:r>
          </w:p>
        </w:tc>
        <w:tc>
          <w:tcPr>
            <w:tcW w:w="4720" w:type="dxa"/>
          </w:tcPr>
          <w:p w:rsidR="00937888" w:rsidRDefault="00EC7B47">
            <w:pPr>
              <w:pStyle w:val="TableParagraph"/>
              <w:rPr>
                <w:sz w:val="24"/>
              </w:rPr>
            </w:pPr>
            <w:r>
              <w:rPr>
                <w:sz w:val="24"/>
              </w:rPr>
              <w:t>Bệnh bạch cầu dạng tương bào</w:t>
            </w:r>
          </w:p>
        </w:tc>
        <w:tc>
          <w:tcPr>
            <w:tcW w:w="5040" w:type="dxa"/>
          </w:tcPr>
          <w:p w:rsidR="00937888" w:rsidRDefault="00EC7B47">
            <w:pPr>
              <w:pStyle w:val="TableParagraph"/>
              <w:rPr>
                <w:sz w:val="24"/>
              </w:rPr>
            </w:pPr>
            <w:r>
              <w:rPr>
                <w:sz w:val="24"/>
              </w:rPr>
              <w:t>Plasma cell leukaemia</w:t>
            </w:r>
          </w:p>
        </w:tc>
      </w:tr>
      <w:tr w:rsidR="00937888">
        <w:trPr>
          <w:trHeight w:val="300"/>
        </w:trPr>
        <w:tc>
          <w:tcPr>
            <w:tcW w:w="1000" w:type="dxa"/>
          </w:tcPr>
          <w:p w:rsidR="00937888" w:rsidRDefault="00EC7B47">
            <w:pPr>
              <w:pStyle w:val="TableParagraph"/>
              <w:ind w:left="31" w:right="31"/>
              <w:jc w:val="center"/>
              <w:rPr>
                <w:sz w:val="24"/>
              </w:rPr>
            </w:pPr>
            <w:r>
              <w:rPr>
                <w:sz w:val="24"/>
              </w:rPr>
              <w:t>C902</w:t>
            </w:r>
          </w:p>
        </w:tc>
        <w:tc>
          <w:tcPr>
            <w:tcW w:w="4720" w:type="dxa"/>
          </w:tcPr>
          <w:p w:rsidR="00937888" w:rsidRDefault="00EC7B47">
            <w:pPr>
              <w:pStyle w:val="TableParagraph"/>
              <w:rPr>
                <w:sz w:val="24"/>
              </w:rPr>
            </w:pPr>
            <w:r>
              <w:rPr>
                <w:sz w:val="24"/>
              </w:rPr>
              <w:t>U tương bào ngoài tuỷ</w:t>
            </w:r>
          </w:p>
        </w:tc>
        <w:tc>
          <w:tcPr>
            <w:tcW w:w="5040" w:type="dxa"/>
          </w:tcPr>
          <w:p w:rsidR="00937888" w:rsidRDefault="00EC7B47">
            <w:pPr>
              <w:pStyle w:val="TableParagraph"/>
              <w:rPr>
                <w:sz w:val="24"/>
              </w:rPr>
            </w:pPr>
            <w:r>
              <w:rPr>
                <w:sz w:val="24"/>
              </w:rPr>
              <w:t>Extramedullary plasmacytoma</w:t>
            </w:r>
          </w:p>
        </w:tc>
      </w:tr>
      <w:tr w:rsidR="00937888">
        <w:trPr>
          <w:trHeight w:val="300"/>
        </w:trPr>
        <w:tc>
          <w:tcPr>
            <w:tcW w:w="1000" w:type="dxa"/>
          </w:tcPr>
          <w:p w:rsidR="00937888" w:rsidRDefault="00EC7B47">
            <w:pPr>
              <w:pStyle w:val="TableParagraph"/>
              <w:ind w:left="31" w:right="31"/>
              <w:jc w:val="center"/>
              <w:rPr>
                <w:sz w:val="24"/>
              </w:rPr>
            </w:pPr>
            <w:r>
              <w:rPr>
                <w:sz w:val="24"/>
              </w:rPr>
              <w:t>C903</w:t>
            </w:r>
          </w:p>
        </w:tc>
        <w:tc>
          <w:tcPr>
            <w:tcW w:w="4720" w:type="dxa"/>
          </w:tcPr>
          <w:p w:rsidR="00937888" w:rsidRDefault="00EC7B47">
            <w:pPr>
              <w:pStyle w:val="TableParagraph"/>
              <w:rPr>
                <w:sz w:val="24"/>
              </w:rPr>
            </w:pPr>
            <w:r>
              <w:rPr>
                <w:sz w:val="24"/>
              </w:rPr>
              <w:t>Bướu tương bào đơn độc</w:t>
            </w:r>
          </w:p>
        </w:tc>
        <w:tc>
          <w:tcPr>
            <w:tcW w:w="5040" w:type="dxa"/>
          </w:tcPr>
          <w:p w:rsidR="00937888" w:rsidRDefault="00EC7B47">
            <w:pPr>
              <w:pStyle w:val="TableParagraph"/>
              <w:rPr>
                <w:sz w:val="24"/>
              </w:rPr>
            </w:pPr>
            <w:r>
              <w:rPr>
                <w:sz w:val="24"/>
              </w:rPr>
              <w:t>Solitary plasmacytoma</w:t>
            </w:r>
          </w:p>
        </w:tc>
      </w:tr>
      <w:tr w:rsidR="00937888">
        <w:trPr>
          <w:trHeight w:val="620"/>
        </w:trPr>
        <w:tc>
          <w:tcPr>
            <w:tcW w:w="1000" w:type="dxa"/>
          </w:tcPr>
          <w:p w:rsidR="00937888" w:rsidRDefault="00EC7B47">
            <w:pPr>
              <w:pStyle w:val="TableParagraph"/>
              <w:ind w:left="31" w:right="31"/>
              <w:jc w:val="center"/>
              <w:rPr>
                <w:sz w:val="24"/>
              </w:rPr>
            </w:pPr>
            <w:r>
              <w:rPr>
                <w:sz w:val="24"/>
              </w:rPr>
              <w:t>C910</w:t>
            </w:r>
          </w:p>
        </w:tc>
        <w:tc>
          <w:tcPr>
            <w:tcW w:w="4720" w:type="dxa"/>
          </w:tcPr>
          <w:p w:rsidR="00937888" w:rsidRDefault="00EC7B47">
            <w:pPr>
              <w:pStyle w:val="TableParagraph"/>
              <w:spacing w:line="261" w:lineRule="auto"/>
              <w:ind w:right="331"/>
              <w:rPr>
                <w:sz w:val="24"/>
              </w:rPr>
            </w:pPr>
            <w:r>
              <w:rPr>
                <w:sz w:val="24"/>
              </w:rPr>
              <w:t>Bệnh bạch cầu dạng nguyên bào lympho cấp (ALL)</w:t>
            </w:r>
          </w:p>
        </w:tc>
        <w:tc>
          <w:tcPr>
            <w:tcW w:w="5040" w:type="dxa"/>
          </w:tcPr>
          <w:p w:rsidR="00937888" w:rsidRDefault="00EC7B47">
            <w:pPr>
              <w:pStyle w:val="TableParagraph"/>
              <w:rPr>
                <w:sz w:val="24"/>
              </w:rPr>
            </w:pPr>
            <w:r>
              <w:rPr>
                <w:sz w:val="24"/>
              </w:rPr>
              <w:t>Acute lymphoblastic leukaemia [ALL]</w:t>
            </w:r>
          </w:p>
        </w:tc>
      </w:tr>
      <w:tr w:rsidR="00937888">
        <w:trPr>
          <w:trHeight w:val="620"/>
        </w:trPr>
        <w:tc>
          <w:tcPr>
            <w:tcW w:w="1000" w:type="dxa"/>
          </w:tcPr>
          <w:p w:rsidR="00937888" w:rsidRDefault="00EC7B47">
            <w:pPr>
              <w:pStyle w:val="TableParagraph"/>
              <w:ind w:left="31" w:right="31"/>
              <w:jc w:val="center"/>
              <w:rPr>
                <w:sz w:val="24"/>
              </w:rPr>
            </w:pPr>
            <w:r>
              <w:rPr>
                <w:sz w:val="24"/>
              </w:rPr>
              <w:t>C911</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bạch </w:t>
            </w:r>
            <w:r>
              <w:rPr>
                <w:spacing w:val="-5"/>
                <w:sz w:val="24"/>
              </w:rPr>
              <w:t xml:space="preserve">cầu </w:t>
            </w:r>
            <w:r>
              <w:rPr>
                <w:sz w:val="24"/>
              </w:rPr>
              <w:t xml:space="preserve">dạng </w:t>
            </w:r>
            <w:r>
              <w:rPr>
                <w:spacing w:val="-3"/>
                <w:sz w:val="24"/>
              </w:rPr>
              <w:t xml:space="preserve">lympho </w:t>
            </w:r>
            <w:r>
              <w:rPr>
                <w:spacing w:val="-5"/>
                <w:sz w:val="24"/>
              </w:rPr>
              <w:t xml:space="preserve">mạn </w:t>
            </w:r>
            <w:r>
              <w:rPr>
                <w:spacing w:val="-4"/>
                <w:sz w:val="24"/>
              </w:rPr>
              <w:t xml:space="preserve">tính </w:t>
            </w:r>
            <w:r>
              <w:rPr>
                <w:spacing w:val="-3"/>
                <w:sz w:val="24"/>
              </w:rPr>
              <w:t xml:space="preserve">của </w:t>
            </w:r>
            <w:r>
              <w:rPr>
                <w:spacing w:val="-4"/>
                <w:sz w:val="24"/>
              </w:rPr>
              <w:t xml:space="preserve">loại tế </w:t>
            </w:r>
            <w:r>
              <w:rPr>
                <w:spacing w:val="-3"/>
                <w:sz w:val="24"/>
              </w:rPr>
              <w:t>bào</w:t>
            </w:r>
            <w:r>
              <w:rPr>
                <w:sz w:val="24"/>
              </w:rPr>
              <w:t xml:space="preserve"> B</w:t>
            </w:r>
          </w:p>
        </w:tc>
        <w:tc>
          <w:tcPr>
            <w:tcW w:w="5040" w:type="dxa"/>
          </w:tcPr>
          <w:p w:rsidR="00937888" w:rsidRDefault="00EC7B47">
            <w:pPr>
              <w:pStyle w:val="TableParagraph"/>
              <w:rPr>
                <w:sz w:val="24"/>
              </w:rPr>
            </w:pPr>
            <w:r>
              <w:rPr>
                <w:sz w:val="24"/>
              </w:rPr>
              <w:t>Chronic lymphocytic leukaemia of B-cell type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C913</w:t>
            </w:r>
          </w:p>
        </w:tc>
        <w:tc>
          <w:tcPr>
            <w:tcW w:w="4720" w:type="dxa"/>
          </w:tcPr>
          <w:p w:rsidR="00937888" w:rsidRDefault="00EC7B47">
            <w:pPr>
              <w:pStyle w:val="TableParagraph"/>
              <w:rPr>
                <w:sz w:val="24"/>
              </w:rPr>
            </w:pPr>
            <w:r>
              <w:rPr>
                <w:sz w:val="24"/>
              </w:rPr>
              <w:t>Bệnh bạch cầu dạng tiền lympho của tế bào B</w:t>
            </w:r>
          </w:p>
        </w:tc>
        <w:tc>
          <w:tcPr>
            <w:tcW w:w="5040" w:type="dxa"/>
          </w:tcPr>
          <w:p w:rsidR="00937888" w:rsidRDefault="00EC7B47">
            <w:pPr>
              <w:pStyle w:val="TableParagraph"/>
              <w:rPr>
                <w:sz w:val="24"/>
              </w:rPr>
            </w:pPr>
            <w:r>
              <w:rPr>
                <w:sz w:val="24"/>
              </w:rPr>
              <w:t>Prolymphocytic leukaemia of B-cell type</w:t>
            </w:r>
          </w:p>
        </w:tc>
      </w:tr>
      <w:tr w:rsidR="00937888">
        <w:trPr>
          <w:trHeight w:val="300"/>
        </w:trPr>
        <w:tc>
          <w:tcPr>
            <w:tcW w:w="1000" w:type="dxa"/>
          </w:tcPr>
          <w:p w:rsidR="00937888" w:rsidRDefault="00EC7B47">
            <w:pPr>
              <w:pStyle w:val="TableParagraph"/>
              <w:ind w:left="31" w:right="31"/>
              <w:jc w:val="center"/>
              <w:rPr>
                <w:sz w:val="24"/>
              </w:rPr>
            </w:pPr>
            <w:r>
              <w:rPr>
                <w:sz w:val="24"/>
              </w:rPr>
              <w:t>C914</w:t>
            </w:r>
          </w:p>
        </w:tc>
        <w:tc>
          <w:tcPr>
            <w:tcW w:w="4720" w:type="dxa"/>
          </w:tcPr>
          <w:p w:rsidR="00937888" w:rsidRDefault="00EC7B47">
            <w:pPr>
              <w:pStyle w:val="TableParagraph"/>
              <w:rPr>
                <w:sz w:val="24"/>
              </w:rPr>
            </w:pPr>
            <w:r>
              <w:rPr>
                <w:sz w:val="24"/>
              </w:rPr>
              <w:t>Bệnh bạch cầu dạng tế bào có lông</w:t>
            </w:r>
          </w:p>
        </w:tc>
        <w:tc>
          <w:tcPr>
            <w:tcW w:w="5040" w:type="dxa"/>
          </w:tcPr>
          <w:p w:rsidR="00937888" w:rsidRDefault="00EC7B47">
            <w:pPr>
              <w:pStyle w:val="TableParagraph"/>
              <w:rPr>
                <w:sz w:val="24"/>
              </w:rPr>
            </w:pPr>
            <w:r>
              <w:rPr>
                <w:sz w:val="24"/>
              </w:rPr>
              <w:t>Hairy-cell leukaemia</w:t>
            </w:r>
          </w:p>
        </w:tc>
      </w:tr>
      <w:tr w:rsidR="00937888">
        <w:trPr>
          <w:trHeight w:val="620"/>
        </w:trPr>
        <w:tc>
          <w:tcPr>
            <w:tcW w:w="1000" w:type="dxa"/>
          </w:tcPr>
          <w:p w:rsidR="00937888" w:rsidRDefault="00EC7B47">
            <w:pPr>
              <w:pStyle w:val="TableParagraph"/>
              <w:ind w:left="31" w:right="31"/>
              <w:jc w:val="center"/>
              <w:rPr>
                <w:sz w:val="24"/>
              </w:rPr>
            </w:pPr>
            <w:r>
              <w:rPr>
                <w:sz w:val="24"/>
              </w:rPr>
              <w:t>C915</w:t>
            </w:r>
          </w:p>
        </w:tc>
        <w:tc>
          <w:tcPr>
            <w:tcW w:w="4720" w:type="dxa"/>
          </w:tcPr>
          <w:p w:rsidR="00937888" w:rsidRDefault="00EC7B47">
            <w:pPr>
              <w:pStyle w:val="TableParagraph"/>
              <w:rPr>
                <w:sz w:val="24"/>
              </w:rPr>
            </w:pPr>
            <w:r>
              <w:rPr>
                <w:sz w:val="24"/>
              </w:rPr>
              <w:t>Bệnh bạch cầu dạng tế bào T trưởng thành</w:t>
            </w:r>
          </w:p>
        </w:tc>
        <w:tc>
          <w:tcPr>
            <w:tcW w:w="5040" w:type="dxa"/>
          </w:tcPr>
          <w:p w:rsidR="00937888" w:rsidRDefault="00EC7B47">
            <w:pPr>
              <w:pStyle w:val="TableParagraph"/>
              <w:spacing w:line="261" w:lineRule="auto"/>
              <w:ind w:right="701"/>
              <w:rPr>
                <w:sz w:val="24"/>
              </w:rPr>
            </w:pPr>
            <w:r>
              <w:rPr>
                <w:sz w:val="24"/>
              </w:rPr>
              <w:t xml:space="preserve">Adult </w:t>
            </w:r>
            <w:r>
              <w:rPr>
                <w:spacing w:val="-5"/>
                <w:sz w:val="24"/>
              </w:rPr>
              <w:t xml:space="preserve">T-cell lymphoma/leukaemia </w:t>
            </w:r>
            <w:r>
              <w:rPr>
                <w:sz w:val="24"/>
              </w:rPr>
              <w:t xml:space="preserve">[HTLV-1- </w:t>
            </w:r>
            <w:r>
              <w:rPr>
                <w:spacing w:val="-3"/>
                <w:sz w:val="24"/>
              </w:rPr>
              <w:t>associated]</w:t>
            </w:r>
          </w:p>
        </w:tc>
      </w:tr>
      <w:tr w:rsidR="00937888">
        <w:trPr>
          <w:trHeight w:val="300"/>
        </w:trPr>
        <w:tc>
          <w:tcPr>
            <w:tcW w:w="1000" w:type="dxa"/>
          </w:tcPr>
          <w:p w:rsidR="00937888" w:rsidRDefault="00EC7B47">
            <w:pPr>
              <w:pStyle w:val="TableParagraph"/>
              <w:ind w:left="31" w:right="31"/>
              <w:jc w:val="center"/>
              <w:rPr>
                <w:sz w:val="24"/>
              </w:rPr>
            </w:pPr>
            <w:r>
              <w:rPr>
                <w:sz w:val="24"/>
              </w:rPr>
              <w:t>C916</w:t>
            </w:r>
          </w:p>
        </w:tc>
        <w:tc>
          <w:tcPr>
            <w:tcW w:w="4720" w:type="dxa"/>
          </w:tcPr>
          <w:p w:rsidR="00937888" w:rsidRDefault="00EC7B47">
            <w:pPr>
              <w:pStyle w:val="TableParagraph"/>
              <w:rPr>
                <w:sz w:val="24"/>
              </w:rPr>
            </w:pPr>
            <w:r>
              <w:rPr>
                <w:sz w:val="24"/>
              </w:rPr>
              <w:t>Bệnh bạch cầu dạng tiền lympho của tế bào T</w:t>
            </w:r>
          </w:p>
        </w:tc>
        <w:tc>
          <w:tcPr>
            <w:tcW w:w="5040" w:type="dxa"/>
          </w:tcPr>
          <w:p w:rsidR="00937888" w:rsidRDefault="00EC7B47">
            <w:pPr>
              <w:pStyle w:val="TableParagraph"/>
              <w:rPr>
                <w:sz w:val="24"/>
              </w:rPr>
            </w:pPr>
            <w:r>
              <w:rPr>
                <w:sz w:val="24"/>
              </w:rPr>
              <w:t>Prolymphocytic leukaemia of T-cell type</w:t>
            </w:r>
          </w:p>
        </w:tc>
      </w:tr>
      <w:tr w:rsidR="00937888">
        <w:trPr>
          <w:trHeight w:val="300"/>
        </w:trPr>
        <w:tc>
          <w:tcPr>
            <w:tcW w:w="1000" w:type="dxa"/>
          </w:tcPr>
          <w:p w:rsidR="00937888" w:rsidRDefault="00EC7B47">
            <w:pPr>
              <w:pStyle w:val="TableParagraph"/>
              <w:ind w:left="31" w:right="31"/>
              <w:jc w:val="center"/>
              <w:rPr>
                <w:sz w:val="24"/>
              </w:rPr>
            </w:pPr>
            <w:r>
              <w:rPr>
                <w:sz w:val="24"/>
              </w:rPr>
              <w:t>C917</w:t>
            </w:r>
          </w:p>
        </w:tc>
        <w:tc>
          <w:tcPr>
            <w:tcW w:w="4720" w:type="dxa"/>
          </w:tcPr>
          <w:p w:rsidR="00937888" w:rsidRDefault="00EC7B47">
            <w:pPr>
              <w:pStyle w:val="TableParagraph"/>
              <w:rPr>
                <w:sz w:val="24"/>
              </w:rPr>
            </w:pPr>
            <w:r>
              <w:rPr>
                <w:sz w:val="24"/>
              </w:rPr>
              <w:t>Bệnh bạch cầu dạng lympho khác</w:t>
            </w:r>
          </w:p>
        </w:tc>
        <w:tc>
          <w:tcPr>
            <w:tcW w:w="5040" w:type="dxa"/>
          </w:tcPr>
          <w:p w:rsidR="00937888" w:rsidRDefault="00EC7B47">
            <w:pPr>
              <w:pStyle w:val="TableParagraph"/>
              <w:rPr>
                <w:sz w:val="24"/>
              </w:rPr>
            </w:pPr>
            <w:r>
              <w:rPr>
                <w:sz w:val="24"/>
              </w:rPr>
              <w:t>Other lymphoid leukaemia</w:t>
            </w:r>
          </w:p>
        </w:tc>
      </w:tr>
      <w:tr w:rsidR="00937888">
        <w:trPr>
          <w:trHeight w:val="620"/>
        </w:trPr>
        <w:tc>
          <w:tcPr>
            <w:tcW w:w="1000" w:type="dxa"/>
          </w:tcPr>
          <w:p w:rsidR="00937888" w:rsidRDefault="00EC7B47">
            <w:pPr>
              <w:pStyle w:val="TableParagraph"/>
              <w:ind w:left="31" w:right="31"/>
              <w:jc w:val="center"/>
              <w:rPr>
                <w:sz w:val="24"/>
              </w:rPr>
            </w:pPr>
            <w:r>
              <w:rPr>
                <w:sz w:val="24"/>
              </w:rPr>
              <w:t>C918</w:t>
            </w:r>
          </w:p>
        </w:tc>
        <w:tc>
          <w:tcPr>
            <w:tcW w:w="4720" w:type="dxa"/>
          </w:tcPr>
          <w:p w:rsidR="00937888" w:rsidRDefault="00EC7B47">
            <w:pPr>
              <w:pStyle w:val="TableParagraph"/>
              <w:rPr>
                <w:sz w:val="24"/>
              </w:rPr>
            </w:pPr>
            <w:r>
              <w:rPr>
                <w:sz w:val="24"/>
              </w:rPr>
              <w:t xml:space="preserve">Bệnh </w:t>
            </w:r>
            <w:r>
              <w:rPr>
                <w:spacing w:val="-4"/>
                <w:sz w:val="24"/>
              </w:rPr>
              <w:t xml:space="preserve">bạch </w:t>
            </w:r>
            <w:r>
              <w:rPr>
                <w:spacing w:val="-5"/>
                <w:sz w:val="24"/>
              </w:rPr>
              <w:t xml:space="preserve">cầu </w:t>
            </w:r>
            <w:r>
              <w:rPr>
                <w:spacing w:val="-4"/>
                <w:sz w:val="24"/>
              </w:rPr>
              <w:t xml:space="preserve">tế </w:t>
            </w:r>
            <w:r>
              <w:rPr>
                <w:spacing w:val="-3"/>
                <w:sz w:val="24"/>
              </w:rPr>
              <w:t xml:space="preserve">bào </w:t>
            </w:r>
            <w:r>
              <w:rPr>
                <w:sz w:val="24"/>
              </w:rPr>
              <w:t xml:space="preserve">B trưởng </w:t>
            </w:r>
            <w:r>
              <w:rPr>
                <w:spacing w:val="-3"/>
                <w:sz w:val="24"/>
              </w:rPr>
              <w:t xml:space="preserve">thành </w:t>
            </w:r>
            <w:r>
              <w:rPr>
                <w:spacing w:val="-4"/>
                <w:sz w:val="24"/>
              </w:rPr>
              <w:t xml:space="preserve">loại </w:t>
            </w:r>
            <w:r>
              <w:rPr>
                <w:spacing w:val="-3"/>
                <w:sz w:val="24"/>
              </w:rPr>
              <w:t>Burkitt</w:t>
            </w:r>
          </w:p>
        </w:tc>
        <w:tc>
          <w:tcPr>
            <w:tcW w:w="5040" w:type="dxa"/>
          </w:tcPr>
          <w:p w:rsidR="00937888" w:rsidRDefault="00EC7B47">
            <w:pPr>
              <w:pStyle w:val="TableParagraph"/>
              <w:rPr>
                <w:sz w:val="24"/>
              </w:rPr>
            </w:pPr>
            <w:r>
              <w:rPr>
                <w:sz w:val="24"/>
              </w:rPr>
              <w:t>Mature B-cell leukaemia Burkitt-type</w:t>
            </w:r>
          </w:p>
        </w:tc>
      </w:tr>
      <w:tr w:rsidR="00937888">
        <w:trPr>
          <w:trHeight w:val="300"/>
        </w:trPr>
        <w:tc>
          <w:tcPr>
            <w:tcW w:w="1000" w:type="dxa"/>
          </w:tcPr>
          <w:p w:rsidR="00937888" w:rsidRDefault="00EC7B47">
            <w:pPr>
              <w:pStyle w:val="TableParagraph"/>
              <w:ind w:left="31" w:right="31"/>
              <w:jc w:val="center"/>
              <w:rPr>
                <w:sz w:val="24"/>
              </w:rPr>
            </w:pPr>
            <w:r>
              <w:rPr>
                <w:sz w:val="24"/>
              </w:rPr>
              <w:t>C919</w:t>
            </w:r>
          </w:p>
        </w:tc>
        <w:tc>
          <w:tcPr>
            <w:tcW w:w="4720" w:type="dxa"/>
          </w:tcPr>
          <w:p w:rsidR="00937888" w:rsidRDefault="00EC7B47">
            <w:pPr>
              <w:pStyle w:val="TableParagraph"/>
              <w:rPr>
                <w:sz w:val="24"/>
              </w:rPr>
            </w:pPr>
            <w:r>
              <w:rPr>
                <w:sz w:val="24"/>
              </w:rPr>
              <w:t>Bệnh bạch cầu dạng lympho, không đặc hiệu</w:t>
            </w:r>
          </w:p>
        </w:tc>
        <w:tc>
          <w:tcPr>
            <w:tcW w:w="5040" w:type="dxa"/>
          </w:tcPr>
          <w:p w:rsidR="00937888" w:rsidRDefault="00EC7B47">
            <w:pPr>
              <w:pStyle w:val="TableParagraph"/>
              <w:rPr>
                <w:sz w:val="24"/>
              </w:rPr>
            </w:pPr>
            <w:r>
              <w:rPr>
                <w:sz w:val="24"/>
              </w:rPr>
              <w:t>Lymphoid leukaemia, unspecified</w:t>
            </w:r>
          </w:p>
        </w:tc>
      </w:tr>
      <w:tr w:rsidR="00937888">
        <w:trPr>
          <w:trHeight w:val="300"/>
        </w:trPr>
        <w:tc>
          <w:tcPr>
            <w:tcW w:w="1000" w:type="dxa"/>
          </w:tcPr>
          <w:p w:rsidR="00937888" w:rsidRDefault="00EC7B47">
            <w:pPr>
              <w:pStyle w:val="TableParagraph"/>
              <w:ind w:left="31" w:right="31"/>
              <w:jc w:val="center"/>
              <w:rPr>
                <w:sz w:val="24"/>
              </w:rPr>
            </w:pPr>
            <w:r>
              <w:rPr>
                <w:sz w:val="24"/>
              </w:rPr>
              <w:t>C920</w:t>
            </w:r>
          </w:p>
        </w:tc>
        <w:tc>
          <w:tcPr>
            <w:tcW w:w="4720" w:type="dxa"/>
          </w:tcPr>
          <w:p w:rsidR="00937888" w:rsidRDefault="00EC7B47">
            <w:pPr>
              <w:pStyle w:val="TableParagraph"/>
              <w:rPr>
                <w:sz w:val="24"/>
              </w:rPr>
            </w:pPr>
            <w:r>
              <w:rPr>
                <w:sz w:val="24"/>
              </w:rPr>
              <w:t>Bệnh bạch cầu dạng tuỷ cấp</w:t>
            </w:r>
          </w:p>
        </w:tc>
        <w:tc>
          <w:tcPr>
            <w:tcW w:w="5040" w:type="dxa"/>
          </w:tcPr>
          <w:p w:rsidR="00937888" w:rsidRDefault="00EC7B47">
            <w:pPr>
              <w:pStyle w:val="TableParagraph"/>
              <w:rPr>
                <w:sz w:val="24"/>
              </w:rPr>
            </w:pPr>
            <w:r>
              <w:rPr>
                <w:sz w:val="24"/>
              </w:rPr>
              <w:t>Acute myeloblastic leukaemia [AML]</w:t>
            </w:r>
          </w:p>
        </w:tc>
      </w:tr>
      <w:tr w:rsidR="00937888">
        <w:trPr>
          <w:trHeight w:val="620"/>
        </w:trPr>
        <w:tc>
          <w:tcPr>
            <w:tcW w:w="1000" w:type="dxa"/>
          </w:tcPr>
          <w:p w:rsidR="00937888" w:rsidRDefault="00EC7B47">
            <w:pPr>
              <w:pStyle w:val="TableParagraph"/>
              <w:ind w:left="31" w:right="31"/>
              <w:jc w:val="center"/>
              <w:rPr>
                <w:sz w:val="24"/>
              </w:rPr>
            </w:pPr>
            <w:r>
              <w:rPr>
                <w:sz w:val="24"/>
              </w:rPr>
              <w:t>C921</w:t>
            </w:r>
          </w:p>
        </w:tc>
        <w:tc>
          <w:tcPr>
            <w:tcW w:w="4720" w:type="dxa"/>
          </w:tcPr>
          <w:p w:rsidR="00937888" w:rsidRDefault="00EC7B47">
            <w:pPr>
              <w:pStyle w:val="TableParagraph"/>
              <w:spacing w:line="261" w:lineRule="auto"/>
              <w:ind w:right="1059"/>
              <w:rPr>
                <w:sz w:val="24"/>
              </w:rPr>
            </w:pPr>
            <w:r>
              <w:rPr>
                <w:sz w:val="24"/>
              </w:rPr>
              <w:t>Bệnh bạch cầu dạng tuỷ mạn [CML], BCR/ABL- dương tính</w:t>
            </w:r>
          </w:p>
        </w:tc>
        <w:tc>
          <w:tcPr>
            <w:tcW w:w="5040" w:type="dxa"/>
          </w:tcPr>
          <w:p w:rsidR="00937888" w:rsidRDefault="00EC7B47">
            <w:pPr>
              <w:pStyle w:val="TableParagraph"/>
              <w:spacing w:line="261" w:lineRule="auto"/>
              <w:rPr>
                <w:sz w:val="24"/>
              </w:rPr>
            </w:pPr>
            <w:r>
              <w:rPr>
                <w:sz w:val="24"/>
              </w:rPr>
              <w:t xml:space="preserve">Chronic </w:t>
            </w:r>
            <w:r>
              <w:rPr>
                <w:spacing w:val="-4"/>
                <w:sz w:val="24"/>
              </w:rPr>
              <w:t xml:space="preserve">myeloid </w:t>
            </w:r>
            <w:r>
              <w:rPr>
                <w:spacing w:val="-5"/>
                <w:sz w:val="24"/>
              </w:rPr>
              <w:t xml:space="preserve">leukaemia </w:t>
            </w:r>
            <w:r>
              <w:rPr>
                <w:sz w:val="24"/>
              </w:rPr>
              <w:t>[CML], BCR/ABL- positive</w:t>
            </w:r>
          </w:p>
        </w:tc>
      </w:tr>
      <w:tr w:rsidR="00937888">
        <w:trPr>
          <w:trHeight w:val="620"/>
        </w:trPr>
        <w:tc>
          <w:tcPr>
            <w:tcW w:w="1000" w:type="dxa"/>
          </w:tcPr>
          <w:p w:rsidR="00937888" w:rsidRDefault="00EC7B47">
            <w:pPr>
              <w:pStyle w:val="TableParagraph"/>
              <w:ind w:left="31" w:right="31"/>
              <w:jc w:val="center"/>
              <w:rPr>
                <w:sz w:val="24"/>
              </w:rPr>
            </w:pPr>
            <w:r>
              <w:rPr>
                <w:sz w:val="24"/>
              </w:rPr>
              <w:t>C922</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bạch </w:t>
            </w:r>
            <w:r>
              <w:rPr>
                <w:spacing w:val="-5"/>
                <w:sz w:val="24"/>
              </w:rPr>
              <w:t xml:space="preserve">cầu </w:t>
            </w:r>
            <w:r>
              <w:rPr>
                <w:sz w:val="24"/>
              </w:rPr>
              <w:t xml:space="preserve">dạng </w:t>
            </w:r>
            <w:r>
              <w:rPr>
                <w:spacing w:val="-3"/>
                <w:sz w:val="24"/>
              </w:rPr>
              <w:t xml:space="preserve">tuỷ </w:t>
            </w:r>
            <w:r>
              <w:rPr>
                <w:spacing w:val="-5"/>
                <w:sz w:val="24"/>
              </w:rPr>
              <w:t xml:space="preserve">mạn </w:t>
            </w:r>
            <w:r>
              <w:rPr>
                <w:spacing w:val="-4"/>
                <w:sz w:val="24"/>
              </w:rPr>
              <w:t xml:space="preserve">tính </w:t>
            </w:r>
            <w:r>
              <w:rPr>
                <w:sz w:val="24"/>
              </w:rPr>
              <w:t xml:space="preserve">không </w:t>
            </w:r>
            <w:r>
              <w:rPr>
                <w:spacing w:val="-7"/>
                <w:sz w:val="24"/>
              </w:rPr>
              <w:t xml:space="preserve">điển </w:t>
            </w:r>
            <w:r>
              <w:rPr>
                <w:sz w:val="24"/>
              </w:rPr>
              <w:t xml:space="preserve">hình, BCR/ABL </w:t>
            </w:r>
            <w:r>
              <w:rPr>
                <w:spacing w:val="-4"/>
                <w:sz w:val="24"/>
              </w:rPr>
              <w:t>âm tính</w:t>
            </w:r>
          </w:p>
        </w:tc>
        <w:tc>
          <w:tcPr>
            <w:tcW w:w="5040" w:type="dxa"/>
          </w:tcPr>
          <w:p w:rsidR="00937888" w:rsidRDefault="00EC7B47">
            <w:pPr>
              <w:pStyle w:val="TableParagraph"/>
              <w:spacing w:line="261" w:lineRule="auto"/>
              <w:rPr>
                <w:sz w:val="24"/>
              </w:rPr>
            </w:pPr>
            <w:r>
              <w:rPr>
                <w:spacing w:val="-3"/>
                <w:sz w:val="24"/>
              </w:rPr>
              <w:t xml:space="preserve">Atypical </w:t>
            </w:r>
            <w:r>
              <w:rPr>
                <w:sz w:val="24"/>
              </w:rPr>
              <w:t xml:space="preserve">chronic </w:t>
            </w:r>
            <w:r>
              <w:rPr>
                <w:spacing w:val="-4"/>
                <w:sz w:val="24"/>
              </w:rPr>
              <w:t xml:space="preserve">myeloid </w:t>
            </w:r>
            <w:r>
              <w:rPr>
                <w:spacing w:val="-5"/>
                <w:sz w:val="24"/>
              </w:rPr>
              <w:t xml:space="preserve">leukaemia, </w:t>
            </w:r>
            <w:r>
              <w:rPr>
                <w:sz w:val="24"/>
              </w:rPr>
              <w:t xml:space="preserve">BCR/ABL- </w:t>
            </w:r>
            <w:r>
              <w:rPr>
                <w:spacing w:val="-4"/>
                <w:sz w:val="24"/>
              </w:rPr>
              <w:t>negative</w:t>
            </w:r>
          </w:p>
        </w:tc>
      </w:tr>
      <w:tr w:rsidR="00937888">
        <w:trPr>
          <w:trHeight w:val="300"/>
        </w:trPr>
        <w:tc>
          <w:tcPr>
            <w:tcW w:w="1000" w:type="dxa"/>
          </w:tcPr>
          <w:p w:rsidR="00937888" w:rsidRDefault="00EC7B47">
            <w:pPr>
              <w:pStyle w:val="TableParagraph"/>
              <w:ind w:left="31" w:right="31"/>
              <w:jc w:val="center"/>
              <w:rPr>
                <w:sz w:val="24"/>
              </w:rPr>
            </w:pPr>
            <w:r>
              <w:rPr>
                <w:sz w:val="24"/>
              </w:rPr>
              <w:t>C923</w:t>
            </w:r>
          </w:p>
        </w:tc>
        <w:tc>
          <w:tcPr>
            <w:tcW w:w="4720" w:type="dxa"/>
          </w:tcPr>
          <w:p w:rsidR="00937888" w:rsidRDefault="00EC7B47">
            <w:pPr>
              <w:pStyle w:val="TableParagraph"/>
              <w:rPr>
                <w:sz w:val="24"/>
              </w:rPr>
            </w:pPr>
            <w:r>
              <w:rPr>
                <w:sz w:val="24"/>
              </w:rPr>
              <w:t>Ung thư mô liên kết dòng tuỷ</w:t>
            </w:r>
          </w:p>
        </w:tc>
        <w:tc>
          <w:tcPr>
            <w:tcW w:w="5040" w:type="dxa"/>
          </w:tcPr>
          <w:p w:rsidR="00937888" w:rsidRDefault="00EC7B47">
            <w:pPr>
              <w:pStyle w:val="TableParagraph"/>
              <w:rPr>
                <w:sz w:val="24"/>
              </w:rPr>
            </w:pPr>
            <w:r>
              <w:rPr>
                <w:sz w:val="24"/>
              </w:rPr>
              <w:t>Myeloid sarcoma</w:t>
            </w:r>
          </w:p>
        </w:tc>
      </w:tr>
      <w:tr w:rsidR="00937888">
        <w:trPr>
          <w:trHeight w:val="300"/>
        </w:trPr>
        <w:tc>
          <w:tcPr>
            <w:tcW w:w="1000" w:type="dxa"/>
          </w:tcPr>
          <w:p w:rsidR="00937888" w:rsidRDefault="00EC7B47">
            <w:pPr>
              <w:pStyle w:val="TableParagraph"/>
              <w:ind w:left="31" w:right="31"/>
              <w:jc w:val="center"/>
              <w:rPr>
                <w:sz w:val="24"/>
              </w:rPr>
            </w:pPr>
            <w:r>
              <w:rPr>
                <w:sz w:val="24"/>
              </w:rPr>
              <w:t>C924</w:t>
            </w:r>
          </w:p>
        </w:tc>
        <w:tc>
          <w:tcPr>
            <w:tcW w:w="4720" w:type="dxa"/>
          </w:tcPr>
          <w:p w:rsidR="00937888" w:rsidRDefault="00EC7B47">
            <w:pPr>
              <w:pStyle w:val="TableParagraph"/>
              <w:rPr>
                <w:sz w:val="24"/>
              </w:rPr>
            </w:pPr>
            <w:r>
              <w:rPr>
                <w:sz w:val="24"/>
              </w:rPr>
              <w:t>Bệnh bạch cầu dạng tiền tuỷ bào (PML)</w:t>
            </w:r>
          </w:p>
        </w:tc>
        <w:tc>
          <w:tcPr>
            <w:tcW w:w="5040" w:type="dxa"/>
          </w:tcPr>
          <w:p w:rsidR="00937888" w:rsidRDefault="00EC7B47">
            <w:pPr>
              <w:pStyle w:val="TableParagraph"/>
              <w:rPr>
                <w:sz w:val="24"/>
              </w:rPr>
            </w:pPr>
            <w:r>
              <w:rPr>
                <w:sz w:val="24"/>
              </w:rPr>
              <w:t>Acute promyelocytic leukaemia [PML]</w:t>
            </w:r>
          </w:p>
        </w:tc>
      </w:tr>
      <w:tr w:rsidR="00937888">
        <w:trPr>
          <w:trHeight w:val="300"/>
        </w:trPr>
        <w:tc>
          <w:tcPr>
            <w:tcW w:w="1000" w:type="dxa"/>
          </w:tcPr>
          <w:p w:rsidR="00937888" w:rsidRDefault="00EC7B47">
            <w:pPr>
              <w:pStyle w:val="TableParagraph"/>
              <w:ind w:left="31" w:right="31"/>
              <w:jc w:val="center"/>
              <w:rPr>
                <w:sz w:val="24"/>
              </w:rPr>
            </w:pPr>
            <w:r>
              <w:rPr>
                <w:sz w:val="24"/>
              </w:rPr>
              <w:t>C925</w:t>
            </w:r>
          </w:p>
        </w:tc>
        <w:tc>
          <w:tcPr>
            <w:tcW w:w="4720" w:type="dxa"/>
          </w:tcPr>
          <w:p w:rsidR="00937888" w:rsidRDefault="00EC7B47">
            <w:pPr>
              <w:pStyle w:val="TableParagraph"/>
              <w:rPr>
                <w:sz w:val="24"/>
              </w:rPr>
            </w:pPr>
            <w:r>
              <w:rPr>
                <w:sz w:val="24"/>
              </w:rPr>
              <w:t>Bệnh bạch cầu dạng tuỷ đơn nhân cấp</w:t>
            </w:r>
          </w:p>
        </w:tc>
        <w:tc>
          <w:tcPr>
            <w:tcW w:w="5040" w:type="dxa"/>
          </w:tcPr>
          <w:p w:rsidR="00937888" w:rsidRDefault="00EC7B47">
            <w:pPr>
              <w:pStyle w:val="TableParagraph"/>
              <w:rPr>
                <w:sz w:val="24"/>
              </w:rPr>
            </w:pPr>
            <w:r>
              <w:rPr>
                <w:sz w:val="24"/>
              </w:rPr>
              <w:t>Acute myelomonocytic leukaemia</w:t>
            </w:r>
          </w:p>
        </w:tc>
      </w:tr>
      <w:tr w:rsidR="00937888">
        <w:trPr>
          <w:trHeight w:val="620"/>
        </w:trPr>
        <w:tc>
          <w:tcPr>
            <w:tcW w:w="1000" w:type="dxa"/>
          </w:tcPr>
          <w:p w:rsidR="00937888" w:rsidRDefault="00EC7B47">
            <w:pPr>
              <w:pStyle w:val="TableParagraph"/>
              <w:ind w:left="31" w:right="31"/>
              <w:jc w:val="center"/>
              <w:rPr>
                <w:sz w:val="24"/>
              </w:rPr>
            </w:pPr>
            <w:r>
              <w:rPr>
                <w:sz w:val="24"/>
              </w:rPr>
              <w:t>C926</w:t>
            </w:r>
          </w:p>
        </w:tc>
        <w:tc>
          <w:tcPr>
            <w:tcW w:w="4720" w:type="dxa"/>
          </w:tcPr>
          <w:p w:rsidR="00937888" w:rsidRDefault="00EC7B47">
            <w:pPr>
              <w:pStyle w:val="TableParagraph"/>
              <w:spacing w:line="261" w:lineRule="auto"/>
              <w:rPr>
                <w:sz w:val="24"/>
              </w:rPr>
            </w:pPr>
            <w:r>
              <w:rPr>
                <w:sz w:val="24"/>
              </w:rPr>
              <w:t>Bệnh bạch cầu dạng tuỷ cấp tính có bất thường 11Q23</w:t>
            </w:r>
          </w:p>
        </w:tc>
        <w:tc>
          <w:tcPr>
            <w:tcW w:w="5040" w:type="dxa"/>
          </w:tcPr>
          <w:p w:rsidR="00937888" w:rsidRDefault="00EC7B47">
            <w:pPr>
              <w:pStyle w:val="TableParagraph"/>
              <w:rPr>
                <w:sz w:val="24"/>
              </w:rPr>
            </w:pPr>
            <w:r>
              <w:rPr>
                <w:sz w:val="24"/>
              </w:rPr>
              <w:t>Acute myeloid leukaemia with 11q23-abnormality</w:t>
            </w:r>
          </w:p>
        </w:tc>
      </w:tr>
      <w:tr w:rsidR="00937888">
        <w:trPr>
          <w:trHeight w:val="300"/>
        </w:trPr>
        <w:tc>
          <w:tcPr>
            <w:tcW w:w="1000" w:type="dxa"/>
          </w:tcPr>
          <w:p w:rsidR="00937888" w:rsidRDefault="00EC7B47">
            <w:pPr>
              <w:pStyle w:val="TableParagraph"/>
              <w:ind w:left="31" w:right="31"/>
              <w:jc w:val="center"/>
              <w:rPr>
                <w:sz w:val="24"/>
              </w:rPr>
            </w:pPr>
            <w:r>
              <w:rPr>
                <w:sz w:val="24"/>
              </w:rPr>
              <w:t>C927</w:t>
            </w:r>
          </w:p>
        </w:tc>
        <w:tc>
          <w:tcPr>
            <w:tcW w:w="4720" w:type="dxa"/>
          </w:tcPr>
          <w:p w:rsidR="00937888" w:rsidRDefault="00EC7B47">
            <w:pPr>
              <w:pStyle w:val="TableParagraph"/>
              <w:rPr>
                <w:sz w:val="24"/>
              </w:rPr>
            </w:pPr>
            <w:r>
              <w:rPr>
                <w:sz w:val="24"/>
              </w:rPr>
              <w:t>Bệnh bạch cầu dạng tuỷ khác</w:t>
            </w:r>
          </w:p>
        </w:tc>
        <w:tc>
          <w:tcPr>
            <w:tcW w:w="5040" w:type="dxa"/>
          </w:tcPr>
          <w:p w:rsidR="00937888" w:rsidRDefault="00EC7B47">
            <w:pPr>
              <w:pStyle w:val="TableParagraph"/>
              <w:rPr>
                <w:sz w:val="24"/>
              </w:rPr>
            </w:pPr>
            <w:r>
              <w:rPr>
                <w:sz w:val="24"/>
              </w:rPr>
              <w:t>Other myeloid leukaemia</w:t>
            </w:r>
          </w:p>
        </w:tc>
      </w:tr>
      <w:tr w:rsidR="00937888">
        <w:trPr>
          <w:trHeight w:val="620"/>
        </w:trPr>
        <w:tc>
          <w:tcPr>
            <w:tcW w:w="1000" w:type="dxa"/>
          </w:tcPr>
          <w:p w:rsidR="00937888" w:rsidRDefault="00EC7B47">
            <w:pPr>
              <w:pStyle w:val="TableParagraph"/>
              <w:ind w:left="31" w:right="31"/>
              <w:jc w:val="center"/>
              <w:rPr>
                <w:sz w:val="24"/>
              </w:rPr>
            </w:pPr>
            <w:r>
              <w:rPr>
                <w:sz w:val="24"/>
              </w:rPr>
              <w:t>C928</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bạch </w:t>
            </w:r>
            <w:r>
              <w:rPr>
                <w:spacing w:val="-5"/>
                <w:sz w:val="24"/>
              </w:rPr>
              <w:t xml:space="preserve">cầu </w:t>
            </w:r>
            <w:r>
              <w:rPr>
                <w:sz w:val="24"/>
              </w:rPr>
              <w:t xml:space="preserve">dạng </w:t>
            </w:r>
            <w:r>
              <w:rPr>
                <w:spacing w:val="-3"/>
                <w:sz w:val="24"/>
              </w:rPr>
              <w:t xml:space="preserve">tuỷ </w:t>
            </w:r>
            <w:r>
              <w:rPr>
                <w:spacing w:val="-5"/>
                <w:sz w:val="24"/>
              </w:rPr>
              <w:t xml:space="preserve">cấp </w:t>
            </w:r>
            <w:r>
              <w:rPr>
                <w:spacing w:val="-4"/>
                <w:sz w:val="24"/>
              </w:rPr>
              <w:t xml:space="preserve">tính có loạn </w:t>
            </w:r>
            <w:r>
              <w:rPr>
                <w:sz w:val="24"/>
              </w:rPr>
              <w:t>sản đa dòng</w:t>
            </w:r>
          </w:p>
        </w:tc>
        <w:tc>
          <w:tcPr>
            <w:tcW w:w="5040" w:type="dxa"/>
          </w:tcPr>
          <w:p w:rsidR="00937888" w:rsidRDefault="00EC7B47">
            <w:pPr>
              <w:pStyle w:val="TableParagraph"/>
              <w:spacing w:line="261" w:lineRule="auto"/>
              <w:ind w:right="263"/>
              <w:rPr>
                <w:sz w:val="24"/>
              </w:rPr>
            </w:pPr>
            <w:r>
              <w:rPr>
                <w:sz w:val="24"/>
              </w:rPr>
              <w:t xml:space="preserve">Acute </w:t>
            </w:r>
            <w:r>
              <w:rPr>
                <w:spacing w:val="-4"/>
                <w:sz w:val="24"/>
              </w:rPr>
              <w:t xml:space="preserve">myeloid </w:t>
            </w:r>
            <w:r>
              <w:rPr>
                <w:spacing w:val="-5"/>
                <w:sz w:val="24"/>
              </w:rPr>
              <w:t xml:space="preserve">leukaemia </w:t>
            </w:r>
            <w:r>
              <w:rPr>
                <w:sz w:val="24"/>
              </w:rPr>
              <w:t xml:space="preserve">with </w:t>
            </w:r>
            <w:r>
              <w:rPr>
                <w:spacing w:val="-5"/>
                <w:sz w:val="24"/>
              </w:rPr>
              <w:t xml:space="preserve">multilineage </w:t>
            </w:r>
            <w:r>
              <w:rPr>
                <w:sz w:val="24"/>
              </w:rPr>
              <w:t>dysplasia</w:t>
            </w:r>
          </w:p>
        </w:tc>
      </w:tr>
      <w:tr w:rsidR="00937888">
        <w:trPr>
          <w:trHeight w:val="300"/>
        </w:trPr>
        <w:tc>
          <w:tcPr>
            <w:tcW w:w="1000" w:type="dxa"/>
          </w:tcPr>
          <w:p w:rsidR="00937888" w:rsidRDefault="00EC7B47">
            <w:pPr>
              <w:pStyle w:val="TableParagraph"/>
              <w:ind w:left="31" w:right="31"/>
              <w:jc w:val="center"/>
              <w:rPr>
                <w:sz w:val="24"/>
              </w:rPr>
            </w:pPr>
            <w:r>
              <w:rPr>
                <w:sz w:val="24"/>
              </w:rPr>
              <w:t>C929</w:t>
            </w:r>
          </w:p>
        </w:tc>
        <w:tc>
          <w:tcPr>
            <w:tcW w:w="4720" w:type="dxa"/>
          </w:tcPr>
          <w:p w:rsidR="00937888" w:rsidRDefault="00EC7B47">
            <w:pPr>
              <w:pStyle w:val="TableParagraph"/>
              <w:rPr>
                <w:sz w:val="24"/>
              </w:rPr>
            </w:pPr>
            <w:r>
              <w:rPr>
                <w:sz w:val="24"/>
              </w:rPr>
              <w:t>Bệnh bạch cầu dạng tuỷ, không đặc hiệu</w:t>
            </w:r>
          </w:p>
        </w:tc>
        <w:tc>
          <w:tcPr>
            <w:tcW w:w="5040" w:type="dxa"/>
          </w:tcPr>
          <w:p w:rsidR="00937888" w:rsidRDefault="00EC7B47">
            <w:pPr>
              <w:pStyle w:val="TableParagraph"/>
              <w:rPr>
                <w:sz w:val="24"/>
              </w:rPr>
            </w:pPr>
            <w:r>
              <w:rPr>
                <w:sz w:val="24"/>
              </w:rPr>
              <w:t>Myeloid leukaemia, unspecified</w:t>
            </w:r>
          </w:p>
        </w:tc>
      </w:tr>
      <w:tr w:rsidR="00937888">
        <w:trPr>
          <w:trHeight w:val="620"/>
        </w:trPr>
        <w:tc>
          <w:tcPr>
            <w:tcW w:w="1000" w:type="dxa"/>
          </w:tcPr>
          <w:p w:rsidR="00937888" w:rsidRDefault="00EC7B47">
            <w:pPr>
              <w:pStyle w:val="TableParagraph"/>
              <w:ind w:left="31" w:right="31"/>
              <w:jc w:val="center"/>
              <w:rPr>
                <w:sz w:val="24"/>
              </w:rPr>
            </w:pPr>
            <w:r>
              <w:rPr>
                <w:sz w:val="24"/>
              </w:rPr>
              <w:t>C930</w:t>
            </w:r>
          </w:p>
        </w:tc>
        <w:tc>
          <w:tcPr>
            <w:tcW w:w="4720" w:type="dxa"/>
          </w:tcPr>
          <w:p w:rsidR="00937888" w:rsidRDefault="00EC7B47">
            <w:pPr>
              <w:pStyle w:val="TableParagraph"/>
              <w:spacing w:line="261" w:lineRule="auto"/>
              <w:ind w:right="130"/>
              <w:rPr>
                <w:sz w:val="24"/>
              </w:rPr>
            </w:pPr>
            <w:r>
              <w:rPr>
                <w:sz w:val="24"/>
              </w:rPr>
              <w:t>Bệnh bạch cầu đơn nhân/nguyên bào đơn nhân cấp tính</w:t>
            </w:r>
          </w:p>
        </w:tc>
        <w:tc>
          <w:tcPr>
            <w:tcW w:w="5040" w:type="dxa"/>
          </w:tcPr>
          <w:p w:rsidR="00937888" w:rsidRDefault="00EC7B47">
            <w:pPr>
              <w:pStyle w:val="TableParagraph"/>
              <w:rPr>
                <w:sz w:val="24"/>
              </w:rPr>
            </w:pPr>
            <w:r>
              <w:rPr>
                <w:sz w:val="24"/>
              </w:rPr>
              <w:t>Acute monoblastic/monocytic leukaemia</w:t>
            </w:r>
          </w:p>
        </w:tc>
      </w:tr>
      <w:tr w:rsidR="00937888">
        <w:trPr>
          <w:trHeight w:val="300"/>
        </w:trPr>
        <w:tc>
          <w:tcPr>
            <w:tcW w:w="1000" w:type="dxa"/>
          </w:tcPr>
          <w:p w:rsidR="00937888" w:rsidRDefault="00EC7B47">
            <w:pPr>
              <w:pStyle w:val="TableParagraph"/>
              <w:ind w:left="31" w:right="31"/>
              <w:jc w:val="center"/>
              <w:rPr>
                <w:sz w:val="24"/>
              </w:rPr>
            </w:pPr>
            <w:r>
              <w:rPr>
                <w:sz w:val="24"/>
              </w:rPr>
              <w:t>C931</w:t>
            </w:r>
          </w:p>
        </w:tc>
        <w:tc>
          <w:tcPr>
            <w:tcW w:w="4720" w:type="dxa"/>
          </w:tcPr>
          <w:p w:rsidR="00937888" w:rsidRDefault="00EC7B47">
            <w:pPr>
              <w:pStyle w:val="TableParagraph"/>
              <w:rPr>
                <w:sz w:val="24"/>
              </w:rPr>
            </w:pPr>
            <w:r>
              <w:rPr>
                <w:sz w:val="24"/>
              </w:rPr>
              <w:t>Bệnh bạch cầu dòng tuỷ đơn nhân mạn tính</w:t>
            </w:r>
          </w:p>
        </w:tc>
        <w:tc>
          <w:tcPr>
            <w:tcW w:w="5040" w:type="dxa"/>
          </w:tcPr>
          <w:p w:rsidR="00937888" w:rsidRDefault="00EC7B47">
            <w:pPr>
              <w:pStyle w:val="TableParagraph"/>
              <w:rPr>
                <w:sz w:val="24"/>
              </w:rPr>
            </w:pPr>
            <w:r>
              <w:rPr>
                <w:sz w:val="24"/>
              </w:rPr>
              <w:t>Chronic myelomonocytic leukaemia</w:t>
            </w:r>
          </w:p>
        </w:tc>
      </w:tr>
      <w:tr w:rsidR="00937888">
        <w:trPr>
          <w:trHeight w:val="620"/>
        </w:trPr>
        <w:tc>
          <w:tcPr>
            <w:tcW w:w="1000" w:type="dxa"/>
          </w:tcPr>
          <w:p w:rsidR="00937888" w:rsidRDefault="00EC7B47">
            <w:pPr>
              <w:pStyle w:val="TableParagraph"/>
              <w:ind w:left="31" w:right="31"/>
              <w:jc w:val="center"/>
              <w:rPr>
                <w:sz w:val="24"/>
              </w:rPr>
            </w:pPr>
            <w:r>
              <w:rPr>
                <w:sz w:val="24"/>
              </w:rPr>
              <w:t>C933</w:t>
            </w:r>
          </w:p>
        </w:tc>
        <w:tc>
          <w:tcPr>
            <w:tcW w:w="4720" w:type="dxa"/>
          </w:tcPr>
          <w:p w:rsidR="00937888" w:rsidRDefault="00EC7B47">
            <w:pPr>
              <w:pStyle w:val="TableParagraph"/>
              <w:spacing w:line="261" w:lineRule="auto"/>
              <w:rPr>
                <w:sz w:val="24"/>
              </w:rPr>
            </w:pPr>
            <w:r>
              <w:rPr>
                <w:sz w:val="24"/>
              </w:rPr>
              <w:t>Bệnh bạch cầu dòng tuỷ đơn nhân tuổi vị thành niên</w:t>
            </w:r>
          </w:p>
        </w:tc>
        <w:tc>
          <w:tcPr>
            <w:tcW w:w="5040" w:type="dxa"/>
          </w:tcPr>
          <w:p w:rsidR="00937888" w:rsidRDefault="00EC7B47">
            <w:pPr>
              <w:pStyle w:val="TableParagraph"/>
              <w:rPr>
                <w:sz w:val="24"/>
              </w:rPr>
            </w:pPr>
            <w:r>
              <w:rPr>
                <w:sz w:val="24"/>
              </w:rPr>
              <w:t>Juvenile myelomonocytic leukaemia</w:t>
            </w:r>
          </w:p>
        </w:tc>
      </w:tr>
      <w:tr w:rsidR="00937888">
        <w:trPr>
          <w:trHeight w:val="300"/>
        </w:trPr>
        <w:tc>
          <w:tcPr>
            <w:tcW w:w="1000" w:type="dxa"/>
          </w:tcPr>
          <w:p w:rsidR="00937888" w:rsidRDefault="00EC7B47">
            <w:pPr>
              <w:pStyle w:val="TableParagraph"/>
              <w:ind w:left="31" w:right="31"/>
              <w:jc w:val="center"/>
              <w:rPr>
                <w:sz w:val="24"/>
              </w:rPr>
            </w:pPr>
            <w:r>
              <w:rPr>
                <w:sz w:val="24"/>
              </w:rPr>
              <w:t>C937</w:t>
            </w:r>
          </w:p>
        </w:tc>
        <w:tc>
          <w:tcPr>
            <w:tcW w:w="4720" w:type="dxa"/>
          </w:tcPr>
          <w:p w:rsidR="00937888" w:rsidRDefault="00EC7B47">
            <w:pPr>
              <w:pStyle w:val="TableParagraph"/>
              <w:rPr>
                <w:sz w:val="24"/>
              </w:rPr>
            </w:pPr>
            <w:r>
              <w:rPr>
                <w:sz w:val="24"/>
              </w:rPr>
              <w:t>Bệnh bạch cầu đơn nhân khác</w:t>
            </w:r>
          </w:p>
        </w:tc>
        <w:tc>
          <w:tcPr>
            <w:tcW w:w="5040" w:type="dxa"/>
          </w:tcPr>
          <w:p w:rsidR="00937888" w:rsidRDefault="00EC7B47">
            <w:pPr>
              <w:pStyle w:val="TableParagraph"/>
              <w:rPr>
                <w:sz w:val="24"/>
              </w:rPr>
            </w:pPr>
            <w:r>
              <w:rPr>
                <w:sz w:val="24"/>
              </w:rPr>
              <w:t>Other monocytic leukaemia</w:t>
            </w:r>
          </w:p>
        </w:tc>
      </w:tr>
      <w:tr w:rsidR="00937888">
        <w:trPr>
          <w:trHeight w:val="300"/>
        </w:trPr>
        <w:tc>
          <w:tcPr>
            <w:tcW w:w="1000" w:type="dxa"/>
          </w:tcPr>
          <w:p w:rsidR="00937888" w:rsidRDefault="00EC7B47">
            <w:pPr>
              <w:pStyle w:val="TableParagraph"/>
              <w:ind w:left="31" w:right="31"/>
              <w:jc w:val="center"/>
              <w:rPr>
                <w:sz w:val="24"/>
              </w:rPr>
            </w:pPr>
            <w:r>
              <w:rPr>
                <w:sz w:val="24"/>
              </w:rPr>
              <w:t>C939</w:t>
            </w:r>
          </w:p>
        </w:tc>
        <w:tc>
          <w:tcPr>
            <w:tcW w:w="4720" w:type="dxa"/>
          </w:tcPr>
          <w:p w:rsidR="00937888" w:rsidRDefault="00EC7B47">
            <w:pPr>
              <w:pStyle w:val="TableParagraph"/>
              <w:rPr>
                <w:sz w:val="24"/>
              </w:rPr>
            </w:pPr>
            <w:r>
              <w:rPr>
                <w:sz w:val="24"/>
              </w:rPr>
              <w:t>Bệnh bạch cầu đơn nhân không đặc hiệu</w:t>
            </w:r>
          </w:p>
        </w:tc>
        <w:tc>
          <w:tcPr>
            <w:tcW w:w="5040" w:type="dxa"/>
          </w:tcPr>
          <w:p w:rsidR="00937888" w:rsidRDefault="00EC7B47">
            <w:pPr>
              <w:pStyle w:val="TableParagraph"/>
              <w:rPr>
                <w:sz w:val="24"/>
              </w:rPr>
            </w:pPr>
            <w:r>
              <w:rPr>
                <w:sz w:val="24"/>
              </w:rPr>
              <w:t>Monocytic leukaemia, unspecified</w:t>
            </w:r>
          </w:p>
        </w:tc>
      </w:tr>
      <w:tr w:rsidR="00937888">
        <w:trPr>
          <w:trHeight w:val="300"/>
        </w:trPr>
        <w:tc>
          <w:tcPr>
            <w:tcW w:w="1000" w:type="dxa"/>
          </w:tcPr>
          <w:p w:rsidR="00937888" w:rsidRDefault="00EC7B47">
            <w:pPr>
              <w:pStyle w:val="TableParagraph"/>
              <w:ind w:left="31" w:right="31"/>
              <w:jc w:val="center"/>
              <w:rPr>
                <w:sz w:val="24"/>
              </w:rPr>
            </w:pPr>
            <w:r>
              <w:rPr>
                <w:sz w:val="24"/>
              </w:rPr>
              <w:t>C940</w:t>
            </w:r>
          </w:p>
        </w:tc>
        <w:tc>
          <w:tcPr>
            <w:tcW w:w="4720" w:type="dxa"/>
          </w:tcPr>
          <w:p w:rsidR="00937888" w:rsidRDefault="00EC7B47">
            <w:pPr>
              <w:pStyle w:val="TableParagraph"/>
              <w:rPr>
                <w:sz w:val="24"/>
              </w:rPr>
            </w:pPr>
            <w:r>
              <w:rPr>
                <w:sz w:val="24"/>
              </w:rPr>
              <w:t>Bệnh bạch cầu dạng tăng hồng cầu</w:t>
            </w:r>
          </w:p>
        </w:tc>
        <w:tc>
          <w:tcPr>
            <w:tcW w:w="5040" w:type="dxa"/>
          </w:tcPr>
          <w:p w:rsidR="00937888" w:rsidRDefault="00EC7B47">
            <w:pPr>
              <w:pStyle w:val="TableParagraph"/>
              <w:rPr>
                <w:sz w:val="24"/>
              </w:rPr>
            </w:pPr>
            <w:r>
              <w:rPr>
                <w:sz w:val="24"/>
              </w:rPr>
              <w:t>Acute erythroid leukaemia</w:t>
            </w:r>
          </w:p>
        </w:tc>
      </w:tr>
      <w:tr w:rsidR="00937888">
        <w:trPr>
          <w:trHeight w:val="300"/>
        </w:trPr>
        <w:tc>
          <w:tcPr>
            <w:tcW w:w="1000" w:type="dxa"/>
          </w:tcPr>
          <w:p w:rsidR="00937888" w:rsidRDefault="00EC7B47">
            <w:pPr>
              <w:pStyle w:val="TableParagraph"/>
              <w:ind w:left="31" w:right="31"/>
              <w:jc w:val="center"/>
              <w:rPr>
                <w:sz w:val="24"/>
              </w:rPr>
            </w:pPr>
            <w:r>
              <w:rPr>
                <w:sz w:val="24"/>
              </w:rPr>
              <w:t>C942</w:t>
            </w:r>
          </w:p>
        </w:tc>
        <w:tc>
          <w:tcPr>
            <w:tcW w:w="4720" w:type="dxa"/>
          </w:tcPr>
          <w:p w:rsidR="00937888" w:rsidRDefault="00EC7B47">
            <w:pPr>
              <w:pStyle w:val="TableParagraph"/>
              <w:rPr>
                <w:sz w:val="24"/>
              </w:rPr>
            </w:pPr>
            <w:r>
              <w:rPr>
                <w:sz w:val="24"/>
              </w:rPr>
              <w:t>Bệnh bạch cầu dạng tiền nguyên tiểu cầu cấp</w:t>
            </w:r>
          </w:p>
        </w:tc>
        <w:tc>
          <w:tcPr>
            <w:tcW w:w="5040" w:type="dxa"/>
          </w:tcPr>
          <w:p w:rsidR="00937888" w:rsidRDefault="00EC7B47">
            <w:pPr>
              <w:pStyle w:val="TableParagraph"/>
              <w:rPr>
                <w:sz w:val="24"/>
              </w:rPr>
            </w:pPr>
            <w:r>
              <w:rPr>
                <w:sz w:val="24"/>
              </w:rPr>
              <w:t>Acute megakaryoblastic leukaemia</w:t>
            </w:r>
          </w:p>
        </w:tc>
      </w:tr>
      <w:tr w:rsidR="00937888">
        <w:trPr>
          <w:trHeight w:val="300"/>
        </w:trPr>
        <w:tc>
          <w:tcPr>
            <w:tcW w:w="1000" w:type="dxa"/>
          </w:tcPr>
          <w:p w:rsidR="00937888" w:rsidRDefault="00EC7B47">
            <w:pPr>
              <w:pStyle w:val="TableParagraph"/>
              <w:ind w:left="31" w:right="31"/>
              <w:jc w:val="center"/>
              <w:rPr>
                <w:sz w:val="24"/>
              </w:rPr>
            </w:pPr>
            <w:r>
              <w:rPr>
                <w:sz w:val="24"/>
              </w:rPr>
              <w:t>C943</w:t>
            </w:r>
          </w:p>
        </w:tc>
        <w:tc>
          <w:tcPr>
            <w:tcW w:w="4720" w:type="dxa"/>
          </w:tcPr>
          <w:p w:rsidR="00937888" w:rsidRDefault="00EC7B47">
            <w:pPr>
              <w:pStyle w:val="TableParagraph"/>
              <w:rPr>
                <w:sz w:val="24"/>
              </w:rPr>
            </w:pPr>
            <w:r>
              <w:rPr>
                <w:sz w:val="24"/>
              </w:rPr>
              <w:t>Bệnh bạch cầu dạng dưỡng bào</w:t>
            </w:r>
          </w:p>
        </w:tc>
        <w:tc>
          <w:tcPr>
            <w:tcW w:w="5040" w:type="dxa"/>
          </w:tcPr>
          <w:p w:rsidR="00937888" w:rsidRDefault="00EC7B47">
            <w:pPr>
              <w:pStyle w:val="TableParagraph"/>
              <w:rPr>
                <w:sz w:val="24"/>
              </w:rPr>
            </w:pPr>
            <w:r>
              <w:rPr>
                <w:sz w:val="24"/>
              </w:rPr>
              <w:t>Mast cell leukaemia</w:t>
            </w:r>
          </w:p>
        </w:tc>
      </w:tr>
      <w:tr w:rsidR="00937888">
        <w:trPr>
          <w:trHeight w:val="300"/>
        </w:trPr>
        <w:tc>
          <w:tcPr>
            <w:tcW w:w="1000" w:type="dxa"/>
          </w:tcPr>
          <w:p w:rsidR="00937888" w:rsidRDefault="00EC7B47">
            <w:pPr>
              <w:pStyle w:val="TableParagraph"/>
              <w:ind w:left="31" w:right="31"/>
              <w:jc w:val="center"/>
              <w:rPr>
                <w:sz w:val="24"/>
              </w:rPr>
            </w:pPr>
            <w:r>
              <w:rPr>
                <w:sz w:val="24"/>
              </w:rPr>
              <w:t>C944</w:t>
            </w:r>
          </w:p>
        </w:tc>
        <w:tc>
          <w:tcPr>
            <w:tcW w:w="4720" w:type="dxa"/>
          </w:tcPr>
          <w:p w:rsidR="00937888" w:rsidRDefault="00EC7B47">
            <w:pPr>
              <w:pStyle w:val="TableParagraph"/>
              <w:rPr>
                <w:sz w:val="24"/>
              </w:rPr>
            </w:pPr>
            <w:r>
              <w:rPr>
                <w:sz w:val="24"/>
              </w:rPr>
              <w:t>Bệnh toàn tuỷ cấp tính có xơ tuỷ</w:t>
            </w:r>
          </w:p>
        </w:tc>
        <w:tc>
          <w:tcPr>
            <w:tcW w:w="5040" w:type="dxa"/>
          </w:tcPr>
          <w:p w:rsidR="00937888" w:rsidRDefault="00EC7B47">
            <w:pPr>
              <w:pStyle w:val="TableParagraph"/>
              <w:rPr>
                <w:sz w:val="24"/>
              </w:rPr>
            </w:pPr>
            <w:r>
              <w:rPr>
                <w:sz w:val="24"/>
              </w:rPr>
              <w:t>Acute panmyelosis with myelofibrosis</w:t>
            </w:r>
          </w:p>
        </w:tc>
      </w:tr>
      <w:tr w:rsidR="00937888">
        <w:trPr>
          <w:trHeight w:val="620"/>
        </w:trPr>
        <w:tc>
          <w:tcPr>
            <w:tcW w:w="1000" w:type="dxa"/>
          </w:tcPr>
          <w:p w:rsidR="00937888" w:rsidRDefault="00EC7B47">
            <w:pPr>
              <w:pStyle w:val="TableParagraph"/>
              <w:ind w:left="31" w:right="31"/>
              <w:jc w:val="center"/>
              <w:rPr>
                <w:sz w:val="24"/>
              </w:rPr>
            </w:pPr>
            <w:r>
              <w:rPr>
                <w:sz w:val="24"/>
              </w:rPr>
              <w:t>C946</w:t>
            </w:r>
          </w:p>
        </w:tc>
        <w:tc>
          <w:tcPr>
            <w:tcW w:w="4720" w:type="dxa"/>
          </w:tcPr>
          <w:p w:rsidR="00937888" w:rsidRDefault="00EC7B47">
            <w:pPr>
              <w:pStyle w:val="TableParagraph"/>
              <w:spacing w:line="261" w:lineRule="auto"/>
              <w:ind w:right="70"/>
              <w:rPr>
                <w:sz w:val="24"/>
              </w:rPr>
            </w:pPr>
            <w:r>
              <w:rPr>
                <w:sz w:val="24"/>
              </w:rPr>
              <w:t>Bệnh loạn sản tuỷ và tăng sinh tuỷ, không phân loại nơi khác</w:t>
            </w:r>
          </w:p>
        </w:tc>
        <w:tc>
          <w:tcPr>
            <w:tcW w:w="5040" w:type="dxa"/>
          </w:tcPr>
          <w:p w:rsidR="00937888" w:rsidRDefault="00EC7B47">
            <w:pPr>
              <w:pStyle w:val="TableParagraph"/>
              <w:spacing w:line="261" w:lineRule="auto"/>
              <w:ind w:right="263"/>
              <w:rPr>
                <w:sz w:val="24"/>
              </w:rPr>
            </w:pPr>
            <w:r>
              <w:rPr>
                <w:sz w:val="24"/>
              </w:rPr>
              <w:t xml:space="preserve">Myelodysplastic </w:t>
            </w:r>
            <w:r>
              <w:rPr>
                <w:spacing w:val="-3"/>
                <w:sz w:val="24"/>
              </w:rPr>
              <w:t xml:space="preserve">and </w:t>
            </w:r>
            <w:r>
              <w:rPr>
                <w:spacing w:val="-4"/>
                <w:sz w:val="24"/>
              </w:rPr>
              <w:t xml:space="preserve">myeloproliferative </w:t>
            </w:r>
            <w:r>
              <w:rPr>
                <w:sz w:val="24"/>
              </w:rPr>
              <w:t xml:space="preserve">disease, not elsewhere </w:t>
            </w:r>
            <w:r>
              <w:rPr>
                <w:spacing w:val="-3"/>
                <w:sz w:val="24"/>
              </w:rPr>
              <w:t>classified</w:t>
            </w:r>
          </w:p>
        </w:tc>
      </w:tr>
      <w:tr w:rsidR="00937888">
        <w:trPr>
          <w:trHeight w:val="300"/>
        </w:trPr>
        <w:tc>
          <w:tcPr>
            <w:tcW w:w="1000" w:type="dxa"/>
          </w:tcPr>
          <w:p w:rsidR="00937888" w:rsidRDefault="00EC7B47">
            <w:pPr>
              <w:pStyle w:val="TableParagraph"/>
              <w:ind w:left="31" w:right="31"/>
              <w:jc w:val="center"/>
              <w:rPr>
                <w:sz w:val="24"/>
              </w:rPr>
            </w:pPr>
            <w:r>
              <w:rPr>
                <w:sz w:val="24"/>
              </w:rPr>
              <w:t>C947</w:t>
            </w:r>
          </w:p>
        </w:tc>
        <w:tc>
          <w:tcPr>
            <w:tcW w:w="4720" w:type="dxa"/>
          </w:tcPr>
          <w:p w:rsidR="00937888" w:rsidRDefault="00EC7B47">
            <w:pPr>
              <w:pStyle w:val="TableParagraph"/>
              <w:rPr>
                <w:sz w:val="24"/>
              </w:rPr>
            </w:pPr>
            <w:r>
              <w:rPr>
                <w:sz w:val="24"/>
              </w:rPr>
              <w:t>Bệnh bạch cầu xác định khác</w:t>
            </w:r>
          </w:p>
        </w:tc>
        <w:tc>
          <w:tcPr>
            <w:tcW w:w="5040" w:type="dxa"/>
          </w:tcPr>
          <w:p w:rsidR="00937888" w:rsidRDefault="00EC7B47">
            <w:pPr>
              <w:pStyle w:val="TableParagraph"/>
              <w:rPr>
                <w:sz w:val="24"/>
              </w:rPr>
            </w:pPr>
            <w:r>
              <w:rPr>
                <w:sz w:val="24"/>
              </w:rPr>
              <w:t>Other specified leukaemias</w:t>
            </w:r>
          </w:p>
        </w:tc>
      </w:tr>
      <w:tr w:rsidR="00937888">
        <w:trPr>
          <w:trHeight w:val="300"/>
        </w:trPr>
        <w:tc>
          <w:tcPr>
            <w:tcW w:w="1000" w:type="dxa"/>
          </w:tcPr>
          <w:p w:rsidR="00937888" w:rsidRDefault="00EC7B47">
            <w:pPr>
              <w:pStyle w:val="TableParagraph"/>
              <w:ind w:left="31" w:right="31"/>
              <w:jc w:val="center"/>
              <w:rPr>
                <w:sz w:val="24"/>
              </w:rPr>
            </w:pPr>
            <w:r>
              <w:rPr>
                <w:sz w:val="24"/>
              </w:rPr>
              <w:t>C950</w:t>
            </w:r>
          </w:p>
        </w:tc>
        <w:tc>
          <w:tcPr>
            <w:tcW w:w="4720" w:type="dxa"/>
          </w:tcPr>
          <w:p w:rsidR="00937888" w:rsidRDefault="00EC7B47">
            <w:pPr>
              <w:pStyle w:val="TableParagraph"/>
              <w:rPr>
                <w:sz w:val="24"/>
              </w:rPr>
            </w:pPr>
            <w:r>
              <w:rPr>
                <w:sz w:val="24"/>
              </w:rPr>
              <w:t>Bệnh bạch cầu cấp loại tế bào không xác định</w:t>
            </w:r>
          </w:p>
        </w:tc>
        <w:tc>
          <w:tcPr>
            <w:tcW w:w="5040" w:type="dxa"/>
          </w:tcPr>
          <w:p w:rsidR="00937888" w:rsidRDefault="00EC7B47">
            <w:pPr>
              <w:pStyle w:val="TableParagraph"/>
              <w:rPr>
                <w:sz w:val="24"/>
              </w:rPr>
            </w:pPr>
            <w:r>
              <w:rPr>
                <w:sz w:val="24"/>
              </w:rPr>
              <w:t>Acute leukaemia of unspecified cell type</w:t>
            </w:r>
          </w:p>
        </w:tc>
      </w:tr>
      <w:tr w:rsidR="00937888">
        <w:trPr>
          <w:trHeight w:val="300"/>
        </w:trPr>
        <w:tc>
          <w:tcPr>
            <w:tcW w:w="1000" w:type="dxa"/>
          </w:tcPr>
          <w:p w:rsidR="00937888" w:rsidRDefault="00EC7B47">
            <w:pPr>
              <w:pStyle w:val="TableParagraph"/>
              <w:ind w:left="31" w:right="31"/>
              <w:jc w:val="center"/>
              <w:rPr>
                <w:sz w:val="24"/>
              </w:rPr>
            </w:pPr>
            <w:r>
              <w:rPr>
                <w:sz w:val="24"/>
              </w:rPr>
              <w:t>C951</w:t>
            </w:r>
          </w:p>
        </w:tc>
        <w:tc>
          <w:tcPr>
            <w:tcW w:w="4720" w:type="dxa"/>
          </w:tcPr>
          <w:p w:rsidR="00937888" w:rsidRDefault="00EC7B47">
            <w:pPr>
              <w:pStyle w:val="TableParagraph"/>
              <w:rPr>
                <w:sz w:val="24"/>
              </w:rPr>
            </w:pPr>
            <w:r>
              <w:rPr>
                <w:sz w:val="24"/>
              </w:rPr>
              <w:t>Bệnh bạch cầu mạn loại tế bào không xác định</w:t>
            </w:r>
          </w:p>
        </w:tc>
        <w:tc>
          <w:tcPr>
            <w:tcW w:w="5040" w:type="dxa"/>
          </w:tcPr>
          <w:p w:rsidR="00937888" w:rsidRDefault="00EC7B47">
            <w:pPr>
              <w:pStyle w:val="TableParagraph"/>
              <w:rPr>
                <w:sz w:val="24"/>
              </w:rPr>
            </w:pPr>
            <w:r>
              <w:rPr>
                <w:sz w:val="24"/>
              </w:rPr>
              <w:t>Chronic leukaemia of unspecified cell type</w:t>
            </w:r>
          </w:p>
        </w:tc>
      </w:tr>
      <w:tr w:rsidR="00937888">
        <w:trPr>
          <w:trHeight w:val="300"/>
        </w:trPr>
        <w:tc>
          <w:tcPr>
            <w:tcW w:w="1000" w:type="dxa"/>
          </w:tcPr>
          <w:p w:rsidR="00937888" w:rsidRDefault="00EC7B47">
            <w:pPr>
              <w:pStyle w:val="TableParagraph"/>
              <w:ind w:left="31" w:right="31"/>
              <w:jc w:val="center"/>
              <w:rPr>
                <w:sz w:val="24"/>
              </w:rPr>
            </w:pPr>
            <w:r>
              <w:rPr>
                <w:sz w:val="24"/>
              </w:rPr>
              <w:t>C957</w:t>
            </w:r>
          </w:p>
        </w:tc>
        <w:tc>
          <w:tcPr>
            <w:tcW w:w="4720" w:type="dxa"/>
          </w:tcPr>
          <w:p w:rsidR="00937888" w:rsidRDefault="00EC7B47">
            <w:pPr>
              <w:pStyle w:val="TableParagraph"/>
              <w:rPr>
                <w:sz w:val="24"/>
              </w:rPr>
            </w:pPr>
            <w:r>
              <w:rPr>
                <w:sz w:val="24"/>
              </w:rPr>
              <w:t>Bệnh bạch cầu khác, loại tế bào không xác định</w:t>
            </w:r>
          </w:p>
        </w:tc>
        <w:tc>
          <w:tcPr>
            <w:tcW w:w="5040" w:type="dxa"/>
          </w:tcPr>
          <w:p w:rsidR="00937888" w:rsidRDefault="00EC7B47">
            <w:pPr>
              <w:pStyle w:val="TableParagraph"/>
              <w:rPr>
                <w:sz w:val="24"/>
              </w:rPr>
            </w:pPr>
            <w:r>
              <w:rPr>
                <w:sz w:val="24"/>
              </w:rPr>
              <w:t>Other leukaemia of unspecified cell type</w:t>
            </w:r>
          </w:p>
        </w:tc>
      </w:tr>
      <w:tr w:rsidR="00937888">
        <w:trPr>
          <w:trHeight w:val="300"/>
        </w:trPr>
        <w:tc>
          <w:tcPr>
            <w:tcW w:w="1000" w:type="dxa"/>
          </w:tcPr>
          <w:p w:rsidR="00937888" w:rsidRDefault="00EC7B47">
            <w:pPr>
              <w:pStyle w:val="TableParagraph"/>
              <w:ind w:left="31" w:right="31"/>
              <w:jc w:val="center"/>
              <w:rPr>
                <w:sz w:val="24"/>
              </w:rPr>
            </w:pPr>
            <w:r>
              <w:rPr>
                <w:sz w:val="24"/>
              </w:rPr>
              <w:t>C959</w:t>
            </w:r>
          </w:p>
        </w:tc>
        <w:tc>
          <w:tcPr>
            <w:tcW w:w="4720" w:type="dxa"/>
          </w:tcPr>
          <w:p w:rsidR="00937888" w:rsidRDefault="00EC7B47">
            <w:pPr>
              <w:pStyle w:val="TableParagraph"/>
              <w:rPr>
                <w:sz w:val="24"/>
              </w:rPr>
            </w:pPr>
            <w:r>
              <w:rPr>
                <w:sz w:val="24"/>
              </w:rPr>
              <w:t>Bệnh bạch cầu không xác định</w:t>
            </w:r>
          </w:p>
        </w:tc>
        <w:tc>
          <w:tcPr>
            <w:tcW w:w="5040" w:type="dxa"/>
          </w:tcPr>
          <w:p w:rsidR="00937888" w:rsidRDefault="00EC7B47">
            <w:pPr>
              <w:pStyle w:val="TableParagraph"/>
              <w:rPr>
                <w:sz w:val="24"/>
              </w:rPr>
            </w:pPr>
            <w:r>
              <w:rPr>
                <w:sz w:val="24"/>
              </w:rPr>
              <w:t>Leukaemia, unspecified</w:t>
            </w:r>
          </w:p>
        </w:tc>
      </w:tr>
      <w:tr w:rsidR="00937888">
        <w:trPr>
          <w:trHeight w:val="920"/>
        </w:trPr>
        <w:tc>
          <w:tcPr>
            <w:tcW w:w="1000" w:type="dxa"/>
          </w:tcPr>
          <w:p w:rsidR="00937888" w:rsidRDefault="00EC7B47">
            <w:pPr>
              <w:pStyle w:val="TableParagraph"/>
              <w:ind w:left="31" w:right="31"/>
              <w:jc w:val="center"/>
              <w:rPr>
                <w:sz w:val="24"/>
              </w:rPr>
            </w:pPr>
            <w:r>
              <w:rPr>
                <w:sz w:val="24"/>
              </w:rPr>
              <w:t>C960</w:t>
            </w:r>
          </w:p>
        </w:tc>
        <w:tc>
          <w:tcPr>
            <w:tcW w:w="4720" w:type="dxa"/>
          </w:tcPr>
          <w:p w:rsidR="00937888" w:rsidRDefault="00EC7B47">
            <w:pPr>
              <w:pStyle w:val="TableParagraph"/>
              <w:spacing w:line="261" w:lineRule="auto"/>
              <w:ind w:right="88"/>
              <w:rPr>
                <w:sz w:val="24"/>
              </w:rPr>
            </w:pPr>
            <w:r>
              <w:rPr>
                <w:sz w:val="24"/>
              </w:rPr>
              <w:t>Bệnh tổ chức bào tế bào Langerhans đa ổ và đa hệ thống (rải rác) [bệnh Letterer-Siwe]</w:t>
            </w:r>
          </w:p>
        </w:tc>
        <w:tc>
          <w:tcPr>
            <w:tcW w:w="5040" w:type="dxa"/>
          </w:tcPr>
          <w:p w:rsidR="00937888" w:rsidRDefault="00EC7B47">
            <w:pPr>
              <w:pStyle w:val="TableParagraph"/>
              <w:spacing w:line="261" w:lineRule="auto"/>
              <w:ind w:right="788"/>
              <w:jc w:val="both"/>
              <w:rPr>
                <w:sz w:val="24"/>
              </w:rPr>
            </w:pPr>
            <w:r>
              <w:rPr>
                <w:spacing w:val="-3"/>
                <w:sz w:val="24"/>
              </w:rPr>
              <w:t xml:space="preserve">Multifocal and </w:t>
            </w:r>
            <w:r>
              <w:rPr>
                <w:spacing w:val="-4"/>
                <w:sz w:val="24"/>
              </w:rPr>
              <w:t xml:space="preserve">multisystemic </w:t>
            </w:r>
            <w:r>
              <w:rPr>
                <w:spacing w:val="-3"/>
                <w:sz w:val="24"/>
              </w:rPr>
              <w:t xml:space="preserve">(disseminated) Langerhans-cell histiocytosis [Letterer-Siwe </w:t>
            </w:r>
            <w:r>
              <w:rPr>
                <w:sz w:val="24"/>
              </w:rPr>
              <w:t>disease]</w:t>
            </w:r>
          </w:p>
        </w:tc>
      </w:tr>
      <w:tr w:rsidR="00937888">
        <w:trPr>
          <w:trHeight w:val="300"/>
        </w:trPr>
        <w:tc>
          <w:tcPr>
            <w:tcW w:w="1000" w:type="dxa"/>
          </w:tcPr>
          <w:p w:rsidR="00937888" w:rsidRDefault="00EC7B47">
            <w:pPr>
              <w:pStyle w:val="TableParagraph"/>
              <w:ind w:left="31" w:right="31"/>
              <w:jc w:val="center"/>
              <w:rPr>
                <w:sz w:val="24"/>
              </w:rPr>
            </w:pPr>
            <w:r>
              <w:rPr>
                <w:sz w:val="24"/>
              </w:rPr>
              <w:t>C962</w:t>
            </w:r>
          </w:p>
        </w:tc>
        <w:tc>
          <w:tcPr>
            <w:tcW w:w="4720" w:type="dxa"/>
          </w:tcPr>
          <w:p w:rsidR="00937888" w:rsidRDefault="00EC7B47">
            <w:pPr>
              <w:pStyle w:val="TableParagraph"/>
              <w:rPr>
                <w:sz w:val="24"/>
              </w:rPr>
            </w:pPr>
            <w:r>
              <w:rPr>
                <w:sz w:val="24"/>
              </w:rPr>
              <w:t>Bệnh dưỡng bào hệ thống xâm lấn</w:t>
            </w:r>
          </w:p>
        </w:tc>
        <w:tc>
          <w:tcPr>
            <w:tcW w:w="5040" w:type="dxa"/>
          </w:tcPr>
          <w:p w:rsidR="00937888" w:rsidRDefault="00EC7B47">
            <w:pPr>
              <w:pStyle w:val="TableParagraph"/>
              <w:rPr>
                <w:sz w:val="24"/>
              </w:rPr>
            </w:pPr>
            <w:r>
              <w:rPr>
                <w:sz w:val="24"/>
              </w:rPr>
              <w:t>Malignant mast cell tumour</w:t>
            </w:r>
          </w:p>
        </w:tc>
      </w:tr>
      <w:tr w:rsidR="00937888">
        <w:trPr>
          <w:trHeight w:val="300"/>
        </w:trPr>
        <w:tc>
          <w:tcPr>
            <w:tcW w:w="1000" w:type="dxa"/>
          </w:tcPr>
          <w:p w:rsidR="00937888" w:rsidRDefault="00EC7B47">
            <w:pPr>
              <w:pStyle w:val="TableParagraph"/>
              <w:ind w:left="31" w:right="31"/>
              <w:jc w:val="center"/>
              <w:rPr>
                <w:sz w:val="24"/>
              </w:rPr>
            </w:pPr>
            <w:r>
              <w:rPr>
                <w:sz w:val="24"/>
              </w:rPr>
              <w:t>C964</w:t>
            </w:r>
          </w:p>
        </w:tc>
        <w:tc>
          <w:tcPr>
            <w:tcW w:w="4720" w:type="dxa"/>
          </w:tcPr>
          <w:p w:rsidR="00937888" w:rsidRDefault="00EC7B47">
            <w:pPr>
              <w:pStyle w:val="TableParagraph"/>
              <w:rPr>
                <w:sz w:val="24"/>
              </w:rPr>
            </w:pPr>
            <w:r>
              <w:rPr>
                <w:sz w:val="24"/>
              </w:rPr>
              <w:t>Sarcom tế bào đuôi gai (tế bào phụ)</w:t>
            </w:r>
          </w:p>
        </w:tc>
        <w:tc>
          <w:tcPr>
            <w:tcW w:w="5040" w:type="dxa"/>
          </w:tcPr>
          <w:p w:rsidR="00937888" w:rsidRDefault="00EC7B47">
            <w:pPr>
              <w:pStyle w:val="TableParagraph"/>
              <w:rPr>
                <w:sz w:val="24"/>
              </w:rPr>
            </w:pPr>
            <w:r>
              <w:rPr>
                <w:sz w:val="24"/>
              </w:rPr>
              <w:t>Sarcoma of dendritic cells (accessory cells)</w:t>
            </w:r>
          </w:p>
        </w:tc>
      </w:tr>
      <w:tr w:rsidR="00937888">
        <w:trPr>
          <w:trHeight w:val="620"/>
        </w:trPr>
        <w:tc>
          <w:tcPr>
            <w:tcW w:w="1000" w:type="dxa"/>
          </w:tcPr>
          <w:p w:rsidR="00937888" w:rsidRDefault="00EC7B47">
            <w:pPr>
              <w:pStyle w:val="TableParagraph"/>
              <w:ind w:left="31" w:right="31"/>
              <w:jc w:val="center"/>
              <w:rPr>
                <w:sz w:val="24"/>
              </w:rPr>
            </w:pPr>
            <w:r>
              <w:rPr>
                <w:sz w:val="24"/>
              </w:rPr>
              <w:t>C965</w:t>
            </w:r>
          </w:p>
        </w:tc>
        <w:tc>
          <w:tcPr>
            <w:tcW w:w="4720" w:type="dxa"/>
          </w:tcPr>
          <w:p w:rsidR="00937888" w:rsidRDefault="00EC7B47">
            <w:pPr>
              <w:pStyle w:val="TableParagraph"/>
              <w:spacing w:line="261" w:lineRule="auto"/>
              <w:ind w:right="374"/>
              <w:rPr>
                <w:sz w:val="24"/>
              </w:rPr>
            </w:pPr>
            <w:r>
              <w:rPr>
                <w:sz w:val="24"/>
              </w:rPr>
              <w:t>Bệnh tổ chức bào tế bào Langerhans đa ổ và đơn hệ thống</w:t>
            </w:r>
          </w:p>
        </w:tc>
        <w:tc>
          <w:tcPr>
            <w:tcW w:w="5040" w:type="dxa"/>
          </w:tcPr>
          <w:p w:rsidR="00937888" w:rsidRDefault="00EC7B47">
            <w:pPr>
              <w:pStyle w:val="TableParagraph"/>
              <w:spacing w:line="261" w:lineRule="auto"/>
              <w:rPr>
                <w:sz w:val="24"/>
              </w:rPr>
            </w:pPr>
            <w:r>
              <w:rPr>
                <w:spacing w:val="-3"/>
                <w:sz w:val="24"/>
              </w:rPr>
              <w:t>Multifocal and unisystemic Langerhans-cell histiocytosis</w:t>
            </w:r>
          </w:p>
        </w:tc>
      </w:tr>
      <w:tr w:rsidR="00937888">
        <w:trPr>
          <w:trHeight w:val="300"/>
        </w:trPr>
        <w:tc>
          <w:tcPr>
            <w:tcW w:w="1000" w:type="dxa"/>
          </w:tcPr>
          <w:p w:rsidR="00937888" w:rsidRDefault="00EC7B47">
            <w:pPr>
              <w:pStyle w:val="TableParagraph"/>
              <w:ind w:left="31" w:right="31"/>
              <w:jc w:val="center"/>
              <w:rPr>
                <w:sz w:val="24"/>
              </w:rPr>
            </w:pPr>
            <w:r>
              <w:rPr>
                <w:sz w:val="24"/>
              </w:rPr>
              <w:t>C966</w:t>
            </w:r>
          </w:p>
        </w:tc>
        <w:tc>
          <w:tcPr>
            <w:tcW w:w="4720" w:type="dxa"/>
          </w:tcPr>
          <w:p w:rsidR="00937888" w:rsidRDefault="00EC7B47">
            <w:pPr>
              <w:pStyle w:val="TableParagraph"/>
              <w:rPr>
                <w:sz w:val="24"/>
              </w:rPr>
            </w:pPr>
            <w:r>
              <w:rPr>
                <w:sz w:val="24"/>
              </w:rPr>
              <w:t>Bệnh tổ chức bào Langerhans đơn ổ</w:t>
            </w:r>
          </w:p>
        </w:tc>
        <w:tc>
          <w:tcPr>
            <w:tcW w:w="5040" w:type="dxa"/>
          </w:tcPr>
          <w:p w:rsidR="00937888" w:rsidRDefault="00EC7B47">
            <w:pPr>
              <w:pStyle w:val="TableParagraph"/>
              <w:rPr>
                <w:sz w:val="24"/>
              </w:rPr>
            </w:pPr>
            <w:r>
              <w:rPr>
                <w:sz w:val="24"/>
              </w:rPr>
              <w:t>Unifocal Langerhans-cell histiocytosis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31"/>
              <w:jc w:val="center"/>
              <w:rPr>
                <w:sz w:val="24"/>
              </w:rPr>
            </w:pPr>
            <w:r>
              <w:rPr>
                <w:sz w:val="24"/>
              </w:rPr>
              <w:t>C967</w:t>
            </w:r>
          </w:p>
        </w:tc>
        <w:tc>
          <w:tcPr>
            <w:tcW w:w="4720" w:type="dxa"/>
          </w:tcPr>
          <w:p w:rsidR="00937888" w:rsidRDefault="00EC7B47">
            <w:pPr>
              <w:pStyle w:val="TableParagraph"/>
              <w:spacing w:line="261" w:lineRule="auto"/>
              <w:rPr>
                <w:sz w:val="24"/>
              </w:rPr>
            </w:pPr>
            <w:r>
              <w:rPr>
                <w:sz w:val="24"/>
              </w:rPr>
              <w:t xml:space="preserve">U </w:t>
            </w:r>
            <w:r>
              <w:rPr>
                <w:spacing w:val="-4"/>
                <w:sz w:val="24"/>
              </w:rPr>
              <w:t xml:space="preserve">ác tính </w:t>
            </w:r>
            <w:r>
              <w:rPr>
                <w:sz w:val="24"/>
              </w:rPr>
              <w:t xml:space="preserve">khác </w:t>
            </w:r>
            <w:r>
              <w:rPr>
                <w:spacing w:val="-3"/>
                <w:sz w:val="24"/>
              </w:rPr>
              <w:t xml:space="preserve">của </w:t>
            </w:r>
            <w:r>
              <w:rPr>
                <w:spacing w:val="-4"/>
                <w:sz w:val="24"/>
              </w:rPr>
              <w:t xml:space="preserve">mô </w:t>
            </w:r>
            <w:r>
              <w:rPr>
                <w:sz w:val="24"/>
              </w:rPr>
              <w:t xml:space="preserve">dạng lympho, hệ </w:t>
            </w:r>
            <w:r>
              <w:rPr>
                <w:spacing w:val="-5"/>
                <w:sz w:val="24"/>
              </w:rPr>
              <w:t xml:space="preserve">tạo </w:t>
            </w:r>
            <w:r>
              <w:rPr>
                <w:spacing w:val="-9"/>
                <w:sz w:val="24"/>
              </w:rPr>
              <w:t xml:space="preserve">máu </w:t>
            </w:r>
            <w:r>
              <w:rPr>
                <w:sz w:val="24"/>
              </w:rPr>
              <w:t xml:space="preserve">và </w:t>
            </w:r>
            <w:r>
              <w:rPr>
                <w:spacing w:val="-4"/>
                <w:sz w:val="24"/>
              </w:rPr>
              <w:t xml:space="preserve">mô </w:t>
            </w:r>
            <w:r>
              <w:rPr>
                <w:spacing w:val="-6"/>
                <w:sz w:val="24"/>
              </w:rPr>
              <w:t xml:space="preserve">liên </w:t>
            </w:r>
            <w:r>
              <w:rPr>
                <w:sz w:val="24"/>
              </w:rPr>
              <w:t>quan</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malignant </w:t>
            </w:r>
            <w:r>
              <w:rPr>
                <w:spacing w:val="-3"/>
                <w:sz w:val="24"/>
              </w:rPr>
              <w:t xml:space="preserve">neoplasms </w:t>
            </w:r>
            <w:r>
              <w:rPr>
                <w:sz w:val="24"/>
              </w:rPr>
              <w:t xml:space="preserve">of </w:t>
            </w:r>
            <w:r>
              <w:rPr>
                <w:spacing w:val="-3"/>
                <w:sz w:val="24"/>
              </w:rPr>
              <w:t xml:space="preserve">lymphoid, </w:t>
            </w:r>
            <w:r>
              <w:rPr>
                <w:spacing w:val="-5"/>
                <w:sz w:val="24"/>
              </w:rPr>
              <w:t xml:space="preserve">haematopoietic </w:t>
            </w:r>
            <w:r>
              <w:rPr>
                <w:spacing w:val="-3"/>
                <w:sz w:val="24"/>
              </w:rPr>
              <w:t xml:space="preserve">and </w:t>
            </w:r>
            <w:r>
              <w:rPr>
                <w:spacing w:val="-5"/>
                <w:sz w:val="24"/>
              </w:rPr>
              <w:t xml:space="preserve">related </w:t>
            </w:r>
            <w:r>
              <w:rPr>
                <w:sz w:val="24"/>
              </w:rPr>
              <w:t>tissue</w:t>
            </w:r>
          </w:p>
        </w:tc>
      </w:tr>
      <w:tr w:rsidR="00937888">
        <w:trPr>
          <w:trHeight w:val="300"/>
        </w:trPr>
        <w:tc>
          <w:tcPr>
            <w:tcW w:w="1000" w:type="dxa"/>
          </w:tcPr>
          <w:p w:rsidR="00937888" w:rsidRDefault="00EC7B47">
            <w:pPr>
              <w:pStyle w:val="TableParagraph"/>
              <w:ind w:left="31" w:right="31"/>
              <w:jc w:val="center"/>
              <w:rPr>
                <w:sz w:val="24"/>
              </w:rPr>
            </w:pPr>
            <w:r>
              <w:rPr>
                <w:sz w:val="24"/>
              </w:rPr>
              <w:t>C968</w:t>
            </w:r>
          </w:p>
        </w:tc>
        <w:tc>
          <w:tcPr>
            <w:tcW w:w="4720" w:type="dxa"/>
          </w:tcPr>
          <w:p w:rsidR="00937888" w:rsidRDefault="00EC7B47">
            <w:pPr>
              <w:pStyle w:val="TableParagraph"/>
              <w:rPr>
                <w:sz w:val="24"/>
              </w:rPr>
            </w:pPr>
            <w:r>
              <w:rPr>
                <w:sz w:val="24"/>
              </w:rPr>
              <w:t>Sarcom tổ chức bào</w:t>
            </w:r>
          </w:p>
        </w:tc>
        <w:tc>
          <w:tcPr>
            <w:tcW w:w="5040" w:type="dxa"/>
          </w:tcPr>
          <w:p w:rsidR="00937888" w:rsidRDefault="00EC7B47">
            <w:pPr>
              <w:pStyle w:val="TableParagraph"/>
              <w:rPr>
                <w:sz w:val="24"/>
              </w:rPr>
            </w:pPr>
            <w:r>
              <w:rPr>
                <w:sz w:val="24"/>
              </w:rPr>
              <w:t>Histiocytic sarcoma</w:t>
            </w:r>
          </w:p>
        </w:tc>
      </w:tr>
      <w:tr w:rsidR="00937888">
        <w:trPr>
          <w:trHeight w:val="620"/>
        </w:trPr>
        <w:tc>
          <w:tcPr>
            <w:tcW w:w="1000" w:type="dxa"/>
          </w:tcPr>
          <w:p w:rsidR="00937888" w:rsidRDefault="00EC7B47">
            <w:pPr>
              <w:pStyle w:val="TableParagraph"/>
              <w:ind w:left="31" w:right="31"/>
              <w:jc w:val="center"/>
              <w:rPr>
                <w:sz w:val="24"/>
              </w:rPr>
            </w:pPr>
            <w:r>
              <w:rPr>
                <w:sz w:val="24"/>
              </w:rPr>
              <w:t>C969</w:t>
            </w:r>
          </w:p>
        </w:tc>
        <w:tc>
          <w:tcPr>
            <w:tcW w:w="4720" w:type="dxa"/>
          </w:tcPr>
          <w:p w:rsidR="00937888" w:rsidRDefault="00EC7B47">
            <w:pPr>
              <w:pStyle w:val="TableParagraph"/>
              <w:rPr>
                <w:sz w:val="24"/>
              </w:rPr>
            </w:pPr>
            <w:r>
              <w:rPr>
                <w:sz w:val="24"/>
              </w:rPr>
              <w:t>U ác của thận ngoại trừ bể thận</w:t>
            </w:r>
          </w:p>
        </w:tc>
        <w:tc>
          <w:tcPr>
            <w:tcW w:w="5040" w:type="dxa"/>
          </w:tcPr>
          <w:p w:rsidR="00937888" w:rsidRDefault="00EC7B47">
            <w:pPr>
              <w:pStyle w:val="TableParagraph"/>
              <w:spacing w:line="261" w:lineRule="auto"/>
              <w:ind w:right="287"/>
              <w:rPr>
                <w:sz w:val="24"/>
              </w:rPr>
            </w:pPr>
            <w:r>
              <w:rPr>
                <w:spacing w:val="-3"/>
                <w:sz w:val="24"/>
              </w:rPr>
              <w:t xml:space="preserve">Malignant </w:t>
            </w:r>
            <w:r>
              <w:rPr>
                <w:sz w:val="24"/>
              </w:rPr>
              <w:t xml:space="preserve">neoplasm of </w:t>
            </w:r>
            <w:r>
              <w:rPr>
                <w:spacing w:val="-3"/>
                <w:sz w:val="24"/>
              </w:rPr>
              <w:t xml:space="preserve">lymphoid, </w:t>
            </w:r>
            <w:r>
              <w:rPr>
                <w:spacing w:val="-5"/>
                <w:sz w:val="24"/>
              </w:rPr>
              <w:t xml:space="preserve">haematopoietic </w:t>
            </w:r>
            <w:r>
              <w:rPr>
                <w:spacing w:val="-3"/>
                <w:sz w:val="24"/>
              </w:rPr>
              <w:t xml:space="preserve">and </w:t>
            </w:r>
            <w:r>
              <w:rPr>
                <w:spacing w:val="-5"/>
                <w:sz w:val="24"/>
              </w:rPr>
              <w:t xml:space="preserve">related </w:t>
            </w:r>
            <w:r>
              <w:rPr>
                <w:sz w:val="24"/>
              </w:rPr>
              <w:t xml:space="preserve">tissue, </w:t>
            </w:r>
            <w:r>
              <w:rPr>
                <w:spacing w:val="-3"/>
                <w:sz w:val="24"/>
              </w:rPr>
              <w:t>unspecified</w:t>
            </w:r>
          </w:p>
        </w:tc>
      </w:tr>
      <w:tr w:rsidR="00937888">
        <w:trPr>
          <w:trHeight w:val="620"/>
        </w:trPr>
        <w:tc>
          <w:tcPr>
            <w:tcW w:w="1000" w:type="dxa"/>
          </w:tcPr>
          <w:p w:rsidR="00937888" w:rsidRDefault="00EC7B47">
            <w:pPr>
              <w:pStyle w:val="TableParagraph"/>
              <w:ind w:left="31" w:right="11"/>
              <w:jc w:val="center"/>
              <w:rPr>
                <w:sz w:val="24"/>
              </w:rPr>
            </w:pPr>
            <w:r>
              <w:rPr>
                <w:sz w:val="24"/>
              </w:rPr>
              <w:t>D000</w:t>
            </w:r>
          </w:p>
        </w:tc>
        <w:tc>
          <w:tcPr>
            <w:tcW w:w="4720" w:type="dxa"/>
          </w:tcPr>
          <w:p w:rsidR="00937888" w:rsidRDefault="00EC7B47">
            <w:pPr>
              <w:pStyle w:val="TableParagraph"/>
              <w:spacing w:line="261" w:lineRule="auto"/>
              <w:rPr>
                <w:sz w:val="24"/>
              </w:rPr>
            </w:pPr>
            <w:r>
              <w:rPr>
                <w:sz w:val="24"/>
              </w:rPr>
              <w:t xml:space="preserve">Ung </w:t>
            </w:r>
            <w:r>
              <w:rPr>
                <w:spacing w:val="-3"/>
                <w:sz w:val="24"/>
              </w:rPr>
              <w:t xml:space="preserve">thư </w:t>
            </w:r>
            <w:r>
              <w:rPr>
                <w:spacing w:val="-4"/>
                <w:sz w:val="24"/>
              </w:rPr>
              <w:t xml:space="preserve">biểu mô </w:t>
            </w:r>
            <w:r>
              <w:rPr>
                <w:spacing w:val="-5"/>
                <w:sz w:val="24"/>
              </w:rPr>
              <w:t xml:space="preserve">tại </w:t>
            </w:r>
            <w:r>
              <w:rPr>
                <w:spacing w:val="-3"/>
                <w:sz w:val="24"/>
              </w:rPr>
              <w:t xml:space="preserve">chỗ của môi </w:t>
            </w:r>
            <w:r>
              <w:rPr>
                <w:sz w:val="24"/>
              </w:rPr>
              <w:t xml:space="preserve">khoang </w:t>
            </w:r>
            <w:r>
              <w:rPr>
                <w:spacing w:val="-8"/>
                <w:sz w:val="24"/>
              </w:rPr>
              <w:t xml:space="preserve">miệng </w:t>
            </w:r>
            <w:r>
              <w:rPr>
                <w:sz w:val="24"/>
              </w:rPr>
              <w:t xml:space="preserve">và </w:t>
            </w:r>
            <w:r>
              <w:rPr>
                <w:spacing w:val="-3"/>
                <w:sz w:val="24"/>
              </w:rPr>
              <w:t>hầu</w:t>
            </w:r>
          </w:p>
        </w:tc>
        <w:tc>
          <w:tcPr>
            <w:tcW w:w="5040" w:type="dxa"/>
          </w:tcPr>
          <w:p w:rsidR="00937888" w:rsidRDefault="00EC7B47">
            <w:pPr>
              <w:pStyle w:val="TableParagraph"/>
              <w:rPr>
                <w:sz w:val="24"/>
              </w:rPr>
            </w:pPr>
            <w:r>
              <w:rPr>
                <w:sz w:val="24"/>
              </w:rPr>
              <w:t>Carcinoma in situ: Lip, oral cavity and pharynx</w:t>
            </w:r>
          </w:p>
        </w:tc>
      </w:tr>
      <w:tr w:rsidR="00937888">
        <w:trPr>
          <w:trHeight w:val="300"/>
        </w:trPr>
        <w:tc>
          <w:tcPr>
            <w:tcW w:w="1000" w:type="dxa"/>
          </w:tcPr>
          <w:p w:rsidR="00937888" w:rsidRDefault="00EC7B47">
            <w:pPr>
              <w:pStyle w:val="TableParagraph"/>
              <w:ind w:left="31" w:right="11"/>
              <w:jc w:val="center"/>
              <w:rPr>
                <w:sz w:val="24"/>
              </w:rPr>
            </w:pPr>
            <w:r>
              <w:rPr>
                <w:sz w:val="24"/>
              </w:rPr>
              <w:t>D001</w:t>
            </w:r>
          </w:p>
        </w:tc>
        <w:tc>
          <w:tcPr>
            <w:tcW w:w="4720" w:type="dxa"/>
          </w:tcPr>
          <w:p w:rsidR="00937888" w:rsidRDefault="00EC7B47">
            <w:pPr>
              <w:pStyle w:val="TableParagraph"/>
              <w:rPr>
                <w:sz w:val="24"/>
              </w:rPr>
            </w:pPr>
            <w:r>
              <w:rPr>
                <w:sz w:val="24"/>
              </w:rPr>
              <w:t>Ung thư biểu mô tại chỗ của thực quản</w:t>
            </w:r>
          </w:p>
        </w:tc>
        <w:tc>
          <w:tcPr>
            <w:tcW w:w="5040" w:type="dxa"/>
          </w:tcPr>
          <w:p w:rsidR="00937888" w:rsidRDefault="00EC7B47">
            <w:pPr>
              <w:pStyle w:val="TableParagraph"/>
              <w:rPr>
                <w:sz w:val="24"/>
              </w:rPr>
            </w:pPr>
            <w:r>
              <w:rPr>
                <w:sz w:val="24"/>
              </w:rPr>
              <w:t>Carcinoma in situ: Oesophagus</w:t>
            </w:r>
          </w:p>
        </w:tc>
      </w:tr>
      <w:tr w:rsidR="00937888">
        <w:trPr>
          <w:trHeight w:val="300"/>
        </w:trPr>
        <w:tc>
          <w:tcPr>
            <w:tcW w:w="1000" w:type="dxa"/>
          </w:tcPr>
          <w:p w:rsidR="00937888" w:rsidRDefault="00EC7B47">
            <w:pPr>
              <w:pStyle w:val="TableParagraph"/>
              <w:ind w:left="31" w:right="11"/>
              <w:jc w:val="center"/>
              <w:rPr>
                <w:sz w:val="24"/>
              </w:rPr>
            </w:pPr>
            <w:r>
              <w:rPr>
                <w:sz w:val="24"/>
              </w:rPr>
              <w:t>D002</w:t>
            </w:r>
          </w:p>
        </w:tc>
        <w:tc>
          <w:tcPr>
            <w:tcW w:w="4720" w:type="dxa"/>
          </w:tcPr>
          <w:p w:rsidR="00937888" w:rsidRDefault="00EC7B47">
            <w:pPr>
              <w:pStyle w:val="TableParagraph"/>
              <w:rPr>
                <w:sz w:val="24"/>
              </w:rPr>
            </w:pPr>
            <w:r>
              <w:rPr>
                <w:sz w:val="24"/>
              </w:rPr>
              <w:t>Ung thư tại chỗ của Dạ dày</w:t>
            </w:r>
          </w:p>
        </w:tc>
        <w:tc>
          <w:tcPr>
            <w:tcW w:w="5040" w:type="dxa"/>
          </w:tcPr>
          <w:p w:rsidR="00937888" w:rsidRDefault="00EC7B47">
            <w:pPr>
              <w:pStyle w:val="TableParagraph"/>
              <w:rPr>
                <w:sz w:val="24"/>
              </w:rPr>
            </w:pPr>
            <w:r>
              <w:rPr>
                <w:sz w:val="24"/>
              </w:rPr>
              <w:t>Carcinoma in situ: Stomach</w:t>
            </w:r>
          </w:p>
        </w:tc>
      </w:tr>
      <w:tr w:rsidR="00937888">
        <w:trPr>
          <w:trHeight w:val="300"/>
        </w:trPr>
        <w:tc>
          <w:tcPr>
            <w:tcW w:w="1000" w:type="dxa"/>
          </w:tcPr>
          <w:p w:rsidR="00937888" w:rsidRDefault="00EC7B47">
            <w:pPr>
              <w:pStyle w:val="TableParagraph"/>
              <w:ind w:left="31" w:right="11"/>
              <w:jc w:val="center"/>
              <w:rPr>
                <w:sz w:val="24"/>
              </w:rPr>
            </w:pPr>
            <w:r>
              <w:rPr>
                <w:sz w:val="24"/>
              </w:rPr>
              <w:t>D010</w:t>
            </w:r>
          </w:p>
        </w:tc>
        <w:tc>
          <w:tcPr>
            <w:tcW w:w="4720" w:type="dxa"/>
          </w:tcPr>
          <w:p w:rsidR="00937888" w:rsidRDefault="00EC7B47">
            <w:pPr>
              <w:pStyle w:val="TableParagraph"/>
              <w:rPr>
                <w:sz w:val="24"/>
              </w:rPr>
            </w:pPr>
            <w:r>
              <w:rPr>
                <w:sz w:val="24"/>
              </w:rPr>
              <w:t>Ung thư biểu mô tại chỗ của đại tràng</w:t>
            </w:r>
          </w:p>
        </w:tc>
        <w:tc>
          <w:tcPr>
            <w:tcW w:w="5040" w:type="dxa"/>
          </w:tcPr>
          <w:p w:rsidR="00937888" w:rsidRDefault="00EC7B47">
            <w:pPr>
              <w:pStyle w:val="TableParagraph"/>
              <w:rPr>
                <w:sz w:val="24"/>
              </w:rPr>
            </w:pPr>
            <w:r>
              <w:rPr>
                <w:sz w:val="24"/>
              </w:rPr>
              <w:t>Carcinoma in situ: Colon</w:t>
            </w:r>
          </w:p>
        </w:tc>
      </w:tr>
      <w:tr w:rsidR="00937888">
        <w:trPr>
          <w:trHeight w:val="620"/>
        </w:trPr>
        <w:tc>
          <w:tcPr>
            <w:tcW w:w="1000" w:type="dxa"/>
          </w:tcPr>
          <w:p w:rsidR="00937888" w:rsidRDefault="00EC7B47">
            <w:pPr>
              <w:pStyle w:val="TableParagraph"/>
              <w:ind w:left="31" w:right="11"/>
              <w:jc w:val="center"/>
              <w:rPr>
                <w:sz w:val="24"/>
              </w:rPr>
            </w:pPr>
            <w:r>
              <w:rPr>
                <w:sz w:val="24"/>
              </w:rPr>
              <w:t>D011</w:t>
            </w:r>
          </w:p>
        </w:tc>
        <w:tc>
          <w:tcPr>
            <w:tcW w:w="4720" w:type="dxa"/>
          </w:tcPr>
          <w:p w:rsidR="00937888" w:rsidRDefault="00EC7B47">
            <w:pPr>
              <w:pStyle w:val="TableParagraph"/>
              <w:spacing w:line="261" w:lineRule="auto"/>
              <w:ind w:right="63"/>
              <w:rPr>
                <w:sz w:val="24"/>
              </w:rPr>
            </w:pPr>
            <w:r>
              <w:rPr>
                <w:sz w:val="24"/>
              </w:rPr>
              <w:t>Ung thư biểu mô tại chỗ nơi nối trực tràng - đại tràng sigma</w:t>
            </w:r>
          </w:p>
        </w:tc>
        <w:tc>
          <w:tcPr>
            <w:tcW w:w="5040" w:type="dxa"/>
          </w:tcPr>
          <w:p w:rsidR="00937888" w:rsidRDefault="00EC7B47">
            <w:pPr>
              <w:pStyle w:val="TableParagraph"/>
              <w:rPr>
                <w:sz w:val="24"/>
              </w:rPr>
            </w:pPr>
            <w:r>
              <w:rPr>
                <w:sz w:val="24"/>
              </w:rPr>
              <w:t>Carcinoma in situ: Rectosigmoid junction</w:t>
            </w:r>
          </w:p>
        </w:tc>
      </w:tr>
      <w:tr w:rsidR="00937888">
        <w:trPr>
          <w:trHeight w:val="300"/>
        </w:trPr>
        <w:tc>
          <w:tcPr>
            <w:tcW w:w="1000" w:type="dxa"/>
          </w:tcPr>
          <w:p w:rsidR="00937888" w:rsidRDefault="00EC7B47">
            <w:pPr>
              <w:pStyle w:val="TableParagraph"/>
              <w:ind w:left="31" w:right="11"/>
              <w:jc w:val="center"/>
              <w:rPr>
                <w:sz w:val="24"/>
              </w:rPr>
            </w:pPr>
            <w:r>
              <w:rPr>
                <w:sz w:val="24"/>
              </w:rPr>
              <w:t>D012</w:t>
            </w:r>
          </w:p>
        </w:tc>
        <w:tc>
          <w:tcPr>
            <w:tcW w:w="4720" w:type="dxa"/>
          </w:tcPr>
          <w:p w:rsidR="00937888" w:rsidRDefault="00EC7B47">
            <w:pPr>
              <w:pStyle w:val="TableParagraph"/>
              <w:rPr>
                <w:sz w:val="24"/>
              </w:rPr>
            </w:pPr>
            <w:r>
              <w:rPr>
                <w:sz w:val="24"/>
              </w:rPr>
              <w:t>Ung thư biểu mô tại chỗ của trực tràng</w:t>
            </w:r>
          </w:p>
        </w:tc>
        <w:tc>
          <w:tcPr>
            <w:tcW w:w="5040" w:type="dxa"/>
          </w:tcPr>
          <w:p w:rsidR="00937888" w:rsidRDefault="00EC7B47">
            <w:pPr>
              <w:pStyle w:val="TableParagraph"/>
              <w:rPr>
                <w:sz w:val="24"/>
              </w:rPr>
            </w:pPr>
            <w:r>
              <w:rPr>
                <w:sz w:val="24"/>
              </w:rPr>
              <w:t>Carcinoma in situ: Rectum</w:t>
            </w:r>
          </w:p>
        </w:tc>
      </w:tr>
      <w:tr w:rsidR="00937888">
        <w:trPr>
          <w:trHeight w:val="620"/>
        </w:trPr>
        <w:tc>
          <w:tcPr>
            <w:tcW w:w="1000" w:type="dxa"/>
          </w:tcPr>
          <w:p w:rsidR="00937888" w:rsidRDefault="00EC7B47">
            <w:pPr>
              <w:pStyle w:val="TableParagraph"/>
              <w:ind w:left="31" w:right="11"/>
              <w:jc w:val="center"/>
              <w:rPr>
                <w:sz w:val="24"/>
              </w:rPr>
            </w:pPr>
            <w:r>
              <w:rPr>
                <w:sz w:val="24"/>
              </w:rPr>
              <w:t>D013</w:t>
            </w:r>
          </w:p>
        </w:tc>
        <w:tc>
          <w:tcPr>
            <w:tcW w:w="4720" w:type="dxa"/>
          </w:tcPr>
          <w:p w:rsidR="00937888" w:rsidRDefault="00EC7B47">
            <w:pPr>
              <w:pStyle w:val="TableParagraph"/>
              <w:spacing w:line="261" w:lineRule="auto"/>
              <w:ind w:right="300"/>
              <w:rPr>
                <w:sz w:val="24"/>
              </w:rPr>
            </w:pPr>
            <w:r>
              <w:rPr>
                <w:sz w:val="24"/>
              </w:rPr>
              <w:t>Ung thư biểu mô tại chỗ của hậu môn và ống hậu môn</w:t>
            </w:r>
          </w:p>
        </w:tc>
        <w:tc>
          <w:tcPr>
            <w:tcW w:w="5040" w:type="dxa"/>
          </w:tcPr>
          <w:p w:rsidR="00937888" w:rsidRDefault="00EC7B47">
            <w:pPr>
              <w:pStyle w:val="TableParagraph"/>
              <w:rPr>
                <w:sz w:val="24"/>
              </w:rPr>
            </w:pPr>
            <w:r>
              <w:rPr>
                <w:sz w:val="24"/>
              </w:rPr>
              <w:t>Carcinoma in situ: Anus and anal canal</w:t>
            </w:r>
          </w:p>
        </w:tc>
      </w:tr>
      <w:tr w:rsidR="00937888">
        <w:trPr>
          <w:trHeight w:val="620"/>
        </w:trPr>
        <w:tc>
          <w:tcPr>
            <w:tcW w:w="1000" w:type="dxa"/>
          </w:tcPr>
          <w:p w:rsidR="00937888" w:rsidRDefault="00EC7B47">
            <w:pPr>
              <w:pStyle w:val="TableParagraph"/>
              <w:ind w:left="31" w:right="11"/>
              <w:jc w:val="center"/>
              <w:rPr>
                <w:sz w:val="24"/>
              </w:rPr>
            </w:pPr>
            <w:r>
              <w:rPr>
                <w:sz w:val="24"/>
              </w:rPr>
              <w:t>D014</w:t>
            </w:r>
          </w:p>
        </w:tc>
        <w:tc>
          <w:tcPr>
            <w:tcW w:w="4720" w:type="dxa"/>
          </w:tcPr>
          <w:p w:rsidR="00937888" w:rsidRDefault="00EC7B47">
            <w:pPr>
              <w:pStyle w:val="TableParagraph"/>
              <w:spacing w:line="261" w:lineRule="auto"/>
              <w:ind w:right="574"/>
              <w:rPr>
                <w:sz w:val="24"/>
              </w:rPr>
            </w:pPr>
            <w:r>
              <w:rPr>
                <w:sz w:val="24"/>
              </w:rPr>
              <w:t>Ung thư biểu mô tại chỗ của phần khác và không xác định của ruột non</w:t>
            </w:r>
          </w:p>
        </w:tc>
        <w:tc>
          <w:tcPr>
            <w:tcW w:w="5040" w:type="dxa"/>
          </w:tcPr>
          <w:p w:rsidR="00937888" w:rsidRDefault="00EC7B47">
            <w:pPr>
              <w:pStyle w:val="TableParagraph"/>
              <w:spacing w:line="261" w:lineRule="auto"/>
              <w:rPr>
                <w:sz w:val="24"/>
              </w:rPr>
            </w:pPr>
            <w:r>
              <w:rPr>
                <w:spacing w:val="-4"/>
                <w:sz w:val="24"/>
              </w:rPr>
              <w:t xml:space="preserve">Carcinoma in </w:t>
            </w:r>
            <w:r>
              <w:rPr>
                <w:sz w:val="24"/>
              </w:rPr>
              <w:t xml:space="preserve">situ: Other </w:t>
            </w:r>
            <w:r>
              <w:rPr>
                <w:spacing w:val="-3"/>
                <w:sz w:val="24"/>
              </w:rPr>
              <w:t xml:space="preserve">and unspecified parts </w:t>
            </w:r>
            <w:r>
              <w:rPr>
                <w:sz w:val="24"/>
              </w:rPr>
              <w:t xml:space="preserve">of </w:t>
            </w:r>
            <w:r>
              <w:rPr>
                <w:spacing w:val="-4"/>
                <w:sz w:val="24"/>
              </w:rPr>
              <w:t>intestine</w:t>
            </w:r>
          </w:p>
        </w:tc>
      </w:tr>
      <w:tr w:rsidR="00937888">
        <w:trPr>
          <w:trHeight w:val="620"/>
        </w:trPr>
        <w:tc>
          <w:tcPr>
            <w:tcW w:w="1000" w:type="dxa"/>
          </w:tcPr>
          <w:p w:rsidR="00937888" w:rsidRDefault="00EC7B47">
            <w:pPr>
              <w:pStyle w:val="TableParagraph"/>
              <w:ind w:left="31" w:right="11"/>
              <w:jc w:val="center"/>
              <w:rPr>
                <w:sz w:val="24"/>
              </w:rPr>
            </w:pPr>
            <w:r>
              <w:rPr>
                <w:sz w:val="24"/>
              </w:rPr>
              <w:t>D015</w:t>
            </w:r>
          </w:p>
        </w:tc>
        <w:tc>
          <w:tcPr>
            <w:tcW w:w="4720" w:type="dxa"/>
          </w:tcPr>
          <w:p w:rsidR="00937888" w:rsidRDefault="00EC7B47">
            <w:pPr>
              <w:pStyle w:val="TableParagraph"/>
              <w:spacing w:line="261" w:lineRule="auto"/>
              <w:rPr>
                <w:sz w:val="24"/>
              </w:rPr>
            </w:pPr>
            <w:r>
              <w:rPr>
                <w:sz w:val="24"/>
              </w:rPr>
              <w:t xml:space="preserve">Ung </w:t>
            </w:r>
            <w:r>
              <w:rPr>
                <w:spacing w:val="-3"/>
                <w:sz w:val="24"/>
              </w:rPr>
              <w:t xml:space="preserve">thư </w:t>
            </w:r>
            <w:r>
              <w:rPr>
                <w:spacing w:val="-4"/>
                <w:sz w:val="24"/>
              </w:rPr>
              <w:t xml:space="preserve">biểu mô </w:t>
            </w:r>
            <w:r>
              <w:rPr>
                <w:spacing w:val="-5"/>
                <w:sz w:val="24"/>
              </w:rPr>
              <w:t xml:space="preserve">tại </w:t>
            </w:r>
            <w:r>
              <w:rPr>
                <w:spacing w:val="-3"/>
                <w:sz w:val="24"/>
              </w:rPr>
              <w:t xml:space="preserve">chỗ của </w:t>
            </w:r>
            <w:r>
              <w:rPr>
                <w:sz w:val="24"/>
              </w:rPr>
              <w:t xml:space="preserve">gan, </w:t>
            </w:r>
            <w:r>
              <w:rPr>
                <w:spacing w:val="-3"/>
                <w:sz w:val="24"/>
              </w:rPr>
              <w:t xml:space="preserve">túi </w:t>
            </w:r>
            <w:r>
              <w:rPr>
                <w:spacing w:val="-5"/>
                <w:sz w:val="24"/>
              </w:rPr>
              <w:t xml:space="preserve">mật </w:t>
            </w:r>
            <w:r>
              <w:rPr>
                <w:sz w:val="24"/>
              </w:rPr>
              <w:t xml:space="preserve">và đường </w:t>
            </w:r>
            <w:r>
              <w:rPr>
                <w:spacing w:val="-3"/>
                <w:sz w:val="24"/>
              </w:rPr>
              <w:t xml:space="preserve">dẫn </w:t>
            </w:r>
            <w:r>
              <w:rPr>
                <w:spacing w:val="-5"/>
                <w:sz w:val="24"/>
              </w:rPr>
              <w:t>mật</w:t>
            </w:r>
          </w:p>
        </w:tc>
        <w:tc>
          <w:tcPr>
            <w:tcW w:w="5040" w:type="dxa"/>
          </w:tcPr>
          <w:p w:rsidR="00937888" w:rsidRDefault="00EC7B47">
            <w:pPr>
              <w:pStyle w:val="TableParagraph"/>
              <w:rPr>
                <w:sz w:val="24"/>
              </w:rPr>
            </w:pPr>
            <w:r>
              <w:rPr>
                <w:sz w:val="24"/>
              </w:rPr>
              <w:t>Carcinoma in situ: Liver, gallbladder and bile ducts</w:t>
            </w:r>
          </w:p>
        </w:tc>
      </w:tr>
      <w:tr w:rsidR="00937888">
        <w:trPr>
          <w:trHeight w:val="620"/>
        </w:trPr>
        <w:tc>
          <w:tcPr>
            <w:tcW w:w="1000" w:type="dxa"/>
          </w:tcPr>
          <w:p w:rsidR="00937888" w:rsidRDefault="00EC7B47">
            <w:pPr>
              <w:pStyle w:val="TableParagraph"/>
              <w:ind w:left="31" w:right="11"/>
              <w:jc w:val="center"/>
              <w:rPr>
                <w:sz w:val="24"/>
              </w:rPr>
            </w:pPr>
            <w:r>
              <w:rPr>
                <w:sz w:val="24"/>
              </w:rPr>
              <w:t>D017</w:t>
            </w:r>
          </w:p>
        </w:tc>
        <w:tc>
          <w:tcPr>
            <w:tcW w:w="4720" w:type="dxa"/>
          </w:tcPr>
          <w:p w:rsidR="00937888" w:rsidRDefault="00EC7B47">
            <w:pPr>
              <w:pStyle w:val="TableParagraph"/>
              <w:spacing w:line="261" w:lineRule="auto"/>
              <w:ind w:right="213"/>
              <w:rPr>
                <w:sz w:val="24"/>
              </w:rPr>
            </w:pPr>
            <w:r>
              <w:rPr>
                <w:sz w:val="24"/>
              </w:rPr>
              <w:t xml:space="preserve">Ung </w:t>
            </w:r>
            <w:r>
              <w:rPr>
                <w:spacing w:val="-3"/>
                <w:sz w:val="24"/>
              </w:rPr>
              <w:t xml:space="preserve">thư </w:t>
            </w:r>
            <w:r>
              <w:rPr>
                <w:spacing w:val="-4"/>
                <w:sz w:val="24"/>
              </w:rPr>
              <w:t xml:space="preserve">biểu mô </w:t>
            </w:r>
            <w:r>
              <w:rPr>
                <w:spacing w:val="-5"/>
                <w:sz w:val="24"/>
              </w:rPr>
              <w:t xml:space="preserve">tại </w:t>
            </w:r>
            <w:r>
              <w:rPr>
                <w:spacing w:val="-3"/>
                <w:sz w:val="24"/>
              </w:rPr>
              <w:t xml:space="preserve">chỗ của </w:t>
            </w:r>
            <w:r>
              <w:rPr>
                <w:spacing w:val="-4"/>
                <w:sz w:val="24"/>
              </w:rPr>
              <w:t xml:space="preserve">cơ </w:t>
            </w:r>
            <w:r>
              <w:rPr>
                <w:sz w:val="24"/>
              </w:rPr>
              <w:t xml:space="preserve">quan </w:t>
            </w:r>
            <w:r>
              <w:rPr>
                <w:spacing w:val="-6"/>
                <w:sz w:val="24"/>
              </w:rPr>
              <w:t xml:space="preserve">tiêu </w:t>
            </w:r>
            <w:r>
              <w:rPr>
                <w:sz w:val="24"/>
              </w:rPr>
              <w:t xml:space="preserve">hoá </w:t>
            </w:r>
            <w:r>
              <w:rPr>
                <w:spacing w:val="-3"/>
                <w:sz w:val="24"/>
              </w:rPr>
              <w:t xml:space="preserve">xác </w:t>
            </w:r>
            <w:r>
              <w:rPr>
                <w:sz w:val="24"/>
              </w:rPr>
              <w:t>định khác</w:t>
            </w:r>
          </w:p>
        </w:tc>
        <w:tc>
          <w:tcPr>
            <w:tcW w:w="5040" w:type="dxa"/>
          </w:tcPr>
          <w:p w:rsidR="00937888" w:rsidRDefault="00EC7B47">
            <w:pPr>
              <w:pStyle w:val="TableParagraph"/>
              <w:rPr>
                <w:sz w:val="24"/>
              </w:rPr>
            </w:pPr>
            <w:r>
              <w:rPr>
                <w:sz w:val="24"/>
              </w:rPr>
              <w:t>Carcinoma in situ: Other specified digestive organs</w:t>
            </w:r>
          </w:p>
        </w:tc>
      </w:tr>
      <w:tr w:rsidR="00937888">
        <w:trPr>
          <w:trHeight w:val="620"/>
        </w:trPr>
        <w:tc>
          <w:tcPr>
            <w:tcW w:w="1000" w:type="dxa"/>
          </w:tcPr>
          <w:p w:rsidR="00937888" w:rsidRDefault="00EC7B47">
            <w:pPr>
              <w:pStyle w:val="TableParagraph"/>
              <w:ind w:left="31" w:right="11"/>
              <w:jc w:val="center"/>
              <w:rPr>
                <w:sz w:val="24"/>
              </w:rPr>
            </w:pPr>
            <w:r>
              <w:rPr>
                <w:sz w:val="24"/>
              </w:rPr>
              <w:t>D019</w:t>
            </w:r>
          </w:p>
        </w:tc>
        <w:tc>
          <w:tcPr>
            <w:tcW w:w="4720" w:type="dxa"/>
          </w:tcPr>
          <w:p w:rsidR="00937888" w:rsidRDefault="00EC7B47">
            <w:pPr>
              <w:pStyle w:val="TableParagraph"/>
              <w:spacing w:line="261" w:lineRule="auto"/>
              <w:rPr>
                <w:sz w:val="24"/>
              </w:rPr>
            </w:pPr>
            <w:r>
              <w:rPr>
                <w:sz w:val="24"/>
              </w:rPr>
              <w:t xml:space="preserve">Ung </w:t>
            </w:r>
            <w:r>
              <w:rPr>
                <w:spacing w:val="-3"/>
                <w:sz w:val="24"/>
              </w:rPr>
              <w:t xml:space="preserve">thư </w:t>
            </w:r>
            <w:r>
              <w:rPr>
                <w:spacing w:val="-4"/>
                <w:sz w:val="24"/>
              </w:rPr>
              <w:t xml:space="preserve">biểu mô </w:t>
            </w:r>
            <w:r>
              <w:rPr>
                <w:spacing w:val="-5"/>
                <w:sz w:val="24"/>
              </w:rPr>
              <w:t xml:space="preserve">tại </w:t>
            </w:r>
            <w:r>
              <w:rPr>
                <w:spacing w:val="-3"/>
                <w:sz w:val="24"/>
              </w:rPr>
              <w:t xml:space="preserve">chỗ của </w:t>
            </w:r>
            <w:r>
              <w:rPr>
                <w:spacing w:val="-4"/>
                <w:sz w:val="24"/>
              </w:rPr>
              <w:t xml:space="preserve">cơ </w:t>
            </w:r>
            <w:r>
              <w:rPr>
                <w:sz w:val="24"/>
              </w:rPr>
              <w:t xml:space="preserve">quan </w:t>
            </w:r>
            <w:r>
              <w:rPr>
                <w:spacing w:val="-6"/>
                <w:sz w:val="24"/>
              </w:rPr>
              <w:t xml:space="preserve">tiêu </w:t>
            </w:r>
            <w:r>
              <w:rPr>
                <w:sz w:val="24"/>
              </w:rPr>
              <w:t xml:space="preserve">hoá 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Carcinoma in situ: Digestive organ, unspecified</w:t>
            </w:r>
          </w:p>
        </w:tc>
      </w:tr>
      <w:tr w:rsidR="00937888">
        <w:trPr>
          <w:trHeight w:val="300"/>
        </w:trPr>
        <w:tc>
          <w:tcPr>
            <w:tcW w:w="1000" w:type="dxa"/>
          </w:tcPr>
          <w:p w:rsidR="00937888" w:rsidRDefault="00EC7B47">
            <w:pPr>
              <w:pStyle w:val="TableParagraph"/>
              <w:ind w:left="31" w:right="11"/>
              <w:jc w:val="center"/>
              <w:rPr>
                <w:sz w:val="24"/>
              </w:rPr>
            </w:pPr>
            <w:r>
              <w:rPr>
                <w:sz w:val="24"/>
              </w:rPr>
              <w:t>D020</w:t>
            </w:r>
          </w:p>
        </w:tc>
        <w:tc>
          <w:tcPr>
            <w:tcW w:w="4720" w:type="dxa"/>
          </w:tcPr>
          <w:p w:rsidR="00937888" w:rsidRDefault="00EC7B47">
            <w:pPr>
              <w:pStyle w:val="TableParagraph"/>
              <w:rPr>
                <w:sz w:val="24"/>
              </w:rPr>
            </w:pPr>
            <w:r>
              <w:rPr>
                <w:sz w:val="24"/>
              </w:rPr>
              <w:t>Ung thư biểu mô tại chỗ của thanh quản</w:t>
            </w:r>
          </w:p>
        </w:tc>
        <w:tc>
          <w:tcPr>
            <w:tcW w:w="5040" w:type="dxa"/>
          </w:tcPr>
          <w:p w:rsidR="00937888" w:rsidRDefault="00EC7B47">
            <w:pPr>
              <w:pStyle w:val="TableParagraph"/>
              <w:rPr>
                <w:sz w:val="24"/>
              </w:rPr>
            </w:pPr>
            <w:r>
              <w:rPr>
                <w:sz w:val="24"/>
              </w:rPr>
              <w:t>Carcinoma in situ: Larynx</w:t>
            </w:r>
          </w:p>
        </w:tc>
      </w:tr>
      <w:tr w:rsidR="00937888">
        <w:trPr>
          <w:trHeight w:val="300"/>
        </w:trPr>
        <w:tc>
          <w:tcPr>
            <w:tcW w:w="1000" w:type="dxa"/>
          </w:tcPr>
          <w:p w:rsidR="00937888" w:rsidRDefault="00EC7B47">
            <w:pPr>
              <w:pStyle w:val="TableParagraph"/>
              <w:ind w:left="31" w:right="11"/>
              <w:jc w:val="center"/>
              <w:rPr>
                <w:sz w:val="24"/>
              </w:rPr>
            </w:pPr>
            <w:r>
              <w:rPr>
                <w:sz w:val="24"/>
              </w:rPr>
              <w:t>D021</w:t>
            </w:r>
          </w:p>
        </w:tc>
        <w:tc>
          <w:tcPr>
            <w:tcW w:w="4720" w:type="dxa"/>
          </w:tcPr>
          <w:p w:rsidR="00937888" w:rsidRDefault="00EC7B47">
            <w:pPr>
              <w:pStyle w:val="TableParagraph"/>
              <w:rPr>
                <w:sz w:val="24"/>
              </w:rPr>
            </w:pPr>
            <w:r>
              <w:rPr>
                <w:sz w:val="24"/>
              </w:rPr>
              <w:t>Ung thư biểu mô tại chỗ của khí quản</w:t>
            </w:r>
          </w:p>
        </w:tc>
        <w:tc>
          <w:tcPr>
            <w:tcW w:w="5040" w:type="dxa"/>
          </w:tcPr>
          <w:p w:rsidR="00937888" w:rsidRDefault="00EC7B47">
            <w:pPr>
              <w:pStyle w:val="TableParagraph"/>
              <w:rPr>
                <w:sz w:val="24"/>
              </w:rPr>
            </w:pPr>
            <w:r>
              <w:rPr>
                <w:sz w:val="24"/>
              </w:rPr>
              <w:t>Carcinoma in situ: Trachea</w:t>
            </w:r>
          </w:p>
        </w:tc>
      </w:tr>
      <w:tr w:rsidR="00937888">
        <w:trPr>
          <w:trHeight w:val="300"/>
        </w:trPr>
        <w:tc>
          <w:tcPr>
            <w:tcW w:w="1000" w:type="dxa"/>
          </w:tcPr>
          <w:p w:rsidR="00937888" w:rsidRDefault="00EC7B47">
            <w:pPr>
              <w:pStyle w:val="TableParagraph"/>
              <w:ind w:left="31" w:right="11"/>
              <w:jc w:val="center"/>
              <w:rPr>
                <w:sz w:val="24"/>
              </w:rPr>
            </w:pPr>
            <w:r>
              <w:rPr>
                <w:sz w:val="24"/>
              </w:rPr>
              <w:t>D022</w:t>
            </w:r>
          </w:p>
        </w:tc>
        <w:tc>
          <w:tcPr>
            <w:tcW w:w="4720" w:type="dxa"/>
          </w:tcPr>
          <w:p w:rsidR="00937888" w:rsidRDefault="00EC7B47">
            <w:pPr>
              <w:pStyle w:val="TableParagraph"/>
              <w:rPr>
                <w:sz w:val="24"/>
              </w:rPr>
            </w:pPr>
            <w:r>
              <w:rPr>
                <w:sz w:val="24"/>
              </w:rPr>
              <w:t>Ung thư biểu mô tại chỗ của phế quản và phổi</w:t>
            </w:r>
          </w:p>
        </w:tc>
        <w:tc>
          <w:tcPr>
            <w:tcW w:w="5040" w:type="dxa"/>
          </w:tcPr>
          <w:p w:rsidR="00937888" w:rsidRDefault="00EC7B47">
            <w:pPr>
              <w:pStyle w:val="TableParagraph"/>
              <w:rPr>
                <w:sz w:val="24"/>
              </w:rPr>
            </w:pPr>
            <w:r>
              <w:rPr>
                <w:sz w:val="24"/>
              </w:rPr>
              <w:t>Carcinoma in situ: Bronchus and lung</w:t>
            </w:r>
          </w:p>
        </w:tc>
      </w:tr>
      <w:tr w:rsidR="00937888">
        <w:trPr>
          <w:trHeight w:val="620"/>
        </w:trPr>
        <w:tc>
          <w:tcPr>
            <w:tcW w:w="1000" w:type="dxa"/>
          </w:tcPr>
          <w:p w:rsidR="00937888" w:rsidRDefault="00EC7B47">
            <w:pPr>
              <w:pStyle w:val="TableParagraph"/>
              <w:ind w:left="31" w:right="11"/>
              <w:jc w:val="center"/>
              <w:rPr>
                <w:sz w:val="24"/>
              </w:rPr>
            </w:pPr>
            <w:r>
              <w:rPr>
                <w:sz w:val="24"/>
              </w:rPr>
              <w:t>D023</w:t>
            </w:r>
          </w:p>
        </w:tc>
        <w:tc>
          <w:tcPr>
            <w:tcW w:w="4720" w:type="dxa"/>
          </w:tcPr>
          <w:p w:rsidR="00937888" w:rsidRDefault="00EC7B47">
            <w:pPr>
              <w:pStyle w:val="TableParagraph"/>
              <w:spacing w:line="261" w:lineRule="auto"/>
              <w:ind w:right="87"/>
              <w:rPr>
                <w:sz w:val="24"/>
              </w:rPr>
            </w:pPr>
            <w:r>
              <w:rPr>
                <w:sz w:val="24"/>
              </w:rPr>
              <w:t xml:space="preserve">Ung </w:t>
            </w:r>
            <w:r>
              <w:rPr>
                <w:spacing w:val="-3"/>
                <w:sz w:val="24"/>
              </w:rPr>
              <w:t xml:space="preserve">thư </w:t>
            </w:r>
            <w:r>
              <w:rPr>
                <w:spacing w:val="-4"/>
                <w:sz w:val="24"/>
              </w:rPr>
              <w:t xml:space="preserve">biểu mô </w:t>
            </w:r>
            <w:r>
              <w:rPr>
                <w:spacing w:val="-5"/>
                <w:sz w:val="24"/>
              </w:rPr>
              <w:t xml:space="preserve">tại </w:t>
            </w:r>
            <w:r>
              <w:rPr>
                <w:spacing w:val="-3"/>
                <w:sz w:val="24"/>
              </w:rPr>
              <w:t xml:space="preserve">chỗ của </w:t>
            </w:r>
            <w:r>
              <w:rPr>
                <w:sz w:val="24"/>
              </w:rPr>
              <w:t xml:space="preserve">phần khác và hệ </w:t>
            </w:r>
            <w:r>
              <w:rPr>
                <w:spacing w:val="-6"/>
                <w:sz w:val="24"/>
              </w:rPr>
              <w:t xml:space="preserve">hô </w:t>
            </w:r>
            <w:r>
              <w:rPr>
                <w:spacing w:val="-3"/>
                <w:sz w:val="24"/>
              </w:rPr>
              <w:t>hấp</w:t>
            </w:r>
          </w:p>
        </w:tc>
        <w:tc>
          <w:tcPr>
            <w:tcW w:w="5040" w:type="dxa"/>
          </w:tcPr>
          <w:p w:rsidR="00937888" w:rsidRDefault="00EC7B47">
            <w:pPr>
              <w:pStyle w:val="TableParagraph"/>
              <w:rPr>
                <w:sz w:val="24"/>
              </w:rPr>
            </w:pPr>
            <w:r>
              <w:rPr>
                <w:spacing w:val="-4"/>
                <w:sz w:val="24"/>
              </w:rPr>
              <w:t xml:space="preserve">Carcinoma in </w:t>
            </w:r>
            <w:r>
              <w:rPr>
                <w:sz w:val="24"/>
              </w:rPr>
              <w:t xml:space="preserve">situ: Other </w:t>
            </w:r>
            <w:r>
              <w:rPr>
                <w:spacing w:val="-3"/>
                <w:sz w:val="24"/>
              </w:rPr>
              <w:t xml:space="preserve">parts </w:t>
            </w:r>
            <w:r>
              <w:rPr>
                <w:sz w:val="24"/>
              </w:rPr>
              <w:t>of respiratory system</w:t>
            </w:r>
          </w:p>
        </w:tc>
      </w:tr>
      <w:tr w:rsidR="00937888">
        <w:trPr>
          <w:trHeight w:val="620"/>
        </w:trPr>
        <w:tc>
          <w:tcPr>
            <w:tcW w:w="1000" w:type="dxa"/>
          </w:tcPr>
          <w:p w:rsidR="00937888" w:rsidRDefault="00EC7B47">
            <w:pPr>
              <w:pStyle w:val="TableParagraph"/>
              <w:ind w:left="31" w:right="11"/>
              <w:jc w:val="center"/>
              <w:rPr>
                <w:sz w:val="24"/>
              </w:rPr>
            </w:pPr>
            <w:r>
              <w:rPr>
                <w:sz w:val="24"/>
              </w:rPr>
              <w:t>D024</w:t>
            </w:r>
          </w:p>
        </w:tc>
        <w:tc>
          <w:tcPr>
            <w:tcW w:w="4720" w:type="dxa"/>
          </w:tcPr>
          <w:p w:rsidR="00937888" w:rsidRDefault="00EC7B47">
            <w:pPr>
              <w:pStyle w:val="TableParagraph"/>
              <w:spacing w:line="261" w:lineRule="auto"/>
              <w:ind w:right="247"/>
              <w:rPr>
                <w:sz w:val="24"/>
              </w:rPr>
            </w:pPr>
            <w:r>
              <w:rPr>
                <w:sz w:val="24"/>
              </w:rPr>
              <w:t>Ung thư biểu mô tại chỗ của hệ hô hấp không đặc hiệu</w:t>
            </w:r>
          </w:p>
        </w:tc>
        <w:tc>
          <w:tcPr>
            <w:tcW w:w="5040" w:type="dxa"/>
          </w:tcPr>
          <w:p w:rsidR="00937888" w:rsidRDefault="00EC7B47">
            <w:pPr>
              <w:pStyle w:val="TableParagraph"/>
              <w:rPr>
                <w:sz w:val="24"/>
              </w:rPr>
            </w:pPr>
            <w:r>
              <w:rPr>
                <w:sz w:val="24"/>
              </w:rPr>
              <w:t>Carcinoma in situ: Respiratory system, unspecified</w:t>
            </w:r>
          </w:p>
        </w:tc>
      </w:tr>
      <w:tr w:rsidR="00937888">
        <w:trPr>
          <w:trHeight w:val="300"/>
        </w:trPr>
        <w:tc>
          <w:tcPr>
            <w:tcW w:w="1000" w:type="dxa"/>
          </w:tcPr>
          <w:p w:rsidR="00937888" w:rsidRDefault="00EC7B47">
            <w:pPr>
              <w:pStyle w:val="TableParagraph"/>
              <w:ind w:left="31" w:right="11"/>
              <w:jc w:val="center"/>
              <w:rPr>
                <w:sz w:val="24"/>
              </w:rPr>
            </w:pPr>
            <w:r>
              <w:rPr>
                <w:sz w:val="24"/>
              </w:rPr>
              <w:t>D030</w:t>
            </w:r>
          </w:p>
        </w:tc>
        <w:tc>
          <w:tcPr>
            <w:tcW w:w="4720" w:type="dxa"/>
          </w:tcPr>
          <w:p w:rsidR="00937888" w:rsidRDefault="00EC7B47">
            <w:pPr>
              <w:pStyle w:val="TableParagraph"/>
              <w:rPr>
                <w:sz w:val="24"/>
              </w:rPr>
            </w:pPr>
            <w:r>
              <w:rPr>
                <w:sz w:val="24"/>
              </w:rPr>
              <w:t>U hắc tố tại chỗ của môi</w:t>
            </w:r>
          </w:p>
        </w:tc>
        <w:tc>
          <w:tcPr>
            <w:tcW w:w="5040" w:type="dxa"/>
          </w:tcPr>
          <w:p w:rsidR="00937888" w:rsidRDefault="00EC7B47">
            <w:pPr>
              <w:pStyle w:val="TableParagraph"/>
              <w:rPr>
                <w:sz w:val="24"/>
              </w:rPr>
            </w:pPr>
            <w:r>
              <w:rPr>
                <w:sz w:val="24"/>
              </w:rPr>
              <w:t>Melanoma in situ of lip</w:t>
            </w:r>
          </w:p>
        </w:tc>
      </w:tr>
      <w:tr w:rsidR="00937888">
        <w:trPr>
          <w:trHeight w:val="300"/>
        </w:trPr>
        <w:tc>
          <w:tcPr>
            <w:tcW w:w="1000" w:type="dxa"/>
          </w:tcPr>
          <w:p w:rsidR="00937888" w:rsidRDefault="00EC7B47">
            <w:pPr>
              <w:pStyle w:val="TableParagraph"/>
              <w:ind w:left="31" w:right="11"/>
              <w:jc w:val="center"/>
              <w:rPr>
                <w:sz w:val="24"/>
              </w:rPr>
            </w:pPr>
            <w:r>
              <w:rPr>
                <w:sz w:val="24"/>
              </w:rPr>
              <w:t>D031</w:t>
            </w:r>
          </w:p>
        </w:tc>
        <w:tc>
          <w:tcPr>
            <w:tcW w:w="4720" w:type="dxa"/>
          </w:tcPr>
          <w:p w:rsidR="00937888" w:rsidRDefault="00EC7B47">
            <w:pPr>
              <w:pStyle w:val="TableParagraph"/>
              <w:rPr>
                <w:sz w:val="24"/>
              </w:rPr>
            </w:pPr>
            <w:r>
              <w:rPr>
                <w:sz w:val="24"/>
              </w:rPr>
              <w:t>U hắc tố tại chỗ của mi mắt, bao gồm góc mắt</w:t>
            </w:r>
          </w:p>
        </w:tc>
        <w:tc>
          <w:tcPr>
            <w:tcW w:w="5040" w:type="dxa"/>
          </w:tcPr>
          <w:p w:rsidR="00937888" w:rsidRDefault="00EC7B47">
            <w:pPr>
              <w:pStyle w:val="TableParagraph"/>
              <w:rPr>
                <w:sz w:val="24"/>
              </w:rPr>
            </w:pPr>
            <w:r>
              <w:rPr>
                <w:sz w:val="24"/>
              </w:rPr>
              <w:t>Melanoma in situ of eyelid, including canthus</w:t>
            </w:r>
          </w:p>
        </w:tc>
      </w:tr>
      <w:tr w:rsidR="00937888">
        <w:trPr>
          <w:trHeight w:val="620"/>
        </w:trPr>
        <w:tc>
          <w:tcPr>
            <w:tcW w:w="1000" w:type="dxa"/>
          </w:tcPr>
          <w:p w:rsidR="00937888" w:rsidRDefault="00EC7B47">
            <w:pPr>
              <w:pStyle w:val="TableParagraph"/>
              <w:ind w:left="31" w:right="11"/>
              <w:jc w:val="center"/>
              <w:rPr>
                <w:sz w:val="24"/>
              </w:rPr>
            </w:pPr>
            <w:r>
              <w:rPr>
                <w:sz w:val="24"/>
              </w:rPr>
              <w:t>D032</w:t>
            </w:r>
          </w:p>
        </w:tc>
        <w:tc>
          <w:tcPr>
            <w:tcW w:w="4720" w:type="dxa"/>
          </w:tcPr>
          <w:p w:rsidR="00937888" w:rsidRDefault="00EC7B47">
            <w:pPr>
              <w:pStyle w:val="TableParagraph"/>
              <w:rPr>
                <w:sz w:val="24"/>
              </w:rPr>
            </w:pPr>
            <w:r>
              <w:rPr>
                <w:sz w:val="24"/>
              </w:rPr>
              <w:t>U hắc tố tại chỗ của tai và ống ngoài tai</w:t>
            </w:r>
          </w:p>
        </w:tc>
        <w:tc>
          <w:tcPr>
            <w:tcW w:w="5040" w:type="dxa"/>
          </w:tcPr>
          <w:p w:rsidR="00937888" w:rsidRDefault="00EC7B47">
            <w:pPr>
              <w:pStyle w:val="TableParagraph"/>
              <w:rPr>
                <w:sz w:val="24"/>
              </w:rPr>
            </w:pPr>
            <w:r>
              <w:rPr>
                <w:spacing w:val="-3"/>
                <w:sz w:val="24"/>
              </w:rPr>
              <w:t xml:space="preserve">Melanoma </w:t>
            </w:r>
            <w:r>
              <w:rPr>
                <w:spacing w:val="-4"/>
                <w:sz w:val="24"/>
              </w:rPr>
              <w:t xml:space="preserve">in </w:t>
            </w:r>
            <w:r>
              <w:rPr>
                <w:sz w:val="24"/>
              </w:rPr>
              <w:t xml:space="preserve">situ of </w:t>
            </w:r>
            <w:r>
              <w:rPr>
                <w:spacing w:val="-5"/>
                <w:sz w:val="24"/>
              </w:rPr>
              <w:t xml:space="preserve">ear </w:t>
            </w:r>
            <w:r>
              <w:rPr>
                <w:spacing w:val="-3"/>
                <w:sz w:val="24"/>
              </w:rPr>
              <w:t xml:space="preserve">and </w:t>
            </w:r>
            <w:r>
              <w:rPr>
                <w:spacing w:val="-4"/>
                <w:sz w:val="24"/>
              </w:rPr>
              <w:t xml:space="preserve">external auricular </w:t>
            </w:r>
            <w:r>
              <w:rPr>
                <w:spacing w:val="-5"/>
                <w:sz w:val="24"/>
              </w:rPr>
              <w:t>canal</w:t>
            </w:r>
          </w:p>
        </w:tc>
      </w:tr>
      <w:tr w:rsidR="00937888">
        <w:trPr>
          <w:trHeight w:val="620"/>
        </w:trPr>
        <w:tc>
          <w:tcPr>
            <w:tcW w:w="1000" w:type="dxa"/>
          </w:tcPr>
          <w:p w:rsidR="00937888" w:rsidRDefault="00EC7B47">
            <w:pPr>
              <w:pStyle w:val="TableParagraph"/>
              <w:ind w:left="31" w:right="11"/>
              <w:jc w:val="center"/>
              <w:rPr>
                <w:sz w:val="24"/>
              </w:rPr>
            </w:pPr>
            <w:r>
              <w:rPr>
                <w:sz w:val="24"/>
              </w:rPr>
              <w:t>D033</w:t>
            </w:r>
          </w:p>
        </w:tc>
        <w:tc>
          <w:tcPr>
            <w:tcW w:w="4720" w:type="dxa"/>
          </w:tcPr>
          <w:p w:rsidR="00937888" w:rsidRDefault="00EC7B47">
            <w:pPr>
              <w:pStyle w:val="TableParagraph"/>
              <w:spacing w:line="261" w:lineRule="auto"/>
              <w:ind w:right="213"/>
              <w:rPr>
                <w:sz w:val="24"/>
              </w:rPr>
            </w:pPr>
            <w:r>
              <w:rPr>
                <w:sz w:val="24"/>
              </w:rPr>
              <w:t xml:space="preserve">U </w:t>
            </w:r>
            <w:r>
              <w:rPr>
                <w:spacing w:val="-3"/>
                <w:sz w:val="24"/>
              </w:rPr>
              <w:t xml:space="preserve">hắc </w:t>
            </w:r>
            <w:r>
              <w:rPr>
                <w:spacing w:val="-4"/>
                <w:sz w:val="24"/>
              </w:rPr>
              <w:t xml:space="preserve">tố </w:t>
            </w:r>
            <w:r>
              <w:rPr>
                <w:spacing w:val="-5"/>
                <w:sz w:val="24"/>
              </w:rPr>
              <w:t xml:space="preserve">tại </w:t>
            </w:r>
            <w:r>
              <w:rPr>
                <w:spacing w:val="-3"/>
                <w:sz w:val="24"/>
              </w:rPr>
              <w:t xml:space="preserve">chỗ của </w:t>
            </w:r>
            <w:r>
              <w:rPr>
                <w:sz w:val="24"/>
              </w:rPr>
              <w:t xml:space="preserve">phần khác và phần </w:t>
            </w:r>
            <w:r>
              <w:rPr>
                <w:spacing w:val="-3"/>
                <w:sz w:val="24"/>
              </w:rPr>
              <w:t xml:space="preserve">không xác </w:t>
            </w:r>
            <w:r>
              <w:rPr>
                <w:sz w:val="24"/>
              </w:rPr>
              <w:t xml:space="preserve">định </w:t>
            </w:r>
            <w:r>
              <w:rPr>
                <w:spacing w:val="-3"/>
                <w:sz w:val="24"/>
              </w:rPr>
              <w:t xml:space="preserve">của </w:t>
            </w:r>
            <w:r>
              <w:rPr>
                <w:spacing w:val="-5"/>
                <w:sz w:val="24"/>
              </w:rPr>
              <w:t>mặt</w:t>
            </w:r>
          </w:p>
        </w:tc>
        <w:tc>
          <w:tcPr>
            <w:tcW w:w="5040" w:type="dxa"/>
          </w:tcPr>
          <w:p w:rsidR="00937888" w:rsidRDefault="00EC7B47">
            <w:pPr>
              <w:pStyle w:val="TableParagraph"/>
              <w:spacing w:line="261" w:lineRule="auto"/>
              <w:rPr>
                <w:sz w:val="24"/>
              </w:rPr>
            </w:pPr>
            <w:r>
              <w:rPr>
                <w:spacing w:val="-3"/>
                <w:sz w:val="24"/>
              </w:rPr>
              <w:t xml:space="preserve">Melanoma </w:t>
            </w:r>
            <w:r>
              <w:rPr>
                <w:spacing w:val="-4"/>
                <w:sz w:val="24"/>
              </w:rPr>
              <w:t xml:space="preserve">in </w:t>
            </w:r>
            <w:r>
              <w:rPr>
                <w:sz w:val="24"/>
              </w:rPr>
              <w:t xml:space="preserve">situ of </w:t>
            </w:r>
            <w:r>
              <w:rPr>
                <w:spacing w:val="-3"/>
                <w:sz w:val="24"/>
              </w:rPr>
              <w:t xml:space="preserve">other and unspecified parts </w:t>
            </w:r>
            <w:r>
              <w:rPr>
                <w:sz w:val="24"/>
              </w:rPr>
              <w:t xml:space="preserve">of </w:t>
            </w:r>
            <w:r>
              <w:rPr>
                <w:spacing w:val="-4"/>
                <w:sz w:val="24"/>
              </w:rPr>
              <w:t>face</w:t>
            </w:r>
          </w:p>
        </w:tc>
      </w:tr>
      <w:tr w:rsidR="00937888">
        <w:trPr>
          <w:trHeight w:val="300"/>
        </w:trPr>
        <w:tc>
          <w:tcPr>
            <w:tcW w:w="1000" w:type="dxa"/>
          </w:tcPr>
          <w:p w:rsidR="00937888" w:rsidRDefault="00EC7B47">
            <w:pPr>
              <w:pStyle w:val="TableParagraph"/>
              <w:ind w:left="31" w:right="11"/>
              <w:jc w:val="center"/>
              <w:rPr>
                <w:sz w:val="24"/>
              </w:rPr>
            </w:pPr>
            <w:r>
              <w:rPr>
                <w:sz w:val="24"/>
              </w:rPr>
              <w:t>D034</w:t>
            </w:r>
          </w:p>
        </w:tc>
        <w:tc>
          <w:tcPr>
            <w:tcW w:w="4720" w:type="dxa"/>
          </w:tcPr>
          <w:p w:rsidR="00937888" w:rsidRDefault="00EC7B47">
            <w:pPr>
              <w:pStyle w:val="TableParagraph"/>
              <w:rPr>
                <w:sz w:val="24"/>
              </w:rPr>
            </w:pPr>
            <w:r>
              <w:rPr>
                <w:sz w:val="24"/>
              </w:rPr>
              <w:t>U hắc tố tại chỗ của da đầu và cổ</w:t>
            </w:r>
          </w:p>
        </w:tc>
        <w:tc>
          <w:tcPr>
            <w:tcW w:w="5040" w:type="dxa"/>
          </w:tcPr>
          <w:p w:rsidR="00937888" w:rsidRDefault="00EC7B47">
            <w:pPr>
              <w:pStyle w:val="TableParagraph"/>
              <w:rPr>
                <w:sz w:val="24"/>
              </w:rPr>
            </w:pPr>
            <w:r>
              <w:rPr>
                <w:sz w:val="24"/>
              </w:rPr>
              <w:t>Melanoma in situ of scalp and neck</w:t>
            </w:r>
          </w:p>
        </w:tc>
      </w:tr>
      <w:tr w:rsidR="00937888">
        <w:trPr>
          <w:trHeight w:val="300"/>
        </w:trPr>
        <w:tc>
          <w:tcPr>
            <w:tcW w:w="1000" w:type="dxa"/>
          </w:tcPr>
          <w:p w:rsidR="00937888" w:rsidRDefault="00EC7B47">
            <w:pPr>
              <w:pStyle w:val="TableParagraph"/>
              <w:ind w:left="31" w:right="11"/>
              <w:jc w:val="center"/>
              <w:rPr>
                <w:sz w:val="24"/>
              </w:rPr>
            </w:pPr>
            <w:r>
              <w:rPr>
                <w:sz w:val="24"/>
              </w:rPr>
              <w:t>D035</w:t>
            </w:r>
          </w:p>
        </w:tc>
        <w:tc>
          <w:tcPr>
            <w:tcW w:w="4720" w:type="dxa"/>
          </w:tcPr>
          <w:p w:rsidR="00937888" w:rsidRDefault="00EC7B47">
            <w:pPr>
              <w:pStyle w:val="TableParagraph"/>
              <w:rPr>
                <w:sz w:val="24"/>
              </w:rPr>
            </w:pPr>
            <w:r>
              <w:rPr>
                <w:sz w:val="24"/>
              </w:rPr>
              <w:t>U hắc tố tại chỗ của thân mình</w:t>
            </w:r>
          </w:p>
        </w:tc>
        <w:tc>
          <w:tcPr>
            <w:tcW w:w="5040" w:type="dxa"/>
          </w:tcPr>
          <w:p w:rsidR="00937888" w:rsidRDefault="00EC7B47">
            <w:pPr>
              <w:pStyle w:val="TableParagraph"/>
              <w:rPr>
                <w:sz w:val="24"/>
              </w:rPr>
            </w:pPr>
            <w:r>
              <w:rPr>
                <w:sz w:val="24"/>
              </w:rPr>
              <w:t>Melanoma in situ of trunk</w:t>
            </w:r>
          </w:p>
        </w:tc>
      </w:tr>
      <w:tr w:rsidR="00937888">
        <w:trPr>
          <w:trHeight w:val="620"/>
        </w:trPr>
        <w:tc>
          <w:tcPr>
            <w:tcW w:w="1000" w:type="dxa"/>
          </w:tcPr>
          <w:p w:rsidR="00937888" w:rsidRDefault="00EC7B47">
            <w:pPr>
              <w:pStyle w:val="TableParagraph"/>
              <w:ind w:left="31" w:right="11"/>
              <w:jc w:val="center"/>
              <w:rPr>
                <w:sz w:val="24"/>
              </w:rPr>
            </w:pPr>
            <w:r>
              <w:rPr>
                <w:sz w:val="24"/>
              </w:rPr>
              <w:t>D036</w:t>
            </w:r>
          </w:p>
        </w:tc>
        <w:tc>
          <w:tcPr>
            <w:tcW w:w="4720" w:type="dxa"/>
          </w:tcPr>
          <w:p w:rsidR="00937888" w:rsidRDefault="00EC7B47">
            <w:pPr>
              <w:pStyle w:val="TableParagraph"/>
              <w:rPr>
                <w:sz w:val="24"/>
              </w:rPr>
            </w:pPr>
            <w:r>
              <w:rPr>
                <w:sz w:val="24"/>
              </w:rPr>
              <w:t>U hắc tố tại chỗ của chi trên, bao gồm vai</w:t>
            </w:r>
          </w:p>
        </w:tc>
        <w:tc>
          <w:tcPr>
            <w:tcW w:w="5040" w:type="dxa"/>
          </w:tcPr>
          <w:p w:rsidR="00937888" w:rsidRDefault="00EC7B47">
            <w:pPr>
              <w:pStyle w:val="TableParagraph"/>
              <w:rPr>
                <w:sz w:val="24"/>
              </w:rPr>
            </w:pPr>
            <w:r>
              <w:rPr>
                <w:sz w:val="24"/>
              </w:rPr>
              <w:t>Melanoma in situ of upper limb, including shoulder</w:t>
            </w:r>
          </w:p>
        </w:tc>
      </w:tr>
      <w:tr w:rsidR="00937888">
        <w:trPr>
          <w:trHeight w:val="620"/>
        </w:trPr>
        <w:tc>
          <w:tcPr>
            <w:tcW w:w="1000" w:type="dxa"/>
          </w:tcPr>
          <w:p w:rsidR="00937888" w:rsidRDefault="00EC7B47">
            <w:pPr>
              <w:pStyle w:val="TableParagraph"/>
              <w:ind w:left="31" w:right="11"/>
              <w:jc w:val="center"/>
              <w:rPr>
                <w:sz w:val="24"/>
              </w:rPr>
            </w:pPr>
            <w:r>
              <w:rPr>
                <w:sz w:val="24"/>
              </w:rPr>
              <w:t>D037</w:t>
            </w:r>
          </w:p>
        </w:tc>
        <w:tc>
          <w:tcPr>
            <w:tcW w:w="4720" w:type="dxa"/>
          </w:tcPr>
          <w:p w:rsidR="00937888" w:rsidRDefault="00EC7B47">
            <w:pPr>
              <w:pStyle w:val="TableParagraph"/>
              <w:spacing w:line="261" w:lineRule="auto"/>
              <w:ind w:right="213"/>
              <w:rPr>
                <w:sz w:val="24"/>
              </w:rPr>
            </w:pPr>
            <w:r>
              <w:rPr>
                <w:sz w:val="24"/>
              </w:rPr>
              <w:t xml:space="preserve">U </w:t>
            </w:r>
            <w:r>
              <w:rPr>
                <w:spacing w:val="-3"/>
                <w:sz w:val="24"/>
              </w:rPr>
              <w:t xml:space="preserve">hắc </w:t>
            </w:r>
            <w:r>
              <w:rPr>
                <w:spacing w:val="-4"/>
                <w:sz w:val="24"/>
              </w:rPr>
              <w:t xml:space="preserve">tố </w:t>
            </w:r>
            <w:r>
              <w:rPr>
                <w:spacing w:val="-5"/>
                <w:sz w:val="24"/>
              </w:rPr>
              <w:t xml:space="preserve">tại </w:t>
            </w:r>
            <w:r>
              <w:rPr>
                <w:spacing w:val="-3"/>
                <w:sz w:val="24"/>
              </w:rPr>
              <w:t xml:space="preserve">chỗ của chi </w:t>
            </w:r>
            <w:r>
              <w:rPr>
                <w:sz w:val="24"/>
              </w:rPr>
              <w:t xml:space="preserve">dưới, </w:t>
            </w:r>
            <w:r>
              <w:rPr>
                <w:spacing w:val="-3"/>
                <w:sz w:val="24"/>
              </w:rPr>
              <w:t xml:space="preserve">bao </w:t>
            </w:r>
            <w:r>
              <w:rPr>
                <w:sz w:val="24"/>
              </w:rPr>
              <w:t xml:space="preserve">gồm </w:t>
            </w:r>
            <w:r>
              <w:rPr>
                <w:spacing w:val="-3"/>
                <w:sz w:val="24"/>
              </w:rPr>
              <w:t xml:space="preserve">vùng </w:t>
            </w:r>
            <w:r>
              <w:rPr>
                <w:sz w:val="24"/>
              </w:rPr>
              <w:t>háng</w:t>
            </w:r>
          </w:p>
        </w:tc>
        <w:tc>
          <w:tcPr>
            <w:tcW w:w="5040" w:type="dxa"/>
          </w:tcPr>
          <w:p w:rsidR="00937888" w:rsidRDefault="00EC7B47">
            <w:pPr>
              <w:pStyle w:val="TableParagraph"/>
              <w:rPr>
                <w:sz w:val="24"/>
              </w:rPr>
            </w:pPr>
            <w:r>
              <w:rPr>
                <w:sz w:val="24"/>
              </w:rPr>
              <w:t>Melanoma in situ of lower limb, including hip</w:t>
            </w:r>
          </w:p>
        </w:tc>
      </w:tr>
      <w:tr w:rsidR="00937888">
        <w:trPr>
          <w:trHeight w:val="300"/>
        </w:trPr>
        <w:tc>
          <w:tcPr>
            <w:tcW w:w="1000" w:type="dxa"/>
          </w:tcPr>
          <w:p w:rsidR="00937888" w:rsidRDefault="00EC7B47">
            <w:pPr>
              <w:pStyle w:val="TableParagraph"/>
              <w:ind w:left="31" w:right="11"/>
              <w:jc w:val="center"/>
              <w:rPr>
                <w:sz w:val="24"/>
              </w:rPr>
            </w:pPr>
            <w:r>
              <w:rPr>
                <w:sz w:val="24"/>
              </w:rPr>
              <w:t>D038</w:t>
            </w:r>
          </w:p>
        </w:tc>
        <w:tc>
          <w:tcPr>
            <w:tcW w:w="4720" w:type="dxa"/>
          </w:tcPr>
          <w:p w:rsidR="00937888" w:rsidRDefault="00EC7B47">
            <w:pPr>
              <w:pStyle w:val="TableParagraph"/>
              <w:rPr>
                <w:sz w:val="24"/>
              </w:rPr>
            </w:pPr>
            <w:r>
              <w:rPr>
                <w:sz w:val="24"/>
              </w:rPr>
              <w:t>U hắc tố tại chỗ của vị trí khác</w:t>
            </w:r>
          </w:p>
        </w:tc>
        <w:tc>
          <w:tcPr>
            <w:tcW w:w="5040" w:type="dxa"/>
          </w:tcPr>
          <w:p w:rsidR="00937888" w:rsidRDefault="00EC7B47">
            <w:pPr>
              <w:pStyle w:val="TableParagraph"/>
              <w:rPr>
                <w:sz w:val="24"/>
              </w:rPr>
            </w:pPr>
            <w:r>
              <w:rPr>
                <w:sz w:val="24"/>
              </w:rPr>
              <w:t>Melanoma in situ of other sites</w:t>
            </w:r>
          </w:p>
        </w:tc>
      </w:tr>
      <w:tr w:rsidR="00937888">
        <w:trPr>
          <w:trHeight w:val="300"/>
        </w:trPr>
        <w:tc>
          <w:tcPr>
            <w:tcW w:w="1000" w:type="dxa"/>
          </w:tcPr>
          <w:p w:rsidR="00937888" w:rsidRDefault="00EC7B47">
            <w:pPr>
              <w:pStyle w:val="TableParagraph"/>
              <w:ind w:left="31" w:right="11"/>
              <w:jc w:val="center"/>
              <w:rPr>
                <w:sz w:val="24"/>
              </w:rPr>
            </w:pPr>
            <w:r>
              <w:rPr>
                <w:sz w:val="24"/>
              </w:rPr>
              <w:t>D039</w:t>
            </w:r>
          </w:p>
        </w:tc>
        <w:tc>
          <w:tcPr>
            <w:tcW w:w="4720" w:type="dxa"/>
          </w:tcPr>
          <w:p w:rsidR="00937888" w:rsidRDefault="00EC7B47">
            <w:pPr>
              <w:pStyle w:val="TableParagraph"/>
              <w:rPr>
                <w:sz w:val="24"/>
              </w:rPr>
            </w:pPr>
            <w:r>
              <w:rPr>
                <w:sz w:val="24"/>
              </w:rPr>
              <w:t>U hắc tố tại chỗ, không đặc hiệu</w:t>
            </w:r>
          </w:p>
        </w:tc>
        <w:tc>
          <w:tcPr>
            <w:tcW w:w="5040" w:type="dxa"/>
          </w:tcPr>
          <w:p w:rsidR="00937888" w:rsidRDefault="00EC7B47">
            <w:pPr>
              <w:pStyle w:val="TableParagraph"/>
              <w:rPr>
                <w:sz w:val="24"/>
              </w:rPr>
            </w:pPr>
            <w:r>
              <w:rPr>
                <w:sz w:val="24"/>
              </w:rPr>
              <w:t>Melanoma in situ, unspecified</w:t>
            </w:r>
          </w:p>
        </w:tc>
      </w:tr>
      <w:tr w:rsidR="00937888">
        <w:trPr>
          <w:trHeight w:val="300"/>
        </w:trPr>
        <w:tc>
          <w:tcPr>
            <w:tcW w:w="1000" w:type="dxa"/>
          </w:tcPr>
          <w:p w:rsidR="00937888" w:rsidRDefault="00EC7B47">
            <w:pPr>
              <w:pStyle w:val="TableParagraph"/>
              <w:ind w:left="31" w:right="11"/>
              <w:jc w:val="center"/>
              <w:rPr>
                <w:sz w:val="24"/>
              </w:rPr>
            </w:pPr>
            <w:r>
              <w:rPr>
                <w:sz w:val="24"/>
              </w:rPr>
              <w:t>D040</w:t>
            </w:r>
          </w:p>
        </w:tc>
        <w:tc>
          <w:tcPr>
            <w:tcW w:w="4720" w:type="dxa"/>
          </w:tcPr>
          <w:p w:rsidR="00937888" w:rsidRDefault="00EC7B47">
            <w:pPr>
              <w:pStyle w:val="TableParagraph"/>
              <w:rPr>
                <w:sz w:val="24"/>
              </w:rPr>
            </w:pPr>
            <w:r>
              <w:rPr>
                <w:sz w:val="24"/>
              </w:rPr>
              <w:t>Ung thư biểu mô tại chỗ của da môi</w:t>
            </w:r>
          </w:p>
        </w:tc>
        <w:tc>
          <w:tcPr>
            <w:tcW w:w="5040" w:type="dxa"/>
          </w:tcPr>
          <w:p w:rsidR="00937888" w:rsidRDefault="00EC7B47">
            <w:pPr>
              <w:pStyle w:val="TableParagraph"/>
              <w:rPr>
                <w:sz w:val="24"/>
              </w:rPr>
            </w:pPr>
            <w:r>
              <w:rPr>
                <w:sz w:val="24"/>
              </w:rPr>
              <w:t>Carcinoma in situ: Skin of lip</w:t>
            </w:r>
          </w:p>
        </w:tc>
      </w:tr>
      <w:tr w:rsidR="00937888">
        <w:trPr>
          <w:trHeight w:val="620"/>
        </w:trPr>
        <w:tc>
          <w:tcPr>
            <w:tcW w:w="1000" w:type="dxa"/>
          </w:tcPr>
          <w:p w:rsidR="00937888" w:rsidRDefault="00EC7B47">
            <w:pPr>
              <w:pStyle w:val="TableParagraph"/>
              <w:ind w:left="31" w:right="11"/>
              <w:jc w:val="center"/>
              <w:rPr>
                <w:sz w:val="24"/>
              </w:rPr>
            </w:pPr>
            <w:r>
              <w:rPr>
                <w:sz w:val="24"/>
              </w:rPr>
              <w:t>D041</w:t>
            </w:r>
          </w:p>
        </w:tc>
        <w:tc>
          <w:tcPr>
            <w:tcW w:w="4720" w:type="dxa"/>
          </w:tcPr>
          <w:p w:rsidR="00937888" w:rsidRDefault="00EC7B47">
            <w:pPr>
              <w:pStyle w:val="TableParagraph"/>
              <w:spacing w:line="261" w:lineRule="auto"/>
              <w:rPr>
                <w:sz w:val="24"/>
              </w:rPr>
            </w:pPr>
            <w:r>
              <w:rPr>
                <w:sz w:val="24"/>
              </w:rPr>
              <w:t xml:space="preserve">Ung </w:t>
            </w:r>
            <w:r>
              <w:rPr>
                <w:spacing w:val="-3"/>
                <w:sz w:val="24"/>
              </w:rPr>
              <w:t xml:space="preserve">thư </w:t>
            </w:r>
            <w:r>
              <w:rPr>
                <w:spacing w:val="-4"/>
                <w:sz w:val="24"/>
              </w:rPr>
              <w:t xml:space="preserve">biểu mô </w:t>
            </w:r>
            <w:r>
              <w:rPr>
                <w:spacing w:val="-5"/>
                <w:sz w:val="24"/>
              </w:rPr>
              <w:t xml:space="preserve">tại </w:t>
            </w:r>
            <w:r>
              <w:rPr>
                <w:spacing w:val="-3"/>
                <w:sz w:val="24"/>
              </w:rPr>
              <w:t xml:space="preserve">chỗ của </w:t>
            </w:r>
            <w:r>
              <w:rPr>
                <w:sz w:val="24"/>
              </w:rPr>
              <w:t xml:space="preserve">da </w:t>
            </w:r>
            <w:r>
              <w:rPr>
                <w:spacing w:val="-4"/>
                <w:sz w:val="24"/>
              </w:rPr>
              <w:t xml:space="preserve">mí </w:t>
            </w:r>
            <w:r>
              <w:rPr>
                <w:spacing w:val="-5"/>
                <w:sz w:val="24"/>
              </w:rPr>
              <w:t xml:space="preserve">mắt </w:t>
            </w:r>
            <w:r>
              <w:rPr>
                <w:spacing w:val="-3"/>
                <w:sz w:val="24"/>
              </w:rPr>
              <w:t xml:space="preserve">bao </w:t>
            </w:r>
            <w:r>
              <w:rPr>
                <w:sz w:val="24"/>
              </w:rPr>
              <w:t xml:space="preserve">gồm góc </w:t>
            </w:r>
            <w:r>
              <w:rPr>
                <w:spacing w:val="-5"/>
                <w:sz w:val="24"/>
              </w:rPr>
              <w:t>mắt</w:t>
            </w:r>
          </w:p>
        </w:tc>
        <w:tc>
          <w:tcPr>
            <w:tcW w:w="5040" w:type="dxa"/>
          </w:tcPr>
          <w:p w:rsidR="00937888" w:rsidRDefault="00EC7B47">
            <w:pPr>
              <w:pStyle w:val="TableParagraph"/>
              <w:rPr>
                <w:sz w:val="24"/>
              </w:rPr>
            </w:pPr>
            <w:r>
              <w:rPr>
                <w:spacing w:val="-4"/>
                <w:sz w:val="24"/>
              </w:rPr>
              <w:t xml:space="preserve">Carcinoma in </w:t>
            </w:r>
            <w:r>
              <w:rPr>
                <w:sz w:val="24"/>
              </w:rPr>
              <w:t xml:space="preserve">situ: Skin of </w:t>
            </w:r>
            <w:r>
              <w:rPr>
                <w:spacing w:val="-4"/>
                <w:sz w:val="24"/>
              </w:rPr>
              <w:t xml:space="preserve">eyelid, including </w:t>
            </w:r>
            <w:r>
              <w:rPr>
                <w:spacing w:val="-3"/>
                <w:sz w:val="24"/>
              </w:rPr>
              <w:t>canthus</w:t>
            </w:r>
          </w:p>
        </w:tc>
      </w:tr>
      <w:tr w:rsidR="00937888">
        <w:trPr>
          <w:trHeight w:val="620"/>
        </w:trPr>
        <w:tc>
          <w:tcPr>
            <w:tcW w:w="1000" w:type="dxa"/>
          </w:tcPr>
          <w:p w:rsidR="00937888" w:rsidRDefault="00EC7B47">
            <w:pPr>
              <w:pStyle w:val="TableParagraph"/>
              <w:ind w:left="31" w:right="11"/>
              <w:jc w:val="center"/>
              <w:rPr>
                <w:sz w:val="24"/>
              </w:rPr>
            </w:pPr>
            <w:r>
              <w:rPr>
                <w:sz w:val="24"/>
              </w:rPr>
              <w:t>D042</w:t>
            </w:r>
          </w:p>
        </w:tc>
        <w:tc>
          <w:tcPr>
            <w:tcW w:w="4720" w:type="dxa"/>
          </w:tcPr>
          <w:p w:rsidR="00937888" w:rsidRDefault="00EC7B47">
            <w:pPr>
              <w:pStyle w:val="TableParagraph"/>
              <w:spacing w:line="261" w:lineRule="auto"/>
              <w:ind w:right="167"/>
              <w:rPr>
                <w:sz w:val="24"/>
              </w:rPr>
            </w:pPr>
            <w:r>
              <w:rPr>
                <w:sz w:val="24"/>
              </w:rPr>
              <w:t xml:space="preserve">Ung </w:t>
            </w:r>
            <w:r>
              <w:rPr>
                <w:spacing w:val="-3"/>
                <w:sz w:val="24"/>
              </w:rPr>
              <w:t xml:space="preserve">thư </w:t>
            </w:r>
            <w:r>
              <w:rPr>
                <w:spacing w:val="-4"/>
                <w:sz w:val="24"/>
              </w:rPr>
              <w:t xml:space="preserve">biểu mô </w:t>
            </w:r>
            <w:r>
              <w:rPr>
                <w:spacing w:val="-5"/>
                <w:sz w:val="24"/>
              </w:rPr>
              <w:t xml:space="preserve">tại </w:t>
            </w:r>
            <w:r>
              <w:rPr>
                <w:spacing w:val="-3"/>
                <w:sz w:val="24"/>
              </w:rPr>
              <w:t xml:space="preserve">chỗ của </w:t>
            </w:r>
            <w:r>
              <w:rPr>
                <w:sz w:val="24"/>
              </w:rPr>
              <w:t xml:space="preserve">da vùng </w:t>
            </w:r>
            <w:r>
              <w:rPr>
                <w:spacing w:val="-5"/>
                <w:sz w:val="24"/>
              </w:rPr>
              <w:t xml:space="preserve">tai </w:t>
            </w:r>
            <w:r>
              <w:rPr>
                <w:sz w:val="24"/>
              </w:rPr>
              <w:t xml:space="preserve">và </w:t>
            </w:r>
            <w:r>
              <w:rPr>
                <w:spacing w:val="-4"/>
                <w:sz w:val="24"/>
              </w:rPr>
              <w:t xml:space="preserve">ống </w:t>
            </w:r>
            <w:r>
              <w:rPr>
                <w:spacing w:val="-5"/>
                <w:sz w:val="24"/>
              </w:rPr>
              <w:t xml:space="preserve">tai </w:t>
            </w:r>
            <w:r>
              <w:rPr>
                <w:sz w:val="24"/>
              </w:rPr>
              <w:t>ngoài</w:t>
            </w:r>
          </w:p>
        </w:tc>
        <w:tc>
          <w:tcPr>
            <w:tcW w:w="5040" w:type="dxa"/>
          </w:tcPr>
          <w:p w:rsidR="00937888" w:rsidRDefault="00EC7B47">
            <w:pPr>
              <w:pStyle w:val="TableParagraph"/>
              <w:spacing w:line="261" w:lineRule="auto"/>
              <w:ind w:right="940"/>
              <w:rPr>
                <w:sz w:val="24"/>
              </w:rPr>
            </w:pPr>
            <w:r>
              <w:rPr>
                <w:spacing w:val="-4"/>
                <w:sz w:val="24"/>
              </w:rPr>
              <w:t xml:space="preserve">Carcinoma in </w:t>
            </w:r>
            <w:r>
              <w:rPr>
                <w:sz w:val="24"/>
              </w:rPr>
              <w:t xml:space="preserve">situ: Skin of </w:t>
            </w:r>
            <w:r>
              <w:rPr>
                <w:spacing w:val="-5"/>
                <w:sz w:val="24"/>
              </w:rPr>
              <w:t xml:space="preserve">ear </w:t>
            </w:r>
            <w:r>
              <w:rPr>
                <w:spacing w:val="-3"/>
                <w:sz w:val="24"/>
              </w:rPr>
              <w:t xml:space="preserve">and </w:t>
            </w:r>
            <w:r>
              <w:rPr>
                <w:spacing w:val="-4"/>
                <w:sz w:val="24"/>
              </w:rPr>
              <w:t xml:space="preserve">external auricular </w:t>
            </w:r>
            <w:r>
              <w:rPr>
                <w:spacing w:val="-5"/>
                <w:sz w:val="24"/>
              </w:rPr>
              <w:t>canal</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D043</w:t>
            </w:r>
          </w:p>
        </w:tc>
        <w:tc>
          <w:tcPr>
            <w:tcW w:w="4720" w:type="dxa"/>
          </w:tcPr>
          <w:p w:rsidR="00937888" w:rsidRDefault="00EC7B47">
            <w:pPr>
              <w:pStyle w:val="TableParagraph"/>
              <w:spacing w:line="261" w:lineRule="auto"/>
              <w:ind w:right="181"/>
              <w:rPr>
                <w:sz w:val="24"/>
              </w:rPr>
            </w:pPr>
            <w:r>
              <w:rPr>
                <w:sz w:val="24"/>
              </w:rPr>
              <w:t>Ung thư biểu mô tại chỗ của da của phần khác và không xác định của mặt</w:t>
            </w:r>
          </w:p>
        </w:tc>
        <w:tc>
          <w:tcPr>
            <w:tcW w:w="5040" w:type="dxa"/>
          </w:tcPr>
          <w:p w:rsidR="00937888" w:rsidRDefault="00EC7B47">
            <w:pPr>
              <w:pStyle w:val="TableParagraph"/>
              <w:spacing w:line="261" w:lineRule="auto"/>
              <w:ind w:right="405"/>
              <w:rPr>
                <w:sz w:val="24"/>
              </w:rPr>
            </w:pPr>
            <w:r>
              <w:rPr>
                <w:spacing w:val="-4"/>
                <w:sz w:val="24"/>
              </w:rPr>
              <w:t xml:space="preserve">Carcinoma in </w:t>
            </w:r>
            <w:r>
              <w:rPr>
                <w:sz w:val="24"/>
              </w:rPr>
              <w:t xml:space="preserve">situ: Skin of </w:t>
            </w:r>
            <w:r>
              <w:rPr>
                <w:spacing w:val="-3"/>
                <w:sz w:val="24"/>
              </w:rPr>
              <w:t xml:space="preserve">other and unspecified parts </w:t>
            </w:r>
            <w:r>
              <w:rPr>
                <w:sz w:val="24"/>
              </w:rPr>
              <w:t xml:space="preserve">of </w:t>
            </w:r>
            <w:r>
              <w:rPr>
                <w:spacing w:val="-4"/>
                <w:sz w:val="24"/>
              </w:rPr>
              <w:t>face</w:t>
            </w:r>
          </w:p>
        </w:tc>
      </w:tr>
      <w:tr w:rsidR="00937888">
        <w:trPr>
          <w:trHeight w:val="300"/>
        </w:trPr>
        <w:tc>
          <w:tcPr>
            <w:tcW w:w="1000" w:type="dxa"/>
          </w:tcPr>
          <w:p w:rsidR="00937888" w:rsidRDefault="00EC7B47">
            <w:pPr>
              <w:pStyle w:val="TableParagraph"/>
              <w:ind w:left="31" w:right="11"/>
              <w:jc w:val="center"/>
              <w:rPr>
                <w:sz w:val="24"/>
              </w:rPr>
            </w:pPr>
            <w:r>
              <w:rPr>
                <w:sz w:val="24"/>
              </w:rPr>
              <w:t>D044</w:t>
            </w:r>
          </w:p>
        </w:tc>
        <w:tc>
          <w:tcPr>
            <w:tcW w:w="4720" w:type="dxa"/>
          </w:tcPr>
          <w:p w:rsidR="00937888" w:rsidRDefault="00EC7B47">
            <w:pPr>
              <w:pStyle w:val="TableParagraph"/>
              <w:rPr>
                <w:sz w:val="24"/>
              </w:rPr>
            </w:pPr>
            <w:r>
              <w:rPr>
                <w:sz w:val="24"/>
              </w:rPr>
              <w:t>Ung thư biểu mô tại chỗ của da đầu và cổ</w:t>
            </w:r>
          </w:p>
        </w:tc>
        <w:tc>
          <w:tcPr>
            <w:tcW w:w="5040" w:type="dxa"/>
          </w:tcPr>
          <w:p w:rsidR="00937888" w:rsidRDefault="00EC7B47">
            <w:pPr>
              <w:pStyle w:val="TableParagraph"/>
              <w:rPr>
                <w:sz w:val="24"/>
              </w:rPr>
            </w:pPr>
            <w:r>
              <w:rPr>
                <w:sz w:val="24"/>
              </w:rPr>
              <w:t>Carcinoma in situ: Skin of scalp and neck</w:t>
            </w:r>
          </w:p>
        </w:tc>
      </w:tr>
      <w:tr w:rsidR="00937888">
        <w:trPr>
          <w:trHeight w:val="300"/>
        </w:trPr>
        <w:tc>
          <w:tcPr>
            <w:tcW w:w="1000" w:type="dxa"/>
          </w:tcPr>
          <w:p w:rsidR="00937888" w:rsidRDefault="00EC7B47">
            <w:pPr>
              <w:pStyle w:val="TableParagraph"/>
              <w:ind w:left="31" w:right="11"/>
              <w:jc w:val="center"/>
              <w:rPr>
                <w:sz w:val="24"/>
              </w:rPr>
            </w:pPr>
            <w:r>
              <w:rPr>
                <w:sz w:val="24"/>
              </w:rPr>
              <w:t>D045</w:t>
            </w:r>
          </w:p>
        </w:tc>
        <w:tc>
          <w:tcPr>
            <w:tcW w:w="4720" w:type="dxa"/>
          </w:tcPr>
          <w:p w:rsidR="00937888" w:rsidRDefault="00EC7B47">
            <w:pPr>
              <w:pStyle w:val="TableParagraph"/>
              <w:rPr>
                <w:sz w:val="24"/>
              </w:rPr>
            </w:pPr>
            <w:r>
              <w:rPr>
                <w:sz w:val="24"/>
              </w:rPr>
              <w:t>Ung thư biểu mô tại chỗ của da thân mình</w:t>
            </w:r>
          </w:p>
        </w:tc>
        <w:tc>
          <w:tcPr>
            <w:tcW w:w="5040" w:type="dxa"/>
          </w:tcPr>
          <w:p w:rsidR="00937888" w:rsidRDefault="00EC7B47">
            <w:pPr>
              <w:pStyle w:val="TableParagraph"/>
              <w:rPr>
                <w:sz w:val="24"/>
              </w:rPr>
            </w:pPr>
            <w:r>
              <w:rPr>
                <w:sz w:val="24"/>
              </w:rPr>
              <w:t>Carcinoma in situ: Skin of trunk</w:t>
            </w:r>
          </w:p>
        </w:tc>
      </w:tr>
      <w:tr w:rsidR="00937888">
        <w:trPr>
          <w:trHeight w:val="620"/>
        </w:trPr>
        <w:tc>
          <w:tcPr>
            <w:tcW w:w="1000" w:type="dxa"/>
          </w:tcPr>
          <w:p w:rsidR="00937888" w:rsidRDefault="00EC7B47">
            <w:pPr>
              <w:pStyle w:val="TableParagraph"/>
              <w:ind w:left="31" w:right="11"/>
              <w:jc w:val="center"/>
              <w:rPr>
                <w:sz w:val="24"/>
              </w:rPr>
            </w:pPr>
            <w:r>
              <w:rPr>
                <w:sz w:val="24"/>
              </w:rPr>
              <w:t>D046</w:t>
            </w:r>
          </w:p>
        </w:tc>
        <w:tc>
          <w:tcPr>
            <w:tcW w:w="4720" w:type="dxa"/>
          </w:tcPr>
          <w:p w:rsidR="00937888" w:rsidRDefault="00EC7B47">
            <w:pPr>
              <w:pStyle w:val="TableParagraph"/>
              <w:spacing w:line="261" w:lineRule="auto"/>
              <w:ind w:right="213"/>
              <w:rPr>
                <w:sz w:val="24"/>
              </w:rPr>
            </w:pPr>
            <w:r>
              <w:rPr>
                <w:sz w:val="24"/>
              </w:rPr>
              <w:t xml:space="preserve">Ung </w:t>
            </w:r>
            <w:r>
              <w:rPr>
                <w:spacing w:val="-3"/>
                <w:sz w:val="24"/>
              </w:rPr>
              <w:t xml:space="preserve">thư </w:t>
            </w:r>
            <w:r>
              <w:rPr>
                <w:spacing w:val="-4"/>
                <w:sz w:val="24"/>
              </w:rPr>
              <w:t xml:space="preserve">biểu mô </w:t>
            </w:r>
            <w:r>
              <w:rPr>
                <w:spacing w:val="-5"/>
                <w:sz w:val="24"/>
              </w:rPr>
              <w:t xml:space="preserve">tại </w:t>
            </w:r>
            <w:r>
              <w:rPr>
                <w:spacing w:val="-3"/>
                <w:sz w:val="24"/>
              </w:rPr>
              <w:t xml:space="preserve">chỗ của </w:t>
            </w:r>
            <w:r>
              <w:rPr>
                <w:sz w:val="24"/>
              </w:rPr>
              <w:t xml:space="preserve">da </w:t>
            </w:r>
            <w:r>
              <w:rPr>
                <w:spacing w:val="-3"/>
                <w:sz w:val="24"/>
              </w:rPr>
              <w:t xml:space="preserve">chi trên, bao </w:t>
            </w:r>
            <w:r>
              <w:rPr>
                <w:sz w:val="24"/>
              </w:rPr>
              <w:t xml:space="preserve">gồm </w:t>
            </w:r>
            <w:r>
              <w:rPr>
                <w:spacing w:val="-3"/>
                <w:sz w:val="24"/>
              </w:rPr>
              <w:t>vai</w:t>
            </w:r>
          </w:p>
        </w:tc>
        <w:tc>
          <w:tcPr>
            <w:tcW w:w="5040" w:type="dxa"/>
          </w:tcPr>
          <w:p w:rsidR="00937888" w:rsidRDefault="00EC7B47">
            <w:pPr>
              <w:pStyle w:val="TableParagraph"/>
              <w:spacing w:line="261" w:lineRule="auto"/>
              <w:ind w:right="401"/>
              <w:rPr>
                <w:sz w:val="24"/>
              </w:rPr>
            </w:pPr>
            <w:r>
              <w:rPr>
                <w:spacing w:val="-4"/>
                <w:sz w:val="24"/>
              </w:rPr>
              <w:t xml:space="preserve">Carcinoma in </w:t>
            </w:r>
            <w:r>
              <w:rPr>
                <w:sz w:val="24"/>
              </w:rPr>
              <w:t xml:space="preserve">situ: Skin of upper </w:t>
            </w:r>
            <w:r>
              <w:rPr>
                <w:spacing w:val="-5"/>
                <w:sz w:val="24"/>
              </w:rPr>
              <w:t xml:space="preserve">limb, </w:t>
            </w:r>
            <w:r>
              <w:rPr>
                <w:spacing w:val="-4"/>
                <w:sz w:val="24"/>
              </w:rPr>
              <w:t xml:space="preserve">including </w:t>
            </w:r>
            <w:r>
              <w:rPr>
                <w:sz w:val="24"/>
              </w:rPr>
              <w:t>shoulder</w:t>
            </w:r>
          </w:p>
        </w:tc>
      </w:tr>
      <w:tr w:rsidR="00937888">
        <w:trPr>
          <w:trHeight w:val="620"/>
        </w:trPr>
        <w:tc>
          <w:tcPr>
            <w:tcW w:w="1000" w:type="dxa"/>
          </w:tcPr>
          <w:p w:rsidR="00937888" w:rsidRDefault="00EC7B47">
            <w:pPr>
              <w:pStyle w:val="TableParagraph"/>
              <w:ind w:left="31" w:right="11"/>
              <w:jc w:val="center"/>
              <w:rPr>
                <w:sz w:val="24"/>
              </w:rPr>
            </w:pPr>
            <w:r>
              <w:rPr>
                <w:sz w:val="24"/>
              </w:rPr>
              <w:t>D047</w:t>
            </w:r>
          </w:p>
        </w:tc>
        <w:tc>
          <w:tcPr>
            <w:tcW w:w="4720" w:type="dxa"/>
          </w:tcPr>
          <w:p w:rsidR="00937888" w:rsidRDefault="00EC7B47">
            <w:pPr>
              <w:pStyle w:val="TableParagraph"/>
              <w:spacing w:line="261" w:lineRule="auto"/>
              <w:ind w:right="290"/>
              <w:rPr>
                <w:sz w:val="24"/>
              </w:rPr>
            </w:pPr>
            <w:r>
              <w:rPr>
                <w:sz w:val="24"/>
              </w:rPr>
              <w:t>Ung thư biểu mô tại chỗ của da chi dưới, bao gồm háng</w:t>
            </w:r>
          </w:p>
        </w:tc>
        <w:tc>
          <w:tcPr>
            <w:tcW w:w="5040" w:type="dxa"/>
          </w:tcPr>
          <w:p w:rsidR="00937888" w:rsidRDefault="00EC7B47">
            <w:pPr>
              <w:pStyle w:val="TableParagraph"/>
              <w:rPr>
                <w:sz w:val="24"/>
              </w:rPr>
            </w:pPr>
            <w:r>
              <w:rPr>
                <w:spacing w:val="-4"/>
                <w:sz w:val="24"/>
              </w:rPr>
              <w:t xml:space="preserve">Carcinoma in </w:t>
            </w:r>
            <w:r>
              <w:rPr>
                <w:sz w:val="24"/>
              </w:rPr>
              <w:t xml:space="preserve">situ: Skin of lower </w:t>
            </w:r>
            <w:r>
              <w:rPr>
                <w:spacing w:val="-5"/>
                <w:sz w:val="24"/>
              </w:rPr>
              <w:t xml:space="preserve">limb, </w:t>
            </w:r>
            <w:r>
              <w:rPr>
                <w:spacing w:val="-4"/>
                <w:sz w:val="24"/>
              </w:rPr>
              <w:t xml:space="preserve">including </w:t>
            </w:r>
            <w:r>
              <w:rPr>
                <w:spacing w:val="-3"/>
                <w:sz w:val="24"/>
              </w:rPr>
              <w:t>hip</w:t>
            </w:r>
          </w:p>
        </w:tc>
      </w:tr>
      <w:tr w:rsidR="00937888">
        <w:trPr>
          <w:trHeight w:val="300"/>
        </w:trPr>
        <w:tc>
          <w:tcPr>
            <w:tcW w:w="1000" w:type="dxa"/>
          </w:tcPr>
          <w:p w:rsidR="00937888" w:rsidRDefault="00EC7B47">
            <w:pPr>
              <w:pStyle w:val="TableParagraph"/>
              <w:ind w:left="31" w:right="11"/>
              <w:jc w:val="center"/>
              <w:rPr>
                <w:sz w:val="24"/>
              </w:rPr>
            </w:pPr>
            <w:r>
              <w:rPr>
                <w:sz w:val="24"/>
              </w:rPr>
              <w:t>D048</w:t>
            </w:r>
          </w:p>
        </w:tc>
        <w:tc>
          <w:tcPr>
            <w:tcW w:w="4720" w:type="dxa"/>
          </w:tcPr>
          <w:p w:rsidR="00937888" w:rsidRDefault="00EC7B47">
            <w:pPr>
              <w:pStyle w:val="TableParagraph"/>
              <w:rPr>
                <w:sz w:val="24"/>
              </w:rPr>
            </w:pPr>
            <w:r>
              <w:rPr>
                <w:sz w:val="24"/>
              </w:rPr>
              <w:t>Ung thư biểu mô tại chỗ của da ở vị trí khác</w:t>
            </w:r>
          </w:p>
        </w:tc>
        <w:tc>
          <w:tcPr>
            <w:tcW w:w="5040" w:type="dxa"/>
          </w:tcPr>
          <w:p w:rsidR="00937888" w:rsidRDefault="00EC7B47">
            <w:pPr>
              <w:pStyle w:val="TableParagraph"/>
              <w:rPr>
                <w:sz w:val="24"/>
              </w:rPr>
            </w:pPr>
            <w:r>
              <w:rPr>
                <w:sz w:val="24"/>
              </w:rPr>
              <w:t>Carcinoma in situ: Skin of other sites</w:t>
            </w:r>
          </w:p>
        </w:tc>
      </w:tr>
      <w:tr w:rsidR="00937888">
        <w:trPr>
          <w:trHeight w:val="300"/>
        </w:trPr>
        <w:tc>
          <w:tcPr>
            <w:tcW w:w="1000" w:type="dxa"/>
          </w:tcPr>
          <w:p w:rsidR="00937888" w:rsidRDefault="00EC7B47">
            <w:pPr>
              <w:pStyle w:val="TableParagraph"/>
              <w:ind w:left="31" w:right="11"/>
              <w:jc w:val="center"/>
              <w:rPr>
                <w:sz w:val="24"/>
              </w:rPr>
            </w:pPr>
            <w:r>
              <w:rPr>
                <w:sz w:val="24"/>
              </w:rPr>
              <w:t>D049</w:t>
            </w:r>
          </w:p>
        </w:tc>
        <w:tc>
          <w:tcPr>
            <w:tcW w:w="4720" w:type="dxa"/>
          </w:tcPr>
          <w:p w:rsidR="00937888" w:rsidRDefault="00EC7B47">
            <w:pPr>
              <w:pStyle w:val="TableParagraph"/>
              <w:rPr>
                <w:sz w:val="24"/>
              </w:rPr>
            </w:pPr>
            <w:r>
              <w:rPr>
                <w:sz w:val="24"/>
              </w:rPr>
              <w:t>Ung thư biểu mô tại chỗ của da, không đặc hiệu</w:t>
            </w:r>
          </w:p>
        </w:tc>
        <w:tc>
          <w:tcPr>
            <w:tcW w:w="5040" w:type="dxa"/>
          </w:tcPr>
          <w:p w:rsidR="00937888" w:rsidRDefault="00EC7B47">
            <w:pPr>
              <w:pStyle w:val="TableParagraph"/>
              <w:rPr>
                <w:sz w:val="24"/>
              </w:rPr>
            </w:pPr>
            <w:r>
              <w:rPr>
                <w:sz w:val="24"/>
              </w:rPr>
              <w:t>Carcinoma in situ: Skin, unspecified</w:t>
            </w:r>
          </w:p>
        </w:tc>
      </w:tr>
      <w:tr w:rsidR="00937888">
        <w:trPr>
          <w:trHeight w:val="300"/>
        </w:trPr>
        <w:tc>
          <w:tcPr>
            <w:tcW w:w="1000" w:type="dxa"/>
          </w:tcPr>
          <w:p w:rsidR="00937888" w:rsidRDefault="00EC7B47">
            <w:pPr>
              <w:pStyle w:val="TableParagraph"/>
              <w:ind w:left="31" w:right="11"/>
              <w:jc w:val="center"/>
              <w:rPr>
                <w:sz w:val="24"/>
              </w:rPr>
            </w:pPr>
            <w:r>
              <w:rPr>
                <w:sz w:val="24"/>
              </w:rPr>
              <w:t>D050</w:t>
            </w:r>
          </w:p>
        </w:tc>
        <w:tc>
          <w:tcPr>
            <w:tcW w:w="4720" w:type="dxa"/>
          </w:tcPr>
          <w:p w:rsidR="00937888" w:rsidRDefault="00EC7B47">
            <w:pPr>
              <w:pStyle w:val="TableParagraph"/>
              <w:rPr>
                <w:sz w:val="24"/>
              </w:rPr>
            </w:pPr>
            <w:r>
              <w:rPr>
                <w:sz w:val="24"/>
              </w:rPr>
              <w:t>Ung thư biểu mô tiểu thuỳ tại chỗ</w:t>
            </w:r>
          </w:p>
        </w:tc>
        <w:tc>
          <w:tcPr>
            <w:tcW w:w="5040" w:type="dxa"/>
          </w:tcPr>
          <w:p w:rsidR="00937888" w:rsidRDefault="00EC7B47">
            <w:pPr>
              <w:pStyle w:val="TableParagraph"/>
              <w:rPr>
                <w:sz w:val="24"/>
              </w:rPr>
            </w:pPr>
            <w:r>
              <w:rPr>
                <w:sz w:val="24"/>
              </w:rPr>
              <w:t>Lobular carcinoma in situ</w:t>
            </w:r>
          </w:p>
        </w:tc>
      </w:tr>
      <w:tr w:rsidR="00937888">
        <w:trPr>
          <w:trHeight w:val="300"/>
        </w:trPr>
        <w:tc>
          <w:tcPr>
            <w:tcW w:w="1000" w:type="dxa"/>
          </w:tcPr>
          <w:p w:rsidR="00937888" w:rsidRDefault="00EC7B47">
            <w:pPr>
              <w:pStyle w:val="TableParagraph"/>
              <w:ind w:left="31" w:right="11"/>
              <w:jc w:val="center"/>
              <w:rPr>
                <w:sz w:val="24"/>
              </w:rPr>
            </w:pPr>
            <w:r>
              <w:rPr>
                <w:sz w:val="24"/>
              </w:rPr>
              <w:t>D051</w:t>
            </w:r>
          </w:p>
        </w:tc>
        <w:tc>
          <w:tcPr>
            <w:tcW w:w="4720" w:type="dxa"/>
          </w:tcPr>
          <w:p w:rsidR="00937888" w:rsidRDefault="00EC7B47">
            <w:pPr>
              <w:pStyle w:val="TableParagraph"/>
              <w:rPr>
                <w:sz w:val="24"/>
              </w:rPr>
            </w:pPr>
            <w:r>
              <w:rPr>
                <w:sz w:val="24"/>
              </w:rPr>
              <w:t>Ung thư biểu mô ống tuyến vú tại chỗ</w:t>
            </w:r>
          </w:p>
        </w:tc>
        <w:tc>
          <w:tcPr>
            <w:tcW w:w="5040" w:type="dxa"/>
          </w:tcPr>
          <w:p w:rsidR="00937888" w:rsidRDefault="00EC7B47">
            <w:pPr>
              <w:pStyle w:val="TableParagraph"/>
              <w:rPr>
                <w:sz w:val="24"/>
              </w:rPr>
            </w:pPr>
            <w:r>
              <w:rPr>
                <w:sz w:val="24"/>
              </w:rPr>
              <w:t>Intraductal carcinoma in situ</w:t>
            </w:r>
          </w:p>
        </w:tc>
      </w:tr>
      <w:tr w:rsidR="00937888">
        <w:trPr>
          <w:trHeight w:val="300"/>
        </w:trPr>
        <w:tc>
          <w:tcPr>
            <w:tcW w:w="1000" w:type="dxa"/>
          </w:tcPr>
          <w:p w:rsidR="00937888" w:rsidRDefault="00EC7B47">
            <w:pPr>
              <w:pStyle w:val="TableParagraph"/>
              <w:ind w:left="31" w:right="11"/>
              <w:jc w:val="center"/>
              <w:rPr>
                <w:sz w:val="24"/>
              </w:rPr>
            </w:pPr>
            <w:r>
              <w:rPr>
                <w:sz w:val="24"/>
              </w:rPr>
              <w:t>D057</w:t>
            </w:r>
          </w:p>
        </w:tc>
        <w:tc>
          <w:tcPr>
            <w:tcW w:w="4720" w:type="dxa"/>
          </w:tcPr>
          <w:p w:rsidR="00937888" w:rsidRDefault="00EC7B47">
            <w:pPr>
              <w:pStyle w:val="TableParagraph"/>
              <w:rPr>
                <w:sz w:val="24"/>
              </w:rPr>
            </w:pPr>
            <w:r>
              <w:rPr>
                <w:sz w:val="24"/>
              </w:rPr>
              <w:t>Ung thư biểu mô ống tuyến khác tại chỗ của vú</w:t>
            </w:r>
          </w:p>
        </w:tc>
        <w:tc>
          <w:tcPr>
            <w:tcW w:w="5040" w:type="dxa"/>
          </w:tcPr>
          <w:p w:rsidR="00937888" w:rsidRDefault="00EC7B47">
            <w:pPr>
              <w:pStyle w:val="TableParagraph"/>
              <w:rPr>
                <w:sz w:val="24"/>
              </w:rPr>
            </w:pPr>
            <w:r>
              <w:rPr>
                <w:sz w:val="24"/>
              </w:rPr>
              <w:t>Other carcinoma in situ of breast</w:t>
            </w:r>
          </w:p>
        </w:tc>
      </w:tr>
      <w:tr w:rsidR="00937888">
        <w:trPr>
          <w:trHeight w:val="620"/>
        </w:trPr>
        <w:tc>
          <w:tcPr>
            <w:tcW w:w="1000" w:type="dxa"/>
          </w:tcPr>
          <w:p w:rsidR="00937888" w:rsidRDefault="00EC7B47">
            <w:pPr>
              <w:pStyle w:val="TableParagraph"/>
              <w:ind w:left="31" w:right="11"/>
              <w:jc w:val="center"/>
              <w:rPr>
                <w:sz w:val="24"/>
              </w:rPr>
            </w:pPr>
            <w:r>
              <w:rPr>
                <w:sz w:val="24"/>
              </w:rPr>
              <w:t>D059</w:t>
            </w:r>
          </w:p>
        </w:tc>
        <w:tc>
          <w:tcPr>
            <w:tcW w:w="4720" w:type="dxa"/>
          </w:tcPr>
          <w:p w:rsidR="00937888" w:rsidRDefault="00EC7B47">
            <w:pPr>
              <w:pStyle w:val="TableParagraph"/>
              <w:rPr>
                <w:sz w:val="24"/>
              </w:rPr>
            </w:pPr>
            <w:r>
              <w:rPr>
                <w:sz w:val="24"/>
              </w:rPr>
              <w:t>Ung thư biểu mô tại chỗ của vú, không đặc hiệu</w:t>
            </w:r>
          </w:p>
        </w:tc>
        <w:tc>
          <w:tcPr>
            <w:tcW w:w="5040" w:type="dxa"/>
          </w:tcPr>
          <w:p w:rsidR="00937888" w:rsidRDefault="00EC7B47">
            <w:pPr>
              <w:pStyle w:val="TableParagraph"/>
              <w:rPr>
                <w:sz w:val="24"/>
              </w:rPr>
            </w:pPr>
            <w:r>
              <w:rPr>
                <w:sz w:val="24"/>
              </w:rPr>
              <w:t>Carcinoma in situ of breast, unspecified</w:t>
            </w:r>
          </w:p>
        </w:tc>
      </w:tr>
      <w:tr w:rsidR="00937888">
        <w:trPr>
          <w:trHeight w:val="300"/>
        </w:trPr>
        <w:tc>
          <w:tcPr>
            <w:tcW w:w="1000" w:type="dxa"/>
          </w:tcPr>
          <w:p w:rsidR="00937888" w:rsidRDefault="00EC7B47">
            <w:pPr>
              <w:pStyle w:val="TableParagraph"/>
              <w:ind w:left="31" w:right="11"/>
              <w:jc w:val="center"/>
              <w:rPr>
                <w:sz w:val="24"/>
              </w:rPr>
            </w:pPr>
            <w:r>
              <w:rPr>
                <w:sz w:val="24"/>
              </w:rPr>
              <w:t>D060</w:t>
            </w:r>
          </w:p>
        </w:tc>
        <w:tc>
          <w:tcPr>
            <w:tcW w:w="4720" w:type="dxa"/>
          </w:tcPr>
          <w:p w:rsidR="00937888" w:rsidRDefault="00EC7B47">
            <w:pPr>
              <w:pStyle w:val="TableParagraph"/>
              <w:rPr>
                <w:sz w:val="24"/>
              </w:rPr>
            </w:pPr>
            <w:r>
              <w:rPr>
                <w:sz w:val="24"/>
              </w:rPr>
              <w:t>Ung thư biểu mô tại chỗ của nội mạc</w:t>
            </w:r>
          </w:p>
        </w:tc>
        <w:tc>
          <w:tcPr>
            <w:tcW w:w="5040" w:type="dxa"/>
          </w:tcPr>
          <w:p w:rsidR="00937888" w:rsidRDefault="00EC7B47">
            <w:pPr>
              <w:pStyle w:val="TableParagraph"/>
              <w:rPr>
                <w:sz w:val="24"/>
              </w:rPr>
            </w:pPr>
            <w:r>
              <w:rPr>
                <w:sz w:val="24"/>
              </w:rPr>
              <w:t>Carcinoma in situ: Endocervix</w:t>
            </w:r>
          </w:p>
        </w:tc>
      </w:tr>
      <w:tr w:rsidR="00937888">
        <w:trPr>
          <w:trHeight w:val="300"/>
        </w:trPr>
        <w:tc>
          <w:tcPr>
            <w:tcW w:w="1000" w:type="dxa"/>
          </w:tcPr>
          <w:p w:rsidR="00937888" w:rsidRDefault="00EC7B47">
            <w:pPr>
              <w:pStyle w:val="TableParagraph"/>
              <w:ind w:left="31" w:right="11"/>
              <w:jc w:val="center"/>
              <w:rPr>
                <w:sz w:val="24"/>
              </w:rPr>
            </w:pPr>
            <w:r>
              <w:rPr>
                <w:sz w:val="24"/>
              </w:rPr>
              <w:t>D061</w:t>
            </w:r>
          </w:p>
        </w:tc>
        <w:tc>
          <w:tcPr>
            <w:tcW w:w="4720" w:type="dxa"/>
          </w:tcPr>
          <w:p w:rsidR="00937888" w:rsidRDefault="00EC7B47">
            <w:pPr>
              <w:pStyle w:val="TableParagraph"/>
              <w:rPr>
                <w:sz w:val="24"/>
              </w:rPr>
            </w:pPr>
            <w:r>
              <w:rPr>
                <w:sz w:val="24"/>
              </w:rPr>
              <w:t>Ung thư biểu mô tại chỗ của ngoại mạc</w:t>
            </w:r>
          </w:p>
        </w:tc>
        <w:tc>
          <w:tcPr>
            <w:tcW w:w="5040" w:type="dxa"/>
          </w:tcPr>
          <w:p w:rsidR="00937888" w:rsidRDefault="00EC7B47">
            <w:pPr>
              <w:pStyle w:val="TableParagraph"/>
              <w:rPr>
                <w:sz w:val="24"/>
              </w:rPr>
            </w:pPr>
            <w:r>
              <w:rPr>
                <w:sz w:val="24"/>
              </w:rPr>
              <w:t>Carcinoma in situ: Exocervix</w:t>
            </w:r>
          </w:p>
        </w:tc>
      </w:tr>
      <w:tr w:rsidR="00937888">
        <w:trPr>
          <w:trHeight w:val="620"/>
        </w:trPr>
        <w:tc>
          <w:tcPr>
            <w:tcW w:w="1000" w:type="dxa"/>
          </w:tcPr>
          <w:p w:rsidR="00937888" w:rsidRDefault="00EC7B47">
            <w:pPr>
              <w:pStyle w:val="TableParagraph"/>
              <w:ind w:left="31" w:right="11"/>
              <w:jc w:val="center"/>
              <w:rPr>
                <w:sz w:val="24"/>
              </w:rPr>
            </w:pPr>
            <w:r>
              <w:rPr>
                <w:sz w:val="24"/>
              </w:rPr>
              <w:t>D067</w:t>
            </w:r>
          </w:p>
        </w:tc>
        <w:tc>
          <w:tcPr>
            <w:tcW w:w="4720" w:type="dxa"/>
          </w:tcPr>
          <w:p w:rsidR="00937888" w:rsidRDefault="00EC7B47">
            <w:pPr>
              <w:pStyle w:val="TableParagraph"/>
              <w:spacing w:line="261" w:lineRule="auto"/>
              <w:ind w:right="213"/>
              <w:rPr>
                <w:sz w:val="24"/>
              </w:rPr>
            </w:pPr>
            <w:r>
              <w:rPr>
                <w:sz w:val="24"/>
              </w:rPr>
              <w:t xml:space="preserve">Ung </w:t>
            </w:r>
            <w:r>
              <w:rPr>
                <w:spacing w:val="-3"/>
                <w:sz w:val="24"/>
              </w:rPr>
              <w:t xml:space="preserve">thư </w:t>
            </w:r>
            <w:r>
              <w:rPr>
                <w:spacing w:val="-4"/>
                <w:sz w:val="24"/>
              </w:rPr>
              <w:t xml:space="preserve">biểu mô </w:t>
            </w:r>
            <w:r>
              <w:rPr>
                <w:spacing w:val="-5"/>
                <w:sz w:val="24"/>
              </w:rPr>
              <w:t xml:space="preserve">tại </w:t>
            </w:r>
            <w:r>
              <w:rPr>
                <w:spacing w:val="-3"/>
                <w:sz w:val="24"/>
              </w:rPr>
              <w:t xml:space="preserve">chỗ của </w:t>
            </w:r>
            <w:r>
              <w:rPr>
                <w:sz w:val="24"/>
              </w:rPr>
              <w:t xml:space="preserve">phần khác </w:t>
            </w:r>
            <w:r>
              <w:rPr>
                <w:spacing w:val="-3"/>
                <w:sz w:val="24"/>
              </w:rPr>
              <w:t xml:space="preserve">của </w:t>
            </w:r>
            <w:r>
              <w:rPr>
                <w:spacing w:val="-4"/>
                <w:sz w:val="24"/>
              </w:rPr>
              <w:t xml:space="preserve">cổ tử </w:t>
            </w:r>
            <w:r>
              <w:rPr>
                <w:sz w:val="24"/>
              </w:rPr>
              <w:t>cung</w:t>
            </w:r>
          </w:p>
        </w:tc>
        <w:tc>
          <w:tcPr>
            <w:tcW w:w="5040" w:type="dxa"/>
          </w:tcPr>
          <w:p w:rsidR="00937888" w:rsidRDefault="00EC7B47">
            <w:pPr>
              <w:pStyle w:val="TableParagraph"/>
              <w:rPr>
                <w:sz w:val="24"/>
              </w:rPr>
            </w:pPr>
            <w:r>
              <w:rPr>
                <w:sz w:val="24"/>
              </w:rPr>
              <w:t>Carcinoma in situ: Other parts of cervix</w:t>
            </w:r>
          </w:p>
        </w:tc>
      </w:tr>
      <w:tr w:rsidR="00937888">
        <w:trPr>
          <w:trHeight w:val="620"/>
        </w:trPr>
        <w:tc>
          <w:tcPr>
            <w:tcW w:w="1000" w:type="dxa"/>
          </w:tcPr>
          <w:p w:rsidR="00937888" w:rsidRDefault="00EC7B47">
            <w:pPr>
              <w:pStyle w:val="TableParagraph"/>
              <w:ind w:left="31" w:right="11"/>
              <w:jc w:val="center"/>
              <w:rPr>
                <w:sz w:val="24"/>
              </w:rPr>
            </w:pPr>
            <w:r>
              <w:rPr>
                <w:sz w:val="24"/>
              </w:rPr>
              <w:t>D069</w:t>
            </w:r>
          </w:p>
        </w:tc>
        <w:tc>
          <w:tcPr>
            <w:tcW w:w="4720" w:type="dxa"/>
          </w:tcPr>
          <w:p w:rsidR="00937888" w:rsidRDefault="00EC7B47">
            <w:pPr>
              <w:pStyle w:val="TableParagraph"/>
              <w:spacing w:line="261" w:lineRule="auto"/>
              <w:ind w:right="110"/>
              <w:rPr>
                <w:sz w:val="24"/>
              </w:rPr>
            </w:pPr>
            <w:r>
              <w:rPr>
                <w:sz w:val="24"/>
              </w:rPr>
              <w:t>Ung thư biểu mô tại chỗ của cổ tử cung, không đặc hiệu</w:t>
            </w:r>
          </w:p>
        </w:tc>
        <w:tc>
          <w:tcPr>
            <w:tcW w:w="5040" w:type="dxa"/>
          </w:tcPr>
          <w:p w:rsidR="00937888" w:rsidRDefault="00EC7B47">
            <w:pPr>
              <w:pStyle w:val="TableParagraph"/>
              <w:rPr>
                <w:sz w:val="24"/>
              </w:rPr>
            </w:pPr>
            <w:r>
              <w:rPr>
                <w:sz w:val="24"/>
              </w:rPr>
              <w:t>Carcinoma in situ: Cervix, unspecified</w:t>
            </w:r>
          </w:p>
        </w:tc>
      </w:tr>
      <w:tr w:rsidR="00937888">
        <w:trPr>
          <w:trHeight w:val="300"/>
        </w:trPr>
        <w:tc>
          <w:tcPr>
            <w:tcW w:w="1000" w:type="dxa"/>
          </w:tcPr>
          <w:p w:rsidR="00937888" w:rsidRDefault="00EC7B47">
            <w:pPr>
              <w:pStyle w:val="TableParagraph"/>
              <w:ind w:left="31" w:right="11"/>
              <w:jc w:val="center"/>
              <w:rPr>
                <w:sz w:val="24"/>
              </w:rPr>
            </w:pPr>
            <w:r>
              <w:rPr>
                <w:sz w:val="24"/>
              </w:rPr>
              <w:t>D070</w:t>
            </w:r>
          </w:p>
        </w:tc>
        <w:tc>
          <w:tcPr>
            <w:tcW w:w="4720" w:type="dxa"/>
          </w:tcPr>
          <w:p w:rsidR="00937888" w:rsidRDefault="00EC7B47">
            <w:pPr>
              <w:pStyle w:val="TableParagraph"/>
              <w:rPr>
                <w:sz w:val="24"/>
              </w:rPr>
            </w:pPr>
            <w:r>
              <w:rPr>
                <w:sz w:val="24"/>
              </w:rPr>
              <w:t>Ung thư biểu mô tại chỗ của nội mạc tử cung</w:t>
            </w:r>
          </w:p>
        </w:tc>
        <w:tc>
          <w:tcPr>
            <w:tcW w:w="5040" w:type="dxa"/>
          </w:tcPr>
          <w:p w:rsidR="00937888" w:rsidRDefault="00EC7B47">
            <w:pPr>
              <w:pStyle w:val="TableParagraph"/>
              <w:rPr>
                <w:sz w:val="24"/>
              </w:rPr>
            </w:pPr>
            <w:r>
              <w:rPr>
                <w:sz w:val="24"/>
              </w:rPr>
              <w:t>Carcinoma in situ: Endometrium</w:t>
            </w:r>
          </w:p>
        </w:tc>
      </w:tr>
      <w:tr w:rsidR="00937888">
        <w:trPr>
          <w:trHeight w:val="300"/>
        </w:trPr>
        <w:tc>
          <w:tcPr>
            <w:tcW w:w="1000" w:type="dxa"/>
          </w:tcPr>
          <w:p w:rsidR="00937888" w:rsidRDefault="00EC7B47">
            <w:pPr>
              <w:pStyle w:val="TableParagraph"/>
              <w:ind w:left="31" w:right="11"/>
              <w:jc w:val="center"/>
              <w:rPr>
                <w:sz w:val="24"/>
              </w:rPr>
            </w:pPr>
            <w:r>
              <w:rPr>
                <w:sz w:val="24"/>
              </w:rPr>
              <w:t>D071</w:t>
            </w:r>
          </w:p>
        </w:tc>
        <w:tc>
          <w:tcPr>
            <w:tcW w:w="4720" w:type="dxa"/>
          </w:tcPr>
          <w:p w:rsidR="00937888" w:rsidRDefault="00EC7B47">
            <w:pPr>
              <w:pStyle w:val="TableParagraph"/>
              <w:rPr>
                <w:sz w:val="24"/>
              </w:rPr>
            </w:pPr>
            <w:r>
              <w:rPr>
                <w:sz w:val="24"/>
              </w:rPr>
              <w:t>Ung thư biểu mô tại chỗ của âm hộ</w:t>
            </w:r>
          </w:p>
        </w:tc>
        <w:tc>
          <w:tcPr>
            <w:tcW w:w="5040" w:type="dxa"/>
          </w:tcPr>
          <w:p w:rsidR="00937888" w:rsidRDefault="00EC7B47">
            <w:pPr>
              <w:pStyle w:val="TableParagraph"/>
              <w:rPr>
                <w:sz w:val="24"/>
              </w:rPr>
            </w:pPr>
            <w:r>
              <w:rPr>
                <w:sz w:val="24"/>
              </w:rPr>
              <w:t>Carcinoma in situ: Vulva</w:t>
            </w:r>
          </w:p>
        </w:tc>
      </w:tr>
      <w:tr w:rsidR="00937888">
        <w:trPr>
          <w:trHeight w:val="300"/>
        </w:trPr>
        <w:tc>
          <w:tcPr>
            <w:tcW w:w="1000" w:type="dxa"/>
          </w:tcPr>
          <w:p w:rsidR="00937888" w:rsidRDefault="00EC7B47">
            <w:pPr>
              <w:pStyle w:val="TableParagraph"/>
              <w:ind w:left="31" w:right="11"/>
              <w:jc w:val="center"/>
              <w:rPr>
                <w:sz w:val="24"/>
              </w:rPr>
            </w:pPr>
            <w:r>
              <w:rPr>
                <w:sz w:val="24"/>
              </w:rPr>
              <w:t>D072</w:t>
            </w:r>
          </w:p>
        </w:tc>
        <w:tc>
          <w:tcPr>
            <w:tcW w:w="4720" w:type="dxa"/>
          </w:tcPr>
          <w:p w:rsidR="00937888" w:rsidRDefault="00EC7B47">
            <w:pPr>
              <w:pStyle w:val="TableParagraph"/>
              <w:rPr>
                <w:sz w:val="24"/>
              </w:rPr>
            </w:pPr>
            <w:r>
              <w:rPr>
                <w:sz w:val="24"/>
              </w:rPr>
              <w:t>Ung thư biểu mô tại chỗ của âm đạo</w:t>
            </w:r>
          </w:p>
        </w:tc>
        <w:tc>
          <w:tcPr>
            <w:tcW w:w="5040" w:type="dxa"/>
          </w:tcPr>
          <w:p w:rsidR="00937888" w:rsidRDefault="00EC7B47">
            <w:pPr>
              <w:pStyle w:val="TableParagraph"/>
              <w:rPr>
                <w:sz w:val="24"/>
              </w:rPr>
            </w:pPr>
            <w:r>
              <w:rPr>
                <w:sz w:val="24"/>
              </w:rPr>
              <w:t>Carcinoma in situ: Vagina</w:t>
            </w:r>
          </w:p>
        </w:tc>
      </w:tr>
      <w:tr w:rsidR="00937888">
        <w:trPr>
          <w:trHeight w:val="620"/>
        </w:trPr>
        <w:tc>
          <w:tcPr>
            <w:tcW w:w="1000" w:type="dxa"/>
          </w:tcPr>
          <w:p w:rsidR="00937888" w:rsidRDefault="00EC7B47">
            <w:pPr>
              <w:pStyle w:val="TableParagraph"/>
              <w:ind w:left="31" w:right="11"/>
              <w:jc w:val="center"/>
              <w:rPr>
                <w:sz w:val="24"/>
              </w:rPr>
            </w:pPr>
            <w:r>
              <w:rPr>
                <w:sz w:val="24"/>
              </w:rPr>
              <w:t>D073</w:t>
            </w:r>
          </w:p>
        </w:tc>
        <w:tc>
          <w:tcPr>
            <w:tcW w:w="4720" w:type="dxa"/>
          </w:tcPr>
          <w:p w:rsidR="00937888" w:rsidRDefault="00EC7B47">
            <w:pPr>
              <w:pStyle w:val="TableParagraph"/>
              <w:spacing w:line="261" w:lineRule="auto"/>
              <w:ind w:right="214"/>
              <w:rPr>
                <w:sz w:val="24"/>
              </w:rPr>
            </w:pPr>
            <w:r>
              <w:rPr>
                <w:sz w:val="24"/>
              </w:rPr>
              <w:t>Ung thư biểu mô tại chỗ của cơ quan sinh dục nữ khác và không xác định</w:t>
            </w:r>
          </w:p>
        </w:tc>
        <w:tc>
          <w:tcPr>
            <w:tcW w:w="5040" w:type="dxa"/>
          </w:tcPr>
          <w:p w:rsidR="00937888" w:rsidRDefault="00EC7B47">
            <w:pPr>
              <w:pStyle w:val="TableParagraph"/>
              <w:spacing w:line="261" w:lineRule="auto"/>
              <w:ind w:right="414"/>
              <w:rPr>
                <w:sz w:val="24"/>
              </w:rPr>
            </w:pPr>
            <w:r>
              <w:rPr>
                <w:spacing w:val="-4"/>
                <w:sz w:val="24"/>
              </w:rPr>
              <w:t xml:space="preserve">Carcinoma in </w:t>
            </w:r>
            <w:r>
              <w:rPr>
                <w:sz w:val="24"/>
              </w:rPr>
              <w:t xml:space="preserve">situ: Other </w:t>
            </w:r>
            <w:r>
              <w:rPr>
                <w:spacing w:val="-3"/>
                <w:sz w:val="24"/>
              </w:rPr>
              <w:t xml:space="preserve">and unspecified </w:t>
            </w:r>
            <w:r>
              <w:rPr>
                <w:spacing w:val="-5"/>
                <w:sz w:val="24"/>
              </w:rPr>
              <w:t xml:space="preserve">female </w:t>
            </w:r>
            <w:r>
              <w:rPr>
                <w:spacing w:val="-4"/>
                <w:sz w:val="24"/>
              </w:rPr>
              <w:t xml:space="preserve">genital </w:t>
            </w:r>
            <w:r>
              <w:rPr>
                <w:sz w:val="24"/>
              </w:rPr>
              <w:t>organs</w:t>
            </w:r>
          </w:p>
        </w:tc>
      </w:tr>
      <w:tr w:rsidR="00937888">
        <w:trPr>
          <w:trHeight w:val="300"/>
        </w:trPr>
        <w:tc>
          <w:tcPr>
            <w:tcW w:w="1000" w:type="dxa"/>
          </w:tcPr>
          <w:p w:rsidR="00937888" w:rsidRDefault="00EC7B47">
            <w:pPr>
              <w:pStyle w:val="TableParagraph"/>
              <w:ind w:left="31" w:right="11"/>
              <w:jc w:val="center"/>
              <w:rPr>
                <w:sz w:val="24"/>
              </w:rPr>
            </w:pPr>
            <w:r>
              <w:rPr>
                <w:sz w:val="24"/>
              </w:rPr>
              <w:t>D074</w:t>
            </w:r>
          </w:p>
        </w:tc>
        <w:tc>
          <w:tcPr>
            <w:tcW w:w="4720" w:type="dxa"/>
          </w:tcPr>
          <w:p w:rsidR="00937888" w:rsidRDefault="00EC7B47">
            <w:pPr>
              <w:pStyle w:val="TableParagraph"/>
              <w:rPr>
                <w:sz w:val="24"/>
              </w:rPr>
            </w:pPr>
            <w:r>
              <w:rPr>
                <w:sz w:val="24"/>
              </w:rPr>
              <w:t>Ung thư biểu mô tại chỗ của dương vật</w:t>
            </w:r>
          </w:p>
        </w:tc>
        <w:tc>
          <w:tcPr>
            <w:tcW w:w="5040" w:type="dxa"/>
          </w:tcPr>
          <w:p w:rsidR="00937888" w:rsidRDefault="00EC7B47">
            <w:pPr>
              <w:pStyle w:val="TableParagraph"/>
              <w:rPr>
                <w:sz w:val="24"/>
              </w:rPr>
            </w:pPr>
            <w:r>
              <w:rPr>
                <w:sz w:val="24"/>
              </w:rPr>
              <w:t>Carcinoma in situ: Penis</w:t>
            </w:r>
          </w:p>
        </w:tc>
      </w:tr>
      <w:tr w:rsidR="00937888">
        <w:trPr>
          <w:trHeight w:val="300"/>
        </w:trPr>
        <w:tc>
          <w:tcPr>
            <w:tcW w:w="1000" w:type="dxa"/>
          </w:tcPr>
          <w:p w:rsidR="00937888" w:rsidRDefault="00EC7B47">
            <w:pPr>
              <w:pStyle w:val="TableParagraph"/>
              <w:ind w:left="31" w:right="11"/>
              <w:jc w:val="center"/>
              <w:rPr>
                <w:sz w:val="24"/>
              </w:rPr>
            </w:pPr>
            <w:r>
              <w:rPr>
                <w:sz w:val="24"/>
              </w:rPr>
              <w:t>D075</w:t>
            </w:r>
          </w:p>
        </w:tc>
        <w:tc>
          <w:tcPr>
            <w:tcW w:w="4720" w:type="dxa"/>
          </w:tcPr>
          <w:p w:rsidR="00937888" w:rsidRDefault="00EC7B47">
            <w:pPr>
              <w:pStyle w:val="TableParagraph"/>
              <w:rPr>
                <w:sz w:val="24"/>
              </w:rPr>
            </w:pPr>
            <w:r>
              <w:rPr>
                <w:sz w:val="24"/>
              </w:rPr>
              <w:t>Ung thư biểu mô tại chỗ của tuyến tiền liệt</w:t>
            </w:r>
          </w:p>
        </w:tc>
        <w:tc>
          <w:tcPr>
            <w:tcW w:w="5040" w:type="dxa"/>
          </w:tcPr>
          <w:p w:rsidR="00937888" w:rsidRDefault="00EC7B47">
            <w:pPr>
              <w:pStyle w:val="TableParagraph"/>
              <w:rPr>
                <w:sz w:val="24"/>
              </w:rPr>
            </w:pPr>
            <w:r>
              <w:rPr>
                <w:sz w:val="24"/>
              </w:rPr>
              <w:t>Carcinoma in situ: Prostate</w:t>
            </w:r>
          </w:p>
        </w:tc>
      </w:tr>
      <w:tr w:rsidR="00937888">
        <w:trPr>
          <w:trHeight w:val="620"/>
        </w:trPr>
        <w:tc>
          <w:tcPr>
            <w:tcW w:w="1000" w:type="dxa"/>
          </w:tcPr>
          <w:p w:rsidR="00937888" w:rsidRDefault="00EC7B47">
            <w:pPr>
              <w:pStyle w:val="TableParagraph"/>
              <w:ind w:left="31" w:right="11"/>
              <w:jc w:val="center"/>
              <w:rPr>
                <w:sz w:val="24"/>
              </w:rPr>
            </w:pPr>
            <w:r>
              <w:rPr>
                <w:sz w:val="24"/>
              </w:rPr>
              <w:t>D076</w:t>
            </w:r>
          </w:p>
        </w:tc>
        <w:tc>
          <w:tcPr>
            <w:tcW w:w="4720" w:type="dxa"/>
          </w:tcPr>
          <w:p w:rsidR="00937888" w:rsidRDefault="00EC7B47">
            <w:pPr>
              <w:pStyle w:val="TableParagraph"/>
              <w:spacing w:line="261" w:lineRule="auto"/>
              <w:ind w:right="214"/>
              <w:rPr>
                <w:sz w:val="24"/>
              </w:rPr>
            </w:pPr>
            <w:r>
              <w:rPr>
                <w:sz w:val="24"/>
              </w:rPr>
              <w:t>Ung thư biểu mô tại chỗ của cơ quan sinh dục nam khác và không xác định</w:t>
            </w:r>
          </w:p>
        </w:tc>
        <w:tc>
          <w:tcPr>
            <w:tcW w:w="5040" w:type="dxa"/>
          </w:tcPr>
          <w:p w:rsidR="00937888" w:rsidRDefault="00EC7B47">
            <w:pPr>
              <w:pStyle w:val="TableParagraph"/>
              <w:spacing w:line="261" w:lineRule="auto"/>
              <w:ind w:right="595"/>
              <w:rPr>
                <w:sz w:val="24"/>
              </w:rPr>
            </w:pPr>
            <w:r>
              <w:rPr>
                <w:spacing w:val="-4"/>
                <w:sz w:val="24"/>
              </w:rPr>
              <w:t xml:space="preserve">Carcinoma in </w:t>
            </w:r>
            <w:r>
              <w:rPr>
                <w:sz w:val="24"/>
              </w:rPr>
              <w:t xml:space="preserve">situ: Other </w:t>
            </w:r>
            <w:r>
              <w:rPr>
                <w:spacing w:val="-3"/>
                <w:sz w:val="24"/>
              </w:rPr>
              <w:t xml:space="preserve">and unspecified </w:t>
            </w:r>
            <w:r>
              <w:rPr>
                <w:spacing w:val="-6"/>
                <w:sz w:val="24"/>
              </w:rPr>
              <w:t xml:space="preserve">male </w:t>
            </w:r>
            <w:r>
              <w:rPr>
                <w:spacing w:val="-4"/>
                <w:sz w:val="24"/>
              </w:rPr>
              <w:t xml:space="preserve">genital </w:t>
            </w:r>
            <w:r>
              <w:rPr>
                <w:sz w:val="24"/>
              </w:rPr>
              <w:t>organs</w:t>
            </w:r>
          </w:p>
        </w:tc>
      </w:tr>
      <w:tr w:rsidR="00937888">
        <w:trPr>
          <w:trHeight w:val="300"/>
        </w:trPr>
        <w:tc>
          <w:tcPr>
            <w:tcW w:w="1000" w:type="dxa"/>
          </w:tcPr>
          <w:p w:rsidR="00937888" w:rsidRDefault="00EC7B47">
            <w:pPr>
              <w:pStyle w:val="TableParagraph"/>
              <w:ind w:left="31" w:right="11"/>
              <w:jc w:val="center"/>
              <w:rPr>
                <w:sz w:val="24"/>
              </w:rPr>
            </w:pPr>
            <w:r>
              <w:rPr>
                <w:sz w:val="24"/>
              </w:rPr>
              <w:t>D090</w:t>
            </w:r>
          </w:p>
        </w:tc>
        <w:tc>
          <w:tcPr>
            <w:tcW w:w="4720" w:type="dxa"/>
          </w:tcPr>
          <w:p w:rsidR="00937888" w:rsidRDefault="00EC7B47">
            <w:pPr>
              <w:pStyle w:val="TableParagraph"/>
              <w:rPr>
                <w:sz w:val="24"/>
              </w:rPr>
            </w:pPr>
            <w:r>
              <w:rPr>
                <w:sz w:val="24"/>
              </w:rPr>
              <w:t>Ung thư biểu mô tại chỗ của bàng quang</w:t>
            </w:r>
          </w:p>
        </w:tc>
        <w:tc>
          <w:tcPr>
            <w:tcW w:w="5040" w:type="dxa"/>
          </w:tcPr>
          <w:p w:rsidR="00937888" w:rsidRDefault="00EC7B47">
            <w:pPr>
              <w:pStyle w:val="TableParagraph"/>
              <w:rPr>
                <w:sz w:val="24"/>
              </w:rPr>
            </w:pPr>
            <w:r>
              <w:rPr>
                <w:sz w:val="24"/>
              </w:rPr>
              <w:t>Carcinoma in situ: Bladder</w:t>
            </w:r>
          </w:p>
        </w:tc>
      </w:tr>
      <w:tr w:rsidR="00937888">
        <w:trPr>
          <w:trHeight w:val="620"/>
        </w:trPr>
        <w:tc>
          <w:tcPr>
            <w:tcW w:w="1000" w:type="dxa"/>
          </w:tcPr>
          <w:p w:rsidR="00937888" w:rsidRDefault="00EC7B47">
            <w:pPr>
              <w:pStyle w:val="TableParagraph"/>
              <w:ind w:left="31" w:right="11"/>
              <w:jc w:val="center"/>
              <w:rPr>
                <w:sz w:val="24"/>
              </w:rPr>
            </w:pPr>
            <w:r>
              <w:rPr>
                <w:sz w:val="24"/>
              </w:rPr>
              <w:t>D091</w:t>
            </w:r>
          </w:p>
        </w:tc>
        <w:tc>
          <w:tcPr>
            <w:tcW w:w="4720" w:type="dxa"/>
          </w:tcPr>
          <w:p w:rsidR="00937888" w:rsidRDefault="00EC7B47">
            <w:pPr>
              <w:pStyle w:val="TableParagraph"/>
              <w:spacing w:line="261" w:lineRule="auto"/>
              <w:rPr>
                <w:sz w:val="24"/>
              </w:rPr>
            </w:pPr>
            <w:r>
              <w:rPr>
                <w:sz w:val="24"/>
              </w:rPr>
              <w:t xml:space="preserve">Ung </w:t>
            </w:r>
            <w:r>
              <w:rPr>
                <w:spacing w:val="-3"/>
                <w:sz w:val="24"/>
              </w:rPr>
              <w:t xml:space="preserve">thư </w:t>
            </w:r>
            <w:r>
              <w:rPr>
                <w:spacing w:val="-4"/>
                <w:sz w:val="24"/>
              </w:rPr>
              <w:t xml:space="preserve">biểu mô </w:t>
            </w:r>
            <w:r>
              <w:rPr>
                <w:spacing w:val="-5"/>
                <w:sz w:val="24"/>
              </w:rPr>
              <w:t xml:space="preserve">tại </w:t>
            </w:r>
            <w:r>
              <w:rPr>
                <w:spacing w:val="-3"/>
                <w:sz w:val="24"/>
              </w:rPr>
              <w:t xml:space="preserve">chỗ của </w:t>
            </w:r>
            <w:r>
              <w:rPr>
                <w:spacing w:val="-4"/>
                <w:sz w:val="24"/>
              </w:rPr>
              <w:t xml:space="preserve">cơ </w:t>
            </w:r>
            <w:r>
              <w:rPr>
                <w:sz w:val="24"/>
              </w:rPr>
              <w:t xml:space="preserve">quan </w:t>
            </w:r>
            <w:r>
              <w:rPr>
                <w:spacing w:val="-6"/>
                <w:sz w:val="24"/>
              </w:rPr>
              <w:t xml:space="preserve">tiết </w:t>
            </w:r>
            <w:r>
              <w:rPr>
                <w:spacing w:val="-4"/>
                <w:sz w:val="24"/>
              </w:rPr>
              <w:t xml:space="preserve">niệu </w:t>
            </w:r>
            <w:r>
              <w:rPr>
                <w:sz w:val="24"/>
              </w:rPr>
              <w:t xml:space="preserve">khác và không </w:t>
            </w:r>
            <w:r>
              <w:rPr>
                <w:spacing w:val="-3"/>
                <w:sz w:val="24"/>
              </w:rPr>
              <w:t xml:space="preserve">xác </w:t>
            </w:r>
            <w:r>
              <w:rPr>
                <w:sz w:val="24"/>
              </w:rPr>
              <w:t>định</w:t>
            </w:r>
          </w:p>
        </w:tc>
        <w:tc>
          <w:tcPr>
            <w:tcW w:w="5040" w:type="dxa"/>
          </w:tcPr>
          <w:p w:rsidR="00937888" w:rsidRDefault="00EC7B47">
            <w:pPr>
              <w:pStyle w:val="TableParagraph"/>
              <w:spacing w:line="261" w:lineRule="auto"/>
              <w:rPr>
                <w:sz w:val="24"/>
              </w:rPr>
            </w:pPr>
            <w:r>
              <w:rPr>
                <w:spacing w:val="-4"/>
                <w:sz w:val="24"/>
              </w:rPr>
              <w:t xml:space="preserve">Carcinoma in </w:t>
            </w:r>
            <w:r>
              <w:rPr>
                <w:sz w:val="24"/>
              </w:rPr>
              <w:t xml:space="preserve">situ: Other </w:t>
            </w:r>
            <w:r>
              <w:rPr>
                <w:spacing w:val="-3"/>
                <w:sz w:val="24"/>
              </w:rPr>
              <w:t xml:space="preserve">and unspecified </w:t>
            </w:r>
            <w:r>
              <w:rPr>
                <w:sz w:val="24"/>
              </w:rPr>
              <w:t>urinary organs</w:t>
            </w:r>
          </w:p>
        </w:tc>
      </w:tr>
      <w:tr w:rsidR="00937888">
        <w:trPr>
          <w:trHeight w:val="300"/>
        </w:trPr>
        <w:tc>
          <w:tcPr>
            <w:tcW w:w="1000" w:type="dxa"/>
          </w:tcPr>
          <w:p w:rsidR="00937888" w:rsidRDefault="00EC7B47">
            <w:pPr>
              <w:pStyle w:val="TableParagraph"/>
              <w:ind w:left="31" w:right="11"/>
              <w:jc w:val="center"/>
              <w:rPr>
                <w:sz w:val="24"/>
              </w:rPr>
            </w:pPr>
            <w:r>
              <w:rPr>
                <w:sz w:val="24"/>
              </w:rPr>
              <w:t>D092</w:t>
            </w:r>
          </w:p>
        </w:tc>
        <w:tc>
          <w:tcPr>
            <w:tcW w:w="4720" w:type="dxa"/>
          </w:tcPr>
          <w:p w:rsidR="00937888" w:rsidRDefault="00EC7B47">
            <w:pPr>
              <w:pStyle w:val="TableParagraph"/>
              <w:rPr>
                <w:sz w:val="24"/>
              </w:rPr>
            </w:pPr>
            <w:r>
              <w:rPr>
                <w:sz w:val="24"/>
              </w:rPr>
              <w:t>Ung thư biểu mô tại chỗ của mắt</w:t>
            </w:r>
          </w:p>
        </w:tc>
        <w:tc>
          <w:tcPr>
            <w:tcW w:w="5040" w:type="dxa"/>
          </w:tcPr>
          <w:p w:rsidR="00937888" w:rsidRDefault="00EC7B47">
            <w:pPr>
              <w:pStyle w:val="TableParagraph"/>
              <w:rPr>
                <w:sz w:val="24"/>
              </w:rPr>
            </w:pPr>
            <w:r>
              <w:rPr>
                <w:sz w:val="24"/>
              </w:rPr>
              <w:t>Carcinoma in situ: Eye</w:t>
            </w:r>
          </w:p>
        </w:tc>
      </w:tr>
      <w:tr w:rsidR="00937888">
        <w:trPr>
          <w:trHeight w:val="620"/>
        </w:trPr>
        <w:tc>
          <w:tcPr>
            <w:tcW w:w="1000" w:type="dxa"/>
          </w:tcPr>
          <w:p w:rsidR="00937888" w:rsidRDefault="00EC7B47">
            <w:pPr>
              <w:pStyle w:val="TableParagraph"/>
              <w:ind w:left="31" w:right="11"/>
              <w:jc w:val="center"/>
              <w:rPr>
                <w:sz w:val="24"/>
              </w:rPr>
            </w:pPr>
            <w:r>
              <w:rPr>
                <w:sz w:val="24"/>
              </w:rPr>
              <w:t>D093</w:t>
            </w:r>
          </w:p>
        </w:tc>
        <w:tc>
          <w:tcPr>
            <w:tcW w:w="4720" w:type="dxa"/>
          </w:tcPr>
          <w:p w:rsidR="00937888" w:rsidRDefault="00EC7B47">
            <w:pPr>
              <w:pStyle w:val="TableParagraph"/>
              <w:spacing w:line="261" w:lineRule="auto"/>
              <w:ind w:right="547"/>
              <w:rPr>
                <w:sz w:val="24"/>
              </w:rPr>
            </w:pPr>
            <w:r>
              <w:rPr>
                <w:sz w:val="24"/>
              </w:rPr>
              <w:t>Ung thư biểu mô tại chỗ của tuyến giáp và tuyến nội tiết khác</w:t>
            </w:r>
          </w:p>
        </w:tc>
        <w:tc>
          <w:tcPr>
            <w:tcW w:w="5040" w:type="dxa"/>
          </w:tcPr>
          <w:p w:rsidR="00937888" w:rsidRDefault="00EC7B47">
            <w:pPr>
              <w:pStyle w:val="TableParagraph"/>
              <w:spacing w:line="261" w:lineRule="auto"/>
              <w:ind w:right="486"/>
              <w:rPr>
                <w:sz w:val="24"/>
              </w:rPr>
            </w:pPr>
            <w:r>
              <w:rPr>
                <w:spacing w:val="-4"/>
                <w:sz w:val="24"/>
              </w:rPr>
              <w:t xml:space="preserve">Carcinoma in </w:t>
            </w:r>
            <w:r>
              <w:rPr>
                <w:sz w:val="24"/>
              </w:rPr>
              <w:t xml:space="preserve">situ: Thyroid </w:t>
            </w:r>
            <w:r>
              <w:rPr>
                <w:spacing w:val="-3"/>
                <w:sz w:val="24"/>
              </w:rPr>
              <w:t>and other endocrine glands</w:t>
            </w:r>
          </w:p>
        </w:tc>
      </w:tr>
      <w:tr w:rsidR="00937888">
        <w:trPr>
          <w:trHeight w:val="300"/>
        </w:trPr>
        <w:tc>
          <w:tcPr>
            <w:tcW w:w="1000" w:type="dxa"/>
          </w:tcPr>
          <w:p w:rsidR="00937888" w:rsidRDefault="00EC7B47">
            <w:pPr>
              <w:pStyle w:val="TableParagraph"/>
              <w:ind w:left="31" w:right="11"/>
              <w:jc w:val="center"/>
              <w:rPr>
                <w:sz w:val="24"/>
              </w:rPr>
            </w:pPr>
            <w:r>
              <w:rPr>
                <w:sz w:val="24"/>
              </w:rPr>
              <w:t>D097</w:t>
            </w:r>
          </w:p>
        </w:tc>
        <w:tc>
          <w:tcPr>
            <w:tcW w:w="4720" w:type="dxa"/>
          </w:tcPr>
          <w:p w:rsidR="00937888" w:rsidRDefault="00EC7B47">
            <w:pPr>
              <w:pStyle w:val="TableParagraph"/>
              <w:rPr>
                <w:sz w:val="24"/>
              </w:rPr>
            </w:pPr>
            <w:r>
              <w:rPr>
                <w:sz w:val="24"/>
              </w:rPr>
              <w:t>Ung thư biểu mô tại chỗ ở vị trí xác định khác</w:t>
            </w:r>
          </w:p>
        </w:tc>
        <w:tc>
          <w:tcPr>
            <w:tcW w:w="5040" w:type="dxa"/>
          </w:tcPr>
          <w:p w:rsidR="00937888" w:rsidRDefault="00EC7B47">
            <w:pPr>
              <w:pStyle w:val="TableParagraph"/>
              <w:rPr>
                <w:sz w:val="24"/>
              </w:rPr>
            </w:pPr>
            <w:r>
              <w:rPr>
                <w:sz w:val="24"/>
              </w:rPr>
              <w:t>Carcinoma in situ of other specified sites</w:t>
            </w:r>
          </w:p>
        </w:tc>
      </w:tr>
      <w:tr w:rsidR="00937888">
        <w:trPr>
          <w:trHeight w:val="300"/>
        </w:trPr>
        <w:tc>
          <w:tcPr>
            <w:tcW w:w="1000" w:type="dxa"/>
          </w:tcPr>
          <w:p w:rsidR="00937888" w:rsidRDefault="00EC7B47">
            <w:pPr>
              <w:pStyle w:val="TableParagraph"/>
              <w:ind w:left="31" w:right="11"/>
              <w:jc w:val="center"/>
              <w:rPr>
                <w:sz w:val="24"/>
              </w:rPr>
            </w:pPr>
            <w:r>
              <w:rPr>
                <w:sz w:val="24"/>
              </w:rPr>
              <w:t>D099</w:t>
            </w:r>
          </w:p>
        </w:tc>
        <w:tc>
          <w:tcPr>
            <w:tcW w:w="4720" w:type="dxa"/>
          </w:tcPr>
          <w:p w:rsidR="00937888" w:rsidRDefault="00EC7B47">
            <w:pPr>
              <w:pStyle w:val="TableParagraph"/>
              <w:rPr>
                <w:sz w:val="24"/>
              </w:rPr>
            </w:pPr>
            <w:r>
              <w:rPr>
                <w:sz w:val="24"/>
              </w:rPr>
              <w:t>Ung thư biểu mô tại chỗ, không xác định</w:t>
            </w:r>
          </w:p>
        </w:tc>
        <w:tc>
          <w:tcPr>
            <w:tcW w:w="5040" w:type="dxa"/>
          </w:tcPr>
          <w:p w:rsidR="00937888" w:rsidRDefault="00EC7B47">
            <w:pPr>
              <w:pStyle w:val="TableParagraph"/>
              <w:rPr>
                <w:sz w:val="24"/>
              </w:rPr>
            </w:pPr>
            <w:r>
              <w:rPr>
                <w:sz w:val="24"/>
              </w:rPr>
              <w:t>Carcinoma in situ, unspecified</w:t>
            </w:r>
          </w:p>
        </w:tc>
      </w:tr>
      <w:tr w:rsidR="00937888">
        <w:trPr>
          <w:trHeight w:val="300"/>
        </w:trPr>
        <w:tc>
          <w:tcPr>
            <w:tcW w:w="1000" w:type="dxa"/>
          </w:tcPr>
          <w:p w:rsidR="00937888" w:rsidRDefault="00EC7B47">
            <w:pPr>
              <w:pStyle w:val="TableParagraph"/>
              <w:ind w:left="31" w:right="11"/>
              <w:jc w:val="center"/>
              <w:rPr>
                <w:sz w:val="24"/>
              </w:rPr>
            </w:pPr>
            <w:r>
              <w:rPr>
                <w:sz w:val="24"/>
              </w:rPr>
              <w:t>D100</w:t>
            </w:r>
          </w:p>
        </w:tc>
        <w:tc>
          <w:tcPr>
            <w:tcW w:w="4720" w:type="dxa"/>
          </w:tcPr>
          <w:p w:rsidR="00937888" w:rsidRDefault="00EC7B47">
            <w:pPr>
              <w:pStyle w:val="TableParagraph"/>
              <w:rPr>
                <w:sz w:val="24"/>
              </w:rPr>
            </w:pPr>
            <w:r>
              <w:rPr>
                <w:sz w:val="24"/>
              </w:rPr>
              <w:t>U lành của môi</w:t>
            </w:r>
          </w:p>
        </w:tc>
        <w:tc>
          <w:tcPr>
            <w:tcW w:w="5040" w:type="dxa"/>
          </w:tcPr>
          <w:p w:rsidR="00937888" w:rsidRDefault="00EC7B47">
            <w:pPr>
              <w:pStyle w:val="TableParagraph"/>
              <w:rPr>
                <w:sz w:val="24"/>
              </w:rPr>
            </w:pPr>
            <w:r>
              <w:rPr>
                <w:sz w:val="24"/>
              </w:rPr>
              <w:t>Benign neoplasm: Lip</w:t>
            </w:r>
          </w:p>
        </w:tc>
      </w:tr>
      <w:tr w:rsidR="00937888">
        <w:trPr>
          <w:trHeight w:val="300"/>
        </w:trPr>
        <w:tc>
          <w:tcPr>
            <w:tcW w:w="1000" w:type="dxa"/>
          </w:tcPr>
          <w:p w:rsidR="00937888" w:rsidRDefault="00EC7B47">
            <w:pPr>
              <w:pStyle w:val="TableParagraph"/>
              <w:ind w:left="31" w:right="11"/>
              <w:jc w:val="center"/>
              <w:rPr>
                <w:sz w:val="24"/>
              </w:rPr>
            </w:pPr>
            <w:r>
              <w:rPr>
                <w:sz w:val="24"/>
              </w:rPr>
              <w:t>D101</w:t>
            </w:r>
          </w:p>
        </w:tc>
        <w:tc>
          <w:tcPr>
            <w:tcW w:w="4720" w:type="dxa"/>
          </w:tcPr>
          <w:p w:rsidR="00937888" w:rsidRDefault="00EC7B47">
            <w:pPr>
              <w:pStyle w:val="TableParagraph"/>
              <w:rPr>
                <w:sz w:val="24"/>
              </w:rPr>
            </w:pPr>
            <w:r>
              <w:rPr>
                <w:sz w:val="24"/>
              </w:rPr>
              <w:t>U lành của lưỡi</w:t>
            </w:r>
          </w:p>
        </w:tc>
        <w:tc>
          <w:tcPr>
            <w:tcW w:w="5040" w:type="dxa"/>
          </w:tcPr>
          <w:p w:rsidR="00937888" w:rsidRDefault="00EC7B47">
            <w:pPr>
              <w:pStyle w:val="TableParagraph"/>
              <w:rPr>
                <w:sz w:val="24"/>
              </w:rPr>
            </w:pPr>
            <w:r>
              <w:rPr>
                <w:sz w:val="24"/>
              </w:rPr>
              <w:t>Benign neoplasm: Tongue</w:t>
            </w:r>
          </w:p>
        </w:tc>
      </w:tr>
      <w:tr w:rsidR="00937888">
        <w:trPr>
          <w:trHeight w:val="300"/>
        </w:trPr>
        <w:tc>
          <w:tcPr>
            <w:tcW w:w="1000" w:type="dxa"/>
          </w:tcPr>
          <w:p w:rsidR="00937888" w:rsidRDefault="00EC7B47">
            <w:pPr>
              <w:pStyle w:val="TableParagraph"/>
              <w:ind w:left="31" w:right="11"/>
              <w:jc w:val="center"/>
              <w:rPr>
                <w:sz w:val="24"/>
              </w:rPr>
            </w:pPr>
            <w:r>
              <w:rPr>
                <w:sz w:val="24"/>
              </w:rPr>
              <w:t>D102</w:t>
            </w:r>
          </w:p>
        </w:tc>
        <w:tc>
          <w:tcPr>
            <w:tcW w:w="4720" w:type="dxa"/>
          </w:tcPr>
          <w:p w:rsidR="00937888" w:rsidRDefault="00EC7B47">
            <w:pPr>
              <w:pStyle w:val="TableParagraph"/>
              <w:rPr>
                <w:sz w:val="24"/>
              </w:rPr>
            </w:pPr>
            <w:r>
              <w:rPr>
                <w:sz w:val="24"/>
              </w:rPr>
              <w:t>U lành của sàn miệng</w:t>
            </w:r>
          </w:p>
        </w:tc>
        <w:tc>
          <w:tcPr>
            <w:tcW w:w="5040" w:type="dxa"/>
          </w:tcPr>
          <w:p w:rsidR="00937888" w:rsidRDefault="00EC7B47">
            <w:pPr>
              <w:pStyle w:val="TableParagraph"/>
              <w:rPr>
                <w:sz w:val="24"/>
              </w:rPr>
            </w:pPr>
            <w:r>
              <w:rPr>
                <w:sz w:val="24"/>
              </w:rPr>
              <w:t>Benign neoplasm: Floor of mouth</w:t>
            </w:r>
          </w:p>
        </w:tc>
      </w:tr>
      <w:tr w:rsidR="00937888">
        <w:trPr>
          <w:trHeight w:val="620"/>
        </w:trPr>
        <w:tc>
          <w:tcPr>
            <w:tcW w:w="1000" w:type="dxa"/>
          </w:tcPr>
          <w:p w:rsidR="00937888" w:rsidRDefault="00EC7B47">
            <w:pPr>
              <w:pStyle w:val="TableParagraph"/>
              <w:ind w:left="31" w:right="11"/>
              <w:jc w:val="center"/>
              <w:rPr>
                <w:sz w:val="24"/>
              </w:rPr>
            </w:pPr>
            <w:r>
              <w:rPr>
                <w:sz w:val="24"/>
              </w:rPr>
              <w:t>D103</w:t>
            </w:r>
          </w:p>
        </w:tc>
        <w:tc>
          <w:tcPr>
            <w:tcW w:w="4720" w:type="dxa"/>
          </w:tcPr>
          <w:p w:rsidR="00937888" w:rsidRDefault="00EC7B47">
            <w:pPr>
              <w:pStyle w:val="TableParagraph"/>
              <w:spacing w:line="261" w:lineRule="auto"/>
              <w:ind w:right="331"/>
              <w:rPr>
                <w:sz w:val="24"/>
              </w:rPr>
            </w:pPr>
            <w:r>
              <w:rPr>
                <w:sz w:val="24"/>
              </w:rPr>
              <w:t>U lành của phần khác và không xác định của miệng</w:t>
            </w:r>
          </w:p>
        </w:tc>
        <w:tc>
          <w:tcPr>
            <w:tcW w:w="5040" w:type="dxa"/>
          </w:tcPr>
          <w:p w:rsidR="00937888" w:rsidRDefault="00EC7B47">
            <w:pPr>
              <w:pStyle w:val="TableParagraph"/>
              <w:spacing w:line="261" w:lineRule="auto"/>
              <w:rPr>
                <w:sz w:val="24"/>
              </w:rPr>
            </w:pPr>
            <w:r>
              <w:rPr>
                <w:spacing w:val="-3"/>
                <w:sz w:val="24"/>
              </w:rPr>
              <w:t xml:space="preserve">Benign neoplasm: </w:t>
            </w:r>
            <w:r>
              <w:rPr>
                <w:sz w:val="24"/>
              </w:rPr>
              <w:t xml:space="preserve">Other </w:t>
            </w:r>
            <w:r>
              <w:rPr>
                <w:spacing w:val="-3"/>
                <w:sz w:val="24"/>
              </w:rPr>
              <w:t xml:space="preserve">and unspecified parts </w:t>
            </w:r>
            <w:r>
              <w:rPr>
                <w:sz w:val="24"/>
              </w:rPr>
              <w:t xml:space="preserve">of </w:t>
            </w:r>
            <w:r>
              <w:rPr>
                <w:spacing w:val="-3"/>
                <w:sz w:val="24"/>
              </w:rPr>
              <w:t>mouth</w:t>
            </w:r>
          </w:p>
        </w:tc>
      </w:tr>
      <w:tr w:rsidR="00937888">
        <w:trPr>
          <w:trHeight w:val="300"/>
        </w:trPr>
        <w:tc>
          <w:tcPr>
            <w:tcW w:w="1000" w:type="dxa"/>
          </w:tcPr>
          <w:p w:rsidR="00937888" w:rsidRDefault="00EC7B47">
            <w:pPr>
              <w:pStyle w:val="TableParagraph"/>
              <w:ind w:left="31" w:right="11"/>
              <w:jc w:val="center"/>
              <w:rPr>
                <w:sz w:val="24"/>
              </w:rPr>
            </w:pPr>
            <w:r>
              <w:rPr>
                <w:sz w:val="24"/>
              </w:rPr>
              <w:t>D104</w:t>
            </w:r>
          </w:p>
        </w:tc>
        <w:tc>
          <w:tcPr>
            <w:tcW w:w="4720" w:type="dxa"/>
          </w:tcPr>
          <w:p w:rsidR="00937888" w:rsidRDefault="00EC7B47">
            <w:pPr>
              <w:pStyle w:val="TableParagraph"/>
              <w:rPr>
                <w:sz w:val="24"/>
              </w:rPr>
            </w:pPr>
            <w:r>
              <w:rPr>
                <w:sz w:val="24"/>
              </w:rPr>
              <w:t>U lành của amidan</w:t>
            </w:r>
          </w:p>
        </w:tc>
        <w:tc>
          <w:tcPr>
            <w:tcW w:w="5040" w:type="dxa"/>
          </w:tcPr>
          <w:p w:rsidR="00937888" w:rsidRDefault="00EC7B47">
            <w:pPr>
              <w:pStyle w:val="TableParagraph"/>
              <w:rPr>
                <w:sz w:val="24"/>
              </w:rPr>
            </w:pPr>
            <w:r>
              <w:rPr>
                <w:sz w:val="24"/>
              </w:rPr>
              <w:t>Benign neoplasm: Tonsil</w:t>
            </w:r>
          </w:p>
        </w:tc>
      </w:tr>
      <w:tr w:rsidR="00937888">
        <w:trPr>
          <w:trHeight w:val="300"/>
        </w:trPr>
        <w:tc>
          <w:tcPr>
            <w:tcW w:w="1000" w:type="dxa"/>
          </w:tcPr>
          <w:p w:rsidR="00937888" w:rsidRDefault="00EC7B47">
            <w:pPr>
              <w:pStyle w:val="TableParagraph"/>
              <w:ind w:left="31" w:right="11"/>
              <w:jc w:val="center"/>
              <w:rPr>
                <w:sz w:val="24"/>
              </w:rPr>
            </w:pPr>
            <w:r>
              <w:rPr>
                <w:sz w:val="24"/>
              </w:rPr>
              <w:t>D105</w:t>
            </w:r>
          </w:p>
        </w:tc>
        <w:tc>
          <w:tcPr>
            <w:tcW w:w="4720" w:type="dxa"/>
          </w:tcPr>
          <w:p w:rsidR="00937888" w:rsidRDefault="00EC7B47">
            <w:pPr>
              <w:pStyle w:val="TableParagraph"/>
              <w:rPr>
                <w:sz w:val="24"/>
              </w:rPr>
            </w:pPr>
            <w:r>
              <w:rPr>
                <w:sz w:val="24"/>
              </w:rPr>
              <w:t>U lành của phần khác của hầu - khẩu</w:t>
            </w:r>
          </w:p>
        </w:tc>
        <w:tc>
          <w:tcPr>
            <w:tcW w:w="5040" w:type="dxa"/>
          </w:tcPr>
          <w:p w:rsidR="00937888" w:rsidRDefault="00EC7B47">
            <w:pPr>
              <w:pStyle w:val="TableParagraph"/>
              <w:rPr>
                <w:sz w:val="24"/>
              </w:rPr>
            </w:pPr>
            <w:r>
              <w:rPr>
                <w:sz w:val="24"/>
              </w:rPr>
              <w:t>Benign neoplasm: Other parts of oropharynx</w:t>
            </w:r>
          </w:p>
        </w:tc>
      </w:tr>
      <w:tr w:rsidR="00937888">
        <w:trPr>
          <w:trHeight w:val="300"/>
        </w:trPr>
        <w:tc>
          <w:tcPr>
            <w:tcW w:w="1000" w:type="dxa"/>
          </w:tcPr>
          <w:p w:rsidR="00937888" w:rsidRDefault="00EC7B47">
            <w:pPr>
              <w:pStyle w:val="TableParagraph"/>
              <w:ind w:left="31" w:right="11"/>
              <w:jc w:val="center"/>
              <w:rPr>
                <w:sz w:val="24"/>
              </w:rPr>
            </w:pPr>
            <w:r>
              <w:rPr>
                <w:sz w:val="24"/>
              </w:rPr>
              <w:t>D106</w:t>
            </w:r>
          </w:p>
        </w:tc>
        <w:tc>
          <w:tcPr>
            <w:tcW w:w="4720" w:type="dxa"/>
          </w:tcPr>
          <w:p w:rsidR="00937888" w:rsidRDefault="00EC7B47">
            <w:pPr>
              <w:pStyle w:val="TableParagraph"/>
              <w:rPr>
                <w:sz w:val="24"/>
              </w:rPr>
            </w:pPr>
            <w:r>
              <w:rPr>
                <w:sz w:val="24"/>
              </w:rPr>
              <w:t>U lành của hầu - mũi</w:t>
            </w:r>
          </w:p>
        </w:tc>
        <w:tc>
          <w:tcPr>
            <w:tcW w:w="5040" w:type="dxa"/>
          </w:tcPr>
          <w:p w:rsidR="00937888" w:rsidRDefault="00EC7B47">
            <w:pPr>
              <w:pStyle w:val="TableParagraph"/>
              <w:rPr>
                <w:sz w:val="24"/>
              </w:rPr>
            </w:pPr>
            <w:r>
              <w:rPr>
                <w:sz w:val="24"/>
              </w:rPr>
              <w:t>Benign neoplasm: Nasopharynx</w:t>
            </w:r>
          </w:p>
        </w:tc>
      </w:tr>
      <w:tr w:rsidR="00937888">
        <w:trPr>
          <w:trHeight w:val="300"/>
        </w:trPr>
        <w:tc>
          <w:tcPr>
            <w:tcW w:w="1000" w:type="dxa"/>
          </w:tcPr>
          <w:p w:rsidR="00937888" w:rsidRDefault="00EC7B47">
            <w:pPr>
              <w:pStyle w:val="TableParagraph"/>
              <w:ind w:left="31" w:right="11"/>
              <w:jc w:val="center"/>
              <w:rPr>
                <w:sz w:val="24"/>
              </w:rPr>
            </w:pPr>
            <w:r>
              <w:rPr>
                <w:sz w:val="24"/>
              </w:rPr>
              <w:t>D107</w:t>
            </w:r>
          </w:p>
        </w:tc>
        <w:tc>
          <w:tcPr>
            <w:tcW w:w="4720" w:type="dxa"/>
          </w:tcPr>
          <w:p w:rsidR="00937888" w:rsidRDefault="00EC7B47">
            <w:pPr>
              <w:pStyle w:val="TableParagraph"/>
              <w:rPr>
                <w:sz w:val="24"/>
              </w:rPr>
            </w:pPr>
            <w:r>
              <w:rPr>
                <w:sz w:val="24"/>
              </w:rPr>
              <w:t>U lành của hạ hầu</w:t>
            </w:r>
          </w:p>
        </w:tc>
        <w:tc>
          <w:tcPr>
            <w:tcW w:w="5040" w:type="dxa"/>
          </w:tcPr>
          <w:p w:rsidR="00937888" w:rsidRDefault="00EC7B47">
            <w:pPr>
              <w:pStyle w:val="TableParagraph"/>
              <w:rPr>
                <w:sz w:val="24"/>
              </w:rPr>
            </w:pPr>
            <w:r>
              <w:rPr>
                <w:sz w:val="24"/>
              </w:rPr>
              <w:t>Benign neoplasm: Hypopharynx</w:t>
            </w:r>
          </w:p>
        </w:tc>
      </w:tr>
      <w:tr w:rsidR="00937888">
        <w:trPr>
          <w:trHeight w:val="300"/>
        </w:trPr>
        <w:tc>
          <w:tcPr>
            <w:tcW w:w="1000" w:type="dxa"/>
          </w:tcPr>
          <w:p w:rsidR="00937888" w:rsidRDefault="00EC7B47">
            <w:pPr>
              <w:pStyle w:val="TableParagraph"/>
              <w:ind w:left="31" w:right="11"/>
              <w:jc w:val="center"/>
              <w:rPr>
                <w:sz w:val="24"/>
              </w:rPr>
            </w:pPr>
            <w:r>
              <w:rPr>
                <w:sz w:val="24"/>
              </w:rPr>
              <w:t>D109</w:t>
            </w:r>
          </w:p>
        </w:tc>
        <w:tc>
          <w:tcPr>
            <w:tcW w:w="4720" w:type="dxa"/>
          </w:tcPr>
          <w:p w:rsidR="00937888" w:rsidRDefault="00EC7B47">
            <w:pPr>
              <w:pStyle w:val="TableParagraph"/>
              <w:rPr>
                <w:sz w:val="24"/>
              </w:rPr>
            </w:pPr>
            <w:r>
              <w:rPr>
                <w:sz w:val="24"/>
              </w:rPr>
              <w:t>U lành của hầu, không đặc hiệu</w:t>
            </w:r>
          </w:p>
        </w:tc>
        <w:tc>
          <w:tcPr>
            <w:tcW w:w="5040" w:type="dxa"/>
          </w:tcPr>
          <w:p w:rsidR="00937888" w:rsidRDefault="00EC7B47">
            <w:pPr>
              <w:pStyle w:val="TableParagraph"/>
              <w:rPr>
                <w:sz w:val="24"/>
              </w:rPr>
            </w:pPr>
            <w:r>
              <w:rPr>
                <w:sz w:val="24"/>
              </w:rPr>
              <w:t>Benign neoplasm: Pharynx,</w:t>
            </w:r>
            <w:r>
              <w:rPr>
                <w:sz w:val="24"/>
              </w:rPr>
              <w:t xml:space="preserve"> unspecified</w:t>
            </w:r>
          </w:p>
        </w:tc>
      </w:tr>
      <w:tr w:rsidR="00937888">
        <w:trPr>
          <w:trHeight w:val="300"/>
        </w:trPr>
        <w:tc>
          <w:tcPr>
            <w:tcW w:w="1000" w:type="dxa"/>
          </w:tcPr>
          <w:p w:rsidR="00937888" w:rsidRDefault="00EC7B47">
            <w:pPr>
              <w:pStyle w:val="TableParagraph"/>
              <w:ind w:left="31" w:right="11"/>
              <w:jc w:val="center"/>
              <w:rPr>
                <w:sz w:val="24"/>
              </w:rPr>
            </w:pPr>
            <w:r>
              <w:rPr>
                <w:sz w:val="24"/>
              </w:rPr>
              <w:t>D110</w:t>
            </w:r>
          </w:p>
        </w:tc>
        <w:tc>
          <w:tcPr>
            <w:tcW w:w="4720" w:type="dxa"/>
          </w:tcPr>
          <w:p w:rsidR="00937888" w:rsidRDefault="00EC7B47">
            <w:pPr>
              <w:pStyle w:val="TableParagraph"/>
              <w:rPr>
                <w:sz w:val="24"/>
              </w:rPr>
            </w:pPr>
            <w:r>
              <w:rPr>
                <w:sz w:val="24"/>
              </w:rPr>
              <w:t>U lành của tuyến mang tai</w:t>
            </w:r>
          </w:p>
        </w:tc>
        <w:tc>
          <w:tcPr>
            <w:tcW w:w="5040" w:type="dxa"/>
          </w:tcPr>
          <w:p w:rsidR="00937888" w:rsidRDefault="00EC7B47">
            <w:pPr>
              <w:pStyle w:val="TableParagraph"/>
              <w:rPr>
                <w:sz w:val="24"/>
              </w:rPr>
            </w:pPr>
            <w:r>
              <w:rPr>
                <w:sz w:val="24"/>
              </w:rPr>
              <w:t>Benign neoplasm: Parotid gland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D117</w:t>
            </w:r>
          </w:p>
        </w:tc>
        <w:tc>
          <w:tcPr>
            <w:tcW w:w="4720" w:type="dxa"/>
          </w:tcPr>
          <w:p w:rsidR="00937888" w:rsidRDefault="00EC7B47">
            <w:pPr>
              <w:pStyle w:val="TableParagraph"/>
              <w:rPr>
                <w:sz w:val="24"/>
              </w:rPr>
            </w:pPr>
            <w:r>
              <w:rPr>
                <w:sz w:val="24"/>
              </w:rPr>
              <w:t>U lành của tuyến nước bọt chính khác</w:t>
            </w:r>
          </w:p>
        </w:tc>
        <w:tc>
          <w:tcPr>
            <w:tcW w:w="5040" w:type="dxa"/>
          </w:tcPr>
          <w:p w:rsidR="00937888" w:rsidRDefault="00EC7B47">
            <w:pPr>
              <w:pStyle w:val="TableParagraph"/>
              <w:rPr>
                <w:sz w:val="24"/>
              </w:rPr>
            </w:pPr>
            <w:r>
              <w:rPr>
                <w:sz w:val="24"/>
              </w:rPr>
              <w:t>Benign neoplasm: Other major salivary glands</w:t>
            </w:r>
          </w:p>
        </w:tc>
      </w:tr>
      <w:tr w:rsidR="00937888">
        <w:trPr>
          <w:trHeight w:val="620"/>
        </w:trPr>
        <w:tc>
          <w:tcPr>
            <w:tcW w:w="1000" w:type="dxa"/>
          </w:tcPr>
          <w:p w:rsidR="00937888" w:rsidRDefault="00EC7B47">
            <w:pPr>
              <w:pStyle w:val="TableParagraph"/>
              <w:ind w:left="31" w:right="11"/>
              <w:jc w:val="center"/>
              <w:rPr>
                <w:sz w:val="24"/>
              </w:rPr>
            </w:pPr>
            <w:r>
              <w:rPr>
                <w:sz w:val="24"/>
              </w:rPr>
              <w:t>D119</w:t>
            </w:r>
          </w:p>
        </w:tc>
        <w:tc>
          <w:tcPr>
            <w:tcW w:w="4720" w:type="dxa"/>
          </w:tcPr>
          <w:p w:rsidR="00937888" w:rsidRDefault="00EC7B47">
            <w:pPr>
              <w:pStyle w:val="TableParagraph"/>
              <w:rPr>
                <w:sz w:val="24"/>
              </w:rPr>
            </w:pPr>
            <w:r>
              <w:rPr>
                <w:sz w:val="24"/>
              </w:rPr>
              <w:t xml:space="preserve">U </w:t>
            </w:r>
            <w:r>
              <w:rPr>
                <w:spacing w:val="-4"/>
                <w:sz w:val="24"/>
              </w:rPr>
              <w:t xml:space="preserve">lành </w:t>
            </w:r>
            <w:r>
              <w:rPr>
                <w:spacing w:val="-3"/>
                <w:sz w:val="24"/>
              </w:rPr>
              <w:t xml:space="preserve">của tuyến </w:t>
            </w:r>
            <w:r>
              <w:rPr>
                <w:sz w:val="24"/>
              </w:rPr>
              <w:t xml:space="preserve">nước bọt </w:t>
            </w:r>
            <w:r>
              <w:rPr>
                <w:spacing w:val="-3"/>
                <w:sz w:val="24"/>
              </w:rPr>
              <w:t xml:space="preserve">chính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pacing w:val="-3"/>
                <w:sz w:val="24"/>
              </w:rPr>
              <w:t xml:space="preserve">Benign neoplasm: </w:t>
            </w:r>
            <w:r>
              <w:rPr>
                <w:sz w:val="24"/>
              </w:rPr>
              <w:t xml:space="preserve">Major </w:t>
            </w:r>
            <w:r>
              <w:rPr>
                <w:spacing w:val="-3"/>
                <w:sz w:val="24"/>
              </w:rPr>
              <w:t>salivary gland, unspecified</w:t>
            </w:r>
          </w:p>
        </w:tc>
      </w:tr>
      <w:tr w:rsidR="00937888">
        <w:trPr>
          <w:trHeight w:val="300"/>
        </w:trPr>
        <w:tc>
          <w:tcPr>
            <w:tcW w:w="1000" w:type="dxa"/>
          </w:tcPr>
          <w:p w:rsidR="00937888" w:rsidRDefault="00EC7B47">
            <w:pPr>
              <w:pStyle w:val="TableParagraph"/>
              <w:ind w:left="31" w:right="11"/>
              <w:jc w:val="center"/>
              <w:rPr>
                <w:sz w:val="24"/>
              </w:rPr>
            </w:pPr>
            <w:r>
              <w:rPr>
                <w:sz w:val="24"/>
              </w:rPr>
              <w:t>D120</w:t>
            </w:r>
          </w:p>
        </w:tc>
        <w:tc>
          <w:tcPr>
            <w:tcW w:w="4720" w:type="dxa"/>
          </w:tcPr>
          <w:p w:rsidR="00937888" w:rsidRDefault="00EC7B47">
            <w:pPr>
              <w:pStyle w:val="TableParagraph"/>
              <w:rPr>
                <w:sz w:val="24"/>
              </w:rPr>
            </w:pPr>
            <w:r>
              <w:rPr>
                <w:sz w:val="24"/>
              </w:rPr>
              <w:t>U lành của manh tràng</w:t>
            </w:r>
          </w:p>
        </w:tc>
        <w:tc>
          <w:tcPr>
            <w:tcW w:w="5040" w:type="dxa"/>
          </w:tcPr>
          <w:p w:rsidR="00937888" w:rsidRDefault="00EC7B47">
            <w:pPr>
              <w:pStyle w:val="TableParagraph"/>
              <w:rPr>
                <w:sz w:val="24"/>
              </w:rPr>
            </w:pPr>
            <w:r>
              <w:rPr>
                <w:sz w:val="24"/>
              </w:rPr>
              <w:t>Benign neoplasm: Caecum</w:t>
            </w:r>
          </w:p>
        </w:tc>
      </w:tr>
      <w:tr w:rsidR="00937888">
        <w:trPr>
          <w:trHeight w:val="300"/>
        </w:trPr>
        <w:tc>
          <w:tcPr>
            <w:tcW w:w="1000" w:type="dxa"/>
          </w:tcPr>
          <w:p w:rsidR="00937888" w:rsidRDefault="00EC7B47">
            <w:pPr>
              <w:pStyle w:val="TableParagraph"/>
              <w:ind w:left="31" w:right="11"/>
              <w:jc w:val="center"/>
              <w:rPr>
                <w:sz w:val="24"/>
              </w:rPr>
            </w:pPr>
            <w:r>
              <w:rPr>
                <w:sz w:val="24"/>
              </w:rPr>
              <w:t>D121</w:t>
            </w:r>
          </w:p>
        </w:tc>
        <w:tc>
          <w:tcPr>
            <w:tcW w:w="4720" w:type="dxa"/>
          </w:tcPr>
          <w:p w:rsidR="00937888" w:rsidRDefault="00EC7B47">
            <w:pPr>
              <w:pStyle w:val="TableParagraph"/>
              <w:rPr>
                <w:sz w:val="24"/>
              </w:rPr>
            </w:pPr>
            <w:r>
              <w:rPr>
                <w:sz w:val="24"/>
              </w:rPr>
              <w:t>U lành của ruột thừa</w:t>
            </w:r>
          </w:p>
        </w:tc>
        <w:tc>
          <w:tcPr>
            <w:tcW w:w="5040" w:type="dxa"/>
          </w:tcPr>
          <w:p w:rsidR="00937888" w:rsidRDefault="00EC7B47">
            <w:pPr>
              <w:pStyle w:val="TableParagraph"/>
              <w:rPr>
                <w:sz w:val="24"/>
              </w:rPr>
            </w:pPr>
            <w:r>
              <w:rPr>
                <w:sz w:val="24"/>
              </w:rPr>
              <w:t>Benign neoplasm: Appendix</w:t>
            </w:r>
          </w:p>
        </w:tc>
      </w:tr>
      <w:tr w:rsidR="00937888">
        <w:trPr>
          <w:trHeight w:val="300"/>
        </w:trPr>
        <w:tc>
          <w:tcPr>
            <w:tcW w:w="1000" w:type="dxa"/>
          </w:tcPr>
          <w:p w:rsidR="00937888" w:rsidRDefault="00EC7B47">
            <w:pPr>
              <w:pStyle w:val="TableParagraph"/>
              <w:ind w:left="31" w:right="11"/>
              <w:jc w:val="center"/>
              <w:rPr>
                <w:sz w:val="24"/>
              </w:rPr>
            </w:pPr>
            <w:r>
              <w:rPr>
                <w:sz w:val="24"/>
              </w:rPr>
              <w:t>D122</w:t>
            </w:r>
          </w:p>
        </w:tc>
        <w:tc>
          <w:tcPr>
            <w:tcW w:w="4720" w:type="dxa"/>
          </w:tcPr>
          <w:p w:rsidR="00937888" w:rsidRDefault="00EC7B47">
            <w:pPr>
              <w:pStyle w:val="TableParagraph"/>
              <w:rPr>
                <w:sz w:val="24"/>
              </w:rPr>
            </w:pPr>
            <w:r>
              <w:rPr>
                <w:sz w:val="24"/>
              </w:rPr>
              <w:t>U lành của đại tràng lên</w:t>
            </w:r>
          </w:p>
        </w:tc>
        <w:tc>
          <w:tcPr>
            <w:tcW w:w="5040" w:type="dxa"/>
          </w:tcPr>
          <w:p w:rsidR="00937888" w:rsidRDefault="00EC7B47">
            <w:pPr>
              <w:pStyle w:val="TableParagraph"/>
              <w:rPr>
                <w:sz w:val="24"/>
              </w:rPr>
            </w:pPr>
            <w:r>
              <w:rPr>
                <w:sz w:val="24"/>
              </w:rPr>
              <w:t>Benign neoplasm: Ascending colon</w:t>
            </w:r>
          </w:p>
        </w:tc>
      </w:tr>
      <w:tr w:rsidR="00937888">
        <w:trPr>
          <w:trHeight w:val="300"/>
        </w:trPr>
        <w:tc>
          <w:tcPr>
            <w:tcW w:w="1000" w:type="dxa"/>
          </w:tcPr>
          <w:p w:rsidR="00937888" w:rsidRDefault="00EC7B47">
            <w:pPr>
              <w:pStyle w:val="TableParagraph"/>
              <w:ind w:left="31" w:right="11"/>
              <w:jc w:val="center"/>
              <w:rPr>
                <w:sz w:val="24"/>
              </w:rPr>
            </w:pPr>
            <w:r>
              <w:rPr>
                <w:sz w:val="24"/>
              </w:rPr>
              <w:t>D123</w:t>
            </w:r>
          </w:p>
        </w:tc>
        <w:tc>
          <w:tcPr>
            <w:tcW w:w="4720" w:type="dxa"/>
          </w:tcPr>
          <w:p w:rsidR="00937888" w:rsidRDefault="00EC7B47">
            <w:pPr>
              <w:pStyle w:val="TableParagraph"/>
              <w:rPr>
                <w:sz w:val="24"/>
              </w:rPr>
            </w:pPr>
            <w:r>
              <w:rPr>
                <w:sz w:val="24"/>
              </w:rPr>
              <w:t>U lành của đại tràng ngang</w:t>
            </w:r>
          </w:p>
        </w:tc>
        <w:tc>
          <w:tcPr>
            <w:tcW w:w="5040" w:type="dxa"/>
          </w:tcPr>
          <w:p w:rsidR="00937888" w:rsidRDefault="00EC7B47">
            <w:pPr>
              <w:pStyle w:val="TableParagraph"/>
              <w:rPr>
                <w:sz w:val="24"/>
              </w:rPr>
            </w:pPr>
            <w:r>
              <w:rPr>
                <w:sz w:val="24"/>
              </w:rPr>
              <w:t>Benign neoplasm: Transverse colon</w:t>
            </w:r>
          </w:p>
        </w:tc>
      </w:tr>
      <w:tr w:rsidR="00937888">
        <w:trPr>
          <w:trHeight w:val="300"/>
        </w:trPr>
        <w:tc>
          <w:tcPr>
            <w:tcW w:w="1000" w:type="dxa"/>
          </w:tcPr>
          <w:p w:rsidR="00937888" w:rsidRDefault="00EC7B47">
            <w:pPr>
              <w:pStyle w:val="TableParagraph"/>
              <w:ind w:left="31" w:right="11"/>
              <w:jc w:val="center"/>
              <w:rPr>
                <w:sz w:val="24"/>
              </w:rPr>
            </w:pPr>
            <w:r>
              <w:rPr>
                <w:sz w:val="24"/>
              </w:rPr>
              <w:t>D124</w:t>
            </w:r>
          </w:p>
        </w:tc>
        <w:tc>
          <w:tcPr>
            <w:tcW w:w="4720" w:type="dxa"/>
          </w:tcPr>
          <w:p w:rsidR="00937888" w:rsidRDefault="00EC7B47">
            <w:pPr>
              <w:pStyle w:val="TableParagraph"/>
              <w:rPr>
                <w:sz w:val="24"/>
              </w:rPr>
            </w:pPr>
            <w:r>
              <w:rPr>
                <w:sz w:val="24"/>
              </w:rPr>
              <w:t>U lành của đại tràng xuống</w:t>
            </w:r>
          </w:p>
        </w:tc>
        <w:tc>
          <w:tcPr>
            <w:tcW w:w="5040" w:type="dxa"/>
          </w:tcPr>
          <w:p w:rsidR="00937888" w:rsidRDefault="00EC7B47">
            <w:pPr>
              <w:pStyle w:val="TableParagraph"/>
              <w:rPr>
                <w:sz w:val="24"/>
              </w:rPr>
            </w:pPr>
            <w:r>
              <w:rPr>
                <w:sz w:val="24"/>
              </w:rPr>
              <w:t>Benign neoplasm: Descending colon</w:t>
            </w:r>
          </w:p>
        </w:tc>
      </w:tr>
      <w:tr w:rsidR="00937888">
        <w:trPr>
          <w:trHeight w:val="300"/>
        </w:trPr>
        <w:tc>
          <w:tcPr>
            <w:tcW w:w="1000" w:type="dxa"/>
          </w:tcPr>
          <w:p w:rsidR="00937888" w:rsidRDefault="00EC7B47">
            <w:pPr>
              <w:pStyle w:val="TableParagraph"/>
              <w:ind w:left="31" w:right="11"/>
              <w:jc w:val="center"/>
              <w:rPr>
                <w:sz w:val="24"/>
              </w:rPr>
            </w:pPr>
            <w:r>
              <w:rPr>
                <w:sz w:val="24"/>
              </w:rPr>
              <w:t>D125</w:t>
            </w:r>
          </w:p>
        </w:tc>
        <w:tc>
          <w:tcPr>
            <w:tcW w:w="4720" w:type="dxa"/>
          </w:tcPr>
          <w:p w:rsidR="00937888" w:rsidRDefault="00EC7B47">
            <w:pPr>
              <w:pStyle w:val="TableParagraph"/>
              <w:rPr>
                <w:sz w:val="24"/>
              </w:rPr>
            </w:pPr>
            <w:r>
              <w:rPr>
                <w:sz w:val="24"/>
              </w:rPr>
              <w:t>U lành của đại tràng sigma</w:t>
            </w:r>
          </w:p>
        </w:tc>
        <w:tc>
          <w:tcPr>
            <w:tcW w:w="5040" w:type="dxa"/>
          </w:tcPr>
          <w:p w:rsidR="00937888" w:rsidRDefault="00EC7B47">
            <w:pPr>
              <w:pStyle w:val="TableParagraph"/>
              <w:rPr>
                <w:sz w:val="24"/>
              </w:rPr>
            </w:pPr>
            <w:r>
              <w:rPr>
                <w:sz w:val="24"/>
              </w:rPr>
              <w:t>Benign neoplasm: Sigmoid colon</w:t>
            </w:r>
          </w:p>
        </w:tc>
      </w:tr>
      <w:tr w:rsidR="00937888">
        <w:trPr>
          <w:trHeight w:val="300"/>
        </w:trPr>
        <w:tc>
          <w:tcPr>
            <w:tcW w:w="1000" w:type="dxa"/>
          </w:tcPr>
          <w:p w:rsidR="00937888" w:rsidRDefault="00EC7B47">
            <w:pPr>
              <w:pStyle w:val="TableParagraph"/>
              <w:ind w:left="31" w:right="11"/>
              <w:jc w:val="center"/>
              <w:rPr>
                <w:sz w:val="24"/>
              </w:rPr>
            </w:pPr>
            <w:r>
              <w:rPr>
                <w:sz w:val="24"/>
              </w:rPr>
              <w:t>D126</w:t>
            </w:r>
          </w:p>
        </w:tc>
        <w:tc>
          <w:tcPr>
            <w:tcW w:w="4720" w:type="dxa"/>
          </w:tcPr>
          <w:p w:rsidR="00937888" w:rsidRDefault="00EC7B47">
            <w:pPr>
              <w:pStyle w:val="TableParagraph"/>
              <w:rPr>
                <w:sz w:val="24"/>
              </w:rPr>
            </w:pPr>
            <w:r>
              <w:rPr>
                <w:sz w:val="24"/>
              </w:rPr>
              <w:t>U lành của Đại tràng không đặc hiệu</w:t>
            </w:r>
          </w:p>
        </w:tc>
        <w:tc>
          <w:tcPr>
            <w:tcW w:w="5040" w:type="dxa"/>
          </w:tcPr>
          <w:p w:rsidR="00937888" w:rsidRDefault="00EC7B47">
            <w:pPr>
              <w:pStyle w:val="TableParagraph"/>
              <w:rPr>
                <w:sz w:val="24"/>
              </w:rPr>
            </w:pPr>
            <w:r>
              <w:rPr>
                <w:sz w:val="24"/>
              </w:rPr>
              <w:t>Benign neoplasm: Colon, unspecified</w:t>
            </w:r>
          </w:p>
        </w:tc>
      </w:tr>
      <w:tr w:rsidR="00937888">
        <w:trPr>
          <w:trHeight w:val="300"/>
        </w:trPr>
        <w:tc>
          <w:tcPr>
            <w:tcW w:w="1000" w:type="dxa"/>
          </w:tcPr>
          <w:p w:rsidR="00937888" w:rsidRDefault="00EC7B47">
            <w:pPr>
              <w:pStyle w:val="TableParagraph"/>
              <w:ind w:left="31" w:right="11"/>
              <w:jc w:val="center"/>
              <w:rPr>
                <w:sz w:val="24"/>
              </w:rPr>
            </w:pPr>
            <w:r>
              <w:rPr>
                <w:sz w:val="24"/>
              </w:rPr>
              <w:t>D127</w:t>
            </w:r>
          </w:p>
        </w:tc>
        <w:tc>
          <w:tcPr>
            <w:tcW w:w="4720" w:type="dxa"/>
          </w:tcPr>
          <w:p w:rsidR="00937888" w:rsidRDefault="00EC7B47">
            <w:pPr>
              <w:pStyle w:val="TableParagraph"/>
              <w:rPr>
                <w:sz w:val="24"/>
              </w:rPr>
            </w:pPr>
            <w:r>
              <w:rPr>
                <w:sz w:val="24"/>
              </w:rPr>
              <w:t>U lành của nơi nối trực tràng sigma - trực tràng</w:t>
            </w:r>
          </w:p>
        </w:tc>
        <w:tc>
          <w:tcPr>
            <w:tcW w:w="5040" w:type="dxa"/>
          </w:tcPr>
          <w:p w:rsidR="00937888" w:rsidRDefault="00EC7B47">
            <w:pPr>
              <w:pStyle w:val="TableParagraph"/>
              <w:rPr>
                <w:sz w:val="24"/>
              </w:rPr>
            </w:pPr>
            <w:r>
              <w:rPr>
                <w:sz w:val="24"/>
              </w:rPr>
              <w:t>Benign neoplasm: Rectosigmoid junction</w:t>
            </w:r>
          </w:p>
        </w:tc>
      </w:tr>
      <w:tr w:rsidR="00937888">
        <w:trPr>
          <w:trHeight w:val="300"/>
        </w:trPr>
        <w:tc>
          <w:tcPr>
            <w:tcW w:w="1000" w:type="dxa"/>
          </w:tcPr>
          <w:p w:rsidR="00937888" w:rsidRDefault="00EC7B47">
            <w:pPr>
              <w:pStyle w:val="TableParagraph"/>
              <w:ind w:left="31" w:right="11"/>
              <w:jc w:val="center"/>
              <w:rPr>
                <w:sz w:val="24"/>
              </w:rPr>
            </w:pPr>
            <w:r>
              <w:rPr>
                <w:sz w:val="24"/>
              </w:rPr>
              <w:t>D128</w:t>
            </w:r>
          </w:p>
        </w:tc>
        <w:tc>
          <w:tcPr>
            <w:tcW w:w="4720" w:type="dxa"/>
          </w:tcPr>
          <w:p w:rsidR="00937888" w:rsidRDefault="00EC7B47">
            <w:pPr>
              <w:pStyle w:val="TableParagraph"/>
              <w:rPr>
                <w:sz w:val="24"/>
              </w:rPr>
            </w:pPr>
            <w:r>
              <w:rPr>
                <w:sz w:val="24"/>
              </w:rPr>
              <w:t>U lành của trực tràng</w:t>
            </w:r>
          </w:p>
        </w:tc>
        <w:tc>
          <w:tcPr>
            <w:tcW w:w="5040" w:type="dxa"/>
          </w:tcPr>
          <w:p w:rsidR="00937888" w:rsidRDefault="00EC7B47">
            <w:pPr>
              <w:pStyle w:val="TableParagraph"/>
              <w:rPr>
                <w:sz w:val="24"/>
              </w:rPr>
            </w:pPr>
            <w:r>
              <w:rPr>
                <w:sz w:val="24"/>
              </w:rPr>
              <w:t>Benign neoplasm: Rectum</w:t>
            </w:r>
          </w:p>
        </w:tc>
      </w:tr>
      <w:tr w:rsidR="00937888">
        <w:trPr>
          <w:trHeight w:val="300"/>
        </w:trPr>
        <w:tc>
          <w:tcPr>
            <w:tcW w:w="1000" w:type="dxa"/>
          </w:tcPr>
          <w:p w:rsidR="00937888" w:rsidRDefault="00EC7B47">
            <w:pPr>
              <w:pStyle w:val="TableParagraph"/>
              <w:ind w:left="31" w:right="11"/>
              <w:jc w:val="center"/>
              <w:rPr>
                <w:sz w:val="24"/>
              </w:rPr>
            </w:pPr>
            <w:r>
              <w:rPr>
                <w:sz w:val="24"/>
              </w:rPr>
              <w:t>D129</w:t>
            </w:r>
          </w:p>
        </w:tc>
        <w:tc>
          <w:tcPr>
            <w:tcW w:w="4720" w:type="dxa"/>
          </w:tcPr>
          <w:p w:rsidR="00937888" w:rsidRDefault="00EC7B47">
            <w:pPr>
              <w:pStyle w:val="TableParagraph"/>
              <w:rPr>
                <w:sz w:val="24"/>
              </w:rPr>
            </w:pPr>
            <w:r>
              <w:rPr>
                <w:sz w:val="24"/>
              </w:rPr>
              <w:t>U lành của hậu môn và ống hậu môn</w:t>
            </w:r>
          </w:p>
        </w:tc>
        <w:tc>
          <w:tcPr>
            <w:tcW w:w="5040" w:type="dxa"/>
          </w:tcPr>
          <w:p w:rsidR="00937888" w:rsidRDefault="00EC7B47">
            <w:pPr>
              <w:pStyle w:val="TableParagraph"/>
              <w:rPr>
                <w:sz w:val="24"/>
              </w:rPr>
            </w:pPr>
            <w:r>
              <w:rPr>
                <w:sz w:val="24"/>
              </w:rPr>
              <w:t>Benign neoplasm: Anus and anal can</w:t>
            </w:r>
            <w:r>
              <w:rPr>
                <w:sz w:val="24"/>
              </w:rPr>
              <w:t>al</w:t>
            </w:r>
          </w:p>
        </w:tc>
      </w:tr>
      <w:tr w:rsidR="00937888">
        <w:trPr>
          <w:trHeight w:val="300"/>
        </w:trPr>
        <w:tc>
          <w:tcPr>
            <w:tcW w:w="1000" w:type="dxa"/>
          </w:tcPr>
          <w:p w:rsidR="00937888" w:rsidRDefault="00EC7B47">
            <w:pPr>
              <w:pStyle w:val="TableParagraph"/>
              <w:ind w:left="31" w:right="11"/>
              <w:jc w:val="center"/>
              <w:rPr>
                <w:sz w:val="24"/>
              </w:rPr>
            </w:pPr>
            <w:r>
              <w:rPr>
                <w:sz w:val="24"/>
              </w:rPr>
              <w:t>D130</w:t>
            </w:r>
          </w:p>
        </w:tc>
        <w:tc>
          <w:tcPr>
            <w:tcW w:w="4720" w:type="dxa"/>
          </w:tcPr>
          <w:p w:rsidR="00937888" w:rsidRDefault="00EC7B47">
            <w:pPr>
              <w:pStyle w:val="TableParagraph"/>
              <w:rPr>
                <w:sz w:val="24"/>
              </w:rPr>
            </w:pPr>
            <w:r>
              <w:rPr>
                <w:sz w:val="24"/>
              </w:rPr>
              <w:t>U lành của thực quản</w:t>
            </w:r>
          </w:p>
        </w:tc>
        <w:tc>
          <w:tcPr>
            <w:tcW w:w="5040" w:type="dxa"/>
          </w:tcPr>
          <w:p w:rsidR="00937888" w:rsidRDefault="00EC7B47">
            <w:pPr>
              <w:pStyle w:val="TableParagraph"/>
              <w:rPr>
                <w:sz w:val="24"/>
              </w:rPr>
            </w:pPr>
            <w:r>
              <w:rPr>
                <w:sz w:val="24"/>
              </w:rPr>
              <w:t>Benign neoplasm: Oesophagus</w:t>
            </w:r>
          </w:p>
        </w:tc>
      </w:tr>
      <w:tr w:rsidR="00937888">
        <w:trPr>
          <w:trHeight w:val="300"/>
        </w:trPr>
        <w:tc>
          <w:tcPr>
            <w:tcW w:w="1000" w:type="dxa"/>
          </w:tcPr>
          <w:p w:rsidR="00937888" w:rsidRDefault="00EC7B47">
            <w:pPr>
              <w:pStyle w:val="TableParagraph"/>
              <w:ind w:left="31" w:right="11"/>
              <w:jc w:val="center"/>
              <w:rPr>
                <w:sz w:val="24"/>
              </w:rPr>
            </w:pPr>
            <w:r>
              <w:rPr>
                <w:sz w:val="24"/>
              </w:rPr>
              <w:t>D131</w:t>
            </w:r>
          </w:p>
        </w:tc>
        <w:tc>
          <w:tcPr>
            <w:tcW w:w="4720" w:type="dxa"/>
          </w:tcPr>
          <w:p w:rsidR="00937888" w:rsidRDefault="00EC7B47">
            <w:pPr>
              <w:pStyle w:val="TableParagraph"/>
              <w:rPr>
                <w:sz w:val="24"/>
              </w:rPr>
            </w:pPr>
            <w:r>
              <w:rPr>
                <w:sz w:val="24"/>
              </w:rPr>
              <w:t>U lành của dạ dày</w:t>
            </w:r>
          </w:p>
        </w:tc>
        <w:tc>
          <w:tcPr>
            <w:tcW w:w="5040" w:type="dxa"/>
          </w:tcPr>
          <w:p w:rsidR="00937888" w:rsidRDefault="00EC7B47">
            <w:pPr>
              <w:pStyle w:val="TableParagraph"/>
              <w:rPr>
                <w:sz w:val="24"/>
              </w:rPr>
            </w:pPr>
            <w:r>
              <w:rPr>
                <w:sz w:val="24"/>
              </w:rPr>
              <w:t>Benign neoplasm: Stomach</w:t>
            </w:r>
          </w:p>
        </w:tc>
      </w:tr>
      <w:tr w:rsidR="00937888">
        <w:trPr>
          <w:trHeight w:val="300"/>
        </w:trPr>
        <w:tc>
          <w:tcPr>
            <w:tcW w:w="1000" w:type="dxa"/>
          </w:tcPr>
          <w:p w:rsidR="00937888" w:rsidRDefault="00EC7B47">
            <w:pPr>
              <w:pStyle w:val="TableParagraph"/>
              <w:ind w:left="31" w:right="11"/>
              <w:jc w:val="center"/>
              <w:rPr>
                <w:sz w:val="24"/>
              </w:rPr>
            </w:pPr>
            <w:r>
              <w:rPr>
                <w:sz w:val="24"/>
              </w:rPr>
              <w:t>D132</w:t>
            </w:r>
          </w:p>
        </w:tc>
        <w:tc>
          <w:tcPr>
            <w:tcW w:w="4720" w:type="dxa"/>
          </w:tcPr>
          <w:p w:rsidR="00937888" w:rsidRDefault="00EC7B47">
            <w:pPr>
              <w:pStyle w:val="TableParagraph"/>
              <w:rPr>
                <w:sz w:val="24"/>
              </w:rPr>
            </w:pPr>
            <w:r>
              <w:rPr>
                <w:sz w:val="24"/>
              </w:rPr>
              <w:t>U lành của tá tràng</w:t>
            </w:r>
          </w:p>
        </w:tc>
        <w:tc>
          <w:tcPr>
            <w:tcW w:w="5040" w:type="dxa"/>
          </w:tcPr>
          <w:p w:rsidR="00937888" w:rsidRDefault="00EC7B47">
            <w:pPr>
              <w:pStyle w:val="TableParagraph"/>
              <w:rPr>
                <w:sz w:val="24"/>
              </w:rPr>
            </w:pPr>
            <w:r>
              <w:rPr>
                <w:sz w:val="24"/>
              </w:rPr>
              <w:t>Benign neoplasm: Duodenum</w:t>
            </w:r>
          </w:p>
        </w:tc>
      </w:tr>
      <w:tr w:rsidR="00937888">
        <w:trPr>
          <w:trHeight w:val="620"/>
        </w:trPr>
        <w:tc>
          <w:tcPr>
            <w:tcW w:w="1000" w:type="dxa"/>
          </w:tcPr>
          <w:p w:rsidR="00937888" w:rsidRDefault="00EC7B47">
            <w:pPr>
              <w:pStyle w:val="TableParagraph"/>
              <w:ind w:left="31" w:right="11"/>
              <w:jc w:val="center"/>
              <w:rPr>
                <w:sz w:val="24"/>
              </w:rPr>
            </w:pPr>
            <w:r>
              <w:rPr>
                <w:sz w:val="24"/>
              </w:rPr>
              <w:t>D133</w:t>
            </w:r>
          </w:p>
        </w:tc>
        <w:tc>
          <w:tcPr>
            <w:tcW w:w="4720" w:type="dxa"/>
          </w:tcPr>
          <w:p w:rsidR="00937888" w:rsidRDefault="00EC7B47">
            <w:pPr>
              <w:pStyle w:val="TableParagraph"/>
              <w:spacing w:line="261" w:lineRule="auto"/>
              <w:ind w:right="331"/>
              <w:rPr>
                <w:sz w:val="24"/>
              </w:rPr>
            </w:pPr>
            <w:r>
              <w:rPr>
                <w:sz w:val="24"/>
              </w:rPr>
              <w:t>U lành của phần khác và không xác định của ruột non</w:t>
            </w:r>
          </w:p>
        </w:tc>
        <w:tc>
          <w:tcPr>
            <w:tcW w:w="5040" w:type="dxa"/>
          </w:tcPr>
          <w:p w:rsidR="00937888" w:rsidRDefault="00EC7B47">
            <w:pPr>
              <w:pStyle w:val="TableParagraph"/>
              <w:spacing w:line="261" w:lineRule="auto"/>
              <w:rPr>
                <w:sz w:val="24"/>
              </w:rPr>
            </w:pPr>
            <w:r>
              <w:rPr>
                <w:spacing w:val="-3"/>
                <w:sz w:val="24"/>
              </w:rPr>
              <w:t xml:space="preserve">Benign neoplasm: </w:t>
            </w:r>
            <w:r>
              <w:rPr>
                <w:sz w:val="24"/>
              </w:rPr>
              <w:t xml:space="preserve">Other </w:t>
            </w:r>
            <w:r>
              <w:rPr>
                <w:spacing w:val="-3"/>
                <w:sz w:val="24"/>
              </w:rPr>
              <w:t xml:space="preserve">and unspecified parts </w:t>
            </w:r>
            <w:r>
              <w:rPr>
                <w:sz w:val="24"/>
              </w:rPr>
              <w:t xml:space="preserve">of </w:t>
            </w:r>
            <w:r>
              <w:rPr>
                <w:spacing w:val="-3"/>
                <w:sz w:val="24"/>
              </w:rPr>
              <w:t xml:space="preserve">small </w:t>
            </w:r>
            <w:r>
              <w:rPr>
                <w:spacing w:val="-4"/>
                <w:sz w:val="24"/>
              </w:rPr>
              <w:t>intestine</w:t>
            </w:r>
          </w:p>
        </w:tc>
      </w:tr>
      <w:tr w:rsidR="00937888">
        <w:trPr>
          <w:trHeight w:val="300"/>
        </w:trPr>
        <w:tc>
          <w:tcPr>
            <w:tcW w:w="1000" w:type="dxa"/>
          </w:tcPr>
          <w:p w:rsidR="00937888" w:rsidRDefault="00EC7B47">
            <w:pPr>
              <w:pStyle w:val="TableParagraph"/>
              <w:ind w:left="31" w:right="11"/>
              <w:jc w:val="center"/>
              <w:rPr>
                <w:sz w:val="24"/>
              </w:rPr>
            </w:pPr>
            <w:r>
              <w:rPr>
                <w:sz w:val="24"/>
              </w:rPr>
              <w:t>D134</w:t>
            </w:r>
          </w:p>
        </w:tc>
        <w:tc>
          <w:tcPr>
            <w:tcW w:w="4720" w:type="dxa"/>
          </w:tcPr>
          <w:p w:rsidR="00937888" w:rsidRDefault="00EC7B47">
            <w:pPr>
              <w:pStyle w:val="TableParagraph"/>
              <w:rPr>
                <w:sz w:val="24"/>
              </w:rPr>
            </w:pPr>
            <w:r>
              <w:rPr>
                <w:sz w:val="24"/>
              </w:rPr>
              <w:t>U lành của gan</w:t>
            </w:r>
          </w:p>
        </w:tc>
        <w:tc>
          <w:tcPr>
            <w:tcW w:w="5040" w:type="dxa"/>
          </w:tcPr>
          <w:p w:rsidR="00937888" w:rsidRDefault="00EC7B47">
            <w:pPr>
              <w:pStyle w:val="TableParagraph"/>
              <w:rPr>
                <w:sz w:val="24"/>
              </w:rPr>
            </w:pPr>
            <w:r>
              <w:rPr>
                <w:sz w:val="24"/>
              </w:rPr>
              <w:t>Benign neoplasm: Liver</w:t>
            </w:r>
          </w:p>
        </w:tc>
      </w:tr>
      <w:tr w:rsidR="00937888">
        <w:trPr>
          <w:trHeight w:val="300"/>
        </w:trPr>
        <w:tc>
          <w:tcPr>
            <w:tcW w:w="1000" w:type="dxa"/>
          </w:tcPr>
          <w:p w:rsidR="00937888" w:rsidRDefault="00EC7B47">
            <w:pPr>
              <w:pStyle w:val="TableParagraph"/>
              <w:ind w:left="31" w:right="11"/>
              <w:jc w:val="center"/>
              <w:rPr>
                <w:sz w:val="24"/>
              </w:rPr>
            </w:pPr>
            <w:r>
              <w:rPr>
                <w:sz w:val="24"/>
              </w:rPr>
              <w:t>D135</w:t>
            </w:r>
          </w:p>
        </w:tc>
        <w:tc>
          <w:tcPr>
            <w:tcW w:w="4720" w:type="dxa"/>
          </w:tcPr>
          <w:p w:rsidR="00937888" w:rsidRDefault="00EC7B47">
            <w:pPr>
              <w:pStyle w:val="TableParagraph"/>
              <w:rPr>
                <w:sz w:val="24"/>
              </w:rPr>
            </w:pPr>
            <w:r>
              <w:rPr>
                <w:sz w:val="24"/>
              </w:rPr>
              <w:t>U lành của đường mật ngoài gan</w:t>
            </w:r>
          </w:p>
        </w:tc>
        <w:tc>
          <w:tcPr>
            <w:tcW w:w="5040" w:type="dxa"/>
          </w:tcPr>
          <w:p w:rsidR="00937888" w:rsidRDefault="00EC7B47">
            <w:pPr>
              <w:pStyle w:val="TableParagraph"/>
              <w:rPr>
                <w:sz w:val="24"/>
              </w:rPr>
            </w:pPr>
            <w:r>
              <w:rPr>
                <w:sz w:val="24"/>
              </w:rPr>
              <w:t>Benign neoplasm: Extrahepatic bile ducts</w:t>
            </w:r>
          </w:p>
        </w:tc>
      </w:tr>
      <w:tr w:rsidR="00937888">
        <w:trPr>
          <w:trHeight w:val="300"/>
        </w:trPr>
        <w:tc>
          <w:tcPr>
            <w:tcW w:w="1000" w:type="dxa"/>
          </w:tcPr>
          <w:p w:rsidR="00937888" w:rsidRDefault="00EC7B47">
            <w:pPr>
              <w:pStyle w:val="TableParagraph"/>
              <w:ind w:left="31" w:right="11"/>
              <w:jc w:val="center"/>
              <w:rPr>
                <w:sz w:val="24"/>
              </w:rPr>
            </w:pPr>
            <w:r>
              <w:rPr>
                <w:sz w:val="24"/>
              </w:rPr>
              <w:t>D136</w:t>
            </w:r>
          </w:p>
        </w:tc>
        <w:tc>
          <w:tcPr>
            <w:tcW w:w="4720" w:type="dxa"/>
          </w:tcPr>
          <w:p w:rsidR="00937888" w:rsidRDefault="00EC7B47">
            <w:pPr>
              <w:pStyle w:val="TableParagraph"/>
              <w:rPr>
                <w:sz w:val="24"/>
              </w:rPr>
            </w:pPr>
            <w:r>
              <w:rPr>
                <w:sz w:val="24"/>
              </w:rPr>
              <w:t>U lành của tuỵ</w:t>
            </w:r>
          </w:p>
        </w:tc>
        <w:tc>
          <w:tcPr>
            <w:tcW w:w="5040" w:type="dxa"/>
          </w:tcPr>
          <w:p w:rsidR="00937888" w:rsidRDefault="00EC7B47">
            <w:pPr>
              <w:pStyle w:val="TableParagraph"/>
              <w:rPr>
                <w:sz w:val="24"/>
              </w:rPr>
            </w:pPr>
            <w:r>
              <w:rPr>
                <w:sz w:val="24"/>
              </w:rPr>
              <w:t>Benign neoplasm: Pancreas</w:t>
            </w:r>
          </w:p>
        </w:tc>
      </w:tr>
      <w:tr w:rsidR="00937888">
        <w:trPr>
          <w:trHeight w:val="300"/>
        </w:trPr>
        <w:tc>
          <w:tcPr>
            <w:tcW w:w="1000" w:type="dxa"/>
          </w:tcPr>
          <w:p w:rsidR="00937888" w:rsidRDefault="00EC7B47">
            <w:pPr>
              <w:pStyle w:val="TableParagraph"/>
              <w:ind w:left="31" w:right="11"/>
              <w:jc w:val="center"/>
              <w:rPr>
                <w:sz w:val="24"/>
              </w:rPr>
            </w:pPr>
            <w:r>
              <w:rPr>
                <w:sz w:val="24"/>
              </w:rPr>
              <w:t>D137</w:t>
            </w:r>
          </w:p>
        </w:tc>
        <w:tc>
          <w:tcPr>
            <w:tcW w:w="4720" w:type="dxa"/>
          </w:tcPr>
          <w:p w:rsidR="00937888" w:rsidRDefault="00EC7B47">
            <w:pPr>
              <w:pStyle w:val="TableParagraph"/>
              <w:rPr>
                <w:sz w:val="24"/>
              </w:rPr>
            </w:pPr>
            <w:r>
              <w:rPr>
                <w:sz w:val="24"/>
              </w:rPr>
              <w:t>U lành của tuỵ nội tiết</w:t>
            </w:r>
          </w:p>
        </w:tc>
        <w:tc>
          <w:tcPr>
            <w:tcW w:w="5040" w:type="dxa"/>
          </w:tcPr>
          <w:p w:rsidR="00937888" w:rsidRDefault="00EC7B47">
            <w:pPr>
              <w:pStyle w:val="TableParagraph"/>
              <w:rPr>
                <w:sz w:val="24"/>
              </w:rPr>
            </w:pPr>
            <w:r>
              <w:rPr>
                <w:sz w:val="24"/>
              </w:rPr>
              <w:t>Benign neoplasm: Endocrine pancreas</w:t>
            </w:r>
          </w:p>
        </w:tc>
      </w:tr>
      <w:tr w:rsidR="00937888">
        <w:trPr>
          <w:trHeight w:val="620"/>
        </w:trPr>
        <w:tc>
          <w:tcPr>
            <w:tcW w:w="1000" w:type="dxa"/>
          </w:tcPr>
          <w:p w:rsidR="00937888" w:rsidRDefault="00EC7B47">
            <w:pPr>
              <w:pStyle w:val="TableParagraph"/>
              <w:ind w:left="31" w:right="11"/>
              <w:jc w:val="center"/>
              <w:rPr>
                <w:sz w:val="24"/>
              </w:rPr>
            </w:pPr>
            <w:r>
              <w:rPr>
                <w:sz w:val="24"/>
              </w:rPr>
              <w:t>D139</w:t>
            </w:r>
          </w:p>
        </w:tc>
        <w:tc>
          <w:tcPr>
            <w:tcW w:w="4720" w:type="dxa"/>
          </w:tcPr>
          <w:p w:rsidR="00937888" w:rsidRDefault="00EC7B47">
            <w:pPr>
              <w:pStyle w:val="TableParagraph"/>
              <w:rPr>
                <w:sz w:val="24"/>
              </w:rPr>
            </w:pPr>
            <w:r>
              <w:rPr>
                <w:sz w:val="24"/>
              </w:rPr>
              <w:t>U lành của vị trí không rõ ràng trong hệ tiêu hoá</w:t>
            </w:r>
          </w:p>
        </w:tc>
        <w:tc>
          <w:tcPr>
            <w:tcW w:w="5040" w:type="dxa"/>
          </w:tcPr>
          <w:p w:rsidR="00937888" w:rsidRDefault="00EC7B47">
            <w:pPr>
              <w:pStyle w:val="TableParagraph"/>
              <w:spacing w:line="261" w:lineRule="auto"/>
              <w:rPr>
                <w:sz w:val="24"/>
              </w:rPr>
            </w:pPr>
            <w:r>
              <w:rPr>
                <w:spacing w:val="-3"/>
                <w:sz w:val="24"/>
              </w:rPr>
              <w:t xml:space="preserve">Benign neoplasm: </w:t>
            </w:r>
            <w:r>
              <w:rPr>
                <w:spacing w:val="-4"/>
                <w:sz w:val="24"/>
              </w:rPr>
              <w:t xml:space="preserve">Ill-defined </w:t>
            </w:r>
            <w:r>
              <w:rPr>
                <w:spacing w:val="-3"/>
                <w:sz w:val="24"/>
              </w:rPr>
              <w:t xml:space="preserve">sites within the digestive </w:t>
            </w:r>
            <w:r>
              <w:rPr>
                <w:sz w:val="24"/>
              </w:rPr>
              <w:t>system</w:t>
            </w:r>
          </w:p>
        </w:tc>
      </w:tr>
      <w:tr w:rsidR="00937888">
        <w:trPr>
          <w:trHeight w:val="620"/>
        </w:trPr>
        <w:tc>
          <w:tcPr>
            <w:tcW w:w="1000" w:type="dxa"/>
          </w:tcPr>
          <w:p w:rsidR="00937888" w:rsidRDefault="00EC7B47">
            <w:pPr>
              <w:pStyle w:val="TableParagraph"/>
              <w:ind w:left="31" w:right="11"/>
              <w:jc w:val="center"/>
              <w:rPr>
                <w:sz w:val="24"/>
              </w:rPr>
            </w:pPr>
            <w:r>
              <w:rPr>
                <w:sz w:val="24"/>
              </w:rPr>
              <w:t>D140</w:t>
            </w:r>
          </w:p>
        </w:tc>
        <w:tc>
          <w:tcPr>
            <w:tcW w:w="4720" w:type="dxa"/>
          </w:tcPr>
          <w:p w:rsidR="00937888" w:rsidRDefault="00EC7B47">
            <w:pPr>
              <w:pStyle w:val="TableParagraph"/>
              <w:rPr>
                <w:sz w:val="24"/>
              </w:rPr>
            </w:pPr>
            <w:r>
              <w:rPr>
                <w:sz w:val="24"/>
              </w:rPr>
              <w:t>U lành của tai giữa, hốc mũi và các xoang phụ</w:t>
            </w:r>
          </w:p>
        </w:tc>
        <w:tc>
          <w:tcPr>
            <w:tcW w:w="5040" w:type="dxa"/>
          </w:tcPr>
          <w:p w:rsidR="00937888" w:rsidRDefault="00EC7B47">
            <w:pPr>
              <w:pStyle w:val="TableParagraph"/>
              <w:spacing w:line="261" w:lineRule="auto"/>
              <w:ind w:right="552"/>
              <w:rPr>
                <w:sz w:val="24"/>
              </w:rPr>
            </w:pPr>
            <w:r>
              <w:rPr>
                <w:spacing w:val="-3"/>
                <w:sz w:val="24"/>
              </w:rPr>
              <w:t xml:space="preserve">Benign neoplasm: </w:t>
            </w:r>
            <w:r>
              <w:rPr>
                <w:sz w:val="24"/>
              </w:rPr>
              <w:t xml:space="preserve">Middle </w:t>
            </w:r>
            <w:r>
              <w:rPr>
                <w:spacing w:val="-4"/>
                <w:sz w:val="24"/>
              </w:rPr>
              <w:t xml:space="preserve">ear, </w:t>
            </w:r>
            <w:r>
              <w:rPr>
                <w:sz w:val="24"/>
              </w:rPr>
              <w:t xml:space="preserve">nasal </w:t>
            </w:r>
            <w:r>
              <w:rPr>
                <w:spacing w:val="-5"/>
                <w:sz w:val="24"/>
              </w:rPr>
              <w:t xml:space="preserve">cavity </w:t>
            </w:r>
            <w:r>
              <w:rPr>
                <w:spacing w:val="-3"/>
                <w:sz w:val="24"/>
              </w:rPr>
              <w:t xml:space="preserve">and </w:t>
            </w:r>
            <w:r>
              <w:rPr>
                <w:sz w:val="24"/>
              </w:rPr>
              <w:t>accessory sinuses</w:t>
            </w:r>
          </w:p>
        </w:tc>
      </w:tr>
      <w:tr w:rsidR="00937888">
        <w:trPr>
          <w:trHeight w:val="300"/>
        </w:trPr>
        <w:tc>
          <w:tcPr>
            <w:tcW w:w="1000" w:type="dxa"/>
          </w:tcPr>
          <w:p w:rsidR="00937888" w:rsidRDefault="00EC7B47">
            <w:pPr>
              <w:pStyle w:val="TableParagraph"/>
              <w:ind w:left="31" w:right="11"/>
              <w:jc w:val="center"/>
              <w:rPr>
                <w:sz w:val="24"/>
              </w:rPr>
            </w:pPr>
            <w:r>
              <w:rPr>
                <w:sz w:val="24"/>
              </w:rPr>
              <w:t>D141</w:t>
            </w:r>
          </w:p>
        </w:tc>
        <w:tc>
          <w:tcPr>
            <w:tcW w:w="4720" w:type="dxa"/>
          </w:tcPr>
          <w:p w:rsidR="00937888" w:rsidRDefault="00EC7B47">
            <w:pPr>
              <w:pStyle w:val="TableParagraph"/>
              <w:rPr>
                <w:sz w:val="24"/>
              </w:rPr>
            </w:pPr>
            <w:r>
              <w:rPr>
                <w:sz w:val="24"/>
              </w:rPr>
              <w:t>U lành của thanh quản</w:t>
            </w:r>
          </w:p>
        </w:tc>
        <w:tc>
          <w:tcPr>
            <w:tcW w:w="5040" w:type="dxa"/>
          </w:tcPr>
          <w:p w:rsidR="00937888" w:rsidRDefault="00EC7B47">
            <w:pPr>
              <w:pStyle w:val="TableParagraph"/>
              <w:rPr>
                <w:sz w:val="24"/>
              </w:rPr>
            </w:pPr>
            <w:r>
              <w:rPr>
                <w:sz w:val="24"/>
              </w:rPr>
              <w:t>Benign neoplasm: Larynx</w:t>
            </w:r>
          </w:p>
        </w:tc>
      </w:tr>
      <w:tr w:rsidR="00937888">
        <w:trPr>
          <w:trHeight w:val="300"/>
        </w:trPr>
        <w:tc>
          <w:tcPr>
            <w:tcW w:w="1000" w:type="dxa"/>
          </w:tcPr>
          <w:p w:rsidR="00937888" w:rsidRDefault="00EC7B47">
            <w:pPr>
              <w:pStyle w:val="TableParagraph"/>
              <w:ind w:left="31" w:right="11"/>
              <w:jc w:val="center"/>
              <w:rPr>
                <w:sz w:val="24"/>
              </w:rPr>
            </w:pPr>
            <w:r>
              <w:rPr>
                <w:sz w:val="24"/>
              </w:rPr>
              <w:t>D142</w:t>
            </w:r>
          </w:p>
        </w:tc>
        <w:tc>
          <w:tcPr>
            <w:tcW w:w="4720" w:type="dxa"/>
          </w:tcPr>
          <w:p w:rsidR="00937888" w:rsidRDefault="00EC7B47">
            <w:pPr>
              <w:pStyle w:val="TableParagraph"/>
              <w:rPr>
                <w:sz w:val="24"/>
              </w:rPr>
            </w:pPr>
            <w:r>
              <w:rPr>
                <w:sz w:val="24"/>
              </w:rPr>
              <w:t>U lành của khí quản</w:t>
            </w:r>
          </w:p>
        </w:tc>
        <w:tc>
          <w:tcPr>
            <w:tcW w:w="5040" w:type="dxa"/>
          </w:tcPr>
          <w:p w:rsidR="00937888" w:rsidRDefault="00EC7B47">
            <w:pPr>
              <w:pStyle w:val="TableParagraph"/>
              <w:rPr>
                <w:sz w:val="24"/>
              </w:rPr>
            </w:pPr>
            <w:r>
              <w:rPr>
                <w:sz w:val="24"/>
              </w:rPr>
              <w:t>Benign neoplasm: Trachea</w:t>
            </w:r>
          </w:p>
        </w:tc>
      </w:tr>
      <w:tr w:rsidR="00937888">
        <w:trPr>
          <w:trHeight w:val="300"/>
        </w:trPr>
        <w:tc>
          <w:tcPr>
            <w:tcW w:w="1000" w:type="dxa"/>
          </w:tcPr>
          <w:p w:rsidR="00937888" w:rsidRDefault="00EC7B47">
            <w:pPr>
              <w:pStyle w:val="TableParagraph"/>
              <w:ind w:left="31" w:right="11"/>
              <w:jc w:val="center"/>
              <w:rPr>
                <w:sz w:val="24"/>
              </w:rPr>
            </w:pPr>
            <w:r>
              <w:rPr>
                <w:sz w:val="24"/>
              </w:rPr>
              <w:t>D143</w:t>
            </w:r>
          </w:p>
        </w:tc>
        <w:tc>
          <w:tcPr>
            <w:tcW w:w="4720" w:type="dxa"/>
          </w:tcPr>
          <w:p w:rsidR="00937888" w:rsidRDefault="00EC7B47">
            <w:pPr>
              <w:pStyle w:val="TableParagraph"/>
              <w:rPr>
                <w:sz w:val="24"/>
              </w:rPr>
            </w:pPr>
            <w:r>
              <w:rPr>
                <w:sz w:val="24"/>
              </w:rPr>
              <w:t>U lành của phế quản và phổi</w:t>
            </w:r>
          </w:p>
        </w:tc>
        <w:tc>
          <w:tcPr>
            <w:tcW w:w="5040" w:type="dxa"/>
          </w:tcPr>
          <w:p w:rsidR="00937888" w:rsidRDefault="00EC7B47">
            <w:pPr>
              <w:pStyle w:val="TableParagraph"/>
              <w:rPr>
                <w:sz w:val="24"/>
              </w:rPr>
            </w:pPr>
            <w:r>
              <w:rPr>
                <w:sz w:val="24"/>
              </w:rPr>
              <w:t>Benign neoplasm: Bronchus and lung</w:t>
            </w:r>
          </w:p>
        </w:tc>
      </w:tr>
      <w:tr w:rsidR="00937888">
        <w:trPr>
          <w:trHeight w:val="300"/>
        </w:trPr>
        <w:tc>
          <w:tcPr>
            <w:tcW w:w="1000" w:type="dxa"/>
          </w:tcPr>
          <w:p w:rsidR="00937888" w:rsidRDefault="00EC7B47">
            <w:pPr>
              <w:pStyle w:val="TableParagraph"/>
              <w:ind w:left="31" w:right="11"/>
              <w:jc w:val="center"/>
              <w:rPr>
                <w:sz w:val="24"/>
              </w:rPr>
            </w:pPr>
            <w:r>
              <w:rPr>
                <w:sz w:val="24"/>
              </w:rPr>
              <w:t>D144</w:t>
            </w:r>
          </w:p>
        </w:tc>
        <w:tc>
          <w:tcPr>
            <w:tcW w:w="4720" w:type="dxa"/>
          </w:tcPr>
          <w:p w:rsidR="00937888" w:rsidRDefault="00EC7B47">
            <w:pPr>
              <w:pStyle w:val="TableParagraph"/>
              <w:rPr>
                <w:sz w:val="24"/>
              </w:rPr>
            </w:pPr>
            <w:r>
              <w:rPr>
                <w:sz w:val="24"/>
              </w:rPr>
              <w:t>U lành của hệ hô hấp, không đặc hiệu</w:t>
            </w:r>
          </w:p>
        </w:tc>
        <w:tc>
          <w:tcPr>
            <w:tcW w:w="5040" w:type="dxa"/>
          </w:tcPr>
          <w:p w:rsidR="00937888" w:rsidRDefault="00EC7B47">
            <w:pPr>
              <w:pStyle w:val="TableParagraph"/>
              <w:rPr>
                <w:sz w:val="24"/>
              </w:rPr>
            </w:pPr>
            <w:r>
              <w:rPr>
                <w:sz w:val="24"/>
              </w:rPr>
              <w:t>Benign neoplasm: Respiratory system, unspecified</w:t>
            </w:r>
          </w:p>
        </w:tc>
      </w:tr>
      <w:tr w:rsidR="00937888">
        <w:trPr>
          <w:trHeight w:val="300"/>
        </w:trPr>
        <w:tc>
          <w:tcPr>
            <w:tcW w:w="1000" w:type="dxa"/>
          </w:tcPr>
          <w:p w:rsidR="00937888" w:rsidRDefault="00EC7B47">
            <w:pPr>
              <w:pStyle w:val="TableParagraph"/>
              <w:ind w:left="31" w:right="11"/>
              <w:jc w:val="center"/>
              <w:rPr>
                <w:sz w:val="24"/>
              </w:rPr>
            </w:pPr>
            <w:r>
              <w:rPr>
                <w:sz w:val="24"/>
              </w:rPr>
              <w:t>D150</w:t>
            </w:r>
          </w:p>
        </w:tc>
        <w:tc>
          <w:tcPr>
            <w:tcW w:w="4720" w:type="dxa"/>
          </w:tcPr>
          <w:p w:rsidR="00937888" w:rsidRDefault="00EC7B47">
            <w:pPr>
              <w:pStyle w:val="TableParagraph"/>
              <w:rPr>
                <w:sz w:val="24"/>
              </w:rPr>
            </w:pPr>
            <w:r>
              <w:rPr>
                <w:sz w:val="24"/>
              </w:rPr>
              <w:t>U lành của tuyến ức</w:t>
            </w:r>
          </w:p>
        </w:tc>
        <w:tc>
          <w:tcPr>
            <w:tcW w:w="5040" w:type="dxa"/>
          </w:tcPr>
          <w:p w:rsidR="00937888" w:rsidRDefault="00EC7B47">
            <w:pPr>
              <w:pStyle w:val="TableParagraph"/>
              <w:rPr>
                <w:sz w:val="24"/>
              </w:rPr>
            </w:pPr>
            <w:r>
              <w:rPr>
                <w:sz w:val="24"/>
              </w:rPr>
              <w:t>Benign neoplasm: Thymus</w:t>
            </w:r>
          </w:p>
        </w:tc>
      </w:tr>
      <w:tr w:rsidR="00937888">
        <w:trPr>
          <w:trHeight w:val="300"/>
        </w:trPr>
        <w:tc>
          <w:tcPr>
            <w:tcW w:w="1000" w:type="dxa"/>
          </w:tcPr>
          <w:p w:rsidR="00937888" w:rsidRDefault="00EC7B47">
            <w:pPr>
              <w:pStyle w:val="TableParagraph"/>
              <w:ind w:left="31" w:right="11"/>
              <w:jc w:val="center"/>
              <w:rPr>
                <w:sz w:val="24"/>
              </w:rPr>
            </w:pPr>
            <w:r>
              <w:rPr>
                <w:sz w:val="24"/>
              </w:rPr>
              <w:t>D151</w:t>
            </w:r>
          </w:p>
        </w:tc>
        <w:tc>
          <w:tcPr>
            <w:tcW w:w="4720" w:type="dxa"/>
          </w:tcPr>
          <w:p w:rsidR="00937888" w:rsidRDefault="00EC7B47">
            <w:pPr>
              <w:pStyle w:val="TableParagraph"/>
              <w:rPr>
                <w:sz w:val="24"/>
              </w:rPr>
            </w:pPr>
            <w:r>
              <w:rPr>
                <w:sz w:val="24"/>
              </w:rPr>
              <w:t>U lành của tim</w:t>
            </w:r>
          </w:p>
        </w:tc>
        <w:tc>
          <w:tcPr>
            <w:tcW w:w="5040" w:type="dxa"/>
          </w:tcPr>
          <w:p w:rsidR="00937888" w:rsidRDefault="00EC7B47">
            <w:pPr>
              <w:pStyle w:val="TableParagraph"/>
              <w:rPr>
                <w:sz w:val="24"/>
              </w:rPr>
            </w:pPr>
            <w:r>
              <w:rPr>
                <w:sz w:val="24"/>
              </w:rPr>
              <w:t>Benign neoplasm: Heart</w:t>
            </w:r>
          </w:p>
        </w:tc>
      </w:tr>
      <w:tr w:rsidR="00937888">
        <w:trPr>
          <w:trHeight w:val="300"/>
        </w:trPr>
        <w:tc>
          <w:tcPr>
            <w:tcW w:w="1000" w:type="dxa"/>
          </w:tcPr>
          <w:p w:rsidR="00937888" w:rsidRDefault="00EC7B47">
            <w:pPr>
              <w:pStyle w:val="TableParagraph"/>
              <w:ind w:left="31" w:right="11"/>
              <w:jc w:val="center"/>
              <w:rPr>
                <w:sz w:val="24"/>
              </w:rPr>
            </w:pPr>
            <w:r>
              <w:rPr>
                <w:sz w:val="24"/>
              </w:rPr>
              <w:t>D152</w:t>
            </w:r>
          </w:p>
        </w:tc>
        <w:tc>
          <w:tcPr>
            <w:tcW w:w="4720" w:type="dxa"/>
          </w:tcPr>
          <w:p w:rsidR="00937888" w:rsidRDefault="00EC7B47">
            <w:pPr>
              <w:pStyle w:val="TableParagraph"/>
              <w:rPr>
                <w:sz w:val="24"/>
              </w:rPr>
            </w:pPr>
            <w:r>
              <w:rPr>
                <w:sz w:val="24"/>
              </w:rPr>
              <w:t>U lành của trung thất</w:t>
            </w:r>
          </w:p>
        </w:tc>
        <w:tc>
          <w:tcPr>
            <w:tcW w:w="5040" w:type="dxa"/>
          </w:tcPr>
          <w:p w:rsidR="00937888" w:rsidRDefault="00EC7B47">
            <w:pPr>
              <w:pStyle w:val="TableParagraph"/>
              <w:rPr>
                <w:sz w:val="24"/>
              </w:rPr>
            </w:pPr>
            <w:r>
              <w:rPr>
                <w:sz w:val="24"/>
              </w:rPr>
              <w:t>Benign neoplasm: Mediastinum</w:t>
            </w:r>
          </w:p>
        </w:tc>
      </w:tr>
      <w:tr w:rsidR="00937888">
        <w:trPr>
          <w:trHeight w:val="620"/>
        </w:trPr>
        <w:tc>
          <w:tcPr>
            <w:tcW w:w="1000" w:type="dxa"/>
          </w:tcPr>
          <w:p w:rsidR="00937888" w:rsidRDefault="00EC7B47">
            <w:pPr>
              <w:pStyle w:val="TableParagraph"/>
              <w:ind w:left="31" w:right="11"/>
              <w:jc w:val="center"/>
              <w:rPr>
                <w:sz w:val="24"/>
              </w:rPr>
            </w:pPr>
            <w:r>
              <w:rPr>
                <w:sz w:val="24"/>
              </w:rPr>
              <w:t>D157</w:t>
            </w:r>
          </w:p>
        </w:tc>
        <w:tc>
          <w:tcPr>
            <w:tcW w:w="4720" w:type="dxa"/>
          </w:tcPr>
          <w:p w:rsidR="00937888" w:rsidRDefault="00EC7B47">
            <w:pPr>
              <w:pStyle w:val="TableParagraph"/>
              <w:spacing w:line="261" w:lineRule="auto"/>
              <w:ind w:right="300"/>
              <w:rPr>
                <w:sz w:val="24"/>
              </w:rPr>
            </w:pPr>
            <w:r>
              <w:rPr>
                <w:sz w:val="24"/>
              </w:rPr>
              <w:t>U lành của cơ quan trong lồng ngực xác định khác</w:t>
            </w:r>
          </w:p>
        </w:tc>
        <w:tc>
          <w:tcPr>
            <w:tcW w:w="5040" w:type="dxa"/>
          </w:tcPr>
          <w:p w:rsidR="00937888" w:rsidRDefault="00EC7B47">
            <w:pPr>
              <w:pStyle w:val="TableParagraph"/>
              <w:spacing w:line="261" w:lineRule="auto"/>
              <w:rPr>
                <w:sz w:val="24"/>
              </w:rPr>
            </w:pPr>
            <w:r>
              <w:rPr>
                <w:spacing w:val="-3"/>
                <w:sz w:val="24"/>
              </w:rPr>
              <w:t xml:space="preserve">Benign neoplasm: </w:t>
            </w:r>
            <w:r>
              <w:rPr>
                <w:sz w:val="24"/>
              </w:rPr>
              <w:t xml:space="preserve">Other </w:t>
            </w:r>
            <w:r>
              <w:rPr>
                <w:spacing w:val="-4"/>
                <w:sz w:val="24"/>
              </w:rPr>
              <w:t xml:space="preserve">specified intrathoracic </w:t>
            </w:r>
            <w:r>
              <w:rPr>
                <w:sz w:val="24"/>
              </w:rPr>
              <w:t>organs</w:t>
            </w:r>
          </w:p>
        </w:tc>
      </w:tr>
      <w:tr w:rsidR="00937888">
        <w:trPr>
          <w:trHeight w:val="620"/>
        </w:trPr>
        <w:tc>
          <w:tcPr>
            <w:tcW w:w="1000" w:type="dxa"/>
          </w:tcPr>
          <w:p w:rsidR="00937888" w:rsidRDefault="00EC7B47">
            <w:pPr>
              <w:pStyle w:val="TableParagraph"/>
              <w:ind w:left="31" w:right="11"/>
              <w:jc w:val="center"/>
              <w:rPr>
                <w:sz w:val="24"/>
              </w:rPr>
            </w:pPr>
            <w:r>
              <w:rPr>
                <w:sz w:val="24"/>
              </w:rPr>
              <w:t>D159</w:t>
            </w:r>
          </w:p>
        </w:tc>
        <w:tc>
          <w:tcPr>
            <w:tcW w:w="4720" w:type="dxa"/>
          </w:tcPr>
          <w:p w:rsidR="00937888" w:rsidRDefault="00EC7B47">
            <w:pPr>
              <w:pStyle w:val="TableParagraph"/>
              <w:spacing w:line="261" w:lineRule="auto"/>
              <w:ind w:right="127"/>
              <w:rPr>
                <w:sz w:val="24"/>
              </w:rPr>
            </w:pPr>
            <w:r>
              <w:rPr>
                <w:sz w:val="24"/>
              </w:rPr>
              <w:t>U lành của cơ quan trong lồng ngực không đặc hiệu</w:t>
            </w:r>
          </w:p>
        </w:tc>
        <w:tc>
          <w:tcPr>
            <w:tcW w:w="5040" w:type="dxa"/>
          </w:tcPr>
          <w:p w:rsidR="00937888" w:rsidRDefault="00EC7B47">
            <w:pPr>
              <w:pStyle w:val="TableParagraph"/>
              <w:rPr>
                <w:sz w:val="24"/>
              </w:rPr>
            </w:pPr>
            <w:r>
              <w:rPr>
                <w:sz w:val="24"/>
              </w:rPr>
              <w:t>Benign neoplasm: Intrathoracic organ, unspecified</w:t>
            </w:r>
          </w:p>
        </w:tc>
      </w:tr>
      <w:tr w:rsidR="00937888">
        <w:trPr>
          <w:trHeight w:val="620"/>
        </w:trPr>
        <w:tc>
          <w:tcPr>
            <w:tcW w:w="1000" w:type="dxa"/>
          </w:tcPr>
          <w:p w:rsidR="00937888" w:rsidRDefault="00EC7B47">
            <w:pPr>
              <w:pStyle w:val="TableParagraph"/>
              <w:ind w:left="31" w:right="11"/>
              <w:jc w:val="center"/>
              <w:rPr>
                <w:sz w:val="24"/>
              </w:rPr>
            </w:pPr>
            <w:r>
              <w:rPr>
                <w:sz w:val="24"/>
              </w:rPr>
              <w:t>D160</w:t>
            </w:r>
          </w:p>
        </w:tc>
        <w:tc>
          <w:tcPr>
            <w:tcW w:w="4720" w:type="dxa"/>
          </w:tcPr>
          <w:p w:rsidR="00937888" w:rsidRDefault="00EC7B47">
            <w:pPr>
              <w:pStyle w:val="TableParagraph"/>
              <w:spacing w:line="261" w:lineRule="auto"/>
              <w:ind w:right="210"/>
              <w:rPr>
                <w:sz w:val="24"/>
              </w:rPr>
            </w:pPr>
            <w:r>
              <w:rPr>
                <w:sz w:val="24"/>
              </w:rPr>
              <w:t>U lành của xương bả vai và xương dài của chi trên</w:t>
            </w:r>
          </w:p>
        </w:tc>
        <w:tc>
          <w:tcPr>
            <w:tcW w:w="5040" w:type="dxa"/>
          </w:tcPr>
          <w:p w:rsidR="00937888" w:rsidRDefault="00EC7B47">
            <w:pPr>
              <w:pStyle w:val="TableParagraph"/>
              <w:spacing w:line="261" w:lineRule="auto"/>
              <w:ind w:right="11"/>
              <w:rPr>
                <w:sz w:val="24"/>
              </w:rPr>
            </w:pPr>
            <w:r>
              <w:rPr>
                <w:sz w:val="24"/>
              </w:rPr>
              <w:t>Benign neoplasm: Scapula and long bones of upper limb</w:t>
            </w:r>
          </w:p>
        </w:tc>
      </w:tr>
      <w:tr w:rsidR="00937888">
        <w:trPr>
          <w:trHeight w:val="300"/>
        </w:trPr>
        <w:tc>
          <w:tcPr>
            <w:tcW w:w="1000" w:type="dxa"/>
          </w:tcPr>
          <w:p w:rsidR="00937888" w:rsidRDefault="00EC7B47">
            <w:pPr>
              <w:pStyle w:val="TableParagraph"/>
              <w:ind w:left="31" w:right="11"/>
              <w:jc w:val="center"/>
              <w:rPr>
                <w:sz w:val="24"/>
              </w:rPr>
            </w:pPr>
            <w:r>
              <w:rPr>
                <w:sz w:val="24"/>
              </w:rPr>
              <w:t>D161</w:t>
            </w:r>
          </w:p>
        </w:tc>
        <w:tc>
          <w:tcPr>
            <w:tcW w:w="4720" w:type="dxa"/>
          </w:tcPr>
          <w:p w:rsidR="00937888" w:rsidRDefault="00EC7B47">
            <w:pPr>
              <w:pStyle w:val="TableParagraph"/>
              <w:rPr>
                <w:sz w:val="24"/>
              </w:rPr>
            </w:pPr>
            <w:r>
              <w:rPr>
                <w:sz w:val="24"/>
              </w:rPr>
              <w:t>U lành của xương ngắn của chi trên</w:t>
            </w:r>
          </w:p>
        </w:tc>
        <w:tc>
          <w:tcPr>
            <w:tcW w:w="5040" w:type="dxa"/>
          </w:tcPr>
          <w:p w:rsidR="00937888" w:rsidRDefault="00EC7B47">
            <w:pPr>
              <w:pStyle w:val="TableParagraph"/>
              <w:rPr>
                <w:sz w:val="24"/>
              </w:rPr>
            </w:pPr>
            <w:r>
              <w:rPr>
                <w:sz w:val="24"/>
              </w:rPr>
              <w:t>Benign neoplasm: Short bones of upper limb</w:t>
            </w:r>
          </w:p>
        </w:tc>
      </w:tr>
      <w:tr w:rsidR="00937888">
        <w:trPr>
          <w:trHeight w:val="300"/>
        </w:trPr>
        <w:tc>
          <w:tcPr>
            <w:tcW w:w="1000" w:type="dxa"/>
          </w:tcPr>
          <w:p w:rsidR="00937888" w:rsidRDefault="00EC7B47">
            <w:pPr>
              <w:pStyle w:val="TableParagraph"/>
              <w:ind w:left="31" w:right="11"/>
              <w:jc w:val="center"/>
              <w:rPr>
                <w:sz w:val="24"/>
              </w:rPr>
            </w:pPr>
            <w:r>
              <w:rPr>
                <w:sz w:val="24"/>
              </w:rPr>
              <w:t>D162</w:t>
            </w:r>
          </w:p>
        </w:tc>
        <w:tc>
          <w:tcPr>
            <w:tcW w:w="4720" w:type="dxa"/>
          </w:tcPr>
          <w:p w:rsidR="00937888" w:rsidRDefault="00EC7B47">
            <w:pPr>
              <w:pStyle w:val="TableParagraph"/>
              <w:rPr>
                <w:sz w:val="24"/>
              </w:rPr>
            </w:pPr>
            <w:r>
              <w:rPr>
                <w:sz w:val="24"/>
              </w:rPr>
              <w:t>U lành của xương dài của chi dưới</w:t>
            </w:r>
          </w:p>
        </w:tc>
        <w:tc>
          <w:tcPr>
            <w:tcW w:w="5040" w:type="dxa"/>
          </w:tcPr>
          <w:p w:rsidR="00937888" w:rsidRDefault="00EC7B47">
            <w:pPr>
              <w:pStyle w:val="TableParagraph"/>
              <w:rPr>
                <w:sz w:val="24"/>
              </w:rPr>
            </w:pPr>
            <w:r>
              <w:rPr>
                <w:sz w:val="24"/>
              </w:rPr>
              <w:t>Benign neoplasm: Long bones of lower limb</w:t>
            </w:r>
          </w:p>
        </w:tc>
      </w:tr>
      <w:tr w:rsidR="00937888">
        <w:trPr>
          <w:trHeight w:val="300"/>
        </w:trPr>
        <w:tc>
          <w:tcPr>
            <w:tcW w:w="1000" w:type="dxa"/>
          </w:tcPr>
          <w:p w:rsidR="00937888" w:rsidRDefault="00EC7B47">
            <w:pPr>
              <w:pStyle w:val="TableParagraph"/>
              <w:ind w:left="31" w:right="11"/>
              <w:jc w:val="center"/>
              <w:rPr>
                <w:sz w:val="24"/>
              </w:rPr>
            </w:pPr>
            <w:r>
              <w:rPr>
                <w:sz w:val="24"/>
              </w:rPr>
              <w:t>D163</w:t>
            </w:r>
          </w:p>
        </w:tc>
        <w:tc>
          <w:tcPr>
            <w:tcW w:w="4720" w:type="dxa"/>
          </w:tcPr>
          <w:p w:rsidR="00937888" w:rsidRDefault="00EC7B47">
            <w:pPr>
              <w:pStyle w:val="TableParagraph"/>
              <w:rPr>
                <w:sz w:val="24"/>
              </w:rPr>
            </w:pPr>
            <w:r>
              <w:rPr>
                <w:sz w:val="24"/>
              </w:rPr>
              <w:t>U lành của xương ngắn của chi dưới</w:t>
            </w:r>
          </w:p>
        </w:tc>
        <w:tc>
          <w:tcPr>
            <w:tcW w:w="5040" w:type="dxa"/>
          </w:tcPr>
          <w:p w:rsidR="00937888" w:rsidRDefault="00EC7B47">
            <w:pPr>
              <w:pStyle w:val="TableParagraph"/>
              <w:rPr>
                <w:sz w:val="24"/>
              </w:rPr>
            </w:pPr>
            <w:r>
              <w:rPr>
                <w:sz w:val="24"/>
              </w:rPr>
              <w:t>Benign neoplasm: Short bones of lower limb</w:t>
            </w:r>
          </w:p>
        </w:tc>
      </w:tr>
      <w:tr w:rsidR="00937888">
        <w:trPr>
          <w:trHeight w:val="300"/>
        </w:trPr>
        <w:tc>
          <w:tcPr>
            <w:tcW w:w="1000" w:type="dxa"/>
          </w:tcPr>
          <w:p w:rsidR="00937888" w:rsidRDefault="00EC7B47">
            <w:pPr>
              <w:pStyle w:val="TableParagraph"/>
              <w:ind w:left="31" w:right="11"/>
              <w:jc w:val="center"/>
              <w:rPr>
                <w:sz w:val="24"/>
              </w:rPr>
            </w:pPr>
            <w:r>
              <w:rPr>
                <w:sz w:val="24"/>
              </w:rPr>
              <w:t>D164</w:t>
            </w:r>
          </w:p>
        </w:tc>
        <w:tc>
          <w:tcPr>
            <w:tcW w:w="4720" w:type="dxa"/>
          </w:tcPr>
          <w:p w:rsidR="00937888" w:rsidRDefault="00EC7B47">
            <w:pPr>
              <w:pStyle w:val="TableParagraph"/>
              <w:rPr>
                <w:sz w:val="24"/>
              </w:rPr>
            </w:pPr>
            <w:r>
              <w:rPr>
                <w:sz w:val="24"/>
              </w:rPr>
              <w:t>U lành của xương sọ và mặt</w:t>
            </w:r>
          </w:p>
        </w:tc>
        <w:tc>
          <w:tcPr>
            <w:tcW w:w="5040" w:type="dxa"/>
          </w:tcPr>
          <w:p w:rsidR="00937888" w:rsidRDefault="00EC7B47">
            <w:pPr>
              <w:pStyle w:val="TableParagraph"/>
              <w:rPr>
                <w:sz w:val="24"/>
              </w:rPr>
            </w:pPr>
            <w:r>
              <w:rPr>
                <w:sz w:val="24"/>
              </w:rPr>
              <w:t>Benign neoplasm: Bones of skull and face</w:t>
            </w:r>
          </w:p>
        </w:tc>
      </w:tr>
      <w:tr w:rsidR="00937888">
        <w:trPr>
          <w:trHeight w:val="300"/>
        </w:trPr>
        <w:tc>
          <w:tcPr>
            <w:tcW w:w="1000" w:type="dxa"/>
          </w:tcPr>
          <w:p w:rsidR="00937888" w:rsidRDefault="00EC7B47">
            <w:pPr>
              <w:pStyle w:val="TableParagraph"/>
              <w:ind w:left="31" w:right="11"/>
              <w:jc w:val="center"/>
              <w:rPr>
                <w:sz w:val="24"/>
              </w:rPr>
            </w:pPr>
            <w:r>
              <w:rPr>
                <w:sz w:val="24"/>
              </w:rPr>
              <w:t>D165</w:t>
            </w:r>
          </w:p>
        </w:tc>
        <w:tc>
          <w:tcPr>
            <w:tcW w:w="4720" w:type="dxa"/>
          </w:tcPr>
          <w:p w:rsidR="00937888" w:rsidRDefault="00EC7B47">
            <w:pPr>
              <w:pStyle w:val="TableParagraph"/>
              <w:rPr>
                <w:sz w:val="24"/>
              </w:rPr>
            </w:pPr>
            <w:r>
              <w:rPr>
                <w:sz w:val="24"/>
              </w:rPr>
              <w:t>U lành của xương hàm dưới</w:t>
            </w:r>
          </w:p>
        </w:tc>
        <w:tc>
          <w:tcPr>
            <w:tcW w:w="5040" w:type="dxa"/>
          </w:tcPr>
          <w:p w:rsidR="00937888" w:rsidRDefault="00EC7B47">
            <w:pPr>
              <w:pStyle w:val="TableParagraph"/>
              <w:rPr>
                <w:sz w:val="24"/>
              </w:rPr>
            </w:pPr>
            <w:r>
              <w:rPr>
                <w:sz w:val="24"/>
              </w:rPr>
              <w:t>Benign neoplasm: Lower jaw bone</w:t>
            </w:r>
          </w:p>
        </w:tc>
      </w:tr>
      <w:tr w:rsidR="00937888">
        <w:trPr>
          <w:trHeight w:val="300"/>
        </w:trPr>
        <w:tc>
          <w:tcPr>
            <w:tcW w:w="1000" w:type="dxa"/>
          </w:tcPr>
          <w:p w:rsidR="00937888" w:rsidRDefault="00EC7B47">
            <w:pPr>
              <w:pStyle w:val="TableParagraph"/>
              <w:ind w:left="31" w:right="11"/>
              <w:jc w:val="center"/>
              <w:rPr>
                <w:sz w:val="24"/>
              </w:rPr>
            </w:pPr>
            <w:r>
              <w:rPr>
                <w:sz w:val="24"/>
              </w:rPr>
              <w:t>D166</w:t>
            </w:r>
          </w:p>
        </w:tc>
        <w:tc>
          <w:tcPr>
            <w:tcW w:w="4720" w:type="dxa"/>
          </w:tcPr>
          <w:p w:rsidR="00937888" w:rsidRDefault="00EC7B47">
            <w:pPr>
              <w:pStyle w:val="TableParagraph"/>
              <w:rPr>
                <w:sz w:val="24"/>
              </w:rPr>
            </w:pPr>
            <w:r>
              <w:rPr>
                <w:sz w:val="24"/>
              </w:rPr>
              <w:t>U lành tính của cột sống</w:t>
            </w:r>
          </w:p>
        </w:tc>
        <w:tc>
          <w:tcPr>
            <w:tcW w:w="5040" w:type="dxa"/>
          </w:tcPr>
          <w:p w:rsidR="00937888" w:rsidRDefault="00EC7B47">
            <w:pPr>
              <w:pStyle w:val="TableParagraph"/>
              <w:rPr>
                <w:sz w:val="24"/>
              </w:rPr>
            </w:pPr>
            <w:r>
              <w:rPr>
                <w:sz w:val="24"/>
              </w:rPr>
              <w:t>Benign neoplasm: Vertebral column</w:t>
            </w:r>
          </w:p>
        </w:tc>
      </w:tr>
      <w:tr w:rsidR="00937888">
        <w:trPr>
          <w:trHeight w:val="620"/>
        </w:trPr>
        <w:tc>
          <w:tcPr>
            <w:tcW w:w="1000" w:type="dxa"/>
          </w:tcPr>
          <w:p w:rsidR="00937888" w:rsidRDefault="00EC7B47">
            <w:pPr>
              <w:pStyle w:val="TableParagraph"/>
              <w:ind w:left="31" w:right="11"/>
              <w:jc w:val="center"/>
              <w:rPr>
                <w:sz w:val="24"/>
              </w:rPr>
            </w:pPr>
            <w:r>
              <w:rPr>
                <w:sz w:val="24"/>
              </w:rPr>
              <w:t>D167</w:t>
            </w:r>
          </w:p>
        </w:tc>
        <w:tc>
          <w:tcPr>
            <w:tcW w:w="4720" w:type="dxa"/>
          </w:tcPr>
          <w:p w:rsidR="00937888" w:rsidRDefault="00EC7B47">
            <w:pPr>
              <w:pStyle w:val="TableParagraph"/>
              <w:spacing w:line="261" w:lineRule="auto"/>
              <w:ind w:right="213"/>
              <w:rPr>
                <w:sz w:val="24"/>
              </w:rPr>
            </w:pPr>
            <w:r>
              <w:rPr>
                <w:sz w:val="24"/>
              </w:rPr>
              <w:t>U lành của xương sườn, xương ức và xương đòn</w:t>
            </w:r>
          </w:p>
        </w:tc>
        <w:tc>
          <w:tcPr>
            <w:tcW w:w="5040" w:type="dxa"/>
          </w:tcPr>
          <w:p w:rsidR="00937888" w:rsidRDefault="00EC7B47">
            <w:pPr>
              <w:pStyle w:val="TableParagraph"/>
              <w:rPr>
                <w:sz w:val="24"/>
              </w:rPr>
            </w:pPr>
            <w:r>
              <w:rPr>
                <w:sz w:val="24"/>
              </w:rPr>
              <w:t>Benign neoplasm: Ribs, sternum and clavicle</w:t>
            </w:r>
          </w:p>
        </w:tc>
      </w:tr>
      <w:tr w:rsidR="00937888">
        <w:trPr>
          <w:trHeight w:val="620"/>
        </w:trPr>
        <w:tc>
          <w:tcPr>
            <w:tcW w:w="1000" w:type="dxa"/>
          </w:tcPr>
          <w:p w:rsidR="00937888" w:rsidRDefault="00EC7B47">
            <w:pPr>
              <w:pStyle w:val="TableParagraph"/>
              <w:ind w:left="31" w:right="11"/>
              <w:jc w:val="center"/>
              <w:rPr>
                <w:sz w:val="24"/>
              </w:rPr>
            </w:pPr>
            <w:r>
              <w:rPr>
                <w:sz w:val="24"/>
              </w:rPr>
              <w:t>D168</w:t>
            </w:r>
          </w:p>
        </w:tc>
        <w:tc>
          <w:tcPr>
            <w:tcW w:w="4720" w:type="dxa"/>
          </w:tcPr>
          <w:p w:rsidR="00937888" w:rsidRDefault="00EC7B47">
            <w:pPr>
              <w:pStyle w:val="TableParagraph"/>
              <w:spacing w:line="261" w:lineRule="auto"/>
              <w:ind w:right="40"/>
              <w:rPr>
                <w:sz w:val="24"/>
              </w:rPr>
            </w:pPr>
            <w:r>
              <w:rPr>
                <w:sz w:val="24"/>
              </w:rPr>
              <w:t>U lành của xương chậu, xương thiêng và xương cụt</w:t>
            </w:r>
          </w:p>
        </w:tc>
        <w:tc>
          <w:tcPr>
            <w:tcW w:w="5040" w:type="dxa"/>
          </w:tcPr>
          <w:p w:rsidR="00937888" w:rsidRDefault="00EC7B47">
            <w:pPr>
              <w:pStyle w:val="TableParagraph"/>
              <w:rPr>
                <w:sz w:val="24"/>
              </w:rPr>
            </w:pPr>
            <w:r>
              <w:rPr>
                <w:spacing w:val="-3"/>
                <w:sz w:val="24"/>
              </w:rPr>
              <w:t xml:space="preserve">Benign neoplasm: Pelvic </w:t>
            </w:r>
            <w:r>
              <w:rPr>
                <w:sz w:val="24"/>
              </w:rPr>
              <w:t xml:space="preserve">bones, sacrum </w:t>
            </w:r>
            <w:r>
              <w:rPr>
                <w:spacing w:val="-3"/>
                <w:sz w:val="24"/>
              </w:rPr>
              <w:t xml:space="preserve">and </w:t>
            </w:r>
            <w:r>
              <w:rPr>
                <w:spacing w:val="-4"/>
                <w:sz w:val="24"/>
              </w:rPr>
              <w:t>coccyx</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D169</w:t>
            </w:r>
          </w:p>
        </w:tc>
        <w:tc>
          <w:tcPr>
            <w:tcW w:w="4720" w:type="dxa"/>
          </w:tcPr>
          <w:p w:rsidR="00937888" w:rsidRDefault="00EC7B47">
            <w:pPr>
              <w:pStyle w:val="TableParagraph"/>
              <w:rPr>
                <w:sz w:val="24"/>
              </w:rPr>
            </w:pPr>
            <w:r>
              <w:rPr>
                <w:sz w:val="24"/>
              </w:rPr>
              <w:t>U lành của xương và sụn khớp không đặc hiệu</w:t>
            </w:r>
          </w:p>
        </w:tc>
        <w:tc>
          <w:tcPr>
            <w:tcW w:w="5040" w:type="dxa"/>
          </w:tcPr>
          <w:p w:rsidR="00937888" w:rsidRDefault="00EC7B47">
            <w:pPr>
              <w:pStyle w:val="TableParagraph"/>
              <w:spacing w:line="261" w:lineRule="auto"/>
              <w:rPr>
                <w:sz w:val="24"/>
              </w:rPr>
            </w:pPr>
            <w:r>
              <w:rPr>
                <w:spacing w:val="-3"/>
                <w:sz w:val="24"/>
              </w:rPr>
              <w:t xml:space="preserve">Benign neoplasm: </w:t>
            </w:r>
            <w:r>
              <w:rPr>
                <w:sz w:val="24"/>
              </w:rPr>
              <w:t xml:space="preserve">Bone </w:t>
            </w:r>
            <w:r>
              <w:rPr>
                <w:spacing w:val="-3"/>
                <w:sz w:val="24"/>
              </w:rPr>
              <w:t xml:space="preserve">and </w:t>
            </w:r>
            <w:r>
              <w:rPr>
                <w:spacing w:val="-5"/>
                <w:sz w:val="24"/>
              </w:rPr>
              <w:t xml:space="preserve">articular cartilage, </w:t>
            </w:r>
            <w:r>
              <w:rPr>
                <w:spacing w:val="-3"/>
                <w:sz w:val="24"/>
              </w:rPr>
              <w:t>unspecified</w:t>
            </w:r>
          </w:p>
        </w:tc>
      </w:tr>
      <w:tr w:rsidR="00937888">
        <w:trPr>
          <w:trHeight w:val="620"/>
        </w:trPr>
        <w:tc>
          <w:tcPr>
            <w:tcW w:w="1000" w:type="dxa"/>
          </w:tcPr>
          <w:p w:rsidR="00937888" w:rsidRDefault="00EC7B47">
            <w:pPr>
              <w:pStyle w:val="TableParagraph"/>
              <w:ind w:left="31" w:right="11"/>
              <w:jc w:val="center"/>
              <w:rPr>
                <w:sz w:val="24"/>
              </w:rPr>
            </w:pPr>
            <w:r>
              <w:rPr>
                <w:sz w:val="24"/>
              </w:rPr>
              <w:t>D170</w:t>
            </w:r>
          </w:p>
        </w:tc>
        <w:tc>
          <w:tcPr>
            <w:tcW w:w="4720" w:type="dxa"/>
          </w:tcPr>
          <w:p w:rsidR="00937888" w:rsidRDefault="00EC7B47">
            <w:pPr>
              <w:pStyle w:val="TableParagraph"/>
              <w:spacing w:line="261" w:lineRule="auto"/>
              <w:rPr>
                <w:sz w:val="24"/>
              </w:rPr>
            </w:pPr>
            <w:r>
              <w:rPr>
                <w:sz w:val="24"/>
              </w:rPr>
              <w:t xml:space="preserve">U </w:t>
            </w:r>
            <w:r>
              <w:rPr>
                <w:spacing w:val="-4"/>
                <w:sz w:val="24"/>
              </w:rPr>
              <w:t xml:space="preserve">mỡ lành tính </w:t>
            </w:r>
            <w:r>
              <w:rPr>
                <w:spacing w:val="-3"/>
                <w:sz w:val="24"/>
              </w:rPr>
              <w:t xml:space="preserve">của </w:t>
            </w:r>
            <w:r>
              <w:rPr>
                <w:sz w:val="24"/>
              </w:rPr>
              <w:t xml:space="preserve">da và </w:t>
            </w:r>
            <w:r>
              <w:rPr>
                <w:spacing w:val="-4"/>
                <w:sz w:val="24"/>
              </w:rPr>
              <w:t xml:space="preserve">mô </w:t>
            </w:r>
            <w:r>
              <w:rPr>
                <w:sz w:val="24"/>
              </w:rPr>
              <w:t xml:space="preserve">dưới da ở đầu, </w:t>
            </w:r>
            <w:r>
              <w:rPr>
                <w:spacing w:val="-5"/>
                <w:sz w:val="24"/>
              </w:rPr>
              <w:t xml:space="preserve">mặt </w:t>
            </w:r>
            <w:r>
              <w:rPr>
                <w:sz w:val="24"/>
              </w:rPr>
              <w:t xml:space="preserve">và </w:t>
            </w:r>
            <w:r>
              <w:rPr>
                <w:spacing w:val="-4"/>
                <w:sz w:val="24"/>
              </w:rPr>
              <w:t>cổ</w:t>
            </w:r>
          </w:p>
        </w:tc>
        <w:tc>
          <w:tcPr>
            <w:tcW w:w="5040" w:type="dxa"/>
          </w:tcPr>
          <w:p w:rsidR="00937888" w:rsidRDefault="00EC7B47">
            <w:pPr>
              <w:pStyle w:val="TableParagraph"/>
              <w:spacing w:line="261" w:lineRule="auto"/>
              <w:ind w:right="838"/>
              <w:rPr>
                <w:sz w:val="24"/>
              </w:rPr>
            </w:pPr>
            <w:r>
              <w:rPr>
                <w:sz w:val="24"/>
              </w:rPr>
              <w:t>Benign lipomatous neoplasm of skin and subcutaneous tissue of head, face and neck</w:t>
            </w:r>
          </w:p>
        </w:tc>
      </w:tr>
      <w:tr w:rsidR="00937888">
        <w:trPr>
          <w:trHeight w:val="620"/>
        </w:trPr>
        <w:tc>
          <w:tcPr>
            <w:tcW w:w="1000" w:type="dxa"/>
          </w:tcPr>
          <w:p w:rsidR="00937888" w:rsidRDefault="00EC7B47">
            <w:pPr>
              <w:pStyle w:val="TableParagraph"/>
              <w:ind w:left="31" w:right="11"/>
              <w:jc w:val="center"/>
              <w:rPr>
                <w:sz w:val="24"/>
              </w:rPr>
            </w:pPr>
            <w:r>
              <w:rPr>
                <w:sz w:val="24"/>
              </w:rPr>
              <w:t>D171</w:t>
            </w:r>
          </w:p>
        </w:tc>
        <w:tc>
          <w:tcPr>
            <w:tcW w:w="4720" w:type="dxa"/>
          </w:tcPr>
          <w:p w:rsidR="00937888" w:rsidRDefault="00EC7B47">
            <w:pPr>
              <w:pStyle w:val="TableParagraph"/>
              <w:rPr>
                <w:sz w:val="24"/>
              </w:rPr>
            </w:pPr>
            <w:r>
              <w:rPr>
                <w:sz w:val="24"/>
              </w:rPr>
              <w:t xml:space="preserve">U </w:t>
            </w:r>
            <w:r>
              <w:rPr>
                <w:spacing w:val="-4"/>
                <w:sz w:val="24"/>
              </w:rPr>
              <w:t xml:space="preserve">mỡ lành tính </w:t>
            </w:r>
            <w:r>
              <w:rPr>
                <w:spacing w:val="-3"/>
                <w:sz w:val="24"/>
              </w:rPr>
              <w:t xml:space="preserve">của </w:t>
            </w:r>
            <w:r>
              <w:rPr>
                <w:sz w:val="24"/>
              </w:rPr>
              <w:t xml:space="preserve">da và </w:t>
            </w:r>
            <w:r>
              <w:rPr>
                <w:spacing w:val="-4"/>
                <w:sz w:val="24"/>
              </w:rPr>
              <w:t xml:space="preserve">mô </w:t>
            </w:r>
            <w:r>
              <w:rPr>
                <w:sz w:val="24"/>
              </w:rPr>
              <w:t xml:space="preserve">dưới da ở </w:t>
            </w:r>
            <w:r>
              <w:rPr>
                <w:spacing w:val="-4"/>
                <w:sz w:val="24"/>
              </w:rPr>
              <w:t xml:space="preserve">thân </w:t>
            </w:r>
            <w:r>
              <w:rPr>
                <w:sz w:val="24"/>
              </w:rPr>
              <w:t>hình</w:t>
            </w:r>
          </w:p>
        </w:tc>
        <w:tc>
          <w:tcPr>
            <w:tcW w:w="5040" w:type="dxa"/>
          </w:tcPr>
          <w:p w:rsidR="00937888" w:rsidRDefault="00EC7B47">
            <w:pPr>
              <w:pStyle w:val="TableParagraph"/>
              <w:spacing w:line="261" w:lineRule="auto"/>
              <w:ind w:right="1023"/>
              <w:rPr>
                <w:sz w:val="24"/>
              </w:rPr>
            </w:pPr>
            <w:r>
              <w:rPr>
                <w:sz w:val="24"/>
              </w:rPr>
              <w:t>Benign lipomatous neoplasm of skin and subcutaneous tissue of trunk</w:t>
            </w:r>
          </w:p>
        </w:tc>
      </w:tr>
      <w:tr w:rsidR="00937888">
        <w:trPr>
          <w:trHeight w:val="620"/>
        </w:trPr>
        <w:tc>
          <w:tcPr>
            <w:tcW w:w="1000" w:type="dxa"/>
          </w:tcPr>
          <w:p w:rsidR="00937888" w:rsidRDefault="00EC7B47">
            <w:pPr>
              <w:pStyle w:val="TableParagraph"/>
              <w:ind w:left="31" w:right="11"/>
              <w:jc w:val="center"/>
              <w:rPr>
                <w:sz w:val="24"/>
              </w:rPr>
            </w:pPr>
            <w:r>
              <w:rPr>
                <w:sz w:val="24"/>
              </w:rPr>
              <w:t>D172</w:t>
            </w:r>
          </w:p>
        </w:tc>
        <w:tc>
          <w:tcPr>
            <w:tcW w:w="4720" w:type="dxa"/>
          </w:tcPr>
          <w:p w:rsidR="00937888" w:rsidRDefault="00EC7B47">
            <w:pPr>
              <w:pStyle w:val="TableParagraph"/>
              <w:rPr>
                <w:sz w:val="24"/>
              </w:rPr>
            </w:pPr>
            <w:r>
              <w:rPr>
                <w:sz w:val="24"/>
              </w:rPr>
              <w:t>U mỡ lành tính của da và mô dưới da ở các chi</w:t>
            </w:r>
          </w:p>
        </w:tc>
        <w:tc>
          <w:tcPr>
            <w:tcW w:w="5040" w:type="dxa"/>
          </w:tcPr>
          <w:p w:rsidR="00937888" w:rsidRDefault="00EC7B47">
            <w:pPr>
              <w:pStyle w:val="TableParagraph"/>
              <w:spacing w:line="261" w:lineRule="auto"/>
              <w:ind w:right="1023"/>
              <w:rPr>
                <w:sz w:val="24"/>
              </w:rPr>
            </w:pPr>
            <w:r>
              <w:rPr>
                <w:sz w:val="24"/>
              </w:rPr>
              <w:t>Benign lipomatous neoplasm of skin and subcutaneous tissue of limbs</w:t>
            </w:r>
          </w:p>
        </w:tc>
      </w:tr>
      <w:tr w:rsidR="00937888">
        <w:trPr>
          <w:trHeight w:val="620"/>
        </w:trPr>
        <w:tc>
          <w:tcPr>
            <w:tcW w:w="1000" w:type="dxa"/>
          </w:tcPr>
          <w:p w:rsidR="00937888" w:rsidRDefault="00EC7B47">
            <w:pPr>
              <w:pStyle w:val="TableParagraph"/>
              <w:ind w:left="31" w:right="11"/>
              <w:jc w:val="center"/>
              <w:rPr>
                <w:sz w:val="24"/>
              </w:rPr>
            </w:pPr>
            <w:r>
              <w:rPr>
                <w:sz w:val="24"/>
              </w:rPr>
              <w:t>D173</w:t>
            </w:r>
          </w:p>
        </w:tc>
        <w:tc>
          <w:tcPr>
            <w:tcW w:w="4720" w:type="dxa"/>
          </w:tcPr>
          <w:p w:rsidR="00937888" w:rsidRDefault="00EC7B47">
            <w:pPr>
              <w:pStyle w:val="TableParagraph"/>
              <w:spacing w:line="261" w:lineRule="auto"/>
              <w:ind w:right="443"/>
              <w:rPr>
                <w:sz w:val="24"/>
              </w:rPr>
            </w:pPr>
            <w:r>
              <w:rPr>
                <w:sz w:val="24"/>
              </w:rPr>
              <w:t xml:space="preserve">U </w:t>
            </w:r>
            <w:r>
              <w:rPr>
                <w:spacing w:val="-4"/>
                <w:sz w:val="24"/>
              </w:rPr>
              <w:t xml:space="preserve">mỡ lành tính </w:t>
            </w:r>
            <w:r>
              <w:rPr>
                <w:spacing w:val="-3"/>
                <w:sz w:val="24"/>
              </w:rPr>
              <w:t xml:space="preserve">của </w:t>
            </w:r>
            <w:r>
              <w:rPr>
                <w:sz w:val="24"/>
              </w:rPr>
              <w:t xml:space="preserve">da và </w:t>
            </w:r>
            <w:r>
              <w:rPr>
                <w:spacing w:val="-4"/>
                <w:sz w:val="24"/>
              </w:rPr>
              <w:t xml:space="preserve">mô </w:t>
            </w:r>
            <w:r>
              <w:rPr>
                <w:sz w:val="24"/>
              </w:rPr>
              <w:t xml:space="preserve">dưới da ở vị </w:t>
            </w:r>
            <w:r>
              <w:rPr>
                <w:spacing w:val="-7"/>
                <w:sz w:val="24"/>
              </w:rPr>
              <w:t xml:space="preserve">trí </w:t>
            </w:r>
            <w:r>
              <w:rPr>
                <w:sz w:val="24"/>
              </w:rPr>
              <w:t xml:space="preserve">khác và 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177"/>
              <w:rPr>
                <w:sz w:val="24"/>
              </w:rPr>
            </w:pPr>
            <w:r>
              <w:rPr>
                <w:sz w:val="24"/>
              </w:rPr>
              <w:t>Benign lipomatous neoplasm of skin and subcutaneous tissue of other and unspecified sites</w:t>
            </w:r>
          </w:p>
        </w:tc>
      </w:tr>
      <w:tr w:rsidR="00937888">
        <w:trPr>
          <w:trHeight w:val="620"/>
        </w:trPr>
        <w:tc>
          <w:tcPr>
            <w:tcW w:w="1000" w:type="dxa"/>
          </w:tcPr>
          <w:p w:rsidR="00937888" w:rsidRDefault="00EC7B47">
            <w:pPr>
              <w:pStyle w:val="TableParagraph"/>
              <w:ind w:left="31" w:right="11"/>
              <w:jc w:val="center"/>
              <w:rPr>
                <w:sz w:val="24"/>
              </w:rPr>
            </w:pPr>
            <w:r>
              <w:rPr>
                <w:sz w:val="24"/>
              </w:rPr>
              <w:t>D174</w:t>
            </w:r>
          </w:p>
        </w:tc>
        <w:tc>
          <w:tcPr>
            <w:tcW w:w="4720" w:type="dxa"/>
          </w:tcPr>
          <w:p w:rsidR="00937888" w:rsidRDefault="00EC7B47">
            <w:pPr>
              <w:pStyle w:val="TableParagraph"/>
              <w:rPr>
                <w:sz w:val="24"/>
              </w:rPr>
            </w:pPr>
            <w:r>
              <w:rPr>
                <w:sz w:val="24"/>
              </w:rPr>
              <w:t>U mỡ lành tính của</w:t>
            </w:r>
            <w:r>
              <w:rPr>
                <w:sz w:val="24"/>
              </w:rPr>
              <w:t xml:space="preserve"> cơ quan trong lồng ngực</w:t>
            </w:r>
          </w:p>
        </w:tc>
        <w:tc>
          <w:tcPr>
            <w:tcW w:w="5040" w:type="dxa"/>
          </w:tcPr>
          <w:p w:rsidR="00937888" w:rsidRDefault="00EC7B47">
            <w:pPr>
              <w:pStyle w:val="TableParagraph"/>
              <w:rPr>
                <w:sz w:val="24"/>
              </w:rPr>
            </w:pPr>
            <w:r>
              <w:rPr>
                <w:spacing w:val="-3"/>
                <w:sz w:val="24"/>
              </w:rPr>
              <w:t xml:space="preserve">Benign </w:t>
            </w:r>
            <w:r>
              <w:rPr>
                <w:spacing w:val="-4"/>
                <w:sz w:val="24"/>
              </w:rPr>
              <w:t xml:space="preserve">lipomatous </w:t>
            </w:r>
            <w:r>
              <w:rPr>
                <w:sz w:val="24"/>
              </w:rPr>
              <w:t xml:space="preserve">neoplasm of </w:t>
            </w:r>
            <w:r>
              <w:rPr>
                <w:spacing w:val="-4"/>
                <w:sz w:val="24"/>
              </w:rPr>
              <w:t xml:space="preserve">intrathoracic </w:t>
            </w:r>
            <w:r>
              <w:rPr>
                <w:sz w:val="24"/>
              </w:rPr>
              <w:t>organs</w:t>
            </w:r>
          </w:p>
        </w:tc>
      </w:tr>
      <w:tr w:rsidR="00937888">
        <w:trPr>
          <w:trHeight w:val="620"/>
        </w:trPr>
        <w:tc>
          <w:tcPr>
            <w:tcW w:w="1000" w:type="dxa"/>
          </w:tcPr>
          <w:p w:rsidR="00937888" w:rsidRDefault="00EC7B47">
            <w:pPr>
              <w:pStyle w:val="TableParagraph"/>
              <w:ind w:left="31" w:right="11"/>
              <w:jc w:val="center"/>
              <w:rPr>
                <w:sz w:val="24"/>
              </w:rPr>
            </w:pPr>
            <w:r>
              <w:rPr>
                <w:sz w:val="24"/>
              </w:rPr>
              <w:t>D175</w:t>
            </w:r>
          </w:p>
        </w:tc>
        <w:tc>
          <w:tcPr>
            <w:tcW w:w="4720" w:type="dxa"/>
          </w:tcPr>
          <w:p w:rsidR="00937888" w:rsidRDefault="00EC7B47">
            <w:pPr>
              <w:pStyle w:val="TableParagraph"/>
              <w:rPr>
                <w:sz w:val="24"/>
              </w:rPr>
            </w:pPr>
            <w:r>
              <w:rPr>
                <w:sz w:val="24"/>
              </w:rPr>
              <w:t>U mỡ lành tính của cơ quan trong ổ bụng</w:t>
            </w:r>
          </w:p>
        </w:tc>
        <w:tc>
          <w:tcPr>
            <w:tcW w:w="5040" w:type="dxa"/>
          </w:tcPr>
          <w:p w:rsidR="00937888" w:rsidRDefault="00EC7B47">
            <w:pPr>
              <w:pStyle w:val="TableParagraph"/>
              <w:spacing w:line="261" w:lineRule="auto"/>
              <w:rPr>
                <w:sz w:val="24"/>
              </w:rPr>
            </w:pPr>
            <w:r>
              <w:rPr>
                <w:spacing w:val="-3"/>
                <w:sz w:val="24"/>
              </w:rPr>
              <w:t xml:space="preserve">Benign </w:t>
            </w:r>
            <w:r>
              <w:rPr>
                <w:spacing w:val="-4"/>
                <w:sz w:val="24"/>
              </w:rPr>
              <w:t xml:space="preserve">lipomatous </w:t>
            </w:r>
            <w:r>
              <w:rPr>
                <w:sz w:val="24"/>
              </w:rPr>
              <w:t xml:space="preserve">neoplasm of </w:t>
            </w:r>
            <w:r>
              <w:rPr>
                <w:spacing w:val="-4"/>
                <w:sz w:val="24"/>
              </w:rPr>
              <w:t xml:space="preserve">intra-abdominal </w:t>
            </w:r>
            <w:r>
              <w:rPr>
                <w:sz w:val="24"/>
              </w:rPr>
              <w:t>organs</w:t>
            </w:r>
          </w:p>
        </w:tc>
      </w:tr>
      <w:tr w:rsidR="00937888">
        <w:trPr>
          <w:trHeight w:val="300"/>
        </w:trPr>
        <w:tc>
          <w:tcPr>
            <w:tcW w:w="1000" w:type="dxa"/>
          </w:tcPr>
          <w:p w:rsidR="00937888" w:rsidRDefault="00EC7B47">
            <w:pPr>
              <w:pStyle w:val="TableParagraph"/>
              <w:ind w:left="31" w:right="11"/>
              <w:jc w:val="center"/>
              <w:rPr>
                <w:sz w:val="24"/>
              </w:rPr>
            </w:pPr>
            <w:r>
              <w:rPr>
                <w:sz w:val="24"/>
              </w:rPr>
              <w:t>D176</w:t>
            </w:r>
          </w:p>
        </w:tc>
        <w:tc>
          <w:tcPr>
            <w:tcW w:w="4720" w:type="dxa"/>
          </w:tcPr>
          <w:p w:rsidR="00937888" w:rsidRDefault="00EC7B47">
            <w:pPr>
              <w:pStyle w:val="TableParagraph"/>
              <w:rPr>
                <w:sz w:val="24"/>
              </w:rPr>
            </w:pPr>
            <w:r>
              <w:rPr>
                <w:sz w:val="24"/>
              </w:rPr>
              <w:t>U mỡ lành tính của thừng tinh</w:t>
            </w:r>
          </w:p>
        </w:tc>
        <w:tc>
          <w:tcPr>
            <w:tcW w:w="5040" w:type="dxa"/>
          </w:tcPr>
          <w:p w:rsidR="00937888" w:rsidRDefault="00EC7B47">
            <w:pPr>
              <w:pStyle w:val="TableParagraph"/>
              <w:rPr>
                <w:sz w:val="24"/>
              </w:rPr>
            </w:pPr>
            <w:r>
              <w:rPr>
                <w:sz w:val="24"/>
              </w:rPr>
              <w:t>Benign lipomatous neoplasm of spermatic cord</w:t>
            </w:r>
          </w:p>
        </w:tc>
      </w:tr>
      <w:tr w:rsidR="00937888">
        <w:trPr>
          <w:trHeight w:val="300"/>
        </w:trPr>
        <w:tc>
          <w:tcPr>
            <w:tcW w:w="1000" w:type="dxa"/>
          </w:tcPr>
          <w:p w:rsidR="00937888" w:rsidRDefault="00EC7B47">
            <w:pPr>
              <w:pStyle w:val="TableParagraph"/>
              <w:ind w:left="31" w:right="11"/>
              <w:jc w:val="center"/>
              <w:rPr>
                <w:sz w:val="24"/>
              </w:rPr>
            </w:pPr>
            <w:r>
              <w:rPr>
                <w:sz w:val="24"/>
              </w:rPr>
              <w:t>D177</w:t>
            </w:r>
          </w:p>
        </w:tc>
        <w:tc>
          <w:tcPr>
            <w:tcW w:w="4720" w:type="dxa"/>
          </w:tcPr>
          <w:p w:rsidR="00937888" w:rsidRDefault="00EC7B47">
            <w:pPr>
              <w:pStyle w:val="TableParagraph"/>
              <w:rPr>
                <w:sz w:val="24"/>
              </w:rPr>
            </w:pPr>
            <w:r>
              <w:rPr>
                <w:sz w:val="24"/>
              </w:rPr>
              <w:t>U mỡ lành tính của vị trí khác</w:t>
            </w:r>
          </w:p>
        </w:tc>
        <w:tc>
          <w:tcPr>
            <w:tcW w:w="5040" w:type="dxa"/>
          </w:tcPr>
          <w:p w:rsidR="00937888" w:rsidRDefault="00EC7B47">
            <w:pPr>
              <w:pStyle w:val="TableParagraph"/>
              <w:rPr>
                <w:sz w:val="24"/>
              </w:rPr>
            </w:pPr>
            <w:r>
              <w:rPr>
                <w:sz w:val="24"/>
              </w:rPr>
              <w:t>Benign lipomatous neoplasm of other sites</w:t>
            </w:r>
          </w:p>
        </w:tc>
      </w:tr>
      <w:tr w:rsidR="00937888">
        <w:trPr>
          <w:trHeight w:val="300"/>
        </w:trPr>
        <w:tc>
          <w:tcPr>
            <w:tcW w:w="1000" w:type="dxa"/>
          </w:tcPr>
          <w:p w:rsidR="00937888" w:rsidRDefault="00EC7B47">
            <w:pPr>
              <w:pStyle w:val="TableParagraph"/>
              <w:ind w:left="31" w:right="11"/>
              <w:jc w:val="center"/>
              <w:rPr>
                <w:sz w:val="24"/>
              </w:rPr>
            </w:pPr>
            <w:r>
              <w:rPr>
                <w:sz w:val="24"/>
              </w:rPr>
              <w:t>D179</w:t>
            </w:r>
          </w:p>
        </w:tc>
        <w:tc>
          <w:tcPr>
            <w:tcW w:w="4720" w:type="dxa"/>
          </w:tcPr>
          <w:p w:rsidR="00937888" w:rsidRDefault="00EC7B47">
            <w:pPr>
              <w:pStyle w:val="TableParagraph"/>
              <w:rPr>
                <w:sz w:val="24"/>
              </w:rPr>
            </w:pPr>
            <w:r>
              <w:rPr>
                <w:sz w:val="24"/>
              </w:rPr>
              <w:t>U mỡ lành tính không đặc hiệu</w:t>
            </w:r>
          </w:p>
        </w:tc>
        <w:tc>
          <w:tcPr>
            <w:tcW w:w="5040" w:type="dxa"/>
          </w:tcPr>
          <w:p w:rsidR="00937888" w:rsidRDefault="00EC7B47">
            <w:pPr>
              <w:pStyle w:val="TableParagraph"/>
              <w:rPr>
                <w:sz w:val="24"/>
              </w:rPr>
            </w:pPr>
            <w:r>
              <w:rPr>
                <w:sz w:val="24"/>
              </w:rPr>
              <w:t>Benign lipomatous neoplasm, unspecified</w:t>
            </w:r>
          </w:p>
        </w:tc>
      </w:tr>
      <w:tr w:rsidR="00937888">
        <w:trPr>
          <w:trHeight w:val="300"/>
        </w:trPr>
        <w:tc>
          <w:tcPr>
            <w:tcW w:w="1000" w:type="dxa"/>
          </w:tcPr>
          <w:p w:rsidR="00937888" w:rsidRDefault="00EC7B47">
            <w:pPr>
              <w:pStyle w:val="TableParagraph"/>
              <w:ind w:left="31" w:right="11"/>
              <w:jc w:val="center"/>
              <w:rPr>
                <w:sz w:val="24"/>
              </w:rPr>
            </w:pPr>
            <w:r>
              <w:rPr>
                <w:sz w:val="24"/>
              </w:rPr>
              <w:t>D180</w:t>
            </w:r>
          </w:p>
        </w:tc>
        <w:tc>
          <w:tcPr>
            <w:tcW w:w="4720" w:type="dxa"/>
          </w:tcPr>
          <w:p w:rsidR="00937888" w:rsidRDefault="00EC7B47">
            <w:pPr>
              <w:pStyle w:val="TableParagraph"/>
              <w:rPr>
                <w:sz w:val="24"/>
              </w:rPr>
            </w:pPr>
            <w:r>
              <w:rPr>
                <w:sz w:val="24"/>
              </w:rPr>
              <w:t>U mạch máu, vị trí bất kỳ</w:t>
            </w:r>
          </w:p>
        </w:tc>
        <w:tc>
          <w:tcPr>
            <w:tcW w:w="5040" w:type="dxa"/>
          </w:tcPr>
          <w:p w:rsidR="00937888" w:rsidRDefault="00EC7B47">
            <w:pPr>
              <w:pStyle w:val="TableParagraph"/>
              <w:rPr>
                <w:sz w:val="24"/>
              </w:rPr>
            </w:pPr>
            <w:r>
              <w:rPr>
                <w:sz w:val="24"/>
              </w:rPr>
              <w:t>Haemangioma, any site</w:t>
            </w:r>
          </w:p>
        </w:tc>
      </w:tr>
      <w:tr w:rsidR="00937888">
        <w:trPr>
          <w:trHeight w:val="300"/>
        </w:trPr>
        <w:tc>
          <w:tcPr>
            <w:tcW w:w="1000" w:type="dxa"/>
          </w:tcPr>
          <w:p w:rsidR="00937888" w:rsidRDefault="00EC7B47">
            <w:pPr>
              <w:pStyle w:val="TableParagraph"/>
              <w:ind w:left="31" w:right="11"/>
              <w:jc w:val="center"/>
              <w:rPr>
                <w:sz w:val="24"/>
              </w:rPr>
            </w:pPr>
            <w:r>
              <w:rPr>
                <w:sz w:val="24"/>
              </w:rPr>
              <w:t>D181</w:t>
            </w:r>
          </w:p>
        </w:tc>
        <w:tc>
          <w:tcPr>
            <w:tcW w:w="4720" w:type="dxa"/>
          </w:tcPr>
          <w:p w:rsidR="00937888" w:rsidRDefault="00EC7B47">
            <w:pPr>
              <w:pStyle w:val="TableParagraph"/>
              <w:rPr>
                <w:sz w:val="24"/>
              </w:rPr>
            </w:pPr>
            <w:r>
              <w:rPr>
                <w:sz w:val="24"/>
              </w:rPr>
              <w:t>U mạch bạch huyết, vị trí bất kỳ</w:t>
            </w:r>
          </w:p>
        </w:tc>
        <w:tc>
          <w:tcPr>
            <w:tcW w:w="5040" w:type="dxa"/>
          </w:tcPr>
          <w:p w:rsidR="00937888" w:rsidRDefault="00EC7B47">
            <w:pPr>
              <w:pStyle w:val="TableParagraph"/>
              <w:rPr>
                <w:sz w:val="24"/>
              </w:rPr>
            </w:pPr>
            <w:r>
              <w:rPr>
                <w:sz w:val="24"/>
              </w:rPr>
              <w:t>Lymphang</w:t>
            </w:r>
            <w:r>
              <w:rPr>
                <w:sz w:val="24"/>
              </w:rPr>
              <w:t>ioma, any site</w:t>
            </w:r>
          </w:p>
        </w:tc>
      </w:tr>
      <w:tr w:rsidR="00937888">
        <w:trPr>
          <w:trHeight w:val="300"/>
        </w:trPr>
        <w:tc>
          <w:tcPr>
            <w:tcW w:w="1000" w:type="dxa"/>
          </w:tcPr>
          <w:p w:rsidR="00937888" w:rsidRDefault="00EC7B47">
            <w:pPr>
              <w:pStyle w:val="TableParagraph"/>
              <w:ind w:left="31" w:right="11"/>
              <w:jc w:val="center"/>
              <w:rPr>
                <w:sz w:val="24"/>
              </w:rPr>
            </w:pPr>
            <w:r>
              <w:rPr>
                <w:sz w:val="24"/>
              </w:rPr>
              <w:t>D190</w:t>
            </w:r>
          </w:p>
        </w:tc>
        <w:tc>
          <w:tcPr>
            <w:tcW w:w="4720" w:type="dxa"/>
          </w:tcPr>
          <w:p w:rsidR="00937888" w:rsidRDefault="00EC7B47">
            <w:pPr>
              <w:pStyle w:val="TableParagraph"/>
              <w:rPr>
                <w:sz w:val="24"/>
              </w:rPr>
            </w:pPr>
            <w:r>
              <w:rPr>
                <w:sz w:val="24"/>
              </w:rPr>
              <w:t>U lành trung mô của màng phổi</w:t>
            </w:r>
          </w:p>
        </w:tc>
        <w:tc>
          <w:tcPr>
            <w:tcW w:w="5040" w:type="dxa"/>
          </w:tcPr>
          <w:p w:rsidR="00937888" w:rsidRDefault="00EC7B47">
            <w:pPr>
              <w:pStyle w:val="TableParagraph"/>
              <w:rPr>
                <w:sz w:val="24"/>
              </w:rPr>
            </w:pPr>
            <w:r>
              <w:rPr>
                <w:sz w:val="24"/>
              </w:rPr>
              <w:t>Benign neoplasm: Mesothelial tissue of pleura</w:t>
            </w:r>
          </w:p>
        </w:tc>
      </w:tr>
      <w:tr w:rsidR="00937888">
        <w:trPr>
          <w:trHeight w:val="620"/>
        </w:trPr>
        <w:tc>
          <w:tcPr>
            <w:tcW w:w="1000" w:type="dxa"/>
          </w:tcPr>
          <w:p w:rsidR="00937888" w:rsidRDefault="00EC7B47">
            <w:pPr>
              <w:pStyle w:val="TableParagraph"/>
              <w:ind w:left="31" w:right="11"/>
              <w:jc w:val="center"/>
              <w:rPr>
                <w:sz w:val="24"/>
              </w:rPr>
            </w:pPr>
            <w:r>
              <w:rPr>
                <w:sz w:val="24"/>
              </w:rPr>
              <w:t>D191</w:t>
            </w:r>
          </w:p>
        </w:tc>
        <w:tc>
          <w:tcPr>
            <w:tcW w:w="4720" w:type="dxa"/>
          </w:tcPr>
          <w:p w:rsidR="00937888" w:rsidRDefault="00EC7B47">
            <w:pPr>
              <w:pStyle w:val="TableParagraph"/>
              <w:rPr>
                <w:sz w:val="24"/>
              </w:rPr>
            </w:pPr>
            <w:r>
              <w:rPr>
                <w:sz w:val="24"/>
              </w:rPr>
              <w:t>U lành trung mô của phúc mạc</w:t>
            </w:r>
          </w:p>
        </w:tc>
        <w:tc>
          <w:tcPr>
            <w:tcW w:w="5040" w:type="dxa"/>
          </w:tcPr>
          <w:p w:rsidR="00937888" w:rsidRDefault="00EC7B47">
            <w:pPr>
              <w:pStyle w:val="TableParagraph"/>
              <w:rPr>
                <w:sz w:val="24"/>
              </w:rPr>
            </w:pPr>
            <w:r>
              <w:rPr>
                <w:sz w:val="24"/>
              </w:rPr>
              <w:t>Benign neoplasm: Mesothelial tissue of peritoneum</w:t>
            </w:r>
          </w:p>
        </w:tc>
      </w:tr>
      <w:tr w:rsidR="00937888">
        <w:trPr>
          <w:trHeight w:val="300"/>
        </w:trPr>
        <w:tc>
          <w:tcPr>
            <w:tcW w:w="1000" w:type="dxa"/>
          </w:tcPr>
          <w:p w:rsidR="00937888" w:rsidRDefault="00EC7B47">
            <w:pPr>
              <w:pStyle w:val="TableParagraph"/>
              <w:ind w:left="31" w:right="11"/>
              <w:jc w:val="center"/>
              <w:rPr>
                <w:sz w:val="24"/>
              </w:rPr>
            </w:pPr>
            <w:r>
              <w:rPr>
                <w:sz w:val="24"/>
              </w:rPr>
              <w:t>D197</w:t>
            </w:r>
          </w:p>
        </w:tc>
        <w:tc>
          <w:tcPr>
            <w:tcW w:w="4720" w:type="dxa"/>
          </w:tcPr>
          <w:p w:rsidR="00937888" w:rsidRDefault="00EC7B47">
            <w:pPr>
              <w:pStyle w:val="TableParagraph"/>
              <w:rPr>
                <w:sz w:val="24"/>
              </w:rPr>
            </w:pPr>
            <w:r>
              <w:rPr>
                <w:sz w:val="24"/>
              </w:rPr>
              <w:t>U lành trung mô của các vị trí khác</w:t>
            </w:r>
          </w:p>
        </w:tc>
        <w:tc>
          <w:tcPr>
            <w:tcW w:w="5040" w:type="dxa"/>
          </w:tcPr>
          <w:p w:rsidR="00937888" w:rsidRDefault="00EC7B47">
            <w:pPr>
              <w:pStyle w:val="TableParagraph"/>
              <w:rPr>
                <w:sz w:val="24"/>
              </w:rPr>
            </w:pPr>
            <w:r>
              <w:rPr>
                <w:sz w:val="24"/>
              </w:rPr>
              <w:t>Benign neoplasm: Mesothelial tissue of other sites</w:t>
            </w:r>
          </w:p>
        </w:tc>
      </w:tr>
      <w:tr w:rsidR="00937888">
        <w:trPr>
          <w:trHeight w:val="300"/>
        </w:trPr>
        <w:tc>
          <w:tcPr>
            <w:tcW w:w="1000" w:type="dxa"/>
          </w:tcPr>
          <w:p w:rsidR="00937888" w:rsidRDefault="00EC7B47">
            <w:pPr>
              <w:pStyle w:val="TableParagraph"/>
              <w:ind w:left="31" w:right="11"/>
              <w:jc w:val="center"/>
              <w:rPr>
                <w:sz w:val="24"/>
              </w:rPr>
            </w:pPr>
            <w:r>
              <w:rPr>
                <w:sz w:val="24"/>
              </w:rPr>
              <w:t>D199</w:t>
            </w:r>
          </w:p>
        </w:tc>
        <w:tc>
          <w:tcPr>
            <w:tcW w:w="4720" w:type="dxa"/>
          </w:tcPr>
          <w:p w:rsidR="00937888" w:rsidRDefault="00EC7B47">
            <w:pPr>
              <w:pStyle w:val="TableParagraph"/>
              <w:rPr>
                <w:sz w:val="24"/>
              </w:rPr>
            </w:pPr>
            <w:r>
              <w:rPr>
                <w:sz w:val="24"/>
              </w:rPr>
              <w:t>U lành trung mô không xác định</w:t>
            </w:r>
          </w:p>
        </w:tc>
        <w:tc>
          <w:tcPr>
            <w:tcW w:w="5040" w:type="dxa"/>
          </w:tcPr>
          <w:p w:rsidR="00937888" w:rsidRDefault="00EC7B47">
            <w:pPr>
              <w:pStyle w:val="TableParagraph"/>
              <w:rPr>
                <w:sz w:val="24"/>
              </w:rPr>
            </w:pPr>
            <w:r>
              <w:rPr>
                <w:sz w:val="24"/>
              </w:rPr>
              <w:t>Benign neoplasm: Mesothelial tissue, unspecified</w:t>
            </w:r>
          </w:p>
        </w:tc>
      </w:tr>
      <w:tr w:rsidR="00937888">
        <w:trPr>
          <w:trHeight w:val="300"/>
        </w:trPr>
        <w:tc>
          <w:tcPr>
            <w:tcW w:w="1000" w:type="dxa"/>
          </w:tcPr>
          <w:p w:rsidR="00937888" w:rsidRDefault="00EC7B47">
            <w:pPr>
              <w:pStyle w:val="TableParagraph"/>
              <w:ind w:left="31" w:right="11"/>
              <w:jc w:val="center"/>
              <w:rPr>
                <w:sz w:val="24"/>
              </w:rPr>
            </w:pPr>
            <w:r>
              <w:rPr>
                <w:sz w:val="24"/>
              </w:rPr>
              <w:t>D200</w:t>
            </w:r>
          </w:p>
        </w:tc>
        <w:tc>
          <w:tcPr>
            <w:tcW w:w="4720" w:type="dxa"/>
          </w:tcPr>
          <w:p w:rsidR="00937888" w:rsidRDefault="00EC7B47">
            <w:pPr>
              <w:pStyle w:val="TableParagraph"/>
              <w:rPr>
                <w:sz w:val="24"/>
              </w:rPr>
            </w:pPr>
            <w:r>
              <w:rPr>
                <w:sz w:val="24"/>
              </w:rPr>
              <w:t>U lành mô mềm sau phúc mạc</w:t>
            </w:r>
          </w:p>
        </w:tc>
        <w:tc>
          <w:tcPr>
            <w:tcW w:w="5040" w:type="dxa"/>
          </w:tcPr>
          <w:p w:rsidR="00937888" w:rsidRDefault="00EC7B47">
            <w:pPr>
              <w:pStyle w:val="TableParagraph"/>
              <w:rPr>
                <w:sz w:val="24"/>
              </w:rPr>
            </w:pPr>
            <w:r>
              <w:rPr>
                <w:sz w:val="24"/>
              </w:rPr>
              <w:t>Benign neoplasm: Retroperitoneum</w:t>
            </w:r>
          </w:p>
        </w:tc>
      </w:tr>
      <w:tr w:rsidR="00937888">
        <w:trPr>
          <w:trHeight w:val="300"/>
        </w:trPr>
        <w:tc>
          <w:tcPr>
            <w:tcW w:w="1000" w:type="dxa"/>
          </w:tcPr>
          <w:p w:rsidR="00937888" w:rsidRDefault="00EC7B47">
            <w:pPr>
              <w:pStyle w:val="TableParagraph"/>
              <w:ind w:left="31" w:right="11"/>
              <w:jc w:val="center"/>
              <w:rPr>
                <w:sz w:val="24"/>
              </w:rPr>
            </w:pPr>
            <w:r>
              <w:rPr>
                <w:sz w:val="24"/>
              </w:rPr>
              <w:t>D201</w:t>
            </w:r>
          </w:p>
        </w:tc>
        <w:tc>
          <w:tcPr>
            <w:tcW w:w="4720" w:type="dxa"/>
          </w:tcPr>
          <w:p w:rsidR="00937888" w:rsidRDefault="00EC7B47">
            <w:pPr>
              <w:pStyle w:val="TableParagraph"/>
              <w:rPr>
                <w:sz w:val="24"/>
              </w:rPr>
            </w:pPr>
            <w:r>
              <w:rPr>
                <w:sz w:val="24"/>
              </w:rPr>
              <w:t>U lành mô mềm phúc mạc</w:t>
            </w:r>
          </w:p>
        </w:tc>
        <w:tc>
          <w:tcPr>
            <w:tcW w:w="5040" w:type="dxa"/>
          </w:tcPr>
          <w:p w:rsidR="00937888" w:rsidRDefault="00EC7B47">
            <w:pPr>
              <w:pStyle w:val="TableParagraph"/>
              <w:rPr>
                <w:sz w:val="24"/>
              </w:rPr>
            </w:pPr>
            <w:r>
              <w:rPr>
                <w:sz w:val="24"/>
              </w:rPr>
              <w:t>Benign neoplasm: Periton</w:t>
            </w:r>
            <w:r>
              <w:rPr>
                <w:sz w:val="24"/>
              </w:rPr>
              <w:t>eum</w:t>
            </w:r>
          </w:p>
        </w:tc>
      </w:tr>
      <w:tr w:rsidR="00937888">
        <w:trPr>
          <w:trHeight w:val="620"/>
        </w:trPr>
        <w:tc>
          <w:tcPr>
            <w:tcW w:w="1000" w:type="dxa"/>
          </w:tcPr>
          <w:p w:rsidR="00937888" w:rsidRDefault="00EC7B47">
            <w:pPr>
              <w:pStyle w:val="TableParagraph"/>
              <w:ind w:left="31" w:right="11"/>
              <w:jc w:val="center"/>
              <w:rPr>
                <w:sz w:val="24"/>
              </w:rPr>
            </w:pPr>
            <w:r>
              <w:rPr>
                <w:sz w:val="24"/>
              </w:rPr>
              <w:t>D210</w:t>
            </w:r>
          </w:p>
        </w:tc>
        <w:tc>
          <w:tcPr>
            <w:tcW w:w="4720" w:type="dxa"/>
          </w:tcPr>
          <w:p w:rsidR="00937888" w:rsidRDefault="00EC7B47">
            <w:pPr>
              <w:pStyle w:val="TableParagraph"/>
              <w:spacing w:line="261" w:lineRule="auto"/>
              <w:ind w:right="396"/>
              <w:rPr>
                <w:sz w:val="24"/>
              </w:rPr>
            </w:pPr>
            <w:r>
              <w:rPr>
                <w:sz w:val="24"/>
              </w:rPr>
              <w:t xml:space="preserve">U </w:t>
            </w:r>
            <w:r>
              <w:rPr>
                <w:spacing w:val="-4"/>
                <w:sz w:val="24"/>
              </w:rPr>
              <w:t xml:space="preserve">lành mô </w:t>
            </w:r>
            <w:r>
              <w:rPr>
                <w:spacing w:val="-6"/>
                <w:sz w:val="24"/>
              </w:rPr>
              <w:t xml:space="preserve">liên </w:t>
            </w:r>
            <w:r>
              <w:rPr>
                <w:spacing w:val="-3"/>
                <w:sz w:val="24"/>
              </w:rPr>
              <w:t xml:space="preserve">kết </w:t>
            </w:r>
            <w:r>
              <w:rPr>
                <w:sz w:val="24"/>
              </w:rPr>
              <w:t xml:space="preserve">và </w:t>
            </w:r>
            <w:r>
              <w:rPr>
                <w:spacing w:val="-4"/>
                <w:sz w:val="24"/>
              </w:rPr>
              <w:t xml:space="preserve">mô </w:t>
            </w:r>
            <w:r>
              <w:rPr>
                <w:spacing w:val="-5"/>
                <w:sz w:val="24"/>
              </w:rPr>
              <w:t xml:space="preserve">mềm </w:t>
            </w:r>
            <w:r>
              <w:rPr>
                <w:sz w:val="24"/>
              </w:rPr>
              <w:t xml:space="preserve">khác </w:t>
            </w:r>
            <w:r>
              <w:rPr>
                <w:spacing w:val="-3"/>
                <w:sz w:val="24"/>
              </w:rPr>
              <w:t xml:space="preserve">của </w:t>
            </w:r>
            <w:r>
              <w:rPr>
                <w:sz w:val="24"/>
              </w:rPr>
              <w:t xml:space="preserve">đầu, </w:t>
            </w:r>
            <w:r>
              <w:rPr>
                <w:spacing w:val="-5"/>
                <w:sz w:val="24"/>
              </w:rPr>
              <w:t xml:space="preserve">mặt </w:t>
            </w:r>
            <w:r>
              <w:rPr>
                <w:sz w:val="24"/>
              </w:rPr>
              <w:t xml:space="preserve">và </w:t>
            </w:r>
            <w:r>
              <w:rPr>
                <w:spacing w:val="-4"/>
                <w:sz w:val="24"/>
              </w:rPr>
              <w:t>cổ</w:t>
            </w:r>
          </w:p>
        </w:tc>
        <w:tc>
          <w:tcPr>
            <w:tcW w:w="5040" w:type="dxa"/>
          </w:tcPr>
          <w:p w:rsidR="00937888" w:rsidRDefault="00EC7B47">
            <w:pPr>
              <w:pStyle w:val="TableParagraph"/>
              <w:spacing w:line="261" w:lineRule="auto"/>
              <w:ind w:right="156"/>
              <w:rPr>
                <w:sz w:val="24"/>
              </w:rPr>
            </w:pPr>
            <w:r>
              <w:rPr>
                <w:spacing w:val="-3"/>
                <w:sz w:val="24"/>
              </w:rPr>
              <w:t xml:space="preserve">Benign neoplasm: Connective and other </w:t>
            </w:r>
            <w:r>
              <w:rPr>
                <w:sz w:val="24"/>
              </w:rPr>
              <w:t xml:space="preserve">soft tissue of </w:t>
            </w:r>
            <w:r>
              <w:rPr>
                <w:spacing w:val="-3"/>
                <w:sz w:val="24"/>
              </w:rPr>
              <w:t xml:space="preserve">head, </w:t>
            </w:r>
            <w:r>
              <w:rPr>
                <w:spacing w:val="-4"/>
                <w:sz w:val="24"/>
              </w:rPr>
              <w:t xml:space="preserve">face </w:t>
            </w:r>
            <w:r>
              <w:rPr>
                <w:spacing w:val="-3"/>
                <w:sz w:val="24"/>
              </w:rPr>
              <w:t xml:space="preserve">and </w:t>
            </w:r>
            <w:r>
              <w:rPr>
                <w:spacing w:val="-4"/>
                <w:sz w:val="24"/>
              </w:rPr>
              <w:t>neck</w:t>
            </w:r>
          </w:p>
        </w:tc>
      </w:tr>
      <w:tr w:rsidR="00937888">
        <w:trPr>
          <w:trHeight w:val="620"/>
        </w:trPr>
        <w:tc>
          <w:tcPr>
            <w:tcW w:w="1000" w:type="dxa"/>
          </w:tcPr>
          <w:p w:rsidR="00937888" w:rsidRDefault="00EC7B47">
            <w:pPr>
              <w:pStyle w:val="TableParagraph"/>
              <w:ind w:left="31" w:right="11"/>
              <w:jc w:val="center"/>
              <w:rPr>
                <w:sz w:val="24"/>
              </w:rPr>
            </w:pPr>
            <w:r>
              <w:rPr>
                <w:sz w:val="24"/>
              </w:rPr>
              <w:t>D211</w:t>
            </w:r>
          </w:p>
        </w:tc>
        <w:tc>
          <w:tcPr>
            <w:tcW w:w="4720" w:type="dxa"/>
          </w:tcPr>
          <w:p w:rsidR="00937888" w:rsidRDefault="00EC7B47">
            <w:pPr>
              <w:pStyle w:val="TableParagraph"/>
              <w:spacing w:line="261" w:lineRule="auto"/>
              <w:ind w:right="104"/>
              <w:rPr>
                <w:sz w:val="24"/>
              </w:rPr>
            </w:pPr>
            <w:r>
              <w:rPr>
                <w:sz w:val="24"/>
              </w:rPr>
              <w:t xml:space="preserve">U </w:t>
            </w:r>
            <w:r>
              <w:rPr>
                <w:spacing w:val="-4"/>
                <w:sz w:val="24"/>
              </w:rPr>
              <w:t xml:space="preserve">lành mô </w:t>
            </w:r>
            <w:r>
              <w:rPr>
                <w:spacing w:val="-6"/>
                <w:sz w:val="24"/>
              </w:rPr>
              <w:t xml:space="preserve">liên </w:t>
            </w:r>
            <w:r>
              <w:rPr>
                <w:spacing w:val="-3"/>
                <w:sz w:val="24"/>
              </w:rPr>
              <w:t xml:space="preserve">kết </w:t>
            </w:r>
            <w:r>
              <w:rPr>
                <w:sz w:val="24"/>
              </w:rPr>
              <w:t xml:space="preserve">và </w:t>
            </w:r>
            <w:r>
              <w:rPr>
                <w:spacing w:val="-4"/>
                <w:sz w:val="24"/>
              </w:rPr>
              <w:t xml:space="preserve">mô </w:t>
            </w:r>
            <w:r>
              <w:rPr>
                <w:spacing w:val="-5"/>
                <w:sz w:val="24"/>
              </w:rPr>
              <w:t xml:space="preserve">mềm </w:t>
            </w:r>
            <w:r>
              <w:rPr>
                <w:sz w:val="24"/>
              </w:rPr>
              <w:t xml:space="preserve">khác </w:t>
            </w:r>
            <w:r>
              <w:rPr>
                <w:spacing w:val="-3"/>
                <w:sz w:val="24"/>
              </w:rPr>
              <w:t xml:space="preserve">của chi </w:t>
            </w:r>
            <w:r>
              <w:rPr>
                <w:spacing w:val="-4"/>
                <w:sz w:val="24"/>
              </w:rPr>
              <w:t xml:space="preserve">trên </w:t>
            </w:r>
            <w:r>
              <w:rPr>
                <w:spacing w:val="-3"/>
                <w:sz w:val="24"/>
              </w:rPr>
              <w:t xml:space="preserve">bao </w:t>
            </w:r>
            <w:r>
              <w:rPr>
                <w:sz w:val="24"/>
              </w:rPr>
              <w:t xml:space="preserve">gồm </w:t>
            </w:r>
            <w:r>
              <w:rPr>
                <w:spacing w:val="-3"/>
                <w:sz w:val="24"/>
              </w:rPr>
              <w:t>vai</w:t>
            </w:r>
          </w:p>
        </w:tc>
        <w:tc>
          <w:tcPr>
            <w:tcW w:w="5040" w:type="dxa"/>
          </w:tcPr>
          <w:p w:rsidR="00937888" w:rsidRDefault="00EC7B47">
            <w:pPr>
              <w:pStyle w:val="TableParagraph"/>
              <w:spacing w:line="261" w:lineRule="auto"/>
              <w:ind w:right="156"/>
              <w:rPr>
                <w:sz w:val="24"/>
              </w:rPr>
            </w:pPr>
            <w:r>
              <w:rPr>
                <w:spacing w:val="-3"/>
                <w:sz w:val="24"/>
              </w:rPr>
              <w:t xml:space="preserve">Benign neoplasm: Connective and other </w:t>
            </w:r>
            <w:r>
              <w:rPr>
                <w:sz w:val="24"/>
              </w:rPr>
              <w:t xml:space="preserve">soft tissue of upper </w:t>
            </w:r>
            <w:r>
              <w:rPr>
                <w:spacing w:val="-5"/>
                <w:sz w:val="24"/>
              </w:rPr>
              <w:t xml:space="preserve">limb, </w:t>
            </w:r>
            <w:r>
              <w:rPr>
                <w:spacing w:val="-4"/>
                <w:sz w:val="24"/>
              </w:rPr>
              <w:t xml:space="preserve">including </w:t>
            </w:r>
            <w:r>
              <w:rPr>
                <w:sz w:val="24"/>
              </w:rPr>
              <w:t>shoulder</w:t>
            </w:r>
          </w:p>
        </w:tc>
      </w:tr>
      <w:tr w:rsidR="00937888">
        <w:trPr>
          <w:trHeight w:val="620"/>
        </w:trPr>
        <w:tc>
          <w:tcPr>
            <w:tcW w:w="1000" w:type="dxa"/>
          </w:tcPr>
          <w:p w:rsidR="00937888" w:rsidRDefault="00EC7B47">
            <w:pPr>
              <w:pStyle w:val="TableParagraph"/>
              <w:ind w:left="31" w:right="11"/>
              <w:jc w:val="center"/>
              <w:rPr>
                <w:sz w:val="24"/>
              </w:rPr>
            </w:pPr>
            <w:r>
              <w:rPr>
                <w:sz w:val="24"/>
              </w:rPr>
              <w:t>D212</w:t>
            </w:r>
          </w:p>
        </w:tc>
        <w:tc>
          <w:tcPr>
            <w:tcW w:w="4720" w:type="dxa"/>
          </w:tcPr>
          <w:p w:rsidR="00937888" w:rsidRDefault="00EC7B47">
            <w:pPr>
              <w:pStyle w:val="TableParagraph"/>
              <w:spacing w:line="261" w:lineRule="auto"/>
              <w:ind w:right="518"/>
              <w:rPr>
                <w:sz w:val="24"/>
              </w:rPr>
            </w:pPr>
            <w:r>
              <w:rPr>
                <w:sz w:val="24"/>
              </w:rPr>
              <w:t xml:space="preserve">U </w:t>
            </w:r>
            <w:r>
              <w:rPr>
                <w:spacing w:val="-4"/>
                <w:sz w:val="24"/>
              </w:rPr>
              <w:t xml:space="preserve">lành mô </w:t>
            </w:r>
            <w:r>
              <w:rPr>
                <w:spacing w:val="-6"/>
                <w:sz w:val="24"/>
              </w:rPr>
              <w:t xml:space="preserve">liên </w:t>
            </w:r>
            <w:r>
              <w:rPr>
                <w:spacing w:val="-3"/>
                <w:sz w:val="24"/>
              </w:rPr>
              <w:t xml:space="preserve">kết </w:t>
            </w:r>
            <w:r>
              <w:rPr>
                <w:sz w:val="24"/>
              </w:rPr>
              <w:t xml:space="preserve">và </w:t>
            </w:r>
            <w:r>
              <w:rPr>
                <w:spacing w:val="-4"/>
                <w:sz w:val="24"/>
              </w:rPr>
              <w:t xml:space="preserve">mô </w:t>
            </w:r>
            <w:r>
              <w:rPr>
                <w:spacing w:val="-5"/>
                <w:sz w:val="24"/>
              </w:rPr>
              <w:t xml:space="preserve">mềm </w:t>
            </w:r>
            <w:r>
              <w:rPr>
                <w:sz w:val="24"/>
              </w:rPr>
              <w:t xml:space="preserve">khác </w:t>
            </w:r>
            <w:r>
              <w:rPr>
                <w:spacing w:val="-3"/>
                <w:sz w:val="24"/>
              </w:rPr>
              <w:t xml:space="preserve">của chi </w:t>
            </w:r>
            <w:r>
              <w:rPr>
                <w:sz w:val="24"/>
              </w:rPr>
              <w:t xml:space="preserve">dưới, </w:t>
            </w:r>
            <w:r>
              <w:rPr>
                <w:spacing w:val="-3"/>
                <w:sz w:val="24"/>
              </w:rPr>
              <w:t xml:space="preserve">bào </w:t>
            </w:r>
            <w:r>
              <w:rPr>
                <w:sz w:val="24"/>
              </w:rPr>
              <w:t>gồm háng</w:t>
            </w:r>
          </w:p>
        </w:tc>
        <w:tc>
          <w:tcPr>
            <w:tcW w:w="5040" w:type="dxa"/>
          </w:tcPr>
          <w:p w:rsidR="00937888" w:rsidRDefault="00EC7B47">
            <w:pPr>
              <w:pStyle w:val="TableParagraph"/>
              <w:spacing w:line="261" w:lineRule="auto"/>
              <w:ind w:right="156"/>
              <w:rPr>
                <w:sz w:val="24"/>
              </w:rPr>
            </w:pPr>
            <w:r>
              <w:rPr>
                <w:spacing w:val="-3"/>
                <w:sz w:val="24"/>
              </w:rPr>
              <w:t xml:space="preserve">Benign neoplasm: Connective and other </w:t>
            </w:r>
            <w:r>
              <w:rPr>
                <w:sz w:val="24"/>
              </w:rPr>
              <w:t xml:space="preserve">soft tissue of lower </w:t>
            </w:r>
            <w:r>
              <w:rPr>
                <w:spacing w:val="-5"/>
                <w:sz w:val="24"/>
              </w:rPr>
              <w:t xml:space="preserve">limb, </w:t>
            </w:r>
            <w:r>
              <w:rPr>
                <w:spacing w:val="-4"/>
                <w:sz w:val="24"/>
              </w:rPr>
              <w:t xml:space="preserve">including </w:t>
            </w:r>
            <w:r>
              <w:rPr>
                <w:spacing w:val="-3"/>
                <w:sz w:val="24"/>
              </w:rPr>
              <w:t>hip</w:t>
            </w:r>
          </w:p>
        </w:tc>
      </w:tr>
      <w:tr w:rsidR="00937888">
        <w:trPr>
          <w:trHeight w:val="620"/>
        </w:trPr>
        <w:tc>
          <w:tcPr>
            <w:tcW w:w="1000" w:type="dxa"/>
          </w:tcPr>
          <w:p w:rsidR="00937888" w:rsidRDefault="00EC7B47">
            <w:pPr>
              <w:pStyle w:val="TableParagraph"/>
              <w:ind w:left="31" w:right="11"/>
              <w:jc w:val="center"/>
              <w:rPr>
                <w:sz w:val="24"/>
              </w:rPr>
            </w:pPr>
            <w:r>
              <w:rPr>
                <w:sz w:val="24"/>
              </w:rPr>
              <w:t>D213</w:t>
            </w:r>
          </w:p>
        </w:tc>
        <w:tc>
          <w:tcPr>
            <w:tcW w:w="4720" w:type="dxa"/>
          </w:tcPr>
          <w:p w:rsidR="00937888" w:rsidRDefault="00EC7B47">
            <w:pPr>
              <w:pStyle w:val="TableParagraph"/>
              <w:spacing w:line="261" w:lineRule="auto"/>
              <w:rPr>
                <w:sz w:val="24"/>
              </w:rPr>
            </w:pPr>
            <w:r>
              <w:rPr>
                <w:sz w:val="24"/>
              </w:rPr>
              <w:t xml:space="preserve">U </w:t>
            </w:r>
            <w:r>
              <w:rPr>
                <w:spacing w:val="-4"/>
                <w:sz w:val="24"/>
              </w:rPr>
              <w:t xml:space="preserve">lành mô </w:t>
            </w:r>
            <w:r>
              <w:rPr>
                <w:spacing w:val="-6"/>
                <w:sz w:val="24"/>
              </w:rPr>
              <w:t xml:space="preserve">liên </w:t>
            </w:r>
            <w:r>
              <w:rPr>
                <w:spacing w:val="-3"/>
                <w:sz w:val="24"/>
              </w:rPr>
              <w:t xml:space="preserve">kết </w:t>
            </w:r>
            <w:r>
              <w:rPr>
                <w:sz w:val="24"/>
              </w:rPr>
              <w:t xml:space="preserve">và </w:t>
            </w:r>
            <w:r>
              <w:rPr>
                <w:spacing w:val="-4"/>
                <w:sz w:val="24"/>
              </w:rPr>
              <w:t xml:space="preserve">mô </w:t>
            </w:r>
            <w:r>
              <w:rPr>
                <w:spacing w:val="-5"/>
                <w:sz w:val="24"/>
              </w:rPr>
              <w:t xml:space="preserve">mềm </w:t>
            </w:r>
            <w:r>
              <w:rPr>
                <w:sz w:val="24"/>
              </w:rPr>
              <w:t xml:space="preserve">khác </w:t>
            </w:r>
            <w:r>
              <w:rPr>
                <w:spacing w:val="-3"/>
                <w:sz w:val="24"/>
              </w:rPr>
              <w:t xml:space="preserve">của </w:t>
            </w:r>
            <w:r>
              <w:rPr>
                <w:spacing w:val="-5"/>
                <w:sz w:val="24"/>
              </w:rPr>
              <w:t xml:space="preserve">lồng </w:t>
            </w:r>
            <w:r>
              <w:rPr>
                <w:spacing w:val="2"/>
                <w:sz w:val="24"/>
              </w:rPr>
              <w:t>ngực</w:t>
            </w:r>
          </w:p>
        </w:tc>
        <w:tc>
          <w:tcPr>
            <w:tcW w:w="5040" w:type="dxa"/>
          </w:tcPr>
          <w:p w:rsidR="00937888" w:rsidRDefault="00EC7B47">
            <w:pPr>
              <w:pStyle w:val="TableParagraph"/>
              <w:spacing w:line="261" w:lineRule="auto"/>
              <w:ind w:right="156"/>
              <w:rPr>
                <w:sz w:val="24"/>
              </w:rPr>
            </w:pPr>
            <w:r>
              <w:rPr>
                <w:spacing w:val="-3"/>
                <w:sz w:val="24"/>
              </w:rPr>
              <w:t xml:space="preserve">Benign neoplasm: Connective and other </w:t>
            </w:r>
            <w:r>
              <w:rPr>
                <w:sz w:val="24"/>
              </w:rPr>
              <w:t xml:space="preserve">soft tissue of </w:t>
            </w:r>
            <w:r>
              <w:rPr>
                <w:spacing w:val="-3"/>
                <w:sz w:val="24"/>
              </w:rPr>
              <w:t>thorax</w:t>
            </w:r>
          </w:p>
        </w:tc>
      </w:tr>
      <w:tr w:rsidR="00937888">
        <w:trPr>
          <w:trHeight w:val="620"/>
        </w:trPr>
        <w:tc>
          <w:tcPr>
            <w:tcW w:w="1000" w:type="dxa"/>
          </w:tcPr>
          <w:p w:rsidR="00937888" w:rsidRDefault="00EC7B47">
            <w:pPr>
              <w:pStyle w:val="TableParagraph"/>
              <w:ind w:left="31" w:right="11"/>
              <w:jc w:val="center"/>
              <w:rPr>
                <w:sz w:val="24"/>
              </w:rPr>
            </w:pPr>
            <w:r>
              <w:rPr>
                <w:sz w:val="24"/>
              </w:rPr>
              <w:t>D214</w:t>
            </w:r>
          </w:p>
        </w:tc>
        <w:tc>
          <w:tcPr>
            <w:tcW w:w="4720" w:type="dxa"/>
          </w:tcPr>
          <w:p w:rsidR="00937888" w:rsidRDefault="00EC7B47">
            <w:pPr>
              <w:pStyle w:val="TableParagraph"/>
              <w:rPr>
                <w:sz w:val="24"/>
              </w:rPr>
            </w:pPr>
            <w:r>
              <w:rPr>
                <w:sz w:val="24"/>
              </w:rPr>
              <w:t>U lành mô liên kết và mô mềm khác của bụng</w:t>
            </w:r>
          </w:p>
        </w:tc>
        <w:tc>
          <w:tcPr>
            <w:tcW w:w="5040" w:type="dxa"/>
          </w:tcPr>
          <w:p w:rsidR="00937888" w:rsidRDefault="00EC7B47">
            <w:pPr>
              <w:pStyle w:val="TableParagraph"/>
              <w:spacing w:line="261" w:lineRule="auto"/>
              <w:ind w:right="156"/>
              <w:rPr>
                <w:sz w:val="24"/>
              </w:rPr>
            </w:pPr>
            <w:r>
              <w:rPr>
                <w:spacing w:val="-3"/>
                <w:sz w:val="24"/>
              </w:rPr>
              <w:t xml:space="preserve">Benign neoplasm: Connective and other </w:t>
            </w:r>
            <w:r>
              <w:rPr>
                <w:sz w:val="24"/>
              </w:rPr>
              <w:t xml:space="preserve">soft tissue of </w:t>
            </w:r>
            <w:r>
              <w:rPr>
                <w:spacing w:val="-3"/>
                <w:sz w:val="24"/>
              </w:rPr>
              <w:t>abdomen</w:t>
            </w:r>
          </w:p>
        </w:tc>
      </w:tr>
      <w:tr w:rsidR="00937888">
        <w:trPr>
          <w:trHeight w:val="620"/>
        </w:trPr>
        <w:tc>
          <w:tcPr>
            <w:tcW w:w="1000" w:type="dxa"/>
          </w:tcPr>
          <w:p w:rsidR="00937888" w:rsidRDefault="00EC7B47">
            <w:pPr>
              <w:pStyle w:val="TableParagraph"/>
              <w:ind w:left="31" w:right="11"/>
              <w:jc w:val="center"/>
              <w:rPr>
                <w:sz w:val="24"/>
              </w:rPr>
            </w:pPr>
            <w:r>
              <w:rPr>
                <w:sz w:val="24"/>
              </w:rPr>
              <w:t>D215</w:t>
            </w:r>
          </w:p>
        </w:tc>
        <w:tc>
          <w:tcPr>
            <w:tcW w:w="4720" w:type="dxa"/>
          </w:tcPr>
          <w:p w:rsidR="00937888" w:rsidRDefault="00EC7B47">
            <w:pPr>
              <w:pStyle w:val="TableParagraph"/>
              <w:rPr>
                <w:sz w:val="24"/>
              </w:rPr>
            </w:pPr>
            <w:r>
              <w:rPr>
                <w:sz w:val="24"/>
              </w:rPr>
              <w:t>U lành mô liên kết và mô mềm khác của chậu</w:t>
            </w:r>
          </w:p>
        </w:tc>
        <w:tc>
          <w:tcPr>
            <w:tcW w:w="5040" w:type="dxa"/>
          </w:tcPr>
          <w:p w:rsidR="00937888" w:rsidRDefault="00EC7B47">
            <w:pPr>
              <w:pStyle w:val="TableParagraph"/>
              <w:spacing w:line="261" w:lineRule="auto"/>
              <w:ind w:right="156"/>
              <w:rPr>
                <w:sz w:val="24"/>
              </w:rPr>
            </w:pPr>
            <w:r>
              <w:rPr>
                <w:spacing w:val="-3"/>
                <w:sz w:val="24"/>
              </w:rPr>
              <w:t xml:space="preserve">Benign neoplasm: Connective and other </w:t>
            </w:r>
            <w:r>
              <w:rPr>
                <w:sz w:val="24"/>
              </w:rPr>
              <w:t xml:space="preserve">soft tissue of </w:t>
            </w:r>
            <w:r>
              <w:rPr>
                <w:spacing w:val="-4"/>
                <w:sz w:val="24"/>
              </w:rPr>
              <w:t>pelvis</w:t>
            </w:r>
          </w:p>
        </w:tc>
      </w:tr>
      <w:tr w:rsidR="00937888">
        <w:trPr>
          <w:trHeight w:val="620"/>
        </w:trPr>
        <w:tc>
          <w:tcPr>
            <w:tcW w:w="1000" w:type="dxa"/>
          </w:tcPr>
          <w:p w:rsidR="00937888" w:rsidRDefault="00EC7B47">
            <w:pPr>
              <w:pStyle w:val="TableParagraph"/>
              <w:ind w:left="31" w:right="11"/>
              <w:jc w:val="center"/>
              <w:rPr>
                <w:sz w:val="24"/>
              </w:rPr>
            </w:pPr>
            <w:r>
              <w:rPr>
                <w:sz w:val="24"/>
              </w:rPr>
              <w:t>D216</w:t>
            </w:r>
          </w:p>
        </w:tc>
        <w:tc>
          <w:tcPr>
            <w:tcW w:w="4720" w:type="dxa"/>
          </w:tcPr>
          <w:p w:rsidR="00937888" w:rsidRDefault="00EC7B47">
            <w:pPr>
              <w:pStyle w:val="TableParagraph"/>
              <w:spacing w:line="261" w:lineRule="auto"/>
              <w:ind w:right="405"/>
              <w:rPr>
                <w:sz w:val="24"/>
              </w:rPr>
            </w:pPr>
            <w:r>
              <w:rPr>
                <w:sz w:val="24"/>
              </w:rPr>
              <w:t xml:space="preserve">U </w:t>
            </w:r>
            <w:r>
              <w:rPr>
                <w:spacing w:val="-4"/>
                <w:sz w:val="24"/>
              </w:rPr>
              <w:t xml:space="preserve">lành mô </w:t>
            </w:r>
            <w:r>
              <w:rPr>
                <w:spacing w:val="-6"/>
                <w:sz w:val="24"/>
              </w:rPr>
              <w:t xml:space="preserve">liên </w:t>
            </w:r>
            <w:r>
              <w:rPr>
                <w:spacing w:val="-3"/>
                <w:sz w:val="24"/>
              </w:rPr>
              <w:t xml:space="preserve">kết </w:t>
            </w:r>
            <w:r>
              <w:rPr>
                <w:sz w:val="24"/>
              </w:rPr>
              <w:t xml:space="preserve">và </w:t>
            </w:r>
            <w:r>
              <w:rPr>
                <w:spacing w:val="-4"/>
                <w:sz w:val="24"/>
              </w:rPr>
              <w:t xml:space="preserve">mô </w:t>
            </w:r>
            <w:r>
              <w:rPr>
                <w:spacing w:val="-5"/>
                <w:sz w:val="24"/>
              </w:rPr>
              <w:t xml:space="preserve">mềm </w:t>
            </w:r>
            <w:r>
              <w:rPr>
                <w:sz w:val="24"/>
              </w:rPr>
              <w:t xml:space="preserve">khác </w:t>
            </w:r>
            <w:r>
              <w:rPr>
                <w:spacing w:val="-3"/>
                <w:sz w:val="24"/>
              </w:rPr>
              <w:t xml:space="preserve">của </w:t>
            </w:r>
            <w:r>
              <w:rPr>
                <w:spacing w:val="-4"/>
                <w:sz w:val="24"/>
              </w:rPr>
              <w:t xml:space="preserve">thân </w:t>
            </w:r>
            <w:r>
              <w:rPr>
                <w:spacing w:val="-3"/>
                <w:sz w:val="24"/>
              </w:rPr>
              <w:t xml:space="preserve">mình, </w:t>
            </w:r>
            <w:r>
              <w:rPr>
                <w:sz w:val="24"/>
              </w:rPr>
              <w:t xml:space="preserve">không </w:t>
            </w:r>
            <w:r>
              <w:rPr>
                <w:spacing w:val="-3"/>
                <w:sz w:val="24"/>
              </w:rPr>
              <w:t>đặc</w:t>
            </w:r>
            <w:r>
              <w:rPr>
                <w:spacing w:val="-4"/>
                <w:sz w:val="24"/>
              </w:rPr>
              <w:t xml:space="preserve"> hiệu</w:t>
            </w:r>
          </w:p>
        </w:tc>
        <w:tc>
          <w:tcPr>
            <w:tcW w:w="5040" w:type="dxa"/>
          </w:tcPr>
          <w:p w:rsidR="00937888" w:rsidRDefault="00EC7B47">
            <w:pPr>
              <w:pStyle w:val="TableParagraph"/>
              <w:spacing w:line="261" w:lineRule="auto"/>
              <w:ind w:right="156"/>
              <w:rPr>
                <w:sz w:val="24"/>
              </w:rPr>
            </w:pPr>
            <w:r>
              <w:rPr>
                <w:spacing w:val="-3"/>
                <w:sz w:val="24"/>
              </w:rPr>
              <w:t xml:space="preserve">Benign neoplasm: Connective and other </w:t>
            </w:r>
            <w:r>
              <w:rPr>
                <w:sz w:val="24"/>
              </w:rPr>
              <w:t xml:space="preserve">soft tissue of trunk, </w:t>
            </w:r>
            <w:r>
              <w:rPr>
                <w:spacing w:val="-3"/>
                <w:sz w:val="24"/>
              </w:rPr>
              <w:t>unspecified</w:t>
            </w:r>
          </w:p>
        </w:tc>
      </w:tr>
      <w:tr w:rsidR="00937888">
        <w:trPr>
          <w:trHeight w:val="620"/>
        </w:trPr>
        <w:tc>
          <w:tcPr>
            <w:tcW w:w="1000" w:type="dxa"/>
          </w:tcPr>
          <w:p w:rsidR="00937888" w:rsidRDefault="00EC7B47">
            <w:pPr>
              <w:pStyle w:val="TableParagraph"/>
              <w:ind w:left="31" w:right="11"/>
              <w:jc w:val="center"/>
              <w:rPr>
                <w:sz w:val="24"/>
              </w:rPr>
            </w:pPr>
            <w:r>
              <w:rPr>
                <w:sz w:val="24"/>
              </w:rPr>
              <w:t>D219</w:t>
            </w:r>
          </w:p>
        </w:tc>
        <w:tc>
          <w:tcPr>
            <w:tcW w:w="4720" w:type="dxa"/>
          </w:tcPr>
          <w:p w:rsidR="00937888" w:rsidRDefault="00EC7B47">
            <w:pPr>
              <w:pStyle w:val="TableParagraph"/>
              <w:spacing w:line="261" w:lineRule="auto"/>
              <w:rPr>
                <w:sz w:val="24"/>
              </w:rPr>
            </w:pPr>
            <w:r>
              <w:rPr>
                <w:sz w:val="24"/>
              </w:rPr>
              <w:t xml:space="preserve">U </w:t>
            </w:r>
            <w:r>
              <w:rPr>
                <w:spacing w:val="-4"/>
                <w:sz w:val="24"/>
              </w:rPr>
              <w:t xml:space="preserve">lành mô </w:t>
            </w:r>
            <w:r>
              <w:rPr>
                <w:spacing w:val="-6"/>
                <w:sz w:val="24"/>
              </w:rPr>
              <w:t xml:space="preserve">liên </w:t>
            </w:r>
            <w:r>
              <w:rPr>
                <w:spacing w:val="-3"/>
                <w:sz w:val="24"/>
              </w:rPr>
              <w:t xml:space="preserve">kết </w:t>
            </w:r>
            <w:r>
              <w:rPr>
                <w:sz w:val="24"/>
              </w:rPr>
              <w:t xml:space="preserve">và </w:t>
            </w:r>
            <w:r>
              <w:rPr>
                <w:spacing w:val="-4"/>
                <w:sz w:val="24"/>
              </w:rPr>
              <w:t xml:space="preserve">mô </w:t>
            </w:r>
            <w:r>
              <w:rPr>
                <w:spacing w:val="-5"/>
                <w:sz w:val="24"/>
              </w:rPr>
              <w:t xml:space="preserve">mềm </w:t>
            </w:r>
            <w:r>
              <w:rPr>
                <w:spacing w:val="-3"/>
                <w:sz w:val="24"/>
              </w:rPr>
              <w:t xml:space="preserve">khác, </w:t>
            </w:r>
            <w:r>
              <w:rPr>
                <w:sz w:val="24"/>
              </w:rPr>
              <w:t xml:space="preserve">không </w:t>
            </w:r>
            <w:r>
              <w:rPr>
                <w:spacing w:val="-7"/>
                <w:sz w:val="24"/>
              </w:rPr>
              <w:t xml:space="preserve">đặc </w:t>
            </w:r>
            <w:r>
              <w:rPr>
                <w:spacing w:val="-4"/>
                <w:sz w:val="24"/>
              </w:rPr>
              <w:t>hiệu</w:t>
            </w:r>
          </w:p>
        </w:tc>
        <w:tc>
          <w:tcPr>
            <w:tcW w:w="5040" w:type="dxa"/>
          </w:tcPr>
          <w:p w:rsidR="00937888" w:rsidRDefault="00EC7B47">
            <w:pPr>
              <w:pStyle w:val="TableParagraph"/>
              <w:spacing w:line="261" w:lineRule="auto"/>
              <w:ind w:right="124"/>
              <w:rPr>
                <w:sz w:val="24"/>
              </w:rPr>
            </w:pPr>
            <w:r>
              <w:rPr>
                <w:spacing w:val="-3"/>
                <w:sz w:val="24"/>
              </w:rPr>
              <w:t xml:space="preserve">Benign neoplasm: Connective and other </w:t>
            </w:r>
            <w:r>
              <w:rPr>
                <w:sz w:val="24"/>
              </w:rPr>
              <w:t xml:space="preserve">soft tissue,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D220</w:t>
            </w:r>
          </w:p>
        </w:tc>
        <w:tc>
          <w:tcPr>
            <w:tcW w:w="4720" w:type="dxa"/>
          </w:tcPr>
          <w:p w:rsidR="00937888" w:rsidRDefault="00EC7B47">
            <w:pPr>
              <w:pStyle w:val="TableParagraph"/>
              <w:rPr>
                <w:sz w:val="24"/>
              </w:rPr>
            </w:pPr>
            <w:r>
              <w:rPr>
                <w:sz w:val="24"/>
              </w:rPr>
              <w:t>Nốt ruồi của môi</w:t>
            </w:r>
          </w:p>
        </w:tc>
        <w:tc>
          <w:tcPr>
            <w:tcW w:w="5040" w:type="dxa"/>
          </w:tcPr>
          <w:p w:rsidR="00937888" w:rsidRDefault="00EC7B47">
            <w:pPr>
              <w:pStyle w:val="TableParagraph"/>
              <w:rPr>
                <w:sz w:val="24"/>
              </w:rPr>
            </w:pPr>
            <w:r>
              <w:rPr>
                <w:sz w:val="24"/>
              </w:rPr>
              <w:t>Melanocytic naevi of lip</w:t>
            </w:r>
          </w:p>
        </w:tc>
      </w:tr>
      <w:tr w:rsidR="00937888">
        <w:trPr>
          <w:trHeight w:val="300"/>
        </w:trPr>
        <w:tc>
          <w:tcPr>
            <w:tcW w:w="1000" w:type="dxa"/>
          </w:tcPr>
          <w:p w:rsidR="00937888" w:rsidRDefault="00EC7B47">
            <w:pPr>
              <w:pStyle w:val="TableParagraph"/>
              <w:ind w:left="31" w:right="11"/>
              <w:jc w:val="center"/>
              <w:rPr>
                <w:sz w:val="24"/>
              </w:rPr>
            </w:pPr>
            <w:r>
              <w:rPr>
                <w:sz w:val="24"/>
              </w:rPr>
              <w:t>D221</w:t>
            </w:r>
          </w:p>
        </w:tc>
        <w:tc>
          <w:tcPr>
            <w:tcW w:w="4720" w:type="dxa"/>
          </w:tcPr>
          <w:p w:rsidR="00937888" w:rsidRDefault="00EC7B47">
            <w:pPr>
              <w:pStyle w:val="TableParagraph"/>
              <w:rPr>
                <w:sz w:val="24"/>
              </w:rPr>
            </w:pPr>
            <w:r>
              <w:rPr>
                <w:sz w:val="24"/>
              </w:rPr>
              <w:t>Nốt ruồi của khóe mắt bao gồm mí mắt</w:t>
            </w:r>
          </w:p>
        </w:tc>
        <w:tc>
          <w:tcPr>
            <w:tcW w:w="5040" w:type="dxa"/>
          </w:tcPr>
          <w:p w:rsidR="00937888" w:rsidRDefault="00EC7B47">
            <w:pPr>
              <w:pStyle w:val="TableParagraph"/>
              <w:rPr>
                <w:sz w:val="24"/>
              </w:rPr>
            </w:pPr>
            <w:r>
              <w:rPr>
                <w:sz w:val="24"/>
              </w:rPr>
              <w:t>Melanocytic naevi of eyelid, including canthus</w:t>
            </w:r>
          </w:p>
        </w:tc>
      </w:tr>
      <w:tr w:rsidR="00937888">
        <w:trPr>
          <w:trHeight w:val="620"/>
        </w:trPr>
        <w:tc>
          <w:tcPr>
            <w:tcW w:w="1000" w:type="dxa"/>
          </w:tcPr>
          <w:p w:rsidR="00937888" w:rsidRDefault="00EC7B47">
            <w:pPr>
              <w:pStyle w:val="TableParagraph"/>
              <w:ind w:left="31" w:right="11"/>
              <w:jc w:val="center"/>
              <w:rPr>
                <w:sz w:val="24"/>
              </w:rPr>
            </w:pPr>
            <w:r>
              <w:rPr>
                <w:sz w:val="24"/>
              </w:rPr>
              <w:t>D222</w:t>
            </w:r>
          </w:p>
        </w:tc>
        <w:tc>
          <w:tcPr>
            <w:tcW w:w="4720" w:type="dxa"/>
          </w:tcPr>
          <w:p w:rsidR="00937888" w:rsidRDefault="00EC7B47">
            <w:pPr>
              <w:pStyle w:val="TableParagraph"/>
              <w:rPr>
                <w:sz w:val="24"/>
              </w:rPr>
            </w:pPr>
            <w:r>
              <w:rPr>
                <w:sz w:val="24"/>
              </w:rPr>
              <w:t>Nốt ruồi của tai và ống tai ngoài</w:t>
            </w:r>
          </w:p>
        </w:tc>
        <w:tc>
          <w:tcPr>
            <w:tcW w:w="5040" w:type="dxa"/>
          </w:tcPr>
          <w:p w:rsidR="00937888" w:rsidRDefault="00EC7B47">
            <w:pPr>
              <w:pStyle w:val="TableParagraph"/>
              <w:rPr>
                <w:sz w:val="24"/>
              </w:rPr>
            </w:pPr>
            <w:r>
              <w:rPr>
                <w:spacing w:val="-4"/>
                <w:sz w:val="24"/>
              </w:rPr>
              <w:t xml:space="preserve">Melanocytic </w:t>
            </w:r>
            <w:r>
              <w:rPr>
                <w:spacing w:val="-3"/>
                <w:sz w:val="24"/>
              </w:rPr>
              <w:t xml:space="preserve">naevi </w:t>
            </w:r>
            <w:r>
              <w:rPr>
                <w:sz w:val="24"/>
              </w:rPr>
              <w:t xml:space="preserve">of </w:t>
            </w:r>
            <w:r>
              <w:rPr>
                <w:spacing w:val="-5"/>
                <w:sz w:val="24"/>
              </w:rPr>
              <w:t xml:space="preserve">ear </w:t>
            </w:r>
            <w:r>
              <w:rPr>
                <w:spacing w:val="-3"/>
                <w:sz w:val="24"/>
              </w:rPr>
              <w:t xml:space="preserve">and </w:t>
            </w:r>
            <w:r>
              <w:rPr>
                <w:spacing w:val="-4"/>
                <w:sz w:val="24"/>
              </w:rPr>
              <w:t xml:space="preserve">external auricular </w:t>
            </w:r>
            <w:r>
              <w:rPr>
                <w:spacing w:val="-5"/>
                <w:sz w:val="24"/>
              </w:rPr>
              <w:t>canal</w:t>
            </w:r>
          </w:p>
        </w:tc>
      </w:tr>
      <w:tr w:rsidR="00937888">
        <w:trPr>
          <w:trHeight w:val="620"/>
        </w:trPr>
        <w:tc>
          <w:tcPr>
            <w:tcW w:w="1000" w:type="dxa"/>
          </w:tcPr>
          <w:p w:rsidR="00937888" w:rsidRDefault="00EC7B47">
            <w:pPr>
              <w:pStyle w:val="TableParagraph"/>
              <w:ind w:left="31" w:right="11"/>
              <w:jc w:val="center"/>
              <w:rPr>
                <w:sz w:val="24"/>
              </w:rPr>
            </w:pPr>
            <w:r>
              <w:rPr>
                <w:sz w:val="24"/>
              </w:rPr>
              <w:t>D223</w:t>
            </w:r>
          </w:p>
        </w:tc>
        <w:tc>
          <w:tcPr>
            <w:tcW w:w="4720" w:type="dxa"/>
          </w:tcPr>
          <w:p w:rsidR="00937888" w:rsidRDefault="00EC7B47">
            <w:pPr>
              <w:pStyle w:val="TableParagraph"/>
              <w:spacing w:line="261" w:lineRule="auto"/>
              <w:ind w:right="38"/>
              <w:rPr>
                <w:sz w:val="24"/>
              </w:rPr>
            </w:pPr>
            <w:r>
              <w:rPr>
                <w:sz w:val="24"/>
              </w:rPr>
              <w:t>Nốt ruồi của phần khác và phần không xác định của mặt</w:t>
            </w:r>
          </w:p>
        </w:tc>
        <w:tc>
          <w:tcPr>
            <w:tcW w:w="5040" w:type="dxa"/>
          </w:tcPr>
          <w:p w:rsidR="00937888" w:rsidRDefault="00EC7B47">
            <w:pPr>
              <w:pStyle w:val="TableParagraph"/>
              <w:spacing w:line="261" w:lineRule="auto"/>
              <w:rPr>
                <w:sz w:val="24"/>
              </w:rPr>
            </w:pPr>
            <w:r>
              <w:rPr>
                <w:spacing w:val="-4"/>
                <w:sz w:val="24"/>
              </w:rPr>
              <w:t xml:space="preserve">Melanocytic </w:t>
            </w:r>
            <w:r>
              <w:rPr>
                <w:spacing w:val="-3"/>
                <w:sz w:val="24"/>
              </w:rPr>
              <w:t xml:space="preserve">naevi </w:t>
            </w:r>
            <w:r>
              <w:rPr>
                <w:sz w:val="24"/>
              </w:rPr>
              <w:t xml:space="preserve">of </w:t>
            </w:r>
            <w:r>
              <w:rPr>
                <w:spacing w:val="-3"/>
                <w:sz w:val="24"/>
              </w:rPr>
              <w:t xml:space="preserve">other and unspecified parts </w:t>
            </w:r>
            <w:r>
              <w:rPr>
                <w:sz w:val="24"/>
              </w:rPr>
              <w:t xml:space="preserve">of </w:t>
            </w:r>
            <w:r>
              <w:rPr>
                <w:spacing w:val="-4"/>
                <w:sz w:val="24"/>
              </w:rPr>
              <w:t>face</w:t>
            </w:r>
          </w:p>
        </w:tc>
      </w:tr>
      <w:tr w:rsidR="00937888">
        <w:trPr>
          <w:trHeight w:val="300"/>
        </w:trPr>
        <w:tc>
          <w:tcPr>
            <w:tcW w:w="1000" w:type="dxa"/>
          </w:tcPr>
          <w:p w:rsidR="00937888" w:rsidRDefault="00EC7B47">
            <w:pPr>
              <w:pStyle w:val="TableParagraph"/>
              <w:ind w:left="31" w:right="11"/>
              <w:jc w:val="center"/>
              <w:rPr>
                <w:sz w:val="24"/>
              </w:rPr>
            </w:pPr>
            <w:r>
              <w:rPr>
                <w:sz w:val="24"/>
              </w:rPr>
              <w:t>D224</w:t>
            </w:r>
          </w:p>
        </w:tc>
        <w:tc>
          <w:tcPr>
            <w:tcW w:w="4720" w:type="dxa"/>
          </w:tcPr>
          <w:p w:rsidR="00937888" w:rsidRDefault="00EC7B47">
            <w:pPr>
              <w:pStyle w:val="TableParagraph"/>
              <w:rPr>
                <w:sz w:val="24"/>
              </w:rPr>
            </w:pPr>
            <w:r>
              <w:rPr>
                <w:sz w:val="24"/>
              </w:rPr>
              <w:t>Nốt ruồi của da đầu và cổ</w:t>
            </w:r>
          </w:p>
        </w:tc>
        <w:tc>
          <w:tcPr>
            <w:tcW w:w="5040" w:type="dxa"/>
          </w:tcPr>
          <w:p w:rsidR="00937888" w:rsidRDefault="00EC7B47">
            <w:pPr>
              <w:pStyle w:val="TableParagraph"/>
              <w:rPr>
                <w:sz w:val="24"/>
              </w:rPr>
            </w:pPr>
            <w:r>
              <w:rPr>
                <w:sz w:val="24"/>
              </w:rPr>
              <w:t>Melanocytic naevi of scalp and neck</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D225</w:t>
            </w:r>
          </w:p>
        </w:tc>
        <w:tc>
          <w:tcPr>
            <w:tcW w:w="4720" w:type="dxa"/>
          </w:tcPr>
          <w:p w:rsidR="00937888" w:rsidRDefault="00EC7B47">
            <w:pPr>
              <w:pStyle w:val="TableParagraph"/>
              <w:rPr>
                <w:sz w:val="24"/>
              </w:rPr>
            </w:pPr>
            <w:r>
              <w:rPr>
                <w:sz w:val="24"/>
              </w:rPr>
              <w:t>Nốt ruồi của thân mình</w:t>
            </w:r>
          </w:p>
        </w:tc>
        <w:tc>
          <w:tcPr>
            <w:tcW w:w="5040" w:type="dxa"/>
          </w:tcPr>
          <w:p w:rsidR="00937888" w:rsidRDefault="00EC7B47">
            <w:pPr>
              <w:pStyle w:val="TableParagraph"/>
              <w:rPr>
                <w:sz w:val="24"/>
              </w:rPr>
            </w:pPr>
            <w:r>
              <w:rPr>
                <w:sz w:val="24"/>
              </w:rPr>
              <w:t>Melanocytic naevi of trunk</w:t>
            </w:r>
          </w:p>
        </w:tc>
      </w:tr>
      <w:tr w:rsidR="00937888">
        <w:trPr>
          <w:trHeight w:val="620"/>
        </w:trPr>
        <w:tc>
          <w:tcPr>
            <w:tcW w:w="1000" w:type="dxa"/>
          </w:tcPr>
          <w:p w:rsidR="00937888" w:rsidRDefault="00EC7B47">
            <w:pPr>
              <w:pStyle w:val="TableParagraph"/>
              <w:ind w:left="31" w:right="11"/>
              <w:jc w:val="center"/>
              <w:rPr>
                <w:sz w:val="24"/>
              </w:rPr>
            </w:pPr>
            <w:r>
              <w:rPr>
                <w:sz w:val="24"/>
              </w:rPr>
              <w:t>D226</w:t>
            </w:r>
          </w:p>
        </w:tc>
        <w:tc>
          <w:tcPr>
            <w:tcW w:w="4720" w:type="dxa"/>
          </w:tcPr>
          <w:p w:rsidR="00937888" w:rsidRDefault="00EC7B47">
            <w:pPr>
              <w:pStyle w:val="TableParagraph"/>
              <w:rPr>
                <w:sz w:val="24"/>
              </w:rPr>
            </w:pPr>
            <w:r>
              <w:rPr>
                <w:sz w:val="24"/>
              </w:rPr>
              <w:t>Nốt ruồi của chi trên bao gồm vai</w:t>
            </w:r>
          </w:p>
        </w:tc>
        <w:tc>
          <w:tcPr>
            <w:tcW w:w="5040" w:type="dxa"/>
          </w:tcPr>
          <w:p w:rsidR="00937888" w:rsidRDefault="00EC7B47">
            <w:pPr>
              <w:pStyle w:val="TableParagraph"/>
              <w:rPr>
                <w:sz w:val="24"/>
              </w:rPr>
            </w:pPr>
            <w:r>
              <w:rPr>
                <w:spacing w:val="-4"/>
                <w:sz w:val="24"/>
              </w:rPr>
              <w:t xml:space="preserve">Melanocytic </w:t>
            </w:r>
            <w:r>
              <w:rPr>
                <w:spacing w:val="-3"/>
                <w:sz w:val="24"/>
              </w:rPr>
              <w:t xml:space="preserve">naevi </w:t>
            </w:r>
            <w:r>
              <w:rPr>
                <w:sz w:val="24"/>
              </w:rPr>
              <w:t xml:space="preserve">of upper </w:t>
            </w:r>
            <w:r>
              <w:rPr>
                <w:spacing w:val="-5"/>
                <w:sz w:val="24"/>
              </w:rPr>
              <w:t xml:space="preserve">limb, </w:t>
            </w:r>
            <w:r>
              <w:rPr>
                <w:spacing w:val="-4"/>
                <w:sz w:val="24"/>
              </w:rPr>
              <w:t xml:space="preserve">including </w:t>
            </w:r>
            <w:r>
              <w:rPr>
                <w:sz w:val="24"/>
              </w:rPr>
              <w:t>shoulder</w:t>
            </w:r>
          </w:p>
        </w:tc>
      </w:tr>
      <w:tr w:rsidR="00937888">
        <w:trPr>
          <w:trHeight w:val="300"/>
        </w:trPr>
        <w:tc>
          <w:tcPr>
            <w:tcW w:w="1000" w:type="dxa"/>
          </w:tcPr>
          <w:p w:rsidR="00937888" w:rsidRDefault="00EC7B47">
            <w:pPr>
              <w:pStyle w:val="TableParagraph"/>
              <w:ind w:left="31" w:right="11"/>
              <w:jc w:val="center"/>
              <w:rPr>
                <w:sz w:val="24"/>
              </w:rPr>
            </w:pPr>
            <w:r>
              <w:rPr>
                <w:sz w:val="24"/>
              </w:rPr>
              <w:t>D227</w:t>
            </w:r>
          </w:p>
        </w:tc>
        <w:tc>
          <w:tcPr>
            <w:tcW w:w="4720" w:type="dxa"/>
          </w:tcPr>
          <w:p w:rsidR="00937888" w:rsidRDefault="00EC7B47">
            <w:pPr>
              <w:pStyle w:val="TableParagraph"/>
              <w:rPr>
                <w:sz w:val="24"/>
              </w:rPr>
            </w:pPr>
            <w:r>
              <w:rPr>
                <w:sz w:val="24"/>
              </w:rPr>
              <w:t>Nốt ruồi của chi dưới bao gồm háng</w:t>
            </w:r>
          </w:p>
        </w:tc>
        <w:tc>
          <w:tcPr>
            <w:tcW w:w="5040" w:type="dxa"/>
          </w:tcPr>
          <w:p w:rsidR="00937888" w:rsidRDefault="00EC7B47">
            <w:pPr>
              <w:pStyle w:val="TableParagraph"/>
              <w:rPr>
                <w:sz w:val="24"/>
              </w:rPr>
            </w:pPr>
            <w:r>
              <w:rPr>
                <w:sz w:val="24"/>
              </w:rPr>
              <w:t>Melanocytic naevi of lower limb, including hip</w:t>
            </w:r>
          </w:p>
        </w:tc>
      </w:tr>
      <w:tr w:rsidR="00937888">
        <w:trPr>
          <w:trHeight w:val="300"/>
        </w:trPr>
        <w:tc>
          <w:tcPr>
            <w:tcW w:w="1000" w:type="dxa"/>
          </w:tcPr>
          <w:p w:rsidR="00937888" w:rsidRDefault="00EC7B47">
            <w:pPr>
              <w:pStyle w:val="TableParagraph"/>
              <w:ind w:left="31" w:right="11"/>
              <w:jc w:val="center"/>
              <w:rPr>
                <w:sz w:val="24"/>
              </w:rPr>
            </w:pPr>
            <w:r>
              <w:rPr>
                <w:sz w:val="24"/>
              </w:rPr>
              <w:t>D229</w:t>
            </w:r>
          </w:p>
        </w:tc>
        <w:tc>
          <w:tcPr>
            <w:tcW w:w="4720" w:type="dxa"/>
          </w:tcPr>
          <w:p w:rsidR="00937888" w:rsidRDefault="00EC7B47">
            <w:pPr>
              <w:pStyle w:val="TableParagraph"/>
              <w:rPr>
                <w:sz w:val="24"/>
              </w:rPr>
            </w:pPr>
            <w:r>
              <w:rPr>
                <w:sz w:val="24"/>
              </w:rPr>
              <w:t>Nốt ruồi không có gì đặc hiệu</w:t>
            </w:r>
          </w:p>
        </w:tc>
        <w:tc>
          <w:tcPr>
            <w:tcW w:w="5040" w:type="dxa"/>
          </w:tcPr>
          <w:p w:rsidR="00937888" w:rsidRDefault="00EC7B47">
            <w:pPr>
              <w:pStyle w:val="TableParagraph"/>
              <w:rPr>
                <w:sz w:val="24"/>
              </w:rPr>
            </w:pPr>
            <w:r>
              <w:rPr>
                <w:sz w:val="24"/>
              </w:rPr>
              <w:t>Melanocytic naevi, unspecified</w:t>
            </w:r>
          </w:p>
        </w:tc>
      </w:tr>
      <w:tr w:rsidR="00937888">
        <w:trPr>
          <w:trHeight w:val="300"/>
        </w:trPr>
        <w:tc>
          <w:tcPr>
            <w:tcW w:w="1000" w:type="dxa"/>
          </w:tcPr>
          <w:p w:rsidR="00937888" w:rsidRDefault="00EC7B47">
            <w:pPr>
              <w:pStyle w:val="TableParagraph"/>
              <w:ind w:left="31" w:right="11"/>
              <w:jc w:val="center"/>
              <w:rPr>
                <w:sz w:val="24"/>
              </w:rPr>
            </w:pPr>
            <w:r>
              <w:rPr>
                <w:sz w:val="24"/>
              </w:rPr>
              <w:t>D230</w:t>
            </w:r>
          </w:p>
        </w:tc>
        <w:tc>
          <w:tcPr>
            <w:tcW w:w="4720" w:type="dxa"/>
          </w:tcPr>
          <w:p w:rsidR="00937888" w:rsidRDefault="00EC7B47">
            <w:pPr>
              <w:pStyle w:val="TableParagraph"/>
              <w:rPr>
                <w:sz w:val="24"/>
              </w:rPr>
            </w:pPr>
            <w:r>
              <w:rPr>
                <w:sz w:val="24"/>
              </w:rPr>
              <w:t>U lành da của môi</w:t>
            </w:r>
          </w:p>
        </w:tc>
        <w:tc>
          <w:tcPr>
            <w:tcW w:w="5040" w:type="dxa"/>
          </w:tcPr>
          <w:p w:rsidR="00937888" w:rsidRDefault="00EC7B47">
            <w:pPr>
              <w:pStyle w:val="TableParagraph"/>
              <w:rPr>
                <w:sz w:val="24"/>
              </w:rPr>
            </w:pPr>
            <w:r>
              <w:rPr>
                <w:sz w:val="24"/>
              </w:rPr>
              <w:t>Benign neoplasm: Skin of lip</w:t>
            </w:r>
          </w:p>
        </w:tc>
      </w:tr>
      <w:tr w:rsidR="00937888">
        <w:trPr>
          <w:trHeight w:val="620"/>
        </w:trPr>
        <w:tc>
          <w:tcPr>
            <w:tcW w:w="1000" w:type="dxa"/>
          </w:tcPr>
          <w:p w:rsidR="00937888" w:rsidRDefault="00EC7B47">
            <w:pPr>
              <w:pStyle w:val="TableParagraph"/>
              <w:ind w:left="31" w:right="11"/>
              <w:jc w:val="center"/>
              <w:rPr>
                <w:sz w:val="24"/>
              </w:rPr>
            </w:pPr>
            <w:r>
              <w:rPr>
                <w:sz w:val="24"/>
              </w:rPr>
              <w:t>D231</w:t>
            </w:r>
          </w:p>
        </w:tc>
        <w:tc>
          <w:tcPr>
            <w:tcW w:w="4720" w:type="dxa"/>
          </w:tcPr>
          <w:p w:rsidR="00937888" w:rsidRDefault="00EC7B47">
            <w:pPr>
              <w:pStyle w:val="TableParagraph"/>
              <w:rPr>
                <w:sz w:val="24"/>
              </w:rPr>
            </w:pPr>
            <w:r>
              <w:rPr>
                <w:sz w:val="24"/>
              </w:rPr>
              <w:t>U lành da của mi mắt kể cả góc mắt</w:t>
            </w:r>
          </w:p>
        </w:tc>
        <w:tc>
          <w:tcPr>
            <w:tcW w:w="5040" w:type="dxa"/>
          </w:tcPr>
          <w:p w:rsidR="00937888" w:rsidRDefault="00EC7B47">
            <w:pPr>
              <w:pStyle w:val="TableParagraph"/>
              <w:rPr>
                <w:sz w:val="24"/>
              </w:rPr>
            </w:pPr>
            <w:r>
              <w:rPr>
                <w:sz w:val="24"/>
              </w:rPr>
              <w:t>Benign neoplasm: Skin of eyelid, including canthus</w:t>
            </w:r>
          </w:p>
        </w:tc>
      </w:tr>
      <w:tr w:rsidR="00937888">
        <w:trPr>
          <w:trHeight w:val="620"/>
        </w:trPr>
        <w:tc>
          <w:tcPr>
            <w:tcW w:w="1000" w:type="dxa"/>
          </w:tcPr>
          <w:p w:rsidR="00937888" w:rsidRDefault="00EC7B47">
            <w:pPr>
              <w:pStyle w:val="TableParagraph"/>
              <w:ind w:left="31" w:right="11"/>
              <w:jc w:val="center"/>
              <w:rPr>
                <w:sz w:val="24"/>
              </w:rPr>
            </w:pPr>
            <w:r>
              <w:rPr>
                <w:sz w:val="24"/>
              </w:rPr>
              <w:t>D232</w:t>
            </w:r>
          </w:p>
        </w:tc>
        <w:tc>
          <w:tcPr>
            <w:tcW w:w="4720" w:type="dxa"/>
          </w:tcPr>
          <w:p w:rsidR="00937888" w:rsidRDefault="00EC7B47">
            <w:pPr>
              <w:pStyle w:val="TableParagraph"/>
              <w:rPr>
                <w:sz w:val="24"/>
              </w:rPr>
            </w:pPr>
            <w:r>
              <w:rPr>
                <w:sz w:val="24"/>
              </w:rPr>
              <w:t>U lành da tai và ống tai ngoài</w:t>
            </w:r>
          </w:p>
        </w:tc>
        <w:tc>
          <w:tcPr>
            <w:tcW w:w="5040" w:type="dxa"/>
          </w:tcPr>
          <w:p w:rsidR="00937888" w:rsidRDefault="00EC7B47">
            <w:pPr>
              <w:pStyle w:val="TableParagraph"/>
              <w:spacing w:line="261" w:lineRule="auto"/>
              <w:rPr>
                <w:sz w:val="24"/>
              </w:rPr>
            </w:pPr>
            <w:r>
              <w:rPr>
                <w:spacing w:val="-3"/>
                <w:sz w:val="24"/>
              </w:rPr>
              <w:t xml:space="preserve">Benign neoplasm: </w:t>
            </w:r>
            <w:r>
              <w:rPr>
                <w:sz w:val="24"/>
              </w:rPr>
              <w:t xml:space="preserve">Skin of </w:t>
            </w:r>
            <w:r>
              <w:rPr>
                <w:spacing w:val="-5"/>
                <w:sz w:val="24"/>
              </w:rPr>
              <w:t xml:space="preserve">ear </w:t>
            </w:r>
            <w:r>
              <w:rPr>
                <w:spacing w:val="-3"/>
                <w:sz w:val="24"/>
              </w:rPr>
              <w:t xml:space="preserve">and </w:t>
            </w:r>
            <w:r>
              <w:rPr>
                <w:spacing w:val="-4"/>
                <w:sz w:val="24"/>
              </w:rPr>
              <w:t xml:space="preserve">external auricular </w:t>
            </w:r>
            <w:r>
              <w:rPr>
                <w:spacing w:val="-5"/>
                <w:sz w:val="24"/>
              </w:rPr>
              <w:t>canal</w:t>
            </w:r>
          </w:p>
        </w:tc>
      </w:tr>
      <w:tr w:rsidR="00937888">
        <w:trPr>
          <w:trHeight w:val="620"/>
        </w:trPr>
        <w:tc>
          <w:tcPr>
            <w:tcW w:w="1000" w:type="dxa"/>
          </w:tcPr>
          <w:p w:rsidR="00937888" w:rsidRDefault="00EC7B47">
            <w:pPr>
              <w:pStyle w:val="TableParagraph"/>
              <w:ind w:left="31" w:right="11"/>
              <w:jc w:val="center"/>
              <w:rPr>
                <w:sz w:val="24"/>
              </w:rPr>
            </w:pPr>
            <w:r>
              <w:rPr>
                <w:sz w:val="24"/>
              </w:rPr>
              <w:t>D233</w:t>
            </w:r>
          </w:p>
        </w:tc>
        <w:tc>
          <w:tcPr>
            <w:tcW w:w="4720" w:type="dxa"/>
          </w:tcPr>
          <w:p w:rsidR="00937888" w:rsidRDefault="00EC7B47">
            <w:pPr>
              <w:pStyle w:val="TableParagraph"/>
              <w:spacing w:line="261" w:lineRule="auto"/>
              <w:rPr>
                <w:sz w:val="24"/>
              </w:rPr>
            </w:pPr>
            <w:r>
              <w:rPr>
                <w:sz w:val="24"/>
              </w:rPr>
              <w:t xml:space="preserve">U </w:t>
            </w:r>
            <w:r>
              <w:rPr>
                <w:spacing w:val="-4"/>
                <w:sz w:val="24"/>
              </w:rPr>
              <w:t xml:space="preserve">lành </w:t>
            </w:r>
            <w:r>
              <w:rPr>
                <w:sz w:val="24"/>
              </w:rPr>
              <w:t xml:space="preserve">ở da </w:t>
            </w:r>
            <w:r>
              <w:rPr>
                <w:spacing w:val="-5"/>
                <w:sz w:val="24"/>
              </w:rPr>
              <w:t xml:space="preserve">các </w:t>
            </w:r>
            <w:r>
              <w:rPr>
                <w:sz w:val="24"/>
              </w:rPr>
              <w:t xml:space="preserve">phần không </w:t>
            </w:r>
            <w:r>
              <w:rPr>
                <w:spacing w:val="-3"/>
                <w:sz w:val="24"/>
              </w:rPr>
              <w:t xml:space="preserve">xác </w:t>
            </w:r>
            <w:r>
              <w:rPr>
                <w:sz w:val="24"/>
              </w:rPr>
              <w:t xml:space="preserve">định khác </w:t>
            </w:r>
            <w:r>
              <w:rPr>
                <w:spacing w:val="-7"/>
                <w:sz w:val="24"/>
              </w:rPr>
              <w:t xml:space="preserve">của </w:t>
            </w:r>
            <w:r>
              <w:rPr>
                <w:spacing w:val="-5"/>
                <w:sz w:val="24"/>
              </w:rPr>
              <w:t>mặt</w:t>
            </w:r>
          </w:p>
        </w:tc>
        <w:tc>
          <w:tcPr>
            <w:tcW w:w="5040" w:type="dxa"/>
          </w:tcPr>
          <w:p w:rsidR="00937888" w:rsidRDefault="00EC7B47">
            <w:pPr>
              <w:pStyle w:val="TableParagraph"/>
              <w:spacing w:line="261" w:lineRule="auto"/>
              <w:ind w:right="263"/>
              <w:rPr>
                <w:sz w:val="24"/>
              </w:rPr>
            </w:pPr>
            <w:r>
              <w:rPr>
                <w:spacing w:val="-3"/>
                <w:sz w:val="24"/>
              </w:rPr>
              <w:t xml:space="preserve">Benign neoplasm: </w:t>
            </w:r>
            <w:r>
              <w:rPr>
                <w:sz w:val="24"/>
              </w:rPr>
              <w:t xml:space="preserve">Skin of </w:t>
            </w:r>
            <w:r>
              <w:rPr>
                <w:spacing w:val="-3"/>
                <w:sz w:val="24"/>
              </w:rPr>
              <w:t xml:space="preserve">other and unspecified parts </w:t>
            </w:r>
            <w:r>
              <w:rPr>
                <w:sz w:val="24"/>
              </w:rPr>
              <w:t xml:space="preserve">of </w:t>
            </w:r>
            <w:r>
              <w:rPr>
                <w:spacing w:val="-4"/>
                <w:sz w:val="24"/>
              </w:rPr>
              <w:t>face</w:t>
            </w:r>
          </w:p>
        </w:tc>
      </w:tr>
      <w:tr w:rsidR="00937888">
        <w:trPr>
          <w:trHeight w:val="300"/>
        </w:trPr>
        <w:tc>
          <w:tcPr>
            <w:tcW w:w="1000" w:type="dxa"/>
          </w:tcPr>
          <w:p w:rsidR="00937888" w:rsidRDefault="00EC7B47">
            <w:pPr>
              <w:pStyle w:val="TableParagraph"/>
              <w:ind w:left="31" w:right="11"/>
              <w:jc w:val="center"/>
              <w:rPr>
                <w:sz w:val="24"/>
              </w:rPr>
            </w:pPr>
            <w:r>
              <w:rPr>
                <w:sz w:val="24"/>
              </w:rPr>
              <w:t>D234</w:t>
            </w:r>
          </w:p>
        </w:tc>
        <w:tc>
          <w:tcPr>
            <w:tcW w:w="4720" w:type="dxa"/>
          </w:tcPr>
          <w:p w:rsidR="00937888" w:rsidRDefault="00EC7B47">
            <w:pPr>
              <w:pStyle w:val="TableParagraph"/>
              <w:rPr>
                <w:sz w:val="24"/>
              </w:rPr>
            </w:pPr>
            <w:r>
              <w:rPr>
                <w:sz w:val="24"/>
              </w:rPr>
              <w:t>U lành da đầu và cổ</w:t>
            </w:r>
          </w:p>
        </w:tc>
        <w:tc>
          <w:tcPr>
            <w:tcW w:w="5040" w:type="dxa"/>
          </w:tcPr>
          <w:p w:rsidR="00937888" w:rsidRDefault="00EC7B47">
            <w:pPr>
              <w:pStyle w:val="TableParagraph"/>
              <w:rPr>
                <w:sz w:val="24"/>
              </w:rPr>
            </w:pPr>
            <w:r>
              <w:rPr>
                <w:sz w:val="24"/>
              </w:rPr>
              <w:t>Benign neoplasm: Skin of scalp and neck</w:t>
            </w:r>
          </w:p>
        </w:tc>
      </w:tr>
      <w:tr w:rsidR="00937888">
        <w:trPr>
          <w:trHeight w:val="300"/>
        </w:trPr>
        <w:tc>
          <w:tcPr>
            <w:tcW w:w="1000" w:type="dxa"/>
          </w:tcPr>
          <w:p w:rsidR="00937888" w:rsidRDefault="00EC7B47">
            <w:pPr>
              <w:pStyle w:val="TableParagraph"/>
              <w:ind w:left="31" w:right="11"/>
              <w:jc w:val="center"/>
              <w:rPr>
                <w:sz w:val="24"/>
              </w:rPr>
            </w:pPr>
            <w:r>
              <w:rPr>
                <w:sz w:val="24"/>
              </w:rPr>
              <w:t>D235</w:t>
            </w:r>
          </w:p>
        </w:tc>
        <w:tc>
          <w:tcPr>
            <w:tcW w:w="4720" w:type="dxa"/>
          </w:tcPr>
          <w:p w:rsidR="00937888" w:rsidRDefault="00EC7B47">
            <w:pPr>
              <w:pStyle w:val="TableParagraph"/>
              <w:rPr>
                <w:sz w:val="24"/>
              </w:rPr>
            </w:pPr>
            <w:r>
              <w:rPr>
                <w:sz w:val="24"/>
              </w:rPr>
              <w:t>U lành da thân mình</w:t>
            </w:r>
          </w:p>
        </w:tc>
        <w:tc>
          <w:tcPr>
            <w:tcW w:w="5040" w:type="dxa"/>
          </w:tcPr>
          <w:p w:rsidR="00937888" w:rsidRDefault="00EC7B47">
            <w:pPr>
              <w:pStyle w:val="TableParagraph"/>
              <w:rPr>
                <w:sz w:val="24"/>
              </w:rPr>
            </w:pPr>
            <w:r>
              <w:rPr>
                <w:sz w:val="24"/>
              </w:rPr>
              <w:t>Benign neoplasm: Skin of trunk</w:t>
            </w:r>
          </w:p>
        </w:tc>
      </w:tr>
      <w:tr w:rsidR="00937888">
        <w:trPr>
          <w:trHeight w:val="620"/>
        </w:trPr>
        <w:tc>
          <w:tcPr>
            <w:tcW w:w="1000" w:type="dxa"/>
          </w:tcPr>
          <w:p w:rsidR="00937888" w:rsidRDefault="00EC7B47">
            <w:pPr>
              <w:pStyle w:val="TableParagraph"/>
              <w:ind w:left="31" w:right="11"/>
              <w:jc w:val="center"/>
              <w:rPr>
                <w:sz w:val="24"/>
              </w:rPr>
            </w:pPr>
            <w:r>
              <w:rPr>
                <w:sz w:val="24"/>
              </w:rPr>
              <w:t>D236</w:t>
            </w:r>
          </w:p>
        </w:tc>
        <w:tc>
          <w:tcPr>
            <w:tcW w:w="4720" w:type="dxa"/>
          </w:tcPr>
          <w:p w:rsidR="00937888" w:rsidRDefault="00EC7B47">
            <w:pPr>
              <w:pStyle w:val="TableParagraph"/>
              <w:rPr>
                <w:sz w:val="24"/>
              </w:rPr>
            </w:pPr>
            <w:r>
              <w:rPr>
                <w:sz w:val="24"/>
              </w:rPr>
              <w:t>U lành da chi trên, bao gồm vai</w:t>
            </w:r>
          </w:p>
        </w:tc>
        <w:tc>
          <w:tcPr>
            <w:tcW w:w="5040" w:type="dxa"/>
          </w:tcPr>
          <w:p w:rsidR="00937888" w:rsidRDefault="00EC7B47">
            <w:pPr>
              <w:pStyle w:val="TableParagraph"/>
              <w:spacing w:line="261" w:lineRule="auto"/>
              <w:rPr>
                <w:sz w:val="24"/>
              </w:rPr>
            </w:pPr>
            <w:r>
              <w:rPr>
                <w:spacing w:val="-3"/>
                <w:sz w:val="24"/>
              </w:rPr>
              <w:t xml:space="preserve">Benign neoplasm: </w:t>
            </w:r>
            <w:r>
              <w:rPr>
                <w:sz w:val="24"/>
              </w:rPr>
              <w:t xml:space="preserve">Skin of upper </w:t>
            </w:r>
            <w:r>
              <w:rPr>
                <w:spacing w:val="-5"/>
                <w:sz w:val="24"/>
              </w:rPr>
              <w:t xml:space="preserve">limb, </w:t>
            </w:r>
            <w:r>
              <w:rPr>
                <w:spacing w:val="-4"/>
                <w:sz w:val="24"/>
              </w:rPr>
              <w:t xml:space="preserve">including </w:t>
            </w:r>
            <w:r>
              <w:rPr>
                <w:sz w:val="24"/>
              </w:rPr>
              <w:t>shoulder</w:t>
            </w:r>
          </w:p>
        </w:tc>
      </w:tr>
      <w:tr w:rsidR="00937888">
        <w:trPr>
          <w:trHeight w:val="620"/>
        </w:trPr>
        <w:tc>
          <w:tcPr>
            <w:tcW w:w="1000" w:type="dxa"/>
          </w:tcPr>
          <w:p w:rsidR="00937888" w:rsidRDefault="00EC7B47">
            <w:pPr>
              <w:pStyle w:val="TableParagraph"/>
              <w:ind w:left="31" w:right="11"/>
              <w:jc w:val="center"/>
              <w:rPr>
                <w:sz w:val="24"/>
              </w:rPr>
            </w:pPr>
            <w:r>
              <w:rPr>
                <w:sz w:val="24"/>
              </w:rPr>
              <w:t>D237</w:t>
            </w:r>
          </w:p>
        </w:tc>
        <w:tc>
          <w:tcPr>
            <w:tcW w:w="4720" w:type="dxa"/>
          </w:tcPr>
          <w:p w:rsidR="00937888" w:rsidRDefault="00EC7B47">
            <w:pPr>
              <w:pStyle w:val="TableParagraph"/>
              <w:rPr>
                <w:sz w:val="24"/>
              </w:rPr>
            </w:pPr>
            <w:r>
              <w:rPr>
                <w:sz w:val="24"/>
              </w:rPr>
              <w:t>U lành da chi dưới bao gồm háng</w:t>
            </w:r>
          </w:p>
        </w:tc>
        <w:tc>
          <w:tcPr>
            <w:tcW w:w="5040" w:type="dxa"/>
          </w:tcPr>
          <w:p w:rsidR="00937888" w:rsidRDefault="00EC7B47">
            <w:pPr>
              <w:pStyle w:val="TableParagraph"/>
              <w:rPr>
                <w:sz w:val="24"/>
              </w:rPr>
            </w:pPr>
            <w:r>
              <w:rPr>
                <w:spacing w:val="-3"/>
                <w:sz w:val="24"/>
              </w:rPr>
              <w:t xml:space="preserve">Benign neoplasm: </w:t>
            </w:r>
            <w:r>
              <w:rPr>
                <w:sz w:val="24"/>
              </w:rPr>
              <w:t xml:space="preserve">Skin of lower </w:t>
            </w:r>
            <w:r>
              <w:rPr>
                <w:spacing w:val="-5"/>
                <w:sz w:val="24"/>
              </w:rPr>
              <w:t xml:space="preserve">limb, </w:t>
            </w:r>
            <w:r>
              <w:rPr>
                <w:spacing w:val="-4"/>
                <w:sz w:val="24"/>
              </w:rPr>
              <w:t xml:space="preserve">including </w:t>
            </w:r>
            <w:r>
              <w:rPr>
                <w:spacing w:val="-3"/>
                <w:sz w:val="24"/>
              </w:rPr>
              <w:t>hip</w:t>
            </w:r>
          </w:p>
        </w:tc>
      </w:tr>
      <w:tr w:rsidR="00937888">
        <w:trPr>
          <w:trHeight w:val="300"/>
        </w:trPr>
        <w:tc>
          <w:tcPr>
            <w:tcW w:w="1000" w:type="dxa"/>
          </w:tcPr>
          <w:p w:rsidR="00937888" w:rsidRDefault="00EC7B47">
            <w:pPr>
              <w:pStyle w:val="TableParagraph"/>
              <w:ind w:left="31" w:right="11"/>
              <w:jc w:val="center"/>
              <w:rPr>
                <w:sz w:val="24"/>
              </w:rPr>
            </w:pPr>
            <w:r>
              <w:rPr>
                <w:sz w:val="24"/>
              </w:rPr>
              <w:t>D239</w:t>
            </w:r>
          </w:p>
        </w:tc>
        <w:tc>
          <w:tcPr>
            <w:tcW w:w="4720" w:type="dxa"/>
          </w:tcPr>
          <w:p w:rsidR="00937888" w:rsidRDefault="00EC7B47">
            <w:pPr>
              <w:pStyle w:val="TableParagraph"/>
              <w:rPr>
                <w:sz w:val="24"/>
              </w:rPr>
            </w:pPr>
            <w:r>
              <w:rPr>
                <w:sz w:val="24"/>
              </w:rPr>
              <w:t>U lành của da, không đặc hiệu</w:t>
            </w:r>
          </w:p>
        </w:tc>
        <w:tc>
          <w:tcPr>
            <w:tcW w:w="5040" w:type="dxa"/>
          </w:tcPr>
          <w:p w:rsidR="00937888" w:rsidRDefault="00EC7B47">
            <w:pPr>
              <w:pStyle w:val="TableParagraph"/>
              <w:rPr>
                <w:sz w:val="24"/>
              </w:rPr>
            </w:pPr>
            <w:r>
              <w:rPr>
                <w:sz w:val="24"/>
              </w:rPr>
              <w:t>Benign neoplasm: Skin, unspecified</w:t>
            </w:r>
          </w:p>
        </w:tc>
      </w:tr>
      <w:tr w:rsidR="00937888">
        <w:trPr>
          <w:trHeight w:val="300"/>
        </w:trPr>
        <w:tc>
          <w:tcPr>
            <w:tcW w:w="1000" w:type="dxa"/>
          </w:tcPr>
          <w:p w:rsidR="00937888" w:rsidRDefault="00EC7B47">
            <w:pPr>
              <w:pStyle w:val="TableParagraph"/>
              <w:ind w:left="16" w:right="115"/>
              <w:jc w:val="center"/>
              <w:rPr>
                <w:sz w:val="24"/>
              </w:rPr>
            </w:pPr>
            <w:r>
              <w:rPr>
                <w:sz w:val="24"/>
              </w:rPr>
              <w:t>D24</w:t>
            </w:r>
          </w:p>
        </w:tc>
        <w:tc>
          <w:tcPr>
            <w:tcW w:w="4720" w:type="dxa"/>
          </w:tcPr>
          <w:p w:rsidR="00937888" w:rsidRDefault="00EC7B47">
            <w:pPr>
              <w:pStyle w:val="TableParagraph"/>
              <w:rPr>
                <w:sz w:val="24"/>
              </w:rPr>
            </w:pPr>
            <w:r>
              <w:rPr>
                <w:sz w:val="24"/>
              </w:rPr>
              <w:t>U lành vú</w:t>
            </w:r>
          </w:p>
        </w:tc>
        <w:tc>
          <w:tcPr>
            <w:tcW w:w="5040" w:type="dxa"/>
          </w:tcPr>
          <w:p w:rsidR="00937888" w:rsidRDefault="00EC7B47">
            <w:pPr>
              <w:pStyle w:val="TableParagraph"/>
              <w:rPr>
                <w:sz w:val="24"/>
              </w:rPr>
            </w:pPr>
            <w:r>
              <w:rPr>
                <w:sz w:val="24"/>
              </w:rPr>
              <w:t>Benign neoplasm of breast</w:t>
            </w:r>
          </w:p>
        </w:tc>
      </w:tr>
      <w:tr w:rsidR="00937888">
        <w:trPr>
          <w:trHeight w:val="300"/>
        </w:trPr>
        <w:tc>
          <w:tcPr>
            <w:tcW w:w="1000" w:type="dxa"/>
          </w:tcPr>
          <w:p w:rsidR="00937888" w:rsidRDefault="00EC7B47">
            <w:pPr>
              <w:pStyle w:val="TableParagraph"/>
              <w:ind w:left="31" w:right="11"/>
              <w:jc w:val="center"/>
              <w:rPr>
                <w:sz w:val="24"/>
              </w:rPr>
            </w:pPr>
            <w:r>
              <w:rPr>
                <w:sz w:val="24"/>
              </w:rPr>
              <w:t>D250</w:t>
            </w:r>
          </w:p>
        </w:tc>
        <w:tc>
          <w:tcPr>
            <w:tcW w:w="4720" w:type="dxa"/>
          </w:tcPr>
          <w:p w:rsidR="00937888" w:rsidRDefault="00EC7B47">
            <w:pPr>
              <w:pStyle w:val="TableParagraph"/>
              <w:rPr>
                <w:sz w:val="24"/>
              </w:rPr>
            </w:pPr>
            <w:r>
              <w:rPr>
                <w:sz w:val="24"/>
              </w:rPr>
              <w:t>U cơ trơn dưới niêm mạc tử cung</w:t>
            </w:r>
          </w:p>
        </w:tc>
        <w:tc>
          <w:tcPr>
            <w:tcW w:w="5040" w:type="dxa"/>
          </w:tcPr>
          <w:p w:rsidR="00937888" w:rsidRDefault="00EC7B47">
            <w:pPr>
              <w:pStyle w:val="TableParagraph"/>
              <w:rPr>
                <w:sz w:val="24"/>
              </w:rPr>
            </w:pPr>
            <w:r>
              <w:rPr>
                <w:sz w:val="24"/>
              </w:rPr>
              <w:t>Submucous leiomyoma of uterus</w:t>
            </w:r>
          </w:p>
        </w:tc>
      </w:tr>
      <w:tr w:rsidR="00937888">
        <w:trPr>
          <w:trHeight w:val="300"/>
        </w:trPr>
        <w:tc>
          <w:tcPr>
            <w:tcW w:w="1000" w:type="dxa"/>
          </w:tcPr>
          <w:p w:rsidR="00937888" w:rsidRDefault="00EC7B47">
            <w:pPr>
              <w:pStyle w:val="TableParagraph"/>
              <w:ind w:left="31" w:right="11"/>
              <w:jc w:val="center"/>
              <w:rPr>
                <w:sz w:val="24"/>
              </w:rPr>
            </w:pPr>
            <w:r>
              <w:rPr>
                <w:sz w:val="24"/>
              </w:rPr>
              <w:t>D251</w:t>
            </w:r>
          </w:p>
        </w:tc>
        <w:tc>
          <w:tcPr>
            <w:tcW w:w="4720" w:type="dxa"/>
          </w:tcPr>
          <w:p w:rsidR="00937888" w:rsidRDefault="00EC7B47">
            <w:pPr>
              <w:pStyle w:val="TableParagraph"/>
              <w:rPr>
                <w:sz w:val="24"/>
              </w:rPr>
            </w:pPr>
            <w:r>
              <w:rPr>
                <w:sz w:val="24"/>
              </w:rPr>
              <w:t>U cơ trơn trong vách tử cung</w:t>
            </w:r>
          </w:p>
        </w:tc>
        <w:tc>
          <w:tcPr>
            <w:tcW w:w="5040" w:type="dxa"/>
          </w:tcPr>
          <w:p w:rsidR="00937888" w:rsidRDefault="00EC7B47">
            <w:pPr>
              <w:pStyle w:val="TableParagraph"/>
              <w:rPr>
                <w:sz w:val="24"/>
              </w:rPr>
            </w:pPr>
            <w:r>
              <w:rPr>
                <w:sz w:val="24"/>
              </w:rPr>
              <w:t>Intramural leiomyoma of uterus</w:t>
            </w:r>
          </w:p>
        </w:tc>
      </w:tr>
      <w:tr w:rsidR="00937888">
        <w:trPr>
          <w:trHeight w:val="300"/>
        </w:trPr>
        <w:tc>
          <w:tcPr>
            <w:tcW w:w="1000" w:type="dxa"/>
          </w:tcPr>
          <w:p w:rsidR="00937888" w:rsidRDefault="00EC7B47">
            <w:pPr>
              <w:pStyle w:val="TableParagraph"/>
              <w:ind w:left="31" w:right="11"/>
              <w:jc w:val="center"/>
              <w:rPr>
                <w:sz w:val="24"/>
              </w:rPr>
            </w:pPr>
            <w:r>
              <w:rPr>
                <w:sz w:val="24"/>
              </w:rPr>
              <w:t>D252</w:t>
            </w:r>
          </w:p>
        </w:tc>
        <w:tc>
          <w:tcPr>
            <w:tcW w:w="4720" w:type="dxa"/>
          </w:tcPr>
          <w:p w:rsidR="00937888" w:rsidRDefault="00EC7B47">
            <w:pPr>
              <w:pStyle w:val="TableParagraph"/>
              <w:rPr>
                <w:sz w:val="24"/>
              </w:rPr>
            </w:pPr>
            <w:r>
              <w:rPr>
                <w:sz w:val="24"/>
              </w:rPr>
              <w:t>U cơ trơn dưới thanh mạc tử cung</w:t>
            </w:r>
          </w:p>
        </w:tc>
        <w:tc>
          <w:tcPr>
            <w:tcW w:w="5040" w:type="dxa"/>
          </w:tcPr>
          <w:p w:rsidR="00937888" w:rsidRDefault="00EC7B47">
            <w:pPr>
              <w:pStyle w:val="TableParagraph"/>
              <w:rPr>
                <w:sz w:val="24"/>
              </w:rPr>
            </w:pPr>
            <w:r>
              <w:rPr>
                <w:sz w:val="24"/>
              </w:rPr>
              <w:t>Subserosal leiomyoma of uterus</w:t>
            </w:r>
          </w:p>
        </w:tc>
      </w:tr>
      <w:tr w:rsidR="00937888">
        <w:trPr>
          <w:trHeight w:val="300"/>
        </w:trPr>
        <w:tc>
          <w:tcPr>
            <w:tcW w:w="1000" w:type="dxa"/>
          </w:tcPr>
          <w:p w:rsidR="00937888" w:rsidRDefault="00EC7B47">
            <w:pPr>
              <w:pStyle w:val="TableParagraph"/>
              <w:ind w:left="31" w:right="11"/>
              <w:jc w:val="center"/>
              <w:rPr>
                <w:sz w:val="24"/>
              </w:rPr>
            </w:pPr>
            <w:r>
              <w:rPr>
                <w:sz w:val="24"/>
              </w:rPr>
              <w:t>D259</w:t>
            </w:r>
          </w:p>
        </w:tc>
        <w:tc>
          <w:tcPr>
            <w:tcW w:w="4720" w:type="dxa"/>
          </w:tcPr>
          <w:p w:rsidR="00937888" w:rsidRDefault="00EC7B47">
            <w:pPr>
              <w:pStyle w:val="TableParagraph"/>
              <w:rPr>
                <w:sz w:val="24"/>
              </w:rPr>
            </w:pPr>
            <w:r>
              <w:rPr>
                <w:sz w:val="24"/>
              </w:rPr>
              <w:t>U cơ trơn tử cung, không đặc hiệu</w:t>
            </w:r>
          </w:p>
        </w:tc>
        <w:tc>
          <w:tcPr>
            <w:tcW w:w="5040" w:type="dxa"/>
          </w:tcPr>
          <w:p w:rsidR="00937888" w:rsidRDefault="00EC7B47">
            <w:pPr>
              <w:pStyle w:val="TableParagraph"/>
              <w:rPr>
                <w:sz w:val="24"/>
              </w:rPr>
            </w:pPr>
            <w:r>
              <w:rPr>
                <w:sz w:val="24"/>
              </w:rPr>
              <w:t>Leiomyoma of uterus, unspecified</w:t>
            </w:r>
          </w:p>
        </w:tc>
      </w:tr>
      <w:tr w:rsidR="00937888">
        <w:trPr>
          <w:trHeight w:val="300"/>
        </w:trPr>
        <w:tc>
          <w:tcPr>
            <w:tcW w:w="1000" w:type="dxa"/>
          </w:tcPr>
          <w:p w:rsidR="00937888" w:rsidRDefault="00EC7B47">
            <w:pPr>
              <w:pStyle w:val="TableParagraph"/>
              <w:ind w:left="31" w:right="11"/>
              <w:jc w:val="center"/>
              <w:rPr>
                <w:sz w:val="24"/>
              </w:rPr>
            </w:pPr>
            <w:r>
              <w:rPr>
                <w:sz w:val="24"/>
              </w:rPr>
              <w:t>D260</w:t>
            </w:r>
          </w:p>
        </w:tc>
        <w:tc>
          <w:tcPr>
            <w:tcW w:w="4720" w:type="dxa"/>
          </w:tcPr>
          <w:p w:rsidR="00937888" w:rsidRDefault="00EC7B47">
            <w:pPr>
              <w:pStyle w:val="TableParagraph"/>
              <w:rPr>
                <w:sz w:val="24"/>
              </w:rPr>
            </w:pPr>
            <w:r>
              <w:rPr>
                <w:sz w:val="24"/>
              </w:rPr>
              <w:t>U lành cổ tử cung</w:t>
            </w:r>
          </w:p>
        </w:tc>
        <w:tc>
          <w:tcPr>
            <w:tcW w:w="5040" w:type="dxa"/>
          </w:tcPr>
          <w:p w:rsidR="00937888" w:rsidRDefault="00EC7B47">
            <w:pPr>
              <w:pStyle w:val="TableParagraph"/>
              <w:rPr>
                <w:sz w:val="24"/>
              </w:rPr>
            </w:pPr>
            <w:r>
              <w:rPr>
                <w:sz w:val="24"/>
              </w:rPr>
              <w:t>Other benign neoplasm: Cervix uteri</w:t>
            </w:r>
          </w:p>
        </w:tc>
      </w:tr>
      <w:tr w:rsidR="00937888">
        <w:trPr>
          <w:trHeight w:val="300"/>
        </w:trPr>
        <w:tc>
          <w:tcPr>
            <w:tcW w:w="1000" w:type="dxa"/>
          </w:tcPr>
          <w:p w:rsidR="00937888" w:rsidRDefault="00EC7B47">
            <w:pPr>
              <w:pStyle w:val="TableParagraph"/>
              <w:ind w:left="31" w:right="11"/>
              <w:jc w:val="center"/>
              <w:rPr>
                <w:sz w:val="24"/>
              </w:rPr>
            </w:pPr>
            <w:r>
              <w:rPr>
                <w:sz w:val="24"/>
              </w:rPr>
              <w:t>D261</w:t>
            </w:r>
          </w:p>
        </w:tc>
        <w:tc>
          <w:tcPr>
            <w:tcW w:w="4720" w:type="dxa"/>
          </w:tcPr>
          <w:p w:rsidR="00937888" w:rsidRDefault="00EC7B47">
            <w:pPr>
              <w:pStyle w:val="TableParagraph"/>
              <w:rPr>
                <w:sz w:val="24"/>
              </w:rPr>
            </w:pPr>
            <w:r>
              <w:rPr>
                <w:sz w:val="24"/>
              </w:rPr>
              <w:t>U lành thân tử cung</w:t>
            </w:r>
          </w:p>
        </w:tc>
        <w:tc>
          <w:tcPr>
            <w:tcW w:w="5040" w:type="dxa"/>
          </w:tcPr>
          <w:p w:rsidR="00937888" w:rsidRDefault="00EC7B47">
            <w:pPr>
              <w:pStyle w:val="TableParagraph"/>
              <w:rPr>
                <w:sz w:val="24"/>
              </w:rPr>
            </w:pPr>
            <w:r>
              <w:rPr>
                <w:sz w:val="24"/>
              </w:rPr>
              <w:t>Other benign neoplasm: Corpus uteri</w:t>
            </w:r>
          </w:p>
        </w:tc>
      </w:tr>
      <w:tr w:rsidR="00937888">
        <w:trPr>
          <w:trHeight w:val="300"/>
        </w:trPr>
        <w:tc>
          <w:tcPr>
            <w:tcW w:w="1000" w:type="dxa"/>
          </w:tcPr>
          <w:p w:rsidR="00937888" w:rsidRDefault="00EC7B47">
            <w:pPr>
              <w:pStyle w:val="TableParagraph"/>
              <w:ind w:left="31" w:right="11"/>
              <w:jc w:val="center"/>
              <w:rPr>
                <w:sz w:val="24"/>
              </w:rPr>
            </w:pPr>
            <w:r>
              <w:rPr>
                <w:sz w:val="24"/>
              </w:rPr>
              <w:t>D267</w:t>
            </w:r>
          </w:p>
        </w:tc>
        <w:tc>
          <w:tcPr>
            <w:tcW w:w="4720" w:type="dxa"/>
          </w:tcPr>
          <w:p w:rsidR="00937888" w:rsidRDefault="00EC7B47">
            <w:pPr>
              <w:pStyle w:val="TableParagraph"/>
              <w:rPr>
                <w:sz w:val="24"/>
              </w:rPr>
            </w:pPr>
            <w:r>
              <w:rPr>
                <w:sz w:val="24"/>
              </w:rPr>
              <w:t>U lành phần khác của tử cung</w:t>
            </w:r>
          </w:p>
        </w:tc>
        <w:tc>
          <w:tcPr>
            <w:tcW w:w="5040" w:type="dxa"/>
          </w:tcPr>
          <w:p w:rsidR="00937888" w:rsidRDefault="00EC7B47">
            <w:pPr>
              <w:pStyle w:val="TableParagraph"/>
              <w:rPr>
                <w:sz w:val="24"/>
              </w:rPr>
            </w:pPr>
            <w:r>
              <w:rPr>
                <w:sz w:val="24"/>
              </w:rPr>
              <w:t>Other benign neoplasm: Other parts of uterus</w:t>
            </w:r>
          </w:p>
        </w:tc>
      </w:tr>
      <w:tr w:rsidR="00937888">
        <w:trPr>
          <w:trHeight w:val="300"/>
        </w:trPr>
        <w:tc>
          <w:tcPr>
            <w:tcW w:w="1000" w:type="dxa"/>
          </w:tcPr>
          <w:p w:rsidR="00937888" w:rsidRDefault="00EC7B47">
            <w:pPr>
              <w:pStyle w:val="TableParagraph"/>
              <w:ind w:left="31" w:right="11"/>
              <w:jc w:val="center"/>
              <w:rPr>
                <w:sz w:val="24"/>
              </w:rPr>
            </w:pPr>
            <w:r>
              <w:rPr>
                <w:sz w:val="24"/>
              </w:rPr>
              <w:t>D269</w:t>
            </w:r>
          </w:p>
        </w:tc>
        <w:tc>
          <w:tcPr>
            <w:tcW w:w="4720" w:type="dxa"/>
          </w:tcPr>
          <w:p w:rsidR="00937888" w:rsidRDefault="00EC7B47">
            <w:pPr>
              <w:pStyle w:val="TableParagraph"/>
              <w:rPr>
                <w:sz w:val="24"/>
              </w:rPr>
            </w:pPr>
            <w:r>
              <w:rPr>
                <w:sz w:val="24"/>
              </w:rPr>
              <w:t>U lành tử cung, không đặc hiệu</w:t>
            </w:r>
          </w:p>
        </w:tc>
        <w:tc>
          <w:tcPr>
            <w:tcW w:w="5040" w:type="dxa"/>
          </w:tcPr>
          <w:p w:rsidR="00937888" w:rsidRDefault="00EC7B47">
            <w:pPr>
              <w:pStyle w:val="TableParagraph"/>
              <w:rPr>
                <w:sz w:val="24"/>
              </w:rPr>
            </w:pPr>
            <w:r>
              <w:rPr>
                <w:sz w:val="24"/>
              </w:rPr>
              <w:t>Other benign neoplasm: Uterus, unspecified</w:t>
            </w:r>
          </w:p>
        </w:tc>
      </w:tr>
      <w:tr w:rsidR="00937888">
        <w:trPr>
          <w:trHeight w:val="300"/>
        </w:trPr>
        <w:tc>
          <w:tcPr>
            <w:tcW w:w="1000" w:type="dxa"/>
          </w:tcPr>
          <w:p w:rsidR="00937888" w:rsidRDefault="00EC7B47">
            <w:pPr>
              <w:pStyle w:val="TableParagraph"/>
              <w:ind w:left="16" w:right="115"/>
              <w:jc w:val="center"/>
              <w:rPr>
                <w:sz w:val="24"/>
              </w:rPr>
            </w:pPr>
            <w:r>
              <w:rPr>
                <w:sz w:val="24"/>
              </w:rPr>
              <w:t>D27</w:t>
            </w:r>
          </w:p>
        </w:tc>
        <w:tc>
          <w:tcPr>
            <w:tcW w:w="4720" w:type="dxa"/>
          </w:tcPr>
          <w:p w:rsidR="00937888" w:rsidRDefault="00EC7B47">
            <w:pPr>
              <w:pStyle w:val="TableParagraph"/>
              <w:rPr>
                <w:sz w:val="24"/>
              </w:rPr>
            </w:pPr>
            <w:r>
              <w:rPr>
                <w:sz w:val="24"/>
              </w:rPr>
              <w:t>U lành buồng trứng</w:t>
            </w:r>
          </w:p>
        </w:tc>
        <w:tc>
          <w:tcPr>
            <w:tcW w:w="5040" w:type="dxa"/>
          </w:tcPr>
          <w:p w:rsidR="00937888" w:rsidRDefault="00EC7B47">
            <w:pPr>
              <w:pStyle w:val="TableParagraph"/>
              <w:rPr>
                <w:sz w:val="24"/>
              </w:rPr>
            </w:pPr>
            <w:r>
              <w:rPr>
                <w:sz w:val="24"/>
              </w:rPr>
              <w:t>Benign neoplasm of ovary</w:t>
            </w:r>
          </w:p>
        </w:tc>
      </w:tr>
      <w:tr w:rsidR="00937888">
        <w:trPr>
          <w:trHeight w:val="300"/>
        </w:trPr>
        <w:tc>
          <w:tcPr>
            <w:tcW w:w="1000" w:type="dxa"/>
          </w:tcPr>
          <w:p w:rsidR="00937888" w:rsidRDefault="00EC7B47">
            <w:pPr>
              <w:pStyle w:val="TableParagraph"/>
              <w:ind w:left="31" w:right="11"/>
              <w:jc w:val="center"/>
              <w:rPr>
                <w:sz w:val="24"/>
              </w:rPr>
            </w:pPr>
            <w:r>
              <w:rPr>
                <w:sz w:val="24"/>
              </w:rPr>
              <w:t>D280</w:t>
            </w:r>
          </w:p>
        </w:tc>
        <w:tc>
          <w:tcPr>
            <w:tcW w:w="4720" w:type="dxa"/>
          </w:tcPr>
          <w:p w:rsidR="00937888" w:rsidRDefault="00EC7B47">
            <w:pPr>
              <w:pStyle w:val="TableParagraph"/>
              <w:rPr>
                <w:sz w:val="24"/>
              </w:rPr>
            </w:pPr>
            <w:r>
              <w:rPr>
                <w:sz w:val="24"/>
              </w:rPr>
              <w:t>U lành âm hộ</w:t>
            </w:r>
          </w:p>
        </w:tc>
        <w:tc>
          <w:tcPr>
            <w:tcW w:w="5040" w:type="dxa"/>
          </w:tcPr>
          <w:p w:rsidR="00937888" w:rsidRDefault="00EC7B47">
            <w:pPr>
              <w:pStyle w:val="TableParagraph"/>
              <w:rPr>
                <w:sz w:val="24"/>
              </w:rPr>
            </w:pPr>
            <w:r>
              <w:rPr>
                <w:sz w:val="24"/>
              </w:rPr>
              <w:t>Benign neoplasm: Vulva</w:t>
            </w:r>
          </w:p>
        </w:tc>
      </w:tr>
      <w:tr w:rsidR="00937888">
        <w:trPr>
          <w:trHeight w:val="300"/>
        </w:trPr>
        <w:tc>
          <w:tcPr>
            <w:tcW w:w="1000" w:type="dxa"/>
          </w:tcPr>
          <w:p w:rsidR="00937888" w:rsidRDefault="00EC7B47">
            <w:pPr>
              <w:pStyle w:val="TableParagraph"/>
              <w:ind w:left="31" w:right="11"/>
              <w:jc w:val="center"/>
              <w:rPr>
                <w:sz w:val="24"/>
              </w:rPr>
            </w:pPr>
            <w:r>
              <w:rPr>
                <w:sz w:val="24"/>
              </w:rPr>
              <w:t>D281</w:t>
            </w:r>
          </w:p>
        </w:tc>
        <w:tc>
          <w:tcPr>
            <w:tcW w:w="4720" w:type="dxa"/>
          </w:tcPr>
          <w:p w:rsidR="00937888" w:rsidRDefault="00EC7B47">
            <w:pPr>
              <w:pStyle w:val="TableParagraph"/>
              <w:rPr>
                <w:sz w:val="24"/>
              </w:rPr>
            </w:pPr>
            <w:r>
              <w:rPr>
                <w:sz w:val="24"/>
              </w:rPr>
              <w:t>U lành âm đạo</w:t>
            </w:r>
          </w:p>
        </w:tc>
        <w:tc>
          <w:tcPr>
            <w:tcW w:w="5040" w:type="dxa"/>
          </w:tcPr>
          <w:p w:rsidR="00937888" w:rsidRDefault="00EC7B47">
            <w:pPr>
              <w:pStyle w:val="TableParagraph"/>
              <w:rPr>
                <w:sz w:val="24"/>
              </w:rPr>
            </w:pPr>
            <w:r>
              <w:rPr>
                <w:sz w:val="24"/>
              </w:rPr>
              <w:t>Benign neoplasm: Vagina</w:t>
            </w:r>
          </w:p>
        </w:tc>
      </w:tr>
      <w:tr w:rsidR="00937888">
        <w:trPr>
          <w:trHeight w:val="300"/>
        </w:trPr>
        <w:tc>
          <w:tcPr>
            <w:tcW w:w="1000" w:type="dxa"/>
          </w:tcPr>
          <w:p w:rsidR="00937888" w:rsidRDefault="00EC7B47">
            <w:pPr>
              <w:pStyle w:val="TableParagraph"/>
              <w:ind w:left="31" w:right="11"/>
              <w:jc w:val="center"/>
              <w:rPr>
                <w:sz w:val="24"/>
              </w:rPr>
            </w:pPr>
            <w:r>
              <w:rPr>
                <w:sz w:val="24"/>
              </w:rPr>
              <w:t>D282</w:t>
            </w:r>
          </w:p>
        </w:tc>
        <w:tc>
          <w:tcPr>
            <w:tcW w:w="4720" w:type="dxa"/>
          </w:tcPr>
          <w:p w:rsidR="00937888" w:rsidRDefault="00EC7B47">
            <w:pPr>
              <w:pStyle w:val="TableParagraph"/>
              <w:rPr>
                <w:sz w:val="24"/>
              </w:rPr>
            </w:pPr>
            <w:r>
              <w:rPr>
                <w:sz w:val="24"/>
              </w:rPr>
              <w:t>U lành vòi tử cung và dây chằng</w:t>
            </w:r>
          </w:p>
        </w:tc>
        <w:tc>
          <w:tcPr>
            <w:tcW w:w="5040" w:type="dxa"/>
          </w:tcPr>
          <w:p w:rsidR="00937888" w:rsidRDefault="00EC7B47">
            <w:pPr>
              <w:pStyle w:val="TableParagraph"/>
              <w:rPr>
                <w:sz w:val="24"/>
              </w:rPr>
            </w:pPr>
            <w:r>
              <w:rPr>
                <w:sz w:val="24"/>
              </w:rPr>
              <w:t>Benign neoplasm: Uterine tubes and ligaments</w:t>
            </w:r>
          </w:p>
        </w:tc>
      </w:tr>
      <w:tr w:rsidR="00937888">
        <w:trPr>
          <w:trHeight w:val="620"/>
        </w:trPr>
        <w:tc>
          <w:tcPr>
            <w:tcW w:w="1000" w:type="dxa"/>
          </w:tcPr>
          <w:p w:rsidR="00937888" w:rsidRDefault="00EC7B47">
            <w:pPr>
              <w:pStyle w:val="TableParagraph"/>
              <w:ind w:left="31" w:right="11"/>
              <w:jc w:val="center"/>
              <w:rPr>
                <w:sz w:val="24"/>
              </w:rPr>
            </w:pPr>
            <w:r>
              <w:rPr>
                <w:sz w:val="24"/>
              </w:rPr>
              <w:t>D287</w:t>
            </w:r>
          </w:p>
        </w:tc>
        <w:tc>
          <w:tcPr>
            <w:tcW w:w="4720" w:type="dxa"/>
          </w:tcPr>
          <w:p w:rsidR="00937888" w:rsidRDefault="00EC7B47">
            <w:pPr>
              <w:pStyle w:val="TableParagraph"/>
              <w:rPr>
                <w:sz w:val="24"/>
              </w:rPr>
            </w:pPr>
            <w:r>
              <w:rPr>
                <w:sz w:val="24"/>
              </w:rPr>
              <w:t>U lành cơ quan sinh dục nữ xác định khác</w:t>
            </w:r>
          </w:p>
        </w:tc>
        <w:tc>
          <w:tcPr>
            <w:tcW w:w="5040" w:type="dxa"/>
          </w:tcPr>
          <w:p w:rsidR="00937888" w:rsidRDefault="00EC7B47">
            <w:pPr>
              <w:pStyle w:val="TableParagraph"/>
              <w:spacing w:line="261" w:lineRule="auto"/>
              <w:rPr>
                <w:sz w:val="24"/>
              </w:rPr>
            </w:pPr>
            <w:r>
              <w:rPr>
                <w:spacing w:val="-3"/>
                <w:sz w:val="24"/>
              </w:rPr>
              <w:t xml:space="preserve">Benign neoplasm: </w:t>
            </w:r>
            <w:r>
              <w:rPr>
                <w:sz w:val="24"/>
              </w:rPr>
              <w:t xml:space="preserve">Other </w:t>
            </w:r>
            <w:r>
              <w:rPr>
                <w:spacing w:val="-4"/>
                <w:sz w:val="24"/>
              </w:rPr>
              <w:t xml:space="preserve">specified </w:t>
            </w:r>
            <w:r>
              <w:rPr>
                <w:spacing w:val="-5"/>
                <w:sz w:val="24"/>
              </w:rPr>
              <w:t xml:space="preserve">female </w:t>
            </w:r>
            <w:r>
              <w:rPr>
                <w:spacing w:val="-4"/>
                <w:sz w:val="24"/>
              </w:rPr>
              <w:t xml:space="preserve">genital </w:t>
            </w:r>
            <w:r>
              <w:rPr>
                <w:sz w:val="24"/>
              </w:rPr>
              <w:t>organs</w:t>
            </w:r>
          </w:p>
        </w:tc>
      </w:tr>
      <w:tr w:rsidR="00937888">
        <w:trPr>
          <w:trHeight w:val="620"/>
        </w:trPr>
        <w:tc>
          <w:tcPr>
            <w:tcW w:w="1000" w:type="dxa"/>
          </w:tcPr>
          <w:p w:rsidR="00937888" w:rsidRDefault="00EC7B47">
            <w:pPr>
              <w:pStyle w:val="TableParagraph"/>
              <w:ind w:left="31" w:right="11"/>
              <w:jc w:val="center"/>
              <w:rPr>
                <w:sz w:val="24"/>
              </w:rPr>
            </w:pPr>
            <w:r>
              <w:rPr>
                <w:sz w:val="24"/>
              </w:rPr>
              <w:t>D289</w:t>
            </w:r>
          </w:p>
        </w:tc>
        <w:tc>
          <w:tcPr>
            <w:tcW w:w="4720" w:type="dxa"/>
          </w:tcPr>
          <w:p w:rsidR="00937888" w:rsidRDefault="00EC7B47">
            <w:pPr>
              <w:pStyle w:val="TableParagraph"/>
              <w:rPr>
                <w:sz w:val="24"/>
              </w:rPr>
            </w:pPr>
            <w:r>
              <w:rPr>
                <w:sz w:val="24"/>
              </w:rPr>
              <w:t>U lành cơ quan sinh dục nữ, không đặc hiệu</w:t>
            </w:r>
          </w:p>
        </w:tc>
        <w:tc>
          <w:tcPr>
            <w:tcW w:w="5040" w:type="dxa"/>
          </w:tcPr>
          <w:p w:rsidR="00937888" w:rsidRDefault="00EC7B47">
            <w:pPr>
              <w:pStyle w:val="TableParagraph"/>
              <w:rPr>
                <w:sz w:val="24"/>
              </w:rPr>
            </w:pPr>
            <w:r>
              <w:rPr>
                <w:spacing w:val="-3"/>
                <w:sz w:val="24"/>
              </w:rPr>
              <w:t xml:space="preserve">Benign neoplasm: </w:t>
            </w:r>
            <w:r>
              <w:rPr>
                <w:spacing w:val="-4"/>
                <w:sz w:val="24"/>
              </w:rPr>
              <w:t xml:space="preserve">Female genital </w:t>
            </w:r>
            <w:r>
              <w:rPr>
                <w:sz w:val="24"/>
              </w:rPr>
              <w:t xml:space="preserve">organ,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D290</w:t>
            </w:r>
          </w:p>
        </w:tc>
        <w:tc>
          <w:tcPr>
            <w:tcW w:w="4720" w:type="dxa"/>
          </w:tcPr>
          <w:p w:rsidR="00937888" w:rsidRDefault="00EC7B47">
            <w:pPr>
              <w:pStyle w:val="TableParagraph"/>
              <w:rPr>
                <w:sz w:val="24"/>
              </w:rPr>
            </w:pPr>
            <w:r>
              <w:rPr>
                <w:sz w:val="24"/>
              </w:rPr>
              <w:t>U lành của Dương vật</w:t>
            </w:r>
          </w:p>
        </w:tc>
        <w:tc>
          <w:tcPr>
            <w:tcW w:w="5040" w:type="dxa"/>
          </w:tcPr>
          <w:p w:rsidR="00937888" w:rsidRDefault="00EC7B47">
            <w:pPr>
              <w:pStyle w:val="TableParagraph"/>
              <w:rPr>
                <w:sz w:val="24"/>
              </w:rPr>
            </w:pPr>
            <w:r>
              <w:rPr>
                <w:sz w:val="24"/>
              </w:rPr>
              <w:t>Benign neoplasm: Penis</w:t>
            </w:r>
          </w:p>
        </w:tc>
      </w:tr>
      <w:tr w:rsidR="00937888">
        <w:trPr>
          <w:trHeight w:val="300"/>
        </w:trPr>
        <w:tc>
          <w:tcPr>
            <w:tcW w:w="1000" w:type="dxa"/>
          </w:tcPr>
          <w:p w:rsidR="00937888" w:rsidRDefault="00EC7B47">
            <w:pPr>
              <w:pStyle w:val="TableParagraph"/>
              <w:ind w:left="31" w:right="11"/>
              <w:jc w:val="center"/>
              <w:rPr>
                <w:sz w:val="24"/>
              </w:rPr>
            </w:pPr>
            <w:r>
              <w:rPr>
                <w:sz w:val="24"/>
              </w:rPr>
              <w:t>D291</w:t>
            </w:r>
          </w:p>
        </w:tc>
        <w:tc>
          <w:tcPr>
            <w:tcW w:w="4720" w:type="dxa"/>
          </w:tcPr>
          <w:p w:rsidR="00937888" w:rsidRDefault="00EC7B47">
            <w:pPr>
              <w:pStyle w:val="TableParagraph"/>
              <w:rPr>
                <w:sz w:val="24"/>
              </w:rPr>
            </w:pPr>
            <w:r>
              <w:rPr>
                <w:sz w:val="24"/>
              </w:rPr>
              <w:t>U lành của Tuyến tiền liệt</w:t>
            </w:r>
          </w:p>
        </w:tc>
        <w:tc>
          <w:tcPr>
            <w:tcW w:w="5040" w:type="dxa"/>
          </w:tcPr>
          <w:p w:rsidR="00937888" w:rsidRDefault="00EC7B47">
            <w:pPr>
              <w:pStyle w:val="TableParagraph"/>
              <w:rPr>
                <w:sz w:val="24"/>
              </w:rPr>
            </w:pPr>
            <w:r>
              <w:rPr>
                <w:sz w:val="24"/>
              </w:rPr>
              <w:t>Benign neoplasm: Prostate</w:t>
            </w:r>
          </w:p>
        </w:tc>
      </w:tr>
      <w:tr w:rsidR="00937888">
        <w:trPr>
          <w:trHeight w:val="300"/>
        </w:trPr>
        <w:tc>
          <w:tcPr>
            <w:tcW w:w="1000" w:type="dxa"/>
          </w:tcPr>
          <w:p w:rsidR="00937888" w:rsidRDefault="00EC7B47">
            <w:pPr>
              <w:pStyle w:val="TableParagraph"/>
              <w:ind w:left="31" w:right="11"/>
              <w:jc w:val="center"/>
              <w:rPr>
                <w:sz w:val="24"/>
              </w:rPr>
            </w:pPr>
            <w:r>
              <w:rPr>
                <w:sz w:val="24"/>
              </w:rPr>
              <w:t>D292</w:t>
            </w:r>
          </w:p>
        </w:tc>
        <w:tc>
          <w:tcPr>
            <w:tcW w:w="4720" w:type="dxa"/>
          </w:tcPr>
          <w:p w:rsidR="00937888" w:rsidRDefault="00EC7B47">
            <w:pPr>
              <w:pStyle w:val="TableParagraph"/>
              <w:rPr>
                <w:sz w:val="24"/>
              </w:rPr>
            </w:pPr>
            <w:r>
              <w:rPr>
                <w:sz w:val="24"/>
              </w:rPr>
              <w:t>U lành của Tinh hoàn</w:t>
            </w:r>
          </w:p>
        </w:tc>
        <w:tc>
          <w:tcPr>
            <w:tcW w:w="5040" w:type="dxa"/>
          </w:tcPr>
          <w:p w:rsidR="00937888" w:rsidRDefault="00EC7B47">
            <w:pPr>
              <w:pStyle w:val="TableParagraph"/>
              <w:rPr>
                <w:sz w:val="24"/>
              </w:rPr>
            </w:pPr>
            <w:r>
              <w:rPr>
                <w:sz w:val="24"/>
              </w:rPr>
              <w:t>Benign neoplasm: Testis</w:t>
            </w:r>
          </w:p>
        </w:tc>
      </w:tr>
      <w:tr w:rsidR="00937888">
        <w:trPr>
          <w:trHeight w:val="300"/>
        </w:trPr>
        <w:tc>
          <w:tcPr>
            <w:tcW w:w="1000" w:type="dxa"/>
          </w:tcPr>
          <w:p w:rsidR="00937888" w:rsidRDefault="00EC7B47">
            <w:pPr>
              <w:pStyle w:val="TableParagraph"/>
              <w:ind w:left="31" w:right="11"/>
              <w:jc w:val="center"/>
              <w:rPr>
                <w:sz w:val="24"/>
              </w:rPr>
            </w:pPr>
            <w:r>
              <w:rPr>
                <w:sz w:val="24"/>
              </w:rPr>
              <w:t>D293</w:t>
            </w:r>
          </w:p>
        </w:tc>
        <w:tc>
          <w:tcPr>
            <w:tcW w:w="4720" w:type="dxa"/>
          </w:tcPr>
          <w:p w:rsidR="00937888" w:rsidRDefault="00EC7B47">
            <w:pPr>
              <w:pStyle w:val="TableParagraph"/>
              <w:rPr>
                <w:sz w:val="24"/>
              </w:rPr>
            </w:pPr>
            <w:r>
              <w:rPr>
                <w:sz w:val="24"/>
              </w:rPr>
              <w:t>U lành của Mào tinh hoàn</w:t>
            </w:r>
          </w:p>
        </w:tc>
        <w:tc>
          <w:tcPr>
            <w:tcW w:w="5040" w:type="dxa"/>
          </w:tcPr>
          <w:p w:rsidR="00937888" w:rsidRDefault="00EC7B47">
            <w:pPr>
              <w:pStyle w:val="TableParagraph"/>
              <w:rPr>
                <w:sz w:val="24"/>
              </w:rPr>
            </w:pPr>
            <w:r>
              <w:rPr>
                <w:sz w:val="24"/>
              </w:rPr>
              <w:t>Benign neoplasm: Epididymis</w:t>
            </w:r>
          </w:p>
        </w:tc>
      </w:tr>
      <w:tr w:rsidR="00937888">
        <w:trPr>
          <w:trHeight w:val="300"/>
        </w:trPr>
        <w:tc>
          <w:tcPr>
            <w:tcW w:w="1000" w:type="dxa"/>
          </w:tcPr>
          <w:p w:rsidR="00937888" w:rsidRDefault="00EC7B47">
            <w:pPr>
              <w:pStyle w:val="TableParagraph"/>
              <w:ind w:left="31" w:right="11"/>
              <w:jc w:val="center"/>
              <w:rPr>
                <w:sz w:val="24"/>
              </w:rPr>
            </w:pPr>
            <w:r>
              <w:rPr>
                <w:sz w:val="24"/>
              </w:rPr>
              <w:t>D294</w:t>
            </w:r>
          </w:p>
        </w:tc>
        <w:tc>
          <w:tcPr>
            <w:tcW w:w="4720" w:type="dxa"/>
          </w:tcPr>
          <w:p w:rsidR="00937888" w:rsidRDefault="00EC7B47">
            <w:pPr>
              <w:pStyle w:val="TableParagraph"/>
              <w:rPr>
                <w:sz w:val="24"/>
              </w:rPr>
            </w:pPr>
            <w:r>
              <w:rPr>
                <w:sz w:val="24"/>
              </w:rPr>
              <w:t>Bìu</w:t>
            </w:r>
          </w:p>
        </w:tc>
        <w:tc>
          <w:tcPr>
            <w:tcW w:w="5040" w:type="dxa"/>
          </w:tcPr>
          <w:p w:rsidR="00937888" w:rsidRDefault="00EC7B47">
            <w:pPr>
              <w:pStyle w:val="TableParagraph"/>
              <w:rPr>
                <w:sz w:val="24"/>
              </w:rPr>
            </w:pPr>
            <w:r>
              <w:rPr>
                <w:sz w:val="24"/>
              </w:rPr>
              <w:t>Benign neoplasm: Scrotum</w:t>
            </w:r>
          </w:p>
        </w:tc>
      </w:tr>
      <w:tr w:rsidR="00937888">
        <w:trPr>
          <w:trHeight w:val="300"/>
        </w:trPr>
        <w:tc>
          <w:tcPr>
            <w:tcW w:w="1000" w:type="dxa"/>
          </w:tcPr>
          <w:p w:rsidR="00937888" w:rsidRDefault="00EC7B47">
            <w:pPr>
              <w:pStyle w:val="TableParagraph"/>
              <w:ind w:left="31" w:right="11"/>
              <w:jc w:val="center"/>
              <w:rPr>
                <w:sz w:val="24"/>
              </w:rPr>
            </w:pPr>
            <w:r>
              <w:rPr>
                <w:sz w:val="24"/>
              </w:rPr>
              <w:t>D297</w:t>
            </w:r>
          </w:p>
        </w:tc>
        <w:tc>
          <w:tcPr>
            <w:tcW w:w="4720" w:type="dxa"/>
          </w:tcPr>
          <w:p w:rsidR="00937888" w:rsidRDefault="00EC7B47">
            <w:pPr>
              <w:pStyle w:val="TableParagraph"/>
              <w:rPr>
                <w:sz w:val="24"/>
              </w:rPr>
            </w:pPr>
            <w:r>
              <w:rPr>
                <w:sz w:val="24"/>
              </w:rPr>
              <w:t>Cơ quan sinh dục nam khác</w:t>
            </w:r>
          </w:p>
        </w:tc>
        <w:tc>
          <w:tcPr>
            <w:tcW w:w="5040" w:type="dxa"/>
          </w:tcPr>
          <w:p w:rsidR="00937888" w:rsidRDefault="00EC7B47">
            <w:pPr>
              <w:pStyle w:val="TableParagraph"/>
              <w:rPr>
                <w:sz w:val="24"/>
              </w:rPr>
            </w:pPr>
            <w:r>
              <w:rPr>
                <w:sz w:val="24"/>
              </w:rPr>
              <w:t>Benign neoplasm: Other male genital organs</w:t>
            </w:r>
          </w:p>
        </w:tc>
      </w:tr>
      <w:tr w:rsidR="00937888">
        <w:trPr>
          <w:trHeight w:val="300"/>
        </w:trPr>
        <w:tc>
          <w:tcPr>
            <w:tcW w:w="1000" w:type="dxa"/>
          </w:tcPr>
          <w:p w:rsidR="00937888" w:rsidRDefault="00EC7B47">
            <w:pPr>
              <w:pStyle w:val="TableParagraph"/>
              <w:ind w:left="31" w:right="11"/>
              <w:jc w:val="center"/>
              <w:rPr>
                <w:sz w:val="24"/>
              </w:rPr>
            </w:pPr>
            <w:r>
              <w:rPr>
                <w:sz w:val="24"/>
              </w:rPr>
              <w:t>D299</w:t>
            </w:r>
          </w:p>
        </w:tc>
        <w:tc>
          <w:tcPr>
            <w:tcW w:w="4720" w:type="dxa"/>
          </w:tcPr>
          <w:p w:rsidR="00937888" w:rsidRDefault="00EC7B47">
            <w:pPr>
              <w:pStyle w:val="TableParagraph"/>
              <w:rPr>
                <w:sz w:val="24"/>
              </w:rPr>
            </w:pPr>
            <w:r>
              <w:rPr>
                <w:sz w:val="24"/>
              </w:rPr>
              <w:t>Cơ quan sinh dục nam, không đặc hiệu</w:t>
            </w:r>
          </w:p>
        </w:tc>
        <w:tc>
          <w:tcPr>
            <w:tcW w:w="5040" w:type="dxa"/>
          </w:tcPr>
          <w:p w:rsidR="00937888" w:rsidRDefault="00EC7B47">
            <w:pPr>
              <w:pStyle w:val="TableParagraph"/>
              <w:rPr>
                <w:sz w:val="24"/>
              </w:rPr>
            </w:pPr>
            <w:r>
              <w:rPr>
                <w:sz w:val="24"/>
              </w:rPr>
              <w:t>Benign neoplasm: Male genital organ, unspecified</w:t>
            </w:r>
          </w:p>
        </w:tc>
      </w:tr>
      <w:tr w:rsidR="00937888">
        <w:trPr>
          <w:trHeight w:val="300"/>
        </w:trPr>
        <w:tc>
          <w:tcPr>
            <w:tcW w:w="1000" w:type="dxa"/>
          </w:tcPr>
          <w:p w:rsidR="00937888" w:rsidRDefault="00EC7B47">
            <w:pPr>
              <w:pStyle w:val="TableParagraph"/>
              <w:ind w:left="31" w:right="11"/>
              <w:jc w:val="center"/>
              <w:rPr>
                <w:sz w:val="24"/>
              </w:rPr>
            </w:pPr>
            <w:r>
              <w:rPr>
                <w:sz w:val="24"/>
              </w:rPr>
              <w:t>D300</w:t>
            </w:r>
          </w:p>
        </w:tc>
        <w:tc>
          <w:tcPr>
            <w:tcW w:w="4720" w:type="dxa"/>
          </w:tcPr>
          <w:p w:rsidR="00937888" w:rsidRDefault="00EC7B47">
            <w:pPr>
              <w:pStyle w:val="TableParagraph"/>
              <w:rPr>
                <w:sz w:val="24"/>
              </w:rPr>
            </w:pPr>
            <w:r>
              <w:rPr>
                <w:sz w:val="24"/>
              </w:rPr>
              <w:t>U lành của Thận</w:t>
            </w:r>
          </w:p>
        </w:tc>
        <w:tc>
          <w:tcPr>
            <w:tcW w:w="5040" w:type="dxa"/>
          </w:tcPr>
          <w:p w:rsidR="00937888" w:rsidRDefault="00EC7B47">
            <w:pPr>
              <w:pStyle w:val="TableParagraph"/>
              <w:rPr>
                <w:sz w:val="24"/>
              </w:rPr>
            </w:pPr>
            <w:r>
              <w:rPr>
                <w:sz w:val="24"/>
              </w:rPr>
              <w:t>Benign neoplasm: Kidney</w:t>
            </w:r>
          </w:p>
        </w:tc>
      </w:tr>
      <w:tr w:rsidR="00937888">
        <w:trPr>
          <w:trHeight w:val="300"/>
        </w:trPr>
        <w:tc>
          <w:tcPr>
            <w:tcW w:w="1000" w:type="dxa"/>
          </w:tcPr>
          <w:p w:rsidR="00937888" w:rsidRDefault="00EC7B47">
            <w:pPr>
              <w:pStyle w:val="TableParagraph"/>
              <w:ind w:left="31" w:right="11"/>
              <w:jc w:val="center"/>
              <w:rPr>
                <w:sz w:val="24"/>
              </w:rPr>
            </w:pPr>
            <w:r>
              <w:rPr>
                <w:sz w:val="24"/>
              </w:rPr>
              <w:t>D301</w:t>
            </w:r>
          </w:p>
        </w:tc>
        <w:tc>
          <w:tcPr>
            <w:tcW w:w="4720" w:type="dxa"/>
          </w:tcPr>
          <w:p w:rsidR="00937888" w:rsidRDefault="00EC7B47">
            <w:pPr>
              <w:pStyle w:val="TableParagraph"/>
              <w:rPr>
                <w:sz w:val="24"/>
              </w:rPr>
            </w:pPr>
            <w:r>
              <w:rPr>
                <w:sz w:val="24"/>
              </w:rPr>
              <w:t>U lành của Bồn thận</w:t>
            </w:r>
          </w:p>
        </w:tc>
        <w:tc>
          <w:tcPr>
            <w:tcW w:w="5040" w:type="dxa"/>
          </w:tcPr>
          <w:p w:rsidR="00937888" w:rsidRDefault="00EC7B47">
            <w:pPr>
              <w:pStyle w:val="TableParagraph"/>
              <w:rPr>
                <w:sz w:val="24"/>
              </w:rPr>
            </w:pPr>
            <w:r>
              <w:rPr>
                <w:sz w:val="24"/>
              </w:rPr>
              <w:t xml:space="preserve">Benign neoplasm: Renal </w:t>
            </w:r>
            <w:r>
              <w:rPr>
                <w:sz w:val="24"/>
              </w:rPr>
              <w:t>pelvis</w:t>
            </w:r>
          </w:p>
        </w:tc>
      </w:tr>
      <w:tr w:rsidR="00937888">
        <w:trPr>
          <w:trHeight w:val="300"/>
        </w:trPr>
        <w:tc>
          <w:tcPr>
            <w:tcW w:w="1000" w:type="dxa"/>
          </w:tcPr>
          <w:p w:rsidR="00937888" w:rsidRDefault="00EC7B47">
            <w:pPr>
              <w:pStyle w:val="TableParagraph"/>
              <w:ind w:left="31" w:right="11"/>
              <w:jc w:val="center"/>
              <w:rPr>
                <w:sz w:val="24"/>
              </w:rPr>
            </w:pPr>
            <w:r>
              <w:rPr>
                <w:sz w:val="24"/>
              </w:rPr>
              <w:t>D302</w:t>
            </w:r>
          </w:p>
        </w:tc>
        <w:tc>
          <w:tcPr>
            <w:tcW w:w="4720" w:type="dxa"/>
          </w:tcPr>
          <w:p w:rsidR="00937888" w:rsidRDefault="00EC7B47">
            <w:pPr>
              <w:pStyle w:val="TableParagraph"/>
              <w:rPr>
                <w:sz w:val="24"/>
              </w:rPr>
            </w:pPr>
            <w:r>
              <w:rPr>
                <w:sz w:val="24"/>
              </w:rPr>
              <w:t>U lành của Niệu quản</w:t>
            </w:r>
          </w:p>
        </w:tc>
        <w:tc>
          <w:tcPr>
            <w:tcW w:w="5040" w:type="dxa"/>
          </w:tcPr>
          <w:p w:rsidR="00937888" w:rsidRDefault="00EC7B47">
            <w:pPr>
              <w:pStyle w:val="TableParagraph"/>
              <w:rPr>
                <w:sz w:val="24"/>
              </w:rPr>
            </w:pPr>
            <w:r>
              <w:rPr>
                <w:sz w:val="24"/>
              </w:rPr>
              <w:t>Benign neoplasm: Ureter</w:t>
            </w:r>
          </w:p>
        </w:tc>
      </w:tr>
      <w:tr w:rsidR="00937888">
        <w:trPr>
          <w:trHeight w:val="300"/>
        </w:trPr>
        <w:tc>
          <w:tcPr>
            <w:tcW w:w="1000" w:type="dxa"/>
          </w:tcPr>
          <w:p w:rsidR="00937888" w:rsidRDefault="00EC7B47">
            <w:pPr>
              <w:pStyle w:val="TableParagraph"/>
              <w:ind w:left="31" w:right="11"/>
              <w:jc w:val="center"/>
              <w:rPr>
                <w:sz w:val="24"/>
              </w:rPr>
            </w:pPr>
            <w:r>
              <w:rPr>
                <w:sz w:val="24"/>
              </w:rPr>
              <w:t>D303</w:t>
            </w:r>
          </w:p>
        </w:tc>
        <w:tc>
          <w:tcPr>
            <w:tcW w:w="4720" w:type="dxa"/>
          </w:tcPr>
          <w:p w:rsidR="00937888" w:rsidRDefault="00EC7B47">
            <w:pPr>
              <w:pStyle w:val="TableParagraph"/>
              <w:rPr>
                <w:sz w:val="24"/>
              </w:rPr>
            </w:pPr>
            <w:r>
              <w:rPr>
                <w:sz w:val="24"/>
              </w:rPr>
              <w:t>U lành của Bàng quang</w:t>
            </w:r>
          </w:p>
        </w:tc>
        <w:tc>
          <w:tcPr>
            <w:tcW w:w="5040" w:type="dxa"/>
          </w:tcPr>
          <w:p w:rsidR="00937888" w:rsidRDefault="00EC7B47">
            <w:pPr>
              <w:pStyle w:val="TableParagraph"/>
              <w:rPr>
                <w:sz w:val="24"/>
              </w:rPr>
            </w:pPr>
            <w:r>
              <w:rPr>
                <w:sz w:val="24"/>
              </w:rPr>
              <w:t>Benign neoplasm: Bladder</w:t>
            </w:r>
          </w:p>
        </w:tc>
      </w:tr>
      <w:tr w:rsidR="00937888">
        <w:trPr>
          <w:trHeight w:val="300"/>
        </w:trPr>
        <w:tc>
          <w:tcPr>
            <w:tcW w:w="1000" w:type="dxa"/>
          </w:tcPr>
          <w:p w:rsidR="00937888" w:rsidRDefault="00EC7B47">
            <w:pPr>
              <w:pStyle w:val="TableParagraph"/>
              <w:ind w:left="31" w:right="11"/>
              <w:jc w:val="center"/>
              <w:rPr>
                <w:sz w:val="24"/>
              </w:rPr>
            </w:pPr>
            <w:r>
              <w:rPr>
                <w:sz w:val="24"/>
              </w:rPr>
              <w:t>D304</w:t>
            </w:r>
          </w:p>
        </w:tc>
        <w:tc>
          <w:tcPr>
            <w:tcW w:w="4720" w:type="dxa"/>
          </w:tcPr>
          <w:p w:rsidR="00937888" w:rsidRDefault="00EC7B47">
            <w:pPr>
              <w:pStyle w:val="TableParagraph"/>
              <w:rPr>
                <w:sz w:val="24"/>
              </w:rPr>
            </w:pPr>
            <w:r>
              <w:rPr>
                <w:sz w:val="24"/>
              </w:rPr>
              <w:t>U lành của Niệu đạo</w:t>
            </w:r>
          </w:p>
        </w:tc>
        <w:tc>
          <w:tcPr>
            <w:tcW w:w="5040" w:type="dxa"/>
          </w:tcPr>
          <w:p w:rsidR="00937888" w:rsidRDefault="00EC7B47">
            <w:pPr>
              <w:pStyle w:val="TableParagraph"/>
              <w:rPr>
                <w:sz w:val="24"/>
              </w:rPr>
            </w:pPr>
            <w:r>
              <w:rPr>
                <w:sz w:val="24"/>
              </w:rPr>
              <w:t>Benign neoplasm: Urethra</w:t>
            </w:r>
          </w:p>
        </w:tc>
      </w:tr>
      <w:tr w:rsidR="00937888">
        <w:trPr>
          <w:trHeight w:val="300"/>
        </w:trPr>
        <w:tc>
          <w:tcPr>
            <w:tcW w:w="1000" w:type="dxa"/>
          </w:tcPr>
          <w:p w:rsidR="00937888" w:rsidRDefault="00EC7B47">
            <w:pPr>
              <w:pStyle w:val="TableParagraph"/>
              <w:ind w:left="31" w:right="11"/>
              <w:jc w:val="center"/>
              <w:rPr>
                <w:sz w:val="24"/>
              </w:rPr>
            </w:pPr>
            <w:r>
              <w:rPr>
                <w:sz w:val="24"/>
              </w:rPr>
              <w:t>D307</w:t>
            </w:r>
          </w:p>
        </w:tc>
        <w:tc>
          <w:tcPr>
            <w:tcW w:w="4720" w:type="dxa"/>
          </w:tcPr>
          <w:p w:rsidR="00937888" w:rsidRDefault="00EC7B47">
            <w:pPr>
              <w:pStyle w:val="TableParagraph"/>
              <w:rPr>
                <w:sz w:val="24"/>
              </w:rPr>
            </w:pPr>
            <w:r>
              <w:rPr>
                <w:sz w:val="24"/>
              </w:rPr>
              <w:t>Cơ quan tiết niệu khác</w:t>
            </w:r>
          </w:p>
        </w:tc>
        <w:tc>
          <w:tcPr>
            <w:tcW w:w="5040" w:type="dxa"/>
          </w:tcPr>
          <w:p w:rsidR="00937888" w:rsidRDefault="00EC7B47">
            <w:pPr>
              <w:pStyle w:val="TableParagraph"/>
              <w:rPr>
                <w:sz w:val="24"/>
              </w:rPr>
            </w:pPr>
            <w:r>
              <w:rPr>
                <w:sz w:val="24"/>
              </w:rPr>
              <w:t>Benign neoplasm: Other urinary organs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D309</w:t>
            </w:r>
          </w:p>
        </w:tc>
        <w:tc>
          <w:tcPr>
            <w:tcW w:w="4720" w:type="dxa"/>
          </w:tcPr>
          <w:p w:rsidR="00937888" w:rsidRDefault="00EC7B47">
            <w:pPr>
              <w:pStyle w:val="TableParagraph"/>
              <w:rPr>
                <w:sz w:val="24"/>
              </w:rPr>
            </w:pPr>
            <w:r>
              <w:rPr>
                <w:sz w:val="24"/>
              </w:rPr>
              <w:t>Cơ quan tiết niệu không đặc hiệu</w:t>
            </w:r>
          </w:p>
        </w:tc>
        <w:tc>
          <w:tcPr>
            <w:tcW w:w="5040" w:type="dxa"/>
          </w:tcPr>
          <w:p w:rsidR="00937888" w:rsidRDefault="00EC7B47">
            <w:pPr>
              <w:pStyle w:val="TableParagraph"/>
              <w:rPr>
                <w:sz w:val="24"/>
              </w:rPr>
            </w:pPr>
            <w:r>
              <w:rPr>
                <w:sz w:val="24"/>
              </w:rPr>
              <w:t>Benign neoplasm: Urinary organ, unspecified</w:t>
            </w:r>
          </w:p>
        </w:tc>
      </w:tr>
      <w:tr w:rsidR="00937888">
        <w:trPr>
          <w:trHeight w:val="300"/>
        </w:trPr>
        <w:tc>
          <w:tcPr>
            <w:tcW w:w="1000" w:type="dxa"/>
          </w:tcPr>
          <w:p w:rsidR="00937888" w:rsidRDefault="00EC7B47">
            <w:pPr>
              <w:pStyle w:val="TableParagraph"/>
              <w:ind w:left="31" w:right="11"/>
              <w:jc w:val="center"/>
              <w:rPr>
                <w:sz w:val="24"/>
              </w:rPr>
            </w:pPr>
            <w:r>
              <w:rPr>
                <w:sz w:val="24"/>
              </w:rPr>
              <w:t>D310</w:t>
            </w:r>
          </w:p>
        </w:tc>
        <w:tc>
          <w:tcPr>
            <w:tcW w:w="4720" w:type="dxa"/>
          </w:tcPr>
          <w:p w:rsidR="00937888" w:rsidRDefault="00EC7B47">
            <w:pPr>
              <w:pStyle w:val="TableParagraph"/>
              <w:rPr>
                <w:sz w:val="24"/>
              </w:rPr>
            </w:pPr>
            <w:r>
              <w:rPr>
                <w:sz w:val="24"/>
              </w:rPr>
              <w:t>U lành kết mạc</w:t>
            </w:r>
          </w:p>
        </w:tc>
        <w:tc>
          <w:tcPr>
            <w:tcW w:w="5040" w:type="dxa"/>
          </w:tcPr>
          <w:p w:rsidR="00937888" w:rsidRDefault="00EC7B47">
            <w:pPr>
              <w:pStyle w:val="TableParagraph"/>
              <w:rPr>
                <w:sz w:val="24"/>
              </w:rPr>
            </w:pPr>
            <w:r>
              <w:rPr>
                <w:sz w:val="24"/>
              </w:rPr>
              <w:t>Benign neoplasm: Conjunctiva</w:t>
            </w:r>
          </w:p>
        </w:tc>
      </w:tr>
      <w:tr w:rsidR="00937888">
        <w:trPr>
          <w:trHeight w:val="300"/>
        </w:trPr>
        <w:tc>
          <w:tcPr>
            <w:tcW w:w="1000" w:type="dxa"/>
          </w:tcPr>
          <w:p w:rsidR="00937888" w:rsidRDefault="00EC7B47">
            <w:pPr>
              <w:pStyle w:val="TableParagraph"/>
              <w:ind w:left="31" w:right="11"/>
              <w:jc w:val="center"/>
              <w:rPr>
                <w:sz w:val="24"/>
              </w:rPr>
            </w:pPr>
            <w:r>
              <w:rPr>
                <w:sz w:val="24"/>
              </w:rPr>
              <w:t>D311</w:t>
            </w:r>
          </w:p>
        </w:tc>
        <w:tc>
          <w:tcPr>
            <w:tcW w:w="4720" w:type="dxa"/>
          </w:tcPr>
          <w:p w:rsidR="00937888" w:rsidRDefault="00EC7B47">
            <w:pPr>
              <w:pStyle w:val="TableParagraph"/>
              <w:rPr>
                <w:sz w:val="24"/>
              </w:rPr>
            </w:pPr>
            <w:r>
              <w:rPr>
                <w:sz w:val="24"/>
              </w:rPr>
              <w:t>U lành giác mạc</w:t>
            </w:r>
          </w:p>
        </w:tc>
        <w:tc>
          <w:tcPr>
            <w:tcW w:w="5040" w:type="dxa"/>
          </w:tcPr>
          <w:p w:rsidR="00937888" w:rsidRDefault="00EC7B47">
            <w:pPr>
              <w:pStyle w:val="TableParagraph"/>
              <w:rPr>
                <w:sz w:val="24"/>
              </w:rPr>
            </w:pPr>
            <w:r>
              <w:rPr>
                <w:sz w:val="24"/>
              </w:rPr>
              <w:t>Benign neoplasm: Cornea</w:t>
            </w:r>
          </w:p>
        </w:tc>
      </w:tr>
      <w:tr w:rsidR="00937888">
        <w:trPr>
          <w:trHeight w:val="300"/>
        </w:trPr>
        <w:tc>
          <w:tcPr>
            <w:tcW w:w="1000" w:type="dxa"/>
          </w:tcPr>
          <w:p w:rsidR="00937888" w:rsidRDefault="00EC7B47">
            <w:pPr>
              <w:pStyle w:val="TableParagraph"/>
              <w:ind w:left="31" w:right="11"/>
              <w:jc w:val="center"/>
              <w:rPr>
                <w:sz w:val="24"/>
              </w:rPr>
            </w:pPr>
            <w:r>
              <w:rPr>
                <w:sz w:val="24"/>
              </w:rPr>
              <w:t>D312</w:t>
            </w:r>
          </w:p>
        </w:tc>
        <w:tc>
          <w:tcPr>
            <w:tcW w:w="4720" w:type="dxa"/>
          </w:tcPr>
          <w:p w:rsidR="00937888" w:rsidRDefault="00EC7B47">
            <w:pPr>
              <w:pStyle w:val="TableParagraph"/>
              <w:rPr>
                <w:sz w:val="24"/>
              </w:rPr>
            </w:pPr>
            <w:r>
              <w:rPr>
                <w:sz w:val="24"/>
              </w:rPr>
              <w:t>U lành võng mạc</w:t>
            </w:r>
          </w:p>
        </w:tc>
        <w:tc>
          <w:tcPr>
            <w:tcW w:w="5040" w:type="dxa"/>
          </w:tcPr>
          <w:p w:rsidR="00937888" w:rsidRDefault="00EC7B47">
            <w:pPr>
              <w:pStyle w:val="TableParagraph"/>
              <w:rPr>
                <w:sz w:val="24"/>
              </w:rPr>
            </w:pPr>
            <w:r>
              <w:rPr>
                <w:sz w:val="24"/>
              </w:rPr>
              <w:t>Benign neoplasm: Retina</w:t>
            </w:r>
          </w:p>
        </w:tc>
      </w:tr>
      <w:tr w:rsidR="00937888">
        <w:trPr>
          <w:trHeight w:val="300"/>
        </w:trPr>
        <w:tc>
          <w:tcPr>
            <w:tcW w:w="1000" w:type="dxa"/>
          </w:tcPr>
          <w:p w:rsidR="00937888" w:rsidRDefault="00EC7B47">
            <w:pPr>
              <w:pStyle w:val="TableParagraph"/>
              <w:ind w:left="31" w:right="11"/>
              <w:jc w:val="center"/>
              <w:rPr>
                <w:sz w:val="24"/>
              </w:rPr>
            </w:pPr>
            <w:r>
              <w:rPr>
                <w:sz w:val="24"/>
              </w:rPr>
              <w:t>D313</w:t>
            </w:r>
          </w:p>
        </w:tc>
        <w:tc>
          <w:tcPr>
            <w:tcW w:w="4720" w:type="dxa"/>
          </w:tcPr>
          <w:p w:rsidR="00937888" w:rsidRDefault="00EC7B47">
            <w:pPr>
              <w:pStyle w:val="TableParagraph"/>
              <w:rPr>
                <w:sz w:val="24"/>
              </w:rPr>
            </w:pPr>
            <w:r>
              <w:rPr>
                <w:sz w:val="24"/>
              </w:rPr>
              <w:t>U lành màng mạch mắt</w:t>
            </w:r>
          </w:p>
        </w:tc>
        <w:tc>
          <w:tcPr>
            <w:tcW w:w="5040" w:type="dxa"/>
          </w:tcPr>
          <w:p w:rsidR="00937888" w:rsidRDefault="00EC7B47">
            <w:pPr>
              <w:pStyle w:val="TableParagraph"/>
              <w:rPr>
                <w:sz w:val="24"/>
              </w:rPr>
            </w:pPr>
            <w:r>
              <w:rPr>
                <w:sz w:val="24"/>
              </w:rPr>
              <w:t>Benign neoplasm: Choroid</w:t>
            </w:r>
          </w:p>
        </w:tc>
      </w:tr>
      <w:tr w:rsidR="00937888">
        <w:trPr>
          <w:trHeight w:val="300"/>
        </w:trPr>
        <w:tc>
          <w:tcPr>
            <w:tcW w:w="1000" w:type="dxa"/>
          </w:tcPr>
          <w:p w:rsidR="00937888" w:rsidRDefault="00EC7B47">
            <w:pPr>
              <w:pStyle w:val="TableParagraph"/>
              <w:ind w:left="31" w:right="11"/>
              <w:jc w:val="center"/>
              <w:rPr>
                <w:sz w:val="24"/>
              </w:rPr>
            </w:pPr>
            <w:r>
              <w:rPr>
                <w:sz w:val="24"/>
              </w:rPr>
              <w:t>D314</w:t>
            </w:r>
          </w:p>
        </w:tc>
        <w:tc>
          <w:tcPr>
            <w:tcW w:w="4720" w:type="dxa"/>
          </w:tcPr>
          <w:p w:rsidR="00937888" w:rsidRDefault="00EC7B47">
            <w:pPr>
              <w:pStyle w:val="TableParagraph"/>
              <w:rPr>
                <w:sz w:val="24"/>
              </w:rPr>
            </w:pPr>
            <w:r>
              <w:rPr>
                <w:sz w:val="24"/>
              </w:rPr>
              <w:t>U lành thể mi</w:t>
            </w:r>
          </w:p>
        </w:tc>
        <w:tc>
          <w:tcPr>
            <w:tcW w:w="5040" w:type="dxa"/>
          </w:tcPr>
          <w:p w:rsidR="00937888" w:rsidRDefault="00EC7B47">
            <w:pPr>
              <w:pStyle w:val="TableParagraph"/>
              <w:rPr>
                <w:sz w:val="24"/>
              </w:rPr>
            </w:pPr>
            <w:r>
              <w:rPr>
                <w:sz w:val="24"/>
              </w:rPr>
              <w:t>Benign neoplasm: Ciliary body</w:t>
            </w:r>
          </w:p>
        </w:tc>
      </w:tr>
      <w:tr w:rsidR="00937888">
        <w:trPr>
          <w:trHeight w:val="300"/>
        </w:trPr>
        <w:tc>
          <w:tcPr>
            <w:tcW w:w="1000" w:type="dxa"/>
          </w:tcPr>
          <w:p w:rsidR="00937888" w:rsidRDefault="00EC7B47">
            <w:pPr>
              <w:pStyle w:val="TableParagraph"/>
              <w:ind w:left="31" w:right="11"/>
              <w:jc w:val="center"/>
              <w:rPr>
                <w:sz w:val="24"/>
              </w:rPr>
            </w:pPr>
            <w:r>
              <w:rPr>
                <w:sz w:val="24"/>
              </w:rPr>
              <w:t>D315</w:t>
            </w:r>
          </w:p>
        </w:tc>
        <w:tc>
          <w:tcPr>
            <w:tcW w:w="4720" w:type="dxa"/>
          </w:tcPr>
          <w:p w:rsidR="00937888" w:rsidRDefault="00EC7B47">
            <w:pPr>
              <w:pStyle w:val="TableParagraph"/>
              <w:rPr>
                <w:sz w:val="24"/>
              </w:rPr>
            </w:pPr>
            <w:r>
              <w:rPr>
                <w:sz w:val="24"/>
              </w:rPr>
              <w:t>U lành tuyến và ống lệ</w:t>
            </w:r>
          </w:p>
        </w:tc>
        <w:tc>
          <w:tcPr>
            <w:tcW w:w="5040" w:type="dxa"/>
          </w:tcPr>
          <w:p w:rsidR="00937888" w:rsidRDefault="00EC7B47">
            <w:pPr>
              <w:pStyle w:val="TableParagraph"/>
              <w:rPr>
                <w:sz w:val="24"/>
              </w:rPr>
            </w:pPr>
            <w:r>
              <w:rPr>
                <w:sz w:val="24"/>
              </w:rPr>
              <w:t>Benign neoplasm: Lacrimal gland and duct</w:t>
            </w:r>
          </w:p>
        </w:tc>
      </w:tr>
      <w:tr w:rsidR="00937888">
        <w:trPr>
          <w:trHeight w:val="300"/>
        </w:trPr>
        <w:tc>
          <w:tcPr>
            <w:tcW w:w="1000" w:type="dxa"/>
          </w:tcPr>
          <w:p w:rsidR="00937888" w:rsidRDefault="00EC7B47">
            <w:pPr>
              <w:pStyle w:val="TableParagraph"/>
              <w:ind w:left="31" w:right="11"/>
              <w:jc w:val="center"/>
              <w:rPr>
                <w:sz w:val="24"/>
              </w:rPr>
            </w:pPr>
            <w:r>
              <w:rPr>
                <w:sz w:val="24"/>
              </w:rPr>
              <w:t>D316</w:t>
            </w:r>
          </w:p>
        </w:tc>
        <w:tc>
          <w:tcPr>
            <w:tcW w:w="4720" w:type="dxa"/>
          </w:tcPr>
          <w:p w:rsidR="00937888" w:rsidRDefault="00EC7B47">
            <w:pPr>
              <w:pStyle w:val="TableParagraph"/>
              <w:rPr>
                <w:sz w:val="24"/>
              </w:rPr>
            </w:pPr>
            <w:r>
              <w:rPr>
                <w:sz w:val="24"/>
              </w:rPr>
              <w:t>U lành hốc mắt không đặc hiệu</w:t>
            </w:r>
          </w:p>
        </w:tc>
        <w:tc>
          <w:tcPr>
            <w:tcW w:w="5040" w:type="dxa"/>
          </w:tcPr>
          <w:p w:rsidR="00937888" w:rsidRDefault="00EC7B47">
            <w:pPr>
              <w:pStyle w:val="TableParagraph"/>
              <w:rPr>
                <w:sz w:val="24"/>
              </w:rPr>
            </w:pPr>
            <w:r>
              <w:rPr>
                <w:sz w:val="24"/>
              </w:rPr>
              <w:t>Benign neoplasm: Orbit, unspecified</w:t>
            </w:r>
          </w:p>
        </w:tc>
      </w:tr>
      <w:tr w:rsidR="00937888">
        <w:trPr>
          <w:trHeight w:val="300"/>
        </w:trPr>
        <w:tc>
          <w:tcPr>
            <w:tcW w:w="1000" w:type="dxa"/>
          </w:tcPr>
          <w:p w:rsidR="00937888" w:rsidRDefault="00EC7B47">
            <w:pPr>
              <w:pStyle w:val="TableParagraph"/>
              <w:ind w:left="31" w:right="11"/>
              <w:jc w:val="center"/>
              <w:rPr>
                <w:sz w:val="24"/>
              </w:rPr>
            </w:pPr>
            <w:r>
              <w:rPr>
                <w:sz w:val="24"/>
              </w:rPr>
              <w:t>D319</w:t>
            </w:r>
          </w:p>
        </w:tc>
        <w:tc>
          <w:tcPr>
            <w:tcW w:w="4720" w:type="dxa"/>
          </w:tcPr>
          <w:p w:rsidR="00937888" w:rsidRDefault="00EC7B47">
            <w:pPr>
              <w:pStyle w:val="TableParagraph"/>
              <w:rPr>
                <w:sz w:val="24"/>
              </w:rPr>
            </w:pPr>
            <w:r>
              <w:rPr>
                <w:sz w:val="24"/>
              </w:rPr>
              <w:t>U lành của mắt, không đặc hiệu</w:t>
            </w:r>
          </w:p>
        </w:tc>
        <w:tc>
          <w:tcPr>
            <w:tcW w:w="5040" w:type="dxa"/>
          </w:tcPr>
          <w:p w:rsidR="00937888" w:rsidRDefault="00EC7B47">
            <w:pPr>
              <w:pStyle w:val="TableParagraph"/>
              <w:rPr>
                <w:sz w:val="24"/>
              </w:rPr>
            </w:pPr>
            <w:r>
              <w:rPr>
                <w:sz w:val="24"/>
              </w:rPr>
              <w:t>Benign neoplasm: Eye, unspecified</w:t>
            </w:r>
          </w:p>
        </w:tc>
      </w:tr>
      <w:tr w:rsidR="00937888">
        <w:trPr>
          <w:trHeight w:val="300"/>
        </w:trPr>
        <w:tc>
          <w:tcPr>
            <w:tcW w:w="1000" w:type="dxa"/>
          </w:tcPr>
          <w:p w:rsidR="00937888" w:rsidRDefault="00EC7B47">
            <w:pPr>
              <w:pStyle w:val="TableParagraph"/>
              <w:ind w:left="31" w:right="11"/>
              <w:jc w:val="center"/>
              <w:rPr>
                <w:sz w:val="24"/>
              </w:rPr>
            </w:pPr>
            <w:r>
              <w:rPr>
                <w:sz w:val="24"/>
              </w:rPr>
              <w:t>D320</w:t>
            </w:r>
          </w:p>
        </w:tc>
        <w:tc>
          <w:tcPr>
            <w:tcW w:w="4720" w:type="dxa"/>
          </w:tcPr>
          <w:p w:rsidR="00937888" w:rsidRDefault="00EC7B47">
            <w:pPr>
              <w:pStyle w:val="TableParagraph"/>
              <w:rPr>
                <w:sz w:val="24"/>
              </w:rPr>
            </w:pPr>
            <w:r>
              <w:rPr>
                <w:sz w:val="24"/>
              </w:rPr>
              <w:t>U lành của não</w:t>
            </w:r>
          </w:p>
        </w:tc>
        <w:tc>
          <w:tcPr>
            <w:tcW w:w="5040" w:type="dxa"/>
          </w:tcPr>
          <w:p w:rsidR="00937888" w:rsidRDefault="00EC7B47">
            <w:pPr>
              <w:pStyle w:val="TableParagraph"/>
              <w:rPr>
                <w:sz w:val="24"/>
              </w:rPr>
            </w:pPr>
            <w:r>
              <w:rPr>
                <w:sz w:val="24"/>
              </w:rPr>
              <w:t>Benign neoplasm: Cerebral meninges</w:t>
            </w:r>
          </w:p>
        </w:tc>
      </w:tr>
      <w:tr w:rsidR="00937888">
        <w:trPr>
          <w:trHeight w:val="300"/>
        </w:trPr>
        <w:tc>
          <w:tcPr>
            <w:tcW w:w="1000" w:type="dxa"/>
          </w:tcPr>
          <w:p w:rsidR="00937888" w:rsidRDefault="00EC7B47">
            <w:pPr>
              <w:pStyle w:val="TableParagraph"/>
              <w:ind w:left="31" w:right="11"/>
              <w:jc w:val="center"/>
              <w:rPr>
                <w:sz w:val="24"/>
              </w:rPr>
            </w:pPr>
            <w:r>
              <w:rPr>
                <w:sz w:val="24"/>
              </w:rPr>
              <w:t>D321</w:t>
            </w:r>
          </w:p>
        </w:tc>
        <w:tc>
          <w:tcPr>
            <w:tcW w:w="4720" w:type="dxa"/>
          </w:tcPr>
          <w:p w:rsidR="00937888" w:rsidRDefault="00EC7B47">
            <w:pPr>
              <w:pStyle w:val="TableParagraph"/>
              <w:rPr>
                <w:sz w:val="24"/>
              </w:rPr>
            </w:pPr>
            <w:r>
              <w:rPr>
                <w:sz w:val="24"/>
              </w:rPr>
              <w:t>U lành màng não tuỷ sống</w:t>
            </w:r>
          </w:p>
        </w:tc>
        <w:tc>
          <w:tcPr>
            <w:tcW w:w="5040" w:type="dxa"/>
          </w:tcPr>
          <w:p w:rsidR="00937888" w:rsidRDefault="00EC7B47">
            <w:pPr>
              <w:pStyle w:val="TableParagraph"/>
              <w:rPr>
                <w:sz w:val="24"/>
              </w:rPr>
            </w:pPr>
            <w:r>
              <w:rPr>
                <w:sz w:val="24"/>
              </w:rPr>
              <w:t>Benign neoplasm: Spinal meninges</w:t>
            </w:r>
          </w:p>
        </w:tc>
      </w:tr>
      <w:tr w:rsidR="00937888">
        <w:trPr>
          <w:trHeight w:val="300"/>
        </w:trPr>
        <w:tc>
          <w:tcPr>
            <w:tcW w:w="1000" w:type="dxa"/>
          </w:tcPr>
          <w:p w:rsidR="00937888" w:rsidRDefault="00EC7B47">
            <w:pPr>
              <w:pStyle w:val="TableParagraph"/>
              <w:ind w:left="31" w:right="11"/>
              <w:jc w:val="center"/>
              <w:rPr>
                <w:sz w:val="24"/>
              </w:rPr>
            </w:pPr>
            <w:r>
              <w:rPr>
                <w:sz w:val="24"/>
              </w:rPr>
              <w:t>D329</w:t>
            </w:r>
          </w:p>
        </w:tc>
        <w:tc>
          <w:tcPr>
            <w:tcW w:w="4720" w:type="dxa"/>
          </w:tcPr>
          <w:p w:rsidR="00937888" w:rsidRDefault="00EC7B47">
            <w:pPr>
              <w:pStyle w:val="TableParagraph"/>
              <w:rPr>
                <w:sz w:val="24"/>
              </w:rPr>
            </w:pPr>
            <w:r>
              <w:rPr>
                <w:sz w:val="24"/>
              </w:rPr>
              <w:t>U lành màng não, không đặc hiệu</w:t>
            </w:r>
          </w:p>
        </w:tc>
        <w:tc>
          <w:tcPr>
            <w:tcW w:w="5040" w:type="dxa"/>
          </w:tcPr>
          <w:p w:rsidR="00937888" w:rsidRDefault="00EC7B47">
            <w:pPr>
              <w:pStyle w:val="TableParagraph"/>
              <w:rPr>
                <w:sz w:val="24"/>
              </w:rPr>
            </w:pPr>
            <w:r>
              <w:rPr>
                <w:sz w:val="24"/>
              </w:rPr>
              <w:t>Benign neoplasm: Meninges, unspecified</w:t>
            </w:r>
          </w:p>
        </w:tc>
      </w:tr>
      <w:tr w:rsidR="00937888">
        <w:trPr>
          <w:trHeight w:val="300"/>
        </w:trPr>
        <w:tc>
          <w:tcPr>
            <w:tcW w:w="1000" w:type="dxa"/>
          </w:tcPr>
          <w:p w:rsidR="00937888" w:rsidRDefault="00EC7B47">
            <w:pPr>
              <w:pStyle w:val="TableParagraph"/>
              <w:ind w:left="31" w:right="11"/>
              <w:jc w:val="center"/>
              <w:rPr>
                <w:sz w:val="24"/>
              </w:rPr>
            </w:pPr>
            <w:r>
              <w:rPr>
                <w:sz w:val="24"/>
              </w:rPr>
              <w:t>D330</w:t>
            </w:r>
          </w:p>
        </w:tc>
        <w:tc>
          <w:tcPr>
            <w:tcW w:w="4720" w:type="dxa"/>
          </w:tcPr>
          <w:p w:rsidR="00937888" w:rsidRDefault="00EC7B47">
            <w:pPr>
              <w:pStyle w:val="TableParagraph"/>
              <w:rPr>
                <w:sz w:val="24"/>
              </w:rPr>
            </w:pPr>
            <w:r>
              <w:rPr>
                <w:sz w:val="24"/>
              </w:rPr>
              <w:t>U lành của não trên lều</w:t>
            </w:r>
          </w:p>
        </w:tc>
        <w:tc>
          <w:tcPr>
            <w:tcW w:w="5040" w:type="dxa"/>
          </w:tcPr>
          <w:p w:rsidR="00937888" w:rsidRDefault="00EC7B47">
            <w:pPr>
              <w:pStyle w:val="TableParagraph"/>
              <w:rPr>
                <w:sz w:val="24"/>
              </w:rPr>
            </w:pPr>
            <w:r>
              <w:rPr>
                <w:sz w:val="24"/>
              </w:rPr>
              <w:t>Benign neoplasm: Brain, supratentorial</w:t>
            </w:r>
          </w:p>
        </w:tc>
      </w:tr>
      <w:tr w:rsidR="00937888">
        <w:trPr>
          <w:trHeight w:val="300"/>
        </w:trPr>
        <w:tc>
          <w:tcPr>
            <w:tcW w:w="1000" w:type="dxa"/>
          </w:tcPr>
          <w:p w:rsidR="00937888" w:rsidRDefault="00EC7B47">
            <w:pPr>
              <w:pStyle w:val="TableParagraph"/>
              <w:ind w:left="31" w:right="11"/>
              <w:jc w:val="center"/>
              <w:rPr>
                <w:sz w:val="24"/>
              </w:rPr>
            </w:pPr>
            <w:r>
              <w:rPr>
                <w:sz w:val="24"/>
              </w:rPr>
              <w:t>D331</w:t>
            </w:r>
          </w:p>
        </w:tc>
        <w:tc>
          <w:tcPr>
            <w:tcW w:w="4720" w:type="dxa"/>
          </w:tcPr>
          <w:p w:rsidR="00937888" w:rsidRDefault="00EC7B47">
            <w:pPr>
              <w:pStyle w:val="TableParagraph"/>
              <w:rPr>
                <w:sz w:val="24"/>
              </w:rPr>
            </w:pPr>
            <w:r>
              <w:rPr>
                <w:sz w:val="24"/>
              </w:rPr>
              <w:t>U lành của não, lều dưới</w:t>
            </w:r>
          </w:p>
        </w:tc>
        <w:tc>
          <w:tcPr>
            <w:tcW w:w="5040" w:type="dxa"/>
          </w:tcPr>
          <w:p w:rsidR="00937888" w:rsidRDefault="00EC7B47">
            <w:pPr>
              <w:pStyle w:val="TableParagraph"/>
              <w:rPr>
                <w:sz w:val="24"/>
              </w:rPr>
            </w:pPr>
            <w:r>
              <w:rPr>
                <w:sz w:val="24"/>
              </w:rPr>
              <w:t>Benign neoplasm: Brain, infratentorial</w:t>
            </w:r>
          </w:p>
        </w:tc>
      </w:tr>
      <w:tr w:rsidR="00937888">
        <w:trPr>
          <w:trHeight w:val="300"/>
        </w:trPr>
        <w:tc>
          <w:tcPr>
            <w:tcW w:w="1000" w:type="dxa"/>
          </w:tcPr>
          <w:p w:rsidR="00937888" w:rsidRDefault="00EC7B47">
            <w:pPr>
              <w:pStyle w:val="TableParagraph"/>
              <w:ind w:left="31" w:right="11"/>
              <w:jc w:val="center"/>
              <w:rPr>
                <w:sz w:val="24"/>
              </w:rPr>
            </w:pPr>
            <w:r>
              <w:rPr>
                <w:sz w:val="24"/>
              </w:rPr>
              <w:t>D332</w:t>
            </w:r>
          </w:p>
        </w:tc>
        <w:tc>
          <w:tcPr>
            <w:tcW w:w="4720" w:type="dxa"/>
          </w:tcPr>
          <w:p w:rsidR="00937888" w:rsidRDefault="00EC7B47">
            <w:pPr>
              <w:pStyle w:val="TableParagraph"/>
              <w:rPr>
                <w:sz w:val="24"/>
              </w:rPr>
            </w:pPr>
            <w:r>
              <w:rPr>
                <w:sz w:val="24"/>
              </w:rPr>
              <w:t>U lành của não, không đặc hiệu</w:t>
            </w:r>
          </w:p>
        </w:tc>
        <w:tc>
          <w:tcPr>
            <w:tcW w:w="5040" w:type="dxa"/>
          </w:tcPr>
          <w:p w:rsidR="00937888" w:rsidRDefault="00EC7B47">
            <w:pPr>
              <w:pStyle w:val="TableParagraph"/>
              <w:rPr>
                <w:sz w:val="24"/>
              </w:rPr>
            </w:pPr>
            <w:r>
              <w:rPr>
                <w:sz w:val="24"/>
              </w:rPr>
              <w:t>Benign neoplasm: Brain, unspecified</w:t>
            </w:r>
          </w:p>
        </w:tc>
      </w:tr>
      <w:tr w:rsidR="00937888">
        <w:trPr>
          <w:trHeight w:val="300"/>
        </w:trPr>
        <w:tc>
          <w:tcPr>
            <w:tcW w:w="1000" w:type="dxa"/>
          </w:tcPr>
          <w:p w:rsidR="00937888" w:rsidRDefault="00EC7B47">
            <w:pPr>
              <w:pStyle w:val="TableParagraph"/>
              <w:ind w:left="31" w:right="11"/>
              <w:jc w:val="center"/>
              <w:rPr>
                <w:sz w:val="24"/>
              </w:rPr>
            </w:pPr>
            <w:r>
              <w:rPr>
                <w:sz w:val="24"/>
              </w:rPr>
              <w:t>D333</w:t>
            </w:r>
          </w:p>
        </w:tc>
        <w:tc>
          <w:tcPr>
            <w:tcW w:w="4720" w:type="dxa"/>
          </w:tcPr>
          <w:p w:rsidR="00937888" w:rsidRDefault="00EC7B47">
            <w:pPr>
              <w:pStyle w:val="TableParagraph"/>
              <w:rPr>
                <w:sz w:val="24"/>
              </w:rPr>
            </w:pPr>
            <w:r>
              <w:rPr>
                <w:sz w:val="24"/>
              </w:rPr>
              <w:t>U lành thần kinh sọ não</w:t>
            </w:r>
          </w:p>
        </w:tc>
        <w:tc>
          <w:tcPr>
            <w:tcW w:w="5040" w:type="dxa"/>
          </w:tcPr>
          <w:p w:rsidR="00937888" w:rsidRDefault="00EC7B47">
            <w:pPr>
              <w:pStyle w:val="TableParagraph"/>
              <w:rPr>
                <w:sz w:val="24"/>
              </w:rPr>
            </w:pPr>
            <w:r>
              <w:rPr>
                <w:sz w:val="24"/>
              </w:rPr>
              <w:t>Benign neoplasm: Cranial nerves</w:t>
            </w:r>
          </w:p>
        </w:tc>
      </w:tr>
      <w:tr w:rsidR="00937888">
        <w:trPr>
          <w:trHeight w:val="300"/>
        </w:trPr>
        <w:tc>
          <w:tcPr>
            <w:tcW w:w="1000" w:type="dxa"/>
          </w:tcPr>
          <w:p w:rsidR="00937888" w:rsidRDefault="00EC7B47">
            <w:pPr>
              <w:pStyle w:val="TableParagraph"/>
              <w:ind w:left="31" w:right="11"/>
              <w:jc w:val="center"/>
              <w:rPr>
                <w:sz w:val="24"/>
              </w:rPr>
            </w:pPr>
            <w:r>
              <w:rPr>
                <w:sz w:val="24"/>
              </w:rPr>
              <w:t>D334</w:t>
            </w:r>
          </w:p>
        </w:tc>
        <w:tc>
          <w:tcPr>
            <w:tcW w:w="4720" w:type="dxa"/>
          </w:tcPr>
          <w:p w:rsidR="00937888" w:rsidRDefault="00EC7B47">
            <w:pPr>
              <w:pStyle w:val="TableParagraph"/>
              <w:rPr>
                <w:sz w:val="24"/>
              </w:rPr>
            </w:pPr>
            <w:r>
              <w:rPr>
                <w:sz w:val="24"/>
              </w:rPr>
              <w:t>U lành của tuỷ sống</w:t>
            </w:r>
          </w:p>
        </w:tc>
        <w:tc>
          <w:tcPr>
            <w:tcW w:w="5040" w:type="dxa"/>
          </w:tcPr>
          <w:p w:rsidR="00937888" w:rsidRDefault="00EC7B47">
            <w:pPr>
              <w:pStyle w:val="TableParagraph"/>
              <w:rPr>
                <w:sz w:val="24"/>
              </w:rPr>
            </w:pPr>
            <w:r>
              <w:rPr>
                <w:sz w:val="24"/>
              </w:rPr>
              <w:t>Benign neoplasm: Spinal cord</w:t>
            </w:r>
          </w:p>
        </w:tc>
      </w:tr>
      <w:tr w:rsidR="00937888">
        <w:trPr>
          <w:trHeight w:val="620"/>
        </w:trPr>
        <w:tc>
          <w:tcPr>
            <w:tcW w:w="1000" w:type="dxa"/>
          </w:tcPr>
          <w:p w:rsidR="00937888" w:rsidRDefault="00EC7B47">
            <w:pPr>
              <w:pStyle w:val="TableParagraph"/>
              <w:ind w:left="31" w:right="11"/>
              <w:jc w:val="center"/>
              <w:rPr>
                <w:sz w:val="24"/>
              </w:rPr>
            </w:pPr>
            <w:r>
              <w:rPr>
                <w:sz w:val="24"/>
              </w:rPr>
              <w:t>D337</w:t>
            </w:r>
          </w:p>
        </w:tc>
        <w:tc>
          <w:tcPr>
            <w:tcW w:w="4720" w:type="dxa"/>
          </w:tcPr>
          <w:p w:rsidR="00937888" w:rsidRDefault="00EC7B47">
            <w:pPr>
              <w:pStyle w:val="TableParagraph"/>
              <w:spacing w:line="261" w:lineRule="auto"/>
              <w:rPr>
                <w:sz w:val="24"/>
              </w:rPr>
            </w:pPr>
            <w:r>
              <w:rPr>
                <w:sz w:val="24"/>
              </w:rPr>
              <w:t xml:space="preserve">U </w:t>
            </w:r>
            <w:r>
              <w:rPr>
                <w:spacing w:val="-4"/>
                <w:sz w:val="24"/>
              </w:rPr>
              <w:t xml:space="preserve">lành </w:t>
            </w:r>
            <w:r>
              <w:rPr>
                <w:spacing w:val="-3"/>
                <w:sz w:val="24"/>
              </w:rPr>
              <w:t xml:space="preserve">của </w:t>
            </w:r>
            <w:r>
              <w:rPr>
                <w:sz w:val="24"/>
              </w:rPr>
              <w:t xml:space="preserve">phần </w:t>
            </w:r>
            <w:r>
              <w:rPr>
                <w:spacing w:val="-3"/>
                <w:sz w:val="24"/>
              </w:rPr>
              <w:t xml:space="preserve">xác </w:t>
            </w:r>
            <w:r>
              <w:rPr>
                <w:sz w:val="24"/>
              </w:rPr>
              <w:t xml:space="preserve">định khác </w:t>
            </w:r>
            <w:r>
              <w:rPr>
                <w:spacing w:val="-3"/>
                <w:sz w:val="24"/>
              </w:rPr>
              <w:t xml:space="preserve">của </w:t>
            </w:r>
            <w:r>
              <w:rPr>
                <w:sz w:val="24"/>
              </w:rPr>
              <w:t xml:space="preserve">hệ </w:t>
            </w:r>
            <w:r>
              <w:rPr>
                <w:spacing w:val="-4"/>
                <w:sz w:val="24"/>
              </w:rPr>
              <w:t xml:space="preserve">thần </w:t>
            </w:r>
            <w:r>
              <w:rPr>
                <w:spacing w:val="-5"/>
                <w:sz w:val="24"/>
              </w:rPr>
              <w:t xml:space="preserve">kinh </w:t>
            </w:r>
            <w:r>
              <w:rPr>
                <w:sz w:val="24"/>
              </w:rPr>
              <w:t>trung ương</w:t>
            </w:r>
          </w:p>
        </w:tc>
        <w:tc>
          <w:tcPr>
            <w:tcW w:w="5040" w:type="dxa"/>
          </w:tcPr>
          <w:p w:rsidR="00937888" w:rsidRDefault="00EC7B47">
            <w:pPr>
              <w:pStyle w:val="TableParagraph"/>
              <w:spacing w:line="261" w:lineRule="auto"/>
              <w:rPr>
                <w:sz w:val="24"/>
              </w:rPr>
            </w:pPr>
            <w:r>
              <w:rPr>
                <w:spacing w:val="-3"/>
                <w:sz w:val="24"/>
              </w:rPr>
              <w:t xml:space="preserve">Benign neoplasm: </w:t>
            </w:r>
            <w:r>
              <w:rPr>
                <w:sz w:val="24"/>
              </w:rPr>
              <w:t xml:space="preserve">Other </w:t>
            </w:r>
            <w:r>
              <w:rPr>
                <w:spacing w:val="-4"/>
                <w:sz w:val="24"/>
              </w:rPr>
              <w:t xml:space="preserve">specified </w:t>
            </w:r>
            <w:r>
              <w:rPr>
                <w:spacing w:val="-3"/>
                <w:sz w:val="24"/>
              </w:rPr>
              <w:t xml:space="preserve">parts </w:t>
            </w:r>
            <w:r>
              <w:rPr>
                <w:sz w:val="24"/>
              </w:rPr>
              <w:t xml:space="preserve">of </w:t>
            </w:r>
            <w:r>
              <w:rPr>
                <w:spacing w:val="-4"/>
                <w:sz w:val="24"/>
              </w:rPr>
              <w:t xml:space="preserve">central </w:t>
            </w:r>
            <w:r>
              <w:rPr>
                <w:sz w:val="24"/>
              </w:rPr>
              <w:t>nervous system</w:t>
            </w:r>
          </w:p>
        </w:tc>
      </w:tr>
      <w:tr w:rsidR="00937888">
        <w:trPr>
          <w:trHeight w:val="620"/>
        </w:trPr>
        <w:tc>
          <w:tcPr>
            <w:tcW w:w="1000" w:type="dxa"/>
          </w:tcPr>
          <w:p w:rsidR="00937888" w:rsidRDefault="00EC7B47">
            <w:pPr>
              <w:pStyle w:val="TableParagraph"/>
              <w:ind w:left="31" w:right="11"/>
              <w:jc w:val="center"/>
              <w:rPr>
                <w:sz w:val="24"/>
              </w:rPr>
            </w:pPr>
            <w:r>
              <w:rPr>
                <w:sz w:val="24"/>
              </w:rPr>
              <w:t>D339</w:t>
            </w:r>
          </w:p>
        </w:tc>
        <w:tc>
          <w:tcPr>
            <w:tcW w:w="4720" w:type="dxa"/>
          </w:tcPr>
          <w:p w:rsidR="00937888" w:rsidRDefault="00EC7B47">
            <w:pPr>
              <w:pStyle w:val="TableParagraph"/>
              <w:spacing w:line="261" w:lineRule="auto"/>
              <w:ind w:right="107"/>
              <w:rPr>
                <w:sz w:val="24"/>
              </w:rPr>
            </w:pPr>
            <w:r>
              <w:rPr>
                <w:sz w:val="24"/>
              </w:rPr>
              <w:t>U lành của hệ thần kinh trung ương, không đặc hiệu</w:t>
            </w:r>
          </w:p>
        </w:tc>
        <w:tc>
          <w:tcPr>
            <w:tcW w:w="5040" w:type="dxa"/>
          </w:tcPr>
          <w:p w:rsidR="00937888" w:rsidRDefault="00EC7B47">
            <w:pPr>
              <w:pStyle w:val="TableParagraph"/>
              <w:spacing w:line="261" w:lineRule="auto"/>
              <w:ind w:right="837"/>
              <w:rPr>
                <w:sz w:val="24"/>
              </w:rPr>
            </w:pPr>
            <w:r>
              <w:rPr>
                <w:sz w:val="24"/>
              </w:rPr>
              <w:t>Benign neoplasm: Central nervous system, unspecified</w:t>
            </w:r>
          </w:p>
        </w:tc>
      </w:tr>
      <w:tr w:rsidR="00937888">
        <w:trPr>
          <w:trHeight w:val="300"/>
        </w:trPr>
        <w:tc>
          <w:tcPr>
            <w:tcW w:w="1000" w:type="dxa"/>
          </w:tcPr>
          <w:p w:rsidR="00937888" w:rsidRDefault="00EC7B47">
            <w:pPr>
              <w:pStyle w:val="TableParagraph"/>
              <w:ind w:left="16" w:right="115"/>
              <w:jc w:val="center"/>
              <w:rPr>
                <w:sz w:val="24"/>
              </w:rPr>
            </w:pPr>
            <w:r>
              <w:rPr>
                <w:sz w:val="24"/>
              </w:rPr>
              <w:t>D34</w:t>
            </w:r>
          </w:p>
        </w:tc>
        <w:tc>
          <w:tcPr>
            <w:tcW w:w="4720" w:type="dxa"/>
          </w:tcPr>
          <w:p w:rsidR="00937888" w:rsidRDefault="00EC7B47">
            <w:pPr>
              <w:pStyle w:val="TableParagraph"/>
              <w:rPr>
                <w:sz w:val="24"/>
              </w:rPr>
            </w:pPr>
            <w:r>
              <w:rPr>
                <w:sz w:val="24"/>
              </w:rPr>
              <w:t>U lành của tuyến giáp</w:t>
            </w:r>
          </w:p>
        </w:tc>
        <w:tc>
          <w:tcPr>
            <w:tcW w:w="5040" w:type="dxa"/>
          </w:tcPr>
          <w:p w:rsidR="00937888" w:rsidRDefault="00EC7B47">
            <w:pPr>
              <w:pStyle w:val="TableParagraph"/>
              <w:rPr>
                <w:sz w:val="24"/>
              </w:rPr>
            </w:pPr>
            <w:r>
              <w:rPr>
                <w:sz w:val="24"/>
              </w:rPr>
              <w:t>Benign neoplasm of thyroid gland</w:t>
            </w:r>
          </w:p>
        </w:tc>
      </w:tr>
      <w:tr w:rsidR="00937888">
        <w:trPr>
          <w:trHeight w:val="300"/>
        </w:trPr>
        <w:tc>
          <w:tcPr>
            <w:tcW w:w="1000" w:type="dxa"/>
          </w:tcPr>
          <w:p w:rsidR="00937888" w:rsidRDefault="00EC7B47">
            <w:pPr>
              <w:pStyle w:val="TableParagraph"/>
              <w:ind w:left="31" w:right="11"/>
              <w:jc w:val="center"/>
              <w:rPr>
                <w:sz w:val="24"/>
              </w:rPr>
            </w:pPr>
            <w:r>
              <w:rPr>
                <w:sz w:val="24"/>
              </w:rPr>
              <w:t>D350</w:t>
            </w:r>
          </w:p>
        </w:tc>
        <w:tc>
          <w:tcPr>
            <w:tcW w:w="4720" w:type="dxa"/>
          </w:tcPr>
          <w:p w:rsidR="00937888" w:rsidRDefault="00EC7B47">
            <w:pPr>
              <w:pStyle w:val="TableParagraph"/>
              <w:rPr>
                <w:sz w:val="24"/>
              </w:rPr>
            </w:pPr>
            <w:r>
              <w:rPr>
                <w:sz w:val="24"/>
              </w:rPr>
              <w:t>U lành tuyến thượng thận</w:t>
            </w:r>
          </w:p>
        </w:tc>
        <w:tc>
          <w:tcPr>
            <w:tcW w:w="5040" w:type="dxa"/>
          </w:tcPr>
          <w:p w:rsidR="00937888" w:rsidRDefault="00EC7B47">
            <w:pPr>
              <w:pStyle w:val="TableParagraph"/>
              <w:rPr>
                <w:sz w:val="24"/>
              </w:rPr>
            </w:pPr>
            <w:r>
              <w:rPr>
                <w:sz w:val="24"/>
              </w:rPr>
              <w:t>Benign neoplasm: Adrenal gland</w:t>
            </w:r>
          </w:p>
        </w:tc>
      </w:tr>
      <w:tr w:rsidR="00937888">
        <w:trPr>
          <w:trHeight w:val="300"/>
        </w:trPr>
        <w:tc>
          <w:tcPr>
            <w:tcW w:w="1000" w:type="dxa"/>
          </w:tcPr>
          <w:p w:rsidR="00937888" w:rsidRDefault="00EC7B47">
            <w:pPr>
              <w:pStyle w:val="TableParagraph"/>
              <w:ind w:left="31" w:right="11"/>
              <w:jc w:val="center"/>
              <w:rPr>
                <w:sz w:val="24"/>
              </w:rPr>
            </w:pPr>
            <w:r>
              <w:rPr>
                <w:sz w:val="24"/>
              </w:rPr>
              <w:t>D351</w:t>
            </w:r>
          </w:p>
        </w:tc>
        <w:tc>
          <w:tcPr>
            <w:tcW w:w="4720" w:type="dxa"/>
          </w:tcPr>
          <w:p w:rsidR="00937888" w:rsidRDefault="00EC7B47">
            <w:pPr>
              <w:pStyle w:val="TableParagraph"/>
              <w:rPr>
                <w:sz w:val="24"/>
              </w:rPr>
            </w:pPr>
            <w:r>
              <w:rPr>
                <w:sz w:val="24"/>
              </w:rPr>
              <w:t>U lành tuyến cận giáp</w:t>
            </w:r>
          </w:p>
        </w:tc>
        <w:tc>
          <w:tcPr>
            <w:tcW w:w="5040" w:type="dxa"/>
          </w:tcPr>
          <w:p w:rsidR="00937888" w:rsidRDefault="00EC7B47">
            <w:pPr>
              <w:pStyle w:val="TableParagraph"/>
              <w:rPr>
                <w:sz w:val="24"/>
              </w:rPr>
            </w:pPr>
            <w:r>
              <w:rPr>
                <w:sz w:val="24"/>
              </w:rPr>
              <w:t>Benign neoplasm: Parathyroid gland</w:t>
            </w:r>
          </w:p>
        </w:tc>
      </w:tr>
      <w:tr w:rsidR="00937888">
        <w:trPr>
          <w:trHeight w:val="300"/>
        </w:trPr>
        <w:tc>
          <w:tcPr>
            <w:tcW w:w="1000" w:type="dxa"/>
          </w:tcPr>
          <w:p w:rsidR="00937888" w:rsidRDefault="00EC7B47">
            <w:pPr>
              <w:pStyle w:val="TableParagraph"/>
              <w:ind w:left="31" w:right="11"/>
              <w:jc w:val="center"/>
              <w:rPr>
                <w:sz w:val="24"/>
              </w:rPr>
            </w:pPr>
            <w:r>
              <w:rPr>
                <w:sz w:val="24"/>
              </w:rPr>
              <w:t>D352</w:t>
            </w:r>
          </w:p>
        </w:tc>
        <w:tc>
          <w:tcPr>
            <w:tcW w:w="4720" w:type="dxa"/>
          </w:tcPr>
          <w:p w:rsidR="00937888" w:rsidRDefault="00EC7B47">
            <w:pPr>
              <w:pStyle w:val="TableParagraph"/>
              <w:rPr>
                <w:sz w:val="24"/>
              </w:rPr>
            </w:pPr>
            <w:r>
              <w:rPr>
                <w:sz w:val="24"/>
              </w:rPr>
              <w:t>U lành tuyến yên</w:t>
            </w:r>
          </w:p>
        </w:tc>
        <w:tc>
          <w:tcPr>
            <w:tcW w:w="5040" w:type="dxa"/>
          </w:tcPr>
          <w:p w:rsidR="00937888" w:rsidRDefault="00EC7B47">
            <w:pPr>
              <w:pStyle w:val="TableParagraph"/>
              <w:rPr>
                <w:sz w:val="24"/>
              </w:rPr>
            </w:pPr>
            <w:r>
              <w:rPr>
                <w:sz w:val="24"/>
              </w:rPr>
              <w:t>Benign neoplasm: Pituitary gland</w:t>
            </w:r>
          </w:p>
        </w:tc>
      </w:tr>
      <w:tr w:rsidR="00937888">
        <w:trPr>
          <w:trHeight w:val="300"/>
        </w:trPr>
        <w:tc>
          <w:tcPr>
            <w:tcW w:w="1000" w:type="dxa"/>
          </w:tcPr>
          <w:p w:rsidR="00937888" w:rsidRDefault="00EC7B47">
            <w:pPr>
              <w:pStyle w:val="TableParagraph"/>
              <w:ind w:left="31" w:right="11"/>
              <w:jc w:val="center"/>
              <w:rPr>
                <w:sz w:val="24"/>
              </w:rPr>
            </w:pPr>
            <w:r>
              <w:rPr>
                <w:sz w:val="24"/>
              </w:rPr>
              <w:t>D353</w:t>
            </w:r>
          </w:p>
        </w:tc>
        <w:tc>
          <w:tcPr>
            <w:tcW w:w="4720" w:type="dxa"/>
          </w:tcPr>
          <w:p w:rsidR="00937888" w:rsidRDefault="00EC7B47">
            <w:pPr>
              <w:pStyle w:val="TableParagraph"/>
              <w:rPr>
                <w:sz w:val="24"/>
              </w:rPr>
            </w:pPr>
            <w:r>
              <w:rPr>
                <w:sz w:val="24"/>
              </w:rPr>
              <w:t>U lành ống sọ hầu</w:t>
            </w:r>
          </w:p>
        </w:tc>
        <w:tc>
          <w:tcPr>
            <w:tcW w:w="5040" w:type="dxa"/>
          </w:tcPr>
          <w:p w:rsidR="00937888" w:rsidRDefault="00EC7B47">
            <w:pPr>
              <w:pStyle w:val="TableParagraph"/>
              <w:rPr>
                <w:sz w:val="24"/>
              </w:rPr>
            </w:pPr>
            <w:r>
              <w:rPr>
                <w:sz w:val="24"/>
              </w:rPr>
              <w:t>Benign neoplasm: Craniopharyngeal duct</w:t>
            </w:r>
          </w:p>
        </w:tc>
      </w:tr>
      <w:tr w:rsidR="00937888">
        <w:trPr>
          <w:trHeight w:val="300"/>
        </w:trPr>
        <w:tc>
          <w:tcPr>
            <w:tcW w:w="1000" w:type="dxa"/>
          </w:tcPr>
          <w:p w:rsidR="00937888" w:rsidRDefault="00EC7B47">
            <w:pPr>
              <w:pStyle w:val="TableParagraph"/>
              <w:ind w:left="31" w:right="11"/>
              <w:jc w:val="center"/>
              <w:rPr>
                <w:sz w:val="24"/>
              </w:rPr>
            </w:pPr>
            <w:r>
              <w:rPr>
                <w:sz w:val="24"/>
              </w:rPr>
              <w:t>D354</w:t>
            </w:r>
          </w:p>
        </w:tc>
        <w:tc>
          <w:tcPr>
            <w:tcW w:w="4720" w:type="dxa"/>
          </w:tcPr>
          <w:p w:rsidR="00937888" w:rsidRDefault="00EC7B47">
            <w:pPr>
              <w:pStyle w:val="TableParagraph"/>
              <w:rPr>
                <w:sz w:val="24"/>
              </w:rPr>
            </w:pPr>
            <w:r>
              <w:rPr>
                <w:sz w:val="24"/>
              </w:rPr>
              <w:t>U lành tuyến tùng</w:t>
            </w:r>
          </w:p>
        </w:tc>
        <w:tc>
          <w:tcPr>
            <w:tcW w:w="5040" w:type="dxa"/>
          </w:tcPr>
          <w:p w:rsidR="00937888" w:rsidRDefault="00EC7B47">
            <w:pPr>
              <w:pStyle w:val="TableParagraph"/>
              <w:rPr>
                <w:sz w:val="24"/>
              </w:rPr>
            </w:pPr>
            <w:r>
              <w:rPr>
                <w:sz w:val="24"/>
              </w:rPr>
              <w:t>Benign neoplasm: Pineal gland</w:t>
            </w:r>
          </w:p>
        </w:tc>
      </w:tr>
      <w:tr w:rsidR="00937888">
        <w:trPr>
          <w:trHeight w:val="300"/>
        </w:trPr>
        <w:tc>
          <w:tcPr>
            <w:tcW w:w="1000" w:type="dxa"/>
          </w:tcPr>
          <w:p w:rsidR="00937888" w:rsidRDefault="00EC7B47">
            <w:pPr>
              <w:pStyle w:val="TableParagraph"/>
              <w:ind w:left="31" w:right="11"/>
              <w:jc w:val="center"/>
              <w:rPr>
                <w:sz w:val="24"/>
              </w:rPr>
            </w:pPr>
            <w:r>
              <w:rPr>
                <w:sz w:val="24"/>
              </w:rPr>
              <w:t>D355</w:t>
            </w:r>
          </w:p>
        </w:tc>
        <w:tc>
          <w:tcPr>
            <w:tcW w:w="4720" w:type="dxa"/>
          </w:tcPr>
          <w:p w:rsidR="00937888" w:rsidRDefault="00EC7B47">
            <w:pPr>
              <w:pStyle w:val="TableParagraph"/>
              <w:rPr>
                <w:sz w:val="24"/>
              </w:rPr>
            </w:pPr>
            <w:r>
              <w:rPr>
                <w:sz w:val="24"/>
              </w:rPr>
              <w:t>U lành thể cảnh</w:t>
            </w:r>
          </w:p>
        </w:tc>
        <w:tc>
          <w:tcPr>
            <w:tcW w:w="5040" w:type="dxa"/>
          </w:tcPr>
          <w:p w:rsidR="00937888" w:rsidRDefault="00EC7B47">
            <w:pPr>
              <w:pStyle w:val="TableParagraph"/>
              <w:rPr>
                <w:sz w:val="24"/>
              </w:rPr>
            </w:pPr>
            <w:r>
              <w:rPr>
                <w:sz w:val="24"/>
              </w:rPr>
              <w:t>Benign neoplasm: Carotid body</w:t>
            </w:r>
          </w:p>
        </w:tc>
      </w:tr>
      <w:tr w:rsidR="00937888">
        <w:trPr>
          <w:trHeight w:val="620"/>
        </w:trPr>
        <w:tc>
          <w:tcPr>
            <w:tcW w:w="1000" w:type="dxa"/>
          </w:tcPr>
          <w:p w:rsidR="00937888" w:rsidRDefault="00EC7B47">
            <w:pPr>
              <w:pStyle w:val="TableParagraph"/>
              <w:ind w:left="31" w:right="11"/>
              <w:jc w:val="center"/>
              <w:rPr>
                <w:sz w:val="24"/>
              </w:rPr>
            </w:pPr>
            <w:r>
              <w:rPr>
                <w:sz w:val="24"/>
              </w:rPr>
              <w:t>D356</w:t>
            </w:r>
          </w:p>
        </w:tc>
        <w:tc>
          <w:tcPr>
            <w:tcW w:w="4720" w:type="dxa"/>
          </w:tcPr>
          <w:p w:rsidR="00937888" w:rsidRDefault="00EC7B47">
            <w:pPr>
              <w:pStyle w:val="TableParagraph"/>
              <w:rPr>
                <w:sz w:val="24"/>
              </w:rPr>
            </w:pPr>
            <w:r>
              <w:rPr>
                <w:sz w:val="24"/>
              </w:rPr>
              <w:t>U lành thể động mạch chủ và thể cận hạch khác</w:t>
            </w:r>
          </w:p>
        </w:tc>
        <w:tc>
          <w:tcPr>
            <w:tcW w:w="5040" w:type="dxa"/>
          </w:tcPr>
          <w:p w:rsidR="00937888" w:rsidRDefault="00EC7B47">
            <w:pPr>
              <w:pStyle w:val="TableParagraph"/>
              <w:spacing w:line="261" w:lineRule="auto"/>
              <w:ind w:right="1037"/>
              <w:rPr>
                <w:sz w:val="24"/>
              </w:rPr>
            </w:pPr>
            <w:r>
              <w:rPr>
                <w:sz w:val="24"/>
              </w:rPr>
              <w:t>Benign neoplasm: Aortic body and other paraganglia</w:t>
            </w:r>
          </w:p>
        </w:tc>
      </w:tr>
      <w:tr w:rsidR="00937888">
        <w:trPr>
          <w:trHeight w:val="620"/>
        </w:trPr>
        <w:tc>
          <w:tcPr>
            <w:tcW w:w="1000" w:type="dxa"/>
          </w:tcPr>
          <w:p w:rsidR="00937888" w:rsidRDefault="00EC7B47">
            <w:pPr>
              <w:pStyle w:val="TableParagraph"/>
              <w:ind w:left="31" w:right="11"/>
              <w:jc w:val="center"/>
              <w:rPr>
                <w:sz w:val="24"/>
              </w:rPr>
            </w:pPr>
            <w:r>
              <w:rPr>
                <w:sz w:val="24"/>
              </w:rPr>
              <w:t>D357</w:t>
            </w:r>
          </w:p>
        </w:tc>
        <w:tc>
          <w:tcPr>
            <w:tcW w:w="4720" w:type="dxa"/>
          </w:tcPr>
          <w:p w:rsidR="00937888" w:rsidRDefault="00EC7B47">
            <w:pPr>
              <w:pStyle w:val="TableParagraph"/>
              <w:rPr>
                <w:sz w:val="24"/>
              </w:rPr>
            </w:pPr>
            <w:r>
              <w:rPr>
                <w:sz w:val="24"/>
              </w:rPr>
              <w:t>U lành tuyến nội tiết xác định khác</w:t>
            </w:r>
          </w:p>
        </w:tc>
        <w:tc>
          <w:tcPr>
            <w:tcW w:w="5040" w:type="dxa"/>
          </w:tcPr>
          <w:p w:rsidR="00937888" w:rsidRDefault="00EC7B47">
            <w:pPr>
              <w:pStyle w:val="TableParagraph"/>
              <w:rPr>
                <w:sz w:val="24"/>
              </w:rPr>
            </w:pPr>
            <w:r>
              <w:rPr>
                <w:sz w:val="24"/>
              </w:rPr>
              <w:t>Benign neoplasm: Other specified endocrine glands</w:t>
            </w:r>
          </w:p>
        </w:tc>
      </w:tr>
      <w:tr w:rsidR="00937888">
        <w:trPr>
          <w:trHeight w:val="300"/>
        </w:trPr>
        <w:tc>
          <w:tcPr>
            <w:tcW w:w="1000" w:type="dxa"/>
          </w:tcPr>
          <w:p w:rsidR="00937888" w:rsidRDefault="00EC7B47">
            <w:pPr>
              <w:pStyle w:val="TableParagraph"/>
              <w:ind w:left="31" w:right="11"/>
              <w:jc w:val="center"/>
              <w:rPr>
                <w:sz w:val="24"/>
              </w:rPr>
            </w:pPr>
            <w:r>
              <w:rPr>
                <w:sz w:val="24"/>
              </w:rPr>
              <w:t>D358</w:t>
            </w:r>
          </w:p>
        </w:tc>
        <w:tc>
          <w:tcPr>
            <w:tcW w:w="4720" w:type="dxa"/>
          </w:tcPr>
          <w:p w:rsidR="00937888" w:rsidRDefault="00EC7B47">
            <w:pPr>
              <w:pStyle w:val="TableParagraph"/>
              <w:rPr>
                <w:sz w:val="24"/>
              </w:rPr>
            </w:pPr>
            <w:r>
              <w:rPr>
                <w:sz w:val="24"/>
              </w:rPr>
              <w:t>U lành liên quan nhiều tuyến nội tiết</w:t>
            </w:r>
          </w:p>
        </w:tc>
        <w:tc>
          <w:tcPr>
            <w:tcW w:w="5040" w:type="dxa"/>
          </w:tcPr>
          <w:p w:rsidR="00937888" w:rsidRDefault="00EC7B47">
            <w:pPr>
              <w:pStyle w:val="TableParagraph"/>
              <w:rPr>
                <w:sz w:val="24"/>
              </w:rPr>
            </w:pPr>
            <w:r>
              <w:rPr>
                <w:sz w:val="24"/>
              </w:rPr>
              <w:t>Benign neoplasm: Pluriglandular involvement</w:t>
            </w:r>
          </w:p>
        </w:tc>
      </w:tr>
      <w:tr w:rsidR="00937888">
        <w:trPr>
          <w:trHeight w:val="300"/>
        </w:trPr>
        <w:tc>
          <w:tcPr>
            <w:tcW w:w="1000" w:type="dxa"/>
          </w:tcPr>
          <w:p w:rsidR="00937888" w:rsidRDefault="00EC7B47">
            <w:pPr>
              <w:pStyle w:val="TableParagraph"/>
              <w:ind w:left="31" w:right="11"/>
              <w:jc w:val="center"/>
              <w:rPr>
                <w:sz w:val="24"/>
              </w:rPr>
            </w:pPr>
            <w:r>
              <w:rPr>
                <w:sz w:val="24"/>
              </w:rPr>
              <w:t>D359</w:t>
            </w:r>
          </w:p>
        </w:tc>
        <w:tc>
          <w:tcPr>
            <w:tcW w:w="4720" w:type="dxa"/>
          </w:tcPr>
          <w:p w:rsidR="00937888" w:rsidRDefault="00EC7B47">
            <w:pPr>
              <w:pStyle w:val="TableParagraph"/>
              <w:rPr>
                <w:sz w:val="24"/>
              </w:rPr>
            </w:pPr>
            <w:r>
              <w:rPr>
                <w:sz w:val="24"/>
              </w:rPr>
              <w:t>U lành của tuyến nội tiết, không đặc hiệu</w:t>
            </w:r>
          </w:p>
        </w:tc>
        <w:tc>
          <w:tcPr>
            <w:tcW w:w="5040" w:type="dxa"/>
          </w:tcPr>
          <w:p w:rsidR="00937888" w:rsidRDefault="00EC7B47">
            <w:pPr>
              <w:pStyle w:val="TableParagraph"/>
              <w:rPr>
                <w:sz w:val="24"/>
              </w:rPr>
            </w:pPr>
            <w:r>
              <w:rPr>
                <w:sz w:val="24"/>
              </w:rPr>
              <w:t>Benign neoplasm: Endocrine gland, unspecified</w:t>
            </w:r>
          </w:p>
        </w:tc>
      </w:tr>
      <w:tr w:rsidR="00937888">
        <w:trPr>
          <w:trHeight w:val="300"/>
        </w:trPr>
        <w:tc>
          <w:tcPr>
            <w:tcW w:w="1000" w:type="dxa"/>
          </w:tcPr>
          <w:p w:rsidR="00937888" w:rsidRDefault="00EC7B47">
            <w:pPr>
              <w:pStyle w:val="TableParagraph"/>
              <w:ind w:left="31" w:right="11"/>
              <w:jc w:val="center"/>
              <w:rPr>
                <w:sz w:val="24"/>
              </w:rPr>
            </w:pPr>
            <w:r>
              <w:rPr>
                <w:sz w:val="24"/>
              </w:rPr>
              <w:t>D360</w:t>
            </w:r>
          </w:p>
        </w:tc>
        <w:tc>
          <w:tcPr>
            <w:tcW w:w="4720" w:type="dxa"/>
          </w:tcPr>
          <w:p w:rsidR="00937888" w:rsidRDefault="00EC7B47">
            <w:pPr>
              <w:pStyle w:val="TableParagraph"/>
              <w:rPr>
                <w:sz w:val="24"/>
              </w:rPr>
            </w:pPr>
            <w:r>
              <w:rPr>
                <w:sz w:val="24"/>
              </w:rPr>
              <w:t>U lành hạch lympho</w:t>
            </w:r>
          </w:p>
        </w:tc>
        <w:tc>
          <w:tcPr>
            <w:tcW w:w="5040" w:type="dxa"/>
          </w:tcPr>
          <w:p w:rsidR="00937888" w:rsidRDefault="00EC7B47">
            <w:pPr>
              <w:pStyle w:val="TableParagraph"/>
              <w:rPr>
                <w:sz w:val="24"/>
              </w:rPr>
            </w:pPr>
            <w:r>
              <w:rPr>
                <w:sz w:val="24"/>
              </w:rPr>
              <w:t>Benign neoplasm: Lymph nodes</w:t>
            </w:r>
          </w:p>
        </w:tc>
      </w:tr>
      <w:tr w:rsidR="00937888">
        <w:trPr>
          <w:trHeight w:val="620"/>
        </w:trPr>
        <w:tc>
          <w:tcPr>
            <w:tcW w:w="1000" w:type="dxa"/>
          </w:tcPr>
          <w:p w:rsidR="00937888" w:rsidRDefault="00EC7B47">
            <w:pPr>
              <w:pStyle w:val="TableParagraph"/>
              <w:ind w:left="31" w:right="11"/>
              <w:jc w:val="center"/>
              <w:rPr>
                <w:sz w:val="24"/>
              </w:rPr>
            </w:pPr>
            <w:r>
              <w:rPr>
                <w:sz w:val="24"/>
              </w:rPr>
              <w:t>D361</w:t>
            </w:r>
          </w:p>
        </w:tc>
        <w:tc>
          <w:tcPr>
            <w:tcW w:w="4720" w:type="dxa"/>
          </w:tcPr>
          <w:p w:rsidR="00937888" w:rsidRDefault="00EC7B47">
            <w:pPr>
              <w:pStyle w:val="TableParagraph"/>
              <w:spacing w:line="261" w:lineRule="auto"/>
              <w:ind w:right="267"/>
              <w:rPr>
                <w:sz w:val="24"/>
              </w:rPr>
            </w:pPr>
            <w:r>
              <w:rPr>
                <w:sz w:val="24"/>
              </w:rPr>
              <w:t xml:space="preserve">U </w:t>
            </w:r>
            <w:r>
              <w:rPr>
                <w:spacing w:val="-4"/>
                <w:sz w:val="24"/>
              </w:rPr>
              <w:t xml:space="preserve">lành thần </w:t>
            </w:r>
            <w:r>
              <w:rPr>
                <w:sz w:val="24"/>
              </w:rPr>
              <w:t xml:space="preserve">kinh ngoại </w:t>
            </w:r>
            <w:r>
              <w:rPr>
                <w:spacing w:val="-4"/>
                <w:sz w:val="24"/>
              </w:rPr>
              <w:t xml:space="preserve">biên </w:t>
            </w:r>
            <w:r>
              <w:rPr>
                <w:sz w:val="24"/>
              </w:rPr>
              <w:t xml:space="preserve">và hệ </w:t>
            </w:r>
            <w:r>
              <w:rPr>
                <w:spacing w:val="-4"/>
                <w:sz w:val="24"/>
              </w:rPr>
              <w:t xml:space="preserve">thần </w:t>
            </w:r>
            <w:r>
              <w:rPr>
                <w:sz w:val="24"/>
              </w:rPr>
              <w:t xml:space="preserve">kinh </w:t>
            </w:r>
            <w:r>
              <w:rPr>
                <w:spacing w:val="-10"/>
                <w:sz w:val="24"/>
              </w:rPr>
              <w:t xml:space="preserve">tự </w:t>
            </w:r>
            <w:r>
              <w:rPr>
                <w:sz w:val="24"/>
              </w:rPr>
              <w:t>động</w:t>
            </w:r>
          </w:p>
        </w:tc>
        <w:tc>
          <w:tcPr>
            <w:tcW w:w="5040" w:type="dxa"/>
          </w:tcPr>
          <w:p w:rsidR="00937888" w:rsidRDefault="00EC7B47">
            <w:pPr>
              <w:pStyle w:val="TableParagraph"/>
              <w:spacing w:line="261" w:lineRule="auto"/>
              <w:rPr>
                <w:sz w:val="24"/>
              </w:rPr>
            </w:pPr>
            <w:r>
              <w:rPr>
                <w:spacing w:val="-3"/>
                <w:sz w:val="24"/>
              </w:rPr>
              <w:t xml:space="preserve">Benign neoplasm: Peripheral nerves and </w:t>
            </w:r>
            <w:r>
              <w:rPr>
                <w:spacing w:val="-4"/>
                <w:sz w:val="24"/>
              </w:rPr>
              <w:t xml:space="preserve">autonomic </w:t>
            </w:r>
            <w:r>
              <w:rPr>
                <w:sz w:val="24"/>
              </w:rPr>
              <w:t>nervous system</w:t>
            </w:r>
          </w:p>
        </w:tc>
      </w:tr>
      <w:tr w:rsidR="00937888">
        <w:trPr>
          <w:trHeight w:val="300"/>
        </w:trPr>
        <w:tc>
          <w:tcPr>
            <w:tcW w:w="1000" w:type="dxa"/>
          </w:tcPr>
          <w:p w:rsidR="00937888" w:rsidRDefault="00EC7B47">
            <w:pPr>
              <w:pStyle w:val="TableParagraph"/>
              <w:ind w:left="31" w:right="11"/>
              <w:jc w:val="center"/>
              <w:rPr>
                <w:sz w:val="24"/>
              </w:rPr>
            </w:pPr>
            <w:r>
              <w:rPr>
                <w:sz w:val="24"/>
              </w:rPr>
              <w:t>D367</w:t>
            </w:r>
          </w:p>
        </w:tc>
        <w:tc>
          <w:tcPr>
            <w:tcW w:w="4720" w:type="dxa"/>
          </w:tcPr>
          <w:p w:rsidR="00937888" w:rsidRDefault="00EC7B47">
            <w:pPr>
              <w:pStyle w:val="TableParagraph"/>
              <w:rPr>
                <w:sz w:val="24"/>
              </w:rPr>
            </w:pPr>
            <w:r>
              <w:rPr>
                <w:sz w:val="24"/>
              </w:rPr>
              <w:t>U lành vị trí xác định khác</w:t>
            </w:r>
          </w:p>
        </w:tc>
        <w:tc>
          <w:tcPr>
            <w:tcW w:w="5040" w:type="dxa"/>
          </w:tcPr>
          <w:p w:rsidR="00937888" w:rsidRDefault="00EC7B47">
            <w:pPr>
              <w:pStyle w:val="TableParagraph"/>
              <w:rPr>
                <w:sz w:val="24"/>
              </w:rPr>
            </w:pPr>
            <w:r>
              <w:rPr>
                <w:sz w:val="24"/>
              </w:rPr>
              <w:t>Benign neoplasm: Other specified sites</w:t>
            </w:r>
          </w:p>
        </w:tc>
      </w:tr>
      <w:tr w:rsidR="00937888">
        <w:trPr>
          <w:trHeight w:val="620"/>
        </w:trPr>
        <w:tc>
          <w:tcPr>
            <w:tcW w:w="1000" w:type="dxa"/>
          </w:tcPr>
          <w:p w:rsidR="00937888" w:rsidRDefault="00EC7B47">
            <w:pPr>
              <w:pStyle w:val="TableParagraph"/>
              <w:ind w:left="31" w:right="11"/>
              <w:jc w:val="center"/>
              <w:rPr>
                <w:sz w:val="24"/>
              </w:rPr>
            </w:pPr>
            <w:r>
              <w:rPr>
                <w:sz w:val="24"/>
              </w:rPr>
              <w:t>D369</w:t>
            </w:r>
          </w:p>
        </w:tc>
        <w:tc>
          <w:tcPr>
            <w:tcW w:w="4720" w:type="dxa"/>
          </w:tcPr>
          <w:p w:rsidR="00937888" w:rsidRDefault="00EC7B47">
            <w:pPr>
              <w:pStyle w:val="TableParagraph"/>
              <w:rPr>
                <w:sz w:val="24"/>
              </w:rPr>
            </w:pPr>
            <w:r>
              <w:rPr>
                <w:sz w:val="24"/>
              </w:rPr>
              <w:t>U lành của vị trí không xác định</w:t>
            </w:r>
          </w:p>
        </w:tc>
        <w:tc>
          <w:tcPr>
            <w:tcW w:w="5040" w:type="dxa"/>
          </w:tcPr>
          <w:p w:rsidR="00937888" w:rsidRDefault="00EC7B47">
            <w:pPr>
              <w:pStyle w:val="TableParagraph"/>
              <w:spacing w:line="261" w:lineRule="auto"/>
              <w:ind w:right="155"/>
              <w:rPr>
                <w:sz w:val="24"/>
              </w:rPr>
            </w:pPr>
            <w:r>
              <w:rPr>
                <w:spacing w:val="-3"/>
                <w:sz w:val="24"/>
              </w:rPr>
              <w:t xml:space="preserve">Benign neoplasm: Benign </w:t>
            </w:r>
            <w:r>
              <w:rPr>
                <w:sz w:val="24"/>
              </w:rPr>
              <w:t xml:space="preserve">neoplasm of </w:t>
            </w:r>
            <w:r>
              <w:rPr>
                <w:spacing w:val="-3"/>
                <w:sz w:val="24"/>
              </w:rPr>
              <w:t xml:space="preserve">unspecified </w:t>
            </w:r>
            <w:r>
              <w:rPr>
                <w:sz w:val="24"/>
              </w:rPr>
              <w:t>site</w:t>
            </w:r>
          </w:p>
        </w:tc>
      </w:tr>
      <w:tr w:rsidR="00937888">
        <w:trPr>
          <w:trHeight w:val="620"/>
        </w:trPr>
        <w:tc>
          <w:tcPr>
            <w:tcW w:w="1000" w:type="dxa"/>
          </w:tcPr>
          <w:p w:rsidR="00937888" w:rsidRDefault="00EC7B47">
            <w:pPr>
              <w:pStyle w:val="TableParagraph"/>
              <w:ind w:left="31" w:right="11"/>
              <w:jc w:val="center"/>
              <w:rPr>
                <w:sz w:val="24"/>
              </w:rPr>
            </w:pPr>
            <w:r>
              <w:rPr>
                <w:sz w:val="24"/>
              </w:rPr>
              <w:t>D370</w:t>
            </w:r>
          </w:p>
        </w:tc>
        <w:tc>
          <w:tcPr>
            <w:tcW w:w="4720" w:type="dxa"/>
          </w:tcPr>
          <w:p w:rsidR="00937888" w:rsidRDefault="00EC7B47">
            <w:pPr>
              <w:pStyle w:val="TableParagraph"/>
              <w:spacing w:line="261" w:lineRule="auto"/>
              <w:ind w:right="434"/>
              <w:rPr>
                <w:sz w:val="24"/>
              </w:rPr>
            </w:pPr>
            <w:r>
              <w:rPr>
                <w:sz w:val="24"/>
              </w:rPr>
              <w:t>U tân sinh chưa rõ tính chất của môi, xoang miệng và hầu</w:t>
            </w:r>
          </w:p>
        </w:tc>
        <w:tc>
          <w:tcPr>
            <w:tcW w:w="5040" w:type="dxa"/>
          </w:tcPr>
          <w:p w:rsidR="00937888" w:rsidRDefault="00EC7B47">
            <w:pPr>
              <w:pStyle w:val="TableParagraph"/>
              <w:spacing w:line="261" w:lineRule="auto"/>
              <w:ind w:right="11"/>
              <w:rPr>
                <w:sz w:val="24"/>
              </w:rPr>
            </w:pPr>
            <w:r>
              <w:rPr>
                <w:sz w:val="24"/>
              </w:rPr>
              <w:t>Neoplasm of uncertain or unknown behaviour: Lip, oral cavity and pharynx</w:t>
            </w:r>
          </w:p>
        </w:tc>
      </w:tr>
      <w:tr w:rsidR="00937888">
        <w:trPr>
          <w:trHeight w:val="620"/>
        </w:trPr>
        <w:tc>
          <w:tcPr>
            <w:tcW w:w="1000" w:type="dxa"/>
          </w:tcPr>
          <w:p w:rsidR="00937888" w:rsidRDefault="00EC7B47">
            <w:pPr>
              <w:pStyle w:val="TableParagraph"/>
              <w:ind w:left="31" w:right="11"/>
              <w:jc w:val="center"/>
              <w:rPr>
                <w:sz w:val="24"/>
              </w:rPr>
            </w:pPr>
            <w:r>
              <w:rPr>
                <w:sz w:val="24"/>
              </w:rPr>
              <w:t>D371</w:t>
            </w:r>
          </w:p>
        </w:tc>
        <w:tc>
          <w:tcPr>
            <w:tcW w:w="4720" w:type="dxa"/>
          </w:tcPr>
          <w:p w:rsidR="00937888" w:rsidRDefault="00EC7B47">
            <w:pPr>
              <w:pStyle w:val="TableParagraph"/>
              <w:rPr>
                <w:sz w:val="24"/>
              </w:rPr>
            </w:pPr>
            <w:r>
              <w:rPr>
                <w:sz w:val="24"/>
              </w:rPr>
              <w:t>U tân sinh chưa rõ tính chất của dạ dày</w:t>
            </w:r>
          </w:p>
        </w:tc>
        <w:tc>
          <w:tcPr>
            <w:tcW w:w="5040" w:type="dxa"/>
          </w:tcPr>
          <w:p w:rsidR="00937888" w:rsidRDefault="00EC7B47">
            <w:pPr>
              <w:pStyle w:val="TableParagraph"/>
              <w:spacing w:line="261" w:lineRule="auto"/>
              <w:ind w:right="464"/>
              <w:rPr>
                <w:sz w:val="24"/>
              </w:rPr>
            </w:pPr>
            <w:r>
              <w:rPr>
                <w:sz w:val="24"/>
              </w:rPr>
              <w:t>Neoplasm of uncertain or unknown behaviour: Stomach</w:t>
            </w:r>
          </w:p>
        </w:tc>
      </w:tr>
      <w:tr w:rsidR="00937888">
        <w:trPr>
          <w:trHeight w:val="620"/>
        </w:trPr>
        <w:tc>
          <w:tcPr>
            <w:tcW w:w="1000" w:type="dxa"/>
          </w:tcPr>
          <w:p w:rsidR="00937888" w:rsidRDefault="00EC7B47">
            <w:pPr>
              <w:pStyle w:val="TableParagraph"/>
              <w:ind w:left="31" w:right="11"/>
              <w:jc w:val="center"/>
              <w:rPr>
                <w:sz w:val="24"/>
              </w:rPr>
            </w:pPr>
            <w:r>
              <w:rPr>
                <w:sz w:val="24"/>
              </w:rPr>
              <w:t>D372</w:t>
            </w:r>
          </w:p>
        </w:tc>
        <w:tc>
          <w:tcPr>
            <w:tcW w:w="4720" w:type="dxa"/>
          </w:tcPr>
          <w:p w:rsidR="00937888" w:rsidRDefault="00EC7B47">
            <w:pPr>
              <w:pStyle w:val="TableParagraph"/>
              <w:rPr>
                <w:sz w:val="24"/>
              </w:rPr>
            </w:pPr>
            <w:r>
              <w:rPr>
                <w:sz w:val="24"/>
              </w:rPr>
              <w:t>U tân sinh chưa rõ tính chất của ruột non</w:t>
            </w:r>
          </w:p>
        </w:tc>
        <w:tc>
          <w:tcPr>
            <w:tcW w:w="5040" w:type="dxa"/>
          </w:tcPr>
          <w:p w:rsidR="00937888" w:rsidRDefault="00EC7B47">
            <w:pPr>
              <w:pStyle w:val="TableParagraph"/>
              <w:spacing w:line="261" w:lineRule="auto"/>
              <w:ind w:right="464"/>
              <w:rPr>
                <w:sz w:val="24"/>
              </w:rPr>
            </w:pPr>
            <w:r>
              <w:rPr>
                <w:sz w:val="24"/>
              </w:rPr>
              <w:t>Neoplasm of uncertain or unknown behaviour: Small intestine</w:t>
            </w:r>
          </w:p>
        </w:tc>
      </w:tr>
      <w:tr w:rsidR="00937888">
        <w:trPr>
          <w:trHeight w:val="620"/>
        </w:trPr>
        <w:tc>
          <w:tcPr>
            <w:tcW w:w="1000" w:type="dxa"/>
          </w:tcPr>
          <w:p w:rsidR="00937888" w:rsidRDefault="00EC7B47">
            <w:pPr>
              <w:pStyle w:val="TableParagraph"/>
              <w:ind w:left="31" w:right="11"/>
              <w:jc w:val="center"/>
              <w:rPr>
                <w:sz w:val="24"/>
              </w:rPr>
            </w:pPr>
            <w:r>
              <w:rPr>
                <w:sz w:val="24"/>
              </w:rPr>
              <w:t>D373</w:t>
            </w:r>
          </w:p>
        </w:tc>
        <w:tc>
          <w:tcPr>
            <w:tcW w:w="4720" w:type="dxa"/>
          </w:tcPr>
          <w:p w:rsidR="00937888" w:rsidRDefault="00EC7B47">
            <w:pPr>
              <w:pStyle w:val="TableParagraph"/>
              <w:rPr>
                <w:sz w:val="24"/>
              </w:rPr>
            </w:pPr>
            <w:r>
              <w:rPr>
                <w:sz w:val="24"/>
              </w:rPr>
              <w:t>U tân sinh chưa rõ tính chất của ruột thừa</w:t>
            </w:r>
          </w:p>
        </w:tc>
        <w:tc>
          <w:tcPr>
            <w:tcW w:w="5040" w:type="dxa"/>
          </w:tcPr>
          <w:p w:rsidR="00937888" w:rsidRDefault="00EC7B47">
            <w:pPr>
              <w:pStyle w:val="TableParagraph"/>
              <w:spacing w:line="261" w:lineRule="auto"/>
              <w:ind w:right="464"/>
              <w:rPr>
                <w:sz w:val="24"/>
              </w:rPr>
            </w:pPr>
            <w:r>
              <w:rPr>
                <w:sz w:val="24"/>
              </w:rPr>
              <w:t>Neoplasm of uncertain or unknown behaviour: Appendix</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D374</w:t>
            </w:r>
          </w:p>
        </w:tc>
        <w:tc>
          <w:tcPr>
            <w:tcW w:w="4720" w:type="dxa"/>
          </w:tcPr>
          <w:p w:rsidR="00937888" w:rsidRDefault="00EC7B47">
            <w:pPr>
              <w:pStyle w:val="TableParagraph"/>
              <w:rPr>
                <w:sz w:val="24"/>
              </w:rPr>
            </w:pPr>
            <w:r>
              <w:rPr>
                <w:sz w:val="24"/>
              </w:rPr>
              <w:t>U tân sinh chưa rõ tính chất của đại tràng</w:t>
            </w:r>
          </w:p>
        </w:tc>
        <w:tc>
          <w:tcPr>
            <w:tcW w:w="5040" w:type="dxa"/>
          </w:tcPr>
          <w:p w:rsidR="00937888" w:rsidRDefault="00EC7B47">
            <w:pPr>
              <w:pStyle w:val="TableParagraph"/>
              <w:spacing w:line="261" w:lineRule="auto"/>
              <w:ind w:right="464"/>
              <w:rPr>
                <w:sz w:val="24"/>
              </w:rPr>
            </w:pPr>
            <w:r>
              <w:rPr>
                <w:sz w:val="24"/>
              </w:rPr>
              <w:t>Neoplasm of uncertain or unknown behaviour: Colon</w:t>
            </w:r>
          </w:p>
        </w:tc>
      </w:tr>
      <w:tr w:rsidR="00937888">
        <w:trPr>
          <w:trHeight w:val="620"/>
        </w:trPr>
        <w:tc>
          <w:tcPr>
            <w:tcW w:w="1000" w:type="dxa"/>
          </w:tcPr>
          <w:p w:rsidR="00937888" w:rsidRDefault="00EC7B47">
            <w:pPr>
              <w:pStyle w:val="TableParagraph"/>
              <w:ind w:left="31" w:right="11"/>
              <w:jc w:val="center"/>
              <w:rPr>
                <w:sz w:val="24"/>
              </w:rPr>
            </w:pPr>
            <w:r>
              <w:rPr>
                <w:sz w:val="24"/>
              </w:rPr>
              <w:t>D375</w:t>
            </w:r>
          </w:p>
        </w:tc>
        <w:tc>
          <w:tcPr>
            <w:tcW w:w="4720" w:type="dxa"/>
          </w:tcPr>
          <w:p w:rsidR="00937888" w:rsidRDefault="00EC7B47">
            <w:pPr>
              <w:pStyle w:val="TableParagraph"/>
              <w:rPr>
                <w:sz w:val="24"/>
              </w:rPr>
            </w:pPr>
            <w:r>
              <w:rPr>
                <w:sz w:val="24"/>
              </w:rPr>
              <w:t>U tân sinh chưa rõ tính chất của trực tràng</w:t>
            </w:r>
          </w:p>
        </w:tc>
        <w:tc>
          <w:tcPr>
            <w:tcW w:w="5040" w:type="dxa"/>
          </w:tcPr>
          <w:p w:rsidR="00937888" w:rsidRDefault="00EC7B47">
            <w:pPr>
              <w:pStyle w:val="TableParagraph"/>
              <w:spacing w:line="261" w:lineRule="auto"/>
              <w:ind w:right="464"/>
              <w:rPr>
                <w:sz w:val="24"/>
              </w:rPr>
            </w:pPr>
            <w:r>
              <w:rPr>
                <w:sz w:val="24"/>
              </w:rPr>
              <w:t>Neoplasm of uncertain or unknown behaviour: Rectum</w:t>
            </w:r>
          </w:p>
        </w:tc>
      </w:tr>
      <w:tr w:rsidR="00937888">
        <w:trPr>
          <w:trHeight w:val="620"/>
        </w:trPr>
        <w:tc>
          <w:tcPr>
            <w:tcW w:w="1000" w:type="dxa"/>
          </w:tcPr>
          <w:p w:rsidR="00937888" w:rsidRDefault="00EC7B47">
            <w:pPr>
              <w:pStyle w:val="TableParagraph"/>
              <w:ind w:left="31" w:right="11"/>
              <w:jc w:val="center"/>
              <w:rPr>
                <w:sz w:val="24"/>
              </w:rPr>
            </w:pPr>
            <w:r>
              <w:rPr>
                <w:sz w:val="24"/>
              </w:rPr>
              <w:t>D376</w:t>
            </w:r>
          </w:p>
        </w:tc>
        <w:tc>
          <w:tcPr>
            <w:tcW w:w="4720" w:type="dxa"/>
          </w:tcPr>
          <w:p w:rsidR="00937888" w:rsidRDefault="00EC7B47">
            <w:pPr>
              <w:pStyle w:val="TableParagraph"/>
              <w:spacing w:line="261" w:lineRule="auto"/>
              <w:ind w:right="191"/>
              <w:rPr>
                <w:sz w:val="24"/>
              </w:rPr>
            </w:pPr>
            <w:r>
              <w:rPr>
                <w:sz w:val="24"/>
              </w:rPr>
              <w:t xml:space="preserve">U </w:t>
            </w:r>
            <w:r>
              <w:rPr>
                <w:spacing w:val="-5"/>
                <w:sz w:val="24"/>
              </w:rPr>
              <w:t xml:space="preserve">tân </w:t>
            </w:r>
            <w:r>
              <w:rPr>
                <w:sz w:val="24"/>
              </w:rPr>
              <w:t xml:space="preserve">sinh chưa rõ </w:t>
            </w:r>
            <w:r>
              <w:rPr>
                <w:spacing w:val="-4"/>
                <w:sz w:val="24"/>
              </w:rPr>
              <w:t xml:space="preserve">tính chất </w:t>
            </w:r>
            <w:r>
              <w:rPr>
                <w:spacing w:val="-3"/>
                <w:sz w:val="24"/>
              </w:rPr>
              <w:t xml:space="preserve">của </w:t>
            </w:r>
            <w:r>
              <w:rPr>
                <w:sz w:val="24"/>
              </w:rPr>
              <w:t xml:space="preserve">gan, </w:t>
            </w:r>
            <w:r>
              <w:rPr>
                <w:spacing w:val="-3"/>
                <w:sz w:val="24"/>
              </w:rPr>
              <w:t xml:space="preserve">túi </w:t>
            </w:r>
            <w:r>
              <w:rPr>
                <w:spacing w:val="-5"/>
                <w:sz w:val="24"/>
              </w:rPr>
              <w:t xml:space="preserve">mật </w:t>
            </w:r>
            <w:r>
              <w:rPr>
                <w:sz w:val="24"/>
              </w:rPr>
              <w:t xml:space="preserve">và ống </w:t>
            </w:r>
            <w:r>
              <w:rPr>
                <w:spacing w:val="-3"/>
                <w:sz w:val="24"/>
              </w:rPr>
              <w:t xml:space="preserve">dẫn </w:t>
            </w:r>
            <w:r>
              <w:rPr>
                <w:spacing w:val="-5"/>
                <w:sz w:val="24"/>
              </w:rPr>
              <w:t>mật</w:t>
            </w:r>
          </w:p>
        </w:tc>
        <w:tc>
          <w:tcPr>
            <w:tcW w:w="5040" w:type="dxa"/>
          </w:tcPr>
          <w:p w:rsidR="00937888" w:rsidRDefault="00EC7B47">
            <w:pPr>
              <w:pStyle w:val="TableParagraph"/>
              <w:spacing w:line="261" w:lineRule="auto"/>
              <w:ind w:right="464"/>
              <w:rPr>
                <w:sz w:val="24"/>
              </w:rPr>
            </w:pPr>
            <w:r>
              <w:rPr>
                <w:sz w:val="24"/>
              </w:rPr>
              <w:t>Neoplasm of uncertain or unknown behaviour: Liver, gallbladder and bile ducts</w:t>
            </w:r>
          </w:p>
        </w:tc>
      </w:tr>
      <w:tr w:rsidR="00937888">
        <w:trPr>
          <w:trHeight w:val="620"/>
        </w:trPr>
        <w:tc>
          <w:tcPr>
            <w:tcW w:w="1000" w:type="dxa"/>
          </w:tcPr>
          <w:p w:rsidR="00937888" w:rsidRDefault="00EC7B47">
            <w:pPr>
              <w:pStyle w:val="TableParagraph"/>
              <w:ind w:left="31" w:right="11"/>
              <w:jc w:val="center"/>
              <w:rPr>
                <w:sz w:val="24"/>
              </w:rPr>
            </w:pPr>
            <w:r>
              <w:rPr>
                <w:sz w:val="24"/>
              </w:rPr>
              <w:t>D377</w:t>
            </w:r>
          </w:p>
        </w:tc>
        <w:tc>
          <w:tcPr>
            <w:tcW w:w="4720" w:type="dxa"/>
          </w:tcPr>
          <w:p w:rsidR="00937888" w:rsidRDefault="00EC7B47">
            <w:pPr>
              <w:pStyle w:val="TableParagraph"/>
              <w:spacing w:line="261" w:lineRule="auto"/>
              <w:ind w:right="442"/>
              <w:rPr>
                <w:sz w:val="24"/>
              </w:rPr>
            </w:pPr>
            <w:r>
              <w:rPr>
                <w:sz w:val="24"/>
              </w:rPr>
              <w:t xml:space="preserve">U </w:t>
            </w:r>
            <w:r>
              <w:rPr>
                <w:spacing w:val="-5"/>
                <w:sz w:val="24"/>
              </w:rPr>
              <w:t xml:space="preserve">tân </w:t>
            </w:r>
            <w:r>
              <w:rPr>
                <w:sz w:val="24"/>
              </w:rPr>
              <w:t xml:space="preserve">sinh chưa rõ </w:t>
            </w:r>
            <w:r>
              <w:rPr>
                <w:spacing w:val="-4"/>
                <w:sz w:val="24"/>
              </w:rPr>
              <w:t xml:space="preserve">tính chất </w:t>
            </w:r>
            <w:r>
              <w:rPr>
                <w:spacing w:val="-3"/>
                <w:sz w:val="24"/>
              </w:rPr>
              <w:t xml:space="preserve">của </w:t>
            </w:r>
            <w:r>
              <w:rPr>
                <w:spacing w:val="-4"/>
                <w:sz w:val="24"/>
              </w:rPr>
              <w:t xml:space="preserve">cơ </w:t>
            </w:r>
            <w:r>
              <w:rPr>
                <w:sz w:val="24"/>
              </w:rPr>
              <w:t xml:space="preserve">quan </w:t>
            </w:r>
            <w:r>
              <w:rPr>
                <w:spacing w:val="-6"/>
                <w:sz w:val="24"/>
              </w:rPr>
              <w:t xml:space="preserve">tiêu </w:t>
            </w:r>
            <w:r>
              <w:rPr>
                <w:sz w:val="24"/>
              </w:rPr>
              <w:t>hoá khác</w:t>
            </w:r>
          </w:p>
        </w:tc>
        <w:tc>
          <w:tcPr>
            <w:tcW w:w="5040" w:type="dxa"/>
          </w:tcPr>
          <w:p w:rsidR="00937888" w:rsidRDefault="00EC7B47">
            <w:pPr>
              <w:pStyle w:val="TableParagraph"/>
              <w:spacing w:line="261" w:lineRule="auto"/>
              <w:ind w:right="464"/>
              <w:rPr>
                <w:sz w:val="24"/>
              </w:rPr>
            </w:pPr>
            <w:r>
              <w:rPr>
                <w:sz w:val="24"/>
              </w:rPr>
              <w:t>Neoplasm of uncertain or unknown behaviour: Other digestive organs</w:t>
            </w:r>
          </w:p>
        </w:tc>
      </w:tr>
      <w:tr w:rsidR="00937888">
        <w:trPr>
          <w:trHeight w:val="620"/>
        </w:trPr>
        <w:tc>
          <w:tcPr>
            <w:tcW w:w="1000" w:type="dxa"/>
          </w:tcPr>
          <w:p w:rsidR="00937888" w:rsidRDefault="00EC7B47">
            <w:pPr>
              <w:pStyle w:val="TableParagraph"/>
              <w:ind w:left="31" w:right="11"/>
              <w:jc w:val="center"/>
              <w:rPr>
                <w:sz w:val="24"/>
              </w:rPr>
            </w:pPr>
            <w:r>
              <w:rPr>
                <w:sz w:val="24"/>
              </w:rPr>
              <w:t>D379</w:t>
            </w:r>
          </w:p>
        </w:tc>
        <w:tc>
          <w:tcPr>
            <w:tcW w:w="4720" w:type="dxa"/>
          </w:tcPr>
          <w:p w:rsidR="00937888" w:rsidRDefault="00EC7B47">
            <w:pPr>
              <w:pStyle w:val="TableParagraph"/>
              <w:spacing w:line="261" w:lineRule="auto"/>
              <w:ind w:right="442"/>
              <w:rPr>
                <w:sz w:val="24"/>
              </w:rPr>
            </w:pPr>
            <w:r>
              <w:rPr>
                <w:sz w:val="24"/>
              </w:rPr>
              <w:t xml:space="preserve">U </w:t>
            </w:r>
            <w:r>
              <w:rPr>
                <w:spacing w:val="-5"/>
                <w:sz w:val="24"/>
              </w:rPr>
              <w:t xml:space="preserve">tân </w:t>
            </w:r>
            <w:r>
              <w:rPr>
                <w:sz w:val="24"/>
              </w:rPr>
              <w:t xml:space="preserve">sinh chưa rõ </w:t>
            </w:r>
            <w:r>
              <w:rPr>
                <w:spacing w:val="-4"/>
                <w:sz w:val="24"/>
              </w:rPr>
              <w:t xml:space="preserve">tính chất </w:t>
            </w:r>
            <w:r>
              <w:rPr>
                <w:spacing w:val="-3"/>
                <w:sz w:val="24"/>
              </w:rPr>
              <w:t xml:space="preserve">của </w:t>
            </w:r>
            <w:r>
              <w:rPr>
                <w:spacing w:val="-4"/>
                <w:sz w:val="24"/>
              </w:rPr>
              <w:t xml:space="preserve">cơ </w:t>
            </w:r>
            <w:r>
              <w:rPr>
                <w:sz w:val="24"/>
              </w:rPr>
              <w:t xml:space="preserve">quan </w:t>
            </w:r>
            <w:r>
              <w:rPr>
                <w:spacing w:val="-6"/>
                <w:sz w:val="24"/>
              </w:rPr>
              <w:t xml:space="preserve">tiêu </w:t>
            </w:r>
            <w:r>
              <w:rPr>
                <w:sz w:val="24"/>
              </w:rPr>
              <w:t xml:space="preserve">hoá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ind w:right="464"/>
              <w:rPr>
                <w:sz w:val="24"/>
              </w:rPr>
            </w:pPr>
            <w:r>
              <w:rPr>
                <w:sz w:val="24"/>
              </w:rPr>
              <w:t>Neoplasm of uncertain or unknown behaviour: Digestive organ, unspecified</w:t>
            </w:r>
          </w:p>
        </w:tc>
      </w:tr>
      <w:tr w:rsidR="00937888">
        <w:trPr>
          <w:trHeight w:val="620"/>
        </w:trPr>
        <w:tc>
          <w:tcPr>
            <w:tcW w:w="1000" w:type="dxa"/>
          </w:tcPr>
          <w:p w:rsidR="00937888" w:rsidRDefault="00EC7B47">
            <w:pPr>
              <w:pStyle w:val="TableParagraph"/>
              <w:ind w:left="31" w:right="11"/>
              <w:jc w:val="center"/>
              <w:rPr>
                <w:sz w:val="24"/>
              </w:rPr>
            </w:pPr>
            <w:r>
              <w:rPr>
                <w:sz w:val="24"/>
              </w:rPr>
              <w:t>D380</w:t>
            </w:r>
          </w:p>
        </w:tc>
        <w:tc>
          <w:tcPr>
            <w:tcW w:w="4720" w:type="dxa"/>
          </w:tcPr>
          <w:p w:rsidR="00937888" w:rsidRDefault="00EC7B47">
            <w:pPr>
              <w:pStyle w:val="TableParagraph"/>
              <w:rPr>
                <w:sz w:val="24"/>
              </w:rPr>
            </w:pPr>
            <w:r>
              <w:rPr>
                <w:sz w:val="24"/>
              </w:rPr>
              <w:t>U tân sinh chưa rõ tính chất của thanh quản</w:t>
            </w:r>
          </w:p>
        </w:tc>
        <w:tc>
          <w:tcPr>
            <w:tcW w:w="5040" w:type="dxa"/>
          </w:tcPr>
          <w:p w:rsidR="00937888" w:rsidRDefault="00EC7B47">
            <w:pPr>
              <w:pStyle w:val="TableParagraph"/>
              <w:spacing w:line="261" w:lineRule="auto"/>
              <w:ind w:right="464"/>
              <w:rPr>
                <w:sz w:val="24"/>
              </w:rPr>
            </w:pPr>
            <w:r>
              <w:rPr>
                <w:sz w:val="24"/>
              </w:rPr>
              <w:t>Neoplasm of uncertain or unknown behaviour: Larynx</w:t>
            </w:r>
          </w:p>
        </w:tc>
      </w:tr>
      <w:tr w:rsidR="00937888">
        <w:trPr>
          <w:trHeight w:val="620"/>
        </w:trPr>
        <w:tc>
          <w:tcPr>
            <w:tcW w:w="1000" w:type="dxa"/>
          </w:tcPr>
          <w:p w:rsidR="00937888" w:rsidRDefault="00EC7B47">
            <w:pPr>
              <w:pStyle w:val="TableParagraph"/>
              <w:ind w:left="31" w:right="11"/>
              <w:jc w:val="center"/>
              <w:rPr>
                <w:sz w:val="24"/>
              </w:rPr>
            </w:pPr>
            <w:r>
              <w:rPr>
                <w:sz w:val="24"/>
              </w:rPr>
              <w:t>D381</w:t>
            </w:r>
          </w:p>
        </w:tc>
        <w:tc>
          <w:tcPr>
            <w:tcW w:w="4720" w:type="dxa"/>
          </w:tcPr>
          <w:p w:rsidR="00937888" w:rsidRDefault="00EC7B47">
            <w:pPr>
              <w:pStyle w:val="TableParagraph"/>
              <w:spacing w:line="261" w:lineRule="auto"/>
              <w:ind w:right="214"/>
              <w:rPr>
                <w:sz w:val="24"/>
              </w:rPr>
            </w:pPr>
            <w:r>
              <w:rPr>
                <w:sz w:val="24"/>
              </w:rPr>
              <w:t>U tân sinh chưa rõ tính chất của khí quản, phế quản và phổi</w:t>
            </w:r>
          </w:p>
        </w:tc>
        <w:tc>
          <w:tcPr>
            <w:tcW w:w="5040" w:type="dxa"/>
          </w:tcPr>
          <w:p w:rsidR="00937888" w:rsidRDefault="00EC7B47">
            <w:pPr>
              <w:pStyle w:val="TableParagraph"/>
              <w:spacing w:line="261" w:lineRule="auto"/>
              <w:ind w:right="464"/>
              <w:rPr>
                <w:sz w:val="24"/>
              </w:rPr>
            </w:pPr>
            <w:r>
              <w:rPr>
                <w:sz w:val="24"/>
              </w:rPr>
              <w:t>Neoplasm of uncertain or unknown behaviour: Trachea, bronchus and lung</w:t>
            </w:r>
          </w:p>
        </w:tc>
      </w:tr>
      <w:tr w:rsidR="00937888">
        <w:trPr>
          <w:trHeight w:val="620"/>
        </w:trPr>
        <w:tc>
          <w:tcPr>
            <w:tcW w:w="1000" w:type="dxa"/>
          </w:tcPr>
          <w:p w:rsidR="00937888" w:rsidRDefault="00EC7B47">
            <w:pPr>
              <w:pStyle w:val="TableParagraph"/>
              <w:ind w:left="31" w:right="11"/>
              <w:jc w:val="center"/>
              <w:rPr>
                <w:sz w:val="24"/>
              </w:rPr>
            </w:pPr>
            <w:r>
              <w:rPr>
                <w:sz w:val="24"/>
              </w:rPr>
              <w:t>D382</w:t>
            </w:r>
          </w:p>
        </w:tc>
        <w:tc>
          <w:tcPr>
            <w:tcW w:w="4720" w:type="dxa"/>
          </w:tcPr>
          <w:p w:rsidR="00937888" w:rsidRDefault="00EC7B47">
            <w:pPr>
              <w:pStyle w:val="TableParagraph"/>
              <w:rPr>
                <w:sz w:val="24"/>
              </w:rPr>
            </w:pPr>
            <w:r>
              <w:rPr>
                <w:sz w:val="24"/>
              </w:rPr>
              <w:t>U tân sinh chưa rõ tính chất màng phổi</w:t>
            </w:r>
          </w:p>
        </w:tc>
        <w:tc>
          <w:tcPr>
            <w:tcW w:w="5040" w:type="dxa"/>
          </w:tcPr>
          <w:p w:rsidR="00937888" w:rsidRDefault="00EC7B47">
            <w:pPr>
              <w:pStyle w:val="TableParagraph"/>
              <w:spacing w:line="261" w:lineRule="auto"/>
              <w:ind w:right="464"/>
              <w:rPr>
                <w:sz w:val="24"/>
              </w:rPr>
            </w:pPr>
            <w:r>
              <w:rPr>
                <w:sz w:val="24"/>
              </w:rPr>
              <w:t>Neoplasm of uncertain or unknown behaviour: Pleura</w:t>
            </w:r>
          </w:p>
        </w:tc>
      </w:tr>
      <w:tr w:rsidR="00937888">
        <w:trPr>
          <w:trHeight w:val="620"/>
        </w:trPr>
        <w:tc>
          <w:tcPr>
            <w:tcW w:w="1000" w:type="dxa"/>
          </w:tcPr>
          <w:p w:rsidR="00937888" w:rsidRDefault="00EC7B47">
            <w:pPr>
              <w:pStyle w:val="TableParagraph"/>
              <w:ind w:left="31" w:right="11"/>
              <w:jc w:val="center"/>
              <w:rPr>
                <w:sz w:val="24"/>
              </w:rPr>
            </w:pPr>
            <w:r>
              <w:rPr>
                <w:sz w:val="24"/>
              </w:rPr>
              <w:t>D383</w:t>
            </w:r>
          </w:p>
        </w:tc>
        <w:tc>
          <w:tcPr>
            <w:tcW w:w="4720" w:type="dxa"/>
          </w:tcPr>
          <w:p w:rsidR="00937888" w:rsidRDefault="00EC7B47">
            <w:pPr>
              <w:pStyle w:val="TableParagraph"/>
              <w:rPr>
                <w:sz w:val="24"/>
              </w:rPr>
            </w:pPr>
            <w:r>
              <w:rPr>
                <w:sz w:val="24"/>
              </w:rPr>
              <w:t>U tân sinh chưa rõ tính chất của trung thất</w:t>
            </w:r>
          </w:p>
        </w:tc>
        <w:tc>
          <w:tcPr>
            <w:tcW w:w="5040" w:type="dxa"/>
          </w:tcPr>
          <w:p w:rsidR="00937888" w:rsidRDefault="00EC7B47">
            <w:pPr>
              <w:pStyle w:val="TableParagraph"/>
              <w:spacing w:line="261" w:lineRule="auto"/>
              <w:ind w:right="464"/>
              <w:rPr>
                <w:sz w:val="24"/>
              </w:rPr>
            </w:pPr>
            <w:r>
              <w:rPr>
                <w:sz w:val="24"/>
              </w:rPr>
              <w:t>Neoplasm of uncertain or unknown behavi</w:t>
            </w:r>
            <w:r>
              <w:rPr>
                <w:sz w:val="24"/>
              </w:rPr>
              <w:t>our: Mediastinum</w:t>
            </w:r>
          </w:p>
        </w:tc>
      </w:tr>
      <w:tr w:rsidR="00937888">
        <w:trPr>
          <w:trHeight w:val="620"/>
        </w:trPr>
        <w:tc>
          <w:tcPr>
            <w:tcW w:w="1000" w:type="dxa"/>
          </w:tcPr>
          <w:p w:rsidR="00937888" w:rsidRDefault="00EC7B47">
            <w:pPr>
              <w:pStyle w:val="TableParagraph"/>
              <w:ind w:left="31" w:right="11"/>
              <w:jc w:val="center"/>
              <w:rPr>
                <w:sz w:val="24"/>
              </w:rPr>
            </w:pPr>
            <w:r>
              <w:rPr>
                <w:sz w:val="24"/>
              </w:rPr>
              <w:t>D384</w:t>
            </w:r>
          </w:p>
        </w:tc>
        <w:tc>
          <w:tcPr>
            <w:tcW w:w="4720" w:type="dxa"/>
          </w:tcPr>
          <w:p w:rsidR="00937888" w:rsidRDefault="00EC7B47">
            <w:pPr>
              <w:pStyle w:val="TableParagraph"/>
              <w:rPr>
                <w:sz w:val="24"/>
              </w:rPr>
            </w:pPr>
            <w:r>
              <w:rPr>
                <w:sz w:val="24"/>
              </w:rPr>
              <w:t>U tân sinh chưa rõ tính chất của tuyến ức</w:t>
            </w:r>
          </w:p>
        </w:tc>
        <w:tc>
          <w:tcPr>
            <w:tcW w:w="5040" w:type="dxa"/>
          </w:tcPr>
          <w:p w:rsidR="00937888" w:rsidRDefault="00EC7B47">
            <w:pPr>
              <w:pStyle w:val="TableParagraph"/>
              <w:spacing w:line="261" w:lineRule="auto"/>
              <w:ind w:right="464"/>
              <w:rPr>
                <w:sz w:val="24"/>
              </w:rPr>
            </w:pPr>
            <w:r>
              <w:rPr>
                <w:sz w:val="24"/>
              </w:rPr>
              <w:t>Neoplasm of uncertain or unknown behaviour: Thymus</w:t>
            </w:r>
          </w:p>
        </w:tc>
      </w:tr>
      <w:tr w:rsidR="00937888">
        <w:trPr>
          <w:trHeight w:val="620"/>
        </w:trPr>
        <w:tc>
          <w:tcPr>
            <w:tcW w:w="1000" w:type="dxa"/>
          </w:tcPr>
          <w:p w:rsidR="00937888" w:rsidRDefault="00EC7B47">
            <w:pPr>
              <w:pStyle w:val="TableParagraph"/>
              <w:ind w:left="31" w:right="11"/>
              <w:jc w:val="center"/>
              <w:rPr>
                <w:sz w:val="24"/>
              </w:rPr>
            </w:pPr>
            <w:r>
              <w:rPr>
                <w:sz w:val="24"/>
              </w:rPr>
              <w:t>D385</w:t>
            </w:r>
          </w:p>
        </w:tc>
        <w:tc>
          <w:tcPr>
            <w:tcW w:w="4720" w:type="dxa"/>
          </w:tcPr>
          <w:p w:rsidR="00937888" w:rsidRDefault="00EC7B47">
            <w:pPr>
              <w:pStyle w:val="TableParagraph"/>
              <w:spacing w:line="261" w:lineRule="auto"/>
              <w:ind w:right="140"/>
              <w:rPr>
                <w:sz w:val="24"/>
              </w:rPr>
            </w:pPr>
            <w:r>
              <w:rPr>
                <w:sz w:val="24"/>
              </w:rPr>
              <w:t xml:space="preserve">U </w:t>
            </w:r>
            <w:r>
              <w:rPr>
                <w:spacing w:val="-5"/>
                <w:sz w:val="24"/>
              </w:rPr>
              <w:t xml:space="preserve">tân </w:t>
            </w:r>
            <w:r>
              <w:rPr>
                <w:sz w:val="24"/>
              </w:rPr>
              <w:t xml:space="preserve">sinh chưa rõ </w:t>
            </w:r>
            <w:r>
              <w:rPr>
                <w:spacing w:val="-4"/>
                <w:sz w:val="24"/>
              </w:rPr>
              <w:t xml:space="preserve">tính chất </w:t>
            </w:r>
            <w:r>
              <w:rPr>
                <w:spacing w:val="-3"/>
                <w:sz w:val="24"/>
              </w:rPr>
              <w:t xml:space="preserve">của </w:t>
            </w:r>
            <w:r>
              <w:rPr>
                <w:spacing w:val="-4"/>
                <w:sz w:val="24"/>
              </w:rPr>
              <w:t xml:space="preserve">cơ </w:t>
            </w:r>
            <w:r>
              <w:rPr>
                <w:sz w:val="24"/>
              </w:rPr>
              <w:t xml:space="preserve">quan hô </w:t>
            </w:r>
            <w:r>
              <w:rPr>
                <w:spacing w:val="-3"/>
                <w:sz w:val="24"/>
              </w:rPr>
              <w:t xml:space="preserve">hấp </w:t>
            </w:r>
            <w:r>
              <w:rPr>
                <w:sz w:val="24"/>
              </w:rPr>
              <w:t>khác</w:t>
            </w:r>
          </w:p>
        </w:tc>
        <w:tc>
          <w:tcPr>
            <w:tcW w:w="5040" w:type="dxa"/>
          </w:tcPr>
          <w:p w:rsidR="00937888" w:rsidRDefault="00EC7B47">
            <w:pPr>
              <w:pStyle w:val="TableParagraph"/>
              <w:spacing w:line="261" w:lineRule="auto"/>
              <w:ind w:right="464"/>
              <w:rPr>
                <w:sz w:val="24"/>
              </w:rPr>
            </w:pPr>
            <w:r>
              <w:rPr>
                <w:sz w:val="24"/>
              </w:rPr>
              <w:t>Neoplasm of uncertain or unknown behaviour: Other respiratory organs</w:t>
            </w:r>
          </w:p>
        </w:tc>
      </w:tr>
      <w:tr w:rsidR="00937888">
        <w:trPr>
          <w:trHeight w:val="620"/>
        </w:trPr>
        <w:tc>
          <w:tcPr>
            <w:tcW w:w="1000" w:type="dxa"/>
          </w:tcPr>
          <w:p w:rsidR="00937888" w:rsidRDefault="00EC7B47">
            <w:pPr>
              <w:pStyle w:val="TableParagraph"/>
              <w:ind w:left="31" w:right="11"/>
              <w:jc w:val="center"/>
              <w:rPr>
                <w:sz w:val="24"/>
              </w:rPr>
            </w:pPr>
            <w:r>
              <w:rPr>
                <w:sz w:val="24"/>
              </w:rPr>
              <w:t>D386</w:t>
            </w:r>
          </w:p>
        </w:tc>
        <w:tc>
          <w:tcPr>
            <w:tcW w:w="4720" w:type="dxa"/>
          </w:tcPr>
          <w:p w:rsidR="00937888" w:rsidRDefault="00EC7B47">
            <w:pPr>
              <w:pStyle w:val="TableParagraph"/>
              <w:spacing w:line="261" w:lineRule="auto"/>
              <w:ind w:right="140"/>
              <w:rPr>
                <w:sz w:val="24"/>
              </w:rPr>
            </w:pPr>
            <w:r>
              <w:rPr>
                <w:sz w:val="24"/>
              </w:rPr>
              <w:t xml:space="preserve">U </w:t>
            </w:r>
            <w:r>
              <w:rPr>
                <w:spacing w:val="-5"/>
                <w:sz w:val="24"/>
              </w:rPr>
              <w:t xml:space="preserve">tân </w:t>
            </w:r>
            <w:r>
              <w:rPr>
                <w:sz w:val="24"/>
              </w:rPr>
              <w:t xml:space="preserve">sinh chưa rõ </w:t>
            </w:r>
            <w:r>
              <w:rPr>
                <w:spacing w:val="-4"/>
                <w:sz w:val="24"/>
              </w:rPr>
              <w:t xml:space="preserve">tính chất </w:t>
            </w:r>
            <w:r>
              <w:rPr>
                <w:spacing w:val="-3"/>
                <w:sz w:val="24"/>
              </w:rPr>
              <w:t xml:space="preserve">của </w:t>
            </w:r>
            <w:r>
              <w:rPr>
                <w:spacing w:val="-4"/>
                <w:sz w:val="24"/>
              </w:rPr>
              <w:t xml:space="preserve">cơ </w:t>
            </w:r>
            <w:r>
              <w:rPr>
                <w:sz w:val="24"/>
              </w:rPr>
              <w:t xml:space="preserve">quan hô </w:t>
            </w:r>
            <w:r>
              <w:rPr>
                <w:spacing w:val="-3"/>
                <w:sz w:val="24"/>
              </w:rPr>
              <w:t xml:space="preserve">hấp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ind w:right="464"/>
              <w:rPr>
                <w:sz w:val="24"/>
              </w:rPr>
            </w:pPr>
            <w:r>
              <w:rPr>
                <w:sz w:val="24"/>
              </w:rPr>
              <w:t>Neoplasm of uncertain or unknown behaviour: Respiratory organ, unspecified</w:t>
            </w:r>
          </w:p>
        </w:tc>
      </w:tr>
      <w:tr w:rsidR="00937888">
        <w:trPr>
          <w:trHeight w:val="620"/>
        </w:trPr>
        <w:tc>
          <w:tcPr>
            <w:tcW w:w="1000" w:type="dxa"/>
          </w:tcPr>
          <w:p w:rsidR="00937888" w:rsidRDefault="00EC7B47">
            <w:pPr>
              <w:pStyle w:val="TableParagraph"/>
              <w:ind w:left="31" w:right="11"/>
              <w:jc w:val="center"/>
              <w:rPr>
                <w:sz w:val="24"/>
              </w:rPr>
            </w:pPr>
            <w:r>
              <w:rPr>
                <w:sz w:val="24"/>
              </w:rPr>
              <w:t>D390</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tử cung</w:t>
            </w:r>
          </w:p>
        </w:tc>
        <w:tc>
          <w:tcPr>
            <w:tcW w:w="5040" w:type="dxa"/>
          </w:tcPr>
          <w:p w:rsidR="00937888" w:rsidRDefault="00EC7B47">
            <w:pPr>
              <w:pStyle w:val="TableParagraph"/>
              <w:spacing w:line="261" w:lineRule="auto"/>
              <w:ind w:right="464"/>
              <w:rPr>
                <w:sz w:val="24"/>
              </w:rPr>
            </w:pPr>
            <w:r>
              <w:rPr>
                <w:sz w:val="24"/>
              </w:rPr>
              <w:t>Neoplasm of uncertain or unknown behaviour: Uterus</w:t>
            </w:r>
          </w:p>
        </w:tc>
      </w:tr>
      <w:tr w:rsidR="00937888">
        <w:trPr>
          <w:trHeight w:val="620"/>
        </w:trPr>
        <w:tc>
          <w:tcPr>
            <w:tcW w:w="1000" w:type="dxa"/>
          </w:tcPr>
          <w:p w:rsidR="00937888" w:rsidRDefault="00EC7B47">
            <w:pPr>
              <w:pStyle w:val="TableParagraph"/>
              <w:ind w:left="31" w:right="11"/>
              <w:jc w:val="center"/>
              <w:rPr>
                <w:sz w:val="24"/>
              </w:rPr>
            </w:pPr>
            <w:r>
              <w:rPr>
                <w:sz w:val="24"/>
              </w:rPr>
              <w:t>D391</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buồng trứng</w:t>
            </w:r>
          </w:p>
        </w:tc>
        <w:tc>
          <w:tcPr>
            <w:tcW w:w="5040" w:type="dxa"/>
          </w:tcPr>
          <w:p w:rsidR="00937888" w:rsidRDefault="00EC7B47">
            <w:pPr>
              <w:pStyle w:val="TableParagraph"/>
              <w:spacing w:line="261" w:lineRule="auto"/>
              <w:ind w:right="464"/>
              <w:rPr>
                <w:sz w:val="24"/>
              </w:rPr>
            </w:pPr>
            <w:r>
              <w:rPr>
                <w:sz w:val="24"/>
              </w:rPr>
              <w:t>Neoplasm of uncertain or unknown behaviour: Ovary</w:t>
            </w:r>
          </w:p>
        </w:tc>
      </w:tr>
      <w:tr w:rsidR="00937888">
        <w:trPr>
          <w:trHeight w:val="620"/>
        </w:trPr>
        <w:tc>
          <w:tcPr>
            <w:tcW w:w="1000" w:type="dxa"/>
          </w:tcPr>
          <w:p w:rsidR="00937888" w:rsidRDefault="00EC7B47">
            <w:pPr>
              <w:pStyle w:val="TableParagraph"/>
              <w:ind w:left="31" w:right="11"/>
              <w:jc w:val="center"/>
              <w:rPr>
                <w:sz w:val="24"/>
              </w:rPr>
            </w:pPr>
            <w:r>
              <w:rPr>
                <w:sz w:val="24"/>
              </w:rPr>
              <w:t>D392</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nhau (rau) thai</w:t>
            </w:r>
          </w:p>
        </w:tc>
        <w:tc>
          <w:tcPr>
            <w:tcW w:w="5040" w:type="dxa"/>
          </w:tcPr>
          <w:p w:rsidR="00937888" w:rsidRDefault="00EC7B47">
            <w:pPr>
              <w:pStyle w:val="TableParagraph"/>
              <w:spacing w:line="261" w:lineRule="auto"/>
              <w:ind w:right="464"/>
              <w:rPr>
                <w:sz w:val="24"/>
              </w:rPr>
            </w:pPr>
            <w:r>
              <w:rPr>
                <w:sz w:val="24"/>
              </w:rPr>
              <w:t>Neoplasm of uncertain or unknown behaviour: Placenta</w:t>
            </w:r>
          </w:p>
        </w:tc>
      </w:tr>
      <w:tr w:rsidR="00937888">
        <w:trPr>
          <w:trHeight w:val="620"/>
        </w:trPr>
        <w:tc>
          <w:tcPr>
            <w:tcW w:w="1000" w:type="dxa"/>
          </w:tcPr>
          <w:p w:rsidR="00937888" w:rsidRDefault="00EC7B47">
            <w:pPr>
              <w:pStyle w:val="TableParagraph"/>
              <w:ind w:left="31" w:right="11"/>
              <w:jc w:val="center"/>
              <w:rPr>
                <w:sz w:val="24"/>
              </w:rPr>
            </w:pPr>
            <w:r>
              <w:rPr>
                <w:sz w:val="24"/>
              </w:rPr>
              <w:t>D397</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cơ quan sinh dục nữ khác</w:t>
            </w:r>
          </w:p>
        </w:tc>
        <w:tc>
          <w:tcPr>
            <w:tcW w:w="5040" w:type="dxa"/>
          </w:tcPr>
          <w:p w:rsidR="00937888" w:rsidRDefault="00EC7B47">
            <w:pPr>
              <w:pStyle w:val="TableParagraph"/>
              <w:spacing w:line="261" w:lineRule="auto"/>
              <w:ind w:right="464"/>
              <w:rPr>
                <w:sz w:val="24"/>
              </w:rPr>
            </w:pPr>
            <w:r>
              <w:rPr>
                <w:sz w:val="24"/>
              </w:rPr>
              <w:t>Neoplasm of uncertain or unknown behaviour: Other female genital organs</w:t>
            </w:r>
          </w:p>
        </w:tc>
      </w:tr>
      <w:tr w:rsidR="00937888">
        <w:trPr>
          <w:trHeight w:val="920"/>
        </w:trPr>
        <w:tc>
          <w:tcPr>
            <w:tcW w:w="1000" w:type="dxa"/>
          </w:tcPr>
          <w:p w:rsidR="00937888" w:rsidRDefault="00EC7B47">
            <w:pPr>
              <w:pStyle w:val="TableParagraph"/>
              <w:ind w:left="31" w:right="11"/>
              <w:jc w:val="center"/>
              <w:rPr>
                <w:sz w:val="24"/>
              </w:rPr>
            </w:pPr>
            <w:r>
              <w:rPr>
                <w:sz w:val="24"/>
              </w:rPr>
              <w:t>D399</w:t>
            </w:r>
          </w:p>
        </w:tc>
        <w:tc>
          <w:tcPr>
            <w:tcW w:w="4720" w:type="dxa"/>
          </w:tcPr>
          <w:p w:rsidR="00937888" w:rsidRDefault="00EC7B47">
            <w:pPr>
              <w:pStyle w:val="TableParagraph"/>
              <w:spacing w:line="261" w:lineRule="auto"/>
              <w:ind w:right="441"/>
              <w:jc w:val="both"/>
              <w:rPr>
                <w:sz w:val="24"/>
              </w:rPr>
            </w:pPr>
            <w:r>
              <w:rPr>
                <w:sz w:val="24"/>
              </w:rPr>
              <w:t xml:space="preserve">U </w:t>
            </w:r>
            <w:r>
              <w:rPr>
                <w:spacing w:val="-5"/>
                <w:sz w:val="24"/>
              </w:rPr>
              <w:t xml:space="preserve">tân </w:t>
            </w:r>
            <w:r>
              <w:rPr>
                <w:sz w:val="24"/>
              </w:rPr>
              <w:t xml:space="preserve">sinh không </w:t>
            </w:r>
            <w:r>
              <w:rPr>
                <w:spacing w:val="-4"/>
                <w:sz w:val="24"/>
              </w:rPr>
              <w:t xml:space="preserve">chắc chắn </w:t>
            </w:r>
            <w:r>
              <w:rPr>
                <w:sz w:val="24"/>
              </w:rPr>
              <w:t xml:space="preserve">hoặc không </w:t>
            </w:r>
            <w:r>
              <w:rPr>
                <w:spacing w:val="-4"/>
                <w:sz w:val="24"/>
              </w:rPr>
              <w:t xml:space="preserve">biết tính chất </w:t>
            </w:r>
            <w:r>
              <w:rPr>
                <w:spacing w:val="-3"/>
                <w:sz w:val="24"/>
              </w:rPr>
              <w:t xml:space="preserve">của </w:t>
            </w:r>
            <w:r>
              <w:rPr>
                <w:spacing w:val="-4"/>
                <w:sz w:val="24"/>
              </w:rPr>
              <w:t xml:space="preserve">cơ </w:t>
            </w:r>
            <w:r>
              <w:rPr>
                <w:sz w:val="24"/>
              </w:rPr>
              <w:t xml:space="preserve">quan sinh dục nữ không </w:t>
            </w:r>
            <w:r>
              <w:rPr>
                <w:spacing w:val="-7"/>
                <w:sz w:val="24"/>
              </w:rPr>
              <w:t xml:space="preserve">đặc </w:t>
            </w:r>
            <w:r>
              <w:rPr>
                <w:spacing w:val="-4"/>
                <w:sz w:val="24"/>
              </w:rPr>
              <w:t>hiệu</w:t>
            </w:r>
          </w:p>
        </w:tc>
        <w:tc>
          <w:tcPr>
            <w:tcW w:w="5040" w:type="dxa"/>
          </w:tcPr>
          <w:p w:rsidR="00937888" w:rsidRDefault="00EC7B47">
            <w:pPr>
              <w:pStyle w:val="TableParagraph"/>
              <w:spacing w:line="261" w:lineRule="auto"/>
              <w:ind w:right="464"/>
              <w:rPr>
                <w:sz w:val="24"/>
              </w:rPr>
            </w:pPr>
            <w:r>
              <w:rPr>
                <w:sz w:val="24"/>
              </w:rPr>
              <w:t>Neoplasm of uncertain or unknown behaviour: Female genital organ, unspecified</w:t>
            </w:r>
          </w:p>
        </w:tc>
      </w:tr>
      <w:tr w:rsidR="00937888">
        <w:trPr>
          <w:trHeight w:val="620"/>
        </w:trPr>
        <w:tc>
          <w:tcPr>
            <w:tcW w:w="1000" w:type="dxa"/>
          </w:tcPr>
          <w:p w:rsidR="00937888" w:rsidRDefault="00EC7B47">
            <w:pPr>
              <w:pStyle w:val="TableParagraph"/>
              <w:ind w:left="31" w:right="11"/>
              <w:jc w:val="center"/>
              <w:rPr>
                <w:sz w:val="24"/>
              </w:rPr>
            </w:pPr>
            <w:r>
              <w:rPr>
                <w:sz w:val="24"/>
              </w:rPr>
              <w:t>D400</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Tiền liệt tuyến</w:t>
            </w:r>
          </w:p>
        </w:tc>
        <w:tc>
          <w:tcPr>
            <w:tcW w:w="5040" w:type="dxa"/>
          </w:tcPr>
          <w:p w:rsidR="00937888" w:rsidRDefault="00EC7B47">
            <w:pPr>
              <w:pStyle w:val="TableParagraph"/>
              <w:spacing w:line="261" w:lineRule="auto"/>
              <w:ind w:right="464"/>
              <w:rPr>
                <w:sz w:val="24"/>
              </w:rPr>
            </w:pPr>
            <w:r>
              <w:rPr>
                <w:sz w:val="24"/>
              </w:rPr>
              <w:t>Neoplasm of uncertain or unknown behaviour: Prostate</w:t>
            </w:r>
          </w:p>
        </w:tc>
      </w:tr>
      <w:tr w:rsidR="00937888">
        <w:trPr>
          <w:trHeight w:val="620"/>
        </w:trPr>
        <w:tc>
          <w:tcPr>
            <w:tcW w:w="1000" w:type="dxa"/>
          </w:tcPr>
          <w:p w:rsidR="00937888" w:rsidRDefault="00EC7B47">
            <w:pPr>
              <w:pStyle w:val="TableParagraph"/>
              <w:ind w:left="31" w:right="11"/>
              <w:jc w:val="center"/>
              <w:rPr>
                <w:sz w:val="24"/>
              </w:rPr>
            </w:pPr>
            <w:r>
              <w:rPr>
                <w:sz w:val="24"/>
              </w:rPr>
              <w:t>D401</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Tinh hoàn</w:t>
            </w:r>
          </w:p>
        </w:tc>
        <w:tc>
          <w:tcPr>
            <w:tcW w:w="5040" w:type="dxa"/>
          </w:tcPr>
          <w:p w:rsidR="00937888" w:rsidRDefault="00EC7B47">
            <w:pPr>
              <w:pStyle w:val="TableParagraph"/>
              <w:spacing w:line="261" w:lineRule="auto"/>
              <w:ind w:right="464"/>
              <w:rPr>
                <w:sz w:val="24"/>
              </w:rPr>
            </w:pPr>
            <w:r>
              <w:rPr>
                <w:sz w:val="24"/>
              </w:rPr>
              <w:t>Neoplasm of uncertain or unknown behaviour: Testis</w:t>
            </w:r>
          </w:p>
        </w:tc>
      </w:tr>
      <w:tr w:rsidR="00937888">
        <w:trPr>
          <w:trHeight w:val="620"/>
        </w:trPr>
        <w:tc>
          <w:tcPr>
            <w:tcW w:w="1000" w:type="dxa"/>
          </w:tcPr>
          <w:p w:rsidR="00937888" w:rsidRDefault="00EC7B47">
            <w:pPr>
              <w:pStyle w:val="TableParagraph"/>
              <w:ind w:left="31" w:right="11"/>
              <w:jc w:val="center"/>
              <w:rPr>
                <w:sz w:val="24"/>
              </w:rPr>
            </w:pPr>
            <w:r>
              <w:rPr>
                <w:sz w:val="24"/>
              </w:rPr>
              <w:t>D407</w:t>
            </w:r>
          </w:p>
        </w:tc>
        <w:tc>
          <w:tcPr>
            <w:tcW w:w="4720" w:type="dxa"/>
          </w:tcPr>
          <w:p w:rsidR="00937888" w:rsidRDefault="00EC7B47">
            <w:pPr>
              <w:pStyle w:val="TableParagraph"/>
              <w:spacing w:line="261" w:lineRule="auto"/>
              <w:ind w:right="213"/>
              <w:rPr>
                <w:sz w:val="24"/>
              </w:rPr>
            </w:pPr>
            <w:r>
              <w:rPr>
                <w:sz w:val="24"/>
              </w:rPr>
              <w:t xml:space="preserve">U </w:t>
            </w:r>
            <w:r>
              <w:rPr>
                <w:spacing w:val="-5"/>
                <w:sz w:val="24"/>
              </w:rPr>
              <w:t xml:space="preserve">tân </w:t>
            </w:r>
            <w:r>
              <w:rPr>
                <w:sz w:val="24"/>
              </w:rPr>
              <w:t xml:space="preserve">sinh không </w:t>
            </w:r>
            <w:r>
              <w:rPr>
                <w:spacing w:val="-4"/>
                <w:sz w:val="24"/>
              </w:rPr>
              <w:t xml:space="preserve">chắc chắn </w:t>
            </w:r>
            <w:r>
              <w:rPr>
                <w:sz w:val="24"/>
              </w:rPr>
              <w:t xml:space="preserve">hoặc không </w:t>
            </w:r>
            <w:r>
              <w:rPr>
                <w:spacing w:val="-4"/>
                <w:sz w:val="24"/>
              </w:rPr>
              <w:t xml:space="preserve">biết tính chất </w:t>
            </w:r>
            <w:r>
              <w:rPr>
                <w:spacing w:val="-3"/>
                <w:sz w:val="24"/>
              </w:rPr>
              <w:t xml:space="preserve">của Các </w:t>
            </w:r>
            <w:r>
              <w:rPr>
                <w:spacing w:val="-4"/>
                <w:sz w:val="24"/>
              </w:rPr>
              <w:t xml:space="preserve">cơ </w:t>
            </w:r>
            <w:r>
              <w:rPr>
                <w:sz w:val="24"/>
              </w:rPr>
              <w:t xml:space="preserve">quan sinh dục </w:t>
            </w:r>
            <w:r>
              <w:rPr>
                <w:spacing w:val="-3"/>
                <w:sz w:val="24"/>
              </w:rPr>
              <w:t xml:space="preserve">nam </w:t>
            </w:r>
            <w:r>
              <w:rPr>
                <w:sz w:val="24"/>
              </w:rPr>
              <w:t>khác</w:t>
            </w:r>
          </w:p>
        </w:tc>
        <w:tc>
          <w:tcPr>
            <w:tcW w:w="5040" w:type="dxa"/>
          </w:tcPr>
          <w:p w:rsidR="00937888" w:rsidRDefault="00EC7B47">
            <w:pPr>
              <w:pStyle w:val="TableParagraph"/>
              <w:spacing w:line="261" w:lineRule="auto"/>
              <w:ind w:right="464"/>
              <w:rPr>
                <w:sz w:val="24"/>
              </w:rPr>
            </w:pPr>
            <w:r>
              <w:rPr>
                <w:sz w:val="24"/>
              </w:rPr>
              <w:t>Neoplasm of uncertain or unknown behaviour: O</w:t>
            </w:r>
            <w:r>
              <w:rPr>
                <w:sz w:val="24"/>
              </w:rPr>
              <w:t>ther male genital organs</w:t>
            </w:r>
          </w:p>
        </w:tc>
      </w:tr>
      <w:tr w:rsidR="00937888">
        <w:trPr>
          <w:trHeight w:val="920"/>
        </w:trPr>
        <w:tc>
          <w:tcPr>
            <w:tcW w:w="1000" w:type="dxa"/>
          </w:tcPr>
          <w:p w:rsidR="00937888" w:rsidRDefault="00EC7B47">
            <w:pPr>
              <w:pStyle w:val="TableParagraph"/>
              <w:ind w:left="31" w:right="11"/>
              <w:jc w:val="center"/>
              <w:rPr>
                <w:sz w:val="24"/>
              </w:rPr>
            </w:pPr>
            <w:r>
              <w:rPr>
                <w:sz w:val="24"/>
              </w:rPr>
              <w:t>D409</w:t>
            </w:r>
          </w:p>
        </w:tc>
        <w:tc>
          <w:tcPr>
            <w:tcW w:w="4720" w:type="dxa"/>
          </w:tcPr>
          <w:p w:rsidR="00937888" w:rsidRDefault="00EC7B47">
            <w:pPr>
              <w:pStyle w:val="TableParagraph"/>
              <w:spacing w:line="261" w:lineRule="auto"/>
              <w:ind w:right="222"/>
              <w:rPr>
                <w:sz w:val="24"/>
              </w:rPr>
            </w:pPr>
            <w:r>
              <w:rPr>
                <w:sz w:val="24"/>
              </w:rPr>
              <w:t xml:space="preserve">U </w:t>
            </w:r>
            <w:r>
              <w:rPr>
                <w:spacing w:val="-5"/>
                <w:sz w:val="24"/>
              </w:rPr>
              <w:t xml:space="preserve">tân </w:t>
            </w:r>
            <w:r>
              <w:rPr>
                <w:sz w:val="24"/>
              </w:rPr>
              <w:t xml:space="preserve">sinh không </w:t>
            </w:r>
            <w:r>
              <w:rPr>
                <w:spacing w:val="-4"/>
                <w:sz w:val="24"/>
              </w:rPr>
              <w:t xml:space="preserve">chắc chắn </w:t>
            </w:r>
            <w:r>
              <w:rPr>
                <w:sz w:val="24"/>
              </w:rPr>
              <w:t xml:space="preserve">hoặc không </w:t>
            </w:r>
            <w:r>
              <w:rPr>
                <w:spacing w:val="-4"/>
                <w:sz w:val="24"/>
              </w:rPr>
              <w:t xml:space="preserve">biết tính chất </w:t>
            </w:r>
            <w:r>
              <w:rPr>
                <w:spacing w:val="-3"/>
                <w:sz w:val="24"/>
              </w:rPr>
              <w:t xml:space="preserve">của </w:t>
            </w:r>
            <w:r>
              <w:rPr>
                <w:sz w:val="24"/>
              </w:rPr>
              <w:t xml:space="preserve">Cơ quan sinh dục </w:t>
            </w:r>
            <w:r>
              <w:rPr>
                <w:spacing w:val="-3"/>
                <w:sz w:val="24"/>
              </w:rPr>
              <w:t xml:space="preserve">nam </w:t>
            </w:r>
            <w:r>
              <w:rPr>
                <w:sz w:val="24"/>
              </w:rPr>
              <w:t xml:space="preserve">không </w:t>
            </w:r>
            <w:r>
              <w:rPr>
                <w:spacing w:val="-7"/>
                <w:sz w:val="24"/>
              </w:rPr>
              <w:t xml:space="preserve">đặc </w:t>
            </w:r>
            <w:r>
              <w:rPr>
                <w:spacing w:val="-4"/>
                <w:sz w:val="24"/>
              </w:rPr>
              <w:t>hiệu</w:t>
            </w:r>
          </w:p>
        </w:tc>
        <w:tc>
          <w:tcPr>
            <w:tcW w:w="5040" w:type="dxa"/>
          </w:tcPr>
          <w:p w:rsidR="00937888" w:rsidRDefault="00EC7B47">
            <w:pPr>
              <w:pStyle w:val="TableParagraph"/>
              <w:spacing w:line="261" w:lineRule="auto"/>
              <w:ind w:right="464"/>
              <w:rPr>
                <w:sz w:val="24"/>
              </w:rPr>
            </w:pPr>
            <w:r>
              <w:rPr>
                <w:sz w:val="24"/>
              </w:rPr>
              <w:t>Neoplasm of uncertain or unknown behaviour: Male genital organ, unspecified</w:t>
            </w:r>
          </w:p>
        </w:tc>
      </w:tr>
      <w:tr w:rsidR="00937888">
        <w:trPr>
          <w:trHeight w:val="620"/>
        </w:trPr>
        <w:tc>
          <w:tcPr>
            <w:tcW w:w="1000" w:type="dxa"/>
          </w:tcPr>
          <w:p w:rsidR="00937888" w:rsidRDefault="00EC7B47">
            <w:pPr>
              <w:pStyle w:val="TableParagraph"/>
              <w:ind w:left="31" w:right="11"/>
              <w:jc w:val="center"/>
              <w:rPr>
                <w:sz w:val="24"/>
              </w:rPr>
            </w:pPr>
            <w:r>
              <w:rPr>
                <w:sz w:val="24"/>
              </w:rPr>
              <w:t>D410</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Thận</w:t>
            </w:r>
          </w:p>
        </w:tc>
        <w:tc>
          <w:tcPr>
            <w:tcW w:w="5040" w:type="dxa"/>
          </w:tcPr>
          <w:p w:rsidR="00937888" w:rsidRDefault="00EC7B47">
            <w:pPr>
              <w:pStyle w:val="TableParagraph"/>
              <w:spacing w:line="261" w:lineRule="auto"/>
              <w:ind w:right="464"/>
              <w:rPr>
                <w:sz w:val="24"/>
              </w:rPr>
            </w:pPr>
            <w:r>
              <w:rPr>
                <w:sz w:val="24"/>
              </w:rPr>
              <w:t>Neoplasm of uncertain or unknown behaviour: Kidney</w:t>
            </w:r>
          </w:p>
        </w:tc>
      </w:tr>
      <w:tr w:rsidR="00937888">
        <w:trPr>
          <w:trHeight w:val="620"/>
        </w:trPr>
        <w:tc>
          <w:tcPr>
            <w:tcW w:w="1000" w:type="dxa"/>
          </w:tcPr>
          <w:p w:rsidR="00937888" w:rsidRDefault="00EC7B47">
            <w:pPr>
              <w:pStyle w:val="TableParagraph"/>
              <w:ind w:left="31" w:right="11"/>
              <w:jc w:val="center"/>
              <w:rPr>
                <w:sz w:val="24"/>
              </w:rPr>
            </w:pPr>
            <w:r>
              <w:rPr>
                <w:sz w:val="24"/>
              </w:rPr>
              <w:t>D411</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Bể thận</w:t>
            </w:r>
          </w:p>
        </w:tc>
        <w:tc>
          <w:tcPr>
            <w:tcW w:w="5040" w:type="dxa"/>
          </w:tcPr>
          <w:p w:rsidR="00937888" w:rsidRDefault="00EC7B47">
            <w:pPr>
              <w:pStyle w:val="TableParagraph"/>
              <w:spacing w:line="261" w:lineRule="auto"/>
              <w:ind w:right="464"/>
              <w:rPr>
                <w:sz w:val="24"/>
              </w:rPr>
            </w:pPr>
            <w:r>
              <w:rPr>
                <w:sz w:val="24"/>
              </w:rPr>
              <w:t>Neoplasm of uncertain or unknown behaviour: Renal pelvis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D412</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Niệu quản</w:t>
            </w:r>
          </w:p>
        </w:tc>
        <w:tc>
          <w:tcPr>
            <w:tcW w:w="5040" w:type="dxa"/>
          </w:tcPr>
          <w:p w:rsidR="00937888" w:rsidRDefault="00EC7B47">
            <w:pPr>
              <w:pStyle w:val="TableParagraph"/>
              <w:spacing w:line="261" w:lineRule="auto"/>
              <w:ind w:right="464"/>
              <w:rPr>
                <w:sz w:val="24"/>
              </w:rPr>
            </w:pPr>
            <w:r>
              <w:rPr>
                <w:sz w:val="24"/>
              </w:rPr>
              <w:t>Neoplasm of uncertain or unknown behaviour: Ureter</w:t>
            </w:r>
          </w:p>
        </w:tc>
      </w:tr>
      <w:tr w:rsidR="00937888">
        <w:trPr>
          <w:trHeight w:val="620"/>
        </w:trPr>
        <w:tc>
          <w:tcPr>
            <w:tcW w:w="1000" w:type="dxa"/>
          </w:tcPr>
          <w:p w:rsidR="00937888" w:rsidRDefault="00EC7B47">
            <w:pPr>
              <w:pStyle w:val="TableParagraph"/>
              <w:ind w:left="31" w:right="11"/>
              <w:jc w:val="center"/>
              <w:rPr>
                <w:sz w:val="24"/>
              </w:rPr>
            </w:pPr>
            <w:r>
              <w:rPr>
                <w:sz w:val="24"/>
              </w:rPr>
              <w:t>D413</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Niệu đạo</w:t>
            </w:r>
          </w:p>
        </w:tc>
        <w:tc>
          <w:tcPr>
            <w:tcW w:w="5040" w:type="dxa"/>
          </w:tcPr>
          <w:p w:rsidR="00937888" w:rsidRDefault="00EC7B47">
            <w:pPr>
              <w:pStyle w:val="TableParagraph"/>
              <w:spacing w:line="261" w:lineRule="auto"/>
              <w:ind w:right="464"/>
              <w:rPr>
                <w:sz w:val="24"/>
              </w:rPr>
            </w:pPr>
            <w:r>
              <w:rPr>
                <w:sz w:val="24"/>
              </w:rPr>
              <w:t>Neoplasm of uncertain or unknown behaviour: Urethra</w:t>
            </w:r>
          </w:p>
        </w:tc>
      </w:tr>
      <w:tr w:rsidR="00937888">
        <w:trPr>
          <w:trHeight w:val="620"/>
        </w:trPr>
        <w:tc>
          <w:tcPr>
            <w:tcW w:w="1000" w:type="dxa"/>
          </w:tcPr>
          <w:p w:rsidR="00937888" w:rsidRDefault="00EC7B47">
            <w:pPr>
              <w:pStyle w:val="TableParagraph"/>
              <w:ind w:left="31" w:right="11"/>
              <w:jc w:val="center"/>
              <w:rPr>
                <w:sz w:val="24"/>
              </w:rPr>
            </w:pPr>
            <w:r>
              <w:rPr>
                <w:sz w:val="24"/>
              </w:rPr>
              <w:t>D414</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Bàng quang</w:t>
            </w:r>
          </w:p>
        </w:tc>
        <w:tc>
          <w:tcPr>
            <w:tcW w:w="5040" w:type="dxa"/>
          </w:tcPr>
          <w:p w:rsidR="00937888" w:rsidRDefault="00EC7B47">
            <w:pPr>
              <w:pStyle w:val="TableParagraph"/>
              <w:spacing w:line="261" w:lineRule="auto"/>
              <w:ind w:right="464"/>
              <w:rPr>
                <w:sz w:val="24"/>
              </w:rPr>
            </w:pPr>
            <w:r>
              <w:rPr>
                <w:sz w:val="24"/>
              </w:rPr>
              <w:t>Neoplasm of uncertain or unknown behaviour: Bladder</w:t>
            </w:r>
          </w:p>
        </w:tc>
      </w:tr>
      <w:tr w:rsidR="00937888">
        <w:trPr>
          <w:trHeight w:val="620"/>
        </w:trPr>
        <w:tc>
          <w:tcPr>
            <w:tcW w:w="1000" w:type="dxa"/>
          </w:tcPr>
          <w:p w:rsidR="00937888" w:rsidRDefault="00EC7B47">
            <w:pPr>
              <w:pStyle w:val="TableParagraph"/>
              <w:ind w:left="31" w:right="11"/>
              <w:jc w:val="center"/>
              <w:rPr>
                <w:sz w:val="24"/>
              </w:rPr>
            </w:pPr>
            <w:r>
              <w:rPr>
                <w:sz w:val="24"/>
              </w:rPr>
              <w:t>D417</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Cơ quan tiết ni</w:t>
            </w:r>
            <w:r>
              <w:rPr>
                <w:sz w:val="24"/>
              </w:rPr>
              <w:t>ệu khác</w:t>
            </w:r>
          </w:p>
        </w:tc>
        <w:tc>
          <w:tcPr>
            <w:tcW w:w="5040" w:type="dxa"/>
          </w:tcPr>
          <w:p w:rsidR="00937888" w:rsidRDefault="00EC7B47">
            <w:pPr>
              <w:pStyle w:val="TableParagraph"/>
              <w:spacing w:line="261" w:lineRule="auto"/>
              <w:ind w:right="464"/>
              <w:rPr>
                <w:sz w:val="24"/>
              </w:rPr>
            </w:pPr>
            <w:r>
              <w:rPr>
                <w:sz w:val="24"/>
              </w:rPr>
              <w:t>Neoplasm of uncertain or unknown behaviour: Other urinary organs</w:t>
            </w:r>
          </w:p>
        </w:tc>
      </w:tr>
      <w:tr w:rsidR="00937888">
        <w:trPr>
          <w:trHeight w:val="620"/>
        </w:trPr>
        <w:tc>
          <w:tcPr>
            <w:tcW w:w="1000" w:type="dxa"/>
          </w:tcPr>
          <w:p w:rsidR="00937888" w:rsidRDefault="00EC7B47">
            <w:pPr>
              <w:pStyle w:val="TableParagraph"/>
              <w:ind w:left="31" w:right="11"/>
              <w:jc w:val="center"/>
              <w:rPr>
                <w:sz w:val="24"/>
              </w:rPr>
            </w:pPr>
            <w:r>
              <w:rPr>
                <w:sz w:val="24"/>
              </w:rPr>
              <w:t>D419</w:t>
            </w:r>
          </w:p>
        </w:tc>
        <w:tc>
          <w:tcPr>
            <w:tcW w:w="4720" w:type="dxa"/>
          </w:tcPr>
          <w:p w:rsidR="00937888" w:rsidRDefault="00EC7B47">
            <w:pPr>
              <w:pStyle w:val="TableParagraph"/>
              <w:spacing w:line="261" w:lineRule="auto"/>
              <w:ind w:right="294"/>
              <w:rPr>
                <w:sz w:val="24"/>
              </w:rPr>
            </w:pPr>
            <w:r>
              <w:rPr>
                <w:sz w:val="24"/>
              </w:rPr>
              <w:t xml:space="preserve">U </w:t>
            </w:r>
            <w:r>
              <w:rPr>
                <w:spacing w:val="-5"/>
                <w:sz w:val="24"/>
              </w:rPr>
              <w:t xml:space="preserve">tân </w:t>
            </w:r>
            <w:r>
              <w:rPr>
                <w:sz w:val="24"/>
              </w:rPr>
              <w:t xml:space="preserve">sinh không </w:t>
            </w:r>
            <w:r>
              <w:rPr>
                <w:spacing w:val="-4"/>
                <w:sz w:val="24"/>
              </w:rPr>
              <w:t xml:space="preserve">chắc chắn </w:t>
            </w:r>
            <w:r>
              <w:rPr>
                <w:sz w:val="24"/>
              </w:rPr>
              <w:t xml:space="preserve">hoặc không </w:t>
            </w:r>
            <w:r>
              <w:rPr>
                <w:spacing w:val="-4"/>
                <w:sz w:val="24"/>
              </w:rPr>
              <w:t xml:space="preserve">biết tính chất </w:t>
            </w:r>
            <w:r>
              <w:rPr>
                <w:spacing w:val="-3"/>
                <w:sz w:val="24"/>
              </w:rPr>
              <w:t xml:space="preserve">của </w:t>
            </w:r>
            <w:r>
              <w:rPr>
                <w:sz w:val="24"/>
              </w:rPr>
              <w:t xml:space="preserve">Cơ quan </w:t>
            </w:r>
            <w:r>
              <w:rPr>
                <w:spacing w:val="-6"/>
                <w:sz w:val="24"/>
              </w:rPr>
              <w:t xml:space="preserve">tiết </w:t>
            </w:r>
            <w:r>
              <w:rPr>
                <w:spacing w:val="-4"/>
                <w:sz w:val="24"/>
              </w:rPr>
              <w:t xml:space="preserve">niệu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ind w:right="464"/>
              <w:rPr>
                <w:sz w:val="24"/>
              </w:rPr>
            </w:pPr>
            <w:r>
              <w:rPr>
                <w:sz w:val="24"/>
              </w:rPr>
              <w:t>Neoplasm of uncertain or unknown behaviour: Urinary organ, unspecified</w:t>
            </w:r>
          </w:p>
        </w:tc>
      </w:tr>
      <w:tr w:rsidR="00937888">
        <w:trPr>
          <w:trHeight w:val="620"/>
        </w:trPr>
        <w:tc>
          <w:tcPr>
            <w:tcW w:w="1000" w:type="dxa"/>
          </w:tcPr>
          <w:p w:rsidR="00937888" w:rsidRDefault="00EC7B47">
            <w:pPr>
              <w:pStyle w:val="TableParagraph"/>
              <w:ind w:left="31" w:right="11"/>
              <w:jc w:val="center"/>
              <w:rPr>
                <w:sz w:val="24"/>
              </w:rPr>
            </w:pPr>
            <w:r>
              <w:rPr>
                <w:sz w:val="24"/>
              </w:rPr>
              <w:t>D420</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màng não thuộc não</w:t>
            </w:r>
          </w:p>
        </w:tc>
        <w:tc>
          <w:tcPr>
            <w:tcW w:w="5040" w:type="dxa"/>
          </w:tcPr>
          <w:p w:rsidR="00937888" w:rsidRDefault="00EC7B47">
            <w:pPr>
              <w:pStyle w:val="TableParagraph"/>
              <w:spacing w:line="261" w:lineRule="auto"/>
              <w:ind w:right="464"/>
              <w:rPr>
                <w:sz w:val="24"/>
              </w:rPr>
            </w:pPr>
            <w:r>
              <w:rPr>
                <w:sz w:val="24"/>
              </w:rPr>
              <w:t>Neoplasm of uncertain or unknown behaviour: Cerebral meninges</w:t>
            </w:r>
          </w:p>
        </w:tc>
      </w:tr>
      <w:tr w:rsidR="00937888">
        <w:trPr>
          <w:trHeight w:val="620"/>
        </w:trPr>
        <w:tc>
          <w:tcPr>
            <w:tcW w:w="1000" w:type="dxa"/>
          </w:tcPr>
          <w:p w:rsidR="00937888" w:rsidRDefault="00EC7B47">
            <w:pPr>
              <w:pStyle w:val="TableParagraph"/>
              <w:ind w:left="31" w:right="11"/>
              <w:jc w:val="center"/>
              <w:rPr>
                <w:sz w:val="24"/>
              </w:rPr>
            </w:pPr>
            <w:r>
              <w:rPr>
                <w:sz w:val="24"/>
              </w:rPr>
              <w:t>D421</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màng não thuộc tuỷ sống</w:t>
            </w:r>
          </w:p>
        </w:tc>
        <w:tc>
          <w:tcPr>
            <w:tcW w:w="5040" w:type="dxa"/>
          </w:tcPr>
          <w:p w:rsidR="00937888" w:rsidRDefault="00EC7B47">
            <w:pPr>
              <w:pStyle w:val="TableParagraph"/>
              <w:spacing w:line="261" w:lineRule="auto"/>
              <w:ind w:right="464"/>
              <w:rPr>
                <w:sz w:val="24"/>
              </w:rPr>
            </w:pPr>
            <w:r>
              <w:rPr>
                <w:sz w:val="24"/>
              </w:rPr>
              <w:t>Neoplasm of uncertain or unknow</w:t>
            </w:r>
            <w:r>
              <w:rPr>
                <w:sz w:val="24"/>
              </w:rPr>
              <w:t>n behaviour: Spinal meninges</w:t>
            </w:r>
          </w:p>
        </w:tc>
      </w:tr>
      <w:tr w:rsidR="00937888">
        <w:trPr>
          <w:trHeight w:val="620"/>
        </w:trPr>
        <w:tc>
          <w:tcPr>
            <w:tcW w:w="1000" w:type="dxa"/>
          </w:tcPr>
          <w:p w:rsidR="00937888" w:rsidRDefault="00EC7B47">
            <w:pPr>
              <w:pStyle w:val="TableParagraph"/>
              <w:ind w:left="31" w:right="11"/>
              <w:jc w:val="center"/>
              <w:rPr>
                <w:sz w:val="24"/>
              </w:rPr>
            </w:pPr>
            <w:r>
              <w:rPr>
                <w:sz w:val="24"/>
              </w:rPr>
              <w:t>D429</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màng não, không đặc hiệu</w:t>
            </w:r>
          </w:p>
        </w:tc>
        <w:tc>
          <w:tcPr>
            <w:tcW w:w="5040" w:type="dxa"/>
          </w:tcPr>
          <w:p w:rsidR="00937888" w:rsidRDefault="00EC7B47">
            <w:pPr>
              <w:pStyle w:val="TableParagraph"/>
              <w:spacing w:line="261" w:lineRule="auto"/>
              <w:ind w:right="464"/>
              <w:rPr>
                <w:sz w:val="24"/>
              </w:rPr>
            </w:pPr>
            <w:r>
              <w:rPr>
                <w:sz w:val="24"/>
              </w:rPr>
              <w:t>Neoplasm of uncertain or unknown behaviour: Meninges, unspecified</w:t>
            </w:r>
          </w:p>
        </w:tc>
      </w:tr>
      <w:tr w:rsidR="00937888">
        <w:trPr>
          <w:trHeight w:val="620"/>
        </w:trPr>
        <w:tc>
          <w:tcPr>
            <w:tcW w:w="1000" w:type="dxa"/>
          </w:tcPr>
          <w:p w:rsidR="00937888" w:rsidRDefault="00EC7B47">
            <w:pPr>
              <w:pStyle w:val="TableParagraph"/>
              <w:ind w:left="31" w:right="11"/>
              <w:jc w:val="center"/>
              <w:rPr>
                <w:sz w:val="24"/>
              </w:rPr>
            </w:pPr>
            <w:r>
              <w:rPr>
                <w:sz w:val="24"/>
              </w:rPr>
              <w:t>D430</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Não, trên lều não</w:t>
            </w:r>
          </w:p>
        </w:tc>
        <w:tc>
          <w:tcPr>
            <w:tcW w:w="5040" w:type="dxa"/>
          </w:tcPr>
          <w:p w:rsidR="00937888" w:rsidRDefault="00EC7B47">
            <w:pPr>
              <w:pStyle w:val="TableParagraph"/>
              <w:spacing w:line="261" w:lineRule="auto"/>
              <w:ind w:right="464"/>
              <w:rPr>
                <w:sz w:val="24"/>
              </w:rPr>
            </w:pPr>
            <w:r>
              <w:rPr>
                <w:sz w:val="24"/>
              </w:rPr>
              <w:t>Neoplasm of uncertain or unknown behaviour: Brain, supratentorial</w:t>
            </w:r>
          </w:p>
        </w:tc>
      </w:tr>
      <w:tr w:rsidR="00937888">
        <w:trPr>
          <w:trHeight w:val="620"/>
        </w:trPr>
        <w:tc>
          <w:tcPr>
            <w:tcW w:w="1000" w:type="dxa"/>
          </w:tcPr>
          <w:p w:rsidR="00937888" w:rsidRDefault="00EC7B47">
            <w:pPr>
              <w:pStyle w:val="TableParagraph"/>
              <w:ind w:left="31" w:right="11"/>
              <w:jc w:val="center"/>
              <w:rPr>
                <w:sz w:val="24"/>
              </w:rPr>
            </w:pPr>
            <w:r>
              <w:rPr>
                <w:sz w:val="24"/>
              </w:rPr>
              <w:t>D431</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Não, dưới lều não</w:t>
            </w:r>
          </w:p>
        </w:tc>
        <w:tc>
          <w:tcPr>
            <w:tcW w:w="5040" w:type="dxa"/>
          </w:tcPr>
          <w:p w:rsidR="00937888" w:rsidRDefault="00EC7B47">
            <w:pPr>
              <w:pStyle w:val="TableParagraph"/>
              <w:spacing w:line="261" w:lineRule="auto"/>
              <w:ind w:right="464"/>
              <w:rPr>
                <w:sz w:val="24"/>
              </w:rPr>
            </w:pPr>
            <w:r>
              <w:rPr>
                <w:sz w:val="24"/>
              </w:rPr>
              <w:t>Neoplasm of uncertain or unknown behaviour: Brain, infratentorial</w:t>
            </w:r>
          </w:p>
        </w:tc>
      </w:tr>
      <w:tr w:rsidR="00937888">
        <w:trPr>
          <w:trHeight w:val="620"/>
        </w:trPr>
        <w:tc>
          <w:tcPr>
            <w:tcW w:w="1000" w:type="dxa"/>
          </w:tcPr>
          <w:p w:rsidR="00937888" w:rsidRDefault="00EC7B47">
            <w:pPr>
              <w:pStyle w:val="TableParagraph"/>
              <w:ind w:left="31" w:right="11"/>
              <w:jc w:val="center"/>
              <w:rPr>
                <w:sz w:val="24"/>
              </w:rPr>
            </w:pPr>
            <w:r>
              <w:rPr>
                <w:sz w:val="24"/>
              </w:rPr>
              <w:t>D432</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Não, không đặc hiệu</w:t>
            </w:r>
          </w:p>
        </w:tc>
        <w:tc>
          <w:tcPr>
            <w:tcW w:w="5040" w:type="dxa"/>
          </w:tcPr>
          <w:p w:rsidR="00937888" w:rsidRDefault="00EC7B47">
            <w:pPr>
              <w:pStyle w:val="TableParagraph"/>
              <w:spacing w:line="261" w:lineRule="auto"/>
              <w:ind w:right="464"/>
              <w:rPr>
                <w:sz w:val="24"/>
              </w:rPr>
            </w:pPr>
            <w:r>
              <w:rPr>
                <w:sz w:val="24"/>
              </w:rPr>
              <w:t>Neoplasm of uncertain or unknown behaviour: Brain, unspecified</w:t>
            </w:r>
          </w:p>
        </w:tc>
      </w:tr>
      <w:tr w:rsidR="00937888">
        <w:trPr>
          <w:trHeight w:val="620"/>
        </w:trPr>
        <w:tc>
          <w:tcPr>
            <w:tcW w:w="1000" w:type="dxa"/>
          </w:tcPr>
          <w:p w:rsidR="00937888" w:rsidRDefault="00EC7B47">
            <w:pPr>
              <w:pStyle w:val="TableParagraph"/>
              <w:ind w:left="31" w:right="11"/>
              <w:jc w:val="center"/>
              <w:rPr>
                <w:sz w:val="24"/>
              </w:rPr>
            </w:pPr>
            <w:r>
              <w:rPr>
                <w:sz w:val="24"/>
              </w:rPr>
              <w:t>D433</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Thần kinh sọ</w:t>
            </w:r>
          </w:p>
        </w:tc>
        <w:tc>
          <w:tcPr>
            <w:tcW w:w="5040" w:type="dxa"/>
          </w:tcPr>
          <w:p w:rsidR="00937888" w:rsidRDefault="00EC7B47">
            <w:pPr>
              <w:pStyle w:val="TableParagraph"/>
              <w:spacing w:line="261" w:lineRule="auto"/>
              <w:ind w:right="464"/>
              <w:rPr>
                <w:sz w:val="24"/>
              </w:rPr>
            </w:pPr>
            <w:r>
              <w:rPr>
                <w:sz w:val="24"/>
              </w:rPr>
              <w:t>Neoplasm of uncertain or unknown behaviour: Cranial nerves</w:t>
            </w:r>
          </w:p>
        </w:tc>
      </w:tr>
      <w:tr w:rsidR="00937888">
        <w:trPr>
          <w:trHeight w:val="620"/>
        </w:trPr>
        <w:tc>
          <w:tcPr>
            <w:tcW w:w="1000" w:type="dxa"/>
          </w:tcPr>
          <w:p w:rsidR="00937888" w:rsidRDefault="00EC7B47">
            <w:pPr>
              <w:pStyle w:val="TableParagraph"/>
              <w:ind w:left="31" w:right="11"/>
              <w:jc w:val="center"/>
              <w:rPr>
                <w:sz w:val="24"/>
              </w:rPr>
            </w:pPr>
            <w:r>
              <w:rPr>
                <w:sz w:val="24"/>
              </w:rPr>
              <w:t>D434</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tuỷ sống</w:t>
            </w:r>
          </w:p>
        </w:tc>
        <w:tc>
          <w:tcPr>
            <w:tcW w:w="5040" w:type="dxa"/>
          </w:tcPr>
          <w:p w:rsidR="00937888" w:rsidRDefault="00EC7B47">
            <w:pPr>
              <w:pStyle w:val="TableParagraph"/>
              <w:spacing w:line="261" w:lineRule="auto"/>
              <w:ind w:right="464"/>
              <w:rPr>
                <w:sz w:val="24"/>
              </w:rPr>
            </w:pPr>
            <w:r>
              <w:rPr>
                <w:sz w:val="24"/>
              </w:rPr>
              <w:t>Neoplasm of uncertain or unknown behaviour: Spinal cord</w:t>
            </w:r>
          </w:p>
        </w:tc>
      </w:tr>
      <w:tr w:rsidR="00937888">
        <w:trPr>
          <w:trHeight w:val="920"/>
        </w:trPr>
        <w:tc>
          <w:tcPr>
            <w:tcW w:w="1000" w:type="dxa"/>
          </w:tcPr>
          <w:p w:rsidR="00937888" w:rsidRDefault="00EC7B47">
            <w:pPr>
              <w:pStyle w:val="TableParagraph"/>
              <w:ind w:left="31" w:right="11"/>
              <w:jc w:val="center"/>
              <w:rPr>
                <w:sz w:val="24"/>
              </w:rPr>
            </w:pPr>
            <w:r>
              <w:rPr>
                <w:sz w:val="24"/>
              </w:rPr>
              <w:t>D437</w:t>
            </w:r>
          </w:p>
        </w:tc>
        <w:tc>
          <w:tcPr>
            <w:tcW w:w="4720" w:type="dxa"/>
          </w:tcPr>
          <w:p w:rsidR="00937888" w:rsidRDefault="00EC7B47">
            <w:pPr>
              <w:pStyle w:val="TableParagraph"/>
              <w:spacing w:line="261" w:lineRule="auto"/>
              <w:ind w:right="253"/>
              <w:rPr>
                <w:sz w:val="24"/>
              </w:rPr>
            </w:pPr>
            <w:r>
              <w:rPr>
                <w:sz w:val="24"/>
              </w:rPr>
              <w:t xml:space="preserve">U </w:t>
            </w:r>
            <w:r>
              <w:rPr>
                <w:spacing w:val="-5"/>
                <w:sz w:val="24"/>
              </w:rPr>
              <w:t xml:space="preserve">tân </w:t>
            </w:r>
            <w:r>
              <w:rPr>
                <w:sz w:val="24"/>
              </w:rPr>
              <w:t xml:space="preserve">sinh không </w:t>
            </w:r>
            <w:r>
              <w:rPr>
                <w:spacing w:val="-4"/>
                <w:sz w:val="24"/>
              </w:rPr>
              <w:t xml:space="preserve">chắc chắn </w:t>
            </w:r>
            <w:r>
              <w:rPr>
                <w:sz w:val="24"/>
              </w:rPr>
              <w:t xml:space="preserve">hoặc không </w:t>
            </w:r>
            <w:r>
              <w:rPr>
                <w:spacing w:val="-4"/>
                <w:sz w:val="24"/>
              </w:rPr>
              <w:t xml:space="preserve">biết tính chất </w:t>
            </w:r>
            <w:r>
              <w:rPr>
                <w:spacing w:val="-3"/>
                <w:sz w:val="24"/>
              </w:rPr>
              <w:t xml:space="preserve">của </w:t>
            </w:r>
            <w:r>
              <w:rPr>
                <w:sz w:val="24"/>
              </w:rPr>
              <w:t xml:space="preserve">Phần khác </w:t>
            </w:r>
            <w:r>
              <w:rPr>
                <w:spacing w:val="-3"/>
                <w:sz w:val="24"/>
              </w:rPr>
              <w:t xml:space="preserve">của </w:t>
            </w:r>
            <w:r>
              <w:rPr>
                <w:sz w:val="24"/>
              </w:rPr>
              <w:t xml:space="preserve">hệ </w:t>
            </w:r>
            <w:r>
              <w:rPr>
                <w:spacing w:val="-4"/>
                <w:sz w:val="24"/>
              </w:rPr>
              <w:t xml:space="preserve">thần </w:t>
            </w:r>
            <w:r>
              <w:rPr>
                <w:sz w:val="24"/>
              </w:rPr>
              <w:t xml:space="preserve">kinh </w:t>
            </w:r>
            <w:r>
              <w:rPr>
                <w:spacing w:val="-5"/>
                <w:sz w:val="24"/>
              </w:rPr>
              <w:t xml:space="preserve">trung </w:t>
            </w:r>
            <w:r>
              <w:rPr>
                <w:sz w:val="24"/>
              </w:rPr>
              <w:t>ương</w:t>
            </w:r>
          </w:p>
        </w:tc>
        <w:tc>
          <w:tcPr>
            <w:tcW w:w="5040" w:type="dxa"/>
          </w:tcPr>
          <w:p w:rsidR="00937888" w:rsidRDefault="00EC7B47">
            <w:pPr>
              <w:pStyle w:val="TableParagraph"/>
              <w:spacing w:line="261" w:lineRule="auto"/>
              <w:ind w:right="464"/>
              <w:rPr>
                <w:sz w:val="24"/>
              </w:rPr>
            </w:pPr>
            <w:r>
              <w:rPr>
                <w:sz w:val="24"/>
              </w:rPr>
              <w:t>Neoplasm of uncertain or unknown behaviour: Other parts of central nervous system</w:t>
            </w:r>
          </w:p>
        </w:tc>
      </w:tr>
      <w:tr w:rsidR="00937888">
        <w:trPr>
          <w:trHeight w:val="920"/>
        </w:trPr>
        <w:tc>
          <w:tcPr>
            <w:tcW w:w="1000" w:type="dxa"/>
          </w:tcPr>
          <w:p w:rsidR="00937888" w:rsidRDefault="00EC7B47">
            <w:pPr>
              <w:pStyle w:val="TableParagraph"/>
              <w:ind w:left="31" w:right="11"/>
              <w:jc w:val="center"/>
              <w:rPr>
                <w:sz w:val="24"/>
              </w:rPr>
            </w:pPr>
            <w:r>
              <w:rPr>
                <w:sz w:val="24"/>
              </w:rPr>
              <w:t>D439</w:t>
            </w:r>
          </w:p>
        </w:tc>
        <w:tc>
          <w:tcPr>
            <w:tcW w:w="4720" w:type="dxa"/>
          </w:tcPr>
          <w:p w:rsidR="00937888" w:rsidRDefault="00EC7B47">
            <w:pPr>
              <w:pStyle w:val="TableParagraph"/>
              <w:spacing w:line="261" w:lineRule="auto"/>
              <w:ind w:right="260"/>
              <w:rPr>
                <w:sz w:val="24"/>
              </w:rPr>
            </w:pPr>
            <w:r>
              <w:rPr>
                <w:sz w:val="24"/>
              </w:rPr>
              <w:t>U tân sinh không chắc chắn hoặc không biết tính chất của Hệ thần kinh trung ương, không đặc hiệu</w:t>
            </w:r>
          </w:p>
        </w:tc>
        <w:tc>
          <w:tcPr>
            <w:tcW w:w="5040" w:type="dxa"/>
          </w:tcPr>
          <w:p w:rsidR="00937888" w:rsidRDefault="00EC7B47">
            <w:pPr>
              <w:pStyle w:val="TableParagraph"/>
              <w:spacing w:line="261" w:lineRule="auto"/>
              <w:ind w:right="464"/>
              <w:rPr>
                <w:sz w:val="24"/>
              </w:rPr>
            </w:pPr>
            <w:r>
              <w:rPr>
                <w:sz w:val="24"/>
              </w:rPr>
              <w:t>Neoplasm of uncertain or unknown behaviour: Central nervous system, unspecified</w:t>
            </w:r>
          </w:p>
        </w:tc>
      </w:tr>
      <w:tr w:rsidR="00937888">
        <w:trPr>
          <w:trHeight w:val="620"/>
        </w:trPr>
        <w:tc>
          <w:tcPr>
            <w:tcW w:w="1000" w:type="dxa"/>
          </w:tcPr>
          <w:p w:rsidR="00937888" w:rsidRDefault="00EC7B47">
            <w:pPr>
              <w:pStyle w:val="TableParagraph"/>
              <w:ind w:left="31" w:right="11"/>
              <w:jc w:val="center"/>
              <w:rPr>
                <w:sz w:val="24"/>
              </w:rPr>
            </w:pPr>
            <w:r>
              <w:rPr>
                <w:sz w:val="24"/>
              </w:rPr>
              <w:t>D440</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Tuyến giáp</w:t>
            </w:r>
          </w:p>
        </w:tc>
        <w:tc>
          <w:tcPr>
            <w:tcW w:w="5040" w:type="dxa"/>
          </w:tcPr>
          <w:p w:rsidR="00937888" w:rsidRDefault="00EC7B47">
            <w:pPr>
              <w:pStyle w:val="TableParagraph"/>
              <w:spacing w:line="261" w:lineRule="auto"/>
              <w:ind w:right="464"/>
              <w:rPr>
                <w:sz w:val="24"/>
              </w:rPr>
            </w:pPr>
            <w:r>
              <w:rPr>
                <w:sz w:val="24"/>
              </w:rPr>
              <w:t>Neopl</w:t>
            </w:r>
            <w:r>
              <w:rPr>
                <w:sz w:val="24"/>
              </w:rPr>
              <w:t>asm of uncertain or unknown behaviour: Thyroid gland</w:t>
            </w:r>
          </w:p>
        </w:tc>
      </w:tr>
      <w:tr w:rsidR="00937888">
        <w:trPr>
          <w:trHeight w:val="620"/>
        </w:trPr>
        <w:tc>
          <w:tcPr>
            <w:tcW w:w="1000" w:type="dxa"/>
          </w:tcPr>
          <w:p w:rsidR="00937888" w:rsidRDefault="00EC7B47">
            <w:pPr>
              <w:pStyle w:val="TableParagraph"/>
              <w:ind w:left="31" w:right="11"/>
              <w:jc w:val="center"/>
              <w:rPr>
                <w:sz w:val="24"/>
              </w:rPr>
            </w:pPr>
            <w:r>
              <w:rPr>
                <w:sz w:val="24"/>
              </w:rPr>
              <w:t>D441</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Tuyến thượng thận</w:t>
            </w:r>
          </w:p>
        </w:tc>
        <w:tc>
          <w:tcPr>
            <w:tcW w:w="5040" w:type="dxa"/>
          </w:tcPr>
          <w:p w:rsidR="00937888" w:rsidRDefault="00EC7B47">
            <w:pPr>
              <w:pStyle w:val="TableParagraph"/>
              <w:spacing w:line="261" w:lineRule="auto"/>
              <w:ind w:right="464"/>
              <w:rPr>
                <w:sz w:val="24"/>
              </w:rPr>
            </w:pPr>
            <w:r>
              <w:rPr>
                <w:sz w:val="24"/>
              </w:rPr>
              <w:t>Neoplasm of uncertain or unknown behaviour: Adrenal gland</w:t>
            </w:r>
          </w:p>
        </w:tc>
      </w:tr>
      <w:tr w:rsidR="00937888">
        <w:trPr>
          <w:trHeight w:val="620"/>
        </w:trPr>
        <w:tc>
          <w:tcPr>
            <w:tcW w:w="1000" w:type="dxa"/>
          </w:tcPr>
          <w:p w:rsidR="00937888" w:rsidRDefault="00EC7B47">
            <w:pPr>
              <w:pStyle w:val="TableParagraph"/>
              <w:ind w:left="31" w:right="11"/>
              <w:jc w:val="center"/>
              <w:rPr>
                <w:sz w:val="24"/>
              </w:rPr>
            </w:pPr>
            <w:r>
              <w:rPr>
                <w:sz w:val="24"/>
              </w:rPr>
              <w:t>D442</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Tuyến cận giáp</w:t>
            </w:r>
          </w:p>
        </w:tc>
        <w:tc>
          <w:tcPr>
            <w:tcW w:w="5040" w:type="dxa"/>
          </w:tcPr>
          <w:p w:rsidR="00937888" w:rsidRDefault="00EC7B47">
            <w:pPr>
              <w:pStyle w:val="TableParagraph"/>
              <w:spacing w:line="261" w:lineRule="auto"/>
              <w:ind w:right="464"/>
              <w:rPr>
                <w:sz w:val="24"/>
              </w:rPr>
            </w:pPr>
            <w:r>
              <w:rPr>
                <w:sz w:val="24"/>
              </w:rPr>
              <w:t>Neoplasm of uncertain or unknown behaviour: Parathyroid gland</w:t>
            </w:r>
          </w:p>
        </w:tc>
      </w:tr>
      <w:tr w:rsidR="00937888">
        <w:trPr>
          <w:trHeight w:val="620"/>
        </w:trPr>
        <w:tc>
          <w:tcPr>
            <w:tcW w:w="1000" w:type="dxa"/>
          </w:tcPr>
          <w:p w:rsidR="00937888" w:rsidRDefault="00EC7B47">
            <w:pPr>
              <w:pStyle w:val="TableParagraph"/>
              <w:ind w:left="31" w:right="11"/>
              <w:jc w:val="center"/>
              <w:rPr>
                <w:sz w:val="24"/>
              </w:rPr>
            </w:pPr>
            <w:r>
              <w:rPr>
                <w:sz w:val="24"/>
              </w:rPr>
              <w:t>D443</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Tuyến yên</w:t>
            </w:r>
          </w:p>
        </w:tc>
        <w:tc>
          <w:tcPr>
            <w:tcW w:w="5040" w:type="dxa"/>
          </w:tcPr>
          <w:p w:rsidR="00937888" w:rsidRDefault="00EC7B47">
            <w:pPr>
              <w:pStyle w:val="TableParagraph"/>
              <w:spacing w:line="261" w:lineRule="auto"/>
              <w:ind w:right="464"/>
              <w:rPr>
                <w:sz w:val="24"/>
              </w:rPr>
            </w:pPr>
            <w:r>
              <w:rPr>
                <w:sz w:val="24"/>
              </w:rPr>
              <w:t>Neoplasm of uncertain or unknown behaviour: Pitui</w:t>
            </w:r>
            <w:r>
              <w:rPr>
                <w:sz w:val="24"/>
              </w:rPr>
              <w:t>tary gland</w:t>
            </w:r>
          </w:p>
        </w:tc>
      </w:tr>
      <w:tr w:rsidR="00937888">
        <w:trPr>
          <w:trHeight w:val="620"/>
        </w:trPr>
        <w:tc>
          <w:tcPr>
            <w:tcW w:w="1000" w:type="dxa"/>
          </w:tcPr>
          <w:p w:rsidR="00937888" w:rsidRDefault="00EC7B47">
            <w:pPr>
              <w:pStyle w:val="TableParagraph"/>
              <w:ind w:left="31" w:right="11"/>
              <w:jc w:val="center"/>
              <w:rPr>
                <w:sz w:val="24"/>
              </w:rPr>
            </w:pPr>
            <w:r>
              <w:rPr>
                <w:sz w:val="24"/>
              </w:rPr>
              <w:t>D444</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Ống sọ-hầu</w:t>
            </w:r>
          </w:p>
        </w:tc>
        <w:tc>
          <w:tcPr>
            <w:tcW w:w="5040" w:type="dxa"/>
          </w:tcPr>
          <w:p w:rsidR="00937888" w:rsidRDefault="00EC7B47">
            <w:pPr>
              <w:pStyle w:val="TableParagraph"/>
              <w:spacing w:line="261" w:lineRule="auto"/>
              <w:ind w:right="464"/>
              <w:rPr>
                <w:sz w:val="24"/>
              </w:rPr>
            </w:pPr>
            <w:r>
              <w:rPr>
                <w:sz w:val="24"/>
              </w:rPr>
              <w:t>Neoplasm of uncertain or unknown behaviour: Craniopharyngeal duct</w:t>
            </w:r>
          </w:p>
        </w:tc>
      </w:tr>
      <w:tr w:rsidR="00937888">
        <w:trPr>
          <w:trHeight w:val="620"/>
        </w:trPr>
        <w:tc>
          <w:tcPr>
            <w:tcW w:w="1000" w:type="dxa"/>
          </w:tcPr>
          <w:p w:rsidR="00937888" w:rsidRDefault="00EC7B47">
            <w:pPr>
              <w:pStyle w:val="TableParagraph"/>
              <w:ind w:left="31" w:right="11"/>
              <w:jc w:val="center"/>
              <w:rPr>
                <w:sz w:val="24"/>
              </w:rPr>
            </w:pPr>
            <w:r>
              <w:rPr>
                <w:sz w:val="24"/>
              </w:rPr>
              <w:t>D445</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Tuyến tùng</w:t>
            </w:r>
          </w:p>
        </w:tc>
        <w:tc>
          <w:tcPr>
            <w:tcW w:w="5040" w:type="dxa"/>
          </w:tcPr>
          <w:p w:rsidR="00937888" w:rsidRDefault="00EC7B47">
            <w:pPr>
              <w:pStyle w:val="TableParagraph"/>
              <w:spacing w:line="261" w:lineRule="auto"/>
              <w:ind w:right="464"/>
              <w:rPr>
                <w:sz w:val="24"/>
              </w:rPr>
            </w:pPr>
            <w:r>
              <w:rPr>
                <w:sz w:val="24"/>
              </w:rPr>
              <w:t>Neoplasm of uncertain or unknown behaviour: Pineal gland</w:t>
            </w:r>
          </w:p>
        </w:tc>
      </w:tr>
      <w:tr w:rsidR="00937888">
        <w:trPr>
          <w:trHeight w:val="620"/>
        </w:trPr>
        <w:tc>
          <w:tcPr>
            <w:tcW w:w="1000" w:type="dxa"/>
          </w:tcPr>
          <w:p w:rsidR="00937888" w:rsidRDefault="00EC7B47">
            <w:pPr>
              <w:pStyle w:val="TableParagraph"/>
              <w:ind w:left="31" w:right="11"/>
              <w:jc w:val="center"/>
              <w:rPr>
                <w:sz w:val="24"/>
              </w:rPr>
            </w:pPr>
            <w:r>
              <w:rPr>
                <w:sz w:val="24"/>
              </w:rPr>
              <w:t>D446</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Thể cảnh</w:t>
            </w:r>
          </w:p>
        </w:tc>
        <w:tc>
          <w:tcPr>
            <w:tcW w:w="5040" w:type="dxa"/>
          </w:tcPr>
          <w:p w:rsidR="00937888" w:rsidRDefault="00EC7B47">
            <w:pPr>
              <w:pStyle w:val="TableParagraph"/>
              <w:spacing w:line="261" w:lineRule="auto"/>
              <w:ind w:right="464"/>
              <w:rPr>
                <w:sz w:val="24"/>
              </w:rPr>
            </w:pPr>
            <w:r>
              <w:rPr>
                <w:sz w:val="24"/>
              </w:rPr>
              <w:t>Neoplasm of uncertain or unknown behaviour: Carotid body</w:t>
            </w:r>
          </w:p>
        </w:tc>
      </w:tr>
      <w:tr w:rsidR="00937888">
        <w:trPr>
          <w:trHeight w:val="920"/>
        </w:trPr>
        <w:tc>
          <w:tcPr>
            <w:tcW w:w="1000" w:type="dxa"/>
          </w:tcPr>
          <w:p w:rsidR="00937888" w:rsidRDefault="00EC7B47">
            <w:pPr>
              <w:pStyle w:val="TableParagraph"/>
              <w:ind w:left="31" w:right="11"/>
              <w:jc w:val="center"/>
              <w:rPr>
                <w:sz w:val="24"/>
              </w:rPr>
            </w:pPr>
            <w:r>
              <w:rPr>
                <w:sz w:val="24"/>
              </w:rPr>
              <w:t>D447</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của Thể độn</w:t>
            </w:r>
            <w:r>
              <w:rPr>
                <w:sz w:val="24"/>
              </w:rPr>
              <w:t>g mạch chủ và thể cận hạch khác</w:t>
            </w:r>
          </w:p>
        </w:tc>
        <w:tc>
          <w:tcPr>
            <w:tcW w:w="5040" w:type="dxa"/>
          </w:tcPr>
          <w:p w:rsidR="00937888" w:rsidRDefault="00EC7B47">
            <w:pPr>
              <w:pStyle w:val="TableParagraph"/>
              <w:spacing w:line="261" w:lineRule="auto"/>
              <w:ind w:right="464"/>
              <w:rPr>
                <w:sz w:val="24"/>
              </w:rPr>
            </w:pPr>
            <w:r>
              <w:rPr>
                <w:sz w:val="24"/>
              </w:rPr>
              <w:t>Neoplasm of uncertain or unknown behaviour: Aortic body and other paraganglia</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D448</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liên quan nhiều tuyến nội tiết</w:t>
            </w:r>
          </w:p>
        </w:tc>
        <w:tc>
          <w:tcPr>
            <w:tcW w:w="5040" w:type="dxa"/>
          </w:tcPr>
          <w:p w:rsidR="00937888" w:rsidRDefault="00EC7B47">
            <w:pPr>
              <w:pStyle w:val="TableParagraph"/>
              <w:spacing w:line="261" w:lineRule="auto"/>
              <w:ind w:right="464"/>
              <w:rPr>
                <w:sz w:val="24"/>
              </w:rPr>
            </w:pPr>
            <w:r>
              <w:rPr>
                <w:sz w:val="24"/>
              </w:rPr>
              <w:t>Neoplasm of uncertain or unknown behaviour: Pluriglandular involvement</w:t>
            </w:r>
          </w:p>
        </w:tc>
      </w:tr>
      <w:tr w:rsidR="00937888">
        <w:trPr>
          <w:trHeight w:val="620"/>
        </w:trPr>
        <w:tc>
          <w:tcPr>
            <w:tcW w:w="1000" w:type="dxa"/>
          </w:tcPr>
          <w:p w:rsidR="00937888" w:rsidRDefault="00EC7B47">
            <w:pPr>
              <w:pStyle w:val="TableParagraph"/>
              <w:ind w:left="31" w:right="11"/>
              <w:jc w:val="center"/>
              <w:rPr>
                <w:sz w:val="24"/>
              </w:rPr>
            </w:pPr>
            <w:r>
              <w:rPr>
                <w:sz w:val="24"/>
              </w:rPr>
              <w:t>D449</w:t>
            </w:r>
          </w:p>
        </w:tc>
        <w:tc>
          <w:tcPr>
            <w:tcW w:w="4720" w:type="dxa"/>
          </w:tcPr>
          <w:p w:rsidR="00937888" w:rsidRDefault="00EC7B47">
            <w:pPr>
              <w:pStyle w:val="TableParagraph"/>
              <w:spacing w:line="261" w:lineRule="auto"/>
              <w:ind w:right="-16"/>
              <w:rPr>
                <w:sz w:val="24"/>
              </w:rPr>
            </w:pPr>
            <w:r>
              <w:rPr>
                <w:sz w:val="24"/>
              </w:rPr>
              <w:t>U lành không chắc chắn hoặc không rõ tính chất của: tuyến nội tiết, không đặc hiệu</w:t>
            </w:r>
          </w:p>
        </w:tc>
        <w:tc>
          <w:tcPr>
            <w:tcW w:w="5040" w:type="dxa"/>
          </w:tcPr>
          <w:p w:rsidR="00937888" w:rsidRDefault="00EC7B47">
            <w:pPr>
              <w:pStyle w:val="TableParagraph"/>
              <w:spacing w:line="261" w:lineRule="auto"/>
              <w:ind w:right="464"/>
              <w:rPr>
                <w:sz w:val="24"/>
              </w:rPr>
            </w:pPr>
            <w:r>
              <w:rPr>
                <w:sz w:val="24"/>
              </w:rPr>
              <w:t>Neoplasm of uncertain or unknown behaviour: Endocrine gland, unspecified</w:t>
            </w:r>
          </w:p>
        </w:tc>
      </w:tr>
      <w:tr w:rsidR="00937888">
        <w:trPr>
          <w:trHeight w:val="300"/>
        </w:trPr>
        <w:tc>
          <w:tcPr>
            <w:tcW w:w="1000" w:type="dxa"/>
          </w:tcPr>
          <w:p w:rsidR="00937888" w:rsidRDefault="00EC7B47">
            <w:pPr>
              <w:pStyle w:val="TableParagraph"/>
              <w:ind w:left="16" w:right="115"/>
              <w:jc w:val="center"/>
              <w:rPr>
                <w:sz w:val="24"/>
              </w:rPr>
            </w:pPr>
            <w:r>
              <w:rPr>
                <w:sz w:val="24"/>
              </w:rPr>
              <w:t>D45</w:t>
            </w:r>
          </w:p>
        </w:tc>
        <w:tc>
          <w:tcPr>
            <w:tcW w:w="4720" w:type="dxa"/>
          </w:tcPr>
          <w:p w:rsidR="00937888" w:rsidRDefault="00EC7B47">
            <w:pPr>
              <w:pStyle w:val="TableParagraph"/>
              <w:rPr>
                <w:sz w:val="24"/>
              </w:rPr>
            </w:pPr>
            <w:r>
              <w:rPr>
                <w:sz w:val="24"/>
              </w:rPr>
              <w:t>Bệnh đa hồng cầu</w:t>
            </w:r>
          </w:p>
        </w:tc>
        <w:tc>
          <w:tcPr>
            <w:tcW w:w="5040" w:type="dxa"/>
          </w:tcPr>
          <w:p w:rsidR="00937888" w:rsidRDefault="00EC7B47">
            <w:pPr>
              <w:pStyle w:val="TableParagraph"/>
              <w:rPr>
                <w:sz w:val="24"/>
              </w:rPr>
            </w:pPr>
            <w:r>
              <w:rPr>
                <w:sz w:val="24"/>
              </w:rPr>
              <w:t>Polycythaemia vera</w:t>
            </w:r>
          </w:p>
        </w:tc>
      </w:tr>
      <w:tr w:rsidR="00937888">
        <w:trPr>
          <w:trHeight w:val="620"/>
        </w:trPr>
        <w:tc>
          <w:tcPr>
            <w:tcW w:w="1000" w:type="dxa"/>
          </w:tcPr>
          <w:p w:rsidR="00937888" w:rsidRDefault="00EC7B47">
            <w:pPr>
              <w:pStyle w:val="TableParagraph"/>
              <w:ind w:left="31" w:right="11"/>
              <w:jc w:val="center"/>
              <w:rPr>
                <w:sz w:val="24"/>
              </w:rPr>
            </w:pPr>
            <w:r>
              <w:rPr>
                <w:sz w:val="24"/>
              </w:rPr>
              <w:t>D460</w:t>
            </w:r>
          </w:p>
        </w:tc>
        <w:tc>
          <w:tcPr>
            <w:tcW w:w="4720" w:type="dxa"/>
          </w:tcPr>
          <w:p w:rsidR="00937888" w:rsidRDefault="00EC7B47">
            <w:pPr>
              <w:pStyle w:val="TableParagraph"/>
              <w:spacing w:line="261" w:lineRule="auto"/>
              <w:ind w:right="177"/>
              <w:rPr>
                <w:sz w:val="24"/>
              </w:rPr>
            </w:pPr>
            <w:r>
              <w:rPr>
                <w:sz w:val="24"/>
              </w:rPr>
              <w:t>Thiếu máu kháng điều trị không có nguyên hồng cầu sắc hình vòng, được xác lập như vậy</w:t>
            </w:r>
          </w:p>
        </w:tc>
        <w:tc>
          <w:tcPr>
            <w:tcW w:w="5040" w:type="dxa"/>
          </w:tcPr>
          <w:p w:rsidR="00937888" w:rsidRDefault="00EC7B47">
            <w:pPr>
              <w:pStyle w:val="TableParagraph"/>
              <w:spacing w:line="261" w:lineRule="auto"/>
              <w:rPr>
                <w:sz w:val="24"/>
              </w:rPr>
            </w:pPr>
            <w:r>
              <w:rPr>
                <w:spacing w:val="-3"/>
                <w:sz w:val="24"/>
              </w:rPr>
              <w:t xml:space="preserve">Refractory </w:t>
            </w:r>
            <w:r>
              <w:rPr>
                <w:spacing w:val="-5"/>
                <w:sz w:val="24"/>
              </w:rPr>
              <w:t xml:space="preserve">anaemia </w:t>
            </w:r>
            <w:r>
              <w:rPr>
                <w:sz w:val="24"/>
              </w:rPr>
              <w:t xml:space="preserve">without ring sideroblasts, </w:t>
            </w:r>
            <w:r>
              <w:rPr>
                <w:spacing w:val="3"/>
                <w:sz w:val="24"/>
              </w:rPr>
              <w:t xml:space="preserve">so </w:t>
            </w:r>
            <w:r>
              <w:rPr>
                <w:spacing w:val="-4"/>
                <w:sz w:val="24"/>
              </w:rPr>
              <w:t>stated</w:t>
            </w:r>
          </w:p>
        </w:tc>
      </w:tr>
      <w:tr w:rsidR="00937888">
        <w:trPr>
          <w:trHeight w:val="620"/>
        </w:trPr>
        <w:tc>
          <w:tcPr>
            <w:tcW w:w="1000" w:type="dxa"/>
          </w:tcPr>
          <w:p w:rsidR="00937888" w:rsidRDefault="00EC7B47">
            <w:pPr>
              <w:pStyle w:val="TableParagraph"/>
              <w:ind w:left="31" w:right="11"/>
              <w:jc w:val="center"/>
              <w:rPr>
                <w:sz w:val="24"/>
              </w:rPr>
            </w:pPr>
            <w:r>
              <w:rPr>
                <w:sz w:val="24"/>
              </w:rPr>
              <w:t>D461</w:t>
            </w:r>
          </w:p>
        </w:tc>
        <w:tc>
          <w:tcPr>
            <w:tcW w:w="4720" w:type="dxa"/>
          </w:tcPr>
          <w:p w:rsidR="00937888" w:rsidRDefault="00EC7B47">
            <w:pPr>
              <w:pStyle w:val="TableParagraph"/>
              <w:spacing w:line="261" w:lineRule="auto"/>
              <w:rPr>
                <w:sz w:val="24"/>
              </w:rPr>
            </w:pPr>
            <w:r>
              <w:rPr>
                <w:spacing w:val="-5"/>
                <w:sz w:val="24"/>
              </w:rPr>
              <w:t xml:space="preserve">Thiếu máu </w:t>
            </w:r>
            <w:r>
              <w:rPr>
                <w:sz w:val="24"/>
              </w:rPr>
              <w:t xml:space="preserve">kháng </w:t>
            </w:r>
            <w:r>
              <w:rPr>
                <w:spacing w:val="-4"/>
                <w:sz w:val="24"/>
              </w:rPr>
              <w:t xml:space="preserve">điều </w:t>
            </w:r>
            <w:r>
              <w:rPr>
                <w:spacing w:val="-3"/>
                <w:sz w:val="24"/>
              </w:rPr>
              <w:t xml:space="preserve">trị </w:t>
            </w:r>
            <w:r>
              <w:rPr>
                <w:spacing w:val="-4"/>
                <w:sz w:val="24"/>
              </w:rPr>
              <w:t xml:space="preserve">có </w:t>
            </w:r>
            <w:r>
              <w:rPr>
                <w:sz w:val="24"/>
              </w:rPr>
              <w:t xml:space="preserve">nguyên hồng </w:t>
            </w:r>
            <w:r>
              <w:rPr>
                <w:spacing w:val="-10"/>
                <w:sz w:val="24"/>
              </w:rPr>
              <w:t xml:space="preserve">cầu </w:t>
            </w:r>
            <w:r>
              <w:rPr>
                <w:sz w:val="24"/>
              </w:rPr>
              <w:t>hình vòng</w:t>
            </w:r>
          </w:p>
        </w:tc>
        <w:tc>
          <w:tcPr>
            <w:tcW w:w="5040" w:type="dxa"/>
          </w:tcPr>
          <w:p w:rsidR="00937888" w:rsidRDefault="00EC7B47">
            <w:pPr>
              <w:pStyle w:val="TableParagraph"/>
              <w:rPr>
                <w:sz w:val="24"/>
              </w:rPr>
            </w:pPr>
            <w:r>
              <w:rPr>
                <w:sz w:val="24"/>
              </w:rPr>
              <w:t>Refractory anaemia with ring sideroblasts</w:t>
            </w:r>
          </w:p>
        </w:tc>
      </w:tr>
      <w:tr w:rsidR="00937888">
        <w:trPr>
          <w:trHeight w:val="300"/>
        </w:trPr>
        <w:tc>
          <w:tcPr>
            <w:tcW w:w="1000" w:type="dxa"/>
          </w:tcPr>
          <w:p w:rsidR="00937888" w:rsidRDefault="00EC7B47">
            <w:pPr>
              <w:pStyle w:val="TableParagraph"/>
              <w:ind w:left="31" w:right="11"/>
              <w:jc w:val="center"/>
              <w:rPr>
                <w:sz w:val="24"/>
              </w:rPr>
            </w:pPr>
            <w:r>
              <w:rPr>
                <w:sz w:val="24"/>
              </w:rPr>
              <w:t>D462</w:t>
            </w:r>
          </w:p>
        </w:tc>
        <w:tc>
          <w:tcPr>
            <w:tcW w:w="4720" w:type="dxa"/>
          </w:tcPr>
          <w:p w:rsidR="00937888" w:rsidRDefault="00EC7B47">
            <w:pPr>
              <w:pStyle w:val="TableParagraph"/>
              <w:rPr>
                <w:sz w:val="24"/>
              </w:rPr>
            </w:pPr>
            <w:r>
              <w:rPr>
                <w:sz w:val="24"/>
              </w:rPr>
              <w:t>Thiếu máu đề kháng với quá nhiều nguyên bào</w:t>
            </w:r>
          </w:p>
        </w:tc>
        <w:tc>
          <w:tcPr>
            <w:tcW w:w="5040" w:type="dxa"/>
          </w:tcPr>
          <w:p w:rsidR="00937888" w:rsidRDefault="00EC7B47">
            <w:pPr>
              <w:pStyle w:val="TableParagraph"/>
              <w:rPr>
                <w:sz w:val="24"/>
              </w:rPr>
            </w:pPr>
            <w:r>
              <w:rPr>
                <w:sz w:val="24"/>
              </w:rPr>
              <w:t>Refractory anaemia with excess of blasts [RAEB]</w:t>
            </w:r>
          </w:p>
        </w:tc>
      </w:tr>
      <w:tr w:rsidR="00937888">
        <w:trPr>
          <w:trHeight w:val="300"/>
        </w:trPr>
        <w:tc>
          <w:tcPr>
            <w:tcW w:w="1000" w:type="dxa"/>
          </w:tcPr>
          <w:p w:rsidR="00937888" w:rsidRDefault="00EC7B47">
            <w:pPr>
              <w:pStyle w:val="TableParagraph"/>
              <w:ind w:left="31" w:right="11"/>
              <w:jc w:val="center"/>
              <w:rPr>
                <w:sz w:val="24"/>
              </w:rPr>
            </w:pPr>
            <w:r>
              <w:rPr>
                <w:sz w:val="24"/>
              </w:rPr>
              <w:t>D464</w:t>
            </w:r>
          </w:p>
        </w:tc>
        <w:tc>
          <w:tcPr>
            <w:tcW w:w="4720" w:type="dxa"/>
          </w:tcPr>
          <w:p w:rsidR="00937888" w:rsidRDefault="00EC7B47">
            <w:pPr>
              <w:pStyle w:val="TableParagraph"/>
              <w:rPr>
                <w:sz w:val="24"/>
              </w:rPr>
            </w:pPr>
            <w:r>
              <w:rPr>
                <w:sz w:val="24"/>
              </w:rPr>
              <w:t>Thiếu máu đề kháng, không đặc hiệu</w:t>
            </w:r>
          </w:p>
        </w:tc>
        <w:tc>
          <w:tcPr>
            <w:tcW w:w="5040" w:type="dxa"/>
          </w:tcPr>
          <w:p w:rsidR="00937888" w:rsidRDefault="00EC7B47">
            <w:pPr>
              <w:pStyle w:val="TableParagraph"/>
              <w:rPr>
                <w:sz w:val="24"/>
              </w:rPr>
            </w:pPr>
            <w:r>
              <w:rPr>
                <w:sz w:val="24"/>
              </w:rPr>
              <w:t>Refractory anaemia, unspecified</w:t>
            </w:r>
          </w:p>
        </w:tc>
      </w:tr>
      <w:tr w:rsidR="00937888">
        <w:trPr>
          <w:trHeight w:val="300"/>
        </w:trPr>
        <w:tc>
          <w:tcPr>
            <w:tcW w:w="1000" w:type="dxa"/>
          </w:tcPr>
          <w:p w:rsidR="00937888" w:rsidRDefault="00EC7B47">
            <w:pPr>
              <w:pStyle w:val="TableParagraph"/>
              <w:ind w:left="31" w:right="11"/>
              <w:jc w:val="center"/>
              <w:rPr>
                <w:sz w:val="24"/>
              </w:rPr>
            </w:pPr>
            <w:r>
              <w:rPr>
                <w:sz w:val="24"/>
              </w:rPr>
              <w:t>D465</w:t>
            </w:r>
          </w:p>
        </w:tc>
        <w:tc>
          <w:tcPr>
            <w:tcW w:w="4720" w:type="dxa"/>
          </w:tcPr>
          <w:p w:rsidR="00937888" w:rsidRDefault="00EC7B47">
            <w:pPr>
              <w:pStyle w:val="TableParagraph"/>
              <w:rPr>
                <w:sz w:val="24"/>
              </w:rPr>
            </w:pPr>
            <w:r>
              <w:rPr>
                <w:sz w:val="24"/>
              </w:rPr>
              <w:t>Thiếu máu kháng điều trị có loạn sản đa dòng</w:t>
            </w:r>
          </w:p>
        </w:tc>
        <w:tc>
          <w:tcPr>
            <w:tcW w:w="5040" w:type="dxa"/>
          </w:tcPr>
          <w:p w:rsidR="00937888" w:rsidRDefault="00EC7B47">
            <w:pPr>
              <w:pStyle w:val="TableParagraph"/>
              <w:rPr>
                <w:sz w:val="24"/>
              </w:rPr>
            </w:pPr>
            <w:r>
              <w:rPr>
                <w:sz w:val="24"/>
              </w:rPr>
              <w:t>Refractory anaemia with multi-lineage dysplasia</w:t>
            </w:r>
          </w:p>
        </w:tc>
      </w:tr>
      <w:tr w:rsidR="00937888">
        <w:trPr>
          <w:trHeight w:val="620"/>
        </w:trPr>
        <w:tc>
          <w:tcPr>
            <w:tcW w:w="1000" w:type="dxa"/>
          </w:tcPr>
          <w:p w:rsidR="00937888" w:rsidRDefault="00EC7B47">
            <w:pPr>
              <w:pStyle w:val="TableParagraph"/>
              <w:ind w:left="31" w:right="11"/>
              <w:jc w:val="center"/>
              <w:rPr>
                <w:sz w:val="24"/>
              </w:rPr>
            </w:pPr>
            <w:r>
              <w:rPr>
                <w:sz w:val="24"/>
              </w:rPr>
              <w:t>D466</w:t>
            </w:r>
          </w:p>
        </w:tc>
        <w:tc>
          <w:tcPr>
            <w:tcW w:w="4720" w:type="dxa"/>
          </w:tcPr>
          <w:p w:rsidR="00937888" w:rsidRDefault="00EC7B47">
            <w:pPr>
              <w:pStyle w:val="TableParagraph"/>
              <w:spacing w:line="261" w:lineRule="auto"/>
              <w:ind w:right="350"/>
              <w:rPr>
                <w:sz w:val="24"/>
              </w:rPr>
            </w:pPr>
            <w:r>
              <w:rPr>
                <w:sz w:val="24"/>
              </w:rPr>
              <w:t>Hội chứng loạn sản tuỷ có bất thường nhiễm sắc thể del (5q) đơn độc</w:t>
            </w:r>
          </w:p>
        </w:tc>
        <w:tc>
          <w:tcPr>
            <w:tcW w:w="5040" w:type="dxa"/>
          </w:tcPr>
          <w:p w:rsidR="00937888" w:rsidRDefault="00EC7B47">
            <w:pPr>
              <w:pStyle w:val="TableParagraph"/>
              <w:spacing w:line="261" w:lineRule="auto"/>
              <w:ind w:right="310"/>
              <w:rPr>
                <w:sz w:val="24"/>
              </w:rPr>
            </w:pPr>
            <w:r>
              <w:rPr>
                <w:sz w:val="24"/>
              </w:rPr>
              <w:t>Myelodysplastic syndrome with isolated del(5q) chro</w:t>
            </w:r>
            <w:r>
              <w:rPr>
                <w:sz w:val="24"/>
              </w:rPr>
              <w:t>mosomal abnormality</w:t>
            </w:r>
          </w:p>
        </w:tc>
      </w:tr>
      <w:tr w:rsidR="00937888">
        <w:trPr>
          <w:trHeight w:val="300"/>
        </w:trPr>
        <w:tc>
          <w:tcPr>
            <w:tcW w:w="1000" w:type="dxa"/>
          </w:tcPr>
          <w:p w:rsidR="00937888" w:rsidRDefault="00EC7B47">
            <w:pPr>
              <w:pStyle w:val="TableParagraph"/>
              <w:ind w:left="31" w:right="11"/>
              <w:jc w:val="center"/>
              <w:rPr>
                <w:sz w:val="24"/>
              </w:rPr>
            </w:pPr>
            <w:r>
              <w:rPr>
                <w:sz w:val="24"/>
              </w:rPr>
              <w:t>D467</w:t>
            </w:r>
          </w:p>
        </w:tc>
        <w:tc>
          <w:tcPr>
            <w:tcW w:w="4720" w:type="dxa"/>
          </w:tcPr>
          <w:p w:rsidR="00937888" w:rsidRDefault="00EC7B47">
            <w:pPr>
              <w:pStyle w:val="TableParagraph"/>
              <w:rPr>
                <w:sz w:val="24"/>
              </w:rPr>
            </w:pPr>
            <w:r>
              <w:rPr>
                <w:sz w:val="24"/>
              </w:rPr>
              <w:t>Hội chứng loạn sản tuỷ xương khác</w:t>
            </w:r>
          </w:p>
        </w:tc>
        <w:tc>
          <w:tcPr>
            <w:tcW w:w="5040" w:type="dxa"/>
          </w:tcPr>
          <w:p w:rsidR="00937888" w:rsidRDefault="00EC7B47">
            <w:pPr>
              <w:pStyle w:val="TableParagraph"/>
              <w:rPr>
                <w:sz w:val="24"/>
              </w:rPr>
            </w:pPr>
            <w:r>
              <w:rPr>
                <w:sz w:val="24"/>
              </w:rPr>
              <w:t>Other myelodysplastic syndromes</w:t>
            </w:r>
          </w:p>
        </w:tc>
      </w:tr>
      <w:tr w:rsidR="00937888">
        <w:trPr>
          <w:trHeight w:val="300"/>
        </w:trPr>
        <w:tc>
          <w:tcPr>
            <w:tcW w:w="1000" w:type="dxa"/>
          </w:tcPr>
          <w:p w:rsidR="00937888" w:rsidRDefault="00EC7B47">
            <w:pPr>
              <w:pStyle w:val="TableParagraph"/>
              <w:ind w:left="31" w:right="11"/>
              <w:jc w:val="center"/>
              <w:rPr>
                <w:sz w:val="24"/>
              </w:rPr>
            </w:pPr>
            <w:r>
              <w:rPr>
                <w:sz w:val="24"/>
              </w:rPr>
              <w:t>D469</w:t>
            </w:r>
          </w:p>
        </w:tc>
        <w:tc>
          <w:tcPr>
            <w:tcW w:w="4720" w:type="dxa"/>
          </w:tcPr>
          <w:p w:rsidR="00937888" w:rsidRDefault="00EC7B47">
            <w:pPr>
              <w:pStyle w:val="TableParagraph"/>
              <w:rPr>
                <w:sz w:val="24"/>
              </w:rPr>
            </w:pPr>
            <w:r>
              <w:rPr>
                <w:sz w:val="24"/>
              </w:rPr>
              <w:t>Hội chứng loạn tuỷ xương không đặc hiệu</w:t>
            </w:r>
          </w:p>
        </w:tc>
        <w:tc>
          <w:tcPr>
            <w:tcW w:w="5040" w:type="dxa"/>
          </w:tcPr>
          <w:p w:rsidR="00937888" w:rsidRDefault="00EC7B47">
            <w:pPr>
              <w:pStyle w:val="TableParagraph"/>
              <w:rPr>
                <w:sz w:val="24"/>
              </w:rPr>
            </w:pPr>
            <w:r>
              <w:rPr>
                <w:sz w:val="24"/>
              </w:rPr>
              <w:t>Myelodysplastic syndrome, unspecified</w:t>
            </w:r>
          </w:p>
        </w:tc>
      </w:tr>
      <w:tr w:rsidR="00937888">
        <w:trPr>
          <w:trHeight w:val="620"/>
        </w:trPr>
        <w:tc>
          <w:tcPr>
            <w:tcW w:w="1000" w:type="dxa"/>
          </w:tcPr>
          <w:p w:rsidR="00937888" w:rsidRDefault="00EC7B47">
            <w:pPr>
              <w:pStyle w:val="TableParagraph"/>
              <w:ind w:left="31" w:right="11"/>
              <w:jc w:val="center"/>
              <w:rPr>
                <w:sz w:val="24"/>
              </w:rPr>
            </w:pPr>
            <w:r>
              <w:rPr>
                <w:sz w:val="24"/>
              </w:rPr>
              <w:t>D470</w:t>
            </w:r>
          </w:p>
        </w:tc>
        <w:tc>
          <w:tcPr>
            <w:tcW w:w="4720" w:type="dxa"/>
          </w:tcPr>
          <w:p w:rsidR="00937888" w:rsidRDefault="00EC7B47">
            <w:pPr>
              <w:pStyle w:val="TableParagraph"/>
              <w:rPr>
                <w:sz w:val="24"/>
              </w:rPr>
            </w:pPr>
            <w:r>
              <w:rPr>
                <w:sz w:val="24"/>
              </w:rPr>
              <w:t>Bệnh dưỡng bào hệ thống không triệu chứng</w:t>
            </w:r>
          </w:p>
        </w:tc>
        <w:tc>
          <w:tcPr>
            <w:tcW w:w="5040" w:type="dxa"/>
          </w:tcPr>
          <w:p w:rsidR="00937888" w:rsidRDefault="00EC7B47">
            <w:pPr>
              <w:pStyle w:val="TableParagraph"/>
              <w:spacing w:line="261" w:lineRule="auto"/>
              <w:ind w:right="231"/>
              <w:rPr>
                <w:sz w:val="24"/>
              </w:rPr>
            </w:pPr>
            <w:r>
              <w:rPr>
                <w:spacing w:val="-3"/>
                <w:sz w:val="24"/>
              </w:rPr>
              <w:t xml:space="preserve">Histiocytic and </w:t>
            </w:r>
            <w:r>
              <w:rPr>
                <w:sz w:val="24"/>
              </w:rPr>
              <w:t xml:space="preserve">mast </w:t>
            </w:r>
            <w:r>
              <w:rPr>
                <w:spacing w:val="-6"/>
                <w:sz w:val="24"/>
              </w:rPr>
              <w:t xml:space="preserve">cell </w:t>
            </w:r>
            <w:r>
              <w:rPr>
                <w:sz w:val="24"/>
              </w:rPr>
              <w:t xml:space="preserve">tumours of </w:t>
            </w:r>
            <w:r>
              <w:rPr>
                <w:spacing w:val="-4"/>
                <w:sz w:val="24"/>
              </w:rPr>
              <w:t xml:space="preserve">uncertain </w:t>
            </w:r>
            <w:r>
              <w:rPr>
                <w:spacing w:val="-3"/>
                <w:sz w:val="24"/>
              </w:rPr>
              <w:t xml:space="preserve">and </w:t>
            </w:r>
            <w:r>
              <w:rPr>
                <w:sz w:val="24"/>
              </w:rPr>
              <w:t xml:space="preserve">unknown </w:t>
            </w:r>
            <w:r>
              <w:rPr>
                <w:spacing w:val="-3"/>
                <w:sz w:val="24"/>
              </w:rPr>
              <w:t>behaviour</w:t>
            </w:r>
          </w:p>
        </w:tc>
      </w:tr>
      <w:tr w:rsidR="00937888">
        <w:trPr>
          <w:trHeight w:val="300"/>
        </w:trPr>
        <w:tc>
          <w:tcPr>
            <w:tcW w:w="1000" w:type="dxa"/>
          </w:tcPr>
          <w:p w:rsidR="00937888" w:rsidRDefault="00EC7B47">
            <w:pPr>
              <w:pStyle w:val="TableParagraph"/>
              <w:ind w:left="31" w:right="11"/>
              <w:jc w:val="center"/>
              <w:rPr>
                <w:sz w:val="24"/>
              </w:rPr>
            </w:pPr>
            <w:r>
              <w:rPr>
                <w:sz w:val="24"/>
              </w:rPr>
              <w:t>D471</w:t>
            </w:r>
          </w:p>
        </w:tc>
        <w:tc>
          <w:tcPr>
            <w:tcW w:w="4720" w:type="dxa"/>
          </w:tcPr>
          <w:p w:rsidR="00937888" w:rsidRDefault="00EC7B47">
            <w:pPr>
              <w:pStyle w:val="TableParagraph"/>
              <w:rPr>
                <w:sz w:val="24"/>
              </w:rPr>
            </w:pPr>
            <w:r>
              <w:rPr>
                <w:sz w:val="24"/>
              </w:rPr>
              <w:t>Bệnh bạch cầu dòng trung tính mạn tính</w:t>
            </w:r>
          </w:p>
        </w:tc>
        <w:tc>
          <w:tcPr>
            <w:tcW w:w="5040" w:type="dxa"/>
          </w:tcPr>
          <w:p w:rsidR="00937888" w:rsidRDefault="00EC7B47">
            <w:pPr>
              <w:pStyle w:val="TableParagraph"/>
              <w:rPr>
                <w:sz w:val="24"/>
              </w:rPr>
            </w:pPr>
            <w:r>
              <w:rPr>
                <w:sz w:val="24"/>
              </w:rPr>
              <w:t>Chronic myeloproliferative disease</w:t>
            </w:r>
          </w:p>
        </w:tc>
      </w:tr>
      <w:tr w:rsidR="00937888">
        <w:trPr>
          <w:trHeight w:val="620"/>
        </w:trPr>
        <w:tc>
          <w:tcPr>
            <w:tcW w:w="1000" w:type="dxa"/>
          </w:tcPr>
          <w:p w:rsidR="00937888" w:rsidRDefault="00EC7B47">
            <w:pPr>
              <w:pStyle w:val="TableParagraph"/>
              <w:ind w:left="31" w:right="11"/>
              <w:jc w:val="center"/>
              <w:rPr>
                <w:sz w:val="24"/>
              </w:rPr>
            </w:pPr>
            <w:r>
              <w:rPr>
                <w:sz w:val="24"/>
              </w:rPr>
              <w:t>D472</w:t>
            </w:r>
          </w:p>
        </w:tc>
        <w:tc>
          <w:tcPr>
            <w:tcW w:w="4720" w:type="dxa"/>
          </w:tcPr>
          <w:p w:rsidR="00937888" w:rsidRDefault="00EC7B47">
            <w:pPr>
              <w:pStyle w:val="TableParagraph"/>
              <w:spacing w:line="261" w:lineRule="auto"/>
              <w:ind w:right="230"/>
              <w:rPr>
                <w:sz w:val="24"/>
              </w:rPr>
            </w:pPr>
            <w:r>
              <w:rPr>
                <w:sz w:val="24"/>
              </w:rPr>
              <w:t>Bệnh lý gamma globulin đơn dòng không xác định ý nghĩa (MGMUS)</w:t>
            </w:r>
          </w:p>
        </w:tc>
        <w:tc>
          <w:tcPr>
            <w:tcW w:w="5040" w:type="dxa"/>
          </w:tcPr>
          <w:p w:rsidR="00937888" w:rsidRDefault="00EC7B47">
            <w:pPr>
              <w:pStyle w:val="TableParagraph"/>
              <w:spacing w:line="261" w:lineRule="auto"/>
              <w:ind w:right="941"/>
              <w:rPr>
                <w:sz w:val="24"/>
              </w:rPr>
            </w:pPr>
            <w:r>
              <w:rPr>
                <w:sz w:val="24"/>
              </w:rPr>
              <w:t xml:space="preserve">Monoclonal </w:t>
            </w:r>
            <w:r>
              <w:rPr>
                <w:spacing w:val="-4"/>
                <w:sz w:val="24"/>
              </w:rPr>
              <w:t xml:space="preserve">gammopathy </w:t>
            </w:r>
            <w:r>
              <w:rPr>
                <w:sz w:val="24"/>
              </w:rPr>
              <w:t xml:space="preserve">of </w:t>
            </w:r>
            <w:r>
              <w:rPr>
                <w:spacing w:val="-5"/>
                <w:sz w:val="24"/>
              </w:rPr>
              <w:t xml:space="preserve">undetermined </w:t>
            </w:r>
            <w:r>
              <w:rPr>
                <w:spacing w:val="-3"/>
                <w:sz w:val="24"/>
              </w:rPr>
              <w:t xml:space="preserve">significance </w:t>
            </w:r>
            <w:r>
              <w:rPr>
                <w:spacing w:val="4"/>
                <w:sz w:val="24"/>
              </w:rPr>
              <w:t>(MGUS)</w:t>
            </w:r>
          </w:p>
        </w:tc>
      </w:tr>
      <w:tr w:rsidR="00937888">
        <w:trPr>
          <w:trHeight w:val="300"/>
        </w:trPr>
        <w:tc>
          <w:tcPr>
            <w:tcW w:w="1000" w:type="dxa"/>
          </w:tcPr>
          <w:p w:rsidR="00937888" w:rsidRDefault="00EC7B47">
            <w:pPr>
              <w:pStyle w:val="TableParagraph"/>
              <w:ind w:left="31" w:right="11"/>
              <w:jc w:val="center"/>
              <w:rPr>
                <w:sz w:val="24"/>
              </w:rPr>
            </w:pPr>
            <w:r>
              <w:rPr>
                <w:sz w:val="24"/>
              </w:rPr>
              <w:t>D473</w:t>
            </w:r>
          </w:p>
        </w:tc>
        <w:tc>
          <w:tcPr>
            <w:tcW w:w="4720" w:type="dxa"/>
          </w:tcPr>
          <w:p w:rsidR="00937888" w:rsidRDefault="00EC7B47">
            <w:pPr>
              <w:pStyle w:val="TableParagraph"/>
              <w:rPr>
                <w:sz w:val="24"/>
              </w:rPr>
            </w:pPr>
            <w:r>
              <w:rPr>
                <w:sz w:val="24"/>
              </w:rPr>
              <w:t>Bệnh tăng tiểu cầu (xuất huyết) vô căn</w:t>
            </w:r>
          </w:p>
        </w:tc>
        <w:tc>
          <w:tcPr>
            <w:tcW w:w="5040" w:type="dxa"/>
          </w:tcPr>
          <w:p w:rsidR="00937888" w:rsidRDefault="00EC7B47">
            <w:pPr>
              <w:pStyle w:val="TableParagraph"/>
              <w:rPr>
                <w:sz w:val="24"/>
              </w:rPr>
            </w:pPr>
            <w:r>
              <w:rPr>
                <w:sz w:val="24"/>
              </w:rPr>
              <w:t>Essential (haemorrhagic) thrombocythaemia</w:t>
            </w:r>
          </w:p>
        </w:tc>
      </w:tr>
      <w:tr w:rsidR="00937888">
        <w:trPr>
          <w:trHeight w:val="300"/>
        </w:trPr>
        <w:tc>
          <w:tcPr>
            <w:tcW w:w="1000" w:type="dxa"/>
          </w:tcPr>
          <w:p w:rsidR="00937888" w:rsidRDefault="00EC7B47">
            <w:pPr>
              <w:pStyle w:val="TableParagraph"/>
              <w:ind w:left="31" w:right="11"/>
              <w:jc w:val="center"/>
              <w:rPr>
                <w:sz w:val="24"/>
              </w:rPr>
            </w:pPr>
            <w:r>
              <w:rPr>
                <w:sz w:val="24"/>
              </w:rPr>
              <w:t>D474</w:t>
            </w:r>
          </w:p>
        </w:tc>
        <w:tc>
          <w:tcPr>
            <w:tcW w:w="4720" w:type="dxa"/>
          </w:tcPr>
          <w:p w:rsidR="00937888" w:rsidRDefault="00EC7B47">
            <w:pPr>
              <w:pStyle w:val="TableParagraph"/>
              <w:rPr>
                <w:sz w:val="24"/>
              </w:rPr>
            </w:pPr>
            <w:r>
              <w:rPr>
                <w:sz w:val="24"/>
              </w:rPr>
              <w:t>Bệnh xơ hoá tuỷ xương</w:t>
            </w:r>
          </w:p>
        </w:tc>
        <w:tc>
          <w:tcPr>
            <w:tcW w:w="5040" w:type="dxa"/>
          </w:tcPr>
          <w:p w:rsidR="00937888" w:rsidRDefault="00EC7B47">
            <w:pPr>
              <w:pStyle w:val="TableParagraph"/>
              <w:rPr>
                <w:sz w:val="24"/>
              </w:rPr>
            </w:pPr>
            <w:r>
              <w:rPr>
                <w:sz w:val="24"/>
              </w:rPr>
              <w:t>Osteomyelofibrosis</w:t>
            </w:r>
          </w:p>
        </w:tc>
      </w:tr>
      <w:tr w:rsidR="00937888">
        <w:trPr>
          <w:trHeight w:val="620"/>
        </w:trPr>
        <w:tc>
          <w:tcPr>
            <w:tcW w:w="1000" w:type="dxa"/>
          </w:tcPr>
          <w:p w:rsidR="00937888" w:rsidRDefault="00EC7B47">
            <w:pPr>
              <w:pStyle w:val="TableParagraph"/>
              <w:ind w:left="31" w:right="11"/>
              <w:jc w:val="center"/>
              <w:rPr>
                <w:sz w:val="24"/>
              </w:rPr>
            </w:pPr>
            <w:r>
              <w:rPr>
                <w:sz w:val="24"/>
              </w:rPr>
              <w:t>D475</w:t>
            </w:r>
          </w:p>
        </w:tc>
        <w:tc>
          <w:tcPr>
            <w:tcW w:w="4720" w:type="dxa"/>
          </w:tcPr>
          <w:p w:rsidR="00937888" w:rsidRDefault="00EC7B47">
            <w:pPr>
              <w:pStyle w:val="TableParagraph"/>
              <w:spacing w:line="261" w:lineRule="auto"/>
              <w:ind w:right="213"/>
              <w:rPr>
                <w:sz w:val="24"/>
              </w:rPr>
            </w:pPr>
            <w:r>
              <w:rPr>
                <w:sz w:val="24"/>
              </w:rPr>
              <w:t xml:space="preserve">Bệnh </w:t>
            </w:r>
            <w:r>
              <w:rPr>
                <w:spacing w:val="-4"/>
                <w:sz w:val="24"/>
              </w:rPr>
              <w:t xml:space="preserve">bạch </w:t>
            </w:r>
            <w:r>
              <w:rPr>
                <w:spacing w:val="-5"/>
                <w:sz w:val="24"/>
              </w:rPr>
              <w:t xml:space="preserve">cầu </w:t>
            </w:r>
            <w:r>
              <w:rPr>
                <w:sz w:val="24"/>
              </w:rPr>
              <w:t xml:space="preserve">dòng </w:t>
            </w:r>
            <w:r>
              <w:rPr>
                <w:spacing w:val="-4"/>
                <w:sz w:val="24"/>
              </w:rPr>
              <w:t xml:space="preserve">tế </w:t>
            </w:r>
            <w:r>
              <w:rPr>
                <w:spacing w:val="-3"/>
                <w:sz w:val="24"/>
              </w:rPr>
              <w:t xml:space="preserve">bào </w:t>
            </w:r>
            <w:r>
              <w:rPr>
                <w:spacing w:val="4"/>
                <w:sz w:val="24"/>
              </w:rPr>
              <w:t xml:space="preserve">ưa </w:t>
            </w:r>
            <w:r>
              <w:rPr>
                <w:spacing w:val="-6"/>
                <w:sz w:val="24"/>
              </w:rPr>
              <w:t xml:space="preserve">acid </w:t>
            </w:r>
            <w:r>
              <w:rPr>
                <w:spacing w:val="-5"/>
                <w:sz w:val="24"/>
              </w:rPr>
              <w:t xml:space="preserve">mạn </w:t>
            </w:r>
            <w:r>
              <w:rPr>
                <w:spacing w:val="-4"/>
                <w:sz w:val="24"/>
              </w:rPr>
              <w:t xml:space="preserve">tính </w:t>
            </w:r>
            <w:r>
              <w:rPr>
                <w:sz w:val="24"/>
              </w:rPr>
              <w:t xml:space="preserve">[hội chứng </w:t>
            </w:r>
            <w:r>
              <w:rPr>
                <w:spacing w:val="-4"/>
                <w:sz w:val="24"/>
              </w:rPr>
              <w:t xml:space="preserve">tăng bạch </w:t>
            </w:r>
            <w:r>
              <w:rPr>
                <w:spacing w:val="-5"/>
                <w:sz w:val="24"/>
              </w:rPr>
              <w:t xml:space="preserve">cầu </w:t>
            </w:r>
            <w:r>
              <w:rPr>
                <w:spacing w:val="4"/>
                <w:sz w:val="24"/>
              </w:rPr>
              <w:t xml:space="preserve">ưa </w:t>
            </w:r>
            <w:r>
              <w:rPr>
                <w:spacing w:val="-5"/>
                <w:sz w:val="24"/>
              </w:rPr>
              <w:t>acid]</w:t>
            </w:r>
          </w:p>
        </w:tc>
        <w:tc>
          <w:tcPr>
            <w:tcW w:w="5040" w:type="dxa"/>
          </w:tcPr>
          <w:p w:rsidR="00937888" w:rsidRDefault="00EC7B47">
            <w:pPr>
              <w:pStyle w:val="TableParagraph"/>
              <w:spacing w:line="261" w:lineRule="auto"/>
              <w:rPr>
                <w:sz w:val="24"/>
              </w:rPr>
            </w:pPr>
            <w:r>
              <w:rPr>
                <w:sz w:val="24"/>
              </w:rPr>
              <w:t xml:space="preserve">Chronic </w:t>
            </w:r>
            <w:r>
              <w:rPr>
                <w:spacing w:val="-3"/>
                <w:sz w:val="24"/>
              </w:rPr>
              <w:t xml:space="preserve">eosinophilic </w:t>
            </w:r>
            <w:r>
              <w:rPr>
                <w:spacing w:val="-5"/>
                <w:sz w:val="24"/>
              </w:rPr>
              <w:t xml:space="preserve">leukaemia </w:t>
            </w:r>
            <w:r>
              <w:rPr>
                <w:sz w:val="24"/>
              </w:rPr>
              <w:t>[hypereosinophilic syndrome]</w:t>
            </w:r>
          </w:p>
        </w:tc>
      </w:tr>
      <w:tr w:rsidR="00937888">
        <w:trPr>
          <w:trHeight w:val="920"/>
        </w:trPr>
        <w:tc>
          <w:tcPr>
            <w:tcW w:w="1000" w:type="dxa"/>
          </w:tcPr>
          <w:p w:rsidR="00937888" w:rsidRDefault="00EC7B47">
            <w:pPr>
              <w:pStyle w:val="TableParagraph"/>
              <w:ind w:left="31" w:right="11"/>
              <w:jc w:val="center"/>
              <w:rPr>
                <w:sz w:val="24"/>
              </w:rPr>
            </w:pPr>
            <w:r>
              <w:rPr>
                <w:sz w:val="24"/>
              </w:rPr>
              <w:t>D477</w:t>
            </w:r>
          </w:p>
        </w:tc>
        <w:tc>
          <w:tcPr>
            <w:tcW w:w="4720" w:type="dxa"/>
          </w:tcPr>
          <w:p w:rsidR="00937888" w:rsidRDefault="00EC7B47">
            <w:pPr>
              <w:pStyle w:val="TableParagraph"/>
              <w:spacing w:line="261" w:lineRule="auto"/>
              <w:ind w:right="97"/>
              <w:rPr>
                <w:sz w:val="24"/>
              </w:rPr>
            </w:pPr>
            <w:r>
              <w:rPr>
                <w:sz w:val="24"/>
              </w:rPr>
              <w:t>U tân sinh xác định khác, không rõ hoặc không biết tính chất của mô lympho, mô tạo huyết và mô liên quan</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w:t>
            </w:r>
            <w:r>
              <w:rPr>
                <w:spacing w:val="-3"/>
                <w:sz w:val="24"/>
              </w:rPr>
              <w:t xml:space="preserve">neoplasms </w:t>
            </w:r>
            <w:r>
              <w:rPr>
                <w:sz w:val="24"/>
              </w:rPr>
              <w:t xml:space="preserve">of </w:t>
            </w:r>
            <w:r>
              <w:rPr>
                <w:spacing w:val="-4"/>
                <w:sz w:val="24"/>
              </w:rPr>
              <w:t xml:space="preserve">uncertain </w:t>
            </w:r>
            <w:r>
              <w:rPr>
                <w:sz w:val="24"/>
              </w:rPr>
              <w:t xml:space="preserve">or unknown </w:t>
            </w:r>
            <w:r>
              <w:rPr>
                <w:spacing w:val="-3"/>
                <w:sz w:val="24"/>
              </w:rPr>
              <w:t xml:space="preserve">behaviour </w:t>
            </w:r>
            <w:r>
              <w:rPr>
                <w:sz w:val="24"/>
              </w:rPr>
              <w:t xml:space="preserve">of </w:t>
            </w:r>
            <w:r>
              <w:rPr>
                <w:spacing w:val="-3"/>
                <w:sz w:val="24"/>
              </w:rPr>
              <w:t xml:space="preserve">lymphoid, </w:t>
            </w:r>
            <w:r>
              <w:rPr>
                <w:spacing w:val="-6"/>
                <w:sz w:val="24"/>
              </w:rPr>
              <w:t xml:space="preserve">haematopoietic </w:t>
            </w:r>
            <w:r>
              <w:rPr>
                <w:spacing w:val="-3"/>
                <w:sz w:val="24"/>
              </w:rPr>
              <w:t xml:space="preserve">and </w:t>
            </w:r>
            <w:r>
              <w:rPr>
                <w:spacing w:val="-5"/>
                <w:sz w:val="24"/>
              </w:rPr>
              <w:t xml:space="preserve">related </w:t>
            </w:r>
            <w:r>
              <w:rPr>
                <w:sz w:val="24"/>
              </w:rPr>
              <w:t>tissue</w:t>
            </w:r>
          </w:p>
        </w:tc>
      </w:tr>
      <w:tr w:rsidR="00937888">
        <w:trPr>
          <w:trHeight w:val="920"/>
        </w:trPr>
        <w:tc>
          <w:tcPr>
            <w:tcW w:w="1000" w:type="dxa"/>
          </w:tcPr>
          <w:p w:rsidR="00937888" w:rsidRDefault="00EC7B47">
            <w:pPr>
              <w:pStyle w:val="TableParagraph"/>
              <w:ind w:left="31" w:right="11"/>
              <w:jc w:val="center"/>
              <w:rPr>
                <w:sz w:val="24"/>
              </w:rPr>
            </w:pPr>
            <w:r>
              <w:rPr>
                <w:sz w:val="24"/>
              </w:rPr>
              <w:t>D479</w:t>
            </w:r>
          </w:p>
        </w:tc>
        <w:tc>
          <w:tcPr>
            <w:tcW w:w="4720" w:type="dxa"/>
          </w:tcPr>
          <w:p w:rsidR="00937888" w:rsidRDefault="00EC7B47">
            <w:pPr>
              <w:pStyle w:val="TableParagraph"/>
              <w:spacing w:line="261" w:lineRule="auto"/>
              <w:ind w:right="68"/>
              <w:rPr>
                <w:sz w:val="24"/>
              </w:rPr>
            </w:pPr>
            <w:r>
              <w:rPr>
                <w:sz w:val="24"/>
              </w:rPr>
              <w:t xml:space="preserve">U </w:t>
            </w:r>
            <w:r>
              <w:rPr>
                <w:spacing w:val="-5"/>
                <w:sz w:val="24"/>
              </w:rPr>
              <w:t xml:space="preserve">tân </w:t>
            </w:r>
            <w:r>
              <w:rPr>
                <w:sz w:val="24"/>
              </w:rPr>
              <w:t xml:space="preserve">sinh không </w:t>
            </w:r>
            <w:r>
              <w:rPr>
                <w:spacing w:val="-3"/>
                <w:sz w:val="24"/>
              </w:rPr>
              <w:t xml:space="preserve">đặc hiệu, </w:t>
            </w:r>
            <w:r>
              <w:rPr>
                <w:sz w:val="24"/>
              </w:rPr>
              <w:t xml:space="preserve">không </w:t>
            </w:r>
            <w:r>
              <w:rPr>
                <w:spacing w:val="-4"/>
                <w:sz w:val="24"/>
              </w:rPr>
              <w:t xml:space="preserve">chắc chắn </w:t>
            </w:r>
            <w:r>
              <w:rPr>
                <w:sz w:val="24"/>
              </w:rPr>
              <w:t xml:space="preserve">hoặc không </w:t>
            </w:r>
            <w:r>
              <w:rPr>
                <w:spacing w:val="-4"/>
                <w:sz w:val="24"/>
              </w:rPr>
              <w:t xml:space="preserve">biết </w:t>
            </w:r>
            <w:r>
              <w:rPr>
                <w:sz w:val="24"/>
              </w:rPr>
              <w:t xml:space="preserve">rõ </w:t>
            </w:r>
            <w:r>
              <w:rPr>
                <w:spacing w:val="-4"/>
                <w:sz w:val="24"/>
              </w:rPr>
              <w:t xml:space="preserve">tính chất </w:t>
            </w:r>
            <w:r>
              <w:rPr>
                <w:spacing w:val="-3"/>
                <w:sz w:val="24"/>
              </w:rPr>
              <w:t xml:space="preserve">của </w:t>
            </w:r>
            <w:r>
              <w:rPr>
                <w:spacing w:val="-4"/>
                <w:sz w:val="24"/>
              </w:rPr>
              <w:t xml:space="preserve">mô </w:t>
            </w:r>
            <w:r>
              <w:rPr>
                <w:sz w:val="24"/>
              </w:rPr>
              <w:t xml:space="preserve">lympho, </w:t>
            </w:r>
            <w:r>
              <w:rPr>
                <w:spacing w:val="-10"/>
                <w:sz w:val="24"/>
              </w:rPr>
              <w:t xml:space="preserve">mô </w:t>
            </w:r>
            <w:r>
              <w:rPr>
                <w:spacing w:val="-5"/>
                <w:sz w:val="24"/>
              </w:rPr>
              <w:t xml:space="preserve">tạo </w:t>
            </w:r>
            <w:r>
              <w:rPr>
                <w:sz w:val="24"/>
              </w:rPr>
              <w:t xml:space="preserve">huyết và </w:t>
            </w:r>
            <w:r>
              <w:rPr>
                <w:spacing w:val="-4"/>
                <w:sz w:val="24"/>
              </w:rPr>
              <w:t xml:space="preserve">mô </w:t>
            </w:r>
            <w:r>
              <w:rPr>
                <w:spacing w:val="-6"/>
                <w:sz w:val="24"/>
              </w:rPr>
              <w:t xml:space="preserve">liên </w:t>
            </w:r>
            <w:r>
              <w:rPr>
                <w:sz w:val="24"/>
              </w:rPr>
              <w:t>quan</w:t>
            </w:r>
          </w:p>
        </w:tc>
        <w:tc>
          <w:tcPr>
            <w:tcW w:w="5040" w:type="dxa"/>
          </w:tcPr>
          <w:p w:rsidR="00937888" w:rsidRDefault="00EC7B47">
            <w:pPr>
              <w:pStyle w:val="TableParagraph"/>
              <w:spacing w:line="261" w:lineRule="auto"/>
              <w:ind w:right="271"/>
              <w:rPr>
                <w:sz w:val="24"/>
              </w:rPr>
            </w:pPr>
            <w:r>
              <w:rPr>
                <w:sz w:val="24"/>
              </w:rPr>
              <w:t>Neoplasm of uncertain or unknown behaviour of lymphoid, haematopoietic and related tissue, unspecified</w:t>
            </w:r>
          </w:p>
        </w:tc>
      </w:tr>
      <w:tr w:rsidR="00937888">
        <w:trPr>
          <w:trHeight w:val="920"/>
        </w:trPr>
        <w:tc>
          <w:tcPr>
            <w:tcW w:w="1000" w:type="dxa"/>
          </w:tcPr>
          <w:p w:rsidR="00937888" w:rsidRDefault="00EC7B47">
            <w:pPr>
              <w:pStyle w:val="TableParagraph"/>
              <w:ind w:left="31" w:right="11"/>
              <w:jc w:val="center"/>
              <w:rPr>
                <w:sz w:val="24"/>
              </w:rPr>
            </w:pPr>
            <w:r>
              <w:rPr>
                <w:sz w:val="24"/>
              </w:rPr>
              <w:t>D480</w:t>
            </w:r>
          </w:p>
        </w:tc>
        <w:tc>
          <w:tcPr>
            <w:tcW w:w="4720" w:type="dxa"/>
          </w:tcPr>
          <w:p w:rsidR="00937888" w:rsidRDefault="00EC7B47">
            <w:pPr>
              <w:pStyle w:val="TableParagraph"/>
              <w:spacing w:line="261" w:lineRule="auto"/>
              <w:ind w:right="194"/>
              <w:rPr>
                <w:sz w:val="24"/>
              </w:rPr>
            </w:pPr>
            <w:r>
              <w:rPr>
                <w:sz w:val="24"/>
              </w:rPr>
              <w:t>U tân sinh không xác định, không chắc chắn hoặc không biết rõ tính chất của xương và sụn khớp</w:t>
            </w:r>
          </w:p>
        </w:tc>
        <w:tc>
          <w:tcPr>
            <w:tcW w:w="5040" w:type="dxa"/>
          </w:tcPr>
          <w:p w:rsidR="00937888" w:rsidRDefault="00EC7B47">
            <w:pPr>
              <w:pStyle w:val="TableParagraph"/>
              <w:spacing w:line="261" w:lineRule="auto"/>
              <w:ind w:right="464"/>
              <w:rPr>
                <w:sz w:val="24"/>
              </w:rPr>
            </w:pPr>
            <w:r>
              <w:rPr>
                <w:sz w:val="24"/>
              </w:rPr>
              <w:t>Neoplasm of uncertain or unknown behaviour: Bone and articular cartilage</w:t>
            </w:r>
          </w:p>
        </w:tc>
      </w:tr>
      <w:tr w:rsidR="00937888">
        <w:trPr>
          <w:trHeight w:val="920"/>
        </w:trPr>
        <w:tc>
          <w:tcPr>
            <w:tcW w:w="1000" w:type="dxa"/>
          </w:tcPr>
          <w:p w:rsidR="00937888" w:rsidRDefault="00EC7B47">
            <w:pPr>
              <w:pStyle w:val="TableParagraph"/>
              <w:ind w:left="31" w:right="11"/>
              <w:jc w:val="center"/>
              <w:rPr>
                <w:sz w:val="24"/>
              </w:rPr>
            </w:pPr>
            <w:r>
              <w:rPr>
                <w:sz w:val="24"/>
              </w:rPr>
              <w:t>D481</w:t>
            </w:r>
          </w:p>
        </w:tc>
        <w:tc>
          <w:tcPr>
            <w:tcW w:w="4720" w:type="dxa"/>
          </w:tcPr>
          <w:p w:rsidR="00937888" w:rsidRDefault="00EC7B47">
            <w:pPr>
              <w:pStyle w:val="TableParagraph"/>
              <w:spacing w:line="261" w:lineRule="auto"/>
              <w:ind w:right="213"/>
              <w:rPr>
                <w:sz w:val="24"/>
              </w:rPr>
            </w:pPr>
            <w:r>
              <w:rPr>
                <w:sz w:val="24"/>
              </w:rPr>
              <w:t xml:space="preserve">U </w:t>
            </w:r>
            <w:r>
              <w:rPr>
                <w:spacing w:val="-5"/>
                <w:sz w:val="24"/>
              </w:rPr>
              <w:t xml:space="preserve">tân </w:t>
            </w:r>
            <w:r>
              <w:rPr>
                <w:sz w:val="24"/>
              </w:rPr>
              <w:t xml:space="preserve">sinh không </w:t>
            </w:r>
            <w:r>
              <w:rPr>
                <w:spacing w:val="-3"/>
                <w:sz w:val="24"/>
              </w:rPr>
              <w:t xml:space="preserve">xác </w:t>
            </w:r>
            <w:r>
              <w:rPr>
                <w:sz w:val="24"/>
              </w:rPr>
              <w:t xml:space="preserve">định, không </w:t>
            </w:r>
            <w:r>
              <w:rPr>
                <w:spacing w:val="-4"/>
                <w:sz w:val="24"/>
              </w:rPr>
              <w:t xml:space="preserve">chắc chắn </w:t>
            </w:r>
            <w:r>
              <w:rPr>
                <w:sz w:val="24"/>
              </w:rPr>
              <w:t xml:space="preserve">hoặc không </w:t>
            </w:r>
            <w:r>
              <w:rPr>
                <w:spacing w:val="-4"/>
                <w:sz w:val="24"/>
              </w:rPr>
              <w:t xml:space="preserve">biết </w:t>
            </w:r>
            <w:r>
              <w:rPr>
                <w:sz w:val="24"/>
              </w:rPr>
              <w:t xml:space="preserve">rõ </w:t>
            </w:r>
            <w:r>
              <w:rPr>
                <w:spacing w:val="-4"/>
                <w:sz w:val="24"/>
              </w:rPr>
              <w:t xml:space="preserve">tính chất </w:t>
            </w:r>
            <w:r>
              <w:rPr>
                <w:spacing w:val="-3"/>
                <w:sz w:val="24"/>
              </w:rPr>
              <w:t xml:space="preserve">của </w:t>
            </w:r>
            <w:r>
              <w:rPr>
                <w:spacing w:val="-4"/>
                <w:sz w:val="24"/>
              </w:rPr>
              <w:t xml:space="preserve">mô </w:t>
            </w:r>
            <w:r>
              <w:rPr>
                <w:spacing w:val="-6"/>
                <w:sz w:val="24"/>
              </w:rPr>
              <w:t>liên</w:t>
            </w:r>
            <w:r>
              <w:rPr>
                <w:spacing w:val="-6"/>
                <w:sz w:val="24"/>
              </w:rPr>
              <w:t xml:space="preserve"> </w:t>
            </w:r>
            <w:r>
              <w:rPr>
                <w:spacing w:val="-3"/>
                <w:sz w:val="24"/>
              </w:rPr>
              <w:t xml:space="preserve">kết </w:t>
            </w:r>
            <w:r>
              <w:rPr>
                <w:spacing w:val="-6"/>
                <w:sz w:val="24"/>
              </w:rPr>
              <w:t xml:space="preserve">và </w:t>
            </w:r>
            <w:r>
              <w:rPr>
                <w:spacing w:val="-4"/>
                <w:sz w:val="24"/>
              </w:rPr>
              <w:t xml:space="preserve">mô </w:t>
            </w:r>
            <w:r>
              <w:rPr>
                <w:spacing w:val="-5"/>
                <w:sz w:val="24"/>
              </w:rPr>
              <w:t xml:space="preserve">mềm </w:t>
            </w:r>
            <w:r>
              <w:rPr>
                <w:sz w:val="24"/>
              </w:rPr>
              <w:t>khác</w:t>
            </w:r>
          </w:p>
        </w:tc>
        <w:tc>
          <w:tcPr>
            <w:tcW w:w="5040" w:type="dxa"/>
          </w:tcPr>
          <w:p w:rsidR="00937888" w:rsidRDefault="00EC7B47">
            <w:pPr>
              <w:pStyle w:val="TableParagraph"/>
              <w:spacing w:line="261" w:lineRule="auto"/>
              <w:ind w:right="464"/>
              <w:rPr>
                <w:sz w:val="24"/>
              </w:rPr>
            </w:pPr>
            <w:r>
              <w:rPr>
                <w:sz w:val="24"/>
              </w:rPr>
              <w:t>Neoplasm of uncertain or unknown behaviour: Connective and other soft tissue</w:t>
            </w:r>
          </w:p>
        </w:tc>
      </w:tr>
      <w:tr w:rsidR="00937888">
        <w:trPr>
          <w:trHeight w:val="920"/>
        </w:trPr>
        <w:tc>
          <w:tcPr>
            <w:tcW w:w="1000" w:type="dxa"/>
          </w:tcPr>
          <w:p w:rsidR="00937888" w:rsidRDefault="00EC7B47">
            <w:pPr>
              <w:pStyle w:val="TableParagraph"/>
              <w:ind w:left="31" w:right="11"/>
              <w:jc w:val="center"/>
              <w:rPr>
                <w:sz w:val="24"/>
              </w:rPr>
            </w:pPr>
            <w:r>
              <w:rPr>
                <w:sz w:val="24"/>
              </w:rPr>
              <w:t>D482</w:t>
            </w:r>
          </w:p>
        </w:tc>
        <w:tc>
          <w:tcPr>
            <w:tcW w:w="4720" w:type="dxa"/>
          </w:tcPr>
          <w:p w:rsidR="00937888" w:rsidRDefault="00EC7B47">
            <w:pPr>
              <w:pStyle w:val="TableParagraph"/>
              <w:spacing w:line="261" w:lineRule="auto"/>
              <w:ind w:right="114"/>
              <w:rPr>
                <w:sz w:val="24"/>
              </w:rPr>
            </w:pPr>
            <w:r>
              <w:rPr>
                <w:sz w:val="24"/>
              </w:rPr>
              <w:t xml:space="preserve">U </w:t>
            </w:r>
            <w:r>
              <w:rPr>
                <w:spacing w:val="-5"/>
                <w:sz w:val="24"/>
              </w:rPr>
              <w:t xml:space="preserve">tân </w:t>
            </w:r>
            <w:r>
              <w:rPr>
                <w:sz w:val="24"/>
              </w:rPr>
              <w:t xml:space="preserve">sinh không </w:t>
            </w:r>
            <w:r>
              <w:rPr>
                <w:spacing w:val="-3"/>
                <w:sz w:val="24"/>
              </w:rPr>
              <w:t xml:space="preserve">xác </w:t>
            </w:r>
            <w:r>
              <w:rPr>
                <w:sz w:val="24"/>
              </w:rPr>
              <w:t xml:space="preserve">định, không </w:t>
            </w:r>
            <w:r>
              <w:rPr>
                <w:spacing w:val="-4"/>
                <w:sz w:val="24"/>
              </w:rPr>
              <w:t xml:space="preserve">chắc chắn </w:t>
            </w:r>
            <w:r>
              <w:rPr>
                <w:sz w:val="24"/>
              </w:rPr>
              <w:t xml:space="preserve">hoặc không </w:t>
            </w:r>
            <w:r>
              <w:rPr>
                <w:spacing w:val="-4"/>
                <w:sz w:val="24"/>
              </w:rPr>
              <w:t xml:space="preserve">biết </w:t>
            </w:r>
            <w:r>
              <w:rPr>
                <w:sz w:val="24"/>
              </w:rPr>
              <w:t xml:space="preserve">rõ </w:t>
            </w:r>
            <w:r>
              <w:rPr>
                <w:spacing w:val="-4"/>
                <w:sz w:val="24"/>
              </w:rPr>
              <w:t xml:space="preserve">tính chất </w:t>
            </w:r>
            <w:r>
              <w:rPr>
                <w:spacing w:val="-3"/>
                <w:sz w:val="24"/>
              </w:rPr>
              <w:t xml:space="preserve">của </w:t>
            </w:r>
            <w:r>
              <w:rPr>
                <w:spacing w:val="-4"/>
                <w:sz w:val="24"/>
              </w:rPr>
              <w:t xml:space="preserve">thần </w:t>
            </w:r>
            <w:r>
              <w:rPr>
                <w:sz w:val="24"/>
              </w:rPr>
              <w:t xml:space="preserve">kinh </w:t>
            </w:r>
            <w:r>
              <w:rPr>
                <w:spacing w:val="-5"/>
                <w:sz w:val="24"/>
              </w:rPr>
              <w:t xml:space="preserve">ngoại </w:t>
            </w:r>
            <w:r>
              <w:rPr>
                <w:spacing w:val="-4"/>
                <w:sz w:val="24"/>
              </w:rPr>
              <w:t xml:space="preserve">biên </w:t>
            </w:r>
            <w:r>
              <w:rPr>
                <w:sz w:val="24"/>
              </w:rPr>
              <w:t xml:space="preserve">và hệ </w:t>
            </w:r>
            <w:r>
              <w:rPr>
                <w:spacing w:val="-4"/>
                <w:sz w:val="24"/>
              </w:rPr>
              <w:t xml:space="preserve">thần </w:t>
            </w:r>
            <w:r>
              <w:rPr>
                <w:sz w:val="24"/>
              </w:rPr>
              <w:t xml:space="preserve">kinh </w:t>
            </w:r>
            <w:r>
              <w:rPr>
                <w:spacing w:val="-4"/>
                <w:sz w:val="24"/>
              </w:rPr>
              <w:t xml:space="preserve">tự </w:t>
            </w:r>
            <w:r>
              <w:rPr>
                <w:sz w:val="24"/>
              </w:rPr>
              <w:t>động</w:t>
            </w:r>
          </w:p>
        </w:tc>
        <w:tc>
          <w:tcPr>
            <w:tcW w:w="5040" w:type="dxa"/>
          </w:tcPr>
          <w:p w:rsidR="00937888" w:rsidRDefault="00EC7B47">
            <w:pPr>
              <w:pStyle w:val="TableParagraph"/>
              <w:spacing w:line="261" w:lineRule="auto"/>
              <w:ind w:right="251"/>
              <w:rPr>
                <w:sz w:val="24"/>
              </w:rPr>
            </w:pPr>
            <w:r>
              <w:rPr>
                <w:sz w:val="24"/>
              </w:rPr>
              <w:t>Neoplasm of uncertain or unknown behaviour: Peripheral nerves and autonomic nervous system</w:t>
            </w:r>
          </w:p>
        </w:tc>
      </w:tr>
      <w:tr w:rsidR="00937888">
        <w:trPr>
          <w:trHeight w:val="920"/>
        </w:trPr>
        <w:tc>
          <w:tcPr>
            <w:tcW w:w="1000" w:type="dxa"/>
          </w:tcPr>
          <w:p w:rsidR="00937888" w:rsidRDefault="00EC7B47">
            <w:pPr>
              <w:pStyle w:val="TableParagraph"/>
              <w:ind w:left="31" w:right="11"/>
              <w:jc w:val="center"/>
              <w:rPr>
                <w:sz w:val="24"/>
              </w:rPr>
            </w:pPr>
            <w:r>
              <w:rPr>
                <w:sz w:val="24"/>
              </w:rPr>
              <w:t>D483</w:t>
            </w:r>
          </w:p>
        </w:tc>
        <w:tc>
          <w:tcPr>
            <w:tcW w:w="4720" w:type="dxa"/>
          </w:tcPr>
          <w:p w:rsidR="00937888" w:rsidRDefault="00EC7B47">
            <w:pPr>
              <w:pStyle w:val="TableParagraph"/>
              <w:spacing w:line="261" w:lineRule="auto"/>
              <w:ind w:right="104"/>
              <w:rPr>
                <w:sz w:val="24"/>
              </w:rPr>
            </w:pPr>
            <w:r>
              <w:rPr>
                <w:sz w:val="24"/>
              </w:rPr>
              <w:t>U tân sinh không xác định, không chắc chắn hoặc không biết rõ tính chất của vùng sau phúc mạc</w:t>
            </w:r>
          </w:p>
        </w:tc>
        <w:tc>
          <w:tcPr>
            <w:tcW w:w="5040" w:type="dxa"/>
          </w:tcPr>
          <w:p w:rsidR="00937888" w:rsidRDefault="00EC7B47">
            <w:pPr>
              <w:pStyle w:val="TableParagraph"/>
              <w:spacing w:line="261" w:lineRule="auto"/>
              <w:ind w:right="464"/>
              <w:rPr>
                <w:sz w:val="24"/>
              </w:rPr>
            </w:pPr>
            <w:r>
              <w:rPr>
                <w:sz w:val="24"/>
              </w:rPr>
              <w:t>Neoplasm of uncertain or unknown behaviour: Retroperitoneum</w:t>
            </w:r>
          </w:p>
        </w:tc>
      </w:tr>
      <w:tr w:rsidR="00937888">
        <w:trPr>
          <w:trHeight w:val="620"/>
        </w:trPr>
        <w:tc>
          <w:tcPr>
            <w:tcW w:w="1000" w:type="dxa"/>
          </w:tcPr>
          <w:p w:rsidR="00937888" w:rsidRDefault="00EC7B47">
            <w:pPr>
              <w:pStyle w:val="TableParagraph"/>
              <w:ind w:left="31" w:right="11"/>
              <w:jc w:val="center"/>
              <w:rPr>
                <w:sz w:val="24"/>
              </w:rPr>
            </w:pPr>
            <w:r>
              <w:rPr>
                <w:sz w:val="24"/>
              </w:rPr>
              <w:t>D484</w:t>
            </w:r>
          </w:p>
        </w:tc>
        <w:tc>
          <w:tcPr>
            <w:tcW w:w="4720" w:type="dxa"/>
          </w:tcPr>
          <w:p w:rsidR="00937888" w:rsidRDefault="00EC7B47">
            <w:pPr>
              <w:pStyle w:val="TableParagraph"/>
              <w:spacing w:line="261" w:lineRule="auto"/>
              <w:ind w:right="371"/>
              <w:rPr>
                <w:sz w:val="24"/>
              </w:rPr>
            </w:pPr>
            <w:r>
              <w:rPr>
                <w:sz w:val="24"/>
              </w:rPr>
              <w:t>U tân sinh không xác định, không chắc chắn hoặc không biết rõ tính chất của phúc mạc</w:t>
            </w:r>
          </w:p>
        </w:tc>
        <w:tc>
          <w:tcPr>
            <w:tcW w:w="5040" w:type="dxa"/>
          </w:tcPr>
          <w:p w:rsidR="00937888" w:rsidRDefault="00EC7B47">
            <w:pPr>
              <w:pStyle w:val="TableParagraph"/>
              <w:spacing w:line="261" w:lineRule="auto"/>
              <w:ind w:right="464"/>
              <w:rPr>
                <w:sz w:val="24"/>
              </w:rPr>
            </w:pPr>
            <w:r>
              <w:rPr>
                <w:sz w:val="24"/>
              </w:rPr>
              <w:t>Neoplasm of uncertain or unknown behaviour: Peritoneum</w:t>
            </w:r>
          </w:p>
        </w:tc>
      </w:tr>
      <w:tr w:rsidR="00937888">
        <w:trPr>
          <w:trHeight w:val="620"/>
        </w:trPr>
        <w:tc>
          <w:tcPr>
            <w:tcW w:w="1000" w:type="dxa"/>
          </w:tcPr>
          <w:p w:rsidR="00937888" w:rsidRDefault="00EC7B47">
            <w:pPr>
              <w:pStyle w:val="TableParagraph"/>
              <w:ind w:left="31" w:right="11"/>
              <w:jc w:val="center"/>
              <w:rPr>
                <w:sz w:val="24"/>
              </w:rPr>
            </w:pPr>
            <w:r>
              <w:rPr>
                <w:sz w:val="24"/>
              </w:rPr>
              <w:t>D485</w:t>
            </w:r>
          </w:p>
        </w:tc>
        <w:tc>
          <w:tcPr>
            <w:tcW w:w="4720" w:type="dxa"/>
          </w:tcPr>
          <w:p w:rsidR="00937888" w:rsidRDefault="00EC7B47">
            <w:pPr>
              <w:pStyle w:val="TableParagraph"/>
              <w:spacing w:line="261" w:lineRule="auto"/>
              <w:ind w:right="371"/>
              <w:rPr>
                <w:sz w:val="24"/>
              </w:rPr>
            </w:pPr>
            <w:r>
              <w:rPr>
                <w:sz w:val="24"/>
              </w:rPr>
              <w:t>U tân sinh không xác định, không chắc chắn hoặc không biết rõ tính chất của da</w:t>
            </w:r>
          </w:p>
        </w:tc>
        <w:tc>
          <w:tcPr>
            <w:tcW w:w="5040" w:type="dxa"/>
          </w:tcPr>
          <w:p w:rsidR="00937888" w:rsidRDefault="00EC7B47">
            <w:pPr>
              <w:pStyle w:val="TableParagraph"/>
              <w:rPr>
                <w:sz w:val="24"/>
              </w:rPr>
            </w:pPr>
            <w:r>
              <w:rPr>
                <w:sz w:val="24"/>
              </w:rPr>
              <w:t xml:space="preserve">Neoplasm of </w:t>
            </w:r>
            <w:r>
              <w:rPr>
                <w:spacing w:val="-4"/>
                <w:sz w:val="24"/>
              </w:rPr>
              <w:t xml:space="preserve">uncertain </w:t>
            </w:r>
            <w:r>
              <w:rPr>
                <w:sz w:val="24"/>
              </w:rPr>
              <w:t xml:space="preserve">or unknown </w:t>
            </w:r>
            <w:r>
              <w:rPr>
                <w:spacing w:val="-3"/>
                <w:sz w:val="24"/>
              </w:rPr>
              <w:t xml:space="preserve">behaviour: </w:t>
            </w:r>
            <w:r>
              <w:rPr>
                <w:sz w:val="24"/>
              </w:rPr>
              <w:t>Skin</w:t>
            </w:r>
          </w:p>
        </w:tc>
      </w:tr>
      <w:tr w:rsidR="00937888">
        <w:trPr>
          <w:trHeight w:val="620"/>
        </w:trPr>
        <w:tc>
          <w:tcPr>
            <w:tcW w:w="1000" w:type="dxa"/>
          </w:tcPr>
          <w:p w:rsidR="00937888" w:rsidRDefault="00EC7B47">
            <w:pPr>
              <w:pStyle w:val="TableParagraph"/>
              <w:ind w:left="31" w:right="11"/>
              <w:jc w:val="center"/>
              <w:rPr>
                <w:sz w:val="24"/>
              </w:rPr>
            </w:pPr>
            <w:r>
              <w:rPr>
                <w:sz w:val="24"/>
              </w:rPr>
              <w:t>D486</w:t>
            </w:r>
          </w:p>
        </w:tc>
        <w:tc>
          <w:tcPr>
            <w:tcW w:w="4720" w:type="dxa"/>
          </w:tcPr>
          <w:p w:rsidR="00937888" w:rsidRDefault="00EC7B47">
            <w:pPr>
              <w:pStyle w:val="TableParagraph"/>
              <w:spacing w:line="261" w:lineRule="auto"/>
              <w:ind w:right="371"/>
              <w:rPr>
                <w:sz w:val="24"/>
              </w:rPr>
            </w:pPr>
            <w:r>
              <w:rPr>
                <w:sz w:val="24"/>
              </w:rPr>
              <w:t>U tân sinh không xác định, không chắc chắn hoặc không biết rõ tính chất của vú</w:t>
            </w:r>
          </w:p>
        </w:tc>
        <w:tc>
          <w:tcPr>
            <w:tcW w:w="5040" w:type="dxa"/>
          </w:tcPr>
          <w:p w:rsidR="00937888" w:rsidRDefault="00EC7B47">
            <w:pPr>
              <w:pStyle w:val="TableParagraph"/>
              <w:spacing w:line="261" w:lineRule="auto"/>
              <w:ind w:right="464"/>
              <w:rPr>
                <w:sz w:val="24"/>
              </w:rPr>
            </w:pPr>
            <w:r>
              <w:rPr>
                <w:sz w:val="24"/>
              </w:rPr>
              <w:t>Neoplasm of uncertain or unknown behaviour: Breast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D487</w:t>
            </w:r>
          </w:p>
        </w:tc>
        <w:tc>
          <w:tcPr>
            <w:tcW w:w="4720" w:type="dxa"/>
          </w:tcPr>
          <w:p w:rsidR="00937888" w:rsidRDefault="00EC7B47">
            <w:pPr>
              <w:pStyle w:val="TableParagraph"/>
              <w:spacing w:line="261" w:lineRule="auto"/>
              <w:ind w:right="213"/>
              <w:rPr>
                <w:sz w:val="24"/>
              </w:rPr>
            </w:pPr>
            <w:r>
              <w:rPr>
                <w:sz w:val="24"/>
              </w:rPr>
              <w:t xml:space="preserve">U </w:t>
            </w:r>
            <w:r>
              <w:rPr>
                <w:spacing w:val="-5"/>
                <w:sz w:val="24"/>
              </w:rPr>
              <w:t xml:space="preserve">tân </w:t>
            </w:r>
            <w:r>
              <w:rPr>
                <w:sz w:val="24"/>
              </w:rPr>
              <w:t xml:space="preserve">sinh không </w:t>
            </w:r>
            <w:r>
              <w:rPr>
                <w:spacing w:val="-3"/>
                <w:sz w:val="24"/>
              </w:rPr>
              <w:t xml:space="preserve">xác </w:t>
            </w:r>
            <w:r>
              <w:rPr>
                <w:sz w:val="24"/>
              </w:rPr>
              <w:t xml:space="preserve">định, không </w:t>
            </w:r>
            <w:r>
              <w:rPr>
                <w:spacing w:val="-4"/>
                <w:sz w:val="24"/>
              </w:rPr>
              <w:t xml:space="preserve">chắc chắn </w:t>
            </w:r>
            <w:r>
              <w:rPr>
                <w:sz w:val="24"/>
              </w:rPr>
              <w:t xml:space="preserve">hoặc không </w:t>
            </w:r>
            <w:r>
              <w:rPr>
                <w:spacing w:val="-4"/>
                <w:sz w:val="24"/>
              </w:rPr>
              <w:t xml:space="preserve">biết </w:t>
            </w:r>
            <w:r>
              <w:rPr>
                <w:sz w:val="24"/>
              </w:rPr>
              <w:t xml:space="preserve">rõ </w:t>
            </w:r>
            <w:r>
              <w:rPr>
                <w:spacing w:val="-4"/>
                <w:sz w:val="24"/>
              </w:rPr>
              <w:t xml:space="preserve">tính chất </w:t>
            </w:r>
            <w:r>
              <w:rPr>
                <w:spacing w:val="-3"/>
                <w:sz w:val="24"/>
              </w:rPr>
              <w:t xml:space="preserve">của </w:t>
            </w:r>
            <w:r>
              <w:rPr>
                <w:sz w:val="24"/>
              </w:rPr>
              <w:t xml:space="preserve">vị </w:t>
            </w:r>
            <w:r>
              <w:rPr>
                <w:spacing w:val="-3"/>
                <w:sz w:val="24"/>
              </w:rPr>
              <w:t xml:space="preserve">trí xác </w:t>
            </w:r>
            <w:r>
              <w:rPr>
                <w:spacing w:val="-5"/>
                <w:sz w:val="24"/>
              </w:rPr>
              <w:t xml:space="preserve">định </w:t>
            </w:r>
            <w:r>
              <w:rPr>
                <w:sz w:val="24"/>
              </w:rPr>
              <w:t>khác</w:t>
            </w:r>
          </w:p>
        </w:tc>
        <w:tc>
          <w:tcPr>
            <w:tcW w:w="5040" w:type="dxa"/>
          </w:tcPr>
          <w:p w:rsidR="00937888" w:rsidRDefault="00EC7B47">
            <w:pPr>
              <w:pStyle w:val="TableParagraph"/>
              <w:spacing w:line="261" w:lineRule="auto"/>
              <w:ind w:right="464"/>
              <w:rPr>
                <w:sz w:val="24"/>
              </w:rPr>
            </w:pPr>
            <w:r>
              <w:rPr>
                <w:sz w:val="24"/>
              </w:rPr>
              <w:t>Neoplasm of uncertain or unknown behaviour: Other specified sites</w:t>
            </w:r>
          </w:p>
        </w:tc>
      </w:tr>
      <w:tr w:rsidR="00937888">
        <w:trPr>
          <w:trHeight w:val="920"/>
        </w:trPr>
        <w:tc>
          <w:tcPr>
            <w:tcW w:w="1000" w:type="dxa"/>
          </w:tcPr>
          <w:p w:rsidR="00937888" w:rsidRDefault="00EC7B47">
            <w:pPr>
              <w:pStyle w:val="TableParagraph"/>
              <w:ind w:left="31" w:right="11"/>
              <w:jc w:val="center"/>
              <w:rPr>
                <w:sz w:val="24"/>
              </w:rPr>
            </w:pPr>
            <w:r>
              <w:rPr>
                <w:sz w:val="24"/>
              </w:rPr>
              <w:t>D489</w:t>
            </w:r>
          </w:p>
        </w:tc>
        <w:tc>
          <w:tcPr>
            <w:tcW w:w="4720" w:type="dxa"/>
          </w:tcPr>
          <w:p w:rsidR="00937888" w:rsidRDefault="00EC7B47">
            <w:pPr>
              <w:pStyle w:val="TableParagraph"/>
              <w:spacing w:line="261" w:lineRule="auto"/>
              <w:ind w:right="377"/>
              <w:rPr>
                <w:sz w:val="24"/>
              </w:rPr>
            </w:pPr>
            <w:r>
              <w:rPr>
                <w:sz w:val="24"/>
              </w:rPr>
              <w:t>U tân sinh không chắc chắn hoặc không biết tính chất, không đặc hiệu</w:t>
            </w:r>
          </w:p>
        </w:tc>
        <w:tc>
          <w:tcPr>
            <w:tcW w:w="5040" w:type="dxa"/>
          </w:tcPr>
          <w:p w:rsidR="00937888" w:rsidRDefault="00EC7B47">
            <w:pPr>
              <w:pStyle w:val="TableParagraph"/>
              <w:spacing w:line="261" w:lineRule="auto"/>
              <w:ind w:right="541"/>
              <w:jc w:val="both"/>
              <w:rPr>
                <w:sz w:val="24"/>
              </w:rPr>
            </w:pPr>
            <w:r>
              <w:rPr>
                <w:sz w:val="24"/>
              </w:rPr>
              <w:t xml:space="preserve">Neoplasm of </w:t>
            </w:r>
            <w:r>
              <w:rPr>
                <w:spacing w:val="-4"/>
                <w:sz w:val="24"/>
              </w:rPr>
              <w:t xml:space="preserve">uncertain </w:t>
            </w:r>
            <w:r>
              <w:rPr>
                <w:sz w:val="24"/>
              </w:rPr>
              <w:t xml:space="preserve">or unknown </w:t>
            </w:r>
            <w:r>
              <w:rPr>
                <w:spacing w:val="-5"/>
                <w:sz w:val="24"/>
              </w:rPr>
              <w:t xml:space="preserve">behaviour: </w:t>
            </w:r>
            <w:r>
              <w:rPr>
                <w:sz w:val="24"/>
              </w:rPr>
              <w:t xml:space="preserve">Neoplasm of </w:t>
            </w:r>
            <w:r>
              <w:rPr>
                <w:spacing w:val="-4"/>
                <w:sz w:val="24"/>
              </w:rPr>
              <w:t xml:space="preserve">uncertain </w:t>
            </w:r>
            <w:r>
              <w:rPr>
                <w:sz w:val="24"/>
              </w:rPr>
              <w:t xml:space="preserve">or unknown </w:t>
            </w:r>
            <w:r>
              <w:rPr>
                <w:spacing w:val="-3"/>
                <w:sz w:val="24"/>
              </w:rPr>
              <w:t>behaviour, unspecified</w:t>
            </w:r>
          </w:p>
        </w:tc>
      </w:tr>
      <w:tr w:rsidR="00937888">
        <w:trPr>
          <w:trHeight w:val="620"/>
        </w:trPr>
        <w:tc>
          <w:tcPr>
            <w:tcW w:w="1000" w:type="dxa"/>
          </w:tcPr>
          <w:p w:rsidR="00937888" w:rsidRDefault="00EC7B47">
            <w:pPr>
              <w:pStyle w:val="TableParagraph"/>
              <w:ind w:left="31" w:right="11"/>
              <w:jc w:val="center"/>
              <w:rPr>
                <w:sz w:val="24"/>
              </w:rPr>
            </w:pPr>
            <w:r>
              <w:rPr>
                <w:sz w:val="24"/>
              </w:rPr>
              <w:t>D500</w:t>
            </w:r>
          </w:p>
        </w:tc>
        <w:tc>
          <w:tcPr>
            <w:tcW w:w="4720" w:type="dxa"/>
          </w:tcPr>
          <w:p w:rsidR="00937888" w:rsidRDefault="00EC7B47">
            <w:pPr>
              <w:pStyle w:val="TableParagraph"/>
              <w:spacing w:line="261" w:lineRule="auto"/>
              <w:rPr>
                <w:sz w:val="24"/>
              </w:rPr>
            </w:pPr>
            <w:r>
              <w:rPr>
                <w:spacing w:val="-5"/>
                <w:sz w:val="24"/>
              </w:rPr>
              <w:t xml:space="preserve">Thiếu máu thiếu </w:t>
            </w:r>
            <w:r>
              <w:rPr>
                <w:sz w:val="24"/>
              </w:rPr>
              <w:t xml:space="preserve">sắt </w:t>
            </w:r>
            <w:r>
              <w:rPr>
                <w:spacing w:val="-3"/>
                <w:sz w:val="24"/>
              </w:rPr>
              <w:t xml:space="preserve">thứ </w:t>
            </w:r>
            <w:r>
              <w:rPr>
                <w:sz w:val="24"/>
              </w:rPr>
              <w:t xml:space="preserve">phát do </w:t>
            </w:r>
            <w:r>
              <w:rPr>
                <w:spacing w:val="-5"/>
                <w:sz w:val="24"/>
              </w:rPr>
              <w:t xml:space="preserve">mất máu </w:t>
            </w:r>
            <w:r>
              <w:rPr>
                <w:spacing w:val="-4"/>
                <w:sz w:val="24"/>
              </w:rPr>
              <w:t xml:space="preserve">(mạn </w:t>
            </w:r>
            <w:r>
              <w:rPr>
                <w:spacing w:val="-3"/>
                <w:sz w:val="24"/>
              </w:rPr>
              <w:t>tính)</w:t>
            </w:r>
          </w:p>
        </w:tc>
        <w:tc>
          <w:tcPr>
            <w:tcW w:w="5040" w:type="dxa"/>
          </w:tcPr>
          <w:p w:rsidR="00937888" w:rsidRDefault="00EC7B47">
            <w:pPr>
              <w:pStyle w:val="TableParagraph"/>
              <w:spacing w:line="261" w:lineRule="auto"/>
              <w:ind w:right="418"/>
              <w:rPr>
                <w:sz w:val="24"/>
              </w:rPr>
            </w:pPr>
            <w:r>
              <w:rPr>
                <w:sz w:val="24"/>
              </w:rPr>
              <w:t xml:space="preserve">Iron </w:t>
            </w:r>
            <w:r>
              <w:rPr>
                <w:spacing w:val="-5"/>
                <w:sz w:val="24"/>
              </w:rPr>
              <w:t xml:space="preserve">deficiency anaemia </w:t>
            </w:r>
            <w:r>
              <w:rPr>
                <w:sz w:val="24"/>
              </w:rPr>
              <w:t xml:space="preserve">secondary </w:t>
            </w:r>
            <w:r>
              <w:rPr>
                <w:spacing w:val="-4"/>
                <w:sz w:val="24"/>
              </w:rPr>
              <w:t xml:space="preserve">to </w:t>
            </w:r>
            <w:r>
              <w:rPr>
                <w:sz w:val="24"/>
              </w:rPr>
              <w:t xml:space="preserve">blood loss </w:t>
            </w:r>
            <w:r>
              <w:rPr>
                <w:spacing w:val="-3"/>
                <w:sz w:val="24"/>
              </w:rPr>
              <w:t>(chronic)</w:t>
            </w:r>
          </w:p>
        </w:tc>
      </w:tr>
      <w:tr w:rsidR="00937888">
        <w:trPr>
          <w:trHeight w:val="300"/>
        </w:trPr>
        <w:tc>
          <w:tcPr>
            <w:tcW w:w="1000" w:type="dxa"/>
          </w:tcPr>
          <w:p w:rsidR="00937888" w:rsidRDefault="00EC7B47">
            <w:pPr>
              <w:pStyle w:val="TableParagraph"/>
              <w:ind w:left="31" w:right="11"/>
              <w:jc w:val="center"/>
              <w:rPr>
                <w:sz w:val="24"/>
              </w:rPr>
            </w:pPr>
            <w:r>
              <w:rPr>
                <w:sz w:val="24"/>
              </w:rPr>
              <w:t>D501</w:t>
            </w:r>
          </w:p>
        </w:tc>
        <w:tc>
          <w:tcPr>
            <w:tcW w:w="4720" w:type="dxa"/>
          </w:tcPr>
          <w:p w:rsidR="00937888" w:rsidRDefault="00EC7B47">
            <w:pPr>
              <w:pStyle w:val="TableParagraph"/>
              <w:rPr>
                <w:sz w:val="24"/>
              </w:rPr>
            </w:pPr>
            <w:r>
              <w:rPr>
                <w:sz w:val="24"/>
              </w:rPr>
              <w:t>Chứng khó nuốt do thiếu sắt</w:t>
            </w:r>
          </w:p>
        </w:tc>
        <w:tc>
          <w:tcPr>
            <w:tcW w:w="5040" w:type="dxa"/>
          </w:tcPr>
          <w:p w:rsidR="00937888" w:rsidRDefault="00EC7B47">
            <w:pPr>
              <w:pStyle w:val="TableParagraph"/>
              <w:rPr>
                <w:sz w:val="24"/>
              </w:rPr>
            </w:pPr>
            <w:r>
              <w:rPr>
                <w:sz w:val="24"/>
              </w:rPr>
              <w:t>Sideropenic dysphagia</w:t>
            </w:r>
          </w:p>
        </w:tc>
      </w:tr>
      <w:tr w:rsidR="00937888">
        <w:trPr>
          <w:trHeight w:val="300"/>
        </w:trPr>
        <w:tc>
          <w:tcPr>
            <w:tcW w:w="1000" w:type="dxa"/>
          </w:tcPr>
          <w:p w:rsidR="00937888" w:rsidRDefault="00EC7B47">
            <w:pPr>
              <w:pStyle w:val="TableParagraph"/>
              <w:ind w:left="31" w:right="11"/>
              <w:jc w:val="center"/>
              <w:rPr>
                <w:sz w:val="24"/>
              </w:rPr>
            </w:pPr>
            <w:r>
              <w:rPr>
                <w:sz w:val="24"/>
              </w:rPr>
              <w:t>D508</w:t>
            </w:r>
          </w:p>
        </w:tc>
        <w:tc>
          <w:tcPr>
            <w:tcW w:w="4720" w:type="dxa"/>
          </w:tcPr>
          <w:p w:rsidR="00937888" w:rsidRDefault="00EC7B47">
            <w:pPr>
              <w:pStyle w:val="TableParagraph"/>
              <w:rPr>
                <w:sz w:val="24"/>
              </w:rPr>
            </w:pPr>
            <w:r>
              <w:rPr>
                <w:sz w:val="24"/>
              </w:rPr>
              <w:t>Các thiếu máu thiếu sắt khác</w:t>
            </w:r>
          </w:p>
        </w:tc>
        <w:tc>
          <w:tcPr>
            <w:tcW w:w="5040" w:type="dxa"/>
          </w:tcPr>
          <w:p w:rsidR="00937888" w:rsidRDefault="00EC7B47">
            <w:pPr>
              <w:pStyle w:val="TableParagraph"/>
              <w:rPr>
                <w:sz w:val="24"/>
              </w:rPr>
            </w:pPr>
            <w:r>
              <w:rPr>
                <w:sz w:val="24"/>
              </w:rPr>
              <w:t>Other iron deficiency anaemias</w:t>
            </w:r>
          </w:p>
        </w:tc>
      </w:tr>
      <w:tr w:rsidR="00937888">
        <w:trPr>
          <w:trHeight w:val="300"/>
        </w:trPr>
        <w:tc>
          <w:tcPr>
            <w:tcW w:w="1000" w:type="dxa"/>
          </w:tcPr>
          <w:p w:rsidR="00937888" w:rsidRDefault="00EC7B47">
            <w:pPr>
              <w:pStyle w:val="TableParagraph"/>
              <w:ind w:left="31" w:right="11"/>
              <w:jc w:val="center"/>
              <w:rPr>
                <w:sz w:val="24"/>
              </w:rPr>
            </w:pPr>
            <w:r>
              <w:rPr>
                <w:sz w:val="24"/>
              </w:rPr>
              <w:t>D509</w:t>
            </w:r>
          </w:p>
        </w:tc>
        <w:tc>
          <w:tcPr>
            <w:tcW w:w="4720" w:type="dxa"/>
          </w:tcPr>
          <w:p w:rsidR="00937888" w:rsidRDefault="00EC7B47">
            <w:pPr>
              <w:pStyle w:val="TableParagraph"/>
              <w:rPr>
                <w:sz w:val="24"/>
              </w:rPr>
            </w:pPr>
            <w:r>
              <w:rPr>
                <w:sz w:val="24"/>
              </w:rPr>
              <w:t>Thiếu máu thiếu sắt không đặc hiệu</w:t>
            </w:r>
          </w:p>
        </w:tc>
        <w:tc>
          <w:tcPr>
            <w:tcW w:w="5040" w:type="dxa"/>
          </w:tcPr>
          <w:p w:rsidR="00937888" w:rsidRDefault="00EC7B47">
            <w:pPr>
              <w:pStyle w:val="TableParagraph"/>
              <w:rPr>
                <w:sz w:val="24"/>
              </w:rPr>
            </w:pPr>
            <w:r>
              <w:rPr>
                <w:sz w:val="24"/>
              </w:rPr>
              <w:t>Iron deficiency anaemia, unspecified</w:t>
            </w:r>
          </w:p>
        </w:tc>
      </w:tr>
      <w:tr w:rsidR="00937888">
        <w:trPr>
          <w:trHeight w:val="620"/>
        </w:trPr>
        <w:tc>
          <w:tcPr>
            <w:tcW w:w="1000" w:type="dxa"/>
          </w:tcPr>
          <w:p w:rsidR="00937888" w:rsidRDefault="00EC7B47">
            <w:pPr>
              <w:pStyle w:val="TableParagraph"/>
              <w:ind w:left="31" w:right="11"/>
              <w:jc w:val="center"/>
              <w:rPr>
                <w:sz w:val="24"/>
              </w:rPr>
            </w:pPr>
            <w:r>
              <w:rPr>
                <w:sz w:val="24"/>
              </w:rPr>
              <w:t>D510</w:t>
            </w:r>
          </w:p>
        </w:tc>
        <w:tc>
          <w:tcPr>
            <w:tcW w:w="4720" w:type="dxa"/>
          </w:tcPr>
          <w:p w:rsidR="00937888" w:rsidRDefault="00EC7B47">
            <w:pPr>
              <w:pStyle w:val="TableParagraph"/>
              <w:rPr>
                <w:sz w:val="24"/>
              </w:rPr>
            </w:pPr>
            <w:r>
              <w:rPr>
                <w:spacing w:val="-5"/>
                <w:sz w:val="24"/>
              </w:rPr>
              <w:t xml:space="preserve">Thiếu máu thiếu vitamin </w:t>
            </w:r>
            <w:r>
              <w:rPr>
                <w:sz w:val="24"/>
              </w:rPr>
              <w:t xml:space="preserve">B12 do </w:t>
            </w:r>
            <w:r>
              <w:rPr>
                <w:spacing w:val="-5"/>
                <w:sz w:val="24"/>
              </w:rPr>
              <w:t xml:space="preserve">thiếu </w:t>
            </w:r>
            <w:r>
              <w:rPr>
                <w:spacing w:val="-3"/>
                <w:sz w:val="24"/>
              </w:rPr>
              <w:t xml:space="preserve">yếu </w:t>
            </w:r>
            <w:r>
              <w:rPr>
                <w:spacing w:val="-4"/>
                <w:sz w:val="24"/>
              </w:rPr>
              <w:t xml:space="preserve">tố </w:t>
            </w:r>
            <w:r>
              <w:rPr>
                <w:sz w:val="24"/>
              </w:rPr>
              <w:t>nội</w:t>
            </w:r>
          </w:p>
        </w:tc>
        <w:tc>
          <w:tcPr>
            <w:tcW w:w="5040" w:type="dxa"/>
          </w:tcPr>
          <w:p w:rsidR="00937888" w:rsidRDefault="00EC7B47">
            <w:pPr>
              <w:pStyle w:val="TableParagraph"/>
              <w:spacing w:line="261" w:lineRule="auto"/>
              <w:rPr>
                <w:sz w:val="24"/>
              </w:rPr>
            </w:pPr>
            <w:r>
              <w:rPr>
                <w:spacing w:val="-5"/>
                <w:sz w:val="24"/>
              </w:rPr>
              <w:t xml:space="preserve">Vitamin </w:t>
            </w:r>
            <w:r>
              <w:rPr>
                <w:sz w:val="24"/>
              </w:rPr>
              <w:t xml:space="preserve">B12 </w:t>
            </w:r>
            <w:r>
              <w:rPr>
                <w:spacing w:val="-5"/>
                <w:sz w:val="24"/>
              </w:rPr>
              <w:t xml:space="preserve">deficiency anaemia </w:t>
            </w:r>
            <w:r>
              <w:rPr>
                <w:sz w:val="24"/>
              </w:rPr>
              <w:t xml:space="preserve">due </w:t>
            </w:r>
            <w:r>
              <w:rPr>
                <w:spacing w:val="-4"/>
                <w:sz w:val="24"/>
              </w:rPr>
              <w:t xml:space="preserve">to </w:t>
            </w:r>
            <w:r>
              <w:rPr>
                <w:spacing w:val="-3"/>
                <w:sz w:val="24"/>
              </w:rPr>
              <w:t xml:space="preserve">intrinsic </w:t>
            </w:r>
            <w:r>
              <w:rPr>
                <w:spacing w:val="-4"/>
                <w:sz w:val="24"/>
              </w:rPr>
              <w:t xml:space="preserve">factor </w:t>
            </w:r>
            <w:r>
              <w:rPr>
                <w:spacing w:val="-5"/>
                <w:sz w:val="24"/>
              </w:rPr>
              <w:t>deficienc</w:t>
            </w:r>
            <w:r>
              <w:rPr>
                <w:spacing w:val="-5"/>
                <w:sz w:val="24"/>
              </w:rPr>
              <w:t>y</w:t>
            </w:r>
          </w:p>
        </w:tc>
      </w:tr>
      <w:tr w:rsidR="00937888">
        <w:trPr>
          <w:trHeight w:val="620"/>
        </w:trPr>
        <w:tc>
          <w:tcPr>
            <w:tcW w:w="1000" w:type="dxa"/>
          </w:tcPr>
          <w:p w:rsidR="00937888" w:rsidRDefault="00EC7B47">
            <w:pPr>
              <w:pStyle w:val="TableParagraph"/>
              <w:ind w:left="31" w:right="11"/>
              <w:jc w:val="center"/>
              <w:rPr>
                <w:sz w:val="24"/>
              </w:rPr>
            </w:pPr>
            <w:r>
              <w:rPr>
                <w:sz w:val="24"/>
              </w:rPr>
              <w:t>D511</w:t>
            </w:r>
          </w:p>
        </w:tc>
        <w:tc>
          <w:tcPr>
            <w:tcW w:w="4720" w:type="dxa"/>
          </w:tcPr>
          <w:p w:rsidR="00937888" w:rsidRDefault="00EC7B47">
            <w:pPr>
              <w:pStyle w:val="TableParagraph"/>
              <w:spacing w:line="261" w:lineRule="auto"/>
              <w:rPr>
                <w:sz w:val="24"/>
              </w:rPr>
            </w:pPr>
            <w:r>
              <w:rPr>
                <w:spacing w:val="-5"/>
                <w:sz w:val="24"/>
              </w:rPr>
              <w:t xml:space="preserve">Thiếu vitamin </w:t>
            </w:r>
            <w:r>
              <w:rPr>
                <w:sz w:val="24"/>
              </w:rPr>
              <w:t xml:space="preserve">B12 do </w:t>
            </w:r>
            <w:r>
              <w:rPr>
                <w:spacing w:val="-4"/>
                <w:sz w:val="24"/>
              </w:rPr>
              <w:t xml:space="preserve">giảm </w:t>
            </w:r>
            <w:r>
              <w:rPr>
                <w:spacing w:val="-3"/>
                <w:sz w:val="24"/>
              </w:rPr>
              <w:t xml:space="preserve">hấp thu </w:t>
            </w:r>
            <w:r>
              <w:rPr>
                <w:sz w:val="24"/>
              </w:rPr>
              <w:t xml:space="preserve">chọn </w:t>
            </w:r>
            <w:r>
              <w:rPr>
                <w:spacing w:val="-7"/>
                <w:sz w:val="24"/>
              </w:rPr>
              <w:t xml:space="preserve">lọc </w:t>
            </w:r>
            <w:r>
              <w:rPr>
                <w:spacing w:val="-5"/>
                <w:sz w:val="24"/>
              </w:rPr>
              <w:t xml:space="preserve">vitamin </w:t>
            </w:r>
            <w:r>
              <w:rPr>
                <w:sz w:val="24"/>
              </w:rPr>
              <w:t xml:space="preserve">B12 </w:t>
            </w:r>
            <w:r>
              <w:rPr>
                <w:spacing w:val="-3"/>
                <w:sz w:val="24"/>
              </w:rPr>
              <w:t xml:space="preserve">kèm </w:t>
            </w:r>
            <w:r>
              <w:rPr>
                <w:spacing w:val="-4"/>
                <w:sz w:val="24"/>
              </w:rPr>
              <w:t xml:space="preserve">theo </w:t>
            </w:r>
            <w:r>
              <w:rPr>
                <w:spacing w:val="-3"/>
                <w:sz w:val="24"/>
              </w:rPr>
              <w:t>đái protein</w:t>
            </w:r>
          </w:p>
        </w:tc>
        <w:tc>
          <w:tcPr>
            <w:tcW w:w="5040" w:type="dxa"/>
          </w:tcPr>
          <w:p w:rsidR="00937888" w:rsidRDefault="00EC7B47">
            <w:pPr>
              <w:pStyle w:val="TableParagraph"/>
              <w:spacing w:line="261" w:lineRule="auto"/>
              <w:rPr>
                <w:sz w:val="24"/>
              </w:rPr>
            </w:pPr>
            <w:r>
              <w:rPr>
                <w:spacing w:val="-5"/>
                <w:sz w:val="24"/>
              </w:rPr>
              <w:t xml:space="preserve">Vitamin </w:t>
            </w:r>
            <w:r>
              <w:rPr>
                <w:sz w:val="24"/>
              </w:rPr>
              <w:t xml:space="preserve">B12 </w:t>
            </w:r>
            <w:r>
              <w:rPr>
                <w:spacing w:val="-5"/>
                <w:sz w:val="24"/>
              </w:rPr>
              <w:t xml:space="preserve">deficiency anaemia </w:t>
            </w:r>
            <w:r>
              <w:rPr>
                <w:sz w:val="24"/>
              </w:rPr>
              <w:t xml:space="preserve">due </w:t>
            </w:r>
            <w:r>
              <w:rPr>
                <w:spacing w:val="-4"/>
                <w:sz w:val="24"/>
              </w:rPr>
              <w:t xml:space="preserve">to selective </w:t>
            </w:r>
            <w:r>
              <w:rPr>
                <w:spacing w:val="-5"/>
                <w:sz w:val="24"/>
              </w:rPr>
              <w:t xml:space="preserve">vitamin </w:t>
            </w:r>
            <w:r>
              <w:rPr>
                <w:sz w:val="24"/>
              </w:rPr>
              <w:t xml:space="preserve">B12 </w:t>
            </w:r>
            <w:r>
              <w:rPr>
                <w:spacing w:val="-3"/>
                <w:sz w:val="24"/>
              </w:rPr>
              <w:t xml:space="preserve">malabsorption </w:t>
            </w:r>
            <w:r>
              <w:rPr>
                <w:sz w:val="24"/>
              </w:rPr>
              <w:t xml:space="preserve">with </w:t>
            </w:r>
            <w:r>
              <w:rPr>
                <w:spacing w:val="-3"/>
                <w:sz w:val="24"/>
              </w:rPr>
              <w:t>proteinuria</w:t>
            </w:r>
          </w:p>
        </w:tc>
      </w:tr>
      <w:tr w:rsidR="00937888">
        <w:trPr>
          <w:trHeight w:val="300"/>
        </w:trPr>
        <w:tc>
          <w:tcPr>
            <w:tcW w:w="1000" w:type="dxa"/>
          </w:tcPr>
          <w:p w:rsidR="00937888" w:rsidRDefault="00EC7B47">
            <w:pPr>
              <w:pStyle w:val="TableParagraph"/>
              <w:ind w:left="31" w:right="11"/>
              <w:jc w:val="center"/>
              <w:rPr>
                <w:sz w:val="24"/>
              </w:rPr>
            </w:pPr>
            <w:r>
              <w:rPr>
                <w:sz w:val="24"/>
              </w:rPr>
              <w:t>D512</w:t>
            </w:r>
          </w:p>
        </w:tc>
        <w:tc>
          <w:tcPr>
            <w:tcW w:w="4720" w:type="dxa"/>
          </w:tcPr>
          <w:p w:rsidR="00937888" w:rsidRDefault="00EC7B47">
            <w:pPr>
              <w:pStyle w:val="TableParagraph"/>
              <w:rPr>
                <w:sz w:val="24"/>
              </w:rPr>
            </w:pPr>
            <w:r>
              <w:rPr>
                <w:sz w:val="24"/>
              </w:rPr>
              <w:t>Thiếu Transcobalamin II</w:t>
            </w:r>
          </w:p>
        </w:tc>
        <w:tc>
          <w:tcPr>
            <w:tcW w:w="5040" w:type="dxa"/>
          </w:tcPr>
          <w:p w:rsidR="00937888" w:rsidRDefault="00EC7B47">
            <w:pPr>
              <w:pStyle w:val="TableParagraph"/>
              <w:rPr>
                <w:sz w:val="24"/>
              </w:rPr>
            </w:pPr>
            <w:r>
              <w:rPr>
                <w:sz w:val="24"/>
              </w:rPr>
              <w:t>Transcobalamin II deficiency</w:t>
            </w:r>
          </w:p>
        </w:tc>
      </w:tr>
      <w:tr w:rsidR="00937888">
        <w:trPr>
          <w:trHeight w:val="620"/>
        </w:trPr>
        <w:tc>
          <w:tcPr>
            <w:tcW w:w="1000" w:type="dxa"/>
          </w:tcPr>
          <w:p w:rsidR="00937888" w:rsidRDefault="00EC7B47">
            <w:pPr>
              <w:pStyle w:val="TableParagraph"/>
              <w:ind w:left="31" w:right="11"/>
              <w:jc w:val="center"/>
              <w:rPr>
                <w:sz w:val="24"/>
              </w:rPr>
            </w:pPr>
            <w:r>
              <w:rPr>
                <w:sz w:val="24"/>
              </w:rPr>
              <w:t>D513</w:t>
            </w:r>
          </w:p>
        </w:tc>
        <w:tc>
          <w:tcPr>
            <w:tcW w:w="4720" w:type="dxa"/>
          </w:tcPr>
          <w:p w:rsidR="00937888" w:rsidRDefault="00EC7B47">
            <w:pPr>
              <w:pStyle w:val="TableParagraph"/>
              <w:spacing w:line="261" w:lineRule="auto"/>
              <w:ind w:right="213"/>
              <w:rPr>
                <w:sz w:val="24"/>
              </w:rPr>
            </w:pPr>
            <w:r>
              <w:rPr>
                <w:spacing w:val="-5"/>
                <w:sz w:val="24"/>
              </w:rPr>
              <w:t xml:space="preserve">Thiếu máu thiếu vitamin </w:t>
            </w:r>
            <w:r>
              <w:rPr>
                <w:sz w:val="24"/>
              </w:rPr>
              <w:t xml:space="preserve">B12 khác do </w:t>
            </w:r>
            <w:r>
              <w:rPr>
                <w:spacing w:val="-5"/>
                <w:sz w:val="24"/>
              </w:rPr>
              <w:t xml:space="preserve">dinh </w:t>
            </w:r>
            <w:r>
              <w:rPr>
                <w:sz w:val="24"/>
              </w:rPr>
              <w:t>dưỡng</w:t>
            </w:r>
          </w:p>
        </w:tc>
        <w:tc>
          <w:tcPr>
            <w:tcW w:w="5040" w:type="dxa"/>
          </w:tcPr>
          <w:p w:rsidR="00937888" w:rsidRDefault="00EC7B47">
            <w:pPr>
              <w:pStyle w:val="TableParagraph"/>
              <w:rPr>
                <w:sz w:val="24"/>
              </w:rPr>
            </w:pPr>
            <w:r>
              <w:rPr>
                <w:sz w:val="24"/>
              </w:rPr>
              <w:t>Other dietary vitamin B12 deficiency anaemia</w:t>
            </w:r>
          </w:p>
        </w:tc>
      </w:tr>
      <w:tr w:rsidR="00937888">
        <w:trPr>
          <w:trHeight w:val="300"/>
        </w:trPr>
        <w:tc>
          <w:tcPr>
            <w:tcW w:w="1000" w:type="dxa"/>
          </w:tcPr>
          <w:p w:rsidR="00937888" w:rsidRDefault="00EC7B47">
            <w:pPr>
              <w:pStyle w:val="TableParagraph"/>
              <w:ind w:left="31" w:right="11"/>
              <w:jc w:val="center"/>
              <w:rPr>
                <w:sz w:val="24"/>
              </w:rPr>
            </w:pPr>
            <w:r>
              <w:rPr>
                <w:sz w:val="24"/>
              </w:rPr>
              <w:t>D518</w:t>
            </w:r>
          </w:p>
        </w:tc>
        <w:tc>
          <w:tcPr>
            <w:tcW w:w="4720" w:type="dxa"/>
          </w:tcPr>
          <w:p w:rsidR="00937888" w:rsidRDefault="00EC7B47">
            <w:pPr>
              <w:pStyle w:val="TableParagraph"/>
              <w:rPr>
                <w:sz w:val="24"/>
              </w:rPr>
            </w:pPr>
            <w:r>
              <w:rPr>
                <w:sz w:val="24"/>
              </w:rPr>
              <w:t>Các thiếu máu thiếu vitamin B12 khác</w:t>
            </w:r>
          </w:p>
        </w:tc>
        <w:tc>
          <w:tcPr>
            <w:tcW w:w="5040" w:type="dxa"/>
          </w:tcPr>
          <w:p w:rsidR="00937888" w:rsidRDefault="00EC7B47">
            <w:pPr>
              <w:pStyle w:val="TableParagraph"/>
              <w:rPr>
                <w:sz w:val="24"/>
              </w:rPr>
            </w:pPr>
            <w:r>
              <w:rPr>
                <w:sz w:val="24"/>
              </w:rPr>
              <w:t>Other vitamin B12 deficiency anaemias</w:t>
            </w:r>
          </w:p>
        </w:tc>
      </w:tr>
      <w:tr w:rsidR="00937888">
        <w:trPr>
          <w:trHeight w:val="300"/>
        </w:trPr>
        <w:tc>
          <w:tcPr>
            <w:tcW w:w="1000" w:type="dxa"/>
          </w:tcPr>
          <w:p w:rsidR="00937888" w:rsidRDefault="00EC7B47">
            <w:pPr>
              <w:pStyle w:val="TableParagraph"/>
              <w:ind w:left="31" w:right="11"/>
              <w:jc w:val="center"/>
              <w:rPr>
                <w:sz w:val="24"/>
              </w:rPr>
            </w:pPr>
            <w:r>
              <w:rPr>
                <w:sz w:val="24"/>
              </w:rPr>
              <w:t>D519</w:t>
            </w:r>
          </w:p>
        </w:tc>
        <w:tc>
          <w:tcPr>
            <w:tcW w:w="4720" w:type="dxa"/>
          </w:tcPr>
          <w:p w:rsidR="00937888" w:rsidRDefault="00EC7B47">
            <w:pPr>
              <w:pStyle w:val="TableParagraph"/>
              <w:rPr>
                <w:sz w:val="24"/>
              </w:rPr>
            </w:pPr>
            <w:r>
              <w:rPr>
                <w:sz w:val="24"/>
              </w:rPr>
              <w:t>Thiếu máu thiếu vitamin B12 không đặc hiệu</w:t>
            </w:r>
          </w:p>
        </w:tc>
        <w:tc>
          <w:tcPr>
            <w:tcW w:w="5040" w:type="dxa"/>
          </w:tcPr>
          <w:p w:rsidR="00937888" w:rsidRDefault="00EC7B47">
            <w:pPr>
              <w:pStyle w:val="TableParagraph"/>
              <w:rPr>
                <w:sz w:val="24"/>
              </w:rPr>
            </w:pPr>
            <w:r>
              <w:rPr>
                <w:sz w:val="24"/>
              </w:rPr>
              <w:t>Vitamin B12 deficiency anaemia, unspecified</w:t>
            </w:r>
          </w:p>
        </w:tc>
      </w:tr>
      <w:tr w:rsidR="00937888">
        <w:trPr>
          <w:trHeight w:val="300"/>
        </w:trPr>
        <w:tc>
          <w:tcPr>
            <w:tcW w:w="1000" w:type="dxa"/>
          </w:tcPr>
          <w:p w:rsidR="00937888" w:rsidRDefault="00EC7B47">
            <w:pPr>
              <w:pStyle w:val="TableParagraph"/>
              <w:ind w:left="31" w:right="11"/>
              <w:jc w:val="center"/>
              <w:rPr>
                <w:sz w:val="24"/>
              </w:rPr>
            </w:pPr>
            <w:r>
              <w:rPr>
                <w:sz w:val="24"/>
              </w:rPr>
              <w:t>D520</w:t>
            </w:r>
          </w:p>
        </w:tc>
        <w:tc>
          <w:tcPr>
            <w:tcW w:w="4720" w:type="dxa"/>
          </w:tcPr>
          <w:p w:rsidR="00937888" w:rsidRDefault="00EC7B47">
            <w:pPr>
              <w:pStyle w:val="TableParagraph"/>
              <w:rPr>
                <w:sz w:val="24"/>
              </w:rPr>
            </w:pPr>
            <w:r>
              <w:rPr>
                <w:sz w:val="24"/>
              </w:rPr>
              <w:t>Thiếu máu thiếu folate do chế độ dinh dưỡng</w:t>
            </w:r>
          </w:p>
        </w:tc>
        <w:tc>
          <w:tcPr>
            <w:tcW w:w="5040" w:type="dxa"/>
          </w:tcPr>
          <w:p w:rsidR="00937888" w:rsidRDefault="00EC7B47">
            <w:pPr>
              <w:pStyle w:val="TableParagraph"/>
              <w:rPr>
                <w:sz w:val="24"/>
              </w:rPr>
            </w:pPr>
            <w:r>
              <w:rPr>
                <w:sz w:val="24"/>
              </w:rPr>
              <w:t>Dietary folate deficiency anaemia</w:t>
            </w:r>
          </w:p>
        </w:tc>
      </w:tr>
      <w:tr w:rsidR="00937888">
        <w:trPr>
          <w:trHeight w:val="300"/>
        </w:trPr>
        <w:tc>
          <w:tcPr>
            <w:tcW w:w="1000" w:type="dxa"/>
          </w:tcPr>
          <w:p w:rsidR="00937888" w:rsidRDefault="00EC7B47">
            <w:pPr>
              <w:pStyle w:val="TableParagraph"/>
              <w:ind w:left="31" w:right="11"/>
              <w:jc w:val="center"/>
              <w:rPr>
                <w:sz w:val="24"/>
              </w:rPr>
            </w:pPr>
            <w:r>
              <w:rPr>
                <w:sz w:val="24"/>
              </w:rPr>
              <w:t>D521</w:t>
            </w:r>
          </w:p>
        </w:tc>
        <w:tc>
          <w:tcPr>
            <w:tcW w:w="4720" w:type="dxa"/>
          </w:tcPr>
          <w:p w:rsidR="00937888" w:rsidRDefault="00EC7B47">
            <w:pPr>
              <w:pStyle w:val="TableParagraph"/>
              <w:rPr>
                <w:sz w:val="24"/>
              </w:rPr>
            </w:pPr>
            <w:r>
              <w:rPr>
                <w:sz w:val="24"/>
              </w:rPr>
              <w:t>Thiếu máu thiếu folate do thuốc</w:t>
            </w:r>
          </w:p>
        </w:tc>
        <w:tc>
          <w:tcPr>
            <w:tcW w:w="5040" w:type="dxa"/>
          </w:tcPr>
          <w:p w:rsidR="00937888" w:rsidRDefault="00EC7B47">
            <w:pPr>
              <w:pStyle w:val="TableParagraph"/>
              <w:rPr>
                <w:sz w:val="24"/>
              </w:rPr>
            </w:pPr>
            <w:r>
              <w:rPr>
                <w:sz w:val="24"/>
              </w:rPr>
              <w:t>Drug-induced folate deficiency anaemia</w:t>
            </w:r>
          </w:p>
        </w:tc>
      </w:tr>
      <w:tr w:rsidR="00937888">
        <w:trPr>
          <w:trHeight w:val="300"/>
        </w:trPr>
        <w:tc>
          <w:tcPr>
            <w:tcW w:w="1000" w:type="dxa"/>
          </w:tcPr>
          <w:p w:rsidR="00937888" w:rsidRDefault="00EC7B47">
            <w:pPr>
              <w:pStyle w:val="TableParagraph"/>
              <w:ind w:left="31" w:right="11"/>
              <w:jc w:val="center"/>
              <w:rPr>
                <w:sz w:val="24"/>
              </w:rPr>
            </w:pPr>
            <w:r>
              <w:rPr>
                <w:sz w:val="24"/>
              </w:rPr>
              <w:t>D528</w:t>
            </w:r>
          </w:p>
        </w:tc>
        <w:tc>
          <w:tcPr>
            <w:tcW w:w="4720" w:type="dxa"/>
          </w:tcPr>
          <w:p w:rsidR="00937888" w:rsidRDefault="00EC7B47">
            <w:pPr>
              <w:pStyle w:val="TableParagraph"/>
              <w:rPr>
                <w:sz w:val="24"/>
              </w:rPr>
            </w:pPr>
            <w:r>
              <w:rPr>
                <w:sz w:val="24"/>
              </w:rPr>
              <w:t>Các thiếu máu thiếu folate khác</w:t>
            </w:r>
          </w:p>
        </w:tc>
        <w:tc>
          <w:tcPr>
            <w:tcW w:w="5040" w:type="dxa"/>
          </w:tcPr>
          <w:p w:rsidR="00937888" w:rsidRDefault="00EC7B47">
            <w:pPr>
              <w:pStyle w:val="TableParagraph"/>
              <w:rPr>
                <w:sz w:val="24"/>
              </w:rPr>
            </w:pPr>
            <w:r>
              <w:rPr>
                <w:sz w:val="24"/>
              </w:rPr>
              <w:t>Other folate deficiency anaemias</w:t>
            </w:r>
          </w:p>
        </w:tc>
      </w:tr>
      <w:tr w:rsidR="00937888">
        <w:trPr>
          <w:trHeight w:val="300"/>
        </w:trPr>
        <w:tc>
          <w:tcPr>
            <w:tcW w:w="1000" w:type="dxa"/>
          </w:tcPr>
          <w:p w:rsidR="00937888" w:rsidRDefault="00EC7B47">
            <w:pPr>
              <w:pStyle w:val="TableParagraph"/>
              <w:ind w:left="31" w:right="11"/>
              <w:jc w:val="center"/>
              <w:rPr>
                <w:sz w:val="24"/>
              </w:rPr>
            </w:pPr>
            <w:r>
              <w:rPr>
                <w:sz w:val="24"/>
              </w:rPr>
              <w:t>D529</w:t>
            </w:r>
          </w:p>
        </w:tc>
        <w:tc>
          <w:tcPr>
            <w:tcW w:w="4720" w:type="dxa"/>
          </w:tcPr>
          <w:p w:rsidR="00937888" w:rsidRDefault="00EC7B47">
            <w:pPr>
              <w:pStyle w:val="TableParagraph"/>
              <w:rPr>
                <w:sz w:val="24"/>
              </w:rPr>
            </w:pPr>
            <w:r>
              <w:rPr>
                <w:sz w:val="24"/>
              </w:rPr>
              <w:t>Thiếu máu thiếu folate không đặc hiệu</w:t>
            </w:r>
          </w:p>
        </w:tc>
        <w:tc>
          <w:tcPr>
            <w:tcW w:w="5040" w:type="dxa"/>
          </w:tcPr>
          <w:p w:rsidR="00937888" w:rsidRDefault="00EC7B47">
            <w:pPr>
              <w:pStyle w:val="TableParagraph"/>
              <w:rPr>
                <w:sz w:val="24"/>
              </w:rPr>
            </w:pPr>
            <w:r>
              <w:rPr>
                <w:sz w:val="24"/>
              </w:rPr>
              <w:t>Folate deficiency anaemia, unspecified</w:t>
            </w:r>
          </w:p>
        </w:tc>
      </w:tr>
      <w:tr w:rsidR="00937888">
        <w:trPr>
          <w:trHeight w:val="300"/>
        </w:trPr>
        <w:tc>
          <w:tcPr>
            <w:tcW w:w="1000" w:type="dxa"/>
          </w:tcPr>
          <w:p w:rsidR="00937888" w:rsidRDefault="00EC7B47">
            <w:pPr>
              <w:pStyle w:val="TableParagraph"/>
              <w:ind w:left="31" w:right="11"/>
              <w:jc w:val="center"/>
              <w:rPr>
                <w:sz w:val="24"/>
              </w:rPr>
            </w:pPr>
            <w:r>
              <w:rPr>
                <w:sz w:val="24"/>
              </w:rPr>
              <w:t>D530</w:t>
            </w:r>
          </w:p>
        </w:tc>
        <w:tc>
          <w:tcPr>
            <w:tcW w:w="4720" w:type="dxa"/>
          </w:tcPr>
          <w:p w:rsidR="00937888" w:rsidRDefault="00EC7B47">
            <w:pPr>
              <w:pStyle w:val="TableParagraph"/>
              <w:rPr>
                <w:sz w:val="24"/>
              </w:rPr>
            </w:pPr>
            <w:r>
              <w:rPr>
                <w:sz w:val="24"/>
              </w:rPr>
              <w:t>Thiếu máu do thiếu protein</w:t>
            </w:r>
          </w:p>
        </w:tc>
        <w:tc>
          <w:tcPr>
            <w:tcW w:w="5040" w:type="dxa"/>
          </w:tcPr>
          <w:p w:rsidR="00937888" w:rsidRDefault="00EC7B47">
            <w:pPr>
              <w:pStyle w:val="TableParagraph"/>
              <w:rPr>
                <w:sz w:val="24"/>
              </w:rPr>
            </w:pPr>
            <w:r>
              <w:rPr>
                <w:sz w:val="24"/>
              </w:rPr>
              <w:t>Protein deficiency anaemia</w:t>
            </w:r>
          </w:p>
        </w:tc>
      </w:tr>
      <w:tr w:rsidR="00937888">
        <w:trPr>
          <w:trHeight w:val="620"/>
        </w:trPr>
        <w:tc>
          <w:tcPr>
            <w:tcW w:w="1000" w:type="dxa"/>
          </w:tcPr>
          <w:p w:rsidR="00937888" w:rsidRDefault="00EC7B47">
            <w:pPr>
              <w:pStyle w:val="TableParagraph"/>
              <w:ind w:left="31" w:right="11"/>
              <w:jc w:val="center"/>
              <w:rPr>
                <w:sz w:val="24"/>
              </w:rPr>
            </w:pPr>
            <w:r>
              <w:rPr>
                <w:sz w:val="24"/>
              </w:rPr>
              <w:t>D531</w:t>
            </w:r>
          </w:p>
        </w:tc>
        <w:tc>
          <w:tcPr>
            <w:tcW w:w="4720" w:type="dxa"/>
          </w:tcPr>
          <w:p w:rsidR="00937888" w:rsidRDefault="00EC7B47">
            <w:pPr>
              <w:pStyle w:val="TableParagraph"/>
              <w:spacing w:line="261" w:lineRule="auto"/>
              <w:rPr>
                <w:sz w:val="24"/>
              </w:rPr>
            </w:pPr>
            <w:r>
              <w:rPr>
                <w:spacing w:val="-3"/>
                <w:sz w:val="24"/>
              </w:rPr>
              <w:t xml:space="preserve">Các </w:t>
            </w:r>
            <w:r>
              <w:rPr>
                <w:spacing w:val="-5"/>
                <w:sz w:val="24"/>
              </w:rPr>
              <w:t xml:space="preserve">thiếu máu </w:t>
            </w:r>
            <w:r>
              <w:rPr>
                <w:sz w:val="24"/>
              </w:rPr>
              <w:t xml:space="preserve">nguyên hồng </w:t>
            </w:r>
            <w:r>
              <w:rPr>
                <w:spacing w:val="-5"/>
                <w:sz w:val="24"/>
              </w:rPr>
              <w:t xml:space="preserve">cầu </w:t>
            </w:r>
            <w:r>
              <w:rPr>
                <w:sz w:val="24"/>
              </w:rPr>
              <w:t xml:space="preserve">khổng </w:t>
            </w:r>
            <w:r>
              <w:rPr>
                <w:spacing w:val="-4"/>
                <w:sz w:val="24"/>
              </w:rPr>
              <w:t xml:space="preserve">lồ </w:t>
            </w:r>
            <w:r>
              <w:rPr>
                <w:spacing w:val="-6"/>
                <w:sz w:val="24"/>
              </w:rPr>
              <w:t xml:space="preserve">khác,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megaloblastic anaemias,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D532</w:t>
            </w:r>
          </w:p>
        </w:tc>
        <w:tc>
          <w:tcPr>
            <w:tcW w:w="4720" w:type="dxa"/>
          </w:tcPr>
          <w:p w:rsidR="00937888" w:rsidRDefault="00EC7B47">
            <w:pPr>
              <w:pStyle w:val="TableParagraph"/>
              <w:rPr>
                <w:sz w:val="24"/>
              </w:rPr>
            </w:pPr>
            <w:r>
              <w:rPr>
                <w:sz w:val="24"/>
              </w:rPr>
              <w:t>Thiếu máu thiếu vitamin C</w:t>
            </w:r>
          </w:p>
        </w:tc>
        <w:tc>
          <w:tcPr>
            <w:tcW w:w="5040" w:type="dxa"/>
          </w:tcPr>
          <w:p w:rsidR="00937888" w:rsidRDefault="00EC7B47">
            <w:pPr>
              <w:pStyle w:val="TableParagraph"/>
              <w:rPr>
                <w:sz w:val="24"/>
              </w:rPr>
            </w:pPr>
            <w:r>
              <w:rPr>
                <w:sz w:val="24"/>
              </w:rPr>
              <w:t>Scorbutic anaemia</w:t>
            </w:r>
          </w:p>
        </w:tc>
      </w:tr>
      <w:tr w:rsidR="00937888">
        <w:trPr>
          <w:trHeight w:val="300"/>
        </w:trPr>
        <w:tc>
          <w:tcPr>
            <w:tcW w:w="1000" w:type="dxa"/>
          </w:tcPr>
          <w:p w:rsidR="00937888" w:rsidRDefault="00EC7B47">
            <w:pPr>
              <w:pStyle w:val="TableParagraph"/>
              <w:ind w:left="31" w:right="11"/>
              <w:jc w:val="center"/>
              <w:rPr>
                <w:sz w:val="24"/>
              </w:rPr>
            </w:pPr>
            <w:r>
              <w:rPr>
                <w:sz w:val="24"/>
              </w:rPr>
              <w:t>D538</w:t>
            </w:r>
          </w:p>
        </w:tc>
        <w:tc>
          <w:tcPr>
            <w:tcW w:w="4720" w:type="dxa"/>
          </w:tcPr>
          <w:p w:rsidR="00937888" w:rsidRDefault="00EC7B47">
            <w:pPr>
              <w:pStyle w:val="TableParagraph"/>
              <w:rPr>
                <w:sz w:val="24"/>
              </w:rPr>
            </w:pPr>
            <w:r>
              <w:rPr>
                <w:sz w:val="24"/>
              </w:rPr>
              <w:t>Các thiếu máu dinh dưỡng đặc hiệu khác</w:t>
            </w:r>
          </w:p>
        </w:tc>
        <w:tc>
          <w:tcPr>
            <w:tcW w:w="5040" w:type="dxa"/>
          </w:tcPr>
          <w:p w:rsidR="00937888" w:rsidRDefault="00EC7B47">
            <w:pPr>
              <w:pStyle w:val="TableParagraph"/>
              <w:rPr>
                <w:sz w:val="24"/>
              </w:rPr>
            </w:pPr>
            <w:r>
              <w:rPr>
                <w:sz w:val="24"/>
              </w:rPr>
              <w:t>Other specified nutritional anaemias</w:t>
            </w:r>
          </w:p>
        </w:tc>
      </w:tr>
      <w:tr w:rsidR="00937888">
        <w:trPr>
          <w:trHeight w:val="300"/>
        </w:trPr>
        <w:tc>
          <w:tcPr>
            <w:tcW w:w="1000" w:type="dxa"/>
          </w:tcPr>
          <w:p w:rsidR="00937888" w:rsidRDefault="00EC7B47">
            <w:pPr>
              <w:pStyle w:val="TableParagraph"/>
              <w:ind w:left="31" w:right="11"/>
              <w:jc w:val="center"/>
              <w:rPr>
                <w:sz w:val="24"/>
              </w:rPr>
            </w:pPr>
            <w:r>
              <w:rPr>
                <w:sz w:val="24"/>
              </w:rPr>
              <w:t>D539</w:t>
            </w:r>
          </w:p>
        </w:tc>
        <w:tc>
          <w:tcPr>
            <w:tcW w:w="4720" w:type="dxa"/>
          </w:tcPr>
          <w:p w:rsidR="00937888" w:rsidRDefault="00EC7B47">
            <w:pPr>
              <w:pStyle w:val="TableParagraph"/>
              <w:rPr>
                <w:sz w:val="24"/>
              </w:rPr>
            </w:pPr>
            <w:r>
              <w:rPr>
                <w:sz w:val="24"/>
              </w:rPr>
              <w:t>Thiếu máu dinh dưỡng không đặc hiệu</w:t>
            </w:r>
          </w:p>
        </w:tc>
        <w:tc>
          <w:tcPr>
            <w:tcW w:w="5040" w:type="dxa"/>
          </w:tcPr>
          <w:p w:rsidR="00937888" w:rsidRDefault="00EC7B47">
            <w:pPr>
              <w:pStyle w:val="TableParagraph"/>
              <w:rPr>
                <w:sz w:val="24"/>
              </w:rPr>
            </w:pPr>
            <w:r>
              <w:rPr>
                <w:sz w:val="24"/>
              </w:rPr>
              <w:t>Nutritional anaemia, unspecified</w:t>
            </w:r>
          </w:p>
        </w:tc>
      </w:tr>
      <w:tr w:rsidR="00937888">
        <w:trPr>
          <w:trHeight w:val="620"/>
        </w:trPr>
        <w:tc>
          <w:tcPr>
            <w:tcW w:w="1000" w:type="dxa"/>
          </w:tcPr>
          <w:p w:rsidR="00937888" w:rsidRDefault="00EC7B47">
            <w:pPr>
              <w:pStyle w:val="TableParagraph"/>
              <w:ind w:left="31" w:right="11"/>
              <w:jc w:val="center"/>
              <w:rPr>
                <w:sz w:val="24"/>
              </w:rPr>
            </w:pPr>
            <w:r>
              <w:rPr>
                <w:sz w:val="24"/>
              </w:rPr>
              <w:t>D550</w:t>
            </w:r>
          </w:p>
        </w:tc>
        <w:tc>
          <w:tcPr>
            <w:tcW w:w="4720" w:type="dxa"/>
          </w:tcPr>
          <w:p w:rsidR="00937888" w:rsidRDefault="00EC7B47">
            <w:pPr>
              <w:pStyle w:val="TableParagraph"/>
              <w:spacing w:line="261" w:lineRule="auto"/>
              <w:rPr>
                <w:sz w:val="24"/>
              </w:rPr>
            </w:pPr>
            <w:r>
              <w:rPr>
                <w:spacing w:val="-5"/>
                <w:sz w:val="24"/>
              </w:rPr>
              <w:t xml:space="preserve">Thiếu máu </w:t>
            </w:r>
            <w:r>
              <w:rPr>
                <w:sz w:val="24"/>
              </w:rPr>
              <w:t xml:space="preserve">do </w:t>
            </w:r>
            <w:r>
              <w:rPr>
                <w:spacing w:val="-5"/>
                <w:sz w:val="24"/>
              </w:rPr>
              <w:t xml:space="preserve">thiếu men </w:t>
            </w:r>
            <w:r>
              <w:rPr>
                <w:spacing w:val="-3"/>
                <w:sz w:val="24"/>
              </w:rPr>
              <w:t xml:space="preserve">glucose-6-phosphate </w:t>
            </w:r>
            <w:r>
              <w:rPr>
                <w:sz w:val="24"/>
              </w:rPr>
              <w:t>dehydrogenase</w:t>
            </w:r>
          </w:p>
        </w:tc>
        <w:tc>
          <w:tcPr>
            <w:tcW w:w="5040" w:type="dxa"/>
          </w:tcPr>
          <w:p w:rsidR="00937888" w:rsidRDefault="00EC7B47">
            <w:pPr>
              <w:pStyle w:val="TableParagraph"/>
              <w:spacing w:line="261" w:lineRule="auto"/>
              <w:ind w:right="1384"/>
              <w:rPr>
                <w:sz w:val="24"/>
              </w:rPr>
            </w:pPr>
            <w:r>
              <w:rPr>
                <w:sz w:val="24"/>
              </w:rPr>
              <w:t>Anaemia due to glucose-6-phosphate dehydrogenase [G6PD] deficiency</w:t>
            </w:r>
          </w:p>
        </w:tc>
      </w:tr>
      <w:tr w:rsidR="00937888">
        <w:trPr>
          <w:trHeight w:val="620"/>
        </w:trPr>
        <w:tc>
          <w:tcPr>
            <w:tcW w:w="1000" w:type="dxa"/>
          </w:tcPr>
          <w:p w:rsidR="00937888" w:rsidRDefault="00EC7B47">
            <w:pPr>
              <w:pStyle w:val="TableParagraph"/>
              <w:ind w:left="31" w:right="11"/>
              <w:jc w:val="center"/>
              <w:rPr>
                <w:sz w:val="24"/>
              </w:rPr>
            </w:pPr>
            <w:r>
              <w:rPr>
                <w:sz w:val="24"/>
              </w:rPr>
              <w:t>D551</w:t>
            </w:r>
          </w:p>
        </w:tc>
        <w:tc>
          <w:tcPr>
            <w:tcW w:w="4720" w:type="dxa"/>
          </w:tcPr>
          <w:p w:rsidR="00937888" w:rsidRDefault="00EC7B47">
            <w:pPr>
              <w:pStyle w:val="TableParagraph"/>
              <w:spacing w:line="261" w:lineRule="auto"/>
              <w:ind w:right="213"/>
              <w:rPr>
                <w:sz w:val="24"/>
              </w:rPr>
            </w:pPr>
            <w:r>
              <w:rPr>
                <w:spacing w:val="-5"/>
                <w:sz w:val="24"/>
              </w:rPr>
              <w:t xml:space="preserve">Thiếu máu </w:t>
            </w:r>
            <w:r>
              <w:rPr>
                <w:sz w:val="24"/>
              </w:rPr>
              <w:t xml:space="preserve">do </w:t>
            </w:r>
            <w:r>
              <w:rPr>
                <w:spacing w:val="-5"/>
                <w:sz w:val="24"/>
              </w:rPr>
              <w:t xml:space="preserve">các </w:t>
            </w:r>
            <w:r>
              <w:rPr>
                <w:sz w:val="24"/>
              </w:rPr>
              <w:t xml:space="preserve">rối </w:t>
            </w:r>
            <w:r>
              <w:rPr>
                <w:spacing w:val="-4"/>
                <w:sz w:val="24"/>
              </w:rPr>
              <w:t xml:space="preserve">loạn </w:t>
            </w:r>
            <w:r>
              <w:rPr>
                <w:spacing w:val="-3"/>
                <w:sz w:val="24"/>
              </w:rPr>
              <w:t xml:space="preserve">chuyển </w:t>
            </w:r>
            <w:r>
              <w:rPr>
                <w:spacing w:val="-4"/>
                <w:sz w:val="24"/>
              </w:rPr>
              <w:t xml:space="preserve">hoá glutathione </w:t>
            </w:r>
            <w:r>
              <w:rPr>
                <w:sz w:val="24"/>
              </w:rPr>
              <w:t>khác</w:t>
            </w:r>
          </w:p>
        </w:tc>
        <w:tc>
          <w:tcPr>
            <w:tcW w:w="5040" w:type="dxa"/>
          </w:tcPr>
          <w:p w:rsidR="00937888" w:rsidRDefault="00EC7B47">
            <w:pPr>
              <w:pStyle w:val="TableParagraph"/>
              <w:spacing w:line="261" w:lineRule="auto"/>
              <w:rPr>
                <w:sz w:val="24"/>
              </w:rPr>
            </w:pPr>
            <w:r>
              <w:rPr>
                <w:spacing w:val="-4"/>
                <w:sz w:val="24"/>
              </w:rPr>
              <w:t xml:space="preserve">Anaemia </w:t>
            </w:r>
            <w:r>
              <w:rPr>
                <w:sz w:val="24"/>
              </w:rPr>
              <w:t xml:space="preserve">due </w:t>
            </w:r>
            <w:r>
              <w:rPr>
                <w:spacing w:val="-4"/>
                <w:sz w:val="24"/>
              </w:rPr>
              <w:t xml:space="preserve">to </w:t>
            </w:r>
            <w:r>
              <w:rPr>
                <w:spacing w:val="-3"/>
                <w:sz w:val="24"/>
              </w:rPr>
              <w:t xml:space="preserve">other </w:t>
            </w:r>
            <w:r>
              <w:rPr>
                <w:sz w:val="24"/>
              </w:rPr>
              <w:t xml:space="preserve">disorders of </w:t>
            </w:r>
            <w:r>
              <w:rPr>
                <w:spacing w:val="-4"/>
                <w:sz w:val="24"/>
              </w:rPr>
              <w:t>glutathione metabolism</w:t>
            </w:r>
          </w:p>
        </w:tc>
      </w:tr>
      <w:tr w:rsidR="00937888">
        <w:trPr>
          <w:trHeight w:val="620"/>
        </w:trPr>
        <w:tc>
          <w:tcPr>
            <w:tcW w:w="1000" w:type="dxa"/>
          </w:tcPr>
          <w:p w:rsidR="00937888" w:rsidRDefault="00EC7B47">
            <w:pPr>
              <w:pStyle w:val="TableParagraph"/>
              <w:ind w:left="31" w:right="11"/>
              <w:jc w:val="center"/>
              <w:rPr>
                <w:sz w:val="24"/>
              </w:rPr>
            </w:pPr>
            <w:r>
              <w:rPr>
                <w:sz w:val="24"/>
              </w:rPr>
              <w:t>D552</w:t>
            </w:r>
          </w:p>
        </w:tc>
        <w:tc>
          <w:tcPr>
            <w:tcW w:w="4720" w:type="dxa"/>
          </w:tcPr>
          <w:p w:rsidR="00937888" w:rsidRDefault="00EC7B47">
            <w:pPr>
              <w:pStyle w:val="TableParagraph"/>
              <w:rPr>
                <w:sz w:val="24"/>
              </w:rPr>
            </w:pPr>
            <w:r>
              <w:rPr>
                <w:spacing w:val="-5"/>
                <w:sz w:val="24"/>
              </w:rPr>
              <w:t xml:space="preserve">Thiếu máu </w:t>
            </w:r>
            <w:r>
              <w:rPr>
                <w:sz w:val="24"/>
              </w:rPr>
              <w:t xml:space="preserve">do rối </w:t>
            </w:r>
            <w:r>
              <w:rPr>
                <w:spacing w:val="-4"/>
                <w:sz w:val="24"/>
              </w:rPr>
              <w:t xml:space="preserve">loạn </w:t>
            </w:r>
            <w:r>
              <w:rPr>
                <w:spacing w:val="-5"/>
                <w:sz w:val="24"/>
              </w:rPr>
              <w:t xml:space="preserve">các men </w:t>
            </w:r>
            <w:r>
              <w:rPr>
                <w:sz w:val="24"/>
              </w:rPr>
              <w:t xml:space="preserve">phân </w:t>
            </w:r>
            <w:r>
              <w:rPr>
                <w:spacing w:val="-4"/>
                <w:sz w:val="24"/>
              </w:rPr>
              <w:t xml:space="preserve">giải </w:t>
            </w:r>
            <w:r>
              <w:rPr>
                <w:sz w:val="24"/>
              </w:rPr>
              <w:t>glucose</w:t>
            </w:r>
          </w:p>
        </w:tc>
        <w:tc>
          <w:tcPr>
            <w:tcW w:w="5040" w:type="dxa"/>
          </w:tcPr>
          <w:p w:rsidR="00937888" w:rsidRDefault="00EC7B47">
            <w:pPr>
              <w:pStyle w:val="TableParagraph"/>
              <w:rPr>
                <w:sz w:val="24"/>
              </w:rPr>
            </w:pPr>
            <w:r>
              <w:rPr>
                <w:sz w:val="24"/>
              </w:rPr>
              <w:t>Anaemia due to disorders of glycolytic enzymes</w:t>
            </w:r>
          </w:p>
        </w:tc>
      </w:tr>
      <w:tr w:rsidR="00937888">
        <w:trPr>
          <w:trHeight w:val="620"/>
        </w:trPr>
        <w:tc>
          <w:tcPr>
            <w:tcW w:w="1000" w:type="dxa"/>
          </w:tcPr>
          <w:p w:rsidR="00937888" w:rsidRDefault="00EC7B47">
            <w:pPr>
              <w:pStyle w:val="TableParagraph"/>
              <w:ind w:left="31" w:right="11"/>
              <w:jc w:val="center"/>
              <w:rPr>
                <w:sz w:val="24"/>
              </w:rPr>
            </w:pPr>
            <w:r>
              <w:rPr>
                <w:sz w:val="24"/>
              </w:rPr>
              <w:t>D553</w:t>
            </w:r>
          </w:p>
        </w:tc>
        <w:tc>
          <w:tcPr>
            <w:tcW w:w="4720" w:type="dxa"/>
          </w:tcPr>
          <w:p w:rsidR="00937888" w:rsidRDefault="00EC7B47">
            <w:pPr>
              <w:pStyle w:val="TableParagraph"/>
              <w:rPr>
                <w:sz w:val="24"/>
              </w:rPr>
            </w:pPr>
            <w:r>
              <w:rPr>
                <w:sz w:val="24"/>
              </w:rPr>
              <w:t>Thiếu máu do rối loạn chuyển hoá nucleotide</w:t>
            </w:r>
          </w:p>
        </w:tc>
        <w:tc>
          <w:tcPr>
            <w:tcW w:w="5040" w:type="dxa"/>
          </w:tcPr>
          <w:p w:rsidR="00937888" w:rsidRDefault="00EC7B47">
            <w:pPr>
              <w:pStyle w:val="TableParagraph"/>
              <w:rPr>
                <w:sz w:val="24"/>
              </w:rPr>
            </w:pPr>
            <w:r>
              <w:rPr>
                <w:sz w:val="24"/>
              </w:rPr>
              <w:t>Anaemia due to disorders of nucleotide metabolism</w:t>
            </w:r>
          </w:p>
        </w:tc>
      </w:tr>
      <w:tr w:rsidR="00937888">
        <w:trPr>
          <w:trHeight w:val="300"/>
        </w:trPr>
        <w:tc>
          <w:tcPr>
            <w:tcW w:w="1000" w:type="dxa"/>
          </w:tcPr>
          <w:p w:rsidR="00937888" w:rsidRDefault="00EC7B47">
            <w:pPr>
              <w:pStyle w:val="TableParagraph"/>
              <w:ind w:left="31" w:right="11"/>
              <w:jc w:val="center"/>
              <w:rPr>
                <w:sz w:val="24"/>
              </w:rPr>
            </w:pPr>
            <w:r>
              <w:rPr>
                <w:sz w:val="24"/>
              </w:rPr>
              <w:t>D558</w:t>
            </w:r>
          </w:p>
        </w:tc>
        <w:tc>
          <w:tcPr>
            <w:tcW w:w="4720" w:type="dxa"/>
          </w:tcPr>
          <w:p w:rsidR="00937888" w:rsidRDefault="00EC7B47">
            <w:pPr>
              <w:pStyle w:val="TableParagraph"/>
              <w:rPr>
                <w:sz w:val="24"/>
              </w:rPr>
            </w:pPr>
            <w:r>
              <w:rPr>
                <w:sz w:val="24"/>
              </w:rPr>
              <w:t>Các thiếu máu khác do rối loạn men</w:t>
            </w:r>
          </w:p>
        </w:tc>
        <w:tc>
          <w:tcPr>
            <w:tcW w:w="5040" w:type="dxa"/>
          </w:tcPr>
          <w:p w:rsidR="00937888" w:rsidRDefault="00EC7B47">
            <w:pPr>
              <w:pStyle w:val="TableParagraph"/>
              <w:rPr>
                <w:sz w:val="24"/>
              </w:rPr>
            </w:pPr>
            <w:r>
              <w:rPr>
                <w:sz w:val="24"/>
              </w:rPr>
              <w:t>Other anaemias due to enzyme disorders</w:t>
            </w:r>
          </w:p>
        </w:tc>
      </w:tr>
      <w:tr w:rsidR="00937888">
        <w:trPr>
          <w:trHeight w:val="300"/>
        </w:trPr>
        <w:tc>
          <w:tcPr>
            <w:tcW w:w="1000" w:type="dxa"/>
          </w:tcPr>
          <w:p w:rsidR="00937888" w:rsidRDefault="00EC7B47">
            <w:pPr>
              <w:pStyle w:val="TableParagraph"/>
              <w:ind w:left="31" w:right="11"/>
              <w:jc w:val="center"/>
              <w:rPr>
                <w:sz w:val="24"/>
              </w:rPr>
            </w:pPr>
            <w:r>
              <w:rPr>
                <w:sz w:val="24"/>
              </w:rPr>
              <w:t>D559</w:t>
            </w:r>
          </w:p>
        </w:tc>
        <w:tc>
          <w:tcPr>
            <w:tcW w:w="4720" w:type="dxa"/>
          </w:tcPr>
          <w:p w:rsidR="00937888" w:rsidRDefault="00EC7B47">
            <w:pPr>
              <w:pStyle w:val="TableParagraph"/>
              <w:rPr>
                <w:sz w:val="24"/>
              </w:rPr>
            </w:pPr>
            <w:r>
              <w:rPr>
                <w:sz w:val="24"/>
              </w:rPr>
              <w:t>Thiếu máu do rối loạn men, không đặc hiệu</w:t>
            </w:r>
          </w:p>
        </w:tc>
        <w:tc>
          <w:tcPr>
            <w:tcW w:w="5040" w:type="dxa"/>
          </w:tcPr>
          <w:p w:rsidR="00937888" w:rsidRDefault="00EC7B47">
            <w:pPr>
              <w:pStyle w:val="TableParagraph"/>
              <w:rPr>
                <w:sz w:val="24"/>
              </w:rPr>
            </w:pPr>
            <w:r>
              <w:rPr>
                <w:sz w:val="24"/>
              </w:rPr>
              <w:t>Anaemia due to enzyme disorder, unspecified</w:t>
            </w:r>
          </w:p>
        </w:tc>
      </w:tr>
      <w:tr w:rsidR="00937888">
        <w:trPr>
          <w:trHeight w:val="300"/>
        </w:trPr>
        <w:tc>
          <w:tcPr>
            <w:tcW w:w="1000" w:type="dxa"/>
          </w:tcPr>
          <w:p w:rsidR="00937888" w:rsidRDefault="00EC7B47">
            <w:pPr>
              <w:pStyle w:val="TableParagraph"/>
              <w:ind w:left="31" w:right="11"/>
              <w:jc w:val="center"/>
              <w:rPr>
                <w:sz w:val="24"/>
              </w:rPr>
            </w:pPr>
            <w:r>
              <w:rPr>
                <w:sz w:val="24"/>
              </w:rPr>
              <w:t>D560</w:t>
            </w:r>
          </w:p>
        </w:tc>
        <w:tc>
          <w:tcPr>
            <w:tcW w:w="4720" w:type="dxa"/>
          </w:tcPr>
          <w:p w:rsidR="00937888" w:rsidRDefault="00EC7B47">
            <w:pPr>
              <w:pStyle w:val="TableParagraph"/>
              <w:rPr>
                <w:sz w:val="24"/>
              </w:rPr>
            </w:pPr>
            <w:r>
              <w:rPr>
                <w:sz w:val="24"/>
              </w:rPr>
              <w:t>Alpha thalassaemia</w:t>
            </w:r>
          </w:p>
        </w:tc>
        <w:tc>
          <w:tcPr>
            <w:tcW w:w="5040" w:type="dxa"/>
          </w:tcPr>
          <w:p w:rsidR="00937888" w:rsidRDefault="00EC7B47">
            <w:pPr>
              <w:pStyle w:val="TableParagraph"/>
              <w:rPr>
                <w:sz w:val="24"/>
              </w:rPr>
            </w:pPr>
            <w:r>
              <w:rPr>
                <w:sz w:val="24"/>
              </w:rPr>
              <w:t>Alpha thalassaemia</w:t>
            </w:r>
          </w:p>
        </w:tc>
      </w:tr>
      <w:tr w:rsidR="00937888">
        <w:trPr>
          <w:trHeight w:val="300"/>
        </w:trPr>
        <w:tc>
          <w:tcPr>
            <w:tcW w:w="1000" w:type="dxa"/>
          </w:tcPr>
          <w:p w:rsidR="00937888" w:rsidRDefault="00EC7B47">
            <w:pPr>
              <w:pStyle w:val="TableParagraph"/>
              <w:ind w:left="31" w:right="11"/>
              <w:jc w:val="center"/>
              <w:rPr>
                <w:sz w:val="24"/>
              </w:rPr>
            </w:pPr>
            <w:r>
              <w:rPr>
                <w:sz w:val="24"/>
              </w:rPr>
              <w:t>D561</w:t>
            </w:r>
          </w:p>
        </w:tc>
        <w:tc>
          <w:tcPr>
            <w:tcW w:w="4720" w:type="dxa"/>
          </w:tcPr>
          <w:p w:rsidR="00937888" w:rsidRDefault="00EC7B47">
            <w:pPr>
              <w:pStyle w:val="TableParagraph"/>
              <w:rPr>
                <w:sz w:val="24"/>
              </w:rPr>
            </w:pPr>
            <w:r>
              <w:rPr>
                <w:sz w:val="24"/>
              </w:rPr>
              <w:t>Beta thalassaemia</w:t>
            </w:r>
          </w:p>
        </w:tc>
        <w:tc>
          <w:tcPr>
            <w:tcW w:w="5040" w:type="dxa"/>
          </w:tcPr>
          <w:p w:rsidR="00937888" w:rsidRDefault="00EC7B47">
            <w:pPr>
              <w:pStyle w:val="TableParagraph"/>
              <w:rPr>
                <w:sz w:val="24"/>
              </w:rPr>
            </w:pPr>
            <w:r>
              <w:rPr>
                <w:sz w:val="24"/>
              </w:rPr>
              <w:t>Beta thalassaemia</w:t>
            </w:r>
          </w:p>
        </w:tc>
      </w:tr>
      <w:tr w:rsidR="00937888">
        <w:trPr>
          <w:trHeight w:val="300"/>
        </w:trPr>
        <w:tc>
          <w:tcPr>
            <w:tcW w:w="1000" w:type="dxa"/>
          </w:tcPr>
          <w:p w:rsidR="00937888" w:rsidRDefault="00EC7B47">
            <w:pPr>
              <w:pStyle w:val="TableParagraph"/>
              <w:ind w:left="31" w:right="11"/>
              <w:jc w:val="center"/>
              <w:rPr>
                <w:sz w:val="24"/>
              </w:rPr>
            </w:pPr>
            <w:r>
              <w:rPr>
                <w:sz w:val="24"/>
              </w:rPr>
              <w:t>D56</w:t>
            </w:r>
            <w:r>
              <w:rPr>
                <w:sz w:val="24"/>
              </w:rPr>
              <w:t>2</w:t>
            </w:r>
          </w:p>
        </w:tc>
        <w:tc>
          <w:tcPr>
            <w:tcW w:w="4720" w:type="dxa"/>
          </w:tcPr>
          <w:p w:rsidR="00937888" w:rsidRDefault="00EC7B47">
            <w:pPr>
              <w:pStyle w:val="TableParagraph"/>
              <w:rPr>
                <w:sz w:val="24"/>
              </w:rPr>
            </w:pPr>
            <w:r>
              <w:rPr>
                <w:sz w:val="24"/>
              </w:rPr>
              <w:t>Delta-beta thalassaemia</w:t>
            </w:r>
          </w:p>
        </w:tc>
        <w:tc>
          <w:tcPr>
            <w:tcW w:w="5040" w:type="dxa"/>
          </w:tcPr>
          <w:p w:rsidR="00937888" w:rsidRDefault="00EC7B47">
            <w:pPr>
              <w:pStyle w:val="TableParagraph"/>
              <w:rPr>
                <w:sz w:val="24"/>
              </w:rPr>
            </w:pPr>
            <w:r>
              <w:rPr>
                <w:sz w:val="24"/>
              </w:rPr>
              <w:t>Delta-beta thalassaemia</w:t>
            </w:r>
          </w:p>
        </w:tc>
      </w:tr>
      <w:tr w:rsidR="00937888">
        <w:trPr>
          <w:trHeight w:val="300"/>
        </w:trPr>
        <w:tc>
          <w:tcPr>
            <w:tcW w:w="1000" w:type="dxa"/>
          </w:tcPr>
          <w:p w:rsidR="00937888" w:rsidRDefault="00EC7B47">
            <w:pPr>
              <w:pStyle w:val="TableParagraph"/>
              <w:ind w:left="31" w:right="11"/>
              <w:jc w:val="center"/>
              <w:rPr>
                <w:sz w:val="24"/>
              </w:rPr>
            </w:pPr>
            <w:r>
              <w:rPr>
                <w:sz w:val="24"/>
              </w:rPr>
              <w:t>D563</w:t>
            </w:r>
          </w:p>
        </w:tc>
        <w:tc>
          <w:tcPr>
            <w:tcW w:w="4720" w:type="dxa"/>
          </w:tcPr>
          <w:p w:rsidR="00937888" w:rsidRDefault="00EC7B47">
            <w:pPr>
              <w:pStyle w:val="TableParagraph"/>
              <w:rPr>
                <w:sz w:val="24"/>
              </w:rPr>
            </w:pPr>
            <w:r>
              <w:rPr>
                <w:sz w:val="24"/>
              </w:rPr>
              <w:t>Thalassaemia vết</w:t>
            </w:r>
          </w:p>
        </w:tc>
        <w:tc>
          <w:tcPr>
            <w:tcW w:w="5040" w:type="dxa"/>
          </w:tcPr>
          <w:p w:rsidR="00937888" w:rsidRDefault="00EC7B47">
            <w:pPr>
              <w:pStyle w:val="TableParagraph"/>
              <w:rPr>
                <w:sz w:val="24"/>
              </w:rPr>
            </w:pPr>
            <w:r>
              <w:rPr>
                <w:sz w:val="24"/>
              </w:rPr>
              <w:t>Thalassaemia trait</w:t>
            </w:r>
          </w:p>
        </w:tc>
      </w:tr>
      <w:tr w:rsidR="00937888">
        <w:trPr>
          <w:trHeight w:val="620"/>
        </w:trPr>
        <w:tc>
          <w:tcPr>
            <w:tcW w:w="1000" w:type="dxa"/>
          </w:tcPr>
          <w:p w:rsidR="00937888" w:rsidRDefault="00EC7B47">
            <w:pPr>
              <w:pStyle w:val="TableParagraph"/>
              <w:ind w:left="31" w:right="11"/>
              <w:jc w:val="center"/>
              <w:rPr>
                <w:sz w:val="24"/>
              </w:rPr>
            </w:pPr>
            <w:r>
              <w:rPr>
                <w:sz w:val="24"/>
              </w:rPr>
              <w:t>D564</w:t>
            </w:r>
          </w:p>
        </w:tc>
        <w:tc>
          <w:tcPr>
            <w:tcW w:w="4720" w:type="dxa"/>
          </w:tcPr>
          <w:p w:rsidR="00937888" w:rsidRDefault="00EC7B47">
            <w:pPr>
              <w:pStyle w:val="TableParagraph"/>
              <w:rPr>
                <w:sz w:val="24"/>
              </w:rPr>
            </w:pPr>
            <w:r>
              <w:rPr>
                <w:sz w:val="24"/>
              </w:rPr>
              <w:t>Tồn tại di truyền huyết sắc tố bào thai [HPFH]</w:t>
            </w:r>
          </w:p>
        </w:tc>
        <w:tc>
          <w:tcPr>
            <w:tcW w:w="5040" w:type="dxa"/>
          </w:tcPr>
          <w:p w:rsidR="00937888" w:rsidRDefault="00EC7B47">
            <w:pPr>
              <w:pStyle w:val="TableParagraph"/>
              <w:spacing w:line="261" w:lineRule="auto"/>
              <w:ind w:right="263"/>
              <w:rPr>
                <w:sz w:val="24"/>
              </w:rPr>
            </w:pPr>
            <w:r>
              <w:rPr>
                <w:spacing w:val="-3"/>
                <w:sz w:val="24"/>
              </w:rPr>
              <w:t xml:space="preserve">Hereditary persistence </w:t>
            </w:r>
            <w:r>
              <w:rPr>
                <w:sz w:val="24"/>
              </w:rPr>
              <w:t xml:space="preserve">of </w:t>
            </w:r>
            <w:r>
              <w:rPr>
                <w:spacing w:val="-5"/>
                <w:sz w:val="24"/>
              </w:rPr>
              <w:t xml:space="preserve">fetal </w:t>
            </w:r>
            <w:r>
              <w:rPr>
                <w:spacing w:val="-4"/>
                <w:sz w:val="24"/>
              </w:rPr>
              <w:t xml:space="preserve">haemoglobin </w:t>
            </w:r>
            <w:r>
              <w:rPr>
                <w:spacing w:val="4"/>
                <w:sz w:val="24"/>
              </w:rPr>
              <w:t>[HPFH]</w:t>
            </w:r>
          </w:p>
        </w:tc>
      </w:tr>
      <w:tr w:rsidR="00937888">
        <w:trPr>
          <w:trHeight w:val="300"/>
        </w:trPr>
        <w:tc>
          <w:tcPr>
            <w:tcW w:w="1000" w:type="dxa"/>
          </w:tcPr>
          <w:p w:rsidR="00937888" w:rsidRDefault="00EC7B47">
            <w:pPr>
              <w:pStyle w:val="TableParagraph"/>
              <w:ind w:left="31" w:right="11"/>
              <w:jc w:val="center"/>
              <w:rPr>
                <w:sz w:val="24"/>
              </w:rPr>
            </w:pPr>
            <w:r>
              <w:rPr>
                <w:sz w:val="24"/>
              </w:rPr>
              <w:t>D568</w:t>
            </w:r>
          </w:p>
        </w:tc>
        <w:tc>
          <w:tcPr>
            <w:tcW w:w="4720" w:type="dxa"/>
          </w:tcPr>
          <w:p w:rsidR="00937888" w:rsidRDefault="00EC7B47">
            <w:pPr>
              <w:pStyle w:val="TableParagraph"/>
              <w:rPr>
                <w:sz w:val="24"/>
              </w:rPr>
            </w:pPr>
            <w:r>
              <w:rPr>
                <w:sz w:val="24"/>
              </w:rPr>
              <w:t>Các thalassaemias khác</w:t>
            </w:r>
          </w:p>
        </w:tc>
        <w:tc>
          <w:tcPr>
            <w:tcW w:w="5040" w:type="dxa"/>
          </w:tcPr>
          <w:p w:rsidR="00937888" w:rsidRDefault="00EC7B47">
            <w:pPr>
              <w:pStyle w:val="TableParagraph"/>
              <w:rPr>
                <w:sz w:val="24"/>
              </w:rPr>
            </w:pPr>
            <w:r>
              <w:rPr>
                <w:sz w:val="24"/>
              </w:rPr>
              <w:t>Other thalassaemias</w:t>
            </w:r>
          </w:p>
        </w:tc>
      </w:tr>
      <w:tr w:rsidR="00937888">
        <w:trPr>
          <w:trHeight w:val="300"/>
        </w:trPr>
        <w:tc>
          <w:tcPr>
            <w:tcW w:w="1000" w:type="dxa"/>
          </w:tcPr>
          <w:p w:rsidR="00937888" w:rsidRDefault="00EC7B47">
            <w:pPr>
              <w:pStyle w:val="TableParagraph"/>
              <w:ind w:left="31" w:right="11"/>
              <w:jc w:val="center"/>
              <w:rPr>
                <w:sz w:val="24"/>
              </w:rPr>
            </w:pPr>
            <w:r>
              <w:rPr>
                <w:sz w:val="24"/>
              </w:rPr>
              <w:t>D569</w:t>
            </w:r>
          </w:p>
        </w:tc>
        <w:tc>
          <w:tcPr>
            <w:tcW w:w="4720" w:type="dxa"/>
          </w:tcPr>
          <w:p w:rsidR="00937888" w:rsidRDefault="00EC7B47">
            <w:pPr>
              <w:pStyle w:val="TableParagraph"/>
              <w:rPr>
                <w:sz w:val="24"/>
              </w:rPr>
            </w:pPr>
            <w:r>
              <w:rPr>
                <w:sz w:val="24"/>
              </w:rPr>
              <w:t>Thalassaemia không đặc hiệu</w:t>
            </w:r>
          </w:p>
        </w:tc>
        <w:tc>
          <w:tcPr>
            <w:tcW w:w="5040" w:type="dxa"/>
          </w:tcPr>
          <w:p w:rsidR="00937888" w:rsidRDefault="00EC7B47">
            <w:pPr>
              <w:pStyle w:val="TableParagraph"/>
              <w:rPr>
                <w:sz w:val="24"/>
              </w:rPr>
            </w:pPr>
            <w:r>
              <w:rPr>
                <w:sz w:val="24"/>
              </w:rPr>
              <w:t>Thalassaemia, unspecified</w:t>
            </w:r>
          </w:p>
        </w:tc>
      </w:tr>
      <w:tr w:rsidR="00937888">
        <w:trPr>
          <w:trHeight w:val="300"/>
        </w:trPr>
        <w:tc>
          <w:tcPr>
            <w:tcW w:w="1000" w:type="dxa"/>
          </w:tcPr>
          <w:p w:rsidR="00937888" w:rsidRDefault="00EC7B47">
            <w:pPr>
              <w:pStyle w:val="TableParagraph"/>
              <w:ind w:left="31" w:right="11"/>
              <w:jc w:val="center"/>
              <w:rPr>
                <w:sz w:val="24"/>
              </w:rPr>
            </w:pPr>
            <w:r>
              <w:rPr>
                <w:sz w:val="24"/>
              </w:rPr>
              <w:t>D570</w:t>
            </w:r>
          </w:p>
        </w:tc>
        <w:tc>
          <w:tcPr>
            <w:tcW w:w="4720" w:type="dxa"/>
          </w:tcPr>
          <w:p w:rsidR="00937888" w:rsidRDefault="00EC7B47">
            <w:pPr>
              <w:pStyle w:val="TableParagraph"/>
              <w:rPr>
                <w:sz w:val="24"/>
              </w:rPr>
            </w:pPr>
            <w:r>
              <w:rPr>
                <w:sz w:val="24"/>
              </w:rPr>
              <w:t>Thiếu máu hồng cầu liềm có cơn tan máu</w:t>
            </w:r>
          </w:p>
        </w:tc>
        <w:tc>
          <w:tcPr>
            <w:tcW w:w="5040" w:type="dxa"/>
          </w:tcPr>
          <w:p w:rsidR="00937888" w:rsidRDefault="00EC7B47">
            <w:pPr>
              <w:pStyle w:val="TableParagraph"/>
              <w:rPr>
                <w:sz w:val="24"/>
              </w:rPr>
            </w:pPr>
            <w:r>
              <w:rPr>
                <w:sz w:val="24"/>
              </w:rPr>
              <w:t>Sickle-cell anaemia with crisis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D571</w:t>
            </w:r>
          </w:p>
        </w:tc>
        <w:tc>
          <w:tcPr>
            <w:tcW w:w="4720" w:type="dxa"/>
          </w:tcPr>
          <w:p w:rsidR="00937888" w:rsidRDefault="00EC7B47">
            <w:pPr>
              <w:pStyle w:val="TableParagraph"/>
              <w:rPr>
                <w:sz w:val="24"/>
              </w:rPr>
            </w:pPr>
            <w:r>
              <w:rPr>
                <w:sz w:val="24"/>
              </w:rPr>
              <w:t>Thiếu máu hồng cầu liềm không có cơn tan máu</w:t>
            </w:r>
          </w:p>
        </w:tc>
        <w:tc>
          <w:tcPr>
            <w:tcW w:w="5040" w:type="dxa"/>
          </w:tcPr>
          <w:p w:rsidR="00937888" w:rsidRDefault="00EC7B47">
            <w:pPr>
              <w:pStyle w:val="TableParagraph"/>
              <w:rPr>
                <w:sz w:val="24"/>
              </w:rPr>
            </w:pPr>
            <w:r>
              <w:rPr>
                <w:sz w:val="24"/>
              </w:rPr>
              <w:t>Sickle-cell anaemia without crisis</w:t>
            </w:r>
          </w:p>
        </w:tc>
      </w:tr>
      <w:tr w:rsidR="00937888">
        <w:trPr>
          <w:trHeight w:val="620"/>
        </w:trPr>
        <w:tc>
          <w:tcPr>
            <w:tcW w:w="1000" w:type="dxa"/>
          </w:tcPr>
          <w:p w:rsidR="00937888" w:rsidRDefault="00EC7B47">
            <w:pPr>
              <w:pStyle w:val="TableParagraph"/>
              <w:ind w:left="31" w:right="11"/>
              <w:jc w:val="center"/>
              <w:rPr>
                <w:sz w:val="24"/>
              </w:rPr>
            </w:pPr>
            <w:r>
              <w:rPr>
                <w:sz w:val="24"/>
              </w:rPr>
              <w:t>D572</w:t>
            </w:r>
          </w:p>
        </w:tc>
        <w:tc>
          <w:tcPr>
            <w:tcW w:w="4720" w:type="dxa"/>
          </w:tcPr>
          <w:p w:rsidR="00937888" w:rsidRDefault="00EC7B47">
            <w:pPr>
              <w:pStyle w:val="TableParagraph"/>
              <w:spacing w:line="261" w:lineRule="auto"/>
              <w:ind w:right="213"/>
              <w:rPr>
                <w:sz w:val="24"/>
              </w:rPr>
            </w:pPr>
            <w:r>
              <w:rPr>
                <w:spacing w:val="3"/>
                <w:sz w:val="24"/>
              </w:rPr>
              <w:t xml:space="preserve">Di </w:t>
            </w:r>
            <w:r>
              <w:rPr>
                <w:spacing w:val="-3"/>
                <w:sz w:val="24"/>
              </w:rPr>
              <w:t xml:space="preserve">hợp </w:t>
            </w:r>
            <w:r>
              <w:rPr>
                <w:spacing w:val="-4"/>
                <w:sz w:val="24"/>
              </w:rPr>
              <w:t xml:space="preserve">tử </w:t>
            </w:r>
            <w:r>
              <w:rPr>
                <w:spacing w:val="-3"/>
                <w:sz w:val="24"/>
              </w:rPr>
              <w:t xml:space="preserve">kép </w:t>
            </w:r>
            <w:r>
              <w:rPr>
                <w:sz w:val="24"/>
              </w:rPr>
              <w:t xml:space="preserve">hồng </w:t>
            </w:r>
            <w:r>
              <w:rPr>
                <w:spacing w:val="-5"/>
                <w:sz w:val="24"/>
              </w:rPr>
              <w:t xml:space="preserve">cầu </w:t>
            </w:r>
            <w:r>
              <w:rPr>
                <w:sz w:val="24"/>
              </w:rPr>
              <w:t xml:space="preserve">hình </w:t>
            </w:r>
            <w:r>
              <w:rPr>
                <w:spacing w:val="-6"/>
                <w:sz w:val="24"/>
              </w:rPr>
              <w:t xml:space="preserve">liềm </w:t>
            </w:r>
            <w:r>
              <w:rPr>
                <w:spacing w:val="-3"/>
                <w:sz w:val="24"/>
              </w:rPr>
              <w:t xml:space="preserve">với </w:t>
            </w:r>
            <w:r>
              <w:rPr>
                <w:spacing w:val="-5"/>
                <w:sz w:val="24"/>
              </w:rPr>
              <w:t xml:space="preserve">các </w:t>
            </w:r>
            <w:r>
              <w:rPr>
                <w:spacing w:val="3"/>
                <w:sz w:val="24"/>
              </w:rPr>
              <w:t xml:space="preserve">Hb </w:t>
            </w:r>
            <w:r>
              <w:rPr>
                <w:spacing w:val="-3"/>
                <w:sz w:val="24"/>
              </w:rPr>
              <w:t xml:space="preserve">bất </w:t>
            </w:r>
            <w:r>
              <w:rPr>
                <w:sz w:val="24"/>
              </w:rPr>
              <w:t>thường khác</w:t>
            </w:r>
          </w:p>
        </w:tc>
        <w:tc>
          <w:tcPr>
            <w:tcW w:w="5040" w:type="dxa"/>
          </w:tcPr>
          <w:p w:rsidR="00937888" w:rsidRDefault="00EC7B47">
            <w:pPr>
              <w:pStyle w:val="TableParagraph"/>
              <w:rPr>
                <w:sz w:val="24"/>
              </w:rPr>
            </w:pPr>
            <w:r>
              <w:rPr>
                <w:sz w:val="24"/>
              </w:rPr>
              <w:t>Double heterozygous sickling disorders</w:t>
            </w:r>
          </w:p>
        </w:tc>
      </w:tr>
      <w:tr w:rsidR="00937888">
        <w:trPr>
          <w:trHeight w:val="300"/>
        </w:trPr>
        <w:tc>
          <w:tcPr>
            <w:tcW w:w="1000" w:type="dxa"/>
          </w:tcPr>
          <w:p w:rsidR="00937888" w:rsidRDefault="00EC7B47">
            <w:pPr>
              <w:pStyle w:val="TableParagraph"/>
              <w:ind w:left="31" w:right="11"/>
              <w:jc w:val="center"/>
              <w:rPr>
                <w:sz w:val="24"/>
              </w:rPr>
            </w:pPr>
            <w:r>
              <w:rPr>
                <w:sz w:val="24"/>
              </w:rPr>
              <w:t>D573</w:t>
            </w:r>
          </w:p>
        </w:tc>
        <w:tc>
          <w:tcPr>
            <w:tcW w:w="4720" w:type="dxa"/>
          </w:tcPr>
          <w:p w:rsidR="00937888" w:rsidRDefault="00EC7B47">
            <w:pPr>
              <w:pStyle w:val="TableParagraph"/>
              <w:rPr>
                <w:sz w:val="24"/>
              </w:rPr>
            </w:pPr>
            <w:r>
              <w:rPr>
                <w:sz w:val="24"/>
              </w:rPr>
              <w:t>Hồng cầu liềm thể nhẹ</w:t>
            </w:r>
          </w:p>
        </w:tc>
        <w:tc>
          <w:tcPr>
            <w:tcW w:w="5040" w:type="dxa"/>
          </w:tcPr>
          <w:p w:rsidR="00937888" w:rsidRDefault="00EC7B47">
            <w:pPr>
              <w:pStyle w:val="TableParagraph"/>
              <w:rPr>
                <w:sz w:val="24"/>
              </w:rPr>
            </w:pPr>
            <w:r>
              <w:rPr>
                <w:sz w:val="24"/>
              </w:rPr>
              <w:t>Sickle-cell trait</w:t>
            </w:r>
          </w:p>
        </w:tc>
      </w:tr>
      <w:tr w:rsidR="00937888">
        <w:trPr>
          <w:trHeight w:val="300"/>
        </w:trPr>
        <w:tc>
          <w:tcPr>
            <w:tcW w:w="1000" w:type="dxa"/>
          </w:tcPr>
          <w:p w:rsidR="00937888" w:rsidRDefault="00EC7B47">
            <w:pPr>
              <w:pStyle w:val="TableParagraph"/>
              <w:ind w:left="31" w:right="11"/>
              <w:jc w:val="center"/>
              <w:rPr>
                <w:sz w:val="24"/>
              </w:rPr>
            </w:pPr>
            <w:r>
              <w:rPr>
                <w:sz w:val="24"/>
              </w:rPr>
              <w:t>D578</w:t>
            </w:r>
          </w:p>
        </w:tc>
        <w:tc>
          <w:tcPr>
            <w:tcW w:w="4720" w:type="dxa"/>
          </w:tcPr>
          <w:p w:rsidR="00937888" w:rsidRDefault="00EC7B47">
            <w:pPr>
              <w:pStyle w:val="TableParagraph"/>
              <w:rPr>
                <w:sz w:val="24"/>
              </w:rPr>
            </w:pPr>
            <w:r>
              <w:rPr>
                <w:sz w:val="24"/>
              </w:rPr>
              <w:t>Các rối loạn hồng cầu liềm khác</w:t>
            </w:r>
          </w:p>
        </w:tc>
        <w:tc>
          <w:tcPr>
            <w:tcW w:w="5040" w:type="dxa"/>
          </w:tcPr>
          <w:p w:rsidR="00937888" w:rsidRDefault="00EC7B47">
            <w:pPr>
              <w:pStyle w:val="TableParagraph"/>
              <w:rPr>
                <w:sz w:val="24"/>
              </w:rPr>
            </w:pPr>
            <w:r>
              <w:rPr>
                <w:sz w:val="24"/>
              </w:rPr>
              <w:t>Other sickle-cell disorders</w:t>
            </w:r>
          </w:p>
        </w:tc>
      </w:tr>
      <w:tr w:rsidR="00937888">
        <w:trPr>
          <w:trHeight w:val="300"/>
        </w:trPr>
        <w:tc>
          <w:tcPr>
            <w:tcW w:w="1000" w:type="dxa"/>
          </w:tcPr>
          <w:p w:rsidR="00937888" w:rsidRDefault="00EC7B47">
            <w:pPr>
              <w:pStyle w:val="TableParagraph"/>
              <w:ind w:left="31" w:right="11"/>
              <w:jc w:val="center"/>
              <w:rPr>
                <w:sz w:val="24"/>
              </w:rPr>
            </w:pPr>
            <w:r>
              <w:rPr>
                <w:sz w:val="24"/>
              </w:rPr>
              <w:t>D580</w:t>
            </w:r>
          </w:p>
        </w:tc>
        <w:tc>
          <w:tcPr>
            <w:tcW w:w="4720" w:type="dxa"/>
          </w:tcPr>
          <w:p w:rsidR="00937888" w:rsidRDefault="00EC7B47">
            <w:pPr>
              <w:pStyle w:val="TableParagraph"/>
              <w:rPr>
                <w:sz w:val="24"/>
              </w:rPr>
            </w:pPr>
            <w:r>
              <w:rPr>
                <w:sz w:val="24"/>
              </w:rPr>
              <w:t>Hồng cầu hình cầu di truyền</w:t>
            </w:r>
          </w:p>
        </w:tc>
        <w:tc>
          <w:tcPr>
            <w:tcW w:w="5040" w:type="dxa"/>
          </w:tcPr>
          <w:p w:rsidR="00937888" w:rsidRDefault="00EC7B47">
            <w:pPr>
              <w:pStyle w:val="TableParagraph"/>
              <w:rPr>
                <w:sz w:val="24"/>
              </w:rPr>
            </w:pPr>
            <w:r>
              <w:rPr>
                <w:sz w:val="24"/>
              </w:rPr>
              <w:t>Hereditary spherocytosis</w:t>
            </w:r>
          </w:p>
        </w:tc>
      </w:tr>
      <w:tr w:rsidR="00937888">
        <w:trPr>
          <w:trHeight w:val="300"/>
        </w:trPr>
        <w:tc>
          <w:tcPr>
            <w:tcW w:w="1000" w:type="dxa"/>
          </w:tcPr>
          <w:p w:rsidR="00937888" w:rsidRDefault="00EC7B47">
            <w:pPr>
              <w:pStyle w:val="TableParagraph"/>
              <w:ind w:left="31" w:right="11"/>
              <w:jc w:val="center"/>
              <w:rPr>
                <w:sz w:val="24"/>
              </w:rPr>
            </w:pPr>
            <w:r>
              <w:rPr>
                <w:sz w:val="24"/>
              </w:rPr>
              <w:t>D581</w:t>
            </w:r>
          </w:p>
        </w:tc>
        <w:tc>
          <w:tcPr>
            <w:tcW w:w="4720" w:type="dxa"/>
          </w:tcPr>
          <w:p w:rsidR="00937888" w:rsidRDefault="00EC7B47">
            <w:pPr>
              <w:pStyle w:val="TableParagraph"/>
              <w:rPr>
                <w:sz w:val="24"/>
              </w:rPr>
            </w:pPr>
            <w:r>
              <w:rPr>
                <w:sz w:val="24"/>
              </w:rPr>
              <w:t>Hồng cầu hình elip di truyền</w:t>
            </w:r>
          </w:p>
        </w:tc>
        <w:tc>
          <w:tcPr>
            <w:tcW w:w="5040" w:type="dxa"/>
          </w:tcPr>
          <w:p w:rsidR="00937888" w:rsidRDefault="00EC7B47">
            <w:pPr>
              <w:pStyle w:val="TableParagraph"/>
              <w:rPr>
                <w:sz w:val="24"/>
              </w:rPr>
            </w:pPr>
            <w:r>
              <w:rPr>
                <w:sz w:val="24"/>
              </w:rPr>
              <w:t>Hereditary elliptocytosis</w:t>
            </w:r>
          </w:p>
        </w:tc>
      </w:tr>
      <w:tr w:rsidR="00937888">
        <w:trPr>
          <w:trHeight w:val="300"/>
        </w:trPr>
        <w:tc>
          <w:tcPr>
            <w:tcW w:w="1000" w:type="dxa"/>
          </w:tcPr>
          <w:p w:rsidR="00937888" w:rsidRDefault="00EC7B47">
            <w:pPr>
              <w:pStyle w:val="TableParagraph"/>
              <w:ind w:left="31" w:right="11"/>
              <w:jc w:val="center"/>
              <w:rPr>
                <w:sz w:val="24"/>
              </w:rPr>
            </w:pPr>
            <w:r>
              <w:rPr>
                <w:sz w:val="24"/>
              </w:rPr>
              <w:t>D582</w:t>
            </w:r>
          </w:p>
        </w:tc>
        <w:tc>
          <w:tcPr>
            <w:tcW w:w="4720" w:type="dxa"/>
          </w:tcPr>
          <w:p w:rsidR="00937888" w:rsidRDefault="00EC7B47">
            <w:pPr>
              <w:pStyle w:val="TableParagraph"/>
              <w:rPr>
                <w:sz w:val="24"/>
              </w:rPr>
            </w:pPr>
            <w:r>
              <w:rPr>
                <w:sz w:val="24"/>
              </w:rPr>
              <w:t>Các bệnh huyết sắc tố khác</w:t>
            </w:r>
          </w:p>
        </w:tc>
        <w:tc>
          <w:tcPr>
            <w:tcW w:w="5040" w:type="dxa"/>
          </w:tcPr>
          <w:p w:rsidR="00937888" w:rsidRDefault="00EC7B47">
            <w:pPr>
              <w:pStyle w:val="TableParagraph"/>
              <w:rPr>
                <w:sz w:val="24"/>
              </w:rPr>
            </w:pPr>
            <w:r>
              <w:rPr>
                <w:sz w:val="24"/>
              </w:rPr>
              <w:t>Other haemoglobinopathies</w:t>
            </w:r>
          </w:p>
        </w:tc>
      </w:tr>
      <w:tr w:rsidR="00937888">
        <w:trPr>
          <w:trHeight w:val="300"/>
        </w:trPr>
        <w:tc>
          <w:tcPr>
            <w:tcW w:w="1000" w:type="dxa"/>
          </w:tcPr>
          <w:p w:rsidR="00937888" w:rsidRDefault="00EC7B47">
            <w:pPr>
              <w:pStyle w:val="TableParagraph"/>
              <w:ind w:left="31" w:right="11"/>
              <w:jc w:val="center"/>
              <w:rPr>
                <w:sz w:val="24"/>
              </w:rPr>
            </w:pPr>
            <w:r>
              <w:rPr>
                <w:sz w:val="24"/>
              </w:rPr>
              <w:t>D588</w:t>
            </w:r>
          </w:p>
        </w:tc>
        <w:tc>
          <w:tcPr>
            <w:tcW w:w="4720" w:type="dxa"/>
          </w:tcPr>
          <w:p w:rsidR="00937888" w:rsidRDefault="00EC7B47">
            <w:pPr>
              <w:pStyle w:val="TableParagraph"/>
              <w:rPr>
                <w:sz w:val="24"/>
              </w:rPr>
            </w:pPr>
            <w:r>
              <w:rPr>
                <w:sz w:val="24"/>
              </w:rPr>
              <w:t>Các thiếu máu tan máu di truyền đặc hiệu khác</w:t>
            </w:r>
          </w:p>
        </w:tc>
        <w:tc>
          <w:tcPr>
            <w:tcW w:w="5040" w:type="dxa"/>
          </w:tcPr>
          <w:p w:rsidR="00937888" w:rsidRDefault="00EC7B47">
            <w:pPr>
              <w:pStyle w:val="TableParagraph"/>
              <w:rPr>
                <w:sz w:val="24"/>
              </w:rPr>
            </w:pPr>
            <w:r>
              <w:rPr>
                <w:sz w:val="24"/>
              </w:rPr>
              <w:t>Other specified hereditary haemolytic anaemias</w:t>
            </w:r>
          </w:p>
        </w:tc>
      </w:tr>
      <w:tr w:rsidR="00937888">
        <w:trPr>
          <w:trHeight w:val="300"/>
        </w:trPr>
        <w:tc>
          <w:tcPr>
            <w:tcW w:w="1000" w:type="dxa"/>
          </w:tcPr>
          <w:p w:rsidR="00937888" w:rsidRDefault="00EC7B47">
            <w:pPr>
              <w:pStyle w:val="TableParagraph"/>
              <w:ind w:left="31" w:right="11"/>
              <w:jc w:val="center"/>
              <w:rPr>
                <w:sz w:val="24"/>
              </w:rPr>
            </w:pPr>
            <w:r>
              <w:rPr>
                <w:sz w:val="24"/>
              </w:rPr>
              <w:t>D589</w:t>
            </w:r>
          </w:p>
        </w:tc>
        <w:tc>
          <w:tcPr>
            <w:tcW w:w="4720" w:type="dxa"/>
          </w:tcPr>
          <w:p w:rsidR="00937888" w:rsidRDefault="00EC7B47">
            <w:pPr>
              <w:pStyle w:val="TableParagraph"/>
              <w:rPr>
                <w:sz w:val="24"/>
              </w:rPr>
            </w:pPr>
            <w:r>
              <w:rPr>
                <w:sz w:val="24"/>
              </w:rPr>
              <w:t>Thiếu máu tan máu di truyền không đặc hiệu</w:t>
            </w:r>
          </w:p>
        </w:tc>
        <w:tc>
          <w:tcPr>
            <w:tcW w:w="5040" w:type="dxa"/>
          </w:tcPr>
          <w:p w:rsidR="00937888" w:rsidRDefault="00EC7B47">
            <w:pPr>
              <w:pStyle w:val="TableParagraph"/>
              <w:rPr>
                <w:sz w:val="24"/>
              </w:rPr>
            </w:pPr>
            <w:r>
              <w:rPr>
                <w:sz w:val="24"/>
              </w:rPr>
              <w:t>Hereditary haemolytic anaemia, unspecified</w:t>
            </w:r>
          </w:p>
        </w:tc>
      </w:tr>
      <w:tr w:rsidR="00937888">
        <w:trPr>
          <w:trHeight w:val="300"/>
        </w:trPr>
        <w:tc>
          <w:tcPr>
            <w:tcW w:w="1000" w:type="dxa"/>
          </w:tcPr>
          <w:p w:rsidR="00937888" w:rsidRDefault="00EC7B47">
            <w:pPr>
              <w:pStyle w:val="TableParagraph"/>
              <w:ind w:left="31" w:right="11"/>
              <w:jc w:val="center"/>
              <w:rPr>
                <w:sz w:val="24"/>
              </w:rPr>
            </w:pPr>
            <w:r>
              <w:rPr>
                <w:sz w:val="24"/>
              </w:rPr>
              <w:t>D590</w:t>
            </w:r>
          </w:p>
        </w:tc>
        <w:tc>
          <w:tcPr>
            <w:tcW w:w="4720" w:type="dxa"/>
          </w:tcPr>
          <w:p w:rsidR="00937888" w:rsidRDefault="00EC7B47">
            <w:pPr>
              <w:pStyle w:val="TableParagraph"/>
              <w:rPr>
                <w:sz w:val="24"/>
              </w:rPr>
            </w:pPr>
            <w:r>
              <w:rPr>
                <w:sz w:val="24"/>
              </w:rPr>
              <w:t>Thiếu máu tan máu tự miễn dịch do thuốc</w:t>
            </w:r>
          </w:p>
        </w:tc>
        <w:tc>
          <w:tcPr>
            <w:tcW w:w="5040" w:type="dxa"/>
          </w:tcPr>
          <w:p w:rsidR="00937888" w:rsidRDefault="00EC7B47">
            <w:pPr>
              <w:pStyle w:val="TableParagraph"/>
              <w:rPr>
                <w:sz w:val="24"/>
              </w:rPr>
            </w:pPr>
            <w:r>
              <w:rPr>
                <w:sz w:val="24"/>
              </w:rPr>
              <w:t>Drug-induced autoimmune haemolytic anaemia</w:t>
            </w:r>
          </w:p>
        </w:tc>
      </w:tr>
      <w:tr w:rsidR="00937888">
        <w:trPr>
          <w:trHeight w:val="300"/>
        </w:trPr>
        <w:tc>
          <w:tcPr>
            <w:tcW w:w="1000" w:type="dxa"/>
          </w:tcPr>
          <w:p w:rsidR="00937888" w:rsidRDefault="00EC7B47">
            <w:pPr>
              <w:pStyle w:val="TableParagraph"/>
              <w:ind w:left="31" w:right="11"/>
              <w:jc w:val="center"/>
              <w:rPr>
                <w:sz w:val="24"/>
              </w:rPr>
            </w:pPr>
            <w:r>
              <w:rPr>
                <w:sz w:val="24"/>
              </w:rPr>
              <w:t>D591</w:t>
            </w:r>
          </w:p>
        </w:tc>
        <w:tc>
          <w:tcPr>
            <w:tcW w:w="4720" w:type="dxa"/>
          </w:tcPr>
          <w:p w:rsidR="00937888" w:rsidRDefault="00EC7B47">
            <w:pPr>
              <w:pStyle w:val="TableParagraph"/>
              <w:rPr>
                <w:sz w:val="24"/>
              </w:rPr>
            </w:pPr>
            <w:r>
              <w:rPr>
                <w:sz w:val="24"/>
              </w:rPr>
              <w:t xml:space="preserve">Các thiếu máu tan máu </w:t>
            </w:r>
            <w:r>
              <w:rPr>
                <w:sz w:val="24"/>
              </w:rPr>
              <w:t>tự miễn dịch khác</w:t>
            </w:r>
          </w:p>
        </w:tc>
        <w:tc>
          <w:tcPr>
            <w:tcW w:w="5040" w:type="dxa"/>
          </w:tcPr>
          <w:p w:rsidR="00937888" w:rsidRDefault="00EC7B47">
            <w:pPr>
              <w:pStyle w:val="TableParagraph"/>
              <w:rPr>
                <w:sz w:val="24"/>
              </w:rPr>
            </w:pPr>
            <w:r>
              <w:rPr>
                <w:sz w:val="24"/>
              </w:rPr>
              <w:t>Other autoimmune haemolytic anaemias</w:t>
            </w:r>
          </w:p>
        </w:tc>
      </w:tr>
      <w:tr w:rsidR="00937888">
        <w:trPr>
          <w:trHeight w:val="620"/>
        </w:trPr>
        <w:tc>
          <w:tcPr>
            <w:tcW w:w="1000" w:type="dxa"/>
          </w:tcPr>
          <w:p w:rsidR="00937888" w:rsidRDefault="00EC7B47">
            <w:pPr>
              <w:pStyle w:val="TableParagraph"/>
              <w:ind w:left="31" w:right="11"/>
              <w:jc w:val="center"/>
              <w:rPr>
                <w:sz w:val="24"/>
              </w:rPr>
            </w:pPr>
            <w:r>
              <w:rPr>
                <w:sz w:val="24"/>
              </w:rPr>
              <w:t>D592</w:t>
            </w:r>
          </w:p>
        </w:tc>
        <w:tc>
          <w:tcPr>
            <w:tcW w:w="4720" w:type="dxa"/>
          </w:tcPr>
          <w:p w:rsidR="00937888" w:rsidRDefault="00EC7B47">
            <w:pPr>
              <w:pStyle w:val="TableParagraph"/>
              <w:spacing w:line="261" w:lineRule="auto"/>
              <w:ind w:right="213"/>
              <w:rPr>
                <w:sz w:val="24"/>
              </w:rPr>
            </w:pPr>
            <w:r>
              <w:rPr>
                <w:spacing w:val="-5"/>
                <w:sz w:val="24"/>
              </w:rPr>
              <w:t xml:space="preserve">Thiếu máu tan máu </w:t>
            </w:r>
            <w:r>
              <w:rPr>
                <w:sz w:val="24"/>
              </w:rPr>
              <w:t xml:space="preserve">do thuốc không phải </w:t>
            </w:r>
            <w:r>
              <w:rPr>
                <w:spacing w:val="-11"/>
                <w:sz w:val="24"/>
              </w:rPr>
              <w:t xml:space="preserve">tự </w:t>
            </w:r>
            <w:r>
              <w:rPr>
                <w:spacing w:val="-6"/>
                <w:sz w:val="24"/>
              </w:rPr>
              <w:t xml:space="preserve">miễn </w:t>
            </w:r>
            <w:r>
              <w:rPr>
                <w:spacing w:val="-4"/>
                <w:sz w:val="24"/>
              </w:rPr>
              <w:t>dịch</w:t>
            </w:r>
          </w:p>
        </w:tc>
        <w:tc>
          <w:tcPr>
            <w:tcW w:w="5040" w:type="dxa"/>
          </w:tcPr>
          <w:p w:rsidR="00937888" w:rsidRDefault="00EC7B47">
            <w:pPr>
              <w:pStyle w:val="TableParagraph"/>
              <w:rPr>
                <w:sz w:val="24"/>
              </w:rPr>
            </w:pPr>
            <w:r>
              <w:rPr>
                <w:sz w:val="24"/>
              </w:rPr>
              <w:t>Drug-induced nonautoimmune haemolytic anaemia</w:t>
            </w:r>
          </w:p>
        </w:tc>
      </w:tr>
      <w:tr w:rsidR="00937888">
        <w:trPr>
          <w:trHeight w:val="300"/>
        </w:trPr>
        <w:tc>
          <w:tcPr>
            <w:tcW w:w="1000" w:type="dxa"/>
          </w:tcPr>
          <w:p w:rsidR="00937888" w:rsidRDefault="00EC7B47">
            <w:pPr>
              <w:pStyle w:val="TableParagraph"/>
              <w:ind w:left="31" w:right="11"/>
              <w:jc w:val="center"/>
              <w:rPr>
                <w:sz w:val="24"/>
              </w:rPr>
            </w:pPr>
            <w:r>
              <w:rPr>
                <w:sz w:val="24"/>
              </w:rPr>
              <w:t>D593</w:t>
            </w:r>
          </w:p>
        </w:tc>
        <w:tc>
          <w:tcPr>
            <w:tcW w:w="4720" w:type="dxa"/>
          </w:tcPr>
          <w:p w:rsidR="00937888" w:rsidRDefault="00EC7B47">
            <w:pPr>
              <w:pStyle w:val="TableParagraph"/>
              <w:rPr>
                <w:sz w:val="24"/>
              </w:rPr>
            </w:pPr>
            <w:r>
              <w:rPr>
                <w:sz w:val="24"/>
              </w:rPr>
              <w:t>Hội chứng tan máu urê máu cao</w:t>
            </w:r>
          </w:p>
        </w:tc>
        <w:tc>
          <w:tcPr>
            <w:tcW w:w="5040" w:type="dxa"/>
          </w:tcPr>
          <w:p w:rsidR="00937888" w:rsidRDefault="00EC7B47">
            <w:pPr>
              <w:pStyle w:val="TableParagraph"/>
              <w:rPr>
                <w:sz w:val="24"/>
              </w:rPr>
            </w:pPr>
            <w:r>
              <w:rPr>
                <w:sz w:val="24"/>
              </w:rPr>
              <w:t>Haemolytic-uraemic syndrome</w:t>
            </w:r>
          </w:p>
        </w:tc>
      </w:tr>
      <w:tr w:rsidR="00937888">
        <w:trPr>
          <w:trHeight w:val="620"/>
        </w:trPr>
        <w:tc>
          <w:tcPr>
            <w:tcW w:w="1000" w:type="dxa"/>
          </w:tcPr>
          <w:p w:rsidR="00937888" w:rsidRDefault="00EC7B47">
            <w:pPr>
              <w:pStyle w:val="TableParagraph"/>
              <w:ind w:left="31" w:right="11"/>
              <w:jc w:val="center"/>
              <w:rPr>
                <w:sz w:val="24"/>
              </w:rPr>
            </w:pPr>
            <w:r>
              <w:rPr>
                <w:sz w:val="24"/>
              </w:rPr>
              <w:t>D594</w:t>
            </w:r>
          </w:p>
        </w:tc>
        <w:tc>
          <w:tcPr>
            <w:tcW w:w="4720" w:type="dxa"/>
          </w:tcPr>
          <w:p w:rsidR="00937888" w:rsidRDefault="00EC7B47">
            <w:pPr>
              <w:pStyle w:val="TableParagraph"/>
              <w:spacing w:line="261" w:lineRule="auto"/>
              <w:rPr>
                <w:sz w:val="24"/>
              </w:rPr>
            </w:pPr>
            <w:r>
              <w:rPr>
                <w:spacing w:val="-3"/>
                <w:sz w:val="24"/>
              </w:rPr>
              <w:t xml:space="preserve">Các </w:t>
            </w:r>
            <w:r>
              <w:rPr>
                <w:spacing w:val="-5"/>
                <w:sz w:val="24"/>
              </w:rPr>
              <w:t xml:space="preserve">thiếu máu tan máu </w:t>
            </w:r>
            <w:r>
              <w:rPr>
                <w:sz w:val="24"/>
              </w:rPr>
              <w:t xml:space="preserve">không phải </w:t>
            </w:r>
            <w:r>
              <w:rPr>
                <w:spacing w:val="-4"/>
                <w:sz w:val="24"/>
              </w:rPr>
              <w:t xml:space="preserve">tự </w:t>
            </w:r>
            <w:r>
              <w:rPr>
                <w:spacing w:val="-6"/>
                <w:sz w:val="24"/>
              </w:rPr>
              <w:t xml:space="preserve">miễn </w:t>
            </w:r>
            <w:r>
              <w:rPr>
                <w:spacing w:val="-4"/>
                <w:sz w:val="24"/>
              </w:rPr>
              <w:t xml:space="preserve">dịch </w:t>
            </w:r>
            <w:r>
              <w:rPr>
                <w:sz w:val="24"/>
              </w:rPr>
              <w:t>khác</w:t>
            </w:r>
          </w:p>
        </w:tc>
        <w:tc>
          <w:tcPr>
            <w:tcW w:w="5040" w:type="dxa"/>
          </w:tcPr>
          <w:p w:rsidR="00937888" w:rsidRDefault="00EC7B47">
            <w:pPr>
              <w:pStyle w:val="TableParagraph"/>
              <w:rPr>
                <w:sz w:val="24"/>
              </w:rPr>
            </w:pPr>
            <w:r>
              <w:rPr>
                <w:sz w:val="24"/>
              </w:rPr>
              <w:t>Other nonautoimmune haemolytic anaemias</w:t>
            </w:r>
          </w:p>
        </w:tc>
      </w:tr>
      <w:tr w:rsidR="00937888">
        <w:trPr>
          <w:trHeight w:val="620"/>
        </w:trPr>
        <w:tc>
          <w:tcPr>
            <w:tcW w:w="1000" w:type="dxa"/>
          </w:tcPr>
          <w:p w:rsidR="00937888" w:rsidRDefault="00EC7B47">
            <w:pPr>
              <w:pStyle w:val="TableParagraph"/>
              <w:ind w:left="31" w:right="11"/>
              <w:jc w:val="center"/>
              <w:rPr>
                <w:sz w:val="24"/>
              </w:rPr>
            </w:pPr>
            <w:r>
              <w:rPr>
                <w:sz w:val="24"/>
              </w:rPr>
              <w:t>D595</w:t>
            </w:r>
          </w:p>
        </w:tc>
        <w:tc>
          <w:tcPr>
            <w:tcW w:w="4720" w:type="dxa"/>
          </w:tcPr>
          <w:p w:rsidR="00937888" w:rsidRDefault="00EC7B47">
            <w:pPr>
              <w:pStyle w:val="TableParagraph"/>
              <w:spacing w:line="261" w:lineRule="auto"/>
              <w:ind w:right="111"/>
              <w:rPr>
                <w:sz w:val="24"/>
              </w:rPr>
            </w:pPr>
            <w:r>
              <w:rPr>
                <w:sz w:val="24"/>
              </w:rPr>
              <w:t>Đái huyết sắc tố kịch phát ban đêm [Hội chứng Marchifava-Micheli]</w:t>
            </w:r>
          </w:p>
        </w:tc>
        <w:tc>
          <w:tcPr>
            <w:tcW w:w="5040" w:type="dxa"/>
          </w:tcPr>
          <w:p w:rsidR="00937888" w:rsidRDefault="00EC7B47">
            <w:pPr>
              <w:pStyle w:val="TableParagraph"/>
              <w:spacing w:line="261" w:lineRule="auto"/>
              <w:ind w:right="1182"/>
              <w:rPr>
                <w:sz w:val="24"/>
              </w:rPr>
            </w:pPr>
            <w:r>
              <w:rPr>
                <w:sz w:val="24"/>
              </w:rPr>
              <w:t>Paroxysmal nocturnal haemoglobinuria [Marchiafava-Micheli]</w:t>
            </w:r>
          </w:p>
        </w:tc>
      </w:tr>
      <w:tr w:rsidR="00937888">
        <w:trPr>
          <w:trHeight w:val="620"/>
        </w:trPr>
        <w:tc>
          <w:tcPr>
            <w:tcW w:w="1000" w:type="dxa"/>
          </w:tcPr>
          <w:p w:rsidR="00937888" w:rsidRDefault="00EC7B47">
            <w:pPr>
              <w:pStyle w:val="TableParagraph"/>
              <w:ind w:left="31" w:right="11"/>
              <w:jc w:val="center"/>
              <w:rPr>
                <w:sz w:val="24"/>
              </w:rPr>
            </w:pPr>
            <w:r>
              <w:rPr>
                <w:sz w:val="24"/>
              </w:rPr>
              <w:t>D596</w:t>
            </w:r>
          </w:p>
        </w:tc>
        <w:tc>
          <w:tcPr>
            <w:tcW w:w="4720" w:type="dxa"/>
          </w:tcPr>
          <w:p w:rsidR="00937888" w:rsidRDefault="00EC7B47">
            <w:pPr>
              <w:pStyle w:val="TableParagraph"/>
              <w:spacing w:line="261" w:lineRule="auto"/>
              <w:ind w:right="257"/>
              <w:rPr>
                <w:sz w:val="24"/>
              </w:rPr>
            </w:pPr>
            <w:r>
              <w:rPr>
                <w:sz w:val="24"/>
              </w:rPr>
              <w:t>Đái huyết sắc tố do tan máu từ những nguyên nhân bên ngoài khác</w:t>
            </w:r>
          </w:p>
        </w:tc>
        <w:tc>
          <w:tcPr>
            <w:tcW w:w="5040" w:type="dxa"/>
          </w:tcPr>
          <w:p w:rsidR="00937888" w:rsidRDefault="00EC7B47">
            <w:pPr>
              <w:pStyle w:val="TableParagraph"/>
              <w:spacing w:line="261" w:lineRule="auto"/>
              <w:ind w:right="505"/>
              <w:rPr>
                <w:sz w:val="24"/>
              </w:rPr>
            </w:pPr>
            <w:r>
              <w:rPr>
                <w:spacing w:val="-3"/>
                <w:sz w:val="24"/>
              </w:rPr>
              <w:t xml:space="preserve">Haemoglobinuria </w:t>
            </w:r>
            <w:r>
              <w:rPr>
                <w:sz w:val="24"/>
              </w:rPr>
              <w:t xml:space="preserve">due </w:t>
            </w:r>
            <w:r>
              <w:rPr>
                <w:spacing w:val="-4"/>
                <w:sz w:val="24"/>
              </w:rPr>
              <w:t xml:space="preserve">to </w:t>
            </w:r>
            <w:r>
              <w:rPr>
                <w:spacing w:val="-3"/>
                <w:sz w:val="24"/>
              </w:rPr>
              <w:t xml:space="preserve">haemolysis </w:t>
            </w:r>
            <w:r>
              <w:rPr>
                <w:sz w:val="24"/>
              </w:rPr>
              <w:t xml:space="preserve">from </w:t>
            </w:r>
            <w:r>
              <w:rPr>
                <w:spacing w:val="-3"/>
                <w:sz w:val="24"/>
              </w:rPr>
              <w:t xml:space="preserve">other </w:t>
            </w:r>
            <w:r>
              <w:rPr>
                <w:spacing w:val="-4"/>
                <w:sz w:val="24"/>
              </w:rPr>
              <w:t xml:space="preserve">external </w:t>
            </w:r>
            <w:r>
              <w:rPr>
                <w:spacing w:val="-3"/>
                <w:sz w:val="24"/>
              </w:rPr>
              <w:t>causes</w:t>
            </w:r>
          </w:p>
        </w:tc>
      </w:tr>
      <w:tr w:rsidR="00937888">
        <w:trPr>
          <w:trHeight w:val="300"/>
        </w:trPr>
        <w:tc>
          <w:tcPr>
            <w:tcW w:w="1000" w:type="dxa"/>
          </w:tcPr>
          <w:p w:rsidR="00937888" w:rsidRDefault="00EC7B47">
            <w:pPr>
              <w:pStyle w:val="TableParagraph"/>
              <w:ind w:left="31" w:right="11"/>
              <w:jc w:val="center"/>
              <w:rPr>
                <w:sz w:val="24"/>
              </w:rPr>
            </w:pPr>
            <w:r>
              <w:rPr>
                <w:sz w:val="24"/>
              </w:rPr>
              <w:t>D598</w:t>
            </w:r>
          </w:p>
        </w:tc>
        <w:tc>
          <w:tcPr>
            <w:tcW w:w="4720" w:type="dxa"/>
          </w:tcPr>
          <w:p w:rsidR="00937888" w:rsidRDefault="00EC7B47">
            <w:pPr>
              <w:pStyle w:val="TableParagraph"/>
              <w:rPr>
                <w:sz w:val="24"/>
              </w:rPr>
            </w:pPr>
            <w:r>
              <w:rPr>
                <w:sz w:val="24"/>
              </w:rPr>
              <w:t>Các thiếu máu tan máu mắc phải khác</w:t>
            </w:r>
          </w:p>
        </w:tc>
        <w:tc>
          <w:tcPr>
            <w:tcW w:w="5040" w:type="dxa"/>
          </w:tcPr>
          <w:p w:rsidR="00937888" w:rsidRDefault="00EC7B47">
            <w:pPr>
              <w:pStyle w:val="TableParagraph"/>
              <w:rPr>
                <w:sz w:val="24"/>
              </w:rPr>
            </w:pPr>
            <w:r>
              <w:rPr>
                <w:sz w:val="24"/>
              </w:rPr>
              <w:t>Other acquired haemolytic anaemias</w:t>
            </w:r>
          </w:p>
        </w:tc>
      </w:tr>
      <w:tr w:rsidR="00937888">
        <w:trPr>
          <w:trHeight w:val="300"/>
        </w:trPr>
        <w:tc>
          <w:tcPr>
            <w:tcW w:w="1000" w:type="dxa"/>
          </w:tcPr>
          <w:p w:rsidR="00937888" w:rsidRDefault="00EC7B47">
            <w:pPr>
              <w:pStyle w:val="TableParagraph"/>
              <w:ind w:left="31" w:right="11"/>
              <w:jc w:val="center"/>
              <w:rPr>
                <w:sz w:val="24"/>
              </w:rPr>
            </w:pPr>
            <w:r>
              <w:rPr>
                <w:sz w:val="24"/>
              </w:rPr>
              <w:t>D599</w:t>
            </w:r>
          </w:p>
        </w:tc>
        <w:tc>
          <w:tcPr>
            <w:tcW w:w="4720" w:type="dxa"/>
          </w:tcPr>
          <w:p w:rsidR="00937888" w:rsidRDefault="00EC7B47">
            <w:pPr>
              <w:pStyle w:val="TableParagraph"/>
              <w:rPr>
                <w:sz w:val="24"/>
              </w:rPr>
            </w:pPr>
            <w:r>
              <w:rPr>
                <w:sz w:val="24"/>
              </w:rPr>
              <w:t>Thiếu máu tan máu mắc phải không đặc hiệu</w:t>
            </w:r>
          </w:p>
        </w:tc>
        <w:tc>
          <w:tcPr>
            <w:tcW w:w="5040" w:type="dxa"/>
          </w:tcPr>
          <w:p w:rsidR="00937888" w:rsidRDefault="00EC7B47">
            <w:pPr>
              <w:pStyle w:val="TableParagraph"/>
              <w:rPr>
                <w:sz w:val="24"/>
              </w:rPr>
            </w:pPr>
            <w:r>
              <w:rPr>
                <w:sz w:val="24"/>
              </w:rPr>
              <w:t>Acquired haemolytic anaemia, unspecified</w:t>
            </w:r>
          </w:p>
        </w:tc>
      </w:tr>
      <w:tr w:rsidR="00937888">
        <w:trPr>
          <w:trHeight w:val="620"/>
        </w:trPr>
        <w:tc>
          <w:tcPr>
            <w:tcW w:w="1000" w:type="dxa"/>
          </w:tcPr>
          <w:p w:rsidR="00937888" w:rsidRDefault="00EC7B47">
            <w:pPr>
              <w:pStyle w:val="TableParagraph"/>
              <w:ind w:left="31" w:right="11"/>
              <w:jc w:val="center"/>
              <w:rPr>
                <w:sz w:val="24"/>
              </w:rPr>
            </w:pPr>
            <w:r>
              <w:rPr>
                <w:sz w:val="24"/>
              </w:rPr>
              <w:t>D600</w:t>
            </w:r>
          </w:p>
        </w:tc>
        <w:tc>
          <w:tcPr>
            <w:tcW w:w="4720" w:type="dxa"/>
          </w:tcPr>
          <w:p w:rsidR="00937888" w:rsidRDefault="00EC7B47">
            <w:pPr>
              <w:pStyle w:val="TableParagraph"/>
              <w:spacing w:line="261" w:lineRule="auto"/>
              <w:ind w:right="373"/>
              <w:rPr>
                <w:sz w:val="24"/>
              </w:rPr>
            </w:pPr>
            <w:r>
              <w:rPr>
                <w:sz w:val="24"/>
              </w:rPr>
              <w:t>Suy tuỷ xương một dòng hồng cầu mắc phải mạn tính</w:t>
            </w:r>
          </w:p>
        </w:tc>
        <w:tc>
          <w:tcPr>
            <w:tcW w:w="5040" w:type="dxa"/>
          </w:tcPr>
          <w:p w:rsidR="00937888" w:rsidRDefault="00EC7B47">
            <w:pPr>
              <w:pStyle w:val="TableParagraph"/>
              <w:rPr>
                <w:sz w:val="24"/>
              </w:rPr>
            </w:pPr>
            <w:r>
              <w:rPr>
                <w:sz w:val="24"/>
              </w:rPr>
              <w:t>Chronic acquired pure red cell aplasia</w:t>
            </w:r>
          </w:p>
        </w:tc>
      </w:tr>
      <w:tr w:rsidR="00937888">
        <w:trPr>
          <w:trHeight w:val="620"/>
        </w:trPr>
        <w:tc>
          <w:tcPr>
            <w:tcW w:w="1000" w:type="dxa"/>
          </w:tcPr>
          <w:p w:rsidR="00937888" w:rsidRDefault="00EC7B47">
            <w:pPr>
              <w:pStyle w:val="TableParagraph"/>
              <w:ind w:left="31" w:right="11"/>
              <w:jc w:val="center"/>
              <w:rPr>
                <w:sz w:val="24"/>
              </w:rPr>
            </w:pPr>
            <w:r>
              <w:rPr>
                <w:sz w:val="24"/>
              </w:rPr>
              <w:t>D601</w:t>
            </w:r>
          </w:p>
        </w:tc>
        <w:tc>
          <w:tcPr>
            <w:tcW w:w="4720" w:type="dxa"/>
          </w:tcPr>
          <w:p w:rsidR="00937888" w:rsidRDefault="00EC7B47">
            <w:pPr>
              <w:pStyle w:val="TableParagraph"/>
              <w:spacing w:line="261" w:lineRule="auto"/>
              <w:ind w:right="373"/>
              <w:rPr>
                <w:sz w:val="24"/>
              </w:rPr>
            </w:pPr>
            <w:r>
              <w:rPr>
                <w:sz w:val="24"/>
              </w:rPr>
              <w:t>Suy tuỷ xương một dòng hồng cầu mắc phải thoáng qua</w:t>
            </w:r>
          </w:p>
        </w:tc>
        <w:tc>
          <w:tcPr>
            <w:tcW w:w="5040" w:type="dxa"/>
          </w:tcPr>
          <w:p w:rsidR="00937888" w:rsidRDefault="00EC7B47">
            <w:pPr>
              <w:pStyle w:val="TableParagraph"/>
              <w:rPr>
                <w:sz w:val="24"/>
              </w:rPr>
            </w:pPr>
            <w:r>
              <w:rPr>
                <w:sz w:val="24"/>
              </w:rPr>
              <w:t>Transient acquired pure red cell aplasia</w:t>
            </w:r>
          </w:p>
        </w:tc>
      </w:tr>
      <w:tr w:rsidR="00937888">
        <w:trPr>
          <w:trHeight w:val="620"/>
        </w:trPr>
        <w:tc>
          <w:tcPr>
            <w:tcW w:w="1000" w:type="dxa"/>
          </w:tcPr>
          <w:p w:rsidR="00937888" w:rsidRDefault="00EC7B47">
            <w:pPr>
              <w:pStyle w:val="TableParagraph"/>
              <w:ind w:left="31" w:right="11"/>
              <w:jc w:val="center"/>
              <w:rPr>
                <w:sz w:val="24"/>
              </w:rPr>
            </w:pPr>
            <w:r>
              <w:rPr>
                <w:sz w:val="24"/>
              </w:rPr>
              <w:t>D608</w:t>
            </w:r>
          </w:p>
        </w:tc>
        <w:tc>
          <w:tcPr>
            <w:tcW w:w="4720" w:type="dxa"/>
          </w:tcPr>
          <w:p w:rsidR="00937888" w:rsidRDefault="00EC7B47">
            <w:pPr>
              <w:pStyle w:val="TableParagraph"/>
              <w:spacing w:line="261" w:lineRule="auto"/>
              <w:ind w:right="373"/>
              <w:rPr>
                <w:sz w:val="24"/>
              </w:rPr>
            </w:pPr>
            <w:r>
              <w:rPr>
                <w:sz w:val="24"/>
              </w:rPr>
              <w:t>Suy tuỷ xương một dòng hồng cầu mắc phải khác</w:t>
            </w:r>
          </w:p>
        </w:tc>
        <w:tc>
          <w:tcPr>
            <w:tcW w:w="5040" w:type="dxa"/>
          </w:tcPr>
          <w:p w:rsidR="00937888" w:rsidRDefault="00EC7B47">
            <w:pPr>
              <w:pStyle w:val="TableParagraph"/>
              <w:rPr>
                <w:sz w:val="24"/>
              </w:rPr>
            </w:pPr>
            <w:r>
              <w:rPr>
                <w:sz w:val="24"/>
              </w:rPr>
              <w:t>Other acquired pure red cell aplasias</w:t>
            </w:r>
          </w:p>
        </w:tc>
      </w:tr>
      <w:tr w:rsidR="00937888">
        <w:trPr>
          <w:trHeight w:val="620"/>
        </w:trPr>
        <w:tc>
          <w:tcPr>
            <w:tcW w:w="1000" w:type="dxa"/>
          </w:tcPr>
          <w:p w:rsidR="00937888" w:rsidRDefault="00EC7B47">
            <w:pPr>
              <w:pStyle w:val="TableParagraph"/>
              <w:ind w:left="31" w:right="11"/>
              <w:jc w:val="center"/>
              <w:rPr>
                <w:sz w:val="24"/>
              </w:rPr>
            </w:pPr>
            <w:r>
              <w:rPr>
                <w:sz w:val="24"/>
              </w:rPr>
              <w:t>D609</w:t>
            </w:r>
          </w:p>
        </w:tc>
        <w:tc>
          <w:tcPr>
            <w:tcW w:w="4720" w:type="dxa"/>
          </w:tcPr>
          <w:p w:rsidR="00937888" w:rsidRDefault="00EC7B47">
            <w:pPr>
              <w:pStyle w:val="TableParagraph"/>
              <w:spacing w:line="261" w:lineRule="auto"/>
              <w:ind w:right="373"/>
              <w:rPr>
                <w:sz w:val="24"/>
              </w:rPr>
            </w:pPr>
            <w:r>
              <w:rPr>
                <w:sz w:val="24"/>
              </w:rPr>
              <w:t>Suy tuỷ xương một dòng hồng cầu mắc phải không đặc hiệu</w:t>
            </w:r>
          </w:p>
        </w:tc>
        <w:tc>
          <w:tcPr>
            <w:tcW w:w="5040" w:type="dxa"/>
          </w:tcPr>
          <w:p w:rsidR="00937888" w:rsidRDefault="00EC7B47">
            <w:pPr>
              <w:pStyle w:val="TableParagraph"/>
              <w:rPr>
                <w:sz w:val="24"/>
              </w:rPr>
            </w:pPr>
            <w:r>
              <w:rPr>
                <w:sz w:val="24"/>
              </w:rPr>
              <w:t>Acquired pure red cell aplasia, unspecified</w:t>
            </w:r>
          </w:p>
        </w:tc>
      </w:tr>
      <w:tr w:rsidR="00937888">
        <w:trPr>
          <w:trHeight w:val="300"/>
        </w:trPr>
        <w:tc>
          <w:tcPr>
            <w:tcW w:w="1000" w:type="dxa"/>
          </w:tcPr>
          <w:p w:rsidR="00937888" w:rsidRDefault="00EC7B47">
            <w:pPr>
              <w:pStyle w:val="TableParagraph"/>
              <w:ind w:left="31" w:right="11"/>
              <w:jc w:val="center"/>
              <w:rPr>
                <w:sz w:val="24"/>
              </w:rPr>
            </w:pPr>
            <w:r>
              <w:rPr>
                <w:sz w:val="24"/>
              </w:rPr>
              <w:t>D610</w:t>
            </w:r>
          </w:p>
        </w:tc>
        <w:tc>
          <w:tcPr>
            <w:tcW w:w="4720" w:type="dxa"/>
          </w:tcPr>
          <w:p w:rsidR="00937888" w:rsidRDefault="00EC7B47">
            <w:pPr>
              <w:pStyle w:val="TableParagraph"/>
              <w:rPr>
                <w:sz w:val="24"/>
              </w:rPr>
            </w:pPr>
            <w:r>
              <w:rPr>
                <w:sz w:val="24"/>
              </w:rPr>
              <w:t>Suy tuỷ xương bẩm sinh</w:t>
            </w:r>
          </w:p>
        </w:tc>
        <w:tc>
          <w:tcPr>
            <w:tcW w:w="5040" w:type="dxa"/>
          </w:tcPr>
          <w:p w:rsidR="00937888" w:rsidRDefault="00EC7B47">
            <w:pPr>
              <w:pStyle w:val="TableParagraph"/>
              <w:rPr>
                <w:sz w:val="24"/>
              </w:rPr>
            </w:pPr>
            <w:r>
              <w:rPr>
                <w:sz w:val="24"/>
              </w:rPr>
              <w:t>Constitutional aplastic anaemia</w:t>
            </w:r>
          </w:p>
        </w:tc>
      </w:tr>
      <w:tr w:rsidR="00937888">
        <w:trPr>
          <w:trHeight w:val="300"/>
        </w:trPr>
        <w:tc>
          <w:tcPr>
            <w:tcW w:w="1000" w:type="dxa"/>
          </w:tcPr>
          <w:p w:rsidR="00937888" w:rsidRDefault="00EC7B47">
            <w:pPr>
              <w:pStyle w:val="TableParagraph"/>
              <w:ind w:left="31" w:right="11"/>
              <w:jc w:val="center"/>
              <w:rPr>
                <w:sz w:val="24"/>
              </w:rPr>
            </w:pPr>
            <w:r>
              <w:rPr>
                <w:sz w:val="24"/>
              </w:rPr>
              <w:t>D611</w:t>
            </w:r>
          </w:p>
        </w:tc>
        <w:tc>
          <w:tcPr>
            <w:tcW w:w="4720" w:type="dxa"/>
          </w:tcPr>
          <w:p w:rsidR="00937888" w:rsidRDefault="00EC7B47">
            <w:pPr>
              <w:pStyle w:val="TableParagraph"/>
              <w:rPr>
                <w:sz w:val="24"/>
              </w:rPr>
            </w:pPr>
            <w:r>
              <w:rPr>
                <w:sz w:val="24"/>
              </w:rPr>
              <w:t>Suy tuỷ xương do thuốc</w:t>
            </w:r>
          </w:p>
        </w:tc>
        <w:tc>
          <w:tcPr>
            <w:tcW w:w="5040" w:type="dxa"/>
          </w:tcPr>
          <w:p w:rsidR="00937888" w:rsidRDefault="00EC7B47">
            <w:pPr>
              <w:pStyle w:val="TableParagraph"/>
              <w:rPr>
                <w:sz w:val="24"/>
              </w:rPr>
            </w:pPr>
            <w:r>
              <w:rPr>
                <w:sz w:val="24"/>
              </w:rPr>
              <w:t>Drug-induced aplastic anaemia</w:t>
            </w:r>
          </w:p>
        </w:tc>
      </w:tr>
      <w:tr w:rsidR="00937888">
        <w:trPr>
          <w:trHeight w:val="620"/>
        </w:trPr>
        <w:tc>
          <w:tcPr>
            <w:tcW w:w="1000" w:type="dxa"/>
          </w:tcPr>
          <w:p w:rsidR="00937888" w:rsidRDefault="00EC7B47">
            <w:pPr>
              <w:pStyle w:val="TableParagraph"/>
              <w:ind w:left="31" w:right="11"/>
              <w:jc w:val="center"/>
              <w:rPr>
                <w:sz w:val="24"/>
              </w:rPr>
            </w:pPr>
            <w:r>
              <w:rPr>
                <w:sz w:val="24"/>
              </w:rPr>
              <w:t>D612</w:t>
            </w:r>
          </w:p>
        </w:tc>
        <w:tc>
          <w:tcPr>
            <w:tcW w:w="4720" w:type="dxa"/>
          </w:tcPr>
          <w:p w:rsidR="00937888" w:rsidRDefault="00EC7B47">
            <w:pPr>
              <w:pStyle w:val="TableParagraph"/>
              <w:spacing w:line="261" w:lineRule="auto"/>
              <w:rPr>
                <w:sz w:val="24"/>
              </w:rPr>
            </w:pPr>
            <w:r>
              <w:rPr>
                <w:sz w:val="24"/>
              </w:rPr>
              <w:t>Suy tuỷ xương do các nguyên nhân bên ngoài khác</w:t>
            </w:r>
          </w:p>
        </w:tc>
        <w:tc>
          <w:tcPr>
            <w:tcW w:w="5040" w:type="dxa"/>
          </w:tcPr>
          <w:p w:rsidR="00937888" w:rsidRDefault="00EC7B47">
            <w:pPr>
              <w:pStyle w:val="TableParagraph"/>
              <w:rPr>
                <w:sz w:val="24"/>
              </w:rPr>
            </w:pPr>
            <w:r>
              <w:rPr>
                <w:sz w:val="24"/>
              </w:rPr>
              <w:t>Aplastic anaemia due to other external agents</w:t>
            </w:r>
          </w:p>
        </w:tc>
      </w:tr>
      <w:tr w:rsidR="00937888">
        <w:trPr>
          <w:trHeight w:val="300"/>
        </w:trPr>
        <w:tc>
          <w:tcPr>
            <w:tcW w:w="1000" w:type="dxa"/>
          </w:tcPr>
          <w:p w:rsidR="00937888" w:rsidRDefault="00EC7B47">
            <w:pPr>
              <w:pStyle w:val="TableParagraph"/>
              <w:ind w:left="31" w:right="11"/>
              <w:jc w:val="center"/>
              <w:rPr>
                <w:sz w:val="24"/>
              </w:rPr>
            </w:pPr>
            <w:r>
              <w:rPr>
                <w:sz w:val="24"/>
              </w:rPr>
              <w:t>D613</w:t>
            </w:r>
          </w:p>
        </w:tc>
        <w:tc>
          <w:tcPr>
            <w:tcW w:w="4720" w:type="dxa"/>
          </w:tcPr>
          <w:p w:rsidR="00937888" w:rsidRDefault="00EC7B47">
            <w:pPr>
              <w:pStyle w:val="TableParagraph"/>
              <w:rPr>
                <w:sz w:val="24"/>
              </w:rPr>
            </w:pPr>
            <w:r>
              <w:rPr>
                <w:sz w:val="24"/>
              </w:rPr>
              <w:t>Suy tuỷ xương vô căn</w:t>
            </w:r>
          </w:p>
        </w:tc>
        <w:tc>
          <w:tcPr>
            <w:tcW w:w="5040" w:type="dxa"/>
          </w:tcPr>
          <w:p w:rsidR="00937888" w:rsidRDefault="00EC7B47">
            <w:pPr>
              <w:pStyle w:val="TableParagraph"/>
              <w:rPr>
                <w:sz w:val="24"/>
              </w:rPr>
            </w:pPr>
            <w:r>
              <w:rPr>
                <w:sz w:val="24"/>
              </w:rPr>
              <w:t>Idiopathic aplastic anaemia</w:t>
            </w:r>
          </w:p>
        </w:tc>
      </w:tr>
      <w:tr w:rsidR="00937888">
        <w:trPr>
          <w:trHeight w:val="300"/>
        </w:trPr>
        <w:tc>
          <w:tcPr>
            <w:tcW w:w="1000" w:type="dxa"/>
          </w:tcPr>
          <w:p w:rsidR="00937888" w:rsidRDefault="00EC7B47">
            <w:pPr>
              <w:pStyle w:val="TableParagraph"/>
              <w:ind w:left="31" w:right="11"/>
              <w:jc w:val="center"/>
              <w:rPr>
                <w:sz w:val="24"/>
              </w:rPr>
            </w:pPr>
            <w:r>
              <w:rPr>
                <w:sz w:val="24"/>
              </w:rPr>
              <w:t>D618</w:t>
            </w:r>
          </w:p>
        </w:tc>
        <w:tc>
          <w:tcPr>
            <w:tcW w:w="4720" w:type="dxa"/>
          </w:tcPr>
          <w:p w:rsidR="00937888" w:rsidRDefault="00EC7B47">
            <w:pPr>
              <w:pStyle w:val="TableParagraph"/>
              <w:rPr>
                <w:sz w:val="24"/>
              </w:rPr>
            </w:pPr>
            <w:r>
              <w:rPr>
                <w:sz w:val="24"/>
              </w:rPr>
              <w:t>Suy tuỷ xương đặc hiệu khác</w:t>
            </w:r>
          </w:p>
        </w:tc>
        <w:tc>
          <w:tcPr>
            <w:tcW w:w="5040" w:type="dxa"/>
          </w:tcPr>
          <w:p w:rsidR="00937888" w:rsidRDefault="00EC7B47">
            <w:pPr>
              <w:pStyle w:val="TableParagraph"/>
              <w:rPr>
                <w:sz w:val="24"/>
              </w:rPr>
            </w:pPr>
            <w:r>
              <w:rPr>
                <w:sz w:val="24"/>
              </w:rPr>
              <w:t>Other specified aplastic anaemias</w:t>
            </w:r>
          </w:p>
        </w:tc>
      </w:tr>
      <w:tr w:rsidR="00937888">
        <w:trPr>
          <w:trHeight w:val="300"/>
        </w:trPr>
        <w:tc>
          <w:tcPr>
            <w:tcW w:w="1000" w:type="dxa"/>
          </w:tcPr>
          <w:p w:rsidR="00937888" w:rsidRDefault="00EC7B47">
            <w:pPr>
              <w:pStyle w:val="TableParagraph"/>
              <w:ind w:left="31" w:right="11"/>
              <w:jc w:val="center"/>
              <w:rPr>
                <w:sz w:val="24"/>
              </w:rPr>
            </w:pPr>
            <w:r>
              <w:rPr>
                <w:sz w:val="24"/>
              </w:rPr>
              <w:t>D619</w:t>
            </w:r>
          </w:p>
        </w:tc>
        <w:tc>
          <w:tcPr>
            <w:tcW w:w="4720" w:type="dxa"/>
          </w:tcPr>
          <w:p w:rsidR="00937888" w:rsidRDefault="00EC7B47">
            <w:pPr>
              <w:pStyle w:val="TableParagraph"/>
              <w:rPr>
                <w:sz w:val="24"/>
              </w:rPr>
            </w:pPr>
            <w:r>
              <w:rPr>
                <w:sz w:val="24"/>
              </w:rPr>
              <w:t>Suy tuỷ xương không đặc hiệu khác</w:t>
            </w:r>
          </w:p>
        </w:tc>
        <w:tc>
          <w:tcPr>
            <w:tcW w:w="5040" w:type="dxa"/>
          </w:tcPr>
          <w:p w:rsidR="00937888" w:rsidRDefault="00EC7B47">
            <w:pPr>
              <w:pStyle w:val="TableParagraph"/>
              <w:rPr>
                <w:sz w:val="24"/>
              </w:rPr>
            </w:pPr>
            <w:r>
              <w:rPr>
                <w:sz w:val="24"/>
              </w:rPr>
              <w:t>Aplastic anaemia, unspecified</w:t>
            </w:r>
          </w:p>
        </w:tc>
      </w:tr>
      <w:tr w:rsidR="00937888">
        <w:trPr>
          <w:trHeight w:val="300"/>
        </w:trPr>
        <w:tc>
          <w:tcPr>
            <w:tcW w:w="1000" w:type="dxa"/>
          </w:tcPr>
          <w:p w:rsidR="00937888" w:rsidRDefault="00EC7B47">
            <w:pPr>
              <w:pStyle w:val="TableParagraph"/>
              <w:ind w:left="16" w:right="115"/>
              <w:jc w:val="center"/>
              <w:rPr>
                <w:sz w:val="24"/>
              </w:rPr>
            </w:pPr>
            <w:r>
              <w:rPr>
                <w:sz w:val="24"/>
              </w:rPr>
              <w:t>D62</w:t>
            </w:r>
          </w:p>
        </w:tc>
        <w:tc>
          <w:tcPr>
            <w:tcW w:w="4720" w:type="dxa"/>
          </w:tcPr>
          <w:p w:rsidR="00937888" w:rsidRDefault="00EC7B47">
            <w:pPr>
              <w:pStyle w:val="TableParagraph"/>
              <w:rPr>
                <w:sz w:val="24"/>
              </w:rPr>
            </w:pPr>
            <w:r>
              <w:rPr>
                <w:sz w:val="24"/>
              </w:rPr>
              <w:t>Thiếu máu sau chảy máu cấp tính</w:t>
            </w:r>
          </w:p>
        </w:tc>
        <w:tc>
          <w:tcPr>
            <w:tcW w:w="5040" w:type="dxa"/>
          </w:tcPr>
          <w:p w:rsidR="00937888" w:rsidRDefault="00EC7B47">
            <w:pPr>
              <w:pStyle w:val="TableParagraph"/>
              <w:rPr>
                <w:sz w:val="24"/>
              </w:rPr>
            </w:pPr>
            <w:r>
              <w:rPr>
                <w:sz w:val="24"/>
              </w:rPr>
              <w:t>Acute posthaemorrhagic anaemia</w:t>
            </w:r>
          </w:p>
        </w:tc>
      </w:tr>
      <w:tr w:rsidR="00937888">
        <w:trPr>
          <w:trHeight w:val="300"/>
        </w:trPr>
        <w:tc>
          <w:tcPr>
            <w:tcW w:w="1000" w:type="dxa"/>
          </w:tcPr>
          <w:p w:rsidR="00937888" w:rsidRDefault="00EC7B47">
            <w:pPr>
              <w:pStyle w:val="TableParagraph"/>
              <w:ind w:left="31" w:right="11"/>
              <w:jc w:val="center"/>
              <w:rPr>
                <w:sz w:val="24"/>
              </w:rPr>
            </w:pPr>
            <w:r>
              <w:rPr>
                <w:sz w:val="24"/>
              </w:rPr>
              <w:t>D640</w:t>
            </w:r>
          </w:p>
        </w:tc>
        <w:tc>
          <w:tcPr>
            <w:tcW w:w="4720" w:type="dxa"/>
          </w:tcPr>
          <w:p w:rsidR="00937888" w:rsidRDefault="00EC7B47">
            <w:pPr>
              <w:pStyle w:val="TableParagraph"/>
              <w:rPr>
                <w:sz w:val="24"/>
              </w:rPr>
            </w:pPr>
            <w:r>
              <w:rPr>
                <w:sz w:val="24"/>
              </w:rPr>
              <w:t>Thiếu máu nhược sắc có nguyên hồng cầu</w:t>
            </w:r>
          </w:p>
        </w:tc>
        <w:tc>
          <w:tcPr>
            <w:tcW w:w="5040" w:type="dxa"/>
          </w:tcPr>
          <w:p w:rsidR="00937888" w:rsidRDefault="00EC7B47">
            <w:pPr>
              <w:pStyle w:val="TableParagraph"/>
              <w:rPr>
                <w:sz w:val="24"/>
              </w:rPr>
            </w:pPr>
            <w:r>
              <w:rPr>
                <w:sz w:val="24"/>
              </w:rPr>
              <w:t>Hereditary sideroblastic anaemia</w:t>
            </w:r>
          </w:p>
        </w:tc>
      </w:tr>
      <w:tr w:rsidR="00937888">
        <w:trPr>
          <w:trHeight w:val="620"/>
        </w:trPr>
        <w:tc>
          <w:tcPr>
            <w:tcW w:w="1000" w:type="dxa"/>
          </w:tcPr>
          <w:p w:rsidR="00937888" w:rsidRDefault="00EC7B47">
            <w:pPr>
              <w:pStyle w:val="TableParagraph"/>
              <w:ind w:left="31" w:right="11"/>
              <w:jc w:val="center"/>
              <w:rPr>
                <w:sz w:val="24"/>
              </w:rPr>
            </w:pPr>
            <w:r>
              <w:rPr>
                <w:sz w:val="24"/>
              </w:rPr>
              <w:t>D641</w:t>
            </w:r>
          </w:p>
        </w:tc>
        <w:tc>
          <w:tcPr>
            <w:tcW w:w="4720" w:type="dxa"/>
          </w:tcPr>
          <w:p w:rsidR="00937888" w:rsidRDefault="00EC7B47">
            <w:pPr>
              <w:pStyle w:val="TableParagraph"/>
              <w:spacing w:line="261" w:lineRule="auto"/>
              <w:ind w:right="420"/>
              <w:rPr>
                <w:sz w:val="24"/>
              </w:rPr>
            </w:pPr>
            <w:r>
              <w:rPr>
                <w:sz w:val="24"/>
              </w:rPr>
              <w:t>Thiếu máu nguyên hồng cầu sắt thứ phát do bệnh lý</w:t>
            </w:r>
          </w:p>
        </w:tc>
        <w:tc>
          <w:tcPr>
            <w:tcW w:w="5040" w:type="dxa"/>
          </w:tcPr>
          <w:p w:rsidR="00937888" w:rsidRDefault="00EC7B47">
            <w:pPr>
              <w:pStyle w:val="TableParagraph"/>
              <w:rPr>
                <w:sz w:val="24"/>
              </w:rPr>
            </w:pPr>
            <w:r>
              <w:rPr>
                <w:sz w:val="24"/>
              </w:rPr>
              <w:t>Secondary sideroblastic anaemia due to disease</w:t>
            </w:r>
          </w:p>
        </w:tc>
      </w:tr>
      <w:tr w:rsidR="00937888">
        <w:trPr>
          <w:trHeight w:val="620"/>
        </w:trPr>
        <w:tc>
          <w:tcPr>
            <w:tcW w:w="1000" w:type="dxa"/>
          </w:tcPr>
          <w:p w:rsidR="00937888" w:rsidRDefault="00EC7B47">
            <w:pPr>
              <w:pStyle w:val="TableParagraph"/>
              <w:ind w:left="31" w:right="11"/>
              <w:jc w:val="center"/>
              <w:rPr>
                <w:sz w:val="24"/>
              </w:rPr>
            </w:pPr>
            <w:r>
              <w:rPr>
                <w:sz w:val="24"/>
              </w:rPr>
              <w:t>D642</w:t>
            </w:r>
          </w:p>
        </w:tc>
        <w:tc>
          <w:tcPr>
            <w:tcW w:w="4720" w:type="dxa"/>
          </w:tcPr>
          <w:p w:rsidR="00937888" w:rsidRDefault="00EC7B47">
            <w:pPr>
              <w:pStyle w:val="TableParagraph"/>
              <w:spacing w:line="261" w:lineRule="auto"/>
              <w:ind w:right="420"/>
              <w:rPr>
                <w:sz w:val="24"/>
              </w:rPr>
            </w:pPr>
            <w:r>
              <w:rPr>
                <w:sz w:val="24"/>
              </w:rPr>
              <w:t>Thiếu máu nguyên hồng cầu sắt thứ phát do thuốc và độc chất</w:t>
            </w:r>
          </w:p>
        </w:tc>
        <w:tc>
          <w:tcPr>
            <w:tcW w:w="5040" w:type="dxa"/>
          </w:tcPr>
          <w:p w:rsidR="00937888" w:rsidRDefault="00EC7B47">
            <w:pPr>
              <w:pStyle w:val="TableParagraph"/>
              <w:spacing w:line="261" w:lineRule="auto"/>
              <w:ind w:right="254"/>
              <w:rPr>
                <w:sz w:val="24"/>
              </w:rPr>
            </w:pPr>
            <w:r>
              <w:rPr>
                <w:sz w:val="24"/>
              </w:rPr>
              <w:t xml:space="preserve">Secondary </w:t>
            </w:r>
            <w:r>
              <w:rPr>
                <w:spacing w:val="-3"/>
                <w:sz w:val="24"/>
              </w:rPr>
              <w:t xml:space="preserve">sideroblastic </w:t>
            </w:r>
            <w:r>
              <w:rPr>
                <w:spacing w:val="-5"/>
                <w:sz w:val="24"/>
              </w:rPr>
              <w:t xml:space="preserve">anaemia </w:t>
            </w:r>
            <w:r>
              <w:rPr>
                <w:sz w:val="24"/>
              </w:rPr>
              <w:t xml:space="preserve">due </w:t>
            </w:r>
            <w:r>
              <w:rPr>
                <w:spacing w:val="-4"/>
                <w:sz w:val="24"/>
              </w:rPr>
              <w:t xml:space="preserve">to </w:t>
            </w:r>
            <w:r>
              <w:rPr>
                <w:sz w:val="24"/>
              </w:rPr>
              <w:t xml:space="preserve">drugs </w:t>
            </w:r>
            <w:r>
              <w:rPr>
                <w:spacing w:val="-3"/>
                <w:sz w:val="24"/>
              </w:rPr>
              <w:t>and toxins</w:t>
            </w:r>
          </w:p>
        </w:tc>
      </w:tr>
      <w:tr w:rsidR="00937888">
        <w:trPr>
          <w:trHeight w:val="300"/>
        </w:trPr>
        <w:tc>
          <w:tcPr>
            <w:tcW w:w="1000" w:type="dxa"/>
          </w:tcPr>
          <w:p w:rsidR="00937888" w:rsidRDefault="00EC7B47">
            <w:pPr>
              <w:pStyle w:val="TableParagraph"/>
              <w:ind w:left="31" w:right="11"/>
              <w:jc w:val="center"/>
              <w:rPr>
                <w:sz w:val="24"/>
              </w:rPr>
            </w:pPr>
            <w:r>
              <w:rPr>
                <w:sz w:val="24"/>
              </w:rPr>
              <w:t>D643</w:t>
            </w:r>
          </w:p>
        </w:tc>
        <w:tc>
          <w:tcPr>
            <w:tcW w:w="4720" w:type="dxa"/>
          </w:tcPr>
          <w:p w:rsidR="00937888" w:rsidRDefault="00EC7B47">
            <w:pPr>
              <w:pStyle w:val="TableParagraph"/>
              <w:rPr>
                <w:sz w:val="24"/>
              </w:rPr>
            </w:pPr>
            <w:r>
              <w:rPr>
                <w:sz w:val="24"/>
              </w:rPr>
              <w:t>Các thiếu máu nguyên hồng cầu s</w:t>
            </w:r>
            <w:r>
              <w:rPr>
                <w:sz w:val="24"/>
              </w:rPr>
              <w:t>ắt khác</w:t>
            </w:r>
          </w:p>
        </w:tc>
        <w:tc>
          <w:tcPr>
            <w:tcW w:w="5040" w:type="dxa"/>
          </w:tcPr>
          <w:p w:rsidR="00937888" w:rsidRDefault="00EC7B47">
            <w:pPr>
              <w:pStyle w:val="TableParagraph"/>
              <w:rPr>
                <w:sz w:val="24"/>
              </w:rPr>
            </w:pPr>
            <w:r>
              <w:rPr>
                <w:sz w:val="24"/>
              </w:rPr>
              <w:t>Other sideroblastic anaemias</w:t>
            </w:r>
          </w:p>
        </w:tc>
      </w:tr>
      <w:tr w:rsidR="00937888">
        <w:trPr>
          <w:trHeight w:val="620"/>
        </w:trPr>
        <w:tc>
          <w:tcPr>
            <w:tcW w:w="1000" w:type="dxa"/>
          </w:tcPr>
          <w:p w:rsidR="00937888" w:rsidRDefault="00EC7B47">
            <w:pPr>
              <w:pStyle w:val="TableParagraph"/>
              <w:ind w:left="31" w:right="11"/>
              <w:jc w:val="center"/>
              <w:rPr>
                <w:sz w:val="24"/>
              </w:rPr>
            </w:pPr>
            <w:r>
              <w:rPr>
                <w:sz w:val="24"/>
              </w:rPr>
              <w:t>D644</w:t>
            </w:r>
          </w:p>
        </w:tc>
        <w:tc>
          <w:tcPr>
            <w:tcW w:w="4720" w:type="dxa"/>
          </w:tcPr>
          <w:p w:rsidR="00937888" w:rsidRDefault="00EC7B47">
            <w:pPr>
              <w:pStyle w:val="TableParagraph"/>
              <w:spacing w:line="261" w:lineRule="auto"/>
              <w:ind w:right="10"/>
              <w:rPr>
                <w:sz w:val="24"/>
              </w:rPr>
            </w:pPr>
            <w:r>
              <w:rPr>
                <w:sz w:val="24"/>
              </w:rPr>
              <w:t>Thiếu máu rối loạn sinh sản dòng hồng cầu bẩm sinh</w:t>
            </w:r>
          </w:p>
        </w:tc>
        <w:tc>
          <w:tcPr>
            <w:tcW w:w="5040" w:type="dxa"/>
          </w:tcPr>
          <w:p w:rsidR="00937888" w:rsidRDefault="00EC7B47">
            <w:pPr>
              <w:pStyle w:val="TableParagraph"/>
              <w:rPr>
                <w:sz w:val="24"/>
              </w:rPr>
            </w:pPr>
            <w:r>
              <w:rPr>
                <w:sz w:val="24"/>
              </w:rPr>
              <w:t>Congenital dyserythropoietic anaemia</w:t>
            </w:r>
          </w:p>
        </w:tc>
      </w:tr>
      <w:tr w:rsidR="00937888">
        <w:trPr>
          <w:trHeight w:val="300"/>
        </w:trPr>
        <w:tc>
          <w:tcPr>
            <w:tcW w:w="1000" w:type="dxa"/>
          </w:tcPr>
          <w:p w:rsidR="00937888" w:rsidRDefault="00EC7B47">
            <w:pPr>
              <w:pStyle w:val="TableParagraph"/>
              <w:ind w:left="31" w:right="11"/>
              <w:jc w:val="center"/>
              <w:rPr>
                <w:sz w:val="24"/>
              </w:rPr>
            </w:pPr>
            <w:r>
              <w:rPr>
                <w:sz w:val="24"/>
              </w:rPr>
              <w:t>D648</w:t>
            </w:r>
          </w:p>
        </w:tc>
        <w:tc>
          <w:tcPr>
            <w:tcW w:w="4720" w:type="dxa"/>
          </w:tcPr>
          <w:p w:rsidR="00937888" w:rsidRDefault="00EC7B47">
            <w:pPr>
              <w:pStyle w:val="TableParagraph"/>
              <w:rPr>
                <w:sz w:val="24"/>
              </w:rPr>
            </w:pPr>
            <w:r>
              <w:rPr>
                <w:sz w:val="24"/>
              </w:rPr>
              <w:t>Các thiếu máu đặc hiệu khác</w:t>
            </w:r>
          </w:p>
        </w:tc>
        <w:tc>
          <w:tcPr>
            <w:tcW w:w="5040" w:type="dxa"/>
          </w:tcPr>
          <w:p w:rsidR="00937888" w:rsidRDefault="00EC7B47">
            <w:pPr>
              <w:pStyle w:val="TableParagraph"/>
              <w:rPr>
                <w:sz w:val="24"/>
              </w:rPr>
            </w:pPr>
            <w:r>
              <w:rPr>
                <w:sz w:val="24"/>
              </w:rPr>
              <w:t>Other specified anaemias</w:t>
            </w:r>
          </w:p>
        </w:tc>
      </w:tr>
      <w:tr w:rsidR="00937888">
        <w:trPr>
          <w:trHeight w:val="300"/>
        </w:trPr>
        <w:tc>
          <w:tcPr>
            <w:tcW w:w="1000" w:type="dxa"/>
          </w:tcPr>
          <w:p w:rsidR="00937888" w:rsidRDefault="00EC7B47">
            <w:pPr>
              <w:pStyle w:val="TableParagraph"/>
              <w:ind w:left="31" w:right="11"/>
              <w:jc w:val="center"/>
              <w:rPr>
                <w:sz w:val="24"/>
              </w:rPr>
            </w:pPr>
            <w:r>
              <w:rPr>
                <w:sz w:val="24"/>
              </w:rPr>
              <w:t>D649</w:t>
            </w:r>
          </w:p>
        </w:tc>
        <w:tc>
          <w:tcPr>
            <w:tcW w:w="4720" w:type="dxa"/>
          </w:tcPr>
          <w:p w:rsidR="00937888" w:rsidRDefault="00EC7B47">
            <w:pPr>
              <w:pStyle w:val="TableParagraph"/>
              <w:rPr>
                <w:sz w:val="24"/>
              </w:rPr>
            </w:pPr>
            <w:r>
              <w:rPr>
                <w:sz w:val="24"/>
              </w:rPr>
              <w:t>Thiếu máu không đặc hiệu</w:t>
            </w:r>
          </w:p>
        </w:tc>
        <w:tc>
          <w:tcPr>
            <w:tcW w:w="5040" w:type="dxa"/>
          </w:tcPr>
          <w:p w:rsidR="00937888" w:rsidRDefault="00EC7B47">
            <w:pPr>
              <w:pStyle w:val="TableParagraph"/>
              <w:rPr>
                <w:sz w:val="24"/>
              </w:rPr>
            </w:pPr>
            <w:r>
              <w:rPr>
                <w:sz w:val="24"/>
              </w:rPr>
              <w:t>Anaemia,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16" w:right="115"/>
              <w:jc w:val="center"/>
              <w:rPr>
                <w:sz w:val="24"/>
              </w:rPr>
            </w:pPr>
            <w:r>
              <w:rPr>
                <w:sz w:val="24"/>
              </w:rPr>
              <w:t>D65</w:t>
            </w:r>
          </w:p>
        </w:tc>
        <w:tc>
          <w:tcPr>
            <w:tcW w:w="4720" w:type="dxa"/>
          </w:tcPr>
          <w:p w:rsidR="00937888" w:rsidRDefault="00EC7B47">
            <w:pPr>
              <w:pStyle w:val="TableParagraph"/>
              <w:spacing w:line="261" w:lineRule="auto"/>
              <w:ind w:right="213"/>
              <w:rPr>
                <w:sz w:val="24"/>
              </w:rPr>
            </w:pPr>
            <w:r>
              <w:rPr>
                <w:sz w:val="24"/>
              </w:rPr>
              <w:t xml:space="preserve">Đông </w:t>
            </w:r>
            <w:r>
              <w:rPr>
                <w:spacing w:val="-5"/>
                <w:sz w:val="24"/>
              </w:rPr>
              <w:t xml:space="preserve">máu </w:t>
            </w:r>
            <w:r>
              <w:rPr>
                <w:sz w:val="24"/>
              </w:rPr>
              <w:t xml:space="preserve">nội </w:t>
            </w:r>
            <w:r>
              <w:rPr>
                <w:spacing w:val="-6"/>
                <w:sz w:val="24"/>
              </w:rPr>
              <w:t xml:space="preserve">mạch </w:t>
            </w:r>
            <w:r>
              <w:rPr>
                <w:spacing w:val="-3"/>
                <w:sz w:val="24"/>
              </w:rPr>
              <w:t xml:space="preserve">rải rác </w:t>
            </w:r>
            <w:r>
              <w:rPr>
                <w:sz w:val="24"/>
              </w:rPr>
              <w:t xml:space="preserve">(hội chứng </w:t>
            </w:r>
            <w:r>
              <w:rPr>
                <w:spacing w:val="-9"/>
                <w:sz w:val="24"/>
              </w:rPr>
              <w:t xml:space="preserve">tiêu </w:t>
            </w:r>
            <w:r>
              <w:rPr>
                <w:sz w:val="24"/>
              </w:rPr>
              <w:t>fibrin)</w:t>
            </w:r>
          </w:p>
        </w:tc>
        <w:tc>
          <w:tcPr>
            <w:tcW w:w="5040" w:type="dxa"/>
          </w:tcPr>
          <w:p w:rsidR="00937888" w:rsidRDefault="00EC7B47">
            <w:pPr>
              <w:pStyle w:val="TableParagraph"/>
              <w:spacing w:line="261" w:lineRule="auto"/>
              <w:ind w:right="263"/>
              <w:rPr>
                <w:sz w:val="24"/>
              </w:rPr>
            </w:pPr>
            <w:r>
              <w:rPr>
                <w:spacing w:val="-3"/>
                <w:sz w:val="24"/>
              </w:rPr>
              <w:t xml:space="preserve">Disseminated </w:t>
            </w:r>
            <w:r>
              <w:rPr>
                <w:spacing w:val="-4"/>
                <w:sz w:val="24"/>
              </w:rPr>
              <w:t xml:space="preserve">intravascular coagulation </w:t>
            </w:r>
            <w:r>
              <w:rPr>
                <w:spacing w:val="-3"/>
                <w:sz w:val="24"/>
              </w:rPr>
              <w:t xml:space="preserve">[defibrination </w:t>
            </w:r>
            <w:r>
              <w:rPr>
                <w:sz w:val="24"/>
              </w:rPr>
              <w:t>syndrome]</w:t>
            </w:r>
          </w:p>
        </w:tc>
      </w:tr>
      <w:tr w:rsidR="00937888">
        <w:trPr>
          <w:trHeight w:val="300"/>
        </w:trPr>
        <w:tc>
          <w:tcPr>
            <w:tcW w:w="1000" w:type="dxa"/>
          </w:tcPr>
          <w:p w:rsidR="00937888" w:rsidRDefault="00EC7B47">
            <w:pPr>
              <w:pStyle w:val="TableParagraph"/>
              <w:ind w:left="16" w:right="115"/>
              <w:jc w:val="center"/>
              <w:rPr>
                <w:sz w:val="24"/>
              </w:rPr>
            </w:pPr>
            <w:r>
              <w:rPr>
                <w:sz w:val="24"/>
              </w:rPr>
              <w:t>D66</w:t>
            </w:r>
          </w:p>
        </w:tc>
        <w:tc>
          <w:tcPr>
            <w:tcW w:w="4720" w:type="dxa"/>
          </w:tcPr>
          <w:p w:rsidR="00937888" w:rsidRDefault="00EC7B47">
            <w:pPr>
              <w:pStyle w:val="TableParagraph"/>
              <w:rPr>
                <w:sz w:val="24"/>
              </w:rPr>
            </w:pPr>
            <w:r>
              <w:rPr>
                <w:sz w:val="24"/>
              </w:rPr>
              <w:t>Thiếu yếu tố VIII di truyền</w:t>
            </w:r>
          </w:p>
        </w:tc>
        <w:tc>
          <w:tcPr>
            <w:tcW w:w="5040" w:type="dxa"/>
          </w:tcPr>
          <w:p w:rsidR="00937888" w:rsidRDefault="00EC7B47">
            <w:pPr>
              <w:pStyle w:val="TableParagraph"/>
              <w:rPr>
                <w:sz w:val="24"/>
              </w:rPr>
            </w:pPr>
            <w:r>
              <w:rPr>
                <w:sz w:val="24"/>
              </w:rPr>
              <w:t>Hereditary factor VIII deficiency</w:t>
            </w:r>
          </w:p>
        </w:tc>
      </w:tr>
      <w:tr w:rsidR="00937888">
        <w:trPr>
          <w:trHeight w:val="300"/>
        </w:trPr>
        <w:tc>
          <w:tcPr>
            <w:tcW w:w="1000" w:type="dxa"/>
          </w:tcPr>
          <w:p w:rsidR="00937888" w:rsidRDefault="00EC7B47">
            <w:pPr>
              <w:pStyle w:val="TableParagraph"/>
              <w:ind w:left="16" w:right="115"/>
              <w:jc w:val="center"/>
              <w:rPr>
                <w:sz w:val="24"/>
              </w:rPr>
            </w:pPr>
            <w:r>
              <w:rPr>
                <w:sz w:val="24"/>
              </w:rPr>
              <w:t>D67</w:t>
            </w:r>
          </w:p>
        </w:tc>
        <w:tc>
          <w:tcPr>
            <w:tcW w:w="4720" w:type="dxa"/>
          </w:tcPr>
          <w:p w:rsidR="00937888" w:rsidRDefault="00EC7B47">
            <w:pPr>
              <w:pStyle w:val="TableParagraph"/>
              <w:rPr>
                <w:sz w:val="24"/>
              </w:rPr>
            </w:pPr>
            <w:r>
              <w:rPr>
                <w:sz w:val="24"/>
              </w:rPr>
              <w:t>Thiếu yếu tố IX di truyền</w:t>
            </w:r>
          </w:p>
        </w:tc>
        <w:tc>
          <w:tcPr>
            <w:tcW w:w="5040" w:type="dxa"/>
          </w:tcPr>
          <w:p w:rsidR="00937888" w:rsidRDefault="00EC7B47">
            <w:pPr>
              <w:pStyle w:val="TableParagraph"/>
              <w:rPr>
                <w:sz w:val="24"/>
              </w:rPr>
            </w:pPr>
            <w:r>
              <w:rPr>
                <w:sz w:val="24"/>
              </w:rPr>
              <w:t>Hereditary factor IX deficiency</w:t>
            </w:r>
          </w:p>
        </w:tc>
      </w:tr>
      <w:tr w:rsidR="00937888">
        <w:trPr>
          <w:trHeight w:val="300"/>
        </w:trPr>
        <w:tc>
          <w:tcPr>
            <w:tcW w:w="1000" w:type="dxa"/>
          </w:tcPr>
          <w:p w:rsidR="00937888" w:rsidRDefault="00EC7B47">
            <w:pPr>
              <w:pStyle w:val="TableParagraph"/>
              <w:ind w:left="31" w:right="11"/>
              <w:jc w:val="center"/>
              <w:rPr>
                <w:sz w:val="24"/>
              </w:rPr>
            </w:pPr>
            <w:r>
              <w:rPr>
                <w:sz w:val="24"/>
              </w:rPr>
              <w:t>D680</w:t>
            </w:r>
          </w:p>
        </w:tc>
        <w:tc>
          <w:tcPr>
            <w:tcW w:w="4720" w:type="dxa"/>
          </w:tcPr>
          <w:p w:rsidR="00937888" w:rsidRDefault="00EC7B47">
            <w:pPr>
              <w:pStyle w:val="TableParagraph"/>
              <w:rPr>
                <w:sz w:val="24"/>
              </w:rPr>
            </w:pPr>
            <w:r>
              <w:rPr>
                <w:sz w:val="24"/>
              </w:rPr>
              <w:t>Bệnh Von Willebrand</w:t>
            </w:r>
          </w:p>
        </w:tc>
        <w:tc>
          <w:tcPr>
            <w:tcW w:w="5040" w:type="dxa"/>
          </w:tcPr>
          <w:p w:rsidR="00937888" w:rsidRDefault="00EC7B47">
            <w:pPr>
              <w:pStyle w:val="TableParagraph"/>
              <w:rPr>
                <w:sz w:val="24"/>
              </w:rPr>
            </w:pPr>
            <w:r>
              <w:rPr>
                <w:sz w:val="24"/>
              </w:rPr>
              <w:t>Von Willebrand disease</w:t>
            </w:r>
          </w:p>
        </w:tc>
      </w:tr>
      <w:tr w:rsidR="00937888">
        <w:trPr>
          <w:trHeight w:val="300"/>
        </w:trPr>
        <w:tc>
          <w:tcPr>
            <w:tcW w:w="1000" w:type="dxa"/>
          </w:tcPr>
          <w:p w:rsidR="00937888" w:rsidRDefault="00EC7B47">
            <w:pPr>
              <w:pStyle w:val="TableParagraph"/>
              <w:ind w:left="31" w:right="11"/>
              <w:jc w:val="center"/>
              <w:rPr>
                <w:sz w:val="24"/>
              </w:rPr>
            </w:pPr>
            <w:r>
              <w:rPr>
                <w:sz w:val="24"/>
              </w:rPr>
              <w:t>D681</w:t>
            </w:r>
          </w:p>
        </w:tc>
        <w:tc>
          <w:tcPr>
            <w:tcW w:w="4720" w:type="dxa"/>
          </w:tcPr>
          <w:p w:rsidR="00937888" w:rsidRDefault="00EC7B47">
            <w:pPr>
              <w:pStyle w:val="TableParagraph"/>
              <w:rPr>
                <w:sz w:val="24"/>
              </w:rPr>
            </w:pPr>
            <w:r>
              <w:rPr>
                <w:sz w:val="24"/>
              </w:rPr>
              <w:t>Thiếu yếu tố XI di truyền</w:t>
            </w:r>
          </w:p>
        </w:tc>
        <w:tc>
          <w:tcPr>
            <w:tcW w:w="5040" w:type="dxa"/>
          </w:tcPr>
          <w:p w:rsidR="00937888" w:rsidRDefault="00EC7B47">
            <w:pPr>
              <w:pStyle w:val="TableParagraph"/>
              <w:rPr>
                <w:sz w:val="24"/>
              </w:rPr>
            </w:pPr>
            <w:r>
              <w:rPr>
                <w:sz w:val="24"/>
              </w:rPr>
              <w:t>Hereditary factor XI deficiency</w:t>
            </w:r>
          </w:p>
        </w:tc>
      </w:tr>
      <w:tr w:rsidR="00937888">
        <w:trPr>
          <w:trHeight w:val="300"/>
        </w:trPr>
        <w:tc>
          <w:tcPr>
            <w:tcW w:w="1000" w:type="dxa"/>
          </w:tcPr>
          <w:p w:rsidR="00937888" w:rsidRDefault="00EC7B47">
            <w:pPr>
              <w:pStyle w:val="TableParagraph"/>
              <w:ind w:left="31" w:right="11"/>
              <w:jc w:val="center"/>
              <w:rPr>
                <w:sz w:val="24"/>
              </w:rPr>
            </w:pPr>
            <w:r>
              <w:rPr>
                <w:sz w:val="24"/>
              </w:rPr>
              <w:t>D682</w:t>
            </w:r>
          </w:p>
        </w:tc>
        <w:tc>
          <w:tcPr>
            <w:tcW w:w="4720" w:type="dxa"/>
          </w:tcPr>
          <w:p w:rsidR="00937888" w:rsidRDefault="00EC7B47">
            <w:pPr>
              <w:pStyle w:val="TableParagraph"/>
              <w:rPr>
                <w:sz w:val="24"/>
              </w:rPr>
            </w:pPr>
            <w:r>
              <w:rPr>
                <w:sz w:val="24"/>
              </w:rPr>
              <w:t>Thiếu các yếu tố đông máu khác do di truyền</w:t>
            </w:r>
          </w:p>
        </w:tc>
        <w:tc>
          <w:tcPr>
            <w:tcW w:w="5040" w:type="dxa"/>
          </w:tcPr>
          <w:p w:rsidR="00937888" w:rsidRDefault="00EC7B47">
            <w:pPr>
              <w:pStyle w:val="TableParagraph"/>
              <w:rPr>
                <w:sz w:val="24"/>
              </w:rPr>
            </w:pPr>
            <w:r>
              <w:rPr>
                <w:sz w:val="24"/>
              </w:rPr>
              <w:t>Hereditary deficiency of other clotting factors</w:t>
            </w:r>
          </w:p>
        </w:tc>
      </w:tr>
      <w:tr w:rsidR="00937888">
        <w:trPr>
          <w:trHeight w:val="620"/>
        </w:trPr>
        <w:tc>
          <w:tcPr>
            <w:tcW w:w="1000" w:type="dxa"/>
          </w:tcPr>
          <w:p w:rsidR="00937888" w:rsidRDefault="00EC7B47">
            <w:pPr>
              <w:pStyle w:val="TableParagraph"/>
              <w:ind w:left="31" w:right="11"/>
              <w:jc w:val="center"/>
              <w:rPr>
                <w:sz w:val="24"/>
              </w:rPr>
            </w:pPr>
            <w:r>
              <w:rPr>
                <w:sz w:val="24"/>
              </w:rPr>
              <w:t>D683</w:t>
            </w:r>
          </w:p>
        </w:tc>
        <w:tc>
          <w:tcPr>
            <w:tcW w:w="4720" w:type="dxa"/>
          </w:tcPr>
          <w:p w:rsidR="00937888" w:rsidRDefault="00EC7B47">
            <w:pPr>
              <w:pStyle w:val="TableParagraph"/>
              <w:spacing w:line="261" w:lineRule="auto"/>
              <w:ind w:right="94"/>
              <w:rPr>
                <w:sz w:val="24"/>
              </w:rPr>
            </w:pPr>
            <w:r>
              <w:rPr>
                <w:sz w:val="24"/>
              </w:rPr>
              <w:t>Xuất huyết trong khi sử dụng dài ngày các chất chống đông máu</w:t>
            </w:r>
          </w:p>
        </w:tc>
        <w:tc>
          <w:tcPr>
            <w:tcW w:w="5040" w:type="dxa"/>
          </w:tcPr>
          <w:p w:rsidR="00937888" w:rsidRDefault="00EC7B47">
            <w:pPr>
              <w:pStyle w:val="TableParagraph"/>
              <w:spacing w:line="261" w:lineRule="auto"/>
              <w:ind w:right="1097"/>
              <w:rPr>
                <w:sz w:val="24"/>
              </w:rPr>
            </w:pPr>
            <w:r>
              <w:rPr>
                <w:spacing w:val="-3"/>
                <w:sz w:val="24"/>
              </w:rPr>
              <w:t xml:space="preserve">Haemorrhagic </w:t>
            </w:r>
            <w:r>
              <w:rPr>
                <w:sz w:val="24"/>
              </w:rPr>
              <w:t xml:space="preserve">disorder due </w:t>
            </w:r>
            <w:r>
              <w:rPr>
                <w:spacing w:val="-4"/>
                <w:sz w:val="24"/>
              </w:rPr>
              <w:t xml:space="preserve">to </w:t>
            </w:r>
            <w:r>
              <w:rPr>
                <w:spacing w:val="-5"/>
                <w:sz w:val="24"/>
              </w:rPr>
              <w:t xml:space="preserve">circulating </w:t>
            </w:r>
            <w:r>
              <w:rPr>
                <w:spacing w:val="-4"/>
                <w:sz w:val="24"/>
              </w:rPr>
              <w:t>anticoagulants</w:t>
            </w:r>
          </w:p>
        </w:tc>
      </w:tr>
      <w:tr w:rsidR="00937888">
        <w:trPr>
          <w:trHeight w:val="300"/>
        </w:trPr>
        <w:tc>
          <w:tcPr>
            <w:tcW w:w="1000" w:type="dxa"/>
          </w:tcPr>
          <w:p w:rsidR="00937888" w:rsidRDefault="00EC7B47">
            <w:pPr>
              <w:pStyle w:val="TableParagraph"/>
              <w:ind w:left="31" w:right="11"/>
              <w:jc w:val="center"/>
              <w:rPr>
                <w:sz w:val="24"/>
              </w:rPr>
            </w:pPr>
            <w:r>
              <w:rPr>
                <w:sz w:val="24"/>
              </w:rPr>
              <w:t>D684</w:t>
            </w:r>
          </w:p>
        </w:tc>
        <w:tc>
          <w:tcPr>
            <w:tcW w:w="4720" w:type="dxa"/>
          </w:tcPr>
          <w:p w:rsidR="00937888" w:rsidRDefault="00EC7B47">
            <w:pPr>
              <w:pStyle w:val="TableParagraph"/>
              <w:rPr>
                <w:sz w:val="24"/>
              </w:rPr>
            </w:pPr>
            <w:r>
              <w:rPr>
                <w:sz w:val="24"/>
              </w:rPr>
              <w:t>Thiếu hụt yếu tố đông máu mắc phải</w:t>
            </w:r>
          </w:p>
        </w:tc>
        <w:tc>
          <w:tcPr>
            <w:tcW w:w="5040" w:type="dxa"/>
          </w:tcPr>
          <w:p w:rsidR="00937888" w:rsidRDefault="00EC7B47">
            <w:pPr>
              <w:pStyle w:val="TableParagraph"/>
              <w:rPr>
                <w:sz w:val="24"/>
              </w:rPr>
            </w:pPr>
            <w:r>
              <w:rPr>
                <w:sz w:val="24"/>
              </w:rPr>
              <w:t>Acquired coagulation factor deficiency</w:t>
            </w:r>
          </w:p>
        </w:tc>
      </w:tr>
      <w:tr w:rsidR="00937888">
        <w:trPr>
          <w:trHeight w:val="300"/>
        </w:trPr>
        <w:tc>
          <w:tcPr>
            <w:tcW w:w="1000" w:type="dxa"/>
          </w:tcPr>
          <w:p w:rsidR="00937888" w:rsidRDefault="00EC7B47">
            <w:pPr>
              <w:pStyle w:val="TableParagraph"/>
              <w:ind w:left="31" w:right="11"/>
              <w:jc w:val="center"/>
              <w:rPr>
                <w:sz w:val="24"/>
              </w:rPr>
            </w:pPr>
            <w:r>
              <w:rPr>
                <w:sz w:val="24"/>
              </w:rPr>
              <w:t>D685</w:t>
            </w:r>
          </w:p>
        </w:tc>
        <w:tc>
          <w:tcPr>
            <w:tcW w:w="4720" w:type="dxa"/>
          </w:tcPr>
          <w:p w:rsidR="00937888" w:rsidRDefault="00EC7B47">
            <w:pPr>
              <w:pStyle w:val="TableParagraph"/>
              <w:rPr>
                <w:sz w:val="24"/>
              </w:rPr>
            </w:pPr>
            <w:r>
              <w:rPr>
                <w:sz w:val="24"/>
              </w:rPr>
              <w:t>Bệnh tăng đông máu nguyên phát</w:t>
            </w:r>
          </w:p>
        </w:tc>
        <w:tc>
          <w:tcPr>
            <w:tcW w:w="5040" w:type="dxa"/>
          </w:tcPr>
          <w:p w:rsidR="00937888" w:rsidRDefault="00EC7B47">
            <w:pPr>
              <w:pStyle w:val="TableParagraph"/>
              <w:rPr>
                <w:sz w:val="24"/>
              </w:rPr>
            </w:pPr>
            <w:r>
              <w:rPr>
                <w:sz w:val="24"/>
              </w:rPr>
              <w:t>Primary Thrombophilia</w:t>
            </w:r>
          </w:p>
        </w:tc>
      </w:tr>
      <w:tr w:rsidR="00937888">
        <w:trPr>
          <w:trHeight w:val="300"/>
        </w:trPr>
        <w:tc>
          <w:tcPr>
            <w:tcW w:w="1000" w:type="dxa"/>
          </w:tcPr>
          <w:p w:rsidR="00937888" w:rsidRDefault="00EC7B47">
            <w:pPr>
              <w:pStyle w:val="TableParagraph"/>
              <w:ind w:left="31" w:right="11"/>
              <w:jc w:val="center"/>
              <w:rPr>
                <w:sz w:val="24"/>
              </w:rPr>
            </w:pPr>
            <w:r>
              <w:rPr>
                <w:sz w:val="24"/>
              </w:rPr>
              <w:t>D686</w:t>
            </w:r>
          </w:p>
        </w:tc>
        <w:tc>
          <w:tcPr>
            <w:tcW w:w="4720" w:type="dxa"/>
          </w:tcPr>
          <w:p w:rsidR="00937888" w:rsidRDefault="00EC7B47">
            <w:pPr>
              <w:pStyle w:val="TableParagraph"/>
              <w:rPr>
                <w:sz w:val="24"/>
              </w:rPr>
            </w:pPr>
            <w:r>
              <w:rPr>
                <w:sz w:val="24"/>
              </w:rPr>
              <w:t>Bệnh tăng đông máu khác</w:t>
            </w:r>
          </w:p>
        </w:tc>
        <w:tc>
          <w:tcPr>
            <w:tcW w:w="5040" w:type="dxa"/>
          </w:tcPr>
          <w:p w:rsidR="00937888" w:rsidRDefault="00EC7B47">
            <w:pPr>
              <w:pStyle w:val="TableParagraph"/>
              <w:rPr>
                <w:sz w:val="24"/>
              </w:rPr>
            </w:pPr>
            <w:r>
              <w:rPr>
                <w:sz w:val="24"/>
              </w:rPr>
              <w:t>Other Thrombophilia</w:t>
            </w:r>
          </w:p>
        </w:tc>
      </w:tr>
      <w:tr w:rsidR="00937888">
        <w:trPr>
          <w:trHeight w:val="300"/>
        </w:trPr>
        <w:tc>
          <w:tcPr>
            <w:tcW w:w="1000" w:type="dxa"/>
          </w:tcPr>
          <w:p w:rsidR="00937888" w:rsidRDefault="00EC7B47">
            <w:pPr>
              <w:pStyle w:val="TableParagraph"/>
              <w:ind w:left="31" w:right="11"/>
              <w:jc w:val="center"/>
              <w:rPr>
                <w:sz w:val="24"/>
              </w:rPr>
            </w:pPr>
            <w:r>
              <w:rPr>
                <w:sz w:val="24"/>
              </w:rPr>
              <w:t>D688</w:t>
            </w:r>
          </w:p>
        </w:tc>
        <w:tc>
          <w:tcPr>
            <w:tcW w:w="4720" w:type="dxa"/>
          </w:tcPr>
          <w:p w:rsidR="00937888" w:rsidRDefault="00EC7B47">
            <w:pPr>
              <w:pStyle w:val="TableParagraph"/>
              <w:rPr>
                <w:sz w:val="24"/>
              </w:rPr>
            </w:pPr>
            <w:r>
              <w:rPr>
                <w:sz w:val="24"/>
              </w:rPr>
              <w:t>Các rối loạn đông máu đặc biệt khác</w:t>
            </w:r>
          </w:p>
        </w:tc>
        <w:tc>
          <w:tcPr>
            <w:tcW w:w="5040" w:type="dxa"/>
          </w:tcPr>
          <w:p w:rsidR="00937888" w:rsidRDefault="00EC7B47">
            <w:pPr>
              <w:pStyle w:val="TableParagraph"/>
              <w:rPr>
                <w:sz w:val="24"/>
              </w:rPr>
            </w:pPr>
            <w:r>
              <w:rPr>
                <w:sz w:val="24"/>
              </w:rPr>
              <w:t>Other specified coagulation defects</w:t>
            </w:r>
          </w:p>
        </w:tc>
      </w:tr>
      <w:tr w:rsidR="00937888">
        <w:trPr>
          <w:trHeight w:val="300"/>
        </w:trPr>
        <w:tc>
          <w:tcPr>
            <w:tcW w:w="1000" w:type="dxa"/>
          </w:tcPr>
          <w:p w:rsidR="00937888" w:rsidRDefault="00EC7B47">
            <w:pPr>
              <w:pStyle w:val="TableParagraph"/>
              <w:ind w:left="31" w:right="11"/>
              <w:jc w:val="center"/>
              <w:rPr>
                <w:sz w:val="24"/>
              </w:rPr>
            </w:pPr>
            <w:r>
              <w:rPr>
                <w:sz w:val="24"/>
              </w:rPr>
              <w:t>D689</w:t>
            </w:r>
          </w:p>
        </w:tc>
        <w:tc>
          <w:tcPr>
            <w:tcW w:w="4720" w:type="dxa"/>
          </w:tcPr>
          <w:p w:rsidR="00937888" w:rsidRDefault="00EC7B47">
            <w:pPr>
              <w:pStyle w:val="TableParagraph"/>
              <w:rPr>
                <w:sz w:val="24"/>
              </w:rPr>
            </w:pPr>
            <w:r>
              <w:rPr>
                <w:sz w:val="24"/>
              </w:rPr>
              <w:t>Rối loạn đông máu không đặc hiệu</w:t>
            </w:r>
          </w:p>
        </w:tc>
        <w:tc>
          <w:tcPr>
            <w:tcW w:w="5040" w:type="dxa"/>
          </w:tcPr>
          <w:p w:rsidR="00937888" w:rsidRDefault="00EC7B47">
            <w:pPr>
              <w:pStyle w:val="TableParagraph"/>
              <w:rPr>
                <w:sz w:val="24"/>
              </w:rPr>
            </w:pPr>
            <w:r>
              <w:rPr>
                <w:sz w:val="24"/>
              </w:rPr>
              <w:t>Coagulation defect, unspecified</w:t>
            </w:r>
          </w:p>
        </w:tc>
      </w:tr>
      <w:tr w:rsidR="00937888">
        <w:trPr>
          <w:trHeight w:val="300"/>
        </w:trPr>
        <w:tc>
          <w:tcPr>
            <w:tcW w:w="1000" w:type="dxa"/>
          </w:tcPr>
          <w:p w:rsidR="00937888" w:rsidRDefault="00EC7B47">
            <w:pPr>
              <w:pStyle w:val="TableParagraph"/>
              <w:ind w:left="31" w:right="11"/>
              <w:jc w:val="center"/>
              <w:rPr>
                <w:sz w:val="24"/>
              </w:rPr>
            </w:pPr>
            <w:r>
              <w:rPr>
                <w:sz w:val="24"/>
              </w:rPr>
              <w:t>D690</w:t>
            </w:r>
          </w:p>
        </w:tc>
        <w:tc>
          <w:tcPr>
            <w:tcW w:w="4720" w:type="dxa"/>
          </w:tcPr>
          <w:p w:rsidR="00937888" w:rsidRDefault="00EC7B47">
            <w:pPr>
              <w:pStyle w:val="TableParagraph"/>
              <w:rPr>
                <w:sz w:val="24"/>
              </w:rPr>
            </w:pPr>
            <w:r>
              <w:rPr>
                <w:sz w:val="24"/>
              </w:rPr>
              <w:t>Ban xuất huyết dị ứng</w:t>
            </w:r>
          </w:p>
        </w:tc>
        <w:tc>
          <w:tcPr>
            <w:tcW w:w="5040" w:type="dxa"/>
          </w:tcPr>
          <w:p w:rsidR="00937888" w:rsidRDefault="00EC7B47">
            <w:pPr>
              <w:pStyle w:val="TableParagraph"/>
              <w:rPr>
                <w:sz w:val="24"/>
              </w:rPr>
            </w:pPr>
            <w:r>
              <w:rPr>
                <w:sz w:val="24"/>
              </w:rPr>
              <w:t>Allergic purpura</w:t>
            </w:r>
          </w:p>
        </w:tc>
      </w:tr>
      <w:tr w:rsidR="00937888">
        <w:trPr>
          <w:trHeight w:val="300"/>
        </w:trPr>
        <w:tc>
          <w:tcPr>
            <w:tcW w:w="1000" w:type="dxa"/>
          </w:tcPr>
          <w:p w:rsidR="00937888" w:rsidRDefault="00EC7B47">
            <w:pPr>
              <w:pStyle w:val="TableParagraph"/>
              <w:ind w:left="31" w:right="11"/>
              <w:jc w:val="center"/>
              <w:rPr>
                <w:sz w:val="24"/>
              </w:rPr>
            </w:pPr>
            <w:r>
              <w:rPr>
                <w:sz w:val="24"/>
              </w:rPr>
              <w:t>D691</w:t>
            </w:r>
          </w:p>
        </w:tc>
        <w:tc>
          <w:tcPr>
            <w:tcW w:w="4720" w:type="dxa"/>
          </w:tcPr>
          <w:p w:rsidR="00937888" w:rsidRDefault="00EC7B47">
            <w:pPr>
              <w:pStyle w:val="TableParagraph"/>
              <w:rPr>
                <w:sz w:val="24"/>
              </w:rPr>
            </w:pPr>
            <w:r>
              <w:rPr>
                <w:sz w:val="24"/>
              </w:rPr>
              <w:t>Bất thường chất lượng tiểu cầu</w:t>
            </w:r>
          </w:p>
        </w:tc>
        <w:tc>
          <w:tcPr>
            <w:tcW w:w="5040" w:type="dxa"/>
          </w:tcPr>
          <w:p w:rsidR="00937888" w:rsidRDefault="00EC7B47">
            <w:pPr>
              <w:pStyle w:val="TableParagraph"/>
              <w:rPr>
                <w:sz w:val="24"/>
              </w:rPr>
            </w:pPr>
            <w:r>
              <w:rPr>
                <w:sz w:val="24"/>
              </w:rPr>
              <w:t>Qualitative platelet defects</w:t>
            </w:r>
          </w:p>
        </w:tc>
      </w:tr>
      <w:tr w:rsidR="00937888">
        <w:trPr>
          <w:trHeight w:val="300"/>
        </w:trPr>
        <w:tc>
          <w:tcPr>
            <w:tcW w:w="1000" w:type="dxa"/>
          </w:tcPr>
          <w:p w:rsidR="00937888" w:rsidRDefault="00EC7B47">
            <w:pPr>
              <w:pStyle w:val="TableParagraph"/>
              <w:ind w:left="31" w:right="11"/>
              <w:jc w:val="center"/>
              <w:rPr>
                <w:sz w:val="24"/>
              </w:rPr>
            </w:pPr>
            <w:r>
              <w:rPr>
                <w:sz w:val="24"/>
              </w:rPr>
              <w:t>D692</w:t>
            </w:r>
          </w:p>
        </w:tc>
        <w:tc>
          <w:tcPr>
            <w:tcW w:w="4720" w:type="dxa"/>
          </w:tcPr>
          <w:p w:rsidR="00937888" w:rsidRDefault="00EC7B47">
            <w:pPr>
              <w:pStyle w:val="TableParagraph"/>
              <w:rPr>
                <w:sz w:val="24"/>
              </w:rPr>
            </w:pPr>
            <w:r>
              <w:rPr>
                <w:sz w:val="24"/>
              </w:rPr>
              <w:t>Ban xuất huyết không giảm tiểu cầu khác</w:t>
            </w:r>
          </w:p>
        </w:tc>
        <w:tc>
          <w:tcPr>
            <w:tcW w:w="5040" w:type="dxa"/>
          </w:tcPr>
          <w:p w:rsidR="00937888" w:rsidRDefault="00EC7B47">
            <w:pPr>
              <w:pStyle w:val="TableParagraph"/>
              <w:rPr>
                <w:sz w:val="24"/>
              </w:rPr>
            </w:pPr>
            <w:r>
              <w:rPr>
                <w:sz w:val="24"/>
              </w:rPr>
              <w:t>Other nonthrombocytopenic purpura</w:t>
            </w:r>
          </w:p>
        </w:tc>
      </w:tr>
      <w:tr w:rsidR="00937888">
        <w:trPr>
          <w:trHeight w:val="300"/>
        </w:trPr>
        <w:tc>
          <w:tcPr>
            <w:tcW w:w="1000" w:type="dxa"/>
          </w:tcPr>
          <w:p w:rsidR="00937888" w:rsidRDefault="00EC7B47">
            <w:pPr>
              <w:pStyle w:val="TableParagraph"/>
              <w:ind w:left="31" w:right="11"/>
              <w:jc w:val="center"/>
              <w:rPr>
                <w:sz w:val="24"/>
              </w:rPr>
            </w:pPr>
            <w:r>
              <w:rPr>
                <w:sz w:val="24"/>
              </w:rPr>
              <w:t>D693</w:t>
            </w:r>
          </w:p>
        </w:tc>
        <w:tc>
          <w:tcPr>
            <w:tcW w:w="4720" w:type="dxa"/>
          </w:tcPr>
          <w:p w:rsidR="00937888" w:rsidRDefault="00EC7B47">
            <w:pPr>
              <w:pStyle w:val="TableParagraph"/>
              <w:rPr>
                <w:sz w:val="24"/>
              </w:rPr>
            </w:pPr>
            <w:r>
              <w:rPr>
                <w:sz w:val="24"/>
              </w:rPr>
              <w:t>Ban xuất huyết giảm tiểu cầu vô căn</w:t>
            </w:r>
          </w:p>
        </w:tc>
        <w:tc>
          <w:tcPr>
            <w:tcW w:w="5040" w:type="dxa"/>
          </w:tcPr>
          <w:p w:rsidR="00937888" w:rsidRDefault="00EC7B47">
            <w:pPr>
              <w:pStyle w:val="TableParagraph"/>
              <w:rPr>
                <w:sz w:val="24"/>
              </w:rPr>
            </w:pPr>
            <w:r>
              <w:rPr>
                <w:sz w:val="24"/>
              </w:rPr>
              <w:t>Idiopathic thrombocytopenic purpura</w:t>
            </w:r>
          </w:p>
        </w:tc>
      </w:tr>
      <w:tr w:rsidR="00937888">
        <w:trPr>
          <w:trHeight w:val="300"/>
        </w:trPr>
        <w:tc>
          <w:tcPr>
            <w:tcW w:w="1000" w:type="dxa"/>
          </w:tcPr>
          <w:p w:rsidR="00937888" w:rsidRDefault="00EC7B47">
            <w:pPr>
              <w:pStyle w:val="TableParagraph"/>
              <w:ind w:left="31" w:right="11"/>
              <w:jc w:val="center"/>
              <w:rPr>
                <w:sz w:val="24"/>
              </w:rPr>
            </w:pPr>
            <w:r>
              <w:rPr>
                <w:sz w:val="24"/>
              </w:rPr>
              <w:t>D694</w:t>
            </w:r>
          </w:p>
        </w:tc>
        <w:tc>
          <w:tcPr>
            <w:tcW w:w="4720" w:type="dxa"/>
          </w:tcPr>
          <w:p w:rsidR="00937888" w:rsidRDefault="00EC7B47">
            <w:pPr>
              <w:pStyle w:val="TableParagraph"/>
              <w:rPr>
                <w:sz w:val="24"/>
              </w:rPr>
            </w:pPr>
            <w:r>
              <w:rPr>
                <w:sz w:val="24"/>
              </w:rPr>
              <w:t>Giảm tiểu cầu tiên phát khác</w:t>
            </w:r>
          </w:p>
        </w:tc>
        <w:tc>
          <w:tcPr>
            <w:tcW w:w="5040" w:type="dxa"/>
          </w:tcPr>
          <w:p w:rsidR="00937888" w:rsidRDefault="00EC7B47">
            <w:pPr>
              <w:pStyle w:val="TableParagraph"/>
              <w:rPr>
                <w:sz w:val="24"/>
              </w:rPr>
            </w:pPr>
            <w:r>
              <w:rPr>
                <w:sz w:val="24"/>
              </w:rPr>
              <w:t>Other primary thrombocytopenia</w:t>
            </w:r>
          </w:p>
        </w:tc>
      </w:tr>
      <w:tr w:rsidR="00937888">
        <w:trPr>
          <w:trHeight w:val="300"/>
        </w:trPr>
        <w:tc>
          <w:tcPr>
            <w:tcW w:w="1000" w:type="dxa"/>
          </w:tcPr>
          <w:p w:rsidR="00937888" w:rsidRDefault="00EC7B47">
            <w:pPr>
              <w:pStyle w:val="TableParagraph"/>
              <w:ind w:left="31" w:right="11"/>
              <w:jc w:val="center"/>
              <w:rPr>
                <w:sz w:val="24"/>
              </w:rPr>
            </w:pPr>
            <w:r>
              <w:rPr>
                <w:sz w:val="24"/>
              </w:rPr>
              <w:t>D695</w:t>
            </w:r>
          </w:p>
        </w:tc>
        <w:tc>
          <w:tcPr>
            <w:tcW w:w="4720" w:type="dxa"/>
          </w:tcPr>
          <w:p w:rsidR="00937888" w:rsidRDefault="00EC7B47">
            <w:pPr>
              <w:pStyle w:val="TableParagraph"/>
              <w:rPr>
                <w:sz w:val="24"/>
              </w:rPr>
            </w:pPr>
            <w:r>
              <w:rPr>
                <w:sz w:val="24"/>
              </w:rPr>
              <w:t>Giảm tiểu cầu thứ phát</w:t>
            </w:r>
          </w:p>
        </w:tc>
        <w:tc>
          <w:tcPr>
            <w:tcW w:w="5040" w:type="dxa"/>
          </w:tcPr>
          <w:p w:rsidR="00937888" w:rsidRDefault="00EC7B47">
            <w:pPr>
              <w:pStyle w:val="TableParagraph"/>
              <w:rPr>
                <w:sz w:val="24"/>
              </w:rPr>
            </w:pPr>
            <w:r>
              <w:rPr>
                <w:sz w:val="24"/>
              </w:rPr>
              <w:t>Secondary thrombocytopenia</w:t>
            </w:r>
          </w:p>
        </w:tc>
      </w:tr>
      <w:tr w:rsidR="00937888">
        <w:trPr>
          <w:trHeight w:val="300"/>
        </w:trPr>
        <w:tc>
          <w:tcPr>
            <w:tcW w:w="1000" w:type="dxa"/>
          </w:tcPr>
          <w:p w:rsidR="00937888" w:rsidRDefault="00EC7B47">
            <w:pPr>
              <w:pStyle w:val="TableParagraph"/>
              <w:ind w:left="31" w:right="11"/>
              <w:jc w:val="center"/>
              <w:rPr>
                <w:sz w:val="24"/>
              </w:rPr>
            </w:pPr>
            <w:r>
              <w:rPr>
                <w:sz w:val="24"/>
              </w:rPr>
              <w:t>D696</w:t>
            </w:r>
          </w:p>
        </w:tc>
        <w:tc>
          <w:tcPr>
            <w:tcW w:w="4720" w:type="dxa"/>
          </w:tcPr>
          <w:p w:rsidR="00937888" w:rsidRDefault="00EC7B47">
            <w:pPr>
              <w:pStyle w:val="TableParagraph"/>
              <w:rPr>
                <w:sz w:val="24"/>
              </w:rPr>
            </w:pPr>
            <w:r>
              <w:rPr>
                <w:sz w:val="24"/>
              </w:rPr>
              <w:t>Giảm tiểu cầu không đặc hiệu</w:t>
            </w:r>
          </w:p>
        </w:tc>
        <w:tc>
          <w:tcPr>
            <w:tcW w:w="5040" w:type="dxa"/>
          </w:tcPr>
          <w:p w:rsidR="00937888" w:rsidRDefault="00EC7B47">
            <w:pPr>
              <w:pStyle w:val="TableParagraph"/>
              <w:rPr>
                <w:sz w:val="24"/>
              </w:rPr>
            </w:pPr>
            <w:r>
              <w:rPr>
                <w:sz w:val="24"/>
              </w:rPr>
              <w:t>Thrombocytopenia, unspecified</w:t>
            </w:r>
          </w:p>
        </w:tc>
      </w:tr>
      <w:tr w:rsidR="00937888">
        <w:trPr>
          <w:trHeight w:val="300"/>
        </w:trPr>
        <w:tc>
          <w:tcPr>
            <w:tcW w:w="1000" w:type="dxa"/>
          </w:tcPr>
          <w:p w:rsidR="00937888" w:rsidRDefault="00EC7B47">
            <w:pPr>
              <w:pStyle w:val="TableParagraph"/>
              <w:ind w:left="31" w:right="11"/>
              <w:jc w:val="center"/>
              <w:rPr>
                <w:sz w:val="24"/>
              </w:rPr>
            </w:pPr>
            <w:r>
              <w:rPr>
                <w:sz w:val="24"/>
              </w:rPr>
              <w:t>D698</w:t>
            </w:r>
          </w:p>
        </w:tc>
        <w:tc>
          <w:tcPr>
            <w:tcW w:w="4720" w:type="dxa"/>
          </w:tcPr>
          <w:p w:rsidR="00937888" w:rsidRDefault="00EC7B47">
            <w:pPr>
              <w:pStyle w:val="TableParagraph"/>
              <w:rPr>
                <w:sz w:val="24"/>
              </w:rPr>
            </w:pPr>
            <w:r>
              <w:rPr>
                <w:sz w:val="24"/>
              </w:rPr>
              <w:t>Các tình trạng xuất huyết đặc hiệu khác</w:t>
            </w:r>
          </w:p>
        </w:tc>
        <w:tc>
          <w:tcPr>
            <w:tcW w:w="5040" w:type="dxa"/>
          </w:tcPr>
          <w:p w:rsidR="00937888" w:rsidRDefault="00EC7B47">
            <w:pPr>
              <w:pStyle w:val="TableParagraph"/>
              <w:rPr>
                <w:sz w:val="24"/>
              </w:rPr>
            </w:pPr>
            <w:r>
              <w:rPr>
                <w:sz w:val="24"/>
              </w:rPr>
              <w:t>Other specified haemorrhagic conditions</w:t>
            </w:r>
          </w:p>
        </w:tc>
      </w:tr>
      <w:tr w:rsidR="00937888">
        <w:trPr>
          <w:trHeight w:val="300"/>
        </w:trPr>
        <w:tc>
          <w:tcPr>
            <w:tcW w:w="1000" w:type="dxa"/>
          </w:tcPr>
          <w:p w:rsidR="00937888" w:rsidRDefault="00EC7B47">
            <w:pPr>
              <w:pStyle w:val="TableParagraph"/>
              <w:ind w:left="31" w:right="11"/>
              <w:jc w:val="center"/>
              <w:rPr>
                <w:sz w:val="24"/>
              </w:rPr>
            </w:pPr>
            <w:r>
              <w:rPr>
                <w:sz w:val="24"/>
              </w:rPr>
              <w:t>D699</w:t>
            </w:r>
          </w:p>
        </w:tc>
        <w:tc>
          <w:tcPr>
            <w:tcW w:w="4720" w:type="dxa"/>
          </w:tcPr>
          <w:p w:rsidR="00937888" w:rsidRDefault="00EC7B47">
            <w:pPr>
              <w:pStyle w:val="TableParagraph"/>
              <w:rPr>
                <w:sz w:val="24"/>
              </w:rPr>
            </w:pPr>
            <w:r>
              <w:rPr>
                <w:sz w:val="24"/>
              </w:rPr>
              <w:t>Tình trạng xuất huyết không đặc hiệu</w:t>
            </w:r>
          </w:p>
        </w:tc>
        <w:tc>
          <w:tcPr>
            <w:tcW w:w="5040" w:type="dxa"/>
          </w:tcPr>
          <w:p w:rsidR="00937888" w:rsidRDefault="00EC7B47">
            <w:pPr>
              <w:pStyle w:val="TableParagraph"/>
              <w:rPr>
                <w:sz w:val="24"/>
              </w:rPr>
            </w:pPr>
            <w:r>
              <w:rPr>
                <w:sz w:val="24"/>
              </w:rPr>
              <w:t>Haemorrhagic condition, unspecified</w:t>
            </w:r>
          </w:p>
        </w:tc>
      </w:tr>
      <w:tr w:rsidR="00937888">
        <w:trPr>
          <w:trHeight w:val="300"/>
        </w:trPr>
        <w:tc>
          <w:tcPr>
            <w:tcW w:w="1000" w:type="dxa"/>
          </w:tcPr>
          <w:p w:rsidR="00937888" w:rsidRDefault="00EC7B47">
            <w:pPr>
              <w:pStyle w:val="TableParagraph"/>
              <w:ind w:left="16" w:right="115"/>
              <w:jc w:val="center"/>
              <w:rPr>
                <w:sz w:val="24"/>
              </w:rPr>
            </w:pPr>
            <w:r>
              <w:rPr>
                <w:sz w:val="24"/>
              </w:rPr>
              <w:t>D70</w:t>
            </w:r>
          </w:p>
        </w:tc>
        <w:tc>
          <w:tcPr>
            <w:tcW w:w="4720" w:type="dxa"/>
          </w:tcPr>
          <w:p w:rsidR="00937888" w:rsidRDefault="00EC7B47">
            <w:pPr>
              <w:pStyle w:val="TableParagraph"/>
              <w:rPr>
                <w:sz w:val="24"/>
              </w:rPr>
            </w:pPr>
            <w:r>
              <w:rPr>
                <w:sz w:val="24"/>
              </w:rPr>
              <w:t>Tình trạng mất bạch cầu hạt</w:t>
            </w:r>
          </w:p>
        </w:tc>
        <w:tc>
          <w:tcPr>
            <w:tcW w:w="5040" w:type="dxa"/>
          </w:tcPr>
          <w:p w:rsidR="00937888" w:rsidRDefault="00EC7B47">
            <w:pPr>
              <w:pStyle w:val="TableParagraph"/>
              <w:rPr>
                <w:sz w:val="24"/>
              </w:rPr>
            </w:pPr>
            <w:r>
              <w:rPr>
                <w:sz w:val="24"/>
              </w:rPr>
              <w:t>Agranulocytosis</w:t>
            </w:r>
          </w:p>
        </w:tc>
      </w:tr>
      <w:tr w:rsidR="00937888">
        <w:trPr>
          <w:trHeight w:val="620"/>
        </w:trPr>
        <w:tc>
          <w:tcPr>
            <w:tcW w:w="1000" w:type="dxa"/>
          </w:tcPr>
          <w:p w:rsidR="00937888" w:rsidRDefault="00EC7B47">
            <w:pPr>
              <w:pStyle w:val="TableParagraph"/>
              <w:ind w:left="16" w:right="115"/>
              <w:jc w:val="center"/>
              <w:rPr>
                <w:sz w:val="24"/>
              </w:rPr>
            </w:pPr>
            <w:r>
              <w:rPr>
                <w:sz w:val="24"/>
              </w:rPr>
              <w:t>D71</w:t>
            </w:r>
          </w:p>
        </w:tc>
        <w:tc>
          <w:tcPr>
            <w:tcW w:w="4720" w:type="dxa"/>
          </w:tcPr>
          <w:p w:rsidR="00937888" w:rsidRDefault="00EC7B47">
            <w:pPr>
              <w:pStyle w:val="TableParagraph"/>
              <w:rPr>
                <w:sz w:val="24"/>
              </w:rPr>
            </w:pPr>
            <w:r>
              <w:rPr>
                <w:sz w:val="24"/>
              </w:rPr>
              <w:t>Rối loạn chức năng bạch cầu hạt trung tính</w:t>
            </w:r>
          </w:p>
        </w:tc>
        <w:tc>
          <w:tcPr>
            <w:tcW w:w="5040" w:type="dxa"/>
          </w:tcPr>
          <w:p w:rsidR="00937888" w:rsidRDefault="00EC7B47">
            <w:pPr>
              <w:pStyle w:val="TableParagraph"/>
              <w:spacing w:line="261" w:lineRule="auto"/>
              <w:ind w:right="784"/>
              <w:rPr>
                <w:sz w:val="24"/>
              </w:rPr>
            </w:pPr>
            <w:r>
              <w:rPr>
                <w:sz w:val="24"/>
              </w:rPr>
              <w:t>Functional disorders of polymorphonuclear neutrophils</w:t>
            </w:r>
          </w:p>
        </w:tc>
      </w:tr>
      <w:tr w:rsidR="00937888">
        <w:trPr>
          <w:trHeight w:val="300"/>
        </w:trPr>
        <w:tc>
          <w:tcPr>
            <w:tcW w:w="1000" w:type="dxa"/>
          </w:tcPr>
          <w:p w:rsidR="00937888" w:rsidRDefault="00EC7B47">
            <w:pPr>
              <w:pStyle w:val="TableParagraph"/>
              <w:ind w:left="31" w:right="11"/>
              <w:jc w:val="center"/>
              <w:rPr>
                <w:sz w:val="24"/>
              </w:rPr>
            </w:pPr>
            <w:r>
              <w:rPr>
                <w:sz w:val="24"/>
              </w:rPr>
              <w:t>D720</w:t>
            </w:r>
          </w:p>
        </w:tc>
        <w:tc>
          <w:tcPr>
            <w:tcW w:w="4720" w:type="dxa"/>
          </w:tcPr>
          <w:p w:rsidR="00937888" w:rsidRDefault="00EC7B47">
            <w:pPr>
              <w:pStyle w:val="TableParagraph"/>
              <w:rPr>
                <w:sz w:val="24"/>
              </w:rPr>
            </w:pPr>
            <w:r>
              <w:rPr>
                <w:sz w:val="24"/>
              </w:rPr>
              <w:t>Bất thường di truyền của bạch cầu</w:t>
            </w:r>
          </w:p>
        </w:tc>
        <w:tc>
          <w:tcPr>
            <w:tcW w:w="5040" w:type="dxa"/>
          </w:tcPr>
          <w:p w:rsidR="00937888" w:rsidRDefault="00EC7B47">
            <w:pPr>
              <w:pStyle w:val="TableParagraph"/>
              <w:rPr>
                <w:sz w:val="24"/>
              </w:rPr>
            </w:pPr>
            <w:r>
              <w:rPr>
                <w:sz w:val="24"/>
              </w:rPr>
              <w:t>Genetic anomalies of leukocytes</w:t>
            </w:r>
          </w:p>
        </w:tc>
      </w:tr>
      <w:tr w:rsidR="00937888">
        <w:trPr>
          <w:trHeight w:val="300"/>
        </w:trPr>
        <w:tc>
          <w:tcPr>
            <w:tcW w:w="1000" w:type="dxa"/>
          </w:tcPr>
          <w:p w:rsidR="00937888" w:rsidRDefault="00EC7B47">
            <w:pPr>
              <w:pStyle w:val="TableParagraph"/>
              <w:ind w:left="31" w:right="11"/>
              <w:jc w:val="center"/>
              <w:rPr>
                <w:sz w:val="24"/>
              </w:rPr>
            </w:pPr>
            <w:r>
              <w:rPr>
                <w:sz w:val="24"/>
              </w:rPr>
              <w:t>D721</w:t>
            </w:r>
          </w:p>
        </w:tc>
        <w:tc>
          <w:tcPr>
            <w:tcW w:w="4720" w:type="dxa"/>
          </w:tcPr>
          <w:p w:rsidR="00937888" w:rsidRDefault="00EC7B47">
            <w:pPr>
              <w:pStyle w:val="TableParagraph"/>
              <w:rPr>
                <w:sz w:val="24"/>
              </w:rPr>
            </w:pPr>
            <w:r>
              <w:rPr>
                <w:sz w:val="24"/>
              </w:rPr>
              <w:t>Tình trạng tăng bạch cầu ưa acid</w:t>
            </w:r>
          </w:p>
        </w:tc>
        <w:tc>
          <w:tcPr>
            <w:tcW w:w="5040" w:type="dxa"/>
          </w:tcPr>
          <w:p w:rsidR="00937888" w:rsidRDefault="00EC7B47">
            <w:pPr>
              <w:pStyle w:val="TableParagraph"/>
              <w:rPr>
                <w:sz w:val="24"/>
              </w:rPr>
            </w:pPr>
            <w:r>
              <w:rPr>
                <w:sz w:val="24"/>
              </w:rPr>
              <w:t>Eosinophilia</w:t>
            </w:r>
          </w:p>
        </w:tc>
      </w:tr>
      <w:tr w:rsidR="00937888">
        <w:trPr>
          <w:trHeight w:val="300"/>
        </w:trPr>
        <w:tc>
          <w:tcPr>
            <w:tcW w:w="1000" w:type="dxa"/>
          </w:tcPr>
          <w:p w:rsidR="00937888" w:rsidRDefault="00EC7B47">
            <w:pPr>
              <w:pStyle w:val="TableParagraph"/>
              <w:ind w:left="31" w:right="11"/>
              <w:jc w:val="center"/>
              <w:rPr>
                <w:sz w:val="24"/>
              </w:rPr>
            </w:pPr>
            <w:r>
              <w:rPr>
                <w:sz w:val="24"/>
              </w:rPr>
              <w:t>D728</w:t>
            </w:r>
          </w:p>
        </w:tc>
        <w:tc>
          <w:tcPr>
            <w:tcW w:w="4720" w:type="dxa"/>
          </w:tcPr>
          <w:p w:rsidR="00937888" w:rsidRDefault="00EC7B47">
            <w:pPr>
              <w:pStyle w:val="TableParagraph"/>
              <w:rPr>
                <w:sz w:val="24"/>
              </w:rPr>
            </w:pPr>
            <w:r>
              <w:rPr>
                <w:sz w:val="24"/>
              </w:rPr>
              <w:t>Các rối loạn đặc hiệu khác của bạch cầu</w:t>
            </w:r>
          </w:p>
        </w:tc>
        <w:tc>
          <w:tcPr>
            <w:tcW w:w="5040" w:type="dxa"/>
          </w:tcPr>
          <w:p w:rsidR="00937888" w:rsidRDefault="00EC7B47">
            <w:pPr>
              <w:pStyle w:val="TableParagraph"/>
              <w:rPr>
                <w:sz w:val="24"/>
              </w:rPr>
            </w:pPr>
            <w:r>
              <w:rPr>
                <w:sz w:val="24"/>
              </w:rPr>
              <w:t>Other specified disorders of white blood cells</w:t>
            </w:r>
          </w:p>
        </w:tc>
      </w:tr>
      <w:tr w:rsidR="00937888">
        <w:trPr>
          <w:trHeight w:val="300"/>
        </w:trPr>
        <w:tc>
          <w:tcPr>
            <w:tcW w:w="1000" w:type="dxa"/>
          </w:tcPr>
          <w:p w:rsidR="00937888" w:rsidRDefault="00EC7B47">
            <w:pPr>
              <w:pStyle w:val="TableParagraph"/>
              <w:ind w:left="31" w:right="11"/>
              <w:jc w:val="center"/>
              <w:rPr>
                <w:sz w:val="24"/>
              </w:rPr>
            </w:pPr>
            <w:r>
              <w:rPr>
                <w:sz w:val="24"/>
              </w:rPr>
              <w:t>D729</w:t>
            </w:r>
          </w:p>
        </w:tc>
        <w:tc>
          <w:tcPr>
            <w:tcW w:w="4720" w:type="dxa"/>
          </w:tcPr>
          <w:p w:rsidR="00937888" w:rsidRDefault="00EC7B47">
            <w:pPr>
              <w:pStyle w:val="TableParagraph"/>
              <w:rPr>
                <w:sz w:val="24"/>
              </w:rPr>
            </w:pPr>
            <w:r>
              <w:rPr>
                <w:sz w:val="24"/>
              </w:rPr>
              <w:t>Rối loạn bạch cầu không đặc hiệu</w:t>
            </w:r>
          </w:p>
        </w:tc>
        <w:tc>
          <w:tcPr>
            <w:tcW w:w="5040" w:type="dxa"/>
          </w:tcPr>
          <w:p w:rsidR="00937888" w:rsidRDefault="00EC7B47">
            <w:pPr>
              <w:pStyle w:val="TableParagraph"/>
              <w:rPr>
                <w:sz w:val="24"/>
              </w:rPr>
            </w:pPr>
            <w:r>
              <w:rPr>
                <w:sz w:val="24"/>
              </w:rPr>
              <w:t>Disorder of white blood cells, unspecified</w:t>
            </w:r>
          </w:p>
        </w:tc>
      </w:tr>
      <w:tr w:rsidR="00937888">
        <w:trPr>
          <w:trHeight w:val="300"/>
        </w:trPr>
        <w:tc>
          <w:tcPr>
            <w:tcW w:w="1000" w:type="dxa"/>
          </w:tcPr>
          <w:p w:rsidR="00937888" w:rsidRDefault="00EC7B47">
            <w:pPr>
              <w:pStyle w:val="TableParagraph"/>
              <w:ind w:left="31" w:right="11"/>
              <w:jc w:val="center"/>
              <w:rPr>
                <w:sz w:val="24"/>
              </w:rPr>
            </w:pPr>
            <w:r>
              <w:rPr>
                <w:sz w:val="24"/>
              </w:rPr>
              <w:t>D730</w:t>
            </w:r>
          </w:p>
        </w:tc>
        <w:tc>
          <w:tcPr>
            <w:tcW w:w="4720" w:type="dxa"/>
          </w:tcPr>
          <w:p w:rsidR="00937888" w:rsidRDefault="00EC7B47">
            <w:pPr>
              <w:pStyle w:val="TableParagraph"/>
              <w:rPr>
                <w:sz w:val="24"/>
              </w:rPr>
            </w:pPr>
            <w:r>
              <w:rPr>
                <w:sz w:val="24"/>
              </w:rPr>
              <w:t>Thiểu năng lách</w:t>
            </w:r>
          </w:p>
        </w:tc>
        <w:tc>
          <w:tcPr>
            <w:tcW w:w="5040" w:type="dxa"/>
          </w:tcPr>
          <w:p w:rsidR="00937888" w:rsidRDefault="00EC7B47">
            <w:pPr>
              <w:pStyle w:val="TableParagraph"/>
              <w:rPr>
                <w:sz w:val="24"/>
              </w:rPr>
            </w:pPr>
            <w:r>
              <w:rPr>
                <w:sz w:val="24"/>
              </w:rPr>
              <w:t>Hyposplenism</w:t>
            </w:r>
          </w:p>
        </w:tc>
      </w:tr>
      <w:tr w:rsidR="00937888">
        <w:trPr>
          <w:trHeight w:val="300"/>
        </w:trPr>
        <w:tc>
          <w:tcPr>
            <w:tcW w:w="1000" w:type="dxa"/>
          </w:tcPr>
          <w:p w:rsidR="00937888" w:rsidRDefault="00EC7B47">
            <w:pPr>
              <w:pStyle w:val="TableParagraph"/>
              <w:ind w:left="31" w:right="11"/>
              <w:jc w:val="center"/>
              <w:rPr>
                <w:sz w:val="24"/>
              </w:rPr>
            </w:pPr>
            <w:r>
              <w:rPr>
                <w:sz w:val="24"/>
              </w:rPr>
              <w:t>D731</w:t>
            </w:r>
          </w:p>
        </w:tc>
        <w:tc>
          <w:tcPr>
            <w:tcW w:w="4720" w:type="dxa"/>
          </w:tcPr>
          <w:p w:rsidR="00937888" w:rsidRDefault="00EC7B47">
            <w:pPr>
              <w:pStyle w:val="TableParagraph"/>
              <w:rPr>
                <w:sz w:val="24"/>
              </w:rPr>
            </w:pPr>
            <w:r>
              <w:rPr>
                <w:sz w:val="24"/>
              </w:rPr>
              <w:t>Cường lách</w:t>
            </w:r>
          </w:p>
        </w:tc>
        <w:tc>
          <w:tcPr>
            <w:tcW w:w="5040" w:type="dxa"/>
          </w:tcPr>
          <w:p w:rsidR="00937888" w:rsidRDefault="00EC7B47">
            <w:pPr>
              <w:pStyle w:val="TableParagraph"/>
              <w:rPr>
                <w:sz w:val="24"/>
              </w:rPr>
            </w:pPr>
            <w:r>
              <w:rPr>
                <w:sz w:val="24"/>
              </w:rPr>
              <w:t>Hypersplenism</w:t>
            </w:r>
          </w:p>
        </w:tc>
      </w:tr>
      <w:tr w:rsidR="00937888">
        <w:trPr>
          <w:trHeight w:val="300"/>
        </w:trPr>
        <w:tc>
          <w:tcPr>
            <w:tcW w:w="1000" w:type="dxa"/>
          </w:tcPr>
          <w:p w:rsidR="00937888" w:rsidRDefault="00EC7B47">
            <w:pPr>
              <w:pStyle w:val="TableParagraph"/>
              <w:ind w:left="31" w:right="11"/>
              <w:jc w:val="center"/>
              <w:rPr>
                <w:sz w:val="24"/>
              </w:rPr>
            </w:pPr>
            <w:r>
              <w:rPr>
                <w:sz w:val="24"/>
              </w:rPr>
              <w:t>D732</w:t>
            </w:r>
          </w:p>
        </w:tc>
        <w:tc>
          <w:tcPr>
            <w:tcW w:w="4720" w:type="dxa"/>
          </w:tcPr>
          <w:p w:rsidR="00937888" w:rsidRDefault="00EC7B47">
            <w:pPr>
              <w:pStyle w:val="TableParagraph"/>
              <w:rPr>
                <w:sz w:val="24"/>
              </w:rPr>
            </w:pPr>
            <w:r>
              <w:rPr>
                <w:sz w:val="24"/>
              </w:rPr>
              <w:t>Lách to sung huyết mạn tính</w:t>
            </w:r>
          </w:p>
        </w:tc>
        <w:tc>
          <w:tcPr>
            <w:tcW w:w="5040" w:type="dxa"/>
          </w:tcPr>
          <w:p w:rsidR="00937888" w:rsidRDefault="00EC7B47">
            <w:pPr>
              <w:pStyle w:val="TableParagraph"/>
              <w:rPr>
                <w:sz w:val="24"/>
              </w:rPr>
            </w:pPr>
            <w:r>
              <w:rPr>
                <w:sz w:val="24"/>
              </w:rPr>
              <w:t>Chronic congestive splenomegaly</w:t>
            </w:r>
          </w:p>
        </w:tc>
      </w:tr>
      <w:tr w:rsidR="00937888">
        <w:trPr>
          <w:trHeight w:val="300"/>
        </w:trPr>
        <w:tc>
          <w:tcPr>
            <w:tcW w:w="1000" w:type="dxa"/>
          </w:tcPr>
          <w:p w:rsidR="00937888" w:rsidRDefault="00EC7B47">
            <w:pPr>
              <w:pStyle w:val="TableParagraph"/>
              <w:ind w:left="31" w:right="11"/>
              <w:jc w:val="center"/>
              <w:rPr>
                <w:sz w:val="24"/>
              </w:rPr>
            </w:pPr>
            <w:r>
              <w:rPr>
                <w:sz w:val="24"/>
              </w:rPr>
              <w:t>D733</w:t>
            </w:r>
          </w:p>
        </w:tc>
        <w:tc>
          <w:tcPr>
            <w:tcW w:w="4720" w:type="dxa"/>
          </w:tcPr>
          <w:p w:rsidR="00937888" w:rsidRDefault="00EC7B47">
            <w:pPr>
              <w:pStyle w:val="TableParagraph"/>
              <w:rPr>
                <w:sz w:val="24"/>
              </w:rPr>
            </w:pPr>
            <w:r>
              <w:rPr>
                <w:sz w:val="24"/>
              </w:rPr>
              <w:t>Áp xe lách</w:t>
            </w:r>
          </w:p>
        </w:tc>
        <w:tc>
          <w:tcPr>
            <w:tcW w:w="5040" w:type="dxa"/>
          </w:tcPr>
          <w:p w:rsidR="00937888" w:rsidRDefault="00EC7B47">
            <w:pPr>
              <w:pStyle w:val="TableParagraph"/>
              <w:rPr>
                <w:sz w:val="24"/>
              </w:rPr>
            </w:pPr>
            <w:r>
              <w:rPr>
                <w:sz w:val="24"/>
              </w:rPr>
              <w:t>Abscess of spleen</w:t>
            </w:r>
          </w:p>
        </w:tc>
      </w:tr>
      <w:tr w:rsidR="00937888">
        <w:trPr>
          <w:trHeight w:val="300"/>
        </w:trPr>
        <w:tc>
          <w:tcPr>
            <w:tcW w:w="1000" w:type="dxa"/>
          </w:tcPr>
          <w:p w:rsidR="00937888" w:rsidRDefault="00EC7B47">
            <w:pPr>
              <w:pStyle w:val="TableParagraph"/>
              <w:ind w:left="31" w:right="11"/>
              <w:jc w:val="center"/>
              <w:rPr>
                <w:sz w:val="24"/>
              </w:rPr>
            </w:pPr>
            <w:r>
              <w:rPr>
                <w:sz w:val="24"/>
              </w:rPr>
              <w:t>D734</w:t>
            </w:r>
          </w:p>
        </w:tc>
        <w:tc>
          <w:tcPr>
            <w:tcW w:w="4720" w:type="dxa"/>
          </w:tcPr>
          <w:p w:rsidR="00937888" w:rsidRDefault="00EC7B47">
            <w:pPr>
              <w:pStyle w:val="TableParagraph"/>
              <w:rPr>
                <w:sz w:val="24"/>
              </w:rPr>
            </w:pPr>
            <w:r>
              <w:rPr>
                <w:sz w:val="24"/>
              </w:rPr>
              <w:t>Nang lách</w:t>
            </w:r>
          </w:p>
        </w:tc>
        <w:tc>
          <w:tcPr>
            <w:tcW w:w="5040" w:type="dxa"/>
          </w:tcPr>
          <w:p w:rsidR="00937888" w:rsidRDefault="00EC7B47">
            <w:pPr>
              <w:pStyle w:val="TableParagraph"/>
              <w:rPr>
                <w:sz w:val="24"/>
              </w:rPr>
            </w:pPr>
            <w:r>
              <w:rPr>
                <w:sz w:val="24"/>
              </w:rPr>
              <w:t>Cyst of spleen</w:t>
            </w:r>
          </w:p>
        </w:tc>
      </w:tr>
      <w:tr w:rsidR="00937888">
        <w:trPr>
          <w:trHeight w:val="300"/>
        </w:trPr>
        <w:tc>
          <w:tcPr>
            <w:tcW w:w="1000" w:type="dxa"/>
          </w:tcPr>
          <w:p w:rsidR="00937888" w:rsidRDefault="00EC7B47">
            <w:pPr>
              <w:pStyle w:val="TableParagraph"/>
              <w:ind w:left="31" w:right="11"/>
              <w:jc w:val="center"/>
              <w:rPr>
                <w:sz w:val="24"/>
              </w:rPr>
            </w:pPr>
            <w:r>
              <w:rPr>
                <w:sz w:val="24"/>
              </w:rPr>
              <w:t>D735</w:t>
            </w:r>
          </w:p>
        </w:tc>
        <w:tc>
          <w:tcPr>
            <w:tcW w:w="4720" w:type="dxa"/>
          </w:tcPr>
          <w:p w:rsidR="00937888" w:rsidRDefault="00EC7B47">
            <w:pPr>
              <w:pStyle w:val="TableParagraph"/>
              <w:rPr>
                <w:sz w:val="24"/>
              </w:rPr>
            </w:pPr>
            <w:r>
              <w:rPr>
                <w:sz w:val="24"/>
              </w:rPr>
              <w:t>Nhồi máu lách</w:t>
            </w:r>
          </w:p>
        </w:tc>
        <w:tc>
          <w:tcPr>
            <w:tcW w:w="5040" w:type="dxa"/>
          </w:tcPr>
          <w:p w:rsidR="00937888" w:rsidRDefault="00EC7B47">
            <w:pPr>
              <w:pStyle w:val="TableParagraph"/>
              <w:rPr>
                <w:sz w:val="24"/>
              </w:rPr>
            </w:pPr>
            <w:r>
              <w:rPr>
                <w:sz w:val="24"/>
              </w:rPr>
              <w:t>Infarction of spleen</w:t>
            </w:r>
          </w:p>
        </w:tc>
      </w:tr>
      <w:tr w:rsidR="00937888">
        <w:trPr>
          <w:trHeight w:val="300"/>
        </w:trPr>
        <w:tc>
          <w:tcPr>
            <w:tcW w:w="1000" w:type="dxa"/>
          </w:tcPr>
          <w:p w:rsidR="00937888" w:rsidRDefault="00EC7B47">
            <w:pPr>
              <w:pStyle w:val="TableParagraph"/>
              <w:ind w:left="31" w:right="11"/>
              <w:jc w:val="center"/>
              <w:rPr>
                <w:sz w:val="24"/>
              </w:rPr>
            </w:pPr>
            <w:r>
              <w:rPr>
                <w:sz w:val="24"/>
              </w:rPr>
              <w:t>D738</w:t>
            </w:r>
          </w:p>
        </w:tc>
        <w:tc>
          <w:tcPr>
            <w:tcW w:w="4720" w:type="dxa"/>
          </w:tcPr>
          <w:p w:rsidR="00937888" w:rsidRDefault="00EC7B47">
            <w:pPr>
              <w:pStyle w:val="TableParagraph"/>
              <w:rPr>
                <w:sz w:val="24"/>
              </w:rPr>
            </w:pPr>
            <w:r>
              <w:rPr>
                <w:sz w:val="24"/>
              </w:rPr>
              <w:t>Các bệnh khác của lách</w:t>
            </w:r>
          </w:p>
        </w:tc>
        <w:tc>
          <w:tcPr>
            <w:tcW w:w="5040" w:type="dxa"/>
          </w:tcPr>
          <w:p w:rsidR="00937888" w:rsidRDefault="00EC7B47">
            <w:pPr>
              <w:pStyle w:val="TableParagraph"/>
              <w:rPr>
                <w:sz w:val="24"/>
              </w:rPr>
            </w:pPr>
            <w:r>
              <w:rPr>
                <w:sz w:val="24"/>
              </w:rPr>
              <w:t>Other diseases of spleen</w:t>
            </w:r>
          </w:p>
        </w:tc>
      </w:tr>
      <w:tr w:rsidR="00937888">
        <w:trPr>
          <w:trHeight w:val="300"/>
        </w:trPr>
        <w:tc>
          <w:tcPr>
            <w:tcW w:w="1000" w:type="dxa"/>
          </w:tcPr>
          <w:p w:rsidR="00937888" w:rsidRDefault="00EC7B47">
            <w:pPr>
              <w:pStyle w:val="TableParagraph"/>
              <w:ind w:left="31" w:right="11"/>
              <w:jc w:val="center"/>
              <w:rPr>
                <w:sz w:val="24"/>
              </w:rPr>
            </w:pPr>
            <w:r>
              <w:rPr>
                <w:sz w:val="24"/>
              </w:rPr>
              <w:t>D739</w:t>
            </w:r>
          </w:p>
        </w:tc>
        <w:tc>
          <w:tcPr>
            <w:tcW w:w="4720" w:type="dxa"/>
          </w:tcPr>
          <w:p w:rsidR="00937888" w:rsidRDefault="00EC7B47">
            <w:pPr>
              <w:pStyle w:val="TableParagraph"/>
              <w:rPr>
                <w:sz w:val="24"/>
              </w:rPr>
            </w:pPr>
            <w:r>
              <w:rPr>
                <w:sz w:val="24"/>
              </w:rPr>
              <w:t>Bệnh lách không đặc hiệu</w:t>
            </w:r>
          </w:p>
        </w:tc>
        <w:tc>
          <w:tcPr>
            <w:tcW w:w="5040" w:type="dxa"/>
          </w:tcPr>
          <w:p w:rsidR="00937888" w:rsidRDefault="00EC7B47">
            <w:pPr>
              <w:pStyle w:val="TableParagraph"/>
              <w:rPr>
                <w:sz w:val="24"/>
              </w:rPr>
            </w:pPr>
            <w:r>
              <w:rPr>
                <w:sz w:val="24"/>
              </w:rPr>
              <w:t>Disease of spleen, unspecified</w:t>
            </w:r>
          </w:p>
        </w:tc>
      </w:tr>
      <w:tr w:rsidR="00937888">
        <w:trPr>
          <w:trHeight w:val="300"/>
        </w:trPr>
        <w:tc>
          <w:tcPr>
            <w:tcW w:w="1000" w:type="dxa"/>
          </w:tcPr>
          <w:p w:rsidR="00937888" w:rsidRDefault="00EC7B47">
            <w:pPr>
              <w:pStyle w:val="TableParagraph"/>
              <w:ind w:left="31" w:right="11"/>
              <w:jc w:val="center"/>
              <w:rPr>
                <w:sz w:val="24"/>
              </w:rPr>
            </w:pPr>
            <w:r>
              <w:rPr>
                <w:sz w:val="24"/>
              </w:rPr>
              <w:t>D740</w:t>
            </w:r>
          </w:p>
        </w:tc>
        <w:tc>
          <w:tcPr>
            <w:tcW w:w="4720" w:type="dxa"/>
          </w:tcPr>
          <w:p w:rsidR="00937888" w:rsidRDefault="00EC7B47">
            <w:pPr>
              <w:pStyle w:val="TableParagraph"/>
              <w:rPr>
                <w:sz w:val="24"/>
              </w:rPr>
            </w:pPr>
            <w:r>
              <w:rPr>
                <w:sz w:val="24"/>
              </w:rPr>
              <w:t>methemoglobin máu bẩm sinh</w:t>
            </w:r>
          </w:p>
        </w:tc>
        <w:tc>
          <w:tcPr>
            <w:tcW w:w="5040" w:type="dxa"/>
          </w:tcPr>
          <w:p w:rsidR="00937888" w:rsidRDefault="00EC7B47">
            <w:pPr>
              <w:pStyle w:val="TableParagraph"/>
              <w:rPr>
                <w:sz w:val="24"/>
              </w:rPr>
            </w:pPr>
            <w:r>
              <w:rPr>
                <w:sz w:val="24"/>
              </w:rPr>
              <w:t>Congenital methaemoglobinaemia</w:t>
            </w:r>
          </w:p>
        </w:tc>
      </w:tr>
      <w:tr w:rsidR="00937888">
        <w:trPr>
          <w:trHeight w:val="300"/>
        </w:trPr>
        <w:tc>
          <w:tcPr>
            <w:tcW w:w="1000" w:type="dxa"/>
          </w:tcPr>
          <w:p w:rsidR="00937888" w:rsidRDefault="00EC7B47">
            <w:pPr>
              <w:pStyle w:val="TableParagraph"/>
              <w:ind w:left="31" w:right="11"/>
              <w:jc w:val="center"/>
              <w:rPr>
                <w:sz w:val="24"/>
              </w:rPr>
            </w:pPr>
            <w:r>
              <w:rPr>
                <w:sz w:val="24"/>
              </w:rPr>
              <w:t>D748</w:t>
            </w:r>
          </w:p>
        </w:tc>
        <w:tc>
          <w:tcPr>
            <w:tcW w:w="4720" w:type="dxa"/>
          </w:tcPr>
          <w:p w:rsidR="00937888" w:rsidRDefault="00EC7B47">
            <w:pPr>
              <w:pStyle w:val="TableParagraph"/>
              <w:rPr>
                <w:sz w:val="24"/>
              </w:rPr>
            </w:pPr>
            <w:r>
              <w:rPr>
                <w:sz w:val="24"/>
              </w:rPr>
              <w:t>methaemoglobin máu khác</w:t>
            </w:r>
          </w:p>
        </w:tc>
        <w:tc>
          <w:tcPr>
            <w:tcW w:w="5040" w:type="dxa"/>
          </w:tcPr>
          <w:p w:rsidR="00937888" w:rsidRDefault="00EC7B47">
            <w:pPr>
              <w:pStyle w:val="TableParagraph"/>
              <w:rPr>
                <w:sz w:val="24"/>
              </w:rPr>
            </w:pPr>
            <w:r>
              <w:rPr>
                <w:sz w:val="24"/>
              </w:rPr>
              <w:t>Other methaemoglobinaemias</w:t>
            </w:r>
          </w:p>
        </w:tc>
      </w:tr>
      <w:tr w:rsidR="00937888">
        <w:trPr>
          <w:trHeight w:val="300"/>
        </w:trPr>
        <w:tc>
          <w:tcPr>
            <w:tcW w:w="1000" w:type="dxa"/>
          </w:tcPr>
          <w:p w:rsidR="00937888" w:rsidRDefault="00EC7B47">
            <w:pPr>
              <w:pStyle w:val="TableParagraph"/>
              <w:ind w:left="31" w:right="11"/>
              <w:jc w:val="center"/>
              <w:rPr>
                <w:sz w:val="24"/>
              </w:rPr>
            </w:pPr>
            <w:r>
              <w:rPr>
                <w:sz w:val="24"/>
              </w:rPr>
              <w:t>D749</w:t>
            </w:r>
          </w:p>
        </w:tc>
        <w:tc>
          <w:tcPr>
            <w:tcW w:w="4720" w:type="dxa"/>
          </w:tcPr>
          <w:p w:rsidR="00937888" w:rsidRDefault="00EC7B47">
            <w:pPr>
              <w:pStyle w:val="TableParagraph"/>
              <w:rPr>
                <w:sz w:val="24"/>
              </w:rPr>
            </w:pPr>
            <w:r>
              <w:rPr>
                <w:sz w:val="24"/>
              </w:rPr>
              <w:t>Methaemoglobin máu không đặc hiệu</w:t>
            </w:r>
          </w:p>
        </w:tc>
        <w:tc>
          <w:tcPr>
            <w:tcW w:w="5040" w:type="dxa"/>
          </w:tcPr>
          <w:p w:rsidR="00937888" w:rsidRDefault="00EC7B47">
            <w:pPr>
              <w:pStyle w:val="TableParagraph"/>
              <w:rPr>
                <w:sz w:val="24"/>
              </w:rPr>
            </w:pPr>
            <w:r>
              <w:rPr>
                <w:sz w:val="24"/>
              </w:rPr>
              <w:t>Methaemoglobinaemia, unspecified</w:t>
            </w:r>
          </w:p>
        </w:tc>
      </w:tr>
      <w:tr w:rsidR="00937888">
        <w:trPr>
          <w:trHeight w:val="300"/>
        </w:trPr>
        <w:tc>
          <w:tcPr>
            <w:tcW w:w="1000" w:type="dxa"/>
          </w:tcPr>
          <w:p w:rsidR="00937888" w:rsidRDefault="00EC7B47">
            <w:pPr>
              <w:pStyle w:val="TableParagraph"/>
              <w:ind w:left="31" w:right="11"/>
              <w:jc w:val="center"/>
              <w:rPr>
                <w:sz w:val="24"/>
              </w:rPr>
            </w:pPr>
            <w:r>
              <w:rPr>
                <w:sz w:val="24"/>
              </w:rPr>
              <w:t>D750</w:t>
            </w:r>
          </w:p>
        </w:tc>
        <w:tc>
          <w:tcPr>
            <w:tcW w:w="4720" w:type="dxa"/>
          </w:tcPr>
          <w:p w:rsidR="00937888" w:rsidRDefault="00EC7B47">
            <w:pPr>
              <w:pStyle w:val="TableParagraph"/>
              <w:rPr>
                <w:sz w:val="24"/>
              </w:rPr>
            </w:pPr>
            <w:r>
              <w:rPr>
                <w:sz w:val="24"/>
              </w:rPr>
              <w:t>Tăng hồng cầu gia đình</w:t>
            </w:r>
          </w:p>
        </w:tc>
        <w:tc>
          <w:tcPr>
            <w:tcW w:w="5040" w:type="dxa"/>
          </w:tcPr>
          <w:p w:rsidR="00937888" w:rsidRDefault="00EC7B47">
            <w:pPr>
              <w:pStyle w:val="TableParagraph"/>
              <w:rPr>
                <w:sz w:val="24"/>
              </w:rPr>
            </w:pPr>
            <w:r>
              <w:rPr>
                <w:sz w:val="24"/>
              </w:rPr>
              <w:t>Familial erythrocytosis</w:t>
            </w:r>
          </w:p>
        </w:tc>
      </w:tr>
      <w:tr w:rsidR="00937888">
        <w:trPr>
          <w:trHeight w:val="300"/>
        </w:trPr>
        <w:tc>
          <w:tcPr>
            <w:tcW w:w="1000" w:type="dxa"/>
          </w:tcPr>
          <w:p w:rsidR="00937888" w:rsidRDefault="00EC7B47">
            <w:pPr>
              <w:pStyle w:val="TableParagraph"/>
              <w:ind w:left="31" w:right="11"/>
              <w:jc w:val="center"/>
              <w:rPr>
                <w:sz w:val="24"/>
              </w:rPr>
            </w:pPr>
            <w:r>
              <w:rPr>
                <w:sz w:val="24"/>
              </w:rPr>
              <w:t>D751</w:t>
            </w:r>
          </w:p>
        </w:tc>
        <w:tc>
          <w:tcPr>
            <w:tcW w:w="4720" w:type="dxa"/>
          </w:tcPr>
          <w:p w:rsidR="00937888" w:rsidRDefault="00EC7B47">
            <w:pPr>
              <w:pStyle w:val="TableParagraph"/>
              <w:rPr>
                <w:sz w:val="24"/>
              </w:rPr>
            </w:pPr>
            <w:r>
              <w:rPr>
                <w:sz w:val="24"/>
              </w:rPr>
              <w:t>Bệnh tăng hồng cầu thứ phát</w:t>
            </w:r>
          </w:p>
        </w:tc>
        <w:tc>
          <w:tcPr>
            <w:tcW w:w="5040" w:type="dxa"/>
          </w:tcPr>
          <w:p w:rsidR="00937888" w:rsidRDefault="00EC7B47">
            <w:pPr>
              <w:pStyle w:val="TableParagraph"/>
              <w:rPr>
                <w:sz w:val="24"/>
              </w:rPr>
            </w:pPr>
            <w:r>
              <w:rPr>
                <w:sz w:val="24"/>
              </w:rPr>
              <w:t>Secondary polycythaemia</w:t>
            </w:r>
          </w:p>
        </w:tc>
      </w:tr>
      <w:tr w:rsidR="00937888">
        <w:trPr>
          <w:trHeight w:val="620"/>
        </w:trPr>
        <w:tc>
          <w:tcPr>
            <w:tcW w:w="1000" w:type="dxa"/>
          </w:tcPr>
          <w:p w:rsidR="00937888" w:rsidRDefault="00EC7B47">
            <w:pPr>
              <w:pStyle w:val="TableParagraph"/>
              <w:ind w:left="31" w:right="11"/>
              <w:jc w:val="center"/>
              <w:rPr>
                <w:sz w:val="24"/>
              </w:rPr>
            </w:pPr>
            <w:r>
              <w:rPr>
                <w:sz w:val="24"/>
              </w:rPr>
              <w:t>D758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bệnh </w:t>
            </w:r>
            <w:r>
              <w:rPr>
                <w:spacing w:val="-3"/>
                <w:sz w:val="24"/>
              </w:rPr>
              <w:t xml:space="preserve">đặc </w:t>
            </w:r>
            <w:r>
              <w:rPr>
                <w:spacing w:val="-4"/>
                <w:sz w:val="24"/>
              </w:rPr>
              <w:t xml:space="preserve">hiệu </w:t>
            </w:r>
            <w:r>
              <w:rPr>
                <w:sz w:val="24"/>
              </w:rPr>
              <w:t xml:space="preserve">khác </w:t>
            </w:r>
            <w:r>
              <w:rPr>
                <w:spacing w:val="-3"/>
                <w:sz w:val="24"/>
              </w:rPr>
              <w:t xml:space="preserve">của </w:t>
            </w:r>
            <w:r>
              <w:rPr>
                <w:spacing w:val="-5"/>
                <w:sz w:val="24"/>
              </w:rPr>
              <w:t xml:space="preserve">máu </w:t>
            </w:r>
            <w:r>
              <w:rPr>
                <w:sz w:val="24"/>
              </w:rPr>
              <w:t xml:space="preserve">và </w:t>
            </w:r>
            <w:r>
              <w:rPr>
                <w:spacing w:val="-4"/>
                <w:sz w:val="24"/>
              </w:rPr>
              <w:t xml:space="preserve">cơ </w:t>
            </w:r>
            <w:r>
              <w:rPr>
                <w:sz w:val="24"/>
              </w:rPr>
              <w:t xml:space="preserve">quan </w:t>
            </w:r>
            <w:r>
              <w:rPr>
                <w:spacing w:val="-5"/>
                <w:sz w:val="24"/>
              </w:rPr>
              <w:t>tạo máu</w:t>
            </w:r>
          </w:p>
        </w:tc>
        <w:tc>
          <w:tcPr>
            <w:tcW w:w="5040" w:type="dxa"/>
          </w:tcPr>
          <w:p w:rsidR="00937888" w:rsidRDefault="00EC7B47">
            <w:pPr>
              <w:pStyle w:val="TableParagraph"/>
              <w:spacing w:line="261" w:lineRule="auto"/>
              <w:ind w:right="671"/>
              <w:rPr>
                <w:sz w:val="24"/>
              </w:rPr>
            </w:pPr>
            <w:r>
              <w:rPr>
                <w:sz w:val="24"/>
              </w:rPr>
              <w:t>Other specified diseases of blood and blood- forming organs</w:t>
            </w:r>
          </w:p>
        </w:tc>
      </w:tr>
      <w:tr w:rsidR="00937888">
        <w:trPr>
          <w:trHeight w:val="620"/>
        </w:trPr>
        <w:tc>
          <w:tcPr>
            <w:tcW w:w="1000" w:type="dxa"/>
          </w:tcPr>
          <w:p w:rsidR="00937888" w:rsidRDefault="00EC7B47">
            <w:pPr>
              <w:pStyle w:val="TableParagraph"/>
              <w:ind w:left="31" w:right="11"/>
              <w:jc w:val="center"/>
              <w:rPr>
                <w:sz w:val="24"/>
              </w:rPr>
            </w:pPr>
            <w:r>
              <w:rPr>
                <w:sz w:val="24"/>
              </w:rPr>
              <w:t>D759</w:t>
            </w:r>
          </w:p>
        </w:tc>
        <w:tc>
          <w:tcPr>
            <w:tcW w:w="4720" w:type="dxa"/>
          </w:tcPr>
          <w:p w:rsidR="00937888" w:rsidRDefault="00EC7B47">
            <w:pPr>
              <w:pStyle w:val="TableParagraph"/>
              <w:spacing w:line="261" w:lineRule="auto"/>
              <w:ind w:right="376"/>
              <w:rPr>
                <w:sz w:val="24"/>
              </w:rPr>
            </w:pPr>
            <w:r>
              <w:rPr>
                <w:sz w:val="24"/>
              </w:rPr>
              <w:t xml:space="preserve">Bệnh </w:t>
            </w:r>
            <w:r>
              <w:rPr>
                <w:spacing w:val="-3"/>
                <w:sz w:val="24"/>
              </w:rPr>
              <w:t xml:space="preserve">của </w:t>
            </w:r>
            <w:r>
              <w:rPr>
                <w:spacing w:val="-5"/>
                <w:sz w:val="24"/>
              </w:rPr>
              <w:t xml:space="preserve">máu </w:t>
            </w:r>
            <w:r>
              <w:rPr>
                <w:sz w:val="24"/>
              </w:rPr>
              <w:t xml:space="preserve">và </w:t>
            </w:r>
            <w:r>
              <w:rPr>
                <w:spacing w:val="-4"/>
                <w:sz w:val="24"/>
              </w:rPr>
              <w:t xml:space="preserve">cơ </w:t>
            </w:r>
            <w:r>
              <w:rPr>
                <w:sz w:val="24"/>
              </w:rPr>
              <w:t xml:space="preserve">quan </w:t>
            </w:r>
            <w:r>
              <w:rPr>
                <w:spacing w:val="-5"/>
                <w:sz w:val="24"/>
              </w:rPr>
              <w:t xml:space="preserve">tạo máu </w:t>
            </w:r>
            <w:r>
              <w:rPr>
                <w:sz w:val="24"/>
              </w:rPr>
              <w:t xml:space="preserve">không </w:t>
            </w:r>
            <w:r>
              <w:rPr>
                <w:spacing w:val="-7"/>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z w:val="24"/>
              </w:rPr>
              <w:t>Disease of blood and blood-forming organs, unspecified</w:t>
            </w:r>
          </w:p>
        </w:tc>
      </w:tr>
      <w:tr w:rsidR="00937888">
        <w:trPr>
          <w:trHeight w:val="300"/>
        </w:trPr>
        <w:tc>
          <w:tcPr>
            <w:tcW w:w="1000" w:type="dxa"/>
          </w:tcPr>
          <w:p w:rsidR="00937888" w:rsidRDefault="00EC7B47">
            <w:pPr>
              <w:pStyle w:val="TableParagraph"/>
              <w:ind w:left="31" w:right="11"/>
              <w:jc w:val="center"/>
              <w:rPr>
                <w:sz w:val="24"/>
              </w:rPr>
            </w:pPr>
            <w:r>
              <w:rPr>
                <w:sz w:val="24"/>
              </w:rPr>
              <w:t>D761</w:t>
            </w:r>
          </w:p>
        </w:tc>
        <w:tc>
          <w:tcPr>
            <w:tcW w:w="4720" w:type="dxa"/>
          </w:tcPr>
          <w:p w:rsidR="00937888" w:rsidRDefault="00EC7B47">
            <w:pPr>
              <w:pStyle w:val="TableParagraph"/>
              <w:rPr>
                <w:sz w:val="24"/>
              </w:rPr>
            </w:pPr>
            <w:r>
              <w:rPr>
                <w:sz w:val="24"/>
              </w:rPr>
              <w:t>Bệnh tổ chức bào thực bào đơn nhân</w:t>
            </w:r>
          </w:p>
        </w:tc>
        <w:tc>
          <w:tcPr>
            <w:tcW w:w="5040" w:type="dxa"/>
          </w:tcPr>
          <w:p w:rsidR="00937888" w:rsidRDefault="00EC7B47">
            <w:pPr>
              <w:pStyle w:val="TableParagraph"/>
              <w:rPr>
                <w:sz w:val="24"/>
              </w:rPr>
            </w:pPr>
            <w:r>
              <w:rPr>
                <w:sz w:val="24"/>
              </w:rPr>
              <w:t>Haemophagocytic lymphohistiocytosis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D762</w:t>
            </w:r>
          </w:p>
        </w:tc>
        <w:tc>
          <w:tcPr>
            <w:tcW w:w="4720" w:type="dxa"/>
          </w:tcPr>
          <w:p w:rsidR="00937888" w:rsidRDefault="00EC7B47">
            <w:pPr>
              <w:pStyle w:val="TableParagraph"/>
              <w:spacing w:line="261" w:lineRule="auto"/>
              <w:ind w:right="257"/>
              <w:rPr>
                <w:sz w:val="24"/>
              </w:rPr>
            </w:pPr>
            <w:r>
              <w:rPr>
                <w:sz w:val="24"/>
              </w:rPr>
              <w:t>Hội chứng thực bào tế bào máu liên quan đến nhiễm trùng</w:t>
            </w:r>
          </w:p>
        </w:tc>
        <w:tc>
          <w:tcPr>
            <w:tcW w:w="5040" w:type="dxa"/>
          </w:tcPr>
          <w:p w:rsidR="00937888" w:rsidRDefault="00EC7B47">
            <w:pPr>
              <w:pStyle w:val="TableParagraph"/>
              <w:rPr>
                <w:sz w:val="24"/>
              </w:rPr>
            </w:pPr>
            <w:r>
              <w:rPr>
                <w:sz w:val="24"/>
              </w:rPr>
              <w:t>Haemophagocytic syndrome, infection-associated</w:t>
            </w:r>
          </w:p>
        </w:tc>
      </w:tr>
      <w:tr w:rsidR="00937888">
        <w:trPr>
          <w:trHeight w:val="300"/>
        </w:trPr>
        <w:tc>
          <w:tcPr>
            <w:tcW w:w="1000" w:type="dxa"/>
          </w:tcPr>
          <w:p w:rsidR="00937888" w:rsidRDefault="00EC7B47">
            <w:pPr>
              <w:pStyle w:val="TableParagraph"/>
              <w:ind w:left="31" w:right="11"/>
              <w:jc w:val="center"/>
              <w:rPr>
                <w:sz w:val="24"/>
              </w:rPr>
            </w:pPr>
            <w:r>
              <w:rPr>
                <w:sz w:val="24"/>
              </w:rPr>
              <w:t>D763</w:t>
            </w:r>
          </w:p>
        </w:tc>
        <w:tc>
          <w:tcPr>
            <w:tcW w:w="4720" w:type="dxa"/>
          </w:tcPr>
          <w:p w:rsidR="00937888" w:rsidRDefault="00EC7B47">
            <w:pPr>
              <w:pStyle w:val="TableParagraph"/>
              <w:rPr>
                <w:sz w:val="24"/>
              </w:rPr>
            </w:pPr>
            <w:r>
              <w:rPr>
                <w:sz w:val="24"/>
              </w:rPr>
              <w:t>Các hội chứng mô bào khác</w:t>
            </w:r>
          </w:p>
        </w:tc>
        <w:tc>
          <w:tcPr>
            <w:tcW w:w="5040" w:type="dxa"/>
          </w:tcPr>
          <w:p w:rsidR="00937888" w:rsidRDefault="00EC7B47">
            <w:pPr>
              <w:pStyle w:val="TableParagraph"/>
              <w:rPr>
                <w:sz w:val="24"/>
              </w:rPr>
            </w:pPr>
            <w:r>
              <w:rPr>
                <w:sz w:val="24"/>
              </w:rPr>
              <w:t>Other histiocytosis syndromes</w:t>
            </w:r>
          </w:p>
        </w:tc>
      </w:tr>
      <w:tr w:rsidR="00937888">
        <w:trPr>
          <w:trHeight w:val="300"/>
        </w:trPr>
        <w:tc>
          <w:tcPr>
            <w:tcW w:w="1000" w:type="dxa"/>
          </w:tcPr>
          <w:p w:rsidR="00937888" w:rsidRDefault="00EC7B47">
            <w:pPr>
              <w:pStyle w:val="TableParagraph"/>
              <w:ind w:left="31" w:right="11"/>
              <w:jc w:val="center"/>
              <w:rPr>
                <w:sz w:val="24"/>
              </w:rPr>
            </w:pPr>
            <w:r>
              <w:rPr>
                <w:sz w:val="24"/>
              </w:rPr>
              <w:t>D800</w:t>
            </w:r>
          </w:p>
        </w:tc>
        <w:tc>
          <w:tcPr>
            <w:tcW w:w="4720" w:type="dxa"/>
          </w:tcPr>
          <w:p w:rsidR="00937888" w:rsidRDefault="00EC7B47">
            <w:pPr>
              <w:pStyle w:val="TableParagraph"/>
              <w:rPr>
                <w:sz w:val="24"/>
              </w:rPr>
            </w:pPr>
            <w:r>
              <w:rPr>
                <w:sz w:val="24"/>
              </w:rPr>
              <w:t>Giảm gammaglobulin máu di truyền</w:t>
            </w:r>
          </w:p>
        </w:tc>
        <w:tc>
          <w:tcPr>
            <w:tcW w:w="5040" w:type="dxa"/>
          </w:tcPr>
          <w:p w:rsidR="00937888" w:rsidRDefault="00EC7B47">
            <w:pPr>
              <w:pStyle w:val="TableParagraph"/>
              <w:rPr>
                <w:sz w:val="24"/>
              </w:rPr>
            </w:pPr>
            <w:r>
              <w:rPr>
                <w:sz w:val="24"/>
              </w:rPr>
              <w:t>Hereditary hypogammaglobulinaemia</w:t>
            </w:r>
          </w:p>
        </w:tc>
      </w:tr>
      <w:tr w:rsidR="00937888">
        <w:trPr>
          <w:trHeight w:val="620"/>
        </w:trPr>
        <w:tc>
          <w:tcPr>
            <w:tcW w:w="1000" w:type="dxa"/>
          </w:tcPr>
          <w:p w:rsidR="00937888" w:rsidRDefault="00EC7B47">
            <w:pPr>
              <w:pStyle w:val="TableParagraph"/>
              <w:ind w:left="31" w:right="11"/>
              <w:jc w:val="center"/>
              <w:rPr>
                <w:sz w:val="24"/>
              </w:rPr>
            </w:pPr>
            <w:r>
              <w:rPr>
                <w:sz w:val="24"/>
              </w:rPr>
              <w:t>D801</w:t>
            </w:r>
          </w:p>
        </w:tc>
        <w:tc>
          <w:tcPr>
            <w:tcW w:w="4720" w:type="dxa"/>
          </w:tcPr>
          <w:p w:rsidR="00937888" w:rsidRDefault="00EC7B47">
            <w:pPr>
              <w:pStyle w:val="TableParagraph"/>
              <w:spacing w:line="261" w:lineRule="auto"/>
              <w:rPr>
                <w:sz w:val="24"/>
              </w:rPr>
            </w:pPr>
            <w:r>
              <w:rPr>
                <w:sz w:val="24"/>
              </w:rPr>
              <w:t xml:space="preserve">Giảm </w:t>
            </w:r>
            <w:r>
              <w:rPr>
                <w:spacing w:val="-4"/>
                <w:sz w:val="24"/>
              </w:rPr>
              <w:t xml:space="preserve">gammaglobulin </w:t>
            </w:r>
            <w:r>
              <w:rPr>
                <w:spacing w:val="-5"/>
                <w:sz w:val="24"/>
              </w:rPr>
              <w:t xml:space="preserve">máu </w:t>
            </w:r>
            <w:r>
              <w:rPr>
                <w:sz w:val="24"/>
              </w:rPr>
              <w:t xml:space="preserve">không </w:t>
            </w:r>
            <w:r>
              <w:rPr>
                <w:spacing w:val="-4"/>
                <w:sz w:val="24"/>
              </w:rPr>
              <w:t xml:space="preserve">có </w:t>
            </w:r>
            <w:r>
              <w:rPr>
                <w:spacing w:val="-3"/>
                <w:sz w:val="24"/>
              </w:rPr>
              <w:t xml:space="preserve">yếu </w:t>
            </w:r>
            <w:r>
              <w:rPr>
                <w:spacing w:val="-4"/>
                <w:sz w:val="24"/>
              </w:rPr>
              <w:t xml:space="preserve">tố </w:t>
            </w:r>
            <w:r>
              <w:rPr>
                <w:spacing w:val="-7"/>
                <w:sz w:val="24"/>
              </w:rPr>
              <w:t xml:space="preserve">gia </w:t>
            </w:r>
            <w:r>
              <w:rPr>
                <w:sz w:val="24"/>
              </w:rPr>
              <w:t>đình</w:t>
            </w:r>
          </w:p>
        </w:tc>
        <w:tc>
          <w:tcPr>
            <w:tcW w:w="5040" w:type="dxa"/>
          </w:tcPr>
          <w:p w:rsidR="00937888" w:rsidRDefault="00EC7B47">
            <w:pPr>
              <w:pStyle w:val="TableParagraph"/>
              <w:rPr>
                <w:sz w:val="24"/>
              </w:rPr>
            </w:pPr>
            <w:r>
              <w:rPr>
                <w:sz w:val="24"/>
              </w:rPr>
              <w:t>Nonfamilial hypogammaglobulinaemia</w:t>
            </w:r>
          </w:p>
        </w:tc>
      </w:tr>
      <w:tr w:rsidR="00937888">
        <w:trPr>
          <w:trHeight w:val="300"/>
        </w:trPr>
        <w:tc>
          <w:tcPr>
            <w:tcW w:w="1000" w:type="dxa"/>
          </w:tcPr>
          <w:p w:rsidR="00937888" w:rsidRDefault="00EC7B47">
            <w:pPr>
              <w:pStyle w:val="TableParagraph"/>
              <w:ind w:left="31" w:right="11"/>
              <w:jc w:val="center"/>
              <w:rPr>
                <w:sz w:val="24"/>
              </w:rPr>
            </w:pPr>
            <w:r>
              <w:rPr>
                <w:sz w:val="24"/>
              </w:rPr>
              <w:t>D802</w:t>
            </w:r>
          </w:p>
        </w:tc>
        <w:tc>
          <w:tcPr>
            <w:tcW w:w="4720" w:type="dxa"/>
          </w:tcPr>
          <w:p w:rsidR="00937888" w:rsidRDefault="00EC7B47">
            <w:pPr>
              <w:pStyle w:val="TableParagraph"/>
              <w:rPr>
                <w:sz w:val="24"/>
              </w:rPr>
            </w:pPr>
            <w:r>
              <w:rPr>
                <w:sz w:val="24"/>
              </w:rPr>
              <w:t>Thiếu hụt immunoglobulin A IgA chọn lọc</w:t>
            </w:r>
          </w:p>
        </w:tc>
        <w:tc>
          <w:tcPr>
            <w:tcW w:w="5040" w:type="dxa"/>
          </w:tcPr>
          <w:p w:rsidR="00937888" w:rsidRDefault="00EC7B47">
            <w:pPr>
              <w:pStyle w:val="TableParagraph"/>
              <w:rPr>
                <w:sz w:val="24"/>
              </w:rPr>
            </w:pPr>
            <w:r>
              <w:rPr>
                <w:sz w:val="24"/>
              </w:rPr>
              <w:t>Selective deficiency of immunoglobulin A [IgA]</w:t>
            </w:r>
          </w:p>
        </w:tc>
      </w:tr>
      <w:tr w:rsidR="00937888">
        <w:trPr>
          <w:trHeight w:val="620"/>
        </w:trPr>
        <w:tc>
          <w:tcPr>
            <w:tcW w:w="1000" w:type="dxa"/>
          </w:tcPr>
          <w:p w:rsidR="00937888" w:rsidRDefault="00EC7B47">
            <w:pPr>
              <w:pStyle w:val="TableParagraph"/>
              <w:ind w:left="31" w:right="11"/>
              <w:jc w:val="center"/>
              <w:rPr>
                <w:sz w:val="24"/>
              </w:rPr>
            </w:pPr>
            <w:r>
              <w:rPr>
                <w:sz w:val="24"/>
              </w:rPr>
              <w:t>D803</w:t>
            </w:r>
          </w:p>
        </w:tc>
        <w:tc>
          <w:tcPr>
            <w:tcW w:w="4720" w:type="dxa"/>
          </w:tcPr>
          <w:p w:rsidR="00937888" w:rsidRDefault="00EC7B47">
            <w:pPr>
              <w:pStyle w:val="TableParagraph"/>
              <w:spacing w:line="261" w:lineRule="auto"/>
              <w:ind w:right="243"/>
              <w:rPr>
                <w:sz w:val="24"/>
              </w:rPr>
            </w:pPr>
            <w:r>
              <w:rPr>
                <w:sz w:val="24"/>
              </w:rPr>
              <w:t>Thiếu hụt phân nhóm immunoglobulin G IgG chọn lọc</w:t>
            </w:r>
          </w:p>
        </w:tc>
        <w:tc>
          <w:tcPr>
            <w:tcW w:w="5040" w:type="dxa"/>
          </w:tcPr>
          <w:p w:rsidR="00937888" w:rsidRDefault="00EC7B47">
            <w:pPr>
              <w:pStyle w:val="TableParagraph"/>
              <w:spacing w:line="261" w:lineRule="auto"/>
              <w:rPr>
                <w:sz w:val="24"/>
              </w:rPr>
            </w:pPr>
            <w:r>
              <w:rPr>
                <w:spacing w:val="-4"/>
                <w:sz w:val="24"/>
              </w:rPr>
              <w:t xml:space="preserve">Selective </w:t>
            </w:r>
            <w:r>
              <w:rPr>
                <w:spacing w:val="-5"/>
                <w:sz w:val="24"/>
              </w:rPr>
              <w:t xml:space="preserve">deficiency </w:t>
            </w:r>
            <w:r>
              <w:rPr>
                <w:sz w:val="24"/>
              </w:rPr>
              <w:t xml:space="preserve">of </w:t>
            </w:r>
            <w:r>
              <w:rPr>
                <w:spacing w:val="-3"/>
                <w:sz w:val="24"/>
              </w:rPr>
              <w:t xml:space="preserve">immunoglobulin </w:t>
            </w:r>
            <w:r>
              <w:rPr>
                <w:sz w:val="24"/>
              </w:rPr>
              <w:t>G [IgG] subclasses</w:t>
            </w:r>
          </w:p>
        </w:tc>
      </w:tr>
      <w:tr w:rsidR="00937888">
        <w:trPr>
          <w:trHeight w:val="300"/>
        </w:trPr>
        <w:tc>
          <w:tcPr>
            <w:tcW w:w="1000" w:type="dxa"/>
          </w:tcPr>
          <w:p w:rsidR="00937888" w:rsidRDefault="00EC7B47">
            <w:pPr>
              <w:pStyle w:val="TableParagraph"/>
              <w:ind w:left="31" w:right="11"/>
              <w:jc w:val="center"/>
              <w:rPr>
                <w:sz w:val="24"/>
              </w:rPr>
            </w:pPr>
            <w:r>
              <w:rPr>
                <w:sz w:val="24"/>
              </w:rPr>
              <w:t>D804</w:t>
            </w:r>
          </w:p>
        </w:tc>
        <w:tc>
          <w:tcPr>
            <w:tcW w:w="4720" w:type="dxa"/>
          </w:tcPr>
          <w:p w:rsidR="00937888" w:rsidRDefault="00EC7B47">
            <w:pPr>
              <w:pStyle w:val="TableParagraph"/>
              <w:rPr>
                <w:sz w:val="24"/>
              </w:rPr>
            </w:pPr>
            <w:r>
              <w:rPr>
                <w:sz w:val="24"/>
              </w:rPr>
              <w:t>Thiếu hụt immunoglobulin M [IgM] chọn lọc</w:t>
            </w:r>
          </w:p>
        </w:tc>
        <w:tc>
          <w:tcPr>
            <w:tcW w:w="5040" w:type="dxa"/>
          </w:tcPr>
          <w:p w:rsidR="00937888" w:rsidRDefault="00EC7B47">
            <w:pPr>
              <w:pStyle w:val="TableParagraph"/>
              <w:rPr>
                <w:sz w:val="24"/>
              </w:rPr>
            </w:pPr>
            <w:r>
              <w:rPr>
                <w:sz w:val="24"/>
              </w:rPr>
              <w:t>Selective deficiency of immunoglobulin M [IgM]</w:t>
            </w:r>
          </w:p>
        </w:tc>
      </w:tr>
      <w:tr w:rsidR="00937888">
        <w:trPr>
          <w:trHeight w:val="620"/>
        </w:trPr>
        <w:tc>
          <w:tcPr>
            <w:tcW w:w="1000" w:type="dxa"/>
          </w:tcPr>
          <w:p w:rsidR="00937888" w:rsidRDefault="00EC7B47">
            <w:pPr>
              <w:pStyle w:val="TableParagraph"/>
              <w:ind w:left="31" w:right="11"/>
              <w:jc w:val="center"/>
              <w:rPr>
                <w:sz w:val="24"/>
              </w:rPr>
            </w:pPr>
            <w:r>
              <w:rPr>
                <w:sz w:val="24"/>
              </w:rPr>
              <w:t>D805</w:t>
            </w:r>
          </w:p>
        </w:tc>
        <w:tc>
          <w:tcPr>
            <w:tcW w:w="4720" w:type="dxa"/>
          </w:tcPr>
          <w:p w:rsidR="00937888" w:rsidRDefault="00EC7B47">
            <w:pPr>
              <w:pStyle w:val="TableParagraph"/>
              <w:spacing w:line="261" w:lineRule="auto"/>
              <w:rPr>
                <w:sz w:val="24"/>
              </w:rPr>
            </w:pPr>
            <w:r>
              <w:rPr>
                <w:sz w:val="24"/>
              </w:rPr>
              <w:t xml:space="preserve">Suy </w:t>
            </w:r>
            <w:r>
              <w:rPr>
                <w:spacing w:val="-4"/>
                <w:sz w:val="24"/>
              </w:rPr>
              <w:t xml:space="preserve">giảm </w:t>
            </w:r>
            <w:r>
              <w:rPr>
                <w:spacing w:val="-6"/>
                <w:sz w:val="24"/>
              </w:rPr>
              <w:t xml:space="preserve">miễn </w:t>
            </w:r>
            <w:r>
              <w:rPr>
                <w:spacing w:val="-4"/>
                <w:sz w:val="24"/>
              </w:rPr>
              <w:t xml:space="preserve">dịch có tăng </w:t>
            </w:r>
            <w:r>
              <w:rPr>
                <w:spacing w:val="-3"/>
                <w:sz w:val="24"/>
              </w:rPr>
              <w:t xml:space="preserve">immunoglobulin </w:t>
            </w:r>
            <w:r>
              <w:rPr>
                <w:spacing w:val="-11"/>
                <w:sz w:val="24"/>
              </w:rPr>
              <w:t xml:space="preserve">M </w:t>
            </w:r>
            <w:r>
              <w:rPr>
                <w:sz w:val="24"/>
              </w:rPr>
              <w:t>[IgM]</w:t>
            </w:r>
          </w:p>
        </w:tc>
        <w:tc>
          <w:tcPr>
            <w:tcW w:w="5040" w:type="dxa"/>
          </w:tcPr>
          <w:p w:rsidR="00937888" w:rsidRDefault="00EC7B47">
            <w:pPr>
              <w:pStyle w:val="TableParagraph"/>
              <w:spacing w:line="261" w:lineRule="auto"/>
              <w:ind w:right="156"/>
              <w:rPr>
                <w:sz w:val="24"/>
              </w:rPr>
            </w:pPr>
            <w:r>
              <w:rPr>
                <w:spacing w:val="-4"/>
                <w:sz w:val="24"/>
              </w:rPr>
              <w:t xml:space="preserve">Immunodeficiency </w:t>
            </w:r>
            <w:r>
              <w:rPr>
                <w:sz w:val="24"/>
              </w:rPr>
              <w:t xml:space="preserve">with </w:t>
            </w:r>
            <w:r>
              <w:rPr>
                <w:spacing w:val="-4"/>
                <w:sz w:val="24"/>
              </w:rPr>
              <w:t xml:space="preserve">increased </w:t>
            </w:r>
            <w:r>
              <w:rPr>
                <w:spacing w:val="-3"/>
                <w:sz w:val="24"/>
              </w:rPr>
              <w:t xml:space="preserve">immunoglobulin </w:t>
            </w:r>
            <w:r>
              <w:rPr>
                <w:sz w:val="24"/>
              </w:rPr>
              <w:t>M [IgM]</w:t>
            </w:r>
          </w:p>
        </w:tc>
      </w:tr>
      <w:tr w:rsidR="00937888">
        <w:trPr>
          <w:trHeight w:val="920"/>
        </w:trPr>
        <w:tc>
          <w:tcPr>
            <w:tcW w:w="1000" w:type="dxa"/>
          </w:tcPr>
          <w:p w:rsidR="00937888" w:rsidRDefault="00EC7B47">
            <w:pPr>
              <w:pStyle w:val="TableParagraph"/>
              <w:ind w:left="31" w:right="11"/>
              <w:jc w:val="center"/>
              <w:rPr>
                <w:sz w:val="24"/>
              </w:rPr>
            </w:pPr>
            <w:r>
              <w:rPr>
                <w:sz w:val="24"/>
              </w:rPr>
              <w:t>D806</w:t>
            </w:r>
          </w:p>
        </w:tc>
        <w:tc>
          <w:tcPr>
            <w:tcW w:w="4720" w:type="dxa"/>
          </w:tcPr>
          <w:p w:rsidR="00937888" w:rsidRDefault="00EC7B47">
            <w:pPr>
              <w:pStyle w:val="TableParagraph"/>
              <w:spacing w:line="261" w:lineRule="auto"/>
              <w:ind w:right="946"/>
              <w:rPr>
                <w:sz w:val="24"/>
              </w:rPr>
            </w:pPr>
            <w:r>
              <w:rPr>
                <w:spacing w:val="-5"/>
                <w:sz w:val="24"/>
              </w:rPr>
              <w:t xml:space="preserve">Thiếu </w:t>
            </w:r>
            <w:r>
              <w:rPr>
                <w:sz w:val="24"/>
              </w:rPr>
              <w:t xml:space="preserve">hụt kháng </w:t>
            </w:r>
            <w:r>
              <w:rPr>
                <w:spacing w:val="-3"/>
                <w:sz w:val="24"/>
              </w:rPr>
              <w:t xml:space="preserve">thể với hàm </w:t>
            </w:r>
            <w:r>
              <w:rPr>
                <w:sz w:val="24"/>
              </w:rPr>
              <w:t xml:space="preserve">lượng </w:t>
            </w:r>
            <w:r>
              <w:rPr>
                <w:spacing w:val="-9"/>
                <w:sz w:val="24"/>
              </w:rPr>
              <w:t xml:space="preserve">các </w:t>
            </w:r>
            <w:r>
              <w:rPr>
                <w:spacing w:val="-3"/>
                <w:sz w:val="24"/>
              </w:rPr>
              <w:t xml:space="preserve">immunoglobulin </w:t>
            </w:r>
            <w:r>
              <w:rPr>
                <w:spacing w:val="-4"/>
                <w:sz w:val="24"/>
              </w:rPr>
              <w:t xml:space="preserve">giảm ít </w:t>
            </w:r>
            <w:r>
              <w:rPr>
                <w:sz w:val="24"/>
              </w:rPr>
              <w:t xml:space="preserve">hoặc </w:t>
            </w:r>
            <w:r>
              <w:rPr>
                <w:spacing w:val="-4"/>
                <w:sz w:val="24"/>
              </w:rPr>
              <w:t xml:space="preserve">tăng ịmmuglobulin </w:t>
            </w:r>
            <w:r>
              <w:rPr>
                <w:spacing w:val="-5"/>
                <w:sz w:val="24"/>
              </w:rPr>
              <w:t>máu</w:t>
            </w:r>
          </w:p>
        </w:tc>
        <w:tc>
          <w:tcPr>
            <w:tcW w:w="5040" w:type="dxa"/>
          </w:tcPr>
          <w:p w:rsidR="00937888" w:rsidRDefault="00EC7B47">
            <w:pPr>
              <w:pStyle w:val="TableParagraph"/>
              <w:spacing w:line="261" w:lineRule="auto"/>
              <w:ind w:right="1264"/>
              <w:rPr>
                <w:sz w:val="24"/>
              </w:rPr>
            </w:pPr>
            <w:r>
              <w:rPr>
                <w:sz w:val="24"/>
              </w:rPr>
              <w:t>Antibody deficiency with near-normal immunoglobulins or with hyperimmunoglobulinaemia</w:t>
            </w:r>
          </w:p>
        </w:tc>
      </w:tr>
      <w:tr w:rsidR="00937888">
        <w:trPr>
          <w:trHeight w:val="620"/>
        </w:trPr>
        <w:tc>
          <w:tcPr>
            <w:tcW w:w="1000" w:type="dxa"/>
          </w:tcPr>
          <w:p w:rsidR="00937888" w:rsidRDefault="00EC7B47">
            <w:pPr>
              <w:pStyle w:val="TableParagraph"/>
              <w:ind w:left="31" w:right="11"/>
              <w:jc w:val="center"/>
              <w:rPr>
                <w:sz w:val="24"/>
              </w:rPr>
            </w:pPr>
            <w:r>
              <w:rPr>
                <w:sz w:val="24"/>
              </w:rPr>
              <w:t>D807</w:t>
            </w:r>
          </w:p>
        </w:tc>
        <w:tc>
          <w:tcPr>
            <w:tcW w:w="4720" w:type="dxa"/>
          </w:tcPr>
          <w:p w:rsidR="00937888" w:rsidRDefault="00EC7B47">
            <w:pPr>
              <w:pStyle w:val="TableParagraph"/>
              <w:spacing w:line="261" w:lineRule="auto"/>
              <w:rPr>
                <w:sz w:val="24"/>
              </w:rPr>
            </w:pPr>
            <w:r>
              <w:rPr>
                <w:spacing w:val="-5"/>
                <w:sz w:val="24"/>
              </w:rPr>
              <w:t xml:space="preserve">Thiếu </w:t>
            </w:r>
            <w:r>
              <w:rPr>
                <w:sz w:val="24"/>
              </w:rPr>
              <w:t xml:space="preserve">hụt </w:t>
            </w:r>
            <w:r>
              <w:rPr>
                <w:spacing w:val="-4"/>
                <w:sz w:val="24"/>
              </w:rPr>
              <w:t xml:space="preserve">gammaglobulin </w:t>
            </w:r>
            <w:r>
              <w:rPr>
                <w:spacing w:val="-5"/>
                <w:sz w:val="24"/>
              </w:rPr>
              <w:t xml:space="preserve">máu </w:t>
            </w:r>
            <w:r>
              <w:rPr>
                <w:spacing w:val="-3"/>
                <w:sz w:val="24"/>
              </w:rPr>
              <w:t xml:space="preserve">thoáng </w:t>
            </w:r>
            <w:r>
              <w:rPr>
                <w:sz w:val="24"/>
              </w:rPr>
              <w:t xml:space="preserve">qua ở </w:t>
            </w:r>
            <w:r>
              <w:rPr>
                <w:spacing w:val="-7"/>
                <w:sz w:val="24"/>
              </w:rPr>
              <w:t xml:space="preserve">trẻ </w:t>
            </w:r>
            <w:r>
              <w:rPr>
                <w:sz w:val="24"/>
              </w:rPr>
              <w:t>nhỏ</w:t>
            </w:r>
          </w:p>
        </w:tc>
        <w:tc>
          <w:tcPr>
            <w:tcW w:w="5040" w:type="dxa"/>
          </w:tcPr>
          <w:p w:rsidR="00937888" w:rsidRDefault="00EC7B47">
            <w:pPr>
              <w:pStyle w:val="TableParagraph"/>
              <w:rPr>
                <w:sz w:val="24"/>
              </w:rPr>
            </w:pPr>
            <w:r>
              <w:rPr>
                <w:sz w:val="24"/>
              </w:rPr>
              <w:t>Transient hypogammaglobulinaemia of infancy</w:t>
            </w:r>
          </w:p>
        </w:tc>
      </w:tr>
      <w:tr w:rsidR="00937888">
        <w:trPr>
          <w:trHeight w:val="620"/>
        </w:trPr>
        <w:tc>
          <w:tcPr>
            <w:tcW w:w="1000" w:type="dxa"/>
          </w:tcPr>
          <w:p w:rsidR="00937888" w:rsidRDefault="00EC7B47">
            <w:pPr>
              <w:pStyle w:val="TableParagraph"/>
              <w:ind w:left="31" w:right="11"/>
              <w:jc w:val="center"/>
              <w:rPr>
                <w:sz w:val="24"/>
              </w:rPr>
            </w:pPr>
            <w:r>
              <w:rPr>
                <w:sz w:val="24"/>
              </w:rPr>
              <w:t>D808</w:t>
            </w:r>
          </w:p>
        </w:tc>
        <w:tc>
          <w:tcPr>
            <w:tcW w:w="4720" w:type="dxa"/>
          </w:tcPr>
          <w:p w:rsidR="00937888" w:rsidRDefault="00EC7B47">
            <w:pPr>
              <w:pStyle w:val="TableParagraph"/>
              <w:spacing w:line="261" w:lineRule="auto"/>
              <w:rPr>
                <w:sz w:val="24"/>
              </w:rPr>
            </w:pPr>
            <w:r>
              <w:rPr>
                <w:sz w:val="24"/>
              </w:rPr>
              <w:t xml:space="preserve">Suy </w:t>
            </w:r>
            <w:r>
              <w:rPr>
                <w:spacing w:val="-4"/>
                <w:sz w:val="24"/>
              </w:rPr>
              <w:t xml:space="preserve">giảm </w:t>
            </w:r>
            <w:r>
              <w:rPr>
                <w:spacing w:val="-6"/>
                <w:sz w:val="24"/>
              </w:rPr>
              <w:t xml:space="preserve">miễn </w:t>
            </w:r>
            <w:r>
              <w:rPr>
                <w:spacing w:val="-4"/>
                <w:sz w:val="24"/>
              </w:rPr>
              <w:t xml:space="preserve">dịch </w:t>
            </w:r>
            <w:r>
              <w:rPr>
                <w:sz w:val="24"/>
              </w:rPr>
              <w:t xml:space="preserve">khác do </w:t>
            </w:r>
            <w:r>
              <w:rPr>
                <w:spacing w:val="-5"/>
                <w:sz w:val="24"/>
              </w:rPr>
              <w:t xml:space="preserve">thiếu </w:t>
            </w:r>
            <w:r>
              <w:rPr>
                <w:sz w:val="24"/>
              </w:rPr>
              <w:t xml:space="preserve">kháng </w:t>
            </w:r>
            <w:r>
              <w:rPr>
                <w:spacing w:val="-3"/>
                <w:sz w:val="24"/>
              </w:rPr>
              <w:t xml:space="preserve">thể </w:t>
            </w:r>
            <w:r>
              <w:rPr>
                <w:spacing w:val="-10"/>
                <w:sz w:val="24"/>
              </w:rPr>
              <w:t xml:space="preserve">là </w:t>
            </w:r>
            <w:r>
              <w:rPr>
                <w:spacing w:val="-3"/>
                <w:sz w:val="24"/>
              </w:rPr>
              <w:t>chủ yếu</w:t>
            </w:r>
          </w:p>
        </w:tc>
        <w:tc>
          <w:tcPr>
            <w:tcW w:w="5040" w:type="dxa"/>
          </w:tcPr>
          <w:p w:rsidR="00937888" w:rsidRDefault="00EC7B47">
            <w:pPr>
              <w:pStyle w:val="TableParagraph"/>
              <w:spacing w:line="261" w:lineRule="auto"/>
              <w:rPr>
                <w:sz w:val="24"/>
              </w:rPr>
            </w:pPr>
            <w:r>
              <w:rPr>
                <w:sz w:val="24"/>
              </w:rPr>
              <w:t xml:space="preserve">Other </w:t>
            </w:r>
            <w:r>
              <w:rPr>
                <w:spacing w:val="-5"/>
                <w:sz w:val="24"/>
              </w:rPr>
              <w:t xml:space="preserve">immunodeficiencies </w:t>
            </w:r>
            <w:r>
              <w:rPr>
                <w:sz w:val="24"/>
              </w:rPr>
              <w:t xml:space="preserve">with </w:t>
            </w:r>
            <w:r>
              <w:rPr>
                <w:spacing w:val="-4"/>
                <w:sz w:val="24"/>
              </w:rPr>
              <w:t xml:space="preserve">predominantly </w:t>
            </w:r>
            <w:r>
              <w:rPr>
                <w:spacing w:val="-3"/>
                <w:sz w:val="24"/>
              </w:rPr>
              <w:t xml:space="preserve">antibody </w:t>
            </w:r>
            <w:r>
              <w:rPr>
                <w:spacing w:val="-4"/>
                <w:sz w:val="24"/>
              </w:rPr>
              <w:t>defects</w:t>
            </w:r>
          </w:p>
        </w:tc>
      </w:tr>
      <w:tr w:rsidR="00937888">
        <w:trPr>
          <w:trHeight w:val="620"/>
        </w:trPr>
        <w:tc>
          <w:tcPr>
            <w:tcW w:w="1000" w:type="dxa"/>
          </w:tcPr>
          <w:p w:rsidR="00937888" w:rsidRDefault="00EC7B47">
            <w:pPr>
              <w:pStyle w:val="TableParagraph"/>
              <w:ind w:left="31" w:right="11"/>
              <w:jc w:val="center"/>
              <w:rPr>
                <w:sz w:val="24"/>
              </w:rPr>
            </w:pPr>
            <w:r>
              <w:rPr>
                <w:sz w:val="24"/>
              </w:rPr>
              <w:t>D809</w:t>
            </w:r>
          </w:p>
        </w:tc>
        <w:tc>
          <w:tcPr>
            <w:tcW w:w="4720" w:type="dxa"/>
          </w:tcPr>
          <w:p w:rsidR="00937888" w:rsidRDefault="00EC7B47">
            <w:pPr>
              <w:pStyle w:val="TableParagraph"/>
              <w:spacing w:line="261" w:lineRule="auto"/>
              <w:rPr>
                <w:sz w:val="24"/>
              </w:rPr>
            </w:pPr>
            <w:r>
              <w:rPr>
                <w:spacing w:val="-5"/>
                <w:sz w:val="24"/>
              </w:rPr>
              <w:t xml:space="preserve">Thiếu </w:t>
            </w:r>
            <w:r>
              <w:rPr>
                <w:sz w:val="24"/>
              </w:rPr>
              <w:t xml:space="preserve">hụt </w:t>
            </w:r>
            <w:r>
              <w:rPr>
                <w:spacing w:val="-6"/>
                <w:sz w:val="24"/>
              </w:rPr>
              <w:t xml:space="preserve">miễn </w:t>
            </w:r>
            <w:r>
              <w:rPr>
                <w:spacing w:val="-4"/>
                <w:sz w:val="24"/>
              </w:rPr>
              <w:t xml:space="preserve">dịch </w:t>
            </w:r>
            <w:r>
              <w:rPr>
                <w:sz w:val="24"/>
              </w:rPr>
              <w:t xml:space="preserve">do </w:t>
            </w:r>
            <w:r>
              <w:rPr>
                <w:spacing w:val="-5"/>
                <w:sz w:val="24"/>
              </w:rPr>
              <w:t xml:space="preserve">thiếu </w:t>
            </w:r>
            <w:r>
              <w:rPr>
                <w:sz w:val="24"/>
              </w:rPr>
              <w:t xml:space="preserve">kháng </w:t>
            </w:r>
            <w:r>
              <w:rPr>
                <w:spacing w:val="-3"/>
                <w:sz w:val="24"/>
              </w:rPr>
              <w:t xml:space="preserve">thể </w:t>
            </w:r>
            <w:r>
              <w:rPr>
                <w:spacing w:val="-4"/>
                <w:sz w:val="24"/>
              </w:rPr>
              <w:t xml:space="preserve">là </w:t>
            </w:r>
            <w:r>
              <w:rPr>
                <w:spacing w:val="-7"/>
                <w:sz w:val="24"/>
              </w:rPr>
              <w:t xml:space="preserve">chủ </w:t>
            </w:r>
            <w:r>
              <w:rPr>
                <w:sz w:val="24"/>
              </w:rPr>
              <w:t xml:space="preserve">yếu,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pacing w:val="-4"/>
                <w:sz w:val="24"/>
              </w:rPr>
              <w:t xml:space="preserve">Immunodeficiency </w:t>
            </w:r>
            <w:r>
              <w:rPr>
                <w:sz w:val="24"/>
              </w:rPr>
              <w:t xml:space="preserve">with </w:t>
            </w:r>
            <w:r>
              <w:rPr>
                <w:spacing w:val="-4"/>
                <w:sz w:val="24"/>
              </w:rPr>
              <w:t xml:space="preserve">predominantly </w:t>
            </w:r>
            <w:r>
              <w:rPr>
                <w:spacing w:val="-3"/>
                <w:sz w:val="24"/>
              </w:rPr>
              <w:t>antibody defects, unspecified</w:t>
            </w:r>
          </w:p>
        </w:tc>
      </w:tr>
      <w:tr w:rsidR="00937888">
        <w:trPr>
          <w:trHeight w:val="620"/>
        </w:trPr>
        <w:tc>
          <w:tcPr>
            <w:tcW w:w="1000" w:type="dxa"/>
          </w:tcPr>
          <w:p w:rsidR="00937888" w:rsidRDefault="00EC7B47">
            <w:pPr>
              <w:pStyle w:val="TableParagraph"/>
              <w:ind w:left="31" w:right="11"/>
              <w:jc w:val="center"/>
              <w:rPr>
                <w:sz w:val="24"/>
              </w:rPr>
            </w:pPr>
            <w:r>
              <w:rPr>
                <w:sz w:val="24"/>
              </w:rPr>
              <w:t>D810</w:t>
            </w:r>
          </w:p>
        </w:tc>
        <w:tc>
          <w:tcPr>
            <w:tcW w:w="4720" w:type="dxa"/>
          </w:tcPr>
          <w:p w:rsidR="00937888" w:rsidRDefault="00EC7B47">
            <w:pPr>
              <w:pStyle w:val="TableParagraph"/>
              <w:spacing w:line="261" w:lineRule="auto"/>
              <w:ind w:right="189"/>
              <w:rPr>
                <w:sz w:val="24"/>
              </w:rPr>
            </w:pPr>
            <w:r>
              <w:rPr>
                <w:sz w:val="24"/>
              </w:rPr>
              <w:t>Suy giảm miễn dịch hỗn hợp nặng [SCID] với loạn sinh liên võng</w:t>
            </w:r>
          </w:p>
        </w:tc>
        <w:tc>
          <w:tcPr>
            <w:tcW w:w="5040" w:type="dxa"/>
          </w:tcPr>
          <w:p w:rsidR="00937888" w:rsidRDefault="00EC7B47">
            <w:pPr>
              <w:pStyle w:val="TableParagraph"/>
              <w:spacing w:line="261" w:lineRule="auto"/>
              <w:ind w:right="281"/>
              <w:rPr>
                <w:sz w:val="24"/>
              </w:rPr>
            </w:pPr>
            <w:r>
              <w:rPr>
                <w:sz w:val="24"/>
              </w:rPr>
              <w:t xml:space="preserve">Severe </w:t>
            </w:r>
            <w:r>
              <w:rPr>
                <w:spacing w:val="-4"/>
                <w:sz w:val="24"/>
              </w:rPr>
              <w:t xml:space="preserve">combined immunodeficiency </w:t>
            </w:r>
            <w:r>
              <w:rPr>
                <w:sz w:val="24"/>
              </w:rPr>
              <w:t xml:space="preserve">[SCID] with </w:t>
            </w:r>
            <w:r>
              <w:rPr>
                <w:spacing w:val="-5"/>
                <w:sz w:val="24"/>
              </w:rPr>
              <w:t xml:space="preserve">reticular </w:t>
            </w:r>
            <w:r>
              <w:rPr>
                <w:sz w:val="24"/>
              </w:rPr>
              <w:t>dysgenesis</w:t>
            </w:r>
          </w:p>
        </w:tc>
      </w:tr>
      <w:tr w:rsidR="00937888">
        <w:trPr>
          <w:trHeight w:val="620"/>
        </w:trPr>
        <w:tc>
          <w:tcPr>
            <w:tcW w:w="1000" w:type="dxa"/>
          </w:tcPr>
          <w:p w:rsidR="00937888" w:rsidRDefault="00EC7B47">
            <w:pPr>
              <w:pStyle w:val="TableParagraph"/>
              <w:ind w:left="31" w:right="11"/>
              <w:jc w:val="center"/>
              <w:rPr>
                <w:sz w:val="24"/>
              </w:rPr>
            </w:pPr>
            <w:r>
              <w:rPr>
                <w:sz w:val="24"/>
              </w:rPr>
              <w:t>D811</w:t>
            </w:r>
          </w:p>
        </w:tc>
        <w:tc>
          <w:tcPr>
            <w:tcW w:w="4720" w:type="dxa"/>
          </w:tcPr>
          <w:p w:rsidR="00937888" w:rsidRDefault="00EC7B47">
            <w:pPr>
              <w:pStyle w:val="TableParagraph"/>
              <w:spacing w:line="261" w:lineRule="auto"/>
              <w:ind w:right="189"/>
              <w:rPr>
                <w:sz w:val="24"/>
              </w:rPr>
            </w:pPr>
            <w:r>
              <w:rPr>
                <w:sz w:val="24"/>
              </w:rPr>
              <w:t>Suy giảm miễn dịch hỗn hợp nặng [SCID] với giảm số lượng lympho T và B</w:t>
            </w:r>
          </w:p>
        </w:tc>
        <w:tc>
          <w:tcPr>
            <w:tcW w:w="5040" w:type="dxa"/>
          </w:tcPr>
          <w:p w:rsidR="00937888" w:rsidRDefault="00EC7B47">
            <w:pPr>
              <w:pStyle w:val="TableParagraph"/>
              <w:spacing w:line="261" w:lineRule="auto"/>
              <w:ind w:right="281"/>
              <w:rPr>
                <w:sz w:val="24"/>
              </w:rPr>
            </w:pPr>
            <w:r>
              <w:rPr>
                <w:sz w:val="24"/>
              </w:rPr>
              <w:t xml:space="preserve">Severe </w:t>
            </w:r>
            <w:r>
              <w:rPr>
                <w:spacing w:val="-4"/>
                <w:sz w:val="24"/>
              </w:rPr>
              <w:t xml:space="preserve">combined immunodeficiency </w:t>
            </w:r>
            <w:r>
              <w:rPr>
                <w:sz w:val="24"/>
              </w:rPr>
              <w:t xml:space="preserve">[SCID] with </w:t>
            </w:r>
            <w:r>
              <w:rPr>
                <w:spacing w:val="-3"/>
                <w:sz w:val="24"/>
              </w:rPr>
              <w:t xml:space="preserve">low </w:t>
            </w:r>
            <w:r>
              <w:rPr>
                <w:spacing w:val="-4"/>
                <w:sz w:val="24"/>
              </w:rPr>
              <w:t xml:space="preserve">T- </w:t>
            </w:r>
            <w:r>
              <w:rPr>
                <w:spacing w:val="-3"/>
                <w:sz w:val="24"/>
              </w:rPr>
              <w:t xml:space="preserve">and </w:t>
            </w:r>
            <w:r>
              <w:rPr>
                <w:spacing w:val="-4"/>
                <w:sz w:val="24"/>
              </w:rPr>
              <w:t xml:space="preserve">B-cell </w:t>
            </w:r>
            <w:r>
              <w:rPr>
                <w:sz w:val="24"/>
              </w:rPr>
              <w:t>numbers</w:t>
            </w:r>
          </w:p>
        </w:tc>
      </w:tr>
      <w:tr w:rsidR="00937888">
        <w:trPr>
          <w:trHeight w:val="620"/>
        </w:trPr>
        <w:tc>
          <w:tcPr>
            <w:tcW w:w="1000" w:type="dxa"/>
          </w:tcPr>
          <w:p w:rsidR="00937888" w:rsidRDefault="00EC7B47">
            <w:pPr>
              <w:pStyle w:val="TableParagraph"/>
              <w:ind w:left="31" w:right="11"/>
              <w:jc w:val="center"/>
              <w:rPr>
                <w:sz w:val="24"/>
              </w:rPr>
            </w:pPr>
            <w:r>
              <w:rPr>
                <w:sz w:val="24"/>
              </w:rPr>
              <w:t>D812</w:t>
            </w:r>
          </w:p>
        </w:tc>
        <w:tc>
          <w:tcPr>
            <w:tcW w:w="4720" w:type="dxa"/>
          </w:tcPr>
          <w:p w:rsidR="00937888" w:rsidRDefault="00EC7B47">
            <w:pPr>
              <w:pStyle w:val="TableParagraph"/>
              <w:spacing w:line="261" w:lineRule="auto"/>
              <w:ind w:right="130"/>
              <w:rPr>
                <w:sz w:val="24"/>
              </w:rPr>
            </w:pPr>
            <w:r>
              <w:rPr>
                <w:sz w:val="24"/>
              </w:rPr>
              <w:t>Thiếu hụt miễn dịch kết hợp nguy kịch [SCID] với số lượng lympho B thấp hoặc bình thường</w:t>
            </w:r>
          </w:p>
        </w:tc>
        <w:tc>
          <w:tcPr>
            <w:tcW w:w="5040" w:type="dxa"/>
          </w:tcPr>
          <w:p w:rsidR="00937888" w:rsidRDefault="00EC7B47">
            <w:pPr>
              <w:pStyle w:val="TableParagraph"/>
              <w:spacing w:line="261" w:lineRule="auto"/>
              <w:ind w:right="281"/>
              <w:rPr>
                <w:sz w:val="24"/>
              </w:rPr>
            </w:pPr>
            <w:r>
              <w:rPr>
                <w:sz w:val="24"/>
              </w:rPr>
              <w:t xml:space="preserve">Severe </w:t>
            </w:r>
            <w:r>
              <w:rPr>
                <w:spacing w:val="-4"/>
                <w:sz w:val="24"/>
              </w:rPr>
              <w:t xml:space="preserve">combined immunodeficiency </w:t>
            </w:r>
            <w:r>
              <w:rPr>
                <w:sz w:val="24"/>
              </w:rPr>
              <w:t xml:space="preserve">[SCID] with </w:t>
            </w:r>
            <w:r>
              <w:rPr>
                <w:spacing w:val="-3"/>
                <w:sz w:val="24"/>
              </w:rPr>
              <w:t xml:space="preserve">low </w:t>
            </w:r>
            <w:r>
              <w:rPr>
                <w:sz w:val="24"/>
              </w:rPr>
              <w:t xml:space="preserve">or </w:t>
            </w:r>
            <w:r>
              <w:rPr>
                <w:spacing w:val="-3"/>
                <w:sz w:val="24"/>
              </w:rPr>
              <w:t xml:space="preserve">normal </w:t>
            </w:r>
            <w:r>
              <w:rPr>
                <w:spacing w:val="-4"/>
                <w:sz w:val="24"/>
              </w:rPr>
              <w:t xml:space="preserve">B-cell </w:t>
            </w:r>
            <w:r>
              <w:rPr>
                <w:sz w:val="24"/>
              </w:rPr>
              <w:t>numbers</w:t>
            </w:r>
          </w:p>
        </w:tc>
      </w:tr>
      <w:tr w:rsidR="00937888">
        <w:trPr>
          <w:trHeight w:val="300"/>
        </w:trPr>
        <w:tc>
          <w:tcPr>
            <w:tcW w:w="1000" w:type="dxa"/>
          </w:tcPr>
          <w:p w:rsidR="00937888" w:rsidRDefault="00EC7B47">
            <w:pPr>
              <w:pStyle w:val="TableParagraph"/>
              <w:ind w:left="31" w:right="11"/>
              <w:jc w:val="center"/>
              <w:rPr>
                <w:sz w:val="24"/>
              </w:rPr>
            </w:pPr>
            <w:r>
              <w:rPr>
                <w:sz w:val="24"/>
              </w:rPr>
              <w:t>D813</w:t>
            </w:r>
          </w:p>
        </w:tc>
        <w:tc>
          <w:tcPr>
            <w:tcW w:w="4720" w:type="dxa"/>
          </w:tcPr>
          <w:p w:rsidR="00937888" w:rsidRDefault="00EC7B47">
            <w:pPr>
              <w:pStyle w:val="TableParagraph"/>
              <w:rPr>
                <w:sz w:val="24"/>
              </w:rPr>
            </w:pPr>
            <w:r>
              <w:rPr>
                <w:sz w:val="24"/>
              </w:rPr>
              <w:t>Thiếu hụt enzim adenosine deaminase [ADA]</w:t>
            </w:r>
          </w:p>
        </w:tc>
        <w:tc>
          <w:tcPr>
            <w:tcW w:w="5040" w:type="dxa"/>
          </w:tcPr>
          <w:p w:rsidR="00937888" w:rsidRDefault="00EC7B47">
            <w:pPr>
              <w:pStyle w:val="TableParagraph"/>
              <w:rPr>
                <w:sz w:val="24"/>
              </w:rPr>
            </w:pPr>
            <w:r>
              <w:rPr>
                <w:sz w:val="24"/>
              </w:rPr>
              <w:t>Adenosine deamina</w:t>
            </w:r>
            <w:r>
              <w:rPr>
                <w:sz w:val="24"/>
              </w:rPr>
              <w:t>se [ADA] deficiency</w:t>
            </w:r>
          </w:p>
        </w:tc>
      </w:tr>
      <w:tr w:rsidR="00937888">
        <w:trPr>
          <w:trHeight w:val="300"/>
        </w:trPr>
        <w:tc>
          <w:tcPr>
            <w:tcW w:w="1000" w:type="dxa"/>
          </w:tcPr>
          <w:p w:rsidR="00937888" w:rsidRDefault="00EC7B47">
            <w:pPr>
              <w:pStyle w:val="TableParagraph"/>
              <w:ind w:left="31" w:right="11"/>
              <w:jc w:val="center"/>
              <w:rPr>
                <w:sz w:val="24"/>
              </w:rPr>
            </w:pPr>
            <w:r>
              <w:rPr>
                <w:sz w:val="24"/>
              </w:rPr>
              <w:t>D814</w:t>
            </w:r>
          </w:p>
        </w:tc>
        <w:tc>
          <w:tcPr>
            <w:tcW w:w="4720" w:type="dxa"/>
          </w:tcPr>
          <w:p w:rsidR="00937888" w:rsidRDefault="00EC7B47">
            <w:pPr>
              <w:pStyle w:val="TableParagraph"/>
              <w:rPr>
                <w:sz w:val="24"/>
              </w:rPr>
            </w:pPr>
            <w:r>
              <w:rPr>
                <w:sz w:val="24"/>
              </w:rPr>
              <w:t>Hội chứng Nezelof</w:t>
            </w:r>
          </w:p>
        </w:tc>
        <w:tc>
          <w:tcPr>
            <w:tcW w:w="5040" w:type="dxa"/>
          </w:tcPr>
          <w:p w:rsidR="00937888" w:rsidRDefault="00EC7B47">
            <w:pPr>
              <w:pStyle w:val="TableParagraph"/>
              <w:rPr>
                <w:sz w:val="24"/>
              </w:rPr>
            </w:pPr>
            <w:r>
              <w:rPr>
                <w:sz w:val="24"/>
              </w:rPr>
              <w:t>Nezelof syndrome</w:t>
            </w:r>
          </w:p>
        </w:tc>
      </w:tr>
      <w:tr w:rsidR="00937888">
        <w:trPr>
          <w:trHeight w:val="620"/>
        </w:trPr>
        <w:tc>
          <w:tcPr>
            <w:tcW w:w="1000" w:type="dxa"/>
          </w:tcPr>
          <w:p w:rsidR="00937888" w:rsidRDefault="00EC7B47">
            <w:pPr>
              <w:pStyle w:val="TableParagraph"/>
              <w:ind w:left="31" w:right="11"/>
              <w:jc w:val="center"/>
              <w:rPr>
                <w:sz w:val="24"/>
              </w:rPr>
            </w:pPr>
            <w:r>
              <w:rPr>
                <w:sz w:val="24"/>
              </w:rPr>
              <w:t>D815</w:t>
            </w:r>
          </w:p>
        </w:tc>
        <w:tc>
          <w:tcPr>
            <w:tcW w:w="4720" w:type="dxa"/>
          </w:tcPr>
          <w:p w:rsidR="00937888" w:rsidRDefault="00EC7B47">
            <w:pPr>
              <w:pStyle w:val="TableParagraph"/>
              <w:spacing w:line="261" w:lineRule="auto"/>
              <w:ind w:right="213"/>
              <w:rPr>
                <w:sz w:val="24"/>
              </w:rPr>
            </w:pPr>
            <w:r>
              <w:rPr>
                <w:spacing w:val="-5"/>
                <w:sz w:val="24"/>
              </w:rPr>
              <w:t xml:space="preserve">Thiếu </w:t>
            </w:r>
            <w:r>
              <w:rPr>
                <w:sz w:val="24"/>
              </w:rPr>
              <w:t xml:space="preserve">hụt </w:t>
            </w:r>
            <w:r>
              <w:rPr>
                <w:spacing w:val="-6"/>
                <w:sz w:val="24"/>
              </w:rPr>
              <w:t xml:space="preserve">emzim </w:t>
            </w:r>
            <w:r>
              <w:rPr>
                <w:sz w:val="24"/>
              </w:rPr>
              <w:t xml:space="preserve">purine </w:t>
            </w:r>
            <w:r>
              <w:rPr>
                <w:spacing w:val="-5"/>
                <w:sz w:val="24"/>
              </w:rPr>
              <w:t xml:space="preserve">nucleoside </w:t>
            </w:r>
            <w:r>
              <w:rPr>
                <w:sz w:val="24"/>
              </w:rPr>
              <w:t xml:space="preserve">phosphorylase </w:t>
            </w:r>
            <w:r>
              <w:rPr>
                <w:spacing w:val="3"/>
                <w:sz w:val="24"/>
              </w:rPr>
              <w:t>[PNP]</w:t>
            </w:r>
          </w:p>
        </w:tc>
        <w:tc>
          <w:tcPr>
            <w:tcW w:w="5040" w:type="dxa"/>
          </w:tcPr>
          <w:p w:rsidR="00937888" w:rsidRDefault="00EC7B47">
            <w:pPr>
              <w:pStyle w:val="TableParagraph"/>
              <w:rPr>
                <w:sz w:val="24"/>
              </w:rPr>
            </w:pPr>
            <w:r>
              <w:rPr>
                <w:sz w:val="24"/>
              </w:rPr>
              <w:t>Purine nucleoside phosphorylase [PNP] deficiency</w:t>
            </w:r>
          </w:p>
        </w:tc>
      </w:tr>
      <w:tr w:rsidR="00937888">
        <w:trPr>
          <w:trHeight w:val="620"/>
        </w:trPr>
        <w:tc>
          <w:tcPr>
            <w:tcW w:w="1000" w:type="dxa"/>
          </w:tcPr>
          <w:p w:rsidR="00937888" w:rsidRDefault="00EC7B47">
            <w:pPr>
              <w:pStyle w:val="TableParagraph"/>
              <w:ind w:left="31" w:right="11"/>
              <w:jc w:val="center"/>
              <w:rPr>
                <w:sz w:val="24"/>
              </w:rPr>
            </w:pPr>
            <w:r>
              <w:rPr>
                <w:sz w:val="24"/>
              </w:rPr>
              <w:t>D816</w:t>
            </w:r>
          </w:p>
        </w:tc>
        <w:tc>
          <w:tcPr>
            <w:tcW w:w="4720" w:type="dxa"/>
          </w:tcPr>
          <w:p w:rsidR="00937888" w:rsidRDefault="00EC7B47">
            <w:pPr>
              <w:pStyle w:val="TableParagraph"/>
              <w:spacing w:line="261" w:lineRule="auto"/>
              <w:ind w:right="623"/>
              <w:rPr>
                <w:sz w:val="24"/>
              </w:rPr>
            </w:pPr>
            <w:r>
              <w:rPr>
                <w:sz w:val="24"/>
              </w:rPr>
              <w:t>Thiếu hụt phức hợp hoà hợp tổ chức lớp I (MHC I)</w:t>
            </w:r>
          </w:p>
        </w:tc>
        <w:tc>
          <w:tcPr>
            <w:tcW w:w="5040" w:type="dxa"/>
          </w:tcPr>
          <w:p w:rsidR="00937888" w:rsidRDefault="00EC7B47">
            <w:pPr>
              <w:pStyle w:val="TableParagraph"/>
              <w:rPr>
                <w:sz w:val="24"/>
              </w:rPr>
            </w:pPr>
            <w:r>
              <w:rPr>
                <w:sz w:val="24"/>
              </w:rPr>
              <w:t xml:space="preserve">Major </w:t>
            </w:r>
            <w:r>
              <w:rPr>
                <w:spacing w:val="-4"/>
                <w:sz w:val="24"/>
              </w:rPr>
              <w:t xml:space="preserve">histocompatibility complex </w:t>
            </w:r>
            <w:r>
              <w:rPr>
                <w:spacing w:val="-3"/>
                <w:sz w:val="24"/>
              </w:rPr>
              <w:t xml:space="preserve">class </w:t>
            </w:r>
            <w:r>
              <w:rPr>
                <w:sz w:val="24"/>
              </w:rPr>
              <w:t xml:space="preserve">I </w:t>
            </w:r>
            <w:r>
              <w:rPr>
                <w:spacing w:val="-5"/>
                <w:sz w:val="24"/>
              </w:rPr>
              <w:t>deficiency</w:t>
            </w:r>
          </w:p>
        </w:tc>
      </w:tr>
      <w:tr w:rsidR="00937888">
        <w:trPr>
          <w:trHeight w:val="620"/>
        </w:trPr>
        <w:tc>
          <w:tcPr>
            <w:tcW w:w="1000" w:type="dxa"/>
          </w:tcPr>
          <w:p w:rsidR="00937888" w:rsidRDefault="00EC7B47">
            <w:pPr>
              <w:pStyle w:val="TableParagraph"/>
              <w:ind w:left="31" w:right="11"/>
              <w:jc w:val="center"/>
              <w:rPr>
                <w:sz w:val="24"/>
              </w:rPr>
            </w:pPr>
            <w:r>
              <w:rPr>
                <w:sz w:val="24"/>
              </w:rPr>
              <w:t>D817</w:t>
            </w:r>
          </w:p>
        </w:tc>
        <w:tc>
          <w:tcPr>
            <w:tcW w:w="4720" w:type="dxa"/>
          </w:tcPr>
          <w:p w:rsidR="00937888" w:rsidRDefault="00EC7B47">
            <w:pPr>
              <w:pStyle w:val="TableParagraph"/>
              <w:spacing w:line="261" w:lineRule="auto"/>
              <w:ind w:right="543"/>
              <w:rPr>
                <w:sz w:val="24"/>
              </w:rPr>
            </w:pPr>
            <w:r>
              <w:rPr>
                <w:sz w:val="24"/>
              </w:rPr>
              <w:t>Thiếu hụt phức hợp hoà hợp tổ chức lớp II (MHC II)</w:t>
            </w:r>
          </w:p>
        </w:tc>
        <w:tc>
          <w:tcPr>
            <w:tcW w:w="5040" w:type="dxa"/>
          </w:tcPr>
          <w:p w:rsidR="00937888" w:rsidRDefault="00EC7B47">
            <w:pPr>
              <w:pStyle w:val="TableParagraph"/>
              <w:rPr>
                <w:sz w:val="24"/>
              </w:rPr>
            </w:pPr>
            <w:r>
              <w:rPr>
                <w:sz w:val="24"/>
              </w:rPr>
              <w:t xml:space="preserve">Major </w:t>
            </w:r>
            <w:r>
              <w:rPr>
                <w:spacing w:val="-4"/>
                <w:sz w:val="24"/>
              </w:rPr>
              <w:t xml:space="preserve">histocompatibility complex </w:t>
            </w:r>
            <w:r>
              <w:rPr>
                <w:spacing w:val="-3"/>
                <w:sz w:val="24"/>
              </w:rPr>
              <w:t xml:space="preserve">class </w:t>
            </w:r>
            <w:r>
              <w:rPr>
                <w:sz w:val="24"/>
              </w:rPr>
              <w:t xml:space="preserve">II </w:t>
            </w:r>
            <w:r>
              <w:rPr>
                <w:spacing w:val="-5"/>
                <w:sz w:val="24"/>
              </w:rPr>
              <w:t>deficiency</w:t>
            </w:r>
          </w:p>
        </w:tc>
      </w:tr>
      <w:tr w:rsidR="00937888">
        <w:trPr>
          <w:trHeight w:val="300"/>
        </w:trPr>
        <w:tc>
          <w:tcPr>
            <w:tcW w:w="1000" w:type="dxa"/>
          </w:tcPr>
          <w:p w:rsidR="00937888" w:rsidRDefault="00EC7B47">
            <w:pPr>
              <w:pStyle w:val="TableParagraph"/>
              <w:ind w:left="31" w:right="11"/>
              <w:jc w:val="center"/>
              <w:rPr>
                <w:sz w:val="24"/>
              </w:rPr>
            </w:pPr>
            <w:r>
              <w:rPr>
                <w:sz w:val="24"/>
              </w:rPr>
              <w:t>D818</w:t>
            </w:r>
          </w:p>
        </w:tc>
        <w:tc>
          <w:tcPr>
            <w:tcW w:w="4720" w:type="dxa"/>
          </w:tcPr>
          <w:p w:rsidR="00937888" w:rsidRDefault="00EC7B47">
            <w:pPr>
              <w:pStyle w:val="TableParagraph"/>
              <w:rPr>
                <w:sz w:val="24"/>
              </w:rPr>
            </w:pPr>
            <w:r>
              <w:rPr>
                <w:sz w:val="24"/>
              </w:rPr>
              <w:t>Các suy giảm miễn dịch kết hợp khác</w:t>
            </w:r>
          </w:p>
        </w:tc>
        <w:tc>
          <w:tcPr>
            <w:tcW w:w="5040" w:type="dxa"/>
          </w:tcPr>
          <w:p w:rsidR="00937888" w:rsidRDefault="00EC7B47">
            <w:pPr>
              <w:pStyle w:val="TableParagraph"/>
              <w:rPr>
                <w:sz w:val="24"/>
              </w:rPr>
            </w:pPr>
            <w:r>
              <w:rPr>
                <w:sz w:val="24"/>
              </w:rPr>
              <w:t>Other combined immunodeficiencies</w:t>
            </w:r>
          </w:p>
        </w:tc>
      </w:tr>
      <w:tr w:rsidR="00937888">
        <w:trPr>
          <w:trHeight w:val="300"/>
        </w:trPr>
        <w:tc>
          <w:tcPr>
            <w:tcW w:w="1000" w:type="dxa"/>
          </w:tcPr>
          <w:p w:rsidR="00937888" w:rsidRDefault="00EC7B47">
            <w:pPr>
              <w:pStyle w:val="TableParagraph"/>
              <w:ind w:left="31" w:right="11"/>
              <w:jc w:val="center"/>
              <w:rPr>
                <w:sz w:val="24"/>
              </w:rPr>
            </w:pPr>
            <w:r>
              <w:rPr>
                <w:sz w:val="24"/>
              </w:rPr>
              <w:t>D819</w:t>
            </w:r>
          </w:p>
        </w:tc>
        <w:tc>
          <w:tcPr>
            <w:tcW w:w="4720" w:type="dxa"/>
          </w:tcPr>
          <w:p w:rsidR="00937888" w:rsidRDefault="00EC7B47">
            <w:pPr>
              <w:pStyle w:val="TableParagraph"/>
              <w:rPr>
                <w:sz w:val="24"/>
              </w:rPr>
            </w:pPr>
            <w:r>
              <w:rPr>
                <w:sz w:val="24"/>
              </w:rPr>
              <w:t>Suy giảm miễn dịch hỗn hợp không đặc hiệu</w:t>
            </w:r>
          </w:p>
        </w:tc>
        <w:tc>
          <w:tcPr>
            <w:tcW w:w="5040" w:type="dxa"/>
          </w:tcPr>
          <w:p w:rsidR="00937888" w:rsidRDefault="00EC7B47">
            <w:pPr>
              <w:pStyle w:val="TableParagraph"/>
              <w:rPr>
                <w:sz w:val="24"/>
              </w:rPr>
            </w:pPr>
            <w:r>
              <w:rPr>
                <w:sz w:val="24"/>
              </w:rPr>
              <w:t>Combined immunodeficiency, unspecified</w:t>
            </w:r>
          </w:p>
        </w:tc>
      </w:tr>
      <w:tr w:rsidR="00937888">
        <w:trPr>
          <w:trHeight w:val="300"/>
        </w:trPr>
        <w:tc>
          <w:tcPr>
            <w:tcW w:w="1000" w:type="dxa"/>
          </w:tcPr>
          <w:p w:rsidR="00937888" w:rsidRDefault="00EC7B47">
            <w:pPr>
              <w:pStyle w:val="TableParagraph"/>
              <w:ind w:left="31" w:right="11"/>
              <w:jc w:val="center"/>
              <w:rPr>
                <w:sz w:val="24"/>
              </w:rPr>
            </w:pPr>
            <w:r>
              <w:rPr>
                <w:sz w:val="24"/>
              </w:rPr>
              <w:t>D820</w:t>
            </w:r>
          </w:p>
        </w:tc>
        <w:tc>
          <w:tcPr>
            <w:tcW w:w="4720" w:type="dxa"/>
          </w:tcPr>
          <w:p w:rsidR="00937888" w:rsidRDefault="00EC7B47">
            <w:pPr>
              <w:pStyle w:val="TableParagraph"/>
              <w:rPr>
                <w:sz w:val="24"/>
              </w:rPr>
            </w:pPr>
            <w:r>
              <w:rPr>
                <w:sz w:val="24"/>
              </w:rPr>
              <w:t>Hội chứng Wiskott-Aldrich</w:t>
            </w:r>
          </w:p>
        </w:tc>
        <w:tc>
          <w:tcPr>
            <w:tcW w:w="5040" w:type="dxa"/>
          </w:tcPr>
          <w:p w:rsidR="00937888" w:rsidRDefault="00EC7B47">
            <w:pPr>
              <w:pStyle w:val="TableParagraph"/>
              <w:rPr>
                <w:sz w:val="24"/>
              </w:rPr>
            </w:pPr>
            <w:r>
              <w:rPr>
                <w:sz w:val="24"/>
              </w:rPr>
              <w:t>Wiskott-Aldrich syndrome</w:t>
            </w:r>
          </w:p>
        </w:tc>
      </w:tr>
      <w:tr w:rsidR="00937888">
        <w:trPr>
          <w:trHeight w:val="300"/>
        </w:trPr>
        <w:tc>
          <w:tcPr>
            <w:tcW w:w="1000" w:type="dxa"/>
          </w:tcPr>
          <w:p w:rsidR="00937888" w:rsidRDefault="00EC7B47">
            <w:pPr>
              <w:pStyle w:val="TableParagraph"/>
              <w:ind w:left="31" w:right="11"/>
              <w:jc w:val="center"/>
              <w:rPr>
                <w:sz w:val="24"/>
              </w:rPr>
            </w:pPr>
            <w:r>
              <w:rPr>
                <w:sz w:val="24"/>
              </w:rPr>
              <w:t>D821</w:t>
            </w:r>
          </w:p>
        </w:tc>
        <w:tc>
          <w:tcPr>
            <w:tcW w:w="4720" w:type="dxa"/>
          </w:tcPr>
          <w:p w:rsidR="00937888" w:rsidRDefault="00EC7B47">
            <w:pPr>
              <w:pStyle w:val="TableParagraph"/>
              <w:rPr>
                <w:sz w:val="24"/>
              </w:rPr>
            </w:pPr>
            <w:r>
              <w:rPr>
                <w:sz w:val="24"/>
              </w:rPr>
              <w:t>Hội chứng Di George s</w:t>
            </w:r>
          </w:p>
        </w:tc>
        <w:tc>
          <w:tcPr>
            <w:tcW w:w="5040" w:type="dxa"/>
          </w:tcPr>
          <w:p w:rsidR="00937888" w:rsidRDefault="00EC7B47">
            <w:pPr>
              <w:pStyle w:val="TableParagraph"/>
              <w:rPr>
                <w:sz w:val="24"/>
              </w:rPr>
            </w:pPr>
            <w:r>
              <w:rPr>
                <w:sz w:val="24"/>
              </w:rPr>
              <w:t>Di George syndrome</w:t>
            </w:r>
          </w:p>
        </w:tc>
      </w:tr>
      <w:tr w:rsidR="00937888">
        <w:trPr>
          <w:trHeight w:val="300"/>
        </w:trPr>
        <w:tc>
          <w:tcPr>
            <w:tcW w:w="1000" w:type="dxa"/>
          </w:tcPr>
          <w:p w:rsidR="00937888" w:rsidRDefault="00EC7B47">
            <w:pPr>
              <w:pStyle w:val="TableParagraph"/>
              <w:ind w:left="31" w:right="11"/>
              <w:jc w:val="center"/>
              <w:rPr>
                <w:sz w:val="24"/>
              </w:rPr>
            </w:pPr>
            <w:r>
              <w:rPr>
                <w:sz w:val="24"/>
              </w:rPr>
              <w:t>D822</w:t>
            </w:r>
          </w:p>
        </w:tc>
        <w:tc>
          <w:tcPr>
            <w:tcW w:w="4720" w:type="dxa"/>
          </w:tcPr>
          <w:p w:rsidR="00937888" w:rsidRDefault="00EC7B47">
            <w:pPr>
              <w:pStyle w:val="TableParagraph"/>
              <w:rPr>
                <w:sz w:val="24"/>
              </w:rPr>
            </w:pPr>
            <w:r>
              <w:rPr>
                <w:sz w:val="24"/>
              </w:rPr>
              <w:t>Suy giảm miễn dịch kèm chứng ngắn chi</w:t>
            </w:r>
          </w:p>
        </w:tc>
        <w:tc>
          <w:tcPr>
            <w:tcW w:w="5040" w:type="dxa"/>
          </w:tcPr>
          <w:p w:rsidR="00937888" w:rsidRDefault="00EC7B47">
            <w:pPr>
              <w:pStyle w:val="TableParagraph"/>
              <w:rPr>
                <w:sz w:val="24"/>
              </w:rPr>
            </w:pPr>
            <w:r>
              <w:rPr>
                <w:sz w:val="24"/>
              </w:rPr>
              <w:t>Immunodeficiency with short</w:t>
            </w:r>
            <w:r>
              <w:rPr>
                <w:sz w:val="24"/>
              </w:rPr>
              <w:t>-limbed stature</w:t>
            </w:r>
          </w:p>
        </w:tc>
      </w:tr>
      <w:tr w:rsidR="00937888">
        <w:trPr>
          <w:trHeight w:val="920"/>
        </w:trPr>
        <w:tc>
          <w:tcPr>
            <w:tcW w:w="1000" w:type="dxa"/>
          </w:tcPr>
          <w:p w:rsidR="00937888" w:rsidRDefault="00EC7B47">
            <w:pPr>
              <w:pStyle w:val="TableParagraph"/>
              <w:ind w:left="31" w:right="11"/>
              <w:jc w:val="center"/>
              <w:rPr>
                <w:sz w:val="24"/>
              </w:rPr>
            </w:pPr>
            <w:r>
              <w:rPr>
                <w:sz w:val="24"/>
              </w:rPr>
              <w:t>D823</w:t>
            </w:r>
          </w:p>
        </w:tc>
        <w:tc>
          <w:tcPr>
            <w:tcW w:w="4720" w:type="dxa"/>
          </w:tcPr>
          <w:p w:rsidR="00937888" w:rsidRDefault="00EC7B47">
            <w:pPr>
              <w:pStyle w:val="TableParagraph"/>
              <w:spacing w:line="261" w:lineRule="auto"/>
              <w:ind w:right="88"/>
              <w:rPr>
                <w:sz w:val="24"/>
              </w:rPr>
            </w:pPr>
            <w:r>
              <w:rPr>
                <w:sz w:val="24"/>
              </w:rPr>
              <w:t xml:space="preserve">Suy </w:t>
            </w:r>
            <w:r>
              <w:rPr>
                <w:spacing w:val="-4"/>
                <w:sz w:val="24"/>
              </w:rPr>
              <w:t xml:space="preserve">giảm </w:t>
            </w:r>
            <w:r>
              <w:rPr>
                <w:spacing w:val="-6"/>
                <w:sz w:val="24"/>
              </w:rPr>
              <w:t xml:space="preserve">miễn </w:t>
            </w:r>
            <w:r>
              <w:rPr>
                <w:spacing w:val="-4"/>
                <w:sz w:val="24"/>
              </w:rPr>
              <w:t xml:space="preserve">dịch </w:t>
            </w:r>
            <w:r>
              <w:rPr>
                <w:sz w:val="24"/>
              </w:rPr>
              <w:t xml:space="preserve">sau </w:t>
            </w:r>
            <w:r>
              <w:rPr>
                <w:spacing w:val="-3"/>
                <w:sz w:val="24"/>
              </w:rPr>
              <w:t xml:space="preserve">đáp </w:t>
            </w:r>
            <w:r>
              <w:rPr>
                <w:spacing w:val="3"/>
                <w:sz w:val="24"/>
              </w:rPr>
              <w:t xml:space="preserve">ứng </w:t>
            </w:r>
            <w:r>
              <w:rPr>
                <w:spacing w:val="-3"/>
                <w:sz w:val="24"/>
              </w:rPr>
              <w:t xml:space="preserve">với </w:t>
            </w:r>
            <w:r>
              <w:rPr>
                <w:sz w:val="24"/>
              </w:rPr>
              <w:t xml:space="preserve">virus </w:t>
            </w:r>
            <w:r>
              <w:rPr>
                <w:spacing w:val="-3"/>
                <w:sz w:val="24"/>
              </w:rPr>
              <w:t xml:space="preserve">Epstein-Barr </w:t>
            </w:r>
            <w:r>
              <w:rPr>
                <w:sz w:val="24"/>
              </w:rPr>
              <w:t xml:space="preserve">bị khuyết </w:t>
            </w:r>
            <w:r>
              <w:rPr>
                <w:spacing w:val="-5"/>
                <w:sz w:val="24"/>
              </w:rPr>
              <w:t xml:space="preserve">thiếu </w:t>
            </w:r>
            <w:r>
              <w:rPr>
                <w:spacing w:val="-4"/>
                <w:sz w:val="24"/>
              </w:rPr>
              <w:t xml:space="preserve">mang tính </w:t>
            </w:r>
            <w:r>
              <w:rPr>
                <w:sz w:val="24"/>
              </w:rPr>
              <w:t xml:space="preserve">di </w:t>
            </w:r>
            <w:r>
              <w:rPr>
                <w:spacing w:val="-3"/>
                <w:sz w:val="24"/>
              </w:rPr>
              <w:t>truyền</w:t>
            </w:r>
          </w:p>
        </w:tc>
        <w:tc>
          <w:tcPr>
            <w:tcW w:w="5040" w:type="dxa"/>
          </w:tcPr>
          <w:p w:rsidR="00937888" w:rsidRDefault="00EC7B47">
            <w:pPr>
              <w:pStyle w:val="TableParagraph"/>
              <w:spacing w:line="261" w:lineRule="auto"/>
              <w:ind w:right="319"/>
              <w:rPr>
                <w:sz w:val="24"/>
              </w:rPr>
            </w:pPr>
            <w:r>
              <w:rPr>
                <w:spacing w:val="-4"/>
                <w:sz w:val="24"/>
              </w:rPr>
              <w:t xml:space="preserve">Immunodeficiency </w:t>
            </w:r>
            <w:r>
              <w:rPr>
                <w:sz w:val="24"/>
              </w:rPr>
              <w:t xml:space="preserve">following </w:t>
            </w:r>
            <w:r>
              <w:rPr>
                <w:spacing w:val="-4"/>
                <w:sz w:val="24"/>
              </w:rPr>
              <w:t xml:space="preserve">hereditary defective </w:t>
            </w:r>
            <w:r>
              <w:rPr>
                <w:sz w:val="24"/>
              </w:rPr>
              <w:t xml:space="preserve">response </w:t>
            </w:r>
            <w:r>
              <w:rPr>
                <w:spacing w:val="-4"/>
                <w:sz w:val="24"/>
              </w:rPr>
              <w:t xml:space="preserve">to </w:t>
            </w:r>
            <w:r>
              <w:rPr>
                <w:spacing w:val="-3"/>
                <w:sz w:val="24"/>
              </w:rPr>
              <w:t xml:space="preserve">Epstein-Barr </w:t>
            </w:r>
            <w:r>
              <w:rPr>
                <w:sz w:val="24"/>
              </w:rPr>
              <w:t>virus</w:t>
            </w:r>
          </w:p>
        </w:tc>
      </w:tr>
      <w:tr w:rsidR="00937888">
        <w:trPr>
          <w:trHeight w:val="300"/>
        </w:trPr>
        <w:tc>
          <w:tcPr>
            <w:tcW w:w="1000" w:type="dxa"/>
          </w:tcPr>
          <w:p w:rsidR="00937888" w:rsidRDefault="00EC7B47">
            <w:pPr>
              <w:pStyle w:val="TableParagraph"/>
              <w:ind w:left="31" w:right="11"/>
              <w:jc w:val="center"/>
              <w:rPr>
                <w:sz w:val="24"/>
              </w:rPr>
            </w:pPr>
            <w:r>
              <w:rPr>
                <w:sz w:val="24"/>
              </w:rPr>
              <w:t>D824</w:t>
            </w:r>
          </w:p>
        </w:tc>
        <w:tc>
          <w:tcPr>
            <w:tcW w:w="4720" w:type="dxa"/>
          </w:tcPr>
          <w:p w:rsidR="00937888" w:rsidRDefault="00EC7B47">
            <w:pPr>
              <w:pStyle w:val="TableParagraph"/>
              <w:rPr>
                <w:sz w:val="24"/>
              </w:rPr>
            </w:pPr>
            <w:r>
              <w:rPr>
                <w:sz w:val="24"/>
              </w:rPr>
              <w:t>Hội chứng tăng immunoglobulin E [IgE]</w:t>
            </w:r>
          </w:p>
        </w:tc>
        <w:tc>
          <w:tcPr>
            <w:tcW w:w="5040" w:type="dxa"/>
          </w:tcPr>
          <w:p w:rsidR="00937888" w:rsidRDefault="00EC7B47">
            <w:pPr>
              <w:pStyle w:val="TableParagraph"/>
              <w:rPr>
                <w:sz w:val="24"/>
              </w:rPr>
            </w:pPr>
            <w:r>
              <w:rPr>
                <w:sz w:val="24"/>
              </w:rPr>
              <w:t>Hyperimmunoglobulin E [IgE] syndrome</w:t>
            </w:r>
          </w:p>
        </w:tc>
      </w:tr>
      <w:tr w:rsidR="00937888">
        <w:trPr>
          <w:trHeight w:val="620"/>
        </w:trPr>
        <w:tc>
          <w:tcPr>
            <w:tcW w:w="1000" w:type="dxa"/>
          </w:tcPr>
          <w:p w:rsidR="00937888" w:rsidRDefault="00EC7B47">
            <w:pPr>
              <w:pStyle w:val="TableParagraph"/>
              <w:ind w:left="31" w:right="11"/>
              <w:jc w:val="center"/>
              <w:rPr>
                <w:sz w:val="24"/>
              </w:rPr>
            </w:pPr>
            <w:r>
              <w:rPr>
                <w:sz w:val="24"/>
              </w:rPr>
              <w:t>D828</w:t>
            </w:r>
          </w:p>
        </w:tc>
        <w:tc>
          <w:tcPr>
            <w:tcW w:w="4720" w:type="dxa"/>
          </w:tcPr>
          <w:p w:rsidR="00937888" w:rsidRDefault="00EC7B47">
            <w:pPr>
              <w:pStyle w:val="TableParagraph"/>
              <w:spacing w:line="261" w:lineRule="auto"/>
              <w:ind w:right="213"/>
              <w:rPr>
                <w:sz w:val="24"/>
              </w:rPr>
            </w:pPr>
            <w:r>
              <w:rPr>
                <w:sz w:val="24"/>
              </w:rPr>
              <w:t xml:space="preserve">Suy </w:t>
            </w:r>
            <w:r>
              <w:rPr>
                <w:spacing w:val="-4"/>
                <w:sz w:val="24"/>
              </w:rPr>
              <w:t xml:space="preserve">giảm </w:t>
            </w:r>
            <w:r>
              <w:rPr>
                <w:spacing w:val="-6"/>
                <w:sz w:val="24"/>
              </w:rPr>
              <w:t xml:space="preserve">miễn </w:t>
            </w:r>
            <w:r>
              <w:rPr>
                <w:spacing w:val="-4"/>
                <w:sz w:val="24"/>
              </w:rPr>
              <w:t xml:space="preserve">dịch </w:t>
            </w:r>
            <w:r>
              <w:rPr>
                <w:spacing w:val="-6"/>
                <w:sz w:val="24"/>
              </w:rPr>
              <w:t xml:space="preserve">liên </w:t>
            </w:r>
            <w:r>
              <w:rPr>
                <w:sz w:val="24"/>
              </w:rPr>
              <w:t xml:space="preserve">quan </w:t>
            </w:r>
            <w:r>
              <w:rPr>
                <w:spacing w:val="-3"/>
                <w:sz w:val="24"/>
              </w:rPr>
              <w:t xml:space="preserve">với </w:t>
            </w:r>
            <w:r>
              <w:rPr>
                <w:spacing w:val="-5"/>
                <w:sz w:val="24"/>
              </w:rPr>
              <w:t xml:space="preserve">các </w:t>
            </w:r>
            <w:r>
              <w:rPr>
                <w:spacing w:val="-7"/>
                <w:sz w:val="24"/>
              </w:rPr>
              <w:t xml:space="preserve">bất </w:t>
            </w:r>
            <w:r>
              <w:rPr>
                <w:sz w:val="24"/>
              </w:rPr>
              <w:t xml:space="preserve">thường </w:t>
            </w:r>
            <w:r>
              <w:rPr>
                <w:spacing w:val="-5"/>
                <w:sz w:val="24"/>
              </w:rPr>
              <w:t xml:space="preserve">lớn </w:t>
            </w:r>
            <w:r>
              <w:rPr>
                <w:spacing w:val="-3"/>
                <w:sz w:val="24"/>
              </w:rPr>
              <w:t xml:space="preserve">đặc </w:t>
            </w:r>
            <w:r>
              <w:rPr>
                <w:spacing w:val="-4"/>
                <w:sz w:val="24"/>
              </w:rPr>
              <w:t>hiệu</w:t>
            </w:r>
            <w:r>
              <w:rPr>
                <w:sz w:val="24"/>
              </w:rPr>
              <w:t xml:space="preserve"> khác</w:t>
            </w:r>
          </w:p>
        </w:tc>
        <w:tc>
          <w:tcPr>
            <w:tcW w:w="5040" w:type="dxa"/>
          </w:tcPr>
          <w:p w:rsidR="00937888" w:rsidRDefault="00EC7B47">
            <w:pPr>
              <w:pStyle w:val="TableParagraph"/>
              <w:spacing w:line="261" w:lineRule="auto"/>
              <w:rPr>
                <w:sz w:val="24"/>
              </w:rPr>
            </w:pPr>
            <w:r>
              <w:rPr>
                <w:spacing w:val="-4"/>
                <w:sz w:val="24"/>
              </w:rPr>
              <w:t xml:space="preserve">Immunodeficiency </w:t>
            </w:r>
            <w:r>
              <w:rPr>
                <w:spacing w:val="-3"/>
                <w:sz w:val="24"/>
              </w:rPr>
              <w:t xml:space="preserve">associated </w:t>
            </w:r>
            <w:r>
              <w:rPr>
                <w:sz w:val="24"/>
              </w:rPr>
              <w:t xml:space="preserve">with </w:t>
            </w:r>
            <w:r>
              <w:rPr>
                <w:spacing w:val="-3"/>
                <w:sz w:val="24"/>
              </w:rPr>
              <w:t xml:space="preserve">other </w:t>
            </w:r>
            <w:r>
              <w:rPr>
                <w:spacing w:val="-4"/>
                <w:sz w:val="24"/>
              </w:rPr>
              <w:t xml:space="preserve">specified </w:t>
            </w:r>
            <w:r>
              <w:rPr>
                <w:spacing w:val="-5"/>
                <w:sz w:val="24"/>
              </w:rPr>
              <w:t xml:space="preserve">major </w:t>
            </w:r>
            <w:r>
              <w:rPr>
                <w:spacing w:val="-4"/>
                <w:sz w:val="24"/>
              </w:rPr>
              <w:t>defects</w:t>
            </w:r>
          </w:p>
        </w:tc>
      </w:tr>
      <w:tr w:rsidR="00937888">
        <w:trPr>
          <w:trHeight w:val="620"/>
        </w:trPr>
        <w:tc>
          <w:tcPr>
            <w:tcW w:w="1000" w:type="dxa"/>
          </w:tcPr>
          <w:p w:rsidR="00937888" w:rsidRDefault="00EC7B47">
            <w:pPr>
              <w:pStyle w:val="TableParagraph"/>
              <w:ind w:left="31" w:right="11"/>
              <w:jc w:val="center"/>
              <w:rPr>
                <w:sz w:val="24"/>
              </w:rPr>
            </w:pPr>
            <w:r>
              <w:rPr>
                <w:sz w:val="24"/>
              </w:rPr>
              <w:t>D829</w:t>
            </w:r>
          </w:p>
        </w:tc>
        <w:tc>
          <w:tcPr>
            <w:tcW w:w="4720" w:type="dxa"/>
          </w:tcPr>
          <w:p w:rsidR="00937888" w:rsidRDefault="00EC7B47">
            <w:pPr>
              <w:pStyle w:val="TableParagraph"/>
              <w:spacing w:line="261" w:lineRule="auto"/>
              <w:ind w:right="213"/>
              <w:rPr>
                <w:sz w:val="24"/>
              </w:rPr>
            </w:pPr>
            <w:r>
              <w:rPr>
                <w:sz w:val="24"/>
              </w:rPr>
              <w:t xml:space="preserve">Suy </w:t>
            </w:r>
            <w:r>
              <w:rPr>
                <w:spacing w:val="-4"/>
                <w:sz w:val="24"/>
              </w:rPr>
              <w:t xml:space="preserve">giảm </w:t>
            </w:r>
            <w:r>
              <w:rPr>
                <w:spacing w:val="-6"/>
                <w:sz w:val="24"/>
              </w:rPr>
              <w:t xml:space="preserve">miễn </w:t>
            </w:r>
            <w:r>
              <w:rPr>
                <w:spacing w:val="-4"/>
                <w:sz w:val="24"/>
              </w:rPr>
              <w:t xml:space="preserve">dịch </w:t>
            </w:r>
            <w:r>
              <w:rPr>
                <w:spacing w:val="-3"/>
                <w:sz w:val="24"/>
              </w:rPr>
              <w:t xml:space="preserve">khiếm </w:t>
            </w:r>
            <w:r>
              <w:rPr>
                <w:sz w:val="24"/>
              </w:rPr>
              <w:t xml:space="preserve">khuyết </w:t>
            </w:r>
            <w:r>
              <w:rPr>
                <w:spacing w:val="-3"/>
                <w:sz w:val="24"/>
              </w:rPr>
              <w:t xml:space="preserve">chủ </w:t>
            </w:r>
            <w:r>
              <w:rPr>
                <w:spacing w:val="-5"/>
                <w:sz w:val="24"/>
              </w:rPr>
              <w:t xml:space="preserve">yếu,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pacing w:val="-4"/>
                <w:sz w:val="24"/>
              </w:rPr>
              <w:t xml:space="preserve">Immunodeficiency </w:t>
            </w:r>
            <w:r>
              <w:rPr>
                <w:spacing w:val="-3"/>
                <w:sz w:val="24"/>
              </w:rPr>
              <w:t xml:space="preserve">associated </w:t>
            </w:r>
            <w:r>
              <w:rPr>
                <w:sz w:val="24"/>
              </w:rPr>
              <w:t xml:space="preserve">with </w:t>
            </w:r>
            <w:r>
              <w:rPr>
                <w:spacing w:val="-5"/>
                <w:sz w:val="24"/>
              </w:rPr>
              <w:t xml:space="preserve">major </w:t>
            </w:r>
            <w:r>
              <w:rPr>
                <w:spacing w:val="-4"/>
                <w:sz w:val="24"/>
              </w:rPr>
              <w:t xml:space="preserve">defect, </w:t>
            </w:r>
            <w:r>
              <w:rPr>
                <w:spacing w:val="-3"/>
                <w:sz w:val="24"/>
              </w:rPr>
              <w:t>unspecified</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D830</w:t>
            </w:r>
          </w:p>
        </w:tc>
        <w:tc>
          <w:tcPr>
            <w:tcW w:w="4720" w:type="dxa"/>
          </w:tcPr>
          <w:p w:rsidR="00937888" w:rsidRDefault="00EC7B47">
            <w:pPr>
              <w:pStyle w:val="TableParagraph"/>
              <w:spacing w:line="261" w:lineRule="auto"/>
              <w:rPr>
                <w:sz w:val="24"/>
              </w:rPr>
            </w:pPr>
            <w:r>
              <w:rPr>
                <w:sz w:val="24"/>
              </w:rPr>
              <w:t>Suy giảm miễn dịch một số biến thể do bất thường về số lượng và chức năng lympho B</w:t>
            </w:r>
          </w:p>
        </w:tc>
        <w:tc>
          <w:tcPr>
            <w:tcW w:w="5040" w:type="dxa"/>
          </w:tcPr>
          <w:p w:rsidR="00937888" w:rsidRDefault="00EC7B47">
            <w:pPr>
              <w:pStyle w:val="TableParagraph"/>
              <w:spacing w:line="261" w:lineRule="auto"/>
              <w:rPr>
                <w:sz w:val="24"/>
              </w:rPr>
            </w:pPr>
            <w:r>
              <w:rPr>
                <w:spacing w:val="-3"/>
                <w:sz w:val="24"/>
              </w:rPr>
              <w:t xml:space="preserve">Common </w:t>
            </w:r>
            <w:r>
              <w:rPr>
                <w:spacing w:val="-4"/>
                <w:sz w:val="24"/>
              </w:rPr>
              <w:t xml:space="preserve">variable immunodeficiency </w:t>
            </w:r>
            <w:r>
              <w:rPr>
                <w:sz w:val="24"/>
              </w:rPr>
              <w:t xml:space="preserve">with </w:t>
            </w:r>
            <w:r>
              <w:rPr>
                <w:spacing w:val="-3"/>
                <w:sz w:val="24"/>
              </w:rPr>
              <w:t xml:space="preserve">predominant </w:t>
            </w:r>
            <w:r>
              <w:rPr>
                <w:spacing w:val="-5"/>
                <w:sz w:val="24"/>
              </w:rPr>
              <w:t xml:space="preserve">abnormalities </w:t>
            </w:r>
            <w:r>
              <w:rPr>
                <w:sz w:val="24"/>
              </w:rPr>
              <w:t xml:space="preserve">of </w:t>
            </w:r>
            <w:r>
              <w:rPr>
                <w:spacing w:val="-4"/>
                <w:sz w:val="24"/>
              </w:rPr>
              <w:t xml:space="preserve">B-cell </w:t>
            </w:r>
            <w:r>
              <w:rPr>
                <w:sz w:val="24"/>
              </w:rPr>
              <w:t xml:space="preserve">numbers </w:t>
            </w:r>
            <w:r>
              <w:rPr>
                <w:spacing w:val="-3"/>
                <w:sz w:val="24"/>
              </w:rPr>
              <w:t>and function</w:t>
            </w:r>
          </w:p>
        </w:tc>
      </w:tr>
      <w:tr w:rsidR="00937888">
        <w:trPr>
          <w:trHeight w:val="620"/>
        </w:trPr>
        <w:tc>
          <w:tcPr>
            <w:tcW w:w="1000" w:type="dxa"/>
          </w:tcPr>
          <w:p w:rsidR="00937888" w:rsidRDefault="00EC7B47">
            <w:pPr>
              <w:pStyle w:val="TableParagraph"/>
              <w:ind w:left="31" w:right="11"/>
              <w:jc w:val="center"/>
              <w:rPr>
                <w:sz w:val="24"/>
              </w:rPr>
            </w:pPr>
            <w:r>
              <w:rPr>
                <w:sz w:val="24"/>
              </w:rPr>
              <w:t>D831</w:t>
            </w:r>
          </w:p>
        </w:tc>
        <w:tc>
          <w:tcPr>
            <w:tcW w:w="4720" w:type="dxa"/>
          </w:tcPr>
          <w:p w:rsidR="00937888" w:rsidRDefault="00EC7B47">
            <w:pPr>
              <w:pStyle w:val="TableParagraph"/>
              <w:spacing w:line="261" w:lineRule="auto"/>
              <w:rPr>
                <w:sz w:val="24"/>
              </w:rPr>
            </w:pPr>
            <w:r>
              <w:rPr>
                <w:sz w:val="24"/>
              </w:rPr>
              <w:t xml:space="preserve">Suy </w:t>
            </w:r>
            <w:r>
              <w:rPr>
                <w:spacing w:val="-4"/>
                <w:sz w:val="24"/>
              </w:rPr>
              <w:t xml:space="preserve">giảm </w:t>
            </w:r>
            <w:r>
              <w:rPr>
                <w:spacing w:val="-6"/>
                <w:sz w:val="24"/>
              </w:rPr>
              <w:t xml:space="preserve">miễn </w:t>
            </w:r>
            <w:r>
              <w:rPr>
                <w:spacing w:val="-4"/>
                <w:sz w:val="24"/>
              </w:rPr>
              <w:t xml:space="preserve">dịch biến </w:t>
            </w:r>
            <w:r>
              <w:rPr>
                <w:spacing w:val="-3"/>
                <w:sz w:val="24"/>
              </w:rPr>
              <w:t xml:space="preserve">thể chủ yếu </w:t>
            </w:r>
            <w:r>
              <w:rPr>
                <w:sz w:val="24"/>
              </w:rPr>
              <w:t xml:space="preserve">do rối </w:t>
            </w:r>
            <w:r>
              <w:rPr>
                <w:spacing w:val="-7"/>
                <w:sz w:val="24"/>
              </w:rPr>
              <w:t xml:space="preserve">loạn </w:t>
            </w:r>
            <w:r>
              <w:rPr>
                <w:spacing w:val="-4"/>
                <w:sz w:val="24"/>
              </w:rPr>
              <w:t xml:space="preserve">điều </w:t>
            </w:r>
            <w:r>
              <w:rPr>
                <w:sz w:val="24"/>
              </w:rPr>
              <w:t xml:space="preserve">hoà </w:t>
            </w:r>
            <w:r>
              <w:rPr>
                <w:spacing w:val="-6"/>
                <w:sz w:val="24"/>
              </w:rPr>
              <w:t xml:space="preserve">miễn </w:t>
            </w:r>
            <w:r>
              <w:rPr>
                <w:spacing w:val="-4"/>
                <w:sz w:val="24"/>
              </w:rPr>
              <w:t xml:space="preserve">dịch </w:t>
            </w:r>
            <w:r>
              <w:rPr>
                <w:spacing w:val="-3"/>
                <w:sz w:val="24"/>
              </w:rPr>
              <w:t xml:space="preserve">của lympho </w:t>
            </w:r>
            <w:r>
              <w:rPr>
                <w:sz w:val="24"/>
              </w:rPr>
              <w:t>T</w:t>
            </w:r>
          </w:p>
        </w:tc>
        <w:tc>
          <w:tcPr>
            <w:tcW w:w="5040" w:type="dxa"/>
          </w:tcPr>
          <w:p w:rsidR="00937888" w:rsidRDefault="00EC7B47">
            <w:pPr>
              <w:pStyle w:val="TableParagraph"/>
              <w:spacing w:line="261" w:lineRule="auto"/>
              <w:rPr>
                <w:sz w:val="24"/>
              </w:rPr>
            </w:pPr>
            <w:r>
              <w:rPr>
                <w:spacing w:val="-3"/>
                <w:sz w:val="24"/>
              </w:rPr>
              <w:t xml:space="preserve">Common </w:t>
            </w:r>
            <w:r>
              <w:rPr>
                <w:spacing w:val="-4"/>
                <w:sz w:val="24"/>
              </w:rPr>
              <w:t xml:space="preserve">variable immunodeficiency </w:t>
            </w:r>
            <w:r>
              <w:rPr>
                <w:sz w:val="24"/>
              </w:rPr>
              <w:t xml:space="preserve">with </w:t>
            </w:r>
            <w:r>
              <w:rPr>
                <w:spacing w:val="-3"/>
                <w:sz w:val="24"/>
              </w:rPr>
              <w:t xml:space="preserve">predominant </w:t>
            </w:r>
            <w:r>
              <w:rPr>
                <w:spacing w:val="-4"/>
                <w:sz w:val="24"/>
              </w:rPr>
              <w:t xml:space="preserve">immunoregulatory </w:t>
            </w:r>
            <w:r>
              <w:rPr>
                <w:spacing w:val="-5"/>
                <w:sz w:val="24"/>
              </w:rPr>
              <w:t xml:space="preserve">T-cell </w:t>
            </w:r>
            <w:r>
              <w:rPr>
                <w:sz w:val="24"/>
              </w:rPr>
              <w:t>disorders</w:t>
            </w:r>
          </w:p>
        </w:tc>
      </w:tr>
      <w:tr w:rsidR="00937888">
        <w:trPr>
          <w:trHeight w:val="620"/>
        </w:trPr>
        <w:tc>
          <w:tcPr>
            <w:tcW w:w="1000" w:type="dxa"/>
          </w:tcPr>
          <w:p w:rsidR="00937888" w:rsidRDefault="00EC7B47">
            <w:pPr>
              <w:pStyle w:val="TableParagraph"/>
              <w:ind w:left="31" w:right="11"/>
              <w:jc w:val="center"/>
              <w:rPr>
                <w:sz w:val="24"/>
              </w:rPr>
            </w:pPr>
            <w:r>
              <w:rPr>
                <w:sz w:val="24"/>
              </w:rPr>
              <w:t>D832</w:t>
            </w:r>
          </w:p>
        </w:tc>
        <w:tc>
          <w:tcPr>
            <w:tcW w:w="4720" w:type="dxa"/>
          </w:tcPr>
          <w:p w:rsidR="00937888" w:rsidRDefault="00EC7B47">
            <w:pPr>
              <w:pStyle w:val="TableParagraph"/>
              <w:spacing w:line="261" w:lineRule="auto"/>
              <w:rPr>
                <w:sz w:val="24"/>
              </w:rPr>
            </w:pPr>
            <w:r>
              <w:rPr>
                <w:sz w:val="24"/>
              </w:rPr>
              <w:t xml:space="preserve">Suy </w:t>
            </w:r>
            <w:r>
              <w:rPr>
                <w:spacing w:val="-4"/>
                <w:sz w:val="24"/>
              </w:rPr>
              <w:t xml:space="preserve">giảm </w:t>
            </w:r>
            <w:r>
              <w:rPr>
                <w:spacing w:val="-6"/>
                <w:sz w:val="24"/>
              </w:rPr>
              <w:t xml:space="preserve">miễn </w:t>
            </w:r>
            <w:r>
              <w:rPr>
                <w:spacing w:val="-4"/>
                <w:sz w:val="24"/>
              </w:rPr>
              <w:t xml:space="preserve">dịch biến </w:t>
            </w:r>
            <w:r>
              <w:rPr>
                <w:spacing w:val="-3"/>
                <w:sz w:val="24"/>
              </w:rPr>
              <w:t xml:space="preserve">thể </w:t>
            </w:r>
            <w:r>
              <w:rPr>
                <w:sz w:val="24"/>
              </w:rPr>
              <w:t xml:space="preserve">phổ </w:t>
            </w:r>
            <w:r>
              <w:rPr>
                <w:spacing w:val="-4"/>
                <w:sz w:val="24"/>
              </w:rPr>
              <w:t xml:space="preserve">biến </w:t>
            </w:r>
            <w:r>
              <w:rPr>
                <w:spacing w:val="-3"/>
                <w:sz w:val="24"/>
              </w:rPr>
              <w:t xml:space="preserve">với </w:t>
            </w:r>
            <w:r>
              <w:rPr>
                <w:spacing w:val="-10"/>
                <w:sz w:val="24"/>
              </w:rPr>
              <w:t xml:space="preserve">tự </w:t>
            </w:r>
            <w:r>
              <w:rPr>
                <w:sz w:val="24"/>
              </w:rPr>
              <w:t xml:space="preserve">kháng </w:t>
            </w:r>
            <w:r>
              <w:rPr>
                <w:spacing w:val="-3"/>
                <w:sz w:val="24"/>
              </w:rPr>
              <w:t xml:space="preserve">thể </w:t>
            </w:r>
            <w:r>
              <w:rPr>
                <w:sz w:val="24"/>
              </w:rPr>
              <w:t xml:space="preserve">chống </w:t>
            </w:r>
            <w:r>
              <w:rPr>
                <w:spacing w:val="-3"/>
                <w:sz w:val="24"/>
              </w:rPr>
              <w:t xml:space="preserve">lympho </w:t>
            </w:r>
            <w:r>
              <w:rPr>
                <w:sz w:val="24"/>
              </w:rPr>
              <w:t>B hoặc T</w:t>
            </w:r>
          </w:p>
        </w:tc>
        <w:tc>
          <w:tcPr>
            <w:tcW w:w="5040" w:type="dxa"/>
          </w:tcPr>
          <w:p w:rsidR="00937888" w:rsidRDefault="00EC7B47">
            <w:pPr>
              <w:pStyle w:val="TableParagraph"/>
              <w:spacing w:line="261" w:lineRule="auto"/>
              <w:ind w:right="1002"/>
              <w:rPr>
                <w:sz w:val="24"/>
              </w:rPr>
            </w:pPr>
            <w:r>
              <w:rPr>
                <w:spacing w:val="-3"/>
                <w:sz w:val="24"/>
              </w:rPr>
              <w:t xml:space="preserve">Common </w:t>
            </w:r>
            <w:r>
              <w:rPr>
                <w:spacing w:val="-4"/>
                <w:sz w:val="24"/>
              </w:rPr>
              <w:t xml:space="preserve">variable immunodeficiency </w:t>
            </w:r>
            <w:r>
              <w:rPr>
                <w:sz w:val="24"/>
              </w:rPr>
              <w:t xml:space="preserve">with </w:t>
            </w:r>
            <w:r>
              <w:rPr>
                <w:spacing w:val="-4"/>
                <w:sz w:val="24"/>
              </w:rPr>
              <w:t xml:space="preserve">autoantibodies to </w:t>
            </w:r>
            <w:r>
              <w:rPr>
                <w:sz w:val="24"/>
              </w:rPr>
              <w:t xml:space="preserve">B- or </w:t>
            </w:r>
            <w:r>
              <w:rPr>
                <w:spacing w:val="-5"/>
                <w:sz w:val="24"/>
              </w:rPr>
              <w:t>T-cells</w:t>
            </w:r>
          </w:p>
        </w:tc>
      </w:tr>
      <w:tr w:rsidR="00937888">
        <w:trPr>
          <w:trHeight w:val="620"/>
        </w:trPr>
        <w:tc>
          <w:tcPr>
            <w:tcW w:w="1000" w:type="dxa"/>
          </w:tcPr>
          <w:p w:rsidR="00937888" w:rsidRDefault="00EC7B47">
            <w:pPr>
              <w:pStyle w:val="TableParagraph"/>
              <w:ind w:left="31" w:right="11"/>
              <w:jc w:val="center"/>
              <w:rPr>
                <w:sz w:val="24"/>
              </w:rPr>
            </w:pPr>
            <w:r>
              <w:rPr>
                <w:sz w:val="24"/>
              </w:rPr>
              <w:t>D838</w:t>
            </w:r>
          </w:p>
        </w:tc>
        <w:tc>
          <w:tcPr>
            <w:tcW w:w="4720" w:type="dxa"/>
          </w:tcPr>
          <w:p w:rsidR="00937888" w:rsidRDefault="00EC7B47">
            <w:pPr>
              <w:pStyle w:val="TableParagraph"/>
              <w:rPr>
                <w:sz w:val="24"/>
              </w:rPr>
            </w:pPr>
            <w:r>
              <w:rPr>
                <w:spacing w:val="-3"/>
                <w:sz w:val="24"/>
              </w:rPr>
              <w:t xml:space="preserve">Các </w:t>
            </w:r>
            <w:r>
              <w:rPr>
                <w:sz w:val="24"/>
              </w:rPr>
              <w:t xml:space="preserve">suy </w:t>
            </w:r>
            <w:r>
              <w:rPr>
                <w:spacing w:val="-4"/>
                <w:sz w:val="24"/>
              </w:rPr>
              <w:t xml:space="preserve">giảm </w:t>
            </w:r>
            <w:r>
              <w:rPr>
                <w:spacing w:val="-6"/>
                <w:sz w:val="24"/>
              </w:rPr>
              <w:t xml:space="preserve">miễn </w:t>
            </w:r>
            <w:r>
              <w:rPr>
                <w:spacing w:val="-4"/>
                <w:sz w:val="24"/>
              </w:rPr>
              <w:t xml:space="preserve">dịch biến </w:t>
            </w:r>
            <w:r>
              <w:rPr>
                <w:spacing w:val="-5"/>
                <w:sz w:val="24"/>
              </w:rPr>
              <w:t xml:space="preserve">thiên </w:t>
            </w:r>
            <w:r>
              <w:rPr>
                <w:sz w:val="24"/>
              </w:rPr>
              <w:t xml:space="preserve">phổ </w:t>
            </w:r>
            <w:r>
              <w:rPr>
                <w:spacing w:val="-4"/>
                <w:sz w:val="24"/>
              </w:rPr>
              <w:t xml:space="preserve">biến </w:t>
            </w:r>
            <w:r>
              <w:rPr>
                <w:sz w:val="24"/>
              </w:rPr>
              <w:t>khác</w:t>
            </w:r>
          </w:p>
        </w:tc>
        <w:tc>
          <w:tcPr>
            <w:tcW w:w="5040" w:type="dxa"/>
          </w:tcPr>
          <w:p w:rsidR="00937888" w:rsidRDefault="00EC7B47">
            <w:pPr>
              <w:pStyle w:val="TableParagraph"/>
              <w:rPr>
                <w:sz w:val="24"/>
              </w:rPr>
            </w:pPr>
            <w:r>
              <w:rPr>
                <w:sz w:val="24"/>
              </w:rPr>
              <w:t>Other common variable immunodeficiencies</w:t>
            </w:r>
          </w:p>
        </w:tc>
      </w:tr>
      <w:tr w:rsidR="00937888">
        <w:trPr>
          <w:trHeight w:val="620"/>
        </w:trPr>
        <w:tc>
          <w:tcPr>
            <w:tcW w:w="1000" w:type="dxa"/>
          </w:tcPr>
          <w:p w:rsidR="00937888" w:rsidRDefault="00EC7B47">
            <w:pPr>
              <w:pStyle w:val="TableParagraph"/>
              <w:ind w:left="31" w:right="11"/>
              <w:jc w:val="center"/>
              <w:rPr>
                <w:sz w:val="24"/>
              </w:rPr>
            </w:pPr>
            <w:r>
              <w:rPr>
                <w:sz w:val="24"/>
              </w:rPr>
              <w:t>D839</w:t>
            </w:r>
          </w:p>
        </w:tc>
        <w:tc>
          <w:tcPr>
            <w:tcW w:w="4720" w:type="dxa"/>
          </w:tcPr>
          <w:p w:rsidR="00937888" w:rsidRDefault="00EC7B47">
            <w:pPr>
              <w:pStyle w:val="TableParagraph"/>
              <w:spacing w:line="261" w:lineRule="auto"/>
              <w:ind w:right="213"/>
              <w:rPr>
                <w:sz w:val="24"/>
              </w:rPr>
            </w:pPr>
            <w:r>
              <w:rPr>
                <w:sz w:val="24"/>
              </w:rPr>
              <w:t xml:space="preserve">Suy </w:t>
            </w:r>
            <w:r>
              <w:rPr>
                <w:spacing w:val="-4"/>
                <w:sz w:val="24"/>
              </w:rPr>
              <w:t xml:space="preserve">giảm </w:t>
            </w:r>
            <w:r>
              <w:rPr>
                <w:spacing w:val="-6"/>
                <w:sz w:val="24"/>
              </w:rPr>
              <w:t xml:space="preserve">miễn </w:t>
            </w:r>
            <w:r>
              <w:rPr>
                <w:spacing w:val="-4"/>
                <w:sz w:val="24"/>
              </w:rPr>
              <w:t xml:space="preserve">dịch biến </w:t>
            </w:r>
            <w:r>
              <w:rPr>
                <w:spacing w:val="-5"/>
                <w:sz w:val="24"/>
              </w:rPr>
              <w:t xml:space="preserve">thiên </w:t>
            </w:r>
            <w:r>
              <w:rPr>
                <w:sz w:val="24"/>
              </w:rPr>
              <w:t xml:space="preserve">phổ </w:t>
            </w:r>
            <w:r>
              <w:rPr>
                <w:spacing w:val="-4"/>
                <w:sz w:val="24"/>
              </w:rPr>
              <w:t xml:space="preserve">biến </w:t>
            </w:r>
            <w:r>
              <w:rPr>
                <w:spacing w:val="-3"/>
                <w:sz w:val="24"/>
              </w:rPr>
              <w:t xml:space="preserve">không đặc </w:t>
            </w:r>
            <w:r>
              <w:rPr>
                <w:spacing w:val="-4"/>
                <w:sz w:val="24"/>
              </w:rPr>
              <w:t>hiệu</w:t>
            </w:r>
          </w:p>
        </w:tc>
        <w:tc>
          <w:tcPr>
            <w:tcW w:w="5040" w:type="dxa"/>
          </w:tcPr>
          <w:p w:rsidR="00937888" w:rsidRDefault="00EC7B47">
            <w:pPr>
              <w:pStyle w:val="TableParagraph"/>
              <w:rPr>
                <w:sz w:val="24"/>
              </w:rPr>
            </w:pPr>
            <w:r>
              <w:rPr>
                <w:sz w:val="24"/>
              </w:rPr>
              <w:t>Common variable immunodeficiency, unspecified</w:t>
            </w:r>
          </w:p>
        </w:tc>
      </w:tr>
      <w:tr w:rsidR="00937888">
        <w:trPr>
          <w:trHeight w:val="620"/>
        </w:trPr>
        <w:tc>
          <w:tcPr>
            <w:tcW w:w="1000" w:type="dxa"/>
          </w:tcPr>
          <w:p w:rsidR="00937888" w:rsidRDefault="00EC7B47">
            <w:pPr>
              <w:pStyle w:val="TableParagraph"/>
              <w:ind w:left="31" w:right="11"/>
              <w:jc w:val="center"/>
              <w:rPr>
                <w:sz w:val="24"/>
              </w:rPr>
            </w:pPr>
            <w:r>
              <w:rPr>
                <w:sz w:val="24"/>
              </w:rPr>
              <w:t>D840</w:t>
            </w:r>
          </w:p>
        </w:tc>
        <w:tc>
          <w:tcPr>
            <w:tcW w:w="4720" w:type="dxa"/>
          </w:tcPr>
          <w:p w:rsidR="00937888" w:rsidRDefault="00EC7B47">
            <w:pPr>
              <w:pStyle w:val="TableParagraph"/>
              <w:spacing w:line="261" w:lineRule="auto"/>
              <w:ind w:right="517"/>
              <w:rPr>
                <w:sz w:val="24"/>
              </w:rPr>
            </w:pPr>
            <w:r>
              <w:rPr>
                <w:sz w:val="24"/>
              </w:rPr>
              <w:t>Bất thường kháng nguyên chức năng 1 của lymphocyte [LFA-1]</w:t>
            </w:r>
          </w:p>
        </w:tc>
        <w:tc>
          <w:tcPr>
            <w:tcW w:w="5040" w:type="dxa"/>
          </w:tcPr>
          <w:p w:rsidR="00937888" w:rsidRDefault="00EC7B47">
            <w:pPr>
              <w:pStyle w:val="TableParagraph"/>
              <w:rPr>
                <w:sz w:val="24"/>
              </w:rPr>
            </w:pPr>
            <w:r>
              <w:rPr>
                <w:sz w:val="24"/>
              </w:rPr>
              <w:t>Lymphocyte function antigen-1 [LFA-1] defect</w:t>
            </w:r>
          </w:p>
        </w:tc>
      </w:tr>
      <w:tr w:rsidR="00937888">
        <w:trPr>
          <w:trHeight w:val="300"/>
        </w:trPr>
        <w:tc>
          <w:tcPr>
            <w:tcW w:w="1000" w:type="dxa"/>
          </w:tcPr>
          <w:p w:rsidR="00937888" w:rsidRDefault="00EC7B47">
            <w:pPr>
              <w:pStyle w:val="TableParagraph"/>
              <w:ind w:left="31" w:right="11"/>
              <w:jc w:val="center"/>
              <w:rPr>
                <w:sz w:val="24"/>
              </w:rPr>
            </w:pPr>
            <w:r>
              <w:rPr>
                <w:sz w:val="24"/>
              </w:rPr>
              <w:t>D841</w:t>
            </w:r>
          </w:p>
        </w:tc>
        <w:tc>
          <w:tcPr>
            <w:tcW w:w="4720" w:type="dxa"/>
          </w:tcPr>
          <w:p w:rsidR="00937888" w:rsidRDefault="00EC7B47">
            <w:pPr>
              <w:pStyle w:val="TableParagraph"/>
              <w:rPr>
                <w:sz w:val="24"/>
              </w:rPr>
            </w:pPr>
            <w:r>
              <w:rPr>
                <w:sz w:val="24"/>
              </w:rPr>
              <w:t>Các bất thường của hệ thống bổ thể</w:t>
            </w:r>
          </w:p>
        </w:tc>
        <w:tc>
          <w:tcPr>
            <w:tcW w:w="5040" w:type="dxa"/>
          </w:tcPr>
          <w:p w:rsidR="00937888" w:rsidRDefault="00EC7B47">
            <w:pPr>
              <w:pStyle w:val="TableParagraph"/>
              <w:rPr>
                <w:sz w:val="24"/>
              </w:rPr>
            </w:pPr>
            <w:r>
              <w:rPr>
                <w:sz w:val="24"/>
              </w:rPr>
              <w:t>Defects in the complement system</w:t>
            </w:r>
          </w:p>
        </w:tc>
      </w:tr>
      <w:tr w:rsidR="00937888">
        <w:trPr>
          <w:trHeight w:val="300"/>
        </w:trPr>
        <w:tc>
          <w:tcPr>
            <w:tcW w:w="1000" w:type="dxa"/>
          </w:tcPr>
          <w:p w:rsidR="00937888" w:rsidRDefault="00EC7B47">
            <w:pPr>
              <w:pStyle w:val="TableParagraph"/>
              <w:ind w:left="31" w:right="11"/>
              <w:jc w:val="center"/>
              <w:rPr>
                <w:sz w:val="24"/>
              </w:rPr>
            </w:pPr>
            <w:r>
              <w:rPr>
                <w:sz w:val="24"/>
              </w:rPr>
              <w:t>D848</w:t>
            </w:r>
          </w:p>
        </w:tc>
        <w:tc>
          <w:tcPr>
            <w:tcW w:w="4720" w:type="dxa"/>
          </w:tcPr>
          <w:p w:rsidR="00937888" w:rsidRDefault="00EC7B47">
            <w:pPr>
              <w:pStyle w:val="TableParagraph"/>
              <w:rPr>
                <w:sz w:val="24"/>
              </w:rPr>
            </w:pPr>
            <w:r>
              <w:rPr>
                <w:sz w:val="24"/>
              </w:rPr>
              <w:t>Các suy giảm miễn dịch đặc hiệu khác</w:t>
            </w:r>
          </w:p>
        </w:tc>
        <w:tc>
          <w:tcPr>
            <w:tcW w:w="5040" w:type="dxa"/>
          </w:tcPr>
          <w:p w:rsidR="00937888" w:rsidRDefault="00EC7B47">
            <w:pPr>
              <w:pStyle w:val="TableParagraph"/>
              <w:rPr>
                <w:sz w:val="24"/>
              </w:rPr>
            </w:pPr>
            <w:r>
              <w:rPr>
                <w:sz w:val="24"/>
              </w:rPr>
              <w:t>Other specified immunodeficiencies</w:t>
            </w:r>
          </w:p>
        </w:tc>
      </w:tr>
      <w:tr w:rsidR="00937888">
        <w:trPr>
          <w:trHeight w:val="300"/>
        </w:trPr>
        <w:tc>
          <w:tcPr>
            <w:tcW w:w="1000" w:type="dxa"/>
          </w:tcPr>
          <w:p w:rsidR="00937888" w:rsidRDefault="00EC7B47">
            <w:pPr>
              <w:pStyle w:val="TableParagraph"/>
              <w:ind w:left="31" w:right="11"/>
              <w:jc w:val="center"/>
              <w:rPr>
                <w:sz w:val="24"/>
              </w:rPr>
            </w:pPr>
            <w:r>
              <w:rPr>
                <w:sz w:val="24"/>
              </w:rPr>
              <w:t>D849</w:t>
            </w:r>
          </w:p>
        </w:tc>
        <w:tc>
          <w:tcPr>
            <w:tcW w:w="4720" w:type="dxa"/>
          </w:tcPr>
          <w:p w:rsidR="00937888" w:rsidRDefault="00EC7B47">
            <w:pPr>
              <w:pStyle w:val="TableParagraph"/>
              <w:rPr>
                <w:sz w:val="24"/>
              </w:rPr>
            </w:pPr>
            <w:r>
              <w:rPr>
                <w:sz w:val="24"/>
              </w:rPr>
              <w:t>Suy giảm miễn dịch không đặc hiệu</w:t>
            </w:r>
          </w:p>
        </w:tc>
        <w:tc>
          <w:tcPr>
            <w:tcW w:w="5040" w:type="dxa"/>
          </w:tcPr>
          <w:p w:rsidR="00937888" w:rsidRDefault="00EC7B47">
            <w:pPr>
              <w:pStyle w:val="TableParagraph"/>
              <w:rPr>
                <w:sz w:val="24"/>
              </w:rPr>
            </w:pPr>
            <w:r>
              <w:rPr>
                <w:sz w:val="24"/>
              </w:rPr>
              <w:t>Immunodeficiency, unspecified</w:t>
            </w:r>
          </w:p>
        </w:tc>
      </w:tr>
      <w:tr w:rsidR="00937888">
        <w:trPr>
          <w:trHeight w:val="300"/>
        </w:trPr>
        <w:tc>
          <w:tcPr>
            <w:tcW w:w="1000" w:type="dxa"/>
          </w:tcPr>
          <w:p w:rsidR="00937888" w:rsidRDefault="00EC7B47">
            <w:pPr>
              <w:pStyle w:val="TableParagraph"/>
              <w:ind w:left="31" w:right="11"/>
              <w:jc w:val="center"/>
              <w:rPr>
                <w:sz w:val="24"/>
              </w:rPr>
            </w:pPr>
            <w:r>
              <w:rPr>
                <w:sz w:val="24"/>
              </w:rPr>
              <w:t>D860</w:t>
            </w:r>
          </w:p>
        </w:tc>
        <w:tc>
          <w:tcPr>
            <w:tcW w:w="4720" w:type="dxa"/>
          </w:tcPr>
          <w:p w:rsidR="00937888" w:rsidRDefault="00EC7B47">
            <w:pPr>
              <w:pStyle w:val="TableParagraph"/>
              <w:rPr>
                <w:sz w:val="24"/>
              </w:rPr>
            </w:pPr>
            <w:r>
              <w:rPr>
                <w:sz w:val="24"/>
              </w:rPr>
              <w:t>Bệnh sarcoid phổi</w:t>
            </w:r>
          </w:p>
        </w:tc>
        <w:tc>
          <w:tcPr>
            <w:tcW w:w="5040" w:type="dxa"/>
          </w:tcPr>
          <w:p w:rsidR="00937888" w:rsidRDefault="00EC7B47">
            <w:pPr>
              <w:pStyle w:val="TableParagraph"/>
              <w:rPr>
                <w:sz w:val="24"/>
              </w:rPr>
            </w:pPr>
            <w:r>
              <w:rPr>
                <w:sz w:val="24"/>
              </w:rPr>
              <w:t>Sarcoidosis of lung</w:t>
            </w:r>
          </w:p>
        </w:tc>
      </w:tr>
      <w:tr w:rsidR="00937888">
        <w:trPr>
          <w:trHeight w:val="300"/>
        </w:trPr>
        <w:tc>
          <w:tcPr>
            <w:tcW w:w="1000" w:type="dxa"/>
          </w:tcPr>
          <w:p w:rsidR="00937888" w:rsidRDefault="00EC7B47">
            <w:pPr>
              <w:pStyle w:val="TableParagraph"/>
              <w:ind w:left="31" w:right="11"/>
              <w:jc w:val="center"/>
              <w:rPr>
                <w:sz w:val="24"/>
              </w:rPr>
            </w:pPr>
            <w:r>
              <w:rPr>
                <w:sz w:val="24"/>
              </w:rPr>
              <w:t>D861</w:t>
            </w:r>
          </w:p>
        </w:tc>
        <w:tc>
          <w:tcPr>
            <w:tcW w:w="4720" w:type="dxa"/>
          </w:tcPr>
          <w:p w:rsidR="00937888" w:rsidRDefault="00EC7B47">
            <w:pPr>
              <w:pStyle w:val="TableParagraph"/>
              <w:rPr>
                <w:sz w:val="24"/>
              </w:rPr>
            </w:pPr>
            <w:r>
              <w:rPr>
                <w:sz w:val="24"/>
              </w:rPr>
              <w:t>Bệnh sarcoid hạch bạch huyết</w:t>
            </w:r>
          </w:p>
        </w:tc>
        <w:tc>
          <w:tcPr>
            <w:tcW w:w="5040" w:type="dxa"/>
          </w:tcPr>
          <w:p w:rsidR="00937888" w:rsidRDefault="00EC7B47">
            <w:pPr>
              <w:pStyle w:val="TableParagraph"/>
              <w:rPr>
                <w:sz w:val="24"/>
              </w:rPr>
            </w:pPr>
            <w:r>
              <w:rPr>
                <w:sz w:val="24"/>
              </w:rPr>
              <w:t>Sarcoidosis of lymph nodes</w:t>
            </w:r>
          </w:p>
        </w:tc>
      </w:tr>
      <w:tr w:rsidR="00937888">
        <w:trPr>
          <w:trHeight w:val="620"/>
        </w:trPr>
        <w:tc>
          <w:tcPr>
            <w:tcW w:w="1000" w:type="dxa"/>
          </w:tcPr>
          <w:p w:rsidR="00937888" w:rsidRDefault="00EC7B47">
            <w:pPr>
              <w:pStyle w:val="TableParagraph"/>
              <w:ind w:left="31" w:right="11"/>
              <w:jc w:val="center"/>
              <w:rPr>
                <w:sz w:val="24"/>
              </w:rPr>
            </w:pPr>
            <w:r>
              <w:rPr>
                <w:sz w:val="24"/>
              </w:rPr>
              <w:t>D862</w:t>
            </w:r>
          </w:p>
        </w:tc>
        <w:tc>
          <w:tcPr>
            <w:tcW w:w="4720" w:type="dxa"/>
          </w:tcPr>
          <w:p w:rsidR="00937888" w:rsidRDefault="00EC7B47">
            <w:pPr>
              <w:pStyle w:val="TableParagraph"/>
              <w:rPr>
                <w:sz w:val="24"/>
              </w:rPr>
            </w:pPr>
            <w:r>
              <w:rPr>
                <w:sz w:val="24"/>
              </w:rPr>
              <w:t>Bệnh sarcoid phổi và hạch bạch huyết</w:t>
            </w:r>
          </w:p>
        </w:tc>
        <w:tc>
          <w:tcPr>
            <w:tcW w:w="5040" w:type="dxa"/>
          </w:tcPr>
          <w:p w:rsidR="00937888" w:rsidRDefault="00EC7B47">
            <w:pPr>
              <w:pStyle w:val="TableParagraph"/>
              <w:spacing w:line="261" w:lineRule="auto"/>
              <w:ind w:right="263"/>
              <w:rPr>
                <w:sz w:val="24"/>
              </w:rPr>
            </w:pPr>
            <w:r>
              <w:rPr>
                <w:sz w:val="24"/>
              </w:rPr>
              <w:t>Sarcoidosis of lung with sarcoidosis of lymph nodes</w:t>
            </w:r>
          </w:p>
        </w:tc>
      </w:tr>
      <w:tr w:rsidR="00937888">
        <w:trPr>
          <w:trHeight w:val="300"/>
        </w:trPr>
        <w:tc>
          <w:tcPr>
            <w:tcW w:w="1000" w:type="dxa"/>
          </w:tcPr>
          <w:p w:rsidR="00937888" w:rsidRDefault="00EC7B47">
            <w:pPr>
              <w:pStyle w:val="TableParagraph"/>
              <w:ind w:left="31" w:right="11"/>
              <w:jc w:val="center"/>
              <w:rPr>
                <w:sz w:val="24"/>
              </w:rPr>
            </w:pPr>
            <w:r>
              <w:rPr>
                <w:sz w:val="24"/>
              </w:rPr>
              <w:t>D863</w:t>
            </w:r>
          </w:p>
        </w:tc>
        <w:tc>
          <w:tcPr>
            <w:tcW w:w="4720" w:type="dxa"/>
          </w:tcPr>
          <w:p w:rsidR="00937888" w:rsidRDefault="00EC7B47">
            <w:pPr>
              <w:pStyle w:val="TableParagraph"/>
              <w:rPr>
                <w:sz w:val="24"/>
              </w:rPr>
            </w:pPr>
            <w:r>
              <w:rPr>
                <w:sz w:val="24"/>
              </w:rPr>
              <w:t>Bệnh sarcoid da</w:t>
            </w:r>
          </w:p>
        </w:tc>
        <w:tc>
          <w:tcPr>
            <w:tcW w:w="5040" w:type="dxa"/>
          </w:tcPr>
          <w:p w:rsidR="00937888" w:rsidRDefault="00EC7B47">
            <w:pPr>
              <w:pStyle w:val="TableParagraph"/>
              <w:rPr>
                <w:sz w:val="24"/>
              </w:rPr>
            </w:pPr>
            <w:r>
              <w:rPr>
                <w:sz w:val="24"/>
              </w:rPr>
              <w:t>Sarcoidosis of skin</w:t>
            </w:r>
          </w:p>
        </w:tc>
      </w:tr>
      <w:tr w:rsidR="00937888">
        <w:trPr>
          <w:trHeight w:val="300"/>
        </w:trPr>
        <w:tc>
          <w:tcPr>
            <w:tcW w:w="1000" w:type="dxa"/>
          </w:tcPr>
          <w:p w:rsidR="00937888" w:rsidRDefault="00EC7B47">
            <w:pPr>
              <w:pStyle w:val="TableParagraph"/>
              <w:ind w:left="31" w:right="11"/>
              <w:jc w:val="center"/>
              <w:rPr>
                <w:sz w:val="24"/>
              </w:rPr>
            </w:pPr>
            <w:r>
              <w:rPr>
                <w:sz w:val="24"/>
              </w:rPr>
              <w:t>D868</w:t>
            </w:r>
          </w:p>
        </w:tc>
        <w:tc>
          <w:tcPr>
            <w:tcW w:w="4720" w:type="dxa"/>
          </w:tcPr>
          <w:p w:rsidR="00937888" w:rsidRDefault="00EC7B47">
            <w:pPr>
              <w:pStyle w:val="TableParagraph"/>
              <w:rPr>
                <w:sz w:val="24"/>
              </w:rPr>
            </w:pPr>
            <w:r>
              <w:rPr>
                <w:sz w:val="24"/>
              </w:rPr>
              <w:t>Bệnh sarcoid hỗn hợp và tại các khu vực khác</w:t>
            </w:r>
          </w:p>
        </w:tc>
        <w:tc>
          <w:tcPr>
            <w:tcW w:w="5040" w:type="dxa"/>
          </w:tcPr>
          <w:p w:rsidR="00937888" w:rsidRDefault="00EC7B47">
            <w:pPr>
              <w:pStyle w:val="TableParagraph"/>
              <w:rPr>
                <w:sz w:val="24"/>
              </w:rPr>
            </w:pPr>
            <w:r>
              <w:rPr>
                <w:sz w:val="24"/>
              </w:rPr>
              <w:t>Sarcoidosis of other and combined sites</w:t>
            </w:r>
          </w:p>
        </w:tc>
      </w:tr>
      <w:tr w:rsidR="00937888">
        <w:trPr>
          <w:trHeight w:val="300"/>
        </w:trPr>
        <w:tc>
          <w:tcPr>
            <w:tcW w:w="1000" w:type="dxa"/>
          </w:tcPr>
          <w:p w:rsidR="00937888" w:rsidRDefault="00EC7B47">
            <w:pPr>
              <w:pStyle w:val="TableParagraph"/>
              <w:ind w:left="31" w:right="11"/>
              <w:jc w:val="center"/>
              <w:rPr>
                <w:sz w:val="24"/>
              </w:rPr>
            </w:pPr>
            <w:r>
              <w:rPr>
                <w:sz w:val="24"/>
              </w:rPr>
              <w:t>D869</w:t>
            </w:r>
          </w:p>
        </w:tc>
        <w:tc>
          <w:tcPr>
            <w:tcW w:w="4720" w:type="dxa"/>
          </w:tcPr>
          <w:p w:rsidR="00937888" w:rsidRDefault="00EC7B47">
            <w:pPr>
              <w:pStyle w:val="TableParagraph"/>
              <w:rPr>
                <w:sz w:val="24"/>
              </w:rPr>
            </w:pPr>
            <w:r>
              <w:rPr>
                <w:sz w:val="24"/>
              </w:rPr>
              <w:t>Bệnh sarcoid không đặc hiệu</w:t>
            </w:r>
          </w:p>
        </w:tc>
        <w:tc>
          <w:tcPr>
            <w:tcW w:w="5040" w:type="dxa"/>
          </w:tcPr>
          <w:p w:rsidR="00937888" w:rsidRDefault="00EC7B47">
            <w:pPr>
              <w:pStyle w:val="TableParagraph"/>
              <w:rPr>
                <w:sz w:val="24"/>
              </w:rPr>
            </w:pPr>
            <w:r>
              <w:rPr>
                <w:sz w:val="24"/>
              </w:rPr>
              <w:t>Sarcoidosis, unspecified</w:t>
            </w:r>
          </w:p>
        </w:tc>
      </w:tr>
      <w:tr w:rsidR="00937888">
        <w:trPr>
          <w:trHeight w:val="300"/>
        </w:trPr>
        <w:tc>
          <w:tcPr>
            <w:tcW w:w="1000" w:type="dxa"/>
          </w:tcPr>
          <w:p w:rsidR="00937888" w:rsidRDefault="00EC7B47">
            <w:pPr>
              <w:pStyle w:val="TableParagraph"/>
              <w:ind w:left="31" w:right="11"/>
              <w:jc w:val="center"/>
              <w:rPr>
                <w:sz w:val="24"/>
              </w:rPr>
            </w:pPr>
            <w:r>
              <w:rPr>
                <w:sz w:val="24"/>
              </w:rPr>
              <w:t>D890</w:t>
            </w:r>
          </w:p>
        </w:tc>
        <w:tc>
          <w:tcPr>
            <w:tcW w:w="4720" w:type="dxa"/>
          </w:tcPr>
          <w:p w:rsidR="00937888" w:rsidRDefault="00EC7B47">
            <w:pPr>
              <w:pStyle w:val="TableParagraph"/>
              <w:rPr>
                <w:sz w:val="24"/>
              </w:rPr>
            </w:pPr>
            <w:r>
              <w:rPr>
                <w:sz w:val="24"/>
              </w:rPr>
              <w:t>Tăng gammaglobulin máu đa dòng</w:t>
            </w:r>
          </w:p>
        </w:tc>
        <w:tc>
          <w:tcPr>
            <w:tcW w:w="5040" w:type="dxa"/>
          </w:tcPr>
          <w:p w:rsidR="00937888" w:rsidRDefault="00EC7B47">
            <w:pPr>
              <w:pStyle w:val="TableParagraph"/>
              <w:rPr>
                <w:sz w:val="24"/>
              </w:rPr>
            </w:pPr>
            <w:r>
              <w:rPr>
                <w:sz w:val="24"/>
              </w:rPr>
              <w:t>Polyclonal hypergammaglobulinaemia</w:t>
            </w:r>
          </w:p>
        </w:tc>
      </w:tr>
      <w:tr w:rsidR="00937888">
        <w:trPr>
          <w:trHeight w:val="300"/>
        </w:trPr>
        <w:tc>
          <w:tcPr>
            <w:tcW w:w="1000" w:type="dxa"/>
          </w:tcPr>
          <w:p w:rsidR="00937888" w:rsidRDefault="00EC7B47">
            <w:pPr>
              <w:pStyle w:val="TableParagraph"/>
              <w:ind w:left="31" w:right="11"/>
              <w:jc w:val="center"/>
              <w:rPr>
                <w:sz w:val="24"/>
              </w:rPr>
            </w:pPr>
            <w:r>
              <w:rPr>
                <w:sz w:val="24"/>
              </w:rPr>
              <w:t>D891</w:t>
            </w:r>
          </w:p>
        </w:tc>
        <w:tc>
          <w:tcPr>
            <w:tcW w:w="4720" w:type="dxa"/>
          </w:tcPr>
          <w:p w:rsidR="00937888" w:rsidRDefault="00EC7B47">
            <w:pPr>
              <w:pStyle w:val="TableParagraph"/>
              <w:rPr>
                <w:sz w:val="24"/>
              </w:rPr>
            </w:pPr>
            <w:r>
              <w:rPr>
                <w:sz w:val="24"/>
              </w:rPr>
              <w:t>Bệnh kháng thể (tăng globulin) ngưng kết lạnh</w:t>
            </w:r>
          </w:p>
        </w:tc>
        <w:tc>
          <w:tcPr>
            <w:tcW w:w="5040" w:type="dxa"/>
          </w:tcPr>
          <w:p w:rsidR="00937888" w:rsidRDefault="00EC7B47">
            <w:pPr>
              <w:pStyle w:val="TableParagraph"/>
              <w:rPr>
                <w:sz w:val="24"/>
              </w:rPr>
            </w:pPr>
            <w:r>
              <w:rPr>
                <w:sz w:val="24"/>
              </w:rPr>
              <w:t>Cryoglobulinaemia</w:t>
            </w:r>
          </w:p>
        </w:tc>
      </w:tr>
      <w:tr w:rsidR="00937888">
        <w:trPr>
          <w:trHeight w:val="300"/>
        </w:trPr>
        <w:tc>
          <w:tcPr>
            <w:tcW w:w="1000" w:type="dxa"/>
          </w:tcPr>
          <w:p w:rsidR="00937888" w:rsidRDefault="00EC7B47">
            <w:pPr>
              <w:pStyle w:val="TableParagraph"/>
              <w:ind w:left="31" w:right="11"/>
              <w:jc w:val="center"/>
              <w:rPr>
                <w:sz w:val="24"/>
              </w:rPr>
            </w:pPr>
            <w:r>
              <w:rPr>
                <w:sz w:val="24"/>
              </w:rPr>
              <w:t>D892</w:t>
            </w:r>
          </w:p>
        </w:tc>
        <w:tc>
          <w:tcPr>
            <w:tcW w:w="4720" w:type="dxa"/>
          </w:tcPr>
          <w:p w:rsidR="00937888" w:rsidRDefault="00EC7B47">
            <w:pPr>
              <w:pStyle w:val="TableParagraph"/>
              <w:rPr>
                <w:sz w:val="24"/>
              </w:rPr>
            </w:pPr>
            <w:r>
              <w:rPr>
                <w:sz w:val="24"/>
              </w:rPr>
              <w:t>Tăng gammaglobulin máu không đặc hiệu</w:t>
            </w:r>
          </w:p>
        </w:tc>
        <w:tc>
          <w:tcPr>
            <w:tcW w:w="5040" w:type="dxa"/>
          </w:tcPr>
          <w:p w:rsidR="00937888" w:rsidRDefault="00EC7B47">
            <w:pPr>
              <w:pStyle w:val="TableParagraph"/>
              <w:rPr>
                <w:sz w:val="24"/>
              </w:rPr>
            </w:pPr>
            <w:r>
              <w:rPr>
                <w:sz w:val="24"/>
              </w:rPr>
              <w:t>Hypergammaglobulinaemia, unspecified</w:t>
            </w:r>
          </w:p>
        </w:tc>
      </w:tr>
      <w:tr w:rsidR="00937888">
        <w:trPr>
          <w:trHeight w:val="300"/>
        </w:trPr>
        <w:tc>
          <w:tcPr>
            <w:tcW w:w="1000" w:type="dxa"/>
          </w:tcPr>
          <w:p w:rsidR="00937888" w:rsidRDefault="00EC7B47">
            <w:pPr>
              <w:pStyle w:val="TableParagraph"/>
              <w:ind w:left="31" w:right="11"/>
              <w:jc w:val="center"/>
              <w:rPr>
                <w:sz w:val="24"/>
              </w:rPr>
            </w:pPr>
            <w:r>
              <w:rPr>
                <w:sz w:val="24"/>
              </w:rPr>
              <w:t>D893</w:t>
            </w:r>
          </w:p>
        </w:tc>
        <w:tc>
          <w:tcPr>
            <w:tcW w:w="4720" w:type="dxa"/>
          </w:tcPr>
          <w:p w:rsidR="00937888" w:rsidRDefault="00EC7B47">
            <w:pPr>
              <w:pStyle w:val="TableParagraph"/>
              <w:rPr>
                <w:sz w:val="24"/>
              </w:rPr>
            </w:pPr>
            <w:r>
              <w:rPr>
                <w:sz w:val="24"/>
              </w:rPr>
              <w:t>Hội chứng tái tạo miễn dịch</w:t>
            </w:r>
          </w:p>
        </w:tc>
        <w:tc>
          <w:tcPr>
            <w:tcW w:w="5040" w:type="dxa"/>
          </w:tcPr>
          <w:p w:rsidR="00937888" w:rsidRDefault="00EC7B47">
            <w:pPr>
              <w:pStyle w:val="TableParagraph"/>
              <w:rPr>
                <w:sz w:val="24"/>
              </w:rPr>
            </w:pPr>
            <w:r>
              <w:rPr>
                <w:sz w:val="24"/>
              </w:rPr>
              <w:t>Immune reconstitution syndrome</w:t>
            </w:r>
          </w:p>
        </w:tc>
      </w:tr>
      <w:tr w:rsidR="00937888">
        <w:trPr>
          <w:trHeight w:val="620"/>
        </w:trPr>
        <w:tc>
          <w:tcPr>
            <w:tcW w:w="1000" w:type="dxa"/>
          </w:tcPr>
          <w:p w:rsidR="00937888" w:rsidRDefault="00EC7B47">
            <w:pPr>
              <w:pStyle w:val="TableParagraph"/>
              <w:ind w:left="31" w:right="11"/>
              <w:jc w:val="center"/>
              <w:rPr>
                <w:sz w:val="24"/>
              </w:rPr>
            </w:pPr>
            <w:r>
              <w:rPr>
                <w:sz w:val="24"/>
              </w:rPr>
              <w:t>D898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rối </w:t>
            </w:r>
            <w:r>
              <w:rPr>
                <w:spacing w:val="-4"/>
                <w:sz w:val="24"/>
              </w:rPr>
              <w:t xml:space="preserve">loạn </w:t>
            </w:r>
            <w:r>
              <w:rPr>
                <w:spacing w:val="-3"/>
                <w:sz w:val="24"/>
              </w:rPr>
              <w:t xml:space="preserve">xác </w:t>
            </w:r>
            <w:r>
              <w:rPr>
                <w:sz w:val="24"/>
              </w:rPr>
              <w:t xml:space="preserve">định khác </w:t>
            </w:r>
            <w:r>
              <w:rPr>
                <w:spacing w:val="-6"/>
                <w:sz w:val="24"/>
              </w:rPr>
              <w:t xml:space="preserve">liên </w:t>
            </w:r>
            <w:r>
              <w:rPr>
                <w:sz w:val="24"/>
              </w:rPr>
              <w:t xml:space="preserve">quan </w:t>
            </w:r>
            <w:r>
              <w:rPr>
                <w:spacing w:val="-3"/>
                <w:sz w:val="24"/>
              </w:rPr>
              <w:t xml:space="preserve">đến </w:t>
            </w:r>
            <w:r>
              <w:rPr>
                <w:spacing w:val="-4"/>
                <w:sz w:val="24"/>
              </w:rPr>
              <w:t xml:space="preserve">cơ </w:t>
            </w:r>
            <w:r>
              <w:rPr>
                <w:spacing w:val="-3"/>
                <w:sz w:val="24"/>
              </w:rPr>
              <w:t xml:space="preserve">chế </w:t>
            </w:r>
            <w:r>
              <w:rPr>
                <w:spacing w:val="-6"/>
                <w:sz w:val="24"/>
              </w:rPr>
              <w:t xml:space="preserve">miễn </w:t>
            </w:r>
            <w:r>
              <w:rPr>
                <w:spacing w:val="-3"/>
                <w:sz w:val="24"/>
              </w:rPr>
              <w:t xml:space="preserve">dịch,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z w:val="24"/>
              </w:rPr>
              <w:t xml:space="preserve">disorders </w:t>
            </w:r>
            <w:r>
              <w:rPr>
                <w:spacing w:val="-3"/>
                <w:sz w:val="24"/>
              </w:rPr>
              <w:t xml:space="preserve">involving the </w:t>
            </w:r>
            <w:r>
              <w:rPr>
                <w:spacing w:val="-4"/>
                <w:sz w:val="24"/>
              </w:rPr>
              <w:t xml:space="preserve">immune mechanism, </w:t>
            </w:r>
            <w:r>
              <w:rPr>
                <w:sz w:val="24"/>
              </w:rPr>
              <w:t xml:space="preserve">not elsewhere </w:t>
            </w:r>
            <w:r>
              <w:rPr>
                <w:spacing w:val="-3"/>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D899</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pacing w:val="-6"/>
                <w:sz w:val="24"/>
              </w:rPr>
              <w:t xml:space="preserve">liên </w:t>
            </w:r>
            <w:r>
              <w:rPr>
                <w:sz w:val="24"/>
              </w:rPr>
              <w:t xml:space="preserve">quan </w:t>
            </w:r>
            <w:r>
              <w:rPr>
                <w:spacing w:val="-3"/>
                <w:sz w:val="24"/>
              </w:rPr>
              <w:t xml:space="preserve">đến </w:t>
            </w:r>
            <w:r>
              <w:rPr>
                <w:spacing w:val="-4"/>
                <w:sz w:val="24"/>
              </w:rPr>
              <w:t xml:space="preserve">cơ </w:t>
            </w:r>
            <w:r>
              <w:rPr>
                <w:spacing w:val="-3"/>
                <w:sz w:val="24"/>
              </w:rPr>
              <w:t xml:space="preserve">chế </w:t>
            </w:r>
            <w:r>
              <w:rPr>
                <w:spacing w:val="-6"/>
                <w:sz w:val="24"/>
              </w:rPr>
              <w:t xml:space="preserve">miễn </w:t>
            </w:r>
            <w:r>
              <w:rPr>
                <w:spacing w:val="-3"/>
                <w:sz w:val="24"/>
              </w:rPr>
              <w:t xml:space="preserve">dịch, không đặc </w:t>
            </w:r>
            <w:r>
              <w:rPr>
                <w:spacing w:val="-4"/>
                <w:sz w:val="24"/>
              </w:rPr>
              <w:t>hiệu</w:t>
            </w:r>
          </w:p>
        </w:tc>
        <w:tc>
          <w:tcPr>
            <w:tcW w:w="5040" w:type="dxa"/>
          </w:tcPr>
          <w:p w:rsidR="00937888" w:rsidRDefault="00EC7B47">
            <w:pPr>
              <w:pStyle w:val="TableParagraph"/>
              <w:spacing w:line="261" w:lineRule="auto"/>
              <w:ind w:right="827"/>
              <w:rPr>
                <w:sz w:val="24"/>
              </w:rPr>
            </w:pPr>
            <w:r>
              <w:rPr>
                <w:sz w:val="24"/>
              </w:rPr>
              <w:t xml:space="preserve">Disorder </w:t>
            </w:r>
            <w:r>
              <w:rPr>
                <w:spacing w:val="-3"/>
                <w:sz w:val="24"/>
              </w:rPr>
              <w:t xml:space="preserve">involving the </w:t>
            </w:r>
            <w:r>
              <w:rPr>
                <w:spacing w:val="-4"/>
                <w:sz w:val="24"/>
              </w:rPr>
              <w:t xml:space="preserve">immune mechanism, </w:t>
            </w:r>
            <w:r>
              <w:rPr>
                <w:spacing w:val="-3"/>
                <w:sz w:val="24"/>
              </w:rPr>
              <w:t>unspecified</w:t>
            </w:r>
          </w:p>
        </w:tc>
      </w:tr>
      <w:tr w:rsidR="00937888">
        <w:trPr>
          <w:trHeight w:val="620"/>
        </w:trPr>
        <w:tc>
          <w:tcPr>
            <w:tcW w:w="1000" w:type="dxa"/>
          </w:tcPr>
          <w:p w:rsidR="00937888" w:rsidRDefault="00EC7B47">
            <w:pPr>
              <w:pStyle w:val="TableParagraph"/>
              <w:ind w:left="31" w:right="49"/>
              <w:jc w:val="center"/>
              <w:rPr>
                <w:sz w:val="24"/>
              </w:rPr>
            </w:pPr>
            <w:r>
              <w:rPr>
                <w:sz w:val="24"/>
              </w:rPr>
              <w:t>E000</w:t>
            </w:r>
          </w:p>
        </w:tc>
        <w:tc>
          <w:tcPr>
            <w:tcW w:w="4720" w:type="dxa"/>
          </w:tcPr>
          <w:p w:rsidR="00937888" w:rsidRDefault="00EC7B47">
            <w:pPr>
              <w:pStyle w:val="TableParagraph"/>
              <w:rPr>
                <w:sz w:val="24"/>
              </w:rPr>
            </w:pPr>
            <w:r>
              <w:rPr>
                <w:sz w:val="24"/>
              </w:rPr>
              <w:t>Hội chứng thiếu iod bẩm sinh, thể thần kinh</w:t>
            </w:r>
          </w:p>
        </w:tc>
        <w:tc>
          <w:tcPr>
            <w:tcW w:w="5040" w:type="dxa"/>
          </w:tcPr>
          <w:p w:rsidR="00937888" w:rsidRDefault="00EC7B47">
            <w:pPr>
              <w:pStyle w:val="TableParagraph"/>
              <w:spacing w:line="261" w:lineRule="auto"/>
              <w:ind w:right="1196"/>
              <w:rPr>
                <w:sz w:val="24"/>
              </w:rPr>
            </w:pPr>
            <w:r>
              <w:rPr>
                <w:spacing w:val="-3"/>
                <w:sz w:val="24"/>
              </w:rPr>
              <w:t xml:space="preserve">Congenital </w:t>
            </w:r>
            <w:r>
              <w:rPr>
                <w:spacing w:val="-4"/>
                <w:sz w:val="24"/>
              </w:rPr>
              <w:t xml:space="preserve">iodine-deficiency </w:t>
            </w:r>
            <w:r>
              <w:rPr>
                <w:sz w:val="24"/>
              </w:rPr>
              <w:t xml:space="preserve">syndrome, </w:t>
            </w:r>
            <w:r>
              <w:rPr>
                <w:spacing w:val="-3"/>
                <w:sz w:val="24"/>
              </w:rPr>
              <w:t xml:space="preserve">neurological </w:t>
            </w:r>
            <w:r>
              <w:rPr>
                <w:sz w:val="24"/>
              </w:rPr>
              <w:t>type</w:t>
            </w:r>
          </w:p>
        </w:tc>
      </w:tr>
      <w:tr w:rsidR="00937888">
        <w:trPr>
          <w:trHeight w:val="620"/>
        </w:trPr>
        <w:tc>
          <w:tcPr>
            <w:tcW w:w="1000" w:type="dxa"/>
          </w:tcPr>
          <w:p w:rsidR="00937888" w:rsidRDefault="00EC7B47">
            <w:pPr>
              <w:pStyle w:val="TableParagraph"/>
              <w:ind w:left="31" w:right="49"/>
              <w:jc w:val="center"/>
              <w:rPr>
                <w:sz w:val="24"/>
              </w:rPr>
            </w:pPr>
            <w:r>
              <w:rPr>
                <w:sz w:val="24"/>
              </w:rPr>
              <w:t>E001</w:t>
            </w:r>
          </w:p>
        </w:tc>
        <w:tc>
          <w:tcPr>
            <w:tcW w:w="4720" w:type="dxa"/>
          </w:tcPr>
          <w:p w:rsidR="00937888" w:rsidRDefault="00EC7B47">
            <w:pPr>
              <w:pStyle w:val="TableParagraph"/>
              <w:rPr>
                <w:sz w:val="24"/>
              </w:rPr>
            </w:pPr>
            <w:r>
              <w:rPr>
                <w:sz w:val="24"/>
              </w:rPr>
              <w:t>Hội chứng thiếu iod bẩm sinh, thể phù niêm</w:t>
            </w:r>
          </w:p>
        </w:tc>
        <w:tc>
          <w:tcPr>
            <w:tcW w:w="5040" w:type="dxa"/>
          </w:tcPr>
          <w:p w:rsidR="00937888" w:rsidRDefault="00EC7B47">
            <w:pPr>
              <w:pStyle w:val="TableParagraph"/>
              <w:spacing w:line="261" w:lineRule="auto"/>
              <w:ind w:right="1196"/>
              <w:rPr>
                <w:sz w:val="24"/>
              </w:rPr>
            </w:pPr>
            <w:r>
              <w:rPr>
                <w:spacing w:val="-3"/>
                <w:sz w:val="24"/>
              </w:rPr>
              <w:t xml:space="preserve">Congenital </w:t>
            </w:r>
            <w:r>
              <w:rPr>
                <w:spacing w:val="-4"/>
                <w:sz w:val="24"/>
              </w:rPr>
              <w:t xml:space="preserve">iodine-deficiency </w:t>
            </w:r>
            <w:r>
              <w:rPr>
                <w:sz w:val="24"/>
              </w:rPr>
              <w:t xml:space="preserve">syndrome, </w:t>
            </w:r>
            <w:r>
              <w:rPr>
                <w:spacing w:val="-4"/>
                <w:sz w:val="24"/>
              </w:rPr>
              <w:t xml:space="preserve">myxoedematous </w:t>
            </w:r>
            <w:r>
              <w:rPr>
                <w:sz w:val="24"/>
              </w:rPr>
              <w:t>type</w:t>
            </w:r>
          </w:p>
        </w:tc>
      </w:tr>
      <w:tr w:rsidR="00937888">
        <w:trPr>
          <w:trHeight w:val="620"/>
        </w:trPr>
        <w:tc>
          <w:tcPr>
            <w:tcW w:w="1000" w:type="dxa"/>
          </w:tcPr>
          <w:p w:rsidR="00937888" w:rsidRDefault="00EC7B47">
            <w:pPr>
              <w:pStyle w:val="TableParagraph"/>
              <w:ind w:left="31" w:right="49"/>
              <w:jc w:val="center"/>
              <w:rPr>
                <w:sz w:val="24"/>
              </w:rPr>
            </w:pPr>
            <w:r>
              <w:rPr>
                <w:sz w:val="24"/>
              </w:rPr>
              <w:t>E002</w:t>
            </w:r>
          </w:p>
        </w:tc>
        <w:tc>
          <w:tcPr>
            <w:tcW w:w="4720" w:type="dxa"/>
          </w:tcPr>
          <w:p w:rsidR="00937888" w:rsidRDefault="00EC7B47">
            <w:pPr>
              <w:pStyle w:val="TableParagraph"/>
              <w:rPr>
                <w:sz w:val="24"/>
              </w:rPr>
            </w:pPr>
            <w:r>
              <w:rPr>
                <w:sz w:val="24"/>
              </w:rPr>
              <w:t>Hội chứng thiếu iod bẩm sinh,-thể phối hợp</w:t>
            </w:r>
          </w:p>
        </w:tc>
        <w:tc>
          <w:tcPr>
            <w:tcW w:w="5040" w:type="dxa"/>
          </w:tcPr>
          <w:p w:rsidR="00937888" w:rsidRDefault="00EC7B47">
            <w:pPr>
              <w:pStyle w:val="TableParagraph"/>
              <w:rPr>
                <w:sz w:val="24"/>
              </w:rPr>
            </w:pPr>
            <w:r>
              <w:rPr>
                <w:spacing w:val="-3"/>
                <w:sz w:val="24"/>
              </w:rPr>
              <w:t xml:space="preserve">Congenital </w:t>
            </w:r>
            <w:r>
              <w:rPr>
                <w:spacing w:val="-4"/>
                <w:sz w:val="24"/>
              </w:rPr>
              <w:t xml:space="preserve">iodine-deficiency </w:t>
            </w:r>
            <w:r>
              <w:rPr>
                <w:sz w:val="24"/>
              </w:rPr>
              <w:t xml:space="preserve">syndrome, </w:t>
            </w:r>
            <w:r>
              <w:rPr>
                <w:spacing w:val="-5"/>
                <w:sz w:val="24"/>
              </w:rPr>
              <w:t xml:space="preserve">mixed </w:t>
            </w:r>
            <w:r>
              <w:rPr>
                <w:sz w:val="24"/>
              </w:rPr>
              <w:t>type</w:t>
            </w:r>
          </w:p>
        </w:tc>
      </w:tr>
      <w:tr w:rsidR="00937888">
        <w:trPr>
          <w:trHeight w:val="620"/>
        </w:trPr>
        <w:tc>
          <w:tcPr>
            <w:tcW w:w="1000" w:type="dxa"/>
          </w:tcPr>
          <w:p w:rsidR="00937888" w:rsidRDefault="00EC7B47">
            <w:pPr>
              <w:pStyle w:val="TableParagraph"/>
              <w:ind w:left="31" w:right="49"/>
              <w:jc w:val="center"/>
              <w:rPr>
                <w:sz w:val="24"/>
              </w:rPr>
            </w:pPr>
            <w:r>
              <w:rPr>
                <w:sz w:val="24"/>
              </w:rPr>
              <w:t>E009</w:t>
            </w:r>
          </w:p>
        </w:tc>
        <w:tc>
          <w:tcPr>
            <w:tcW w:w="4720" w:type="dxa"/>
          </w:tcPr>
          <w:p w:rsidR="00937888" w:rsidRDefault="00EC7B47">
            <w:pPr>
              <w:pStyle w:val="TableParagraph"/>
              <w:rPr>
                <w:sz w:val="24"/>
              </w:rPr>
            </w:pPr>
            <w:r>
              <w:rPr>
                <w:sz w:val="24"/>
              </w:rPr>
              <w:t>Hội chứng thiếu iod bẩm sinh, không đặc hiệu</w:t>
            </w:r>
          </w:p>
        </w:tc>
        <w:tc>
          <w:tcPr>
            <w:tcW w:w="5040" w:type="dxa"/>
          </w:tcPr>
          <w:p w:rsidR="00937888" w:rsidRDefault="00EC7B47">
            <w:pPr>
              <w:pStyle w:val="TableParagraph"/>
              <w:rPr>
                <w:sz w:val="24"/>
              </w:rPr>
            </w:pPr>
            <w:r>
              <w:rPr>
                <w:spacing w:val="-3"/>
                <w:sz w:val="24"/>
              </w:rPr>
              <w:t xml:space="preserve">Congenital </w:t>
            </w:r>
            <w:r>
              <w:rPr>
                <w:spacing w:val="-4"/>
                <w:sz w:val="24"/>
              </w:rPr>
              <w:t xml:space="preserve">iodine-deficiency </w:t>
            </w:r>
            <w:r>
              <w:rPr>
                <w:sz w:val="24"/>
              </w:rPr>
              <w:t xml:space="preserve">syndrome, </w:t>
            </w:r>
            <w:r>
              <w:rPr>
                <w:spacing w:val="-3"/>
                <w:sz w:val="24"/>
              </w:rPr>
              <w:t>unspecifi</w:t>
            </w:r>
            <w:r>
              <w:rPr>
                <w:spacing w:val="-3"/>
                <w:sz w:val="24"/>
              </w:rPr>
              <w:t>ed</w:t>
            </w:r>
          </w:p>
        </w:tc>
      </w:tr>
      <w:tr w:rsidR="00937888">
        <w:trPr>
          <w:trHeight w:val="620"/>
        </w:trPr>
        <w:tc>
          <w:tcPr>
            <w:tcW w:w="1000" w:type="dxa"/>
          </w:tcPr>
          <w:p w:rsidR="00937888" w:rsidRDefault="00EC7B47">
            <w:pPr>
              <w:pStyle w:val="TableParagraph"/>
              <w:ind w:left="31" w:right="49"/>
              <w:jc w:val="center"/>
              <w:rPr>
                <w:sz w:val="24"/>
              </w:rPr>
            </w:pPr>
            <w:r>
              <w:rPr>
                <w:sz w:val="24"/>
              </w:rPr>
              <w:t>E010</w:t>
            </w:r>
          </w:p>
        </w:tc>
        <w:tc>
          <w:tcPr>
            <w:tcW w:w="4720" w:type="dxa"/>
          </w:tcPr>
          <w:p w:rsidR="00937888" w:rsidRDefault="00EC7B47">
            <w:pPr>
              <w:pStyle w:val="TableParagraph"/>
              <w:spacing w:line="261" w:lineRule="auto"/>
              <w:ind w:right="170"/>
              <w:rPr>
                <w:sz w:val="24"/>
              </w:rPr>
            </w:pPr>
            <w:r>
              <w:rPr>
                <w:sz w:val="24"/>
              </w:rPr>
              <w:t>Bướu giáp lan toả (địa phương) -liên quan đến thiếu iod</w:t>
            </w:r>
          </w:p>
        </w:tc>
        <w:tc>
          <w:tcPr>
            <w:tcW w:w="5040" w:type="dxa"/>
          </w:tcPr>
          <w:p w:rsidR="00937888" w:rsidRDefault="00EC7B47">
            <w:pPr>
              <w:pStyle w:val="TableParagraph"/>
              <w:rPr>
                <w:sz w:val="24"/>
              </w:rPr>
            </w:pPr>
            <w:r>
              <w:rPr>
                <w:sz w:val="24"/>
              </w:rPr>
              <w:t>Iodine-deficiency-related diffuse (endemic) goitre</w:t>
            </w:r>
          </w:p>
        </w:tc>
      </w:tr>
      <w:tr w:rsidR="00937888">
        <w:trPr>
          <w:trHeight w:val="620"/>
        </w:trPr>
        <w:tc>
          <w:tcPr>
            <w:tcW w:w="1000" w:type="dxa"/>
          </w:tcPr>
          <w:p w:rsidR="00937888" w:rsidRDefault="00EC7B47">
            <w:pPr>
              <w:pStyle w:val="TableParagraph"/>
              <w:ind w:left="31" w:right="49"/>
              <w:jc w:val="center"/>
              <w:rPr>
                <w:sz w:val="24"/>
              </w:rPr>
            </w:pPr>
            <w:r>
              <w:rPr>
                <w:sz w:val="24"/>
              </w:rPr>
              <w:t>E011</w:t>
            </w:r>
          </w:p>
        </w:tc>
        <w:tc>
          <w:tcPr>
            <w:tcW w:w="4720" w:type="dxa"/>
          </w:tcPr>
          <w:p w:rsidR="00937888" w:rsidRDefault="00EC7B47">
            <w:pPr>
              <w:pStyle w:val="TableParagraph"/>
              <w:rPr>
                <w:sz w:val="24"/>
              </w:rPr>
            </w:pPr>
            <w:r>
              <w:rPr>
                <w:sz w:val="24"/>
              </w:rPr>
              <w:t>Bướu giáp đa nhân (địa phương) do thiếu iod</w:t>
            </w:r>
          </w:p>
        </w:tc>
        <w:tc>
          <w:tcPr>
            <w:tcW w:w="5040" w:type="dxa"/>
          </w:tcPr>
          <w:p w:rsidR="00937888" w:rsidRDefault="00EC7B47">
            <w:pPr>
              <w:pStyle w:val="TableParagraph"/>
              <w:spacing w:line="261" w:lineRule="auto"/>
              <w:rPr>
                <w:sz w:val="24"/>
              </w:rPr>
            </w:pPr>
            <w:r>
              <w:rPr>
                <w:spacing w:val="-4"/>
                <w:sz w:val="24"/>
              </w:rPr>
              <w:t xml:space="preserve">Iodine-deficiency-related multinodular (endemic) </w:t>
            </w:r>
            <w:r>
              <w:rPr>
                <w:spacing w:val="-3"/>
                <w:sz w:val="24"/>
              </w:rPr>
              <w:t>goitre</w:t>
            </w:r>
          </w:p>
        </w:tc>
      </w:tr>
      <w:tr w:rsidR="00937888">
        <w:trPr>
          <w:trHeight w:val="620"/>
        </w:trPr>
        <w:tc>
          <w:tcPr>
            <w:tcW w:w="1000" w:type="dxa"/>
          </w:tcPr>
          <w:p w:rsidR="00937888" w:rsidRDefault="00EC7B47">
            <w:pPr>
              <w:pStyle w:val="TableParagraph"/>
              <w:ind w:left="31" w:right="49"/>
              <w:jc w:val="center"/>
              <w:rPr>
                <w:sz w:val="24"/>
              </w:rPr>
            </w:pPr>
            <w:r>
              <w:rPr>
                <w:sz w:val="24"/>
              </w:rPr>
              <w:t>E012</w:t>
            </w:r>
          </w:p>
        </w:tc>
        <w:tc>
          <w:tcPr>
            <w:tcW w:w="4720" w:type="dxa"/>
          </w:tcPr>
          <w:p w:rsidR="00937888" w:rsidRDefault="00EC7B47">
            <w:pPr>
              <w:pStyle w:val="TableParagraph"/>
              <w:spacing w:line="261" w:lineRule="auto"/>
              <w:ind w:right="383"/>
              <w:rPr>
                <w:sz w:val="24"/>
              </w:rPr>
            </w:pPr>
            <w:r>
              <w:rPr>
                <w:sz w:val="24"/>
              </w:rPr>
              <w:t>Bướu giáp (địa phương) do thiếu iod, không đặc hiệu</w:t>
            </w:r>
          </w:p>
        </w:tc>
        <w:tc>
          <w:tcPr>
            <w:tcW w:w="5040" w:type="dxa"/>
          </w:tcPr>
          <w:p w:rsidR="00937888" w:rsidRDefault="00EC7B47">
            <w:pPr>
              <w:pStyle w:val="TableParagraph"/>
              <w:spacing w:line="261" w:lineRule="auto"/>
              <w:rPr>
                <w:sz w:val="24"/>
              </w:rPr>
            </w:pPr>
            <w:r>
              <w:rPr>
                <w:spacing w:val="-4"/>
                <w:sz w:val="24"/>
              </w:rPr>
              <w:t xml:space="preserve">Iodine-deficiency-related (endemic) </w:t>
            </w:r>
            <w:r>
              <w:rPr>
                <w:spacing w:val="-3"/>
                <w:sz w:val="24"/>
              </w:rPr>
              <w:t>goitre, unspecified</w:t>
            </w:r>
          </w:p>
        </w:tc>
      </w:tr>
      <w:tr w:rsidR="00937888">
        <w:trPr>
          <w:trHeight w:val="620"/>
        </w:trPr>
        <w:tc>
          <w:tcPr>
            <w:tcW w:w="1000" w:type="dxa"/>
          </w:tcPr>
          <w:p w:rsidR="00937888" w:rsidRDefault="00EC7B47">
            <w:pPr>
              <w:pStyle w:val="TableParagraph"/>
              <w:ind w:left="31" w:right="49"/>
              <w:jc w:val="center"/>
              <w:rPr>
                <w:sz w:val="24"/>
              </w:rPr>
            </w:pPr>
            <w:r>
              <w:rPr>
                <w:sz w:val="24"/>
              </w:rPr>
              <w:t>E018</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pacing w:val="-3"/>
                <w:sz w:val="24"/>
              </w:rPr>
              <w:t xml:space="preserve">tuyến </w:t>
            </w:r>
            <w:r>
              <w:rPr>
                <w:spacing w:val="-4"/>
                <w:sz w:val="24"/>
              </w:rPr>
              <w:t xml:space="preserve">giáp </w:t>
            </w:r>
            <w:r>
              <w:rPr>
                <w:spacing w:val="-6"/>
                <w:sz w:val="24"/>
              </w:rPr>
              <w:t xml:space="preserve">liên </w:t>
            </w:r>
            <w:r>
              <w:rPr>
                <w:sz w:val="24"/>
              </w:rPr>
              <w:t xml:space="preserve">quan </w:t>
            </w:r>
            <w:r>
              <w:rPr>
                <w:spacing w:val="-3"/>
                <w:sz w:val="24"/>
              </w:rPr>
              <w:t xml:space="preserve">đến </w:t>
            </w:r>
            <w:r>
              <w:rPr>
                <w:spacing w:val="-5"/>
                <w:sz w:val="24"/>
              </w:rPr>
              <w:t xml:space="preserve">thiếu </w:t>
            </w:r>
            <w:r>
              <w:rPr>
                <w:spacing w:val="-3"/>
                <w:sz w:val="24"/>
              </w:rPr>
              <w:t xml:space="preserve">iod </w:t>
            </w:r>
            <w:r>
              <w:rPr>
                <w:sz w:val="24"/>
              </w:rPr>
              <w:t xml:space="preserve">khác và những bệnh phối </w:t>
            </w:r>
            <w:r>
              <w:rPr>
                <w:spacing w:val="-3"/>
                <w:sz w:val="24"/>
              </w:rPr>
              <w:t>hợp</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iodine-deficiency-related </w:t>
            </w:r>
            <w:r>
              <w:rPr>
                <w:sz w:val="24"/>
              </w:rPr>
              <w:t xml:space="preserve">thyroid disorders </w:t>
            </w:r>
            <w:r>
              <w:rPr>
                <w:spacing w:val="-3"/>
                <w:sz w:val="24"/>
              </w:rPr>
              <w:t xml:space="preserve">and </w:t>
            </w:r>
            <w:r>
              <w:rPr>
                <w:spacing w:val="-6"/>
                <w:sz w:val="24"/>
              </w:rPr>
              <w:t xml:space="preserve">allied </w:t>
            </w:r>
            <w:r>
              <w:rPr>
                <w:spacing w:val="-3"/>
                <w:sz w:val="24"/>
              </w:rPr>
              <w:t>conditions</w:t>
            </w:r>
          </w:p>
        </w:tc>
      </w:tr>
      <w:tr w:rsidR="00937888">
        <w:trPr>
          <w:trHeight w:val="300"/>
        </w:trPr>
        <w:tc>
          <w:tcPr>
            <w:tcW w:w="1000" w:type="dxa"/>
          </w:tcPr>
          <w:p w:rsidR="00937888" w:rsidRDefault="00EC7B47">
            <w:pPr>
              <w:pStyle w:val="TableParagraph"/>
              <w:ind w:left="31" w:right="169"/>
              <w:jc w:val="center"/>
              <w:rPr>
                <w:sz w:val="24"/>
              </w:rPr>
            </w:pPr>
            <w:r>
              <w:rPr>
                <w:sz w:val="24"/>
              </w:rPr>
              <w:t>E02</w:t>
            </w:r>
          </w:p>
        </w:tc>
        <w:tc>
          <w:tcPr>
            <w:tcW w:w="4720" w:type="dxa"/>
          </w:tcPr>
          <w:p w:rsidR="00937888" w:rsidRDefault="00EC7B47">
            <w:pPr>
              <w:pStyle w:val="TableParagraph"/>
              <w:rPr>
                <w:sz w:val="24"/>
              </w:rPr>
            </w:pPr>
            <w:r>
              <w:rPr>
                <w:sz w:val="24"/>
              </w:rPr>
              <w:t>Suy giáp do thiếu iod dưới lâm sàng</w:t>
            </w:r>
          </w:p>
        </w:tc>
        <w:tc>
          <w:tcPr>
            <w:tcW w:w="5040" w:type="dxa"/>
          </w:tcPr>
          <w:p w:rsidR="00937888" w:rsidRDefault="00EC7B47">
            <w:pPr>
              <w:pStyle w:val="TableParagraph"/>
              <w:rPr>
                <w:sz w:val="24"/>
              </w:rPr>
            </w:pPr>
            <w:r>
              <w:rPr>
                <w:sz w:val="24"/>
              </w:rPr>
              <w:t>Subclinical iodine-deficiency hypothyroidism</w:t>
            </w:r>
          </w:p>
        </w:tc>
      </w:tr>
      <w:tr w:rsidR="00937888">
        <w:trPr>
          <w:trHeight w:val="300"/>
        </w:trPr>
        <w:tc>
          <w:tcPr>
            <w:tcW w:w="1000" w:type="dxa"/>
          </w:tcPr>
          <w:p w:rsidR="00937888" w:rsidRDefault="00EC7B47">
            <w:pPr>
              <w:pStyle w:val="TableParagraph"/>
              <w:ind w:left="31" w:right="49"/>
              <w:jc w:val="center"/>
              <w:rPr>
                <w:sz w:val="24"/>
              </w:rPr>
            </w:pPr>
            <w:r>
              <w:rPr>
                <w:sz w:val="24"/>
              </w:rPr>
              <w:t>E030</w:t>
            </w:r>
          </w:p>
        </w:tc>
        <w:tc>
          <w:tcPr>
            <w:tcW w:w="4720" w:type="dxa"/>
          </w:tcPr>
          <w:p w:rsidR="00937888" w:rsidRDefault="00EC7B47">
            <w:pPr>
              <w:pStyle w:val="TableParagraph"/>
              <w:rPr>
                <w:sz w:val="24"/>
              </w:rPr>
            </w:pPr>
            <w:r>
              <w:rPr>
                <w:sz w:val="24"/>
              </w:rPr>
              <w:t>Suy giáp bẩm sinh với bướu lan toả</w:t>
            </w:r>
          </w:p>
        </w:tc>
        <w:tc>
          <w:tcPr>
            <w:tcW w:w="5040" w:type="dxa"/>
          </w:tcPr>
          <w:p w:rsidR="00937888" w:rsidRDefault="00EC7B47">
            <w:pPr>
              <w:pStyle w:val="TableParagraph"/>
              <w:rPr>
                <w:sz w:val="24"/>
              </w:rPr>
            </w:pPr>
            <w:r>
              <w:rPr>
                <w:sz w:val="24"/>
              </w:rPr>
              <w:t>Congenital hypothyroidism with diffuse goitre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49"/>
              <w:jc w:val="center"/>
              <w:rPr>
                <w:sz w:val="24"/>
              </w:rPr>
            </w:pPr>
            <w:r>
              <w:rPr>
                <w:sz w:val="24"/>
              </w:rPr>
              <w:t>E031</w:t>
            </w:r>
          </w:p>
        </w:tc>
        <w:tc>
          <w:tcPr>
            <w:tcW w:w="4720" w:type="dxa"/>
          </w:tcPr>
          <w:p w:rsidR="00937888" w:rsidRDefault="00EC7B47">
            <w:pPr>
              <w:pStyle w:val="TableParagraph"/>
              <w:rPr>
                <w:sz w:val="24"/>
              </w:rPr>
            </w:pPr>
            <w:r>
              <w:rPr>
                <w:sz w:val="24"/>
              </w:rPr>
              <w:t>Suy giáp bẩm sinh không có bướu</w:t>
            </w:r>
          </w:p>
        </w:tc>
        <w:tc>
          <w:tcPr>
            <w:tcW w:w="5040" w:type="dxa"/>
          </w:tcPr>
          <w:p w:rsidR="00937888" w:rsidRDefault="00EC7B47">
            <w:pPr>
              <w:pStyle w:val="TableParagraph"/>
              <w:rPr>
                <w:sz w:val="24"/>
              </w:rPr>
            </w:pPr>
            <w:r>
              <w:rPr>
                <w:sz w:val="24"/>
              </w:rPr>
              <w:t>Congenital hypothyroidism without goitre</w:t>
            </w:r>
          </w:p>
        </w:tc>
      </w:tr>
      <w:tr w:rsidR="00937888">
        <w:trPr>
          <w:trHeight w:val="620"/>
        </w:trPr>
        <w:tc>
          <w:tcPr>
            <w:tcW w:w="1000" w:type="dxa"/>
          </w:tcPr>
          <w:p w:rsidR="00937888" w:rsidRDefault="00EC7B47">
            <w:pPr>
              <w:pStyle w:val="TableParagraph"/>
              <w:ind w:left="31" w:right="49"/>
              <w:jc w:val="center"/>
              <w:rPr>
                <w:sz w:val="24"/>
              </w:rPr>
            </w:pPr>
            <w:r>
              <w:rPr>
                <w:sz w:val="24"/>
              </w:rPr>
              <w:t>E032</w:t>
            </w:r>
          </w:p>
        </w:tc>
        <w:tc>
          <w:tcPr>
            <w:tcW w:w="4720" w:type="dxa"/>
          </w:tcPr>
          <w:p w:rsidR="00937888" w:rsidRDefault="00EC7B47">
            <w:pPr>
              <w:pStyle w:val="TableParagraph"/>
              <w:rPr>
                <w:sz w:val="24"/>
              </w:rPr>
            </w:pPr>
            <w:r>
              <w:rPr>
                <w:sz w:val="24"/>
              </w:rPr>
              <w:t>Suy giáp do thuốc và chất ngoại sinh khác</w:t>
            </w:r>
          </w:p>
        </w:tc>
        <w:tc>
          <w:tcPr>
            <w:tcW w:w="5040" w:type="dxa"/>
          </w:tcPr>
          <w:p w:rsidR="00937888" w:rsidRDefault="00EC7B47">
            <w:pPr>
              <w:pStyle w:val="TableParagraph"/>
              <w:spacing w:line="261" w:lineRule="auto"/>
              <w:rPr>
                <w:sz w:val="24"/>
              </w:rPr>
            </w:pPr>
            <w:r>
              <w:rPr>
                <w:sz w:val="24"/>
              </w:rPr>
              <w:t xml:space="preserve">Hypothyroidism due </w:t>
            </w:r>
            <w:r>
              <w:rPr>
                <w:spacing w:val="-4"/>
                <w:sz w:val="24"/>
              </w:rPr>
              <w:t xml:space="preserve">to </w:t>
            </w:r>
            <w:r>
              <w:rPr>
                <w:spacing w:val="-6"/>
                <w:sz w:val="24"/>
              </w:rPr>
              <w:t xml:space="preserve">medicaments </w:t>
            </w:r>
            <w:r>
              <w:rPr>
                <w:spacing w:val="-3"/>
                <w:sz w:val="24"/>
              </w:rPr>
              <w:t xml:space="preserve">and other </w:t>
            </w:r>
            <w:r>
              <w:rPr>
                <w:sz w:val="24"/>
              </w:rPr>
              <w:t>exogenous substances</w:t>
            </w:r>
          </w:p>
        </w:tc>
      </w:tr>
      <w:tr w:rsidR="00937888">
        <w:trPr>
          <w:trHeight w:val="300"/>
        </w:trPr>
        <w:tc>
          <w:tcPr>
            <w:tcW w:w="1000" w:type="dxa"/>
          </w:tcPr>
          <w:p w:rsidR="00937888" w:rsidRDefault="00EC7B47">
            <w:pPr>
              <w:pStyle w:val="TableParagraph"/>
              <w:ind w:left="31" w:right="49"/>
              <w:jc w:val="center"/>
              <w:rPr>
                <w:sz w:val="24"/>
              </w:rPr>
            </w:pPr>
            <w:r>
              <w:rPr>
                <w:sz w:val="24"/>
              </w:rPr>
              <w:t>E033</w:t>
            </w:r>
          </w:p>
        </w:tc>
        <w:tc>
          <w:tcPr>
            <w:tcW w:w="4720" w:type="dxa"/>
          </w:tcPr>
          <w:p w:rsidR="00937888" w:rsidRDefault="00EC7B47">
            <w:pPr>
              <w:pStyle w:val="TableParagraph"/>
              <w:rPr>
                <w:sz w:val="24"/>
              </w:rPr>
            </w:pPr>
            <w:r>
              <w:rPr>
                <w:sz w:val="24"/>
              </w:rPr>
              <w:t>Suy giáp sau nhiễm trùng</w:t>
            </w:r>
          </w:p>
        </w:tc>
        <w:tc>
          <w:tcPr>
            <w:tcW w:w="5040" w:type="dxa"/>
          </w:tcPr>
          <w:p w:rsidR="00937888" w:rsidRDefault="00EC7B47">
            <w:pPr>
              <w:pStyle w:val="TableParagraph"/>
              <w:rPr>
                <w:sz w:val="24"/>
              </w:rPr>
            </w:pPr>
            <w:r>
              <w:rPr>
                <w:sz w:val="24"/>
              </w:rPr>
              <w:t>Postinfectious hypothyroidism</w:t>
            </w:r>
          </w:p>
        </w:tc>
      </w:tr>
      <w:tr w:rsidR="00937888">
        <w:trPr>
          <w:trHeight w:val="300"/>
        </w:trPr>
        <w:tc>
          <w:tcPr>
            <w:tcW w:w="1000" w:type="dxa"/>
          </w:tcPr>
          <w:p w:rsidR="00937888" w:rsidRDefault="00EC7B47">
            <w:pPr>
              <w:pStyle w:val="TableParagraph"/>
              <w:ind w:left="31" w:right="49"/>
              <w:jc w:val="center"/>
              <w:rPr>
                <w:sz w:val="24"/>
              </w:rPr>
            </w:pPr>
            <w:r>
              <w:rPr>
                <w:sz w:val="24"/>
              </w:rPr>
              <w:t>E034</w:t>
            </w:r>
          </w:p>
        </w:tc>
        <w:tc>
          <w:tcPr>
            <w:tcW w:w="4720" w:type="dxa"/>
          </w:tcPr>
          <w:p w:rsidR="00937888" w:rsidRDefault="00EC7B47">
            <w:pPr>
              <w:pStyle w:val="TableParagraph"/>
              <w:rPr>
                <w:sz w:val="24"/>
              </w:rPr>
            </w:pPr>
            <w:r>
              <w:rPr>
                <w:sz w:val="24"/>
              </w:rPr>
              <w:t>Teo tuyến giáp (mắc phải)</w:t>
            </w:r>
          </w:p>
        </w:tc>
        <w:tc>
          <w:tcPr>
            <w:tcW w:w="5040" w:type="dxa"/>
          </w:tcPr>
          <w:p w:rsidR="00937888" w:rsidRDefault="00EC7B47">
            <w:pPr>
              <w:pStyle w:val="TableParagraph"/>
              <w:rPr>
                <w:sz w:val="24"/>
              </w:rPr>
            </w:pPr>
            <w:r>
              <w:rPr>
                <w:sz w:val="24"/>
              </w:rPr>
              <w:t>Atrophy of thyroid (acquired)</w:t>
            </w:r>
          </w:p>
        </w:tc>
      </w:tr>
      <w:tr w:rsidR="00937888">
        <w:trPr>
          <w:trHeight w:val="300"/>
        </w:trPr>
        <w:tc>
          <w:tcPr>
            <w:tcW w:w="1000" w:type="dxa"/>
          </w:tcPr>
          <w:p w:rsidR="00937888" w:rsidRDefault="00EC7B47">
            <w:pPr>
              <w:pStyle w:val="TableParagraph"/>
              <w:ind w:left="31" w:right="49"/>
              <w:jc w:val="center"/>
              <w:rPr>
                <w:sz w:val="24"/>
              </w:rPr>
            </w:pPr>
            <w:r>
              <w:rPr>
                <w:sz w:val="24"/>
              </w:rPr>
              <w:t>E035</w:t>
            </w:r>
          </w:p>
        </w:tc>
        <w:tc>
          <w:tcPr>
            <w:tcW w:w="4720" w:type="dxa"/>
          </w:tcPr>
          <w:p w:rsidR="00937888" w:rsidRDefault="00EC7B47">
            <w:pPr>
              <w:pStyle w:val="TableParagraph"/>
              <w:rPr>
                <w:sz w:val="24"/>
              </w:rPr>
            </w:pPr>
            <w:r>
              <w:rPr>
                <w:sz w:val="24"/>
              </w:rPr>
              <w:t>Hôn mê phù niêm</w:t>
            </w:r>
          </w:p>
        </w:tc>
        <w:tc>
          <w:tcPr>
            <w:tcW w:w="5040" w:type="dxa"/>
          </w:tcPr>
          <w:p w:rsidR="00937888" w:rsidRDefault="00EC7B47">
            <w:pPr>
              <w:pStyle w:val="TableParagraph"/>
              <w:rPr>
                <w:sz w:val="24"/>
              </w:rPr>
            </w:pPr>
            <w:r>
              <w:rPr>
                <w:sz w:val="24"/>
              </w:rPr>
              <w:t>Myxoedema coma</w:t>
            </w:r>
          </w:p>
        </w:tc>
      </w:tr>
      <w:tr w:rsidR="00937888">
        <w:trPr>
          <w:trHeight w:val="300"/>
        </w:trPr>
        <w:tc>
          <w:tcPr>
            <w:tcW w:w="1000" w:type="dxa"/>
          </w:tcPr>
          <w:p w:rsidR="00937888" w:rsidRDefault="00EC7B47">
            <w:pPr>
              <w:pStyle w:val="TableParagraph"/>
              <w:ind w:left="31" w:right="49"/>
              <w:jc w:val="center"/>
              <w:rPr>
                <w:sz w:val="24"/>
              </w:rPr>
            </w:pPr>
            <w:r>
              <w:rPr>
                <w:sz w:val="24"/>
              </w:rPr>
              <w:t>E038</w:t>
            </w:r>
          </w:p>
        </w:tc>
        <w:tc>
          <w:tcPr>
            <w:tcW w:w="4720" w:type="dxa"/>
          </w:tcPr>
          <w:p w:rsidR="00937888" w:rsidRDefault="00EC7B47">
            <w:pPr>
              <w:pStyle w:val="TableParagraph"/>
              <w:rPr>
                <w:sz w:val="24"/>
              </w:rPr>
            </w:pPr>
            <w:r>
              <w:rPr>
                <w:sz w:val="24"/>
              </w:rPr>
              <w:t>Suy giáp xác định khác</w:t>
            </w:r>
          </w:p>
        </w:tc>
        <w:tc>
          <w:tcPr>
            <w:tcW w:w="5040" w:type="dxa"/>
          </w:tcPr>
          <w:p w:rsidR="00937888" w:rsidRDefault="00EC7B47">
            <w:pPr>
              <w:pStyle w:val="TableParagraph"/>
              <w:rPr>
                <w:sz w:val="24"/>
              </w:rPr>
            </w:pPr>
            <w:r>
              <w:rPr>
                <w:sz w:val="24"/>
              </w:rPr>
              <w:t>Other specified hypothyroidism</w:t>
            </w:r>
          </w:p>
        </w:tc>
      </w:tr>
      <w:tr w:rsidR="00937888">
        <w:trPr>
          <w:trHeight w:val="300"/>
        </w:trPr>
        <w:tc>
          <w:tcPr>
            <w:tcW w:w="1000" w:type="dxa"/>
          </w:tcPr>
          <w:p w:rsidR="00937888" w:rsidRDefault="00EC7B47">
            <w:pPr>
              <w:pStyle w:val="TableParagraph"/>
              <w:ind w:left="31" w:right="49"/>
              <w:jc w:val="center"/>
              <w:rPr>
                <w:sz w:val="24"/>
              </w:rPr>
            </w:pPr>
            <w:r>
              <w:rPr>
                <w:sz w:val="24"/>
              </w:rPr>
              <w:t>E039</w:t>
            </w:r>
          </w:p>
        </w:tc>
        <w:tc>
          <w:tcPr>
            <w:tcW w:w="4720" w:type="dxa"/>
          </w:tcPr>
          <w:p w:rsidR="00937888" w:rsidRDefault="00EC7B47">
            <w:pPr>
              <w:pStyle w:val="TableParagraph"/>
              <w:rPr>
                <w:sz w:val="24"/>
              </w:rPr>
            </w:pPr>
            <w:r>
              <w:rPr>
                <w:sz w:val="24"/>
              </w:rPr>
              <w:t>Suy giáp, không đặc hiệu</w:t>
            </w:r>
          </w:p>
        </w:tc>
        <w:tc>
          <w:tcPr>
            <w:tcW w:w="5040" w:type="dxa"/>
          </w:tcPr>
          <w:p w:rsidR="00937888" w:rsidRDefault="00EC7B47">
            <w:pPr>
              <w:pStyle w:val="TableParagraph"/>
              <w:rPr>
                <w:sz w:val="24"/>
              </w:rPr>
            </w:pPr>
            <w:r>
              <w:rPr>
                <w:sz w:val="24"/>
              </w:rPr>
              <w:t>Hypothyroidism, unspecified</w:t>
            </w:r>
          </w:p>
        </w:tc>
      </w:tr>
      <w:tr w:rsidR="00937888">
        <w:trPr>
          <w:trHeight w:val="300"/>
        </w:trPr>
        <w:tc>
          <w:tcPr>
            <w:tcW w:w="1000" w:type="dxa"/>
          </w:tcPr>
          <w:p w:rsidR="00937888" w:rsidRDefault="00EC7B47">
            <w:pPr>
              <w:pStyle w:val="TableParagraph"/>
              <w:ind w:left="31" w:right="49"/>
              <w:jc w:val="center"/>
              <w:rPr>
                <w:sz w:val="24"/>
              </w:rPr>
            </w:pPr>
            <w:r>
              <w:rPr>
                <w:sz w:val="24"/>
              </w:rPr>
              <w:t>E040</w:t>
            </w:r>
          </w:p>
        </w:tc>
        <w:tc>
          <w:tcPr>
            <w:tcW w:w="4720" w:type="dxa"/>
          </w:tcPr>
          <w:p w:rsidR="00937888" w:rsidRDefault="00EC7B47">
            <w:pPr>
              <w:pStyle w:val="TableParagraph"/>
              <w:rPr>
                <w:sz w:val="24"/>
              </w:rPr>
            </w:pPr>
            <w:r>
              <w:rPr>
                <w:sz w:val="24"/>
              </w:rPr>
              <w:t>Bướu giáp lan toả -không độc</w:t>
            </w:r>
          </w:p>
        </w:tc>
        <w:tc>
          <w:tcPr>
            <w:tcW w:w="5040" w:type="dxa"/>
          </w:tcPr>
          <w:p w:rsidR="00937888" w:rsidRDefault="00EC7B47">
            <w:pPr>
              <w:pStyle w:val="TableParagraph"/>
              <w:rPr>
                <w:sz w:val="24"/>
              </w:rPr>
            </w:pPr>
            <w:r>
              <w:rPr>
                <w:sz w:val="24"/>
              </w:rPr>
              <w:t>Nontoxic diffuse goitre</w:t>
            </w:r>
          </w:p>
        </w:tc>
      </w:tr>
      <w:tr w:rsidR="00937888">
        <w:trPr>
          <w:trHeight w:val="300"/>
        </w:trPr>
        <w:tc>
          <w:tcPr>
            <w:tcW w:w="1000" w:type="dxa"/>
          </w:tcPr>
          <w:p w:rsidR="00937888" w:rsidRDefault="00EC7B47">
            <w:pPr>
              <w:pStyle w:val="TableParagraph"/>
              <w:ind w:left="31" w:right="49"/>
              <w:jc w:val="center"/>
              <w:rPr>
                <w:sz w:val="24"/>
              </w:rPr>
            </w:pPr>
            <w:r>
              <w:rPr>
                <w:sz w:val="24"/>
              </w:rPr>
              <w:t>E041</w:t>
            </w:r>
          </w:p>
        </w:tc>
        <w:tc>
          <w:tcPr>
            <w:tcW w:w="4720" w:type="dxa"/>
          </w:tcPr>
          <w:p w:rsidR="00937888" w:rsidRDefault="00EC7B47">
            <w:pPr>
              <w:pStyle w:val="TableParagraph"/>
              <w:rPr>
                <w:sz w:val="24"/>
              </w:rPr>
            </w:pPr>
            <w:r>
              <w:rPr>
                <w:sz w:val="24"/>
              </w:rPr>
              <w:t>Bướu giáp đơn nhân -không độc</w:t>
            </w:r>
          </w:p>
        </w:tc>
        <w:tc>
          <w:tcPr>
            <w:tcW w:w="5040" w:type="dxa"/>
          </w:tcPr>
          <w:p w:rsidR="00937888" w:rsidRDefault="00EC7B47">
            <w:pPr>
              <w:pStyle w:val="TableParagraph"/>
              <w:rPr>
                <w:sz w:val="24"/>
              </w:rPr>
            </w:pPr>
            <w:r>
              <w:rPr>
                <w:sz w:val="24"/>
              </w:rPr>
              <w:t>Nontoxic single thyroid nodule</w:t>
            </w:r>
          </w:p>
        </w:tc>
      </w:tr>
      <w:tr w:rsidR="00937888">
        <w:trPr>
          <w:trHeight w:val="300"/>
        </w:trPr>
        <w:tc>
          <w:tcPr>
            <w:tcW w:w="1000" w:type="dxa"/>
          </w:tcPr>
          <w:p w:rsidR="00937888" w:rsidRDefault="00EC7B47">
            <w:pPr>
              <w:pStyle w:val="TableParagraph"/>
              <w:ind w:left="31" w:right="49"/>
              <w:jc w:val="center"/>
              <w:rPr>
                <w:sz w:val="24"/>
              </w:rPr>
            </w:pPr>
            <w:r>
              <w:rPr>
                <w:sz w:val="24"/>
              </w:rPr>
              <w:t>E042</w:t>
            </w:r>
          </w:p>
        </w:tc>
        <w:tc>
          <w:tcPr>
            <w:tcW w:w="4720" w:type="dxa"/>
          </w:tcPr>
          <w:p w:rsidR="00937888" w:rsidRDefault="00EC7B47">
            <w:pPr>
              <w:pStyle w:val="TableParagraph"/>
              <w:rPr>
                <w:sz w:val="24"/>
              </w:rPr>
            </w:pPr>
            <w:r>
              <w:rPr>
                <w:sz w:val="24"/>
              </w:rPr>
              <w:t>Bướu giáp đa nhân -không độc</w:t>
            </w:r>
          </w:p>
        </w:tc>
        <w:tc>
          <w:tcPr>
            <w:tcW w:w="5040" w:type="dxa"/>
          </w:tcPr>
          <w:p w:rsidR="00937888" w:rsidRDefault="00EC7B47">
            <w:pPr>
              <w:pStyle w:val="TableParagraph"/>
              <w:rPr>
                <w:sz w:val="24"/>
              </w:rPr>
            </w:pPr>
            <w:r>
              <w:rPr>
                <w:sz w:val="24"/>
              </w:rPr>
              <w:t>Nontoxic multinodular goitre</w:t>
            </w:r>
          </w:p>
        </w:tc>
      </w:tr>
      <w:tr w:rsidR="00937888">
        <w:trPr>
          <w:trHeight w:val="300"/>
        </w:trPr>
        <w:tc>
          <w:tcPr>
            <w:tcW w:w="1000" w:type="dxa"/>
          </w:tcPr>
          <w:p w:rsidR="00937888" w:rsidRDefault="00EC7B47">
            <w:pPr>
              <w:pStyle w:val="TableParagraph"/>
              <w:ind w:left="31" w:right="49"/>
              <w:jc w:val="center"/>
              <w:rPr>
                <w:sz w:val="24"/>
              </w:rPr>
            </w:pPr>
            <w:r>
              <w:rPr>
                <w:sz w:val="24"/>
              </w:rPr>
              <w:t>E048</w:t>
            </w:r>
          </w:p>
        </w:tc>
        <w:tc>
          <w:tcPr>
            <w:tcW w:w="4720" w:type="dxa"/>
          </w:tcPr>
          <w:p w:rsidR="00937888" w:rsidRDefault="00EC7B47">
            <w:pPr>
              <w:pStyle w:val="TableParagraph"/>
              <w:rPr>
                <w:sz w:val="24"/>
              </w:rPr>
            </w:pPr>
            <w:r>
              <w:rPr>
                <w:sz w:val="24"/>
              </w:rPr>
              <w:t>Bướu giáp không độc xác định khác</w:t>
            </w:r>
          </w:p>
        </w:tc>
        <w:tc>
          <w:tcPr>
            <w:tcW w:w="5040" w:type="dxa"/>
          </w:tcPr>
          <w:p w:rsidR="00937888" w:rsidRDefault="00EC7B47">
            <w:pPr>
              <w:pStyle w:val="TableParagraph"/>
              <w:rPr>
                <w:sz w:val="24"/>
              </w:rPr>
            </w:pPr>
            <w:r>
              <w:rPr>
                <w:sz w:val="24"/>
              </w:rPr>
              <w:t>Other specified nontoxic goitre</w:t>
            </w:r>
          </w:p>
        </w:tc>
      </w:tr>
      <w:tr w:rsidR="00937888">
        <w:trPr>
          <w:trHeight w:val="300"/>
        </w:trPr>
        <w:tc>
          <w:tcPr>
            <w:tcW w:w="1000" w:type="dxa"/>
          </w:tcPr>
          <w:p w:rsidR="00937888" w:rsidRDefault="00EC7B47">
            <w:pPr>
              <w:pStyle w:val="TableParagraph"/>
              <w:ind w:left="31" w:right="49"/>
              <w:jc w:val="center"/>
              <w:rPr>
                <w:sz w:val="24"/>
              </w:rPr>
            </w:pPr>
            <w:r>
              <w:rPr>
                <w:sz w:val="24"/>
              </w:rPr>
              <w:t>E049</w:t>
            </w:r>
          </w:p>
        </w:tc>
        <w:tc>
          <w:tcPr>
            <w:tcW w:w="4720" w:type="dxa"/>
          </w:tcPr>
          <w:p w:rsidR="00937888" w:rsidRDefault="00EC7B47">
            <w:pPr>
              <w:pStyle w:val="TableParagraph"/>
              <w:rPr>
                <w:sz w:val="24"/>
              </w:rPr>
            </w:pPr>
            <w:r>
              <w:rPr>
                <w:sz w:val="24"/>
              </w:rPr>
              <w:t>bướu giáp không độc, không đặc hiệu</w:t>
            </w:r>
          </w:p>
        </w:tc>
        <w:tc>
          <w:tcPr>
            <w:tcW w:w="5040" w:type="dxa"/>
          </w:tcPr>
          <w:p w:rsidR="00937888" w:rsidRDefault="00EC7B47">
            <w:pPr>
              <w:pStyle w:val="TableParagraph"/>
              <w:rPr>
                <w:sz w:val="24"/>
              </w:rPr>
            </w:pPr>
            <w:r>
              <w:rPr>
                <w:sz w:val="24"/>
              </w:rPr>
              <w:t>Nontoxic goitre, unspecified</w:t>
            </w:r>
          </w:p>
        </w:tc>
      </w:tr>
      <w:tr w:rsidR="00937888">
        <w:trPr>
          <w:trHeight w:val="300"/>
        </w:trPr>
        <w:tc>
          <w:tcPr>
            <w:tcW w:w="1000" w:type="dxa"/>
          </w:tcPr>
          <w:p w:rsidR="00937888" w:rsidRDefault="00EC7B47">
            <w:pPr>
              <w:pStyle w:val="TableParagraph"/>
              <w:ind w:left="31" w:right="49"/>
              <w:jc w:val="center"/>
              <w:rPr>
                <w:sz w:val="24"/>
              </w:rPr>
            </w:pPr>
            <w:r>
              <w:rPr>
                <w:sz w:val="24"/>
              </w:rPr>
              <w:t>E050</w:t>
            </w:r>
          </w:p>
        </w:tc>
        <w:tc>
          <w:tcPr>
            <w:tcW w:w="4720" w:type="dxa"/>
          </w:tcPr>
          <w:p w:rsidR="00937888" w:rsidRDefault="00EC7B47">
            <w:pPr>
              <w:pStyle w:val="TableParagraph"/>
              <w:rPr>
                <w:sz w:val="24"/>
              </w:rPr>
            </w:pPr>
            <w:r>
              <w:rPr>
                <w:sz w:val="24"/>
              </w:rPr>
              <w:t>Nhiễm độc giáp với bướu lan toả</w:t>
            </w:r>
          </w:p>
        </w:tc>
        <w:tc>
          <w:tcPr>
            <w:tcW w:w="5040" w:type="dxa"/>
          </w:tcPr>
          <w:p w:rsidR="00937888" w:rsidRDefault="00EC7B47">
            <w:pPr>
              <w:pStyle w:val="TableParagraph"/>
              <w:rPr>
                <w:sz w:val="24"/>
              </w:rPr>
            </w:pPr>
            <w:r>
              <w:rPr>
                <w:sz w:val="24"/>
              </w:rPr>
              <w:t>Thyrotoxicosis with diffuse goitre</w:t>
            </w:r>
          </w:p>
        </w:tc>
      </w:tr>
      <w:tr w:rsidR="00937888">
        <w:trPr>
          <w:trHeight w:val="300"/>
        </w:trPr>
        <w:tc>
          <w:tcPr>
            <w:tcW w:w="1000" w:type="dxa"/>
          </w:tcPr>
          <w:p w:rsidR="00937888" w:rsidRDefault="00EC7B47">
            <w:pPr>
              <w:pStyle w:val="TableParagraph"/>
              <w:ind w:left="31" w:right="49"/>
              <w:jc w:val="center"/>
              <w:rPr>
                <w:sz w:val="24"/>
              </w:rPr>
            </w:pPr>
            <w:r>
              <w:rPr>
                <w:sz w:val="24"/>
              </w:rPr>
              <w:t>E051</w:t>
            </w:r>
          </w:p>
        </w:tc>
        <w:tc>
          <w:tcPr>
            <w:tcW w:w="4720" w:type="dxa"/>
          </w:tcPr>
          <w:p w:rsidR="00937888" w:rsidRDefault="00EC7B47">
            <w:pPr>
              <w:pStyle w:val="TableParagraph"/>
              <w:rPr>
                <w:sz w:val="24"/>
              </w:rPr>
            </w:pPr>
            <w:r>
              <w:rPr>
                <w:sz w:val="24"/>
              </w:rPr>
              <w:t>Nhiễm độc giáp với bướu giáp đơn nhân độc</w:t>
            </w:r>
          </w:p>
        </w:tc>
        <w:tc>
          <w:tcPr>
            <w:tcW w:w="5040" w:type="dxa"/>
          </w:tcPr>
          <w:p w:rsidR="00937888" w:rsidRDefault="00EC7B47">
            <w:pPr>
              <w:pStyle w:val="TableParagraph"/>
              <w:rPr>
                <w:sz w:val="24"/>
              </w:rPr>
            </w:pPr>
            <w:r>
              <w:rPr>
                <w:sz w:val="24"/>
              </w:rPr>
              <w:t>Thyrotoxicosis with toxic single thyroid nodule</w:t>
            </w:r>
          </w:p>
        </w:tc>
      </w:tr>
      <w:tr w:rsidR="00937888">
        <w:trPr>
          <w:trHeight w:val="300"/>
        </w:trPr>
        <w:tc>
          <w:tcPr>
            <w:tcW w:w="1000" w:type="dxa"/>
          </w:tcPr>
          <w:p w:rsidR="00937888" w:rsidRDefault="00EC7B47">
            <w:pPr>
              <w:pStyle w:val="TableParagraph"/>
              <w:ind w:left="31" w:right="49"/>
              <w:jc w:val="center"/>
              <w:rPr>
                <w:sz w:val="24"/>
              </w:rPr>
            </w:pPr>
            <w:r>
              <w:rPr>
                <w:sz w:val="24"/>
              </w:rPr>
              <w:t>E052</w:t>
            </w:r>
          </w:p>
        </w:tc>
        <w:tc>
          <w:tcPr>
            <w:tcW w:w="4720" w:type="dxa"/>
          </w:tcPr>
          <w:p w:rsidR="00937888" w:rsidRDefault="00EC7B47">
            <w:pPr>
              <w:pStyle w:val="TableParagraph"/>
              <w:rPr>
                <w:sz w:val="24"/>
              </w:rPr>
            </w:pPr>
            <w:r>
              <w:rPr>
                <w:sz w:val="24"/>
              </w:rPr>
              <w:t>Nhiễm độc giáp v</w:t>
            </w:r>
            <w:r>
              <w:rPr>
                <w:sz w:val="24"/>
              </w:rPr>
              <w:t>ới bướu giáp đa nhân độc</w:t>
            </w:r>
          </w:p>
        </w:tc>
        <w:tc>
          <w:tcPr>
            <w:tcW w:w="5040" w:type="dxa"/>
          </w:tcPr>
          <w:p w:rsidR="00937888" w:rsidRDefault="00EC7B47">
            <w:pPr>
              <w:pStyle w:val="TableParagraph"/>
              <w:rPr>
                <w:sz w:val="24"/>
              </w:rPr>
            </w:pPr>
            <w:r>
              <w:rPr>
                <w:sz w:val="24"/>
              </w:rPr>
              <w:t>Thyrotoxicosis with toxic multinodular goitre</w:t>
            </w:r>
          </w:p>
        </w:tc>
      </w:tr>
      <w:tr w:rsidR="00937888">
        <w:trPr>
          <w:trHeight w:val="300"/>
        </w:trPr>
        <w:tc>
          <w:tcPr>
            <w:tcW w:w="1000" w:type="dxa"/>
          </w:tcPr>
          <w:p w:rsidR="00937888" w:rsidRDefault="00EC7B47">
            <w:pPr>
              <w:pStyle w:val="TableParagraph"/>
              <w:ind w:left="31" w:right="49"/>
              <w:jc w:val="center"/>
              <w:rPr>
                <w:sz w:val="24"/>
              </w:rPr>
            </w:pPr>
            <w:r>
              <w:rPr>
                <w:sz w:val="24"/>
              </w:rPr>
              <w:t>E053</w:t>
            </w:r>
          </w:p>
        </w:tc>
        <w:tc>
          <w:tcPr>
            <w:tcW w:w="4720" w:type="dxa"/>
          </w:tcPr>
          <w:p w:rsidR="00937888" w:rsidRDefault="00EC7B47">
            <w:pPr>
              <w:pStyle w:val="TableParagraph"/>
              <w:rPr>
                <w:sz w:val="24"/>
              </w:rPr>
            </w:pPr>
            <w:r>
              <w:rPr>
                <w:sz w:val="24"/>
              </w:rPr>
              <w:t>Nhiễm độc giáp từ mô giáp lạc chỗ</w:t>
            </w:r>
          </w:p>
        </w:tc>
        <w:tc>
          <w:tcPr>
            <w:tcW w:w="5040" w:type="dxa"/>
          </w:tcPr>
          <w:p w:rsidR="00937888" w:rsidRDefault="00EC7B47">
            <w:pPr>
              <w:pStyle w:val="TableParagraph"/>
              <w:rPr>
                <w:sz w:val="24"/>
              </w:rPr>
            </w:pPr>
            <w:r>
              <w:rPr>
                <w:sz w:val="24"/>
              </w:rPr>
              <w:t>Thyrotoxicosis from ectopic thyroid tissue</w:t>
            </w:r>
          </w:p>
        </w:tc>
      </w:tr>
      <w:tr w:rsidR="00937888">
        <w:trPr>
          <w:trHeight w:val="300"/>
        </w:trPr>
        <w:tc>
          <w:tcPr>
            <w:tcW w:w="1000" w:type="dxa"/>
          </w:tcPr>
          <w:p w:rsidR="00937888" w:rsidRDefault="00EC7B47">
            <w:pPr>
              <w:pStyle w:val="TableParagraph"/>
              <w:ind w:left="31" w:right="49"/>
              <w:jc w:val="center"/>
              <w:rPr>
                <w:sz w:val="24"/>
              </w:rPr>
            </w:pPr>
            <w:r>
              <w:rPr>
                <w:sz w:val="24"/>
              </w:rPr>
              <w:t>E054</w:t>
            </w:r>
          </w:p>
        </w:tc>
        <w:tc>
          <w:tcPr>
            <w:tcW w:w="4720" w:type="dxa"/>
          </w:tcPr>
          <w:p w:rsidR="00937888" w:rsidRDefault="00EC7B47">
            <w:pPr>
              <w:pStyle w:val="TableParagraph"/>
              <w:rPr>
                <w:sz w:val="24"/>
              </w:rPr>
            </w:pPr>
            <w:r>
              <w:rPr>
                <w:sz w:val="24"/>
              </w:rPr>
              <w:t>Nhiễm độc giáp do dùng thuốc</w:t>
            </w:r>
          </w:p>
        </w:tc>
        <w:tc>
          <w:tcPr>
            <w:tcW w:w="5040" w:type="dxa"/>
          </w:tcPr>
          <w:p w:rsidR="00937888" w:rsidRDefault="00EC7B47">
            <w:pPr>
              <w:pStyle w:val="TableParagraph"/>
              <w:rPr>
                <w:sz w:val="24"/>
              </w:rPr>
            </w:pPr>
            <w:r>
              <w:rPr>
                <w:sz w:val="24"/>
              </w:rPr>
              <w:t>Thyrotoxicosis factitia</w:t>
            </w:r>
          </w:p>
        </w:tc>
      </w:tr>
      <w:tr w:rsidR="00937888">
        <w:trPr>
          <w:trHeight w:val="300"/>
        </w:trPr>
        <w:tc>
          <w:tcPr>
            <w:tcW w:w="1000" w:type="dxa"/>
          </w:tcPr>
          <w:p w:rsidR="00937888" w:rsidRDefault="00EC7B47">
            <w:pPr>
              <w:pStyle w:val="TableParagraph"/>
              <w:ind w:left="31" w:right="49"/>
              <w:jc w:val="center"/>
              <w:rPr>
                <w:sz w:val="24"/>
              </w:rPr>
            </w:pPr>
            <w:r>
              <w:rPr>
                <w:sz w:val="24"/>
              </w:rPr>
              <w:t>E055</w:t>
            </w:r>
          </w:p>
        </w:tc>
        <w:tc>
          <w:tcPr>
            <w:tcW w:w="4720" w:type="dxa"/>
          </w:tcPr>
          <w:p w:rsidR="00937888" w:rsidRDefault="00EC7B47">
            <w:pPr>
              <w:pStyle w:val="TableParagraph"/>
              <w:rPr>
                <w:sz w:val="24"/>
              </w:rPr>
            </w:pPr>
            <w:r>
              <w:rPr>
                <w:sz w:val="24"/>
              </w:rPr>
              <w:t>Cơn cường giáp cấp hay cơn bão giáp</w:t>
            </w:r>
          </w:p>
        </w:tc>
        <w:tc>
          <w:tcPr>
            <w:tcW w:w="5040" w:type="dxa"/>
          </w:tcPr>
          <w:p w:rsidR="00937888" w:rsidRDefault="00EC7B47">
            <w:pPr>
              <w:pStyle w:val="TableParagraph"/>
              <w:rPr>
                <w:sz w:val="24"/>
              </w:rPr>
            </w:pPr>
            <w:r>
              <w:rPr>
                <w:sz w:val="24"/>
              </w:rPr>
              <w:t>Thyroid crisis or storm</w:t>
            </w:r>
          </w:p>
        </w:tc>
      </w:tr>
      <w:tr w:rsidR="00937888">
        <w:trPr>
          <w:trHeight w:val="300"/>
        </w:trPr>
        <w:tc>
          <w:tcPr>
            <w:tcW w:w="1000" w:type="dxa"/>
          </w:tcPr>
          <w:p w:rsidR="00937888" w:rsidRDefault="00EC7B47">
            <w:pPr>
              <w:pStyle w:val="TableParagraph"/>
              <w:ind w:left="31" w:right="49"/>
              <w:jc w:val="center"/>
              <w:rPr>
                <w:sz w:val="24"/>
              </w:rPr>
            </w:pPr>
            <w:r>
              <w:rPr>
                <w:sz w:val="24"/>
              </w:rPr>
              <w:t>E058</w:t>
            </w:r>
          </w:p>
        </w:tc>
        <w:tc>
          <w:tcPr>
            <w:tcW w:w="4720" w:type="dxa"/>
          </w:tcPr>
          <w:p w:rsidR="00937888" w:rsidRDefault="00EC7B47">
            <w:pPr>
              <w:pStyle w:val="TableParagraph"/>
              <w:rPr>
                <w:sz w:val="24"/>
              </w:rPr>
            </w:pPr>
            <w:r>
              <w:rPr>
                <w:sz w:val="24"/>
              </w:rPr>
              <w:t>Nhiễm độc giáp khác</w:t>
            </w:r>
          </w:p>
        </w:tc>
        <w:tc>
          <w:tcPr>
            <w:tcW w:w="5040" w:type="dxa"/>
          </w:tcPr>
          <w:p w:rsidR="00937888" w:rsidRDefault="00EC7B47">
            <w:pPr>
              <w:pStyle w:val="TableParagraph"/>
              <w:rPr>
                <w:sz w:val="24"/>
              </w:rPr>
            </w:pPr>
            <w:r>
              <w:rPr>
                <w:sz w:val="24"/>
              </w:rPr>
              <w:t>Other thyrotoxicosis</w:t>
            </w:r>
          </w:p>
        </w:tc>
      </w:tr>
      <w:tr w:rsidR="00937888">
        <w:trPr>
          <w:trHeight w:val="300"/>
        </w:trPr>
        <w:tc>
          <w:tcPr>
            <w:tcW w:w="1000" w:type="dxa"/>
          </w:tcPr>
          <w:p w:rsidR="00937888" w:rsidRDefault="00EC7B47">
            <w:pPr>
              <w:pStyle w:val="TableParagraph"/>
              <w:ind w:left="31" w:right="49"/>
              <w:jc w:val="center"/>
              <w:rPr>
                <w:sz w:val="24"/>
              </w:rPr>
            </w:pPr>
            <w:r>
              <w:rPr>
                <w:sz w:val="24"/>
              </w:rPr>
              <w:t>E059</w:t>
            </w:r>
          </w:p>
        </w:tc>
        <w:tc>
          <w:tcPr>
            <w:tcW w:w="4720" w:type="dxa"/>
          </w:tcPr>
          <w:p w:rsidR="00937888" w:rsidRDefault="00EC7B47">
            <w:pPr>
              <w:pStyle w:val="TableParagraph"/>
              <w:rPr>
                <w:sz w:val="24"/>
              </w:rPr>
            </w:pPr>
            <w:r>
              <w:rPr>
                <w:sz w:val="24"/>
              </w:rPr>
              <w:t>Nhiễm độc giáp, không đặc hiệu</w:t>
            </w:r>
          </w:p>
        </w:tc>
        <w:tc>
          <w:tcPr>
            <w:tcW w:w="5040" w:type="dxa"/>
          </w:tcPr>
          <w:p w:rsidR="00937888" w:rsidRDefault="00EC7B47">
            <w:pPr>
              <w:pStyle w:val="TableParagraph"/>
              <w:rPr>
                <w:sz w:val="24"/>
              </w:rPr>
            </w:pPr>
            <w:r>
              <w:rPr>
                <w:sz w:val="24"/>
              </w:rPr>
              <w:t>Thyrotoxicosis, unspecified</w:t>
            </w:r>
          </w:p>
        </w:tc>
      </w:tr>
      <w:tr w:rsidR="00937888">
        <w:trPr>
          <w:trHeight w:val="300"/>
        </w:trPr>
        <w:tc>
          <w:tcPr>
            <w:tcW w:w="1000" w:type="dxa"/>
          </w:tcPr>
          <w:p w:rsidR="00937888" w:rsidRDefault="00EC7B47">
            <w:pPr>
              <w:pStyle w:val="TableParagraph"/>
              <w:ind w:left="31" w:right="49"/>
              <w:jc w:val="center"/>
              <w:rPr>
                <w:sz w:val="24"/>
              </w:rPr>
            </w:pPr>
            <w:r>
              <w:rPr>
                <w:sz w:val="24"/>
              </w:rPr>
              <w:t>E060</w:t>
            </w:r>
          </w:p>
        </w:tc>
        <w:tc>
          <w:tcPr>
            <w:tcW w:w="4720" w:type="dxa"/>
          </w:tcPr>
          <w:p w:rsidR="00937888" w:rsidRDefault="00EC7B47">
            <w:pPr>
              <w:pStyle w:val="TableParagraph"/>
              <w:rPr>
                <w:sz w:val="24"/>
              </w:rPr>
            </w:pPr>
            <w:r>
              <w:rPr>
                <w:sz w:val="24"/>
              </w:rPr>
              <w:t>Viêm giáp cấp</w:t>
            </w:r>
          </w:p>
        </w:tc>
        <w:tc>
          <w:tcPr>
            <w:tcW w:w="5040" w:type="dxa"/>
          </w:tcPr>
          <w:p w:rsidR="00937888" w:rsidRDefault="00EC7B47">
            <w:pPr>
              <w:pStyle w:val="TableParagraph"/>
              <w:rPr>
                <w:sz w:val="24"/>
              </w:rPr>
            </w:pPr>
            <w:r>
              <w:rPr>
                <w:sz w:val="24"/>
              </w:rPr>
              <w:t>Acute thyroiditis</w:t>
            </w:r>
          </w:p>
        </w:tc>
      </w:tr>
      <w:tr w:rsidR="00937888">
        <w:trPr>
          <w:trHeight w:val="300"/>
        </w:trPr>
        <w:tc>
          <w:tcPr>
            <w:tcW w:w="1000" w:type="dxa"/>
          </w:tcPr>
          <w:p w:rsidR="00937888" w:rsidRDefault="00EC7B47">
            <w:pPr>
              <w:pStyle w:val="TableParagraph"/>
              <w:ind w:left="31" w:right="49"/>
              <w:jc w:val="center"/>
              <w:rPr>
                <w:sz w:val="24"/>
              </w:rPr>
            </w:pPr>
            <w:r>
              <w:rPr>
                <w:sz w:val="24"/>
              </w:rPr>
              <w:t>E061</w:t>
            </w:r>
          </w:p>
        </w:tc>
        <w:tc>
          <w:tcPr>
            <w:tcW w:w="4720" w:type="dxa"/>
          </w:tcPr>
          <w:p w:rsidR="00937888" w:rsidRDefault="00EC7B47">
            <w:pPr>
              <w:pStyle w:val="TableParagraph"/>
              <w:rPr>
                <w:sz w:val="24"/>
              </w:rPr>
            </w:pPr>
            <w:r>
              <w:rPr>
                <w:sz w:val="24"/>
              </w:rPr>
              <w:t>Viêm giáp bán cấp</w:t>
            </w:r>
          </w:p>
        </w:tc>
        <w:tc>
          <w:tcPr>
            <w:tcW w:w="5040" w:type="dxa"/>
          </w:tcPr>
          <w:p w:rsidR="00937888" w:rsidRDefault="00EC7B47">
            <w:pPr>
              <w:pStyle w:val="TableParagraph"/>
              <w:rPr>
                <w:sz w:val="24"/>
              </w:rPr>
            </w:pPr>
            <w:r>
              <w:rPr>
                <w:sz w:val="24"/>
              </w:rPr>
              <w:t>Subacute thyroiditis</w:t>
            </w:r>
          </w:p>
        </w:tc>
      </w:tr>
      <w:tr w:rsidR="00937888">
        <w:trPr>
          <w:trHeight w:val="300"/>
        </w:trPr>
        <w:tc>
          <w:tcPr>
            <w:tcW w:w="1000" w:type="dxa"/>
          </w:tcPr>
          <w:p w:rsidR="00937888" w:rsidRDefault="00EC7B47">
            <w:pPr>
              <w:pStyle w:val="TableParagraph"/>
              <w:ind w:left="31" w:right="49"/>
              <w:jc w:val="center"/>
              <w:rPr>
                <w:sz w:val="24"/>
              </w:rPr>
            </w:pPr>
            <w:r>
              <w:rPr>
                <w:sz w:val="24"/>
              </w:rPr>
              <w:t>E062</w:t>
            </w:r>
          </w:p>
        </w:tc>
        <w:tc>
          <w:tcPr>
            <w:tcW w:w="4720" w:type="dxa"/>
          </w:tcPr>
          <w:p w:rsidR="00937888" w:rsidRDefault="00EC7B47">
            <w:pPr>
              <w:pStyle w:val="TableParagraph"/>
              <w:rPr>
                <w:sz w:val="24"/>
              </w:rPr>
            </w:pPr>
            <w:r>
              <w:rPr>
                <w:sz w:val="24"/>
              </w:rPr>
              <w:t>Viêm giáp mạn với nhiễm độc giáp thoáng qua</w:t>
            </w:r>
          </w:p>
        </w:tc>
        <w:tc>
          <w:tcPr>
            <w:tcW w:w="5040" w:type="dxa"/>
          </w:tcPr>
          <w:p w:rsidR="00937888" w:rsidRDefault="00EC7B47">
            <w:pPr>
              <w:pStyle w:val="TableParagraph"/>
              <w:rPr>
                <w:sz w:val="24"/>
              </w:rPr>
            </w:pPr>
            <w:r>
              <w:rPr>
                <w:sz w:val="24"/>
              </w:rPr>
              <w:t>Chronic thyroiditis with transient thyrotoxicosis</w:t>
            </w:r>
          </w:p>
        </w:tc>
      </w:tr>
      <w:tr w:rsidR="00937888">
        <w:trPr>
          <w:trHeight w:val="300"/>
        </w:trPr>
        <w:tc>
          <w:tcPr>
            <w:tcW w:w="1000" w:type="dxa"/>
          </w:tcPr>
          <w:p w:rsidR="00937888" w:rsidRDefault="00EC7B47">
            <w:pPr>
              <w:pStyle w:val="TableParagraph"/>
              <w:ind w:left="31" w:right="49"/>
              <w:jc w:val="center"/>
              <w:rPr>
                <w:sz w:val="24"/>
              </w:rPr>
            </w:pPr>
            <w:r>
              <w:rPr>
                <w:sz w:val="24"/>
              </w:rPr>
              <w:t>E063</w:t>
            </w:r>
          </w:p>
        </w:tc>
        <w:tc>
          <w:tcPr>
            <w:tcW w:w="4720" w:type="dxa"/>
          </w:tcPr>
          <w:p w:rsidR="00937888" w:rsidRDefault="00EC7B47">
            <w:pPr>
              <w:pStyle w:val="TableParagraph"/>
              <w:rPr>
                <w:sz w:val="24"/>
              </w:rPr>
            </w:pPr>
            <w:r>
              <w:rPr>
                <w:sz w:val="24"/>
              </w:rPr>
              <w:t>Viêm giáp tự miễn</w:t>
            </w:r>
          </w:p>
        </w:tc>
        <w:tc>
          <w:tcPr>
            <w:tcW w:w="5040" w:type="dxa"/>
          </w:tcPr>
          <w:p w:rsidR="00937888" w:rsidRDefault="00EC7B47">
            <w:pPr>
              <w:pStyle w:val="TableParagraph"/>
              <w:rPr>
                <w:sz w:val="24"/>
              </w:rPr>
            </w:pPr>
            <w:r>
              <w:rPr>
                <w:sz w:val="24"/>
              </w:rPr>
              <w:t>Autoimmune thyroiditis</w:t>
            </w:r>
          </w:p>
        </w:tc>
      </w:tr>
      <w:tr w:rsidR="00937888">
        <w:trPr>
          <w:trHeight w:val="300"/>
        </w:trPr>
        <w:tc>
          <w:tcPr>
            <w:tcW w:w="1000" w:type="dxa"/>
          </w:tcPr>
          <w:p w:rsidR="00937888" w:rsidRDefault="00EC7B47">
            <w:pPr>
              <w:pStyle w:val="TableParagraph"/>
              <w:ind w:left="31" w:right="49"/>
              <w:jc w:val="center"/>
              <w:rPr>
                <w:sz w:val="24"/>
              </w:rPr>
            </w:pPr>
            <w:r>
              <w:rPr>
                <w:sz w:val="24"/>
              </w:rPr>
              <w:t>E064</w:t>
            </w:r>
          </w:p>
        </w:tc>
        <w:tc>
          <w:tcPr>
            <w:tcW w:w="4720" w:type="dxa"/>
          </w:tcPr>
          <w:p w:rsidR="00937888" w:rsidRDefault="00EC7B47">
            <w:pPr>
              <w:pStyle w:val="TableParagraph"/>
              <w:rPr>
                <w:sz w:val="24"/>
              </w:rPr>
            </w:pPr>
            <w:r>
              <w:rPr>
                <w:sz w:val="24"/>
              </w:rPr>
              <w:t>Viêm giáp do thuốc</w:t>
            </w:r>
          </w:p>
        </w:tc>
        <w:tc>
          <w:tcPr>
            <w:tcW w:w="5040" w:type="dxa"/>
          </w:tcPr>
          <w:p w:rsidR="00937888" w:rsidRDefault="00EC7B47">
            <w:pPr>
              <w:pStyle w:val="TableParagraph"/>
              <w:rPr>
                <w:sz w:val="24"/>
              </w:rPr>
            </w:pPr>
            <w:r>
              <w:rPr>
                <w:sz w:val="24"/>
              </w:rPr>
              <w:t>Drug-induced thyroiditis</w:t>
            </w:r>
          </w:p>
        </w:tc>
      </w:tr>
      <w:tr w:rsidR="00937888">
        <w:trPr>
          <w:trHeight w:val="300"/>
        </w:trPr>
        <w:tc>
          <w:tcPr>
            <w:tcW w:w="1000" w:type="dxa"/>
          </w:tcPr>
          <w:p w:rsidR="00937888" w:rsidRDefault="00EC7B47">
            <w:pPr>
              <w:pStyle w:val="TableParagraph"/>
              <w:ind w:left="31" w:right="49"/>
              <w:jc w:val="center"/>
              <w:rPr>
                <w:sz w:val="24"/>
              </w:rPr>
            </w:pPr>
            <w:r>
              <w:rPr>
                <w:sz w:val="24"/>
              </w:rPr>
              <w:t>E065</w:t>
            </w:r>
          </w:p>
        </w:tc>
        <w:tc>
          <w:tcPr>
            <w:tcW w:w="4720" w:type="dxa"/>
          </w:tcPr>
          <w:p w:rsidR="00937888" w:rsidRDefault="00EC7B47">
            <w:pPr>
              <w:pStyle w:val="TableParagraph"/>
              <w:rPr>
                <w:sz w:val="24"/>
              </w:rPr>
            </w:pPr>
            <w:r>
              <w:rPr>
                <w:sz w:val="24"/>
              </w:rPr>
              <w:t>Viêm giáp mạn tính khác</w:t>
            </w:r>
          </w:p>
        </w:tc>
        <w:tc>
          <w:tcPr>
            <w:tcW w:w="5040" w:type="dxa"/>
          </w:tcPr>
          <w:p w:rsidR="00937888" w:rsidRDefault="00EC7B47">
            <w:pPr>
              <w:pStyle w:val="TableParagraph"/>
              <w:rPr>
                <w:sz w:val="24"/>
              </w:rPr>
            </w:pPr>
            <w:r>
              <w:rPr>
                <w:sz w:val="24"/>
              </w:rPr>
              <w:t>Other chronic thyroiditis</w:t>
            </w:r>
          </w:p>
        </w:tc>
      </w:tr>
      <w:tr w:rsidR="00937888">
        <w:trPr>
          <w:trHeight w:val="300"/>
        </w:trPr>
        <w:tc>
          <w:tcPr>
            <w:tcW w:w="1000" w:type="dxa"/>
          </w:tcPr>
          <w:p w:rsidR="00937888" w:rsidRDefault="00EC7B47">
            <w:pPr>
              <w:pStyle w:val="TableParagraph"/>
              <w:ind w:left="31" w:right="49"/>
              <w:jc w:val="center"/>
              <w:rPr>
                <w:sz w:val="24"/>
              </w:rPr>
            </w:pPr>
            <w:r>
              <w:rPr>
                <w:sz w:val="24"/>
              </w:rPr>
              <w:t>E069</w:t>
            </w:r>
          </w:p>
        </w:tc>
        <w:tc>
          <w:tcPr>
            <w:tcW w:w="4720" w:type="dxa"/>
          </w:tcPr>
          <w:p w:rsidR="00937888" w:rsidRDefault="00EC7B47">
            <w:pPr>
              <w:pStyle w:val="TableParagraph"/>
              <w:rPr>
                <w:sz w:val="24"/>
              </w:rPr>
            </w:pPr>
            <w:r>
              <w:rPr>
                <w:sz w:val="24"/>
              </w:rPr>
              <w:t>Viêm giáp không đặc hiệu</w:t>
            </w:r>
          </w:p>
        </w:tc>
        <w:tc>
          <w:tcPr>
            <w:tcW w:w="5040" w:type="dxa"/>
          </w:tcPr>
          <w:p w:rsidR="00937888" w:rsidRDefault="00EC7B47">
            <w:pPr>
              <w:pStyle w:val="TableParagraph"/>
              <w:rPr>
                <w:sz w:val="24"/>
              </w:rPr>
            </w:pPr>
            <w:r>
              <w:rPr>
                <w:sz w:val="24"/>
              </w:rPr>
              <w:t>Thyroiditis, unspecified</w:t>
            </w:r>
          </w:p>
        </w:tc>
      </w:tr>
      <w:tr w:rsidR="00937888">
        <w:trPr>
          <w:trHeight w:val="300"/>
        </w:trPr>
        <w:tc>
          <w:tcPr>
            <w:tcW w:w="1000" w:type="dxa"/>
          </w:tcPr>
          <w:p w:rsidR="00937888" w:rsidRDefault="00EC7B47">
            <w:pPr>
              <w:pStyle w:val="TableParagraph"/>
              <w:ind w:left="31" w:right="49"/>
              <w:jc w:val="center"/>
              <w:rPr>
                <w:sz w:val="24"/>
              </w:rPr>
            </w:pPr>
            <w:r>
              <w:rPr>
                <w:sz w:val="24"/>
              </w:rPr>
              <w:t>E070</w:t>
            </w:r>
          </w:p>
        </w:tc>
        <w:tc>
          <w:tcPr>
            <w:tcW w:w="4720" w:type="dxa"/>
          </w:tcPr>
          <w:p w:rsidR="00937888" w:rsidRDefault="00EC7B47">
            <w:pPr>
              <w:pStyle w:val="TableParagraph"/>
              <w:rPr>
                <w:sz w:val="24"/>
              </w:rPr>
            </w:pPr>
            <w:r>
              <w:rPr>
                <w:sz w:val="24"/>
              </w:rPr>
              <w:t>Tăng tiết calcitonin</w:t>
            </w:r>
          </w:p>
        </w:tc>
        <w:tc>
          <w:tcPr>
            <w:tcW w:w="5040" w:type="dxa"/>
          </w:tcPr>
          <w:p w:rsidR="00937888" w:rsidRDefault="00EC7B47">
            <w:pPr>
              <w:pStyle w:val="TableParagraph"/>
              <w:rPr>
                <w:sz w:val="24"/>
              </w:rPr>
            </w:pPr>
            <w:r>
              <w:rPr>
                <w:sz w:val="24"/>
              </w:rPr>
              <w:t>Hypersecretion of calcitonin</w:t>
            </w:r>
          </w:p>
        </w:tc>
      </w:tr>
      <w:tr w:rsidR="00937888">
        <w:trPr>
          <w:trHeight w:val="300"/>
        </w:trPr>
        <w:tc>
          <w:tcPr>
            <w:tcW w:w="1000" w:type="dxa"/>
          </w:tcPr>
          <w:p w:rsidR="00937888" w:rsidRDefault="00EC7B47">
            <w:pPr>
              <w:pStyle w:val="TableParagraph"/>
              <w:ind w:left="31" w:right="49"/>
              <w:jc w:val="center"/>
              <w:rPr>
                <w:sz w:val="24"/>
              </w:rPr>
            </w:pPr>
            <w:r>
              <w:rPr>
                <w:sz w:val="24"/>
              </w:rPr>
              <w:t>E071</w:t>
            </w:r>
          </w:p>
        </w:tc>
        <w:tc>
          <w:tcPr>
            <w:tcW w:w="4720" w:type="dxa"/>
          </w:tcPr>
          <w:p w:rsidR="00937888" w:rsidRDefault="00EC7B47">
            <w:pPr>
              <w:pStyle w:val="TableParagraph"/>
              <w:rPr>
                <w:sz w:val="24"/>
              </w:rPr>
            </w:pPr>
            <w:r>
              <w:rPr>
                <w:sz w:val="24"/>
              </w:rPr>
              <w:t>Phình giáp loạn sinh hormon</w:t>
            </w:r>
          </w:p>
        </w:tc>
        <w:tc>
          <w:tcPr>
            <w:tcW w:w="5040" w:type="dxa"/>
          </w:tcPr>
          <w:p w:rsidR="00937888" w:rsidRDefault="00EC7B47">
            <w:pPr>
              <w:pStyle w:val="TableParagraph"/>
              <w:rPr>
                <w:sz w:val="24"/>
              </w:rPr>
            </w:pPr>
            <w:r>
              <w:rPr>
                <w:sz w:val="24"/>
              </w:rPr>
              <w:t>Dyshormogenetic goitre</w:t>
            </w:r>
          </w:p>
        </w:tc>
      </w:tr>
      <w:tr w:rsidR="00937888">
        <w:trPr>
          <w:trHeight w:val="300"/>
        </w:trPr>
        <w:tc>
          <w:tcPr>
            <w:tcW w:w="1000" w:type="dxa"/>
          </w:tcPr>
          <w:p w:rsidR="00937888" w:rsidRDefault="00EC7B47">
            <w:pPr>
              <w:pStyle w:val="TableParagraph"/>
              <w:ind w:left="31" w:right="49"/>
              <w:jc w:val="center"/>
              <w:rPr>
                <w:sz w:val="24"/>
              </w:rPr>
            </w:pPr>
            <w:r>
              <w:rPr>
                <w:sz w:val="24"/>
              </w:rPr>
              <w:t>E078</w:t>
            </w:r>
          </w:p>
        </w:tc>
        <w:tc>
          <w:tcPr>
            <w:tcW w:w="4720" w:type="dxa"/>
          </w:tcPr>
          <w:p w:rsidR="00937888" w:rsidRDefault="00EC7B47">
            <w:pPr>
              <w:pStyle w:val="TableParagraph"/>
              <w:rPr>
                <w:sz w:val="24"/>
              </w:rPr>
            </w:pPr>
            <w:r>
              <w:rPr>
                <w:sz w:val="24"/>
              </w:rPr>
              <w:t>Rối loạn được xác định khác của tuyến giáp</w:t>
            </w:r>
          </w:p>
        </w:tc>
        <w:tc>
          <w:tcPr>
            <w:tcW w:w="5040" w:type="dxa"/>
          </w:tcPr>
          <w:p w:rsidR="00937888" w:rsidRDefault="00EC7B47">
            <w:pPr>
              <w:pStyle w:val="TableParagraph"/>
              <w:rPr>
                <w:sz w:val="24"/>
              </w:rPr>
            </w:pPr>
            <w:r>
              <w:rPr>
                <w:sz w:val="24"/>
              </w:rPr>
              <w:t>Other specified disorders of thyroid</w:t>
            </w:r>
          </w:p>
        </w:tc>
      </w:tr>
      <w:tr w:rsidR="00937888">
        <w:trPr>
          <w:trHeight w:val="300"/>
        </w:trPr>
        <w:tc>
          <w:tcPr>
            <w:tcW w:w="1000" w:type="dxa"/>
          </w:tcPr>
          <w:p w:rsidR="00937888" w:rsidRDefault="00EC7B47">
            <w:pPr>
              <w:pStyle w:val="TableParagraph"/>
              <w:ind w:left="31" w:right="49"/>
              <w:jc w:val="center"/>
              <w:rPr>
                <w:sz w:val="24"/>
              </w:rPr>
            </w:pPr>
            <w:r>
              <w:rPr>
                <w:sz w:val="24"/>
              </w:rPr>
              <w:t>E079</w:t>
            </w:r>
          </w:p>
        </w:tc>
        <w:tc>
          <w:tcPr>
            <w:tcW w:w="4720" w:type="dxa"/>
          </w:tcPr>
          <w:p w:rsidR="00937888" w:rsidRDefault="00EC7B47">
            <w:pPr>
              <w:pStyle w:val="TableParagraph"/>
              <w:rPr>
                <w:sz w:val="24"/>
              </w:rPr>
            </w:pPr>
            <w:r>
              <w:rPr>
                <w:sz w:val="24"/>
              </w:rPr>
              <w:t>Rối loạn tuyến giáp, không đặc hiệu</w:t>
            </w:r>
          </w:p>
        </w:tc>
        <w:tc>
          <w:tcPr>
            <w:tcW w:w="5040" w:type="dxa"/>
          </w:tcPr>
          <w:p w:rsidR="00937888" w:rsidRDefault="00EC7B47">
            <w:pPr>
              <w:pStyle w:val="TableParagraph"/>
              <w:rPr>
                <w:sz w:val="24"/>
              </w:rPr>
            </w:pPr>
            <w:r>
              <w:rPr>
                <w:sz w:val="24"/>
              </w:rPr>
              <w:t>Disorder of thyroid, unspecified</w:t>
            </w:r>
          </w:p>
        </w:tc>
      </w:tr>
      <w:tr w:rsidR="00937888">
        <w:trPr>
          <w:trHeight w:val="620"/>
        </w:trPr>
        <w:tc>
          <w:tcPr>
            <w:tcW w:w="1000" w:type="dxa"/>
          </w:tcPr>
          <w:p w:rsidR="00937888" w:rsidRDefault="00EC7B47">
            <w:pPr>
              <w:pStyle w:val="TableParagraph"/>
              <w:ind w:left="31" w:right="49"/>
              <w:jc w:val="center"/>
              <w:rPr>
                <w:sz w:val="24"/>
              </w:rPr>
            </w:pPr>
            <w:r>
              <w:rPr>
                <w:sz w:val="24"/>
              </w:rPr>
              <w:t>E100</w:t>
            </w:r>
          </w:p>
        </w:tc>
        <w:tc>
          <w:tcPr>
            <w:tcW w:w="4720" w:type="dxa"/>
          </w:tcPr>
          <w:p w:rsidR="00937888" w:rsidRDefault="00EC7B47">
            <w:pPr>
              <w:pStyle w:val="TableParagraph"/>
              <w:spacing w:line="261" w:lineRule="auto"/>
              <w:rPr>
                <w:sz w:val="24"/>
              </w:rPr>
            </w:pPr>
            <w:r>
              <w:rPr>
                <w:sz w:val="24"/>
              </w:rPr>
              <w:t>Bệnh đái tháo đường phụ thuộc insuline (có hôn mê)</w:t>
            </w:r>
          </w:p>
        </w:tc>
        <w:tc>
          <w:tcPr>
            <w:tcW w:w="5040" w:type="dxa"/>
          </w:tcPr>
          <w:p w:rsidR="00937888" w:rsidRDefault="00EC7B47">
            <w:pPr>
              <w:pStyle w:val="TableParagraph"/>
              <w:rPr>
                <w:sz w:val="24"/>
              </w:rPr>
            </w:pPr>
            <w:r>
              <w:rPr>
                <w:sz w:val="24"/>
              </w:rPr>
              <w:t>Type 1 diabetes mellitus: With coma</w:t>
            </w:r>
          </w:p>
        </w:tc>
      </w:tr>
      <w:tr w:rsidR="00937888">
        <w:trPr>
          <w:trHeight w:val="620"/>
        </w:trPr>
        <w:tc>
          <w:tcPr>
            <w:tcW w:w="1000" w:type="dxa"/>
          </w:tcPr>
          <w:p w:rsidR="00937888" w:rsidRDefault="00EC7B47">
            <w:pPr>
              <w:pStyle w:val="TableParagraph"/>
              <w:ind w:left="31" w:right="49"/>
              <w:jc w:val="center"/>
              <w:rPr>
                <w:sz w:val="24"/>
              </w:rPr>
            </w:pPr>
            <w:r>
              <w:rPr>
                <w:sz w:val="24"/>
              </w:rPr>
              <w:t>E101</w:t>
            </w:r>
          </w:p>
        </w:tc>
        <w:tc>
          <w:tcPr>
            <w:tcW w:w="4720" w:type="dxa"/>
          </w:tcPr>
          <w:p w:rsidR="00937888" w:rsidRDefault="00EC7B47">
            <w:pPr>
              <w:pStyle w:val="TableParagraph"/>
              <w:spacing w:line="261" w:lineRule="auto"/>
              <w:ind w:right="420"/>
              <w:rPr>
                <w:sz w:val="24"/>
              </w:rPr>
            </w:pPr>
            <w:r>
              <w:rPr>
                <w:sz w:val="24"/>
              </w:rPr>
              <w:t>Bệnh đái tháo đường phụ thuộc insuline (có nhiễm toan ceton)</w:t>
            </w:r>
          </w:p>
        </w:tc>
        <w:tc>
          <w:tcPr>
            <w:tcW w:w="5040" w:type="dxa"/>
          </w:tcPr>
          <w:p w:rsidR="00937888" w:rsidRDefault="00EC7B47">
            <w:pPr>
              <w:pStyle w:val="TableParagraph"/>
              <w:rPr>
                <w:sz w:val="24"/>
              </w:rPr>
            </w:pPr>
            <w:r>
              <w:rPr>
                <w:sz w:val="24"/>
              </w:rPr>
              <w:t>Type 1 diabetes mellitus: With ketoacidosis</w:t>
            </w:r>
          </w:p>
        </w:tc>
      </w:tr>
      <w:tr w:rsidR="00937888">
        <w:trPr>
          <w:trHeight w:val="620"/>
        </w:trPr>
        <w:tc>
          <w:tcPr>
            <w:tcW w:w="1000" w:type="dxa"/>
          </w:tcPr>
          <w:p w:rsidR="00937888" w:rsidRDefault="00EC7B47">
            <w:pPr>
              <w:pStyle w:val="TableParagraph"/>
              <w:ind w:left="31" w:right="49"/>
              <w:jc w:val="center"/>
              <w:rPr>
                <w:sz w:val="24"/>
              </w:rPr>
            </w:pPr>
            <w:r>
              <w:rPr>
                <w:sz w:val="24"/>
              </w:rPr>
              <w:t>E102</w:t>
            </w:r>
          </w:p>
        </w:tc>
        <w:tc>
          <w:tcPr>
            <w:tcW w:w="4720" w:type="dxa"/>
          </w:tcPr>
          <w:p w:rsidR="00937888" w:rsidRDefault="00EC7B47">
            <w:pPr>
              <w:pStyle w:val="TableParagraph"/>
              <w:spacing w:line="261" w:lineRule="auto"/>
              <w:ind w:right="420"/>
              <w:rPr>
                <w:sz w:val="24"/>
              </w:rPr>
            </w:pPr>
            <w:r>
              <w:rPr>
                <w:sz w:val="24"/>
              </w:rPr>
              <w:t>Bệnh đái tháo đường phụ thuộc insuline (có biến chứng thận)</w:t>
            </w:r>
          </w:p>
        </w:tc>
        <w:tc>
          <w:tcPr>
            <w:tcW w:w="5040" w:type="dxa"/>
          </w:tcPr>
          <w:p w:rsidR="00937888" w:rsidRDefault="00EC7B47">
            <w:pPr>
              <w:pStyle w:val="TableParagraph"/>
              <w:rPr>
                <w:sz w:val="24"/>
              </w:rPr>
            </w:pPr>
            <w:r>
              <w:rPr>
                <w:sz w:val="24"/>
              </w:rPr>
              <w:t>Type 1 diabetes mellitus: With renal complications</w:t>
            </w:r>
          </w:p>
        </w:tc>
      </w:tr>
      <w:tr w:rsidR="00937888">
        <w:trPr>
          <w:trHeight w:val="620"/>
        </w:trPr>
        <w:tc>
          <w:tcPr>
            <w:tcW w:w="1000" w:type="dxa"/>
          </w:tcPr>
          <w:p w:rsidR="00937888" w:rsidRDefault="00EC7B47">
            <w:pPr>
              <w:pStyle w:val="TableParagraph"/>
              <w:ind w:left="31" w:right="49"/>
              <w:jc w:val="center"/>
              <w:rPr>
                <w:sz w:val="24"/>
              </w:rPr>
            </w:pPr>
            <w:r>
              <w:rPr>
                <w:sz w:val="24"/>
              </w:rPr>
              <w:t>E103</w:t>
            </w:r>
          </w:p>
        </w:tc>
        <w:tc>
          <w:tcPr>
            <w:tcW w:w="4720" w:type="dxa"/>
          </w:tcPr>
          <w:p w:rsidR="00937888" w:rsidRDefault="00EC7B47">
            <w:pPr>
              <w:pStyle w:val="TableParagraph"/>
              <w:spacing w:line="261" w:lineRule="auto"/>
              <w:ind w:right="420"/>
              <w:rPr>
                <w:sz w:val="24"/>
              </w:rPr>
            </w:pPr>
            <w:r>
              <w:rPr>
                <w:sz w:val="24"/>
              </w:rPr>
              <w:t>Bệnh đái tháo đường phụ thuộc insuline (có biến chứng mắt)</w:t>
            </w:r>
          </w:p>
        </w:tc>
        <w:tc>
          <w:tcPr>
            <w:tcW w:w="5040" w:type="dxa"/>
          </w:tcPr>
          <w:p w:rsidR="00937888" w:rsidRDefault="00EC7B47">
            <w:pPr>
              <w:pStyle w:val="TableParagraph"/>
              <w:spacing w:line="261" w:lineRule="auto"/>
              <w:rPr>
                <w:sz w:val="24"/>
              </w:rPr>
            </w:pPr>
            <w:r>
              <w:rPr>
                <w:sz w:val="24"/>
              </w:rPr>
              <w:t xml:space="preserve">Type 1 </w:t>
            </w:r>
            <w:r>
              <w:rPr>
                <w:spacing w:val="-5"/>
                <w:sz w:val="24"/>
              </w:rPr>
              <w:t xml:space="preserve">diabetes </w:t>
            </w:r>
            <w:r>
              <w:rPr>
                <w:spacing w:val="-4"/>
                <w:sz w:val="24"/>
              </w:rPr>
              <w:t xml:space="preserve">mellitus: </w:t>
            </w:r>
            <w:r>
              <w:rPr>
                <w:spacing w:val="-6"/>
                <w:sz w:val="24"/>
              </w:rPr>
              <w:t>With</w:t>
            </w:r>
            <w:r>
              <w:rPr>
                <w:spacing w:val="-6"/>
                <w:sz w:val="24"/>
              </w:rPr>
              <w:t xml:space="preserve"> </w:t>
            </w:r>
            <w:r>
              <w:rPr>
                <w:spacing w:val="-4"/>
                <w:sz w:val="24"/>
              </w:rPr>
              <w:t xml:space="preserve">ophthalmic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E104</w:t>
            </w:r>
          </w:p>
        </w:tc>
        <w:tc>
          <w:tcPr>
            <w:tcW w:w="4720" w:type="dxa"/>
          </w:tcPr>
          <w:p w:rsidR="00937888" w:rsidRDefault="00EC7B47">
            <w:pPr>
              <w:pStyle w:val="TableParagraph"/>
              <w:spacing w:line="261" w:lineRule="auto"/>
              <w:ind w:right="420"/>
              <w:rPr>
                <w:sz w:val="24"/>
              </w:rPr>
            </w:pPr>
            <w:r>
              <w:rPr>
                <w:sz w:val="24"/>
              </w:rPr>
              <w:t>Bệnh đái tháo đường phụ thuộc insuline (có biến chứng thần kinh)</w:t>
            </w:r>
          </w:p>
        </w:tc>
        <w:tc>
          <w:tcPr>
            <w:tcW w:w="5040" w:type="dxa"/>
          </w:tcPr>
          <w:p w:rsidR="00937888" w:rsidRDefault="00EC7B47">
            <w:pPr>
              <w:pStyle w:val="TableParagraph"/>
              <w:spacing w:line="261" w:lineRule="auto"/>
              <w:rPr>
                <w:sz w:val="24"/>
              </w:rPr>
            </w:pPr>
            <w:r>
              <w:rPr>
                <w:sz w:val="24"/>
              </w:rPr>
              <w:t xml:space="preserve">Type 1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neurological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E105</w:t>
            </w:r>
          </w:p>
        </w:tc>
        <w:tc>
          <w:tcPr>
            <w:tcW w:w="4720" w:type="dxa"/>
          </w:tcPr>
          <w:p w:rsidR="00937888" w:rsidRDefault="00EC7B47">
            <w:pPr>
              <w:pStyle w:val="TableParagraph"/>
              <w:spacing w:line="261" w:lineRule="auto"/>
              <w:ind w:right="420"/>
              <w:rPr>
                <w:sz w:val="24"/>
              </w:rPr>
            </w:pPr>
            <w:r>
              <w:rPr>
                <w:sz w:val="24"/>
              </w:rPr>
              <w:t>Bệnh đái tháo đường phụ thuộc insuline (có biến chứng mạch máu ngoại biên)</w:t>
            </w:r>
          </w:p>
        </w:tc>
        <w:tc>
          <w:tcPr>
            <w:tcW w:w="5040" w:type="dxa"/>
          </w:tcPr>
          <w:p w:rsidR="00937888" w:rsidRDefault="00EC7B47">
            <w:pPr>
              <w:pStyle w:val="TableParagraph"/>
              <w:spacing w:line="261" w:lineRule="auto"/>
              <w:ind w:right="263"/>
              <w:rPr>
                <w:sz w:val="24"/>
              </w:rPr>
            </w:pPr>
            <w:r>
              <w:rPr>
                <w:sz w:val="24"/>
              </w:rPr>
              <w:t xml:space="preserve">Type 1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peripheral </w:t>
            </w:r>
            <w:r>
              <w:rPr>
                <w:spacing w:val="-4"/>
                <w:sz w:val="24"/>
              </w:rPr>
              <w:t xml:space="preserve">circulatory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E106</w:t>
            </w:r>
          </w:p>
        </w:tc>
        <w:tc>
          <w:tcPr>
            <w:tcW w:w="4720" w:type="dxa"/>
          </w:tcPr>
          <w:p w:rsidR="00937888" w:rsidRDefault="00EC7B47">
            <w:pPr>
              <w:pStyle w:val="TableParagraph"/>
              <w:spacing w:line="261" w:lineRule="auto"/>
              <w:ind w:right="420"/>
              <w:rPr>
                <w:sz w:val="24"/>
              </w:rPr>
            </w:pPr>
            <w:r>
              <w:rPr>
                <w:sz w:val="24"/>
              </w:rPr>
              <w:t>Bệnh đái tháo đường phụ thuộc insuline (có biến chứng xác định khác)</w:t>
            </w:r>
          </w:p>
        </w:tc>
        <w:tc>
          <w:tcPr>
            <w:tcW w:w="5040" w:type="dxa"/>
          </w:tcPr>
          <w:p w:rsidR="00937888" w:rsidRDefault="00EC7B47">
            <w:pPr>
              <w:pStyle w:val="TableParagraph"/>
              <w:spacing w:line="261" w:lineRule="auto"/>
              <w:rPr>
                <w:sz w:val="24"/>
              </w:rPr>
            </w:pPr>
            <w:r>
              <w:rPr>
                <w:sz w:val="24"/>
              </w:rPr>
              <w:t xml:space="preserve">Type 1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other </w:t>
            </w:r>
            <w:r>
              <w:rPr>
                <w:spacing w:val="-4"/>
                <w:sz w:val="24"/>
              </w:rPr>
              <w:t xml:space="preserve">specified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E107</w:t>
            </w:r>
          </w:p>
        </w:tc>
        <w:tc>
          <w:tcPr>
            <w:tcW w:w="4720" w:type="dxa"/>
          </w:tcPr>
          <w:p w:rsidR="00937888" w:rsidRDefault="00EC7B47">
            <w:pPr>
              <w:pStyle w:val="TableParagraph"/>
              <w:spacing w:line="261" w:lineRule="auto"/>
              <w:ind w:right="133"/>
              <w:rPr>
                <w:sz w:val="24"/>
              </w:rPr>
            </w:pPr>
            <w:r>
              <w:rPr>
                <w:sz w:val="24"/>
              </w:rPr>
              <w:t>Bệnh đái tháo đường phụ thuộc insuline (có đa biến chứng)</w:t>
            </w:r>
          </w:p>
        </w:tc>
        <w:tc>
          <w:tcPr>
            <w:tcW w:w="5040" w:type="dxa"/>
          </w:tcPr>
          <w:p w:rsidR="00937888" w:rsidRDefault="00EC7B47">
            <w:pPr>
              <w:pStyle w:val="TableParagraph"/>
              <w:spacing w:line="261" w:lineRule="auto"/>
              <w:ind w:right="263"/>
              <w:rPr>
                <w:sz w:val="24"/>
              </w:rPr>
            </w:pPr>
            <w:r>
              <w:rPr>
                <w:sz w:val="24"/>
              </w:rPr>
              <w:t xml:space="preserve">Type 1 </w:t>
            </w:r>
            <w:r>
              <w:rPr>
                <w:spacing w:val="-5"/>
                <w:sz w:val="24"/>
              </w:rPr>
              <w:t xml:space="preserve">diabetes </w:t>
            </w:r>
            <w:r>
              <w:rPr>
                <w:spacing w:val="-4"/>
                <w:sz w:val="24"/>
              </w:rPr>
              <w:t xml:space="preserve">mellitus: </w:t>
            </w:r>
            <w:r>
              <w:rPr>
                <w:spacing w:val="-6"/>
                <w:sz w:val="24"/>
              </w:rPr>
              <w:t xml:space="preserve">With </w:t>
            </w:r>
            <w:r>
              <w:rPr>
                <w:spacing w:val="-5"/>
                <w:sz w:val="24"/>
              </w:rPr>
              <w:t>multiple complications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E108</w:t>
            </w:r>
          </w:p>
        </w:tc>
        <w:tc>
          <w:tcPr>
            <w:tcW w:w="4720" w:type="dxa"/>
          </w:tcPr>
          <w:p w:rsidR="00937888" w:rsidRDefault="00EC7B47">
            <w:pPr>
              <w:pStyle w:val="TableParagraph"/>
              <w:spacing w:line="261" w:lineRule="auto"/>
              <w:ind w:right="420"/>
              <w:rPr>
                <w:sz w:val="24"/>
              </w:rPr>
            </w:pPr>
            <w:r>
              <w:rPr>
                <w:sz w:val="24"/>
              </w:rPr>
              <w:t>Bệnh đái tháo đường phụ thuộc insuline (có biến chứng không xác định khác)</w:t>
            </w:r>
          </w:p>
        </w:tc>
        <w:tc>
          <w:tcPr>
            <w:tcW w:w="5040" w:type="dxa"/>
          </w:tcPr>
          <w:p w:rsidR="00937888" w:rsidRDefault="00EC7B47">
            <w:pPr>
              <w:pStyle w:val="TableParagraph"/>
              <w:spacing w:line="261" w:lineRule="auto"/>
              <w:rPr>
                <w:sz w:val="24"/>
              </w:rPr>
            </w:pPr>
            <w:r>
              <w:rPr>
                <w:sz w:val="24"/>
              </w:rPr>
              <w:t xml:space="preserve">Type 1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unspecified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E109</w:t>
            </w:r>
          </w:p>
        </w:tc>
        <w:tc>
          <w:tcPr>
            <w:tcW w:w="4720" w:type="dxa"/>
          </w:tcPr>
          <w:p w:rsidR="00937888" w:rsidRDefault="00EC7B47">
            <w:pPr>
              <w:pStyle w:val="TableParagraph"/>
              <w:spacing w:line="261" w:lineRule="auto"/>
              <w:ind w:right="183"/>
              <w:rPr>
                <w:sz w:val="24"/>
              </w:rPr>
            </w:pPr>
            <w:r>
              <w:rPr>
                <w:sz w:val="24"/>
              </w:rPr>
              <w:t>Bệnh đái tháo đường phụ thuộc insuline (chưa có biến chứng)</w:t>
            </w:r>
          </w:p>
        </w:tc>
        <w:tc>
          <w:tcPr>
            <w:tcW w:w="5040" w:type="dxa"/>
          </w:tcPr>
          <w:p w:rsidR="00937888" w:rsidRDefault="00EC7B47">
            <w:pPr>
              <w:pStyle w:val="TableParagraph"/>
              <w:rPr>
                <w:sz w:val="24"/>
              </w:rPr>
            </w:pPr>
            <w:r>
              <w:rPr>
                <w:sz w:val="24"/>
              </w:rPr>
              <w:t>Type 1 diabetes mellitus: Without complications</w:t>
            </w:r>
          </w:p>
        </w:tc>
      </w:tr>
      <w:tr w:rsidR="00937888">
        <w:trPr>
          <w:trHeight w:val="620"/>
        </w:trPr>
        <w:tc>
          <w:tcPr>
            <w:tcW w:w="1000" w:type="dxa"/>
          </w:tcPr>
          <w:p w:rsidR="00937888" w:rsidRDefault="00EC7B47">
            <w:pPr>
              <w:pStyle w:val="TableParagraph"/>
              <w:ind w:left="31" w:right="49"/>
              <w:jc w:val="center"/>
              <w:rPr>
                <w:sz w:val="24"/>
              </w:rPr>
            </w:pPr>
            <w:r>
              <w:rPr>
                <w:sz w:val="24"/>
              </w:rPr>
              <w:t>E110</w:t>
            </w:r>
          </w:p>
        </w:tc>
        <w:tc>
          <w:tcPr>
            <w:tcW w:w="4720" w:type="dxa"/>
          </w:tcPr>
          <w:p w:rsidR="00937888" w:rsidRDefault="00EC7B47">
            <w:pPr>
              <w:pStyle w:val="TableParagraph"/>
              <w:spacing w:line="261" w:lineRule="auto"/>
              <w:ind w:right="126"/>
              <w:rPr>
                <w:sz w:val="24"/>
              </w:rPr>
            </w:pPr>
            <w:r>
              <w:rPr>
                <w:sz w:val="24"/>
              </w:rPr>
              <w:t>Bệnh đái tháo đường không phụ thuộc insuline (có hôn mê)</w:t>
            </w:r>
          </w:p>
        </w:tc>
        <w:tc>
          <w:tcPr>
            <w:tcW w:w="5040" w:type="dxa"/>
          </w:tcPr>
          <w:p w:rsidR="00937888" w:rsidRDefault="00EC7B47">
            <w:pPr>
              <w:pStyle w:val="TableParagraph"/>
              <w:rPr>
                <w:sz w:val="24"/>
              </w:rPr>
            </w:pPr>
            <w:r>
              <w:rPr>
                <w:sz w:val="24"/>
              </w:rPr>
              <w:t>Type 2 diabetes mellitus: With coma</w:t>
            </w:r>
          </w:p>
        </w:tc>
      </w:tr>
      <w:tr w:rsidR="00937888">
        <w:trPr>
          <w:trHeight w:val="620"/>
        </w:trPr>
        <w:tc>
          <w:tcPr>
            <w:tcW w:w="1000" w:type="dxa"/>
          </w:tcPr>
          <w:p w:rsidR="00937888" w:rsidRDefault="00EC7B47">
            <w:pPr>
              <w:pStyle w:val="TableParagraph"/>
              <w:ind w:left="31" w:right="49"/>
              <w:jc w:val="center"/>
              <w:rPr>
                <w:sz w:val="24"/>
              </w:rPr>
            </w:pPr>
            <w:r>
              <w:rPr>
                <w:sz w:val="24"/>
              </w:rPr>
              <w:t>E111</w:t>
            </w:r>
          </w:p>
        </w:tc>
        <w:tc>
          <w:tcPr>
            <w:tcW w:w="4720" w:type="dxa"/>
          </w:tcPr>
          <w:p w:rsidR="00937888" w:rsidRDefault="00EC7B47">
            <w:pPr>
              <w:pStyle w:val="TableParagraph"/>
              <w:spacing w:line="261" w:lineRule="auto"/>
              <w:ind w:right="126"/>
              <w:rPr>
                <w:sz w:val="24"/>
              </w:rPr>
            </w:pPr>
            <w:r>
              <w:rPr>
                <w:sz w:val="24"/>
              </w:rPr>
              <w:t>Bệnh đái tháo đường không phụ thuộc insulin</w:t>
            </w:r>
            <w:r>
              <w:rPr>
                <w:sz w:val="24"/>
              </w:rPr>
              <w:t>e (có nhiễm toan ceton)</w:t>
            </w:r>
          </w:p>
        </w:tc>
        <w:tc>
          <w:tcPr>
            <w:tcW w:w="5040" w:type="dxa"/>
          </w:tcPr>
          <w:p w:rsidR="00937888" w:rsidRDefault="00EC7B47">
            <w:pPr>
              <w:pStyle w:val="TableParagraph"/>
              <w:rPr>
                <w:sz w:val="24"/>
              </w:rPr>
            </w:pPr>
            <w:r>
              <w:rPr>
                <w:sz w:val="24"/>
              </w:rPr>
              <w:t>Type 2 diabetes mellitus: With ketoacidosis</w:t>
            </w:r>
          </w:p>
        </w:tc>
      </w:tr>
      <w:tr w:rsidR="00937888">
        <w:trPr>
          <w:trHeight w:val="620"/>
        </w:trPr>
        <w:tc>
          <w:tcPr>
            <w:tcW w:w="1000" w:type="dxa"/>
          </w:tcPr>
          <w:p w:rsidR="00937888" w:rsidRDefault="00EC7B47">
            <w:pPr>
              <w:pStyle w:val="TableParagraph"/>
              <w:ind w:left="31" w:right="49"/>
              <w:jc w:val="center"/>
              <w:rPr>
                <w:sz w:val="24"/>
              </w:rPr>
            </w:pPr>
            <w:r>
              <w:rPr>
                <w:sz w:val="24"/>
              </w:rPr>
              <w:t>E112</w:t>
            </w:r>
          </w:p>
        </w:tc>
        <w:tc>
          <w:tcPr>
            <w:tcW w:w="4720" w:type="dxa"/>
          </w:tcPr>
          <w:p w:rsidR="00937888" w:rsidRDefault="00EC7B47">
            <w:pPr>
              <w:pStyle w:val="TableParagraph"/>
              <w:spacing w:line="261" w:lineRule="auto"/>
              <w:ind w:right="126"/>
              <w:rPr>
                <w:sz w:val="24"/>
              </w:rPr>
            </w:pPr>
            <w:r>
              <w:rPr>
                <w:sz w:val="24"/>
              </w:rPr>
              <w:t>Bệnh đái tháo đường không phụ thuộc insuline (có biến chứng thận)</w:t>
            </w:r>
          </w:p>
        </w:tc>
        <w:tc>
          <w:tcPr>
            <w:tcW w:w="5040" w:type="dxa"/>
          </w:tcPr>
          <w:p w:rsidR="00937888" w:rsidRDefault="00EC7B47">
            <w:pPr>
              <w:pStyle w:val="TableParagraph"/>
              <w:rPr>
                <w:sz w:val="24"/>
              </w:rPr>
            </w:pPr>
            <w:r>
              <w:rPr>
                <w:sz w:val="24"/>
              </w:rPr>
              <w:t>Type 2 diabetes mellitus: With renal complications</w:t>
            </w:r>
          </w:p>
        </w:tc>
      </w:tr>
      <w:tr w:rsidR="00937888">
        <w:trPr>
          <w:trHeight w:val="620"/>
        </w:trPr>
        <w:tc>
          <w:tcPr>
            <w:tcW w:w="1000" w:type="dxa"/>
          </w:tcPr>
          <w:p w:rsidR="00937888" w:rsidRDefault="00EC7B47">
            <w:pPr>
              <w:pStyle w:val="TableParagraph"/>
              <w:ind w:left="31" w:right="49"/>
              <w:jc w:val="center"/>
              <w:rPr>
                <w:sz w:val="24"/>
              </w:rPr>
            </w:pPr>
            <w:r>
              <w:rPr>
                <w:sz w:val="24"/>
              </w:rPr>
              <w:t>E113</w:t>
            </w:r>
          </w:p>
        </w:tc>
        <w:tc>
          <w:tcPr>
            <w:tcW w:w="4720" w:type="dxa"/>
          </w:tcPr>
          <w:p w:rsidR="00937888" w:rsidRDefault="00EC7B47">
            <w:pPr>
              <w:pStyle w:val="TableParagraph"/>
              <w:spacing w:line="261" w:lineRule="auto"/>
              <w:ind w:right="126"/>
              <w:rPr>
                <w:sz w:val="24"/>
              </w:rPr>
            </w:pPr>
            <w:r>
              <w:rPr>
                <w:sz w:val="24"/>
              </w:rPr>
              <w:t>Bệnh đái tháo đường không phụ thuộc insuline (có biến chứng mắt)</w:t>
            </w:r>
          </w:p>
        </w:tc>
        <w:tc>
          <w:tcPr>
            <w:tcW w:w="5040" w:type="dxa"/>
          </w:tcPr>
          <w:p w:rsidR="00937888" w:rsidRDefault="00EC7B47">
            <w:pPr>
              <w:pStyle w:val="TableParagraph"/>
              <w:spacing w:line="261" w:lineRule="auto"/>
              <w:rPr>
                <w:sz w:val="24"/>
              </w:rPr>
            </w:pPr>
            <w:r>
              <w:rPr>
                <w:sz w:val="24"/>
              </w:rPr>
              <w:t xml:space="preserve">Type 2 </w:t>
            </w:r>
            <w:r>
              <w:rPr>
                <w:spacing w:val="-5"/>
                <w:sz w:val="24"/>
              </w:rPr>
              <w:t xml:space="preserve">diabetes </w:t>
            </w:r>
            <w:r>
              <w:rPr>
                <w:spacing w:val="-4"/>
                <w:sz w:val="24"/>
              </w:rPr>
              <w:t xml:space="preserve">mellitus: </w:t>
            </w:r>
            <w:r>
              <w:rPr>
                <w:spacing w:val="-6"/>
                <w:sz w:val="24"/>
              </w:rPr>
              <w:t xml:space="preserve">With </w:t>
            </w:r>
            <w:r>
              <w:rPr>
                <w:spacing w:val="-4"/>
                <w:sz w:val="24"/>
              </w:rPr>
              <w:t xml:space="preserve">ophthalmic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E114</w:t>
            </w:r>
          </w:p>
        </w:tc>
        <w:tc>
          <w:tcPr>
            <w:tcW w:w="4720" w:type="dxa"/>
          </w:tcPr>
          <w:p w:rsidR="00937888" w:rsidRDefault="00EC7B47">
            <w:pPr>
              <w:pStyle w:val="TableParagraph"/>
              <w:spacing w:line="261" w:lineRule="auto"/>
              <w:ind w:right="126"/>
              <w:rPr>
                <w:sz w:val="24"/>
              </w:rPr>
            </w:pPr>
            <w:r>
              <w:rPr>
                <w:sz w:val="24"/>
              </w:rPr>
              <w:t>Bệnh đái tháo đường không phụ thuộc insuline (có biến chứng thần kinh)</w:t>
            </w:r>
          </w:p>
        </w:tc>
        <w:tc>
          <w:tcPr>
            <w:tcW w:w="5040" w:type="dxa"/>
          </w:tcPr>
          <w:p w:rsidR="00937888" w:rsidRDefault="00EC7B47">
            <w:pPr>
              <w:pStyle w:val="TableParagraph"/>
              <w:spacing w:line="261" w:lineRule="auto"/>
              <w:rPr>
                <w:sz w:val="24"/>
              </w:rPr>
            </w:pPr>
            <w:r>
              <w:rPr>
                <w:sz w:val="24"/>
              </w:rPr>
              <w:t xml:space="preserve">Type 2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neurological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E115</w:t>
            </w:r>
          </w:p>
        </w:tc>
        <w:tc>
          <w:tcPr>
            <w:tcW w:w="4720" w:type="dxa"/>
          </w:tcPr>
          <w:p w:rsidR="00937888" w:rsidRDefault="00EC7B47">
            <w:pPr>
              <w:pStyle w:val="TableParagraph"/>
              <w:spacing w:line="261" w:lineRule="auto"/>
              <w:ind w:right="126"/>
              <w:rPr>
                <w:sz w:val="24"/>
              </w:rPr>
            </w:pPr>
            <w:r>
              <w:rPr>
                <w:sz w:val="24"/>
              </w:rPr>
              <w:t>Bệnh đái tháo đường không phụ thuộc insuline (có biến chứng mạch máu ngoại biên)</w:t>
            </w:r>
          </w:p>
        </w:tc>
        <w:tc>
          <w:tcPr>
            <w:tcW w:w="5040" w:type="dxa"/>
          </w:tcPr>
          <w:p w:rsidR="00937888" w:rsidRDefault="00EC7B47">
            <w:pPr>
              <w:pStyle w:val="TableParagraph"/>
              <w:spacing w:line="261" w:lineRule="auto"/>
              <w:ind w:right="263"/>
              <w:rPr>
                <w:sz w:val="24"/>
              </w:rPr>
            </w:pPr>
            <w:r>
              <w:rPr>
                <w:sz w:val="24"/>
              </w:rPr>
              <w:t xml:space="preserve">Type 2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peripheral </w:t>
            </w:r>
            <w:r>
              <w:rPr>
                <w:spacing w:val="-4"/>
                <w:sz w:val="24"/>
              </w:rPr>
              <w:t xml:space="preserve">circulatory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E116</w:t>
            </w:r>
          </w:p>
        </w:tc>
        <w:tc>
          <w:tcPr>
            <w:tcW w:w="4720" w:type="dxa"/>
          </w:tcPr>
          <w:p w:rsidR="00937888" w:rsidRDefault="00EC7B47">
            <w:pPr>
              <w:pStyle w:val="TableParagraph"/>
              <w:spacing w:line="261" w:lineRule="auto"/>
              <w:ind w:right="126"/>
              <w:rPr>
                <w:sz w:val="24"/>
              </w:rPr>
            </w:pPr>
            <w:r>
              <w:rPr>
                <w:sz w:val="24"/>
              </w:rPr>
              <w:t>Bệnh đái tháo đường không phụ thuộc insuline (có biến chứng xác định khác)</w:t>
            </w:r>
          </w:p>
        </w:tc>
        <w:tc>
          <w:tcPr>
            <w:tcW w:w="5040" w:type="dxa"/>
          </w:tcPr>
          <w:p w:rsidR="00937888" w:rsidRDefault="00EC7B47">
            <w:pPr>
              <w:pStyle w:val="TableParagraph"/>
              <w:spacing w:line="261" w:lineRule="auto"/>
              <w:rPr>
                <w:sz w:val="24"/>
              </w:rPr>
            </w:pPr>
            <w:r>
              <w:rPr>
                <w:sz w:val="24"/>
              </w:rPr>
              <w:t xml:space="preserve">Type 2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other </w:t>
            </w:r>
            <w:r>
              <w:rPr>
                <w:spacing w:val="-4"/>
                <w:sz w:val="24"/>
              </w:rPr>
              <w:t xml:space="preserve">specified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E117</w:t>
            </w:r>
          </w:p>
        </w:tc>
        <w:tc>
          <w:tcPr>
            <w:tcW w:w="4720" w:type="dxa"/>
          </w:tcPr>
          <w:p w:rsidR="00937888" w:rsidRDefault="00EC7B47">
            <w:pPr>
              <w:pStyle w:val="TableParagraph"/>
              <w:spacing w:line="261" w:lineRule="auto"/>
              <w:ind w:right="126"/>
              <w:rPr>
                <w:sz w:val="24"/>
              </w:rPr>
            </w:pPr>
            <w:r>
              <w:rPr>
                <w:sz w:val="24"/>
              </w:rPr>
              <w:t>Bệnh đái tháo đường không phụ thuộc insuline (có đa biến chứng)</w:t>
            </w:r>
          </w:p>
        </w:tc>
        <w:tc>
          <w:tcPr>
            <w:tcW w:w="5040" w:type="dxa"/>
          </w:tcPr>
          <w:p w:rsidR="00937888" w:rsidRDefault="00EC7B47">
            <w:pPr>
              <w:pStyle w:val="TableParagraph"/>
              <w:spacing w:line="261" w:lineRule="auto"/>
              <w:ind w:right="263"/>
              <w:rPr>
                <w:sz w:val="24"/>
              </w:rPr>
            </w:pPr>
            <w:r>
              <w:rPr>
                <w:sz w:val="24"/>
              </w:rPr>
              <w:t xml:space="preserve">Type 2 </w:t>
            </w:r>
            <w:r>
              <w:rPr>
                <w:spacing w:val="-5"/>
                <w:sz w:val="24"/>
              </w:rPr>
              <w:t xml:space="preserve">diabetes </w:t>
            </w:r>
            <w:r>
              <w:rPr>
                <w:spacing w:val="-4"/>
                <w:sz w:val="24"/>
              </w:rPr>
              <w:t xml:space="preserve">mellitus: </w:t>
            </w:r>
            <w:r>
              <w:rPr>
                <w:spacing w:val="-6"/>
                <w:sz w:val="24"/>
              </w:rPr>
              <w:t xml:space="preserve">With </w:t>
            </w:r>
            <w:r>
              <w:rPr>
                <w:spacing w:val="-5"/>
                <w:sz w:val="24"/>
              </w:rPr>
              <w:t>multiple complications</w:t>
            </w:r>
          </w:p>
        </w:tc>
      </w:tr>
      <w:tr w:rsidR="00937888">
        <w:trPr>
          <w:trHeight w:val="620"/>
        </w:trPr>
        <w:tc>
          <w:tcPr>
            <w:tcW w:w="1000" w:type="dxa"/>
          </w:tcPr>
          <w:p w:rsidR="00937888" w:rsidRDefault="00EC7B47">
            <w:pPr>
              <w:pStyle w:val="TableParagraph"/>
              <w:ind w:left="31" w:right="49"/>
              <w:jc w:val="center"/>
              <w:rPr>
                <w:sz w:val="24"/>
              </w:rPr>
            </w:pPr>
            <w:r>
              <w:rPr>
                <w:sz w:val="24"/>
              </w:rPr>
              <w:t>E118</w:t>
            </w:r>
          </w:p>
        </w:tc>
        <w:tc>
          <w:tcPr>
            <w:tcW w:w="4720" w:type="dxa"/>
          </w:tcPr>
          <w:p w:rsidR="00937888" w:rsidRDefault="00EC7B47">
            <w:pPr>
              <w:pStyle w:val="TableParagraph"/>
              <w:spacing w:line="261" w:lineRule="auto"/>
              <w:ind w:right="126"/>
              <w:rPr>
                <w:sz w:val="24"/>
              </w:rPr>
            </w:pPr>
            <w:r>
              <w:rPr>
                <w:sz w:val="24"/>
              </w:rPr>
              <w:t>Bệnh đái tháo đường không phụ thuộc insuline (có biến chứng không xác định khác)</w:t>
            </w:r>
          </w:p>
        </w:tc>
        <w:tc>
          <w:tcPr>
            <w:tcW w:w="5040" w:type="dxa"/>
          </w:tcPr>
          <w:p w:rsidR="00937888" w:rsidRDefault="00EC7B47">
            <w:pPr>
              <w:pStyle w:val="TableParagraph"/>
              <w:spacing w:line="261" w:lineRule="auto"/>
              <w:rPr>
                <w:sz w:val="24"/>
              </w:rPr>
            </w:pPr>
            <w:r>
              <w:rPr>
                <w:sz w:val="24"/>
              </w:rPr>
              <w:t xml:space="preserve">Type 2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unspecified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E119</w:t>
            </w:r>
          </w:p>
        </w:tc>
        <w:tc>
          <w:tcPr>
            <w:tcW w:w="4720" w:type="dxa"/>
          </w:tcPr>
          <w:p w:rsidR="00937888" w:rsidRDefault="00EC7B47">
            <w:pPr>
              <w:pStyle w:val="TableParagraph"/>
              <w:spacing w:line="261" w:lineRule="auto"/>
              <w:ind w:right="126"/>
              <w:rPr>
                <w:sz w:val="24"/>
              </w:rPr>
            </w:pPr>
            <w:r>
              <w:rPr>
                <w:sz w:val="24"/>
              </w:rPr>
              <w:t>Bệnh đái tháo đường không phụ thuộc insuline (chưa có biến chứng)</w:t>
            </w:r>
          </w:p>
        </w:tc>
        <w:tc>
          <w:tcPr>
            <w:tcW w:w="5040" w:type="dxa"/>
          </w:tcPr>
          <w:p w:rsidR="00937888" w:rsidRDefault="00EC7B47">
            <w:pPr>
              <w:pStyle w:val="TableParagraph"/>
              <w:rPr>
                <w:sz w:val="24"/>
              </w:rPr>
            </w:pPr>
            <w:r>
              <w:rPr>
                <w:sz w:val="24"/>
              </w:rPr>
              <w:t>Type 2 diabetes mellitus: Without complications</w:t>
            </w:r>
          </w:p>
        </w:tc>
      </w:tr>
      <w:tr w:rsidR="00937888">
        <w:trPr>
          <w:trHeight w:val="620"/>
        </w:trPr>
        <w:tc>
          <w:tcPr>
            <w:tcW w:w="1000" w:type="dxa"/>
          </w:tcPr>
          <w:p w:rsidR="00937888" w:rsidRDefault="00EC7B47">
            <w:pPr>
              <w:pStyle w:val="TableParagraph"/>
              <w:ind w:left="31" w:right="49"/>
              <w:jc w:val="center"/>
              <w:rPr>
                <w:sz w:val="24"/>
              </w:rPr>
            </w:pPr>
            <w:r>
              <w:rPr>
                <w:sz w:val="24"/>
              </w:rPr>
              <w:t>E120</w:t>
            </w:r>
          </w:p>
        </w:tc>
        <w:tc>
          <w:tcPr>
            <w:tcW w:w="4720" w:type="dxa"/>
          </w:tcPr>
          <w:p w:rsidR="00937888" w:rsidRDefault="00EC7B47">
            <w:pPr>
              <w:pStyle w:val="TableParagraph"/>
              <w:spacing w:line="261" w:lineRule="auto"/>
              <w:ind w:right="387"/>
              <w:rPr>
                <w:sz w:val="24"/>
              </w:rPr>
            </w:pPr>
            <w:r>
              <w:rPr>
                <w:sz w:val="24"/>
              </w:rPr>
              <w:t>Bệnh đái tháo đường liên quan đến suy dinh dưỡng (có hôn mê)</w:t>
            </w:r>
          </w:p>
        </w:tc>
        <w:tc>
          <w:tcPr>
            <w:tcW w:w="5040" w:type="dxa"/>
          </w:tcPr>
          <w:p w:rsidR="00937888" w:rsidRDefault="00EC7B47">
            <w:pPr>
              <w:pStyle w:val="TableParagraph"/>
              <w:rPr>
                <w:sz w:val="24"/>
              </w:rPr>
            </w:pPr>
            <w:r>
              <w:rPr>
                <w:sz w:val="24"/>
              </w:rPr>
              <w:t>Malnutrition</w:t>
            </w:r>
            <w:r>
              <w:rPr>
                <w:sz w:val="24"/>
              </w:rPr>
              <w:t>-related diabetes mellitus: With coma</w:t>
            </w:r>
          </w:p>
        </w:tc>
      </w:tr>
      <w:tr w:rsidR="00937888">
        <w:trPr>
          <w:trHeight w:val="620"/>
        </w:trPr>
        <w:tc>
          <w:tcPr>
            <w:tcW w:w="1000" w:type="dxa"/>
          </w:tcPr>
          <w:p w:rsidR="00937888" w:rsidRDefault="00EC7B47">
            <w:pPr>
              <w:pStyle w:val="TableParagraph"/>
              <w:ind w:left="31" w:right="49"/>
              <w:jc w:val="center"/>
              <w:rPr>
                <w:sz w:val="24"/>
              </w:rPr>
            </w:pPr>
            <w:r>
              <w:rPr>
                <w:sz w:val="24"/>
              </w:rPr>
              <w:t>E121</w:t>
            </w:r>
          </w:p>
        </w:tc>
        <w:tc>
          <w:tcPr>
            <w:tcW w:w="4720" w:type="dxa"/>
          </w:tcPr>
          <w:p w:rsidR="00937888" w:rsidRDefault="00EC7B47">
            <w:pPr>
              <w:pStyle w:val="TableParagraph"/>
              <w:spacing w:line="261" w:lineRule="auto"/>
              <w:ind w:right="387"/>
              <w:rPr>
                <w:sz w:val="24"/>
              </w:rPr>
            </w:pPr>
            <w:r>
              <w:rPr>
                <w:sz w:val="24"/>
              </w:rPr>
              <w:t>Bệnh đái tháo đường liên quan đến suy dinh dưỡng (có nhiễm toan ceton)</w:t>
            </w:r>
          </w:p>
        </w:tc>
        <w:tc>
          <w:tcPr>
            <w:tcW w:w="5040" w:type="dxa"/>
          </w:tcPr>
          <w:p w:rsidR="00937888" w:rsidRDefault="00EC7B47">
            <w:pPr>
              <w:pStyle w:val="TableParagraph"/>
              <w:spacing w:line="261" w:lineRule="auto"/>
              <w:rPr>
                <w:sz w:val="24"/>
              </w:rPr>
            </w:pPr>
            <w:r>
              <w:rPr>
                <w:spacing w:val="-4"/>
                <w:sz w:val="24"/>
              </w:rPr>
              <w:t xml:space="preserve">Malnutrition-related </w:t>
            </w:r>
            <w:r>
              <w:rPr>
                <w:spacing w:val="-5"/>
                <w:sz w:val="24"/>
              </w:rPr>
              <w:t xml:space="preserve">diabetes </w:t>
            </w:r>
            <w:r>
              <w:rPr>
                <w:spacing w:val="-4"/>
                <w:sz w:val="24"/>
              </w:rPr>
              <w:t xml:space="preserve">mellitus: </w:t>
            </w:r>
            <w:r>
              <w:rPr>
                <w:spacing w:val="-6"/>
                <w:sz w:val="24"/>
              </w:rPr>
              <w:t xml:space="preserve">With </w:t>
            </w:r>
            <w:r>
              <w:rPr>
                <w:spacing w:val="-3"/>
                <w:sz w:val="24"/>
              </w:rPr>
              <w:t>ketoacidosis</w:t>
            </w:r>
          </w:p>
        </w:tc>
      </w:tr>
      <w:tr w:rsidR="00937888">
        <w:trPr>
          <w:trHeight w:val="620"/>
        </w:trPr>
        <w:tc>
          <w:tcPr>
            <w:tcW w:w="1000" w:type="dxa"/>
          </w:tcPr>
          <w:p w:rsidR="00937888" w:rsidRDefault="00EC7B47">
            <w:pPr>
              <w:pStyle w:val="TableParagraph"/>
              <w:ind w:left="31" w:right="49"/>
              <w:jc w:val="center"/>
              <w:rPr>
                <w:sz w:val="24"/>
              </w:rPr>
            </w:pPr>
            <w:r>
              <w:rPr>
                <w:sz w:val="24"/>
              </w:rPr>
              <w:t>E122</w:t>
            </w:r>
          </w:p>
        </w:tc>
        <w:tc>
          <w:tcPr>
            <w:tcW w:w="4720" w:type="dxa"/>
          </w:tcPr>
          <w:p w:rsidR="00937888" w:rsidRDefault="00EC7B47">
            <w:pPr>
              <w:pStyle w:val="TableParagraph"/>
              <w:spacing w:line="261" w:lineRule="auto"/>
              <w:ind w:right="387"/>
              <w:rPr>
                <w:sz w:val="24"/>
              </w:rPr>
            </w:pPr>
            <w:r>
              <w:rPr>
                <w:sz w:val="24"/>
              </w:rPr>
              <w:t>Bệnh đái tháo đường liên quan đến suy dinh dưỡng (có biến chứng thận)</w:t>
            </w:r>
          </w:p>
        </w:tc>
        <w:tc>
          <w:tcPr>
            <w:tcW w:w="5040" w:type="dxa"/>
          </w:tcPr>
          <w:p w:rsidR="00937888" w:rsidRDefault="00EC7B47">
            <w:pPr>
              <w:pStyle w:val="TableParagraph"/>
              <w:spacing w:line="261" w:lineRule="auto"/>
              <w:rPr>
                <w:sz w:val="24"/>
              </w:rPr>
            </w:pPr>
            <w:r>
              <w:rPr>
                <w:spacing w:val="-4"/>
                <w:sz w:val="24"/>
              </w:rPr>
              <w:t xml:space="preserve">Malnutrition-related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renal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E123</w:t>
            </w:r>
          </w:p>
        </w:tc>
        <w:tc>
          <w:tcPr>
            <w:tcW w:w="4720" w:type="dxa"/>
          </w:tcPr>
          <w:p w:rsidR="00937888" w:rsidRDefault="00EC7B47">
            <w:pPr>
              <w:pStyle w:val="TableParagraph"/>
              <w:spacing w:line="261" w:lineRule="auto"/>
              <w:ind w:right="387"/>
              <w:rPr>
                <w:sz w:val="24"/>
              </w:rPr>
            </w:pPr>
            <w:r>
              <w:rPr>
                <w:sz w:val="24"/>
              </w:rPr>
              <w:t>Bệnh đái tháo đường liên quan đến suy dinh dưỡng (có biến chứng mắt)</w:t>
            </w:r>
          </w:p>
        </w:tc>
        <w:tc>
          <w:tcPr>
            <w:tcW w:w="5040" w:type="dxa"/>
          </w:tcPr>
          <w:p w:rsidR="00937888" w:rsidRDefault="00EC7B47">
            <w:pPr>
              <w:pStyle w:val="TableParagraph"/>
              <w:spacing w:line="261" w:lineRule="auto"/>
              <w:rPr>
                <w:sz w:val="24"/>
              </w:rPr>
            </w:pPr>
            <w:r>
              <w:rPr>
                <w:spacing w:val="-4"/>
                <w:sz w:val="24"/>
              </w:rPr>
              <w:t xml:space="preserve">Malnutrition-related </w:t>
            </w:r>
            <w:r>
              <w:rPr>
                <w:spacing w:val="-5"/>
                <w:sz w:val="24"/>
              </w:rPr>
              <w:t xml:space="preserve">diabetes </w:t>
            </w:r>
            <w:r>
              <w:rPr>
                <w:spacing w:val="-4"/>
                <w:sz w:val="24"/>
              </w:rPr>
              <w:t xml:space="preserve">mellitus: </w:t>
            </w:r>
            <w:r>
              <w:rPr>
                <w:spacing w:val="-6"/>
                <w:sz w:val="24"/>
              </w:rPr>
              <w:t xml:space="preserve">With </w:t>
            </w:r>
            <w:r>
              <w:rPr>
                <w:spacing w:val="-4"/>
                <w:sz w:val="24"/>
              </w:rPr>
              <w:t xml:space="preserve">ophthalmic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E124</w:t>
            </w:r>
          </w:p>
        </w:tc>
        <w:tc>
          <w:tcPr>
            <w:tcW w:w="4720" w:type="dxa"/>
          </w:tcPr>
          <w:p w:rsidR="00937888" w:rsidRDefault="00EC7B47">
            <w:pPr>
              <w:pStyle w:val="TableParagraph"/>
              <w:spacing w:line="261" w:lineRule="auto"/>
              <w:ind w:right="387"/>
              <w:rPr>
                <w:sz w:val="24"/>
              </w:rPr>
            </w:pPr>
            <w:r>
              <w:rPr>
                <w:sz w:val="24"/>
              </w:rPr>
              <w:t>Bệnh đái tháo đường liên quan đến suy dinh dưỡng (có biến chứng thần kinh)</w:t>
            </w:r>
          </w:p>
        </w:tc>
        <w:tc>
          <w:tcPr>
            <w:tcW w:w="5040" w:type="dxa"/>
          </w:tcPr>
          <w:p w:rsidR="00937888" w:rsidRDefault="00EC7B47">
            <w:pPr>
              <w:pStyle w:val="TableParagraph"/>
              <w:spacing w:line="261" w:lineRule="auto"/>
              <w:rPr>
                <w:sz w:val="24"/>
              </w:rPr>
            </w:pPr>
            <w:r>
              <w:rPr>
                <w:spacing w:val="-4"/>
                <w:sz w:val="24"/>
              </w:rPr>
              <w:t xml:space="preserve">Malnutrition-related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neurological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E125</w:t>
            </w:r>
          </w:p>
        </w:tc>
        <w:tc>
          <w:tcPr>
            <w:tcW w:w="4720" w:type="dxa"/>
          </w:tcPr>
          <w:p w:rsidR="00937888" w:rsidRDefault="00EC7B47">
            <w:pPr>
              <w:pStyle w:val="TableParagraph"/>
              <w:spacing w:line="261" w:lineRule="auto"/>
              <w:ind w:right="317"/>
              <w:rPr>
                <w:sz w:val="24"/>
              </w:rPr>
            </w:pPr>
            <w:r>
              <w:rPr>
                <w:sz w:val="24"/>
              </w:rPr>
              <w:t>Bệnh đái tháo đường liên quan đến suy dinh dưỡng (có biến chứng mạch máu ngoại biên)</w:t>
            </w:r>
          </w:p>
        </w:tc>
        <w:tc>
          <w:tcPr>
            <w:tcW w:w="5040" w:type="dxa"/>
          </w:tcPr>
          <w:p w:rsidR="00937888" w:rsidRDefault="00EC7B47">
            <w:pPr>
              <w:pStyle w:val="TableParagraph"/>
              <w:spacing w:line="261" w:lineRule="auto"/>
              <w:ind w:right="263"/>
              <w:rPr>
                <w:sz w:val="24"/>
              </w:rPr>
            </w:pPr>
            <w:r>
              <w:rPr>
                <w:spacing w:val="-4"/>
                <w:sz w:val="24"/>
              </w:rPr>
              <w:t>Malnutrition-relat</w:t>
            </w:r>
            <w:r>
              <w:rPr>
                <w:spacing w:val="-4"/>
                <w:sz w:val="24"/>
              </w:rPr>
              <w:t xml:space="preserve">ed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peripheral </w:t>
            </w:r>
            <w:r>
              <w:rPr>
                <w:spacing w:val="-4"/>
                <w:sz w:val="24"/>
              </w:rPr>
              <w:t xml:space="preserve">circulatory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E126</w:t>
            </w:r>
          </w:p>
        </w:tc>
        <w:tc>
          <w:tcPr>
            <w:tcW w:w="4720" w:type="dxa"/>
          </w:tcPr>
          <w:p w:rsidR="00937888" w:rsidRDefault="00EC7B47">
            <w:pPr>
              <w:pStyle w:val="TableParagraph"/>
              <w:spacing w:line="261" w:lineRule="auto"/>
              <w:ind w:right="387"/>
              <w:rPr>
                <w:sz w:val="24"/>
              </w:rPr>
            </w:pPr>
            <w:r>
              <w:rPr>
                <w:sz w:val="24"/>
              </w:rPr>
              <w:t>Bệnh đái tháo đường liên quan đến suy dinh dưỡng (có biến chứng xác định khác)</w:t>
            </w:r>
          </w:p>
        </w:tc>
        <w:tc>
          <w:tcPr>
            <w:tcW w:w="5040" w:type="dxa"/>
          </w:tcPr>
          <w:p w:rsidR="00937888" w:rsidRDefault="00EC7B47">
            <w:pPr>
              <w:pStyle w:val="TableParagraph"/>
              <w:spacing w:line="261" w:lineRule="auto"/>
              <w:rPr>
                <w:sz w:val="24"/>
              </w:rPr>
            </w:pPr>
            <w:r>
              <w:rPr>
                <w:spacing w:val="-4"/>
                <w:sz w:val="24"/>
              </w:rPr>
              <w:t xml:space="preserve">Malnutrition-related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other </w:t>
            </w:r>
            <w:r>
              <w:rPr>
                <w:spacing w:val="-4"/>
                <w:sz w:val="24"/>
              </w:rPr>
              <w:t xml:space="preserve">specified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E127</w:t>
            </w:r>
          </w:p>
        </w:tc>
        <w:tc>
          <w:tcPr>
            <w:tcW w:w="4720" w:type="dxa"/>
          </w:tcPr>
          <w:p w:rsidR="00937888" w:rsidRDefault="00EC7B47">
            <w:pPr>
              <w:pStyle w:val="TableParagraph"/>
              <w:spacing w:line="261" w:lineRule="auto"/>
              <w:ind w:right="387"/>
              <w:rPr>
                <w:sz w:val="24"/>
              </w:rPr>
            </w:pPr>
            <w:r>
              <w:rPr>
                <w:sz w:val="24"/>
              </w:rPr>
              <w:t>Bệnh đái tháo đường liên quan đến suy dinh dưỡng (có đa biến chứng)</w:t>
            </w:r>
          </w:p>
        </w:tc>
        <w:tc>
          <w:tcPr>
            <w:tcW w:w="5040" w:type="dxa"/>
          </w:tcPr>
          <w:p w:rsidR="00937888" w:rsidRDefault="00EC7B47">
            <w:pPr>
              <w:pStyle w:val="TableParagraph"/>
              <w:spacing w:line="261" w:lineRule="auto"/>
              <w:ind w:right="263"/>
              <w:rPr>
                <w:sz w:val="24"/>
              </w:rPr>
            </w:pPr>
            <w:r>
              <w:rPr>
                <w:spacing w:val="-4"/>
                <w:sz w:val="24"/>
              </w:rPr>
              <w:t xml:space="preserve">Malnutrition-related </w:t>
            </w:r>
            <w:r>
              <w:rPr>
                <w:spacing w:val="-5"/>
                <w:sz w:val="24"/>
              </w:rPr>
              <w:t xml:space="preserve">diabetes </w:t>
            </w:r>
            <w:r>
              <w:rPr>
                <w:spacing w:val="-4"/>
                <w:sz w:val="24"/>
              </w:rPr>
              <w:t xml:space="preserve">mellitus: </w:t>
            </w:r>
            <w:r>
              <w:rPr>
                <w:spacing w:val="-6"/>
                <w:sz w:val="24"/>
              </w:rPr>
              <w:t xml:space="preserve">With </w:t>
            </w:r>
            <w:r>
              <w:rPr>
                <w:spacing w:val="-5"/>
                <w:sz w:val="24"/>
              </w:rPr>
              <w:t>multiple complications</w:t>
            </w:r>
          </w:p>
        </w:tc>
      </w:tr>
      <w:tr w:rsidR="00937888">
        <w:trPr>
          <w:trHeight w:val="620"/>
        </w:trPr>
        <w:tc>
          <w:tcPr>
            <w:tcW w:w="1000" w:type="dxa"/>
          </w:tcPr>
          <w:p w:rsidR="00937888" w:rsidRDefault="00EC7B47">
            <w:pPr>
              <w:pStyle w:val="TableParagraph"/>
              <w:ind w:left="31" w:right="49"/>
              <w:jc w:val="center"/>
              <w:rPr>
                <w:sz w:val="24"/>
              </w:rPr>
            </w:pPr>
            <w:r>
              <w:rPr>
                <w:sz w:val="24"/>
              </w:rPr>
              <w:t>E128</w:t>
            </w:r>
          </w:p>
        </w:tc>
        <w:tc>
          <w:tcPr>
            <w:tcW w:w="4720" w:type="dxa"/>
          </w:tcPr>
          <w:p w:rsidR="00937888" w:rsidRDefault="00EC7B47">
            <w:pPr>
              <w:pStyle w:val="TableParagraph"/>
              <w:spacing w:line="261" w:lineRule="auto"/>
              <w:ind w:right="384"/>
              <w:rPr>
                <w:sz w:val="24"/>
              </w:rPr>
            </w:pPr>
            <w:r>
              <w:rPr>
                <w:sz w:val="24"/>
              </w:rPr>
              <w:t>Bệnh đái tháo đường liên quan đến suy dinh dưỡng (có biến chứng không xác định khác)</w:t>
            </w:r>
          </w:p>
        </w:tc>
        <w:tc>
          <w:tcPr>
            <w:tcW w:w="5040" w:type="dxa"/>
          </w:tcPr>
          <w:p w:rsidR="00937888" w:rsidRDefault="00EC7B47">
            <w:pPr>
              <w:pStyle w:val="TableParagraph"/>
              <w:spacing w:line="261" w:lineRule="auto"/>
              <w:rPr>
                <w:sz w:val="24"/>
              </w:rPr>
            </w:pPr>
            <w:r>
              <w:rPr>
                <w:spacing w:val="-4"/>
                <w:sz w:val="24"/>
              </w:rPr>
              <w:t xml:space="preserve">Malnutrition-related </w:t>
            </w:r>
            <w:r>
              <w:rPr>
                <w:spacing w:val="-5"/>
                <w:sz w:val="24"/>
              </w:rPr>
              <w:t>diabetes</w:t>
            </w:r>
            <w:r>
              <w:rPr>
                <w:spacing w:val="-5"/>
                <w:sz w:val="24"/>
              </w:rPr>
              <w:t xml:space="preserve"> </w:t>
            </w:r>
            <w:r>
              <w:rPr>
                <w:spacing w:val="-4"/>
                <w:sz w:val="24"/>
              </w:rPr>
              <w:t xml:space="preserve">mellitus: </w:t>
            </w:r>
            <w:r>
              <w:rPr>
                <w:spacing w:val="-6"/>
                <w:sz w:val="24"/>
              </w:rPr>
              <w:t xml:space="preserve">With </w:t>
            </w:r>
            <w:r>
              <w:rPr>
                <w:spacing w:val="-3"/>
                <w:sz w:val="24"/>
              </w:rPr>
              <w:t xml:space="preserve">unspecified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E129</w:t>
            </w:r>
          </w:p>
        </w:tc>
        <w:tc>
          <w:tcPr>
            <w:tcW w:w="4720" w:type="dxa"/>
          </w:tcPr>
          <w:p w:rsidR="00937888" w:rsidRDefault="00EC7B47">
            <w:pPr>
              <w:pStyle w:val="TableParagraph"/>
              <w:spacing w:line="261" w:lineRule="auto"/>
              <w:ind w:right="387"/>
              <w:rPr>
                <w:sz w:val="24"/>
              </w:rPr>
            </w:pPr>
            <w:r>
              <w:rPr>
                <w:sz w:val="24"/>
              </w:rPr>
              <w:t>Bệnh đái tháo đường liên quan đến suy dinh dưỡng (chưa có biến chứng)</w:t>
            </w:r>
          </w:p>
        </w:tc>
        <w:tc>
          <w:tcPr>
            <w:tcW w:w="5040" w:type="dxa"/>
          </w:tcPr>
          <w:p w:rsidR="00937888" w:rsidRDefault="00EC7B47">
            <w:pPr>
              <w:pStyle w:val="TableParagraph"/>
              <w:spacing w:line="261" w:lineRule="auto"/>
              <w:rPr>
                <w:sz w:val="24"/>
              </w:rPr>
            </w:pPr>
            <w:r>
              <w:rPr>
                <w:spacing w:val="-4"/>
                <w:sz w:val="24"/>
              </w:rPr>
              <w:t xml:space="preserve">Malnutrition-related </w:t>
            </w:r>
            <w:r>
              <w:rPr>
                <w:spacing w:val="-5"/>
                <w:sz w:val="24"/>
              </w:rPr>
              <w:t xml:space="preserve">diabetes </w:t>
            </w:r>
            <w:r>
              <w:rPr>
                <w:spacing w:val="-4"/>
                <w:sz w:val="24"/>
              </w:rPr>
              <w:t xml:space="preserve">mellitus: </w:t>
            </w:r>
            <w:r>
              <w:rPr>
                <w:spacing w:val="-3"/>
                <w:sz w:val="24"/>
              </w:rPr>
              <w:t xml:space="preserve">Without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E130</w:t>
            </w:r>
          </w:p>
        </w:tc>
        <w:tc>
          <w:tcPr>
            <w:tcW w:w="4720" w:type="dxa"/>
          </w:tcPr>
          <w:p w:rsidR="00937888" w:rsidRDefault="00EC7B47">
            <w:pPr>
              <w:pStyle w:val="TableParagraph"/>
              <w:ind w:left="0" w:right="58"/>
              <w:jc w:val="center"/>
              <w:rPr>
                <w:sz w:val="24"/>
              </w:rPr>
            </w:pPr>
            <w:r>
              <w:rPr>
                <w:sz w:val="24"/>
              </w:rPr>
              <w:t>Bệnh đái tháo đường xác định khác (có hôn mê)</w:t>
            </w:r>
          </w:p>
        </w:tc>
        <w:tc>
          <w:tcPr>
            <w:tcW w:w="5040" w:type="dxa"/>
          </w:tcPr>
          <w:p w:rsidR="00937888" w:rsidRDefault="00EC7B47">
            <w:pPr>
              <w:pStyle w:val="TableParagraph"/>
              <w:rPr>
                <w:sz w:val="24"/>
              </w:rPr>
            </w:pPr>
            <w:r>
              <w:rPr>
                <w:sz w:val="24"/>
              </w:rPr>
              <w:t>Other specified diabetes mellitus: With coma</w:t>
            </w:r>
          </w:p>
        </w:tc>
      </w:tr>
      <w:tr w:rsidR="00937888">
        <w:trPr>
          <w:trHeight w:val="620"/>
        </w:trPr>
        <w:tc>
          <w:tcPr>
            <w:tcW w:w="1000" w:type="dxa"/>
          </w:tcPr>
          <w:p w:rsidR="00937888" w:rsidRDefault="00EC7B47">
            <w:pPr>
              <w:pStyle w:val="TableParagraph"/>
              <w:ind w:left="31" w:right="49"/>
              <w:jc w:val="center"/>
              <w:rPr>
                <w:sz w:val="24"/>
              </w:rPr>
            </w:pPr>
            <w:r>
              <w:rPr>
                <w:sz w:val="24"/>
              </w:rPr>
              <w:t>E131</w:t>
            </w:r>
          </w:p>
        </w:tc>
        <w:tc>
          <w:tcPr>
            <w:tcW w:w="4720" w:type="dxa"/>
          </w:tcPr>
          <w:p w:rsidR="00937888" w:rsidRDefault="00EC7B47">
            <w:pPr>
              <w:pStyle w:val="TableParagraph"/>
              <w:spacing w:line="261" w:lineRule="auto"/>
              <w:ind w:right="286"/>
              <w:rPr>
                <w:sz w:val="24"/>
              </w:rPr>
            </w:pPr>
            <w:r>
              <w:rPr>
                <w:sz w:val="24"/>
              </w:rPr>
              <w:t xml:space="preserve">Bệnh </w:t>
            </w:r>
            <w:r>
              <w:rPr>
                <w:spacing w:val="-3"/>
                <w:sz w:val="24"/>
              </w:rPr>
              <w:t xml:space="preserve">đái </w:t>
            </w:r>
            <w:r>
              <w:rPr>
                <w:spacing w:val="-4"/>
                <w:sz w:val="24"/>
              </w:rPr>
              <w:t xml:space="preserve">tháo </w:t>
            </w:r>
            <w:r>
              <w:rPr>
                <w:sz w:val="24"/>
              </w:rPr>
              <w:t xml:space="preserve">đường </w:t>
            </w:r>
            <w:r>
              <w:rPr>
                <w:spacing w:val="-3"/>
                <w:sz w:val="24"/>
              </w:rPr>
              <w:t xml:space="preserve">xác </w:t>
            </w:r>
            <w:r>
              <w:rPr>
                <w:sz w:val="24"/>
              </w:rPr>
              <w:t xml:space="preserve">định khác </w:t>
            </w:r>
            <w:r>
              <w:rPr>
                <w:spacing w:val="-3"/>
                <w:sz w:val="24"/>
              </w:rPr>
              <w:t xml:space="preserve">(có </w:t>
            </w:r>
            <w:r>
              <w:rPr>
                <w:spacing w:val="-6"/>
                <w:sz w:val="24"/>
              </w:rPr>
              <w:t xml:space="preserve">nhiễm </w:t>
            </w:r>
            <w:r>
              <w:rPr>
                <w:spacing w:val="-4"/>
                <w:sz w:val="24"/>
              </w:rPr>
              <w:t>toan ceton)</w:t>
            </w:r>
          </w:p>
        </w:tc>
        <w:tc>
          <w:tcPr>
            <w:tcW w:w="5040" w:type="dxa"/>
          </w:tcPr>
          <w:p w:rsidR="00937888" w:rsidRDefault="00EC7B47">
            <w:pPr>
              <w:pStyle w:val="TableParagraph"/>
              <w:rPr>
                <w:sz w:val="24"/>
              </w:rPr>
            </w:pPr>
            <w:r>
              <w:rPr>
                <w:sz w:val="24"/>
              </w:rPr>
              <w:t xml:space="preserve">Other </w:t>
            </w:r>
            <w:r>
              <w:rPr>
                <w:spacing w:val="-4"/>
                <w:sz w:val="24"/>
              </w:rPr>
              <w:t xml:space="preserve">specified </w:t>
            </w:r>
            <w:r>
              <w:rPr>
                <w:spacing w:val="-5"/>
                <w:sz w:val="24"/>
              </w:rPr>
              <w:t xml:space="preserve">diabetes </w:t>
            </w:r>
            <w:r>
              <w:rPr>
                <w:spacing w:val="-4"/>
                <w:sz w:val="24"/>
              </w:rPr>
              <w:t xml:space="preserve">mellitus: </w:t>
            </w:r>
            <w:r>
              <w:rPr>
                <w:spacing w:val="-6"/>
                <w:sz w:val="24"/>
              </w:rPr>
              <w:t xml:space="preserve">With </w:t>
            </w:r>
            <w:r>
              <w:rPr>
                <w:spacing w:val="-3"/>
                <w:sz w:val="24"/>
              </w:rPr>
              <w:t>ketoacidosis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E132</w:t>
            </w:r>
          </w:p>
        </w:tc>
        <w:tc>
          <w:tcPr>
            <w:tcW w:w="4720" w:type="dxa"/>
          </w:tcPr>
          <w:p w:rsidR="00937888" w:rsidRDefault="00EC7B47">
            <w:pPr>
              <w:pStyle w:val="TableParagraph"/>
              <w:spacing w:line="261" w:lineRule="auto"/>
              <w:ind w:right="471"/>
              <w:rPr>
                <w:sz w:val="24"/>
              </w:rPr>
            </w:pPr>
            <w:r>
              <w:rPr>
                <w:sz w:val="24"/>
              </w:rPr>
              <w:t xml:space="preserve">Bệnh </w:t>
            </w:r>
            <w:r>
              <w:rPr>
                <w:spacing w:val="-3"/>
                <w:sz w:val="24"/>
              </w:rPr>
              <w:t xml:space="preserve">đái </w:t>
            </w:r>
            <w:r>
              <w:rPr>
                <w:spacing w:val="-4"/>
                <w:sz w:val="24"/>
              </w:rPr>
              <w:t xml:space="preserve">tháo </w:t>
            </w:r>
            <w:r>
              <w:rPr>
                <w:sz w:val="24"/>
              </w:rPr>
              <w:t xml:space="preserve">đường </w:t>
            </w:r>
            <w:r>
              <w:rPr>
                <w:spacing w:val="-3"/>
                <w:sz w:val="24"/>
              </w:rPr>
              <w:t xml:space="preserve">xác </w:t>
            </w:r>
            <w:r>
              <w:rPr>
                <w:sz w:val="24"/>
              </w:rPr>
              <w:t xml:space="preserve">định khác </w:t>
            </w:r>
            <w:r>
              <w:rPr>
                <w:spacing w:val="-3"/>
                <w:sz w:val="24"/>
              </w:rPr>
              <w:t xml:space="preserve">(có </w:t>
            </w:r>
            <w:r>
              <w:rPr>
                <w:spacing w:val="-7"/>
                <w:sz w:val="24"/>
              </w:rPr>
              <w:t xml:space="preserve">biến </w:t>
            </w:r>
            <w:r>
              <w:rPr>
                <w:sz w:val="24"/>
              </w:rPr>
              <w:t xml:space="preserve">chứng </w:t>
            </w:r>
            <w:r>
              <w:rPr>
                <w:spacing w:val="-3"/>
                <w:sz w:val="24"/>
              </w:rPr>
              <w:t>thận)</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renal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E133</w:t>
            </w:r>
          </w:p>
        </w:tc>
        <w:tc>
          <w:tcPr>
            <w:tcW w:w="4720" w:type="dxa"/>
          </w:tcPr>
          <w:p w:rsidR="00937888" w:rsidRDefault="00EC7B47">
            <w:pPr>
              <w:pStyle w:val="TableParagraph"/>
              <w:spacing w:line="261" w:lineRule="auto"/>
              <w:ind w:right="471"/>
              <w:rPr>
                <w:sz w:val="24"/>
              </w:rPr>
            </w:pPr>
            <w:r>
              <w:rPr>
                <w:sz w:val="24"/>
              </w:rPr>
              <w:t xml:space="preserve">Bệnh </w:t>
            </w:r>
            <w:r>
              <w:rPr>
                <w:spacing w:val="-3"/>
                <w:sz w:val="24"/>
              </w:rPr>
              <w:t xml:space="preserve">đái </w:t>
            </w:r>
            <w:r>
              <w:rPr>
                <w:spacing w:val="-4"/>
                <w:sz w:val="24"/>
              </w:rPr>
              <w:t xml:space="preserve">tháo </w:t>
            </w:r>
            <w:r>
              <w:rPr>
                <w:sz w:val="24"/>
              </w:rPr>
              <w:t xml:space="preserve">đường </w:t>
            </w:r>
            <w:r>
              <w:rPr>
                <w:spacing w:val="-3"/>
                <w:sz w:val="24"/>
              </w:rPr>
              <w:t xml:space="preserve">xác </w:t>
            </w:r>
            <w:r>
              <w:rPr>
                <w:sz w:val="24"/>
              </w:rPr>
              <w:t xml:space="preserve">định khác </w:t>
            </w:r>
            <w:r>
              <w:rPr>
                <w:spacing w:val="-3"/>
                <w:sz w:val="24"/>
              </w:rPr>
              <w:t xml:space="preserve">(có </w:t>
            </w:r>
            <w:r>
              <w:rPr>
                <w:spacing w:val="-7"/>
                <w:sz w:val="24"/>
              </w:rPr>
              <w:t xml:space="preserve">biến </w:t>
            </w:r>
            <w:r>
              <w:rPr>
                <w:sz w:val="24"/>
              </w:rPr>
              <w:t xml:space="preserve">chứng </w:t>
            </w:r>
            <w:r>
              <w:rPr>
                <w:spacing w:val="-6"/>
                <w:sz w:val="24"/>
              </w:rPr>
              <w:t>mắt)</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pacing w:val="-5"/>
                <w:sz w:val="24"/>
              </w:rPr>
              <w:t xml:space="preserve">diabetes </w:t>
            </w:r>
            <w:r>
              <w:rPr>
                <w:spacing w:val="-4"/>
                <w:sz w:val="24"/>
              </w:rPr>
              <w:t xml:space="preserve">mellitus: </w:t>
            </w:r>
            <w:r>
              <w:rPr>
                <w:spacing w:val="-6"/>
                <w:sz w:val="24"/>
              </w:rPr>
              <w:t xml:space="preserve">With </w:t>
            </w:r>
            <w:r>
              <w:rPr>
                <w:spacing w:val="-4"/>
                <w:sz w:val="24"/>
              </w:rPr>
              <w:t xml:space="preserve">ophthalmic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E134</w:t>
            </w:r>
          </w:p>
        </w:tc>
        <w:tc>
          <w:tcPr>
            <w:tcW w:w="4720" w:type="dxa"/>
          </w:tcPr>
          <w:p w:rsidR="00937888" w:rsidRDefault="00EC7B47">
            <w:pPr>
              <w:pStyle w:val="TableParagraph"/>
              <w:spacing w:line="261" w:lineRule="auto"/>
              <w:ind w:right="471"/>
              <w:rPr>
                <w:sz w:val="24"/>
              </w:rPr>
            </w:pPr>
            <w:r>
              <w:rPr>
                <w:sz w:val="24"/>
              </w:rPr>
              <w:t xml:space="preserve">Bệnh </w:t>
            </w:r>
            <w:r>
              <w:rPr>
                <w:spacing w:val="-3"/>
                <w:sz w:val="24"/>
              </w:rPr>
              <w:t xml:space="preserve">đái </w:t>
            </w:r>
            <w:r>
              <w:rPr>
                <w:spacing w:val="-4"/>
                <w:sz w:val="24"/>
              </w:rPr>
              <w:t xml:space="preserve">tháo </w:t>
            </w:r>
            <w:r>
              <w:rPr>
                <w:sz w:val="24"/>
              </w:rPr>
              <w:t xml:space="preserve">đường </w:t>
            </w:r>
            <w:r>
              <w:rPr>
                <w:spacing w:val="-3"/>
                <w:sz w:val="24"/>
              </w:rPr>
              <w:t xml:space="preserve">xác </w:t>
            </w:r>
            <w:r>
              <w:rPr>
                <w:sz w:val="24"/>
              </w:rPr>
              <w:t xml:space="preserve">định khác </w:t>
            </w:r>
            <w:r>
              <w:rPr>
                <w:spacing w:val="-3"/>
                <w:sz w:val="24"/>
              </w:rPr>
              <w:t xml:space="preserve">(có </w:t>
            </w:r>
            <w:r>
              <w:rPr>
                <w:spacing w:val="-7"/>
                <w:sz w:val="24"/>
              </w:rPr>
              <w:t xml:space="preserve">biến </w:t>
            </w:r>
            <w:r>
              <w:rPr>
                <w:sz w:val="24"/>
              </w:rPr>
              <w:t xml:space="preserve">chứng </w:t>
            </w:r>
            <w:r>
              <w:rPr>
                <w:spacing w:val="-4"/>
                <w:sz w:val="24"/>
              </w:rPr>
              <w:t xml:space="preserve">thần </w:t>
            </w:r>
            <w:r>
              <w:rPr>
                <w:sz w:val="24"/>
              </w:rPr>
              <w:t>kinh)</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neurological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E135</w:t>
            </w:r>
          </w:p>
        </w:tc>
        <w:tc>
          <w:tcPr>
            <w:tcW w:w="4720" w:type="dxa"/>
          </w:tcPr>
          <w:p w:rsidR="00937888" w:rsidRDefault="00EC7B47">
            <w:pPr>
              <w:pStyle w:val="TableParagraph"/>
              <w:spacing w:line="261" w:lineRule="auto"/>
              <w:ind w:right="471"/>
              <w:rPr>
                <w:sz w:val="24"/>
              </w:rPr>
            </w:pPr>
            <w:r>
              <w:rPr>
                <w:sz w:val="24"/>
              </w:rPr>
              <w:t xml:space="preserve">Bệnh </w:t>
            </w:r>
            <w:r>
              <w:rPr>
                <w:spacing w:val="-3"/>
                <w:sz w:val="24"/>
              </w:rPr>
              <w:t xml:space="preserve">đái </w:t>
            </w:r>
            <w:r>
              <w:rPr>
                <w:spacing w:val="-4"/>
                <w:sz w:val="24"/>
              </w:rPr>
              <w:t xml:space="preserve">tháo </w:t>
            </w:r>
            <w:r>
              <w:rPr>
                <w:sz w:val="24"/>
              </w:rPr>
              <w:t xml:space="preserve">đường </w:t>
            </w:r>
            <w:r>
              <w:rPr>
                <w:spacing w:val="-3"/>
                <w:sz w:val="24"/>
              </w:rPr>
              <w:t xml:space="preserve">xác </w:t>
            </w:r>
            <w:r>
              <w:rPr>
                <w:sz w:val="24"/>
              </w:rPr>
              <w:t xml:space="preserve">định khác </w:t>
            </w:r>
            <w:r>
              <w:rPr>
                <w:spacing w:val="-3"/>
                <w:sz w:val="24"/>
              </w:rPr>
              <w:t xml:space="preserve">(có </w:t>
            </w:r>
            <w:r>
              <w:rPr>
                <w:spacing w:val="-7"/>
                <w:sz w:val="24"/>
              </w:rPr>
              <w:t xml:space="preserve">biến </w:t>
            </w:r>
            <w:r>
              <w:rPr>
                <w:sz w:val="24"/>
              </w:rPr>
              <w:t xml:space="preserve">chứng </w:t>
            </w:r>
            <w:r>
              <w:rPr>
                <w:spacing w:val="-6"/>
                <w:sz w:val="24"/>
              </w:rPr>
              <w:t xml:space="preserve">mạch </w:t>
            </w:r>
            <w:r>
              <w:rPr>
                <w:spacing w:val="-5"/>
                <w:sz w:val="24"/>
              </w:rPr>
              <w:t xml:space="preserve">máu </w:t>
            </w:r>
            <w:r>
              <w:rPr>
                <w:sz w:val="24"/>
              </w:rPr>
              <w:t xml:space="preserve">ngoại </w:t>
            </w:r>
            <w:r>
              <w:rPr>
                <w:spacing w:val="-3"/>
                <w:sz w:val="24"/>
              </w:rPr>
              <w:t>biên)</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peripheral </w:t>
            </w:r>
            <w:r>
              <w:rPr>
                <w:spacing w:val="-4"/>
                <w:sz w:val="24"/>
              </w:rPr>
              <w:t xml:space="preserve">circulatory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E136</w:t>
            </w:r>
          </w:p>
        </w:tc>
        <w:tc>
          <w:tcPr>
            <w:tcW w:w="4720" w:type="dxa"/>
          </w:tcPr>
          <w:p w:rsidR="00937888" w:rsidRDefault="00EC7B47">
            <w:pPr>
              <w:pStyle w:val="TableParagraph"/>
              <w:spacing w:line="261" w:lineRule="auto"/>
              <w:ind w:right="471"/>
              <w:rPr>
                <w:sz w:val="24"/>
              </w:rPr>
            </w:pPr>
            <w:r>
              <w:rPr>
                <w:sz w:val="24"/>
              </w:rPr>
              <w:t xml:space="preserve">Bệnh </w:t>
            </w:r>
            <w:r>
              <w:rPr>
                <w:spacing w:val="-3"/>
                <w:sz w:val="24"/>
              </w:rPr>
              <w:t xml:space="preserve">đái </w:t>
            </w:r>
            <w:r>
              <w:rPr>
                <w:spacing w:val="-4"/>
                <w:sz w:val="24"/>
              </w:rPr>
              <w:t xml:space="preserve">tháo </w:t>
            </w:r>
            <w:r>
              <w:rPr>
                <w:sz w:val="24"/>
              </w:rPr>
              <w:t xml:space="preserve">đường </w:t>
            </w:r>
            <w:r>
              <w:rPr>
                <w:spacing w:val="-3"/>
                <w:sz w:val="24"/>
              </w:rPr>
              <w:t xml:space="preserve">xác </w:t>
            </w:r>
            <w:r>
              <w:rPr>
                <w:sz w:val="24"/>
              </w:rPr>
              <w:t xml:space="preserve">định khác </w:t>
            </w:r>
            <w:r>
              <w:rPr>
                <w:spacing w:val="-3"/>
                <w:sz w:val="24"/>
              </w:rPr>
              <w:t xml:space="preserve">(có </w:t>
            </w:r>
            <w:r>
              <w:rPr>
                <w:spacing w:val="-7"/>
                <w:sz w:val="24"/>
              </w:rPr>
              <w:t xml:space="preserve">biến </w:t>
            </w:r>
            <w:r>
              <w:rPr>
                <w:sz w:val="24"/>
              </w:rPr>
              <w:t xml:space="preserve">chứng </w:t>
            </w:r>
            <w:r>
              <w:rPr>
                <w:spacing w:val="-3"/>
                <w:sz w:val="24"/>
              </w:rPr>
              <w:t xml:space="preserve">xác </w:t>
            </w:r>
            <w:r>
              <w:rPr>
                <w:sz w:val="24"/>
              </w:rPr>
              <w:t xml:space="preserve">định </w:t>
            </w:r>
            <w:r>
              <w:rPr>
                <w:spacing w:val="-3"/>
                <w:sz w:val="24"/>
              </w:rPr>
              <w:t>khác)</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other </w:t>
            </w:r>
            <w:r>
              <w:rPr>
                <w:spacing w:val="-4"/>
                <w:sz w:val="24"/>
              </w:rPr>
              <w:t xml:space="preserve">specified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E137</w:t>
            </w:r>
          </w:p>
        </w:tc>
        <w:tc>
          <w:tcPr>
            <w:tcW w:w="4720" w:type="dxa"/>
          </w:tcPr>
          <w:p w:rsidR="00937888" w:rsidRDefault="00EC7B47">
            <w:pPr>
              <w:pStyle w:val="TableParagraph"/>
              <w:spacing w:line="261" w:lineRule="auto"/>
              <w:rPr>
                <w:sz w:val="24"/>
              </w:rPr>
            </w:pPr>
            <w:r>
              <w:rPr>
                <w:sz w:val="24"/>
              </w:rPr>
              <w:t xml:space="preserve">Bệnh </w:t>
            </w:r>
            <w:r>
              <w:rPr>
                <w:spacing w:val="-3"/>
                <w:sz w:val="24"/>
              </w:rPr>
              <w:t xml:space="preserve">đái </w:t>
            </w:r>
            <w:r>
              <w:rPr>
                <w:spacing w:val="-4"/>
                <w:sz w:val="24"/>
              </w:rPr>
              <w:t xml:space="preserve">tháo </w:t>
            </w:r>
            <w:r>
              <w:rPr>
                <w:sz w:val="24"/>
              </w:rPr>
              <w:t xml:space="preserve">đường </w:t>
            </w:r>
            <w:r>
              <w:rPr>
                <w:spacing w:val="-3"/>
                <w:sz w:val="24"/>
              </w:rPr>
              <w:t xml:space="preserve">xác </w:t>
            </w:r>
            <w:r>
              <w:rPr>
                <w:sz w:val="24"/>
              </w:rPr>
              <w:t xml:space="preserve">định khác </w:t>
            </w:r>
            <w:r>
              <w:rPr>
                <w:spacing w:val="-3"/>
                <w:sz w:val="24"/>
              </w:rPr>
              <w:t xml:space="preserve">(có </w:t>
            </w:r>
            <w:r>
              <w:rPr>
                <w:sz w:val="24"/>
              </w:rPr>
              <w:t xml:space="preserve">đa </w:t>
            </w:r>
            <w:r>
              <w:rPr>
                <w:spacing w:val="-4"/>
                <w:sz w:val="24"/>
              </w:rPr>
              <w:t xml:space="preserve">biến </w:t>
            </w:r>
            <w:r>
              <w:rPr>
                <w:sz w:val="24"/>
              </w:rPr>
              <w:t>chứng)</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pacing w:val="-5"/>
                <w:sz w:val="24"/>
              </w:rPr>
              <w:t xml:space="preserve">diabetes </w:t>
            </w:r>
            <w:r>
              <w:rPr>
                <w:spacing w:val="-4"/>
                <w:sz w:val="24"/>
              </w:rPr>
              <w:t xml:space="preserve">mellitus: </w:t>
            </w:r>
            <w:r>
              <w:rPr>
                <w:spacing w:val="-6"/>
                <w:sz w:val="24"/>
              </w:rPr>
              <w:t xml:space="preserve">With </w:t>
            </w:r>
            <w:r>
              <w:rPr>
                <w:spacing w:val="-5"/>
                <w:sz w:val="24"/>
              </w:rPr>
              <w:t>multiple complications</w:t>
            </w:r>
          </w:p>
        </w:tc>
      </w:tr>
      <w:tr w:rsidR="00937888">
        <w:trPr>
          <w:trHeight w:val="620"/>
        </w:trPr>
        <w:tc>
          <w:tcPr>
            <w:tcW w:w="1000" w:type="dxa"/>
          </w:tcPr>
          <w:p w:rsidR="00937888" w:rsidRDefault="00EC7B47">
            <w:pPr>
              <w:pStyle w:val="TableParagraph"/>
              <w:ind w:left="31" w:right="49"/>
              <w:jc w:val="center"/>
              <w:rPr>
                <w:sz w:val="24"/>
              </w:rPr>
            </w:pPr>
            <w:r>
              <w:rPr>
                <w:sz w:val="24"/>
              </w:rPr>
              <w:t>E138</w:t>
            </w:r>
          </w:p>
        </w:tc>
        <w:tc>
          <w:tcPr>
            <w:tcW w:w="4720" w:type="dxa"/>
          </w:tcPr>
          <w:p w:rsidR="00937888" w:rsidRDefault="00EC7B47">
            <w:pPr>
              <w:pStyle w:val="TableParagraph"/>
              <w:spacing w:line="261" w:lineRule="auto"/>
              <w:ind w:right="471"/>
              <w:rPr>
                <w:sz w:val="24"/>
              </w:rPr>
            </w:pPr>
            <w:r>
              <w:rPr>
                <w:sz w:val="24"/>
              </w:rPr>
              <w:t xml:space="preserve">Bệnh </w:t>
            </w:r>
            <w:r>
              <w:rPr>
                <w:spacing w:val="-3"/>
                <w:sz w:val="24"/>
              </w:rPr>
              <w:t xml:space="preserve">đái </w:t>
            </w:r>
            <w:r>
              <w:rPr>
                <w:spacing w:val="-4"/>
                <w:sz w:val="24"/>
              </w:rPr>
              <w:t xml:space="preserve">tháo </w:t>
            </w:r>
            <w:r>
              <w:rPr>
                <w:sz w:val="24"/>
              </w:rPr>
              <w:t xml:space="preserve">đường </w:t>
            </w:r>
            <w:r>
              <w:rPr>
                <w:spacing w:val="-3"/>
                <w:sz w:val="24"/>
              </w:rPr>
              <w:t xml:space="preserve">xác </w:t>
            </w:r>
            <w:r>
              <w:rPr>
                <w:sz w:val="24"/>
              </w:rPr>
              <w:t xml:space="preserve">định khác </w:t>
            </w:r>
            <w:r>
              <w:rPr>
                <w:spacing w:val="-3"/>
                <w:sz w:val="24"/>
              </w:rPr>
              <w:t xml:space="preserve">(có </w:t>
            </w:r>
            <w:r>
              <w:rPr>
                <w:spacing w:val="-7"/>
                <w:sz w:val="24"/>
              </w:rPr>
              <w:t xml:space="preserve">biến </w:t>
            </w:r>
            <w:r>
              <w:rPr>
                <w:sz w:val="24"/>
              </w:rPr>
              <w:t xml:space="preserve">chứng không </w:t>
            </w:r>
            <w:r>
              <w:rPr>
                <w:spacing w:val="-3"/>
                <w:sz w:val="24"/>
              </w:rPr>
              <w:t xml:space="preserve">xác </w:t>
            </w:r>
            <w:r>
              <w:rPr>
                <w:sz w:val="24"/>
              </w:rPr>
              <w:t xml:space="preserve">định </w:t>
            </w:r>
            <w:r>
              <w:rPr>
                <w:spacing w:val="-3"/>
                <w:sz w:val="24"/>
              </w:rPr>
              <w:t>khác)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unspecified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E139</w:t>
            </w:r>
          </w:p>
        </w:tc>
        <w:tc>
          <w:tcPr>
            <w:tcW w:w="4720" w:type="dxa"/>
          </w:tcPr>
          <w:p w:rsidR="00937888" w:rsidRDefault="00EC7B47">
            <w:pPr>
              <w:pStyle w:val="TableParagraph"/>
              <w:spacing w:line="261" w:lineRule="auto"/>
              <w:ind w:right="337"/>
              <w:rPr>
                <w:sz w:val="24"/>
              </w:rPr>
            </w:pPr>
            <w:r>
              <w:rPr>
                <w:sz w:val="24"/>
              </w:rPr>
              <w:t>Bệnh đái tháo đường xác định khác (chưa có biến chứng)</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pacing w:val="-5"/>
                <w:sz w:val="24"/>
              </w:rPr>
              <w:t xml:space="preserve">diabetes </w:t>
            </w:r>
            <w:r>
              <w:rPr>
                <w:spacing w:val="-4"/>
                <w:sz w:val="24"/>
              </w:rPr>
              <w:t xml:space="preserve">mellitus: </w:t>
            </w:r>
            <w:r>
              <w:rPr>
                <w:spacing w:val="-3"/>
                <w:sz w:val="24"/>
              </w:rPr>
              <w:t xml:space="preserve">Without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E140</w:t>
            </w:r>
          </w:p>
        </w:tc>
        <w:tc>
          <w:tcPr>
            <w:tcW w:w="4720" w:type="dxa"/>
          </w:tcPr>
          <w:p w:rsidR="00937888" w:rsidRDefault="00EC7B47">
            <w:pPr>
              <w:pStyle w:val="TableParagraph"/>
              <w:spacing w:line="261" w:lineRule="auto"/>
              <w:ind w:right="171"/>
              <w:rPr>
                <w:sz w:val="24"/>
              </w:rPr>
            </w:pPr>
            <w:r>
              <w:rPr>
                <w:spacing w:val="-3"/>
                <w:sz w:val="24"/>
              </w:rPr>
              <w:t xml:space="preserve">Các thể </w:t>
            </w:r>
            <w:r>
              <w:rPr>
                <w:spacing w:val="-4"/>
                <w:sz w:val="24"/>
              </w:rPr>
              <w:t xml:space="preserve">loại </w:t>
            </w:r>
            <w:r>
              <w:rPr>
                <w:spacing w:val="-3"/>
                <w:sz w:val="24"/>
              </w:rPr>
              <w:t xml:space="preserve">đái </w:t>
            </w:r>
            <w:r>
              <w:rPr>
                <w:spacing w:val="-4"/>
                <w:sz w:val="24"/>
              </w:rPr>
              <w:t xml:space="preserve">tháo </w:t>
            </w:r>
            <w:r>
              <w:rPr>
                <w:sz w:val="24"/>
              </w:rPr>
              <w:t xml:space="preserve">đường không </w:t>
            </w:r>
            <w:r>
              <w:rPr>
                <w:spacing w:val="-3"/>
                <w:sz w:val="24"/>
              </w:rPr>
              <w:t xml:space="preserve">xác </w:t>
            </w:r>
            <w:r>
              <w:rPr>
                <w:sz w:val="24"/>
              </w:rPr>
              <w:t xml:space="preserve">định </w:t>
            </w:r>
            <w:r>
              <w:rPr>
                <w:spacing w:val="-3"/>
                <w:sz w:val="24"/>
              </w:rPr>
              <w:t xml:space="preserve">(có </w:t>
            </w:r>
            <w:r>
              <w:rPr>
                <w:sz w:val="24"/>
              </w:rPr>
              <w:t xml:space="preserve">hôn </w:t>
            </w:r>
            <w:r>
              <w:rPr>
                <w:spacing w:val="-5"/>
                <w:sz w:val="24"/>
              </w:rPr>
              <w:t>mê)</w:t>
            </w:r>
          </w:p>
        </w:tc>
        <w:tc>
          <w:tcPr>
            <w:tcW w:w="5040" w:type="dxa"/>
          </w:tcPr>
          <w:p w:rsidR="00937888" w:rsidRDefault="00EC7B47">
            <w:pPr>
              <w:pStyle w:val="TableParagraph"/>
              <w:rPr>
                <w:sz w:val="24"/>
              </w:rPr>
            </w:pPr>
            <w:r>
              <w:rPr>
                <w:sz w:val="24"/>
              </w:rPr>
              <w:t>Unspecified diabetes mellitus: With coma</w:t>
            </w:r>
          </w:p>
        </w:tc>
      </w:tr>
      <w:tr w:rsidR="00937888">
        <w:trPr>
          <w:trHeight w:val="620"/>
        </w:trPr>
        <w:tc>
          <w:tcPr>
            <w:tcW w:w="1000" w:type="dxa"/>
          </w:tcPr>
          <w:p w:rsidR="00937888" w:rsidRDefault="00EC7B47">
            <w:pPr>
              <w:pStyle w:val="TableParagraph"/>
              <w:ind w:left="31" w:right="49"/>
              <w:jc w:val="center"/>
              <w:rPr>
                <w:sz w:val="24"/>
              </w:rPr>
            </w:pPr>
            <w:r>
              <w:rPr>
                <w:sz w:val="24"/>
              </w:rPr>
              <w:t>E141</w:t>
            </w:r>
          </w:p>
        </w:tc>
        <w:tc>
          <w:tcPr>
            <w:tcW w:w="4720" w:type="dxa"/>
          </w:tcPr>
          <w:p w:rsidR="00937888" w:rsidRDefault="00EC7B47">
            <w:pPr>
              <w:pStyle w:val="TableParagraph"/>
              <w:spacing w:line="261" w:lineRule="auto"/>
              <w:ind w:right="171"/>
              <w:rPr>
                <w:sz w:val="24"/>
              </w:rPr>
            </w:pPr>
            <w:r>
              <w:rPr>
                <w:spacing w:val="-3"/>
                <w:sz w:val="24"/>
              </w:rPr>
              <w:t xml:space="preserve">Các thể </w:t>
            </w:r>
            <w:r>
              <w:rPr>
                <w:spacing w:val="-4"/>
                <w:sz w:val="24"/>
              </w:rPr>
              <w:t xml:space="preserve">loại </w:t>
            </w:r>
            <w:r>
              <w:rPr>
                <w:spacing w:val="-3"/>
                <w:sz w:val="24"/>
              </w:rPr>
              <w:t xml:space="preserve">đái </w:t>
            </w:r>
            <w:r>
              <w:rPr>
                <w:spacing w:val="-4"/>
                <w:sz w:val="24"/>
              </w:rPr>
              <w:t xml:space="preserve">tháo </w:t>
            </w:r>
            <w:r>
              <w:rPr>
                <w:sz w:val="24"/>
              </w:rPr>
              <w:t xml:space="preserve">đường không </w:t>
            </w:r>
            <w:r>
              <w:rPr>
                <w:spacing w:val="-3"/>
                <w:sz w:val="24"/>
              </w:rPr>
              <w:t xml:space="preserve">xác </w:t>
            </w:r>
            <w:r>
              <w:rPr>
                <w:sz w:val="24"/>
              </w:rPr>
              <w:t xml:space="preserve">định </w:t>
            </w:r>
            <w:r>
              <w:rPr>
                <w:spacing w:val="-3"/>
                <w:sz w:val="24"/>
              </w:rPr>
              <w:t xml:space="preserve">(có nhiễm </w:t>
            </w:r>
            <w:r>
              <w:rPr>
                <w:spacing w:val="-4"/>
                <w:sz w:val="24"/>
              </w:rPr>
              <w:t>toan ceton)</w:t>
            </w:r>
          </w:p>
        </w:tc>
        <w:tc>
          <w:tcPr>
            <w:tcW w:w="5040" w:type="dxa"/>
          </w:tcPr>
          <w:p w:rsidR="00937888" w:rsidRDefault="00EC7B47">
            <w:pPr>
              <w:pStyle w:val="TableParagraph"/>
              <w:rPr>
                <w:sz w:val="24"/>
              </w:rPr>
            </w:pPr>
            <w:r>
              <w:rPr>
                <w:sz w:val="24"/>
              </w:rPr>
              <w:t>Unspecified diabetes mellitus: With ketoacidosis</w:t>
            </w:r>
          </w:p>
        </w:tc>
      </w:tr>
      <w:tr w:rsidR="00937888">
        <w:trPr>
          <w:trHeight w:val="620"/>
        </w:trPr>
        <w:tc>
          <w:tcPr>
            <w:tcW w:w="1000" w:type="dxa"/>
          </w:tcPr>
          <w:p w:rsidR="00937888" w:rsidRDefault="00EC7B47">
            <w:pPr>
              <w:pStyle w:val="TableParagraph"/>
              <w:ind w:left="31" w:right="49"/>
              <w:jc w:val="center"/>
              <w:rPr>
                <w:sz w:val="24"/>
              </w:rPr>
            </w:pPr>
            <w:r>
              <w:rPr>
                <w:sz w:val="24"/>
              </w:rPr>
              <w:t>E142</w:t>
            </w:r>
          </w:p>
        </w:tc>
        <w:tc>
          <w:tcPr>
            <w:tcW w:w="4720" w:type="dxa"/>
          </w:tcPr>
          <w:p w:rsidR="00937888" w:rsidRDefault="00EC7B47">
            <w:pPr>
              <w:pStyle w:val="TableParagraph"/>
              <w:spacing w:line="261" w:lineRule="auto"/>
              <w:ind w:right="171"/>
              <w:rPr>
                <w:sz w:val="24"/>
              </w:rPr>
            </w:pPr>
            <w:r>
              <w:rPr>
                <w:spacing w:val="-3"/>
                <w:sz w:val="24"/>
              </w:rPr>
              <w:t xml:space="preserve">Các thể </w:t>
            </w:r>
            <w:r>
              <w:rPr>
                <w:spacing w:val="-4"/>
                <w:sz w:val="24"/>
              </w:rPr>
              <w:t xml:space="preserve">loại </w:t>
            </w:r>
            <w:r>
              <w:rPr>
                <w:spacing w:val="-3"/>
                <w:sz w:val="24"/>
              </w:rPr>
              <w:t xml:space="preserve">đái </w:t>
            </w:r>
            <w:r>
              <w:rPr>
                <w:spacing w:val="-4"/>
                <w:sz w:val="24"/>
              </w:rPr>
              <w:t xml:space="preserve">tháo </w:t>
            </w:r>
            <w:r>
              <w:rPr>
                <w:sz w:val="24"/>
              </w:rPr>
              <w:t xml:space="preserve">đường không </w:t>
            </w:r>
            <w:r>
              <w:rPr>
                <w:spacing w:val="-3"/>
                <w:sz w:val="24"/>
              </w:rPr>
              <w:t xml:space="preserve">xác </w:t>
            </w:r>
            <w:r>
              <w:rPr>
                <w:sz w:val="24"/>
              </w:rPr>
              <w:t xml:space="preserve">định </w:t>
            </w:r>
            <w:r>
              <w:rPr>
                <w:spacing w:val="-3"/>
                <w:sz w:val="24"/>
              </w:rPr>
              <w:t xml:space="preserve">(có </w:t>
            </w:r>
            <w:r>
              <w:rPr>
                <w:spacing w:val="-4"/>
                <w:sz w:val="24"/>
              </w:rPr>
              <w:t xml:space="preserve">biến </w:t>
            </w:r>
            <w:r>
              <w:rPr>
                <w:sz w:val="24"/>
              </w:rPr>
              <w:t xml:space="preserve">chứng </w:t>
            </w:r>
            <w:r>
              <w:rPr>
                <w:spacing w:val="-3"/>
                <w:sz w:val="24"/>
              </w:rPr>
              <w:t>thận)</w:t>
            </w:r>
          </w:p>
        </w:tc>
        <w:tc>
          <w:tcPr>
            <w:tcW w:w="5040" w:type="dxa"/>
          </w:tcPr>
          <w:p w:rsidR="00937888" w:rsidRDefault="00EC7B47">
            <w:pPr>
              <w:pStyle w:val="TableParagraph"/>
              <w:spacing w:line="261" w:lineRule="auto"/>
              <w:rPr>
                <w:sz w:val="24"/>
              </w:rPr>
            </w:pPr>
            <w:r>
              <w:rPr>
                <w:spacing w:val="-3"/>
                <w:sz w:val="24"/>
              </w:rPr>
              <w:t xml:space="preserve">Unspecified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renal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E143</w:t>
            </w:r>
          </w:p>
        </w:tc>
        <w:tc>
          <w:tcPr>
            <w:tcW w:w="4720" w:type="dxa"/>
          </w:tcPr>
          <w:p w:rsidR="00937888" w:rsidRDefault="00EC7B47">
            <w:pPr>
              <w:pStyle w:val="TableParagraph"/>
              <w:spacing w:line="261" w:lineRule="auto"/>
              <w:ind w:right="171"/>
              <w:rPr>
                <w:sz w:val="24"/>
              </w:rPr>
            </w:pPr>
            <w:r>
              <w:rPr>
                <w:spacing w:val="-3"/>
                <w:sz w:val="24"/>
              </w:rPr>
              <w:t xml:space="preserve">Các thể </w:t>
            </w:r>
            <w:r>
              <w:rPr>
                <w:spacing w:val="-4"/>
                <w:sz w:val="24"/>
              </w:rPr>
              <w:t xml:space="preserve">loại </w:t>
            </w:r>
            <w:r>
              <w:rPr>
                <w:spacing w:val="-3"/>
                <w:sz w:val="24"/>
              </w:rPr>
              <w:t xml:space="preserve">đái </w:t>
            </w:r>
            <w:r>
              <w:rPr>
                <w:spacing w:val="-4"/>
                <w:sz w:val="24"/>
              </w:rPr>
              <w:t xml:space="preserve">tháo </w:t>
            </w:r>
            <w:r>
              <w:rPr>
                <w:sz w:val="24"/>
              </w:rPr>
              <w:t xml:space="preserve">đường không </w:t>
            </w:r>
            <w:r>
              <w:rPr>
                <w:spacing w:val="-3"/>
                <w:sz w:val="24"/>
              </w:rPr>
              <w:t xml:space="preserve">xác </w:t>
            </w:r>
            <w:r>
              <w:rPr>
                <w:sz w:val="24"/>
              </w:rPr>
              <w:t xml:space="preserve">định </w:t>
            </w:r>
            <w:r>
              <w:rPr>
                <w:spacing w:val="-3"/>
                <w:sz w:val="24"/>
              </w:rPr>
              <w:t xml:space="preserve">(có </w:t>
            </w:r>
            <w:r>
              <w:rPr>
                <w:spacing w:val="-4"/>
                <w:sz w:val="24"/>
              </w:rPr>
              <w:t xml:space="preserve">biến </w:t>
            </w:r>
            <w:r>
              <w:rPr>
                <w:sz w:val="24"/>
              </w:rPr>
              <w:t xml:space="preserve">chứng </w:t>
            </w:r>
            <w:r>
              <w:rPr>
                <w:spacing w:val="-6"/>
                <w:sz w:val="24"/>
              </w:rPr>
              <w:t>mắt)</w:t>
            </w:r>
          </w:p>
        </w:tc>
        <w:tc>
          <w:tcPr>
            <w:tcW w:w="5040" w:type="dxa"/>
          </w:tcPr>
          <w:p w:rsidR="00937888" w:rsidRDefault="00EC7B47">
            <w:pPr>
              <w:pStyle w:val="TableParagraph"/>
              <w:spacing w:line="261" w:lineRule="auto"/>
              <w:rPr>
                <w:sz w:val="24"/>
              </w:rPr>
            </w:pPr>
            <w:r>
              <w:rPr>
                <w:spacing w:val="-3"/>
                <w:sz w:val="24"/>
              </w:rPr>
              <w:t xml:space="preserve">Unspecified </w:t>
            </w:r>
            <w:r>
              <w:rPr>
                <w:spacing w:val="-5"/>
                <w:sz w:val="24"/>
              </w:rPr>
              <w:t xml:space="preserve">diabetes </w:t>
            </w:r>
            <w:r>
              <w:rPr>
                <w:spacing w:val="-4"/>
                <w:sz w:val="24"/>
              </w:rPr>
              <w:t xml:space="preserve">mellitus: </w:t>
            </w:r>
            <w:r>
              <w:rPr>
                <w:spacing w:val="-6"/>
                <w:sz w:val="24"/>
              </w:rPr>
              <w:t xml:space="preserve">With </w:t>
            </w:r>
            <w:r>
              <w:rPr>
                <w:spacing w:val="-4"/>
                <w:sz w:val="24"/>
              </w:rPr>
              <w:t xml:space="preserve">ophthalmic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E144</w:t>
            </w:r>
          </w:p>
        </w:tc>
        <w:tc>
          <w:tcPr>
            <w:tcW w:w="4720" w:type="dxa"/>
          </w:tcPr>
          <w:p w:rsidR="00937888" w:rsidRDefault="00EC7B47">
            <w:pPr>
              <w:pStyle w:val="TableParagraph"/>
              <w:spacing w:line="261" w:lineRule="auto"/>
              <w:ind w:right="171"/>
              <w:rPr>
                <w:sz w:val="24"/>
              </w:rPr>
            </w:pPr>
            <w:r>
              <w:rPr>
                <w:spacing w:val="-3"/>
                <w:sz w:val="24"/>
              </w:rPr>
              <w:t xml:space="preserve">Các thể </w:t>
            </w:r>
            <w:r>
              <w:rPr>
                <w:spacing w:val="-4"/>
                <w:sz w:val="24"/>
              </w:rPr>
              <w:t xml:space="preserve">loại </w:t>
            </w:r>
            <w:r>
              <w:rPr>
                <w:spacing w:val="-3"/>
                <w:sz w:val="24"/>
              </w:rPr>
              <w:t xml:space="preserve">đái </w:t>
            </w:r>
            <w:r>
              <w:rPr>
                <w:spacing w:val="-4"/>
                <w:sz w:val="24"/>
              </w:rPr>
              <w:t xml:space="preserve">tháo </w:t>
            </w:r>
            <w:r>
              <w:rPr>
                <w:sz w:val="24"/>
              </w:rPr>
              <w:t xml:space="preserve">đường không </w:t>
            </w:r>
            <w:r>
              <w:rPr>
                <w:spacing w:val="-3"/>
                <w:sz w:val="24"/>
              </w:rPr>
              <w:t xml:space="preserve">xác </w:t>
            </w:r>
            <w:r>
              <w:rPr>
                <w:sz w:val="24"/>
              </w:rPr>
              <w:t xml:space="preserve">định </w:t>
            </w:r>
            <w:r>
              <w:rPr>
                <w:spacing w:val="-3"/>
                <w:sz w:val="24"/>
              </w:rPr>
              <w:t xml:space="preserve">(có </w:t>
            </w:r>
            <w:r>
              <w:rPr>
                <w:spacing w:val="-4"/>
                <w:sz w:val="24"/>
              </w:rPr>
              <w:t xml:space="preserve">biến </w:t>
            </w:r>
            <w:r>
              <w:rPr>
                <w:sz w:val="24"/>
              </w:rPr>
              <w:t xml:space="preserve">chứng </w:t>
            </w:r>
            <w:r>
              <w:rPr>
                <w:spacing w:val="-4"/>
                <w:sz w:val="24"/>
              </w:rPr>
              <w:t xml:space="preserve">thần </w:t>
            </w:r>
            <w:r>
              <w:rPr>
                <w:sz w:val="24"/>
              </w:rPr>
              <w:t>kinh)</w:t>
            </w:r>
          </w:p>
        </w:tc>
        <w:tc>
          <w:tcPr>
            <w:tcW w:w="5040" w:type="dxa"/>
          </w:tcPr>
          <w:p w:rsidR="00937888" w:rsidRDefault="00EC7B47">
            <w:pPr>
              <w:pStyle w:val="TableParagraph"/>
              <w:spacing w:line="261" w:lineRule="auto"/>
              <w:rPr>
                <w:sz w:val="24"/>
              </w:rPr>
            </w:pPr>
            <w:r>
              <w:rPr>
                <w:spacing w:val="-3"/>
                <w:sz w:val="24"/>
              </w:rPr>
              <w:t xml:space="preserve">Unspecified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neurological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E145</w:t>
            </w:r>
          </w:p>
        </w:tc>
        <w:tc>
          <w:tcPr>
            <w:tcW w:w="4720" w:type="dxa"/>
          </w:tcPr>
          <w:p w:rsidR="00937888" w:rsidRDefault="00EC7B47">
            <w:pPr>
              <w:pStyle w:val="TableParagraph"/>
              <w:spacing w:line="261" w:lineRule="auto"/>
              <w:ind w:right="171"/>
              <w:rPr>
                <w:sz w:val="24"/>
              </w:rPr>
            </w:pPr>
            <w:r>
              <w:rPr>
                <w:spacing w:val="-3"/>
                <w:sz w:val="24"/>
              </w:rPr>
              <w:t xml:space="preserve">Các thể </w:t>
            </w:r>
            <w:r>
              <w:rPr>
                <w:spacing w:val="-4"/>
                <w:sz w:val="24"/>
              </w:rPr>
              <w:t xml:space="preserve">loại </w:t>
            </w:r>
            <w:r>
              <w:rPr>
                <w:spacing w:val="-3"/>
                <w:sz w:val="24"/>
              </w:rPr>
              <w:t xml:space="preserve">đái </w:t>
            </w:r>
            <w:r>
              <w:rPr>
                <w:spacing w:val="-4"/>
                <w:sz w:val="24"/>
              </w:rPr>
              <w:t xml:space="preserve">tháo </w:t>
            </w:r>
            <w:r>
              <w:rPr>
                <w:sz w:val="24"/>
              </w:rPr>
              <w:t xml:space="preserve">đường không </w:t>
            </w:r>
            <w:r>
              <w:rPr>
                <w:spacing w:val="-3"/>
                <w:sz w:val="24"/>
              </w:rPr>
              <w:t xml:space="preserve">xác </w:t>
            </w:r>
            <w:r>
              <w:rPr>
                <w:sz w:val="24"/>
              </w:rPr>
              <w:t xml:space="preserve">định </w:t>
            </w:r>
            <w:r>
              <w:rPr>
                <w:spacing w:val="-3"/>
                <w:sz w:val="24"/>
              </w:rPr>
              <w:t xml:space="preserve">(có </w:t>
            </w:r>
            <w:r>
              <w:rPr>
                <w:spacing w:val="-4"/>
                <w:sz w:val="24"/>
              </w:rPr>
              <w:t xml:space="preserve">biến </w:t>
            </w:r>
            <w:r>
              <w:rPr>
                <w:sz w:val="24"/>
              </w:rPr>
              <w:t xml:space="preserve">chứng </w:t>
            </w:r>
            <w:r>
              <w:rPr>
                <w:spacing w:val="-6"/>
                <w:sz w:val="24"/>
              </w:rPr>
              <w:t xml:space="preserve">mạch </w:t>
            </w:r>
            <w:r>
              <w:rPr>
                <w:spacing w:val="-5"/>
                <w:sz w:val="24"/>
              </w:rPr>
              <w:t xml:space="preserve">máu </w:t>
            </w:r>
            <w:r>
              <w:rPr>
                <w:sz w:val="24"/>
              </w:rPr>
              <w:t xml:space="preserve">ngoại </w:t>
            </w:r>
            <w:r>
              <w:rPr>
                <w:spacing w:val="-3"/>
                <w:sz w:val="24"/>
              </w:rPr>
              <w:t>biên)</w:t>
            </w:r>
          </w:p>
        </w:tc>
        <w:tc>
          <w:tcPr>
            <w:tcW w:w="5040" w:type="dxa"/>
          </w:tcPr>
          <w:p w:rsidR="00937888" w:rsidRDefault="00EC7B47">
            <w:pPr>
              <w:pStyle w:val="TableParagraph"/>
              <w:spacing w:line="261" w:lineRule="auto"/>
              <w:rPr>
                <w:sz w:val="24"/>
              </w:rPr>
            </w:pPr>
            <w:r>
              <w:rPr>
                <w:spacing w:val="-3"/>
                <w:sz w:val="24"/>
              </w:rPr>
              <w:t xml:space="preserve">Unspecified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peripheral </w:t>
            </w:r>
            <w:r>
              <w:rPr>
                <w:spacing w:val="-4"/>
                <w:sz w:val="24"/>
              </w:rPr>
              <w:t xml:space="preserve">circulatory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E146</w:t>
            </w:r>
          </w:p>
        </w:tc>
        <w:tc>
          <w:tcPr>
            <w:tcW w:w="4720" w:type="dxa"/>
          </w:tcPr>
          <w:p w:rsidR="00937888" w:rsidRDefault="00EC7B47">
            <w:pPr>
              <w:pStyle w:val="TableParagraph"/>
              <w:spacing w:line="261" w:lineRule="auto"/>
              <w:ind w:right="171"/>
              <w:rPr>
                <w:sz w:val="24"/>
              </w:rPr>
            </w:pPr>
            <w:r>
              <w:rPr>
                <w:spacing w:val="-3"/>
                <w:sz w:val="24"/>
              </w:rPr>
              <w:t xml:space="preserve">Các thể </w:t>
            </w:r>
            <w:r>
              <w:rPr>
                <w:spacing w:val="-4"/>
                <w:sz w:val="24"/>
              </w:rPr>
              <w:t xml:space="preserve">loại </w:t>
            </w:r>
            <w:r>
              <w:rPr>
                <w:spacing w:val="-3"/>
                <w:sz w:val="24"/>
              </w:rPr>
              <w:t xml:space="preserve">đái </w:t>
            </w:r>
            <w:r>
              <w:rPr>
                <w:spacing w:val="-4"/>
                <w:sz w:val="24"/>
              </w:rPr>
              <w:t xml:space="preserve">tháo </w:t>
            </w:r>
            <w:r>
              <w:rPr>
                <w:sz w:val="24"/>
              </w:rPr>
              <w:t xml:space="preserve">đường không </w:t>
            </w:r>
            <w:r>
              <w:rPr>
                <w:spacing w:val="-3"/>
                <w:sz w:val="24"/>
              </w:rPr>
              <w:t xml:space="preserve">xác </w:t>
            </w:r>
            <w:r>
              <w:rPr>
                <w:sz w:val="24"/>
              </w:rPr>
              <w:t xml:space="preserve">định </w:t>
            </w:r>
            <w:r>
              <w:rPr>
                <w:spacing w:val="-3"/>
                <w:sz w:val="24"/>
              </w:rPr>
              <w:t xml:space="preserve">(có </w:t>
            </w:r>
            <w:r>
              <w:rPr>
                <w:spacing w:val="-4"/>
                <w:sz w:val="24"/>
              </w:rPr>
              <w:t xml:space="preserve">biến </w:t>
            </w:r>
            <w:r>
              <w:rPr>
                <w:sz w:val="24"/>
              </w:rPr>
              <w:t xml:space="preserve">chứng </w:t>
            </w:r>
            <w:r>
              <w:rPr>
                <w:spacing w:val="-3"/>
                <w:sz w:val="24"/>
              </w:rPr>
              <w:t xml:space="preserve">xác </w:t>
            </w:r>
            <w:r>
              <w:rPr>
                <w:sz w:val="24"/>
              </w:rPr>
              <w:t xml:space="preserve">định </w:t>
            </w:r>
            <w:r>
              <w:rPr>
                <w:spacing w:val="-3"/>
                <w:sz w:val="24"/>
              </w:rPr>
              <w:t>khác)</w:t>
            </w:r>
          </w:p>
        </w:tc>
        <w:tc>
          <w:tcPr>
            <w:tcW w:w="5040" w:type="dxa"/>
          </w:tcPr>
          <w:p w:rsidR="00937888" w:rsidRDefault="00EC7B47">
            <w:pPr>
              <w:pStyle w:val="TableParagraph"/>
              <w:spacing w:line="261" w:lineRule="auto"/>
              <w:rPr>
                <w:sz w:val="24"/>
              </w:rPr>
            </w:pPr>
            <w:r>
              <w:rPr>
                <w:spacing w:val="-3"/>
                <w:sz w:val="24"/>
              </w:rPr>
              <w:t xml:space="preserve">Unspecified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other </w:t>
            </w:r>
            <w:r>
              <w:rPr>
                <w:spacing w:val="-4"/>
                <w:sz w:val="24"/>
              </w:rPr>
              <w:t xml:space="preserve">specified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E147</w:t>
            </w:r>
          </w:p>
        </w:tc>
        <w:tc>
          <w:tcPr>
            <w:tcW w:w="4720" w:type="dxa"/>
          </w:tcPr>
          <w:p w:rsidR="00937888" w:rsidRDefault="00EC7B47">
            <w:pPr>
              <w:pStyle w:val="TableParagraph"/>
              <w:spacing w:line="261" w:lineRule="auto"/>
              <w:ind w:right="171"/>
              <w:rPr>
                <w:sz w:val="24"/>
              </w:rPr>
            </w:pPr>
            <w:r>
              <w:rPr>
                <w:spacing w:val="-3"/>
                <w:sz w:val="24"/>
              </w:rPr>
              <w:t xml:space="preserve">Các thể </w:t>
            </w:r>
            <w:r>
              <w:rPr>
                <w:spacing w:val="-4"/>
                <w:sz w:val="24"/>
              </w:rPr>
              <w:t xml:space="preserve">loại </w:t>
            </w:r>
            <w:r>
              <w:rPr>
                <w:spacing w:val="-3"/>
                <w:sz w:val="24"/>
              </w:rPr>
              <w:t xml:space="preserve">đái </w:t>
            </w:r>
            <w:r>
              <w:rPr>
                <w:spacing w:val="-4"/>
                <w:sz w:val="24"/>
              </w:rPr>
              <w:t xml:space="preserve">tháo </w:t>
            </w:r>
            <w:r>
              <w:rPr>
                <w:sz w:val="24"/>
              </w:rPr>
              <w:t xml:space="preserve">đường không </w:t>
            </w:r>
            <w:r>
              <w:rPr>
                <w:spacing w:val="-3"/>
                <w:sz w:val="24"/>
              </w:rPr>
              <w:t xml:space="preserve">xác </w:t>
            </w:r>
            <w:r>
              <w:rPr>
                <w:sz w:val="24"/>
              </w:rPr>
              <w:t xml:space="preserve">định </w:t>
            </w:r>
            <w:r>
              <w:rPr>
                <w:spacing w:val="-3"/>
                <w:sz w:val="24"/>
              </w:rPr>
              <w:t xml:space="preserve">(có </w:t>
            </w:r>
            <w:r>
              <w:rPr>
                <w:sz w:val="24"/>
              </w:rPr>
              <w:t xml:space="preserve">đa </w:t>
            </w:r>
            <w:r>
              <w:rPr>
                <w:spacing w:val="-4"/>
                <w:sz w:val="24"/>
              </w:rPr>
              <w:t xml:space="preserve">biến </w:t>
            </w:r>
            <w:r>
              <w:rPr>
                <w:sz w:val="24"/>
              </w:rPr>
              <w:t>chứng)</w:t>
            </w:r>
          </w:p>
        </w:tc>
        <w:tc>
          <w:tcPr>
            <w:tcW w:w="5040" w:type="dxa"/>
          </w:tcPr>
          <w:p w:rsidR="00937888" w:rsidRDefault="00EC7B47">
            <w:pPr>
              <w:pStyle w:val="TableParagraph"/>
              <w:spacing w:line="261" w:lineRule="auto"/>
              <w:rPr>
                <w:sz w:val="24"/>
              </w:rPr>
            </w:pPr>
            <w:r>
              <w:rPr>
                <w:spacing w:val="-3"/>
                <w:sz w:val="24"/>
              </w:rPr>
              <w:t xml:space="preserve">Unspecified </w:t>
            </w:r>
            <w:r>
              <w:rPr>
                <w:spacing w:val="-5"/>
                <w:sz w:val="24"/>
              </w:rPr>
              <w:t xml:space="preserve">diabetes </w:t>
            </w:r>
            <w:r>
              <w:rPr>
                <w:spacing w:val="-4"/>
                <w:sz w:val="24"/>
              </w:rPr>
              <w:t xml:space="preserve">mellitus: </w:t>
            </w:r>
            <w:r>
              <w:rPr>
                <w:spacing w:val="-6"/>
                <w:sz w:val="24"/>
              </w:rPr>
              <w:t xml:space="preserve">With </w:t>
            </w:r>
            <w:r>
              <w:rPr>
                <w:spacing w:val="-5"/>
                <w:sz w:val="24"/>
              </w:rPr>
              <w:t>multiple complications</w:t>
            </w:r>
          </w:p>
        </w:tc>
      </w:tr>
      <w:tr w:rsidR="00937888">
        <w:trPr>
          <w:trHeight w:val="620"/>
        </w:trPr>
        <w:tc>
          <w:tcPr>
            <w:tcW w:w="1000" w:type="dxa"/>
          </w:tcPr>
          <w:p w:rsidR="00937888" w:rsidRDefault="00EC7B47">
            <w:pPr>
              <w:pStyle w:val="TableParagraph"/>
              <w:ind w:left="31" w:right="49"/>
              <w:jc w:val="center"/>
              <w:rPr>
                <w:sz w:val="24"/>
              </w:rPr>
            </w:pPr>
            <w:r>
              <w:rPr>
                <w:sz w:val="24"/>
              </w:rPr>
              <w:t>E148</w:t>
            </w:r>
          </w:p>
        </w:tc>
        <w:tc>
          <w:tcPr>
            <w:tcW w:w="4720" w:type="dxa"/>
          </w:tcPr>
          <w:p w:rsidR="00937888" w:rsidRDefault="00EC7B47">
            <w:pPr>
              <w:pStyle w:val="TableParagraph"/>
              <w:spacing w:line="261" w:lineRule="auto"/>
              <w:ind w:right="171"/>
              <w:rPr>
                <w:sz w:val="24"/>
              </w:rPr>
            </w:pPr>
            <w:r>
              <w:rPr>
                <w:spacing w:val="-3"/>
                <w:sz w:val="24"/>
              </w:rPr>
              <w:t xml:space="preserve">Các thể </w:t>
            </w:r>
            <w:r>
              <w:rPr>
                <w:spacing w:val="-4"/>
                <w:sz w:val="24"/>
              </w:rPr>
              <w:t xml:space="preserve">loại </w:t>
            </w:r>
            <w:r>
              <w:rPr>
                <w:spacing w:val="-3"/>
                <w:sz w:val="24"/>
              </w:rPr>
              <w:t xml:space="preserve">đái </w:t>
            </w:r>
            <w:r>
              <w:rPr>
                <w:spacing w:val="-4"/>
                <w:sz w:val="24"/>
              </w:rPr>
              <w:t xml:space="preserve">tháo </w:t>
            </w:r>
            <w:r>
              <w:rPr>
                <w:sz w:val="24"/>
              </w:rPr>
              <w:t xml:space="preserve">đường không </w:t>
            </w:r>
            <w:r>
              <w:rPr>
                <w:spacing w:val="-3"/>
                <w:sz w:val="24"/>
              </w:rPr>
              <w:t xml:space="preserve">xác </w:t>
            </w:r>
            <w:r>
              <w:rPr>
                <w:sz w:val="24"/>
              </w:rPr>
              <w:t xml:space="preserve">định </w:t>
            </w:r>
            <w:r>
              <w:rPr>
                <w:spacing w:val="-3"/>
                <w:sz w:val="24"/>
              </w:rPr>
              <w:t xml:space="preserve">(có </w:t>
            </w:r>
            <w:r>
              <w:rPr>
                <w:spacing w:val="-4"/>
                <w:sz w:val="24"/>
              </w:rPr>
              <w:t xml:space="preserve">biến </w:t>
            </w:r>
            <w:r>
              <w:rPr>
                <w:sz w:val="24"/>
              </w:rPr>
              <w:t xml:space="preserve">chứng không </w:t>
            </w:r>
            <w:r>
              <w:rPr>
                <w:spacing w:val="-3"/>
                <w:sz w:val="24"/>
              </w:rPr>
              <w:t xml:space="preserve">xác </w:t>
            </w:r>
            <w:r>
              <w:rPr>
                <w:sz w:val="24"/>
              </w:rPr>
              <w:t xml:space="preserve">định </w:t>
            </w:r>
            <w:r>
              <w:rPr>
                <w:spacing w:val="-3"/>
                <w:sz w:val="24"/>
              </w:rPr>
              <w:t>khác)</w:t>
            </w:r>
          </w:p>
        </w:tc>
        <w:tc>
          <w:tcPr>
            <w:tcW w:w="5040" w:type="dxa"/>
          </w:tcPr>
          <w:p w:rsidR="00937888" w:rsidRDefault="00EC7B47">
            <w:pPr>
              <w:pStyle w:val="TableParagraph"/>
              <w:spacing w:line="261" w:lineRule="auto"/>
              <w:rPr>
                <w:sz w:val="24"/>
              </w:rPr>
            </w:pPr>
            <w:r>
              <w:rPr>
                <w:spacing w:val="-3"/>
                <w:sz w:val="24"/>
              </w:rPr>
              <w:t xml:space="preserve">Unspecified </w:t>
            </w:r>
            <w:r>
              <w:rPr>
                <w:spacing w:val="-5"/>
                <w:sz w:val="24"/>
              </w:rPr>
              <w:t xml:space="preserve">diabetes </w:t>
            </w:r>
            <w:r>
              <w:rPr>
                <w:spacing w:val="-4"/>
                <w:sz w:val="24"/>
              </w:rPr>
              <w:t xml:space="preserve">mellitus: </w:t>
            </w:r>
            <w:r>
              <w:rPr>
                <w:spacing w:val="-6"/>
                <w:sz w:val="24"/>
              </w:rPr>
              <w:t xml:space="preserve">With </w:t>
            </w:r>
            <w:r>
              <w:rPr>
                <w:spacing w:val="-3"/>
                <w:sz w:val="24"/>
              </w:rPr>
              <w:t xml:space="preserve">unspecified </w:t>
            </w:r>
            <w:r>
              <w:rPr>
                <w:spacing w:val="-5"/>
                <w:sz w:val="24"/>
              </w:rPr>
              <w:t>complications</w:t>
            </w:r>
          </w:p>
        </w:tc>
      </w:tr>
      <w:tr w:rsidR="00937888">
        <w:trPr>
          <w:trHeight w:val="620"/>
        </w:trPr>
        <w:tc>
          <w:tcPr>
            <w:tcW w:w="1000" w:type="dxa"/>
          </w:tcPr>
          <w:p w:rsidR="00937888" w:rsidRDefault="00EC7B47">
            <w:pPr>
              <w:pStyle w:val="TableParagraph"/>
              <w:ind w:left="31" w:right="49"/>
              <w:jc w:val="center"/>
              <w:rPr>
                <w:sz w:val="24"/>
              </w:rPr>
            </w:pPr>
            <w:r>
              <w:rPr>
                <w:sz w:val="24"/>
              </w:rPr>
              <w:t>E149</w:t>
            </w:r>
          </w:p>
        </w:tc>
        <w:tc>
          <w:tcPr>
            <w:tcW w:w="4720" w:type="dxa"/>
          </w:tcPr>
          <w:p w:rsidR="00937888" w:rsidRDefault="00EC7B47">
            <w:pPr>
              <w:pStyle w:val="TableParagraph"/>
              <w:spacing w:line="261" w:lineRule="auto"/>
              <w:ind w:right="213"/>
              <w:rPr>
                <w:sz w:val="24"/>
              </w:rPr>
            </w:pPr>
            <w:r>
              <w:rPr>
                <w:spacing w:val="-3"/>
                <w:sz w:val="24"/>
              </w:rPr>
              <w:t xml:space="preserve">Các thể </w:t>
            </w:r>
            <w:r>
              <w:rPr>
                <w:spacing w:val="-4"/>
                <w:sz w:val="24"/>
              </w:rPr>
              <w:t xml:space="preserve">loại </w:t>
            </w:r>
            <w:r>
              <w:rPr>
                <w:spacing w:val="-3"/>
                <w:sz w:val="24"/>
              </w:rPr>
              <w:t xml:space="preserve">đái </w:t>
            </w:r>
            <w:r>
              <w:rPr>
                <w:spacing w:val="-4"/>
                <w:sz w:val="24"/>
              </w:rPr>
              <w:t xml:space="preserve">tháo </w:t>
            </w:r>
            <w:r>
              <w:rPr>
                <w:sz w:val="24"/>
              </w:rPr>
              <w:t xml:space="preserve">đường không </w:t>
            </w:r>
            <w:r>
              <w:rPr>
                <w:spacing w:val="-3"/>
                <w:sz w:val="24"/>
              </w:rPr>
              <w:t xml:space="preserve">xác </w:t>
            </w:r>
            <w:r>
              <w:rPr>
                <w:spacing w:val="-5"/>
                <w:sz w:val="24"/>
              </w:rPr>
              <w:t xml:space="preserve">định </w:t>
            </w:r>
            <w:r>
              <w:rPr>
                <w:sz w:val="24"/>
              </w:rPr>
              <w:t xml:space="preserve">(chưa </w:t>
            </w:r>
            <w:r>
              <w:rPr>
                <w:spacing w:val="-4"/>
                <w:sz w:val="24"/>
              </w:rPr>
              <w:t xml:space="preserve">có biến </w:t>
            </w:r>
            <w:r>
              <w:rPr>
                <w:sz w:val="24"/>
              </w:rPr>
              <w:t>chứng)</w:t>
            </w:r>
          </w:p>
        </w:tc>
        <w:tc>
          <w:tcPr>
            <w:tcW w:w="5040" w:type="dxa"/>
          </w:tcPr>
          <w:p w:rsidR="00937888" w:rsidRDefault="00EC7B47">
            <w:pPr>
              <w:pStyle w:val="TableParagraph"/>
              <w:spacing w:line="261" w:lineRule="auto"/>
              <w:ind w:right="263"/>
              <w:rPr>
                <w:sz w:val="24"/>
              </w:rPr>
            </w:pPr>
            <w:r>
              <w:rPr>
                <w:spacing w:val="-3"/>
                <w:sz w:val="24"/>
              </w:rPr>
              <w:t xml:space="preserve">Unspecified </w:t>
            </w:r>
            <w:r>
              <w:rPr>
                <w:spacing w:val="-5"/>
                <w:sz w:val="24"/>
              </w:rPr>
              <w:t xml:space="preserve">diabetes </w:t>
            </w:r>
            <w:r>
              <w:rPr>
                <w:spacing w:val="-4"/>
                <w:sz w:val="24"/>
              </w:rPr>
              <w:t xml:space="preserve">mellitus: </w:t>
            </w:r>
            <w:r>
              <w:rPr>
                <w:spacing w:val="-3"/>
                <w:sz w:val="24"/>
              </w:rPr>
              <w:t xml:space="preserve">Without </w:t>
            </w:r>
            <w:r>
              <w:rPr>
                <w:spacing w:val="-5"/>
                <w:sz w:val="24"/>
              </w:rPr>
              <w:t>complications</w:t>
            </w:r>
          </w:p>
        </w:tc>
      </w:tr>
      <w:tr w:rsidR="00937888">
        <w:trPr>
          <w:trHeight w:val="620"/>
        </w:trPr>
        <w:tc>
          <w:tcPr>
            <w:tcW w:w="1000" w:type="dxa"/>
          </w:tcPr>
          <w:p w:rsidR="00937888" w:rsidRDefault="00EC7B47">
            <w:pPr>
              <w:pStyle w:val="TableParagraph"/>
              <w:ind w:left="31" w:right="169"/>
              <w:jc w:val="center"/>
              <w:rPr>
                <w:sz w:val="24"/>
              </w:rPr>
            </w:pPr>
            <w:r>
              <w:rPr>
                <w:sz w:val="24"/>
              </w:rPr>
              <w:t>E15</w:t>
            </w:r>
          </w:p>
        </w:tc>
        <w:tc>
          <w:tcPr>
            <w:tcW w:w="4720" w:type="dxa"/>
          </w:tcPr>
          <w:p w:rsidR="00937888" w:rsidRDefault="00EC7B47">
            <w:pPr>
              <w:pStyle w:val="TableParagraph"/>
              <w:spacing w:line="261" w:lineRule="auto"/>
              <w:ind w:right="213"/>
              <w:rPr>
                <w:sz w:val="24"/>
              </w:rPr>
            </w:pPr>
            <w:r>
              <w:rPr>
                <w:sz w:val="24"/>
              </w:rPr>
              <w:t>Hôn mê hạ đường máu không do đái tháo đường</w:t>
            </w:r>
          </w:p>
        </w:tc>
        <w:tc>
          <w:tcPr>
            <w:tcW w:w="5040" w:type="dxa"/>
          </w:tcPr>
          <w:p w:rsidR="00937888" w:rsidRDefault="00EC7B47">
            <w:pPr>
              <w:pStyle w:val="TableParagraph"/>
              <w:rPr>
                <w:sz w:val="24"/>
              </w:rPr>
            </w:pPr>
            <w:r>
              <w:rPr>
                <w:sz w:val="24"/>
              </w:rPr>
              <w:t>Nondiabetic hypoglycaemic coma</w:t>
            </w:r>
          </w:p>
        </w:tc>
      </w:tr>
      <w:tr w:rsidR="00937888">
        <w:trPr>
          <w:trHeight w:val="300"/>
        </w:trPr>
        <w:tc>
          <w:tcPr>
            <w:tcW w:w="1000" w:type="dxa"/>
          </w:tcPr>
          <w:p w:rsidR="00937888" w:rsidRDefault="00EC7B47">
            <w:pPr>
              <w:pStyle w:val="TableParagraph"/>
              <w:ind w:left="31" w:right="49"/>
              <w:jc w:val="center"/>
              <w:rPr>
                <w:sz w:val="24"/>
              </w:rPr>
            </w:pPr>
            <w:r>
              <w:rPr>
                <w:sz w:val="24"/>
              </w:rPr>
              <w:t>E160</w:t>
            </w:r>
          </w:p>
        </w:tc>
        <w:tc>
          <w:tcPr>
            <w:tcW w:w="4720" w:type="dxa"/>
          </w:tcPr>
          <w:p w:rsidR="00937888" w:rsidRDefault="00EC7B47">
            <w:pPr>
              <w:pStyle w:val="TableParagraph"/>
              <w:rPr>
                <w:sz w:val="24"/>
              </w:rPr>
            </w:pPr>
            <w:r>
              <w:rPr>
                <w:sz w:val="24"/>
              </w:rPr>
              <w:t>Hạ glucose máu do thuốc, không hôn mê</w:t>
            </w:r>
          </w:p>
        </w:tc>
        <w:tc>
          <w:tcPr>
            <w:tcW w:w="5040" w:type="dxa"/>
          </w:tcPr>
          <w:p w:rsidR="00937888" w:rsidRDefault="00EC7B47">
            <w:pPr>
              <w:pStyle w:val="TableParagraph"/>
              <w:rPr>
                <w:sz w:val="24"/>
              </w:rPr>
            </w:pPr>
            <w:r>
              <w:rPr>
                <w:sz w:val="24"/>
              </w:rPr>
              <w:t>Drug-induced hypoglycaemia without coma</w:t>
            </w:r>
          </w:p>
        </w:tc>
      </w:tr>
      <w:tr w:rsidR="00937888">
        <w:trPr>
          <w:trHeight w:val="300"/>
        </w:trPr>
        <w:tc>
          <w:tcPr>
            <w:tcW w:w="1000" w:type="dxa"/>
          </w:tcPr>
          <w:p w:rsidR="00937888" w:rsidRDefault="00EC7B47">
            <w:pPr>
              <w:pStyle w:val="TableParagraph"/>
              <w:ind w:left="31" w:right="49"/>
              <w:jc w:val="center"/>
              <w:rPr>
                <w:sz w:val="24"/>
              </w:rPr>
            </w:pPr>
            <w:r>
              <w:rPr>
                <w:sz w:val="24"/>
              </w:rPr>
              <w:t>E161</w:t>
            </w:r>
          </w:p>
        </w:tc>
        <w:tc>
          <w:tcPr>
            <w:tcW w:w="4720" w:type="dxa"/>
          </w:tcPr>
          <w:p w:rsidR="00937888" w:rsidRDefault="00EC7B47">
            <w:pPr>
              <w:pStyle w:val="TableParagraph"/>
              <w:rPr>
                <w:sz w:val="24"/>
              </w:rPr>
            </w:pPr>
            <w:r>
              <w:rPr>
                <w:sz w:val="24"/>
              </w:rPr>
              <w:t>Hạ glucose máu khác</w:t>
            </w:r>
          </w:p>
        </w:tc>
        <w:tc>
          <w:tcPr>
            <w:tcW w:w="5040" w:type="dxa"/>
          </w:tcPr>
          <w:p w:rsidR="00937888" w:rsidRDefault="00EC7B47">
            <w:pPr>
              <w:pStyle w:val="TableParagraph"/>
              <w:rPr>
                <w:sz w:val="24"/>
              </w:rPr>
            </w:pPr>
            <w:r>
              <w:rPr>
                <w:sz w:val="24"/>
              </w:rPr>
              <w:t>Other hypoglycaemia</w:t>
            </w:r>
          </w:p>
        </w:tc>
      </w:tr>
      <w:tr w:rsidR="00937888">
        <w:trPr>
          <w:trHeight w:val="300"/>
        </w:trPr>
        <w:tc>
          <w:tcPr>
            <w:tcW w:w="1000" w:type="dxa"/>
          </w:tcPr>
          <w:p w:rsidR="00937888" w:rsidRDefault="00EC7B47">
            <w:pPr>
              <w:pStyle w:val="TableParagraph"/>
              <w:ind w:left="31" w:right="49"/>
              <w:jc w:val="center"/>
              <w:rPr>
                <w:sz w:val="24"/>
              </w:rPr>
            </w:pPr>
            <w:r>
              <w:rPr>
                <w:sz w:val="24"/>
              </w:rPr>
              <w:t>E162</w:t>
            </w:r>
          </w:p>
        </w:tc>
        <w:tc>
          <w:tcPr>
            <w:tcW w:w="4720" w:type="dxa"/>
          </w:tcPr>
          <w:p w:rsidR="00937888" w:rsidRDefault="00EC7B47">
            <w:pPr>
              <w:pStyle w:val="TableParagraph"/>
              <w:rPr>
                <w:sz w:val="24"/>
              </w:rPr>
            </w:pPr>
            <w:r>
              <w:rPr>
                <w:sz w:val="24"/>
              </w:rPr>
              <w:t>Hạ glucose máu không đặc hiệu</w:t>
            </w:r>
          </w:p>
        </w:tc>
        <w:tc>
          <w:tcPr>
            <w:tcW w:w="5040" w:type="dxa"/>
          </w:tcPr>
          <w:p w:rsidR="00937888" w:rsidRDefault="00EC7B47">
            <w:pPr>
              <w:pStyle w:val="TableParagraph"/>
              <w:rPr>
                <w:sz w:val="24"/>
              </w:rPr>
            </w:pPr>
            <w:r>
              <w:rPr>
                <w:sz w:val="24"/>
              </w:rPr>
              <w:t>Hypoglycaemia, unspecified</w:t>
            </w:r>
          </w:p>
        </w:tc>
      </w:tr>
      <w:tr w:rsidR="00937888">
        <w:trPr>
          <w:trHeight w:val="300"/>
        </w:trPr>
        <w:tc>
          <w:tcPr>
            <w:tcW w:w="1000" w:type="dxa"/>
          </w:tcPr>
          <w:p w:rsidR="00937888" w:rsidRDefault="00EC7B47">
            <w:pPr>
              <w:pStyle w:val="TableParagraph"/>
              <w:ind w:left="31" w:right="49"/>
              <w:jc w:val="center"/>
              <w:rPr>
                <w:sz w:val="24"/>
              </w:rPr>
            </w:pPr>
            <w:r>
              <w:rPr>
                <w:sz w:val="24"/>
              </w:rPr>
              <w:t>E163</w:t>
            </w:r>
          </w:p>
        </w:tc>
        <w:tc>
          <w:tcPr>
            <w:tcW w:w="4720" w:type="dxa"/>
          </w:tcPr>
          <w:p w:rsidR="00937888" w:rsidRDefault="00EC7B47">
            <w:pPr>
              <w:pStyle w:val="TableParagraph"/>
              <w:rPr>
                <w:sz w:val="24"/>
              </w:rPr>
            </w:pPr>
            <w:r>
              <w:rPr>
                <w:sz w:val="24"/>
              </w:rPr>
              <w:t>Tăng tiết glucagon</w:t>
            </w:r>
          </w:p>
        </w:tc>
        <w:tc>
          <w:tcPr>
            <w:tcW w:w="5040" w:type="dxa"/>
          </w:tcPr>
          <w:p w:rsidR="00937888" w:rsidRDefault="00EC7B47">
            <w:pPr>
              <w:pStyle w:val="TableParagraph"/>
              <w:rPr>
                <w:sz w:val="24"/>
              </w:rPr>
            </w:pPr>
            <w:r>
              <w:rPr>
                <w:sz w:val="24"/>
              </w:rPr>
              <w:t>Increased secretion of glucagon</w:t>
            </w:r>
          </w:p>
        </w:tc>
      </w:tr>
      <w:tr w:rsidR="00937888">
        <w:trPr>
          <w:trHeight w:val="300"/>
        </w:trPr>
        <w:tc>
          <w:tcPr>
            <w:tcW w:w="1000" w:type="dxa"/>
          </w:tcPr>
          <w:p w:rsidR="00937888" w:rsidRDefault="00EC7B47">
            <w:pPr>
              <w:pStyle w:val="TableParagraph"/>
              <w:ind w:left="31" w:right="49"/>
              <w:jc w:val="center"/>
              <w:rPr>
                <w:sz w:val="24"/>
              </w:rPr>
            </w:pPr>
            <w:r>
              <w:rPr>
                <w:sz w:val="24"/>
              </w:rPr>
              <w:t>E164</w:t>
            </w:r>
          </w:p>
        </w:tc>
        <w:tc>
          <w:tcPr>
            <w:tcW w:w="4720" w:type="dxa"/>
          </w:tcPr>
          <w:p w:rsidR="00937888" w:rsidRDefault="00EC7B47">
            <w:pPr>
              <w:pStyle w:val="TableParagraph"/>
              <w:rPr>
                <w:sz w:val="24"/>
              </w:rPr>
            </w:pPr>
            <w:r>
              <w:rPr>
                <w:sz w:val="24"/>
              </w:rPr>
              <w:t>Tiết gastrin bất thường</w:t>
            </w:r>
          </w:p>
        </w:tc>
        <w:tc>
          <w:tcPr>
            <w:tcW w:w="5040" w:type="dxa"/>
          </w:tcPr>
          <w:p w:rsidR="00937888" w:rsidRDefault="00EC7B47">
            <w:pPr>
              <w:pStyle w:val="TableParagraph"/>
              <w:rPr>
                <w:sz w:val="24"/>
              </w:rPr>
            </w:pPr>
            <w:r>
              <w:rPr>
                <w:sz w:val="24"/>
              </w:rPr>
              <w:t>Abnormal secretion of gastrin</w:t>
            </w:r>
          </w:p>
        </w:tc>
      </w:tr>
      <w:tr w:rsidR="00937888">
        <w:trPr>
          <w:trHeight w:val="620"/>
        </w:trPr>
        <w:tc>
          <w:tcPr>
            <w:tcW w:w="1000" w:type="dxa"/>
          </w:tcPr>
          <w:p w:rsidR="00937888" w:rsidRDefault="00EC7B47">
            <w:pPr>
              <w:pStyle w:val="TableParagraph"/>
              <w:ind w:left="31" w:right="49"/>
              <w:jc w:val="center"/>
              <w:rPr>
                <w:sz w:val="24"/>
              </w:rPr>
            </w:pPr>
            <w:r>
              <w:rPr>
                <w:sz w:val="24"/>
              </w:rPr>
              <w:t>E168</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rối </w:t>
            </w:r>
            <w:r>
              <w:rPr>
                <w:spacing w:val="-4"/>
                <w:sz w:val="24"/>
              </w:rPr>
              <w:t xml:space="preserve">loạn </w:t>
            </w:r>
            <w:r>
              <w:rPr>
                <w:spacing w:val="-3"/>
                <w:sz w:val="24"/>
              </w:rPr>
              <w:t xml:space="preserve">xác </w:t>
            </w:r>
            <w:r>
              <w:rPr>
                <w:sz w:val="24"/>
              </w:rPr>
              <w:t xml:space="preserve">định khác </w:t>
            </w:r>
            <w:r>
              <w:rPr>
                <w:spacing w:val="-3"/>
                <w:sz w:val="24"/>
              </w:rPr>
              <w:t xml:space="preserve">của </w:t>
            </w:r>
            <w:r>
              <w:rPr>
                <w:sz w:val="24"/>
              </w:rPr>
              <w:t xml:space="preserve">- </w:t>
            </w:r>
            <w:r>
              <w:rPr>
                <w:spacing w:val="-3"/>
                <w:sz w:val="24"/>
              </w:rPr>
              <w:t xml:space="preserve">bài </w:t>
            </w:r>
            <w:r>
              <w:rPr>
                <w:spacing w:val="-6"/>
                <w:sz w:val="24"/>
              </w:rPr>
              <w:t xml:space="preserve">tiết </w:t>
            </w:r>
            <w:r>
              <w:rPr>
                <w:spacing w:val="-3"/>
                <w:sz w:val="24"/>
              </w:rPr>
              <w:t xml:space="preserve">của tuyến tuỵ </w:t>
            </w:r>
            <w:r>
              <w:rPr>
                <w:sz w:val="24"/>
              </w:rPr>
              <w:t xml:space="preserve">nội </w:t>
            </w:r>
            <w:r>
              <w:rPr>
                <w:spacing w:val="-6"/>
                <w:sz w:val="24"/>
              </w:rPr>
              <w:t>tiết</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z w:val="24"/>
              </w:rPr>
              <w:t xml:space="preserve">disorders of </w:t>
            </w:r>
            <w:r>
              <w:rPr>
                <w:spacing w:val="-5"/>
                <w:sz w:val="24"/>
              </w:rPr>
              <w:t xml:space="preserve">pancreatic </w:t>
            </w:r>
            <w:r>
              <w:rPr>
                <w:spacing w:val="-4"/>
                <w:sz w:val="24"/>
              </w:rPr>
              <w:t>internal secretion</w:t>
            </w:r>
          </w:p>
        </w:tc>
      </w:tr>
      <w:tr w:rsidR="00937888">
        <w:trPr>
          <w:trHeight w:val="620"/>
        </w:trPr>
        <w:tc>
          <w:tcPr>
            <w:tcW w:w="1000" w:type="dxa"/>
          </w:tcPr>
          <w:p w:rsidR="00937888" w:rsidRDefault="00EC7B47">
            <w:pPr>
              <w:pStyle w:val="TableParagraph"/>
              <w:ind w:left="31" w:right="49"/>
              <w:jc w:val="center"/>
              <w:rPr>
                <w:sz w:val="24"/>
              </w:rPr>
            </w:pPr>
            <w:r>
              <w:rPr>
                <w:sz w:val="24"/>
              </w:rPr>
              <w:t>E169</w:t>
            </w:r>
          </w:p>
        </w:tc>
        <w:tc>
          <w:tcPr>
            <w:tcW w:w="4720" w:type="dxa"/>
          </w:tcPr>
          <w:p w:rsidR="00937888" w:rsidRDefault="00EC7B47">
            <w:pPr>
              <w:pStyle w:val="TableParagraph"/>
              <w:spacing w:line="261" w:lineRule="auto"/>
              <w:ind w:right="83"/>
              <w:rPr>
                <w:sz w:val="24"/>
              </w:rPr>
            </w:pPr>
            <w:r>
              <w:rPr>
                <w:spacing w:val="-3"/>
                <w:sz w:val="24"/>
              </w:rPr>
              <w:t xml:space="preserve">Các </w:t>
            </w:r>
            <w:r>
              <w:rPr>
                <w:sz w:val="24"/>
              </w:rPr>
              <w:t xml:space="preserve">rối </w:t>
            </w:r>
            <w:r>
              <w:rPr>
                <w:spacing w:val="-4"/>
                <w:sz w:val="24"/>
              </w:rPr>
              <w:t xml:space="preserve">loạn </w:t>
            </w:r>
            <w:r>
              <w:rPr>
                <w:spacing w:val="-3"/>
                <w:sz w:val="24"/>
              </w:rPr>
              <w:t xml:space="preserve">bài </w:t>
            </w:r>
            <w:r>
              <w:rPr>
                <w:spacing w:val="-6"/>
                <w:sz w:val="24"/>
              </w:rPr>
              <w:t xml:space="preserve">tiết </w:t>
            </w:r>
            <w:r>
              <w:rPr>
                <w:spacing w:val="-3"/>
                <w:sz w:val="24"/>
              </w:rPr>
              <w:t xml:space="preserve">của tuyến tuỵ </w:t>
            </w:r>
            <w:r>
              <w:rPr>
                <w:sz w:val="24"/>
              </w:rPr>
              <w:t xml:space="preserve">nội </w:t>
            </w:r>
            <w:r>
              <w:rPr>
                <w:spacing w:val="-6"/>
                <w:sz w:val="24"/>
              </w:rPr>
              <w:t xml:space="preserve">tiết, </w:t>
            </w:r>
            <w:r>
              <w:rPr>
                <w:sz w:val="24"/>
              </w:rPr>
              <w:t xml:space="preserve">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1146"/>
              <w:rPr>
                <w:sz w:val="24"/>
              </w:rPr>
            </w:pPr>
            <w:r>
              <w:rPr>
                <w:sz w:val="24"/>
              </w:rPr>
              <w:t xml:space="preserve">Disorder of </w:t>
            </w:r>
            <w:r>
              <w:rPr>
                <w:spacing w:val="-5"/>
                <w:sz w:val="24"/>
              </w:rPr>
              <w:t xml:space="preserve">pancreatic </w:t>
            </w:r>
            <w:r>
              <w:rPr>
                <w:spacing w:val="-4"/>
                <w:sz w:val="24"/>
              </w:rPr>
              <w:t xml:space="preserve">internal </w:t>
            </w:r>
            <w:r>
              <w:rPr>
                <w:spacing w:val="-3"/>
                <w:sz w:val="24"/>
              </w:rPr>
              <w:t>secretion, unspecified</w:t>
            </w:r>
          </w:p>
        </w:tc>
      </w:tr>
      <w:tr w:rsidR="00937888">
        <w:trPr>
          <w:trHeight w:val="300"/>
        </w:trPr>
        <w:tc>
          <w:tcPr>
            <w:tcW w:w="1000" w:type="dxa"/>
          </w:tcPr>
          <w:p w:rsidR="00937888" w:rsidRDefault="00EC7B47">
            <w:pPr>
              <w:pStyle w:val="TableParagraph"/>
              <w:ind w:left="31" w:right="49"/>
              <w:jc w:val="center"/>
              <w:rPr>
                <w:sz w:val="24"/>
              </w:rPr>
            </w:pPr>
            <w:r>
              <w:rPr>
                <w:sz w:val="24"/>
              </w:rPr>
              <w:t>E200</w:t>
            </w:r>
          </w:p>
        </w:tc>
        <w:tc>
          <w:tcPr>
            <w:tcW w:w="4720" w:type="dxa"/>
          </w:tcPr>
          <w:p w:rsidR="00937888" w:rsidRDefault="00EC7B47">
            <w:pPr>
              <w:pStyle w:val="TableParagraph"/>
              <w:rPr>
                <w:sz w:val="24"/>
              </w:rPr>
            </w:pPr>
            <w:r>
              <w:rPr>
                <w:sz w:val="24"/>
              </w:rPr>
              <w:t>Suy cận giáp không rõ nguyên nhân</w:t>
            </w:r>
          </w:p>
        </w:tc>
        <w:tc>
          <w:tcPr>
            <w:tcW w:w="5040" w:type="dxa"/>
          </w:tcPr>
          <w:p w:rsidR="00937888" w:rsidRDefault="00EC7B47">
            <w:pPr>
              <w:pStyle w:val="TableParagraph"/>
              <w:rPr>
                <w:sz w:val="24"/>
              </w:rPr>
            </w:pPr>
            <w:r>
              <w:rPr>
                <w:sz w:val="24"/>
              </w:rPr>
              <w:t>Idiopathic hypoparathyroidism</w:t>
            </w:r>
          </w:p>
        </w:tc>
      </w:tr>
      <w:tr w:rsidR="00937888">
        <w:trPr>
          <w:trHeight w:val="300"/>
        </w:trPr>
        <w:tc>
          <w:tcPr>
            <w:tcW w:w="1000" w:type="dxa"/>
          </w:tcPr>
          <w:p w:rsidR="00937888" w:rsidRDefault="00EC7B47">
            <w:pPr>
              <w:pStyle w:val="TableParagraph"/>
              <w:ind w:left="31" w:right="49"/>
              <w:jc w:val="center"/>
              <w:rPr>
                <w:sz w:val="24"/>
              </w:rPr>
            </w:pPr>
            <w:r>
              <w:rPr>
                <w:sz w:val="24"/>
              </w:rPr>
              <w:t>E201</w:t>
            </w:r>
          </w:p>
        </w:tc>
        <w:tc>
          <w:tcPr>
            <w:tcW w:w="4720" w:type="dxa"/>
          </w:tcPr>
          <w:p w:rsidR="00937888" w:rsidRDefault="00EC7B47">
            <w:pPr>
              <w:pStyle w:val="TableParagraph"/>
              <w:rPr>
                <w:sz w:val="24"/>
              </w:rPr>
            </w:pPr>
            <w:r>
              <w:rPr>
                <w:sz w:val="24"/>
              </w:rPr>
              <w:t>Giả Suy cận giáp</w:t>
            </w:r>
          </w:p>
        </w:tc>
        <w:tc>
          <w:tcPr>
            <w:tcW w:w="5040" w:type="dxa"/>
          </w:tcPr>
          <w:p w:rsidR="00937888" w:rsidRDefault="00EC7B47">
            <w:pPr>
              <w:pStyle w:val="TableParagraph"/>
              <w:rPr>
                <w:sz w:val="24"/>
              </w:rPr>
            </w:pPr>
            <w:r>
              <w:rPr>
                <w:sz w:val="24"/>
              </w:rPr>
              <w:t>Pseudohypoparathyroidism</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49"/>
              <w:jc w:val="center"/>
              <w:rPr>
                <w:sz w:val="24"/>
              </w:rPr>
            </w:pPr>
            <w:r>
              <w:rPr>
                <w:sz w:val="24"/>
              </w:rPr>
              <w:t>E208</w:t>
            </w:r>
          </w:p>
        </w:tc>
        <w:tc>
          <w:tcPr>
            <w:tcW w:w="4720" w:type="dxa"/>
          </w:tcPr>
          <w:p w:rsidR="00937888" w:rsidRDefault="00EC7B47">
            <w:pPr>
              <w:pStyle w:val="TableParagraph"/>
              <w:rPr>
                <w:sz w:val="24"/>
              </w:rPr>
            </w:pPr>
            <w:r>
              <w:rPr>
                <w:sz w:val="24"/>
              </w:rPr>
              <w:t>Suy cận giáp khác</w:t>
            </w:r>
          </w:p>
        </w:tc>
        <w:tc>
          <w:tcPr>
            <w:tcW w:w="5040" w:type="dxa"/>
          </w:tcPr>
          <w:p w:rsidR="00937888" w:rsidRDefault="00EC7B47">
            <w:pPr>
              <w:pStyle w:val="TableParagraph"/>
              <w:rPr>
                <w:sz w:val="24"/>
              </w:rPr>
            </w:pPr>
            <w:r>
              <w:rPr>
                <w:sz w:val="24"/>
              </w:rPr>
              <w:t>Other hypoparathyroidism</w:t>
            </w:r>
          </w:p>
        </w:tc>
      </w:tr>
      <w:tr w:rsidR="00937888">
        <w:trPr>
          <w:trHeight w:val="300"/>
        </w:trPr>
        <w:tc>
          <w:tcPr>
            <w:tcW w:w="1000" w:type="dxa"/>
          </w:tcPr>
          <w:p w:rsidR="00937888" w:rsidRDefault="00EC7B47">
            <w:pPr>
              <w:pStyle w:val="TableParagraph"/>
              <w:ind w:left="31" w:right="49"/>
              <w:jc w:val="center"/>
              <w:rPr>
                <w:sz w:val="24"/>
              </w:rPr>
            </w:pPr>
            <w:r>
              <w:rPr>
                <w:sz w:val="24"/>
              </w:rPr>
              <w:t>E209</w:t>
            </w:r>
          </w:p>
        </w:tc>
        <w:tc>
          <w:tcPr>
            <w:tcW w:w="4720" w:type="dxa"/>
          </w:tcPr>
          <w:p w:rsidR="00937888" w:rsidRDefault="00EC7B47">
            <w:pPr>
              <w:pStyle w:val="TableParagraph"/>
              <w:rPr>
                <w:sz w:val="24"/>
              </w:rPr>
            </w:pPr>
            <w:r>
              <w:rPr>
                <w:sz w:val="24"/>
              </w:rPr>
              <w:t>Suy cận giáp, không đặc hiệu</w:t>
            </w:r>
          </w:p>
        </w:tc>
        <w:tc>
          <w:tcPr>
            <w:tcW w:w="5040" w:type="dxa"/>
          </w:tcPr>
          <w:p w:rsidR="00937888" w:rsidRDefault="00EC7B47">
            <w:pPr>
              <w:pStyle w:val="TableParagraph"/>
              <w:rPr>
                <w:sz w:val="24"/>
              </w:rPr>
            </w:pPr>
            <w:r>
              <w:rPr>
                <w:sz w:val="24"/>
              </w:rPr>
              <w:t>Hypoparathyroidism, unspecified</w:t>
            </w:r>
          </w:p>
        </w:tc>
      </w:tr>
      <w:tr w:rsidR="00937888">
        <w:trPr>
          <w:trHeight w:val="300"/>
        </w:trPr>
        <w:tc>
          <w:tcPr>
            <w:tcW w:w="1000" w:type="dxa"/>
          </w:tcPr>
          <w:p w:rsidR="00937888" w:rsidRDefault="00EC7B47">
            <w:pPr>
              <w:pStyle w:val="TableParagraph"/>
              <w:ind w:left="31" w:right="49"/>
              <w:jc w:val="center"/>
              <w:rPr>
                <w:sz w:val="24"/>
              </w:rPr>
            </w:pPr>
            <w:r>
              <w:rPr>
                <w:sz w:val="24"/>
              </w:rPr>
              <w:t>E210</w:t>
            </w:r>
          </w:p>
        </w:tc>
        <w:tc>
          <w:tcPr>
            <w:tcW w:w="4720" w:type="dxa"/>
          </w:tcPr>
          <w:p w:rsidR="00937888" w:rsidRDefault="00EC7B47">
            <w:pPr>
              <w:pStyle w:val="TableParagraph"/>
              <w:rPr>
                <w:sz w:val="24"/>
              </w:rPr>
            </w:pPr>
            <w:r>
              <w:rPr>
                <w:sz w:val="24"/>
              </w:rPr>
              <w:t>Cường cận giáp nguyên phát</w:t>
            </w:r>
          </w:p>
        </w:tc>
        <w:tc>
          <w:tcPr>
            <w:tcW w:w="5040" w:type="dxa"/>
          </w:tcPr>
          <w:p w:rsidR="00937888" w:rsidRDefault="00EC7B47">
            <w:pPr>
              <w:pStyle w:val="TableParagraph"/>
              <w:rPr>
                <w:sz w:val="24"/>
              </w:rPr>
            </w:pPr>
            <w:r>
              <w:rPr>
                <w:sz w:val="24"/>
              </w:rPr>
              <w:t>Primary hyperparathyroidism</w:t>
            </w:r>
          </w:p>
        </w:tc>
      </w:tr>
      <w:tr w:rsidR="00937888">
        <w:trPr>
          <w:trHeight w:val="620"/>
        </w:trPr>
        <w:tc>
          <w:tcPr>
            <w:tcW w:w="1000" w:type="dxa"/>
          </w:tcPr>
          <w:p w:rsidR="00937888" w:rsidRDefault="00EC7B47">
            <w:pPr>
              <w:pStyle w:val="TableParagraph"/>
              <w:ind w:left="31" w:right="49"/>
              <w:jc w:val="center"/>
              <w:rPr>
                <w:sz w:val="24"/>
              </w:rPr>
            </w:pPr>
            <w:r>
              <w:rPr>
                <w:sz w:val="24"/>
              </w:rPr>
              <w:t>E211</w:t>
            </w:r>
          </w:p>
        </w:tc>
        <w:tc>
          <w:tcPr>
            <w:tcW w:w="4720" w:type="dxa"/>
          </w:tcPr>
          <w:p w:rsidR="00937888" w:rsidRDefault="00EC7B47">
            <w:pPr>
              <w:pStyle w:val="TableParagraph"/>
              <w:spacing w:line="261" w:lineRule="auto"/>
              <w:ind w:right="276"/>
              <w:rPr>
                <w:sz w:val="24"/>
              </w:rPr>
            </w:pPr>
            <w:r>
              <w:rPr>
                <w:sz w:val="24"/>
              </w:rPr>
              <w:t>Cường cận giáp thứ phát không phân loại nơi khác</w:t>
            </w:r>
          </w:p>
        </w:tc>
        <w:tc>
          <w:tcPr>
            <w:tcW w:w="5040" w:type="dxa"/>
          </w:tcPr>
          <w:p w:rsidR="00937888" w:rsidRDefault="00EC7B47">
            <w:pPr>
              <w:pStyle w:val="TableParagraph"/>
              <w:spacing w:line="261" w:lineRule="auto"/>
              <w:ind w:right="431"/>
              <w:rPr>
                <w:sz w:val="24"/>
              </w:rPr>
            </w:pPr>
            <w:r>
              <w:rPr>
                <w:sz w:val="24"/>
              </w:rPr>
              <w:t>Secondary hyperparathyroidism, not elsewhere classified</w:t>
            </w:r>
          </w:p>
        </w:tc>
      </w:tr>
      <w:tr w:rsidR="00937888">
        <w:trPr>
          <w:trHeight w:val="300"/>
        </w:trPr>
        <w:tc>
          <w:tcPr>
            <w:tcW w:w="1000" w:type="dxa"/>
          </w:tcPr>
          <w:p w:rsidR="00937888" w:rsidRDefault="00EC7B47">
            <w:pPr>
              <w:pStyle w:val="TableParagraph"/>
              <w:ind w:left="31" w:right="49"/>
              <w:jc w:val="center"/>
              <w:rPr>
                <w:sz w:val="24"/>
              </w:rPr>
            </w:pPr>
            <w:r>
              <w:rPr>
                <w:sz w:val="24"/>
              </w:rPr>
              <w:t>E212</w:t>
            </w:r>
          </w:p>
        </w:tc>
        <w:tc>
          <w:tcPr>
            <w:tcW w:w="4720" w:type="dxa"/>
          </w:tcPr>
          <w:p w:rsidR="00937888" w:rsidRDefault="00EC7B47">
            <w:pPr>
              <w:pStyle w:val="TableParagraph"/>
              <w:rPr>
                <w:sz w:val="24"/>
              </w:rPr>
            </w:pPr>
            <w:r>
              <w:rPr>
                <w:sz w:val="24"/>
              </w:rPr>
              <w:t>Cường cận giáp độ 3</w:t>
            </w:r>
          </w:p>
        </w:tc>
        <w:tc>
          <w:tcPr>
            <w:tcW w:w="5040" w:type="dxa"/>
          </w:tcPr>
          <w:p w:rsidR="00937888" w:rsidRDefault="00EC7B47">
            <w:pPr>
              <w:pStyle w:val="TableParagraph"/>
              <w:rPr>
                <w:sz w:val="24"/>
              </w:rPr>
            </w:pPr>
            <w:r>
              <w:rPr>
                <w:sz w:val="24"/>
              </w:rPr>
              <w:t>Other hyperparathyroidism</w:t>
            </w:r>
          </w:p>
        </w:tc>
      </w:tr>
      <w:tr w:rsidR="00937888">
        <w:trPr>
          <w:trHeight w:val="300"/>
        </w:trPr>
        <w:tc>
          <w:tcPr>
            <w:tcW w:w="1000" w:type="dxa"/>
          </w:tcPr>
          <w:p w:rsidR="00937888" w:rsidRDefault="00EC7B47">
            <w:pPr>
              <w:pStyle w:val="TableParagraph"/>
              <w:ind w:left="31" w:right="49"/>
              <w:jc w:val="center"/>
              <w:rPr>
                <w:sz w:val="24"/>
              </w:rPr>
            </w:pPr>
            <w:r>
              <w:rPr>
                <w:sz w:val="24"/>
              </w:rPr>
              <w:t>E213</w:t>
            </w:r>
          </w:p>
        </w:tc>
        <w:tc>
          <w:tcPr>
            <w:tcW w:w="4720" w:type="dxa"/>
          </w:tcPr>
          <w:p w:rsidR="00937888" w:rsidRDefault="00EC7B47">
            <w:pPr>
              <w:pStyle w:val="TableParagraph"/>
              <w:rPr>
                <w:sz w:val="24"/>
              </w:rPr>
            </w:pPr>
            <w:r>
              <w:rPr>
                <w:sz w:val="24"/>
              </w:rPr>
              <w:t>Cường cận giáp, không các định</w:t>
            </w:r>
          </w:p>
        </w:tc>
        <w:tc>
          <w:tcPr>
            <w:tcW w:w="5040" w:type="dxa"/>
          </w:tcPr>
          <w:p w:rsidR="00937888" w:rsidRDefault="00EC7B47">
            <w:pPr>
              <w:pStyle w:val="TableParagraph"/>
              <w:rPr>
                <w:sz w:val="24"/>
              </w:rPr>
            </w:pPr>
            <w:r>
              <w:rPr>
                <w:sz w:val="24"/>
              </w:rPr>
              <w:t>Hyperparathyroidism, unspecified</w:t>
            </w:r>
          </w:p>
        </w:tc>
      </w:tr>
      <w:tr w:rsidR="00937888">
        <w:trPr>
          <w:trHeight w:val="300"/>
        </w:trPr>
        <w:tc>
          <w:tcPr>
            <w:tcW w:w="1000" w:type="dxa"/>
          </w:tcPr>
          <w:p w:rsidR="00937888" w:rsidRDefault="00EC7B47">
            <w:pPr>
              <w:pStyle w:val="TableParagraph"/>
              <w:ind w:left="31" w:right="49"/>
              <w:jc w:val="center"/>
              <w:rPr>
                <w:sz w:val="24"/>
              </w:rPr>
            </w:pPr>
            <w:r>
              <w:rPr>
                <w:sz w:val="24"/>
              </w:rPr>
              <w:t>E214</w:t>
            </w:r>
          </w:p>
        </w:tc>
        <w:tc>
          <w:tcPr>
            <w:tcW w:w="4720" w:type="dxa"/>
          </w:tcPr>
          <w:p w:rsidR="00937888" w:rsidRDefault="00EC7B47">
            <w:pPr>
              <w:pStyle w:val="TableParagraph"/>
              <w:rPr>
                <w:sz w:val="24"/>
              </w:rPr>
            </w:pPr>
            <w:r>
              <w:rPr>
                <w:sz w:val="24"/>
              </w:rPr>
              <w:t>Các rối loạn xác định khác của tuyến cận giáp</w:t>
            </w:r>
          </w:p>
        </w:tc>
        <w:tc>
          <w:tcPr>
            <w:tcW w:w="5040" w:type="dxa"/>
          </w:tcPr>
          <w:p w:rsidR="00937888" w:rsidRDefault="00EC7B47">
            <w:pPr>
              <w:pStyle w:val="TableParagraph"/>
              <w:rPr>
                <w:sz w:val="24"/>
              </w:rPr>
            </w:pPr>
            <w:r>
              <w:rPr>
                <w:sz w:val="24"/>
              </w:rPr>
              <w:t>Other specified disorders of parathyroid gland</w:t>
            </w:r>
          </w:p>
        </w:tc>
      </w:tr>
      <w:tr w:rsidR="00937888">
        <w:trPr>
          <w:trHeight w:val="300"/>
        </w:trPr>
        <w:tc>
          <w:tcPr>
            <w:tcW w:w="1000" w:type="dxa"/>
          </w:tcPr>
          <w:p w:rsidR="00937888" w:rsidRDefault="00EC7B47">
            <w:pPr>
              <w:pStyle w:val="TableParagraph"/>
              <w:ind w:left="31" w:right="49"/>
              <w:jc w:val="center"/>
              <w:rPr>
                <w:sz w:val="24"/>
              </w:rPr>
            </w:pPr>
            <w:r>
              <w:rPr>
                <w:sz w:val="24"/>
              </w:rPr>
              <w:t>E215</w:t>
            </w:r>
          </w:p>
        </w:tc>
        <w:tc>
          <w:tcPr>
            <w:tcW w:w="4720" w:type="dxa"/>
          </w:tcPr>
          <w:p w:rsidR="00937888" w:rsidRDefault="00EC7B47">
            <w:pPr>
              <w:pStyle w:val="TableParagraph"/>
              <w:rPr>
                <w:sz w:val="24"/>
              </w:rPr>
            </w:pPr>
            <w:r>
              <w:rPr>
                <w:sz w:val="24"/>
              </w:rPr>
              <w:t>Rối loạn tuyến cận giáp, không đặc hiệu</w:t>
            </w:r>
          </w:p>
        </w:tc>
        <w:tc>
          <w:tcPr>
            <w:tcW w:w="5040" w:type="dxa"/>
          </w:tcPr>
          <w:p w:rsidR="00937888" w:rsidRDefault="00EC7B47">
            <w:pPr>
              <w:pStyle w:val="TableParagraph"/>
              <w:rPr>
                <w:sz w:val="24"/>
              </w:rPr>
            </w:pPr>
            <w:r>
              <w:rPr>
                <w:sz w:val="24"/>
              </w:rPr>
              <w:t>Disorder of parathyroid gland, unspecified</w:t>
            </w:r>
          </w:p>
        </w:tc>
      </w:tr>
      <w:tr w:rsidR="00937888">
        <w:trPr>
          <w:trHeight w:val="620"/>
        </w:trPr>
        <w:tc>
          <w:tcPr>
            <w:tcW w:w="1000" w:type="dxa"/>
          </w:tcPr>
          <w:p w:rsidR="00937888" w:rsidRDefault="00EC7B47">
            <w:pPr>
              <w:pStyle w:val="TableParagraph"/>
              <w:ind w:left="31" w:right="49"/>
              <w:jc w:val="center"/>
              <w:rPr>
                <w:sz w:val="24"/>
              </w:rPr>
            </w:pPr>
            <w:r>
              <w:rPr>
                <w:sz w:val="24"/>
              </w:rPr>
              <w:t>E220</w:t>
            </w:r>
          </w:p>
        </w:tc>
        <w:tc>
          <w:tcPr>
            <w:tcW w:w="4720" w:type="dxa"/>
          </w:tcPr>
          <w:p w:rsidR="00937888" w:rsidRDefault="00EC7B47">
            <w:pPr>
              <w:pStyle w:val="TableParagraph"/>
              <w:spacing w:line="261" w:lineRule="auto"/>
              <w:ind w:right="324"/>
              <w:rPr>
                <w:sz w:val="24"/>
              </w:rPr>
            </w:pPr>
            <w:r>
              <w:rPr>
                <w:sz w:val="24"/>
              </w:rPr>
              <w:t>Bệnh to cực và chứng khổng lồ do tuyến yên (M14.5*)</w:t>
            </w:r>
          </w:p>
        </w:tc>
        <w:tc>
          <w:tcPr>
            <w:tcW w:w="5040" w:type="dxa"/>
          </w:tcPr>
          <w:p w:rsidR="00937888" w:rsidRDefault="00EC7B47">
            <w:pPr>
              <w:pStyle w:val="TableParagraph"/>
              <w:rPr>
                <w:sz w:val="24"/>
              </w:rPr>
            </w:pPr>
            <w:r>
              <w:rPr>
                <w:sz w:val="24"/>
              </w:rPr>
              <w:t>Acromegaly and pituitary gigantism</w:t>
            </w:r>
          </w:p>
        </w:tc>
      </w:tr>
      <w:tr w:rsidR="00937888">
        <w:trPr>
          <w:trHeight w:val="300"/>
        </w:trPr>
        <w:tc>
          <w:tcPr>
            <w:tcW w:w="1000" w:type="dxa"/>
          </w:tcPr>
          <w:p w:rsidR="00937888" w:rsidRDefault="00EC7B47">
            <w:pPr>
              <w:pStyle w:val="TableParagraph"/>
              <w:ind w:left="31" w:right="49"/>
              <w:jc w:val="center"/>
              <w:rPr>
                <w:sz w:val="24"/>
              </w:rPr>
            </w:pPr>
            <w:r>
              <w:rPr>
                <w:sz w:val="24"/>
              </w:rPr>
              <w:t>E221</w:t>
            </w:r>
          </w:p>
        </w:tc>
        <w:tc>
          <w:tcPr>
            <w:tcW w:w="4720" w:type="dxa"/>
          </w:tcPr>
          <w:p w:rsidR="00937888" w:rsidRDefault="00EC7B47">
            <w:pPr>
              <w:pStyle w:val="TableParagraph"/>
              <w:rPr>
                <w:sz w:val="24"/>
              </w:rPr>
            </w:pPr>
            <w:r>
              <w:rPr>
                <w:sz w:val="24"/>
              </w:rPr>
              <w:t>Tăng prolactin máu</w:t>
            </w:r>
          </w:p>
        </w:tc>
        <w:tc>
          <w:tcPr>
            <w:tcW w:w="5040" w:type="dxa"/>
          </w:tcPr>
          <w:p w:rsidR="00937888" w:rsidRDefault="00EC7B47">
            <w:pPr>
              <w:pStyle w:val="TableParagraph"/>
              <w:rPr>
                <w:sz w:val="24"/>
              </w:rPr>
            </w:pPr>
            <w:r>
              <w:rPr>
                <w:sz w:val="24"/>
              </w:rPr>
              <w:t>Hyperprolactinaemia</w:t>
            </w:r>
          </w:p>
        </w:tc>
      </w:tr>
      <w:tr w:rsidR="00937888">
        <w:trPr>
          <w:trHeight w:val="620"/>
        </w:trPr>
        <w:tc>
          <w:tcPr>
            <w:tcW w:w="1000" w:type="dxa"/>
          </w:tcPr>
          <w:p w:rsidR="00937888" w:rsidRDefault="00EC7B47">
            <w:pPr>
              <w:pStyle w:val="TableParagraph"/>
              <w:ind w:left="31" w:right="49"/>
              <w:jc w:val="center"/>
              <w:rPr>
                <w:sz w:val="24"/>
              </w:rPr>
            </w:pPr>
            <w:r>
              <w:rPr>
                <w:sz w:val="24"/>
              </w:rPr>
              <w:t>E222</w:t>
            </w:r>
          </w:p>
        </w:tc>
        <w:tc>
          <w:tcPr>
            <w:tcW w:w="4720" w:type="dxa"/>
          </w:tcPr>
          <w:p w:rsidR="00937888" w:rsidRDefault="00EC7B47">
            <w:pPr>
              <w:pStyle w:val="TableParagraph"/>
              <w:spacing w:line="261" w:lineRule="auto"/>
              <w:rPr>
                <w:sz w:val="24"/>
              </w:rPr>
            </w:pPr>
            <w:r>
              <w:rPr>
                <w:sz w:val="24"/>
              </w:rPr>
              <w:t>Hội chứng tiết hormon kháng bài niệu (ADH) không thích hợp</w:t>
            </w:r>
          </w:p>
        </w:tc>
        <w:tc>
          <w:tcPr>
            <w:tcW w:w="5040" w:type="dxa"/>
          </w:tcPr>
          <w:p w:rsidR="00937888" w:rsidRDefault="00EC7B47">
            <w:pPr>
              <w:pStyle w:val="TableParagraph"/>
              <w:spacing w:line="261" w:lineRule="auto"/>
              <w:rPr>
                <w:sz w:val="24"/>
              </w:rPr>
            </w:pPr>
            <w:r>
              <w:rPr>
                <w:sz w:val="24"/>
              </w:rPr>
              <w:t xml:space="preserve">Syndrome of </w:t>
            </w:r>
            <w:r>
              <w:rPr>
                <w:spacing w:val="-3"/>
                <w:sz w:val="24"/>
              </w:rPr>
              <w:t xml:space="preserve">inappropriate </w:t>
            </w:r>
            <w:r>
              <w:rPr>
                <w:spacing w:val="-4"/>
                <w:sz w:val="24"/>
              </w:rPr>
              <w:t xml:space="preserve">secretion </w:t>
            </w:r>
            <w:r>
              <w:rPr>
                <w:sz w:val="24"/>
              </w:rPr>
              <w:t xml:space="preserve">of </w:t>
            </w:r>
            <w:r>
              <w:rPr>
                <w:spacing w:val="-5"/>
                <w:sz w:val="24"/>
              </w:rPr>
              <w:t xml:space="preserve">antidiuretic </w:t>
            </w:r>
            <w:r>
              <w:rPr>
                <w:sz w:val="24"/>
              </w:rPr>
              <w:t>hormone</w:t>
            </w:r>
          </w:p>
        </w:tc>
      </w:tr>
      <w:tr w:rsidR="00937888">
        <w:trPr>
          <w:trHeight w:val="300"/>
        </w:trPr>
        <w:tc>
          <w:tcPr>
            <w:tcW w:w="1000" w:type="dxa"/>
          </w:tcPr>
          <w:p w:rsidR="00937888" w:rsidRDefault="00EC7B47">
            <w:pPr>
              <w:pStyle w:val="TableParagraph"/>
              <w:ind w:left="31" w:right="49"/>
              <w:jc w:val="center"/>
              <w:rPr>
                <w:sz w:val="24"/>
              </w:rPr>
            </w:pPr>
            <w:r>
              <w:rPr>
                <w:sz w:val="24"/>
              </w:rPr>
              <w:t>E228</w:t>
            </w:r>
          </w:p>
        </w:tc>
        <w:tc>
          <w:tcPr>
            <w:tcW w:w="4720" w:type="dxa"/>
          </w:tcPr>
          <w:p w:rsidR="00937888" w:rsidRDefault="00EC7B47">
            <w:pPr>
              <w:pStyle w:val="TableParagraph"/>
              <w:rPr>
                <w:sz w:val="24"/>
              </w:rPr>
            </w:pPr>
            <w:r>
              <w:rPr>
                <w:sz w:val="24"/>
              </w:rPr>
              <w:t>Cường năng khác của tuyến yên</w:t>
            </w:r>
          </w:p>
        </w:tc>
        <w:tc>
          <w:tcPr>
            <w:tcW w:w="5040" w:type="dxa"/>
          </w:tcPr>
          <w:p w:rsidR="00937888" w:rsidRDefault="00EC7B47">
            <w:pPr>
              <w:pStyle w:val="TableParagraph"/>
              <w:rPr>
                <w:sz w:val="24"/>
              </w:rPr>
            </w:pPr>
            <w:r>
              <w:rPr>
                <w:sz w:val="24"/>
              </w:rPr>
              <w:t>Other hyperfunction of pituitary gland</w:t>
            </w:r>
          </w:p>
        </w:tc>
      </w:tr>
      <w:tr w:rsidR="00937888">
        <w:trPr>
          <w:trHeight w:val="300"/>
        </w:trPr>
        <w:tc>
          <w:tcPr>
            <w:tcW w:w="1000" w:type="dxa"/>
          </w:tcPr>
          <w:p w:rsidR="00937888" w:rsidRDefault="00EC7B47">
            <w:pPr>
              <w:pStyle w:val="TableParagraph"/>
              <w:ind w:left="31" w:right="49"/>
              <w:jc w:val="center"/>
              <w:rPr>
                <w:sz w:val="24"/>
              </w:rPr>
            </w:pPr>
            <w:r>
              <w:rPr>
                <w:sz w:val="24"/>
              </w:rPr>
              <w:t>E229</w:t>
            </w:r>
          </w:p>
        </w:tc>
        <w:tc>
          <w:tcPr>
            <w:tcW w:w="4720" w:type="dxa"/>
          </w:tcPr>
          <w:p w:rsidR="00937888" w:rsidRDefault="00EC7B47">
            <w:pPr>
              <w:pStyle w:val="TableParagraph"/>
              <w:rPr>
                <w:sz w:val="24"/>
              </w:rPr>
            </w:pPr>
            <w:r>
              <w:rPr>
                <w:sz w:val="24"/>
              </w:rPr>
              <w:t>Cường năng tuyến yên, không đặc hiệu</w:t>
            </w:r>
          </w:p>
        </w:tc>
        <w:tc>
          <w:tcPr>
            <w:tcW w:w="5040" w:type="dxa"/>
          </w:tcPr>
          <w:p w:rsidR="00937888" w:rsidRDefault="00EC7B47">
            <w:pPr>
              <w:pStyle w:val="TableParagraph"/>
              <w:rPr>
                <w:sz w:val="24"/>
              </w:rPr>
            </w:pPr>
            <w:r>
              <w:rPr>
                <w:sz w:val="24"/>
              </w:rPr>
              <w:t>Hyperfunction of pituitary gland, unspecified</w:t>
            </w:r>
          </w:p>
        </w:tc>
      </w:tr>
      <w:tr w:rsidR="00937888">
        <w:trPr>
          <w:trHeight w:val="300"/>
        </w:trPr>
        <w:tc>
          <w:tcPr>
            <w:tcW w:w="1000" w:type="dxa"/>
          </w:tcPr>
          <w:p w:rsidR="00937888" w:rsidRDefault="00EC7B47">
            <w:pPr>
              <w:pStyle w:val="TableParagraph"/>
              <w:ind w:left="31" w:right="49"/>
              <w:jc w:val="center"/>
              <w:rPr>
                <w:sz w:val="24"/>
              </w:rPr>
            </w:pPr>
            <w:r>
              <w:rPr>
                <w:sz w:val="24"/>
              </w:rPr>
              <w:t>E230</w:t>
            </w:r>
          </w:p>
        </w:tc>
        <w:tc>
          <w:tcPr>
            <w:tcW w:w="4720" w:type="dxa"/>
          </w:tcPr>
          <w:p w:rsidR="00937888" w:rsidRDefault="00EC7B47">
            <w:pPr>
              <w:pStyle w:val="TableParagraph"/>
              <w:rPr>
                <w:sz w:val="24"/>
              </w:rPr>
            </w:pPr>
            <w:r>
              <w:rPr>
                <w:sz w:val="24"/>
              </w:rPr>
              <w:t>Suy tuyến yên</w:t>
            </w:r>
          </w:p>
        </w:tc>
        <w:tc>
          <w:tcPr>
            <w:tcW w:w="5040" w:type="dxa"/>
          </w:tcPr>
          <w:p w:rsidR="00937888" w:rsidRDefault="00EC7B47">
            <w:pPr>
              <w:pStyle w:val="TableParagraph"/>
              <w:rPr>
                <w:sz w:val="24"/>
              </w:rPr>
            </w:pPr>
            <w:r>
              <w:rPr>
                <w:sz w:val="24"/>
              </w:rPr>
              <w:t>Hypopituitarism</w:t>
            </w:r>
          </w:p>
        </w:tc>
      </w:tr>
      <w:tr w:rsidR="00937888">
        <w:trPr>
          <w:trHeight w:val="300"/>
        </w:trPr>
        <w:tc>
          <w:tcPr>
            <w:tcW w:w="1000" w:type="dxa"/>
          </w:tcPr>
          <w:p w:rsidR="00937888" w:rsidRDefault="00EC7B47">
            <w:pPr>
              <w:pStyle w:val="TableParagraph"/>
              <w:ind w:left="31" w:right="49"/>
              <w:jc w:val="center"/>
              <w:rPr>
                <w:sz w:val="24"/>
              </w:rPr>
            </w:pPr>
            <w:r>
              <w:rPr>
                <w:sz w:val="24"/>
              </w:rPr>
              <w:t>E231</w:t>
            </w:r>
          </w:p>
        </w:tc>
        <w:tc>
          <w:tcPr>
            <w:tcW w:w="4720" w:type="dxa"/>
          </w:tcPr>
          <w:p w:rsidR="00937888" w:rsidRDefault="00EC7B47">
            <w:pPr>
              <w:pStyle w:val="TableParagraph"/>
              <w:rPr>
                <w:sz w:val="24"/>
              </w:rPr>
            </w:pPr>
            <w:r>
              <w:rPr>
                <w:sz w:val="24"/>
              </w:rPr>
              <w:t>Suy tuyến yên do thuốc</w:t>
            </w:r>
          </w:p>
        </w:tc>
        <w:tc>
          <w:tcPr>
            <w:tcW w:w="5040" w:type="dxa"/>
          </w:tcPr>
          <w:p w:rsidR="00937888" w:rsidRDefault="00EC7B47">
            <w:pPr>
              <w:pStyle w:val="TableParagraph"/>
              <w:rPr>
                <w:sz w:val="24"/>
              </w:rPr>
            </w:pPr>
            <w:r>
              <w:rPr>
                <w:sz w:val="24"/>
              </w:rPr>
              <w:t>Drug-induced hypopituitarism</w:t>
            </w:r>
          </w:p>
        </w:tc>
      </w:tr>
      <w:tr w:rsidR="00937888">
        <w:trPr>
          <w:trHeight w:val="300"/>
        </w:trPr>
        <w:tc>
          <w:tcPr>
            <w:tcW w:w="1000" w:type="dxa"/>
          </w:tcPr>
          <w:p w:rsidR="00937888" w:rsidRDefault="00EC7B47">
            <w:pPr>
              <w:pStyle w:val="TableParagraph"/>
              <w:ind w:left="31" w:right="49"/>
              <w:jc w:val="center"/>
              <w:rPr>
                <w:sz w:val="24"/>
              </w:rPr>
            </w:pPr>
            <w:r>
              <w:rPr>
                <w:sz w:val="24"/>
              </w:rPr>
              <w:t>E232</w:t>
            </w:r>
          </w:p>
        </w:tc>
        <w:tc>
          <w:tcPr>
            <w:tcW w:w="4720" w:type="dxa"/>
          </w:tcPr>
          <w:p w:rsidR="00937888" w:rsidRDefault="00EC7B47">
            <w:pPr>
              <w:pStyle w:val="TableParagraph"/>
              <w:rPr>
                <w:sz w:val="24"/>
              </w:rPr>
            </w:pPr>
            <w:r>
              <w:rPr>
                <w:sz w:val="24"/>
              </w:rPr>
              <w:t>Đái tháo nhạt</w:t>
            </w:r>
          </w:p>
        </w:tc>
        <w:tc>
          <w:tcPr>
            <w:tcW w:w="5040" w:type="dxa"/>
          </w:tcPr>
          <w:p w:rsidR="00937888" w:rsidRDefault="00EC7B47">
            <w:pPr>
              <w:pStyle w:val="TableParagraph"/>
              <w:rPr>
                <w:sz w:val="24"/>
              </w:rPr>
            </w:pPr>
            <w:r>
              <w:rPr>
                <w:sz w:val="24"/>
              </w:rPr>
              <w:t>Diabetes insipidus</w:t>
            </w:r>
          </w:p>
        </w:tc>
      </w:tr>
      <w:tr w:rsidR="00937888">
        <w:trPr>
          <w:trHeight w:val="620"/>
        </w:trPr>
        <w:tc>
          <w:tcPr>
            <w:tcW w:w="1000" w:type="dxa"/>
          </w:tcPr>
          <w:p w:rsidR="00937888" w:rsidRDefault="00EC7B47">
            <w:pPr>
              <w:pStyle w:val="TableParagraph"/>
              <w:ind w:left="31" w:right="49"/>
              <w:jc w:val="center"/>
              <w:rPr>
                <w:sz w:val="24"/>
              </w:rPr>
            </w:pPr>
            <w:r>
              <w:rPr>
                <w:sz w:val="24"/>
              </w:rPr>
              <w:t>E233</w:t>
            </w:r>
          </w:p>
        </w:tc>
        <w:tc>
          <w:tcPr>
            <w:tcW w:w="4720" w:type="dxa"/>
          </w:tcPr>
          <w:p w:rsidR="00937888" w:rsidRDefault="00EC7B47">
            <w:pPr>
              <w:pStyle w:val="TableParagraph"/>
              <w:spacing w:line="261" w:lineRule="auto"/>
              <w:ind w:right="103"/>
              <w:rPr>
                <w:sz w:val="24"/>
              </w:rPr>
            </w:pPr>
            <w:r>
              <w:rPr>
                <w:sz w:val="24"/>
              </w:rPr>
              <w:t>Rối loạn chức năng vùng dưới đồi, không phân loại nơi khác</w:t>
            </w:r>
          </w:p>
        </w:tc>
        <w:tc>
          <w:tcPr>
            <w:tcW w:w="5040" w:type="dxa"/>
          </w:tcPr>
          <w:p w:rsidR="00937888" w:rsidRDefault="00EC7B47">
            <w:pPr>
              <w:pStyle w:val="TableParagraph"/>
              <w:rPr>
                <w:sz w:val="24"/>
              </w:rPr>
            </w:pPr>
            <w:r>
              <w:rPr>
                <w:sz w:val="24"/>
              </w:rPr>
              <w:t>Hypothalamic dysfunction, not elsewhere classified</w:t>
            </w:r>
          </w:p>
        </w:tc>
      </w:tr>
      <w:tr w:rsidR="00937888">
        <w:trPr>
          <w:trHeight w:val="300"/>
        </w:trPr>
        <w:tc>
          <w:tcPr>
            <w:tcW w:w="1000" w:type="dxa"/>
          </w:tcPr>
          <w:p w:rsidR="00937888" w:rsidRDefault="00EC7B47">
            <w:pPr>
              <w:pStyle w:val="TableParagraph"/>
              <w:ind w:left="31" w:right="49"/>
              <w:jc w:val="center"/>
              <w:rPr>
                <w:sz w:val="24"/>
              </w:rPr>
            </w:pPr>
            <w:r>
              <w:rPr>
                <w:sz w:val="24"/>
              </w:rPr>
              <w:t>E236</w:t>
            </w:r>
          </w:p>
        </w:tc>
        <w:tc>
          <w:tcPr>
            <w:tcW w:w="4720" w:type="dxa"/>
          </w:tcPr>
          <w:p w:rsidR="00937888" w:rsidRDefault="00EC7B47">
            <w:pPr>
              <w:pStyle w:val="TableParagraph"/>
              <w:rPr>
                <w:sz w:val="24"/>
              </w:rPr>
            </w:pPr>
            <w:r>
              <w:rPr>
                <w:sz w:val="24"/>
              </w:rPr>
              <w:t>Rối loạn khác của tuyến yên</w:t>
            </w:r>
          </w:p>
        </w:tc>
        <w:tc>
          <w:tcPr>
            <w:tcW w:w="5040" w:type="dxa"/>
          </w:tcPr>
          <w:p w:rsidR="00937888" w:rsidRDefault="00EC7B47">
            <w:pPr>
              <w:pStyle w:val="TableParagraph"/>
              <w:rPr>
                <w:sz w:val="24"/>
              </w:rPr>
            </w:pPr>
            <w:r>
              <w:rPr>
                <w:sz w:val="24"/>
              </w:rPr>
              <w:t>Other disorders of pituitary gland</w:t>
            </w:r>
          </w:p>
        </w:tc>
      </w:tr>
      <w:tr w:rsidR="00937888">
        <w:trPr>
          <w:trHeight w:val="300"/>
        </w:trPr>
        <w:tc>
          <w:tcPr>
            <w:tcW w:w="1000" w:type="dxa"/>
          </w:tcPr>
          <w:p w:rsidR="00937888" w:rsidRDefault="00EC7B47">
            <w:pPr>
              <w:pStyle w:val="TableParagraph"/>
              <w:ind w:left="31" w:right="49"/>
              <w:jc w:val="center"/>
              <w:rPr>
                <w:sz w:val="24"/>
              </w:rPr>
            </w:pPr>
            <w:r>
              <w:rPr>
                <w:sz w:val="24"/>
              </w:rPr>
              <w:t>E237</w:t>
            </w:r>
          </w:p>
        </w:tc>
        <w:tc>
          <w:tcPr>
            <w:tcW w:w="4720" w:type="dxa"/>
          </w:tcPr>
          <w:p w:rsidR="00937888" w:rsidRDefault="00EC7B47">
            <w:pPr>
              <w:pStyle w:val="TableParagraph"/>
              <w:rPr>
                <w:sz w:val="24"/>
              </w:rPr>
            </w:pPr>
            <w:r>
              <w:rPr>
                <w:sz w:val="24"/>
              </w:rPr>
              <w:t>Rối loạn tuyến yên, không đặc hiệu</w:t>
            </w:r>
          </w:p>
        </w:tc>
        <w:tc>
          <w:tcPr>
            <w:tcW w:w="5040" w:type="dxa"/>
          </w:tcPr>
          <w:p w:rsidR="00937888" w:rsidRDefault="00EC7B47">
            <w:pPr>
              <w:pStyle w:val="TableParagraph"/>
              <w:rPr>
                <w:sz w:val="24"/>
              </w:rPr>
            </w:pPr>
            <w:r>
              <w:rPr>
                <w:sz w:val="24"/>
              </w:rPr>
              <w:t>Disorder of pituitary gland, unspecified</w:t>
            </w:r>
          </w:p>
        </w:tc>
      </w:tr>
      <w:tr w:rsidR="00937888">
        <w:trPr>
          <w:trHeight w:val="300"/>
        </w:trPr>
        <w:tc>
          <w:tcPr>
            <w:tcW w:w="1000" w:type="dxa"/>
          </w:tcPr>
          <w:p w:rsidR="00937888" w:rsidRDefault="00EC7B47">
            <w:pPr>
              <w:pStyle w:val="TableParagraph"/>
              <w:ind w:left="31" w:right="49"/>
              <w:jc w:val="center"/>
              <w:rPr>
                <w:sz w:val="24"/>
              </w:rPr>
            </w:pPr>
            <w:r>
              <w:rPr>
                <w:sz w:val="24"/>
              </w:rPr>
              <w:t>E240</w:t>
            </w:r>
          </w:p>
        </w:tc>
        <w:tc>
          <w:tcPr>
            <w:tcW w:w="4720" w:type="dxa"/>
          </w:tcPr>
          <w:p w:rsidR="00937888" w:rsidRDefault="00EC7B47">
            <w:pPr>
              <w:pStyle w:val="TableParagraph"/>
              <w:rPr>
                <w:sz w:val="24"/>
              </w:rPr>
            </w:pPr>
            <w:r>
              <w:rPr>
                <w:sz w:val="24"/>
              </w:rPr>
              <w:t>Bệnh Cushing phụ thuộc tuyến yên</w:t>
            </w:r>
          </w:p>
        </w:tc>
        <w:tc>
          <w:tcPr>
            <w:tcW w:w="5040" w:type="dxa"/>
          </w:tcPr>
          <w:p w:rsidR="00937888" w:rsidRDefault="00EC7B47">
            <w:pPr>
              <w:pStyle w:val="TableParagraph"/>
              <w:rPr>
                <w:sz w:val="24"/>
              </w:rPr>
            </w:pPr>
            <w:r>
              <w:rPr>
                <w:sz w:val="24"/>
              </w:rPr>
              <w:t>Pituitary-dependent Cushing disease</w:t>
            </w:r>
          </w:p>
        </w:tc>
      </w:tr>
      <w:tr w:rsidR="00937888">
        <w:trPr>
          <w:trHeight w:val="300"/>
        </w:trPr>
        <w:tc>
          <w:tcPr>
            <w:tcW w:w="1000" w:type="dxa"/>
          </w:tcPr>
          <w:p w:rsidR="00937888" w:rsidRDefault="00EC7B47">
            <w:pPr>
              <w:pStyle w:val="TableParagraph"/>
              <w:ind w:left="31" w:right="49"/>
              <w:jc w:val="center"/>
              <w:rPr>
                <w:sz w:val="24"/>
              </w:rPr>
            </w:pPr>
            <w:r>
              <w:rPr>
                <w:sz w:val="24"/>
              </w:rPr>
              <w:t>E241</w:t>
            </w:r>
          </w:p>
        </w:tc>
        <w:tc>
          <w:tcPr>
            <w:tcW w:w="4720" w:type="dxa"/>
          </w:tcPr>
          <w:p w:rsidR="00937888" w:rsidRDefault="00EC7B47">
            <w:pPr>
              <w:pStyle w:val="TableParagraph"/>
              <w:rPr>
                <w:sz w:val="24"/>
              </w:rPr>
            </w:pPr>
            <w:r>
              <w:rPr>
                <w:sz w:val="24"/>
              </w:rPr>
              <w:t>Hội chứng Nelson</w:t>
            </w:r>
          </w:p>
        </w:tc>
        <w:tc>
          <w:tcPr>
            <w:tcW w:w="5040" w:type="dxa"/>
          </w:tcPr>
          <w:p w:rsidR="00937888" w:rsidRDefault="00EC7B47">
            <w:pPr>
              <w:pStyle w:val="TableParagraph"/>
              <w:rPr>
                <w:sz w:val="24"/>
              </w:rPr>
            </w:pPr>
            <w:r>
              <w:rPr>
                <w:sz w:val="24"/>
              </w:rPr>
              <w:t>Nelson syndrome</w:t>
            </w:r>
          </w:p>
        </w:tc>
      </w:tr>
      <w:tr w:rsidR="00937888">
        <w:trPr>
          <w:trHeight w:val="300"/>
        </w:trPr>
        <w:tc>
          <w:tcPr>
            <w:tcW w:w="1000" w:type="dxa"/>
          </w:tcPr>
          <w:p w:rsidR="00937888" w:rsidRDefault="00EC7B47">
            <w:pPr>
              <w:pStyle w:val="TableParagraph"/>
              <w:ind w:left="31" w:right="49"/>
              <w:jc w:val="center"/>
              <w:rPr>
                <w:sz w:val="24"/>
              </w:rPr>
            </w:pPr>
            <w:r>
              <w:rPr>
                <w:sz w:val="24"/>
              </w:rPr>
              <w:t>E242</w:t>
            </w:r>
          </w:p>
        </w:tc>
        <w:tc>
          <w:tcPr>
            <w:tcW w:w="4720" w:type="dxa"/>
          </w:tcPr>
          <w:p w:rsidR="00937888" w:rsidRDefault="00EC7B47">
            <w:pPr>
              <w:pStyle w:val="TableParagraph"/>
              <w:rPr>
                <w:sz w:val="24"/>
              </w:rPr>
            </w:pPr>
            <w:r>
              <w:rPr>
                <w:sz w:val="24"/>
              </w:rPr>
              <w:t>Hội chứng Cushing do thuốc</w:t>
            </w:r>
          </w:p>
        </w:tc>
        <w:tc>
          <w:tcPr>
            <w:tcW w:w="5040" w:type="dxa"/>
          </w:tcPr>
          <w:p w:rsidR="00937888" w:rsidRDefault="00EC7B47">
            <w:pPr>
              <w:pStyle w:val="TableParagraph"/>
              <w:rPr>
                <w:sz w:val="24"/>
              </w:rPr>
            </w:pPr>
            <w:r>
              <w:rPr>
                <w:sz w:val="24"/>
              </w:rPr>
              <w:t>Drug-induced Cushing syndrome</w:t>
            </w:r>
          </w:p>
        </w:tc>
      </w:tr>
      <w:tr w:rsidR="00937888">
        <w:trPr>
          <w:trHeight w:val="300"/>
        </w:trPr>
        <w:tc>
          <w:tcPr>
            <w:tcW w:w="1000" w:type="dxa"/>
          </w:tcPr>
          <w:p w:rsidR="00937888" w:rsidRDefault="00EC7B47">
            <w:pPr>
              <w:pStyle w:val="TableParagraph"/>
              <w:ind w:left="31" w:right="49"/>
              <w:jc w:val="center"/>
              <w:rPr>
                <w:sz w:val="24"/>
              </w:rPr>
            </w:pPr>
            <w:r>
              <w:rPr>
                <w:sz w:val="24"/>
              </w:rPr>
              <w:t>E243</w:t>
            </w:r>
          </w:p>
        </w:tc>
        <w:tc>
          <w:tcPr>
            <w:tcW w:w="4720" w:type="dxa"/>
          </w:tcPr>
          <w:p w:rsidR="00937888" w:rsidRDefault="00EC7B47">
            <w:pPr>
              <w:pStyle w:val="TableParagraph"/>
              <w:rPr>
                <w:sz w:val="24"/>
              </w:rPr>
            </w:pPr>
            <w:r>
              <w:rPr>
                <w:sz w:val="24"/>
              </w:rPr>
              <w:t>Hội chứng ACTH lạc chỗ</w:t>
            </w:r>
          </w:p>
        </w:tc>
        <w:tc>
          <w:tcPr>
            <w:tcW w:w="5040" w:type="dxa"/>
          </w:tcPr>
          <w:p w:rsidR="00937888" w:rsidRDefault="00EC7B47">
            <w:pPr>
              <w:pStyle w:val="TableParagraph"/>
              <w:rPr>
                <w:sz w:val="24"/>
              </w:rPr>
            </w:pPr>
            <w:r>
              <w:rPr>
                <w:sz w:val="24"/>
              </w:rPr>
              <w:t>Ectopic ACTH syndrome</w:t>
            </w:r>
          </w:p>
        </w:tc>
      </w:tr>
      <w:tr w:rsidR="00937888">
        <w:trPr>
          <w:trHeight w:val="300"/>
        </w:trPr>
        <w:tc>
          <w:tcPr>
            <w:tcW w:w="1000" w:type="dxa"/>
          </w:tcPr>
          <w:p w:rsidR="00937888" w:rsidRDefault="00EC7B47">
            <w:pPr>
              <w:pStyle w:val="TableParagraph"/>
              <w:ind w:left="31" w:right="49"/>
              <w:jc w:val="center"/>
              <w:rPr>
                <w:sz w:val="24"/>
              </w:rPr>
            </w:pPr>
            <w:r>
              <w:rPr>
                <w:sz w:val="24"/>
              </w:rPr>
              <w:t>E244</w:t>
            </w:r>
          </w:p>
        </w:tc>
        <w:tc>
          <w:tcPr>
            <w:tcW w:w="4720" w:type="dxa"/>
          </w:tcPr>
          <w:p w:rsidR="00937888" w:rsidRDefault="00EC7B47">
            <w:pPr>
              <w:pStyle w:val="TableParagraph"/>
              <w:rPr>
                <w:sz w:val="24"/>
              </w:rPr>
            </w:pPr>
            <w:r>
              <w:rPr>
                <w:sz w:val="24"/>
              </w:rPr>
              <w:t>Hội chứng Cushing giả do rượu</w:t>
            </w:r>
          </w:p>
        </w:tc>
        <w:tc>
          <w:tcPr>
            <w:tcW w:w="5040" w:type="dxa"/>
          </w:tcPr>
          <w:p w:rsidR="00937888" w:rsidRDefault="00EC7B47">
            <w:pPr>
              <w:pStyle w:val="TableParagraph"/>
              <w:rPr>
                <w:sz w:val="24"/>
              </w:rPr>
            </w:pPr>
            <w:r>
              <w:rPr>
                <w:sz w:val="24"/>
              </w:rPr>
              <w:t>Alcohol-induced pseudo-Cushing syndrome</w:t>
            </w:r>
          </w:p>
        </w:tc>
      </w:tr>
      <w:tr w:rsidR="00937888">
        <w:trPr>
          <w:trHeight w:val="300"/>
        </w:trPr>
        <w:tc>
          <w:tcPr>
            <w:tcW w:w="1000" w:type="dxa"/>
          </w:tcPr>
          <w:p w:rsidR="00937888" w:rsidRDefault="00EC7B47">
            <w:pPr>
              <w:pStyle w:val="TableParagraph"/>
              <w:ind w:left="31" w:right="49"/>
              <w:jc w:val="center"/>
              <w:rPr>
                <w:sz w:val="24"/>
              </w:rPr>
            </w:pPr>
            <w:r>
              <w:rPr>
                <w:sz w:val="24"/>
              </w:rPr>
              <w:t>E248</w:t>
            </w:r>
          </w:p>
        </w:tc>
        <w:tc>
          <w:tcPr>
            <w:tcW w:w="4720" w:type="dxa"/>
          </w:tcPr>
          <w:p w:rsidR="00937888" w:rsidRDefault="00EC7B47">
            <w:pPr>
              <w:pStyle w:val="TableParagraph"/>
              <w:rPr>
                <w:sz w:val="24"/>
              </w:rPr>
            </w:pPr>
            <w:r>
              <w:rPr>
                <w:sz w:val="24"/>
              </w:rPr>
              <w:t>Hội chứng Cushing khác</w:t>
            </w:r>
          </w:p>
        </w:tc>
        <w:tc>
          <w:tcPr>
            <w:tcW w:w="5040" w:type="dxa"/>
          </w:tcPr>
          <w:p w:rsidR="00937888" w:rsidRDefault="00EC7B47">
            <w:pPr>
              <w:pStyle w:val="TableParagraph"/>
              <w:rPr>
                <w:sz w:val="24"/>
              </w:rPr>
            </w:pPr>
            <w:r>
              <w:rPr>
                <w:sz w:val="24"/>
              </w:rPr>
              <w:t>Other Cushing syndrome</w:t>
            </w:r>
          </w:p>
        </w:tc>
      </w:tr>
      <w:tr w:rsidR="00937888">
        <w:trPr>
          <w:trHeight w:val="300"/>
        </w:trPr>
        <w:tc>
          <w:tcPr>
            <w:tcW w:w="1000" w:type="dxa"/>
          </w:tcPr>
          <w:p w:rsidR="00937888" w:rsidRDefault="00EC7B47">
            <w:pPr>
              <w:pStyle w:val="TableParagraph"/>
              <w:ind w:left="31" w:right="49"/>
              <w:jc w:val="center"/>
              <w:rPr>
                <w:sz w:val="24"/>
              </w:rPr>
            </w:pPr>
            <w:r>
              <w:rPr>
                <w:sz w:val="24"/>
              </w:rPr>
              <w:t>E249</w:t>
            </w:r>
          </w:p>
        </w:tc>
        <w:tc>
          <w:tcPr>
            <w:tcW w:w="4720" w:type="dxa"/>
          </w:tcPr>
          <w:p w:rsidR="00937888" w:rsidRDefault="00EC7B47">
            <w:pPr>
              <w:pStyle w:val="TableParagraph"/>
              <w:rPr>
                <w:sz w:val="24"/>
              </w:rPr>
            </w:pPr>
            <w:r>
              <w:rPr>
                <w:sz w:val="24"/>
              </w:rPr>
              <w:t>Hội chứng Cushing, không đặc hiệu</w:t>
            </w:r>
          </w:p>
        </w:tc>
        <w:tc>
          <w:tcPr>
            <w:tcW w:w="5040" w:type="dxa"/>
          </w:tcPr>
          <w:p w:rsidR="00937888" w:rsidRDefault="00EC7B47">
            <w:pPr>
              <w:pStyle w:val="TableParagraph"/>
              <w:rPr>
                <w:sz w:val="24"/>
              </w:rPr>
            </w:pPr>
            <w:r>
              <w:rPr>
                <w:sz w:val="24"/>
              </w:rPr>
              <w:t>Cushing syndrome, unspecified</w:t>
            </w:r>
          </w:p>
        </w:tc>
      </w:tr>
      <w:tr w:rsidR="00937888">
        <w:trPr>
          <w:trHeight w:val="620"/>
        </w:trPr>
        <w:tc>
          <w:tcPr>
            <w:tcW w:w="1000" w:type="dxa"/>
          </w:tcPr>
          <w:p w:rsidR="00937888" w:rsidRDefault="00EC7B47">
            <w:pPr>
              <w:pStyle w:val="TableParagraph"/>
              <w:ind w:left="31" w:right="49"/>
              <w:jc w:val="center"/>
              <w:rPr>
                <w:sz w:val="24"/>
              </w:rPr>
            </w:pPr>
            <w:r>
              <w:rPr>
                <w:sz w:val="24"/>
              </w:rPr>
              <w:t>E250</w:t>
            </w:r>
          </w:p>
        </w:tc>
        <w:tc>
          <w:tcPr>
            <w:tcW w:w="4720" w:type="dxa"/>
          </w:tcPr>
          <w:p w:rsidR="00937888" w:rsidRDefault="00EC7B47">
            <w:pPr>
              <w:pStyle w:val="TableParagraph"/>
              <w:spacing w:line="261" w:lineRule="auto"/>
              <w:ind w:right="300"/>
              <w:rPr>
                <w:sz w:val="24"/>
              </w:rPr>
            </w:pPr>
            <w:r>
              <w:rPr>
                <w:sz w:val="24"/>
              </w:rPr>
              <w:t>Rối loạn thượng thận - sinh dục bẩm sinh kết hợp với thiếu enzym</w:t>
            </w:r>
          </w:p>
        </w:tc>
        <w:tc>
          <w:tcPr>
            <w:tcW w:w="5040" w:type="dxa"/>
          </w:tcPr>
          <w:p w:rsidR="00937888" w:rsidRDefault="00EC7B47">
            <w:pPr>
              <w:pStyle w:val="TableParagraph"/>
              <w:spacing w:line="261" w:lineRule="auto"/>
              <w:ind w:right="180"/>
              <w:rPr>
                <w:sz w:val="24"/>
              </w:rPr>
            </w:pPr>
            <w:r>
              <w:rPr>
                <w:spacing w:val="-3"/>
                <w:sz w:val="24"/>
              </w:rPr>
              <w:t xml:space="preserve">Congenital </w:t>
            </w:r>
            <w:r>
              <w:rPr>
                <w:spacing w:val="-4"/>
                <w:sz w:val="24"/>
              </w:rPr>
              <w:t xml:space="preserve">adrenogenital </w:t>
            </w:r>
            <w:r>
              <w:rPr>
                <w:sz w:val="24"/>
              </w:rPr>
              <w:t xml:space="preserve">disorders </w:t>
            </w:r>
            <w:r>
              <w:rPr>
                <w:spacing w:val="-3"/>
                <w:sz w:val="24"/>
              </w:rPr>
              <w:t xml:space="preserve">associated </w:t>
            </w:r>
            <w:r>
              <w:rPr>
                <w:sz w:val="24"/>
              </w:rPr>
              <w:t xml:space="preserve">with </w:t>
            </w:r>
            <w:r>
              <w:rPr>
                <w:spacing w:val="-4"/>
                <w:sz w:val="24"/>
              </w:rPr>
              <w:t xml:space="preserve">enzyme </w:t>
            </w:r>
            <w:r>
              <w:rPr>
                <w:spacing w:val="-5"/>
                <w:sz w:val="24"/>
              </w:rPr>
              <w:t>deficiency</w:t>
            </w:r>
          </w:p>
        </w:tc>
      </w:tr>
      <w:tr w:rsidR="00937888">
        <w:trPr>
          <w:trHeight w:val="300"/>
        </w:trPr>
        <w:tc>
          <w:tcPr>
            <w:tcW w:w="1000" w:type="dxa"/>
          </w:tcPr>
          <w:p w:rsidR="00937888" w:rsidRDefault="00EC7B47">
            <w:pPr>
              <w:pStyle w:val="TableParagraph"/>
              <w:ind w:left="31" w:right="49"/>
              <w:jc w:val="center"/>
              <w:rPr>
                <w:sz w:val="24"/>
              </w:rPr>
            </w:pPr>
            <w:r>
              <w:rPr>
                <w:sz w:val="24"/>
              </w:rPr>
              <w:t>E258</w:t>
            </w:r>
          </w:p>
        </w:tc>
        <w:tc>
          <w:tcPr>
            <w:tcW w:w="4720" w:type="dxa"/>
          </w:tcPr>
          <w:p w:rsidR="00937888" w:rsidRDefault="00EC7B47">
            <w:pPr>
              <w:pStyle w:val="TableParagraph"/>
              <w:rPr>
                <w:sz w:val="24"/>
              </w:rPr>
            </w:pPr>
            <w:r>
              <w:rPr>
                <w:sz w:val="24"/>
              </w:rPr>
              <w:t>Các rối loạn khác của thượng thận - sinh dục</w:t>
            </w:r>
          </w:p>
        </w:tc>
        <w:tc>
          <w:tcPr>
            <w:tcW w:w="5040" w:type="dxa"/>
          </w:tcPr>
          <w:p w:rsidR="00937888" w:rsidRDefault="00EC7B47">
            <w:pPr>
              <w:pStyle w:val="TableParagraph"/>
              <w:rPr>
                <w:sz w:val="24"/>
              </w:rPr>
            </w:pPr>
            <w:r>
              <w:rPr>
                <w:sz w:val="24"/>
              </w:rPr>
              <w:t>Other adrenogenital disorders</w:t>
            </w:r>
          </w:p>
        </w:tc>
      </w:tr>
      <w:tr w:rsidR="00937888">
        <w:trPr>
          <w:trHeight w:val="620"/>
        </w:trPr>
        <w:tc>
          <w:tcPr>
            <w:tcW w:w="1000" w:type="dxa"/>
          </w:tcPr>
          <w:p w:rsidR="00937888" w:rsidRDefault="00EC7B47">
            <w:pPr>
              <w:pStyle w:val="TableParagraph"/>
              <w:ind w:left="31" w:right="49"/>
              <w:jc w:val="center"/>
              <w:rPr>
                <w:sz w:val="24"/>
              </w:rPr>
            </w:pPr>
            <w:r>
              <w:rPr>
                <w:sz w:val="24"/>
              </w:rPr>
              <w:t>E259</w:t>
            </w:r>
          </w:p>
        </w:tc>
        <w:tc>
          <w:tcPr>
            <w:tcW w:w="4720" w:type="dxa"/>
          </w:tcPr>
          <w:p w:rsidR="00937888" w:rsidRDefault="00EC7B47">
            <w:pPr>
              <w:pStyle w:val="TableParagraph"/>
              <w:rPr>
                <w:sz w:val="24"/>
              </w:rPr>
            </w:pPr>
            <w:r>
              <w:rPr>
                <w:sz w:val="24"/>
              </w:rPr>
              <w:t>Rối loạn thượng thận - sinh dục, không đặc hiệu</w:t>
            </w:r>
          </w:p>
        </w:tc>
        <w:tc>
          <w:tcPr>
            <w:tcW w:w="5040" w:type="dxa"/>
          </w:tcPr>
          <w:p w:rsidR="00937888" w:rsidRDefault="00EC7B47">
            <w:pPr>
              <w:pStyle w:val="TableParagraph"/>
              <w:rPr>
                <w:sz w:val="24"/>
              </w:rPr>
            </w:pPr>
            <w:r>
              <w:rPr>
                <w:sz w:val="24"/>
              </w:rPr>
              <w:t>Adrenogenital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E260</w:t>
            </w:r>
          </w:p>
        </w:tc>
        <w:tc>
          <w:tcPr>
            <w:tcW w:w="4720" w:type="dxa"/>
          </w:tcPr>
          <w:p w:rsidR="00937888" w:rsidRDefault="00EC7B47">
            <w:pPr>
              <w:pStyle w:val="TableParagraph"/>
              <w:rPr>
                <w:sz w:val="24"/>
              </w:rPr>
            </w:pPr>
            <w:r>
              <w:rPr>
                <w:sz w:val="24"/>
              </w:rPr>
              <w:t>Cường aldosterone nguyên phát</w:t>
            </w:r>
          </w:p>
        </w:tc>
        <w:tc>
          <w:tcPr>
            <w:tcW w:w="5040" w:type="dxa"/>
          </w:tcPr>
          <w:p w:rsidR="00937888" w:rsidRDefault="00EC7B47">
            <w:pPr>
              <w:pStyle w:val="TableParagraph"/>
              <w:rPr>
                <w:sz w:val="24"/>
              </w:rPr>
            </w:pPr>
            <w:r>
              <w:rPr>
                <w:sz w:val="24"/>
              </w:rPr>
              <w:t>Primary hyperaldosteronism</w:t>
            </w:r>
          </w:p>
        </w:tc>
      </w:tr>
      <w:tr w:rsidR="00937888">
        <w:trPr>
          <w:trHeight w:val="300"/>
        </w:trPr>
        <w:tc>
          <w:tcPr>
            <w:tcW w:w="1000" w:type="dxa"/>
          </w:tcPr>
          <w:p w:rsidR="00937888" w:rsidRDefault="00EC7B47">
            <w:pPr>
              <w:pStyle w:val="TableParagraph"/>
              <w:ind w:left="31" w:right="49"/>
              <w:jc w:val="center"/>
              <w:rPr>
                <w:sz w:val="24"/>
              </w:rPr>
            </w:pPr>
            <w:r>
              <w:rPr>
                <w:sz w:val="24"/>
              </w:rPr>
              <w:t>E261</w:t>
            </w:r>
          </w:p>
        </w:tc>
        <w:tc>
          <w:tcPr>
            <w:tcW w:w="4720" w:type="dxa"/>
          </w:tcPr>
          <w:p w:rsidR="00937888" w:rsidRDefault="00EC7B47">
            <w:pPr>
              <w:pStyle w:val="TableParagraph"/>
              <w:rPr>
                <w:sz w:val="24"/>
              </w:rPr>
            </w:pPr>
            <w:r>
              <w:rPr>
                <w:sz w:val="24"/>
              </w:rPr>
              <w:t>Cường aldosterone thứ phát</w:t>
            </w:r>
          </w:p>
        </w:tc>
        <w:tc>
          <w:tcPr>
            <w:tcW w:w="5040" w:type="dxa"/>
          </w:tcPr>
          <w:p w:rsidR="00937888" w:rsidRDefault="00EC7B47">
            <w:pPr>
              <w:pStyle w:val="TableParagraph"/>
              <w:rPr>
                <w:sz w:val="24"/>
              </w:rPr>
            </w:pPr>
            <w:r>
              <w:rPr>
                <w:sz w:val="24"/>
              </w:rPr>
              <w:t>Secondary hyperaldosteronism</w:t>
            </w:r>
          </w:p>
        </w:tc>
      </w:tr>
      <w:tr w:rsidR="00937888">
        <w:trPr>
          <w:trHeight w:val="300"/>
        </w:trPr>
        <w:tc>
          <w:tcPr>
            <w:tcW w:w="1000" w:type="dxa"/>
          </w:tcPr>
          <w:p w:rsidR="00937888" w:rsidRDefault="00EC7B47">
            <w:pPr>
              <w:pStyle w:val="TableParagraph"/>
              <w:ind w:left="31" w:right="49"/>
              <w:jc w:val="center"/>
              <w:rPr>
                <w:sz w:val="24"/>
              </w:rPr>
            </w:pPr>
            <w:r>
              <w:rPr>
                <w:sz w:val="24"/>
              </w:rPr>
              <w:t>E268</w:t>
            </w:r>
          </w:p>
        </w:tc>
        <w:tc>
          <w:tcPr>
            <w:tcW w:w="4720" w:type="dxa"/>
          </w:tcPr>
          <w:p w:rsidR="00937888" w:rsidRDefault="00EC7B47">
            <w:pPr>
              <w:pStyle w:val="TableParagraph"/>
              <w:rPr>
                <w:sz w:val="24"/>
              </w:rPr>
            </w:pPr>
            <w:r>
              <w:rPr>
                <w:sz w:val="24"/>
              </w:rPr>
              <w:t>Cường aldosterone khác</w:t>
            </w:r>
          </w:p>
        </w:tc>
        <w:tc>
          <w:tcPr>
            <w:tcW w:w="5040" w:type="dxa"/>
          </w:tcPr>
          <w:p w:rsidR="00937888" w:rsidRDefault="00EC7B47">
            <w:pPr>
              <w:pStyle w:val="TableParagraph"/>
              <w:rPr>
                <w:sz w:val="24"/>
              </w:rPr>
            </w:pPr>
            <w:r>
              <w:rPr>
                <w:sz w:val="24"/>
              </w:rPr>
              <w:t>Other hyperaldosteronism</w:t>
            </w:r>
          </w:p>
        </w:tc>
      </w:tr>
      <w:tr w:rsidR="00937888">
        <w:trPr>
          <w:trHeight w:val="300"/>
        </w:trPr>
        <w:tc>
          <w:tcPr>
            <w:tcW w:w="1000" w:type="dxa"/>
          </w:tcPr>
          <w:p w:rsidR="00937888" w:rsidRDefault="00EC7B47">
            <w:pPr>
              <w:pStyle w:val="TableParagraph"/>
              <w:ind w:left="31" w:right="49"/>
              <w:jc w:val="center"/>
              <w:rPr>
                <w:sz w:val="24"/>
              </w:rPr>
            </w:pPr>
            <w:r>
              <w:rPr>
                <w:sz w:val="24"/>
              </w:rPr>
              <w:t>E269</w:t>
            </w:r>
          </w:p>
        </w:tc>
        <w:tc>
          <w:tcPr>
            <w:tcW w:w="4720" w:type="dxa"/>
          </w:tcPr>
          <w:p w:rsidR="00937888" w:rsidRDefault="00EC7B47">
            <w:pPr>
              <w:pStyle w:val="TableParagraph"/>
              <w:rPr>
                <w:sz w:val="24"/>
              </w:rPr>
            </w:pPr>
            <w:r>
              <w:rPr>
                <w:sz w:val="24"/>
              </w:rPr>
              <w:t>Cường aldosterone, không đặc hiệu</w:t>
            </w:r>
          </w:p>
        </w:tc>
        <w:tc>
          <w:tcPr>
            <w:tcW w:w="5040" w:type="dxa"/>
          </w:tcPr>
          <w:p w:rsidR="00937888" w:rsidRDefault="00EC7B47">
            <w:pPr>
              <w:pStyle w:val="TableParagraph"/>
              <w:rPr>
                <w:sz w:val="24"/>
              </w:rPr>
            </w:pPr>
            <w:r>
              <w:rPr>
                <w:sz w:val="24"/>
              </w:rPr>
              <w:t>Hyperaldosteronism, unspecified</w:t>
            </w:r>
          </w:p>
        </w:tc>
      </w:tr>
      <w:tr w:rsidR="00937888">
        <w:trPr>
          <w:trHeight w:val="300"/>
        </w:trPr>
        <w:tc>
          <w:tcPr>
            <w:tcW w:w="1000" w:type="dxa"/>
          </w:tcPr>
          <w:p w:rsidR="00937888" w:rsidRDefault="00EC7B47">
            <w:pPr>
              <w:pStyle w:val="TableParagraph"/>
              <w:ind w:left="31" w:right="49"/>
              <w:jc w:val="center"/>
              <w:rPr>
                <w:sz w:val="24"/>
              </w:rPr>
            </w:pPr>
            <w:r>
              <w:rPr>
                <w:sz w:val="24"/>
              </w:rPr>
              <w:t>E270</w:t>
            </w:r>
          </w:p>
        </w:tc>
        <w:tc>
          <w:tcPr>
            <w:tcW w:w="4720" w:type="dxa"/>
          </w:tcPr>
          <w:p w:rsidR="00937888" w:rsidRDefault="00EC7B47">
            <w:pPr>
              <w:pStyle w:val="TableParagraph"/>
              <w:rPr>
                <w:sz w:val="24"/>
              </w:rPr>
            </w:pPr>
            <w:r>
              <w:rPr>
                <w:sz w:val="24"/>
              </w:rPr>
              <w:t>Tăng hoạt động vỏ thượng thận khác</w:t>
            </w:r>
          </w:p>
        </w:tc>
        <w:tc>
          <w:tcPr>
            <w:tcW w:w="5040" w:type="dxa"/>
          </w:tcPr>
          <w:p w:rsidR="00937888" w:rsidRDefault="00EC7B47">
            <w:pPr>
              <w:pStyle w:val="TableParagraph"/>
              <w:rPr>
                <w:sz w:val="24"/>
              </w:rPr>
            </w:pPr>
            <w:r>
              <w:rPr>
                <w:sz w:val="24"/>
              </w:rPr>
              <w:t>Other adrenocortical overactivity</w:t>
            </w:r>
          </w:p>
        </w:tc>
      </w:tr>
      <w:tr w:rsidR="00937888">
        <w:trPr>
          <w:trHeight w:val="300"/>
        </w:trPr>
        <w:tc>
          <w:tcPr>
            <w:tcW w:w="1000" w:type="dxa"/>
          </w:tcPr>
          <w:p w:rsidR="00937888" w:rsidRDefault="00EC7B47">
            <w:pPr>
              <w:pStyle w:val="TableParagraph"/>
              <w:ind w:left="31" w:right="49"/>
              <w:jc w:val="center"/>
              <w:rPr>
                <w:sz w:val="24"/>
              </w:rPr>
            </w:pPr>
            <w:r>
              <w:rPr>
                <w:sz w:val="24"/>
              </w:rPr>
              <w:t>E271</w:t>
            </w:r>
          </w:p>
        </w:tc>
        <w:tc>
          <w:tcPr>
            <w:tcW w:w="4720" w:type="dxa"/>
          </w:tcPr>
          <w:p w:rsidR="00937888" w:rsidRDefault="00EC7B47">
            <w:pPr>
              <w:pStyle w:val="TableParagraph"/>
              <w:rPr>
                <w:sz w:val="24"/>
              </w:rPr>
            </w:pPr>
            <w:r>
              <w:rPr>
                <w:sz w:val="24"/>
              </w:rPr>
              <w:t>Thiểu năng vỏ thượng thận nguyên phát</w:t>
            </w:r>
          </w:p>
        </w:tc>
        <w:tc>
          <w:tcPr>
            <w:tcW w:w="5040" w:type="dxa"/>
          </w:tcPr>
          <w:p w:rsidR="00937888" w:rsidRDefault="00EC7B47">
            <w:pPr>
              <w:pStyle w:val="TableParagraph"/>
              <w:rPr>
                <w:sz w:val="24"/>
              </w:rPr>
            </w:pPr>
            <w:r>
              <w:rPr>
                <w:sz w:val="24"/>
              </w:rPr>
              <w:t>Primary adrenocortical insufficiency</w:t>
            </w:r>
          </w:p>
        </w:tc>
      </w:tr>
      <w:tr w:rsidR="00937888">
        <w:trPr>
          <w:trHeight w:val="300"/>
        </w:trPr>
        <w:tc>
          <w:tcPr>
            <w:tcW w:w="1000" w:type="dxa"/>
          </w:tcPr>
          <w:p w:rsidR="00937888" w:rsidRDefault="00EC7B47">
            <w:pPr>
              <w:pStyle w:val="TableParagraph"/>
              <w:ind w:left="31" w:right="49"/>
              <w:jc w:val="center"/>
              <w:rPr>
                <w:sz w:val="24"/>
              </w:rPr>
            </w:pPr>
            <w:r>
              <w:rPr>
                <w:sz w:val="24"/>
              </w:rPr>
              <w:t>E272</w:t>
            </w:r>
          </w:p>
        </w:tc>
        <w:tc>
          <w:tcPr>
            <w:tcW w:w="4720" w:type="dxa"/>
          </w:tcPr>
          <w:p w:rsidR="00937888" w:rsidRDefault="00EC7B47">
            <w:pPr>
              <w:pStyle w:val="TableParagraph"/>
              <w:rPr>
                <w:sz w:val="24"/>
              </w:rPr>
            </w:pPr>
            <w:r>
              <w:rPr>
                <w:sz w:val="24"/>
              </w:rPr>
              <w:t>Cơn Addison</w:t>
            </w:r>
          </w:p>
        </w:tc>
        <w:tc>
          <w:tcPr>
            <w:tcW w:w="5040" w:type="dxa"/>
          </w:tcPr>
          <w:p w:rsidR="00937888" w:rsidRDefault="00EC7B47">
            <w:pPr>
              <w:pStyle w:val="TableParagraph"/>
              <w:rPr>
                <w:sz w:val="24"/>
              </w:rPr>
            </w:pPr>
            <w:r>
              <w:rPr>
                <w:sz w:val="24"/>
              </w:rPr>
              <w:t>Addisonian crisis</w:t>
            </w:r>
          </w:p>
        </w:tc>
      </w:tr>
      <w:tr w:rsidR="00937888">
        <w:trPr>
          <w:trHeight w:val="300"/>
        </w:trPr>
        <w:tc>
          <w:tcPr>
            <w:tcW w:w="1000" w:type="dxa"/>
          </w:tcPr>
          <w:p w:rsidR="00937888" w:rsidRDefault="00EC7B47">
            <w:pPr>
              <w:pStyle w:val="TableParagraph"/>
              <w:ind w:left="31" w:right="49"/>
              <w:jc w:val="center"/>
              <w:rPr>
                <w:sz w:val="24"/>
              </w:rPr>
            </w:pPr>
            <w:r>
              <w:rPr>
                <w:sz w:val="24"/>
              </w:rPr>
              <w:t>E273</w:t>
            </w:r>
          </w:p>
        </w:tc>
        <w:tc>
          <w:tcPr>
            <w:tcW w:w="4720" w:type="dxa"/>
          </w:tcPr>
          <w:p w:rsidR="00937888" w:rsidRDefault="00EC7B47">
            <w:pPr>
              <w:pStyle w:val="TableParagraph"/>
              <w:rPr>
                <w:sz w:val="24"/>
              </w:rPr>
            </w:pPr>
            <w:r>
              <w:rPr>
                <w:sz w:val="24"/>
              </w:rPr>
              <w:t>Thiểu năng vỏ thượng thận do thuốc</w:t>
            </w:r>
          </w:p>
        </w:tc>
        <w:tc>
          <w:tcPr>
            <w:tcW w:w="5040" w:type="dxa"/>
          </w:tcPr>
          <w:p w:rsidR="00937888" w:rsidRDefault="00EC7B47">
            <w:pPr>
              <w:pStyle w:val="TableParagraph"/>
              <w:rPr>
                <w:sz w:val="24"/>
              </w:rPr>
            </w:pPr>
            <w:r>
              <w:rPr>
                <w:sz w:val="24"/>
              </w:rPr>
              <w:t>Drug-induced adrenocortical insufficiency</w:t>
            </w:r>
          </w:p>
        </w:tc>
      </w:tr>
      <w:tr w:rsidR="00937888">
        <w:trPr>
          <w:trHeight w:val="620"/>
        </w:trPr>
        <w:tc>
          <w:tcPr>
            <w:tcW w:w="1000" w:type="dxa"/>
          </w:tcPr>
          <w:p w:rsidR="00937888" w:rsidRDefault="00EC7B47">
            <w:pPr>
              <w:pStyle w:val="TableParagraph"/>
              <w:ind w:left="31" w:right="49"/>
              <w:jc w:val="center"/>
              <w:rPr>
                <w:sz w:val="24"/>
              </w:rPr>
            </w:pPr>
            <w:r>
              <w:rPr>
                <w:sz w:val="24"/>
              </w:rPr>
              <w:t>E274</w:t>
            </w:r>
          </w:p>
        </w:tc>
        <w:tc>
          <w:tcPr>
            <w:tcW w:w="4720" w:type="dxa"/>
          </w:tcPr>
          <w:p w:rsidR="00937888" w:rsidRDefault="00EC7B47">
            <w:pPr>
              <w:pStyle w:val="TableParagraph"/>
              <w:spacing w:line="261" w:lineRule="auto"/>
              <w:ind w:right="174"/>
              <w:rPr>
                <w:sz w:val="24"/>
              </w:rPr>
            </w:pPr>
            <w:r>
              <w:rPr>
                <w:sz w:val="24"/>
              </w:rPr>
              <w:t>Thiểu năng vỏ thượng thận khác và không đặc hiệu</w:t>
            </w:r>
          </w:p>
        </w:tc>
        <w:tc>
          <w:tcPr>
            <w:tcW w:w="5040" w:type="dxa"/>
          </w:tcPr>
          <w:p w:rsidR="00937888" w:rsidRDefault="00EC7B47">
            <w:pPr>
              <w:pStyle w:val="TableParagraph"/>
              <w:rPr>
                <w:sz w:val="24"/>
              </w:rPr>
            </w:pPr>
            <w:r>
              <w:rPr>
                <w:sz w:val="24"/>
              </w:rPr>
              <w:t>Other and unspecified adrenocortical insufficiency</w:t>
            </w:r>
          </w:p>
        </w:tc>
      </w:tr>
      <w:tr w:rsidR="00937888">
        <w:trPr>
          <w:trHeight w:val="300"/>
        </w:trPr>
        <w:tc>
          <w:tcPr>
            <w:tcW w:w="1000" w:type="dxa"/>
          </w:tcPr>
          <w:p w:rsidR="00937888" w:rsidRDefault="00EC7B47">
            <w:pPr>
              <w:pStyle w:val="TableParagraph"/>
              <w:ind w:left="31" w:right="49"/>
              <w:jc w:val="center"/>
              <w:rPr>
                <w:sz w:val="24"/>
              </w:rPr>
            </w:pPr>
            <w:r>
              <w:rPr>
                <w:sz w:val="24"/>
              </w:rPr>
              <w:t>E275</w:t>
            </w:r>
          </w:p>
        </w:tc>
        <w:tc>
          <w:tcPr>
            <w:tcW w:w="4720" w:type="dxa"/>
          </w:tcPr>
          <w:p w:rsidR="00937888" w:rsidRDefault="00EC7B47">
            <w:pPr>
              <w:pStyle w:val="TableParagraph"/>
              <w:rPr>
                <w:sz w:val="24"/>
              </w:rPr>
            </w:pPr>
            <w:r>
              <w:rPr>
                <w:sz w:val="24"/>
              </w:rPr>
              <w:t>Tăng năng tuỷ thượng thận</w:t>
            </w:r>
          </w:p>
        </w:tc>
        <w:tc>
          <w:tcPr>
            <w:tcW w:w="5040" w:type="dxa"/>
          </w:tcPr>
          <w:p w:rsidR="00937888" w:rsidRDefault="00EC7B47">
            <w:pPr>
              <w:pStyle w:val="TableParagraph"/>
              <w:rPr>
                <w:sz w:val="24"/>
              </w:rPr>
            </w:pPr>
            <w:r>
              <w:rPr>
                <w:sz w:val="24"/>
              </w:rPr>
              <w:t>Adrenomedullary hyperfunction</w:t>
            </w:r>
          </w:p>
        </w:tc>
      </w:tr>
      <w:tr w:rsidR="00937888">
        <w:trPr>
          <w:trHeight w:val="620"/>
        </w:trPr>
        <w:tc>
          <w:tcPr>
            <w:tcW w:w="1000" w:type="dxa"/>
          </w:tcPr>
          <w:p w:rsidR="00937888" w:rsidRDefault="00EC7B47">
            <w:pPr>
              <w:pStyle w:val="TableParagraph"/>
              <w:ind w:left="31" w:right="49"/>
              <w:jc w:val="center"/>
              <w:rPr>
                <w:sz w:val="24"/>
              </w:rPr>
            </w:pPr>
            <w:r>
              <w:rPr>
                <w:sz w:val="24"/>
              </w:rPr>
              <w:t>E278</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rối </w:t>
            </w:r>
            <w:r>
              <w:rPr>
                <w:spacing w:val="-4"/>
                <w:sz w:val="24"/>
              </w:rPr>
              <w:t xml:space="preserve">loạn </w:t>
            </w:r>
            <w:r>
              <w:rPr>
                <w:spacing w:val="-3"/>
                <w:sz w:val="24"/>
              </w:rPr>
              <w:t xml:space="preserve">xác </w:t>
            </w:r>
            <w:r>
              <w:rPr>
                <w:sz w:val="24"/>
              </w:rPr>
              <w:t xml:space="preserve">định khác </w:t>
            </w:r>
            <w:r>
              <w:rPr>
                <w:spacing w:val="-3"/>
                <w:sz w:val="24"/>
              </w:rPr>
              <w:t xml:space="preserve">của tuyến </w:t>
            </w:r>
            <w:r>
              <w:rPr>
                <w:sz w:val="24"/>
              </w:rPr>
              <w:t xml:space="preserve">thượng </w:t>
            </w:r>
            <w:r>
              <w:rPr>
                <w:spacing w:val="-4"/>
                <w:sz w:val="24"/>
              </w:rPr>
              <w:t>thận</w:t>
            </w:r>
          </w:p>
        </w:tc>
        <w:tc>
          <w:tcPr>
            <w:tcW w:w="5040" w:type="dxa"/>
          </w:tcPr>
          <w:p w:rsidR="00937888" w:rsidRDefault="00EC7B47">
            <w:pPr>
              <w:pStyle w:val="TableParagraph"/>
              <w:rPr>
                <w:sz w:val="24"/>
              </w:rPr>
            </w:pPr>
            <w:r>
              <w:rPr>
                <w:sz w:val="24"/>
              </w:rPr>
              <w:t>Other specified disorders of adrenal gland</w:t>
            </w:r>
          </w:p>
        </w:tc>
      </w:tr>
      <w:tr w:rsidR="00937888">
        <w:trPr>
          <w:trHeight w:val="300"/>
        </w:trPr>
        <w:tc>
          <w:tcPr>
            <w:tcW w:w="1000" w:type="dxa"/>
          </w:tcPr>
          <w:p w:rsidR="00937888" w:rsidRDefault="00EC7B47">
            <w:pPr>
              <w:pStyle w:val="TableParagraph"/>
              <w:ind w:left="31" w:right="49"/>
              <w:jc w:val="center"/>
              <w:rPr>
                <w:sz w:val="24"/>
              </w:rPr>
            </w:pPr>
            <w:r>
              <w:rPr>
                <w:sz w:val="24"/>
              </w:rPr>
              <w:t>E279</w:t>
            </w:r>
          </w:p>
        </w:tc>
        <w:tc>
          <w:tcPr>
            <w:tcW w:w="4720" w:type="dxa"/>
          </w:tcPr>
          <w:p w:rsidR="00937888" w:rsidRDefault="00EC7B47">
            <w:pPr>
              <w:pStyle w:val="TableParagraph"/>
              <w:rPr>
                <w:sz w:val="24"/>
              </w:rPr>
            </w:pPr>
            <w:r>
              <w:rPr>
                <w:sz w:val="24"/>
              </w:rPr>
              <w:t>Rối loạn tuyến thượng thận, không đặc hiệu</w:t>
            </w:r>
          </w:p>
        </w:tc>
        <w:tc>
          <w:tcPr>
            <w:tcW w:w="5040" w:type="dxa"/>
          </w:tcPr>
          <w:p w:rsidR="00937888" w:rsidRDefault="00EC7B47">
            <w:pPr>
              <w:pStyle w:val="TableParagraph"/>
              <w:rPr>
                <w:sz w:val="24"/>
              </w:rPr>
            </w:pPr>
            <w:r>
              <w:rPr>
                <w:sz w:val="24"/>
              </w:rPr>
              <w:t>Disorder of adrenal gland,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49"/>
              <w:jc w:val="center"/>
              <w:rPr>
                <w:sz w:val="24"/>
              </w:rPr>
            </w:pPr>
            <w:r>
              <w:rPr>
                <w:sz w:val="24"/>
              </w:rPr>
              <w:t>E280</w:t>
            </w:r>
          </w:p>
        </w:tc>
        <w:tc>
          <w:tcPr>
            <w:tcW w:w="4720" w:type="dxa"/>
          </w:tcPr>
          <w:p w:rsidR="00937888" w:rsidRDefault="00EC7B47">
            <w:pPr>
              <w:pStyle w:val="TableParagraph"/>
              <w:rPr>
                <w:sz w:val="24"/>
              </w:rPr>
            </w:pPr>
            <w:r>
              <w:rPr>
                <w:sz w:val="24"/>
              </w:rPr>
              <w:t>Thừa estrogen</w:t>
            </w:r>
          </w:p>
        </w:tc>
        <w:tc>
          <w:tcPr>
            <w:tcW w:w="5040" w:type="dxa"/>
          </w:tcPr>
          <w:p w:rsidR="00937888" w:rsidRDefault="00EC7B47">
            <w:pPr>
              <w:pStyle w:val="TableParagraph"/>
              <w:rPr>
                <w:sz w:val="24"/>
              </w:rPr>
            </w:pPr>
            <w:r>
              <w:rPr>
                <w:sz w:val="24"/>
              </w:rPr>
              <w:t>Ovarian dysfunction: Estrogen excess</w:t>
            </w:r>
          </w:p>
        </w:tc>
      </w:tr>
      <w:tr w:rsidR="00937888">
        <w:trPr>
          <w:trHeight w:val="300"/>
        </w:trPr>
        <w:tc>
          <w:tcPr>
            <w:tcW w:w="1000" w:type="dxa"/>
          </w:tcPr>
          <w:p w:rsidR="00937888" w:rsidRDefault="00EC7B47">
            <w:pPr>
              <w:pStyle w:val="TableParagraph"/>
              <w:ind w:left="31" w:right="49"/>
              <w:jc w:val="center"/>
              <w:rPr>
                <w:sz w:val="24"/>
              </w:rPr>
            </w:pPr>
            <w:r>
              <w:rPr>
                <w:sz w:val="24"/>
              </w:rPr>
              <w:t>E281</w:t>
            </w:r>
          </w:p>
        </w:tc>
        <w:tc>
          <w:tcPr>
            <w:tcW w:w="4720" w:type="dxa"/>
          </w:tcPr>
          <w:p w:rsidR="00937888" w:rsidRDefault="00EC7B47">
            <w:pPr>
              <w:pStyle w:val="TableParagraph"/>
              <w:rPr>
                <w:sz w:val="24"/>
              </w:rPr>
            </w:pPr>
            <w:r>
              <w:rPr>
                <w:sz w:val="24"/>
              </w:rPr>
              <w:t>Thừa androgen</w:t>
            </w:r>
          </w:p>
        </w:tc>
        <w:tc>
          <w:tcPr>
            <w:tcW w:w="5040" w:type="dxa"/>
          </w:tcPr>
          <w:p w:rsidR="00937888" w:rsidRDefault="00EC7B47">
            <w:pPr>
              <w:pStyle w:val="TableParagraph"/>
              <w:rPr>
                <w:sz w:val="24"/>
              </w:rPr>
            </w:pPr>
            <w:r>
              <w:rPr>
                <w:sz w:val="24"/>
              </w:rPr>
              <w:t>Ovarian dysfunction: Androgen excess</w:t>
            </w:r>
          </w:p>
        </w:tc>
      </w:tr>
      <w:tr w:rsidR="00937888">
        <w:trPr>
          <w:trHeight w:val="300"/>
        </w:trPr>
        <w:tc>
          <w:tcPr>
            <w:tcW w:w="1000" w:type="dxa"/>
          </w:tcPr>
          <w:p w:rsidR="00937888" w:rsidRDefault="00EC7B47">
            <w:pPr>
              <w:pStyle w:val="TableParagraph"/>
              <w:ind w:left="31" w:right="49"/>
              <w:jc w:val="center"/>
              <w:rPr>
                <w:sz w:val="24"/>
              </w:rPr>
            </w:pPr>
            <w:r>
              <w:rPr>
                <w:sz w:val="24"/>
              </w:rPr>
              <w:t>E282</w:t>
            </w:r>
          </w:p>
        </w:tc>
        <w:tc>
          <w:tcPr>
            <w:tcW w:w="4720" w:type="dxa"/>
          </w:tcPr>
          <w:p w:rsidR="00937888" w:rsidRDefault="00EC7B47">
            <w:pPr>
              <w:pStyle w:val="TableParagraph"/>
              <w:rPr>
                <w:sz w:val="24"/>
              </w:rPr>
            </w:pPr>
            <w:r>
              <w:rPr>
                <w:sz w:val="24"/>
              </w:rPr>
              <w:t>Hội chứng buồng trứng đa nang</w:t>
            </w:r>
          </w:p>
        </w:tc>
        <w:tc>
          <w:tcPr>
            <w:tcW w:w="5040" w:type="dxa"/>
          </w:tcPr>
          <w:p w:rsidR="00937888" w:rsidRDefault="00EC7B47">
            <w:pPr>
              <w:pStyle w:val="TableParagraph"/>
              <w:rPr>
                <w:sz w:val="24"/>
              </w:rPr>
            </w:pPr>
            <w:r>
              <w:rPr>
                <w:sz w:val="24"/>
              </w:rPr>
              <w:t>Polycystic ovarian syndrome</w:t>
            </w:r>
          </w:p>
        </w:tc>
      </w:tr>
      <w:tr w:rsidR="00937888">
        <w:trPr>
          <w:trHeight w:val="300"/>
        </w:trPr>
        <w:tc>
          <w:tcPr>
            <w:tcW w:w="1000" w:type="dxa"/>
          </w:tcPr>
          <w:p w:rsidR="00937888" w:rsidRDefault="00EC7B47">
            <w:pPr>
              <w:pStyle w:val="TableParagraph"/>
              <w:ind w:left="31" w:right="49"/>
              <w:jc w:val="center"/>
              <w:rPr>
                <w:sz w:val="24"/>
              </w:rPr>
            </w:pPr>
            <w:r>
              <w:rPr>
                <w:sz w:val="24"/>
              </w:rPr>
              <w:t>E283</w:t>
            </w:r>
          </w:p>
        </w:tc>
        <w:tc>
          <w:tcPr>
            <w:tcW w:w="4720" w:type="dxa"/>
          </w:tcPr>
          <w:p w:rsidR="00937888" w:rsidRDefault="00EC7B47">
            <w:pPr>
              <w:pStyle w:val="TableParagraph"/>
              <w:rPr>
                <w:sz w:val="24"/>
              </w:rPr>
            </w:pPr>
            <w:r>
              <w:rPr>
                <w:sz w:val="24"/>
              </w:rPr>
              <w:t>Suy buồng trứng nguyên phát</w:t>
            </w:r>
          </w:p>
        </w:tc>
        <w:tc>
          <w:tcPr>
            <w:tcW w:w="5040" w:type="dxa"/>
          </w:tcPr>
          <w:p w:rsidR="00937888" w:rsidRDefault="00EC7B47">
            <w:pPr>
              <w:pStyle w:val="TableParagraph"/>
              <w:rPr>
                <w:sz w:val="24"/>
              </w:rPr>
            </w:pPr>
            <w:r>
              <w:rPr>
                <w:sz w:val="24"/>
              </w:rPr>
              <w:t>Primary ovarian failure</w:t>
            </w:r>
          </w:p>
        </w:tc>
      </w:tr>
      <w:tr w:rsidR="00937888">
        <w:trPr>
          <w:trHeight w:val="300"/>
        </w:trPr>
        <w:tc>
          <w:tcPr>
            <w:tcW w:w="1000" w:type="dxa"/>
          </w:tcPr>
          <w:p w:rsidR="00937888" w:rsidRDefault="00EC7B47">
            <w:pPr>
              <w:pStyle w:val="TableParagraph"/>
              <w:ind w:left="31" w:right="49"/>
              <w:jc w:val="center"/>
              <w:rPr>
                <w:sz w:val="24"/>
              </w:rPr>
            </w:pPr>
            <w:r>
              <w:rPr>
                <w:sz w:val="24"/>
              </w:rPr>
              <w:t>E288</w:t>
            </w:r>
          </w:p>
        </w:tc>
        <w:tc>
          <w:tcPr>
            <w:tcW w:w="4720" w:type="dxa"/>
          </w:tcPr>
          <w:p w:rsidR="00937888" w:rsidRDefault="00EC7B47">
            <w:pPr>
              <w:pStyle w:val="TableParagraph"/>
              <w:rPr>
                <w:sz w:val="24"/>
              </w:rPr>
            </w:pPr>
            <w:r>
              <w:rPr>
                <w:sz w:val="24"/>
              </w:rPr>
              <w:t>Rối loạn chức năng buồng trứng khác</w:t>
            </w:r>
          </w:p>
        </w:tc>
        <w:tc>
          <w:tcPr>
            <w:tcW w:w="5040" w:type="dxa"/>
          </w:tcPr>
          <w:p w:rsidR="00937888" w:rsidRDefault="00EC7B47">
            <w:pPr>
              <w:pStyle w:val="TableParagraph"/>
              <w:rPr>
                <w:sz w:val="24"/>
              </w:rPr>
            </w:pPr>
            <w:r>
              <w:rPr>
                <w:sz w:val="24"/>
              </w:rPr>
              <w:t>Other ovarian dysfunction</w:t>
            </w:r>
          </w:p>
        </w:tc>
      </w:tr>
      <w:tr w:rsidR="00937888">
        <w:trPr>
          <w:trHeight w:val="620"/>
        </w:trPr>
        <w:tc>
          <w:tcPr>
            <w:tcW w:w="1000" w:type="dxa"/>
          </w:tcPr>
          <w:p w:rsidR="00937888" w:rsidRDefault="00EC7B47">
            <w:pPr>
              <w:pStyle w:val="TableParagraph"/>
              <w:ind w:left="31" w:right="49"/>
              <w:jc w:val="center"/>
              <w:rPr>
                <w:sz w:val="24"/>
              </w:rPr>
            </w:pPr>
            <w:r>
              <w:rPr>
                <w:sz w:val="24"/>
              </w:rPr>
              <w:t>E289</w:t>
            </w:r>
          </w:p>
        </w:tc>
        <w:tc>
          <w:tcPr>
            <w:tcW w:w="4720" w:type="dxa"/>
          </w:tcPr>
          <w:p w:rsidR="00937888" w:rsidRDefault="00EC7B47">
            <w:pPr>
              <w:pStyle w:val="TableParagraph"/>
              <w:spacing w:line="261" w:lineRule="auto"/>
              <w:ind w:right="97"/>
              <w:rPr>
                <w:sz w:val="24"/>
              </w:rPr>
            </w:pPr>
            <w:r>
              <w:rPr>
                <w:sz w:val="24"/>
              </w:rPr>
              <w:t>Các thể rối loạn chức năng buồng trứng, không đặc hiệu</w:t>
            </w:r>
          </w:p>
        </w:tc>
        <w:tc>
          <w:tcPr>
            <w:tcW w:w="5040" w:type="dxa"/>
          </w:tcPr>
          <w:p w:rsidR="00937888" w:rsidRDefault="00EC7B47">
            <w:pPr>
              <w:pStyle w:val="TableParagraph"/>
              <w:rPr>
                <w:sz w:val="24"/>
              </w:rPr>
            </w:pPr>
            <w:r>
              <w:rPr>
                <w:sz w:val="24"/>
              </w:rPr>
              <w:t>Ovarian dysfunction, unspecified</w:t>
            </w:r>
          </w:p>
        </w:tc>
      </w:tr>
      <w:tr w:rsidR="00937888">
        <w:trPr>
          <w:trHeight w:val="300"/>
        </w:trPr>
        <w:tc>
          <w:tcPr>
            <w:tcW w:w="1000" w:type="dxa"/>
          </w:tcPr>
          <w:p w:rsidR="00937888" w:rsidRDefault="00EC7B47">
            <w:pPr>
              <w:pStyle w:val="TableParagraph"/>
              <w:ind w:left="31" w:right="49"/>
              <w:jc w:val="center"/>
              <w:rPr>
                <w:sz w:val="24"/>
              </w:rPr>
            </w:pPr>
            <w:r>
              <w:rPr>
                <w:sz w:val="24"/>
              </w:rPr>
              <w:t>E290</w:t>
            </w:r>
          </w:p>
        </w:tc>
        <w:tc>
          <w:tcPr>
            <w:tcW w:w="4720" w:type="dxa"/>
          </w:tcPr>
          <w:p w:rsidR="00937888" w:rsidRDefault="00EC7B47">
            <w:pPr>
              <w:pStyle w:val="TableParagraph"/>
              <w:rPr>
                <w:sz w:val="24"/>
              </w:rPr>
            </w:pPr>
            <w:r>
              <w:rPr>
                <w:sz w:val="24"/>
              </w:rPr>
              <w:t>Cường năng tinh hoàn</w:t>
            </w:r>
          </w:p>
        </w:tc>
        <w:tc>
          <w:tcPr>
            <w:tcW w:w="5040" w:type="dxa"/>
          </w:tcPr>
          <w:p w:rsidR="00937888" w:rsidRDefault="00EC7B47">
            <w:pPr>
              <w:pStyle w:val="TableParagraph"/>
              <w:rPr>
                <w:sz w:val="24"/>
              </w:rPr>
            </w:pPr>
            <w:r>
              <w:rPr>
                <w:sz w:val="24"/>
              </w:rPr>
              <w:t>Testicular hyperfunction</w:t>
            </w:r>
          </w:p>
        </w:tc>
      </w:tr>
      <w:tr w:rsidR="00937888">
        <w:trPr>
          <w:trHeight w:val="300"/>
        </w:trPr>
        <w:tc>
          <w:tcPr>
            <w:tcW w:w="1000" w:type="dxa"/>
          </w:tcPr>
          <w:p w:rsidR="00937888" w:rsidRDefault="00EC7B47">
            <w:pPr>
              <w:pStyle w:val="TableParagraph"/>
              <w:ind w:left="31" w:right="49"/>
              <w:jc w:val="center"/>
              <w:rPr>
                <w:sz w:val="24"/>
              </w:rPr>
            </w:pPr>
            <w:r>
              <w:rPr>
                <w:sz w:val="24"/>
              </w:rPr>
              <w:t>E291</w:t>
            </w:r>
          </w:p>
        </w:tc>
        <w:tc>
          <w:tcPr>
            <w:tcW w:w="4720" w:type="dxa"/>
          </w:tcPr>
          <w:p w:rsidR="00937888" w:rsidRDefault="00EC7B47">
            <w:pPr>
              <w:pStyle w:val="TableParagraph"/>
              <w:rPr>
                <w:sz w:val="24"/>
              </w:rPr>
            </w:pPr>
            <w:r>
              <w:rPr>
                <w:sz w:val="24"/>
              </w:rPr>
              <w:t>Thiểu năng tinh hoàn</w:t>
            </w:r>
          </w:p>
        </w:tc>
        <w:tc>
          <w:tcPr>
            <w:tcW w:w="5040" w:type="dxa"/>
          </w:tcPr>
          <w:p w:rsidR="00937888" w:rsidRDefault="00EC7B47">
            <w:pPr>
              <w:pStyle w:val="TableParagraph"/>
              <w:rPr>
                <w:sz w:val="24"/>
              </w:rPr>
            </w:pPr>
            <w:r>
              <w:rPr>
                <w:sz w:val="24"/>
              </w:rPr>
              <w:t>Testicular hypofunction</w:t>
            </w:r>
          </w:p>
        </w:tc>
      </w:tr>
      <w:tr w:rsidR="00937888">
        <w:trPr>
          <w:trHeight w:val="300"/>
        </w:trPr>
        <w:tc>
          <w:tcPr>
            <w:tcW w:w="1000" w:type="dxa"/>
          </w:tcPr>
          <w:p w:rsidR="00937888" w:rsidRDefault="00EC7B47">
            <w:pPr>
              <w:pStyle w:val="TableParagraph"/>
              <w:ind w:left="31" w:right="49"/>
              <w:jc w:val="center"/>
              <w:rPr>
                <w:sz w:val="24"/>
              </w:rPr>
            </w:pPr>
            <w:r>
              <w:rPr>
                <w:sz w:val="24"/>
              </w:rPr>
              <w:t>E298</w:t>
            </w:r>
          </w:p>
        </w:tc>
        <w:tc>
          <w:tcPr>
            <w:tcW w:w="4720" w:type="dxa"/>
          </w:tcPr>
          <w:p w:rsidR="00937888" w:rsidRDefault="00EC7B47">
            <w:pPr>
              <w:pStyle w:val="TableParagraph"/>
              <w:rPr>
                <w:sz w:val="24"/>
              </w:rPr>
            </w:pPr>
            <w:r>
              <w:rPr>
                <w:sz w:val="24"/>
              </w:rPr>
              <w:t>Rối loạn chức năng tinh hoàn khác</w:t>
            </w:r>
          </w:p>
        </w:tc>
        <w:tc>
          <w:tcPr>
            <w:tcW w:w="5040" w:type="dxa"/>
          </w:tcPr>
          <w:p w:rsidR="00937888" w:rsidRDefault="00EC7B47">
            <w:pPr>
              <w:pStyle w:val="TableParagraph"/>
              <w:rPr>
                <w:sz w:val="24"/>
              </w:rPr>
            </w:pPr>
            <w:r>
              <w:rPr>
                <w:sz w:val="24"/>
              </w:rPr>
              <w:t>Other testicular dysfunction</w:t>
            </w:r>
          </w:p>
        </w:tc>
      </w:tr>
      <w:tr w:rsidR="00937888">
        <w:trPr>
          <w:trHeight w:val="300"/>
        </w:trPr>
        <w:tc>
          <w:tcPr>
            <w:tcW w:w="1000" w:type="dxa"/>
          </w:tcPr>
          <w:p w:rsidR="00937888" w:rsidRDefault="00EC7B47">
            <w:pPr>
              <w:pStyle w:val="TableParagraph"/>
              <w:ind w:left="31" w:right="49"/>
              <w:jc w:val="center"/>
              <w:rPr>
                <w:sz w:val="24"/>
              </w:rPr>
            </w:pPr>
            <w:r>
              <w:rPr>
                <w:sz w:val="24"/>
              </w:rPr>
              <w:t>E299</w:t>
            </w:r>
          </w:p>
        </w:tc>
        <w:tc>
          <w:tcPr>
            <w:tcW w:w="4720" w:type="dxa"/>
          </w:tcPr>
          <w:p w:rsidR="00937888" w:rsidRDefault="00EC7B47">
            <w:pPr>
              <w:pStyle w:val="TableParagraph"/>
              <w:rPr>
                <w:sz w:val="24"/>
              </w:rPr>
            </w:pPr>
            <w:r>
              <w:rPr>
                <w:sz w:val="24"/>
              </w:rPr>
              <w:t>Rối loạn chức năng tinh hoàn, không đặc hiệu</w:t>
            </w:r>
          </w:p>
        </w:tc>
        <w:tc>
          <w:tcPr>
            <w:tcW w:w="5040" w:type="dxa"/>
          </w:tcPr>
          <w:p w:rsidR="00937888" w:rsidRDefault="00EC7B47">
            <w:pPr>
              <w:pStyle w:val="TableParagraph"/>
              <w:rPr>
                <w:sz w:val="24"/>
              </w:rPr>
            </w:pPr>
            <w:r>
              <w:rPr>
                <w:sz w:val="24"/>
              </w:rPr>
              <w:t>Testicular dysfunction, unspecified</w:t>
            </w:r>
          </w:p>
        </w:tc>
      </w:tr>
      <w:tr w:rsidR="00937888">
        <w:trPr>
          <w:trHeight w:val="300"/>
        </w:trPr>
        <w:tc>
          <w:tcPr>
            <w:tcW w:w="1000" w:type="dxa"/>
          </w:tcPr>
          <w:p w:rsidR="00937888" w:rsidRDefault="00EC7B47">
            <w:pPr>
              <w:pStyle w:val="TableParagraph"/>
              <w:ind w:left="31" w:right="49"/>
              <w:jc w:val="center"/>
              <w:rPr>
                <w:sz w:val="24"/>
              </w:rPr>
            </w:pPr>
            <w:r>
              <w:rPr>
                <w:sz w:val="24"/>
              </w:rPr>
              <w:t>E300</w:t>
            </w:r>
          </w:p>
        </w:tc>
        <w:tc>
          <w:tcPr>
            <w:tcW w:w="4720" w:type="dxa"/>
          </w:tcPr>
          <w:p w:rsidR="00937888" w:rsidRDefault="00EC7B47">
            <w:pPr>
              <w:pStyle w:val="TableParagraph"/>
              <w:rPr>
                <w:sz w:val="24"/>
              </w:rPr>
            </w:pPr>
            <w:r>
              <w:rPr>
                <w:sz w:val="24"/>
              </w:rPr>
              <w:t>Dậy thì muộn</w:t>
            </w:r>
          </w:p>
        </w:tc>
        <w:tc>
          <w:tcPr>
            <w:tcW w:w="5040" w:type="dxa"/>
          </w:tcPr>
          <w:p w:rsidR="00937888" w:rsidRDefault="00EC7B47">
            <w:pPr>
              <w:pStyle w:val="TableParagraph"/>
              <w:rPr>
                <w:sz w:val="24"/>
              </w:rPr>
            </w:pPr>
            <w:r>
              <w:rPr>
                <w:sz w:val="24"/>
              </w:rPr>
              <w:t>Delayed puberty</w:t>
            </w:r>
          </w:p>
        </w:tc>
      </w:tr>
      <w:tr w:rsidR="00937888">
        <w:trPr>
          <w:trHeight w:val="300"/>
        </w:trPr>
        <w:tc>
          <w:tcPr>
            <w:tcW w:w="1000" w:type="dxa"/>
          </w:tcPr>
          <w:p w:rsidR="00937888" w:rsidRDefault="00EC7B47">
            <w:pPr>
              <w:pStyle w:val="TableParagraph"/>
              <w:ind w:left="31" w:right="49"/>
              <w:jc w:val="center"/>
              <w:rPr>
                <w:sz w:val="24"/>
              </w:rPr>
            </w:pPr>
            <w:r>
              <w:rPr>
                <w:sz w:val="24"/>
              </w:rPr>
              <w:t>E301</w:t>
            </w:r>
          </w:p>
        </w:tc>
        <w:tc>
          <w:tcPr>
            <w:tcW w:w="4720" w:type="dxa"/>
          </w:tcPr>
          <w:p w:rsidR="00937888" w:rsidRDefault="00EC7B47">
            <w:pPr>
              <w:pStyle w:val="TableParagraph"/>
              <w:rPr>
                <w:sz w:val="24"/>
              </w:rPr>
            </w:pPr>
            <w:r>
              <w:rPr>
                <w:sz w:val="24"/>
              </w:rPr>
              <w:t>Dậy thì sớm</w:t>
            </w:r>
          </w:p>
        </w:tc>
        <w:tc>
          <w:tcPr>
            <w:tcW w:w="5040" w:type="dxa"/>
          </w:tcPr>
          <w:p w:rsidR="00937888" w:rsidRDefault="00EC7B47">
            <w:pPr>
              <w:pStyle w:val="TableParagraph"/>
              <w:rPr>
                <w:sz w:val="24"/>
              </w:rPr>
            </w:pPr>
            <w:r>
              <w:rPr>
                <w:sz w:val="24"/>
              </w:rPr>
              <w:t>Precocious puberty</w:t>
            </w:r>
          </w:p>
        </w:tc>
      </w:tr>
      <w:tr w:rsidR="00937888">
        <w:trPr>
          <w:trHeight w:val="300"/>
        </w:trPr>
        <w:tc>
          <w:tcPr>
            <w:tcW w:w="1000" w:type="dxa"/>
          </w:tcPr>
          <w:p w:rsidR="00937888" w:rsidRDefault="00EC7B47">
            <w:pPr>
              <w:pStyle w:val="TableParagraph"/>
              <w:ind w:left="31" w:right="49"/>
              <w:jc w:val="center"/>
              <w:rPr>
                <w:sz w:val="24"/>
              </w:rPr>
            </w:pPr>
            <w:r>
              <w:rPr>
                <w:sz w:val="24"/>
              </w:rPr>
              <w:t>E308</w:t>
            </w:r>
          </w:p>
        </w:tc>
        <w:tc>
          <w:tcPr>
            <w:tcW w:w="4720" w:type="dxa"/>
          </w:tcPr>
          <w:p w:rsidR="00937888" w:rsidRDefault="00EC7B47">
            <w:pPr>
              <w:pStyle w:val="TableParagraph"/>
              <w:rPr>
                <w:sz w:val="24"/>
              </w:rPr>
            </w:pPr>
            <w:r>
              <w:rPr>
                <w:sz w:val="24"/>
              </w:rPr>
              <w:t>Rối loạn dậy thì khác</w:t>
            </w:r>
          </w:p>
        </w:tc>
        <w:tc>
          <w:tcPr>
            <w:tcW w:w="5040" w:type="dxa"/>
          </w:tcPr>
          <w:p w:rsidR="00937888" w:rsidRDefault="00EC7B47">
            <w:pPr>
              <w:pStyle w:val="TableParagraph"/>
              <w:rPr>
                <w:sz w:val="24"/>
              </w:rPr>
            </w:pPr>
            <w:r>
              <w:rPr>
                <w:sz w:val="24"/>
              </w:rPr>
              <w:t>Other disorders of puberty</w:t>
            </w:r>
          </w:p>
        </w:tc>
      </w:tr>
      <w:tr w:rsidR="00937888">
        <w:trPr>
          <w:trHeight w:val="300"/>
        </w:trPr>
        <w:tc>
          <w:tcPr>
            <w:tcW w:w="1000" w:type="dxa"/>
          </w:tcPr>
          <w:p w:rsidR="00937888" w:rsidRDefault="00EC7B47">
            <w:pPr>
              <w:pStyle w:val="TableParagraph"/>
              <w:ind w:left="31" w:right="49"/>
              <w:jc w:val="center"/>
              <w:rPr>
                <w:sz w:val="24"/>
              </w:rPr>
            </w:pPr>
            <w:r>
              <w:rPr>
                <w:sz w:val="24"/>
              </w:rPr>
              <w:t>E309</w:t>
            </w:r>
          </w:p>
        </w:tc>
        <w:tc>
          <w:tcPr>
            <w:tcW w:w="4720" w:type="dxa"/>
          </w:tcPr>
          <w:p w:rsidR="00937888" w:rsidRDefault="00EC7B47">
            <w:pPr>
              <w:pStyle w:val="TableParagraph"/>
              <w:rPr>
                <w:sz w:val="24"/>
              </w:rPr>
            </w:pPr>
            <w:r>
              <w:rPr>
                <w:sz w:val="24"/>
              </w:rPr>
              <w:t>Rối loạn dậy thì, không đặc hiệu</w:t>
            </w:r>
          </w:p>
        </w:tc>
        <w:tc>
          <w:tcPr>
            <w:tcW w:w="5040" w:type="dxa"/>
          </w:tcPr>
          <w:p w:rsidR="00937888" w:rsidRDefault="00EC7B47">
            <w:pPr>
              <w:pStyle w:val="TableParagraph"/>
              <w:rPr>
                <w:sz w:val="24"/>
              </w:rPr>
            </w:pPr>
            <w:r>
              <w:rPr>
                <w:sz w:val="24"/>
              </w:rPr>
              <w:t>Disorder of puberty, unspecified</w:t>
            </w:r>
          </w:p>
        </w:tc>
      </w:tr>
      <w:tr w:rsidR="00937888">
        <w:trPr>
          <w:trHeight w:val="300"/>
        </w:trPr>
        <w:tc>
          <w:tcPr>
            <w:tcW w:w="1000" w:type="dxa"/>
          </w:tcPr>
          <w:p w:rsidR="00937888" w:rsidRDefault="00EC7B47">
            <w:pPr>
              <w:pStyle w:val="TableParagraph"/>
              <w:ind w:left="31" w:right="49"/>
              <w:jc w:val="center"/>
              <w:rPr>
                <w:sz w:val="24"/>
              </w:rPr>
            </w:pPr>
            <w:r>
              <w:rPr>
                <w:sz w:val="24"/>
              </w:rPr>
              <w:t>E310</w:t>
            </w:r>
          </w:p>
        </w:tc>
        <w:tc>
          <w:tcPr>
            <w:tcW w:w="4720" w:type="dxa"/>
          </w:tcPr>
          <w:p w:rsidR="00937888" w:rsidRDefault="00EC7B47">
            <w:pPr>
              <w:pStyle w:val="TableParagraph"/>
              <w:rPr>
                <w:sz w:val="24"/>
              </w:rPr>
            </w:pPr>
            <w:r>
              <w:rPr>
                <w:sz w:val="24"/>
              </w:rPr>
              <w:t>Suy đa tuyến tự miễn</w:t>
            </w:r>
          </w:p>
        </w:tc>
        <w:tc>
          <w:tcPr>
            <w:tcW w:w="5040" w:type="dxa"/>
          </w:tcPr>
          <w:p w:rsidR="00937888" w:rsidRDefault="00EC7B47">
            <w:pPr>
              <w:pStyle w:val="TableParagraph"/>
              <w:rPr>
                <w:sz w:val="24"/>
              </w:rPr>
            </w:pPr>
            <w:r>
              <w:rPr>
                <w:sz w:val="24"/>
              </w:rPr>
              <w:t>Autoimmune polyglandular failure</w:t>
            </w:r>
          </w:p>
        </w:tc>
      </w:tr>
      <w:tr w:rsidR="00937888">
        <w:trPr>
          <w:trHeight w:val="300"/>
        </w:trPr>
        <w:tc>
          <w:tcPr>
            <w:tcW w:w="1000" w:type="dxa"/>
          </w:tcPr>
          <w:p w:rsidR="00937888" w:rsidRDefault="00EC7B47">
            <w:pPr>
              <w:pStyle w:val="TableParagraph"/>
              <w:ind w:left="31" w:right="49"/>
              <w:jc w:val="center"/>
              <w:rPr>
                <w:sz w:val="24"/>
              </w:rPr>
            </w:pPr>
            <w:r>
              <w:rPr>
                <w:sz w:val="24"/>
              </w:rPr>
              <w:t>E311</w:t>
            </w:r>
          </w:p>
        </w:tc>
        <w:tc>
          <w:tcPr>
            <w:tcW w:w="4720" w:type="dxa"/>
          </w:tcPr>
          <w:p w:rsidR="00937888" w:rsidRDefault="00EC7B47">
            <w:pPr>
              <w:pStyle w:val="TableParagraph"/>
              <w:rPr>
                <w:sz w:val="24"/>
              </w:rPr>
            </w:pPr>
            <w:r>
              <w:rPr>
                <w:sz w:val="24"/>
              </w:rPr>
              <w:t>Cường năng đa tuyến</w:t>
            </w:r>
          </w:p>
        </w:tc>
        <w:tc>
          <w:tcPr>
            <w:tcW w:w="5040" w:type="dxa"/>
          </w:tcPr>
          <w:p w:rsidR="00937888" w:rsidRDefault="00EC7B47">
            <w:pPr>
              <w:pStyle w:val="TableParagraph"/>
              <w:rPr>
                <w:sz w:val="24"/>
              </w:rPr>
            </w:pPr>
            <w:r>
              <w:rPr>
                <w:sz w:val="24"/>
              </w:rPr>
              <w:t>Polyglandular hyperfunction</w:t>
            </w:r>
          </w:p>
        </w:tc>
      </w:tr>
      <w:tr w:rsidR="00937888">
        <w:trPr>
          <w:trHeight w:val="300"/>
        </w:trPr>
        <w:tc>
          <w:tcPr>
            <w:tcW w:w="1000" w:type="dxa"/>
          </w:tcPr>
          <w:p w:rsidR="00937888" w:rsidRDefault="00EC7B47">
            <w:pPr>
              <w:pStyle w:val="TableParagraph"/>
              <w:ind w:left="31" w:right="49"/>
              <w:jc w:val="center"/>
              <w:rPr>
                <w:sz w:val="24"/>
              </w:rPr>
            </w:pPr>
            <w:r>
              <w:rPr>
                <w:sz w:val="24"/>
              </w:rPr>
              <w:t>E318</w:t>
            </w:r>
          </w:p>
        </w:tc>
        <w:tc>
          <w:tcPr>
            <w:tcW w:w="4720" w:type="dxa"/>
          </w:tcPr>
          <w:p w:rsidR="00937888" w:rsidRDefault="00EC7B47">
            <w:pPr>
              <w:pStyle w:val="TableParagraph"/>
              <w:rPr>
                <w:sz w:val="24"/>
              </w:rPr>
            </w:pPr>
            <w:r>
              <w:rPr>
                <w:sz w:val="24"/>
              </w:rPr>
              <w:t>Rối loạn chức năng đa tuyến khác</w:t>
            </w:r>
          </w:p>
        </w:tc>
        <w:tc>
          <w:tcPr>
            <w:tcW w:w="5040" w:type="dxa"/>
          </w:tcPr>
          <w:p w:rsidR="00937888" w:rsidRDefault="00EC7B47">
            <w:pPr>
              <w:pStyle w:val="TableParagraph"/>
              <w:rPr>
                <w:sz w:val="24"/>
              </w:rPr>
            </w:pPr>
            <w:r>
              <w:rPr>
                <w:sz w:val="24"/>
              </w:rPr>
              <w:t>Other polyglandular dysfunction</w:t>
            </w:r>
          </w:p>
        </w:tc>
      </w:tr>
      <w:tr w:rsidR="00937888">
        <w:trPr>
          <w:trHeight w:val="300"/>
        </w:trPr>
        <w:tc>
          <w:tcPr>
            <w:tcW w:w="1000" w:type="dxa"/>
          </w:tcPr>
          <w:p w:rsidR="00937888" w:rsidRDefault="00EC7B47">
            <w:pPr>
              <w:pStyle w:val="TableParagraph"/>
              <w:ind w:left="31" w:right="49"/>
              <w:jc w:val="center"/>
              <w:rPr>
                <w:sz w:val="24"/>
              </w:rPr>
            </w:pPr>
            <w:r>
              <w:rPr>
                <w:sz w:val="24"/>
              </w:rPr>
              <w:t>E319</w:t>
            </w:r>
          </w:p>
        </w:tc>
        <w:tc>
          <w:tcPr>
            <w:tcW w:w="4720" w:type="dxa"/>
          </w:tcPr>
          <w:p w:rsidR="00937888" w:rsidRDefault="00EC7B47">
            <w:pPr>
              <w:pStyle w:val="TableParagraph"/>
              <w:rPr>
                <w:sz w:val="24"/>
              </w:rPr>
            </w:pPr>
            <w:r>
              <w:rPr>
                <w:sz w:val="24"/>
              </w:rPr>
              <w:t>Rối loạn chức năng đa tuyến, không đặc hiệu</w:t>
            </w:r>
          </w:p>
        </w:tc>
        <w:tc>
          <w:tcPr>
            <w:tcW w:w="5040" w:type="dxa"/>
          </w:tcPr>
          <w:p w:rsidR="00937888" w:rsidRDefault="00EC7B47">
            <w:pPr>
              <w:pStyle w:val="TableParagraph"/>
              <w:rPr>
                <w:sz w:val="24"/>
              </w:rPr>
            </w:pPr>
            <w:r>
              <w:rPr>
                <w:sz w:val="24"/>
              </w:rPr>
              <w:t>Polyglandular dysfunction, unspecified</w:t>
            </w:r>
          </w:p>
        </w:tc>
      </w:tr>
      <w:tr w:rsidR="00937888">
        <w:trPr>
          <w:trHeight w:val="300"/>
        </w:trPr>
        <w:tc>
          <w:tcPr>
            <w:tcW w:w="1000" w:type="dxa"/>
          </w:tcPr>
          <w:p w:rsidR="00937888" w:rsidRDefault="00EC7B47">
            <w:pPr>
              <w:pStyle w:val="TableParagraph"/>
              <w:ind w:left="31" w:right="49"/>
              <w:jc w:val="center"/>
              <w:rPr>
                <w:sz w:val="24"/>
              </w:rPr>
            </w:pPr>
            <w:r>
              <w:rPr>
                <w:sz w:val="24"/>
              </w:rPr>
              <w:t>E320</w:t>
            </w:r>
          </w:p>
        </w:tc>
        <w:tc>
          <w:tcPr>
            <w:tcW w:w="4720" w:type="dxa"/>
          </w:tcPr>
          <w:p w:rsidR="00937888" w:rsidRDefault="00EC7B47">
            <w:pPr>
              <w:pStyle w:val="TableParagraph"/>
              <w:rPr>
                <w:sz w:val="24"/>
              </w:rPr>
            </w:pPr>
            <w:r>
              <w:rPr>
                <w:sz w:val="24"/>
              </w:rPr>
              <w:t>Tăng sản tuyến ức kéo dài</w:t>
            </w:r>
          </w:p>
        </w:tc>
        <w:tc>
          <w:tcPr>
            <w:tcW w:w="5040" w:type="dxa"/>
          </w:tcPr>
          <w:p w:rsidR="00937888" w:rsidRDefault="00EC7B47">
            <w:pPr>
              <w:pStyle w:val="TableParagraph"/>
              <w:rPr>
                <w:sz w:val="24"/>
              </w:rPr>
            </w:pPr>
            <w:r>
              <w:rPr>
                <w:sz w:val="24"/>
              </w:rPr>
              <w:t>Persistent hyperplasia of thymus</w:t>
            </w:r>
          </w:p>
        </w:tc>
      </w:tr>
      <w:tr w:rsidR="00937888">
        <w:trPr>
          <w:trHeight w:val="300"/>
        </w:trPr>
        <w:tc>
          <w:tcPr>
            <w:tcW w:w="1000" w:type="dxa"/>
          </w:tcPr>
          <w:p w:rsidR="00937888" w:rsidRDefault="00EC7B47">
            <w:pPr>
              <w:pStyle w:val="TableParagraph"/>
              <w:ind w:left="31" w:right="49"/>
              <w:jc w:val="center"/>
              <w:rPr>
                <w:sz w:val="24"/>
              </w:rPr>
            </w:pPr>
            <w:r>
              <w:rPr>
                <w:sz w:val="24"/>
              </w:rPr>
              <w:t>E321</w:t>
            </w:r>
          </w:p>
        </w:tc>
        <w:tc>
          <w:tcPr>
            <w:tcW w:w="4720" w:type="dxa"/>
          </w:tcPr>
          <w:p w:rsidR="00937888" w:rsidRDefault="00EC7B47">
            <w:pPr>
              <w:pStyle w:val="TableParagraph"/>
              <w:rPr>
                <w:sz w:val="24"/>
              </w:rPr>
            </w:pPr>
            <w:r>
              <w:rPr>
                <w:sz w:val="24"/>
              </w:rPr>
              <w:t>Áp-xe tuyến ức</w:t>
            </w:r>
          </w:p>
        </w:tc>
        <w:tc>
          <w:tcPr>
            <w:tcW w:w="5040" w:type="dxa"/>
          </w:tcPr>
          <w:p w:rsidR="00937888" w:rsidRDefault="00EC7B47">
            <w:pPr>
              <w:pStyle w:val="TableParagraph"/>
              <w:rPr>
                <w:sz w:val="24"/>
              </w:rPr>
            </w:pPr>
            <w:r>
              <w:rPr>
                <w:sz w:val="24"/>
              </w:rPr>
              <w:t>Abscess of thymus</w:t>
            </w:r>
          </w:p>
        </w:tc>
      </w:tr>
      <w:tr w:rsidR="00937888">
        <w:trPr>
          <w:trHeight w:val="300"/>
        </w:trPr>
        <w:tc>
          <w:tcPr>
            <w:tcW w:w="1000" w:type="dxa"/>
          </w:tcPr>
          <w:p w:rsidR="00937888" w:rsidRDefault="00EC7B47">
            <w:pPr>
              <w:pStyle w:val="TableParagraph"/>
              <w:ind w:left="31" w:right="49"/>
              <w:jc w:val="center"/>
              <w:rPr>
                <w:sz w:val="24"/>
              </w:rPr>
            </w:pPr>
            <w:r>
              <w:rPr>
                <w:sz w:val="24"/>
              </w:rPr>
              <w:t>E328</w:t>
            </w:r>
          </w:p>
        </w:tc>
        <w:tc>
          <w:tcPr>
            <w:tcW w:w="4720" w:type="dxa"/>
          </w:tcPr>
          <w:p w:rsidR="00937888" w:rsidRDefault="00EC7B47">
            <w:pPr>
              <w:pStyle w:val="TableParagraph"/>
              <w:rPr>
                <w:sz w:val="24"/>
              </w:rPr>
            </w:pPr>
            <w:r>
              <w:rPr>
                <w:sz w:val="24"/>
              </w:rPr>
              <w:t>Bệnh tuyến ức khác</w:t>
            </w:r>
          </w:p>
        </w:tc>
        <w:tc>
          <w:tcPr>
            <w:tcW w:w="5040" w:type="dxa"/>
          </w:tcPr>
          <w:p w:rsidR="00937888" w:rsidRDefault="00EC7B47">
            <w:pPr>
              <w:pStyle w:val="TableParagraph"/>
              <w:rPr>
                <w:sz w:val="24"/>
              </w:rPr>
            </w:pPr>
            <w:r>
              <w:rPr>
                <w:sz w:val="24"/>
              </w:rPr>
              <w:t>Other diseases of thymus</w:t>
            </w:r>
          </w:p>
        </w:tc>
      </w:tr>
      <w:tr w:rsidR="00937888">
        <w:trPr>
          <w:trHeight w:val="300"/>
        </w:trPr>
        <w:tc>
          <w:tcPr>
            <w:tcW w:w="1000" w:type="dxa"/>
          </w:tcPr>
          <w:p w:rsidR="00937888" w:rsidRDefault="00EC7B47">
            <w:pPr>
              <w:pStyle w:val="TableParagraph"/>
              <w:ind w:left="31" w:right="49"/>
              <w:jc w:val="center"/>
              <w:rPr>
                <w:sz w:val="24"/>
              </w:rPr>
            </w:pPr>
            <w:r>
              <w:rPr>
                <w:sz w:val="24"/>
              </w:rPr>
              <w:t>E329</w:t>
            </w:r>
          </w:p>
        </w:tc>
        <w:tc>
          <w:tcPr>
            <w:tcW w:w="4720" w:type="dxa"/>
          </w:tcPr>
          <w:p w:rsidR="00937888" w:rsidRDefault="00EC7B47">
            <w:pPr>
              <w:pStyle w:val="TableParagraph"/>
              <w:rPr>
                <w:sz w:val="24"/>
              </w:rPr>
            </w:pPr>
            <w:r>
              <w:rPr>
                <w:sz w:val="24"/>
              </w:rPr>
              <w:t>Bệnh tuyến ức không đặc hiệu</w:t>
            </w:r>
          </w:p>
        </w:tc>
        <w:tc>
          <w:tcPr>
            <w:tcW w:w="5040" w:type="dxa"/>
          </w:tcPr>
          <w:p w:rsidR="00937888" w:rsidRDefault="00EC7B47">
            <w:pPr>
              <w:pStyle w:val="TableParagraph"/>
              <w:rPr>
                <w:sz w:val="24"/>
              </w:rPr>
            </w:pPr>
            <w:r>
              <w:rPr>
                <w:sz w:val="24"/>
              </w:rPr>
              <w:t>Disease of thymus, unspecified</w:t>
            </w:r>
          </w:p>
        </w:tc>
      </w:tr>
      <w:tr w:rsidR="00937888">
        <w:trPr>
          <w:trHeight w:val="300"/>
        </w:trPr>
        <w:tc>
          <w:tcPr>
            <w:tcW w:w="1000" w:type="dxa"/>
          </w:tcPr>
          <w:p w:rsidR="00937888" w:rsidRDefault="00EC7B47">
            <w:pPr>
              <w:pStyle w:val="TableParagraph"/>
              <w:ind w:left="31" w:right="49"/>
              <w:jc w:val="center"/>
              <w:rPr>
                <w:sz w:val="24"/>
              </w:rPr>
            </w:pPr>
            <w:r>
              <w:rPr>
                <w:sz w:val="24"/>
              </w:rPr>
              <w:t>E340</w:t>
            </w:r>
          </w:p>
        </w:tc>
        <w:tc>
          <w:tcPr>
            <w:tcW w:w="4720" w:type="dxa"/>
          </w:tcPr>
          <w:p w:rsidR="00937888" w:rsidRDefault="00EC7B47">
            <w:pPr>
              <w:pStyle w:val="TableParagraph"/>
              <w:rPr>
                <w:sz w:val="24"/>
              </w:rPr>
            </w:pPr>
            <w:r>
              <w:rPr>
                <w:sz w:val="24"/>
              </w:rPr>
              <w:t>Hội chứng carcinoid</w:t>
            </w:r>
          </w:p>
        </w:tc>
        <w:tc>
          <w:tcPr>
            <w:tcW w:w="5040" w:type="dxa"/>
          </w:tcPr>
          <w:p w:rsidR="00937888" w:rsidRDefault="00EC7B47">
            <w:pPr>
              <w:pStyle w:val="TableParagraph"/>
              <w:rPr>
                <w:sz w:val="24"/>
              </w:rPr>
            </w:pPr>
            <w:r>
              <w:rPr>
                <w:sz w:val="24"/>
              </w:rPr>
              <w:t>Carcinoid syndrome</w:t>
            </w:r>
          </w:p>
        </w:tc>
      </w:tr>
      <w:tr w:rsidR="00937888">
        <w:trPr>
          <w:trHeight w:val="300"/>
        </w:trPr>
        <w:tc>
          <w:tcPr>
            <w:tcW w:w="1000" w:type="dxa"/>
          </w:tcPr>
          <w:p w:rsidR="00937888" w:rsidRDefault="00EC7B47">
            <w:pPr>
              <w:pStyle w:val="TableParagraph"/>
              <w:ind w:left="31" w:right="49"/>
              <w:jc w:val="center"/>
              <w:rPr>
                <w:sz w:val="24"/>
              </w:rPr>
            </w:pPr>
            <w:r>
              <w:rPr>
                <w:sz w:val="24"/>
              </w:rPr>
              <w:t>E341</w:t>
            </w:r>
          </w:p>
        </w:tc>
        <w:tc>
          <w:tcPr>
            <w:tcW w:w="4720" w:type="dxa"/>
          </w:tcPr>
          <w:p w:rsidR="00937888" w:rsidRDefault="00EC7B47">
            <w:pPr>
              <w:pStyle w:val="TableParagraph"/>
              <w:rPr>
                <w:sz w:val="24"/>
              </w:rPr>
            </w:pPr>
            <w:r>
              <w:rPr>
                <w:sz w:val="24"/>
              </w:rPr>
              <w:t>Tăng tiết khác của hormon ruột</w:t>
            </w:r>
          </w:p>
        </w:tc>
        <w:tc>
          <w:tcPr>
            <w:tcW w:w="5040" w:type="dxa"/>
          </w:tcPr>
          <w:p w:rsidR="00937888" w:rsidRDefault="00EC7B47">
            <w:pPr>
              <w:pStyle w:val="TableParagraph"/>
              <w:rPr>
                <w:sz w:val="24"/>
              </w:rPr>
            </w:pPr>
            <w:r>
              <w:rPr>
                <w:sz w:val="24"/>
              </w:rPr>
              <w:t>Other hypersecretion of intestinal hormones</w:t>
            </w:r>
          </w:p>
        </w:tc>
      </w:tr>
      <w:tr w:rsidR="00937888">
        <w:trPr>
          <w:trHeight w:val="620"/>
        </w:trPr>
        <w:tc>
          <w:tcPr>
            <w:tcW w:w="1000" w:type="dxa"/>
          </w:tcPr>
          <w:p w:rsidR="00937888" w:rsidRDefault="00EC7B47">
            <w:pPr>
              <w:pStyle w:val="TableParagraph"/>
              <w:ind w:left="31" w:right="49"/>
              <w:jc w:val="center"/>
              <w:rPr>
                <w:sz w:val="24"/>
              </w:rPr>
            </w:pPr>
            <w:r>
              <w:rPr>
                <w:sz w:val="24"/>
              </w:rPr>
              <w:t>E342</w:t>
            </w:r>
          </w:p>
        </w:tc>
        <w:tc>
          <w:tcPr>
            <w:tcW w:w="4720" w:type="dxa"/>
          </w:tcPr>
          <w:p w:rsidR="00937888" w:rsidRDefault="00EC7B47">
            <w:pPr>
              <w:pStyle w:val="TableParagraph"/>
              <w:rPr>
                <w:sz w:val="24"/>
              </w:rPr>
            </w:pPr>
            <w:r>
              <w:rPr>
                <w:sz w:val="24"/>
              </w:rPr>
              <w:t>Tiết hormon lạc chỗ, không phân loại nơi khác</w:t>
            </w:r>
          </w:p>
        </w:tc>
        <w:tc>
          <w:tcPr>
            <w:tcW w:w="5040" w:type="dxa"/>
          </w:tcPr>
          <w:p w:rsidR="00937888" w:rsidRDefault="00EC7B47">
            <w:pPr>
              <w:pStyle w:val="TableParagraph"/>
              <w:rPr>
                <w:sz w:val="24"/>
              </w:rPr>
            </w:pPr>
            <w:r>
              <w:rPr>
                <w:spacing w:val="-4"/>
                <w:sz w:val="24"/>
              </w:rPr>
              <w:t xml:space="preserve">Ectopic </w:t>
            </w:r>
            <w:r>
              <w:rPr>
                <w:sz w:val="24"/>
              </w:rPr>
              <w:t xml:space="preserve">hormone </w:t>
            </w:r>
            <w:r>
              <w:rPr>
                <w:spacing w:val="-3"/>
                <w:sz w:val="24"/>
              </w:rPr>
              <w:t xml:space="preserve">secretion, </w:t>
            </w:r>
            <w:r>
              <w:rPr>
                <w:sz w:val="24"/>
              </w:rPr>
              <w:t xml:space="preserve">not elsewhere </w:t>
            </w:r>
            <w:r>
              <w:rPr>
                <w:spacing w:val="-3"/>
                <w:sz w:val="24"/>
              </w:rPr>
              <w:t>classified</w:t>
            </w:r>
          </w:p>
        </w:tc>
      </w:tr>
      <w:tr w:rsidR="00937888">
        <w:trPr>
          <w:trHeight w:val="300"/>
        </w:trPr>
        <w:tc>
          <w:tcPr>
            <w:tcW w:w="1000" w:type="dxa"/>
          </w:tcPr>
          <w:p w:rsidR="00937888" w:rsidRDefault="00EC7B47">
            <w:pPr>
              <w:pStyle w:val="TableParagraph"/>
              <w:ind w:left="31" w:right="49"/>
              <w:jc w:val="center"/>
              <w:rPr>
                <w:sz w:val="24"/>
              </w:rPr>
            </w:pPr>
            <w:r>
              <w:rPr>
                <w:sz w:val="24"/>
              </w:rPr>
              <w:t>E343</w:t>
            </w:r>
          </w:p>
        </w:tc>
        <w:tc>
          <w:tcPr>
            <w:tcW w:w="4720" w:type="dxa"/>
          </w:tcPr>
          <w:p w:rsidR="00937888" w:rsidRDefault="00EC7B47">
            <w:pPr>
              <w:pStyle w:val="TableParagraph"/>
              <w:rPr>
                <w:sz w:val="24"/>
              </w:rPr>
            </w:pPr>
            <w:r>
              <w:rPr>
                <w:sz w:val="24"/>
              </w:rPr>
              <w:t>Vóc dáng lùn, không phân loại nơi khác</w:t>
            </w:r>
          </w:p>
        </w:tc>
        <w:tc>
          <w:tcPr>
            <w:tcW w:w="5040" w:type="dxa"/>
          </w:tcPr>
          <w:p w:rsidR="00937888" w:rsidRDefault="00EC7B47">
            <w:pPr>
              <w:pStyle w:val="TableParagraph"/>
              <w:rPr>
                <w:sz w:val="24"/>
              </w:rPr>
            </w:pPr>
            <w:r>
              <w:rPr>
                <w:sz w:val="24"/>
              </w:rPr>
              <w:t>Short stature, not elsewhere classified</w:t>
            </w:r>
          </w:p>
        </w:tc>
      </w:tr>
      <w:tr w:rsidR="00937888">
        <w:trPr>
          <w:trHeight w:val="300"/>
        </w:trPr>
        <w:tc>
          <w:tcPr>
            <w:tcW w:w="1000" w:type="dxa"/>
          </w:tcPr>
          <w:p w:rsidR="00937888" w:rsidRDefault="00EC7B47">
            <w:pPr>
              <w:pStyle w:val="TableParagraph"/>
              <w:ind w:left="31" w:right="49"/>
              <w:jc w:val="center"/>
              <w:rPr>
                <w:sz w:val="24"/>
              </w:rPr>
            </w:pPr>
            <w:r>
              <w:rPr>
                <w:sz w:val="24"/>
              </w:rPr>
              <w:t>E344</w:t>
            </w:r>
          </w:p>
        </w:tc>
        <w:tc>
          <w:tcPr>
            <w:tcW w:w="4720" w:type="dxa"/>
          </w:tcPr>
          <w:p w:rsidR="00937888" w:rsidRDefault="00EC7B47">
            <w:pPr>
              <w:pStyle w:val="TableParagraph"/>
              <w:rPr>
                <w:sz w:val="24"/>
              </w:rPr>
            </w:pPr>
            <w:r>
              <w:rPr>
                <w:sz w:val="24"/>
              </w:rPr>
              <w:t>Thể tạng cao</w:t>
            </w:r>
          </w:p>
        </w:tc>
        <w:tc>
          <w:tcPr>
            <w:tcW w:w="5040" w:type="dxa"/>
          </w:tcPr>
          <w:p w:rsidR="00937888" w:rsidRDefault="00EC7B47">
            <w:pPr>
              <w:pStyle w:val="TableParagraph"/>
              <w:rPr>
                <w:sz w:val="24"/>
              </w:rPr>
            </w:pPr>
            <w:r>
              <w:rPr>
                <w:sz w:val="24"/>
              </w:rPr>
              <w:t>Constitutional tall stature</w:t>
            </w:r>
          </w:p>
        </w:tc>
      </w:tr>
      <w:tr w:rsidR="00937888">
        <w:trPr>
          <w:trHeight w:val="300"/>
        </w:trPr>
        <w:tc>
          <w:tcPr>
            <w:tcW w:w="1000" w:type="dxa"/>
          </w:tcPr>
          <w:p w:rsidR="00937888" w:rsidRDefault="00EC7B47">
            <w:pPr>
              <w:pStyle w:val="TableParagraph"/>
              <w:ind w:left="31" w:right="49"/>
              <w:jc w:val="center"/>
              <w:rPr>
                <w:sz w:val="24"/>
              </w:rPr>
            </w:pPr>
            <w:r>
              <w:rPr>
                <w:sz w:val="24"/>
              </w:rPr>
              <w:t>E345</w:t>
            </w:r>
          </w:p>
        </w:tc>
        <w:tc>
          <w:tcPr>
            <w:tcW w:w="4720" w:type="dxa"/>
          </w:tcPr>
          <w:p w:rsidR="00937888" w:rsidRDefault="00EC7B47">
            <w:pPr>
              <w:pStyle w:val="TableParagraph"/>
              <w:rPr>
                <w:sz w:val="24"/>
              </w:rPr>
            </w:pPr>
            <w:r>
              <w:rPr>
                <w:sz w:val="24"/>
              </w:rPr>
              <w:t>Hội chứng kháng androgen</w:t>
            </w:r>
          </w:p>
        </w:tc>
        <w:tc>
          <w:tcPr>
            <w:tcW w:w="5040" w:type="dxa"/>
          </w:tcPr>
          <w:p w:rsidR="00937888" w:rsidRDefault="00EC7B47">
            <w:pPr>
              <w:pStyle w:val="TableParagraph"/>
              <w:rPr>
                <w:sz w:val="24"/>
              </w:rPr>
            </w:pPr>
            <w:r>
              <w:rPr>
                <w:sz w:val="24"/>
              </w:rPr>
              <w:t>Androgen resistance syndrome</w:t>
            </w:r>
          </w:p>
        </w:tc>
      </w:tr>
      <w:tr w:rsidR="00937888">
        <w:trPr>
          <w:trHeight w:val="300"/>
        </w:trPr>
        <w:tc>
          <w:tcPr>
            <w:tcW w:w="1000" w:type="dxa"/>
          </w:tcPr>
          <w:p w:rsidR="00937888" w:rsidRDefault="00EC7B47">
            <w:pPr>
              <w:pStyle w:val="TableParagraph"/>
              <w:ind w:left="31" w:right="49"/>
              <w:jc w:val="center"/>
              <w:rPr>
                <w:sz w:val="24"/>
              </w:rPr>
            </w:pPr>
            <w:r>
              <w:rPr>
                <w:sz w:val="24"/>
              </w:rPr>
              <w:t>E348</w:t>
            </w:r>
          </w:p>
        </w:tc>
        <w:tc>
          <w:tcPr>
            <w:tcW w:w="4720" w:type="dxa"/>
          </w:tcPr>
          <w:p w:rsidR="00937888" w:rsidRDefault="00EC7B47">
            <w:pPr>
              <w:pStyle w:val="TableParagraph"/>
              <w:rPr>
                <w:sz w:val="24"/>
              </w:rPr>
            </w:pPr>
            <w:r>
              <w:rPr>
                <w:sz w:val="24"/>
              </w:rPr>
              <w:t>Rối loạn nội tiết xác định khác</w:t>
            </w:r>
          </w:p>
        </w:tc>
        <w:tc>
          <w:tcPr>
            <w:tcW w:w="5040" w:type="dxa"/>
          </w:tcPr>
          <w:p w:rsidR="00937888" w:rsidRDefault="00EC7B47">
            <w:pPr>
              <w:pStyle w:val="TableParagraph"/>
              <w:rPr>
                <w:sz w:val="24"/>
              </w:rPr>
            </w:pPr>
            <w:r>
              <w:rPr>
                <w:sz w:val="24"/>
              </w:rPr>
              <w:t>Other specified endocrine disorders</w:t>
            </w:r>
          </w:p>
        </w:tc>
      </w:tr>
      <w:tr w:rsidR="00937888">
        <w:trPr>
          <w:trHeight w:val="300"/>
        </w:trPr>
        <w:tc>
          <w:tcPr>
            <w:tcW w:w="1000" w:type="dxa"/>
          </w:tcPr>
          <w:p w:rsidR="00937888" w:rsidRDefault="00EC7B47">
            <w:pPr>
              <w:pStyle w:val="TableParagraph"/>
              <w:ind w:left="31" w:right="49"/>
              <w:jc w:val="center"/>
              <w:rPr>
                <w:sz w:val="24"/>
              </w:rPr>
            </w:pPr>
            <w:r>
              <w:rPr>
                <w:sz w:val="24"/>
              </w:rPr>
              <w:t>E349</w:t>
            </w:r>
          </w:p>
        </w:tc>
        <w:tc>
          <w:tcPr>
            <w:tcW w:w="4720" w:type="dxa"/>
          </w:tcPr>
          <w:p w:rsidR="00937888" w:rsidRDefault="00EC7B47">
            <w:pPr>
              <w:pStyle w:val="TableParagraph"/>
              <w:rPr>
                <w:sz w:val="24"/>
              </w:rPr>
            </w:pPr>
            <w:r>
              <w:rPr>
                <w:sz w:val="24"/>
              </w:rPr>
              <w:t>Rối loạn nội tiết, không đặc hiệu</w:t>
            </w:r>
          </w:p>
        </w:tc>
        <w:tc>
          <w:tcPr>
            <w:tcW w:w="5040" w:type="dxa"/>
          </w:tcPr>
          <w:p w:rsidR="00937888" w:rsidRDefault="00EC7B47">
            <w:pPr>
              <w:pStyle w:val="TableParagraph"/>
              <w:rPr>
                <w:sz w:val="24"/>
              </w:rPr>
            </w:pPr>
            <w:r>
              <w:rPr>
                <w:sz w:val="24"/>
              </w:rPr>
              <w:t>Endocrine disorder, unspecified</w:t>
            </w:r>
          </w:p>
        </w:tc>
      </w:tr>
      <w:tr w:rsidR="00937888">
        <w:trPr>
          <w:trHeight w:val="300"/>
        </w:trPr>
        <w:tc>
          <w:tcPr>
            <w:tcW w:w="1000" w:type="dxa"/>
          </w:tcPr>
          <w:p w:rsidR="00937888" w:rsidRDefault="00EC7B47">
            <w:pPr>
              <w:pStyle w:val="TableParagraph"/>
              <w:ind w:left="31" w:right="169"/>
              <w:jc w:val="center"/>
              <w:rPr>
                <w:sz w:val="24"/>
              </w:rPr>
            </w:pPr>
            <w:r>
              <w:rPr>
                <w:sz w:val="24"/>
              </w:rPr>
              <w:t>E40</w:t>
            </w:r>
          </w:p>
        </w:tc>
        <w:tc>
          <w:tcPr>
            <w:tcW w:w="4720" w:type="dxa"/>
          </w:tcPr>
          <w:p w:rsidR="00937888" w:rsidRDefault="00EC7B47">
            <w:pPr>
              <w:pStyle w:val="TableParagraph"/>
              <w:rPr>
                <w:sz w:val="24"/>
              </w:rPr>
            </w:pPr>
            <w:r>
              <w:rPr>
                <w:sz w:val="24"/>
              </w:rPr>
              <w:t>Kwashiorkor</w:t>
            </w:r>
          </w:p>
        </w:tc>
        <w:tc>
          <w:tcPr>
            <w:tcW w:w="5040" w:type="dxa"/>
          </w:tcPr>
          <w:p w:rsidR="00937888" w:rsidRDefault="00EC7B47">
            <w:pPr>
              <w:pStyle w:val="TableParagraph"/>
              <w:rPr>
                <w:sz w:val="24"/>
              </w:rPr>
            </w:pPr>
            <w:r>
              <w:rPr>
                <w:sz w:val="24"/>
              </w:rPr>
              <w:t>Kwashiorkor</w:t>
            </w:r>
          </w:p>
        </w:tc>
      </w:tr>
      <w:tr w:rsidR="00937888">
        <w:trPr>
          <w:trHeight w:val="300"/>
        </w:trPr>
        <w:tc>
          <w:tcPr>
            <w:tcW w:w="1000" w:type="dxa"/>
          </w:tcPr>
          <w:p w:rsidR="00937888" w:rsidRDefault="00EC7B47">
            <w:pPr>
              <w:pStyle w:val="TableParagraph"/>
              <w:ind w:left="31" w:right="169"/>
              <w:jc w:val="center"/>
              <w:rPr>
                <w:sz w:val="24"/>
              </w:rPr>
            </w:pPr>
            <w:r>
              <w:rPr>
                <w:sz w:val="24"/>
              </w:rPr>
              <w:t>E41</w:t>
            </w:r>
          </w:p>
        </w:tc>
        <w:tc>
          <w:tcPr>
            <w:tcW w:w="4720" w:type="dxa"/>
          </w:tcPr>
          <w:p w:rsidR="00937888" w:rsidRDefault="00EC7B47">
            <w:pPr>
              <w:pStyle w:val="TableParagraph"/>
              <w:rPr>
                <w:sz w:val="24"/>
              </w:rPr>
            </w:pPr>
            <w:r>
              <w:rPr>
                <w:sz w:val="24"/>
              </w:rPr>
              <w:t>Suy dinh dưỡng thể marasmus</w:t>
            </w:r>
          </w:p>
        </w:tc>
        <w:tc>
          <w:tcPr>
            <w:tcW w:w="5040" w:type="dxa"/>
          </w:tcPr>
          <w:p w:rsidR="00937888" w:rsidRDefault="00EC7B47">
            <w:pPr>
              <w:pStyle w:val="TableParagraph"/>
              <w:rPr>
                <w:sz w:val="24"/>
              </w:rPr>
            </w:pPr>
            <w:r>
              <w:rPr>
                <w:sz w:val="24"/>
              </w:rPr>
              <w:t>Nutritional marasmus</w:t>
            </w:r>
          </w:p>
        </w:tc>
      </w:tr>
      <w:tr w:rsidR="00937888">
        <w:trPr>
          <w:trHeight w:val="300"/>
        </w:trPr>
        <w:tc>
          <w:tcPr>
            <w:tcW w:w="1000" w:type="dxa"/>
          </w:tcPr>
          <w:p w:rsidR="00937888" w:rsidRDefault="00EC7B47">
            <w:pPr>
              <w:pStyle w:val="TableParagraph"/>
              <w:ind w:left="31" w:right="169"/>
              <w:jc w:val="center"/>
              <w:rPr>
                <w:sz w:val="24"/>
              </w:rPr>
            </w:pPr>
            <w:r>
              <w:rPr>
                <w:sz w:val="24"/>
              </w:rPr>
              <w:t>E42</w:t>
            </w:r>
          </w:p>
        </w:tc>
        <w:tc>
          <w:tcPr>
            <w:tcW w:w="4720" w:type="dxa"/>
          </w:tcPr>
          <w:p w:rsidR="00937888" w:rsidRDefault="00EC7B47">
            <w:pPr>
              <w:pStyle w:val="TableParagraph"/>
              <w:rPr>
                <w:sz w:val="24"/>
              </w:rPr>
            </w:pPr>
            <w:r>
              <w:rPr>
                <w:sz w:val="24"/>
              </w:rPr>
              <w:t>Thể hỗn hợp Kwashiorkor-marasmus</w:t>
            </w:r>
          </w:p>
        </w:tc>
        <w:tc>
          <w:tcPr>
            <w:tcW w:w="5040" w:type="dxa"/>
          </w:tcPr>
          <w:p w:rsidR="00937888" w:rsidRDefault="00EC7B47">
            <w:pPr>
              <w:pStyle w:val="TableParagraph"/>
              <w:rPr>
                <w:sz w:val="24"/>
              </w:rPr>
            </w:pPr>
            <w:r>
              <w:rPr>
                <w:sz w:val="24"/>
              </w:rPr>
              <w:t>Marasmic kwashiorkor</w:t>
            </w:r>
          </w:p>
        </w:tc>
      </w:tr>
      <w:tr w:rsidR="00937888">
        <w:trPr>
          <w:trHeight w:val="620"/>
        </w:trPr>
        <w:tc>
          <w:tcPr>
            <w:tcW w:w="1000" w:type="dxa"/>
          </w:tcPr>
          <w:p w:rsidR="00937888" w:rsidRDefault="00EC7B47">
            <w:pPr>
              <w:pStyle w:val="TableParagraph"/>
              <w:ind w:left="31" w:right="169"/>
              <w:jc w:val="center"/>
              <w:rPr>
                <w:sz w:val="24"/>
              </w:rPr>
            </w:pPr>
            <w:r>
              <w:rPr>
                <w:sz w:val="24"/>
              </w:rPr>
              <w:t>E43</w:t>
            </w:r>
          </w:p>
        </w:tc>
        <w:tc>
          <w:tcPr>
            <w:tcW w:w="4720" w:type="dxa"/>
          </w:tcPr>
          <w:p w:rsidR="00937888" w:rsidRDefault="00EC7B47">
            <w:pPr>
              <w:pStyle w:val="TableParagraph"/>
              <w:spacing w:line="261" w:lineRule="auto"/>
              <w:ind w:right="320"/>
              <w:rPr>
                <w:sz w:val="24"/>
              </w:rPr>
            </w:pPr>
            <w:r>
              <w:rPr>
                <w:sz w:val="24"/>
              </w:rPr>
              <w:t>Suy dinh dưỡng nặng do thiếu protein - năng lượng, không đặc hiệu</w:t>
            </w:r>
          </w:p>
        </w:tc>
        <w:tc>
          <w:tcPr>
            <w:tcW w:w="5040" w:type="dxa"/>
          </w:tcPr>
          <w:p w:rsidR="00937888" w:rsidRDefault="00EC7B47">
            <w:pPr>
              <w:pStyle w:val="TableParagraph"/>
              <w:rPr>
                <w:sz w:val="24"/>
              </w:rPr>
            </w:pPr>
            <w:r>
              <w:rPr>
                <w:sz w:val="24"/>
              </w:rPr>
              <w:t>Unspecified severe protein-energy malnutrition</w:t>
            </w:r>
          </w:p>
        </w:tc>
      </w:tr>
      <w:tr w:rsidR="00937888">
        <w:trPr>
          <w:trHeight w:val="620"/>
        </w:trPr>
        <w:tc>
          <w:tcPr>
            <w:tcW w:w="1000" w:type="dxa"/>
          </w:tcPr>
          <w:p w:rsidR="00937888" w:rsidRDefault="00EC7B47">
            <w:pPr>
              <w:pStyle w:val="TableParagraph"/>
              <w:ind w:left="31" w:right="49"/>
              <w:jc w:val="center"/>
              <w:rPr>
                <w:sz w:val="24"/>
              </w:rPr>
            </w:pPr>
            <w:r>
              <w:rPr>
                <w:sz w:val="24"/>
              </w:rPr>
              <w:t>E440</w:t>
            </w:r>
          </w:p>
        </w:tc>
        <w:tc>
          <w:tcPr>
            <w:tcW w:w="4720" w:type="dxa"/>
          </w:tcPr>
          <w:p w:rsidR="00937888" w:rsidRDefault="00EC7B47">
            <w:pPr>
              <w:pStyle w:val="TableParagraph"/>
              <w:spacing w:line="261" w:lineRule="auto"/>
              <w:ind w:right="213"/>
              <w:rPr>
                <w:sz w:val="24"/>
              </w:rPr>
            </w:pPr>
            <w:r>
              <w:rPr>
                <w:sz w:val="24"/>
              </w:rPr>
              <w:t>Suy dinh dưỡng vừa do thiếu protein năng lượng</w:t>
            </w:r>
          </w:p>
        </w:tc>
        <w:tc>
          <w:tcPr>
            <w:tcW w:w="5040" w:type="dxa"/>
          </w:tcPr>
          <w:p w:rsidR="00937888" w:rsidRDefault="00EC7B47">
            <w:pPr>
              <w:pStyle w:val="TableParagraph"/>
              <w:rPr>
                <w:sz w:val="24"/>
              </w:rPr>
            </w:pPr>
            <w:r>
              <w:rPr>
                <w:sz w:val="24"/>
              </w:rPr>
              <w:t>Moderate protein-energy malnutrition</w:t>
            </w:r>
          </w:p>
        </w:tc>
      </w:tr>
      <w:tr w:rsidR="00937888">
        <w:trPr>
          <w:trHeight w:val="620"/>
        </w:trPr>
        <w:tc>
          <w:tcPr>
            <w:tcW w:w="1000" w:type="dxa"/>
          </w:tcPr>
          <w:p w:rsidR="00937888" w:rsidRDefault="00EC7B47">
            <w:pPr>
              <w:pStyle w:val="TableParagraph"/>
              <w:ind w:left="31" w:right="49"/>
              <w:jc w:val="center"/>
              <w:rPr>
                <w:sz w:val="24"/>
              </w:rPr>
            </w:pPr>
            <w:r>
              <w:rPr>
                <w:sz w:val="24"/>
              </w:rPr>
              <w:t>E441</w:t>
            </w:r>
          </w:p>
        </w:tc>
        <w:tc>
          <w:tcPr>
            <w:tcW w:w="4720" w:type="dxa"/>
          </w:tcPr>
          <w:p w:rsidR="00937888" w:rsidRDefault="00EC7B47">
            <w:pPr>
              <w:pStyle w:val="TableParagraph"/>
              <w:rPr>
                <w:sz w:val="24"/>
              </w:rPr>
            </w:pPr>
            <w:r>
              <w:rPr>
                <w:sz w:val="24"/>
              </w:rPr>
              <w:t xml:space="preserve">Suy dinh dưỡng nhẹ do </w:t>
            </w:r>
            <w:r>
              <w:rPr>
                <w:spacing w:val="-5"/>
                <w:sz w:val="24"/>
              </w:rPr>
              <w:t xml:space="preserve">thiếu </w:t>
            </w:r>
            <w:r>
              <w:rPr>
                <w:spacing w:val="-3"/>
                <w:sz w:val="24"/>
              </w:rPr>
              <w:t xml:space="preserve">protein </w:t>
            </w:r>
            <w:r>
              <w:rPr>
                <w:sz w:val="24"/>
              </w:rPr>
              <w:t>năng lượng</w:t>
            </w:r>
          </w:p>
        </w:tc>
        <w:tc>
          <w:tcPr>
            <w:tcW w:w="5040" w:type="dxa"/>
          </w:tcPr>
          <w:p w:rsidR="00937888" w:rsidRDefault="00EC7B47">
            <w:pPr>
              <w:pStyle w:val="TableParagraph"/>
              <w:rPr>
                <w:sz w:val="24"/>
              </w:rPr>
            </w:pPr>
            <w:r>
              <w:rPr>
                <w:sz w:val="24"/>
              </w:rPr>
              <w:t>Mild protein-energy malnutrition</w:t>
            </w:r>
          </w:p>
        </w:tc>
      </w:tr>
      <w:tr w:rsidR="00937888">
        <w:trPr>
          <w:trHeight w:val="620"/>
        </w:trPr>
        <w:tc>
          <w:tcPr>
            <w:tcW w:w="1000" w:type="dxa"/>
          </w:tcPr>
          <w:p w:rsidR="00937888" w:rsidRDefault="00EC7B47">
            <w:pPr>
              <w:pStyle w:val="TableParagraph"/>
              <w:ind w:left="31" w:right="169"/>
              <w:jc w:val="center"/>
              <w:rPr>
                <w:sz w:val="24"/>
              </w:rPr>
            </w:pPr>
            <w:r>
              <w:rPr>
                <w:sz w:val="24"/>
              </w:rPr>
              <w:t>E45</w:t>
            </w:r>
          </w:p>
        </w:tc>
        <w:tc>
          <w:tcPr>
            <w:tcW w:w="4720" w:type="dxa"/>
          </w:tcPr>
          <w:p w:rsidR="00937888" w:rsidRDefault="00EC7B47">
            <w:pPr>
              <w:pStyle w:val="TableParagraph"/>
              <w:spacing w:line="261" w:lineRule="auto"/>
              <w:ind w:right="306"/>
              <w:rPr>
                <w:sz w:val="24"/>
              </w:rPr>
            </w:pPr>
            <w:r>
              <w:rPr>
                <w:sz w:val="24"/>
              </w:rPr>
              <w:t>Chậm phát triển sau suy dinh dưỡng do thiếu protein năng lượng</w:t>
            </w:r>
          </w:p>
        </w:tc>
        <w:tc>
          <w:tcPr>
            <w:tcW w:w="5040" w:type="dxa"/>
          </w:tcPr>
          <w:p w:rsidR="00937888" w:rsidRDefault="00EC7B47">
            <w:pPr>
              <w:pStyle w:val="TableParagraph"/>
              <w:spacing w:line="261" w:lineRule="auto"/>
              <w:ind w:right="444"/>
              <w:rPr>
                <w:sz w:val="24"/>
              </w:rPr>
            </w:pPr>
            <w:r>
              <w:rPr>
                <w:spacing w:val="-4"/>
                <w:sz w:val="24"/>
              </w:rPr>
              <w:t xml:space="preserve">Retarded development </w:t>
            </w:r>
            <w:r>
              <w:rPr>
                <w:sz w:val="24"/>
              </w:rPr>
              <w:t xml:space="preserve">following </w:t>
            </w:r>
            <w:r>
              <w:rPr>
                <w:spacing w:val="-3"/>
                <w:sz w:val="24"/>
              </w:rPr>
              <w:t xml:space="preserve">protein-energy </w:t>
            </w:r>
            <w:r>
              <w:rPr>
                <w:spacing w:val="-5"/>
                <w:sz w:val="24"/>
              </w:rPr>
              <w:t>malnutrition</w:t>
            </w:r>
          </w:p>
        </w:tc>
      </w:tr>
      <w:tr w:rsidR="00937888">
        <w:trPr>
          <w:trHeight w:val="620"/>
        </w:trPr>
        <w:tc>
          <w:tcPr>
            <w:tcW w:w="1000" w:type="dxa"/>
          </w:tcPr>
          <w:p w:rsidR="00937888" w:rsidRDefault="00EC7B47">
            <w:pPr>
              <w:pStyle w:val="TableParagraph"/>
              <w:ind w:left="31" w:right="169"/>
              <w:jc w:val="center"/>
              <w:rPr>
                <w:sz w:val="24"/>
              </w:rPr>
            </w:pPr>
            <w:r>
              <w:rPr>
                <w:sz w:val="24"/>
              </w:rPr>
              <w:t>E46</w:t>
            </w:r>
          </w:p>
        </w:tc>
        <w:tc>
          <w:tcPr>
            <w:tcW w:w="4720" w:type="dxa"/>
          </w:tcPr>
          <w:p w:rsidR="00937888" w:rsidRDefault="00EC7B47">
            <w:pPr>
              <w:pStyle w:val="TableParagraph"/>
              <w:spacing w:line="261" w:lineRule="auto"/>
              <w:ind w:right="362"/>
              <w:rPr>
                <w:sz w:val="24"/>
              </w:rPr>
            </w:pPr>
            <w:r>
              <w:rPr>
                <w:sz w:val="24"/>
              </w:rPr>
              <w:t>Suy dinh dưỡng do thiếu protein năng lượng không xác định</w:t>
            </w:r>
          </w:p>
        </w:tc>
        <w:tc>
          <w:tcPr>
            <w:tcW w:w="5040" w:type="dxa"/>
          </w:tcPr>
          <w:p w:rsidR="00937888" w:rsidRDefault="00EC7B47">
            <w:pPr>
              <w:pStyle w:val="TableParagraph"/>
              <w:rPr>
                <w:sz w:val="24"/>
              </w:rPr>
            </w:pPr>
            <w:r>
              <w:rPr>
                <w:sz w:val="24"/>
              </w:rPr>
              <w:t>Unspecified protein-energy malnutrition</w:t>
            </w:r>
          </w:p>
        </w:tc>
      </w:tr>
      <w:tr w:rsidR="00937888">
        <w:trPr>
          <w:trHeight w:val="300"/>
        </w:trPr>
        <w:tc>
          <w:tcPr>
            <w:tcW w:w="1000" w:type="dxa"/>
          </w:tcPr>
          <w:p w:rsidR="00937888" w:rsidRDefault="00EC7B47">
            <w:pPr>
              <w:pStyle w:val="TableParagraph"/>
              <w:ind w:left="31" w:right="49"/>
              <w:jc w:val="center"/>
              <w:rPr>
                <w:sz w:val="24"/>
              </w:rPr>
            </w:pPr>
            <w:r>
              <w:rPr>
                <w:sz w:val="24"/>
              </w:rPr>
              <w:t>E500</w:t>
            </w:r>
          </w:p>
        </w:tc>
        <w:tc>
          <w:tcPr>
            <w:tcW w:w="4720" w:type="dxa"/>
          </w:tcPr>
          <w:p w:rsidR="00937888" w:rsidRDefault="00EC7B47">
            <w:pPr>
              <w:pStyle w:val="TableParagraph"/>
              <w:rPr>
                <w:sz w:val="24"/>
              </w:rPr>
            </w:pPr>
            <w:r>
              <w:rPr>
                <w:sz w:val="24"/>
              </w:rPr>
              <w:t>Thiếu vitamin A có khô kết mạc</w:t>
            </w:r>
          </w:p>
        </w:tc>
        <w:tc>
          <w:tcPr>
            <w:tcW w:w="5040" w:type="dxa"/>
          </w:tcPr>
          <w:p w:rsidR="00937888" w:rsidRDefault="00EC7B47">
            <w:pPr>
              <w:pStyle w:val="TableParagraph"/>
              <w:rPr>
                <w:sz w:val="24"/>
              </w:rPr>
            </w:pPr>
            <w:r>
              <w:rPr>
                <w:sz w:val="24"/>
              </w:rPr>
              <w:t>Vitamin A deficiency with conjunctival xerosis</w:t>
            </w:r>
          </w:p>
        </w:tc>
      </w:tr>
      <w:tr w:rsidR="00937888">
        <w:trPr>
          <w:trHeight w:val="620"/>
        </w:trPr>
        <w:tc>
          <w:tcPr>
            <w:tcW w:w="1000" w:type="dxa"/>
          </w:tcPr>
          <w:p w:rsidR="00937888" w:rsidRDefault="00EC7B47">
            <w:pPr>
              <w:pStyle w:val="TableParagraph"/>
              <w:ind w:left="31" w:right="49"/>
              <w:jc w:val="center"/>
              <w:rPr>
                <w:sz w:val="24"/>
              </w:rPr>
            </w:pPr>
            <w:r>
              <w:rPr>
                <w:sz w:val="24"/>
              </w:rPr>
              <w:t>E501</w:t>
            </w:r>
          </w:p>
        </w:tc>
        <w:tc>
          <w:tcPr>
            <w:tcW w:w="4720" w:type="dxa"/>
          </w:tcPr>
          <w:p w:rsidR="00937888" w:rsidRDefault="00EC7B47">
            <w:pPr>
              <w:pStyle w:val="TableParagraph"/>
              <w:rPr>
                <w:sz w:val="24"/>
              </w:rPr>
            </w:pPr>
            <w:r>
              <w:rPr>
                <w:sz w:val="24"/>
              </w:rPr>
              <w:t>thiếu vitamin A có vết Bitot và khô kết mạc</w:t>
            </w:r>
          </w:p>
        </w:tc>
        <w:tc>
          <w:tcPr>
            <w:tcW w:w="5040" w:type="dxa"/>
          </w:tcPr>
          <w:p w:rsidR="00937888" w:rsidRDefault="00EC7B47">
            <w:pPr>
              <w:pStyle w:val="TableParagraph"/>
              <w:spacing w:line="261" w:lineRule="auto"/>
              <w:ind w:right="263"/>
              <w:rPr>
                <w:sz w:val="24"/>
              </w:rPr>
            </w:pPr>
            <w:r>
              <w:rPr>
                <w:spacing w:val="-5"/>
                <w:sz w:val="24"/>
              </w:rPr>
              <w:t xml:space="preserve">Vitamin </w:t>
            </w:r>
            <w:r>
              <w:rPr>
                <w:sz w:val="24"/>
              </w:rPr>
              <w:t xml:space="preserve">A </w:t>
            </w:r>
            <w:r>
              <w:rPr>
                <w:spacing w:val="-5"/>
                <w:sz w:val="24"/>
              </w:rPr>
              <w:t xml:space="preserve">deficiency </w:t>
            </w:r>
            <w:r>
              <w:rPr>
                <w:sz w:val="24"/>
              </w:rPr>
              <w:t xml:space="preserve">with </w:t>
            </w:r>
            <w:r>
              <w:rPr>
                <w:spacing w:val="-3"/>
                <w:sz w:val="24"/>
              </w:rPr>
              <w:t xml:space="preserve">Bitot </w:t>
            </w:r>
            <w:r>
              <w:rPr>
                <w:sz w:val="24"/>
              </w:rPr>
              <w:t xml:space="preserve">spot </w:t>
            </w:r>
            <w:r>
              <w:rPr>
                <w:spacing w:val="-3"/>
                <w:sz w:val="24"/>
              </w:rPr>
              <w:t xml:space="preserve">and </w:t>
            </w:r>
            <w:r>
              <w:rPr>
                <w:spacing w:val="-4"/>
                <w:sz w:val="24"/>
              </w:rPr>
              <w:t xml:space="preserve">conjunctival </w:t>
            </w:r>
            <w:r>
              <w:rPr>
                <w:sz w:val="24"/>
              </w:rPr>
              <w:t>xerosis</w:t>
            </w:r>
          </w:p>
        </w:tc>
      </w:tr>
      <w:tr w:rsidR="00937888">
        <w:trPr>
          <w:trHeight w:val="300"/>
        </w:trPr>
        <w:tc>
          <w:tcPr>
            <w:tcW w:w="1000" w:type="dxa"/>
          </w:tcPr>
          <w:p w:rsidR="00937888" w:rsidRDefault="00EC7B47">
            <w:pPr>
              <w:pStyle w:val="TableParagraph"/>
              <w:ind w:left="31" w:right="49"/>
              <w:jc w:val="center"/>
              <w:rPr>
                <w:sz w:val="24"/>
              </w:rPr>
            </w:pPr>
            <w:r>
              <w:rPr>
                <w:sz w:val="24"/>
              </w:rPr>
              <w:t>E502</w:t>
            </w:r>
          </w:p>
        </w:tc>
        <w:tc>
          <w:tcPr>
            <w:tcW w:w="4720" w:type="dxa"/>
          </w:tcPr>
          <w:p w:rsidR="00937888" w:rsidRDefault="00EC7B47">
            <w:pPr>
              <w:pStyle w:val="TableParagraph"/>
              <w:rPr>
                <w:sz w:val="24"/>
              </w:rPr>
            </w:pPr>
            <w:r>
              <w:rPr>
                <w:sz w:val="24"/>
              </w:rPr>
              <w:t>Khô giác mạc do thiếu vitamin A</w:t>
            </w:r>
          </w:p>
        </w:tc>
        <w:tc>
          <w:tcPr>
            <w:tcW w:w="5040" w:type="dxa"/>
          </w:tcPr>
          <w:p w:rsidR="00937888" w:rsidRDefault="00EC7B47">
            <w:pPr>
              <w:pStyle w:val="TableParagraph"/>
              <w:rPr>
                <w:sz w:val="24"/>
              </w:rPr>
            </w:pPr>
            <w:r>
              <w:rPr>
                <w:sz w:val="24"/>
              </w:rPr>
              <w:t>Vitamin A deficiency with corneal xerosis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E503</w:t>
            </w:r>
          </w:p>
        </w:tc>
        <w:tc>
          <w:tcPr>
            <w:tcW w:w="4720" w:type="dxa"/>
          </w:tcPr>
          <w:p w:rsidR="00937888" w:rsidRDefault="00EC7B47">
            <w:pPr>
              <w:pStyle w:val="TableParagraph"/>
              <w:rPr>
                <w:sz w:val="24"/>
              </w:rPr>
            </w:pPr>
            <w:r>
              <w:rPr>
                <w:sz w:val="24"/>
              </w:rPr>
              <w:t>thiếu vitamin A có loét và khô giác mạc</w:t>
            </w:r>
          </w:p>
        </w:tc>
        <w:tc>
          <w:tcPr>
            <w:tcW w:w="5040" w:type="dxa"/>
          </w:tcPr>
          <w:p w:rsidR="00937888" w:rsidRDefault="00EC7B47">
            <w:pPr>
              <w:pStyle w:val="TableParagraph"/>
              <w:spacing w:line="261" w:lineRule="auto"/>
              <w:rPr>
                <w:sz w:val="24"/>
              </w:rPr>
            </w:pPr>
            <w:r>
              <w:rPr>
                <w:spacing w:val="-5"/>
                <w:sz w:val="24"/>
              </w:rPr>
              <w:t xml:space="preserve">Vitamin </w:t>
            </w:r>
            <w:r>
              <w:rPr>
                <w:sz w:val="24"/>
              </w:rPr>
              <w:t xml:space="preserve">A </w:t>
            </w:r>
            <w:r>
              <w:rPr>
                <w:spacing w:val="-5"/>
                <w:sz w:val="24"/>
              </w:rPr>
              <w:t xml:space="preserve">deficiency </w:t>
            </w:r>
            <w:r>
              <w:rPr>
                <w:sz w:val="24"/>
              </w:rPr>
              <w:t xml:space="preserve">with </w:t>
            </w:r>
            <w:r>
              <w:rPr>
                <w:spacing w:val="-3"/>
                <w:sz w:val="24"/>
              </w:rPr>
              <w:t xml:space="preserve">corneal </w:t>
            </w:r>
            <w:r>
              <w:rPr>
                <w:spacing w:val="-5"/>
                <w:sz w:val="24"/>
              </w:rPr>
              <w:t xml:space="preserve">ulceration </w:t>
            </w:r>
            <w:r>
              <w:rPr>
                <w:spacing w:val="-3"/>
                <w:sz w:val="24"/>
              </w:rPr>
              <w:t xml:space="preserve">and </w:t>
            </w:r>
            <w:r>
              <w:rPr>
                <w:sz w:val="24"/>
              </w:rPr>
              <w:t>xerosis</w:t>
            </w:r>
          </w:p>
        </w:tc>
      </w:tr>
      <w:tr w:rsidR="00937888">
        <w:trPr>
          <w:trHeight w:val="620"/>
        </w:trPr>
        <w:tc>
          <w:tcPr>
            <w:tcW w:w="1000" w:type="dxa"/>
          </w:tcPr>
          <w:p w:rsidR="00937888" w:rsidRDefault="00EC7B47">
            <w:pPr>
              <w:pStyle w:val="TableParagraph"/>
              <w:ind w:left="31" w:right="49"/>
              <w:jc w:val="center"/>
              <w:rPr>
                <w:sz w:val="24"/>
              </w:rPr>
            </w:pPr>
            <w:r>
              <w:rPr>
                <w:sz w:val="24"/>
              </w:rPr>
              <w:t>E504</w:t>
            </w:r>
          </w:p>
        </w:tc>
        <w:tc>
          <w:tcPr>
            <w:tcW w:w="4720" w:type="dxa"/>
          </w:tcPr>
          <w:p w:rsidR="00937888" w:rsidRDefault="00EC7B47">
            <w:pPr>
              <w:pStyle w:val="TableParagraph"/>
              <w:spacing w:line="261" w:lineRule="auto"/>
              <w:rPr>
                <w:sz w:val="24"/>
              </w:rPr>
            </w:pPr>
            <w:r>
              <w:rPr>
                <w:spacing w:val="-5"/>
                <w:sz w:val="24"/>
              </w:rPr>
              <w:t xml:space="preserve">Thiếu vitamin </w:t>
            </w:r>
            <w:r>
              <w:rPr>
                <w:sz w:val="24"/>
              </w:rPr>
              <w:t xml:space="preserve">A </w:t>
            </w:r>
            <w:r>
              <w:rPr>
                <w:spacing w:val="-4"/>
                <w:sz w:val="24"/>
              </w:rPr>
              <w:t xml:space="preserve">có </w:t>
            </w:r>
            <w:r>
              <w:rPr>
                <w:sz w:val="24"/>
              </w:rPr>
              <w:t xml:space="preserve">đục và </w:t>
            </w:r>
            <w:r>
              <w:rPr>
                <w:spacing w:val="-5"/>
                <w:sz w:val="24"/>
              </w:rPr>
              <w:t xml:space="preserve">mềm mạc </w:t>
            </w:r>
            <w:r>
              <w:rPr>
                <w:sz w:val="24"/>
              </w:rPr>
              <w:t xml:space="preserve">[ </w:t>
            </w:r>
            <w:r>
              <w:rPr>
                <w:spacing w:val="-3"/>
                <w:sz w:val="24"/>
              </w:rPr>
              <w:t xml:space="preserve">keo </w:t>
            </w:r>
            <w:r>
              <w:rPr>
                <w:spacing w:val="3"/>
                <w:sz w:val="24"/>
              </w:rPr>
              <w:t xml:space="preserve">sừng </w:t>
            </w:r>
            <w:r>
              <w:rPr>
                <w:spacing w:val="-4"/>
                <w:sz w:val="24"/>
              </w:rPr>
              <w:t xml:space="preserve">giác </w:t>
            </w:r>
            <w:r>
              <w:rPr>
                <w:spacing w:val="-5"/>
                <w:sz w:val="24"/>
              </w:rPr>
              <w:t xml:space="preserve">mạc </w:t>
            </w:r>
            <w:r>
              <w:rPr>
                <w:sz w:val="24"/>
              </w:rPr>
              <w:t>]</w:t>
            </w:r>
          </w:p>
        </w:tc>
        <w:tc>
          <w:tcPr>
            <w:tcW w:w="5040" w:type="dxa"/>
          </w:tcPr>
          <w:p w:rsidR="00937888" w:rsidRDefault="00EC7B47">
            <w:pPr>
              <w:pStyle w:val="TableParagraph"/>
              <w:rPr>
                <w:sz w:val="24"/>
              </w:rPr>
            </w:pPr>
            <w:r>
              <w:rPr>
                <w:sz w:val="24"/>
              </w:rPr>
              <w:t>Vitamin A deficiency with keratomalacia</w:t>
            </w:r>
          </w:p>
        </w:tc>
      </w:tr>
      <w:tr w:rsidR="00937888">
        <w:trPr>
          <w:trHeight w:val="300"/>
        </w:trPr>
        <w:tc>
          <w:tcPr>
            <w:tcW w:w="1000" w:type="dxa"/>
          </w:tcPr>
          <w:p w:rsidR="00937888" w:rsidRDefault="00EC7B47">
            <w:pPr>
              <w:pStyle w:val="TableParagraph"/>
              <w:ind w:left="31" w:right="49"/>
              <w:jc w:val="center"/>
              <w:rPr>
                <w:sz w:val="24"/>
              </w:rPr>
            </w:pPr>
            <w:r>
              <w:rPr>
                <w:sz w:val="24"/>
              </w:rPr>
              <w:t>E505</w:t>
            </w:r>
          </w:p>
        </w:tc>
        <w:tc>
          <w:tcPr>
            <w:tcW w:w="4720" w:type="dxa"/>
          </w:tcPr>
          <w:p w:rsidR="00937888" w:rsidRDefault="00EC7B47">
            <w:pPr>
              <w:pStyle w:val="TableParagraph"/>
              <w:rPr>
                <w:sz w:val="24"/>
              </w:rPr>
            </w:pPr>
            <w:r>
              <w:rPr>
                <w:sz w:val="24"/>
              </w:rPr>
              <w:t>Thiếu vitamin A có quáng gà</w:t>
            </w:r>
          </w:p>
        </w:tc>
        <w:tc>
          <w:tcPr>
            <w:tcW w:w="5040" w:type="dxa"/>
          </w:tcPr>
          <w:p w:rsidR="00937888" w:rsidRDefault="00EC7B47">
            <w:pPr>
              <w:pStyle w:val="TableParagraph"/>
              <w:rPr>
                <w:sz w:val="24"/>
              </w:rPr>
            </w:pPr>
            <w:r>
              <w:rPr>
                <w:sz w:val="24"/>
              </w:rPr>
              <w:t>Vitamin A deficiency with night blindness</w:t>
            </w:r>
          </w:p>
        </w:tc>
      </w:tr>
      <w:tr w:rsidR="00937888">
        <w:trPr>
          <w:trHeight w:val="620"/>
        </w:trPr>
        <w:tc>
          <w:tcPr>
            <w:tcW w:w="1000" w:type="dxa"/>
          </w:tcPr>
          <w:p w:rsidR="00937888" w:rsidRDefault="00EC7B47">
            <w:pPr>
              <w:pStyle w:val="TableParagraph"/>
              <w:ind w:left="31" w:right="49"/>
              <w:jc w:val="center"/>
              <w:rPr>
                <w:sz w:val="24"/>
              </w:rPr>
            </w:pPr>
            <w:r>
              <w:rPr>
                <w:sz w:val="24"/>
              </w:rPr>
              <w:t>E506</w:t>
            </w:r>
          </w:p>
        </w:tc>
        <w:tc>
          <w:tcPr>
            <w:tcW w:w="4720" w:type="dxa"/>
          </w:tcPr>
          <w:p w:rsidR="00937888" w:rsidRDefault="00EC7B47">
            <w:pPr>
              <w:pStyle w:val="TableParagraph"/>
              <w:rPr>
                <w:sz w:val="24"/>
              </w:rPr>
            </w:pPr>
            <w:r>
              <w:rPr>
                <w:sz w:val="24"/>
              </w:rPr>
              <w:t>Thiếu vitamin A có sẹo do khô giác mạc</w:t>
            </w:r>
          </w:p>
        </w:tc>
        <w:tc>
          <w:tcPr>
            <w:tcW w:w="5040" w:type="dxa"/>
          </w:tcPr>
          <w:p w:rsidR="00937888" w:rsidRDefault="00EC7B47">
            <w:pPr>
              <w:pStyle w:val="TableParagraph"/>
              <w:spacing w:line="261" w:lineRule="auto"/>
              <w:rPr>
                <w:sz w:val="24"/>
              </w:rPr>
            </w:pPr>
            <w:r>
              <w:rPr>
                <w:spacing w:val="-5"/>
                <w:sz w:val="24"/>
              </w:rPr>
              <w:t xml:space="preserve">Vitamin </w:t>
            </w:r>
            <w:r>
              <w:rPr>
                <w:sz w:val="24"/>
              </w:rPr>
              <w:t xml:space="preserve">A </w:t>
            </w:r>
            <w:r>
              <w:rPr>
                <w:spacing w:val="-5"/>
                <w:sz w:val="24"/>
              </w:rPr>
              <w:t xml:space="preserve">deficiency </w:t>
            </w:r>
            <w:r>
              <w:rPr>
                <w:sz w:val="24"/>
              </w:rPr>
              <w:t xml:space="preserve">with </w:t>
            </w:r>
            <w:r>
              <w:rPr>
                <w:spacing w:val="-4"/>
                <w:sz w:val="24"/>
              </w:rPr>
              <w:t xml:space="preserve">xerophthalmic </w:t>
            </w:r>
            <w:r>
              <w:rPr>
                <w:sz w:val="24"/>
              </w:rPr>
              <w:t xml:space="preserve">scars of </w:t>
            </w:r>
            <w:r>
              <w:rPr>
                <w:spacing w:val="-3"/>
                <w:sz w:val="24"/>
              </w:rPr>
              <w:t>cornea</w:t>
            </w:r>
          </w:p>
        </w:tc>
      </w:tr>
      <w:tr w:rsidR="00937888">
        <w:trPr>
          <w:trHeight w:val="620"/>
        </w:trPr>
        <w:tc>
          <w:tcPr>
            <w:tcW w:w="1000" w:type="dxa"/>
          </w:tcPr>
          <w:p w:rsidR="00937888" w:rsidRDefault="00EC7B47">
            <w:pPr>
              <w:pStyle w:val="TableParagraph"/>
              <w:ind w:left="31" w:right="49"/>
              <w:jc w:val="center"/>
              <w:rPr>
                <w:sz w:val="24"/>
              </w:rPr>
            </w:pPr>
            <w:r>
              <w:rPr>
                <w:sz w:val="24"/>
              </w:rPr>
              <w:t>E507</w:t>
            </w:r>
          </w:p>
        </w:tc>
        <w:tc>
          <w:tcPr>
            <w:tcW w:w="4720" w:type="dxa"/>
          </w:tcPr>
          <w:p w:rsidR="00937888" w:rsidRDefault="00EC7B47">
            <w:pPr>
              <w:pStyle w:val="TableParagraph"/>
              <w:rPr>
                <w:sz w:val="24"/>
              </w:rPr>
            </w:pPr>
            <w:r>
              <w:rPr>
                <w:sz w:val="24"/>
              </w:rPr>
              <w:t>Biểu hiện khác ở mắt do thiếu vitamin A</w:t>
            </w:r>
          </w:p>
        </w:tc>
        <w:tc>
          <w:tcPr>
            <w:tcW w:w="5040" w:type="dxa"/>
          </w:tcPr>
          <w:p w:rsidR="00937888" w:rsidRDefault="00EC7B47">
            <w:pPr>
              <w:pStyle w:val="TableParagraph"/>
              <w:rPr>
                <w:sz w:val="24"/>
              </w:rPr>
            </w:pPr>
            <w:r>
              <w:rPr>
                <w:sz w:val="24"/>
              </w:rPr>
              <w:t xml:space="preserve">Other </w:t>
            </w:r>
            <w:r>
              <w:rPr>
                <w:spacing w:val="-4"/>
                <w:sz w:val="24"/>
              </w:rPr>
              <w:t xml:space="preserve">ocular manifestations </w:t>
            </w:r>
            <w:r>
              <w:rPr>
                <w:sz w:val="24"/>
              </w:rPr>
              <w:t xml:space="preserve">of </w:t>
            </w:r>
            <w:r>
              <w:rPr>
                <w:spacing w:val="-5"/>
                <w:sz w:val="24"/>
              </w:rPr>
              <w:t xml:space="preserve">vitamin </w:t>
            </w:r>
            <w:r>
              <w:rPr>
                <w:sz w:val="24"/>
              </w:rPr>
              <w:t xml:space="preserve">A </w:t>
            </w:r>
            <w:r>
              <w:rPr>
                <w:spacing w:val="-5"/>
                <w:sz w:val="24"/>
              </w:rPr>
              <w:t>deficiency</w:t>
            </w:r>
          </w:p>
        </w:tc>
      </w:tr>
      <w:tr w:rsidR="00937888">
        <w:trPr>
          <w:trHeight w:val="300"/>
        </w:trPr>
        <w:tc>
          <w:tcPr>
            <w:tcW w:w="1000" w:type="dxa"/>
          </w:tcPr>
          <w:p w:rsidR="00937888" w:rsidRDefault="00EC7B47">
            <w:pPr>
              <w:pStyle w:val="TableParagraph"/>
              <w:ind w:left="31" w:right="49"/>
              <w:jc w:val="center"/>
              <w:rPr>
                <w:sz w:val="24"/>
              </w:rPr>
            </w:pPr>
            <w:r>
              <w:rPr>
                <w:sz w:val="24"/>
              </w:rPr>
              <w:t>E508</w:t>
            </w:r>
          </w:p>
        </w:tc>
        <w:tc>
          <w:tcPr>
            <w:tcW w:w="4720" w:type="dxa"/>
          </w:tcPr>
          <w:p w:rsidR="00937888" w:rsidRDefault="00EC7B47">
            <w:pPr>
              <w:pStyle w:val="TableParagraph"/>
              <w:rPr>
                <w:sz w:val="24"/>
              </w:rPr>
            </w:pPr>
            <w:r>
              <w:rPr>
                <w:sz w:val="24"/>
              </w:rPr>
              <w:t>Biểu hiện khác của thiếu vitamin A</w:t>
            </w:r>
          </w:p>
        </w:tc>
        <w:tc>
          <w:tcPr>
            <w:tcW w:w="5040" w:type="dxa"/>
          </w:tcPr>
          <w:p w:rsidR="00937888" w:rsidRDefault="00EC7B47">
            <w:pPr>
              <w:pStyle w:val="TableParagraph"/>
              <w:rPr>
                <w:sz w:val="24"/>
              </w:rPr>
            </w:pPr>
            <w:r>
              <w:rPr>
                <w:sz w:val="24"/>
              </w:rPr>
              <w:t>Other manifestations of vitamin A deficiency</w:t>
            </w:r>
          </w:p>
        </w:tc>
      </w:tr>
      <w:tr w:rsidR="00937888">
        <w:trPr>
          <w:trHeight w:val="300"/>
        </w:trPr>
        <w:tc>
          <w:tcPr>
            <w:tcW w:w="1000" w:type="dxa"/>
          </w:tcPr>
          <w:p w:rsidR="00937888" w:rsidRDefault="00EC7B47">
            <w:pPr>
              <w:pStyle w:val="TableParagraph"/>
              <w:ind w:left="31" w:right="49"/>
              <w:jc w:val="center"/>
              <w:rPr>
                <w:sz w:val="24"/>
              </w:rPr>
            </w:pPr>
            <w:r>
              <w:rPr>
                <w:sz w:val="24"/>
              </w:rPr>
              <w:t>E509</w:t>
            </w:r>
          </w:p>
        </w:tc>
        <w:tc>
          <w:tcPr>
            <w:tcW w:w="4720" w:type="dxa"/>
          </w:tcPr>
          <w:p w:rsidR="00937888" w:rsidRDefault="00EC7B47">
            <w:pPr>
              <w:pStyle w:val="TableParagraph"/>
              <w:rPr>
                <w:sz w:val="24"/>
              </w:rPr>
            </w:pPr>
            <w:r>
              <w:rPr>
                <w:sz w:val="24"/>
              </w:rPr>
              <w:t>Thiếu vitamin A, không đặc hiệu</w:t>
            </w:r>
          </w:p>
        </w:tc>
        <w:tc>
          <w:tcPr>
            <w:tcW w:w="5040" w:type="dxa"/>
          </w:tcPr>
          <w:p w:rsidR="00937888" w:rsidRDefault="00EC7B47">
            <w:pPr>
              <w:pStyle w:val="TableParagraph"/>
              <w:rPr>
                <w:sz w:val="24"/>
              </w:rPr>
            </w:pPr>
            <w:r>
              <w:rPr>
                <w:sz w:val="24"/>
              </w:rPr>
              <w:t>Vitamin A deficiency, unspecified</w:t>
            </w:r>
          </w:p>
        </w:tc>
      </w:tr>
      <w:tr w:rsidR="00937888">
        <w:trPr>
          <w:trHeight w:val="300"/>
        </w:trPr>
        <w:tc>
          <w:tcPr>
            <w:tcW w:w="1000" w:type="dxa"/>
          </w:tcPr>
          <w:p w:rsidR="00937888" w:rsidRDefault="00EC7B47">
            <w:pPr>
              <w:pStyle w:val="TableParagraph"/>
              <w:ind w:left="31" w:right="49"/>
              <w:jc w:val="center"/>
              <w:rPr>
                <w:sz w:val="24"/>
              </w:rPr>
            </w:pPr>
            <w:r>
              <w:rPr>
                <w:sz w:val="24"/>
              </w:rPr>
              <w:t>E511</w:t>
            </w:r>
          </w:p>
        </w:tc>
        <w:tc>
          <w:tcPr>
            <w:tcW w:w="4720" w:type="dxa"/>
          </w:tcPr>
          <w:p w:rsidR="00937888" w:rsidRDefault="00EC7B47">
            <w:pPr>
              <w:pStyle w:val="TableParagraph"/>
              <w:rPr>
                <w:sz w:val="24"/>
              </w:rPr>
            </w:pPr>
            <w:r>
              <w:rPr>
                <w:sz w:val="24"/>
              </w:rPr>
              <w:t>Bệnh tê phù</w:t>
            </w:r>
          </w:p>
        </w:tc>
        <w:tc>
          <w:tcPr>
            <w:tcW w:w="5040" w:type="dxa"/>
          </w:tcPr>
          <w:p w:rsidR="00937888" w:rsidRDefault="00EC7B47">
            <w:pPr>
              <w:pStyle w:val="TableParagraph"/>
              <w:rPr>
                <w:sz w:val="24"/>
              </w:rPr>
            </w:pPr>
            <w:r>
              <w:rPr>
                <w:sz w:val="24"/>
              </w:rPr>
              <w:t>Beriberi</w:t>
            </w:r>
          </w:p>
        </w:tc>
      </w:tr>
      <w:tr w:rsidR="00937888">
        <w:trPr>
          <w:trHeight w:val="300"/>
        </w:trPr>
        <w:tc>
          <w:tcPr>
            <w:tcW w:w="1000" w:type="dxa"/>
          </w:tcPr>
          <w:p w:rsidR="00937888" w:rsidRDefault="00EC7B47">
            <w:pPr>
              <w:pStyle w:val="TableParagraph"/>
              <w:ind w:left="31" w:right="49"/>
              <w:jc w:val="center"/>
              <w:rPr>
                <w:sz w:val="24"/>
              </w:rPr>
            </w:pPr>
            <w:r>
              <w:rPr>
                <w:sz w:val="24"/>
              </w:rPr>
              <w:t>E512</w:t>
            </w:r>
          </w:p>
        </w:tc>
        <w:tc>
          <w:tcPr>
            <w:tcW w:w="4720" w:type="dxa"/>
          </w:tcPr>
          <w:p w:rsidR="00937888" w:rsidRDefault="00EC7B47">
            <w:pPr>
              <w:pStyle w:val="TableParagraph"/>
              <w:rPr>
                <w:sz w:val="24"/>
              </w:rPr>
            </w:pPr>
            <w:r>
              <w:rPr>
                <w:sz w:val="24"/>
              </w:rPr>
              <w:t>Bệnh lý não Wernicke</w:t>
            </w:r>
          </w:p>
        </w:tc>
        <w:tc>
          <w:tcPr>
            <w:tcW w:w="5040" w:type="dxa"/>
          </w:tcPr>
          <w:p w:rsidR="00937888" w:rsidRDefault="00EC7B47">
            <w:pPr>
              <w:pStyle w:val="TableParagraph"/>
              <w:rPr>
                <w:sz w:val="24"/>
              </w:rPr>
            </w:pPr>
            <w:r>
              <w:rPr>
                <w:sz w:val="24"/>
              </w:rPr>
              <w:t>Wernicke encephalopathy</w:t>
            </w:r>
          </w:p>
        </w:tc>
      </w:tr>
      <w:tr w:rsidR="00937888">
        <w:trPr>
          <w:trHeight w:val="300"/>
        </w:trPr>
        <w:tc>
          <w:tcPr>
            <w:tcW w:w="1000" w:type="dxa"/>
          </w:tcPr>
          <w:p w:rsidR="00937888" w:rsidRDefault="00EC7B47">
            <w:pPr>
              <w:pStyle w:val="TableParagraph"/>
              <w:ind w:left="31" w:right="49"/>
              <w:jc w:val="center"/>
              <w:rPr>
                <w:sz w:val="24"/>
              </w:rPr>
            </w:pPr>
            <w:r>
              <w:rPr>
                <w:sz w:val="24"/>
              </w:rPr>
              <w:t>E518</w:t>
            </w:r>
          </w:p>
        </w:tc>
        <w:tc>
          <w:tcPr>
            <w:tcW w:w="4720" w:type="dxa"/>
          </w:tcPr>
          <w:p w:rsidR="00937888" w:rsidRDefault="00EC7B47">
            <w:pPr>
              <w:pStyle w:val="TableParagraph"/>
              <w:rPr>
                <w:sz w:val="24"/>
              </w:rPr>
            </w:pPr>
            <w:r>
              <w:rPr>
                <w:sz w:val="24"/>
              </w:rPr>
              <w:t>Các biểu hiện khác của thiếu thiamine</w:t>
            </w:r>
          </w:p>
        </w:tc>
        <w:tc>
          <w:tcPr>
            <w:tcW w:w="5040" w:type="dxa"/>
          </w:tcPr>
          <w:p w:rsidR="00937888" w:rsidRDefault="00EC7B47">
            <w:pPr>
              <w:pStyle w:val="TableParagraph"/>
              <w:rPr>
                <w:sz w:val="24"/>
              </w:rPr>
            </w:pPr>
            <w:r>
              <w:rPr>
                <w:sz w:val="24"/>
              </w:rPr>
              <w:t>Other manifestations of thiamine deficiency</w:t>
            </w:r>
          </w:p>
        </w:tc>
      </w:tr>
      <w:tr w:rsidR="00937888">
        <w:trPr>
          <w:trHeight w:val="300"/>
        </w:trPr>
        <w:tc>
          <w:tcPr>
            <w:tcW w:w="1000" w:type="dxa"/>
          </w:tcPr>
          <w:p w:rsidR="00937888" w:rsidRDefault="00EC7B47">
            <w:pPr>
              <w:pStyle w:val="TableParagraph"/>
              <w:ind w:left="31" w:right="49"/>
              <w:jc w:val="center"/>
              <w:rPr>
                <w:sz w:val="24"/>
              </w:rPr>
            </w:pPr>
            <w:r>
              <w:rPr>
                <w:sz w:val="24"/>
              </w:rPr>
              <w:t>E519</w:t>
            </w:r>
          </w:p>
        </w:tc>
        <w:tc>
          <w:tcPr>
            <w:tcW w:w="4720" w:type="dxa"/>
          </w:tcPr>
          <w:p w:rsidR="00937888" w:rsidRDefault="00EC7B47">
            <w:pPr>
              <w:pStyle w:val="TableParagraph"/>
              <w:rPr>
                <w:sz w:val="24"/>
              </w:rPr>
            </w:pPr>
            <w:r>
              <w:rPr>
                <w:sz w:val="24"/>
              </w:rPr>
              <w:t>Thiếu thiamine, không đặc hiệu</w:t>
            </w:r>
          </w:p>
        </w:tc>
        <w:tc>
          <w:tcPr>
            <w:tcW w:w="5040" w:type="dxa"/>
          </w:tcPr>
          <w:p w:rsidR="00937888" w:rsidRDefault="00EC7B47">
            <w:pPr>
              <w:pStyle w:val="TableParagraph"/>
              <w:rPr>
                <w:sz w:val="24"/>
              </w:rPr>
            </w:pPr>
            <w:r>
              <w:rPr>
                <w:sz w:val="24"/>
              </w:rPr>
              <w:t>Thiamine deficiency, unspecified</w:t>
            </w:r>
          </w:p>
        </w:tc>
      </w:tr>
      <w:tr w:rsidR="00937888">
        <w:trPr>
          <w:trHeight w:val="300"/>
        </w:trPr>
        <w:tc>
          <w:tcPr>
            <w:tcW w:w="1000" w:type="dxa"/>
          </w:tcPr>
          <w:p w:rsidR="00937888" w:rsidRDefault="00EC7B47">
            <w:pPr>
              <w:pStyle w:val="TableParagraph"/>
              <w:ind w:left="31" w:right="169"/>
              <w:jc w:val="center"/>
              <w:rPr>
                <w:sz w:val="24"/>
              </w:rPr>
            </w:pPr>
            <w:r>
              <w:rPr>
                <w:sz w:val="24"/>
              </w:rPr>
              <w:t>E52</w:t>
            </w:r>
          </w:p>
        </w:tc>
        <w:tc>
          <w:tcPr>
            <w:tcW w:w="4720" w:type="dxa"/>
          </w:tcPr>
          <w:p w:rsidR="00937888" w:rsidRDefault="00EC7B47">
            <w:pPr>
              <w:pStyle w:val="TableParagraph"/>
              <w:rPr>
                <w:sz w:val="24"/>
              </w:rPr>
            </w:pPr>
            <w:r>
              <w:rPr>
                <w:sz w:val="24"/>
              </w:rPr>
              <w:t>Thiếu niacin</w:t>
            </w:r>
          </w:p>
        </w:tc>
        <w:tc>
          <w:tcPr>
            <w:tcW w:w="5040" w:type="dxa"/>
          </w:tcPr>
          <w:p w:rsidR="00937888" w:rsidRDefault="00EC7B47">
            <w:pPr>
              <w:pStyle w:val="TableParagraph"/>
              <w:rPr>
                <w:sz w:val="24"/>
              </w:rPr>
            </w:pPr>
            <w:r>
              <w:rPr>
                <w:sz w:val="24"/>
              </w:rPr>
              <w:t>Niacin deficiency [pellagra]</w:t>
            </w:r>
          </w:p>
        </w:tc>
      </w:tr>
      <w:tr w:rsidR="00937888">
        <w:trPr>
          <w:trHeight w:val="300"/>
        </w:trPr>
        <w:tc>
          <w:tcPr>
            <w:tcW w:w="1000" w:type="dxa"/>
          </w:tcPr>
          <w:p w:rsidR="00937888" w:rsidRDefault="00EC7B47">
            <w:pPr>
              <w:pStyle w:val="TableParagraph"/>
              <w:ind w:left="31" w:right="49"/>
              <w:jc w:val="center"/>
              <w:rPr>
                <w:sz w:val="24"/>
              </w:rPr>
            </w:pPr>
            <w:r>
              <w:rPr>
                <w:sz w:val="24"/>
              </w:rPr>
              <w:t>E530</w:t>
            </w:r>
          </w:p>
        </w:tc>
        <w:tc>
          <w:tcPr>
            <w:tcW w:w="4720" w:type="dxa"/>
          </w:tcPr>
          <w:p w:rsidR="00937888" w:rsidRDefault="00EC7B47">
            <w:pPr>
              <w:pStyle w:val="TableParagraph"/>
              <w:rPr>
                <w:sz w:val="24"/>
              </w:rPr>
            </w:pPr>
            <w:r>
              <w:rPr>
                <w:sz w:val="24"/>
              </w:rPr>
              <w:t>Thiếu riboflavin</w:t>
            </w:r>
          </w:p>
        </w:tc>
        <w:tc>
          <w:tcPr>
            <w:tcW w:w="5040" w:type="dxa"/>
          </w:tcPr>
          <w:p w:rsidR="00937888" w:rsidRDefault="00EC7B47">
            <w:pPr>
              <w:pStyle w:val="TableParagraph"/>
              <w:rPr>
                <w:sz w:val="24"/>
              </w:rPr>
            </w:pPr>
            <w:r>
              <w:rPr>
                <w:sz w:val="24"/>
              </w:rPr>
              <w:t>Riboflavin deficiency</w:t>
            </w:r>
          </w:p>
        </w:tc>
      </w:tr>
      <w:tr w:rsidR="00937888">
        <w:trPr>
          <w:trHeight w:val="300"/>
        </w:trPr>
        <w:tc>
          <w:tcPr>
            <w:tcW w:w="1000" w:type="dxa"/>
          </w:tcPr>
          <w:p w:rsidR="00937888" w:rsidRDefault="00EC7B47">
            <w:pPr>
              <w:pStyle w:val="TableParagraph"/>
              <w:ind w:left="31" w:right="49"/>
              <w:jc w:val="center"/>
              <w:rPr>
                <w:sz w:val="24"/>
              </w:rPr>
            </w:pPr>
            <w:r>
              <w:rPr>
                <w:sz w:val="24"/>
              </w:rPr>
              <w:t>E531</w:t>
            </w:r>
          </w:p>
        </w:tc>
        <w:tc>
          <w:tcPr>
            <w:tcW w:w="4720" w:type="dxa"/>
          </w:tcPr>
          <w:p w:rsidR="00937888" w:rsidRDefault="00EC7B47">
            <w:pPr>
              <w:pStyle w:val="TableParagraph"/>
              <w:rPr>
                <w:sz w:val="24"/>
              </w:rPr>
            </w:pPr>
            <w:r>
              <w:rPr>
                <w:sz w:val="24"/>
              </w:rPr>
              <w:t>Thiếu pyridoxine</w:t>
            </w:r>
          </w:p>
        </w:tc>
        <w:tc>
          <w:tcPr>
            <w:tcW w:w="5040" w:type="dxa"/>
          </w:tcPr>
          <w:p w:rsidR="00937888" w:rsidRDefault="00EC7B47">
            <w:pPr>
              <w:pStyle w:val="TableParagraph"/>
              <w:rPr>
                <w:sz w:val="24"/>
              </w:rPr>
            </w:pPr>
            <w:r>
              <w:rPr>
                <w:sz w:val="24"/>
              </w:rPr>
              <w:t>Pyridoxine deficiency</w:t>
            </w:r>
          </w:p>
        </w:tc>
      </w:tr>
      <w:tr w:rsidR="00937888">
        <w:trPr>
          <w:trHeight w:val="300"/>
        </w:trPr>
        <w:tc>
          <w:tcPr>
            <w:tcW w:w="1000" w:type="dxa"/>
          </w:tcPr>
          <w:p w:rsidR="00937888" w:rsidRDefault="00EC7B47">
            <w:pPr>
              <w:pStyle w:val="TableParagraph"/>
              <w:ind w:left="31" w:right="49"/>
              <w:jc w:val="center"/>
              <w:rPr>
                <w:sz w:val="24"/>
              </w:rPr>
            </w:pPr>
            <w:r>
              <w:rPr>
                <w:sz w:val="24"/>
              </w:rPr>
              <w:t>E538</w:t>
            </w:r>
          </w:p>
        </w:tc>
        <w:tc>
          <w:tcPr>
            <w:tcW w:w="4720" w:type="dxa"/>
          </w:tcPr>
          <w:p w:rsidR="00937888" w:rsidRDefault="00EC7B47">
            <w:pPr>
              <w:pStyle w:val="TableParagraph"/>
              <w:rPr>
                <w:sz w:val="24"/>
              </w:rPr>
            </w:pPr>
            <w:r>
              <w:rPr>
                <w:sz w:val="24"/>
              </w:rPr>
              <w:t>Thiếu các vitamin nhóm B đặc hiệu khác</w:t>
            </w:r>
          </w:p>
        </w:tc>
        <w:tc>
          <w:tcPr>
            <w:tcW w:w="5040" w:type="dxa"/>
          </w:tcPr>
          <w:p w:rsidR="00937888" w:rsidRDefault="00EC7B47">
            <w:pPr>
              <w:pStyle w:val="TableParagraph"/>
              <w:rPr>
                <w:sz w:val="24"/>
              </w:rPr>
            </w:pPr>
            <w:r>
              <w:rPr>
                <w:sz w:val="24"/>
              </w:rPr>
              <w:t>Deficiency of other specified B group vitamins</w:t>
            </w:r>
          </w:p>
        </w:tc>
      </w:tr>
      <w:tr w:rsidR="00937888">
        <w:trPr>
          <w:trHeight w:val="300"/>
        </w:trPr>
        <w:tc>
          <w:tcPr>
            <w:tcW w:w="1000" w:type="dxa"/>
          </w:tcPr>
          <w:p w:rsidR="00937888" w:rsidRDefault="00EC7B47">
            <w:pPr>
              <w:pStyle w:val="TableParagraph"/>
              <w:ind w:left="31" w:right="49"/>
              <w:jc w:val="center"/>
              <w:rPr>
                <w:sz w:val="24"/>
              </w:rPr>
            </w:pPr>
            <w:r>
              <w:rPr>
                <w:sz w:val="24"/>
              </w:rPr>
              <w:t>E539</w:t>
            </w:r>
          </w:p>
        </w:tc>
        <w:tc>
          <w:tcPr>
            <w:tcW w:w="4720" w:type="dxa"/>
          </w:tcPr>
          <w:p w:rsidR="00937888" w:rsidRDefault="00EC7B47">
            <w:pPr>
              <w:pStyle w:val="TableParagraph"/>
              <w:rPr>
                <w:sz w:val="24"/>
              </w:rPr>
            </w:pPr>
            <w:r>
              <w:rPr>
                <w:sz w:val="24"/>
              </w:rPr>
              <w:t>Thiếu vitamin B, không đặc hiệu</w:t>
            </w:r>
          </w:p>
        </w:tc>
        <w:tc>
          <w:tcPr>
            <w:tcW w:w="5040" w:type="dxa"/>
          </w:tcPr>
          <w:p w:rsidR="00937888" w:rsidRDefault="00EC7B47">
            <w:pPr>
              <w:pStyle w:val="TableParagraph"/>
              <w:rPr>
                <w:sz w:val="24"/>
              </w:rPr>
            </w:pPr>
            <w:r>
              <w:rPr>
                <w:sz w:val="24"/>
              </w:rPr>
              <w:t>Vitamin B deficiency, unspecified</w:t>
            </w:r>
          </w:p>
        </w:tc>
      </w:tr>
      <w:tr w:rsidR="00937888">
        <w:trPr>
          <w:trHeight w:val="300"/>
        </w:trPr>
        <w:tc>
          <w:tcPr>
            <w:tcW w:w="1000" w:type="dxa"/>
          </w:tcPr>
          <w:p w:rsidR="00937888" w:rsidRDefault="00EC7B47">
            <w:pPr>
              <w:pStyle w:val="TableParagraph"/>
              <w:ind w:left="31" w:right="169"/>
              <w:jc w:val="center"/>
              <w:rPr>
                <w:sz w:val="24"/>
              </w:rPr>
            </w:pPr>
            <w:r>
              <w:rPr>
                <w:sz w:val="24"/>
              </w:rPr>
              <w:t>E54</w:t>
            </w:r>
          </w:p>
        </w:tc>
        <w:tc>
          <w:tcPr>
            <w:tcW w:w="4720" w:type="dxa"/>
          </w:tcPr>
          <w:p w:rsidR="00937888" w:rsidRDefault="00EC7B47">
            <w:pPr>
              <w:pStyle w:val="TableParagraph"/>
              <w:rPr>
                <w:sz w:val="24"/>
              </w:rPr>
            </w:pPr>
            <w:r>
              <w:rPr>
                <w:sz w:val="24"/>
              </w:rPr>
              <w:t>Thiếu acid ascorbic</w:t>
            </w:r>
          </w:p>
        </w:tc>
        <w:tc>
          <w:tcPr>
            <w:tcW w:w="5040" w:type="dxa"/>
          </w:tcPr>
          <w:p w:rsidR="00937888" w:rsidRDefault="00EC7B47">
            <w:pPr>
              <w:pStyle w:val="TableParagraph"/>
              <w:rPr>
                <w:sz w:val="24"/>
              </w:rPr>
            </w:pPr>
            <w:r>
              <w:rPr>
                <w:sz w:val="24"/>
              </w:rPr>
              <w:t>Ascorbic acid deficiency</w:t>
            </w:r>
          </w:p>
        </w:tc>
      </w:tr>
      <w:tr w:rsidR="00937888">
        <w:trPr>
          <w:trHeight w:val="300"/>
        </w:trPr>
        <w:tc>
          <w:tcPr>
            <w:tcW w:w="1000" w:type="dxa"/>
          </w:tcPr>
          <w:p w:rsidR="00937888" w:rsidRDefault="00EC7B47">
            <w:pPr>
              <w:pStyle w:val="TableParagraph"/>
              <w:ind w:left="31" w:right="49"/>
              <w:jc w:val="center"/>
              <w:rPr>
                <w:sz w:val="24"/>
              </w:rPr>
            </w:pPr>
            <w:r>
              <w:rPr>
                <w:sz w:val="24"/>
              </w:rPr>
              <w:t>E550</w:t>
            </w:r>
          </w:p>
        </w:tc>
        <w:tc>
          <w:tcPr>
            <w:tcW w:w="4720" w:type="dxa"/>
          </w:tcPr>
          <w:p w:rsidR="00937888" w:rsidRDefault="00EC7B47">
            <w:pPr>
              <w:pStyle w:val="TableParagraph"/>
              <w:rPr>
                <w:sz w:val="24"/>
              </w:rPr>
            </w:pPr>
            <w:r>
              <w:rPr>
                <w:sz w:val="24"/>
              </w:rPr>
              <w:t>Còi xương, tiến triển</w:t>
            </w:r>
          </w:p>
        </w:tc>
        <w:tc>
          <w:tcPr>
            <w:tcW w:w="5040" w:type="dxa"/>
          </w:tcPr>
          <w:p w:rsidR="00937888" w:rsidRDefault="00EC7B47">
            <w:pPr>
              <w:pStyle w:val="TableParagraph"/>
              <w:rPr>
                <w:sz w:val="24"/>
              </w:rPr>
            </w:pPr>
            <w:r>
              <w:rPr>
                <w:sz w:val="24"/>
              </w:rPr>
              <w:t>Rickets, active</w:t>
            </w:r>
          </w:p>
        </w:tc>
      </w:tr>
      <w:tr w:rsidR="00937888">
        <w:trPr>
          <w:trHeight w:val="300"/>
        </w:trPr>
        <w:tc>
          <w:tcPr>
            <w:tcW w:w="1000" w:type="dxa"/>
          </w:tcPr>
          <w:p w:rsidR="00937888" w:rsidRDefault="00EC7B47">
            <w:pPr>
              <w:pStyle w:val="TableParagraph"/>
              <w:ind w:left="31" w:right="49"/>
              <w:jc w:val="center"/>
              <w:rPr>
                <w:sz w:val="24"/>
              </w:rPr>
            </w:pPr>
            <w:r>
              <w:rPr>
                <w:sz w:val="24"/>
              </w:rPr>
              <w:t>E559</w:t>
            </w:r>
          </w:p>
        </w:tc>
        <w:tc>
          <w:tcPr>
            <w:tcW w:w="4720" w:type="dxa"/>
          </w:tcPr>
          <w:p w:rsidR="00937888" w:rsidRDefault="00EC7B47">
            <w:pPr>
              <w:pStyle w:val="TableParagraph"/>
              <w:rPr>
                <w:sz w:val="24"/>
              </w:rPr>
            </w:pPr>
            <w:r>
              <w:rPr>
                <w:sz w:val="24"/>
              </w:rPr>
              <w:t>Thiếu vitamin D, không xác định</w:t>
            </w:r>
          </w:p>
        </w:tc>
        <w:tc>
          <w:tcPr>
            <w:tcW w:w="5040" w:type="dxa"/>
          </w:tcPr>
          <w:p w:rsidR="00937888" w:rsidRDefault="00EC7B47">
            <w:pPr>
              <w:pStyle w:val="TableParagraph"/>
              <w:rPr>
                <w:sz w:val="24"/>
              </w:rPr>
            </w:pPr>
            <w:r>
              <w:rPr>
                <w:sz w:val="24"/>
              </w:rPr>
              <w:t>Vitamin D deficiency, unspecified</w:t>
            </w:r>
          </w:p>
        </w:tc>
      </w:tr>
      <w:tr w:rsidR="00937888">
        <w:trPr>
          <w:trHeight w:val="300"/>
        </w:trPr>
        <w:tc>
          <w:tcPr>
            <w:tcW w:w="1000" w:type="dxa"/>
          </w:tcPr>
          <w:p w:rsidR="00937888" w:rsidRDefault="00EC7B47">
            <w:pPr>
              <w:pStyle w:val="TableParagraph"/>
              <w:ind w:left="31" w:right="49"/>
              <w:jc w:val="center"/>
              <w:rPr>
                <w:sz w:val="24"/>
              </w:rPr>
            </w:pPr>
            <w:r>
              <w:rPr>
                <w:sz w:val="24"/>
              </w:rPr>
              <w:t>E560</w:t>
            </w:r>
          </w:p>
        </w:tc>
        <w:tc>
          <w:tcPr>
            <w:tcW w:w="4720" w:type="dxa"/>
          </w:tcPr>
          <w:p w:rsidR="00937888" w:rsidRDefault="00EC7B47">
            <w:pPr>
              <w:pStyle w:val="TableParagraph"/>
              <w:rPr>
                <w:sz w:val="24"/>
              </w:rPr>
            </w:pPr>
            <w:r>
              <w:rPr>
                <w:sz w:val="24"/>
              </w:rPr>
              <w:t>Thiếu vitamin E</w:t>
            </w:r>
          </w:p>
        </w:tc>
        <w:tc>
          <w:tcPr>
            <w:tcW w:w="5040" w:type="dxa"/>
          </w:tcPr>
          <w:p w:rsidR="00937888" w:rsidRDefault="00EC7B47">
            <w:pPr>
              <w:pStyle w:val="TableParagraph"/>
              <w:rPr>
                <w:sz w:val="24"/>
              </w:rPr>
            </w:pPr>
            <w:r>
              <w:rPr>
                <w:sz w:val="24"/>
              </w:rPr>
              <w:t>Deficiency of vitamin E</w:t>
            </w:r>
          </w:p>
        </w:tc>
      </w:tr>
      <w:tr w:rsidR="00937888">
        <w:trPr>
          <w:trHeight w:val="300"/>
        </w:trPr>
        <w:tc>
          <w:tcPr>
            <w:tcW w:w="1000" w:type="dxa"/>
          </w:tcPr>
          <w:p w:rsidR="00937888" w:rsidRDefault="00EC7B47">
            <w:pPr>
              <w:pStyle w:val="TableParagraph"/>
              <w:ind w:left="31" w:right="49"/>
              <w:jc w:val="center"/>
              <w:rPr>
                <w:sz w:val="24"/>
              </w:rPr>
            </w:pPr>
            <w:r>
              <w:rPr>
                <w:sz w:val="24"/>
              </w:rPr>
              <w:t>E561</w:t>
            </w:r>
          </w:p>
        </w:tc>
        <w:tc>
          <w:tcPr>
            <w:tcW w:w="4720" w:type="dxa"/>
          </w:tcPr>
          <w:p w:rsidR="00937888" w:rsidRDefault="00EC7B47">
            <w:pPr>
              <w:pStyle w:val="TableParagraph"/>
              <w:rPr>
                <w:sz w:val="24"/>
              </w:rPr>
            </w:pPr>
            <w:r>
              <w:rPr>
                <w:sz w:val="24"/>
              </w:rPr>
              <w:t>Thiếu vitamin K</w:t>
            </w:r>
          </w:p>
        </w:tc>
        <w:tc>
          <w:tcPr>
            <w:tcW w:w="5040" w:type="dxa"/>
          </w:tcPr>
          <w:p w:rsidR="00937888" w:rsidRDefault="00EC7B47">
            <w:pPr>
              <w:pStyle w:val="TableParagraph"/>
              <w:rPr>
                <w:sz w:val="24"/>
              </w:rPr>
            </w:pPr>
            <w:r>
              <w:rPr>
                <w:sz w:val="24"/>
              </w:rPr>
              <w:t>Deficiency of vitamin K</w:t>
            </w:r>
          </w:p>
        </w:tc>
      </w:tr>
      <w:tr w:rsidR="00937888">
        <w:trPr>
          <w:trHeight w:val="300"/>
        </w:trPr>
        <w:tc>
          <w:tcPr>
            <w:tcW w:w="1000" w:type="dxa"/>
          </w:tcPr>
          <w:p w:rsidR="00937888" w:rsidRDefault="00EC7B47">
            <w:pPr>
              <w:pStyle w:val="TableParagraph"/>
              <w:ind w:left="31" w:right="49"/>
              <w:jc w:val="center"/>
              <w:rPr>
                <w:sz w:val="24"/>
              </w:rPr>
            </w:pPr>
            <w:r>
              <w:rPr>
                <w:sz w:val="24"/>
              </w:rPr>
              <w:t>E568</w:t>
            </w:r>
          </w:p>
        </w:tc>
        <w:tc>
          <w:tcPr>
            <w:tcW w:w="4720" w:type="dxa"/>
          </w:tcPr>
          <w:p w:rsidR="00937888" w:rsidRDefault="00EC7B47">
            <w:pPr>
              <w:pStyle w:val="TableParagraph"/>
              <w:rPr>
                <w:sz w:val="24"/>
              </w:rPr>
            </w:pPr>
            <w:r>
              <w:rPr>
                <w:sz w:val="24"/>
              </w:rPr>
              <w:t>Thiếu các vitamin khác</w:t>
            </w:r>
          </w:p>
        </w:tc>
        <w:tc>
          <w:tcPr>
            <w:tcW w:w="5040" w:type="dxa"/>
          </w:tcPr>
          <w:p w:rsidR="00937888" w:rsidRDefault="00EC7B47">
            <w:pPr>
              <w:pStyle w:val="TableParagraph"/>
              <w:rPr>
                <w:sz w:val="24"/>
              </w:rPr>
            </w:pPr>
            <w:r>
              <w:rPr>
                <w:sz w:val="24"/>
              </w:rPr>
              <w:t>Deficiency of other vitamins</w:t>
            </w:r>
          </w:p>
        </w:tc>
      </w:tr>
      <w:tr w:rsidR="00937888">
        <w:trPr>
          <w:trHeight w:val="300"/>
        </w:trPr>
        <w:tc>
          <w:tcPr>
            <w:tcW w:w="1000" w:type="dxa"/>
          </w:tcPr>
          <w:p w:rsidR="00937888" w:rsidRDefault="00EC7B47">
            <w:pPr>
              <w:pStyle w:val="TableParagraph"/>
              <w:ind w:left="31" w:right="49"/>
              <w:jc w:val="center"/>
              <w:rPr>
                <w:sz w:val="24"/>
              </w:rPr>
            </w:pPr>
            <w:r>
              <w:rPr>
                <w:sz w:val="24"/>
              </w:rPr>
              <w:t>E569</w:t>
            </w:r>
          </w:p>
        </w:tc>
        <w:tc>
          <w:tcPr>
            <w:tcW w:w="4720" w:type="dxa"/>
          </w:tcPr>
          <w:p w:rsidR="00937888" w:rsidRDefault="00EC7B47">
            <w:pPr>
              <w:pStyle w:val="TableParagraph"/>
              <w:rPr>
                <w:sz w:val="24"/>
              </w:rPr>
            </w:pPr>
            <w:r>
              <w:rPr>
                <w:sz w:val="24"/>
              </w:rPr>
              <w:t>Thiếu vitamin, không đặc hiệu</w:t>
            </w:r>
          </w:p>
        </w:tc>
        <w:tc>
          <w:tcPr>
            <w:tcW w:w="5040" w:type="dxa"/>
          </w:tcPr>
          <w:p w:rsidR="00937888" w:rsidRDefault="00EC7B47">
            <w:pPr>
              <w:pStyle w:val="TableParagraph"/>
              <w:rPr>
                <w:sz w:val="24"/>
              </w:rPr>
            </w:pPr>
            <w:r>
              <w:rPr>
                <w:sz w:val="24"/>
              </w:rPr>
              <w:t>Vitamin deficiency, unspecified</w:t>
            </w:r>
          </w:p>
        </w:tc>
      </w:tr>
      <w:tr w:rsidR="00937888">
        <w:trPr>
          <w:trHeight w:val="300"/>
        </w:trPr>
        <w:tc>
          <w:tcPr>
            <w:tcW w:w="1000" w:type="dxa"/>
          </w:tcPr>
          <w:p w:rsidR="00937888" w:rsidRDefault="00EC7B47">
            <w:pPr>
              <w:pStyle w:val="TableParagraph"/>
              <w:ind w:left="31" w:right="169"/>
              <w:jc w:val="center"/>
              <w:rPr>
                <w:sz w:val="24"/>
              </w:rPr>
            </w:pPr>
            <w:r>
              <w:rPr>
                <w:sz w:val="24"/>
              </w:rPr>
              <w:t>E58</w:t>
            </w:r>
          </w:p>
        </w:tc>
        <w:tc>
          <w:tcPr>
            <w:tcW w:w="4720" w:type="dxa"/>
          </w:tcPr>
          <w:p w:rsidR="00937888" w:rsidRDefault="00EC7B47">
            <w:pPr>
              <w:pStyle w:val="TableParagraph"/>
              <w:rPr>
                <w:sz w:val="24"/>
              </w:rPr>
            </w:pPr>
            <w:r>
              <w:rPr>
                <w:sz w:val="24"/>
              </w:rPr>
              <w:t>Thiếu Calci do chế độ ăn</w:t>
            </w:r>
          </w:p>
        </w:tc>
        <w:tc>
          <w:tcPr>
            <w:tcW w:w="5040" w:type="dxa"/>
          </w:tcPr>
          <w:p w:rsidR="00937888" w:rsidRDefault="00EC7B47">
            <w:pPr>
              <w:pStyle w:val="TableParagraph"/>
              <w:rPr>
                <w:sz w:val="24"/>
              </w:rPr>
            </w:pPr>
            <w:r>
              <w:rPr>
                <w:sz w:val="24"/>
              </w:rPr>
              <w:t>Dietary calcium deficiency</w:t>
            </w:r>
          </w:p>
        </w:tc>
      </w:tr>
      <w:tr w:rsidR="00937888">
        <w:trPr>
          <w:trHeight w:val="300"/>
        </w:trPr>
        <w:tc>
          <w:tcPr>
            <w:tcW w:w="1000" w:type="dxa"/>
          </w:tcPr>
          <w:p w:rsidR="00937888" w:rsidRDefault="00EC7B47">
            <w:pPr>
              <w:pStyle w:val="TableParagraph"/>
              <w:ind w:left="31" w:right="169"/>
              <w:jc w:val="center"/>
              <w:rPr>
                <w:sz w:val="24"/>
              </w:rPr>
            </w:pPr>
            <w:r>
              <w:rPr>
                <w:sz w:val="24"/>
              </w:rPr>
              <w:t>E59</w:t>
            </w:r>
          </w:p>
        </w:tc>
        <w:tc>
          <w:tcPr>
            <w:tcW w:w="4720" w:type="dxa"/>
          </w:tcPr>
          <w:p w:rsidR="00937888" w:rsidRDefault="00EC7B47">
            <w:pPr>
              <w:pStyle w:val="TableParagraph"/>
              <w:rPr>
                <w:sz w:val="24"/>
              </w:rPr>
            </w:pPr>
            <w:r>
              <w:rPr>
                <w:sz w:val="24"/>
              </w:rPr>
              <w:t>Thiếu Selen do chế độ ăn</w:t>
            </w:r>
          </w:p>
        </w:tc>
        <w:tc>
          <w:tcPr>
            <w:tcW w:w="5040" w:type="dxa"/>
          </w:tcPr>
          <w:p w:rsidR="00937888" w:rsidRDefault="00EC7B47">
            <w:pPr>
              <w:pStyle w:val="TableParagraph"/>
              <w:rPr>
                <w:sz w:val="24"/>
              </w:rPr>
            </w:pPr>
            <w:r>
              <w:rPr>
                <w:sz w:val="24"/>
              </w:rPr>
              <w:t>Dietary selenium deficiency</w:t>
            </w:r>
          </w:p>
        </w:tc>
      </w:tr>
      <w:tr w:rsidR="00937888">
        <w:trPr>
          <w:trHeight w:val="300"/>
        </w:trPr>
        <w:tc>
          <w:tcPr>
            <w:tcW w:w="1000" w:type="dxa"/>
          </w:tcPr>
          <w:p w:rsidR="00937888" w:rsidRDefault="00EC7B47">
            <w:pPr>
              <w:pStyle w:val="TableParagraph"/>
              <w:ind w:left="31" w:right="169"/>
              <w:jc w:val="center"/>
              <w:rPr>
                <w:sz w:val="24"/>
              </w:rPr>
            </w:pPr>
            <w:r>
              <w:rPr>
                <w:sz w:val="24"/>
              </w:rPr>
              <w:t>E60</w:t>
            </w:r>
          </w:p>
        </w:tc>
        <w:tc>
          <w:tcPr>
            <w:tcW w:w="4720" w:type="dxa"/>
          </w:tcPr>
          <w:p w:rsidR="00937888" w:rsidRDefault="00EC7B47">
            <w:pPr>
              <w:pStyle w:val="TableParagraph"/>
              <w:rPr>
                <w:sz w:val="24"/>
              </w:rPr>
            </w:pPr>
            <w:r>
              <w:rPr>
                <w:sz w:val="24"/>
              </w:rPr>
              <w:t>Thiếu kẽm do chế độ ăn</w:t>
            </w:r>
          </w:p>
        </w:tc>
        <w:tc>
          <w:tcPr>
            <w:tcW w:w="5040" w:type="dxa"/>
          </w:tcPr>
          <w:p w:rsidR="00937888" w:rsidRDefault="00EC7B47">
            <w:pPr>
              <w:pStyle w:val="TableParagraph"/>
              <w:rPr>
                <w:sz w:val="24"/>
              </w:rPr>
            </w:pPr>
            <w:r>
              <w:rPr>
                <w:sz w:val="24"/>
              </w:rPr>
              <w:t>Dietary zinc deficiency</w:t>
            </w:r>
          </w:p>
        </w:tc>
      </w:tr>
      <w:tr w:rsidR="00937888">
        <w:trPr>
          <w:trHeight w:val="300"/>
        </w:trPr>
        <w:tc>
          <w:tcPr>
            <w:tcW w:w="1000" w:type="dxa"/>
          </w:tcPr>
          <w:p w:rsidR="00937888" w:rsidRDefault="00EC7B47">
            <w:pPr>
              <w:pStyle w:val="TableParagraph"/>
              <w:ind w:left="31" w:right="49"/>
              <w:jc w:val="center"/>
              <w:rPr>
                <w:sz w:val="24"/>
              </w:rPr>
            </w:pPr>
            <w:r>
              <w:rPr>
                <w:sz w:val="24"/>
              </w:rPr>
              <w:t>E610</w:t>
            </w:r>
          </w:p>
        </w:tc>
        <w:tc>
          <w:tcPr>
            <w:tcW w:w="4720" w:type="dxa"/>
          </w:tcPr>
          <w:p w:rsidR="00937888" w:rsidRDefault="00EC7B47">
            <w:pPr>
              <w:pStyle w:val="TableParagraph"/>
              <w:rPr>
                <w:sz w:val="24"/>
              </w:rPr>
            </w:pPr>
            <w:r>
              <w:rPr>
                <w:sz w:val="24"/>
              </w:rPr>
              <w:t>Thiếu đồng</w:t>
            </w:r>
          </w:p>
        </w:tc>
        <w:tc>
          <w:tcPr>
            <w:tcW w:w="5040" w:type="dxa"/>
          </w:tcPr>
          <w:p w:rsidR="00937888" w:rsidRDefault="00EC7B47">
            <w:pPr>
              <w:pStyle w:val="TableParagraph"/>
              <w:rPr>
                <w:sz w:val="24"/>
              </w:rPr>
            </w:pPr>
            <w:r>
              <w:rPr>
                <w:sz w:val="24"/>
              </w:rPr>
              <w:t>Copper deficiency</w:t>
            </w:r>
          </w:p>
        </w:tc>
      </w:tr>
      <w:tr w:rsidR="00937888">
        <w:trPr>
          <w:trHeight w:val="300"/>
        </w:trPr>
        <w:tc>
          <w:tcPr>
            <w:tcW w:w="1000" w:type="dxa"/>
          </w:tcPr>
          <w:p w:rsidR="00937888" w:rsidRDefault="00EC7B47">
            <w:pPr>
              <w:pStyle w:val="TableParagraph"/>
              <w:ind w:left="31" w:right="49"/>
              <w:jc w:val="center"/>
              <w:rPr>
                <w:sz w:val="24"/>
              </w:rPr>
            </w:pPr>
            <w:r>
              <w:rPr>
                <w:sz w:val="24"/>
              </w:rPr>
              <w:t>E611</w:t>
            </w:r>
          </w:p>
        </w:tc>
        <w:tc>
          <w:tcPr>
            <w:tcW w:w="4720" w:type="dxa"/>
          </w:tcPr>
          <w:p w:rsidR="00937888" w:rsidRDefault="00EC7B47">
            <w:pPr>
              <w:pStyle w:val="TableParagraph"/>
              <w:rPr>
                <w:sz w:val="24"/>
              </w:rPr>
            </w:pPr>
            <w:r>
              <w:rPr>
                <w:sz w:val="24"/>
              </w:rPr>
              <w:t>Thiếu sắt</w:t>
            </w:r>
          </w:p>
        </w:tc>
        <w:tc>
          <w:tcPr>
            <w:tcW w:w="5040" w:type="dxa"/>
          </w:tcPr>
          <w:p w:rsidR="00937888" w:rsidRDefault="00EC7B47">
            <w:pPr>
              <w:pStyle w:val="TableParagraph"/>
              <w:rPr>
                <w:sz w:val="24"/>
              </w:rPr>
            </w:pPr>
            <w:r>
              <w:rPr>
                <w:sz w:val="24"/>
              </w:rPr>
              <w:t>Iron deficiency</w:t>
            </w:r>
          </w:p>
        </w:tc>
      </w:tr>
      <w:tr w:rsidR="00937888">
        <w:trPr>
          <w:trHeight w:val="300"/>
        </w:trPr>
        <w:tc>
          <w:tcPr>
            <w:tcW w:w="1000" w:type="dxa"/>
          </w:tcPr>
          <w:p w:rsidR="00937888" w:rsidRDefault="00EC7B47">
            <w:pPr>
              <w:pStyle w:val="TableParagraph"/>
              <w:ind w:left="31" w:right="49"/>
              <w:jc w:val="center"/>
              <w:rPr>
                <w:sz w:val="24"/>
              </w:rPr>
            </w:pPr>
            <w:r>
              <w:rPr>
                <w:sz w:val="24"/>
              </w:rPr>
              <w:t>E612</w:t>
            </w:r>
          </w:p>
        </w:tc>
        <w:tc>
          <w:tcPr>
            <w:tcW w:w="4720" w:type="dxa"/>
          </w:tcPr>
          <w:p w:rsidR="00937888" w:rsidRDefault="00EC7B47">
            <w:pPr>
              <w:pStyle w:val="TableParagraph"/>
              <w:rPr>
                <w:sz w:val="24"/>
              </w:rPr>
            </w:pPr>
            <w:r>
              <w:rPr>
                <w:sz w:val="24"/>
              </w:rPr>
              <w:t>Thiếu magie</w:t>
            </w:r>
          </w:p>
        </w:tc>
        <w:tc>
          <w:tcPr>
            <w:tcW w:w="5040" w:type="dxa"/>
          </w:tcPr>
          <w:p w:rsidR="00937888" w:rsidRDefault="00EC7B47">
            <w:pPr>
              <w:pStyle w:val="TableParagraph"/>
              <w:rPr>
                <w:sz w:val="24"/>
              </w:rPr>
            </w:pPr>
            <w:r>
              <w:rPr>
                <w:sz w:val="24"/>
              </w:rPr>
              <w:t>Magnesium deficiency</w:t>
            </w:r>
          </w:p>
        </w:tc>
      </w:tr>
      <w:tr w:rsidR="00937888">
        <w:trPr>
          <w:trHeight w:val="300"/>
        </w:trPr>
        <w:tc>
          <w:tcPr>
            <w:tcW w:w="1000" w:type="dxa"/>
          </w:tcPr>
          <w:p w:rsidR="00937888" w:rsidRDefault="00EC7B47">
            <w:pPr>
              <w:pStyle w:val="TableParagraph"/>
              <w:ind w:left="31" w:right="49"/>
              <w:jc w:val="center"/>
              <w:rPr>
                <w:sz w:val="24"/>
              </w:rPr>
            </w:pPr>
            <w:r>
              <w:rPr>
                <w:sz w:val="24"/>
              </w:rPr>
              <w:t>E613</w:t>
            </w:r>
          </w:p>
        </w:tc>
        <w:tc>
          <w:tcPr>
            <w:tcW w:w="4720" w:type="dxa"/>
          </w:tcPr>
          <w:p w:rsidR="00937888" w:rsidRDefault="00EC7B47">
            <w:pPr>
              <w:pStyle w:val="TableParagraph"/>
              <w:rPr>
                <w:sz w:val="24"/>
              </w:rPr>
            </w:pPr>
            <w:r>
              <w:rPr>
                <w:sz w:val="24"/>
              </w:rPr>
              <w:t>Thiếu mangan</w:t>
            </w:r>
          </w:p>
        </w:tc>
        <w:tc>
          <w:tcPr>
            <w:tcW w:w="5040" w:type="dxa"/>
          </w:tcPr>
          <w:p w:rsidR="00937888" w:rsidRDefault="00EC7B47">
            <w:pPr>
              <w:pStyle w:val="TableParagraph"/>
              <w:rPr>
                <w:sz w:val="24"/>
              </w:rPr>
            </w:pPr>
            <w:r>
              <w:rPr>
                <w:sz w:val="24"/>
              </w:rPr>
              <w:t>Manganese deficiency</w:t>
            </w:r>
          </w:p>
        </w:tc>
      </w:tr>
      <w:tr w:rsidR="00937888">
        <w:trPr>
          <w:trHeight w:val="300"/>
        </w:trPr>
        <w:tc>
          <w:tcPr>
            <w:tcW w:w="1000" w:type="dxa"/>
          </w:tcPr>
          <w:p w:rsidR="00937888" w:rsidRDefault="00EC7B47">
            <w:pPr>
              <w:pStyle w:val="TableParagraph"/>
              <w:ind w:left="31" w:right="49"/>
              <w:jc w:val="center"/>
              <w:rPr>
                <w:sz w:val="24"/>
              </w:rPr>
            </w:pPr>
            <w:r>
              <w:rPr>
                <w:sz w:val="24"/>
              </w:rPr>
              <w:t>E614</w:t>
            </w:r>
          </w:p>
        </w:tc>
        <w:tc>
          <w:tcPr>
            <w:tcW w:w="4720" w:type="dxa"/>
          </w:tcPr>
          <w:p w:rsidR="00937888" w:rsidRDefault="00EC7B47">
            <w:pPr>
              <w:pStyle w:val="TableParagraph"/>
              <w:rPr>
                <w:sz w:val="24"/>
              </w:rPr>
            </w:pPr>
            <w:r>
              <w:rPr>
                <w:sz w:val="24"/>
              </w:rPr>
              <w:t>Thiếu crôm</w:t>
            </w:r>
          </w:p>
        </w:tc>
        <w:tc>
          <w:tcPr>
            <w:tcW w:w="5040" w:type="dxa"/>
          </w:tcPr>
          <w:p w:rsidR="00937888" w:rsidRDefault="00EC7B47">
            <w:pPr>
              <w:pStyle w:val="TableParagraph"/>
              <w:rPr>
                <w:sz w:val="24"/>
              </w:rPr>
            </w:pPr>
            <w:r>
              <w:rPr>
                <w:sz w:val="24"/>
              </w:rPr>
              <w:t>Chromium deficiency</w:t>
            </w:r>
          </w:p>
        </w:tc>
      </w:tr>
      <w:tr w:rsidR="00937888">
        <w:trPr>
          <w:trHeight w:val="300"/>
        </w:trPr>
        <w:tc>
          <w:tcPr>
            <w:tcW w:w="1000" w:type="dxa"/>
          </w:tcPr>
          <w:p w:rsidR="00937888" w:rsidRDefault="00EC7B47">
            <w:pPr>
              <w:pStyle w:val="TableParagraph"/>
              <w:ind w:left="31" w:right="49"/>
              <w:jc w:val="center"/>
              <w:rPr>
                <w:sz w:val="24"/>
              </w:rPr>
            </w:pPr>
            <w:r>
              <w:rPr>
                <w:sz w:val="24"/>
              </w:rPr>
              <w:t>E615</w:t>
            </w:r>
          </w:p>
        </w:tc>
        <w:tc>
          <w:tcPr>
            <w:tcW w:w="4720" w:type="dxa"/>
          </w:tcPr>
          <w:p w:rsidR="00937888" w:rsidRDefault="00EC7B47">
            <w:pPr>
              <w:pStyle w:val="TableParagraph"/>
              <w:rPr>
                <w:sz w:val="24"/>
              </w:rPr>
            </w:pPr>
            <w:r>
              <w:rPr>
                <w:sz w:val="24"/>
              </w:rPr>
              <w:t>Thiếu molypđen</w:t>
            </w:r>
          </w:p>
        </w:tc>
        <w:tc>
          <w:tcPr>
            <w:tcW w:w="5040" w:type="dxa"/>
          </w:tcPr>
          <w:p w:rsidR="00937888" w:rsidRDefault="00EC7B47">
            <w:pPr>
              <w:pStyle w:val="TableParagraph"/>
              <w:rPr>
                <w:sz w:val="24"/>
              </w:rPr>
            </w:pPr>
            <w:r>
              <w:rPr>
                <w:sz w:val="24"/>
              </w:rPr>
              <w:t>Molybdenum deficiency</w:t>
            </w:r>
          </w:p>
        </w:tc>
      </w:tr>
      <w:tr w:rsidR="00937888">
        <w:trPr>
          <w:trHeight w:val="300"/>
        </w:trPr>
        <w:tc>
          <w:tcPr>
            <w:tcW w:w="1000" w:type="dxa"/>
          </w:tcPr>
          <w:p w:rsidR="00937888" w:rsidRDefault="00EC7B47">
            <w:pPr>
              <w:pStyle w:val="TableParagraph"/>
              <w:ind w:left="31" w:right="49"/>
              <w:jc w:val="center"/>
              <w:rPr>
                <w:sz w:val="24"/>
              </w:rPr>
            </w:pPr>
            <w:r>
              <w:rPr>
                <w:sz w:val="24"/>
              </w:rPr>
              <w:t>E616</w:t>
            </w:r>
          </w:p>
        </w:tc>
        <w:tc>
          <w:tcPr>
            <w:tcW w:w="4720" w:type="dxa"/>
          </w:tcPr>
          <w:p w:rsidR="00937888" w:rsidRDefault="00EC7B47">
            <w:pPr>
              <w:pStyle w:val="TableParagraph"/>
              <w:rPr>
                <w:sz w:val="24"/>
              </w:rPr>
            </w:pPr>
            <w:r>
              <w:rPr>
                <w:sz w:val="24"/>
              </w:rPr>
              <w:t>Thiếu vanadin</w:t>
            </w:r>
          </w:p>
        </w:tc>
        <w:tc>
          <w:tcPr>
            <w:tcW w:w="5040" w:type="dxa"/>
          </w:tcPr>
          <w:p w:rsidR="00937888" w:rsidRDefault="00EC7B47">
            <w:pPr>
              <w:pStyle w:val="TableParagraph"/>
              <w:rPr>
                <w:sz w:val="24"/>
              </w:rPr>
            </w:pPr>
            <w:r>
              <w:rPr>
                <w:sz w:val="24"/>
              </w:rPr>
              <w:t>Vanadium deficiency</w:t>
            </w:r>
          </w:p>
        </w:tc>
      </w:tr>
      <w:tr w:rsidR="00937888">
        <w:trPr>
          <w:trHeight w:val="300"/>
        </w:trPr>
        <w:tc>
          <w:tcPr>
            <w:tcW w:w="1000" w:type="dxa"/>
          </w:tcPr>
          <w:p w:rsidR="00937888" w:rsidRDefault="00EC7B47">
            <w:pPr>
              <w:pStyle w:val="TableParagraph"/>
              <w:ind w:left="31" w:right="49"/>
              <w:jc w:val="center"/>
              <w:rPr>
                <w:sz w:val="24"/>
              </w:rPr>
            </w:pPr>
            <w:r>
              <w:rPr>
                <w:sz w:val="24"/>
              </w:rPr>
              <w:t>E617</w:t>
            </w:r>
          </w:p>
        </w:tc>
        <w:tc>
          <w:tcPr>
            <w:tcW w:w="4720" w:type="dxa"/>
          </w:tcPr>
          <w:p w:rsidR="00937888" w:rsidRDefault="00EC7B47">
            <w:pPr>
              <w:pStyle w:val="TableParagraph"/>
              <w:rPr>
                <w:sz w:val="24"/>
              </w:rPr>
            </w:pPr>
            <w:r>
              <w:rPr>
                <w:sz w:val="24"/>
              </w:rPr>
              <w:t>Thiếu nhiều yếu tố dinh dưỡng</w:t>
            </w:r>
          </w:p>
        </w:tc>
        <w:tc>
          <w:tcPr>
            <w:tcW w:w="5040" w:type="dxa"/>
          </w:tcPr>
          <w:p w:rsidR="00937888" w:rsidRDefault="00EC7B47">
            <w:pPr>
              <w:pStyle w:val="TableParagraph"/>
              <w:rPr>
                <w:sz w:val="24"/>
              </w:rPr>
            </w:pPr>
            <w:r>
              <w:rPr>
                <w:sz w:val="24"/>
              </w:rPr>
              <w:t>Deficiency of multiple nutrient elements</w:t>
            </w:r>
          </w:p>
        </w:tc>
      </w:tr>
      <w:tr w:rsidR="00937888">
        <w:trPr>
          <w:trHeight w:val="300"/>
        </w:trPr>
        <w:tc>
          <w:tcPr>
            <w:tcW w:w="1000" w:type="dxa"/>
          </w:tcPr>
          <w:p w:rsidR="00937888" w:rsidRDefault="00EC7B47">
            <w:pPr>
              <w:pStyle w:val="TableParagraph"/>
              <w:ind w:left="31" w:right="49"/>
              <w:jc w:val="center"/>
              <w:rPr>
                <w:sz w:val="24"/>
              </w:rPr>
            </w:pPr>
            <w:r>
              <w:rPr>
                <w:sz w:val="24"/>
              </w:rPr>
              <w:t>E618</w:t>
            </w:r>
          </w:p>
        </w:tc>
        <w:tc>
          <w:tcPr>
            <w:tcW w:w="4720" w:type="dxa"/>
          </w:tcPr>
          <w:p w:rsidR="00937888" w:rsidRDefault="00EC7B47">
            <w:pPr>
              <w:pStyle w:val="TableParagraph"/>
              <w:rPr>
                <w:sz w:val="24"/>
              </w:rPr>
            </w:pPr>
            <w:r>
              <w:rPr>
                <w:sz w:val="24"/>
              </w:rPr>
              <w:t>Thiếu các yếu tố dinh dưỡng xác định khác</w:t>
            </w:r>
          </w:p>
        </w:tc>
        <w:tc>
          <w:tcPr>
            <w:tcW w:w="5040" w:type="dxa"/>
          </w:tcPr>
          <w:p w:rsidR="00937888" w:rsidRDefault="00EC7B47">
            <w:pPr>
              <w:pStyle w:val="TableParagraph"/>
              <w:rPr>
                <w:sz w:val="24"/>
              </w:rPr>
            </w:pPr>
            <w:r>
              <w:rPr>
                <w:sz w:val="24"/>
              </w:rPr>
              <w:t>Deficiency of other specified nutrient elements</w:t>
            </w:r>
          </w:p>
        </w:tc>
      </w:tr>
      <w:tr w:rsidR="00937888">
        <w:trPr>
          <w:trHeight w:val="300"/>
        </w:trPr>
        <w:tc>
          <w:tcPr>
            <w:tcW w:w="1000" w:type="dxa"/>
          </w:tcPr>
          <w:p w:rsidR="00937888" w:rsidRDefault="00EC7B47">
            <w:pPr>
              <w:pStyle w:val="TableParagraph"/>
              <w:ind w:left="31" w:right="49"/>
              <w:jc w:val="center"/>
              <w:rPr>
                <w:sz w:val="24"/>
              </w:rPr>
            </w:pPr>
            <w:r>
              <w:rPr>
                <w:sz w:val="24"/>
              </w:rPr>
              <w:t>E619</w:t>
            </w:r>
          </w:p>
        </w:tc>
        <w:tc>
          <w:tcPr>
            <w:tcW w:w="4720" w:type="dxa"/>
          </w:tcPr>
          <w:p w:rsidR="00937888" w:rsidRDefault="00EC7B47">
            <w:pPr>
              <w:pStyle w:val="TableParagraph"/>
              <w:rPr>
                <w:sz w:val="24"/>
              </w:rPr>
            </w:pPr>
            <w:r>
              <w:rPr>
                <w:sz w:val="24"/>
              </w:rPr>
              <w:t>Thiếu các yếu tố dinh dưỡng không đặc hiệu</w:t>
            </w:r>
          </w:p>
        </w:tc>
        <w:tc>
          <w:tcPr>
            <w:tcW w:w="5040" w:type="dxa"/>
          </w:tcPr>
          <w:p w:rsidR="00937888" w:rsidRDefault="00EC7B47">
            <w:pPr>
              <w:pStyle w:val="TableParagraph"/>
              <w:rPr>
                <w:sz w:val="24"/>
              </w:rPr>
            </w:pPr>
            <w:r>
              <w:rPr>
                <w:sz w:val="24"/>
              </w:rPr>
              <w:t>Deficiency of nutrient element, unspecified</w:t>
            </w:r>
          </w:p>
        </w:tc>
      </w:tr>
      <w:tr w:rsidR="00937888">
        <w:trPr>
          <w:trHeight w:val="300"/>
        </w:trPr>
        <w:tc>
          <w:tcPr>
            <w:tcW w:w="1000" w:type="dxa"/>
          </w:tcPr>
          <w:p w:rsidR="00937888" w:rsidRDefault="00EC7B47">
            <w:pPr>
              <w:pStyle w:val="TableParagraph"/>
              <w:ind w:left="31" w:right="49"/>
              <w:jc w:val="center"/>
              <w:rPr>
                <w:sz w:val="24"/>
              </w:rPr>
            </w:pPr>
            <w:r>
              <w:rPr>
                <w:sz w:val="24"/>
              </w:rPr>
              <w:t>E630</w:t>
            </w:r>
          </w:p>
        </w:tc>
        <w:tc>
          <w:tcPr>
            <w:tcW w:w="4720" w:type="dxa"/>
          </w:tcPr>
          <w:p w:rsidR="00937888" w:rsidRDefault="00EC7B47">
            <w:pPr>
              <w:pStyle w:val="TableParagraph"/>
              <w:rPr>
                <w:sz w:val="24"/>
              </w:rPr>
            </w:pPr>
            <w:r>
              <w:rPr>
                <w:sz w:val="24"/>
              </w:rPr>
              <w:t>Thiếu acid béo cần thiết [EFA)</w:t>
            </w:r>
          </w:p>
        </w:tc>
        <w:tc>
          <w:tcPr>
            <w:tcW w:w="5040" w:type="dxa"/>
          </w:tcPr>
          <w:p w:rsidR="00937888" w:rsidRDefault="00EC7B47">
            <w:pPr>
              <w:pStyle w:val="TableParagraph"/>
              <w:rPr>
                <w:sz w:val="24"/>
              </w:rPr>
            </w:pPr>
            <w:r>
              <w:rPr>
                <w:sz w:val="24"/>
              </w:rPr>
              <w:t>Essential fatty acid [EFA] deficiency</w:t>
            </w:r>
          </w:p>
        </w:tc>
      </w:tr>
      <w:tr w:rsidR="00937888">
        <w:trPr>
          <w:trHeight w:val="300"/>
        </w:trPr>
        <w:tc>
          <w:tcPr>
            <w:tcW w:w="1000" w:type="dxa"/>
          </w:tcPr>
          <w:p w:rsidR="00937888" w:rsidRDefault="00EC7B47">
            <w:pPr>
              <w:pStyle w:val="TableParagraph"/>
              <w:ind w:left="31" w:right="49"/>
              <w:jc w:val="center"/>
              <w:rPr>
                <w:sz w:val="24"/>
              </w:rPr>
            </w:pPr>
            <w:r>
              <w:rPr>
                <w:sz w:val="24"/>
              </w:rPr>
              <w:t>E631</w:t>
            </w:r>
          </w:p>
        </w:tc>
        <w:tc>
          <w:tcPr>
            <w:tcW w:w="4720" w:type="dxa"/>
          </w:tcPr>
          <w:p w:rsidR="00937888" w:rsidRDefault="00EC7B47">
            <w:pPr>
              <w:pStyle w:val="TableParagraph"/>
              <w:rPr>
                <w:sz w:val="24"/>
              </w:rPr>
            </w:pPr>
            <w:r>
              <w:rPr>
                <w:sz w:val="24"/>
              </w:rPr>
              <w:t>Mất cân đối trong thành phần thức ăn</w:t>
            </w:r>
          </w:p>
        </w:tc>
        <w:tc>
          <w:tcPr>
            <w:tcW w:w="5040" w:type="dxa"/>
          </w:tcPr>
          <w:p w:rsidR="00937888" w:rsidRDefault="00EC7B47">
            <w:pPr>
              <w:pStyle w:val="TableParagraph"/>
              <w:rPr>
                <w:sz w:val="24"/>
              </w:rPr>
            </w:pPr>
            <w:r>
              <w:rPr>
                <w:sz w:val="24"/>
              </w:rPr>
              <w:t>Imbalance of constituents of food intake</w:t>
            </w:r>
          </w:p>
        </w:tc>
      </w:tr>
      <w:tr w:rsidR="00937888">
        <w:trPr>
          <w:trHeight w:val="300"/>
        </w:trPr>
        <w:tc>
          <w:tcPr>
            <w:tcW w:w="1000" w:type="dxa"/>
          </w:tcPr>
          <w:p w:rsidR="00937888" w:rsidRDefault="00EC7B47">
            <w:pPr>
              <w:pStyle w:val="TableParagraph"/>
              <w:ind w:left="31" w:right="49"/>
              <w:jc w:val="center"/>
              <w:rPr>
                <w:sz w:val="24"/>
              </w:rPr>
            </w:pPr>
            <w:r>
              <w:rPr>
                <w:sz w:val="24"/>
              </w:rPr>
              <w:t>E638</w:t>
            </w:r>
          </w:p>
        </w:tc>
        <w:tc>
          <w:tcPr>
            <w:tcW w:w="4720" w:type="dxa"/>
          </w:tcPr>
          <w:p w:rsidR="00937888" w:rsidRDefault="00EC7B47">
            <w:pPr>
              <w:pStyle w:val="TableParagraph"/>
              <w:rPr>
                <w:sz w:val="24"/>
              </w:rPr>
            </w:pPr>
            <w:r>
              <w:rPr>
                <w:sz w:val="24"/>
              </w:rPr>
              <w:t>Thiếu dinh dưỡng đặc hiệu khác</w:t>
            </w:r>
          </w:p>
        </w:tc>
        <w:tc>
          <w:tcPr>
            <w:tcW w:w="5040" w:type="dxa"/>
          </w:tcPr>
          <w:p w:rsidR="00937888" w:rsidRDefault="00EC7B47">
            <w:pPr>
              <w:pStyle w:val="TableParagraph"/>
              <w:rPr>
                <w:sz w:val="24"/>
              </w:rPr>
            </w:pPr>
            <w:r>
              <w:rPr>
                <w:sz w:val="24"/>
              </w:rPr>
              <w:t>Other specified nutritional deficiencies</w:t>
            </w:r>
          </w:p>
        </w:tc>
      </w:tr>
      <w:tr w:rsidR="00937888">
        <w:trPr>
          <w:trHeight w:val="300"/>
        </w:trPr>
        <w:tc>
          <w:tcPr>
            <w:tcW w:w="1000" w:type="dxa"/>
          </w:tcPr>
          <w:p w:rsidR="00937888" w:rsidRDefault="00EC7B47">
            <w:pPr>
              <w:pStyle w:val="TableParagraph"/>
              <w:ind w:left="31" w:right="49"/>
              <w:jc w:val="center"/>
              <w:rPr>
                <w:sz w:val="24"/>
              </w:rPr>
            </w:pPr>
            <w:r>
              <w:rPr>
                <w:sz w:val="24"/>
              </w:rPr>
              <w:t>E639</w:t>
            </w:r>
          </w:p>
        </w:tc>
        <w:tc>
          <w:tcPr>
            <w:tcW w:w="4720" w:type="dxa"/>
          </w:tcPr>
          <w:p w:rsidR="00937888" w:rsidRDefault="00EC7B47">
            <w:pPr>
              <w:pStyle w:val="TableParagraph"/>
              <w:rPr>
                <w:sz w:val="24"/>
              </w:rPr>
            </w:pPr>
            <w:r>
              <w:rPr>
                <w:sz w:val="24"/>
              </w:rPr>
              <w:t>Thiếu dinh dưỡng, không đặc hiệu</w:t>
            </w:r>
          </w:p>
        </w:tc>
        <w:tc>
          <w:tcPr>
            <w:tcW w:w="5040" w:type="dxa"/>
          </w:tcPr>
          <w:p w:rsidR="00937888" w:rsidRDefault="00EC7B47">
            <w:pPr>
              <w:pStyle w:val="TableParagraph"/>
              <w:rPr>
                <w:sz w:val="24"/>
              </w:rPr>
            </w:pPr>
            <w:r>
              <w:rPr>
                <w:sz w:val="24"/>
              </w:rPr>
              <w:t>Nutritional deficiency, unspecified</w:t>
            </w:r>
          </w:p>
        </w:tc>
      </w:tr>
      <w:tr w:rsidR="00937888">
        <w:trPr>
          <w:trHeight w:val="620"/>
        </w:trPr>
        <w:tc>
          <w:tcPr>
            <w:tcW w:w="1000" w:type="dxa"/>
          </w:tcPr>
          <w:p w:rsidR="00937888" w:rsidRDefault="00EC7B47">
            <w:pPr>
              <w:pStyle w:val="TableParagraph"/>
              <w:ind w:left="31" w:right="49"/>
              <w:jc w:val="center"/>
              <w:rPr>
                <w:sz w:val="24"/>
              </w:rPr>
            </w:pPr>
            <w:r>
              <w:rPr>
                <w:sz w:val="24"/>
              </w:rPr>
              <w:t>E640</w:t>
            </w:r>
          </w:p>
        </w:tc>
        <w:tc>
          <w:tcPr>
            <w:tcW w:w="4720" w:type="dxa"/>
          </w:tcPr>
          <w:p w:rsidR="00937888" w:rsidRDefault="00EC7B47">
            <w:pPr>
              <w:pStyle w:val="TableParagraph"/>
              <w:spacing w:line="261" w:lineRule="auto"/>
              <w:ind w:right="63"/>
              <w:rPr>
                <w:sz w:val="24"/>
              </w:rPr>
            </w:pPr>
            <w:r>
              <w:rPr>
                <w:sz w:val="24"/>
              </w:rPr>
              <w:t>Di chứng của suy dinh dưỡng do thiếu protein - năng lượng</w:t>
            </w:r>
          </w:p>
        </w:tc>
        <w:tc>
          <w:tcPr>
            <w:tcW w:w="5040" w:type="dxa"/>
          </w:tcPr>
          <w:p w:rsidR="00937888" w:rsidRDefault="00EC7B47">
            <w:pPr>
              <w:pStyle w:val="TableParagraph"/>
              <w:rPr>
                <w:sz w:val="24"/>
              </w:rPr>
            </w:pPr>
            <w:r>
              <w:rPr>
                <w:sz w:val="24"/>
              </w:rPr>
              <w:t>Sequelae of protein-energy malnutrition</w:t>
            </w:r>
          </w:p>
        </w:tc>
      </w:tr>
      <w:tr w:rsidR="00937888">
        <w:trPr>
          <w:trHeight w:val="300"/>
        </w:trPr>
        <w:tc>
          <w:tcPr>
            <w:tcW w:w="1000" w:type="dxa"/>
          </w:tcPr>
          <w:p w:rsidR="00937888" w:rsidRDefault="00EC7B47">
            <w:pPr>
              <w:pStyle w:val="TableParagraph"/>
              <w:ind w:left="31" w:right="49"/>
              <w:jc w:val="center"/>
              <w:rPr>
                <w:sz w:val="24"/>
              </w:rPr>
            </w:pPr>
            <w:r>
              <w:rPr>
                <w:sz w:val="24"/>
              </w:rPr>
              <w:t>E641</w:t>
            </w:r>
          </w:p>
        </w:tc>
        <w:tc>
          <w:tcPr>
            <w:tcW w:w="4720" w:type="dxa"/>
          </w:tcPr>
          <w:p w:rsidR="00937888" w:rsidRDefault="00EC7B47">
            <w:pPr>
              <w:pStyle w:val="TableParagraph"/>
              <w:rPr>
                <w:sz w:val="24"/>
              </w:rPr>
            </w:pPr>
            <w:r>
              <w:rPr>
                <w:sz w:val="24"/>
              </w:rPr>
              <w:t>Di chứng của thiếu vitamin A</w:t>
            </w:r>
          </w:p>
        </w:tc>
        <w:tc>
          <w:tcPr>
            <w:tcW w:w="5040" w:type="dxa"/>
          </w:tcPr>
          <w:p w:rsidR="00937888" w:rsidRDefault="00EC7B47">
            <w:pPr>
              <w:pStyle w:val="TableParagraph"/>
              <w:rPr>
                <w:sz w:val="24"/>
              </w:rPr>
            </w:pPr>
            <w:r>
              <w:rPr>
                <w:sz w:val="24"/>
              </w:rPr>
              <w:t>Sequelae of vitamin A deficiency</w:t>
            </w:r>
          </w:p>
        </w:tc>
      </w:tr>
      <w:tr w:rsidR="00937888">
        <w:trPr>
          <w:trHeight w:val="300"/>
        </w:trPr>
        <w:tc>
          <w:tcPr>
            <w:tcW w:w="1000" w:type="dxa"/>
          </w:tcPr>
          <w:p w:rsidR="00937888" w:rsidRDefault="00EC7B47">
            <w:pPr>
              <w:pStyle w:val="TableParagraph"/>
              <w:ind w:left="31" w:right="49"/>
              <w:jc w:val="center"/>
              <w:rPr>
                <w:sz w:val="24"/>
              </w:rPr>
            </w:pPr>
            <w:r>
              <w:rPr>
                <w:sz w:val="24"/>
              </w:rPr>
              <w:t>E642</w:t>
            </w:r>
          </w:p>
        </w:tc>
        <w:tc>
          <w:tcPr>
            <w:tcW w:w="4720" w:type="dxa"/>
          </w:tcPr>
          <w:p w:rsidR="00937888" w:rsidRDefault="00EC7B47">
            <w:pPr>
              <w:pStyle w:val="TableParagraph"/>
              <w:rPr>
                <w:sz w:val="24"/>
              </w:rPr>
            </w:pPr>
            <w:r>
              <w:rPr>
                <w:sz w:val="24"/>
              </w:rPr>
              <w:t>Di chứng của thiếu vitamin C</w:t>
            </w:r>
          </w:p>
        </w:tc>
        <w:tc>
          <w:tcPr>
            <w:tcW w:w="5040" w:type="dxa"/>
          </w:tcPr>
          <w:p w:rsidR="00937888" w:rsidRDefault="00EC7B47">
            <w:pPr>
              <w:pStyle w:val="TableParagraph"/>
              <w:rPr>
                <w:sz w:val="24"/>
              </w:rPr>
            </w:pPr>
            <w:r>
              <w:rPr>
                <w:sz w:val="24"/>
              </w:rPr>
              <w:t>Sequelae of vitamin C deficiency</w:t>
            </w:r>
          </w:p>
        </w:tc>
      </w:tr>
      <w:tr w:rsidR="00937888">
        <w:trPr>
          <w:trHeight w:val="300"/>
        </w:trPr>
        <w:tc>
          <w:tcPr>
            <w:tcW w:w="1000" w:type="dxa"/>
          </w:tcPr>
          <w:p w:rsidR="00937888" w:rsidRDefault="00EC7B47">
            <w:pPr>
              <w:pStyle w:val="TableParagraph"/>
              <w:ind w:left="31" w:right="49"/>
              <w:jc w:val="center"/>
              <w:rPr>
                <w:sz w:val="24"/>
              </w:rPr>
            </w:pPr>
            <w:r>
              <w:rPr>
                <w:sz w:val="24"/>
              </w:rPr>
              <w:t>E643</w:t>
            </w:r>
          </w:p>
        </w:tc>
        <w:tc>
          <w:tcPr>
            <w:tcW w:w="4720" w:type="dxa"/>
          </w:tcPr>
          <w:p w:rsidR="00937888" w:rsidRDefault="00EC7B47">
            <w:pPr>
              <w:pStyle w:val="TableParagraph"/>
              <w:rPr>
                <w:sz w:val="24"/>
              </w:rPr>
            </w:pPr>
            <w:r>
              <w:rPr>
                <w:sz w:val="24"/>
              </w:rPr>
              <w:t>Di chứng của bệnh còi xương</w:t>
            </w:r>
          </w:p>
        </w:tc>
        <w:tc>
          <w:tcPr>
            <w:tcW w:w="5040" w:type="dxa"/>
          </w:tcPr>
          <w:p w:rsidR="00937888" w:rsidRDefault="00EC7B47">
            <w:pPr>
              <w:pStyle w:val="TableParagraph"/>
              <w:rPr>
                <w:sz w:val="24"/>
              </w:rPr>
            </w:pPr>
            <w:r>
              <w:rPr>
                <w:sz w:val="24"/>
              </w:rPr>
              <w:t>Sequelae of rickets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49"/>
              <w:jc w:val="center"/>
              <w:rPr>
                <w:sz w:val="24"/>
              </w:rPr>
            </w:pPr>
            <w:r>
              <w:rPr>
                <w:sz w:val="24"/>
              </w:rPr>
              <w:t>E648</w:t>
            </w:r>
          </w:p>
        </w:tc>
        <w:tc>
          <w:tcPr>
            <w:tcW w:w="4720" w:type="dxa"/>
          </w:tcPr>
          <w:p w:rsidR="00937888" w:rsidRDefault="00EC7B47">
            <w:pPr>
              <w:pStyle w:val="TableParagraph"/>
              <w:rPr>
                <w:sz w:val="24"/>
              </w:rPr>
            </w:pPr>
            <w:r>
              <w:rPr>
                <w:sz w:val="24"/>
              </w:rPr>
              <w:t>Di chứng của bệnh thiếu dinh dưỡng khác</w:t>
            </w:r>
          </w:p>
        </w:tc>
        <w:tc>
          <w:tcPr>
            <w:tcW w:w="5040" w:type="dxa"/>
          </w:tcPr>
          <w:p w:rsidR="00937888" w:rsidRDefault="00EC7B47">
            <w:pPr>
              <w:pStyle w:val="TableParagraph"/>
              <w:rPr>
                <w:sz w:val="24"/>
              </w:rPr>
            </w:pPr>
            <w:r>
              <w:rPr>
                <w:sz w:val="24"/>
              </w:rPr>
              <w:t>Sequelae of other nutritional deficiencies</w:t>
            </w:r>
          </w:p>
        </w:tc>
      </w:tr>
      <w:tr w:rsidR="00937888">
        <w:trPr>
          <w:trHeight w:val="300"/>
        </w:trPr>
        <w:tc>
          <w:tcPr>
            <w:tcW w:w="1000" w:type="dxa"/>
          </w:tcPr>
          <w:p w:rsidR="00937888" w:rsidRDefault="00EC7B47">
            <w:pPr>
              <w:pStyle w:val="TableParagraph"/>
              <w:ind w:left="31" w:right="49"/>
              <w:jc w:val="center"/>
              <w:rPr>
                <w:sz w:val="24"/>
              </w:rPr>
            </w:pPr>
            <w:r>
              <w:rPr>
                <w:sz w:val="24"/>
              </w:rPr>
              <w:t>E649</w:t>
            </w:r>
          </w:p>
        </w:tc>
        <w:tc>
          <w:tcPr>
            <w:tcW w:w="4720" w:type="dxa"/>
          </w:tcPr>
          <w:p w:rsidR="00937888" w:rsidRDefault="00EC7B47">
            <w:pPr>
              <w:pStyle w:val="TableParagraph"/>
              <w:rPr>
                <w:sz w:val="24"/>
              </w:rPr>
            </w:pPr>
            <w:r>
              <w:rPr>
                <w:sz w:val="24"/>
              </w:rPr>
              <w:t>Di chứng của thiếu dinh dưỡng không đặc hiệu</w:t>
            </w:r>
          </w:p>
        </w:tc>
        <w:tc>
          <w:tcPr>
            <w:tcW w:w="5040" w:type="dxa"/>
          </w:tcPr>
          <w:p w:rsidR="00937888" w:rsidRDefault="00EC7B47">
            <w:pPr>
              <w:pStyle w:val="TableParagraph"/>
              <w:rPr>
                <w:sz w:val="24"/>
              </w:rPr>
            </w:pPr>
            <w:r>
              <w:rPr>
                <w:sz w:val="24"/>
              </w:rPr>
              <w:t>Sequelae of unspecified nutritional deficiency</w:t>
            </w:r>
          </w:p>
        </w:tc>
      </w:tr>
      <w:tr w:rsidR="00937888">
        <w:trPr>
          <w:trHeight w:val="300"/>
        </w:trPr>
        <w:tc>
          <w:tcPr>
            <w:tcW w:w="1000" w:type="dxa"/>
          </w:tcPr>
          <w:p w:rsidR="00937888" w:rsidRDefault="00EC7B47">
            <w:pPr>
              <w:pStyle w:val="TableParagraph"/>
              <w:ind w:left="31" w:right="169"/>
              <w:jc w:val="center"/>
              <w:rPr>
                <w:sz w:val="24"/>
              </w:rPr>
            </w:pPr>
            <w:r>
              <w:rPr>
                <w:sz w:val="24"/>
              </w:rPr>
              <w:t>E65</w:t>
            </w:r>
          </w:p>
        </w:tc>
        <w:tc>
          <w:tcPr>
            <w:tcW w:w="4720" w:type="dxa"/>
          </w:tcPr>
          <w:p w:rsidR="00937888" w:rsidRDefault="00EC7B47">
            <w:pPr>
              <w:pStyle w:val="TableParagraph"/>
              <w:rPr>
                <w:sz w:val="24"/>
              </w:rPr>
            </w:pPr>
            <w:r>
              <w:rPr>
                <w:sz w:val="24"/>
              </w:rPr>
              <w:t>Béo phì khu trú</w:t>
            </w:r>
          </w:p>
        </w:tc>
        <w:tc>
          <w:tcPr>
            <w:tcW w:w="5040" w:type="dxa"/>
          </w:tcPr>
          <w:p w:rsidR="00937888" w:rsidRDefault="00EC7B47">
            <w:pPr>
              <w:pStyle w:val="TableParagraph"/>
              <w:rPr>
                <w:sz w:val="24"/>
              </w:rPr>
            </w:pPr>
            <w:r>
              <w:rPr>
                <w:sz w:val="24"/>
              </w:rPr>
              <w:t>Localized adiposity</w:t>
            </w:r>
          </w:p>
        </w:tc>
      </w:tr>
      <w:tr w:rsidR="00937888">
        <w:trPr>
          <w:trHeight w:val="300"/>
        </w:trPr>
        <w:tc>
          <w:tcPr>
            <w:tcW w:w="1000" w:type="dxa"/>
          </w:tcPr>
          <w:p w:rsidR="00937888" w:rsidRDefault="00EC7B47">
            <w:pPr>
              <w:pStyle w:val="TableParagraph"/>
              <w:ind w:left="31" w:right="49"/>
              <w:jc w:val="center"/>
              <w:rPr>
                <w:sz w:val="24"/>
              </w:rPr>
            </w:pPr>
            <w:r>
              <w:rPr>
                <w:sz w:val="24"/>
              </w:rPr>
              <w:t>E660</w:t>
            </w:r>
          </w:p>
        </w:tc>
        <w:tc>
          <w:tcPr>
            <w:tcW w:w="4720" w:type="dxa"/>
          </w:tcPr>
          <w:p w:rsidR="00937888" w:rsidRDefault="00EC7B47">
            <w:pPr>
              <w:pStyle w:val="TableParagraph"/>
              <w:rPr>
                <w:sz w:val="24"/>
              </w:rPr>
            </w:pPr>
            <w:r>
              <w:rPr>
                <w:sz w:val="24"/>
              </w:rPr>
              <w:t>Béo phì do thừa calo</w:t>
            </w:r>
          </w:p>
        </w:tc>
        <w:tc>
          <w:tcPr>
            <w:tcW w:w="5040" w:type="dxa"/>
          </w:tcPr>
          <w:p w:rsidR="00937888" w:rsidRDefault="00EC7B47">
            <w:pPr>
              <w:pStyle w:val="TableParagraph"/>
              <w:rPr>
                <w:sz w:val="24"/>
              </w:rPr>
            </w:pPr>
            <w:r>
              <w:rPr>
                <w:sz w:val="24"/>
              </w:rPr>
              <w:t>Obesity due to excess calories</w:t>
            </w:r>
          </w:p>
        </w:tc>
      </w:tr>
      <w:tr w:rsidR="00937888">
        <w:trPr>
          <w:trHeight w:val="300"/>
        </w:trPr>
        <w:tc>
          <w:tcPr>
            <w:tcW w:w="1000" w:type="dxa"/>
          </w:tcPr>
          <w:p w:rsidR="00937888" w:rsidRDefault="00EC7B47">
            <w:pPr>
              <w:pStyle w:val="TableParagraph"/>
              <w:ind w:left="31" w:right="49"/>
              <w:jc w:val="center"/>
              <w:rPr>
                <w:sz w:val="24"/>
              </w:rPr>
            </w:pPr>
            <w:r>
              <w:rPr>
                <w:sz w:val="24"/>
              </w:rPr>
              <w:t>E661</w:t>
            </w:r>
          </w:p>
        </w:tc>
        <w:tc>
          <w:tcPr>
            <w:tcW w:w="4720" w:type="dxa"/>
          </w:tcPr>
          <w:p w:rsidR="00937888" w:rsidRDefault="00EC7B47">
            <w:pPr>
              <w:pStyle w:val="TableParagraph"/>
              <w:rPr>
                <w:sz w:val="24"/>
              </w:rPr>
            </w:pPr>
            <w:r>
              <w:rPr>
                <w:sz w:val="24"/>
              </w:rPr>
              <w:t>Béo phì do thuốc</w:t>
            </w:r>
          </w:p>
        </w:tc>
        <w:tc>
          <w:tcPr>
            <w:tcW w:w="5040" w:type="dxa"/>
          </w:tcPr>
          <w:p w:rsidR="00937888" w:rsidRDefault="00EC7B47">
            <w:pPr>
              <w:pStyle w:val="TableParagraph"/>
              <w:rPr>
                <w:sz w:val="24"/>
              </w:rPr>
            </w:pPr>
            <w:r>
              <w:rPr>
                <w:sz w:val="24"/>
              </w:rPr>
              <w:t>Drug-induced obesity</w:t>
            </w:r>
          </w:p>
        </w:tc>
      </w:tr>
      <w:tr w:rsidR="00937888">
        <w:trPr>
          <w:trHeight w:val="300"/>
        </w:trPr>
        <w:tc>
          <w:tcPr>
            <w:tcW w:w="1000" w:type="dxa"/>
          </w:tcPr>
          <w:p w:rsidR="00937888" w:rsidRDefault="00EC7B47">
            <w:pPr>
              <w:pStyle w:val="TableParagraph"/>
              <w:ind w:left="31" w:right="49"/>
              <w:jc w:val="center"/>
              <w:rPr>
                <w:sz w:val="24"/>
              </w:rPr>
            </w:pPr>
            <w:r>
              <w:rPr>
                <w:sz w:val="24"/>
              </w:rPr>
              <w:t>E662</w:t>
            </w:r>
          </w:p>
        </w:tc>
        <w:tc>
          <w:tcPr>
            <w:tcW w:w="4720" w:type="dxa"/>
          </w:tcPr>
          <w:p w:rsidR="00937888" w:rsidRDefault="00EC7B47">
            <w:pPr>
              <w:pStyle w:val="TableParagraph"/>
              <w:rPr>
                <w:sz w:val="24"/>
              </w:rPr>
            </w:pPr>
            <w:r>
              <w:rPr>
                <w:sz w:val="24"/>
              </w:rPr>
              <w:t>Béo phì quá mức với giảm thông khí phế nang</w:t>
            </w:r>
          </w:p>
        </w:tc>
        <w:tc>
          <w:tcPr>
            <w:tcW w:w="5040" w:type="dxa"/>
          </w:tcPr>
          <w:p w:rsidR="00937888" w:rsidRDefault="00EC7B47">
            <w:pPr>
              <w:pStyle w:val="TableParagraph"/>
              <w:rPr>
                <w:sz w:val="24"/>
              </w:rPr>
            </w:pPr>
            <w:r>
              <w:rPr>
                <w:sz w:val="24"/>
              </w:rPr>
              <w:t>Extreme obesity with alveolar hypoventilation</w:t>
            </w:r>
          </w:p>
        </w:tc>
      </w:tr>
      <w:tr w:rsidR="00937888">
        <w:trPr>
          <w:trHeight w:val="300"/>
        </w:trPr>
        <w:tc>
          <w:tcPr>
            <w:tcW w:w="1000" w:type="dxa"/>
          </w:tcPr>
          <w:p w:rsidR="00937888" w:rsidRDefault="00EC7B47">
            <w:pPr>
              <w:pStyle w:val="TableParagraph"/>
              <w:ind w:left="31" w:right="49"/>
              <w:jc w:val="center"/>
              <w:rPr>
                <w:sz w:val="24"/>
              </w:rPr>
            </w:pPr>
            <w:r>
              <w:rPr>
                <w:sz w:val="24"/>
              </w:rPr>
              <w:t>E668</w:t>
            </w:r>
          </w:p>
        </w:tc>
        <w:tc>
          <w:tcPr>
            <w:tcW w:w="4720" w:type="dxa"/>
          </w:tcPr>
          <w:p w:rsidR="00937888" w:rsidRDefault="00EC7B47">
            <w:pPr>
              <w:pStyle w:val="TableParagraph"/>
              <w:rPr>
                <w:sz w:val="24"/>
              </w:rPr>
            </w:pPr>
            <w:r>
              <w:rPr>
                <w:sz w:val="24"/>
              </w:rPr>
              <w:t>Béo phì khác</w:t>
            </w:r>
          </w:p>
        </w:tc>
        <w:tc>
          <w:tcPr>
            <w:tcW w:w="5040" w:type="dxa"/>
          </w:tcPr>
          <w:p w:rsidR="00937888" w:rsidRDefault="00EC7B47">
            <w:pPr>
              <w:pStyle w:val="TableParagraph"/>
              <w:rPr>
                <w:sz w:val="24"/>
              </w:rPr>
            </w:pPr>
            <w:r>
              <w:rPr>
                <w:sz w:val="24"/>
              </w:rPr>
              <w:t>Other obesity</w:t>
            </w:r>
          </w:p>
        </w:tc>
      </w:tr>
      <w:tr w:rsidR="00937888">
        <w:trPr>
          <w:trHeight w:val="300"/>
        </w:trPr>
        <w:tc>
          <w:tcPr>
            <w:tcW w:w="1000" w:type="dxa"/>
          </w:tcPr>
          <w:p w:rsidR="00937888" w:rsidRDefault="00EC7B47">
            <w:pPr>
              <w:pStyle w:val="TableParagraph"/>
              <w:ind w:left="31" w:right="49"/>
              <w:jc w:val="center"/>
              <w:rPr>
                <w:sz w:val="24"/>
              </w:rPr>
            </w:pPr>
            <w:r>
              <w:rPr>
                <w:sz w:val="24"/>
              </w:rPr>
              <w:t>E669</w:t>
            </w:r>
          </w:p>
        </w:tc>
        <w:tc>
          <w:tcPr>
            <w:tcW w:w="4720" w:type="dxa"/>
          </w:tcPr>
          <w:p w:rsidR="00937888" w:rsidRDefault="00EC7B47">
            <w:pPr>
              <w:pStyle w:val="TableParagraph"/>
              <w:rPr>
                <w:sz w:val="24"/>
              </w:rPr>
            </w:pPr>
            <w:r>
              <w:rPr>
                <w:sz w:val="24"/>
              </w:rPr>
              <w:t>Béo phì, không đặc hiệu</w:t>
            </w:r>
          </w:p>
        </w:tc>
        <w:tc>
          <w:tcPr>
            <w:tcW w:w="5040" w:type="dxa"/>
          </w:tcPr>
          <w:p w:rsidR="00937888" w:rsidRDefault="00EC7B47">
            <w:pPr>
              <w:pStyle w:val="TableParagraph"/>
              <w:rPr>
                <w:sz w:val="24"/>
              </w:rPr>
            </w:pPr>
            <w:r>
              <w:rPr>
                <w:sz w:val="24"/>
              </w:rPr>
              <w:t>Obesity, unspecified</w:t>
            </w:r>
          </w:p>
        </w:tc>
      </w:tr>
      <w:tr w:rsidR="00937888">
        <w:trPr>
          <w:trHeight w:val="300"/>
        </w:trPr>
        <w:tc>
          <w:tcPr>
            <w:tcW w:w="1000" w:type="dxa"/>
          </w:tcPr>
          <w:p w:rsidR="00937888" w:rsidRDefault="00EC7B47">
            <w:pPr>
              <w:pStyle w:val="TableParagraph"/>
              <w:ind w:left="31" w:right="49"/>
              <w:jc w:val="center"/>
              <w:rPr>
                <w:sz w:val="24"/>
              </w:rPr>
            </w:pPr>
            <w:r>
              <w:rPr>
                <w:sz w:val="24"/>
              </w:rPr>
              <w:t>E670</w:t>
            </w:r>
          </w:p>
        </w:tc>
        <w:tc>
          <w:tcPr>
            <w:tcW w:w="4720" w:type="dxa"/>
          </w:tcPr>
          <w:p w:rsidR="00937888" w:rsidRDefault="00EC7B47">
            <w:pPr>
              <w:pStyle w:val="TableParagraph"/>
              <w:rPr>
                <w:sz w:val="24"/>
              </w:rPr>
            </w:pPr>
            <w:r>
              <w:rPr>
                <w:sz w:val="24"/>
              </w:rPr>
              <w:t>Thừa vitamin A</w:t>
            </w:r>
          </w:p>
        </w:tc>
        <w:tc>
          <w:tcPr>
            <w:tcW w:w="5040" w:type="dxa"/>
          </w:tcPr>
          <w:p w:rsidR="00937888" w:rsidRDefault="00EC7B47">
            <w:pPr>
              <w:pStyle w:val="TableParagraph"/>
              <w:rPr>
                <w:sz w:val="24"/>
              </w:rPr>
            </w:pPr>
            <w:r>
              <w:rPr>
                <w:sz w:val="24"/>
              </w:rPr>
              <w:t>Hypervitaminosis A</w:t>
            </w:r>
          </w:p>
        </w:tc>
      </w:tr>
      <w:tr w:rsidR="00937888">
        <w:trPr>
          <w:trHeight w:val="300"/>
        </w:trPr>
        <w:tc>
          <w:tcPr>
            <w:tcW w:w="1000" w:type="dxa"/>
          </w:tcPr>
          <w:p w:rsidR="00937888" w:rsidRDefault="00EC7B47">
            <w:pPr>
              <w:pStyle w:val="TableParagraph"/>
              <w:ind w:left="31" w:right="49"/>
              <w:jc w:val="center"/>
              <w:rPr>
                <w:sz w:val="24"/>
              </w:rPr>
            </w:pPr>
            <w:r>
              <w:rPr>
                <w:sz w:val="24"/>
              </w:rPr>
              <w:t>E671</w:t>
            </w:r>
          </w:p>
        </w:tc>
        <w:tc>
          <w:tcPr>
            <w:tcW w:w="4720" w:type="dxa"/>
          </w:tcPr>
          <w:p w:rsidR="00937888" w:rsidRDefault="00EC7B47">
            <w:pPr>
              <w:pStyle w:val="TableParagraph"/>
              <w:rPr>
                <w:sz w:val="24"/>
              </w:rPr>
            </w:pPr>
            <w:r>
              <w:rPr>
                <w:sz w:val="24"/>
              </w:rPr>
              <w:t>Tăng caroten máu</w:t>
            </w:r>
          </w:p>
        </w:tc>
        <w:tc>
          <w:tcPr>
            <w:tcW w:w="5040" w:type="dxa"/>
          </w:tcPr>
          <w:p w:rsidR="00937888" w:rsidRDefault="00EC7B47">
            <w:pPr>
              <w:pStyle w:val="TableParagraph"/>
              <w:rPr>
                <w:sz w:val="24"/>
              </w:rPr>
            </w:pPr>
            <w:r>
              <w:rPr>
                <w:sz w:val="24"/>
              </w:rPr>
              <w:t>Hypercarotenaemia</w:t>
            </w:r>
          </w:p>
        </w:tc>
      </w:tr>
      <w:tr w:rsidR="00937888">
        <w:trPr>
          <w:trHeight w:val="300"/>
        </w:trPr>
        <w:tc>
          <w:tcPr>
            <w:tcW w:w="1000" w:type="dxa"/>
          </w:tcPr>
          <w:p w:rsidR="00937888" w:rsidRDefault="00EC7B47">
            <w:pPr>
              <w:pStyle w:val="TableParagraph"/>
              <w:ind w:left="31" w:right="49"/>
              <w:jc w:val="center"/>
              <w:rPr>
                <w:sz w:val="24"/>
              </w:rPr>
            </w:pPr>
            <w:r>
              <w:rPr>
                <w:sz w:val="24"/>
              </w:rPr>
              <w:t>E672</w:t>
            </w:r>
          </w:p>
        </w:tc>
        <w:tc>
          <w:tcPr>
            <w:tcW w:w="4720" w:type="dxa"/>
          </w:tcPr>
          <w:p w:rsidR="00937888" w:rsidRDefault="00EC7B47">
            <w:pPr>
              <w:pStyle w:val="TableParagraph"/>
              <w:rPr>
                <w:sz w:val="24"/>
              </w:rPr>
            </w:pPr>
            <w:r>
              <w:rPr>
                <w:sz w:val="24"/>
              </w:rPr>
              <w:t>Hội chứng Megavitamin-B6</w:t>
            </w:r>
          </w:p>
        </w:tc>
        <w:tc>
          <w:tcPr>
            <w:tcW w:w="5040" w:type="dxa"/>
          </w:tcPr>
          <w:p w:rsidR="00937888" w:rsidRDefault="00EC7B47">
            <w:pPr>
              <w:pStyle w:val="TableParagraph"/>
              <w:rPr>
                <w:sz w:val="24"/>
              </w:rPr>
            </w:pPr>
            <w:r>
              <w:rPr>
                <w:sz w:val="24"/>
              </w:rPr>
              <w:t>Megavitamin-B6 syndrome</w:t>
            </w:r>
          </w:p>
        </w:tc>
      </w:tr>
      <w:tr w:rsidR="00937888">
        <w:trPr>
          <w:trHeight w:val="300"/>
        </w:trPr>
        <w:tc>
          <w:tcPr>
            <w:tcW w:w="1000" w:type="dxa"/>
          </w:tcPr>
          <w:p w:rsidR="00937888" w:rsidRDefault="00EC7B47">
            <w:pPr>
              <w:pStyle w:val="TableParagraph"/>
              <w:ind w:left="31" w:right="49"/>
              <w:jc w:val="center"/>
              <w:rPr>
                <w:sz w:val="24"/>
              </w:rPr>
            </w:pPr>
            <w:r>
              <w:rPr>
                <w:sz w:val="24"/>
              </w:rPr>
              <w:t>E673</w:t>
            </w:r>
          </w:p>
        </w:tc>
        <w:tc>
          <w:tcPr>
            <w:tcW w:w="4720" w:type="dxa"/>
          </w:tcPr>
          <w:p w:rsidR="00937888" w:rsidRDefault="00EC7B47">
            <w:pPr>
              <w:pStyle w:val="TableParagraph"/>
              <w:rPr>
                <w:sz w:val="24"/>
              </w:rPr>
            </w:pPr>
            <w:r>
              <w:rPr>
                <w:sz w:val="24"/>
              </w:rPr>
              <w:t>Thừa vitamin D</w:t>
            </w:r>
          </w:p>
        </w:tc>
        <w:tc>
          <w:tcPr>
            <w:tcW w:w="5040" w:type="dxa"/>
          </w:tcPr>
          <w:p w:rsidR="00937888" w:rsidRDefault="00EC7B47">
            <w:pPr>
              <w:pStyle w:val="TableParagraph"/>
              <w:rPr>
                <w:sz w:val="24"/>
              </w:rPr>
            </w:pPr>
            <w:r>
              <w:rPr>
                <w:sz w:val="24"/>
              </w:rPr>
              <w:t>Hypervitaminosis D</w:t>
            </w:r>
          </w:p>
        </w:tc>
      </w:tr>
      <w:tr w:rsidR="00937888">
        <w:trPr>
          <w:trHeight w:val="300"/>
        </w:trPr>
        <w:tc>
          <w:tcPr>
            <w:tcW w:w="1000" w:type="dxa"/>
          </w:tcPr>
          <w:p w:rsidR="00937888" w:rsidRDefault="00EC7B47">
            <w:pPr>
              <w:pStyle w:val="TableParagraph"/>
              <w:ind w:left="31" w:right="49"/>
              <w:jc w:val="center"/>
              <w:rPr>
                <w:sz w:val="24"/>
              </w:rPr>
            </w:pPr>
            <w:r>
              <w:rPr>
                <w:sz w:val="24"/>
              </w:rPr>
              <w:t>E678</w:t>
            </w:r>
          </w:p>
        </w:tc>
        <w:tc>
          <w:tcPr>
            <w:tcW w:w="4720" w:type="dxa"/>
          </w:tcPr>
          <w:p w:rsidR="00937888" w:rsidRDefault="00EC7B47">
            <w:pPr>
              <w:pStyle w:val="TableParagraph"/>
              <w:rPr>
                <w:sz w:val="24"/>
              </w:rPr>
            </w:pPr>
            <w:r>
              <w:rPr>
                <w:sz w:val="24"/>
              </w:rPr>
              <w:t>Thừa dinh dưỡng xác định khác</w:t>
            </w:r>
          </w:p>
        </w:tc>
        <w:tc>
          <w:tcPr>
            <w:tcW w:w="5040" w:type="dxa"/>
          </w:tcPr>
          <w:p w:rsidR="00937888" w:rsidRDefault="00EC7B47">
            <w:pPr>
              <w:pStyle w:val="TableParagraph"/>
              <w:rPr>
                <w:sz w:val="24"/>
              </w:rPr>
            </w:pPr>
            <w:r>
              <w:rPr>
                <w:sz w:val="24"/>
              </w:rPr>
              <w:t>Other specified hyperalimentation</w:t>
            </w:r>
          </w:p>
        </w:tc>
      </w:tr>
      <w:tr w:rsidR="00937888">
        <w:trPr>
          <w:trHeight w:val="300"/>
        </w:trPr>
        <w:tc>
          <w:tcPr>
            <w:tcW w:w="1000" w:type="dxa"/>
          </w:tcPr>
          <w:p w:rsidR="00937888" w:rsidRDefault="00EC7B47">
            <w:pPr>
              <w:pStyle w:val="TableParagraph"/>
              <w:ind w:left="31" w:right="169"/>
              <w:jc w:val="center"/>
              <w:rPr>
                <w:sz w:val="24"/>
              </w:rPr>
            </w:pPr>
            <w:r>
              <w:rPr>
                <w:sz w:val="24"/>
              </w:rPr>
              <w:t>E68</w:t>
            </w:r>
          </w:p>
        </w:tc>
        <w:tc>
          <w:tcPr>
            <w:tcW w:w="4720" w:type="dxa"/>
          </w:tcPr>
          <w:p w:rsidR="00937888" w:rsidRDefault="00EC7B47">
            <w:pPr>
              <w:pStyle w:val="TableParagraph"/>
              <w:rPr>
                <w:sz w:val="24"/>
              </w:rPr>
            </w:pPr>
            <w:r>
              <w:rPr>
                <w:sz w:val="24"/>
              </w:rPr>
              <w:t>Di chứng của thừa dinh dưỡng</w:t>
            </w:r>
          </w:p>
        </w:tc>
        <w:tc>
          <w:tcPr>
            <w:tcW w:w="5040" w:type="dxa"/>
          </w:tcPr>
          <w:p w:rsidR="00937888" w:rsidRDefault="00EC7B47">
            <w:pPr>
              <w:pStyle w:val="TableParagraph"/>
              <w:rPr>
                <w:sz w:val="24"/>
              </w:rPr>
            </w:pPr>
            <w:r>
              <w:rPr>
                <w:sz w:val="24"/>
              </w:rPr>
              <w:t>Sequelae of hyperalimentation</w:t>
            </w:r>
          </w:p>
        </w:tc>
      </w:tr>
      <w:tr w:rsidR="00937888">
        <w:trPr>
          <w:trHeight w:val="300"/>
        </w:trPr>
        <w:tc>
          <w:tcPr>
            <w:tcW w:w="1000" w:type="dxa"/>
          </w:tcPr>
          <w:p w:rsidR="00937888" w:rsidRDefault="00EC7B47">
            <w:pPr>
              <w:pStyle w:val="TableParagraph"/>
              <w:ind w:left="31" w:right="49"/>
              <w:jc w:val="center"/>
              <w:rPr>
                <w:sz w:val="24"/>
              </w:rPr>
            </w:pPr>
            <w:r>
              <w:rPr>
                <w:sz w:val="24"/>
              </w:rPr>
              <w:t>E700</w:t>
            </w:r>
          </w:p>
        </w:tc>
        <w:tc>
          <w:tcPr>
            <w:tcW w:w="4720" w:type="dxa"/>
          </w:tcPr>
          <w:p w:rsidR="00937888" w:rsidRDefault="00EC7B47">
            <w:pPr>
              <w:pStyle w:val="TableParagraph"/>
              <w:rPr>
                <w:sz w:val="24"/>
              </w:rPr>
            </w:pPr>
            <w:r>
              <w:rPr>
                <w:sz w:val="24"/>
              </w:rPr>
              <w:t>Phenyl-ceton niệu kinh điển</w:t>
            </w:r>
          </w:p>
        </w:tc>
        <w:tc>
          <w:tcPr>
            <w:tcW w:w="5040" w:type="dxa"/>
          </w:tcPr>
          <w:p w:rsidR="00937888" w:rsidRDefault="00EC7B47">
            <w:pPr>
              <w:pStyle w:val="TableParagraph"/>
              <w:rPr>
                <w:sz w:val="24"/>
              </w:rPr>
            </w:pPr>
            <w:r>
              <w:rPr>
                <w:sz w:val="24"/>
              </w:rPr>
              <w:t>Classical phenylketonuria</w:t>
            </w:r>
          </w:p>
        </w:tc>
      </w:tr>
      <w:tr w:rsidR="00937888">
        <w:trPr>
          <w:trHeight w:val="300"/>
        </w:trPr>
        <w:tc>
          <w:tcPr>
            <w:tcW w:w="1000" w:type="dxa"/>
          </w:tcPr>
          <w:p w:rsidR="00937888" w:rsidRDefault="00EC7B47">
            <w:pPr>
              <w:pStyle w:val="TableParagraph"/>
              <w:ind w:left="31" w:right="49"/>
              <w:jc w:val="center"/>
              <w:rPr>
                <w:sz w:val="24"/>
              </w:rPr>
            </w:pPr>
            <w:r>
              <w:rPr>
                <w:sz w:val="24"/>
              </w:rPr>
              <w:t>E701</w:t>
            </w:r>
          </w:p>
        </w:tc>
        <w:tc>
          <w:tcPr>
            <w:tcW w:w="4720" w:type="dxa"/>
          </w:tcPr>
          <w:p w:rsidR="00937888" w:rsidRDefault="00EC7B47">
            <w:pPr>
              <w:pStyle w:val="TableParagraph"/>
              <w:rPr>
                <w:sz w:val="24"/>
              </w:rPr>
            </w:pPr>
            <w:r>
              <w:rPr>
                <w:sz w:val="24"/>
              </w:rPr>
              <w:t>Tăng phenylalanin máu khác</w:t>
            </w:r>
          </w:p>
        </w:tc>
        <w:tc>
          <w:tcPr>
            <w:tcW w:w="5040" w:type="dxa"/>
          </w:tcPr>
          <w:p w:rsidR="00937888" w:rsidRDefault="00EC7B47">
            <w:pPr>
              <w:pStyle w:val="TableParagraph"/>
              <w:rPr>
                <w:sz w:val="24"/>
              </w:rPr>
            </w:pPr>
            <w:r>
              <w:rPr>
                <w:sz w:val="24"/>
              </w:rPr>
              <w:t>Other hyperphenylalaninaemias</w:t>
            </w:r>
          </w:p>
        </w:tc>
      </w:tr>
      <w:tr w:rsidR="00937888">
        <w:trPr>
          <w:trHeight w:val="300"/>
        </w:trPr>
        <w:tc>
          <w:tcPr>
            <w:tcW w:w="1000" w:type="dxa"/>
          </w:tcPr>
          <w:p w:rsidR="00937888" w:rsidRDefault="00EC7B47">
            <w:pPr>
              <w:pStyle w:val="TableParagraph"/>
              <w:ind w:left="31" w:right="49"/>
              <w:jc w:val="center"/>
              <w:rPr>
                <w:sz w:val="24"/>
              </w:rPr>
            </w:pPr>
            <w:r>
              <w:rPr>
                <w:sz w:val="24"/>
              </w:rPr>
              <w:t>E702</w:t>
            </w:r>
          </w:p>
        </w:tc>
        <w:tc>
          <w:tcPr>
            <w:tcW w:w="4720" w:type="dxa"/>
          </w:tcPr>
          <w:p w:rsidR="00937888" w:rsidRDefault="00EC7B47">
            <w:pPr>
              <w:pStyle w:val="TableParagraph"/>
              <w:rPr>
                <w:sz w:val="24"/>
              </w:rPr>
            </w:pPr>
            <w:r>
              <w:rPr>
                <w:sz w:val="24"/>
              </w:rPr>
              <w:t>Rối loạn chuyển hoá tyrosine</w:t>
            </w:r>
          </w:p>
        </w:tc>
        <w:tc>
          <w:tcPr>
            <w:tcW w:w="5040" w:type="dxa"/>
          </w:tcPr>
          <w:p w:rsidR="00937888" w:rsidRDefault="00EC7B47">
            <w:pPr>
              <w:pStyle w:val="TableParagraph"/>
              <w:rPr>
                <w:sz w:val="24"/>
              </w:rPr>
            </w:pPr>
            <w:r>
              <w:rPr>
                <w:sz w:val="24"/>
              </w:rPr>
              <w:t>Disorders of tyrosine metabolism</w:t>
            </w:r>
          </w:p>
        </w:tc>
      </w:tr>
      <w:tr w:rsidR="00937888">
        <w:trPr>
          <w:trHeight w:val="300"/>
        </w:trPr>
        <w:tc>
          <w:tcPr>
            <w:tcW w:w="1000" w:type="dxa"/>
          </w:tcPr>
          <w:p w:rsidR="00937888" w:rsidRDefault="00EC7B47">
            <w:pPr>
              <w:pStyle w:val="TableParagraph"/>
              <w:ind w:left="31" w:right="49"/>
              <w:jc w:val="center"/>
              <w:rPr>
                <w:sz w:val="24"/>
              </w:rPr>
            </w:pPr>
            <w:r>
              <w:rPr>
                <w:sz w:val="24"/>
              </w:rPr>
              <w:t>E703</w:t>
            </w:r>
          </w:p>
        </w:tc>
        <w:tc>
          <w:tcPr>
            <w:tcW w:w="4720" w:type="dxa"/>
          </w:tcPr>
          <w:p w:rsidR="00937888" w:rsidRDefault="00EC7B47">
            <w:pPr>
              <w:pStyle w:val="TableParagraph"/>
              <w:rPr>
                <w:sz w:val="24"/>
              </w:rPr>
            </w:pPr>
            <w:r>
              <w:rPr>
                <w:sz w:val="24"/>
              </w:rPr>
              <w:t>Chứng Bạch tạng</w:t>
            </w:r>
          </w:p>
        </w:tc>
        <w:tc>
          <w:tcPr>
            <w:tcW w:w="5040" w:type="dxa"/>
          </w:tcPr>
          <w:p w:rsidR="00937888" w:rsidRDefault="00EC7B47">
            <w:pPr>
              <w:pStyle w:val="TableParagraph"/>
              <w:rPr>
                <w:sz w:val="24"/>
              </w:rPr>
            </w:pPr>
            <w:r>
              <w:rPr>
                <w:sz w:val="24"/>
              </w:rPr>
              <w:t>Albinism</w:t>
            </w:r>
          </w:p>
        </w:tc>
      </w:tr>
      <w:tr w:rsidR="00937888">
        <w:trPr>
          <w:trHeight w:val="620"/>
        </w:trPr>
        <w:tc>
          <w:tcPr>
            <w:tcW w:w="1000" w:type="dxa"/>
          </w:tcPr>
          <w:p w:rsidR="00937888" w:rsidRDefault="00EC7B47">
            <w:pPr>
              <w:pStyle w:val="TableParagraph"/>
              <w:ind w:left="31" w:right="49"/>
              <w:jc w:val="center"/>
              <w:rPr>
                <w:sz w:val="24"/>
              </w:rPr>
            </w:pPr>
            <w:r>
              <w:rPr>
                <w:sz w:val="24"/>
              </w:rPr>
              <w:t>E708</w:t>
            </w:r>
          </w:p>
        </w:tc>
        <w:tc>
          <w:tcPr>
            <w:tcW w:w="4720" w:type="dxa"/>
          </w:tcPr>
          <w:p w:rsidR="00937888" w:rsidRDefault="00EC7B47">
            <w:pPr>
              <w:pStyle w:val="TableParagraph"/>
              <w:rPr>
                <w:sz w:val="24"/>
              </w:rPr>
            </w:pPr>
            <w:r>
              <w:rPr>
                <w:sz w:val="24"/>
              </w:rPr>
              <w:t>Rối loạn chuyển hoá khác của acid amin thơm</w:t>
            </w:r>
          </w:p>
        </w:tc>
        <w:tc>
          <w:tcPr>
            <w:tcW w:w="5040" w:type="dxa"/>
          </w:tcPr>
          <w:p w:rsidR="00937888" w:rsidRDefault="00EC7B47">
            <w:pPr>
              <w:pStyle w:val="TableParagraph"/>
              <w:rPr>
                <w:sz w:val="24"/>
              </w:rPr>
            </w:pPr>
            <w:r>
              <w:rPr>
                <w:sz w:val="24"/>
              </w:rPr>
              <w:t>Other disorders of aromatic amino-acid metabolism</w:t>
            </w:r>
          </w:p>
        </w:tc>
      </w:tr>
      <w:tr w:rsidR="00937888">
        <w:trPr>
          <w:trHeight w:val="620"/>
        </w:trPr>
        <w:tc>
          <w:tcPr>
            <w:tcW w:w="1000" w:type="dxa"/>
          </w:tcPr>
          <w:p w:rsidR="00937888" w:rsidRDefault="00EC7B47">
            <w:pPr>
              <w:pStyle w:val="TableParagraph"/>
              <w:ind w:left="31" w:right="49"/>
              <w:jc w:val="center"/>
              <w:rPr>
                <w:sz w:val="24"/>
              </w:rPr>
            </w:pPr>
            <w:r>
              <w:rPr>
                <w:sz w:val="24"/>
              </w:rPr>
              <w:t>E709</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pacing w:val="-3"/>
                <w:sz w:val="24"/>
              </w:rPr>
              <w:t xml:space="preserve">chuyển </w:t>
            </w:r>
            <w:r>
              <w:rPr>
                <w:sz w:val="24"/>
              </w:rPr>
              <w:t xml:space="preserve">hoá </w:t>
            </w:r>
            <w:r>
              <w:rPr>
                <w:spacing w:val="-6"/>
                <w:sz w:val="24"/>
              </w:rPr>
              <w:t xml:space="preserve">acid amin </w:t>
            </w:r>
            <w:r>
              <w:rPr>
                <w:spacing w:val="-4"/>
                <w:sz w:val="24"/>
              </w:rPr>
              <w:t xml:space="preserve">thơm </w:t>
            </w:r>
            <w:r>
              <w:rPr>
                <w:sz w:val="24"/>
              </w:rPr>
              <w:t xml:space="preserve">không </w:t>
            </w:r>
            <w:r>
              <w:rPr>
                <w:spacing w:val="-7"/>
                <w:sz w:val="24"/>
              </w:rPr>
              <w:t xml:space="preserve">xác </w:t>
            </w:r>
            <w:r>
              <w:rPr>
                <w:sz w:val="24"/>
              </w:rPr>
              <w:t>định.</w:t>
            </w:r>
          </w:p>
        </w:tc>
        <w:tc>
          <w:tcPr>
            <w:tcW w:w="5040" w:type="dxa"/>
          </w:tcPr>
          <w:p w:rsidR="00937888" w:rsidRDefault="00EC7B47">
            <w:pPr>
              <w:pStyle w:val="TableParagraph"/>
              <w:spacing w:line="261" w:lineRule="auto"/>
              <w:rPr>
                <w:sz w:val="24"/>
              </w:rPr>
            </w:pPr>
            <w:r>
              <w:rPr>
                <w:sz w:val="24"/>
              </w:rPr>
              <w:t xml:space="preserve">Disorder of </w:t>
            </w:r>
            <w:r>
              <w:rPr>
                <w:spacing w:val="-5"/>
                <w:sz w:val="24"/>
              </w:rPr>
              <w:t xml:space="preserve">aromatic amino-acid </w:t>
            </w:r>
            <w:r>
              <w:rPr>
                <w:spacing w:val="-4"/>
                <w:sz w:val="24"/>
              </w:rPr>
              <w:t xml:space="preserve">metabolism, </w:t>
            </w:r>
            <w:r>
              <w:rPr>
                <w:spacing w:val="-3"/>
                <w:sz w:val="24"/>
              </w:rPr>
              <w:t>unspecified</w:t>
            </w:r>
          </w:p>
        </w:tc>
      </w:tr>
      <w:tr w:rsidR="00937888">
        <w:trPr>
          <w:trHeight w:val="300"/>
        </w:trPr>
        <w:tc>
          <w:tcPr>
            <w:tcW w:w="1000" w:type="dxa"/>
          </w:tcPr>
          <w:p w:rsidR="00937888" w:rsidRDefault="00EC7B47">
            <w:pPr>
              <w:pStyle w:val="TableParagraph"/>
              <w:ind w:left="31" w:right="49"/>
              <w:jc w:val="center"/>
              <w:rPr>
                <w:sz w:val="24"/>
              </w:rPr>
            </w:pPr>
            <w:r>
              <w:rPr>
                <w:sz w:val="24"/>
              </w:rPr>
              <w:t>E710</w:t>
            </w:r>
          </w:p>
        </w:tc>
        <w:tc>
          <w:tcPr>
            <w:tcW w:w="4720" w:type="dxa"/>
          </w:tcPr>
          <w:p w:rsidR="00937888" w:rsidRDefault="00EC7B47">
            <w:pPr>
              <w:pStyle w:val="TableParagraph"/>
              <w:rPr>
                <w:sz w:val="24"/>
              </w:rPr>
            </w:pPr>
            <w:r>
              <w:rPr>
                <w:sz w:val="24"/>
              </w:rPr>
              <w:t>Bệnh nước tiểu mùi sirô (Maple-syrup)</w:t>
            </w:r>
          </w:p>
        </w:tc>
        <w:tc>
          <w:tcPr>
            <w:tcW w:w="5040" w:type="dxa"/>
          </w:tcPr>
          <w:p w:rsidR="00937888" w:rsidRDefault="00EC7B47">
            <w:pPr>
              <w:pStyle w:val="TableParagraph"/>
              <w:rPr>
                <w:sz w:val="24"/>
              </w:rPr>
            </w:pPr>
            <w:r>
              <w:rPr>
                <w:sz w:val="24"/>
              </w:rPr>
              <w:t>Maple-syrup-urine disease</w:t>
            </w:r>
          </w:p>
        </w:tc>
      </w:tr>
      <w:tr w:rsidR="00937888">
        <w:trPr>
          <w:trHeight w:val="620"/>
        </w:trPr>
        <w:tc>
          <w:tcPr>
            <w:tcW w:w="1000" w:type="dxa"/>
          </w:tcPr>
          <w:p w:rsidR="00937888" w:rsidRDefault="00EC7B47">
            <w:pPr>
              <w:pStyle w:val="TableParagraph"/>
              <w:ind w:left="31" w:right="49"/>
              <w:jc w:val="center"/>
              <w:rPr>
                <w:sz w:val="24"/>
              </w:rPr>
            </w:pPr>
            <w:r>
              <w:rPr>
                <w:sz w:val="24"/>
              </w:rPr>
              <w:t>E711</w:t>
            </w:r>
          </w:p>
        </w:tc>
        <w:tc>
          <w:tcPr>
            <w:tcW w:w="4720" w:type="dxa"/>
          </w:tcPr>
          <w:p w:rsidR="00937888" w:rsidRDefault="00EC7B47">
            <w:pPr>
              <w:pStyle w:val="TableParagraph"/>
              <w:spacing w:line="261" w:lineRule="auto"/>
              <w:ind w:right="264"/>
              <w:rPr>
                <w:sz w:val="24"/>
              </w:rPr>
            </w:pPr>
            <w:r>
              <w:rPr>
                <w:sz w:val="24"/>
              </w:rPr>
              <w:t xml:space="preserve">Rối </w:t>
            </w:r>
            <w:r>
              <w:rPr>
                <w:spacing w:val="-4"/>
                <w:sz w:val="24"/>
              </w:rPr>
              <w:t xml:space="preserve">loạn </w:t>
            </w:r>
            <w:r>
              <w:rPr>
                <w:sz w:val="24"/>
              </w:rPr>
              <w:t xml:space="preserve">khác </w:t>
            </w:r>
            <w:r>
              <w:rPr>
                <w:spacing w:val="-3"/>
                <w:sz w:val="24"/>
              </w:rPr>
              <w:t xml:space="preserve">của chuyển </w:t>
            </w:r>
            <w:r>
              <w:rPr>
                <w:sz w:val="24"/>
              </w:rPr>
              <w:t xml:space="preserve">hoá </w:t>
            </w:r>
            <w:r>
              <w:rPr>
                <w:spacing w:val="-6"/>
                <w:sz w:val="24"/>
              </w:rPr>
              <w:t xml:space="preserve">acid amin </w:t>
            </w:r>
            <w:r>
              <w:rPr>
                <w:sz w:val="24"/>
              </w:rPr>
              <w:t>chuỗi nhánh</w:t>
            </w:r>
          </w:p>
        </w:tc>
        <w:tc>
          <w:tcPr>
            <w:tcW w:w="5040" w:type="dxa"/>
          </w:tcPr>
          <w:p w:rsidR="00937888" w:rsidRDefault="00EC7B47">
            <w:pPr>
              <w:pStyle w:val="TableParagraph"/>
              <w:spacing w:line="261" w:lineRule="auto"/>
              <w:ind w:right="620"/>
              <w:rPr>
                <w:sz w:val="24"/>
              </w:rPr>
            </w:pPr>
            <w:r>
              <w:rPr>
                <w:sz w:val="24"/>
              </w:rPr>
              <w:t xml:space="preserve">Other disorders of </w:t>
            </w:r>
            <w:r>
              <w:rPr>
                <w:spacing w:val="-3"/>
                <w:sz w:val="24"/>
              </w:rPr>
              <w:t xml:space="preserve">branched-chain </w:t>
            </w:r>
            <w:r>
              <w:rPr>
                <w:spacing w:val="-5"/>
                <w:sz w:val="24"/>
              </w:rPr>
              <w:t xml:space="preserve">amino-acid </w:t>
            </w:r>
            <w:r>
              <w:rPr>
                <w:spacing w:val="-4"/>
                <w:sz w:val="24"/>
              </w:rPr>
              <w:t>metabolism</w:t>
            </w:r>
          </w:p>
        </w:tc>
      </w:tr>
      <w:tr w:rsidR="00937888">
        <w:trPr>
          <w:trHeight w:val="620"/>
        </w:trPr>
        <w:tc>
          <w:tcPr>
            <w:tcW w:w="1000" w:type="dxa"/>
          </w:tcPr>
          <w:p w:rsidR="00937888" w:rsidRDefault="00EC7B47">
            <w:pPr>
              <w:pStyle w:val="TableParagraph"/>
              <w:ind w:left="31" w:right="49"/>
              <w:jc w:val="center"/>
              <w:rPr>
                <w:sz w:val="24"/>
              </w:rPr>
            </w:pPr>
            <w:r>
              <w:rPr>
                <w:sz w:val="24"/>
              </w:rPr>
              <w:t>E712</w:t>
            </w:r>
          </w:p>
        </w:tc>
        <w:tc>
          <w:tcPr>
            <w:tcW w:w="4720" w:type="dxa"/>
          </w:tcPr>
          <w:p w:rsidR="00937888" w:rsidRDefault="00EC7B47">
            <w:pPr>
              <w:pStyle w:val="TableParagraph"/>
              <w:spacing w:line="261" w:lineRule="auto"/>
              <w:ind w:right="213"/>
              <w:rPr>
                <w:sz w:val="24"/>
              </w:rPr>
            </w:pPr>
            <w:r>
              <w:rPr>
                <w:sz w:val="24"/>
              </w:rPr>
              <w:t xml:space="preserve">Rối </w:t>
            </w:r>
            <w:r>
              <w:rPr>
                <w:spacing w:val="-4"/>
                <w:sz w:val="24"/>
              </w:rPr>
              <w:t xml:space="preserve">loạn </w:t>
            </w:r>
            <w:r>
              <w:rPr>
                <w:spacing w:val="-3"/>
                <w:sz w:val="24"/>
              </w:rPr>
              <w:t xml:space="preserve">chuyển </w:t>
            </w:r>
            <w:r>
              <w:rPr>
                <w:sz w:val="24"/>
              </w:rPr>
              <w:t xml:space="preserve">hoá </w:t>
            </w:r>
            <w:r>
              <w:rPr>
                <w:spacing w:val="-6"/>
                <w:sz w:val="24"/>
              </w:rPr>
              <w:t xml:space="preserve">acid amin </w:t>
            </w:r>
            <w:r>
              <w:rPr>
                <w:sz w:val="24"/>
              </w:rPr>
              <w:t xml:space="preserve">chuỗi </w:t>
            </w:r>
            <w:r>
              <w:rPr>
                <w:spacing w:val="-5"/>
                <w:sz w:val="24"/>
              </w:rPr>
              <w:t xml:space="preserve">phân </w:t>
            </w:r>
            <w:r>
              <w:rPr>
                <w:sz w:val="24"/>
              </w:rPr>
              <w:t xml:space="preserve">nhánh,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ind w:right="1171"/>
              <w:rPr>
                <w:sz w:val="24"/>
              </w:rPr>
            </w:pPr>
            <w:r>
              <w:rPr>
                <w:sz w:val="24"/>
              </w:rPr>
              <w:t>Disorder of branched-chain amino-acid metabolism, unspecified</w:t>
            </w:r>
          </w:p>
        </w:tc>
      </w:tr>
      <w:tr w:rsidR="00937888">
        <w:trPr>
          <w:trHeight w:val="300"/>
        </w:trPr>
        <w:tc>
          <w:tcPr>
            <w:tcW w:w="1000" w:type="dxa"/>
          </w:tcPr>
          <w:p w:rsidR="00937888" w:rsidRDefault="00EC7B47">
            <w:pPr>
              <w:pStyle w:val="TableParagraph"/>
              <w:ind w:left="31" w:right="49"/>
              <w:jc w:val="center"/>
              <w:rPr>
                <w:sz w:val="24"/>
              </w:rPr>
            </w:pPr>
            <w:r>
              <w:rPr>
                <w:sz w:val="24"/>
              </w:rPr>
              <w:t>E713</w:t>
            </w:r>
          </w:p>
        </w:tc>
        <w:tc>
          <w:tcPr>
            <w:tcW w:w="4720" w:type="dxa"/>
          </w:tcPr>
          <w:p w:rsidR="00937888" w:rsidRDefault="00EC7B47">
            <w:pPr>
              <w:pStyle w:val="TableParagraph"/>
              <w:rPr>
                <w:sz w:val="24"/>
              </w:rPr>
            </w:pPr>
            <w:r>
              <w:rPr>
                <w:sz w:val="24"/>
              </w:rPr>
              <w:t>Rối loạn chuyển hoá acid béo</w:t>
            </w:r>
          </w:p>
        </w:tc>
        <w:tc>
          <w:tcPr>
            <w:tcW w:w="5040" w:type="dxa"/>
          </w:tcPr>
          <w:p w:rsidR="00937888" w:rsidRDefault="00EC7B47">
            <w:pPr>
              <w:pStyle w:val="TableParagraph"/>
              <w:rPr>
                <w:sz w:val="24"/>
              </w:rPr>
            </w:pPr>
            <w:r>
              <w:rPr>
                <w:sz w:val="24"/>
              </w:rPr>
              <w:t>Disorders of fatty-acid metabolism</w:t>
            </w:r>
          </w:p>
        </w:tc>
      </w:tr>
      <w:tr w:rsidR="00937888">
        <w:trPr>
          <w:trHeight w:val="300"/>
        </w:trPr>
        <w:tc>
          <w:tcPr>
            <w:tcW w:w="1000" w:type="dxa"/>
          </w:tcPr>
          <w:p w:rsidR="00937888" w:rsidRDefault="00EC7B47">
            <w:pPr>
              <w:pStyle w:val="TableParagraph"/>
              <w:ind w:left="31" w:right="49"/>
              <w:jc w:val="center"/>
              <w:rPr>
                <w:sz w:val="24"/>
              </w:rPr>
            </w:pPr>
            <w:r>
              <w:rPr>
                <w:sz w:val="24"/>
              </w:rPr>
              <w:t>E720</w:t>
            </w:r>
          </w:p>
        </w:tc>
        <w:tc>
          <w:tcPr>
            <w:tcW w:w="4720" w:type="dxa"/>
          </w:tcPr>
          <w:p w:rsidR="00937888" w:rsidRDefault="00EC7B47">
            <w:pPr>
              <w:pStyle w:val="TableParagraph"/>
              <w:rPr>
                <w:sz w:val="24"/>
              </w:rPr>
            </w:pPr>
            <w:r>
              <w:rPr>
                <w:sz w:val="24"/>
              </w:rPr>
              <w:t>Rối loạn vận chuyển acid amin</w:t>
            </w:r>
          </w:p>
        </w:tc>
        <w:tc>
          <w:tcPr>
            <w:tcW w:w="5040" w:type="dxa"/>
          </w:tcPr>
          <w:p w:rsidR="00937888" w:rsidRDefault="00EC7B47">
            <w:pPr>
              <w:pStyle w:val="TableParagraph"/>
              <w:rPr>
                <w:sz w:val="24"/>
              </w:rPr>
            </w:pPr>
            <w:r>
              <w:rPr>
                <w:sz w:val="24"/>
              </w:rPr>
              <w:t>Disorders of amino-acid transport</w:t>
            </w:r>
          </w:p>
        </w:tc>
      </w:tr>
      <w:tr w:rsidR="00937888">
        <w:trPr>
          <w:trHeight w:val="620"/>
        </w:trPr>
        <w:tc>
          <w:tcPr>
            <w:tcW w:w="1000" w:type="dxa"/>
          </w:tcPr>
          <w:p w:rsidR="00937888" w:rsidRDefault="00EC7B47">
            <w:pPr>
              <w:pStyle w:val="TableParagraph"/>
              <w:ind w:left="31" w:right="49"/>
              <w:jc w:val="center"/>
              <w:rPr>
                <w:sz w:val="24"/>
              </w:rPr>
            </w:pPr>
            <w:r>
              <w:rPr>
                <w:sz w:val="24"/>
              </w:rPr>
              <w:t>E721</w:t>
            </w:r>
          </w:p>
        </w:tc>
        <w:tc>
          <w:tcPr>
            <w:tcW w:w="4720" w:type="dxa"/>
          </w:tcPr>
          <w:p w:rsidR="00937888" w:rsidRDefault="00EC7B47">
            <w:pPr>
              <w:pStyle w:val="TableParagraph"/>
              <w:rPr>
                <w:sz w:val="24"/>
              </w:rPr>
            </w:pPr>
            <w:r>
              <w:rPr>
                <w:sz w:val="24"/>
              </w:rPr>
              <w:t>Rối loạn chuyển hoá acid amin chứa sulfur</w:t>
            </w:r>
          </w:p>
        </w:tc>
        <w:tc>
          <w:tcPr>
            <w:tcW w:w="5040" w:type="dxa"/>
          </w:tcPr>
          <w:p w:rsidR="00937888" w:rsidRDefault="00EC7B47">
            <w:pPr>
              <w:pStyle w:val="TableParagraph"/>
              <w:rPr>
                <w:sz w:val="24"/>
              </w:rPr>
            </w:pPr>
            <w:r>
              <w:rPr>
                <w:sz w:val="24"/>
              </w:rPr>
              <w:t>Disorders of sulfur-bearing amino-acid metabolism</w:t>
            </w:r>
          </w:p>
        </w:tc>
      </w:tr>
      <w:tr w:rsidR="00937888">
        <w:trPr>
          <w:trHeight w:val="300"/>
        </w:trPr>
        <w:tc>
          <w:tcPr>
            <w:tcW w:w="1000" w:type="dxa"/>
          </w:tcPr>
          <w:p w:rsidR="00937888" w:rsidRDefault="00EC7B47">
            <w:pPr>
              <w:pStyle w:val="TableParagraph"/>
              <w:ind w:left="31" w:right="49"/>
              <w:jc w:val="center"/>
              <w:rPr>
                <w:sz w:val="24"/>
              </w:rPr>
            </w:pPr>
            <w:r>
              <w:rPr>
                <w:sz w:val="24"/>
              </w:rPr>
              <w:t>E722</w:t>
            </w:r>
          </w:p>
        </w:tc>
        <w:tc>
          <w:tcPr>
            <w:tcW w:w="4720" w:type="dxa"/>
          </w:tcPr>
          <w:p w:rsidR="00937888" w:rsidRDefault="00EC7B47">
            <w:pPr>
              <w:pStyle w:val="TableParagraph"/>
              <w:rPr>
                <w:sz w:val="24"/>
              </w:rPr>
            </w:pPr>
            <w:r>
              <w:rPr>
                <w:sz w:val="24"/>
              </w:rPr>
              <w:t>Rối loạn chuyển hoá chu trình urê</w:t>
            </w:r>
          </w:p>
        </w:tc>
        <w:tc>
          <w:tcPr>
            <w:tcW w:w="5040" w:type="dxa"/>
          </w:tcPr>
          <w:p w:rsidR="00937888" w:rsidRDefault="00EC7B47">
            <w:pPr>
              <w:pStyle w:val="TableParagraph"/>
              <w:rPr>
                <w:sz w:val="24"/>
              </w:rPr>
            </w:pPr>
            <w:r>
              <w:rPr>
                <w:sz w:val="24"/>
              </w:rPr>
              <w:t>Disorders of urea cycle metabolism</w:t>
            </w:r>
          </w:p>
        </w:tc>
      </w:tr>
      <w:tr w:rsidR="00937888">
        <w:trPr>
          <w:trHeight w:val="300"/>
        </w:trPr>
        <w:tc>
          <w:tcPr>
            <w:tcW w:w="1000" w:type="dxa"/>
          </w:tcPr>
          <w:p w:rsidR="00937888" w:rsidRDefault="00EC7B47">
            <w:pPr>
              <w:pStyle w:val="TableParagraph"/>
              <w:ind w:left="31" w:right="49"/>
              <w:jc w:val="center"/>
              <w:rPr>
                <w:sz w:val="24"/>
              </w:rPr>
            </w:pPr>
            <w:r>
              <w:rPr>
                <w:sz w:val="24"/>
              </w:rPr>
              <w:t>E723</w:t>
            </w:r>
          </w:p>
        </w:tc>
        <w:tc>
          <w:tcPr>
            <w:tcW w:w="4720" w:type="dxa"/>
          </w:tcPr>
          <w:p w:rsidR="00937888" w:rsidRDefault="00EC7B47">
            <w:pPr>
              <w:pStyle w:val="TableParagraph"/>
              <w:rPr>
                <w:sz w:val="24"/>
              </w:rPr>
            </w:pPr>
            <w:r>
              <w:rPr>
                <w:sz w:val="24"/>
              </w:rPr>
              <w:t>Rối loạn chuyển hoá lysine và hydroxylysine</w:t>
            </w:r>
          </w:p>
        </w:tc>
        <w:tc>
          <w:tcPr>
            <w:tcW w:w="5040" w:type="dxa"/>
          </w:tcPr>
          <w:p w:rsidR="00937888" w:rsidRDefault="00EC7B47">
            <w:pPr>
              <w:pStyle w:val="TableParagraph"/>
              <w:rPr>
                <w:sz w:val="24"/>
              </w:rPr>
            </w:pPr>
            <w:r>
              <w:rPr>
                <w:sz w:val="24"/>
              </w:rPr>
              <w:t>Disorders of lysine and hydroxylysine metabolism</w:t>
            </w:r>
          </w:p>
        </w:tc>
      </w:tr>
      <w:tr w:rsidR="00937888">
        <w:trPr>
          <w:trHeight w:val="300"/>
        </w:trPr>
        <w:tc>
          <w:tcPr>
            <w:tcW w:w="1000" w:type="dxa"/>
          </w:tcPr>
          <w:p w:rsidR="00937888" w:rsidRDefault="00EC7B47">
            <w:pPr>
              <w:pStyle w:val="TableParagraph"/>
              <w:ind w:left="31" w:right="49"/>
              <w:jc w:val="center"/>
              <w:rPr>
                <w:sz w:val="24"/>
              </w:rPr>
            </w:pPr>
            <w:r>
              <w:rPr>
                <w:sz w:val="24"/>
              </w:rPr>
              <w:t>E724</w:t>
            </w:r>
          </w:p>
        </w:tc>
        <w:tc>
          <w:tcPr>
            <w:tcW w:w="4720" w:type="dxa"/>
          </w:tcPr>
          <w:p w:rsidR="00937888" w:rsidRDefault="00EC7B47">
            <w:pPr>
              <w:pStyle w:val="TableParagraph"/>
              <w:rPr>
                <w:sz w:val="24"/>
              </w:rPr>
            </w:pPr>
            <w:r>
              <w:rPr>
                <w:sz w:val="24"/>
              </w:rPr>
              <w:t>Rối loạn chuyển hoá ornithine</w:t>
            </w:r>
          </w:p>
        </w:tc>
        <w:tc>
          <w:tcPr>
            <w:tcW w:w="5040" w:type="dxa"/>
          </w:tcPr>
          <w:p w:rsidR="00937888" w:rsidRDefault="00EC7B47">
            <w:pPr>
              <w:pStyle w:val="TableParagraph"/>
              <w:rPr>
                <w:sz w:val="24"/>
              </w:rPr>
            </w:pPr>
            <w:r>
              <w:rPr>
                <w:sz w:val="24"/>
              </w:rPr>
              <w:t>Disorders of ornithine metabolism</w:t>
            </w:r>
          </w:p>
        </w:tc>
      </w:tr>
      <w:tr w:rsidR="00937888">
        <w:trPr>
          <w:trHeight w:val="300"/>
        </w:trPr>
        <w:tc>
          <w:tcPr>
            <w:tcW w:w="1000" w:type="dxa"/>
          </w:tcPr>
          <w:p w:rsidR="00937888" w:rsidRDefault="00EC7B47">
            <w:pPr>
              <w:pStyle w:val="TableParagraph"/>
              <w:ind w:left="31" w:right="49"/>
              <w:jc w:val="center"/>
              <w:rPr>
                <w:sz w:val="24"/>
              </w:rPr>
            </w:pPr>
            <w:r>
              <w:rPr>
                <w:sz w:val="24"/>
              </w:rPr>
              <w:t>E725</w:t>
            </w:r>
          </w:p>
        </w:tc>
        <w:tc>
          <w:tcPr>
            <w:tcW w:w="4720" w:type="dxa"/>
          </w:tcPr>
          <w:p w:rsidR="00937888" w:rsidRDefault="00EC7B47">
            <w:pPr>
              <w:pStyle w:val="TableParagraph"/>
              <w:rPr>
                <w:sz w:val="24"/>
              </w:rPr>
            </w:pPr>
            <w:r>
              <w:rPr>
                <w:sz w:val="24"/>
              </w:rPr>
              <w:t>Rối loạn chuyển hoá glycine</w:t>
            </w:r>
          </w:p>
        </w:tc>
        <w:tc>
          <w:tcPr>
            <w:tcW w:w="5040" w:type="dxa"/>
          </w:tcPr>
          <w:p w:rsidR="00937888" w:rsidRDefault="00EC7B47">
            <w:pPr>
              <w:pStyle w:val="TableParagraph"/>
              <w:rPr>
                <w:sz w:val="24"/>
              </w:rPr>
            </w:pPr>
            <w:r>
              <w:rPr>
                <w:sz w:val="24"/>
              </w:rPr>
              <w:t>Disorders of glycine metabolism</w:t>
            </w:r>
          </w:p>
        </w:tc>
      </w:tr>
      <w:tr w:rsidR="00937888">
        <w:trPr>
          <w:trHeight w:val="620"/>
        </w:trPr>
        <w:tc>
          <w:tcPr>
            <w:tcW w:w="1000" w:type="dxa"/>
          </w:tcPr>
          <w:p w:rsidR="00937888" w:rsidRDefault="00EC7B47">
            <w:pPr>
              <w:pStyle w:val="TableParagraph"/>
              <w:ind w:left="31" w:right="49"/>
              <w:jc w:val="center"/>
              <w:rPr>
                <w:sz w:val="24"/>
              </w:rPr>
            </w:pPr>
            <w:r>
              <w:rPr>
                <w:sz w:val="24"/>
              </w:rPr>
              <w:t>E728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rối </w:t>
            </w:r>
            <w:r>
              <w:rPr>
                <w:spacing w:val="-4"/>
                <w:sz w:val="24"/>
              </w:rPr>
              <w:t xml:space="preserve">loạn </w:t>
            </w:r>
            <w:r>
              <w:rPr>
                <w:spacing w:val="-3"/>
                <w:sz w:val="24"/>
              </w:rPr>
              <w:t xml:space="preserve">xác </w:t>
            </w:r>
            <w:r>
              <w:rPr>
                <w:sz w:val="24"/>
              </w:rPr>
              <w:t xml:space="preserve">định khác </w:t>
            </w:r>
            <w:r>
              <w:rPr>
                <w:spacing w:val="-3"/>
                <w:sz w:val="24"/>
              </w:rPr>
              <w:t xml:space="preserve">của chuyển </w:t>
            </w:r>
            <w:r>
              <w:rPr>
                <w:sz w:val="24"/>
              </w:rPr>
              <w:t xml:space="preserve">hoá </w:t>
            </w:r>
            <w:r>
              <w:rPr>
                <w:spacing w:val="-6"/>
                <w:sz w:val="24"/>
              </w:rPr>
              <w:t>acid amin</w:t>
            </w:r>
          </w:p>
        </w:tc>
        <w:tc>
          <w:tcPr>
            <w:tcW w:w="5040" w:type="dxa"/>
          </w:tcPr>
          <w:p w:rsidR="00937888" w:rsidRDefault="00EC7B47">
            <w:pPr>
              <w:pStyle w:val="TableParagraph"/>
              <w:rPr>
                <w:sz w:val="24"/>
              </w:rPr>
            </w:pPr>
            <w:r>
              <w:rPr>
                <w:sz w:val="24"/>
              </w:rPr>
              <w:t xml:space="preserve">Other </w:t>
            </w:r>
            <w:r>
              <w:rPr>
                <w:spacing w:val="-4"/>
                <w:sz w:val="24"/>
              </w:rPr>
              <w:t xml:space="preserve">specified </w:t>
            </w:r>
            <w:r>
              <w:rPr>
                <w:sz w:val="24"/>
              </w:rPr>
              <w:t xml:space="preserve">disorders of </w:t>
            </w:r>
            <w:r>
              <w:rPr>
                <w:spacing w:val="-5"/>
                <w:sz w:val="24"/>
              </w:rPr>
              <w:t xml:space="preserve">amino-acid </w:t>
            </w:r>
            <w:r>
              <w:rPr>
                <w:spacing w:val="-4"/>
                <w:sz w:val="24"/>
              </w:rPr>
              <w:t>metabolism</w:t>
            </w:r>
          </w:p>
        </w:tc>
      </w:tr>
      <w:tr w:rsidR="00937888">
        <w:trPr>
          <w:trHeight w:val="300"/>
        </w:trPr>
        <w:tc>
          <w:tcPr>
            <w:tcW w:w="1000" w:type="dxa"/>
          </w:tcPr>
          <w:p w:rsidR="00937888" w:rsidRDefault="00EC7B47">
            <w:pPr>
              <w:pStyle w:val="TableParagraph"/>
              <w:ind w:left="31" w:right="49"/>
              <w:jc w:val="center"/>
              <w:rPr>
                <w:sz w:val="24"/>
              </w:rPr>
            </w:pPr>
            <w:r>
              <w:rPr>
                <w:sz w:val="24"/>
              </w:rPr>
              <w:t>E729</w:t>
            </w:r>
          </w:p>
        </w:tc>
        <w:tc>
          <w:tcPr>
            <w:tcW w:w="4720" w:type="dxa"/>
          </w:tcPr>
          <w:p w:rsidR="00937888" w:rsidRDefault="00EC7B47">
            <w:pPr>
              <w:pStyle w:val="TableParagraph"/>
              <w:rPr>
                <w:sz w:val="24"/>
              </w:rPr>
            </w:pPr>
            <w:r>
              <w:rPr>
                <w:sz w:val="24"/>
              </w:rPr>
              <w:t>Rối loạn chuyển hoá acid amin, không đặc hiệu</w:t>
            </w:r>
          </w:p>
        </w:tc>
        <w:tc>
          <w:tcPr>
            <w:tcW w:w="5040" w:type="dxa"/>
          </w:tcPr>
          <w:p w:rsidR="00937888" w:rsidRDefault="00EC7B47">
            <w:pPr>
              <w:pStyle w:val="TableParagraph"/>
              <w:rPr>
                <w:sz w:val="24"/>
              </w:rPr>
            </w:pPr>
            <w:r>
              <w:rPr>
                <w:sz w:val="24"/>
              </w:rPr>
              <w:t>Disorder of amino-acid metabolism, unspecified</w:t>
            </w:r>
          </w:p>
        </w:tc>
      </w:tr>
      <w:tr w:rsidR="00937888">
        <w:trPr>
          <w:trHeight w:val="300"/>
        </w:trPr>
        <w:tc>
          <w:tcPr>
            <w:tcW w:w="1000" w:type="dxa"/>
          </w:tcPr>
          <w:p w:rsidR="00937888" w:rsidRDefault="00EC7B47">
            <w:pPr>
              <w:pStyle w:val="TableParagraph"/>
              <w:ind w:left="31" w:right="49"/>
              <w:jc w:val="center"/>
              <w:rPr>
                <w:sz w:val="24"/>
              </w:rPr>
            </w:pPr>
            <w:r>
              <w:rPr>
                <w:sz w:val="24"/>
              </w:rPr>
              <w:t>E730</w:t>
            </w:r>
          </w:p>
        </w:tc>
        <w:tc>
          <w:tcPr>
            <w:tcW w:w="4720" w:type="dxa"/>
          </w:tcPr>
          <w:p w:rsidR="00937888" w:rsidRDefault="00EC7B47">
            <w:pPr>
              <w:pStyle w:val="TableParagraph"/>
              <w:rPr>
                <w:sz w:val="24"/>
              </w:rPr>
            </w:pPr>
            <w:r>
              <w:rPr>
                <w:sz w:val="24"/>
              </w:rPr>
              <w:t>Thiếu men lactase bẩm sinh</w:t>
            </w:r>
          </w:p>
        </w:tc>
        <w:tc>
          <w:tcPr>
            <w:tcW w:w="5040" w:type="dxa"/>
          </w:tcPr>
          <w:p w:rsidR="00937888" w:rsidRDefault="00EC7B47">
            <w:pPr>
              <w:pStyle w:val="TableParagraph"/>
              <w:rPr>
                <w:sz w:val="24"/>
              </w:rPr>
            </w:pPr>
            <w:r>
              <w:rPr>
                <w:sz w:val="24"/>
              </w:rPr>
              <w:t>Congenital lactase deficiency</w:t>
            </w:r>
          </w:p>
        </w:tc>
      </w:tr>
      <w:tr w:rsidR="00937888">
        <w:trPr>
          <w:trHeight w:val="300"/>
        </w:trPr>
        <w:tc>
          <w:tcPr>
            <w:tcW w:w="1000" w:type="dxa"/>
          </w:tcPr>
          <w:p w:rsidR="00937888" w:rsidRDefault="00EC7B47">
            <w:pPr>
              <w:pStyle w:val="TableParagraph"/>
              <w:ind w:left="31" w:right="49"/>
              <w:jc w:val="center"/>
              <w:rPr>
                <w:sz w:val="24"/>
              </w:rPr>
            </w:pPr>
            <w:r>
              <w:rPr>
                <w:sz w:val="24"/>
              </w:rPr>
              <w:t>E731</w:t>
            </w:r>
          </w:p>
        </w:tc>
        <w:tc>
          <w:tcPr>
            <w:tcW w:w="4720" w:type="dxa"/>
          </w:tcPr>
          <w:p w:rsidR="00937888" w:rsidRDefault="00EC7B47">
            <w:pPr>
              <w:pStyle w:val="TableParagraph"/>
              <w:rPr>
                <w:sz w:val="24"/>
              </w:rPr>
            </w:pPr>
            <w:r>
              <w:rPr>
                <w:sz w:val="24"/>
              </w:rPr>
              <w:t>Thiếu men lactase thứ phát</w:t>
            </w:r>
          </w:p>
        </w:tc>
        <w:tc>
          <w:tcPr>
            <w:tcW w:w="5040" w:type="dxa"/>
          </w:tcPr>
          <w:p w:rsidR="00937888" w:rsidRDefault="00EC7B47">
            <w:pPr>
              <w:pStyle w:val="TableParagraph"/>
              <w:rPr>
                <w:sz w:val="24"/>
              </w:rPr>
            </w:pPr>
            <w:r>
              <w:rPr>
                <w:sz w:val="24"/>
              </w:rPr>
              <w:t>Secondary lactase deficiency</w:t>
            </w:r>
          </w:p>
        </w:tc>
      </w:tr>
      <w:tr w:rsidR="00937888">
        <w:trPr>
          <w:trHeight w:val="300"/>
        </w:trPr>
        <w:tc>
          <w:tcPr>
            <w:tcW w:w="1000" w:type="dxa"/>
          </w:tcPr>
          <w:p w:rsidR="00937888" w:rsidRDefault="00EC7B47">
            <w:pPr>
              <w:pStyle w:val="TableParagraph"/>
              <w:ind w:left="31" w:right="49"/>
              <w:jc w:val="center"/>
              <w:rPr>
                <w:sz w:val="24"/>
              </w:rPr>
            </w:pPr>
            <w:r>
              <w:rPr>
                <w:sz w:val="24"/>
              </w:rPr>
              <w:t>E738</w:t>
            </w:r>
          </w:p>
        </w:tc>
        <w:tc>
          <w:tcPr>
            <w:tcW w:w="4720" w:type="dxa"/>
          </w:tcPr>
          <w:p w:rsidR="00937888" w:rsidRDefault="00EC7B47">
            <w:pPr>
              <w:pStyle w:val="TableParagraph"/>
              <w:rPr>
                <w:sz w:val="24"/>
              </w:rPr>
            </w:pPr>
            <w:r>
              <w:rPr>
                <w:sz w:val="24"/>
              </w:rPr>
              <w:t>Không dung nạp lactose khác</w:t>
            </w:r>
          </w:p>
        </w:tc>
        <w:tc>
          <w:tcPr>
            <w:tcW w:w="5040" w:type="dxa"/>
          </w:tcPr>
          <w:p w:rsidR="00937888" w:rsidRDefault="00EC7B47">
            <w:pPr>
              <w:pStyle w:val="TableParagraph"/>
              <w:rPr>
                <w:sz w:val="24"/>
              </w:rPr>
            </w:pPr>
            <w:r>
              <w:rPr>
                <w:sz w:val="24"/>
              </w:rPr>
              <w:t>Other lactose intolerance</w:t>
            </w:r>
          </w:p>
        </w:tc>
      </w:tr>
      <w:tr w:rsidR="00937888">
        <w:trPr>
          <w:trHeight w:val="300"/>
        </w:trPr>
        <w:tc>
          <w:tcPr>
            <w:tcW w:w="1000" w:type="dxa"/>
          </w:tcPr>
          <w:p w:rsidR="00937888" w:rsidRDefault="00EC7B47">
            <w:pPr>
              <w:pStyle w:val="TableParagraph"/>
              <w:ind w:left="31" w:right="49"/>
              <w:jc w:val="center"/>
              <w:rPr>
                <w:sz w:val="24"/>
              </w:rPr>
            </w:pPr>
            <w:r>
              <w:rPr>
                <w:sz w:val="24"/>
              </w:rPr>
              <w:t>E739</w:t>
            </w:r>
          </w:p>
        </w:tc>
        <w:tc>
          <w:tcPr>
            <w:tcW w:w="4720" w:type="dxa"/>
          </w:tcPr>
          <w:p w:rsidR="00937888" w:rsidRDefault="00EC7B47">
            <w:pPr>
              <w:pStyle w:val="TableParagraph"/>
              <w:rPr>
                <w:sz w:val="24"/>
              </w:rPr>
            </w:pPr>
            <w:r>
              <w:rPr>
                <w:sz w:val="24"/>
              </w:rPr>
              <w:t>Không dung nạp lactose, không đặc hiệu</w:t>
            </w:r>
          </w:p>
        </w:tc>
        <w:tc>
          <w:tcPr>
            <w:tcW w:w="5040" w:type="dxa"/>
          </w:tcPr>
          <w:p w:rsidR="00937888" w:rsidRDefault="00EC7B47">
            <w:pPr>
              <w:pStyle w:val="TableParagraph"/>
              <w:rPr>
                <w:sz w:val="24"/>
              </w:rPr>
            </w:pPr>
            <w:r>
              <w:rPr>
                <w:sz w:val="24"/>
              </w:rPr>
              <w:t>Lactose intolerance, unspecified</w:t>
            </w:r>
          </w:p>
        </w:tc>
      </w:tr>
      <w:tr w:rsidR="00937888">
        <w:trPr>
          <w:trHeight w:val="300"/>
        </w:trPr>
        <w:tc>
          <w:tcPr>
            <w:tcW w:w="1000" w:type="dxa"/>
          </w:tcPr>
          <w:p w:rsidR="00937888" w:rsidRDefault="00EC7B47">
            <w:pPr>
              <w:pStyle w:val="TableParagraph"/>
              <w:ind w:left="31" w:right="49"/>
              <w:jc w:val="center"/>
              <w:rPr>
                <w:sz w:val="24"/>
              </w:rPr>
            </w:pPr>
            <w:r>
              <w:rPr>
                <w:sz w:val="24"/>
              </w:rPr>
              <w:t>E740</w:t>
            </w:r>
          </w:p>
        </w:tc>
        <w:tc>
          <w:tcPr>
            <w:tcW w:w="4720" w:type="dxa"/>
          </w:tcPr>
          <w:p w:rsidR="00937888" w:rsidRDefault="00EC7B47">
            <w:pPr>
              <w:pStyle w:val="TableParagraph"/>
              <w:rPr>
                <w:sz w:val="24"/>
              </w:rPr>
            </w:pPr>
            <w:r>
              <w:rPr>
                <w:sz w:val="24"/>
              </w:rPr>
              <w:t>Bệnh tích luỹ glycogen</w:t>
            </w:r>
          </w:p>
        </w:tc>
        <w:tc>
          <w:tcPr>
            <w:tcW w:w="5040" w:type="dxa"/>
          </w:tcPr>
          <w:p w:rsidR="00937888" w:rsidRDefault="00EC7B47">
            <w:pPr>
              <w:pStyle w:val="TableParagraph"/>
              <w:rPr>
                <w:sz w:val="24"/>
              </w:rPr>
            </w:pPr>
            <w:r>
              <w:rPr>
                <w:sz w:val="24"/>
              </w:rPr>
              <w:t>Glycogen storage disease</w:t>
            </w:r>
          </w:p>
        </w:tc>
      </w:tr>
      <w:tr w:rsidR="00937888">
        <w:trPr>
          <w:trHeight w:val="300"/>
        </w:trPr>
        <w:tc>
          <w:tcPr>
            <w:tcW w:w="1000" w:type="dxa"/>
          </w:tcPr>
          <w:p w:rsidR="00937888" w:rsidRDefault="00EC7B47">
            <w:pPr>
              <w:pStyle w:val="TableParagraph"/>
              <w:ind w:left="31" w:right="49"/>
              <w:jc w:val="center"/>
              <w:rPr>
                <w:sz w:val="24"/>
              </w:rPr>
            </w:pPr>
            <w:r>
              <w:rPr>
                <w:sz w:val="24"/>
              </w:rPr>
              <w:t>E741</w:t>
            </w:r>
          </w:p>
        </w:tc>
        <w:tc>
          <w:tcPr>
            <w:tcW w:w="4720" w:type="dxa"/>
          </w:tcPr>
          <w:p w:rsidR="00937888" w:rsidRDefault="00EC7B47">
            <w:pPr>
              <w:pStyle w:val="TableParagraph"/>
              <w:rPr>
                <w:sz w:val="24"/>
              </w:rPr>
            </w:pPr>
            <w:r>
              <w:rPr>
                <w:sz w:val="24"/>
              </w:rPr>
              <w:t>Rối loạn chuyển hoá fructose</w:t>
            </w:r>
          </w:p>
        </w:tc>
        <w:tc>
          <w:tcPr>
            <w:tcW w:w="5040" w:type="dxa"/>
          </w:tcPr>
          <w:p w:rsidR="00937888" w:rsidRDefault="00EC7B47">
            <w:pPr>
              <w:pStyle w:val="TableParagraph"/>
              <w:rPr>
                <w:sz w:val="24"/>
              </w:rPr>
            </w:pPr>
            <w:r>
              <w:rPr>
                <w:sz w:val="24"/>
              </w:rPr>
              <w:t>Disorders of fructose metabolism</w:t>
            </w:r>
          </w:p>
        </w:tc>
      </w:tr>
      <w:tr w:rsidR="00937888">
        <w:trPr>
          <w:trHeight w:val="300"/>
        </w:trPr>
        <w:tc>
          <w:tcPr>
            <w:tcW w:w="1000" w:type="dxa"/>
          </w:tcPr>
          <w:p w:rsidR="00937888" w:rsidRDefault="00EC7B47">
            <w:pPr>
              <w:pStyle w:val="TableParagraph"/>
              <w:ind w:left="31" w:right="49"/>
              <w:jc w:val="center"/>
              <w:rPr>
                <w:sz w:val="24"/>
              </w:rPr>
            </w:pPr>
            <w:r>
              <w:rPr>
                <w:sz w:val="24"/>
              </w:rPr>
              <w:t>E742</w:t>
            </w:r>
          </w:p>
        </w:tc>
        <w:tc>
          <w:tcPr>
            <w:tcW w:w="4720" w:type="dxa"/>
          </w:tcPr>
          <w:p w:rsidR="00937888" w:rsidRDefault="00EC7B47">
            <w:pPr>
              <w:pStyle w:val="TableParagraph"/>
              <w:rPr>
                <w:sz w:val="24"/>
              </w:rPr>
            </w:pPr>
            <w:r>
              <w:rPr>
                <w:sz w:val="24"/>
              </w:rPr>
              <w:t>Rối loạn chuyển hoá galactose</w:t>
            </w:r>
          </w:p>
        </w:tc>
        <w:tc>
          <w:tcPr>
            <w:tcW w:w="5040" w:type="dxa"/>
          </w:tcPr>
          <w:p w:rsidR="00937888" w:rsidRDefault="00EC7B47">
            <w:pPr>
              <w:pStyle w:val="TableParagraph"/>
              <w:rPr>
                <w:sz w:val="24"/>
              </w:rPr>
            </w:pPr>
            <w:r>
              <w:rPr>
                <w:sz w:val="24"/>
              </w:rPr>
              <w:t>Disorders of galactose metabolism</w:t>
            </w:r>
          </w:p>
        </w:tc>
      </w:tr>
      <w:tr w:rsidR="00937888">
        <w:trPr>
          <w:trHeight w:val="620"/>
        </w:trPr>
        <w:tc>
          <w:tcPr>
            <w:tcW w:w="1000" w:type="dxa"/>
          </w:tcPr>
          <w:p w:rsidR="00937888" w:rsidRDefault="00EC7B47">
            <w:pPr>
              <w:pStyle w:val="TableParagraph"/>
              <w:ind w:left="31" w:right="49"/>
              <w:jc w:val="center"/>
              <w:rPr>
                <w:sz w:val="24"/>
              </w:rPr>
            </w:pPr>
            <w:r>
              <w:rPr>
                <w:sz w:val="24"/>
              </w:rPr>
              <w:t>E743</w:t>
            </w:r>
          </w:p>
        </w:tc>
        <w:tc>
          <w:tcPr>
            <w:tcW w:w="4720" w:type="dxa"/>
          </w:tcPr>
          <w:p w:rsidR="00937888" w:rsidRDefault="00EC7B47">
            <w:pPr>
              <w:pStyle w:val="TableParagraph"/>
              <w:spacing w:line="261" w:lineRule="auto"/>
              <w:ind w:right="213"/>
              <w:rPr>
                <w:sz w:val="24"/>
              </w:rPr>
            </w:pPr>
            <w:r>
              <w:rPr>
                <w:sz w:val="24"/>
              </w:rPr>
              <w:t xml:space="preserve">Rối </w:t>
            </w:r>
            <w:r>
              <w:rPr>
                <w:spacing w:val="-4"/>
                <w:sz w:val="24"/>
              </w:rPr>
              <w:t xml:space="preserve">loạn </w:t>
            </w:r>
            <w:r>
              <w:rPr>
                <w:sz w:val="24"/>
              </w:rPr>
              <w:t xml:space="preserve">khác </w:t>
            </w:r>
            <w:r>
              <w:rPr>
                <w:spacing w:val="-3"/>
                <w:sz w:val="24"/>
              </w:rPr>
              <w:t xml:space="preserve">của hấp thu </w:t>
            </w:r>
            <w:r>
              <w:rPr>
                <w:sz w:val="24"/>
              </w:rPr>
              <w:t xml:space="preserve">carbohydrat ở </w:t>
            </w:r>
            <w:r>
              <w:rPr>
                <w:spacing w:val="-3"/>
                <w:sz w:val="24"/>
              </w:rPr>
              <w:t xml:space="preserve">ruột </w:t>
            </w:r>
            <w:r>
              <w:rPr>
                <w:sz w:val="24"/>
              </w:rPr>
              <w:t>non</w:t>
            </w:r>
          </w:p>
        </w:tc>
        <w:tc>
          <w:tcPr>
            <w:tcW w:w="5040" w:type="dxa"/>
          </w:tcPr>
          <w:p w:rsidR="00937888" w:rsidRDefault="00EC7B47">
            <w:pPr>
              <w:pStyle w:val="TableParagraph"/>
              <w:spacing w:line="261" w:lineRule="auto"/>
              <w:ind w:right="951"/>
              <w:rPr>
                <w:sz w:val="24"/>
              </w:rPr>
            </w:pPr>
            <w:r>
              <w:rPr>
                <w:sz w:val="24"/>
              </w:rPr>
              <w:t>Other disorders of intestinal carbohydrate absorption</w:t>
            </w:r>
          </w:p>
        </w:tc>
      </w:tr>
      <w:tr w:rsidR="00937888">
        <w:trPr>
          <w:trHeight w:val="620"/>
        </w:trPr>
        <w:tc>
          <w:tcPr>
            <w:tcW w:w="1000" w:type="dxa"/>
          </w:tcPr>
          <w:p w:rsidR="00937888" w:rsidRDefault="00EC7B47">
            <w:pPr>
              <w:pStyle w:val="TableParagraph"/>
              <w:ind w:left="31" w:right="49"/>
              <w:jc w:val="center"/>
              <w:rPr>
                <w:sz w:val="24"/>
              </w:rPr>
            </w:pPr>
            <w:r>
              <w:rPr>
                <w:sz w:val="24"/>
              </w:rPr>
              <w:t>E744</w:t>
            </w:r>
          </w:p>
        </w:tc>
        <w:tc>
          <w:tcPr>
            <w:tcW w:w="4720" w:type="dxa"/>
          </w:tcPr>
          <w:p w:rsidR="00937888" w:rsidRDefault="00EC7B47">
            <w:pPr>
              <w:pStyle w:val="TableParagraph"/>
              <w:rPr>
                <w:sz w:val="24"/>
              </w:rPr>
            </w:pPr>
            <w:r>
              <w:rPr>
                <w:sz w:val="24"/>
              </w:rPr>
              <w:t>Rối loạn chuyển hoá pyruvat và tân tạo glucose</w:t>
            </w:r>
          </w:p>
        </w:tc>
        <w:tc>
          <w:tcPr>
            <w:tcW w:w="5040" w:type="dxa"/>
          </w:tcPr>
          <w:p w:rsidR="00937888" w:rsidRDefault="00EC7B47">
            <w:pPr>
              <w:pStyle w:val="TableParagraph"/>
              <w:spacing w:line="261" w:lineRule="auto"/>
              <w:ind w:right="1270"/>
              <w:rPr>
                <w:sz w:val="24"/>
              </w:rPr>
            </w:pPr>
            <w:r>
              <w:rPr>
                <w:sz w:val="24"/>
              </w:rPr>
              <w:t>Disorders of pyruvate metabolism and gluconeogenesis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E748</w:t>
            </w:r>
          </w:p>
        </w:tc>
        <w:tc>
          <w:tcPr>
            <w:tcW w:w="4720" w:type="dxa"/>
          </w:tcPr>
          <w:p w:rsidR="00937888" w:rsidRDefault="00EC7B47">
            <w:pPr>
              <w:pStyle w:val="TableParagraph"/>
              <w:spacing w:line="261" w:lineRule="auto"/>
              <w:ind w:right="864"/>
              <w:rPr>
                <w:sz w:val="24"/>
              </w:rPr>
            </w:pPr>
            <w:r>
              <w:rPr>
                <w:sz w:val="24"/>
              </w:rPr>
              <w:t>Rối loạn xác định khác của chuyển hoá carbohydrat</w:t>
            </w:r>
          </w:p>
        </w:tc>
        <w:tc>
          <w:tcPr>
            <w:tcW w:w="5040" w:type="dxa"/>
          </w:tcPr>
          <w:p w:rsidR="00937888" w:rsidRDefault="00EC7B47">
            <w:pPr>
              <w:pStyle w:val="TableParagraph"/>
              <w:spacing w:line="261" w:lineRule="auto"/>
              <w:ind w:right="964"/>
              <w:rPr>
                <w:sz w:val="24"/>
              </w:rPr>
            </w:pPr>
            <w:r>
              <w:rPr>
                <w:sz w:val="24"/>
              </w:rPr>
              <w:t>Other specified disorders of carbohydrate metabolism</w:t>
            </w:r>
          </w:p>
        </w:tc>
      </w:tr>
      <w:tr w:rsidR="00937888">
        <w:trPr>
          <w:trHeight w:val="620"/>
        </w:trPr>
        <w:tc>
          <w:tcPr>
            <w:tcW w:w="1000" w:type="dxa"/>
          </w:tcPr>
          <w:p w:rsidR="00937888" w:rsidRDefault="00EC7B47">
            <w:pPr>
              <w:pStyle w:val="TableParagraph"/>
              <w:ind w:left="31" w:right="49"/>
              <w:jc w:val="center"/>
              <w:rPr>
                <w:sz w:val="24"/>
              </w:rPr>
            </w:pPr>
            <w:r>
              <w:rPr>
                <w:sz w:val="24"/>
              </w:rPr>
              <w:t>E749</w:t>
            </w:r>
          </w:p>
        </w:tc>
        <w:tc>
          <w:tcPr>
            <w:tcW w:w="4720" w:type="dxa"/>
          </w:tcPr>
          <w:p w:rsidR="00937888" w:rsidRDefault="00EC7B47">
            <w:pPr>
              <w:pStyle w:val="TableParagraph"/>
              <w:spacing w:line="261" w:lineRule="auto"/>
              <w:ind w:right="331"/>
              <w:rPr>
                <w:sz w:val="24"/>
              </w:rPr>
            </w:pPr>
            <w:r>
              <w:rPr>
                <w:sz w:val="24"/>
              </w:rPr>
              <w:t>Rối loạn chuyển hoá carbohydrat, không đặc hiệu</w:t>
            </w:r>
          </w:p>
        </w:tc>
        <w:tc>
          <w:tcPr>
            <w:tcW w:w="5040" w:type="dxa"/>
          </w:tcPr>
          <w:p w:rsidR="00937888" w:rsidRDefault="00EC7B47">
            <w:pPr>
              <w:pStyle w:val="TableParagraph"/>
              <w:rPr>
                <w:sz w:val="24"/>
              </w:rPr>
            </w:pPr>
            <w:r>
              <w:rPr>
                <w:sz w:val="24"/>
              </w:rPr>
              <w:t>Disorder of carbohydrate metabolism, unspecified</w:t>
            </w:r>
          </w:p>
        </w:tc>
      </w:tr>
      <w:tr w:rsidR="00937888">
        <w:trPr>
          <w:trHeight w:val="300"/>
        </w:trPr>
        <w:tc>
          <w:tcPr>
            <w:tcW w:w="1000" w:type="dxa"/>
          </w:tcPr>
          <w:p w:rsidR="00937888" w:rsidRDefault="00EC7B47">
            <w:pPr>
              <w:pStyle w:val="TableParagraph"/>
              <w:ind w:left="31" w:right="49"/>
              <w:jc w:val="center"/>
              <w:rPr>
                <w:sz w:val="24"/>
              </w:rPr>
            </w:pPr>
            <w:r>
              <w:rPr>
                <w:sz w:val="24"/>
              </w:rPr>
              <w:t>E750</w:t>
            </w:r>
          </w:p>
        </w:tc>
        <w:tc>
          <w:tcPr>
            <w:tcW w:w="4720" w:type="dxa"/>
          </w:tcPr>
          <w:p w:rsidR="00937888" w:rsidRDefault="00EC7B47">
            <w:pPr>
              <w:pStyle w:val="TableParagraph"/>
              <w:rPr>
                <w:sz w:val="24"/>
              </w:rPr>
            </w:pPr>
            <w:r>
              <w:rPr>
                <w:sz w:val="24"/>
              </w:rPr>
              <w:t>Bệnh nhiễm gangliosid GM2</w:t>
            </w:r>
          </w:p>
        </w:tc>
        <w:tc>
          <w:tcPr>
            <w:tcW w:w="5040" w:type="dxa"/>
          </w:tcPr>
          <w:p w:rsidR="00937888" w:rsidRDefault="00EC7B47">
            <w:pPr>
              <w:pStyle w:val="TableParagraph"/>
              <w:rPr>
                <w:sz w:val="24"/>
              </w:rPr>
            </w:pPr>
            <w:r>
              <w:rPr>
                <w:sz w:val="24"/>
              </w:rPr>
              <w:t>GM2 gangliosidosis</w:t>
            </w:r>
          </w:p>
        </w:tc>
      </w:tr>
      <w:tr w:rsidR="00937888">
        <w:trPr>
          <w:trHeight w:val="300"/>
        </w:trPr>
        <w:tc>
          <w:tcPr>
            <w:tcW w:w="1000" w:type="dxa"/>
          </w:tcPr>
          <w:p w:rsidR="00937888" w:rsidRDefault="00EC7B47">
            <w:pPr>
              <w:pStyle w:val="TableParagraph"/>
              <w:ind w:left="31" w:right="49"/>
              <w:jc w:val="center"/>
              <w:rPr>
                <w:sz w:val="24"/>
              </w:rPr>
            </w:pPr>
            <w:r>
              <w:rPr>
                <w:sz w:val="24"/>
              </w:rPr>
              <w:t>E751</w:t>
            </w:r>
          </w:p>
        </w:tc>
        <w:tc>
          <w:tcPr>
            <w:tcW w:w="4720" w:type="dxa"/>
          </w:tcPr>
          <w:p w:rsidR="00937888" w:rsidRDefault="00EC7B47">
            <w:pPr>
              <w:pStyle w:val="TableParagraph"/>
              <w:rPr>
                <w:sz w:val="24"/>
              </w:rPr>
            </w:pPr>
            <w:r>
              <w:rPr>
                <w:sz w:val="24"/>
              </w:rPr>
              <w:t>Bệnh nhiễm gangliosid khác</w:t>
            </w:r>
          </w:p>
        </w:tc>
        <w:tc>
          <w:tcPr>
            <w:tcW w:w="5040" w:type="dxa"/>
          </w:tcPr>
          <w:p w:rsidR="00937888" w:rsidRDefault="00EC7B47">
            <w:pPr>
              <w:pStyle w:val="TableParagraph"/>
              <w:rPr>
                <w:sz w:val="24"/>
              </w:rPr>
            </w:pPr>
            <w:r>
              <w:rPr>
                <w:sz w:val="24"/>
              </w:rPr>
              <w:t>Other gangliosidosis</w:t>
            </w:r>
          </w:p>
        </w:tc>
      </w:tr>
      <w:tr w:rsidR="00937888">
        <w:trPr>
          <w:trHeight w:val="300"/>
        </w:trPr>
        <w:tc>
          <w:tcPr>
            <w:tcW w:w="1000" w:type="dxa"/>
          </w:tcPr>
          <w:p w:rsidR="00937888" w:rsidRDefault="00EC7B47">
            <w:pPr>
              <w:pStyle w:val="TableParagraph"/>
              <w:ind w:left="31" w:right="49"/>
              <w:jc w:val="center"/>
              <w:rPr>
                <w:sz w:val="24"/>
              </w:rPr>
            </w:pPr>
            <w:r>
              <w:rPr>
                <w:sz w:val="24"/>
              </w:rPr>
              <w:t>E752</w:t>
            </w:r>
          </w:p>
        </w:tc>
        <w:tc>
          <w:tcPr>
            <w:tcW w:w="4720" w:type="dxa"/>
          </w:tcPr>
          <w:p w:rsidR="00937888" w:rsidRDefault="00EC7B47">
            <w:pPr>
              <w:pStyle w:val="TableParagraph"/>
              <w:rPr>
                <w:sz w:val="24"/>
              </w:rPr>
            </w:pPr>
            <w:r>
              <w:rPr>
                <w:sz w:val="24"/>
              </w:rPr>
              <w:t>Bệnh nhiễm sphingolipid khác</w:t>
            </w:r>
          </w:p>
        </w:tc>
        <w:tc>
          <w:tcPr>
            <w:tcW w:w="5040" w:type="dxa"/>
          </w:tcPr>
          <w:p w:rsidR="00937888" w:rsidRDefault="00EC7B47">
            <w:pPr>
              <w:pStyle w:val="TableParagraph"/>
              <w:rPr>
                <w:sz w:val="24"/>
              </w:rPr>
            </w:pPr>
            <w:r>
              <w:rPr>
                <w:sz w:val="24"/>
              </w:rPr>
              <w:t>Other sphingolipidosis</w:t>
            </w:r>
          </w:p>
        </w:tc>
      </w:tr>
      <w:tr w:rsidR="00937888">
        <w:trPr>
          <w:trHeight w:val="300"/>
        </w:trPr>
        <w:tc>
          <w:tcPr>
            <w:tcW w:w="1000" w:type="dxa"/>
          </w:tcPr>
          <w:p w:rsidR="00937888" w:rsidRDefault="00EC7B47">
            <w:pPr>
              <w:pStyle w:val="TableParagraph"/>
              <w:ind w:left="31" w:right="49"/>
              <w:jc w:val="center"/>
              <w:rPr>
                <w:sz w:val="24"/>
              </w:rPr>
            </w:pPr>
            <w:r>
              <w:rPr>
                <w:sz w:val="24"/>
              </w:rPr>
              <w:t>E753</w:t>
            </w:r>
          </w:p>
        </w:tc>
        <w:tc>
          <w:tcPr>
            <w:tcW w:w="4720" w:type="dxa"/>
          </w:tcPr>
          <w:p w:rsidR="00937888" w:rsidRDefault="00EC7B47">
            <w:pPr>
              <w:pStyle w:val="TableParagraph"/>
              <w:rPr>
                <w:sz w:val="24"/>
              </w:rPr>
            </w:pPr>
            <w:r>
              <w:rPr>
                <w:sz w:val="24"/>
              </w:rPr>
              <w:t>Bệnh nhiễm sphingolipid, không đặc hiệu</w:t>
            </w:r>
          </w:p>
        </w:tc>
        <w:tc>
          <w:tcPr>
            <w:tcW w:w="5040" w:type="dxa"/>
          </w:tcPr>
          <w:p w:rsidR="00937888" w:rsidRDefault="00EC7B47">
            <w:pPr>
              <w:pStyle w:val="TableParagraph"/>
              <w:rPr>
                <w:sz w:val="24"/>
              </w:rPr>
            </w:pPr>
            <w:r>
              <w:rPr>
                <w:sz w:val="24"/>
              </w:rPr>
              <w:t>Sphingolipidosis, unspecified</w:t>
            </w:r>
          </w:p>
        </w:tc>
      </w:tr>
      <w:tr w:rsidR="00937888">
        <w:trPr>
          <w:trHeight w:val="300"/>
        </w:trPr>
        <w:tc>
          <w:tcPr>
            <w:tcW w:w="1000" w:type="dxa"/>
          </w:tcPr>
          <w:p w:rsidR="00937888" w:rsidRDefault="00EC7B47">
            <w:pPr>
              <w:pStyle w:val="TableParagraph"/>
              <w:ind w:left="31" w:right="49"/>
              <w:jc w:val="center"/>
              <w:rPr>
                <w:sz w:val="24"/>
              </w:rPr>
            </w:pPr>
            <w:r>
              <w:rPr>
                <w:sz w:val="24"/>
              </w:rPr>
              <w:t>E754</w:t>
            </w:r>
          </w:p>
        </w:tc>
        <w:tc>
          <w:tcPr>
            <w:tcW w:w="4720" w:type="dxa"/>
          </w:tcPr>
          <w:p w:rsidR="00937888" w:rsidRDefault="00EC7B47">
            <w:pPr>
              <w:pStyle w:val="TableParagraph"/>
              <w:rPr>
                <w:sz w:val="24"/>
              </w:rPr>
            </w:pPr>
            <w:r>
              <w:rPr>
                <w:sz w:val="24"/>
              </w:rPr>
              <w:t>Bệnh lý tích tụ lipofuscin ở neuron (NCL)</w:t>
            </w:r>
          </w:p>
        </w:tc>
        <w:tc>
          <w:tcPr>
            <w:tcW w:w="5040" w:type="dxa"/>
          </w:tcPr>
          <w:p w:rsidR="00937888" w:rsidRDefault="00EC7B47">
            <w:pPr>
              <w:pStyle w:val="TableParagraph"/>
              <w:rPr>
                <w:sz w:val="24"/>
              </w:rPr>
            </w:pPr>
            <w:r>
              <w:rPr>
                <w:sz w:val="24"/>
              </w:rPr>
              <w:t>Neuronal ceroid lipofuscinosis</w:t>
            </w:r>
          </w:p>
        </w:tc>
      </w:tr>
      <w:tr w:rsidR="00937888">
        <w:trPr>
          <w:trHeight w:val="300"/>
        </w:trPr>
        <w:tc>
          <w:tcPr>
            <w:tcW w:w="1000" w:type="dxa"/>
          </w:tcPr>
          <w:p w:rsidR="00937888" w:rsidRDefault="00EC7B47">
            <w:pPr>
              <w:pStyle w:val="TableParagraph"/>
              <w:ind w:left="31" w:right="49"/>
              <w:jc w:val="center"/>
              <w:rPr>
                <w:sz w:val="24"/>
              </w:rPr>
            </w:pPr>
            <w:r>
              <w:rPr>
                <w:sz w:val="24"/>
              </w:rPr>
              <w:t>E755</w:t>
            </w:r>
          </w:p>
        </w:tc>
        <w:tc>
          <w:tcPr>
            <w:tcW w:w="4720" w:type="dxa"/>
          </w:tcPr>
          <w:p w:rsidR="00937888" w:rsidRDefault="00EC7B47">
            <w:pPr>
              <w:pStyle w:val="TableParagraph"/>
              <w:rPr>
                <w:sz w:val="24"/>
              </w:rPr>
            </w:pPr>
            <w:r>
              <w:rPr>
                <w:sz w:val="24"/>
              </w:rPr>
              <w:t>Rối loạn tích luỹ lipid khác</w:t>
            </w:r>
          </w:p>
        </w:tc>
        <w:tc>
          <w:tcPr>
            <w:tcW w:w="5040" w:type="dxa"/>
          </w:tcPr>
          <w:p w:rsidR="00937888" w:rsidRDefault="00EC7B47">
            <w:pPr>
              <w:pStyle w:val="TableParagraph"/>
              <w:rPr>
                <w:sz w:val="24"/>
              </w:rPr>
            </w:pPr>
            <w:r>
              <w:rPr>
                <w:sz w:val="24"/>
              </w:rPr>
              <w:t>Other lipid storage disorders</w:t>
            </w:r>
          </w:p>
        </w:tc>
      </w:tr>
      <w:tr w:rsidR="00937888">
        <w:trPr>
          <w:trHeight w:val="300"/>
        </w:trPr>
        <w:tc>
          <w:tcPr>
            <w:tcW w:w="1000" w:type="dxa"/>
          </w:tcPr>
          <w:p w:rsidR="00937888" w:rsidRDefault="00EC7B47">
            <w:pPr>
              <w:pStyle w:val="TableParagraph"/>
              <w:ind w:left="31" w:right="49"/>
              <w:jc w:val="center"/>
              <w:rPr>
                <w:sz w:val="24"/>
              </w:rPr>
            </w:pPr>
            <w:r>
              <w:rPr>
                <w:sz w:val="24"/>
              </w:rPr>
              <w:t>E756</w:t>
            </w:r>
          </w:p>
        </w:tc>
        <w:tc>
          <w:tcPr>
            <w:tcW w:w="4720" w:type="dxa"/>
          </w:tcPr>
          <w:p w:rsidR="00937888" w:rsidRDefault="00EC7B47">
            <w:pPr>
              <w:pStyle w:val="TableParagraph"/>
              <w:rPr>
                <w:sz w:val="24"/>
              </w:rPr>
            </w:pPr>
            <w:r>
              <w:rPr>
                <w:sz w:val="24"/>
              </w:rPr>
              <w:t>Rối loạn tích luỹ lipid, không đặc hiệu</w:t>
            </w:r>
          </w:p>
        </w:tc>
        <w:tc>
          <w:tcPr>
            <w:tcW w:w="5040" w:type="dxa"/>
          </w:tcPr>
          <w:p w:rsidR="00937888" w:rsidRDefault="00EC7B47">
            <w:pPr>
              <w:pStyle w:val="TableParagraph"/>
              <w:rPr>
                <w:sz w:val="24"/>
              </w:rPr>
            </w:pPr>
            <w:r>
              <w:rPr>
                <w:sz w:val="24"/>
              </w:rPr>
              <w:t>Lipid storage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E760</w:t>
            </w:r>
          </w:p>
        </w:tc>
        <w:tc>
          <w:tcPr>
            <w:tcW w:w="4720" w:type="dxa"/>
          </w:tcPr>
          <w:p w:rsidR="00937888" w:rsidRDefault="00EC7B47">
            <w:pPr>
              <w:pStyle w:val="TableParagraph"/>
              <w:rPr>
                <w:sz w:val="24"/>
              </w:rPr>
            </w:pPr>
            <w:r>
              <w:rPr>
                <w:sz w:val="24"/>
              </w:rPr>
              <w:t>Nhiễm mucopolysaccharid, typ I</w:t>
            </w:r>
          </w:p>
        </w:tc>
        <w:tc>
          <w:tcPr>
            <w:tcW w:w="5040" w:type="dxa"/>
          </w:tcPr>
          <w:p w:rsidR="00937888" w:rsidRDefault="00EC7B47">
            <w:pPr>
              <w:pStyle w:val="TableParagraph"/>
              <w:rPr>
                <w:sz w:val="24"/>
              </w:rPr>
            </w:pPr>
            <w:r>
              <w:rPr>
                <w:sz w:val="24"/>
              </w:rPr>
              <w:t>Mucopolysaccharidosis, type I</w:t>
            </w:r>
          </w:p>
        </w:tc>
      </w:tr>
      <w:tr w:rsidR="00937888">
        <w:trPr>
          <w:trHeight w:val="300"/>
        </w:trPr>
        <w:tc>
          <w:tcPr>
            <w:tcW w:w="1000" w:type="dxa"/>
          </w:tcPr>
          <w:p w:rsidR="00937888" w:rsidRDefault="00EC7B47">
            <w:pPr>
              <w:pStyle w:val="TableParagraph"/>
              <w:ind w:left="31" w:right="49"/>
              <w:jc w:val="center"/>
              <w:rPr>
                <w:sz w:val="24"/>
              </w:rPr>
            </w:pPr>
            <w:r>
              <w:rPr>
                <w:sz w:val="24"/>
              </w:rPr>
              <w:t>E761</w:t>
            </w:r>
          </w:p>
        </w:tc>
        <w:tc>
          <w:tcPr>
            <w:tcW w:w="4720" w:type="dxa"/>
          </w:tcPr>
          <w:p w:rsidR="00937888" w:rsidRDefault="00EC7B47">
            <w:pPr>
              <w:pStyle w:val="TableParagraph"/>
              <w:rPr>
                <w:sz w:val="24"/>
              </w:rPr>
            </w:pPr>
            <w:r>
              <w:rPr>
                <w:sz w:val="24"/>
              </w:rPr>
              <w:t>Nhiễm mucopolysaccharid, typ II</w:t>
            </w:r>
          </w:p>
        </w:tc>
        <w:tc>
          <w:tcPr>
            <w:tcW w:w="5040" w:type="dxa"/>
          </w:tcPr>
          <w:p w:rsidR="00937888" w:rsidRDefault="00EC7B47">
            <w:pPr>
              <w:pStyle w:val="TableParagraph"/>
              <w:rPr>
                <w:sz w:val="24"/>
              </w:rPr>
            </w:pPr>
            <w:r>
              <w:rPr>
                <w:sz w:val="24"/>
              </w:rPr>
              <w:t>Mucopolysaccharidosis, type II</w:t>
            </w:r>
          </w:p>
        </w:tc>
      </w:tr>
      <w:tr w:rsidR="00937888">
        <w:trPr>
          <w:trHeight w:val="300"/>
        </w:trPr>
        <w:tc>
          <w:tcPr>
            <w:tcW w:w="1000" w:type="dxa"/>
          </w:tcPr>
          <w:p w:rsidR="00937888" w:rsidRDefault="00EC7B47">
            <w:pPr>
              <w:pStyle w:val="TableParagraph"/>
              <w:ind w:left="31" w:right="49"/>
              <w:jc w:val="center"/>
              <w:rPr>
                <w:sz w:val="24"/>
              </w:rPr>
            </w:pPr>
            <w:r>
              <w:rPr>
                <w:sz w:val="24"/>
              </w:rPr>
              <w:t>E762</w:t>
            </w:r>
          </w:p>
        </w:tc>
        <w:tc>
          <w:tcPr>
            <w:tcW w:w="4720" w:type="dxa"/>
          </w:tcPr>
          <w:p w:rsidR="00937888" w:rsidRDefault="00EC7B47">
            <w:pPr>
              <w:pStyle w:val="TableParagraph"/>
              <w:rPr>
                <w:sz w:val="24"/>
              </w:rPr>
            </w:pPr>
            <w:r>
              <w:rPr>
                <w:sz w:val="24"/>
              </w:rPr>
              <w:t>Nhiễm mucopolysaccharid khác</w:t>
            </w:r>
          </w:p>
        </w:tc>
        <w:tc>
          <w:tcPr>
            <w:tcW w:w="5040" w:type="dxa"/>
          </w:tcPr>
          <w:p w:rsidR="00937888" w:rsidRDefault="00EC7B47">
            <w:pPr>
              <w:pStyle w:val="TableParagraph"/>
              <w:rPr>
                <w:sz w:val="24"/>
              </w:rPr>
            </w:pPr>
            <w:r>
              <w:rPr>
                <w:sz w:val="24"/>
              </w:rPr>
              <w:t>Other mucopolysaccharidoses</w:t>
            </w:r>
          </w:p>
        </w:tc>
      </w:tr>
      <w:tr w:rsidR="00937888">
        <w:trPr>
          <w:trHeight w:val="300"/>
        </w:trPr>
        <w:tc>
          <w:tcPr>
            <w:tcW w:w="1000" w:type="dxa"/>
          </w:tcPr>
          <w:p w:rsidR="00937888" w:rsidRDefault="00EC7B47">
            <w:pPr>
              <w:pStyle w:val="TableParagraph"/>
              <w:ind w:left="31" w:right="49"/>
              <w:jc w:val="center"/>
              <w:rPr>
                <w:sz w:val="24"/>
              </w:rPr>
            </w:pPr>
            <w:r>
              <w:rPr>
                <w:sz w:val="24"/>
              </w:rPr>
              <w:t>E763</w:t>
            </w:r>
          </w:p>
        </w:tc>
        <w:tc>
          <w:tcPr>
            <w:tcW w:w="4720" w:type="dxa"/>
          </w:tcPr>
          <w:p w:rsidR="00937888" w:rsidRDefault="00EC7B47">
            <w:pPr>
              <w:pStyle w:val="TableParagraph"/>
              <w:rPr>
                <w:sz w:val="24"/>
              </w:rPr>
            </w:pPr>
            <w:r>
              <w:rPr>
                <w:sz w:val="24"/>
              </w:rPr>
              <w:t>Nhiễm mucopolysaccharid không đặc hiệu</w:t>
            </w:r>
          </w:p>
        </w:tc>
        <w:tc>
          <w:tcPr>
            <w:tcW w:w="5040" w:type="dxa"/>
          </w:tcPr>
          <w:p w:rsidR="00937888" w:rsidRDefault="00EC7B47">
            <w:pPr>
              <w:pStyle w:val="TableParagraph"/>
              <w:rPr>
                <w:sz w:val="24"/>
              </w:rPr>
            </w:pPr>
            <w:r>
              <w:rPr>
                <w:sz w:val="24"/>
              </w:rPr>
              <w:t>Mucopolysaccharidosis, unspecified</w:t>
            </w:r>
          </w:p>
        </w:tc>
      </w:tr>
      <w:tr w:rsidR="00937888">
        <w:trPr>
          <w:trHeight w:val="300"/>
        </w:trPr>
        <w:tc>
          <w:tcPr>
            <w:tcW w:w="1000" w:type="dxa"/>
          </w:tcPr>
          <w:p w:rsidR="00937888" w:rsidRDefault="00EC7B47">
            <w:pPr>
              <w:pStyle w:val="TableParagraph"/>
              <w:ind w:left="31" w:right="49"/>
              <w:jc w:val="center"/>
              <w:rPr>
                <w:sz w:val="24"/>
              </w:rPr>
            </w:pPr>
            <w:r>
              <w:rPr>
                <w:sz w:val="24"/>
              </w:rPr>
              <w:t>E768</w:t>
            </w:r>
          </w:p>
        </w:tc>
        <w:tc>
          <w:tcPr>
            <w:tcW w:w="4720" w:type="dxa"/>
          </w:tcPr>
          <w:p w:rsidR="00937888" w:rsidRDefault="00EC7B47">
            <w:pPr>
              <w:pStyle w:val="TableParagraph"/>
              <w:rPr>
                <w:sz w:val="24"/>
              </w:rPr>
            </w:pPr>
            <w:r>
              <w:rPr>
                <w:sz w:val="24"/>
              </w:rPr>
              <w:t>Rối loạn chuyển hoá glucosaminoglycan khác</w:t>
            </w:r>
          </w:p>
        </w:tc>
        <w:tc>
          <w:tcPr>
            <w:tcW w:w="5040" w:type="dxa"/>
          </w:tcPr>
          <w:p w:rsidR="00937888" w:rsidRDefault="00EC7B47">
            <w:pPr>
              <w:pStyle w:val="TableParagraph"/>
              <w:rPr>
                <w:sz w:val="24"/>
              </w:rPr>
            </w:pPr>
            <w:r>
              <w:rPr>
                <w:sz w:val="24"/>
              </w:rPr>
              <w:t>Other disorders of glucosaminoglycan metabolism</w:t>
            </w:r>
          </w:p>
        </w:tc>
      </w:tr>
      <w:tr w:rsidR="00937888">
        <w:trPr>
          <w:trHeight w:val="620"/>
        </w:trPr>
        <w:tc>
          <w:tcPr>
            <w:tcW w:w="1000" w:type="dxa"/>
          </w:tcPr>
          <w:p w:rsidR="00937888" w:rsidRDefault="00EC7B47">
            <w:pPr>
              <w:pStyle w:val="TableParagraph"/>
              <w:ind w:left="31" w:right="49"/>
              <w:jc w:val="center"/>
              <w:rPr>
                <w:sz w:val="24"/>
              </w:rPr>
            </w:pPr>
            <w:r>
              <w:rPr>
                <w:sz w:val="24"/>
              </w:rPr>
              <w:t>E769</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pacing w:val="-3"/>
                <w:sz w:val="24"/>
              </w:rPr>
              <w:t xml:space="preserve">chuyển </w:t>
            </w:r>
            <w:r>
              <w:rPr>
                <w:sz w:val="24"/>
              </w:rPr>
              <w:t xml:space="preserve">hoá </w:t>
            </w:r>
            <w:r>
              <w:rPr>
                <w:spacing w:val="-3"/>
                <w:sz w:val="24"/>
              </w:rPr>
              <w:t>glucosaminoglycan không đ</w:t>
            </w:r>
            <w:r>
              <w:rPr>
                <w:spacing w:val="-3"/>
                <w:sz w:val="24"/>
              </w:rPr>
              <w:t xml:space="preserve">ặc </w:t>
            </w:r>
            <w:r>
              <w:rPr>
                <w:spacing w:val="-4"/>
                <w:sz w:val="24"/>
              </w:rPr>
              <w:t>hiệu</w:t>
            </w:r>
          </w:p>
        </w:tc>
        <w:tc>
          <w:tcPr>
            <w:tcW w:w="5040" w:type="dxa"/>
          </w:tcPr>
          <w:p w:rsidR="00937888" w:rsidRDefault="00EC7B47">
            <w:pPr>
              <w:pStyle w:val="TableParagraph"/>
              <w:spacing w:line="261" w:lineRule="auto"/>
              <w:ind w:right="782"/>
              <w:rPr>
                <w:sz w:val="24"/>
              </w:rPr>
            </w:pPr>
            <w:r>
              <w:rPr>
                <w:sz w:val="24"/>
              </w:rPr>
              <w:t xml:space="preserve">Disorder of </w:t>
            </w:r>
            <w:r>
              <w:rPr>
                <w:spacing w:val="-3"/>
                <w:sz w:val="24"/>
              </w:rPr>
              <w:t xml:space="preserve">glucosaminoglycan </w:t>
            </w:r>
            <w:r>
              <w:rPr>
                <w:spacing w:val="-4"/>
                <w:sz w:val="24"/>
              </w:rPr>
              <w:t xml:space="preserve">metabolism, </w:t>
            </w:r>
            <w:r>
              <w:rPr>
                <w:spacing w:val="-3"/>
                <w:sz w:val="24"/>
              </w:rPr>
              <w:t>unspecified</w:t>
            </w:r>
          </w:p>
        </w:tc>
      </w:tr>
      <w:tr w:rsidR="00937888">
        <w:trPr>
          <w:trHeight w:val="620"/>
        </w:trPr>
        <w:tc>
          <w:tcPr>
            <w:tcW w:w="1000" w:type="dxa"/>
          </w:tcPr>
          <w:p w:rsidR="00937888" w:rsidRDefault="00EC7B47">
            <w:pPr>
              <w:pStyle w:val="TableParagraph"/>
              <w:ind w:left="31" w:right="49"/>
              <w:jc w:val="center"/>
              <w:rPr>
                <w:sz w:val="24"/>
              </w:rPr>
            </w:pPr>
            <w:r>
              <w:rPr>
                <w:sz w:val="24"/>
              </w:rPr>
              <w:t>E770</w:t>
            </w:r>
          </w:p>
        </w:tc>
        <w:tc>
          <w:tcPr>
            <w:tcW w:w="4720" w:type="dxa"/>
          </w:tcPr>
          <w:p w:rsidR="00937888" w:rsidRDefault="00EC7B47">
            <w:pPr>
              <w:pStyle w:val="TableParagraph"/>
              <w:spacing w:line="261" w:lineRule="auto"/>
              <w:ind w:right="87"/>
              <w:rPr>
                <w:sz w:val="24"/>
              </w:rPr>
            </w:pPr>
            <w:r>
              <w:rPr>
                <w:sz w:val="24"/>
              </w:rPr>
              <w:t>Khiếm khuyết trong sự biến đổi sau chuyển mã của các men tiêu bào</w:t>
            </w:r>
          </w:p>
        </w:tc>
        <w:tc>
          <w:tcPr>
            <w:tcW w:w="5040" w:type="dxa"/>
          </w:tcPr>
          <w:p w:rsidR="00937888" w:rsidRDefault="00EC7B47">
            <w:pPr>
              <w:pStyle w:val="TableParagraph"/>
              <w:spacing w:line="261" w:lineRule="auto"/>
              <w:rPr>
                <w:sz w:val="24"/>
              </w:rPr>
            </w:pPr>
            <w:r>
              <w:rPr>
                <w:spacing w:val="-4"/>
                <w:sz w:val="24"/>
              </w:rPr>
              <w:t xml:space="preserve">Defects in </w:t>
            </w:r>
            <w:r>
              <w:rPr>
                <w:spacing w:val="-3"/>
                <w:sz w:val="24"/>
              </w:rPr>
              <w:t xml:space="preserve">post-translational </w:t>
            </w:r>
            <w:r>
              <w:rPr>
                <w:spacing w:val="-5"/>
                <w:sz w:val="24"/>
              </w:rPr>
              <w:t xml:space="preserve">modification </w:t>
            </w:r>
            <w:r>
              <w:rPr>
                <w:sz w:val="24"/>
              </w:rPr>
              <w:t xml:space="preserve">of lysosomal </w:t>
            </w:r>
            <w:r>
              <w:rPr>
                <w:spacing w:val="-4"/>
                <w:sz w:val="24"/>
              </w:rPr>
              <w:t>enzymes</w:t>
            </w:r>
          </w:p>
        </w:tc>
      </w:tr>
      <w:tr w:rsidR="00937888">
        <w:trPr>
          <w:trHeight w:val="620"/>
        </w:trPr>
        <w:tc>
          <w:tcPr>
            <w:tcW w:w="1000" w:type="dxa"/>
          </w:tcPr>
          <w:p w:rsidR="00937888" w:rsidRDefault="00EC7B47">
            <w:pPr>
              <w:pStyle w:val="TableParagraph"/>
              <w:ind w:left="31" w:right="49"/>
              <w:jc w:val="center"/>
              <w:rPr>
                <w:sz w:val="24"/>
              </w:rPr>
            </w:pPr>
            <w:r>
              <w:rPr>
                <w:sz w:val="24"/>
              </w:rPr>
              <w:t>E771</w:t>
            </w:r>
          </w:p>
        </w:tc>
        <w:tc>
          <w:tcPr>
            <w:tcW w:w="4720" w:type="dxa"/>
          </w:tcPr>
          <w:p w:rsidR="00937888" w:rsidRDefault="00EC7B47">
            <w:pPr>
              <w:pStyle w:val="TableParagraph"/>
              <w:spacing w:line="261" w:lineRule="auto"/>
              <w:ind w:right="830"/>
              <w:rPr>
                <w:sz w:val="24"/>
              </w:rPr>
            </w:pPr>
            <w:r>
              <w:rPr>
                <w:sz w:val="24"/>
              </w:rPr>
              <w:t>Khiếm khuyết trong quá trình phân huỷ glycoprotein</w:t>
            </w:r>
          </w:p>
        </w:tc>
        <w:tc>
          <w:tcPr>
            <w:tcW w:w="5040" w:type="dxa"/>
          </w:tcPr>
          <w:p w:rsidR="00937888" w:rsidRDefault="00EC7B47">
            <w:pPr>
              <w:pStyle w:val="TableParagraph"/>
              <w:rPr>
                <w:sz w:val="24"/>
              </w:rPr>
            </w:pPr>
            <w:r>
              <w:rPr>
                <w:sz w:val="24"/>
              </w:rPr>
              <w:t>Defects in glycoprotein degradation</w:t>
            </w:r>
          </w:p>
        </w:tc>
      </w:tr>
      <w:tr w:rsidR="00937888">
        <w:trPr>
          <w:trHeight w:val="300"/>
        </w:trPr>
        <w:tc>
          <w:tcPr>
            <w:tcW w:w="1000" w:type="dxa"/>
          </w:tcPr>
          <w:p w:rsidR="00937888" w:rsidRDefault="00EC7B47">
            <w:pPr>
              <w:pStyle w:val="TableParagraph"/>
              <w:ind w:left="31" w:right="49"/>
              <w:jc w:val="center"/>
              <w:rPr>
                <w:sz w:val="24"/>
              </w:rPr>
            </w:pPr>
            <w:r>
              <w:rPr>
                <w:sz w:val="24"/>
              </w:rPr>
              <w:t>E778</w:t>
            </w:r>
          </w:p>
        </w:tc>
        <w:tc>
          <w:tcPr>
            <w:tcW w:w="4720" w:type="dxa"/>
          </w:tcPr>
          <w:p w:rsidR="00937888" w:rsidRDefault="00EC7B47">
            <w:pPr>
              <w:pStyle w:val="TableParagraph"/>
              <w:rPr>
                <w:sz w:val="24"/>
              </w:rPr>
            </w:pPr>
            <w:r>
              <w:rPr>
                <w:sz w:val="24"/>
              </w:rPr>
              <w:t>Rối loạn chuyển hoá glycoprotein khác</w:t>
            </w:r>
          </w:p>
        </w:tc>
        <w:tc>
          <w:tcPr>
            <w:tcW w:w="5040" w:type="dxa"/>
          </w:tcPr>
          <w:p w:rsidR="00937888" w:rsidRDefault="00EC7B47">
            <w:pPr>
              <w:pStyle w:val="TableParagraph"/>
              <w:rPr>
                <w:sz w:val="24"/>
              </w:rPr>
            </w:pPr>
            <w:r>
              <w:rPr>
                <w:sz w:val="24"/>
              </w:rPr>
              <w:t>Other disorders of glycoprotein metabolism</w:t>
            </w:r>
          </w:p>
        </w:tc>
      </w:tr>
      <w:tr w:rsidR="00937888">
        <w:trPr>
          <w:trHeight w:val="620"/>
        </w:trPr>
        <w:tc>
          <w:tcPr>
            <w:tcW w:w="1000" w:type="dxa"/>
          </w:tcPr>
          <w:p w:rsidR="00937888" w:rsidRDefault="00EC7B47">
            <w:pPr>
              <w:pStyle w:val="TableParagraph"/>
              <w:ind w:left="31" w:right="49"/>
              <w:jc w:val="center"/>
              <w:rPr>
                <w:sz w:val="24"/>
              </w:rPr>
            </w:pPr>
            <w:r>
              <w:rPr>
                <w:sz w:val="24"/>
              </w:rPr>
              <w:t>E779</w:t>
            </w:r>
          </w:p>
        </w:tc>
        <w:tc>
          <w:tcPr>
            <w:tcW w:w="4720" w:type="dxa"/>
          </w:tcPr>
          <w:p w:rsidR="00937888" w:rsidRDefault="00EC7B47">
            <w:pPr>
              <w:pStyle w:val="TableParagraph"/>
              <w:spacing w:line="261" w:lineRule="auto"/>
              <w:ind w:right="264"/>
              <w:rPr>
                <w:sz w:val="24"/>
              </w:rPr>
            </w:pPr>
            <w:r>
              <w:rPr>
                <w:sz w:val="24"/>
              </w:rPr>
              <w:t>Rối loạn chuyển hoá glycoprotein, không đặc hiệu</w:t>
            </w:r>
          </w:p>
        </w:tc>
        <w:tc>
          <w:tcPr>
            <w:tcW w:w="5040" w:type="dxa"/>
          </w:tcPr>
          <w:p w:rsidR="00937888" w:rsidRDefault="00EC7B47">
            <w:pPr>
              <w:pStyle w:val="TableParagraph"/>
              <w:rPr>
                <w:sz w:val="24"/>
              </w:rPr>
            </w:pPr>
            <w:r>
              <w:rPr>
                <w:sz w:val="24"/>
              </w:rPr>
              <w:t>Disorder of glycoprotein metabolism, unspecified</w:t>
            </w:r>
          </w:p>
        </w:tc>
      </w:tr>
      <w:tr w:rsidR="00937888">
        <w:trPr>
          <w:trHeight w:val="300"/>
        </w:trPr>
        <w:tc>
          <w:tcPr>
            <w:tcW w:w="1000" w:type="dxa"/>
          </w:tcPr>
          <w:p w:rsidR="00937888" w:rsidRDefault="00EC7B47">
            <w:pPr>
              <w:pStyle w:val="TableParagraph"/>
              <w:ind w:left="31" w:right="49"/>
              <w:jc w:val="center"/>
              <w:rPr>
                <w:sz w:val="24"/>
              </w:rPr>
            </w:pPr>
            <w:r>
              <w:rPr>
                <w:sz w:val="24"/>
              </w:rPr>
              <w:t>E780</w:t>
            </w:r>
          </w:p>
        </w:tc>
        <w:tc>
          <w:tcPr>
            <w:tcW w:w="4720" w:type="dxa"/>
          </w:tcPr>
          <w:p w:rsidR="00937888" w:rsidRDefault="00EC7B47">
            <w:pPr>
              <w:pStyle w:val="TableParagraph"/>
              <w:rPr>
                <w:sz w:val="24"/>
              </w:rPr>
            </w:pPr>
            <w:r>
              <w:rPr>
                <w:sz w:val="24"/>
              </w:rPr>
              <w:t>Tăng cholesterol máu đơn thuần</w:t>
            </w:r>
          </w:p>
        </w:tc>
        <w:tc>
          <w:tcPr>
            <w:tcW w:w="5040" w:type="dxa"/>
          </w:tcPr>
          <w:p w:rsidR="00937888" w:rsidRDefault="00EC7B47">
            <w:pPr>
              <w:pStyle w:val="TableParagraph"/>
              <w:rPr>
                <w:sz w:val="24"/>
              </w:rPr>
            </w:pPr>
            <w:r>
              <w:rPr>
                <w:sz w:val="24"/>
              </w:rPr>
              <w:t>Pure hypercholesterolaemia</w:t>
            </w:r>
          </w:p>
        </w:tc>
      </w:tr>
      <w:tr w:rsidR="00937888">
        <w:trPr>
          <w:trHeight w:val="300"/>
        </w:trPr>
        <w:tc>
          <w:tcPr>
            <w:tcW w:w="1000" w:type="dxa"/>
          </w:tcPr>
          <w:p w:rsidR="00937888" w:rsidRDefault="00EC7B47">
            <w:pPr>
              <w:pStyle w:val="TableParagraph"/>
              <w:ind w:left="31" w:right="49"/>
              <w:jc w:val="center"/>
              <w:rPr>
                <w:sz w:val="24"/>
              </w:rPr>
            </w:pPr>
            <w:r>
              <w:rPr>
                <w:sz w:val="24"/>
              </w:rPr>
              <w:t>E781</w:t>
            </w:r>
          </w:p>
        </w:tc>
        <w:tc>
          <w:tcPr>
            <w:tcW w:w="4720" w:type="dxa"/>
          </w:tcPr>
          <w:p w:rsidR="00937888" w:rsidRDefault="00EC7B47">
            <w:pPr>
              <w:pStyle w:val="TableParagraph"/>
              <w:rPr>
                <w:sz w:val="24"/>
              </w:rPr>
            </w:pPr>
            <w:r>
              <w:rPr>
                <w:sz w:val="24"/>
              </w:rPr>
              <w:t>Tăng triglycerid máu đơn thuần</w:t>
            </w:r>
          </w:p>
        </w:tc>
        <w:tc>
          <w:tcPr>
            <w:tcW w:w="5040" w:type="dxa"/>
          </w:tcPr>
          <w:p w:rsidR="00937888" w:rsidRDefault="00EC7B47">
            <w:pPr>
              <w:pStyle w:val="TableParagraph"/>
              <w:rPr>
                <w:sz w:val="24"/>
              </w:rPr>
            </w:pPr>
            <w:r>
              <w:rPr>
                <w:sz w:val="24"/>
              </w:rPr>
              <w:t>Pure hyperglyceridaemia</w:t>
            </w:r>
          </w:p>
        </w:tc>
      </w:tr>
      <w:tr w:rsidR="00937888">
        <w:trPr>
          <w:trHeight w:val="300"/>
        </w:trPr>
        <w:tc>
          <w:tcPr>
            <w:tcW w:w="1000" w:type="dxa"/>
          </w:tcPr>
          <w:p w:rsidR="00937888" w:rsidRDefault="00EC7B47">
            <w:pPr>
              <w:pStyle w:val="TableParagraph"/>
              <w:ind w:left="31" w:right="49"/>
              <w:jc w:val="center"/>
              <w:rPr>
                <w:sz w:val="24"/>
              </w:rPr>
            </w:pPr>
            <w:r>
              <w:rPr>
                <w:sz w:val="24"/>
              </w:rPr>
              <w:t>E782</w:t>
            </w:r>
          </w:p>
        </w:tc>
        <w:tc>
          <w:tcPr>
            <w:tcW w:w="4720" w:type="dxa"/>
          </w:tcPr>
          <w:p w:rsidR="00937888" w:rsidRDefault="00EC7B47">
            <w:pPr>
              <w:pStyle w:val="TableParagraph"/>
              <w:rPr>
                <w:sz w:val="24"/>
              </w:rPr>
            </w:pPr>
            <w:r>
              <w:rPr>
                <w:sz w:val="24"/>
              </w:rPr>
              <w:t>Tăng lipid máu hỗn hợp</w:t>
            </w:r>
          </w:p>
        </w:tc>
        <w:tc>
          <w:tcPr>
            <w:tcW w:w="5040" w:type="dxa"/>
          </w:tcPr>
          <w:p w:rsidR="00937888" w:rsidRDefault="00EC7B47">
            <w:pPr>
              <w:pStyle w:val="TableParagraph"/>
              <w:rPr>
                <w:sz w:val="24"/>
              </w:rPr>
            </w:pPr>
            <w:r>
              <w:rPr>
                <w:sz w:val="24"/>
              </w:rPr>
              <w:t>Mixed hyperlipidaemia</w:t>
            </w:r>
          </w:p>
        </w:tc>
      </w:tr>
      <w:tr w:rsidR="00937888">
        <w:trPr>
          <w:trHeight w:val="300"/>
        </w:trPr>
        <w:tc>
          <w:tcPr>
            <w:tcW w:w="1000" w:type="dxa"/>
          </w:tcPr>
          <w:p w:rsidR="00937888" w:rsidRDefault="00EC7B47">
            <w:pPr>
              <w:pStyle w:val="TableParagraph"/>
              <w:ind w:left="31" w:right="49"/>
              <w:jc w:val="center"/>
              <w:rPr>
                <w:sz w:val="24"/>
              </w:rPr>
            </w:pPr>
            <w:r>
              <w:rPr>
                <w:sz w:val="24"/>
              </w:rPr>
              <w:t>E783</w:t>
            </w:r>
          </w:p>
        </w:tc>
        <w:tc>
          <w:tcPr>
            <w:tcW w:w="4720" w:type="dxa"/>
          </w:tcPr>
          <w:p w:rsidR="00937888" w:rsidRDefault="00EC7B47">
            <w:pPr>
              <w:pStyle w:val="TableParagraph"/>
              <w:rPr>
                <w:sz w:val="24"/>
              </w:rPr>
            </w:pPr>
            <w:r>
              <w:rPr>
                <w:sz w:val="24"/>
              </w:rPr>
              <w:t>Tăng -chylomicron máu</w:t>
            </w:r>
          </w:p>
        </w:tc>
        <w:tc>
          <w:tcPr>
            <w:tcW w:w="5040" w:type="dxa"/>
          </w:tcPr>
          <w:p w:rsidR="00937888" w:rsidRDefault="00EC7B47">
            <w:pPr>
              <w:pStyle w:val="TableParagraph"/>
              <w:rPr>
                <w:sz w:val="24"/>
              </w:rPr>
            </w:pPr>
            <w:r>
              <w:rPr>
                <w:sz w:val="24"/>
              </w:rPr>
              <w:t>Hyperchylomicronaemia</w:t>
            </w:r>
          </w:p>
        </w:tc>
      </w:tr>
      <w:tr w:rsidR="00937888">
        <w:trPr>
          <w:trHeight w:val="300"/>
        </w:trPr>
        <w:tc>
          <w:tcPr>
            <w:tcW w:w="1000" w:type="dxa"/>
          </w:tcPr>
          <w:p w:rsidR="00937888" w:rsidRDefault="00EC7B47">
            <w:pPr>
              <w:pStyle w:val="TableParagraph"/>
              <w:ind w:left="31" w:right="49"/>
              <w:jc w:val="center"/>
              <w:rPr>
                <w:sz w:val="24"/>
              </w:rPr>
            </w:pPr>
            <w:r>
              <w:rPr>
                <w:sz w:val="24"/>
              </w:rPr>
              <w:t>E784</w:t>
            </w:r>
          </w:p>
        </w:tc>
        <w:tc>
          <w:tcPr>
            <w:tcW w:w="4720" w:type="dxa"/>
          </w:tcPr>
          <w:p w:rsidR="00937888" w:rsidRDefault="00EC7B47">
            <w:pPr>
              <w:pStyle w:val="TableParagraph"/>
              <w:rPr>
                <w:sz w:val="24"/>
              </w:rPr>
            </w:pPr>
            <w:r>
              <w:rPr>
                <w:sz w:val="24"/>
              </w:rPr>
              <w:t>Tăng lipid máu khác</w:t>
            </w:r>
          </w:p>
        </w:tc>
        <w:tc>
          <w:tcPr>
            <w:tcW w:w="5040" w:type="dxa"/>
          </w:tcPr>
          <w:p w:rsidR="00937888" w:rsidRDefault="00EC7B47">
            <w:pPr>
              <w:pStyle w:val="TableParagraph"/>
              <w:rPr>
                <w:sz w:val="24"/>
              </w:rPr>
            </w:pPr>
            <w:r>
              <w:rPr>
                <w:sz w:val="24"/>
              </w:rPr>
              <w:t>Other hyperlipidaemia</w:t>
            </w:r>
          </w:p>
        </w:tc>
      </w:tr>
      <w:tr w:rsidR="00937888">
        <w:trPr>
          <w:trHeight w:val="300"/>
        </w:trPr>
        <w:tc>
          <w:tcPr>
            <w:tcW w:w="1000" w:type="dxa"/>
          </w:tcPr>
          <w:p w:rsidR="00937888" w:rsidRDefault="00EC7B47">
            <w:pPr>
              <w:pStyle w:val="TableParagraph"/>
              <w:ind w:left="31" w:right="49"/>
              <w:jc w:val="center"/>
              <w:rPr>
                <w:sz w:val="24"/>
              </w:rPr>
            </w:pPr>
            <w:r>
              <w:rPr>
                <w:sz w:val="24"/>
              </w:rPr>
              <w:t>E785</w:t>
            </w:r>
          </w:p>
        </w:tc>
        <w:tc>
          <w:tcPr>
            <w:tcW w:w="4720" w:type="dxa"/>
          </w:tcPr>
          <w:p w:rsidR="00937888" w:rsidRDefault="00EC7B47">
            <w:pPr>
              <w:pStyle w:val="TableParagraph"/>
              <w:rPr>
                <w:sz w:val="24"/>
              </w:rPr>
            </w:pPr>
            <w:r>
              <w:rPr>
                <w:sz w:val="24"/>
              </w:rPr>
              <w:t>Tăng lipid máu, không đặc hiệu</w:t>
            </w:r>
          </w:p>
        </w:tc>
        <w:tc>
          <w:tcPr>
            <w:tcW w:w="5040" w:type="dxa"/>
          </w:tcPr>
          <w:p w:rsidR="00937888" w:rsidRDefault="00EC7B47">
            <w:pPr>
              <w:pStyle w:val="TableParagraph"/>
              <w:rPr>
                <w:sz w:val="24"/>
              </w:rPr>
            </w:pPr>
            <w:r>
              <w:rPr>
                <w:sz w:val="24"/>
              </w:rPr>
              <w:t>Hyperlipidaemia, unspecified</w:t>
            </w:r>
          </w:p>
        </w:tc>
      </w:tr>
      <w:tr w:rsidR="00937888">
        <w:trPr>
          <w:trHeight w:val="300"/>
        </w:trPr>
        <w:tc>
          <w:tcPr>
            <w:tcW w:w="1000" w:type="dxa"/>
          </w:tcPr>
          <w:p w:rsidR="00937888" w:rsidRDefault="00EC7B47">
            <w:pPr>
              <w:pStyle w:val="TableParagraph"/>
              <w:ind w:left="31" w:right="49"/>
              <w:jc w:val="center"/>
              <w:rPr>
                <w:sz w:val="24"/>
              </w:rPr>
            </w:pPr>
            <w:r>
              <w:rPr>
                <w:sz w:val="24"/>
              </w:rPr>
              <w:t>E786</w:t>
            </w:r>
          </w:p>
        </w:tc>
        <w:tc>
          <w:tcPr>
            <w:tcW w:w="4720" w:type="dxa"/>
          </w:tcPr>
          <w:p w:rsidR="00937888" w:rsidRDefault="00EC7B47">
            <w:pPr>
              <w:pStyle w:val="TableParagraph"/>
              <w:rPr>
                <w:sz w:val="24"/>
              </w:rPr>
            </w:pPr>
            <w:r>
              <w:rPr>
                <w:sz w:val="24"/>
              </w:rPr>
              <w:t>Thiếu Lipoprotein</w:t>
            </w:r>
          </w:p>
        </w:tc>
        <w:tc>
          <w:tcPr>
            <w:tcW w:w="5040" w:type="dxa"/>
          </w:tcPr>
          <w:p w:rsidR="00937888" w:rsidRDefault="00EC7B47">
            <w:pPr>
              <w:pStyle w:val="TableParagraph"/>
              <w:rPr>
                <w:sz w:val="24"/>
              </w:rPr>
            </w:pPr>
            <w:r>
              <w:rPr>
                <w:sz w:val="24"/>
              </w:rPr>
              <w:t>Lipoprotein deficiency</w:t>
            </w:r>
          </w:p>
        </w:tc>
      </w:tr>
      <w:tr w:rsidR="00937888">
        <w:trPr>
          <w:trHeight w:val="300"/>
        </w:trPr>
        <w:tc>
          <w:tcPr>
            <w:tcW w:w="1000" w:type="dxa"/>
          </w:tcPr>
          <w:p w:rsidR="00937888" w:rsidRDefault="00EC7B47">
            <w:pPr>
              <w:pStyle w:val="TableParagraph"/>
              <w:ind w:left="31" w:right="49"/>
              <w:jc w:val="center"/>
              <w:rPr>
                <w:sz w:val="24"/>
              </w:rPr>
            </w:pPr>
            <w:r>
              <w:rPr>
                <w:sz w:val="24"/>
              </w:rPr>
              <w:t>E788</w:t>
            </w:r>
          </w:p>
        </w:tc>
        <w:tc>
          <w:tcPr>
            <w:tcW w:w="4720" w:type="dxa"/>
          </w:tcPr>
          <w:p w:rsidR="00937888" w:rsidRDefault="00EC7B47">
            <w:pPr>
              <w:pStyle w:val="TableParagraph"/>
              <w:rPr>
                <w:sz w:val="24"/>
              </w:rPr>
            </w:pPr>
            <w:r>
              <w:rPr>
                <w:sz w:val="24"/>
              </w:rPr>
              <w:t>Rối loạn chuyển hoá lipoprotein khác</w:t>
            </w:r>
          </w:p>
        </w:tc>
        <w:tc>
          <w:tcPr>
            <w:tcW w:w="5040" w:type="dxa"/>
          </w:tcPr>
          <w:p w:rsidR="00937888" w:rsidRDefault="00EC7B47">
            <w:pPr>
              <w:pStyle w:val="TableParagraph"/>
              <w:rPr>
                <w:sz w:val="24"/>
              </w:rPr>
            </w:pPr>
            <w:r>
              <w:rPr>
                <w:sz w:val="24"/>
              </w:rPr>
              <w:t>Other disorders of lipoprotein metabolism</w:t>
            </w:r>
          </w:p>
        </w:tc>
      </w:tr>
      <w:tr w:rsidR="00937888">
        <w:trPr>
          <w:trHeight w:val="300"/>
        </w:trPr>
        <w:tc>
          <w:tcPr>
            <w:tcW w:w="1000" w:type="dxa"/>
          </w:tcPr>
          <w:p w:rsidR="00937888" w:rsidRDefault="00EC7B47">
            <w:pPr>
              <w:pStyle w:val="TableParagraph"/>
              <w:ind w:left="31" w:right="49"/>
              <w:jc w:val="center"/>
              <w:rPr>
                <w:sz w:val="24"/>
              </w:rPr>
            </w:pPr>
            <w:r>
              <w:rPr>
                <w:sz w:val="24"/>
              </w:rPr>
              <w:t>E789</w:t>
            </w:r>
          </w:p>
        </w:tc>
        <w:tc>
          <w:tcPr>
            <w:tcW w:w="4720" w:type="dxa"/>
          </w:tcPr>
          <w:p w:rsidR="00937888" w:rsidRDefault="00EC7B47">
            <w:pPr>
              <w:pStyle w:val="TableParagraph"/>
              <w:rPr>
                <w:sz w:val="24"/>
              </w:rPr>
            </w:pPr>
            <w:r>
              <w:rPr>
                <w:sz w:val="24"/>
              </w:rPr>
              <w:t>Rối loạn chuyển hoá lipoprotein không đặc hiệu</w:t>
            </w:r>
          </w:p>
        </w:tc>
        <w:tc>
          <w:tcPr>
            <w:tcW w:w="5040" w:type="dxa"/>
          </w:tcPr>
          <w:p w:rsidR="00937888" w:rsidRDefault="00EC7B47">
            <w:pPr>
              <w:pStyle w:val="TableParagraph"/>
              <w:rPr>
                <w:sz w:val="24"/>
              </w:rPr>
            </w:pPr>
            <w:r>
              <w:rPr>
                <w:sz w:val="24"/>
              </w:rPr>
              <w:t>Disorder of lipoprotein metabolism, unspecified</w:t>
            </w:r>
          </w:p>
        </w:tc>
      </w:tr>
      <w:tr w:rsidR="00937888">
        <w:trPr>
          <w:trHeight w:val="620"/>
        </w:trPr>
        <w:tc>
          <w:tcPr>
            <w:tcW w:w="1000" w:type="dxa"/>
          </w:tcPr>
          <w:p w:rsidR="00937888" w:rsidRDefault="00EC7B47">
            <w:pPr>
              <w:pStyle w:val="TableParagraph"/>
              <w:ind w:left="31" w:right="49"/>
              <w:jc w:val="center"/>
              <w:rPr>
                <w:sz w:val="24"/>
              </w:rPr>
            </w:pPr>
            <w:r>
              <w:rPr>
                <w:sz w:val="24"/>
              </w:rPr>
              <w:t>E790</w:t>
            </w:r>
          </w:p>
        </w:tc>
        <w:tc>
          <w:tcPr>
            <w:tcW w:w="4720" w:type="dxa"/>
          </w:tcPr>
          <w:p w:rsidR="00937888" w:rsidRDefault="00EC7B47">
            <w:pPr>
              <w:pStyle w:val="TableParagraph"/>
              <w:spacing w:line="261" w:lineRule="auto"/>
              <w:rPr>
                <w:sz w:val="24"/>
              </w:rPr>
            </w:pPr>
            <w:r>
              <w:rPr>
                <w:spacing w:val="-4"/>
                <w:sz w:val="24"/>
              </w:rPr>
              <w:t xml:space="preserve">Tăng </w:t>
            </w:r>
            <w:r>
              <w:rPr>
                <w:spacing w:val="-6"/>
                <w:sz w:val="24"/>
              </w:rPr>
              <w:t xml:space="preserve">acid </w:t>
            </w:r>
            <w:r>
              <w:rPr>
                <w:sz w:val="24"/>
              </w:rPr>
              <w:t xml:space="preserve">uric </w:t>
            </w:r>
            <w:r>
              <w:rPr>
                <w:spacing w:val="-5"/>
                <w:sz w:val="24"/>
              </w:rPr>
              <w:t xml:space="preserve">máu </w:t>
            </w:r>
            <w:r>
              <w:rPr>
                <w:sz w:val="24"/>
              </w:rPr>
              <w:t xml:space="preserve">không </w:t>
            </w:r>
            <w:r>
              <w:rPr>
                <w:spacing w:val="-4"/>
                <w:sz w:val="24"/>
              </w:rPr>
              <w:t xml:space="preserve">có biểu hiện </w:t>
            </w:r>
            <w:r>
              <w:rPr>
                <w:spacing w:val="-3"/>
                <w:sz w:val="24"/>
              </w:rPr>
              <w:t xml:space="preserve">của </w:t>
            </w:r>
            <w:r>
              <w:rPr>
                <w:spacing w:val="-7"/>
                <w:sz w:val="24"/>
              </w:rPr>
              <w:t xml:space="preserve">viêm </w:t>
            </w:r>
            <w:r>
              <w:rPr>
                <w:sz w:val="24"/>
              </w:rPr>
              <w:t xml:space="preserve">khớp và bệnh </w:t>
            </w:r>
            <w:r>
              <w:rPr>
                <w:spacing w:val="-5"/>
                <w:sz w:val="24"/>
              </w:rPr>
              <w:t xml:space="preserve">tạo </w:t>
            </w:r>
            <w:r>
              <w:rPr>
                <w:sz w:val="24"/>
              </w:rPr>
              <w:t>sỏi</w:t>
            </w:r>
          </w:p>
        </w:tc>
        <w:tc>
          <w:tcPr>
            <w:tcW w:w="5040" w:type="dxa"/>
          </w:tcPr>
          <w:p w:rsidR="00937888" w:rsidRDefault="00EC7B47">
            <w:pPr>
              <w:pStyle w:val="TableParagraph"/>
              <w:spacing w:line="261" w:lineRule="auto"/>
              <w:rPr>
                <w:sz w:val="24"/>
              </w:rPr>
            </w:pPr>
            <w:r>
              <w:rPr>
                <w:spacing w:val="-4"/>
                <w:sz w:val="24"/>
              </w:rPr>
              <w:t xml:space="preserve">Hyperuricaemia </w:t>
            </w:r>
            <w:r>
              <w:rPr>
                <w:sz w:val="24"/>
              </w:rPr>
              <w:t xml:space="preserve">without signs of </w:t>
            </w:r>
            <w:r>
              <w:rPr>
                <w:spacing w:val="-5"/>
                <w:sz w:val="24"/>
              </w:rPr>
              <w:t xml:space="preserve">inflammatory </w:t>
            </w:r>
            <w:r>
              <w:rPr>
                <w:spacing w:val="-4"/>
                <w:sz w:val="24"/>
              </w:rPr>
              <w:t xml:space="preserve">arthritis </w:t>
            </w:r>
            <w:r>
              <w:rPr>
                <w:spacing w:val="-3"/>
                <w:sz w:val="24"/>
              </w:rPr>
              <w:t xml:space="preserve">and tophaceous </w:t>
            </w:r>
            <w:r>
              <w:rPr>
                <w:sz w:val="24"/>
              </w:rPr>
              <w:t>disease</w:t>
            </w:r>
          </w:p>
        </w:tc>
      </w:tr>
      <w:tr w:rsidR="00937888">
        <w:trPr>
          <w:trHeight w:val="300"/>
        </w:trPr>
        <w:tc>
          <w:tcPr>
            <w:tcW w:w="1000" w:type="dxa"/>
          </w:tcPr>
          <w:p w:rsidR="00937888" w:rsidRDefault="00EC7B47">
            <w:pPr>
              <w:pStyle w:val="TableParagraph"/>
              <w:ind w:left="31" w:right="49"/>
              <w:jc w:val="center"/>
              <w:rPr>
                <w:sz w:val="24"/>
              </w:rPr>
            </w:pPr>
            <w:r>
              <w:rPr>
                <w:sz w:val="24"/>
              </w:rPr>
              <w:t>E791</w:t>
            </w:r>
          </w:p>
        </w:tc>
        <w:tc>
          <w:tcPr>
            <w:tcW w:w="4720" w:type="dxa"/>
          </w:tcPr>
          <w:p w:rsidR="00937888" w:rsidRDefault="00EC7B47">
            <w:pPr>
              <w:pStyle w:val="TableParagraph"/>
              <w:rPr>
                <w:sz w:val="24"/>
              </w:rPr>
            </w:pPr>
            <w:r>
              <w:rPr>
                <w:sz w:val="24"/>
              </w:rPr>
              <w:t>Hội chứng Lesch-Nyhan</w:t>
            </w:r>
          </w:p>
        </w:tc>
        <w:tc>
          <w:tcPr>
            <w:tcW w:w="5040" w:type="dxa"/>
          </w:tcPr>
          <w:p w:rsidR="00937888" w:rsidRDefault="00EC7B47">
            <w:pPr>
              <w:pStyle w:val="TableParagraph"/>
              <w:rPr>
                <w:sz w:val="24"/>
              </w:rPr>
            </w:pPr>
            <w:r>
              <w:rPr>
                <w:sz w:val="24"/>
              </w:rPr>
              <w:t>Lesch-Nyhan syndrome</w:t>
            </w:r>
          </w:p>
        </w:tc>
      </w:tr>
      <w:tr w:rsidR="00937888">
        <w:trPr>
          <w:trHeight w:val="620"/>
        </w:trPr>
        <w:tc>
          <w:tcPr>
            <w:tcW w:w="1000" w:type="dxa"/>
          </w:tcPr>
          <w:p w:rsidR="00937888" w:rsidRDefault="00EC7B47">
            <w:pPr>
              <w:pStyle w:val="TableParagraph"/>
              <w:ind w:left="31" w:right="49"/>
              <w:jc w:val="center"/>
              <w:rPr>
                <w:sz w:val="24"/>
              </w:rPr>
            </w:pPr>
            <w:r>
              <w:rPr>
                <w:sz w:val="24"/>
              </w:rPr>
              <w:t>E798</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z w:val="24"/>
              </w:rPr>
              <w:t xml:space="preserve">khác </w:t>
            </w:r>
            <w:r>
              <w:rPr>
                <w:spacing w:val="-3"/>
                <w:sz w:val="24"/>
              </w:rPr>
              <w:t xml:space="preserve">của chuyển </w:t>
            </w:r>
            <w:r>
              <w:rPr>
                <w:sz w:val="24"/>
              </w:rPr>
              <w:t xml:space="preserve">hoá purine </w:t>
            </w:r>
            <w:r>
              <w:rPr>
                <w:spacing w:val="-7"/>
                <w:sz w:val="24"/>
              </w:rPr>
              <w:t xml:space="preserve">and </w:t>
            </w:r>
            <w:r>
              <w:rPr>
                <w:spacing w:val="-3"/>
                <w:sz w:val="24"/>
              </w:rPr>
              <w:t>pyrimidine</w:t>
            </w:r>
          </w:p>
        </w:tc>
        <w:tc>
          <w:tcPr>
            <w:tcW w:w="5040" w:type="dxa"/>
          </w:tcPr>
          <w:p w:rsidR="00937888" w:rsidRDefault="00EC7B47">
            <w:pPr>
              <w:pStyle w:val="TableParagraph"/>
              <w:spacing w:line="261" w:lineRule="auto"/>
              <w:ind w:right="1010"/>
              <w:rPr>
                <w:sz w:val="24"/>
              </w:rPr>
            </w:pPr>
            <w:r>
              <w:rPr>
                <w:sz w:val="24"/>
              </w:rPr>
              <w:t>Other disorders of purine and pyrimidine metabolism</w:t>
            </w:r>
          </w:p>
        </w:tc>
      </w:tr>
      <w:tr w:rsidR="00937888">
        <w:trPr>
          <w:trHeight w:val="620"/>
        </w:trPr>
        <w:tc>
          <w:tcPr>
            <w:tcW w:w="1000" w:type="dxa"/>
          </w:tcPr>
          <w:p w:rsidR="00937888" w:rsidRDefault="00EC7B47">
            <w:pPr>
              <w:pStyle w:val="TableParagraph"/>
              <w:ind w:left="31" w:right="49"/>
              <w:jc w:val="center"/>
              <w:rPr>
                <w:sz w:val="24"/>
              </w:rPr>
            </w:pPr>
            <w:r>
              <w:rPr>
                <w:sz w:val="24"/>
              </w:rPr>
              <w:t>E799</w:t>
            </w:r>
          </w:p>
        </w:tc>
        <w:tc>
          <w:tcPr>
            <w:tcW w:w="4720" w:type="dxa"/>
          </w:tcPr>
          <w:p w:rsidR="00937888" w:rsidRDefault="00EC7B47">
            <w:pPr>
              <w:pStyle w:val="TableParagraph"/>
              <w:spacing w:line="261" w:lineRule="auto"/>
              <w:ind w:right="668"/>
              <w:rPr>
                <w:sz w:val="24"/>
              </w:rPr>
            </w:pPr>
            <w:r>
              <w:rPr>
                <w:sz w:val="24"/>
              </w:rPr>
              <w:t xml:space="preserve">Rối </w:t>
            </w:r>
            <w:r>
              <w:rPr>
                <w:spacing w:val="-4"/>
                <w:sz w:val="24"/>
              </w:rPr>
              <w:t xml:space="preserve">loạn </w:t>
            </w:r>
            <w:r>
              <w:rPr>
                <w:spacing w:val="-3"/>
                <w:sz w:val="24"/>
              </w:rPr>
              <w:t xml:space="preserve">chuyển </w:t>
            </w:r>
            <w:r>
              <w:rPr>
                <w:sz w:val="24"/>
              </w:rPr>
              <w:t xml:space="preserve">hoá purine và </w:t>
            </w:r>
            <w:r>
              <w:rPr>
                <w:spacing w:val="-5"/>
                <w:sz w:val="24"/>
              </w:rPr>
              <w:t xml:space="preserve">pyrimidine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z w:val="24"/>
              </w:rPr>
              <w:t xml:space="preserve">Disorder of purine </w:t>
            </w:r>
            <w:r>
              <w:rPr>
                <w:spacing w:val="-3"/>
                <w:sz w:val="24"/>
              </w:rPr>
              <w:t xml:space="preserve">and pyrimidine </w:t>
            </w:r>
            <w:r>
              <w:rPr>
                <w:spacing w:val="-4"/>
                <w:sz w:val="24"/>
              </w:rPr>
              <w:t xml:space="preserve">metabolism, </w:t>
            </w:r>
            <w:r>
              <w:rPr>
                <w:spacing w:val="-3"/>
                <w:sz w:val="24"/>
              </w:rPr>
              <w:t>unspecified</w:t>
            </w:r>
          </w:p>
        </w:tc>
      </w:tr>
      <w:tr w:rsidR="00937888">
        <w:trPr>
          <w:trHeight w:val="620"/>
        </w:trPr>
        <w:tc>
          <w:tcPr>
            <w:tcW w:w="1000" w:type="dxa"/>
          </w:tcPr>
          <w:p w:rsidR="00937888" w:rsidRDefault="00EC7B47">
            <w:pPr>
              <w:pStyle w:val="TableParagraph"/>
              <w:ind w:left="31" w:right="49"/>
              <w:jc w:val="center"/>
              <w:rPr>
                <w:sz w:val="24"/>
              </w:rPr>
            </w:pPr>
            <w:r>
              <w:rPr>
                <w:sz w:val="24"/>
              </w:rPr>
              <w:t>E800</w:t>
            </w:r>
          </w:p>
        </w:tc>
        <w:tc>
          <w:tcPr>
            <w:tcW w:w="4720" w:type="dxa"/>
          </w:tcPr>
          <w:p w:rsidR="00937888" w:rsidRDefault="00EC7B47">
            <w:pPr>
              <w:pStyle w:val="TableParagraph"/>
              <w:spacing w:line="261" w:lineRule="auto"/>
              <w:ind w:right="4"/>
              <w:rPr>
                <w:sz w:val="24"/>
              </w:rPr>
            </w:pPr>
            <w:r>
              <w:rPr>
                <w:sz w:val="24"/>
              </w:rPr>
              <w:t>Rối loạn chuyển hoá porphyrin sinh hồng cầu di truyền</w:t>
            </w:r>
          </w:p>
        </w:tc>
        <w:tc>
          <w:tcPr>
            <w:tcW w:w="5040" w:type="dxa"/>
          </w:tcPr>
          <w:p w:rsidR="00937888" w:rsidRDefault="00EC7B47">
            <w:pPr>
              <w:pStyle w:val="TableParagraph"/>
              <w:rPr>
                <w:sz w:val="24"/>
              </w:rPr>
            </w:pPr>
            <w:r>
              <w:rPr>
                <w:sz w:val="24"/>
              </w:rPr>
              <w:t>Hereditary erythropoietic porphyria</w:t>
            </w:r>
          </w:p>
        </w:tc>
      </w:tr>
      <w:tr w:rsidR="00937888">
        <w:trPr>
          <w:trHeight w:val="620"/>
        </w:trPr>
        <w:tc>
          <w:tcPr>
            <w:tcW w:w="1000" w:type="dxa"/>
          </w:tcPr>
          <w:p w:rsidR="00937888" w:rsidRDefault="00EC7B47">
            <w:pPr>
              <w:pStyle w:val="TableParagraph"/>
              <w:ind w:left="31" w:right="49"/>
              <w:jc w:val="center"/>
              <w:rPr>
                <w:sz w:val="24"/>
              </w:rPr>
            </w:pPr>
            <w:r>
              <w:rPr>
                <w:sz w:val="24"/>
              </w:rPr>
              <w:t>E801</w:t>
            </w:r>
          </w:p>
        </w:tc>
        <w:tc>
          <w:tcPr>
            <w:tcW w:w="4720" w:type="dxa"/>
          </w:tcPr>
          <w:p w:rsidR="00937888" w:rsidRDefault="00EC7B47">
            <w:pPr>
              <w:pStyle w:val="TableParagraph"/>
              <w:spacing w:line="261" w:lineRule="auto"/>
              <w:ind w:right="90"/>
              <w:rPr>
                <w:sz w:val="24"/>
              </w:rPr>
            </w:pPr>
            <w:r>
              <w:rPr>
                <w:sz w:val="24"/>
              </w:rPr>
              <w:t>Rối loạn chuyển hoá porphyrin biểu hiện muộn ở da</w:t>
            </w:r>
          </w:p>
        </w:tc>
        <w:tc>
          <w:tcPr>
            <w:tcW w:w="5040" w:type="dxa"/>
          </w:tcPr>
          <w:p w:rsidR="00937888" w:rsidRDefault="00EC7B47">
            <w:pPr>
              <w:pStyle w:val="TableParagraph"/>
              <w:rPr>
                <w:sz w:val="24"/>
              </w:rPr>
            </w:pPr>
            <w:r>
              <w:rPr>
                <w:sz w:val="24"/>
              </w:rPr>
              <w:t>Porphyria cutanea tarda</w:t>
            </w:r>
          </w:p>
        </w:tc>
      </w:tr>
      <w:tr w:rsidR="00937888">
        <w:trPr>
          <w:trHeight w:val="300"/>
        </w:trPr>
        <w:tc>
          <w:tcPr>
            <w:tcW w:w="1000" w:type="dxa"/>
          </w:tcPr>
          <w:p w:rsidR="00937888" w:rsidRDefault="00EC7B47">
            <w:pPr>
              <w:pStyle w:val="TableParagraph"/>
              <w:ind w:left="31" w:right="49"/>
              <w:jc w:val="center"/>
              <w:rPr>
                <w:sz w:val="24"/>
              </w:rPr>
            </w:pPr>
            <w:r>
              <w:rPr>
                <w:sz w:val="24"/>
              </w:rPr>
              <w:t>E802</w:t>
            </w:r>
          </w:p>
        </w:tc>
        <w:tc>
          <w:tcPr>
            <w:tcW w:w="4720" w:type="dxa"/>
          </w:tcPr>
          <w:p w:rsidR="00937888" w:rsidRDefault="00EC7B47">
            <w:pPr>
              <w:pStyle w:val="TableParagraph"/>
              <w:rPr>
                <w:sz w:val="24"/>
              </w:rPr>
            </w:pPr>
            <w:r>
              <w:rPr>
                <w:sz w:val="24"/>
              </w:rPr>
              <w:t>Rối loạn chuyển hoá porphyrin máu khác</w:t>
            </w:r>
          </w:p>
        </w:tc>
        <w:tc>
          <w:tcPr>
            <w:tcW w:w="5040" w:type="dxa"/>
          </w:tcPr>
          <w:p w:rsidR="00937888" w:rsidRDefault="00EC7B47">
            <w:pPr>
              <w:pStyle w:val="TableParagraph"/>
              <w:rPr>
                <w:sz w:val="24"/>
              </w:rPr>
            </w:pPr>
            <w:r>
              <w:rPr>
                <w:sz w:val="24"/>
              </w:rPr>
              <w:t>Other porphyria</w:t>
            </w:r>
          </w:p>
        </w:tc>
      </w:tr>
      <w:tr w:rsidR="00937888">
        <w:trPr>
          <w:trHeight w:val="300"/>
        </w:trPr>
        <w:tc>
          <w:tcPr>
            <w:tcW w:w="1000" w:type="dxa"/>
          </w:tcPr>
          <w:p w:rsidR="00937888" w:rsidRDefault="00EC7B47">
            <w:pPr>
              <w:pStyle w:val="TableParagraph"/>
              <w:ind w:left="31" w:right="49"/>
              <w:jc w:val="center"/>
              <w:rPr>
                <w:sz w:val="24"/>
              </w:rPr>
            </w:pPr>
            <w:r>
              <w:rPr>
                <w:sz w:val="24"/>
              </w:rPr>
              <w:t>E803</w:t>
            </w:r>
          </w:p>
        </w:tc>
        <w:tc>
          <w:tcPr>
            <w:tcW w:w="4720" w:type="dxa"/>
          </w:tcPr>
          <w:p w:rsidR="00937888" w:rsidRDefault="00EC7B47">
            <w:pPr>
              <w:pStyle w:val="TableParagraph"/>
              <w:rPr>
                <w:sz w:val="24"/>
              </w:rPr>
            </w:pPr>
            <w:r>
              <w:rPr>
                <w:sz w:val="24"/>
              </w:rPr>
              <w:t>Khiếm khuyết men catalase và peroxidase</w:t>
            </w:r>
          </w:p>
        </w:tc>
        <w:tc>
          <w:tcPr>
            <w:tcW w:w="5040" w:type="dxa"/>
          </w:tcPr>
          <w:p w:rsidR="00937888" w:rsidRDefault="00EC7B47">
            <w:pPr>
              <w:pStyle w:val="TableParagraph"/>
              <w:rPr>
                <w:sz w:val="24"/>
              </w:rPr>
            </w:pPr>
            <w:r>
              <w:rPr>
                <w:sz w:val="24"/>
              </w:rPr>
              <w:t>Defects of catalase and peroxidase</w:t>
            </w:r>
          </w:p>
        </w:tc>
      </w:tr>
      <w:tr w:rsidR="00937888">
        <w:trPr>
          <w:trHeight w:val="300"/>
        </w:trPr>
        <w:tc>
          <w:tcPr>
            <w:tcW w:w="1000" w:type="dxa"/>
          </w:tcPr>
          <w:p w:rsidR="00937888" w:rsidRDefault="00EC7B47">
            <w:pPr>
              <w:pStyle w:val="TableParagraph"/>
              <w:ind w:left="31" w:right="49"/>
              <w:jc w:val="center"/>
              <w:rPr>
                <w:sz w:val="24"/>
              </w:rPr>
            </w:pPr>
            <w:r>
              <w:rPr>
                <w:sz w:val="24"/>
              </w:rPr>
              <w:t>E804</w:t>
            </w:r>
          </w:p>
        </w:tc>
        <w:tc>
          <w:tcPr>
            <w:tcW w:w="4720" w:type="dxa"/>
          </w:tcPr>
          <w:p w:rsidR="00937888" w:rsidRDefault="00EC7B47">
            <w:pPr>
              <w:pStyle w:val="TableParagraph"/>
              <w:rPr>
                <w:sz w:val="24"/>
              </w:rPr>
            </w:pPr>
            <w:r>
              <w:rPr>
                <w:sz w:val="24"/>
              </w:rPr>
              <w:t>Hội chứng Glibert</w:t>
            </w:r>
          </w:p>
        </w:tc>
        <w:tc>
          <w:tcPr>
            <w:tcW w:w="5040" w:type="dxa"/>
          </w:tcPr>
          <w:p w:rsidR="00937888" w:rsidRDefault="00EC7B47">
            <w:pPr>
              <w:pStyle w:val="TableParagraph"/>
              <w:rPr>
                <w:sz w:val="24"/>
              </w:rPr>
            </w:pPr>
            <w:r>
              <w:rPr>
                <w:sz w:val="24"/>
              </w:rPr>
              <w:t>Gilbert syndrome</w:t>
            </w:r>
          </w:p>
        </w:tc>
      </w:tr>
      <w:tr w:rsidR="00937888">
        <w:trPr>
          <w:trHeight w:val="300"/>
        </w:trPr>
        <w:tc>
          <w:tcPr>
            <w:tcW w:w="1000" w:type="dxa"/>
          </w:tcPr>
          <w:p w:rsidR="00937888" w:rsidRDefault="00EC7B47">
            <w:pPr>
              <w:pStyle w:val="TableParagraph"/>
              <w:ind w:left="31" w:right="49"/>
              <w:jc w:val="center"/>
              <w:rPr>
                <w:sz w:val="24"/>
              </w:rPr>
            </w:pPr>
            <w:r>
              <w:rPr>
                <w:sz w:val="24"/>
              </w:rPr>
              <w:t>E805</w:t>
            </w:r>
          </w:p>
        </w:tc>
        <w:tc>
          <w:tcPr>
            <w:tcW w:w="4720" w:type="dxa"/>
          </w:tcPr>
          <w:p w:rsidR="00937888" w:rsidRDefault="00EC7B47">
            <w:pPr>
              <w:pStyle w:val="TableParagraph"/>
              <w:rPr>
                <w:sz w:val="24"/>
              </w:rPr>
            </w:pPr>
            <w:r>
              <w:rPr>
                <w:sz w:val="24"/>
              </w:rPr>
              <w:t>Hội chứng Crigler-Najjar</w:t>
            </w:r>
          </w:p>
        </w:tc>
        <w:tc>
          <w:tcPr>
            <w:tcW w:w="5040" w:type="dxa"/>
          </w:tcPr>
          <w:p w:rsidR="00937888" w:rsidRDefault="00EC7B47">
            <w:pPr>
              <w:pStyle w:val="TableParagraph"/>
              <w:rPr>
                <w:sz w:val="24"/>
              </w:rPr>
            </w:pPr>
            <w:r>
              <w:rPr>
                <w:sz w:val="24"/>
              </w:rPr>
              <w:t>Crigler-Najjar syndrome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49"/>
              <w:jc w:val="center"/>
              <w:rPr>
                <w:sz w:val="24"/>
              </w:rPr>
            </w:pPr>
            <w:r>
              <w:rPr>
                <w:sz w:val="24"/>
              </w:rPr>
              <w:t>E806</w:t>
            </w:r>
          </w:p>
        </w:tc>
        <w:tc>
          <w:tcPr>
            <w:tcW w:w="4720" w:type="dxa"/>
          </w:tcPr>
          <w:p w:rsidR="00937888" w:rsidRDefault="00EC7B47">
            <w:pPr>
              <w:pStyle w:val="TableParagraph"/>
              <w:rPr>
                <w:sz w:val="24"/>
              </w:rPr>
            </w:pPr>
            <w:r>
              <w:rPr>
                <w:sz w:val="24"/>
              </w:rPr>
              <w:t>Rối loạn chuyển hoá bilirubin khác</w:t>
            </w:r>
          </w:p>
        </w:tc>
        <w:tc>
          <w:tcPr>
            <w:tcW w:w="5040" w:type="dxa"/>
          </w:tcPr>
          <w:p w:rsidR="00937888" w:rsidRDefault="00EC7B47">
            <w:pPr>
              <w:pStyle w:val="TableParagraph"/>
              <w:rPr>
                <w:sz w:val="24"/>
              </w:rPr>
            </w:pPr>
            <w:r>
              <w:rPr>
                <w:sz w:val="24"/>
              </w:rPr>
              <w:t>Other disorders of bilirubin metabolism</w:t>
            </w:r>
          </w:p>
        </w:tc>
      </w:tr>
      <w:tr w:rsidR="00937888">
        <w:trPr>
          <w:trHeight w:val="300"/>
        </w:trPr>
        <w:tc>
          <w:tcPr>
            <w:tcW w:w="1000" w:type="dxa"/>
          </w:tcPr>
          <w:p w:rsidR="00937888" w:rsidRDefault="00EC7B47">
            <w:pPr>
              <w:pStyle w:val="TableParagraph"/>
              <w:ind w:left="31" w:right="49"/>
              <w:jc w:val="center"/>
              <w:rPr>
                <w:sz w:val="24"/>
              </w:rPr>
            </w:pPr>
            <w:r>
              <w:rPr>
                <w:sz w:val="24"/>
              </w:rPr>
              <w:t>E807</w:t>
            </w:r>
          </w:p>
        </w:tc>
        <w:tc>
          <w:tcPr>
            <w:tcW w:w="4720" w:type="dxa"/>
          </w:tcPr>
          <w:p w:rsidR="00937888" w:rsidRDefault="00EC7B47">
            <w:pPr>
              <w:pStyle w:val="TableParagraph"/>
              <w:rPr>
                <w:sz w:val="24"/>
              </w:rPr>
            </w:pPr>
            <w:r>
              <w:rPr>
                <w:sz w:val="24"/>
              </w:rPr>
              <w:t>Rối loạn chuyển hoá bilirubin, không đặc hiệu</w:t>
            </w:r>
          </w:p>
        </w:tc>
        <w:tc>
          <w:tcPr>
            <w:tcW w:w="5040" w:type="dxa"/>
          </w:tcPr>
          <w:p w:rsidR="00937888" w:rsidRDefault="00EC7B47">
            <w:pPr>
              <w:pStyle w:val="TableParagraph"/>
              <w:rPr>
                <w:sz w:val="24"/>
              </w:rPr>
            </w:pPr>
            <w:r>
              <w:rPr>
                <w:sz w:val="24"/>
              </w:rPr>
              <w:t>Disorder of bilirubin metabolism, unspecified</w:t>
            </w:r>
          </w:p>
        </w:tc>
      </w:tr>
      <w:tr w:rsidR="00937888">
        <w:trPr>
          <w:trHeight w:val="620"/>
        </w:trPr>
        <w:tc>
          <w:tcPr>
            <w:tcW w:w="1000" w:type="dxa"/>
          </w:tcPr>
          <w:p w:rsidR="00937888" w:rsidRDefault="00EC7B47">
            <w:pPr>
              <w:pStyle w:val="TableParagraph"/>
              <w:ind w:left="31" w:right="49"/>
              <w:jc w:val="center"/>
              <w:rPr>
                <w:sz w:val="24"/>
              </w:rPr>
            </w:pPr>
            <w:r>
              <w:rPr>
                <w:sz w:val="24"/>
              </w:rPr>
              <w:t>E830</w:t>
            </w:r>
          </w:p>
        </w:tc>
        <w:tc>
          <w:tcPr>
            <w:tcW w:w="4720" w:type="dxa"/>
          </w:tcPr>
          <w:p w:rsidR="00937888" w:rsidRDefault="00EC7B47">
            <w:pPr>
              <w:pStyle w:val="TableParagraph"/>
              <w:spacing w:line="261" w:lineRule="auto"/>
              <w:ind w:right="337"/>
              <w:rPr>
                <w:sz w:val="24"/>
              </w:rPr>
            </w:pPr>
            <w:r>
              <w:rPr>
                <w:sz w:val="24"/>
              </w:rPr>
              <w:t>Rối loạn chuyển hoá đồng (bao gồm cả bệnh Wilson)</w:t>
            </w:r>
          </w:p>
        </w:tc>
        <w:tc>
          <w:tcPr>
            <w:tcW w:w="5040" w:type="dxa"/>
          </w:tcPr>
          <w:p w:rsidR="00937888" w:rsidRDefault="00EC7B47">
            <w:pPr>
              <w:pStyle w:val="TableParagraph"/>
              <w:rPr>
                <w:sz w:val="24"/>
              </w:rPr>
            </w:pPr>
            <w:r>
              <w:rPr>
                <w:sz w:val="24"/>
              </w:rPr>
              <w:t>Disorders of copper metabolism</w:t>
            </w:r>
          </w:p>
        </w:tc>
      </w:tr>
      <w:tr w:rsidR="00937888">
        <w:trPr>
          <w:trHeight w:val="300"/>
        </w:trPr>
        <w:tc>
          <w:tcPr>
            <w:tcW w:w="1000" w:type="dxa"/>
          </w:tcPr>
          <w:p w:rsidR="00937888" w:rsidRDefault="00EC7B47">
            <w:pPr>
              <w:pStyle w:val="TableParagraph"/>
              <w:ind w:left="31" w:right="49"/>
              <w:jc w:val="center"/>
              <w:rPr>
                <w:sz w:val="24"/>
              </w:rPr>
            </w:pPr>
            <w:r>
              <w:rPr>
                <w:sz w:val="24"/>
              </w:rPr>
              <w:t>E831</w:t>
            </w:r>
          </w:p>
        </w:tc>
        <w:tc>
          <w:tcPr>
            <w:tcW w:w="4720" w:type="dxa"/>
          </w:tcPr>
          <w:p w:rsidR="00937888" w:rsidRDefault="00EC7B47">
            <w:pPr>
              <w:pStyle w:val="TableParagraph"/>
              <w:rPr>
                <w:sz w:val="24"/>
              </w:rPr>
            </w:pPr>
            <w:r>
              <w:rPr>
                <w:sz w:val="24"/>
              </w:rPr>
              <w:t>Rối loạn chuyển hoá sắt</w:t>
            </w:r>
          </w:p>
        </w:tc>
        <w:tc>
          <w:tcPr>
            <w:tcW w:w="5040" w:type="dxa"/>
          </w:tcPr>
          <w:p w:rsidR="00937888" w:rsidRDefault="00EC7B47">
            <w:pPr>
              <w:pStyle w:val="TableParagraph"/>
              <w:rPr>
                <w:sz w:val="24"/>
              </w:rPr>
            </w:pPr>
            <w:r>
              <w:rPr>
                <w:sz w:val="24"/>
              </w:rPr>
              <w:t>Disorders of iron metabolism</w:t>
            </w:r>
          </w:p>
        </w:tc>
      </w:tr>
      <w:tr w:rsidR="00937888">
        <w:trPr>
          <w:trHeight w:val="300"/>
        </w:trPr>
        <w:tc>
          <w:tcPr>
            <w:tcW w:w="1000" w:type="dxa"/>
          </w:tcPr>
          <w:p w:rsidR="00937888" w:rsidRDefault="00EC7B47">
            <w:pPr>
              <w:pStyle w:val="TableParagraph"/>
              <w:ind w:left="31" w:right="49"/>
              <w:jc w:val="center"/>
              <w:rPr>
                <w:sz w:val="24"/>
              </w:rPr>
            </w:pPr>
            <w:r>
              <w:rPr>
                <w:sz w:val="24"/>
              </w:rPr>
              <w:t>E832</w:t>
            </w:r>
          </w:p>
        </w:tc>
        <w:tc>
          <w:tcPr>
            <w:tcW w:w="4720" w:type="dxa"/>
          </w:tcPr>
          <w:p w:rsidR="00937888" w:rsidRDefault="00EC7B47">
            <w:pPr>
              <w:pStyle w:val="TableParagraph"/>
              <w:rPr>
                <w:sz w:val="24"/>
              </w:rPr>
            </w:pPr>
            <w:r>
              <w:rPr>
                <w:sz w:val="24"/>
              </w:rPr>
              <w:t>Rối loạn chuyển hoá kẽm</w:t>
            </w:r>
          </w:p>
        </w:tc>
        <w:tc>
          <w:tcPr>
            <w:tcW w:w="5040" w:type="dxa"/>
          </w:tcPr>
          <w:p w:rsidR="00937888" w:rsidRDefault="00EC7B47">
            <w:pPr>
              <w:pStyle w:val="TableParagraph"/>
              <w:rPr>
                <w:sz w:val="24"/>
              </w:rPr>
            </w:pPr>
            <w:r>
              <w:rPr>
                <w:sz w:val="24"/>
              </w:rPr>
              <w:t>Disorders of zinc metabolism</w:t>
            </w:r>
          </w:p>
        </w:tc>
      </w:tr>
      <w:tr w:rsidR="00937888">
        <w:trPr>
          <w:trHeight w:val="620"/>
        </w:trPr>
        <w:tc>
          <w:tcPr>
            <w:tcW w:w="1000" w:type="dxa"/>
          </w:tcPr>
          <w:p w:rsidR="00937888" w:rsidRDefault="00EC7B47">
            <w:pPr>
              <w:pStyle w:val="TableParagraph"/>
              <w:ind w:left="31" w:right="49"/>
              <w:jc w:val="center"/>
              <w:rPr>
                <w:sz w:val="24"/>
              </w:rPr>
            </w:pPr>
            <w:r>
              <w:rPr>
                <w:sz w:val="24"/>
              </w:rPr>
              <w:t>E833</w:t>
            </w:r>
          </w:p>
        </w:tc>
        <w:tc>
          <w:tcPr>
            <w:tcW w:w="4720" w:type="dxa"/>
          </w:tcPr>
          <w:p w:rsidR="00937888" w:rsidRDefault="00EC7B47">
            <w:pPr>
              <w:pStyle w:val="TableParagraph"/>
              <w:rPr>
                <w:sz w:val="24"/>
              </w:rPr>
            </w:pPr>
            <w:r>
              <w:rPr>
                <w:sz w:val="24"/>
              </w:rPr>
              <w:t>Rối loạn chuyển hoá phospho và phosphatase</w:t>
            </w:r>
          </w:p>
        </w:tc>
        <w:tc>
          <w:tcPr>
            <w:tcW w:w="5040" w:type="dxa"/>
          </w:tcPr>
          <w:p w:rsidR="00937888" w:rsidRDefault="00EC7B47">
            <w:pPr>
              <w:pStyle w:val="TableParagraph"/>
              <w:spacing w:line="261" w:lineRule="auto"/>
              <w:rPr>
                <w:sz w:val="24"/>
              </w:rPr>
            </w:pPr>
            <w:r>
              <w:rPr>
                <w:sz w:val="24"/>
              </w:rPr>
              <w:t>Disorders of phosphorus metabolism and phosphatases</w:t>
            </w:r>
          </w:p>
        </w:tc>
      </w:tr>
      <w:tr w:rsidR="00937888">
        <w:trPr>
          <w:trHeight w:val="300"/>
        </w:trPr>
        <w:tc>
          <w:tcPr>
            <w:tcW w:w="1000" w:type="dxa"/>
          </w:tcPr>
          <w:p w:rsidR="00937888" w:rsidRDefault="00EC7B47">
            <w:pPr>
              <w:pStyle w:val="TableParagraph"/>
              <w:ind w:left="31" w:right="49"/>
              <w:jc w:val="center"/>
              <w:rPr>
                <w:sz w:val="24"/>
              </w:rPr>
            </w:pPr>
            <w:r>
              <w:rPr>
                <w:sz w:val="24"/>
              </w:rPr>
              <w:t>E834</w:t>
            </w:r>
          </w:p>
        </w:tc>
        <w:tc>
          <w:tcPr>
            <w:tcW w:w="4720" w:type="dxa"/>
          </w:tcPr>
          <w:p w:rsidR="00937888" w:rsidRDefault="00EC7B47">
            <w:pPr>
              <w:pStyle w:val="TableParagraph"/>
              <w:rPr>
                <w:sz w:val="24"/>
              </w:rPr>
            </w:pPr>
            <w:r>
              <w:rPr>
                <w:sz w:val="24"/>
              </w:rPr>
              <w:t>Rối loạn chuyển hoá magnie</w:t>
            </w:r>
          </w:p>
        </w:tc>
        <w:tc>
          <w:tcPr>
            <w:tcW w:w="5040" w:type="dxa"/>
          </w:tcPr>
          <w:p w:rsidR="00937888" w:rsidRDefault="00EC7B47">
            <w:pPr>
              <w:pStyle w:val="TableParagraph"/>
              <w:rPr>
                <w:sz w:val="24"/>
              </w:rPr>
            </w:pPr>
            <w:r>
              <w:rPr>
                <w:sz w:val="24"/>
              </w:rPr>
              <w:t>Disorders of magnesium metabolism</w:t>
            </w:r>
          </w:p>
        </w:tc>
      </w:tr>
      <w:tr w:rsidR="00937888">
        <w:trPr>
          <w:trHeight w:val="300"/>
        </w:trPr>
        <w:tc>
          <w:tcPr>
            <w:tcW w:w="1000" w:type="dxa"/>
          </w:tcPr>
          <w:p w:rsidR="00937888" w:rsidRDefault="00EC7B47">
            <w:pPr>
              <w:pStyle w:val="TableParagraph"/>
              <w:ind w:left="31" w:right="49"/>
              <w:jc w:val="center"/>
              <w:rPr>
                <w:sz w:val="24"/>
              </w:rPr>
            </w:pPr>
            <w:r>
              <w:rPr>
                <w:sz w:val="24"/>
              </w:rPr>
              <w:t>E835</w:t>
            </w:r>
          </w:p>
        </w:tc>
        <w:tc>
          <w:tcPr>
            <w:tcW w:w="4720" w:type="dxa"/>
          </w:tcPr>
          <w:p w:rsidR="00937888" w:rsidRDefault="00EC7B47">
            <w:pPr>
              <w:pStyle w:val="TableParagraph"/>
              <w:rPr>
                <w:sz w:val="24"/>
              </w:rPr>
            </w:pPr>
            <w:r>
              <w:rPr>
                <w:sz w:val="24"/>
              </w:rPr>
              <w:t>Rối loạn chuyển hoá calci</w:t>
            </w:r>
          </w:p>
        </w:tc>
        <w:tc>
          <w:tcPr>
            <w:tcW w:w="5040" w:type="dxa"/>
          </w:tcPr>
          <w:p w:rsidR="00937888" w:rsidRDefault="00EC7B47">
            <w:pPr>
              <w:pStyle w:val="TableParagraph"/>
              <w:rPr>
                <w:sz w:val="24"/>
              </w:rPr>
            </w:pPr>
            <w:r>
              <w:rPr>
                <w:sz w:val="24"/>
              </w:rPr>
              <w:t>Disorders of calcium metabolism</w:t>
            </w:r>
          </w:p>
        </w:tc>
      </w:tr>
      <w:tr w:rsidR="00937888">
        <w:trPr>
          <w:trHeight w:val="300"/>
        </w:trPr>
        <w:tc>
          <w:tcPr>
            <w:tcW w:w="1000" w:type="dxa"/>
          </w:tcPr>
          <w:p w:rsidR="00937888" w:rsidRDefault="00EC7B47">
            <w:pPr>
              <w:pStyle w:val="TableParagraph"/>
              <w:ind w:left="31" w:right="49"/>
              <w:jc w:val="center"/>
              <w:rPr>
                <w:sz w:val="24"/>
              </w:rPr>
            </w:pPr>
            <w:r>
              <w:rPr>
                <w:sz w:val="24"/>
              </w:rPr>
              <w:t>E838</w:t>
            </w:r>
          </w:p>
        </w:tc>
        <w:tc>
          <w:tcPr>
            <w:tcW w:w="4720" w:type="dxa"/>
          </w:tcPr>
          <w:p w:rsidR="00937888" w:rsidRDefault="00EC7B47">
            <w:pPr>
              <w:pStyle w:val="TableParagraph"/>
              <w:rPr>
                <w:sz w:val="24"/>
              </w:rPr>
            </w:pPr>
            <w:r>
              <w:rPr>
                <w:sz w:val="24"/>
              </w:rPr>
              <w:t>Rối loạn chuyển hoá chất khoáng khác</w:t>
            </w:r>
          </w:p>
        </w:tc>
        <w:tc>
          <w:tcPr>
            <w:tcW w:w="5040" w:type="dxa"/>
          </w:tcPr>
          <w:p w:rsidR="00937888" w:rsidRDefault="00EC7B47">
            <w:pPr>
              <w:pStyle w:val="TableParagraph"/>
              <w:rPr>
                <w:sz w:val="24"/>
              </w:rPr>
            </w:pPr>
            <w:r>
              <w:rPr>
                <w:sz w:val="24"/>
              </w:rPr>
              <w:t>Other disorders of mineral metabolism</w:t>
            </w:r>
          </w:p>
        </w:tc>
      </w:tr>
      <w:tr w:rsidR="00937888">
        <w:trPr>
          <w:trHeight w:val="620"/>
        </w:trPr>
        <w:tc>
          <w:tcPr>
            <w:tcW w:w="1000" w:type="dxa"/>
          </w:tcPr>
          <w:p w:rsidR="00937888" w:rsidRDefault="00EC7B47">
            <w:pPr>
              <w:pStyle w:val="TableParagraph"/>
              <w:ind w:left="31" w:right="49"/>
              <w:jc w:val="center"/>
              <w:rPr>
                <w:sz w:val="24"/>
              </w:rPr>
            </w:pPr>
            <w:r>
              <w:rPr>
                <w:sz w:val="24"/>
              </w:rPr>
              <w:t>E839</w:t>
            </w:r>
          </w:p>
        </w:tc>
        <w:tc>
          <w:tcPr>
            <w:tcW w:w="4720" w:type="dxa"/>
          </w:tcPr>
          <w:p w:rsidR="00937888" w:rsidRDefault="00EC7B47">
            <w:pPr>
              <w:pStyle w:val="TableParagraph"/>
              <w:spacing w:line="261" w:lineRule="auto"/>
              <w:ind w:right="311"/>
              <w:rPr>
                <w:sz w:val="24"/>
              </w:rPr>
            </w:pPr>
            <w:r>
              <w:rPr>
                <w:sz w:val="24"/>
              </w:rPr>
              <w:t>Rối loạn chuyển hoá chất khoáng, không đặc h</w:t>
            </w:r>
            <w:r>
              <w:rPr>
                <w:sz w:val="24"/>
              </w:rPr>
              <w:t>iệu</w:t>
            </w:r>
          </w:p>
        </w:tc>
        <w:tc>
          <w:tcPr>
            <w:tcW w:w="5040" w:type="dxa"/>
          </w:tcPr>
          <w:p w:rsidR="00937888" w:rsidRDefault="00EC7B47">
            <w:pPr>
              <w:pStyle w:val="TableParagraph"/>
              <w:rPr>
                <w:sz w:val="24"/>
              </w:rPr>
            </w:pPr>
            <w:r>
              <w:rPr>
                <w:sz w:val="24"/>
              </w:rPr>
              <w:t>Disorder of mineral metabolism, unspecified</w:t>
            </w:r>
          </w:p>
        </w:tc>
      </w:tr>
      <w:tr w:rsidR="00937888">
        <w:trPr>
          <w:trHeight w:val="300"/>
        </w:trPr>
        <w:tc>
          <w:tcPr>
            <w:tcW w:w="1000" w:type="dxa"/>
          </w:tcPr>
          <w:p w:rsidR="00937888" w:rsidRDefault="00EC7B47">
            <w:pPr>
              <w:pStyle w:val="TableParagraph"/>
              <w:ind w:left="31" w:right="49"/>
              <w:jc w:val="center"/>
              <w:rPr>
                <w:sz w:val="24"/>
              </w:rPr>
            </w:pPr>
            <w:r>
              <w:rPr>
                <w:sz w:val="24"/>
              </w:rPr>
              <w:t>E840</w:t>
            </w:r>
          </w:p>
        </w:tc>
        <w:tc>
          <w:tcPr>
            <w:tcW w:w="4720" w:type="dxa"/>
          </w:tcPr>
          <w:p w:rsidR="00937888" w:rsidRDefault="00EC7B47">
            <w:pPr>
              <w:pStyle w:val="TableParagraph"/>
              <w:rPr>
                <w:sz w:val="24"/>
              </w:rPr>
            </w:pPr>
            <w:r>
              <w:rPr>
                <w:sz w:val="24"/>
              </w:rPr>
              <w:t>Xơ nang với biểu hiện tại phổi</w:t>
            </w:r>
          </w:p>
        </w:tc>
        <w:tc>
          <w:tcPr>
            <w:tcW w:w="5040" w:type="dxa"/>
          </w:tcPr>
          <w:p w:rsidR="00937888" w:rsidRDefault="00EC7B47">
            <w:pPr>
              <w:pStyle w:val="TableParagraph"/>
              <w:rPr>
                <w:sz w:val="24"/>
              </w:rPr>
            </w:pPr>
            <w:r>
              <w:rPr>
                <w:sz w:val="24"/>
              </w:rPr>
              <w:t>Cystic fibrosis with pulmonary manifestations</w:t>
            </w:r>
          </w:p>
        </w:tc>
      </w:tr>
      <w:tr w:rsidR="00937888">
        <w:trPr>
          <w:trHeight w:val="300"/>
        </w:trPr>
        <w:tc>
          <w:tcPr>
            <w:tcW w:w="1000" w:type="dxa"/>
          </w:tcPr>
          <w:p w:rsidR="00937888" w:rsidRDefault="00EC7B47">
            <w:pPr>
              <w:pStyle w:val="TableParagraph"/>
              <w:ind w:left="31" w:right="49"/>
              <w:jc w:val="center"/>
              <w:rPr>
                <w:sz w:val="24"/>
              </w:rPr>
            </w:pPr>
            <w:r>
              <w:rPr>
                <w:sz w:val="24"/>
              </w:rPr>
              <w:t>E841</w:t>
            </w:r>
          </w:p>
        </w:tc>
        <w:tc>
          <w:tcPr>
            <w:tcW w:w="4720" w:type="dxa"/>
          </w:tcPr>
          <w:p w:rsidR="00937888" w:rsidRDefault="00EC7B47">
            <w:pPr>
              <w:pStyle w:val="TableParagraph"/>
              <w:rPr>
                <w:sz w:val="24"/>
              </w:rPr>
            </w:pPr>
            <w:r>
              <w:rPr>
                <w:sz w:val="24"/>
              </w:rPr>
              <w:t>Xơ nang với biểu hiện tại ruột</w:t>
            </w:r>
          </w:p>
        </w:tc>
        <w:tc>
          <w:tcPr>
            <w:tcW w:w="5040" w:type="dxa"/>
          </w:tcPr>
          <w:p w:rsidR="00937888" w:rsidRDefault="00EC7B47">
            <w:pPr>
              <w:pStyle w:val="TableParagraph"/>
              <w:rPr>
                <w:sz w:val="24"/>
              </w:rPr>
            </w:pPr>
            <w:r>
              <w:rPr>
                <w:sz w:val="24"/>
              </w:rPr>
              <w:t>Cystic fibrosis with intestinal manifestations</w:t>
            </w:r>
          </w:p>
        </w:tc>
      </w:tr>
      <w:tr w:rsidR="00937888">
        <w:trPr>
          <w:trHeight w:val="300"/>
        </w:trPr>
        <w:tc>
          <w:tcPr>
            <w:tcW w:w="1000" w:type="dxa"/>
          </w:tcPr>
          <w:p w:rsidR="00937888" w:rsidRDefault="00EC7B47">
            <w:pPr>
              <w:pStyle w:val="TableParagraph"/>
              <w:ind w:left="31" w:right="49"/>
              <w:jc w:val="center"/>
              <w:rPr>
                <w:sz w:val="24"/>
              </w:rPr>
            </w:pPr>
            <w:r>
              <w:rPr>
                <w:sz w:val="24"/>
              </w:rPr>
              <w:t>E848</w:t>
            </w:r>
          </w:p>
        </w:tc>
        <w:tc>
          <w:tcPr>
            <w:tcW w:w="4720" w:type="dxa"/>
          </w:tcPr>
          <w:p w:rsidR="00937888" w:rsidRDefault="00EC7B47">
            <w:pPr>
              <w:pStyle w:val="TableParagraph"/>
              <w:rPr>
                <w:sz w:val="24"/>
              </w:rPr>
            </w:pPr>
            <w:r>
              <w:rPr>
                <w:sz w:val="24"/>
              </w:rPr>
              <w:t>Xơ nang với các biểu hiện khác</w:t>
            </w:r>
          </w:p>
        </w:tc>
        <w:tc>
          <w:tcPr>
            <w:tcW w:w="5040" w:type="dxa"/>
          </w:tcPr>
          <w:p w:rsidR="00937888" w:rsidRDefault="00EC7B47">
            <w:pPr>
              <w:pStyle w:val="TableParagraph"/>
              <w:rPr>
                <w:sz w:val="24"/>
              </w:rPr>
            </w:pPr>
            <w:r>
              <w:rPr>
                <w:sz w:val="24"/>
              </w:rPr>
              <w:t>Cystic fibrosis with other manifestations</w:t>
            </w:r>
          </w:p>
        </w:tc>
      </w:tr>
      <w:tr w:rsidR="00937888">
        <w:trPr>
          <w:trHeight w:val="300"/>
        </w:trPr>
        <w:tc>
          <w:tcPr>
            <w:tcW w:w="1000" w:type="dxa"/>
          </w:tcPr>
          <w:p w:rsidR="00937888" w:rsidRDefault="00EC7B47">
            <w:pPr>
              <w:pStyle w:val="TableParagraph"/>
              <w:ind w:left="31" w:right="49"/>
              <w:jc w:val="center"/>
              <w:rPr>
                <w:sz w:val="24"/>
              </w:rPr>
            </w:pPr>
            <w:r>
              <w:rPr>
                <w:sz w:val="24"/>
              </w:rPr>
              <w:t>E849</w:t>
            </w:r>
          </w:p>
        </w:tc>
        <w:tc>
          <w:tcPr>
            <w:tcW w:w="4720" w:type="dxa"/>
          </w:tcPr>
          <w:p w:rsidR="00937888" w:rsidRDefault="00EC7B47">
            <w:pPr>
              <w:pStyle w:val="TableParagraph"/>
              <w:rPr>
                <w:sz w:val="24"/>
              </w:rPr>
            </w:pPr>
            <w:r>
              <w:rPr>
                <w:sz w:val="24"/>
              </w:rPr>
              <w:t>Xơ nang, không đặc hiệu</w:t>
            </w:r>
          </w:p>
        </w:tc>
        <w:tc>
          <w:tcPr>
            <w:tcW w:w="5040" w:type="dxa"/>
          </w:tcPr>
          <w:p w:rsidR="00937888" w:rsidRDefault="00EC7B47">
            <w:pPr>
              <w:pStyle w:val="TableParagraph"/>
              <w:rPr>
                <w:sz w:val="24"/>
              </w:rPr>
            </w:pPr>
            <w:r>
              <w:rPr>
                <w:sz w:val="24"/>
              </w:rPr>
              <w:t>Cystic fibrosis, unspecified</w:t>
            </w:r>
          </w:p>
        </w:tc>
      </w:tr>
      <w:tr w:rsidR="00937888">
        <w:trPr>
          <w:trHeight w:val="620"/>
        </w:trPr>
        <w:tc>
          <w:tcPr>
            <w:tcW w:w="1000" w:type="dxa"/>
          </w:tcPr>
          <w:p w:rsidR="00937888" w:rsidRDefault="00EC7B47">
            <w:pPr>
              <w:pStyle w:val="TableParagraph"/>
              <w:ind w:left="31" w:right="49"/>
              <w:jc w:val="center"/>
              <w:rPr>
                <w:sz w:val="24"/>
              </w:rPr>
            </w:pPr>
            <w:r>
              <w:rPr>
                <w:sz w:val="24"/>
              </w:rPr>
              <w:t>E850</w:t>
            </w:r>
          </w:p>
        </w:tc>
        <w:tc>
          <w:tcPr>
            <w:tcW w:w="4720" w:type="dxa"/>
          </w:tcPr>
          <w:p w:rsidR="00937888" w:rsidRDefault="00EC7B47">
            <w:pPr>
              <w:pStyle w:val="TableParagraph"/>
              <w:spacing w:line="261" w:lineRule="auto"/>
              <w:ind w:right="175"/>
              <w:rPr>
                <w:sz w:val="24"/>
              </w:rPr>
            </w:pPr>
            <w:r>
              <w:rPr>
                <w:spacing w:val="-3"/>
                <w:sz w:val="24"/>
              </w:rPr>
              <w:t xml:space="preserve">thoái </w:t>
            </w:r>
            <w:r>
              <w:rPr>
                <w:sz w:val="24"/>
              </w:rPr>
              <w:t xml:space="preserve">hoá dạng bột </w:t>
            </w:r>
            <w:r>
              <w:rPr>
                <w:spacing w:val="-4"/>
                <w:sz w:val="24"/>
              </w:rPr>
              <w:t xml:space="preserve">mang tính </w:t>
            </w:r>
            <w:r>
              <w:rPr>
                <w:sz w:val="24"/>
              </w:rPr>
              <w:t xml:space="preserve">di </w:t>
            </w:r>
            <w:r>
              <w:rPr>
                <w:spacing w:val="-3"/>
                <w:sz w:val="24"/>
              </w:rPr>
              <w:t xml:space="preserve">truyền gia </w:t>
            </w:r>
            <w:r>
              <w:rPr>
                <w:spacing w:val="-5"/>
                <w:sz w:val="24"/>
              </w:rPr>
              <w:t xml:space="preserve">đình </w:t>
            </w:r>
            <w:r>
              <w:rPr>
                <w:sz w:val="24"/>
              </w:rPr>
              <w:t xml:space="preserve">không </w:t>
            </w:r>
            <w:r>
              <w:rPr>
                <w:spacing w:val="-4"/>
                <w:sz w:val="24"/>
              </w:rPr>
              <w:t xml:space="preserve">có </w:t>
            </w:r>
            <w:r>
              <w:rPr>
                <w:sz w:val="24"/>
              </w:rPr>
              <w:t xml:space="preserve">bệnh </w:t>
            </w:r>
            <w:r>
              <w:rPr>
                <w:spacing w:val="-4"/>
                <w:sz w:val="24"/>
              </w:rPr>
              <w:t xml:space="preserve">lý thần </w:t>
            </w:r>
            <w:r>
              <w:rPr>
                <w:sz w:val="24"/>
              </w:rPr>
              <w:t>kinh</w:t>
            </w:r>
          </w:p>
        </w:tc>
        <w:tc>
          <w:tcPr>
            <w:tcW w:w="5040" w:type="dxa"/>
          </w:tcPr>
          <w:p w:rsidR="00937888" w:rsidRDefault="00EC7B47">
            <w:pPr>
              <w:pStyle w:val="TableParagraph"/>
              <w:rPr>
                <w:sz w:val="24"/>
              </w:rPr>
            </w:pPr>
            <w:r>
              <w:rPr>
                <w:sz w:val="24"/>
              </w:rPr>
              <w:t>Non-neuropathic heredofamilial amyloidosis</w:t>
            </w:r>
          </w:p>
        </w:tc>
      </w:tr>
      <w:tr w:rsidR="00937888">
        <w:trPr>
          <w:trHeight w:val="620"/>
        </w:trPr>
        <w:tc>
          <w:tcPr>
            <w:tcW w:w="1000" w:type="dxa"/>
          </w:tcPr>
          <w:p w:rsidR="00937888" w:rsidRDefault="00EC7B47">
            <w:pPr>
              <w:pStyle w:val="TableParagraph"/>
              <w:ind w:left="31" w:right="49"/>
              <w:jc w:val="center"/>
              <w:rPr>
                <w:sz w:val="24"/>
              </w:rPr>
            </w:pPr>
            <w:r>
              <w:rPr>
                <w:sz w:val="24"/>
              </w:rPr>
              <w:t>E851</w:t>
            </w:r>
          </w:p>
        </w:tc>
        <w:tc>
          <w:tcPr>
            <w:tcW w:w="4720" w:type="dxa"/>
          </w:tcPr>
          <w:p w:rsidR="00937888" w:rsidRDefault="00EC7B47">
            <w:pPr>
              <w:pStyle w:val="TableParagraph"/>
              <w:spacing w:line="261" w:lineRule="auto"/>
              <w:ind w:right="120"/>
              <w:rPr>
                <w:sz w:val="24"/>
              </w:rPr>
            </w:pPr>
            <w:r>
              <w:rPr>
                <w:spacing w:val="-3"/>
                <w:sz w:val="24"/>
              </w:rPr>
              <w:t xml:space="preserve">thoái </w:t>
            </w:r>
            <w:r>
              <w:rPr>
                <w:sz w:val="24"/>
              </w:rPr>
              <w:t xml:space="preserve">hoá dạng bột </w:t>
            </w:r>
            <w:r>
              <w:rPr>
                <w:spacing w:val="-4"/>
                <w:sz w:val="24"/>
              </w:rPr>
              <w:t xml:space="preserve">mang tính </w:t>
            </w:r>
            <w:r>
              <w:rPr>
                <w:sz w:val="24"/>
              </w:rPr>
              <w:t xml:space="preserve">di </w:t>
            </w:r>
            <w:r>
              <w:rPr>
                <w:spacing w:val="-3"/>
                <w:sz w:val="24"/>
              </w:rPr>
              <w:t xml:space="preserve">truyền gia </w:t>
            </w:r>
            <w:r>
              <w:rPr>
                <w:spacing w:val="-5"/>
                <w:sz w:val="24"/>
              </w:rPr>
              <w:t xml:space="preserve">đình, </w:t>
            </w:r>
            <w:r>
              <w:rPr>
                <w:spacing w:val="-4"/>
                <w:sz w:val="24"/>
              </w:rPr>
              <w:t xml:space="preserve">có </w:t>
            </w:r>
            <w:r>
              <w:rPr>
                <w:sz w:val="24"/>
              </w:rPr>
              <w:t xml:space="preserve">bệnh </w:t>
            </w:r>
            <w:r>
              <w:rPr>
                <w:spacing w:val="-4"/>
                <w:sz w:val="24"/>
              </w:rPr>
              <w:t xml:space="preserve">lý thần </w:t>
            </w:r>
            <w:r>
              <w:rPr>
                <w:sz w:val="24"/>
              </w:rPr>
              <w:t>kinh</w:t>
            </w:r>
          </w:p>
        </w:tc>
        <w:tc>
          <w:tcPr>
            <w:tcW w:w="5040" w:type="dxa"/>
          </w:tcPr>
          <w:p w:rsidR="00937888" w:rsidRDefault="00EC7B47">
            <w:pPr>
              <w:pStyle w:val="TableParagraph"/>
              <w:rPr>
                <w:sz w:val="24"/>
              </w:rPr>
            </w:pPr>
            <w:r>
              <w:rPr>
                <w:sz w:val="24"/>
              </w:rPr>
              <w:t>Neuropathic heredofamilial amyloidosis</w:t>
            </w:r>
          </w:p>
        </w:tc>
      </w:tr>
      <w:tr w:rsidR="00937888">
        <w:trPr>
          <w:trHeight w:val="620"/>
        </w:trPr>
        <w:tc>
          <w:tcPr>
            <w:tcW w:w="1000" w:type="dxa"/>
          </w:tcPr>
          <w:p w:rsidR="00937888" w:rsidRDefault="00EC7B47">
            <w:pPr>
              <w:pStyle w:val="TableParagraph"/>
              <w:ind w:left="31" w:right="49"/>
              <w:jc w:val="center"/>
              <w:rPr>
                <w:sz w:val="24"/>
              </w:rPr>
            </w:pPr>
            <w:r>
              <w:rPr>
                <w:sz w:val="24"/>
              </w:rPr>
              <w:t>E852</w:t>
            </w:r>
          </w:p>
        </w:tc>
        <w:tc>
          <w:tcPr>
            <w:tcW w:w="4720" w:type="dxa"/>
          </w:tcPr>
          <w:p w:rsidR="00937888" w:rsidRDefault="00EC7B47">
            <w:pPr>
              <w:pStyle w:val="TableParagraph"/>
              <w:spacing w:line="261" w:lineRule="auto"/>
              <w:ind w:right="120"/>
              <w:rPr>
                <w:sz w:val="24"/>
              </w:rPr>
            </w:pPr>
            <w:r>
              <w:rPr>
                <w:spacing w:val="-3"/>
                <w:sz w:val="24"/>
              </w:rPr>
              <w:t xml:space="preserve">thoái </w:t>
            </w:r>
            <w:r>
              <w:rPr>
                <w:sz w:val="24"/>
              </w:rPr>
              <w:t xml:space="preserve">hoá dạng bột </w:t>
            </w:r>
            <w:r>
              <w:rPr>
                <w:spacing w:val="-4"/>
                <w:sz w:val="24"/>
              </w:rPr>
              <w:t xml:space="preserve">mang tính </w:t>
            </w:r>
            <w:r>
              <w:rPr>
                <w:sz w:val="24"/>
              </w:rPr>
              <w:t xml:space="preserve">di </w:t>
            </w:r>
            <w:r>
              <w:rPr>
                <w:spacing w:val="-3"/>
                <w:sz w:val="24"/>
              </w:rPr>
              <w:t xml:space="preserve">truyền gia </w:t>
            </w:r>
            <w:r>
              <w:rPr>
                <w:spacing w:val="-5"/>
                <w:sz w:val="24"/>
              </w:rPr>
              <w:t xml:space="preserve">đình,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Heredofamilial amyloidosis, unspecified</w:t>
            </w:r>
          </w:p>
        </w:tc>
      </w:tr>
      <w:tr w:rsidR="00937888">
        <w:trPr>
          <w:trHeight w:val="300"/>
        </w:trPr>
        <w:tc>
          <w:tcPr>
            <w:tcW w:w="1000" w:type="dxa"/>
          </w:tcPr>
          <w:p w:rsidR="00937888" w:rsidRDefault="00EC7B47">
            <w:pPr>
              <w:pStyle w:val="TableParagraph"/>
              <w:ind w:left="31" w:right="49"/>
              <w:jc w:val="center"/>
              <w:rPr>
                <w:sz w:val="24"/>
              </w:rPr>
            </w:pPr>
            <w:r>
              <w:rPr>
                <w:sz w:val="24"/>
              </w:rPr>
              <w:t>E853</w:t>
            </w:r>
          </w:p>
        </w:tc>
        <w:tc>
          <w:tcPr>
            <w:tcW w:w="4720" w:type="dxa"/>
          </w:tcPr>
          <w:p w:rsidR="00937888" w:rsidRDefault="00EC7B47">
            <w:pPr>
              <w:pStyle w:val="TableParagraph"/>
              <w:rPr>
                <w:sz w:val="24"/>
              </w:rPr>
            </w:pPr>
            <w:r>
              <w:rPr>
                <w:sz w:val="24"/>
              </w:rPr>
              <w:t>thoái hoá dạng bột toàn thân thứ phát</w:t>
            </w:r>
          </w:p>
        </w:tc>
        <w:tc>
          <w:tcPr>
            <w:tcW w:w="5040" w:type="dxa"/>
          </w:tcPr>
          <w:p w:rsidR="00937888" w:rsidRDefault="00EC7B47">
            <w:pPr>
              <w:pStyle w:val="TableParagraph"/>
              <w:rPr>
                <w:sz w:val="24"/>
              </w:rPr>
            </w:pPr>
            <w:r>
              <w:rPr>
                <w:sz w:val="24"/>
              </w:rPr>
              <w:t>Secondary sy</w:t>
            </w:r>
            <w:r>
              <w:rPr>
                <w:sz w:val="24"/>
              </w:rPr>
              <w:t>stemic amyloidosis</w:t>
            </w:r>
          </w:p>
        </w:tc>
      </w:tr>
      <w:tr w:rsidR="00937888">
        <w:trPr>
          <w:trHeight w:val="300"/>
        </w:trPr>
        <w:tc>
          <w:tcPr>
            <w:tcW w:w="1000" w:type="dxa"/>
          </w:tcPr>
          <w:p w:rsidR="00937888" w:rsidRDefault="00EC7B47">
            <w:pPr>
              <w:pStyle w:val="TableParagraph"/>
              <w:ind w:left="31" w:right="49"/>
              <w:jc w:val="center"/>
              <w:rPr>
                <w:sz w:val="24"/>
              </w:rPr>
            </w:pPr>
            <w:r>
              <w:rPr>
                <w:sz w:val="24"/>
              </w:rPr>
              <w:t>E854</w:t>
            </w:r>
          </w:p>
        </w:tc>
        <w:tc>
          <w:tcPr>
            <w:tcW w:w="4720" w:type="dxa"/>
          </w:tcPr>
          <w:p w:rsidR="00937888" w:rsidRDefault="00EC7B47">
            <w:pPr>
              <w:pStyle w:val="TableParagraph"/>
              <w:rPr>
                <w:sz w:val="24"/>
              </w:rPr>
            </w:pPr>
            <w:r>
              <w:rPr>
                <w:sz w:val="24"/>
              </w:rPr>
              <w:t>thoái hoá dạng bột giới hạn ở cơ quan</w:t>
            </w:r>
          </w:p>
        </w:tc>
        <w:tc>
          <w:tcPr>
            <w:tcW w:w="5040" w:type="dxa"/>
          </w:tcPr>
          <w:p w:rsidR="00937888" w:rsidRDefault="00EC7B47">
            <w:pPr>
              <w:pStyle w:val="TableParagraph"/>
              <w:rPr>
                <w:sz w:val="24"/>
              </w:rPr>
            </w:pPr>
            <w:r>
              <w:rPr>
                <w:sz w:val="24"/>
              </w:rPr>
              <w:t>Organ-limited amyloidosis</w:t>
            </w:r>
          </w:p>
        </w:tc>
      </w:tr>
      <w:tr w:rsidR="00937888">
        <w:trPr>
          <w:trHeight w:val="300"/>
        </w:trPr>
        <w:tc>
          <w:tcPr>
            <w:tcW w:w="1000" w:type="dxa"/>
          </w:tcPr>
          <w:p w:rsidR="00937888" w:rsidRDefault="00EC7B47">
            <w:pPr>
              <w:pStyle w:val="TableParagraph"/>
              <w:ind w:left="31" w:right="49"/>
              <w:jc w:val="center"/>
              <w:rPr>
                <w:sz w:val="24"/>
              </w:rPr>
            </w:pPr>
            <w:r>
              <w:rPr>
                <w:sz w:val="24"/>
              </w:rPr>
              <w:t>E858</w:t>
            </w:r>
          </w:p>
        </w:tc>
        <w:tc>
          <w:tcPr>
            <w:tcW w:w="4720" w:type="dxa"/>
          </w:tcPr>
          <w:p w:rsidR="00937888" w:rsidRDefault="00EC7B47">
            <w:pPr>
              <w:pStyle w:val="TableParagraph"/>
              <w:rPr>
                <w:sz w:val="24"/>
              </w:rPr>
            </w:pPr>
            <w:r>
              <w:rPr>
                <w:sz w:val="24"/>
              </w:rPr>
              <w:t>thoái hoá dạng bột khác</w:t>
            </w:r>
          </w:p>
        </w:tc>
        <w:tc>
          <w:tcPr>
            <w:tcW w:w="5040" w:type="dxa"/>
          </w:tcPr>
          <w:p w:rsidR="00937888" w:rsidRDefault="00EC7B47">
            <w:pPr>
              <w:pStyle w:val="TableParagraph"/>
              <w:rPr>
                <w:sz w:val="24"/>
              </w:rPr>
            </w:pPr>
            <w:r>
              <w:rPr>
                <w:sz w:val="24"/>
              </w:rPr>
              <w:t>Other amyloidosis</w:t>
            </w:r>
          </w:p>
        </w:tc>
      </w:tr>
      <w:tr w:rsidR="00937888">
        <w:trPr>
          <w:trHeight w:val="300"/>
        </w:trPr>
        <w:tc>
          <w:tcPr>
            <w:tcW w:w="1000" w:type="dxa"/>
          </w:tcPr>
          <w:p w:rsidR="00937888" w:rsidRDefault="00EC7B47">
            <w:pPr>
              <w:pStyle w:val="TableParagraph"/>
              <w:ind w:left="31" w:right="49"/>
              <w:jc w:val="center"/>
              <w:rPr>
                <w:sz w:val="24"/>
              </w:rPr>
            </w:pPr>
            <w:r>
              <w:rPr>
                <w:sz w:val="24"/>
              </w:rPr>
              <w:t>E859</w:t>
            </w:r>
          </w:p>
        </w:tc>
        <w:tc>
          <w:tcPr>
            <w:tcW w:w="4720" w:type="dxa"/>
          </w:tcPr>
          <w:p w:rsidR="00937888" w:rsidRDefault="00EC7B47">
            <w:pPr>
              <w:pStyle w:val="TableParagraph"/>
              <w:rPr>
                <w:sz w:val="24"/>
              </w:rPr>
            </w:pPr>
            <w:r>
              <w:rPr>
                <w:sz w:val="24"/>
              </w:rPr>
              <w:t>thoái hoá dạng bột, không đặc hiệu</w:t>
            </w:r>
          </w:p>
        </w:tc>
        <w:tc>
          <w:tcPr>
            <w:tcW w:w="5040" w:type="dxa"/>
          </w:tcPr>
          <w:p w:rsidR="00937888" w:rsidRDefault="00EC7B47">
            <w:pPr>
              <w:pStyle w:val="TableParagraph"/>
              <w:rPr>
                <w:sz w:val="24"/>
              </w:rPr>
            </w:pPr>
            <w:r>
              <w:rPr>
                <w:sz w:val="24"/>
              </w:rPr>
              <w:t>Amyloidosis, unspecified</w:t>
            </w:r>
          </w:p>
        </w:tc>
      </w:tr>
      <w:tr w:rsidR="00937888">
        <w:trPr>
          <w:trHeight w:val="300"/>
        </w:trPr>
        <w:tc>
          <w:tcPr>
            <w:tcW w:w="1000" w:type="dxa"/>
          </w:tcPr>
          <w:p w:rsidR="00937888" w:rsidRDefault="00EC7B47">
            <w:pPr>
              <w:pStyle w:val="TableParagraph"/>
              <w:ind w:left="31" w:right="169"/>
              <w:jc w:val="center"/>
              <w:rPr>
                <w:sz w:val="24"/>
              </w:rPr>
            </w:pPr>
            <w:r>
              <w:rPr>
                <w:sz w:val="24"/>
              </w:rPr>
              <w:t>E86</w:t>
            </w:r>
          </w:p>
        </w:tc>
        <w:tc>
          <w:tcPr>
            <w:tcW w:w="4720" w:type="dxa"/>
          </w:tcPr>
          <w:p w:rsidR="00937888" w:rsidRDefault="00EC7B47">
            <w:pPr>
              <w:pStyle w:val="TableParagraph"/>
              <w:rPr>
                <w:sz w:val="24"/>
              </w:rPr>
            </w:pPr>
            <w:r>
              <w:rPr>
                <w:sz w:val="24"/>
              </w:rPr>
              <w:t>Giảm thể tích</w:t>
            </w:r>
          </w:p>
        </w:tc>
        <w:tc>
          <w:tcPr>
            <w:tcW w:w="5040" w:type="dxa"/>
          </w:tcPr>
          <w:p w:rsidR="00937888" w:rsidRDefault="00EC7B47">
            <w:pPr>
              <w:pStyle w:val="TableParagraph"/>
              <w:rPr>
                <w:sz w:val="24"/>
              </w:rPr>
            </w:pPr>
            <w:r>
              <w:rPr>
                <w:sz w:val="24"/>
              </w:rPr>
              <w:t>Volume depletion</w:t>
            </w:r>
          </w:p>
        </w:tc>
      </w:tr>
      <w:tr w:rsidR="00937888">
        <w:trPr>
          <w:trHeight w:val="300"/>
        </w:trPr>
        <w:tc>
          <w:tcPr>
            <w:tcW w:w="1000" w:type="dxa"/>
          </w:tcPr>
          <w:p w:rsidR="00937888" w:rsidRDefault="00EC7B47">
            <w:pPr>
              <w:pStyle w:val="TableParagraph"/>
              <w:ind w:left="31" w:right="49"/>
              <w:jc w:val="center"/>
              <w:rPr>
                <w:sz w:val="24"/>
              </w:rPr>
            </w:pPr>
            <w:r>
              <w:rPr>
                <w:sz w:val="24"/>
              </w:rPr>
              <w:t>E870</w:t>
            </w:r>
          </w:p>
        </w:tc>
        <w:tc>
          <w:tcPr>
            <w:tcW w:w="4720" w:type="dxa"/>
          </w:tcPr>
          <w:p w:rsidR="00937888" w:rsidRDefault="00EC7B47">
            <w:pPr>
              <w:pStyle w:val="TableParagraph"/>
              <w:rPr>
                <w:sz w:val="24"/>
              </w:rPr>
            </w:pPr>
            <w:r>
              <w:rPr>
                <w:sz w:val="24"/>
              </w:rPr>
              <w:t>Tăng áp suất thẩm thấu và tăng natri máu</w:t>
            </w:r>
          </w:p>
        </w:tc>
        <w:tc>
          <w:tcPr>
            <w:tcW w:w="5040" w:type="dxa"/>
          </w:tcPr>
          <w:p w:rsidR="00937888" w:rsidRDefault="00EC7B47">
            <w:pPr>
              <w:pStyle w:val="TableParagraph"/>
              <w:rPr>
                <w:sz w:val="24"/>
              </w:rPr>
            </w:pPr>
            <w:r>
              <w:rPr>
                <w:sz w:val="24"/>
              </w:rPr>
              <w:t>Hyperosmolality and hypernatraemia</w:t>
            </w:r>
          </w:p>
        </w:tc>
      </w:tr>
      <w:tr w:rsidR="00937888">
        <w:trPr>
          <w:trHeight w:val="300"/>
        </w:trPr>
        <w:tc>
          <w:tcPr>
            <w:tcW w:w="1000" w:type="dxa"/>
          </w:tcPr>
          <w:p w:rsidR="00937888" w:rsidRDefault="00EC7B47">
            <w:pPr>
              <w:pStyle w:val="TableParagraph"/>
              <w:ind w:left="31" w:right="49"/>
              <w:jc w:val="center"/>
              <w:rPr>
                <w:sz w:val="24"/>
              </w:rPr>
            </w:pPr>
            <w:r>
              <w:rPr>
                <w:sz w:val="24"/>
              </w:rPr>
              <w:t>E871</w:t>
            </w:r>
          </w:p>
        </w:tc>
        <w:tc>
          <w:tcPr>
            <w:tcW w:w="4720" w:type="dxa"/>
          </w:tcPr>
          <w:p w:rsidR="00937888" w:rsidRDefault="00EC7B47">
            <w:pPr>
              <w:pStyle w:val="TableParagraph"/>
              <w:rPr>
                <w:sz w:val="24"/>
              </w:rPr>
            </w:pPr>
            <w:r>
              <w:rPr>
                <w:sz w:val="24"/>
              </w:rPr>
              <w:t>Giảm áp suất thẩm thấu và giảm Na máu</w:t>
            </w:r>
          </w:p>
        </w:tc>
        <w:tc>
          <w:tcPr>
            <w:tcW w:w="5040" w:type="dxa"/>
          </w:tcPr>
          <w:p w:rsidR="00937888" w:rsidRDefault="00EC7B47">
            <w:pPr>
              <w:pStyle w:val="TableParagraph"/>
              <w:rPr>
                <w:sz w:val="24"/>
              </w:rPr>
            </w:pPr>
            <w:r>
              <w:rPr>
                <w:sz w:val="24"/>
              </w:rPr>
              <w:t>Hypo-osmolality and hyponatraemia</w:t>
            </w:r>
          </w:p>
        </w:tc>
      </w:tr>
      <w:tr w:rsidR="00937888">
        <w:trPr>
          <w:trHeight w:val="300"/>
        </w:trPr>
        <w:tc>
          <w:tcPr>
            <w:tcW w:w="1000" w:type="dxa"/>
          </w:tcPr>
          <w:p w:rsidR="00937888" w:rsidRDefault="00EC7B47">
            <w:pPr>
              <w:pStyle w:val="TableParagraph"/>
              <w:ind w:left="31" w:right="49"/>
              <w:jc w:val="center"/>
              <w:rPr>
                <w:sz w:val="24"/>
              </w:rPr>
            </w:pPr>
            <w:r>
              <w:rPr>
                <w:sz w:val="24"/>
              </w:rPr>
              <w:t>E872</w:t>
            </w:r>
          </w:p>
        </w:tc>
        <w:tc>
          <w:tcPr>
            <w:tcW w:w="4720" w:type="dxa"/>
          </w:tcPr>
          <w:p w:rsidR="00937888" w:rsidRDefault="00EC7B47">
            <w:pPr>
              <w:pStyle w:val="TableParagraph"/>
              <w:rPr>
                <w:sz w:val="24"/>
              </w:rPr>
            </w:pPr>
            <w:r>
              <w:rPr>
                <w:sz w:val="24"/>
              </w:rPr>
              <w:t>Nhiễm toan</w:t>
            </w:r>
          </w:p>
        </w:tc>
        <w:tc>
          <w:tcPr>
            <w:tcW w:w="5040" w:type="dxa"/>
          </w:tcPr>
          <w:p w:rsidR="00937888" w:rsidRDefault="00EC7B47">
            <w:pPr>
              <w:pStyle w:val="TableParagraph"/>
              <w:rPr>
                <w:sz w:val="24"/>
              </w:rPr>
            </w:pPr>
            <w:r>
              <w:rPr>
                <w:sz w:val="24"/>
              </w:rPr>
              <w:t>Acidosis</w:t>
            </w:r>
          </w:p>
        </w:tc>
      </w:tr>
      <w:tr w:rsidR="00937888">
        <w:trPr>
          <w:trHeight w:val="300"/>
        </w:trPr>
        <w:tc>
          <w:tcPr>
            <w:tcW w:w="1000" w:type="dxa"/>
          </w:tcPr>
          <w:p w:rsidR="00937888" w:rsidRDefault="00EC7B47">
            <w:pPr>
              <w:pStyle w:val="TableParagraph"/>
              <w:ind w:left="31" w:right="49"/>
              <w:jc w:val="center"/>
              <w:rPr>
                <w:sz w:val="24"/>
              </w:rPr>
            </w:pPr>
            <w:r>
              <w:rPr>
                <w:sz w:val="24"/>
              </w:rPr>
              <w:t>E873</w:t>
            </w:r>
          </w:p>
        </w:tc>
        <w:tc>
          <w:tcPr>
            <w:tcW w:w="4720" w:type="dxa"/>
          </w:tcPr>
          <w:p w:rsidR="00937888" w:rsidRDefault="00EC7B47">
            <w:pPr>
              <w:pStyle w:val="TableParagraph"/>
              <w:rPr>
                <w:sz w:val="24"/>
              </w:rPr>
            </w:pPr>
            <w:r>
              <w:rPr>
                <w:sz w:val="24"/>
              </w:rPr>
              <w:t>Nhiễm kiềm</w:t>
            </w:r>
          </w:p>
        </w:tc>
        <w:tc>
          <w:tcPr>
            <w:tcW w:w="5040" w:type="dxa"/>
          </w:tcPr>
          <w:p w:rsidR="00937888" w:rsidRDefault="00EC7B47">
            <w:pPr>
              <w:pStyle w:val="TableParagraph"/>
              <w:rPr>
                <w:sz w:val="24"/>
              </w:rPr>
            </w:pPr>
            <w:r>
              <w:rPr>
                <w:sz w:val="24"/>
              </w:rPr>
              <w:t>Alkalosis</w:t>
            </w:r>
          </w:p>
        </w:tc>
      </w:tr>
      <w:tr w:rsidR="00937888">
        <w:trPr>
          <w:trHeight w:val="300"/>
        </w:trPr>
        <w:tc>
          <w:tcPr>
            <w:tcW w:w="1000" w:type="dxa"/>
          </w:tcPr>
          <w:p w:rsidR="00937888" w:rsidRDefault="00EC7B47">
            <w:pPr>
              <w:pStyle w:val="TableParagraph"/>
              <w:ind w:left="31" w:right="49"/>
              <w:jc w:val="center"/>
              <w:rPr>
                <w:sz w:val="24"/>
              </w:rPr>
            </w:pPr>
            <w:r>
              <w:rPr>
                <w:sz w:val="24"/>
              </w:rPr>
              <w:t>E874</w:t>
            </w:r>
          </w:p>
        </w:tc>
        <w:tc>
          <w:tcPr>
            <w:tcW w:w="4720" w:type="dxa"/>
          </w:tcPr>
          <w:p w:rsidR="00937888" w:rsidRDefault="00EC7B47">
            <w:pPr>
              <w:pStyle w:val="TableParagraph"/>
              <w:rPr>
                <w:sz w:val="24"/>
              </w:rPr>
            </w:pPr>
            <w:r>
              <w:rPr>
                <w:sz w:val="24"/>
              </w:rPr>
              <w:t>Rối loạn cân bằng kiềm toan phối hợp</w:t>
            </w:r>
          </w:p>
        </w:tc>
        <w:tc>
          <w:tcPr>
            <w:tcW w:w="5040" w:type="dxa"/>
          </w:tcPr>
          <w:p w:rsidR="00937888" w:rsidRDefault="00EC7B47">
            <w:pPr>
              <w:pStyle w:val="TableParagraph"/>
              <w:rPr>
                <w:sz w:val="24"/>
              </w:rPr>
            </w:pPr>
            <w:r>
              <w:rPr>
                <w:sz w:val="24"/>
              </w:rPr>
              <w:t>Mixed disorder of acid-base balance</w:t>
            </w:r>
          </w:p>
        </w:tc>
      </w:tr>
      <w:tr w:rsidR="00937888">
        <w:trPr>
          <w:trHeight w:val="300"/>
        </w:trPr>
        <w:tc>
          <w:tcPr>
            <w:tcW w:w="1000" w:type="dxa"/>
          </w:tcPr>
          <w:p w:rsidR="00937888" w:rsidRDefault="00EC7B47">
            <w:pPr>
              <w:pStyle w:val="TableParagraph"/>
              <w:ind w:left="31" w:right="49"/>
              <w:jc w:val="center"/>
              <w:rPr>
                <w:sz w:val="24"/>
              </w:rPr>
            </w:pPr>
            <w:r>
              <w:rPr>
                <w:sz w:val="24"/>
              </w:rPr>
              <w:t>E875</w:t>
            </w:r>
          </w:p>
        </w:tc>
        <w:tc>
          <w:tcPr>
            <w:tcW w:w="4720" w:type="dxa"/>
          </w:tcPr>
          <w:p w:rsidR="00937888" w:rsidRDefault="00EC7B47">
            <w:pPr>
              <w:pStyle w:val="TableParagraph"/>
              <w:rPr>
                <w:sz w:val="24"/>
              </w:rPr>
            </w:pPr>
            <w:r>
              <w:rPr>
                <w:sz w:val="24"/>
              </w:rPr>
              <w:t>Tăng kali máu</w:t>
            </w:r>
          </w:p>
        </w:tc>
        <w:tc>
          <w:tcPr>
            <w:tcW w:w="5040" w:type="dxa"/>
          </w:tcPr>
          <w:p w:rsidR="00937888" w:rsidRDefault="00EC7B47">
            <w:pPr>
              <w:pStyle w:val="TableParagraph"/>
              <w:rPr>
                <w:sz w:val="24"/>
              </w:rPr>
            </w:pPr>
            <w:r>
              <w:rPr>
                <w:sz w:val="24"/>
              </w:rPr>
              <w:t>Hyperkalaemia</w:t>
            </w:r>
          </w:p>
        </w:tc>
      </w:tr>
      <w:tr w:rsidR="00937888">
        <w:trPr>
          <w:trHeight w:val="300"/>
        </w:trPr>
        <w:tc>
          <w:tcPr>
            <w:tcW w:w="1000" w:type="dxa"/>
          </w:tcPr>
          <w:p w:rsidR="00937888" w:rsidRDefault="00EC7B47">
            <w:pPr>
              <w:pStyle w:val="TableParagraph"/>
              <w:ind w:left="31" w:right="49"/>
              <w:jc w:val="center"/>
              <w:rPr>
                <w:sz w:val="24"/>
              </w:rPr>
            </w:pPr>
            <w:r>
              <w:rPr>
                <w:sz w:val="24"/>
              </w:rPr>
              <w:t>E876</w:t>
            </w:r>
          </w:p>
        </w:tc>
        <w:tc>
          <w:tcPr>
            <w:tcW w:w="4720" w:type="dxa"/>
          </w:tcPr>
          <w:p w:rsidR="00937888" w:rsidRDefault="00EC7B47">
            <w:pPr>
              <w:pStyle w:val="TableParagraph"/>
              <w:rPr>
                <w:sz w:val="24"/>
              </w:rPr>
            </w:pPr>
            <w:r>
              <w:rPr>
                <w:sz w:val="24"/>
              </w:rPr>
              <w:t>Hạ kali máu</w:t>
            </w:r>
          </w:p>
        </w:tc>
        <w:tc>
          <w:tcPr>
            <w:tcW w:w="5040" w:type="dxa"/>
          </w:tcPr>
          <w:p w:rsidR="00937888" w:rsidRDefault="00EC7B47">
            <w:pPr>
              <w:pStyle w:val="TableParagraph"/>
              <w:rPr>
                <w:sz w:val="24"/>
              </w:rPr>
            </w:pPr>
            <w:r>
              <w:rPr>
                <w:sz w:val="24"/>
              </w:rPr>
              <w:t>Hypokalaemia</w:t>
            </w:r>
          </w:p>
        </w:tc>
      </w:tr>
      <w:tr w:rsidR="00937888">
        <w:trPr>
          <w:trHeight w:val="300"/>
        </w:trPr>
        <w:tc>
          <w:tcPr>
            <w:tcW w:w="1000" w:type="dxa"/>
          </w:tcPr>
          <w:p w:rsidR="00937888" w:rsidRDefault="00EC7B47">
            <w:pPr>
              <w:pStyle w:val="TableParagraph"/>
              <w:ind w:left="31" w:right="49"/>
              <w:jc w:val="center"/>
              <w:rPr>
                <w:sz w:val="24"/>
              </w:rPr>
            </w:pPr>
            <w:r>
              <w:rPr>
                <w:sz w:val="24"/>
              </w:rPr>
              <w:t>E877</w:t>
            </w:r>
          </w:p>
        </w:tc>
        <w:tc>
          <w:tcPr>
            <w:tcW w:w="4720" w:type="dxa"/>
          </w:tcPr>
          <w:p w:rsidR="00937888" w:rsidRDefault="00EC7B47">
            <w:pPr>
              <w:pStyle w:val="TableParagraph"/>
              <w:rPr>
                <w:sz w:val="24"/>
              </w:rPr>
            </w:pPr>
            <w:r>
              <w:rPr>
                <w:sz w:val="24"/>
              </w:rPr>
              <w:t>quá tải dịch</w:t>
            </w:r>
          </w:p>
        </w:tc>
        <w:tc>
          <w:tcPr>
            <w:tcW w:w="5040" w:type="dxa"/>
          </w:tcPr>
          <w:p w:rsidR="00937888" w:rsidRDefault="00EC7B47">
            <w:pPr>
              <w:pStyle w:val="TableParagraph"/>
              <w:rPr>
                <w:sz w:val="24"/>
              </w:rPr>
            </w:pPr>
            <w:r>
              <w:rPr>
                <w:sz w:val="24"/>
              </w:rPr>
              <w:t>Fluid overload</w:t>
            </w:r>
          </w:p>
        </w:tc>
      </w:tr>
      <w:tr w:rsidR="00937888">
        <w:trPr>
          <w:trHeight w:val="620"/>
        </w:trPr>
        <w:tc>
          <w:tcPr>
            <w:tcW w:w="1000" w:type="dxa"/>
          </w:tcPr>
          <w:p w:rsidR="00937888" w:rsidRDefault="00EC7B47">
            <w:pPr>
              <w:pStyle w:val="TableParagraph"/>
              <w:ind w:left="31" w:right="49"/>
              <w:jc w:val="center"/>
              <w:rPr>
                <w:sz w:val="24"/>
              </w:rPr>
            </w:pPr>
            <w:r>
              <w:rPr>
                <w:sz w:val="24"/>
              </w:rPr>
              <w:t>E878</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z w:val="24"/>
              </w:rPr>
              <w:t xml:space="preserve">khác về </w:t>
            </w:r>
            <w:r>
              <w:rPr>
                <w:spacing w:val="-5"/>
                <w:sz w:val="24"/>
              </w:rPr>
              <w:t xml:space="preserve">cân </w:t>
            </w:r>
            <w:r>
              <w:rPr>
                <w:sz w:val="24"/>
              </w:rPr>
              <w:t xml:space="preserve">bằng </w:t>
            </w:r>
            <w:r>
              <w:rPr>
                <w:spacing w:val="-4"/>
                <w:sz w:val="24"/>
              </w:rPr>
              <w:t xml:space="preserve">điện giải </w:t>
            </w:r>
            <w:r>
              <w:rPr>
                <w:sz w:val="24"/>
              </w:rPr>
              <w:t xml:space="preserve">và nước, 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z w:val="24"/>
              </w:rPr>
              <w:t xml:space="preserve">Other disorders of </w:t>
            </w:r>
            <w:r>
              <w:rPr>
                <w:spacing w:val="-5"/>
                <w:sz w:val="24"/>
              </w:rPr>
              <w:t xml:space="preserve">electrolyte </w:t>
            </w:r>
            <w:r>
              <w:rPr>
                <w:spacing w:val="-3"/>
                <w:sz w:val="24"/>
              </w:rPr>
              <w:t xml:space="preserve">and fluid </w:t>
            </w:r>
            <w:r>
              <w:rPr>
                <w:spacing w:val="-5"/>
                <w:sz w:val="24"/>
              </w:rPr>
              <w:t xml:space="preserve">balance, </w:t>
            </w:r>
            <w:r>
              <w:rPr>
                <w:sz w:val="24"/>
              </w:rPr>
              <w:t xml:space="preserve">not elsewhere </w:t>
            </w:r>
            <w:r>
              <w:rPr>
                <w:spacing w:val="-3"/>
                <w:sz w:val="24"/>
              </w:rPr>
              <w:t>classified</w:t>
            </w:r>
          </w:p>
        </w:tc>
      </w:tr>
      <w:tr w:rsidR="00937888">
        <w:trPr>
          <w:trHeight w:val="620"/>
        </w:trPr>
        <w:tc>
          <w:tcPr>
            <w:tcW w:w="1000" w:type="dxa"/>
          </w:tcPr>
          <w:p w:rsidR="00937888" w:rsidRDefault="00EC7B47">
            <w:pPr>
              <w:pStyle w:val="TableParagraph"/>
              <w:ind w:left="31" w:right="49"/>
              <w:jc w:val="center"/>
              <w:rPr>
                <w:sz w:val="24"/>
              </w:rPr>
            </w:pPr>
            <w:r>
              <w:rPr>
                <w:sz w:val="24"/>
              </w:rPr>
              <w:t>E880</w:t>
            </w:r>
          </w:p>
        </w:tc>
        <w:tc>
          <w:tcPr>
            <w:tcW w:w="4720" w:type="dxa"/>
          </w:tcPr>
          <w:p w:rsidR="00937888" w:rsidRDefault="00EC7B47">
            <w:pPr>
              <w:pStyle w:val="TableParagraph"/>
              <w:spacing w:line="261" w:lineRule="auto"/>
              <w:ind w:right="633"/>
              <w:rPr>
                <w:sz w:val="24"/>
              </w:rPr>
            </w:pPr>
            <w:r>
              <w:rPr>
                <w:sz w:val="24"/>
              </w:rPr>
              <w:t>Rối loạn chuyển hoá protein huyết tương, không phân loại nơi khác</w:t>
            </w:r>
          </w:p>
        </w:tc>
        <w:tc>
          <w:tcPr>
            <w:tcW w:w="5040" w:type="dxa"/>
          </w:tcPr>
          <w:p w:rsidR="00937888" w:rsidRDefault="00EC7B47">
            <w:pPr>
              <w:pStyle w:val="TableParagraph"/>
              <w:spacing w:line="261" w:lineRule="auto"/>
              <w:ind w:right="650"/>
              <w:rPr>
                <w:sz w:val="24"/>
              </w:rPr>
            </w:pPr>
            <w:r>
              <w:rPr>
                <w:sz w:val="24"/>
              </w:rPr>
              <w:t>Disorders of plasma-protein metabolism, not elsewhere classified</w:t>
            </w:r>
          </w:p>
        </w:tc>
      </w:tr>
      <w:tr w:rsidR="00937888">
        <w:trPr>
          <w:trHeight w:val="300"/>
        </w:trPr>
        <w:tc>
          <w:tcPr>
            <w:tcW w:w="1000" w:type="dxa"/>
          </w:tcPr>
          <w:p w:rsidR="00937888" w:rsidRDefault="00EC7B47">
            <w:pPr>
              <w:pStyle w:val="TableParagraph"/>
              <w:ind w:left="31" w:right="49"/>
              <w:jc w:val="center"/>
              <w:rPr>
                <w:sz w:val="24"/>
              </w:rPr>
            </w:pPr>
            <w:r>
              <w:rPr>
                <w:sz w:val="24"/>
              </w:rPr>
              <w:t>E881</w:t>
            </w:r>
          </w:p>
        </w:tc>
        <w:tc>
          <w:tcPr>
            <w:tcW w:w="4720" w:type="dxa"/>
          </w:tcPr>
          <w:p w:rsidR="00937888" w:rsidRDefault="00EC7B47">
            <w:pPr>
              <w:pStyle w:val="TableParagraph"/>
              <w:rPr>
                <w:sz w:val="24"/>
              </w:rPr>
            </w:pPr>
            <w:r>
              <w:rPr>
                <w:sz w:val="24"/>
              </w:rPr>
              <w:t>Loạn dưỡng mỡ, không phân loại nơi khác</w:t>
            </w:r>
          </w:p>
        </w:tc>
        <w:tc>
          <w:tcPr>
            <w:tcW w:w="5040" w:type="dxa"/>
          </w:tcPr>
          <w:p w:rsidR="00937888" w:rsidRDefault="00EC7B47">
            <w:pPr>
              <w:pStyle w:val="TableParagraph"/>
              <w:rPr>
                <w:sz w:val="24"/>
              </w:rPr>
            </w:pPr>
            <w:r>
              <w:rPr>
                <w:sz w:val="24"/>
              </w:rPr>
              <w:t>Lipodystrophy, not elsewhere classified</w:t>
            </w:r>
          </w:p>
        </w:tc>
      </w:tr>
      <w:tr w:rsidR="00937888">
        <w:trPr>
          <w:trHeight w:val="300"/>
        </w:trPr>
        <w:tc>
          <w:tcPr>
            <w:tcW w:w="1000" w:type="dxa"/>
          </w:tcPr>
          <w:p w:rsidR="00937888" w:rsidRDefault="00EC7B47">
            <w:pPr>
              <w:pStyle w:val="TableParagraph"/>
              <w:ind w:left="31" w:right="49"/>
              <w:jc w:val="center"/>
              <w:rPr>
                <w:sz w:val="24"/>
              </w:rPr>
            </w:pPr>
            <w:r>
              <w:rPr>
                <w:sz w:val="24"/>
              </w:rPr>
              <w:t>E882</w:t>
            </w:r>
          </w:p>
        </w:tc>
        <w:tc>
          <w:tcPr>
            <w:tcW w:w="4720" w:type="dxa"/>
          </w:tcPr>
          <w:p w:rsidR="00937888" w:rsidRDefault="00EC7B47">
            <w:pPr>
              <w:pStyle w:val="TableParagraph"/>
              <w:rPr>
                <w:sz w:val="24"/>
              </w:rPr>
            </w:pPr>
            <w:r>
              <w:rPr>
                <w:sz w:val="24"/>
              </w:rPr>
              <w:t>Bệnh u mỡ, không phân loại nơi khác</w:t>
            </w:r>
          </w:p>
        </w:tc>
        <w:tc>
          <w:tcPr>
            <w:tcW w:w="5040" w:type="dxa"/>
          </w:tcPr>
          <w:p w:rsidR="00937888" w:rsidRDefault="00EC7B47">
            <w:pPr>
              <w:pStyle w:val="TableParagraph"/>
              <w:rPr>
                <w:sz w:val="24"/>
              </w:rPr>
            </w:pPr>
            <w:r>
              <w:rPr>
                <w:sz w:val="24"/>
              </w:rPr>
              <w:t>Lipomatosis, not elsewhere classified</w:t>
            </w:r>
          </w:p>
        </w:tc>
      </w:tr>
      <w:tr w:rsidR="00937888">
        <w:trPr>
          <w:trHeight w:val="300"/>
        </w:trPr>
        <w:tc>
          <w:tcPr>
            <w:tcW w:w="1000" w:type="dxa"/>
          </w:tcPr>
          <w:p w:rsidR="00937888" w:rsidRDefault="00EC7B47">
            <w:pPr>
              <w:pStyle w:val="TableParagraph"/>
              <w:ind w:left="31" w:right="49"/>
              <w:jc w:val="center"/>
              <w:rPr>
                <w:sz w:val="24"/>
              </w:rPr>
            </w:pPr>
            <w:r>
              <w:rPr>
                <w:sz w:val="24"/>
              </w:rPr>
              <w:t>E883</w:t>
            </w:r>
          </w:p>
        </w:tc>
        <w:tc>
          <w:tcPr>
            <w:tcW w:w="4720" w:type="dxa"/>
          </w:tcPr>
          <w:p w:rsidR="00937888" w:rsidRDefault="00EC7B47">
            <w:pPr>
              <w:pStyle w:val="TableParagraph"/>
              <w:rPr>
                <w:sz w:val="24"/>
              </w:rPr>
            </w:pPr>
            <w:r>
              <w:rPr>
                <w:sz w:val="24"/>
              </w:rPr>
              <w:t>Hội chứng ly giải khối u</w:t>
            </w:r>
          </w:p>
        </w:tc>
        <w:tc>
          <w:tcPr>
            <w:tcW w:w="5040" w:type="dxa"/>
          </w:tcPr>
          <w:p w:rsidR="00937888" w:rsidRDefault="00EC7B47">
            <w:pPr>
              <w:pStyle w:val="TableParagraph"/>
              <w:rPr>
                <w:sz w:val="24"/>
              </w:rPr>
            </w:pPr>
            <w:r>
              <w:rPr>
                <w:sz w:val="24"/>
              </w:rPr>
              <w:t>Tumour lysis syndrome</w:t>
            </w:r>
          </w:p>
        </w:tc>
      </w:tr>
      <w:tr w:rsidR="00937888">
        <w:trPr>
          <w:trHeight w:val="300"/>
        </w:trPr>
        <w:tc>
          <w:tcPr>
            <w:tcW w:w="1000" w:type="dxa"/>
          </w:tcPr>
          <w:p w:rsidR="00937888" w:rsidRDefault="00EC7B47">
            <w:pPr>
              <w:pStyle w:val="TableParagraph"/>
              <w:ind w:left="31" w:right="49"/>
              <w:jc w:val="center"/>
              <w:rPr>
                <w:sz w:val="24"/>
              </w:rPr>
            </w:pPr>
            <w:r>
              <w:rPr>
                <w:sz w:val="24"/>
              </w:rPr>
              <w:t>E888</w:t>
            </w:r>
          </w:p>
        </w:tc>
        <w:tc>
          <w:tcPr>
            <w:tcW w:w="4720" w:type="dxa"/>
          </w:tcPr>
          <w:p w:rsidR="00937888" w:rsidRDefault="00EC7B47">
            <w:pPr>
              <w:pStyle w:val="TableParagraph"/>
              <w:rPr>
                <w:sz w:val="24"/>
              </w:rPr>
            </w:pPr>
            <w:r>
              <w:rPr>
                <w:sz w:val="24"/>
              </w:rPr>
              <w:t>Rối loạn chuyển hoá xác định khác</w:t>
            </w:r>
          </w:p>
        </w:tc>
        <w:tc>
          <w:tcPr>
            <w:tcW w:w="5040" w:type="dxa"/>
          </w:tcPr>
          <w:p w:rsidR="00937888" w:rsidRDefault="00EC7B47">
            <w:pPr>
              <w:pStyle w:val="TableParagraph"/>
              <w:rPr>
                <w:sz w:val="24"/>
              </w:rPr>
            </w:pPr>
            <w:r>
              <w:rPr>
                <w:sz w:val="24"/>
              </w:rPr>
              <w:t>Other specified metabolic disorders</w:t>
            </w:r>
          </w:p>
        </w:tc>
      </w:tr>
      <w:tr w:rsidR="00937888">
        <w:trPr>
          <w:trHeight w:val="300"/>
        </w:trPr>
        <w:tc>
          <w:tcPr>
            <w:tcW w:w="1000" w:type="dxa"/>
          </w:tcPr>
          <w:p w:rsidR="00937888" w:rsidRDefault="00EC7B47">
            <w:pPr>
              <w:pStyle w:val="TableParagraph"/>
              <w:ind w:left="31" w:right="49"/>
              <w:jc w:val="center"/>
              <w:rPr>
                <w:sz w:val="24"/>
              </w:rPr>
            </w:pPr>
            <w:r>
              <w:rPr>
                <w:sz w:val="24"/>
              </w:rPr>
              <w:t>E889</w:t>
            </w:r>
          </w:p>
        </w:tc>
        <w:tc>
          <w:tcPr>
            <w:tcW w:w="4720" w:type="dxa"/>
          </w:tcPr>
          <w:p w:rsidR="00937888" w:rsidRDefault="00EC7B47">
            <w:pPr>
              <w:pStyle w:val="TableParagraph"/>
              <w:rPr>
                <w:sz w:val="24"/>
              </w:rPr>
            </w:pPr>
            <w:r>
              <w:rPr>
                <w:sz w:val="24"/>
              </w:rPr>
              <w:t>Rối loạn chuyển hoá, không đặc hiệu</w:t>
            </w:r>
          </w:p>
        </w:tc>
        <w:tc>
          <w:tcPr>
            <w:tcW w:w="5040" w:type="dxa"/>
          </w:tcPr>
          <w:p w:rsidR="00937888" w:rsidRDefault="00EC7B47">
            <w:pPr>
              <w:pStyle w:val="TableParagraph"/>
              <w:rPr>
                <w:sz w:val="24"/>
              </w:rPr>
            </w:pPr>
            <w:r>
              <w:rPr>
                <w:sz w:val="24"/>
              </w:rPr>
              <w:t>Metabolic disorder, unspecified</w:t>
            </w:r>
          </w:p>
        </w:tc>
      </w:tr>
      <w:tr w:rsidR="00937888">
        <w:trPr>
          <w:trHeight w:val="620"/>
        </w:trPr>
        <w:tc>
          <w:tcPr>
            <w:tcW w:w="1000" w:type="dxa"/>
          </w:tcPr>
          <w:p w:rsidR="00937888" w:rsidRDefault="00EC7B47">
            <w:pPr>
              <w:pStyle w:val="TableParagraph"/>
              <w:ind w:left="31" w:right="49"/>
              <w:jc w:val="center"/>
              <w:rPr>
                <w:sz w:val="24"/>
              </w:rPr>
            </w:pPr>
            <w:r>
              <w:rPr>
                <w:sz w:val="24"/>
              </w:rPr>
              <w:t>F010</w:t>
            </w:r>
          </w:p>
        </w:tc>
        <w:tc>
          <w:tcPr>
            <w:tcW w:w="4720" w:type="dxa"/>
          </w:tcPr>
          <w:p w:rsidR="00937888" w:rsidRDefault="00EC7B47">
            <w:pPr>
              <w:pStyle w:val="TableParagraph"/>
              <w:spacing w:line="261" w:lineRule="auto"/>
              <w:ind w:right="157"/>
              <w:rPr>
                <w:sz w:val="24"/>
              </w:rPr>
            </w:pPr>
            <w:r>
              <w:rPr>
                <w:sz w:val="24"/>
              </w:rPr>
              <w:t>Sa sút trí tuệ do nguyên nhân mạch, khởi động cấp</w:t>
            </w:r>
          </w:p>
        </w:tc>
        <w:tc>
          <w:tcPr>
            <w:tcW w:w="5040" w:type="dxa"/>
          </w:tcPr>
          <w:p w:rsidR="00937888" w:rsidRDefault="00EC7B47">
            <w:pPr>
              <w:pStyle w:val="TableParagraph"/>
              <w:rPr>
                <w:sz w:val="24"/>
              </w:rPr>
            </w:pPr>
            <w:r>
              <w:rPr>
                <w:sz w:val="24"/>
              </w:rPr>
              <w:t>Vascular dementia of acute onset</w:t>
            </w:r>
          </w:p>
        </w:tc>
      </w:tr>
      <w:tr w:rsidR="00937888">
        <w:trPr>
          <w:trHeight w:val="300"/>
        </w:trPr>
        <w:tc>
          <w:tcPr>
            <w:tcW w:w="1000" w:type="dxa"/>
          </w:tcPr>
          <w:p w:rsidR="00937888" w:rsidRDefault="00EC7B47">
            <w:pPr>
              <w:pStyle w:val="TableParagraph"/>
              <w:ind w:left="31" w:right="49"/>
              <w:jc w:val="center"/>
              <w:rPr>
                <w:sz w:val="24"/>
              </w:rPr>
            </w:pPr>
            <w:r>
              <w:rPr>
                <w:sz w:val="24"/>
              </w:rPr>
              <w:t>F011</w:t>
            </w:r>
          </w:p>
        </w:tc>
        <w:tc>
          <w:tcPr>
            <w:tcW w:w="4720" w:type="dxa"/>
          </w:tcPr>
          <w:p w:rsidR="00937888" w:rsidRDefault="00EC7B47">
            <w:pPr>
              <w:pStyle w:val="TableParagraph"/>
              <w:rPr>
                <w:sz w:val="24"/>
              </w:rPr>
            </w:pPr>
            <w:r>
              <w:rPr>
                <w:sz w:val="24"/>
              </w:rPr>
              <w:t>Sa sút trí tuệ do nhồi máu đa ổ</w:t>
            </w:r>
          </w:p>
        </w:tc>
        <w:tc>
          <w:tcPr>
            <w:tcW w:w="5040" w:type="dxa"/>
          </w:tcPr>
          <w:p w:rsidR="00937888" w:rsidRDefault="00EC7B47">
            <w:pPr>
              <w:pStyle w:val="TableParagraph"/>
              <w:rPr>
                <w:sz w:val="24"/>
              </w:rPr>
            </w:pPr>
            <w:r>
              <w:rPr>
                <w:sz w:val="24"/>
              </w:rPr>
              <w:t>Multi-infarct dementia</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F012</w:t>
            </w:r>
          </w:p>
        </w:tc>
        <w:tc>
          <w:tcPr>
            <w:tcW w:w="4720" w:type="dxa"/>
          </w:tcPr>
          <w:p w:rsidR="00937888" w:rsidRDefault="00EC7B47">
            <w:pPr>
              <w:pStyle w:val="TableParagraph"/>
              <w:spacing w:line="261" w:lineRule="auto"/>
              <w:ind w:right="157"/>
              <w:rPr>
                <w:sz w:val="24"/>
              </w:rPr>
            </w:pPr>
            <w:r>
              <w:rPr>
                <w:sz w:val="24"/>
              </w:rPr>
              <w:t>Sa sút trí tuệ do nguyên nhân mạch trong bệnh mạch máu dưới vỏ</w:t>
            </w:r>
          </w:p>
        </w:tc>
        <w:tc>
          <w:tcPr>
            <w:tcW w:w="5040" w:type="dxa"/>
          </w:tcPr>
          <w:p w:rsidR="00937888" w:rsidRDefault="00EC7B47">
            <w:pPr>
              <w:pStyle w:val="TableParagraph"/>
              <w:rPr>
                <w:sz w:val="24"/>
              </w:rPr>
            </w:pPr>
            <w:r>
              <w:rPr>
                <w:sz w:val="24"/>
              </w:rPr>
              <w:t>Subcortical vascular dementia</w:t>
            </w:r>
          </w:p>
        </w:tc>
      </w:tr>
      <w:tr w:rsidR="00937888">
        <w:trPr>
          <w:trHeight w:val="620"/>
        </w:trPr>
        <w:tc>
          <w:tcPr>
            <w:tcW w:w="1000" w:type="dxa"/>
          </w:tcPr>
          <w:p w:rsidR="00937888" w:rsidRDefault="00EC7B47">
            <w:pPr>
              <w:pStyle w:val="TableParagraph"/>
              <w:ind w:left="31" w:right="49"/>
              <w:jc w:val="center"/>
              <w:rPr>
                <w:sz w:val="24"/>
              </w:rPr>
            </w:pPr>
            <w:r>
              <w:rPr>
                <w:sz w:val="24"/>
              </w:rPr>
              <w:t>F013</w:t>
            </w:r>
          </w:p>
        </w:tc>
        <w:tc>
          <w:tcPr>
            <w:tcW w:w="4720" w:type="dxa"/>
          </w:tcPr>
          <w:p w:rsidR="00937888" w:rsidRDefault="00EC7B47">
            <w:pPr>
              <w:pStyle w:val="TableParagraph"/>
              <w:spacing w:line="261" w:lineRule="auto"/>
              <w:ind w:right="157"/>
              <w:rPr>
                <w:sz w:val="24"/>
              </w:rPr>
            </w:pPr>
            <w:r>
              <w:rPr>
                <w:sz w:val="24"/>
              </w:rPr>
              <w:t>Sa sút trí tuệ do nguyên nhân mạch trong bệnh mạch máu hỗn hợp vỏ não và dưới vỏ</w:t>
            </w:r>
          </w:p>
        </w:tc>
        <w:tc>
          <w:tcPr>
            <w:tcW w:w="5040" w:type="dxa"/>
          </w:tcPr>
          <w:p w:rsidR="00937888" w:rsidRDefault="00EC7B47">
            <w:pPr>
              <w:pStyle w:val="TableParagraph"/>
              <w:rPr>
                <w:sz w:val="24"/>
              </w:rPr>
            </w:pPr>
            <w:r>
              <w:rPr>
                <w:sz w:val="24"/>
              </w:rPr>
              <w:t>Mixed cortical and subcortical vascular dementia</w:t>
            </w:r>
          </w:p>
        </w:tc>
      </w:tr>
      <w:tr w:rsidR="00937888">
        <w:trPr>
          <w:trHeight w:val="300"/>
        </w:trPr>
        <w:tc>
          <w:tcPr>
            <w:tcW w:w="1000" w:type="dxa"/>
          </w:tcPr>
          <w:p w:rsidR="00937888" w:rsidRDefault="00EC7B47">
            <w:pPr>
              <w:pStyle w:val="TableParagraph"/>
              <w:ind w:left="31" w:right="49"/>
              <w:jc w:val="center"/>
              <w:rPr>
                <w:sz w:val="24"/>
              </w:rPr>
            </w:pPr>
            <w:r>
              <w:rPr>
                <w:sz w:val="24"/>
              </w:rPr>
              <w:t>F018</w:t>
            </w:r>
          </w:p>
        </w:tc>
        <w:tc>
          <w:tcPr>
            <w:tcW w:w="4720" w:type="dxa"/>
          </w:tcPr>
          <w:p w:rsidR="00937888" w:rsidRDefault="00EC7B47">
            <w:pPr>
              <w:pStyle w:val="TableParagraph"/>
              <w:rPr>
                <w:sz w:val="24"/>
              </w:rPr>
            </w:pPr>
            <w:r>
              <w:rPr>
                <w:sz w:val="24"/>
              </w:rPr>
              <w:t>Sa sút trí tuệ do nguyên nhân mạch khác</w:t>
            </w:r>
          </w:p>
        </w:tc>
        <w:tc>
          <w:tcPr>
            <w:tcW w:w="5040" w:type="dxa"/>
          </w:tcPr>
          <w:p w:rsidR="00937888" w:rsidRDefault="00EC7B47">
            <w:pPr>
              <w:pStyle w:val="TableParagraph"/>
              <w:rPr>
                <w:sz w:val="24"/>
              </w:rPr>
            </w:pPr>
            <w:r>
              <w:rPr>
                <w:sz w:val="24"/>
              </w:rPr>
              <w:t>Other vascular dementia</w:t>
            </w:r>
          </w:p>
        </w:tc>
      </w:tr>
      <w:tr w:rsidR="00937888">
        <w:trPr>
          <w:trHeight w:val="300"/>
        </w:trPr>
        <w:tc>
          <w:tcPr>
            <w:tcW w:w="1000" w:type="dxa"/>
          </w:tcPr>
          <w:p w:rsidR="00937888" w:rsidRDefault="00EC7B47">
            <w:pPr>
              <w:pStyle w:val="TableParagraph"/>
              <w:ind w:left="31" w:right="49"/>
              <w:jc w:val="center"/>
              <w:rPr>
                <w:sz w:val="24"/>
              </w:rPr>
            </w:pPr>
            <w:r>
              <w:rPr>
                <w:sz w:val="24"/>
              </w:rPr>
              <w:t>F019</w:t>
            </w:r>
          </w:p>
        </w:tc>
        <w:tc>
          <w:tcPr>
            <w:tcW w:w="4720" w:type="dxa"/>
          </w:tcPr>
          <w:p w:rsidR="00937888" w:rsidRDefault="00EC7B47">
            <w:pPr>
              <w:pStyle w:val="TableParagraph"/>
              <w:rPr>
                <w:sz w:val="24"/>
              </w:rPr>
            </w:pPr>
            <w:r>
              <w:rPr>
                <w:sz w:val="24"/>
              </w:rPr>
              <w:t>Sa sút trí tuệ, không biệt định</w:t>
            </w:r>
          </w:p>
        </w:tc>
        <w:tc>
          <w:tcPr>
            <w:tcW w:w="5040" w:type="dxa"/>
          </w:tcPr>
          <w:p w:rsidR="00937888" w:rsidRDefault="00EC7B47">
            <w:pPr>
              <w:pStyle w:val="TableParagraph"/>
              <w:rPr>
                <w:sz w:val="24"/>
              </w:rPr>
            </w:pPr>
            <w:r>
              <w:rPr>
                <w:sz w:val="24"/>
              </w:rPr>
              <w:t>Vascular dementia, unspecified</w:t>
            </w:r>
          </w:p>
        </w:tc>
      </w:tr>
      <w:tr w:rsidR="00937888">
        <w:trPr>
          <w:trHeight w:val="300"/>
        </w:trPr>
        <w:tc>
          <w:tcPr>
            <w:tcW w:w="1000" w:type="dxa"/>
          </w:tcPr>
          <w:p w:rsidR="00937888" w:rsidRDefault="00EC7B47">
            <w:pPr>
              <w:pStyle w:val="TableParagraph"/>
              <w:ind w:left="31" w:right="169"/>
              <w:jc w:val="center"/>
              <w:rPr>
                <w:sz w:val="24"/>
              </w:rPr>
            </w:pPr>
            <w:r>
              <w:rPr>
                <w:sz w:val="24"/>
              </w:rPr>
              <w:t>F03</w:t>
            </w:r>
          </w:p>
        </w:tc>
        <w:tc>
          <w:tcPr>
            <w:tcW w:w="4720" w:type="dxa"/>
          </w:tcPr>
          <w:p w:rsidR="00937888" w:rsidRDefault="00EC7B47">
            <w:pPr>
              <w:pStyle w:val="TableParagraph"/>
              <w:rPr>
                <w:sz w:val="24"/>
              </w:rPr>
            </w:pPr>
            <w:r>
              <w:rPr>
                <w:sz w:val="24"/>
              </w:rPr>
              <w:t>Sa sút trí tuệ không biệt định</w:t>
            </w:r>
          </w:p>
        </w:tc>
        <w:tc>
          <w:tcPr>
            <w:tcW w:w="5040" w:type="dxa"/>
          </w:tcPr>
          <w:p w:rsidR="00937888" w:rsidRDefault="00EC7B47">
            <w:pPr>
              <w:pStyle w:val="TableParagraph"/>
              <w:rPr>
                <w:sz w:val="24"/>
              </w:rPr>
            </w:pPr>
            <w:r>
              <w:rPr>
                <w:sz w:val="24"/>
              </w:rPr>
              <w:t>Unspecified dementia</w:t>
            </w:r>
          </w:p>
        </w:tc>
      </w:tr>
      <w:tr w:rsidR="00937888">
        <w:trPr>
          <w:trHeight w:val="620"/>
        </w:trPr>
        <w:tc>
          <w:tcPr>
            <w:tcW w:w="1000" w:type="dxa"/>
          </w:tcPr>
          <w:p w:rsidR="00937888" w:rsidRDefault="00EC7B47">
            <w:pPr>
              <w:pStyle w:val="TableParagraph"/>
              <w:ind w:left="31" w:right="169"/>
              <w:jc w:val="center"/>
              <w:rPr>
                <w:sz w:val="24"/>
              </w:rPr>
            </w:pPr>
            <w:r>
              <w:rPr>
                <w:sz w:val="24"/>
              </w:rPr>
              <w:t>F04</w:t>
            </w:r>
          </w:p>
        </w:tc>
        <w:tc>
          <w:tcPr>
            <w:tcW w:w="4720" w:type="dxa"/>
          </w:tcPr>
          <w:p w:rsidR="00937888" w:rsidRDefault="00EC7B47">
            <w:pPr>
              <w:pStyle w:val="TableParagraph"/>
              <w:spacing w:line="261" w:lineRule="auto"/>
              <w:ind w:right="213"/>
              <w:rPr>
                <w:sz w:val="24"/>
              </w:rPr>
            </w:pPr>
            <w:r>
              <w:rPr>
                <w:sz w:val="24"/>
              </w:rPr>
              <w:t>Hội chứng quên thực tổn không do rượu và chất tác động tâm thần khác</w:t>
            </w:r>
          </w:p>
        </w:tc>
        <w:tc>
          <w:tcPr>
            <w:tcW w:w="5040" w:type="dxa"/>
          </w:tcPr>
          <w:p w:rsidR="00937888" w:rsidRDefault="00EC7B47">
            <w:pPr>
              <w:pStyle w:val="TableParagraph"/>
              <w:spacing w:line="261" w:lineRule="auto"/>
              <w:rPr>
                <w:sz w:val="24"/>
              </w:rPr>
            </w:pPr>
            <w:r>
              <w:rPr>
                <w:sz w:val="24"/>
              </w:rPr>
              <w:t xml:space="preserve">Organic </w:t>
            </w:r>
            <w:r>
              <w:rPr>
                <w:spacing w:val="-4"/>
                <w:sz w:val="24"/>
              </w:rPr>
              <w:t xml:space="preserve">amnesic </w:t>
            </w:r>
            <w:r>
              <w:rPr>
                <w:sz w:val="24"/>
              </w:rPr>
              <w:t xml:space="preserve">syndrome, not </w:t>
            </w:r>
            <w:r>
              <w:rPr>
                <w:spacing w:val="-3"/>
                <w:sz w:val="24"/>
              </w:rPr>
              <w:t xml:space="preserve">induced </w:t>
            </w:r>
            <w:r>
              <w:rPr>
                <w:sz w:val="24"/>
              </w:rPr>
              <w:t xml:space="preserve">by </w:t>
            </w:r>
            <w:r>
              <w:rPr>
                <w:spacing w:val="-3"/>
                <w:sz w:val="24"/>
              </w:rPr>
              <w:t xml:space="preserve">alcohol and other psychoactive </w:t>
            </w:r>
            <w:r>
              <w:rPr>
                <w:sz w:val="24"/>
              </w:rPr>
              <w:t>substances</w:t>
            </w:r>
          </w:p>
        </w:tc>
      </w:tr>
      <w:tr w:rsidR="00937888">
        <w:trPr>
          <w:trHeight w:val="620"/>
        </w:trPr>
        <w:tc>
          <w:tcPr>
            <w:tcW w:w="1000" w:type="dxa"/>
          </w:tcPr>
          <w:p w:rsidR="00937888" w:rsidRDefault="00EC7B47">
            <w:pPr>
              <w:pStyle w:val="TableParagraph"/>
              <w:ind w:left="31" w:right="49"/>
              <w:jc w:val="center"/>
              <w:rPr>
                <w:sz w:val="24"/>
              </w:rPr>
            </w:pPr>
            <w:r>
              <w:rPr>
                <w:sz w:val="24"/>
              </w:rPr>
              <w:t>F050</w:t>
            </w:r>
          </w:p>
        </w:tc>
        <w:tc>
          <w:tcPr>
            <w:tcW w:w="4720" w:type="dxa"/>
          </w:tcPr>
          <w:p w:rsidR="00937888" w:rsidRDefault="00EC7B47">
            <w:pPr>
              <w:pStyle w:val="TableParagraph"/>
              <w:rPr>
                <w:sz w:val="24"/>
              </w:rPr>
            </w:pPr>
            <w:r>
              <w:rPr>
                <w:sz w:val="24"/>
              </w:rPr>
              <w:t>Sảng không gối lên sa sút trí tuệ, như đã mô tả</w:t>
            </w:r>
          </w:p>
        </w:tc>
        <w:tc>
          <w:tcPr>
            <w:tcW w:w="5040" w:type="dxa"/>
          </w:tcPr>
          <w:p w:rsidR="00937888" w:rsidRDefault="00EC7B47">
            <w:pPr>
              <w:pStyle w:val="TableParagraph"/>
              <w:spacing w:line="261" w:lineRule="auto"/>
              <w:ind w:right="750"/>
              <w:rPr>
                <w:sz w:val="24"/>
              </w:rPr>
            </w:pPr>
            <w:r>
              <w:rPr>
                <w:sz w:val="24"/>
              </w:rPr>
              <w:t>Delirium not superimposed on dementia, so described</w:t>
            </w:r>
          </w:p>
        </w:tc>
      </w:tr>
      <w:tr w:rsidR="00937888">
        <w:trPr>
          <w:trHeight w:val="300"/>
        </w:trPr>
        <w:tc>
          <w:tcPr>
            <w:tcW w:w="1000" w:type="dxa"/>
          </w:tcPr>
          <w:p w:rsidR="00937888" w:rsidRDefault="00EC7B47">
            <w:pPr>
              <w:pStyle w:val="TableParagraph"/>
              <w:ind w:left="31" w:right="49"/>
              <w:jc w:val="center"/>
              <w:rPr>
                <w:sz w:val="24"/>
              </w:rPr>
            </w:pPr>
            <w:r>
              <w:rPr>
                <w:sz w:val="24"/>
              </w:rPr>
              <w:t>F058</w:t>
            </w:r>
          </w:p>
        </w:tc>
        <w:tc>
          <w:tcPr>
            <w:tcW w:w="4720" w:type="dxa"/>
          </w:tcPr>
          <w:p w:rsidR="00937888" w:rsidRDefault="00EC7B47">
            <w:pPr>
              <w:pStyle w:val="TableParagraph"/>
              <w:rPr>
                <w:sz w:val="24"/>
              </w:rPr>
            </w:pPr>
            <w:r>
              <w:rPr>
                <w:sz w:val="24"/>
              </w:rPr>
              <w:t>Sảng khác</w:t>
            </w:r>
          </w:p>
        </w:tc>
        <w:tc>
          <w:tcPr>
            <w:tcW w:w="5040" w:type="dxa"/>
          </w:tcPr>
          <w:p w:rsidR="00937888" w:rsidRDefault="00EC7B47">
            <w:pPr>
              <w:pStyle w:val="TableParagraph"/>
              <w:rPr>
                <w:sz w:val="24"/>
              </w:rPr>
            </w:pPr>
            <w:r>
              <w:rPr>
                <w:sz w:val="24"/>
              </w:rPr>
              <w:t>Other delirium</w:t>
            </w:r>
          </w:p>
        </w:tc>
      </w:tr>
      <w:tr w:rsidR="00937888">
        <w:trPr>
          <w:trHeight w:val="300"/>
        </w:trPr>
        <w:tc>
          <w:tcPr>
            <w:tcW w:w="1000" w:type="dxa"/>
          </w:tcPr>
          <w:p w:rsidR="00937888" w:rsidRDefault="00EC7B47">
            <w:pPr>
              <w:pStyle w:val="TableParagraph"/>
              <w:ind w:left="31" w:right="49"/>
              <w:jc w:val="center"/>
              <w:rPr>
                <w:sz w:val="24"/>
              </w:rPr>
            </w:pPr>
            <w:r>
              <w:rPr>
                <w:sz w:val="24"/>
              </w:rPr>
              <w:t>F059</w:t>
            </w:r>
          </w:p>
        </w:tc>
        <w:tc>
          <w:tcPr>
            <w:tcW w:w="4720" w:type="dxa"/>
          </w:tcPr>
          <w:p w:rsidR="00937888" w:rsidRDefault="00EC7B47">
            <w:pPr>
              <w:pStyle w:val="TableParagraph"/>
              <w:rPr>
                <w:sz w:val="24"/>
              </w:rPr>
            </w:pPr>
            <w:r>
              <w:rPr>
                <w:sz w:val="24"/>
              </w:rPr>
              <w:t>Sảng, không biệt định</w:t>
            </w:r>
          </w:p>
        </w:tc>
        <w:tc>
          <w:tcPr>
            <w:tcW w:w="5040" w:type="dxa"/>
          </w:tcPr>
          <w:p w:rsidR="00937888" w:rsidRDefault="00EC7B47">
            <w:pPr>
              <w:pStyle w:val="TableParagraph"/>
              <w:rPr>
                <w:sz w:val="24"/>
              </w:rPr>
            </w:pPr>
            <w:r>
              <w:rPr>
                <w:sz w:val="24"/>
              </w:rPr>
              <w:t>Delirium, unspecified</w:t>
            </w:r>
          </w:p>
        </w:tc>
      </w:tr>
      <w:tr w:rsidR="00937888">
        <w:trPr>
          <w:trHeight w:val="300"/>
        </w:trPr>
        <w:tc>
          <w:tcPr>
            <w:tcW w:w="1000" w:type="dxa"/>
          </w:tcPr>
          <w:p w:rsidR="00937888" w:rsidRDefault="00EC7B47">
            <w:pPr>
              <w:pStyle w:val="TableParagraph"/>
              <w:ind w:left="31" w:right="49"/>
              <w:jc w:val="center"/>
              <w:rPr>
                <w:sz w:val="24"/>
              </w:rPr>
            </w:pPr>
            <w:r>
              <w:rPr>
                <w:sz w:val="24"/>
              </w:rPr>
              <w:t>F060</w:t>
            </w:r>
          </w:p>
        </w:tc>
        <w:tc>
          <w:tcPr>
            <w:tcW w:w="4720" w:type="dxa"/>
          </w:tcPr>
          <w:p w:rsidR="00937888" w:rsidRDefault="00EC7B47">
            <w:pPr>
              <w:pStyle w:val="TableParagraph"/>
              <w:rPr>
                <w:sz w:val="24"/>
              </w:rPr>
            </w:pPr>
            <w:r>
              <w:rPr>
                <w:sz w:val="24"/>
              </w:rPr>
              <w:t>Các ảo giác thực tổn</w:t>
            </w:r>
          </w:p>
        </w:tc>
        <w:tc>
          <w:tcPr>
            <w:tcW w:w="5040" w:type="dxa"/>
          </w:tcPr>
          <w:p w:rsidR="00937888" w:rsidRDefault="00EC7B47">
            <w:pPr>
              <w:pStyle w:val="TableParagraph"/>
              <w:rPr>
                <w:sz w:val="24"/>
              </w:rPr>
            </w:pPr>
            <w:r>
              <w:rPr>
                <w:sz w:val="24"/>
              </w:rPr>
              <w:t>Organic hallucinosis</w:t>
            </w:r>
          </w:p>
        </w:tc>
      </w:tr>
      <w:tr w:rsidR="00937888">
        <w:trPr>
          <w:trHeight w:val="300"/>
        </w:trPr>
        <w:tc>
          <w:tcPr>
            <w:tcW w:w="1000" w:type="dxa"/>
          </w:tcPr>
          <w:p w:rsidR="00937888" w:rsidRDefault="00EC7B47">
            <w:pPr>
              <w:pStyle w:val="TableParagraph"/>
              <w:ind w:left="31" w:right="49"/>
              <w:jc w:val="center"/>
              <w:rPr>
                <w:sz w:val="24"/>
              </w:rPr>
            </w:pPr>
            <w:r>
              <w:rPr>
                <w:sz w:val="24"/>
              </w:rPr>
              <w:t>F061</w:t>
            </w:r>
          </w:p>
        </w:tc>
        <w:tc>
          <w:tcPr>
            <w:tcW w:w="4720" w:type="dxa"/>
          </w:tcPr>
          <w:p w:rsidR="00937888" w:rsidRDefault="00EC7B47">
            <w:pPr>
              <w:pStyle w:val="TableParagraph"/>
              <w:rPr>
                <w:sz w:val="24"/>
              </w:rPr>
            </w:pPr>
            <w:r>
              <w:rPr>
                <w:sz w:val="24"/>
              </w:rPr>
              <w:t>Rối loạn căng trương lực thực tổn</w:t>
            </w:r>
          </w:p>
        </w:tc>
        <w:tc>
          <w:tcPr>
            <w:tcW w:w="5040" w:type="dxa"/>
          </w:tcPr>
          <w:p w:rsidR="00937888" w:rsidRDefault="00EC7B47">
            <w:pPr>
              <w:pStyle w:val="TableParagraph"/>
              <w:rPr>
                <w:sz w:val="24"/>
              </w:rPr>
            </w:pPr>
            <w:r>
              <w:rPr>
                <w:sz w:val="24"/>
              </w:rPr>
              <w:t>Organic catatonic disorder</w:t>
            </w:r>
          </w:p>
        </w:tc>
      </w:tr>
      <w:tr w:rsidR="00937888">
        <w:trPr>
          <w:trHeight w:val="620"/>
        </w:trPr>
        <w:tc>
          <w:tcPr>
            <w:tcW w:w="1000" w:type="dxa"/>
          </w:tcPr>
          <w:p w:rsidR="00937888" w:rsidRDefault="00EC7B47">
            <w:pPr>
              <w:pStyle w:val="TableParagraph"/>
              <w:ind w:left="31" w:right="49"/>
              <w:jc w:val="center"/>
              <w:rPr>
                <w:sz w:val="24"/>
              </w:rPr>
            </w:pPr>
            <w:r>
              <w:rPr>
                <w:sz w:val="24"/>
              </w:rPr>
              <w:t>F062</w:t>
            </w:r>
          </w:p>
        </w:tc>
        <w:tc>
          <w:tcPr>
            <w:tcW w:w="4720" w:type="dxa"/>
          </w:tcPr>
          <w:p w:rsidR="00937888" w:rsidRDefault="00EC7B47">
            <w:pPr>
              <w:pStyle w:val="TableParagraph"/>
              <w:spacing w:line="261" w:lineRule="auto"/>
              <w:ind w:right="110"/>
              <w:rPr>
                <w:sz w:val="24"/>
              </w:rPr>
            </w:pPr>
            <w:r>
              <w:rPr>
                <w:sz w:val="24"/>
              </w:rPr>
              <w:t>Rối loạn hoang tưởng thực tổn [giống tâm thần phân liệt]</w:t>
            </w:r>
          </w:p>
        </w:tc>
        <w:tc>
          <w:tcPr>
            <w:tcW w:w="5040" w:type="dxa"/>
          </w:tcPr>
          <w:p w:rsidR="00937888" w:rsidRDefault="00EC7B47">
            <w:pPr>
              <w:pStyle w:val="TableParagraph"/>
              <w:rPr>
                <w:sz w:val="24"/>
              </w:rPr>
            </w:pPr>
            <w:r>
              <w:rPr>
                <w:sz w:val="24"/>
              </w:rPr>
              <w:t>Organic delusional [schizophrenia-like] disorder</w:t>
            </w:r>
          </w:p>
        </w:tc>
      </w:tr>
      <w:tr w:rsidR="00937888">
        <w:trPr>
          <w:trHeight w:val="300"/>
        </w:trPr>
        <w:tc>
          <w:tcPr>
            <w:tcW w:w="1000" w:type="dxa"/>
          </w:tcPr>
          <w:p w:rsidR="00937888" w:rsidRDefault="00EC7B47">
            <w:pPr>
              <w:pStyle w:val="TableParagraph"/>
              <w:ind w:left="31" w:right="49"/>
              <w:jc w:val="center"/>
              <w:rPr>
                <w:sz w:val="24"/>
              </w:rPr>
            </w:pPr>
            <w:r>
              <w:rPr>
                <w:sz w:val="24"/>
              </w:rPr>
              <w:t>F063</w:t>
            </w:r>
          </w:p>
        </w:tc>
        <w:tc>
          <w:tcPr>
            <w:tcW w:w="4720" w:type="dxa"/>
          </w:tcPr>
          <w:p w:rsidR="00937888" w:rsidRDefault="00EC7B47">
            <w:pPr>
              <w:pStyle w:val="TableParagraph"/>
              <w:rPr>
                <w:sz w:val="24"/>
              </w:rPr>
            </w:pPr>
            <w:r>
              <w:rPr>
                <w:sz w:val="24"/>
              </w:rPr>
              <w:t>Rối loạn khí sắc [cảm xúc] thực tổn</w:t>
            </w:r>
          </w:p>
        </w:tc>
        <w:tc>
          <w:tcPr>
            <w:tcW w:w="5040" w:type="dxa"/>
          </w:tcPr>
          <w:p w:rsidR="00937888" w:rsidRDefault="00EC7B47">
            <w:pPr>
              <w:pStyle w:val="TableParagraph"/>
              <w:rPr>
                <w:sz w:val="24"/>
              </w:rPr>
            </w:pPr>
            <w:r>
              <w:rPr>
                <w:sz w:val="24"/>
              </w:rPr>
              <w:t>Organic mood [affective] disorders</w:t>
            </w:r>
          </w:p>
        </w:tc>
      </w:tr>
      <w:tr w:rsidR="00937888">
        <w:trPr>
          <w:trHeight w:val="300"/>
        </w:trPr>
        <w:tc>
          <w:tcPr>
            <w:tcW w:w="1000" w:type="dxa"/>
          </w:tcPr>
          <w:p w:rsidR="00937888" w:rsidRDefault="00EC7B47">
            <w:pPr>
              <w:pStyle w:val="TableParagraph"/>
              <w:ind w:left="31" w:right="49"/>
              <w:jc w:val="center"/>
              <w:rPr>
                <w:sz w:val="24"/>
              </w:rPr>
            </w:pPr>
            <w:r>
              <w:rPr>
                <w:sz w:val="24"/>
              </w:rPr>
              <w:t>F064</w:t>
            </w:r>
          </w:p>
        </w:tc>
        <w:tc>
          <w:tcPr>
            <w:tcW w:w="4720" w:type="dxa"/>
          </w:tcPr>
          <w:p w:rsidR="00937888" w:rsidRDefault="00EC7B47">
            <w:pPr>
              <w:pStyle w:val="TableParagraph"/>
              <w:rPr>
                <w:sz w:val="24"/>
              </w:rPr>
            </w:pPr>
            <w:r>
              <w:rPr>
                <w:sz w:val="24"/>
              </w:rPr>
              <w:t>Rối loạn lo âu thực tổn</w:t>
            </w:r>
          </w:p>
        </w:tc>
        <w:tc>
          <w:tcPr>
            <w:tcW w:w="5040" w:type="dxa"/>
          </w:tcPr>
          <w:p w:rsidR="00937888" w:rsidRDefault="00EC7B47">
            <w:pPr>
              <w:pStyle w:val="TableParagraph"/>
              <w:rPr>
                <w:sz w:val="24"/>
              </w:rPr>
            </w:pPr>
            <w:r>
              <w:rPr>
                <w:sz w:val="24"/>
              </w:rPr>
              <w:t>Organic anxiety disorder</w:t>
            </w:r>
          </w:p>
        </w:tc>
      </w:tr>
      <w:tr w:rsidR="00937888">
        <w:trPr>
          <w:trHeight w:val="300"/>
        </w:trPr>
        <w:tc>
          <w:tcPr>
            <w:tcW w:w="1000" w:type="dxa"/>
          </w:tcPr>
          <w:p w:rsidR="00937888" w:rsidRDefault="00EC7B47">
            <w:pPr>
              <w:pStyle w:val="TableParagraph"/>
              <w:ind w:left="31" w:right="49"/>
              <w:jc w:val="center"/>
              <w:rPr>
                <w:sz w:val="24"/>
              </w:rPr>
            </w:pPr>
            <w:r>
              <w:rPr>
                <w:sz w:val="24"/>
              </w:rPr>
              <w:t>F065</w:t>
            </w:r>
          </w:p>
        </w:tc>
        <w:tc>
          <w:tcPr>
            <w:tcW w:w="4720" w:type="dxa"/>
          </w:tcPr>
          <w:p w:rsidR="00937888" w:rsidRDefault="00EC7B47">
            <w:pPr>
              <w:pStyle w:val="TableParagraph"/>
              <w:rPr>
                <w:sz w:val="24"/>
              </w:rPr>
            </w:pPr>
            <w:r>
              <w:rPr>
                <w:sz w:val="24"/>
              </w:rPr>
              <w:t>Rối loạn phân ly thực tổn</w:t>
            </w:r>
          </w:p>
        </w:tc>
        <w:tc>
          <w:tcPr>
            <w:tcW w:w="5040" w:type="dxa"/>
          </w:tcPr>
          <w:p w:rsidR="00937888" w:rsidRDefault="00EC7B47">
            <w:pPr>
              <w:pStyle w:val="TableParagraph"/>
              <w:rPr>
                <w:sz w:val="24"/>
              </w:rPr>
            </w:pPr>
            <w:r>
              <w:rPr>
                <w:sz w:val="24"/>
              </w:rPr>
              <w:t>Organic dissociative disorder</w:t>
            </w:r>
          </w:p>
        </w:tc>
      </w:tr>
      <w:tr w:rsidR="00937888">
        <w:trPr>
          <w:trHeight w:val="620"/>
        </w:trPr>
        <w:tc>
          <w:tcPr>
            <w:tcW w:w="1000" w:type="dxa"/>
          </w:tcPr>
          <w:p w:rsidR="00937888" w:rsidRDefault="00EC7B47">
            <w:pPr>
              <w:pStyle w:val="TableParagraph"/>
              <w:ind w:left="31" w:right="49"/>
              <w:jc w:val="center"/>
              <w:rPr>
                <w:sz w:val="24"/>
              </w:rPr>
            </w:pPr>
            <w:r>
              <w:rPr>
                <w:sz w:val="24"/>
              </w:rPr>
              <w:t>F066</w:t>
            </w:r>
          </w:p>
        </w:tc>
        <w:tc>
          <w:tcPr>
            <w:tcW w:w="4720" w:type="dxa"/>
          </w:tcPr>
          <w:p w:rsidR="00937888" w:rsidRDefault="00EC7B47">
            <w:pPr>
              <w:pStyle w:val="TableParagraph"/>
              <w:spacing w:line="261" w:lineRule="auto"/>
              <w:ind w:right="280"/>
              <w:rPr>
                <w:sz w:val="24"/>
              </w:rPr>
            </w:pPr>
            <w:r>
              <w:rPr>
                <w:sz w:val="24"/>
              </w:rPr>
              <w:t>Rối loạn cảm xúc không ổn định [suy nhược] thực tổn</w:t>
            </w:r>
          </w:p>
        </w:tc>
        <w:tc>
          <w:tcPr>
            <w:tcW w:w="5040" w:type="dxa"/>
          </w:tcPr>
          <w:p w:rsidR="00937888" w:rsidRDefault="00EC7B47">
            <w:pPr>
              <w:pStyle w:val="TableParagraph"/>
              <w:rPr>
                <w:sz w:val="24"/>
              </w:rPr>
            </w:pPr>
            <w:r>
              <w:rPr>
                <w:sz w:val="24"/>
              </w:rPr>
              <w:t>Organic emotionally labile [asthenic] disorder</w:t>
            </w:r>
          </w:p>
        </w:tc>
      </w:tr>
      <w:tr w:rsidR="00937888">
        <w:trPr>
          <w:trHeight w:val="300"/>
        </w:trPr>
        <w:tc>
          <w:tcPr>
            <w:tcW w:w="1000" w:type="dxa"/>
          </w:tcPr>
          <w:p w:rsidR="00937888" w:rsidRDefault="00EC7B47">
            <w:pPr>
              <w:pStyle w:val="TableParagraph"/>
              <w:ind w:left="31" w:right="49"/>
              <w:jc w:val="center"/>
              <w:rPr>
                <w:sz w:val="24"/>
              </w:rPr>
            </w:pPr>
            <w:r>
              <w:rPr>
                <w:sz w:val="24"/>
              </w:rPr>
              <w:t>F067</w:t>
            </w:r>
          </w:p>
        </w:tc>
        <w:tc>
          <w:tcPr>
            <w:tcW w:w="4720" w:type="dxa"/>
          </w:tcPr>
          <w:p w:rsidR="00937888" w:rsidRDefault="00EC7B47">
            <w:pPr>
              <w:pStyle w:val="TableParagraph"/>
              <w:rPr>
                <w:sz w:val="24"/>
              </w:rPr>
            </w:pPr>
            <w:r>
              <w:rPr>
                <w:sz w:val="24"/>
              </w:rPr>
              <w:t>Rối loạn nhận thức nhẹ</w:t>
            </w:r>
          </w:p>
        </w:tc>
        <w:tc>
          <w:tcPr>
            <w:tcW w:w="5040" w:type="dxa"/>
          </w:tcPr>
          <w:p w:rsidR="00937888" w:rsidRDefault="00EC7B47">
            <w:pPr>
              <w:pStyle w:val="TableParagraph"/>
              <w:rPr>
                <w:sz w:val="24"/>
              </w:rPr>
            </w:pPr>
            <w:r>
              <w:rPr>
                <w:sz w:val="24"/>
              </w:rPr>
              <w:t>Mild cognitive disorder</w:t>
            </w:r>
          </w:p>
        </w:tc>
      </w:tr>
      <w:tr w:rsidR="00937888">
        <w:trPr>
          <w:trHeight w:val="920"/>
        </w:trPr>
        <w:tc>
          <w:tcPr>
            <w:tcW w:w="1000" w:type="dxa"/>
          </w:tcPr>
          <w:p w:rsidR="00937888" w:rsidRDefault="00EC7B47">
            <w:pPr>
              <w:pStyle w:val="TableParagraph"/>
              <w:ind w:left="31" w:right="49"/>
              <w:jc w:val="center"/>
              <w:rPr>
                <w:sz w:val="24"/>
              </w:rPr>
            </w:pPr>
            <w:r>
              <w:rPr>
                <w:sz w:val="24"/>
              </w:rPr>
              <w:t>F068</w:t>
            </w:r>
          </w:p>
        </w:tc>
        <w:tc>
          <w:tcPr>
            <w:tcW w:w="4720" w:type="dxa"/>
          </w:tcPr>
          <w:p w:rsidR="00937888" w:rsidRDefault="00EC7B47">
            <w:pPr>
              <w:pStyle w:val="TableParagraph"/>
              <w:spacing w:line="261" w:lineRule="auto"/>
              <w:ind w:right="164"/>
              <w:rPr>
                <w:sz w:val="24"/>
              </w:rPr>
            </w:pPr>
            <w:r>
              <w:rPr>
                <w:sz w:val="24"/>
              </w:rPr>
              <w:t>Các rối loạn tâm thần biệt định khác do tổn thương não, rối loạn chức năng não và bệnh lý cơ thể</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w:t>
            </w:r>
            <w:r>
              <w:rPr>
                <w:spacing w:val="-5"/>
                <w:sz w:val="24"/>
              </w:rPr>
              <w:t xml:space="preserve">mental </w:t>
            </w:r>
            <w:r>
              <w:rPr>
                <w:sz w:val="24"/>
              </w:rPr>
              <w:t xml:space="preserve">disorders due </w:t>
            </w:r>
            <w:r>
              <w:rPr>
                <w:spacing w:val="-4"/>
                <w:sz w:val="24"/>
              </w:rPr>
              <w:t xml:space="preserve">to </w:t>
            </w:r>
            <w:r>
              <w:rPr>
                <w:spacing w:val="-3"/>
                <w:sz w:val="24"/>
              </w:rPr>
              <w:t xml:space="preserve">brain </w:t>
            </w:r>
            <w:r>
              <w:rPr>
                <w:spacing w:val="-4"/>
                <w:sz w:val="24"/>
              </w:rPr>
              <w:t xml:space="preserve">damage </w:t>
            </w:r>
            <w:r>
              <w:rPr>
                <w:spacing w:val="-3"/>
                <w:sz w:val="24"/>
              </w:rPr>
              <w:t xml:space="preserve">and </w:t>
            </w:r>
            <w:r>
              <w:rPr>
                <w:sz w:val="24"/>
              </w:rPr>
              <w:t xml:space="preserve">dysfunction </w:t>
            </w:r>
            <w:r>
              <w:rPr>
                <w:spacing w:val="-3"/>
                <w:sz w:val="24"/>
              </w:rPr>
              <w:t xml:space="preserve">and </w:t>
            </w:r>
            <w:r>
              <w:rPr>
                <w:spacing w:val="-4"/>
                <w:sz w:val="24"/>
              </w:rPr>
              <w:t xml:space="preserve">to </w:t>
            </w:r>
            <w:r>
              <w:rPr>
                <w:sz w:val="24"/>
              </w:rPr>
              <w:t>physical disease</w:t>
            </w:r>
          </w:p>
        </w:tc>
      </w:tr>
      <w:tr w:rsidR="00937888">
        <w:trPr>
          <w:trHeight w:val="920"/>
        </w:trPr>
        <w:tc>
          <w:tcPr>
            <w:tcW w:w="1000" w:type="dxa"/>
          </w:tcPr>
          <w:p w:rsidR="00937888" w:rsidRDefault="00EC7B47">
            <w:pPr>
              <w:pStyle w:val="TableParagraph"/>
              <w:ind w:left="31" w:right="49"/>
              <w:jc w:val="center"/>
              <w:rPr>
                <w:sz w:val="24"/>
              </w:rPr>
            </w:pPr>
            <w:r>
              <w:rPr>
                <w:sz w:val="24"/>
              </w:rPr>
              <w:t>F069</w:t>
            </w:r>
          </w:p>
        </w:tc>
        <w:tc>
          <w:tcPr>
            <w:tcW w:w="4720" w:type="dxa"/>
          </w:tcPr>
          <w:p w:rsidR="00937888" w:rsidRDefault="00EC7B47">
            <w:pPr>
              <w:pStyle w:val="TableParagraph"/>
              <w:spacing w:line="261" w:lineRule="auto"/>
              <w:ind w:right="184"/>
              <w:rPr>
                <w:sz w:val="24"/>
              </w:rPr>
            </w:pPr>
            <w:r>
              <w:rPr>
                <w:sz w:val="24"/>
              </w:rPr>
              <w:t>Các rối loạn tâm thần không biệt định do tổn thương não và rối loạn chức năng não và bệnh lý cơ thể</w:t>
            </w:r>
          </w:p>
        </w:tc>
        <w:tc>
          <w:tcPr>
            <w:tcW w:w="5040" w:type="dxa"/>
          </w:tcPr>
          <w:p w:rsidR="00937888" w:rsidRDefault="00EC7B47">
            <w:pPr>
              <w:pStyle w:val="TableParagraph"/>
              <w:spacing w:line="261" w:lineRule="auto"/>
              <w:ind w:right="263"/>
              <w:rPr>
                <w:sz w:val="24"/>
              </w:rPr>
            </w:pPr>
            <w:r>
              <w:rPr>
                <w:spacing w:val="-3"/>
                <w:sz w:val="24"/>
              </w:rPr>
              <w:t xml:space="preserve">Unspecified </w:t>
            </w:r>
            <w:r>
              <w:rPr>
                <w:spacing w:val="-5"/>
                <w:sz w:val="24"/>
              </w:rPr>
              <w:t xml:space="preserve">mental </w:t>
            </w:r>
            <w:r>
              <w:rPr>
                <w:sz w:val="24"/>
              </w:rPr>
              <w:t xml:space="preserve">disorder due </w:t>
            </w:r>
            <w:r>
              <w:rPr>
                <w:spacing w:val="-4"/>
                <w:sz w:val="24"/>
              </w:rPr>
              <w:t xml:space="preserve">to </w:t>
            </w:r>
            <w:r>
              <w:rPr>
                <w:spacing w:val="-3"/>
                <w:sz w:val="24"/>
              </w:rPr>
              <w:t xml:space="preserve">brain </w:t>
            </w:r>
            <w:r>
              <w:rPr>
                <w:spacing w:val="-4"/>
                <w:sz w:val="24"/>
              </w:rPr>
              <w:t xml:space="preserve">damage </w:t>
            </w:r>
            <w:r>
              <w:rPr>
                <w:spacing w:val="-3"/>
                <w:sz w:val="24"/>
              </w:rPr>
              <w:t xml:space="preserve">and </w:t>
            </w:r>
            <w:r>
              <w:rPr>
                <w:sz w:val="24"/>
              </w:rPr>
              <w:t xml:space="preserve">dysfunction </w:t>
            </w:r>
            <w:r>
              <w:rPr>
                <w:spacing w:val="-3"/>
                <w:sz w:val="24"/>
              </w:rPr>
              <w:t xml:space="preserve">and </w:t>
            </w:r>
            <w:r>
              <w:rPr>
                <w:spacing w:val="-4"/>
                <w:sz w:val="24"/>
              </w:rPr>
              <w:t xml:space="preserve">to </w:t>
            </w:r>
            <w:r>
              <w:rPr>
                <w:sz w:val="24"/>
              </w:rPr>
              <w:t>physical disease</w:t>
            </w:r>
          </w:p>
        </w:tc>
      </w:tr>
      <w:tr w:rsidR="00937888">
        <w:trPr>
          <w:trHeight w:val="300"/>
        </w:trPr>
        <w:tc>
          <w:tcPr>
            <w:tcW w:w="1000" w:type="dxa"/>
          </w:tcPr>
          <w:p w:rsidR="00937888" w:rsidRDefault="00EC7B47">
            <w:pPr>
              <w:pStyle w:val="TableParagraph"/>
              <w:ind w:left="31" w:right="49"/>
              <w:jc w:val="center"/>
              <w:rPr>
                <w:sz w:val="24"/>
              </w:rPr>
            </w:pPr>
            <w:r>
              <w:rPr>
                <w:sz w:val="24"/>
              </w:rPr>
              <w:t>F070</w:t>
            </w:r>
          </w:p>
        </w:tc>
        <w:tc>
          <w:tcPr>
            <w:tcW w:w="4720" w:type="dxa"/>
          </w:tcPr>
          <w:p w:rsidR="00937888" w:rsidRDefault="00EC7B47">
            <w:pPr>
              <w:pStyle w:val="TableParagraph"/>
              <w:rPr>
                <w:sz w:val="24"/>
              </w:rPr>
            </w:pPr>
            <w:r>
              <w:rPr>
                <w:sz w:val="24"/>
              </w:rPr>
              <w:t>Rối loạn nhân cách thực tổn</w:t>
            </w:r>
          </w:p>
        </w:tc>
        <w:tc>
          <w:tcPr>
            <w:tcW w:w="5040" w:type="dxa"/>
          </w:tcPr>
          <w:p w:rsidR="00937888" w:rsidRDefault="00EC7B47">
            <w:pPr>
              <w:pStyle w:val="TableParagraph"/>
              <w:rPr>
                <w:sz w:val="24"/>
              </w:rPr>
            </w:pPr>
            <w:r>
              <w:rPr>
                <w:sz w:val="24"/>
              </w:rPr>
              <w:t>Organic personality disorder</w:t>
            </w:r>
          </w:p>
        </w:tc>
      </w:tr>
      <w:tr w:rsidR="00937888">
        <w:trPr>
          <w:trHeight w:val="300"/>
        </w:trPr>
        <w:tc>
          <w:tcPr>
            <w:tcW w:w="1000" w:type="dxa"/>
          </w:tcPr>
          <w:p w:rsidR="00937888" w:rsidRDefault="00EC7B47">
            <w:pPr>
              <w:pStyle w:val="TableParagraph"/>
              <w:ind w:left="31" w:right="49"/>
              <w:jc w:val="center"/>
              <w:rPr>
                <w:sz w:val="24"/>
              </w:rPr>
            </w:pPr>
            <w:r>
              <w:rPr>
                <w:sz w:val="24"/>
              </w:rPr>
              <w:t>F071</w:t>
            </w:r>
          </w:p>
        </w:tc>
        <w:tc>
          <w:tcPr>
            <w:tcW w:w="4720" w:type="dxa"/>
          </w:tcPr>
          <w:p w:rsidR="00937888" w:rsidRDefault="00EC7B47">
            <w:pPr>
              <w:pStyle w:val="TableParagraph"/>
              <w:rPr>
                <w:sz w:val="24"/>
              </w:rPr>
            </w:pPr>
            <w:r>
              <w:rPr>
                <w:sz w:val="24"/>
              </w:rPr>
              <w:t>Hội chứng sau viêm não</w:t>
            </w:r>
          </w:p>
        </w:tc>
        <w:tc>
          <w:tcPr>
            <w:tcW w:w="5040" w:type="dxa"/>
          </w:tcPr>
          <w:p w:rsidR="00937888" w:rsidRDefault="00EC7B47">
            <w:pPr>
              <w:pStyle w:val="TableParagraph"/>
              <w:rPr>
                <w:sz w:val="24"/>
              </w:rPr>
            </w:pPr>
            <w:r>
              <w:rPr>
                <w:sz w:val="24"/>
              </w:rPr>
              <w:t>Postencephalitic syndrome</w:t>
            </w:r>
          </w:p>
        </w:tc>
      </w:tr>
      <w:tr w:rsidR="00937888">
        <w:trPr>
          <w:trHeight w:val="300"/>
        </w:trPr>
        <w:tc>
          <w:tcPr>
            <w:tcW w:w="1000" w:type="dxa"/>
          </w:tcPr>
          <w:p w:rsidR="00937888" w:rsidRDefault="00EC7B47">
            <w:pPr>
              <w:pStyle w:val="TableParagraph"/>
              <w:ind w:left="31" w:right="49"/>
              <w:jc w:val="center"/>
              <w:rPr>
                <w:sz w:val="24"/>
              </w:rPr>
            </w:pPr>
            <w:r>
              <w:rPr>
                <w:sz w:val="24"/>
              </w:rPr>
              <w:t>F072</w:t>
            </w:r>
          </w:p>
        </w:tc>
        <w:tc>
          <w:tcPr>
            <w:tcW w:w="4720" w:type="dxa"/>
          </w:tcPr>
          <w:p w:rsidR="00937888" w:rsidRDefault="00EC7B47">
            <w:pPr>
              <w:pStyle w:val="TableParagraph"/>
              <w:rPr>
                <w:sz w:val="24"/>
              </w:rPr>
            </w:pPr>
            <w:r>
              <w:rPr>
                <w:sz w:val="24"/>
              </w:rPr>
              <w:t>Hội chứng sau chấn động não</w:t>
            </w:r>
          </w:p>
        </w:tc>
        <w:tc>
          <w:tcPr>
            <w:tcW w:w="5040" w:type="dxa"/>
          </w:tcPr>
          <w:p w:rsidR="00937888" w:rsidRDefault="00EC7B47">
            <w:pPr>
              <w:pStyle w:val="TableParagraph"/>
              <w:rPr>
                <w:sz w:val="24"/>
              </w:rPr>
            </w:pPr>
            <w:r>
              <w:rPr>
                <w:sz w:val="24"/>
              </w:rPr>
              <w:t>Postconcussional syndrome</w:t>
            </w:r>
          </w:p>
        </w:tc>
      </w:tr>
      <w:tr w:rsidR="00937888">
        <w:trPr>
          <w:trHeight w:val="920"/>
        </w:trPr>
        <w:tc>
          <w:tcPr>
            <w:tcW w:w="1000" w:type="dxa"/>
          </w:tcPr>
          <w:p w:rsidR="00937888" w:rsidRDefault="00EC7B47">
            <w:pPr>
              <w:pStyle w:val="TableParagraph"/>
              <w:ind w:left="31" w:right="49"/>
              <w:jc w:val="center"/>
              <w:rPr>
                <w:sz w:val="24"/>
              </w:rPr>
            </w:pPr>
            <w:r>
              <w:rPr>
                <w:sz w:val="24"/>
              </w:rPr>
              <w:t>F078</w:t>
            </w:r>
          </w:p>
        </w:tc>
        <w:tc>
          <w:tcPr>
            <w:tcW w:w="4720" w:type="dxa"/>
          </w:tcPr>
          <w:p w:rsidR="00937888" w:rsidRDefault="00EC7B47">
            <w:pPr>
              <w:pStyle w:val="TableParagraph"/>
              <w:spacing w:line="261" w:lineRule="auto"/>
              <w:ind w:right="44"/>
              <w:rPr>
                <w:sz w:val="24"/>
              </w:rPr>
            </w:pPr>
            <w:r>
              <w:rPr>
                <w:sz w:val="24"/>
              </w:rPr>
              <w:t>Rối loạn nhân cách và hành vi thực tổn khác do bệnh não, tổn thương và rối loạn chức năng não</w:t>
            </w:r>
          </w:p>
        </w:tc>
        <w:tc>
          <w:tcPr>
            <w:tcW w:w="5040" w:type="dxa"/>
          </w:tcPr>
          <w:p w:rsidR="00937888" w:rsidRDefault="00EC7B47">
            <w:pPr>
              <w:pStyle w:val="TableParagraph"/>
              <w:spacing w:line="261" w:lineRule="auto"/>
              <w:ind w:right="838"/>
              <w:rPr>
                <w:sz w:val="24"/>
              </w:rPr>
            </w:pPr>
            <w:r>
              <w:rPr>
                <w:sz w:val="24"/>
              </w:rPr>
              <w:t>Other organic personality and behavioural diso</w:t>
            </w:r>
            <w:r>
              <w:rPr>
                <w:sz w:val="24"/>
              </w:rPr>
              <w:t>rders due to brain disease, damage and dysfunction</w:t>
            </w:r>
          </w:p>
        </w:tc>
      </w:tr>
      <w:tr w:rsidR="00937888">
        <w:trPr>
          <w:trHeight w:val="920"/>
        </w:trPr>
        <w:tc>
          <w:tcPr>
            <w:tcW w:w="1000" w:type="dxa"/>
          </w:tcPr>
          <w:p w:rsidR="00937888" w:rsidRDefault="00EC7B47">
            <w:pPr>
              <w:pStyle w:val="TableParagraph"/>
              <w:ind w:left="31" w:right="49"/>
              <w:jc w:val="center"/>
              <w:rPr>
                <w:sz w:val="24"/>
              </w:rPr>
            </w:pPr>
            <w:r>
              <w:rPr>
                <w:sz w:val="24"/>
              </w:rPr>
              <w:t>F079</w:t>
            </w:r>
          </w:p>
        </w:tc>
        <w:tc>
          <w:tcPr>
            <w:tcW w:w="4720" w:type="dxa"/>
          </w:tcPr>
          <w:p w:rsidR="00937888" w:rsidRDefault="00EC7B47">
            <w:pPr>
              <w:pStyle w:val="TableParagraph"/>
              <w:spacing w:line="261" w:lineRule="auto"/>
              <w:ind w:right="328"/>
              <w:jc w:val="both"/>
              <w:rPr>
                <w:sz w:val="24"/>
              </w:rPr>
            </w:pPr>
            <w:r>
              <w:rPr>
                <w:sz w:val="24"/>
              </w:rPr>
              <w:t xml:space="preserve">Rối </w:t>
            </w:r>
            <w:r>
              <w:rPr>
                <w:spacing w:val="-4"/>
                <w:sz w:val="24"/>
              </w:rPr>
              <w:t xml:space="preserve">loạn </w:t>
            </w:r>
            <w:r>
              <w:rPr>
                <w:sz w:val="24"/>
              </w:rPr>
              <w:t xml:space="preserve">nhân </w:t>
            </w:r>
            <w:r>
              <w:rPr>
                <w:spacing w:val="-6"/>
                <w:sz w:val="24"/>
              </w:rPr>
              <w:t xml:space="preserve">cách </w:t>
            </w:r>
            <w:r>
              <w:rPr>
                <w:sz w:val="24"/>
              </w:rPr>
              <w:t xml:space="preserve">và hành vi thực </w:t>
            </w:r>
            <w:r>
              <w:rPr>
                <w:spacing w:val="-3"/>
                <w:sz w:val="24"/>
              </w:rPr>
              <w:t>thể</w:t>
            </w:r>
            <w:r>
              <w:rPr>
                <w:spacing w:val="-27"/>
                <w:sz w:val="24"/>
              </w:rPr>
              <w:t xml:space="preserve"> </w:t>
            </w:r>
            <w:r>
              <w:rPr>
                <w:spacing w:val="-3"/>
                <w:sz w:val="24"/>
              </w:rPr>
              <w:t xml:space="preserve">không </w:t>
            </w:r>
            <w:r>
              <w:rPr>
                <w:spacing w:val="-4"/>
                <w:sz w:val="24"/>
              </w:rPr>
              <w:t xml:space="preserve">biệt </w:t>
            </w:r>
            <w:r>
              <w:rPr>
                <w:sz w:val="24"/>
              </w:rPr>
              <w:t xml:space="preserve">định do bệnh não, </w:t>
            </w:r>
            <w:r>
              <w:rPr>
                <w:spacing w:val="-3"/>
                <w:sz w:val="24"/>
              </w:rPr>
              <w:t xml:space="preserve">tổn </w:t>
            </w:r>
            <w:r>
              <w:rPr>
                <w:sz w:val="24"/>
              </w:rPr>
              <w:t xml:space="preserve">thương và rối </w:t>
            </w:r>
            <w:r>
              <w:rPr>
                <w:spacing w:val="-4"/>
                <w:sz w:val="24"/>
              </w:rPr>
              <w:t xml:space="preserve">loạn </w:t>
            </w:r>
            <w:r>
              <w:rPr>
                <w:sz w:val="24"/>
              </w:rPr>
              <w:t>chức năng</w:t>
            </w:r>
            <w:r>
              <w:rPr>
                <w:spacing w:val="-8"/>
                <w:sz w:val="24"/>
              </w:rPr>
              <w:t xml:space="preserve"> </w:t>
            </w:r>
            <w:r>
              <w:rPr>
                <w:spacing w:val="-3"/>
                <w:sz w:val="24"/>
              </w:rPr>
              <w:t>não</w:t>
            </w:r>
          </w:p>
        </w:tc>
        <w:tc>
          <w:tcPr>
            <w:tcW w:w="5040" w:type="dxa"/>
          </w:tcPr>
          <w:p w:rsidR="00937888" w:rsidRDefault="00EC7B47">
            <w:pPr>
              <w:pStyle w:val="TableParagraph"/>
              <w:spacing w:line="261" w:lineRule="auto"/>
              <w:rPr>
                <w:sz w:val="24"/>
              </w:rPr>
            </w:pPr>
            <w:r>
              <w:rPr>
                <w:spacing w:val="-3"/>
                <w:sz w:val="24"/>
              </w:rPr>
              <w:t xml:space="preserve">Unspecified </w:t>
            </w:r>
            <w:r>
              <w:rPr>
                <w:sz w:val="24"/>
              </w:rPr>
              <w:t xml:space="preserve">organic </w:t>
            </w:r>
            <w:r>
              <w:rPr>
                <w:spacing w:val="-3"/>
                <w:sz w:val="24"/>
              </w:rPr>
              <w:t xml:space="preserve">personality and behavioural </w:t>
            </w:r>
            <w:r>
              <w:rPr>
                <w:sz w:val="24"/>
              </w:rPr>
              <w:t xml:space="preserve">disorder due </w:t>
            </w:r>
            <w:r>
              <w:rPr>
                <w:spacing w:val="-4"/>
                <w:sz w:val="24"/>
              </w:rPr>
              <w:t xml:space="preserve">to </w:t>
            </w:r>
            <w:r>
              <w:rPr>
                <w:spacing w:val="-3"/>
                <w:sz w:val="24"/>
              </w:rPr>
              <w:t xml:space="preserve">brain </w:t>
            </w:r>
            <w:r>
              <w:rPr>
                <w:sz w:val="24"/>
              </w:rPr>
              <w:t xml:space="preserve">disease, </w:t>
            </w:r>
            <w:r>
              <w:rPr>
                <w:spacing w:val="-4"/>
                <w:sz w:val="24"/>
              </w:rPr>
              <w:t xml:space="preserve">damage </w:t>
            </w:r>
            <w:r>
              <w:rPr>
                <w:spacing w:val="-3"/>
                <w:sz w:val="24"/>
              </w:rPr>
              <w:t xml:space="preserve">and </w:t>
            </w:r>
            <w:r>
              <w:rPr>
                <w:sz w:val="24"/>
              </w:rPr>
              <w:t>dysfunction</w:t>
            </w:r>
          </w:p>
        </w:tc>
      </w:tr>
      <w:tr w:rsidR="00937888">
        <w:trPr>
          <w:trHeight w:val="620"/>
        </w:trPr>
        <w:tc>
          <w:tcPr>
            <w:tcW w:w="1000" w:type="dxa"/>
          </w:tcPr>
          <w:p w:rsidR="00937888" w:rsidRDefault="00EC7B47">
            <w:pPr>
              <w:pStyle w:val="TableParagraph"/>
              <w:ind w:left="31" w:right="169"/>
              <w:jc w:val="center"/>
              <w:rPr>
                <w:sz w:val="24"/>
              </w:rPr>
            </w:pPr>
            <w:r>
              <w:rPr>
                <w:sz w:val="24"/>
              </w:rPr>
              <w:t>F09</w:t>
            </w:r>
          </w:p>
        </w:tc>
        <w:tc>
          <w:tcPr>
            <w:tcW w:w="4720" w:type="dxa"/>
          </w:tcPr>
          <w:p w:rsidR="00937888" w:rsidRDefault="00EC7B47">
            <w:pPr>
              <w:pStyle w:val="TableParagraph"/>
              <w:spacing w:line="261" w:lineRule="auto"/>
              <w:ind w:right="499"/>
              <w:rPr>
                <w:sz w:val="24"/>
              </w:rPr>
            </w:pPr>
            <w:r>
              <w:rPr>
                <w:sz w:val="24"/>
              </w:rPr>
              <w:t xml:space="preserve">Rối </w:t>
            </w:r>
            <w:r>
              <w:rPr>
                <w:spacing w:val="-4"/>
                <w:sz w:val="24"/>
              </w:rPr>
              <w:t xml:space="preserve">loạn </w:t>
            </w:r>
            <w:r>
              <w:rPr>
                <w:spacing w:val="-5"/>
                <w:sz w:val="24"/>
              </w:rPr>
              <w:t xml:space="preserve">tâm </w:t>
            </w:r>
            <w:r>
              <w:rPr>
                <w:spacing w:val="-4"/>
                <w:sz w:val="24"/>
              </w:rPr>
              <w:t xml:space="preserve">thần </w:t>
            </w:r>
            <w:r>
              <w:rPr>
                <w:sz w:val="24"/>
              </w:rPr>
              <w:t xml:space="preserve">thực </w:t>
            </w:r>
            <w:r>
              <w:rPr>
                <w:spacing w:val="-3"/>
                <w:sz w:val="24"/>
              </w:rPr>
              <w:t xml:space="preserve">tổn </w:t>
            </w:r>
            <w:r>
              <w:rPr>
                <w:sz w:val="24"/>
              </w:rPr>
              <w:t xml:space="preserve">hoặc </w:t>
            </w:r>
            <w:r>
              <w:rPr>
                <w:spacing w:val="-5"/>
                <w:sz w:val="24"/>
              </w:rPr>
              <w:t xml:space="preserve">triệu </w:t>
            </w:r>
            <w:r>
              <w:rPr>
                <w:sz w:val="24"/>
              </w:rPr>
              <w:t xml:space="preserve">chứng không </w:t>
            </w:r>
            <w:r>
              <w:rPr>
                <w:spacing w:val="-4"/>
                <w:sz w:val="24"/>
              </w:rPr>
              <w:t xml:space="preserve">biệt </w:t>
            </w:r>
            <w:r>
              <w:rPr>
                <w:sz w:val="24"/>
              </w:rPr>
              <w:t>định</w:t>
            </w:r>
          </w:p>
        </w:tc>
        <w:tc>
          <w:tcPr>
            <w:tcW w:w="5040" w:type="dxa"/>
          </w:tcPr>
          <w:p w:rsidR="00937888" w:rsidRDefault="00EC7B47">
            <w:pPr>
              <w:pStyle w:val="TableParagraph"/>
              <w:rPr>
                <w:sz w:val="24"/>
              </w:rPr>
            </w:pPr>
            <w:r>
              <w:rPr>
                <w:spacing w:val="-3"/>
                <w:sz w:val="24"/>
              </w:rPr>
              <w:t xml:space="preserve">Unspecified </w:t>
            </w:r>
            <w:r>
              <w:rPr>
                <w:sz w:val="24"/>
              </w:rPr>
              <w:t xml:space="preserve">organic or </w:t>
            </w:r>
            <w:r>
              <w:rPr>
                <w:spacing w:val="-4"/>
                <w:sz w:val="24"/>
              </w:rPr>
              <w:t xml:space="preserve">symptomatic </w:t>
            </w:r>
            <w:r>
              <w:rPr>
                <w:spacing w:val="-5"/>
                <w:sz w:val="24"/>
              </w:rPr>
              <w:t xml:space="preserve">mental </w:t>
            </w:r>
            <w:r>
              <w:rPr>
                <w:sz w:val="24"/>
              </w:rPr>
              <w:t>disorder</w:t>
            </w:r>
          </w:p>
        </w:tc>
      </w:tr>
      <w:tr w:rsidR="00937888">
        <w:trPr>
          <w:trHeight w:val="620"/>
        </w:trPr>
        <w:tc>
          <w:tcPr>
            <w:tcW w:w="1000" w:type="dxa"/>
          </w:tcPr>
          <w:p w:rsidR="00937888" w:rsidRDefault="00EC7B47">
            <w:pPr>
              <w:pStyle w:val="TableParagraph"/>
              <w:ind w:left="31" w:right="49"/>
              <w:jc w:val="center"/>
              <w:rPr>
                <w:sz w:val="24"/>
              </w:rPr>
            </w:pPr>
            <w:r>
              <w:rPr>
                <w:sz w:val="24"/>
              </w:rPr>
              <w:t>F101</w:t>
            </w:r>
          </w:p>
        </w:tc>
        <w:tc>
          <w:tcPr>
            <w:tcW w:w="4720" w:type="dxa"/>
          </w:tcPr>
          <w:p w:rsidR="00937888" w:rsidRDefault="00EC7B47">
            <w:pPr>
              <w:pStyle w:val="TableParagraph"/>
              <w:spacing w:line="261" w:lineRule="auto"/>
              <w:ind w:right="216"/>
              <w:rPr>
                <w:sz w:val="24"/>
              </w:rPr>
            </w:pPr>
            <w:r>
              <w:rPr>
                <w:sz w:val="24"/>
              </w:rPr>
              <w:t>Rối loạn tâm thần và hành vi do sử dụng rượu (Sử dụng gây hại)</w:t>
            </w:r>
          </w:p>
        </w:tc>
        <w:tc>
          <w:tcPr>
            <w:tcW w:w="5040" w:type="dxa"/>
          </w:tcPr>
          <w:p w:rsidR="00937888" w:rsidRDefault="00EC7B47">
            <w:pPr>
              <w:pStyle w:val="TableParagraph"/>
              <w:spacing w:line="261" w:lineRule="auto"/>
              <w:ind w:right="437"/>
              <w:rPr>
                <w:sz w:val="24"/>
              </w:rPr>
            </w:pPr>
            <w:r>
              <w:rPr>
                <w:sz w:val="24"/>
              </w:rPr>
              <w:t>Mental and behavioural disorders due to use of alcohol: Harmful use</w:t>
            </w:r>
          </w:p>
        </w:tc>
      </w:tr>
      <w:tr w:rsidR="00937888">
        <w:trPr>
          <w:trHeight w:val="620"/>
        </w:trPr>
        <w:tc>
          <w:tcPr>
            <w:tcW w:w="1000" w:type="dxa"/>
          </w:tcPr>
          <w:p w:rsidR="00937888" w:rsidRDefault="00EC7B47">
            <w:pPr>
              <w:pStyle w:val="TableParagraph"/>
              <w:ind w:left="31" w:right="49"/>
              <w:jc w:val="center"/>
              <w:rPr>
                <w:sz w:val="24"/>
              </w:rPr>
            </w:pPr>
            <w:r>
              <w:rPr>
                <w:sz w:val="24"/>
              </w:rPr>
              <w:t>F102</w:t>
            </w:r>
          </w:p>
        </w:tc>
        <w:tc>
          <w:tcPr>
            <w:tcW w:w="4720" w:type="dxa"/>
          </w:tcPr>
          <w:p w:rsidR="00937888" w:rsidRDefault="00EC7B47">
            <w:pPr>
              <w:pStyle w:val="TableParagraph"/>
              <w:spacing w:line="261" w:lineRule="auto"/>
              <w:ind w:right="216"/>
              <w:rPr>
                <w:sz w:val="24"/>
              </w:rPr>
            </w:pPr>
            <w:r>
              <w:rPr>
                <w:sz w:val="24"/>
              </w:rPr>
              <w:t>Rối loạn tâm thần và hành vi do sử dụng rượu (Hội chứng nghiện)</w:t>
            </w:r>
          </w:p>
        </w:tc>
        <w:tc>
          <w:tcPr>
            <w:tcW w:w="5040" w:type="dxa"/>
          </w:tcPr>
          <w:p w:rsidR="00937888" w:rsidRDefault="00EC7B47">
            <w:pPr>
              <w:pStyle w:val="TableParagraph"/>
              <w:spacing w:line="261" w:lineRule="auto"/>
              <w:ind w:right="437"/>
              <w:rPr>
                <w:sz w:val="24"/>
              </w:rPr>
            </w:pPr>
            <w:r>
              <w:rPr>
                <w:sz w:val="24"/>
              </w:rPr>
              <w:t>Mental and behavioural disorders due to use of alcohol: Dependence syndrome</w:t>
            </w:r>
          </w:p>
        </w:tc>
      </w:tr>
      <w:tr w:rsidR="00937888">
        <w:trPr>
          <w:trHeight w:val="620"/>
        </w:trPr>
        <w:tc>
          <w:tcPr>
            <w:tcW w:w="1000" w:type="dxa"/>
          </w:tcPr>
          <w:p w:rsidR="00937888" w:rsidRDefault="00EC7B47">
            <w:pPr>
              <w:pStyle w:val="TableParagraph"/>
              <w:ind w:left="31" w:right="49"/>
              <w:jc w:val="center"/>
              <w:rPr>
                <w:sz w:val="24"/>
              </w:rPr>
            </w:pPr>
            <w:r>
              <w:rPr>
                <w:sz w:val="24"/>
              </w:rPr>
              <w:t>F103</w:t>
            </w:r>
          </w:p>
        </w:tc>
        <w:tc>
          <w:tcPr>
            <w:tcW w:w="4720" w:type="dxa"/>
          </w:tcPr>
          <w:p w:rsidR="00937888" w:rsidRDefault="00EC7B47">
            <w:pPr>
              <w:pStyle w:val="TableParagraph"/>
              <w:spacing w:line="261" w:lineRule="auto"/>
              <w:ind w:right="216"/>
              <w:rPr>
                <w:sz w:val="24"/>
              </w:rPr>
            </w:pPr>
            <w:r>
              <w:rPr>
                <w:sz w:val="24"/>
              </w:rPr>
              <w:t>Rối loạn tâm thần và hành vi do sử d</w:t>
            </w:r>
            <w:r>
              <w:rPr>
                <w:sz w:val="24"/>
              </w:rPr>
              <w:t>ụng rượu (Trạng thái cai)</w:t>
            </w:r>
          </w:p>
        </w:tc>
        <w:tc>
          <w:tcPr>
            <w:tcW w:w="5040" w:type="dxa"/>
          </w:tcPr>
          <w:p w:rsidR="00937888" w:rsidRDefault="00EC7B47">
            <w:pPr>
              <w:pStyle w:val="TableParagraph"/>
              <w:spacing w:line="261" w:lineRule="auto"/>
              <w:ind w:right="437"/>
              <w:rPr>
                <w:sz w:val="24"/>
              </w:rPr>
            </w:pPr>
            <w:r>
              <w:rPr>
                <w:sz w:val="24"/>
              </w:rPr>
              <w:t>Mental and behavioural disorders due to use of alcohol: Withdrawal state</w:t>
            </w:r>
          </w:p>
        </w:tc>
      </w:tr>
      <w:tr w:rsidR="00937888">
        <w:trPr>
          <w:trHeight w:val="620"/>
        </w:trPr>
        <w:tc>
          <w:tcPr>
            <w:tcW w:w="1000" w:type="dxa"/>
          </w:tcPr>
          <w:p w:rsidR="00937888" w:rsidRDefault="00EC7B47">
            <w:pPr>
              <w:pStyle w:val="TableParagraph"/>
              <w:ind w:left="31" w:right="49"/>
              <w:jc w:val="center"/>
              <w:rPr>
                <w:sz w:val="24"/>
              </w:rPr>
            </w:pPr>
            <w:r>
              <w:rPr>
                <w:sz w:val="24"/>
              </w:rPr>
              <w:t>F104</w:t>
            </w:r>
          </w:p>
        </w:tc>
        <w:tc>
          <w:tcPr>
            <w:tcW w:w="4720" w:type="dxa"/>
          </w:tcPr>
          <w:p w:rsidR="00937888" w:rsidRDefault="00EC7B47">
            <w:pPr>
              <w:pStyle w:val="TableParagraph"/>
              <w:spacing w:line="261" w:lineRule="auto"/>
              <w:ind w:right="216"/>
              <w:rPr>
                <w:sz w:val="24"/>
              </w:rPr>
            </w:pPr>
            <w:r>
              <w:rPr>
                <w:sz w:val="24"/>
              </w:rPr>
              <w:t>Rối loạn tâm thần và hành vi do sử dụng rượu (Trạng thái cai với mê sảng)</w:t>
            </w:r>
          </w:p>
        </w:tc>
        <w:tc>
          <w:tcPr>
            <w:tcW w:w="5040" w:type="dxa"/>
          </w:tcPr>
          <w:p w:rsidR="00937888" w:rsidRDefault="00EC7B47">
            <w:pPr>
              <w:pStyle w:val="TableParagraph"/>
              <w:spacing w:line="261" w:lineRule="auto"/>
              <w:ind w:right="437"/>
              <w:rPr>
                <w:sz w:val="24"/>
              </w:rPr>
            </w:pPr>
            <w:r>
              <w:rPr>
                <w:sz w:val="24"/>
              </w:rPr>
              <w:t>Mental and behavioural disorders due to use of alcohol: Withdrawal state with delirium</w:t>
            </w:r>
          </w:p>
        </w:tc>
      </w:tr>
      <w:tr w:rsidR="00937888">
        <w:trPr>
          <w:trHeight w:val="620"/>
        </w:trPr>
        <w:tc>
          <w:tcPr>
            <w:tcW w:w="1000" w:type="dxa"/>
          </w:tcPr>
          <w:p w:rsidR="00937888" w:rsidRDefault="00EC7B47">
            <w:pPr>
              <w:pStyle w:val="TableParagraph"/>
              <w:ind w:left="31" w:right="49"/>
              <w:jc w:val="center"/>
              <w:rPr>
                <w:sz w:val="24"/>
              </w:rPr>
            </w:pPr>
            <w:r>
              <w:rPr>
                <w:sz w:val="24"/>
              </w:rPr>
              <w:t>F105</w:t>
            </w:r>
          </w:p>
        </w:tc>
        <w:tc>
          <w:tcPr>
            <w:tcW w:w="4720" w:type="dxa"/>
          </w:tcPr>
          <w:p w:rsidR="00937888" w:rsidRDefault="00EC7B47">
            <w:pPr>
              <w:pStyle w:val="TableParagraph"/>
              <w:spacing w:line="261" w:lineRule="auto"/>
              <w:ind w:right="216"/>
              <w:rPr>
                <w:sz w:val="24"/>
              </w:rPr>
            </w:pPr>
            <w:r>
              <w:rPr>
                <w:sz w:val="24"/>
              </w:rPr>
              <w:t>Rối loạn tâm thần và hành vi do sử dụng rượu (Rối loạn tâm thần)</w:t>
            </w:r>
          </w:p>
        </w:tc>
        <w:tc>
          <w:tcPr>
            <w:tcW w:w="5040" w:type="dxa"/>
          </w:tcPr>
          <w:p w:rsidR="00937888" w:rsidRDefault="00EC7B47">
            <w:pPr>
              <w:pStyle w:val="TableParagraph"/>
              <w:spacing w:line="261" w:lineRule="auto"/>
              <w:ind w:right="437"/>
              <w:rPr>
                <w:sz w:val="24"/>
              </w:rPr>
            </w:pPr>
            <w:r>
              <w:rPr>
                <w:sz w:val="24"/>
              </w:rPr>
              <w:t>Mental and behavioural disorders due to use of alcohol: Psychotic disorder</w:t>
            </w:r>
          </w:p>
        </w:tc>
      </w:tr>
    </w:tbl>
    <w:p w:rsidR="00937888" w:rsidRDefault="00937888">
      <w:pPr>
        <w:spacing w:line="261" w:lineRule="auto"/>
        <w:rPr>
          <w:sz w:val="24"/>
        </w:rPr>
        <w:sectPr w:rsidR="00937888">
          <w:pgSz w:w="11900" w:h="16840"/>
          <w:pgMar w:top="280" w:right="160" w:bottom="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F106</w:t>
            </w:r>
          </w:p>
        </w:tc>
        <w:tc>
          <w:tcPr>
            <w:tcW w:w="4720" w:type="dxa"/>
          </w:tcPr>
          <w:p w:rsidR="00937888" w:rsidRDefault="00EC7B47">
            <w:pPr>
              <w:pStyle w:val="TableParagraph"/>
              <w:spacing w:line="261" w:lineRule="auto"/>
              <w:ind w:right="216"/>
              <w:rPr>
                <w:sz w:val="24"/>
              </w:rPr>
            </w:pPr>
            <w:r>
              <w:rPr>
                <w:sz w:val="24"/>
              </w:rPr>
              <w:t>Rối loạn tâm thần và hành vi do sử dụng rượu (Hội chứng quên)</w:t>
            </w:r>
          </w:p>
        </w:tc>
        <w:tc>
          <w:tcPr>
            <w:tcW w:w="5040" w:type="dxa"/>
          </w:tcPr>
          <w:p w:rsidR="00937888" w:rsidRDefault="00EC7B47">
            <w:pPr>
              <w:pStyle w:val="TableParagraph"/>
              <w:spacing w:line="261" w:lineRule="auto"/>
              <w:ind w:right="437"/>
              <w:rPr>
                <w:sz w:val="24"/>
              </w:rPr>
            </w:pPr>
            <w:r>
              <w:rPr>
                <w:sz w:val="24"/>
              </w:rPr>
              <w:t>Mental and behavioural disorders due to use of alcohol: Amnesic syndrome</w:t>
            </w:r>
          </w:p>
        </w:tc>
      </w:tr>
      <w:tr w:rsidR="00937888">
        <w:trPr>
          <w:trHeight w:val="920"/>
        </w:trPr>
        <w:tc>
          <w:tcPr>
            <w:tcW w:w="1000" w:type="dxa"/>
          </w:tcPr>
          <w:p w:rsidR="00937888" w:rsidRDefault="00EC7B47">
            <w:pPr>
              <w:pStyle w:val="TableParagraph"/>
              <w:ind w:left="31" w:right="49"/>
              <w:jc w:val="center"/>
              <w:rPr>
                <w:sz w:val="24"/>
              </w:rPr>
            </w:pPr>
            <w:r>
              <w:rPr>
                <w:sz w:val="24"/>
              </w:rPr>
              <w:t>F107</w:t>
            </w:r>
          </w:p>
        </w:tc>
        <w:tc>
          <w:tcPr>
            <w:tcW w:w="4720" w:type="dxa"/>
          </w:tcPr>
          <w:p w:rsidR="00937888" w:rsidRDefault="00EC7B47">
            <w:pPr>
              <w:pStyle w:val="TableParagraph"/>
              <w:spacing w:line="261" w:lineRule="auto"/>
              <w:ind w:right="216"/>
              <w:rPr>
                <w:sz w:val="24"/>
              </w:rPr>
            </w:pPr>
            <w:r>
              <w:rPr>
                <w:sz w:val="24"/>
              </w:rPr>
              <w:t>Rối loạn tâm thần và hành vi do sử dụng rượu (Rối loạn loạn thần di chứng và khởi phát muộn)</w:t>
            </w:r>
          </w:p>
        </w:tc>
        <w:tc>
          <w:tcPr>
            <w:tcW w:w="5040" w:type="dxa"/>
          </w:tcPr>
          <w:p w:rsidR="00937888" w:rsidRDefault="00EC7B47">
            <w:pPr>
              <w:pStyle w:val="TableParagraph"/>
              <w:spacing w:line="261" w:lineRule="auto"/>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4"/>
                <w:sz w:val="24"/>
              </w:rPr>
              <w:t xml:space="preserve">alcohol: </w:t>
            </w:r>
            <w:r>
              <w:rPr>
                <w:sz w:val="24"/>
              </w:rPr>
              <w:t xml:space="preserve">Residual </w:t>
            </w:r>
            <w:r>
              <w:rPr>
                <w:spacing w:val="-3"/>
                <w:sz w:val="24"/>
              </w:rPr>
              <w:t xml:space="preserve">and late-onset </w:t>
            </w:r>
            <w:r>
              <w:rPr>
                <w:sz w:val="24"/>
              </w:rPr>
              <w:t>psychotic disorder</w:t>
            </w:r>
          </w:p>
        </w:tc>
      </w:tr>
      <w:tr w:rsidR="00937888">
        <w:trPr>
          <w:trHeight w:val="620"/>
        </w:trPr>
        <w:tc>
          <w:tcPr>
            <w:tcW w:w="1000" w:type="dxa"/>
          </w:tcPr>
          <w:p w:rsidR="00937888" w:rsidRDefault="00EC7B47">
            <w:pPr>
              <w:pStyle w:val="TableParagraph"/>
              <w:ind w:left="31" w:right="49"/>
              <w:jc w:val="center"/>
              <w:rPr>
                <w:sz w:val="24"/>
              </w:rPr>
            </w:pPr>
            <w:r>
              <w:rPr>
                <w:sz w:val="24"/>
              </w:rPr>
              <w:t>F108</w:t>
            </w:r>
          </w:p>
        </w:tc>
        <w:tc>
          <w:tcPr>
            <w:tcW w:w="4720" w:type="dxa"/>
          </w:tcPr>
          <w:p w:rsidR="00937888" w:rsidRDefault="00EC7B47">
            <w:pPr>
              <w:pStyle w:val="TableParagraph"/>
              <w:spacing w:line="261" w:lineRule="auto"/>
              <w:ind w:right="216"/>
              <w:rPr>
                <w:sz w:val="24"/>
              </w:rPr>
            </w:pPr>
            <w:r>
              <w:rPr>
                <w:sz w:val="24"/>
              </w:rPr>
              <w:t>Rối loạn tâm thần và hành vi do sử dụng rượu (Rối loạn tâm thần và hành vi khác)</w:t>
            </w:r>
          </w:p>
        </w:tc>
        <w:tc>
          <w:tcPr>
            <w:tcW w:w="5040" w:type="dxa"/>
          </w:tcPr>
          <w:p w:rsidR="00937888" w:rsidRDefault="00EC7B47">
            <w:pPr>
              <w:pStyle w:val="TableParagraph"/>
              <w:spacing w:line="261" w:lineRule="auto"/>
              <w:ind w:right="437"/>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4"/>
                <w:sz w:val="24"/>
              </w:rPr>
              <w:t xml:space="preserve">alcohol: </w:t>
            </w:r>
            <w:r>
              <w:rPr>
                <w:sz w:val="24"/>
              </w:rPr>
              <w:t xml:space="preserve">Other </w:t>
            </w:r>
            <w:r>
              <w:rPr>
                <w:spacing w:val="-5"/>
                <w:sz w:val="24"/>
              </w:rPr>
              <w:t xml:space="preserve">mental </w:t>
            </w:r>
            <w:r>
              <w:rPr>
                <w:spacing w:val="-3"/>
                <w:sz w:val="24"/>
              </w:rPr>
              <w:t xml:space="preserve">and behavioural </w:t>
            </w:r>
            <w:r>
              <w:rPr>
                <w:sz w:val="24"/>
              </w:rPr>
              <w:t>disorders</w:t>
            </w:r>
          </w:p>
        </w:tc>
      </w:tr>
      <w:tr w:rsidR="00937888">
        <w:trPr>
          <w:trHeight w:val="920"/>
        </w:trPr>
        <w:tc>
          <w:tcPr>
            <w:tcW w:w="1000" w:type="dxa"/>
          </w:tcPr>
          <w:p w:rsidR="00937888" w:rsidRDefault="00EC7B47">
            <w:pPr>
              <w:pStyle w:val="TableParagraph"/>
              <w:ind w:left="31" w:right="49"/>
              <w:jc w:val="center"/>
              <w:rPr>
                <w:sz w:val="24"/>
              </w:rPr>
            </w:pPr>
            <w:r>
              <w:rPr>
                <w:sz w:val="24"/>
              </w:rPr>
              <w:t>F109</w:t>
            </w:r>
          </w:p>
        </w:tc>
        <w:tc>
          <w:tcPr>
            <w:tcW w:w="4720" w:type="dxa"/>
          </w:tcPr>
          <w:p w:rsidR="00937888" w:rsidRDefault="00EC7B47">
            <w:pPr>
              <w:pStyle w:val="TableParagraph"/>
              <w:spacing w:line="261" w:lineRule="auto"/>
              <w:rPr>
                <w:sz w:val="24"/>
              </w:rPr>
            </w:pPr>
            <w:r>
              <w:rPr>
                <w:sz w:val="24"/>
              </w:rPr>
              <w:t>Rối loạn tâm thần và hành vi do sử dụng rượu (Rối loạn tâm thần và hành vi không biệt định)</w:t>
            </w:r>
          </w:p>
        </w:tc>
        <w:tc>
          <w:tcPr>
            <w:tcW w:w="5040" w:type="dxa"/>
          </w:tcPr>
          <w:p w:rsidR="00937888" w:rsidRDefault="00EC7B47">
            <w:pPr>
              <w:pStyle w:val="TableParagraph"/>
              <w:spacing w:line="261" w:lineRule="auto"/>
              <w:ind w:right="437"/>
              <w:rPr>
                <w:sz w:val="24"/>
              </w:rPr>
            </w:pPr>
            <w:r>
              <w:rPr>
                <w:sz w:val="24"/>
              </w:rPr>
              <w:t>Mental and behavioural disorders due to use of alcohol: Unspecified mental and behavioural disorder</w:t>
            </w:r>
          </w:p>
        </w:tc>
      </w:tr>
      <w:tr w:rsidR="00937888">
        <w:trPr>
          <w:trHeight w:val="620"/>
        </w:trPr>
        <w:tc>
          <w:tcPr>
            <w:tcW w:w="1000" w:type="dxa"/>
          </w:tcPr>
          <w:p w:rsidR="00937888" w:rsidRDefault="00EC7B47">
            <w:pPr>
              <w:pStyle w:val="TableParagraph"/>
              <w:ind w:left="31" w:right="49"/>
              <w:jc w:val="center"/>
              <w:rPr>
                <w:sz w:val="24"/>
              </w:rPr>
            </w:pPr>
            <w:r>
              <w:rPr>
                <w:sz w:val="24"/>
              </w:rPr>
              <w:t>F111</w:t>
            </w:r>
          </w:p>
        </w:tc>
        <w:tc>
          <w:tcPr>
            <w:tcW w:w="4720" w:type="dxa"/>
          </w:tcPr>
          <w:p w:rsidR="00937888" w:rsidRDefault="00EC7B47">
            <w:pPr>
              <w:pStyle w:val="TableParagraph"/>
              <w:spacing w:line="261" w:lineRule="auto"/>
              <w:ind w:right="354"/>
              <w:rPr>
                <w:sz w:val="24"/>
              </w:rPr>
            </w:pPr>
            <w:r>
              <w:rPr>
                <w:sz w:val="24"/>
              </w:rPr>
              <w:t>Rối loạn tâm thần và hành vi do sử dụng các dạng thuốc phiện (Sử dụng gây hại)</w:t>
            </w:r>
          </w:p>
        </w:tc>
        <w:tc>
          <w:tcPr>
            <w:tcW w:w="5040" w:type="dxa"/>
          </w:tcPr>
          <w:p w:rsidR="00937888" w:rsidRDefault="00EC7B47">
            <w:pPr>
              <w:pStyle w:val="TableParagraph"/>
              <w:spacing w:line="261" w:lineRule="auto"/>
              <w:ind w:right="437"/>
              <w:rPr>
                <w:sz w:val="24"/>
              </w:rPr>
            </w:pPr>
            <w:r>
              <w:rPr>
                <w:sz w:val="24"/>
              </w:rPr>
              <w:t>Mental and behavioural disorders due to use of opioids: Harmful use</w:t>
            </w:r>
          </w:p>
        </w:tc>
      </w:tr>
      <w:tr w:rsidR="00937888">
        <w:trPr>
          <w:trHeight w:val="620"/>
        </w:trPr>
        <w:tc>
          <w:tcPr>
            <w:tcW w:w="1000" w:type="dxa"/>
          </w:tcPr>
          <w:p w:rsidR="00937888" w:rsidRDefault="00EC7B47">
            <w:pPr>
              <w:pStyle w:val="TableParagraph"/>
              <w:ind w:left="31" w:right="49"/>
              <w:jc w:val="center"/>
              <w:rPr>
                <w:sz w:val="24"/>
              </w:rPr>
            </w:pPr>
            <w:r>
              <w:rPr>
                <w:sz w:val="24"/>
              </w:rPr>
              <w:t>F112</w:t>
            </w:r>
          </w:p>
        </w:tc>
        <w:tc>
          <w:tcPr>
            <w:tcW w:w="4720" w:type="dxa"/>
          </w:tcPr>
          <w:p w:rsidR="00937888" w:rsidRDefault="00EC7B47">
            <w:pPr>
              <w:pStyle w:val="TableParagraph"/>
              <w:spacing w:line="261" w:lineRule="auto"/>
              <w:ind w:right="354"/>
              <w:rPr>
                <w:sz w:val="24"/>
              </w:rPr>
            </w:pPr>
            <w:r>
              <w:rPr>
                <w:sz w:val="24"/>
              </w:rPr>
              <w:t>Rối loạn tâm thần và hành vi do sử dụng các dạng thuốc phiện (Hội chứng nghiện)</w:t>
            </w:r>
          </w:p>
        </w:tc>
        <w:tc>
          <w:tcPr>
            <w:tcW w:w="5040" w:type="dxa"/>
          </w:tcPr>
          <w:p w:rsidR="00937888" w:rsidRDefault="00EC7B47">
            <w:pPr>
              <w:pStyle w:val="TableParagraph"/>
              <w:spacing w:line="261" w:lineRule="auto"/>
              <w:ind w:right="437"/>
              <w:rPr>
                <w:sz w:val="24"/>
              </w:rPr>
            </w:pPr>
            <w:r>
              <w:rPr>
                <w:sz w:val="24"/>
              </w:rPr>
              <w:t>Mental and behavioural disorders due to use of opioids: Dependence syndrome</w:t>
            </w:r>
          </w:p>
        </w:tc>
      </w:tr>
      <w:tr w:rsidR="00937888">
        <w:trPr>
          <w:trHeight w:val="620"/>
        </w:trPr>
        <w:tc>
          <w:tcPr>
            <w:tcW w:w="1000" w:type="dxa"/>
          </w:tcPr>
          <w:p w:rsidR="00937888" w:rsidRDefault="00EC7B47">
            <w:pPr>
              <w:pStyle w:val="TableParagraph"/>
              <w:ind w:left="31" w:right="49"/>
              <w:jc w:val="center"/>
              <w:rPr>
                <w:sz w:val="24"/>
              </w:rPr>
            </w:pPr>
            <w:r>
              <w:rPr>
                <w:sz w:val="24"/>
              </w:rPr>
              <w:t>F113</w:t>
            </w:r>
          </w:p>
        </w:tc>
        <w:tc>
          <w:tcPr>
            <w:tcW w:w="4720" w:type="dxa"/>
          </w:tcPr>
          <w:p w:rsidR="00937888" w:rsidRDefault="00EC7B47">
            <w:pPr>
              <w:pStyle w:val="TableParagraph"/>
              <w:spacing w:line="261" w:lineRule="auto"/>
              <w:ind w:right="354"/>
              <w:rPr>
                <w:sz w:val="24"/>
              </w:rPr>
            </w:pPr>
            <w:r>
              <w:rPr>
                <w:sz w:val="24"/>
              </w:rPr>
              <w:t>Rối loạn tâm thần và hành vi do sử dụng các dạng thuốc phiện (Trạng thái cai)</w:t>
            </w:r>
          </w:p>
        </w:tc>
        <w:tc>
          <w:tcPr>
            <w:tcW w:w="5040" w:type="dxa"/>
          </w:tcPr>
          <w:p w:rsidR="00937888" w:rsidRDefault="00EC7B47">
            <w:pPr>
              <w:pStyle w:val="TableParagraph"/>
              <w:spacing w:line="261" w:lineRule="auto"/>
              <w:ind w:right="437"/>
              <w:rPr>
                <w:sz w:val="24"/>
              </w:rPr>
            </w:pPr>
            <w:r>
              <w:rPr>
                <w:sz w:val="24"/>
              </w:rPr>
              <w:t>Mental and behavioural disorders due to use of opioids: Withdrawal state</w:t>
            </w:r>
          </w:p>
        </w:tc>
      </w:tr>
      <w:tr w:rsidR="00937888">
        <w:trPr>
          <w:trHeight w:val="620"/>
        </w:trPr>
        <w:tc>
          <w:tcPr>
            <w:tcW w:w="1000" w:type="dxa"/>
          </w:tcPr>
          <w:p w:rsidR="00937888" w:rsidRDefault="00EC7B47">
            <w:pPr>
              <w:pStyle w:val="TableParagraph"/>
              <w:ind w:left="31" w:right="49"/>
              <w:jc w:val="center"/>
              <w:rPr>
                <w:sz w:val="24"/>
              </w:rPr>
            </w:pPr>
            <w:r>
              <w:rPr>
                <w:sz w:val="24"/>
              </w:rPr>
              <w:t>F114</w:t>
            </w:r>
          </w:p>
        </w:tc>
        <w:tc>
          <w:tcPr>
            <w:tcW w:w="4720" w:type="dxa"/>
          </w:tcPr>
          <w:p w:rsidR="00937888" w:rsidRDefault="00EC7B47">
            <w:pPr>
              <w:pStyle w:val="TableParagraph"/>
              <w:spacing w:line="261" w:lineRule="auto"/>
              <w:rPr>
                <w:sz w:val="24"/>
              </w:rPr>
            </w:pPr>
            <w:r>
              <w:rPr>
                <w:sz w:val="24"/>
              </w:rPr>
              <w:t>Rối loạn tâm thần</w:t>
            </w:r>
            <w:r>
              <w:rPr>
                <w:sz w:val="24"/>
              </w:rPr>
              <w:t xml:space="preserve"> và hành vi do sử dụng các dạng thuốc phiện (Trạng thái cai với mê sảng)</w:t>
            </w:r>
          </w:p>
        </w:tc>
        <w:tc>
          <w:tcPr>
            <w:tcW w:w="5040" w:type="dxa"/>
          </w:tcPr>
          <w:p w:rsidR="00937888" w:rsidRDefault="00EC7B47">
            <w:pPr>
              <w:pStyle w:val="TableParagraph"/>
              <w:spacing w:line="261" w:lineRule="auto"/>
              <w:ind w:right="437"/>
              <w:rPr>
                <w:sz w:val="24"/>
              </w:rPr>
            </w:pPr>
            <w:r>
              <w:rPr>
                <w:sz w:val="24"/>
              </w:rPr>
              <w:t>Mental and behavioural disorders due to use of opioids: Withdrawal state with delirium</w:t>
            </w:r>
          </w:p>
        </w:tc>
      </w:tr>
      <w:tr w:rsidR="00937888">
        <w:trPr>
          <w:trHeight w:val="620"/>
        </w:trPr>
        <w:tc>
          <w:tcPr>
            <w:tcW w:w="1000" w:type="dxa"/>
          </w:tcPr>
          <w:p w:rsidR="00937888" w:rsidRDefault="00EC7B47">
            <w:pPr>
              <w:pStyle w:val="TableParagraph"/>
              <w:ind w:left="31" w:right="49"/>
              <w:jc w:val="center"/>
              <w:rPr>
                <w:sz w:val="24"/>
              </w:rPr>
            </w:pPr>
            <w:r>
              <w:rPr>
                <w:sz w:val="24"/>
              </w:rPr>
              <w:t>F115</w:t>
            </w:r>
          </w:p>
        </w:tc>
        <w:tc>
          <w:tcPr>
            <w:tcW w:w="4720" w:type="dxa"/>
          </w:tcPr>
          <w:p w:rsidR="00937888" w:rsidRDefault="00EC7B47">
            <w:pPr>
              <w:pStyle w:val="TableParagraph"/>
              <w:spacing w:line="261" w:lineRule="auto"/>
              <w:ind w:right="354"/>
              <w:rPr>
                <w:sz w:val="24"/>
              </w:rPr>
            </w:pPr>
            <w:r>
              <w:rPr>
                <w:sz w:val="24"/>
              </w:rPr>
              <w:t>Rối loạn tâm thần và hành vi do sử dụng các dạng thuốc phiện (Rối loạn tâm thần)</w:t>
            </w:r>
          </w:p>
        </w:tc>
        <w:tc>
          <w:tcPr>
            <w:tcW w:w="5040" w:type="dxa"/>
          </w:tcPr>
          <w:p w:rsidR="00937888" w:rsidRDefault="00EC7B47">
            <w:pPr>
              <w:pStyle w:val="TableParagraph"/>
              <w:spacing w:line="261" w:lineRule="auto"/>
              <w:ind w:right="437"/>
              <w:rPr>
                <w:sz w:val="24"/>
              </w:rPr>
            </w:pPr>
            <w:r>
              <w:rPr>
                <w:sz w:val="24"/>
              </w:rPr>
              <w:t>Mental and behavioural disorders due to use of opioids: Psychotic disorder</w:t>
            </w:r>
          </w:p>
        </w:tc>
      </w:tr>
      <w:tr w:rsidR="00937888">
        <w:trPr>
          <w:trHeight w:val="620"/>
        </w:trPr>
        <w:tc>
          <w:tcPr>
            <w:tcW w:w="1000" w:type="dxa"/>
          </w:tcPr>
          <w:p w:rsidR="00937888" w:rsidRDefault="00EC7B47">
            <w:pPr>
              <w:pStyle w:val="TableParagraph"/>
              <w:ind w:left="31" w:right="49"/>
              <w:jc w:val="center"/>
              <w:rPr>
                <w:sz w:val="24"/>
              </w:rPr>
            </w:pPr>
            <w:r>
              <w:rPr>
                <w:sz w:val="24"/>
              </w:rPr>
              <w:t>F116</w:t>
            </w:r>
          </w:p>
        </w:tc>
        <w:tc>
          <w:tcPr>
            <w:tcW w:w="4720" w:type="dxa"/>
          </w:tcPr>
          <w:p w:rsidR="00937888" w:rsidRDefault="00EC7B47">
            <w:pPr>
              <w:pStyle w:val="TableParagraph"/>
              <w:spacing w:line="261" w:lineRule="auto"/>
              <w:ind w:right="354"/>
              <w:rPr>
                <w:sz w:val="24"/>
              </w:rPr>
            </w:pPr>
            <w:r>
              <w:rPr>
                <w:sz w:val="24"/>
              </w:rPr>
              <w:t>Rối loạn tâm thần và hành vi do sử dụng các dạng thuốc phiện (Hội chứng quên)</w:t>
            </w:r>
          </w:p>
        </w:tc>
        <w:tc>
          <w:tcPr>
            <w:tcW w:w="5040" w:type="dxa"/>
          </w:tcPr>
          <w:p w:rsidR="00937888" w:rsidRDefault="00EC7B47">
            <w:pPr>
              <w:pStyle w:val="TableParagraph"/>
              <w:spacing w:line="261" w:lineRule="auto"/>
              <w:ind w:right="437"/>
              <w:rPr>
                <w:sz w:val="24"/>
              </w:rPr>
            </w:pPr>
            <w:r>
              <w:rPr>
                <w:sz w:val="24"/>
              </w:rPr>
              <w:t>Mental and behavioural disorders due to use of opioids: Amnesic syndrome</w:t>
            </w:r>
          </w:p>
        </w:tc>
      </w:tr>
      <w:tr w:rsidR="00937888">
        <w:trPr>
          <w:trHeight w:val="920"/>
        </w:trPr>
        <w:tc>
          <w:tcPr>
            <w:tcW w:w="1000" w:type="dxa"/>
          </w:tcPr>
          <w:p w:rsidR="00937888" w:rsidRDefault="00EC7B47">
            <w:pPr>
              <w:pStyle w:val="TableParagraph"/>
              <w:ind w:left="31" w:right="49"/>
              <w:jc w:val="center"/>
              <w:rPr>
                <w:sz w:val="24"/>
              </w:rPr>
            </w:pPr>
            <w:r>
              <w:rPr>
                <w:sz w:val="24"/>
              </w:rPr>
              <w:t>F117</w:t>
            </w:r>
          </w:p>
        </w:tc>
        <w:tc>
          <w:tcPr>
            <w:tcW w:w="4720" w:type="dxa"/>
          </w:tcPr>
          <w:p w:rsidR="00937888" w:rsidRDefault="00EC7B47">
            <w:pPr>
              <w:pStyle w:val="TableParagraph"/>
              <w:spacing w:line="261" w:lineRule="auto"/>
              <w:ind w:right="167"/>
              <w:rPr>
                <w:sz w:val="24"/>
              </w:rPr>
            </w:pPr>
            <w:r>
              <w:rPr>
                <w:sz w:val="24"/>
              </w:rPr>
              <w:t xml:space="preserve">Rối loạn tâm thần </w:t>
            </w:r>
            <w:r>
              <w:rPr>
                <w:sz w:val="24"/>
              </w:rPr>
              <w:t>và hành vi do sử dụng các dạng thuốc phiện (Rối loạn loạn thần di chứng và khởi phát muộn)</w:t>
            </w:r>
          </w:p>
        </w:tc>
        <w:tc>
          <w:tcPr>
            <w:tcW w:w="5040" w:type="dxa"/>
          </w:tcPr>
          <w:p w:rsidR="00937888" w:rsidRDefault="00EC7B47">
            <w:pPr>
              <w:pStyle w:val="TableParagraph"/>
              <w:spacing w:line="261" w:lineRule="auto"/>
              <w:ind w:right="95"/>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opioids: Residual </w:t>
            </w:r>
            <w:r>
              <w:rPr>
                <w:spacing w:val="-3"/>
                <w:sz w:val="24"/>
              </w:rPr>
              <w:t xml:space="preserve">and late-onset </w:t>
            </w:r>
            <w:r>
              <w:rPr>
                <w:sz w:val="24"/>
              </w:rPr>
              <w:t>psychotic disorder</w:t>
            </w:r>
          </w:p>
        </w:tc>
      </w:tr>
      <w:tr w:rsidR="00937888">
        <w:trPr>
          <w:trHeight w:val="920"/>
        </w:trPr>
        <w:tc>
          <w:tcPr>
            <w:tcW w:w="1000" w:type="dxa"/>
          </w:tcPr>
          <w:p w:rsidR="00937888" w:rsidRDefault="00EC7B47">
            <w:pPr>
              <w:pStyle w:val="TableParagraph"/>
              <w:ind w:left="31" w:right="49"/>
              <w:jc w:val="center"/>
              <w:rPr>
                <w:sz w:val="24"/>
              </w:rPr>
            </w:pPr>
            <w:r>
              <w:rPr>
                <w:sz w:val="24"/>
              </w:rPr>
              <w:t>F118</w:t>
            </w:r>
          </w:p>
        </w:tc>
        <w:tc>
          <w:tcPr>
            <w:tcW w:w="4720" w:type="dxa"/>
          </w:tcPr>
          <w:p w:rsidR="00937888" w:rsidRDefault="00EC7B47">
            <w:pPr>
              <w:pStyle w:val="TableParagraph"/>
              <w:spacing w:line="261" w:lineRule="auto"/>
              <w:ind w:right="335"/>
              <w:jc w:val="both"/>
              <w:rPr>
                <w:sz w:val="24"/>
              </w:rPr>
            </w:pPr>
            <w:r>
              <w:rPr>
                <w:sz w:val="24"/>
              </w:rPr>
              <w:t xml:space="preserve">Rối loạn tâm thần và hành vi do sử dụng các dạng thuốc phiện (Rối loạn </w:t>
            </w:r>
            <w:r>
              <w:rPr>
                <w:spacing w:val="-5"/>
                <w:sz w:val="24"/>
              </w:rPr>
              <w:t xml:space="preserve">tâm </w:t>
            </w:r>
            <w:r>
              <w:rPr>
                <w:sz w:val="24"/>
              </w:rPr>
              <w:t>thần và hành vi khác)</w:t>
            </w:r>
          </w:p>
        </w:tc>
        <w:tc>
          <w:tcPr>
            <w:tcW w:w="5040" w:type="dxa"/>
          </w:tcPr>
          <w:p w:rsidR="00937888" w:rsidRDefault="00EC7B47">
            <w:pPr>
              <w:pStyle w:val="TableParagraph"/>
              <w:spacing w:line="261" w:lineRule="auto"/>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opioids: Other </w:t>
            </w:r>
            <w:r>
              <w:rPr>
                <w:spacing w:val="-5"/>
                <w:sz w:val="24"/>
              </w:rPr>
              <w:t xml:space="preserve">mental </w:t>
            </w:r>
            <w:r>
              <w:rPr>
                <w:spacing w:val="-3"/>
                <w:sz w:val="24"/>
              </w:rPr>
              <w:t xml:space="preserve">and behavioural </w:t>
            </w:r>
            <w:r>
              <w:rPr>
                <w:sz w:val="24"/>
              </w:rPr>
              <w:t>disorders</w:t>
            </w:r>
          </w:p>
        </w:tc>
      </w:tr>
      <w:tr w:rsidR="00937888">
        <w:trPr>
          <w:trHeight w:val="920"/>
        </w:trPr>
        <w:tc>
          <w:tcPr>
            <w:tcW w:w="1000" w:type="dxa"/>
          </w:tcPr>
          <w:p w:rsidR="00937888" w:rsidRDefault="00EC7B47">
            <w:pPr>
              <w:pStyle w:val="TableParagraph"/>
              <w:ind w:left="31" w:right="49"/>
              <w:jc w:val="center"/>
              <w:rPr>
                <w:sz w:val="24"/>
              </w:rPr>
            </w:pPr>
            <w:r>
              <w:rPr>
                <w:sz w:val="24"/>
              </w:rPr>
              <w:t>F119</w:t>
            </w:r>
          </w:p>
        </w:tc>
        <w:tc>
          <w:tcPr>
            <w:tcW w:w="4720" w:type="dxa"/>
          </w:tcPr>
          <w:p w:rsidR="00937888" w:rsidRDefault="00EC7B47">
            <w:pPr>
              <w:pStyle w:val="TableParagraph"/>
              <w:spacing w:line="261" w:lineRule="auto"/>
              <w:rPr>
                <w:sz w:val="24"/>
              </w:rPr>
            </w:pPr>
            <w:r>
              <w:rPr>
                <w:sz w:val="24"/>
              </w:rPr>
              <w:t>Rối loạn tâm thần và hành vi do sử dụng các dạng thuốc phi</w:t>
            </w:r>
            <w:r>
              <w:rPr>
                <w:sz w:val="24"/>
              </w:rPr>
              <w:t>ện (Rối loạn tâm thần và hành vi không biệt định)</w:t>
            </w:r>
          </w:p>
        </w:tc>
        <w:tc>
          <w:tcPr>
            <w:tcW w:w="5040" w:type="dxa"/>
          </w:tcPr>
          <w:p w:rsidR="00937888" w:rsidRDefault="00EC7B47">
            <w:pPr>
              <w:pStyle w:val="TableParagraph"/>
              <w:spacing w:line="261" w:lineRule="auto"/>
              <w:ind w:right="437"/>
              <w:rPr>
                <w:sz w:val="24"/>
              </w:rPr>
            </w:pPr>
            <w:r>
              <w:rPr>
                <w:sz w:val="24"/>
              </w:rPr>
              <w:t>Mental and behavioural disorders due to use of opioids: Unspecified mental and behavioural disorder</w:t>
            </w:r>
          </w:p>
        </w:tc>
      </w:tr>
      <w:tr w:rsidR="00937888">
        <w:trPr>
          <w:trHeight w:val="620"/>
        </w:trPr>
        <w:tc>
          <w:tcPr>
            <w:tcW w:w="1000" w:type="dxa"/>
          </w:tcPr>
          <w:p w:rsidR="00937888" w:rsidRDefault="00EC7B47">
            <w:pPr>
              <w:pStyle w:val="TableParagraph"/>
              <w:ind w:left="31" w:right="49"/>
              <w:jc w:val="center"/>
              <w:rPr>
                <w:sz w:val="24"/>
              </w:rPr>
            </w:pPr>
            <w:r>
              <w:rPr>
                <w:sz w:val="24"/>
              </w:rPr>
              <w:t>F121</w:t>
            </w:r>
          </w:p>
        </w:tc>
        <w:tc>
          <w:tcPr>
            <w:tcW w:w="4720" w:type="dxa"/>
          </w:tcPr>
          <w:p w:rsidR="00937888" w:rsidRDefault="00EC7B47">
            <w:pPr>
              <w:pStyle w:val="TableParagraph"/>
              <w:spacing w:line="261" w:lineRule="auto"/>
              <w:ind w:right="80"/>
              <w:rPr>
                <w:sz w:val="24"/>
              </w:rPr>
            </w:pPr>
            <w:r>
              <w:rPr>
                <w:sz w:val="24"/>
              </w:rPr>
              <w:t>Rối loạn tâm thần và hành vi do sử dụng cần sa (Sử dụng gây hại)</w:t>
            </w:r>
          </w:p>
        </w:tc>
        <w:tc>
          <w:tcPr>
            <w:tcW w:w="5040" w:type="dxa"/>
          </w:tcPr>
          <w:p w:rsidR="00937888" w:rsidRDefault="00EC7B47">
            <w:pPr>
              <w:pStyle w:val="TableParagraph"/>
              <w:spacing w:line="261" w:lineRule="auto"/>
              <w:ind w:right="437"/>
              <w:rPr>
                <w:sz w:val="24"/>
              </w:rPr>
            </w:pPr>
            <w:r>
              <w:rPr>
                <w:sz w:val="24"/>
              </w:rPr>
              <w:t>Mental and behavioural disorders due to use of cannabinoids: Harmful use</w:t>
            </w:r>
          </w:p>
        </w:tc>
      </w:tr>
      <w:tr w:rsidR="00937888">
        <w:trPr>
          <w:trHeight w:val="620"/>
        </w:trPr>
        <w:tc>
          <w:tcPr>
            <w:tcW w:w="1000" w:type="dxa"/>
          </w:tcPr>
          <w:p w:rsidR="00937888" w:rsidRDefault="00EC7B47">
            <w:pPr>
              <w:pStyle w:val="TableParagraph"/>
              <w:ind w:left="31" w:right="49"/>
              <w:jc w:val="center"/>
              <w:rPr>
                <w:sz w:val="24"/>
              </w:rPr>
            </w:pPr>
            <w:r>
              <w:rPr>
                <w:sz w:val="24"/>
              </w:rPr>
              <w:t>F122</w:t>
            </w:r>
          </w:p>
        </w:tc>
        <w:tc>
          <w:tcPr>
            <w:tcW w:w="4720" w:type="dxa"/>
          </w:tcPr>
          <w:p w:rsidR="00937888" w:rsidRDefault="00EC7B47">
            <w:pPr>
              <w:pStyle w:val="TableParagraph"/>
              <w:spacing w:line="261" w:lineRule="auto"/>
              <w:ind w:right="80"/>
              <w:rPr>
                <w:sz w:val="24"/>
              </w:rPr>
            </w:pPr>
            <w:r>
              <w:rPr>
                <w:sz w:val="24"/>
              </w:rPr>
              <w:t>Rối loạn tâm thần và hành vi do sử dụng cần sa (Hội chứng nghiện)</w:t>
            </w:r>
          </w:p>
        </w:tc>
        <w:tc>
          <w:tcPr>
            <w:tcW w:w="5040" w:type="dxa"/>
          </w:tcPr>
          <w:p w:rsidR="00937888" w:rsidRDefault="00EC7B47">
            <w:pPr>
              <w:pStyle w:val="TableParagraph"/>
              <w:spacing w:line="261" w:lineRule="auto"/>
              <w:ind w:right="437"/>
              <w:rPr>
                <w:sz w:val="24"/>
              </w:rPr>
            </w:pPr>
            <w:r>
              <w:rPr>
                <w:sz w:val="24"/>
              </w:rPr>
              <w:t>Mental and behavioural disorders due to use of cannabinoids: Dependence syndrome</w:t>
            </w:r>
          </w:p>
        </w:tc>
      </w:tr>
      <w:tr w:rsidR="00937888">
        <w:trPr>
          <w:trHeight w:val="620"/>
        </w:trPr>
        <w:tc>
          <w:tcPr>
            <w:tcW w:w="1000" w:type="dxa"/>
          </w:tcPr>
          <w:p w:rsidR="00937888" w:rsidRDefault="00EC7B47">
            <w:pPr>
              <w:pStyle w:val="TableParagraph"/>
              <w:ind w:left="31" w:right="49"/>
              <w:jc w:val="center"/>
              <w:rPr>
                <w:sz w:val="24"/>
              </w:rPr>
            </w:pPr>
            <w:r>
              <w:rPr>
                <w:sz w:val="24"/>
              </w:rPr>
              <w:t>F123</w:t>
            </w:r>
          </w:p>
        </w:tc>
        <w:tc>
          <w:tcPr>
            <w:tcW w:w="4720" w:type="dxa"/>
          </w:tcPr>
          <w:p w:rsidR="00937888" w:rsidRDefault="00EC7B47">
            <w:pPr>
              <w:pStyle w:val="TableParagraph"/>
              <w:spacing w:line="261" w:lineRule="auto"/>
              <w:ind w:right="80"/>
              <w:rPr>
                <w:sz w:val="24"/>
              </w:rPr>
            </w:pPr>
            <w:r>
              <w:rPr>
                <w:sz w:val="24"/>
              </w:rPr>
              <w:t>Rối loạn tâm thần và hàn</w:t>
            </w:r>
            <w:r>
              <w:rPr>
                <w:sz w:val="24"/>
              </w:rPr>
              <w:t>h vi do sử dụng cần sa (Trạng thái cai)</w:t>
            </w:r>
          </w:p>
        </w:tc>
        <w:tc>
          <w:tcPr>
            <w:tcW w:w="5040" w:type="dxa"/>
          </w:tcPr>
          <w:p w:rsidR="00937888" w:rsidRDefault="00EC7B47">
            <w:pPr>
              <w:pStyle w:val="TableParagraph"/>
              <w:spacing w:line="261" w:lineRule="auto"/>
              <w:ind w:right="437"/>
              <w:rPr>
                <w:sz w:val="24"/>
              </w:rPr>
            </w:pPr>
            <w:r>
              <w:rPr>
                <w:sz w:val="24"/>
              </w:rPr>
              <w:t>Mental and behavioural disorders due to use of cannabinoids: Withdrawal state</w:t>
            </w:r>
          </w:p>
        </w:tc>
      </w:tr>
      <w:tr w:rsidR="00937888">
        <w:trPr>
          <w:trHeight w:val="620"/>
        </w:trPr>
        <w:tc>
          <w:tcPr>
            <w:tcW w:w="1000" w:type="dxa"/>
          </w:tcPr>
          <w:p w:rsidR="00937888" w:rsidRDefault="00EC7B47">
            <w:pPr>
              <w:pStyle w:val="TableParagraph"/>
              <w:ind w:left="31" w:right="49"/>
              <w:jc w:val="center"/>
              <w:rPr>
                <w:sz w:val="24"/>
              </w:rPr>
            </w:pPr>
            <w:r>
              <w:rPr>
                <w:sz w:val="24"/>
              </w:rPr>
              <w:t>F124</w:t>
            </w:r>
          </w:p>
        </w:tc>
        <w:tc>
          <w:tcPr>
            <w:tcW w:w="4720" w:type="dxa"/>
          </w:tcPr>
          <w:p w:rsidR="00937888" w:rsidRDefault="00EC7B47">
            <w:pPr>
              <w:pStyle w:val="TableParagraph"/>
              <w:spacing w:line="261" w:lineRule="auto"/>
              <w:ind w:right="80"/>
              <w:rPr>
                <w:sz w:val="24"/>
              </w:rPr>
            </w:pPr>
            <w:r>
              <w:rPr>
                <w:sz w:val="24"/>
              </w:rPr>
              <w:t>Rối loạn tâm thần và hành vi do sử dụng cần sa (Trạng thái cai với mê sảng)</w:t>
            </w:r>
          </w:p>
        </w:tc>
        <w:tc>
          <w:tcPr>
            <w:tcW w:w="5040" w:type="dxa"/>
          </w:tcPr>
          <w:p w:rsidR="00937888" w:rsidRDefault="00EC7B47">
            <w:pPr>
              <w:pStyle w:val="TableParagraph"/>
              <w:spacing w:line="261" w:lineRule="auto"/>
              <w:ind w:right="437"/>
              <w:rPr>
                <w:sz w:val="24"/>
              </w:rPr>
            </w:pPr>
            <w:r>
              <w:rPr>
                <w:sz w:val="24"/>
              </w:rPr>
              <w:t>Mental and behavioural disorders due to use of cannabinoids: Withdrawal state with delirium</w:t>
            </w:r>
          </w:p>
        </w:tc>
      </w:tr>
      <w:tr w:rsidR="00937888">
        <w:trPr>
          <w:trHeight w:val="620"/>
        </w:trPr>
        <w:tc>
          <w:tcPr>
            <w:tcW w:w="1000" w:type="dxa"/>
          </w:tcPr>
          <w:p w:rsidR="00937888" w:rsidRDefault="00EC7B47">
            <w:pPr>
              <w:pStyle w:val="TableParagraph"/>
              <w:ind w:left="31" w:right="49"/>
              <w:jc w:val="center"/>
              <w:rPr>
                <w:sz w:val="24"/>
              </w:rPr>
            </w:pPr>
            <w:r>
              <w:rPr>
                <w:sz w:val="24"/>
              </w:rPr>
              <w:t>F125</w:t>
            </w:r>
          </w:p>
        </w:tc>
        <w:tc>
          <w:tcPr>
            <w:tcW w:w="4720" w:type="dxa"/>
          </w:tcPr>
          <w:p w:rsidR="00937888" w:rsidRDefault="00EC7B47">
            <w:pPr>
              <w:pStyle w:val="TableParagraph"/>
              <w:spacing w:line="261" w:lineRule="auto"/>
              <w:ind w:right="80"/>
              <w:rPr>
                <w:sz w:val="24"/>
              </w:rPr>
            </w:pPr>
            <w:r>
              <w:rPr>
                <w:sz w:val="24"/>
              </w:rPr>
              <w:t>Rối loạn tâm thần và hành vi do sử dụng cần sa (Rối loạn tâm thần)</w:t>
            </w:r>
          </w:p>
        </w:tc>
        <w:tc>
          <w:tcPr>
            <w:tcW w:w="5040" w:type="dxa"/>
          </w:tcPr>
          <w:p w:rsidR="00937888" w:rsidRDefault="00EC7B47">
            <w:pPr>
              <w:pStyle w:val="TableParagraph"/>
              <w:spacing w:line="261" w:lineRule="auto"/>
              <w:ind w:right="437"/>
              <w:rPr>
                <w:sz w:val="24"/>
              </w:rPr>
            </w:pPr>
            <w:r>
              <w:rPr>
                <w:sz w:val="24"/>
              </w:rPr>
              <w:t>Mental and behavioural disorders due to use of cannabinoids: Psychotic disorder</w:t>
            </w:r>
          </w:p>
        </w:tc>
      </w:tr>
      <w:tr w:rsidR="00937888">
        <w:trPr>
          <w:trHeight w:val="620"/>
        </w:trPr>
        <w:tc>
          <w:tcPr>
            <w:tcW w:w="1000" w:type="dxa"/>
          </w:tcPr>
          <w:p w:rsidR="00937888" w:rsidRDefault="00EC7B47">
            <w:pPr>
              <w:pStyle w:val="TableParagraph"/>
              <w:ind w:left="31" w:right="49"/>
              <w:jc w:val="center"/>
              <w:rPr>
                <w:sz w:val="24"/>
              </w:rPr>
            </w:pPr>
            <w:r>
              <w:rPr>
                <w:sz w:val="24"/>
              </w:rPr>
              <w:t>F126</w:t>
            </w:r>
          </w:p>
        </w:tc>
        <w:tc>
          <w:tcPr>
            <w:tcW w:w="4720" w:type="dxa"/>
          </w:tcPr>
          <w:p w:rsidR="00937888" w:rsidRDefault="00EC7B47">
            <w:pPr>
              <w:pStyle w:val="TableParagraph"/>
              <w:spacing w:line="261" w:lineRule="auto"/>
              <w:ind w:right="80"/>
              <w:rPr>
                <w:sz w:val="24"/>
              </w:rPr>
            </w:pPr>
            <w:r>
              <w:rPr>
                <w:sz w:val="24"/>
              </w:rPr>
              <w:t>Rối l</w:t>
            </w:r>
            <w:r>
              <w:rPr>
                <w:sz w:val="24"/>
              </w:rPr>
              <w:t>oạn tâm thần và hành vi do sử dụng cần sa (Hội chứng quên)</w:t>
            </w:r>
          </w:p>
        </w:tc>
        <w:tc>
          <w:tcPr>
            <w:tcW w:w="5040" w:type="dxa"/>
          </w:tcPr>
          <w:p w:rsidR="00937888" w:rsidRDefault="00EC7B47">
            <w:pPr>
              <w:pStyle w:val="TableParagraph"/>
              <w:spacing w:line="261" w:lineRule="auto"/>
              <w:ind w:right="437"/>
              <w:rPr>
                <w:sz w:val="24"/>
              </w:rPr>
            </w:pPr>
            <w:r>
              <w:rPr>
                <w:sz w:val="24"/>
              </w:rPr>
              <w:t>Mental and behavioural disorders due to use of cannabinoids: Amnesic syndrome</w:t>
            </w:r>
          </w:p>
        </w:tc>
      </w:tr>
      <w:tr w:rsidR="00937888">
        <w:trPr>
          <w:trHeight w:val="920"/>
        </w:trPr>
        <w:tc>
          <w:tcPr>
            <w:tcW w:w="1000" w:type="dxa"/>
          </w:tcPr>
          <w:p w:rsidR="00937888" w:rsidRDefault="00EC7B47">
            <w:pPr>
              <w:pStyle w:val="TableParagraph"/>
              <w:ind w:left="31" w:right="49"/>
              <w:jc w:val="center"/>
              <w:rPr>
                <w:sz w:val="24"/>
              </w:rPr>
            </w:pPr>
            <w:r>
              <w:rPr>
                <w:sz w:val="24"/>
              </w:rPr>
              <w:t>F127</w:t>
            </w:r>
          </w:p>
        </w:tc>
        <w:tc>
          <w:tcPr>
            <w:tcW w:w="4720" w:type="dxa"/>
          </w:tcPr>
          <w:p w:rsidR="00937888" w:rsidRDefault="00EC7B47">
            <w:pPr>
              <w:pStyle w:val="TableParagraph"/>
              <w:spacing w:line="261" w:lineRule="auto"/>
              <w:ind w:right="80"/>
              <w:rPr>
                <w:sz w:val="24"/>
              </w:rPr>
            </w:pPr>
            <w:r>
              <w:rPr>
                <w:sz w:val="24"/>
              </w:rPr>
              <w:t>Rối loạn tâm thần và hành vi do sử dụng cần sa (Rối loạn loạn thần di chứng và khởi phát muộn)</w:t>
            </w:r>
          </w:p>
        </w:tc>
        <w:tc>
          <w:tcPr>
            <w:tcW w:w="5040" w:type="dxa"/>
          </w:tcPr>
          <w:p w:rsidR="00937888" w:rsidRDefault="00EC7B47">
            <w:pPr>
              <w:pStyle w:val="TableParagraph"/>
              <w:spacing w:line="261" w:lineRule="auto"/>
              <w:ind w:right="461"/>
              <w:jc w:val="both"/>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3"/>
                <w:sz w:val="24"/>
              </w:rPr>
              <w:t xml:space="preserve">cannabinoids: </w:t>
            </w:r>
            <w:r>
              <w:rPr>
                <w:sz w:val="24"/>
              </w:rPr>
              <w:t xml:space="preserve">Residual </w:t>
            </w:r>
            <w:r>
              <w:rPr>
                <w:spacing w:val="-3"/>
                <w:sz w:val="24"/>
              </w:rPr>
              <w:t>and late-onset</w:t>
            </w:r>
            <w:r>
              <w:rPr>
                <w:spacing w:val="-32"/>
                <w:sz w:val="24"/>
              </w:rPr>
              <w:t xml:space="preserve"> </w:t>
            </w:r>
            <w:r>
              <w:rPr>
                <w:sz w:val="24"/>
              </w:rPr>
              <w:t>psychotic disorder</w:t>
            </w:r>
          </w:p>
        </w:tc>
      </w:tr>
      <w:tr w:rsidR="00937888">
        <w:trPr>
          <w:trHeight w:val="920"/>
        </w:trPr>
        <w:tc>
          <w:tcPr>
            <w:tcW w:w="1000" w:type="dxa"/>
          </w:tcPr>
          <w:p w:rsidR="00937888" w:rsidRDefault="00EC7B47">
            <w:pPr>
              <w:pStyle w:val="TableParagraph"/>
              <w:ind w:left="31" w:right="49"/>
              <w:jc w:val="center"/>
              <w:rPr>
                <w:sz w:val="24"/>
              </w:rPr>
            </w:pPr>
            <w:r>
              <w:rPr>
                <w:sz w:val="24"/>
              </w:rPr>
              <w:t>F128</w:t>
            </w:r>
          </w:p>
        </w:tc>
        <w:tc>
          <w:tcPr>
            <w:tcW w:w="4720" w:type="dxa"/>
          </w:tcPr>
          <w:p w:rsidR="00937888" w:rsidRDefault="00EC7B47">
            <w:pPr>
              <w:pStyle w:val="TableParagraph"/>
              <w:spacing w:line="261" w:lineRule="auto"/>
              <w:ind w:right="80"/>
              <w:rPr>
                <w:sz w:val="24"/>
              </w:rPr>
            </w:pPr>
            <w:r>
              <w:rPr>
                <w:sz w:val="24"/>
              </w:rPr>
              <w:t>Rối loạn tâm thần và hành vi do sử dụng cần sa (Rối loạn tâm thần và hành vi khác)</w:t>
            </w:r>
          </w:p>
        </w:tc>
        <w:tc>
          <w:tcPr>
            <w:tcW w:w="5040" w:type="dxa"/>
          </w:tcPr>
          <w:p w:rsidR="00937888" w:rsidRDefault="00EC7B47">
            <w:pPr>
              <w:pStyle w:val="TableParagraph"/>
              <w:spacing w:line="261" w:lineRule="auto"/>
              <w:ind w:right="437"/>
              <w:rPr>
                <w:sz w:val="24"/>
              </w:rPr>
            </w:pPr>
            <w:r>
              <w:rPr>
                <w:sz w:val="24"/>
              </w:rPr>
              <w:t>Mental and behavioural disorders due to use of cannabinoids: Ot</w:t>
            </w:r>
            <w:r>
              <w:rPr>
                <w:sz w:val="24"/>
              </w:rPr>
              <w:t>her mental and behavioural disorders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49"/>
              <w:jc w:val="center"/>
              <w:rPr>
                <w:sz w:val="24"/>
              </w:rPr>
            </w:pPr>
            <w:r>
              <w:rPr>
                <w:sz w:val="24"/>
              </w:rPr>
              <w:t>F129</w:t>
            </w:r>
          </w:p>
        </w:tc>
        <w:tc>
          <w:tcPr>
            <w:tcW w:w="4720" w:type="dxa"/>
          </w:tcPr>
          <w:p w:rsidR="00937888" w:rsidRDefault="00EC7B47">
            <w:pPr>
              <w:pStyle w:val="TableParagraph"/>
              <w:spacing w:line="261" w:lineRule="auto"/>
              <w:ind w:right="80"/>
              <w:rPr>
                <w:sz w:val="24"/>
              </w:rPr>
            </w:pPr>
            <w:r>
              <w:rPr>
                <w:sz w:val="24"/>
              </w:rPr>
              <w:t>Rối loạn tâm thần và hành vi do sử dụng cần sa (Rối loạn tâm thần và hành vi không biệt định)</w:t>
            </w:r>
          </w:p>
        </w:tc>
        <w:tc>
          <w:tcPr>
            <w:tcW w:w="5040" w:type="dxa"/>
          </w:tcPr>
          <w:p w:rsidR="00937888" w:rsidRDefault="00EC7B47">
            <w:pPr>
              <w:pStyle w:val="TableParagraph"/>
              <w:spacing w:line="261" w:lineRule="auto"/>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3"/>
                <w:sz w:val="24"/>
              </w:rPr>
              <w:t xml:space="preserve">cannabinoids: Unspecified </w:t>
            </w:r>
            <w:r>
              <w:rPr>
                <w:spacing w:val="-5"/>
                <w:sz w:val="24"/>
              </w:rPr>
              <w:t xml:space="preserve">mental </w:t>
            </w:r>
            <w:r>
              <w:rPr>
                <w:spacing w:val="-3"/>
                <w:sz w:val="24"/>
              </w:rPr>
              <w:t xml:space="preserve">and behavioural </w:t>
            </w:r>
            <w:r>
              <w:rPr>
                <w:sz w:val="24"/>
              </w:rPr>
              <w:t>disorder</w:t>
            </w:r>
          </w:p>
        </w:tc>
      </w:tr>
      <w:tr w:rsidR="00937888">
        <w:trPr>
          <w:trHeight w:val="920"/>
        </w:trPr>
        <w:tc>
          <w:tcPr>
            <w:tcW w:w="1000" w:type="dxa"/>
          </w:tcPr>
          <w:p w:rsidR="00937888" w:rsidRDefault="00EC7B47">
            <w:pPr>
              <w:pStyle w:val="TableParagraph"/>
              <w:ind w:left="31" w:right="49"/>
              <w:jc w:val="center"/>
              <w:rPr>
                <w:sz w:val="24"/>
              </w:rPr>
            </w:pPr>
            <w:r>
              <w:rPr>
                <w:sz w:val="24"/>
              </w:rPr>
              <w:t>F131</w:t>
            </w:r>
          </w:p>
        </w:tc>
        <w:tc>
          <w:tcPr>
            <w:tcW w:w="4720" w:type="dxa"/>
          </w:tcPr>
          <w:p w:rsidR="00937888" w:rsidRDefault="00EC7B47">
            <w:pPr>
              <w:pStyle w:val="TableParagraph"/>
              <w:spacing w:line="261" w:lineRule="auto"/>
              <w:rPr>
                <w:sz w:val="24"/>
              </w:rPr>
            </w:pPr>
            <w:r>
              <w:rPr>
                <w:sz w:val="24"/>
              </w:rPr>
              <w:t>Rối loạn tâm thần và hành vi do sử dụng các chất an thần hoặc các thuốc ngủ (Sử dụng gây hại)</w:t>
            </w:r>
          </w:p>
        </w:tc>
        <w:tc>
          <w:tcPr>
            <w:tcW w:w="5040" w:type="dxa"/>
          </w:tcPr>
          <w:p w:rsidR="00937888" w:rsidRDefault="00EC7B47">
            <w:pPr>
              <w:pStyle w:val="TableParagraph"/>
              <w:spacing w:line="261" w:lineRule="auto"/>
              <w:ind w:right="437"/>
              <w:rPr>
                <w:sz w:val="24"/>
              </w:rPr>
            </w:pPr>
            <w:r>
              <w:rPr>
                <w:sz w:val="24"/>
              </w:rPr>
              <w:t>Mental and behavioural disorders due to use of sedatives or hypnotics: Harmful use</w:t>
            </w:r>
          </w:p>
        </w:tc>
      </w:tr>
      <w:tr w:rsidR="00937888">
        <w:trPr>
          <w:trHeight w:val="920"/>
        </w:trPr>
        <w:tc>
          <w:tcPr>
            <w:tcW w:w="1000" w:type="dxa"/>
          </w:tcPr>
          <w:p w:rsidR="00937888" w:rsidRDefault="00EC7B47">
            <w:pPr>
              <w:pStyle w:val="TableParagraph"/>
              <w:ind w:left="31" w:right="49"/>
              <w:jc w:val="center"/>
              <w:rPr>
                <w:sz w:val="24"/>
              </w:rPr>
            </w:pPr>
            <w:r>
              <w:rPr>
                <w:sz w:val="24"/>
              </w:rPr>
              <w:t>F132</w:t>
            </w:r>
          </w:p>
        </w:tc>
        <w:tc>
          <w:tcPr>
            <w:tcW w:w="4720" w:type="dxa"/>
          </w:tcPr>
          <w:p w:rsidR="00937888" w:rsidRDefault="00EC7B47">
            <w:pPr>
              <w:pStyle w:val="TableParagraph"/>
              <w:spacing w:line="261" w:lineRule="auto"/>
              <w:ind w:right="372"/>
              <w:jc w:val="both"/>
              <w:rPr>
                <w:sz w:val="24"/>
              </w:rPr>
            </w:pPr>
            <w:r>
              <w:rPr>
                <w:sz w:val="24"/>
              </w:rPr>
              <w:t>Rối loạn tâm thần và hành vi do sử dụng các chất an thần hoặc các thuốc ngủ (Hội chứng nghiện)</w:t>
            </w:r>
          </w:p>
        </w:tc>
        <w:tc>
          <w:tcPr>
            <w:tcW w:w="5040" w:type="dxa"/>
          </w:tcPr>
          <w:p w:rsidR="00937888" w:rsidRDefault="00EC7B47">
            <w:pPr>
              <w:pStyle w:val="TableParagraph"/>
              <w:spacing w:line="261" w:lineRule="auto"/>
              <w:ind w:right="437"/>
              <w:rPr>
                <w:sz w:val="24"/>
              </w:rPr>
            </w:pPr>
            <w:r>
              <w:rPr>
                <w:sz w:val="24"/>
              </w:rPr>
              <w:t>Mental and behavioural disorders due to use of sedatives or hypnotics: Dependence syndrome</w:t>
            </w:r>
          </w:p>
        </w:tc>
      </w:tr>
      <w:tr w:rsidR="00937888">
        <w:trPr>
          <w:trHeight w:val="620"/>
        </w:trPr>
        <w:tc>
          <w:tcPr>
            <w:tcW w:w="1000" w:type="dxa"/>
          </w:tcPr>
          <w:p w:rsidR="00937888" w:rsidRDefault="00EC7B47">
            <w:pPr>
              <w:pStyle w:val="TableParagraph"/>
              <w:ind w:left="31" w:right="49"/>
              <w:jc w:val="center"/>
              <w:rPr>
                <w:sz w:val="24"/>
              </w:rPr>
            </w:pPr>
            <w:r>
              <w:rPr>
                <w:sz w:val="24"/>
              </w:rPr>
              <w:t>F133</w:t>
            </w:r>
          </w:p>
        </w:tc>
        <w:tc>
          <w:tcPr>
            <w:tcW w:w="4720" w:type="dxa"/>
          </w:tcPr>
          <w:p w:rsidR="00937888" w:rsidRDefault="00EC7B47">
            <w:pPr>
              <w:pStyle w:val="TableParagraph"/>
              <w:spacing w:line="261" w:lineRule="auto"/>
              <w:ind w:right="149"/>
              <w:rPr>
                <w:sz w:val="24"/>
              </w:rPr>
            </w:pPr>
            <w:r>
              <w:rPr>
                <w:sz w:val="24"/>
              </w:rPr>
              <w:t xml:space="preserve">Rối </w:t>
            </w:r>
            <w:r>
              <w:rPr>
                <w:spacing w:val="-4"/>
                <w:sz w:val="24"/>
              </w:rPr>
              <w:t xml:space="preserve">loạn </w:t>
            </w:r>
            <w:r>
              <w:rPr>
                <w:spacing w:val="-5"/>
                <w:sz w:val="24"/>
              </w:rPr>
              <w:t xml:space="preserve">tâm </w:t>
            </w:r>
            <w:r>
              <w:rPr>
                <w:spacing w:val="-4"/>
                <w:sz w:val="24"/>
              </w:rPr>
              <w:t xml:space="preserve">thần </w:t>
            </w:r>
            <w:r>
              <w:rPr>
                <w:sz w:val="24"/>
              </w:rPr>
              <w:t xml:space="preserve">và hành vi do </w:t>
            </w:r>
            <w:r>
              <w:rPr>
                <w:spacing w:val="3"/>
                <w:sz w:val="24"/>
              </w:rPr>
              <w:t xml:space="preserve">sử </w:t>
            </w:r>
            <w:r>
              <w:rPr>
                <w:sz w:val="24"/>
              </w:rPr>
              <w:t xml:space="preserve">dụng </w:t>
            </w:r>
            <w:r>
              <w:rPr>
                <w:spacing w:val="-5"/>
                <w:sz w:val="24"/>
              </w:rPr>
              <w:t xml:space="preserve">các </w:t>
            </w:r>
            <w:r>
              <w:rPr>
                <w:spacing w:val="-4"/>
                <w:sz w:val="24"/>
              </w:rPr>
              <w:t xml:space="preserve">chất an thần </w:t>
            </w:r>
            <w:r>
              <w:rPr>
                <w:sz w:val="24"/>
              </w:rPr>
              <w:t xml:space="preserve">hoặc </w:t>
            </w:r>
            <w:r>
              <w:rPr>
                <w:spacing w:val="-5"/>
                <w:sz w:val="24"/>
              </w:rPr>
              <w:t xml:space="preserve">các </w:t>
            </w:r>
            <w:r>
              <w:rPr>
                <w:sz w:val="24"/>
              </w:rPr>
              <w:t xml:space="preserve">thuốc ngủ </w:t>
            </w:r>
            <w:r>
              <w:rPr>
                <w:spacing w:val="-3"/>
                <w:sz w:val="24"/>
              </w:rPr>
              <w:t xml:space="preserve">(Trạng </w:t>
            </w:r>
            <w:r>
              <w:rPr>
                <w:spacing w:val="-4"/>
                <w:sz w:val="24"/>
              </w:rPr>
              <w:t xml:space="preserve">thái </w:t>
            </w:r>
            <w:r>
              <w:rPr>
                <w:spacing w:val="-6"/>
                <w:sz w:val="24"/>
              </w:rPr>
              <w:t>cai)</w:t>
            </w:r>
          </w:p>
        </w:tc>
        <w:tc>
          <w:tcPr>
            <w:tcW w:w="5040" w:type="dxa"/>
          </w:tcPr>
          <w:p w:rsidR="00937888" w:rsidRDefault="00EC7B47">
            <w:pPr>
              <w:pStyle w:val="TableParagraph"/>
              <w:spacing w:line="261" w:lineRule="auto"/>
              <w:ind w:right="437"/>
              <w:rPr>
                <w:sz w:val="24"/>
              </w:rPr>
            </w:pPr>
            <w:r>
              <w:rPr>
                <w:sz w:val="24"/>
              </w:rPr>
              <w:t>Mental and behavioural disorders due to use of sedatives or hypnotics: Withdrawal state</w:t>
            </w:r>
          </w:p>
        </w:tc>
      </w:tr>
      <w:tr w:rsidR="00937888">
        <w:trPr>
          <w:trHeight w:val="920"/>
        </w:trPr>
        <w:tc>
          <w:tcPr>
            <w:tcW w:w="1000" w:type="dxa"/>
          </w:tcPr>
          <w:p w:rsidR="00937888" w:rsidRDefault="00EC7B47">
            <w:pPr>
              <w:pStyle w:val="TableParagraph"/>
              <w:ind w:left="31" w:right="49"/>
              <w:jc w:val="center"/>
              <w:rPr>
                <w:sz w:val="24"/>
              </w:rPr>
            </w:pPr>
            <w:r>
              <w:rPr>
                <w:sz w:val="24"/>
              </w:rPr>
              <w:t>F134</w:t>
            </w:r>
          </w:p>
        </w:tc>
        <w:tc>
          <w:tcPr>
            <w:tcW w:w="4720" w:type="dxa"/>
          </w:tcPr>
          <w:p w:rsidR="00937888" w:rsidRDefault="00EC7B47">
            <w:pPr>
              <w:pStyle w:val="TableParagraph"/>
              <w:spacing w:line="261" w:lineRule="auto"/>
              <w:rPr>
                <w:sz w:val="24"/>
              </w:rPr>
            </w:pPr>
            <w:r>
              <w:rPr>
                <w:sz w:val="24"/>
              </w:rPr>
              <w:t>Rối loạn tâm thần và hành vi do sử dụng các chất an thần hoặc các thuốc ngủ (Trạng thái cai với mê sảng)</w:t>
            </w:r>
          </w:p>
        </w:tc>
        <w:tc>
          <w:tcPr>
            <w:tcW w:w="5040" w:type="dxa"/>
          </w:tcPr>
          <w:p w:rsidR="00937888" w:rsidRDefault="00EC7B47">
            <w:pPr>
              <w:pStyle w:val="TableParagraph"/>
              <w:spacing w:line="261" w:lineRule="auto"/>
              <w:ind w:right="437"/>
              <w:rPr>
                <w:sz w:val="24"/>
              </w:rPr>
            </w:pPr>
            <w:r>
              <w:rPr>
                <w:sz w:val="24"/>
              </w:rPr>
              <w:t>Mental and behavioural dis</w:t>
            </w:r>
            <w:r>
              <w:rPr>
                <w:sz w:val="24"/>
              </w:rPr>
              <w:t>orders due to use of sedatives or hypnotics: Withdrawal state with delirium</w:t>
            </w:r>
          </w:p>
        </w:tc>
      </w:tr>
      <w:tr w:rsidR="00937888">
        <w:trPr>
          <w:trHeight w:val="920"/>
        </w:trPr>
        <w:tc>
          <w:tcPr>
            <w:tcW w:w="1000" w:type="dxa"/>
          </w:tcPr>
          <w:p w:rsidR="00937888" w:rsidRDefault="00EC7B47">
            <w:pPr>
              <w:pStyle w:val="TableParagraph"/>
              <w:ind w:left="31" w:right="49"/>
              <w:jc w:val="center"/>
              <w:rPr>
                <w:sz w:val="24"/>
              </w:rPr>
            </w:pPr>
            <w:r>
              <w:rPr>
                <w:sz w:val="24"/>
              </w:rPr>
              <w:t>F135</w:t>
            </w:r>
          </w:p>
        </w:tc>
        <w:tc>
          <w:tcPr>
            <w:tcW w:w="4720" w:type="dxa"/>
          </w:tcPr>
          <w:p w:rsidR="00937888" w:rsidRDefault="00EC7B47">
            <w:pPr>
              <w:pStyle w:val="TableParagraph"/>
              <w:spacing w:line="261" w:lineRule="auto"/>
              <w:rPr>
                <w:sz w:val="24"/>
              </w:rPr>
            </w:pPr>
            <w:r>
              <w:rPr>
                <w:sz w:val="24"/>
              </w:rPr>
              <w:t>Rối loạn tâm thần và hành vi do sử dụng các chất an thần hoặc các thuốc ngủ (Rối loạn tâm thần)</w:t>
            </w:r>
          </w:p>
        </w:tc>
        <w:tc>
          <w:tcPr>
            <w:tcW w:w="5040" w:type="dxa"/>
          </w:tcPr>
          <w:p w:rsidR="00937888" w:rsidRDefault="00EC7B47">
            <w:pPr>
              <w:pStyle w:val="TableParagraph"/>
              <w:spacing w:line="261" w:lineRule="auto"/>
              <w:ind w:right="437"/>
              <w:rPr>
                <w:sz w:val="24"/>
              </w:rPr>
            </w:pPr>
            <w:r>
              <w:rPr>
                <w:sz w:val="24"/>
              </w:rPr>
              <w:t>Mental and behavioural disorders due to use of sedatives or hypnotics: Psychotic disorder</w:t>
            </w:r>
          </w:p>
        </w:tc>
      </w:tr>
      <w:tr w:rsidR="00937888">
        <w:trPr>
          <w:trHeight w:val="920"/>
        </w:trPr>
        <w:tc>
          <w:tcPr>
            <w:tcW w:w="1000" w:type="dxa"/>
          </w:tcPr>
          <w:p w:rsidR="00937888" w:rsidRDefault="00EC7B47">
            <w:pPr>
              <w:pStyle w:val="TableParagraph"/>
              <w:ind w:left="31" w:right="49"/>
              <w:jc w:val="center"/>
              <w:rPr>
                <w:sz w:val="24"/>
              </w:rPr>
            </w:pPr>
            <w:r>
              <w:rPr>
                <w:sz w:val="24"/>
              </w:rPr>
              <w:t>F136</w:t>
            </w:r>
          </w:p>
        </w:tc>
        <w:tc>
          <w:tcPr>
            <w:tcW w:w="4720" w:type="dxa"/>
          </w:tcPr>
          <w:p w:rsidR="00937888" w:rsidRDefault="00EC7B47">
            <w:pPr>
              <w:pStyle w:val="TableParagraph"/>
              <w:spacing w:line="261" w:lineRule="auto"/>
              <w:ind w:right="372"/>
              <w:jc w:val="both"/>
              <w:rPr>
                <w:sz w:val="24"/>
              </w:rPr>
            </w:pPr>
            <w:r>
              <w:rPr>
                <w:sz w:val="24"/>
              </w:rPr>
              <w:t>Rối loạn tâm thần và hành vi do sử dụng các chất an thần hoặc các thuốc ngủ (Hội chứng quên)</w:t>
            </w:r>
          </w:p>
        </w:tc>
        <w:tc>
          <w:tcPr>
            <w:tcW w:w="5040" w:type="dxa"/>
          </w:tcPr>
          <w:p w:rsidR="00937888" w:rsidRDefault="00EC7B47">
            <w:pPr>
              <w:pStyle w:val="TableParagraph"/>
              <w:spacing w:line="261" w:lineRule="auto"/>
              <w:ind w:right="437"/>
              <w:rPr>
                <w:sz w:val="24"/>
              </w:rPr>
            </w:pPr>
            <w:r>
              <w:rPr>
                <w:sz w:val="24"/>
              </w:rPr>
              <w:t>Mental and behavioural disorders due to use of sedatives or hypnoti</w:t>
            </w:r>
            <w:r>
              <w:rPr>
                <w:sz w:val="24"/>
              </w:rPr>
              <w:t>cs: Amnesic syndrome</w:t>
            </w:r>
          </w:p>
        </w:tc>
      </w:tr>
      <w:tr w:rsidR="00937888">
        <w:trPr>
          <w:trHeight w:val="920"/>
        </w:trPr>
        <w:tc>
          <w:tcPr>
            <w:tcW w:w="1000" w:type="dxa"/>
          </w:tcPr>
          <w:p w:rsidR="00937888" w:rsidRDefault="00EC7B47">
            <w:pPr>
              <w:pStyle w:val="TableParagraph"/>
              <w:ind w:left="31" w:right="49"/>
              <w:jc w:val="center"/>
              <w:rPr>
                <w:sz w:val="24"/>
              </w:rPr>
            </w:pPr>
            <w:r>
              <w:rPr>
                <w:sz w:val="24"/>
              </w:rPr>
              <w:t>F137</w:t>
            </w:r>
          </w:p>
        </w:tc>
        <w:tc>
          <w:tcPr>
            <w:tcW w:w="4720" w:type="dxa"/>
          </w:tcPr>
          <w:p w:rsidR="00937888" w:rsidRDefault="00EC7B47">
            <w:pPr>
              <w:pStyle w:val="TableParagraph"/>
              <w:spacing w:line="261" w:lineRule="auto"/>
              <w:rPr>
                <w:sz w:val="24"/>
              </w:rPr>
            </w:pPr>
            <w:r>
              <w:rPr>
                <w:sz w:val="24"/>
              </w:rPr>
              <w:t>Rối loạn tâm thần và hành vi do sử dụng các chất an thần hoặc các thuốc ngủ (Rối loạn loạn thần di chứng và khởi phát muộn)</w:t>
            </w:r>
          </w:p>
        </w:tc>
        <w:tc>
          <w:tcPr>
            <w:tcW w:w="5040" w:type="dxa"/>
          </w:tcPr>
          <w:p w:rsidR="00937888" w:rsidRDefault="00EC7B47">
            <w:pPr>
              <w:pStyle w:val="TableParagraph"/>
              <w:spacing w:line="261" w:lineRule="auto"/>
              <w:ind w:right="528"/>
              <w:jc w:val="both"/>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4"/>
                <w:sz w:val="24"/>
              </w:rPr>
              <w:t xml:space="preserve">sedatives </w:t>
            </w:r>
            <w:r>
              <w:rPr>
                <w:sz w:val="24"/>
              </w:rPr>
              <w:t xml:space="preserve">or hypnotics: Residual </w:t>
            </w:r>
            <w:r>
              <w:rPr>
                <w:spacing w:val="-3"/>
                <w:sz w:val="24"/>
              </w:rPr>
              <w:t xml:space="preserve">and late-onset </w:t>
            </w:r>
            <w:r>
              <w:rPr>
                <w:sz w:val="24"/>
              </w:rPr>
              <w:t>psychotic disorder</w:t>
            </w:r>
          </w:p>
        </w:tc>
      </w:tr>
      <w:tr w:rsidR="00937888">
        <w:trPr>
          <w:trHeight w:val="920"/>
        </w:trPr>
        <w:tc>
          <w:tcPr>
            <w:tcW w:w="1000" w:type="dxa"/>
          </w:tcPr>
          <w:p w:rsidR="00937888" w:rsidRDefault="00EC7B47">
            <w:pPr>
              <w:pStyle w:val="TableParagraph"/>
              <w:ind w:left="31" w:right="49"/>
              <w:jc w:val="center"/>
              <w:rPr>
                <w:sz w:val="24"/>
              </w:rPr>
            </w:pPr>
            <w:r>
              <w:rPr>
                <w:sz w:val="24"/>
              </w:rPr>
              <w:t>F138</w:t>
            </w:r>
          </w:p>
        </w:tc>
        <w:tc>
          <w:tcPr>
            <w:tcW w:w="4720" w:type="dxa"/>
          </w:tcPr>
          <w:p w:rsidR="00937888" w:rsidRDefault="00EC7B47">
            <w:pPr>
              <w:pStyle w:val="TableParagraph"/>
              <w:spacing w:line="261" w:lineRule="auto"/>
              <w:rPr>
                <w:sz w:val="24"/>
              </w:rPr>
            </w:pPr>
            <w:r>
              <w:rPr>
                <w:sz w:val="24"/>
              </w:rPr>
              <w:t>Rối loạn tâm thần và hành vi do sử dụng các chất an thần hoặc các thuốc ngủ (Rối loạn tâm thần và hành vi khác)</w:t>
            </w:r>
          </w:p>
        </w:tc>
        <w:tc>
          <w:tcPr>
            <w:tcW w:w="5040" w:type="dxa"/>
          </w:tcPr>
          <w:p w:rsidR="00937888" w:rsidRDefault="00EC7B47">
            <w:pPr>
              <w:pStyle w:val="TableParagraph"/>
              <w:spacing w:line="261" w:lineRule="auto"/>
              <w:ind w:right="437"/>
              <w:rPr>
                <w:sz w:val="24"/>
              </w:rPr>
            </w:pPr>
            <w:r>
              <w:rPr>
                <w:sz w:val="24"/>
              </w:rPr>
              <w:t>Mental and behavioural disorders due to use of sedatives or hypnotics: Other mental and behavioural disorders</w:t>
            </w:r>
          </w:p>
        </w:tc>
      </w:tr>
      <w:tr w:rsidR="00937888">
        <w:trPr>
          <w:trHeight w:val="920"/>
        </w:trPr>
        <w:tc>
          <w:tcPr>
            <w:tcW w:w="1000" w:type="dxa"/>
          </w:tcPr>
          <w:p w:rsidR="00937888" w:rsidRDefault="00EC7B47">
            <w:pPr>
              <w:pStyle w:val="TableParagraph"/>
              <w:ind w:left="31" w:right="49"/>
              <w:jc w:val="center"/>
              <w:rPr>
                <w:sz w:val="24"/>
              </w:rPr>
            </w:pPr>
            <w:r>
              <w:rPr>
                <w:sz w:val="24"/>
              </w:rPr>
              <w:t>F139</w:t>
            </w:r>
          </w:p>
        </w:tc>
        <w:tc>
          <w:tcPr>
            <w:tcW w:w="4720" w:type="dxa"/>
          </w:tcPr>
          <w:p w:rsidR="00937888" w:rsidRDefault="00EC7B47">
            <w:pPr>
              <w:pStyle w:val="TableParagraph"/>
              <w:spacing w:line="261" w:lineRule="auto"/>
              <w:rPr>
                <w:sz w:val="24"/>
              </w:rPr>
            </w:pPr>
            <w:r>
              <w:rPr>
                <w:sz w:val="24"/>
              </w:rPr>
              <w:t>Rối</w:t>
            </w:r>
            <w:r>
              <w:rPr>
                <w:sz w:val="24"/>
              </w:rPr>
              <w:t xml:space="preserve"> loạn tâm thần và hành vi do sử dụng các chất an thần hoặc các thuốc ngủ (Rối loạn tâm thần và hành vi không biệt định)</w:t>
            </w:r>
          </w:p>
        </w:tc>
        <w:tc>
          <w:tcPr>
            <w:tcW w:w="5040" w:type="dxa"/>
          </w:tcPr>
          <w:p w:rsidR="00937888" w:rsidRDefault="00EC7B47">
            <w:pPr>
              <w:pStyle w:val="TableParagraph"/>
              <w:spacing w:line="261" w:lineRule="auto"/>
              <w:ind w:right="528"/>
              <w:jc w:val="both"/>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4"/>
                <w:sz w:val="24"/>
              </w:rPr>
              <w:t xml:space="preserve">sedatives </w:t>
            </w:r>
            <w:r>
              <w:rPr>
                <w:sz w:val="24"/>
              </w:rPr>
              <w:t xml:space="preserve">or hypnotics: </w:t>
            </w:r>
            <w:r>
              <w:rPr>
                <w:spacing w:val="-3"/>
                <w:sz w:val="24"/>
              </w:rPr>
              <w:t xml:space="preserve">Unspecified </w:t>
            </w:r>
            <w:r>
              <w:rPr>
                <w:spacing w:val="-5"/>
                <w:sz w:val="24"/>
              </w:rPr>
              <w:t xml:space="preserve">mental </w:t>
            </w:r>
            <w:r>
              <w:rPr>
                <w:spacing w:val="-3"/>
                <w:sz w:val="24"/>
              </w:rPr>
              <w:t xml:space="preserve">and behavioural </w:t>
            </w:r>
            <w:r>
              <w:rPr>
                <w:sz w:val="24"/>
              </w:rPr>
              <w:t>disorder</w:t>
            </w:r>
          </w:p>
        </w:tc>
      </w:tr>
      <w:tr w:rsidR="00937888">
        <w:trPr>
          <w:trHeight w:val="620"/>
        </w:trPr>
        <w:tc>
          <w:tcPr>
            <w:tcW w:w="1000" w:type="dxa"/>
          </w:tcPr>
          <w:p w:rsidR="00937888" w:rsidRDefault="00EC7B47">
            <w:pPr>
              <w:pStyle w:val="TableParagraph"/>
              <w:ind w:left="31" w:right="49"/>
              <w:jc w:val="center"/>
              <w:rPr>
                <w:sz w:val="24"/>
              </w:rPr>
            </w:pPr>
            <w:r>
              <w:rPr>
                <w:sz w:val="24"/>
              </w:rPr>
              <w:t>F141</w:t>
            </w:r>
          </w:p>
        </w:tc>
        <w:tc>
          <w:tcPr>
            <w:tcW w:w="4720" w:type="dxa"/>
          </w:tcPr>
          <w:p w:rsidR="00937888" w:rsidRDefault="00EC7B47">
            <w:pPr>
              <w:pStyle w:val="TableParagraph"/>
              <w:spacing w:line="261" w:lineRule="auto"/>
              <w:ind w:right="733"/>
              <w:rPr>
                <w:sz w:val="24"/>
              </w:rPr>
            </w:pPr>
            <w:r>
              <w:rPr>
                <w:sz w:val="24"/>
              </w:rPr>
              <w:t>Rối loạn tâm thần và hành vi do sử dụng cocain (Sử dụng gây hại)</w:t>
            </w:r>
          </w:p>
        </w:tc>
        <w:tc>
          <w:tcPr>
            <w:tcW w:w="5040" w:type="dxa"/>
          </w:tcPr>
          <w:p w:rsidR="00937888" w:rsidRDefault="00EC7B47">
            <w:pPr>
              <w:pStyle w:val="TableParagraph"/>
              <w:spacing w:line="261" w:lineRule="auto"/>
              <w:ind w:right="437"/>
              <w:rPr>
                <w:sz w:val="24"/>
              </w:rPr>
            </w:pPr>
            <w:r>
              <w:rPr>
                <w:sz w:val="24"/>
              </w:rPr>
              <w:t>Mental and behavioural disorders due to use of cocaine: Harmful use</w:t>
            </w:r>
          </w:p>
        </w:tc>
      </w:tr>
      <w:tr w:rsidR="00937888">
        <w:trPr>
          <w:trHeight w:val="620"/>
        </w:trPr>
        <w:tc>
          <w:tcPr>
            <w:tcW w:w="1000" w:type="dxa"/>
          </w:tcPr>
          <w:p w:rsidR="00937888" w:rsidRDefault="00EC7B47">
            <w:pPr>
              <w:pStyle w:val="TableParagraph"/>
              <w:ind w:left="31" w:right="49"/>
              <w:jc w:val="center"/>
              <w:rPr>
                <w:sz w:val="24"/>
              </w:rPr>
            </w:pPr>
            <w:r>
              <w:rPr>
                <w:sz w:val="24"/>
              </w:rPr>
              <w:t>F142</w:t>
            </w:r>
          </w:p>
        </w:tc>
        <w:tc>
          <w:tcPr>
            <w:tcW w:w="4720" w:type="dxa"/>
          </w:tcPr>
          <w:p w:rsidR="00937888" w:rsidRDefault="00EC7B47">
            <w:pPr>
              <w:pStyle w:val="TableParagraph"/>
              <w:spacing w:line="261" w:lineRule="auto"/>
              <w:ind w:right="733"/>
              <w:rPr>
                <w:sz w:val="24"/>
              </w:rPr>
            </w:pPr>
            <w:r>
              <w:rPr>
                <w:sz w:val="24"/>
              </w:rPr>
              <w:t>Rối loạn tâm thần và hành vi do sử dụng cocain (Hội chứng nghiện)</w:t>
            </w:r>
          </w:p>
        </w:tc>
        <w:tc>
          <w:tcPr>
            <w:tcW w:w="5040" w:type="dxa"/>
          </w:tcPr>
          <w:p w:rsidR="00937888" w:rsidRDefault="00EC7B47">
            <w:pPr>
              <w:pStyle w:val="TableParagraph"/>
              <w:spacing w:line="261" w:lineRule="auto"/>
              <w:ind w:right="437"/>
              <w:rPr>
                <w:sz w:val="24"/>
              </w:rPr>
            </w:pPr>
            <w:r>
              <w:rPr>
                <w:sz w:val="24"/>
              </w:rPr>
              <w:t>Mental and behavioural disorders due to use of coca</w:t>
            </w:r>
            <w:r>
              <w:rPr>
                <w:sz w:val="24"/>
              </w:rPr>
              <w:t>ine: Dependence syndrome</w:t>
            </w:r>
          </w:p>
        </w:tc>
      </w:tr>
      <w:tr w:rsidR="00937888">
        <w:trPr>
          <w:trHeight w:val="620"/>
        </w:trPr>
        <w:tc>
          <w:tcPr>
            <w:tcW w:w="1000" w:type="dxa"/>
          </w:tcPr>
          <w:p w:rsidR="00937888" w:rsidRDefault="00EC7B47">
            <w:pPr>
              <w:pStyle w:val="TableParagraph"/>
              <w:ind w:left="31" w:right="49"/>
              <w:jc w:val="center"/>
              <w:rPr>
                <w:sz w:val="24"/>
              </w:rPr>
            </w:pPr>
            <w:r>
              <w:rPr>
                <w:sz w:val="24"/>
              </w:rPr>
              <w:t>F143</w:t>
            </w:r>
          </w:p>
        </w:tc>
        <w:tc>
          <w:tcPr>
            <w:tcW w:w="4720" w:type="dxa"/>
          </w:tcPr>
          <w:p w:rsidR="00937888" w:rsidRDefault="00EC7B47">
            <w:pPr>
              <w:pStyle w:val="TableParagraph"/>
              <w:spacing w:line="261" w:lineRule="auto"/>
              <w:ind w:right="128"/>
              <w:rPr>
                <w:sz w:val="24"/>
              </w:rPr>
            </w:pPr>
            <w:r>
              <w:rPr>
                <w:sz w:val="24"/>
              </w:rPr>
              <w:t xml:space="preserve">Rối </w:t>
            </w:r>
            <w:r>
              <w:rPr>
                <w:spacing w:val="-4"/>
                <w:sz w:val="24"/>
              </w:rPr>
              <w:t xml:space="preserve">loạn </w:t>
            </w:r>
            <w:r>
              <w:rPr>
                <w:spacing w:val="-5"/>
                <w:sz w:val="24"/>
              </w:rPr>
              <w:t xml:space="preserve">tâm </w:t>
            </w:r>
            <w:r>
              <w:rPr>
                <w:spacing w:val="-4"/>
                <w:sz w:val="24"/>
              </w:rPr>
              <w:t xml:space="preserve">thần </w:t>
            </w:r>
            <w:r>
              <w:rPr>
                <w:sz w:val="24"/>
              </w:rPr>
              <w:t xml:space="preserve">và hành vi do </w:t>
            </w:r>
            <w:r>
              <w:rPr>
                <w:spacing w:val="3"/>
                <w:sz w:val="24"/>
              </w:rPr>
              <w:t xml:space="preserve">sử </w:t>
            </w:r>
            <w:r>
              <w:rPr>
                <w:sz w:val="24"/>
              </w:rPr>
              <w:t xml:space="preserve">dụng </w:t>
            </w:r>
            <w:r>
              <w:rPr>
                <w:spacing w:val="-5"/>
                <w:sz w:val="24"/>
              </w:rPr>
              <w:t xml:space="preserve">cocain </w:t>
            </w:r>
            <w:r>
              <w:rPr>
                <w:spacing w:val="-3"/>
                <w:sz w:val="24"/>
              </w:rPr>
              <w:t xml:space="preserve">(Trạng </w:t>
            </w:r>
            <w:r>
              <w:rPr>
                <w:spacing w:val="-4"/>
                <w:sz w:val="24"/>
              </w:rPr>
              <w:t xml:space="preserve">thái </w:t>
            </w:r>
            <w:r>
              <w:rPr>
                <w:spacing w:val="-6"/>
                <w:sz w:val="24"/>
              </w:rPr>
              <w:t>cai)</w:t>
            </w:r>
          </w:p>
        </w:tc>
        <w:tc>
          <w:tcPr>
            <w:tcW w:w="5040" w:type="dxa"/>
          </w:tcPr>
          <w:p w:rsidR="00937888" w:rsidRDefault="00EC7B47">
            <w:pPr>
              <w:pStyle w:val="TableParagraph"/>
              <w:spacing w:line="261" w:lineRule="auto"/>
              <w:ind w:right="437"/>
              <w:rPr>
                <w:sz w:val="24"/>
              </w:rPr>
            </w:pPr>
            <w:r>
              <w:rPr>
                <w:sz w:val="24"/>
              </w:rPr>
              <w:t>Mental and behavioural disorders due to use of cocaine: Withdrawal state</w:t>
            </w:r>
          </w:p>
        </w:tc>
      </w:tr>
      <w:tr w:rsidR="00937888">
        <w:trPr>
          <w:trHeight w:val="620"/>
        </w:trPr>
        <w:tc>
          <w:tcPr>
            <w:tcW w:w="1000" w:type="dxa"/>
          </w:tcPr>
          <w:p w:rsidR="00937888" w:rsidRDefault="00EC7B47">
            <w:pPr>
              <w:pStyle w:val="TableParagraph"/>
              <w:ind w:left="31" w:right="49"/>
              <w:jc w:val="center"/>
              <w:rPr>
                <w:sz w:val="24"/>
              </w:rPr>
            </w:pPr>
            <w:r>
              <w:rPr>
                <w:sz w:val="24"/>
              </w:rPr>
              <w:t>F144</w:t>
            </w:r>
          </w:p>
        </w:tc>
        <w:tc>
          <w:tcPr>
            <w:tcW w:w="4720" w:type="dxa"/>
          </w:tcPr>
          <w:p w:rsidR="00937888" w:rsidRDefault="00EC7B47">
            <w:pPr>
              <w:pStyle w:val="TableParagraph"/>
              <w:spacing w:line="261" w:lineRule="auto"/>
              <w:ind w:right="733"/>
              <w:rPr>
                <w:sz w:val="24"/>
              </w:rPr>
            </w:pPr>
            <w:r>
              <w:rPr>
                <w:sz w:val="24"/>
              </w:rPr>
              <w:t>Rối loạn tâm thần và hành vi do sử dụng cocain (Trạng thái cai với mê sảng)</w:t>
            </w:r>
          </w:p>
        </w:tc>
        <w:tc>
          <w:tcPr>
            <w:tcW w:w="5040" w:type="dxa"/>
          </w:tcPr>
          <w:p w:rsidR="00937888" w:rsidRDefault="00EC7B47">
            <w:pPr>
              <w:pStyle w:val="TableParagraph"/>
              <w:spacing w:line="261" w:lineRule="auto"/>
              <w:ind w:right="437"/>
              <w:rPr>
                <w:sz w:val="24"/>
              </w:rPr>
            </w:pPr>
            <w:r>
              <w:rPr>
                <w:sz w:val="24"/>
              </w:rPr>
              <w:t>Mental and behavioural disorders due to use of cocaine: Withdrawal state with delirium</w:t>
            </w:r>
          </w:p>
        </w:tc>
      </w:tr>
      <w:tr w:rsidR="00937888">
        <w:trPr>
          <w:trHeight w:val="620"/>
        </w:trPr>
        <w:tc>
          <w:tcPr>
            <w:tcW w:w="1000" w:type="dxa"/>
          </w:tcPr>
          <w:p w:rsidR="00937888" w:rsidRDefault="00EC7B47">
            <w:pPr>
              <w:pStyle w:val="TableParagraph"/>
              <w:ind w:left="31" w:right="49"/>
              <w:jc w:val="center"/>
              <w:rPr>
                <w:sz w:val="24"/>
              </w:rPr>
            </w:pPr>
            <w:r>
              <w:rPr>
                <w:sz w:val="24"/>
              </w:rPr>
              <w:t>F145</w:t>
            </w:r>
          </w:p>
        </w:tc>
        <w:tc>
          <w:tcPr>
            <w:tcW w:w="4720" w:type="dxa"/>
          </w:tcPr>
          <w:p w:rsidR="00937888" w:rsidRDefault="00EC7B47">
            <w:pPr>
              <w:pStyle w:val="TableParagraph"/>
              <w:spacing w:line="261" w:lineRule="auto"/>
              <w:ind w:right="733"/>
              <w:rPr>
                <w:sz w:val="24"/>
              </w:rPr>
            </w:pPr>
            <w:r>
              <w:rPr>
                <w:sz w:val="24"/>
              </w:rPr>
              <w:t>Rối loạn tâm thần và hành vi do sử dụng cocain (Rối loạn tâm thần)</w:t>
            </w:r>
          </w:p>
        </w:tc>
        <w:tc>
          <w:tcPr>
            <w:tcW w:w="5040" w:type="dxa"/>
          </w:tcPr>
          <w:p w:rsidR="00937888" w:rsidRDefault="00EC7B47">
            <w:pPr>
              <w:pStyle w:val="TableParagraph"/>
              <w:spacing w:line="261" w:lineRule="auto"/>
              <w:ind w:right="437"/>
              <w:rPr>
                <w:sz w:val="24"/>
              </w:rPr>
            </w:pPr>
            <w:r>
              <w:rPr>
                <w:sz w:val="24"/>
              </w:rPr>
              <w:t>Mental and behavioural disorders due to use of cocaine: Psychotic disorder</w:t>
            </w:r>
          </w:p>
        </w:tc>
      </w:tr>
      <w:tr w:rsidR="00937888">
        <w:trPr>
          <w:trHeight w:val="620"/>
        </w:trPr>
        <w:tc>
          <w:tcPr>
            <w:tcW w:w="1000" w:type="dxa"/>
          </w:tcPr>
          <w:p w:rsidR="00937888" w:rsidRDefault="00EC7B47">
            <w:pPr>
              <w:pStyle w:val="TableParagraph"/>
              <w:ind w:left="31" w:right="49"/>
              <w:jc w:val="center"/>
              <w:rPr>
                <w:sz w:val="24"/>
              </w:rPr>
            </w:pPr>
            <w:r>
              <w:rPr>
                <w:sz w:val="24"/>
              </w:rPr>
              <w:t>F146</w:t>
            </w:r>
          </w:p>
        </w:tc>
        <w:tc>
          <w:tcPr>
            <w:tcW w:w="4720" w:type="dxa"/>
          </w:tcPr>
          <w:p w:rsidR="00937888" w:rsidRDefault="00EC7B47">
            <w:pPr>
              <w:pStyle w:val="TableParagraph"/>
              <w:spacing w:line="261" w:lineRule="auto"/>
              <w:ind w:right="733"/>
              <w:rPr>
                <w:sz w:val="24"/>
              </w:rPr>
            </w:pPr>
            <w:r>
              <w:rPr>
                <w:sz w:val="24"/>
              </w:rPr>
              <w:t>Rối loạn tâm th</w:t>
            </w:r>
            <w:r>
              <w:rPr>
                <w:sz w:val="24"/>
              </w:rPr>
              <w:t>ần và hành vi do sử dụng cocain (Hội chứng quên)</w:t>
            </w:r>
          </w:p>
        </w:tc>
        <w:tc>
          <w:tcPr>
            <w:tcW w:w="5040" w:type="dxa"/>
          </w:tcPr>
          <w:p w:rsidR="00937888" w:rsidRDefault="00EC7B47">
            <w:pPr>
              <w:pStyle w:val="TableParagraph"/>
              <w:spacing w:line="261" w:lineRule="auto"/>
              <w:ind w:right="437"/>
              <w:rPr>
                <w:sz w:val="24"/>
              </w:rPr>
            </w:pPr>
            <w:r>
              <w:rPr>
                <w:sz w:val="24"/>
              </w:rPr>
              <w:t>Mental and behavioural disorders due to use of cocaine: Amnesic syndrome</w:t>
            </w:r>
          </w:p>
        </w:tc>
      </w:tr>
      <w:tr w:rsidR="00937888">
        <w:trPr>
          <w:trHeight w:val="920"/>
        </w:trPr>
        <w:tc>
          <w:tcPr>
            <w:tcW w:w="1000" w:type="dxa"/>
          </w:tcPr>
          <w:p w:rsidR="00937888" w:rsidRDefault="00EC7B47">
            <w:pPr>
              <w:pStyle w:val="TableParagraph"/>
              <w:ind w:left="31" w:right="49"/>
              <w:jc w:val="center"/>
              <w:rPr>
                <w:sz w:val="24"/>
              </w:rPr>
            </w:pPr>
            <w:r>
              <w:rPr>
                <w:sz w:val="24"/>
              </w:rPr>
              <w:t>F147</w:t>
            </w:r>
          </w:p>
        </w:tc>
        <w:tc>
          <w:tcPr>
            <w:tcW w:w="4720" w:type="dxa"/>
          </w:tcPr>
          <w:p w:rsidR="00937888" w:rsidRDefault="00EC7B47">
            <w:pPr>
              <w:pStyle w:val="TableParagraph"/>
              <w:spacing w:line="261" w:lineRule="auto"/>
              <w:ind w:right="213"/>
              <w:rPr>
                <w:sz w:val="24"/>
              </w:rPr>
            </w:pPr>
            <w:r>
              <w:rPr>
                <w:sz w:val="24"/>
              </w:rPr>
              <w:t>Rối loạn tâm thần và hành vi do sử dụng cocain (Rối loạn loạn thần di chứng và khởi phát muộn)</w:t>
            </w:r>
          </w:p>
        </w:tc>
        <w:tc>
          <w:tcPr>
            <w:tcW w:w="5040" w:type="dxa"/>
          </w:tcPr>
          <w:p w:rsidR="00937888" w:rsidRDefault="00EC7B47">
            <w:pPr>
              <w:pStyle w:val="TableParagraph"/>
              <w:spacing w:line="261" w:lineRule="auto"/>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5"/>
                <w:sz w:val="24"/>
              </w:rPr>
              <w:t xml:space="preserve">cocaine: </w:t>
            </w:r>
            <w:r>
              <w:rPr>
                <w:sz w:val="24"/>
              </w:rPr>
              <w:t xml:space="preserve">Residual </w:t>
            </w:r>
            <w:r>
              <w:rPr>
                <w:spacing w:val="-3"/>
                <w:sz w:val="24"/>
              </w:rPr>
              <w:t xml:space="preserve">and late-onset </w:t>
            </w:r>
            <w:r>
              <w:rPr>
                <w:sz w:val="24"/>
              </w:rPr>
              <w:t>psychotic disorder</w:t>
            </w:r>
          </w:p>
        </w:tc>
      </w:tr>
      <w:tr w:rsidR="00937888">
        <w:trPr>
          <w:trHeight w:val="620"/>
        </w:trPr>
        <w:tc>
          <w:tcPr>
            <w:tcW w:w="1000" w:type="dxa"/>
          </w:tcPr>
          <w:p w:rsidR="00937888" w:rsidRDefault="00EC7B47">
            <w:pPr>
              <w:pStyle w:val="TableParagraph"/>
              <w:ind w:left="31" w:right="49"/>
              <w:jc w:val="center"/>
              <w:rPr>
                <w:sz w:val="24"/>
              </w:rPr>
            </w:pPr>
            <w:r>
              <w:rPr>
                <w:sz w:val="24"/>
              </w:rPr>
              <w:t>F148</w:t>
            </w:r>
          </w:p>
        </w:tc>
        <w:tc>
          <w:tcPr>
            <w:tcW w:w="4720" w:type="dxa"/>
          </w:tcPr>
          <w:p w:rsidR="00937888" w:rsidRDefault="00EC7B47">
            <w:pPr>
              <w:pStyle w:val="TableParagraph"/>
              <w:spacing w:line="261" w:lineRule="auto"/>
              <w:ind w:right="213"/>
              <w:rPr>
                <w:sz w:val="24"/>
              </w:rPr>
            </w:pPr>
            <w:r>
              <w:rPr>
                <w:sz w:val="24"/>
              </w:rPr>
              <w:t>Rối loạn tâm thần và hành vi do sử dụng cocain (Rối loạn tâm thần và hành vi khác)</w:t>
            </w:r>
          </w:p>
        </w:tc>
        <w:tc>
          <w:tcPr>
            <w:tcW w:w="5040" w:type="dxa"/>
          </w:tcPr>
          <w:p w:rsidR="00937888" w:rsidRDefault="00EC7B47">
            <w:pPr>
              <w:pStyle w:val="TableParagraph"/>
              <w:spacing w:line="261" w:lineRule="auto"/>
              <w:ind w:right="419"/>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5"/>
                <w:sz w:val="24"/>
              </w:rPr>
              <w:t xml:space="preserve">cocaine: </w:t>
            </w:r>
            <w:r>
              <w:rPr>
                <w:sz w:val="24"/>
              </w:rPr>
              <w:t xml:space="preserve">Other </w:t>
            </w:r>
            <w:r>
              <w:rPr>
                <w:spacing w:val="-5"/>
                <w:sz w:val="24"/>
              </w:rPr>
              <w:t xml:space="preserve">mental </w:t>
            </w:r>
            <w:r>
              <w:rPr>
                <w:spacing w:val="-3"/>
                <w:sz w:val="24"/>
              </w:rPr>
              <w:t xml:space="preserve">and behavioural </w:t>
            </w:r>
            <w:r>
              <w:rPr>
                <w:sz w:val="24"/>
              </w:rPr>
              <w:t>disord</w:t>
            </w:r>
            <w:r>
              <w:rPr>
                <w:sz w:val="24"/>
              </w:rPr>
              <w:t>ers</w:t>
            </w:r>
          </w:p>
        </w:tc>
      </w:tr>
      <w:tr w:rsidR="00937888">
        <w:trPr>
          <w:trHeight w:val="920"/>
        </w:trPr>
        <w:tc>
          <w:tcPr>
            <w:tcW w:w="1000" w:type="dxa"/>
          </w:tcPr>
          <w:p w:rsidR="00937888" w:rsidRDefault="00EC7B47">
            <w:pPr>
              <w:pStyle w:val="TableParagraph"/>
              <w:ind w:left="31" w:right="49"/>
              <w:jc w:val="center"/>
              <w:rPr>
                <w:sz w:val="24"/>
              </w:rPr>
            </w:pPr>
            <w:r>
              <w:rPr>
                <w:sz w:val="24"/>
              </w:rPr>
              <w:t>F149</w:t>
            </w:r>
          </w:p>
        </w:tc>
        <w:tc>
          <w:tcPr>
            <w:tcW w:w="4720" w:type="dxa"/>
          </w:tcPr>
          <w:p w:rsidR="00937888" w:rsidRDefault="00EC7B47">
            <w:pPr>
              <w:pStyle w:val="TableParagraph"/>
              <w:spacing w:line="261" w:lineRule="auto"/>
              <w:ind w:right="213"/>
              <w:rPr>
                <w:sz w:val="24"/>
              </w:rPr>
            </w:pPr>
            <w:r>
              <w:rPr>
                <w:sz w:val="24"/>
              </w:rPr>
              <w:t>Rối loạn tâm thần và hành vi do sử dụng cocain (Rối loạn tâm thần và hành vi không biệt định)</w:t>
            </w:r>
          </w:p>
        </w:tc>
        <w:tc>
          <w:tcPr>
            <w:tcW w:w="5040" w:type="dxa"/>
          </w:tcPr>
          <w:p w:rsidR="00937888" w:rsidRDefault="00EC7B47">
            <w:pPr>
              <w:pStyle w:val="TableParagraph"/>
              <w:spacing w:line="261" w:lineRule="auto"/>
              <w:ind w:right="437"/>
              <w:rPr>
                <w:sz w:val="24"/>
              </w:rPr>
            </w:pPr>
            <w:r>
              <w:rPr>
                <w:sz w:val="24"/>
              </w:rPr>
              <w:t>Mental and behavioural disorders due to use of cocaine: Unspecified mental and behavioural disorder</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49"/>
              <w:jc w:val="center"/>
              <w:rPr>
                <w:sz w:val="24"/>
              </w:rPr>
            </w:pPr>
            <w:r>
              <w:rPr>
                <w:sz w:val="24"/>
              </w:rPr>
              <w:t>F151</w:t>
            </w:r>
          </w:p>
        </w:tc>
        <w:tc>
          <w:tcPr>
            <w:tcW w:w="4720" w:type="dxa"/>
          </w:tcPr>
          <w:p w:rsidR="00937888" w:rsidRDefault="00EC7B47">
            <w:pPr>
              <w:pStyle w:val="TableParagraph"/>
              <w:spacing w:line="261" w:lineRule="auto"/>
              <w:ind w:right="284"/>
              <w:jc w:val="both"/>
              <w:rPr>
                <w:sz w:val="24"/>
              </w:rPr>
            </w:pPr>
            <w:r>
              <w:rPr>
                <w:sz w:val="24"/>
              </w:rPr>
              <w:t>Rối loạn tâm thần và hành vi do sử dụng chất kích thích khác, bao gồm cả caffein (Sử dụng gây hại)</w:t>
            </w:r>
          </w:p>
        </w:tc>
        <w:tc>
          <w:tcPr>
            <w:tcW w:w="5040" w:type="dxa"/>
          </w:tcPr>
          <w:p w:rsidR="00937888" w:rsidRDefault="00EC7B47">
            <w:pPr>
              <w:pStyle w:val="TableParagraph"/>
              <w:spacing w:line="261" w:lineRule="auto"/>
              <w:ind w:right="263"/>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3"/>
                <w:sz w:val="24"/>
              </w:rPr>
              <w:t xml:space="preserve">other stimulants, </w:t>
            </w:r>
            <w:r>
              <w:rPr>
                <w:spacing w:val="-4"/>
                <w:sz w:val="24"/>
              </w:rPr>
              <w:t xml:space="preserve">including caffeine: </w:t>
            </w:r>
            <w:r>
              <w:rPr>
                <w:sz w:val="24"/>
              </w:rPr>
              <w:t>Harmful use</w:t>
            </w:r>
          </w:p>
        </w:tc>
      </w:tr>
      <w:tr w:rsidR="00937888">
        <w:trPr>
          <w:trHeight w:val="920"/>
        </w:trPr>
        <w:tc>
          <w:tcPr>
            <w:tcW w:w="1000" w:type="dxa"/>
          </w:tcPr>
          <w:p w:rsidR="00937888" w:rsidRDefault="00EC7B47">
            <w:pPr>
              <w:pStyle w:val="TableParagraph"/>
              <w:ind w:left="31" w:right="49"/>
              <w:jc w:val="center"/>
              <w:rPr>
                <w:sz w:val="24"/>
              </w:rPr>
            </w:pPr>
            <w:r>
              <w:rPr>
                <w:sz w:val="24"/>
              </w:rPr>
              <w:t>F152</w:t>
            </w:r>
          </w:p>
        </w:tc>
        <w:tc>
          <w:tcPr>
            <w:tcW w:w="4720" w:type="dxa"/>
          </w:tcPr>
          <w:p w:rsidR="00937888" w:rsidRDefault="00EC7B47">
            <w:pPr>
              <w:pStyle w:val="TableParagraph"/>
              <w:spacing w:line="261" w:lineRule="auto"/>
              <w:ind w:right="274"/>
              <w:rPr>
                <w:sz w:val="24"/>
              </w:rPr>
            </w:pPr>
            <w:r>
              <w:rPr>
                <w:sz w:val="24"/>
              </w:rPr>
              <w:t>Rối loạn tâm thần và hành vi do sử dụng chất kích thích khác, bao gồm cả caffein (Hội chứng nghiện)</w:t>
            </w:r>
          </w:p>
        </w:tc>
        <w:tc>
          <w:tcPr>
            <w:tcW w:w="5040" w:type="dxa"/>
          </w:tcPr>
          <w:p w:rsidR="00937888" w:rsidRDefault="00EC7B47">
            <w:pPr>
              <w:pStyle w:val="TableParagraph"/>
              <w:spacing w:line="261" w:lineRule="auto"/>
              <w:ind w:right="263"/>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3"/>
                <w:sz w:val="24"/>
              </w:rPr>
              <w:t xml:space="preserve">other stimulants, </w:t>
            </w:r>
            <w:r>
              <w:rPr>
                <w:spacing w:val="-4"/>
                <w:sz w:val="24"/>
              </w:rPr>
              <w:t xml:space="preserve">including caffeine: </w:t>
            </w:r>
            <w:r>
              <w:rPr>
                <w:spacing w:val="-3"/>
                <w:sz w:val="24"/>
              </w:rPr>
              <w:t xml:space="preserve">Dependence </w:t>
            </w:r>
            <w:r>
              <w:rPr>
                <w:sz w:val="24"/>
              </w:rPr>
              <w:t>syndrome</w:t>
            </w:r>
          </w:p>
        </w:tc>
      </w:tr>
      <w:tr w:rsidR="00937888">
        <w:trPr>
          <w:trHeight w:val="920"/>
        </w:trPr>
        <w:tc>
          <w:tcPr>
            <w:tcW w:w="1000" w:type="dxa"/>
          </w:tcPr>
          <w:p w:rsidR="00937888" w:rsidRDefault="00EC7B47">
            <w:pPr>
              <w:pStyle w:val="TableParagraph"/>
              <w:ind w:left="31" w:right="49"/>
              <w:jc w:val="center"/>
              <w:rPr>
                <w:sz w:val="24"/>
              </w:rPr>
            </w:pPr>
            <w:r>
              <w:rPr>
                <w:sz w:val="24"/>
              </w:rPr>
              <w:t>F153</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pacing w:val="-5"/>
                <w:sz w:val="24"/>
              </w:rPr>
              <w:t xml:space="preserve">tâm </w:t>
            </w:r>
            <w:r>
              <w:rPr>
                <w:spacing w:val="-4"/>
                <w:sz w:val="24"/>
              </w:rPr>
              <w:t xml:space="preserve">thần </w:t>
            </w:r>
            <w:r>
              <w:rPr>
                <w:sz w:val="24"/>
              </w:rPr>
              <w:t xml:space="preserve">và hành vi do </w:t>
            </w:r>
            <w:r>
              <w:rPr>
                <w:spacing w:val="3"/>
                <w:sz w:val="24"/>
              </w:rPr>
              <w:t xml:space="preserve">sử </w:t>
            </w:r>
            <w:r>
              <w:rPr>
                <w:sz w:val="24"/>
              </w:rPr>
              <w:t xml:space="preserve">dụng </w:t>
            </w:r>
            <w:r>
              <w:rPr>
                <w:spacing w:val="-4"/>
                <w:sz w:val="24"/>
              </w:rPr>
              <w:t xml:space="preserve">chất </w:t>
            </w:r>
            <w:r>
              <w:rPr>
                <w:spacing w:val="-4"/>
                <w:sz w:val="24"/>
              </w:rPr>
              <w:t xml:space="preserve">kích </w:t>
            </w:r>
            <w:r>
              <w:rPr>
                <w:spacing w:val="-5"/>
                <w:sz w:val="24"/>
              </w:rPr>
              <w:t xml:space="preserve">thích </w:t>
            </w:r>
            <w:r>
              <w:rPr>
                <w:spacing w:val="-3"/>
                <w:sz w:val="24"/>
              </w:rPr>
              <w:t xml:space="preserve">khác, bao </w:t>
            </w:r>
            <w:r>
              <w:rPr>
                <w:sz w:val="24"/>
              </w:rPr>
              <w:t xml:space="preserve">gồm </w:t>
            </w:r>
            <w:r>
              <w:rPr>
                <w:spacing w:val="-4"/>
                <w:sz w:val="24"/>
              </w:rPr>
              <w:t xml:space="preserve">cả caffein </w:t>
            </w:r>
            <w:r>
              <w:rPr>
                <w:spacing w:val="-3"/>
                <w:sz w:val="24"/>
              </w:rPr>
              <w:t xml:space="preserve">(Trạng </w:t>
            </w:r>
            <w:r>
              <w:rPr>
                <w:spacing w:val="-4"/>
                <w:sz w:val="24"/>
              </w:rPr>
              <w:t xml:space="preserve">thái </w:t>
            </w:r>
            <w:r>
              <w:rPr>
                <w:spacing w:val="-6"/>
                <w:sz w:val="24"/>
              </w:rPr>
              <w:t>cai)</w:t>
            </w:r>
          </w:p>
        </w:tc>
        <w:tc>
          <w:tcPr>
            <w:tcW w:w="5040" w:type="dxa"/>
          </w:tcPr>
          <w:p w:rsidR="00937888" w:rsidRDefault="00EC7B47">
            <w:pPr>
              <w:pStyle w:val="TableParagraph"/>
              <w:spacing w:line="261" w:lineRule="auto"/>
              <w:ind w:right="263"/>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3"/>
                <w:sz w:val="24"/>
              </w:rPr>
              <w:t xml:space="preserve">other stimulants, </w:t>
            </w:r>
            <w:r>
              <w:rPr>
                <w:spacing w:val="-4"/>
                <w:sz w:val="24"/>
              </w:rPr>
              <w:t xml:space="preserve">including caffeine: </w:t>
            </w:r>
            <w:r>
              <w:rPr>
                <w:spacing w:val="-3"/>
                <w:sz w:val="24"/>
              </w:rPr>
              <w:t>Withdrawal state</w:t>
            </w:r>
          </w:p>
        </w:tc>
      </w:tr>
      <w:tr w:rsidR="00937888">
        <w:trPr>
          <w:trHeight w:val="920"/>
        </w:trPr>
        <w:tc>
          <w:tcPr>
            <w:tcW w:w="1000" w:type="dxa"/>
          </w:tcPr>
          <w:p w:rsidR="00937888" w:rsidRDefault="00EC7B47">
            <w:pPr>
              <w:pStyle w:val="TableParagraph"/>
              <w:ind w:left="31" w:right="49"/>
              <w:jc w:val="center"/>
              <w:rPr>
                <w:sz w:val="24"/>
              </w:rPr>
            </w:pPr>
            <w:r>
              <w:rPr>
                <w:sz w:val="24"/>
              </w:rPr>
              <w:t>F154</w:t>
            </w:r>
          </w:p>
        </w:tc>
        <w:tc>
          <w:tcPr>
            <w:tcW w:w="4720" w:type="dxa"/>
          </w:tcPr>
          <w:p w:rsidR="00937888" w:rsidRDefault="00EC7B47">
            <w:pPr>
              <w:pStyle w:val="TableParagraph"/>
              <w:spacing w:line="261" w:lineRule="auto"/>
              <w:ind w:right="78"/>
              <w:rPr>
                <w:sz w:val="24"/>
              </w:rPr>
            </w:pPr>
            <w:r>
              <w:rPr>
                <w:sz w:val="24"/>
              </w:rPr>
              <w:t>Rối loạn tâm thần và hành vi do sử dụng chất kích thích khác, bao gồm cả caffein (Trạng thái cai với mê sảng)</w:t>
            </w:r>
          </w:p>
        </w:tc>
        <w:tc>
          <w:tcPr>
            <w:tcW w:w="5040" w:type="dxa"/>
          </w:tcPr>
          <w:p w:rsidR="00937888" w:rsidRDefault="00EC7B47">
            <w:pPr>
              <w:pStyle w:val="TableParagraph"/>
              <w:spacing w:line="261" w:lineRule="auto"/>
              <w:ind w:right="263"/>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3"/>
                <w:sz w:val="24"/>
              </w:rPr>
              <w:t xml:space="preserve">other stimulants, </w:t>
            </w:r>
            <w:r>
              <w:rPr>
                <w:spacing w:val="-4"/>
                <w:sz w:val="24"/>
              </w:rPr>
              <w:t xml:space="preserve">including caffeine: </w:t>
            </w:r>
            <w:r>
              <w:rPr>
                <w:spacing w:val="-3"/>
                <w:sz w:val="24"/>
              </w:rPr>
              <w:t xml:space="preserve">Withdrawal state </w:t>
            </w:r>
            <w:r>
              <w:rPr>
                <w:sz w:val="24"/>
              </w:rPr>
              <w:t xml:space="preserve">with </w:t>
            </w:r>
            <w:r>
              <w:rPr>
                <w:spacing w:val="-4"/>
                <w:sz w:val="24"/>
              </w:rPr>
              <w:t>delirium</w:t>
            </w:r>
          </w:p>
        </w:tc>
      </w:tr>
      <w:tr w:rsidR="00937888">
        <w:trPr>
          <w:trHeight w:val="920"/>
        </w:trPr>
        <w:tc>
          <w:tcPr>
            <w:tcW w:w="1000" w:type="dxa"/>
          </w:tcPr>
          <w:p w:rsidR="00937888" w:rsidRDefault="00EC7B47">
            <w:pPr>
              <w:pStyle w:val="TableParagraph"/>
              <w:ind w:left="31" w:right="49"/>
              <w:jc w:val="center"/>
              <w:rPr>
                <w:sz w:val="24"/>
              </w:rPr>
            </w:pPr>
            <w:r>
              <w:rPr>
                <w:sz w:val="24"/>
              </w:rPr>
              <w:t>F155</w:t>
            </w:r>
          </w:p>
        </w:tc>
        <w:tc>
          <w:tcPr>
            <w:tcW w:w="4720" w:type="dxa"/>
          </w:tcPr>
          <w:p w:rsidR="00937888" w:rsidRDefault="00EC7B47">
            <w:pPr>
              <w:pStyle w:val="TableParagraph"/>
              <w:spacing w:line="261" w:lineRule="auto"/>
              <w:ind w:right="268"/>
              <w:jc w:val="both"/>
              <w:rPr>
                <w:sz w:val="24"/>
              </w:rPr>
            </w:pPr>
            <w:r>
              <w:rPr>
                <w:sz w:val="24"/>
              </w:rPr>
              <w:t>Rối loạn tâm thần và hành vi do sử dụng chất kích thích khác, bao gồm cả caffein (Rối loạn tâm thần)</w:t>
            </w:r>
          </w:p>
        </w:tc>
        <w:tc>
          <w:tcPr>
            <w:tcW w:w="5040" w:type="dxa"/>
          </w:tcPr>
          <w:p w:rsidR="00937888" w:rsidRDefault="00EC7B47">
            <w:pPr>
              <w:pStyle w:val="TableParagraph"/>
              <w:spacing w:line="261" w:lineRule="auto"/>
              <w:ind w:right="437"/>
              <w:rPr>
                <w:sz w:val="24"/>
              </w:rPr>
            </w:pPr>
            <w:r>
              <w:rPr>
                <w:sz w:val="24"/>
              </w:rPr>
              <w:t>Mental and behavioural disorders due to use of other stimulants, including caffeine: Psychotic disorder</w:t>
            </w:r>
          </w:p>
        </w:tc>
      </w:tr>
      <w:tr w:rsidR="00937888">
        <w:trPr>
          <w:trHeight w:val="920"/>
        </w:trPr>
        <w:tc>
          <w:tcPr>
            <w:tcW w:w="1000" w:type="dxa"/>
          </w:tcPr>
          <w:p w:rsidR="00937888" w:rsidRDefault="00EC7B47">
            <w:pPr>
              <w:pStyle w:val="TableParagraph"/>
              <w:ind w:left="31" w:right="49"/>
              <w:jc w:val="center"/>
              <w:rPr>
                <w:sz w:val="24"/>
              </w:rPr>
            </w:pPr>
            <w:r>
              <w:rPr>
                <w:sz w:val="24"/>
              </w:rPr>
              <w:t>F156</w:t>
            </w:r>
          </w:p>
        </w:tc>
        <w:tc>
          <w:tcPr>
            <w:tcW w:w="4720" w:type="dxa"/>
          </w:tcPr>
          <w:p w:rsidR="00937888" w:rsidRDefault="00EC7B47">
            <w:pPr>
              <w:pStyle w:val="TableParagraph"/>
              <w:spacing w:line="261" w:lineRule="auto"/>
              <w:ind w:right="274"/>
              <w:rPr>
                <w:sz w:val="24"/>
              </w:rPr>
            </w:pPr>
            <w:r>
              <w:rPr>
                <w:sz w:val="24"/>
              </w:rPr>
              <w:t>Rối loạn tâm thần và hành vi do sử dụng chất kích thích khác, bao gồm cả caffein (Hội chứng quên)</w:t>
            </w:r>
          </w:p>
        </w:tc>
        <w:tc>
          <w:tcPr>
            <w:tcW w:w="5040" w:type="dxa"/>
          </w:tcPr>
          <w:p w:rsidR="00937888" w:rsidRDefault="00EC7B47">
            <w:pPr>
              <w:pStyle w:val="TableParagraph"/>
              <w:spacing w:line="261" w:lineRule="auto"/>
              <w:ind w:right="437"/>
              <w:rPr>
                <w:sz w:val="24"/>
              </w:rPr>
            </w:pPr>
            <w:r>
              <w:rPr>
                <w:sz w:val="24"/>
              </w:rPr>
              <w:t>Mental and behavioural disorders due to use of other stimulants, including caffeine: Amnesic syndrome</w:t>
            </w:r>
          </w:p>
        </w:tc>
      </w:tr>
      <w:tr w:rsidR="00937888">
        <w:trPr>
          <w:trHeight w:val="920"/>
        </w:trPr>
        <w:tc>
          <w:tcPr>
            <w:tcW w:w="1000" w:type="dxa"/>
          </w:tcPr>
          <w:p w:rsidR="00937888" w:rsidRDefault="00EC7B47">
            <w:pPr>
              <w:pStyle w:val="TableParagraph"/>
              <w:ind w:left="31" w:right="49"/>
              <w:jc w:val="center"/>
              <w:rPr>
                <w:sz w:val="24"/>
              </w:rPr>
            </w:pPr>
            <w:r>
              <w:rPr>
                <w:sz w:val="24"/>
              </w:rPr>
              <w:t>F157</w:t>
            </w:r>
          </w:p>
        </w:tc>
        <w:tc>
          <w:tcPr>
            <w:tcW w:w="4720" w:type="dxa"/>
          </w:tcPr>
          <w:p w:rsidR="00937888" w:rsidRDefault="00EC7B47">
            <w:pPr>
              <w:pStyle w:val="TableParagraph"/>
              <w:spacing w:line="261" w:lineRule="auto"/>
              <w:ind w:right="268"/>
              <w:jc w:val="both"/>
              <w:rPr>
                <w:sz w:val="24"/>
              </w:rPr>
            </w:pPr>
            <w:r>
              <w:rPr>
                <w:sz w:val="24"/>
              </w:rPr>
              <w:t xml:space="preserve">Rối loạn tâm thần và hành vi do sử dụng chất kích </w:t>
            </w:r>
            <w:r>
              <w:rPr>
                <w:sz w:val="24"/>
              </w:rPr>
              <w:t>thích khác, bao gồm cả caffein (Rối loạn loạn thần di chứng và khởi phát muộn)</w:t>
            </w:r>
          </w:p>
        </w:tc>
        <w:tc>
          <w:tcPr>
            <w:tcW w:w="5040" w:type="dxa"/>
          </w:tcPr>
          <w:p w:rsidR="00937888" w:rsidRDefault="00EC7B47">
            <w:pPr>
              <w:pStyle w:val="TableParagraph"/>
              <w:spacing w:line="261" w:lineRule="auto"/>
              <w:ind w:right="328"/>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3"/>
                <w:sz w:val="24"/>
              </w:rPr>
              <w:t xml:space="preserve">other stimulants, </w:t>
            </w:r>
            <w:r>
              <w:rPr>
                <w:spacing w:val="-4"/>
                <w:sz w:val="24"/>
              </w:rPr>
              <w:t xml:space="preserve">including caffeine: </w:t>
            </w:r>
            <w:r>
              <w:rPr>
                <w:sz w:val="24"/>
              </w:rPr>
              <w:t xml:space="preserve">Residual </w:t>
            </w:r>
            <w:r>
              <w:rPr>
                <w:spacing w:val="-3"/>
                <w:sz w:val="24"/>
              </w:rPr>
              <w:t xml:space="preserve">and late-onset </w:t>
            </w:r>
            <w:r>
              <w:rPr>
                <w:sz w:val="24"/>
              </w:rPr>
              <w:t>psychotic disorder</w:t>
            </w:r>
          </w:p>
        </w:tc>
      </w:tr>
      <w:tr w:rsidR="00937888">
        <w:trPr>
          <w:trHeight w:val="920"/>
        </w:trPr>
        <w:tc>
          <w:tcPr>
            <w:tcW w:w="1000" w:type="dxa"/>
          </w:tcPr>
          <w:p w:rsidR="00937888" w:rsidRDefault="00EC7B47">
            <w:pPr>
              <w:pStyle w:val="TableParagraph"/>
              <w:ind w:left="31" w:right="49"/>
              <w:jc w:val="center"/>
              <w:rPr>
                <w:sz w:val="24"/>
              </w:rPr>
            </w:pPr>
            <w:r>
              <w:rPr>
                <w:sz w:val="24"/>
              </w:rPr>
              <w:t>F158</w:t>
            </w:r>
          </w:p>
        </w:tc>
        <w:tc>
          <w:tcPr>
            <w:tcW w:w="4720" w:type="dxa"/>
          </w:tcPr>
          <w:p w:rsidR="00937888" w:rsidRDefault="00EC7B47">
            <w:pPr>
              <w:pStyle w:val="TableParagraph"/>
              <w:spacing w:line="261" w:lineRule="auto"/>
              <w:ind w:right="268"/>
              <w:jc w:val="both"/>
              <w:rPr>
                <w:sz w:val="24"/>
              </w:rPr>
            </w:pPr>
            <w:r>
              <w:rPr>
                <w:sz w:val="24"/>
              </w:rPr>
              <w:t>Rối loạn tâm thần và hành vi do sử dụng chấ</w:t>
            </w:r>
            <w:r>
              <w:rPr>
                <w:sz w:val="24"/>
              </w:rPr>
              <w:t>t kích thích khác, bao gồm cả caffein (Rối loạn tâm thần và hành vi khác)</w:t>
            </w:r>
          </w:p>
        </w:tc>
        <w:tc>
          <w:tcPr>
            <w:tcW w:w="5040" w:type="dxa"/>
          </w:tcPr>
          <w:p w:rsidR="00937888" w:rsidRDefault="00EC7B47">
            <w:pPr>
              <w:pStyle w:val="TableParagraph"/>
              <w:spacing w:line="261" w:lineRule="auto"/>
              <w:ind w:right="263"/>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3"/>
                <w:sz w:val="24"/>
              </w:rPr>
              <w:t xml:space="preserve">other stimulants, </w:t>
            </w:r>
            <w:r>
              <w:rPr>
                <w:spacing w:val="-4"/>
                <w:sz w:val="24"/>
              </w:rPr>
              <w:t xml:space="preserve">including caffeine: </w:t>
            </w:r>
            <w:r>
              <w:rPr>
                <w:sz w:val="24"/>
              </w:rPr>
              <w:t xml:space="preserve">Other </w:t>
            </w:r>
            <w:r>
              <w:rPr>
                <w:spacing w:val="-5"/>
                <w:sz w:val="24"/>
              </w:rPr>
              <w:t xml:space="preserve">mental </w:t>
            </w:r>
            <w:r>
              <w:rPr>
                <w:spacing w:val="-3"/>
                <w:sz w:val="24"/>
              </w:rPr>
              <w:t xml:space="preserve">and behavioural </w:t>
            </w:r>
            <w:r>
              <w:rPr>
                <w:sz w:val="24"/>
              </w:rPr>
              <w:t>disorders</w:t>
            </w:r>
          </w:p>
        </w:tc>
      </w:tr>
      <w:tr w:rsidR="00937888">
        <w:trPr>
          <w:trHeight w:val="920"/>
        </w:trPr>
        <w:tc>
          <w:tcPr>
            <w:tcW w:w="1000" w:type="dxa"/>
          </w:tcPr>
          <w:p w:rsidR="00937888" w:rsidRDefault="00EC7B47">
            <w:pPr>
              <w:pStyle w:val="TableParagraph"/>
              <w:ind w:left="31" w:right="49"/>
              <w:jc w:val="center"/>
              <w:rPr>
                <w:sz w:val="24"/>
              </w:rPr>
            </w:pPr>
            <w:r>
              <w:rPr>
                <w:sz w:val="24"/>
              </w:rPr>
              <w:t>F159</w:t>
            </w:r>
          </w:p>
        </w:tc>
        <w:tc>
          <w:tcPr>
            <w:tcW w:w="4720" w:type="dxa"/>
          </w:tcPr>
          <w:p w:rsidR="00937888" w:rsidRDefault="00EC7B47">
            <w:pPr>
              <w:pStyle w:val="TableParagraph"/>
              <w:spacing w:line="261" w:lineRule="auto"/>
              <w:ind w:right="268"/>
              <w:jc w:val="both"/>
              <w:rPr>
                <w:sz w:val="24"/>
              </w:rPr>
            </w:pPr>
            <w:r>
              <w:rPr>
                <w:sz w:val="24"/>
              </w:rPr>
              <w:t>Rối loạn tâm thần và hành vi do sử dụng chất kích thích khác, bao gồm cả caffein (Rối loạn tâm thần và hành vi không biệt định)</w:t>
            </w:r>
          </w:p>
        </w:tc>
        <w:tc>
          <w:tcPr>
            <w:tcW w:w="5040" w:type="dxa"/>
          </w:tcPr>
          <w:p w:rsidR="00937888" w:rsidRDefault="00EC7B47">
            <w:pPr>
              <w:pStyle w:val="TableParagraph"/>
              <w:spacing w:line="261" w:lineRule="auto"/>
              <w:ind w:right="263"/>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3"/>
                <w:sz w:val="24"/>
              </w:rPr>
              <w:t xml:space="preserve">other stimulants, </w:t>
            </w:r>
            <w:r>
              <w:rPr>
                <w:spacing w:val="-4"/>
                <w:sz w:val="24"/>
              </w:rPr>
              <w:t xml:space="preserve">including caffeine: </w:t>
            </w:r>
            <w:r>
              <w:rPr>
                <w:spacing w:val="-3"/>
                <w:sz w:val="24"/>
              </w:rPr>
              <w:t xml:space="preserve">Unspecified </w:t>
            </w:r>
            <w:r>
              <w:rPr>
                <w:spacing w:val="-5"/>
                <w:sz w:val="24"/>
              </w:rPr>
              <w:t xml:space="preserve">mental </w:t>
            </w:r>
            <w:r>
              <w:rPr>
                <w:spacing w:val="-3"/>
                <w:sz w:val="24"/>
              </w:rPr>
              <w:t xml:space="preserve">and behavioural </w:t>
            </w:r>
            <w:r>
              <w:rPr>
                <w:sz w:val="24"/>
              </w:rPr>
              <w:t>disorder</w:t>
            </w:r>
          </w:p>
        </w:tc>
      </w:tr>
      <w:tr w:rsidR="00937888">
        <w:trPr>
          <w:trHeight w:val="620"/>
        </w:trPr>
        <w:tc>
          <w:tcPr>
            <w:tcW w:w="1000" w:type="dxa"/>
          </w:tcPr>
          <w:p w:rsidR="00937888" w:rsidRDefault="00EC7B47">
            <w:pPr>
              <w:pStyle w:val="TableParagraph"/>
              <w:ind w:left="31" w:right="49"/>
              <w:jc w:val="center"/>
              <w:rPr>
                <w:sz w:val="24"/>
              </w:rPr>
            </w:pPr>
            <w:r>
              <w:rPr>
                <w:sz w:val="24"/>
              </w:rPr>
              <w:t>F161</w:t>
            </w:r>
          </w:p>
        </w:tc>
        <w:tc>
          <w:tcPr>
            <w:tcW w:w="4720" w:type="dxa"/>
          </w:tcPr>
          <w:p w:rsidR="00937888" w:rsidRDefault="00EC7B47">
            <w:pPr>
              <w:pStyle w:val="TableParagraph"/>
              <w:spacing w:line="261" w:lineRule="auto"/>
              <w:ind w:right="354"/>
              <w:rPr>
                <w:sz w:val="24"/>
              </w:rPr>
            </w:pPr>
            <w:r>
              <w:rPr>
                <w:sz w:val="24"/>
              </w:rPr>
              <w:t>Rối loạn tâm thần và hành vi do sử dụng các chất gây ảo giác (Sử dụng gây hại)</w:t>
            </w:r>
          </w:p>
        </w:tc>
        <w:tc>
          <w:tcPr>
            <w:tcW w:w="5040" w:type="dxa"/>
          </w:tcPr>
          <w:p w:rsidR="00937888" w:rsidRDefault="00EC7B47">
            <w:pPr>
              <w:pStyle w:val="TableParagraph"/>
              <w:spacing w:line="261" w:lineRule="auto"/>
              <w:ind w:right="437"/>
              <w:rPr>
                <w:sz w:val="24"/>
              </w:rPr>
            </w:pPr>
            <w:r>
              <w:rPr>
                <w:sz w:val="24"/>
              </w:rPr>
              <w:t>Mental and behavioural disorders due to use of hallucinogens: Harmful use</w:t>
            </w:r>
          </w:p>
        </w:tc>
      </w:tr>
      <w:tr w:rsidR="00937888">
        <w:trPr>
          <w:trHeight w:val="620"/>
        </w:trPr>
        <w:tc>
          <w:tcPr>
            <w:tcW w:w="1000" w:type="dxa"/>
          </w:tcPr>
          <w:p w:rsidR="00937888" w:rsidRDefault="00EC7B47">
            <w:pPr>
              <w:pStyle w:val="TableParagraph"/>
              <w:ind w:left="31" w:right="49"/>
              <w:jc w:val="center"/>
              <w:rPr>
                <w:sz w:val="24"/>
              </w:rPr>
            </w:pPr>
            <w:r>
              <w:rPr>
                <w:sz w:val="24"/>
              </w:rPr>
              <w:t>F162</w:t>
            </w:r>
          </w:p>
        </w:tc>
        <w:tc>
          <w:tcPr>
            <w:tcW w:w="4720" w:type="dxa"/>
          </w:tcPr>
          <w:p w:rsidR="00937888" w:rsidRDefault="00EC7B47">
            <w:pPr>
              <w:pStyle w:val="TableParagraph"/>
              <w:spacing w:line="261" w:lineRule="auto"/>
              <w:ind w:right="354"/>
              <w:rPr>
                <w:sz w:val="24"/>
              </w:rPr>
            </w:pPr>
            <w:r>
              <w:rPr>
                <w:sz w:val="24"/>
              </w:rPr>
              <w:t>Rối loạn tâm thần và hành vi do sử dụng các chất gây ảo giác (Hội chứng nghiện)</w:t>
            </w:r>
          </w:p>
        </w:tc>
        <w:tc>
          <w:tcPr>
            <w:tcW w:w="5040" w:type="dxa"/>
          </w:tcPr>
          <w:p w:rsidR="00937888" w:rsidRDefault="00EC7B47">
            <w:pPr>
              <w:pStyle w:val="TableParagraph"/>
              <w:spacing w:line="261" w:lineRule="auto"/>
              <w:ind w:right="437"/>
              <w:rPr>
                <w:sz w:val="24"/>
              </w:rPr>
            </w:pPr>
            <w:r>
              <w:rPr>
                <w:sz w:val="24"/>
              </w:rPr>
              <w:t>Mental and behavioural disorders due to use of hallucinogens: Dependence syndrome</w:t>
            </w:r>
          </w:p>
        </w:tc>
      </w:tr>
      <w:tr w:rsidR="00937888">
        <w:trPr>
          <w:trHeight w:val="620"/>
        </w:trPr>
        <w:tc>
          <w:tcPr>
            <w:tcW w:w="1000" w:type="dxa"/>
          </w:tcPr>
          <w:p w:rsidR="00937888" w:rsidRDefault="00EC7B47">
            <w:pPr>
              <w:pStyle w:val="TableParagraph"/>
              <w:ind w:left="31" w:right="49"/>
              <w:jc w:val="center"/>
              <w:rPr>
                <w:sz w:val="24"/>
              </w:rPr>
            </w:pPr>
            <w:r>
              <w:rPr>
                <w:sz w:val="24"/>
              </w:rPr>
              <w:t>F163</w:t>
            </w:r>
          </w:p>
        </w:tc>
        <w:tc>
          <w:tcPr>
            <w:tcW w:w="4720" w:type="dxa"/>
          </w:tcPr>
          <w:p w:rsidR="00937888" w:rsidRDefault="00EC7B47">
            <w:pPr>
              <w:pStyle w:val="TableParagraph"/>
              <w:spacing w:line="261" w:lineRule="auto"/>
              <w:ind w:right="354"/>
              <w:rPr>
                <w:sz w:val="24"/>
              </w:rPr>
            </w:pPr>
            <w:r>
              <w:rPr>
                <w:sz w:val="24"/>
              </w:rPr>
              <w:t>Rối loạn tâm thần và hành vi do sử dụng các chất gây ảo giác (Trạng thái cai)</w:t>
            </w:r>
          </w:p>
        </w:tc>
        <w:tc>
          <w:tcPr>
            <w:tcW w:w="5040" w:type="dxa"/>
          </w:tcPr>
          <w:p w:rsidR="00937888" w:rsidRDefault="00EC7B47">
            <w:pPr>
              <w:pStyle w:val="TableParagraph"/>
              <w:spacing w:line="261" w:lineRule="auto"/>
              <w:ind w:right="437"/>
              <w:rPr>
                <w:sz w:val="24"/>
              </w:rPr>
            </w:pPr>
            <w:r>
              <w:rPr>
                <w:sz w:val="24"/>
              </w:rPr>
              <w:t>Mental and behavioural disorders due to use of hallucinogens: Withdrawal state</w:t>
            </w:r>
          </w:p>
        </w:tc>
      </w:tr>
      <w:tr w:rsidR="00937888">
        <w:trPr>
          <w:trHeight w:val="620"/>
        </w:trPr>
        <w:tc>
          <w:tcPr>
            <w:tcW w:w="1000" w:type="dxa"/>
          </w:tcPr>
          <w:p w:rsidR="00937888" w:rsidRDefault="00EC7B47">
            <w:pPr>
              <w:pStyle w:val="TableParagraph"/>
              <w:ind w:left="31" w:right="49"/>
              <w:jc w:val="center"/>
              <w:rPr>
                <w:sz w:val="24"/>
              </w:rPr>
            </w:pPr>
            <w:r>
              <w:rPr>
                <w:sz w:val="24"/>
              </w:rPr>
              <w:t>F164</w:t>
            </w:r>
          </w:p>
        </w:tc>
        <w:tc>
          <w:tcPr>
            <w:tcW w:w="4720" w:type="dxa"/>
          </w:tcPr>
          <w:p w:rsidR="00937888" w:rsidRDefault="00EC7B47">
            <w:pPr>
              <w:pStyle w:val="TableParagraph"/>
              <w:spacing w:line="261" w:lineRule="auto"/>
              <w:rPr>
                <w:sz w:val="24"/>
              </w:rPr>
            </w:pPr>
            <w:r>
              <w:rPr>
                <w:sz w:val="24"/>
              </w:rPr>
              <w:t>Rối l</w:t>
            </w:r>
            <w:r>
              <w:rPr>
                <w:sz w:val="24"/>
              </w:rPr>
              <w:t>oạn tâm thần và hành vi do sử dụng các chất gây ảo giác (Trạng thái cai với mê sảng)</w:t>
            </w:r>
          </w:p>
        </w:tc>
        <w:tc>
          <w:tcPr>
            <w:tcW w:w="5040" w:type="dxa"/>
          </w:tcPr>
          <w:p w:rsidR="00937888" w:rsidRDefault="00EC7B47">
            <w:pPr>
              <w:pStyle w:val="TableParagraph"/>
              <w:spacing w:line="261" w:lineRule="auto"/>
              <w:ind w:right="437"/>
              <w:rPr>
                <w:sz w:val="24"/>
              </w:rPr>
            </w:pPr>
            <w:r>
              <w:rPr>
                <w:sz w:val="24"/>
              </w:rPr>
              <w:t>Mental and behavioural disorders due to use of hallucinogens: Withdrawal state with delirium</w:t>
            </w:r>
          </w:p>
        </w:tc>
      </w:tr>
      <w:tr w:rsidR="00937888">
        <w:trPr>
          <w:trHeight w:val="620"/>
        </w:trPr>
        <w:tc>
          <w:tcPr>
            <w:tcW w:w="1000" w:type="dxa"/>
          </w:tcPr>
          <w:p w:rsidR="00937888" w:rsidRDefault="00EC7B47">
            <w:pPr>
              <w:pStyle w:val="TableParagraph"/>
              <w:ind w:left="31" w:right="49"/>
              <w:jc w:val="center"/>
              <w:rPr>
                <w:sz w:val="24"/>
              </w:rPr>
            </w:pPr>
            <w:r>
              <w:rPr>
                <w:sz w:val="24"/>
              </w:rPr>
              <w:t>F165</w:t>
            </w:r>
          </w:p>
        </w:tc>
        <w:tc>
          <w:tcPr>
            <w:tcW w:w="4720" w:type="dxa"/>
          </w:tcPr>
          <w:p w:rsidR="00937888" w:rsidRDefault="00EC7B47">
            <w:pPr>
              <w:pStyle w:val="TableParagraph"/>
              <w:spacing w:line="261" w:lineRule="auto"/>
              <w:ind w:right="354"/>
              <w:rPr>
                <w:sz w:val="24"/>
              </w:rPr>
            </w:pPr>
            <w:r>
              <w:rPr>
                <w:sz w:val="24"/>
              </w:rPr>
              <w:t>Rối loạn tâm thần và hành vi do sử dụng các chất gây ảo giác (Rối loạn tâm thần)</w:t>
            </w:r>
          </w:p>
        </w:tc>
        <w:tc>
          <w:tcPr>
            <w:tcW w:w="5040" w:type="dxa"/>
          </w:tcPr>
          <w:p w:rsidR="00937888" w:rsidRDefault="00EC7B47">
            <w:pPr>
              <w:pStyle w:val="TableParagraph"/>
              <w:spacing w:line="261" w:lineRule="auto"/>
              <w:ind w:right="437"/>
              <w:rPr>
                <w:sz w:val="24"/>
              </w:rPr>
            </w:pPr>
            <w:r>
              <w:rPr>
                <w:sz w:val="24"/>
              </w:rPr>
              <w:t>Mental and behavioural disorders due to use of hallucinogens: Psychotic disorder</w:t>
            </w:r>
          </w:p>
        </w:tc>
      </w:tr>
      <w:tr w:rsidR="00937888">
        <w:trPr>
          <w:trHeight w:val="620"/>
        </w:trPr>
        <w:tc>
          <w:tcPr>
            <w:tcW w:w="1000" w:type="dxa"/>
          </w:tcPr>
          <w:p w:rsidR="00937888" w:rsidRDefault="00EC7B47">
            <w:pPr>
              <w:pStyle w:val="TableParagraph"/>
              <w:ind w:left="31" w:right="49"/>
              <w:jc w:val="center"/>
              <w:rPr>
                <w:sz w:val="24"/>
              </w:rPr>
            </w:pPr>
            <w:r>
              <w:rPr>
                <w:sz w:val="24"/>
              </w:rPr>
              <w:t>F166</w:t>
            </w:r>
          </w:p>
        </w:tc>
        <w:tc>
          <w:tcPr>
            <w:tcW w:w="4720" w:type="dxa"/>
          </w:tcPr>
          <w:p w:rsidR="00937888" w:rsidRDefault="00EC7B47">
            <w:pPr>
              <w:pStyle w:val="TableParagraph"/>
              <w:spacing w:line="261" w:lineRule="auto"/>
              <w:ind w:right="354"/>
              <w:rPr>
                <w:sz w:val="24"/>
              </w:rPr>
            </w:pPr>
            <w:r>
              <w:rPr>
                <w:sz w:val="24"/>
              </w:rPr>
              <w:t>Rối loạn tâm thần và hành vi do sử dụng các chất gây ảo giác (Hội chứng quên)</w:t>
            </w:r>
          </w:p>
        </w:tc>
        <w:tc>
          <w:tcPr>
            <w:tcW w:w="5040" w:type="dxa"/>
          </w:tcPr>
          <w:p w:rsidR="00937888" w:rsidRDefault="00EC7B47">
            <w:pPr>
              <w:pStyle w:val="TableParagraph"/>
              <w:spacing w:line="261" w:lineRule="auto"/>
              <w:ind w:right="437"/>
              <w:rPr>
                <w:sz w:val="24"/>
              </w:rPr>
            </w:pPr>
            <w:r>
              <w:rPr>
                <w:sz w:val="24"/>
              </w:rPr>
              <w:t>Mental and</w:t>
            </w:r>
            <w:r>
              <w:rPr>
                <w:sz w:val="24"/>
              </w:rPr>
              <w:t xml:space="preserve"> behavioural disorders due to use of hallucinogens: Amnesic syndrome</w:t>
            </w:r>
          </w:p>
        </w:tc>
      </w:tr>
      <w:tr w:rsidR="00937888">
        <w:trPr>
          <w:trHeight w:val="920"/>
        </w:trPr>
        <w:tc>
          <w:tcPr>
            <w:tcW w:w="1000" w:type="dxa"/>
          </w:tcPr>
          <w:p w:rsidR="00937888" w:rsidRDefault="00EC7B47">
            <w:pPr>
              <w:pStyle w:val="TableParagraph"/>
              <w:ind w:left="31" w:right="49"/>
              <w:jc w:val="center"/>
              <w:rPr>
                <w:sz w:val="24"/>
              </w:rPr>
            </w:pPr>
            <w:r>
              <w:rPr>
                <w:sz w:val="24"/>
              </w:rPr>
              <w:t>F167</w:t>
            </w:r>
          </w:p>
        </w:tc>
        <w:tc>
          <w:tcPr>
            <w:tcW w:w="4720" w:type="dxa"/>
          </w:tcPr>
          <w:p w:rsidR="00937888" w:rsidRDefault="00EC7B47">
            <w:pPr>
              <w:pStyle w:val="TableParagraph"/>
              <w:spacing w:line="261" w:lineRule="auto"/>
              <w:ind w:right="267"/>
              <w:rPr>
                <w:sz w:val="24"/>
              </w:rPr>
            </w:pPr>
            <w:r>
              <w:rPr>
                <w:sz w:val="24"/>
              </w:rPr>
              <w:t>Rối loạn tâm thần và hành vi do sử dụng các chất gây ảo giác (Rối loạn loạn thần di chứng và khởi phát muộn)</w:t>
            </w:r>
          </w:p>
        </w:tc>
        <w:tc>
          <w:tcPr>
            <w:tcW w:w="5040" w:type="dxa"/>
          </w:tcPr>
          <w:p w:rsidR="00937888" w:rsidRDefault="00EC7B47">
            <w:pPr>
              <w:pStyle w:val="TableParagraph"/>
              <w:spacing w:line="261" w:lineRule="auto"/>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3"/>
                <w:sz w:val="24"/>
              </w:rPr>
              <w:t xml:space="preserve">hallucinogens: </w:t>
            </w:r>
            <w:r>
              <w:rPr>
                <w:sz w:val="24"/>
              </w:rPr>
              <w:t xml:space="preserve">Residual </w:t>
            </w:r>
            <w:r>
              <w:rPr>
                <w:spacing w:val="-3"/>
                <w:sz w:val="24"/>
              </w:rPr>
              <w:t xml:space="preserve">and late-onset </w:t>
            </w:r>
            <w:r>
              <w:rPr>
                <w:sz w:val="24"/>
              </w:rPr>
              <w:t>psychotic disorder</w:t>
            </w:r>
          </w:p>
        </w:tc>
      </w:tr>
      <w:tr w:rsidR="00937888">
        <w:trPr>
          <w:trHeight w:val="920"/>
        </w:trPr>
        <w:tc>
          <w:tcPr>
            <w:tcW w:w="1000" w:type="dxa"/>
          </w:tcPr>
          <w:p w:rsidR="00937888" w:rsidRDefault="00EC7B47">
            <w:pPr>
              <w:pStyle w:val="TableParagraph"/>
              <w:ind w:left="31" w:right="49"/>
              <w:jc w:val="center"/>
              <w:rPr>
                <w:sz w:val="24"/>
              </w:rPr>
            </w:pPr>
            <w:r>
              <w:rPr>
                <w:sz w:val="24"/>
              </w:rPr>
              <w:t>F168</w:t>
            </w:r>
          </w:p>
        </w:tc>
        <w:tc>
          <w:tcPr>
            <w:tcW w:w="4720" w:type="dxa"/>
          </w:tcPr>
          <w:p w:rsidR="00937888" w:rsidRDefault="00EC7B47">
            <w:pPr>
              <w:pStyle w:val="TableParagraph"/>
              <w:spacing w:line="261" w:lineRule="auto"/>
              <w:rPr>
                <w:sz w:val="24"/>
              </w:rPr>
            </w:pPr>
            <w:r>
              <w:rPr>
                <w:sz w:val="24"/>
              </w:rPr>
              <w:t>Rối loạn tâm thần và hành vi do sử dụng các chất gây ảo giác (Rối loạn tâm thần và hành vi khác)</w:t>
            </w:r>
          </w:p>
        </w:tc>
        <w:tc>
          <w:tcPr>
            <w:tcW w:w="5040" w:type="dxa"/>
          </w:tcPr>
          <w:p w:rsidR="00937888" w:rsidRDefault="00EC7B47">
            <w:pPr>
              <w:pStyle w:val="TableParagraph"/>
              <w:spacing w:line="261" w:lineRule="auto"/>
              <w:ind w:right="437"/>
              <w:rPr>
                <w:sz w:val="24"/>
              </w:rPr>
            </w:pPr>
            <w:r>
              <w:rPr>
                <w:sz w:val="24"/>
              </w:rPr>
              <w:t>Mental and behavioural disorders due to use of hallucinogens: Other mental and behavioural disorders</w:t>
            </w:r>
          </w:p>
        </w:tc>
      </w:tr>
      <w:tr w:rsidR="00937888">
        <w:trPr>
          <w:trHeight w:val="920"/>
        </w:trPr>
        <w:tc>
          <w:tcPr>
            <w:tcW w:w="1000" w:type="dxa"/>
          </w:tcPr>
          <w:p w:rsidR="00937888" w:rsidRDefault="00EC7B47">
            <w:pPr>
              <w:pStyle w:val="TableParagraph"/>
              <w:ind w:left="31" w:right="49"/>
              <w:jc w:val="center"/>
              <w:rPr>
                <w:sz w:val="24"/>
              </w:rPr>
            </w:pPr>
            <w:r>
              <w:rPr>
                <w:sz w:val="24"/>
              </w:rPr>
              <w:t>F169</w:t>
            </w:r>
          </w:p>
        </w:tc>
        <w:tc>
          <w:tcPr>
            <w:tcW w:w="4720" w:type="dxa"/>
          </w:tcPr>
          <w:p w:rsidR="00937888" w:rsidRDefault="00EC7B47">
            <w:pPr>
              <w:pStyle w:val="TableParagraph"/>
              <w:spacing w:line="261" w:lineRule="auto"/>
              <w:rPr>
                <w:sz w:val="24"/>
              </w:rPr>
            </w:pPr>
            <w:r>
              <w:rPr>
                <w:sz w:val="24"/>
              </w:rPr>
              <w:t>Rối loạn tâm</w:t>
            </w:r>
            <w:r>
              <w:rPr>
                <w:sz w:val="24"/>
              </w:rPr>
              <w:t xml:space="preserve"> thần và hành vi do sử dụng các chất gây ảo giác (Rối loạn tâm thần và hành vi không biệt định)</w:t>
            </w:r>
          </w:p>
        </w:tc>
        <w:tc>
          <w:tcPr>
            <w:tcW w:w="5040" w:type="dxa"/>
          </w:tcPr>
          <w:p w:rsidR="00937888" w:rsidRDefault="00EC7B47">
            <w:pPr>
              <w:pStyle w:val="TableParagraph"/>
              <w:spacing w:line="261" w:lineRule="auto"/>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3"/>
                <w:sz w:val="24"/>
              </w:rPr>
              <w:t xml:space="preserve">hallucinogens: Unspecified </w:t>
            </w:r>
            <w:r>
              <w:rPr>
                <w:spacing w:val="-5"/>
                <w:sz w:val="24"/>
              </w:rPr>
              <w:t xml:space="preserve">mental </w:t>
            </w:r>
            <w:r>
              <w:rPr>
                <w:spacing w:val="-3"/>
                <w:sz w:val="24"/>
              </w:rPr>
              <w:t xml:space="preserve">and behavioural </w:t>
            </w:r>
            <w:r>
              <w:rPr>
                <w:sz w:val="24"/>
              </w:rPr>
              <w:t>disorder</w:t>
            </w:r>
          </w:p>
        </w:tc>
      </w:tr>
      <w:tr w:rsidR="00937888">
        <w:trPr>
          <w:trHeight w:val="620"/>
        </w:trPr>
        <w:tc>
          <w:tcPr>
            <w:tcW w:w="1000" w:type="dxa"/>
          </w:tcPr>
          <w:p w:rsidR="00937888" w:rsidRDefault="00EC7B47">
            <w:pPr>
              <w:pStyle w:val="TableParagraph"/>
              <w:ind w:left="31" w:right="49"/>
              <w:jc w:val="center"/>
              <w:rPr>
                <w:sz w:val="24"/>
              </w:rPr>
            </w:pPr>
            <w:r>
              <w:rPr>
                <w:sz w:val="24"/>
              </w:rPr>
              <w:t>F171</w:t>
            </w:r>
          </w:p>
        </w:tc>
        <w:tc>
          <w:tcPr>
            <w:tcW w:w="4720" w:type="dxa"/>
          </w:tcPr>
          <w:p w:rsidR="00937888" w:rsidRDefault="00EC7B47">
            <w:pPr>
              <w:pStyle w:val="TableParagraph"/>
              <w:spacing w:line="261" w:lineRule="auto"/>
              <w:ind w:right="140"/>
              <w:rPr>
                <w:sz w:val="24"/>
              </w:rPr>
            </w:pPr>
            <w:r>
              <w:rPr>
                <w:sz w:val="24"/>
              </w:rPr>
              <w:t>Rối loạn tâm thần và hành vi do sử dụng thuốc lá</w:t>
            </w:r>
            <w:r>
              <w:rPr>
                <w:sz w:val="24"/>
              </w:rPr>
              <w:t xml:space="preserve"> (Sử dụng gây hại)</w:t>
            </w:r>
          </w:p>
        </w:tc>
        <w:tc>
          <w:tcPr>
            <w:tcW w:w="5040" w:type="dxa"/>
          </w:tcPr>
          <w:p w:rsidR="00937888" w:rsidRDefault="00EC7B47">
            <w:pPr>
              <w:pStyle w:val="TableParagraph"/>
              <w:spacing w:line="261" w:lineRule="auto"/>
              <w:ind w:right="437"/>
              <w:rPr>
                <w:sz w:val="24"/>
              </w:rPr>
            </w:pPr>
            <w:r>
              <w:rPr>
                <w:sz w:val="24"/>
              </w:rPr>
              <w:t>Mental and behavioural disorders due to use of tobacco: Harmful use</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F172</w:t>
            </w:r>
          </w:p>
        </w:tc>
        <w:tc>
          <w:tcPr>
            <w:tcW w:w="4720" w:type="dxa"/>
          </w:tcPr>
          <w:p w:rsidR="00937888" w:rsidRDefault="00EC7B47">
            <w:pPr>
              <w:pStyle w:val="TableParagraph"/>
              <w:spacing w:line="261" w:lineRule="auto"/>
              <w:ind w:right="140"/>
              <w:rPr>
                <w:sz w:val="24"/>
              </w:rPr>
            </w:pPr>
            <w:r>
              <w:rPr>
                <w:sz w:val="24"/>
              </w:rPr>
              <w:t>Rối loạn tâm thần và hành vi do sử dụng thuốc lá (Hội chứng nghiện)</w:t>
            </w:r>
          </w:p>
        </w:tc>
        <w:tc>
          <w:tcPr>
            <w:tcW w:w="5040" w:type="dxa"/>
          </w:tcPr>
          <w:p w:rsidR="00937888" w:rsidRDefault="00EC7B47">
            <w:pPr>
              <w:pStyle w:val="TableParagraph"/>
              <w:spacing w:line="261" w:lineRule="auto"/>
              <w:ind w:right="437"/>
              <w:rPr>
                <w:sz w:val="24"/>
              </w:rPr>
            </w:pPr>
            <w:r>
              <w:rPr>
                <w:sz w:val="24"/>
              </w:rPr>
              <w:t>Mental and behavioural disorders due to use of tobacco: Dependence syndrome</w:t>
            </w:r>
          </w:p>
        </w:tc>
      </w:tr>
      <w:tr w:rsidR="00937888">
        <w:trPr>
          <w:trHeight w:val="620"/>
        </w:trPr>
        <w:tc>
          <w:tcPr>
            <w:tcW w:w="1000" w:type="dxa"/>
          </w:tcPr>
          <w:p w:rsidR="00937888" w:rsidRDefault="00EC7B47">
            <w:pPr>
              <w:pStyle w:val="TableParagraph"/>
              <w:ind w:left="31" w:right="49"/>
              <w:jc w:val="center"/>
              <w:rPr>
                <w:sz w:val="24"/>
              </w:rPr>
            </w:pPr>
            <w:r>
              <w:rPr>
                <w:sz w:val="24"/>
              </w:rPr>
              <w:t>F173</w:t>
            </w:r>
          </w:p>
        </w:tc>
        <w:tc>
          <w:tcPr>
            <w:tcW w:w="4720" w:type="dxa"/>
          </w:tcPr>
          <w:p w:rsidR="00937888" w:rsidRDefault="00EC7B47">
            <w:pPr>
              <w:pStyle w:val="TableParagraph"/>
              <w:spacing w:line="261" w:lineRule="auto"/>
              <w:ind w:right="140"/>
              <w:rPr>
                <w:sz w:val="24"/>
              </w:rPr>
            </w:pPr>
            <w:r>
              <w:rPr>
                <w:sz w:val="24"/>
              </w:rPr>
              <w:t>Rối loạn tâm thần và hành vi do sử dụng thuốc lá (Trạng thái cai)</w:t>
            </w:r>
          </w:p>
        </w:tc>
        <w:tc>
          <w:tcPr>
            <w:tcW w:w="5040" w:type="dxa"/>
          </w:tcPr>
          <w:p w:rsidR="00937888" w:rsidRDefault="00EC7B47">
            <w:pPr>
              <w:pStyle w:val="TableParagraph"/>
              <w:spacing w:line="261" w:lineRule="auto"/>
              <w:ind w:right="437"/>
              <w:rPr>
                <w:sz w:val="24"/>
              </w:rPr>
            </w:pPr>
            <w:r>
              <w:rPr>
                <w:sz w:val="24"/>
              </w:rPr>
              <w:t>Mental and behavioural disorders due to use of tobacco: Withdrawal state</w:t>
            </w:r>
          </w:p>
        </w:tc>
      </w:tr>
      <w:tr w:rsidR="00937888">
        <w:trPr>
          <w:trHeight w:val="620"/>
        </w:trPr>
        <w:tc>
          <w:tcPr>
            <w:tcW w:w="1000" w:type="dxa"/>
          </w:tcPr>
          <w:p w:rsidR="00937888" w:rsidRDefault="00EC7B47">
            <w:pPr>
              <w:pStyle w:val="TableParagraph"/>
              <w:ind w:left="31" w:right="49"/>
              <w:jc w:val="center"/>
              <w:rPr>
                <w:sz w:val="24"/>
              </w:rPr>
            </w:pPr>
            <w:r>
              <w:rPr>
                <w:sz w:val="24"/>
              </w:rPr>
              <w:t>F174</w:t>
            </w:r>
          </w:p>
        </w:tc>
        <w:tc>
          <w:tcPr>
            <w:tcW w:w="4720" w:type="dxa"/>
          </w:tcPr>
          <w:p w:rsidR="00937888" w:rsidRDefault="00EC7B47">
            <w:pPr>
              <w:pStyle w:val="TableParagraph"/>
              <w:spacing w:line="261" w:lineRule="auto"/>
              <w:ind w:right="140"/>
              <w:rPr>
                <w:sz w:val="24"/>
              </w:rPr>
            </w:pPr>
            <w:r>
              <w:rPr>
                <w:sz w:val="24"/>
              </w:rPr>
              <w:t>Rối loạn tâm thần và hành vi do sử dụng thuốc lá (Trạng thái cai với mê sảng)</w:t>
            </w:r>
          </w:p>
        </w:tc>
        <w:tc>
          <w:tcPr>
            <w:tcW w:w="5040" w:type="dxa"/>
          </w:tcPr>
          <w:p w:rsidR="00937888" w:rsidRDefault="00EC7B47">
            <w:pPr>
              <w:pStyle w:val="TableParagraph"/>
              <w:spacing w:line="261" w:lineRule="auto"/>
              <w:ind w:right="437"/>
              <w:rPr>
                <w:sz w:val="24"/>
              </w:rPr>
            </w:pPr>
            <w:r>
              <w:rPr>
                <w:sz w:val="24"/>
              </w:rPr>
              <w:t>Mental and behavioural disorders due to use of tobacco: Withdrawal state with delirium</w:t>
            </w:r>
          </w:p>
        </w:tc>
      </w:tr>
      <w:tr w:rsidR="00937888">
        <w:trPr>
          <w:trHeight w:val="620"/>
        </w:trPr>
        <w:tc>
          <w:tcPr>
            <w:tcW w:w="1000" w:type="dxa"/>
          </w:tcPr>
          <w:p w:rsidR="00937888" w:rsidRDefault="00EC7B47">
            <w:pPr>
              <w:pStyle w:val="TableParagraph"/>
              <w:ind w:left="31" w:right="49"/>
              <w:jc w:val="center"/>
              <w:rPr>
                <w:sz w:val="24"/>
              </w:rPr>
            </w:pPr>
            <w:r>
              <w:rPr>
                <w:sz w:val="24"/>
              </w:rPr>
              <w:t>F175</w:t>
            </w:r>
          </w:p>
        </w:tc>
        <w:tc>
          <w:tcPr>
            <w:tcW w:w="4720" w:type="dxa"/>
          </w:tcPr>
          <w:p w:rsidR="00937888" w:rsidRDefault="00EC7B47">
            <w:pPr>
              <w:pStyle w:val="TableParagraph"/>
              <w:spacing w:line="261" w:lineRule="auto"/>
              <w:ind w:right="140"/>
              <w:rPr>
                <w:sz w:val="24"/>
              </w:rPr>
            </w:pPr>
            <w:r>
              <w:rPr>
                <w:sz w:val="24"/>
              </w:rPr>
              <w:t>Rối loạn tâm thần và hành vi do sử dụng thuốc lá (Rối loạn tâm thần)</w:t>
            </w:r>
          </w:p>
        </w:tc>
        <w:tc>
          <w:tcPr>
            <w:tcW w:w="5040" w:type="dxa"/>
          </w:tcPr>
          <w:p w:rsidR="00937888" w:rsidRDefault="00EC7B47">
            <w:pPr>
              <w:pStyle w:val="TableParagraph"/>
              <w:spacing w:line="261" w:lineRule="auto"/>
              <w:ind w:right="437"/>
              <w:rPr>
                <w:sz w:val="24"/>
              </w:rPr>
            </w:pPr>
            <w:r>
              <w:rPr>
                <w:sz w:val="24"/>
              </w:rPr>
              <w:t>Mental and behavioural disorders due to use of tobacco: Psychotic disorder</w:t>
            </w:r>
          </w:p>
        </w:tc>
      </w:tr>
      <w:tr w:rsidR="00937888">
        <w:trPr>
          <w:trHeight w:val="620"/>
        </w:trPr>
        <w:tc>
          <w:tcPr>
            <w:tcW w:w="1000" w:type="dxa"/>
          </w:tcPr>
          <w:p w:rsidR="00937888" w:rsidRDefault="00EC7B47">
            <w:pPr>
              <w:pStyle w:val="TableParagraph"/>
              <w:ind w:left="31" w:right="49"/>
              <w:jc w:val="center"/>
              <w:rPr>
                <w:sz w:val="24"/>
              </w:rPr>
            </w:pPr>
            <w:r>
              <w:rPr>
                <w:sz w:val="24"/>
              </w:rPr>
              <w:t>F176</w:t>
            </w:r>
          </w:p>
        </w:tc>
        <w:tc>
          <w:tcPr>
            <w:tcW w:w="4720" w:type="dxa"/>
          </w:tcPr>
          <w:p w:rsidR="00937888" w:rsidRDefault="00EC7B47">
            <w:pPr>
              <w:pStyle w:val="TableParagraph"/>
              <w:spacing w:line="261" w:lineRule="auto"/>
              <w:ind w:right="140"/>
              <w:rPr>
                <w:sz w:val="24"/>
              </w:rPr>
            </w:pPr>
            <w:r>
              <w:rPr>
                <w:sz w:val="24"/>
              </w:rPr>
              <w:t>Rối loạn tâm thần và hành vi do sử dụng thuốc lá (Hội chứng quên)</w:t>
            </w:r>
          </w:p>
        </w:tc>
        <w:tc>
          <w:tcPr>
            <w:tcW w:w="5040" w:type="dxa"/>
          </w:tcPr>
          <w:p w:rsidR="00937888" w:rsidRDefault="00EC7B47">
            <w:pPr>
              <w:pStyle w:val="TableParagraph"/>
              <w:spacing w:line="261" w:lineRule="auto"/>
              <w:ind w:right="437"/>
              <w:rPr>
                <w:sz w:val="24"/>
              </w:rPr>
            </w:pPr>
            <w:r>
              <w:rPr>
                <w:sz w:val="24"/>
              </w:rPr>
              <w:t>Mental and behavioural disorders due to use of tobacco: Amnesic syndrome</w:t>
            </w:r>
          </w:p>
        </w:tc>
      </w:tr>
      <w:tr w:rsidR="00937888">
        <w:trPr>
          <w:trHeight w:val="920"/>
        </w:trPr>
        <w:tc>
          <w:tcPr>
            <w:tcW w:w="1000" w:type="dxa"/>
          </w:tcPr>
          <w:p w:rsidR="00937888" w:rsidRDefault="00EC7B47">
            <w:pPr>
              <w:pStyle w:val="TableParagraph"/>
              <w:ind w:left="31" w:right="49"/>
              <w:jc w:val="center"/>
              <w:rPr>
                <w:sz w:val="24"/>
              </w:rPr>
            </w:pPr>
            <w:r>
              <w:rPr>
                <w:sz w:val="24"/>
              </w:rPr>
              <w:t>F177</w:t>
            </w:r>
          </w:p>
        </w:tc>
        <w:tc>
          <w:tcPr>
            <w:tcW w:w="4720" w:type="dxa"/>
          </w:tcPr>
          <w:p w:rsidR="00937888" w:rsidRDefault="00EC7B47">
            <w:pPr>
              <w:pStyle w:val="TableParagraph"/>
              <w:spacing w:line="261" w:lineRule="auto"/>
              <w:ind w:right="140"/>
              <w:rPr>
                <w:sz w:val="24"/>
              </w:rPr>
            </w:pPr>
            <w:r>
              <w:rPr>
                <w:sz w:val="24"/>
              </w:rPr>
              <w:t>Rối loạn tâm thần và hành vi do sử dụng thuốc lá (Rối loạn loạn thần di chứng và khởi phát muộn)</w:t>
            </w:r>
          </w:p>
        </w:tc>
        <w:tc>
          <w:tcPr>
            <w:tcW w:w="5040" w:type="dxa"/>
          </w:tcPr>
          <w:p w:rsidR="00937888" w:rsidRDefault="00EC7B47">
            <w:pPr>
              <w:pStyle w:val="TableParagraph"/>
              <w:spacing w:line="261" w:lineRule="auto"/>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4"/>
                <w:sz w:val="24"/>
              </w:rPr>
              <w:t xml:space="preserve">tobacco: </w:t>
            </w:r>
            <w:r>
              <w:rPr>
                <w:sz w:val="24"/>
              </w:rPr>
              <w:t xml:space="preserve">Residual </w:t>
            </w:r>
            <w:r>
              <w:rPr>
                <w:spacing w:val="-3"/>
                <w:sz w:val="24"/>
              </w:rPr>
              <w:t xml:space="preserve">and late-onset </w:t>
            </w:r>
            <w:r>
              <w:rPr>
                <w:sz w:val="24"/>
              </w:rPr>
              <w:t>psychotic disorder</w:t>
            </w:r>
          </w:p>
        </w:tc>
      </w:tr>
      <w:tr w:rsidR="00937888">
        <w:trPr>
          <w:trHeight w:val="620"/>
        </w:trPr>
        <w:tc>
          <w:tcPr>
            <w:tcW w:w="1000" w:type="dxa"/>
          </w:tcPr>
          <w:p w:rsidR="00937888" w:rsidRDefault="00EC7B47">
            <w:pPr>
              <w:pStyle w:val="TableParagraph"/>
              <w:ind w:left="31" w:right="49"/>
              <w:jc w:val="center"/>
              <w:rPr>
                <w:sz w:val="24"/>
              </w:rPr>
            </w:pPr>
            <w:r>
              <w:rPr>
                <w:sz w:val="24"/>
              </w:rPr>
              <w:t>F178</w:t>
            </w:r>
          </w:p>
        </w:tc>
        <w:tc>
          <w:tcPr>
            <w:tcW w:w="4720" w:type="dxa"/>
          </w:tcPr>
          <w:p w:rsidR="00937888" w:rsidRDefault="00EC7B47">
            <w:pPr>
              <w:pStyle w:val="TableParagraph"/>
              <w:spacing w:line="261" w:lineRule="auto"/>
              <w:ind w:right="140"/>
              <w:rPr>
                <w:sz w:val="24"/>
              </w:rPr>
            </w:pPr>
            <w:r>
              <w:rPr>
                <w:sz w:val="24"/>
              </w:rPr>
              <w:t>Rối loạn tâm thần và hành vi do sử dụng thuốc lá (Rối loạn tâm thần và hành vi khác)</w:t>
            </w:r>
          </w:p>
        </w:tc>
        <w:tc>
          <w:tcPr>
            <w:tcW w:w="5040" w:type="dxa"/>
          </w:tcPr>
          <w:p w:rsidR="00937888" w:rsidRDefault="00EC7B47">
            <w:pPr>
              <w:pStyle w:val="TableParagraph"/>
              <w:spacing w:line="261" w:lineRule="auto"/>
              <w:ind w:right="397"/>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4"/>
                <w:sz w:val="24"/>
              </w:rPr>
              <w:t xml:space="preserve">tobacco: </w:t>
            </w:r>
            <w:r>
              <w:rPr>
                <w:sz w:val="24"/>
              </w:rPr>
              <w:t xml:space="preserve">Other </w:t>
            </w:r>
            <w:r>
              <w:rPr>
                <w:spacing w:val="-5"/>
                <w:sz w:val="24"/>
              </w:rPr>
              <w:t xml:space="preserve">mental </w:t>
            </w:r>
            <w:r>
              <w:rPr>
                <w:spacing w:val="-3"/>
                <w:sz w:val="24"/>
              </w:rPr>
              <w:t xml:space="preserve">and behavioural </w:t>
            </w:r>
            <w:r>
              <w:rPr>
                <w:sz w:val="24"/>
              </w:rPr>
              <w:t>disorders</w:t>
            </w:r>
          </w:p>
        </w:tc>
      </w:tr>
      <w:tr w:rsidR="00937888">
        <w:trPr>
          <w:trHeight w:val="920"/>
        </w:trPr>
        <w:tc>
          <w:tcPr>
            <w:tcW w:w="1000" w:type="dxa"/>
          </w:tcPr>
          <w:p w:rsidR="00937888" w:rsidRDefault="00EC7B47">
            <w:pPr>
              <w:pStyle w:val="TableParagraph"/>
              <w:ind w:left="31" w:right="49"/>
              <w:jc w:val="center"/>
              <w:rPr>
                <w:sz w:val="24"/>
              </w:rPr>
            </w:pPr>
            <w:r>
              <w:rPr>
                <w:sz w:val="24"/>
              </w:rPr>
              <w:t>F179</w:t>
            </w:r>
          </w:p>
        </w:tc>
        <w:tc>
          <w:tcPr>
            <w:tcW w:w="4720" w:type="dxa"/>
          </w:tcPr>
          <w:p w:rsidR="00937888" w:rsidRDefault="00EC7B47">
            <w:pPr>
              <w:pStyle w:val="TableParagraph"/>
              <w:spacing w:line="261" w:lineRule="auto"/>
              <w:ind w:right="140"/>
              <w:rPr>
                <w:sz w:val="24"/>
              </w:rPr>
            </w:pPr>
            <w:r>
              <w:rPr>
                <w:sz w:val="24"/>
              </w:rPr>
              <w:t>Rối loạn tâm thần và hành vi do sử dụng thuốc lá (Rối loạn tâm thần và hành vi không biệt định)</w:t>
            </w:r>
          </w:p>
        </w:tc>
        <w:tc>
          <w:tcPr>
            <w:tcW w:w="5040" w:type="dxa"/>
          </w:tcPr>
          <w:p w:rsidR="00937888" w:rsidRDefault="00EC7B47">
            <w:pPr>
              <w:pStyle w:val="TableParagraph"/>
              <w:spacing w:line="261" w:lineRule="auto"/>
              <w:ind w:right="437"/>
              <w:rPr>
                <w:sz w:val="24"/>
              </w:rPr>
            </w:pPr>
            <w:r>
              <w:rPr>
                <w:sz w:val="24"/>
              </w:rPr>
              <w:t>Mental and behavioural disorders due to use of tobacco: Unspecified mental and behavioural disorder</w:t>
            </w:r>
          </w:p>
        </w:tc>
      </w:tr>
      <w:tr w:rsidR="00937888">
        <w:trPr>
          <w:trHeight w:val="620"/>
        </w:trPr>
        <w:tc>
          <w:tcPr>
            <w:tcW w:w="1000" w:type="dxa"/>
          </w:tcPr>
          <w:p w:rsidR="00937888" w:rsidRDefault="00EC7B47">
            <w:pPr>
              <w:pStyle w:val="TableParagraph"/>
              <w:ind w:left="31" w:right="49"/>
              <w:jc w:val="center"/>
              <w:rPr>
                <w:sz w:val="24"/>
              </w:rPr>
            </w:pPr>
            <w:r>
              <w:rPr>
                <w:sz w:val="24"/>
              </w:rPr>
              <w:t>F181</w:t>
            </w:r>
          </w:p>
        </w:tc>
        <w:tc>
          <w:tcPr>
            <w:tcW w:w="4720" w:type="dxa"/>
          </w:tcPr>
          <w:p w:rsidR="00937888" w:rsidRDefault="00EC7B47">
            <w:pPr>
              <w:pStyle w:val="TableParagraph"/>
              <w:spacing w:line="261" w:lineRule="auto"/>
              <w:ind w:right="193"/>
              <w:rPr>
                <w:sz w:val="24"/>
              </w:rPr>
            </w:pPr>
            <w:r>
              <w:rPr>
                <w:sz w:val="24"/>
              </w:rPr>
              <w:t>Rối loạn tâm thần và hành vi do sử dụng dung môi dễ ba</w:t>
            </w:r>
            <w:r>
              <w:rPr>
                <w:sz w:val="24"/>
              </w:rPr>
              <w:t>y hơi (Sử dụng gây hại)</w:t>
            </w:r>
          </w:p>
        </w:tc>
        <w:tc>
          <w:tcPr>
            <w:tcW w:w="5040" w:type="dxa"/>
          </w:tcPr>
          <w:p w:rsidR="00937888" w:rsidRDefault="00EC7B47">
            <w:pPr>
              <w:pStyle w:val="TableParagraph"/>
              <w:spacing w:line="261" w:lineRule="auto"/>
              <w:ind w:right="437"/>
              <w:rPr>
                <w:sz w:val="24"/>
              </w:rPr>
            </w:pPr>
            <w:r>
              <w:rPr>
                <w:sz w:val="24"/>
              </w:rPr>
              <w:t>Mental and behavioural disorders due to use of volatile solvents: Harmful use</w:t>
            </w:r>
          </w:p>
        </w:tc>
      </w:tr>
      <w:tr w:rsidR="00937888">
        <w:trPr>
          <w:trHeight w:val="620"/>
        </w:trPr>
        <w:tc>
          <w:tcPr>
            <w:tcW w:w="1000" w:type="dxa"/>
          </w:tcPr>
          <w:p w:rsidR="00937888" w:rsidRDefault="00EC7B47">
            <w:pPr>
              <w:pStyle w:val="TableParagraph"/>
              <w:ind w:left="31" w:right="49"/>
              <w:jc w:val="center"/>
              <w:rPr>
                <w:sz w:val="24"/>
              </w:rPr>
            </w:pPr>
            <w:r>
              <w:rPr>
                <w:sz w:val="24"/>
              </w:rPr>
              <w:t>F182</w:t>
            </w:r>
          </w:p>
        </w:tc>
        <w:tc>
          <w:tcPr>
            <w:tcW w:w="4720" w:type="dxa"/>
          </w:tcPr>
          <w:p w:rsidR="00937888" w:rsidRDefault="00EC7B47">
            <w:pPr>
              <w:pStyle w:val="TableParagraph"/>
              <w:spacing w:line="261" w:lineRule="auto"/>
              <w:ind w:right="193"/>
              <w:rPr>
                <w:sz w:val="24"/>
              </w:rPr>
            </w:pPr>
            <w:r>
              <w:rPr>
                <w:sz w:val="24"/>
              </w:rPr>
              <w:t>Rối loạn tâm thần và hành vi do sử dụng dung môi dễ bay hơi (Hội chứng nghiện)</w:t>
            </w:r>
          </w:p>
        </w:tc>
        <w:tc>
          <w:tcPr>
            <w:tcW w:w="5040" w:type="dxa"/>
          </w:tcPr>
          <w:p w:rsidR="00937888" w:rsidRDefault="00EC7B47">
            <w:pPr>
              <w:pStyle w:val="TableParagraph"/>
              <w:spacing w:line="261" w:lineRule="auto"/>
              <w:ind w:right="437"/>
              <w:rPr>
                <w:sz w:val="24"/>
              </w:rPr>
            </w:pPr>
            <w:r>
              <w:rPr>
                <w:sz w:val="24"/>
              </w:rPr>
              <w:t>Mental and behavioural disorders due to use of volatile solvents: Dependence syndrome</w:t>
            </w:r>
          </w:p>
        </w:tc>
      </w:tr>
      <w:tr w:rsidR="00937888">
        <w:trPr>
          <w:trHeight w:val="620"/>
        </w:trPr>
        <w:tc>
          <w:tcPr>
            <w:tcW w:w="1000" w:type="dxa"/>
          </w:tcPr>
          <w:p w:rsidR="00937888" w:rsidRDefault="00EC7B47">
            <w:pPr>
              <w:pStyle w:val="TableParagraph"/>
              <w:ind w:left="31" w:right="49"/>
              <w:jc w:val="center"/>
              <w:rPr>
                <w:sz w:val="24"/>
              </w:rPr>
            </w:pPr>
            <w:r>
              <w:rPr>
                <w:sz w:val="24"/>
              </w:rPr>
              <w:t>F183</w:t>
            </w:r>
          </w:p>
        </w:tc>
        <w:tc>
          <w:tcPr>
            <w:tcW w:w="4720" w:type="dxa"/>
          </w:tcPr>
          <w:p w:rsidR="00937888" w:rsidRDefault="00EC7B47">
            <w:pPr>
              <w:pStyle w:val="TableParagraph"/>
              <w:spacing w:line="261" w:lineRule="auto"/>
              <w:ind w:right="193"/>
              <w:rPr>
                <w:sz w:val="24"/>
              </w:rPr>
            </w:pPr>
            <w:r>
              <w:rPr>
                <w:sz w:val="24"/>
              </w:rPr>
              <w:t>Rối loạn tâm thần và hành vi do sử dụng dung môi dễ bay hơi (Trạng thái cai)</w:t>
            </w:r>
          </w:p>
        </w:tc>
        <w:tc>
          <w:tcPr>
            <w:tcW w:w="5040" w:type="dxa"/>
          </w:tcPr>
          <w:p w:rsidR="00937888" w:rsidRDefault="00EC7B47">
            <w:pPr>
              <w:pStyle w:val="TableParagraph"/>
              <w:spacing w:line="261" w:lineRule="auto"/>
              <w:ind w:right="437"/>
              <w:rPr>
                <w:sz w:val="24"/>
              </w:rPr>
            </w:pPr>
            <w:r>
              <w:rPr>
                <w:sz w:val="24"/>
              </w:rPr>
              <w:t>Mental and behavioural disorders due to use of volatile solvents: Withdrawal state</w:t>
            </w:r>
          </w:p>
        </w:tc>
      </w:tr>
      <w:tr w:rsidR="00937888">
        <w:trPr>
          <w:trHeight w:val="620"/>
        </w:trPr>
        <w:tc>
          <w:tcPr>
            <w:tcW w:w="1000" w:type="dxa"/>
          </w:tcPr>
          <w:p w:rsidR="00937888" w:rsidRDefault="00EC7B47">
            <w:pPr>
              <w:pStyle w:val="TableParagraph"/>
              <w:ind w:left="31" w:right="49"/>
              <w:jc w:val="center"/>
              <w:rPr>
                <w:sz w:val="24"/>
              </w:rPr>
            </w:pPr>
            <w:r>
              <w:rPr>
                <w:sz w:val="24"/>
              </w:rPr>
              <w:t>F18</w:t>
            </w:r>
            <w:r>
              <w:rPr>
                <w:sz w:val="24"/>
              </w:rPr>
              <w:t>4</w:t>
            </w:r>
          </w:p>
        </w:tc>
        <w:tc>
          <w:tcPr>
            <w:tcW w:w="4720" w:type="dxa"/>
          </w:tcPr>
          <w:p w:rsidR="00937888" w:rsidRDefault="00EC7B47">
            <w:pPr>
              <w:pStyle w:val="TableParagraph"/>
              <w:spacing w:line="261" w:lineRule="auto"/>
              <w:ind w:right="193"/>
              <w:rPr>
                <w:sz w:val="24"/>
              </w:rPr>
            </w:pPr>
            <w:r>
              <w:rPr>
                <w:sz w:val="24"/>
              </w:rPr>
              <w:t>Rối loạn tâm thần và hành vi do sử dụng dung môi dễ bay hơi (Trạng thái cai với mê sảng)</w:t>
            </w:r>
          </w:p>
        </w:tc>
        <w:tc>
          <w:tcPr>
            <w:tcW w:w="5040" w:type="dxa"/>
          </w:tcPr>
          <w:p w:rsidR="00937888" w:rsidRDefault="00EC7B47">
            <w:pPr>
              <w:pStyle w:val="TableParagraph"/>
              <w:spacing w:line="261" w:lineRule="auto"/>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5"/>
                <w:sz w:val="24"/>
              </w:rPr>
              <w:t xml:space="preserve">volatile </w:t>
            </w:r>
            <w:r>
              <w:rPr>
                <w:sz w:val="24"/>
              </w:rPr>
              <w:t xml:space="preserve">solvents: </w:t>
            </w:r>
            <w:r>
              <w:rPr>
                <w:spacing w:val="-3"/>
                <w:sz w:val="24"/>
              </w:rPr>
              <w:t xml:space="preserve">Withdrawal state </w:t>
            </w:r>
            <w:r>
              <w:rPr>
                <w:sz w:val="24"/>
              </w:rPr>
              <w:t xml:space="preserve">with </w:t>
            </w:r>
            <w:r>
              <w:rPr>
                <w:spacing w:val="-4"/>
                <w:sz w:val="24"/>
              </w:rPr>
              <w:t>delirium</w:t>
            </w:r>
          </w:p>
        </w:tc>
      </w:tr>
      <w:tr w:rsidR="00937888">
        <w:trPr>
          <w:trHeight w:val="620"/>
        </w:trPr>
        <w:tc>
          <w:tcPr>
            <w:tcW w:w="1000" w:type="dxa"/>
          </w:tcPr>
          <w:p w:rsidR="00937888" w:rsidRDefault="00EC7B47">
            <w:pPr>
              <w:pStyle w:val="TableParagraph"/>
              <w:ind w:left="31" w:right="49"/>
              <w:jc w:val="center"/>
              <w:rPr>
                <w:sz w:val="24"/>
              </w:rPr>
            </w:pPr>
            <w:r>
              <w:rPr>
                <w:sz w:val="24"/>
              </w:rPr>
              <w:t>F185</w:t>
            </w:r>
          </w:p>
        </w:tc>
        <w:tc>
          <w:tcPr>
            <w:tcW w:w="4720" w:type="dxa"/>
          </w:tcPr>
          <w:p w:rsidR="00937888" w:rsidRDefault="00EC7B47">
            <w:pPr>
              <w:pStyle w:val="TableParagraph"/>
              <w:spacing w:line="261" w:lineRule="auto"/>
              <w:ind w:right="193"/>
              <w:rPr>
                <w:sz w:val="24"/>
              </w:rPr>
            </w:pPr>
            <w:r>
              <w:rPr>
                <w:sz w:val="24"/>
              </w:rPr>
              <w:t>Rối loạn tâm thần và hành vi do sử dụng dung môi dễ bay hơi (Rối loạn tâm thần)</w:t>
            </w:r>
          </w:p>
        </w:tc>
        <w:tc>
          <w:tcPr>
            <w:tcW w:w="5040" w:type="dxa"/>
          </w:tcPr>
          <w:p w:rsidR="00937888" w:rsidRDefault="00EC7B47">
            <w:pPr>
              <w:pStyle w:val="TableParagraph"/>
              <w:spacing w:line="261" w:lineRule="auto"/>
              <w:ind w:right="437"/>
              <w:rPr>
                <w:sz w:val="24"/>
              </w:rPr>
            </w:pPr>
            <w:r>
              <w:rPr>
                <w:sz w:val="24"/>
              </w:rPr>
              <w:t>Mental and behavioural disorders due to use of volatile solvents: Psychotic disorder</w:t>
            </w:r>
          </w:p>
        </w:tc>
      </w:tr>
      <w:tr w:rsidR="00937888">
        <w:trPr>
          <w:trHeight w:val="620"/>
        </w:trPr>
        <w:tc>
          <w:tcPr>
            <w:tcW w:w="1000" w:type="dxa"/>
          </w:tcPr>
          <w:p w:rsidR="00937888" w:rsidRDefault="00EC7B47">
            <w:pPr>
              <w:pStyle w:val="TableParagraph"/>
              <w:ind w:left="31" w:right="49"/>
              <w:jc w:val="center"/>
              <w:rPr>
                <w:sz w:val="24"/>
              </w:rPr>
            </w:pPr>
            <w:r>
              <w:rPr>
                <w:sz w:val="24"/>
              </w:rPr>
              <w:t>F186</w:t>
            </w:r>
          </w:p>
        </w:tc>
        <w:tc>
          <w:tcPr>
            <w:tcW w:w="4720" w:type="dxa"/>
          </w:tcPr>
          <w:p w:rsidR="00937888" w:rsidRDefault="00EC7B47">
            <w:pPr>
              <w:pStyle w:val="TableParagraph"/>
              <w:spacing w:line="261" w:lineRule="auto"/>
              <w:ind w:right="193"/>
              <w:rPr>
                <w:sz w:val="24"/>
              </w:rPr>
            </w:pPr>
            <w:r>
              <w:rPr>
                <w:sz w:val="24"/>
              </w:rPr>
              <w:t>Rối loạn tâm thần và hành vi do sử dụng dung môi dễ bay hơi (Hội chứng quên)</w:t>
            </w:r>
          </w:p>
        </w:tc>
        <w:tc>
          <w:tcPr>
            <w:tcW w:w="5040" w:type="dxa"/>
          </w:tcPr>
          <w:p w:rsidR="00937888" w:rsidRDefault="00EC7B47">
            <w:pPr>
              <w:pStyle w:val="TableParagraph"/>
              <w:spacing w:line="261" w:lineRule="auto"/>
              <w:ind w:right="437"/>
              <w:rPr>
                <w:sz w:val="24"/>
              </w:rPr>
            </w:pPr>
            <w:r>
              <w:rPr>
                <w:sz w:val="24"/>
              </w:rPr>
              <w:t>Mental and behavioural disorders due to use of volatile solvents: Amnesic syndrome</w:t>
            </w:r>
          </w:p>
        </w:tc>
      </w:tr>
      <w:tr w:rsidR="00937888">
        <w:trPr>
          <w:trHeight w:val="920"/>
        </w:trPr>
        <w:tc>
          <w:tcPr>
            <w:tcW w:w="1000" w:type="dxa"/>
          </w:tcPr>
          <w:p w:rsidR="00937888" w:rsidRDefault="00EC7B47">
            <w:pPr>
              <w:pStyle w:val="TableParagraph"/>
              <w:ind w:left="31" w:right="49"/>
              <w:jc w:val="center"/>
              <w:rPr>
                <w:sz w:val="24"/>
              </w:rPr>
            </w:pPr>
            <w:r>
              <w:rPr>
                <w:sz w:val="24"/>
              </w:rPr>
              <w:t>F187</w:t>
            </w:r>
          </w:p>
        </w:tc>
        <w:tc>
          <w:tcPr>
            <w:tcW w:w="4720" w:type="dxa"/>
          </w:tcPr>
          <w:p w:rsidR="00937888" w:rsidRDefault="00EC7B47">
            <w:pPr>
              <w:pStyle w:val="TableParagraph"/>
              <w:spacing w:line="261" w:lineRule="auto"/>
              <w:ind w:right="93"/>
              <w:rPr>
                <w:sz w:val="24"/>
              </w:rPr>
            </w:pPr>
            <w:r>
              <w:rPr>
                <w:sz w:val="24"/>
              </w:rPr>
              <w:t>Rối loạn tâm thần và hành vi do sử dụng dung môi dễ bay hơi (Rối loạn loạn thần di chứng và khởi phát muộn)</w:t>
            </w:r>
          </w:p>
        </w:tc>
        <w:tc>
          <w:tcPr>
            <w:tcW w:w="5040" w:type="dxa"/>
          </w:tcPr>
          <w:p w:rsidR="00937888" w:rsidRDefault="00EC7B47">
            <w:pPr>
              <w:pStyle w:val="TableParagraph"/>
              <w:spacing w:line="261" w:lineRule="auto"/>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5"/>
                <w:sz w:val="24"/>
              </w:rPr>
              <w:t xml:space="preserve">volatile </w:t>
            </w:r>
            <w:r>
              <w:rPr>
                <w:sz w:val="24"/>
              </w:rPr>
              <w:t xml:space="preserve">solvents: Residual </w:t>
            </w:r>
            <w:r>
              <w:rPr>
                <w:spacing w:val="-3"/>
                <w:sz w:val="24"/>
              </w:rPr>
              <w:t xml:space="preserve">and late-onset </w:t>
            </w:r>
            <w:r>
              <w:rPr>
                <w:sz w:val="24"/>
              </w:rPr>
              <w:t>psychotic disorder</w:t>
            </w:r>
          </w:p>
        </w:tc>
      </w:tr>
      <w:tr w:rsidR="00937888">
        <w:trPr>
          <w:trHeight w:val="920"/>
        </w:trPr>
        <w:tc>
          <w:tcPr>
            <w:tcW w:w="1000" w:type="dxa"/>
          </w:tcPr>
          <w:p w:rsidR="00937888" w:rsidRDefault="00EC7B47">
            <w:pPr>
              <w:pStyle w:val="TableParagraph"/>
              <w:ind w:left="31" w:right="49"/>
              <w:jc w:val="center"/>
              <w:rPr>
                <w:sz w:val="24"/>
              </w:rPr>
            </w:pPr>
            <w:r>
              <w:rPr>
                <w:sz w:val="24"/>
              </w:rPr>
              <w:t>F188</w:t>
            </w:r>
          </w:p>
        </w:tc>
        <w:tc>
          <w:tcPr>
            <w:tcW w:w="4720" w:type="dxa"/>
          </w:tcPr>
          <w:p w:rsidR="00937888" w:rsidRDefault="00EC7B47">
            <w:pPr>
              <w:pStyle w:val="TableParagraph"/>
              <w:spacing w:line="261" w:lineRule="auto"/>
              <w:ind w:right="193"/>
              <w:rPr>
                <w:sz w:val="24"/>
              </w:rPr>
            </w:pPr>
            <w:r>
              <w:rPr>
                <w:sz w:val="24"/>
              </w:rPr>
              <w:t>Rối loạn tâm thần và hành vi do sử dụng dung môi dễ bay hơi (Rối loạn tâm thần và hành vi khác)</w:t>
            </w:r>
          </w:p>
        </w:tc>
        <w:tc>
          <w:tcPr>
            <w:tcW w:w="5040" w:type="dxa"/>
          </w:tcPr>
          <w:p w:rsidR="00937888" w:rsidRDefault="00EC7B47">
            <w:pPr>
              <w:pStyle w:val="TableParagraph"/>
              <w:spacing w:line="261" w:lineRule="auto"/>
              <w:ind w:right="528"/>
              <w:jc w:val="both"/>
              <w:rPr>
                <w:sz w:val="24"/>
              </w:rPr>
            </w:pPr>
            <w:r>
              <w:rPr>
                <w:spacing w:val="-3"/>
                <w:sz w:val="24"/>
              </w:rPr>
              <w:t xml:space="preserve">Mental and behavioural </w:t>
            </w:r>
            <w:r>
              <w:rPr>
                <w:sz w:val="24"/>
              </w:rPr>
              <w:t xml:space="preserve">disorders due </w:t>
            </w:r>
            <w:r>
              <w:rPr>
                <w:spacing w:val="-4"/>
                <w:sz w:val="24"/>
              </w:rPr>
              <w:t xml:space="preserve">to </w:t>
            </w:r>
            <w:r>
              <w:rPr>
                <w:sz w:val="24"/>
              </w:rPr>
              <w:t xml:space="preserve">use of </w:t>
            </w:r>
            <w:r>
              <w:rPr>
                <w:spacing w:val="-5"/>
                <w:sz w:val="24"/>
              </w:rPr>
              <w:t xml:space="preserve">volatile </w:t>
            </w:r>
            <w:r>
              <w:rPr>
                <w:sz w:val="24"/>
              </w:rPr>
              <w:t xml:space="preserve">solvents: Other </w:t>
            </w:r>
            <w:r>
              <w:rPr>
                <w:spacing w:val="-5"/>
                <w:sz w:val="24"/>
              </w:rPr>
              <w:t xml:space="preserve">mental </w:t>
            </w:r>
            <w:r>
              <w:rPr>
                <w:spacing w:val="-3"/>
                <w:sz w:val="24"/>
              </w:rPr>
              <w:t xml:space="preserve">and behavioural </w:t>
            </w:r>
            <w:r>
              <w:rPr>
                <w:sz w:val="24"/>
              </w:rPr>
              <w:t>disord</w:t>
            </w:r>
            <w:r>
              <w:rPr>
                <w:sz w:val="24"/>
              </w:rPr>
              <w:t>ers</w:t>
            </w:r>
          </w:p>
        </w:tc>
      </w:tr>
      <w:tr w:rsidR="00937888">
        <w:trPr>
          <w:trHeight w:val="920"/>
        </w:trPr>
        <w:tc>
          <w:tcPr>
            <w:tcW w:w="1000" w:type="dxa"/>
          </w:tcPr>
          <w:p w:rsidR="00937888" w:rsidRDefault="00EC7B47">
            <w:pPr>
              <w:pStyle w:val="TableParagraph"/>
              <w:ind w:left="31" w:right="49"/>
              <w:jc w:val="center"/>
              <w:rPr>
                <w:sz w:val="24"/>
              </w:rPr>
            </w:pPr>
            <w:r>
              <w:rPr>
                <w:sz w:val="24"/>
              </w:rPr>
              <w:t>F189</w:t>
            </w:r>
          </w:p>
        </w:tc>
        <w:tc>
          <w:tcPr>
            <w:tcW w:w="4720" w:type="dxa"/>
          </w:tcPr>
          <w:p w:rsidR="00937888" w:rsidRDefault="00EC7B47">
            <w:pPr>
              <w:pStyle w:val="TableParagraph"/>
              <w:spacing w:line="261" w:lineRule="auto"/>
              <w:ind w:right="193"/>
              <w:rPr>
                <w:sz w:val="24"/>
              </w:rPr>
            </w:pPr>
            <w:r>
              <w:rPr>
                <w:sz w:val="24"/>
              </w:rPr>
              <w:t>Rối loạn tâm thần và hành vi do sử dụng dung môi dễ bay hơi (Rối loạn tâm thần và hành vi không biệt định)</w:t>
            </w:r>
          </w:p>
        </w:tc>
        <w:tc>
          <w:tcPr>
            <w:tcW w:w="5040" w:type="dxa"/>
          </w:tcPr>
          <w:p w:rsidR="00937888" w:rsidRDefault="00EC7B47">
            <w:pPr>
              <w:pStyle w:val="TableParagraph"/>
              <w:spacing w:line="261" w:lineRule="auto"/>
              <w:ind w:right="437"/>
              <w:rPr>
                <w:sz w:val="24"/>
              </w:rPr>
            </w:pPr>
            <w:r>
              <w:rPr>
                <w:sz w:val="24"/>
              </w:rPr>
              <w:t>Mental and behavioural disorders due to use of volatile solvents: Unspecified mental and behavioural disorder</w:t>
            </w:r>
          </w:p>
        </w:tc>
      </w:tr>
      <w:tr w:rsidR="00937888">
        <w:trPr>
          <w:trHeight w:val="920"/>
        </w:trPr>
        <w:tc>
          <w:tcPr>
            <w:tcW w:w="1000" w:type="dxa"/>
          </w:tcPr>
          <w:p w:rsidR="00937888" w:rsidRDefault="00EC7B47">
            <w:pPr>
              <w:pStyle w:val="TableParagraph"/>
              <w:ind w:left="31" w:right="49"/>
              <w:jc w:val="center"/>
              <w:rPr>
                <w:sz w:val="24"/>
              </w:rPr>
            </w:pPr>
            <w:r>
              <w:rPr>
                <w:sz w:val="24"/>
              </w:rPr>
              <w:t>F191</w:t>
            </w:r>
          </w:p>
        </w:tc>
        <w:tc>
          <w:tcPr>
            <w:tcW w:w="4720" w:type="dxa"/>
          </w:tcPr>
          <w:p w:rsidR="00937888" w:rsidRDefault="00EC7B47">
            <w:pPr>
              <w:pStyle w:val="TableParagraph"/>
              <w:spacing w:line="261" w:lineRule="auto"/>
              <w:ind w:right="124"/>
              <w:jc w:val="both"/>
              <w:rPr>
                <w:sz w:val="24"/>
              </w:rPr>
            </w:pPr>
            <w:r>
              <w:rPr>
                <w:sz w:val="24"/>
              </w:rPr>
              <w:t>Rối loạn tâm thần và hành vi do sử dụng nhiều loại ma tuý và chất tác động tâm thần khác (Sử dụng gây hại)</w:t>
            </w:r>
          </w:p>
        </w:tc>
        <w:tc>
          <w:tcPr>
            <w:tcW w:w="5040" w:type="dxa"/>
          </w:tcPr>
          <w:p w:rsidR="00937888" w:rsidRDefault="00EC7B47">
            <w:pPr>
              <w:pStyle w:val="TableParagraph"/>
              <w:spacing w:line="261" w:lineRule="auto"/>
              <w:ind w:right="64"/>
              <w:rPr>
                <w:sz w:val="24"/>
              </w:rPr>
            </w:pPr>
            <w:r>
              <w:rPr>
                <w:sz w:val="24"/>
              </w:rPr>
              <w:t>Mental and behavioural disorders due to multiple drug use and use of other psychoactive substances: Harmful use</w:t>
            </w:r>
          </w:p>
        </w:tc>
      </w:tr>
      <w:tr w:rsidR="00937888">
        <w:trPr>
          <w:trHeight w:val="920"/>
        </w:trPr>
        <w:tc>
          <w:tcPr>
            <w:tcW w:w="1000" w:type="dxa"/>
          </w:tcPr>
          <w:p w:rsidR="00937888" w:rsidRDefault="00EC7B47">
            <w:pPr>
              <w:pStyle w:val="TableParagraph"/>
              <w:ind w:left="31" w:right="49"/>
              <w:jc w:val="center"/>
              <w:rPr>
                <w:sz w:val="24"/>
              </w:rPr>
            </w:pPr>
            <w:r>
              <w:rPr>
                <w:sz w:val="24"/>
              </w:rPr>
              <w:t>F192</w:t>
            </w:r>
          </w:p>
        </w:tc>
        <w:tc>
          <w:tcPr>
            <w:tcW w:w="4720" w:type="dxa"/>
          </w:tcPr>
          <w:p w:rsidR="00937888" w:rsidRDefault="00EC7B47">
            <w:pPr>
              <w:pStyle w:val="TableParagraph"/>
              <w:spacing w:line="261" w:lineRule="auto"/>
              <w:ind w:right="140"/>
              <w:rPr>
                <w:sz w:val="24"/>
              </w:rPr>
            </w:pPr>
            <w:r>
              <w:rPr>
                <w:sz w:val="24"/>
              </w:rPr>
              <w:t>Rối loạn tâm thần và hành vi do</w:t>
            </w:r>
            <w:r>
              <w:rPr>
                <w:sz w:val="24"/>
              </w:rPr>
              <w:t xml:space="preserve"> sử dụng nhiều loại ma tuý và chất tác động tâm thần khác (Hội chứng nghiện)</w:t>
            </w:r>
          </w:p>
        </w:tc>
        <w:tc>
          <w:tcPr>
            <w:tcW w:w="5040" w:type="dxa"/>
          </w:tcPr>
          <w:p w:rsidR="00937888" w:rsidRDefault="00EC7B47">
            <w:pPr>
              <w:pStyle w:val="TableParagraph"/>
              <w:spacing w:line="261" w:lineRule="auto"/>
              <w:ind w:right="64"/>
              <w:rPr>
                <w:sz w:val="24"/>
              </w:rPr>
            </w:pPr>
            <w:r>
              <w:rPr>
                <w:sz w:val="24"/>
              </w:rPr>
              <w:t>Mental and behavioural disorders due to multiple drug use and use of other psychoactive substances: Dependence syndrome</w:t>
            </w:r>
          </w:p>
        </w:tc>
      </w:tr>
      <w:tr w:rsidR="00937888">
        <w:trPr>
          <w:trHeight w:val="920"/>
        </w:trPr>
        <w:tc>
          <w:tcPr>
            <w:tcW w:w="1000" w:type="dxa"/>
          </w:tcPr>
          <w:p w:rsidR="00937888" w:rsidRDefault="00EC7B47">
            <w:pPr>
              <w:pStyle w:val="TableParagraph"/>
              <w:ind w:left="31" w:right="49"/>
              <w:jc w:val="center"/>
              <w:rPr>
                <w:sz w:val="24"/>
              </w:rPr>
            </w:pPr>
            <w:r>
              <w:rPr>
                <w:sz w:val="24"/>
              </w:rPr>
              <w:t>F193</w:t>
            </w:r>
          </w:p>
        </w:tc>
        <w:tc>
          <w:tcPr>
            <w:tcW w:w="4720" w:type="dxa"/>
          </w:tcPr>
          <w:p w:rsidR="00937888" w:rsidRDefault="00EC7B47">
            <w:pPr>
              <w:pStyle w:val="TableParagraph"/>
              <w:spacing w:line="261" w:lineRule="auto"/>
              <w:ind w:right="140"/>
              <w:rPr>
                <w:sz w:val="24"/>
              </w:rPr>
            </w:pPr>
            <w:r>
              <w:rPr>
                <w:sz w:val="24"/>
              </w:rPr>
              <w:t>Rối loạn tâm thần và hành vi do sử dụng nhiều loại ma</w:t>
            </w:r>
            <w:r>
              <w:rPr>
                <w:sz w:val="24"/>
              </w:rPr>
              <w:t xml:space="preserve"> tuý và chất tác động tâm thần khác (Trạng thái cai)</w:t>
            </w:r>
          </w:p>
        </w:tc>
        <w:tc>
          <w:tcPr>
            <w:tcW w:w="5040" w:type="dxa"/>
          </w:tcPr>
          <w:p w:rsidR="00937888" w:rsidRDefault="00EC7B47">
            <w:pPr>
              <w:pStyle w:val="TableParagraph"/>
              <w:spacing w:line="261" w:lineRule="auto"/>
              <w:ind w:right="64"/>
              <w:rPr>
                <w:sz w:val="24"/>
              </w:rPr>
            </w:pPr>
            <w:r>
              <w:rPr>
                <w:sz w:val="24"/>
              </w:rPr>
              <w:t>Mental and behavioural disorders due to multiple drug use and use of other psychoactive substances: Withdrawal state</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49"/>
              <w:jc w:val="center"/>
              <w:rPr>
                <w:sz w:val="24"/>
              </w:rPr>
            </w:pPr>
            <w:r>
              <w:rPr>
                <w:sz w:val="24"/>
              </w:rPr>
              <w:t>F194</w:t>
            </w:r>
          </w:p>
        </w:tc>
        <w:tc>
          <w:tcPr>
            <w:tcW w:w="4720" w:type="dxa"/>
          </w:tcPr>
          <w:p w:rsidR="00937888" w:rsidRDefault="00EC7B47">
            <w:pPr>
              <w:pStyle w:val="TableParagraph"/>
              <w:spacing w:line="261" w:lineRule="auto"/>
              <w:ind w:right="140"/>
              <w:rPr>
                <w:sz w:val="24"/>
              </w:rPr>
            </w:pPr>
            <w:r>
              <w:rPr>
                <w:sz w:val="24"/>
              </w:rPr>
              <w:t>Rối loạn tâm thần và hành vi do sử dụng nhiều loại ma tuý và chất tác động tâm thần khác (Trạng thái cai với mê sảng)</w:t>
            </w:r>
          </w:p>
        </w:tc>
        <w:tc>
          <w:tcPr>
            <w:tcW w:w="5040" w:type="dxa"/>
          </w:tcPr>
          <w:p w:rsidR="00937888" w:rsidRDefault="00EC7B47">
            <w:pPr>
              <w:pStyle w:val="TableParagraph"/>
              <w:spacing w:line="261" w:lineRule="auto"/>
              <w:ind w:right="64"/>
              <w:rPr>
                <w:sz w:val="24"/>
              </w:rPr>
            </w:pPr>
            <w:r>
              <w:rPr>
                <w:sz w:val="24"/>
              </w:rPr>
              <w:t>Mental and behavioural disorders due to multiple drug use and use of other psychoactive substances: Withdrawal state with delirium</w:t>
            </w:r>
          </w:p>
        </w:tc>
      </w:tr>
      <w:tr w:rsidR="00937888">
        <w:trPr>
          <w:trHeight w:val="920"/>
        </w:trPr>
        <w:tc>
          <w:tcPr>
            <w:tcW w:w="1000" w:type="dxa"/>
          </w:tcPr>
          <w:p w:rsidR="00937888" w:rsidRDefault="00EC7B47">
            <w:pPr>
              <w:pStyle w:val="TableParagraph"/>
              <w:ind w:left="31" w:right="49"/>
              <w:jc w:val="center"/>
              <w:rPr>
                <w:sz w:val="24"/>
              </w:rPr>
            </w:pPr>
            <w:r>
              <w:rPr>
                <w:sz w:val="24"/>
              </w:rPr>
              <w:t>F195</w:t>
            </w:r>
          </w:p>
        </w:tc>
        <w:tc>
          <w:tcPr>
            <w:tcW w:w="4720" w:type="dxa"/>
          </w:tcPr>
          <w:p w:rsidR="00937888" w:rsidRDefault="00EC7B47">
            <w:pPr>
              <w:pStyle w:val="TableParagraph"/>
              <w:spacing w:line="261" w:lineRule="auto"/>
              <w:ind w:right="140"/>
              <w:rPr>
                <w:sz w:val="24"/>
              </w:rPr>
            </w:pPr>
            <w:r>
              <w:rPr>
                <w:sz w:val="24"/>
              </w:rPr>
              <w:t>Rối loạn tâm thần và hành vi do sử dụng nhiều loại ma tuý và chất tác động tâm thần khác (Rối loạn tâm thần)</w:t>
            </w:r>
          </w:p>
        </w:tc>
        <w:tc>
          <w:tcPr>
            <w:tcW w:w="5040" w:type="dxa"/>
          </w:tcPr>
          <w:p w:rsidR="00937888" w:rsidRDefault="00EC7B47">
            <w:pPr>
              <w:pStyle w:val="TableParagraph"/>
              <w:spacing w:line="261" w:lineRule="auto"/>
              <w:ind w:right="64"/>
              <w:rPr>
                <w:sz w:val="24"/>
              </w:rPr>
            </w:pPr>
            <w:r>
              <w:rPr>
                <w:sz w:val="24"/>
              </w:rPr>
              <w:t>Mental and behavioural disorders due to multiple drug use and use of other psychoactive substances: Psychotic disorder</w:t>
            </w:r>
          </w:p>
        </w:tc>
      </w:tr>
      <w:tr w:rsidR="00937888">
        <w:trPr>
          <w:trHeight w:val="920"/>
        </w:trPr>
        <w:tc>
          <w:tcPr>
            <w:tcW w:w="1000" w:type="dxa"/>
          </w:tcPr>
          <w:p w:rsidR="00937888" w:rsidRDefault="00EC7B47">
            <w:pPr>
              <w:pStyle w:val="TableParagraph"/>
              <w:ind w:left="31" w:right="49"/>
              <w:jc w:val="center"/>
              <w:rPr>
                <w:sz w:val="24"/>
              </w:rPr>
            </w:pPr>
            <w:r>
              <w:rPr>
                <w:sz w:val="24"/>
              </w:rPr>
              <w:t>F196</w:t>
            </w:r>
          </w:p>
        </w:tc>
        <w:tc>
          <w:tcPr>
            <w:tcW w:w="4720" w:type="dxa"/>
          </w:tcPr>
          <w:p w:rsidR="00937888" w:rsidRDefault="00EC7B47">
            <w:pPr>
              <w:pStyle w:val="TableParagraph"/>
              <w:spacing w:line="261" w:lineRule="auto"/>
              <w:ind w:right="140"/>
              <w:rPr>
                <w:sz w:val="24"/>
              </w:rPr>
            </w:pPr>
            <w:r>
              <w:rPr>
                <w:sz w:val="24"/>
              </w:rPr>
              <w:t>Rối loạn tâm thần và hành vi do sử dụng nhiều loại ma tuý và chất tác động tâm thần khác (Hội chứng quên)</w:t>
            </w:r>
          </w:p>
        </w:tc>
        <w:tc>
          <w:tcPr>
            <w:tcW w:w="5040" w:type="dxa"/>
          </w:tcPr>
          <w:p w:rsidR="00937888" w:rsidRDefault="00EC7B47">
            <w:pPr>
              <w:pStyle w:val="TableParagraph"/>
              <w:spacing w:line="261" w:lineRule="auto"/>
              <w:ind w:right="64"/>
              <w:rPr>
                <w:sz w:val="24"/>
              </w:rPr>
            </w:pPr>
            <w:r>
              <w:rPr>
                <w:sz w:val="24"/>
              </w:rPr>
              <w:t>Mental and behavioural disorders due to multiple drug use and use of other psychoactive substances: Amnesic syndrome</w:t>
            </w:r>
          </w:p>
        </w:tc>
      </w:tr>
      <w:tr w:rsidR="00937888">
        <w:trPr>
          <w:trHeight w:val="1240"/>
        </w:trPr>
        <w:tc>
          <w:tcPr>
            <w:tcW w:w="1000" w:type="dxa"/>
          </w:tcPr>
          <w:p w:rsidR="00937888" w:rsidRDefault="00EC7B47">
            <w:pPr>
              <w:pStyle w:val="TableParagraph"/>
              <w:ind w:left="31" w:right="49"/>
              <w:jc w:val="center"/>
              <w:rPr>
                <w:sz w:val="24"/>
              </w:rPr>
            </w:pPr>
            <w:r>
              <w:rPr>
                <w:sz w:val="24"/>
              </w:rPr>
              <w:t>F197</w:t>
            </w:r>
          </w:p>
        </w:tc>
        <w:tc>
          <w:tcPr>
            <w:tcW w:w="4720" w:type="dxa"/>
          </w:tcPr>
          <w:p w:rsidR="00937888" w:rsidRDefault="00EC7B47">
            <w:pPr>
              <w:pStyle w:val="TableParagraph"/>
              <w:spacing w:line="261" w:lineRule="auto"/>
              <w:ind w:right="140"/>
              <w:rPr>
                <w:sz w:val="24"/>
              </w:rPr>
            </w:pPr>
            <w:r>
              <w:rPr>
                <w:sz w:val="24"/>
              </w:rPr>
              <w:t>Rối loạn tâm thần và hành v</w:t>
            </w:r>
            <w:r>
              <w:rPr>
                <w:sz w:val="24"/>
              </w:rPr>
              <w:t>i do sử dụng nhiều loại ma tuý và chất tác động tâm thần khác (Rối loạn loạn thần di chứng và khởi phát muộn)</w:t>
            </w:r>
          </w:p>
        </w:tc>
        <w:tc>
          <w:tcPr>
            <w:tcW w:w="5040" w:type="dxa"/>
          </w:tcPr>
          <w:p w:rsidR="00937888" w:rsidRDefault="00EC7B47">
            <w:pPr>
              <w:pStyle w:val="TableParagraph"/>
              <w:spacing w:line="261" w:lineRule="auto"/>
              <w:ind w:right="64"/>
              <w:rPr>
                <w:sz w:val="24"/>
              </w:rPr>
            </w:pPr>
            <w:r>
              <w:rPr>
                <w:sz w:val="24"/>
              </w:rPr>
              <w:t>Mental and behavioural disorders due to multiple drug use and use of other psychoactive substances: Residual and late-onset psychotic disorder</w:t>
            </w:r>
          </w:p>
        </w:tc>
      </w:tr>
      <w:tr w:rsidR="00937888">
        <w:trPr>
          <w:trHeight w:val="1240"/>
        </w:trPr>
        <w:tc>
          <w:tcPr>
            <w:tcW w:w="1000" w:type="dxa"/>
          </w:tcPr>
          <w:p w:rsidR="00937888" w:rsidRDefault="00EC7B47">
            <w:pPr>
              <w:pStyle w:val="TableParagraph"/>
              <w:ind w:left="31" w:right="49"/>
              <w:jc w:val="center"/>
              <w:rPr>
                <w:sz w:val="24"/>
              </w:rPr>
            </w:pPr>
            <w:r>
              <w:rPr>
                <w:sz w:val="24"/>
              </w:rPr>
              <w:t>F198</w:t>
            </w:r>
          </w:p>
        </w:tc>
        <w:tc>
          <w:tcPr>
            <w:tcW w:w="4720" w:type="dxa"/>
          </w:tcPr>
          <w:p w:rsidR="00937888" w:rsidRDefault="00EC7B47">
            <w:pPr>
              <w:pStyle w:val="TableParagraph"/>
              <w:spacing w:line="261" w:lineRule="auto"/>
              <w:ind w:right="140"/>
              <w:rPr>
                <w:sz w:val="24"/>
              </w:rPr>
            </w:pPr>
            <w:r>
              <w:rPr>
                <w:sz w:val="24"/>
              </w:rPr>
              <w:t>Rối loạn tâm thần và hành vi do sử dụng nhiều loại ma tuý và chất tác động tâm thần khác (Rối loạn tâm thần và hành vi khác)</w:t>
            </w:r>
          </w:p>
        </w:tc>
        <w:tc>
          <w:tcPr>
            <w:tcW w:w="5040" w:type="dxa"/>
          </w:tcPr>
          <w:p w:rsidR="00937888" w:rsidRDefault="00EC7B47">
            <w:pPr>
              <w:pStyle w:val="TableParagraph"/>
              <w:spacing w:line="261" w:lineRule="auto"/>
              <w:ind w:right="64"/>
              <w:rPr>
                <w:sz w:val="24"/>
              </w:rPr>
            </w:pPr>
            <w:r>
              <w:rPr>
                <w:sz w:val="24"/>
              </w:rPr>
              <w:t>Mental and behavioural disorders due to multiple drug use and use of other psychoactive substances: Other mental and behaviour</w:t>
            </w:r>
            <w:r>
              <w:rPr>
                <w:sz w:val="24"/>
              </w:rPr>
              <w:t>al disorders</w:t>
            </w:r>
          </w:p>
        </w:tc>
      </w:tr>
      <w:tr w:rsidR="00937888">
        <w:trPr>
          <w:trHeight w:val="1240"/>
        </w:trPr>
        <w:tc>
          <w:tcPr>
            <w:tcW w:w="1000" w:type="dxa"/>
          </w:tcPr>
          <w:p w:rsidR="00937888" w:rsidRDefault="00EC7B47">
            <w:pPr>
              <w:pStyle w:val="TableParagraph"/>
              <w:ind w:left="31" w:right="49"/>
              <w:jc w:val="center"/>
              <w:rPr>
                <w:sz w:val="24"/>
              </w:rPr>
            </w:pPr>
            <w:r>
              <w:rPr>
                <w:sz w:val="24"/>
              </w:rPr>
              <w:t>F199</w:t>
            </w:r>
          </w:p>
        </w:tc>
        <w:tc>
          <w:tcPr>
            <w:tcW w:w="4720" w:type="dxa"/>
          </w:tcPr>
          <w:p w:rsidR="00937888" w:rsidRDefault="00EC7B47">
            <w:pPr>
              <w:pStyle w:val="TableParagraph"/>
              <w:spacing w:line="261" w:lineRule="auto"/>
              <w:ind w:right="130"/>
              <w:rPr>
                <w:sz w:val="24"/>
              </w:rPr>
            </w:pPr>
            <w:r>
              <w:rPr>
                <w:sz w:val="24"/>
              </w:rPr>
              <w:t>Rối loạn tâm thần và hành vi do sử dụng nhiều loại ma tuý và chất tác động tâm thần khác (Rối loạn tâm thần và hành vi không biệt định)</w:t>
            </w:r>
          </w:p>
        </w:tc>
        <w:tc>
          <w:tcPr>
            <w:tcW w:w="5040" w:type="dxa"/>
          </w:tcPr>
          <w:p w:rsidR="00937888" w:rsidRDefault="00EC7B47">
            <w:pPr>
              <w:pStyle w:val="TableParagraph"/>
              <w:spacing w:line="261" w:lineRule="auto"/>
              <w:ind w:right="64"/>
              <w:rPr>
                <w:sz w:val="24"/>
              </w:rPr>
            </w:pPr>
            <w:r>
              <w:rPr>
                <w:sz w:val="24"/>
              </w:rPr>
              <w:t>Mental and behavioural disorders due to multiple drug use and use of other psychoactive substances: U</w:t>
            </w:r>
            <w:r>
              <w:rPr>
                <w:sz w:val="24"/>
              </w:rPr>
              <w:t>nspecified mental and behavioural disorder</w:t>
            </w:r>
          </w:p>
        </w:tc>
      </w:tr>
      <w:tr w:rsidR="00937888">
        <w:trPr>
          <w:trHeight w:val="300"/>
        </w:trPr>
        <w:tc>
          <w:tcPr>
            <w:tcW w:w="1000" w:type="dxa"/>
          </w:tcPr>
          <w:p w:rsidR="00937888" w:rsidRDefault="00EC7B47">
            <w:pPr>
              <w:pStyle w:val="TableParagraph"/>
              <w:ind w:left="31" w:right="49"/>
              <w:jc w:val="center"/>
              <w:rPr>
                <w:sz w:val="24"/>
              </w:rPr>
            </w:pPr>
            <w:r>
              <w:rPr>
                <w:sz w:val="24"/>
              </w:rPr>
              <w:t>F200</w:t>
            </w:r>
          </w:p>
        </w:tc>
        <w:tc>
          <w:tcPr>
            <w:tcW w:w="4720" w:type="dxa"/>
          </w:tcPr>
          <w:p w:rsidR="00937888" w:rsidRDefault="00EC7B47">
            <w:pPr>
              <w:pStyle w:val="TableParagraph"/>
              <w:rPr>
                <w:sz w:val="24"/>
              </w:rPr>
            </w:pPr>
            <w:r>
              <w:rPr>
                <w:sz w:val="24"/>
              </w:rPr>
              <w:t>Tâm thần phân liệt thể paranoid</w:t>
            </w:r>
          </w:p>
        </w:tc>
        <w:tc>
          <w:tcPr>
            <w:tcW w:w="5040" w:type="dxa"/>
          </w:tcPr>
          <w:p w:rsidR="00937888" w:rsidRDefault="00EC7B47">
            <w:pPr>
              <w:pStyle w:val="TableParagraph"/>
              <w:rPr>
                <w:sz w:val="24"/>
              </w:rPr>
            </w:pPr>
            <w:r>
              <w:rPr>
                <w:sz w:val="24"/>
              </w:rPr>
              <w:t>Paranoid schizophrenia</w:t>
            </w:r>
          </w:p>
        </w:tc>
      </w:tr>
      <w:tr w:rsidR="00937888">
        <w:trPr>
          <w:trHeight w:val="300"/>
        </w:trPr>
        <w:tc>
          <w:tcPr>
            <w:tcW w:w="1000" w:type="dxa"/>
          </w:tcPr>
          <w:p w:rsidR="00937888" w:rsidRDefault="00EC7B47">
            <w:pPr>
              <w:pStyle w:val="TableParagraph"/>
              <w:ind w:left="31" w:right="49"/>
              <w:jc w:val="center"/>
              <w:rPr>
                <w:sz w:val="24"/>
              </w:rPr>
            </w:pPr>
            <w:r>
              <w:rPr>
                <w:sz w:val="24"/>
              </w:rPr>
              <w:t>F201</w:t>
            </w:r>
          </w:p>
        </w:tc>
        <w:tc>
          <w:tcPr>
            <w:tcW w:w="4720" w:type="dxa"/>
          </w:tcPr>
          <w:p w:rsidR="00937888" w:rsidRDefault="00EC7B47">
            <w:pPr>
              <w:pStyle w:val="TableParagraph"/>
              <w:rPr>
                <w:sz w:val="24"/>
              </w:rPr>
            </w:pPr>
            <w:r>
              <w:rPr>
                <w:sz w:val="24"/>
              </w:rPr>
              <w:t>Tâm thần phân liệt thể thanh xuân</w:t>
            </w:r>
          </w:p>
        </w:tc>
        <w:tc>
          <w:tcPr>
            <w:tcW w:w="5040" w:type="dxa"/>
          </w:tcPr>
          <w:p w:rsidR="00937888" w:rsidRDefault="00EC7B47">
            <w:pPr>
              <w:pStyle w:val="TableParagraph"/>
              <w:rPr>
                <w:sz w:val="24"/>
              </w:rPr>
            </w:pPr>
            <w:r>
              <w:rPr>
                <w:sz w:val="24"/>
              </w:rPr>
              <w:t>Hebephrenic schizophrenia</w:t>
            </w:r>
          </w:p>
        </w:tc>
      </w:tr>
      <w:tr w:rsidR="00937888">
        <w:trPr>
          <w:trHeight w:val="300"/>
        </w:trPr>
        <w:tc>
          <w:tcPr>
            <w:tcW w:w="1000" w:type="dxa"/>
          </w:tcPr>
          <w:p w:rsidR="00937888" w:rsidRDefault="00EC7B47">
            <w:pPr>
              <w:pStyle w:val="TableParagraph"/>
              <w:ind w:left="31" w:right="49"/>
              <w:jc w:val="center"/>
              <w:rPr>
                <w:sz w:val="24"/>
              </w:rPr>
            </w:pPr>
            <w:r>
              <w:rPr>
                <w:sz w:val="24"/>
              </w:rPr>
              <w:t>F202</w:t>
            </w:r>
          </w:p>
        </w:tc>
        <w:tc>
          <w:tcPr>
            <w:tcW w:w="4720" w:type="dxa"/>
          </w:tcPr>
          <w:p w:rsidR="00937888" w:rsidRDefault="00EC7B47">
            <w:pPr>
              <w:pStyle w:val="TableParagraph"/>
              <w:rPr>
                <w:sz w:val="24"/>
              </w:rPr>
            </w:pPr>
            <w:r>
              <w:rPr>
                <w:sz w:val="24"/>
              </w:rPr>
              <w:t>Tâm thần phân liệt thể căng trương lực</w:t>
            </w:r>
          </w:p>
        </w:tc>
        <w:tc>
          <w:tcPr>
            <w:tcW w:w="5040" w:type="dxa"/>
          </w:tcPr>
          <w:p w:rsidR="00937888" w:rsidRDefault="00EC7B47">
            <w:pPr>
              <w:pStyle w:val="TableParagraph"/>
              <w:rPr>
                <w:sz w:val="24"/>
              </w:rPr>
            </w:pPr>
            <w:r>
              <w:rPr>
                <w:sz w:val="24"/>
              </w:rPr>
              <w:t>Catatonic schizophrenia</w:t>
            </w:r>
          </w:p>
        </w:tc>
      </w:tr>
      <w:tr w:rsidR="00937888">
        <w:trPr>
          <w:trHeight w:val="300"/>
        </w:trPr>
        <w:tc>
          <w:tcPr>
            <w:tcW w:w="1000" w:type="dxa"/>
          </w:tcPr>
          <w:p w:rsidR="00937888" w:rsidRDefault="00EC7B47">
            <w:pPr>
              <w:pStyle w:val="TableParagraph"/>
              <w:ind w:left="31" w:right="49"/>
              <w:jc w:val="center"/>
              <w:rPr>
                <w:sz w:val="24"/>
              </w:rPr>
            </w:pPr>
            <w:r>
              <w:rPr>
                <w:sz w:val="24"/>
              </w:rPr>
              <w:t>F203</w:t>
            </w:r>
          </w:p>
        </w:tc>
        <w:tc>
          <w:tcPr>
            <w:tcW w:w="4720" w:type="dxa"/>
          </w:tcPr>
          <w:p w:rsidR="00937888" w:rsidRDefault="00EC7B47">
            <w:pPr>
              <w:pStyle w:val="TableParagraph"/>
              <w:rPr>
                <w:sz w:val="24"/>
              </w:rPr>
            </w:pPr>
            <w:r>
              <w:rPr>
                <w:sz w:val="24"/>
              </w:rPr>
              <w:t>Tâm thần phân liệt thể không biệt định</w:t>
            </w:r>
          </w:p>
        </w:tc>
        <w:tc>
          <w:tcPr>
            <w:tcW w:w="5040" w:type="dxa"/>
          </w:tcPr>
          <w:p w:rsidR="00937888" w:rsidRDefault="00EC7B47">
            <w:pPr>
              <w:pStyle w:val="TableParagraph"/>
              <w:rPr>
                <w:sz w:val="24"/>
              </w:rPr>
            </w:pPr>
            <w:r>
              <w:rPr>
                <w:sz w:val="24"/>
              </w:rPr>
              <w:t>Undifferentiated schizophrenia</w:t>
            </w:r>
          </w:p>
        </w:tc>
      </w:tr>
      <w:tr w:rsidR="00937888">
        <w:trPr>
          <w:trHeight w:val="300"/>
        </w:trPr>
        <w:tc>
          <w:tcPr>
            <w:tcW w:w="1000" w:type="dxa"/>
          </w:tcPr>
          <w:p w:rsidR="00937888" w:rsidRDefault="00EC7B47">
            <w:pPr>
              <w:pStyle w:val="TableParagraph"/>
              <w:ind w:left="31" w:right="49"/>
              <w:jc w:val="center"/>
              <w:rPr>
                <w:sz w:val="24"/>
              </w:rPr>
            </w:pPr>
            <w:r>
              <w:rPr>
                <w:sz w:val="24"/>
              </w:rPr>
              <w:t>F204</w:t>
            </w:r>
          </w:p>
        </w:tc>
        <w:tc>
          <w:tcPr>
            <w:tcW w:w="4720" w:type="dxa"/>
          </w:tcPr>
          <w:p w:rsidR="00937888" w:rsidRDefault="00EC7B47">
            <w:pPr>
              <w:pStyle w:val="TableParagraph"/>
              <w:rPr>
                <w:sz w:val="24"/>
              </w:rPr>
            </w:pPr>
            <w:r>
              <w:rPr>
                <w:sz w:val="24"/>
              </w:rPr>
              <w:t>Tâm thần phân liệt thể trầm cảm sau phân liệt</w:t>
            </w:r>
          </w:p>
        </w:tc>
        <w:tc>
          <w:tcPr>
            <w:tcW w:w="5040" w:type="dxa"/>
          </w:tcPr>
          <w:p w:rsidR="00937888" w:rsidRDefault="00EC7B47">
            <w:pPr>
              <w:pStyle w:val="TableParagraph"/>
              <w:rPr>
                <w:sz w:val="24"/>
              </w:rPr>
            </w:pPr>
            <w:r>
              <w:rPr>
                <w:sz w:val="24"/>
              </w:rPr>
              <w:t>Post-schizophrenic depression</w:t>
            </w:r>
          </w:p>
        </w:tc>
      </w:tr>
      <w:tr w:rsidR="00937888">
        <w:trPr>
          <w:trHeight w:val="300"/>
        </w:trPr>
        <w:tc>
          <w:tcPr>
            <w:tcW w:w="1000" w:type="dxa"/>
          </w:tcPr>
          <w:p w:rsidR="00937888" w:rsidRDefault="00EC7B47">
            <w:pPr>
              <w:pStyle w:val="TableParagraph"/>
              <w:ind w:left="31" w:right="49"/>
              <w:jc w:val="center"/>
              <w:rPr>
                <w:sz w:val="24"/>
              </w:rPr>
            </w:pPr>
            <w:r>
              <w:rPr>
                <w:sz w:val="24"/>
              </w:rPr>
              <w:t>F205</w:t>
            </w:r>
          </w:p>
        </w:tc>
        <w:tc>
          <w:tcPr>
            <w:tcW w:w="4720" w:type="dxa"/>
          </w:tcPr>
          <w:p w:rsidR="00937888" w:rsidRDefault="00EC7B47">
            <w:pPr>
              <w:pStyle w:val="TableParagraph"/>
              <w:rPr>
                <w:sz w:val="24"/>
              </w:rPr>
            </w:pPr>
            <w:r>
              <w:rPr>
                <w:sz w:val="24"/>
              </w:rPr>
              <w:t>Tâm thần phân liệt thể di chứng</w:t>
            </w:r>
          </w:p>
        </w:tc>
        <w:tc>
          <w:tcPr>
            <w:tcW w:w="5040" w:type="dxa"/>
          </w:tcPr>
          <w:p w:rsidR="00937888" w:rsidRDefault="00EC7B47">
            <w:pPr>
              <w:pStyle w:val="TableParagraph"/>
              <w:rPr>
                <w:sz w:val="24"/>
              </w:rPr>
            </w:pPr>
            <w:r>
              <w:rPr>
                <w:sz w:val="24"/>
              </w:rPr>
              <w:t>Residual schizophrenia</w:t>
            </w:r>
          </w:p>
        </w:tc>
      </w:tr>
      <w:tr w:rsidR="00937888">
        <w:trPr>
          <w:trHeight w:val="300"/>
        </w:trPr>
        <w:tc>
          <w:tcPr>
            <w:tcW w:w="1000" w:type="dxa"/>
          </w:tcPr>
          <w:p w:rsidR="00937888" w:rsidRDefault="00EC7B47">
            <w:pPr>
              <w:pStyle w:val="TableParagraph"/>
              <w:ind w:left="31" w:right="49"/>
              <w:jc w:val="center"/>
              <w:rPr>
                <w:sz w:val="24"/>
              </w:rPr>
            </w:pPr>
            <w:r>
              <w:rPr>
                <w:sz w:val="24"/>
              </w:rPr>
              <w:t>F206</w:t>
            </w:r>
          </w:p>
        </w:tc>
        <w:tc>
          <w:tcPr>
            <w:tcW w:w="4720" w:type="dxa"/>
          </w:tcPr>
          <w:p w:rsidR="00937888" w:rsidRDefault="00EC7B47">
            <w:pPr>
              <w:pStyle w:val="TableParagraph"/>
              <w:rPr>
                <w:sz w:val="24"/>
              </w:rPr>
            </w:pPr>
            <w:r>
              <w:rPr>
                <w:sz w:val="24"/>
              </w:rPr>
              <w:t>Tâm thần phân liệt thể đơn thuần</w:t>
            </w:r>
          </w:p>
        </w:tc>
        <w:tc>
          <w:tcPr>
            <w:tcW w:w="5040" w:type="dxa"/>
          </w:tcPr>
          <w:p w:rsidR="00937888" w:rsidRDefault="00EC7B47">
            <w:pPr>
              <w:pStyle w:val="TableParagraph"/>
              <w:rPr>
                <w:sz w:val="24"/>
              </w:rPr>
            </w:pPr>
            <w:r>
              <w:rPr>
                <w:sz w:val="24"/>
              </w:rPr>
              <w:t>Simple schizophrenia</w:t>
            </w:r>
          </w:p>
        </w:tc>
      </w:tr>
      <w:tr w:rsidR="00937888">
        <w:trPr>
          <w:trHeight w:val="300"/>
        </w:trPr>
        <w:tc>
          <w:tcPr>
            <w:tcW w:w="1000" w:type="dxa"/>
          </w:tcPr>
          <w:p w:rsidR="00937888" w:rsidRDefault="00EC7B47">
            <w:pPr>
              <w:pStyle w:val="TableParagraph"/>
              <w:ind w:left="31" w:right="49"/>
              <w:jc w:val="center"/>
              <w:rPr>
                <w:sz w:val="24"/>
              </w:rPr>
            </w:pPr>
            <w:r>
              <w:rPr>
                <w:sz w:val="24"/>
              </w:rPr>
              <w:t>F208</w:t>
            </w:r>
          </w:p>
        </w:tc>
        <w:tc>
          <w:tcPr>
            <w:tcW w:w="4720" w:type="dxa"/>
          </w:tcPr>
          <w:p w:rsidR="00937888" w:rsidRDefault="00EC7B47">
            <w:pPr>
              <w:pStyle w:val="TableParagraph"/>
              <w:rPr>
                <w:sz w:val="24"/>
              </w:rPr>
            </w:pPr>
            <w:r>
              <w:rPr>
                <w:sz w:val="24"/>
              </w:rPr>
              <w:t>Các thể tâm thần phân liệt khác</w:t>
            </w:r>
          </w:p>
        </w:tc>
        <w:tc>
          <w:tcPr>
            <w:tcW w:w="5040" w:type="dxa"/>
          </w:tcPr>
          <w:p w:rsidR="00937888" w:rsidRDefault="00EC7B47">
            <w:pPr>
              <w:pStyle w:val="TableParagraph"/>
              <w:rPr>
                <w:sz w:val="24"/>
              </w:rPr>
            </w:pPr>
            <w:r>
              <w:rPr>
                <w:sz w:val="24"/>
              </w:rPr>
              <w:t>Other schizophrenia</w:t>
            </w:r>
          </w:p>
        </w:tc>
      </w:tr>
      <w:tr w:rsidR="00937888">
        <w:trPr>
          <w:trHeight w:val="300"/>
        </w:trPr>
        <w:tc>
          <w:tcPr>
            <w:tcW w:w="1000" w:type="dxa"/>
          </w:tcPr>
          <w:p w:rsidR="00937888" w:rsidRDefault="00EC7B47">
            <w:pPr>
              <w:pStyle w:val="TableParagraph"/>
              <w:ind w:left="31" w:right="49"/>
              <w:jc w:val="center"/>
              <w:rPr>
                <w:sz w:val="24"/>
              </w:rPr>
            </w:pPr>
            <w:r>
              <w:rPr>
                <w:sz w:val="24"/>
              </w:rPr>
              <w:t>F209</w:t>
            </w:r>
          </w:p>
        </w:tc>
        <w:tc>
          <w:tcPr>
            <w:tcW w:w="4720" w:type="dxa"/>
          </w:tcPr>
          <w:p w:rsidR="00937888" w:rsidRDefault="00EC7B47">
            <w:pPr>
              <w:pStyle w:val="TableParagraph"/>
              <w:rPr>
                <w:sz w:val="24"/>
              </w:rPr>
            </w:pPr>
            <w:r>
              <w:rPr>
                <w:sz w:val="24"/>
              </w:rPr>
              <w:t>Tâm thần phân liệt thể không đặc hiệu</w:t>
            </w:r>
          </w:p>
        </w:tc>
        <w:tc>
          <w:tcPr>
            <w:tcW w:w="5040" w:type="dxa"/>
          </w:tcPr>
          <w:p w:rsidR="00937888" w:rsidRDefault="00EC7B47">
            <w:pPr>
              <w:pStyle w:val="TableParagraph"/>
              <w:rPr>
                <w:sz w:val="24"/>
              </w:rPr>
            </w:pPr>
            <w:r>
              <w:rPr>
                <w:sz w:val="24"/>
              </w:rPr>
              <w:t>Schizophrenia, unspecified</w:t>
            </w:r>
          </w:p>
        </w:tc>
      </w:tr>
      <w:tr w:rsidR="00937888">
        <w:trPr>
          <w:trHeight w:val="300"/>
        </w:trPr>
        <w:tc>
          <w:tcPr>
            <w:tcW w:w="1000" w:type="dxa"/>
          </w:tcPr>
          <w:p w:rsidR="00937888" w:rsidRDefault="00EC7B47">
            <w:pPr>
              <w:pStyle w:val="TableParagraph"/>
              <w:ind w:left="31" w:right="169"/>
              <w:jc w:val="center"/>
              <w:rPr>
                <w:sz w:val="24"/>
              </w:rPr>
            </w:pPr>
            <w:r>
              <w:rPr>
                <w:sz w:val="24"/>
              </w:rPr>
              <w:t>F21</w:t>
            </w:r>
          </w:p>
        </w:tc>
        <w:tc>
          <w:tcPr>
            <w:tcW w:w="4720" w:type="dxa"/>
          </w:tcPr>
          <w:p w:rsidR="00937888" w:rsidRDefault="00EC7B47">
            <w:pPr>
              <w:pStyle w:val="TableParagraph"/>
              <w:rPr>
                <w:sz w:val="24"/>
              </w:rPr>
            </w:pPr>
            <w:r>
              <w:rPr>
                <w:sz w:val="24"/>
              </w:rPr>
              <w:t>Rối loạn loại phân liệt</w:t>
            </w:r>
          </w:p>
        </w:tc>
        <w:tc>
          <w:tcPr>
            <w:tcW w:w="5040" w:type="dxa"/>
          </w:tcPr>
          <w:p w:rsidR="00937888" w:rsidRDefault="00EC7B47">
            <w:pPr>
              <w:pStyle w:val="TableParagraph"/>
              <w:rPr>
                <w:sz w:val="24"/>
              </w:rPr>
            </w:pPr>
            <w:r>
              <w:rPr>
                <w:sz w:val="24"/>
              </w:rPr>
              <w:t>Schizotypal disorder</w:t>
            </w:r>
          </w:p>
        </w:tc>
      </w:tr>
      <w:tr w:rsidR="00937888">
        <w:trPr>
          <w:trHeight w:val="300"/>
        </w:trPr>
        <w:tc>
          <w:tcPr>
            <w:tcW w:w="1000" w:type="dxa"/>
          </w:tcPr>
          <w:p w:rsidR="00937888" w:rsidRDefault="00EC7B47">
            <w:pPr>
              <w:pStyle w:val="TableParagraph"/>
              <w:ind w:left="31" w:right="49"/>
              <w:jc w:val="center"/>
              <w:rPr>
                <w:sz w:val="24"/>
              </w:rPr>
            </w:pPr>
            <w:r>
              <w:rPr>
                <w:sz w:val="24"/>
              </w:rPr>
              <w:t>F220</w:t>
            </w:r>
          </w:p>
        </w:tc>
        <w:tc>
          <w:tcPr>
            <w:tcW w:w="4720" w:type="dxa"/>
          </w:tcPr>
          <w:p w:rsidR="00937888" w:rsidRDefault="00EC7B47">
            <w:pPr>
              <w:pStyle w:val="TableParagraph"/>
              <w:rPr>
                <w:sz w:val="24"/>
              </w:rPr>
            </w:pPr>
            <w:r>
              <w:rPr>
                <w:sz w:val="24"/>
              </w:rPr>
              <w:t>Rối loạn hoang tưởng</w:t>
            </w:r>
          </w:p>
        </w:tc>
        <w:tc>
          <w:tcPr>
            <w:tcW w:w="5040" w:type="dxa"/>
          </w:tcPr>
          <w:p w:rsidR="00937888" w:rsidRDefault="00EC7B47">
            <w:pPr>
              <w:pStyle w:val="TableParagraph"/>
              <w:rPr>
                <w:sz w:val="24"/>
              </w:rPr>
            </w:pPr>
            <w:r>
              <w:rPr>
                <w:sz w:val="24"/>
              </w:rPr>
              <w:t>Delusional disorder</w:t>
            </w:r>
          </w:p>
        </w:tc>
      </w:tr>
      <w:tr w:rsidR="00937888">
        <w:trPr>
          <w:trHeight w:val="300"/>
        </w:trPr>
        <w:tc>
          <w:tcPr>
            <w:tcW w:w="1000" w:type="dxa"/>
          </w:tcPr>
          <w:p w:rsidR="00937888" w:rsidRDefault="00EC7B47">
            <w:pPr>
              <w:pStyle w:val="TableParagraph"/>
              <w:ind w:left="31" w:right="49"/>
              <w:jc w:val="center"/>
              <w:rPr>
                <w:sz w:val="24"/>
              </w:rPr>
            </w:pPr>
            <w:r>
              <w:rPr>
                <w:sz w:val="24"/>
              </w:rPr>
              <w:t>F228</w:t>
            </w:r>
          </w:p>
        </w:tc>
        <w:tc>
          <w:tcPr>
            <w:tcW w:w="4720" w:type="dxa"/>
          </w:tcPr>
          <w:p w:rsidR="00937888" w:rsidRDefault="00EC7B47">
            <w:pPr>
              <w:pStyle w:val="TableParagraph"/>
              <w:rPr>
                <w:sz w:val="24"/>
              </w:rPr>
            </w:pPr>
            <w:r>
              <w:rPr>
                <w:sz w:val="24"/>
              </w:rPr>
              <w:t>Rối loạn hoang tưởng dai dẳng khác</w:t>
            </w:r>
          </w:p>
        </w:tc>
        <w:tc>
          <w:tcPr>
            <w:tcW w:w="5040" w:type="dxa"/>
          </w:tcPr>
          <w:p w:rsidR="00937888" w:rsidRDefault="00EC7B47">
            <w:pPr>
              <w:pStyle w:val="TableParagraph"/>
              <w:rPr>
                <w:sz w:val="24"/>
              </w:rPr>
            </w:pPr>
            <w:r>
              <w:rPr>
                <w:sz w:val="24"/>
              </w:rPr>
              <w:t>Other persistent delusional disorders</w:t>
            </w:r>
          </w:p>
        </w:tc>
      </w:tr>
      <w:tr w:rsidR="00937888">
        <w:trPr>
          <w:trHeight w:val="300"/>
        </w:trPr>
        <w:tc>
          <w:tcPr>
            <w:tcW w:w="1000" w:type="dxa"/>
          </w:tcPr>
          <w:p w:rsidR="00937888" w:rsidRDefault="00EC7B47">
            <w:pPr>
              <w:pStyle w:val="TableParagraph"/>
              <w:ind w:left="31" w:right="49"/>
              <w:jc w:val="center"/>
              <w:rPr>
                <w:sz w:val="24"/>
              </w:rPr>
            </w:pPr>
            <w:r>
              <w:rPr>
                <w:sz w:val="24"/>
              </w:rPr>
              <w:t>F229</w:t>
            </w:r>
          </w:p>
        </w:tc>
        <w:tc>
          <w:tcPr>
            <w:tcW w:w="4720" w:type="dxa"/>
          </w:tcPr>
          <w:p w:rsidR="00937888" w:rsidRDefault="00EC7B47">
            <w:pPr>
              <w:pStyle w:val="TableParagraph"/>
              <w:rPr>
                <w:sz w:val="24"/>
              </w:rPr>
            </w:pPr>
            <w:r>
              <w:rPr>
                <w:sz w:val="24"/>
              </w:rPr>
              <w:t>Rối loạn hoang tưởng dai dẳng không biệt định</w:t>
            </w:r>
          </w:p>
        </w:tc>
        <w:tc>
          <w:tcPr>
            <w:tcW w:w="5040" w:type="dxa"/>
          </w:tcPr>
          <w:p w:rsidR="00937888" w:rsidRDefault="00EC7B47">
            <w:pPr>
              <w:pStyle w:val="TableParagraph"/>
              <w:rPr>
                <w:sz w:val="24"/>
              </w:rPr>
            </w:pPr>
            <w:r>
              <w:rPr>
                <w:sz w:val="24"/>
              </w:rPr>
              <w:t>Persistent delusional disorder, unspecified</w:t>
            </w:r>
          </w:p>
        </w:tc>
      </w:tr>
      <w:tr w:rsidR="00937888">
        <w:trPr>
          <w:trHeight w:val="620"/>
        </w:trPr>
        <w:tc>
          <w:tcPr>
            <w:tcW w:w="1000" w:type="dxa"/>
          </w:tcPr>
          <w:p w:rsidR="00937888" w:rsidRDefault="00EC7B47">
            <w:pPr>
              <w:pStyle w:val="TableParagraph"/>
              <w:ind w:left="31" w:right="49"/>
              <w:jc w:val="center"/>
              <w:rPr>
                <w:sz w:val="24"/>
              </w:rPr>
            </w:pPr>
            <w:r>
              <w:rPr>
                <w:sz w:val="24"/>
              </w:rPr>
              <w:t>F230</w:t>
            </w:r>
          </w:p>
        </w:tc>
        <w:tc>
          <w:tcPr>
            <w:tcW w:w="4720" w:type="dxa"/>
          </w:tcPr>
          <w:p w:rsidR="00937888" w:rsidRDefault="00EC7B47">
            <w:pPr>
              <w:pStyle w:val="TableParagraph"/>
              <w:spacing w:line="261" w:lineRule="auto"/>
              <w:ind w:right="213"/>
              <w:rPr>
                <w:sz w:val="24"/>
              </w:rPr>
            </w:pPr>
            <w:r>
              <w:rPr>
                <w:sz w:val="24"/>
              </w:rPr>
              <w:t xml:space="preserve">Rối </w:t>
            </w:r>
            <w:r>
              <w:rPr>
                <w:spacing w:val="-4"/>
                <w:sz w:val="24"/>
              </w:rPr>
              <w:t xml:space="preserve">loạn loạn thần </w:t>
            </w:r>
            <w:r>
              <w:rPr>
                <w:spacing w:val="-5"/>
                <w:sz w:val="24"/>
              </w:rPr>
              <w:t xml:space="preserve">cấp </w:t>
            </w:r>
            <w:r>
              <w:rPr>
                <w:sz w:val="24"/>
              </w:rPr>
              <w:t xml:space="preserve">đa dạng không </w:t>
            </w:r>
            <w:r>
              <w:rPr>
                <w:spacing w:val="-4"/>
                <w:sz w:val="24"/>
              </w:rPr>
              <w:t xml:space="preserve">có </w:t>
            </w:r>
            <w:r>
              <w:rPr>
                <w:spacing w:val="-9"/>
                <w:sz w:val="24"/>
              </w:rPr>
              <w:t xml:space="preserve">các </w:t>
            </w:r>
            <w:r>
              <w:rPr>
                <w:spacing w:val="-5"/>
                <w:sz w:val="24"/>
              </w:rPr>
              <w:t xml:space="preserve">triệu </w:t>
            </w:r>
            <w:r>
              <w:rPr>
                <w:sz w:val="24"/>
              </w:rPr>
              <w:t xml:space="preserve">chứng </w:t>
            </w:r>
            <w:r>
              <w:rPr>
                <w:spacing w:val="-3"/>
                <w:sz w:val="24"/>
              </w:rPr>
              <w:t xml:space="preserve">của </w:t>
            </w:r>
            <w:r>
              <w:rPr>
                <w:sz w:val="24"/>
              </w:rPr>
              <w:t xml:space="preserve">bệnh </w:t>
            </w:r>
            <w:r>
              <w:rPr>
                <w:spacing w:val="-5"/>
                <w:sz w:val="24"/>
              </w:rPr>
              <w:t xml:space="preserve">tâm </w:t>
            </w:r>
            <w:r>
              <w:rPr>
                <w:spacing w:val="-4"/>
                <w:sz w:val="24"/>
              </w:rPr>
              <w:t xml:space="preserve">thần </w:t>
            </w:r>
            <w:r>
              <w:rPr>
                <w:sz w:val="24"/>
              </w:rPr>
              <w:t xml:space="preserve">phân </w:t>
            </w:r>
            <w:r>
              <w:rPr>
                <w:spacing w:val="-6"/>
                <w:sz w:val="24"/>
              </w:rPr>
              <w:t>liệt</w:t>
            </w:r>
          </w:p>
        </w:tc>
        <w:tc>
          <w:tcPr>
            <w:tcW w:w="5040" w:type="dxa"/>
          </w:tcPr>
          <w:p w:rsidR="00937888" w:rsidRDefault="00EC7B47">
            <w:pPr>
              <w:pStyle w:val="TableParagraph"/>
              <w:spacing w:line="261" w:lineRule="auto"/>
              <w:ind w:right="470"/>
              <w:rPr>
                <w:sz w:val="24"/>
              </w:rPr>
            </w:pPr>
            <w:r>
              <w:rPr>
                <w:sz w:val="24"/>
              </w:rPr>
              <w:t>Acute polymorphic psychotic disorder without symptoms of schizophrenia</w:t>
            </w:r>
          </w:p>
        </w:tc>
      </w:tr>
      <w:tr w:rsidR="00937888">
        <w:trPr>
          <w:trHeight w:val="620"/>
        </w:trPr>
        <w:tc>
          <w:tcPr>
            <w:tcW w:w="1000" w:type="dxa"/>
          </w:tcPr>
          <w:p w:rsidR="00937888" w:rsidRDefault="00EC7B47">
            <w:pPr>
              <w:pStyle w:val="TableParagraph"/>
              <w:ind w:left="31" w:right="49"/>
              <w:jc w:val="center"/>
              <w:rPr>
                <w:sz w:val="24"/>
              </w:rPr>
            </w:pPr>
            <w:r>
              <w:rPr>
                <w:sz w:val="24"/>
              </w:rPr>
              <w:t>F231</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loạn thần </w:t>
            </w:r>
            <w:r>
              <w:rPr>
                <w:spacing w:val="-5"/>
                <w:sz w:val="24"/>
              </w:rPr>
              <w:t xml:space="preserve">cấp </w:t>
            </w:r>
            <w:r>
              <w:rPr>
                <w:sz w:val="24"/>
              </w:rPr>
              <w:t xml:space="preserve">đa dạng </w:t>
            </w:r>
            <w:r>
              <w:rPr>
                <w:spacing w:val="-3"/>
                <w:sz w:val="24"/>
              </w:rPr>
              <w:t xml:space="preserve">với </w:t>
            </w:r>
            <w:r>
              <w:rPr>
                <w:spacing w:val="-5"/>
                <w:sz w:val="24"/>
              </w:rPr>
              <w:t xml:space="preserve">triệu </w:t>
            </w:r>
            <w:r>
              <w:rPr>
                <w:sz w:val="24"/>
              </w:rPr>
              <w:t xml:space="preserve">chứng </w:t>
            </w:r>
            <w:r>
              <w:rPr>
                <w:spacing w:val="-3"/>
                <w:sz w:val="24"/>
              </w:rPr>
              <w:t xml:space="preserve">của </w:t>
            </w:r>
            <w:r>
              <w:rPr>
                <w:sz w:val="24"/>
              </w:rPr>
              <w:t xml:space="preserve">bệnh </w:t>
            </w:r>
            <w:r>
              <w:rPr>
                <w:spacing w:val="-5"/>
                <w:sz w:val="24"/>
              </w:rPr>
              <w:t xml:space="preserve">tâm </w:t>
            </w:r>
            <w:r>
              <w:rPr>
                <w:spacing w:val="-4"/>
                <w:sz w:val="24"/>
              </w:rPr>
              <w:t xml:space="preserve">thần </w:t>
            </w:r>
            <w:r>
              <w:rPr>
                <w:sz w:val="24"/>
              </w:rPr>
              <w:t xml:space="preserve">phân </w:t>
            </w:r>
            <w:r>
              <w:rPr>
                <w:spacing w:val="-6"/>
                <w:sz w:val="24"/>
              </w:rPr>
              <w:t>liệt</w:t>
            </w:r>
          </w:p>
        </w:tc>
        <w:tc>
          <w:tcPr>
            <w:tcW w:w="5040" w:type="dxa"/>
          </w:tcPr>
          <w:p w:rsidR="00937888" w:rsidRDefault="00EC7B47">
            <w:pPr>
              <w:pStyle w:val="TableParagraph"/>
              <w:spacing w:line="261" w:lineRule="auto"/>
              <w:ind w:right="777"/>
              <w:rPr>
                <w:sz w:val="24"/>
              </w:rPr>
            </w:pPr>
            <w:r>
              <w:rPr>
                <w:sz w:val="24"/>
              </w:rPr>
              <w:t>Acute polymorphic psychotic disorder with symptoms of schizophrenia</w:t>
            </w:r>
          </w:p>
        </w:tc>
      </w:tr>
      <w:tr w:rsidR="00937888">
        <w:trPr>
          <w:trHeight w:val="300"/>
        </w:trPr>
        <w:tc>
          <w:tcPr>
            <w:tcW w:w="1000" w:type="dxa"/>
          </w:tcPr>
          <w:p w:rsidR="00937888" w:rsidRDefault="00EC7B47">
            <w:pPr>
              <w:pStyle w:val="TableParagraph"/>
              <w:ind w:left="31" w:right="49"/>
              <w:jc w:val="center"/>
              <w:rPr>
                <w:sz w:val="24"/>
              </w:rPr>
            </w:pPr>
            <w:r>
              <w:rPr>
                <w:sz w:val="24"/>
              </w:rPr>
              <w:t>F232</w:t>
            </w:r>
          </w:p>
        </w:tc>
        <w:tc>
          <w:tcPr>
            <w:tcW w:w="4720" w:type="dxa"/>
          </w:tcPr>
          <w:p w:rsidR="00937888" w:rsidRDefault="00EC7B47">
            <w:pPr>
              <w:pStyle w:val="TableParagraph"/>
              <w:rPr>
                <w:sz w:val="24"/>
              </w:rPr>
            </w:pPr>
            <w:r>
              <w:rPr>
                <w:sz w:val="24"/>
              </w:rPr>
              <w:t>Rối loạn loạn thần cấp giống phân liệt</w:t>
            </w:r>
          </w:p>
        </w:tc>
        <w:tc>
          <w:tcPr>
            <w:tcW w:w="5040" w:type="dxa"/>
          </w:tcPr>
          <w:p w:rsidR="00937888" w:rsidRDefault="00EC7B47">
            <w:pPr>
              <w:pStyle w:val="TableParagraph"/>
              <w:rPr>
                <w:sz w:val="24"/>
              </w:rPr>
            </w:pPr>
            <w:r>
              <w:rPr>
                <w:sz w:val="24"/>
              </w:rPr>
              <w:t>Acute schizophrenia-like psychotic disorder</w:t>
            </w:r>
          </w:p>
        </w:tc>
      </w:tr>
      <w:tr w:rsidR="00937888">
        <w:trPr>
          <w:trHeight w:val="620"/>
        </w:trPr>
        <w:tc>
          <w:tcPr>
            <w:tcW w:w="1000" w:type="dxa"/>
          </w:tcPr>
          <w:p w:rsidR="00937888" w:rsidRDefault="00EC7B47">
            <w:pPr>
              <w:pStyle w:val="TableParagraph"/>
              <w:ind w:left="31" w:right="49"/>
              <w:jc w:val="center"/>
              <w:rPr>
                <w:sz w:val="24"/>
              </w:rPr>
            </w:pPr>
            <w:r>
              <w:rPr>
                <w:sz w:val="24"/>
              </w:rPr>
              <w:t>F233</w:t>
            </w:r>
          </w:p>
        </w:tc>
        <w:tc>
          <w:tcPr>
            <w:tcW w:w="4720" w:type="dxa"/>
          </w:tcPr>
          <w:p w:rsidR="00937888" w:rsidRDefault="00EC7B47">
            <w:pPr>
              <w:pStyle w:val="TableParagraph"/>
              <w:spacing w:line="261" w:lineRule="auto"/>
              <w:ind w:right="261"/>
              <w:rPr>
                <w:sz w:val="24"/>
              </w:rPr>
            </w:pPr>
            <w:r>
              <w:rPr>
                <w:spacing w:val="-3"/>
                <w:sz w:val="24"/>
              </w:rPr>
              <w:t xml:space="preserve">Các </w:t>
            </w:r>
            <w:r>
              <w:rPr>
                <w:sz w:val="24"/>
              </w:rPr>
              <w:t xml:space="preserve">rối </w:t>
            </w:r>
            <w:r>
              <w:rPr>
                <w:spacing w:val="-4"/>
                <w:sz w:val="24"/>
              </w:rPr>
              <w:t xml:space="preserve">loạn loạn thần </w:t>
            </w:r>
            <w:r>
              <w:rPr>
                <w:spacing w:val="-5"/>
                <w:sz w:val="24"/>
              </w:rPr>
              <w:t xml:space="preserve">cấp </w:t>
            </w:r>
            <w:r>
              <w:rPr>
                <w:sz w:val="24"/>
              </w:rPr>
              <w:t xml:space="preserve">khác </w:t>
            </w:r>
            <w:r>
              <w:rPr>
                <w:spacing w:val="-3"/>
                <w:sz w:val="24"/>
              </w:rPr>
              <w:t xml:space="preserve">chủ yếu </w:t>
            </w:r>
            <w:r>
              <w:rPr>
                <w:sz w:val="24"/>
              </w:rPr>
              <w:t>hoang tưởng</w:t>
            </w:r>
          </w:p>
        </w:tc>
        <w:tc>
          <w:tcPr>
            <w:tcW w:w="5040" w:type="dxa"/>
          </w:tcPr>
          <w:p w:rsidR="00937888" w:rsidRDefault="00EC7B47">
            <w:pPr>
              <w:pStyle w:val="TableParagraph"/>
              <w:spacing w:line="261" w:lineRule="auto"/>
              <w:ind w:right="470"/>
              <w:rPr>
                <w:sz w:val="24"/>
              </w:rPr>
            </w:pPr>
            <w:r>
              <w:rPr>
                <w:sz w:val="24"/>
              </w:rPr>
              <w:t xml:space="preserve">Other </w:t>
            </w:r>
            <w:r>
              <w:rPr>
                <w:spacing w:val="-5"/>
                <w:sz w:val="24"/>
              </w:rPr>
              <w:t xml:space="preserve">acute </w:t>
            </w:r>
            <w:r>
              <w:rPr>
                <w:spacing w:val="-4"/>
                <w:sz w:val="24"/>
              </w:rPr>
              <w:t xml:space="preserve">predominantly </w:t>
            </w:r>
            <w:r>
              <w:rPr>
                <w:spacing w:val="-3"/>
                <w:sz w:val="24"/>
              </w:rPr>
              <w:t xml:space="preserve">delusional </w:t>
            </w:r>
            <w:r>
              <w:rPr>
                <w:sz w:val="24"/>
              </w:rPr>
              <w:t>psychotic disorders</w:t>
            </w:r>
          </w:p>
        </w:tc>
      </w:tr>
      <w:tr w:rsidR="00937888">
        <w:trPr>
          <w:trHeight w:val="300"/>
        </w:trPr>
        <w:tc>
          <w:tcPr>
            <w:tcW w:w="1000" w:type="dxa"/>
          </w:tcPr>
          <w:p w:rsidR="00937888" w:rsidRDefault="00EC7B47">
            <w:pPr>
              <w:pStyle w:val="TableParagraph"/>
              <w:ind w:left="31" w:right="49"/>
              <w:jc w:val="center"/>
              <w:rPr>
                <w:sz w:val="24"/>
              </w:rPr>
            </w:pPr>
            <w:r>
              <w:rPr>
                <w:sz w:val="24"/>
              </w:rPr>
              <w:t>F238</w:t>
            </w:r>
          </w:p>
        </w:tc>
        <w:tc>
          <w:tcPr>
            <w:tcW w:w="4720" w:type="dxa"/>
          </w:tcPr>
          <w:p w:rsidR="00937888" w:rsidRDefault="00EC7B47">
            <w:pPr>
              <w:pStyle w:val="TableParagraph"/>
              <w:rPr>
                <w:sz w:val="24"/>
              </w:rPr>
            </w:pPr>
            <w:r>
              <w:rPr>
                <w:sz w:val="24"/>
              </w:rPr>
              <w:t>Rối loạn loạn thần cấp và nhất thời khác</w:t>
            </w:r>
          </w:p>
        </w:tc>
        <w:tc>
          <w:tcPr>
            <w:tcW w:w="5040" w:type="dxa"/>
          </w:tcPr>
          <w:p w:rsidR="00937888" w:rsidRDefault="00EC7B47">
            <w:pPr>
              <w:pStyle w:val="TableParagraph"/>
              <w:rPr>
                <w:sz w:val="24"/>
              </w:rPr>
            </w:pPr>
            <w:r>
              <w:rPr>
                <w:sz w:val="24"/>
              </w:rPr>
              <w:t>Other acute and transient psychotic disorders</w:t>
            </w:r>
          </w:p>
        </w:tc>
      </w:tr>
      <w:tr w:rsidR="00937888">
        <w:trPr>
          <w:trHeight w:val="620"/>
        </w:trPr>
        <w:tc>
          <w:tcPr>
            <w:tcW w:w="1000" w:type="dxa"/>
          </w:tcPr>
          <w:p w:rsidR="00937888" w:rsidRDefault="00EC7B47">
            <w:pPr>
              <w:pStyle w:val="TableParagraph"/>
              <w:ind w:left="31" w:right="49"/>
              <w:jc w:val="center"/>
              <w:rPr>
                <w:sz w:val="24"/>
              </w:rPr>
            </w:pPr>
            <w:r>
              <w:rPr>
                <w:sz w:val="24"/>
              </w:rPr>
              <w:t>F239</w:t>
            </w:r>
          </w:p>
        </w:tc>
        <w:tc>
          <w:tcPr>
            <w:tcW w:w="4720" w:type="dxa"/>
          </w:tcPr>
          <w:p w:rsidR="00937888" w:rsidRDefault="00EC7B47">
            <w:pPr>
              <w:pStyle w:val="TableParagraph"/>
              <w:spacing w:line="261" w:lineRule="auto"/>
              <w:ind w:right="318"/>
              <w:rPr>
                <w:sz w:val="24"/>
              </w:rPr>
            </w:pPr>
            <w:r>
              <w:rPr>
                <w:sz w:val="24"/>
              </w:rPr>
              <w:t xml:space="preserve">Rối </w:t>
            </w:r>
            <w:r>
              <w:rPr>
                <w:spacing w:val="-4"/>
                <w:sz w:val="24"/>
              </w:rPr>
              <w:t xml:space="preserve">loạn loạn thần </w:t>
            </w:r>
            <w:r>
              <w:rPr>
                <w:spacing w:val="-5"/>
                <w:sz w:val="24"/>
              </w:rPr>
              <w:t xml:space="preserve">cấp </w:t>
            </w:r>
            <w:r>
              <w:rPr>
                <w:sz w:val="24"/>
              </w:rPr>
              <w:t xml:space="preserve">và nhất </w:t>
            </w:r>
            <w:r>
              <w:rPr>
                <w:spacing w:val="-4"/>
                <w:sz w:val="24"/>
              </w:rPr>
              <w:t xml:space="preserve">thời </w:t>
            </w:r>
            <w:r>
              <w:rPr>
                <w:sz w:val="24"/>
              </w:rPr>
              <w:t xml:space="preserve">không </w:t>
            </w:r>
            <w:r>
              <w:rPr>
                <w:spacing w:val="-7"/>
                <w:sz w:val="24"/>
              </w:rPr>
              <w:t xml:space="preserve">biệt </w:t>
            </w:r>
            <w:r>
              <w:rPr>
                <w:sz w:val="24"/>
              </w:rPr>
              <w:t>định</w:t>
            </w:r>
          </w:p>
        </w:tc>
        <w:tc>
          <w:tcPr>
            <w:tcW w:w="5040" w:type="dxa"/>
          </w:tcPr>
          <w:p w:rsidR="00937888" w:rsidRDefault="00EC7B47">
            <w:pPr>
              <w:pStyle w:val="TableParagraph"/>
              <w:rPr>
                <w:sz w:val="24"/>
              </w:rPr>
            </w:pPr>
            <w:r>
              <w:rPr>
                <w:sz w:val="24"/>
              </w:rPr>
              <w:t>Acute and transient psychotic disorder, unspecified</w:t>
            </w:r>
          </w:p>
        </w:tc>
      </w:tr>
      <w:tr w:rsidR="00937888">
        <w:trPr>
          <w:trHeight w:val="300"/>
        </w:trPr>
        <w:tc>
          <w:tcPr>
            <w:tcW w:w="1000" w:type="dxa"/>
          </w:tcPr>
          <w:p w:rsidR="00937888" w:rsidRDefault="00EC7B47">
            <w:pPr>
              <w:pStyle w:val="TableParagraph"/>
              <w:ind w:left="31" w:right="169"/>
              <w:jc w:val="center"/>
              <w:rPr>
                <w:sz w:val="24"/>
              </w:rPr>
            </w:pPr>
            <w:r>
              <w:rPr>
                <w:sz w:val="24"/>
              </w:rPr>
              <w:t>F24</w:t>
            </w:r>
          </w:p>
        </w:tc>
        <w:tc>
          <w:tcPr>
            <w:tcW w:w="4720" w:type="dxa"/>
          </w:tcPr>
          <w:p w:rsidR="00937888" w:rsidRDefault="00EC7B47">
            <w:pPr>
              <w:pStyle w:val="TableParagraph"/>
              <w:rPr>
                <w:sz w:val="24"/>
              </w:rPr>
            </w:pPr>
            <w:r>
              <w:rPr>
                <w:sz w:val="24"/>
              </w:rPr>
              <w:t>Rối loạn hoang tưởng cảm ứng</w:t>
            </w:r>
          </w:p>
        </w:tc>
        <w:tc>
          <w:tcPr>
            <w:tcW w:w="5040" w:type="dxa"/>
          </w:tcPr>
          <w:p w:rsidR="00937888" w:rsidRDefault="00EC7B47">
            <w:pPr>
              <w:pStyle w:val="TableParagraph"/>
              <w:rPr>
                <w:sz w:val="24"/>
              </w:rPr>
            </w:pPr>
            <w:r>
              <w:rPr>
                <w:sz w:val="24"/>
              </w:rPr>
              <w:t>Induced delusional disorder</w:t>
            </w:r>
          </w:p>
        </w:tc>
      </w:tr>
      <w:tr w:rsidR="00937888">
        <w:trPr>
          <w:trHeight w:val="300"/>
        </w:trPr>
        <w:tc>
          <w:tcPr>
            <w:tcW w:w="1000" w:type="dxa"/>
          </w:tcPr>
          <w:p w:rsidR="00937888" w:rsidRDefault="00EC7B47">
            <w:pPr>
              <w:pStyle w:val="TableParagraph"/>
              <w:ind w:left="31" w:right="49"/>
              <w:jc w:val="center"/>
              <w:rPr>
                <w:sz w:val="24"/>
              </w:rPr>
            </w:pPr>
            <w:r>
              <w:rPr>
                <w:sz w:val="24"/>
              </w:rPr>
              <w:t>F250</w:t>
            </w:r>
          </w:p>
        </w:tc>
        <w:tc>
          <w:tcPr>
            <w:tcW w:w="4720" w:type="dxa"/>
          </w:tcPr>
          <w:p w:rsidR="00937888" w:rsidRDefault="00EC7B47">
            <w:pPr>
              <w:pStyle w:val="TableParagraph"/>
              <w:rPr>
                <w:sz w:val="24"/>
              </w:rPr>
            </w:pPr>
            <w:r>
              <w:rPr>
                <w:sz w:val="24"/>
              </w:rPr>
              <w:t>Rối loạn phân liệt cảm xúc, loại hưng cảm</w:t>
            </w:r>
          </w:p>
        </w:tc>
        <w:tc>
          <w:tcPr>
            <w:tcW w:w="5040" w:type="dxa"/>
          </w:tcPr>
          <w:p w:rsidR="00937888" w:rsidRDefault="00EC7B47">
            <w:pPr>
              <w:pStyle w:val="TableParagraph"/>
              <w:rPr>
                <w:sz w:val="24"/>
              </w:rPr>
            </w:pPr>
            <w:r>
              <w:rPr>
                <w:sz w:val="24"/>
              </w:rPr>
              <w:t>Schizoaffective disorder, manic type</w:t>
            </w:r>
          </w:p>
        </w:tc>
      </w:tr>
      <w:tr w:rsidR="00937888">
        <w:trPr>
          <w:trHeight w:val="300"/>
        </w:trPr>
        <w:tc>
          <w:tcPr>
            <w:tcW w:w="1000" w:type="dxa"/>
          </w:tcPr>
          <w:p w:rsidR="00937888" w:rsidRDefault="00EC7B47">
            <w:pPr>
              <w:pStyle w:val="TableParagraph"/>
              <w:ind w:left="31" w:right="49"/>
              <w:jc w:val="center"/>
              <w:rPr>
                <w:sz w:val="24"/>
              </w:rPr>
            </w:pPr>
            <w:r>
              <w:rPr>
                <w:sz w:val="24"/>
              </w:rPr>
              <w:t>F251</w:t>
            </w:r>
          </w:p>
        </w:tc>
        <w:tc>
          <w:tcPr>
            <w:tcW w:w="4720" w:type="dxa"/>
          </w:tcPr>
          <w:p w:rsidR="00937888" w:rsidRDefault="00EC7B47">
            <w:pPr>
              <w:pStyle w:val="TableParagraph"/>
              <w:rPr>
                <w:sz w:val="24"/>
              </w:rPr>
            </w:pPr>
            <w:r>
              <w:rPr>
                <w:sz w:val="24"/>
              </w:rPr>
              <w:t>Rối loạn phân liệt cảm xúc, loại trầm cảm</w:t>
            </w:r>
          </w:p>
        </w:tc>
        <w:tc>
          <w:tcPr>
            <w:tcW w:w="5040" w:type="dxa"/>
          </w:tcPr>
          <w:p w:rsidR="00937888" w:rsidRDefault="00EC7B47">
            <w:pPr>
              <w:pStyle w:val="TableParagraph"/>
              <w:rPr>
                <w:sz w:val="24"/>
              </w:rPr>
            </w:pPr>
            <w:r>
              <w:rPr>
                <w:sz w:val="24"/>
              </w:rPr>
              <w:t>Schizoaffective disorder, depressive type</w:t>
            </w:r>
          </w:p>
        </w:tc>
      </w:tr>
      <w:tr w:rsidR="00937888">
        <w:trPr>
          <w:trHeight w:val="300"/>
        </w:trPr>
        <w:tc>
          <w:tcPr>
            <w:tcW w:w="1000" w:type="dxa"/>
          </w:tcPr>
          <w:p w:rsidR="00937888" w:rsidRDefault="00EC7B47">
            <w:pPr>
              <w:pStyle w:val="TableParagraph"/>
              <w:ind w:left="31" w:right="49"/>
              <w:jc w:val="center"/>
              <w:rPr>
                <w:sz w:val="24"/>
              </w:rPr>
            </w:pPr>
            <w:r>
              <w:rPr>
                <w:sz w:val="24"/>
              </w:rPr>
              <w:t>F252</w:t>
            </w:r>
          </w:p>
        </w:tc>
        <w:tc>
          <w:tcPr>
            <w:tcW w:w="4720" w:type="dxa"/>
          </w:tcPr>
          <w:p w:rsidR="00937888" w:rsidRDefault="00EC7B47">
            <w:pPr>
              <w:pStyle w:val="TableParagraph"/>
              <w:rPr>
                <w:sz w:val="24"/>
              </w:rPr>
            </w:pPr>
            <w:r>
              <w:rPr>
                <w:sz w:val="24"/>
              </w:rPr>
              <w:t>Rối loạn phân liệt cảm xúc, loại hỗn hợp</w:t>
            </w:r>
          </w:p>
        </w:tc>
        <w:tc>
          <w:tcPr>
            <w:tcW w:w="5040" w:type="dxa"/>
          </w:tcPr>
          <w:p w:rsidR="00937888" w:rsidRDefault="00EC7B47">
            <w:pPr>
              <w:pStyle w:val="TableParagraph"/>
              <w:rPr>
                <w:sz w:val="24"/>
              </w:rPr>
            </w:pPr>
            <w:r>
              <w:rPr>
                <w:sz w:val="24"/>
              </w:rPr>
              <w:t>Schizoaffective disorder, mixed type</w:t>
            </w:r>
          </w:p>
        </w:tc>
      </w:tr>
      <w:tr w:rsidR="00937888">
        <w:trPr>
          <w:trHeight w:val="300"/>
        </w:trPr>
        <w:tc>
          <w:tcPr>
            <w:tcW w:w="1000" w:type="dxa"/>
          </w:tcPr>
          <w:p w:rsidR="00937888" w:rsidRDefault="00EC7B47">
            <w:pPr>
              <w:pStyle w:val="TableParagraph"/>
              <w:ind w:left="31" w:right="49"/>
              <w:jc w:val="center"/>
              <w:rPr>
                <w:sz w:val="24"/>
              </w:rPr>
            </w:pPr>
            <w:r>
              <w:rPr>
                <w:sz w:val="24"/>
              </w:rPr>
              <w:t>F2</w:t>
            </w:r>
            <w:r>
              <w:rPr>
                <w:sz w:val="24"/>
              </w:rPr>
              <w:t>58</w:t>
            </w:r>
          </w:p>
        </w:tc>
        <w:tc>
          <w:tcPr>
            <w:tcW w:w="4720" w:type="dxa"/>
          </w:tcPr>
          <w:p w:rsidR="00937888" w:rsidRDefault="00EC7B47">
            <w:pPr>
              <w:pStyle w:val="TableParagraph"/>
              <w:rPr>
                <w:sz w:val="24"/>
              </w:rPr>
            </w:pPr>
            <w:r>
              <w:rPr>
                <w:sz w:val="24"/>
              </w:rPr>
              <w:t>Rối loạn phân liệt cảm xúc khác</w:t>
            </w:r>
          </w:p>
        </w:tc>
        <w:tc>
          <w:tcPr>
            <w:tcW w:w="5040" w:type="dxa"/>
          </w:tcPr>
          <w:p w:rsidR="00937888" w:rsidRDefault="00EC7B47">
            <w:pPr>
              <w:pStyle w:val="TableParagraph"/>
              <w:rPr>
                <w:sz w:val="24"/>
              </w:rPr>
            </w:pPr>
            <w:r>
              <w:rPr>
                <w:sz w:val="24"/>
              </w:rPr>
              <w:t>Other schizoaffective disorders</w:t>
            </w:r>
          </w:p>
        </w:tc>
      </w:tr>
      <w:tr w:rsidR="00937888">
        <w:trPr>
          <w:trHeight w:val="300"/>
        </w:trPr>
        <w:tc>
          <w:tcPr>
            <w:tcW w:w="1000" w:type="dxa"/>
          </w:tcPr>
          <w:p w:rsidR="00937888" w:rsidRDefault="00EC7B47">
            <w:pPr>
              <w:pStyle w:val="TableParagraph"/>
              <w:ind w:left="31" w:right="49"/>
              <w:jc w:val="center"/>
              <w:rPr>
                <w:sz w:val="24"/>
              </w:rPr>
            </w:pPr>
            <w:r>
              <w:rPr>
                <w:sz w:val="24"/>
              </w:rPr>
              <w:t>F259</w:t>
            </w:r>
          </w:p>
        </w:tc>
        <w:tc>
          <w:tcPr>
            <w:tcW w:w="4720" w:type="dxa"/>
          </w:tcPr>
          <w:p w:rsidR="00937888" w:rsidRDefault="00EC7B47">
            <w:pPr>
              <w:pStyle w:val="TableParagraph"/>
              <w:rPr>
                <w:sz w:val="24"/>
              </w:rPr>
            </w:pPr>
            <w:r>
              <w:rPr>
                <w:sz w:val="24"/>
              </w:rPr>
              <w:t>Rối loạn phân liệt cảm xúc không biệt định</w:t>
            </w:r>
          </w:p>
        </w:tc>
        <w:tc>
          <w:tcPr>
            <w:tcW w:w="5040" w:type="dxa"/>
          </w:tcPr>
          <w:p w:rsidR="00937888" w:rsidRDefault="00EC7B47">
            <w:pPr>
              <w:pStyle w:val="TableParagraph"/>
              <w:rPr>
                <w:sz w:val="24"/>
              </w:rPr>
            </w:pPr>
            <w:r>
              <w:rPr>
                <w:sz w:val="24"/>
              </w:rPr>
              <w:t>Schizoaffective disorder, unspecified</w:t>
            </w:r>
          </w:p>
        </w:tc>
      </w:tr>
    </w:tbl>
    <w:p w:rsidR="00937888" w:rsidRDefault="00937888">
      <w:pPr>
        <w:rPr>
          <w:sz w:val="24"/>
        </w:rPr>
        <w:sectPr w:rsidR="00937888">
          <w:pgSz w:w="11900" w:h="16840"/>
          <w:pgMar w:top="280" w:right="160" w:bottom="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69"/>
              <w:jc w:val="center"/>
              <w:rPr>
                <w:sz w:val="24"/>
              </w:rPr>
            </w:pPr>
            <w:r>
              <w:rPr>
                <w:sz w:val="24"/>
              </w:rPr>
              <w:t>F28</w:t>
            </w:r>
          </w:p>
        </w:tc>
        <w:tc>
          <w:tcPr>
            <w:tcW w:w="4720" w:type="dxa"/>
          </w:tcPr>
          <w:p w:rsidR="00937888" w:rsidRDefault="00EC7B47">
            <w:pPr>
              <w:pStyle w:val="TableParagraph"/>
              <w:rPr>
                <w:sz w:val="24"/>
              </w:rPr>
            </w:pPr>
            <w:r>
              <w:rPr>
                <w:sz w:val="24"/>
              </w:rPr>
              <w:t>Rối loạn loạn thần không thực tổn khác</w:t>
            </w:r>
          </w:p>
        </w:tc>
        <w:tc>
          <w:tcPr>
            <w:tcW w:w="5040" w:type="dxa"/>
          </w:tcPr>
          <w:p w:rsidR="00937888" w:rsidRDefault="00EC7B47">
            <w:pPr>
              <w:pStyle w:val="TableParagraph"/>
              <w:rPr>
                <w:sz w:val="24"/>
              </w:rPr>
            </w:pPr>
            <w:r>
              <w:rPr>
                <w:sz w:val="24"/>
              </w:rPr>
              <w:t>Other nonorganic psychotic disorders</w:t>
            </w:r>
          </w:p>
        </w:tc>
      </w:tr>
      <w:tr w:rsidR="00937888">
        <w:trPr>
          <w:trHeight w:val="300"/>
        </w:trPr>
        <w:tc>
          <w:tcPr>
            <w:tcW w:w="1000" w:type="dxa"/>
          </w:tcPr>
          <w:p w:rsidR="00937888" w:rsidRDefault="00EC7B47">
            <w:pPr>
              <w:pStyle w:val="TableParagraph"/>
              <w:ind w:left="31" w:right="169"/>
              <w:jc w:val="center"/>
              <w:rPr>
                <w:sz w:val="24"/>
              </w:rPr>
            </w:pPr>
            <w:r>
              <w:rPr>
                <w:sz w:val="24"/>
              </w:rPr>
              <w:t>F29</w:t>
            </w:r>
          </w:p>
        </w:tc>
        <w:tc>
          <w:tcPr>
            <w:tcW w:w="4720" w:type="dxa"/>
          </w:tcPr>
          <w:p w:rsidR="00937888" w:rsidRDefault="00EC7B47">
            <w:pPr>
              <w:pStyle w:val="TableParagraph"/>
              <w:rPr>
                <w:sz w:val="24"/>
              </w:rPr>
            </w:pPr>
            <w:r>
              <w:rPr>
                <w:sz w:val="24"/>
              </w:rPr>
              <w:t>Loạn thần không thực tổn không biệt định</w:t>
            </w:r>
          </w:p>
        </w:tc>
        <w:tc>
          <w:tcPr>
            <w:tcW w:w="5040" w:type="dxa"/>
          </w:tcPr>
          <w:p w:rsidR="00937888" w:rsidRDefault="00EC7B47">
            <w:pPr>
              <w:pStyle w:val="TableParagraph"/>
              <w:rPr>
                <w:sz w:val="24"/>
              </w:rPr>
            </w:pPr>
            <w:r>
              <w:rPr>
                <w:sz w:val="24"/>
              </w:rPr>
              <w:t>Unspecified nonorganic psychosis</w:t>
            </w:r>
          </w:p>
        </w:tc>
      </w:tr>
      <w:tr w:rsidR="00937888">
        <w:trPr>
          <w:trHeight w:val="300"/>
        </w:trPr>
        <w:tc>
          <w:tcPr>
            <w:tcW w:w="1000" w:type="dxa"/>
          </w:tcPr>
          <w:p w:rsidR="00937888" w:rsidRDefault="00EC7B47">
            <w:pPr>
              <w:pStyle w:val="TableParagraph"/>
              <w:ind w:left="31" w:right="49"/>
              <w:jc w:val="center"/>
              <w:rPr>
                <w:sz w:val="24"/>
              </w:rPr>
            </w:pPr>
            <w:r>
              <w:rPr>
                <w:sz w:val="24"/>
              </w:rPr>
              <w:t>F300</w:t>
            </w:r>
          </w:p>
        </w:tc>
        <w:tc>
          <w:tcPr>
            <w:tcW w:w="4720" w:type="dxa"/>
          </w:tcPr>
          <w:p w:rsidR="00937888" w:rsidRDefault="00EC7B47">
            <w:pPr>
              <w:pStyle w:val="TableParagraph"/>
              <w:rPr>
                <w:sz w:val="24"/>
              </w:rPr>
            </w:pPr>
            <w:r>
              <w:rPr>
                <w:sz w:val="24"/>
              </w:rPr>
              <w:t>Hưng cảm nhẹ</w:t>
            </w:r>
          </w:p>
        </w:tc>
        <w:tc>
          <w:tcPr>
            <w:tcW w:w="5040" w:type="dxa"/>
          </w:tcPr>
          <w:p w:rsidR="00937888" w:rsidRDefault="00EC7B47">
            <w:pPr>
              <w:pStyle w:val="TableParagraph"/>
              <w:rPr>
                <w:sz w:val="24"/>
              </w:rPr>
            </w:pPr>
            <w:r>
              <w:rPr>
                <w:sz w:val="24"/>
              </w:rPr>
              <w:t>Hypomania</w:t>
            </w:r>
          </w:p>
        </w:tc>
      </w:tr>
      <w:tr w:rsidR="00937888">
        <w:trPr>
          <w:trHeight w:val="300"/>
        </w:trPr>
        <w:tc>
          <w:tcPr>
            <w:tcW w:w="1000" w:type="dxa"/>
          </w:tcPr>
          <w:p w:rsidR="00937888" w:rsidRDefault="00EC7B47">
            <w:pPr>
              <w:pStyle w:val="TableParagraph"/>
              <w:ind w:left="31" w:right="49"/>
              <w:jc w:val="center"/>
              <w:rPr>
                <w:sz w:val="24"/>
              </w:rPr>
            </w:pPr>
            <w:r>
              <w:rPr>
                <w:sz w:val="24"/>
              </w:rPr>
              <w:t>F301</w:t>
            </w:r>
          </w:p>
        </w:tc>
        <w:tc>
          <w:tcPr>
            <w:tcW w:w="4720" w:type="dxa"/>
          </w:tcPr>
          <w:p w:rsidR="00937888" w:rsidRDefault="00EC7B47">
            <w:pPr>
              <w:pStyle w:val="TableParagraph"/>
              <w:rPr>
                <w:sz w:val="24"/>
              </w:rPr>
            </w:pPr>
            <w:r>
              <w:rPr>
                <w:sz w:val="24"/>
              </w:rPr>
              <w:t>Hưng cảm không có các triệu chứng loạn thần</w:t>
            </w:r>
          </w:p>
        </w:tc>
        <w:tc>
          <w:tcPr>
            <w:tcW w:w="5040" w:type="dxa"/>
          </w:tcPr>
          <w:p w:rsidR="00937888" w:rsidRDefault="00EC7B47">
            <w:pPr>
              <w:pStyle w:val="TableParagraph"/>
              <w:rPr>
                <w:sz w:val="24"/>
              </w:rPr>
            </w:pPr>
            <w:r>
              <w:rPr>
                <w:sz w:val="24"/>
              </w:rPr>
              <w:t>Mania without psychotic symptoms</w:t>
            </w:r>
          </w:p>
        </w:tc>
      </w:tr>
      <w:tr w:rsidR="00937888">
        <w:trPr>
          <w:trHeight w:val="300"/>
        </w:trPr>
        <w:tc>
          <w:tcPr>
            <w:tcW w:w="1000" w:type="dxa"/>
          </w:tcPr>
          <w:p w:rsidR="00937888" w:rsidRDefault="00EC7B47">
            <w:pPr>
              <w:pStyle w:val="TableParagraph"/>
              <w:ind w:left="31" w:right="49"/>
              <w:jc w:val="center"/>
              <w:rPr>
                <w:sz w:val="24"/>
              </w:rPr>
            </w:pPr>
            <w:r>
              <w:rPr>
                <w:sz w:val="24"/>
              </w:rPr>
              <w:t>F302</w:t>
            </w:r>
          </w:p>
        </w:tc>
        <w:tc>
          <w:tcPr>
            <w:tcW w:w="4720" w:type="dxa"/>
          </w:tcPr>
          <w:p w:rsidR="00937888" w:rsidRDefault="00EC7B47">
            <w:pPr>
              <w:pStyle w:val="TableParagraph"/>
              <w:rPr>
                <w:sz w:val="24"/>
              </w:rPr>
            </w:pPr>
            <w:r>
              <w:rPr>
                <w:sz w:val="24"/>
              </w:rPr>
              <w:t>Hưng cảm với các triệu chứng loạn thần</w:t>
            </w:r>
          </w:p>
        </w:tc>
        <w:tc>
          <w:tcPr>
            <w:tcW w:w="5040" w:type="dxa"/>
          </w:tcPr>
          <w:p w:rsidR="00937888" w:rsidRDefault="00EC7B47">
            <w:pPr>
              <w:pStyle w:val="TableParagraph"/>
              <w:rPr>
                <w:sz w:val="24"/>
              </w:rPr>
            </w:pPr>
            <w:r>
              <w:rPr>
                <w:sz w:val="24"/>
              </w:rPr>
              <w:t>Mania with psychotic symptoms</w:t>
            </w:r>
          </w:p>
        </w:tc>
      </w:tr>
      <w:tr w:rsidR="00937888">
        <w:trPr>
          <w:trHeight w:val="300"/>
        </w:trPr>
        <w:tc>
          <w:tcPr>
            <w:tcW w:w="1000" w:type="dxa"/>
          </w:tcPr>
          <w:p w:rsidR="00937888" w:rsidRDefault="00EC7B47">
            <w:pPr>
              <w:pStyle w:val="TableParagraph"/>
              <w:ind w:left="31" w:right="49"/>
              <w:jc w:val="center"/>
              <w:rPr>
                <w:sz w:val="24"/>
              </w:rPr>
            </w:pPr>
            <w:r>
              <w:rPr>
                <w:sz w:val="24"/>
              </w:rPr>
              <w:t>F308</w:t>
            </w:r>
          </w:p>
        </w:tc>
        <w:tc>
          <w:tcPr>
            <w:tcW w:w="4720" w:type="dxa"/>
          </w:tcPr>
          <w:p w:rsidR="00937888" w:rsidRDefault="00EC7B47">
            <w:pPr>
              <w:pStyle w:val="TableParagraph"/>
              <w:rPr>
                <w:sz w:val="24"/>
              </w:rPr>
            </w:pPr>
            <w:r>
              <w:rPr>
                <w:sz w:val="24"/>
              </w:rPr>
              <w:t>Các giai đoạn hưng cảm khác</w:t>
            </w:r>
          </w:p>
        </w:tc>
        <w:tc>
          <w:tcPr>
            <w:tcW w:w="5040" w:type="dxa"/>
          </w:tcPr>
          <w:p w:rsidR="00937888" w:rsidRDefault="00EC7B47">
            <w:pPr>
              <w:pStyle w:val="TableParagraph"/>
              <w:rPr>
                <w:sz w:val="24"/>
              </w:rPr>
            </w:pPr>
            <w:r>
              <w:rPr>
                <w:sz w:val="24"/>
              </w:rPr>
              <w:t>Other manic episodes</w:t>
            </w:r>
          </w:p>
        </w:tc>
      </w:tr>
      <w:tr w:rsidR="00937888">
        <w:trPr>
          <w:trHeight w:val="300"/>
        </w:trPr>
        <w:tc>
          <w:tcPr>
            <w:tcW w:w="1000" w:type="dxa"/>
          </w:tcPr>
          <w:p w:rsidR="00937888" w:rsidRDefault="00EC7B47">
            <w:pPr>
              <w:pStyle w:val="TableParagraph"/>
              <w:ind w:left="31" w:right="49"/>
              <w:jc w:val="center"/>
              <w:rPr>
                <w:sz w:val="24"/>
              </w:rPr>
            </w:pPr>
            <w:r>
              <w:rPr>
                <w:sz w:val="24"/>
              </w:rPr>
              <w:t>F309</w:t>
            </w:r>
          </w:p>
        </w:tc>
        <w:tc>
          <w:tcPr>
            <w:tcW w:w="4720" w:type="dxa"/>
          </w:tcPr>
          <w:p w:rsidR="00937888" w:rsidRDefault="00EC7B47">
            <w:pPr>
              <w:pStyle w:val="TableParagraph"/>
              <w:rPr>
                <w:sz w:val="24"/>
              </w:rPr>
            </w:pPr>
            <w:r>
              <w:rPr>
                <w:sz w:val="24"/>
              </w:rPr>
              <w:t>Giai đoạn hưng cảm không đặc hiệu</w:t>
            </w:r>
          </w:p>
        </w:tc>
        <w:tc>
          <w:tcPr>
            <w:tcW w:w="5040" w:type="dxa"/>
          </w:tcPr>
          <w:p w:rsidR="00937888" w:rsidRDefault="00EC7B47">
            <w:pPr>
              <w:pStyle w:val="TableParagraph"/>
              <w:rPr>
                <w:sz w:val="24"/>
              </w:rPr>
            </w:pPr>
            <w:r>
              <w:rPr>
                <w:sz w:val="24"/>
              </w:rPr>
              <w:t>Manic episode, unspecified</w:t>
            </w:r>
          </w:p>
        </w:tc>
      </w:tr>
      <w:tr w:rsidR="00937888">
        <w:trPr>
          <w:trHeight w:val="620"/>
        </w:trPr>
        <w:tc>
          <w:tcPr>
            <w:tcW w:w="1000" w:type="dxa"/>
          </w:tcPr>
          <w:p w:rsidR="00937888" w:rsidRDefault="00EC7B47">
            <w:pPr>
              <w:pStyle w:val="TableParagraph"/>
              <w:ind w:left="31" w:right="49"/>
              <w:jc w:val="center"/>
              <w:rPr>
                <w:sz w:val="24"/>
              </w:rPr>
            </w:pPr>
            <w:r>
              <w:rPr>
                <w:sz w:val="24"/>
              </w:rPr>
              <w:t>F310</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pacing w:val="-5"/>
                <w:sz w:val="24"/>
              </w:rPr>
              <w:t xml:space="preserve">cảm </w:t>
            </w:r>
            <w:r>
              <w:rPr>
                <w:sz w:val="24"/>
              </w:rPr>
              <w:t xml:space="preserve">xúc lưỡng cực, </w:t>
            </w:r>
            <w:r>
              <w:rPr>
                <w:spacing w:val="-4"/>
                <w:sz w:val="24"/>
              </w:rPr>
              <w:t xml:space="preserve">hiện </w:t>
            </w:r>
            <w:r>
              <w:rPr>
                <w:spacing w:val="-5"/>
                <w:sz w:val="24"/>
              </w:rPr>
              <w:t xml:space="preserve">tại </w:t>
            </w:r>
            <w:r>
              <w:rPr>
                <w:spacing w:val="-4"/>
                <w:sz w:val="24"/>
              </w:rPr>
              <w:t xml:space="preserve">giai </w:t>
            </w:r>
            <w:r>
              <w:rPr>
                <w:sz w:val="24"/>
              </w:rPr>
              <w:t xml:space="preserve">đoạn </w:t>
            </w:r>
            <w:r>
              <w:rPr>
                <w:spacing w:val="2"/>
                <w:sz w:val="24"/>
              </w:rPr>
              <w:t xml:space="preserve">hưng </w:t>
            </w:r>
            <w:r>
              <w:rPr>
                <w:spacing w:val="-5"/>
                <w:sz w:val="24"/>
              </w:rPr>
              <w:t xml:space="preserve">cảm </w:t>
            </w:r>
            <w:r>
              <w:rPr>
                <w:sz w:val="24"/>
              </w:rPr>
              <w:t>nhẹ</w:t>
            </w:r>
          </w:p>
        </w:tc>
        <w:tc>
          <w:tcPr>
            <w:tcW w:w="5040" w:type="dxa"/>
          </w:tcPr>
          <w:p w:rsidR="00937888" w:rsidRDefault="00EC7B47">
            <w:pPr>
              <w:pStyle w:val="TableParagraph"/>
              <w:spacing w:line="261" w:lineRule="auto"/>
              <w:rPr>
                <w:sz w:val="24"/>
              </w:rPr>
            </w:pPr>
            <w:r>
              <w:rPr>
                <w:spacing w:val="-4"/>
                <w:sz w:val="24"/>
              </w:rPr>
              <w:t xml:space="preserve">Bipolar affective </w:t>
            </w:r>
            <w:r>
              <w:rPr>
                <w:sz w:val="24"/>
              </w:rPr>
              <w:t xml:space="preserve">disorder, current episode </w:t>
            </w:r>
            <w:r>
              <w:rPr>
                <w:spacing w:val="-3"/>
                <w:sz w:val="24"/>
              </w:rPr>
              <w:t>hypomanic</w:t>
            </w:r>
          </w:p>
        </w:tc>
      </w:tr>
      <w:tr w:rsidR="00937888">
        <w:trPr>
          <w:trHeight w:val="620"/>
        </w:trPr>
        <w:tc>
          <w:tcPr>
            <w:tcW w:w="1000" w:type="dxa"/>
          </w:tcPr>
          <w:p w:rsidR="00937888" w:rsidRDefault="00EC7B47">
            <w:pPr>
              <w:pStyle w:val="TableParagraph"/>
              <w:ind w:left="31" w:right="49"/>
              <w:jc w:val="center"/>
              <w:rPr>
                <w:sz w:val="24"/>
              </w:rPr>
            </w:pPr>
            <w:r>
              <w:rPr>
                <w:sz w:val="24"/>
              </w:rPr>
              <w:t>F311</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pacing w:val="-5"/>
                <w:sz w:val="24"/>
              </w:rPr>
              <w:t xml:space="preserve">cảm </w:t>
            </w:r>
            <w:r>
              <w:rPr>
                <w:sz w:val="24"/>
              </w:rPr>
              <w:t xml:space="preserve">xúc lưỡng cực, </w:t>
            </w:r>
            <w:r>
              <w:rPr>
                <w:spacing w:val="-4"/>
                <w:sz w:val="24"/>
              </w:rPr>
              <w:t xml:space="preserve">hiện </w:t>
            </w:r>
            <w:r>
              <w:rPr>
                <w:spacing w:val="-5"/>
                <w:sz w:val="24"/>
              </w:rPr>
              <w:t xml:space="preserve">tại </w:t>
            </w:r>
            <w:r>
              <w:rPr>
                <w:spacing w:val="-4"/>
                <w:sz w:val="24"/>
              </w:rPr>
              <w:t xml:space="preserve">giai </w:t>
            </w:r>
            <w:r>
              <w:rPr>
                <w:sz w:val="24"/>
              </w:rPr>
              <w:t xml:space="preserve">đoạn </w:t>
            </w:r>
            <w:r>
              <w:rPr>
                <w:spacing w:val="2"/>
                <w:sz w:val="24"/>
              </w:rPr>
              <w:t xml:space="preserve">hưng </w:t>
            </w:r>
            <w:r>
              <w:rPr>
                <w:spacing w:val="-5"/>
                <w:sz w:val="24"/>
              </w:rPr>
              <w:t xml:space="preserve">cảm </w:t>
            </w:r>
            <w:r>
              <w:rPr>
                <w:sz w:val="24"/>
              </w:rPr>
              <w:t xml:space="preserve">không </w:t>
            </w:r>
            <w:r>
              <w:rPr>
                <w:spacing w:val="-4"/>
                <w:sz w:val="24"/>
              </w:rPr>
              <w:t xml:space="preserve">có </w:t>
            </w:r>
            <w:r>
              <w:rPr>
                <w:spacing w:val="-5"/>
                <w:sz w:val="24"/>
              </w:rPr>
              <w:t xml:space="preserve">các triệu </w:t>
            </w:r>
            <w:r>
              <w:rPr>
                <w:sz w:val="24"/>
              </w:rPr>
              <w:t xml:space="preserve">chứng </w:t>
            </w:r>
            <w:r>
              <w:rPr>
                <w:spacing w:val="-4"/>
                <w:sz w:val="24"/>
              </w:rPr>
              <w:t>loạn thần</w:t>
            </w:r>
          </w:p>
        </w:tc>
        <w:tc>
          <w:tcPr>
            <w:tcW w:w="5040" w:type="dxa"/>
          </w:tcPr>
          <w:p w:rsidR="00937888" w:rsidRDefault="00EC7B47">
            <w:pPr>
              <w:pStyle w:val="TableParagraph"/>
              <w:spacing w:line="261" w:lineRule="auto"/>
              <w:rPr>
                <w:sz w:val="24"/>
              </w:rPr>
            </w:pPr>
            <w:r>
              <w:rPr>
                <w:spacing w:val="-4"/>
                <w:sz w:val="24"/>
              </w:rPr>
              <w:t xml:space="preserve">Bipolar affective </w:t>
            </w:r>
            <w:r>
              <w:rPr>
                <w:sz w:val="24"/>
              </w:rPr>
              <w:t xml:space="preserve">disorder, current episode </w:t>
            </w:r>
            <w:r>
              <w:rPr>
                <w:spacing w:val="-5"/>
                <w:sz w:val="24"/>
              </w:rPr>
              <w:t xml:space="preserve">manic </w:t>
            </w:r>
            <w:r>
              <w:rPr>
                <w:sz w:val="24"/>
              </w:rPr>
              <w:t>without psychotic symptoms</w:t>
            </w:r>
          </w:p>
        </w:tc>
      </w:tr>
      <w:tr w:rsidR="00937888">
        <w:trPr>
          <w:trHeight w:val="620"/>
        </w:trPr>
        <w:tc>
          <w:tcPr>
            <w:tcW w:w="1000" w:type="dxa"/>
          </w:tcPr>
          <w:p w:rsidR="00937888" w:rsidRDefault="00EC7B47">
            <w:pPr>
              <w:pStyle w:val="TableParagraph"/>
              <w:ind w:left="31" w:right="49"/>
              <w:jc w:val="center"/>
              <w:rPr>
                <w:sz w:val="24"/>
              </w:rPr>
            </w:pPr>
            <w:r>
              <w:rPr>
                <w:sz w:val="24"/>
              </w:rPr>
              <w:t>F312</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pacing w:val="-5"/>
                <w:sz w:val="24"/>
              </w:rPr>
              <w:t xml:space="preserve">cảm </w:t>
            </w:r>
            <w:r>
              <w:rPr>
                <w:sz w:val="24"/>
              </w:rPr>
              <w:t xml:space="preserve">xúc lưỡng cực, </w:t>
            </w:r>
            <w:r>
              <w:rPr>
                <w:spacing w:val="-4"/>
                <w:sz w:val="24"/>
              </w:rPr>
              <w:t xml:space="preserve">hiện </w:t>
            </w:r>
            <w:r>
              <w:rPr>
                <w:spacing w:val="-5"/>
                <w:sz w:val="24"/>
              </w:rPr>
              <w:t xml:space="preserve">tại </w:t>
            </w:r>
            <w:r>
              <w:rPr>
                <w:spacing w:val="-4"/>
                <w:sz w:val="24"/>
              </w:rPr>
              <w:t xml:space="preserve">giai </w:t>
            </w:r>
            <w:r>
              <w:rPr>
                <w:sz w:val="24"/>
              </w:rPr>
              <w:t xml:space="preserve">đoạn </w:t>
            </w:r>
            <w:r>
              <w:rPr>
                <w:spacing w:val="2"/>
                <w:sz w:val="24"/>
              </w:rPr>
              <w:t xml:space="preserve">hưng </w:t>
            </w:r>
            <w:r>
              <w:rPr>
                <w:spacing w:val="-5"/>
                <w:sz w:val="24"/>
              </w:rPr>
              <w:t xml:space="preserve">cảm </w:t>
            </w:r>
            <w:r>
              <w:rPr>
                <w:spacing w:val="-4"/>
                <w:sz w:val="24"/>
              </w:rPr>
              <w:t xml:space="preserve">có </w:t>
            </w:r>
            <w:r>
              <w:rPr>
                <w:spacing w:val="-5"/>
                <w:sz w:val="24"/>
              </w:rPr>
              <w:t xml:space="preserve">các triệu </w:t>
            </w:r>
            <w:r>
              <w:rPr>
                <w:sz w:val="24"/>
              </w:rPr>
              <w:t xml:space="preserve">chứng </w:t>
            </w:r>
            <w:r>
              <w:rPr>
                <w:spacing w:val="-4"/>
                <w:sz w:val="24"/>
              </w:rPr>
              <w:t>loạn thần</w:t>
            </w:r>
          </w:p>
        </w:tc>
        <w:tc>
          <w:tcPr>
            <w:tcW w:w="5040" w:type="dxa"/>
          </w:tcPr>
          <w:p w:rsidR="00937888" w:rsidRDefault="00EC7B47">
            <w:pPr>
              <w:pStyle w:val="TableParagraph"/>
              <w:spacing w:line="261" w:lineRule="auto"/>
              <w:rPr>
                <w:sz w:val="24"/>
              </w:rPr>
            </w:pPr>
            <w:r>
              <w:rPr>
                <w:spacing w:val="-4"/>
                <w:sz w:val="24"/>
              </w:rPr>
              <w:t xml:space="preserve">Bipolar affective </w:t>
            </w:r>
            <w:r>
              <w:rPr>
                <w:sz w:val="24"/>
              </w:rPr>
              <w:t xml:space="preserve">disorder, current episode </w:t>
            </w:r>
            <w:r>
              <w:rPr>
                <w:spacing w:val="-5"/>
                <w:sz w:val="24"/>
              </w:rPr>
              <w:t xml:space="preserve">manic </w:t>
            </w:r>
            <w:r>
              <w:rPr>
                <w:sz w:val="24"/>
              </w:rPr>
              <w:t>with psychotic symptoms</w:t>
            </w:r>
          </w:p>
        </w:tc>
      </w:tr>
      <w:tr w:rsidR="00937888">
        <w:trPr>
          <w:trHeight w:val="620"/>
        </w:trPr>
        <w:tc>
          <w:tcPr>
            <w:tcW w:w="1000" w:type="dxa"/>
          </w:tcPr>
          <w:p w:rsidR="00937888" w:rsidRDefault="00EC7B47">
            <w:pPr>
              <w:pStyle w:val="TableParagraph"/>
              <w:ind w:left="31" w:right="49"/>
              <w:jc w:val="center"/>
              <w:rPr>
                <w:sz w:val="24"/>
              </w:rPr>
            </w:pPr>
            <w:r>
              <w:rPr>
                <w:sz w:val="24"/>
              </w:rPr>
              <w:t>F313</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pacing w:val="-5"/>
                <w:sz w:val="24"/>
              </w:rPr>
              <w:t xml:space="preserve">cảm </w:t>
            </w:r>
            <w:r>
              <w:rPr>
                <w:sz w:val="24"/>
              </w:rPr>
              <w:t xml:space="preserve">xúc lưỡng cực, </w:t>
            </w:r>
            <w:r>
              <w:rPr>
                <w:spacing w:val="-4"/>
                <w:sz w:val="24"/>
              </w:rPr>
              <w:t xml:space="preserve">hiện </w:t>
            </w:r>
            <w:r>
              <w:rPr>
                <w:spacing w:val="-5"/>
                <w:sz w:val="24"/>
              </w:rPr>
              <w:t xml:space="preserve">tại </w:t>
            </w:r>
            <w:r>
              <w:rPr>
                <w:spacing w:val="-4"/>
                <w:sz w:val="24"/>
              </w:rPr>
              <w:t xml:space="preserve">giai </w:t>
            </w:r>
            <w:r>
              <w:rPr>
                <w:sz w:val="24"/>
              </w:rPr>
              <w:t xml:space="preserve">đoạn </w:t>
            </w:r>
            <w:r>
              <w:rPr>
                <w:spacing w:val="-4"/>
                <w:sz w:val="24"/>
              </w:rPr>
              <w:t xml:space="preserve">trầm </w:t>
            </w:r>
            <w:r>
              <w:rPr>
                <w:spacing w:val="-5"/>
                <w:sz w:val="24"/>
              </w:rPr>
              <w:t xml:space="preserve">cảm </w:t>
            </w:r>
            <w:r>
              <w:rPr>
                <w:sz w:val="24"/>
              </w:rPr>
              <w:t>nhẹ hoặc trung bình</w:t>
            </w:r>
          </w:p>
        </w:tc>
        <w:tc>
          <w:tcPr>
            <w:tcW w:w="5040" w:type="dxa"/>
          </w:tcPr>
          <w:p w:rsidR="00937888" w:rsidRDefault="00EC7B47">
            <w:pPr>
              <w:pStyle w:val="TableParagraph"/>
              <w:spacing w:line="261" w:lineRule="auto"/>
              <w:rPr>
                <w:sz w:val="24"/>
              </w:rPr>
            </w:pPr>
            <w:r>
              <w:rPr>
                <w:spacing w:val="-4"/>
                <w:sz w:val="24"/>
              </w:rPr>
              <w:t xml:space="preserve">Bipolar affective </w:t>
            </w:r>
            <w:r>
              <w:rPr>
                <w:sz w:val="24"/>
              </w:rPr>
              <w:t xml:space="preserve">disorder, current episode </w:t>
            </w:r>
            <w:r>
              <w:rPr>
                <w:spacing w:val="-6"/>
                <w:sz w:val="24"/>
              </w:rPr>
              <w:t xml:space="preserve">mild </w:t>
            </w:r>
            <w:r>
              <w:rPr>
                <w:sz w:val="24"/>
              </w:rPr>
              <w:t xml:space="preserve">or </w:t>
            </w:r>
            <w:r>
              <w:rPr>
                <w:spacing w:val="-4"/>
                <w:sz w:val="24"/>
              </w:rPr>
              <w:t xml:space="preserve">moderate </w:t>
            </w:r>
            <w:r>
              <w:rPr>
                <w:sz w:val="24"/>
              </w:rPr>
              <w:t>depression</w:t>
            </w:r>
          </w:p>
        </w:tc>
      </w:tr>
      <w:tr w:rsidR="00937888">
        <w:trPr>
          <w:trHeight w:val="920"/>
        </w:trPr>
        <w:tc>
          <w:tcPr>
            <w:tcW w:w="1000" w:type="dxa"/>
          </w:tcPr>
          <w:p w:rsidR="00937888" w:rsidRDefault="00EC7B47">
            <w:pPr>
              <w:pStyle w:val="TableParagraph"/>
              <w:ind w:left="31" w:right="49"/>
              <w:jc w:val="center"/>
              <w:rPr>
                <w:sz w:val="24"/>
              </w:rPr>
            </w:pPr>
            <w:r>
              <w:rPr>
                <w:sz w:val="24"/>
              </w:rPr>
              <w:t>F314</w:t>
            </w:r>
          </w:p>
        </w:tc>
        <w:tc>
          <w:tcPr>
            <w:tcW w:w="4720" w:type="dxa"/>
          </w:tcPr>
          <w:p w:rsidR="00937888" w:rsidRDefault="00EC7B47">
            <w:pPr>
              <w:pStyle w:val="TableParagraph"/>
              <w:spacing w:line="261" w:lineRule="auto"/>
              <w:ind w:right="213"/>
              <w:rPr>
                <w:sz w:val="24"/>
              </w:rPr>
            </w:pPr>
            <w:r>
              <w:rPr>
                <w:sz w:val="24"/>
              </w:rPr>
              <w:t xml:space="preserve">Rối </w:t>
            </w:r>
            <w:r>
              <w:rPr>
                <w:spacing w:val="-4"/>
                <w:sz w:val="24"/>
              </w:rPr>
              <w:t xml:space="preserve">loạn </w:t>
            </w:r>
            <w:r>
              <w:rPr>
                <w:spacing w:val="-5"/>
                <w:sz w:val="24"/>
              </w:rPr>
              <w:t xml:space="preserve">cảm </w:t>
            </w:r>
            <w:r>
              <w:rPr>
                <w:sz w:val="24"/>
              </w:rPr>
              <w:t xml:space="preserve">xúc lưỡng cực, </w:t>
            </w:r>
            <w:r>
              <w:rPr>
                <w:spacing w:val="-4"/>
                <w:sz w:val="24"/>
              </w:rPr>
              <w:t xml:space="preserve">hiện </w:t>
            </w:r>
            <w:r>
              <w:rPr>
                <w:spacing w:val="-5"/>
                <w:sz w:val="24"/>
              </w:rPr>
              <w:t xml:space="preserve">tại </w:t>
            </w:r>
            <w:r>
              <w:rPr>
                <w:spacing w:val="-4"/>
                <w:sz w:val="24"/>
              </w:rPr>
              <w:t xml:space="preserve">giai </w:t>
            </w:r>
            <w:r>
              <w:rPr>
                <w:sz w:val="24"/>
              </w:rPr>
              <w:t xml:space="preserve">đoạn </w:t>
            </w:r>
            <w:r>
              <w:rPr>
                <w:spacing w:val="-4"/>
                <w:sz w:val="24"/>
              </w:rPr>
              <w:t xml:space="preserve">trầm </w:t>
            </w:r>
            <w:r>
              <w:rPr>
                <w:spacing w:val="-5"/>
                <w:sz w:val="24"/>
              </w:rPr>
              <w:t xml:space="preserve">cảm </w:t>
            </w:r>
            <w:r>
              <w:rPr>
                <w:sz w:val="24"/>
              </w:rPr>
              <w:t xml:space="preserve">nặng không </w:t>
            </w:r>
            <w:r>
              <w:rPr>
                <w:spacing w:val="-4"/>
                <w:sz w:val="24"/>
              </w:rPr>
              <w:t xml:space="preserve">có </w:t>
            </w:r>
            <w:r>
              <w:rPr>
                <w:spacing w:val="-5"/>
                <w:sz w:val="24"/>
              </w:rPr>
              <w:t xml:space="preserve">các triệu </w:t>
            </w:r>
            <w:r>
              <w:rPr>
                <w:sz w:val="24"/>
              </w:rPr>
              <w:t xml:space="preserve">chứng </w:t>
            </w:r>
            <w:r>
              <w:rPr>
                <w:spacing w:val="-4"/>
                <w:sz w:val="24"/>
              </w:rPr>
              <w:t>loạn thần</w:t>
            </w:r>
          </w:p>
        </w:tc>
        <w:tc>
          <w:tcPr>
            <w:tcW w:w="5040" w:type="dxa"/>
          </w:tcPr>
          <w:p w:rsidR="00937888" w:rsidRDefault="00EC7B47">
            <w:pPr>
              <w:pStyle w:val="TableParagraph"/>
              <w:spacing w:line="261" w:lineRule="auto"/>
              <w:rPr>
                <w:sz w:val="24"/>
              </w:rPr>
            </w:pPr>
            <w:r>
              <w:rPr>
                <w:spacing w:val="-4"/>
                <w:sz w:val="24"/>
              </w:rPr>
              <w:t xml:space="preserve">Bipolar affective </w:t>
            </w:r>
            <w:r>
              <w:rPr>
                <w:sz w:val="24"/>
              </w:rPr>
              <w:t>disorder, current episode severe depression without psychotic symptoms</w:t>
            </w:r>
          </w:p>
        </w:tc>
      </w:tr>
      <w:tr w:rsidR="00937888">
        <w:trPr>
          <w:trHeight w:val="620"/>
        </w:trPr>
        <w:tc>
          <w:tcPr>
            <w:tcW w:w="1000" w:type="dxa"/>
          </w:tcPr>
          <w:p w:rsidR="00937888" w:rsidRDefault="00EC7B47">
            <w:pPr>
              <w:pStyle w:val="TableParagraph"/>
              <w:ind w:left="31" w:right="49"/>
              <w:jc w:val="center"/>
              <w:rPr>
                <w:sz w:val="24"/>
              </w:rPr>
            </w:pPr>
            <w:r>
              <w:rPr>
                <w:sz w:val="24"/>
              </w:rPr>
              <w:t>F315</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pacing w:val="-5"/>
                <w:sz w:val="24"/>
              </w:rPr>
              <w:t xml:space="preserve">cảm </w:t>
            </w:r>
            <w:r>
              <w:rPr>
                <w:sz w:val="24"/>
              </w:rPr>
              <w:t xml:space="preserve">xúc lưỡng cực, </w:t>
            </w:r>
            <w:r>
              <w:rPr>
                <w:spacing w:val="-4"/>
                <w:sz w:val="24"/>
              </w:rPr>
              <w:t xml:space="preserve">hiện </w:t>
            </w:r>
            <w:r>
              <w:rPr>
                <w:spacing w:val="-5"/>
                <w:sz w:val="24"/>
              </w:rPr>
              <w:t xml:space="preserve">tại </w:t>
            </w:r>
            <w:r>
              <w:rPr>
                <w:spacing w:val="-4"/>
                <w:sz w:val="24"/>
              </w:rPr>
              <w:t xml:space="preserve">giai </w:t>
            </w:r>
            <w:r>
              <w:rPr>
                <w:sz w:val="24"/>
              </w:rPr>
              <w:t xml:space="preserve">đoạn </w:t>
            </w:r>
            <w:r>
              <w:rPr>
                <w:spacing w:val="-4"/>
                <w:sz w:val="24"/>
              </w:rPr>
              <w:t xml:space="preserve">trầm </w:t>
            </w:r>
            <w:r>
              <w:rPr>
                <w:spacing w:val="-5"/>
                <w:sz w:val="24"/>
              </w:rPr>
              <w:t xml:space="preserve">cảm </w:t>
            </w:r>
            <w:r>
              <w:rPr>
                <w:sz w:val="24"/>
              </w:rPr>
              <w:t xml:space="preserve">nặng </w:t>
            </w:r>
            <w:r>
              <w:rPr>
                <w:spacing w:val="-3"/>
                <w:sz w:val="24"/>
              </w:rPr>
              <w:t xml:space="preserve">với </w:t>
            </w:r>
            <w:r>
              <w:rPr>
                <w:spacing w:val="-5"/>
                <w:sz w:val="24"/>
              </w:rPr>
              <w:t xml:space="preserve">các triệu </w:t>
            </w:r>
            <w:r>
              <w:rPr>
                <w:sz w:val="24"/>
              </w:rPr>
              <w:t xml:space="preserve">chứng </w:t>
            </w:r>
            <w:r>
              <w:rPr>
                <w:spacing w:val="-4"/>
                <w:sz w:val="24"/>
              </w:rPr>
              <w:t>loạn thần</w:t>
            </w:r>
          </w:p>
        </w:tc>
        <w:tc>
          <w:tcPr>
            <w:tcW w:w="5040" w:type="dxa"/>
          </w:tcPr>
          <w:p w:rsidR="00937888" w:rsidRDefault="00EC7B47">
            <w:pPr>
              <w:pStyle w:val="TableParagraph"/>
              <w:spacing w:line="261" w:lineRule="auto"/>
              <w:rPr>
                <w:sz w:val="24"/>
              </w:rPr>
            </w:pPr>
            <w:r>
              <w:rPr>
                <w:spacing w:val="-4"/>
                <w:sz w:val="24"/>
              </w:rPr>
              <w:t xml:space="preserve">Bipolar affective </w:t>
            </w:r>
            <w:r>
              <w:rPr>
                <w:sz w:val="24"/>
              </w:rPr>
              <w:t>disorder, current episode severe depression with psychotic symptoms</w:t>
            </w:r>
          </w:p>
        </w:tc>
      </w:tr>
      <w:tr w:rsidR="00937888">
        <w:trPr>
          <w:trHeight w:val="620"/>
        </w:trPr>
        <w:tc>
          <w:tcPr>
            <w:tcW w:w="1000" w:type="dxa"/>
          </w:tcPr>
          <w:p w:rsidR="00937888" w:rsidRDefault="00EC7B47">
            <w:pPr>
              <w:pStyle w:val="TableParagraph"/>
              <w:ind w:left="31" w:right="49"/>
              <w:jc w:val="center"/>
              <w:rPr>
                <w:sz w:val="24"/>
              </w:rPr>
            </w:pPr>
            <w:r>
              <w:rPr>
                <w:sz w:val="24"/>
              </w:rPr>
              <w:t>F316</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pacing w:val="-5"/>
                <w:sz w:val="24"/>
              </w:rPr>
              <w:t xml:space="preserve">cảm </w:t>
            </w:r>
            <w:r>
              <w:rPr>
                <w:sz w:val="24"/>
              </w:rPr>
              <w:t xml:space="preserve">xúc lưỡng cực, </w:t>
            </w:r>
            <w:r>
              <w:rPr>
                <w:spacing w:val="-4"/>
                <w:sz w:val="24"/>
              </w:rPr>
              <w:t xml:space="preserve">hiện </w:t>
            </w:r>
            <w:r>
              <w:rPr>
                <w:spacing w:val="-5"/>
                <w:sz w:val="24"/>
              </w:rPr>
              <w:t xml:space="preserve">tại </w:t>
            </w:r>
            <w:r>
              <w:rPr>
                <w:spacing w:val="-4"/>
                <w:sz w:val="24"/>
              </w:rPr>
              <w:t xml:space="preserve">giai </w:t>
            </w:r>
            <w:r>
              <w:rPr>
                <w:sz w:val="24"/>
              </w:rPr>
              <w:t xml:space="preserve">đoạn hỗn </w:t>
            </w:r>
            <w:r>
              <w:rPr>
                <w:spacing w:val="-3"/>
                <w:sz w:val="24"/>
              </w:rPr>
              <w:t>hợp</w:t>
            </w:r>
          </w:p>
        </w:tc>
        <w:tc>
          <w:tcPr>
            <w:tcW w:w="5040" w:type="dxa"/>
          </w:tcPr>
          <w:p w:rsidR="00937888" w:rsidRDefault="00EC7B47">
            <w:pPr>
              <w:pStyle w:val="TableParagraph"/>
              <w:rPr>
                <w:sz w:val="24"/>
              </w:rPr>
            </w:pPr>
            <w:r>
              <w:rPr>
                <w:sz w:val="24"/>
              </w:rPr>
              <w:t>Bipolar affective disorder, current episode mixed</w:t>
            </w:r>
          </w:p>
        </w:tc>
      </w:tr>
      <w:tr w:rsidR="00937888">
        <w:trPr>
          <w:trHeight w:val="620"/>
        </w:trPr>
        <w:tc>
          <w:tcPr>
            <w:tcW w:w="1000" w:type="dxa"/>
          </w:tcPr>
          <w:p w:rsidR="00937888" w:rsidRDefault="00EC7B47">
            <w:pPr>
              <w:pStyle w:val="TableParagraph"/>
              <w:ind w:left="31" w:right="49"/>
              <w:jc w:val="center"/>
              <w:rPr>
                <w:sz w:val="24"/>
              </w:rPr>
            </w:pPr>
            <w:r>
              <w:rPr>
                <w:sz w:val="24"/>
              </w:rPr>
              <w:t>F317</w:t>
            </w:r>
          </w:p>
        </w:tc>
        <w:tc>
          <w:tcPr>
            <w:tcW w:w="4720" w:type="dxa"/>
          </w:tcPr>
          <w:p w:rsidR="00937888" w:rsidRDefault="00EC7B47">
            <w:pPr>
              <w:pStyle w:val="TableParagraph"/>
              <w:spacing w:line="261" w:lineRule="auto"/>
              <w:ind w:right="468"/>
              <w:rPr>
                <w:sz w:val="24"/>
              </w:rPr>
            </w:pPr>
            <w:r>
              <w:rPr>
                <w:sz w:val="24"/>
              </w:rPr>
              <w:t xml:space="preserve">Rối </w:t>
            </w:r>
            <w:r>
              <w:rPr>
                <w:spacing w:val="-4"/>
                <w:sz w:val="24"/>
              </w:rPr>
              <w:t xml:space="preserve">loạn </w:t>
            </w:r>
            <w:r>
              <w:rPr>
                <w:spacing w:val="-5"/>
                <w:sz w:val="24"/>
              </w:rPr>
              <w:t xml:space="preserve">cảm </w:t>
            </w:r>
            <w:r>
              <w:rPr>
                <w:sz w:val="24"/>
              </w:rPr>
              <w:t xml:space="preserve">xúc lưỡng cực, </w:t>
            </w:r>
            <w:r>
              <w:rPr>
                <w:spacing w:val="-4"/>
                <w:sz w:val="24"/>
              </w:rPr>
              <w:t xml:space="preserve">hiện </w:t>
            </w:r>
            <w:r>
              <w:rPr>
                <w:spacing w:val="-5"/>
                <w:sz w:val="24"/>
              </w:rPr>
              <w:t xml:space="preserve">tại </w:t>
            </w:r>
            <w:r>
              <w:rPr>
                <w:spacing w:val="-3"/>
                <w:sz w:val="24"/>
              </w:rPr>
              <w:t xml:space="preserve">thuyên </w:t>
            </w:r>
            <w:r>
              <w:rPr>
                <w:spacing w:val="-4"/>
                <w:sz w:val="24"/>
              </w:rPr>
              <w:t>giảm</w:t>
            </w:r>
          </w:p>
        </w:tc>
        <w:tc>
          <w:tcPr>
            <w:tcW w:w="5040" w:type="dxa"/>
          </w:tcPr>
          <w:p w:rsidR="00937888" w:rsidRDefault="00EC7B47">
            <w:pPr>
              <w:pStyle w:val="TableParagraph"/>
              <w:rPr>
                <w:sz w:val="24"/>
              </w:rPr>
            </w:pPr>
            <w:r>
              <w:rPr>
                <w:sz w:val="24"/>
              </w:rPr>
              <w:t>Bipolar affective disorder, currently in remission</w:t>
            </w:r>
          </w:p>
        </w:tc>
      </w:tr>
      <w:tr w:rsidR="00937888">
        <w:trPr>
          <w:trHeight w:val="300"/>
        </w:trPr>
        <w:tc>
          <w:tcPr>
            <w:tcW w:w="1000" w:type="dxa"/>
          </w:tcPr>
          <w:p w:rsidR="00937888" w:rsidRDefault="00EC7B47">
            <w:pPr>
              <w:pStyle w:val="TableParagraph"/>
              <w:ind w:left="31" w:right="49"/>
              <w:jc w:val="center"/>
              <w:rPr>
                <w:sz w:val="24"/>
              </w:rPr>
            </w:pPr>
            <w:r>
              <w:rPr>
                <w:sz w:val="24"/>
              </w:rPr>
              <w:t>F318</w:t>
            </w:r>
          </w:p>
        </w:tc>
        <w:tc>
          <w:tcPr>
            <w:tcW w:w="4720" w:type="dxa"/>
          </w:tcPr>
          <w:p w:rsidR="00937888" w:rsidRDefault="00EC7B47">
            <w:pPr>
              <w:pStyle w:val="TableParagraph"/>
              <w:rPr>
                <w:sz w:val="24"/>
              </w:rPr>
            </w:pPr>
            <w:r>
              <w:rPr>
                <w:sz w:val="24"/>
              </w:rPr>
              <w:t>Rối loạn cảm xúc lưỡng cực khác</w:t>
            </w:r>
          </w:p>
        </w:tc>
        <w:tc>
          <w:tcPr>
            <w:tcW w:w="5040" w:type="dxa"/>
          </w:tcPr>
          <w:p w:rsidR="00937888" w:rsidRDefault="00EC7B47">
            <w:pPr>
              <w:pStyle w:val="TableParagraph"/>
              <w:rPr>
                <w:sz w:val="24"/>
              </w:rPr>
            </w:pPr>
            <w:r>
              <w:rPr>
                <w:sz w:val="24"/>
              </w:rPr>
              <w:t>Other bipolar affective disorders</w:t>
            </w:r>
          </w:p>
        </w:tc>
      </w:tr>
      <w:tr w:rsidR="00937888">
        <w:trPr>
          <w:trHeight w:val="300"/>
        </w:trPr>
        <w:tc>
          <w:tcPr>
            <w:tcW w:w="1000" w:type="dxa"/>
          </w:tcPr>
          <w:p w:rsidR="00937888" w:rsidRDefault="00EC7B47">
            <w:pPr>
              <w:pStyle w:val="TableParagraph"/>
              <w:ind w:left="31" w:right="49"/>
              <w:jc w:val="center"/>
              <w:rPr>
                <w:sz w:val="24"/>
              </w:rPr>
            </w:pPr>
            <w:r>
              <w:rPr>
                <w:sz w:val="24"/>
              </w:rPr>
              <w:t>F319</w:t>
            </w:r>
          </w:p>
        </w:tc>
        <w:tc>
          <w:tcPr>
            <w:tcW w:w="4720" w:type="dxa"/>
          </w:tcPr>
          <w:p w:rsidR="00937888" w:rsidRDefault="00EC7B47">
            <w:pPr>
              <w:pStyle w:val="TableParagraph"/>
              <w:rPr>
                <w:sz w:val="24"/>
              </w:rPr>
            </w:pPr>
            <w:r>
              <w:rPr>
                <w:sz w:val="24"/>
              </w:rPr>
              <w:t>Rối loạn cảm xúc lưỡng cực không biệt định</w:t>
            </w:r>
          </w:p>
        </w:tc>
        <w:tc>
          <w:tcPr>
            <w:tcW w:w="5040" w:type="dxa"/>
          </w:tcPr>
          <w:p w:rsidR="00937888" w:rsidRDefault="00EC7B47">
            <w:pPr>
              <w:pStyle w:val="TableParagraph"/>
              <w:rPr>
                <w:sz w:val="24"/>
              </w:rPr>
            </w:pPr>
            <w:r>
              <w:rPr>
                <w:sz w:val="24"/>
              </w:rPr>
              <w:t>Bipolar affective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F320</w:t>
            </w:r>
          </w:p>
        </w:tc>
        <w:tc>
          <w:tcPr>
            <w:tcW w:w="4720" w:type="dxa"/>
          </w:tcPr>
          <w:p w:rsidR="00937888" w:rsidRDefault="00EC7B47">
            <w:pPr>
              <w:pStyle w:val="TableParagraph"/>
              <w:rPr>
                <w:sz w:val="24"/>
              </w:rPr>
            </w:pPr>
            <w:r>
              <w:rPr>
                <w:sz w:val="24"/>
              </w:rPr>
              <w:t>Giai đoạn trầm cảm nhẹ</w:t>
            </w:r>
          </w:p>
        </w:tc>
        <w:tc>
          <w:tcPr>
            <w:tcW w:w="5040" w:type="dxa"/>
          </w:tcPr>
          <w:p w:rsidR="00937888" w:rsidRDefault="00EC7B47">
            <w:pPr>
              <w:pStyle w:val="TableParagraph"/>
              <w:rPr>
                <w:sz w:val="24"/>
              </w:rPr>
            </w:pPr>
            <w:r>
              <w:rPr>
                <w:sz w:val="24"/>
              </w:rPr>
              <w:t>Mild depressive episode</w:t>
            </w:r>
          </w:p>
        </w:tc>
      </w:tr>
      <w:tr w:rsidR="00937888">
        <w:trPr>
          <w:trHeight w:val="300"/>
        </w:trPr>
        <w:tc>
          <w:tcPr>
            <w:tcW w:w="1000" w:type="dxa"/>
          </w:tcPr>
          <w:p w:rsidR="00937888" w:rsidRDefault="00EC7B47">
            <w:pPr>
              <w:pStyle w:val="TableParagraph"/>
              <w:ind w:left="31" w:right="49"/>
              <w:jc w:val="center"/>
              <w:rPr>
                <w:sz w:val="24"/>
              </w:rPr>
            </w:pPr>
            <w:r>
              <w:rPr>
                <w:sz w:val="24"/>
              </w:rPr>
              <w:t>F321</w:t>
            </w:r>
          </w:p>
        </w:tc>
        <w:tc>
          <w:tcPr>
            <w:tcW w:w="4720" w:type="dxa"/>
          </w:tcPr>
          <w:p w:rsidR="00937888" w:rsidRDefault="00EC7B47">
            <w:pPr>
              <w:pStyle w:val="TableParagraph"/>
              <w:rPr>
                <w:sz w:val="24"/>
              </w:rPr>
            </w:pPr>
            <w:r>
              <w:rPr>
                <w:sz w:val="24"/>
              </w:rPr>
              <w:t>Giai đoạn trầm cảm vừa</w:t>
            </w:r>
          </w:p>
        </w:tc>
        <w:tc>
          <w:tcPr>
            <w:tcW w:w="5040" w:type="dxa"/>
          </w:tcPr>
          <w:p w:rsidR="00937888" w:rsidRDefault="00EC7B47">
            <w:pPr>
              <w:pStyle w:val="TableParagraph"/>
              <w:rPr>
                <w:sz w:val="24"/>
              </w:rPr>
            </w:pPr>
            <w:r>
              <w:rPr>
                <w:sz w:val="24"/>
              </w:rPr>
              <w:t>Moderate depressive episode</w:t>
            </w:r>
          </w:p>
        </w:tc>
      </w:tr>
      <w:tr w:rsidR="00937888">
        <w:trPr>
          <w:trHeight w:val="620"/>
        </w:trPr>
        <w:tc>
          <w:tcPr>
            <w:tcW w:w="1000" w:type="dxa"/>
          </w:tcPr>
          <w:p w:rsidR="00937888" w:rsidRDefault="00EC7B47">
            <w:pPr>
              <w:pStyle w:val="TableParagraph"/>
              <w:ind w:left="31" w:right="49"/>
              <w:jc w:val="center"/>
              <w:rPr>
                <w:sz w:val="24"/>
              </w:rPr>
            </w:pPr>
            <w:r>
              <w:rPr>
                <w:sz w:val="24"/>
              </w:rPr>
              <w:t>F322</w:t>
            </w:r>
          </w:p>
        </w:tc>
        <w:tc>
          <w:tcPr>
            <w:tcW w:w="4720" w:type="dxa"/>
          </w:tcPr>
          <w:p w:rsidR="00937888" w:rsidRDefault="00EC7B47">
            <w:pPr>
              <w:pStyle w:val="TableParagraph"/>
              <w:spacing w:line="261" w:lineRule="auto"/>
              <w:rPr>
                <w:sz w:val="24"/>
              </w:rPr>
            </w:pPr>
            <w:r>
              <w:rPr>
                <w:sz w:val="24"/>
              </w:rPr>
              <w:t xml:space="preserve">Giai đoạn </w:t>
            </w:r>
            <w:r>
              <w:rPr>
                <w:spacing w:val="-4"/>
                <w:sz w:val="24"/>
              </w:rPr>
              <w:t xml:space="preserve">trầm </w:t>
            </w:r>
            <w:r>
              <w:rPr>
                <w:spacing w:val="-5"/>
                <w:sz w:val="24"/>
              </w:rPr>
              <w:t xml:space="preserve">cảm </w:t>
            </w:r>
            <w:r>
              <w:rPr>
                <w:sz w:val="24"/>
              </w:rPr>
              <w:t xml:space="preserve">nặng không </w:t>
            </w:r>
            <w:r>
              <w:rPr>
                <w:spacing w:val="-4"/>
                <w:sz w:val="24"/>
              </w:rPr>
              <w:t xml:space="preserve">có </w:t>
            </w:r>
            <w:r>
              <w:rPr>
                <w:spacing w:val="-5"/>
                <w:sz w:val="24"/>
              </w:rPr>
              <w:t xml:space="preserve">các triệu </w:t>
            </w:r>
            <w:r>
              <w:rPr>
                <w:sz w:val="24"/>
              </w:rPr>
              <w:t xml:space="preserve">chứng </w:t>
            </w:r>
            <w:r>
              <w:rPr>
                <w:spacing w:val="-4"/>
                <w:sz w:val="24"/>
              </w:rPr>
              <w:t>loạn thầ</w:t>
            </w:r>
            <w:r>
              <w:rPr>
                <w:spacing w:val="-4"/>
                <w:sz w:val="24"/>
              </w:rPr>
              <w:t>n</w:t>
            </w:r>
          </w:p>
        </w:tc>
        <w:tc>
          <w:tcPr>
            <w:tcW w:w="5040" w:type="dxa"/>
          </w:tcPr>
          <w:p w:rsidR="00937888" w:rsidRDefault="00EC7B47">
            <w:pPr>
              <w:pStyle w:val="TableParagraph"/>
              <w:spacing w:line="261" w:lineRule="auto"/>
              <w:ind w:right="657"/>
              <w:rPr>
                <w:sz w:val="24"/>
              </w:rPr>
            </w:pPr>
            <w:r>
              <w:rPr>
                <w:sz w:val="24"/>
              </w:rPr>
              <w:t>Severe depressive episode without psychotic symptoms</w:t>
            </w:r>
          </w:p>
        </w:tc>
      </w:tr>
      <w:tr w:rsidR="00937888">
        <w:trPr>
          <w:trHeight w:val="620"/>
        </w:trPr>
        <w:tc>
          <w:tcPr>
            <w:tcW w:w="1000" w:type="dxa"/>
          </w:tcPr>
          <w:p w:rsidR="00937888" w:rsidRDefault="00EC7B47">
            <w:pPr>
              <w:pStyle w:val="TableParagraph"/>
              <w:ind w:left="31" w:right="49"/>
              <w:jc w:val="center"/>
              <w:rPr>
                <w:sz w:val="24"/>
              </w:rPr>
            </w:pPr>
            <w:r>
              <w:rPr>
                <w:sz w:val="24"/>
              </w:rPr>
              <w:t>F323</w:t>
            </w:r>
          </w:p>
        </w:tc>
        <w:tc>
          <w:tcPr>
            <w:tcW w:w="4720" w:type="dxa"/>
          </w:tcPr>
          <w:p w:rsidR="00937888" w:rsidRDefault="00EC7B47">
            <w:pPr>
              <w:pStyle w:val="TableParagraph"/>
              <w:spacing w:line="261" w:lineRule="auto"/>
              <w:ind w:right="213"/>
              <w:rPr>
                <w:sz w:val="24"/>
              </w:rPr>
            </w:pPr>
            <w:r>
              <w:rPr>
                <w:sz w:val="24"/>
              </w:rPr>
              <w:t xml:space="preserve">Giai đoạn </w:t>
            </w:r>
            <w:r>
              <w:rPr>
                <w:spacing w:val="-4"/>
                <w:sz w:val="24"/>
              </w:rPr>
              <w:t xml:space="preserve">trầm </w:t>
            </w:r>
            <w:r>
              <w:rPr>
                <w:spacing w:val="-5"/>
                <w:sz w:val="24"/>
              </w:rPr>
              <w:t xml:space="preserve">cảm </w:t>
            </w:r>
            <w:r>
              <w:rPr>
                <w:sz w:val="24"/>
              </w:rPr>
              <w:t xml:space="preserve">nặng </w:t>
            </w:r>
            <w:r>
              <w:rPr>
                <w:spacing w:val="-3"/>
                <w:sz w:val="24"/>
              </w:rPr>
              <w:t xml:space="preserve">với </w:t>
            </w:r>
            <w:r>
              <w:rPr>
                <w:spacing w:val="-5"/>
                <w:sz w:val="24"/>
              </w:rPr>
              <w:t xml:space="preserve">các triệu </w:t>
            </w:r>
            <w:r>
              <w:rPr>
                <w:sz w:val="24"/>
              </w:rPr>
              <w:t xml:space="preserve">chứng </w:t>
            </w:r>
            <w:r>
              <w:rPr>
                <w:spacing w:val="-4"/>
                <w:sz w:val="24"/>
              </w:rPr>
              <w:t>loạn thần</w:t>
            </w:r>
          </w:p>
        </w:tc>
        <w:tc>
          <w:tcPr>
            <w:tcW w:w="5040" w:type="dxa"/>
          </w:tcPr>
          <w:p w:rsidR="00937888" w:rsidRDefault="00EC7B47">
            <w:pPr>
              <w:pStyle w:val="TableParagraph"/>
              <w:spacing w:line="261" w:lineRule="auto"/>
              <w:ind w:right="964"/>
              <w:rPr>
                <w:sz w:val="24"/>
              </w:rPr>
            </w:pPr>
            <w:r>
              <w:rPr>
                <w:sz w:val="24"/>
              </w:rPr>
              <w:t>Severe depressive episode with psychotic symptoms</w:t>
            </w:r>
          </w:p>
        </w:tc>
      </w:tr>
      <w:tr w:rsidR="00937888">
        <w:trPr>
          <w:trHeight w:val="300"/>
        </w:trPr>
        <w:tc>
          <w:tcPr>
            <w:tcW w:w="1000" w:type="dxa"/>
          </w:tcPr>
          <w:p w:rsidR="00937888" w:rsidRDefault="00EC7B47">
            <w:pPr>
              <w:pStyle w:val="TableParagraph"/>
              <w:ind w:left="31" w:right="49"/>
              <w:jc w:val="center"/>
              <w:rPr>
                <w:sz w:val="24"/>
              </w:rPr>
            </w:pPr>
            <w:r>
              <w:rPr>
                <w:sz w:val="24"/>
              </w:rPr>
              <w:t>F328</w:t>
            </w:r>
          </w:p>
        </w:tc>
        <w:tc>
          <w:tcPr>
            <w:tcW w:w="4720" w:type="dxa"/>
          </w:tcPr>
          <w:p w:rsidR="00937888" w:rsidRDefault="00EC7B47">
            <w:pPr>
              <w:pStyle w:val="TableParagraph"/>
              <w:rPr>
                <w:sz w:val="24"/>
              </w:rPr>
            </w:pPr>
            <w:r>
              <w:rPr>
                <w:sz w:val="24"/>
              </w:rPr>
              <w:t>Giai đoạn trầm cảm khác</w:t>
            </w:r>
          </w:p>
        </w:tc>
        <w:tc>
          <w:tcPr>
            <w:tcW w:w="5040" w:type="dxa"/>
          </w:tcPr>
          <w:p w:rsidR="00937888" w:rsidRDefault="00EC7B47">
            <w:pPr>
              <w:pStyle w:val="TableParagraph"/>
              <w:rPr>
                <w:sz w:val="24"/>
              </w:rPr>
            </w:pPr>
            <w:r>
              <w:rPr>
                <w:sz w:val="24"/>
              </w:rPr>
              <w:t>Other depressive episodes</w:t>
            </w:r>
          </w:p>
        </w:tc>
      </w:tr>
      <w:tr w:rsidR="00937888">
        <w:trPr>
          <w:trHeight w:val="300"/>
        </w:trPr>
        <w:tc>
          <w:tcPr>
            <w:tcW w:w="1000" w:type="dxa"/>
          </w:tcPr>
          <w:p w:rsidR="00937888" w:rsidRDefault="00EC7B47">
            <w:pPr>
              <w:pStyle w:val="TableParagraph"/>
              <w:ind w:left="31" w:right="49"/>
              <w:jc w:val="center"/>
              <w:rPr>
                <w:sz w:val="24"/>
              </w:rPr>
            </w:pPr>
            <w:r>
              <w:rPr>
                <w:sz w:val="24"/>
              </w:rPr>
              <w:t>F329</w:t>
            </w:r>
          </w:p>
        </w:tc>
        <w:tc>
          <w:tcPr>
            <w:tcW w:w="4720" w:type="dxa"/>
          </w:tcPr>
          <w:p w:rsidR="00937888" w:rsidRDefault="00EC7B47">
            <w:pPr>
              <w:pStyle w:val="TableParagraph"/>
              <w:rPr>
                <w:sz w:val="24"/>
              </w:rPr>
            </w:pPr>
            <w:r>
              <w:rPr>
                <w:sz w:val="24"/>
              </w:rPr>
              <w:t>Giai đoạn trầm cảm không đặc hiệu</w:t>
            </w:r>
          </w:p>
        </w:tc>
        <w:tc>
          <w:tcPr>
            <w:tcW w:w="5040" w:type="dxa"/>
          </w:tcPr>
          <w:p w:rsidR="00937888" w:rsidRDefault="00EC7B47">
            <w:pPr>
              <w:pStyle w:val="TableParagraph"/>
              <w:rPr>
                <w:sz w:val="24"/>
              </w:rPr>
            </w:pPr>
            <w:r>
              <w:rPr>
                <w:sz w:val="24"/>
              </w:rPr>
              <w:t>Depressive episode, unspecified</w:t>
            </w:r>
          </w:p>
        </w:tc>
      </w:tr>
      <w:tr w:rsidR="00937888">
        <w:trPr>
          <w:trHeight w:val="620"/>
        </w:trPr>
        <w:tc>
          <w:tcPr>
            <w:tcW w:w="1000" w:type="dxa"/>
          </w:tcPr>
          <w:p w:rsidR="00937888" w:rsidRDefault="00EC7B47">
            <w:pPr>
              <w:pStyle w:val="TableParagraph"/>
              <w:ind w:left="31" w:right="49"/>
              <w:jc w:val="center"/>
              <w:rPr>
                <w:sz w:val="24"/>
              </w:rPr>
            </w:pPr>
            <w:r>
              <w:rPr>
                <w:sz w:val="24"/>
              </w:rPr>
              <w:t>F330</w:t>
            </w:r>
          </w:p>
        </w:tc>
        <w:tc>
          <w:tcPr>
            <w:tcW w:w="4720" w:type="dxa"/>
          </w:tcPr>
          <w:p w:rsidR="00937888" w:rsidRDefault="00EC7B47">
            <w:pPr>
              <w:pStyle w:val="TableParagraph"/>
              <w:rPr>
                <w:sz w:val="24"/>
              </w:rPr>
            </w:pPr>
            <w:r>
              <w:rPr>
                <w:sz w:val="24"/>
              </w:rPr>
              <w:t xml:space="preserve">Rối </w:t>
            </w:r>
            <w:r>
              <w:rPr>
                <w:spacing w:val="-4"/>
                <w:sz w:val="24"/>
              </w:rPr>
              <w:t xml:space="preserve">loạn trầm </w:t>
            </w:r>
            <w:r>
              <w:rPr>
                <w:spacing w:val="-5"/>
                <w:sz w:val="24"/>
              </w:rPr>
              <w:t xml:space="preserve">cảm tái </w:t>
            </w:r>
            <w:r>
              <w:rPr>
                <w:spacing w:val="-3"/>
                <w:sz w:val="24"/>
              </w:rPr>
              <w:t xml:space="preserve">diễn, </w:t>
            </w:r>
            <w:r>
              <w:rPr>
                <w:spacing w:val="-4"/>
                <w:sz w:val="24"/>
              </w:rPr>
              <w:t xml:space="preserve">hiện </w:t>
            </w:r>
            <w:r>
              <w:rPr>
                <w:spacing w:val="-5"/>
                <w:sz w:val="24"/>
              </w:rPr>
              <w:t xml:space="preserve">tại </w:t>
            </w:r>
            <w:r>
              <w:rPr>
                <w:spacing w:val="-4"/>
                <w:sz w:val="24"/>
              </w:rPr>
              <w:t xml:space="preserve">giai </w:t>
            </w:r>
            <w:r>
              <w:rPr>
                <w:sz w:val="24"/>
              </w:rPr>
              <w:t>đoạn nhẹ</w:t>
            </w:r>
          </w:p>
        </w:tc>
        <w:tc>
          <w:tcPr>
            <w:tcW w:w="5040" w:type="dxa"/>
          </w:tcPr>
          <w:p w:rsidR="00937888" w:rsidRDefault="00EC7B47">
            <w:pPr>
              <w:pStyle w:val="TableParagraph"/>
              <w:rPr>
                <w:sz w:val="24"/>
              </w:rPr>
            </w:pPr>
            <w:r>
              <w:rPr>
                <w:sz w:val="24"/>
              </w:rPr>
              <w:t>Recurrent depressive disorder, current episode mild</w:t>
            </w:r>
          </w:p>
        </w:tc>
      </w:tr>
      <w:tr w:rsidR="00937888">
        <w:trPr>
          <w:trHeight w:val="620"/>
        </w:trPr>
        <w:tc>
          <w:tcPr>
            <w:tcW w:w="1000" w:type="dxa"/>
          </w:tcPr>
          <w:p w:rsidR="00937888" w:rsidRDefault="00EC7B47">
            <w:pPr>
              <w:pStyle w:val="TableParagraph"/>
              <w:ind w:left="31" w:right="49"/>
              <w:jc w:val="center"/>
              <w:rPr>
                <w:sz w:val="24"/>
              </w:rPr>
            </w:pPr>
            <w:r>
              <w:rPr>
                <w:sz w:val="24"/>
              </w:rPr>
              <w:t>F331</w:t>
            </w:r>
          </w:p>
        </w:tc>
        <w:tc>
          <w:tcPr>
            <w:tcW w:w="4720" w:type="dxa"/>
          </w:tcPr>
          <w:p w:rsidR="00937888" w:rsidRDefault="00EC7B47">
            <w:pPr>
              <w:pStyle w:val="TableParagraph"/>
              <w:rPr>
                <w:sz w:val="24"/>
              </w:rPr>
            </w:pPr>
            <w:r>
              <w:rPr>
                <w:sz w:val="24"/>
              </w:rPr>
              <w:t xml:space="preserve">Rối </w:t>
            </w:r>
            <w:r>
              <w:rPr>
                <w:spacing w:val="-4"/>
                <w:sz w:val="24"/>
              </w:rPr>
              <w:t xml:space="preserve">loạn trầm </w:t>
            </w:r>
            <w:r>
              <w:rPr>
                <w:spacing w:val="-5"/>
                <w:sz w:val="24"/>
              </w:rPr>
              <w:t xml:space="preserve">cảm tái </w:t>
            </w:r>
            <w:r>
              <w:rPr>
                <w:spacing w:val="-3"/>
                <w:sz w:val="24"/>
              </w:rPr>
              <w:t xml:space="preserve">diễn, </w:t>
            </w:r>
            <w:r>
              <w:rPr>
                <w:spacing w:val="-4"/>
                <w:sz w:val="24"/>
              </w:rPr>
              <w:t xml:space="preserve">hiện </w:t>
            </w:r>
            <w:r>
              <w:rPr>
                <w:spacing w:val="-5"/>
                <w:sz w:val="24"/>
              </w:rPr>
              <w:t xml:space="preserve">tại </w:t>
            </w:r>
            <w:r>
              <w:rPr>
                <w:spacing w:val="-4"/>
                <w:sz w:val="24"/>
              </w:rPr>
              <w:t xml:space="preserve">giai </w:t>
            </w:r>
            <w:r>
              <w:rPr>
                <w:sz w:val="24"/>
              </w:rPr>
              <w:t xml:space="preserve">đoạn </w:t>
            </w:r>
            <w:r>
              <w:rPr>
                <w:spacing w:val="3"/>
                <w:sz w:val="24"/>
              </w:rPr>
              <w:t>vừa</w:t>
            </w:r>
          </w:p>
        </w:tc>
        <w:tc>
          <w:tcPr>
            <w:tcW w:w="5040" w:type="dxa"/>
          </w:tcPr>
          <w:p w:rsidR="00937888" w:rsidRDefault="00EC7B47">
            <w:pPr>
              <w:pStyle w:val="TableParagraph"/>
              <w:spacing w:line="261" w:lineRule="auto"/>
              <w:ind w:right="491"/>
              <w:rPr>
                <w:sz w:val="24"/>
              </w:rPr>
            </w:pPr>
            <w:r>
              <w:rPr>
                <w:sz w:val="24"/>
              </w:rPr>
              <w:t>Recurrent depressive disorder, current episode moderate</w:t>
            </w:r>
          </w:p>
        </w:tc>
      </w:tr>
      <w:tr w:rsidR="00937888">
        <w:trPr>
          <w:trHeight w:val="620"/>
        </w:trPr>
        <w:tc>
          <w:tcPr>
            <w:tcW w:w="1000" w:type="dxa"/>
          </w:tcPr>
          <w:p w:rsidR="00937888" w:rsidRDefault="00EC7B47">
            <w:pPr>
              <w:pStyle w:val="TableParagraph"/>
              <w:ind w:left="31" w:right="49"/>
              <w:jc w:val="center"/>
              <w:rPr>
                <w:sz w:val="24"/>
              </w:rPr>
            </w:pPr>
            <w:r>
              <w:rPr>
                <w:sz w:val="24"/>
              </w:rPr>
              <w:t>F332</w:t>
            </w:r>
          </w:p>
        </w:tc>
        <w:tc>
          <w:tcPr>
            <w:tcW w:w="4720" w:type="dxa"/>
          </w:tcPr>
          <w:p w:rsidR="00937888" w:rsidRDefault="00EC7B47">
            <w:pPr>
              <w:pStyle w:val="TableParagraph"/>
              <w:spacing w:line="261" w:lineRule="auto"/>
              <w:ind w:right="455"/>
              <w:rPr>
                <w:sz w:val="24"/>
              </w:rPr>
            </w:pPr>
            <w:r>
              <w:rPr>
                <w:sz w:val="24"/>
              </w:rPr>
              <w:t xml:space="preserve">Rối </w:t>
            </w:r>
            <w:r>
              <w:rPr>
                <w:spacing w:val="-4"/>
                <w:sz w:val="24"/>
              </w:rPr>
              <w:t xml:space="preserve">loạn trầm </w:t>
            </w:r>
            <w:r>
              <w:rPr>
                <w:spacing w:val="-5"/>
                <w:sz w:val="24"/>
              </w:rPr>
              <w:t xml:space="preserve">cảm tái </w:t>
            </w:r>
            <w:r>
              <w:rPr>
                <w:spacing w:val="-3"/>
                <w:sz w:val="24"/>
              </w:rPr>
              <w:t xml:space="preserve">diễn, </w:t>
            </w:r>
            <w:r>
              <w:rPr>
                <w:spacing w:val="-4"/>
                <w:sz w:val="24"/>
              </w:rPr>
              <w:t xml:space="preserve">hiện </w:t>
            </w:r>
            <w:r>
              <w:rPr>
                <w:spacing w:val="-5"/>
                <w:sz w:val="24"/>
              </w:rPr>
              <w:t xml:space="preserve">tại </w:t>
            </w:r>
            <w:r>
              <w:rPr>
                <w:spacing w:val="-4"/>
                <w:sz w:val="24"/>
              </w:rPr>
              <w:t xml:space="preserve">giai </w:t>
            </w:r>
            <w:r>
              <w:rPr>
                <w:sz w:val="24"/>
              </w:rPr>
              <w:t xml:space="preserve">đoạn nặng không </w:t>
            </w:r>
            <w:r>
              <w:rPr>
                <w:spacing w:val="-4"/>
                <w:sz w:val="24"/>
              </w:rPr>
              <w:t xml:space="preserve">có </w:t>
            </w:r>
            <w:r>
              <w:rPr>
                <w:spacing w:val="-5"/>
                <w:sz w:val="24"/>
              </w:rPr>
              <w:t xml:space="preserve">triệu </w:t>
            </w:r>
            <w:r>
              <w:rPr>
                <w:sz w:val="24"/>
              </w:rPr>
              <w:t xml:space="preserve">chứng </w:t>
            </w:r>
            <w:r>
              <w:rPr>
                <w:spacing w:val="-4"/>
                <w:sz w:val="24"/>
              </w:rPr>
              <w:t>loạn thần</w:t>
            </w:r>
          </w:p>
        </w:tc>
        <w:tc>
          <w:tcPr>
            <w:tcW w:w="5040" w:type="dxa"/>
          </w:tcPr>
          <w:p w:rsidR="00937888" w:rsidRDefault="00EC7B47">
            <w:pPr>
              <w:pStyle w:val="TableParagraph"/>
              <w:spacing w:line="261" w:lineRule="auto"/>
              <w:ind w:right="491"/>
              <w:rPr>
                <w:sz w:val="24"/>
              </w:rPr>
            </w:pPr>
            <w:r>
              <w:rPr>
                <w:sz w:val="24"/>
              </w:rPr>
              <w:t>Recurrent depressive disorder, current episode severe without psychotic symptoms</w:t>
            </w:r>
          </w:p>
        </w:tc>
      </w:tr>
      <w:tr w:rsidR="00937888">
        <w:trPr>
          <w:trHeight w:val="620"/>
        </w:trPr>
        <w:tc>
          <w:tcPr>
            <w:tcW w:w="1000" w:type="dxa"/>
          </w:tcPr>
          <w:p w:rsidR="00937888" w:rsidRDefault="00EC7B47">
            <w:pPr>
              <w:pStyle w:val="TableParagraph"/>
              <w:ind w:left="31" w:right="49"/>
              <w:jc w:val="center"/>
              <w:rPr>
                <w:sz w:val="24"/>
              </w:rPr>
            </w:pPr>
            <w:r>
              <w:rPr>
                <w:sz w:val="24"/>
              </w:rPr>
              <w:t>F333</w:t>
            </w:r>
          </w:p>
        </w:tc>
        <w:tc>
          <w:tcPr>
            <w:tcW w:w="4720" w:type="dxa"/>
          </w:tcPr>
          <w:p w:rsidR="00937888" w:rsidRDefault="00EC7B47">
            <w:pPr>
              <w:pStyle w:val="TableParagraph"/>
              <w:spacing w:line="261" w:lineRule="auto"/>
              <w:ind w:right="455"/>
              <w:rPr>
                <w:sz w:val="24"/>
              </w:rPr>
            </w:pPr>
            <w:r>
              <w:rPr>
                <w:sz w:val="24"/>
              </w:rPr>
              <w:t xml:space="preserve">Rối </w:t>
            </w:r>
            <w:r>
              <w:rPr>
                <w:spacing w:val="-4"/>
                <w:sz w:val="24"/>
              </w:rPr>
              <w:t xml:space="preserve">loạn trầm </w:t>
            </w:r>
            <w:r>
              <w:rPr>
                <w:spacing w:val="-5"/>
                <w:sz w:val="24"/>
              </w:rPr>
              <w:t xml:space="preserve">cảm tái </w:t>
            </w:r>
            <w:r>
              <w:rPr>
                <w:spacing w:val="-3"/>
                <w:sz w:val="24"/>
              </w:rPr>
              <w:t>di</w:t>
            </w:r>
            <w:r>
              <w:rPr>
                <w:spacing w:val="-3"/>
                <w:sz w:val="24"/>
              </w:rPr>
              <w:t xml:space="preserve">ễn, </w:t>
            </w:r>
            <w:r>
              <w:rPr>
                <w:spacing w:val="-4"/>
                <w:sz w:val="24"/>
              </w:rPr>
              <w:t xml:space="preserve">hiện </w:t>
            </w:r>
            <w:r>
              <w:rPr>
                <w:spacing w:val="-5"/>
                <w:sz w:val="24"/>
              </w:rPr>
              <w:t xml:space="preserve">tại </w:t>
            </w:r>
            <w:r>
              <w:rPr>
                <w:spacing w:val="-4"/>
                <w:sz w:val="24"/>
              </w:rPr>
              <w:t xml:space="preserve">giai </w:t>
            </w:r>
            <w:r>
              <w:rPr>
                <w:sz w:val="24"/>
              </w:rPr>
              <w:t xml:space="preserve">đoạn nặng </w:t>
            </w:r>
            <w:r>
              <w:rPr>
                <w:spacing w:val="-3"/>
                <w:sz w:val="24"/>
              </w:rPr>
              <w:t xml:space="preserve">với </w:t>
            </w:r>
            <w:r>
              <w:rPr>
                <w:spacing w:val="-5"/>
                <w:sz w:val="24"/>
              </w:rPr>
              <w:t xml:space="preserve">các triệu </w:t>
            </w:r>
            <w:r>
              <w:rPr>
                <w:sz w:val="24"/>
              </w:rPr>
              <w:t xml:space="preserve">chứng </w:t>
            </w:r>
            <w:r>
              <w:rPr>
                <w:spacing w:val="-4"/>
                <w:sz w:val="24"/>
              </w:rPr>
              <w:t>loạn thần</w:t>
            </w:r>
          </w:p>
        </w:tc>
        <w:tc>
          <w:tcPr>
            <w:tcW w:w="5040" w:type="dxa"/>
          </w:tcPr>
          <w:p w:rsidR="00937888" w:rsidRDefault="00EC7B47">
            <w:pPr>
              <w:pStyle w:val="TableParagraph"/>
              <w:spacing w:line="261" w:lineRule="auto"/>
              <w:ind w:right="491"/>
              <w:rPr>
                <w:sz w:val="24"/>
              </w:rPr>
            </w:pPr>
            <w:r>
              <w:rPr>
                <w:sz w:val="24"/>
              </w:rPr>
              <w:t>Recurrent depressive disorder, current episode severe with psychotic symptoms</w:t>
            </w:r>
          </w:p>
        </w:tc>
      </w:tr>
      <w:tr w:rsidR="00937888">
        <w:trPr>
          <w:trHeight w:val="620"/>
        </w:trPr>
        <w:tc>
          <w:tcPr>
            <w:tcW w:w="1000" w:type="dxa"/>
          </w:tcPr>
          <w:p w:rsidR="00937888" w:rsidRDefault="00EC7B47">
            <w:pPr>
              <w:pStyle w:val="TableParagraph"/>
              <w:ind w:left="31" w:right="49"/>
              <w:jc w:val="center"/>
              <w:rPr>
                <w:sz w:val="24"/>
              </w:rPr>
            </w:pPr>
            <w:r>
              <w:rPr>
                <w:sz w:val="24"/>
              </w:rPr>
              <w:t>F334</w:t>
            </w:r>
          </w:p>
        </w:tc>
        <w:tc>
          <w:tcPr>
            <w:tcW w:w="4720" w:type="dxa"/>
          </w:tcPr>
          <w:p w:rsidR="00937888" w:rsidRDefault="00EC7B47">
            <w:pPr>
              <w:pStyle w:val="TableParagraph"/>
              <w:spacing w:line="261" w:lineRule="auto"/>
              <w:ind w:right="440"/>
              <w:rPr>
                <w:sz w:val="24"/>
              </w:rPr>
            </w:pPr>
            <w:r>
              <w:rPr>
                <w:sz w:val="24"/>
              </w:rPr>
              <w:t xml:space="preserve">Rối </w:t>
            </w:r>
            <w:r>
              <w:rPr>
                <w:spacing w:val="-4"/>
                <w:sz w:val="24"/>
              </w:rPr>
              <w:t xml:space="preserve">loạn trầm </w:t>
            </w:r>
            <w:r>
              <w:rPr>
                <w:spacing w:val="-5"/>
                <w:sz w:val="24"/>
              </w:rPr>
              <w:t xml:space="preserve">cảm tái </w:t>
            </w:r>
            <w:r>
              <w:rPr>
                <w:spacing w:val="-3"/>
                <w:sz w:val="24"/>
              </w:rPr>
              <w:t xml:space="preserve">diễn, </w:t>
            </w:r>
            <w:r>
              <w:rPr>
                <w:spacing w:val="-4"/>
                <w:sz w:val="24"/>
              </w:rPr>
              <w:t xml:space="preserve">hiện </w:t>
            </w:r>
            <w:r>
              <w:rPr>
                <w:sz w:val="24"/>
              </w:rPr>
              <w:t xml:space="preserve">đang </w:t>
            </w:r>
            <w:r>
              <w:rPr>
                <w:spacing w:val="-3"/>
                <w:sz w:val="24"/>
              </w:rPr>
              <w:t xml:space="preserve">thuyên </w:t>
            </w:r>
            <w:r>
              <w:rPr>
                <w:spacing w:val="-4"/>
                <w:sz w:val="24"/>
              </w:rPr>
              <w:t>giảm</w:t>
            </w:r>
          </w:p>
        </w:tc>
        <w:tc>
          <w:tcPr>
            <w:tcW w:w="5040" w:type="dxa"/>
          </w:tcPr>
          <w:p w:rsidR="00937888" w:rsidRDefault="00EC7B47">
            <w:pPr>
              <w:pStyle w:val="TableParagraph"/>
              <w:spacing w:line="261" w:lineRule="auto"/>
              <w:ind w:right="851"/>
              <w:rPr>
                <w:sz w:val="24"/>
              </w:rPr>
            </w:pPr>
            <w:r>
              <w:rPr>
                <w:sz w:val="24"/>
              </w:rPr>
              <w:t>Recurrent depressive disorder, currently in remission</w:t>
            </w:r>
          </w:p>
        </w:tc>
      </w:tr>
      <w:tr w:rsidR="00937888">
        <w:trPr>
          <w:trHeight w:val="300"/>
        </w:trPr>
        <w:tc>
          <w:tcPr>
            <w:tcW w:w="1000" w:type="dxa"/>
          </w:tcPr>
          <w:p w:rsidR="00937888" w:rsidRDefault="00EC7B47">
            <w:pPr>
              <w:pStyle w:val="TableParagraph"/>
              <w:ind w:left="31" w:right="49"/>
              <w:jc w:val="center"/>
              <w:rPr>
                <w:sz w:val="24"/>
              </w:rPr>
            </w:pPr>
            <w:r>
              <w:rPr>
                <w:sz w:val="24"/>
              </w:rPr>
              <w:t>F338</w:t>
            </w:r>
          </w:p>
        </w:tc>
        <w:tc>
          <w:tcPr>
            <w:tcW w:w="4720" w:type="dxa"/>
          </w:tcPr>
          <w:p w:rsidR="00937888" w:rsidRDefault="00EC7B47">
            <w:pPr>
              <w:pStyle w:val="TableParagraph"/>
              <w:rPr>
                <w:sz w:val="24"/>
              </w:rPr>
            </w:pPr>
            <w:r>
              <w:rPr>
                <w:sz w:val="24"/>
              </w:rPr>
              <w:t>Rối loạn trầm cảm tái diễn khác</w:t>
            </w:r>
          </w:p>
        </w:tc>
        <w:tc>
          <w:tcPr>
            <w:tcW w:w="5040" w:type="dxa"/>
          </w:tcPr>
          <w:p w:rsidR="00937888" w:rsidRDefault="00EC7B47">
            <w:pPr>
              <w:pStyle w:val="TableParagraph"/>
              <w:rPr>
                <w:sz w:val="24"/>
              </w:rPr>
            </w:pPr>
            <w:r>
              <w:rPr>
                <w:sz w:val="24"/>
              </w:rPr>
              <w:t>Other recurrent depressive disorders</w:t>
            </w:r>
          </w:p>
        </w:tc>
      </w:tr>
      <w:tr w:rsidR="00937888">
        <w:trPr>
          <w:trHeight w:val="300"/>
        </w:trPr>
        <w:tc>
          <w:tcPr>
            <w:tcW w:w="1000" w:type="dxa"/>
          </w:tcPr>
          <w:p w:rsidR="00937888" w:rsidRDefault="00EC7B47">
            <w:pPr>
              <w:pStyle w:val="TableParagraph"/>
              <w:ind w:left="31" w:right="49"/>
              <w:jc w:val="center"/>
              <w:rPr>
                <w:sz w:val="24"/>
              </w:rPr>
            </w:pPr>
            <w:r>
              <w:rPr>
                <w:sz w:val="24"/>
              </w:rPr>
              <w:t>F339</w:t>
            </w:r>
          </w:p>
        </w:tc>
        <w:tc>
          <w:tcPr>
            <w:tcW w:w="4720" w:type="dxa"/>
          </w:tcPr>
          <w:p w:rsidR="00937888" w:rsidRDefault="00EC7B47">
            <w:pPr>
              <w:pStyle w:val="TableParagraph"/>
              <w:rPr>
                <w:sz w:val="24"/>
              </w:rPr>
            </w:pPr>
            <w:r>
              <w:rPr>
                <w:sz w:val="24"/>
              </w:rPr>
              <w:t>Rối loạn trầm cảm tái phát, không biệt định</w:t>
            </w:r>
          </w:p>
        </w:tc>
        <w:tc>
          <w:tcPr>
            <w:tcW w:w="5040" w:type="dxa"/>
          </w:tcPr>
          <w:p w:rsidR="00937888" w:rsidRDefault="00EC7B47">
            <w:pPr>
              <w:pStyle w:val="TableParagraph"/>
              <w:rPr>
                <w:sz w:val="24"/>
              </w:rPr>
            </w:pPr>
            <w:r>
              <w:rPr>
                <w:sz w:val="24"/>
              </w:rPr>
              <w:t>Recurrent depressive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F340</w:t>
            </w:r>
          </w:p>
        </w:tc>
        <w:tc>
          <w:tcPr>
            <w:tcW w:w="4720" w:type="dxa"/>
          </w:tcPr>
          <w:p w:rsidR="00937888" w:rsidRDefault="00EC7B47">
            <w:pPr>
              <w:pStyle w:val="TableParagraph"/>
              <w:rPr>
                <w:sz w:val="24"/>
              </w:rPr>
            </w:pPr>
            <w:r>
              <w:rPr>
                <w:sz w:val="24"/>
              </w:rPr>
              <w:t>Khí sắc chu kỳ</w:t>
            </w:r>
          </w:p>
        </w:tc>
        <w:tc>
          <w:tcPr>
            <w:tcW w:w="5040" w:type="dxa"/>
          </w:tcPr>
          <w:p w:rsidR="00937888" w:rsidRDefault="00EC7B47">
            <w:pPr>
              <w:pStyle w:val="TableParagraph"/>
              <w:rPr>
                <w:sz w:val="24"/>
              </w:rPr>
            </w:pPr>
            <w:r>
              <w:rPr>
                <w:sz w:val="24"/>
              </w:rPr>
              <w:t>Cyclothymia</w:t>
            </w:r>
          </w:p>
        </w:tc>
      </w:tr>
      <w:tr w:rsidR="00937888">
        <w:trPr>
          <w:trHeight w:val="300"/>
        </w:trPr>
        <w:tc>
          <w:tcPr>
            <w:tcW w:w="1000" w:type="dxa"/>
          </w:tcPr>
          <w:p w:rsidR="00937888" w:rsidRDefault="00EC7B47">
            <w:pPr>
              <w:pStyle w:val="TableParagraph"/>
              <w:ind w:left="31" w:right="49"/>
              <w:jc w:val="center"/>
              <w:rPr>
                <w:sz w:val="24"/>
              </w:rPr>
            </w:pPr>
            <w:r>
              <w:rPr>
                <w:sz w:val="24"/>
              </w:rPr>
              <w:t>F341</w:t>
            </w:r>
          </w:p>
        </w:tc>
        <w:tc>
          <w:tcPr>
            <w:tcW w:w="4720" w:type="dxa"/>
          </w:tcPr>
          <w:p w:rsidR="00937888" w:rsidRDefault="00EC7B47">
            <w:pPr>
              <w:pStyle w:val="TableParagraph"/>
              <w:rPr>
                <w:sz w:val="24"/>
              </w:rPr>
            </w:pPr>
            <w:r>
              <w:rPr>
                <w:sz w:val="24"/>
              </w:rPr>
              <w:t>Loạn khí sắc</w:t>
            </w:r>
          </w:p>
        </w:tc>
        <w:tc>
          <w:tcPr>
            <w:tcW w:w="5040" w:type="dxa"/>
          </w:tcPr>
          <w:p w:rsidR="00937888" w:rsidRDefault="00EC7B47">
            <w:pPr>
              <w:pStyle w:val="TableParagraph"/>
              <w:rPr>
                <w:sz w:val="24"/>
              </w:rPr>
            </w:pPr>
            <w:r>
              <w:rPr>
                <w:sz w:val="24"/>
              </w:rPr>
              <w:t>Dysthymia</w:t>
            </w:r>
          </w:p>
        </w:tc>
      </w:tr>
      <w:tr w:rsidR="00937888">
        <w:trPr>
          <w:trHeight w:val="300"/>
        </w:trPr>
        <w:tc>
          <w:tcPr>
            <w:tcW w:w="1000" w:type="dxa"/>
          </w:tcPr>
          <w:p w:rsidR="00937888" w:rsidRDefault="00EC7B47">
            <w:pPr>
              <w:pStyle w:val="TableParagraph"/>
              <w:ind w:left="31" w:right="49"/>
              <w:jc w:val="center"/>
              <w:rPr>
                <w:sz w:val="24"/>
              </w:rPr>
            </w:pPr>
            <w:r>
              <w:rPr>
                <w:sz w:val="24"/>
              </w:rPr>
              <w:t>F348</w:t>
            </w:r>
          </w:p>
        </w:tc>
        <w:tc>
          <w:tcPr>
            <w:tcW w:w="4720" w:type="dxa"/>
          </w:tcPr>
          <w:p w:rsidR="00937888" w:rsidRDefault="00EC7B47">
            <w:pPr>
              <w:pStyle w:val="TableParagraph"/>
              <w:rPr>
                <w:sz w:val="24"/>
              </w:rPr>
            </w:pPr>
            <w:r>
              <w:rPr>
                <w:sz w:val="24"/>
              </w:rPr>
              <w:t>Các rối loạn khí sắc [cảm xúc] dai dẳng khác</w:t>
            </w:r>
          </w:p>
        </w:tc>
        <w:tc>
          <w:tcPr>
            <w:tcW w:w="5040" w:type="dxa"/>
          </w:tcPr>
          <w:p w:rsidR="00937888" w:rsidRDefault="00EC7B47">
            <w:pPr>
              <w:pStyle w:val="TableParagraph"/>
              <w:rPr>
                <w:sz w:val="24"/>
              </w:rPr>
            </w:pPr>
            <w:r>
              <w:rPr>
                <w:sz w:val="24"/>
              </w:rPr>
              <w:t>Other persistent mood [affective] disorders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F349</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z w:val="24"/>
              </w:rPr>
              <w:t xml:space="preserve">khí sắc </w:t>
            </w:r>
            <w:r>
              <w:rPr>
                <w:spacing w:val="-4"/>
                <w:sz w:val="24"/>
              </w:rPr>
              <w:t xml:space="preserve">[cảm </w:t>
            </w:r>
            <w:r>
              <w:rPr>
                <w:sz w:val="24"/>
              </w:rPr>
              <w:t xml:space="preserve">xúc] </w:t>
            </w:r>
            <w:r>
              <w:rPr>
                <w:spacing w:val="-3"/>
                <w:sz w:val="24"/>
              </w:rPr>
              <w:t xml:space="preserve">dai </w:t>
            </w:r>
            <w:r>
              <w:rPr>
                <w:sz w:val="24"/>
              </w:rPr>
              <w:t xml:space="preserve">dẳng 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Persistent mood [affective]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F380</w:t>
            </w:r>
          </w:p>
        </w:tc>
        <w:tc>
          <w:tcPr>
            <w:tcW w:w="4720" w:type="dxa"/>
          </w:tcPr>
          <w:p w:rsidR="00937888" w:rsidRDefault="00EC7B47">
            <w:pPr>
              <w:pStyle w:val="TableParagraph"/>
              <w:rPr>
                <w:sz w:val="24"/>
              </w:rPr>
            </w:pPr>
            <w:r>
              <w:rPr>
                <w:sz w:val="24"/>
              </w:rPr>
              <w:t>Các rối loạn khí sắc [cảm xúc] đơn độc khác</w:t>
            </w:r>
          </w:p>
        </w:tc>
        <w:tc>
          <w:tcPr>
            <w:tcW w:w="5040" w:type="dxa"/>
          </w:tcPr>
          <w:p w:rsidR="00937888" w:rsidRDefault="00EC7B47">
            <w:pPr>
              <w:pStyle w:val="TableParagraph"/>
              <w:rPr>
                <w:sz w:val="24"/>
              </w:rPr>
            </w:pPr>
            <w:r>
              <w:rPr>
                <w:sz w:val="24"/>
              </w:rPr>
              <w:t>Other single mood [affective] disorders</w:t>
            </w:r>
          </w:p>
        </w:tc>
      </w:tr>
      <w:tr w:rsidR="00937888">
        <w:trPr>
          <w:trHeight w:val="300"/>
        </w:trPr>
        <w:tc>
          <w:tcPr>
            <w:tcW w:w="1000" w:type="dxa"/>
          </w:tcPr>
          <w:p w:rsidR="00937888" w:rsidRDefault="00EC7B47">
            <w:pPr>
              <w:pStyle w:val="TableParagraph"/>
              <w:ind w:left="31" w:right="49"/>
              <w:jc w:val="center"/>
              <w:rPr>
                <w:sz w:val="24"/>
              </w:rPr>
            </w:pPr>
            <w:r>
              <w:rPr>
                <w:sz w:val="24"/>
              </w:rPr>
              <w:t>F381</w:t>
            </w:r>
          </w:p>
        </w:tc>
        <w:tc>
          <w:tcPr>
            <w:tcW w:w="4720" w:type="dxa"/>
          </w:tcPr>
          <w:p w:rsidR="00937888" w:rsidRDefault="00EC7B47">
            <w:pPr>
              <w:pStyle w:val="TableParagraph"/>
              <w:rPr>
                <w:sz w:val="24"/>
              </w:rPr>
            </w:pPr>
            <w:r>
              <w:rPr>
                <w:sz w:val="24"/>
              </w:rPr>
              <w:t>Rối loạn khí sắc [cảm xúc] tái diễn</w:t>
            </w:r>
          </w:p>
        </w:tc>
        <w:tc>
          <w:tcPr>
            <w:tcW w:w="5040" w:type="dxa"/>
          </w:tcPr>
          <w:p w:rsidR="00937888" w:rsidRDefault="00EC7B47">
            <w:pPr>
              <w:pStyle w:val="TableParagraph"/>
              <w:rPr>
                <w:sz w:val="24"/>
              </w:rPr>
            </w:pPr>
            <w:r>
              <w:rPr>
                <w:sz w:val="24"/>
              </w:rPr>
              <w:t>Other recurrent mood [affective] disorders</w:t>
            </w:r>
          </w:p>
        </w:tc>
      </w:tr>
      <w:tr w:rsidR="00937888">
        <w:trPr>
          <w:trHeight w:val="300"/>
        </w:trPr>
        <w:tc>
          <w:tcPr>
            <w:tcW w:w="1000" w:type="dxa"/>
          </w:tcPr>
          <w:p w:rsidR="00937888" w:rsidRDefault="00EC7B47">
            <w:pPr>
              <w:pStyle w:val="TableParagraph"/>
              <w:ind w:left="31" w:right="49"/>
              <w:jc w:val="center"/>
              <w:rPr>
                <w:sz w:val="24"/>
              </w:rPr>
            </w:pPr>
            <w:r>
              <w:rPr>
                <w:sz w:val="24"/>
              </w:rPr>
              <w:t>F388</w:t>
            </w:r>
          </w:p>
        </w:tc>
        <w:tc>
          <w:tcPr>
            <w:tcW w:w="4720" w:type="dxa"/>
          </w:tcPr>
          <w:p w:rsidR="00937888" w:rsidRDefault="00EC7B47">
            <w:pPr>
              <w:pStyle w:val="TableParagraph"/>
              <w:rPr>
                <w:sz w:val="24"/>
              </w:rPr>
            </w:pPr>
            <w:r>
              <w:rPr>
                <w:sz w:val="24"/>
              </w:rPr>
              <w:t>Rối loạn khí sắc [cảm xúc] biệt định khác</w:t>
            </w:r>
          </w:p>
        </w:tc>
        <w:tc>
          <w:tcPr>
            <w:tcW w:w="5040" w:type="dxa"/>
          </w:tcPr>
          <w:p w:rsidR="00937888" w:rsidRDefault="00EC7B47">
            <w:pPr>
              <w:pStyle w:val="TableParagraph"/>
              <w:rPr>
                <w:sz w:val="24"/>
              </w:rPr>
            </w:pPr>
            <w:r>
              <w:rPr>
                <w:sz w:val="24"/>
              </w:rPr>
              <w:t>Other specified mood [affective] disorders</w:t>
            </w:r>
          </w:p>
        </w:tc>
      </w:tr>
      <w:tr w:rsidR="00937888">
        <w:trPr>
          <w:trHeight w:val="300"/>
        </w:trPr>
        <w:tc>
          <w:tcPr>
            <w:tcW w:w="1000" w:type="dxa"/>
          </w:tcPr>
          <w:p w:rsidR="00937888" w:rsidRDefault="00EC7B47">
            <w:pPr>
              <w:pStyle w:val="TableParagraph"/>
              <w:ind w:left="31" w:right="169"/>
              <w:jc w:val="center"/>
              <w:rPr>
                <w:sz w:val="24"/>
              </w:rPr>
            </w:pPr>
            <w:r>
              <w:rPr>
                <w:sz w:val="24"/>
              </w:rPr>
              <w:t>F39</w:t>
            </w:r>
          </w:p>
        </w:tc>
        <w:tc>
          <w:tcPr>
            <w:tcW w:w="4720" w:type="dxa"/>
          </w:tcPr>
          <w:p w:rsidR="00937888" w:rsidRDefault="00EC7B47">
            <w:pPr>
              <w:pStyle w:val="TableParagraph"/>
              <w:rPr>
                <w:sz w:val="24"/>
              </w:rPr>
            </w:pPr>
            <w:r>
              <w:rPr>
                <w:sz w:val="24"/>
              </w:rPr>
              <w:t>Rối loạn khí sắc (cảm xúc) biệt định</w:t>
            </w:r>
          </w:p>
        </w:tc>
        <w:tc>
          <w:tcPr>
            <w:tcW w:w="5040" w:type="dxa"/>
          </w:tcPr>
          <w:p w:rsidR="00937888" w:rsidRDefault="00EC7B47">
            <w:pPr>
              <w:pStyle w:val="TableParagraph"/>
              <w:rPr>
                <w:sz w:val="24"/>
              </w:rPr>
            </w:pPr>
            <w:r>
              <w:rPr>
                <w:sz w:val="24"/>
              </w:rPr>
              <w:t>Unspecified mood [affective] disorder</w:t>
            </w:r>
          </w:p>
        </w:tc>
      </w:tr>
      <w:tr w:rsidR="00937888">
        <w:trPr>
          <w:trHeight w:val="300"/>
        </w:trPr>
        <w:tc>
          <w:tcPr>
            <w:tcW w:w="1000" w:type="dxa"/>
          </w:tcPr>
          <w:p w:rsidR="00937888" w:rsidRDefault="00EC7B47">
            <w:pPr>
              <w:pStyle w:val="TableParagraph"/>
              <w:ind w:left="31" w:right="49"/>
              <w:jc w:val="center"/>
              <w:rPr>
                <w:sz w:val="24"/>
              </w:rPr>
            </w:pPr>
            <w:r>
              <w:rPr>
                <w:sz w:val="24"/>
              </w:rPr>
              <w:t>F400</w:t>
            </w:r>
          </w:p>
        </w:tc>
        <w:tc>
          <w:tcPr>
            <w:tcW w:w="4720" w:type="dxa"/>
          </w:tcPr>
          <w:p w:rsidR="00937888" w:rsidRDefault="00EC7B47">
            <w:pPr>
              <w:pStyle w:val="TableParagraph"/>
              <w:rPr>
                <w:sz w:val="24"/>
              </w:rPr>
            </w:pPr>
            <w:r>
              <w:rPr>
                <w:sz w:val="24"/>
              </w:rPr>
              <w:t>Ám ảnh sợ khoảng trống</w:t>
            </w:r>
          </w:p>
        </w:tc>
        <w:tc>
          <w:tcPr>
            <w:tcW w:w="5040" w:type="dxa"/>
          </w:tcPr>
          <w:p w:rsidR="00937888" w:rsidRDefault="00EC7B47">
            <w:pPr>
              <w:pStyle w:val="TableParagraph"/>
              <w:rPr>
                <w:sz w:val="24"/>
              </w:rPr>
            </w:pPr>
            <w:r>
              <w:rPr>
                <w:sz w:val="24"/>
              </w:rPr>
              <w:t>Agoraphobia</w:t>
            </w:r>
          </w:p>
        </w:tc>
      </w:tr>
      <w:tr w:rsidR="00937888">
        <w:trPr>
          <w:trHeight w:val="300"/>
        </w:trPr>
        <w:tc>
          <w:tcPr>
            <w:tcW w:w="1000" w:type="dxa"/>
          </w:tcPr>
          <w:p w:rsidR="00937888" w:rsidRDefault="00EC7B47">
            <w:pPr>
              <w:pStyle w:val="TableParagraph"/>
              <w:ind w:left="31" w:right="49"/>
              <w:jc w:val="center"/>
              <w:rPr>
                <w:sz w:val="24"/>
              </w:rPr>
            </w:pPr>
            <w:r>
              <w:rPr>
                <w:sz w:val="24"/>
              </w:rPr>
              <w:t>F401</w:t>
            </w:r>
          </w:p>
        </w:tc>
        <w:tc>
          <w:tcPr>
            <w:tcW w:w="4720" w:type="dxa"/>
          </w:tcPr>
          <w:p w:rsidR="00937888" w:rsidRDefault="00EC7B47">
            <w:pPr>
              <w:pStyle w:val="TableParagraph"/>
              <w:rPr>
                <w:sz w:val="24"/>
              </w:rPr>
            </w:pPr>
            <w:r>
              <w:rPr>
                <w:sz w:val="24"/>
              </w:rPr>
              <w:t>Ám ảnh sợ xã hội</w:t>
            </w:r>
          </w:p>
        </w:tc>
        <w:tc>
          <w:tcPr>
            <w:tcW w:w="5040" w:type="dxa"/>
          </w:tcPr>
          <w:p w:rsidR="00937888" w:rsidRDefault="00EC7B47">
            <w:pPr>
              <w:pStyle w:val="TableParagraph"/>
              <w:rPr>
                <w:sz w:val="24"/>
              </w:rPr>
            </w:pPr>
            <w:r>
              <w:rPr>
                <w:sz w:val="24"/>
              </w:rPr>
              <w:t>Social phobias</w:t>
            </w:r>
          </w:p>
        </w:tc>
      </w:tr>
      <w:tr w:rsidR="00937888">
        <w:trPr>
          <w:trHeight w:val="300"/>
        </w:trPr>
        <w:tc>
          <w:tcPr>
            <w:tcW w:w="1000" w:type="dxa"/>
          </w:tcPr>
          <w:p w:rsidR="00937888" w:rsidRDefault="00EC7B47">
            <w:pPr>
              <w:pStyle w:val="TableParagraph"/>
              <w:ind w:left="31" w:right="49"/>
              <w:jc w:val="center"/>
              <w:rPr>
                <w:sz w:val="24"/>
              </w:rPr>
            </w:pPr>
            <w:r>
              <w:rPr>
                <w:sz w:val="24"/>
              </w:rPr>
              <w:t>F402</w:t>
            </w:r>
          </w:p>
        </w:tc>
        <w:tc>
          <w:tcPr>
            <w:tcW w:w="4720" w:type="dxa"/>
          </w:tcPr>
          <w:p w:rsidR="00937888" w:rsidRDefault="00EC7B47">
            <w:pPr>
              <w:pStyle w:val="TableParagraph"/>
              <w:rPr>
                <w:sz w:val="24"/>
              </w:rPr>
            </w:pPr>
            <w:r>
              <w:rPr>
                <w:sz w:val="24"/>
              </w:rPr>
              <w:t>Ám ảnh sợ đặc hiệu (riêng lẻ)</w:t>
            </w:r>
          </w:p>
        </w:tc>
        <w:tc>
          <w:tcPr>
            <w:tcW w:w="5040" w:type="dxa"/>
          </w:tcPr>
          <w:p w:rsidR="00937888" w:rsidRDefault="00EC7B47">
            <w:pPr>
              <w:pStyle w:val="TableParagraph"/>
              <w:rPr>
                <w:sz w:val="24"/>
              </w:rPr>
            </w:pPr>
            <w:r>
              <w:rPr>
                <w:sz w:val="24"/>
              </w:rPr>
              <w:t>Specific (isolated) phobias</w:t>
            </w:r>
          </w:p>
        </w:tc>
      </w:tr>
      <w:tr w:rsidR="00937888">
        <w:trPr>
          <w:trHeight w:val="300"/>
        </w:trPr>
        <w:tc>
          <w:tcPr>
            <w:tcW w:w="1000" w:type="dxa"/>
          </w:tcPr>
          <w:p w:rsidR="00937888" w:rsidRDefault="00EC7B47">
            <w:pPr>
              <w:pStyle w:val="TableParagraph"/>
              <w:ind w:left="31" w:right="49"/>
              <w:jc w:val="center"/>
              <w:rPr>
                <w:sz w:val="24"/>
              </w:rPr>
            </w:pPr>
            <w:r>
              <w:rPr>
                <w:sz w:val="24"/>
              </w:rPr>
              <w:t>F408</w:t>
            </w:r>
          </w:p>
        </w:tc>
        <w:tc>
          <w:tcPr>
            <w:tcW w:w="4720" w:type="dxa"/>
          </w:tcPr>
          <w:p w:rsidR="00937888" w:rsidRDefault="00EC7B47">
            <w:pPr>
              <w:pStyle w:val="TableParagraph"/>
              <w:rPr>
                <w:sz w:val="24"/>
              </w:rPr>
            </w:pPr>
            <w:r>
              <w:rPr>
                <w:sz w:val="24"/>
              </w:rPr>
              <w:t>Các rối loạn lo âu ám ảnh sợ khác</w:t>
            </w:r>
          </w:p>
        </w:tc>
        <w:tc>
          <w:tcPr>
            <w:tcW w:w="5040" w:type="dxa"/>
          </w:tcPr>
          <w:p w:rsidR="00937888" w:rsidRDefault="00EC7B47">
            <w:pPr>
              <w:pStyle w:val="TableParagraph"/>
              <w:rPr>
                <w:sz w:val="24"/>
              </w:rPr>
            </w:pPr>
            <w:r>
              <w:rPr>
                <w:sz w:val="24"/>
              </w:rPr>
              <w:t>Other phobic anxiety disorders</w:t>
            </w:r>
          </w:p>
        </w:tc>
      </w:tr>
      <w:tr w:rsidR="00937888">
        <w:trPr>
          <w:trHeight w:val="300"/>
        </w:trPr>
        <w:tc>
          <w:tcPr>
            <w:tcW w:w="1000" w:type="dxa"/>
          </w:tcPr>
          <w:p w:rsidR="00937888" w:rsidRDefault="00EC7B47">
            <w:pPr>
              <w:pStyle w:val="TableParagraph"/>
              <w:ind w:left="31" w:right="49"/>
              <w:jc w:val="center"/>
              <w:rPr>
                <w:sz w:val="24"/>
              </w:rPr>
            </w:pPr>
            <w:r>
              <w:rPr>
                <w:sz w:val="24"/>
              </w:rPr>
              <w:t>F409</w:t>
            </w:r>
          </w:p>
        </w:tc>
        <w:tc>
          <w:tcPr>
            <w:tcW w:w="4720" w:type="dxa"/>
          </w:tcPr>
          <w:p w:rsidR="00937888" w:rsidRDefault="00EC7B47">
            <w:pPr>
              <w:pStyle w:val="TableParagraph"/>
              <w:rPr>
                <w:sz w:val="24"/>
              </w:rPr>
            </w:pPr>
            <w:r>
              <w:rPr>
                <w:sz w:val="24"/>
              </w:rPr>
              <w:t>Rối loạn lo âu ám ảnh sợ, không biệt định</w:t>
            </w:r>
          </w:p>
        </w:tc>
        <w:tc>
          <w:tcPr>
            <w:tcW w:w="5040" w:type="dxa"/>
          </w:tcPr>
          <w:p w:rsidR="00937888" w:rsidRDefault="00EC7B47">
            <w:pPr>
              <w:pStyle w:val="TableParagraph"/>
              <w:rPr>
                <w:sz w:val="24"/>
              </w:rPr>
            </w:pPr>
            <w:r>
              <w:rPr>
                <w:sz w:val="24"/>
              </w:rPr>
              <w:t>Phobic anxiety disorder, unspecified</w:t>
            </w:r>
          </w:p>
        </w:tc>
      </w:tr>
      <w:tr w:rsidR="00937888">
        <w:trPr>
          <w:trHeight w:val="620"/>
        </w:trPr>
        <w:tc>
          <w:tcPr>
            <w:tcW w:w="1000" w:type="dxa"/>
          </w:tcPr>
          <w:p w:rsidR="00937888" w:rsidRDefault="00EC7B47">
            <w:pPr>
              <w:pStyle w:val="TableParagraph"/>
              <w:ind w:left="31" w:right="49"/>
              <w:jc w:val="center"/>
              <w:rPr>
                <w:sz w:val="24"/>
              </w:rPr>
            </w:pPr>
            <w:r>
              <w:rPr>
                <w:sz w:val="24"/>
              </w:rPr>
              <w:t>F410</w:t>
            </w:r>
          </w:p>
        </w:tc>
        <w:tc>
          <w:tcPr>
            <w:tcW w:w="4720" w:type="dxa"/>
          </w:tcPr>
          <w:p w:rsidR="00937888" w:rsidRDefault="00EC7B47">
            <w:pPr>
              <w:pStyle w:val="TableParagraph"/>
              <w:spacing w:line="261" w:lineRule="auto"/>
              <w:ind w:right="407"/>
              <w:rPr>
                <w:sz w:val="24"/>
              </w:rPr>
            </w:pPr>
            <w:r>
              <w:rPr>
                <w:sz w:val="24"/>
              </w:rPr>
              <w:t>Rối loạn hoảng sợ [lo âu kịch phát từng giai đoạn]</w:t>
            </w:r>
          </w:p>
        </w:tc>
        <w:tc>
          <w:tcPr>
            <w:tcW w:w="5040" w:type="dxa"/>
          </w:tcPr>
          <w:p w:rsidR="00937888" w:rsidRDefault="00EC7B47">
            <w:pPr>
              <w:pStyle w:val="TableParagraph"/>
              <w:rPr>
                <w:sz w:val="24"/>
              </w:rPr>
            </w:pPr>
            <w:r>
              <w:rPr>
                <w:sz w:val="24"/>
              </w:rPr>
              <w:t>Panic disorder [episodic paroxysmal anxiety]</w:t>
            </w:r>
          </w:p>
        </w:tc>
      </w:tr>
      <w:tr w:rsidR="00937888">
        <w:trPr>
          <w:trHeight w:val="300"/>
        </w:trPr>
        <w:tc>
          <w:tcPr>
            <w:tcW w:w="1000" w:type="dxa"/>
          </w:tcPr>
          <w:p w:rsidR="00937888" w:rsidRDefault="00EC7B47">
            <w:pPr>
              <w:pStyle w:val="TableParagraph"/>
              <w:ind w:left="31" w:right="49"/>
              <w:jc w:val="center"/>
              <w:rPr>
                <w:sz w:val="24"/>
              </w:rPr>
            </w:pPr>
            <w:r>
              <w:rPr>
                <w:sz w:val="24"/>
              </w:rPr>
              <w:t>F411</w:t>
            </w:r>
          </w:p>
        </w:tc>
        <w:tc>
          <w:tcPr>
            <w:tcW w:w="4720" w:type="dxa"/>
          </w:tcPr>
          <w:p w:rsidR="00937888" w:rsidRDefault="00EC7B47">
            <w:pPr>
              <w:pStyle w:val="TableParagraph"/>
              <w:rPr>
                <w:sz w:val="24"/>
              </w:rPr>
            </w:pPr>
            <w:r>
              <w:rPr>
                <w:sz w:val="24"/>
              </w:rPr>
              <w:t>Rối loạn lo âu lan toả</w:t>
            </w:r>
          </w:p>
        </w:tc>
        <w:tc>
          <w:tcPr>
            <w:tcW w:w="5040" w:type="dxa"/>
          </w:tcPr>
          <w:p w:rsidR="00937888" w:rsidRDefault="00EC7B47">
            <w:pPr>
              <w:pStyle w:val="TableParagraph"/>
              <w:rPr>
                <w:sz w:val="24"/>
              </w:rPr>
            </w:pPr>
            <w:r>
              <w:rPr>
                <w:sz w:val="24"/>
              </w:rPr>
              <w:t>Generalized anxiety disorder</w:t>
            </w:r>
          </w:p>
        </w:tc>
      </w:tr>
      <w:tr w:rsidR="00937888">
        <w:trPr>
          <w:trHeight w:val="300"/>
        </w:trPr>
        <w:tc>
          <w:tcPr>
            <w:tcW w:w="1000" w:type="dxa"/>
          </w:tcPr>
          <w:p w:rsidR="00937888" w:rsidRDefault="00EC7B47">
            <w:pPr>
              <w:pStyle w:val="TableParagraph"/>
              <w:ind w:left="31" w:right="49"/>
              <w:jc w:val="center"/>
              <w:rPr>
                <w:sz w:val="24"/>
              </w:rPr>
            </w:pPr>
            <w:r>
              <w:rPr>
                <w:sz w:val="24"/>
              </w:rPr>
              <w:t>F412</w:t>
            </w:r>
          </w:p>
        </w:tc>
        <w:tc>
          <w:tcPr>
            <w:tcW w:w="4720" w:type="dxa"/>
          </w:tcPr>
          <w:p w:rsidR="00937888" w:rsidRDefault="00EC7B47">
            <w:pPr>
              <w:pStyle w:val="TableParagraph"/>
              <w:rPr>
                <w:sz w:val="24"/>
              </w:rPr>
            </w:pPr>
            <w:r>
              <w:rPr>
                <w:sz w:val="24"/>
              </w:rPr>
              <w:t>Rối loạn hỗn hợp lo âu và trầm cảm</w:t>
            </w:r>
          </w:p>
        </w:tc>
        <w:tc>
          <w:tcPr>
            <w:tcW w:w="5040" w:type="dxa"/>
          </w:tcPr>
          <w:p w:rsidR="00937888" w:rsidRDefault="00EC7B47">
            <w:pPr>
              <w:pStyle w:val="TableParagraph"/>
              <w:rPr>
                <w:sz w:val="24"/>
              </w:rPr>
            </w:pPr>
            <w:r>
              <w:rPr>
                <w:sz w:val="24"/>
              </w:rPr>
              <w:t>Mixed anxiety and depressive disorder</w:t>
            </w:r>
          </w:p>
        </w:tc>
      </w:tr>
      <w:tr w:rsidR="00937888">
        <w:trPr>
          <w:trHeight w:val="300"/>
        </w:trPr>
        <w:tc>
          <w:tcPr>
            <w:tcW w:w="1000" w:type="dxa"/>
          </w:tcPr>
          <w:p w:rsidR="00937888" w:rsidRDefault="00EC7B47">
            <w:pPr>
              <w:pStyle w:val="TableParagraph"/>
              <w:ind w:left="31" w:right="49"/>
              <w:jc w:val="center"/>
              <w:rPr>
                <w:sz w:val="24"/>
              </w:rPr>
            </w:pPr>
            <w:r>
              <w:rPr>
                <w:sz w:val="24"/>
              </w:rPr>
              <w:t>F413</w:t>
            </w:r>
          </w:p>
        </w:tc>
        <w:tc>
          <w:tcPr>
            <w:tcW w:w="4720" w:type="dxa"/>
          </w:tcPr>
          <w:p w:rsidR="00937888" w:rsidRDefault="00EC7B47">
            <w:pPr>
              <w:pStyle w:val="TableParagraph"/>
              <w:rPr>
                <w:sz w:val="24"/>
              </w:rPr>
            </w:pPr>
            <w:r>
              <w:rPr>
                <w:sz w:val="24"/>
              </w:rPr>
              <w:t>Các rối loạn lo âu hỗn hợp khác</w:t>
            </w:r>
          </w:p>
        </w:tc>
        <w:tc>
          <w:tcPr>
            <w:tcW w:w="5040" w:type="dxa"/>
          </w:tcPr>
          <w:p w:rsidR="00937888" w:rsidRDefault="00EC7B47">
            <w:pPr>
              <w:pStyle w:val="TableParagraph"/>
              <w:rPr>
                <w:sz w:val="24"/>
              </w:rPr>
            </w:pPr>
            <w:r>
              <w:rPr>
                <w:sz w:val="24"/>
              </w:rPr>
              <w:t>Other mixed anxiety disorders</w:t>
            </w:r>
          </w:p>
        </w:tc>
      </w:tr>
      <w:tr w:rsidR="00937888">
        <w:trPr>
          <w:trHeight w:val="300"/>
        </w:trPr>
        <w:tc>
          <w:tcPr>
            <w:tcW w:w="1000" w:type="dxa"/>
          </w:tcPr>
          <w:p w:rsidR="00937888" w:rsidRDefault="00EC7B47">
            <w:pPr>
              <w:pStyle w:val="TableParagraph"/>
              <w:ind w:left="31" w:right="49"/>
              <w:jc w:val="center"/>
              <w:rPr>
                <w:sz w:val="24"/>
              </w:rPr>
            </w:pPr>
            <w:r>
              <w:rPr>
                <w:sz w:val="24"/>
              </w:rPr>
              <w:t>F418</w:t>
            </w:r>
          </w:p>
        </w:tc>
        <w:tc>
          <w:tcPr>
            <w:tcW w:w="4720" w:type="dxa"/>
          </w:tcPr>
          <w:p w:rsidR="00937888" w:rsidRDefault="00EC7B47">
            <w:pPr>
              <w:pStyle w:val="TableParagraph"/>
              <w:rPr>
                <w:sz w:val="24"/>
              </w:rPr>
            </w:pPr>
            <w:r>
              <w:rPr>
                <w:sz w:val="24"/>
              </w:rPr>
              <w:t>Các rối loạn lo âu biệt định khác</w:t>
            </w:r>
          </w:p>
        </w:tc>
        <w:tc>
          <w:tcPr>
            <w:tcW w:w="5040" w:type="dxa"/>
          </w:tcPr>
          <w:p w:rsidR="00937888" w:rsidRDefault="00EC7B47">
            <w:pPr>
              <w:pStyle w:val="TableParagraph"/>
              <w:rPr>
                <w:sz w:val="24"/>
              </w:rPr>
            </w:pPr>
            <w:r>
              <w:rPr>
                <w:sz w:val="24"/>
              </w:rPr>
              <w:t>Other specified anxiety disorders</w:t>
            </w:r>
          </w:p>
        </w:tc>
      </w:tr>
      <w:tr w:rsidR="00937888">
        <w:trPr>
          <w:trHeight w:val="300"/>
        </w:trPr>
        <w:tc>
          <w:tcPr>
            <w:tcW w:w="1000" w:type="dxa"/>
          </w:tcPr>
          <w:p w:rsidR="00937888" w:rsidRDefault="00EC7B47">
            <w:pPr>
              <w:pStyle w:val="TableParagraph"/>
              <w:ind w:left="31" w:right="49"/>
              <w:jc w:val="center"/>
              <w:rPr>
                <w:sz w:val="24"/>
              </w:rPr>
            </w:pPr>
            <w:r>
              <w:rPr>
                <w:sz w:val="24"/>
              </w:rPr>
              <w:t>F419</w:t>
            </w:r>
          </w:p>
        </w:tc>
        <w:tc>
          <w:tcPr>
            <w:tcW w:w="4720" w:type="dxa"/>
          </w:tcPr>
          <w:p w:rsidR="00937888" w:rsidRDefault="00EC7B47">
            <w:pPr>
              <w:pStyle w:val="TableParagraph"/>
              <w:rPr>
                <w:sz w:val="24"/>
              </w:rPr>
            </w:pPr>
            <w:r>
              <w:rPr>
                <w:sz w:val="24"/>
              </w:rPr>
              <w:t>Rối loạn lo âu, không biệt định</w:t>
            </w:r>
          </w:p>
        </w:tc>
        <w:tc>
          <w:tcPr>
            <w:tcW w:w="5040" w:type="dxa"/>
          </w:tcPr>
          <w:p w:rsidR="00937888" w:rsidRDefault="00EC7B47">
            <w:pPr>
              <w:pStyle w:val="TableParagraph"/>
              <w:rPr>
                <w:sz w:val="24"/>
              </w:rPr>
            </w:pPr>
            <w:r>
              <w:rPr>
                <w:sz w:val="24"/>
              </w:rPr>
              <w:t>Anxiety disorder, unspecified</w:t>
            </w:r>
          </w:p>
        </w:tc>
      </w:tr>
      <w:tr w:rsidR="00937888">
        <w:trPr>
          <w:trHeight w:val="620"/>
        </w:trPr>
        <w:tc>
          <w:tcPr>
            <w:tcW w:w="1000" w:type="dxa"/>
          </w:tcPr>
          <w:p w:rsidR="00937888" w:rsidRDefault="00EC7B47">
            <w:pPr>
              <w:pStyle w:val="TableParagraph"/>
              <w:ind w:left="31" w:right="49"/>
              <w:jc w:val="center"/>
              <w:rPr>
                <w:sz w:val="24"/>
              </w:rPr>
            </w:pPr>
            <w:r>
              <w:rPr>
                <w:sz w:val="24"/>
              </w:rPr>
              <w:t>F420</w:t>
            </w:r>
          </w:p>
        </w:tc>
        <w:tc>
          <w:tcPr>
            <w:tcW w:w="4720" w:type="dxa"/>
          </w:tcPr>
          <w:p w:rsidR="00937888" w:rsidRDefault="00EC7B47">
            <w:pPr>
              <w:pStyle w:val="TableParagraph"/>
              <w:spacing w:line="261" w:lineRule="auto"/>
              <w:ind w:right="583"/>
              <w:rPr>
                <w:sz w:val="24"/>
              </w:rPr>
            </w:pPr>
            <w:r>
              <w:rPr>
                <w:sz w:val="24"/>
              </w:rPr>
              <w:t>Những ý tưởng hoặc nghiền ngẫm ám ảnh chiếm ưu thế</w:t>
            </w:r>
          </w:p>
        </w:tc>
        <w:tc>
          <w:tcPr>
            <w:tcW w:w="5040" w:type="dxa"/>
          </w:tcPr>
          <w:p w:rsidR="00937888" w:rsidRDefault="00EC7B47">
            <w:pPr>
              <w:pStyle w:val="TableParagraph"/>
              <w:rPr>
                <w:sz w:val="24"/>
              </w:rPr>
            </w:pPr>
            <w:r>
              <w:rPr>
                <w:sz w:val="24"/>
              </w:rPr>
              <w:t>Predominantly obsessional thoughts or ruminations</w:t>
            </w:r>
          </w:p>
        </w:tc>
      </w:tr>
      <w:tr w:rsidR="00937888">
        <w:trPr>
          <w:trHeight w:val="620"/>
        </w:trPr>
        <w:tc>
          <w:tcPr>
            <w:tcW w:w="1000" w:type="dxa"/>
          </w:tcPr>
          <w:p w:rsidR="00937888" w:rsidRDefault="00EC7B47">
            <w:pPr>
              <w:pStyle w:val="TableParagraph"/>
              <w:ind w:left="31" w:right="49"/>
              <w:jc w:val="center"/>
              <w:rPr>
                <w:sz w:val="24"/>
              </w:rPr>
            </w:pPr>
            <w:r>
              <w:rPr>
                <w:sz w:val="24"/>
              </w:rPr>
              <w:t>F421</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hành vi nghi thức </w:t>
            </w:r>
            <w:r>
              <w:rPr>
                <w:spacing w:val="-5"/>
                <w:sz w:val="24"/>
              </w:rPr>
              <w:t xml:space="preserve">chiếm </w:t>
            </w:r>
            <w:r>
              <w:rPr>
                <w:spacing w:val="4"/>
                <w:sz w:val="24"/>
              </w:rPr>
              <w:t xml:space="preserve">ưu </w:t>
            </w:r>
            <w:r>
              <w:rPr>
                <w:spacing w:val="-3"/>
                <w:sz w:val="24"/>
              </w:rPr>
              <w:t xml:space="preserve">thế </w:t>
            </w:r>
            <w:r>
              <w:rPr>
                <w:spacing w:val="-4"/>
                <w:sz w:val="24"/>
              </w:rPr>
              <w:t xml:space="preserve">[các </w:t>
            </w:r>
            <w:r>
              <w:rPr>
                <w:sz w:val="24"/>
              </w:rPr>
              <w:t xml:space="preserve">nghi thức </w:t>
            </w:r>
            <w:r>
              <w:rPr>
                <w:spacing w:val="-4"/>
                <w:sz w:val="24"/>
              </w:rPr>
              <w:t xml:space="preserve">ám </w:t>
            </w:r>
            <w:r>
              <w:rPr>
                <w:sz w:val="24"/>
              </w:rPr>
              <w:t>ảnh]</w:t>
            </w:r>
          </w:p>
        </w:tc>
        <w:tc>
          <w:tcPr>
            <w:tcW w:w="5040" w:type="dxa"/>
          </w:tcPr>
          <w:p w:rsidR="00937888" w:rsidRDefault="00EC7B47">
            <w:pPr>
              <w:pStyle w:val="TableParagraph"/>
              <w:rPr>
                <w:sz w:val="24"/>
              </w:rPr>
            </w:pPr>
            <w:r>
              <w:rPr>
                <w:spacing w:val="-3"/>
                <w:sz w:val="24"/>
              </w:rPr>
              <w:t xml:space="preserve">Predominantly compulsive </w:t>
            </w:r>
            <w:r>
              <w:rPr>
                <w:spacing w:val="-6"/>
                <w:sz w:val="24"/>
              </w:rPr>
              <w:t xml:space="preserve">acts </w:t>
            </w:r>
            <w:r>
              <w:rPr>
                <w:sz w:val="24"/>
              </w:rPr>
              <w:t xml:space="preserve">[obsessional </w:t>
            </w:r>
            <w:r>
              <w:rPr>
                <w:spacing w:val="-3"/>
                <w:sz w:val="24"/>
              </w:rPr>
              <w:t>rituals]</w:t>
            </w:r>
          </w:p>
        </w:tc>
      </w:tr>
      <w:tr w:rsidR="00937888">
        <w:trPr>
          <w:trHeight w:val="300"/>
        </w:trPr>
        <w:tc>
          <w:tcPr>
            <w:tcW w:w="1000" w:type="dxa"/>
          </w:tcPr>
          <w:p w:rsidR="00937888" w:rsidRDefault="00EC7B47">
            <w:pPr>
              <w:pStyle w:val="TableParagraph"/>
              <w:ind w:left="31" w:right="49"/>
              <w:jc w:val="center"/>
              <w:rPr>
                <w:sz w:val="24"/>
              </w:rPr>
            </w:pPr>
            <w:r>
              <w:rPr>
                <w:sz w:val="24"/>
              </w:rPr>
              <w:t>F422</w:t>
            </w:r>
          </w:p>
        </w:tc>
        <w:tc>
          <w:tcPr>
            <w:tcW w:w="4720" w:type="dxa"/>
          </w:tcPr>
          <w:p w:rsidR="00937888" w:rsidRDefault="00EC7B47">
            <w:pPr>
              <w:pStyle w:val="TableParagraph"/>
              <w:rPr>
                <w:sz w:val="24"/>
              </w:rPr>
            </w:pPr>
            <w:r>
              <w:rPr>
                <w:sz w:val="24"/>
              </w:rPr>
              <w:t>Các ý tưởng và các hành vi ám ảnh hỗn hợp</w:t>
            </w:r>
          </w:p>
        </w:tc>
        <w:tc>
          <w:tcPr>
            <w:tcW w:w="5040" w:type="dxa"/>
          </w:tcPr>
          <w:p w:rsidR="00937888" w:rsidRDefault="00EC7B47">
            <w:pPr>
              <w:pStyle w:val="TableParagraph"/>
              <w:rPr>
                <w:sz w:val="24"/>
              </w:rPr>
            </w:pPr>
            <w:r>
              <w:rPr>
                <w:sz w:val="24"/>
              </w:rPr>
              <w:t>Mixed obsessional thoughts and acts</w:t>
            </w:r>
          </w:p>
        </w:tc>
      </w:tr>
      <w:tr w:rsidR="00937888">
        <w:trPr>
          <w:trHeight w:val="300"/>
        </w:trPr>
        <w:tc>
          <w:tcPr>
            <w:tcW w:w="1000" w:type="dxa"/>
          </w:tcPr>
          <w:p w:rsidR="00937888" w:rsidRDefault="00EC7B47">
            <w:pPr>
              <w:pStyle w:val="TableParagraph"/>
              <w:ind w:left="31" w:right="49"/>
              <w:jc w:val="center"/>
              <w:rPr>
                <w:sz w:val="24"/>
              </w:rPr>
            </w:pPr>
            <w:r>
              <w:rPr>
                <w:sz w:val="24"/>
              </w:rPr>
              <w:t>F428</w:t>
            </w:r>
          </w:p>
        </w:tc>
        <w:tc>
          <w:tcPr>
            <w:tcW w:w="4720" w:type="dxa"/>
          </w:tcPr>
          <w:p w:rsidR="00937888" w:rsidRDefault="00EC7B47">
            <w:pPr>
              <w:pStyle w:val="TableParagraph"/>
              <w:rPr>
                <w:sz w:val="24"/>
              </w:rPr>
            </w:pPr>
            <w:r>
              <w:rPr>
                <w:sz w:val="24"/>
              </w:rPr>
              <w:t>Rối loạn ám ảnh nghi thức khác</w:t>
            </w:r>
          </w:p>
        </w:tc>
        <w:tc>
          <w:tcPr>
            <w:tcW w:w="5040" w:type="dxa"/>
          </w:tcPr>
          <w:p w:rsidR="00937888" w:rsidRDefault="00EC7B47">
            <w:pPr>
              <w:pStyle w:val="TableParagraph"/>
              <w:rPr>
                <w:sz w:val="24"/>
              </w:rPr>
            </w:pPr>
            <w:r>
              <w:rPr>
                <w:sz w:val="24"/>
              </w:rPr>
              <w:t>Other obsessive-compulsive disorders</w:t>
            </w:r>
          </w:p>
        </w:tc>
      </w:tr>
      <w:tr w:rsidR="00937888">
        <w:trPr>
          <w:trHeight w:val="300"/>
        </w:trPr>
        <w:tc>
          <w:tcPr>
            <w:tcW w:w="1000" w:type="dxa"/>
          </w:tcPr>
          <w:p w:rsidR="00937888" w:rsidRDefault="00EC7B47">
            <w:pPr>
              <w:pStyle w:val="TableParagraph"/>
              <w:ind w:left="31" w:right="49"/>
              <w:jc w:val="center"/>
              <w:rPr>
                <w:sz w:val="24"/>
              </w:rPr>
            </w:pPr>
            <w:r>
              <w:rPr>
                <w:sz w:val="24"/>
              </w:rPr>
              <w:t>F429</w:t>
            </w:r>
          </w:p>
        </w:tc>
        <w:tc>
          <w:tcPr>
            <w:tcW w:w="4720" w:type="dxa"/>
          </w:tcPr>
          <w:p w:rsidR="00937888" w:rsidRDefault="00EC7B47">
            <w:pPr>
              <w:pStyle w:val="TableParagraph"/>
              <w:rPr>
                <w:sz w:val="24"/>
              </w:rPr>
            </w:pPr>
            <w:r>
              <w:rPr>
                <w:sz w:val="24"/>
              </w:rPr>
              <w:t>Rối loạn ám ảnh nghi thức, không biệt định</w:t>
            </w:r>
          </w:p>
        </w:tc>
        <w:tc>
          <w:tcPr>
            <w:tcW w:w="5040" w:type="dxa"/>
          </w:tcPr>
          <w:p w:rsidR="00937888" w:rsidRDefault="00EC7B47">
            <w:pPr>
              <w:pStyle w:val="TableParagraph"/>
              <w:rPr>
                <w:sz w:val="24"/>
              </w:rPr>
            </w:pPr>
            <w:r>
              <w:rPr>
                <w:sz w:val="24"/>
              </w:rPr>
              <w:t>Obsessive-compulsive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F430</w:t>
            </w:r>
          </w:p>
        </w:tc>
        <w:tc>
          <w:tcPr>
            <w:tcW w:w="4720" w:type="dxa"/>
          </w:tcPr>
          <w:p w:rsidR="00937888" w:rsidRDefault="00EC7B47">
            <w:pPr>
              <w:pStyle w:val="TableParagraph"/>
              <w:rPr>
                <w:sz w:val="24"/>
              </w:rPr>
            </w:pPr>
            <w:r>
              <w:rPr>
                <w:sz w:val="24"/>
              </w:rPr>
              <w:t>Phản ứng stress cấp</w:t>
            </w:r>
          </w:p>
        </w:tc>
        <w:tc>
          <w:tcPr>
            <w:tcW w:w="5040" w:type="dxa"/>
          </w:tcPr>
          <w:p w:rsidR="00937888" w:rsidRDefault="00EC7B47">
            <w:pPr>
              <w:pStyle w:val="TableParagraph"/>
              <w:rPr>
                <w:sz w:val="24"/>
              </w:rPr>
            </w:pPr>
            <w:r>
              <w:rPr>
                <w:sz w:val="24"/>
              </w:rPr>
              <w:t>Acute stress reaction</w:t>
            </w:r>
          </w:p>
        </w:tc>
      </w:tr>
      <w:tr w:rsidR="00937888">
        <w:trPr>
          <w:trHeight w:val="300"/>
        </w:trPr>
        <w:tc>
          <w:tcPr>
            <w:tcW w:w="1000" w:type="dxa"/>
          </w:tcPr>
          <w:p w:rsidR="00937888" w:rsidRDefault="00EC7B47">
            <w:pPr>
              <w:pStyle w:val="TableParagraph"/>
              <w:ind w:left="31" w:right="49"/>
              <w:jc w:val="center"/>
              <w:rPr>
                <w:sz w:val="24"/>
              </w:rPr>
            </w:pPr>
            <w:r>
              <w:rPr>
                <w:sz w:val="24"/>
              </w:rPr>
              <w:t>F431</w:t>
            </w:r>
          </w:p>
        </w:tc>
        <w:tc>
          <w:tcPr>
            <w:tcW w:w="4720" w:type="dxa"/>
          </w:tcPr>
          <w:p w:rsidR="00937888" w:rsidRDefault="00EC7B47">
            <w:pPr>
              <w:pStyle w:val="TableParagraph"/>
              <w:rPr>
                <w:sz w:val="24"/>
              </w:rPr>
            </w:pPr>
            <w:r>
              <w:rPr>
                <w:sz w:val="24"/>
              </w:rPr>
              <w:t>Rối loạn stress sau sang chấn</w:t>
            </w:r>
          </w:p>
        </w:tc>
        <w:tc>
          <w:tcPr>
            <w:tcW w:w="5040" w:type="dxa"/>
          </w:tcPr>
          <w:p w:rsidR="00937888" w:rsidRDefault="00EC7B47">
            <w:pPr>
              <w:pStyle w:val="TableParagraph"/>
              <w:rPr>
                <w:sz w:val="24"/>
              </w:rPr>
            </w:pPr>
            <w:r>
              <w:rPr>
                <w:sz w:val="24"/>
              </w:rPr>
              <w:t>Post-traumatic stress disorder</w:t>
            </w:r>
          </w:p>
        </w:tc>
      </w:tr>
      <w:tr w:rsidR="00937888">
        <w:trPr>
          <w:trHeight w:val="300"/>
        </w:trPr>
        <w:tc>
          <w:tcPr>
            <w:tcW w:w="1000" w:type="dxa"/>
          </w:tcPr>
          <w:p w:rsidR="00937888" w:rsidRDefault="00EC7B47">
            <w:pPr>
              <w:pStyle w:val="TableParagraph"/>
              <w:ind w:left="31" w:right="49"/>
              <w:jc w:val="center"/>
              <w:rPr>
                <w:sz w:val="24"/>
              </w:rPr>
            </w:pPr>
            <w:r>
              <w:rPr>
                <w:sz w:val="24"/>
              </w:rPr>
              <w:t>F432</w:t>
            </w:r>
          </w:p>
        </w:tc>
        <w:tc>
          <w:tcPr>
            <w:tcW w:w="4720" w:type="dxa"/>
          </w:tcPr>
          <w:p w:rsidR="00937888" w:rsidRDefault="00EC7B47">
            <w:pPr>
              <w:pStyle w:val="TableParagraph"/>
              <w:rPr>
                <w:sz w:val="24"/>
              </w:rPr>
            </w:pPr>
            <w:r>
              <w:rPr>
                <w:sz w:val="24"/>
              </w:rPr>
              <w:t>các rối loạn sự thích ứng</w:t>
            </w:r>
          </w:p>
        </w:tc>
        <w:tc>
          <w:tcPr>
            <w:tcW w:w="5040" w:type="dxa"/>
          </w:tcPr>
          <w:p w:rsidR="00937888" w:rsidRDefault="00EC7B47">
            <w:pPr>
              <w:pStyle w:val="TableParagraph"/>
              <w:rPr>
                <w:sz w:val="24"/>
              </w:rPr>
            </w:pPr>
            <w:r>
              <w:rPr>
                <w:sz w:val="24"/>
              </w:rPr>
              <w:t>Adjustment disorders</w:t>
            </w:r>
          </w:p>
        </w:tc>
      </w:tr>
      <w:tr w:rsidR="00937888">
        <w:trPr>
          <w:trHeight w:val="300"/>
        </w:trPr>
        <w:tc>
          <w:tcPr>
            <w:tcW w:w="1000" w:type="dxa"/>
          </w:tcPr>
          <w:p w:rsidR="00937888" w:rsidRDefault="00EC7B47">
            <w:pPr>
              <w:pStyle w:val="TableParagraph"/>
              <w:ind w:left="31" w:right="49"/>
              <w:jc w:val="center"/>
              <w:rPr>
                <w:sz w:val="24"/>
              </w:rPr>
            </w:pPr>
            <w:r>
              <w:rPr>
                <w:sz w:val="24"/>
              </w:rPr>
              <w:t>F438</w:t>
            </w:r>
          </w:p>
        </w:tc>
        <w:tc>
          <w:tcPr>
            <w:tcW w:w="4720" w:type="dxa"/>
          </w:tcPr>
          <w:p w:rsidR="00937888" w:rsidRDefault="00EC7B47">
            <w:pPr>
              <w:pStyle w:val="TableParagraph"/>
              <w:rPr>
                <w:sz w:val="24"/>
              </w:rPr>
            </w:pPr>
            <w:r>
              <w:rPr>
                <w:sz w:val="24"/>
              </w:rPr>
              <w:t>Phản ứng khác với stress trầm trọng</w:t>
            </w:r>
          </w:p>
        </w:tc>
        <w:tc>
          <w:tcPr>
            <w:tcW w:w="5040" w:type="dxa"/>
          </w:tcPr>
          <w:p w:rsidR="00937888" w:rsidRDefault="00EC7B47">
            <w:pPr>
              <w:pStyle w:val="TableParagraph"/>
              <w:rPr>
                <w:sz w:val="24"/>
              </w:rPr>
            </w:pPr>
            <w:r>
              <w:rPr>
                <w:sz w:val="24"/>
              </w:rPr>
              <w:t>Other reactions to severe stress</w:t>
            </w:r>
          </w:p>
        </w:tc>
      </w:tr>
      <w:tr w:rsidR="00937888">
        <w:trPr>
          <w:trHeight w:val="300"/>
        </w:trPr>
        <w:tc>
          <w:tcPr>
            <w:tcW w:w="1000" w:type="dxa"/>
          </w:tcPr>
          <w:p w:rsidR="00937888" w:rsidRDefault="00EC7B47">
            <w:pPr>
              <w:pStyle w:val="TableParagraph"/>
              <w:ind w:left="31" w:right="49"/>
              <w:jc w:val="center"/>
              <w:rPr>
                <w:sz w:val="24"/>
              </w:rPr>
            </w:pPr>
            <w:r>
              <w:rPr>
                <w:sz w:val="24"/>
              </w:rPr>
              <w:t>F439</w:t>
            </w:r>
          </w:p>
        </w:tc>
        <w:tc>
          <w:tcPr>
            <w:tcW w:w="4720" w:type="dxa"/>
          </w:tcPr>
          <w:p w:rsidR="00937888" w:rsidRDefault="00EC7B47">
            <w:pPr>
              <w:pStyle w:val="TableParagraph"/>
              <w:rPr>
                <w:sz w:val="24"/>
              </w:rPr>
            </w:pPr>
            <w:r>
              <w:rPr>
                <w:sz w:val="24"/>
              </w:rPr>
              <w:t>Phản ứng với stress trầm trọng, không đặc hiệu</w:t>
            </w:r>
          </w:p>
        </w:tc>
        <w:tc>
          <w:tcPr>
            <w:tcW w:w="5040" w:type="dxa"/>
          </w:tcPr>
          <w:p w:rsidR="00937888" w:rsidRDefault="00EC7B47">
            <w:pPr>
              <w:pStyle w:val="TableParagraph"/>
              <w:rPr>
                <w:sz w:val="24"/>
              </w:rPr>
            </w:pPr>
            <w:r>
              <w:rPr>
                <w:sz w:val="24"/>
              </w:rPr>
              <w:t>Reaction to severe stress, unspecified</w:t>
            </w:r>
          </w:p>
        </w:tc>
      </w:tr>
      <w:tr w:rsidR="00937888">
        <w:trPr>
          <w:trHeight w:val="300"/>
        </w:trPr>
        <w:tc>
          <w:tcPr>
            <w:tcW w:w="1000" w:type="dxa"/>
          </w:tcPr>
          <w:p w:rsidR="00937888" w:rsidRDefault="00EC7B47">
            <w:pPr>
              <w:pStyle w:val="TableParagraph"/>
              <w:ind w:left="31" w:right="49"/>
              <w:jc w:val="center"/>
              <w:rPr>
                <w:sz w:val="24"/>
              </w:rPr>
            </w:pPr>
            <w:r>
              <w:rPr>
                <w:sz w:val="24"/>
              </w:rPr>
              <w:t>F440</w:t>
            </w:r>
          </w:p>
        </w:tc>
        <w:tc>
          <w:tcPr>
            <w:tcW w:w="4720" w:type="dxa"/>
          </w:tcPr>
          <w:p w:rsidR="00937888" w:rsidRDefault="00EC7B47">
            <w:pPr>
              <w:pStyle w:val="TableParagraph"/>
              <w:rPr>
                <w:sz w:val="24"/>
              </w:rPr>
            </w:pPr>
            <w:r>
              <w:rPr>
                <w:sz w:val="24"/>
              </w:rPr>
              <w:t>Quên phân ly</w:t>
            </w:r>
          </w:p>
        </w:tc>
        <w:tc>
          <w:tcPr>
            <w:tcW w:w="5040" w:type="dxa"/>
          </w:tcPr>
          <w:p w:rsidR="00937888" w:rsidRDefault="00EC7B47">
            <w:pPr>
              <w:pStyle w:val="TableParagraph"/>
              <w:rPr>
                <w:sz w:val="24"/>
              </w:rPr>
            </w:pPr>
            <w:r>
              <w:rPr>
                <w:sz w:val="24"/>
              </w:rPr>
              <w:t>Dissociative amnesia</w:t>
            </w:r>
          </w:p>
        </w:tc>
      </w:tr>
      <w:tr w:rsidR="00937888">
        <w:trPr>
          <w:trHeight w:val="300"/>
        </w:trPr>
        <w:tc>
          <w:tcPr>
            <w:tcW w:w="1000" w:type="dxa"/>
          </w:tcPr>
          <w:p w:rsidR="00937888" w:rsidRDefault="00EC7B47">
            <w:pPr>
              <w:pStyle w:val="TableParagraph"/>
              <w:ind w:left="31" w:right="49"/>
              <w:jc w:val="center"/>
              <w:rPr>
                <w:sz w:val="24"/>
              </w:rPr>
            </w:pPr>
            <w:r>
              <w:rPr>
                <w:sz w:val="24"/>
              </w:rPr>
              <w:t>F</w:t>
            </w:r>
            <w:r>
              <w:rPr>
                <w:sz w:val="24"/>
              </w:rPr>
              <w:t>441</w:t>
            </w:r>
          </w:p>
        </w:tc>
        <w:tc>
          <w:tcPr>
            <w:tcW w:w="4720" w:type="dxa"/>
          </w:tcPr>
          <w:p w:rsidR="00937888" w:rsidRDefault="00EC7B47">
            <w:pPr>
              <w:pStyle w:val="TableParagraph"/>
              <w:rPr>
                <w:sz w:val="24"/>
              </w:rPr>
            </w:pPr>
            <w:r>
              <w:rPr>
                <w:sz w:val="24"/>
              </w:rPr>
              <w:t>Trốn nhà phân ly</w:t>
            </w:r>
          </w:p>
        </w:tc>
        <w:tc>
          <w:tcPr>
            <w:tcW w:w="5040" w:type="dxa"/>
          </w:tcPr>
          <w:p w:rsidR="00937888" w:rsidRDefault="00EC7B47">
            <w:pPr>
              <w:pStyle w:val="TableParagraph"/>
              <w:rPr>
                <w:sz w:val="24"/>
              </w:rPr>
            </w:pPr>
            <w:r>
              <w:rPr>
                <w:sz w:val="24"/>
              </w:rPr>
              <w:t>Dissociative fugue</w:t>
            </w:r>
          </w:p>
        </w:tc>
      </w:tr>
      <w:tr w:rsidR="00937888">
        <w:trPr>
          <w:trHeight w:val="300"/>
        </w:trPr>
        <w:tc>
          <w:tcPr>
            <w:tcW w:w="1000" w:type="dxa"/>
          </w:tcPr>
          <w:p w:rsidR="00937888" w:rsidRDefault="00EC7B47">
            <w:pPr>
              <w:pStyle w:val="TableParagraph"/>
              <w:ind w:left="31" w:right="49"/>
              <w:jc w:val="center"/>
              <w:rPr>
                <w:sz w:val="24"/>
              </w:rPr>
            </w:pPr>
            <w:r>
              <w:rPr>
                <w:sz w:val="24"/>
              </w:rPr>
              <w:t>F442</w:t>
            </w:r>
          </w:p>
        </w:tc>
        <w:tc>
          <w:tcPr>
            <w:tcW w:w="4720" w:type="dxa"/>
          </w:tcPr>
          <w:p w:rsidR="00937888" w:rsidRDefault="00EC7B47">
            <w:pPr>
              <w:pStyle w:val="TableParagraph"/>
              <w:rPr>
                <w:sz w:val="24"/>
              </w:rPr>
            </w:pPr>
            <w:r>
              <w:rPr>
                <w:sz w:val="24"/>
              </w:rPr>
              <w:t>Sững sờ phân ly</w:t>
            </w:r>
          </w:p>
        </w:tc>
        <w:tc>
          <w:tcPr>
            <w:tcW w:w="5040" w:type="dxa"/>
          </w:tcPr>
          <w:p w:rsidR="00937888" w:rsidRDefault="00EC7B47">
            <w:pPr>
              <w:pStyle w:val="TableParagraph"/>
              <w:rPr>
                <w:sz w:val="24"/>
              </w:rPr>
            </w:pPr>
            <w:r>
              <w:rPr>
                <w:sz w:val="24"/>
              </w:rPr>
              <w:t>Dissociative stupor</w:t>
            </w:r>
          </w:p>
        </w:tc>
      </w:tr>
      <w:tr w:rsidR="00937888">
        <w:trPr>
          <w:trHeight w:val="300"/>
        </w:trPr>
        <w:tc>
          <w:tcPr>
            <w:tcW w:w="1000" w:type="dxa"/>
          </w:tcPr>
          <w:p w:rsidR="00937888" w:rsidRDefault="00EC7B47">
            <w:pPr>
              <w:pStyle w:val="TableParagraph"/>
              <w:ind w:left="31" w:right="49"/>
              <w:jc w:val="center"/>
              <w:rPr>
                <w:sz w:val="24"/>
              </w:rPr>
            </w:pPr>
            <w:r>
              <w:rPr>
                <w:sz w:val="24"/>
              </w:rPr>
              <w:t>F443</w:t>
            </w:r>
          </w:p>
        </w:tc>
        <w:tc>
          <w:tcPr>
            <w:tcW w:w="4720" w:type="dxa"/>
          </w:tcPr>
          <w:p w:rsidR="00937888" w:rsidRDefault="00EC7B47">
            <w:pPr>
              <w:pStyle w:val="TableParagraph"/>
              <w:rPr>
                <w:sz w:val="24"/>
              </w:rPr>
            </w:pPr>
            <w:r>
              <w:rPr>
                <w:sz w:val="24"/>
              </w:rPr>
              <w:t>Rối loạn lên đồng và bị xâm nhập</w:t>
            </w:r>
          </w:p>
        </w:tc>
        <w:tc>
          <w:tcPr>
            <w:tcW w:w="5040" w:type="dxa"/>
          </w:tcPr>
          <w:p w:rsidR="00937888" w:rsidRDefault="00EC7B47">
            <w:pPr>
              <w:pStyle w:val="TableParagraph"/>
              <w:rPr>
                <w:sz w:val="24"/>
              </w:rPr>
            </w:pPr>
            <w:r>
              <w:rPr>
                <w:sz w:val="24"/>
              </w:rPr>
              <w:t>Trance and possession disorders</w:t>
            </w:r>
          </w:p>
        </w:tc>
      </w:tr>
      <w:tr w:rsidR="00937888">
        <w:trPr>
          <w:trHeight w:val="300"/>
        </w:trPr>
        <w:tc>
          <w:tcPr>
            <w:tcW w:w="1000" w:type="dxa"/>
          </w:tcPr>
          <w:p w:rsidR="00937888" w:rsidRDefault="00EC7B47">
            <w:pPr>
              <w:pStyle w:val="TableParagraph"/>
              <w:ind w:left="31" w:right="49"/>
              <w:jc w:val="center"/>
              <w:rPr>
                <w:sz w:val="24"/>
              </w:rPr>
            </w:pPr>
            <w:r>
              <w:rPr>
                <w:sz w:val="24"/>
              </w:rPr>
              <w:t>F444</w:t>
            </w:r>
          </w:p>
        </w:tc>
        <w:tc>
          <w:tcPr>
            <w:tcW w:w="4720" w:type="dxa"/>
          </w:tcPr>
          <w:p w:rsidR="00937888" w:rsidRDefault="00EC7B47">
            <w:pPr>
              <w:pStyle w:val="TableParagraph"/>
              <w:rPr>
                <w:sz w:val="24"/>
              </w:rPr>
            </w:pPr>
            <w:r>
              <w:rPr>
                <w:sz w:val="24"/>
              </w:rPr>
              <w:t>Rối loạn vận động phân ly</w:t>
            </w:r>
          </w:p>
        </w:tc>
        <w:tc>
          <w:tcPr>
            <w:tcW w:w="5040" w:type="dxa"/>
          </w:tcPr>
          <w:p w:rsidR="00937888" w:rsidRDefault="00EC7B47">
            <w:pPr>
              <w:pStyle w:val="TableParagraph"/>
              <w:rPr>
                <w:sz w:val="24"/>
              </w:rPr>
            </w:pPr>
            <w:r>
              <w:rPr>
                <w:sz w:val="24"/>
              </w:rPr>
              <w:t>Dissociative motor disorders</w:t>
            </w:r>
          </w:p>
        </w:tc>
      </w:tr>
      <w:tr w:rsidR="00937888">
        <w:trPr>
          <w:trHeight w:val="300"/>
        </w:trPr>
        <w:tc>
          <w:tcPr>
            <w:tcW w:w="1000" w:type="dxa"/>
          </w:tcPr>
          <w:p w:rsidR="00937888" w:rsidRDefault="00EC7B47">
            <w:pPr>
              <w:pStyle w:val="TableParagraph"/>
              <w:ind w:left="31" w:right="49"/>
              <w:jc w:val="center"/>
              <w:rPr>
                <w:sz w:val="24"/>
              </w:rPr>
            </w:pPr>
            <w:r>
              <w:rPr>
                <w:sz w:val="24"/>
              </w:rPr>
              <w:t>F445</w:t>
            </w:r>
          </w:p>
        </w:tc>
        <w:tc>
          <w:tcPr>
            <w:tcW w:w="4720" w:type="dxa"/>
          </w:tcPr>
          <w:p w:rsidR="00937888" w:rsidRDefault="00EC7B47">
            <w:pPr>
              <w:pStyle w:val="TableParagraph"/>
              <w:rPr>
                <w:sz w:val="24"/>
              </w:rPr>
            </w:pPr>
            <w:r>
              <w:rPr>
                <w:sz w:val="24"/>
              </w:rPr>
              <w:t>Co giật phân ly</w:t>
            </w:r>
          </w:p>
        </w:tc>
        <w:tc>
          <w:tcPr>
            <w:tcW w:w="5040" w:type="dxa"/>
          </w:tcPr>
          <w:p w:rsidR="00937888" w:rsidRDefault="00EC7B47">
            <w:pPr>
              <w:pStyle w:val="TableParagraph"/>
              <w:rPr>
                <w:sz w:val="24"/>
              </w:rPr>
            </w:pPr>
            <w:r>
              <w:rPr>
                <w:sz w:val="24"/>
              </w:rPr>
              <w:t>Dissociative convulsions</w:t>
            </w:r>
          </w:p>
        </w:tc>
      </w:tr>
      <w:tr w:rsidR="00937888">
        <w:trPr>
          <w:trHeight w:val="300"/>
        </w:trPr>
        <w:tc>
          <w:tcPr>
            <w:tcW w:w="1000" w:type="dxa"/>
          </w:tcPr>
          <w:p w:rsidR="00937888" w:rsidRDefault="00EC7B47">
            <w:pPr>
              <w:pStyle w:val="TableParagraph"/>
              <w:ind w:left="31" w:right="49"/>
              <w:jc w:val="center"/>
              <w:rPr>
                <w:sz w:val="24"/>
              </w:rPr>
            </w:pPr>
            <w:r>
              <w:rPr>
                <w:sz w:val="24"/>
              </w:rPr>
              <w:t>F446</w:t>
            </w:r>
          </w:p>
        </w:tc>
        <w:tc>
          <w:tcPr>
            <w:tcW w:w="4720" w:type="dxa"/>
          </w:tcPr>
          <w:p w:rsidR="00937888" w:rsidRDefault="00EC7B47">
            <w:pPr>
              <w:pStyle w:val="TableParagraph"/>
              <w:rPr>
                <w:sz w:val="24"/>
              </w:rPr>
            </w:pPr>
            <w:r>
              <w:rPr>
                <w:sz w:val="24"/>
              </w:rPr>
              <w:t>Tê và mất cảm giác phân ly</w:t>
            </w:r>
          </w:p>
        </w:tc>
        <w:tc>
          <w:tcPr>
            <w:tcW w:w="5040" w:type="dxa"/>
          </w:tcPr>
          <w:p w:rsidR="00937888" w:rsidRDefault="00EC7B47">
            <w:pPr>
              <w:pStyle w:val="TableParagraph"/>
              <w:rPr>
                <w:sz w:val="24"/>
              </w:rPr>
            </w:pPr>
            <w:r>
              <w:rPr>
                <w:sz w:val="24"/>
              </w:rPr>
              <w:t>Dissociative anaesthesia and sensory loss</w:t>
            </w:r>
          </w:p>
        </w:tc>
      </w:tr>
      <w:tr w:rsidR="00937888">
        <w:trPr>
          <w:trHeight w:val="300"/>
        </w:trPr>
        <w:tc>
          <w:tcPr>
            <w:tcW w:w="1000" w:type="dxa"/>
          </w:tcPr>
          <w:p w:rsidR="00937888" w:rsidRDefault="00EC7B47">
            <w:pPr>
              <w:pStyle w:val="TableParagraph"/>
              <w:ind w:left="31" w:right="49"/>
              <w:jc w:val="center"/>
              <w:rPr>
                <w:sz w:val="24"/>
              </w:rPr>
            </w:pPr>
            <w:r>
              <w:rPr>
                <w:sz w:val="24"/>
              </w:rPr>
              <w:t>F447</w:t>
            </w:r>
          </w:p>
        </w:tc>
        <w:tc>
          <w:tcPr>
            <w:tcW w:w="4720" w:type="dxa"/>
          </w:tcPr>
          <w:p w:rsidR="00937888" w:rsidRDefault="00EC7B47">
            <w:pPr>
              <w:pStyle w:val="TableParagraph"/>
              <w:rPr>
                <w:sz w:val="24"/>
              </w:rPr>
            </w:pPr>
            <w:r>
              <w:rPr>
                <w:sz w:val="24"/>
              </w:rPr>
              <w:t>Rối loạn phân ly [chuyển di] hỗn hợp</w:t>
            </w:r>
          </w:p>
        </w:tc>
        <w:tc>
          <w:tcPr>
            <w:tcW w:w="5040" w:type="dxa"/>
          </w:tcPr>
          <w:p w:rsidR="00937888" w:rsidRDefault="00EC7B47">
            <w:pPr>
              <w:pStyle w:val="TableParagraph"/>
              <w:rPr>
                <w:sz w:val="24"/>
              </w:rPr>
            </w:pPr>
            <w:r>
              <w:rPr>
                <w:sz w:val="24"/>
              </w:rPr>
              <w:t>Mixed dissociative [conversion] disorders</w:t>
            </w:r>
          </w:p>
        </w:tc>
      </w:tr>
      <w:tr w:rsidR="00937888">
        <w:trPr>
          <w:trHeight w:val="300"/>
        </w:trPr>
        <w:tc>
          <w:tcPr>
            <w:tcW w:w="1000" w:type="dxa"/>
          </w:tcPr>
          <w:p w:rsidR="00937888" w:rsidRDefault="00EC7B47">
            <w:pPr>
              <w:pStyle w:val="TableParagraph"/>
              <w:ind w:left="31" w:right="49"/>
              <w:jc w:val="center"/>
              <w:rPr>
                <w:sz w:val="24"/>
              </w:rPr>
            </w:pPr>
            <w:r>
              <w:rPr>
                <w:sz w:val="24"/>
              </w:rPr>
              <w:t>F448</w:t>
            </w:r>
          </w:p>
        </w:tc>
        <w:tc>
          <w:tcPr>
            <w:tcW w:w="4720" w:type="dxa"/>
          </w:tcPr>
          <w:p w:rsidR="00937888" w:rsidRDefault="00EC7B47">
            <w:pPr>
              <w:pStyle w:val="TableParagraph"/>
              <w:rPr>
                <w:sz w:val="24"/>
              </w:rPr>
            </w:pPr>
            <w:r>
              <w:rPr>
                <w:sz w:val="24"/>
              </w:rPr>
              <w:t>Rối loạn phân ly [chuyển di] khác</w:t>
            </w:r>
          </w:p>
        </w:tc>
        <w:tc>
          <w:tcPr>
            <w:tcW w:w="5040" w:type="dxa"/>
          </w:tcPr>
          <w:p w:rsidR="00937888" w:rsidRDefault="00EC7B47">
            <w:pPr>
              <w:pStyle w:val="TableParagraph"/>
              <w:rPr>
                <w:sz w:val="24"/>
              </w:rPr>
            </w:pPr>
            <w:r>
              <w:rPr>
                <w:sz w:val="24"/>
              </w:rPr>
              <w:t>Other dissociative [conversion]</w:t>
            </w:r>
            <w:r>
              <w:rPr>
                <w:sz w:val="24"/>
              </w:rPr>
              <w:t xml:space="preserve"> disorders</w:t>
            </w:r>
          </w:p>
        </w:tc>
      </w:tr>
      <w:tr w:rsidR="00937888">
        <w:trPr>
          <w:trHeight w:val="300"/>
        </w:trPr>
        <w:tc>
          <w:tcPr>
            <w:tcW w:w="1000" w:type="dxa"/>
          </w:tcPr>
          <w:p w:rsidR="00937888" w:rsidRDefault="00EC7B47">
            <w:pPr>
              <w:pStyle w:val="TableParagraph"/>
              <w:ind w:left="31" w:right="49"/>
              <w:jc w:val="center"/>
              <w:rPr>
                <w:sz w:val="24"/>
              </w:rPr>
            </w:pPr>
            <w:r>
              <w:rPr>
                <w:sz w:val="24"/>
              </w:rPr>
              <w:t>F449</w:t>
            </w:r>
          </w:p>
        </w:tc>
        <w:tc>
          <w:tcPr>
            <w:tcW w:w="4720" w:type="dxa"/>
          </w:tcPr>
          <w:p w:rsidR="00937888" w:rsidRDefault="00EC7B47">
            <w:pPr>
              <w:pStyle w:val="TableParagraph"/>
              <w:rPr>
                <w:sz w:val="24"/>
              </w:rPr>
            </w:pPr>
            <w:r>
              <w:rPr>
                <w:sz w:val="24"/>
              </w:rPr>
              <w:t>Rối loạn phân ly [chuyển di], không biệt định</w:t>
            </w:r>
          </w:p>
        </w:tc>
        <w:tc>
          <w:tcPr>
            <w:tcW w:w="5040" w:type="dxa"/>
          </w:tcPr>
          <w:p w:rsidR="00937888" w:rsidRDefault="00EC7B47">
            <w:pPr>
              <w:pStyle w:val="TableParagraph"/>
              <w:rPr>
                <w:sz w:val="24"/>
              </w:rPr>
            </w:pPr>
            <w:r>
              <w:rPr>
                <w:sz w:val="24"/>
              </w:rPr>
              <w:t>Dissociative [conversion]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F450</w:t>
            </w:r>
          </w:p>
        </w:tc>
        <w:tc>
          <w:tcPr>
            <w:tcW w:w="4720" w:type="dxa"/>
          </w:tcPr>
          <w:p w:rsidR="00937888" w:rsidRDefault="00EC7B47">
            <w:pPr>
              <w:pStyle w:val="TableParagraph"/>
              <w:rPr>
                <w:sz w:val="24"/>
              </w:rPr>
            </w:pPr>
            <w:r>
              <w:rPr>
                <w:sz w:val="24"/>
              </w:rPr>
              <w:t>Rối loạn cơ thể hoá</w:t>
            </w:r>
          </w:p>
        </w:tc>
        <w:tc>
          <w:tcPr>
            <w:tcW w:w="5040" w:type="dxa"/>
          </w:tcPr>
          <w:p w:rsidR="00937888" w:rsidRDefault="00EC7B47">
            <w:pPr>
              <w:pStyle w:val="TableParagraph"/>
              <w:rPr>
                <w:sz w:val="24"/>
              </w:rPr>
            </w:pPr>
            <w:r>
              <w:rPr>
                <w:sz w:val="24"/>
              </w:rPr>
              <w:t>Somatization disorder</w:t>
            </w:r>
          </w:p>
        </w:tc>
      </w:tr>
      <w:tr w:rsidR="00937888">
        <w:trPr>
          <w:trHeight w:val="300"/>
        </w:trPr>
        <w:tc>
          <w:tcPr>
            <w:tcW w:w="1000" w:type="dxa"/>
          </w:tcPr>
          <w:p w:rsidR="00937888" w:rsidRDefault="00EC7B47">
            <w:pPr>
              <w:pStyle w:val="TableParagraph"/>
              <w:ind w:left="31" w:right="49"/>
              <w:jc w:val="center"/>
              <w:rPr>
                <w:sz w:val="24"/>
              </w:rPr>
            </w:pPr>
            <w:r>
              <w:rPr>
                <w:sz w:val="24"/>
              </w:rPr>
              <w:t>F451</w:t>
            </w:r>
          </w:p>
        </w:tc>
        <w:tc>
          <w:tcPr>
            <w:tcW w:w="4720" w:type="dxa"/>
          </w:tcPr>
          <w:p w:rsidR="00937888" w:rsidRDefault="00EC7B47">
            <w:pPr>
              <w:pStyle w:val="TableParagraph"/>
              <w:rPr>
                <w:sz w:val="24"/>
              </w:rPr>
            </w:pPr>
            <w:r>
              <w:rPr>
                <w:sz w:val="24"/>
              </w:rPr>
              <w:t>Rối loạn dạng cơ thể không biệt định</w:t>
            </w:r>
          </w:p>
        </w:tc>
        <w:tc>
          <w:tcPr>
            <w:tcW w:w="5040" w:type="dxa"/>
          </w:tcPr>
          <w:p w:rsidR="00937888" w:rsidRDefault="00EC7B47">
            <w:pPr>
              <w:pStyle w:val="TableParagraph"/>
              <w:rPr>
                <w:sz w:val="24"/>
              </w:rPr>
            </w:pPr>
            <w:r>
              <w:rPr>
                <w:sz w:val="24"/>
              </w:rPr>
              <w:t>Undifferentiated somatoform disorder</w:t>
            </w:r>
          </w:p>
        </w:tc>
      </w:tr>
      <w:tr w:rsidR="00937888">
        <w:trPr>
          <w:trHeight w:val="300"/>
        </w:trPr>
        <w:tc>
          <w:tcPr>
            <w:tcW w:w="1000" w:type="dxa"/>
          </w:tcPr>
          <w:p w:rsidR="00937888" w:rsidRDefault="00EC7B47">
            <w:pPr>
              <w:pStyle w:val="TableParagraph"/>
              <w:ind w:left="31" w:right="49"/>
              <w:jc w:val="center"/>
              <w:rPr>
                <w:sz w:val="24"/>
              </w:rPr>
            </w:pPr>
            <w:r>
              <w:rPr>
                <w:sz w:val="24"/>
              </w:rPr>
              <w:t>F452</w:t>
            </w:r>
          </w:p>
        </w:tc>
        <w:tc>
          <w:tcPr>
            <w:tcW w:w="4720" w:type="dxa"/>
          </w:tcPr>
          <w:p w:rsidR="00937888" w:rsidRDefault="00EC7B47">
            <w:pPr>
              <w:pStyle w:val="TableParagraph"/>
              <w:rPr>
                <w:sz w:val="24"/>
              </w:rPr>
            </w:pPr>
            <w:r>
              <w:rPr>
                <w:sz w:val="24"/>
              </w:rPr>
              <w:t>Rối loạn nghi bệnh</w:t>
            </w:r>
          </w:p>
        </w:tc>
        <w:tc>
          <w:tcPr>
            <w:tcW w:w="5040" w:type="dxa"/>
          </w:tcPr>
          <w:p w:rsidR="00937888" w:rsidRDefault="00EC7B47">
            <w:pPr>
              <w:pStyle w:val="TableParagraph"/>
              <w:rPr>
                <w:sz w:val="24"/>
              </w:rPr>
            </w:pPr>
            <w:r>
              <w:rPr>
                <w:sz w:val="24"/>
              </w:rPr>
              <w:t>Hypochondriacal disorder</w:t>
            </w:r>
          </w:p>
        </w:tc>
      </w:tr>
      <w:tr w:rsidR="00937888">
        <w:trPr>
          <w:trHeight w:val="300"/>
        </w:trPr>
        <w:tc>
          <w:tcPr>
            <w:tcW w:w="1000" w:type="dxa"/>
          </w:tcPr>
          <w:p w:rsidR="00937888" w:rsidRDefault="00EC7B47">
            <w:pPr>
              <w:pStyle w:val="TableParagraph"/>
              <w:ind w:left="31" w:right="49"/>
              <w:jc w:val="center"/>
              <w:rPr>
                <w:sz w:val="24"/>
              </w:rPr>
            </w:pPr>
            <w:r>
              <w:rPr>
                <w:sz w:val="24"/>
              </w:rPr>
              <w:t>F453</w:t>
            </w:r>
          </w:p>
        </w:tc>
        <w:tc>
          <w:tcPr>
            <w:tcW w:w="4720" w:type="dxa"/>
          </w:tcPr>
          <w:p w:rsidR="00937888" w:rsidRDefault="00EC7B47">
            <w:pPr>
              <w:pStyle w:val="TableParagraph"/>
              <w:rPr>
                <w:sz w:val="24"/>
              </w:rPr>
            </w:pPr>
            <w:r>
              <w:rPr>
                <w:sz w:val="24"/>
              </w:rPr>
              <w:t>Loạn chức năng thần kinh tự trị dạng cơ thể</w:t>
            </w:r>
          </w:p>
        </w:tc>
        <w:tc>
          <w:tcPr>
            <w:tcW w:w="5040" w:type="dxa"/>
          </w:tcPr>
          <w:p w:rsidR="00937888" w:rsidRDefault="00EC7B47">
            <w:pPr>
              <w:pStyle w:val="TableParagraph"/>
              <w:rPr>
                <w:sz w:val="24"/>
              </w:rPr>
            </w:pPr>
            <w:r>
              <w:rPr>
                <w:sz w:val="24"/>
              </w:rPr>
              <w:t>Somatoform autonomic dysfunction</w:t>
            </w:r>
          </w:p>
        </w:tc>
      </w:tr>
      <w:tr w:rsidR="00937888">
        <w:trPr>
          <w:trHeight w:val="300"/>
        </w:trPr>
        <w:tc>
          <w:tcPr>
            <w:tcW w:w="1000" w:type="dxa"/>
          </w:tcPr>
          <w:p w:rsidR="00937888" w:rsidRDefault="00EC7B47">
            <w:pPr>
              <w:pStyle w:val="TableParagraph"/>
              <w:ind w:left="31" w:right="49"/>
              <w:jc w:val="center"/>
              <w:rPr>
                <w:sz w:val="24"/>
              </w:rPr>
            </w:pPr>
            <w:r>
              <w:rPr>
                <w:sz w:val="24"/>
              </w:rPr>
              <w:t>F454</w:t>
            </w:r>
          </w:p>
        </w:tc>
        <w:tc>
          <w:tcPr>
            <w:tcW w:w="4720" w:type="dxa"/>
          </w:tcPr>
          <w:p w:rsidR="00937888" w:rsidRDefault="00EC7B47">
            <w:pPr>
              <w:pStyle w:val="TableParagraph"/>
              <w:rPr>
                <w:sz w:val="24"/>
              </w:rPr>
            </w:pPr>
            <w:r>
              <w:rPr>
                <w:sz w:val="24"/>
              </w:rPr>
              <w:t>Rối loạn đau dạng cơ thể dai dẳng</w:t>
            </w:r>
          </w:p>
        </w:tc>
        <w:tc>
          <w:tcPr>
            <w:tcW w:w="5040" w:type="dxa"/>
          </w:tcPr>
          <w:p w:rsidR="00937888" w:rsidRDefault="00EC7B47">
            <w:pPr>
              <w:pStyle w:val="TableParagraph"/>
              <w:rPr>
                <w:sz w:val="24"/>
              </w:rPr>
            </w:pPr>
            <w:r>
              <w:rPr>
                <w:sz w:val="24"/>
              </w:rPr>
              <w:t>Persistent somatoform pain disorder</w:t>
            </w:r>
          </w:p>
        </w:tc>
      </w:tr>
      <w:tr w:rsidR="00937888">
        <w:trPr>
          <w:trHeight w:val="300"/>
        </w:trPr>
        <w:tc>
          <w:tcPr>
            <w:tcW w:w="1000" w:type="dxa"/>
          </w:tcPr>
          <w:p w:rsidR="00937888" w:rsidRDefault="00EC7B47">
            <w:pPr>
              <w:pStyle w:val="TableParagraph"/>
              <w:ind w:left="31" w:right="49"/>
              <w:jc w:val="center"/>
              <w:rPr>
                <w:sz w:val="24"/>
              </w:rPr>
            </w:pPr>
            <w:r>
              <w:rPr>
                <w:sz w:val="24"/>
              </w:rPr>
              <w:t>F458</w:t>
            </w:r>
          </w:p>
        </w:tc>
        <w:tc>
          <w:tcPr>
            <w:tcW w:w="4720" w:type="dxa"/>
          </w:tcPr>
          <w:p w:rsidR="00937888" w:rsidRDefault="00EC7B47">
            <w:pPr>
              <w:pStyle w:val="TableParagraph"/>
              <w:rPr>
                <w:sz w:val="24"/>
              </w:rPr>
            </w:pPr>
            <w:r>
              <w:rPr>
                <w:sz w:val="24"/>
              </w:rPr>
              <w:t>Rối loạn dạng cơ thể khác</w:t>
            </w:r>
          </w:p>
        </w:tc>
        <w:tc>
          <w:tcPr>
            <w:tcW w:w="5040" w:type="dxa"/>
          </w:tcPr>
          <w:p w:rsidR="00937888" w:rsidRDefault="00EC7B47">
            <w:pPr>
              <w:pStyle w:val="TableParagraph"/>
              <w:rPr>
                <w:sz w:val="24"/>
              </w:rPr>
            </w:pPr>
            <w:r>
              <w:rPr>
                <w:sz w:val="24"/>
              </w:rPr>
              <w:t>Other somatoform disorders</w:t>
            </w:r>
          </w:p>
        </w:tc>
      </w:tr>
      <w:tr w:rsidR="00937888">
        <w:trPr>
          <w:trHeight w:val="300"/>
        </w:trPr>
        <w:tc>
          <w:tcPr>
            <w:tcW w:w="1000" w:type="dxa"/>
          </w:tcPr>
          <w:p w:rsidR="00937888" w:rsidRDefault="00EC7B47">
            <w:pPr>
              <w:pStyle w:val="TableParagraph"/>
              <w:ind w:left="31" w:right="49"/>
              <w:jc w:val="center"/>
              <w:rPr>
                <w:sz w:val="24"/>
              </w:rPr>
            </w:pPr>
            <w:r>
              <w:rPr>
                <w:sz w:val="24"/>
              </w:rPr>
              <w:t>F459</w:t>
            </w:r>
          </w:p>
        </w:tc>
        <w:tc>
          <w:tcPr>
            <w:tcW w:w="4720" w:type="dxa"/>
          </w:tcPr>
          <w:p w:rsidR="00937888" w:rsidRDefault="00EC7B47">
            <w:pPr>
              <w:pStyle w:val="TableParagraph"/>
              <w:rPr>
                <w:sz w:val="24"/>
              </w:rPr>
            </w:pPr>
            <w:r>
              <w:rPr>
                <w:sz w:val="24"/>
              </w:rPr>
              <w:t>Rối loạn dạng cơ thể, không biệt định</w:t>
            </w:r>
          </w:p>
        </w:tc>
        <w:tc>
          <w:tcPr>
            <w:tcW w:w="5040" w:type="dxa"/>
          </w:tcPr>
          <w:p w:rsidR="00937888" w:rsidRDefault="00EC7B47">
            <w:pPr>
              <w:pStyle w:val="TableParagraph"/>
              <w:rPr>
                <w:sz w:val="24"/>
              </w:rPr>
            </w:pPr>
            <w:r>
              <w:rPr>
                <w:sz w:val="24"/>
              </w:rPr>
              <w:t>Somatoform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F480</w:t>
            </w:r>
          </w:p>
        </w:tc>
        <w:tc>
          <w:tcPr>
            <w:tcW w:w="4720" w:type="dxa"/>
          </w:tcPr>
          <w:p w:rsidR="00937888" w:rsidRDefault="00EC7B47">
            <w:pPr>
              <w:pStyle w:val="TableParagraph"/>
              <w:rPr>
                <w:sz w:val="24"/>
              </w:rPr>
            </w:pPr>
            <w:r>
              <w:rPr>
                <w:sz w:val="24"/>
              </w:rPr>
              <w:t>Bệnh suy nhược thần kinh</w:t>
            </w:r>
          </w:p>
        </w:tc>
        <w:tc>
          <w:tcPr>
            <w:tcW w:w="5040" w:type="dxa"/>
          </w:tcPr>
          <w:p w:rsidR="00937888" w:rsidRDefault="00EC7B47">
            <w:pPr>
              <w:pStyle w:val="TableParagraph"/>
              <w:rPr>
                <w:sz w:val="24"/>
              </w:rPr>
            </w:pPr>
            <w:r>
              <w:rPr>
                <w:sz w:val="24"/>
              </w:rPr>
              <w:t>Neurasthenia</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F481</w:t>
            </w:r>
          </w:p>
        </w:tc>
        <w:tc>
          <w:tcPr>
            <w:tcW w:w="4720" w:type="dxa"/>
          </w:tcPr>
          <w:p w:rsidR="00937888" w:rsidRDefault="00EC7B47">
            <w:pPr>
              <w:pStyle w:val="TableParagraph"/>
              <w:rPr>
                <w:sz w:val="24"/>
              </w:rPr>
            </w:pPr>
            <w:r>
              <w:rPr>
                <w:sz w:val="24"/>
              </w:rPr>
              <w:t xml:space="preserve">Hội chứng </w:t>
            </w:r>
            <w:r>
              <w:rPr>
                <w:spacing w:val="-4"/>
                <w:sz w:val="24"/>
              </w:rPr>
              <w:t xml:space="preserve">giải </w:t>
            </w:r>
            <w:r>
              <w:rPr>
                <w:spacing w:val="-3"/>
                <w:sz w:val="24"/>
              </w:rPr>
              <w:t xml:space="preserve">thể </w:t>
            </w:r>
            <w:r>
              <w:rPr>
                <w:sz w:val="24"/>
              </w:rPr>
              <w:t xml:space="preserve">nhân </w:t>
            </w:r>
            <w:r>
              <w:rPr>
                <w:spacing w:val="-4"/>
                <w:sz w:val="24"/>
              </w:rPr>
              <w:t xml:space="preserve">cách-tri giác </w:t>
            </w:r>
            <w:r>
              <w:rPr>
                <w:sz w:val="24"/>
              </w:rPr>
              <w:t xml:space="preserve">sai thực </w:t>
            </w:r>
            <w:r>
              <w:rPr>
                <w:spacing w:val="-5"/>
                <w:sz w:val="24"/>
              </w:rPr>
              <w:t>tại</w:t>
            </w:r>
          </w:p>
        </w:tc>
        <w:tc>
          <w:tcPr>
            <w:tcW w:w="5040" w:type="dxa"/>
          </w:tcPr>
          <w:p w:rsidR="00937888" w:rsidRDefault="00EC7B47">
            <w:pPr>
              <w:pStyle w:val="TableParagraph"/>
              <w:rPr>
                <w:sz w:val="24"/>
              </w:rPr>
            </w:pPr>
            <w:r>
              <w:rPr>
                <w:sz w:val="24"/>
              </w:rPr>
              <w:t>Depersonalization-derealization syndrome</w:t>
            </w:r>
          </w:p>
        </w:tc>
      </w:tr>
      <w:tr w:rsidR="00937888">
        <w:trPr>
          <w:trHeight w:val="300"/>
        </w:trPr>
        <w:tc>
          <w:tcPr>
            <w:tcW w:w="1000" w:type="dxa"/>
          </w:tcPr>
          <w:p w:rsidR="00937888" w:rsidRDefault="00EC7B47">
            <w:pPr>
              <w:pStyle w:val="TableParagraph"/>
              <w:ind w:left="31" w:right="49"/>
              <w:jc w:val="center"/>
              <w:rPr>
                <w:sz w:val="24"/>
              </w:rPr>
            </w:pPr>
            <w:r>
              <w:rPr>
                <w:sz w:val="24"/>
              </w:rPr>
              <w:t>F488</w:t>
            </w:r>
          </w:p>
        </w:tc>
        <w:tc>
          <w:tcPr>
            <w:tcW w:w="4720" w:type="dxa"/>
          </w:tcPr>
          <w:p w:rsidR="00937888" w:rsidRDefault="00EC7B47">
            <w:pPr>
              <w:pStyle w:val="TableParagraph"/>
              <w:rPr>
                <w:sz w:val="24"/>
              </w:rPr>
            </w:pPr>
            <w:r>
              <w:rPr>
                <w:sz w:val="24"/>
              </w:rPr>
              <w:t>Rối loạn tâm căn biệt định khác</w:t>
            </w:r>
          </w:p>
        </w:tc>
        <w:tc>
          <w:tcPr>
            <w:tcW w:w="5040" w:type="dxa"/>
          </w:tcPr>
          <w:p w:rsidR="00937888" w:rsidRDefault="00EC7B47">
            <w:pPr>
              <w:pStyle w:val="TableParagraph"/>
              <w:rPr>
                <w:sz w:val="24"/>
              </w:rPr>
            </w:pPr>
            <w:r>
              <w:rPr>
                <w:sz w:val="24"/>
              </w:rPr>
              <w:t>Other specified neurotic disorders</w:t>
            </w:r>
          </w:p>
        </w:tc>
      </w:tr>
      <w:tr w:rsidR="00937888">
        <w:trPr>
          <w:trHeight w:val="300"/>
        </w:trPr>
        <w:tc>
          <w:tcPr>
            <w:tcW w:w="1000" w:type="dxa"/>
          </w:tcPr>
          <w:p w:rsidR="00937888" w:rsidRDefault="00EC7B47">
            <w:pPr>
              <w:pStyle w:val="TableParagraph"/>
              <w:ind w:left="31" w:right="49"/>
              <w:jc w:val="center"/>
              <w:rPr>
                <w:sz w:val="24"/>
              </w:rPr>
            </w:pPr>
            <w:r>
              <w:rPr>
                <w:sz w:val="24"/>
              </w:rPr>
              <w:t>F489</w:t>
            </w:r>
          </w:p>
        </w:tc>
        <w:tc>
          <w:tcPr>
            <w:tcW w:w="4720" w:type="dxa"/>
          </w:tcPr>
          <w:p w:rsidR="00937888" w:rsidRDefault="00EC7B47">
            <w:pPr>
              <w:pStyle w:val="TableParagraph"/>
              <w:rPr>
                <w:sz w:val="24"/>
              </w:rPr>
            </w:pPr>
            <w:r>
              <w:rPr>
                <w:sz w:val="24"/>
              </w:rPr>
              <w:t>Rối loạn tâm căn, không biệt định</w:t>
            </w:r>
          </w:p>
        </w:tc>
        <w:tc>
          <w:tcPr>
            <w:tcW w:w="5040" w:type="dxa"/>
          </w:tcPr>
          <w:p w:rsidR="00937888" w:rsidRDefault="00EC7B47">
            <w:pPr>
              <w:pStyle w:val="TableParagraph"/>
              <w:rPr>
                <w:sz w:val="24"/>
              </w:rPr>
            </w:pPr>
            <w:r>
              <w:rPr>
                <w:sz w:val="24"/>
              </w:rPr>
              <w:t>Neurotic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F500</w:t>
            </w:r>
          </w:p>
        </w:tc>
        <w:tc>
          <w:tcPr>
            <w:tcW w:w="4720" w:type="dxa"/>
          </w:tcPr>
          <w:p w:rsidR="00937888" w:rsidRDefault="00EC7B47">
            <w:pPr>
              <w:pStyle w:val="TableParagraph"/>
              <w:rPr>
                <w:sz w:val="24"/>
              </w:rPr>
            </w:pPr>
            <w:r>
              <w:rPr>
                <w:sz w:val="24"/>
              </w:rPr>
              <w:t>Chán ăn tâm thần</w:t>
            </w:r>
          </w:p>
        </w:tc>
        <w:tc>
          <w:tcPr>
            <w:tcW w:w="5040" w:type="dxa"/>
          </w:tcPr>
          <w:p w:rsidR="00937888" w:rsidRDefault="00EC7B47">
            <w:pPr>
              <w:pStyle w:val="TableParagraph"/>
              <w:rPr>
                <w:sz w:val="24"/>
              </w:rPr>
            </w:pPr>
            <w:r>
              <w:rPr>
                <w:sz w:val="24"/>
              </w:rPr>
              <w:t>Anorexia nervosa</w:t>
            </w:r>
          </w:p>
        </w:tc>
      </w:tr>
      <w:tr w:rsidR="00937888">
        <w:trPr>
          <w:trHeight w:val="300"/>
        </w:trPr>
        <w:tc>
          <w:tcPr>
            <w:tcW w:w="1000" w:type="dxa"/>
          </w:tcPr>
          <w:p w:rsidR="00937888" w:rsidRDefault="00EC7B47">
            <w:pPr>
              <w:pStyle w:val="TableParagraph"/>
              <w:ind w:left="31" w:right="49"/>
              <w:jc w:val="center"/>
              <w:rPr>
                <w:sz w:val="24"/>
              </w:rPr>
            </w:pPr>
            <w:r>
              <w:rPr>
                <w:sz w:val="24"/>
              </w:rPr>
              <w:t>F501</w:t>
            </w:r>
          </w:p>
        </w:tc>
        <w:tc>
          <w:tcPr>
            <w:tcW w:w="4720" w:type="dxa"/>
          </w:tcPr>
          <w:p w:rsidR="00937888" w:rsidRDefault="00EC7B47">
            <w:pPr>
              <w:pStyle w:val="TableParagraph"/>
              <w:rPr>
                <w:sz w:val="24"/>
              </w:rPr>
            </w:pPr>
            <w:r>
              <w:rPr>
                <w:sz w:val="24"/>
              </w:rPr>
              <w:t>Chán ăn tâm thần không điển hình</w:t>
            </w:r>
          </w:p>
        </w:tc>
        <w:tc>
          <w:tcPr>
            <w:tcW w:w="5040" w:type="dxa"/>
          </w:tcPr>
          <w:p w:rsidR="00937888" w:rsidRDefault="00EC7B47">
            <w:pPr>
              <w:pStyle w:val="TableParagraph"/>
              <w:rPr>
                <w:sz w:val="24"/>
              </w:rPr>
            </w:pPr>
            <w:r>
              <w:rPr>
                <w:sz w:val="24"/>
              </w:rPr>
              <w:t>Atypical anorexia nervosa</w:t>
            </w:r>
          </w:p>
        </w:tc>
      </w:tr>
      <w:tr w:rsidR="00937888">
        <w:trPr>
          <w:trHeight w:val="300"/>
        </w:trPr>
        <w:tc>
          <w:tcPr>
            <w:tcW w:w="1000" w:type="dxa"/>
          </w:tcPr>
          <w:p w:rsidR="00937888" w:rsidRDefault="00EC7B47">
            <w:pPr>
              <w:pStyle w:val="TableParagraph"/>
              <w:ind w:left="31" w:right="49"/>
              <w:jc w:val="center"/>
              <w:rPr>
                <w:sz w:val="24"/>
              </w:rPr>
            </w:pPr>
            <w:r>
              <w:rPr>
                <w:sz w:val="24"/>
              </w:rPr>
              <w:t>F502</w:t>
            </w:r>
          </w:p>
        </w:tc>
        <w:tc>
          <w:tcPr>
            <w:tcW w:w="4720" w:type="dxa"/>
          </w:tcPr>
          <w:p w:rsidR="00937888" w:rsidRDefault="00EC7B47">
            <w:pPr>
              <w:pStyle w:val="TableParagraph"/>
              <w:rPr>
                <w:sz w:val="24"/>
              </w:rPr>
            </w:pPr>
            <w:r>
              <w:rPr>
                <w:sz w:val="24"/>
              </w:rPr>
              <w:t>Ăn vô độ tâm thần</w:t>
            </w:r>
          </w:p>
        </w:tc>
        <w:tc>
          <w:tcPr>
            <w:tcW w:w="5040" w:type="dxa"/>
          </w:tcPr>
          <w:p w:rsidR="00937888" w:rsidRDefault="00EC7B47">
            <w:pPr>
              <w:pStyle w:val="TableParagraph"/>
              <w:rPr>
                <w:sz w:val="24"/>
              </w:rPr>
            </w:pPr>
            <w:r>
              <w:rPr>
                <w:sz w:val="24"/>
              </w:rPr>
              <w:t>Bulimia nervosa</w:t>
            </w:r>
          </w:p>
        </w:tc>
      </w:tr>
      <w:tr w:rsidR="00937888">
        <w:trPr>
          <w:trHeight w:val="300"/>
        </w:trPr>
        <w:tc>
          <w:tcPr>
            <w:tcW w:w="1000" w:type="dxa"/>
          </w:tcPr>
          <w:p w:rsidR="00937888" w:rsidRDefault="00EC7B47">
            <w:pPr>
              <w:pStyle w:val="TableParagraph"/>
              <w:ind w:left="31" w:right="49"/>
              <w:jc w:val="center"/>
              <w:rPr>
                <w:sz w:val="24"/>
              </w:rPr>
            </w:pPr>
            <w:r>
              <w:rPr>
                <w:sz w:val="24"/>
              </w:rPr>
              <w:t>F503</w:t>
            </w:r>
          </w:p>
        </w:tc>
        <w:tc>
          <w:tcPr>
            <w:tcW w:w="4720" w:type="dxa"/>
          </w:tcPr>
          <w:p w:rsidR="00937888" w:rsidRDefault="00EC7B47">
            <w:pPr>
              <w:pStyle w:val="TableParagraph"/>
              <w:rPr>
                <w:sz w:val="24"/>
              </w:rPr>
            </w:pPr>
            <w:r>
              <w:rPr>
                <w:sz w:val="24"/>
              </w:rPr>
              <w:t>Ăn vô độ tâm thần không điển hình</w:t>
            </w:r>
          </w:p>
        </w:tc>
        <w:tc>
          <w:tcPr>
            <w:tcW w:w="5040" w:type="dxa"/>
          </w:tcPr>
          <w:p w:rsidR="00937888" w:rsidRDefault="00EC7B47">
            <w:pPr>
              <w:pStyle w:val="TableParagraph"/>
              <w:rPr>
                <w:sz w:val="24"/>
              </w:rPr>
            </w:pPr>
            <w:r>
              <w:rPr>
                <w:sz w:val="24"/>
              </w:rPr>
              <w:t>Atypical bulimia nervosa</w:t>
            </w:r>
          </w:p>
        </w:tc>
      </w:tr>
      <w:tr w:rsidR="00937888">
        <w:trPr>
          <w:trHeight w:val="620"/>
        </w:trPr>
        <w:tc>
          <w:tcPr>
            <w:tcW w:w="1000" w:type="dxa"/>
          </w:tcPr>
          <w:p w:rsidR="00937888" w:rsidRDefault="00EC7B47">
            <w:pPr>
              <w:pStyle w:val="TableParagraph"/>
              <w:ind w:left="31" w:right="49"/>
              <w:jc w:val="center"/>
              <w:rPr>
                <w:sz w:val="24"/>
              </w:rPr>
            </w:pPr>
            <w:r>
              <w:rPr>
                <w:sz w:val="24"/>
              </w:rPr>
              <w:t>F504</w:t>
            </w:r>
          </w:p>
        </w:tc>
        <w:tc>
          <w:tcPr>
            <w:tcW w:w="4720" w:type="dxa"/>
          </w:tcPr>
          <w:p w:rsidR="00937888" w:rsidRDefault="00EC7B47">
            <w:pPr>
              <w:pStyle w:val="TableParagraph"/>
              <w:spacing w:line="261" w:lineRule="auto"/>
              <w:rPr>
                <w:sz w:val="24"/>
              </w:rPr>
            </w:pPr>
            <w:r>
              <w:rPr>
                <w:sz w:val="24"/>
              </w:rPr>
              <w:t xml:space="preserve">Chứng </w:t>
            </w:r>
            <w:r>
              <w:rPr>
                <w:spacing w:val="-4"/>
                <w:sz w:val="24"/>
              </w:rPr>
              <w:t xml:space="preserve">ăn </w:t>
            </w:r>
            <w:r>
              <w:rPr>
                <w:spacing w:val="-3"/>
                <w:sz w:val="24"/>
              </w:rPr>
              <w:t xml:space="preserve">nhiều kết hợp với </w:t>
            </w:r>
            <w:r>
              <w:rPr>
                <w:spacing w:val="-5"/>
                <w:sz w:val="24"/>
              </w:rPr>
              <w:t xml:space="preserve">các </w:t>
            </w:r>
            <w:r>
              <w:rPr>
                <w:sz w:val="24"/>
              </w:rPr>
              <w:t xml:space="preserve">rối </w:t>
            </w:r>
            <w:r>
              <w:rPr>
                <w:spacing w:val="-4"/>
                <w:sz w:val="24"/>
              </w:rPr>
              <w:t xml:space="preserve">loạn </w:t>
            </w:r>
            <w:r>
              <w:rPr>
                <w:spacing w:val="-5"/>
                <w:sz w:val="24"/>
              </w:rPr>
              <w:t xml:space="preserve">tâm </w:t>
            </w:r>
            <w:r>
              <w:rPr>
                <w:spacing w:val="-4"/>
                <w:sz w:val="24"/>
              </w:rPr>
              <w:t xml:space="preserve">lý </w:t>
            </w:r>
            <w:r>
              <w:rPr>
                <w:sz w:val="24"/>
              </w:rPr>
              <w:t>khác</w:t>
            </w:r>
          </w:p>
        </w:tc>
        <w:tc>
          <w:tcPr>
            <w:tcW w:w="5040" w:type="dxa"/>
          </w:tcPr>
          <w:p w:rsidR="00937888" w:rsidRDefault="00EC7B47">
            <w:pPr>
              <w:pStyle w:val="TableParagraph"/>
              <w:spacing w:line="261" w:lineRule="auto"/>
              <w:rPr>
                <w:sz w:val="24"/>
              </w:rPr>
            </w:pPr>
            <w:r>
              <w:rPr>
                <w:spacing w:val="-3"/>
                <w:sz w:val="24"/>
              </w:rPr>
              <w:t xml:space="preserve">Overeating associated </w:t>
            </w:r>
            <w:r>
              <w:rPr>
                <w:sz w:val="24"/>
              </w:rPr>
              <w:t xml:space="preserve">with </w:t>
            </w:r>
            <w:r>
              <w:rPr>
                <w:spacing w:val="-3"/>
                <w:sz w:val="24"/>
              </w:rPr>
              <w:t>other psychological disturbances</w:t>
            </w:r>
          </w:p>
        </w:tc>
      </w:tr>
      <w:tr w:rsidR="00937888">
        <w:trPr>
          <w:trHeight w:val="620"/>
        </w:trPr>
        <w:tc>
          <w:tcPr>
            <w:tcW w:w="1000" w:type="dxa"/>
          </w:tcPr>
          <w:p w:rsidR="00937888" w:rsidRDefault="00EC7B47">
            <w:pPr>
              <w:pStyle w:val="TableParagraph"/>
              <w:ind w:left="31" w:right="49"/>
              <w:jc w:val="center"/>
              <w:rPr>
                <w:sz w:val="24"/>
              </w:rPr>
            </w:pPr>
            <w:r>
              <w:rPr>
                <w:sz w:val="24"/>
              </w:rPr>
              <w:t>F505</w:t>
            </w:r>
          </w:p>
        </w:tc>
        <w:tc>
          <w:tcPr>
            <w:tcW w:w="4720" w:type="dxa"/>
          </w:tcPr>
          <w:p w:rsidR="00937888" w:rsidRDefault="00EC7B47">
            <w:pPr>
              <w:pStyle w:val="TableParagraph"/>
              <w:rPr>
                <w:sz w:val="24"/>
              </w:rPr>
            </w:pPr>
            <w:r>
              <w:rPr>
                <w:sz w:val="24"/>
              </w:rPr>
              <w:t>Nôn kết hợp với các rối loạn tâm lý khác</w:t>
            </w:r>
          </w:p>
        </w:tc>
        <w:tc>
          <w:tcPr>
            <w:tcW w:w="5040" w:type="dxa"/>
          </w:tcPr>
          <w:p w:rsidR="00937888" w:rsidRDefault="00EC7B47">
            <w:pPr>
              <w:pStyle w:val="TableParagraph"/>
              <w:spacing w:line="261" w:lineRule="auto"/>
              <w:rPr>
                <w:sz w:val="24"/>
              </w:rPr>
            </w:pPr>
            <w:r>
              <w:rPr>
                <w:spacing w:val="-3"/>
                <w:sz w:val="24"/>
              </w:rPr>
              <w:t xml:space="preserve">Vomiting associated </w:t>
            </w:r>
            <w:r>
              <w:rPr>
                <w:sz w:val="24"/>
              </w:rPr>
              <w:t xml:space="preserve">with </w:t>
            </w:r>
            <w:r>
              <w:rPr>
                <w:spacing w:val="-3"/>
                <w:sz w:val="24"/>
              </w:rPr>
              <w:t>other psychological disturbances</w:t>
            </w:r>
          </w:p>
        </w:tc>
      </w:tr>
      <w:tr w:rsidR="00937888">
        <w:trPr>
          <w:trHeight w:val="300"/>
        </w:trPr>
        <w:tc>
          <w:tcPr>
            <w:tcW w:w="1000" w:type="dxa"/>
          </w:tcPr>
          <w:p w:rsidR="00937888" w:rsidRDefault="00EC7B47">
            <w:pPr>
              <w:pStyle w:val="TableParagraph"/>
              <w:ind w:left="31" w:right="49"/>
              <w:jc w:val="center"/>
              <w:rPr>
                <w:sz w:val="24"/>
              </w:rPr>
            </w:pPr>
            <w:r>
              <w:rPr>
                <w:sz w:val="24"/>
              </w:rPr>
              <w:t>F508</w:t>
            </w:r>
          </w:p>
        </w:tc>
        <w:tc>
          <w:tcPr>
            <w:tcW w:w="4720" w:type="dxa"/>
          </w:tcPr>
          <w:p w:rsidR="00937888" w:rsidRDefault="00EC7B47">
            <w:pPr>
              <w:pStyle w:val="TableParagraph"/>
              <w:rPr>
                <w:sz w:val="24"/>
              </w:rPr>
            </w:pPr>
            <w:r>
              <w:rPr>
                <w:sz w:val="24"/>
              </w:rPr>
              <w:t>Rối loạn ăn uống khác</w:t>
            </w:r>
          </w:p>
        </w:tc>
        <w:tc>
          <w:tcPr>
            <w:tcW w:w="5040" w:type="dxa"/>
          </w:tcPr>
          <w:p w:rsidR="00937888" w:rsidRDefault="00EC7B47">
            <w:pPr>
              <w:pStyle w:val="TableParagraph"/>
              <w:rPr>
                <w:sz w:val="24"/>
              </w:rPr>
            </w:pPr>
            <w:r>
              <w:rPr>
                <w:sz w:val="24"/>
              </w:rPr>
              <w:t>Other eating disorders</w:t>
            </w:r>
          </w:p>
        </w:tc>
      </w:tr>
      <w:tr w:rsidR="00937888">
        <w:trPr>
          <w:trHeight w:val="300"/>
        </w:trPr>
        <w:tc>
          <w:tcPr>
            <w:tcW w:w="1000" w:type="dxa"/>
          </w:tcPr>
          <w:p w:rsidR="00937888" w:rsidRDefault="00EC7B47">
            <w:pPr>
              <w:pStyle w:val="TableParagraph"/>
              <w:ind w:left="31" w:right="49"/>
              <w:jc w:val="center"/>
              <w:rPr>
                <w:sz w:val="24"/>
              </w:rPr>
            </w:pPr>
            <w:r>
              <w:rPr>
                <w:sz w:val="24"/>
              </w:rPr>
              <w:t>F509</w:t>
            </w:r>
          </w:p>
        </w:tc>
        <w:tc>
          <w:tcPr>
            <w:tcW w:w="4720" w:type="dxa"/>
          </w:tcPr>
          <w:p w:rsidR="00937888" w:rsidRDefault="00EC7B47">
            <w:pPr>
              <w:pStyle w:val="TableParagraph"/>
              <w:rPr>
                <w:sz w:val="24"/>
              </w:rPr>
            </w:pPr>
            <w:r>
              <w:rPr>
                <w:sz w:val="24"/>
              </w:rPr>
              <w:t>Rối loạn ăn uống, không biệt định</w:t>
            </w:r>
          </w:p>
        </w:tc>
        <w:tc>
          <w:tcPr>
            <w:tcW w:w="5040" w:type="dxa"/>
          </w:tcPr>
          <w:p w:rsidR="00937888" w:rsidRDefault="00EC7B47">
            <w:pPr>
              <w:pStyle w:val="TableParagraph"/>
              <w:rPr>
                <w:sz w:val="24"/>
              </w:rPr>
            </w:pPr>
            <w:r>
              <w:rPr>
                <w:sz w:val="24"/>
              </w:rPr>
              <w:t>Eating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F510</w:t>
            </w:r>
          </w:p>
        </w:tc>
        <w:tc>
          <w:tcPr>
            <w:tcW w:w="4720" w:type="dxa"/>
          </w:tcPr>
          <w:p w:rsidR="00937888" w:rsidRDefault="00EC7B47">
            <w:pPr>
              <w:pStyle w:val="TableParagraph"/>
              <w:rPr>
                <w:sz w:val="24"/>
              </w:rPr>
            </w:pPr>
            <w:r>
              <w:rPr>
                <w:sz w:val="24"/>
              </w:rPr>
              <w:t>Mất ngủ không thực tổn</w:t>
            </w:r>
          </w:p>
        </w:tc>
        <w:tc>
          <w:tcPr>
            <w:tcW w:w="5040" w:type="dxa"/>
          </w:tcPr>
          <w:p w:rsidR="00937888" w:rsidRDefault="00EC7B47">
            <w:pPr>
              <w:pStyle w:val="TableParagraph"/>
              <w:rPr>
                <w:sz w:val="24"/>
              </w:rPr>
            </w:pPr>
            <w:r>
              <w:rPr>
                <w:sz w:val="24"/>
              </w:rPr>
              <w:t>Nonorganic insomnia</w:t>
            </w:r>
          </w:p>
        </w:tc>
      </w:tr>
      <w:tr w:rsidR="00937888">
        <w:trPr>
          <w:trHeight w:val="300"/>
        </w:trPr>
        <w:tc>
          <w:tcPr>
            <w:tcW w:w="1000" w:type="dxa"/>
          </w:tcPr>
          <w:p w:rsidR="00937888" w:rsidRDefault="00EC7B47">
            <w:pPr>
              <w:pStyle w:val="TableParagraph"/>
              <w:ind w:left="31" w:right="49"/>
              <w:jc w:val="center"/>
              <w:rPr>
                <w:sz w:val="24"/>
              </w:rPr>
            </w:pPr>
            <w:r>
              <w:rPr>
                <w:sz w:val="24"/>
              </w:rPr>
              <w:t>F511</w:t>
            </w:r>
          </w:p>
        </w:tc>
        <w:tc>
          <w:tcPr>
            <w:tcW w:w="4720" w:type="dxa"/>
          </w:tcPr>
          <w:p w:rsidR="00937888" w:rsidRDefault="00EC7B47">
            <w:pPr>
              <w:pStyle w:val="TableParagraph"/>
              <w:rPr>
                <w:sz w:val="24"/>
              </w:rPr>
            </w:pPr>
            <w:r>
              <w:rPr>
                <w:sz w:val="24"/>
              </w:rPr>
              <w:t>Ngủ nhiều không thực tổn</w:t>
            </w:r>
          </w:p>
        </w:tc>
        <w:tc>
          <w:tcPr>
            <w:tcW w:w="5040" w:type="dxa"/>
          </w:tcPr>
          <w:p w:rsidR="00937888" w:rsidRDefault="00EC7B47">
            <w:pPr>
              <w:pStyle w:val="TableParagraph"/>
              <w:rPr>
                <w:sz w:val="24"/>
              </w:rPr>
            </w:pPr>
            <w:r>
              <w:rPr>
                <w:sz w:val="24"/>
              </w:rPr>
              <w:t>Nonorganic hypersomnia</w:t>
            </w:r>
          </w:p>
        </w:tc>
      </w:tr>
      <w:tr w:rsidR="00937888">
        <w:trPr>
          <w:trHeight w:val="300"/>
        </w:trPr>
        <w:tc>
          <w:tcPr>
            <w:tcW w:w="1000" w:type="dxa"/>
          </w:tcPr>
          <w:p w:rsidR="00937888" w:rsidRDefault="00EC7B47">
            <w:pPr>
              <w:pStyle w:val="TableParagraph"/>
              <w:ind w:left="31" w:right="49"/>
              <w:jc w:val="center"/>
              <w:rPr>
                <w:sz w:val="24"/>
              </w:rPr>
            </w:pPr>
            <w:r>
              <w:rPr>
                <w:sz w:val="24"/>
              </w:rPr>
              <w:t>F512</w:t>
            </w:r>
          </w:p>
        </w:tc>
        <w:tc>
          <w:tcPr>
            <w:tcW w:w="4720" w:type="dxa"/>
          </w:tcPr>
          <w:p w:rsidR="00937888" w:rsidRDefault="00EC7B47">
            <w:pPr>
              <w:pStyle w:val="TableParagraph"/>
              <w:rPr>
                <w:sz w:val="24"/>
              </w:rPr>
            </w:pPr>
            <w:r>
              <w:rPr>
                <w:sz w:val="24"/>
              </w:rPr>
              <w:t>Rối loạn nhịp thức ngủ không thực tổn</w:t>
            </w:r>
          </w:p>
        </w:tc>
        <w:tc>
          <w:tcPr>
            <w:tcW w:w="5040" w:type="dxa"/>
          </w:tcPr>
          <w:p w:rsidR="00937888" w:rsidRDefault="00EC7B47">
            <w:pPr>
              <w:pStyle w:val="TableParagraph"/>
              <w:rPr>
                <w:sz w:val="24"/>
              </w:rPr>
            </w:pPr>
            <w:r>
              <w:rPr>
                <w:sz w:val="24"/>
              </w:rPr>
              <w:t>Nonorganic disorder of the sleep-wake schedule</w:t>
            </w:r>
          </w:p>
        </w:tc>
      </w:tr>
      <w:tr w:rsidR="00937888">
        <w:trPr>
          <w:trHeight w:val="300"/>
        </w:trPr>
        <w:tc>
          <w:tcPr>
            <w:tcW w:w="1000" w:type="dxa"/>
          </w:tcPr>
          <w:p w:rsidR="00937888" w:rsidRDefault="00EC7B47">
            <w:pPr>
              <w:pStyle w:val="TableParagraph"/>
              <w:ind w:left="31" w:right="49"/>
              <w:jc w:val="center"/>
              <w:rPr>
                <w:sz w:val="24"/>
              </w:rPr>
            </w:pPr>
            <w:r>
              <w:rPr>
                <w:sz w:val="24"/>
              </w:rPr>
              <w:t>F513</w:t>
            </w:r>
          </w:p>
        </w:tc>
        <w:tc>
          <w:tcPr>
            <w:tcW w:w="4720" w:type="dxa"/>
          </w:tcPr>
          <w:p w:rsidR="00937888" w:rsidRDefault="00EC7B47">
            <w:pPr>
              <w:pStyle w:val="TableParagraph"/>
              <w:rPr>
                <w:sz w:val="24"/>
              </w:rPr>
            </w:pPr>
            <w:r>
              <w:rPr>
                <w:sz w:val="24"/>
              </w:rPr>
              <w:t>Chứng miên hành</w:t>
            </w:r>
          </w:p>
        </w:tc>
        <w:tc>
          <w:tcPr>
            <w:tcW w:w="5040" w:type="dxa"/>
          </w:tcPr>
          <w:p w:rsidR="00937888" w:rsidRDefault="00EC7B47">
            <w:pPr>
              <w:pStyle w:val="TableParagraph"/>
              <w:rPr>
                <w:sz w:val="24"/>
              </w:rPr>
            </w:pPr>
            <w:r>
              <w:rPr>
                <w:sz w:val="24"/>
              </w:rPr>
              <w:t>Sleepwalking [somnambulism]</w:t>
            </w:r>
          </w:p>
        </w:tc>
      </w:tr>
      <w:tr w:rsidR="00937888">
        <w:trPr>
          <w:trHeight w:val="300"/>
        </w:trPr>
        <w:tc>
          <w:tcPr>
            <w:tcW w:w="1000" w:type="dxa"/>
          </w:tcPr>
          <w:p w:rsidR="00937888" w:rsidRDefault="00EC7B47">
            <w:pPr>
              <w:pStyle w:val="TableParagraph"/>
              <w:ind w:left="31" w:right="49"/>
              <w:jc w:val="center"/>
              <w:rPr>
                <w:sz w:val="24"/>
              </w:rPr>
            </w:pPr>
            <w:r>
              <w:rPr>
                <w:sz w:val="24"/>
              </w:rPr>
              <w:t>F514</w:t>
            </w:r>
          </w:p>
        </w:tc>
        <w:tc>
          <w:tcPr>
            <w:tcW w:w="4720" w:type="dxa"/>
          </w:tcPr>
          <w:p w:rsidR="00937888" w:rsidRDefault="00EC7B47">
            <w:pPr>
              <w:pStyle w:val="TableParagraph"/>
              <w:rPr>
                <w:sz w:val="24"/>
              </w:rPr>
            </w:pPr>
            <w:r>
              <w:rPr>
                <w:sz w:val="24"/>
              </w:rPr>
              <w:t>Hoảng sợ khi ngủ [hoảng sợ ban đêm]</w:t>
            </w:r>
          </w:p>
        </w:tc>
        <w:tc>
          <w:tcPr>
            <w:tcW w:w="5040" w:type="dxa"/>
          </w:tcPr>
          <w:p w:rsidR="00937888" w:rsidRDefault="00EC7B47">
            <w:pPr>
              <w:pStyle w:val="TableParagraph"/>
              <w:rPr>
                <w:sz w:val="24"/>
              </w:rPr>
            </w:pPr>
            <w:r>
              <w:rPr>
                <w:sz w:val="24"/>
              </w:rPr>
              <w:t>Sleep terrors [night terrors]</w:t>
            </w:r>
          </w:p>
        </w:tc>
      </w:tr>
      <w:tr w:rsidR="00937888">
        <w:trPr>
          <w:trHeight w:val="300"/>
        </w:trPr>
        <w:tc>
          <w:tcPr>
            <w:tcW w:w="1000" w:type="dxa"/>
          </w:tcPr>
          <w:p w:rsidR="00937888" w:rsidRDefault="00EC7B47">
            <w:pPr>
              <w:pStyle w:val="TableParagraph"/>
              <w:ind w:left="31" w:right="49"/>
              <w:jc w:val="center"/>
              <w:rPr>
                <w:sz w:val="24"/>
              </w:rPr>
            </w:pPr>
            <w:r>
              <w:rPr>
                <w:sz w:val="24"/>
              </w:rPr>
              <w:t>F515</w:t>
            </w:r>
          </w:p>
        </w:tc>
        <w:tc>
          <w:tcPr>
            <w:tcW w:w="4720" w:type="dxa"/>
          </w:tcPr>
          <w:p w:rsidR="00937888" w:rsidRDefault="00EC7B47">
            <w:pPr>
              <w:pStyle w:val="TableParagraph"/>
              <w:rPr>
                <w:sz w:val="24"/>
              </w:rPr>
            </w:pPr>
            <w:r>
              <w:rPr>
                <w:sz w:val="24"/>
              </w:rPr>
              <w:t>Ác mộng</w:t>
            </w:r>
          </w:p>
        </w:tc>
        <w:tc>
          <w:tcPr>
            <w:tcW w:w="5040" w:type="dxa"/>
          </w:tcPr>
          <w:p w:rsidR="00937888" w:rsidRDefault="00EC7B47">
            <w:pPr>
              <w:pStyle w:val="TableParagraph"/>
              <w:rPr>
                <w:sz w:val="24"/>
              </w:rPr>
            </w:pPr>
            <w:r>
              <w:rPr>
                <w:sz w:val="24"/>
              </w:rPr>
              <w:t>Nightmares</w:t>
            </w:r>
          </w:p>
        </w:tc>
      </w:tr>
      <w:tr w:rsidR="00937888">
        <w:trPr>
          <w:trHeight w:val="300"/>
        </w:trPr>
        <w:tc>
          <w:tcPr>
            <w:tcW w:w="1000" w:type="dxa"/>
          </w:tcPr>
          <w:p w:rsidR="00937888" w:rsidRDefault="00EC7B47">
            <w:pPr>
              <w:pStyle w:val="TableParagraph"/>
              <w:ind w:left="31" w:right="49"/>
              <w:jc w:val="center"/>
              <w:rPr>
                <w:sz w:val="24"/>
              </w:rPr>
            </w:pPr>
            <w:r>
              <w:rPr>
                <w:sz w:val="24"/>
              </w:rPr>
              <w:t>F518</w:t>
            </w:r>
          </w:p>
        </w:tc>
        <w:tc>
          <w:tcPr>
            <w:tcW w:w="4720" w:type="dxa"/>
          </w:tcPr>
          <w:p w:rsidR="00937888" w:rsidRDefault="00EC7B47">
            <w:pPr>
              <w:pStyle w:val="TableParagraph"/>
              <w:rPr>
                <w:sz w:val="24"/>
              </w:rPr>
            </w:pPr>
            <w:r>
              <w:rPr>
                <w:sz w:val="24"/>
              </w:rPr>
              <w:t>Rối loạn giấc ngủ không thực tổn khác</w:t>
            </w:r>
          </w:p>
        </w:tc>
        <w:tc>
          <w:tcPr>
            <w:tcW w:w="5040" w:type="dxa"/>
          </w:tcPr>
          <w:p w:rsidR="00937888" w:rsidRDefault="00EC7B47">
            <w:pPr>
              <w:pStyle w:val="TableParagraph"/>
              <w:rPr>
                <w:sz w:val="24"/>
              </w:rPr>
            </w:pPr>
            <w:r>
              <w:rPr>
                <w:sz w:val="24"/>
              </w:rPr>
              <w:t>Other nonorganic sleep disorders</w:t>
            </w:r>
          </w:p>
        </w:tc>
      </w:tr>
      <w:tr w:rsidR="00937888">
        <w:trPr>
          <w:trHeight w:val="620"/>
        </w:trPr>
        <w:tc>
          <w:tcPr>
            <w:tcW w:w="1000" w:type="dxa"/>
          </w:tcPr>
          <w:p w:rsidR="00937888" w:rsidRDefault="00EC7B47">
            <w:pPr>
              <w:pStyle w:val="TableParagraph"/>
              <w:ind w:left="31" w:right="49"/>
              <w:jc w:val="center"/>
              <w:rPr>
                <w:sz w:val="24"/>
              </w:rPr>
            </w:pPr>
            <w:r>
              <w:rPr>
                <w:sz w:val="24"/>
              </w:rPr>
              <w:t>F519</w:t>
            </w:r>
          </w:p>
        </w:tc>
        <w:tc>
          <w:tcPr>
            <w:tcW w:w="4720" w:type="dxa"/>
          </w:tcPr>
          <w:p w:rsidR="00937888" w:rsidRDefault="00EC7B47">
            <w:pPr>
              <w:pStyle w:val="TableParagraph"/>
              <w:spacing w:line="261" w:lineRule="auto"/>
              <w:ind w:right="280"/>
              <w:rPr>
                <w:sz w:val="24"/>
              </w:rPr>
            </w:pPr>
            <w:r>
              <w:rPr>
                <w:sz w:val="24"/>
              </w:rPr>
              <w:t>Rối loạn giấc ngủ không thực tổn, không biệt định</w:t>
            </w:r>
          </w:p>
        </w:tc>
        <w:tc>
          <w:tcPr>
            <w:tcW w:w="5040" w:type="dxa"/>
          </w:tcPr>
          <w:p w:rsidR="00937888" w:rsidRDefault="00EC7B47">
            <w:pPr>
              <w:pStyle w:val="TableParagraph"/>
              <w:rPr>
                <w:sz w:val="24"/>
              </w:rPr>
            </w:pPr>
            <w:r>
              <w:rPr>
                <w:sz w:val="24"/>
              </w:rPr>
              <w:t>Nonorganic sleep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F520</w:t>
            </w:r>
          </w:p>
        </w:tc>
        <w:tc>
          <w:tcPr>
            <w:tcW w:w="4720" w:type="dxa"/>
          </w:tcPr>
          <w:p w:rsidR="00937888" w:rsidRDefault="00EC7B47">
            <w:pPr>
              <w:pStyle w:val="TableParagraph"/>
              <w:rPr>
                <w:sz w:val="24"/>
              </w:rPr>
            </w:pPr>
            <w:r>
              <w:rPr>
                <w:sz w:val="24"/>
              </w:rPr>
              <w:t>Thiếu hoặc mất ham muốn tình dục</w:t>
            </w:r>
          </w:p>
        </w:tc>
        <w:tc>
          <w:tcPr>
            <w:tcW w:w="5040" w:type="dxa"/>
          </w:tcPr>
          <w:p w:rsidR="00937888" w:rsidRDefault="00EC7B47">
            <w:pPr>
              <w:pStyle w:val="TableParagraph"/>
              <w:rPr>
                <w:sz w:val="24"/>
              </w:rPr>
            </w:pPr>
            <w:r>
              <w:rPr>
                <w:sz w:val="24"/>
              </w:rPr>
              <w:t>Lack or loss of sexual desire</w:t>
            </w:r>
          </w:p>
        </w:tc>
      </w:tr>
      <w:tr w:rsidR="00937888">
        <w:trPr>
          <w:trHeight w:val="300"/>
        </w:trPr>
        <w:tc>
          <w:tcPr>
            <w:tcW w:w="1000" w:type="dxa"/>
          </w:tcPr>
          <w:p w:rsidR="00937888" w:rsidRDefault="00EC7B47">
            <w:pPr>
              <w:pStyle w:val="TableParagraph"/>
              <w:ind w:left="31" w:right="49"/>
              <w:jc w:val="center"/>
              <w:rPr>
                <w:sz w:val="24"/>
              </w:rPr>
            </w:pPr>
            <w:r>
              <w:rPr>
                <w:sz w:val="24"/>
              </w:rPr>
              <w:t>F521</w:t>
            </w:r>
          </w:p>
        </w:tc>
        <w:tc>
          <w:tcPr>
            <w:tcW w:w="4720" w:type="dxa"/>
          </w:tcPr>
          <w:p w:rsidR="00937888" w:rsidRDefault="00EC7B47">
            <w:pPr>
              <w:pStyle w:val="TableParagraph"/>
              <w:rPr>
                <w:sz w:val="24"/>
              </w:rPr>
            </w:pPr>
            <w:r>
              <w:rPr>
                <w:sz w:val="24"/>
              </w:rPr>
              <w:t>Ghét sợ tình dục và thiếu thích thú tình dục</w:t>
            </w:r>
          </w:p>
        </w:tc>
        <w:tc>
          <w:tcPr>
            <w:tcW w:w="5040" w:type="dxa"/>
          </w:tcPr>
          <w:p w:rsidR="00937888" w:rsidRDefault="00EC7B47">
            <w:pPr>
              <w:pStyle w:val="TableParagraph"/>
              <w:rPr>
                <w:sz w:val="24"/>
              </w:rPr>
            </w:pPr>
            <w:r>
              <w:rPr>
                <w:sz w:val="24"/>
              </w:rPr>
              <w:t>Sexual aversion and lack of sexual enjoyment</w:t>
            </w:r>
          </w:p>
        </w:tc>
      </w:tr>
      <w:tr w:rsidR="00937888">
        <w:trPr>
          <w:trHeight w:val="300"/>
        </w:trPr>
        <w:tc>
          <w:tcPr>
            <w:tcW w:w="1000" w:type="dxa"/>
          </w:tcPr>
          <w:p w:rsidR="00937888" w:rsidRDefault="00EC7B47">
            <w:pPr>
              <w:pStyle w:val="TableParagraph"/>
              <w:ind w:left="31" w:right="49"/>
              <w:jc w:val="center"/>
              <w:rPr>
                <w:sz w:val="24"/>
              </w:rPr>
            </w:pPr>
            <w:r>
              <w:rPr>
                <w:sz w:val="24"/>
              </w:rPr>
              <w:t>F522</w:t>
            </w:r>
          </w:p>
        </w:tc>
        <w:tc>
          <w:tcPr>
            <w:tcW w:w="4720" w:type="dxa"/>
          </w:tcPr>
          <w:p w:rsidR="00937888" w:rsidRDefault="00EC7B47">
            <w:pPr>
              <w:pStyle w:val="TableParagraph"/>
              <w:rPr>
                <w:sz w:val="24"/>
              </w:rPr>
            </w:pPr>
            <w:r>
              <w:rPr>
                <w:sz w:val="24"/>
              </w:rPr>
              <w:t>Thất bại trong đáp ứng tình dục</w:t>
            </w:r>
          </w:p>
        </w:tc>
        <w:tc>
          <w:tcPr>
            <w:tcW w:w="5040" w:type="dxa"/>
          </w:tcPr>
          <w:p w:rsidR="00937888" w:rsidRDefault="00EC7B47">
            <w:pPr>
              <w:pStyle w:val="TableParagraph"/>
              <w:rPr>
                <w:sz w:val="24"/>
              </w:rPr>
            </w:pPr>
            <w:r>
              <w:rPr>
                <w:sz w:val="24"/>
              </w:rPr>
              <w:t>Failure of genital response</w:t>
            </w:r>
          </w:p>
        </w:tc>
      </w:tr>
      <w:tr w:rsidR="00937888">
        <w:trPr>
          <w:trHeight w:val="300"/>
        </w:trPr>
        <w:tc>
          <w:tcPr>
            <w:tcW w:w="1000" w:type="dxa"/>
          </w:tcPr>
          <w:p w:rsidR="00937888" w:rsidRDefault="00EC7B47">
            <w:pPr>
              <w:pStyle w:val="TableParagraph"/>
              <w:ind w:left="31" w:right="49"/>
              <w:jc w:val="center"/>
              <w:rPr>
                <w:sz w:val="24"/>
              </w:rPr>
            </w:pPr>
            <w:r>
              <w:rPr>
                <w:sz w:val="24"/>
              </w:rPr>
              <w:t>F523</w:t>
            </w:r>
          </w:p>
        </w:tc>
        <w:tc>
          <w:tcPr>
            <w:tcW w:w="4720" w:type="dxa"/>
          </w:tcPr>
          <w:p w:rsidR="00937888" w:rsidRDefault="00EC7B47">
            <w:pPr>
              <w:pStyle w:val="TableParagraph"/>
              <w:rPr>
                <w:sz w:val="24"/>
              </w:rPr>
            </w:pPr>
            <w:r>
              <w:rPr>
                <w:sz w:val="24"/>
              </w:rPr>
              <w:t>Loạn chức năng cực khoái</w:t>
            </w:r>
          </w:p>
        </w:tc>
        <w:tc>
          <w:tcPr>
            <w:tcW w:w="5040" w:type="dxa"/>
          </w:tcPr>
          <w:p w:rsidR="00937888" w:rsidRDefault="00EC7B47">
            <w:pPr>
              <w:pStyle w:val="TableParagraph"/>
              <w:rPr>
                <w:sz w:val="24"/>
              </w:rPr>
            </w:pPr>
            <w:r>
              <w:rPr>
                <w:sz w:val="24"/>
              </w:rPr>
              <w:t>Orgasmic dysfunction</w:t>
            </w:r>
          </w:p>
        </w:tc>
      </w:tr>
      <w:tr w:rsidR="00937888">
        <w:trPr>
          <w:trHeight w:val="300"/>
        </w:trPr>
        <w:tc>
          <w:tcPr>
            <w:tcW w:w="1000" w:type="dxa"/>
          </w:tcPr>
          <w:p w:rsidR="00937888" w:rsidRDefault="00EC7B47">
            <w:pPr>
              <w:pStyle w:val="TableParagraph"/>
              <w:ind w:left="31" w:right="49"/>
              <w:jc w:val="center"/>
              <w:rPr>
                <w:sz w:val="24"/>
              </w:rPr>
            </w:pPr>
            <w:r>
              <w:rPr>
                <w:sz w:val="24"/>
              </w:rPr>
              <w:t>F524</w:t>
            </w:r>
          </w:p>
        </w:tc>
        <w:tc>
          <w:tcPr>
            <w:tcW w:w="4720" w:type="dxa"/>
          </w:tcPr>
          <w:p w:rsidR="00937888" w:rsidRDefault="00EC7B47">
            <w:pPr>
              <w:pStyle w:val="TableParagraph"/>
              <w:rPr>
                <w:sz w:val="24"/>
              </w:rPr>
            </w:pPr>
            <w:r>
              <w:rPr>
                <w:sz w:val="24"/>
              </w:rPr>
              <w:t>Phóng tinh sớm</w:t>
            </w:r>
          </w:p>
        </w:tc>
        <w:tc>
          <w:tcPr>
            <w:tcW w:w="5040" w:type="dxa"/>
          </w:tcPr>
          <w:p w:rsidR="00937888" w:rsidRDefault="00EC7B47">
            <w:pPr>
              <w:pStyle w:val="TableParagraph"/>
              <w:rPr>
                <w:sz w:val="24"/>
              </w:rPr>
            </w:pPr>
            <w:r>
              <w:rPr>
                <w:sz w:val="24"/>
              </w:rPr>
              <w:t>Premature ejaculation</w:t>
            </w:r>
          </w:p>
        </w:tc>
      </w:tr>
      <w:tr w:rsidR="00937888">
        <w:trPr>
          <w:trHeight w:val="300"/>
        </w:trPr>
        <w:tc>
          <w:tcPr>
            <w:tcW w:w="1000" w:type="dxa"/>
          </w:tcPr>
          <w:p w:rsidR="00937888" w:rsidRDefault="00EC7B47">
            <w:pPr>
              <w:pStyle w:val="TableParagraph"/>
              <w:ind w:left="31" w:right="49"/>
              <w:jc w:val="center"/>
              <w:rPr>
                <w:sz w:val="24"/>
              </w:rPr>
            </w:pPr>
            <w:r>
              <w:rPr>
                <w:sz w:val="24"/>
              </w:rPr>
              <w:t>F525</w:t>
            </w:r>
          </w:p>
        </w:tc>
        <w:tc>
          <w:tcPr>
            <w:tcW w:w="4720" w:type="dxa"/>
          </w:tcPr>
          <w:p w:rsidR="00937888" w:rsidRDefault="00EC7B47">
            <w:pPr>
              <w:pStyle w:val="TableParagraph"/>
              <w:rPr>
                <w:sz w:val="24"/>
              </w:rPr>
            </w:pPr>
            <w:r>
              <w:rPr>
                <w:sz w:val="24"/>
              </w:rPr>
              <w:t>Co thắt âm đạo không do nguyên nhân thực thể</w:t>
            </w:r>
          </w:p>
        </w:tc>
        <w:tc>
          <w:tcPr>
            <w:tcW w:w="5040" w:type="dxa"/>
          </w:tcPr>
          <w:p w:rsidR="00937888" w:rsidRDefault="00EC7B47">
            <w:pPr>
              <w:pStyle w:val="TableParagraph"/>
              <w:rPr>
                <w:sz w:val="24"/>
              </w:rPr>
            </w:pPr>
            <w:r>
              <w:rPr>
                <w:sz w:val="24"/>
              </w:rPr>
              <w:t>Nonorganic vaginismus</w:t>
            </w:r>
          </w:p>
        </w:tc>
      </w:tr>
      <w:tr w:rsidR="00937888">
        <w:trPr>
          <w:trHeight w:val="300"/>
        </w:trPr>
        <w:tc>
          <w:tcPr>
            <w:tcW w:w="1000" w:type="dxa"/>
          </w:tcPr>
          <w:p w:rsidR="00937888" w:rsidRDefault="00EC7B47">
            <w:pPr>
              <w:pStyle w:val="TableParagraph"/>
              <w:ind w:left="31" w:right="49"/>
              <w:jc w:val="center"/>
              <w:rPr>
                <w:sz w:val="24"/>
              </w:rPr>
            </w:pPr>
            <w:r>
              <w:rPr>
                <w:sz w:val="24"/>
              </w:rPr>
              <w:t>F526</w:t>
            </w:r>
          </w:p>
        </w:tc>
        <w:tc>
          <w:tcPr>
            <w:tcW w:w="4720" w:type="dxa"/>
          </w:tcPr>
          <w:p w:rsidR="00937888" w:rsidRDefault="00EC7B47">
            <w:pPr>
              <w:pStyle w:val="TableParagraph"/>
              <w:rPr>
                <w:sz w:val="24"/>
              </w:rPr>
            </w:pPr>
            <w:r>
              <w:rPr>
                <w:sz w:val="24"/>
              </w:rPr>
              <w:t>Đau khi giao hợp không thực tổn</w:t>
            </w:r>
          </w:p>
        </w:tc>
        <w:tc>
          <w:tcPr>
            <w:tcW w:w="5040" w:type="dxa"/>
          </w:tcPr>
          <w:p w:rsidR="00937888" w:rsidRDefault="00EC7B47">
            <w:pPr>
              <w:pStyle w:val="TableParagraph"/>
              <w:rPr>
                <w:sz w:val="24"/>
              </w:rPr>
            </w:pPr>
            <w:r>
              <w:rPr>
                <w:sz w:val="24"/>
              </w:rPr>
              <w:t>Nonorganic dyspareunia</w:t>
            </w:r>
          </w:p>
        </w:tc>
      </w:tr>
      <w:tr w:rsidR="00937888">
        <w:trPr>
          <w:trHeight w:val="300"/>
        </w:trPr>
        <w:tc>
          <w:tcPr>
            <w:tcW w:w="1000" w:type="dxa"/>
          </w:tcPr>
          <w:p w:rsidR="00937888" w:rsidRDefault="00EC7B47">
            <w:pPr>
              <w:pStyle w:val="TableParagraph"/>
              <w:ind w:left="31" w:right="49"/>
              <w:jc w:val="center"/>
              <w:rPr>
                <w:sz w:val="24"/>
              </w:rPr>
            </w:pPr>
            <w:r>
              <w:rPr>
                <w:sz w:val="24"/>
              </w:rPr>
              <w:t>F527</w:t>
            </w:r>
          </w:p>
        </w:tc>
        <w:tc>
          <w:tcPr>
            <w:tcW w:w="4720" w:type="dxa"/>
          </w:tcPr>
          <w:p w:rsidR="00937888" w:rsidRDefault="00EC7B47">
            <w:pPr>
              <w:pStyle w:val="TableParagraph"/>
              <w:rPr>
                <w:sz w:val="24"/>
              </w:rPr>
            </w:pPr>
            <w:r>
              <w:rPr>
                <w:sz w:val="24"/>
              </w:rPr>
              <w:t>Xu hướng tình dục quá độ</w:t>
            </w:r>
          </w:p>
        </w:tc>
        <w:tc>
          <w:tcPr>
            <w:tcW w:w="5040" w:type="dxa"/>
          </w:tcPr>
          <w:p w:rsidR="00937888" w:rsidRDefault="00EC7B47">
            <w:pPr>
              <w:pStyle w:val="TableParagraph"/>
              <w:rPr>
                <w:sz w:val="24"/>
              </w:rPr>
            </w:pPr>
            <w:r>
              <w:rPr>
                <w:sz w:val="24"/>
              </w:rPr>
              <w:t>Excessive sexual drive</w:t>
            </w:r>
          </w:p>
        </w:tc>
      </w:tr>
      <w:tr w:rsidR="00937888">
        <w:trPr>
          <w:trHeight w:val="620"/>
        </w:trPr>
        <w:tc>
          <w:tcPr>
            <w:tcW w:w="1000" w:type="dxa"/>
          </w:tcPr>
          <w:p w:rsidR="00937888" w:rsidRDefault="00EC7B47">
            <w:pPr>
              <w:pStyle w:val="TableParagraph"/>
              <w:ind w:left="31" w:right="49"/>
              <w:jc w:val="center"/>
              <w:rPr>
                <w:sz w:val="24"/>
              </w:rPr>
            </w:pPr>
            <w:r>
              <w:rPr>
                <w:sz w:val="24"/>
              </w:rPr>
              <w:t>F528</w:t>
            </w:r>
          </w:p>
        </w:tc>
        <w:tc>
          <w:tcPr>
            <w:tcW w:w="4720" w:type="dxa"/>
          </w:tcPr>
          <w:p w:rsidR="00937888" w:rsidRDefault="00EC7B47">
            <w:pPr>
              <w:pStyle w:val="TableParagraph"/>
              <w:spacing w:line="261" w:lineRule="auto"/>
              <w:ind w:right="187"/>
              <w:rPr>
                <w:sz w:val="24"/>
              </w:rPr>
            </w:pPr>
            <w:r>
              <w:rPr>
                <w:sz w:val="24"/>
              </w:rPr>
              <w:t>Loạn chức năng tình dục khác, không do bệnh lý hoặc rối loạn thực tổn</w:t>
            </w:r>
          </w:p>
        </w:tc>
        <w:tc>
          <w:tcPr>
            <w:tcW w:w="5040" w:type="dxa"/>
          </w:tcPr>
          <w:p w:rsidR="00937888" w:rsidRDefault="00EC7B47">
            <w:pPr>
              <w:pStyle w:val="TableParagraph"/>
              <w:spacing w:line="261" w:lineRule="auto"/>
              <w:ind w:right="317"/>
              <w:rPr>
                <w:sz w:val="24"/>
              </w:rPr>
            </w:pPr>
            <w:r>
              <w:rPr>
                <w:sz w:val="24"/>
              </w:rPr>
              <w:t>Other sexual dysfunction, not caused by organic disorder or disease</w:t>
            </w:r>
          </w:p>
        </w:tc>
      </w:tr>
      <w:tr w:rsidR="00937888">
        <w:trPr>
          <w:trHeight w:val="620"/>
        </w:trPr>
        <w:tc>
          <w:tcPr>
            <w:tcW w:w="1000" w:type="dxa"/>
          </w:tcPr>
          <w:p w:rsidR="00937888" w:rsidRDefault="00EC7B47">
            <w:pPr>
              <w:pStyle w:val="TableParagraph"/>
              <w:ind w:left="31" w:right="49"/>
              <w:jc w:val="center"/>
              <w:rPr>
                <w:sz w:val="24"/>
              </w:rPr>
            </w:pPr>
            <w:r>
              <w:rPr>
                <w:sz w:val="24"/>
              </w:rPr>
              <w:t>F529</w:t>
            </w:r>
          </w:p>
        </w:tc>
        <w:tc>
          <w:tcPr>
            <w:tcW w:w="4720" w:type="dxa"/>
          </w:tcPr>
          <w:p w:rsidR="00937888" w:rsidRDefault="00EC7B47">
            <w:pPr>
              <w:pStyle w:val="TableParagraph"/>
              <w:spacing w:line="261" w:lineRule="auto"/>
              <w:ind w:right="197"/>
              <w:rPr>
                <w:sz w:val="24"/>
              </w:rPr>
            </w:pPr>
            <w:r>
              <w:rPr>
                <w:spacing w:val="-4"/>
                <w:sz w:val="24"/>
              </w:rPr>
              <w:t xml:space="preserve">Loạn </w:t>
            </w:r>
            <w:r>
              <w:rPr>
                <w:sz w:val="24"/>
              </w:rPr>
              <w:t xml:space="preserve">chức năng </w:t>
            </w:r>
            <w:r>
              <w:rPr>
                <w:spacing w:val="-4"/>
                <w:sz w:val="24"/>
              </w:rPr>
              <w:t xml:space="preserve">tình </w:t>
            </w:r>
            <w:r>
              <w:rPr>
                <w:sz w:val="24"/>
              </w:rPr>
              <w:t xml:space="preserve">dục không </w:t>
            </w:r>
            <w:r>
              <w:rPr>
                <w:spacing w:val="-4"/>
                <w:sz w:val="24"/>
              </w:rPr>
              <w:t xml:space="preserve">biệt </w:t>
            </w:r>
            <w:r>
              <w:rPr>
                <w:sz w:val="24"/>
              </w:rPr>
              <w:t xml:space="preserve">định </w:t>
            </w:r>
            <w:r>
              <w:rPr>
                <w:spacing w:val="-6"/>
                <w:sz w:val="24"/>
              </w:rPr>
              <w:t xml:space="preserve">khác, </w:t>
            </w:r>
            <w:r>
              <w:rPr>
                <w:sz w:val="24"/>
              </w:rPr>
              <w:t xml:space="preserve">không do bệnh </w:t>
            </w:r>
            <w:r>
              <w:rPr>
                <w:spacing w:val="-4"/>
                <w:sz w:val="24"/>
              </w:rPr>
              <w:t xml:space="preserve">lý </w:t>
            </w:r>
            <w:r>
              <w:rPr>
                <w:sz w:val="24"/>
              </w:rPr>
              <w:t xml:space="preserve">hoặc rối </w:t>
            </w:r>
            <w:r>
              <w:rPr>
                <w:spacing w:val="-4"/>
                <w:sz w:val="24"/>
              </w:rPr>
              <w:t xml:space="preserve">loạn </w:t>
            </w:r>
            <w:r>
              <w:rPr>
                <w:sz w:val="24"/>
              </w:rPr>
              <w:t xml:space="preserve">thực </w:t>
            </w:r>
            <w:r>
              <w:rPr>
                <w:spacing w:val="-3"/>
                <w:sz w:val="24"/>
              </w:rPr>
              <w:t>tổn</w:t>
            </w:r>
          </w:p>
        </w:tc>
        <w:tc>
          <w:tcPr>
            <w:tcW w:w="5040" w:type="dxa"/>
          </w:tcPr>
          <w:p w:rsidR="00937888" w:rsidRDefault="00EC7B47">
            <w:pPr>
              <w:pStyle w:val="TableParagraph"/>
              <w:spacing w:line="261" w:lineRule="auto"/>
              <w:ind w:right="484"/>
              <w:rPr>
                <w:sz w:val="24"/>
              </w:rPr>
            </w:pPr>
            <w:r>
              <w:rPr>
                <w:sz w:val="24"/>
              </w:rPr>
              <w:t>Unspecified sexual dysfunction, not caused by organic disorder or disease</w:t>
            </w:r>
          </w:p>
        </w:tc>
      </w:tr>
      <w:tr w:rsidR="00937888">
        <w:trPr>
          <w:trHeight w:val="620"/>
        </w:trPr>
        <w:tc>
          <w:tcPr>
            <w:tcW w:w="1000" w:type="dxa"/>
          </w:tcPr>
          <w:p w:rsidR="00937888" w:rsidRDefault="00EC7B47">
            <w:pPr>
              <w:pStyle w:val="TableParagraph"/>
              <w:ind w:left="31" w:right="49"/>
              <w:jc w:val="center"/>
              <w:rPr>
                <w:sz w:val="24"/>
              </w:rPr>
            </w:pPr>
            <w:r>
              <w:rPr>
                <w:sz w:val="24"/>
              </w:rPr>
              <w:t>F530</w:t>
            </w:r>
          </w:p>
        </w:tc>
        <w:tc>
          <w:tcPr>
            <w:tcW w:w="4720" w:type="dxa"/>
          </w:tcPr>
          <w:p w:rsidR="00937888" w:rsidRDefault="00EC7B47">
            <w:pPr>
              <w:pStyle w:val="TableParagraph"/>
              <w:spacing w:line="261" w:lineRule="auto"/>
              <w:ind w:right="402"/>
              <w:rPr>
                <w:sz w:val="24"/>
              </w:rPr>
            </w:pPr>
            <w:r>
              <w:rPr>
                <w:sz w:val="24"/>
              </w:rPr>
              <w:t xml:space="preserve">Rối </w:t>
            </w:r>
            <w:r>
              <w:rPr>
                <w:spacing w:val="-4"/>
                <w:sz w:val="24"/>
              </w:rPr>
              <w:t xml:space="preserve">loạn </w:t>
            </w:r>
            <w:r>
              <w:rPr>
                <w:sz w:val="24"/>
              </w:rPr>
              <w:t xml:space="preserve">hành vi và </w:t>
            </w:r>
            <w:r>
              <w:rPr>
                <w:spacing w:val="-5"/>
                <w:sz w:val="24"/>
              </w:rPr>
              <w:t xml:space="preserve">tâm </w:t>
            </w:r>
            <w:r>
              <w:rPr>
                <w:spacing w:val="-4"/>
                <w:sz w:val="24"/>
              </w:rPr>
              <w:t xml:space="preserve">thần </w:t>
            </w:r>
            <w:r>
              <w:rPr>
                <w:sz w:val="24"/>
              </w:rPr>
              <w:t xml:space="preserve">nhẹ </w:t>
            </w:r>
            <w:r>
              <w:rPr>
                <w:spacing w:val="-3"/>
                <w:sz w:val="24"/>
              </w:rPr>
              <w:t xml:space="preserve">kết hợp </w:t>
            </w:r>
            <w:r>
              <w:rPr>
                <w:spacing w:val="-7"/>
                <w:sz w:val="24"/>
              </w:rPr>
              <w:t xml:space="preserve">với </w:t>
            </w:r>
            <w:r>
              <w:rPr>
                <w:spacing w:val="-4"/>
                <w:sz w:val="24"/>
              </w:rPr>
              <w:t xml:space="preserve">thời </w:t>
            </w:r>
            <w:r>
              <w:rPr>
                <w:sz w:val="24"/>
              </w:rPr>
              <w:t xml:space="preserve">kì sinh </w:t>
            </w:r>
            <w:r>
              <w:rPr>
                <w:spacing w:val="-3"/>
                <w:sz w:val="24"/>
              </w:rPr>
              <w:t xml:space="preserve">đẻ, </w:t>
            </w:r>
            <w:r>
              <w:rPr>
                <w:sz w:val="24"/>
              </w:rPr>
              <w:t xml:space="preserve">không phân </w:t>
            </w:r>
            <w:r>
              <w:rPr>
                <w:spacing w:val="-4"/>
                <w:sz w:val="24"/>
              </w:rPr>
              <w:t xml:space="preserve">loại </w:t>
            </w:r>
            <w:r>
              <w:rPr>
                <w:spacing w:val="-3"/>
                <w:sz w:val="24"/>
              </w:rPr>
              <w:t xml:space="preserve">nơi </w:t>
            </w:r>
            <w:r>
              <w:rPr>
                <w:sz w:val="24"/>
              </w:rPr>
              <w:t>khá</w:t>
            </w:r>
            <w:r>
              <w:rPr>
                <w:sz w:val="24"/>
              </w:rPr>
              <w:t>c</w:t>
            </w:r>
          </w:p>
        </w:tc>
        <w:tc>
          <w:tcPr>
            <w:tcW w:w="5040" w:type="dxa"/>
          </w:tcPr>
          <w:p w:rsidR="00937888" w:rsidRDefault="00EC7B47">
            <w:pPr>
              <w:pStyle w:val="TableParagraph"/>
              <w:spacing w:line="261" w:lineRule="auto"/>
              <w:ind w:right="297"/>
              <w:rPr>
                <w:sz w:val="24"/>
              </w:rPr>
            </w:pPr>
            <w:r>
              <w:rPr>
                <w:sz w:val="24"/>
              </w:rPr>
              <w:t xml:space="preserve">Mild </w:t>
            </w:r>
            <w:r>
              <w:rPr>
                <w:spacing w:val="-5"/>
                <w:sz w:val="24"/>
              </w:rPr>
              <w:t xml:space="preserve">mental </w:t>
            </w:r>
            <w:r>
              <w:rPr>
                <w:spacing w:val="-3"/>
                <w:sz w:val="24"/>
              </w:rPr>
              <w:t xml:space="preserve">and behavioural </w:t>
            </w:r>
            <w:r>
              <w:rPr>
                <w:sz w:val="24"/>
              </w:rPr>
              <w:t xml:space="preserve">disorders </w:t>
            </w:r>
            <w:r>
              <w:rPr>
                <w:spacing w:val="-3"/>
                <w:sz w:val="24"/>
              </w:rPr>
              <w:t xml:space="preserve">associated </w:t>
            </w:r>
            <w:r>
              <w:rPr>
                <w:sz w:val="24"/>
              </w:rPr>
              <w:t xml:space="preserve">with </w:t>
            </w:r>
            <w:r>
              <w:rPr>
                <w:spacing w:val="-3"/>
                <w:sz w:val="24"/>
              </w:rPr>
              <w:t xml:space="preserve">the puerperium, </w:t>
            </w:r>
            <w:r>
              <w:rPr>
                <w:sz w:val="24"/>
              </w:rPr>
              <w:t xml:space="preserve">not elsewhere </w:t>
            </w:r>
            <w:r>
              <w:rPr>
                <w:spacing w:val="-3"/>
                <w:sz w:val="24"/>
              </w:rPr>
              <w:t>classified</w:t>
            </w:r>
          </w:p>
        </w:tc>
      </w:tr>
      <w:tr w:rsidR="00937888">
        <w:trPr>
          <w:trHeight w:val="920"/>
        </w:trPr>
        <w:tc>
          <w:tcPr>
            <w:tcW w:w="1000" w:type="dxa"/>
          </w:tcPr>
          <w:p w:rsidR="00937888" w:rsidRDefault="00EC7B47">
            <w:pPr>
              <w:pStyle w:val="TableParagraph"/>
              <w:ind w:left="31" w:right="49"/>
              <w:jc w:val="center"/>
              <w:rPr>
                <w:sz w:val="24"/>
              </w:rPr>
            </w:pPr>
            <w:r>
              <w:rPr>
                <w:sz w:val="24"/>
              </w:rPr>
              <w:t>F531</w:t>
            </w:r>
          </w:p>
        </w:tc>
        <w:tc>
          <w:tcPr>
            <w:tcW w:w="4720" w:type="dxa"/>
          </w:tcPr>
          <w:p w:rsidR="00937888" w:rsidRDefault="00EC7B47">
            <w:pPr>
              <w:pStyle w:val="TableParagraph"/>
              <w:spacing w:line="261" w:lineRule="auto"/>
              <w:ind w:right="282"/>
              <w:rPr>
                <w:sz w:val="24"/>
              </w:rPr>
            </w:pPr>
            <w:r>
              <w:rPr>
                <w:sz w:val="24"/>
              </w:rPr>
              <w:t xml:space="preserve">Rối </w:t>
            </w:r>
            <w:r>
              <w:rPr>
                <w:spacing w:val="-4"/>
                <w:sz w:val="24"/>
              </w:rPr>
              <w:t xml:space="preserve">loạn </w:t>
            </w:r>
            <w:r>
              <w:rPr>
                <w:sz w:val="24"/>
              </w:rPr>
              <w:t xml:space="preserve">hành vi và </w:t>
            </w:r>
            <w:r>
              <w:rPr>
                <w:spacing w:val="-5"/>
                <w:sz w:val="24"/>
              </w:rPr>
              <w:t xml:space="preserve">tâm </w:t>
            </w:r>
            <w:r>
              <w:rPr>
                <w:spacing w:val="-4"/>
                <w:sz w:val="24"/>
              </w:rPr>
              <w:t xml:space="preserve">thần </w:t>
            </w:r>
            <w:r>
              <w:rPr>
                <w:sz w:val="24"/>
              </w:rPr>
              <w:t xml:space="preserve">nặng </w:t>
            </w:r>
            <w:r>
              <w:rPr>
                <w:spacing w:val="-3"/>
                <w:sz w:val="24"/>
              </w:rPr>
              <w:t xml:space="preserve">kết hợp </w:t>
            </w:r>
            <w:r>
              <w:rPr>
                <w:spacing w:val="-7"/>
                <w:sz w:val="24"/>
              </w:rPr>
              <w:t xml:space="preserve">với </w:t>
            </w:r>
            <w:r>
              <w:rPr>
                <w:spacing w:val="-4"/>
                <w:sz w:val="24"/>
              </w:rPr>
              <w:t xml:space="preserve">thời </w:t>
            </w:r>
            <w:r>
              <w:rPr>
                <w:sz w:val="24"/>
              </w:rPr>
              <w:t xml:space="preserve">kì sinh </w:t>
            </w:r>
            <w:r>
              <w:rPr>
                <w:spacing w:val="-3"/>
                <w:sz w:val="24"/>
              </w:rPr>
              <w:t xml:space="preserve">đẻ,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ind w:right="111"/>
              <w:rPr>
                <w:sz w:val="24"/>
              </w:rPr>
            </w:pPr>
            <w:r>
              <w:rPr>
                <w:sz w:val="24"/>
              </w:rPr>
              <w:t xml:space="preserve">Severe </w:t>
            </w:r>
            <w:r>
              <w:rPr>
                <w:spacing w:val="-5"/>
                <w:sz w:val="24"/>
              </w:rPr>
              <w:t xml:space="preserve">mental </w:t>
            </w:r>
            <w:r>
              <w:rPr>
                <w:spacing w:val="-3"/>
                <w:sz w:val="24"/>
              </w:rPr>
              <w:t xml:space="preserve">and behavioural </w:t>
            </w:r>
            <w:r>
              <w:rPr>
                <w:sz w:val="24"/>
              </w:rPr>
              <w:t xml:space="preserve">disorders </w:t>
            </w:r>
            <w:r>
              <w:rPr>
                <w:spacing w:val="-3"/>
                <w:sz w:val="24"/>
              </w:rPr>
              <w:t xml:space="preserve">associated </w:t>
            </w:r>
            <w:r>
              <w:rPr>
                <w:sz w:val="24"/>
              </w:rPr>
              <w:t xml:space="preserve">with </w:t>
            </w:r>
            <w:r>
              <w:rPr>
                <w:spacing w:val="-3"/>
                <w:sz w:val="24"/>
              </w:rPr>
              <w:t xml:space="preserve">the puerperium, </w:t>
            </w:r>
            <w:r>
              <w:rPr>
                <w:sz w:val="24"/>
              </w:rPr>
              <w:t xml:space="preserve">not elsewhere </w:t>
            </w:r>
            <w:r>
              <w:rPr>
                <w:spacing w:val="-3"/>
                <w:sz w:val="24"/>
              </w:rPr>
              <w:t>classified</w:t>
            </w:r>
          </w:p>
        </w:tc>
      </w:tr>
      <w:tr w:rsidR="00937888">
        <w:trPr>
          <w:trHeight w:val="620"/>
        </w:trPr>
        <w:tc>
          <w:tcPr>
            <w:tcW w:w="1000" w:type="dxa"/>
          </w:tcPr>
          <w:p w:rsidR="00937888" w:rsidRDefault="00EC7B47">
            <w:pPr>
              <w:pStyle w:val="TableParagraph"/>
              <w:ind w:left="31" w:right="49"/>
              <w:jc w:val="center"/>
              <w:rPr>
                <w:sz w:val="24"/>
              </w:rPr>
            </w:pPr>
            <w:r>
              <w:rPr>
                <w:sz w:val="24"/>
              </w:rPr>
              <w:t>F538</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rối </w:t>
            </w:r>
            <w:r>
              <w:rPr>
                <w:spacing w:val="-4"/>
                <w:sz w:val="24"/>
              </w:rPr>
              <w:t xml:space="preserve">loạn </w:t>
            </w:r>
            <w:r>
              <w:rPr>
                <w:sz w:val="24"/>
              </w:rPr>
              <w:t xml:space="preserve">hành vi và </w:t>
            </w:r>
            <w:r>
              <w:rPr>
                <w:spacing w:val="-5"/>
                <w:sz w:val="24"/>
              </w:rPr>
              <w:t xml:space="preserve">tâm </w:t>
            </w:r>
            <w:r>
              <w:rPr>
                <w:spacing w:val="-4"/>
                <w:sz w:val="24"/>
              </w:rPr>
              <w:t xml:space="preserve">thần </w:t>
            </w:r>
            <w:r>
              <w:rPr>
                <w:sz w:val="24"/>
              </w:rPr>
              <w:t xml:space="preserve">khác </w:t>
            </w:r>
            <w:r>
              <w:rPr>
                <w:spacing w:val="-3"/>
                <w:sz w:val="24"/>
              </w:rPr>
              <w:t xml:space="preserve">kết hợp với </w:t>
            </w:r>
            <w:r>
              <w:rPr>
                <w:spacing w:val="-4"/>
                <w:sz w:val="24"/>
              </w:rPr>
              <w:t xml:space="preserve">thời </w:t>
            </w:r>
            <w:r>
              <w:rPr>
                <w:sz w:val="24"/>
              </w:rPr>
              <w:t xml:space="preserve">kì sinh </w:t>
            </w:r>
            <w:r>
              <w:rPr>
                <w:spacing w:val="-3"/>
                <w:sz w:val="24"/>
              </w:rPr>
              <w:t xml:space="preserve">đẻ,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ind w:right="218"/>
              <w:rPr>
                <w:sz w:val="24"/>
              </w:rPr>
            </w:pPr>
            <w:r>
              <w:rPr>
                <w:sz w:val="24"/>
              </w:rPr>
              <w:t xml:space="preserve">Other </w:t>
            </w:r>
            <w:r>
              <w:rPr>
                <w:spacing w:val="-5"/>
                <w:sz w:val="24"/>
              </w:rPr>
              <w:t xml:space="preserve">mental </w:t>
            </w:r>
            <w:r>
              <w:rPr>
                <w:spacing w:val="-3"/>
                <w:sz w:val="24"/>
              </w:rPr>
              <w:t xml:space="preserve">and behavioural </w:t>
            </w:r>
            <w:r>
              <w:rPr>
                <w:sz w:val="24"/>
              </w:rPr>
              <w:t xml:space="preserve">disorders </w:t>
            </w:r>
            <w:r>
              <w:rPr>
                <w:spacing w:val="-3"/>
                <w:sz w:val="24"/>
              </w:rPr>
              <w:t xml:space="preserve">associated </w:t>
            </w:r>
            <w:r>
              <w:rPr>
                <w:sz w:val="24"/>
              </w:rPr>
              <w:t xml:space="preserve">with </w:t>
            </w:r>
            <w:r>
              <w:rPr>
                <w:spacing w:val="-3"/>
                <w:sz w:val="24"/>
              </w:rPr>
              <w:t xml:space="preserve">the puerperium, </w:t>
            </w:r>
            <w:r>
              <w:rPr>
                <w:sz w:val="24"/>
              </w:rPr>
              <w:t xml:space="preserve">not elsewhere </w:t>
            </w:r>
            <w:r>
              <w:rPr>
                <w:spacing w:val="-3"/>
                <w:sz w:val="24"/>
              </w:rPr>
              <w:t>classified</w:t>
            </w:r>
          </w:p>
        </w:tc>
      </w:tr>
      <w:tr w:rsidR="00937888">
        <w:trPr>
          <w:trHeight w:val="620"/>
        </w:trPr>
        <w:tc>
          <w:tcPr>
            <w:tcW w:w="1000" w:type="dxa"/>
          </w:tcPr>
          <w:p w:rsidR="00937888" w:rsidRDefault="00EC7B47">
            <w:pPr>
              <w:pStyle w:val="TableParagraph"/>
              <w:ind w:left="31" w:right="49"/>
              <w:jc w:val="center"/>
              <w:rPr>
                <w:sz w:val="24"/>
              </w:rPr>
            </w:pPr>
            <w:r>
              <w:rPr>
                <w:sz w:val="24"/>
              </w:rPr>
              <w:t>F539</w:t>
            </w:r>
          </w:p>
        </w:tc>
        <w:tc>
          <w:tcPr>
            <w:tcW w:w="4720" w:type="dxa"/>
          </w:tcPr>
          <w:p w:rsidR="00937888" w:rsidRDefault="00EC7B47">
            <w:pPr>
              <w:pStyle w:val="TableParagraph"/>
              <w:spacing w:line="261" w:lineRule="auto"/>
              <w:ind w:right="406"/>
              <w:rPr>
                <w:sz w:val="24"/>
              </w:rPr>
            </w:pPr>
            <w:r>
              <w:rPr>
                <w:sz w:val="24"/>
              </w:rPr>
              <w:t xml:space="preserve">Rối </w:t>
            </w:r>
            <w:r>
              <w:rPr>
                <w:spacing w:val="-4"/>
                <w:sz w:val="24"/>
              </w:rPr>
              <w:t xml:space="preserve">loạn </w:t>
            </w:r>
            <w:r>
              <w:rPr>
                <w:spacing w:val="-5"/>
                <w:sz w:val="24"/>
              </w:rPr>
              <w:t xml:space="preserve">tâm </w:t>
            </w:r>
            <w:r>
              <w:rPr>
                <w:spacing w:val="-4"/>
                <w:sz w:val="24"/>
              </w:rPr>
              <w:t xml:space="preserve">thần </w:t>
            </w:r>
            <w:r>
              <w:rPr>
                <w:spacing w:val="-3"/>
                <w:sz w:val="24"/>
              </w:rPr>
              <w:t xml:space="preserve">kết hợp với </w:t>
            </w:r>
            <w:r>
              <w:rPr>
                <w:spacing w:val="-4"/>
                <w:sz w:val="24"/>
              </w:rPr>
              <w:t xml:space="preserve">thời </w:t>
            </w:r>
            <w:r>
              <w:rPr>
                <w:sz w:val="24"/>
              </w:rPr>
              <w:t xml:space="preserve">kì sinh </w:t>
            </w:r>
            <w:r>
              <w:rPr>
                <w:spacing w:val="-7"/>
                <w:sz w:val="24"/>
              </w:rPr>
              <w:t xml:space="preserve">đẻ, </w:t>
            </w:r>
            <w:r>
              <w:rPr>
                <w:sz w:val="24"/>
              </w:rPr>
              <w:t xml:space="preserve">không </w:t>
            </w:r>
            <w:r>
              <w:rPr>
                <w:spacing w:val="-4"/>
                <w:sz w:val="24"/>
              </w:rPr>
              <w:t xml:space="preserve">biệt </w:t>
            </w:r>
            <w:r>
              <w:rPr>
                <w:sz w:val="24"/>
              </w:rPr>
              <w:t>định</w:t>
            </w:r>
          </w:p>
        </w:tc>
        <w:tc>
          <w:tcPr>
            <w:tcW w:w="5040" w:type="dxa"/>
          </w:tcPr>
          <w:p w:rsidR="00937888" w:rsidRDefault="00EC7B47">
            <w:pPr>
              <w:pStyle w:val="TableParagraph"/>
              <w:rPr>
                <w:sz w:val="24"/>
              </w:rPr>
            </w:pPr>
            <w:r>
              <w:rPr>
                <w:sz w:val="24"/>
              </w:rPr>
              <w:t>Puerperal mental disorder, unspecified</w:t>
            </w:r>
          </w:p>
        </w:tc>
      </w:tr>
      <w:tr w:rsidR="00937888">
        <w:trPr>
          <w:trHeight w:val="620"/>
        </w:trPr>
        <w:tc>
          <w:tcPr>
            <w:tcW w:w="1000" w:type="dxa"/>
          </w:tcPr>
          <w:p w:rsidR="00937888" w:rsidRDefault="00EC7B47">
            <w:pPr>
              <w:pStyle w:val="TableParagraph"/>
              <w:ind w:left="31" w:right="169"/>
              <w:jc w:val="center"/>
              <w:rPr>
                <w:sz w:val="24"/>
              </w:rPr>
            </w:pPr>
            <w:r>
              <w:rPr>
                <w:sz w:val="24"/>
              </w:rPr>
              <w:t>F54</w:t>
            </w:r>
          </w:p>
        </w:tc>
        <w:tc>
          <w:tcPr>
            <w:tcW w:w="4720" w:type="dxa"/>
          </w:tcPr>
          <w:p w:rsidR="00937888" w:rsidRDefault="00EC7B47">
            <w:pPr>
              <w:pStyle w:val="TableParagraph"/>
              <w:spacing w:line="261" w:lineRule="auto"/>
              <w:ind w:right="381"/>
              <w:rPr>
                <w:sz w:val="24"/>
              </w:rPr>
            </w:pPr>
            <w:r>
              <w:rPr>
                <w:spacing w:val="-3"/>
                <w:sz w:val="24"/>
              </w:rPr>
              <w:t xml:space="preserve">Các </w:t>
            </w:r>
            <w:r>
              <w:rPr>
                <w:sz w:val="24"/>
              </w:rPr>
              <w:t xml:space="preserve">nhân </w:t>
            </w:r>
            <w:r>
              <w:rPr>
                <w:spacing w:val="-4"/>
                <w:sz w:val="24"/>
              </w:rPr>
              <w:t xml:space="preserve">tố </w:t>
            </w:r>
            <w:r>
              <w:rPr>
                <w:spacing w:val="-5"/>
                <w:sz w:val="24"/>
              </w:rPr>
              <w:t xml:space="preserve">tâm </w:t>
            </w:r>
            <w:r>
              <w:rPr>
                <w:spacing w:val="-4"/>
                <w:sz w:val="24"/>
              </w:rPr>
              <w:t xml:space="preserve">lý </w:t>
            </w:r>
            <w:r>
              <w:rPr>
                <w:sz w:val="24"/>
              </w:rPr>
              <w:t xml:space="preserve">và hành vi </w:t>
            </w:r>
            <w:r>
              <w:rPr>
                <w:spacing w:val="-3"/>
                <w:sz w:val="24"/>
              </w:rPr>
              <w:t xml:space="preserve">kết hợp với </w:t>
            </w:r>
            <w:r>
              <w:rPr>
                <w:spacing w:val="-4"/>
                <w:sz w:val="24"/>
              </w:rPr>
              <w:t xml:space="preserve">rối loạn </w:t>
            </w:r>
            <w:r>
              <w:rPr>
                <w:sz w:val="24"/>
              </w:rPr>
              <w:t xml:space="preserve">hoặc </w:t>
            </w:r>
            <w:r>
              <w:rPr>
                <w:spacing w:val="-5"/>
                <w:sz w:val="24"/>
              </w:rPr>
              <w:t xml:space="preserve">các </w:t>
            </w:r>
            <w:r>
              <w:rPr>
                <w:sz w:val="24"/>
              </w:rPr>
              <w:t xml:space="preserve">bệnh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z w:val="24"/>
              </w:rPr>
              <w:t xml:space="preserve">Psychological </w:t>
            </w:r>
            <w:r>
              <w:rPr>
                <w:spacing w:val="-3"/>
                <w:sz w:val="24"/>
              </w:rPr>
              <w:t xml:space="preserve">and behavioural factors associated </w:t>
            </w:r>
            <w:r>
              <w:rPr>
                <w:sz w:val="24"/>
              </w:rPr>
              <w:t xml:space="preserve">with disorders or diseases </w:t>
            </w:r>
            <w:r>
              <w:rPr>
                <w:spacing w:val="-3"/>
                <w:sz w:val="24"/>
              </w:rPr>
              <w:t xml:space="preserve">classified </w:t>
            </w:r>
            <w:r>
              <w:rPr>
                <w:sz w:val="24"/>
              </w:rPr>
              <w:t>elsewhere</w:t>
            </w:r>
          </w:p>
        </w:tc>
      </w:tr>
      <w:tr w:rsidR="00937888">
        <w:trPr>
          <w:trHeight w:val="300"/>
        </w:trPr>
        <w:tc>
          <w:tcPr>
            <w:tcW w:w="1000" w:type="dxa"/>
          </w:tcPr>
          <w:p w:rsidR="00937888" w:rsidRDefault="00EC7B47">
            <w:pPr>
              <w:pStyle w:val="TableParagraph"/>
              <w:ind w:left="31" w:right="169"/>
              <w:jc w:val="center"/>
              <w:rPr>
                <w:sz w:val="24"/>
              </w:rPr>
            </w:pPr>
            <w:r>
              <w:rPr>
                <w:sz w:val="24"/>
              </w:rPr>
              <w:t>F55</w:t>
            </w:r>
          </w:p>
        </w:tc>
        <w:tc>
          <w:tcPr>
            <w:tcW w:w="4720" w:type="dxa"/>
          </w:tcPr>
          <w:p w:rsidR="00937888" w:rsidRDefault="00EC7B47">
            <w:pPr>
              <w:pStyle w:val="TableParagraph"/>
              <w:rPr>
                <w:sz w:val="24"/>
              </w:rPr>
            </w:pPr>
            <w:r>
              <w:rPr>
                <w:sz w:val="24"/>
              </w:rPr>
              <w:t>Lạm dụng các chất không gây nghiện</w:t>
            </w:r>
          </w:p>
        </w:tc>
        <w:tc>
          <w:tcPr>
            <w:tcW w:w="5040" w:type="dxa"/>
          </w:tcPr>
          <w:p w:rsidR="00937888" w:rsidRDefault="00EC7B47">
            <w:pPr>
              <w:pStyle w:val="TableParagraph"/>
              <w:rPr>
                <w:sz w:val="24"/>
              </w:rPr>
            </w:pPr>
            <w:r>
              <w:rPr>
                <w:sz w:val="24"/>
              </w:rPr>
              <w:t>Abuse of non-dependence-producing substances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69"/>
              <w:jc w:val="center"/>
              <w:rPr>
                <w:sz w:val="24"/>
              </w:rPr>
            </w:pPr>
            <w:r>
              <w:rPr>
                <w:sz w:val="24"/>
              </w:rPr>
              <w:t>F59</w:t>
            </w:r>
          </w:p>
        </w:tc>
        <w:tc>
          <w:tcPr>
            <w:tcW w:w="4720" w:type="dxa"/>
          </w:tcPr>
          <w:p w:rsidR="00937888" w:rsidRDefault="00EC7B47">
            <w:pPr>
              <w:pStyle w:val="TableParagraph"/>
              <w:spacing w:line="261" w:lineRule="auto"/>
              <w:rPr>
                <w:sz w:val="24"/>
              </w:rPr>
            </w:pPr>
            <w:r>
              <w:rPr>
                <w:sz w:val="24"/>
              </w:rPr>
              <w:t>Các hội chứng hành vi ứng xử không biệt định kết hợp với rối loạn sinh lý và yếu tố thể chất</w:t>
            </w:r>
          </w:p>
        </w:tc>
        <w:tc>
          <w:tcPr>
            <w:tcW w:w="5040" w:type="dxa"/>
          </w:tcPr>
          <w:p w:rsidR="00937888" w:rsidRDefault="00EC7B47">
            <w:pPr>
              <w:pStyle w:val="TableParagraph"/>
              <w:rPr>
                <w:sz w:val="24"/>
              </w:rPr>
            </w:pPr>
            <w:r>
              <w:rPr>
                <w:sz w:val="24"/>
              </w:rPr>
              <w:t>Unspecified behavioural syndromes associated</w:t>
            </w:r>
          </w:p>
          <w:p w:rsidR="00937888" w:rsidRDefault="00EC7B47">
            <w:pPr>
              <w:pStyle w:val="TableParagraph"/>
              <w:spacing w:before="24" w:line="240" w:lineRule="auto"/>
              <w:rPr>
                <w:sz w:val="24"/>
              </w:rPr>
            </w:pPr>
            <w:r>
              <w:rPr>
                <w:sz w:val="24"/>
              </w:rPr>
              <w:t xml:space="preserve">with </w:t>
            </w:r>
            <w:r>
              <w:rPr>
                <w:spacing w:val="-3"/>
                <w:sz w:val="24"/>
              </w:rPr>
              <w:t xml:space="preserve">physiological disturbances and </w:t>
            </w:r>
            <w:r>
              <w:rPr>
                <w:sz w:val="24"/>
              </w:rPr>
              <w:t>physical</w:t>
            </w:r>
            <w:r>
              <w:rPr>
                <w:spacing w:val="-3"/>
                <w:sz w:val="24"/>
              </w:rPr>
              <w:t xml:space="preserve"> factors</w:t>
            </w:r>
          </w:p>
        </w:tc>
      </w:tr>
      <w:tr w:rsidR="00937888">
        <w:trPr>
          <w:trHeight w:val="300"/>
        </w:trPr>
        <w:tc>
          <w:tcPr>
            <w:tcW w:w="1000" w:type="dxa"/>
          </w:tcPr>
          <w:p w:rsidR="00937888" w:rsidRDefault="00EC7B47">
            <w:pPr>
              <w:pStyle w:val="TableParagraph"/>
              <w:ind w:left="31" w:right="49"/>
              <w:jc w:val="center"/>
              <w:rPr>
                <w:sz w:val="24"/>
              </w:rPr>
            </w:pPr>
            <w:r>
              <w:rPr>
                <w:sz w:val="24"/>
              </w:rPr>
              <w:t>F600</w:t>
            </w:r>
          </w:p>
        </w:tc>
        <w:tc>
          <w:tcPr>
            <w:tcW w:w="4720" w:type="dxa"/>
          </w:tcPr>
          <w:p w:rsidR="00937888" w:rsidRDefault="00EC7B47">
            <w:pPr>
              <w:pStyle w:val="TableParagraph"/>
              <w:rPr>
                <w:sz w:val="24"/>
              </w:rPr>
            </w:pPr>
            <w:r>
              <w:rPr>
                <w:sz w:val="24"/>
              </w:rPr>
              <w:t>Rối loạn nhân cách paranoid</w:t>
            </w:r>
          </w:p>
        </w:tc>
        <w:tc>
          <w:tcPr>
            <w:tcW w:w="5040" w:type="dxa"/>
          </w:tcPr>
          <w:p w:rsidR="00937888" w:rsidRDefault="00EC7B47">
            <w:pPr>
              <w:pStyle w:val="TableParagraph"/>
              <w:rPr>
                <w:sz w:val="24"/>
              </w:rPr>
            </w:pPr>
            <w:r>
              <w:rPr>
                <w:sz w:val="24"/>
              </w:rPr>
              <w:t>Paranoid personality disorder</w:t>
            </w:r>
          </w:p>
        </w:tc>
      </w:tr>
      <w:tr w:rsidR="00937888">
        <w:trPr>
          <w:trHeight w:val="300"/>
        </w:trPr>
        <w:tc>
          <w:tcPr>
            <w:tcW w:w="1000" w:type="dxa"/>
          </w:tcPr>
          <w:p w:rsidR="00937888" w:rsidRDefault="00EC7B47">
            <w:pPr>
              <w:pStyle w:val="TableParagraph"/>
              <w:ind w:left="31" w:right="49"/>
              <w:jc w:val="center"/>
              <w:rPr>
                <w:sz w:val="24"/>
              </w:rPr>
            </w:pPr>
            <w:r>
              <w:rPr>
                <w:sz w:val="24"/>
              </w:rPr>
              <w:t>F601</w:t>
            </w:r>
          </w:p>
        </w:tc>
        <w:tc>
          <w:tcPr>
            <w:tcW w:w="4720" w:type="dxa"/>
          </w:tcPr>
          <w:p w:rsidR="00937888" w:rsidRDefault="00EC7B47">
            <w:pPr>
              <w:pStyle w:val="TableParagraph"/>
              <w:rPr>
                <w:sz w:val="24"/>
              </w:rPr>
            </w:pPr>
            <w:r>
              <w:rPr>
                <w:sz w:val="24"/>
              </w:rPr>
              <w:t>Rối loạn nhân cách dạng phân liệt</w:t>
            </w:r>
          </w:p>
        </w:tc>
        <w:tc>
          <w:tcPr>
            <w:tcW w:w="5040" w:type="dxa"/>
          </w:tcPr>
          <w:p w:rsidR="00937888" w:rsidRDefault="00EC7B47">
            <w:pPr>
              <w:pStyle w:val="TableParagraph"/>
              <w:rPr>
                <w:sz w:val="24"/>
              </w:rPr>
            </w:pPr>
            <w:r>
              <w:rPr>
                <w:sz w:val="24"/>
              </w:rPr>
              <w:t>Schizoid personality disorder</w:t>
            </w:r>
          </w:p>
        </w:tc>
      </w:tr>
      <w:tr w:rsidR="00937888">
        <w:trPr>
          <w:trHeight w:val="300"/>
        </w:trPr>
        <w:tc>
          <w:tcPr>
            <w:tcW w:w="1000" w:type="dxa"/>
          </w:tcPr>
          <w:p w:rsidR="00937888" w:rsidRDefault="00EC7B47">
            <w:pPr>
              <w:pStyle w:val="TableParagraph"/>
              <w:ind w:left="31" w:right="49"/>
              <w:jc w:val="center"/>
              <w:rPr>
                <w:sz w:val="24"/>
              </w:rPr>
            </w:pPr>
            <w:r>
              <w:rPr>
                <w:sz w:val="24"/>
              </w:rPr>
              <w:t>F602</w:t>
            </w:r>
          </w:p>
        </w:tc>
        <w:tc>
          <w:tcPr>
            <w:tcW w:w="4720" w:type="dxa"/>
          </w:tcPr>
          <w:p w:rsidR="00937888" w:rsidRDefault="00EC7B47">
            <w:pPr>
              <w:pStyle w:val="TableParagraph"/>
              <w:rPr>
                <w:sz w:val="24"/>
              </w:rPr>
            </w:pPr>
            <w:r>
              <w:rPr>
                <w:sz w:val="24"/>
              </w:rPr>
              <w:t>Rối loạn nhân cách chống đối xã hội</w:t>
            </w:r>
          </w:p>
        </w:tc>
        <w:tc>
          <w:tcPr>
            <w:tcW w:w="5040" w:type="dxa"/>
          </w:tcPr>
          <w:p w:rsidR="00937888" w:rsidRDefault="00EC7B47">
            <w:pPr>
              <w:pStyle w:val="TableParagraph"/>
              <w:rPr>
                <w:sz w:val="24"/>
              </w:rPr>
            </w:pPr>
            <w:r>
              <w:rPr>
                <w:sz w:val="24"/>
              </w:rPr>
              <w:t>Dissocial personality disorder</w:t>
            </w:r>
          </w:p>
        </w:tc>
      </w:tr>
      <w:tr w:rsidR="00937888">
        <w:trPr>
          <w:trHeight w:val="300"/>
        </w:trPr>
        <w:tc>
          <w:tcPr>
            <w:tcW w:w="1000" w:type="dxa"/>
          </w:tcPr>
          <w:p w:rsidR="00937888" w:rsidRDefault="00EC7B47">
            <w:pPr>
              <w:pStyle w:val="TableParagraph"/>
              <w:ind w:left="31" w:right="49"/>
              <w:jc w:val="center"/>
              <w:rPr>
                <w:sz w:val="24"/>
              </w:rPr>
            </w:pPr>
            <w:r>
              <w:rPr>
                <w:sz w:val="24"/>
              </w:rPr>
              <w:t>F603</w:t>
            </w:r>
          </w:p>
        </w:tc>
        <w:tc>
          <w:tcPr>
            <w:tcW w:w="4720" w:type="dxa"/>
          </w:tcPr>
          <w:p w:rsidR="00937888" w:rsidRDefault="00EC7B47">
            <w:pPr>
              <w:pStyle w:val="TableParagraph"/>
              <w:rPr>
                <w:sz w:val="24"/>
              </w:rPr>
            </w:pPr>
            <w:r>
              <w:rPr>
                <w:sz w:val="24"/>
              </w:rPr>
              <w:t>Rối loạn nhân cách cảm xúc không ổn định</w:t>
            </w:r>
          </w:p>
        </w:tc>
        <w:tc>
          <w:tcPr>
            <w:tcW w:w="5040" w:type="dxa"/>
          </w:tcPr>
          <w:p w:rsidR="00937888" w:rsidRDefault="00EC7B47">
            <w:pPr>
              <w:pStyle w:val="TableParagraph"/>
              <w:rPr>
                <w:sz w:val="24"/>
              </w:rPr>
            </w:pPr>
            <w:r>
              <w:rPr>
                <w:sz w:val="24"/>
              </w:rPr>
              <w:t>Emotionally unstable personality disorder</w:t>
            </w:r>
          </w:p>
        </w:tc>
      </w:tr>
      <w:tr w:rsidR="00937888">
        <w:trPr>
          <w:trHeight w:val="300"/>
        </w:trPr>
        <w:tc>
          <w:tcPr>
            <w:tcW w:w="1000" w:type="dxa"/>
          </w:tcPr>
          <w:p w:rsidR="00937888" w:rsidRDefault="00EC7B47">
            <w:pPr>
              <w:pStyle w:val="TableParagraph"/>
              <w:ind w:left="31" w:right="49"/>
              <w:jc w:val="center"/>
              <w:rPr>
                <w:sz w:val="24"/>
              </w:rPr>
            </w:pPr>
            <w:r>
              <w:rPr>
                <w:sz w:val="24"/>
              </w:rPr>
              <w:t>F604</w:t>
            </w:r>
          </w:p>
        </w:tc>
        <w:tc>
          <w:tcPr>
            <w:tcW w:w="4720" w:type="dxa"/>
          </w:tcPr>
          <w:p w:rsidR="00937888" w:rsidRDefault="00EC7B47">
            <w:pPr>
              <w:pStyle w:val="TableParagraph"/>
              <w:rPr>
                <w:sz w:val="24"/>
              </w:rPr>
            </w:pPr>
            <w:r>
              <w:rPr>
                <w:sz w:val="24"/>
              </w:rPr>
              <w:t>Rối loạn nhân cách kịch tính</w:t>
            </w:r>
          </w:p>
        </w:tc>
        <w:tc>
          <w:tcPr>
            <w:tcW w:w="5040" w:type="dxa"/>
          </w:tcPr>
          <w:p w:rsidR="00937888" w:rsidRDefault="00EC7B47">
            <w:pPr>
              <w:pStyle w:val="TableParagraph"/>
              <w:rPr>
                <w:sz w:val="24"/>
              </w:rPr>
            </w:pPr>
            <w:r>
              <w:rPr>
                <w:sz w:val="24"/>
              </w:rPr>
              <w:t>Histrionic personality disorder</w:t>
            </w:r>
          </w:p>
        </w:tc>
      </w:tr>
      <w:tr w:rsidR="00937888">
        <w:trPr>
          <w:trHeight w:val="300"/>
        </w:trPr>
        <w:tc>
          <w:tcPr>
            <w:tcW w:w="1000" w:type="dxa"/>
          </w:tcPr>
          <w:p w:rsidR="00937888" w:rsidRDefault="00EC7B47">
            <w:pPr>
              <w:pStyle w:val="TableParagraph"/>
              <w:ind w:left="31" w:right="49"/>
              <w:jc w:val="center"/>
              <w:rPr>
                <w:sz w:val="24"/>
              </w:rPr>
            </w:pPr>
            <w:r>
              <w:rPr>
                <w:sz w:val="24"/>
              </w:rPr>
              <w:t>F605</w:t>
            </w:r>
          </w:p>
        </w:tc>
        <w:tc>
          <w:tcPr>
            <w:tcW w:w="4720" w:type="dxa"/>
          </w:tcPr>
          <w:p w:rsidR="00937888" w:rsidRDefault="00EC7B47">
            <w:pPr>
              <w:pStyle w:val="TableParagraph"/>
              <w:rPr>
                <w:sz w:val="24"/>
              </w:rPr>
            </w:pPr>
            <w:r>
              <w:rPr>
                <w:sz w:val="24"/>
              </w:rPr>
              <w:t>Rối loạn nhân cách ám ảnh nghi thức</w:t>
            </w:r>
          </w:p>
        </w:tc>
        <w:tc>
          <w:tcPr>
            <w:tcW w:w="5040" w:type="dxa"/>
          </w:tcPr>
          <w:p w:rsidR="00937888" w:rsidRDefault="00EC7B47">
            <w:pPr>
              <w:pStyle w:val="TableParagraph"/>
              <w:rPr>
                <w:sz w:val="24"/>
              </w:rPr>
            </w:pPr>
            <w:r>
              <w:rPr>
                <w:sz w:val="24"/>
              </w:rPr>
              <w:t>Anankastic personality disorder</w:t>
            </w:r>
          </w:p>
        </w:tc>
      </w:tr>
      <w:tr w:rsidR="00937888">
        <w:trPr>
          <w:trHeight w:val="300"/>
        </w:trPr>
        <w:tc>
          <w:tcPr>
            <w:tcW w:w="1000" w:type="dxa"/>
          </w:tcPr>
          <w:p w:rsidR="00937888" w:rsidRDefault="00EC7B47">
            <w:pPr>
              <w:pStyle w:val="TableParagraph"/>
              <w:ind w:left="31" w:right="49"/>
              <w:jc w:val="center"/>
              <w:rPr>
                <w:sz w:val="24"/>
              </w:rPr>
            </w:pPr>
            <w:r>
              <w:rPr>
                <w:sz w:val="24"/>
              </w:rPr>
              <w:t>F606</w:t>
            </w:r>
          </w:p>
        </w:tc>
        <w:tc>
          <w:tcPr>
            <w:tcW w:w="4720" w:type="dxa"/>
          </w:tcPr>
          <w:p w:rsidR="00937888" w:rsidRDefault="00EC7B47">
            <w:pPr>
              <w:pStyle w:val="TableParagraph"/>
              <w:rPr>
                <w:sz w:val="24"/>
              </w:rPr>
            </w:pPr>
            <w:r>
              <w:rPr>
                <w:sz w:val="24"/>
              </w:rPr>
              <w:t>Rối loạn nhân cách lo âu [tránh né]</w:t>
            </w:r>
          </w:p>
        </w:tc>
        <w:tc>
          <w:tcPr>
            <w:tcW w:w="5040" w:type="dxa"/>
          </w:tcPr>
          <w:p w:rsidR="00937888" w:rsidRDefault="00EC7B47">
            <w:pPr>
              <w:pStyle w:val="TableParagraph"/>
              <w:rPr>
                <w:sz w:val="24"/>
              </w:rPr>
            </w:pPr>
            <w:r>
              <w:rPr>
                <w:sz w:val="24"/>
              </w:rPr>
              <w:t>Anxious [avoidant] personality disorder</w:t>
            </w:r>
          </w:p>
        </w:tc>
      </w:tr>
      <w:tr w:rsidR="00937888">
        <w:trPr>
          <w:trHeight w:val="300"/>
        </w:trPr>
        <w:tc>
          <w:tcPr>
            <w:tcW w:w="1000" w:type="dxa"/>
          </w:tcPr>
          <w:p w:rsidR="00937888" w:rsidRDefault="00EC7B47">
            <w:pPr>
              <w:pStyle w:val="TableParagraph"/>
              <w:ind w:left="31" w:right="49"/>
              <w:jc w:val="center"/>
              <w:rPr>
                <w:sz w:val="24"/>
              </w:rPr>
            </w:pPr>
            <w:r>
              <w:rPr>
                <w:sz w:val="24"/>
              </w:rPr>
              <w:t>F607</w:t>
            </w:r>
          </w:p>
        </w:tc>
        <w:tc>
          <w:tcPr>
            <w:tcW w:w="4720" w:type="dxa"/>
          </w:tcPr>
          <w:p w:rsidR="00937888" w:rsidRDefault="00EC7B47">
            <w:pPr>
              <w:pStyle w:val="TableParagraph"/>
              <w:rPr>
                <w:sz w:val="24"/>
              </w:rPr>
            </w:pPr>
            <w:r>
              <w:rPr>
                <w:sz w:val="24"/>
              </w:rPr>
              <w:t>Rối loạn nhân cách phụ thuộc</w:t>
            </w:r>
          </w:p>
        </w:tc>
        <w:tc>
          <w:tcPr>
            <w:tcW w:w="5040" w:type="dxa"/>
          </w:tcPr>
          <w:p w:rsidR="00937888" w:rsidRDefault="00EC7B47">
            <w:pPr>
              <w:pStyle w:val="TableParagraph"/>
              <w:rPr>
                <w:sz w:val="24"/>
              </w:rPr>
            </w:pPr>
            <w:r>
              <w:rPr>
                <w:sz w:val="24"/>
              </w:rPr>
              <w:t>Dependent personality disorder</w:t>
            </w:r>
          </w:p>
        </w:tc>
      </w:tr>
      <w:tr w:rsidR="00937888">
        <w:trPr>
          <w:trHeight w:val="300"/>
        </w:trPr>
        <w:tc>
          <w:tcPr>
            <w:tcW w:w="1000" w:type="dxa"/>
          </w:tcPr>
          <w:p w:rsidR="00937888" w:rsidRDefault="00EC7B47">
            <w:pPr>
              <w:pStyle w:val="TableParagraph"/>
              <w:ind w:left="31" w:right="49"/>
              <w:jc w:val="center"/>
              <w:rPr>
                <w:sz w:val="24"/>
              </w:rPr>
            </w:pPr>
            <w:r>
              <w:rPr>
                <w:sz w:val="24"/>
              </w:rPr>
              <w:t>F608</w:t>
            </w:r>
          </w:p>
        </w:tc>
        <w:tc>
          <w:tcPr>
            <w:tcW w:w="4720" w:type="dxa"/>
          </w:tcPr>
          <w:p w:rsidR="00937888" w:rsidRDefault="00EC7B47">
            <w:pPr>
              <w:pStyle w:val="TableParagraph"/>
              <w:rPr>
                <w:sz w:val="24"/>
              </w:rPr>
            </w:pPr>
            <w:r>
              <w:rPr>
                <w:sz w:val="24"/>
              </w:rPr>
              <w:t>Rối loạn nhân cách đặc hiệu khác</w:t>
            </w:r>
          </w:p>
        </w:tc>
        <w:tc>
          <w:tcPr>
            <w:tcW w:w="5040" w:type="dxa"/>
          </w:tcPr>
          <w:p w:rsidR="00937888" w:rsidRDefault="00EC7B47">
            <w:pPr>
              <w:pStyle w:val="TableParagraph"/>
              <w:rPr>
                <w:sz w:val="24"/>
              </w:rPr>
            </w:pPr>
            <w:r>
              <w:rPr>
                <w:sz w:val="24"/>
              </w:rPr>
              <w:t>Other specific personality disorders</w:t>
            </w:r>
          </w:p>
        </w:tc>
      </w:tr>
      <w:tr w:rsidR="00937888">
        <w:trPr>
          <w:trHeight w:val="300"/>
        </w:trPr>
        <w:tc>
          <w:tcPr>
            <w:tcW w:w="1000" w:type="dxa"/>
          </w:tcPr>
          <w:p w:rsidR="00937888" w:rsidRDefault="00EC7B47">
            <w:pPr>
              <w:pStyle w:val="TableParagraph"/>
              <w:ind w:left="31" w:right="49"/>
              <w:jc w:val="center"/>
              <w:rPr>
                <w:sz w:val="24"/>
              </w:rPr>
            </w:pPr>
            <w:r>
              <w:rPr>
                <w:sz w:val="24"/>
              </w:rPr>
              <w:t>F609</w:t>
            </w:r>
          </w:p>
        </w:tc>
        <w:tc>
          <w:tcPr>
            <w:tcW w:w="4720" w:type="dxa"/>
          </w:tcPr>
          <w:p w:rsidR="00937888" w:rsidRDefault="00EC7B47">
            <w:pPr>
              <w:pStyle w:val="TableParagraph"/>
              <w:rPr>
                <w:sz w:val="24"/>
              </w:rPr>
            </w:pPr>
            <w:r>
              <w:rPr>
                <w:sz w:val="24"/>
              </w:rPr>
              <w:t>Rối loạn nhân cách, không biệt định</w:t>
            </w:r>
          </w:p>
        </w:tc>
        <w:tc>
          <w:tcPr>
            <w:tcW w:w="5040" w:type="dxa"/>
          </w:tcPr>
          <w:p w:rsidR="00937888" w:rsidRDefault="00EC7B47">
            <w:pPr>
              <w:pStyle w:val="TableParagraph"/>
              <w:rPr>
                <w:sz w:val="24"/>
              </w:rPr>
            </w:pPr>
            <w:r>
              <w:rPr>
                <w:sz w:val="24"/>
              </w:rPr>
              <w:t>Personality disorder, unspecified</w:t>
            </w:r>
          </w:p>
        </w:tc>
      </w:tr>
      <w:tr w:rsidR="00937888">
        <w:trPr>
          <w:trHeight w:val="300"/>
        </w:trPr>
        <w:tc>
          <w:tcPr>
            <w:tcW w:w="1000" w:type="dxa"/>
          </w:tcPr>
          <w:p w:rsidR="00937888" w:rsidRDefault="00EC7B47">
            <w:pPr>
              <w:pStyle w:val="TableParagraph"/>
              <w:ind w:left="31" w:right="169"/>
              <w:jc w:val="center"/>
              <w:rPr>
                <w:sz w:val="24"/>
              </w:rPr>
            </w:pPr>
            <w:r>
              <w:rPr>
                <w:sz w:val="24"/>
              </w:rPr>
              <w:t>F61</w:t>
            </w:r>
          </w:p>
        </w:tc>
        <w:tc>
          <w:tcPr>
            <w:tcW w:w="4720" w:type="dxa"/>
          </w:tcPr>
          <w:p w:rsidR="00937888" w:rsidRDefault="00EC7B47">
            <w:pPr>
              <w:pStyle w:val="TableParagraph"/>
              <w:rPr>
                <w:sz w:val="24"/>
              </w:rPr>
            </w:pPr>
            <w:r>
              <w:rPr>
                <w:sz w:val="24"/>
              </w:rPr>
              <w:t>Rối loạn nhân cách khác và hỗn hợp</w:t>
            </w:r>
          </w:p>
        </w:tc>
        <w:tc>
          <w:tcPr>
            <w:tcW w:w="5040" w:type="dxa"/>
          </w:tcPr>
          <w:p w:rsidR="00937888" w:rsidRDefault="00EC7B47">
            <w:pPr>
              <w:pStyle w:val="TableParagraph"/>
              <w:rPr>
                <w:sz w:val="24"/>
              </w:rPr>
            </w:pPr>
            <w:r>
              <w:rPr>
                <w:sz w:val="24"/>
              </w:rPr>
              <w:t>Mixed and other personality disorders</w:t>
            </w:r>
          </w:p>
        </w:tc>
      </w:tr>
      <w:tr w:rsidR="00937888">
        <w:trPr>
          <w:trHeight w:val="620"/>
        </w:trPr>
        <w:tc>
          <w:tcPr>
            <w:tcW w:w="1000" w:type="dxa"/>
          </w:tcPr>
          <w:p w:rsidR="00937888" w:rsidRDefault="00EC7B47">
            <w:pPr>
              <w:pStyle w:val="TableParagraph"/>
              <w:ind w:left="31" w:right="49"/>
              <w:jc w:val="center"/>
              <w:rPr>
                <w:sz w:val="24"/>
              </w:rPr>
            </w:pPr>
            <w:r>
              <w:rPr>
                <w:sz w:val="24"/>
              </w:rPr>
              <w:t>F620</w:t>
            </w:r>
          </w:p>
        </w:tc>
        <w:tc>
          <w:tcPr>
            <w:tcW w:w="4720" w:type="dxa"/>
          </w:tcPr>
          <w:p w:rsidR="00937888" w:rsidRDefault="00EC7B47">
            <w:pPr>
              <w:pStyle w:val="TableParagraph"/>
              <w:spacing w:line="261" w:lineRule="auto"/>
              <w:ind w:right="414"/>
              <w:rPr>
                <w:sz w:val="24"/>
              </w:rPr>
            </w:pPr>
            <w:r>
              <w:rPr>
                <w:sz w:val="24"/>
              </w:rPr>
              <w:t>Thay đổi nhân cách kéo dài sau một sự kiện thảm họa</w:t>
            </w:r>
          </w:p>
        </w:tc>
        <w:tc>
          <w:tcPr>
            <w:tcW w:w="5040" w:type="dxa"/>
          </w:tcPr>
          <w:p w:rsidR="00937888" w:rsidRDefault="00EC7B47">
            <w:pPr>
              <w:pStyle w:val="TableParagraph"/>
              <w:spacing w:line="261" w:lineRule="auto"/>
              <w:ind w:right="594"/>
              <w:rPr>
                <w:sz w:val="24"/>
              </w:rPr>
            </w:pPr>
            <w:r>
              <w:rPr>
                <w:sz w:val="24"/>
              </w:rPr>
              <w:t xml:space="preserve">Enduring </w:t>
            </w:r>
            <w:r>
              <w:rPr>
                <w:spacing w:val="-3"/>
                <w:sz w:val="24"/>
              </w:rPr>
              <w:t xml:space="preserve">personality change </w:t>
            </w:r>
            <w:r>
              <w:rPr>
                <w:spacing w:val="-5"/>
                <w:sz w:val="24"/>
              </w:rPr>
              <w:t xml:space="preserve">after </w:t>
            </w:r>
            <w:r>
              <w:rPr>
                <w:spacing w:val="-3"/>
                <w:sz w:val="24"/>
              </w:rPr>
              <w:t xml:space="preserve">catastrophic </w:t>
            </w:r>
            <w:r>
              <w:rPr>
                <w:spacing w:val="-4"/>
                <w:sz w:val="24"/>
              </w:rPr>
              <w:t>experience</w:t>
            </w:r>
          </w:p>
        </w:tc>
      </w:tr>
      <w:tr w:rsidR="00937888">
        <w:trPr>
          <w:trHeight w:val="620"/>
        </w:trPr>
        <w:tc>
          <w:tcPr>
            <w:tcW w:w="1000" w:type="dxa"/>
          </w:tcPr>
          <w:p w:rsidR="00937888" w:rsidRDefault="00EC7B47">
            <w:pPr>
              <w:pStyle w:val="TableParagraph"/>
              <w:ind w:left="31" w:right="49"/>
              <w:jc w:val="center"/>
              <w:rPr>
                <w:sz w:val="24"/>
              </w:rPr>
            </w:pPr>
            <w:r>
              <w:rPr>
                <w:sz w:val="24"/>
              </w:rPr>
              <w:t>F621</w:t>
            </w:r>
          </w:p>
        </w:tc>
        <w:tc>
          <w:tcPr>
            <w:tcW w:w="4720" w:type="dxa"/>
          </w:tcPr>
          <w:p w:rsidR="00937888" w:rsidRDefault="00EC7B47">
            <w:pPr>
              <w:pStyle w:val="TableParagraph"/>
              <w:rPr>
                <w:sz w:val="24"/>
              </w:rPr>
            </w:pPr>
            <w:r>
              <w:rPr>
                <w:sz w:val="24"/>
              </w:rPr>
              <w:t>Thay đổi nhân cách kéo dài sau bệnh tâm thần</w:t>
            </w:r>
          </w:p>
        </w:tc>
        <w:tc>
          <w:tcPr>
            <w:tcW w:w="5040" w:type="dxa"/>
          </w:tcPr>
          <w:p w:rsidR="00937888" w:rsidRDefault="00EC7B47">
            <w:pPr>
              <w:pStyle w:val="TableParagraph"/>
              <w:rPr>
                <w:sz w:val="24"/>
              </w:rPr>
            </w:pPr>
            <w:r>
              <w:rPr>
                <w:sz w:val="24"/>
              </w:rPr>
              <w:t xml:space="preserve">Enduring </w:t>
            </w:r>
            <w:r>
              <w:rPr>
                <w:spacing w:val="-3"/>
                <w:sz w:val="24"/>
              </w:rPr>
              <w:t xml:space="preserve">personality change </w:t>
            </w:r>
            <w:r>
              <w:rPr>
                <w:spacing w:val="-5"/>
                <w:sz w:val="24"/>
              </w:rPr>
              <w:t xml:space="preserve">after </w:t>
            </w:r>
            <w:r>
              <w:rPr>
                <w:spacing w:val="-3"/>
                <w:sz w:val="24"/>
              </w:rPr>
              <w:t xml:space="preserve">psychiatric </w:t>
            </w:r>
            <w:r>
              <w:rPr>
                <w:spacing w:val="-4"/>
                <w:sz w:val="24"/>
              </w:rPr>
              <w:t>illness</w:t>
            </w:r>
          </w:p>
        </w:tc>
      </w:tr>
      <w:tr w:rsidR="00937888">
        <w:trPr>
          <w:trHeight w:val="300"/>
        </w:trPr>
        <w:tc>
          <w:tcPr>
            <w:tcW w:w="1000" w:type="dxa"/>
          </w:tcPr>
          <w:p w:rsidR="00937888" w:rsidRDefault="00EC7B47">
            <w:pPr>
              <w:pStyle w:val="TableParagraph"/>
              <w:ind w:left="31" w:right="49"/>
              <w:jc w:val="center"/>
              <w:rPr>
                <w:sz w:val="24"/>
              </w:rPr>
            </w:pPr>
            <w:r>
              <w:rPr>
                <w:sz w:val="24"/>
              </w:rPr>
              <w:t>F628</w:t>
            </w:r>
          </w:p>
        </w:tc>
        <w:tc>
          <w:tcPr>
            <w:tcW w:w="4720" w:type="dxa"/>
          </w:tcPr>
          <w:p w:rsidR="00937888" w:rsidRDefault="00EC7B47">
            <w:pPr>
              <w:pStyle w:val="TableParagraph"/>
              <w:rPr>
                <w:sz w:val="24"/>
              </w:rPr>
            </w:pPr>
            <w:r>
              <w:rPr>
                <w:sz w:val="24"/>
              </w:rPr>
              <w:t>Thay đổi nhân cách kéo dài khác</w:t>
            </w:r>
          </w:p>
        </w:tc>
        <w:tc>
          <w:tcPr>
            <w:tcW w:w="5040" w:type="dxa"/>
          </w:tcPr>
          <w:p w:rsidR="00937888" w:rsidRDefault="00EC7B47">
            <w:pPr>
              <w:pStyle w:val="TableParagraph"/>
              <w:rPr>
                <w:sz w:val="24"/>
              </w:rPr>
            </w:pPr>
            <w:r>
              <w:rPr>
                <w:sz w:val="24"/>
              </w:rPr>
              <w:t>Other enduring personality changes</w:t>
            </w:r>
          </w:p>
        </w:tc>
      </w:tr>
      <w:tr w:rsidR="00937888">
        <w:trPr>
          <w:trHeight w:val="300"/>
        </w:trPr>
        <w:tc>
          <w:tcPr>
            <w:tcW w:w="1000" w:type="dxa"/>
          </w:tcPr>
          <w:p w:rsidR="00937888" w:rsidRDefault="00EC7B47">
            <w:pPr>
              <w:pStyle w:val="TableParagraph"/>
              <w:ind w:left="31" w:right="49"/>
              <w:jc w:val="center"/>
              <w:rPr>
                <w:sz w:val="24"/>
              </w:rPr>
            </w:pPr>
            <w:r>
              <w:rPr>
                <w:sz w:val="24"/>
              </w:rPr>
              <w:t>F629</w:t>
            </w:r>
          </w:p>
        </w:tc>
        <w:tc>
          <w:tcPr>
            <w:tcW w:w="4720" w:type="dxa"/>
          </w:tcPr>
          <w:p w:rsidR="00937888" w:rsidRDefault="00EC7B47">
            <w:pPr>
              <w:pStyle w:val="TableParagraph"/>
              <w:rPr>
                <w:sz w:val="24"/>
              </w:rPr>
            </w:pPr>
            <w:r>
              <w:rPr>
                <w:sz w:val="24"/>
              </w:rPr>
              <w:t>Thay đổi nhân cách kéo dài không biệt định</w:t>
            </w:r>
          </w:p>
        </w:tc>
        <w:tc>
          <w:tcPr>
            <w:tcW w:w="5040" w:type="dxa"/>
          </w:tcPr>
          <w:p w:rsidR="00937888" w:rsidRDefault="00EC7B47">
            <w:pPr>
              <w:pStyle w:val="TableParagraph"/>
              <w:rPr>
                <w:sz w:val="24"/>
              </w:rPr>
            </w:pPr>
            <w:r>
              <w:rPr>
                <w:sz w:val="24"/>
              </w:rPr>
              <w:t>Enduring personality change, unspecified</w:t>
            </w:r>
          </w:p>
        </w:tc>
      </w:tr>
      <w:tr w:rsidR="00937888">
        <w:trPr>
          <w:trHeight w:val="300"/>
        </w:trPr>
        <w:tc>
          <w:tcPr>
            <w:tcW w:w="1000" w:type="dxa"/>
          </w:tcPr>
          <w:p w:rsidR="00937888" w:rsidRDefault="00EC7B47">
            <w:pPr>
              <w:pStyle w:val="TableParagraph"/>
              <w:ind w:left="31" w:right="49"/>
              <w:jc w:val="center"/>
              <w:rPr>
                <w:sz w:val="24"/>
              </w:rPr>
            </w:pPr>
            <w:r>
              <w:rPr>
                <w:sz w:val="24"/>
              </w:rPr>
              <w:t>F630</w:t>
            </w:r>
          </w:p>
        </w:tc>
        <w:tc>
          <w:tcPr>
            <w:tcW w:w="4720" w:type="dxa"/>
          </w:tcPr>
          <w:p w:rsidR="00937888" w:rsidRDefault="00EC7B47">
            <w:pPr>
              <w:pStyle w:val="TableParagraph"/>
              <w:rPr>
                <w:sz w:val="24"/>
              </w:rPr>
            </w:pPr>
            <w:r>
              <w:rPr>
                <w:sz w:val="24"/>
              </w:rPr>
              <w:t>Đánh bạc bệnh lý</w:t>
            </w:r>
          </w:p>
        </w:tc>
        <w:tc>
          <w:tcPr>
            <w:tcW w:w="5040" w:type="dxa"/>
          </w:tcPr>
          <w:p w:rsidR="00937888" w:rsidRDefault="00EC7B47">
            <w:pPr>
              <w:pStyle w:val="TableParagraph"/>
              <w:rPr>
                <w:sz w:val="24"/>
              </w:rPr>
            </w:pPr>
            <w:r>
              <w:rPr>
                <w:sz w:val="24"/>
              </w:rPr>
              <w:t>Pathological gambling</w:t>
            </w:r>
          </w:p>
        </w:tc>
      </w:tr>
      <w:tr w:rsidR="00937888">
        <w:trPr>
          <w:trHeight w:val="300"/>
        </w:trPr>
        <w:tc>
          <w:tcPr>
            <w:tcW w:w="1000" w:type="dxa"/>
          </w:tcPr>
          <w:p w:rsidR="00937888" w:rsidRDefault="00EC7B47">
            <w:pPr>
              <w:pStyle w:val="TableParagraph"/>
              <w:ind w:left="31" w:right="49"/>
              <w:jc w:val="center"/>
              <w:rPr>
                <w:sz w:val="24"/>
              </w:rPr>
            </w:pPr>
            <w:r>
              <w:rPr>
                <w:sz w:val="24"/>
              </w:rPr>
              <w:t>F631</w:t>
            </w:r>
          </w:p>
        </w:tc>
        <w:tc>
          <w:tcPr>
            <w:tcW w:w="4720" w:type="dxa"/>
          </w:tcPr>
          <w:p w:rsidR="00937888" w:rsidRDefault="00EC7B47">
            <w:pPr>
              <w:pStyle w:val="TableParagraph"/>
              <w:rPr>
                <w:sz w:val="24"/>
              </w:rPr>
            </w:pPr>
            <w:r>
              <w:rPr>
                <w:sz w:val="24"/>
              </w:rPr>
              <w:t>Gây cháy bệnh lý</w:t>
            </w:r>
          </w:p>
        </w:tc>
        <w:tc>
          <w:tcPr>
            <w:tcW w:w="5040" w:type="dxa"/>
          </w:tcPr>
          <w:p w:rsidR="00937888" w:rsidRDefault="00EC7B47">
            <w:pPr>
              <w:pStyle w:val="TableParagraph"/>
              <w:rPr>
                <w:sz w:val="24"/>
              </w:rPr>
            </w:pPr>
            <w:r>
              <w:rPr>
                <w:sz w:val="24"/>
              </w:rPr>
              <w:t>Pathological fire-setting [pyromania]</w:t>
            </w:r>
          </w:p>
        </w:tc>
      </w:tr>
      <w:tr w:rsidR="00937888">
        <w:trPr>
          <w:trHeight w:val="300"/>
        </w:trPr>
        <w:tc>
          <w:tcPr>
            <w:tcW w:w="1000" w:type="dxa"/>
          </w:tcPr>
          <w:p w:rsidR="00937888" w:rsidRDefault="00EC7B47">
            <w:pPr>
              <w:pStyle w:val="TableParagraph"/>
              <w:ind w:left="31" w:right="49"/>
              <w:jc w:val="center"/>
              <w:rPr>
                <w:sz w:val="24"/>
              </w:rPr>
            </w:pPr>
            <w:r>
              <w:rPr>
                <w:sz w:val="24"/>
              </w:rPr>
              <w:t>F632</w:t>
            </w:r>
          </w:p>
        </w:tc>
        <w:tc>
          <w:tcPr>
            <w:tcW w:w="4720" w:type="dxa"/>
          </w:tcPr>
          <w:p w:rsidR="00937888" w:rsidRDefault="00EC7B47">
            <w:pPr>
              <w:pStyle w:val="TableParagraph"/>
              <w:rPr>
                <w:sz w:val="24"/>
              </w:rPr>
            </w:pPr>
            <w:r>
              <w:rPr>
                <w:sz w:val="24"/>
              </w:rPr>
              <w:t>Trộm cắp bệnh lý</w:t>
            </w:r>
          </w:p>
        </w:tc>
        <w:tc>
          <w:tcPr>
            <w:tcW w:w="5040" w:type="dxa"/>
          </w:tcPr>
          <w:p w:rsidR="00937888" w:rsidRDefault="00EC7B47">
            <w:pPr>
              <w:pStyle w:val="TableParagraph"/>
              <w:rPr>
                <w:sz w:val="24"/>
              </w:rPr>
            </w:pPr>
            <w:r>
              <w:rPr>
                <w:sz w:val="24"/>
              </w:rPr>
              <w:t>Pathological stealing [kleptomania]</w:t>
            </w:r>
          </w:p>
        </w:tc>
      </w:tr>
      <w:tr w:rsidR="00937888">
        <w:trPr>
          <w:trHeight w:val="300"/>
        </w:trPr>
        <w:tc>
          <w:tcPr>
            <w:tcW w:w="1000" w:type="dxa"/>
          </w:tcPr>
          <w:p w:rsidR="00937888" w:rsidRDefault="00EC7B47">
            <w:pPr>
              <w:pStyle w:val="TableParagraph"/>
              <w:ind w:left="31" w:right="49"/>
              <w:jc w:val="center"/>
              <w:rPr>
                <w:sz w:val="24"/>
              </w:rPr>
            </w:pPr>
            <w:r>
              <w:rPr>
                <w:sz w:val="24"/>
              </w:rPr>
              <w:t>F633</w:t>
            </w:r>
          </w:p>
        </w:tc>
        <w:tc>
          <w:tcPr>
            <w:tcW w:w="4720" w:type="dxa"/>
          </w:tcPr>
          <w:p w:rsidR="00937888" w:rsidRDefault="00EC7B47">
            <w:pPr>
              <w:pStyle w:val="TableParagraph"/>
              <w:rPr>
                <w:sz w:val="24"/>
              </w:rPr>
            </w:pPr>
            <w:r>
              <w:rPr>
                <w:sz w:val="24"/>
              </w:rPr>
              <w:t>Nhổ tóc</w:t>
            </w:r>
          </w:p>
        </w:tc>
        <w:tc>
          <w:tcPr>
            <w:tcW w:w="5040" w:type="dxa"/>
          </w:tcPr>
          <w:p w:rsidR="00937888" w:rsidRDefault="00EC7B47">
            <w:pPr>
              <w:pStyle w:val="TableParagraph"/>
              <w:rPr>
                <w:sz w:val="24"/>
              </w:rPr>
            </w:pPr>
            <w:r>
              <w:rPr>
                <w:sz w:val="24"/>
              </w:rPr>
              <w:t>Trichotillomania</w:t>
            </w:r>
          </w:p>
        </w:tc>
      </w:tr>
      <w:tr w:rsidR="00937888">
        <w:trPr>
          <w:trHeight w:val="300"/>
        </w:trPr>
        <w:tc>
          <w:tcPr>
            <w:tcW w:w="1000" w:type="dxa"/>
          </w:tcPr>
          <w:p w:rsidR="00937888" w:rsidRDefault="00EC7B47">
            <w:pPr>
              <w:pStyle w:val="TableParagraph"/>
              <w:ind w:left="31" w:right="49"/>
              <w:jc w:val="center"/>
              <w:rPr>
                <w:sz w:val="24"/>
              </w:rPr>
            </w:pPr>
            <w:r>
              <w:rPr>
                <w:sz w:val="24"/>
              </w:rPr>
              <w:t>F638</w:t>
            </w:r>
          </w:p>
        </w:tc>
        <w:tc>
          <w:tcPr>
            <w:tcW w:w="4720" w:type="dxa"/>
          </w:tcPr>
          <w:p w:rsidR="00937888" w:rsidRDefault="00EC7B47">
            <w:pPr>
              <w:pStyle w:val="TableParagraph"/>
              <w:rPr>
                <w:sz w:val="24"/>
              </w:rPr>
            </w:pPr>
            <w:r>
              <w:rPr>
                <w:sz w:val="24"/>
              </w:rPr>
              <w:t>Rối loạn thói quen và xung động khác</w:t>
            </w:r>
          </w:p>
        </w:tc>
        <w:tc>
          <w:tcPr>
            <w:tcW w:w="5040" w:type="dxa"/>
          </w:tcPr>
          <w:p w:rsidR="00937888" w:rsidRDefault="00EC7B47">
            <w:pPr>
              <w:pStyle w:val="TableParagraph"/>
              <w:rPr>
                <w:sz w:val="24"/>
              </w:rPr>
            </w:pPr>
            <w:r>
              <w:rPr>
                <w:sz w:val="24"/>
              </w:rPr>
              <w:t>Other habit and impulse disorders</w:t>
            </w:r>
          </w:p>
        </w:tc>
      </w:tr>
      <w:tr w:rsidR="00937888">
        <w:trPr>
          <w:trHeight w:val="620"/>
        </w:trPr>
        <w:tc>
          <w:tcPr>
            <w:tcW w:w="1000" w:type="dxa"/>
          </w:tcPr>
          <w:p w:rsidR="00937888" w:rsidRDefault="00EC7B47">
            <w:pPr>
              <w:pStyle w:val="TableParagraph"/>
              <w:ind w:left="31" w:right="49"/>
              <w:jc w:val="center"/>
              <w:rPr>
                <w:sz w:val="24"/>
              </w:rPr>
            </w:pPr>
            <w:r>
              <w:rPr>
                <w:sz w:val="24"/>
              </w:rPr>
              <w:t>F639</w:t>
            </w:r>
          </w:p>
        </w:tc>
        <w:tc>
          <w:tcPr>
            <w:tcW w:w="4720" w:type="dxa"/>
          </w:tcPr>
          <w:p w:rsidR="00937888" w:rsidRDefault="00EC7B47">
            <w:pPr>
              <w:pStyle w:val="TableParagraph"/>
              <w:spacing w:line="261" w:lineRule="auto"/>
              <w:ind w:right="403"/>
              <w:rPr>
                <w:sz w:val="24"/>
              </w:rPr>
            </w:pPr>
            <w:r>
              <w:rPr>
                <w:sz w:val="24"/>
              </w:rPr>
              <w:t>Rối loạn thói quen và xung động không biệt định</w:t>
            </w:r>
          </w:p>
        </w:tc>
        <w:tc>
          <w:tcPr>
            <w:tcW w:w="5040" w:type="dxa"/>
          </w:tcPr>
          <w:p w:rsidR="00937888" w:rsidRDefault="00EC7B47">
            <w:pPr>
              <w:pStyle w:val="TableParagraph"/>
              <w:rPr>
                <w:sz w:val="24"/>
              </w:rPr>
            </w:pPr>
            <w:r>
              <w:rPr>
                <w:sz w:val="24"/>
              </w:rPr>
              <w:t>Habit and impulse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F640</w:t>
            </w:r>
          </w:p>
        </w:tc>
        <w:tc>
          <w:tcPr>
            <w:tcW w:w="4720" w:type="dxa"/>
          </w:tcPr>
          <w:p w:rsidR="00937888" w:rsidRDefault="00EC7B47">
            <w:pPr>
              <w:pStyle w:val="TableParagraph"/>
              <w:rPr>
                <w:sz w:val="24"/>
              </w:rPr>
            </w:pPr>
            <w:r>
              <w:rPr>
                <w:sz w:val="24"/>
              </w:rPr>
              <w:t>Loạn dục chuyển giới</w:t>
            </w:r>
          </w:p>
        </w:tc>
        <w:tc>
          <w:tcPr>
            <w:tcW w:w="5040" w:type="dxa"/>
          </w:tcPr>
          <w:p w:rsidR="00937888" w:rsidRDefault="00EC7B47">
            <w:pPr>
              <w:pStyle w:val="TableParagraph"/>
              <w:rPr>
                <w:sz w:val="24"/>
              </w:rPr>
            </w:pPr>
            <w:r>
              <w:rPr>
                <w:sz w:val="24"/>
              </w:rPr>
              <w:t>Transsexualism</w:t>
            </w:r>
          </w:p>
        </w:tc>
      </w:tr>
      <w:tr w:rsidR="00937888">
        <w:trPr>
          <w:trHeight w:val="300"/>
        </w:trPr>
        <w:tc>
          <w:tcPr>
            <w:tcW w:w="1000" w:type="dxa"/>
          </w:tcPr>
          <w:p w:rsidR="00937888" w:rsidRDefault="00EC7B47">
            <w:pPr>
              <w:pStyle w:val="TableParagraph"/>
              <w:ind w:left="31" w:right="49"/>
              <w:jc w:val="center"/>
              <w:rPr>
                <w:sz w:val="24"/>
              </w:rPr>
            </w:pPr>
            <w:r>
              <w:rPr>
                <w:sz w:val="24"/>
              </w:rPr>
              <w:t>F641</w:t>
            </w:r>
          </w:p>
        </w:tc>
        <w:tc>
          <w:tcPr>
            <w:tcW w:w="4720" w:type="dxa"/>
          </w:tcPr>
          <w:p w:rsidR="00937888" w:rsidRDefault="00EC7B47">
            <w:pPr>
              <w:pStyle w:val="TableParagraph"/>
              <w:rPr>
                <w:sz w:val="24"/>
              </w:rPr>
            </w:pPr>
            <w:r>
              <w:rPr>
                <w:sz w:val="24"/>
              </w:rPr>
              <w:t>Loạn dục cải trang, vai trò kép</w:t>
            </w:r>
          </w:p>
        </w:tc>
        <w:tc>
          <w:tcPr>
            <w:tcW w:w="5040" w:type="dxa"/>
          </w:tcPr>
          <w:p w:rsidR="00937888" w:rsidRDefault="00EC7B47">
            <w:pPr>
              <w:pStyle w:val="TableParagraph"/>
              <w:rPr>
                <w:sz w:val="24"/>
              </w:rPr>
            </w:pPr>
            <w:r>
              <w:rPr>
                <w:sz w:val="24"/>
              </w:rPr>
              <w:t>Dual-role transvestism</w:t>
            </w:r>
          </w:p>
        </w:tc>
      </w:tr>
      <w:tr w:rsidR="00937888">
        <w:trPr>
          <w:trHeight w:val="300"/>
        </w:trPr>
        <w:tc>
          <w:tcPr>
            <w:tcW w:w="1000" w:type="dxa"/>
          </w:tcPr>
          <w:p w:rsidR="00937888" w:rsidRDefault="00EC7B47">
            <w:pPr>
              <w:pStyle w:val="TableParagraph"/>
              <w:ind w:left="31" w:right="49"/>
              <w:jc w:val="center"/>
              <w:rPr>
                <w:sz w:val="24"/>
              </w:rPr>
            </w:pPr>
            <w:r>
              <w:rPr>
                <w:sz w:val="24"/>
              </w:rPr>
              <w:t>F642</w:t>
            </w:r>
          </w:p>
        </w:tc>
        <w:tc>
          <w:tcPr>
            <w:tcW w:w="4720" w:type="dxa"/>
          </w:tcPr>
          <w:p w:rsidR="00937888" w:rsidRDefault="00EC7B47">
            <w:pPr>
              <w:pStyle w:val="TableParagraph"/>
              <w:rPr>
                <w:sz w:val="24"/>
              </w:rPr>
            </w:pPr>
            <w:r>
              <w:rPr>
                <w:sz w:val="24"/>
              </w:rPr>
              <w:t>Rối loạn xác định giới tính ở trẻ em</w:t>
            </w:r>
          </w:p>
        </w:tc>
        <w:tc>
          <w:tcPr>
            <w:tcW w:w="5040" w:type="dxa"/>
          </w:tcPr>
          <w:p w:rsidR="00937888" w:rsidRDefault="00EC7B47">
            <w:pPr>
              <w:pStyle w:val="TableParagraph"/>
              <w:rPr>
                <w:sz w:val="24"/>
              </w:rPr>
            </w:pPr>
            <w:r>
              <w:rPr>
                <w:sz w:val="24"/>
              </w:rPr>
              <w:t>Gender identity disorder of childhood</w:t>
            </w:r>
          </w:p>
        </w:tc>
      </w:tr>
      <w:tr w:rsidR="00937888">
        <w:trPr>
          <w:trHeight w:val="300"/>
        </w:trPr>
        <w:tc>
          <w:tcPr>
            <w:tcW w:w="1000" w:type="dxa"/>
          </w:tcPr>
          <w:p w:rsidR="00937888" w:rsidRDefault="00EC7B47">
            <w:pPr>
              <w:pStyle w:val="TableParagraph"/>
              <w:ind w:left="31" w:right="49"/>
              <w:jc w:val="center"/>
              <w:rPr>
                <w:sz w:val="24"/>
              </w:rPr>
            </w:pPr>
            <w:r>
              <w:rPr>
                <w:sz w:val="24"/>
              </w:rPr>
              <w:t>F648</w:t>
            </w:r>
          </w:p>
        </w:tc>
        <w:tc>
          <w:tcPr>
            <w:tcW w:w="4720" w:type="dxa"/>
          </w:tcPr>
          <w:p w:rsidR="00937888" w:rsidRDefault="00EC7B47">
            <w:pPr>
              <w:pStyle w:val="TableParagraph"/>
              <w:rPr>
                <w:sz w:val="24"/>
              </w:rPr>
            </w:pPr>
            <w:r>
              <w:rPr>
                <w:sz w:val="24"/>
              </w:rPr>
              <w:t>Rối loạn xác định giới tính khác</w:t>
            </w:r>
          </w:p>
        </w:tc>
        <w:tc>
          <w:tcPr>
            <w:tcW w:w="5040" w:type="dxa"/>
          </w:tcPr>
          <w:p w:rsidR="00937888" w:rsidRDefault="00EC7B47">
            <w:pPr>
              <w:pStyle w:val="TableParagraph"/>
              <w:rPr>
                <w:sz w:val="24"/>
              </w:rPr>
            </w:pPr>
            <w:r>
              <w:rPr>
                <w:sz w:val="24"/>
              </w:rPr>
              <w:t>Other gender identity disorders</w:t>
            </w:r>
          </w:p>
        </w:tc>
      </w:tr>
      <w:tr w:rsidR="00937888">
        <w:trPr>
          <w:trHeight w:val="300"/>
        </w:trPr>
        <w:tc>
          <w:tcPr>
            <w:tcW w:w="1000" w:type="dxa"/>
          </w:tcPr>
          <w:p w:rsidR="00937888" w:rsidRDefault="00EC7B47">
            <w:pPr>
              <w:pStyle w:val="TableParagraph"/>
              <w:ind w:left="31" w:right="49"/>
              <w:jc w:val="center"/>
              <w:rPr>
                <w:sz w:val="24"/>
              </w:rPr>
            </w:pPr>
            <w:r>
              <w:rPr>
                <w:sz w:val="24"/>
              </w:rPr>
              <w:t>F649</w:t>
            </w:r>
          </w:p>
        </w:tc>
        <w:tc>
          <w:tcPr>
            <w:tcW w:w="4720" w:type="dxa"/>
          </w:tcPr>
          <w:p w:rsidR="00937888" w:rsidRDefault="00EC7B47">
            <w:pPr>
              <w:pStyle w:val="TableParagraph"/>
              <w:rPr>
                <w:sz w:val="24"/>
              </w:rPr>
            </w:pPr>
            <w:r>
              <w:rPr>
                <w:sz w:val="24"/>
              </w:rPr>
              <w:t>Rối loạn phân định giới tính không biệt định</w:t>
            </w:r>
          </w:p>
        </w:tc>
        <w:tc>
          <w:tcPr>
            <w:tcW w:w="5040" w:type="dxa"/>
          </w:tcPr>
          <w:p w:rsidR="00937888" w:rsidRDefault="00EC7B47">
            <w:pPr>
              <w:pStyle w:val="TableParagraph"/>
              <w:rPr>
                <w:sz w:val="24"/>
              </w:rPr>
            </w:pPr>
            <w:r>
              <w:rPr>
                <w:sz w:val="24"/>
              </w:rPr>
              <w:t>Gender identity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F650</w:t>
            </w:r>
          </w:p>
        </w:tc>
        <w:tc>
          <w:tcPr>
            <w:tcW w:w="4720" w:type="dxa"/>
          </w:tcPr>
          <w:p w:rsidR="00937888" w:rsidRDefault="00EC7B47">
            <w:pPr>
              <w:pStyle w:val="TableParagraph"/>
              <w:rPr>
                <w:sz w:val="24"/>
              </w:rPr>
            </w:pPr>
            <w:r>
              <w:rPr>
                <w:sz w:val="24"/>
              </w:rPr>
              <w:t>Loạn dục đồ vật</w:t>
            </w:r>
          </w:p>
        </w:tc>
        <w:tc>
          <w:tcPr>
            <w:tcW w:w="5040" w:type="dxa"/>
          </w:tcPr>
          <w:p w:rsidR="00937888" w:rsidRDefault="00EC7B47">
            <w:pPr>
              <w:pStyle w:val="TableParagraph"/>
              <w:rPr>
                <w:sz w:val="24"/>
              </w:rPr>
            </w:pPr>
            <w:r>
              <w:rPr>
                <w:sz w:val="24"/>
              </w:rPr>
              <w:t>Fetishism</w:t>
            </w:r>
          </w:p>
        </w:tc>
      </w:tr>
      <w:tr w:rsidR="00937888">
        <w:trPr>
          <w:trHeight w:val="300"/>
        </w:trPr>
        <w:tc>
          <w:tcPr>
            <w:tcW w:w="1000" w:type="dxa"/>
          </w:tcPr>
          <w:p w:rsidR="00937888" w:rsidRDefault="00EC7B47">
            <w:pPr>
              <w:pStyle w:val="TableParagraph"/>
              <w:ind w:left="31" w:right="49"/>
              <w:jc w:val="center"/>
              <w:rPr>
                <w:sz w:val="24"/>
              </w:rPr>
            </w:pPr>
            <w:r>
              <w:rPr>
                <w:sz w:val="24"/>
              </w:rPr>
              <w:t>F651</w:t>
            </w:r>
          </w:p>
        </w:tc>
        <w:tc>
          <w:tcPr>
            <w:tcW w:w="4720" w:type="dxa"/>
          </w:tcPr>
          <w:p w:rsidR="00937888" w:rsidRDefault="00EC7B47">
            <w:pPr>
              <w:pStyle w:val="TableParagraph"/>
              <w:rPr>
                <w:sz w:val="24"/>
              </w:rPr>
            </w:pPr>
            <w:r>
              <w:rPr>
                <w:sz w:val="24"/>
              </w:rPr>
              <w:t>Loạn dục cải trang đồ vật</w:t>
            </w:r>
          </w:p>
        </w:tc>
        <w:tc>
          <w:tcPr>
            <w:tcW w:w="5040" w:type="dxa"/>
          </w:tcPr>
          <w:p w:rsidR="00937888" w:rsidRDefault="00EC7B47">
            <w:pPr>
              <w:pStyle w:val="TableParagraph"/>
              <w:rPr>
                <w:sz w:val="24"/>
              </w:rPr>
            </w:pPr>
            <w:r>
              <w:rPr>
                <w:sz w:val="24"/>
              </w:rPr>
              <w:t>Fetishistic transvestism</w:t>
            </w:r>
          </w:p>
        </w:tc>
      </w:tr>
      <w:tr w:rsidR="00937888">
        <w:trPr>
          <w:trHeight w:val="300"/>
        </w:trPr>
        <w:tc>
          <w:tcPr>
            <w:tcW w:w="1000" w:type="dxa"/>
          </w:tcPr>
          <w:p w:rsidR="00937888" w:rsidRDefault="00EC7B47">
            <w:pPr>
              <w:pStyle w:val="TableParagraph"/>
              <w:ind w:left="31" w:right="49"/>
              <w:jc w:val="center"/>
              <w:rPr>
                <w:sz w:val="24"/>
              </w:rPr>
            </w:pPr>
            <w:r>
              <w:rPr>
                <w:sz w:val="24"/>
              </w:rPr>
              <w:t>F652</w:t>
            </w:r>
          </w:p>
        </w:tc>
        <w:tc>
          <w:tcPr>
            <w:tcW w:w="4720" w:type="dxa"/>
          </w:tcPr>
          <w:p w:rsidR="00937888" w:rsidRDefault="00EC7B47">
            <w:pPr>
              <w:pStyle w:val="TableParagraph"/>
              <w:rPr>
                <w:sz w:val="24"/>
              </w:rPr>
            </w:pPr>
            <w:r>
              <w:rPr>
                <w:sz w:val="24"/>
              </w:rPr>
              <w:t>Loạn dục phô bày</w:t>
            </w:r>
          </w:p>
        </w:tc>
        <w:tc>
          <w:tcPr>
            <w:tcW w:w="5040" w:type="dxa"/>
          </w:tcPr>
          <w:p w:rsidR="00937888" w:rsidRDefault="00EC7B47">
            <w:pPr>
              <w:pStyle w:val="TableParagraph"/>
              <w:rPr>
                <w:sz w:val="24"/>
              </w:rPr>
            </w:pPr>
            <w:r>
              <w:rPr>
                <w:sz w:val="24"/>
              </w:rPr>
              <w:t>Exhibitionism</w:t>
            </w:r>
          </w:p>
        </w:tc>
      </w:tr>
      <w:tr w:rsidR="00937888">
        <w:trPr>
          <w:trHeight w:val="300"/>
        </w:trPr>
        <w:tc>
          <w:tcPr>
            <w:tcW w:w="1000" w:type="dxa"/>
          </w:tcPr>
          <w:p w:rsidR="00937888" w:rsidRDefault="00EC7B47">
            <w:pPr>
              <w:pStyle w:val="TableParagraph"/>
              <w:ind w:left="31" w:right="49"/>
              <w:jc w:val="center"/>
              <w:rPr>
                <w:sz w:val="24"/>
              </w:rPr>
            </w:pPr>
            <w:r>
              <w:rPr>
                <w:sz w:val="24"/>
              </w:rPr>
              <w:t>F653</w:t>
            </w:r>
          </w:p>
        </w:tc>
        <w:tc>
          <w:tcPr>
            <w:tcW w:w="4720" w:type="dxa"/>
          </w:tcPr>
          <w:p w:rsidR="00937888" w:rsidRDefault="00EC7B47">
            <w:pPr>
              <w:pStyle w:val="TableParagraph"/>
              <w:rPr>
                <w:sz w:val="24"/>
              </w:rPr>
            </w:pPr>
            <w:r>
              <w:rPr>
                <w:sz w:val="24"/>
              </w:rPr>
              <w:t>Loạn dục nhìn trộm</w:t>
            </w:r>
          </w:p>
        </w:tc>
        <w:tc>
          <w:tcPr>
            <w:tcW w:w="5040" w:type="dxa"/>
          </w:tcPr>
          <w:p w:rsidR="00937888" w:rsidRDefault="00EC7B47">
            <w:pPr>
              <w:pStyle w:val="TableParagraph"/>
              <w:rPr>
                <w:sz w:val="24"/>
              </w:rPr>
            </w:pPr>
            <w:r>
              <w:rPr>
                <w:sz w:val="24"/>
              </w:rPr>
              <w:t>Voyeurism</w:t>
            </w:r>
          </w:p>
        </w:tc>
      </w:tr>
      <w:tr w:rsidR="00937888">
        <w:trPr>
          <w:trHeight w:val="300"/>
        </w:trPr>
        <w:tc>
          <w:tcPr>
            <w:tcW w:w="1000" w:type="dxa"/>
          </w:tcPr>
          <w:p w:rsidR="00937888" w:rsidRDefault="00EC7B47">
            <w:pPr>
              <w:pStyle w:val="TableParagraph"/>
              <w:ind w:left="31" w:right="49"/>
              <w:jc w:val="center"/>
              <w:rPr>
                <w:sz w:val="24"/>
              </w:rPr>
            </w:pPr>
            <w:r>
              <w:rPr>
                <w:sz w:val="24"/>
              </w:rPr>
              <w:t>F654</w:t>
            </w:r>
          </w:p>
        </w:tc>
        <w:tc>
          <w:tcPr>
            <w:tcW w:w="4720" w:type="dxa"/>
          </w:tcPr>
          <w:p w:rsidR="00937888" w:rsidRDefault="00EC7B47">
            <w:pPr>
              <w:pStyle w:val="TableParagraph"/>
              <w:rPr>
                <w:sz w:val="24"/>
              </w:rPr>
            </w:pPr>
            <w:r>
              <w:rPr>
                <w:sz w:val="24"/>
              </w:rPr>
              <w:t>Loạn dục với trẻ em</w:t>
            </w:r>
          </w:p>
        </w:tc>
        <w:tc>
          <w:tcPr>
            <w:tcW w:w="5040" w:type="dxa"/>
          </w:tcPr>
          <w:p w:rsidR="00937888" w:rsidRDefault="00EC7B47">
            <w:pPr>
              <w:pStyle w:val="TableParagraph"/>
              <w:rPr>
                <w:sz w:val="24"/>
              </w:rPr>
            </w:pPr>
            <w:r>
              <w:rPr>
                <w:sz w:val="24"/>
              </w:rPr>
              <w:t>Paedophilia</w:t>
            </w:r>
          </w:p>
        </w:tc>
      </w:tr>
      <w:tr w:rsidR="00937888">
        <w:trPr>
          <w:trHeight w:val="300"/>
        </w:trPr>
        <w:tc>
          <w:tcPr>
            <w:tcW w:w="1000" w:type="dxa"/>
          </w:tcPr>
          <w:p w:rsidR="00937888" w:rsidRDefault="00EC7B47">
            <w:pPr>
              <w:pStyle w:val="TableParagraph"/>
              <w:ind w:left="31" w:right="49"/>
              <w:jc w:val="center"/>
              <w:rPr>
                <w:sz w:val="24"/>
              </w:rPr>
            </w:pPr>
            <w:r>
              <w:rPr>
                <w:sz w:val="24"/>
              </w:rPr>
              <w:t>F655</w:t>
            </w:r>
          </w:p>
        </w:tc>
        <w:tc>
          <w:tcPr>
            <w:tcW w:w="4720" w:type="dxa"/>
          </w:tcPr>
          <w:p w:rsidR="00937888" w:rsidRDefault="00EC7B47">
            <w:pPr>
              <w:pStyle w:val="TableParagraph"/>
              <w:rPr>
                <w:sz w:val="24"/>
              </w:rPr>
            </w:pPr>
            <w:r>
              <w:rPr>
                <w:sz w:val="24"/>
              </w:rPr>
              <w:t>Loạn dục gây đau chủ động và bị động</w:t>
            </w:r>
          </w:p>
        </w:tc>
        <w:tc>
          <w:tcPr>
            <w:tcW w:w="5040" w:type="dxa"/>
          </w:tcPr>
          <w:p w:rsidR="00937888" w:rsidRDefault="00EC7B47">
            <w:pPr>
              <w:pStyle w:val="TableParagraph"/>
              <w:rPr>
                <w:sz w:val="24"/>
              </w:rPr>
            </w:pPr>
            <w:r>
              <w:rPr>
                <w:sz w:val="24"/>
              </w:rPr>
              <w:t>Sadomasochism</w:t>
            </w:r>
          </w:p>
        </w:tc>
      </w:tr>
      <w:tr w:rsidR="00937888">
        <w:trPr>
          <w:trHeight w:val="300"/>
        </w:trPr>
        <w:tc>
          <w:tcPr>
            <w:tcW w:w="1000" w:type="dxa"/>
          </w:tcPr>
          <w:p w:rsidR="00937888" w:rsidRDefault="00EC7B47">
            <w:pPr>
              <w:pStyle w:val="TableParagraph"/>
              <w:ind w:left="31" w:right="49"/>
              <w:jc w:val="center"/>
              <w:rPr>
                <w:sz w:val="24"/>
              </w:rPr>
            </w:pPr>
            <w:r>
              <w:rPr>
                <w:sz w:val="24"/>
              </w:rPr>
              <w:t>F656</w:t>
            </w:r>
          </w:p>
        </w:tc>
        <w:tc>
          <w:tcPr>
            <w:tcW w:w="4720" w:type="dxa"/>
          </w:tcPr>
          <w:p w:rsidR="00937888" w:rsidRDefault="00EC7B47">
            <w:pPr>
              <w:pStyle w:val="TableParagraph"/>
              <w:rPr>
                <w:sz w:val="24"/>
              </w:rPr>
            </w:pPr>
            <w:r>
              <w:rPr>
                <w:sz w:val="24"/>
              </w:rPr>
              <w:t>Đa rối loạn ưa chuộng tình dục</w:t>
            </w:r>
          </w:p>
        </w:tc>
        <w:tc>
          <w:tcPr>
            <w:tcW w:w="5040" w:type="dxa"/>
          </w:tcPr>
          <w:p w:rsidR="00937888" w:rsidRDefault="00EC7B47">
            <w:pPr>
              <w:pStyle w:val="TableParagraph"/>
              <w:rPr>
                <w:sz w:val="24"/>
              </w:rPr>
            </w:pPr>
            <w:r>
              <w:rPr>
                <w:sz w:val="24"/>
              </w:rPr>
              <w:t>Multiple disorders of sexual preference</w:t>
            </w:r>
          </w:p>
        </w:tc>
      </w:tr>
      <w:tr w:rsidR="00937888">
        <w:trPr>
          <w:trHeight w:val="300"/>
        </w:trPr>
        <w:tc>
          <w:tcPr>
            <w:tcW w:w="1000" w:type="dxa"/>
          </w:tcPr>
          <w:p w:rsidR="00937888" w:rsidRDefault="00EC7B47">
            <w:pPr>
              <w:pStyle w:val="TableParagraph"/>
              <w:ind w:left="31" w:right="49"/>
              <w:jc w:val="center"/>
              <w:rPr>
                <w:sz w:val="24"/>
              </w:rPr>
            </w:pPr>
            <w:r>
              <w:rPr>
                <w:sz w:val="24"/>
              </w:rPr>
              <w:t>F658</w:t>
            </w:r>
          </w:p>
        </w:tc>
        <w:tc>
          <w:tcPr>
            <w:tcW w:w="4720" w:type="dxa"/>
          </w:tcPr>
          <w:p w:rsidR="00937888" w:rsidRDefault="00EC7B47">
            <w:pPr>
              <w:pStyle w:val="TableParagraph"/>
              <w:rPr>
                <w:sz w:val="24"/>
              </w:rPr>
            </w:pPr>
            <w:r>
              <w:rPr>
                <w:sz w:val="24"/>
              </w:rPr>
              <w:t>Rối loạn ưa chuộng tình dục khác</w:t>
            </w:r>
          </w:p>
        </w:tc>
        <w:tc>
          <w:tcPr>
            <w:tcW w:w="5040" w:type="dxa"/>
          </w:tcPr>
          <w:p w:rsidR="00937888" w:rsidRDefault="00EC7B47">
            <w:pPr>
              <w:pStyle w:val="TableParagraph"/>
              <w:rPr>
                <w:sz w:val="24"/>
              </w:rPr>
            </w:pPr>
            <w:r>
              <w:rPr>
                <w:sz w:val="24"/>
              </w:rPr>
              <w:t>Other disorders of sexual preference</w:t>
            </w:r>
          </w:p>
        </w:tc>
      </w:tr>
      <w:tr w:rsidR="00937888">
        <w:trPr>
          <w:trHeight w:val="300"/>
        </w:trPr>
        <w:tc>
          <w:tcPr>
            <w:tcW w:w="1000" w:type="dxa"/>
          </w:tcPr>
          <w:p w:rsidR="00937888" w:rsidRDefault="00EC7B47">
            <w:pPr>
              <w:pStyle w:val="TableParagraph"/>
              <w:ind w:left="31" w:right="49"/>
              <w:jc w:val="center"/>
              <w:rPr>
                <w:sz w:val="24"/>
              </w:rPr>
            </w:pPr>
            <w:r>
              <w:rPr>
                <w:sz w:val="24"/>
              </w:rPr>
              <w:t>F659</w:t>
            </w:r>
          </w:p>
        </w:tc>
        <w:tc>
          <w:tcPr>
            <w:tcW w:w="4720" w:type="dxa"/>
          </w:tcPr>
          <w:p w:rsidR="00937888" w:rsidRDefault="00EC7B47">
            <w:pPr>
              <w:pStyle w:val="TableParagraph"/>
              <w:rPr>
                <w:sz w:val="24"/>
              </w:rPr>
            </w:pPr>
            <w:r>
              <w:rPr>
                <w:sz w:val="24"/>
              </w:rPr>
              <w:t>Rối loạn ưa chuộng tình dục, không biệt định</w:t>
            </w:r>
          </w:p>
        </w:tc>
        <w:tc>
          <w:tcPr>
            <w:tcW w:w="5040" w:type="dxa"/>
          </w:tcPr>
          <w:p w:rsidR="00937888" w:rsidRDefault="00EC7B47">
            <w:pPr>
              <w:pStyle w:val="TableParagraph"/>
              <w:rPr>
                <w:sz w:val="24"/>
              </w:rPr>
            </w:pPr>
            <w:r>
              <w:rPr>
                <w:sz w:val="24"/>
              </w:rPr>
              <w:t>Disorder of sexual preference, unspecified</w:t>
            </w:r>
          </w:p>
        </w:tc>
      </w:tr>
      <w:tr w:rsidR="00937888">
        <w:trPr>
          <w:trHeight w:val="300"/>
        </w:trPr>
        <w:tc>
          <w:tcPr>
            <w:tcW w:w="1000" w:type="dxa"/>
          </w:tcPr>
          <w:p w:rsidR="00937888" w:rsidRDefault="00EC7B47">
            <w:pPr>
              <w:pStyle w:val="TableParagraph"/>
              <w:ind w:left="31" w:right="49"/>
              <w:jc w:val="center"/>
              <w:rPr>
                <w:sz w:val="24"/>
              </w:rPr>
            </w:pPr>
            <w:r>
              <w:rPr>
                <w:sz w:val="24"/>
              </w:rPr>
              <w:t>F660</w:t>
            </w:r>
          </w:p>
        </w:tc>
        <w:tc>
          <w:tcPr>
            <w:tcW w:w="4720" w:type="dxa"/>
          </w:tcPr>
          <w:p w:rsidR="00937888" w:rsidRDefault="00EC7B47">
            <w:pPr>
              <w:pStyle w:val="TableParagraph"/>
              <w:rPr>
                <w:sz w:val="24"/>
              </w:rPr>
            </w:pPr>
            <w:r>
              <w:rPr>
                <w:sz w:val="24"/>
              </w:rPr>
              <w:t>Rối loạn về sự trưởng thành tình dục</w:t>
            </w:r>
          </w:p>
        </w:tc>
        <w:tc>
          <w:tcPr>
            <w:tcW w:w="5040" w:type="dxa"/>
          </w:tcPr>
          <w:p w:rsidR="00937888" w:rsidRDefault="00EC7B47">
            <w:pPr>
              <w:pStyle w:val="TableParagraph"/>
              <w:rPr>
                <w:sz w:val="24"/>
              </w:rPr>
            </w:pPr>
            <w:r>
              <w:rPr>
                <w:sz w:val="24"/>
              </w:rPr>
              <w:t>Sexual maturation disorder</w:t>
            </w:r>
          </w:p>
        </w:tc>
      </w:tr>
      <w:tr w:rsidR="00937888">
        <w:trPr>
          <w:trHeight w:val="300"/>
        </w:trPr>
        <w:tc>
          <w:tcPr>
            <w:tcW w:w="1000" w:type="dxa"/>
          </w:tcPr>
          <w:p w:rsidR="00937888" w:rsidRDefault="00EC7B47">
            <w:pPr>
              <w:pStyle w:val="TableParagraph"/>
              <w:ind w:left="31" w:right="49"/>
              <w:jc w:val="center"/>
              <w:rPr>
                <w:sz w:val="24"/>
              </w:rPr>
            </w:pPr>
            <w:r>
              <w:rPr>
                <w:sz w:val="24"/>
              </w:rPr>
              <w:t>F661</w:t>
            </w:r>
          </w:p>
        </w:tc>
        <w:tc>
          <w:tcPr>
            <w:tcW w:w="4720" w:type="dxa"/>
          </w:tcPr>
          <w:p w:rsidR="00937888" w:rsidRDefault="00EC7B47">
            <w:pPr>
              <w:pStyle w:val="TableParagraph"/>
              <w:rPr>
                <w:sz w:val="24"/>
              </w:rPr>
            </w:pPr>
            <w:r>
              <w:rPr>
                <w:sz w:val="24"/>
              </w:rPr>
              <w:t>Định hướng tình dục loạn trương lực bản thân</w:t>
            </w:r>
          </w:p>
        </w:tc>
        <w:tc>
          <w:tcPr>
            <w:tcW w:w="5040" w:type="dxa"/>
          </w:tcPr>
          <w:p w:rsidR="00937888" w:rsidRDefault="00EC7B47">
            <w:pPr>
              <w:pStyle w:val="TableParagraph"/>
              <w:rPr>
                <w:sz w:val="24"/>
              </w:rPr>
            </w:pPr>
            <w:r>
              <w:rPr>
                <w:sz w:val="24"/>
              </w:rPr>
              <w:t>Egodystonic sexual orientation</w:t>
            </w:r>
          </w:p>
        </w:tc>
      </w:tr>
      <w:tr w:rsidR="00937888">
        <w:trPr>
          <w:trHeight w:val="300"/>
        </w:trPr>
        <w:tc>
          <w:tcPr>
            <w:tcW w:w="1000" w:type="dxa"/>
          </w:tcPr>
          <w:p w:rsidR="00937888" w:rsidRDefault="00EC7B47">
            <w:pPr>
              <w:pStyle w:val="TableParagraph"/>
              <w:ind w:left="31" w:right="49"/>
              <w:jc w:val="center"/>
              <w:rPr>
                <w:sz w:val="24"/>
              </w:rPr>
            </w:pPr>
            <w:r>
              <w:rPr>
                <w:sz w:val="24"/>
              </w:rPr>
              <w:t>F662</w:t>
            </w:r>
          </w:p>
        </w:tc>
        <w:tc>
          <w:tcPr>
            <w:tcW w:w="4720" w:type="dxa"/>
          </w:tcPr>
          <w:p w:rsidR="00937888" w:rsidRDefault="00EC7B47">
            <w:pPr>
              <w:pStyle w:val="TableParagraph"/>
              <w:rPr>
                <w:sz w:val="24"/>
              </w:rPr>
            </w:pPr>
            <w:r>
              <w:rPr>
                <w:sz w:val="24"/>
              </w:rPr>
              <w:t>Rối loạn quan hệ tình dục</w:t>
            </w:r>
          </w:p>
        </w:tc>
        <w:tc>
          <w:tcPr>
            <w:tcW w:w="5040" w:type="dxa"/>
          </w:tcPr>
          <w:p w:rsidR="00937888" w:rsidRDefault="00EC7B47">
            <w:pPr>
              <w:pStyle w:val="TableParagraph"/>
              <w:rPr>
                <w:sz w:val="24"/>
              </w:rPr>
            </w:pPr>
            <w:r>
              <w:rPr>
                <w:sz w:val="24"/>
              </w:rPr>
              <w:t>Sexual relationship disorder</w:t>
            </w:r>
          </w:p>
        </w:tc>
      </w:tr>
      <w:tr w:rsidR="00937888">
        <w:trPr>
          <w:trHeight w:val="300"/>
        </w:trPr>
        <w:tc>
          <w:tcPr>
            <w:tcW w:w="1000" w:type="dxa"/>
          </w:tcPr>
          <w:p w:rsidR="00937888" w:rsidRDefault="00EC7B47">
            <w:pPr>
              <w:pStyle w:val="TableParagraph"/>
              <w:ind w:left="31" w:right="49"/>
              <w:jc w:val="center"/>
              <w:rPr>
                <w:sz w:val="24"/>
              </w:rPr>
            </w:pPr>
            <w:r>
              <w:rPr>
                <w:sz w:val="24"/>
              </w:rPr>
              <w:t>F668</w:t>
            </w:r>
          </w:p>
        </w:tc>
        <w:tc>
          <w:tcPr>
            <w:tcW w:w="4720" w:type="dxa"/>
          </w:tcPr>
          <w:p w:rsidR="00937888" w:rsidRDefault="00EC7B47">
            <w:pPr>
              <w:pStyle w:val="TableParagraph"/>
              <w:rPr>
                <w:sz w:val="24"/>
              </w:rPr>
            </w:pPr>
            <w:r>
              <w:rPr>
                <w:sz w:val="24"/>
              </w:rPr>
              <w:t>Những rối loạn phát triển tâm lý tình dục khác</w:t>
            </w:r>
          </w:p>
        </w:tc>
        <w:tc>
          <w:tcPr>
            <w:tcW w:w="5040" w:type="dxa"/>
          </w:tcPr>
          <w:p w:rsidR="00937888" w:rsidRDefault="00EC7B47">
            <w:pPr>
              <w:pStyle w:val="TableParagraph"/>
              <w:rPr>
                <w:sz w:val="24"/>
              </w:rPr>
            </w:pPr>
            <w:r>
              <w:rPr>
                <w:sz w:val="24"/>
              </w:rPr>
              <w:t>Other psychosexual development di</w:t>
            </w:r>
            <w:r>
              <w:rPr>
                <w:sz w:val="24"/>
              </w:rPr>
              <w:t>sorders</w:t>
            </w:r>
          </w:p>
        </w:tc>
      </w:tr>
      <w:tr w:rsidR="00937888">
        <w:trPr>
          <w:trHeight w:val="620"/>
        </w:trPr>
        <w:tc>
          <w:tcPr>
            <w:tcW w:w="1000" w:type="dxa"/>
          </w:tcPr>
          <w:p w:rsidR="00937888" w:rsidRDefault="00EC7B47">
            <w:pPr>
              <w:pStyle w:val="TableParagraph"/>
              <w:ind w:left="31" w:right="49"/>
              <w:jc w:val="center"/>
              <w:rPr>
                <w:sz w:val="24"/>
              </w:rPr>
            </w:pPr>
            <w:r>
              <w:rPr>
                <w:sz w:val="24"/>
              </w:rPr>
              <w:t>F669</w:t>
            </w:r>
          </w:p>
        </w:tc>
        <w:tc>
          <w:tcPr>
            <w:tcW w:w="4720" w:type="dxa"/>
          </w:tcPr>
          <w:p w:rsidR="00937888" w:rsidRDefault="00EC7B47">
            <w:pPr>
              <w:pStyle w:val="TableParagraph"/>
              <w:spacing w:line="261" w:lineRule="auto"/>
              <w:ind w:right="320"/>
              <w:rPr>
                <w:sz w:val="24"/>
              </w:rPr>
            </w:pPr>
            <w:r>
              <w:rPr>
                <w:sz w:val="24"/>
              </w:rPr>
              <w:t xml:space="preserve">Rối </w:t>
            </w:r>
            <w:r>
              <w:rPr>
                <w:spacing w:val="-4"/>
                <w:sz w:val="24"/>
              </w:rPr>
              <w:t xml:space="preserve">loạn </w:t>
            </w:r>
            <w:r>
              <w:rPr>
                <w:sz w:val="24"/>
              </w:rPr>
              <w:t xml:space="preserve">phát </w:t>
            </w:r>
            <w:r>
              <w:rPr>
                <w:spacing w:val="-5"/>
                <w:sz w:val="24"/>
              </w:rPr>
              <w:t xml:space="preserve">triển tâm </w:t>
            </w:r>
            <w:r>
              <w:rPr>
                <w:spacing w:val="-4"/>
                <w:sz w:val="24"/>
              </w:rPr>
              <w:t xml:space="preserve">lý tình </w:t>
            </w:r>
            <w:r>
              <w:rPr>
                <w:sz w:val="24"/>
              </w:rPr>
              <w:t xml:space="preserve">dục, không </w:t>
            </w:r>
            <w:r>
              <w:rPr>
                <w:spacing w:val="-7"/>
                <w:sz w:val="24"/>
              </w:rPr>
              <w:t xml:space="preserve">biệt </w:t>
            </w:r>
            <w:r>
              <w:rPr>
                <w:sz w:val="24"/>
              </w:rPr>
              <w:t>định</w:t>
            </w:r>
          </w:p>
        </w:tc>
        <w:tc>
          <w:tcPr>
            <w:tcW w:w="5040" w:type="dxa"/>
          </w:tcPr>
          <w:p w:rsidR="00937888" w:rsidRDefault="00EC7B47">
            <w:pPr>
              <w:pStyle w:val="TableParagraph"/>
              <w:rPr>
                <w:sz w:val="24"/>
              </w:rPr>
            </w:pPr>
            <w:r>
              <w:rPr>
                <w:sz w:val="24"/>
              </w:rPr>
              <w:t>Psychosexual development disorder, unspecified</w:t>
            </w:r>
          </w:p>
        </w:tc>
      </w:tr>
      <w:tr w:rsidR="00937888">
        <w:trPr>
          <w:trHeight w:val="620"/>
        </w:trPr>
        <w:tc>
          <w:tcPr>
            <w:tcW w:w="1000" w:type="dxa"/>
          </w:tcPr>
          <w:p w:rsidR="00937888" w:rsidRDefault="00EC7B47">
            <w:pPr>
              <w:pStyle w:val="TableParagraph"/>
              <w:ind w:left="31" w:right="49"/>
              <w:jc w:val="center"/>
              <w:rPr>
                <w:sz w:val="24"/>
              </w:rPr>
            </w:pPr>
            <w:r>
              <w:rPr>
                <w:sz w:val="24"/>
              </w:rPr>
              <w:t>F680</w:t>
            </w:r>
          </w:p>
        </w:tc>
        <w:tc>
          <w:tcPr>
            <w:tcW w:w="4720" w:type="dxa"/>
          </w:tcPr>
          <w:p w:rsidR="00937888" w:rsidRDefault="00EC7B47">
            <w:pPr>
              <w:pStyle w:val="TableParagraph"/>
              <w:rPr>
                <w:sz w:val="24"/>
              </w:rPr>
            </w:pPr>
            <w:r>
              <w:rPr>
                <w:sz w:val="24"/>
              </w:rPr>
              <w:t xml:space="preserve">Hình </w:t>
            </w:r>
            <w:r>
              <w:rPr>
                <w:spacing w:val="-3"/>
                <w:sz w:val="24"/>
              </w:rPr>
              <w:t xml:space="preserve">thành </w:t>
            </w:r>
            <w:r>
              <w:rPr>
                <w:spacing w:val="-5"/>
                <w:sz w:val="24"/>
              </w:rPr>
              <w:t xml:space="preserve">các triệu </w:t>
            </w:r>
            <w:r>
              <w:rPr>
                <w:sz w:val="24"/>
              </w:rPr>
              <w:t xml:space="preserve">chứng </w:t>
            </w:r>
            <w:r>
              <w:rPr>
                <w:spacing w:val="-4"/>
                <w:sz w:val="24"/>
              </w:rPr>
              <w:t xml:space="preserve">cơ </w:t>
            </w:r>
            <w:r>
              <w:rPr>
                <w:spacing w:val="-3"/>
                <w:sz w:val="24"/>
              </w:rPr>
              <w:t xml:space="preserve">thể </w:t>
            </w:r>
            <w:r>
              <w:rPr>
                <w:sz w:val="24"/>
              </w:rPr>
              <w:t xml:space="preserve">vì </w:t>
            </w:r>
            <w:r>
              <w:rPr>
                <w:spacing w:val="-4"/>
                <w:sz w:val="24"/>
              </w:rPr>
              <w:t xml:space="preserve">lý </w:t>
            </w:r>
            <w:r>
              <w:rPr>
                <w:sz w:val="24"/>
              </w:rPr>
              <w:t xml:space="preserve">do </w:t>
            </w:r>
            <w:r>
              <w:rPr>
                <w:spacing w:val="-5"/>
                <w:sz w:val="24"/>
              </w:rPr>
              <w:t xml:space="preserve">tâm </w:t>
            </w:r>
            <w:r>
              <w:rPr>
                <w:spacing w:val="-4"/>
                <w:sz w:val="24"/>
              </w:rPr>
              <w:t>lý</w:t>
            </w:r>
          </w:p>
        </w:tc>
        <w:tc>
          <w:tcPr>
            <w:tcW w:w="5040" w:type="dxa"/>
          </w:tcPr>
          <w:p w:rsidR="00937888" w:rsidRDefault="00EC7B47">
            <w:pPr>
              <w:pStyle w:val="TableParagraph"/>
              <w:spacing w:line="261" w:lineRule="auto"/>
              <w:ind w:right="1323"/>
              <w:rPr>
                <w:sz w:val="24"/>
              </w:rPr>
            </w:pPr>
            <w:r>
              <w:rPr>
                <w:sz w:val="24"/>
              </w:rPr>
              <w:t>Elaboration of physical symptoms for psychological reasons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49"/>
              <w:jc w:val="center"/>
              <w:rPr>
                <w:sz w:val="24"/>
              </w:rPr>
            </w:pPr>
            <w:r>
              <w:rPr>
                <w:sz w:val="24"/>
              </w:rPr>
              <w:t>F681</w:t>
            </w:r>
          </w:p>
        </w:tc>
        <w:tc>
          <w:tcPr>
            <w:tcW w:w="4720" w:type="dxa"/>
          </w:tcPr>
          <w:p w:rsidR="00937888" w:rsidRDefault="00EC7B47">
            <w:pPr>
              <w:pStyle w:val="TableParagraph"/>
              <w:spacing w:line="261" w:lineRule="auto"/>
              <w:ind w:right="91"/>
              <w:rPr>
                <w:sz w:val="24"/>
              </w:rPr>
            </w:pPr>
            <w:r>
              <w:rPr>
                <w:sz w:val="24"/>
              </w:rPr>
              <w:t>Dụng ý đưa ra hay giả tạo các triệu chứng hoặc rối loạn hoạt năng cơ thể hoặc tâm lý [rối loạn giả tạo]</w:t>
            </w:r>
          </w:p>
        </w:tc>
        <w:tc>
          <w:tcPr>
            <w:tcW w:w="5040" w:type="dxa"/>
          </w:tcPr>
          <w:p w:rsidR="00937888" w:rsidRDefault="00EC7B47">
            <w:pPr>
              <w:pStyle w:val="TableParagraph"/>
              <w:spacing w:line="261" w:lineRule="auto"/>
              <w:rPr>
                <w:sz w:val="24"/>
              </w:rPr>
            </w:pPr>
            <w:r>
              <w:rPr>
                <w:spacing w:val="-4"/>
                <w:sz w:val="24"/>
              </w:rPr>
              <w:t xml:space="preserve">Intentional </w:t>
            </w:r>
            <w:r>
              <w:rPr>
                <w:spacing w:val="-3"/>
                <w:sz w:val="24"/>
              </w:rPr>
              <w:t xml:space="preserve">production </w:t>
            </w:r>
            <w:r>
              <w:rPr>
                <w:sz w:val="24"/>
              </w:rPr>
              <w:t xml:space="preserve">or </w:t>
            </w:r>
            <w:r>
              <w:rPr>
                <w:spacing w:val="-3"/>
                <w:sz w:val="24"/>
              </w:rPr>
              <w:t xml:space="preserve">feigning </w:t>
            </w:r>
            <w:r>
              <w:rPr>
                <w:sz w:val="24"/>
              </w:rPr>
              <w:t xml:space="preserve">of symptoms </w:t>
            </w:r>
            <w:r>
              <w:rPr>
                <w:spacing w:val="-6"/>
                <w:sz w:val="24"/>
              </w:rPr>
              <w:t xml:space="preserve">or </w:t>
            </w:r>
            <w:r>
              <w:rPr>
                <w:spacing w:val="-4"/>
                <w:sz w:val="24"/>
              </w:rPr>
              <w:t xml:space="preserve">disabilities, </w:t>
            </w:r>
            <w:r>
              <w:rPr>
                <w:spacing w:val="-5"/>
                <w:sz w:val="24"/>
              </w:rPr>
              <w:t xml:space="preserve">either </w:t>
            </w:r>
            <w:r>
              <w:rPr>
                <w:sz w:val="24"/>
              </w:rPr>
              <w:t xml:space="preserve">physical or </w:t>
            </w:r>
            <w:r>
              <w:rPr>
                <w:spacing w:val="-3"/>
                <w:sz w:val="24"/>
              </w:rPr>
              <w:t xml:space="preserve">psychological </w:t>
            </w:r>
            <w:r>
              <w:rPr>
                <w:spacing w:val="-4"/>
                <w:sz w:val="24"/>
              </w:rPr>
              <w:t xml:space="preserve">[factitious </w:t>
            </w:r>
            <w:r>
              <w:rPr>
                <w:sz w:val="24"/>
              </w:rPr>
              <w:t>disorder]</w:t>
            </w:r>
          </w:p>
        </w:tc>
      </w:tr>
      <w:tr w:rsidR="00937888">
        <w:trPr>
          <w:trHeight w:val="620"/>
        </w:trPr>
        <w:tc>
          <w:tcPr>
            <w:tcW w:w="1000" w:type="dxa"/>
          </w:tcPr>
          <w:p w:rsidR="00937888" w:rsidRDefault="00EC7B47">
            <w:pPr>
              <w:pStyle w:val="TableParagraph"/>
              <w:ind w:left="31" w:right="49"/>
              <w:jc w:val="center"/>
              <w:rPr>
                <w:sz w:val="24"/>
              </w:rPr>
            </w:pPr>
            <w:r>
              <w:rPr>
                <w:sz w:val="24"/>
              </w:rPr>
              <w:t>F688</w:t>
            </w:r>
          </w:p>
        </w:tc>
        <w:tc>
          <w:tcPr>
            <w:tcW w:w="4720" w:type="dxa"/>
          </w:tcPr>
          <w:p w:rsidR="00937888" w:rsidRDefault="00EC7B47">
            <w:pPr>
              <w:pStyle w:val="TableParagraph"/>
              <w:spacing w:line="261" w:lineRule="auto"/>
              <w:ind w:right="44"/>
              <w:rPr>
                <w:sz w:val="24"/>
              </w:rPr>
            </w:pPr>
            <w:r>
              <w:rPr>
                <w:sz w:val="24"/>
              </w:rPr>
              <w:t xml:space="preserve">Rối </w:t>
            </w:r>
            <w:r>
              <w:rPr>
                <w:spacing w:val="-4"/>
                <w:sz w:val="24"/>
              </w:rPr>
              <w:t xml:space="preserve">loạn biệt </w:t>
            </w:r>
            <w:r>
              <w:rPr>
                <w:sz w:val="24"/>
              </w:rPr>
              <w:t xml:space="preserve">định khác về nhân </w:t>
            </w:r>
            <w:r>
              <w:rPr>
                <w:spacing w:val="-6"/>
                <w:sz w:val="24"/>
              </w:rPr>
              <w:t xml:space="preserve">cách </w:t>
            </w:r>
            <w:r>
              <w:rPr>
                <w:sz w:val="24"/>
              </w:rPr>
              <w:t xml:space="preserve">và hành vi ở người trưởng </w:t>
            </w:r>
            <w:r>
              <w:rPr>
                <w:spacing w:val="-3"/>
                <w:sz w:val="24"/>
              </w:rPr>
              <w:t>thành</w:t>
            </w:r>
          </w:p>
        </w:tc>
        <w:tc>
          <w:tcPr>
            <w:tcW w:w="5040" w:type="dxa"/>
          </w:tcPr>
          <w:p w:rsidR="00937888" w:rsidRDefault="00EC7B47">
            <w:pPr>
              <w:pStyle w:val="TableParagraph"/>
              <w:spacing w:line="261" w:lineRule="auto"/>
              <w:ind w:right="307"/>
              <w:rPr>
                <w:sz w:val="24"/>
              </w:rPr>
            </w:pPr>
            <w:r>
              <w:rPr>
                <w:sz w:val="24"/>
              </w:rPr>
              <w:t xml:space="preserve">Other </w:t>
            </w:r>
            <w:r>
              <w:rPr>
                <w:spacing w:val="-4"/>
                <w:sz w:val="24"/>
              </w:rPr>
              <w:t xml:space="preserve">specified </w:t>
            </w:r>
            <w:r>
              <w:rPr>
                <w:sz w:val="24"/>
              </w:rPr>
              <w:t xml:space="preserve">disorders of </w:t>
            </w:r>
            <w:r>
              <w:rPr>
                <w:spacing w:val="-3"/>
                <w:sz w:val="24"/>
              </w:rPr>
              <w:t>adult personality and behaviour</w:t>
            </w:r>
          </w:p>
        </w:tc>
      </w:tr>
      <w:tr w:rsidR="00937888">
        <w:trPr>
          <w:trHeight w:val="620"/>
        </w:trPr>
        <w:tc>
          <w:tcPr>
            <w:tcW w:w="1000" w:type="dxa"/>
          </w:tcPr>
          <w:p w:rsidR="00937888" w:rsidRDefault="00EC7B47">
            <w:pPr>
              <w:pStyle w:val="TableParagraph"/>
              <w:ind w:left="31" w:right="169"/>
              <w:jc w:val="center"/>
              <w:rPr>
                <w:sz w:val="24"/>
              </w:rPr>
            </w:pPr>
            <w:r>
              <w:rPr>
                <w:sz w:val="24"/>
              </w:rPr>
              <w:t>F69</w:t>
            </w:r>
          </w:p>
        </w:tc>
        <w:tc>
          <w:tcPr>
            <w:tcW w:w="4720" w:type="dxa"/>
          </w:tcPr>
          <w:p w:rsidR="00937888" w:rsidRDefault="00EC7B47">
            <w:pPr>
              <w:pStyle w:val="TableParagraph"/>
              <w:spacing w:line="261" w:lineRule="auto"/>
              <w:ind w:right="167"/>
              <w:rPr>
                <w:sz w:val="24"/>
              </w:rPr>
            </w:pPr>
            <w:r>
              <w:rPr>
                <w:sz w:val="24"/>
              </w:rPr>
              <w:t xml:space="preserve">Rối </w:t>
            </w:r>
            <w:r>
              <w:rPr>
                <w:spacing w:val="-4"/>
                <w:sz w:val="24"/>
              </w:rPr>
              <w:t xml:space="preserve">loạn </w:t>
            </w:r>
            <w:r>
              <w:rPr>
                <w:sz w:val="24"/>
              </w:rPr>
              <w:t xml:space="preserve">không </w:t>
            </w:r>
            <w:r>
              <w:rPr>
                <w:spacing w:val="-4"/>
                <w:sz w:val="24"/>
              </w:rPr>
              <w:t xml:space="preserve">biệt </w:t>
            </w:r>
            <w:r>
              <w:rPr>
                <w:sz w:val="24"/>
              </w:rPr>
              <w:t xml:space="preserve">định về nhân </w:t>
            </w:r>
            <w:r>
              <w:rPr>
                <w:spacing w:val="-6"/>
                <w:sz w:val="24"/>
              </w:rPr>
              <w:t xml:space="preserve">cách </w:t>
            </w:r>
            <w:r>
              <w:rPr>
                <w:sz w:val="24"/>
              </w:rPr>
              <w:t xml:space="preserve">và </w:t>
            </w:r>
            <w:r>
              <w:rPr>
                <w:spacing w:val="-5"/>
                <w:sz w:val="24"/>
              </w:rPr>
              <w:t xml:space="preserve">hành </w:t>
            </w:r>
            <w:r>
              <w:rPr>
                <w:sz w:val="24"/>
              </w:rPr>
              <w:t xml:space="preserve">vi ở người trưởng </w:t>
            </w:r>
            <w:r>
              <w:rPr>
                <w:spacing w:val="-3"/>
                <w:sz w:val="24"/>
              </w:rPr>
              <w:t>thành</w:t>
            </w:r>
          </w:p>
        </w:tc>
        <w:tc>
          <w:tcPr>
            <w:tcW w:w="5040" w:type="dxa"/>
          </w:tcPr>
          <w:p w:rsidR="00937888" w:rsidRDefault="00EC7B47">
            <w:pPr>
              <w:pStyle w:val="TableParagraph"/>
              <w:spacing w:line="261" w:lineRule="auto"/>
              <w:ind w:right="611"/>
              <w:rPr>
                <w:sz w:val="24"/>
              </w:rPr>
            </w:pPr>
            <w:r>
              <w:rPr>
                <w:sz w:val="24"/>
              </w:rPr>
              <w:t>Unspecified disorder of adult personality and behaviour</w:t>
            </w:r>
          </w:p>
        </w:tc>
      </w:tr>
      <w:tr w:rsidR="00937888">
        <w:trPr>
          <w:trHeight w:val="300"/>
        </w:trPr>
        <w:tc>
          <w:tcPr>
            <w:tcW w:w="1000" w:type="dxa"/>
          </w:tcPr>
          <w:p w:rsidR="00937888" w:rsidRDefault="00EC7B47">
            <w:pPr>
              <w:pStyle w:val="TableParagraph"/>
              <w:ind w:left="31" w:right="169"/>
              <w:jc w:val="center"/>
              <w:rPr>
                <w:sz w:val="24"/>
              </w:rPr>
            </w:pPr>
            <w:r>
              <w:rPr>
                <w:sz w:val="24"/>
              </w:rPr>
              <w:t>F70</w:t>
            </w:r>
          </w:p>
        </w:tc>
        <w:tc>
          <w:tcPr>
            <w:tcW w:w="4720" w:type="dxa"/>
          </w:tcPr>
          <w:p w:rsidR="00937888" w:rsidRDefault="00EC7B47">
            <w:pPr>
              <w:pStyle w:val="TableParagraph"/>
              <w:rPr>
                <w:sz w:val="24"/>
              </w:rPr>
            </w:pPr>
            <w:r>
              <w:rPr>
                <w:sz w:val="24"/>
              </w:rPr>
              <w:t>Chậm phát triển tâm thần nhẹ</w:t>
            </w:r>
          </w:p>
        </w:tc>
        <w:tc>
          <w:tcPr>
            <w:tcW w:w="5040" w:type="dxa"/>
          </w:tcPr>
          <w:p w:rsidR="00937888" w:rsidRDefault="00EC7B47">
            <w:pPr>
              <w:pStyle w:val="TableParagraph"/>
              <w:rPr>
                <w:sz w:val="24"/>
              </w:rPr>
            </w:pPr>
            <w:r>
              <w:rPr>
                <w:sz w:val="24"/>
              </w:rPr>
              <w:t>Mild mental retardation</w:t>
            </w:r>
          </w:p>
        </w:tc>
      </w:tr>
      <w:tr w:rsidR="00937888">
        <w:trPr>
          <w:trHeight w:val="620"/>
        </w:trPr>
        <w:tc>
          <w:tcPr>
            <w:tcW w:w="1000" w:type="dxa"/>
          </w:tcPr>
          <w:p w:rsidR="00937888" w:rsidRDefault="00EC7B47">
            <w:pPr>
              <w:pStyle w:val="TableParagraph"/>
              <w:ind w:left="31" w:right="49"/>
              <w:jc w:val="center"/>
              <w:rPr>
                <w:sz w:val="24"/>
              </w:rPr>
            </w:pPr>
            <w:r>
              <w:rPr>
                <w:sz w:val="24"/>
              </w:rPr>
              <w:t>F700</w:t>
            </w:r>
          </w:p>
        </w:tc>
        <w:tc>
          <w:tcPr>
            <w:tcW w:w="4720" w:type="dxa"/>
          </w:tcPr>
          <w:p w:rsidR="00937888" w:rsidRDefault="00EC7B47">
            <w:pPr>
              <w:pStyle w:val="TableParagraph"/>
              <w:rPr>
                <w:sz w:val="24"/>
              </w:rPr>
            </w:pPr>
            <w:r>
              <w:rPr>
                <w:sz w:val="24"/>
              </w:rPr>
              <w:t>Chậm phát triển tâm thần nhẹ</w:t>
            </w:r>
          </w:p>
        </w:tc>
        <w:tc>
          <w:tcPr>
            <w:tcW w:w="5040" w:type="dxa"/>
          </w:tcPr>
          <w:p w:rsidR="00937888" w:rsidRDefault="00EC7B47">
            <w:pPr>
              <w:pStyle w:val="TableParagraph"/>
              <w:spacing w:line="261" w:lineRule="auto"/>
              <w:ind w:right="280"/>
              <w:rPr>
                <w:sz w:val="24"/>
              </w:rPr>
            </w:pPr>
            <w:r>
              <w:rPr>
                <w:sz w:val="24"/>
              </w:rPr>
              <w:t xml:space="preserve">Mild </w:t>
            </w:r>
            <w:r>
              <w:rPr>
                <w:spacing w:val="-5"/>
                <w:sz w:val="24"/>
              </w:rPr>
              <w:t xml:space="preserve">mental </w:t>
            </w:r>
            <w:r>
              <w:rPr>
                <w:spacing w:val="-4"/>
                <w:sz w:val="24"/>
              </w:rPr>
              <w:t xml:space="preserve">retardation: </w:t>
            </w:r>
            <w:r>
              <w:rPr>
                <w:spacing w:val="-6"/>
                <w:sz w:val="24"/>
              </w:rPr>
              <w:t xml:space="preserve">With </w:t>
            </w:r>
            <w:r>
              <w:rPr>
                <w:spacing w:val="-3"/>
                <w:sz w:val="24"/>
              </w:rPr>
              <w:t xml:space="preserve">the </w:t>
            </w:r>
            <w:r>
              <w:rPr>
                <w:spacing w:val="-4"/>
                <w:sz w:val="24"/>
              </w:rPr>
              <w:t xml:space="preserve">statement </w:t>
            </w:r>
            <w:r>
              <w:rPr>
                <w:sz w:val="24"/>
              </w:rPr>
              <w:t xml:space="preserve">of no, or </w:t>
            </w:r>
            <w:r>
              <w:rPr>
                <w:spacing w:val="-6"/>
                <w:sz w:val="24"/>
              </w:rPr>
              <w:t xml:space="preserve">minimal, </w:t>
            </w:r>
            <w:r>
              <w:rPr>
                <w:spacing w:val="-5"/>
                <w:sz w:val="24"/>
              </w:rPr>
              <w:t xml:space="preserve">impairment </w:t>
            </w:r>
            <w:r>
              <w:rPr>
                <w:sz w:val="24"/>
              </w:rPr>
              <w:t xml:space="preserve">of </w:t>
            </w:r>
            <w:r>
              <w:rPr>
                <w:spacing w:val="-3"/>
                <w:sz w:val="24"/>
              </w:rPr>
              <w:t>behaviour</w:t>
            </w:r>
          </w:p>
        </w:tc>
      </w:tr>
      <w:tr w:rsidR="00937888">
        <w:trPr>
          <w:trHeight w:val="620"/>
        </w:trPr>
        <w:tc>
          <w:tcPr>
            <w:tcW w:w="1000" w:type="dxa"/>
          </w:tcPr>
          <w:p w:rsidR="00937888" w:rsidRDefault="00EC7B47">
            <w:pPr>
              <w:pStyle w:val="TableParagraph"/>
              <w:ind w:left="31" w:right="49"/>
              <w:jc w:val="center"/>
              <w:rPr>
                <w:sz w:val="24"/>
              </w:rPr>
            </w:pPr>
            <w:r>
              <w:rPr>
                <w:sz w:val="24"/>
              </w:rPr>
              <w:t>F701</w:t>
            </w:r>
          </w:p>
        </w:tc>
        <w:tc>
          <w:tcPr>
            <w:tcW w:w="4720" w:type="dxa"/>
          </w:tcPr>
          <w:p w:rsidR="00937888" w:rsidRDefault="00EC7B47">
            <w:pPr>
              <w:pStyle w:val="TableParagraph"/>
              <w:rPr>
                <w:sz w:val="24"/>
              </w:rPr>
            </w:pPr>
            <w:r>
              <w:rPr>
                <w:sz w:val="24"/>
              </w:rPr>
              <w:t>Chậm phát triển tâm thần nhẹ</w:t>
            </w:r>
          </w:p>
        </w:tc>
        <w:tc>
          <w:tcPr>
            <w:tcW w:w="5040" w:type="dxa"/>
          </w:tcPr>
          <w:p w:rsidR="00937888" w:rsidRDefault="00EC7B47">
            <w:pPr>
              <w:pStyle w:val="TableParagraph"/>
              <w:spacing w:line="261" w:lineRule="auto"/>
              <w:ind w:right="242"/>
              <w:rPr>
                <w:sz w:val="24"/>
              </w:rPr>
            </w:pPr>
            <w:r>
              <w:rPr>
                <w:sz w:val="24"/>
              </w:rPr>
              <w:t xml:space="preserve">Mild </w:t>
            </w:r>
            <w:r>
              <w:rPr>
                <w:spacing w:val="-5"/>
                <w:sz w:val="24"/>
              </w:rPr>
              <w:t xml:space="preserve">mental </w:t>
            </w:r>
            <w:r>
              <w:rPr>
                <w:spacing w:val="-4"/>
                <w:sz w:val="24"/>
              </w:rPr>
              <w:t xml:space="preserve">retardation: </w:t>
            </w:r>
            <w:r>
              <w:rPr>
                <w:spacing w:val="-3"/>
                <w:sz w:val="24"/>
              </w:rPr>
              <w:t xml:space="preserve">Significant </w:t>
            </w:r>
            <w:r>
              <w:rPr>
                <w:spacing w:val="-5"/>
                <w:sz w:val="24"/>
              </w:rPr>
              <w:t xml:space="preserve">impairment </w:t>
            </w:r>
            <w:r>
              <w:rPr>
                <w:sz w:val="24"/>
              </w:rPr>
              <w:t xml:space="preserve">of </w:t>
            </w:r>
            <w:r>
              <w:rPr>
                <w:spacing w:val="-3"/>
                <w:sz w:val="24"/>
              </w:rPr>
              <w:t xml:space="preserve">behaviour requiring </w:t>
            </w:r>
            <w:r>
              <w:rPr>
                <w:spacing w:val="-5"/>
                <w:sz w:val="24"/>
              </w:rPr>
              <w:t xml:space="preserve">attention </w:t>
            </w:r>
            <w:r>
              <w:rPr>
                <w:sz w:val="24"/>
              </w:rPr>
              <w:t xml:space="preserve">or </w:t>
            </w:r>
            <w:r>
              <w:rPr>
                <w:spacing w:val="-5"/>
                <w:sz w:val="24"/>
              </w:rPr>
              <w:t>treatment</w:t>
            </w:r>
          </w:p>
        </w:tc>
      </w:tr>
      <w:tr w:rsidR="00937888">
        <w:trPr>
          <w:trHeight w:val="620"/>
        </w:trPr>
        <w:tc>
          <w:tcPr>
            <w:tcW w:w="1000" w:type="dxa"/>
          </w:tcPr>
          <w:p w:rsidR="00937888" w:rsidRDefault="00EC7B47">
            <w:pPr>
              <w:pStyle w:val="TableParagraph"/>
              <w:ind w:left="31" w:right="49"/>
              <w:jc w:val="center"/>
              <w:rPr>
                <w:sz w:val="24"/>
              </w:rPr>
            </w:pPr>
            <w:r>
              <w:rPr>
                <w:sz w:val="24"/>
              </w:rPr>
              <w:t>F708</w:t>
            </w:r>
          </w:p>
        </w:tc>
        <w:tc>
          <w:tcPr>
            <w:tcW w:w="4720" w:type="dxa"/>
          </w:tcPr>
          <w:p w:rsidR="00937888" w:rsidRDefault="00EC7B47">
            <w:pPr>
              <w:pStyle w:val="TableParagraph"/>
              <w:rPr>
                <w:sz w:val="24"/>
              </w:rPr>
            </w:pPr>
            <w:r>
              <w:rPr>
                <w:sz w:val="24"/>
              </w:rPr>
              <w:t>Chậm phát triển tâm thần nhẹ</w:t>
            </w:r>
          </w:p>
        </w:tc>
        <w:tc>
          <w:tcPr>
            <w:tcW w:w="5040" w:type="dxa"/>
          </w:tcPr>
          <w:p w:rsidR="00937888" w:rsidRDefault="00EC7B47">
            <w:pPr>
              <w:pStyle w:val="TableParagraph"/>
              <w:spacing w:line="261" w:lineRule="auto"/>
              <w:ind w:right="624"/>
              <w:rPr>
                <w:sz w:val="24"/>
              </w:rPr>
            </w:pPr>
            <w:r>
              <w:rPr>
                <w:sz w:val="24"/>
              </w:rPr>
              <w:t xml:space="preserve">Mild </w:t>
            </w:r>
            <w:r>
              <w:rPr>
                <w:spacing w:val="-5"/>
                <w:sz w:val="24"/>
              </w:rPr>
              <w:t xml:space="preserve">mental </w:t>
            </w:r>
            <w:r>
              <w:rPr>
                <w:spacing w:val="-4"/>
                <w:sz w:val="24"/>
              </w:rPr>
              <w:t xml:space="preserve">retardation: </w:t>
            </w:r>
            <w:r>
              <w:rPr>
                <w:sz w:val="24"/>
              </w:rPr>
              <w:t xml:space="preserve">Other </w:t>
            </w:r>
            <w:r>
              <w:rPr>
                <w:spacing w:val="-5"/>
                <w:sz w:val="24"/>
              </w:rPr>
              <w:t xml:space="preserve">impairments </w:t>
            </w:r>
            <w:r>
              <w:rPr>
                <w:sz w:val="24"/>
              </w:rPr>
              <w:t xml:space="preserve">of </w:t>
            </w:r>
            <w:r>
              <w:rPr>
                <w:spacing w:val="-3"/>
                <w:sz w:val="24"/>
              </w:rPr>
              <w:t>behaviour</w:t>
            </w:r>
          </w:p>
        </w:tc>
      </w:tr>
      <w:tr w:rsidR="00937888">
        <w:trPr>
          <w:trHeight w:val="620"/>
        </w:trPr>
        <w:tc>
          <w:tcPr>
            <w:tcW w:w="1000" w:type="dxa"/>
          </w:tcPr>
          <w:p w:rsidR="00937888" w:rsidRDefault="00EC7B47">
            <w:pPr>
              <w:pStyle w:val="TableParagraph"/>
              <w:ind w:left="31" w:right="49"/>
              <w:jc w:val="center"/>
              <w:rPr>
                <w:sz w:val="24"/>
              </w:rPr>
            </w:pPr>
            <w:r>
              <w:rPr>
                <w:sz w:val="24"/>
              </w:rPr>
              <w:t>F709</w:t>
            </w:r>
          </w:p>
        </w:tc>
        <w:tc>
          <w:tcPr>
            <w:tcW w:w="4720" w:type="dxa"/>
          </w:tcPr>
          <w:p w:rsidR="00937888" w:rsidRDefault="00EC7B47">
            <w:pPr>
              <w:pStyle w:val="TableParagraph"/>
              <w:rPr>
                <w:sz w:val="24"/>
              </w:rPr>
            </w:pPr>
            <w:r>
              <w:rPr>
                <w:sz w:val="24"/>
              </w:rPr>
              <w:t>Chậm phát triển tâm thần nhẹ</w:t>
            </w:r>
          </w:p>
        </w:tc>
        <w:tc>
          <w:tcPr>
            <w:tcW w:w="5040" w:type="dxa"/>
          </w:tcPr>
          <w:p w:rsidR="00937888" w:rsidRDefault="00EC7B47">
            <w:pPr>
              <w:pStyle w:val="TableParagraph"/>
              <w:spacing w:line="261" w:lineRule="auto"/>
              <w:ind w:right="793"/>
              <w:rPr>
                <w:sz w:val="24"/>
              </w:rPr>
            </w:pPr>
            <w:r>
              <w:rPr>
                <w:sz w:val="24"/>
              </w:rPr>
              <w:t xml:space="preserve">Mild </w:t>
            </w:r>
            <w:r>
              <w:rPr>
                <w:spacing w:val="-5"/>
                <w:sz w:val="24"/>
              </w:rPr>
              <w:t xml:space="preserve">mental </w:t>
            </w:r>
            <w:r>
              <w:rPr>
                <w:spacing w:val="-4"/>
                <w:sz w:val="24"/>
              </w:rPr>
              <w:t xml:space="preserve">retardation: </w:t>
            </w:r>
            <w:r>
              <w:rPr>
                <w:spacing w:val="-3"/>
                <w:sz w:val="24"/>
              </w:rPr>
              <w:t xml:space="preserve">Without </w:t>
            </w:r>
            <w:r>
              <w:rPr>
                <w:spacing w:val="-4"/>
                <w:sz w:val="24"/>
              </w:rPr>
              <w:t xml:space="preserve">mention </w:t>
            </w:r>
            <w:r>
              <w:rPr>
                <w:sz w:val="24"/>
              </w:rPr>
              <w:t xml:space="preserve">of </w:t>
            </w:r>
            <w:r>
              <w:rPr>
                <w:spacing w:val="-5"/>
                <w:sz w:val="24"/>
              </w:rPr>
              <w:t xml:space="preserve">impairment </w:t>
            </w:r>
            <w:r>
              <w:rPr>
                <w:sz w:val="24"/>
              </w:rPr>
              <w:t xml:space="preserve">of </w:t>
            </w:r>
            <w:r>
              <w:rPr>
                <w:spacing w:val="-3"/>
                <w:sz w:val="24"/>
              </w:rPr>
              <w:t>behaviour</w:t>
            </w:r>
          </w:p>
        </w:tc>
      </w:tr>
      <w:tr w:rsidR="00937888">
        <w:trPr>
          <w:trHeight w:val="300"/>
        </w:trPr>
        <w:tc>
          <w:tcPr>
            <w:tcW w:w="1000" w:type="dxa"/>
          </w:tcPr>
          <w:p w:rsidR="00937888" w:rsidRDefault="00EC7B47">
            <w:pPr>
              <w:pStyle w:val="TableParagraph"/>
              <w:ind w:left="31" w:right="169"/>
              <w:jc w:val="center"/>
              <w:rPr>
                <w:sz w:val="24"/>
              </w:rPr>
            </w:pPr>
            <w:r>
              <w:rPr>
                <w:sz w:val="24"/>
              </w:rPr>
              <w:t>F71</w:t>
            </w:r>
          </w:p>
        </w:tc>
        <w:tc>
          <w:tcPr>
            <w:tcW w:w="4720" w:type="dxa"/>
          </w:tcPr>
          <w:p w:rsidR="00937888" w:rsidRDefault="00EC7B47">
            <w:pPr>
              <w:pStyle w:val="TableParagraph"/>
              <w:rPr>
                <w:sz w:val="24"/>
              </w:rPr>
            </w:pPr>
            <w:r>
              <w:rPr>
                <w:sz w:val="24"/>
              </w:rPr>
              <w:t>Chậm phát triển tâm thần trung bình</w:t>
            </w:r>
          </w:p>
        </w:tc>
        <w:tc>
          <w:tcPr>
            <w:tcW w:w="5040" w:type="dxa"/>
          </w:tcPr>
          <w:p w:rsidR="00937888" w:rsidRDefault="00EC7B47">
            <w:pPr>
              <w:pStyle w:val="TableParagraph"/>
              <w:rPr>
                <w:sz w:val="24"/>
              </w:rPr>
            </w:pPr>
            <w:r>
              <w:rPr>
                <w:sz w:val="24"/>
              </w:rPr>
              <w:t>Moderate mental retardation</w:t>
            </w:r>
          </w:p>
        </w:tc>
      </w:tr>
      <w:tr w:rsidR="00937888">
        <w:trPr>
          <w:trHeight w:val="620"/>
        </w:trPr>
        <w:tc>
          <w:tcPr>
            <w:tcW w:w="1000" w:type="dxa"/>
          </w:tcPr>
          <w:p w:rsidR="00937888" w:rsidRDefault="00EC7B47">
            <w:pPr>
              <w:pStyle w:val="TableParagraph"/>
              <w:ind w:left="31" w:right="49"/>
              <w:jc w:val="center"/>
              <w:rPr>
                <w:sz w:val="24"/>
              </w:rPr>
            </w:pPr>
            <w:r>
              <w:rPr>
                <w:sz w:val="24"/>
              </w:rPr>
              <w:t>F710</w:t>
            </w:r>
          </w:p>
        </w:tc>
        <w:tc>
          <w:tcPr>
            <w:tcW w:w="4720" w:type="dxa"/>
          </w:tcPr>
          <w:p w:rsidR="00937888" w:rsidRDefault="00EC7B47">
            <w:pPr>
              <w:pStyle w:val="TableParagraph"/>
              <w:rPr>
                <w:sz w:val="24"/>
              </w:rPr>
            </w:pPr>
            <w:r>
              <w:rPr>
                <w:sz w:val="24"/>
              </w:rPr>
              <w:t>Chậm phát triển tâm thần trung bình</w:t>
            </w:r>
          </w:p>
        </w:tc>
        <w:tc>
          <w:tcPr>
            <w:tcW w:w="5040" w:type="dxa"/>
          </w:tcPr>
          <w:p w:rsidR="00937888" w:rsidRDefault="00EC7B47">
            <w:pPr>
              <w:pStyle w:val="TableParagraph"/>
              <w:spacing w:line="261" w:lineRule="auto"/>
              <w:rPr>
                <w:sz w:val="24"/>
              </w:rPr>
            </w:pPr>
            <w:r>
              <w:rPr>
                <w:sz w:val="24"/>
              </w:rPr>
              <w:t xml:space="preserve">Moderate </w:t>
            </w:r>
            <w:r>
              <w:rPr>
                <w:spacing w:val="-5"/>
                <w:sz w:val="24"/>
              </w:rPr>
              <w:t xml:space="preserve">mental </w:t>
            </w:r>
            <w:r>
              <w:rPr>
                <w:spacing w:val="-4"/>
                <w:sz w:val="24"/>
              </w:rPr>
              <w:t xml:space="preserve">retardation: </w:t>
            </w:r>
            <w:r>
              <w:rPr>
                <w:spacing w:val="-6"/>
                <w:sz w:val="24"/>
              </w:rPr>
              <w:t xml:space="preserve">With </w:t>
            </w:r>
            <w:r>
              <w:rPr>
                <w:spacing w:val="-3"/>
                <w:sz w:val="24"/>
              </w:rPr>
              <w:t xml:space="preserve">the </w:t>
            </w:r>
            <w:r>
              <w:rPr>
                <w:spacing w:val="-4"/>
                <w:sz w:val="24"/>
              </w:rPr>
              <w:t xml:space="preserve">statement </w:t>
            </w:r>
            <w:r>
              <w:rPr>
                <w:sz w:val="24"/>
              </w:rPr>
              <w:t xml:space="preserve">of no, or </w:t>
            </w:r>
            <w:r>
              <w:rPr>
                <w:spacing w:val="-6"/>
                <w:sz w:val="24"/>
              </w:rPr>
              <w:t xml:space="preserve">minimal, </w:t>
            </w:r>
            <w:r>
              <w:rPr>
                <w:spacing w:val="-5"/>
                <w:sz w:val="24"/>
              </w:rPr>
              <w:t xml:space="preserve">impairment </w:t>
            </w:r>
            <w:r>
              <w:rPr>
                <w:sz w:val="24"/>
              </w:rPr>
              <w:t xml:space="preserve">of </w:t>
            </w:r>
            <w:r>
              <w:rPr>
                <w:spacing w:val="-3"/>
                <w:sz w:val="24"/>
              </w:rPr>
              <w:t>behaviour</w:t>
            </w:r>
          </w:p>
        </w:tc>
      </w:tr>
      <w:tr w:rsidR="00937888">
        <w:trPr>
          <w:trHeight w:val="920"/>
        </w:trPr>
        <w:tc>
          <w:tcPr>
            <w:tcW w:w="1000" w:type="dxa"/>
          </w:tcPr>
          <w:p w:rsidR="00937888" w:rsidRDefault="00EC7B47">
            <w:pPr>
              <w:pStyle w:val="TableParagraph"/>
              <w:ind w:left="31" w:right="49"/>
              <w:jc w:val="center"/>
              <w:rPr>
                <w:sz w:val="24"/>
              </w:rPr>
            </w:pPr>
            <w:r>
              <w:rPr>
                <w:sz w:val="24"/>
              </w:rPr>
              <w:t>F711</w:t>
            </w:r>
          </w:p>
        </w:tc>
        <w:tc>
          <w:tcPr>
            <w:tcW w:w="4720" w:type="dxa"/>
          </w:tcPr>
          <w:p w:rsidR="00937888" w:rsidRDefault="00EC7B47">
            <w:pPr>
              <w:pStyle w:val="TableParagraph"/>
              <w:rPr>
                <w:sz w:val="24"/>
              </w:rPr>
            </w:pPr>
            <w:r>
              <w:rPr>
                <w:sz w:val="24"/>
              </w:rPr>
              <w:t>Chậm phát triển tâm thần trung bình</w:t>
            </w:r>
          </w:p>
        </w:tc>
        <w:tc>
          <w:tcPr>
            <w:tcW w:w="5040" w:type="dxa"/>
          </w:tcPr>
          <w:p w:rsidR="00937888" w:rsidRDefault="00EC7B47">
            <w:pPr>
              <w:pStyle w:val="TableParagraph"/>
              <w:spacing w:line="261" w:lineRule="auto"/>
              <w:ind w:right="263"/>
              <w:rPr>
                <w:sz w:val="24"/>
              </w:rPr>
            </w:pPr>
            <w:r>
              <w:rPr>
                <w:sz w:val="24"/>
              </w:rPr>
              <w:t xml:space="preserve">Moderate </w:t>
            </w:r>
            <w:r>
              <w:rPr>
                <w:spacing w:val="-5"/>
                <w:sz w:val="24"/>
              </w:rPr>
              <w:t xml:space="preserve">mental </w:t>
            </w:r>
            <w:r>
              <w:rPr>
                <w:spacing w:val="-4"/>
                <w:sz w:val="24"/>
              </w:rPr>
              <w:t xml:space="preserve">retardation: </w:t>
            </w:r>
            <w:r>
              <w:rPr>
                <w:spacing w:val="-3"/>
                <w:sz w:val="24"/>
              </w:rPr>
              <w:t xml:space="preserve">Significant </w:t>
            </w:r>
            <w:r>
              <w:rPr>
                <w:spacing w:val="-5"/>
                <w:sz w:val="24"/>
              </w:rPr>
              <w:t xml:space="preserve">impairment </w:t>
            </w:r>
            <w:r>
              <w:rPr>
                <w:sz w:val="24"/>
              </w:rPr>
              <w:t xml:space="preserve">of </w:t>
            </w:r>
            <w:r>
              <w:rPr>
                <w:spacing w:val="-3"/>
                <w:sz w:val="24"/>
              </w:rPr>
              <w:t xml:space="preserve">behaviour requiring </w:t>
            </w:r>
            <w:r>
              <w:rPr>
                <w:spacing w:val="-5"/>
                <w:sz w:val="24"/>
              </w:rPr>
              <w:t xml:space="preserve">attention </w:t>
            </w:r>
            <w:r>
              <w:rPr>
                <w:spacing w:val="-6"/>
                <w:sz w:val="24"/>
              </w:rPr>
              <w:t xml:space="preserve">or </w:t>
            </w:r>
            <w:r>
              <w:rPr>
                <w:spacing w:val="-5"/>
                <w:sz w:val="24"/>
              </w:rPr>
              <w:t>treatment</w:t>
            </w:r>
          </w:p>
        </w:tc>
      </w:tr>
      <w:tr w:rsidR="00937888">
        <w:trPr>
          <w:trHeight w:val="620"/>
        </w:trPr>
        <w:tc>
          <w:tcPr>
            <w:tcW w:w="1000" w:type="dxa"/>
          </w:tcPr>
          <w:p w:rsidR="00937888" w:rsidRDefault="00EC7B47">
            <w:pPr>
              <w:pStyle w:val="TableParagraph"/>
              <w:ind w:left="31" w:right="49"/>
              <w:jc w:val="center"/>
              <w:rPr>
                <w:sz w:val="24"/>
              </w:rPr>
            </w:pPr>
            <w:r>
              <w:rPr>
                <w:sz w:val="24"/>
              </w:rPr>
              <w:t>F718</w:t>
            </w:r>
          </w:p>
        </w:tc>
        <w:tc>
          <w:tcPr>
            <w:tcW w:w="4720" w:type="dxa"/>
          </w:tcPr>
          <w:p w:rsidR="00937888" w:rsidRDefault="00EC7B47">
            <w:pPr>
              <w:pStyle w:val="TableParagraph"/>
              <w:rPr>
                <w:sz w:val="24"/>
              </w:rPr>
            </w:pPr>
            <w:r>
              <w:rPr>
                <w:sz w:val="24"/>
              </w:rPr>
              <w:t>Chậm phát triển tâm thần trung bình</w:t>
            </w:r>
          </w:p>
        </w:tc>
        <w:tc>
          <w:tcPr>
            <w:tcW w:w="5040" w:type="dxa"/>
          </w:tcPr>
          <w:p w:rsidR="00937888" w:rsidRDefault="00EC7B47">
            <w:pPr>
              <w:pStyle w:val="TableParagraph"/>
              <w:spacing w:line="261" w:lineRule="auto"/>
              <w:ind w:right="172"/>
              <w:rPr>
                <w:sz w:val="24"/>
              </w:rPr>
            </w:pPr>
            <w:r>
              <w:rPr>
                <w:sz w:val="24"/>
              </w:rPr>
              <w:t xml:space="preserve">Moderate </w:t>
            </w:r>
            <w:r>
              <w:rPr>
                <w:spacing w:val="-5"/>
                <w:sz w:val="24"/>
              </w:rPr>
              <w:t xml:space="preserve">mental </w:t>
            </w:r>
            <w:r>
              <w:rPr>
                <w:spacing w:val="-4"/>
                <w:sz w:val="24"/>
              </w:rPr>
              <w:t xml:space="preserve">retardation: </w:t>
            </w:r>
            <w:r>
              <w:rPr>
                <w:sz w:val="24"/>
              </w:rPr>
              <w:t xml:space="preserve">Other </w:t>
            </w:r>
            <w:r>
              <w:rPr>
                <w:spacing w:val="-5"/>
                <w:sz w:val="24"/>
              </w:rPr>
              <w:t xml:space="preserve">impairments </w:t>
            </w:r>
            <w:r>
              <w:rPr>
                <w:sz w:val="24"/>
              </w:rPr>
              <w:t xml:space="preserve">of </w:t>
            </w:r>
            <w:r>
              <w:rPr>
                <w:spacing w:val="-3"/>
                <w:sz w:val="24"/>
              </w:rPr>
              <w:t>behaviour</w:t>
            </w:r>
          </w:p>
        </w:tc>
      </w:tr>
      <w:tr w:rsidR="00937888">
        <w:trPr>
          <w:trHeight w:val="620"/>
        </w:trPr>
        <w:tc>
          <w:tcPr>
            <w:tcW w:w="1000" w:type="dxa"/>
          </w:tcPr>
          <w:p w:rsidR="00937888" w:rsidRDefault="00EC7B47">
            <w:pPr>
              <w:pStyle w:val="TableParagraph"/>
              <w:ind w:left="31" w:right="49"/>
              <w:jc w:val="center"/>
              <w:rPr>
                <w:sz w:val="24"/>
              </w:rPr>
            </w:pPr>
            <w:r>
              <w:rPr>
                <w:sz w:val="24"/>
              </w:rPr>
              <w:t>F719</w:t>
            </w:r>
          </w:p>
        </w:tc>
        <w:tc>
          <w:tcPr>
            <w:tcW w:w="4720" w:type="dxa"/>
          </w:tcPr>
          <w:p w:rsidR="00937888" w:rsidRDefault="00EC7B47">
            <w:pPr>
              <w:pStyle w:val="TableParagraph"/>
              <w:rPr>
                <w:sz w:val="24"/>
              </w:rPr>
            </w:pPr>
            <w:r>
              <w:rPr>
                <w:sz w:val="24"/>
              </w:rPr>
              <w:t>Chậm phát triển tâm thần trung bình</w:t>
            </w:r>
          </w:p>
        </w:tc>
        <w:tc>
          <w:tcPr>
            <w:tcW w:w="5040" w:type="dxa"/>
          </w:tcPr>
          <w:p w:rsidR="00937888" w:rsidRDefault="00EC7B47">
            <w:pPr>
              <w:pStyle w:val="TableParagraph"/>
              <w:spacing w:line="261" w:lineRule="auto"/>
              <w:rPr>
                <w:sz w:val="24"/>
              </w:rPr>
            </w:pPr>
            <w:r>
              <w:rPr>
                <w:sz w:val="24"/>
              </w:rPr>
              <w:t xml:space="preserve">Moderate </w:t>
            </w:r>
            <w:r>
              <w:rPr>
                <w:spacing w:val="-5"/>
                <w:sz w:val="24"/>
              </w:rPr>
              <w:t xml:space="preserve">mental </w:t>
            </w:r>
            <w:r>
              <w:rPr>
                <w:spacing w:val="-4"/>
                <w:sz w:val="24"/>
              </w:rPr>
              <w:t xml:space="preserve">retardation: </w:t>
            </w:r>
            <w:r>
              <w:rPr>
                <w:spacing w:val="-3"/>
                <w:sz w:val="24"/>
              </w:rPr>
              <w:t xml:space="preserve">Without </w:t>
            </w:r>
            <w:r>
              <w:rPr>
                <w:spacing w:val="-4"/>
                <w:sz w:val="24"/>
              </w:rPr>
              <w:t xml:space="preserve">mention </w:t>
            </w:r>
            <w:r>
              <w:rPr>
                <w:sz w:val="24"/>
              </w:rPr>
              <w:t xml:space="preserve">of </w:t>
            </w:r>
            <w:r>
              <w:rPr>
                <w:spacing w:val="-5"/>
                <w:sz w:val="24"/>
              </w:rPr>
              <w:t xml:space="preserve">impairment </w:t>
            </w:r>
            <w:r>
              <w:rPr>
                <w:sz w:val="24"/>
              </w:rPr>
              <w:t xml:space="preserve">of </w:t>
            </w:r>
            <w:r>
              <w:rPr>
                <w:spacing w:val="-3"/>
                <w:sz w:val="24"/>
              </w:rPr>
              <w:t>behaviour</w:t>
            </w:r>
          </w:p>
        </w:tc>
      </w:tr>
      <w:tr w:rsidR="00937888">
        <w:trPr>
          <w:trHeight w:val="300"/>
        </w:trPr>
        <w:tc>
          <w:tcPr>
            <w:tcW w:w="1000" w:type="dxa"/>
          </w:tcPr>
          <w:p w:rsidR="00937888" w:rsidRDefault="00EC7B47">
            <w:pPr>
              <w:pStyle w:val="TableParagraph"/>
              <w:ind w:left="31" w:right="169"/>
              <w:jc w:val="center"/>
              <w:rPr>
                <w:sz w:val="24"/>
              </w:rPr>
            </w:pPr>
            <w:r>
              <w:rPr>
                <w:sz w:val="24"/>
              </w:rPr>
              <w:t>F72</w:t>
            </w:r>
          </w:p>
        </w:tc>
        <w:tc>
          <w:tcPr>
            <w:tcW w:w="4720" w:type="dxa"/>
          </w:tcPr>
          <w:p w:rsidR="00937888" w:rsidRDefault="00EC7B47">
            <w:pPr>
              <w:pStyle w:val="TableParagraph"/>
              <w:rPr>
                <w:sz w:val="24"/>
              </w:rPr>
            </w:pPr>
            <w:r>
              <w:rPr>
                <w:sz w:val="24"/>
              </w:rPr>
              <w:t>Chậm phát triển tâm thần nặng</w:t>
            </w:r>
          </w:p>
        </w:tc>
        <w:tc>
          <w:tcPr>
            <w:tcW w:w="5040" w:type="dxa"/>
          </w:tcPr>
          <w:p w:rsidR="00937888" w:rsidRDefault="00EC7B47">
            <w:pPr>
              <w:pStyle w:val="TableParagraph"/>
              <w:rPr>
                <w:sz w:val="24"/>
              </w:rPr>
            </w:pPr>
            <w:r>
              <w:rPr>
                <w:sz w:val="24"/>
              </w:rPr>
              <w:t>Severe mental retardation</w:t>
            </w:r>
          </w:p>
        </w:tc>
      </w:tr>
      <w:tr w:rsidR="00937888">
        <w:trPr>
          <w:trHeight w:val="620"/>
        </w:trPr>
        <w:tc>
          <w:tcPr>
            <w:tcW w:w="1000" w:type="dxa"/>
          </w:tcPr>
          <w:p w:rsidR="00937888" w:rsidRDefault="00EC7B47">
            <w:pPr>
              <w:pStyle w:val="TableParagraph"/>
              <w:ind w:left="31" w:right="49"/>
              <w:jc w:val="center"/>
              <w:rPr>
                <w:sz w:val="24"/>
              </w:rPr>
            </w:pPr>
            <w:r>
              <w:rPr>
                <w:sz w:val="24"/>
              </w:rPr>
              <w:t>F720</w:t>
            </w:r>
          </w:p>
        </w:tc>
        <w:tc>
          <w:tcPr>
            <w:tcW w:w="4720" w:type="dxa"/>
          </w:tcPr>
          <w:p w:rsidR="00937888" w:rsidRDefault="00EC7B47">
            <w:pPr>
              <w:pStyle w:val="TableParagraph"/>
              <w:rPr>
                <w:sz w:val="24"/>
              </w:rPr>
            </w:pPr>
            <w:r>
              <w:rPr>
                <w:sz w:val="24"/>
              </w:rPr>
              <w:t>Chậm phát triển tâm thần nặng</w:t>
            </w:r>
          </w:p>
        </w:tc>
        <w:tc>
          <w:tcPr>
            <w:tcW w:w="5040" w:type="dxa"/>
          </w:tcPr>
          <w:p w:rsidR="00937888" w:rsidRDefault="00EC7B47">
            <w:pPr>
              <w:pStyle w:val="TableParagraph"/>
              <w:spacing w:line="261" w:lineRule="auto"/>
              <w:ind w:right="94"/>
              <w:rPr>
                <w:sz w:val="24"/>
              </w:rPr>
            </w:pPr>
            <w:r>
              <w:rPr>
                <w:sz w:val="24"/>
              </w:rPr>
              <w:t xml:space="preserve">Severe </w:t>
            </w:r>
            <w:r>
              <w:rPr>
                <w:spacing w:val="-5"/>
                <w:sz w:val="24"/>
              </w:rPr>
              <w:t xml:space="preserve">mental </w:t>
            </w:r>
            <w:r>
              <w:rPr>
                <w:spacing w:val="-4"/>
                <w:sz w:val="24"/>
              </w:rPr>
              <w:t xml:space="preserve">retardation: </w:t>
            </w:r>
            <w:r>
              <w:rPr>
                <w:spacing w:val="-6"/>
                <w:sz w:val="24"/>
              </w:rPr>
              <w:t xml:space="preserve">With </w:t>
            </w:r>
            <w:r>
              <w:rPr>
                <w:spacing w:val="-3"/>
                <w:sz w:val="24"/>
              </w:rPr>
              <w:t xml:space="preserve">the </w:t>
            </w:r>
            <w:r>
              <w:rPr>
                <w:spacing w:val="-4"/>
                <w:sz w:val="24"/>
              </w:rPr>
              <w:t xml:space="preserve">statement </w:t>
            </w:r>
            <w:r>
              <w:rPr>
                <w:sz w:val="24"/>
              </w:rPr>
              <w:t xml:space="preserve">of no, or </w:t>
            </w:r>
            <w:r>
              <w:rPr>
                <w:spacing w:val="-6"/>
                <w:sz w:val="24"/>
              </w:rPr>
              <w:t xml:space="preserve">minimal, </w:t>
            </w:r>
            <w:r>
              <w:rPr>
                <w:spacing w:val="-5"/>
                <w:sz w:val="24"/>
              </w:rPr>
              <w:t xml:space="preserve">impairment </w:t>
            </w:r>
            <w:r>
              <w:rPr>
                <w:sz w:val="24"/>
              </w:rPr>
              <w:t xml:space="preserve">of </w:t>
            </w:r>
            <w:r>
              <w:rPr>
                <w:spacing w:val="-3"/>
                <w:sz w:val="24"/>
              </w:rPr>
              <w:t>behaviour</w:t>
            </w:r>
          </w:p>
        </w:tc>
      </w:tr>
      <w:tr w:rsidR="00937888">
        <w:trPr>
          <w:trHeight w:val="620"/>
        </w:trPr>
        <w:tc>
          <w:tcPr>
            <w:tcW w:w="1000" w:type="dxa"/>
          </w:tcPr>
          <w:p w:rsidR="00937888" w:rsidRDefault="00EC7B47">
            <w:pPr>
              <w:pStyle w:val="TableParagraph"/>
              <w:ind w:left="31" w:right="49"/>
              <w:jc w:val="center"/>
              <w:rPr>
                <w:sz w:val="24"/>
              </w:rPr>
            </w:pPr>
            <w:r>
              <w:rPr>
                <w:sz w:val="24"/>
              </w:rPr>
              <w:t>F721</w:t>
            </w:r>
          </w:p>
        </w:tc>
        <w:tc>
          <w:tcPr>
            <w:tcW w:w="4720" w:type="dxa"/>
          </w:tcPr>
          <w:p w:rsidR="00937888" w:rsidRDefault="00EC7B47">
            <w:pPr>
              <w:pStyle w:val="TableParagraph"/>
              <w:rPr>
                <w:sz w:val="24"/>
              </w:rPr>
            </w:pPr>
            <w:r>
              <w:rPr>
                <w:sz w:val="24"/>
              </w:rPr>
              <w:t>Chậm phát triển tâm thần nặng</w:t>
            </w:r>
          </w:p>
        </w:tc>
        <w:tc>
          <w:tcPr>
            <w:tcW w:w="5040" w:type="dxa"/>
          </w:tcPr>
          <w:p w:rsidR="00937888" w:rsidRDefault="00EC7B47">
            <w:pPr>
              <w:pStyle w:val="TableParagraph"/>
              <w:spacing w:line="261" w:lineRule="auto"/>
              <w:ind w:right="311"/>
              <w:rPr>
                <w:sz w:val="24"/>
              </w:rPr>
            </w:pPr>
            <w:r>
              <w:rPr>
                <w:sz w:val="24"/>
              </w:rPr>
              <w:t xml:space="preserve">Severe </w:t>
            </w:r>
            <w:r>
              <w:rPr>
                <w:spacing w:val="-5"/>
                <w:sz w:val="24"/>
              </w:rPr>
              <w:t xml:space="preserve">mental </w:t>
            </w:r>
            <w:r>
              <w:rPr>
                <w:spacing w:val="-4"/>
                <w:sz w:val="24"/>
              </w:rPr>
              <w:t xml:space="preserve">retardation: </w:t>
            </w:r>
            <w:r>
              <w:rPr>
                <w:spacing w:val="-3"/>
                <w:sz w:val="24"/>
              </w:rPr>
              <w:t xml:space="preserve">Significant </w:t>
            </w:r>
            <w:r>
              <w:rPr>
                <w:spacing w:val="-5"/>
                <w:sz w:val="24"/>
              </w:rPr>
              <w:t xml:space="preserve">impairment </w:t>
            </w:r>
            <w:r>
              <w:rPr>
                <w:sz w:val="24"/>
              </w:rPr>
              <w:t xml:space="preserve">of </w:t>
            </w:r>
            <w:r>
              <w:rPr>
                <w:spacing w:val="-3"/>
                <w:sz w:val="24"/>
              </w:rPr>
              <w:t xml:space="preserve">behaviour requiring </w:t>
            </w:r>
            <w:r>
              <w:rPr>
                <w:spacing w:val="-5"/>
                <w:sz w:val="24"/>
              </w:rPr>
              <w:t xml:space="preserve">attention </w:t>
            </w:r>
            <w:r>
              <w:rPr>
                <w:sz w:val="24"/>
              </w:rPr>
              <w:t xml:space="preserve">or </w:t>
            </w:r>
            <w:r>
              <w:rPr>
                <w:spacing w:val="-5"/>
                <w:sz w:val="24"/>
              </w:rPr>
              <w:t>treatment</w:t>
            </w:r>
          </w:p>
        </w:tc>
      </w:tr>
      <w:tr w:rsidR="00937888">
        <w:trPr>
          <w:trHeight w:val="620"/>
        </w:trPr>
        <w:tc>
          <w:tcPr>
            <w:tcW w:w="1000" w:type="dxa"/>
          </w:tcPr>
          <w:p w:rsidR="00937888" w:rsidRDefault="00EC7B47">
            <w:pPr>
              <w:pStyle w:val="TableParagraph"/>
              <w:ind w:left="31" w:right="49"/>
              <w:jc w:val="center"/>
              <w:rPr>
                <w:sz w:val="24"/>
              </w:rPr>
            </w:pPr>
            <w:r>
              <w:rPr>
                <w:sz w:val="24"/>
              </w:rPr>
              <w:t>F728</w:t>
            </w:r>
          </w:p>
        </w:tc>
        <w:tc>
          <w:tcPr>
            <w:tcW w:w="4720" w:type="dxa"/>
          </w:tcPr>
          <w:p w:rsidR="00937888" w:rsidRDefault="00EC7B47">
            <w:pPr>
              <w:pStyle w:val="TableParagraph"/>
              <w:rPr>
                <w:sz w:val="24"/>
              </w:rPr>
            </w:pPr>
            <w:r>
              <w:rPr>
                <w:sz w:val="24"/>
              </w:rPr>
              <w:t>Chậm phát triển tâm thần nặng</w:t>
            </w:r>
          </w:p>
        </w:tc>
        <w:tc>
          <w:tcPr>
            <w:tcW w:w="5040" w:type="dxa"/>
          </w:tcPr>
          <w:p w:rsidR="00937888" w:rsidRDefault="00EC7B47">
            <w:pPr>
              <w:pStyle w:val="TableParagraph"/>
              <w:spacing w:line="261" w:lineRule="auto"/>
              <w:ind w:right="438"/>
              <w:rPr>
                <w:sz w:val="24"/>
              </w:rPr>
            </w:pPr>
            <w:r>
              <w:rPr>
                <w:sz w:val="24"/>
              </w:rPr>
              <w:t xml:space="preserve">Severe </w:t>
            </w:r>
            <w:r>
              <w:rPr>
                <w:spacing w:val="-5"/>
                <w:sz w:val="24"/>
              </w:rPr>
              <w:t xml:space="preserve">mental </w:t>
            </w:r>
            <w:r>
              <w:rPr>
                <w:spacing w:val="-4"/>
                <w:sz w:val="24"/>
              </w:rPr>
              <w:t xml:space="preserve">retardation: </w:t>
            </w:r>
            <w:r>
              <w:rPr>
                <w:sz w:val="24"/>
              </w:rPr>
              <w:t xml:space="preserve">Other </w:t>
            </w:r>
            <w:r>
              <w:rPr>
                <w:spacing w:val="-5"/>
                <w:sz w:val="24"/>
              </w:rPr>
              <w:t xml:space="preserve">impairments </w:t>
            </w:r>
            <w:r>
              <w:rPr>
                <w:sz w:val="24"/>
              </w:rPr>
              <w:t xml:space="preserve">of </w:t>
            </w:r>
            <w:r>
              <w:rPr>
                <w:spacing w:val="-3"/>
                <w:sz w:val="24"/>
              </w:rPr>
              <w:t>behaviour</w:t>
            </w:r>
          </w:p>
        </w:tc>
      </w:tr>
      <w:tr w:rsidR="00937888">
        <w:trPr>
          <w:trHeight w:val="620"/>
        </w:trPr>
        <w:tc>
          <w:tcPr>
            <w:tcW w:w="1000" w:type="dxa"/>
          </w:tcPr>
          <w:p w:rsidR="00937888" w:rsidRDefault="00EC7B47">
            <w:pPr>
              <w:pStyle w:val="TableParagraph"/>
              <w:ind w:left="31" w:right="49"/>
              <w:jc w:val="center"/>
              <w:rPr>
                <w:sz w:val="24"/>
              </w:rPr>
            </w:pPr>
            <w:r>
              <w:rPr>
                <w:sz w:val="24"/>
              </w:rPr>
              <w:t>F729</w:t>
            </w:r>
          </w:p>
        </w:tc>
        <w:tc>
          <w:tcPr>
            <w:tcW w:w="4720" w:type="dxa"/>
          </w:tcPr>
          <w:p w:rsidR="00937888" w:rsidRDefault="00EC7B47">
            <w:pPr>
              <w:pStyle w:val="TableParagraph"/>
              <w:rPr>
                <w:sz w:val="24"/>
              </w:rPr>
            </w:pPr>
            <w:r>
              <w:rPr>
                <w:sz w:val="24"/>
              </w:rPr>
              <w:t>Chậm phát triển tâm thần nặng</w:t>
            </w:r>
          </w:p>
        </w:tc>
        <w:tc>
          <w:tcPr>
            <w:tcW w:w="5040" w:type="dxa"/>
          </w:tcPr>
          <w:p w:rsidR="00937888" w:rsidRDefault="00EC7B47">
            <w:pPr>
              <w:pStyle w:val="TableParagraph"/>
              <w:spacing w:line="261" w:lineRule="auto"/>
              <w:rPr>
                <w:sz w:val="24"/>
              </w:rPr>
            </w:pPr>
            <w:r>
              <w:rPr>
                <w:sz w:val="24"/>
              </w:rPr>
              <w:t xml:space="preserve">Severe </w:t>
            </w:r>
            <w:r>
              <w:rPr>
                <w:spacing w:val="-5"/>
                <w:sz w:val="24"/>
              </w:rPr>
              <w:t xml:space="preserve">mental </w:t>
            </w:r>
            <w:r>
              <w:rPr>
                <w:spacing w:val="-4"/>
                <w:sz w:val="24"/>
              </w:rPr>
              <w:t xml:space="preserve">retardation: </w:t>
            </w:r>
            <w:r>
              <w:rPr>
                <w:spacing w:val="-3"/>
                <w:sz w:val="24"/>
              </w:rPr>
              <w:t xml:space="preserve">Without </w:t>
            </w:r>
            <w:r>
              <w:rPr>
                <w:spacing w:val="-4"/>
                <w:sz w:val="24"/>
              </w:rPr>
              <w:t xml:space="preserve">mention </w:t>
            </w:r>
            <w:r>
              <w:rPr>
                <w:sz w:val="24"/>
              </w:rPr>
              <w:t xml:space="preserve">of </w:t>
            </w:r>
            <w:r>
              <w:rPr>
                <w:spacing w:val="-5"/>
                <w:sz w:val="24"/>
              </w:rPr>
              <w:t xml:space="preserve">impairment </w:t>
            </w:r>
            <w:r>
              <w:rPr>
                <w:sz w:val="24"/>
              </w:rPr>
              <w:t xml:space="preserve">of </w:t>
            </w:r>
            <w:r>
              <w:rPr>
                <w:spacing w:val="-3"/>
                <w:sz w:val="24"/>
              </w:rPr>
              <w:t>behaviour</w:t>
            </w:r>
          </w:p>
        </w:tc>
      </w:tr>
      <w:tr w:rsidR="00937888">
        <w:trPr>
          <w:trHeight w:val="300"/>
        </w:trPr>
        <w:tc>
          <w:tcPr>
            <w:tcW w:w="1000" w:type="dxa"/>
          </w:tcPr>
          <w:p w:rsidR="00937888" w:rsidRDefault="00EC7B47">
            <w:pPr>
              <w:pStyle w:val="TableParagraph"/>
              <w:ind w:left="31" w:right="169"/>
              <w:jc w:val="center"/>
              <w:rPr>
                <w:sz w:val="24"/>
              </w:rPr>
            </w:pPr>
            <w:r>
              <w:rPr>
                <w:sz w:val="24"/>
              </w:rPr>
              <w:t>F73</w:t>
            </w:r>
          </w:p>
        </w:tc>
        <w:tc>
          <w:tcPr>
            <w:tcW w:w="4720" w:type="dxa"/>
          </w:tcPr>
          <w:p w:rsidR="00937888" w:rsidRDefault="00EC7B47">
            <w:pPr>
              <w:pStyle w:val="TableParagraph"/>
              <w:rPr>
                <w:sz w:val="24"/>
              </w:rPr>
            </w:pPr>
            <w:r>
              <w:rPr>
                <w:sz w:val="24"/>
              </w:rPr>
              <w:t>Chậm phát triển tâm thần nghiêm trọng</w:t>
            </w:r>
          </w:p>
        </w:tc>
        <w:tc>
          <w:tcPr>
            <w:tcW w:w="5040" w:type="dxa"/>
          </w:tcPr>
          <w:p w:rsidR="00937888" w:rsidRDefault="00EC7B47">
            <w:pPr>
              <w:pStyle w:val="TableParagraph"/>
              <w:rPr>
                <w:sz w:val="24"/>
              </w:rPr>
            </w:pPr>
            <w:r>
              <w:rPr>
                <w:sz w:val="24"/>
              </w:rPr>
              <w:t>Profound mental retardation</w:t>
            </w:r>
          </w:p>
        </w:tc>
      </w:tr>
      <w:tr w:rsidR="00937888">
        <w:trPr>
          <w:trHeight w:val="620"/>
        </w:trPr>
        <w:tc>
          <w:tcPr>
            <w:tcW w:w="1000" w:type="dxa"/>
          </w:tcPr>
          <w:p w:rsidR="00937888" w:rsidRDefault="00EC7B47">
            <w:pPr>
              <w:pStyle w:val="TableParagraph"/>
              <w:ind w:left="31" w:right="49"/>
              <w:jc w:val="center"/>
              <w:rPr>
                <w:sz w:val="24"/>
              </w:rPr>
            </w:pPr>
            <w:r>
              <w:rPr>
                <w:sz w:val="24"/>
              </w:rPr>
              <w:t>F730</w:t>
            </w:r>
          </w:p>
        </w:tc>
        <w:tc>
          <w:tcPr>
            <w:tcW w:w="4720" w:type="dxa"/>
          </w:tcPr>
          <w:p w:rsidR="00937888" w:rsidRDefault="00EC7B47">
            <w:pPr>
              <w:pStyle w:val="TableParagraph"/>
              <w:rPr>
                <w:sz w:val="24"/>
              </w:rPr>
            </w:pPr>
            <w:r>
              <w:rPr>
                <w:sz w:val="24"/>
              </w:rPr>
              <w:t>Chậm phát triển tâm thần nghiêm trọng</w:t>
            </w:r>
          </w:p>
        </w:tc>
        <w:tc>
          <w:tcPr>
            <w:tcW w:w="5040" w:type="dxa"/>
          </w:tcPr>
          <w:p w:rsidR="00937888" w:rsidRDefault="00EC7B47">
            <w:pPr>
              <w:pStyle w:val="TableParagraph"/>
              <w:spacing w:line="261" w:lineRule="auto"/>
              <w:rPr>
                <w:sz w:val="24"/>
              </w:rPr>
            </w:pPr>
            <w:r>
              <w:rPr>
                <w:sz w:val="24"/>
              </w:rPr>
              <w:t xml:space="preserve">Profound </w:t>
            </w:r>
            <w:r>
              <w:rPr>
                <w:spacing w:val="-5"/>
                <w:sz w:val="24"/>
              </w:rPr>
              <w:t xml:space="preserve">mental </w:t>
            </w:r>
            <w:r>
              <w:rPr>
                <w:spacing w:val="-4"/>
                <w:sz w:val="24"/>
              </w:rPr>
              <w:t xml:space="preserve">retardation: </w:t>
            </w:r>
            <w:r>
              <w:rPr>
                <w:spacing w:val="-6"/>
                <w:sz w:val="24"/>
              </w:rPr>
              <w:t xml:space="preserve">With </w:t>
            </w:r>
            <w:r>
              <w:rPr>
                <w:spacing w:val="-3"/>
                <w:sz w:val="24"/>
              </w:rPr>
              <w:t xml:space="preserve">the </w:t>
            </w:r>
            <w:r>
              <w:rPr>
                <w:spacing w:val="-4"/>
                <w:sz w:val="24"/>
              </w:rPr>
              <w:t xml:space="preserve">statement </w:t>
            </w:r>
            <w:r>
              <w:rPr>
                <w:sz w:val="24"/>
              </w:rPr>
              <w:t xml:space="preserve">of no, or </w:t>
            </w:r>
            <w:r>
              <w:rPr>
                <w:spacing w:val="-6"/>
                <w:sz w:val="24"/>
              </w:rPr>
              <w:t xml:space="preserve">minimal, </w:t>
            </w:r>
            <w:r>
              <w:rPr>
                <w:spacing w:val="-5"/>
                <w:sz w:val="24"/>
              </w:rPr>
              <w:t xml:space="preserve">impairment </w:t>
            </w:r>
            <w:r>
              <w:rPr>
                <w:sz w:val="24"/>
              </w:rPr>
              <w:t xml:space="preserve">of </w:t>
            </w:r>
            <w:r>
              <w:rPr>
                <w:spacing w:val="-3"/>
                <w:sz w:val="24"/>
              </w:rPr>
              <w:t>behaviour</w:t>
            </w:r>
          </w:p>
        </w:tc>
      </w:tr>
      <w:tr w:rsidR="00937888">
        <w:trPr>
          <w:trHeight w:val="920"/>
        </w:trPr>
        <w:tc>
          <w:tcPr>
            <w:tcW w:w="1000" w:type="dxa"/>
          </w:tcPr>
          <w:p w:rsidR="00937888" w:rsidRDefault="00EC7B47">
            <w:pPr>
              <w:pStyle w:val="TableParagraph"/>
              <w:ind w:left="31" w:right="49"/>
              <w:jc w:val="center"/>
              <w:rPr>
                <w:sz w:val="24"/>
              </w:rPr>
            </w:pPr>
            <w:r>
              <w:rPr>
                <w:sz w:val="24"/>
              </w:rPr>
              <w:t>F731</w:t>
            </w:r>
          </w:p>
        </w:tc>
        <w:tc>
          <w:tcPr>
            <w:tcW w:w="4720" w:type="dxa"/>
          </w:tcPr>
          <w:p w:rsidR="00937888" w:rsidRDefault="00EC7B47">
            <w:pPr>
              <w:pStyle w:val="TableParagraph"/>
              <w:rPr>
                <w:sz w:val="24"/>
              </w:rPr>
            </w:pPr>
            <w:r>
              <w:rPr>
                <w:sz w:val="24"/>
              </w:rPr>
              <w:t>Chậm phát triển tâm thần nghiêm trọng</w:t>
            </w:r>
          </w:p>
        </w:tc>
        <w:tc>
          <w:tcPr>
            <w:tcW w:w="5040" w:type="dxa"/>
          </w:tcPr>
          <w:p w:rsidR="00937888" w:rsidRDefault="00EC7B47">
            <w:pPr>
              <w:pStyle w:val="TableParagraph"/>
              <w:spacing w:line="261" w:lineRule="auto"/>
              <w:ind w:right="263"/>
              <w:rPr>
                <w:sz w:val="24"/>
              </w:rPr>
            </w:pPr>
            <w:r>
              <w:rPr>
                <w:sz w:val="24"/>
              </w:rPr>
              <w:t xml:space="preserve">Profound </w:t>
            </w:r>
            <w:r>
              <w:rPr>
                <w:spacing w:val="-5"/>
                <w:sz w:val="24"/>
              </w:rPr>
              <w:t xml:space="preserve">mental </w:t>
            </w:r>
            <w:r>
              <w:rPr>
                <w:spacing w:val="-4"/>
                <w:sz w:val="24"/>
              </w:rPr>
              <w:t xml:space="preserve">retardation: </w:t>
            </w:r>
            <w:r>
              <w:rPr>
                <w:spacing w:val="-3"/>
                <w:sz w:val="24"/>
              </w:rPr>
              <w:t xml:space="preserve">Significant </w:t>
            </w:r>
            <w:r>
              <w:rPr>
                <w:spacing w:val="-5"/>
                <w:sz w:val="24"/>
              </w:rPr>
              <w:t xml:space="preserve">impairment </w:t>
            </w:r>
            <w:r>
              <w:rPr>
                <w:sz w:val="24"/>
              </w:rPr>
              <w:t xml:space="preserve">of </w:t>
            </w:r>
            <w:r>
              <w:rPr>
                <w:spacing w:val="-3"/>
                <w:sz w:val="24"/>
              </w:rPr>
              <w:t xml:space="preserve">behaviour requiring </w:t>
            </w:r>
            <w:r>
              <w:rPr>
                <w:spacing w:val="-5"/>
                <w:sz w:val="24"/>
              </w:rPr>
              <w:t xml:space="preserve">attention </w:t>
            </w:r>
            <w:r>
              <w:rPr>
                <w:spacing w:val="-6"/>
                <w:sz w:val="24"/>
              </w:rPr>
              <w:t xml:space="preserve">or </w:t>
            </w:r>
            <w:r>
              <w:rPr>
                <w:spacing w:val="-5"/>
                <w:sz w:val="24"/>
              </w:rPr>
              <w:t>treatment</w:t>
            </w:r>
          </w:p>
        </w:tc>
      </w:tr>
      <w:tr w:rsidR="00937888">
        <w:trPr>
          <w:trHeight w:val="620"/>
        </w:trPr>
        <w:tc>
          <w:tcPr>
            <w:tcW w:w="1000" w:type="dxa"/>
          </w:tcPr>
          <w:p w:rsidR="00937888" w:rsidRDefault="00EC7B47">
            <w:pPr>
              <w:pStyle w:val="TableParagraph"/>
              <w:ind w:left="31" w:right="49"/>
              <w:jc w:val="center"/>
              <w:rPr>
                <w:sz w:val="24"/>
              </w:rPr>
            </w:pPr>
            <w:r>
              <w:rPr>
                <w:sz w:val="24"/>
              </w:rPr>
              <w:t>F738</w:t>
            </w:r>
          </w:p>
        </w:tc>
        <w:tc>
          <w:tcPr>
            <w:tcW w:w="4720" w:type="dxa"/>
          </w:tcPr>
          <w:p w:rsidR="00937888" w:rsidRDefault="00EC7B47">
            <w:pPr>
              <w:pStyle w:val="TableParagraph"/>
              <w:rPr>
                <w:sz w:val="24"/>
              </w:rPr>
            </w:pPr>
            <w:r>
              <w:rPr>
                <w:sz w:val="24"/>
              </w:rPr>
              <w:t>Chậm phát triển tâm thần nghiêm trọng</w:t>
            </w:r>
          </w:p>
        </w:tc>
        <w:tc>
          <w:tcPr>
            <w:tcW w:w="5040" w:type="dxa"/>
          </w:tcPr>
          <w:p w:rsidR="00937888" w:rsidRDefault="00EC7B47">
            <w:pPr>
              <w:pStyle w:val="TableParagraph"/>
              <w:spacing w:line="261" w:lineRule="auto"/>
              <w:rPr>
                <w:sz w:val="24"/>
              </w:rPr>
            </w:pPr>
            <w:r>
              <w:rPr>
                <w:sz w:val="24"/>
              </w:rPr>
              <w:t xml:space="preserve">Profound </w:t>
            </w:r>
            <w:r>
              <w:rPr>
                <w:spacing w:val="-5"/>
                <w:sz w:val="24"/>
              </w:rPr>
              <w:t xml:space="preserve">mental </w:t>
            </w:r>
            <w:r>
              <w:rPr>
                <w:spacing w:val="-4"/>
                <w:sz w:val="24"/>
              </w:rPr>
              <w:t xml:space="preserve">retardation: </w:t>
            </w:r>
            <w:r>
              <w:rPr>
                <w:sz w:val="24"/>
              </w:rPr>
              <w:t xml:space="preserve">Other </w:t>
            </w:r>
            <w:r>
              <w:rPr>
                <w:spacing w:val="-5"/>
                <w:sz w:val="24"/>
              </w:rPr>
              <w:t xml:space="preserve">impairments </w:t>
            </w:r>
            <w:r>
              <w:rPr>
                <w:sz w:val="24"/>
              </w:rPr>
              <w:t xml:space="preserve">of </w:t>
            </w:r>
            <w:r>
              <w:rPr>
                <w:spacing w:val="-3"/>
                <w:sz w:val="24"/>
              </w:rPr>
              <w:t>behaviour</w:t>
            </w:r>
          </w:p>
        </w:tc>
      </w:tr>
      <w:tr w:rsidR="00937888">
        <w:trPr>
          <w:trHeight w:val="620"/>
        </w:trPr>
        <w:tc>
          <w:tcPr>
            <w:tcW w:w="1000" w:type="dxa"/>
          </w:tcPr>
          <w:p w:rsidR="00937888" w:rsidRDefault="00EC7B47">
            <w:pPr>
              <w:pStyle w:val="TableParagraph"/>
              <w:ind w:left="31" w:right="49"/>
              <w:jc w:val="center"/>
              <w:rPr>
                <w:sz w:val="24"/>
              </w:rPr>
            </w:pPr>
            <w:r>
              <w:rPr>
                <w:sz w:val="24"/>
              </w:rPr>
              <w:t>F739</w:t>
            </w:r>
          </w:p>
        </w:tc>
        <w:tc>
          <w:tcPr>
            <w:tcW w:w="4720" w:type="dxa"/>
          </w:tcPr>
          <w:p w:rsidR="00937888" w:rsidRDefault="00EC7B47">
            <w:pPr>
              <w:pStyle w:val="TableParagraph"/>
              <w:rPr>
                <w:sz w:val="24"/>
              </w:rPr>
            </w:pPr>
            <w:r>
              <w:rPr>
                <w:sz w:val="24"/>
              </w:rPr>
              <w:t>Chậm phát triển tâm thần nghiêm trọng</w:t>
            </w:r>
          </w:p>
        </w:tc>
        <w:tc>
          <w:tcPr>
            <w:tcW w:w="5040" w:type="dxa"/>
          </w:tcPr>
          <w:p w:rsidR="00937888" w:rsidRDefault="00EC7B47">
            <w:pPr>
              <w:pStyle w:val="TableParagraph"/>
              <w:spacing w:line="261" w:lineRule="auto"/>
              <w:ind w:right="367"/>
              <w:rPr>
                <w:sz w:val="24"/>
              </w:rPr>
            </w:pPr>
            <w:r>
              <w:rPr>
                <w:sz w:val="24"/>
              </w:rPr>
              <w:t xml:space="preserve">Profound </w:t>
            </w:r>
            <w:r>
              <w:rPr>
                <w:spacing w:val="-5"/>
                <w:sz w:val="24"/>
              </w:rPr>
              <w:t xml:space="preserve">mental </w:t>
            </w:r>
            <w:r>
              <w:rPr>
                <w:spacing w:val="-4"/>
                <w:sz w:val="24"/>
              </w:rPr>
              <w:t xml:space="preserve">retardation: </w:t>
            </w:r>
            <w:r>
              <w:rPr>
                <w:spacing w:val="-3"/>
                <w:sz w:val="24"/>
              </w:rPr>
              <w:t xml:space="preserve">Without </w:t>
            </w:r>
            <w:r>
              <w:rPr>
                <w:spacing w:val="-4"/>
                <w:sz w:val="24"/>
              </w:rPr>
              <w:t xml:space="preserve">mention </w:t>
            </w:r>
            <w:r>
              <w:rPr>
                <w:sz w:val="24"/>
              </w:rPr>
              <w:t xml:space="preserve">of </w:t>
            </w:r>
            <w:r>
              <w:rPr>
                <w:spacing w:val="-5"/>
                <w:sz w:val="24"/>
              </w:rPr>
              <w:t xml:space="preserve">impairment </w:t>
            </w:r>
            <w:r>
              <w:rPr>
                <w:sz w:val="24"/>
              </w:rPr>
              <w:t xml:space="preserve">of </w:t>
            </w:r>
            <w:r>
              <w:rPr>
                <w:spacing w:val="-3"/>
                <w:sz w:val="24"/>
              </w:rPr>
              <w:t>behaviour</w:t>
            </w:r>
          </w:p>
        </w:tc>
      </w:tr>
      <w:tr w:rsidR="00937888">
        <w:trPr>
          <w:trHeight w:val="300"/>
        </w:trPr>
        <w:tc>
          <w:tcPr>
            <w:tcW w:w="1000" w:type="dxa"/>
          </w:tcPr>
          <w:p w:rsidR="00937888" w:rsidRDefault="00EC7B47">
            <w:pPr>
              <w:pStyle w:val="TableParagraph"/>
              <w:ind w:left="31" w:right="169"/>
              <w:jc w:val="center"/>
              <w:rPr>
                <w:sz w:val="24"/>
              </w:rPr>
            </w:pPr>
            <w:r>
              <w:rPr>
                <w:sz w:val="24"/>
              </w:rPr>
              <w:t>F78</w:t>
            </w:r>
          </w:p>
        </w:tc>
        <w:tc>
          <w:tcPr>
            <w:tcW w:w="4720" w:type="dxa"/>
          </w:tcPr>
          <w:p w:rsidR="00937888" w:rsidRDefault="00EC7B47">
            <w:pPr>
              <w:pStyle w:val="TableParagraph"/>
              <w:rPr>
                <w:sz w:val="24"/>
              </w:rPr>
            </w:pPr>
            <w:r>
              <w:rPr>
                <w:sz w:val="24"/>
              </w:rPr>
              <w:t>Chậm phát triển tâm thần khác</w:t>
            </w:r>
          </w:p>
        </w:tc>
        <w:tc>
          <w:tcPr>
            <w:tcW w:w="5040" w:type="dxa"/>
          </w:tcPr>
          <w:p w:rsidR="00937888" w:rsidRDefault="00EC7B47">
            <w:pPr>
              <w:pStyle w:val="TableParagraph"/>
              <w:rPr>
                <w:sz w:val="24"/>
              </w:rPr>
            </w:pPr>
            <w:r>
              <w:rPr>
                <w:sz w:val="24"/>
              </w:rPr>
              <w:t>Other m</w:t>
            </w:r>
            <w:r>
              <w:rPr>
                <w:sz w:val="24"/>
              </w:rPr>
              <w:t>ental retardation</w:t>
            </w:r>
          </w:p>
        </w:tc>
      </w:tr>
      <w:tr w:rsidR="00937888">
        <w:trPr>
          <w:trHeight w:val="620"/>
        </w:trPr>
        <w:tc>
          <w:tcPr>
            <w:tcW w:w="1000" w:type="dxa"/>
          </w:tcPr>
          <w:p w:rsidR="00937888" w:rsidRDefault="00EC7B47">
            <w:pPr>
              <w:pStyle w:val="TableParagraph"/>
              <w:ind w:left="31" w:right="49"/>
              <w:jc w:val="center"/>
              <w:rPr>
                <w:sz w:val="24"/>
              </w:rPr>
            </w:pPr>
            <w:r>
              <w:rPr>
                <w:sz w:val="24"/>
              </w:rPr>
              <w:t>F780</w:t>
            </w:r>
          </w:p>
        </w:tc>
        <w:tc>
          <w:tcPr>
            <w:tcW w:w="4720" w:type="dxa"/>
          </w:tcPr>
          <w:p w:rsidR="00937888" w:rsidRDefault="00EC7B47">
            <w:pPr>
              <w:pStyle w:val="TableParagraph"/>
              <w:rPr>
                <w:sz w:val="24"/>
              </w:rPr>
            </w:pPr>
            <w:r>
              <w:rPr>
                <w:sz w:val="24"/>
              </w:rPr>
              <w:t>Chậm phát triển tâm thần khác</w:t>
            </w:r>
          </w:p>
        </w:tc>
        <w:tc>
          <w:tcPr>
            <w:tcW w:w="5040" w:type="dxa"/>
          </w:tcPr>
          <w:p w:rsidR="00937888" w:rsidRDefault="00EC7B47">
            <w:pPr>
              <w:pStyle w:val="TableParagraph"/>
              <w:spacing w:line="261" w:lineRule="auto"/>
              <w:ind w:right="200"/>
              <w:rPr>
                <w:sz w:val="24"/>
              </w:rPr>
            </w:pPr>
            <w:r>
              <w:rPr>
                <w:sz w:val="24"/>
              </w:rPr>
              <w:t xml:space="preserve">Other </w:t>
            </w:r>
            <w:r>
              <w:rPr>
                <w:spacing w:val="-5"/>
                <w:sz w:val="24"/>
              </w:rPr>
              <w:t xml:space="preserve">mental </w:t>
            </w:r>
            <w:r>
              <w:rPr>
                <w:spacing w:val="-4"/>
                <w:sz w:val="24"/>
              </w:rPr>
              <w:t xml:space="preserve">retardation: </w:t>
            </w:r>
            <w:r>
              <w:rPr>
                <w:spacing w:val="-6"/>
                <w:sz w:val="24"/>
              </w:rPr>
              <w:t xml:space="preserve">With </w:t>
            </w:r>
            <w:r>
              <w:rPr>
                <w:spacing w:val="-3"/>
                <w:sz w:val="24"/>
              </w:rPr>
              <w:t xml:space="preserve">the </w:t>
            </w:r>
            <w:r>
              <w:rPr>
                <w:spacing w:val="-4"/>
                <w:sz w:val="24"/>
              </w:rPr>
              <w:t xml:space="preserve">statement </w:t>
            </w:r>
            <w:r>
              <w:rPr>
                <w:sz w:val="24"/>
              </w:rPr>
              <w:t xml:space="preserve">of no, or </w:t>
            </w:r>
            <w:r>
              <w:rPr>
                <w:spacing w:val="-6"/>
                <w:sz w:val="24"/>
              </w:rPr>
              <w:t xml:space="preserve">minimal, </w:t>
            </w:r>
            <w:r>
              <w:rPr>
                <w:spacing w:val="-5"/>
                <w:sz w:val="24"/>
              </w:rPr>
              <w:t xml:space="preserve">impairment </w:t>
            </w:r>
            <w:r>
              <w:rPr>
                <w:sz w:val="24"/>
              </w:rPr>
              <w:t xml:space="preserve">of </w:t>
            </w:r>
            <w:r>
              <w:rPr>
                <w:spacing w:val="-3"/>
                <w:sz w:val="24"/>
              </w:rPr>
              <w:t>behaviour</w:t>
            </w:r>
          </w:p>
        </w:tc>
      </w:tr>
      <w:tr w:rsidR="00937888">
        <w:trPr>
          <w:trHeight w:val="620"/>
        </w:trPr>
        <w:tc>
          <w:tcPr>
            <w:tcW w:w="1000" w:type="dxa"/>
          </w:tcPr>
          <w:p w:rsidR="00937888" w:rsidRDefault="00EC7B47">
            <w:pPr>
              <w:pStyle w:val="TableParagraph"/>
              <w:ind w:left="31" w:right="49"/>
              <w:jc w:val="center"/>
              <w:rPr>
                <w:sz w:val="24"/>
              </w:rPr>
            </w:pPr>
            <w:r>
              <w:rPr>
                <w:sz w:val="24"/>
              </w:rPr>
              <w:t>F781</w:t>
            </w:r>
          </w:p>
        </w:tc>
        <w:tc>
          <w:tcPr>
            <w:tcW w:w="4720" w:type="dxa"/>
          </w:tcPr>
          <w:p w:rsidR="00937888" w:rsidRDefault="00EC7B47">
            <w:pPr>
              <w:pStyle w:val="TableParagraph"/>
              <w:rPr>
                <w:sz w:val="24"/>
              </w:rPr>
            </w:pPr>
            <w:r>
              <w:rPr>
                <w:sz w:val="24"/>
              </w:rPr>
              <w:t>Chậm phát triển tâm thần khác</w:t>
            </w:r>
          </w:p>
        </w:tc>
        <w:tc>
          <w:tcPr>
            <w:tcW w:w="5040" w:type="dxa"/>
          </w:tcPr>
          <w:p w:rsidR="00937888" w:rsidRDefault="00EC7B47">
            <w:pPr>
              <w:pStyle w:val="TableParagraph"/>
              <w:spacing w:line="261" w:lineRule="auto"/>
              <w:ind w:right="162"/>
              <w:rPr>
                <w:sz w:val="24"/>
              </w:rPr>
            </w:pPr>
            <w:r>
              <w:rPr>
                <w:sz w:val="24"/>
              </w:rPr>
              <w:t xml:space="preserve">Other </w:t>
            </w:r>
            <w:r>
              <w:rPr>
                <w:spacing w:val="-5"/>
                <w:sz w:val="24"/>
              </w:rPr>
              <w:t xml:space="preserve">mental </w:t>
            </w:r>
            <w:r>
              <w:rPr>
                <w:spacing w:val="-4"/>
                <w:sz w:val="24"/>
              </w:rPr>
              <w:t xml:space="preserve">retardation: </w:t>
            </w:r>
            <w:r>
              <w:rPr>
                <w:spacing w:val="-3"/>
                <w:sz w:val="24"/>
              </w:rPr>
              <w:t xml:space="preserve">Significant </w:t>
            </w:r>
            <w:r>
              <w:rPr>
                <w:spacing w:val="-5"/>
                <w:sz w:val="24"/>
              </w:rPr>
              <w:t xml:space="preserve">impairment </w:t>
            </w:r>
            <w:r>
              <w:rPr>
                <w:sz w:val="24"/>
              </w:rPr>
              <w:t xml:space="preserve">of </w:t>
            </w:r>
            <w:r>
              <w:rPr>
                <w:spacing w:val="-3"/>
                <w:sz w:val="24"/>
              </w:rPr>
              <w:t xml:space="preserve">behaviour requiring </w:t>
            </w:r>
            <w:r>
              <w:rPr>
                <w:spacing w:val="-5"/>
                <w:sz w:val="24"/>
              </w:rPr>
              <w:t xml:space="preserve">attention </w:t>
            </w:r>
            <w:r>
              <w:rPr>
                <w:sz w:val="24"/>
              </w:rPr>
              <w:t xml:space="preserve">or </w:t>
            </w:r>
            <w:r>
              <w:rPr>
                <w:spacing w:val="-5"/>
                <w:sz w:val="24"/>
              </w:rPr>
              <w:t>treatment</w:t>
            </w:r>
          </w:p>
        </w:tc>
      </w:tr>
    </w:tbl>
    <w:p w:rsidR="00937888" w:rsidRDefault="00937888">
      <w:pPr>
        <w:spacing w:line="261" w:lineRule="auto"/>
        <w:rPr>
          <w:sz w:val="24"/>
        </w:rPr>
        <w:sectPr w:rsidR="00937888">
          <w:pgSz w:w="11900" w:h="16840"/>
          <w:pgMar w:top="280" w:right="160" w:bottom="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F788</w:t>
            </w:r>
          </w:p>
        </w:tc>
        <w:tc>
          <w:tcPr>
            <w:tcW w:w="4720" w:type="dxa"/>
          </w:tcPr>
          <w:p w:rsidR="00937888" w:rsidRDefault="00EC7B47">
            <w:pPr>
              <w:pStyle w:val="TableParagraph"/>
              <w:rPr>
                <w:sz w:val="24"/>
              </w:rPr>
            </w:pPr>
            <w:r>
              <w:rPr>
                <w:sz w:val="24"/>
              </w:rPr>
              <w:t>Chậm phát triển tâm thần khác</w:t>
            </w:r>
          </w:p>
        </w:tc>
        <w:tc>
          <w:tcPr>
            <w:tcW w:w="5040" w:type="dxa"/>
          </w:tcPr>
          <w:p w:rsidR="00937888" w:rsidRDefault="00EC7B47">
            <w:pPr>
              <w:pStyle w:val="TableParagraph"/>
              <w:spacing w:line="261" w:lineRule="auto"/>
              <w:ind w:right="545"/>
              <w:rPr>
                <w:sz w:val="24"/>
              </w:rPr>
            </w:pPr>
            <w:r>
              <w:rPr>
                <w:sz w:val="24"/>
              </w:rPr>
              <w:t xml:space="preserve">Other </w:t>
            </w:r>
            <w:r>
              <w:rPr>
                <w:spacing w:val="-5"/>
                <w:sz w:val="24"/>
              </w:rPr>
              <w:t xml:space="preserve">mental </w:t>
            </w:r>
            <w:r>
              <w:rPr>
                <w:spacing w:val="-4"/>
                <w:sz w:val="24"/>
              </w:rPr>
              <w:t xml:space="preserve">retardation: </w:t>
            </w:r>
            <w:r>
              <w:rPr>
                <w:sz w:val="24"/>
              </w:rPr>
              <w:t xml:space="preserve">Other </w:t>
            </w:r>
            <w:r>
              <w:rPr>
                <w:spacing w:val="-5"/>
                <w:sz w:val="24"/>
              </w:rPr>
              <w:t xml:space="preserve">impairments </w:t>
            </w:r>
            <w:r>
              <w:rPr>
                <w:sz w:val="24"/>
              </w:rPr>
              <w:t xml:space="preserve">of </w:t>
            </w:r>
            <w:r>
              <w:rPr>
                <w:spacing w:val="-3"/>
                <w:sz w:val="24"/>
              </w:rPr>
              <w:t>behaviour</w:t>
            </w:r>
          </w:p>
        </w:tc>
      </w:tr>
      <w:tr w:rsidR="00937888">
        <w:trPr>
          <w:trHeight w:val="620"/>
        </w:trPr>
        <w:tc>
          <w:tcPr>
            <w:tcW w:w="1000" w:type="dxa"/>
          </w:tcPr>
          <w:p w:rsidR="00937888" w:rsidRDefault="00EC7B47">
            <w:pPr>
              <w:pStyle w:val="TableParagraph"/>
              <w:ind w:left="31" w:right="49"/>
              <w:jc w:val="center"/>
              <w:rPr>
                <w:sz w:val="24"/>
              </w:rPr>
            </w:pPr>
            <w:r>
              <w:rPr>
                <w:sz w:val="24"/>
              </w:rPr>
              <w:t>F789</w:t>
            </w:r>
          </w:p>
        </w:tc>
        <w:tc>
          <w:tcPr>
            <w:tcW w:w="4720" w:type="dxa"/>
          </w:tcPr>
          <w:p w:rsidR="00937888" w:rsidRDefault="00EC7B47">
            <w:pPr>
              <w:pStyle w:val="TableParagraph"/>
              <w:rPr>
                <w:sz w:val="24"/>
              </w:rPr>
            </w:pPr>
            <w:r>
              <w:rPr>
                <w:sz w:val="24"/>
              </w:rPr>
              <w:t>Chậm phát triển tâm thần khác</w:t>
            </w:r>
          </w:p>
        </w:tc>
        <w:tc>
          <w:tcPr>
            <w:tcW w:w="5040" w:type="dxa"/>
          </w:tcPr>
          <w:p w:rsidR="00937888" w:rsidRDefault="00EC7B47">
            <w:pPr>
              <w:pStyle w:val="TableParagraph"/>
              <w:spacing w:line="261" w:lineRule="auto"/>
              <w:ind w:right="714"/>
              <w:rPr>
                <w:sz w:val="24"/>
              </w:rPr>
            </w:pPr>
            <w:r>
              <w:rPr>
                <w:sz w:val="24"/>
              </w:rPr>
              <w:t xml:space="preserve">Other </w:t>
            </w:r>
            <w:r>
              <w:rPr>
                <w:spacing w:val="-5"/>
                <w:sz w:val="24"/>
              </w:rPr>
              <w:t xml:space="preserve">mental </w:t>
            </w:r>
            <w:r>
              <w:rPr>
                <w:spacing w:val="-4"/>
                <w:sz w:val="24"/>
              </w:rPr>
              <w:t xml:space="preserve">retardation: </w:t>
            </w:r>
            <w:r>
              <w:rPr>
                <w:spacing w:val="-3"/>
                <w:sz w:val="24"/>
              </w:rPr>
              <w:t xml:space="preserve">Without </w:t>
            </w:r>
            <w:r>
              <w:rPr>
                <w:spacing w:val="-4"/>
                <w:sz w:val="24"/>
              </w:rPr>
              <w:t xml:space="preserve">mention </w:t>
            </w:r>
            <w:r>
              <w:rPr>
                <w:sz w:val="24"/>
              </w:rPr>
              <w:t xml:space="preserve">of </w:t>
            </w:r>
            <w:r>
              <w:rPr>
                <w:spacing w:val="-5"/>
                <w:sz w:val="24"/>
              </w:rPr>
              <w:t xml:space="preserve">impairment </w:t>
            </w:r>
            <w:r>
              <w:rPr>
                <w:sz w:val="24"/>
              </w:rPr>
              <w:t xml:space="preserve">of </w:t>
            </w:r>
            <w:r>
              <w:rPr>
                <w:spacing w:val="-3"/>
                <w:sz w:val="24"/>
              </w:rPr>
              <w:t>behaviour</w:t>
            </w:r>
          </w:p>
        </w:tc>
      </w:tr>
      <w:tr w:rsidR="00937888">
        <w:trPr>
          <w:trHeight w:val="300"/>
        </w:trPr>
        <w:tc>
          <w:tcPr>
            <w:tcW w:w="1000" w:type="dxa"/>
          </w:tcPr>
          <w:p w:rsidR="00937888" w:rsidRDefault="00EC7B47">
            <w:pPr>
              <w:pStyle w:val="TableParagraph"/>
              <w:ind w:left="31" w:right="169"/>
              <w:jc w:val="center"/>
              <w:rPr>
                <w:sz w:val="24"/>
              </w:rPr>
            </w:pPr>
            <w:r>
              <w:rPr>
                <w:sz w:val="24"/>
              </w:rPr>
              <w:t>F79</w:t>
            </w:r>
          </w:p>
        </w:tc>
        <w:tc>
          <w:tcPr>
            <w:tcW w:w="4720" w:type="dxa"/>
          </w:tcPr>
          <w:p w:rsidR="00937888" w:rsidRDefault="00EC7B47">
            <w:pPr>
              <w:pStyle w:val="TableParagraph"/>
              <w:rPr>
                <w:sz w:val="24"/>
              </w:rPr>
            </w:pPr>
            <w:r>
              <w:rPr>
                <w:sz w:val="24"/>
              </w:rPr>
              <w:t>Chậm phát triển tâm thần không biệt định</w:t>
            </w:r>
          </w:p>
        </w:tc>
        <w:tc>
          <w:tcPr>
            <w:tcW w:w="5040" w:type="dxa"/>
          </w:tcPr>
          <w:p w:rsidR="00937888" w:rsidRDefault="00EC7B47">
            <w:pPr>
              <w:pStyle w:val="TableParagraph"/>
              <w:rPr>
                <w:sz w:val="24"/>
              </w:rPr>
            </w:pPr>
            <w:r>
              <w:rPr>
                <w:sz w:val="24"/>
              </w:rPr>
              <w:t>Unspecified mental retardation</w:t>
            </w:r>
          </w:p>
        </w:tc>
      </w:tr>
      <w:tr w:rsidR="00937888">
        <w:trPr>
          <w:trHeight w:val="620"/>
        </w:trPr>
        <w:tc>
          <w:tcPr>
            <w:tcW w:w="1000" w:type="dxa"/>
          </w:tcPr>
          <w:p w:rsidR="00937888" w:rsidRDefault="00EC7B47">
            <w:pPr>
              <w:pStyle w:val="TableParagraph"/>
              <w:ind w:left="31" w:right="49"/>
              <w:jc w:val="center"/>
              <w:rPr>
                <w:sz w:val="24"/>
              </w:rPr>
            </w:pPr>
            <w:r>
              <w:rPr>
                <w:sz w:val="24"/>
              </w:rPr>
              <w:t>F790</w:t>
            </w:r>
          </w:p>
        </w:tc>
        <w:tc>
          <w:tcPr>
            <w:tcW w:w="4720" w:type="dxa"/>
          </w:tcPr>
          <w:p w:rsidR="00937888" w:rsidRDefault="00EC7B47">
            <w:pPr>
              <w:pStyle w:val="TableParagraph"/>
              <w:rPr>
                <w:sz w:val="24"/>
              </w:rPr>
            </w:pPr>
            <w:r>
              <w:rPr>
                <w:sz w:val="24"/>
              </w:rPr>
              <w:t>Chậm phát triển tâm thần không biệt định</w:t>
            </w:r>
          </w:p>
        </w:tc>
        <w:tc>
          <w:tcPr>
            <w:tcW w:w="5040" w:type="dxa"/>
          </w:tcPr>
          <w:p w:rsidR="00937888" w:rsidRDefault="00EC7B47">
            <w:pPr>
              <w:pStyle w:val="TableParagraph"/>
              <w:spacing w:line="261" w:lineRule="auto"/>
              <w:ind w:right="156"/>
              <w:rPr>
                <w:sz w:val="24"/>
              </w:rPr>
            </w:pPr>
            <w:r>
              <w:rPr>
                <w:spacing w:val="-3"/>
                <w:sz w:val="24"/>
              </w:rPr>
              <w:t xml:space="preserve">Unspecified </w:t>
            </w:r>
            <w:r>
              <w:rPr>
                <w:spacing w:val="-5"/>
                <w:sz w:val="24"/>
              </w:rPr>
              <w:t xml:space="preserve">mental </w:t>
            </w:r>
            <w:r>
              <w:rPr>
                <w:spacing w:val="-4"/>
                <w:sz w:val="24"/>
              </w:rPr>
              <w:t xml:space="preserve">retardation: </w:t>
            </w:r>
            <w:r>
              <w:rPr>
                <w:spacing w:val="-6"/>
                <w:sz w:val="24"/>
              </w:rPr>
              <w:t xml:space="preserve">With </w:t>
            </w:r>
            <w:r>
              <w:rPr>
                <w:spacing w:val="-3"/>
                <w:sz w:val="24"/>
              </w:rPr>
              <w:t xml:space="preserve">the </w:t>
            </w:r>
            <w:r>
              <w:rPr>
                <w:spacing w:val="-4"/>
                <w:sz w:val="24"/>
              </w:rPr>
              <w:t xml:space="preserve">statement </w:t>
            </w:r>
            <w:r>
              <w:rPr>
                <w:sz w:val="24"/>
              </w:rPr>
              <w:t xml:space="preserve">of no, or </w:t>
            </w:r>
            <w:r>
              <w:rPr>
                <w:spacing w:val="-6"/>
                <w:sz w:val="24"/>
              </w:rPr>
              <w:t xml:space="preserve">minimal, </w:t>
            </w:r>
            <w:r>
              <w:rPr>
                <w:spacing w:val="-5"/>
                <w:sz w:val="24"/>
              </w:rPr>
              <w:t xml:space="preserve">impairment </w:t>
            </w:r>
            <w:r>
              <w:rPr>
                <w:sz w:val="24"/>
              </w:rPr>
              <w:t xml:space="preserve">of </w:t>
            </w:r>
            <w:r>
              <w:rPr>
                <w:spacing w:val="-3"/>
                <w:sz w:val="24"/>
              </w:rPr>
              <w:t>behaviour</w:t>
            </w:r>
          </w:p>
        </w:tc>
      </w:tr>
      <w:tr w:rsidR="00937888">
        <w:trPr>
          <w:trHeight w:val="920"/>
        </w:trPr>
        <w:tc>
          <w:tcPr>
            <w:tcW w:w="1000" w:type="dxa"/>
          </w:tcPr>
          <w:p w:rsidR="00937888" w:rsidRDefault="00EC7B47">
            <w:pPr>
              <w:pStyle w:val="TableParagraph"/>
              <w:ind w:left="31" w:right="49"/>
              <w:jc w:val="center"/>
              <w:rPr>
                <w:sz w:val="24"/>
              </w:rPr>
            </w:pPr>
            <w:r>
              <w:rPr>
                <w:sz w:val="24"/>
              </w:rPr>
              <w:t>F791</w:t>
            </w:r>
          </w:p>
        </w:tc>
        <w:tc>
          <w:tcPr>
            <w:tcW w:w="4720" w:type="dxa"/>
          </w:tcPr>
          <w:p w:rsidR="00937888" w:rsidRDefault="00EC7B47">
            <w:pPr>
              <w:pStyle w:val="TableParagraph"/>
              <w:rPr>
                <w:sz w:val="24"/>
              </w:rPr>
            </w:pPr>
            <w:r>
              <w:rPr>
                <w:sz w:val="24"/>
              </w:rPr>
              <w:t>Chậm phát triển tâm thần không biệt định</w:t>
            </w:r>
          </w:p>
        </w:tc>
        <w:tc>
          <w:tcPr>
            <w:tcW w:w="5040" w:type="dxa"/>
          </w:tcPr>
          <w:p w:rsidR="00937888" w:rsidRDefault="00EC7B47">
            <w:pPr>
              <w:pStyle w:val="TableParagraph"/>
              <w:spacing w:line="261" w:lineRule="auto"/>
              <w:rPr>
                <w:sz w:val="24"/>
              </w:rPr>
            </w:pPr>
            <w:r>
              <w:rPr>
                <w:spacing w:val="-3"/>
                <w:sz w:val="24"/>
              </w:rPr>
              <w:t xml:space="preserve">Unspecified </w:t>
            </w:r>
            <w:r>
              <w:rPr>
                <w:spacing w:val="-5"/>
                <w:sz w:val="24"/>
              </w:rPr>
              <w:t xml:space="preserve">mental </w:t>
            </w:r>
            <w:r>
              <w:rPr>
                <w:spacing w:val="-4"/>
                <w:sz w:val="24"/>
              </w:rPr>
              <w:t xml:space="preserve">retardation: </w:t>
            </w:r>
            <w:r>
              <w:rPr>
                <w:spacing w:val="-3"/>
                <w:sz w:val="24"/>
              </w:rPr>
              <w:t xml:space="preserve">Significant </w:t>
            </w:r>
            <w:r>
              <w:rPr>
                <w:spacing w:val="-5"/>
                <w:sz w:val="24"/>
              </w:rPr>
              <w:t xml:space="preserve">impairment </w:t>
            </w:r>
            <w:r>
              <w:rPr>
                <w:sz w:val="24"/>
              </w:rPr>
              <w:t xml:space="preserve">of </w:t>
            </w:r>
            <w:r>
              <w:rPr>
                <w:spacing w:val="-3"/>
                <w:sz w:val="24"/>
              </w:rPr>
              <w:t xml:space="preserve">behaviour requiring </w:t>
            </w:r>
            <w:r>
              <w:rPr>
                <w:spacing w:val="-5"/>
                <w:sz w:val="24"/>
              </w:rPr>
              <w:t xml:space="preserve">attention </w:t>
            </w:r>
            <w:r>
              <w:rPr>
                <w:spacing w:val="-6"/>
                <w:sz w:val="24"/>
              </w:rPr>
              <w:t xml:space="preserve">or </w:t>
            </w:r>
            <w:r>
              <w:rPr>
                <w:spacing w:val="-5"/>
                <w:sz w:val="24"/>
              </w:rPr>
              <w:t>treatment</w:t>
            </w:r>
          </w:p>
        </w:tc>
      </w:tr>
      <w:tr w:rsidR="00937888">
        <w:trPr>
          <w:trHeight w:val="620"/>
        </w:trPr>
        <w:tc>
          <w:tcPr>
            <w:tcW w:w="1000" w:type="dxa"/>
          </w:tcPr>
          <w:p w:rsidR="00937888" w:rsidRDefault="00EC7B47">
            <w:pPr>
              <w:pStyle w:val="TableParagraph"/>
              <w:ind w:left="31" w:right="49"/>
              <w:jc w:val="center"/>
              <w:rPr>
                <w:sz w:val="24"/>
              </w:rPr>
            </w:pPr>
            <w:r>
              <w:rPr>
                <w:sz w:val="24"/>
              </w:rPr>
              <w:t>F798</w:t>
            </w:r>
          </w:p>
        </w:tc>
        <w:tc>
          <w:tcPr>
            <w:tcW w:w="4720" w:type="dxa"/>
          </w:tcPr>
          <w:p w:rsidR="00937888" w:rsidRDefault="00EC7B47">
            <w:pPr>
              <w:pStyle w:val="TableParagraph"/>
              <w:rPr>
                <w:sz w:val="24"/>
              </w:rPr>
            </w:pPr>
            <w:r>
              <w:rPr>
                <w:sz w:val="24"/>
              </w:rPr>
              <w:t>Chậm phát triển tâm thần không biệt định</w:t>
            </w:r>
          </w:p>
        </w:tc>
        <w:tc>
          <w:tcPr>
            <w:tcW w:w="5040" w:type="dxa"/>
          </w:tcPr>
          <w:p w:rsidR="00937888" w:rsidRDefault="00EC7B47">
            <w:pPr>
              <w:pStyle w:val="TableParagraph"/>
              <w:spacing w:line="261" w:lineRule="auto"/>
              <w:ind w:right="156"/>
              <w:rPr>
                <w:sz w:val="24"/>
              </w:rPr>
            </w:pPr>
            <w:r>
              <w:rPr>
                <w:spacing w:val="-3"/>
                <w:sz w:val="24"/>
              </w:rPr>
              <w:t xml:space="preserve">Unspecified </w:t>
            </w:r>
            <w:r>
              <w:rPr>
                <w:spacing w:val="-5"/>
                <w:sz w:val="24"/>
              </w:rPr>
              <w:t xml:space="preserve">mental </w:t>
            </w:r>
            <w:r>
              <w:rPr>
                <w:spacing w:val="-4"/>
                <w:sz w:val="24"/>
              </w:rPr>
              <w:t xml:space="preserve">retardation: </w:t>
            </w:r>
            <w:r>
              <w:rPr>
                <w:sz w:val="24"/>
              </w:rPr>
              <w:t xml:space="preserve">Other </w:t>
            </w:r>
            <w:r>
              <w:rPr>
                <w:spacing w:val="-5"/>
                <w:sz w:val="24"/>
              </w:rPr>
              <w:t xml:space="preserve">impairments </w:t>
            </w:r>
            <w:r>
              <w:rPr>
                <w:sz w:val="24"/>
              </w:rPr>
              <w:t xml:space="preserve">of </w:t>
            </w:r>
            <w:r>
              <w:rPr>
                <w:spacing w:val="-3"/>
                <w:sz w:val="24"/>
              </w:rPr>
              <w:t>behaviour</w:t>
            </w:r>
          </w:p>
        </w:tc>
      </w:tr>
      <w:tr w:rsidR="00937888">
        <w:trPr>
          <w:trHeight w:val="620"/>
        </w:trPr>
        <w:tc>
          <w:tcPr>
            <w:tcW w:w="1000" w:type="dxa"/>
          </w:tcPr>
          <w:p w:rsidR="00937888" w:rsidRDefault="00EC7B47">
            <w:pPr>
              <w:pStyle w:val="TableParagraph"/>
              <w:ind w:left="31" w:right="49"/>
              <w:jc w:val="center"/>
              <w:rPr>
                <w:sz w:val="24"/>
              </w:rPr>
            </w:pPr>
            <w:r>
              <w:rPr>
                <w:sz w:val="24"/>
              </w:rPr>
              <w:t>F799</w:t>
            </w:r>
          </w:p>
        </w:tc>
        <w:tc>
          <w:tcPr>
            <w:tcW w:w="4720" w:type="dxa"/>
          </w:tcPr>
          <w:p w:rsidR="00937888" w:rsidRDefault="00EC7B47">
            <w:pPr>
              <w:pStyle w:val="TableParagraph"/>
              <w:rPr>
                <w:sz w:val="24"/>
              </w:rPr>
            </w:pPr>
            <w:r>
              <w:rPr>
                <w:sz w:val="24"/>
              </w:rPr>
              <w:t>Chậm phát triển tâm thần không biệt định</w:t>
            </w:r>
          </w:p>
        </w:tc>
        <w:tc>
          <w:tcPr>
            <w:tcW w:w="5040" w:type="dxa"/>
          </w:tcPr>
          <w:p w:rsidR="00937888" w:rsidRDefault="00EC7B47">
            <w:pPr>
              <w:pStyle w:val="TableParagraph"/>
              <w:spacing w:line="261" w:lineRule="auto"/>
              <w:rPr>
                <w:sz w:val="24"/>
              </w:rPr>
            </w:pPr>
            <w:r>
              <w:rPr>
                <w:spacing w:val="-3"/>
                <w:sz w:val="24"/>
              </w:rPr>
              <w:t xml:space="preserve">Unspecified </w:t>
            </w:r>
            <w:r>
              <w:rPr>
                <w:spacing w:val="-5"/>
                <w:sz w:val="24"/>
              </w:rPr>
              <w:t xml:space="preserve">mental </w:t>
            </w:r>
            <w:r>
              <w:rPr>
                <w:spacing w:val="-4"/>
                <w:sz w:val="24"/>
              </w:rPr>
              <w:t xml:space="preserve">retardation: </w:t>
            </w:r>
            <w:r>
              <w:rPr>
                <w:spacing w:val="-3"/>
                <w:sz w:val="24"/>
              </w:rPr>
              <w:t xml:space="preserve">Without </w:t>
            </w:r>
            <w:r>
              <w:rPr>
                <w:spacing w:val="-4"/>
                <w:sz w:val="24"/>
              </w:rPr>
              <w:t xml:space="preserve">mention </w:t>
            </w:r>
            <w:r>
              <w:rPr>
                <w:sz w:val="24"/>
              </w:rPr>
              <w:t xml:space="preserve">of </w:t>
            </w:r>
            <w:r>
              <w:rPr>
                <w:spacing w:val="-5"/>
                <w:sz w:val="24"/>
              </w:rPr>
              <w:t xml:space="preserve">impairment </w:t>
            </w:r>
            <w:r>
              <w:rPr>
                <w:sz w:val="24"/>
              </w:rPr>
              <w:t xml:space="preserve">of </w:t>
            </w:r>
            <w:r>
              <w:rPr>
                <w:spacing w:val="-3"/>
                <w:sz w:val="24"/>
              </w:rPr>
              <w:t>behaviour</w:t>
            </w:r>
          </w:p>
        </w:tc>
      </w:tr>
      <w:tr w:rsidR="00937888">
        <w:trPr>
          <w:trHeight w:val="300"/>
        </w:trPr>
        <w:tc>
          <w:tcPr>
            <w:tcW w:w="1000" w:type="dxa"/>
          </w:tcPr>
          <w:p w:rsidR="00937888" w:rsidRDefault="00EC7B47">
            <w:pPr>
              <w:pStyle w:val="TableParagraph"/>
              <w:ind w:left="31" w:right="49"/>
              <w:jc w:val="center"/>
              <w:rPr>
                <w:sz w:val="24"/>
              </w:rPr>
            </w:pPr>
            <w:r>
              <w:rPr>
                <w:sz w:val="24"/>
              </w:rPr>
              <w:t>F800</w:t>
            </w:r>
          </w:p>
        </w:tc>
        <w:tc>
          <w:tcPr>
            <w:tcW w:w="4720" w:type="dxa"/>
          </w:tcPr>
          <w:p w:rsidR="00937888" w:rsidRDefault="00EC7B47">
            <w:pPr>
              <w:pStyle w:val="TableParagraph"/>
              <w:rPr>
                <w:sz w:val="24"/>
              </w:rPr>
            </w:pPr>
            <w:r>
              <w:rPr>
                <w:sz w:val="24"/>
              </w:rPr>
              <w:t>Rối loạn đặc hiệu trong sự kết âm</w:t>
            </w:r>
          </w:p>
        </w:tc>
        <w:tc>
          <w:tcPr>
            <w:tcW w:w="5040" w:type="dxa"/>
          </w:tcPr>
          <w:p w:rsidR="00937888" w:rsidRDefault="00EC7B47">
            <w:pPr>
              <w:pStyle w:val="TableParagraph"/>
              <w:rPr>
                <w:sz w:val="24"/>
              </w:rPr>
            </w:pPr>
            <w:r>
              <w:rPr>
                <w:sz w:val="24"/>
              </w:rPr>
              <w:t>Specific speech articulation disorder</w:t>
            </w:r>
          </w:p>
        </w:tc>
      </w:tr>
      <w:tr w:rsidR="00937888">
        <w:trPr>
          <w:trHeight w:val="300"/>
        </w:trPr>
        <w:tc>
          <w:tcPr>
            <w:tcW w:w="1000" w:type="dxa"/>
          </w:tcPr>
          <w:p w:rsidR="00937888" w:rsidRDefault="00EC7B47">
            <w:pPr>
              <w:pStyle w:val="TableParagraph"/>
              <w:ind w:left="31" w:right="49"/>
              <w:jc w:val="center"/>
              <w:rPr>
                <w:sz w:val="24"/>
              </w:rPr>
            </w:pPr>
            <w:r>
              <w:rPr>
                <w:sz w:val="24"/>
              </w:rPr>
              <w:t>F801</w:t>
            </w:r>
          </w:p>
        </w:tc>
        <w:tc>
          <w:tcPr>
            <w:tcW w:w="4720" w:type="dxa"/>
          </w:tcPr>
          <w:p w:rsidR="00937888" w:rsidRDefault="00EC7B47">
            <w:pPr>
              <w:pStyle w:val="TableParagraph"/>
              <w:rPr>
                <w:sz w:val="24"/>
              </w:rPr>
            </w:pPr>
            <w:r>
              <w:rPr>
                <w:sz w:val="24"/>
              </w:rPr>
              <w:t>Rối loạn ngôn ngữ biểu hiện</w:t>
            </w:r>
          </w:p>
        </w:tc>
        <w:tc>
          <w:tcPr>
            <w:tcW w:w="5040" w:type="dxa"/>
          </w:tcPr>
          <w:p w:rsidR="00937888" w:rsidRDefault="00EC7B47">
            <w:pPr>
              <w:pStyle w:val="TableParagraph"/>
              <w:rPr>
                <w:sz w:val="24"/>
              </w:rPr>
            </w:pPr>
            <w:r>
              <w:rPr>
                <w:sz w:val="24"/>
              </w:rPr>
              <w:t>Expressive language disorder</w:t>
            </w:r>
          </w:p>
        </w:tc>
      </w:tr>
      <w:tr w:rsidR="00937888">
        <w:trPr>
          <w:trHeight w:val="300"/>
        </w:trPr>
        <w:tc>
          <w:tcPr>
            <w:tcW w:w="1000" w:type="dxa"/>
          </w:tcPr>
          <w:p w:rsidR="00937888" w:rsidRDefault="00EC7B47">
            <w:pPr>
              <w:pStyle w:val="TableParagraph"/>
              <w:ind w:left="31" w:right="49"/>
              <w:jc w:val="center"/>
              <w:rPr>
                <w:sz w:val="24"/>
              </w:rPr>
            </w:pPr>
            <w:r>
              <w:rPr>
                <w:sz w:val="24"/>
              </w:rPr>
              <w:t>F802</w:t>
            </w:r>
          </w:p>
        </w:tc>
        <w:tc>
          <w:tcPr>
            <w:tcW w:w="4720" w:type="dxa"/>
          </w:tcPr>
          <w:p w:rsidR="00937888" w:rsidRDefault="00EC7B47">
            <w:pPr>
              <w:pStyle w:val="TableParagraph"/>
              <w:rPr>
                <w:sz w:val="24"/>
              </w:rPr>
            </w:pPr>
            <w:r>
              <w:rPr>
                <w:sz w:val="24"/>
              </w:rPr>
              <w:t>Rối loạn ngôn ngữ tiếp nhận</w:t>
            </w:r>
          </w:p>
        </w:tc>
        <w:tc>
          <w:tcPr>
            <w:tcW w:w="5040" w:type="dxa"/>
          </w:tcPr>
          <w:p w:rsidR="00937888" w:rsidRDefault="00EC7B47">
            <w:pPr>
              <w:pStyle w:val="TableParagraph"/>
              <w:rPr>
                <w:sz w:val="24"/>
              </w:rPr>
            </w:pPr>
            <w:r>
              <w:rPr>
                <w:sz w:val="24"/>
              </w:rPr>
              <w:t>Receptive language disorder</w:t>
            </w:r>
          </w:p>
        </w:tc>
      </w:tr>
      <w:tr w:rsidR="00937888">
        <w:trPr>
          <w:trHeight w:val="620"/>
        </w:trPr>
        <w:tc>
          <w:tcPr>
            <w:tcW w:w="1000" w:type="dxa"/>
          </w:tcPr>
          <w:p w:rsidR="00937888" w:rsidRDefault="00EC7B47">
            <w:pPr>
              <w:pStyle w:val="TableParagraph"/>
              <w:ind w:left="31" w:right="49"/>
              <w:jc w:val="center"/>
              <w:rPr>
                <w:sz w:val="24"/>
              </w:rPr>
            </w:pPr>
            <w:r>
              <w:rPr>
                <w:sz w:val="24"/>
              </w:rPr>
              <w:t>F803</w:t>
            </w:r>
          </w:p>
        </w:tc>
        <w:tc>
          <w:tcPr>
            <w:tcW w:w="4720" w:type="dxa"/>
          </w:tcPr>
          <w:p w:rsidR="00937888" w:rsidRDefault="00EC7B47">
            <w:pPr>
              <w:pStyle w:val="TableParagraph"/>
              <w:spacing w:line="261" w:lineRule="auto"/>
              <w:ind w:right="283"/>
              <w:rPr>
                <w:sz w:val="24"/>
              </w:rPr>
            </w:pPr>
            <w:r>
              <w:rPr>
                <w:sz w:val="24"/>
              </w:rPr>
              <w:t>Vong ngôn mắc phải với động kinh [Landau- Kleffner]</w:t>
            </w:r>
          </w:p>
        </w:tc>
        <w:tc>
          <w:tcPr>
            <w:tcW w:w="5040" w:type="dxa"/>
          </w:tcPr>
          <w:p w:rsidR="00937888" w:rsidRDefault="00EC7B47">
            <w:pPr>
              <w:pStyle w:val="TableParagraph"/>
              <w:rPr>
                <w:sz w:val="24"/>
              </w:rPr>
            </w:pPr>
            <w:r>
              <w:rPr>
                <w:sz w:val="24"/>
              </w:rPr>
              <w:t>Acquired aphasia with epilepsy [Landau-Kleffner]</w:t>
            </w:r>
          </w:p>
        </w:tc>
      </w:tr>
      <w:tr w:rsidR="00937888">
        <w:trPr>
          <w:trHeight w:val="620"/>
        </w:trPr>
        <w:tc>
          <w:tcPr>
            <w:tcW w:w="1000" w:type="dxa"/>
          </w:tcPr>
          <w:p w:rsidR="00937888" w:rsidRDefault="00EC7B47">
            <w:pPr>
              <w:pStyle w:val="TableParagraph"/>
              <w:ind w:left="31" w:right="49"/>
              <w:jc w:val="center"/>
              <w:rPr>
                <w:sz w:val="24"/>
              </w:rPr>
            </w:pPr>
            <w:r>
              <w:rPr>
                <w:sz w:val="24"/>
              </w:rPr>
              <w:t>F808</w:t>
            </w:r>
          </w:p>
        </w:tc>
        <w:tc>
          <w:tcPr>
            <w:tcW w:w="4720" w:type="dxa"/>
          </w:tcPr>
          <w:p w:rsidR="00937888" w:rsidRDefault="00EC7B47">
            <w:pPr>
              <w:pStyle w:val="TableParagraph"/>
              <w:rPr>
                <w:sz w:val="24"/>
              </w:rPr>
            </w:pPr>
            <w:r>
              <w:rPr>
                <w:sz w:val="24"/>
              </w:rPr>
              <w:t>Rối loạn phát triển về lời nói và ngôn ngữ khác</w:t>
            </w:r>
          </w:p>
        </w:tc>
        <w:tc>
          <w:tcPr>
            <w:tcW w:w="5040" w:type="dxa"/>
          </w:tcPr>
          <w:p w:rsidR="00937888" w:rsidRDefault="00EC7B47">
            <w:pPr>
              <w:pStyle w:val="TableParagraph"/>
              <w:spacing w:line="261" w:lineRule="auto"/>
              <w:ind w:right="611"/>
              <w:rPr>
                <w:sz w:val="24"/>
              </w:rPr>
            </w:pPr>
            <w:r>
              <w:rPr>
                <w:sz w:val="24"/>
              </w:rPr>
              <w:t>Other developmental disorders of speech and language</w:t>
            </w:r>
          </w:p>
        </w:tc>
      </w:tr>
      <w:tr w:rsidR="00937888">
        <w:trPr>
          <w:trHeight w:val="620"/>
        </w:trPr>
        <w:tc>
          <w:tcPr>
            <w:tcW w:w="1000" w:type="dxa"/>
          </w:tcPr>
          <w:p w:rsidR="00937888" w:rsidRDefault="00EC7B47">
            <w:pPr>
              <w:pStyle w:val="TableParagraph"/>
              <w:ind w:left="31" w:right="49"/>
              <w:jc w:val="center"/>
              <w:rPr>
                <w:sz w:val="24"/>
              </w:rPr>
            </w:pPr>
            <w:r>
              <w:rPr>
                <w:sz w:val="24"/>
              </w:rPr>
              <w:t>F809</w:t>
            </w:r>
          </w:p>
        </w:tc>
        <w:tc>
          <w:tcPr>
            <w:tcW w:w="4720" w:type="dxa"/>
          </w:tcPr>
          <w:p w:rsidR="00937888" w:rsidRDefault="00EC7B47">
            <w:pPr>
              <w:pStyle w:val="TableParagraph"/>
              <w:spacing w:line="261" w:lineRule="auto"/>
              <w:ind w:right="213"/>
              <w:rPr>
                <w:sz w:val="24"/>
              </w:rPr>
            </w:pPr>
            <w:r>
              <w:rPr>
                <w:sz w:val="24"/>
              </w:rPr>
              <w:t xml:space="preserve">Rối </w:t>
            </w:r>
            <w:r>
              <w:rPr>
                <w:spacing w:val="-4"/>
                <w:sz w:val="24"/>
              </w:rPr>
              <w:t xml:space="preserve">loạn </w:t>
            </w:r>
            <w:r>
              <w:rPr>
                <w:sz w:val="24"/>
              </w:rPr>
              <w:t xml:space="preserve">phát </w:t>
            </w:r>
            <w:r>
              <w:rPr>
                <w:spacing w:val="-5"/>
                <w:sz w:val="24"/>
              </w:rPr>
              <w:t xml:space="preserve">triển </w:t>
            </w:r>
            <w:r>
              <w:rPr>
                <w:sz w:val="24"/>
              </w:rPr>
              <w:t xml:space="preserve">về </w:t>
            </w:r>
            <w:r>
              <w:rPr>
                <w:spacing w:val="-5"/>
                <w:sz w:val="24"/>
              </w:rPr>
              <w:t xml:space="preserve">lời </w:t>
            </w:r>
            <w:r>
              <w:rPr>
                <w:sz w:val="24"/>
              </w:rPr>
              <w:t xml:space="preserve">nói và ngôn </w:t>
            </w:r>
            <w:r>
              <w:rPr>
                <w:spacing w:val="-5"/>
                <w:sz w:val="24"/>
              </w:rPr>
              <w:t xml:space="preserve">ngữ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pacing w:val="-4"/>
                <w:sz w:val="24"/>
              </w:rPr>
              <w:t xml:space="preserve">Developmental </w:t>
            </w:r>
            <w:r>
              <w:rPr>
                <w:sz w:val="24"/>
              </w:rPr>
              <w:t xml:space="preserve">disorder of </w:t>
            </w:r>
            <w:r>
              <w:rPr>
                <w:spacing w:val="-3"/>
                <w:sz w:val="24"/>
              </w:rPr>
              <w:t xml:space="preserve">speech and </w:t>
            </w:r>
            <w:r>
              <w:rPr>
                <w:spacing w:val="-4"/>
                <w:sz w:val="24"/>
              </w:rPr>
              <w:t xml:space="preserve">language, </w:t>
            </w:r>
            <w:r>
              <w:rPr>
                <w:spacing w:val="-3"/>
                <w:sz w:val="24"/>
              </w:rPr>
              <w:t>unspecified</w:t>
            </w:r>
          </w:p>
        </w:tc>
      </w:tr>
      <w:tr w:rsidR="00937888">
        <w:trPr>
          <w:trHeight w:val="300"/>
        </w:trPr>
        <w:tc>
          <w:tcPr>
            <w:tcW w:w="1000" w:type="dxa"/>
          </w:tcPr>
          <w:p w:rsidR="00937888" w:rsidRDefault="00EC7B47">
            <w:pPr>
              <w:pStyle w:val="TableParagraph"/>
              <w:ind w:left="31" w:right="49"/>
              <w:jc w:val="center"/>
              <w:rPr>
                <w:sz w:val="24"/>
              </w:rPr>
            </w:pPr>
            <w:r>
              <w:rPr>
                <w:sz w:val="24"/>
              </w:rPr>
              <w:t>F810</w:t>
            </w:r>
          </w:p>
        </w:tc>
        <w:tc>
          <w:tcPr>
            <w:tcW w:w="4720" w:type="dxa"/>
          </w:tcPr>
          <w:p w:rsidR="00937888" w:rsidRDefault="00EC7B47">
            <w:pPr>
              <w:pStyle w:val="TableParagraph"/>
              <w:rPr>
                <w:sz w:val="24"/>
              </w:rPr>
            </w:pPr>
            <w:r>
              <w:rPr>
                <w:sz w:val="24"/>
              </w:rPr>
              <w:t>Rối loạn đặc hiệu về đọc</w:t>
            </w:r>
          </w:p>
        </w:tc>
        <w:tc>
          <w:tcPr>
            <w:tcW w:w="5040" w:type="dxa"/>
          </w:tcPr>
          <w:p w:rsidR="00937888" w:rsidRDefault="00EC7B47">
            <w:pPr>
              <w:pStyle w:val="TableParagraph"/>
              <w:rPr>
                <w:sz w:val="24"/>
              </w:rPr>
            </w:pPr>
            <w:r>
              <w:rPr>
                <w:sz w:val="24"/>
              </w:rPr>
              <w:t>Specific reading disorder</w:t>
            </w:r>
          </w:p>
        </w:tc>
      </w:tr>
      <w:tr w:rsidR="00937888">
        <w:trPr>
          <w:trHeight w:val="300"/>
        </w:trPr>
        <w:tc>
          <w:tcPr>
            <w:tcW w:w="1000" w:type="dxa"/>
          </w:tcPr>
          <w:p w:rsidR="00937888" w:rsidRDefault="00EC7B47">
            <w:pPr>
              <w:pStyle w:val="TableParagraph"/>
              <w:ind w:left="31" w:right="49"/>
              <w:jc w:val="center"/>
              <w:rPr>
                <w:sz w:val="24"/>
              </w:rPr>
            </w:pPr>
            <w:r>
              <w:rPr>
                <w:sz w:val="24"/>
              </w:rPr>
              <w:t>F811</w:t>
            </w:r>
          </w:p>
        </w:tc>
        <w:tc>
          <w:tcPr>
            <w:tcW w:w="4720" w:type="dxa"/>
          </w:tcPr>
          <w:p w:rsidR="00937888" w:rsidRDefault="00EC7B47">
            <w:pPr>
              <w:pStyle w:val="TableParagraph"/>
              <w:rPr>
                <w:sz w:val="24"/>
              </w:rPr>
            </w:pPr>
            <w:r>
              <w:rPr>
                <w:sz w:val="24"/>
              </w:rPr>
              <w:t>Rối loạn đặc hiệu về chính tả</w:t>
            </w:r>
          </w:p>
        </w:tc>
        <w:tc>
          <w:tcPr>
            <w:tcW w:w="5040" w:type="dxa"/>
          </w:tcPr>
          <w:p w:rsidR="00937888" w:rsidRDefault="00EC7B47">
            <w:pPr>
              <w:pStyle w:val="TableParagraph"/>
              <w:rPr>
                <w:sz w:val="24"/>
              </w:rPr>
            </w:pPr>
            <w:r>
              <w:rPr>
                <w:sz w:val="24"/>
              </w:rPr>
              <w:t>Specific spelling disorder</w:t>
            </w:r>
          </w:p>
        </w:tc>
      </w:tr>
      <w:tr w:rsidR="00937888">
        <w:trPr>
          <w:trHeight w:val="300"/>
        </w:trPr>
        <w:tc>
          <w:tcPr>
            <w:tcW w:w="1000" w:type="dxa"/>
          </w:tcPr>
          <w:p w:rsidR="00937888" w:rsidRDefault="00EC7B47">
            <w:pPr>
              <w:pStyle w:val="TableParagraph"/>
              <w:ind w:left="31" w:right="49"/>
              <w:jc w:val="center"/>
              <w:rPr>
                <w:sz w:val="24"/>
              </w:rPr>
            </w:pPr>
            <w:r>
              <w:rPr>
                <w:sz w:val="24"/>
              </w:rPr>
              <w:t>F812</w:t>
            </w:r>
          </w:p>
        </w:tc>
        <w:tc>
          <w:tcPr>
            <w:tcW w:w="4720" w:type="dxa"/>
          </w:tcPr>
          <w:p w:rsidR="00937888" w:rsidRDefault="00EC7B47">
            <w:pPr>
              <w:pStyle w:val="TableParagraph"/>
              <w:rPr>
                <w:sz w:val="24"/>
              </w:rPr>
            </w:pPr>
            <w:r>
              <w:rPr>
                <w:sz w:val="24"/>
              </w:rPr>
              <w:t>Rối loạn đặc hiệu về kỹ năng tính toán</w:t>
            </w:r>
          </w:p>
        </w:tc>
        <w:tc>
          <w:tcPr>
            <w:tcW w:w="5040" w:type="dxa"/>
          </w:tcPr>
          <w:p w:rsidR="00937888" w:rsidRDefault="00EC7B47">
            <w:pPr>
              <w:pStyle w:val="TableParagraph"/>
              <w:rPr>
                <w:sz w:val="24"/>
              </w:rPr>
            </w:pPr>
            <w:r>
              <w:rPr>
                <w:sz w:val="24"/>
              </w:rPr>
              <w:t>Specific disorder of arithmetical skills</w:t>
            </w:r>
          </w:p>
        </w:tc>
      </w:tr>
      <w:tr w:rsidR="00937888">
        <w:trPr>
          <w:trHeight w:val="300"/>
        </w:trPr>
        <w:tc>
          <w:tcPr>
            <w:tcW w:w="1000" w:type="dxa"/>
          </w:tcPr>
          <w:p w:rsidR="00937888" w:rsidRDefault="00EC7B47">
            <w:pPr>
              <w:pStyle w:val="TableParagraph"/>
              <w:ind w:left="31" w:right="49"/>
              <w:jc w:val="center"/>
              <w:rPr>
                <w:sz w:val="24"/>
              </w:rPr>
            </w:pPr>
            <w:r>
              <w:rPr>
                <w:sz w:val="24"/>
              </w:rPr>
              <w:t>F813</w:t>
            </w:r>
          </w:p>
        </w:tc>
        <w:tc>
          <w:tcPr>
            <w:tcW w:w="4720" w:type="dxa"/>
          </w:tcPr>
          <w:p w:rsidR="00937888" w:rsidRDefault="00EC7B47">
            <w:pPr>
              <w:pStyle w:val="TableParagraph"/>
              <w:rPr>
                <w:sz w:val="24"/>
              </w:rPr>
            </w:pPr>
            <w:r>
              <w:rPr>
                <w:sz w:val="24"/>
              </w:rPr>
              <w:t>Rối loạn hỗn hợp các kỹ năng ở nhà trường</w:t>
            </w:r>
          </w:p>
        </w:tc>
        <w:tc>
          <w:tcPr>
            <w:tcW w:w="5040" w:type="dxa"/>
          </w:tcPr>
          <w:p w:rsidR="00937888" w:rsidRDefault="00EC7B47">
            <w:pPr>
              <w:pStyle w:val="TableParagraph"/>
              <w:rPr>
                <w:sz w:val="24"/>
              </w:rPr>
            </w:pPr>
            <w:r>
              <w:rPr>
                <w:sz w:val="24"/>
              </w:rPr>
              <w:t>Mixed disorder of scholastic skills</w:t>
            </w:r>
          </w:p>
        </w:tc>
      </w:tr>
      <w:tr w:rsidR="00937888">
        <w:trPr>
          <w:trHeight w:val="620"/>
        </w:trPr>
        <w:tc>
          <w:tcPr>
            <w:tcW w:w="1000" w:type="dxa"/>
          </w:tcPr>
          <w:p w:rsidR="00937888" w:rsidRDefault="00EC7B47">
            <w:pPr>
              <w:pStyle w:val="TableParagraph"/>
              <w:ind w:left="31" w:right="49"/>
              <w:jc w:val="center"/>
              <w:rPr>
                <w:sz w:val="24"/>
              </w:rPr>
            </w:pPr>
            <w:r>
              <w:rPr>
                <w:sz w:val="24"/>
              </w:rPr>
              <w:t>F818</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z w:val="24"/>
              </w:rPr>
              <w:t xml:space="preserve">khác về </w:t>
            </w:r>
            <w:r>
              <w:rPr>
                <w:spacing w:val="3"/>
                <w:sz w:val="24"/>
              </w:rPr>
              <w:t xml:space="preserve">sự </w:t>
            </w:r>
            <w:r>
              <w:rPr>
                <w:sz w:val="24"/>
              </w:rPr>
              <w:t xml:space="preserve">phát </w:t>
            </w:r>
            <w:r>
              <w:rPr>
                <w:spacing w:val="-5"/>
                <w:sz w:val="24"/>
              </w:rPr>
              <w:t xml:space="preserve">triển các </w:t>
            </w:r>
            <w:r>
              <w:rPr>
                <w:sz w:val="24"/>
              </w:rPr>
              <w:t>kỹ năng ở trường</w:t>
            </w:r>
          </w:p>
        </w:tc>
        <w:tc>
          <w:tcPr>
            <w:tcW w:w="5040" w:type="dxa"/>
          </w:tcPr>
          <w:p w:rsidR="00937888" w:rsidRDefault="00EC7B47">
            <w:pPr>
              <w:pStyle w:val="TableParagraph"/>
              <w:rPr>
                <w:sz w:val="24"/>
              </w:rPr>
            </w:pPr>
            <w:r>
              <w:rPr>
                <w:sz w:val="24"/>
              </w:rPr>
              <w:t>Other developmental disorders of scholastic skills</w:t>
            </w:r>
          </w:p>
        </w:tc>
      </w:tr>
      <w:tr w:rsidR="00937888">
        <w:trPr>
          <w:trHeight w:val="620"/>
        </w:trPr>
        <w:tc>
          <w:tcPr>
            <w:tcW w:w="1000" w:type="dxa"/>
          </w:tcPr>
          <w:p w:rsidR="00937888" w:rsidRDefault="00EC7B47">
            <w:pPr>
              <w:pStyle w:val="TableParagraph"/>
              <w:ind w:left="31" w:right="49"/>
              <w:jc w:val="center"/>
              <w:rPr>
                <w:sz w:val="24"/>
              </w:rPr>
            </w:pPr>
            <w:r>
              <w:rPr>
                <w:sz w:val="24"/>
              </w:rPr>
              <w:t>F819</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z w:val="24"/>
              </w:rPr>
              <w:t xml:space="preserve">phát </w:t>
            </w:r>
            <w:r>
              <w:rPr>
                <w:spacing w:val="-5"/>
                <w:sz w:val="24"/>
              </w:rPr>
              <w:t xml:space="preserve">triển </w:t>
            </w:r>
            <w:r>
              <w:rPr>
                <w:spacing w:val="-3"/>
                <w:sz w:val="24"/>
              </w:rPr>
              <w:t xml:space="preserve">của </w:t>
            </w:r>
            <w:r>
              <w:rPr>
                <w:sz w:val="24"/>
              </w:rPr>
              <w:t xml:space="preserve">kỹ năng ở trường, </w:t>
            </w:r>
            <w:r>
              <w:rPr>
                <w:spacing w:val="-3"/>
                <w:sz w:val="24"/>
              </w:rPr>
              <w:t xml:space="preserve">không </w:t>
            </w:r>
            <w:r>
              <w:rPr>
                <w:spacing w:val="-4"/>
                <w:sz w:val="24"/>
              </w:rPr>
              <w:t xml:space="preserve">biệt </w:t>
            </w:r>
            <w:r>
              <w:rPr>
                <w:sz w:val="24"/>
              </w:rPr>
              <w:t>định</w:t>
            </w:r>
          </w:p>
        </w:tc>
        <w:tc>
          <w:tcPr>
            <w:tcW w:w="5040" w:type="dxa"/>
          </w:tcPr>
          <w:p w:rsidR="00937888" w:rsidRDefault="00EC7B47">
            <w:pPr>
              <w:pStyle w:val="TableParagraph"/>
              <w:spacing w:line="261" w:lineRule="auto"/>
              <w:ind w:right="833"/>
              <w:rPr>
                <w:sz w:val="24"/>
              </w:rPr>
            </w:pPr>
            <w:r>
              <w:rPr>
                <w:spacing w:val="-4"/>
                <w:sz w:val="24"/>
              </w:rPr>
              <w:t xml:space="preserve">Developmental </w:t>
            </w:r>
            <w:r>
              <w:rPr>
                <w:sz w:val="24"/>
              </w:rPr>
              <w:t xml:space="preserve">disorder of </w:t>
            </w:r>
            <w:r>
              <w:rPr>
                <w:spacing w:val="-3"/>
                <w:sz w:val="24"/>
              </w:rPr>
              <w:t xml:space="preserve">scholastic </w:t>
            </w:r>
            <w:r>
              <w:rPr>
                <w:sz w:val="24"/>
              </w:rPr>
              <w:t xml:space="preserve">skills, </w:t>
            </w:r>
            <w:r>
              <w:rPr>
                <w:spacing w:val="-3"/>
                <w:sz w:val="24"/>
              </w:rPr>
              <w:t>unspecified</w:t>
            </w:r>
          </w:p>
        </w:tc>
      </w:tr>
      <w:tr w:rsidR="00937888">
        <w:trPr>
          <w:trHeight w:val="620"/>
        </w:trPr>
        <w:tc>
          <w:tcPr>
            <w:tcW w:w="1000" w:type="dxa"/>
          </w:tcPr>
          <w:p w:rsidR="00937888" w:rsidRDefault="00EC7B47">
            <w:pPr>
              <w:pStyle w:val="TableParagraph"/>
              <w:ind w:left="31" w:right="169"/>
              <w:jc w:val="center"/>
              <w:rPr>
                <w:sz w:val="24"/>
              </w:rPr>
            </w:pPr>
            <w:r>
              <w:rPr>
                <w:sz w:val="24"/>
              </w:rPr>
              <w:t>F82</w:t>
            </w:r>
          </w:p>
        </w:tc>
        <w:tc>
          <w:tcPr>
            <w:tcW w:w="4720" w:type="dxa"/>
          </w:tcPr>
          <w:p w:rsidR="00937888" w:rsidRDefault="00EC7B47">
            <w:pPr>
              <w:pStyle w:val="TableParagraph"/>
              <w:spacing w:line="261" w:lineRule="auto"/>
              <w:ind w:right="767"/>
              <w:rPr>
                <w:sz w:val="24"/>
              </w:rPr>
            </w:pPr>
            <w:r>
              <w:rPr>
                <w:sz w:val="24"/>
              </w:rPr>
              <w:t>Rối loạn đặc hiệu sự phát triển chức năng vận động</w:t>
            </w:r>
          </w:p>
        </w:tc>
        <w:tc>
          <w:tcPr>
            <w:tcW w:w="5040" w:type="dxa"/>
          </w:tcPr>
          <w:p w:rsidR="00937888" w:rsidRDefault="00EC7B47">
            <w:pPr>
              <w:pStyle w:val="TableParagraph"/>
              <w:rPr>
                <w:sz w:val="24"/>
              </w:rPr>
            </w:pPr>
            <w:r>
              <w:rPr>
                <w:sz w:val="24"/>
              </w:rPr>
              <w:t>Specific developmental disorder of motor function</w:t>
            </w:r>
          </w:p>
        </w:tc>
      </w:tr>
      <w:tr w:rsidR="00937888">
        <w:trPr>
          <w:trHeight w:val="620"/>
        </w:trPr>
        <w:tc>
          <w:tcPr>
            <w:tcW w:w="1000" w:type="dxa"/>
          </w:tcPr>
          <w:p w:rsidR="00937888" w:rsidRDefault="00EC7B47">
            <w:pPr>
              <w:pStyle w:val="TableParagraph"/>
              <w:ind w:left="31" w:right="169"/>
              <w:jc w:val="center"/>
              <w:rPr>
                <w:sz w:val="24"/>
              </w:rPr>
            </w:pPr>
            <w:r>
              <w:rPr>
                <w:sz w:val="24"/>
              </w:rPr>
              <w:t>F83</w:t>
            </w:r>
          </w:p>
        </w:tc>
        <w:tc>
          <w:tcPr>
            <w:tcW w:w="4720" w:type="dxa"/>
          </w:tcPr>
          <w:p w:rsidR="00937888" w:rsidRDefault="00EC7B47">
            <w:pPr>
              <w:pStyle w:val="TableParagraph"/>
              <w:spacing w:line="261" w:lineRule="auto"/>
              <w:ind w:right="1350"/>
              <w:rPr>
                <w:sz w:val="24"/>
              </w:rPr>
            </w:pPr>
            <w:r>
              <w:rPr>
                <w:sz w:val="24"/>
              </w:rPr>
              <w:t>Các rối loạn đặc hiệu hỗn hợp của sự phát triển</w:t>
            </w:r>
          </w:p>
        </w:tc>
        <w:tc>
          <w:tcPr>
            <w:tcW w:w="5040" w:type="dxa"/>
          </w:tcPr>
          <w:p w:rsidR="00937888" w:rsidRDefault="00EC7B47">
            <w:pPr>
              <w:pStyle w:val="TableParagraph"/>
              <w:rPr>
                <w:sz w:val="24"/>
              </w:rPr>
            </w:pPr>
            <w:r>
              <w:rPr>
                <w:sz w:val="24"/>
              </w:rPr>
              <w:t>Mixed specific developmental disorders</w:t>
            </w:r>
          </w:p>
        </w:tc>
      </w:tr>
      <w:tr w:rsidR="00937888">
        <w:trPr>
          <w:trHeight w:val="300"/>
        </w:trPr>
        <w:tc>
          <w:tcPr>
            <w:tcW w:w="1000" w:type="dxa"/>
          </w:tcPr>
          <w:p w:rsidR="00937888" w:rsidRDefault="00EC7B47">
            <w:pPr>
              <w:pStyle w:val="TableParagraph"/>
              <w:ind w:left="31" w:right="49"/>
              <w:jc w:val="center"/>
              <w:rPr>
                <w:sz w:val="24"/>
              </w:rPr>
            </w:pPr>
            <w:r>
              <w:rPr>
                <w:sz w:val="24"/>
              </w:rPr>
              <w:t>F840</w:t>
            </w:r>
          </w:p>
        </w:tc>
        <w:tc>
          <w:tcPr>
            <w:tcW w:w="4720" w:type="dxa"/>
          </w:tcPr>
          <w:p w:rsidR="00937888" w:rsidRDefault="00EC7B47">
            <w:pPr>
              <w:pStyle w:val="TableParagraph"/>
              <w:rPr>
                <w:sz w:val="24"/>
              </w:rPr>
            </w:pPr>
            <w:r>
              <w:rPr>
                <w:sz w:val="24"/>
              </w:rPr>
              <w:t>Tính tự kỷ ở trẻ em</w:t>
            </w:r>
          </w:p>
        </w:tc>
        <w:tc>
          <w:tcPr>
            <w:tcW w:w="5040" w:type="dxa"/>
          </w:tcPr>
          <w:p w:rsidR="00937888" w:rsidRDefault="00EC7B47">
            <w:pPr>
              <w:pStyle w:val="TableParagraph"/>
              <w:rPr>
                <w:sz w:val="24"/>
              </w:rPr>
            </w:pPr>
            <w:r>
              <w:rPr>
                <w:sz w:val="24"/>
              </w:rPr>
              <w:t>Childhood autism</w:t>
            </w:r>
          </w:p>
        </w:tc>
      </w:tr>
      <w:tr w:rsidR="00937888">
        <w:trPr>
          <w:trHeight w:val="300"/>
        </w:trPr>
        <w:tc>
          <w:tcPr>
            <w:tcW w:w="1000" w:type="dxa"/>
          </w:tcPr>
          <w:p w:rsidR="00937888" w:rsidRDefault="00EC7B47">
            <w:pPr>
              <w:pStyle w:val="TableParagraph"/>
              <w:ind w:left="31" w:right="49"/>
              <w:jc w:val="center"/>
              <w:rPr>
                <w:sz w:val="24"/>
              </w:rPr>
            </w:pPr>
            <w:r>
              <w:rPr>
                <w:sz w:val="24"/>
              </w:rPr>
              <w:t>F841</w:t>
            </w:r>
          </w:p>
        </w:tc>
        <w:tc>
          <w:tcPr>
            <w:tcW w:w="4720" w:type="dxa"/>
          </w:tcPr>
          <w:p w:rsidR="00937888" w:rsidRDefault="00EC7B47">
            <w:pPr>
              <w:pStyle w:val="TableParagraph"/>
              <w:rPr>
                <w:sz w:val="24"/>
              </w:rPr>
            </w:pPr>
            <w:r>
              <w:rPr>
                <w:sz w:val="24"/>
              </w:rPr>
              <w:t>Tính tự kỷ không điển hình</w:t>
            </w:r>
          </w:p>
        </w:tc>
        <w:tc>
          <w:tcPr>
            <w:tcW w:w="5040" w:type="dxa"/>
          </w:tcPr>
          <w:p w:rsidR="00937888" w:rsidRDefault="00EC7B47">
            <w:pPr>
              <w:pStyle w:val="TableParagraph"/>
              <w:rPr>
                <w:sz w:val="24"/>
              </w:rPr>
            </w:pPr>
            <w:r>
              <w:rPr>
                <w:sz w:val="24"/>
              </w:rPr>
              <w:t>Atypical autism</w:t>
            </w:r>
          </w:p>
        </w:tc>
      </w:tr>
      <w:tr w:rsidR="00937888">
        <w:trPr>
          <w:trHeight w:val="300"/>
        </w:trPr>
        <w:tc>
          <w:tcPr>
            <w:tcW w:w="1000" w:type="dxa"/>
          </w:tcPr>
          <w:p w:rsidR="00937888" w:rsidRDefault="00EC7B47">
            <w:pPr>
              <w:pStyle w:val="TableParagraph"/>
              <w:ind w:left="31" w:right="49"/>
              <w:jc w:val="center"/>
              <w:rPr>
                <w:sz w:val="24"/>
              </w:rPr>
            </w:pPr>
            <w:r>
              <w:rPr>
                <w:sz w:val="24"/>
              </w:rPr>
              <w:t>F842</w:t>
            </w:r>
          </w:p>
        </w:tc>
        <w:tc>
          <w:tcPr>
            <w:tcW w:w="4720" w:type="dxa"/>
          </w:tcPr>
          <w:p w:rsidR="00937888" w:rsidRDefault="00EC7B47">
            <w:pPr>
              <w:pStyle w:val="TableParagraph"/>
              <w:rPr>
                <w:sz w:val="24"/>
              </w:rPr>
            </w:pPr>
            <w:r>
              <w:rPr>
                <w:sz w:val="24"/>
              </w:rPr>
              <w:t>Hội chứng Rett</w:t>
            </w:r>
          </w:p>
        </w:tc>
        <w:tc>
          <w:tcPr>
            <w:tcW w:w="5040" w:type="dxa"/>
          </w:tcPr>
          <w:p w:rsidR="00937888" w:rsidRDefault="00EC7B47">
            <w:pPr>
              <w:pStyle w:val="TableParagraph"/>
              <w:rPr>
                <w:sz w:val="24"/>
              </w:rPr>
            </w:pPr>
            <w:r>
              <w:rPr>
                <w:sz w:val="24"/>
              </w:rPr>
              <w:t>Rett syndrome</w:t>
            </w:r>
          </w:p>
        </w:tc>
      </w:tr>
      <w:tr w:rsidR="00937888">
        <w:trPr>
          <w:trHeight w:val="300"/>
        </w:trPr>
        <w:tc>
          <w:tcPr>
            <w:tcW w:w="1000" w:type="dxa"/>
          </w:tcPr>
          <w:p w:rsidR="00937888" w:rsidRDefault="00EC7B47">
            <w:pPr>
              <w:pStyle w:val="TableParagraph"/>
              <w:ind w:left="31" w:right="49"/>
              <w:jc w:val="center"/>
              <w:rPr>
                <w:sz w:val="24"/>
              </w:rPr>
            </w:pPr>
            <w:r>
              <w:rPr>
                <w:sz w:val="24"/>
              </w:rPr>
              <w:t>F843</w:t>
            </w:r>
          </w:p>
        </w:tc>
        <w:tc>
          <w:tcPr>
            <w:tcW w:w="4720" w:type="dxa"/>
          </w:tcPr>
          <w:p w:rsidR="00937888" w:rsidRDefault="00EC7B47">
            <w:pPr>
              <w:pStyle w:val="TableParagraph"/>
              <w:rPr>
                <w:sz w:val="24"/>
              </w:rPr>
            </w:pPr>
            <w:r>
              <w:rPr>
                <w:sz w:val="24"/>
              </w:rPr>
              <w:t>Rối loạn phân rã khác của trẻ em</w:t>
            </w:r>
          </w:p>
        </w:tc>
        <w:tc>
          <w:tcPr>
            <w:tcW w:w="5040" w:type="dxa"/>
          </w:tcPr>
          <w:p w:rsidR="00937888" w:rsidRDefault="00EC7B47">
            <w:pPr>
              <w:pStyle w:val="TableParagraph"/>
              <w:rPr>
                <w:sz w:val="24"/>
              </w:rPr>
            </w:pPr>
            <w:r>
              <w:rPr>
                <w:sz w:val="24"/>
              </w:rPr>
              <w:t>Other childhood disintegrative disorder</w:t>
            </w:r>
          </w:p>
        </w:tc>
      </w:tr>
      <w:tr w:rsidR="00937888">
        <w:trPr>
          <w:trHeight w:val="620"/>
        </w:trPr>
        <w:tc>
          <w:tcPr>
            <w:tcW w:w="1000" w:type="dxa"/>
          </w:tcPr>
          <w:p w:rsidR="00937888" w:rsidRDefault="00EC7B47">
            <w:pPr>
              <w:pStyle w:val="TableParagraph"/>
              <w:ind w:left="31" w:right="49"/>
              <w:jc w:val="center"/>
              <w:rPr>
                <w:sz w:val="24"/>
              </w:rPr>
            </w:pPr>
            <w:r>
              <w:rPr>
                <w:sz w:val="24"/>
              </w:rPr>
              <w:t>F844</w:t>
            </w:r>
          </w:p>
        </w:tc>
        <w:tc>
          <w:tcPr>
            <w:tcW w:w="4720" w:type="dxa"/>
          </w:tcPr>
          <w:p w:rsidR="00937888" w:rsidRDefault="00EC7B47">
            <w:pPr>
              <w:pStyle w:val="TableParagraph"/>
              <w:spacing w:line="261" w:lineRule="auto"/>
              <w:ind w:right="233"/>
              <w:rPr>
                <w:sz w:val="24"/>
              </w:rPr>
            </w:pPr>
            <w:r>
              <w:rPr>
                <w:sz w:val="24"/>
              </w:rPr>
              <w:t xml:space="preserve">Rối </w:t>
            </w:r>
            <w:r>
              <w:rPr>
                <w:spacing w:val="-4"/>
                <w:sz w:val="24"/>
              </w:rPr>
              <w:t xml:space="preserve">loạn tăng </w:t>
            </w:r>
            <w:r>
              <w:rPr>
                <w:sz w:val="24"/>
              </w:rPr>
              <w:t xml:space="preserve">hoạt động </w:t>
            </w:r>
            <w:r>
              <w:rPr>
                <w:spacing w:val="-3"/>
                <w:sz w:val="24"/>
              </w:rPr>
              <w:t xml:space="preserve">kết hợp với </w:t>
            </w:r>
            <w:r>
              <w:rPr>
                <w:spacing w:val="-4"/>
                <w:sz w:val="24"/>
              </w:rPr>
              <w:t xml:space="preserve">chậm </w:t>
            </w:r>
            <w:r>
              <w:rPr>
                <w:spacing w:val="-5"/>
                <w:sz w:val="24"/>
              </w:rPr>
              <w:t xml:space="preserve">phát triển tâm </w:t>
            </w:r>
            <w:r>
              <w:rPr>
                <w:spacing w:val="-4"/>
                <w:sz w:val="24"/>
              </w:rPr>
              <w:t xml:space="preserve">thần </w:t>
            </w:r>
            <w:r>
              <w:rPr>
                <w:sz w:val="24"/>
              </w:rPr>
              <w:t xml:space="preserve">và </w:t>
            </w:r>
            <w:r>
              <w:rPr>
                <w:spacing w:val="-5"/>
                <w:sz w:val="24"/>
              </w:rPr>
              <w:t xml:space="preserve">các </w:t>
            </w:r>
            <w:r>
              <w:rPr>
                <w:sz w:val="24"/>
              </w:rPr>
              <w:t xml:space="preserve">động </w:t>
            </w:r>
            <w:r>
              <w:rPr>
                <w:spacing w:val="-5"/>
                <w:sz w:val="24"/>
              </w:rPr>
              <w:t xml:space="preserve">tác </w:t>
            </w:r>
            <w:r>
              <w:rPr>
                <w:sz w:val="24"/>
              </w:rPr>
              <w:t>định hình</w:t>
            </w:r>
          </w:p>
        </w:tc>
        <w:tc>
          <w:tcPr>
            <w:tcW w:w="5040" w:type="dxa"/>
          </w:tcPr>
          <w:p w:rsidR="00937888" w:rsidRDefault="00EC7B47">
            <w:pPr>
              <w:pStyle w:val="TableParagraph"/>
              <w:spacing w:line="261" w:lineRule="auto"/>
              <w:rPr>
                <w:sz w:val="24"/>
              </w:rPr>
            </w:pPr>
            <w:r>
              <w:rPr>
                <w:spacing w:val="-3"/>
                <w:sz w:val="24"/>
              </w:rPr>
              <w:t xml:space="preserve">Overactive </w:t>
            </w:r>
            <w:r>
              <w:rPr>
                <w:sz w:val="24"/>
              </w:rPr>
              <w:t xml:space="preserve">disorder </w:t>
            </w:r>
            <w:r>
              <w:rPr>
                <w:spacing w:val="-3"/>
                <w:sz w:val="24"/>
              </w:rPr>
              <w:t xml:space="preserve">associated </w:t>
            </w:r>
            <w:r>
              <w:rPr>
                <w:sz w:val="24"/>
              </w:rPr>
              <w:t xml:space="preserve">with </w:t>
            </w:r>
            <w:r>
              <w:rPr>
                <w:spacing w:val="-5"/>
                <w:sz w:val="24"/>
              </w:rPr>
              <w:t xml:space="preserve">mental </w:t>
            </w:r>
            <w:r>
              <w:rPr>
                <w:spacing w:val="-4"/>
                <w:sz w:val="24"/>
              </w:rPr>
              <w:t xml:space="preserve">retardation </w:t>
            </w:r>
            <w:r>
              <w:rPr>
                <w:spacing w:val="-3"/>
                <w:sz w:val="24"/>
              </w:rPr>
              <w:t xml:space="preserve">and stereotyped </w:t>
            </w:r>
            <w:r>
              <w:rPr>
                <w:spacing w:val="-4"/>
                <w:sz w:val="24"/>
              </w:rPr>
              <w:t>movements</w:t>
            </w:r>
          </w:p>
        </w:tc>
      </w:tr>
      <w:tr w:rsidR="00937888">
        <w:trPr>
          <w:trHeight w:val="300"/>
        </w:trPr>
        <w:tc>
          <w:tcPr>
            <w:tcW w:w="1000" w:type="dxa"/>
          </w:tcPr>
          <w:p w:rsidR="00937888" w:rsidRDefault="00EC7B47">
            <w:pPr>
              <w:pStyle w:val="TableParagraph"/>
              <w:ind w:left="31" w:right="49"/>
              <w:jc w:val="center"/>
              <w:rPr>
                <w:sz w:val="24"/>
              </w:rPr>
            </w:pPr>
            <w:r>
              <w:rPr>
                <w:sz w:val="24"/>
              </w:rPr>
              <w:t>F845</w:t>
            </w:r>
          </w:p>
        </w:tc>
        <w:tc>
          <w:tcPr>
            <w:tcW w:w="4720" w:type="dxa"/>
          </w:tcPr>
          <w:p w:rsidR="00937888" w:rsidRDefault="00EC7B47">
            <w:pPr>
              <w:pStyle w:val="TableParagraph"/>
              <w:rPr>
                <w:sz w:val="24"/>
              </w:rPr>
            </w:pPr>
            <w:r>
              <w:rPr>
                <w:sz w:val="24"/>
              </w:rPr>
              <w:t>Hội chứng Asperger</w:t>
            </w:r>
          </w:p>
        </w:tc>
        <w:tc>
          <w:tcPr>
            <w:tcW w:w="5040" w:type="dxa"/>
          </w:tcPr>
          <w:p w:rsidR="00937888" w:rsidRDefault="00EC7B47">
            <w:pPr>
              <w:pStyle w:val="TableParagraph"/>
              <w:rPr>
                <w:sz w:val="24"/>
              </w:rPr>
            </w:pPr>
            <w:r>
              <w:rPr>
                <w:sz w:val="24"/>
              </w:rPr>
              <w:t>Asperger syndrome</w:t>
            </w:r>
          </w:p>
        </w:tc>
      </w:tr>
      <w:tr w:rsidR="00937888">
        <w:trPr>
          <w:trHeight w:val="300"/>
        </w:trPr>
        <w:tc>
          <w:tcPr>
            <w:tcW w:w="1000" w:type="dxa"/>
          </w:tcPr>
          <w:p w:rsidR="00937888" w:rsidRDefault="00EC7B47">
            <w:pPr>
              <w:pStyle w:val="TableParagraph"/>
              <w:ind w:left="31" w:right="49"/>
              <w:jc w:val="center"/>
              <w:rPr>
                <w:sz w:val="24"/>
              </w:rPr>
            </w:pPr>
            <w:r>
              <w:rPr>
                <w:sz w:val="24"/>
              </w:rPr>
              <w:t>F848</w:t>
            </w:r>
          </w:p>
        </w:tc>
        <w:tc>
          <w:tcPr>
            <w:tcW w:w="4720" w:type="dxa"/>
          </w:tcPr>
          <w:p w:rsidR="00937888" w:rsidRDefault="00EC7B47">
            <w:pPr>
              <w:pStyle w:val="TableParagraph"/>
              <w:rPr>
                <w:sz w:val="24"/>
              </w:rPr>
            </w:pPr>
            <w:r>
              <w:rPr>
                <w:sz w:val="24"/>
              </w:rPr>
              <w:t>Các rối loạn lan tỏa khác của sự phát triển</w:t>
            </w:r>
          </w:p>
        </w:tc>
        <w:tc>
          <w:tcPr>
            <w:tcW w:w="5040" w:type="dxa"/>
          </w:tcPr>
          <w:p w:rsidR="00937888" w:rsidRDefault="00EC7B47">
            <w:pPr>
              <w:pStyle w:val="TableParagraph"/>
              <w:rPr>
                <w:sz w:val="24"/>
              </w:rPr>
            </w:pPr>
            <w:r>
              <w:rPr>
                <w:sz w:val="24"/>
              </w:rPr>
              <w:t>Other pervasive developmental disorders</w:t>
            </w:r>
          </w:p>
        </w:tc>
      </w:tr>
      <w:tr w:rsidR="00937888">
        <w:trPr>
          <w:trHeight w:val="300"/>
        </w:trPr>
        <w:tc>
          <w:tcPr>
            <w:tcW w:w="1000" w:type="dxa"/>
          </w:tcPr>
          <w:p w:rsidR="00937888" w:rsidRDefault="00EC7B47">
            <w:pPr>
              <w:pStyle w:val="TableParagraph"/>
              <w:ind w:left="31" w:right="49"/>
              <w:jc w:val="center"/>
              <w:rPr>
                <w:sz w:val="24"/>
              </w:rPr>
            </w:pPr>
            <w:r>
              <w:rPr>
                <w:sz w:val="24"/>
              </w:rPr>
              <w:t>F849</w:t>
            </w:r>
          </w:p>
        </w:tc>
        <w:tc>
          <w:tcPr>
            <w:tcW w:w="4720" w:type="dxa"/>
          </w:tcPr>
          <w:p w:rsidR="00937888" w:rsidRDefault="00EC7B47">
            <w:pPr>
              <w:pStyle w:val="TableParagraph"/>
              <w:rPr>
                <w:sz w:val="24"/>
              </w:rPr>
            </w:pPr>
            <w:r>
              <w:rPr>
                <w:sz w:val="24"/>
              </w:rPr>
              <w:t>Rối loạn phát triển lan tỏa không biệt định</w:t>
            </w:r>
          </w:p>
        </w:tc>
        <w:tc>
          <w:tcPr>
            <w:tcW w:w="5040" w:type="dxa"/>
          </w:tcPr>
          <w:p w:rsidR="00937888" w:rsidRDefault="00EC7B47">
            <w:pPr>
              <w:pStyle w:val="TableParagraph"/>
              <w:rPr>
                <w:sz w:val="24"/>
              </w:rPr>
            </w:pPr>
            <w:r>
              <w:rPr>
                <w:sz w:val="24"/>
              </w:rPr>
              <w:t>Pervasive developmental disorder, unspecified</w:t>
            </w:r>
          </w:p>
        </w:tc>
      </w:tr>
      <w:tr w:rsidR="00937888">
        <w:trPr>
          <w:trHeight w:val="300"/>
        </w:trPr>
        <w:tc>
          <w:tcPr>
            <w:tcW w:w="1000" w:type="dxa"/>
          </w:tcPr>
          <w:p w:rsidR="00937888" w:rsidRDefault="00EC7B47">
            <w:pPr>
              <w:pStyle w:val="TableParagraph"/>
              <w:ind w:left="31" w:right="169"/>
              <w:jc w:val="center"/>
              <w:rPr>
                <w:sz w:val="24"/>
              </w:rPr>
            </w:pPr>
            <w:r>
              <w:rPr>
                <w:sz w:val="24"/>
              </w:rPr>
              <w:t>F88</w:t>
            </w:r>
          </w:p>
        </w:tc>
        <w:tc>
          <w:tcPr>
            <w:tcW w:w="4720" w:type="dxa"/>
          </w:tcPr>
          <w:p w:rsidR="00937888" w:rsidRDefault="00EC7B47">
            <w:pPr>
              <w:pStyle w:val="TableParagraph"/>
              <w:rPr>
                <w:sz w:val="24"/>
              </w:rPr>
            </w:pPr>
            <w:r>
              <w:rPr>
                <w:sz w:val="24"/>
              </w:rPr>
              <w:t>Các rối loạn khác của phát triển tâm lý</w:t>
            </w:r>
          </w:p>
        </w:tc>
        <w:tc>
          <w:tcPr>
            <w:tcW w:w="5040" w:type="dxa"/>
          </w:tcPr>
          <w:p w:rsidR="00937888" w:rsidRDefault="00EC7B47">
            <w:pPr>
              <w:pStyle w:val="TableParagraph"/>
              <w:rPr>
                <w:sz w:val="24"/>
              </w:rPr>
            </w:pPr>
            <w:r>
              <w:rPr>
                <w:sz w:val="24"/>
              </w:rPr>
              <w:t>Other disorders of psychological development</w:t>
            </w:r>
          </w:p>
        </w:tc>
      </w:tr>
      <w:tr w:rsidR="00937888">
        <w:trPr>
          <w:trHeight w:val="620"/>
        </w:trPr>
        <w:tc>
          <w:tcPr>
            <w:tcW w:w="1000" w:type="dxa"/>
          </w:tcPr>
          <w:p w:rsidR="00937888" w:rsidRDefault="00EC7B47">
            <w:pPr>
              <w:pStyle w:val="TableParagraph"/>
              <w:ind w:left="31" w:right="169"/>
              <w:jc w:val="center"/>
              <w:rPr>
                <w:sz w:val="24"/>
              </w:rPr>
            </w:pPr>
            <w:r>
              <w:rPr>
                <w:sz w:val="24"/>
              </w:rPr>
              <w:t>F89</w:t>
            </w:r>
          </w:p>
        </w:tc>
        <w:tc>
          <w:tcPr>
            <w:tcW w:w="4720" w:type="dxa"/>
          </w:tcPr>
          <w:p w:rsidR="00937888" w:rsidRDefault="00EC7B47">
            <w:pPr>
              <w:pStyle w:val="TableParagraph"/>
              <w:rPr>
                <w:sz w:val="24"/>
              </w:rPr>
            </w:pPr>
            <w:r>
              <w:rPr>
                <w:sz w:val="24"/>
              </w:rPr>
              <w:t>Rối loạn không biệt định của phát triển tâm lý</w:t>
            </w:r>
          </w:p>
        </w:tc>
        <w:tc>
          <w:tcPr>
            <w:tcW w:w="5040" w:type="dxa"/>
          </w:tcPr>
          <w:p w:rsidR="00937888" w:rsidRDefault="00EC7B47">
            <w:pPr>
              <w:pStyle w:val="TableParagraph"/>
              <w:rPr>
                <w:sz w:val="24"/>
              </w:rPr>
            </w:pPr>
            <w:r>
              <w:rPr>
                <w:sz w:val="24"/>
              </w:rPr>
              <w:t>Unspecified disorder of psychological development</w:t>
            </w:r>
          </w:p>
        </w:tc>
      </w:tr>
      <w:tr w:rsidR="00937888">
        <w:trPr>
          <w:trHeight w:val="300"/>
        </w:trPr>
        <w:tc>
          <w:tcPr>
            <w:tcW w:w="1000" w:type="dxa"/>
          </w:tcPr>
          <w:p w:rsidR="00937888" w:rsidRDefault="00EC7B47">
            <w:pPr>
              <w:pStyle w:val="TableParagraph"/>
              <w:ind w:left="31" w:right="49"/>
              <w:jc w:val="center"/>
              <w:rPr>
                <w:sz w:val="24"/>
              </w:rPr>
            </w:pPr>
            <w:r>
              <w:rPr>
                <w:sz w:val="24"/>
              </w:rPr>
              <w:t>F900</w:t>
            </w:r>
          </w:p>
        </w:tc>
        <w:tc>
          <w:tcPr>
            <w:tcW w:w="4720" w:type="dxa"/>
          </w:tcPr>
          <w:p w:rsidR="00937888" w:rsidRDefault="00EC7B47">
            <w:pPr>
              <w:pStyle w:val="TableParagraph"/>
              <w:rPr>
                <w:sz w:val="24"/>
              </w:rPr>
            </w:pPr>
            <w:r>
              <w:rPr>
                <w:sz w:val="24"/>
              </w:rPr>
              <w:t>Rối loạn của hoạt động và chú ý</w:t>
            </w:r>
          </w:p>
        </w:tc>
        <w:tc>
          <w:tcPr>
            <w:tcW w:w="5040" w:type="dxa"/>
          </w:tcPr>
          <w:p w:rsidR="00937888" w:rsidRDefault="00EC7B47">
            <w:pPr>
              <w:pStyle w:val="TableParagraph"/>
              <w:rPr>
                <w:sz w:val="24"/>
              </w:rPr>
            </w:pPr>
            <w:r>
              <w:rPr>
                <w:sz w:val="24"/>
              </w:rPr>
              <w:t>Disturbance of activity and attention</w:t>
            </w:r>
          </w:p>
        </w:tc>
      </w:tr>
      <w:tr w:rsidR="00937888">
        <w:trPr>
          <w:trHeight w:val="300"/>
        </w:trPr>
        <w:tc>
          <w:tcPr>
            <w:tcW w:w="1000" w:type="dxa"/>
          </w:tcPr>
          <w:p w:rsidR="00937888" w:rsidRDefault="00EC7B47">
            <w:pPr>
              <w:pStyle w:val="TableParagraph"/>
              <w:ind w:left="31" w:right="49"/>
              <w:jc w:val="center"/>
              <w:rPr>
                <w:sz w:val="24"/>
              </w:rPr>
            </w:pPr>
            <w:r>
              <w:rPr>
                <w:sz w:val="24"/>
              </w:rPr>
              <w:t>F901</w:t>
            </w:r>
          </w:p>
        </w:tc>
        <w:tc>
          <w:tcPr>
            <w:tcW w:w="4720" w:type="dxa"/>
          </w:tcPr>
          <w:p w:rsidR="00937888" w:rsidRDefault="00EC7B47">
            <w:pPr>
              <w:pStyle w:val="TableParagraph"/>
              <w:rPr>
                <w:sz w:val="24"/>
              </w:rPr>
            </w:pPr>
            <w:r>
              <w:rPr>
                <w:sz w:val="24"/>
              </w:rPr>
              <w:t>Rối loạn hành vi tăng động</w:t>
            </w:r>
          </w:p>
        </w:tc>
        <w:tc>
          <w:tcPr>
            <w:tcW w:w="5040" w:type="dxa"/>
          </w:tcPr>
          <w:p w:rsidR="00937888" w:rsidRDefault="00EC7B47">
            <w:pPr>
              <w:pStyle w:val="TableParagraph"/>
              <w:rPr>
                <w:sz w:val="24"/>
              </w:rPr>
            </w:pPr>
            <w:r>
              <w:rPr>
                <w:sz w:val="24"/>
              </w:rPr>
              <w:t>Hyperkinetic conduct disorder</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49"/>
              <w:jc w:val="center"/>
              <w:rPr>
                <w:sz w:val="24"/>
              </w:rPr>
            </w:pPr>
            <w:r>
              <w:rPr>
                <w:sz w:val="24"/>
              </w:rPr>
              <w:t>F908</w:t>
            </w:r>
          </w:p>
        </w:tc>
        <w:tc>
          <w:tcPr>
            <w:tcW w:w="4720" w:type="dxa"/>
          </w:tcPr>
          <w:p w:rsidR="00937888" w:rsidRDefault="00EC7B47">
            <w:pPr>
              <w:pStyle w:val="TableParagraph"/>
              <w:rPr>
                <w:sz w:val="24"/>
              </w:rPr>
            </w:pPr>
            <w:r>
              <w:rPr>
                <w:sz w:val="24"/>
              </w:rPr>
              <w:t>Rối loạn tăng động khác</w:t>
            </w:r>
          </w:p>
        </w:tc>
        <w:tc>
          <w:tcPr>
            <w:tcW w:w="5040" w:type="dxa"/>
          </w:tcPr>
          <w:p w:rsidR="00937888" w:rsidRDefault="00EC7B47">
            <w:pPr>
              <w:pStyle w:val="TableParagraph"/>
              <w:rPr>
                <w:sz w:val="24"/>
              </w:rPr>
            </w:pPr>
            <w:r>
              <w:rPr>
                <w:sz w:val="24"/>
              </w:rPr>
              <w:t>Other hyperkinetic disorders</w:t>
            </w:r>
          </w:p>
        </w:tc>
      </w:tr>
      <w:tr w:rsidR="00937888">
        <w:trPr>
          <w:trHeight w:val="300"/>
        </w:trPr>
        <w:tc>
          <w:tcPr>
            <w:tcW w:w="1000" w:type="dxa"/>
          </w:tcPr>
          <w:p w:rsidR="00937888" w:rsidRDefault="00EC7B47">
            <w:pPr>
              <w:pStyle w:val="TableParagraph"/>
              <w:ind w:left="31" w:right="49"/>
              <w:jc w:val="center"/>
              <w:rPr>
                <w:sz w:val="24"/>
              </w:rPr>
            </w:pPr>
            <w:r>
              <w:rPr>
                <w:sz w:val="24"/>
              </w:rPr>
              <w:t>F909</w:t>
            </w:r>
          </w:p>
        </w:tc>
        <w:tc>
          <w:tcPr>
            <w:tcW w:w="4720" w:type="dxa"/>
          </w:tcPr>
          <w:p w:rsidR="00937888" w:rsidRDefault="00EC7B47">
            <w:pPr>
              <w:pStyle w:val="TableParagraph"/>
              <w:rPr>
                <w:sz w:val="24"/>
              </w:rPr>
            </w:pPr>
            <w:r>
              <w:rPr>
                <w:sz w:val="24"/>
              </w:rPr>
              <w:t>Rối loạn tăng động, không biệt định</w:t>
            </w:r>
          </w:p>
        </w:tc>
        <w:tc>
          <w:tcPr>
            <w:tcW w:w="5040" w:type="dxa"/>
          </w:tcPr>
          <w:p w:rsidR="00937888" w:rsidRDefault="00EC7B47">
            <w:pPr>
              <w:pStyle w:val="TableParagraph"/>
              <w:rPr>
                <w:sz w:val="24"/>
              </w:rPr>
            </w:pPr>
            <w:r>
              <w:rPr>
                <w:sz w:val="24"/>
              </w:rPr>
              <w:t>Hyperkinetic disorder, unspecified</w:t>
            </w:r>
          </w:p>
        </w:tc>
      </w:tr>
      <w:tr w:rsidR="00937888">
        <w:trPr>
          <w:trHeight w:val="620"/>
        </w:trPr>
        <w:tc>
          <w:tcPr>
            <w:tcW w:w="1000" w:type="dxa"/>
          </w:tcPr>
          <w:p w:rsidR="00937888" w:rsidRDefault="00EC7B47">
            <w:pPr>
              <w:pStyle w:val="TableParagraph"/>
              <w:ind w:left="31" w:right="49"/>
              <w:jc w:val="center"/>
              <w:rPr>
                <w:sz w:val="24"/>
              </w:rPr>
            </w:pPr>
            <w:r>
              <w:rPr>
                <w:sz w:val="24"/>
              </w:rPr>
              <w:t>F910</w:t>
            </w:r>
          </w:p>
        </w:tc>
        <w:tc>
          <w:tcPr>
            <w:tcW w:w="4720" w:type="dxa"/>
          </w:tcPr>
          <w:p w:rsidR="00937888" w:rsidRDefault="00EC7B47">
            <w:pPr>
              <w:pStyle w:val="TableParagraph"/>
              <w:spacing w:line="261" w:lineRule="auto"/>
              <w:ind w:right="233"/>
              <w:rPr>
                <w:sz w:val="24"/>
              </w:rPr>
            </w:pPr>
            <w:r>
              <w:rPr>
                <w:sz w:val="24"/>
              </w:rPr>
              <w:t>Rối loạn hành vi khu trú trong môi trường gia đình</w:t>
            </w:r>
          </w:p>
        </w:tc>
        <w:tc>
          <w:tcPr>
            <w:tcW w:w="5040" w:type="dxa"/>
          </w:tcPr>
          <w:p w:rsidR="00937888" w:rsidRDefault="00EC7B47">
            <w:pPr>
              <w:pStyle w:val="TableParagraph"/>
              <w:rPr>
                <w:sz w:val="24"/>
              </w:rPr>
            </w:pPr>
            <w:r>
              <w:rPr>
                <w:sz w:val="24"/>
              </w:rPr>
              <w:t>Conduct disorder confined to the family context</w:t>
            </w:r>
          </w:p>
        </w:tc>
      </w:tr>
      <w:tr w:rsidR="00937888">
        <w:trPr>
          <w:trHeight w:val="620"/>
        </w:trPr>
        <w:tc>
          <w:tcPr>
            <w:tcW w:w="1000" w:type="dxa"/>
          </w:tcPr>
          <w:p w:rsidR="00937888" w:rsidRDefault="00EC7B47">
            <w:pPr>
              <w:pStyle w:val="TableParagraph"/>
              <w:ind w:left="31" w:right="49"/>
              <w:jc w:val="center"/>
              <w:rPr>
                <w:sz w:val="24"/>
              </w:rPr>
            </w:pPr>
            <w:r>
              <w:rPr>
                <w:sz w:val="24"/>
              </w:rPr>
              <w:t>F911</w:t>
            </w:r>
          </w:p>
        </w:tc>
        <w:tc>
          <w:tcPr>
            <w:tcW w:w="4720" w:type="dxa"/>
          </w:tcPr>
          <w:p w:rsidR="00937888" w:rsidRDefault="00EC7B47">
            <w:pPr>
              <w:pStyle w:val="TableParagraph"/>
              <w:spacing w:line="261" w:lineRule="auto"/>
              <w:ind w:right="113"/>
              <w:rPr>
                <w:sz w:val="24"/>
              </w:rPr>
            </w:pPr>
            <w:r>
              <w:rPr>
                <w:sz w:val="24"/>
              </w:rPr>
              <w:t>Rối loạn hành vi ở những người kém thích ứng xã hội</w:t>
            </w:r>
          </w:p>
        </w:tc>
        <w:tc>
          <w:tcPr>
            <w:tcW w:w="5040" w:type="dxa"/>
          </w:tcPr>
          <w:p w:rsidR="00937888" w:rsidRDefault="00EC7B47">
            <w:pPr>
              <w:pStyle w:val="TableParagraph"/>
              <w:rPr>
                <w:sz w:val="24"/>
              </w:rPr>
            </w:pPr>
            <w:r>
              <w:rPr>
                <w:sz w:val="24"/>
              </w:rPr>
              <w:t>Unsocialized conduct disorder</w:t>
            </w:r>
          </w:p>
        </w:tc>
      </w:tr>
      <w:tr w:rsidR="00937888">
        <w:trPr>
          <w:trHeight w:val="300"/>
        </w:trPr>
        <w:tc>
          <w:tcPr>
            <w:tcW w:w="1000" w:type="dxa"/>
          </w:tcPr>
          <w:p w:rsidR="00937888" w:rsidRDefault="00EC7B47">
            <w:pPr>
              <w:pStyle w:val="TableParagraph"/>
              <w:ind w:left="31" w:right="49"/>
              <w:jc w:val="center"/>
              <w:rPr>
                <w:sz w:val="24"/>
              </w:rPr>
            </w:pPr>
            <w:r>
              <w:rPr>
                <w:sz w:val="24"/>
              </w:rPr>
              <w:t>F912</w:t>
            </w:r>
          </w:p>
        </w:tc>
        <w:tc>
          <w:tcPr>
            <w:tcW w:w="4720" w:type="dxa"/>
          </w:tcPr>
          <w:p w:rsidR="00937888" w:rsidRDefault="00EC7B47">
            <w:pPr>
              <w:pStyle w:val="TableParagraph"/>
              <w:rPr>
                <w:sz w:val="24"/>
              </w:rPr>
            </w:pPr>
            <w:r>
              <w:rPr>
                <w:sz w:val="24"/>
              </w:rPr>
              <w:t>Rối loạn cư xử xã hội hoá</w:t>
            </w:r>
          </w:p>
        </w:tc>
        <w:tc>
          <w:tcPr>
            <w:tcW w:w="5040" w:type="dxa"/>
          </w:tcPr>
          <w:p w:rsidR="00937888" w:rsidRDefault="00EC7B47">
            <w:pPr>
              <w:pStyle w:val="TableParagraph"/>
              <w:rPr>
                <w:sz w:val="24"/>
              </w:rPr>
            </w:pPr>
            <w:r>
              <w:rPr>
                <w:sz w:val="24"/>
              </w:rPr>
              <w:t>Socialized conduct disorder</w:t>
            </w:r>
          </w:p>
        </w:tc>
      </w:tr>
      <w:tr w:rsidR="00937888">
        <w:trPr>
          <w:trHeight w:val="620"/>
        </w:trPr>
        <w:tc>
          <w:tcPr>
            <w:tcW w:w="1000" w:type="dxa"/>
          </w:tcPr>
          <w:p w:rsidR="00937888" w:rsidRDefault="00EC7B47">
            <w:pPr>
              <w:pStyle w:val="TableParagraph"/>
              <w:ind w:left="31" w:right="49"/>
              <w:jc w:val="center"/>
              <w:rPr>
                <w:sz w:val="24"/>
              </w:rPr>
            </w:pPr>
            <w:r>
              <w:rPr>
                <w:sz w:val="24"/>
              </w:rPr>
              <w:t>F913</w:t>
            </w:r>
          </w:p>
        </w:tc>
        <w:tc>
          <w:tcPr>
            <w:tcW w:w="4720" w:type="dxa"/>
          </w:tcPr>
          <w:p w:rsidR="00937888" w:rsidRDefault="00EC7B47">
            <w:pPr>
              <w:pStyle w:val="TableParagraph"/>
              <w:spacing w:line="261" w:lineRule="auto"/>
              <w:ind w:right="179"/>
              <w:rPr>
                <w:sz w:val="24"/>
              </w:rPr>
            </w:pPr>
            <w:r>
              <w:rPr>
                <w:sz w:val="24"/>
              </w:rPr>
              <w:t>Rối loạn hành vi ở những người còn thích ứng xã hội</w:t>
            </w:r>
          </w:p>
        </w:tc>
        <w:tc>
          <w:tcPr>
            <w:tcW w:w="5040" w:type="dxa"/>
          </w:tcPr>
          <w:p w:rsidR="00937888" w:rsidRDefault="00EC7B47">
            <w:pPr>
              <w:pStyle w:val="TableParagraph"/>
              <w:rPr>
                <w:sz w:val="24"/>
              </w:rPr>
            </w:pPr>
            <w:r>
              <w:rPr>
                <w:sz w:val="24"/>
              </w:rPr>
              <w:t>Oppositional defiant disorder</w:t>
            </w:r>
          </w:p>
        </w:tc>
      </w:tr>
      <w:tr w:rsidR="00937888">
        <w:trPr>
          <w:trHeight w:val="300"/>
        </w:trPr>
        <w:tc>
          <w:tcPr>
            <w:tcW w:w="1000" w:type="dxa"/>
          </w:tcPr>
          <w:p w:rsidR="00937888" w:rsidRDefault="00EC7B47">
            <w:pPr>
              <w:pStyle w:val="TableParagraph"/>
              <w:ind w:left="31" w:right="49"/>
              <w:jc w:val="center"/>
              <w:rPr>
                <w:sz w:val="24"/>
              </w:rPr>
            </w:pPr>
            <w:r>
              <w:rPr>
                <w:sz w:val="24"/>
              </w:rPr>
              <w:t>F918</w:t>
            </w:r>
          </w:p>
        </w:tc>
        <w:tc>
          <w:tcPr>
            <w:tcW w:w="4720" w:type="dxa"/>
          </w:tcPr>
          <w:p w:rsidR="00937888" w:rsidRDefault="00EC7B47">
            <w:pPr>
              <w:pStyle w:val="TableParagraph"/>
              <w:rPr>
                <w:sz w:val="24"/>
              </w:rPr>
            </w:pPr>
            <w:r>
              <w:rPr>
                <w:sz w:val="24"/>
              </w:rPr>
              <w:t>Các rối loạn hành vi khác</w:t>
            </w:r>
          </w:p>
        </w:tc>
        <w:tc>
          <w:tcPr>
            <w:tcW w:w="5040" w:type="dxa"/>
          </w:tcPr>
          <w:p w:rsidR="00937888" w:rsidRDefault="00EC7B47">
            <w:pPr>
              <w:pStyle w:val="TableParagraph"/>
              <w:rPr>
                <w:sz w:val="24"/>
              </w:rPr>
            </w:pPr>
            <w:r>
              <w:rPr>
                <w:sz w:val="24"/>
              </w:rPr>
              <w:t>Other conduct disorders</w:t>
            </w:r>
          </w:p>
        </w:tc>
      </w:tr>
      <w:tr w:rsidR="00937888">
        <w:trPr>
          <w:trHeight w:val="300"/>
        </w:trPr>
        <w:tc>
          <w:tcPr>
            <w:tcW w:w="1000" w:type="dxa"/>
          </w:tcPr>
          <w:p w:rsidR="00937888" w:rsidRDefault="00EC7B47">
            <w:pPr>
              <w:pStyle w:val="TableParagraph"/>
              <w:ind w:left="31" w:right="49"/>
              <w:jc w:val="center"/>
              <w:rPr>
                <w:sz w:val="24"/>
              </w:rPr>
            </w:pPr>
            <w:r>
              <w:rPr>
                <w:sz w:val="24"/>
              </w:rPr>
              <w:t>F919</w:t>
            </w:r>
          </w:p>
        </w:tc>
        <w:tc>
          <w:tcPr>
            <w:tcW w:w="4720" w:type="dxa"/>
          </w:tcPr>
          <w:p w:rsidR="00937888" w:rsidRDefault="00EC7B47">
            <w:pPr>
              <w:pStyle w:val="TableParagraph"/>
              <w:rPr>
                <w:sz w:val="24"/>
              </w:rPr>
            </w:pPr>
            <w:r>
              <w:rPr>
                <w:sz w:val="24"/>
              </w:rPr>
              <w:t>Rối loạn hành vi, không biệt định</w:t>
            </w:r>
          </w:p>
        </w:tc>
        <w:tc>
          <w:tcPr>
            <w:tcW w:w="5040" w:type="dxa"/>
          </w:tcPr>
          <w:p w:rsidR="00937888" w:rsidRDefault="00EC7B47">
            <w:pPr>
              <w:pStyle w:val="TableParagraph"/>
              <w:rPr>
                <w:sz w:val="24"/>
              </w:rPr>
            </w:pPr>
            <w:r>
              <w:rPr>
                <w:sz w:val="24"/>
              </w:rPr>
              <w:t>Conduct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F920</w:t>
            </w:r>
          </w:p>
        </w:tc>
        <w:tc>
          <w:tcPr>
            <w:tcW w:w="4720" w:type="dxa"/>
          </w:tcPr>
          <w:p w:rsidR="00937888" w:rsidRDefault="00EC7B47">
            <w:pPr>
              <w:pStyle w:val="TableParagraph"/>
              <w:rPr>
                <w:sz w:val="24"/>
              </w:rPr>
            </w:pPr>
            <w:r>
              <w:rPr>
                <w:sz w:val="24"/>
              </w:rPr>
              <w:t>Rối loạn hành vi trầm cảm</w:t>
            </w:r>
          </w:p>
        </w:tc>
        <w:tc>
          <w:tcPr>
            <w:tcW w:w="5040" w:type="dxa"/>
          </w:tcPr>
          <w:p w:rsidR="00937888" w:rsidRDefault="00EC7B47">
            <w:pPr>
              <w:pStyle w:val="TableParagraph"/>
              <w:rPr>
                <w:sz w:val="24"/>
              </w:rPr>
            </w:pPr>
            <w:r>
              <w:rPr>
                <w:sz w:val="24"/>
              </w:rPr>
              <w:t>Depressive conduct disorder</w:t>
            </w:r>
          </w:p>
        </w:tc>
      </w:tr>
      <w:tr w:rsidR="00937888">
        <w:trPr>
          <w:trHeight w:val="300"/>
        </w:trPr>
        <w:tc>
          <w:tcPr>
            <w:tcW w:w="1000" w:type="dxa"/>
          </w:tcPr>
          <w:p w:rsidR="00937888" w:rsidRDefault="00EC7B47">
            <w:pPr>
              <w:pStyle w:val="TableParagraph"/>
              <w:ind w:left="31" w:right="49"/>
              <w:jc w:val="center"/>
              <w:rPr>
                <w:sz w:val="24"/>
              </w:rPr>
            </w:pPr>
            <w:r>
              <w:rPr>
                <w:sz w:val="24"/>
              </w:rPr>
              <w:t>F928</w:t>
            </w:r>
          </w:p>
        </w:tc>
        <w:tc>
          <w:tcPr>
            <w:tcW w:w="4720" w:type="dxa"/>
          </w:tcPr>
          <w:p w:rsidR="00937888" w:rsidRDefault="00EC7B47">
            <w:pPr>
              <w:pStyle w:val="TableParagraph"/>
              <w:rPr>
                <w:sz w:val="24"/>
              </w:rPr>
            </w:pPr>
            <w:r>
              <w:rPr>
                <w:sz w:val="24"/>
              </w:rPr>
              <w:t>Rối loạn hỗn hợp của hành vi và cảm xúc khác</w:t>
            </w:r>
          </w:p>
        </w:tc>
        <w:tc>
          <w:tcPr>
            <w:tcW w:w="5040" w:type="dxa"/>
          </w:tcPr>
          <w:p w:rsidR="00937888" w:rsidRDefault="00EC7B47">
            <w:pPr>
              <w:pStyle w:val="TableParagraph"/>
              <w:rPr>
                <w:sz w:val="24"/>
              </w:rPr>
            </w:pPr>
            <w:r>
              <w:rPr>
                <w:sz w:val="24"/>
              </w:rPr>
              <w:t xml:space="preserve">Other mixed disorders of </w:t>
            </w:r>
            <w:r>
              <w:rPr>
                <w:sz w:val="24"/>
              </w:rPr>
              <w:t>conduct and emotions</w:t>
            </w:r>
          </w:p>
        </w:tc>
      </w:tr>
      <w:tr w:rsidR="00937888">
        <w:trPr>
          <w:trHeight w:val="620"/>
        </w:trPr>
        <w:tc>
          <w:tcPr>
            <w:tcW w:w="1000" w:type="dxa"/>
          </w:tcPr>
          <w:p w:rsidR="00937888" w:rsidRDefault="00EC7B47">
            <w:pPr>
              <w:pStyle w:val="TableParagraph"/>
              <w:ind w:left="31" w:right="49"/>
              <w:jc w:val="center"/>
              <w:rPr>
                <w:sz w:val="24"/>
              </w:rPr>
            </w:pPr>
            <w:r>
              <w:rPr>
                <w:sz w:val="24"/>
              </w:rPr>
              <w:t>F929</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z w:val="24"/>
              </w:rPr>
              <w:t xml:space="preserve">hỗn </w:t>
            </w:r>
            <w:r>
              <w:rPr>
                <w:spacing w:val="-3"/>
                <w:sz w:val="24"/>
              </w:rPr>
              <w:t xml:space="preserve">hợp của </w:t>
            </w:r>
            <w:r>
              <w:rPr>
                <w:sz w:val="24"/>
              </w:rPr>
              <w:t xml:space="preserve">hành vi và </w:t>
            </w:r>
            <w:r>
              <w:rPr>
                <w:spacing w:val="-5"/>
                <w:sz w:val="24"/>
              </w:rPr>
              <w:t xml:space="preserve">cảm </w:t>
            </w:r>
            <w:r>
              <w:rPr>
                <w:sz w:val="24"/>
              </w:rPr>
              <w:t xml:space="preserve">xúc </w:t>
            </w:r>
            <w:r>
              <w:rPr>
                <w:spacing w:val="-3"/>
                <w:sz w:val="24"/>
              </w:rPr>
              <w:t xml:space="preserve">không </w:t>
            </w:r>
            <w:r>
              <w:rPr>
                <w:spacing w:val="-4"/>
                <w:sz w:val="24"/>
              </w:rPr>
              <w:t xml:space="preserve">biệt </w:t>
            </w:r>
            <w:r>
              <w:rPr>
                <w:sz w:val="24"/>
              </w:rPr>
              <w:t>định</w:t>
            </w:r>
          </w:p>
        </w:tc>
        <w:tc>
          <w:tcPr>
            <w:tcW w:w="5040" w:type="dxa"/>
          </w:tcPr>
          <w:p w:rsidR="00937888" w:rsidRDefault="00EC7B47">
            <w:pPr>
              <w:pStyle w:val="TableParagraph"/>
              <w:spacing w:line="261" w:lineRule="auto"/>
              <w:ind w:right="990"/>
              <w:rPr>
                <w:sz w:val="24"/>
              </w:rPr>
            </w:pPr>
            <w:r>
              <w:rPr>
                <w:sz w:val="24"/>
              </w:rPr>
              <w:t>Mixed disorder of conduct and emotions, unspecified</w:t>
            </w:r>
          </w:p>
        </w:tc>
      </w:tr>
      <w:tr w:rsidR="00937888">
        <w:trPr>
          <w:trHeight w:val="300"/>
        </w:trPr>
        <w:tc>
          <w:tcPr>
            <w:tcW w:w="1000" w:type="dxa"/>
          </w:tcPr>
          <w:p w:rsidR="00937888" w:rsidRDefault="00EC7B47">
            <w:pPr>
              <w:pStyle w:val="TableParagraph"/>
              <w:ind w:left="31" w:right="49"/>
              <w:jc w:val="center"/>
              <w:rPr>
                <w:sz w:val="24"/>
              </w:rPr>
            </w:pPr>
            <w:r>
              <w:rPr>
                <w:sz w:val="24"/>
              </w:rPr>
              <w:t>F930</w:t>
            </w:r>
          </w:p>
        </w:tc>
        <w:tc>
          <w:tcPr>
            <w:tcW w:w="4720" w:type="dxa"/>
          </w:tcPr>
          <w:p w:rsidR="00937888" w:rsidRDefault="00EC7B47">
            <w:pPr>
              <w:pStyle w:val="TableParagraph"/>
              <w:rPr>
                <w:sz w:val="24"/>
              </w:rPr>
            </w:pPr>
            <w:r>
              <w:rPr>
                <w:sz w:val="24"/>
              </w:rPr>
              <w:t>Rối loạn lo âu chia ly ở trẻ em</w:t>
            </w:r>
          </w:p>
        </w:tc>
        <w:tc>
          <w:tcPr>
            <w:tcW w:w="5040" w:type="dxa"/>
          </w:tcPr>
          <w:p w:rsidR="00937888" w:rsidRDefault="00EC7B47">
            <w:pPr>
              <w:pStyle w:val="TableParagraph"/>
              <w:rPr>
                <w:sz w:val="24"/>
              </w:rPr>
            </w:pPr>
            <w:r>
              <w:rPr>
                <w:sz w:val="24"/>
              </w:rPr>
              <w:t>Separation anxiety disorder of childhood</w:t>
            </w:r>
          </w:p>
        </w:tc>
      </w:tr>
      <w:tr w:rsidR="00937888">
        <w:trPr>
          <w:trHeight w:val="300"/>
        </w:trPr>
        <w:tc>
          <w:tcPr>
            <w:tcW w:w="1000" w:type="dxa"/>
          </w:tcPr>
          <w:p w:rsidR="00937888" w:rsidRDefault="00EC7B47">
            <w:pPr>
              <w:pStyle w:val="TableParagraph"/>
              <w:ind w:left="31" w:right="49"/>
              <w:jc w:val="center"/>
              <w:rPr>
                <w:sz w:val="24"/>
              </w:rPr>
            </w:pPr>
            <w:r>
              <w:rPr>
                <w:sz w:val="24"/>
              </w:rPr>
              <w:t>F931</w:t>
            </w:r>
          </w:p>
        </w:tc>
        <w:tc>
          <w:tcPr>
            <w:tcW w:w="4720" w:type="dxa"/>
          </w:tcPr>
          <w:p w:rsidR="00937888" w:rsidRDefault="00EC7B47">
            <w:pPr>
              <w:pStyle w:val="TableParagraph"/>
              <w:rPr>
                <w:sz w:val="24"/>
              </w:rPr>
            </w:pPr>
            <w:r>
              <w:rPr>
                <w:sz w:val="24"/>
              </w:rPr>
              <w:t>Rối loạn ám ảnh sợ ở trẻ em</w:t>
            </w:r>
          </w:p>
        </w:tc>
        <w:tc>
          <w:tcPr>
            <w:tcW w:w="5040" w:type="dxa"/>
          </w:tcPr>
          <w:p w:rsidR="00937888" w:rsidRDefault="00EC7B47">
            <w:pPr>
              <w:pStyle w:val="TableParagraph"/>
              <w:rPr>
                <w:sz w:val="24"/>
              </w:rPr>
            </w:pPr>
            <w:r>
              <w:rPr>
                <w:sz w:val="24"/>
              </w:rPr>
              <w:t>Phobic anxiety disorder of childhood</w:t>
            </w:r>
          </w:p>
        </w:tc>
      </w:tr>
      <w:tr w:rsidR="00937888">
        <w:trPr>
          <w:trHeight w:val="300"/>
        </w:trPr>
        <w:tc>
          <w:tcPr>
            <w:tcW w:w="1000" w:type="dxa"/>
          </w:tcPr>
          <w:p w:rsidR="00937888" w:rsidRDefault="00EC7B47">
            <w:pPr>
              <w:pStyle w:val="TableParagraph"/>
              <w:ind w:left="31" w:right="49"/>
              <w:jc w:val="center"/>
              <w:rPr>
                <w:sz w:val="24"/>
              </w:rPr>
            </w:pPr>
            <w:r>
              <w:rPr>
                <w:sz w:val="24"/>
              </w:rPr>
              <w:t>F932</w:t>
            </w:r>
          </w:p>
        </w:tc>
        <w:tc>
          <w:tcPr>
            <w:tcW w:w="4720" w:type="dxa"/>
          </w:tcPr>
          <w:p w:rsidR="00937888" w:rsidRDefault="00EC7B47">
            <w:pPr>
              <w:pStyle w:val="TableParagraph"/>
              <w:rPr>
                <w:sz w:val="24"/>
              </w:rPr>
            </w:pPr>
            <w:r>
              <w:rPr>
                <w:sz w:val="24"/>
              </w:rPr>
              <w:t>Rối loạn lo âu xã hội ở trẻ em</w:t>
            </w:r>
          </w:p>
        </w:tc>
        <w:tc>
          <w:tcPr>
            <w:tcW w:w="5040" w:type="dxa"/>
          </w:tcPr>
          <w:p w:rsidR="00937888" w:rsidRDefault="00EC7B47">
            <w:pPr>
              <w:pStyle w:val="TableParagraph"/>
              <w:rPr>
                <w:sz w:val="24"/>
              </w:rPr>
            </w:pPr>
            <w:r>
              <w:rPr>
                <w:sz w:val="24"/>
              </w:rPr>
              <w:t>Social anxiety disorder of childhood</w:t>
            </w:r>
          </w:p>
        </w:tc>
      </w:tr>
      <w:tr w:rsidR="00937888">
        <w:trPr>
          <w:trHeight w:val="300"/>
        </w:trPr>
        <w:tc>
          <w:tcPr>
            <w:tcW w:w="1000" w:type="dxa"/>
          </w:tcPr>
          <w:p w:rsidR="00937888" w:rsidRDefault="00EC7B47">
            <w:pPr>
              <w:pStyle w:val="TableParagraph"/>
              <w:ind w:left="31" w:right="49"/>
              <w:jc w:val="center"/>
              <w:rPr>
                <w:sz w:val="24"/>
              </w:rPr>
            </w:pPr>
            <w:r>
              <w:rPr>
                <w:sz w:val="24"/>
              </w:rPr>
              <w:t>F933</w:t>
            </w:r>
          </w:p>
        </w:tc>
        <w:tc>
          <w:tcPr>
            <w:tcW w:w="4720" w:type="dxa"/>
          </w:tcPr>
          <w:p w:rsidR="00937888" w:rsidRDefault="00EC7B47">
            <w:pPr>
              <w:pStyle w:val="TableParagraph"/>
              <w:rPr>
                <w:sz w:val="24"/>
              </w:rPr>
            </w:pPr>
            <w:r>
              <w:rPr>
                <w:sz w:val="24"/>
              </w:rPr>
              <w:t>Rối loạn ganh tỵ đối với anh chị em ruột</w:t>
            </w:r>
          </w:p>
        </w:tc>
        <w:tc>
          <w:tcPr>
            <w:tcW w:w="5040" w:type="dxa"/>
          </w:tcPr>
          <w:p w:rsidR="00937888" w:rsidRDefault="00EC7B47">
            <w:pPr>
              <w:pStyle w:val="TableParagraph"/>
              <w:rPr>
                <w:sz w:val="24"/>
              </w:rPr>
            </w:pPr>
            <w:r>
              <w:rPr>
                <w:sz w:val="24"/>
              </w:rPr>
              <w:t>Sibling rivalry disorder</w:t>
            </w:r>
          </w:p>
        </w:tc>
      </w:tr>
      <w:tr w:rsidR="00937888">
        <w:trPr>
          <w:trHeight w:val="300"/>
        </w:trPr>
        <w:tc>
          <w:tcPr>
            <w:tcW w:w="1000" w:type="dxa"/>
          </w:tcPr>
          <w:p w:rsidR="00937888" w:rsidRDefault="00EC7B47">
            <w:pPr>
              <w:pStyle w:val="TableParagraph"/>
              <w:ind w:left="31" w:right="49"/>
              <w:jc w:val="center"/>
              <w:rPr>
                <w:sz w:val="24"/>
              </w:rPr>
            </w:pPr>
            <w:r>
              <w:rPr>
                <w:sz w:val="24"/>
              </w:rPr>
              <w:t>F938</w:t>
            </w:r>
          </w:p>
        </w:tc>
        <w:tc>
          <w:tcPr>
            <w:tcW w:w="4720" w:type="dxa"/>
          </w:tcPr>
          <w:p w:rsidR="00937888" w:rsidRDefault="00EC7B47">
            <w:pPr>
              <w:pStyle w:val="TableParagraph"/>
              <w:rPr>
                <w:sz w:val="24"/>
              </w:rPr>
            </w:pPr>
            <w:r>
              <w:rPr>
                <w:sz w:val="24"/>
              </w:rPr>
              <w:t>Rối loạn cảm xúc khác ở trẻ em</w:t>
            </w:r>
          </w:p>
        </w:tc>
        <w:tc>
          <w:tcPr>
            <w:tcW w:w="5040" w:type="dxa"/>
          </w:tcPr>
          <w:p w:rsidR="00937888" w:rsidRDefault="00EC7B47">
            <w:pPr>
              <w:pStyle w:val="TableParagraph"/>
              <w:rPr>
                <w:sz w:val="24"/>
              </w:rPr>
            </w:pPr>
            <w:r>
              <w:rPr>
                <w:sz w:val="24"/>
              </w:rPr>
              <w:t>Other childhood emotional disorders</w:t>
            </w:r>
          </w:p>
        </w:tc>
      </w:tr>
      <w:tr w:rsidR="00937888">
        <w:trPr>
          <w:trHeight w:val="300"/>
        </w:trPr>
        <w:tc>
          <w:tcPr>
            <w:tcW w:w="1000" w:type="dxa"/>
          </w:tcPr>
          <w:p w:rsidR="00937888" w:rsidRDefault="00EC7B47">
            <w:pPr>
              <w:pStyle w:val="TableParagraph"/>
              <w:ind w:left="31" w:right="49"/>
              <w:jc w:val="center"/>
              <w:rPr>
                <w:sz w:val="24"/>
              </w:rPr>
            </w:pPr>
            <w:r>
              <w:rPr>
                <w:sz w:val="24"/>
              </w:rPr>
              <w:t>F939</w:t>
            </w:r>
          </w:p>
        </w:tc>
        <w:tc>
          <w:tcPr>
            <w:tcW w:w="4720" w:type="dxa"/>
          </w:tcPr>
          <w:p w:rsidR="00937888" w:rsidRDefault="00EC7B47">
            <w:pPr>
              <w:pStyle w:val="TableParagraph"/>
              <w:rPr>
                <w:sz w:val="24"/>
              </w:rPr>
            </w:pPr>
            <w:r>
              <w:rPr>
                <w:sz w:val="24"/>
              </w:rPr>
              <w:t>Rối loạn cảm xúc ở tuổi trẻ em, không biệt định</w:t>
            </w:r>
          </w:p>
        </w:tc>
        <w:tc>
          <w:tcPr>
            <w:tcW w:w="5040" w:type="dxa"/>
          </w:tcPr>
          <w:p w:rsidR="00937888" w:rsidRDefault="00EC7B47">
            <w:pPr>
              <w:pStyle w:val="TableParagraph"/>
              <w:rPr>
                <w:sz w:val="24"/>
              </w:rPr>
            </w:pPr>
            <w:r>
              <w:rPr>
                <w:sz w:val="24"/>
              </w:rPr>
              <w:t>Childhood emotional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F940</w:t>
            </w:r>
          </w:p>
        </w:tc>
        <w:tc>
          <w:tcPr>
            <w:tcW w:w="4720" w:type="dxa"/>
          </w:tcPr>
          <w:p w:rsidR="00937888" w:rsidRDefault="00EC7B47">
            <w:pPr>
              <w:pStyle w:val="TableParagraph"/>
              <w:rPr>
                <w:sz w:val="24"/>
              </w:rPr>
            </w:pPr>
            <w:r>
              <w:rPr>
                <w:sz w:val="24"/>
              </w:rPr>
              <w:t>Không nói chọn lọc</w:t>
            </w:r>
          </w:p>
        </w:tc>
        <w:tc>
          <w:tcPr>
            <w:tcW w:w="5040" w:type="dxa"/>
          </w:tcPr>
          <w:p w:rsidR="00937888" w:rsidRDefault="00EC7B47">
            <w:pPr>
              <w:pStyle w:val="TableParagraph"/>
              <w:rPr>
                <w:sz w:val="24"/>
              </w:rPr>
            </w:pPr>
            <w:r>
              <w:rPr>
                <w:sz w:val="24"/>
              </w:rPr>
              <w:t>Elective mutism</w:t>
            </w:r>
          </w:p>
        </w:tc>
      </w:tr>
      <w:tr w:rsidR="00937888">
        <w:trPr>
          <w:trHeight w:val="620"/>
        </w:trPr>
        <w:tc>
          <w:tcPr>
            <w:tcW w:w="1000" w:type="dxa"/>
          </w:tcPr>
          <w:p w:rsidR="00937888" w:rsidRDefault="00EC7B47">
            <w:pPr>
              <w:pStyle w:val="TableParagraph"/>
              <w:ind w:left="31" w:right="49"/>
              <w:jc w:val="center"/>
              <w:rPr>
                <w:sz w:val="24"/>
              </w:rPr>
            </w:pPr>
            <w:r>
              <w:rPr>
                <w:sz w:val="24"/>
              </w:rPr>
              <w:t>F941</w:t>
            </w:r>
          </w:p>
        </w:tc>
        <w:tc>
          <w:tcPr>
            <w:tcW w:w="4720" w:type="dxa"/>
          </w:tcPr>
          <w:p w:rsidR="00937888" w:rsidRDefault="00EC7B47">
            <w:pPr>
              <w:pStyle w:val="TableParagraph"/>
              <w:rPr>
                <w:sz w:val="24"/>
              </w:rPr>
            </w:pPr>
            <w:r>
              <w:rPr>
                <w:sz w:val="24"/>
              </w:rPr>
              <w:t>Rối loạn phản ứng trong sự gắn bó ở tuổi trẻ em</w:t>
            </w:r>
          </w:p>
        </w:tc>
        <w:tc>
          <w:tcPr>
            <w:tcW w:w="5040" w:type="dxa"/>
          </w:tcPr>
          <w:p w:rsidR="00937888" w:rsidRDefault="00EC7B47">
            <w:pPr>
              <w:pStyle w:val="TableParagraph"/>
              <w:rPr>
                <w:sz w:val="24"/>
              </w:rPr>
            </w:pPr>
            <w:r>
              <w:rPr>
                <w:sz w:val="24"/>
              </w:rPr>
              <w:t>Reactive attachment disorder of childhood</w:t>
            </w:r>
          </w:p>
        </w:tc>
      </w:tr>
      <w:tr w:rsidR="00937888">
        <w:trPr>
          <w:trHeight w:val="300"/>
        </w:trPr>
        <w:tc>
          <w:tcPr>
            <w:tcW w:w="1000" w:type="dxa"/>
          </w:tcPr>
          <w:p w:rsidR="00937888" w:rsidRDefault="00EC7B47">
            <w:pPr>
              <w:pStyle w:val="TableParagraph"/>
              <w:ind w:left="31" w:right="49"/>
              <w:jc w:val="center"/>
              <w:rPr>
                <w:sz w:val="24"/>
              </w:rPr>
            </w:pPr>
            <w:r>
              <w:rPr>
                <w:sz w:val="24"/>
              </w:rPr>
              <w:t>F942</w:t>
            </w:r>
          </w:p>
        </w:tc>
        <w:tc>
          <w:tcPr>
            <w:tcW w:w="4720" w:type="dxa"/>
          </w:tcPr>
          <w:p w:rsidR="00937888" w:rsidRDefault="00EC7B47">
            <w:pPr>
              <w:pStyle w:val="TableParagraph"/>
              <w:rPr>
                <w:sz w:val="24"/>
              </w:rPr>
            </w:pPr>
            <w:r>
              <w:rPr>
                <w:sz w:val="24"/>
              </w:rPr>
              <w:t>Rối loạn sự gắn bó giải ức chế của trẻ em</w:t>
            </w:r>
          </w:p>
        </w:tc>
        <w:tc>
          <w:tcPr>
            <w:tcW w:w="5040" w:type="dxa"/>
          </w:tcPr>
          <w:p w:rsidR="00937888" w:rsidRDefault="00EC7B47">
            <w:pPr>
              <w:pStyle w:val="TableParagraph"/>
              <w:rPr>
                <w:sz w:val="24"/>
              </w:rPr>
            </w:pPr>
            <w:r>
              <w:rPr>
                <w:sz w:val="24"/>
              </w:rPr>
              <w:t>Disinhibited attachment disorder of childhood</w:t>
            </w:r>
          </w:p>
        </w:tc>
      </w:tr>
      <w:tr w:rsidR="00937888">
        <w:trPr>
          <w:trHeight w:val="300"/>
        </w:trPr>
        <w:tc>
          <w:tcPr>
            <w:tcW w:w="1000" w:type="dxa"/>
          </w:tcPr>
          <w:p w:rsidR="00937888" w:rsidRDefault="00EC7B47">
            <w:pPr>
              <w:pStyle w:val="TableParagraph"/>
              <w:ind w:left="31" w:right="49"/>
              <w:jc w:val="center"/>
              <w:rPr>
                <w:sz w:val="24"/>
              </w:rPr>
            </w:pPr>
            <w:r>
              <w:rPr>
                <w:sz w:val="24"/>
              </w:rPr>
              <w:t>F948</w:t>
            </w:r>
          </w:p>
        </w:tc>
        <w:tc>
          <w:tcPr>
            <w:tcW w:w="4720" w:type="dxa"/>
          </w:tcPr>
          <w:p w:rsidR="00937888" w:rsidRDefault="00EC7B47">
            <w:pPr>
              <w:pStyle w:val="TableParagraph"/>
              <w:rPr>
                <w:sz w:val="24"/>
              </w:rPr>
            </w:pPr>
            <w:r>
              <w:rPr>
                <w:sz w:val="24"/>
              </w:rPr>
              <w:t>Rối loạn khác ở trẻ em về hoạt động xã hội</w:t>
            </w:r>
          </w:p>
        </w:tc>
        <w:tc>
          <w:tcPr>
            <w:tcW w:w="5040" w:type="dxa"/>
          </w:tcPr>
          <w:p w:rsidR="00937888" w:rsidRDefault="00EC7B47">
            <w:pPr>
              <w:pStyle w:val="TableParagraph"/>
              <w:rPr>
                <w:sz w:val="24"/>
              </w:rPr>
            </w:pPr>
            <w:r>
              <w:rPr>
                <w:sz w:val="24"/>
              </w:rPr>
              <w:t>Other childhood disorders of social functioning</w:t>
            </w:r>
          </w:p>
        </w:tc>
      </w:tr>
      <w:tr w:rsidR="00937888">
        <w:trPr>
          <w:trHeight w:val="620"/>
        </w:trPr>
        <w:tc>
          <w:tcPr>
            <w:tcW w:w="1000" w:type="dxa"/>
          </w:tcPr>
          <w:p w:rsidR="00937888" w:rsidRDefault="00EC7B47">
            <w:pPr>
              <w:pStyle w:val="TableParagraph"/>
              <w:ind w:left="31" w:right="49"/>
              <w:jc w:val="center"/>
              <w:rPr>
                <w:sz w:val="24"/>
              </w:rPr>
            </w:pPr>
            <w:r>
              <w:rPr>
                <w:sz w:val="24"/>
              </w:rPr>
              <w:t>F949</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z w:val="24"/>
              </w:rPr>
              <w:t xml:space="preserve">hoạt động xã hội ở </w:t>
            </w:r>
            <w:r>
              <w:rPr>
                <w:spacing w:val="-3"/>
                <w:sz w:val="24"/>
              </w:rPr>
              <w:t xml:space="preserve">trẻ </w:t>
            </w:r>
            <w:r>
              <w:rPr>
                <w:spacing w:val="-4"/>
                <w:sz w:val="24"/>
              </w:rPr>
              <w:t xml:space="preserve">em </w:t>
            </w:r>
            <w:r>
              <w:rPr>
                <w:sz w:val="24"/>
              </w:rPr>
              <w:t xml:space="preserve">không </w:t>
            </w:r>
            <w:r>
              <w:rPr>
                <w:spacing w:val="-7"/>
                <w:sz w:val="24"/>
              </w:rPr>
              <w:t xml:space="preserve">biệt </w:t>
            </w:r>
            <w:r>
              <w:rPr>
                <w:sz w:val="24"/>
              </w:rPr>
              <w:t>định</w:t>
            </w:r>
          </w:p>
        </w:tc>
        <w:tc>
          <w:tcPr>
            <w:tcW w:w="5040" w:type="dxa"/>
          </w:tcPr>
          <w:p w:rsidR="00937888" w:rsidRDefault="00EC7B47">
            <w:pPr>
              <w:pStyle w:val="TableParagraph"/>
              <w:spacing w:line="261" w:lineRule="auto"/>
              <w:ind w:right="983"/>
              <w:rPr>
                <w:sz w:val="24"/>
              </w:rPr>
            </w:pPr>
            <w:r>
              <w:rPr>
                <w:sz w:val="24"/>
              </w:rPr>
              <w:t>Childhood disorder of social functioning, unspecified</w:t>
            </w:r>
          </w:p>
        </w:tc>
      </w:tr>
      <w:tr w:rsidR="00937888">
        <w:trPr>
          <w:trHeight w:val="300"/>
        </w:trPr>
        <w:tc>
          <w:tcPr>
            <w:tcW w:w="1000" w:type="dxa"/>
          </w:tcPr>
          <w:p w:rsidR="00937888" w:rsidRDefault="00EC7B47">
            <w:pPr>
              <w:pStyle w:val="TableParagraph"/>
              <w:ind w:left="31" w:right="49"/>
              <w:jc w:val="center"/>
              <w:rPr>
                <w:sz w:val="24"/>
              </w:rPr>
            </w:pPr>
            <w:r>
              <w:rPr>
                <w:sz w:val="24"/>
              </w:rPr>
              <w:t>F950</w:t>
            </w:r>
          </w:p>
        </w:tc>
        <w:tc>
          <w:tcPr>
            <w:tcW w:w="4720" w:type="dxa"/>
          </w:tcPr>
          <w:p w:rsidR="00937888" w:rsidRDefault="00EC7B47">
            <w:pPr>
              <w:pStyle w:val="TableParagraph"/>
              <w:rPr>
                <w:sz w:val="24"/>
              </w:rPr>
            </w:pPr>
            <w:r>
              <w:rPr>
                <w:sz w:val="24"/>
              </w:rPr>
              <w:t>Rối loạn Tic nhất thời</w:t>
            </w:r>
          </w:p>
        </w:tc>
        <w:tc>
          <w:tcPr>
            <w:tcW w:w="5040" w:type="dxa"/>
          </w:tcPr>
          <w:p w:rsidR="00937888" w:rsidRDefault="00EC7B47">
            <w:pPr>
              <w:pStyle w:val="TableParagraph"/>
              <w:rPr>
                <w:sz w:val="24"/>
              </w:rPr>
            </w:pPr>
            <w:r>
              <w:rPr>
                <w:sz w:val="24"/>
              </w:rPr>
              <w:t>Transient tic disorder</w:t>
            </w:r>
          </w:p>
        </w:tc>
      </w:tr>
      <w:tr w:rsidR="00937888">
        <w:trPr>
          <w:trHeight w:val="300"/>
        </w:trPr>
        <w:tc>
          <w:tcPr>
            <w:tcW w:w="1000" w:type="dxa"/>
          </w:tcPr>
          <w:p w:rsidR="00937888" w:rsidRDefault="00EC7B47">
            <w:pPr>
              <w:pStyle w:val="TableParagraph"/>
              <w:ind w:left="31" w:right="49"/>
              <w:jc w:val="center"/>
              <w:rPr>
                <w:sz w:val="24"/>
              </w:rPr>
            </w:pPr>
            <w:r>
              <w:rPr>
                <w:sz w:val="24"/>
              </w:rPr>
              <w:t>F951</w:t>
            </w:r>
          </w:p>
        </w:tc>
        <w:tc>
          <w:tcPr>
            <w:tcW w:w="4720" w:type="dxa"/>
          </w:tcPr>
          <w:p w:rsidR="00937888" w:rsidRDefault="00EC7B47">
            <w:pPr>
              <w:pStyle w:val="TableParagraph"/>
              <w:rPr>
                <w:sz w:val="24"/>
              </w:rPr>
            </w:pPr>
            <w:r>
              <w:rPr>
                <w:sz w:val="24"/>
              </w:rPr>
              <w:t>Rối loạn Tic vận động hoặc lời nói mạn tính</w:t>
            </w:r>
          </w:p>
        </w:tc>
        <w:tc>
          <w:tcPr>
            <w:tcW w:w="5040" w:type="dxa"/>
          </w:tcPr>
          <w:p w:rsidR="00937888" w:rsidRDefault="00EC7B47">
            <w:pPr>
              <w:pStyle w:val="TableParagraph"/>
              <w:rPr>
                <w:sz w:val="24"/>
              </w:rPr>
            </w:pPr>
            <w:r>
              <w:rPr>
                <w:sz w:val="24"/>
              </w:rPr>
              <w:t>Chronic motor or vocal tic disorder</w:t>
            </w:r>
          </w:p>
        </w:tc>
      </w:tr>
      <w:tr w:rsidR="00937888">
        <w:trPr>
          <w:trHeight w:val="620"/>
        </w:trPr>
        <w:tc>
          <w:tcPr>
            <w:tcW w:w="1000" w:type="dxa"/>
          </w:tcPr>
          <w:p w:rsidR="00937888" w:rsidRDefault="00EC7B47">
            <w:pPr>
              <w:pStyle w:val="TableParagraph"/>
              <w:ind w:left="31" w:right="49"/>
              <w:jc w:val="center"/>
              <w:rPr>
                <w:sz w:val="24"/>
              </w:rPr>
            </w:pPr>
            <w:r>
              <w:rPr>
                <w:sz w:val="24"/>
              </w:rPr>
              <w:t>F952</w:t>
            </w:r>
          </w:p>
        </w:tc>
        <w:tc>
          <w:tcPr>
            <w:tcW w:w="4720" w:type="dxa"/>
          </w:tcPr>
          <w:p w:rsidR="00937888" w:rsidRDefault="00EC7B47">
            <w:pPr>
              <w:pStyle w:val="TableParagraph"/>
              <w:spacing w:line="261" w:lineRule="auto"/>
              <w:ind w:right="403"/>
              <w:rPr>
                <w:sz w:val="24"/>
              </w:rPr>
            </w:pPr>
            <w:r>
              <w:rPr>
                <w:sz w:val="24"/>
              </w:rPr>
              <w:t xml:space="preserve">Rối </w:t>
            </w:r>
            <w:r>
              <w:rPr>
                <w:spacing w:val="-4"/>
                <w:sz w:val="24"/>
              </w:rPr>
              <w:t xml:space="preserve">loạn </w:t>
            </w:r>
            <w:r>
              <w:rPr>
                <w:spacing w:val="-3"/>
                <w:sz w:val="24"/>
              </w:rPr>
              <w:t xml:space="preserve">kết hợp </w:t>
            </w:r>
            <w:r>
              <w:rPr>
                <w:spacing w:val="-5"/>
                <w:sz w:val="24"/>
              </w:rPr>
              <w:t xml:space="preserve">Tic lời </w:t>
            </w:r>
            <w:r>
              <w:rPr>
                <w:sz w:val="24"/>
              </w:rPr>
              <w:t xml:space="preserve">nói </w:t>
            </w:r>
            <w:r>
              <w:rPr>
                <w:spacing w:val="-3"/>
                <w:sz w:val="24"/>
              </w:rPr>
              <w:t xml:space="preserve">với </w:t>
            </w:r>
            <w:r>
              <w:rPr>
                <w:spacing w:val="-5"/>
                <w:sz w:val="24"/>
              </w:rPr>
              <w:t xml:space="preserve">Tic </w:t>
            </w:r>
            <w:r>
              <w:rPr>
                <w:spacing w:val="-3"/>
                <w:sz w:val="24"/>
              </w:rPr>
              <w:t xml:space="preserve">vận động nhiều </w:t>
            </w:r>
            <w:r>
              <w:rPr>
                <w:spacing w:val="-4"/>
                <w:sz w:val="24"/>
              </w:rPr>
              <w:t xml:space="preserve">loại </w:t>
            </w:r>
            <w:r>
              <w:rPr>
                <w:sz w:val="24"/>
              </w:rPr>
              <w:t xml:space="preserve">[Hội chứng </w:t>
            </w:r>
            <w:r>
              <w:rPr>
                <w:spacing w:val="-4"/>
                <w:sz w:val="24"/>
              </w:rPr>
              <w:t>Tourette]</w:t>
            </w:r>
          </w:p>
        </w:tc>
        <w:tc>
          <w:tcPr>
            <w:tcW w:w="5040" w:type="dxa"/>
          </w:tcPr>
          <w:p w:rsidR="00937888" w:rsidRDefault="00EC7B47">
            <w:pPr>
              <w:pStyle w:val="TableParagraph"/>
              <w:spacing w:line="261" w:lineRule="auto"/>
              <w:ind w:right="97"/>
              <w:rPr>
                <w:sz w:val="24"/>
              </w:rPr>
            </w:pPr>
            <w:r>
              <w:rPr>
                <w:spacing w:val="-3"/>
                <w:sz w:val="24"/>
              </w:rPr>
              <w:t xml:space="preserve">Combined vocal and </w:t>
            </w:r>
            <w:r>
              <w:rPr>
                <w:spacing w:val="-5"/>
                <w:sz w:val="24"/>
              </w:rPr>
              <w:t xml:space="preserve">multiple </w:t>
            </w:r>
            <w:r>
              <w:rPr>
                <w:spacing w:val="-3"/>
                <w:sz w:val="24"/>
              </w:rPr>
              <w:t xml:space="preserve">motor </w:t>
            </w:r>
            <w:r>
              <w:rPr>
                <w:spacing w:val="-5"/>
                <w:sz w:val="24"/>
              </w:rPr>
              <w:t xml:space="preserve">tic </w:t>
            </w:r>
            <w:r>
              <w:rPr>
                <w:sz w:val="24"/>
              </w:rPr>
              <w:t xml:space="preserve">disorder [de </w:t>
            </w:r>
            <w:r>
              <w:rPr>
                <w:spacing w:val="-4"/>
                <w:sz w:val="24"/>
              </w:rPr>
              <w:t>la Tourette]</w:t>
            </w:r>
          </w:p>
        </w:tc>
      </w:tr>
      <w:tr w:rsidR="00937888">
        <w:trPr>
          <w:trHeight w:val="300"/>
        </w:trPr>
        <w:tc>
          <w:tcPr>
            <w:tcW w:w="1000" w:type="dxa"/>
          </w:tcPr>
          <w:p w:rsidR="00937888" w:rsidRDefault="00EC7B47">
            <w:pPr>
              <w:pStyle w:val="TableParagraph"/>
              <w:ind w:left="31" w:right="49"/>
              <w:jc w:val="center"/>
              <w:rPr>
                <w:sz w:val="24"/>
              </w:rPr>
            </w:pPr>
            <w:r>
              <w:rPr>
                <w:sz w:val="24"/>
              </w:rPr>
              <w:t>F958</w:t>
            </w:r>
          </w:p>
        </w:tc>
        <w:tc>
          <w:tcPr>
            <w:tcW w:w="4720" w:type="dxa"/>
          </w:tcPr>
          <w:p w:rsidR="00937888" w:rsidRDefault="00EC7B47">
            <w:pPr>
              <w:pStyle w:val="TableParagraph"/>
              <w:rPr>
                <w:sz w:val="24"/>
              </w:rPr>
            </w:pPr>
            <w:r>
              <w:rPr>
                <w:sz w:val="24"/>
              </w:rPr>
              <w:t>Các rối loạn Tic khác</w:t>
            </w:r>
          </w:p>
        </w:tc>
        <w:tc>
          <w:tcPr>
            <w:tcW w:w="5040" w:type="dxa"/>
          </w:tcPr>
          <w:p w:rsidR="00937888" w:rsidRDefault="00EC7B47">
            <w:pPr>
              <w:pStyle w:val="TableParagraph"/>
              <w:rPr>
                <w:sz w:val="24"/>
              </w:rPr>
            </w:pPr>
            <w:r>
              <w:rPr>
                <w:sz w:val="24"/>
              </w:rPr>
              <w:t>Other tic disorders</w:t>
            </w:r>
          </w:p>
        </w:tc>
      </w:tr>
      <w:tr w:rsidR="00937888">
        <w:trPr>
          <w:trHeight w:val="300"/>
        </w:trPr>
        <w:tc>
          <w:tcPr>
            <w:tcW w:w="1000" w:type="dxa"/>
          </w:tcPr>
          <w:p w:rsidR="00937888" w:rsidRDefault="00EC7B47">
            <w:pPr>
              <w:pStyle w:val="TableParagraph"/>
              <w:ind w:left="31" w:right="49"/>
              <w:jc w:val="center"/>
              <w:rPr>
                <w:sz w:val="24"/>
              </w:rPr>
            </w:pPr>
            <w:r>
              <w:rPr>
                <w:sz w:val="24"/>
              </w:rPr>
              <w:t>F959</w:t>
            </w:r>
          </w:p>
        </w:tc>
        <w:tc>
          <w:tcPr>
            <w:tcW w:w="4720" w:type="dxa"/>
          </w:tcPr>
          <w:p w:rsidR="00937888" w:rsidRDefault="00EC7B47">
            <w:pPr>
              <w:pStyle w:val="TableParagraph"/>
              <w:rPr>
                <w:sz w:val="24"/>
              </w:rPr>
            </w:pPr>
            <w:r>
              <w:rPr>
                <w:sz w:val="24"/>
              </w:rPr>
              <w:t>Rối loạn Tic, không biệt định</w:t>
            </w:r>
          </w:p>
        </w:tc>
        <w:tc>
          <w:tcPr>
            <w:tcW w:w="5040" w:type="dxa"/>
          </w:tcPr>
          <w:p w:rsidR="00937888" w:rsidRDefault="00EC7B47">
            <w:pPr>
              <w:pStyle w:val="TableParagraph"/>
              <w:rPr>
                <w:sz w:val="24"/>
              </w:rPr>
            </w:pPr>
            <w:r>
              <w:rPr>
                <w:sz w:val="24"/>
              </w:rPr>
              <w:t>Tic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F980</w:t>
            </w:r>
          </w:p>
        </w:tc>
        <w:tc>
          <w:tcPr>
            <w:tcW w:w="4720" w:type="dxa"/>
          </w:tcPr>
          <w:p w:rsidR="00937888" w:rsidRDefault="00EC7B47">
            <w:pPr>
              <w:pStyle w:val="TableParagraph"/>
              <w:rPr>
                <w:sz w:val="24"/>
              </w:rPr>
            </w:pPr>
            <w:r>
              <w:rPr>
                <w:sz w:val="24"/>
              </w:rPr>
              <w:t>Đái dầm không thực tổn</w:t>
            </w:r>
          </w:p>
        </w:tc>
        <w:tc>
          <w:tcPr>
            <w:tcW w:w="5040" w:type="dxa"/>
          </w:tcPr>
          <w:p w:rsidR="00937888" w:rsidRDefault="00EC7B47">
            <w:pPr>
              <w:pStyle w:val="TableParagraph"/>
              <w:rPr>
                <w:sz w:val="24"/>
              </w:rPr>
            </w:pPr>
            <w:r>
              <w:rPr>
                <w:sz w:val="24"/>
              </w:rPr>
              <w:t>Nonorganic enuresis</w:t>
            </w:r>
          </w:p>
        </w:tc>
      </w:tr>
      <w:tr w:rsidR="00937888">
        <w:trPr>
          <w:trHeight w:val="300"/>
        </w:trPr>
        <w:tc>
          <w:tcPr>
            <w:tcW w:w="1000" w:type="dxa"/>
          </w:tcPr>
          <w:p w:rsidR="00937888" w:rsidRDefault="00EC7B47">
            <w:pPr>
              <w:pStyle w:val="TableParagraph"/>
              <w:ind w:left="31" w:right="49"/>
              <w:jc w:val="center"/>
              <w:rPr>
                <w:sz w:val="24"/>
              </w:rPr>
            </w:pPr>
            <w:r>
              <w:rPr>
                <w:sz w:val="24"/>
              </w:rPr>
              <w:t>F981</w:t>
            </w:r>
          </w:p>
        </w:tc>
        <w:tc>
          <w:tcPr>
            <w:tcW w:w="4720" w:type="dxa"/>
          </w:tcPr>
          <w:p w:rsidR="00937888" w:rsidRDefault="00EC7B47">
            <w:pPr>
              <w:pStyle w:val="TableParagraph"/>
              <w:rPr>
                <w:sz w:val="24"/>
              </w:rPr>
            </w:pPr>
            <w:r>
              <w:rPr>
                <w:sz w:val="24"/>
              </w:rPr>
              <w:t>Ỉa bậy không do thực tổn</w:t>
            </w:r>
          </w:p>
        </w:tc>
        <w:tc>
          <w:tcPr>
            <w:tcW w:w="5040" w:type="dxa"/>
          </w:tcPr>
          <w:p w:rsidR="00937888" w:rsidRDefault="00EC7B47">
            <w:pPr>
              <w:pStyle w:val="TableParagraph"/>
              <w:rPr>
                <w:sz w:val="24"/>
              </w:rPr>
            </w:pPr>
            <w:r>
              <w:rPr>
                <w:sz w:val="24"/>
              </w:rPr>
              <w:t>Nonorganic encopresis</w:t>
            </w:r>
          </w:p>
        </w:tc>
      </w:tr>
      <w:tr w:rsidR="00937888">
        <w:trPr>
          <w:trHeight w:val="300"/>
        </w:trPr>
        <w:tc>
          <w:tcPr>
            <w:tcW w:w="1000" w:type="dxa"/>
          </w:tcPr>
          <w:p w:rsidR="00937888" w:rsidRDefault="00EC7B47">
            <w:pPr>
              <w:pStyle w:val="TableParagraph"/>
              <w:ind w:left="31" w:right="49"/>
              <w:jc w:val="center"/>
              <w:rPr>
                <w:sz w:val="24"/>
              </w:rPr>
            </w:pPr>
            <w:r>
              <w:rPr>
                <w:sz w:val="24"/>
              </w:rPr>
              <w:t>F982</w:t>
            </w:r>
          </w:p>
        </w:tc>
        <w:tc>
          <w:tcPr>
            <w:tcW w:w="4720" w:type="dxa"/>
          </w:tcPr>
          <w:p w:rsidR="00937888" w:rsidRDefault="00EC7B47">
            <w:pPr>
              <w:pStyle w:val="TableParagraph"/>
              <w:rPr>
                <w:sz w:val="24"/>
              </w:rPr>
            </w:pPr>
            <w:r>
              <w:rPr>
                <w:sz w:val="24"/>
              </w:rPr>
              <w:t>Rối loạn ăn uống ở trẻ dưới một năm và trẻ em</w:t>
            </w:r>
          </w:p>
        </w:tc>
        <w:tc>
          <w:tcPr>
            <w:tcW w:w="5040" w:type="dxa"/>
          </w:tcPr>
          <w:p w:rsidR="00937888" w:rsidRDefault="00EC7B47">
            <w:pPr>
              <w:pStyle w:val="TableParagraph"/>
              <w:rPr>
                <w:sz w:val="24"/>
              </w:rPr>
            </w:pPr>
            <w:r>
              <w:rPr>
                <w:sz w:val="24"/>
              </w:rPr>
              <w:t>Feeding disorder of infancy and childhood</w:t>
            </w:r>
          </w:p>
        </w:tc>
      </w:tr>
      <w:tr w:rsidR="00937888">
        <w:trPr>
          <w:trHeight w:val="620"/>
        </w:trPr>
        <w:tc>
          <w:tcPr>
            <w:tcW w:w="1000" w:type="dxa"/>
          </w:tcPr>
          <w:p w:rsidR="00937888" w:rsidRDefault="00EC7B47">
            <w:pPr>
              <w:pStyle w:val="TableParagraph"/>
              <w:ind w:left="31" w:right="49"/>
              <w:jc w:val="center"/>
              <w:rPr>
                <w:sz w:val="24"/>
              </w:rPr>
            </w:pPr>
            <w:r>
              <w:rPr>
                <w:sz w:val="24"/>
              </w:rPr>
              <w:t>F983</w:t>
            </w:r>
          </w:p>
        </w:tc>
        <w:tc>
          <w:tcPr>
            <w:tcW w:w="4720" w:type="dxa"/>
          </w:tcPr>
          <w:p w:rsidR="00937888" w:rsidRDefault="00EC7B47">
            <w:pPr>
              <w:pStyle w:val="TableParagraph"/>
              <w:spacing w:line="261" w:lineRule="auto"/>
              <w:ind w:right="213"/>
              <w:rPr>
                <w:sz w:val="24"/>
              </w:rPr>
            </w:pPr>
            <w:r>
              <w:rPr>
                <w:sz w:val="24"/>
              </w:rPr>
              <w:t>Chứng ăn chất không dinh dưỡng ở trẻ dưới một năm và trẻ em</w:t>
            </w:r>
          </w:p>
        </w:tc>
        <w:tc>
          <w:tcPr>
            <w:tcW w:w="5040" w:type="dxa"/>
          </w:tcPr>
          <w:p w:rsidR="00937888" w:rsidRDefault="00EC7B47">
            <w:pPr>
              <w:pStyle w:val="TableParagraph"/>
              <w:rPr>
                <w:sz w:val="24"/>
              </w:rPr>
            </w:pPr>
            <w:r>
              <w:rPr>
                <w:sz w:val="24"/>
              </w:rPr>
              <w:t>Pica of infancy and childhood</w:t>
            </w:r>
          </w:p>
        </w:tc>
      </w:tr>
      <w:tr w:rsidR="00937888">
        <w:trPr>
          <w:trHeight w:val="300"/>
        </w:trPr>
        <w:tc>
          <w:tcPr>
            <w:tcW w:w="1000" w:type="dxa"/>
          </w:tcPr>
          <w:p w:rsidR="00937888" w:rsidRDefault="00EC7B47">
            <w:pPr>
              <w:pStyle w:val="TableParagraph"/>
              <w:ind w:left="31" w:right="49"/>
              <w:jc w:val="center"/>
              <w:rPr>
                <w:sz w:val="24"/>
              </w:rPr>
            </w:pPr>
            <w:r>
              <w:rPr>
                <w:sz w:val="24"/>
              </w:rPr>
              <w:t>F984</w:t>
            </w:r>
          </w:p>
        </w:tc>
        <w:tc>
          <w:tcPr>
            <w:tcW w:w="4720" w:type="dxa"/>
          </w:tcPr>
          <w:p w:rsidR="00937888" w:rsidRDefault="00EC7B47">
            <w:pPr>
              <w:pStyle w:val="TableParagraph"/>
              <w:rPr>
                <w:sz w:val="24"/>
              </w:rPr>
            </w:pPr>
            <w:r>
              <w:rPr>
                <w:sz w:val="24"/>
              </w:rPr>
              <w:t>Rối loạn động tác định hình</w:t>
            </w:r>
          </w:p>
        </w:tc>
        <w:tc>
          <w:tcPr>
            <w:tcW w:w="5040" w:type="dxa"/>
          </w:tcPr>
          <w:p w:rsidR="00937888" w:rsidRDefault="00EC7B47">
            <w:pPr>
              <w:pStyle w:val="TableParagraph"/>
              <w:rPr>
                <w:sz w:val="24"/>
              </w:rPr>
            </w:pPr>
            <w:r>
              <w:rPr>
                <w:sz w:val="24"/>
              </w:rPr>
              <w:t>Stereotyped movement disorders</w:t>
            </w:r>
          </w:p>
        </w:tc>
      </w:tr>
      <w:tr w:rsidR="00937888">
        <w:trPr>
          <w:trHeight w:val="300"/>
        </w:trPr>
        <w:tc>
          <w:tcPr>
            <w:tcW w:w="1000" w:type="dxa"/>
          </w:tcPr>
          <w:p w:rsidR="00937888" w:rsidRDefault="00EC7B47">
            <w:pPr>
              <w:pStyle w:val="TableParagraph"/>
              <w:ind w:left="31" w:right="49"/>
              <w:jc w:val="center"/>
              <w:rPr>
                <w:sz w:val="24"/>
              </w:rPr>
            </w:pPr>
            <w:r>
              <w:rPr>
                <w:sz w:val="24"/>
              </w:rPr>
              <w:t>F985</w:t>
            </w:r>
          </w:p>
        </w:tc>
        <w:tc>
          <w:tcPr>
            <w:tcW w:w="4720" w:type="dxa"/>
          </w:tcPr>
          <w:p w:rsidR="00937888" w:rsidRDefault="00EC7B47">
            <w:pPr>
              <w:pStyle w:val="TableParagraph"/>
              <w:rPr>
                <w:sz w:val="24"/>
              </w:rPr>
            </w:pPr>
            <w:r>
              <w:rPr>
                <w:sz w:val="24"/>
              </w:rPr>
              <w:t>Nói lắp</w:t>
            </w:r>
          </w:p>
        </w:tc>
        <w:tc>
          <w:tcPr>
            <w:tcW w:w="5040" w:type="dxa"/>
          </w:tcPr>
          <w:p w:rsidR="00937888" w:rsidRDefault="00EC7B47">
            <w:pPr>
              <w:pStyle w:val="TableParagraph"/>
              <w:rPr>
                <w:sz w:val="24"/>
              </w:rPr>
            </w:pPr>
            <w:r>
              <w:rPr>
                <w:sz w:val="24"/>
              </w:rPr>
              <w:t>Stuttering [stammering]</w:t>
            </w:r>
          </w:p>
        </w:tc>
      </w:tr>
      <w:tr w:rsidR="00937888">
        <w:trPr>
          <w:trHeight w:val="300"/>
        </w:trPr>
        <w:tc>
          <w:tcPr>
            <w:tcW w:w="1000" w:type="dxa"/>
          </w:tcPr>
          <w:p w:rsidR="00937888" w:rsidRDefault="00EC7B47">
            <w:pPr>
              <w:pStyle w:val="TableParagraph"/>
              <w:ind w:left="31" w:right="49"/>
              <w:jc w:val="center"/>
              <w:rPr>
                <w:sz w:val="24"/>
              </w:rPr>
            </w:pPr>
            <w:r>
              <w:rPr>
                <w:sz w:val="24"/>
              </w:rPr>
              <w:t>F986</w:t>
            </w:r>
          </w:p>
        </w:tc>
        <w:tc>
          <w:tcPr>
            <w:tcW w:w="4720" w:type="dxa"/>
          </w:tcPr>
          <w:p w:rsidR="00937888" w:rsidRDefault="00EC7B47">
            <w:pPr>
              <w:pStyle w:val="TableParagraph"/>
              <w:rPr>
                <w:sz w:val="24"/>
              </w:rPr>
            </w:pPr>
            <w:r>
              <w:rPr>
                <w:sz w:val="24"/>
              </w:rPr>
              <w:t>Nói lúng búng</w:t>
            </w:r>
          </w:p>
        </w:tc>
        <w:tc>
          <w:tcPr>
            <w:tcW w:w="5040" w:type="dxa"/>
          </w:tcPr>
          <w:p w:rsidR="00937888" w:rsidRDefault="00EC7B47">
            <w:pPr>
              <w:pStyle w:val="TableParagraph"/>
              <w:rPr>
                <w:sz w:val="24"/>
              </w:rPr>
            </w:pPr>
            <w:r>
              <w:rPr>
                <w:sz w:val="24"/>
              </w:rPr>
              <w:t>Cluttering</w:t>
            </w:r>
          </w:p>
        </w:tc>
      </w:tr>
      <w:tr w:rsidR="00937888">
        <w:trPr>
          <w:trHeight w:val="920"/>
        </w:trPr>
        <w:tc>
          <w:tcPr>
            <w:tcW w:w="1000" w:type="dxa"/>
          </w:tcPr>
          <w:p w:rsidR="00937888" w:rsidRDefault="00EC7B47">
            <w:pPr>
              <w:pStyle w:val="TableParagraph"/>
              <w:ind w:left="31" w:right="49"/>
              <w:jc w:val="center"/>
              <w:rPr>
                <w:sz w:val="24"/>
              </w:rPr>
            </w:pPr>
            <w:r>
              <w:rPr>
                <w:sz w:val="24"/>
              </w:rPr>
              <w:t>F988</w:t>
            </w:r>
          </w:p>
        </w:tc>
        <w:tc>
          <w:tcPr>
            <w:tcW w:w="4720" w:type="dxa"/>
          </w:tcPr>
          <w:p w:rsidR="00937888" w:rsidRDefault="00EC7B47">
            <w:pPr>
              <w:pStyle w:val="TableParagraph"/>
              <w:spacing w:line="261" w:lineRule="auto"/>
              <w:ind w:right="213"/>
              <w:rPr>
                <w:sz w:val="24"/>
              </w:rPr>
            </w:pPr>
            <w:r>
              <w:rPr>
                <w:sz w:val="24"/>
              </w:rPr>
              <w:t xml:space="preserve">Rối </w:t>
            </w:r>
            <w:r>
              <w:rPr>
                <w:spacing w:val="-4"/>
                <w:sz w:val="24"/>
              </w:rPr>
              <w:t xml:space="preserve">loạn </w:t>
            </w:r>
            <w:r>
              <w:rPr>
                <w:sz w:val="24"/>
              </w:rPr>
              <w:t xml:space="preserve">hành vi </w:t>
            </w:r>
            <w:r>
              <w:rPr>
                <w:spacing w:val="-5"/>
                <w:sz w:val="24"/>
              </w:rPr>
              <w:t xml:space="preserve">cảm </w:t>
            </w:r>
            <w:r>
              <w:rPr>
                <w:sz w:val="24"/>
              </w:rPr>
              <w:t xml:space="preserve">xúc </w:t>
            </w:r>
            <w:r>
              <w:rPr>
                <w:spacing w:val="-4"/>
                <w:sz w:val="24"/>
              </w:rPr>
              <w:t xml:space="preserve">biệt </w:t>
            </w:r>
            <w:r>
              <w:rPr>
                <w:sz w:val="24"/>
              </w:rPr>
              <w:t xml:space="preserve">định </w:t>
            </w:r>
            <w:r>
              <w:rPr>
                <w:spacing w:val="-3"/>
                <w:sz w:val="24"/>
              </w:rPr>
              <w:t xml:space="preserve">khác, </w:t>
            </w:r>
            <w:r>
              <w:rPr>
                <w:sz w:val="24"/>
              </w:rPr>
              <w:t xml:space="preserve">thường khởi phát trong tuổi </w:t>
            </w:r>
            <w:r>
              <w:rPr>
                <w:spacing w:val="-3"/>
                <w:sz w:val="24"/>
              </w:rPr>
              <w:t xml:space="preserve">trẻ </w:t>
            </w:r>
            <w:r>
              <w:rPr>
                <w:spacing w:val="-4"/>
                <w:sz w:val="24"/>
              </w:rPr>
              <w:t xml:space="preserve">em </w:t>
            </w:r>
            <w:r>
              <w:rPr>
                <w:sz w:val="24"/>
              </w:rPr>
              <w:t xml:space="preserve">và </w:t>
            </w:r>
            <w:r>
              <w:rPr>
                <w:spacing w:val="-6"/>
                <w:sz w:val="24"/>
              </w:rPr>
              <w:t xml:space="preserve">thanh </w:t>
            </w:r>
            <w:r>
              <w:rPr>
                <w:spacing w:val="-5"/>
                <w:sz w:val="24"/>
              </w:rPr>
              <w:t xml:space="preserve">thiếu </w:t>
            </w:r>
            <w:r>
              <w:rPr>
                <w:spacing w:val="-4"/>
                <w:sz w:val="24"/>
              </w:rPr>
              <w:t>niên</w:t>
            </w:r>
          </w:p>
        </w:tc>
        <w:tc>
          <w:tcPr>
            <w:tcW w:w="5040" w:type="dxa"/>
          </w:tcPr>
          <w:p w:rsidR="00937888" w:rsidRDefault="00EC7B47">
            <w:pPr>
              <w:pStyle w:val="TableParagraph"/>
              <w:spacing w:line="261" w:lineRule="auto"/>
              <w:ind w:right="108"/>
              <w:rPr>
                <w:sz w:val="24"/>
              </w:rPr>
            </w:pPr>
            <w:r>
              <w:rPr>
                <w:sz w:val="24"/>
              </w:rPr>
              <w:t xml:space="preserve">Other </w:t>
            </w:r>
            <w:r>
              <w:rPr>
                <w:spacing w:val="-4"/>
                <w:sz w:val="24"/>
              </w:rPr>
              <w:t xml:space="preserve">specified </w:t>
            </w:r>
            <w:r>
              <w:rPr>
                <w:spacing w:val="-3"/>
                <w:sz w:val="24"/>
              </w:rPr>
              <w:t xml:space="preserve">behavioural and </w:t>
            </w:r>
            <w:r>
              <w:rPr>
                <w:spacing w:val="-4"/>
                <w:sz w:val="24"/>
              </w:rPr>
              <w:t xml:space="preserve">emotional </w:t>
            </w:r>
            <w:r>
              <w:rPr>
                <w:sz w:val="24"/>
              </w:rPr>
              <w:t xml:space="preserve">disorders with onset </w:t>
            </w:r>
            <w:r>
              <w:rPr>
                <w:spacing w:val="-3"/>
                <w:sz w:val="24"/>
              </w:rPr>
              <w:t xml:space="preserve">usually occurring </w:t>
            </w:r>
            <w:r>
              <w:rPr>
                <w:spacing w:val="-4"/>
                <w:sz w:val="24"/>
              </w:rPr>
              <w:t xml:space="preserve">in </w:t>
            </w:r>
            <w:r>
              <w:rPr>
                <w:spacing w:val="-3"/>
                <w:sz w:val="24"/>
              </w:rPr>
              <w:t>childhood and</w:t>
            </w:r>
            <w:r>
              <w:rPr>
                <w:sz w:val="24"/>
              </w:rPr>
              <w:t xml:space="preserve"> </w:t>
            </w:r>
            <w:r>
              <w:rPr>
                <w:spacing w:val="-4"/>
                <w:sz w:val="24"/>
              </w:rPr>
              <w:t>adolescence</w:t>
            </w:r>
          </w:p>
        </w:tc>
      </w:tr>
      <w:tr w:rsidR="00937888">
        <w:trPr>
          <w:trHeight w:val="920"/>
        </w:trPr>
        <w:tc>
          <w:tcPr>
            <w:tcW w:w="1000" w:type="dxa"/>
          </w:tcPr>
          <w:p w:rsidR="00937888" w:rsidRDefault="00EC7B47">
            <w:pPr>
              <w:pStyle w:val="TableParagraph"/>
              <w:ind w:left="31" w:right="49"/>
              <w:jc w:val="center"/>
              <w:rPr>
                <w:sz w:val="24"/>
              </w:rPr>
            </w:pPr>
            <w:r>
              <w:rPr>
                <w:sz w:val="24"/>
              </w:rPr>
              <w:t>F989</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rối </w:t>
            </w:r>
            <w:r>
              <w:rPr>
                <w:spacing w:val="-4"/>
                <w:sz w:val="24"/>
              </w:rPr>
              <w:t xml:space="preserve">loạn </w:t>
            </w:r>
            <w:r>
              <w:rPr>
                <w:sz w:val="24"/>
              </w:rPr>
              <w:t xml:space="preserve">hành vi và </w:t>
            </w:r>
            <w:r>
              <w:rPr>
                <w:spacing w:val="-5"/>
                <w:sz w:val="24"/>
              </w:rPr>
              <w:t xml:space="preserve">cảm </w:t>
            </w:r>
            <w:r>
              <w:rPr>
                <w:sz w:val="24"/>
              </w:rPr>
              <w:t xml:space="preserve">xúc </w:t>
            </w:r>
            <w:r>
              <w:rPr>
                <w:spacing w:val="-4"/>
                <w:sz w:val="24"/>
              </w:rPr>
              <w:t xml:space="preserve">biệt </w:t>
            </w:r>
            <w:r>
              <w:rPr>
                <w:sz w:val="24"/>
              </w:rPr>
              <w:t xml:space="preserve">không </w:t>
            </w:r>
            <w:r>
              <w:rPr>
                <w:spacing w:val="-4"/>
                <w:sz w:val="24"/>
              </w:rPr>
              <w:t xml:space="preserve">biệt </w:t>
            </w:r>
            <w:r>
              <w:rPr>
                <w:sz w:val="24"/>
              </w:rPr>
              <w:t xml:space="preserve">định </w:t>
            </w:r>
            <w:r>
              <w:rPr>
                <w:spacing w:val="-4"/>
                <w:sz w:val="24"/>
              </w:rPr>
              <w:t xml:space="preserve">c, </w:t>
            </w:r>
            <w:r>
              <w:rPr>
                <w:sz w:val="24"/>
              </w:rPr>
              <w:t xml:space="preserve">thường khởi phát trong tuổi </w:t>
            </w:r>
            <w:r>
              <w:rPr>
                <w:spacing w:val="-3"/>
                <w:sz w:val="24"/>
              </w:rPr>
              <w:t xml:space="preserve">trẻ </w:t>
            </w:r>
            <w:r>
              <w:rPr>
                <w:spacing w:val="-4"/>
                <w:sz w:val="24"/>
              </w:rPr>
              <w:t xml:space="preserve">em </w:t>
            </w:r>
            <w:r>
              <w:rPr>
                <w:sz w:val="24"/>
              </w:rPr>
              <w:t xml:space="preserve">và </w:t>
            </w:r>
            <w:r>
              <w:rPr>
                <w:spacing w:val="-3"/>
                <w:sz w:val="24"/>
              </w:rPr>
              <w:t xml:space="preserve">thanh </w:t>
            </w:r>
            <w:r>
              <w:rPr>
                <w:spacing w:val="-5"/>
                <w:sz w:val="24"/>
              </w:rPr>
              <w:t xml:space="preserve">thiếu </w:t>
            </w:r>
            <w:r>
              <w:rPr>
                <w:spacing w:val="-4"/>
                <w:sz w:val="24"/>
              </w:rPr>
              <w:t>niên</w:t>
            </w:r>
          </w:p>
        </w:tc>
        <w:tc>
          <w:tcPr>
            <w:tcW w:w="5040" w:type="dxa"/>
          </w:tcPr>
          <w:p w:rsidR="00937888" w:rsidRDefault="00EC7B47">
            <w:pPr>
              <w:pStyle w:val="TableParagraph"/>
              <w:spacing w:line="261" w:lineRule="auto"/>
              <w:rPr>
                <w:sz w:val="24"/>
              </w:rPr>
            </w:pPr>
            <w:r>
              <w:rPr>
                <w:spacing w:val="-3"/>
                <w:sz w:val="24"/>
              </w:rPr>
              <w:t xml:space="preserve">Unspecified behavioural and </w:t>
            </w:r>
            <w:r>
              <w:rPr>
                <w:spacing w:val="-4"/>
                <w:sz w:val="24"/>
              </w:rPr>
              <w:t xml:space="preserve">emotional </w:t>
            </w:r>
            <w:r>
              <w:rPr>
                <w:sz w:val="24"/>
              </w:rPr>
              <w:t xml:space="preserve">disorders with onset </w:t>
            </w:r>
            <w:r>
              <w:rPr>
                <w:spacing w:val="-3"/>
                <w:sz w:val="24"/>
              </w:rPr>
              <w:t xml:space="preserve">usually occurring </w:t>
            </w:r>
            <w:r>
              <w:rPr>
                <w:spacing w:val="-4"/>
                <w:sz w:val="24"/>
              </w:rPr>
              <w:t xml:space="preserve">in </w:t>
            </w:r>
            <w:r>
              <w:rPr>
                <w:spacing w:val="-3"/>
                <w:sz w:val="24"/>
              </w:rPr>
              <w:t xml:space="preserve">childhood and </w:t>
            </w:r>
            <w:r>
              <w:rPr>
                <w:spacing w:val="-4"/>
                <w:sz w:val="24"/>
              </w:rPr>
              <w:t>adolescence</w:t>
            </w:r>
          </w:p>
        </w:tc>
      </w:tr>
      <w:tr w:rsidR="00937888">
        <w:trPr>
          <w:trHeight w:val="300"/>
        </w:trPr>
        <w:tc>
          <w:tcPr>
            <w:tcW w:w="1000" w:type="dxa"/>
          </w:tcPr>
          <w:p w:rsidR="00937888" w:rsidRDefault="00EC7B47">
            <w:pPr>
              <w:pStyle w:val="TableParagraph"/>
              <w:ind w:left="31" w:right="169"/>
              <w:jc w:val="center"/>
              <w:rPr>
                <w:sz w:val="24"/>
              </w:rPr>
            </w:pPr>
            <w:r>
              <w:rPr>
                <w:sz w:val="24"/>
              </w:rPr>
              <w:t>F99</w:t>
            </w:r>
          </w:p>
        </w:tc>
        <w:tc>
          <w:tcPr>
            <w:tcW w:w="4720" w:type="dxa"/>
          </w:tcPr>
          <w:p w:rsidR="00937888" w:rsidRDefault="00EC7B47">
            <w:pPr>
              <w:pStyle w:val="TableParagraph"/>
              <w:rPr>
                <w:sz w:val="24"/>
              </w:rPr>
            </w:pPr>
            <w:r>
              <w:rPr>
                <w:sz w:val="24"/>
              </w:rPr>
              <w:t>Rối loạn tâm thần không biệt định khác</w:t>
            </w:r>
          </w:p>
        </w:tc>
        <w:tc>
          <w:tcPr>
            <w:tcW w:w="5040" w:type="dxa"/>
          </w:tcPr>
          <w:p w:rsidR="00937888" w:rsidRDefault="00EC7B47">
            <w:pPr>
              <w:pStyle w:val="TableParagraph"/>
              <w:rPr>
                <w:sz w:val="24"/>
              </w:rPr>
            </w:pPr>
            <w:r>
              <w:rPr>
                <w:sz w:val="24"/>
              </w:rPr>
              <w:t>Mental disorder, not otherwise 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G000</w:t>
            </w:r>
          </w:p>
        </w:tc>
        <w:tc>
          <w:tcPr>
            <w:tcW w:w="4720" w:type="dxa"/>
          </w:tcPr>
          <w:p w:rsidR="00937888" w:rsidRDefault="00EC7B47">
            <w:pPr>
              <w:pStyle w:val="TableParagraph"/>
              <w:rPr>
                <w:sz w:val="24"/>
              </w:rPr>
            </w:pPr>
            <w:r>
              <w:rPr>
                <w:sz w:val="24"/>
              </w:rPr>
              <w:t>Viêm màng não do Haemophilus</w:t>
            </w:r>
          </w:p>
        </w:tc>
        <w:tc>
          <w:tcPr>
            <w:tcW w:w="5040" w:type="dxa"/>
          </w:tcPr>
          <w:p w:rsidR="00937888" w:rsidRDefault="00EC7B47">
            <w:pPr>
              <w:pStyle w:val="TableParagraph"/>
              <w:rPr>
                <w:sz w:val="24"/>
              </w:rPr>
            </w:pPr>
            <w:r>
              <w:rPr>
                <w:sz w:val="24"/>
              </w:rPr>
              <w:t>Haemophilus meningitis</w:t>
            </w:r>
          </w:p>
        </w:tc>
      </w:tr>
      <w:tr w:rsidR="00937888">
        <w:trPr>
          <w:trHeight w:val="300"/>
        </w:trPr>
        <w:tc>
          <w:tcPr>
            <w:tcW w:w="1000" w:type="dxa"/>
          </w:tcPr>
          <w:p w:rsidR="00937888" w:rsidRDefault="00EC7B47">
            <w:pPr>
              <w:pStyle w:val="TableParagraph"/>
              <w:ind w:left="31" w:right="11"/>
              <w:jc w:val="center"/>
              <w:rPr>
                <w:sz w:val="24"/>
              </w:rPr>
            </w:pPr>
            <w:r>
              <w:rPr>
                <w:sz w:val="24"/>
              </w:rPr>
              <w:t>G001</w:t>
            </w:r>
          </w:p>
        </w:tc>
        <w:tc>
          <w:tcPr>
            <w:tcW w:w="4720" w:type="dxa"/>
          </w:tcPr>
          <w:p w:rsidR="00937888" w:rsidRDefault="00EC7B47">
            <w:pPr>
              <w:pStyle w:val="TableParagraph"/>
              <w:rPr>
                <w:sz w:val="24"/>
              </w:rPr>
            </w:pPr>
            <w:r>
              <w:rPr>
                <w:sz w:val="24"/>
              </w:rPr>
              <w:t>Viêm màng não do phế cầu</w:t>
            </w:r>
          </w:p>
        </w:tc>
        <w:tc>
          <w:tcPr>
            <w:tcW w:w="5040" w:type="dxa"/>
          </w:tcPr>
          <w:p w:rsidR="00937888" w:rsidRDefault="00EC7B47">
            <w:pPr>
              <w:pStyle w:val="TableParagraph"/>
              <w:rPr>
                <w:sz w:val="24"/>
              </w:rPr>
            </w:pPr>
            <w:r>
              <w:rPr>
                <w:sz w:val="24"/>
              </w:rPr>
              <w:t>Pneumococcal meningitis</w:t>
            </w:r>
          </w:p>
        </w:tc>
      </w:tr>
      <w:tr w:rsidR="00937888">
        <w:trPr>
          <w:trHeight w:val="300"/>
        </w:trPr>
        <w:tc>
          <w:tcPr>
            <w:tcW w:w="1000" w:type="dxa"/>
          </w:tcPr>
          <w:p w:rsidR="00937888" w:rsidRDefault="00EC7B47">
            <w:pPr>
              <w:pStyle w:val="TableParagraph"/>
              <w:ind w:left="31" w:right="11"/>
              <w:jc w:val="center"/>
              <w:rPr>
                <w:sz w:val="24"/>
              </w:rPr>
            </w:pPr>
            <w:r>
              <w:rPr>
                <w:sz w:val="24"/>
              </w:rPr>
              <w:t>G002</w:t>
            </w:r>
          </w:p>
        </w:tc>
        <w:tc>
          <w:tcPr>
            <w:tcW w:w="4720" w:type="dxa"/>
          </w:tcPr>
          <w:p w:rsidR="00937888" w:rsidRDefault="00EC7B47">
            <w:pPr>
              <w:pStyle w:val="TableParagraph"/>
              <w:rPr>
                <w:sz w:val="24"/>
              </w:rPr>
            </w:pPr>
            <w:r>
              <w:rPr>
                <w:sz w:val="24"/>
              </w:rPr>
              <w:t>Viêm màng não do liên cầu</w:t>
            </w:r>
          </w:p>
        </w:tc>
        <w:tc>
          <w:tcPr>
            <w:tcW w:w="5040" w:type="dxa"/>
          </w:tcPr>
          <w:p w:rsidR="00937888" w:rsidRDefault="00EC7B47">
            <w:pPr>
              <w:pStyle w:val="TableParagraph"/>
              <w:rPr>
                <w:sz w:val="24"/>
              </w:rPr>
            </w:pPr>
            <w:r>
              <w:rPr>
                <w:sz w:val="24"/>
              </w:rPr>
              <w:t>Streptococcal meningitis</w:t>
            </w:r>
          </w:p>
        </w:tc>
      </w:tr>
      <w:tr w:rsidR="00937888">
        <w:trPr>
          <w:trHeight w:val="300"/>
        </w:trPr>
        <w:tc>
          <w:tcPr>
            <w:tcW w:w="1000" w:type="dxa"/>
          </w:tcPr>
          <w:p w:rsidR="00937888" w:rsidRDefault="00EC7B47">
            <w:pPr>
              <w:pStyle w:val="TableParagraph"/>
              <w:ind w:left="31" w:right="11"/>
              <w:jc w:val="center"/>
              <w:rPr>
                <w:sz w:val="24"/>
              </w:rPr>
            </w:pPr>
            <w:r>
              <w:rPr>
                <w:sz w:val="24"/>
              </w:rPr>
              <w:t>G003</w:t>
            </w:r>
          </w:p>
        </w:tc>
        <w:tc>
          <w:tcPr>
            <w:tcW w:w="4720" w:type="dxa"/>
          </w:tcPr>
          <w:p w:rsidR="00937888" w:rsidRDefault="00EC7B47">
            <w:pPr>
              <w:pStyle w:val="TableParagraph"/>
              <w:rPr>
                <w:sz w:val="24"/>
              </w:rPr>
            </w:pPr>
            <w:r>
              <w:rPr>
                <w:sz w:val="24"/>
              </w:rPr>
              <w:t>Viêm màng não do tụ cầu</w:t>
            </w:r>
          </w:p>
        </w:tc>
        <w:tc>
          <w:tcPr>
            <w:tcW w:w="5040" w:type="dxa"/>
          </w:tcPr>
          <w:p w:rsidR="00937888" w:rsidRDefault="00EC7B47">
            <w:pPr>
              <w:pStyle w:val="TableParagraph"/>
              <w:rPr>
                <w:sz w:val="24"/>
              </w:rPr>
            </w:pPr>
            <w:r>
              <w:rPr>
                <w:sz w:val="24"/>
              </w:rPr>
              <w:t>Staphylococcal meningitis</w:t>
            </w:r>
          </w:p>
        </w:tc>
      </w:tr>
      <w:tr w:rsidR="00937888">
        <w:trPr>
          <w:trHeight w:val="300"/>
        </w:trPr>
        <w:tc>
          <w:tcPr>
            <w:tcW w:w="1000" w:type="dxa"/>
          </w:tcPr>
          <w:p w:rsidR="00937888" w:rsidRDefault="00EC7B47">
            <w:pPr>
              <w:pStyle w:val="TableParagraph"/>
              <w:ind w:left="31" w:right="11"/>
              <w:jc w:val="center"/>
              <w:rPr>
                <w:sz w:val="24"/>
              </w:rPr>
            </w:pPr>
            <w:r>
              <w:rPr>
                <w:sz w:val="24"/>
              </w:rPr>
              <w:t>G008</w:t>
            </w:r>
          </w:p>
        </w:tc>
        <w:tc>
          <w:tcPr>
            <w:tcW w:w="4720" w:type="dxa"/>
          </w:tcPr>
          <w:p w:rsidR="00937888" w:rsidRDefault="00EC7B47">
            <w:pPr>
              <w:pStyle w:val="TableParagraph"/>
              <w:rPr>
                <w:sz w:val="24"/>
              </w:rPr>
            </w:pPr>
            <w:r>
              <w:rPr>
                <w:sz w:val="24"/>
              </w:rPr>
              <w:t>Viêm màng não do vi khuẩn khác</w:t>
            </w:r>
          </w:p>
        </w:tc>
        <w:tc>
          <w:tcPr>
            <w:tcW w:w="5040" w:type="dxa"/>
          </w:tcPr>
          <w:p w:rsidR="00937888" w:rsidRDefault="00EC7B47">
            <w:pPr>
              <w:pStyle w:val="TableParagraph"/>
              <w:rPr>
                <w:sz w:val="24"/>
              </w:rPr>
            </w:pPr>
            <w:r>
              <w:rPr>
                <w:sz w:val="24"/>
              </w:rPr>
              <w:t>Other bacterial meningitis</w:t>
            </w:r>
          </w:p>
        </w:tc>
      </w:tr>
      <w:tr w:rsidR="00937888">
        <w:trPr>
          <w:trHeight w:val="300"/>
        </w:trPr>
        <w:tc>
          <w:tcPr>
            <w:tcW w:w="1000" w:type="dxa"/>
          </w:tcPr>
          <w:p w:rsidR="00937888" w:rsidRDefault="00EC7B47">
            <w:pPr>
              <w:pStyle w:val="TableParagraph"/>
              <w:ind w:left="31" w:right="11"/>
              <w:jc w:val="center"/>
              <w:rPr>
                <w:sz w:val="24"/>
              </w:rPr>
            </w:pPr>
            <w:r>
              <w:rPr>
                <w:sz w:val="24"/>
              </w:rPr>
              <w:t>G009</w:t>
            </w:r>
          </w:p>
        </w:tc>
        <w:tc>
          <w:tcPr>
            <w:tcW w:w="4720" w:type="dxa"/>
          </w:tcPr>
          <w:p w:rsidR="00937888" w:rsidRDefault="00EC7B47">
            <w:pPr>
              <w:pStyle w:val="TableParagraph"/>
              <w:rPr>
                <w:sz w:val="24"/>
              </w:rPr>
            </w:pPr>
            <w:r>
              <w:rPr>
                <w:sz w:val="24"/>
              </w:rPr>
              <w:t>Viêm màng não vi khuẩn, không xác định</w:t>
            </w:r>
          </w:p>
        </w:tc>
        <w:tc>
          <w:tcPr>
            <w:tcW w:w="5040" w:type="dxa"/>
          </w:tcPr>
          <w:p w:rsidR="00937888" w:rsidRDefault="00EC7B47">
            <w:pPr>
              <w:pStyle w:val="TableParagraph"/>
              <w:rPr>
                <w:sz w:val="24"/>
              </w:rPr>
            </w:pPr>
            <w:r>
              <w:rPr>
                <w:sz w:val="24"/>
              </w:rPr>
              <w:t>Bacterial meningitis,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G030</w:t>
            </w:r>
          </w:p>
        </w:tc>
        <w:tc>
          <w:tcPr>
            <w:tcW w:w="4720" w:type="dxa"/>
          </w:tcPr>
          <w:p w:rsidR="00937888" w:rsidRDefault="00EC7B47">
            <w:pPr>
              <w:pStyle w:val="TableParagraph"/>
              <w:rPr>
                <w:sz w:val="24"/>
              </w:rPr>
            </w:pPr>
            <w:r>
              <w:rPr>
                <w:sz w:val="24"/>
              </w:rPr>
              <w:t>Viêm màng não không sinh mủ</w:t>
            </w:r>
          </w:p>
        </w:tc>
        <w:tc>
          <w:tcPr>
            <w:tcW w:w="5040" w:type="dxa"/>
          </w:tcPr>
          <w:p w:rsidR="00937888" w:rsidRDefault="00EC7B47">
            <w:pPr>
              <w:pStyle w:val="TableParagraph"/>
              <w:rPr>
                <w:sz w:val="24"/>
              </w:rPr>
            </w:pPr>
            <w:r>
              <w:rPr>
                <w:sz w:val="24"/>
              </w:rPr>
              <w:t>Nonpyogenic meningitis</w:t>
            </w:r>
          </w:p>
        </w:tc>
      </w:tr>
      <w:tr w:rsidR="00937888">
        <w:trPr>
          <w:trHeight w:val="300"/>
        </w:trPr>
        <w:tc>
          <w:tcPr>
            <w:tcW w:w="1000" w:type="dxa"/>
          </w:tcPr>
          <w:p w:rsidR="00937888" w:rsidRDefault="00EC7B47">
            <w:pPr>
              <w:pStyle w:val="TableParagraph"/>
              <w:ind w:left="31" w:right="11"/>
              <w:jc w:val="center"/>
              <w:rPr>
                <w:sz w:val="24"/>
              </w:rPr>
            </w:pPr>
            <w:r>
              <w:rPr>
                <w:sz w:val="24"/>
              </w:rPr>
              <w:t>G031</w:t>
            </w:r>
          </w:p>
        </w:tc>
        <w:tc>
          <w:tcPr>
            <w:tcW w:w="4720" w:type="dxa"/>
          </w:tcPr>
          <w:p w:rsidR="00937888" w:rsidRDefault="00EC7B47">
            <w:pPr>
              <w:pStyle w:val="TableParagraph"/>
              <w:rPr>
                <w:sz w:val="24"/>
              </w:rPr>
            </w:pPr>
            <w:r>
              <w:rPr>
                <w:sz w:val="24"/>
              </w:rPr>
              <w:t>Viêm màng não mạn tính</w:t>
            </w:r>
          </w:p>
        </w:tc>
        <w:tc>
          <w:tcPr>
            <w:tcW w:w="5040" w:type="dxa"/>
          </w:tcPr>
          <w:p w:rsidR="00937888" w:rsidRDefault="00EC7B47">
            <w:pPr>
              <w:pStyle w:val="TableParagraph"/>
              <w:rPr>
                <w:sz w:val="24"/>
              </w:rPr>
            </w:pPr>
            <w:r>
              <w:rPr>
                <w:sz w:val="24"/>
              </w:rPr>
              <w:t>Chronic meningitis</w:t>
            </w:r>
          </w:p>
        </w:tc>
      </w:tr>
      <w:tr w:rsidR="00937888">
        <w:trPr>
          <w:trHeight w:val="300"/>
        </w:trPr>
        <w:tc>
          <w:tcPr>
            <w:tcW w:w="1000" w:type="dxa"/>
          </w:tcPr>
          <w:p w:rsidR="00937888" w:rsidRDefault="00EC7B47">
            <w:pPr>
              <w:pStyle w:val="TableParagraph"/>
              <w:ind w:left="31" w:right="11"/>
              <w:jc w:val="center"/>
              <w:rPr>
                <w:sz w:val="24"/>
              </w:rPr>
            </w:pPr>
            <w:r>
              <w:rPr>
                <w:sz w:val="24"/>
              </w:rPr>
              <w:t>G032</w:t>
            </w:r>
          </w:p>
        </w:tc>
        <w:tc>
          <w:tcPr>
            <w:tcW w:w="4720" w:type="dxa"/>
          </w:tcPr>
          <w:p w:rsidR="00937888" w:rsidRDefault="00EC7B47">
            <w:pPr>
              <w:pStyle w:val="TableParagraph"/>
              <w:rPr>
                <w:sz w:val="24"/>
              </w:rPr>
            </w:pPr>
            <w:r>
              <w:rPr>
                <w:sz w:val="24"/>
              </w:rPr>
              <w:t>Viêm màng não tái diễn lành tính [Mollaret)</w:t>
            </w:r>
          </w:p>
        </w:tc>
        <w:tc>
          <w:tcPr>
            <w:tcW w:w="5040" w:type="dxa"/>
          </w:tcPr>
          <w:p w:rsidR="00937888" w:rsidRDefault="00EC7B47">
            <w:pPr>
              <w:pStyle w:val="TableParagraph"/>
              <w:rPr>
                <w:sz w:val="24"/>
              </w:rPr>
            </w:pPr>
            <w:r>
              <w:rPr>
                <w:sz w:val="24"/>
              </w:rPr>
              <w:t>Benign recurrent meningitis [Mollaret]</w:t>
            </w:r>
          </w:p>
        </w:tc>
      </w:tr>
      <w:tr w:rsidR="00937888">
        <w:trPr>
          <w:trHeight w:val="300"/>
        </w:trPr>
        <w:tc>
          <w:tcPr>
            <w:tcW w:w="1000" w:type="dxa"/>
          </w:tcPr>
          <w:p w:rsidR="00937888" w:rsidRDefault="00EC7B47">
            <w:pPr>
              <w:pStyle w:val="TableParagraph"/>
              <w:ind w:left="31" w:right="11"/>
              <w:jc w:val="center"/>
              <w:rPr>
                <w:sz w:val="24"/>
              </w:rPr>
            </w:pPr>
            <w:r>
              <w:rPr>
                <w:sz w:val="24"/>
              </w:rPr>
              <w:t>G038</w:t>
            </w:r>
          </w:p>
        </w:tc>
        <w:tc>
          <w:tcPr>
            <w:tcW w:w="4720" w:type="dxa"/>
          </w:tcPr>
          <w:p w:rsidR="00937888" w:rsidRDefault="00EC7B47">
            <w:pPr>
              <w:pStyle w:val="TableParagraph"/>
              <w:rPr>
                <w:sz w:val="24"/>
              </w:rPr>
            </w:pPr>
            <w:r>
              <w:rPr>
                <w:sz w:val="24"/>
              </w:rPr>
              <w:t>Viêm màng não do nguyên nhân biệt định khác</w:t>
            </w:r>
          </w:p>
        </w:tc>
        <w:tc>
          <w:tcPr>
            <w:tcW w:w="5040" w:type="dxa"/>
          </w:tcPr>
          <w:p w:rsidR="00937888" w:rsidRDefault="00EC7B47">
            <w:pPr>
              <w:pStyle w:val="TableParagraph"/>
              <w:rPr>
                <w:sz w:val="24"/>
              </w:rPr>
            </w:pPr>
            <w:r>
              <w:rPr>
                <w:sz w:val="24"/>
              </w:rPr>
              <w:t>Meningitis due to other specified causes</w:t>
            </w:r>
          </w:p>
        </w:tc>
      </w:tr>
      <w:tr w:rsidR="00937888">
        <w:trPr>
          <w:trHeight w:val="300"/>
        </w:trPr>
        <w:tc>
          <w:tcPr>
            <w:tcW w:w="1000" w:type="dxa"/>
          </w:tcPr>
          <w:p w:rsidR="00937888" w:rsidRDefault="00EC7B47">
            <w:pPr>
              <w:pStyle w:val="TableParagraph"/>
              <w:ind w:left="31" w:right="11"/>
              <w:jc w:val="center"/>
              <w:rPr>
                <w:sz w:val="24"/>
              </w:rPr>
            </w:pPr>
            <w:r>
              <w:rPr>
                <w:sz w:val="24"/>
              </w:rPr>
              <w:t>G039</w:t>
            </w:r>
          </w:p>
        </w:tc>
        <w:tc>
          <w:tcPr>
            <w:tcW w:w="4720" w:type="dxa"/>
          </w:tcPr>
          <w:p w:rsidR="00937888" w:rsidRDefault="00EC7B47">
            <w:pPr>
              <w:pStyle w:val="TableParagraph"/>
              <w:rPr>
                <w:sz w:val="24"/>
              </w:rPr>
            </w:pPr>
            <w:r>
              <w:rPr>
                <w:sz w:val="24"/>
              </w:rPr>
              <w:t>Viêm màng não, không biệt định</w:t>
            </w:r>
          </w:p>
        </w:tc>
        <w:tc>
          <w:tcPr>
            <w:tcW w:w="5040" w:type="dxa"/>
          </w:tcPr>
          <w:p w:rsidR="00937888" w:rsidRDefault="00EC7B47">
            <w:pPr>
              <w:pStyle w:val="TableParagraph"/>
              <w:rPr>
                <w:sz w:val="24"/>
              </w:rPr>
            </w:pPr>
            <w:r>
              <w:rPr>
                <w:sz w:val="24"/>
              </w:rPr>
              <w:t>Meningitis,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G040</w:t>
            </w:r>
          </w:p>
        </w:tc>
        <w:tc>
          <w:tcPr>
            <w:tcW w:w="4720" w:type="dxa"/>
          </w:tcPr>
          <w:p w:rsidR="00937888" w:rsidRDefault="00EC7B47">
            <w:pPr>
              <w:pStyle w:val="TableParagraph"/>
              <w:rPr>
                <w:sz w:val="24"/>
              </w:rPr>
            </w:pPr>
            <w:r>
              <w:rPr>
                <w:sz w:val="24"/>
              </w:rPr>
              <w:t>Viêm não rải rác cấp tính</w:t>
            </w:r>
          </w:p>
        </w:tc>
        <w:tc>
          <w:tcPr>
            <w:tcW w:w="5040" w:type="dxa"/>
          </w:tcPr>
          <w:p w:rsidR="00937888" w:rsidRDefault="00EC7B47">
            <w:pPr>
              <w:pStyle w:val="TableParagraph"/>
              <w:rPr>
                <w:sz w:val="24"/>
              </w:rPr>
            </w:pPr>
            <w:r>
              <w:rPr>
                <w:sz w:val="24"/>
              </w:rPr>
              <w:t>Acute disseminated encephalitis</w:t>
            </w:r>
          </w:p>
        </w:tc>
      </w:tr>
      <w:tr w:rsidR="00937888">
        <w:trPr>
          <w:trHeight w:val="300"/>
        </w:trPr>
        <w:tc>
          <w:tcPr>
            <w:tcW w:w="1000" w:type="dxa"/>
          </w:tcPr>
          <w:p w:rsidR="00937888" w:rsidRDefault="00EC7B47">
            <w:pPr>
              <w:pStyle w:val="TableParagraph"/>
              <w:ind w:left="31" w:right="11"/>
              <w:jc w:val="center"/>
              <w:rPr>
                <w:sz w:val="24"/>
              </w:rPr>
            </w:pPr>
            <w:r>
              <w:rPr>
                <w:sz w:val="24"/>
              </w:rPr>
              <w:t>G041</w:t>
            </w:r>
          </w:p>
        </w:tc>
        <w:tc>
          <w:tcPr>
            <w:tcW w:w="4720" w:type="dxa"/>
          </w:tcPr>
          <w:p w:rsidR="00937888" w:rsidRDefault="00EC7B47">
            <w:pPr>
              <w:pStyle w:val="TableParagraph"/>
              <w:rPr>
                <w:sz w:val="24"/>
              </w:rPr>
            </w:pPr>
            <w:r>
              <w:rPr>
                <w:sz w:val="24"/>
              </w:rPr>
              <w:t>Liệt co cứng hai chân vùng nhiệt đới</w:t>
            </w:r>
          </w:p>
        </w:tc>
        <w:tc>
          <w:tcPr>
            <w:tcW w:w="5040" w:type="dxa"/>
          </w:tcPr>
          <w:p w:rsidR="00937888" w:rsidRDefault="00EC7B47">
            <w:pPr>
              <w:pStyle w:val="TableParagraph"/>
              <w:rPr>
                <w:sz w:val="24"/>
              </w:rPr>
            </w:pPr>
            <w:r>
              <w:rPr>
                <w:sz w:val="24"/>
              </w:rPr>
              <w:t>Tropical spastic paraplegia</w:t>
            </w:r>
          </w:p>
        </w:tc>
      </w:tr>
      <w:tr w:rsidR="00937888">
        <w:trPr>
          <w:trHeight w:val="620"/>
        </w:trPr>
        <w:tc>
          <w:tcPr>
            <w:tcW w:w="1000" w:type="dxa"/>
          </w:tcPr>
          <w:p w:rsidR="00937888" w:rsidRDefault="00EC7B47">
            <w:pPr>
              <w:pStyle w:val="TableParagraph"/>
              <w:ind w:left="31" w:right="11"/>
              <w:jc w:val="center"/>
              <w:rPr>
                <w:sz w:val="24"/>
              </w:rPr>
            </w:pPr>
            <w:r>
              <w:rPr>
                <w:sz w:val="24"/>
              </w:rPr>
              <w:t>G042</w:t>
            </w:r>
          </w:p>
        </w:tc>
        <w:tc>
          <w:tcPr>
            <w:tcW w:w="4720" w:type="dxa"/>
          </w:tcPr>
          <w:p w:rsidR="00937888" w:rsidRDefault="00EC7B47">
            <w:pPr>
              <w:pStyle w:val="TableParagraph"/>
              <w:spacing w:line="261" w:lineRule="auto"/>
              <w:ind w:right="213"/>
              <w:rPr>
                <w:sz w:val="24"/>
              </w:rPr>
            </w:pPr>
            <w:r>
              <w:rPr>
                <w:sz w:val="24"/>
              </w:rPr>
              <w:t xml:space="preserve">Viêm </w:t>
            </w:r>
            <w:r>
              <w:rPr>
                <w:spacing w:val="-3"/>
                <w:sz w:val="24"/>
              </w:rPr>
              <w:t xml:space="preserve">não </w:t>
            </w:r>
            <w:r>
              <w:rPr>
                <w:sz w:val="24"/>
              </w:rPr>
              <w:t xml:space="preserve">- </w:t>
            </w:r>
            <w:r>
              <w:rPr>
                <w:spacing w:val="-4"/>
                <w:sz w:val="24"/>
              </w:rPr>
              <w:t xml:space="preserve">màng </w:t>
            </w:r>
            <w:r>
              <w:rPr>
                <w:spacing w:val="-3"/>
                <w:sz w:val="24"/>
              </w:rPr>
              <w:t xml:space="preserve">não </w:t>
            </w:r>
            <w:r>
              <w:rPr>
                <w:sz w:val="24"/>
              </w:rPr>
              <w:t xml:space="preserve">và </w:t>
            </w:r>
            <w:r>
              <w:rPr>
                <w:spacing w:val="-4"/>
                <w:sz w:val="24"/>
              </w:rPr>
              <w:t xml:space="preserve">viêm </w:t>
            </w:r>
            <w:r>
              <w:rPr>
                <w:spacing w:val="-3"/>
                <w:sz w:val="24"/>
              </w:rPr>
              <w:t xml:space="preserve">tuỷ </w:t>
            </w:r>
            <w:r>
              <w:rPr>
                <w:sz w:val="24"/>
              </w:rPr>
              <w:t xml:space="preserve">- </w:t>
            </w:r>
            <w:r>
              <w:rPr>
                <w:spacing w:val="-4"/>
                <w:sz w:val="24"/>
              </w:rPr>
              <w:t xml:space="preserve">màng </w:t>
            </w:r>
            <w:r>
              <w:rPr>
                <w:spacing w:val="-7"/>
                <w:sz w:val="24"/>
              </w:rPr>
              <w:t xml:space="preserve">tuỷ </w:t>
            </w:r>
            <w:r>
              <w:rPr>
                <w:sz w:val="24"/>
              </w:rPr>
              <w:t xml:space="preserve">do vi khuẩn, 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pacing w:val="-5"/>
                <w:sz w:val="24"/>
              </w:rPr>
              <w:t xml:space="preserve">Bacterial meningoencephalitis </w:t>
            </w:r>
            <w:r>
              <w:rPr>
                <w:spacing w:val="-3"/>
                <w:sz w:val="24"/>
              </w:rPr>
              <w:t xml:space="preserve">and </w:t>
            </w:r>
            <w:r>
              <w:rPr>
                <w:spacing w:val="-4"/>
                <w:sz w:val="24"/>
              </w:rPr>
              <w:t xml:space="preserve">meningomyelitis, </w:t>
            </w:r>
            <w:r>
              <w:rPr>
                <w:sz w:val="24"/>
              </w:rPr>
              <w:t xml:space="preserve">not elsewhere </w:t>
            </w:r>
            <w:r>
              <w:rPr>
                <w:spacing w:val="-3"/>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G048</w:t>
            </w:r>
          </w:p>
        </w:tc>
        <w:tc>
          <w:tcPr>
            <w:tcW w:w="4720" w:type="dxa"/>
          </w:tcPr>
          <w:p w:rsidR="00937888" w:rsidRDefault="00EC7B47">
            <w:pPr>
              <w:pStyle w:val="TableParagraph"/>
              <w:rPr>
                <w:sz w:val="24"/>
              </w:rPr>
            </w:pPr>
            <w:r>
              <w:rPr>
                <w:sz w:val="24"/>
              </w:rPr>
              <w:t>Viêm não, viêm tuỷ và viêm não - tuỷ khác</w:t>
            </w:r>
          </w:p>
        </w:tc>
        <w:tc>
          <w:tcPr>
            <w:tcW w:w="5040" w:type="dxa"/>
          </w:tcPr>
          <w:p w:rsidR="00937888" w:rsidRDefault="00EC7B47">
            <w:pPr>
              <w:pStyle w:val="TableParagraph"/>
              <w:rPr>
                <w:sz w:val="24"/>
              </w:rPr>
            </w:pPr>
            <w:r>
              <w:rPr>
                <w:sz w:val="24"/>
              </w:rPr>
              <w:t>Other encephalitis, myelitis and encephalomyelitis</w:t>
            </w:r>
          </w:p>
        </w:tc>
      </w:tr>
      <w:tr w:rsidR="00937888">
        <w:trPr>
          <w:trHeight w:val="620"/>
        </w:trPr>
        <w:tc>
          <w:tcPr>
            <w:tcW w:w="1000" w:type="dxa"/>
          </w:tcPr>
          <w:p w:rsidR="00937888" w:rsidRDefault="00EC7B47">
            <w:pPr>
              <w:pStyle w:val="TableParagraph"/>
              <w:ind w:left="31" w:right="11"/>
              <w:jc w:val="center"/>
              <w:rPr>
                <w:sz w:val="24"/>
              </w:rPr>
            </w:pPr>
            <w:r>
              <w:rPr>
                <w:sz w:val="24"/>
              </w:rPr>
              <w:t>G049</w:t>
            </w:r>
          </w:p>
        </w:tc>
        <w:tc>
          <w:tcPr>
            <w:tcW w:w="4720" w:type="dxa"/>
          </w:tcPr>
          <w:p w:rsidR="00937888" w:rsidRDefault="00EC7B47">
            <w:pPr>
              <w:pStyle w:val="TableParagraph"/>
              <w:spacing w:line="261" w:lineRule="auto"/>
              <w:rPr>
                <w:sz w:val="24"/>
              </w:rPr>
            </w:pPr>
            <w:r>
              <w:rPr>
                <w:sz w:val="24"/>
              </w:rPr>
              <w:t xml:space="preserve">Viêm não, </w:t>
            </w:r>
            <w:r>
              <w:rPr>
                <w:spacing w:val="-4"/>
                <w:sz w:val="24"/>
              </w:rPr>
              <w:t xml:space="preserve">viêm </w:t>
            </w:r>
            <w:r>
              <w:rPr>
                <w:spacing w:val="-3"/>
                <w:sz w:val="24"/>
              </w:rPr>
              <w:t xml:space="preserve">tuỷ </w:t>
            </w:r>
            <w:r>
              <w:rPr>
                <w:sz w:val="24"/>
              </w:rPr>
              <w:t xml:space="preserve">và </w:t>
            </w:r>
            <w:r>
              <w:rPr>
                <w:spacing w:val="-4"/>
                <w:sz w:val="24"/>
              </w:rPr>
              <w:t xml:space="preserve">viêm </w:t>
            </w:r>
            <w:r>
              <w:rPr>
                <w:sz w:val="24"/>
              </w:rPr>
              <w:t xml:space="preserve">não-tuỷ, không </w:t>
            </w:r>
            <w:r>
              <w:rPr>
                <w:spacing w:val="-7"/>
                <w:sz w:val="24"/>
              </w:rPr>
              <w:t xml:space="preserve">biệt </w:t>
            </w:r>
            <w:r>
              <w:rPr>
                <w:sz w:val="24"/>
              </w:rPr>
              <w:t>định</w:t>
            </w:r>
          </w:p>
        </w:tc>
        <w:tc>
          <w:tcPr>
            <w:tcW w:w="5040" w:type="dxa"/>
          </w:tcPr>
          <w:p w:rsidR="00937888" w:rsidRDefault="00EC7B47">
            <w:pPr>
              <w:pStyle w:val="TableParagraph"/>
              <w:spacing w:line="261" w:lineRule="auto"/>
              <w:rPr>
                <w:sz w:val="24"/>
              </w:rPr>
            </w:pPr>
            <w:r>
              <w:rPr>
                <w:spacing w:val="-4"/>
                <w:sz w:val="24"/>
              </w:rPr>
              <w:t xml:space="preserve">Encephalitis, </w:t>
            </w:r>
            <w:r>
              <w:rPr>
                <w:spacing w:val="-6"/>
                <w:sz w:val="24"/>
              </w:rPr>
              <w:t xml:space="preserve">myelitis </w:t>
            </w:r>
            <w:r>
              <w:rPr>
                <w:spacing w:val="-3"/>
                <w:sz w:val="24"/>
              </w:rPr>
              <w:t xml:space="preserve">and </w:t>
            </w:r>
            <w:r>
              <w:rPr>
                <w:spacing w:val="-4"/>
                <w:sz w:val="24"/>
              </w:rPr>
              <w:t xml:space="preserve">encephalomyelitis,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G060</w:t>
            </w:r>
          </w:p>
        </w:tc>
        <w:tc>
          <w:tcPr>
            <w:tcW w:w="4720" w:type="dxa"/>
          </w:tcPr>
          <w:p w:rsidR="00937888" w:rsidRDefault="00EC7B47">
            <w:pPr>
              <w:pStyle w:val="TableParagraph"/>
              <w:rPr>
                <w:sz w:val="24"/>
              </w:rPr>
            </w:pPr>
            <w:r>
              <w:rPr>
                <w:sz w:val="24"/>
              </w:rPr>
              <w:t>Áp xe và u hạt nội sọ</w:t>
            </w:r>
          </w:p>
        </w:tc>
        <w:tc>
          <w:tcPr>
            <w:tcW w:w="5040" w:type="dxa"/>
          </w:tcPr>
          <w:p w:rsidR="00937888" w:rsidRDefault="00EC7B47">
            <w:pPr>
              <w:pStyle w:val="TableParagraph"/>
              <w:rPr>
                <w:sz w:val="24"/>
              </w:rPr>
            </w:pPr>
            <w:r>
              <w:rPr>
                <w:sz w:val="24"/>
              </w:rPr>
              <w:t>Intracranial abscess and granuloma</w:t>
            </w:r>
          </w:p>
        </w:tc>
      </w:tr>
      <w:tr w:rsidR="00937888">
        <w:trPr>
          <w:trHeight w:val="300"/>
        </w:trPr>
        <w:tc>
          <w:tcPr>
            <w:tcW w:w="1000" w:type="dxa"/>
          </w:tcPr>
          <w:p w:rsidR="00937888" w:rsidRDefault="00EC7B47">
            <w:pPr>
              <w:pStyle w:val="TableParagraph"/>
              <w:ind w:left="31" w:right="11"/>
              <w:jc w:val="center"/>
              <w:rPr>
                <w:sz w:val="24"/>
              </w:rPr>
            </w:pPr>
            <w:r>
              <w:rPr>
                <w:sz w:val="24"/>
              </w:rPr>
              <w:t>G061</w:t>
            </w:r>
          </w:p>
        </w:tc>
        <w:tc>
          <w:tcPr>
            <w:tcW w:w="4720" w:type="dxa"/>
          </w:tcPr>
          <w:p w:rsidR="00937888" w:rsidRDefault="00EC7B47">
            <w:pPr>
              <w:pStyle w:val="TableParagraph"/>
              <w:rPr>
                <w:sz w:val="24"/>
              </w:rPr>
            </w:pPr>
            <w:r>
              <w:rPr>
                <w:sz w:val="24"/>
              </w:rPr>
              <w:t>Áp xe và u hạt nội tuỷ</w:t>
            </w:r>
          </w:p>
        </w:tc>
        <w:tc>
          <w:tcPr>
            <w:tcW w:w="5040" w:type="dxa"/>
          </w:tcPr>
          <w:p w:rsidR="00937888" w:rsidRDefault="00EC7B47">
            <w:pPr>
              <w:pStyle w:val="TableParagraph"/>
              <w:rPr>
                <w:sz w:val="24"/>
              </w:rPr>
            </w:pPr>
            <w:r>
              <w:rPr>
                <w:sz w:val="24"/>
              </w:rPr>
              <w:t>Intraspinal abscess and granuloma</w:t>
            </w:r>
          </w:p>
        </w:tc>
      </w:tr>
      <w:tr w:rsidR="00937888">
        <w:trPr>
          <w:trHeight w:val="620"/>
        </w:trPr>
        <w:tc>
          <w:tcPr>
            <w:tcW w:w="1000" w:type="dxa"/>
          </w:tcPr>
          <w:p w:rsidR="00937888" w:rsidRDefault="00EC7B47">
            <w:pPr>
              <w:pStyle w:val="TableParagraph"/>
              <w:ind w:left="31" w:right="11"/>
              <w:jc w:val="center"/>
              <w:rPr>
                <w:sz w:val="24"/>
              </w:rPr>
            </w:pPr>
            <w:r>
              <w:rPr>
                <w:sz w:val="24"/>
              </w:rPr>
              <w:t>G062</w:t>
            </w:r>
          </w:p>
        </w:tc>
        <w:tc>
          <w:tcPr>
            <w:tcW w:w="4720" w:type="dxa"/>
          </w:tcPr>
          <w:p w:rsidR="00937888" w:rsidRDefault="00EC7B47">
            <w:pPr>
              <w:pStyle w:val="TableParagraph"/>
              <w:spacing w:line="261" w:lineRule="auto"/>
              <w:rPr>
                <w:sz w:val="24"/>
              </w:rPr>
            </w:pPr>
            <w:r>
              <w:rPr>
                <w:sz w:val="24"/>
              </w:rPr>
              <w:t>Áp xe ngoài màng cứng và dưới màng cứng, không đặc hiệu</w:t>
            </w:r>
          </w:p>
        </w:tc>
        <w:tc>
          <w:tcPr>
            <w:tcW w:w="5040" w:type="dxa"/>
          </w:tcPr>
          <w:p w:rsidR="00937888" w:rsidRDefault="00EC7B47">
            <w:pPr>
              <w:pStyle w:val="TableParagraph"/>
              <w:rPr>
                <w:sz w:val="24"/>
              </w:rPr>
            </w:pPr>
            <w:r>
              <w:rPr>
                <w:sz w:val="24"/>
              </w:rPr>
              <w:t>Extradural and subdural abscess, unspecified</w:t>
            </w:r>
          </w:p>
        </w:tc>
      </w:tr>
      <w:tr w:rsidR="00937888">
        <w:trPr>
          <w:trHeight w:val="620"/>
        </w:trPr>
        <w:tc>
          <w:tcPr>
            <w:tcW w:w="1000" w:type="dxa"/>
          </w:tcPr>
          <w:p w:rsidR="00937888" w:rsidRDefault="00EC7B47">
            <w:pPr>
              <w:pStyle w:val="TableParagraph"/>
              <w:ind w:left="16" w:right="115"/>
              <w:jc w:val="center"/>
              <w:rPr>
                <w:sz w:val="24"/>
              </w:rPr>
            </w:pPr>
            <w:r>
              <w:rPr>
                <w:sz w:val="24"/>
              </w:rPr>
              <w:t>G08</w:t>
            </w:r>
          </w:p>
        </w:tc>
        <w:tc>
          <w:tcPr>
            <w:tcW w:w="4720" w:type="dxa"/>
          </w:tcPr>
          <w:p w:rsidR="00937888" w:rsidRDefault="00EC7B47">
            <w:pPr>
              <w:pStyle w:val="TableParagraph"/>
              <w:spacing w:line="261" w:lineRule="auto"/>
              <w:ind w:right="108"/>
              <w:rPr>
                <w:sz w:val="24"/>
              </w:rPr>
            </w:pPr>
            <w:r>
              <w:rPr>
                <w:sz w:val="24"/>
              </w:rPr>
              <w:t xml:space="preserve">Viêm </w:t>
            </w:r>
            <w:r>
              <w:rPr>
                <w:spacing w:val="-4"/>
                <w:sz w:val="24"/>
              </w:rPr>
              <w:t xml:space="preserve">tĩnh </w:t>
            </w:r>
            <w:r>
              <w:rPr>
                <w:spacing w:val="-6"/>
                <w:sz w:val="24"/>
              </w:rPr>
              <w:t xml:space="preserve">mạch </w:t>
            </w:r>
            <w:r>
              <w:rPr>
                <w:sz w:val="24"/>
              </w:rPr>
              <w:t xml:space="preserve">và </w:t>
            </w:r>
            <w:r>
              <w:rPr>
                <w:spacing w:val="-4"/>
                <w:sz w:val="24"/>
              </w:rPr>
              <w:t xml:space="preserve">viêm </w:t>
            </w:r>
            <w:r>
              <w:rPr>
                <w:spacing w:val="-5"/>
                <w:sz w:val="24"/>
              </w:rPr>
              <w:t xml:space="preserve">tắc </w:t>
            </w:r>
            <w:r>
              <w:rPr>
                <w:spacing w:val="-4"/>
                <w:sz w:val="24"/>
              </w:rPr>
              <w:t xml:space="preserve">tĩnh </w:t>
            </w:r>
            <w:r>
              <w:rPr>
                <w:spacing w:val="-6"/>
                <w:sz w:val="24"/>
              </w:rPr>
              <w:t xml:space="preserve">mạch </w:t>
            </w:r>
            <w:r>
              <w:rPr>
                <w:sz w:val="24"/>
              </w:rPr>
              <w:t xml:space="preserve">nội </w:t>
            </w:r>
            <w:r>
              <w:rPr>
                <w:spacing w:val="3"/>
                <w:sz w:val="24"/>
              </w:rPr>
              <w:t xml:space="preserve">sọ </w:t>
            </w:r>
            <w:r>
              <w:rPr>
                <w:sz w:val="24"/>
              </w:rPr>
              <w:t xml:space="preserve">và nội </w:t>
            </w:r>
            <w:r>
              <w:rPr>
                <w:spacing w:val="-3"/>
                <w:sz w:val="24"/>
              </w:rPr>
              <w:t>tuỷ</w:t>
            </w:r>
          </w:p>
        </w:tc>
        <w:tc>
          <w:tcPr>
            <w:tcW w:w="5040" w:type="dxa"/>
          </w:tcPr>
          <w:p w:rsidR="00937888" w:rsidRDefault="00EC7B47">
            <w:pPr>
              <w:pStyle w:val="TableParagraph"/>
              <w:spacing w:line="261" w:lineRule="auto"/>
              <w:rPr>
                <w:sz w:val="24"/>
              </w:rPr>
            </w:pPr>
            <w:r>
              <w:rPr>
                <w:spacing w:val="-4"/>
                <w:sz w:val="24"/>
              </w:rPr>
              <w:t xml:space="preserve">Intracranial </w:t>
            </w:r>
            <w:r>
              <w:rPr>
                <w:spacing w:val="-3"/>
                <w:sz w:val="24"/>
              </w:rPr>
              <w:t xml:space="preserve">and intraspinal </w:t>
            </w:r>
            <w:r>
              <w:rPr>
                <w:spacing w:val="-4"/>
                <w:sz w:val="24"/>
              </w:rPr>
              <w:t xml:space="preserve">phlebitis </w:t>
            </w:r>
            <w:r>
              <w:rPr>
                <w:spacing w:val="-3"/>
                <w:sz w:val="24"/>
              </w:rPr>
              <w:t xml:space="preserve">and </w:t>
            </w:r>
            <w:r>
              <w:rPr>
                <w:spacing w:val="-4"/>
                <w:sz w:val="24"/>
              </w:rPr>
              <w:t>thrombophlebitis</w:t>
            </w:r>
          </w:p>
        </w:tc>
      </w:tr>
      <w:tr w:rsidR="00937888">
        <w:trPr>
          <w:trHeight w:val="620"/>
        </w:trPr>
        <w:tc>
          <w:tcPr>
            <w:tcW w:w="1000" w:type="dxa"/>
          </w:tcPr>
          <w:p w:rsidR="00937888" w:rsidRDefault="00EC7B47">
            <w:pPr>
              <w:pStyle w:val="TableParagraph"/>
              <w:ind w:left="16" w:right="115"/>
              <w:jc w:val="center"/>
              <w:rPr>
                <w:sz w:val="24"/>
              </w:rPr>
            </w:pPr>
            <w:r>
              <w:rPr>
                <w:sz w:val="24"/>
              </w:rPr>
              <w:t>G09</w:t>
            </w:r>
          </w:p>
        </w:tc>
        <w:tc>
          <w:tcPr>
            <w:tcW w:w="4720" w:type="dxa"/>
          </w:tcPr>
          <w:p w:rsidR="00937888" w:rsidRDefault="00EC7B47">
            <w:pPr>
              <w:pStyle w:val="TableParagraph"/>
              <w:spacing w:line="261" w:lineRule="auto"/>
              <w:ind w:right="460"/>
              <w:rPr>
                <w:sz w:val="24"/>
              </w:rPr>
            </w:pPr>
            <w:r>
              <w:rPr>
                <w:sz w:val="24"/>
              </w:rPr>
              <w:t>Di chứng của bệnh viêm hệ thần kinh trung ương</w:t>
            </w:r>
          </w:p>
        </w:tc>
        <w:tc>
          <w:tcPr>
            <w:tcW w:w="5040" w:type="dxa"/>
          </w:tcPr>
          <w:p w:rsidR="00937888" w:rsidRDefault="00EC7B47">
            <w:pPr>
              <w:pStyle w:val="TableParagraph"/>
              <w:spacing w:line="261" w:lineRule="auto"/>
              <w:ind w:right="758"/>
              <w:rPr>
                <w:sz w:val="24"/>
              </w:rPr>
            </w:pPr>
            <w:r>
              <w:rPr>
                <w:spacing w:val="-3"/>
                <w:sz w:val="24"/>
              </w:rPr>
              <w:t xml:space="preserve">Sequelae </w:t>
            </w:r>
            <w:r>
              <w:rPr>
                <w:sz w:val="24"/>
              </w:rPr>
              <w:t xml:space="preserve">of </w:t>
            </w:r>
            <w:r>
              <w:rPr>
                <w:spacing w:val="-5"/>
                <w:sz w:val="24"/>
              </w:rPr>
              <w:t xml:space="preserve">inflammatory </w:t>
            </w:r>
            <w:r>
              <w:rPr>
                <w:sz w:val="24"/>
              </w:rPr>
              <w:t xml:space="preserve">diseases of </w:t>
            </w:r>
            <w:r>
              <w:rPr>
                <w:spacing w:val="-4"/>
                <w:sz w:val="24"/>
              </w:rPr>
              <w:t xml:space="preserve">central </w:t>
            </w:r>
            <w:r>
              <w:rPr>
                <w:sz w:val="24"/>
              </w:rPr>
              <w:t>nervous system</w:t>
            </w:r>
          </w:p>
        </w:tc>
      </w:tr>
      <w:tr w:rsidR="00937888">
        <w:trPr>
          <w:trHeight w:val="300"/>
        </w:trPr>
        <w:tc>
          <w:tcPr>
            <w:tcW w:w="1000" w:type="dxa"/>
          </w:tcPr>
          <w:p w:rsidR="00937888" w:rsidRDefault="00EC7B47">
            <w:pPr>
              <w:pStyle w:val="TableParagraph"/>
              <w:ind w:left="16" w:right="115"/>
              <w:jc w:val="center"/>
              <w:rPr>
                <w:sz w:val="24"/>
              </w:rPr>
            </w:pPr>
            <w:r>
              <w:rPr>
                <w:sz w:val="24"/>
              </w:rPr>
              <w:t>G10</w:t>
            </w:r>
          </w:p>
        </w:tc>
        <w:tc>
          <w:tcPr>
            <w:tcW w:w="4720" w:type="dxa"/>
          </w:tcPr>
          <w:p w:rsidR="00937888" w:rsidRDefault="00EC7B47">
            <w:pPr>
              <w:pStyle w:val="TableParagraph"/>
              <w:rPr>
                <w:sz w:val="24"/>
              </w:rPr>
            </w:pPr>
            <w:r>
              <w:rPr>
                <w:sz w:val="24"/>
              </w:rPr>
              <w:t>Bệnh Hungtington</w:t>
            </w:r>
          </w:p>
        </w:tc>
        <w:tc>
          <w:tcPr>
            <w:tcW w:w="5040" w:type="dxa"/>
          </w:tcPr>
          <w:p w:rsidR="00937888" w:rsidRDefault="00EC7B47">
            <w:pPr>
              <w:pStyle w:val="TableParagraph"/>
              <w:rPr>
                <w:sz w:val="24"/>
              </w:rPr>
            </w:pPr>
            <w:r>
              <w:rPr>
                <w:sz w:val="24"/>
              </w:rPr>
              <w:t>Huntington disease</w:t>
            </w:r>
          </w:p>
        </w:tc>
      </w:tr>
      <w:tr w:rsidR="00937888">
        <w:trPr>
          <w:trHeight w:val="300"/>
        </w:trPr>
        <w:tc>
          <w:tcPr>
            <w:tcW w:w="1000" w:type="dxa"/>
          </w:tcPr>
          <w:p w:rsidR="00937888" w:rsidRDefault="00EC7B47">
            <w:pPr>
              <w:pStyle w:val="TableParagraph"/>
              <w:ind w:left="31" w:right="11"/>
              <w:jc w:val="center"/>
              <w:rPr>
                <w:sz w:val="24"/>
              </w:rPr>
            </w:pPr>
            <w:r>
              <w:rPr>
                <w:sz w:val="24"/>
              </w:rPr>
              <w:t>G110</w:t>
            </w:r>
          </w:p>
        </w:tc>
        <w:tc>
          <w:tcPr>
            <w:tcW w:w="4720" w:type="dxa"/>
          </w:tcPr>
          <w:p w:rsidR="00937888" w:rsidRDefault="00EC7B47">
            <w:pPr>
              <w:pStyle w:val="TableParagraph"/>
              <w:rPr>
                <w:sz w:val="24"/>
              </w:rPr>
            </w:pPr>
            <w:r>
              <w:rPr>
                <w:sz w:val="24"/>
              </w:rPr>
              <w:t>Thất điều bẩm sinh không tiến triển</w:t>
            </w:r>
          </w:p>
        </w:tc>
        <w:tc>
          <w:tcPr>
            <w:tcW w:w="5040" w:type="dxa"/>
          </w:tcPr>
          <w:p w:rsidR="00937888" w:rsidRDefault="00EC7B47">
            <w:pPr>
              <w:pStyle w:val="TableParagraph"/>
              <w:rPr>
                <w:sz w:val="24"/>
              </w:rPr>
            </w:pPr>
            <w:r>
              <w:rPr>
                <w:sz w:val="24"/>
              </w:rPr>
              <w:t>Congenital nonprogressive ataxia</w:t>
            </w:r>
          </w:p>
        </w:tc>
      </w:tr>
      <w:tr w:rsidR="00937888">
        <w:trPr>
          <w:trHeight w:val="300"/>
        </w:trPr>
        <w:tc>
          <w:tcPr>
            <w:tcW w:w="1000" w:type="dxa"/>
          </w:tcPr>
          <w:p w:rsidR="00937888" w:rsidRDefault="00EC7B47">
            <w:pPr>
              <w:pStyle w:val="TableParagraph"/>
              <w:ind w:left="31" w:right="11"/>
              <w:jc w:val="center"/>
              <w:rPr>
                <w:sz w:val="24"/>
              </w:rPr>
            </w:pPr>
            <w:r>
              <w:rPr>
                <w:sz w:val="24"/>
              </w:rPr>
              <w:t>G111</w:t>
            </w:r>
          </w:p>
        </w:tc>
        <w:tc>
          <w:tcPr>
            <w:tcW w:w="4720" w:type="dxa"/>
          </w:tcPr>
          <w:p w:rsidR="00937888" w:rsidRDefault="00EC7B47">
            <w:pPr>
              <w:pStyle w:val="TableParagraph"/>
              <w:rPr>
                <w:sz w:val="24"/>
              </w:rPr>
            </w:pPr>
            <w:r>
              <w:rPr>
                <w:sz w:val="24"/>
              </w:rPr>
              <w:t>Thất điều tiểu não khởi phát sớm</w:t>
            </w:r>
          </w:p>
        </w:tc>
        <w:tc>
          <w:tcPr>
            <w:tcW w:w="5040" w:type="dxa"/>
          </w:tcPr>
          <w:p w:rsidR="00937888" w:rsidRDefault="00EC7B47">
            <w:pPr>
              <w:pStyle w:val="TableParagraph"/>
              <w:rPr>
                <w:sz w:val="24"/>
              </w:rPr>
            </w:pPr>
            <w:r>
              <w:rPr>
                <w:sz w:val="24"/>
              </w:rPr>
              <w:t>Early-onset cerebellar ataxia</w:t>
            </w:r>
          </w:p>
        </w:tc>
      </w:tr>
      <w:tr w:rsidR="00937888">
        <w:trPr>
          <w:trHeight w:val="300"/>
        </w:trPr>
        <w:tc>
          <w:tcPr>
            <w:tcW w:w="1000" w:type="dxa"/>
          </w:tcPr>
          <w:p w:rsidR="00937888" w:rsidRDefault="00EC7B47">
            <w:pPr>
              <w:pStyle w:val="TableParagraph"/>
              <w:ind w:left="31" w:right="11"/>
              <w:jc w:val="center"/>
              <w:rPr>
                <w:sz w:val="24"/>
              </w:rPr>
            </w:pPr>
            <w:r>
              <w:rPr>
                <w:sz w:val="24"/>
              </w:rPr>
              <w:t>G112</w:t>
            </w:r>
          </w:p>
        </w:tc>
        <w:tc>
          <w:tcPr>
            <w:tcW w:w="4720" w:type="dxa"/>
          </w:tcPr>
          <w:p w:rsidR="00937888" w:rsidRDefault="00EC7B47">
            <w:pPr>
              <w:pStyle w:val="TableParagraph"/>
              <w:rPr>
                <w:sz w:val="24"/>
              </w:rPr>
            </w:pPr>
            <w:r>
              <w:rPr>
                <w:sz w:val="24"/>
              </w:rPr>
              <w:t>Thất điều tiểu não khởi phát muộn</w:t>
            </w:r>
          </w:p>
        </w:tc>
        <w:tc>
          <w:tcPr>
            <w:tcW w:w="5040" w:type="dxa"/>
          </w:tcPr>
          <w:p w:rsidR="00937888" w:rsidRDefault="00EC7B47">
            <w:pPr>
              <w:pStyle w:val="TableParagraph"/>
              <w:rPr>
                <w:sz w:val="24"/>
              </w:rPr>
            </w:pPr>
            <w:r>
              <w:rPr>
                <w:sz w:val="24"/>
              </w:rPr>
              <w:t>Late-onset cerebellar ataxia</w:t>
            </w:r>
          </w:p>
        </w:tc>
      </w:tr>
      <w:tr w:rsidR="00937888">
        <w:trPr>
          <w:trHeight w:val="300"/>
        </w:trPr>
        <w:tc>
          <w:tcPr>
            <w:tcW w:w="1000" w:type="dxa"/>
          </w:tcPr>
          <w:p w:rsidR="00937888" w:rsidRDefault="00EC7B47">
            <w:pPr>
              <w:pStyle w:val="TableParagraph"/>
              <w:ind w:left="31" w:right="11"/>
              <w:jc w:val="center"/>
              <w:rPr>
                <w:sz w:val="24"/>
              </w:rPr>
            </w:pPr>
            <w:r>
              <w:rPr>
                <w:sz w:val="24"/>
              </w:rPr>
              <w:t>G113</w:t>
            </w:r>
          </w:p>
        </w:tc>
        <w:tc>
          <w:tcPr>
            <w:tcW w:w="4720" w:type="dxa"/>
          </w:tcPr>
          <w:p w:rsidR="00937888" w:rsidRDefault="00EC7B47">
            <w:pPr>
              <w:pStyle w:val="TableParagraph"/>
              <w:rPr>
                <w:sz w:val="24"/>
              </w:rPr>
            </w:pPr>
            <w:r>
              <w:rPr>
                <w:sz w:val="24"/>
              </w:rPr>
              <w:t>Thất điều tiểu não với rối loạn sửa chữa DN</w:t>
            </w:r>
            <w:r>
              <w:rPr>
                <w:sz w:val="24"/>
              </w:rPr>
              <w:t>A</w:t>
            </w:r>
          </w:p>
        </w:tc>
        <w:tc>
          <w:tcPr>
            <w:tcW w:w="5040" w:type="dxa"/>
          </w:tcPr>
          <w:p w:rsidR="00937888" w:rsidRDefault="00EC7B47">
            <w:pPr>
              <w:pStyle w:val="TableParagraph"/>
              <w:rPr>
                <w:sz w:val="24"/>
              </w:rPr>
            </w:pPr>
            <w:r>
              <w:rPr>
                <w:sz w:val="24"/>
              </w:rPr>
              <w:t>Cerebellar ataxia with defective DNA repair</w:t>
            </w:r>
          </w:p>
        </w:tc>
      </w:tr>
      <w:tr w:rsidR="00937888">
        <w:trPr>
          <w:trHeight w:val="300"/>
        </w:trPr>
        <w:tc>
          <w:tcPr>
            <w:tcW w:w="1000" w:type="dxa"/>
          </w:tcPr>
          <w:p w:rsidR="00937888" w:rsidRDefault="00EC7B47">
            <w:pPr>
              <w:pStyle w:val="TableParagraph"/>
              <w:ind w:left="31" w:right="11"/>
              <w:jc w:val="center"/>
              <w:rPr>
                <w:sz w:val="24"/>
              </w:rPr>
            </w:pPr>
            <w:r>
              <w:rPr>
                <w:sz w:val="24"/>
              </w:rPr>
              <w:t>G114</w:t>
            </w:r>
          </w:p>
        </w:tc>
        <w:tc>
          <w:tcPr>
            <w:tcW w:w="4720" w:type="dxa"/>
          </w:tcPr>
          <w:p w:rsidR="00937888" w:rsidRDefault="00EC7B47">
            <w:pPr>
              <w:pStyle w:val="TableParagraph"/>
              <w:rPr>
                <w:sz w:val="24"/>
              </w:rPr>
            </w:pPr>
            <w:r>
              <w:rPr>
                <w:sz w:val="24"/>
              </w:rPr>
              <w:t>Liệt cứng hai chân di truyền</w:t>
            </w:r>
          </w:p>
        </w:tc>
        <w:tc>
          <w:tcPr>
            <w:tcW w:w="5040" w:type="dxa"/>
          </w:tcPr>
          <w:p w:rsidR="00937888" w:rsidRDefault="00EC7B47">
            <w:pPr>
              <w:pStyle w:val="TableParagraph"/>
              <w:rPr>
                <w:sz w:val="24"/>
              </w:rPr>
            </w:pPr>
            <w:r>
              <w:rPr>
                <w:sz w:val="24"/>
              </w:rPr>
              <w:t>Hereditary spastic paraplegia</w:t>
            </w:r>
          </w:p>
        </w:tc>
      </w:tr>
      <w:tr w:rsidR="00937888">
        <w:trPr>
          <w:trHeight w:val="300"/>
        </w:trPr>
        <w:tc>
          <w:tcPr>
            <w:tcW w:w="1000" w:type="dxa"/>
          </w:tcPr>
          <w:p w:rsidR="00937888" w:rsidRDefault="00EC7B47">
            <w:pPr>
              <w:pStyle w:val="TableParagraph"/>
              <w:ind w:left="31" w:right="11"/>
              <w:jc w:val="center"/>
              <w:rPr>
                <w:sz w:val="24"/>
              </w:rPr>
            </w:pPr>
            <w:r>
              <w:rPr>
                <w:sz w:val="24"/>
              </w:rPr>
              <w:t>G118</w:t>
            </w:r>
          </w:p>
        </w:tc>
        <w:tc>
          <w:tcPr>
            <w:tcW w:w="4720" w:type="dxa"/>
          </w:tcPr>
          <w:p w:rsidR="00937888" w:rsidRDefault="00EC7B47">
            <w:pPr>
              <w:pStyle w:val="TableParagraph"/>
              <w:rPr>
                <w:sz w:val="24"/>
              </w:rPr>
            </w:pPr>
            <w:r>
              <w:rPr>
                <w:sz w:val="24"/>
              </w:rPr>
              <w:t>Thất điều di truyền khác</w:t>
            </w:r>
          </w:p>
        </w:tc>
        <w:tc>
          <w:tcPr>
            <w:tcW w:w="5040" w:type="dxa"/>
          </w:tcPr>
          <w:p w:rsidR="00937888" w:rsidRDefault="00EC7B47">
            <w:pPr>
              <w:pStyle w:val="TableParagraph"/>
              <w:rPr>
                <w:sz w:val="24"/>
              </w:rPr>
            </w:pPr>
            <w:r>
              <w:rPr>
                <w:sz w:val="24"/>
              </w:rPr>
              <w:t>Other hereditary ataxias</w:t>
            </w:r>
          </w:p>
        </w:tc>
      </w:tr>
      <w:tr w:rsidR="00937888">
        <w:trPr>
          <w:trHeight w:val="300"/>
        </w:trPr>
        <w:tc>
          <w:tcPr>
            <w:tcW w:w="1000" w:type="dxa"/>
          </w:tcPr>
          <w:p w:rsidR="00937888" w:rsidRDefault="00EC7B47">
            <w:pPr>
              <w:pStyle w:val="TableParagraph"/>
              <w:ind w:left="31" w:right="11"/>
              <w:jc w:val="center"/>
              <w:rPr>
                <w:sz w:val="24"/>
              </w:rPr>
            </w:pPr>
            <w:r>
              <w:rPr>
                <w:sz w:val="24"/>
              </w:rPr>
              <w:t>G119</w:t>
            </w:r>
          </w:p>
        </w:tc>
        <w:tc>
          <w:tcPr>
            <w:tcW w:w="4720" w:type="dxa"/>
          </w:tcPr>
          <w:p w:rsidR="00937888" w:rsidRDefault="00EC7B47">
            <w:pPr>
              <w:pStyle w:val="TableParagraph"/>
              <w:rPr>
                <w:sz w:val="24"/>
              </w:rPr>
            </w:pPr>
            <w:r>
              <w:rPr>
                <w:sz w:val="24"/>
              </w:rPr>
              <w:t>Thất điều di truyền, không đặc hiệu</w:t>
            </w:r>
          </w:p>
        </w:tc>
        <w:tc>
          <w:tcPr>
            <w:tcW w:w="5040" w:type="dxa"/>
          </w:tcPr>
          <w:p w:rsidR="00937888" w:rsidRDefault="00EC7B47">
            <w:pPr>
              <w:pStyle w:val="TableParagraph"/>
              <w:rPr>
                <w:sz w:val="24"/>
              </w:rPr>
            </w:pPr>
            <w:r>
              <w:rPr>
                <w:sz w:val="24"/>
              </w:rPr>
              <w:t>Hereditary ataxia, unspecified</w:t>
            </w:r>
          </w:p>
        </w:tc>
      </w:tr>
      <w:tr w:rsidR="00937888">
        <w:trPr>
          <w:trHeight w:val="620"/>
        </w:trPr>
        <w:tc>
          <w:tcPr>
            <w:tcW w:w="1000" w:type="dxa"/>
          </w:tcPr>
          <w:p w:rsidR="00937888" w:rsidRDefault="00EC7B47">
            <w:pPr>
              <w:pStyle w:val="TableParagraph"/>
              <w:ind w:left="31" w:right="11"/>
              <w:jc w:val="center"/>
              <w:rPr>
                <w:sz w:val="24"/>
              </w:rPr>
            </w:pPr>
            <w:r>
              <w:rPr>
                <w:sz w:val="24"/>
              </w:rPr>
              <w:t>G120</w:t>
            </w:r>
          </w:p>
        </w:tc>
        <w:tc>
          <w:tcPr>
            <w:tcW w:w="4720" w:type="dxa"/>
          </w:tcPr>
          <w:p w:rsidR="00937888" w:rsidRDefault="00EC7B47">
            <w:pPr>
              <w:pStyle w:val="TableParagraph"/>
              <w:rPr>
                <w:sz w:val="24"/>
              </w:rPr>
            </w:pPr>
            <w:r>
              <w:rPr>
                <w:spacing w:val="-5"/>
                <w:sz w:val="24"/>
              </w:rPr>
              <w:t xml:space="preserve">Teo </w:t>
            </w:r>
            <w:r>
              <w:rPr>
                <w:spacing w:val="-4"/>
                <w:sz w:val="24"/>
              </w:rPr>
              <w:t xml:space="preserve">cơ </w:t>
            </w:r>
            <w:r>
              <w:rPr>
                <w:sz w:val="24"/>
              </w:rPr>
              <w:t xml:space="preserve">do </w:t>
            </w:r>
            <w:r>
              <w:rPr>
                <w:spacing w:val="-3"/>
                <w:sz w:val="24"/>
              </w:rPr>
              <w:t xml:space="preserve">tuỷ trẻ </w:t>
            </w:r>
            <w:r>
              <w:rPr>
                <w:spacing w:val="-5"/>
                <w:sz w:val="24"/>
              </w:rPr>
              <w:t xml:space="preserve">em, </w:t>
            </w:r>
            <w:r>
              <w:rPr>
                <w:spacing w:val="-4"/>
                <w:sz w:val="24"/>
              </w:rPr>
              <w:t xml:space="preserve">loại </w:t>
            </w:r>
            <w:r>
              <w:rPr>
                <w:sz w:val="24"/>
              </w:rPr>
              <w:t xml:space="preserve">I </w:t>
            </w:r>
            <w:r>
              <w:rPr>
                <w:spacing w:val="-3"/>
                <w:sz w:val="24"/>
              </w:rPr>
              <w:t xml:space="preserve">[Werdnig </w:t>
            </w:r>
            <w:r>
              <w:rPr>
                <w:sz w:val="24"/>
              </w:rPr>
              <w:t>- Hofman)</w:t>
            </w:r>
          </w:p>
        </w:tc>
        <w:tc>
          <w:tcPr>
            <w:tcW w:w="5040" w:type="dxa"/>
          </w:tcPr>
          <w:p w:rsidR="00937888" w:rsidRDefault="00EC7B47">
            <w:pPr>
              <w:pStyle w:val="TableParagraph"/>
              <w:spacing w:line="261" w:lineRule="auto"/>
              <w:rPr>
                <w:sz w:val="24"/>
              </w:rPr>
            </w:pPr>
            <w:r>
              <w:rPr>
                <w:spacing w:val="-4"/>
                <w:sz w:val="24"/>
              </w:rPr>
              <w:t xml:space="preserve">Infantile </w:t>
            </w:r>
            <w:r>
              <w:rPr>
                <w:sz w:val="24"/>
              </w:rPr>
              <w:t xml:space="preserve">spinal </w:t>
            </w:r>
            <w:r>
              <w:rPr>
                <w:spacing w:val="-3"/>
                <w:sz w:val="24"/>
              </w:rPr>
              <w:t xml:space="preserve">muscular </w:t>
            </w:r>
            <w:r>
              <w:rPr>
                <w:sz w:val="24"/>
              </w:rPr>
              <w:t xml:space="preserve">atrophy, type I </w:t>
            </w:r>
            <w:r>
              <w:rPr>
                <w:spacing w:val="-3"/>
                <w:sz w:val="24"/>
              </w:rPr>
              <w:t xml:space="preserve">[Werdnig- </w:t>
            </w:r>
            <w:r>
              <w:rPr>
                <w:sz w:val="24"/>
              </w:rPr>
              <w:t>Hoffman]</w:t>
            </w:r>
          </w:p>
        </w:tc>
      </w:tr>
      <w:tr w:rsidR="00937888">
        <w:trPr>
          <w:trHeight w:val="300"/>
        </w:trPr>
        <w:tc>
          <w:tcPr>
            <w:tcW w:w="1000" w:type="dxa"/>
          </w:tcPr>
          <w:p w:rsidR="00937888" w:rsidRDefault="00EC7B47">
            <w:pPr>
              <w:pStyle w:val="TableParagraph"/>
              <w:ind w:left="31" w:right="11"/>
              <w:jc w:val="center"/>
              <w:rPr>
                <w:sz w:val="24"/>
              </w:rPr>
            </w:pPr>
            <w:r>
              <w:rPr>
                <w:sz w:val="24"/>
              </w:rPr>
              <w:t>G121</w:t>
            </w:r>
          </w:p>
        </w:tc>
        <w:tc>
          <w:tcPr>
            <w:tcW w:w="4720" w:type="dxa"/>
          </w:tcPr>
          <w:p w:rsidR="00937888" w:rsidRDefault="00EC7B47">
            <w:pPr>
              <w:pStyle w:val="TableParagraph"/>
              <w:rPr>
                <w:sz w:val="24"/>
              </w:rPr>
            </w:pPr>
            <w:r>
              <w:rPr>
                <w:sz w:val="24"/>
              </w:rPr>
              <w:t>Teo cơ do tuỷ sống di truyền khác</w:t>
            </w:r>
          </w:p>
        </w:tc>
        <w:tc>
          <w:tcPr>
            <w:tcW w:w="5040" w:type="dxa"/>
          </w:tcPr>
          <w:p w:rsidR="00937888" w:rsidRDefault="00EC7B47">
            <w:pPr>
              <w:pStyle w:val="TableParagraph"/>
              <w:rPr>
                <w:sz w:val="24"/>
              </w:rPr>
            </w:pPr>
            <w:r>
              <w:rPr>
                <w:sz w:val="24"/>
              </w:rPr>
              <w:t>Other inherited spinal muscular atrophy</w:t>
            </w:r>
          </w:p>
        </w:tc>
      </w:tr>
      <w:tr w:rsidR="00937888">
        <w:trPr>
          <w:trHeight w:val="300"/>
        </w:trPr>
        <w:tc>
          <w:tcPr>
            <w:tcW w:w="1000" w:type="dxa"/>
          </w:tcPr>
          <w:p w:rsidR="00937888" w:rsidRDefault="00EC7B47">
            <w:pPr>
              <w:pStyle w:val="TableParagraph"/>
              <w:ind w:left="31" w:right="11"/>
              <w:jc w:val="center"/>
              <w:rPr>
                <w:sz w:val="24"/>
              </w:rPr>
            </w:pPr>
            <w:r>
              <w:rPr>
                <w:sz w:val="24"/>
              </w:rPr>
              <w:t>G122</w:t>
            </w:r>
          </w:p>
        </w:tc>
        <w:tc>
          <w:tcPr>
            <w:tcW w:w="4720" w:type="dxa"/>
          </w:tcPr>
          <w:p w:rsidR="00937888" w:rsidRDefault="00EC7B47">
            <w:pPr>
              <w:pStyle w:val="TableParagraph"/>
              <w:rPr>
                <w:sz w:val="24"/>
              </w:rPr>
            </w:pPr>
            <w:r>
              <w:rPr>
                <w:sz w:val="24"/>
              </w:rPr>
              <w:t>Bệnh tế bào thần kinh vận động</w:t>
            </w:r>
          </w:p>
        </w:tc>
        <w:tc>
          <w:tcPr>
            <w:tcW w:w="5040" w:type="dxa"/>
          </w:tcPr>
          <w:p w:rsidR="00937888" w:rsidRDefault="00EC7B47">
            <w:pPr>
              <w:pStyle w:val="TableParagraph"/>
              <w:rPr>
                <w:sz w:val="24"/>
              </w:rPr>
            </w:pPr>
            <w:r>
              <w:rPr>
                <w:sz w:val="24"/>
              </w:rPr>
              <w:t>Motor neuron disease</w:t>
            </w:r>
          </w:p>
        </w:tc>
      </w:tr>
      <w:tr w:rsidR="00937888">
        <w:trPr>
          <w:trHeight w:val="620"/>
        </w:trPr>
        <w:tc>
          <w:tcPr>
            <w:tcW w:w="1000" w:type="dxa"/>
          </w:tcPr>
          <w:p w:rsidR="00937888" w:rsidRDefault="00EC7B47">
            <w:pPr>
              <w:pStyle w:val="TableParagraph"/>
              <w:ind w:left="31" w:right="11"/>
              <w:jc w:val="center"/>
              <w:rPr>
                <w:sz w:val="24"/>
              </w:rPr>
            </w:pPr>
            <w:r>
              <w:rPr>
                <w:sz w:val="24"/>
              </w:rPr>
              <w:t>G128</w:t>
            </w:r>
          </w:p>
        </w:tc>
        <w:tc>
          <w:tcPr>
            <w:tcW w:w="4720" w:type="dxa"/>
          </w:tcPr>
          <w:p w:rsidR="00937888" w:rsidRDefault="00EC7B47">
            <w:pPr>
              <w:pStyle w:val="TableParagraph"/>
              <w:rPr>
                <w:sz w:val="24"/>
              </w:rPr>
            </w:pPr>
            <w:r>
              <w:rPr>
                <w:sz w:val="24"/>
              </w:rPr>
              <w:t>Teo cơ tuỷ khác và hội chứng liên quan</w:t>
            </w:r>
          </w:p>
        </w:tc>
        <w:tc>
          <w:tcPr>
            <w:tcW w:w="5040" w:type="dxa"/>
          </w:tcPr>
          <w:p w:rsidR="00937888" w:rsidRDefault="00EC7B47">
            <w:pPr>
              <w:pStyle w:val="TableParagraph"/>
              <w:spacing w:line="261" w:lineRule="auto"/>
              <w:ind w:right="885"/>
              <w:rPr>
                <w:sz w:val="24"/>
              </w:rPr>
            </w:pPr>
            <w:r>
              <w:rPr>
                <w:sz w:val="24"/>
              </w:rPr>
              <w:t xml:space="preserve">Other spinal </w:t>
            </w:r>
            <w:r>
              <w:rPr>
                <w:spacing w:val="-3"/>
                <w:sz w:val="24"/>
              </w:rPr>
              <w:t xml:space="preserve">muscular </w:t>
            </w:r>
            <w:r>
              <w:rPr>
                <w:spacing w:val="-4"/>
                <w:sz w:val="24"/>
              </w:rPr>
              <w:t xml:space="preserve">atrophies </w:t>
            </w:r>
            <w:r>
              <w:rPr>
                <w:spacing w:val="-3"/>
                <w:sz w:val="24"/>
              </w:rPr>
              <w:t xml:space="preserve">and </w:t>
            </w:r>
            <w:r>
              <w:rPr>
                <w:spacing w:val="-5"/>
                <w:sz w:val="24"/>
              </w:rPr>
              <w:t xml:space="preserve">related </w:t>
            </w:r>
            <w:r>
              <w:rPr>
                <w:sz w:val="24"/>
              </w:rPr>
              <w:t>syndromes</w:t>
            </w:r>
          </w:p>
        </w:tc>
      </w:tr>
      <w:tr w:rsidR="00937888">
        <w:trPr>
          <w:trHeight w:val="300"/>
        </w:trPr>
        <w:tc>
          <w:tcPr>
            <w:tcW w:w="1000" w:type="dxa"/>
          </w:tcPr>
          <w:p w:rsidR="00937888" w:rsidRDefault="00EC7B47">
            <w:pPr>
              <w:pStyle w:val="TableParagraph"/>
              <w:ind w:left="31" w:right="11"/>
              <w:jc w:val="center"/>
              <w:rPr>
                <w:sz w:val="24"/>
              </w:rPr>
            </w:pPr>
            <w:r>
              <w:rPr>
                <w:sz w:val="24"/>
              </w:rPr>
              <w:t>G129</w:t>
            </w:r>
          </w:p>
        </w:tc>
        <w:tc>
          <w:tcPr>
            <w:tcW w:w="4720" w:type="dxa"/>
          </w:tcPr>
          <w:p w:rsidR="00937888" w:rsidRDefault="00EC7B47">
            <w:pPr>
              <w:pStyle w:val="TableParagraph"/>
              <w:rPr>
                <w:sz w:val="24"/>
              </w:rPr>
            </w:pPr>
            <w:r>
              <w:rPr>
                <w:sz w:val="24"/>
              </w:rPr>
              <w:t>Teo cơ tuỷ sống, không đặc hiệu</w:t>
            </w:r>
          </w:p>
        </w:tc>
        <w:tc>
          <w:tcPr>
            <w:tcW w:w="5040" w:type="dxa"/>
          </w:tcPr>
          <w:p w:rsidR="00937888" w:rsidRDefault="00EC7B47">
            <w:pPr>
              <w:pStyle w:val="TableParagraph"/>
              <w:rPr>
                <w:sz w:val="24"/>
              </w:rPr>
            </w:pPr>
            <w:r>
              <w:rPr>
                <w:sz w:val="24"/>
              </w:rPr>
              <w:t>Spinal muscular atrophy, unspecified</w:t>
            </w:r>
          </w:p>
        </w:tc>
      </w:tr>
      <w:tr w:rsidR="00937888">
        <w:trPr>
          <w:trHeight w:val="300"/>
        </w:trPr>
        <w:tc>
          <w:tcPr>
            <w:tcW w:w="1000" w:type="dxa"/>
          </w:tcPr>
          <w:p w:rsidR="00937888" w:rsidRDefault="00EC7B47">
            <w:pPr>
              <w:pStyle w:val="TableParagraph"/>
              <w:ind w:left="16" w:right="115"/>
              <w:jc w:val="center"/>
              <w:rPr>
                <w:sz w:val="24"/>
              </w:rPr>
            </w:pPr>
            <w:r>
              <w:rPr>
                <w:sz w:val="24"/>
              </w:rPr>
              <w:t>G14</w:t>
            </w:r>
          </w:p>
        </w:tc>
        <w:tc>
          <w:tcPr>
            <w:tcW w:w="4720" w:type="dxa"/>
          </w:tcPr>
          <w:p w:rsidR="00937888" w:rsidRDefault="00EC7B47">
            <w:pPr>
              <w:pStyle w:val="TableParagraph"/>
              <w:rPr>
                <w:sz w:val="24"/>
              </w:rPr>
            </w:pPr>
            <w:r>
              <w:rPr>
                <w:sz w:val="24"/>
              </w:rPr>
              <w:t>Hội chứng sau bại liệt</w:t>
            </w:r>
          </w:p>
        </w:tc>
        <w:tc>
          <w:tcPr>
            <w:tcW w:w="5040" w:type="dxa"/>
          </w:tcPr>
          <w:p w:rsidR="00937888" w:rsidRDefault="00EC7B47">
            <w:pPr>
              <w:pStyle w:val="TableParagraph"/>
              <w:rPr>
                <w:sz w:val="24"/>
              </w:rPr>
            </w:pPr>
            <w:r>
              <w:rPr>
                <w:sz w:val="24"/>
              </w:rPr>
              <w:t>Postpolio syndrome</w:t>
            </w:r>
          </w:p>
        </w:tc>
      </w:tr>
      <w:tr w:rsidR="00937888">
        <w:trPr>
          <w:trHeight w:val="300"/>
        </w:trPr>
        <w:tc>
          <w:tcPr>
            <w:tcW w:w="1000" w:type="dxa"/>
          </w:tcPr>
          <w:p w:rsidR="00937888" w:rsidRDefault="00EC7B47">
            <w:pPr>
              <w:pStyle w:val="TableParagraph"/>
              <w:ind w:left="16" w:right="115"/>
              <w:jc w:val="center"/>
              <w:rPr>
                <w:sz w:val="24"/>
              </w:rPr>
            </w:pPr>
            <w:r>
              <w:rPr>
                <w:sz w:val="24"/>
              </w:rPr>
              <w:t>G20</w:t>
            </w:r>
          </w:p>
        </w:tc>
        <w:tc>
          <w:tcPr>
            <w:tcW w:w="4720" w:type="dxa"/>
          </w:tcPr>
          <w:p w:rsidR="00937888" w:rsidRDefault="00EC7B47">
            <w:pPr>
              <w:pStyle w:val="TableParagraph"/>
              <w:rPr>
                <w:sz w:val="24"/>
              </w:rPr>
            </w:pPr>
            <w:r>
              <w:rPr>
                <w:sz w:val="24"/>
              </w:rPr>
              <w:t>Bệnh Parkinson</w:t>
            </w:r>
          </w:p>
        </w:tc>
        <w:tc>
          <w:tcPr>
            <w:tcW w:w="5040" w:type="dxa"/>
          </w:tcPr>
          <w:p w:rsidR="00937888" w:rsidRDefault="00EC7B47">
            <w:pPr>
              <w:pStyle w:val="TableParagraph"/>
              <w:rPr>
                <w:sz w:val="24"/>
              </w:rPr>
            </w:pPr>
            <w:r>
              <w:rPr>
                <w:sz w:val="24"/>
              </w:rPr>
              <w:t>Parkinson disease</w:t>
            </w:r>
          </w:p>
        </w:tc>
      </w:tr>
      <w:tr w:rsidR="00937888">
        <w:trPr>
          <w:trHeight w:val="300"/>
        </w:trPr>
        <w:tc>
          <w:tcPr>
            <w:tcW w:w="1000" w:type="dxa"/>
          </w:tcPr>
          <w:p w:rsidR="00937888" w:rsidRDefault="00EC7B47">
            <w:pPr>
              <w:pStyle w:val="TableParagraph"/>
              <w:ind w:left="31" w:right="11"/>
              <w:jc w:val="center"/>
              <w:rPr>
                <w:sz w:val="24"/>
              </w:rPr>
            </w:pPr>
            <w:r>
              <w:rPr>
                <w:sz w:val="24"/>
              </w:rPr>
              <w:t>G210</w:t>
            </w:r>
          </w:p>
        </w:tc>
        <w:tc>
          <w:tcPr>
            <w:tcW w:w="4720" w:type="dxa"/>
          </w:tcPr>
          <w:p w:rsidR="00937888" w:rsidRDefault="00EC7B47">
            <w:pPr>
              <w:pStyle w:val="TableParagraph"/>
              <w:rPr>
                <w:sz w:val="24"/>
              </w:rPr>
            </w:pPr>
            <w:r>
              <w:rPr>
                <w:sz w:val="24"/>
              </w:rPr>
              <w:t>Hội chứng an thần kinh ác tính</w:t>
            </w:r>
          </w:p>
        </w:tc>
        <w:tc>
          <w:tcPr>
            <w:tcW w:w="5040" w:type="dxa"/>
          </w:tcPr>
          <w:p w:rsidR="00937888" w:rsidRDefault="00EC7B47">
            <w:pPr>
              <w:pStyle w:val="TableParagraph"/>
              <w:rPr>
                <w:sz w:val="24"/>
              </w:rPr>
            </w:pPr>
            <w:r>
              <w:rPr>
                <w:sz w:val="24"/>
              </w:rPr>
              <w:t>Malignant neuroleptic syndrome</w:t>
            </w:r>
          </w:p>
        </w:tc>
      </w:tr>
      <w:tr w:rsidR="00937888">
        <w:trPr>
          <w:trHeight w:val="300"/>
        </w:trPr>
        <w:tc>
          <w:tcPr>
            <w:tcW w:w="1000" w:type="dxa"/>
          </w:tcPr>
          <w:p w:rsidR="00937888" w:rsidRDefault="00EC7B47">
            <w:pPr>
              <w:pStyle w:val="TableParagraph"/>
              <w:ind w:left="31" w:right="11"/>
              <w:jc w:val="center"/>
              <w:rPr>
                <w:sz w:val="24"/>
              </w:rPr>
            </w:pPr>
            <w:r>
              <w:rPr>
                <w:sz w:val="24"/>
              </w:rPr>
              <w:t>G211</w:t>
            </w:r>
          </w:p>
        </w:tc>
        <w:tc>
          <w:tcPr>
            <w:tcW w:w="4720" w:type="dxa"/>
          </w:tcPr>
          <w:p w:rsidR="00937888" w:rsidRDefault="00EC7B47">
            <w:pPr>
              <w:pStyle w:val="TableParagraph"/>
              <w:rPr>
                <w:sz w:val="24"/>
              </w:rPr>
            </w:pPr>
            <w:r>
              <w:rPr>
                <w:sz w:val="24"/>
              </w:rPr>
              <w:t>Hội chứng Parkinson thứ phát khác do thuốc</w:t>
            </w:r>
          </w:p>
        </w:tc>
        <w:tc>
          <w:tcPr>
            <w:tcW w:w="5040" w:type="dxa"/>
          </w:tcPr>
          <w:p w:rsidR="00937888" w:rsidRDefault="00EC7B47">
            <w:pPr>
              <w:pStyle w:val="TableParagraph"/>
              <w:rPr>
                <w:sz w:val="24"/>
              </w:rPr>
            </w:pPr>
            <w:r>
              <w:rPr>
                <w:sz w:val="24"/>
              </w:rPr>
              <w:t>Other drug-induced secondary parkinsonism</w:t>
            </w:r>
          </w:p>
        </w:tc>
      </w:tr>
      <w:tr w:rsidR="00937888">
        <w:trPr>
          <w:trHeight w:val="620"/>
        </w:trPr>
        <w:tc>
          <w:tcPr>
            <w:tcW w:w="1000" w:type="dxa"/>
          </w:tcPr>
          <w:p w:rsidR="00937888" w:rsidRDefault="00EC7B47">
            <w:pPr>
              <w:pStyle w:val="TableParagraph"/>
              <w:ind w:left="31" w:right="11"/>
              <w:jc w:val="center"/>
              <w:rPr>
                <w:sz w:val="24"/>
              </w:rPr>
            </w:pPr>
            <w:r>
              <w:rPr>
                <w:sz w:val="24"/>
              </w:rPr>
              <w:t>G212</w:t>
            </w:r>
          </w:p>
        </w:tc>
        <w:tc>
          <w:tcPr>
            <w:tcW w:w="4720" w:type="dxa"/>
          </w:tcPr>
          <w:p w:rsidR="00937888" w:rsidRDefault="00EC7B47">
            <w:pPr>
              <w:pStyle w:val="TableParagraph"/>
              <w:spacing w:line="261" w:lineRule="auto"/>
              <w:rPr>
                <w:sz w:val="24"/>
              </w:rPr>
            </w:pPr>
            <w:r>
              <w:rPr>
                <w:sz w:val="24"/>
              </w:rPr>
              <w:t>Hội chứng Parkinson thứ phát do tác nhân bên ngoài khác</w:t>
            </w:r>
          </w:p>
        </w:tc>
        <w:tc>
          <w:tcPr>
            <w:tcW w:w="5040" w:type="dxa"/>
          </w:tcPr>
          <w:p w:rsidR="00937888" w:rsidRDefault="00EC7B47">
            <w:pPr>
              <w:pStyle w:val="TableParagraph"/>
              <w:spacing w:line="261" w:lineRule="auto"/>
              <w:ind w:right="544"/>
              <w:rPr>
                <w:sz w:val="24"/>
              </w:rPr>
            </w:pPr>
            <w:r>
              <w:rPr>
                <w:sz w:val="24"/>
              </w:rPr>
              <w:t>Secondary parkinsonism due to other external agents</w:t>
            </w:r>
          </w:p>
        </w:tc>
      </w:tr>
      <w:tr w:rsidR="00937888">
        <w:trPr>
          <w:trHeight w:val="300"/>
        </w:trPr>
        <w:tc>
          <w:tcPr>
            <w:tcW w:w="1000" w:type="dxa"/>
          </w:tcPr>
          <w:p w:rsidR="00937888" w:rsidRDefault="00EC7B47">
            <w:pPr>
              <w:pStyle w:val="TableParagraph"/>
              <w:ind w:left="31" w:right="11"/>
              <w:jc w:val="center"/>
              <w:rPr>
                <w:sz w:val="24"/>
              </w:rPr>
            </w:pPr>
            <w:r>
              <w:rPr>
                <w:sz w:val="24"/>
              </w:rPr>
              <w:t>G213</w:t>
            </w:r>
          </w:p>
        </w:tc>
        <w:tc>
          <w:tcPr>
            <w:tcW w:w="4720" w:type="dxa"/>
          </w:tcPr>
          <w:p w:rsidR="00937888" w:rsidRDefault="00EC7B47">
            <w:pPr>
              <w:pStyle w:val="TableParagraph"/>
              <w:rPr>
                <w:sz w:val="24"/>
              </w:rPr>
            </w:pPr>
            <w:r>
              <w:rPr>
                <w:sz w:val="24"/>
              </w:rPr>
              <w:t>Hội chứng Parkinson sau viêm não</w:t>
            </w:r>
          </w:p>
        </w:tc>
        <w:tc>
          <w:tcPr>
            <w:tcW w:w="5040" w:type="dxa"/>
          </w:tcPr>
          <w:p w:rsidR="00937888" w:rsidRDefault="00EC7B47">
            <w:pPr>
              <w:pStyle w:val="TableParagraph"/>
              <w:rPr>
                <w:sz w:val="24"/>
              </w:rPr>
            </w:pPr>
            <w:r>
              <w:rPr>
                <w:sz w:val="24"/>
              </w:rPr>
              <w:t>Postencephalitic parkinsonism</w:t>
            </w:r>
          </w:p>
        </w:tc>
      </w:tr>
      <w:tr w:rsidR="00937888">
        <w:trPr>
          <w:trHeight w:val="300"/>
        </w:trPr>
        <w:tc>
          <w:tcPr>
            <w:tcW w:w="1000" w:type="dxa"/>
          </w:tcPr>
          <w:p w:rsidR="00937888" w:rsidRDefault="00EC7B47">
            <w:pPr>
              <w:pStyle w:val="TableParagraph"/>
              <w:ind w:left="31" w:right="11"/>
              <w:jc w:val="center"/>
              <w:rPr>
                <w:sz w:val="24"/>
              </w:rPr>
            </w:pPr>
            <w:r>
              <w:rPr>
                <w:sz w:val="24"/>
              </w:rPr>
              <w:t>G214</w:t>
            </w:r>
          </w:p>
        </w:tc>
        <w:tc>
          <w:tcPr>
            <w:tcW w:w="4720" w:type="dxa"/>
          </w:tcPr>
          <w:p w:rsidR="00937888" w:rsidRDefault="00EC7B47">
            <w:pPr>
              <w:pStyle w:val="TableParagraph"/>
              <w:rPr>
                <w:sz w:val="24"/>
              </w:rPr>
            </w:pPr>
            <w:r>
              <w:rPr>
                <w:sz w:val="24"/>
              </w:rPr>
              <w:t>Hội chứng Parkinson do bệnh mạch máu</w:t>
            </w:r>
          </w:p>
        </w:tc>
        <w:tc>
          <w:tcPr>
            <w:tcW w:w="5040" w:type="dxa"/>
          </w:tcPr>
          <w:p w:rsidR="00937888" w:rsidRDefault="00EC7B47">
            <w:pPr>
              <w:pStyle w:val="TableParagraph"/>
              <w:rPr>
                <w:sz w:val="24"/>
              </w:rPr>
            </w:pPr>
            <w:r>
              <w:rPr>
                <w:sz w:val="24"/>
              </w:rPr>
              <w:t>Vascular parkinsonism</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G218</w:t>
            </w:r>
          </w:p>
        </w:tc>
        <w:tc>
          <w:tcPr>
            <w:tcW w:w="4720" w:type="dxa"/>
          </w:tcPr>
          <w:p w:rsidR="00937888" w:rsidRDefault="00EC7B47">
            <w:pPr>
              <w:pStyle w:val="TableParagraph"/>
              <w:rPr>
                <w:sz w:val="24"/>
              </w:rPr>
            </w:pPr>
            <w:r>
              <w:rPr>
                <w:sz w:val="24"/>
              </w:rPr>
              <w:t>Hội chứng Parkinson thứ phát khác</w:t>
            </w:r>
          </w:p>
        </w:tc>
        <w:tc>
          <w:tcPr>
            <w:tcW w:w="5040" w:type="dxa"/>
          </w:tcPr>
          <w:p w:rsidR="00937888" w:rsidRDefault="00EC7B47">
            <w:pPr>
              <w:pStyle w:val="TableParagraph"/>
              <w:rPr>
                <w:sz w:val="24"/>
              </w:rPr>
            </w:pPr>
            <w:r>
              <w:rPr>
                <w:sz w:val="24"/>
              </w:rPr>
              <w:t>Other secondary parkinsonism</w:t>
            </w:r>
          </w:p>
        </w:tc>
      </w:tr>
      <w:tr w:rsidR="00937888">
        <w:trPr>
          <w:trHeight w:val="300"/>
        </w:trPr>
        <w:tc>
          <w:tcPr>
            <w:tcW w:w="1000" w:type="dxa"/>
          </w:tcPr>
          <w:p w:rsidR="00937888" w:rsidRDefault="00EC7B47">
            <w:pPr>
              <w:pStyle w:val="TableParagraph"/>
              <w:ind w:left="31" w:right="11"/>
              <w:jc w:val="center"/>
              <w:rPr>
                <w:sz w:val="24"/>
              </w:rPr>
            </w:pPr>
            <w:r>
              <w:rPr>
                <w:sz w:val="24"/>
              </w:rPr>
              <w:t>G219</w:t>
            </w:r>
          </w:p>
        </w:tc>
        <w:tc>
          <w:tcPr>
            <w:tcW w:w="4720" w:type="dxa"/>
          </w:tcPr>
          <w:p w:rsidR="00937888" w:rsidRDefault="00EC7B47">
            <w:pPr>
              <w:pStyle w:val="TableParagraph"/>
              <w:rPr>
                <w:sz w:val="24"/>
              </w:rPr>
            </w:pPr>
            <w:r>
              <w:rPr>
                <w:sz w:val="24"/>
              </w:rPr>
              <w:t>Hội chứng Parkinson thứ phát, không đặc hiệu</w:t>
            </w:r>
          </w:p>
        </w:tc>
        <w:tc>
          <w:tcPr>
            <w:tcW w:w="5040" w:type="dxa"/>
          </w:tcPr>
          <w:p w:rsidR="00937888" w:rsidRDefault="00EC7B47">
            <w:pPr>
              <w:pStyle w:val="TableParagraph"/>
              <w:rPr>
                <w:sz w:val="24"/>
              </w:rPr>
            </w:pPr>
            <w:r>
              <w:rPr>
                <w:sz w:val="24"/>
              </w:rPr>
              <w:t>Secondary parkinsonism, unspecified</w:t>
            </w:r>
          </w:p>
        </w:tc>
      </w:tr>
      <w:tr w:rsidR="00937888">
        <w:trPr>
          <w:trHeight w:val="300"/>
        </w:trPr>
        <w:tc>
          <w:tcPr>
            <w:tcW w:w="1000" w:type="dxa"/>
          </w:tcPr>
          <w:p w:rsidR="00937888" w:rsidRDefault="00EC7B47">
            <w:pPr>
              <w:pStyle w:val="TableParagraph"/>
              <w:ind w:left="31" w:right="11"/>
              <w:jc w:val="center"/>
              <w:rPr>
                <w:sz w:val="24"/>
              </w:rPr>
            </w:pPr>
            <w:r>
              <w:rPr>
                <w:sz w:val="24"/>
              </w:rPr>
              <w:t>G230</w:t>
            </w:r>
          </w:p>
        </w:tc>
        <w:tc>
          <w:tcPr>
            <w:tcW w:w="4720" w:type="dxa"/>
          </w:tcPr>
          <w:p w:rsidR="00937888" w:rsidRDefault="00EC7B47">
            <w:pPr>
              <w:pStyle w:val="TableParagraph"/>
              <w:rPr>
                <w:sz w:val="24"/>
              </w:rPr>
            </w:pPr>
            <w:r>
              <w:rPr>
                <w:sz w:val="24"/>
              </w:rPr>
              <w:t>Bệnh Hallervorden-Spatz</w:t>
            </w:r>
          </w:p>
        </w:tc>
        <w:tc>
          <w:tcPr>
            <w:tcW w:w="5040" w:type="dxa"/>
          </w:tcPr>
          <w:p w:rsidR="00937888" w:rsidRDefault="00EC7B47">
            <w:pPr>
              <w:pStyle w:val="TableParagraph"/>
              <w:rPr>
                <w:sz w:val="24"/>
              </w:rPr>
            </w:pPr>
            <w:r>
              <w:rPr>
                <w:sz w:val="24"/>
              </w:rPr>
              <w:t>Hallervorden-Spatz disease</w:t>
            </w:r>
          </w:p>
        </w:tc>
      </w:tr>
      <w:tr w:rsidR="00937888">
        <w:trPr>
          <w:trHeight w:val="620"/>
        </w:trPr>
        <w:tc>
          <w:tcPr>
            <w:tcW w:w="1000" w:type="dxa"/>
          </w:tcPr>
          <w:p w:rsidR="00937888" w:rsidRDefault="00EC7B47">
            <w:pPr>
              <w:pStyle w:val="TableParagraph"/>
              <w:ind w:left="31" w:right="11"/>
              <w:jc w:val="center"/>
              <w:rPr>
                <w:sz w:val="24"/>
              </w:rPr>
            </w:pPr>
            <w:r>
              <w:rPr>
                <w:sz w:val="24"/>
              </w:rPr>
              <w:t>G231</w:t>
            </w:r>
          </w:p>
        </w:tc>
        <w:tc>
          <w:tcPr>
            <w:tcW w:w="4720" w:type="dxa"/>
          </w:tcPr>
          <w:p w:rsidR="00937888" w:rsidRDefault="00EC7B47">
            <w:pPr>
              <w:pStyle w:val="TableParagraph"/>
              <w:spacing w:line="261" w:lineRule="auto"/>
              <w:ind w:right="768"/>
              <w:rPr>
                <w:sz w:val="24"/>
              </w:rPr>
            </w:pPr>
            <w:r>
              <w:rPr>
                <w:spacing w:val="-6"/>
                <w:sz w:val="24"/>
              </w:rPr>
              <w:t xml:space="preserve">Liệt </w:t>
            </w:r>
            <w:r>
              <w:rPr>
                <w:spacing w:val="-3"/>
                <w:sz w:val="24"/>
              </w:rPr>
              <w:t xml:space="preserve">vận </w:t>
            </w:r>
            <w:r>
              <w:rPr>
                <w:sz w:val="24"/>
              </w:rPr>
              <w:t xml:space="preserve">nhãn </w:t>
            </w:r>
            <w:r>
              <w:rPr>
                <w:spacing w:val="-4"/>
                <w:sz w:val="24"/>
              </w:rPr>
              <w:t xml:space="preserve">trên </w:t>
            </w:r>
            <w:r>
              <w:rPr>
                <w:sz w:val="24"/>
              </w:rPr>
              <w:t xml:space="preserve">nhân </w:t>
            </w:r>
            <w:r>
              <w:rPr>
                <w:spacing w:val="-6"/>
                <w:sz w:val="24"/>
              </w:rPr>
              <w:t xml:space="preserve">tiến </w:t>
            </w:r>
            <w:r>
              <w:rPr>
                <w:spacing w:val="-5"/>
                <w:sz w:val="24"/>
              </w:rPr>
              <w:t xml:space="preserve">triển </w:t>
            </w:r>
            <w:r>
              <w:rPr>
                <w:spacing w:val="-4"/>
                <w:sz w:val="24"/>
              </w:rPr>
              <w:t xml:space="preserve">[Steele- </w:t>
            </w:r>
            <w:r>
              <w:rPr>
                <w:sz w:val="24"/>
              </w:rPr>
              <w:t>Richardson-Olszewski]</w:t>
            </w:r>
          </w:p>
        </w:tc>
        <w:tc>
          <w:tcPr>
            <w:tcW w:w="5040" w:type="dxa"/>
          </w:tcPr>
          <w:p w:rsidR="00937888" w:rsidRDefault="00EC7B47">
            <w:pPr>
              <w:pStyle w:val="TableParagraph"/>
              <w:spacing w:line="261" w:lineRule="auto"/>
              <w:ind w:right="188"/>
              <w:rPr>
                <w:sz w:val="24"/>
              </w:rPr>
            </w:pPr>
            <w:r>
              <w:rPr>
                <w:sz w:val="24"/>
              </w:rPr>
              <w:t xml:space="preserve">Progressive </w:t>
            </w:r>
            <w:r>
              <w:rPr>
                <w:spacing w:val="-3"/>
                <w:sz w:val="24"/>
              </w:rPr>
              <w:t xml:space="preserve">supranuclear </w:t>
            </w:r>
            <w:r>
              <w:rPr>
                <w:spacing w:val="-4"/>
                <w:sz w:val="24"/>
              </w:rPr>
              <w:t xml:space="preserve">ophthalmoplegia [Steele- </w:t>
            </w:r>
            <w:r>
              <w:rPr>
                <w:sz w:val="24"/>
              </w:rPr>
              <w:t>Richardson-Olszewski]</w:t>
            </w:r>
          </w:p>
        </w:tc>
      </w:tr>
      <w:tr w:rsidR="00937888">
        <w:trPr>
          <w:trHeight w:val="620"/>
        </w:trPr>
        <w:tc>
          <w:tcPr>
            <w:tcW w:w="1000" w:type="dxa"/>
          </w:tcPr>
          <w:p w:rsidR="00937888" w:rsidRDefault="00EC7B47">
            <w:pPr>
              <w:pStyle w:val="TableParagraph"/>
              <w:ind w:left="31" w:right="11"/>
              <w:jc w:val="center"/>
              <w:rPr>
                <w:sz w:val="24"/>
              </w:rPr>
            </w:pPr>
            <w:r>
              <w:rPr>
                <w:sz w:val="24"/>
              </w:rPr>
              <w:t>G232</w:t>
            </w:r>
          </w:p>
        </w:tc>
        <w:tc>
          <w:tcPr>
            <w:tcW w:w="4720" w:type="dxa"/>
          </w:tcPr>
          <w:p w:rsidR="00937888" w:rsidRDefault="00EC7B47">
            <w:pPr>
              <w:pStyle w:val="TableParagraph"/>
              <w:rPr>
                <w:sz w:val="24"/>
              </w:rPr>
            </w:pPr>
            <w:r>
              <w:rPr>
                <w:sz w:val="24"/>
              </w:rPr>
              <w:t>thoái hoá thể vân liềm đen</w:t>
            </w:r>
          </w:p>
        </w:tc>
        <w:tc>
          <w:tcPr>
            <w:tcW w:w="5040" w:type="dxa"/>
          </w:tcPr>
          <w:p w:rsidR="00937888" w:rsidRDefault="00EC7B47">
            <w:pPr>
              <w:pStyle w:val="TableParagraph"/>
              <w:spacing w:line="261" w:lineRule="auto"/>
              <w:ind w:right="30"/>
              <w:rPr>
                <w:sz w:val="24"/>
              </w:rPr>
            </w:pPr>
            <w:r>
              <w:rPr>
                <w:sz w:val="24"/>
              </w:rPr>
              <w:t>Multiple system atrophy, parkinsonian type [MSA- P]</w:t>
            </w:r>
          </w:p>
        </w:tc>
      </w:tr>
      <w:tr w:rsidR="00937888">
        <w:trPr>
          <w:trHeight w:val="300"/>
        </w:trPr>
        <w:tc>
          <w:tcPr>
            <w:tcW w:w="1000" w:type="dxa"/>
          </w:tcPr>
          <w:p w:rsidR="00937888" w:rsidRDefault="00EC7B47">
            <w:pPr>
              <w:pStyle w:val="TableParagraph"/>
              <w:ind w:left="31" w:right="11"/>
              <w:jc w:val="center"/>
              <w:rPr>
                <w:sz w:val="24"/>
              </w:rPr>
            </w:pPr>
            <w:r>
              <w:rPr>
                <w:sz w:val="24"/>
              </w:rPr>
              <w:t>G233</w:t>
            </w:r>
          </w:p>
        </w:tc>
        <w:tc>
          <w:tcPr>
            <w:tcW w:w="4720" w:type="dxa"/>
          </w:tcPr>
          <w:p w:rsidR="00937888" w:rsidRDefault="00EC7B47">
            <w:pPr>
              <w:pStyle w:val="TableParagraph"/>
              <w:rPr>
                <w:sz w:val="24"/>
              </w:rPr>
            </w:pPr>
            <w:r>
              <w:rPr>
                <w:sz w:val="24"/>
              </w:rPr>
              <w:t>thoái hoá thể vân liềm đen</w:t>
            </w:r>
          </w:p>
        </w:tc>
        <w:tc>
          <w:tcPr>
            <w:tcW w:w="5040" w:type="dxa"/>
          </w:tcPr>
          <w:p w:rsidR="00937888" w:rsidRDefault="00EC7B47">
            <w:pPr>
              <w:pStyle w:val="TableParagraph"/>
              <w:rPr>
                <w:sz w:val="24"/>
              </w:rPr>
            </w:pPr>
            <w:r>
              <w:rPr>
                <w:sz w:val="24"/>
              </w:rPr>
              <w:t>Multiple system atrophy, cerebellar type [MSA-C]</w:t>
            </w:r>
          </w:p>
        </w:tc>
      </w:tr>
      <w:tr w:rsidR="00937888">
        <w:trPr>
          <w:trHeight w:val="620"/>
        </w:trPr>
        <w:tc>
          <w:tcPr>
            <w:tcW w:w="1000" w:type="dxa"/>
          </w:tcPr>
          <w:p w:rsidR="00937888" w:rsidRDefault="00EC7B47">
            <w:pPr>
              <w:pStyle w:val="TableParagraph"/>
              <w:ind w:left="31" w:right="11"/>
              <w:jc w:val="center"/>
              <w:rPr>
                <w:sz w:val="24"/>
              </w:rPr>
            </w:pPr>
            <w:r>
              <w:rPr>
                <w:sz w:val="24"/>
              </w:rPr>
              <w:t>G238</w:t>
            </w:r>
          </w:p>
        </w:tc>
        <w:tc>
          <w:tcPr>
            <w:tcW w:w="4720" w:type="dxa"/>
          </w:tcPr>
          <w:p w:rsidR="00937888" w:rsidRDefault="00EC7B47">
            <w:pPr>
              <w:pStyle w:val="TableParagraph"/>
              <w:rPr>
                <w:sz w:val="24"/>
              </w:rPr>
            </w:pPr>
            <w:r>
              <w:rPr>
                <w:sz w:val="24"/>
              </w:rPr>
              <w:t>Bệnh thoái hoá xác định khác của hạch nền</w:t>
            </w:r>
          </w:p>
        </w:tc>
        <w:tc>
          <w:tcPr>
            <w:tcW w:w="5040" w:type="dxa"/>
          </w:tcPr>
          <w:p w:rsidR="00937888" w:rsidRDefault="00EC7B47">
            <w:pPr>
              <w:pStyle w:val="TableParagraph"/>
              <w:spacing w:line="261" w:lineRule="auto"/>
              <w:ind w:right="623"/>
              <w:rPr>
                <w:sz w:val="24"/>
              </w:rPr>
            </w:pPr>
            <w:r>
              <w:rPr>
                <w:sz w:val="24"/>
              </w:rPr>
              <w:t xml:space="preserve">Other </w:t>
            </w:r>
            <w:r>
              <w:rPr>
                <w:spacing w:val="-4"/>
                <w:sz w:val="24"/>
              </w:rPr>
              <w:t xml:space="preserve">specified degenerative </w:t>
            </w:r>
            <w:r>
              <w:rPr>
                <w:sz w:val="24"/>
              </w:rPr>
              <w:t xml:space="preserve">diseases of basal </w:t>
            </w:r>
            <w:r>
              <w:rPr>
                <w:spacing w:val="-3"/>
                <w:sz w:val="24"/>
              </w:rPr>
              <w:t>ganglia</w:t>
            </w:r>
          </w:p>
        </w:tc>
      </w:tr>
      <w:tr w:rsidR="00937888">
        <w:trPr>
          <w:trHeight w:val="300"/>
        </w:trPr>
        <w:tc>
          <w:tcPr>
            <w:tcW w:w="1000" w:type="dxa"/>
          </w:tcPr>
          <w:p w:rsidR="00937888" w:rsidRDefault="00EC7B47">
            <w:pPr>
              <w:pStyle w:val="TableParagraph"/>
              <w:ind w:left="31" w:right="11"/>
              <w:jc w:val="center"/>
              <w:rPr>
                <w:sz w:val="24"/>
              </w:rPr>
            </w:pPr>
            <w:r>
              <w:rPr>
                <w:sz w:val="24"/>
              </w:rPr>
              <w:t>G239</w:t>
            </w:r>
          </w:p>
        </w:tc>
        <w:tc>
          <w:tcPr>
            <w:tcW w:w="4720" w:type="dxa"/>
          </w:tcPr>
          <w:p w:rsidR="00937888" w:rsidRDefault="00EC7B47">
            <w:pPr>
              <w:pStyle w:val="TableParagraph"/>
              <w:rPr>
                <w:sz w:val="24"/>
              </w:rPr>
            </w:pPr>
            <w:r>
              <w:rPr>
                <w:sz w:val="24"/>
              </w:rPr>
              <w:t>Bệnh thoái hoá hạch nền, không đặc hiệu</w:t>
            </w:r>
          </w:p>
        </w:tc>
        <w:tc>
          <w:tcPr>
            <w:tcW w:w="5040" w:type="dxa"/>
          </w:tcPr>
          <w:p w:rsidR="00937888" w:rsidRDefault="00EC7B47">
            <w:pPr>
              <w:pStyle w:val="TableParagraph"/>
              <w:rPr>
                <w:sz w:val="24"/>
              </w:rPr>
            </w:pPr>
            <w:r>
              <w:rPr>
                <w:sz w:val="24"/>
              </w:rPr>
              <w:t>Degenerative disease of basal ganglia, unspecified</w:t>
            </w:r>
          </w:p>
        </w:tc>
      </w:tr>
      <w:tr w:rsidR="00937888">
        <w:trPr>
          <w:trHeight w:val="300"/>
        </w:trPr>
        <w:tc>
          <w:tcPr>
            <w:tcW w:w="1000" w:type="dxa"/>
          </w:tcPr>
          <w:p w:rsidR="00937888" w:rsidRDefault="00EC7B47">
            <w:pPr>
              <w:pStyle w:val="TableParagraph"/>
              <w:ind w:left="31" w:right="11"/>
              <w:jc w:val="center"/>
              <w:rPr>
                <w:sz w:val="24"/>
              </w:rPr>
            </w:pPr>
            <w:r>
              <w:rPr>
                <w:sz w:val="24"/>
              </w:rPr>
              <w:t>G240</w:t>
            </w:r>
          </w:p>
        </w:tc>
        <w:tc>
          <w:tcPr>
            <w:tcW w:w="4720" w:type="dxa"/>
          </w:tcPr>
          <w:p w:rsidR="00937888" w:rsidRDefault="00EC7B47">
            <w:pPr>
              <w:pStyle w:val="TableParagraph"/>
              <w:rPr>
                <w:sz w:val="24"/>
              </w:rPr>
            </w:pPr>
            <w:r>
              <w:rPr>
                <w:sz w:val="24"/>
              </w:rPr>
              <w:t>Loạn trương lực cơ do thuốc</w:t>
            </w:r>
          </w:p>
        </w:tc>
        <w:tc>
          <w:tcPr>
            <w:tcW w:w="5040" w:type="dxa"/>
          </w:tcPr>
          <w:p w:rsidR="00937888" w:rsidRDefault="00EC7B47">
            <w:pPr>
              <w:pStyle w:val="TableParagraph"/>
              <w:rPr>
                <w:sz w:val="24"/>
              </w:rPr>
            </w:pPr>
            <w:r>
              <w:rPr>
                <w:sz w:val="24"/>
              </w:rPr>
              <w:t>Drug-induced dystonia</w:t>
            </w:r>
          </w:p>
        </w:tc>
      </w:tr>
      <w:tr w:rsidR="00937888">
        <w:trPr>
          <w:trHeight w:val="300"/>
        </w:trPr>
        <w:tc>
          <w:tcPr>
            <w:tcW w:w="1000" w:type="dxa"/>
          </w:tcPr>
          <w:p w:rsidR="00937888" w:rsidRDefault="00EC7B47">
            <w:pPr>
              <w:pStyle w:val="TableParagraph"/>
              <w:ind w:left="31" w:right="11"/>
              <w:jc w:val="center"/>
              <w:rPr>
                <w:sz w:val="24"/>
              </w:rPr>
            </w:pPr>
            <w:r>
              <w:rPr>
                <w:sz w:val="24"/>
              </w:rPr>
              <w:t>G241</w:t>
            </w:r>
          </w:p>
        </w:tc>
        <w:tc>
          <w:tcPr>
            <w:tcW w:w="4720" w:type="dxa"/>
          </w:tcPr>
          <w:p w:rsidR="00937888" w:rsidRDefault="00EC7B47">
            <w:pPr>
              <w:pStyle w:val="TableParagraph"/>
              <w:rPr>
                <w:sz w:val="24"/>
              </w:rPr>
            </w:pPr>
            <w:r>
              <w:rPr>
                <w:sz w:val="24"/>
              </w:rPr>
              <w:t>Loạn trương lực cơ gia đình tự phát</w:t>
            </w:r>
          </w:p>
        </w:tc>
        <w:tc>
          <w:tcPr>
            <w:tcW w:w="5040" w:type="dxa"/>
          </w:tcPr>
          <w:p w:rsidR="00937888" w:rsidRDefault="00EC7B47">
            <w:pPr>
              <w:pStyle w:val="TableParagraph"/>
              <w:rPr>
                <w:sz w:val="24"/>
              </w:rPr>
            </w:pPr>
            <w:r>
              <w:rPr>
                <w:sz w:val="24"/>
              </w:rPr>
              <w:t>Idiopathic familial dystonia</w:t>
            </w:r>
          </w:p>
        </w:tc>
      </w:tr>
      <w:tr w:rsidR="00937888">
        <w:trPr>
          <w:trHeight w:val="620"/>
        </w:trPr>
        <w:tc>
          <w:tcPr>
            <w:tcW w:w="1000" w:type="dxa"/>
          </w:tcPr>
          <w:p w:rsidR="00937888" w:rsidRDefault="00EC7B47">
            <w:pPr>
              <w:pStyle w:val="TableParagraph"/>
              <w:ind w:left="31" w:right="11"/>
              <w:jc w:val="center"/>
              <w:rPr>
                <w:sz w:val="24"/>
              </w:rPr>
            </w:pPr>
            <w:r>
              <w:rPr>
                <w:sz w:val="24"/>
              </w:rPr>
              <w:t>G242</w:t>
            </w:r>
          </w:p>
        </w:tc>
        <w:tc>
          <w:tcPr>
            <w:tcW w:w="4720" w:type="dxa"/>
          </w:tcPr>
          <w:p w:rsidR="00937888" w:rsidRDefault="00EC7B47">
            <w:pPr>
              <w:pStyle w:val="TableParagraph"/>
              <w:spacing w:line="261" w:lineRule="auto"/>
              <w:ind w:right="556"/>
              <w:rPr>
                <w:sz w:val="24"/>
              </w:rPr>
            </w:pPr>
            <w:r>
              <w:rPr>
                <w:sz w:val="24"/>
              </w:rPr>
              <w:t>Loạn trương lực cơ không có tính gia đình nguyên phát</w:t>
            </w:r>
          </w:p>
        </w:tc>
        <w:tc>
          <w:tcPr>
            <w:tcW w:w="5040" w:type="dxa"/>
          </w:tcPr>
          <w:p w:rsidR="00937888" w:rsidRDefault="00EC7B47">
            <w:pPr>
              <w:pStyle w:val="TableParagraph"/>
              <w:rPr>
                <w:sz w:val="24"/>
              </w:rPr>
            </w:pPr>
            <w:r>
              <w:rPr>
                <w:sz w:val="24"/>
              </w:rPr>
              <w:t>Idiopathic nonfamilial dystonia</w:t>
            </w:r>
          </w:p>
        </w:tc>
      </w:tr>
      <w:tr w:rsidR="00937888">
        <w:trPr>
          <w:trHeight w:val="300"/>
        </w:trPr>
        <w:tc>
          <w:tcPr>
            <w:tcW w:w="1000" w:type="dxa"/>
          </w:tcPr>
          <w:p w:rsidR="00937888" w:rsidRDefault="00EC7B47">
            <w:pPr>
              <w:pStyle w:val="TableParagraph"/>
              <w:ind w:left="31" w:right="11"/>
              <w:jc w:val="center"/>
              <w:rPr>
                <w:sz w:val="24"/>
              </w:rPr>
            </w:pPr>
            <w:r>
              <w:rPr>
                <w:sz w:val="24"/>
              </w:rPr>
              <w:t>G243</w:t>
            </w:r>
          </w:p>
        </w:tc>
        <w:tc>
          <w:tcPr>
            <w:tcW w:w="4720" w:type="dxa"/>
          </w:tcPr>
          <w:p w:rsidR="00937888" w:rsidRDefault="00EC7B47">
            <w:pPr>
              <w:pStyle w:val="TableParagraph"/>
              <w:rPr>
                <w:sz w:val="24"/>
              </w:rPr>
            </w:pPr>
            <w:r>
              <w:rPr>
                <w:sz w:val="24"/>
              </w:rPr>
              <w:t>Vẹo cổ</w:t>
            </w:r>
          </w:p>
        </w:tc>
        <w:tc>
          <w:tcPr>
            <w:tcW w:w="5040" w:type="dxa"/>
          </w:tcPr>
          <w:p w:rsidR="00937888" w:rsidRDefault="00EC7B47">
            <w:pPr>
              <w:pStyle w:val="TableParagraph"/>
              <w:rPr>
                <w:sz w:val="24"/>
              </w:rPr>
            </w:pPr>
            <w:r>
              <w:rPr>
                <w:sz w:val="24"/>
              </w:rPr>
              <w:t>Spasmodic torticollis</w:t>
            </w:r>
          </w:p>
        </w:tc>
      </w:tr>
      <w:tr w:rsidR="00937888">
        <w:trPr>
          <w:trHeight w:val="300"/>
        </w:trPr>
        <w:tc>
          <w:tcPr>
            <w:tcW w:w="1000" w:type="dxa"/>
          </w:tcPr>
          <w:p w:rsidR="00937888" w:rsidRDefault="00EC7B47">
            <w:pPr>
              <w:pStyle w:val="TableParagraph"/>
              <w:ind w:left="31" w:right="11"/>
              <w:jc w:val="center"/>
              <w:rPr>
                <w:sz w:val="24"/>
              </w:rPr>
            </w:pPr>
            <w:r>
              <w:rPr>
                <w:sz w:val="24"/>
              </w:rPr>
              <w:t>G244</w:t>
            </w:r>
          </w:p>
        </w:tc>
        <w:tc>
          <w:tcPr>
            <w:tcW w:w="4720" w:type="dxa"/>
          </w:tcPr>
          <w:p w:rsidR="00937888" w:rsidRDefault="00EC7B47">
            <w:pPr>
              <w:pStyle w:val="TableParagraph"/>
              <w:rPr>
                <w:sz w:val="24"/>
              </w:rPr>
            </w:pPr>
            <w:r>
              <w:rPr>
                <w:sz w:val="24"/>
              </w:rPr>
              <w:t>Loạn trương lực cơ mặt - miệng nguyên phát</w:t>
            </w:r>
          </w:p>
        </w:tc>
        <w:tc>
          <w:tcPr>
            <w:tcW w:w="5040" w:type="dxa"/>
          </w:tcPr>
          <w:p w:rsidR="00937888" w:rsidRDefault="00EC7B47">
            <w:pPr>
              <w:pStyle w:val="TableParagraph"/>
              <w:rPr>
                <w:sz w:val="24"/>
              </w:rPr>
            </w:pPr>
            <w:r>
              <w:rPr>
                <w:sz w:val="24"/>
              </w:rPr>
              <w:t>Idiopathic orofacial dystonia</w:t>
            </w:r>
          </w:p>
        </w:tc>
      </w:tr>
      <w:tr w:rsidR="00937888">
        <w:trPr>
          <w:trHeight w:val="300"/>
        </w:trPr>
        <w:tc>
          <w:tcPr>
            <w:tcW w:w="1000" w:type="dxa"/>
          </w:tcPr>
          <w:p w:rsidR="00937888" w:rsidRDefault="00EC7B47">
            <w:pPr>
              <w:pStyle w:val="TableParagraph"/>
              <w:ind w:left="31" w:right="11"/>
              <w:jc w:val="center"/>
              <w:rPr>
                <w:sz w:val="24"/>
              </w:rPr>
            </w:pPr>
            <w:r>
              <w:rPr>
                <w:sz w:val="24"/>
              </w:rPr>
              <w:t>G245</w:t>
            </w:r>
          </w:p>
        </w:tc>
        <w:tc>
          <w:tcPr>
            <w:tcW w:w="4720" w:type="dxa"/>
          </w:tcPr>
          <w:p w:rsidR="00937888" w:rsidRDefault="00EC7B47">
            <w:pPr>
              <w:pStyle w:val="TableParagraph"/>
              <w:rPr>
                <w:sz w:val="24"/>
              </w:rPr>
            </w:pPr>
            <w:r>
              <w:rPr>
                <w:sz w:val="24"/>
              </w:rPr>
              <w:t>Co thắt cơ vòng mi</w:t>
            </w:r>
          </w:p>
        </w:tc>
        <w:tc>
          <w:tcPr>
            <w:tcW w:w="5040" w:type="dxa"/>
          </w:tcPr>
          <w:p w:rsidR="00937888" w:rsidRDefault="00EC7B47">
            <w:pPr>
              <w:pStyle w:val="TableParagraph"/>
              <w:rPr>
                <w:sz w:val="24"/>
              </w:rPr>
            </w:pPr>
            <w:r>
              <w:rPr>
                <w:sz w:val="24"/>
              </w:rPr>
              <w:t>Blepharospasm</w:t>
            </w:r>
          </w:p>
        </w:tc>
      </w:tr>
      <w:tr w:rsidR="00937888">
        <w:trPr>
          <w:trHeight w:val="300"/>
        </w:trPr>
        <w:tc>
          <w:tcPr>
            <w:tcW w:w="1000" w:type="dxa"/>
          </w:tcPr>
          <w:p w:rsidR="00937888" w:rsidRDefault="00EC7B47">
            <w:pPr>
              <w:pStyle w:val="TableParagraph"/>
              <w:ind w:left="31" w:right="11"/>
              <w:jc w:val="center"/>
              <w:rPr>
                <w:sz w:val="24"/>
              </w:rPr>
            </w:pPr>
            <w:r>
              <w:rPr>
                <w:sz w:val="24"/>
              </w:rPr>
              <w:t>G248</w:t>
            </w:r>
          </w:p>
        </w:tc>
        <w:tc>
          <w:tcPr>
            <w:tcW w:w="4720" w:type="dxa"/>
          </w:tcPr>
          <w:p w:rsidR="00937888" w:rsidRDefault="00EC7B47">
            <w:pPr>
              <w:pStyle w:val="TableParagraph"/>
              <w:rPr>
                <w:sz w:val="24"/>
              </w:rPr>
            </w:pPr>
            <w:r>
              <w:rPr>
                <w:sz w:val="24"/>
              </w:rPr>
              <w:t>Loạn trương lực cơ khác</w:t>
            </w:r>
          </w:p>
        </w:tc>
        <w:tc>
          <w:tcPr>
            <w:tcW w:w="5040" w:type="dxa"/>
          </w:tcPr>
          <w:p w:rsidR="00937888" w:rsidRDefault="00EC7B47">
            <w:pPr>
              <w:pStyle w:val="TableParagraph"/>
              <w:rPr>
                <w:sz w:val="24"/>
              </w:rPr>
            </w:pPr>
            <w:r>
              <w:rPr>
                <w:sz w:val="24"/>
              </w:rPr>
              <w:t>Other dystonia</w:t>
            </w:r>
          </w:p>
        </w:tc>
      </w:tr>
      <w:tr w:rsidR="00937888">
        <w:trPr>
          <w:trHeight w:val="300"/>
        </w:trPr>
        <w:tc>
          <w:tcPr>
            <w:tcW w:w="1000" w:type="dxa"/>
          </w:tcPr>
          <w:p w:rsidR="00937888" w:rsidRDefault="00EC7B47">
            <w:pPr>
              <w:pStyle w:val="TableParagraph"/>
              <w:ind w:left="31" w:right="11"/>
              <w:jc w:val="center"/>
              <w:rPr>
                <w:sz w:val="24"/>
              </w:rPr>
            </w:pPr>
            <w:r>
              <w:rPr>
                <w:sz w:val="24"/>
              </w:rPr>
              <w:t>G249</w:t>
            </w:r>
          </w:p>
        </w:tc>
        <w:tc>
          <w:tcPr>
            <w:tcW w:w="4720" w:type="dxa"/>
          </w:tcPr>
          <w:p w:rsidR="00937888" w:rsidRDefault="00EC7B47">
            <w:pPr>
              <w:pStyle w:val="TableParagraph"/>
              <w:rPr>
                <w:sz w:val="24"/>
              </w:rPr>
            </w:pPr>
            <w:r>
              <w:rPr>
                <w:sz w:val="24"/>
              </w:rPr>
              <w:t>Loạn trương lực cơ, không xác định</w:t>
            </w:r>
          </w:p>
        </w:tc>
        <w:tc>
          <w:tcPr>
            <w:tcW w:w="5040" w:type="dxa"/>
          </w:tcPr>
          <w:p w:rsidR="00937888" w:rsidRDefault="00EC7B47">
            <w:pPr>
              <w:pStyle w:val="TableParagraph"/>
              <w:rPr>
                <w:sz w:val="24"/>
              </w:rPr>
            </w:pPr>
            <w:r>
              <w:rPr>
                <w:sz w:val="24"/>
              </w:rPr>
              <w:t>Dystonia, unspecified</w:t>
            </w:r>
          </w:p>
        </w:tc>
      </w:tr>
      <w:tr w:rsidR="00937888">
        <w:trPr>
          <w:trHeight w:val="300"/>
        </w:trPr>
        <w:tc>
          <w:tcPr>
            <w:tcW w:w="1000" w:type="dxa"/>
          </w:tcPr>
          <w:p w:rsidR="00937888" w:rsidRDefault="00EC7B47">
            <w:pPr>
              <w:pStyle w:val="TableParagraph"/>
              <w:ind w:left="31" w:right="11"/>
              <w:jc w:val="center"/>
              <w:rPr>
                <w:sz w:val="24"/>
              </w:rPr>
            </w:pPr>
            <w:r>
              <w:rPr>
                <w:sz w:val="24"/>
              </w:rPr>
              <w:t>G250</w:t>
            </w:r>
          </w:p>
        </w:tc>
        <w:tc>
          <w:tcPr>
            <w:tcW w:w="4720" w:type="dxa"/>
          </w:tcPr>
          <w:p w:rsidR="00937888" w:rsidRDefault="00EC7B47">
            <w:pPr>
              <w:pStyle w:val="TableParagraph"/>
              <w:rPr>
                <w:sz w:val="24"/>
              </w:rPr>
            </w:pPr>
            <w:r>
              <w:rPr>
                <w:sz w:val="24"/>
              </w:rPr>
              <w:t>Run vô căn</w:t>
            </w:r>
          </w:p>
        </w:tc>
        <w:tc>
          <w:tcPr>
            <w:tcW w:w="5040" w:type="dxa"/>
          </w:tcPr>
          <w:p w:rsidR="00937888" w:rsidRDefault="00EC7B47">
            <w:pPr>
              <w:pStyle w:val="TableParagraph"/>
              <w:rPr>
                <w:sz w:val="24"/>
              </w:rPr>
            </w:pPr>
            <w:r>
              <w:rPr>
                <w:sz w:val="24"/>
              </w:rPr>
              <w:t>Essential tremor</w:t>
            </w:r>
          </w:p>
        </w:tc>
      </w:tr>
      <w:tr w:rsidR="00937888">
        <w:trPr>
          <w:trHeight w:val="300"/>
        </w:trPr>
        <w:tc>
          <w:tcPr>
            <w:tcW w:w="1000" w:type="dxa"/>
          </w:tcPr>
          <w:p w:rsidR="00937888" w:rsidRDefault="00EC7B47">
            <w:pPr>
              <w:pStyle w:val="TableParagraph"/>
              <w:ind w:left="31" w:right="11"/>
              <w:jc w:val="center"/>
              <w:rPr>
                <w:sz w:val="24"/>
              </w:rPr>
            </w:pPr>
            <w:r>
              <w:rPr>
                <w:sz w:val="24"/>
              </w:rPr>
              <w:t>G251</w:t>
            </w:r>
          </w:p>
        </w:tc>
        <w:tc>
          <w:tcPr>
            <w:tcW w:w="4720" w:type="dxa"/>
          </w:tcPr>
          <w:p w:rsidR="00937888" w:rsidRDefault="00EC7B47">
            <w:pPr>
              <w:pStyle w:val="TableParagraph"/>
              <w:rPr>
                <w:sz w:val="24"/>
              </w:rPr>
            </w:pPr>
            <w:r>
              <w:rPr>
                <w:sz w:val="24"/>
              </w:rPr>
              <w:t>Run do thuốc</w:t>
            </w:r>
          </w:p>
        </w:tc>
        <w:tc>
          <w:tcPr>
            <w:tcW w:w="5040" w:type="dxa"/>
          </w:tcPr>
          <w:p w:rsidR="00937888" w:rsidRDefault="00EC7B47">
            <w:pPr>
              <w:pStyle w:val="TableParagraph"/>
              <w:rPr>
                <w:sz w:val="24"/>
              </w:rPr>
            </w:pPr>
            <w:r>
              <w:rPr>
                <w:sz w:val="24"/>
              </w:rPr>
              <w:t>Drug-induced tremor</w:t>
            </w:r>
          </w:p>
        </w:tc>
      </w:tr>
      <w:tr w:rsidR="00937888">
        <w:trPr>
          <w:trHeight w:val="300"/>
        </w:trPr>
        <w:tc>
          <w:tcPr>
            <w:tcW w:w="1000" w:type="dxa"/>
          </w:tcPr>
          <w:p w:rsidR="00937888" w:rsidRDefault="00EC7B47">
            <w:pPr>
              <w:pStyle w:val="TableParagraph"/>
              <w:ind w:left="31" w:right="11"/>
              <w:jc w:val="center"/>
              <w:rPr>
                <w:sz w:val="24"/>
              </w:rPr>
            </w:pPr>
            <w:r>
              <w:rPr>
                <w:sz w:val="24"/>
              </w:rPr>
              <w:t>G252</w:t>
            </w:r>
          </w:p>
        </w:tc>
        <w:tc>
          <w:tcPr>
            <w:tcW w:w="4720" w:type="dxa"/>
          </w:tcPr>
          <w:p w:rsidR="00937888" w:rsidRDefault="00EC7B47">
            <w:pPr>
              <w:pStyle w:val="TableParagraph"/>
              <w:rPr>
                <w:sz w:val="24"/>
              </w:rPr>
            </w:pPr>
            <w:r>
              <w:rPr>
                <w:sz w:val="24"/>
              </w:rPr>
              <w:t>Các thể run khác</w:t>
            </w:r>
          </w:p>
        </w:tc>
        <w:tc>
          <w:tcPr>
            <w:tcW w:w="5040" w:type="dxa"/>
          </w:tcPr>
          <w:p w:rsidR="00937888" w:rsidRDefault="00EC7B47">
            <w:pPr>
              <w:pStyle w:val="TableParagraph"/>
              <w:rPr>
                <w:sz w:val="24"/>
              </w:rPr>
            </w:pPr>
            <w:r>
              <w:rPr>
                <w:sz w:val="24"/>
              </w:rPr>
              <w:t>Other specified forms of tremor</w:t>
            </w:r>
          </w:p>
        </w:tc>
      </w:tr>
      <w:tr w:rsidR="00937888">
        <w:trPr>
          <w:trHeight w:val="300"/>
        </w:trPr>
        <w:tc>
          <w:tcPr>
            <w:tcW w:w="1000" w:type="dxa"/>
          </w:tcPr>
          <w:p w:rsidR="00937888" w:rsidRDefault="00EC7B47">
            <w:pPr>
              <w:pStyle w:val="TableParagraph"/>
              <w:ind w:left="31" w:right="11"/>
              <w:jc w:val="center"/>
              <w:rPr>
                <w:sz w:val="24"/>
              </w:rPr>
            </w:pPr>
            <w:r>
              <w:rPr>
                <w:sz w:val="24"/>
              </w:rPr>
              <w:t>G253</w:t>
            </w:r>
          </w:p>
        </w:tc>
        <w:tc>
          <w:tcPr>
            <w:tcW w:w="4720" w:type="dxa"/>
          </w:tcPr>
          <w:p w:rsidR="00937888" w:rsidRDefault="00EC7B47">
            <w:pPr>
              <w:pStyle w:val="TableParagraph"/>
              <w:rPr>
                <w:sz w:val="24"/>
              </w:rPr>
            </w:pPr>
            <w:r>
              <w:rPr>
                <w:sz w:val="24"/>
              </w:rPr>
              <w:t>Giật cơ</w:t>
            </w:r>
          </w:p>
        </w:tc>
        <w:tc>
          <w:tcPr>
            <w:tcW w:w="5040" w:type="dxa"/>
          </w:tcPr>
          <w:p w:rsidR="00937888" w:rsidRDefault="00EC7B47">
            <w:pPr>
              <w:pStyle w:val="TableParagraph"/>
              <w:rPr>
                <w:sz w:val="24"/>
              </w:rPr>
            </w:pPr>
            <w:r>
              <w:rPr>
                <w:sz w:val="24"/>
              </w:rPr>
              <w:t>Myoclonus</w:t>
            </w:r>
          </w:p>
        </w:tc>
      </w:tr>
      <w:tr w:rsidR="00937888">
        <w:trPr>
          <w:trHeight w:val="300"/>
        </w:trPr>
        <w:tc>
          <w:tcPr>
            <w:tcW w:w="1000" w:type="dxa"/>
          </w:tcPr>
          <w:p w:rsidR="00937888" w:rsidRDefault="00EC7B47">
            <w:pPr>
              <w:pStyle w:val="TableParagraph"/>
              <w:ind w:left="31" w:right="11"/>
              <w:jc w:val="center"/>
              <w:rPr>
                <w:sz w:val="24"/>
              </w:rPr>
            </w:pPr>
            <w:r>
              <w:rPr>
                <w:sz w:val="24"/>
              </w:rPr>
              <w:t>G254</w:t>
            </w:r>
          </w:p>
        </w:tc>
        <w:tc>
          <w:tcPr>
            <w:tcW w:w="4720" w:type="dxa"/>
          </w:tcPr>
          <w:p w:rsidR="00937888" w:rsidRDefault="00EC7B47">
            <w:pPr>
              <w:pStyle w:val="TableParagraph"/>
              <w:rPr>
                <w:sz w:val="24"/>
              </w:rPr>
            </w:pPr>
            <w:r>
              <w:rPr>
                <w:sz w:val="24"/>
              </w:rPr>
              <w:t>Múa giật do thuốc</w:t>
            </w:r>
          </w:p>
        </w:tc>
        <w:tc>
          <w:tcPr>
            <w:tcW w:w="5040" w:type="dxa"/>
          </w:tcPr>
          <w:p w:rsidR="00937888" w:rsidRDefault="00EC7B47">
            <w:pPr>
              <w:pStyle w:val="TableParagraph"/>
              <w:rPr>
                <w:sz w:val="24"/>
              </w:rPr>
            </w:pPr>
            <w:r>
              <w:rPr>
                <w:sz w:val="24"/>
              </w:rPr>
              <w:t>Drug-induced chorea</w:t>
            </w:r>
          </w:p>
        </w:tc>
      </w:tr>
      <w:tr w:rsidR="00937888">
        <w:trPr>
          <w:trHeight w:val="300"/>
        </w:trPr>
        <w:tc>
          <w:tcPr>
            <w:tcW w:w="1000" w:type="dxa"/>
          </w:tcPr>
          <w:p w:rsidR="00937888" w:rsidRDefault="00EC7B47">
            <w:pPr>
              <w:pStyle w:val="TableParagraph"/>
              <w:ind w:left="31" w:right="11"/>
              <w:jc w:val="center"/>
              <w:rPr>
                <w:sz w:val="24"/>
              </w:rPr>
            </w:pPr>
            <w:r>
              <w:rPr>
                <w:sz w:val="24"/>
              </w:rPr>
              <w:t>G255</w:t>
            </w:r>
          </w:p>
        </w:tc>
        <w:tc>
          <w:tcPr>
            <w:tcW w:w="4720" w:type="dxa"/>
          </w:tcPr>
          <w:p w:rsidR="00937888" w:rsidRDefault="00EC7B47">
            <w:pPr>
              <w:pStyle w:val="TableParagraph"/>
              <w:rPr>
                <w:sz w:val="24"/>
              </w:rPr>
            </w:pPr>
            <w:r>
              <w:rPr>
                <w:sz w:val="24"/>
              </w:rPr>
              <w:t>Múa giật khác</w:t>
            </w:r>
          </w:p>
        </w:tc>
        <w:tc>
          <w:tcPr>
            <w:tcW w:w="5040" w:type="dxa"/>
          </w:tcPr>
          <w:p w:rsidR="00937888" w:rsidRDefault="00EC7B47">
            <w:pPr>
              <w:pStyle w:val="TableParagraph"/>
              <w:rPr>
                <w:sz w:val="24"/>
              </w:rPr>
            </w:pPr>
            <w:r>
              <w:rPr>
                <w:sz w:val="24"/>
              </w:rPr>
              <w:t>Other chorea</w:t>
            </w:r>
          </w:p>
        </w:tc>
      </w:tr>
      <w:tr w:rsidR="00937888">
        <w:trPr>
          <w:trHeight w:val="620"/>
        </w:trPr>
        <w:tc>
          <w:tcPr>
            <w:tcW w:w="1000" w:type="dxa"/>
          </w:tcPr>
          <w:p w:rsidR="00937888" w:rsidRDefault="00EC7B47">
            <w:pPr>
              <w:pStyle w:val="TableParagraph"/>
              <w:ind w:left="31" w:right="11"/>
              <w:jc w:val="center"/>
              <w:rPr>
                <w:sz w:val="24"/>
              </w:rPr>
            </w:pPr>
            <w:r>
              <w:rPr>
                <w:sz w:val="24"/>
              </w:rPr>
              <w:t>G256</w:t>
            </w:r>
          </w:p>
        </w:tc>
        <w:tc>
          <w:tcPr>
            <w:tcW w:w="4720" w:type="dxa"/>
          </w:tcPr>
          <w:p w:rsidR="00937888" w:rsidRDefault="00EC7B47">
            <w:pPr>
              <w:pStyle w:val="TableParagraph"/>
              <w:spacing w:line="261" w:lineRule="auto"/>
              <w:ind w:right="213"/>
              <w:rPr>
                <w:sz w:val="24"/>
              </w:rPr>
            </w:pPr>
            <w:r>
              <w:rPr>
                <w:spacing w:val="-5"/>
                <w:sz w:val="24"/>
              </w:rPr>
              <w:t xml:space="preserve">Tic </w:t>
            </w:r>
            <w:r>
              <w:rPr>
                <w:sz w:val="24"/>
              </w:rPr>
              <w:t xml:space="preserve">(thói </w:t>
            </w:r>
            <w:r>
              <w:rPr>
                <w:spacing w:val="-6"/>
                <w:sz w:val="24"/>
              </w:rPr>
              <w:t xml:space="preserve">tật) </w:t>
            </w:r>
            <w:r>
              <w:rPr>
                <w:sz w:val="24"/>
              </w:rPr>
              <w:t xml:space="preserve">do thuốc và </w:t>
            </w:r>
            <w:r>
              <w:rPr>
                <w:spacing w:val="-5"/>
                <w:sz w:val="24"/>
              </w:rPr>
              <w:t xml:space="preserve">các tic </w:t>
            </w:r>
            <w:r>
              <w:rPr>
                <w:sz w:val="24"/>
              </w:rPr>
              <w:t xml:space="preserve">(thói </w:t>
            </w:r>
            <w:r>
              <w:rPr>
                <w:spacing w:val="-6"/>
                <w:sz w:val="24"/>
              </w:rPr>
              <w:t xml:space="preserve">tật) </w:t>
            </w:r>
            <w:r>
              <w:rPr>
                <w:sz w:val="24"/>
              </w:rPr>
              <w:t xml:space="preserve">khác do nguyên nhân thực </w:t>
            </w:r>
            <w:r>
              <w:rPr>
                <w:spacing w:val="-3"/>
                <w:sz w:val="24"/>
              </w:rPr>
              <w:t>thể</w:t>
            </w:r>
          </w:p>
        </w:tc>
        <w:tc>
          <w:tcPr>
            <w:tcW w:w="5040" w:type="dxa"/>
          </w:tcPr>
          <w:p w:rsidR="00937888" w:rsidRDefault="00EC7B47">
            <w:pPr>
              <w:pStyle w:val="TableParagraph"/>
              <w:rPr>
                <w:sz w:val="24"/>
              </w:rPr>
            </w:pPr>
            <w:r>
              <w:rPr>
                <w:sz w:val="24"/>
              </w:rPr>
              <w:t>Drug-induced tics and other tics of organic origin</w:t>
            </w:r>
          </w:p>
        </w:tc>
      </w:tr>
      <w:tr w:rsidR="00937888">
        <w:trPr>
          <w:trHeight w:val="620"/>
        </w:trPr>
        <w:tc>
          <w:tcPr>
            <w:tcW w:w="1000" w:type="dxa"/>
          </w:tcPr>
          <w:p w:rsidR="00937888" w:rsidRDefault="00EC7B47">
            <w:pPr>
              <w:pStyle w:val="TableParagraph"/>
              <w:ind w:left="31" w:right="11"/>
              <w:jc w:val="center"/>
              <w:rPr>
                <w:sz w:val="24"/>
              </w:rPr>
            </w:pPr>
            <w:r>
              <w:rPr>
                <w:sz w:val="24"/>
              </w:rPr>
              <w:t>G258</w:t>
            </w:r>
          </w:p>
        </w:tc>
        <w:tc>
          <w:tcPr>
            <w:tcW w:w="4720" w:type="dxa"/>
          </w:tcPr>
          <w:p w:rsidR="00937888" w:rsidRDefault="00EC7B47">
            <w:pPr>
              <w:pStyle w:val="TableParagraph"/>
              <w:rPr>
                <w:sz w:val="24"/>
              </w:rPr>
            </w:pPr>
            <w:r>
              <w:rPr>
                <w:sz w:val="24"/>
              </w:rPr>
              <w:t>Hội chứng ngoại tháp và rối loạn vận động</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extrapyramidal </w:t>
            </w:r>
            <w:r>
              <w:rPr>
                <w:spacing w:val="-3"/>
                <w:sz w:val="24"/>
              </w:rPr>
              <w:t xml:space="preserve">and </w:t>
            </w:r>
            <w:r>
              <w:rPr>
                <w:spacing w:val="-4"/>
                <w:sz w:val="24"/>
              </w:rPr>
              <w:t xml:space="preserve">movement </w:t>
            </w:r>
            <w:r>
              <w:rPr>
                <w:sz w:val="24"/>
              </w:rPr>
              <w:t>disorders</w:t>
            </w:r>
          </w:p>
        </w:tc>
      </w:tr>
      <w:tr w:rsidR="00937888">
        <w:trPr>
          <w:trHeight w:val="620"/>
        </w:trPr>
        <w:tc>
          <w:tcPr>
            <w:tcW w:w="1000" w:type="dxa"/>
          </w:tcPr>
          <w:p w:rsidR="00937888" w:rsidRDefault="00EC7B47">
            <w:pPr>
              <w:pStyle w:val="TableParagraph"/>
              <w:ind w:left="31" w:right="11"/>
              <w:jc w:val="center"/>
              <w:rPr>
                <w:sz w:val="24"/>
              </w:rPr>
            </w:pPr>
            <w:r>
              <w:rPr>
                <w:sz w:val="24"/>
              </w:rPr>
              <w:t>G259</w:t>
            </w:r>
          </w:p>
        </w:tc>
        <w:tc>
          <w:tcPr>
            <w:tcW w:w="4720" w:type="dxa"/>
          </w:tcPr>
          <w:p w:rsidR="00937888" w:rsidRDefault="00EC7B47">
            <w:pPr>
              <w:pStyle w:val="TableParagraph"/>
              <w:spacing w:line="261" w:lineRule="auto"/>
              <w:ind w:right="514"/>
              <w:rPr>
                <w:sz w:val="24"/>
              </w:rPr>
            </w:pPr>
            <w:r>
              <w:rPr>
                <w:sz w:val="24"/>
              </w:rPr>
              <w:t>Hội chứng ngoại tháp và rối loạn vận động không đặc hiệu</w:t>
            </w:r>
          </w:p>
        </w:tc>
        <w:tc>
          <w:tcPr>
            <w:tcW w:w="5040" w:type="dxa"/>
          </w:tcPr>
          <w:p w:rsidR="00937888" w:rsidRDefault="00EC7B47">
            <w:pPr>
              <w:pStyle w:val="TableParagraph"/>
              <w:rPr>
                <w:sz w:val="24"/>
              </w:rPr>
            </w:pPr>
            <w:r>
              <w:rPr>
                <w:spacing w:val="-4"/>
                <w:sz w:val="24"/>
              </w:rPr>
              <w:t xml:space="preserve">Extrapyramidal </w:t>
            </w:r>
            <w:r>
              <w:rPr>
                <w:spacing w:val="-3"/>
                <w:sz w:val="24"/>
              </w:rPr>
              <w:t xml:space="preserve">and </w:t>
            </w:r>
            <w:r>
              <w:rPr>
                <w:spacing w:val="-4"/>
                <w:sz w:val="24"/>
              </w:rPr>
              <w:t xml:space="preserve">movement </w:t>
            </w:r>
            <w:r>
              <w:rPr>
                <w:sz w:val="24"/>
              </w:rPr>
              <w:t xml:space="preserve">disorder,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G300</w:t>
            </w:r>
          </w:p>
        </w:tc>
        <w:tc>
          <w:tcPr>
            <w:tcW w:w="4720" w:type="dxa"/>
          </w:tcPr>
          <w:p w:rsidR="00937888" w:rsidRDefault="00EC7B47">
            <w:pPr>
              <w:pStyle w:val="TableParagraph"/>
              <w:rPr>
                <w:sz w:val="24"/>
              </w:rPr>
            </w:pPr>
            <w:r>
              <w:rPr>
                <w:sz w:val="24"/>
              </w:rPr>
              <w:t>Bệnh Alzheimer khởi phát sớm</w:t>
            </w:r>
          </w:p>
        </w:tc>
        <w:tc>
          <w:tcPr>
            <w:tcW w:w="5040" w:type="dxa"/>
          </w:tcPr>
          <w:p w:rsidR="00937888" w:rsidRDefault="00EC7B47">
            <w:pPr>
              <w:pStyle w:val="TableParagraph"/>
              <w:rPr>
                <w:sz w:val="24"/>
              </w:rPr>
            </w:pPr>
            <w:r>
              <w:rPr>
                <w:sz w:val="24"/>
              </w:rPr>
              <w:t>Alzheimer disease with early onset</w:t>
            </w:r>
          </w:p>
        </w:tc>
      </w:tr>
      <w:tr w:rsidR="00937888">
        <w:trPr>
          <w:trHeight w:val="300"/>
        </w:trPr>
        <w:tc>
          <w:tcPr>
            <w:tcW w:w="1000" w:type="dxa"/>
          </w:tcPr>
          <w:p w:rsidR="00937888" w:rsidRDefault="00EC7B47">
            <w:pPr>
              <w:pStyle w:val="TableParagraph"/>
              <w:ind w:left="31" w:right="11"/>
              <w:jc w:val="center"/>
              <w:rPr>
                <w:sz w:val="24"/>
              </w:rPr>
            </w:pPr>
            <w:r>
              <w:rPr>
                <w:sz w:val="24"/>
              </w:rPr>
              <w:t>G301</w:t>
            </w:r>
          </w:p>
        </w:tc>
        <w:tc>
          <w:tcPr>
            <w:tcW w:w="4720" w:type="dxa"/>
          </w:tcPr>
          <w:p w:rsidR="00937888" w:rsidRDefault="00EC7B47">
            <w:pPr>
              <w:pStyle w:val="TableParagraph"/>
              <w:rPr>
                <w:sz w:val="24"/>
              </w:rPr>
            </w:pPr>
            <w:r>
              <w:rPr>
                <w:sz w:val="24"/>
              </w:rPr>
              <w:t>Bệnh Alzheimer khởi phát muộn</w:t>
            </w:r>
          </w:p>
        </w:tc>
        <w:tc>
          <w:tcPr>
            <w:tcW w:w="5040" w:type="dxa"/>
          </w:tcPr>
          <w:p w:rsidR="00937888" w:rsidRDefault="00EC7B47">
            <w:pPr>
              <w:pStyle w:val="TableParagraph"/>
              <w:rPr>
                <w:sz w:val="24"/>
              </w:rPr>
            </w:pPr>
            <w:r>
              <w:rPr>
                <w:sz w:val="24"/>
              </w:rPr>
              <w:t>Alzheimer disease with late onset</w:t>
            </w:r>
          </w:p>
        </w:tc>
      </w:tr>
      <w:tr w:rsidR="00937888">
        <w:trPr>
          <w:trHeight w:val="300"/>
        </w:trPr>
        <w:tc>
          <w:tcPr>
            <w:tcW w:w="1000" w:type="dxa"/>
          </w:tcPr>
          <w:p w:rsidR="00937888" w:rsidRDefault="00EC7B47">
            <w:pPr>
              <w:pStyle w:val="TableParagraph"/>
              <w:ind w:left="31" w:right="11"/>
              <w:jc w:val="center"/>
              <w:rPr>
                <w:sz w:val="24"/>
              </w:rPr>
            </w:pPr>
            <w:r>
              <w:rPr>
                <w:sz w:val="24"/>
              </w:rPr>
              <w:t>G308</w:t>
            </w:r>
          </w:p>
        </w:tc>
        <w:tc>
          <w:tcPr>
            <w:tcW w:w="4720" w:type="dxa"/>
          </w:tcPr>
          <w:p w:rsidR="00937888" w:rsidRDefault="00EC7B47">
            <w:pPr>
              <w:pStyle w:val="TableParagraph"/>
              <w:rPr>
                <w:sz w:val="24"/>
              </w:rPr>
            </w:pPr>
            <w:r>
              <w:rPr>
                <w:sz w:val="24"/>
              </w:rPr>
              <w:t>Bệnh Alzheimer khác</w:t>
            </w:r>
          </w:p>
        </w:tc>
        <w:tc>
          <w:tcPr>
            <w:tcW w:w="5040" w:type="dxa"/>
          </w:tcPr>
          <w:p w:rsidR="00937888" w:rsidRDefault="00EC7B47">
            <w:pPr>
              <w:pStyle w:val="TableParagraph"/>
              <w:rPr>
                <w:sz w:val="24"/>
              </w:rPr>
            </w:pPr>
            <w:r>
              <w:rPr>
                <w:sz w:val="24"/>
              </w:rPr>
              <w:t>Other Alzheimer disease</w:t>
            </w:r>
          </w:p>
        </w:tc>
      </w:tr>
      <w:tr w:rsidR="00937888">
        <w:trPr>
          <w:trHeight w:val="300"/>
        </w:trPr>
        <w:tc>
          <w:tcPr>
            <w:tcW w:w="1000" w:type="dxa"/>
          </w:tcPr>
          <w:p w:rsidR="00937888" w:rsidRDefault="00EC7B47">
            <w:pPr>
              <w:pStyle w:val="TableParagraph"/>
              <w:ind w:left="31" w:right="11"/>
              <w:jc w:val="center"/>
              <w:rPr>
                <w:sz w:val="24"/>
              </w:rPr>
            </w:pPr>
            <w:r>
              <w:rPr>
                <w:sz w:val="24"/>
              </w:rPr>
              <w:t>G309</w:t>
            </w:r>
          </w:p>
        </w:tc>
        <w:tc>
          <w:tcPr>
            <w:tcW w:w="4720" w:type="dxa"/>
          </w:tcPr>
          <w:p w:rsidR="00937888" w:rsidRDefault="00EC7B47">
            <w:pPr>
              <w:pStyle w:val="TableParagraph"/>
              <w:rPr>
                <w:sz w:val="24"/>
              </w:rPr>
            </w:pPr>
            <w:r>
              <w:rPr>
                <w:sz w:val="24"/>
              </w:rPr>
              <w:t>Bệnh Alzheimer không đặc hiệu</w:t>
            </w:r>
          </w:p>
        </w:tc>
        <w:tc>
          <w:tcPr>
            <w:tcW w:w="5040" w:type="dxa"/>
          </w:tcPr>
          <w:p w:rsidR="00937888" w:rsidRDefault="00EC7B47">
            <w:pPr>
              <w:pStyle w:val="TableParagraph"/>
              <w:rPr>
                <w:sz w:val="24"/>
              </w:rPr>
            </w:pPr>
            <w:r>
              <w:rPr>
                <w:sz w:val="24"/>
              </w:rPr>
              <w:t>Alzheimer disease, unspecified</w:t>
            </w:r>
          </w:p>
        </w:tc>
      </w:tr>
      <w:tr w:rsidR="00937888">
        <w:trPr>
          <w:trHeight w:val="300"/>
        </w:trPr>
        <w:tc>
          <w:tcPr>
            <w:tcW w:w="1000" w:type="dxa"/>
          </w:tcPr>
          <w:p w:rsidR="00937888" w:rsidRDefault="00EC7B47">
            <w:pPr>
              <w:pStyle w:val="TableParagraph"/>
              <w:ind w:left="31" w:right="11"/>
              <w:jc w:val="center"/>
              <w:rPr>
                <w:sz w:val="24"/>
              </w:rPr>
            </w:pPr>
            <w:r>
              <w:rPr>
                <w:sz w:val="24"/>
              </w:rPr>
              <w:t>G310</w:t>
            </w:r>
          </w:p>
        </w:tc>
        <w:tc>
          <w:tcPr>
            <w:tcW w:w="4720" w:type="dxa"/>
          </w:tcPr>
          <w:p w:rsidR="00937888" w:rsidRDefault="00EC7B47">
            <w:pPr>
              <w:pStyle w:val="TableParagraph"/>
              <w:rPr>
                <w:sz w:val="24"/>
              </w:rPr>
            </w:pPr>
            <w:r>
              <w:rPr>
                <w:sz w:val="24"/>
              </w:rPr>
              <w:t>Teo não khu trú</w:t>
            </w:r>
          </w:p>
        </w:tc>
        <w:tc>
          <w:tcPr>
            <w:tcW w:w="5040" w:type="dxa"/>
          </w:tcPr>
          <w:p w:rsidR="00937888" w:rsidRDefault="00EC7B47">
            <w:pPr>
              <w:pStyle w:val="TableParagraph"/>
              <w:rPr>
                <w:sz w:val="24"/>
              </w:rPr>
            </w:pPr>
            <w:r>
              <w:rPr>
                <w:sz w:val="24"/>
              </w:rPr>
              <w:t>Circumscribed brain atrophy</w:t>
            </w:r>
          </w:p>
        </w:tc>
      </w:tr>
      <w:tr w:rsidR="00937888">
        <w:trPr>
          <w:trHeight w:val="620"/>
        </w:trPr>
        <w:tc>
          <w:tcPr>
            <w:tcW w:w="1000" w:type="dxa"/>
          </w:tcPr>
          <w:p w:rsidR="00937888" w:rsidRDefault="00EC7B47">
            <w:pPr>
              <w:pStyle w:val="TableParagraph"/>
              <w:ind w:left="31" w:right="11"/>
              <w:jc w:val="center"/>
              <w:rPr>
                <w:sz w:val="24"/>
              </w:rPr>
            </w:pPr>
            <w:r>
              <w:rPr>
                <w:sz w:val="24"/>
              </w:rPr>
              <w:t>G311</w:t>
            </w:r>
          </w:p>
        </w:tc>
        <w:tc>
          <w:tcPr>
            <w:tcW w:w="4720" w:type="dxa"/>
          </w:tcPr>
          <w:p w:rsidR="00937888" w:rsidRDefault="00EC7B47">
            <w:pPr>
              <w:pStyle w:val="TableParagraph"/>
              <w:rPr>
                <w:sz w:val="24"/>
              </w:rPr>
            </w:pPr>
            <w:r>
              <w:rPr>
                <w:sz w:val="24"/>
              </w:rPr>
              <w:t>thoái hoá não tuổi già, không phân loại nơi khác</w:t>
            </w:r>
          </w:p>
        </w:tc>
        <w:tc>
          <w:tcPr>
            <w:tcW w:w="5040" w:type="dxa"/>
          </w:tcPr>
          <w:p w:rsidR="00937888" w:rsidRDefault="00EC7B47">
            <w:pPr>
              <w:pStyle w:val="TableParagraph"/>
              <w:spacing w:line="261" w:lineRule="auto"/>
              <w:ind w:right="885"/>
              <w:rPr>
                <w:sz w:val="24"/>
              </w:rPr>
            </w:pPr>
            <w:r>
              <w:rPr>
                <w:spacing w:val="-3"/>
                <w:sz w:val="24"/>
              </w:rPr>
              <w:t xml:space="preserve">Senile </w:t>
            </w:r>
            <w:r>
              <w:rPr>
                <w:spacing w:val="-4"/>
                <w:sz w:val="24"/>
              </w:rPr>
              <w:t xml:space="preserve">degeneration </w:t>
            </w:r>
            <w:r>
              <w:rPr>
                <w:sz w:val="24"/>
              </w:rPr>
              <w:t xml:space="preserve">of </w:t>
            </w:r>
            <w:r>
              <w:rPr>
                <w:spacing w:val="-3"/>
                <w:sz w:val="24"/>
              </w:rPr>
              <w:t xml:space="preserve">brain,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G312</w:t>
            </w:r>
          </w:p>
        </w:tc>
        <w:tc>
          <w:tcPr>
            <w:tcW w:w="4720" w:type="dxa"/>
          </w:tcPr>
          <w:p w:rsidR="00937888" w:rsidRDefault="00EC7B47">
            <w:pPr>
              <w:pStyle w:val="TableParagraph"/>
              <w:rPr>
                <w:sz w:val="24"/>
              </w:rPr>
            </w:pPr>
            <w:r>
              <w:rPr>
                <w:sz w:val="24"/>
              </w:rPr>
              <w:t>thoái hoá hệ thần kinh do rượu</w:t>
            </w:r>
          </w:p>
        </w:tc>
        <w:tc>
          <w:tcPr>
            <w:tcW w:w="5040" w:type="dxa"/>
          </w:tcPr>
          <w:p w:rsidR="00937888" w:rsidRDefault="00EC7B47">
            <w:pPr>
              <w:pStyle w:val="TableParagraph"/>
              <w:rPr>
                <w:sz w:val="24"/>
              </w:rPr>
            </w:pPr>
            <w:r>
              <w:rPr>
                <w:sz w:val="24"/>
              </w:rPr>
              <w:t>Degeneration of nervous system due to alcohol</w:t>
            </w:r>
          </w:p>
        </w:tc>
      </w:tr>
      <w:tr w:rsidR="00937888">
        <w:trPr>
          <w:trHeight w:val="620"/>
        </w:trPr>
        <w:tc>
          <w:tcPr>
            <w:tcW w:w="1000" w:type="dxa"/>
          </w:tcPr>
          <w:p w:rsidR="00937888" w:rsidRDefault="00EC7B47">
            <w:pPr>
              <w:pStyle w:val="TableParagraph"/>
              <w:ind w:left="31" w:right="11"/>
              <w:jc w:val="center"/>
              <w:rPr>
                <w:sz w:val="24"/>
              </w:rPr>
            </w:pPr>
            <w:r>
              <w:rPr>
                <w:sz w:val="24"/>
              </w:rPr>
              <w:t>G318</w:t>
            </w:r>
          </w:p>
        </w:tc>
        <w:tc>
          <w:tcPr>
            <w:tcW w:w="4720" w:type="dxa"/>
          </w:tcPr>
          <w:p w:rsidR="00937888" w:rsidRDefault="00EC7B47">
            <w:pPr>
              <w:pStyle w:val="TableParagraph"/>
              <w:rPr>
                <w:sz w:val="24"/>
              </w:rPr>
            </w:pPr>
            <w:r>
              <w:rPr>
                <w:sz w:val="24"/>
              </w:rPr>
              <w:t>Bệnh thoái hoá xác định khác của hệ thần kinh</w:t>
            </w:r>
          </w:p>
        </w:tc>
        <w:tc>
          <w:tcPr>
            <w:tcW w:w="5040" w:type="dxa"/>
          </w:tcPr>
          <w:p w:rsidR="00937888" w:rsidRDefault="00EC7B47">
            <w:pPr>
              <w:pStyle w:val="TableParagraph"/>
              <w:spacing w:line="261" w:lineRule="auto"/>
              <w:ind w:right="357"/>
              <w:rPr>
                <w:sz w:val="24"/>
              </w:rPr>
            </w:pPr>
            <w:r>
              <w:rPr>
                <w:sz w:val="24"/>
              </w:rPr>
              <w:t xml:space="preserve">Other </w:t>
            </w:r>
            <w:r>
              <w:rPr>
                <w:spacing w:val="-4"/>
                <w:sz w:val="24"/>
              </w:rPr>
              <w:t xml:space="preserve">specified degenerative </w:t>
            </w:r>
            <w:r>
              <w:rPr>
                <w:sz w:val="24"/>
              </w:rPr>
              <w:t>diseases of nervous system</w:t>
            </w:r>
          </w:p>
        </w:tc>
      </w:tr>
      <w:tr w:rsidR="00937888">
        <w:trPr>
          <w:trHeight w:val="620"/>
        </w:trPr>
        <w:tc>
          <w:tcPr>
            <w:tcW w:w="1000" w:type="dxa"/>
          </w:tcPr>
          <w:p w:rsidR="00937888" w:rsidRDefault="00EC7B47">
            <w:pPr>
              <w:pStyle w:val="TableParagraph"/>
              <w:ind w:left="31" w:right="11"/>
              <w:jc w:val="center"/>
              <w:rPr>
                <w:sz w:val="24"/>
              </w:rPr>
            </w:pPr>
            <w:r>
              <w:rPr>
                <w:sz w:val="24"/>
              </w:rPr>
              <w:t>G319</w:t>
            </w:r>
          </w:p>
        </w:tc>
        <w:tc>
          <w:tcPr>
            <w:tcW w:w="4720" w:type="dxa"/>
          </w:tcPr>
          <w:p w:rsidR="00937888" w:rsidRDefault="00EC7B47">
            <w:pPr>
              <w:pStyle w:val="TableParagraph"/>
              <w:rPr>
                <w:sz w:val="24"/>
              </w:rPr>
            </w:pPr>
            <w:r>
              <w:rPr>
                <w:sz w:val="24"/>
              </w:rPr>
              <w:t>Bệnh thoái hoá hệ thần kinh, không đặc hiệu</w:t>
            </w:r>
          </w:p>
        </w:tc>
        <w:tc>
          <w:tcPr>
            <w:tcW w:w="5040" w:type="dxa"/>
          </w:tcPr>
          <w:p w:rsidR="00937888" w:rsidRDefault="00EC7B47">
            <w:pPr>
              <w:pStyle w:val="TableParagraph"/>
              <w:spacing w:line="261" w:lineRule="auto"/>
              <w:ind w:right="1051"/>
              <w:rPr>
                <w:sz w:val="24"/>
              </w:rPr>
            </w:pPr>
            <w:r>
              <w:rPr>
                <w:sz w:val="24"/>
              </w:rPr>
              <w:t>Degenerative disease of nervous system, unspecified</w:t>
            </w:r>
          </w:p>
        </w:tc>
      </w:tr>
      <w:tr w:rsidR="00937888">
        <w:trPr>
          <w:trHeight w:val="300"/>
        </w:trPr>
        <w:tc>
          <w:tcPr>
            <w:tcW w:w="1000" w:type="dxa"/>
          </w:tcPr>
          <w:p w:rsidR="00937888" w:rsidRDefault="00EC7B47">
            <w:pPr>
              <w:pStyle w:val="TableParagraph"/>
              <w:ind w:left="16" w:right="115"/>
              <w:jc w:val="center"/>
              <w:rPr>
                <w:sz w:val="24"/>
              </w:rPr>
            </w:pPr>
            <w:r>
              <w:rPr>
                <w:sz w:val="24"/>
              </w:rPr>
              <w:t>G35</w:t>
            </w:r>
          </w:p>
        </w:tc>
        <w:tc>
          <w:tcPr>
            <w:tcW w:w="4720" w:type="dxa"/>
          </w:tcPr>
          <w:p w:rsidR="00937888" w:rsidRDefault="00EC7B47">
            <w:pPr>
              <w:pStyle w:val="TableParagraph"/>
              <w:rPr>
                <w:sz w:val="24"/>
              </w:rPr>
            </w:pPr>
            <w:r>
              <w:rPr>
                <w:sz w:val="24"/>
              </w:rPr>
              <w:t>Đa xơ cứng, xơ cứng rải rác</w:t>
            </w:r>
          </w:p>
        </w:tc>
        <w:tc>
          <w:tcPr>
            <w:tcW w:w="5040" w:type="dxa"/>
          </w:tcPr>
          <w:p w:rsidR="00937888" w:rsidRDefault="00EC7B47">
            <w:pPr>
              <w:pStyle w:val="TableParagraph"/>
              <w:rPr>
                <w:sz w:val="24"/>
              </w:rPr>
            </w:pPr>
            <w:r>
              <w:rPr>
                <w:sz w:val="24"/>
              </w:rPr>
              <w:t>Multiple sclerosis</w:t>
            </w:r>
          </w:p>
        </w:tc>
      </w:tr>
      <w:tr w:rsidR="00937888">
        <w:trPr>
          <w:trHeight w:val="300"/>
        </w:trPr>
        <w:tc>
          <w:tcPr>
            <w:tcW w:w="1000" w:type="dxa"/>
          </w:tcPr>
          <w:p w:rsidR="00937888" w:rsidRDefault="00EC7B47">
            <w:pPr>
              <w:pStyle w:val="TableParagraph"/>
              <w:ind w:left="31" w:right="11"/>
              <w:jc w:val="center"/>
              <w:rPr>
                <w:sz w:val="24"/>
              </w:rPr>
            </w:pPr>
            <w:r>
              <w:rPr>
                <w:sz w:val="24"/>
              </w:rPr>
              <w:t>G360</w:t>
            </w:r>
          </w:p>
        </w:tc>
        <w:tc>
          <w:tcPr>
            <w:tcW w:w="4720" w:type="dxa"/>
          </w:tcPr>
          <w:p w:rsidR="00937888" w:rsidRDefault="00EC7B47">
            <w:pPr>
              <w:pStyle w:val="TableParagraph"/>
              <w:rPr>
                <w:sz w:val="24"/>
              </w:rPr>
            </w:pPr>
            <w:r>
              <w:rPr>
                <w:sz w:val="24"/>
              </w:rPr>
              <w:t>Viêm tuỷ thị thần kinh [Devic]</w:t>
            </w:r>
          </w:p>
        </w:tc>
        <w:tc>
          <w:tcPr>
            <w:tcW w:w="5040" w:type="dxa"/>
          </w:tcPr>
          <w:p w:rsidR="00937888" w:rsidRDefault="00EC7B47">
            <w:pPr>
              <w:pStyle w:val="TableParagraph"/>
              <w:rPr>
                <w:sz w:val="24"/>
              </w:rPr>
            </w:pPr>
            <w:r>
              <w:rPr>
                <w:sz w:val="24"/>
              </w:rPr>
              <w:t>Neuromyelitis optica [Devic]</w:t>
            </w:r>
          </w:p>
        </w:tc>
      </w:tr>
      <w:tr w:rsidR="00937888">
        <w:trPr>
          <w:trHeight w:val="620"/>
        </w:trPr>
        <w:tc>
          <w:tcPr>
            <w:tcW w:w="1000" w:type="dxa"/>
          </w:tcPr>
          <w:p w:rsidR="00937888" w:rsidRDefault="00EC7B47">
            <w:pPr>
              <w:pStyle w:val="TableParagraph"/>
              <w:ind w:left="31" w:right="11"/>
              <w:jc w:val="center"/>
              <w:rPr>
                <w:sz w:val="24"/>
              </w:rPr>
            </w:pPr>
            <w:r>
              <w:rPr>
                <w:sz w:val="24"/>
              </w:rPr>
              <w:t>G361</w:t>
            </w:r>
          </w:p>
        </w:tc>
        <w:tc>
          <w:tcPr>
            <w:tcW w:w="4720" w:type="dxa"/>
          </w:tcPr>
          <w:p w:rsidR="00937888" w:rsidRDefault="00EC7B47">
            <w:pPr>
              <w:pStyle w:val="TableParagraph"/>
              <w:rPr>
                <w:sz w:val="24"/>
              </w:rPr>
            </w:pPr>
            <w:r>
              <w:rPr>
                <w:sz w:val="24"/>
              </w:rPr>
              <w:t>Viêm não chất trắng chảy máu cấp và bán cấp</w:t>
            </w:r>
          </w:p>
        </w:tc>
        <w:tc>
          <w:tcPr>
            <w:tcW w:w="5040" w:type="dxa"/>
          </w:tcPr>
          <w:p w:rsidR="00937888" w:rsidRDefault="00EC7B47">
            <w:pPr>
              <w:pStyle w:val="TableParagraph"/>
              <w:spacing w:line="261" w:lineRule="auto"/>
              <w:rPr>
                <w:sz w:val="24"/>
              </w:rPr>
            </w:pPr>
            <w:r>
              <w:rPr>
                <w:sz w:val="24"/>
              </w:rPr>
              <w:t xml:space="preserve">Acute </w:t>
            </w:r>
            <w:r>
              <w:rPr>
                <w:spacing w:val="-3"/>
                <w:sz w:val="24"/>
              </w:rPr>
              <w:t xml:space="preserve">and </w:t>
            </w:r>
            <w:r>
              <w:rPr>
                <w:sz w:val="24"/>
              </w:rPr>
              <w:t xml:space="preserve">subacute </w:t>
            </w:r>
            <w:r>
              <w:rPr>
                <w:spacing w:val="-3"/>
                <w:sz w:val="24"/>
              </w:rPr>
              <w:t xml:space="preserve">haemorrhagic </w:t>
            </w:r>
            <w:r>
              <w:rPr>
                <w:spacing w:val="-5"/>
                <w:sz w:val="24"/>
              </w:rPr>
              <w:t xml:space="preserve">leukoencephalitis </w:t>
            </w:r>
            <w:r>
              <w:rPr>
                <w:sz w:val="24"/>
              </w:rPr>
              <w:t>[Hurst]</w:t>
            </w:r>
          </w:p>
        </w:tc>
      </w:tr>
      <w:tr w:rsidR="00937888">
        <w:trPr>
          <w:trHeight w:val="300"/>
        </w:trPr>
        <w:tc>
          <w:tcPr>
            <w:tcW w:w="1000" w:type="dxa"/>
          </w:tcPr>
          <w:p w:rsidR="00937888" w:rsidRDefault="00EC7B47">
            <w:pPr>
              <w:pStyle w:val="TableParagraph"/>
              <w:ind w:left="31" w:right="11"/>
              <w:jc w:val="center"/>
              <w:rPr>
                <w:sz w:val="24"/>
              </w:rPr>
            </w:pPr>
            <w:r>
              <w:rPr>
                <w:sz w:val="24"/>
              </w:rPr>
              <w:t>G368</w:t>
            </w:r>
          </w:p>
        </w:tc>
        <w:tc>
          <w:tcPr>
            <w:tcW w:w="4720" w:type="dxa"/>
          </w:tcPr>
          <w:p w:rsidR="00937888" w:rsidRDefault="00EC7B47">
            <w:pPr>
              <w:pStyle w:val="TableParagraph"/>
              <w:rPr>
                <w:sz w:val="24"/>
              </w:rPr>
            </w:pPr>
            <w:r>
              <w:rPr>
                <w:sz w:val="24"/>
              </w:rPr>
              <w:t>Thoái hoá myelin rải rác cấp tính xác định khác</w:t>
            </w:r>
          </w:p>
        </w:tc>
        <w:tc>
          <w:tcPr>
            <w:tcW w:w="5040" w:type="dxa"/>
          </w:tcPr>
          <w:p w:rsidR="00937888" w:rsidRDefault="00EC7B47">
            <w:pPr>
              <w:pStyle w:val="TableParagraph"/>
              <w:rPr>
                <w:sz w:val="24"/>
              </w:rPr>
            </w:pPr>
            <w:r>
              <w:rPr>
                <w:sz w:val="24"/>
              </w:rPr>
              <w:t>Other specified acute disseminated demyelination</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G369</w:t>
            </w:r>
          </w:p>
        </w:tc>
        <w:tc>
          <w:tcPr>
            <w:tcW w:w="4720" w:type="dxa"/>
          </w:tcPr>
          <w:p w:rsidR="00937888" w:rsidRDefault="00EC7B47">
            <w:pPr>
              <w:pStyle w:val="TableParagraph"/>
              <w:rPr>
                <w:sz w:val="24"/>
              </w:rPr>
            </w:pPr>
            <w:r>
              <w:rPr>
                <w:spacing w:val="-3"/>
                <w:sz w:val="24"/>
              </w:rPr>
              <w:t xml:space="preserve">Thoái </w:t>
            </w:r>
            <w:r>
              <w:rPr>
                <w:sz w:val="24"/>
              </w:rPr>
              <w:t xml:space="preserve">hoá </w:t>
            </w:r>
            <w:r>
              <w:rPr>
                <w:spacing w:val="-5"/>
                <w:sz w:val="24"/>
              </w:rPr>
              <w:t xml:space="preserve">myelin </w:t>
            </w:r>
            <w:r>
              <w:rPr>
                <w:spacing w:val="-3"/>
                <w:sz w:val="24"/>
              </w:rPr>
              <w:t xml:space="preserve">rải rác </w:t>
            </w:r>
            <w:r>
              <w:rPr>
                <w:spacing w:val="-5"/>
                <w:sz w:val="24"/>
              </w:rPr>
              <w:t xml:space="preserve">cấp </w:t>
            </w:r>
            <w:r>
              <w:rPr>
                <w:spacing w:val="-4"/>
                <w:sz w:val="24"/>
              </w:rPr>
              <w:t xml:space="preserve">tính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Acute disseminated demyelination,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G370</w:t>
            </w:r>
          </w:p>
        </w:tc>
        <w:tc>
          <w:tcPr>
            <w:tcW w:w="4720" w:type="dxa"/>
          </w:tcPr>
          <w:p w:rsidR="00937888" w:rsidRDefault="00EC7B47">
            <w:pPr>
              <w:pStyle w:val="TableParagraph"/>
              <w:rPr>
                <w:sz w:val="24"/>
              </w:rPr>
            </w:pPr>
            <w:r>
              <w:rPr>
                <w:sz w:val="24"/>
              </w:rPr>
              <w:t>Xơ cứng toả lan</w:t>
            </w:r>
          </w:p>
        </w:tc>
        <w:tc>
          <w:tcPr>
            <w:tcW w:w="5040" w:type="dxa"/>
          </w:tcPr>
          <w:p w:rsidR="00937888" w:rsidRDefault="00EC7B47">
            <w:pPr>
              <w:pStyle w:val="TableParagraph"/>
              <w:rPr>
                <w:sz w:val="24"/>
              </w:rPr>
            </w:pPr>
            <w:r>
              <w:rPr>
                <w:sz w:val="24"/>
              </w:rPr>
              <w:t>Diffuse sclerosis</w:t>
            </w:r>
          </w:p>
        </w:tc>
      </w:tr>
      <w:tr w:rsidR="00937888">
        <w:trPr>
          <w:trHeight w:val="300"/>
        </w:trPr>
        <w:tc>
          <w:tcPr>
            <w:tcW w:w="1000" w:type="dxa"/>
          </w:tcPr>
          <w:p w:rsidR="00937888" w:rsidRDefault="00EC7B47">
            <w:pPr>
              <w:pStyle w:val="TableParagraph"/>
              <w:ind w:left="31" w:right="11"/>
              <w:jc w:val="center"/>
              <w:rPr>
                <w:sz w:val="24"/>
              </w:rPr>
            </w:pPr>
            <w:r>
              <w:rPr>
                <w:sz w:val="24"/>
              </w:rPr>
              <w:t>G371</w:t>
            </w:r>
          </w:p>
        </w:tc>
        <w:tc>
          <w:tcPr>
            <w:tcW w:w="4720" w:type="dxa"/>
          </w:tcPr>
          <w:p w:rsidR="00937888" w:rsidRDefault="00EC7B47">
            <w:pPr>
              <w:pStyle w:val="TableParagraph"/>
              <w:rPr>
                <w:sz w:val="24"/>
              </w:rPr>
            </w:pPr>
            <w:r>
              <w:rPr>
                <w:sz w:val="24"/>
              </w:rPr>
              <w:t>Thoái hoá myelin trung tâm của thể trai</w:t>
            </w:r>
          </w:p>
        </w:tc>
        <w:tc>
          <w:tcPr>
            <w:tcW w:w="5040" w:type="dxa"/>
          </w:tcPr>
          <w:p w:rsidR="00937888" w:rsidRDefault="00EC7B47">
            <w:pPr>
              <w:pStyle w:val="TableParagraph"/>
              <w:rPr>
                <w:sz w:val="24"/>
              </w:rPr>
            </w:pPr>
            <w:r>
              <w:rPr>
                <w:sz w:val="24"/>
              </w:rPr>
              <w:t>Central demyelination of corpus callosum</w:t>
            </w:r>
          </w:p>
        </w:tc>
      </w:tr>
      <w:tr w:rsidR="00937888">
        <w:trPr>
          <w:trHeight w:val="300"/>
        </w:trPr>
        <w:tc>
          <w:tcPr>
            <w:tcW w:w="1000" w:type="dxa"/>
          </w:tcPr>
          <w:p w:rsidR="00937888" w:rsidRDefault="00EC7B47">
            <w:pPr>
              <w:pStyle w:val="TableParagraph"/>
              <w:ind w:left="31" w:right="11"/>
              <w:jc w:val="center"/>
              <w:rPr>
                <w:sz w:val="24"/>
              </w:rPr>
            </w:pPr>
            <w:r>
              <w:rPr>
                <w:sz w:val="24"/>
              </w:rPr>
              <w:t>G372</w:t>
            </w:r>
          </w:p>
        </w:tc>
        <w:tc>
          <w:tcPr>
            <w:tcW w:w="4720" w:type="dxa"/>
          </w:tcPr>
          <w:p w:rsidR="00937888" w:rsidRDefault="00EC7B47">
            <w:pPr>
              <w:pStyle w:val="TableParagraph"/>
              <w:rPr>
                <w:sz w:val="24"/>
              </w:rPr>
            </w:pPr>
            <w:r>
              <w:rPr>
                <w:sz w:val="24"/>
              </w:rPr>
              <w:t>Tiêu myelin trung tâm cầu não</w:t>
            </w:r>
          </w:p>
        </w:tc>
        <w:tc>
          <w:tcPr>
            <w:tcW w:w="5040" w:type="dxa"/>
          </w:tcPr>
          <w:p w:rsidR="00937888" w:rsidRDefault="00EC7B47">
            <w:pPr>
              <w:pStyle w:val="TableParagraph"/>
              <w:rPr>
                <w:sz w:val="24"/>
              </w:rPr>
            </w:pPr>
            <w:r>
              <w:rPr>
                <w:sz w:val="24"/>
              </w:rPr>
              <w:t>Central pontine myelinolysis</w:t>
            </w:r>
          </w:p>
        </w:tc>
      </w:tr>
      <w:tr w:rsidR="00937888">
        <w:trPr>
          <w:trHeight w:val="620"/>
        </w:trPr>
        <w:tc>
          <w:tcPr>
            <w:tcW w:w="1000" w:type="dxa"/>
          </w:tcPr>
          <w:p w:rsidR="00937888" w:rsidRDefault="00EC7B47">
            <w:pPr>
              <w:pStyle w:val="TableParagraph"/>
              <w:ind w:left="31" w:right="11"/>
              <w:jc w:val="center"/>
              <w:rPr>
                <w:sz w:val="24"/>
              </w:rPr>
            </w:pPr>
            <w:r>
              <w:rPr>
                <w:sz w:val="24"/>
              </w:rPr>
              <w:t>G373</w:t>
            </w:r>
          </w:p>
        </w:tc>
        <w:tc>
          <w:tcPr>
            <w:tcW w:w="4720" w:type="dxa"/>
          </w:tcPr>
          <w:p w:rsidR="00937888" w:rsidRDefault="00EC7B47">
            <w:pPr>
              <w:pStyle w:val="TableParagraph"/>
              <w:spacing w:line="261" w:lineRule="auto"/>
              <w:ind w:right="571"/>
              <w:rPr>
                <w:sz w:val="24"/>
              </w:rPr>
            </w:pPr>
            <w:r>
              <w:rPr>
                <w:sz w:val="24"/>
              </w:rPr>
              <w:t>Viêm tuỷ ngang cấp trong bệnh Thoái hoá myelin của hệ thần kinh trung ương</w:t>
            </w:r>
          </w:p>
        </w:tc>
        <w:tc>
          <w:tcPr>
            <w:tcW w:w="5040" w:type="dxa"/>
          </w:tcPr>
          <w:p w:rsidR="00937888" w:rsidRDefault="00EC7B47">
            <w:pPr>
              <w:pStyle w:val="TableParagraph"/>
              <w:spacing w:line="261" w:lineRule="auto"/>
              <w:ind w:right="214"/>
              <w:rPr>
                <w:sz w:val="24"/>
              </w:rPr>
            </w:pPr>
            <w:r>
              <w:rPr>
                <w:sz w:val="24"/>
              </w:rPr>
              <w:t xml:space="preserve">Acute transverse </w:t>
            </w:r>
            <w:r>
              <w:rPr>
                <w:spacing w:val="-6"/>
                <w:sz w:val="24"/>
              </w:rPr>
              <w:t xml:space="preserve">myelitis </w:t>
            </w:r>
            <w:r>
              <w:rPr>
                <w:spacing w:val="-4"/>
                <w:sz w:val="24"/>
              </w:rPr>
              <w:t xml:space="preserve">in </w:t>
            </w:r>
            <w:r>
              <w:rPr>
                <w:spacing w:val="-5"/>
                <w:sz w:val="24"/>
              </w:rPr>
              <w:t xml:space="preserve">demyelinating </w:t>
            </w:r>
            <w:r>
              <w:rPr>
                <w:sz w:val="24"/>
              </w:rPr>
              <w:t xml:space="preserve">disease of </w:t>
            </w:r>
            <w:r>
              <w:rPr>
                <w:spacing w:val="-4"/>
                <w:sz w:val="24"/>
              </w:rPr>
              <w:t xml:space="preserve">central </w:t>
            </w:r>
            <w:r>
              <w:rPr>
                <w:sz w:val="24"/>
              </w:rPr>
              <w:t>nervous system</w:t>
            </w:r>
          </w:p>
        </w:tc>
      </w:tr>
      <w:tr w:rsidR="00937888">
        <w:trPr>
          <w:trHeight w:val="300"/>
        </w:trPr>
        <w:tc>
          <w:tcPr>
            <w:tcW w:w="1000" w:type="dxa"/>
          </w:tcPr>
          <w:p w:rsidR="00937888" w:rsidRDefault="00EC7B47">
            <w:pPr>
              <w:pStyle w:val="TableParagraph"/>
              <w:ind w:left="31" w:right="11"/>
              <w:jc w:val="center"/>
              <w:rPr>
                <w:sz w:val="24"/>
              </w:rPr>
            </w:pPr>
            <w:r>
              <w:rPr>
                <w:sz w:val="24"/>
              </w:rPr>
              <w:t>G374</w:t>
            </w:r>
          </w:p>
        </w:tc>
        <w:tc>
          <w:tcPr>
            <w:tcW w:w="4720" w:type="dxa"/>
          </w:tcPr>
          <w:p w:rsidR="00937888" w:rsidRDefault="00EC7B47">
            <w:pPr>
              <w:pStyle w:val="TableParagraph"/>
              <w:rPr>
                <w:sz w:val="24"/>
              </w:rPr>
            </w:pPr>
            <w:r>
              <w:rPr>
                <w:sz w:val="24"/>
              </w:rPr>
              <w:t>Viêm tuỷ hoại tử bán cấp</w:t>
            </w:r>
          </w:p>
        </w:tc>
        <w:tc>
          <w:tcPr>
            <w:tcW w:w="5040" w:type="dxa"/>
          </w:tcPr>
          <w:p w:rsidR="00937888" w:rsidRDefault="00EC7B47">
            <w:pPr>
              <w:pStyle w:val="TableParagraph"/>
              <w:rPr>
                <w:sz w:val="24"/>
              </w:rPr>
            </w:pPr>
            <w:r>
              <w:rPr>
                <w:sz w:val="24"/>
              </w:rPr>
              <w:t>Subacute necrotizing myelitis</w:t>
            </w:r>
          </w:p>
        </w:tc>
      </w:tr>
      <w:tr w:rsidR="00937888">
        <w:trPr>
          <w:trHeight w:val="300"/>
        </w:trPr>
        <w:tc>
          <w:tcPr>
            <w:tcW w:w="1000" w:type="dxa"/>
          </w:tcPr>
          <w:p w:rsidR="00937888" w:rsidRDefault="00EC7B47">
            <w:pPr>
              <w:pStyle w:val="TableParagraph"/>
              <w:ind w:left="31" w:right="11"/>
              <w:jc w:val="center"/>
              <w:rPr>
                <w:sz w:val="24"/>
              </w:rPr>
            </w:pPr>
            <w:r>
              <w:rPr>
                <w:sz w:val="24"/>
              </w:rPr>
              <w:t>G375</w:t>
            </w:r>
          </w:p>
        </w:tc>
        <w:tc>
          <w:tcPr>
            <w:tcW w:w="4720" w:type="dxa"/>
          </w:tcPr>
          <w:p w:rsidR="00937888" w:rsidRDefault="00EC7B47">
            <w:pPr>
              <w:pStyle w:val="TableParagraph"/>
              <w:rPr>
                <w:sz w:val="24"/>
              </w:rPr>
            </w:pPr>
            <w:r>
              <w:rPr>
                <w:sz w:val="24"/>
              </w:rPr>
              <w:t>Xơ cứng đồng tâm [Baló]</w:t>
            </w:r>
          </w:p>
        </w:tc>
        <w:tc>
          <w:tcPr>
            <w:tcW w:w="5040" w:type="dxa"/>
          </w:tcPr>
          <w:p w:rsidR="00937888" w:rsidRDefault="00EC7B47">
            <w:pPr>
              <w:pStyle w:val="TableParagraph"/>
              <w:rPr>
                <w:sz w:val="24"/>
              </w:rPr>
            </w:pPr>
            <w:r>
              <w:rPr>
                <w:sz w:val="24"/>
              </w:rPr>
              <w:t>Concentric sclerosis [BalÛ]</w:t>
            </w:r>
          </w:p>
        </w:tc>
      </w:tr>
      <w:tr w:rsidR="00937888">
        <w:trPr>
          <w:trHeight w:val="620"/>
        </w:trPr>
        <w:tc>
          <w:tcPr>
            <w:tcW w:w="1000" w:type="dxa"/>
          </w:tcPr>
          <w:p w:rsidR="00937888" w:rsidRDefault="00EC7B47">
            <w:pPr>
              <w:pStyle w:val="TableParagraph"/>
              <w:ind w:left="31" w:right="11"/>
              <w:jc w:val="center"/>
              <w:rPr>
                <w:sz w:val="24"/>
              </w:rPr>
            </w:pPr>
            <w:r>
              <w:rPr>
                <w:sz w:val="24"/>
              </w:rPr>
              <w:t>G378</w:t>
            </w:r>
          </w:p>
        </w:tc>
        <w:tc>
          <w:tcPr>
            <w:tcW w:w="4720" w:type="dxa"/>
          </w:tcPr>
          <w:p w:rsidR="00937888" w:rsidRDefault="00EC7B47">
            <w:pPr>
              <w:pStyle w:val="TableParagraph"/>
              <w:spacing w:line="261" w:lineRule="auto"/>
              <w:ind w:right="213"/>
              <w:rPr>
                <w:sz w:val="24"/>
              </w:rPr>
            </w:pPr>
            <w:r>
              <w:rPr>
                <w:sz w:val="24"/>
              </w:rPr>
              <w:t xml:space="preserve">Bệnh </w:t>
            </w:r>
            <w:r>
              <w:rPr>
                <w:spacing w:val="-3"/>
                <w:sz w:val="24"/>
              </w:rPr>
              <w:t xml:space="preserve">Thoái </w:t>
            </w:r>
            <w:r>
              <w:rPr>
                <w:sz w:val="24"/>
              </w:rPr>
              <w:t xml:space="preserve">hoá </w:t>
            </w:r>
            <w:r>
              <w:rPr>
                <w:spacing w:val="-5"/>
                <w:sz w:val="24"/>
              </w:rPr>
              <w:t xml:space="preserve">myelin </w:t>
            </w:r>
            <w:r>
              <w:rPr>
                <w:spacing w:val="-3"/>
                <w:sz w:val="24"/>
              </w:rPr>
              <w:t xml:space="preserve">xác </w:t>
            </w:r>
            <w:r>
              <w:rPr>
                <w:sz w:val="24"/>
              </w:rPr>
              <w:t xml:space="preserve">định khác </w:t>
            </w:r>
            <w:r>
              <w:rPr>
                <w:spacing w:val="-3"/>
                <w:sz w:val="24"/>
              </w:rPr>
              <w:t xml:space="preserve">của </w:t>
            </w:r>
            <w:r>
              <w:rPr>
                <w:sz w:val="24"/>
              </w:rPr>
              <w:t xml:space="preserve">hệ </w:t>
            </w:r>
            <w:r>
              <w:rPr>
                <w:spacing w:val="-4"/>
                <w:sz w:val="24"/>
              </w:rPr>
              <w:t xml:space="preserve">thần </w:t>
            </w:r>
            <w:r>
              <w:rPr>
                <w:sz w:val="24"/>
              </w:rPr>
              <w:t>kinh trung ương</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pacing w:val="-5"/>
                <w:sz w:val="24"/>
              </w:rPr>
              <w:t xml:space="preserve">demyelinating </w:t>
            </w:r>
            <w:r>
              <w:rPr>
                <w:sz w:val="24"/>
              </w:rPr>
              <w:t xml:space="preserve">diseases of </w:t>
            </w:r>
            <w:r>
              <w:rPr>
                <w:spacing w:val="-4"/>
                <w:sz w:val="24"/>
              </w:rPr>
              <w:t xml:space="preserve">central </w:t>
            </w:r>
            <w:r>
              <w:rPr>
                <w:sz w:val="24"/>
              </w:rPr>
              <w:t>nervous system</w:t>
            </w:r>
          </w:p>
        </w:tc>
      </w:tr>
      <w:tr w:rsidR="00937888">
        <w:trPr>
          <w:trHeight w:val="620"/>
        </w:trPr>
        <w:tc>
          <w:tcPr>
            <w:tcW w:w="1000" w:type="dxa"/>
          </w:tcPr>
          <w:p w:rsidR="00937888" w:rsidRDefault="00EC7B47">
            <w:pPr>
              <w:pStyle w:val="TableParagraph"/>
              <w:ind w:left="31" w:right="11"/>
              <w:jc w:val="center"/>
              <w:rPr>
                <w:sz w:val="24"/>
              </w:rPr>
            </w:pPr>
            <w:r>
              <w:rPr>
                <w:sz w:val="24"/>
              </w:rPr>
              <w:t>G379</w:t>
            </w:r>
          </w:p>
        </w:tc>
        <w:tc>
          <w:tcPr>
            <w:tcW w:w="4720" w:type="dxa"/>
          </w:tcPr>
          <w:p w:rsidR="00937888" w:rsidRDefault="00EC7B47">
            <w:pPr>
              <w:pStyle w:val="TableParagraph"/>
              <w:spacing w:line="261" w:lineRule="auto"/>
              <w:ind w:right="274"/>
              <w:rPr>
                <w:sz w:val="24"/>
              </w:rPr>
            </w:pPr>
            <w:r>
              <w:rPr>
                <w:sz w:val="24"/>
              </w:rPr>
              <w:t xml:space="preserve">Bệnh </w:t>
            </w:r>
            <w:r>
              <w:rPr>
                <w:spacing w:val="-3"/>
                <w:sz w:val="24"/>
              </w:rPr>
              <w:t xml:space="preserve">Thoái </w:t>
            </w:r>
            <w:r>
              <w:rPr>
                <w:sz w:val="24"/>
              </w:rPr>
              <w:t xml:space="preserve">hoá </w:t>
            </w:r>
            <w:r>
              <w:rPr>
                <w:spacing w:val="-5"/>
                <w:sz w:val="24"/>
              </w:rPr>
              <w:t xml:space="preserve">myelin </w:t>
            </w:r>
            <w:r>
              <w:rPr>
                <w:spacing w:val="-3"/>
                <w:sz w:val="24"/>
              </w:rPr>
              <w:t xml:space="preserve">của </w:t>
            </w:r>
            <w:r>
              <w:rPr>
                <w:sz w:val="24"/>
              </w:rPr>
              <w:t xml:space="preserve">hệ </w:t>
            </w:r>
            <w:r>
              <w:rPr>
                <w:spacing w:val="-4"/>
                <w:sz w:val="24"/>
              </w:rPr>
              <w:t xml:space="preserve">thần </w:t>
            </w:r>
            <w:r>
              <w:rPr>
                <w:sz w:val="24"/>
              </w:rPr>
              <w:t xml:space="preserve">kinh </w:t>
            </w:r>
            <w:r>
              <w:rPr>
                <w:spacing w:val="-5"/>
                <w:sz w:val="24"/>
              </w:rPr>
              <w:t xml:space="preserve">trung </w:t>
            </w:r>
            <w:r>
              <w:rPr>
                <w:sz w:val="24"/>
              </w:rPr>
              <w:t xml:space="preserve">ương,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pacing w:val="-4"/>
                <w:sz w:val="24"/>
              </w:rPr>
              <w:t xml:space="preserve">Demyelinating </w:t>
            </w:r>
            <w:r>
              <w:rPr>
                <w:sz w:val="24"/>
              </w:rPr>
              <w:t xml:space="preserve">disease of </w:t>
            </w:r>
            <w:r>
              <w:rPr>
                <w:spacing w:val="-4"/>
                <w:sz w:val="24"/>
              </w:rPr>
              <w:t xml:space="preserve">central </w:t>
            </w:r>
            <w:r>
              <w:rPr>
                <w:sz w:val="24"/>
              </w:rPr>
              <w:t xml:space="preserve">nervous system, </w:t>
            </w:r>
            <w:r>
              <w:rPr>
                <w:spacing w:val="-3"/>
                <w:sz w:val="24"/>
              </w:rPr>
              <w:t>unspecified</w:t>
            </w:r>
          </w:p>
        </w:tc>
      </w:tr>
      <w:tr w:rsidR="00937888">
        <w:trPr>
          <w:trHeight w:val="920"/>
        </w:trPr>
        <w:tc>
          <w:tcPr>
            <w:tcW w:w="1000" w:type="dxa"/>
          </w:tcPr>
          <w:p w:rsidR="00937888" w:rsidRDefault="00EC7B47">
            <w:pPr>
              <w:pStyle w:val="TableParagraph"/>
              <w:ind w:left="31" w:right="11"/>
              <w:jc w:val="center"/>
              <w:rPr>
                <w:sz w:val="24"/>
              </w:rPr>
            </w:pPr>
            <w:r>
              <w:rPr>
                <w:sz w:val="24"/>
              </w:rPr>
              <w:t>G400</w:t>
            </w:r>
          </w:p>
        </w:tc>
        <w:tc>
          <w:tcPr>
            <w:tcW w:w="4720" w:type="dxa"/>
          </w:tcPr>
          <w:p w:rsidR="00937888" w:rsidRDefault="00EC7B47">
            <w:pPr>
              <w:pStyle w:val="TableParagraph"/>
              <w:spacing w:line="261" w:lineRule="auto"/>
              <w:ind w:right="-7"/>
              <w:rPr>
                <w:sz w:val="24"/>
              </w:rPr>
            </w:pPr>
            <w:r>
              <w:rPr>
                <w:sz w:val="24"/>
              </w:rPr>
              <w:t>Động kinh nguyên phát khu trú (cục bộ) (từng phần) và hội chứng động kinh với cơn khởi phát khu trú</w:t>
            </w:r>
          </w:p>
        </w:tc>
        <w:tc>
          <w:tcPr>
            <w:tcW w:w="5040" w:type="dxa"/>
          </w:tcPr>
          <w:p w:rsidR="00937888" w:rsidRDefault="00EC7B47">
            <w:pPr>
              <w:pStyle w:val="TableParagraph"/>
              <w:spacing w:line="261" w:lineRule="auto"/>
              <w:ind w:right="263"/>
              <w:rPr>
                <w:sz w:val="24"/>
              </w:rPr>
            </w:pPr>
            <w:r>
              <w:rPr>
                <w:spacing w:val="-5"/>
                <w:sz w:val="24"/>
              </w:rPr>
              <w:t xml:space="preserve">Localization-related </w:t>
            </w:r>
            <w:r>
              <w:rPr>
                <w:spacing w:val="-4"/>
                <w:sz w:val="24"/>
              </w:rPr>
              <w:t xml:space="preserve">(focal)(partial) idiopathic </w:t>
            </w:r>
            <w:r>
              <w:rPr>
                <w:spacing w:val="-3"/>
                <w:sz w:val="24"/>
              </w:rPr>
              <w:t xml:space="preserve">epilepsy and </w:t>
            </w:r>
            <w:r>
              <w:rPr>
                <w:spacing w:val="-5"/>
                <w:sz w:val="24"/>
              </w:rPr>
              <w:t xml:space="preserve">epileptic </w:t>
            </w:r>
            <w:r>
              <w:rPr>
                <w:sz w:val="24"/>
              </w:rPr>
              <w:t xml:space="preserve">syndromes with </w:t>
            </w:r>
            <w:r>
              <w:rPr>
                <w:spacing w:val="-3"/>
                <w:sz w:val="24"/>
              </w:rPr>
              <w:t xml:space="preserve">seizures </w:t>
            </w:r>
            <w:r>
              <w:rPr>
                <w:sz w:val="24"/>
              </w:rPr>
              <w:t xml:space="preserve">of </w:t>
            </w:r>
            <w:r>
              <w:rPr>
                <w:spacing w:val="-6"/>
                <w:sz w:val="24"/>
              </w:rPr>
              <w:t>loca</w:t>
            </w:r>
            <w:r>
              <w:rPr>
                <w:spacing w:val="-6"/>
                <w:sz w:val="24"/>
              </w:rPr>
              <w:t>lized</w:t>
            </w:r>
            <w:r>
              <w:rPr>
                <w:sz w:val="24"/>
              </w:rPr>
              <w:t xml:space="preserve"> onset</w:t>
            </w:r>
          </w:p>
        </w:tc>
      </w:tr>
      <w:tr w:rsidR="00937888">
        <w:trPr>
          <w:trHeight w:val="920"/>
        </w:trPr>
        <w:tc>
          <w:tcPr>
            <w:tcW w:w="1000" w:type="dxa"/>
          </w:tcPr>
          <w:p w:rsidR="00937888" w:rsidRDefault="00EC7B47">
            <w:pPr>
              <w:pStyle w:val="TableParagraph"/>
              <w:ind w:left="31" w:right="11"/>
              <w:jc w:val="center"/>
              <w:rPr>
                <w:sz w:val="24"/>
              </w:rPr>
            </w:pPr>
            <w:r>
              <w:rPr>
                <w:sz w:val="24"/>
              </w:rPr>
              <w:t>G401</w:t>
            </w:r>
          </w:p>
        </w:tc>
        <w:tc>
          <w:tcPr>
            <w:tcW w:w="4720" w:type="dxa"/>
          </w:tcPr>
          <w:p w:rsidR="00937888" w:rsidRDefault="00EC7B47">
            <w:pPr>
              <w:pStyle w:val="TableParagraph"/>
              <w:spacing w:line="261" w:lineRule="auto"/>
              <w:ind w:right="130"/>
              <w:rPr>
                <w:sz w:val="24"/>
              </w:rPr>
            </w:pPr>
            <w:r>
              <w:rPr>
                <w:sz w:val="24"/>
              </w:rPr>
              <w:t xml:space="preserve">Động kinh </w:t>
            </w:r>
            <w:r>
              <w:rPr>
                <w:spacing w:val="-5"/>
                <w:sz w:val="24"/>
              </w:rPr>
              <w:t xml:space="preserve">triệu </w:t>
            </w:r>
            <w:r>
              <w:rPr>
                <w:sz w:val="24"/>
              </w:rPr>
              <w:t xml:space="preserve">chứng </w:t>
            </w:r>
            <w:r>
              <w:rPr>
                <w:spacing w:val="-4"/>
                <w:sz w:val="24"/>
              </w:rPr>
              <w:t xml:space="preserve">có </w:t>
            </w:r>
            <w:r>
              <w:rPr>
                <w:sz w:val="24"/>
              </w:rPr>
              <w:t xml:space="preserve">khu </w:t>
            </w:r>
            <w:r>
              <w:rPr>
                <w:spacing w:val="-3"/>
                <w:sz w:val="24"/>
              </w:rPr>
              <w:t xml:space="preserve">trú </w:t>
            </w:r>
            <w:r>
              <w:rPr>
                <w:sz w:val="24"/>
              </w:rPr>
              <w:t xml:space="preserve">(cục bộ) (từng phần) và hội chứng động kinh </w:t>
            </w:r>
            <w:r>
              <w:rPr>
                <w:spacing w:val="-4"/>
                <w:sz w:val="24"/>
              </w:rPr>
              <w:t xml:space="preserve">có </w:t>
            </w:r>
            <w:r>
              <w:rPr>
                <w:spacing w:val="-5"/>
                <w:sz w:val="24"/>
              </w:rPr>
              <w:t xml:space="preserve">cơn </w:t>
            </w:r>
            <w:r>
              <w:rPr>
                <w:spacing w:val="-7"/>
                <w:sz w:val="24"/>
              </w:rPr>
              <w:t xml:space="preserve">cục </w:t>
            </w:r>
            <w:r>
              <w:rPr>
                <w:sz w:val="24"/>
              </w:rPr>
              <w:t xml:space="preserve">bộ </w:t>
            </w:r>
            <w:r>
              <w:rPr>
                <w:spacing w:val="-3"/>
                <w:sz w:val="24"/>
              </w:rPr>
              <w:t xml:space="preserve">đơn </w:t>
            </w:r>
            <w:r>
              <w:rPr>
                <w:spacing w:val="-4"/>
                <w:sz w:val="24"/>
              </w:rPr>
              <w:t>giản</w:t>
            </w:r>
          </w:p>
        </w:tc>
        <w:tc>
          <w:tcPr>
            <w:tcW w:w="5040" w:type="dxa"/>
          </w:tcPr>
          <w:p w:rsidR="00937888" w:rsidRDefault="00EC7B47">
            <w:pPr>
              <w:pStyle w:val="TableParagraph"/>
              <w:spacing w:line="261" w:lineRule="auto"/>
              <w:ind w:right="263"/>
              <w:rPr>
                <w:sz w:val="24"/>
              </w:rPr>
            </w:pPr>
            <w:r>
              <w:rPr>
                <w:spacing w:val="-5"/>
                <w:sz w:val="24"/>
              </w:rPr>
              <w:t xml:space="preserve">Localization-related </w:t>
            </w:r>
            <w:r>
              <w:rPr>
                <w:spacing w:val="-4"/>
                <w:sz w:val="24"/>
              </w:rPr>
              <w:t xml:space="preserve">(focal)(partial) symptomatic </w:t>
            </w:r>
            <w:r>
              <w:rPr>
                <w:spacing w:val="-3"/>
                <w:sz w:val="24"/>
              </w:rPr>
              <w:t xml:space="preserve">epilepsy and </w:t>
            </w:r>
            <w:r>
              <w:rPr>
                <w:spacing w:val="-5"/>
                <w:sz w:val="24"/>
              </w:rPr>
              <w:t xml:space="preserve">epileptic </w:t>
            </w:r>
            <w:r>
              <w:rPr>
                <w:sz w:val="24"/>
              </w:rPr>
              <w:t xml:space="preserve">syndromes with </w:t>
            </w:r>
            <w:r>
              <w:rPr>
                <w:spacing w:val="-3"/>
                <w:sz w:val="24"/>
              </w:rPr>
              <w:t xml:space="preserve">simple </w:t>
            </w:r>
            <w:r>
              <w:rPr>
                <w:spacing w:val="-4"/>
                <w:sz w:val="24"/>
              </w:rPr>
              <w:t xml:space="preserve">partial </w:t>
            </w:r>
            <w:r>
              <w:rPr>
                <w:spacing w:val="-3"/>
                <w:sz w:val="24"/>
              </w:rPr>
              <w:t>seizures</w:t>
            </w:r>
          </w:p>
        </w:tc>
      </w:tr>
      <w:tr w:rsidR="00937888">
        <w:trPr>
          <w:trHeight w:val="920"/>
        </w:trPr>
        <w:tc>
          <w:tcPr>
            <w:tcW w:w="1000" w:type="dxa"/>
          </w:tcPr>
          <w:p w:rsidR="00937888" w:rsidRDefault="00EC7B47">
            <w:pPr>
              <w:pStyle w:val="TableParagraph"/>
              <w:ind w:left="31" w:right="11"/>
              <w:jc w:val="center"/>
              <w:rPr>
                <w:sz w:val="24"/>
              </w:rPr>
            </w:pPr>
            <w:r>
              <w:rPr>
                <w:sz w:val="24"/>
              </w:rPr>
              <w:t>G402</w:t>
            </w:r>
          </w:p>
        </w:tc>
        <w:tc>
          <w:tcPr>
            <w:tcW w:w="4720" w:type="dxa"/>
          </w:tcPr>
          <w:p w:rsidR="00937888" w:rsidRDefault="00EC7B47">
            <w:pPr>
              <w:pStyle w:val="TableParagraph"/>
              <w:spacing w:line="261" w:lineRule="auto"/>
              <w:ind w:right="20"/>
              <w:rPr>
                <w:sz w:val="24"/>
              </w:rPr>
            </w:pPr>
            <w:r>
              <w:rPr>
                <w:sz w:val="24"/>
              </w:rPr>
              <w:t>Động kinh triệu chứng khu trú (cục bộ) (từng phần) và hội chứng động kinh có cơn động kinh cục bộ phức tạp</w:t>
            </w:r>
          </w:p>
        </w:tc>
        <w:tc>
          <w:tcPr>
            <w:tcW w:w="5040" w:type="dxa"/>
          </w:tcPr>
          <w:p w:rsidR="00937888" w:rsidRDefault="00EC7B47">
            <w:pPr>
              <w:pStyle w:val="TableParagraph"/>
              <w:spacing w:line="261" w:lineRule="auto"/>
              <w:ind w:right="441"/>
              <w:jc w:val="both"/>
              <w:rPr>
                <w:sz w:val="24"/>
              </w:rPr>
            </w:pPr>
            <w:r>
              <w:rPr>
                <w:spacing w:val="-5"/>
                <w:sz w:val="24"/>
              </w:rPr>
              <w:t xml:space="preserve">Localization-related </w:t>
            </w:r>
            <w:r>
              <w:rPr>
                <w:spacing w:val="-4"/>
                <w:sz w:val="24"/>
              </w:rPr>
              <w:t xml:space="preserve">(focal)(partial) symptomatic </w:t>
            </w:r>
            <w:r>
              <w:rPr>
                <w:spacing w:val="-3"/>
                <w:sz w:val="24"/>
              </w:rPr>
              <w:t xml:space="preserve">epilepsy and </w:t>
            </w:r>
            <w:r>
              <w:rPr>
                <w:spacing w:val="-5"/>
                <w:sz w:val="24"/>
              </w:rPr>
              <w:t xml:space="preserve">epileptic </w:t>
            </w:r>
            <w:r>
              <w:rPr>
                <w:sz w:val="24"/>
              </w:rPr>
              <w:t xml:space="preserve">syndromes with </w:t>
            </w:r>
            <w:r>
              <w:rPr>
                <w:spacing w:val="-4"/>
                <w:sz w:val="24"/>
              </w:rPr>
              <w:t xml:space="preserve">complex partial </w:t>
            </w:r>
            <w:r>
              <w:rPr>
                <w:spacing w:val="-3"/>
                <w:sz w:val="24"/>
              </w:rPr>
              <w:t>seizures</w:t>
            </w:r>
          </w:p>
        </w:tc>
      </w:tr>
      <w:tr w:rsidR="00937888">
        <w:trPr>
          <w:trHeight w:val="620"/>
        </w:trPr>
        <w:tc>
          <w:tcPr>
            <w:tcW w:w="1000" w:type="dxa"/>
          </w:tcPr>
          <w:p w:rsidR="00937888" w:rsidRDefault="00EC7B47">
            <w:pPr>
              <w:pStyle w:val="TableParagraph"/>
              <w:ind w:left="31" w:right="11"/>
              <w:jc w:val="center"/>
              <w:rPr>
                <w:sz w:val="24"/>
              </w:rPr>
            </w:pPr>
            <w:r>
              <w:rPr>
                <w:sz w:val="24"/>
              </w:rPr>
              <w:t>G403</w:t>
            </w:r>
          </w:p>
        </w:tc>
        <w:tc>
          <w:tcPr>
            <w:tcW w:w="4720" w:type="dxa"/>
          </w:tcPr>
          <w:p w:rsidR="00937888" w:rsidRDefault="00EC7B47">
            <w:pPr>
              <w:pStyle w:val="TableParagraph"/>
              <w:spacing w:line="261" w:lineRule="auto"/>
              <w:rPr>
                <w:sz w:val="24"/>
              </w:rPr>
            </w:pPr>
            <w:r>
              <w:rPr>
                <w:sz w:val="24"/>
              </w:rPr>
              <w:t>Hội chứng động kinh và động kinh toàn thể nguyên phát</w:t>
            </w:r>
          </w:p>
        </w:tc>
        <w:tc>
          <w:tcPr>
            <w:tcW w:w="5040" w:type="dxa"/>
          </w:tcPr>
          <w:p w:rsidR="00937888" w:rsidRDefault="00EC7B47">
            <w:pPr>
              <w:pStyle w:val="TableParagraph"/>
              <w:spacing w:line="261" w:lineRule="auto"/>
              <w:rPr>
                <w:sz w:val="24"/>
              </w:rPr>
            </w:pPr>
            <w:r>
              <w:rPr>
                <w:spacing w:val="-4"/>
                <w:sz w:val="24"/>
              </w:rPr>
              <w:t xml:space="preserve">Generalized idiopathic </w:t>
            </w:r>
            <w:r>
              <w:rPr>
                <w:spacing w:val="-3"/>
                <w:sz w:val="24"/>
              </w:rPr>
              <w:t xml:space="preserve">epilepsy and </w:t>
            </w:r>
            <w:r>
              <w:rPr>
                <w:spacing w:val="-5"/>
                <w:sz w:val="24"/>
              </w:rPr>
              <w:t xml:space="preserve">epileptic </w:t>
            </w:r>
            <w:r>
              <w:rPr>
                <w:sz w:val="24"/>
              </w:rPr>
              <w:t>syndromes</w:t>
            </w:r>
          </w:p>
        </w:tc>
      </w:tr>
      <w:tr w:rsidR="00937888">
        <w:trPr>
          <w:trHeight w:val="620"/>
        </w:trPr>
        <w:tc>
          <w:tcPr>
            <w:tcW w:w="1000" w:type="dxa"/>
          </w:tcPr>
          <w:p w:rsidR="00937888" w:rsidRDefault="00EC7B47">
            <w:pPr>
              <w:pStyle w:val="TableParagraph"/>
              <w:ind w:left="31" w:right="11"/>
              <w:jc w:val="center"/>
              <w:rPr>
                <w:sz w:val="24"/>
              </w:rPr>
            </w:pPr>
            <w:r>
              <w:rPr>
                <w:sz w:val="24"/>
              </w:rPr>
              <w:t>G404</w:t>
            </w:r>
          </w:p>
        </w:tc>
        <w:tc>
          <w:tcPr>
            <w:tcW w:w="4720" w:type="dxa"/>
          </w:tcPr>
          <w:p w:rsidR="00937888" w:rsidRDefault="00EC7B47">
            <w:pPr>
              <w:pStyle w:val="TableParagraph"/>
              <w:rPr>
                <w:sz w:val="24"/>
              </w:rPr>
            </w:pPr>
            <w:r>
              <w:rPr>
                <w:sz w:val="24"/>
              </w:rPr>
              <w:t>Động kinh toàn bộ và hội chứng động kinh khác</w:t>
            </w:r>
          </w:p>
        </w:tc>
        <w:tc>
          <w:tcPr>
            <w:tcW w:w="5040" w:type="dxa"/>
          </w:tcPr>
          <w:p w:rsidR="00937888" w:rsidRDefault="00EC7B47">
            <w:pPr>
              <w:pStyle w:val="TableParagraph"/>
              <w:rPr>
                <w:sz w:val="24"/>
              </w:rPr>
            </w:pPr>
            <w:r>
              <w:rPr>
                <w:sz w:val="24"/>
              </w:rPr>
              <w:t>Other generalized epilepsy and epileptic syndromes</w:t>
            </w:r>
          </w:p>
        </w:tc>
      </w:tr>
      <w:tr w:rsidR="00937888">
        <w:trPr>
          <w:trHeight w:val="300"/>
        </w:trPr>
        <w:tc>
          <w:tcPr>
            <w:tcW w:w="1000" w:type="dxa"/>
          </w:tcPr>
          <w:p w:rsidR="00937888" w:rsidRDefault="00EC7B47">
            <w:pPr>
              <w:pStyle w:val="TableParagraph"/>
              <w:ind w:left="31" w:right="11"/>
              <w:jc w:val="center"/>
              <w:rPr>
                <w:sz w:val="24"/>
              </w:rPr>
            </w:pPr>
            <w:r>
              <w:rPr>
                <w:sz w:val="24"/>
              </w:rPr>
              <w:t>G405</w:t>
            </w:r>
          </w:p>
        </w:tc>
        <w:tc>
          <w:tcPr>
            <w:tcW w:w="4720" w:type="dxa"/>
          </w:tcPr>
          <w:p w:rsidR="00937888" w:rsidRDefault="00EC7B47">
            <w:pPr>
              <w:pStyle w:val="TableParagraph"/>
              <w:rPr>
                <w:sz w:val="24"/>
              </w:rPr>
            </w:pPr>
            <w:r>
              <w:rPr>
                <w:sz w:val="24"/>
              </w:rPr>
              <w:t>Hội chứng động kinh đặc hiệu</w:t>
            </w:r>
          </w:p>
        </w:tc>
        <w:tc>
          <w:tcPr>
            <w:tcW w:w="5040" w:type="dxa"/>
          </w:tcPr>
          <w:p w:rsidR="00937888" w:rsidRDefault="00EC7B47">
            <w:pPr>
              <w:pStyle w:val="TableParagraph"/>
              <w:rPr>
                <w:sz w:val="24"/>
              </w:rPr>
            </w:pPr>
            <w:r>
              <w:rPr>
                <w:sz w:val="24"/>
              </w:rPr>
              <w:t xml:space="preserve">Special </w:t>
            </w:r>
            <w:r>
              <w:rPr>
                <w:sz w:val="24"/>
              </w:rPr>
              <w:t>epileptic syndromes</w:t>
            </w:r>
          </w:p>
        </w:tc>
      </w:tr>
      <w:tr w:rsidR="00937888">
        <w:trPr>
          <w:trHeight w:val="620"/>
        </w:trPr>
        <w:tc>
          <w:tcPr>
            <w:tcW w:w="1000" w:type="dxa"/>
          </w:tcPr>
          <w:p w:rsidR="00937888" w:rsidRDefault="00EC7B47">
            <w:pPr>
              <w:pStyle w:val="TableParagraph"/>
              <w:ind w:left="31" w:right="11"/>
              <w:jc w:val="center"/>
              <w:rPr>
                <w:sz w:val="24"/>
              </w:rPr>
            </w:pPr>
            <w:r>
              <w:rPr>
                <w:sz w:val="24"/>
              </w:rPr>
              <w:t>G406</w:t>
            </w:r>
          </w:p>
        </w:tc>
        <w:tc>
          <w:tcPr>
            <w:tcW w:w="4720" w:type="dxa"/>
          </w:tcPr>
          <w:p w:rsidR="00937888" w:rsidRDefault="00EC7B47">
            <w:pPr>
              <w:pStyle w:val="TableParagraph"/>
              <w:spacing w:line="261" w:lineRule="auto"/>
              <w:ind w:right="277"/>
              <w:rPr>
                <w:sz w:val="24"/>
              </w:rPr>
            </w:pPr>
            <w:r>
              <w:rPr>
                <w:sz w:val="24"/>
              </w:rPr>
              <w:t>Động kinh cơn lớn, không đặc hiệu (kèm hay không có cơn nhỏ)</w:t>
            </w:r>
          </w:p>
        </w:tc>
        <w:tc>
          <w:tcPr>
            <w:tcW w:w="5040" w:type="dxa"/>
          </w:tcPr>
          <w:p w:rsidR="00937888" w:rsidRDefault="00EC7B47">
            <w:pPr>
              <w:pStyle w:val="TableParagraph"/>
              <w:spacing w:line="261" w:lineRule="auto"/>
              <w:ind w:right="251"/>
              <w:rPr>
                <w:sz w:val="24"/>
              </w:rPr>
            </w:pPr>
            <w:r>
              <w:rPr>
                <w:sz w:val="24"/>
              </w:rPr>
              <w:t>Grand mal seizures, unspecified (with or without petit mal)</w:t>
            </w:r>
          </w:p>
        </w:tc>
      </w:tr>
      <w:tr w:rsidR="00937888">
        <w:trPr>
          <w:trHeight w:val="620"/>
        </w:trPr>
        <w:tc>
          <w:tcPr>
            <w:tcW w:w="1000" w:type="dxa"/>
          </w:tcPr>
          <w:p w:rsidR="00937888" w:rsidRDefault="00EC7B47">
            <w:pPr>
              <w:pStyle w:val="TableParagraph"/>
              <w:ind w:left="31" w:right="11"/>
              <w:jc w:val="center"/>
              <w:rPr>
                <w:sz w:val="24"/>
              </w:rPr>
            </w:pPr>
            <w:r>
              <w:rPr>
                <w:sz w:val="24"/>
              </w:rPr>
              <w:t>G407</w:t>
            </w:r>
          </w:p>
        </w:tc>
        <w:tc>
          <w:tcPr>
            <w:tcW w:w="4720" w:type="dxa"/>
          </w:tcPr>
          <w:p w:rsidR="00937888" w:rsidRDefault="00EC7B47">
            <w:pPr>
              <w:pStyle w:val="TableParagraph"/>
              <w:spacing w:line="261" w:lineRule="auto"/>
              <w:ind w:right="10"/>
              <w:rPr>
                <w:sz w:val="24"/>
              </w:rPr>
            </w:pPr>
            <w:r>
              <w:rPr>
                <w:sz w:val="24"/>
              </w:rPr>
              <w:t>Cơn nhỏ, không đặc hiệu, không kèm theo động kinh cơn lớn</w:t>
            </w:r>
          </w:p>
        </w:tc>
        <w:tc>
          <w:tcPr>
            <w:tcW w:w="5040" w:type="dxa"/>
          </w:tcPr>
          <w:p w:rsidR="00937888" w:rsidRDefault="00EC7B47">
            <w:pPr>
              <w:pStyle w:val="TableParagraph"/>
              <w:rPr>
                <w:sz w:val="24"/>
              </w:rPr>
            </w:pPr>
            <w:r>
              <w:rPr>
                <w:sz w:val="24"/>
              </w:rPr>
              <w:t>Petit mal, unspecified, without grand mal seizures</w:t>
            </w:r>
          </w:p>
        </w:tc>
      </w:tr>
      <w:tr w:rsidR="00937888">
        <w:trPr>
          <w:trHeight w:val="300"/>
        </w:trPr>
        <w:tc>
          <w:tcPr>
            <w:tcW w:w="1000" w:type="dxa"/>
          </w:tcPr>
          <w:p w:rsidR="00937888" w:rsidRDefault="00EC7B47">
            <w:pPr>
              <w:pStyle w:val="TableParagraph"/>
              <w:ind w:left="31" w:right="11"/>
              <w:jc w:val="center"/>
              <w:rPr>
                <w:sz w:val="24"/>
              </w:rPr>
            </w:pPr>
            <w:r>
              <w:rPr>
                <w:sz w:val="24"/>
              </w:rPr>
              <w:t>G408</w:t>
            </w:r>
          </w:p>
        </w:tc>
        <w:tc>
          <w:tcPr>
            <w:tcW w:w="4720" w:type="dxa"/>
          </w:tcPr>
          <w:p w:rsidR="00937888" w:rsidRDefault="00EC7B47">
            <w:pPr>
              <w:pStyle w:val="TableParagraph"/>
              <w:rPr>
                <w:sz w:val="24"/>
              </w:rPr>
            </w:pPr>
            <w:r>
              <w:rPr>
                <w:sz w:val="24"/>
              </w:rPr>
              <w:t>Động kinh khác</w:t>
            </w:r>
          </w:p>
        </w:tc>
        <w:tc>
          <w:tcPr>
            <w:tcW w:w="5040" w:type="dxa"/>
          </w:tcPr>
          <w:p w:rsidR="00937888" w:rsidRDefault="00EC7B47">
            <w:pPr>
              <w:pStyle w:val="TableParagraph"/>
              <w:rPr>
                <w:sz w:val="24"/>
              </w:rPr>
            </w:pPr>
            <w:r>
              <w:rPr>
                <w:sz w:val="24"/>
              </w:rPr>
              <w:t>Other epilepsy</w:t>
            </w:r>
          </w:p>
        </w:tc>
      </w:tr>
      <w:tr w:rsidR="00937888">
        <w:trPr>
          <w:trHeight w:val="300"/>
        </w:trPr>
        <w:tc>
          <w:tcPr>
            <w:tcW w:w="1000" w:type="dxa"/>
          </w:tcPr>
          <w:p w:rsidR="00937888" w:rsidRDefault="00EC7B47">
            <w:pPr>
              <w:pStyle w:val="TableParagraph"/>
              <w:ind w:left="31" w:right="11"/>
              <w:jc w:val="center"/>
              <w:rPr>
                <w:sz w:val="24"/>
              </w:rPr>
            </w:pPr>
            <w:r>
              <w:rPr>
                <w:sz w:val="24"/>
              </w:rPr>
              <w:t>G409</w:t>
            </w:r>
          </w:p>
        </w:tc>
        <w:tc>
          <w:tcPr>
            <w:tcW w:w="4720" w:type="dxa"/>
          </w:tcPr>
          <w:p w:rsidR="00937888" w:rsidRDefault="00EC7B47">
            <w:pPr>
              <w:pStyle w:val="TableParagraph"/>
              <w:rPr>
                <w:sz w:val="24"/>
              </w:rPr>
            </w:pPr>
            <w:r>
              <w:rPr>
                <w:sz w:val="24"/>
              </w:rPr>
              <w:t>Động kinh không đặc hiệu</w:t>
            </w:r>
          </w:p>
        </w:tc>
        <w:tc>
          <w:tcPr>
            <w:tcW w:w="5040" w:type="dxa"/>
          </w:tcPr>
          <w:p w:rsidR="00937888" w:rsidRDefault="00EC7B47">
            <w:pPr>
              <w:pStyle w:val="TableParagraph"/>
              <w:rPr>
                <w:sz w:val="24"/>
              </w:rPr>
            </w:pPr>
            <w:r>
              <w:rPr>
                <w:sz w:val="24"/>
              </w:rPr>
              <w:t>Epilepsy, unspecified</w:t>
            </w:r>
          </w:p>
        </w:tc>
      </w:tr>
      <w:tr w:rsidR="00937888">
        <w:trPr>
          <w:trHeight w:val="300"/>
        </w:trPr>
        <w:tc>
          <w:tcPr>
            <w:tcW w:w="1000" w:type="dxa"/>
          </w:tcPr>
          <w:p w:rsidR="00937888" w:rsidRDefault="00EC7B47">
            <w:pPr>
              <w:pStyle w:val="TableParagraph"/>
              <w:ind w:left="31" w:right="11"/>
              <w:jc w:val="center"/>
              <w:rPr>
                <w:sz w:val="24"/>
              </w:rPr>
            </w:pPr>
            <w:r>
              <w:rPr>
                <w:sz w:val="24"/>
              </w:rPr>
              <w:t>G410</w:t>
            </w:r>
          </w:p>
        </w:tc>
        <w:tc>
          <w:tcPr>
            <w:tcW w:w="4720" w:type="dxa"/>
          </w:tcPr>
          <w:p w:rsidR="00937888" w:rsidRDefault="00EC7B47">
            <w:pPr>
              <w:pStyle w:val="TableParagraph"/>
              <w:rPr>
                <w:sz w:val="24"/>
              </w:rPr>
            </w:pPr>
            <w:r>
              <w:rPr>
                <w:sz w:val="24"/>
              </w:rPr>
              <w:t>Trạng thái động kinh cơn lớn</w:t>
            </w:r>
          </w:p>
        </w:tc>
        <w:tc>
          <w:tcPr>
            <w:tcW w:w="5040" w:type="dxa"/>
          </w:tcPr>
          <w:p w:rsidR="00937888" w:rsidRDefault="00EC7B47">
            <w:pPr>
              <w:pStyle w:val="TableParagraph"/>
              <w:rPr>
                <w:sz w:val="24"/>
              </w:rPr>
            </w:pPr>
            <w:r>
              <w:rPr>
                <w:sz w:val="24"/>
              </w:rPr>
              <w:t>Grand mal status epilepticus</w:t>
            </w:r>
          </w:p>
        </w:tc>
      </w:tr>
      <w:tr w:rsidR="00937888">
        <w:trPr>
          <w:trHeight w:val="300"/>
        </w:trPr>
        <w:tc>
          <w:tcPr>
            <w:tcW w:w="1000" w:type="dxa"/>
          </w:tcPr>
          <w:p w:rsidR="00937888" w:rsidRDefault="00EC7B47">
            <w:pPr>
              <w:pStyle w:val="TableParagraph"/>
              <w:ind w:left="31" w:right="11"/>
              <w:jc w:val="center"/>
              <w:rPr>
                <w:sz w:val="24"/>
              </w:rPr>
            </w:pPr>
            <w:r>
              <w:rPr>
                <w:sz w:val="24"/>
              </w:rPr>
              <w:t>G411</w:t>
            </w:r>
          </w:p>
        </w:tc>
        <w:tc>
          <w:tcPr>
            <w:tcW w:w="4720" w:type="dxa"/>
          </w:tcPr>
          <w:p w:rsidR="00937888" w:rsidRDefault="00EC7B47">
            <w:pPr>
              <w:pStyle w:val="TableParagraph"/>
              <w:rPr>
                <w:sz w:val="24"/>
              </w:rPr>
            </w:pPr>
            <w:r>
              <w:rPr>
                <w:sz w:val="24"/>
              </w:rPr>
              <w:t>Trạng thái động kinh cơn nhỏ</w:t>
            </w:r>
          </w:p>
        </w:tc>
        <w:tc>
          <w:tcPr>
            <w:tcW w:w="5040" w:type="dxa"/>
          </w:tcPr>
          <w:p w:rsidR="00937888" w:rsidRDefault="00EC7B47">
            <w:pPr>
              <w:pStyle w:val="TableParagraph"/>
              <w:rPr>
                <w:sz w:val="24"/>
              </w:rPr>
            </w:pPr>
            <w:r>
              <w:rPr>
                <w:sz w:val="24"/>
              </w:rPr>
              <w:t>Petit mal status epilepticus</w:t>
            </w:r>
          </w:p>
        </w:tc>
      </w:tr>
      <w:tr w:rsidR="00937888">
        <w:trPr>
          <w:trHeight w:val="300"/>
        </w:trPr>
        <w:tc>
          <w:tcPr>
            <w:tcW w:w="1000" w:type="dxa"/>
          </w:tcPr>
          <w:p w:rsidR="00937888" w:rsidRDefault="00EC7B47">
            <w:pPr>
              <w:pStyle w:val="TableParagraph"/>
              <w:ind w:left="31" w:right="11"/>
              <w:jc w:val="center"/>
              <w:rPr>
                <w:sz w:val="24"/>
              </w:rPr>
            </w:pPr>
            <w:r>
              <w:rPr>
                <w:sz w:val="24"/>
              </w:rPr>
              <w:t>G412</w:t>
            </w:r>
          </w:p>
        </w:tc>
        <w:tc>
          <w:tcPr>
            <w:tcW w:w="4720" w:type="dxa"/>
          </w:tcPr>
          <w:p w:rsidR="00937888" w:rsidRDefault="00EC7B47">
            <w:pPr>
              <w:pStyle w:val="TableParagraph"/>
              <w:rPr>
                <w:sz w:val="24"/>
              </w:rPr>
            </w:pPr>
            <w:r>
              <w:rPr>
                <w:sz w:val="24"/>
              </w:rPr>
              <w:t>Trạng thái động kinh cục bộ phức tạp</w:t>
            </w:r>
          </w:p>
        </w:tc>
        <w:tc>
          <w:tcPr>
            <w:tcW w:w="5040" w:type="dxa"/>
          </w:tcPr>
          <w:p w:rsidR="00937888" w:rsidRDefault="00EC7B47">
            <w:pPr>
              <w:pStyle w:val="TableParagraph"/>
              <w:rPr>
                <w:sz w:val="24"/>
              </w:rPr>
            </w:pPr>
            <w:r>
              <w:rPr>
                <w:sz w:val="24"/>
              </w:rPr>
              <w:t>Complex partial status epilepticus</w:t>
            </w:r>
          </w:p>
        </w:tc>
      </w:tr>
      <w:tr w:rsidR="00937888">
        <w:trPr>
          <w:trHeight w:val="300"/>
        </w:trPr>
        <w:tc>
          <w:tcPr>
            <w:tcW w:w="1000" w:type="dxa"/>
          </w:tcPr>
          <w:p w:rsidR="00937888" w:rsidRDefault="00EC7B47">
            <w:pPr>
              <w:pStyle w:val="TableParagraph"/>
              <w:ind w:left="31" w:right="11"/>
              <w:jc w:val="center"/>
              <w:rPr>
                <w:sz w:val="24"/>
              </w:rPr>
            </w:pPr>
            <w:r>
              <w:rPr>
                <w:sz w:val="24"/>
              </w:rPr>
              <w:t>G418</w:t>
            </w:r>
          </w:p>
        </w:tc>
        <w:tc>
          <w:tcPr>
            <w:tcW w:w="4720" w:type="dxa"/>
          </w:tcPr>
          <w:p w:rsidR="00937888" w:rsidRDefault="00EC7B47">
            <w:pPr>
              <w:pStyle w:val="TableParagraph"/>
              <w:rPr>
                <w:sz w:val="24"/>
              </w:rPr>
            </w:pPr>
            <w:r>
              <w:rPr>
                <w:sz w:val="24"/>
              </w:rPr>
              <w:t>Trạng thái động kinh khác</w:t>
            </w:r>
          </w:p>
        </w:tc>
        <w:tc>
          <w:tcPr>
            <w:tcW w:w="5040" w:type="dxa"/>
          </w:tcPr>
          <w:p w:rsidR="00937888" w:rsidRDefault="00EC7B47">
            <w:pPr>
              <w:pStyle w:val="TableParagraph"/>
              <w:rPr>
                <w:sz w:val="24"/>
              </w:rPr>
            </w:pPr>
            <w:r>
              <w:rPr>
                <w:sz w:val="24"/>
              </w:rPr>
              <w:t>Other status epilepticus</w:t>
            </w:r>
          </w:p>
        </w:tc>
      </w:tr>
      <w:tr w:rsidR="00937888">
        <w:trPr>
          <w:trHeight w:val="300"/>
        </w:trPr>
        <w:tc>
          <w:tcPr>
            <w:tcW w:w="1000" w:type="dxa"/>
          </w:tcPr>
          <w:p w:rsidR="00937888" w:rsidRDefault="00EC7B47">
            <w:pPr>
              <w:pStyle w:val="TableParagraph"/>
              <w:ind w:left="31" w:right="11"/>
              <w:jc w:val="center"/>
              <w:rPr>
                <w:sz w:val="24"/>
              </w:rPr>
            </w:pPr>
            <w:r>
              <w:rPr>
                <w:sz w:val="24"/>
              </w:rPr>
              <w:t>G419</w:t>
            </w:r>
          </w:p>
        </w:tc>
        <w:tc>
          <w:tcPr>
            <w:tcW w:w="4720" w:type="dxa"/>
          </w:tcPr>
          <w:p w:rsidR="00937888" w:rsidRDefault="00EC7B47">
            <w:pPr>
              <w:pStyle w:val="TableParagraph"/>
              <w:rPr>
                <w:sz w:val="24"/>
              </w:rPr>
            </w:pPr>
            <w:r>
              <w:rPr>
                <w:sz w:val="24"/>
              </w:rPr>
              <w:t>Trạng thái động kinh, không đặc hiệu</w:t>
            </w:r>
          </w:p>
        </w:tc>
        <w:tc>
          <w:tcPr>
            <w:tcW w:w="5040" w:type="dxa"/>
          </w:tcPr>
          <w:p w:rsidR="00937888" w:rsidRDefault="00EC7B47">
            <w:pPr>
              <w:pStyle w:val="TableParagraph"/>
              <w:rPr>
                <w:sz w:val="24"/>
              </w:rPr>
            </w:pPr>
            <w:r>
              <w:rPr>
                <w:sz w:val="24"/>
              </w:rPr>
              <w:t>Status epilepticus, unspecified</w:t>
            </w:r>
          </w:p>
        </w:tc>
      </w:tr>
      <w:tr w:rsidR="00937888">
        <w:trPr>
          <w:trHeight w:val="620"/>
        </w:trPr>
        <w:tc>
          <w:tcPr>
            <w:tcW w:w="1000" w:type="dxa"/>
          </w:tcPr>
          <w:p w:rsidR="00937888" w:rsidRDefault="00EC7B47">
            <w:pPr>
              <w:pStyle w:val="TableParagraph"/>
              <w:ind w:left="31" w:right="11"/>
              <w:jc w:val="center"/>
              <w:rPr>
                <w:sz w:val="24"/>
              </w:rPr>
            </w:pPr>
            <w:r>
              <w:rPr>
                <w:sz w:val="24"/>
              </w:rPr>
              <w:t>G430</w:t>
            </w:r>
          </w:p>
        </w:tc>
        <w:tc>
          <w:tcPr>
            <w:tcW w:w="4720" w:type="dxa"/>
          </w:tcPr>
          <w:p w:rsidR="00937888" w:rsidRDefault="00EC7B47">
            <w:pPr>
              <w:pStyle w:val="TableParagraph"/>
              <w:spacing w:line="261" w:lineRule="auto"/>
              <w:rPr>
                <w:sz w:val="24"/>
              </w:rPr>
            </w:pPr>
            <w:r>
              <w:rPr>
                <w:sz w:val="24"/>
              </w:rPr>
              <w:t xml:space="preserve">Migraine không </w:t>
            </w:r>
            <w:r>
              <w:rPr>
                <w:spacing w:val="-4"/>
                <w:sz w:val="24"/>
              </w:rPr>
              <w:t xml:space="preserve">có </w:t>
            </w:r>
            <w:r>
              <w:rPr>
                <w:sz w:val="24"/>
              </w:rPr>
              <w:t xml:space="preserve">aura (thoáng báo) </w:t>
            </w:r>
            <w:r>
              <w:rPr>
                <w:spacing w:val="-6"/>
                <w:sz w:val="24"/>
              </w:rPr>
              <w:t xml:space="preserve">(migraine </w:t>
            </w:r>
            <w:r>
              <w:rPr>
                <w:sz w:val="24"/>
              </w:rPr>
              <w:t>chung)</w:t>
            </w:r>
          </w:p>
        </w:tc>
        <w:tc>
          <w:tcPr>
            <w:tcW w:w="5040" w:type="dxa"/>
          </w:tcPr>
          <w:p w:rsidR="00937888" w:rsidRDefault="00EC7B47">
            <w:pPr>
              <w:pStyle w:val="TableParagraph"/>
              <w:rPr>
                <w:sz w:val="24"/>
              </w:rPr>
            </w:pPr>
            <w:r>
              <w:rPr>
                <w:sz w:val="24"/>
              </w:rPr>
              <w:t>Migraine without aura [common migraine]</w:t>
            </w:r>
          </w:p>
        </w:tc>
      </w:tr>
      <w:tr w:rsidR="00937888">
        <w:trPr>
          <w:trHeight w:val="620"/>
        </w:trPr>
        <w:tc>
          <w:tcPr>
            <w:tcW w:w="1000" w:type="dxa"/>
          </w:tcPr>
          <w:p w:rsidR="00937888" w:rsidRDefault="00EC7B47">
            <w:pPr>
              <w:pStyle w:val="TableParagraph"/>
              <w:ind w:left="31" w:right="11"/>
              <w:jc w:val="center"/>
              <w:rPr>
                <w:sz w:val="24"/>
              </w:rPr>
            </w:pPr>
            <w:r>
              <w:rPr>
                <w:sz w:val="24"/>
              </w:rPr>
              <w:t>G431</w:t>
            </w:r>
          </w:p>
        </w:tc>
        <w:tc>
          <w:tcPr>
            <w:tcW w:w="4720" w:type="dxa"/>
          </w:tcPr>
          <w:p w:rsidR="00937888" w:rsidRDefault="00EC7B47">
            <w:pPr>
              <w:pStyle w:val="TableParagraph"/>
              <w:spacing w:line="261" w:lineRule="auto"/>
              <w:ind w:right="213"/>
              <w:rPr>
                <w:sz w:val="24"/>
              </w:rPr>
            </w:pPr>
            <w:r>
              <w:rPr>
                <w:sz w:val="24"/>
              </w:rPr>
              <w:t xml:space="preserve">Migraine </w:t>
            </w:r>
            <w:r>
              <w:rPr>
                <w:spacing w:val="-4"/>
                <w:sz w:val="24"/>
              </w:rPr>
              <w:t xml:space="preserve">có </w:t>
            </w:r>
            <w:r>
              <w:rPr>
                <w:sz w:val="24"/>
              </w:rPr>
              <w:t xml:space="preserve">aura (thoáng báo) </w:t>
            </w:r>
            <w:r>
              <w:rPr>
                <w:spacing w:val="-4"/>
                <w:sz w:val="24"/>
              </w:rPr>
              <w:t xml:space="preserve">(migraine </w:t>
            </w:r>
            <w:r>
              <w:rPr>
                <w:spacing w:val="-10"/>
                <w:sz w:val="24"/>
              </w:rPr>
              <w:t xml:space="preserve">cổ </w:t>
            </w:r>
            <w:r>
              <w:rPr>
                <w:spacing w:val="-3"/>
                <w:sz w:val="24"/>
              </w:rPr>
              <w:t>điển)</w:t>
            </w:r>
          </w:p>
        </w:tc>
        <w:tc>
          <w:tcPr>
            <w:tcW w:w="5040" w:type="dxa"/>
          </w:tcPr>
          <w:p w:rsidR="00937888" w:rsidRDefault="00EC7B47">
            <w:pPr>
              <w:pStyle w:val="TableParagraph"/>
              <w:rPr>
                <w:sz w:val="24"/>
              </w:rPr>
            </w:pPr>
            <w:r>
              <w:rPr>
                <w:sz w:val="24"/>
              </w:rPr>
              <w:t>Migraine with aura [classical migraine]</w:t>
            </w:r>
          </w:p>
        </w:tc>
      </w:tr>
      <w:tr w:rsidR="00937888">
        <w:trPr>
          <w:trHeight w:val="300"/>
        </w:trPr>
        <w:tc>
          <w:tcPr>
            <w:tcW w:w="1000" w:type="dxa"/>
          </w:tcPr>
          <w:p w:rsidR="00937888" w:rsidRDefault="00EC7B47">
            <w:pPr>
              <w:pStyle w:val="TableParagraph"/>
              <w:ind w:left="31" w:right="11"/>
              <w:jc w:val="center"/>
              <w:rPr>
                <w:sz w:val="24"/>
              </w:rPr>
            </w:pPr>
            <w:r>
              <w:rPr>
                <w:sz w:val="24"/>
              </w:rPr>
              <w:t>G432</w:t>
            </w:r>
          </w:p>
        </w:tc>
        <w:tc>
          <w:tcPr>
            <w:tcW w:w="4720" w:type="dxa"/>
          </w:tcPr>
          <w:p w:rsidR="00937888" w:rsidRDefault="00EC7B47">
            <w:pPr>
              <w:pStyle w:val="TableParagraph"/>
              <w:rPr>
                <w:sz w:val="24"/>
              </w:rPr>
            </w:pPr>
            <w:r>
              <w:rPr>
                <w:sz w:val="24"/>
              </w:rPr>
              <w:t>Trạng thái Migraine</w:t>
            </w:r>
          </w:p>
        </w:tc>
        <w:tc>
          <w:tcPr>
            <w:tcW w:w="5040" w:type="dxa"/>
          </w:tcPr>
          <w:p w:rsidR="00937888" w:rsidRDefault="00EC7B47">
            <w:pPr>
              <w:pStyle w:val="TableParagraph"/>
              <w:rPr>
                <w:sz w:val="24"/>
              </w:rPr>
            </w:pPr>
            <w:r>
              <w:rPr>
                <w:sz w:val="24"/>
              </w:rPr>
              <w:t>Status migrainosus</w:t>
            </w:r>
          </w:p>
        </w:tc>
      </w:tr>
      <w:tr w:rsidR="00937888">
        <w:trPr>
          <w:trHeight w:val="300"/>
        </w:trPr>
        <w:tc>
          <w:tcPr>
            <w:tcW w:w="1000" w:type="dxa"/>
          </w:tcPr>
          <w:p w:rsidR="00937888" w:rsidRDefault="00EC7B47">
            <w:pPr>
              <w:pStyle w:val="TableParagraph"/>
              <w:ind w:left="31" w:right="11"/>
              <w:jc w:val="center"/>
              <w:rPr>
                <w:sz w:val="24"/>
              </w:rPr>
            </w:pPr>
            <w:r>
              <w:rPr>
                <w:sz w:val="24"/>
              </w:rPr>
              <w:t>G433</w:t>
            </w:r>
          </w:p>
        </w:tc>
        <w:tc>
          <w:tcPr>
            <w:tcW w:w="4720" w:type="dxa"/>
          </w:tcPr>
          <w:p w:rsidR="00937888" w:rsidRDefault="00EC7B47">
            <w:pPr>
              <w:pStyle w:val="TableParagraph"/>
              <w:rPr>
                <w:sz w:val="24"/>
              </w:rPr>
            </w:pPr>
            <w:r>
              <w:rPr>
                <w:sz w:val="24"/>
              </w:rPr>
              <w:t>Migraine biến chứng</w:t>
            </w:r>
          </w:p>
        </w:tc>
        <w:tc>
          <w:tcPr>
            <w:tcW w:w="5040" w:type="dxa"/>
          </w:tcPr>
          <w:p w:rsidR="00937888" w:rsidRDefault="00EC7B47">
            <w:pPr>
              <w:pStyle w:val="TableParagraph"/>
              <w:rPr>
                <w:sz w:val="24"/>
              </w:rPr>
            </w:pPr>
            <w:r>
              <w:rPr>
                <w:sz w:val="24"/>
              </w:rPr>
              <w:t>Complicated migraine</w:t>
            </w:r>
          </w:p>
        </w:tc>
      </w:tr>
      <w:tr w:rsidR="00937888">
        <w:trPr>
          <w:trHeight w:val="300"/>
        </w:trPr>
        <w:tc>
          <w:tcPr>
            <w:tcW w:w="1000" w:type="dxa"/>
          </w:tcPr>
          <w:p w:rsidR="00937888" w:rsidRDefault="00EC7B47">
            <w:pPr>
              <w:pStyle w:val="TableParagraph"/>
              <w:ind w:left="31" w:right="11"/>
              <w:jc w:val="center"/>
              <w:rPr>
                <w:sz w:val="24"/>
              </w:rPr>
            </w:pPr>
            <w:r>
              <w:rPr>
                <w:sz w:val="24"/>
              </w:rPr>
              <w:t>G438</w:t>
            </w:r>
          </w:p>
        </w:tc>
        <w:tc>
          <w:tcPr>
            <w:tcW w:w="4720" w:type="dxa"/>
          </w:tcPr>
          <w:p w:rsidR="00937888" w:rsidRDefault="00EC7B47">
            <w:pPr>
              <w:pStyle w:val="TableParagraph"/>
              <w:rPr>
                <w:sz w:val="24"/>
              </w:rPr>
            </w:pPr>
            <w:r>
              <w:rPr>
                <w:sz w:val="24"/>
              </w:rPr>
              <w:t>Migraine khác</w:t>
            </w:r>
          </w:p>
        </w:tc>
        <w:tc>
          <w:tcPr>
            <w:tcW w:w="5040" w:type="dxa"/>
          </w:tcPr>
          <w:p w:rsidR="00937888" w:rsidRDefault="00EC7B47">
            <w:pPr>
              <w:pStyle w:val="TableParagraph"/>
              <w:rPr>
                <w:sz w:val="24"/>
              </w:rPr>
            </w:pPr>
            <w:r>
              <w:rPr>
                <w:sz w:val="24"/>
              </w:rPr>
              <w:t>Other migraine</w:t>
            </w:r>
          </w:p>
        </w:tc>
      </w:tr>
      <w:tr w:rsidR="00937888">
        <w:trPr>
          <w:trHeight w:val="300"/>
        </w:trPr>
        <w:tc>
          <w:tcPr>
            <w:tcW w:w="1000" w:type="dxa"/>
          </w:tcPr>
          <w:p w:rsidR="00937888" w:rsidRDefault="00EC7B47">
            <w:pPr>
              <w:pStyle w:val="TableParagraph"/>
              <w:ind w:left="31" w:right="11"/>
              <w:jc w:val="center"/>
              <w:rPr>
                <w:sz w:val="24"/>
              </w:rPr>
            </w:pPr>
            <w:r>
              <w:rPr>
                <w:sz w:val="24"/>
              </w:rPr>
              <w:t>G439</w:t>
            </w:r>
          </w:p>
        </w:tc>
        <w:tc>
          <w:tcPr>
            <w:tcW w:w="4720" w:type="dxa"/>
          </w:tcPr>
          <w:p w:rsidR="00937888" w:rsidRDefault="00EC7B47">
            <w:pPr>
              <w:pStyle w:val="TableParagraph"/>
              <w:rPr>
                <w:sz w:val="24"/>
              </w:rPr>
            </w:pPr>
            <w:r>
              <w:rPr>
                <w:sz w:val="24"/>
              </w:rPr>
              <w:t>Migraine, không đặc hiệu</w:t>
            </w:r>
          </w:p>
        </w:tc>
        <w:tc>
          <w:tcPr>
            <w:tcW w:w="5040" w:type="dxa"/>
          </w:tcPr>
          <w:p w:rsidR="00937888" w:rsidRDefault="00EC7B47">
            <w:pPr>
              <w:pStyle w:val="TableParagraph"/>
              <w:rPr>
                <w:sz w:val="24"/>
              </w:rPr>
            </w:pPr>
            <w:r>
              <w:rPr>
                <w:sz w:val="24"/>
              </w:rPr>
              <w:t>Migraine, unspecified</w:t>
            </w:r>
          </w:p>
        </w:tc>
      </w:tr>
      <w:tr w:rsidR="00937888">
        <w:trPr>
          <w:trHeight w:val="300"/>
        </w:trPr>
        <w:tc>
          <w:tcPr>
            <w:tcW w:w="1000" w:type="dxa"/>
          </w:tcPr>
          <w:p w:rsidR="00937888" w:rsidRDefault="00EC7B47">
            <w:pPr>
              <w:pStyle w:val="TableParagraph"/>
              <w:ind w:left="31" w:right="11"/>
              <w:jc w:val="center"/>
              <w:rPr>
                <w:sz w:val="24"/>
              </w:rPr>
            </w:pPr>
            <w:r>
              <w:rPr>
                <w:sz w:val="24"/>
              </w:rPr>
              <w:t>G440</w:t>
            </w:r>
          </w:p>
        </w:tc>
        <w:tc>
          <w:tcPr>
            <w:tcW w:w="4720" w:type="dxa"/>
          </w:tcPr>
          <w:p w:rsidR="00937888" w:rsidRDefault="00EC7B47">
            <w:pPr>
              <w:pStyle w:val="TableParagraph"/>
              <w:rPr>
                <w:sz w:val="24"/>
              </w:rPr>
            </w:pPr>
            <w:r>
              <w:rPr>
                <w:sz w:val="24"/>
              </w:rPr>
              <w:t>Hội chứng đau đầu chuỗi</w:t>
            </w:r>
          </w:p>
        </w:tc>
        <w:tc>
          <w:tcPr>
            <w:tcW w:w="5040" w:type="dxa"/>
          </w:tcPr>
          <w:p w:rsidR="00937888" w:rsidRDefault="00EC7B47">
            <w:pPr>
              <w:pStyle w:val="TableParagraph"/>
              <w:rPr>
                <w:sz w:val="24"/>
              </w:rPr>
            </w:pPr>
            <w:r>
              <w:rPr>
                <w:sz w:val="24"/>
              </w:rPr>
              <w:t>Cluster headache syndrome</w:t>
            </w:r>
          </w:p>
        </w:tc>
      </w:tr>
      <w:tr w:rsidR="00937888">
        <w:trPr>
          <w:trHeight w:val="620"/>
        </w:trPr>
        <w:tc>
          <w:tcPr>
            <w:tcW w:w="1000" w:type="dxa"/>
          </w:tcPr>
          <w:p w:rsidR="00937888" w:rsidRDefault="00EC7B47">
            <w:pPr>
              <w:pStyle w:val="TableParagraph"/>
              <w:ind w:left="31" w:right="11"/>
              <w:jc w:val="center"/>
              <w:rPr>
                <w:sz w:val="24"/>
              </w:rPr>
            </w:pPr>
            <w:r>
              <w:rPr>
                <w:sz w:val="24"/>
              </w:rPr>
              <w:t>G441</w:t>
            </w:r>
          </w:p>
        </w:tc>
        <w:tc>
          <w:tcPr>
            <w:tcW w:w="4720" w:type="dxa"/>
          </w:tcPr>
          <w:p w:rsidR="00937888" w:rsidRDefault="00EC7B47">
            <w:pPr>
              <w:pStyle w:val="TableParagraph"/>
              <w:rPr>
                <w:sz w:val="24"/>
              </w:rPr>
            </w:pPr>
            <w:r>
              <w:rPr>
                <w:sz w:val="24"/>
              </w:rPr>
              <w:t xml:space="preserve">Đau </w:t>
            </w:r>
            <w:r>
              <w:rPr>
                <w:spacing w:val="-3"/>
                <w:sz w:val="24"/>
              </w:rPr>
              <w:t xml:space="preserve">đầu </w:t>
            </w:r>
            <w:r>
              <w:rPr>
                <w:sz w:val="24"/>
              </w:rPr>
              <w:t xml:space="preserve">do </w:t>
            </w:r>
            <w:r>
              <w:rPr>
                <w:spacing w:val="-6"/>
                <w:sz w:val="24"/>
              </w:rPr>
              <w:t xml:space="preserve">mạch </w:t>
            </w:r>
            <w:r>
              <w:rPr>
                <w:spacing w:val="-4"/>
                <w:sz w:val="24"/>
              </w:rPr>
              <w:t xml:space="preserve">máu,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rPr>
                <w:sz w:val="24"/>
              </w:rPr>
            </w:pPr>
            <w:r>
              <w:rPr>
                <w:sz w:val="24"/>
              </w:rPr>
              <w:t>Vascular headache,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G442</w:t>
            </w:r>
          </w:p>
        </w:tc>
        <w:tc>
          <w:tcPr>
            <w:tcW w:w="4720" w:type="dxa"/>
          </w:tcPr>
          <w:p w:rsidR="00937888" w:rsidRDefault="00EC7B47">
            <w:pPr>
              <w:pStyle w:val="TableParagraph"/>
              <w:rPr>
                <w:sz w:val="24"/>
              </w:rPr>
            </w:pPr>
            <w:r>
              <w:rPr>
                <w:sz w:val="24"/>
              </w:rPr>
              <w:t>Đau đầu do căng thẳng</w:t>
            </w:r>
          </w:p>
        </w:tc>
        <w:tc>
          <w:tcPr>
            <w:tcW w:w="5040" w:type="dxa"/>
          </w:tcPr>
          <w:p w:rsidR="00937888" w:rsidRDefault="00EC7B47">
            <w:pPr>
              <w:pStyle w:val="TableParagraph"/>
              <w:rPr>
                <w:sz w:val="24"/>
              </w:rPr>
            </w:pPr>
            <w:r>
              <w:rPr>
                <w:sz w:val="24"/>
              </w:rPr>
              <w:t>Tension-type headache</w:t>
            </w:r>
          </w:p>
        </w:tc>
      </w:tr>
    </w:tbl>
    <w:p w:rsidR="00937888" w:rsidRDefault="00937888">
      <w:pPr>
        <w:rPr>
          <w:sz w:val="24"/>
        </w:rPr>
        <w:sectPr w:rsidR="00937888">
          <w:pgSz w:w="11900" w:h="16840"/>
          <w:pgMar w:top="280" w:right="160" w:bottom="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G443</w:t>
            </w:r>
          </w:p>
        </w:tc>
        <w:tc>
          <w:tcPr>
            <w:tcW w:w="4720" w:type="dxa"/>
          </w:tcPr>
          <w:p w:rsidR="00937888" w:rsidRDefault="00EC7B47">
            <w:pPr>
              <w:pStyle w:val="TableParagraph"/>
              <w:rPr>
                <w:sz w:val="24"/>
              </w:rPr>
            </w:pPr>
            <w:r>
              <w:rPr>
                <w:sz w:val="24"/>
              </w:rPr>
              <w:t>Đau đầu mạn tính sau chấn thương</w:t>
            </w:r>
          </w:p>
        </w:tc>
        <w:tc>
          <w:tcPr>
            <w:tcW w:w="5040" w:type="dxa"/>
          </w:tcPr>
          <w:p w:rsidR="00937888" w:rsidRDefault="00EC7B47">
            <w:pPr>
              <w:pStyle w:val="TableParagraph"/>
              <w:rPr>
                <w:sz w:val="24"/>
              </w:rPr>
            </w:pPr>
            <w:r>
              <w:rPr>
                <w:sz w:val="24"/>
              </w:rPr>
              <w:t>Chronic post-traumatic headache</w:t>
            </w:r>
          </w:p>
        </w:tc>
      </w:tr>
      <w:tr w:rsidR="00937888">
        <w:trPr>
          <w:trHeight w:val="300"/>
        </w:trPr>
        <w:tc>
          <w:tcPr>
            <w:tcW w:w="1000" w:type="dxa"/>
          </w:tcPr>
          <w:p w:rsidR="00937888" w:rsidRDefault="00EC7B47">
            <w:pPr>
              <w:pStyle w:val="TableParagraph"/>
              <w:ind w:left="31" w:right="11"/>
              <w:jc w:val="center"/>
              <w:rPr>
                <w:sz w:val="24"/>
              </w:rPr>
            </w:pPr>
            <w:r>
              <w:rPr>
                <w:sz w:val="24"/>
              </w:rPr>
              <w:t>G444</w:t>
            </w:r>
          </w:p>
        </w:tc>
        <w:tc>
          <w:tcPr>
            <w:tcW w:w="4720" w:type="dxa"/>
          </w:tcPr>
          <w:p w:rsidR="00937888" w:rsidRDefault="00EC7B47">
            <w:pPr>
              <w:pStyle w:val="TableParagraph"/>
              <w:rPr>
                <w:sz w:val="24"/>
              </w:rPr>
            </w:pPr>
            <w:r>
              <w:rPr>
                <w:sz w:val="24"/>
              </w:rPr>
              <w:t>Đau do thuốc, không phân loại nơi khác</w:t>
            </w:r>
          </w:p>
        </w:tc>
        <w:tc>
          <w:tcPr>
            <w:tcW w:w="5040" w:type="dxa"/>
          </w:tcPr>
          <w:p w:rsidR="00937888" w:rsidRDefault="00EC7B47">
            <w:pPr>
              <w:pStyle w:val="TableParagraph"/>
              <w:rPr>
                <w:sz w:val="24"/>
              </w:rPr>
            </w:pPr>
            <w:r>
              <w:rPr>
                <w:sz w:val="24"/>
              </w:rPr>
              <w:t>Drug-induced headache,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G448</w:t>
            </w:r>
          </w:p>
        </w:tc>
        <w:tc>
          <w:tcPr>
            <w:tcW w:w="4720" w:type="dxa"/>
          </w:tcPr>
          <w:p w:rsidR="00937888" w:rsidRDefault="00EC7B47">
            <w:pPr>
              <w:pStyle w:val="TableParagraph"/>
              <w:rPr>
                <w:sz w:val="24"/>
              </w:rPr>
            </w:pPr>
            <w:r>
              <w:rPr>
                <w:sz w:val="24"/>
              </w:rPr>
              <w:t>Chứng đau đầu xác định khác</w:t>
            </w:r>
          </w:p>
        </w:tc>
        <w:tc>
          <w:tcPr>
            <w:tcW w:w="5040" w:type="dxa"/>
          </w:tcPr>
          <w:p w:rsidR="00937888" w:rsidRDefault="00EC7B47">
            <w:pPr>
              <w:pStyle w:val="TableParagraph"/>
              <w:rPr>
                <w:sz w:val="24"/>
              </w:rPr>
            </w:pPr>
            <w:r>
              <w:rPr>
                <w:sz w:val="24"/>
              </w:rPr>
              <w:t>Other specified headache syndromes</w:t>
            </w:r>
          </w:p>
        </w:tc>
      </w:tr>
      <w:tr w:rsidR="00937888">
        <w:trPr>
          <w:trHeight w:val="300"/>
        </w:trPr>
        <w:tc>
          <w:tcPr>
            <w:tcW w:w="1000" w:type="dxa"/>
          </w:tcPr>
          <w:p w:rsidR="00937888" w:rsidRDefault="00EC7B47">
            <w:pPr>
              <w:pStyle w:val="TableParagraph"/>
              <w:ind w:left="31" w:right="11"/>
              <w:jc w:val="center"/>
              <w:rPr>
                <w:sz w:val="24"/>
              </w:rPr>
            </w:pPr>
            <w:r>
              <w:rPr>
                <w:sz w:val="24"/>
              </w:rPr>
              <w:t>G450</w:t>
            </w:r>
          </w:p>
        </w:tc>
        <w:tc>
          <w:tcPr>
            <w:tcW w:w="4720" w:type="dxa"/>
          </w:tcPr>
          <w:p w:rsidR="00937888" w:rsidRDefault="00EC7B47">
            <w:pPr>
              <w:pStyle w:val="TableParagraph"/>
              <w:rPr>
                <w:sz w:val="24"/>
              </w:rPr>
            </w:pPr>
            <w:r>
              <w:rPr>
                <w:sz w:val="24"/>
              </w:rPr>
              <w:t>Hội chứng động mạch sống - nền</w:t>
            </w:r>
          </w:p>
        </w:tc>
        <w:tc>
          <w:tcPr>
            <w:tcW w:w="5040" w:type="dxa"/>
          </w:tcPr>
          <w:p w:rsidR="00937888" w:rsidRDefault="00EC7B47">
            <w:pPr>
              <w:pStyle w:val="TableParagraph"/>
              <w:rPr>
                <w:sz w:val="24"/>
              </w:rPr>
            </w:pPr>
            <w:r>
              <w:rPr>
                <w:sz w:val="24"/>
              </w:rPr>
              <w:t>Vertebro-basilar artery syndrome</w:t>
            </w:r>
          </w:p>
        </w:tc>
      </w:tr>
      <w:tr w:rsidR="00937888">
        <w:trPr>
          <w:trHeight w:val="300"/>
        </w:trPr>
        <w:tc>
          <w:tcPr>
            <w:tcW w:w="1000" w:type="dxa"/>
          </w:tcPr>
          <w:p w:rsidR="00937888" w:rsidRDefault="00EC7B47">
            <w:pPr>
              <w:pStyle w:val="TableParagraph"/>
              <w:ind w:left="31" w:right="11"/>
              <w:jc w:val="center"/>
              <w:rPr>
                <w:sz w:val="24"/>
              </w:rPr>
            </w:pPr>
            <w:r>
              <w:rPr>
                <w:sz w:val="24"/>
              </w:rPr>
              <w:t>G451</w:t>
            </w:r>
          </w:p>
        </w:tc>
        <w:tc>
          <w:tcPr>
            <w:tcW w:w="4720" w:type="dxa"/>
          </w:tcPr>
          <w:p w:rsidR="00937888" w:rsidRDefault="00EC7B47">
            <w:pPr>
              <w:pStyle w:val="TableParagraph"/>
              <w:rPr>
                <w:sz w:val="24"/>
              </w:rPr>
            </w:pPr>
            <w:r>
              <w:rPr>
                <w:sz w:val="24"/>
              </w:rPr>
              <w:t>Hội chứng động mạch cảnh</w:t>
            </w:r>
            <w:r>
              <w:rPr>
                <w:sz w:val="24"/>
              </w:rPr>
              <w:t xml:space="preserve"> (bán cầu não)</w:t>
            </w:r>
          </w:p>
        </w:tc>
        <w:tc>
          <w:tcPr>
            <w:tcW w:w="5040" w:type="dxa"/>
          </w:tcPr>
          <w:p w:rsidR="00937888" w:rsidRDefault="00EC7B47">
            <w:pPr>
              <w:pStyle w:val="TableParagraph"/>
              <w:rPr>
                <w:sz w:val="24"/>
              </w:rPr>
            </w:pPr>
            <w:r>
              <w:rPr>
                <w:sz w:val="24"/>
              </w:rPr>
              <w:t>Carotid artery syndrome (hemispheric)</w:t>
            </w:r>
          </w:p>
        </w:tc>
      </w:tr>
      <w:tr w:rsidR="00937888">
        <w:trPr>
          <w:trHeight w:val="620"/>
        </w:trPr>
        <w:tc>
          <w:tcPr>
            <w:tcW w:w="1000" w:type="dxa"/>
          </w:tcPr>
          <w:p w:rsidR="00937888" w:rsidRDefault="00EC7B47">
            <w:pPr>
              <w:pStyle w:val="TableParagraph"/>
              <w:ind w:left="31" w:right="11"/>
              <w:jc w:val="center"/>
              <w:rPr>
                <w:sz w:val="24"/>
              </w:rPr>
            </w:pPr>
            <w:r>
              <w:rPr>
                <w:sz w:val="24"/>
              </w:rPr>
              <w:t>G452</w:t>
            </w:r>
          </w:p>
        </w:tc>
        <w:tc>
          <w:tcPr>
            <w:tcW w:w="4720" w:type="dxa"/>
          </w:tcPr>
          <w:p w:rsidR="00937888" w:rsidRDefault="00EC7B47">
            <w:pPr>
              <w:pStyle w:val="TableParagraph"/>
              <w:spacing w:line="261" w:lineRule="auto"/>
              <w:ind w:right="204"/>
              <w:rPr>
                <w:sz w:val="24"/>
              </w:rPr>
            </w:pPr>
            <w:r>
              <w:rPr>
                <w:spacing w:val="-3"/>
                <w:sz w:val="24"/>
              </w:rPr>
              <w:t xml:space="preserve">Các </w:t>
            </w:r>
            <w:r>
              <w:rPr>
                <w:sz w:val="24"/>
              </w:rPr>
              <w:t xml:space="preserve">hội chứng động </w:t>
            </w:r>
            <w:r>
              <w:rPr>
                <w:spacing w:val="-6"/>
                <w:sz w:val="24"/>
              </w:rPr>
              <w:t xml:space="preserve">mạch </w:t>
            </w:r>
            <w:r>
              <w:rPr>
                <w:spacing w:val="-3"/>
                <w:sz w:val="24"/>
              </w:rPr>
              <w:t xml:space="preserve">não </w:t>
            </w:r>
            <w:r>
              <w:rPr>
                <w:sz w:val="24"/>
              </w:rPr>
              <w:t xml:space="preserve">trước </w:t>
            </w:r>
            <w:r>
              <w:rPr>
                <w:spacing w:val="-3"/>
                <w:sz w:val="24"/>
              </w:rPr>
              <w:t>rải rác hai bên</w:t>
            </w:r>
          </w:p>
        </w:tc>
        <w:tc>
          <w:tcPr>
            <w:tcW w:w="5040" w:type="dxa"/>
          </w:tcPr>
          <w:p w:rsidR="00937888" w:rsidRDefault="00EC7B47">
            <w:pPr>
              <w:pStyle w:val="TableParagraph"/>
              <w:rPr>
                <w:sz w:val="24"/>
              </w:rPr>
            </w:pPr>
            <w:r>
              <w:rPr>
                <w:sz w:val="24"/>
              </w:rPr>
              <w:t>Multiple and bilateral precerebral artery syndromes</w:t>
            </w:r>
          </w:p>
        </w:tc>
      </w:tr>
      <w:tr w:rsidR="00937888">
        <w:trPr>
          <w:trHeight w:val="300"/>
        </w:trPr>
        <w:tc>
          <w:tcPr>
            <w:tcW w:w="1000" w:type="dxa"/>
          </w:tcPr>
          <w:p w:rsidR="00937888" w:rsidRDefault="00EC7B47">
            <w:pPr>
              <w:pStyle w:val="TableParagraph"/>
              <w:ind w:left="31" w:right="11"/>
              <w:jc w:val="center"/>
              <w:rPr>
                <w:sz w:val="24"/>
              </w:rPr>
            </w:pPr>
            <w:r>
              <w:rPr>
                <w:sz w:val="24"/>
              </w:rPr>
              <w:t>G453</w:t>
            </w:r>
          </w:p>
        </w:tc>
        <w:tc>
          <w:tcPr>
            <w:tcW w:w="4720" w:type="dxa"/>
          </w:tcPr>
          <w:p w:rsidR="00937888" w:rsidRDefault="00EC7B47">
            <w:pPr>
              <w:pStyle w:val="TableParagraph"/>
              <w:rPr>
                <w:sz w:val="24"/>
              </w:rPr>
            </w:pPr>
            <w:r>
              <w:rPr>
                <w:sz w:val="24"/>
              </w:rPr>
              <w:t>Mù thoáng qua</w:t>
            </w:r>
          </w:p>
        </w:tc>
        <w:tc>
          <w:tcPr>
            <w:tcW w:w="5040" w:type="dxa"/>
          </w:tcPr>
          <w:p w:rsidR="00937888" w:rsidRDefault="00EC7B47">
            <w:pPr>
              <w:pStyle w:val="TableParagraph"/>
              <w:rPr>
                <w:sz w:val="24"/>
              </w:rPr>
            </w:pPr>
            <w:r>
              <w:rPr>
                <w:sz w:val="24"/>
              </w:rPr>
              <w:t>Amaurosis fugax</w:t>
            </w:r>
          </w:p>
        </w:tc>
      </w:tr>
      <w:tr w:rsidR="00937888">
        <w:trPr>
          <w:trHeight w:val="300"/>
        </w:trPr>
        <w:tc>
          <w:tcPr>
            <w:tcW w:w="1000" w:type="dxa"/>
          </w:tcPr>
          <w:p w:rsidR="00937888" w:rsidRDefault="00EC7B47">
            <w:pPr>
              <w:pStyle w:val="TableParagraph"/>
              <w:ind w:left="31" w:right="11"/>
              <w:jc w:val="center"/>
              <w:rPr>
                <w:sz w:val="24"/>
              </w:rPr>
            </w:pPr>
            <w:r>
              <w:rPr>
                <w:sz w:val="24"/>
              </w:rPr>
              <w:t>G454</w:t>
            </w:r>
          </w:p>
        </w:tc>
        <w:tc>
          <w:tcPr>
            <w:tcW w:w="4720" w:type="dxa"/>
          </w:tcPr>
          <w:p w:rsidR="00937888" w:rsidRDefault="00EC7B47">
            <w:pPr>
              <w:pStyle w:val="TableParagraph"/>
              <w:rPr>
                <w:sz w:val="24"/>
              </w:rPr>
            </w:pPr>
            <w:r>
              <w:rPr>
                <w:sz w:val="24"/>
              </w:rPr>
              <w:t>Quên toàn bộ thoáng qua</w:t>
            </w:r>
          </w:p>
        </w:tc>
        <w:tc>
          <w:tcPr>
            <w:tcW w:w="5040" w:type="dxa"/>
          </w:tcPr>
          <w:p w:rsidR="00937888" w:rsidRDefault="00EC7B47">
            <w:pPr>
              <w:pStyle w:val="TableParagraph"/>
              <w:rPr>
                <w:sz w:val="24"/>
              </w:rPr>
            </w:pPr>
            <w:r>
              <w:rPr>
                <w:sz w:val="24"/>
              </w:rPr>
              <w:t>Transient global amnesia</w:t>
            </w:r>
          </w:p>
        </w:tc>
      </w:tr>
      <w:tr w:rsidR="00937888">
        <w:trPr>
          <w:trHeight w:val="620"/>
        </w:trPr>
        <w:tc>
          <w:tcPr>
            <w:tcW w:w="1000" w:type="dxa"/>
          </w:tcPr>
          <w:p w:rsidR="00937888" w:rsidRDefault="00EC7B47">
            <w:pPr>
              <w:pStyle w:val="TableParagraph"/>
              <w:ind w:left="31" w:right="11"/>
              <w:jc w:val="center"/>
              <w:rPr>
                <w:sz w:val="24"/>
              </w:rPr>
            </w:pPr>
            <w:r>
              <w:rPr>
                <w:sz w:val="24"/>
              </w:rPr>
              <w:t>G458</w:t>
            </w:r>
          </w:p>
        </w:tc>
        <w:tc>
          <w:tcPr>
            <w:tcW w:w="4720" w:type="dxa"/>
          </w:tcPr>
          <w:p w:rsidR="00937888" w:rsidRDefault="00EC7B47">
            <w:pPr>
              <w:pStyle w:val="TableParagraph"/>
              <w:spacing w:line="261" w:lineRule="auto"/>
              <w:ind w:right="213"/>
              <w:rPr>
                <w:sz w:val="24"/>
              </w:rPr>
            </w:pPr>
            <w:r>
              <w:rPr>
                <w:spacing w:val="-3"/>
                <w:sz w:val="24"/>
              </w:rPr>
              <w:t xml:space="preserve">Cơn </w:t>
            </w:r>
            <w:r>
              <w:rPr>
                <w:spacing w:val="-5"/>
                <w:sz w:val="24"/>
              </w:rPr>
              <w:t xml:space="preserve">thiếu máu </w:t>
            </w:r>
            <w:r>
              <w:rPr>
                <w:spacing w:val="-3"/>
                <w:sz w:val="24"/>
              </w:rPr>
              <w:t xml:space="preserve">não thoáng </w:t>
            </w:r>
            <w:r>
              <w:rPr>
                <w:sz w:val="24"/>
              </w:rPr>
              <w:t xml:space="preserve">qua khác và </w:t>
            </w:r>
            <w:r>
              <w:rPr>
                <w:spacing w:val="-4"/>
                <w:sz w:val="24"/>
              </w:rPr>
              <w:t xml:space="preserve">hội </w:t>
            </w:r>
            <w:r>
              <w:rPr>
                <w:sz w:val="24"/>
              </w:rPr>
              <w:t xml:space="preserve">chứng </w:t>
            </w:r>
            <w:r>
              <w:rPr>
                <w:spacing w:val="-6"/>
                <w:sz w:val="24"/>
              </w:rPr>
              <w:t xml:space="preserve">liên </w:t>
            </w:r>
            <w:r>
              <w:rPr>
                <w:sz w:val="24"/>
              </w:rPr>
              <w:t>quan</w:t>
            </w:r>
          </w:p>
        </w:tc>
        <w:tc>
          <w:tcPr>
            <w:tcW w:w="5040" w:type="dxa"/>
          </w:tcPr>
          <w:p w:rsidR="00937888" w:rsidRDefault="00EC7B47">
            <w:pPr>
              <w:pStyle w:val="TableParagraph"/>
              <w:spacing w:line="261" w:lineRule="auto"/>
              <w:ind w:right="263"/>
              <w:rPr>
                <w:sz w:val="24"/>
              </w:rPr>
            </w:pPr>
            <w:r>
              <w:rPr>
                <w:sz w:val="24"/>
              </w:rPr>
              <w:t xml:space="preserve">Other </w:t>
            </w:r>
            <w:r>
              <w:rPr>
                <w:spacing w:val="-3"/>
                <w:sz w:val="24"/>
              </w:rPr>
              <w:t xml:space="preserve">transient </w:t>
            </w:r>
            <w:r>
              <w:rPr>
                <w:spacing w:val="-4"/>
                <w:sz w:val="24"/>
              </w:rPr>
              <w:t xml:space="preserve">cerebral ischaemic </w:t>
            </w:r>
            <w:r>
              <w:rPr>
                <w:spacing w:val="-5"/>
                <w:sz w:val="24"/>
              </w:rPr>
              <w:t xml:space="preserve">attacks </w:t>
            </w:r>
            <w:r>
              <w:rPr>
                <w:spacing w:val="-3"/>
                <w:sz w:val="24"/>
              </w:rPr>
              <w:t xml:space="preserve">and </w:t>
            </w:r>
            <w:r>
              <w:rPr>
                <w:spacing w:val="-5"/>
                <w:sz w:val="24"/>
              </w:rPr>
              <w:t xml:space="preserve">related </w:t>
            </w:r>
            <w:r>
              <w:rPr>
                <w:sz w:val="24"/>
              </w:rPr>
              <w:t>syndromes</w:t>
            </w:r>
          </w:p>
        </w:tc>
      </w:tr>
      <w:tr w:rsidR="00937888">
        <w:trPr>
          <w:trHeight w:val="300"/>
        </w:trPr>
        <w:tc>
          <w:tcPr>
            <w:tcW w:w="1000" w:type="dxa"/>
          </w:tcPr>
          <w:p w:rsidR="00937888" w:rsidRDefault="00EC7B47">
            <w:pPr>
              <w:pStyle w:val="TableParagraph"/>
              <w:ind w:left="31" w:right="11"/>
              <w:jc w:val="center"/>
              <w:rPr>
                <w:sz w:val="24"/>
              </w:rPr>
            </w:pPr>
            <w:r>
              <w:rPr>
                <w:sz w:val="24"/>
              </w:rPr>
              <w:t>G459</w:t>
            </w:r>
          </w:p>
        </w:tc>
        <w:tc>
          <w:tcPr>
            <w:tcW w:w="4720" w:type="dxa"/>
          </w:tcPr>
          <w:p w:rsidR="00937888" w:rsidRDefault="00EC7B47">
            <w:pPr>
              <w:pStyle w:val="TableParagraph"/>
              <w:rPr>
                <w:sz w:val="24"/>
              </w:rPr>
            </w:pPr>
            <w:r>
              <w:rPr>
                <w:sz w:val="24"/>
              </w:rPr>
              <w:t>Cơn thiếu máu não thoáng qua không đặc hiệu</w:t>
            </w:r>
          </w:p>
        </w:tc>
        <w:tc>
          <w:tcPr>
            <w:tcW w:w="5040" w:type="dxa"/>
          </w:tcPr>
          <w:p w:rsidR="00937888" w:rsidRDefault="00EC7B47">
            <w:pPr>
              <w:pStyle w:val="TableParagraph"/>
              <w:rPr>
                <w:sz w:val="24"/>
              </w:rPr>
            </w:pPr>
            <w:r>
              <w:rPr>
                <w:sz w:val="24"/>
              </w:rPr>
              <w:t>Transient cerebral ischaemic attack, unspecified</w:t>
            </w:r>
          </w:p>
        </w:tc>
      </w:tr>
      <w:tr w:rsidR="00937888">
        <w:trPr>
          <w:trHeight w:val="620"/>
        </w:trPr>
        <w:tc>
          <w:tcPr>
            <w:tcW w:w="1000" w:type="dxa"/>
          </w:tcPr>
          <w:p w:rsidR="00937888" w:rsidRDefault="00EC7B47">
            <w:pPr>
              <w:pStyle w:val="TableParagraph"/>
              <w:ind w:left="31" w:right="11"/>
              <w:jc w:val="center"/>
              <w:rPr>
                <w:sz w:val="24"/>
              </w:rPr>
            </w:pPr>
            <w:r>
              <w:rPr>
                <w:sz w:val="24"/>
              </w:rPr>
              <w:t>G470</w:t>
            </w:r>
          </w:p>
        </w:tc>
        <w:tc>
          <w:tcPr>
            <w:tcW w:w="4720" w:type="dxa"/>
          </w:tcPr>
          <w:p w:rsidR="00937888" w:rsidRDefault="00EC7B47">
            <w:pPr>
              <w:pStyle w:val="TableParagraph"/>
              <w:rPr>
                <w:sz w:val="24"/>
              </w:rPr>
            </w:pPr>
            <w:r>
              <w:rPr>
                <w:sz w:val="24"/>
              </w:rPr>
              <w:t>Rối loạn vào giấc và duy trì giấc ngủ [mất ngủ]</w:t>
            </w:r>
          </w:p>
        </w:tc>
        <w:tc>
          <w:tcPr>
            <w:tcW w:w="5040" w:type="dxa"/>
          </w:tcPr>
          <w:p w:rsidR="00937888" w:rsidRDefault="00EC7B47">
            <w:pPr>
              <w:pStyle w:val="TableParagraph"/>
              <w:spacing w:line="261" w:lineRule="auto"/>
              <w:rPr>
                <w:sz w:val="24"/>
              </w:rPr>
            </w:pPr>
            <w:r>
              <w:rPr>
                <w:sz w:val="24"/>
              </w:rPr>
              <w:t xml:space="preserve">Disorders of </w:t>
            </w:r>
            <w:r>
              <w:rPr>
                <w:spacing w:val="-5"/>
                <w:sz w:val="24"/>
              </w:rPr>
              <w:t xml:space="preserve">initiating </w:t>
            </w:r>
            <w:r>
              <w:rPr>
                <w:spacing w:val="-3"/>
                <w:sz w:val="24"/>
              </w:rPr>
              <w:t xml:space="preserve">and </w:t>
            </w:r>
            <w:r>
              <w:rPr>
                <w:spacing w:val="-5"/>
                <w:sz w:val="24"/>
              </w:rPr>
              <w:t xml:space="preserve">maintaining </w:t>
            </w:r>
            <w:r>
              <w:rPr>
                <w:spacing w:val="-3"/>
                <w:sz w:val="24"/>
              </w:rPr>
              <w:t xml:space="preserve">sleep </w:t>
            </w:r>
            <w:r>
              <w:rPr>
                <w:sz w:val="24"/>
              </w:rPr>
              <w:t>[insomnias]</w:t>
            </w:r>
          </w:p>
        </w:tc>
      </w:tr>
      <w:tr w:rsidR="00937888">
        <w:trPr>
          <w:trHeight w:val="620"/>
        </w:trPr>
        <w:tc>
          <w:tcPr>
            <w:tcW w:w="1000" w:type="dxa"/>
          </w:tcPr>
          <w:p w:rsidR="00937888" w:rsidRDefault="00EC7B47">
            <w:pPr>
              <w:pStyle w:val="TableParagraph"/>
              <w:ind w:left="31" w:right="11"/>
              <w:jc w:val="center"/>
              <w:rPr>
                <w:sz w:val="24"/>
              </w:rPr>
            </w:pPr>
            <w:r>
              <w:rPr>
                <w:sz w:val="24"/>
              </w:rPr>
              <w:t>G471</w:t>
            </w:r>
          </w:p>
        </w:tc>
        <w:tc>
          <w:tcPr>
            <w:tcW w:w="4720" w:type="dxa"/>
          </w:tcPr>
          <w:p w:rsidR="00937888" w:rsidRDefault="00EC7B47">
            <w:pPr>
              <w:pStyle w:val="TableParagraph"/>
              <w:rPr>
                <w:sz w:val="24"/>
              </w:rPr>
            </w:pPr>
            <w:r>
              <w:rPr>
                <w:sz w:val="24"/>
              </w:rPr>
              <w:t>Rối loạn buồn ngủ quá mức [ngủ quá nhiều]</w:t>
            </w:r>
          </w:p>
        </w:tc>
        <w:tc>
          <w:tcPr>
            <w:tcW w:w="5040" w:type="dxa"/>
          </w:tcPr>
          <w:p w:rsidR="00937888" w:rsidRDefault="00EC7B47">
            <w:pPr>
              <w:pStyle w:val="TableParagraph"/>
              <w:rPr>
                <w:sz w:val="24"/>
              </w:rPr>
            </w:pPr>
            <w:r>
              <w:rPr>
                <w:sz w:val="24"/>
              </w:rPr>
              <w:t>Disorders of excessive somnolence [hypersomnias]</w:t>
            </w:r>
          </w:p>
        </w:tc>
      </w:tr>
      <w:tr w:rsidR="00937888">
        <w:trPr>
          <w:trHeight w:val="300"/>
        </w:trPr>
        <w:tc>
          <w:tcPr>
            <w:tcW w:w="1000" w:type="dxa"/>
          </w:tcPr>
          <w:p w:rsidR="00937888" w:rsidRDefault="00EC7B47">
            <w:pPr>
              <w:pStyle w:val="TableParagraph"/>
              <w:ind w:left="31" w:right="11"/>
              <w:jc w:val="center"/>
              <w:rPr>
                <w:sz w:val="24"/>
              </w:rPr>
            </w:pPr>
            <w:r>
              <w:rPr>
                <w:sz w:val="24"/>
              </w:rPr>
              <w:t>G472</w:t>
            </w:r>
          </w:p>
        </w:tc>
        <w:tc>
          <w:tcPr>
            <w:tcW w:w="4720" w:type="dxa"/>
          </w:tcPr>
          <w:p w:rsidR="00937888" w:rsidRDefault="00EC7B47">
            <w:pPr>
              <w:pStyle w:val="TableParagraph"/>
              <w:rPr>
                <w:sz w:val="24"/>
              </w:rPr>
            </w:pPr>
            <w:r>
              <w:rPr>
                <w:sz w:val="24"/>
              </w:rPr>
              <w:t>Rối loạn chu kỳ thức ngủ</w:t>
            </w:r>
          </w:p>
        </w:tc>
        <w:tc>
          <w:tcPr>
            <w:tcW w:w="5040" w:type="dxa"/>
          </w:tcPr>
          <w:p w:rsidR="00937888" w:rsidRDefault="00EC7B47">
            <w:pPr>
              <w:pStyle w:val="TableParagraph"/>
              <w:rPr>
                <w:sz w:val="24"/>
              </w:rPr>
            </w:pPr>
            <w:r>
              <w:rPr>
                <w:sz w:val="24"/>
              </w:rPr>
              <w:t>Disorders of the sleep-wake schedule</w:t>
            </w:r>
          </w:p>
        </w:tc>
      </w:tr>
      <w:tr w:rsidR="00937888">
        <w:trPr>
          <w:trHeight w:val="300"/>
        </w:trPr>
        <w:tc>
          <w:tcPr>
            <w:tcW w:w="1000" w:type="dxa"/>
          </w:tcPr>
          <w:p w:rsidR="00937888" w:rsidRDefault="00EC7B47">
            <w:pPr>
              <w:pStyle w:val="TableParagraph"/>
              <w:ind w:left="31" w:right="11"/>
              <w:jc w:val="center"/>
              <w:rPr>
                <w:sz w:val="24"/>
              </w:rPr>
            </w:pPr>
            <w:r>
              <w:rPr>
                <w:sz w:val="24"/>
              </w:rPr>
              <w:t>G473</w:t>
            </w:r>
          </w:p>
        </w:tc>
        <w:tc>
          <w:tcPr>
            <w:tcW w:w="4720" w:type="dxa"/>
          </w:tcPr>
          <w:p w:rsidR="00937888" w:rsidRDefault="00EC7B47">
            <w:pPr>
              <w:pStyle w:val="TableParagraph"/>
              <w:rPr>
                <w:sz w:val="24"/>
              </w:rPr>
            </w:pPr>
            <w:r>
              <w:rPr>
                <w:sz w:val="24"/>
              </w:rPr>
              <w:t>Ngừng thở khi ngủ</w:t>
            </w:r>
          </w:p>
        </w:tc>
        <w:tc>
          <w:tcPr>
            <w:tcW w:w="5040" w:type="dxa"/>
          </w:tcPr>
          <w:p w:rsidR="00937888" w:rsidRDefault="00EC7B47">
            <w:pPr>
              <w:pStyle w:val="TableParagraph"/>
              <w:rPr>
                <w:sz w:val="24"/>
              </w:rPr>
            </w:pPr>
            <w:r>
              <w:rPr>
                <w:sz w:val="24"/>
              </w:rPr>
              <w:t>Sleep apnoea</w:t>
            </w:r>
          </w:p>
        </w:tc>
      </w:tr>
      <w:tr w:rsidR="00937888">
        <w:trPr>
          <w:trHeight w:val="300"/>
        </w:trPr>
        <w:tc>
          <w:tcPr>
            <w:tcW w:w="1000" w:type="dxa"/>
          </w:tcPr>
          <w:p w:rsidR="00937888" w:rsidRDefault="00EC7B47">
            <w:pPr>
              <w:pStyle w:val="TableParagraph"/>
              <w:ind w:left="31" w:right="11"/>
              <w:jc w:val="center"/>
              <w:rPr>
                <w:sz w:val="24"/>
              </w:rPr>
            </w:pPr>
            <w:r>
              <w:rPr>
                <w:sz w:val="24"/>
              </w:rPr>
              <w:t>G474</w:t>
            </w:r>
          </w:p>
        </w:tc>
        <w:tc>
          <w:tcPr>
            <w:tcW w:w="4720" w:type="dxa"/>
          </w:tcPr>
          <w:p w:rsidR="00937888" w:rsidRDefault="00EC7B47">
            <w:pPr>
              <w:pStyle w:val="TableParagraph"/>
              <w:rPr>
                <w:sz w:val="24"/>
              </w:rPr>
            </w:pPr>
            <w:r>
              <w:rPr>
                <w:sz w:val="24"/>
              </w:rPr>
              <w:t>Chứng ngủ rũ và mất trương lực đột ngột</w:t>
            </w:r>
          </w:p>
        </w:tc>
        <w:tc>
          <w:tcPr>
            <w:tcW w:w="5040" w:type="dxa"/>
          </w:tcPr>
          <w:p w:rsidR="00937888" w:rsidRDefault="00EC7B47">
            <w:pPr>
              <w:pStyle w:val="TableParagraph"/>
              <w:rPr>
                <w:sz w:val="24"/>
              </w:rPr>
            </w:pPr>
            <w:r>
              <w:rPr>
                <w:sz w:val="24"/>
              </w:rPr>
              <w:t>Narcolepsy and cataplexy</w:t>
            </w:r>
          </w:p>
        </w:tc>
      </w:tr>
      <w:tr w:rsidR="00937888">
        <w:trPr>
          <w:trHeight w:val="300"/>
        </w:trPr>
        <w:tc>
          <w:tcPr>
            <w:tcW w:w="1000" w:type="dxa"/>
          </w:tcPr>
          <w:p w:rsidR="00937888" w:rsidRDefault="00EC7B47">
            <w:pPr>
              <w:pStyle w:val="TableParagraph"/>
              <w:ind w:left="31" w:right="11"/>
              <w:jc w:val="center"/>
              <w:rPr>
                <w:sz w:val="24"/>
              </w:rPr>
            </w:pPr>
            <w:r>
              <w:rPr>
                <w:sz w:val="24"/>
              </w:rPr>
              <w:t>G478</w:t>
            </w:r>
          </w:p>
        </w:tc>
        <w:tc>
          <w:tcPr>
            <w:tcW w:w="4720" w:type="dxa"/>
          </w:tcPr>
          <w:p w:rsidR="00937888" w:rsidRDefault="00EC7B47">
            <w:pPr>
              <w:pStyle w:val="TableParagraph"/>
              <w:rPr>
                <w:sz w:val="24"/>
              </w:rPr>
            </w:pPr>
            <w:r>
              <w:rPr>
                <w:sz w:val="24"/>
              </w:rPr>
              <w:t>Rối loạn giấc ngủ khác</w:t>
            </w:r>
          </w:p>
        </w:tc>
        <w:tc>
          <w:tcPr>
            <w:tcW w:w="5040" w:type="dxa"/>
          </w:tcPr>
          <w:p w:rsidR="00937888" w:rsidRDefault="00EC7B47">
            <w:pPr>
              <w:pStyle w:val="TableParagraph"/>
              <w:rPr>
                <w:sz w:val="24"/>
              </w:rPr>
            </w:pPr>
            <w:r>
              <w:rPr>
                <w:sz w:val="24"/>
              </w:rPr>
              <w:t>Other sleep disorders</w:t>
            </w:r>
          </w:p>
        </w:tc>
      </w:tr>
      <w:tr w:rsidR="00937888">
        <w:trPr>
          <w:trHeight w:val="300"/>
        </w:trPr>
        <w:tc>
          <w:tcPr>
            <w:tcW w:w="1000" w:type="dxa"/>
          </w:tcPr>
          <w:p w:rsidR="00937888" w:rsidRDefault="00EC7B47">
            <w:pPr>
              <w:pStyle w:val="TableParagraph"/>
              <w:ind w:left="31" w:right="11"/>
              <w:jc w:val="center"/>
              <w:rPr>
                <w:sz w:val="24"/>
              </w:rPr>
            </w:pPr>
            <w:r>
              <w:rPr>
                <w:sz w:val="24"/>
              </w:rPr>
              <w:t>G479</w:t>
            </w:r>
          </w:p>
        </w:tc>
        <w:tc>
          <w:tcPr>
            <w:tcW w:w="4720" w:type="dxa"/>
          </w:tcPr>
          <w:p w:rsidR="00937888" w:rsidRDefault="00EC7B47">
            <w:pPr>
              <w:pStyle w:val="TableParagraph"/>
              <w:rPr>
                <w:sz w:val="24"/>
              </w:rPr>
            </w:pPr>
            <w:r>
              <w:rPr>
                <w:sz w:val="24"/>
              </w:rPr>
              <w:t>Rối loạn giấc ngủ, không biệt định</w:t>
            </w:r>
          </w:p>
        </w:tc>
        <w:tc>
          <w:tcPr>
            <w:tcW w:w="5040" w:type="dxa"/>
          </w:tcPr>
          <w:p w:rsidR="00937888" w:rsidRDefault="00EC7B47">
            <w:pPr>
              <w:pStyle w:val="TableParagraph"/>
              <w:rPr>
                <w:sz w:val="24"/>
              </w:rPr>
            </w:pPr>
            <w:r>
              <w:rPr>
                <w:sz w:val="24"/>
              </w:rPr>
              <w:t>Sleep disorder, unspecified</w:t>
            </w:r>
          </w:p>
        </w:tc>
      </w:tr>
      <w:tr w:rsidR="00937888">
        <w:trPr>
          <w:trHeight w:val="300"/>
        </w:trPr>
        <w:tc>
          <w:tcPr>
            <w:tcW w:w="1000" w:type="dxa"/>
          </w:tcPr>
          <w:p w:rsidR="00937888" w:rsidRDefault="00EC7B47">
            <w:pPr>
              <w:pStyle w:val="TableParagraph"/>
              <w:ind w:left="31" w:right="11"/>
              <w:jc w:val="center"/>
              <w:rPr>
                <w:sz w:val="24"/>
              </w:rPr>
            </w:pPr>
            <w:r>
              <w:rPr>
                <w:sz w:val="24"/>
              </w:rPr>
              <w:t>G500</w:t>
            </w:r>
          </w:p>
        </w:tc>
        <w:tc>
          <w:tcPr>
            <w:tcW w:w="4720" w:type="dxa"/>
          </w:tcPr>
          <w:p w:rsidR="00937888" w:rsidRDefault="00EC7B47">
            <w:pPr>
              <w:pStyle w:val="TableParagraph"/>
              <w:rPr>
                <w:sz w:val="24"/>
              </w:rPr>
            </w:pPr>
            <w:r>
              <w:rPr>
                <w:sz w:val="24"/>
              </w:rPr>
              <w:t>Đau dây thần kinh tam thoa</w:t>
            </w:r>
          </w:p>
        </w:tc>
        <w:tc>
          <w:tcPr>
            <w:tcW w:w="5040" w:type="dxa"/>
          </w:tcPr>
          <w:p w:rsidR="00937888" w:rsidRDefault="00EC7B47">
            <w:pPr>
              <w:pStyle w:val="TableParagraph"/>
              <w:rPr>
                <w:sz w:val="24"/>
              </w:rPr>
            </w:pPr>
            <w:r>
              <w:rPr>
                <w:sz w:val="24"/>
              </w:rPr>
              <w:t>Trigeminal neuralgia</w:t>
            </w:r>
          </w:p>
        </w:tc>
      </w:tr>
      <w:tr w:rsidR="00937888">
        <w:trPr>
          <w:trHeight w:val="300"/>
        </w:trPr>
        <w:tc>
          <w:tcPr>
            <w:tcW w:w="1000" w:type="dxa"/>
          </w:tcPr>
          <w:p w:rsidR="00937888" w:rsidRDefault="00EC7B47">
            <w:pPr>
              <w:pStyle w:val="TableParagraph"/>
              <w:ind w:left="31" w:right="11"/>
              <w:jc w:val="center"/>
              <w:rPr>
                <w:sz w:val="24"/>
              </w:rPr>
            </w:pPr>
            <w:r>
              <w:rPr>
                <w:sz w:val="24"/>
              </w:rPr>
              <w:t>G501</w:t>
            </w:r>
          </w:p>
        </w:tc>
        <w:tc>
          <w:tcPr>
            <w:tcW w:w="4720" w:type="dxa"/>
          </w:tcPr>
          <w:p w:rsidR="00937888" w:rsidRDefault="00EC7B47">
            <w:pPr>
              <w:pStyle w:val="TableParagraph"/>
              <w:rPr>
                <w:sz w:val="24"/>
              </w:rPr>
            </w:pPr>
            <w:r>
              <w:rPr>
                <w:sz w:val="24"/>
              </w:rPr>
              <w:t>Đau mặt không điển hình</w:t>
            </w:r>
          </w:p>
        </w:tc>
        <w:tc>
          <w:tcPr>
            <w:tcW w:w="5040" w:type="dxa"/>
          </w:tcPr>
          <w:p w:rsidR="00937888" w:rsidRDefault="00EC7B47">
            <w:pPr>
              <w:pStyle w:val="TableParagraph"/>
              <w:rPr>
                <w:sz w:val="24"/>
              </w:rPr>
            </w:pPr>
            <w:r>
              <w:rPr>
                <w:sz w:val="24"/>
              </w:rPr>
              <w:t>Atypical facial pain</w:t>
            </w:r>
          </w:p>
        </w:tc>
      </w:tr>
      <w:tr w:rsidR="00937888">
        <w:trPr>
          <w:trHeight w:val="300"/>
        </w:trPr>
        <w:tc>
          <w:tcPr>
            <w:tcW w:w="1000" w:type="dxa"/>
          </w:tcPr>
          <w:p w:rsidR="00937888" w:rsidRDefault="00EC7B47">
            <w:pPr>
              <w:pStyle w:val="TableParagraph"/>
              <w:ind w:left="31" w:right="11"/>
              <w:jc w:val="center"/>
              <w:rPr>
                <w:sz w:val="24"/>
              </w:rPr>
            </w:pPr>
            <w:r>
              <w:rPr>
                <w:sz w:val="24"/>
              </w:rPr>
              <w:t>G508</w:t>
            </w:r>
          </w:p>
        </w:tc>
        <w:tc>
          <w:tcPr>
            <w:tcW w:w="4720" w:type="dxa"/>
          </w:tcPr>
          <w:p w:rsidR="00937888" w:rsidRDefault="00EC7B47">
            <w:pPr>
              <w:pStyle w:val="TableParagraph"/>
              <w:rPr>
                <w:sz w:val="24"/>
              </w:rPr>
            </w:pPr>
            <w:r>
              <w:rPr>
                <w:sz w:val="24"/>
              </w:rPr>
              <w:t>Bệnh khác của dây thần kinh tam thoa</w:t>
            </w:r>
          </w:p>
        </w:tc>
        <w:tc>
          <w:tcPr>
            <w:tcW w:w="5040" w:type="dxa"/>
          </w:tcPr>
          <w:p w:rsidR="00937888" w:rsidRDefault="00EC7B47">
            <w:pPr>
              <w:pStyle w:val="TableParagraph"/>
              <w:rPr>
                <w:sz w:val="24"/>
              </w:rPr>
            </w:pPr>
            <w:r>
              <w:rPr>
                <w:sz w:val="24"/>
              </w:rPr>
              <w:t>Other disorders of trigeminal nerve</w:t>
            </w:r>
          </w:p>
        </w:tc>
      </w:tr>
      <w:tr w:rsidR="00937888">
        <w:trPr>
          <w:trHeight w:val="620"/>
        </w:trPr>
        <w:tc>
          <w:tcPr>
            <w:tcW w:w="1000" w:type="dxa"/>
          </w:tcPr>
          <w:p w:rsidR="00937888" w:rsidRDefault="00EC7B47">
            <w:pPr>
              <w:pStyle w:val="TableParagraph"/>
              <w:ind w:left="31" w:right="11"/>
              <w:jc w:val="center"/>
              <w:rPr>
                <w:sz w:val="24"/>
              </w:rPr>
            </w:pPr>
            <w:r>
              <w:rPr>
                <w:sz w:val="24"/>
              </w:rPr>
              <w:t>G509</w:t>
            </w:r>
          </w:p>
        </w:tc>
        <w:tc>
          <w:tcPr>
            <w:tcW w:w="4720" w:type="dxa"/>
          </w:tcPr>
          <w:p w:rsidR="00937888" w:rsidRDefault="00EC7B47">
            <w:pPr>
              <w:pStyle w:val="TableParagraph"/>
              <w:spacing w:line="261" w:lineRule="auto"/>
              <w:ind w:right="295"/>
              <w:rPr>
                <w:sz w:val="24"/>
              </w:rPr>
            </w:pPr>
            <w:r>
              <w:rPr>
                <w:sz w:val="24"/>
              </w:rPr>
              <w:t xml:space="preserve">Bệnh </w:t>
            </w:r>
            <w:r>
              <w:rPr>
                <w:spacing w:val="-3"/>
                <w:sz w:val="24"/>
              </w:rPr>
              <w:t xml:space="preserve">dây </w:t>
            </w:r>
            <w:r>
              <w:rPr>
                <w:spacing w:val="-4"/>
                <w:sz w:val="24"/>
              </w:rPr>
              <w:t xml:space="preserve">thần </w:t>
            </w:r>
            <w:r>
              <w:rPr>
                <w:sz w:val="24"/>
              </w:rPr>
              <w:t xml:space="preserve">kinh </w:t>
            </w:r>
            <w:r>
              <w:rPr>
                <w:spacing w:val="-5"/>
                <w:sz w:val="24"/>
              </w:rPr>
              <w:t xml:space="preserve">tam </w:t>
            </w:r>
            <w:r>
              <w:rPr>
                <w:spacing w:val="-3"/>
                <w:sz w:val="24"/>
              </w:rPr>
              <w:t xml:space="preserve">thoa, </w:t>
            </w:r>
            <w:r>
              <w:rPr>
                <w:sz w:val="24"/>
              </w:rPr>
              <w:t xml:space="preserve">không phân </w:t>
            </w:r>
            <w:r>
              <w:rPr>
                <w:spacing w:val="-7"/>
                <w:sz w:val="24"/>
              </w:rPr>
              <w:t xml:space="preserve">loại </w:t>
            </w:r>
            <w:r>
              <w:rPr>
                <w:spacing w:val="-3"/>
                <w:sz w:val="24"/>
              </w:rPr>
              <w:t xml:space="preserve">nơi </w:t>
            </w:r>
            <w:r>
              <w:rPr>
                <w:sz w:val="24"/>
              </w:rPr>
              <w:t>khác</w:t>
            </w:r>
          </w:p>
        </w:tc>
        <w:tc>
          <w:tcPr>
            <w:tcW w:w="5040" w:type="dxa"/>
          </w:tcPr>
          <w:p w:rsidR="00937888" w:rsidRDefault="00EC7B47">
            <w:pPr>
              <w:pStyle w:val="TableParagraph"/>
              <w:rPr>
                <w:sz w:val="24"/>
              </w:rPr>
            </w:pPr>
            <w:r>
              <w:rPr>
                <w:sz w:val="24"/>
              </w:rPr>
              <w:t>Disorder of trigeminal nerve, unspecified</w:t>
            </w:r>
          </w:p>
        </w:tc>
      </w:tr>
      <w:tr w:rsidR="00937888">
        <w:trPr>
          <w:trHeight w:val="300"/>
        </w:trPr>
        <w:tc>
          <w:tcPr>
            <w:tcW w:w="1000" w:type="dxa"/>
          </w:tcPr>
          <w:p w:rsidR="00937888" w:rsidRDefault="00EC7B47">
            <w:pPr>
              <w:pStyle w:val="TableParagraph"/>
              <w:ind w:left="31" w:right="11"/>
              <w:jc w:val="center"/>
              <w:rPr>
                <w:sz w:val="24"/>
              </w:rPr>
            </w:pPr>
            <w:r>
              <w:rPr>
                <w:sz w:val="24"/>
              </w:rPr>
              <w:t>G510</w:t>
            </w:r>
          </w:p>
        </w:tc>
        <w:tc>
          <w:tcPr>
            <w:tcW w:w="4720" w:type="dxa"/>
          </w:tcPr>
          <w:p w:rsidR="00937888" w:rsidRDefault="00EC7B47">
            <w:pPr>
              <w:pStyle w:val="TableParagraph"/>
              <w:rPr>
                <w:sz w:val="24"/>
              </w:rPr>
            </w:pPr>
            <w:r>
              <w:rPr>
                <w:sz w:val="24"/>
              </w:rPr>
              <w:t>Liệt Bell</w:t>
            </w:r>
          </w:p>
        </w:tc>
        <w:tc>
          <w:tcPr>
            <w:tcW w:w="5040" w:type="dxa"/>
          </w:tcPr>
          <w:p w:rsidR="00937888" w:rsidRDefault="00EC7B47">
            <w:pPr>
              <w:pStyle w:val="TableParagraph"/>
              <w:rPr>
                <w:sz w:val="24"/>
              </w:rPr>
            </w:pPr>
            <w:r>
              <w:rPr>
                <w:sz w:val="24"/>
              </w:rPr>
              <w:t>Bell palsy</w:t>
            </w:r>
          </w:p>
        </w:tc>
      </w:tr>
      <w:tr w:rsidR="00937888">
        <w:trPr>
          <w:trHeight w:val="300"/>
        </w:trPr>
        <w:tc>
          <w:tcPr>
            <w:tcW w:w="1000" w:type="dxa"/>
          </w:tcPr>
          <w:p w:rsidR="00937888" w:rsidRDefault="00EC7B47">
            <w:pPr>
              <w:pStyle w:val="TableParagraph"/>
              <w:ind w:left="31" w:right="11"/>
              <w:jc w:val="center"/>
              <w:rPr>
                <w:sz w:val="24"/>
              </w:rPr>
            </w:pPr>
            <w:r>
              <w:rPr>
                <w:sz w:val="24"/>
              </w:rPr>
              <w:t>G511</w:t>
            </w:r>
          </w:p>
        </w:tc>
        <w:tc>
          <w:tcPr>
            <w:tcW w:w="4720" w:type="dxa"/>
          </w:tcPr>
          <w:p w:rsidR="00937888" w:rsidRDefault="00EC7B47">
            <w:pPr>
              <w:pStyle w:val="TableParagraph"/>
              <w:rPr>
                <w:sz w:val="24"/>
              </w:rPr>
            </w:pPr>
            <w:r>
              <w:rPr>
                <w:sz w:val="24"/>
              </w:rPr>
              <w:t>Viêm hạch gối</w:t>
            </w:r>
          </w:p>
        </w:tc>
        <w:tc>
          <w:tcPr>
            <w:tcW w:w="5040" w:type="dxa"/>
          </w:tcPr>
          <w:p w:rsidR="00937888" w:rsidRDefault="00EC7B47">
            <w:pPr>
              <w:pStyle w:val="TableParagraph"/>
              <w:rPr>
                <w:sz w:val="24"/>
              </w:rPr>
            </w:pPr>
            <w:r>
              <w:rPr>
                <w:sz w:val="24"/>
              </w:rPr>
              <w:t>Geniculate ganglionitis</w:t>
            </w:r>
          </w:p>
        </w:tc>
      </w:tr>
      <w:tr w:rsidR="00937888">
        <w:trPr>
          <w:trHeight w:val="300"/>
        </w:trPr>
        <w:tc>
          <w:tcPr>
            <w:tcW w:w="1000" w:type="dxa"/>
          </w:tcPr>
          <w:p w:rsidR="00937888" w:rsidRDefault="00EC7B47">
            <w:pPr>
              <w:pStyle w:val="TableParagraph"/>
              <w:ind w:left="31" w:right="11"/>
              <w:jc w:val="center"/>
              <w:rPr>
                <w:sz w:val="24"/>
              </w:rPr>
            </w:pPr>
            <w:r>
              <w:rPr>
                <w:sz w:val="24"/>
              </w:rPr>
              <w:t>G512</w:t>
            </w:r>
          </w:p>
        </w:tc>
        <w:tc>
          <w:tcPr>
            <w:tcW w:w="4720" w:type="dxa"/>
          </w:tcPr>
          <w:p w:rsidR="00937888" w:rsidRDefault="00EC7B47">
            <w:pPr>
              <w:pStyle w:val="TableParagraph"/>
              <w:rPr>
                <w:sz w:val="24"/>
              </w:rPr>
            </w:pPr>
            <w:r>
              <w:rPr>
                <w:sz w:val="24"/>
              </w:rPr>
              <w:t>Hội chứng Melkersson</w:t>
            </w:r>
          </w:p>
        </w:tc>
        <w:tc>
          <w:tcPr>
            <w:tcW w:w="5040" w:type="dxa"/>
          </w:tcPr>
          <w:p w:rsidR="00937888" w:rsidRDefault="00EC7B47">
            <w:pPr>
              <w:pStyle w:val="TableParagraph"/>
              <w:rPr>
                <w:sz w:val="24"/>
              </w:rPr>
            </w:pPr>
            <w:r>
              <w:rPr>
                <w:sz w:val="24"/>
              </w:rPr>
              <w:t>Melkersson syndrome</w:t>
            </w:r>
          </w:p>
        </w:tc>
      </w:tr>
      <w:tr w:rsidR="00937888">
        <w:trPr>
          <w:trHeight w:val="300"/>
        </w:trPr>
        <w:tc>
          <w:tcPr>
            <w:tcW w:w="1000" w:type="dxa"/>
          </w:tcPr>
          <w:p w:rsidR="00937888" w:rsidRDefault="00EC7B47">
            <w:pPr>
              <w:pStyle w:val="TableParagraph"/>
              <w:ind w:left="31" w:right="11"/>
              <w:jc w:val="center"/>
              <w:rPr>
                <w:sz w:val="24"/>
              </w:rPr>
            </w:pPr>
            <w:r>
              <w:rPr>
                <w:sz w:val="24"/>
              </w:rPr>
              <w:t>G513</w:t>
            </w:r>
          </w:p>
        </w:tc>
        <w:tc>
          <w:tcPr>
            <w:tcW w:w="4720" w:type="dxa"/>
          </w:tcPr>
          <w:p w:rsidR="00937888" w:rsidRDefault="00EC7B47">
            <w:pPr>
              <w:pStyle w:val="TableParagraph"/>
              <w:rPr>
                <w:sz w:val="24"/>
              </w:rPr>
            </w:pPr>
            <w:r>
              <w:rPr>
                <w:sz w:val="24"/>
              </w:rPr>
              <w:t>Co thắt và giật nửa mặt</w:t>
            </w:r>
          </w:p>
        </w:tc>
        <w:tc>
          <w:tcPr>
            <w:tcW w:w="5040" w:type="dxa"/>
          </w:tcPr>
          <w:p w:rsidR="00937888" w:rsidRDefault="00EC7B47">
            <w:pPr>
              <w:pStyle w:val="TableParagraph"/>
              <w:rPr>
                <w:sz w:val="24"/>
              </w:rPr>
            </w:pPr>
            <w:r>
              <w:rPr>
                <w:sz w:val="24"/>
              </w:rPr>
              <w:t>Clonic hemifacial spasm</w:t>
            </w:r>
          </w:p>
        </w:tc>
      </w:tr>
      <w:tr w:rsidR="00937888">
        <w:trPr>
          <w:trHeight w:val="300"/>
        </w:trPr>
        <w:tc>
          <w:tcPr>
            <w:tcW w:w="1000" w:type="dxa"/>
          </w:tcPr>
          <w:p w:rsidR="00937888" w:rsidRDefault="00EC7B47">
            <w:pPr>
              <w:pStyle w:val="TableParagraph"/>
              <w:ind w:left="31" w:right="11"/>
              <w:jc w:val="center"/>
              <w:rPr>
                <w:sz w:val="24"/>
              </w:rPr>
            </w:pPr>
            <w:r>
              <w:rPr>
                <w:sz w:val="24"/>
              </w:rPr>
              <w:t>G514</w:t>
            </w:r>
          </w:p>
        </w:tc>
        <w:tc>
          <w:tcPr>
            <w:tcW w:w="4720" w:type="dxa"/>
          </w:tcPr>
          <w:p w:rsidR="00937888" w:rsidRDefault="00EC7B47">
            <w:pPr>
              <w:pStyle w:val="TableParagraph"/>
              <w:rPr>
                <w:sz w:val="24"/>
              </w:rPr>
            </w:pPr>
            <w:r>
              <w:rPr>
                <w:sz w:val="24"/>
              </w:rPr>
              <w:t>Máy cơ mặt</w:t>
            </w:r>
          </w:p>
        </w:tc>
        <w:tc>
          <w:tcPr>
            <w:tcW w:w="5040" w:type="dxa"/>
          </w:tcPr>
          <w:p w:rsidR="00937888" w:rsidRDefault="00EC7B47">
            <w:pPr>
              <w:pStyle w:val="TableParagraph"/>
              <w:rPr>
                <w:sz w:val="24"/>
              </w:rPr>
            </w:pPr>
            <w:r>
              <w:rPr>
                <w:sz w:val="24"/>
              </w:rPr>
              <w:t>Facial myokymia</w:t>
            </w:r>
          </w:p>
        </w:tc>
      </w:tr>
      <w:tr w:rsidR="00937888">
        <w:trPr>
          <w:trHeight w:val="300"/>
        </w:trPr>
        <w:tc>
          <w:tcPr>
            <w:tcW w:w="1000" w:type="dxa"/>
          </w:tcPr>
          <w:p w:rsidR="00937888" w:rsidRDefault="00EC7B47">
            <w:pPr>
              <w:pStyle w:val="TableParagraph"/>
              <w:ind w:left="31" w:right="11"/>
              <w:jc w:val="center"/>
              <w:rPr>
                <w:sz w:val="24"/>
              </w:rPr>
            </w:pPr>
            <w:r>
              <w:rPr>
                <w:sz w:val="24"/>
              </w:rPr>
              <w:t>G518</w:t>
            </w:r>
          </w:p>
        </w:tc>
        <w:tc>
          <w:tcPr>
            <w:tcW w:w="4720" w:type="dxa"/>
          </w:tcPr>
          <w:p w:rsidR="00937888" w:rsidRDefault="00EC7B47">
            <w:pPr>
              <w:pStyle w:val="TableParagraph"/>
              <w:rPr>
                <w:sz w:val="24"/>
              </w:rPr>
            </w:pPr>
            <w:r>
              <w:rPr>
                <w:sz w:val="24"/>
              </w:rPr>
              <w:t>Bệnh khác của dây thần kinh mặt</w:t>
            </w:r>
          </w:p>
        </w:tc>
        <w:tc>
          <w:tcPr>
            <w:tcW w:w="5040" w:type="dxa"/>
          </w:tcPr>
          <w:p w:rsidR="00937888" w:rsidRDefault="00EC7B47">
            <w:pPr>
              <w:pStyle w:val="TableParagraph"/>
              <w:rPr>
                <w:sz w:val="24"/>
              </w:rPr>
            </w:pPr>
            <w:r>
              <w:rPr>
                <w:sz w:val="24"/>
              </w:rPr>
              <w:t>Other disorders of facial nerve</w:t>
            </w:r>
          </w:p>
        </w:tc>
      </w:tr>
      <w:tr w:rsidR="00937888">
        <w:trPr>
          <w:trHeight w:val="300"/>
        </w:trPr>
        <w:tc>
          <w:tcPr>
            <w:tcW w:w="1000" w:type="dxa"/>
          </w:tcPr>
          <w:p w:rsidR="00937888" w:rsidRDefault="00EC7B47">
            <w:pPr>
              <w:pStyle w:val="TableParagraph"/>
              <w:ind w:left="31" w:right="11"/>
              <w:jc w:val="center"/>
              <w:rPr>
                <w:sz w:val="24"/>
              </w:rPr>
            </w:pPr>
            <w:r>
              <w:rPr>
                <w:sz w:val="24"/>
              </w:rPr>
              <w:t>G519</w:t>
            </w:r>
          </w:p>
        </w:tc>
        <w:tc>
          <w:tcPr>
            <w:tcW w:w="4720" w:type="dxa"/>
          </w:tcPr>
          <w:p w:rsidR="00937888" w:rsidRDefault="00EC7B47">
            <w:pPr>
              <w:pStyle w:val="TableParagraph"/>
              <w:rPr>
                <w:sz w:val="24"/>
              </w:rPr>
            </w:pPr>
            <w:r>
              <w:rPr>
                <w:sz w:val="24"/>
              </w:rPr>
              <w:t>Bệnh dây thần kinh mặt, không đặc hiệu</w:t>
            </w:r>
          </w:p>
        </w:tc>
        <w:tc>
          <w:tcPr>
            <w:tcW w:w="5040" w:type="dxa"/>
          </w:tcPr>
          <w:p w:rsidR="00937888" w:rsidRDefault="00EC7B47">
            <w:pPr>
              <w:pStyle w:val="TableParagraph"/>
              <w:rPr>
                <w:sz w:val="24"/>
              </w:rPr>
            </w:pPr>
            <w:r>
              <w:rPr>
                <w:sz w:val="24"/>
              </w:rPr>
              <w:t>Disorder of facial nerve, unspecified</w:t>
            </w:r>
          </w:p>
        </w:tc>
      </w:tr>
      <w:tr w:rsidR="00937888">
        <w:trPr>
          <w:trHeight w:val="300"/>
        </w:trPr>
        <w:tc>
          <w:tcPr>
            <w:tcW w:w="1000" w:type="dxa"/>
          </w:tcPr>
          <w:p w:rsidR="00937888" w:rsidRDefault="00EC7B47">
            <w:pPr>
              <w:pStyle w:val="TableParagraph"/>
              <w:ind w:left="31" w:right="11"/>
              <w:jc w:val="center"/>
              <w:rPr>
                <w:sz w:val="24"/>
              </w:rPr>
            </w:pPr>
            <w:r>
              <w:rPr>
                <w:sz w:val="24"/>
              </w:rPr>
              <w:t>G520</w:t>
            </w:r>
          </w:p>
        </w:tc>
        <w:tc>
          <w:tcPr>
            <w:tcW w:w="4720" w:type="dxa"/>
          </w:tcPr>
          <w:p w:rsidR="00937888" w:rsidRDefault="00EC7B47">
            <w:pPr>
              <w:pStyle w:val="TableParagraph"/>
              <w:rPr>
                <w:sz w:val="24"/>
              </w:rPr>
            </w:pPr>
            <w:r>
              <w:rPr>
                <w:sz w:val="24"/>
              </w:rPr>
              <w:t>Bệnh dây thần kinh khứu giác</w:t>
            </w:r>
          </w:p>
        </w:tc>
        <w:tc>
          <w:tcPr>
            <w:tcW w:w="5040" w:type="dxa"/>
          </w:tcPr>
          <w:p w:rsidR="00937888" w:rsidRDefault="00EC7B47">
            <w:pPr>
              <w:pStyle w:val="TableParagraph"/>
              <w:rPr>
                <w:sz w:val="24"/>
              </w:rPr>
            </w:pPr>
            <w:r>
              <w:rPr>
                <w:sz w:val="24"/>
              </w:rPr>
              <w:t>Disorders of olfactory nerve</w:t>
            </w:r>
          </w:p>
        </w:tc>
      </w:tr>
      <w:tr w:rsidR="00937888">
        <w:trPr>
          <w:trHeight w:val="300"/>
        </w:trPr>
        <w:tc>
          <w:tcPr>
            <w:tcW w:w="1000" w:type="dxa"/>
          </w:tcPr>
          <w:p w:rsidR="00937888" w:rsidRDefault="00EC7B47">
            <w:pPr>
              <w:pStyle w:val="TableParagraph"/>
              <w:ind w:left="31" w:right="11"/>
              <w:jc w:val="center"/>
              <w:rPr>
                <w:sz w:val="24"/>
              </w:rPr>
            </w:pPr>
            <w:r>
              <w:rPr>
                <w:sz w:val="24"/>
              </w:rPr>
              <w:t>G521</w:t>
            </w:r>
          </w:p>
        </w:tc>
        <w:tc>
          <w:tcPr>
            <w:tcW w:w="4720" w:type="dxa"/>
          </w:tcPr>
          <w:p w:rsidR="00937888" w:rsidRDefault="00EC7B47">
            <w:pPr>
              <w:pStyle w:val="TableParagraph"/>
              <w:rPr>
                <w:sz w:val="24"/>
              </w:rPr>
            </w:pPr>
            <w:r>
              <w:rPr>
                <w:sz w:val="24"/>
              </w:rPr>
              <w:t>Bệnh dây thần kinh lưỡi hầu (thiệt hầu)</w:t>
            </w:r>
          </w:p>
        </w:tc>
        <w:tc>
          <w:tcPr>
            <w:tcW w:w="5040" w:type="dxa"/>
          </w:tcPr>
          <w:p w:rsidR="00937888" w:rsidRDefault="00EC7B47">
            <w:pPr>
              <w:pStyle w:val="TableParagraph"/>
              <w:rPr>
                <w:sz w:val="24"/>
              </w:rPr>
            </w:pPr>
            <w:r>
              <w:rPr>
                <w:sz w:val="24"/>
              </w:rPr>
              <w:t>Disorders of glossopharyngeal nerve</w:t>
            </w:r>
          </w:p>
        </w:tc>
      </w:tr>
      <w:tr w:rsidR="00937888">
        <w:trPr>
          <w:trHeight w:val="300"/>
        </w:trPr>
        <w:tc>
          <w:tcPr>
            <w:tcW w:w="1000" w:type="dxa"/>
          </w:tcPr>
          <w:p w:rsidR="00937888" w:rsidRDefault="00EC7B47">
            <w:pPr>
              <w:pStyle w:val="TableParagraph"/>
              <w:ind w:left="31" w:right="11"/>
              <w:jc w:val="center"/>
              <w:rPr>
                <w:sz w:val="24"/>
              </w:rPr>
            </w:pPr>
            <w:r>
              <w:rPr>
                <w:sz w:val="24"/>
              </w:rPr>
              <w:t>G522</w:t>
            </w:r>
          </w:p>
        </w:tc>
        <w:tc>
          <w:tcPr>
            <w:tcW w:w="4720" w:type="dxa"/>
          </w:tcPr>
          <w:p w:rsidR="00937888" w:rsidRDefault="00EC7B47">
            <w:pPr>
              <w:pStyle w:val="TableParagraph"/>
              <w:rPr>
                <w:sz w:val="24"/>
              </w:rPr>
            </w:pPr>
            <w:r>
              <w:rPr>
                <w:sz w:val="24"/>
              </w:rPr>
              <w:t>Bệnh dây thần kinh phế vị</w:t>
            </w:r>
          </w:p>
        </w:tc>
        <w:tc>
          <w:tcPr>
            <w:tcW w:w="5040" w:type="dxa"/>
          </w:tcPr>
          <w:p w:rsidR="00937888" w:rsidRDefault="00EC7B47">
            <w:pPr>
              <w:pStyle w:val="TableParagraph"/>
              <w:rPr>
                <w:sz w:val="24"/>
              </w:rPr>
            </w:pPr>
            <w:r>
              <w:rPr>
                <w:sz w:val="24"/>
              </w:rPr>
              <w:t>Disorders of vagus nerve</w:t>
            </w:r>
          </w:p>
        </w:tc>
      </w:tr>
      <w:tr w:rsidR="00937888">
        <w:trPr>
          <w:trHeight w:val="300"/>
        </w:trPr>
        <w:tc>
          <w:tcPr>
            <w:tcW w:w="1000" w:type="dxa"/>
          </w:tcPr>
          <w:p w:rsidR="00937888" w:rsidRDefault="00EC7B47">
            <w:pPr>
              <w:pStyle w:val="TableParagraph"/>
              <w:ind w:left="31" w:right="11"/>
              <w:jc w:val="center"/>
              <w:rPr>
                <w:sz w:val="24"/>
              </w:rPr>
            </w:pPr>
            <w:r>
              <w:rPr>
                <w:sz w:val="24"/>
              </w:rPr>
              <w:t>G523</w:t>
            </w:r>
          </w:p>
        </w:tc>
        <w:tc>
          <w:tcPr>
            <w:tcW w:w="4720" w:type="dxa"/>
          </w:tcPr>
          <w:p w:rsidR="00937888" w:rsidRDefault="00EC7B47">
            <w:pPr>
              <w:pStyle w:val="TableParagraph"/>
              <w:rPr>
                <w:sz w:val="24"/>
              </w:rPr>
            </w:pPr>
            <w:r>
              <w:rPr>
                <w:sz w:val="24"/>
              </w:rPr>
              <w:t>Bệnh dây thần kinh dưới lưỡi (hạ thiệt)</w:t>
            </w:r>
          </w:p>
        </w:tc>
        <w:tc>
          <w:tcPr>
            <w:tcW w:w="5040" w:type="dxa"/>
          </w:tcPr>
          <w:p w:rsidR="00937888" w:rsidRDefault="00EC7B47">
            <w:pPr>
              <w:pStyle w:val="TableParagraph"/>
              <w:rPr>
                <w:sz w:val="24"/>
              </w:rPr>
            </w:pPr>
            <w:r>
              <w:rPr>
                <w:sz w:val="24"/>
              </w:rPr>
              <w:t>Disorders of hypoglossal nerve</w:t>
            </w:r>
          </w:p>
        </w:tc>
      </w:tr>
      <w:tr w:rsidR="00937888">
        <w:trPr>
          <w:trHeight w:val="300"/>
        </w:trPr>
        <w:tc>
          <w:tcPr>
            <w:tcW w:w="1000" w:type="dxa"/>
          </w:tcPr>
          <w:p w:rsidR="00937888" w:rsidRDefault="00EC7B47">
            <w:pPr>
              <w:pStyle w:val="TableParagraph"/>
              <w:ind w:left="31" w:right="11"/>
              <w:jc w:val="center"/>
              <w:rPr>
                <w:sz w:val="24"/>
              </w:rPr>
            </w:pPr>
            <w:r>
              <w:rPr>
                <w:sz w:val="24"/>
              </w:rPr>
              <w:t>G527</w:t>
            </w:r>
          </w:p>
        </w:tc>
        <w:tc>
          <w:tcPr>
            <w:tcW w:w="4720" w:type="dxa"/>
          </w:tcPr>
          <w:p w:rsidR="00937888" w:rsidRDefault="00EC7B47">
            <w:pPr>
              <w:pStyle w:val="TableParagraph"/>
              <w:rPr>
                <w:sz w:val="24"/>
              </w:rPr>
            </w:pPr>
            <w:r>
              <w:rPr>
                <w:sz w:val="24"/>
              </w:rPr>
              <w:t>Nhiều dây thần kinh sọ</w:t>
            </w:r>
          </w:p>
        </w:tc>
        <w:tc>
          <w:tcPr>
            <w:tcW w:w="5040" w:type="dxa"/>
          </w:tcPr>
          <w:p w:rsidR="00937888" w:rsidRDefault="00EC7B47">
            <w:pPr>
              <w:pStyle w:val="TableParagraph"/>
              <w:rPr>
                <w:sz w:val="24"/>
              </w:rPr>
            </w:pPr>
            <w:r>
              <w:rPr>
                <w:sz w:val="24"/>
              </w:rPr>
              <w:t>Disorders of multiple cranial nerves</w:t>
            </w:r>
          </w:p>
        </w:tc>
      </w:tr>
      <w:tr w:rsidR="00937888">
        <w:trPr>
          <w:trHeight w:val="300"/>
        </w:trPr>
        <w:tc>
          <w:tcPr>
            <w:tcW w:w="1000" w:type="dxa"/>
          </w:tcPr>
          <w:p w:rsidR="00937888" w:rsidRDefault="00EC7B47">
            <w:pPr>
              <w:pStyle w:val="TableParagraph"/>
              <w:ind w:left="31" w:right="11"/>
              <w:jc w:val="center"/>
              <w:rPr>
                <w:sz w:val="24"/>
              </w:rPr>
            </w:pPr>
            <w:r>
              <w:rPr>
                <w:sz w:val="24"/>
              </w:rPr>
              <w:t>G528</w:t>
            </w:r>
          </w:p>
        </w:tc>
        <w:tc>
          <w:tcPr>
            <w:tcW w:w="4720" w:type="dxa"/>
          </w:tcPr>
          <w:p w:rsidR="00937888" w:rsidRDefault="00EC7B47">
            <w:pPr>
              <w:pStyle w:val="TableParagraph"/>
              <w:rPr>
                <w:sz w:val="24"/>
              </w:rPr>
            </w:pPr>
            <w:r>
              <w:rPr>
                <w:sz w:val="24"/>
              </w:rPr>
              <w:t>Bệnh dây thần kinh sọ xác định khác</w:t>
            </w:r>
          </w:p>
        </w:tc>
        <w:tc>
          <w:tcPr>
            <w:tcW w:w="5040" w:type="dxa"/>
          </w:tcPr>
          <w:p w:rsidR="00937888" w:rsidRDefault="00EC7B47">
            <w:pPr>
              <w:pStyle w:val="TableParagraph"/>
              <w:rPr>
                <w:sz w:val="24"/>
              </w:rPr>
            </w:pPr>
            <w:r>
              <w:rPr>
                <w:sz w:val="24"/>
              </w:rPr>
              <w:t>Disorders of other specified cranial nerves</w:t>
            </w:r>
          </w:p>
        </w:tc>
      </w:tr>
      <w:tr w:rsidR="00937888">
        <w:trPr>
          <w:trHeight w:val="300"/>
        </w:trPr>
        <w:tc>
          <w:tcPr>
            <w:tcW w:w="1000" w:type="dxa"/>
          </w:tcPr>
          <w:p w:rsidR="00937888" w:rsidRDefault="00EC7B47">
            <w:pPr>
              <w:pStyle w:val="TableParagraph"/>
              <w:ind w:left="31" w:right="11"/>
              <w:jc w:val="center"/>
              <w:rPr>
                <w:sz w:val="24"/>
              </w:rPr>
            </w:pPr>
            <w:r>
              <w:rPr>
                <w:sz w:val="24"/>
              </w:rPr>
              <w:t>G529</w:t>
            </w:r>
          </w:p>
        </w:tc>
        <w:tc>
          <w:tcPr>
            <w:tcW w:w="4720" w:type="dxa"/>
          </w:tcPr>
          <w:p w:rsidR="00937888" w:rsidRDefault="00EC7B47">
            <w:pPr>
              <w:pStyle w:val="TableParagraph"/>
              <w:rPr>
                <w:sz w:val="24"/>
              </w:rPr>
            </w:pPr>
            <w:r>
              <w:rPr>
                <w:sz w:val="24"/>
              </w:rPr>
              <w:t>Bệnh dây thần kinh sọ, không đặc hiệu</w:t>
            </w:r>
          </w:p>
        </w:tc>
        <w:tc>
          <w:tcPr>
            <w:tcW w:w="5040" w:type="dxa"/>
          </w:tcPr>
          <w:p w:rsidR="00937888" w:rsidRDefault="00EC7B47">
            <w:pPr>
              <w:pStyle w:val="TableParagraph"/>
              <w:rPr>
                <w:sz w:val="24"/>
              </w:rPr>
            </w:pPr>
            <w:r>
              <w:rPr>
                <w:sz w:val="24"/>
              </w:rPr>
              <w:t>Cranial nerve disorder, unspecified</w:t>
            </w:r>
          </w:p>
        </w:tc>
      </w:tr>
      <w:tr w:rsidR="00937888">
        <w:trPr>
          <w:trHeight w:val="300"/>
        </w:trPr>
        <w:tc>
          <w:tcPr>
            <w:tcW w:w="1000" w:type="dxa"/>
          </w:tcPr>
          <w:p w:rsidR="00937888" w:rsidRDefault="00EC7B47">
            <w:pPr>
              <w:pStyle w:val="TableParagraph"/>
              <w:ind w:left="31" w:right="11"/>
              <w:jc w:val="center"/>
              <w:rPr>
                <w:sz w:val="24"/>
              </w:rPr>
            </w:pPr>
            <w:r>
              <w:rPr>
                <w:sz w:val="24"/>
              </w:rPr>
              <w:t>G540</w:t>
            </w:r>
          </w:p>
        </w:tc>
        <w:tc>
          <w:tcPr>
            <w:tcW w:w="4720" w:type="dxa"/>
          </w:tcPr>
          <w:p w:rsidR="00937888" w:rsidRDefault="00EC7B47">
            <w:pPr>
              <w:pStyle w:val="TableParagraph"/>
              <w:rPr>
                <w:sz w:val="24"/>
              </w:rPr>
            </w:pPr>
            <w:r>
              <w:rPr>
                <w:sz w:val="24"/>
              </w:rPr>
              <w:t>Bệnh đám rối thần kinh cánh tay</w:t>
            </w:r>
          </w:p>
        </w:tc>
        <w:tc>
          <w:tcPr>
            <w:tcW w:w="5040" w:type="dxa"/>
          </w:tcPr>
          <w:p w:rsidR="00937888" w:rsidRDefault="00EC7B47">
            <w:pPr>
              <w:pStyle w:val="TableParagraph"/>
              <w:rPr>
                <w:sz w:val="24"/>
              </w:rPr>
            </w:pPr>
            <w:r>
              <w:rPr>
                <w:sz w:val="24"/>
              </w:rPr>
              <w:t>Brachial plexus disorders</w:t>
            </w:r>
          </w:p>
        </w:tc>
      </w:tr>
      <w:tr w:rsidR="00937888">
        <w:trPr>
          <w:trHeight w:val="300"/>
        </w:trPr>
        <w:tc>
          <w:tcPr>
            <w:tcW w:w="1000" w:type="dxa"/>
          </w:tcPr>
          <w:p w:rsidR="00937888" w:rsidRDefault="00EC7B47">
            <w:pPr>
              <w:pStyle w:val="TableParagraph"/>
              <w:ind w:left="31" w:right="11"/>
              <w:jc w:val="center"/>
              <w:rPr>
                <w:sz w:val="24"/>
              </w:rPr>
            </w:pPr>
            <w:r>
              <w:rPr>
                <w:sz w:val="24"/>
              </w:rPr>
              <w:t>G541</w:t>
            </w:r>
          </w:p>
        </w:tc>
        <w:tc>
          <w:tcPr>
            <w:tcW w:w="4720" w:type="dxa"/>
          </w:tcPr>
          <w:p w:rsidR="00937888" w:rsidRDefault="00EC7B47">
            <w:pPr>
              <w:pStyle w:val="TableParagraph"/>
              <w:rPr>
                <w:sz w:val="24"/>
              </w:rPr>
            </w:pPr>
            <w:r>
              <w:rPr>
                <w:sz w:val="24"/>
              </w:rPr>
              <w:t>Bệnh đám rối thắt lưng - cùng</w:t>
            </w:r>
          </w:p>
        </w:tc>
        <w:tc>
          <w:tcPr>
            <w:tcW w:w="5040" w:type="dxa"/>
          </w:tcPr>
          <w:p w:rsidR="00937888" w:rsidRDefault="00EC7B47">
            <w:pPr>
              <w:pStyle w:val="TableParagraph"/>
              <w:rPr>
                <w:sz w:val="24"/>
              </w:rPr>
            </w:pPr>
            <w:r>
              <w:rPr>
                <w:sz w:val="24"/>
              </w:rPr>
              <w:t>Lumbosacral plexus disorders</w:t>
            </w:r>
          </w:p>
        </w:tc>
      </w:tr>
      <w:tr w:rsidR="00937888">
        <w:trPr>
          <w:trHeight w:val="300"/>
        </w:trPr>
        <w:tc>
          <w:tcPr>
            <w:tcW w:w="1000" w:type="dxa"/>
          </w:tcPr>
          <w:p w:rsidR="00937888" w:rsidRDefault="00EC7B47">
            <w:pPr>
              <w:pStyle w:val="TableParagraph"/>
              <w:ind w:left="31" w:right="11"/>
              <w:jc w:val="center"/>
              <w:rPr>
                <w:sz w:val="24"/>
              </w:rPr>
            </w:pPr>
            <w:r>
              <w:rPr>
                <w:sz w:val="24"/>
              </w:rPr>
              <w:t>G542</w:t>
            </w:r>
          </w:p>
        </w:tc>
        <w:tc>
          <w:tcPr>
            <w:tcW w:w="4720" w:type="dxa"/>
          </w:tcPr>
          <w:p w:rsidR="00937888" w:rsidRDefault="00EC7B47">
            <w:pPr>
              <w:pStyle w:val="TableParagraph"/>
              <w:rPr>
                <w:sz w:val="24"/>
              </w:rPr>
            </w:pPr>
            <w:r>
              <w:rPr>
                <w:sz w:val="24"/>
              </w:rPr>
              <w:t>Bệnh rễ thần kinh cổ, không phân loại nơi khác</w:t>
            </w:r>
          </w:p>
        </w:tc>
        <w:tc>
          <w:tcPr>
            <w:tcW w:w="5040" w:type="dxa"/>
          </w:tcPr>
          <w:p w:rsidR="00937888" w:rsidRDefault="00EC7B47">
            <w:pPr>
              <w:pStyle w:val="TableParagraph"/>
              <w:rPr>
                <w:sz w:val="24"/>
              </w:rPr>
            </w:pPr>
            <w:r>
              <w:rPr>
                <w:sz w:val="24"/>
              </w:rPr>
              <w:t>Cervical root disorders, not elsewhere classified</w:t>
            </w:r>
          </w:p>
        </w:tc>
      </w:tr>
      <w:tr w:rsidR="00937888">
        <w:trPr>
          <w:trHeight w:val="620"/>
        </w:trPr>
        <w:tc>
          <w:tcPr>
            <w:tcW w:w="1000" w:type="dxa"/>
          </w:tcPr>
          <w:p w:rsidR="00937888" w:rsidRDefault="00EC7B47">
            <w:pPr>
              <w:pStyle w:val="TableParagraph"/>
              <w:ind w:left="31" w:right="11"/>
              <w:jc w:val="center"/>
              <w:rPr>
                <w:sz w:val="24"/>
              </w:rPr>
            </w:pPr>
            <w:r>
              <w:rPr>
                <w:sz w:val="24"/>
              </w:rPr>
              <w:t>G543</w:t>
            </w:r>
          </w:p>
        </w:tc>
        <w:tc>
          <w:tcPr>
            <w:tcW w:w="4720" w:type="dxa"/>
          </w:tcPr>
          <w:p w:rsidR="00937888" w:rsidRDefault="00EC7B47">
            <w:pPr>
              <w:pStyle w:val="TableParagraph"/>
              <w:spacing w:line="261" w:lineRule="auto"/>
              <w:ind w:right="340"/>
              <w:rPr>
                <w:sz w:val="24"/>
              </w:rPr>
            </w:pPr>
            <w:r>
              <w:rPr>
                <w:sz w:val="24"/>
              </w:rPr>
              <w:t>Bệnh rễ thần kinh ngực, không phân loại nơi khác</w:t>
            </w:r>
          </w:p>
        </w:tc>
        <w:tc>
          <w:tcPr>
            <w:tcW w:w="5040" w:type="dxa"/>
          </w:tcPr>
          <w:p w:rsidR="00937888" w:rsidRDefault="00EC7B47">
            <w:pPr>
              <w:pStyle w:val="TableParagraph"/>
              <w:rPr>
                <w:sz w:val="24"/>
              </w:rPr>
            </w:pPr>
            <w:r>
              <w:rPr>
                <w:sz w:val="24"/>
              </w:rPr>
              <w:t>Thoraci</w:t>
            </w:r>
            <w:r>
              <w:rPr>
                <w:sz w:val="24"/>
              </w:rPr>
              <w:t>c root disorders, not elsewhere classified</w:t>
            </w:r>
          </w:p>
        </w:tc>
      </w:tr>
      <w:tr w:rsidR="00937888">
        <w:trPr>
          <w:trHeight w:val="620"/>
        </w:trPr>
        <w:tc>
          <w:tcPr>
            <w:tcW w:w="1000" w:type="dxa"/>
          </w:tcPr>
          <w:p w:rsidR="00937888" w:rsidRDefault="00EC7B47">
            <w:pPr>
              <w:pStyle w:val="TableParagraph"/>
              <w:ind w:left="31" w:right="11"/>
              <w:jc w:val="center"/>
              <w:rPr>
                <w:sz w:val="24"/>
              </w:rPr>
            </w:pPr>
            <w:r>
              <w:rPr>
                <w:sz w:val="24"/>
              </w:rPr>
              <w:t>G544</w:t>
            </w:r>
          </w:p>
        </w:tc>
        <w:tc>
          <w:tcPr>
            <w:tcW w:w="4720" w:type="dxa"/>
          </w:tcPr>
          <w:p w:rsidR="00937888" w:rsidRDefault="00EC7B47">
            <w:pPr>
              <w:pStyle w:val="TableParagraph"/>
              <w:spacing w:line="261" w:lineRule="auto"/>
              <w:ind w:right="87"/>
              <w:rPr>
                <w:sz w:val="24"/>
              </w:rPr>
            </w:pPr>
            <w:r>
              <w:rPr>
                <w:sz w:val="24"/>
              </w:rPr>
              <w:t>Bệnh rễ thần kinh thắt lưng - cùng, không phân loại nơi khác</w:t>
            </w:r>
          </w:p>
        </w:tc>
        <w:tc>
          <w:tcPr>
            <w:tcW w:w="5040" w:type="dxa"/>
          </w:tcPr>
          <w:p w:rsidR="00937888" w:rsidRDefault="00EC7B47">
            <w:pPr>
              <w:pStyle w:val="TableParagraph"/>
              <w:spacing w:line="261" w:lineRule="auto"/>
              <w:ind w:right="864"/>
              <w:rPr>
                <w:sz w:val="24"/>
              </w:rPr>
            </w:pPr>
            <w:r>
              <w:rPr>
                <w:sz w:val="24"/>
              </w:rPr>
              <w:t>Lumbosacral root disorders,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G545</w:t>
            </w:r>
          </w:p>
        </w:tc>
        <w:tc>
          <w:tcPr>
            <w:tcW w:w="4720" w:type="dxa"/>
          </w:tcPr>
          <w:p w:rsidR="00937888" w:rsidRDefault="00EC7B47">
            <w:pPr>
              <w:pStyle w:val="TableParagraph"/>
              <w:rPr>
                <w:sz w:val="24"/>
              </w:rPr>
            </w:pPr>
            <w:r>
              <w:rPr>
                <w:sz w:val="24"/>
              </w:rPr>
              <w:t>Teo cơ đau thần kinh</w:t>
            </w:r>
          </w:p>
        </w:tc>
        <w:tc>
          <w:tcPr>
            <w:tcW w:w="5040" w:type="dxa"/>
          </w:tcPr>
          <w:p w:rsidR="00937888" w:rsidRDefault="00EC7B47">
            <w:pPr>
              <w:pStyle w:val="TableParagraph"/>
              <w:rPr>
                <w:sz w:val="24"/>
              </w:rPr>
            </w:pPr>
            <w:r>
              <w:rPr>
                <w:sz w:val="24"/>
              </w:rPr>
              <w:t>Neuralgic amyotrophy</w:t>
            </w:r>
          </w:p>
        </w:tc>
      </w:tr>
      <w:tr w:rsidR="00937888">
        <w:trPr>
          <w:trHeight w:val="300"/>
        </w:trPr>
        <w:tc>
          <w:tcPr>
            <w:tcW w:w="1000" w:type="dxa"/>
          </w:tcPr>
          <w:p w:rsidR="00937888" w:rsidRDefault="00EC7B47">
            <w:pPr>
              <w:pStyle w:val="TableParagraph"/>
              <w:ind w:left="31" w:right="11"/>
              <w:jc w:val="center"/>
              <w:rPr>
                <w:sz w:val="24"/>
              </w:rPr>
            </w:pPr>
            <w:r>
              <w:rPr>
                <w:sz w:val="24"/>
              </w:rPr>
              <w:t>G546</w:t>
            </w:r>
          </w:p>
        </w:tc>
        <w:tc>
          <w:tcPr>
            <w:tcW w:w="4720" w:type="dxa"/>
          </w:tcPr>
          <w:p w:rsidR="00937888" w:rsidRDefault="00EC7B47">
            <w:pPr>
              <w:pStyle w:val="TableParagraph"/>
              <w:rPr>
                <w:sz w:val="24"/>
              </w:rPr>
            </w:pPr>
            <w:r>
              <w:rPr>
                <w:sz w:val="24"/>
              </w:rPr>
              <w:t>Hội chứng chi ma có đau</w:t>
            </w:r>
          </w:p>
        </w:tc>
        <w:tc>
          <w:tcPr>
            <w:tcW w:w="5040" w:type="dxa"/>
          </w:tcPr>
          <w:p w:rsidR="00937888" w:rsidRDefault="00EC7B47">
            <w:pPr>
              <w:pStyle w:val="TableParagraph"/>
              <w:rPr>
                <w:sz w:val="24"/>
              </w:rPr>
            </w:pPr>
            <w:r>
              <w:rPr>
                <w:sz w:val="24"/>
              </w:rPr>
              <w:t>Phantom limb syndrome with pain</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G547</w:t>
            </w:r>
          </w:p>
        </w:tc>
        <w:tc>
          <w:tcPr>
            <w:tcW w:w="4720" w:type="dxa"/>
          </w:tcPr>
          <w:p w:rsidR="00937888" w:rsidRDefault="00EC7B47">
            <w:pPr>
              <w:pStyle w:val="TableParagraph"/>
              <w:rPr>
                <w:sz w:val="24"/>
              </w:rPr>
            </w:pPr>
            <w:r>
              <w:rPr>
                <w:sz w:val="24"/>
              </w:rPr>
              <w:t>Hội chứng chi ma không đau</w:t>
            </w:r>
          </w:p>
        </w:tc>
        <w:tc>
          <w:tcPr>
            <w:tcW w:w="5040" w:type="dxa"/>
          </w:tcPr>
          <w:p w:rsidR="00937888" w:rsidRDefault="00EC7B47">
            <w:pPr>
              <w:pStyle w:val="TableParagraph"/>
              <w:rPr>
                <w:sz w:val="24"/>
              </w:rPr>
            </w:pPr>
            <w:r>
              <w:rPr>
                <w:sz w:val="24"/>
              </w:rPr>
              <w:t>Phantom limb syndrome without pain</w:t>
            </w:r>
          </w:p>
        </w:tc>
      </w:tr>
      <w:tr w:rsidR="00937888">
        <w:trPr>
          <w:trHeight w:val="300"/>
        </w:trPr>
        <w:tc>
          <w:tcPr>
            <w:tcW w:w="1000" w:type="dxa"/>
          </w:tcPr>
          <w:p w:rsidR="00937888" w:rsidRDefault="00EC7B47">
            <w:pPr>
              <w:pStyle w:val="TableParagraph"/>
              <w:ind w:left="31" w:right="11"/>
              <w:jc w:val="center"/>
              <w:rPr>
                <w:sz w:val="24"/>
              </w:rPr>
            </w:pPr>
            <w:r>
              <w:rPr>
                <w:sz w:val="24"/>
              </w:rPr>
              <w:t>G548</w:t>
            </w:r>
          </w:p>
        </w:tc>
        <w:tc>
          <w:tcPr>
            <w:tcW w:w="4720" w:type="dxa"/>
          </w:tcPr>
          <w:p w:rsidR="00937888" w:rsidRDefault="00EC7B47">
            <w:pPr>
              <w:pStyle w:val="TableParagraph"/>
              <w:rPr>
                <w:sz w:val="24"/>
              </w:rPr>
            </w:pPr>
            <w:r>
              <w:rPr>
                <w:sz w:val="24"/>
              </w:rPr>
              <w:t>Bệnh rễ và đám rối thần kinh khác</w:t>
            </w:r>
          </w:p>
        </w:tc>
        <w:tc>
          <w:tcPr>
            <w:tcW w:w="5040" w:type="dxa"/>
          </w:tcPr>
          <w:p w:rsidR="00937888" w:rsidRDefault="00EC7B47">
            <w:pPr>
              <w:pStyle w:val="TableParagraph"/>
              <w:rPr>
                <w:sz w:val="24"/>
              </w:rPr>
            </w:pPr>
            <w:r>
              <w:rPr>
                <w:sz w:val="24"/>
              </w:rPr>
              <w:t>Other nerve root and plexus disorders</w:t>
            </w:r>
          </w:p>
        </w:tc>
      </w:tr>
      <w:tr w:rsidR="00937888">
        <w:trPr>
          <w:trHeight w:val="300"/>
        </w:trPr>
        <w:tc>
          <w:tcPr>
            <w:tcW w:w="1000" w:type="dxa"/>
          </w:tcPr>
          <w:p w:rsidR="00937888" w:rsidRDefault="00EC7B47">
            <w:pPr>
              <w:pStyle w:val="TableParagraph"/>
              <w:ind w:left="31" w:right="11"/>
              <w:jc w:val="center"/>
              <w:rPr>
                <w:sz w:val="24"/>
              </w:rPr>
            </w:pPr>
            <w:r>
              <w:rPr>
                <w:sz w:val="24"/>
              </w:rPr>
              <w:t>G549</w:t>
            </w:r>
          </w:p>
        </w:tc>
        <w:tc>
          <w:tcPr>
            <w:tcW w:w="4720" w:type="dxa"/>
          </w:tcPr>
          <w:p w:rsidR="00937888" w:rsidRDefault="00EC7B47">
            <w:pPr>
              <w:pStyle w:val="TableParagraph"/>
              <w:rPr>
                <w:sz w:val="24"/>
              </w:rPr>
            </w:pPr>
            <w:r>
              <w:rPr>
                <w:sz w:val="24"/>
              </w:rPr>
              <w:t>Bệnh rễ và đám rối thần kinh, không đặc hiệu</w:t>
            </w:r>
          </w:p>
        </w:tc>
        <w:tc>
          <w:tcPr>
            <w:tcW w:w="5040" w:type="dxa"/>
          </w:tcPr>
          <w:p w:rsidR="00937888" w:rsidRDefault="00EC7B47">
            <w:pPr>
              <w:pStyle w:val="TableParagraph"/>
              <w:rPr>
                <w:sz w:val="24"/>
              </w:rPr>
            </w:pPr>
            <w:r>
              <w:rPr>
                <w:sz w:val="24"/>
              </w:rPr>
              <w:t>Nerve root and plexus disorder, unspecified</w:t>
            </w:r>
          </w:p>
        </w:tc>
      </w:tr>
      <w:tr w:rsidR="00937888">
        <w:trPr>
          <w:trHeight w:val="300"/>
        </w:trPr>
        <w:tc>
          <w:tcPr>
            <w:tcW w:w="1000" w:type="dxa"/>
          </w:tcPr>
          <w:p w:rsidR="00937888" w:rsidRDefault="00EC7B47">
            <w:pPr>
              <w:pStyle w:val="TableParagraph"/>
              <w:ind w:left="31" w:right="11"/>
              <w:jc w:val="center"/>
              <w:rPr>
                <w:sz w:val="24"/>
              </w:rPr>
            </w:pPr>
            <w:r>
              <w:rPr>
                <w:sz w:val="24"/>
              </w:rPr>
              <w:t>G560</w:t>
            </w:r>
          </w:p>
        </w:tc>
        <w:tc>
          <w:tcPr>
            <w:tcW w:w="4720" w:type="dxa"/>
          </w:tcPr>
          <w:p w:rsidR="00937888" w:rsidRDefault="00EC7B47">
            <w:pPr>
              <w:pStyle w:val="TableParagraph"/>
              <w:rPr>
                <w:sz w:val="24"/>
              </w:rPr>
            </w:pPr>
            <w:r>
              <w:rPr>
                <w:sz w:val="24"/>
              </w:rPr>
              <w:t>Hội chứng ống cổ tay</w:t>
            </w:r>
          </w:p>
        </w:tc>
        <w:tc>
          <w:tcPr>
            <w:tcW w:w="5040" w:type="dxa"/>
          </w:tcPr>
          <w:p w:rsidR="00937888" w:rsidRDefault="00EC7B47">
            <w:pPr>
              <w:pStyle w:val="TableParagraph"/>
              <w:rPr>
                <w:sz w:val="24"/>
              </w:rPr>
            </w:pPr>
            <w:r>
              <w:rPr>
                <w:sz w:val="24"/>
              </w:rPr>
              <w:t>Carpal tunnel syndrome</w:t>
            </w:r>
          </w:p>
        </w:tc>
      </w:tr>
      <w:tr w:rsidR="00937888">
        <w:trPr>
          <w:trHeight w:val="300"/>
        </w:trPr>
        <w:tc>
          <w:tcPr>
            <w:tcW w:w="1000" w:type="dxa"/>
          </w:tcPr>
          <w:p w:rsidR="00937888" w:rsidRDefault="00EC7B47">
            <w:pPr>
              <w:pStyle w:val="TableParagraph"/>
              <w:ind w:left="31" w:right="11"/>
              <w:jc w:val="center"/>
              <w:rPr>
                <w:sz w:val="24"/>
              </w:rPr>
            </w:pPr>
            <w:r>
              <w:rPr>
                <w:sz w:val="24"/>
              </w:rPr>
              <w:t>G561</w:t>
            </w:r>
          </w:p>
        </w:tc>
        <w:tc>
          <w:tcPr>
            <w:tcW w:w="4720" w:type="dxa"/>
          </w:tcPr>
          <w:p w:rsidR="00937888" w:rsidRDefault="00EC7B47">
            <w:pPr>
              <w:pStyle w:val="TableParagraph"/>
              <w:rPr>
                <w:sz w:val="24"/>
              </w:rPr>
            </w:pPr>
            <w:r>
              <w:rPr>
                <w:sz w:val="24"/>
              </w:rPr>
              <w:t>Tổn thương khác của dây thần kinh giữa</w:t>
            </w:r>
          </w:p>
        </w:tc>
        <w:tc>
          <w:tcPr>
            <w:tcW w:w="5040" w:type="dxa"/>
          </w:tcPr>
          <w:p w:rsidR="00937888" w:rsidRDefault="00EC7B47">
            <w:pPr>
              <w:pStyle w:val="TableParagraph"/>
              <w:rPr>
                <w:sz w:val="24"/>
              </w:rPr>
            </w:pPr>
            <w:r>
              <w:rPr>
                <w:sz w:val="24"/>
              </w:rPr>
              <w:t>Other lesions of median nerve</w:t>
            </w:r>
          </w:p>
        </w:tc>
      </w:tr>
      <w:tr w:rsidR="00937888">
        <w:trPr>
          <w:trHeight w:val="300"/>
        </w:trPr>
        <w:tc>
          <w:tcPr>
            <w:tcW w:w="1000" w:type="dxa"/>
          </w:tcPr>
          <w:p w:rsidR="00937888" w:rsidRDefault="00EC7B47">
            <w:pPr>
              <w:pStyle w:val="TableParagraph"/>
              <w:ind w:left="31" w:right="11"/>
              <w:jc w:val="center"/>
              <w:rPr>
                <w:sz w:val="24"/>
              </w:rPr>
            </w:pPr>
            <w:r>
              <w:rPr>
                <w:sz w:val="24"/>
              </w:rPr>
              <w:t>G562</w:t>
            </w:r>
          </w:p>
        </w:tc>
        <w:tc>
          <w:tcPr>
            <w:tcW w:w="4720" w:type="dxa"/>
          </w:tcPr>
          <w:p w:rsidR="00937888" w:rsidRDefault="00EC7B47">
            <w:pPr>
              <w:pStyle w:val="TableParagraph"/>
              <w:rPr>
                <w:sz w:val="24"/>
              </w:rPr>
            </w:pPr>
            <w:r>
              <w:rPr>
                <w:sz w:val="24"/>
              </w:rPr>
              <w:t>Tổn thương dây thần kinh trụ</w:t>
            </w:r>
          </w:p>
        </w:tc>
        <w:tc>
          <w:tcPr>
            <w:tcW w:w="5040" w:type="dxa"/>
          </w:tcPr>
          <w:p w:rsidR="00937888" w:rsidRDefault="00EC7B47">
            <w:pPr>
              <w:pStyle w:val="TableParagraph"/>
              <w:rPr>
                <w:sz w:val="24"/>
              </w:rPr>
            </w:pPr>
            <w:r>
              <w:rPr>
                <w:sz w:val="24"/>
              </w:rPr>
              <w:t>Lesion of ulnar nerve</w:t>
            </w:r>
          </w:p>
        </w:tc>
      </w:tr>
      <w:tr w:rsidR="00937888">
        <w:trPr>
          <w:trHeight w:val="300"/>
        </w:trPr>
        <w:tc>
          <w:tcPr>
            <w:tcW w:w="1000" w:type="dxa"/>
          </w:tcPr>
          <w:p w:rsidR="00937888" w:rsidRDefault="00EC7B47">
            <w:pPr>
              <w:pStyle w:val="TableParagraph"/>
              <w:ind w:left="31" w:right="11"/>
              <w:jc w:val="center"/>
              <w:rPr>
                <w:sz w:val="24"/>
              </w:rPr>
            </w:pPr>
            <w:r>
              <w:rPr>
                <w:sz w:val="24"/>
              </w:rPr>
              <w:t>G563</w:t>
            </w:r>
          </w:p>
        </w:tc>
        <w:tc>
          <w:tcPr>
            <w:tcW w:w="4720" w:type="dxa"/>
          </w:tcPr>
          <w:p w:rsidR="00937888" w:rsidRDefault="00EC7B47">
            <w:pPr>
              <w:pStyle w:val="TableParagraph"/>
              <w:rPr>
                <w:sz w:val="24"/>
              </w:rPr>
            </w:pPr>
            <w:r>
              <w:rPr>
                <w:sz w:val="24"/>
              </w:rPr>
              <w:t>Tổn thương dây thần kinh quay</w:t>
            </w:r>
          </w:p>
        </w:tc>
        <w:tc>
          <w:tcPr>
            <w:tcW w:w="5040" w:type="dxa"/>
          </w:tcPr>
          <w:p w:rsidR="00937888" w:rsidRDefault="00EC7B47">
            <w:pPr>
              <w:pStyle w:val="TableParagraph"/>
              <w:rPr>
                <w:sz w:val="24"/>
              </w:rPr>
            </w:pPr>
            <w:r>
              <w:rPr>
                <w:sz w:val="24"/>
              </w:rPr>
              <w:t>Lesion of radial nerve</w:t>
            </w:r>
          </w:p>
        </w:tc>
      </w:tr>
      <w:tr w:rsidR="00937888">
        <w:trPr>
          <w:trHeight w:val="300"/>
        </w:trPr>
        <w:tc>
          <w:tcPr>
            <w:tcW w:w="1000" w:type="dxa"/>
          </w:tcPr>
          <w:p w:rsidR="00937888" w:rsidRDefault="00EC7B47">
            <w:pPr>
              <w:pStyle w:val="TableParagraph"/>
              <w:ind w:left="31" w:right="11"/>
              <w:jc w:val="center"/>
              <w:rPr>
                <w:sz w:val="24"/>
              </w:rPr>
            </w:pPr>
            <w:r>
              <w:rPr>
                <w:sz w:val="24"/>
              </w:rPr>
              <w:t>G568</w:t>
            </w:r>
          </w:p>
        </w:tc>
        <w:tc>
          <w:tcPr>
            <w:tcW w:w="4720" w:type="dxa"/>
          </w:tcPr>
          <w:p w:rsidR="00937888" w:rsidRDefault="00EC7B47">
            <w:pPr>
              <w:pStyle w:val="TableParagraph"/>
              <w:rPr>
                <w:sz w:val="24"/>
              </w:rPr>
            </w:pPr>
            <w:r>
              <w:rPr>
                <w:sz w:val="24"/>
              </w:rPr>
              <w:t>Bệnh đơn dây thần kinh khác của chi trên</w:t>
            </w:r>
          </w:p>
        </w:tc>
        <w:tc>
          <w:tcPr>
            <w:tcW w:w="5040" w:type="dxa"/>
          </w:tcPr>
          <w:p w:rsidR="00937888" w:rsidRDefault="00EC7B47">
            <w:pPr>
              <w:pStyle w:val="TableParagraph"/>
              <w:rPr>
                <w:sz w:val="24"/>
              </w:rPr>
            </w:pPr>
            <w:r>
              <w:rPr>
                <w:sz w:val="24"/>
              </w:rPr>
              <w:t>Other mononeuropathies of upper limb</w:t>
            </w:r>
          </w:p>
        </w:tc>
      </w:tr>
      <w:tr w:rsidR="00937888">
        <w:trPr>
          <w:trHeight w:val="620"/>
        </w:trPr>
        <w:tc>
          <w:tcPr>
            <w:tcW w:w="1000" w:type="dxa"/>
          </w:tcPr>
          <w:p w:rsidR="00937888" w:rsidRDefault="00EC7B47">
            <w:pPr>
              <w:pStyle w:val="TableParagraph"/>
              <w:ind w:left="31" w:right="11"/>
              <w:jc w:val="center"/>
              <w:rPr>
                <w:sz w:val="24"/>
              </w:rPr>
            </w:pPr>
            <w:r>
              <w:rPr>
                <w:sz w:val="24"/>
              </w:rPr>
              <w:t>G569</w:t>
            </w:r>
          </w:p>
        </w:tc>
        <w:tc>
          <w:tcPr>
            <w:tcW w:w="4720" w:type="dxa"/>
          </w:tcPr>
          <w:p w:rsidR="00937888" w:rsidRDefault="00EC7B47">
            <w:pPr>
              <w:pStyle w:val="TableParagraph"/>
              <w:spacing w:line="261" w:lineRule="auto"/>
              <w:rPr>
                <w:sz w:val="24"/>
              </w:rPr>
            </w:pPr>
            <w:r>
              <w:rPr>
                <w:sz w:val="24"/>
              </w:rPr>
              <w:t xml:space="preserve">Bệnh </w:t>
            </w:r>
            <w:r>
              <w:rPr>
                <w:spacing w:val="-3"/>
                <w:sz w:val="24"/>
              </w:rPr>
              <w:t xml:space="preserve">đơn dây </w:t>
            </w:r>
            <w:r>
              <w:rPr>
                <w:spacing w:val="-4"/>
                <w:sz w:val="24"/>
              </w:rPr>
              <w:t xml:space="preserve">thần </w:t>
            </w:r>
            <w:r>
              <w:rPr>
                <w:sz w:val="24"/>
              </w:rPr>
              <w:t xml:space="preserve">kinh </w:t>
            </w:r>
            <w:r>
              <w:rPr>
                <w:spacing w:val="-3"/>
                <w:sz w:val="24"/>
              </w:rPr>
              <w:t xml:space="preserve">của chi </w:t>
            </w:r>
            <w:r>
              <w:rPr>
                <w:spacing w:val="-4"/>
                <w:sz w:val="24"/>
              </w:rPr>
              <w:t xml:space="preserve">trên </w:t>
            </w:r>
            <w:r>
              <w:rPr>
                <w:sz w:val="24"/>
              </w:rPr>
              <w:t xml:space="preserve">không </w:t>
            </w:r>
            <w:r>
              <w:rPr>
                <w:spacing w:val="-7"/>
                <w:sz w:val="24"/>
              </w:rPr>
              <w:t xml:space="preserve">đặc </w:t>
            </w:r>
            <w:r>
              <w:rPr>
                <w:spacing w:val="-4"/>
                <w:sz w:val="24"/>
              </w:rPr>
              <w:t>hiệu</w:t>
            </w:r>
          </w:p>
        </w:tc>
        <w:tc>
          <w:tcPr>
            <w:tcW w:w="5040" w:type="dxa"/>
          </w:tcPr>
          <w:p w:rsidR="00937888" w:rsidRDefault="00EC7B47">
            <w:pPr>
              <w:pStyle w:val="TableParagraph"/>
              <w:rPr>
                <w:sz w:val="24"/>
              </w:rPr>
            </w:pPr>
            <w:r>
              <w:rPr>
                <w:sz w:val="24"/>
              </w:rPr>
              <w:t>Mononeuropathy of upper limb, unsp</w:t>
            </w:r>
            <w:r>
              <w:rPr>
                <w:sz w:val="24"/>
              </w:rPr>
              <w:t>ecified</w:t>
            </w:r>
          </w:p>
        </w:tc>
      </w:tr>
      <w:tr w:rsidR="00937888">
        <w:trPr>
          <w:trHeight w:val="300"/>
        </w:trPr>
        <w:tc>
          <w:tcPr>
            <w:tcW w:w="1000" w:type="dxa"/>
          </w:tcPr>
          <w:p w:rsidR="00937888" w:rsidRDefault="00EC7B47">
            <w:pPr>
              <w:pStyle w:val="TableParagraph"/>
              <w:ind w:left="31" w:right="11"/>
              <w:jc w:val="center"/>
              <w:rPr>
                <w:sz w:val="24"/>
              </w:rPr>
            </w:pPr>
            <w:r>
              <w:rPr>
                <w:sz w:val="24"/>
              </w:rPr>
              <w:t>G570</w:t>
            </w:r>
          </w:p>
        </w:tc>
        <w:tc>
          <w:tcPr>
            <w:tcW w:w="4720" w:type="dxa"/>
          </w:tcPr>
          <w:p w:rsidR="00937888" w:rsidRDefault="00EC7B47">
            <w:pPr>
              <w:pStyle w:val="TableParagraph"/>
              <w:rPr>
                <w:sz w:val="24"/>
              </w:rPr>
            </w:pPr>
            <w:r>
              <w:rPr>
                <w:sz w:val="24"/>
              </w:rPr>
              <w:t>Tổn thương dây thần kinh hông to</w:t>
            </w:r>
          </w:p>
        </w:tc>
        <w:tc>
          <w:tcPr>
            <w:tcW w:w="5040" w:type="dxa"/>
          </w:tcPr>
          <w:p w:rsidR="00937888" w:rsidRDefault="00EC7B47">
            <w:pPr>
              <w:pStyle w:val="TableParagraph"/>
              <w:rPr>
                <w:sz w:val="24"/>
              </w:rPr>
            </w:pPr>
            <w:r>
              <w:rPr>
                <w:sz w:val="24"/>
              </w:rPr>
              <w:t>Lesion of sciatic nerve</w:t>
            </w:r>
          </w:p>
        </w:tc>
      </w:tr>
      <w:tr w:rsidR="00937888">
        <w:trPr>
          <w:trHeight w:val="300"/>
        </w:trPr>
        <w:tc>
          <w:tcPr>
            <w:tcW w:w="1000" w:type="dxa"/>
          </w:tcPr>
          <w:p w:rsidR="00937888" w:rsidRDefault="00EC7B47">
            <w:pPr>
              <w:pStyle w:val="TableParagraph"/>
              <w:ind w:left="31" w:right="11"/>
              <w:jc w:val="center"/>
              <w:rPr>
                <w:sz w:val="24"/>
              </w:rPr>
            </w:pPr>
            <w:r>
              <w:rPr>
                <w:sz w:val="24"/>
              </w:rPr>
              <w:t>G571</w:t>
            </w:r>
          </w:p>
        </w:tc>
        <w:tc>
          <w:tcPr>
            <w:tcW w:w="4720" w:type="dxa"/>
          </w:tcPr>
          <w:p w:rsidR="00937888" w:rsidRDefault="00EC7B47">
            <w:pPr>
              <w:pStyle w:val="TableParagraph"/>
              <w:rPr>
                <w:sz w:val="24"/>
              </w:rPr>
            </w:pPr>
            <w:r>
              <w:rPr>
                <w:sz w:val="24"/>
              </w:rPr>
              <w:t>Đau đùi dị cảm</w:t>
            </w:r>
          </w:p>
        </w:tc>
        <w:tc>
          <w:tcPr>
            <w:tcW w:w="5040" w:type="dxa"/>
          </w:tcPr>
          <w:p w:rsidR="00937888" w:rsidRDefault="00EC7B47">
            <w:pPr>
              <w:pStyle w:val="TableParagraph"/>
              <w:rPr>
                <w:sz w:val="24"/>
              </w:rPr>
            </w:pPr>
            <w:r>
              <w:rPr>
                <w:sz w:val="24"/>
              </w:rPr>
              <w:t>Meralgia paraesthetica</w:t>
            </w:r>
          </w:p>
        </w:tc>
      </w:tr>
      <w:tr w:rsidR="00937888">
        <w:trPr>
          <w:trHeight w:val="300"/>
        </w:trPr>
        <w:tc>
          <w:tcPr>
            <w:tcW w:w="1000" w:type="dxa"/>
          </w:tcPr>
          <w:p w:rsidR="00937888" w:rsidRDefault="00EC7B47">
            <w:pPr>
              <w:pStyle w:val="TableParagraph"/>
              <w:ind w:left="31" w:right="11"/>
              <w:jc w:val="center"/>
              <w:rPr>
                <w:sz w:val="24"/>
              </w:rPr>
            </w:pPr>
            <w:r>
              <w:rPr>
                <w:sz w:val="24"/>
              </w:rPr>
              <w:t>G572</w:t>
            </w:r>
          </w:p>
        </w:tc>
        <w:tc>
          <w:tcPr>
            <w:tcW w:w="4720" w:type="dxa"/>
          </w:tcPr>
          <w:p w:rsidR="00937888" w:rsidRDefault="00EC7B47">
            <w:pPr>
              <w:pStyle w:val="TableParagraph"/>
              <w:rPr>
                <w:sz w:val="24"/>
              </w:rPr>
            </w:pPr>
            <w:r>
              <w:rPr>
                <w:sz w:val="24"/>
              </w:rPr>
              <w:t>Tổn thương dây thần kinh đùi</w:t>
            </w:r>
          </w:p>
        </w:tc>
        <w:tc>
          <w:tcPr>
            <w:tcW w:w="5040" w:type="dxa"/>
          </w:tcPr>
          <w:p w:rsidR="00937888" w:rsidRDefault="00EC7B47">
            <w:pPr>
              <w:pStyle w:val="TableParagraph"/>
              <w:rPr>
                <w:sz w:val="24"/>
              </w:rPr>
            </w:pPr>
            <w:r>
              <w:rPr>
                <w:sz w:val="24"/>
              </w:rPr>
              <w:t>Lesion of femoral nerve</w:t>
            </w:r>
          </w:p>
        </w:tc>
      </w:tr>
      <w:tr w:rsidR="00937888">
        <w:trPr>
          <w:trHeight w:val="300"/>
        </w:trPr>
        <w:tc>
          <w:tcPr>
            <w:tcW w:w="1000" w:type="dxa"/>
          </w:tcPr>
          <w:p w:rsidR="00937888" w:rsidRDefault="00EC7B47">
            <w:pPr>
              <w:pStyle w:val="TableParagraph"/>
              <w:ind w:left="31" w:right="11"/>
              <w:jc w:val="center"/>
              <w:rPr>
                <w:sz w:val="24"/>
              </w:rPr>
            </w:pPr>
            <w:r>
              <w:rPr>
                <w:sz w:val="24"/>
              </w:rPr>
              <w:t>G573</w:t>
            </w:r>
          </w:p>
        </w:tc>
        <w:tc>
          <w:tcPr>
            <w:tcW w:w="4720" w:type="dxa"/>
          </w:tcPr>
          <w:p w:rsidR="00937888" w:rsidRDefault="00EC7B47">
            <w:pPr>
              <w:pStyle w:val="TableParagraph"/>
              <w:rPr>
                <w:sz w:val="24"/>
              </w:rPr>
            </w:pPr>
            <w:r>
              <w:rPr>
                <w:sz w:val="24"/>
              </w:rPr>
              <w:t>Tổn thương dây thần kinh khoeo ngoài</w:t>
            </w:r>
          </w:p>
        </w:tc>
        <w:tc>
          <w:tcPr>
            <w:tcW w:w="5040" w:type="dxa"/>
          </w:tcPr>
          <w:p w:rsidR="00937888" w:rsidRDefault="00EC7B47">
            <w:pPr>
              <w:pStyle w:val="TableParagraph"/>
              <w:rPr>
                <w:sz w:val="24"/>
              </w:rPr>
            </w:pPr>
            <w:r>
              <w:rPr>
                <w:sz w:val="24"/>
              </w:rPr>
              <w:t>Lesion of lateral popliteal nerve</w:t>
            </w:r>
          </w:p>
        </w:tc>
      </w:tr>
      <w:tr w:rsidR="00937888">
        <w:trPr>
          <w:trHeight w:val="300"/>
        </w:trPr>
        <w:tc>
          <w:tcPr>
            <w:tcW w:w="1000" w:type="dxa"/>
          </w:tcPr>
          <w:p w:rsidR="00937888" w:rsidRDefault="00EC7B47">
            <w:pPr>
              <w:pStyle w:val="TableParagraph"/>
              <w:ind w:left="31" w:right="11"/>
              <w:jc w:val="center"/>
              <w:rPr>
                <w:sz w:val="24"/>
              </w:rPr>
            </w:pPr>
            <w:r>
              <w:rPr>
                <w:sz w:val="24"/>
              </w:rPr>
              <w:t>G574</w:t>
            </w:r>
          </w:p>
        </w:tc>
        <w:tc>
          <w:tcPr>
            <w:tcW w:w="4720" w:type="dxa"/>
          </w:tcPr>
          <w:p w:rsidR="00937888" w:rsidRDefault="00EC7B47">
            <w:pPr>
              <w:pStyle w:val="TableParagraph"/>
              <w:rPr>
                <w:sz w:val="24"/>
              </w:rPr>
            </w:pPr>
            <w:r>
              <w:rPr>
                <w:sz w:val="24"/>
              </w:rPr>
              <w:t>Tổn thương dây thần kinh khoeo trong</w:t>
            </w:r>
          </w:p>
        </w:tc>
        <w:tc>
          <w:tcPr>
            <w:tcW w:w="5040" w:type="dxa"/>
          </w:tcPr>
          <w:p w:rsidR="00937888" w:rsidRDefault="00EC7B47">
            <w:pPr>
              <w:pStyle w:val="TableParagraph"/>
              <w:rPr>
                <w:sz w:val="24"/>
              </w:rPr>
            </w:pPr>
            <w:r>
              <w:rPr>
                <w:sz w:val="24"/>
              </w:rPr>
              <w:t>Lesion of medial popliteal nerve</w:t>
            </w:r>
          </w:p>
        </w:tc>
      </w:tr>
      <w:tr w:rsidR="00937888">
        <w:trPr>
          <w:trHeight w:val="300"/>
        </w:trPr>
        <w:tc>
          <w:tcPr>
            <w:tcW w:w="1000" w:type="dxa"/>
          </w:tcPr>
          <w:p w:rsidR="00937888" w:rsidRDefault="00EC7B47">
            <w:pPr>
              <w:pStyle w:val="TableParagraph"/>
              <w:ind w:left="31" w:right="11"/>
              <w:jc w:val="center"/>
              <w:rPr>
                <w:sz w:val="24"/>
              </w:rPr>
            </w:pPr>
            <w:r>
              <w:rPr>
                <w:sz w:val="24"/>
              </w:rPr>
              <w:t>G575</w:t>
            </w:r>
          </w:p>
        </w:tc>
        <w:tc>
          <w:tcPr>
            <w:tcW w:w="4720" w:type="dxa"/>
          </w:tcPr>
          <w:p w:rsidR="00937888" w:rsidRDefault="00EC7B47">
            <w:pPr>
              <w:pStyle w:val="TableParagraph"/>
              <w:rPr>
                <w:sz w:val="24"/>
              </w:rPr>
            </w:pPr>
            <w:r>
              <w:rPr>
                <w:sz w:val="24"/>
              </w:rPr>
              <w:t>Hội chứng ống cổ chân</w:t>
            </w:r>
          </w:p>
        </w:tc>
        <w:tc>
          <w:tcPr>
            <w:tcW w:w="5040" w:type="dxa"/>
          </w:tcPr>
          <w:p w:rsidR="00937888" w:rsidRDefault="00EC7B47">
            <w:pPr>
              <w:pStyle w:val="TableParagraph"/>
              <w:rPr>
                <w:sz w:val="24"/>
              </w:rPr>
            </w:pPr>
            <w:r>
              <w:rPr>
                <w:sz w:val="24"/>
              </w:rPr>
              <w:t>Tarsal tunnel syndrome</w:t>
            </w:r>
          </w:p>
        </w:tc>
      </w:tr>
      <w:tr w:rsidR="00937888">
        <w:trPr>
          <w:trHeight w:val="300"/>
        </w:trPr>
        <w:tc>
          <w:tcPr>
            <w:tcW w:w="1000" w:type="dxa"/>
          </w:tcPr>
          <w:p w:rsidR="00937888" w:rsidRDefault="00EC7B47">
            <w:pPr>
              <w:pStyle w:val="TableParagraph"/>
              <w:ind w:left="31" w:right="11"/>
              <w:jc w:val="center"/>
              <w:rPr>
                <w:sz w:val="24"/>
              </w:rPr>
            </w:pPr>
            <w:r>
              <w:rPr>
                <w:sz w:val="24"/>
              </w:rPr>
              <w:t>G576</w:t>
            </w:r>
          </w:p>
        </w:tc>
        <w:tc>
          <w:tcPr>
            <w:tcW w:w="4720" w:type="dxa"/>
          </w:tcPr>
          <w:p w:rsidR="00937888" w:rsidRDefault="00EC7B47">
            <w:pPr>
              <w:pStyle w:val="TableParagraph"/>
              <w:rPr>
                <w:sz w:val="24"/>
              </w:rPr>
            </w:pPr>
            <w:r>
              <w:rPr>
                <w:sz w:val="24"/>
              </w:rPr>
              <w:t>Tổn thương dây thần kinh gan bàn chân</w:t>
            </w:r>
          </w:p>
        </w:tc>
        <w:tc>
          <w:tcPr>
            <w:tcW w:w="5040" w:type="dxa"/>
          </w:tcPr>
          <w:p w:rsidR="00937888" w:rsidRDefault="00EC7B47">
            <w:pPr>
              <w:pStyle w:val="TableParagraph"/>
              <w:rPr>
                <w:sz w:val="24"/>
              </w:rPr>
            </w:pPr>
            <w:r>
              <w:rPr>
                <w:sz w:val="24"/>
              </w:rPr>
              <w:t>Lesion of plantar nerve</w:t>
            </w:r>
          </w:p>
        </w:tc>
      </w:tr>
      <w:tr w:rsidR="00937888">
        <w:trPr>
          <w:trHeight w:val="300"/>
        </w:trPr>
        <w:tc>
          <w:tcPr>
            <w:tcW w:w="1000" w:type="dxa"/>
          </w:tcPr>
          <w:p w:rsidR="00937888" w:rsidRDefault="00EC7B47">
            <w:pPr>
              <w:pStyle w:val="TableParagraph"/>
              <w:ind w:left="31" w:right="11"/>
              <w:jc w:val="center"/>
              <w:rPr>
                <w:sz w:val="24"/>
              </w:rPr>
            </w:pPr>
            <w:r>
              <w:rPr>
                <w:sz w:val="24"/>
              </w:rPr>
              <w:t>G578</w:t>
            </w:r>
          </w:p>
        </w:tc>
        <w:tc>
          <w:tcPr>
            <w:tcW w:w="4720" w:type="dxa"/>
          </w:tcPr>
          <w:p w:rsidR="00937888" w:rsidRDefault="00EC7B47">
            <w:pPr>
              <w:pStyle w:val="TableParagraph"/>
              <w:rPr>
                <w:sz w:val="24"/>
              </w:rPr>
            </w:pPr>
            <w:r>
              <w:rPr>
                <w:sz w:val="24"/>
              </w:rPr>
              <w:t>Bệnh đơn dây thần kinh khác ở chi dưới</w:t>
            </w:r>
          </w:p>
        </w:tc>
        <w:tc>
          <w:tcPr>
            <w:tcW w:w="5040" w:type="dxa"/>
          </w:tcPr>
          <w:p w:rsidR="00937888" w:rsidRDefault="00EC7B47">
            <w:pPr>
              <w:pStyle w:val="TableParagraph"/>
              <w:rPr>
                <w:sz w:val="24"/>
              </w:rPr>
            </w:pPr>
            <w:r>
              <w:rPr>
                <w:sz w:val="24"/>
              </w:rPr>
              <w:t>Other mononeuropathies of lower limb</w:t>
            </w:r>
          </w:p>
        </w:tc>
      </w:tr>
      <w:tr w:rsidR="00937888">
        <w:trPr>
          <w:trHeight w:val="620"/>
        </w:trPr>
        <w:tc>
          <w:tcPr>
            <w:tcW w:w="1000" w:type="dxa"/>
          </w:tcPr>
          <w:p w:rsidR="00937888" w:rsidRDefault="00EC7B47">
            <w:pPr>
              <w:pStyle w:val="TableParagraph"/>
              <w:ind w:left="31" w:right="11"/>
              <w:jc w:val="center"/>
              <w:rPr>
                <w:sz w:val="24"/>
              </w:rPr>
            </w:pPr>
            <w:r>
              <w:rPr>
                <w:sz w:val="24"/>
              </w:rPr>
              <w:t>G579</w:t>
            </w:r>
          </w:p>
        </w:tc>
        <w:tc>
          <w:tcPr>
            <w:tcW w:w="4720" w:type="dxa"/>
          </w:tcPr>
          <w:p w:rsidR="00937888" w:rsidRDefault="00EC7B47">
            <w:pPr>
              <w:pStyle w:val="TableParagraph"/>
              <w:spacing w:line="261" w:lineRule="auto"/>
              <w:ind w:right="233"/>
              <w:rPr>
                <w:sz w:val="24"/>
              </w:rPr>
            </w:pPr>
            <w:r>
              <w:rPr>
                <w:sz w:val="24"/>
              </w:rPr>
              <w:t>Bệnh đơn dây thần kinh ở chi dưới không đặc hiệu</w:t>
            </w:r>
          </w:p>
        </w:tc>
        <w:tc>
          <w:tcPr>
            <w:tcW w:w="5040" w:type="dxa"/>
          </w:tcPr>
          <w:p w:rsidR="00937888" w:rsidRDefault="00EC7B47">
            <w:pPr>
              <w:pStyle w:val="TableParagraph"/>
              <w:rPr>
                <w:sz w:val="24"/>
              </w:rPr>
            </w:pPr>
            <w:r>
              <w:rPr>
                <w:sz w:val="24"/>
              </w:rPr>
              <w:t>Mononeuropathy of lower limb, unspecified</w:t>
            </w:r>
          </w:p>
        </w:tc>
      </w:tr>
      <w:tr w:rsidR="00937888">
        <w:trPr>
          <w:trHeight w:val="300"/>
        </w:trPr>
        <w:tc>
          <w:tcPr>
            <w:tcW w:w="1000" w:type="dxa"/>
          </w:tcPr>
          <w:p w:rsidR="00937888" w:rsidRDefault="00EC7B47">
            <w:pPr>
              <w:pStyle w:val="TableParagraph"/>
              <w:ind w:left="31" w:right="11"/>
              <w:jc w:val="center"/>
              <w:rPr>
                <w:sz w:val="24"/>
              </w:rPr>
            </w:pPr>
            <w:r>
              <w:rPr>
                <w:sz w:val="24"/>
              </w:rPr>
              <w:t>G580</w:t>
            </w:r>
          </w:p>
        </w:tc>
        <w:tc>
          <w:tcPr>
            <w:tcW w:w="4720" w:type="dxa"/>
          </w:tcPr>
          <w:p w:rsidR="00937888" w:rsidRDefault="00EC7B47">
            <w:pPr>
              <w:pStyle w:val="TableParagraph"/>
              <w:rPr>
                <w:sz w:val="24"/>
              </w:rPr>
            </w:pPr>
            <w:r>
              <w:rPr>
                <w:sz w:val="24"/>
              </w:rPr>
              <w:t>Bệnh dây thần kinh liên sườn</w:t>
            </w:r>
          </w:p>
        </w:tc>
        <w:tc>
          <w:tcPr>
            <w:tcW w:w="5040" w:type="dxa"/>
          </w:tcPr>
          <w:p w:rsidR="00937888" w:rsidRDefault="00EC7B47">
            <w:pPr>
              <w:pStyle w:val="TableParagraph"/>
              <w:rPr>
                <w:sz w:val="24"/>
              </w:rPr>
            </w:pPr>
            <w:r>
              <w:rPr>
                <w:sz w:val="24"/>
              </w:rPr>
              <w:t>Intercostal neuropathy</w:t>
            </w:r>
          </w:p>
        </w:tc>
      </w:tr>
      <w:tr w:rsidR="00937888">
        <w:trPr>
          <w:trHeight w:val="300"/>
        </w:trPr>
        <w:tc>
          <w:tcPr>
            <w:tcW w:w="1000" w:type="dxa"/>
          </w:tcPr>
          <w:p w:rsidR="00937888" w:rsidRDefault="00EC7B47">
            <w:pPr>
              <w:pStyle w:val="TableParagraph"/>
              <w:ind w:left="31" w:right="11"/>
              <w:jc w:val="center"/>
              <w:rPr>
                <w:sz w:val="24"/>
              </w:rPr>
            </w:pPr>
            <w:r>
              <w:rPr>
                <w:sz w:val="24"/>
              </w:rPr>
              <w:t>G587</w:t>
            </w:r>
          </w:p>
        </w:tc>
        <w:tc>
          <w:tcPr>
            <w:tcW w:w="4720" w:type="dxa"/>
          </w:tcPr>
          <w:p w:rsidR="00937888" w:rsidRDefault="00EC7B47">
            <w:pPr>
              <w:pStyle w:val="TableParagraph"/>
              <w:rPr>
                <w:sz w:val="24"/>
              </w:rPr>
            </w:pPr>
            <w:r>
              <w:rPr>
                <w:sz w:val="24"/>
              </w:rPr>
              <w:t>Viêm đơn dây thần kinh nhiều ổ</w:t>
            </w:r>
          </w:p>
        </w:tc>
        <w:tc>
          <w:tcPr>
            <w:tcW w:w="5040" w:type="dxa"/>
          </w:tcPr>
          <w:p w:rsidR="00937888" w:rsidRDefault="00EC7B47">
            <w:pPr>
              <w:pStyle w:val="TableParagraph"/>
              <w:rPr>
                <w:sz w:val="24"/>
              </w:rPr>
            </w:pPr>
            <w:r>
              <w:rPr>
                <w:sz w:val="24"/>
              </w:rPr>
              <w:t>Mononeuritis multiplex</w:t>
            </w:r>
          </w:p>
        </w:tc>
      </w:tr>
      <w:tr w:rsidR="00937888">
        <w:trPr>
          <w:trHeight w:val="300"/>
        </w:trPr>
        <w:tc>
          <w:tcPr>
            <w:tcW w:w="1000" w:type="dxa"/>
          </w:tcPr>
          <w:p w:rsidR="00937888" w:rsidRDefault="00EC7B47">
            <w:pPr>
              <w:pStyle w:val="TableParagraph"/>
              <w:ind w:left="31" w:right="11"/>
              <w:jc w:val="center"/>
              <w:rPr>
                <w:sz w:val="24"/>
              </w:rPr>
            </w:pPr>
            <w:r>
              <w:rPr>
                <w:sz w:val="24"/>
              </w:rPr>
              <w:t>G588</w:t>
            </w:r>
          </w:p>
        </w:tc>
        <w:tc>
          <w:tcPr>
            <w:tcW w:w="4720" w:type="dxa"/>
          </w:tcPr>
          <w:p w:rsidR="00937888" w:rsidRDefault="00EC7B47">
            <w:pPr>
              <w:pStyle w:val="TableParagraph"/>
              <w:rPr>
                <w:sz w:val="24"/>
              </w:rPr>
            </w:pPr>
            <w:r>
              <w:rPr>
                <w:sz w:val="24"/>
              </w:rPr>
              <w:t>Bệnh đơn dây thần kinh xác định khác</w:t>
            </w:r>
          </w:p>
        </w:tc>
        <w:tc>
          <w:tcPr>
            <w:tcW w:w="5040" w:type="dxa"/>
          </w:tcPr>
          <w:p w:rsidR="00937888" w:rsidRDefault="00EC7B47">
            <w:pPr>
              <w:pStyle w:val="TableParagraph"/>
              <w:rPr>
                <w:sz w:val="24"/>
              </w:rPr>
            </w:pPr>
            <w:r>
              <w:rPr>
                <w:sz w:val="24"/>
              </w:rPr>
              <w:t>Other specified mononeuropathies</w:t>
            </w:r>
          </w:p>
        </w:tc>
      </w:tr>
      <w:tr w:rsidR="00937888">
        <w:trPr>
          <w:trHeight w:val="300"/>
        </w:trPr>
        <w:tc>
          <w:tcPr>
            <w:tcW w:w="1000" w:type="dxa"/>
          </w:tcPr>
          <w:p w:rsidR="00937888" w:rsidRDefault="00EC7B47">
            <w:pPr>
              <w:pStyle w:val="TableParagraph"/>
              <w:ind w:left="31" w:right="11"/>
              <w:jc w:val="center"/>
              <w:rPr>
                <w:sz w:val="24"/>
              </w:rPr>
            </w:pPr>
            <w:r>
              <w:rPr>
                <w:sz w:val="24"/>
              </w:rPr>
              <w:t>G589</w:t>
            </w:r>
          </w:p>
        </w:tc>
        <w:tc>
          <w:tcPr>
            <w:tcW w:w="4720" w:type="dxa"/>
          </w:tcPr>
          <w:p w:rsidR="00937888" w:rsidRDefault="00EC7B47">
            <w:pPr>
              <w:pStyle w:val="TableParagraph"/>
              <w:rPr>
                <w:sz w:val="24"/>
              </w:rPr>
            </w:pPr>
            <w:r>
              <w:rPr>
                <w:sz w:val="24"/>
              </w:rPr>
              <w:t>Bệnh đơn dây thần kinh, không đặc hiệu</w:t>
            </w:r>
          </w:p>
        </w:tc>
        <w:tc>
          <w:tcPr>
            <w:tcW w:w="5040" w:type="dxa"/>
          </w:tcPr>
          <w:p w:rsidR="00937888" w:rsidRDefault="00EC7B47">
            <w:pPr>
              <w:pStyle w:val="TableParagraph"/>
              <w:rPr>
                <w:sz w:val="24"/>
              </w:rPr>
            </w:pPr>
            <w:r>
              <w:rPr>
                <w:sz w:val="24"/>
              </w:rPr>
              <w:t>Mononeuropathy, unspecified</w:t>
            </w:r>
          </w:p>
        </w:tc>
      </w:tr>
      <w:tr w:rsidR="00937888">
        <w:trPr>
          <w:trHeight w:val="620"/>
        </w:trPr>
        <w:tc>
          <w:tcPr>
            <w:tcW w:w="1000" w:type="dxa"/>
          </w:tcPr>
          <w:p w:rsidR="00937888" w:rsidRDefault="00EC7B47">
            <w:pPr>
              <w:pStyle w:val="TableParagraph"/>
              <w:ind w:left="31" w:right="11"/>
              <w:jc w:val="center"/>
              <w:rPr>
                <w:sz w:val="24"/>
              </w:rPr>
            </w:pPr>
            <w:r>
              <w:rPr>
                <w:sz w:val="24"/>
              </w:rPr>
              <w:t>G600</w:t>
            </w:r>
          </w:p>
        </w:tc>
        <w:tc>
          <w:tcPr>
            <w:tcW w:w="4720" w:type="dxa"/>
          </w:tcPr>
          <w:p w:rsidR="00937888" w:rsidRDefault="00EC7B47">
            <w:pPr>
              <w:pStyle w:val="TableParagraph"/>
              <w:spacing w:line="261" w:lineRule="auto"/>
              <w:ind w:right="453"/>
              <w:rPr>
                <w:sz w:val="24"/>
              </w:rPr>
            </w:pPr>
            <w:r>
              <w:rPr>
                <w:sz w:val="24"/>
              </w:rPr>
              <w:t xml:space="preserve">Bệnh </w:t>
            </w:r>
            <w:r>
              <w:rPr>
                <w:spacing w:val="-3"/>
                <w:sz w:val="24"/>
              </w:rPr>
              <w:t xml:space="preserve">dây </w:t>
            </w:r>
            <w:r>
              <w:rPr>
                <w:spacing w:val="-4"/>
                <w:sz w:val="24"/>
              </w:rPr>
              <w:t xml:space="preserve">thần </w:t>
            </w:r>
            <w:r>
              <w:rPr>
                <w:sz w:val="24"/>
              </w:rPr>
              <w:t xml:space="preserve">kinh </w:t>
            </w:r>
            <w:r>
              <w:rPr>
                <w:spacing w:val="-5"/>
                <w:sz w:val="24"/>
              </w:rPr>
              <w:t xml:space="preserve">cảm </w:t>
            </w:r>
            <w:r>
              <w:rPr>
                <w:spacing w:val="-4"/>
                <w:sz w:val="24"/>
              </w:rPr>
              <w:t xml:space="preserve">giác </w:t>
            </w:r>
            <w:r>
              <w:rPr>
                <w:sz w:val="24"/>
              </w:rPr>
              <w:t xml:space="preserve">và </w:t>
            </w:r>
            <w:r>
              <w:rPr>
                <w:spacing w:val="-3"/>
                <w:sz w:val="24"/>
              </w:rPr>
              <w:t xml:space="preserve">vận </w:t>
            </w:r>
            <w:r>
              <w:rPr>
                <w:sz w:val="24"/>
              </w:rPr>
              <w:t xml:space="preserve">động </w:t>
            </w:r>
            <w:r>
              <w:rPr>
                <w:spacing w:val="-6"/>
                <w:sz w:val="24"/>
              </w:rPr>
              <w:t xml:space="preserve">di </w:t>
            </w:r>
            <w:r>
              <w:rPr>
                <w:spacing w:val="-3"/>
                <w:sz w:val="24"/>
              </w:rPr>
              <w:t>truyền</w:t>
            </w:r>
          </w:p>
        </w:tc>
        <w:tc>
          <w:tcPr>
            <w:tcW w:w="5040" w:type="dxa"/>
          </w:tcPr>
          <w:p w:rsidR="00937888" w:rsidRDefault="00EC7B47">
            <w:pPr>
              <w:pStyle w:val="TableParagraph"/>
              <w:rPr>
                <w:sz w:val="24"/>
              </w:rPr>
            </w:pPr>
            <w:r>
              <w:rPr>
                <w:sz w:val="24"/>
              </w:rPr>
              <w:t>Hereditary motor and sensory neuropathy</w:t>
            </w:r>
          </w:p>
        </w:tc>
      </w:tr>
      <w:tr w:rsidR="00937888">
        <w:trPr>
          <w:trHeight w:val="300"/>
        </w:trPr>
        <w:tc>
          <w:tcPr>
            <w:tcW w:w="1000" w:type="dxa"/>
          </w:tcPr>
          <w:p w:rsidR="00937888" w:rsidRDefault="00EC7B47">
            <w:pPr>
              <w:pStyle w:val="TableParagraph"/>
              <w:ind w:left="31" w:right="11"/>
              <w:jc w:val="center"/>
              <w:rPr>
                <w:sz w:val="24"/>
              </w:rPr>
            </w:pPr>
            <w:r>
              <w:rPr>
                <w:sz w:val="24"/>
              </w:rPr>
              <w:t>G601</w:t>
            </w:r>
          </w:p>
        </w:tc>
        <w:tc>
          <w:tcPr>
            <w:tcW w:w="4720" w:type="dxa"/>
          </w:tcPr>
          <w:p w:rsidR="00937888" w:rsidRDefault="00EC7B47">
            <w:pPr>
              <w:pStyle w:val="TableParagraph"/>
              <w:rPr>
                <w:sz w:val="24"/>
              </w:rPr>
            </w:pPr>
            <w:r>
              <w:rPr>
                <w:sz w:val="24"/>
              </w:rPr>
              <w:t>Bệnh Refsum</w:t>
            </w:r>
          </w:p>
        </w:tc>
        <w:tc>
          <w:tcPr>
            <w:tcW w:w="5040" w:type="dxa"/>
          </w:tcPr>
          <w:p w:rsidR="00937888" w:rsidRDefault="00EC7B47">
            <w:pPr>
              <w:pStyle w:val="TableParagraph"/>
              <w:rPr>
                <w:sz w:val="24"/>
              </w:rPr>
            </w:pPr>
            <w:r>
              <w:rPr>
                <w:sz w:val="24"/>
              </w:rPr>
              <w:t>Refsum disease</w:t>
            </w:r>
          </w:p>
        </w:tc>
      </w:tr>
      <w:tr w:rsidR="00937888">
        <w:trPr>
          <w:trHeight w:val="620"/>
        </w:trPr>
        <w:tc>
          <w:tcPr>
            <w:tcW w:w="1000" w:type="dxa"/>
          </w:tcPr>
          <w:p w:rsidR="00937888" w:rsidRDefault="00EC7B47">
            <w:pPr>
              <w:pStyle w:val="TableParagraph"/>
              <w:ind w:left="31" w:right="11"/>
              <w:jc w:val="center"/>
              <w:rPr>
                <w:sz w:val="24"/>
              </w:rPr>
            </w:pPr>
            <w:r>
              <w:rPr>
                <w:sz w:val="24"/>
              </w:rPr>
              <w:t>G602</w:t>
            </w:r>
          </w:p>
        </w:tc>
        <w:tc>
          <w:tcPr>
            <w:tcW w:w="4720" w:type="dxa"/>
          </w:tcPr>
          <w:p w:rsidR="00937888" w:rsidRDefault="00EC7B47">
            <w:pPr>
              <w:pStyle w:val="TableParagraph"/>
              <w:spacing w:line="261" w:lineRule="auto"/>
              <w:ind w:right="213"/>
              <w:rPr>
                <w:sz w:val="24"/>
              </w:rPr>
            </w:pPr>
            <w:r>
              <w:rPr>
                <w:sz w:val="24"/>
              </w:rPr>
              <w:t xml:space="preserve">Bệnh </w:t>
            </w:r>
            <w:r>
              <w:rPr>
                <w:spacing w:val="-3"/>
                <w:sz w:val="24"/>
              </w:rPr>
              <w:t xml:space="preserve">dây </w:t>
            </w:r>
            <w:r>
              <w:rPr>
                <w:spacing w:val="-4"/>
                <w:sz w:val="24"/>
              </w:rPr>
              <w:t xml:space="preserve">thần </w:t>
            </w:r>
            <w:r>
              <w:rPr>
                <w:sz w:val="24"/>
              </w:rPr>
              <w:t xml:space="preserve">kinh </w:t>
            </w:r>
            <w:r>
              <w:rPr>
                <w:spacing w:val="-3"/>
                <w:sz w:val="24"/>
              </w:rPr>
              <w:t xml:space="preserve">kết hợp với </w:t>
            </w:r>
            <w:r>
              <w:rPr>
                <w:spacing w:val="-4"/>
                <w:sz w:val="24"/>
              </w:rPr>
              <w:t xml:space="preserve">thất điều </w:t>
            </w:r>
            <w:r>
              <w:rPr>
                <w:spacing w:val="-6"/>
                <w:sz w:val="24"/>
              </w:rPr>
              <w:t xml:space="preserve">di </w:t>
            </w:r>
            <w:r>
              <w:rPr>
                <w:spacing w:val="-3"/>
                <w:sz w:val="24"/>
              </w:rPr>
              <w:t>truyền</w:t>
            </w:r>
          </w:p>
        </w:tc>
        <w:tc>
          <w:tcPr>
            <w:tcW w:w="5040" w:type="dxa"/>
          </w:tcPr>
          <w:p w:rsidR="00937888" w:rsidRDefault="00EC7B47">
            <w:pPr>
              <w:pStyle w:val="TableParagraph"/>
              <w:rPr>
                <w:sz w:val="24"/>
              </w:rPr>
            </w:pPr>
            <w:r>
              <w:rPr>
                <w:sz w:val="24"/>
              </w:rPr>
              <w:t>Neuropathy in association with hereditary ataxia</w:t>
            </w:r>
          </w:p>
        </w:tc>
      </w:tr>
      <w:tr w:rsidR="00937888">
        <w:trPr>
          <w:trHeight w:val="300"/>
        </w:trPr>
        <w:tc>
          <w:tcPr>
            <w:tcW w:w="1000" w:type="dxa"/>
          </w:tcPr>
          <w:p w:rsidR="00937888" w:rsidRDefault="00EC7B47">
            <w:pPr>
              <w:pStyle w:val="TableParagraph"/>
              <w:ind w:left="31" w:right="11"/>
              <w:jc w:val="center"/>
              <w:rPr>
                <w:sz w:val="24"/>
              </w:rPr>
            </w:pPr>
            <w:r>
              <w:rPr>
                <w:sz w:val="24"/>
              </w:rPr>
              <w:t>G603</w:t>
            </w:r>
          </w:p>
        </w:tc>
        <w:tc>
          <w:tcPr>
            <w:tcW w:w="4720" w:type="dxa"/>
          </w:tcPr>
          <w:p w:rsidR="00937888" w:rsidRDefault="00EC7B47">
            <w:pPr>
              <w:pStyle w:val="TableParagraph"/>
              <w:rPr>
                <w:sz w:val="24"/>
              </w:rPr>
            </w:pPr>
            <w:r>
              <w:rPr>
                <w:sz w:val="24"/>
              </w:rPr>
              <w:t>Bệnh dây thần kinh tiến triển nguyên phát</w:t>
            </w:r>
          </w:p>
        </w:tc>
        <w:tc>
          <w:tcPr>
            <w:tcW w:w="5040" w:type="dxa"/>
          </w:tcPr>
          <w:p w:rsidR="00937888" w:rsidRDefault="00EC7B47">
            <w:pPr>
              <w:pStyle w:val="TableParagraph"/>
              <w:rPr>
                <w:sz w:val="24"/>
              </w:rPr>
            </w:pPr>
            <w:r>
              <w:rPr>
                <w:sz w:val="24"/>
              </w:rPr>
              <w:t>Idiopathic progressive neuropathy</w:t>
            </w:r>
          </w:p>
        </w:tc>
      </w:tr>
      <w:tr w:rsidR="00937888">
        <w:trPr>
          <w:trHeight w:val="620"/>
        </w:trPr>
        <w:tc>
          <w:tcPr>
            <w:tcW w:w="1000" w:type="dxa"/>
          </w:tcPr>
          <w:p w:rsidR="00937888" w:rsidRDefault="00EC7B47">
            <w:pPr>
              <w:pStyle w:val="TableParagraph"/>
              <w:ind w:left="31" w:right="11"/>
              <w:jc w:val="center"/>
              <w:rPr>
                <w:sz w:val="24"/>
              </w:rPr>
            </w:pPr>
            <w:r>
              <w:rPr>
                <w:sz w:val="24"/>
              </w:rPr>
              <w:t>G608</w:t>
            </w:r>
          </w:p>
        </w:tc>
        <w:tc>
          <w:tcPr>
            <w:tcW w:w="4720" w:type="dxa"/>
          </w:tcPr>
          <w:p w:rsidR="00937888" w:rsidRDefault="00EC7B47">
            <w:pPr>
              <w:pStyle w:val="TableParagraph"/>
              <w:spacing w:line="261" w:lineRule="auto"/>
              <w:ind w:right="310"/>
              <w:rPr>
                <w:sz w:val="24"/>
              </w:rPr>
            </w:pPr>
            <w:r>
              <w:rPr>
                <w:sz w:val="24"/>
              </w:rPr>
              <w:t>Bệnh dây thần kinh nguyên phát và di truyền khác</w:t>
            </w:r>
          </w:p>
        </w:tc>
        <w:tc>
          <w:tcPr>
            <w:tcW w:w="5040" w:type="dxa"/>
          </w:tcPr>
          <w:p w:rsidR="00937888" w:rsidRDefault="00EC7B47">
            <w:pPr>
              <w:pStyle w:val="TableParagraph"/>
              <w:rPr>
                <w:sz w:val="24"/>
              </w:rPr>
            </w:pPr>
            <w:r>
              <w:rPr>
                <w:sz w:val="24"/>
              </w:rPr>
              <w:t>Other hereditary and idiopathic neuropathies</w:t>
            </w:r>
          </w:p>
        </w:tc>
      </w:tr>
      <w:tr w:rsidR="00937888">
        <w:trPr>
          <w:trHeight w:val="620"/>
        </w:trPr>
        <w:tc>
          <w:tcPr>
            <w:tcW w:w="1000" w:type="dxa"/>
          </w:tcPr>
          <w:p w:rsidR="00937888" w:rsidRDefault="00EC7B47">
            <w:pPr>
              <w:pStyle w:val="TableParagraph"/>
              <w:ind w:left="31" w:right="11"/>
              <w:jc w:val="center"/>
              <w:rPr>
                <w:sz w:val="24"/>
              </w:rPr>
            </w:pPr>
            <w:r>
              <w:rPr>
                <w:sz w:val="24"/>
              </w:rPr>
              <w:t>G609</w:t>
            </w:r>
          </w:p>
        </w:tc>
        <w:tc>
          <w:tcPr>
            <w:tcW w:w="4720" w:type="dxa"/>
          </w:tcPr>
          <w:p w:rsidR="00937888" w:rsidRDefault="00EC7B47">
            <w:pPr>
              <w:pStyle w:val="TableParagraph"/>
              <w:spacing w:line="261" w:lineRule="auto"/>
              <w:ind w:right="537"/>
              <w:rPr>
                <w:sz w:val="24"/>
              </w:rPr>
            </w:pPr>
            <w:r>
              <w:rPr>
                <w:sz w:val="24"/>
              </w:rPr>
              <w:t>Bệnh dây thần kinh di truyền nguyên phát, không đặc hiệu khác</w:t>
            </w:r>
          </w:p>
        </w:tc>
        <w:tc>
          <w:tcPr>
            <w:tcW w:w="5040" w:type="dxa"/>
          </w:tcPr>
          <w:p w:rsidR="00937888" w:rsidRDefault="00EC7B47">
            <w:pPr>
              <w:pStyle w:val="TableParagraph"/>
              <w:rPr>
                <w:sz w:val="24"/>
              </w:rPr>
            </w:pPr>
            <w:r>
              <w:rPr>
                <w:sz w:val="24"/>
              </w:rPr>
              <w:t>Hereditary and idiopathic neuropathy, unspecified</w:t>
            </w:r>
          </w:p>
        </w:tc>
      </w:tr>
      <w:tr w:rsidR="00937888">
        <w:trPr>
          <w:trHeight w:val="300"/>
        </w:trPr>
        <w:tc>
          <w:tcPr>
            <w:tcW w:w="1000" w:type="dxa"/>
          </w:tcPr>
          <w:p w:rsidR="00937888" w:rsidRDefault="00EC7B47">
            <w:pPr>
              <w:pStyle w:val="TableParagraph"/>
              <w:ind w:left="31" w:right="11"/>
              <w:jc w:val="center"/>
              <w:rPr>
                <w:sz w:val="24"/>
              </w:rPr>
            </w:pPr>
            <w:r>
              <w:rPr>
                <w:sz w:val="24"/>
              </w:rPr>
              <w:t>G610</w:t>
            </w:r>
          </w:p>
        </w:tc>
        <w:tc>
          <w:tcPr>
            <w:tcW w:w="4720" w:type="dxa"/>
          </w:tcPr>
          <w:p w:rsidR="00937888" w:rsidRDefault="00EC7B47">
            <w:pPr>
              <w:pStyle w:val="TableParagraph"/>
              <w:rPr>
                <w:sz w:val="24"/>
              </w:rPr>
            </w:pPr>
            <w:r>
              <w:rPr>
                <w:sz w:val="24"/>
              </w:rPr>
              <w:t>Hội chứng Guillain-Barré</w:t>
            </w:r>
          </w:p>
        </w:tc>
        <w:tc>
          <w:tcPr>
            <w:tcW w:w="5040" w:type="dxa"/>
          </w:tcPr>
          <w:p w:rsidR="00937888" w:rsidRDefault="00EC7B47">
            <w:pPr>
              <w:pStyle w:val="TableParagraph"/>
              <w:rPr>
                <w:sz w:val="24"/>
              </w:rPr>
            </w:pPr>
            <w:r>
              <w:rPr>
                <w:sz w:val="24"/>
              </w:rPr>
              <w:t>Guillain-BarrÈ syndrome</w:t>
            </w:r>
          </w:p>
        </w:tc>
      </w:tr>
      <w:tr w:rsidR="00937888">
        <w:trPr>
          <w:trHeight w:val="300"/>
        </w:trPr>
        <w:tc>
          <w:tcPr>
            <w:tcW w:w="1000" w:type="dxa"/>
          </w:tcPr>
          <w:p w:rsidR="00937888" w:rsidRDefault="00EC7B47">
            <w:pPr>
              <w:pStyle w:val="TableParagraph"/>
              <w:ind w:left="31" w:right="11"/>
              <w:jc w:val="center"/>
              <w:rPr>
                <w:sz w:val="24"/>
              </w:rPr>
            </w:pPr>
            <w:r>
              <w:rPr>
                <w:sz w:val="24"/>
              </w:rPr>
              <w:t>G611</w:t>
            </w:r>
          </w:p>
        </w:tc>
        <w:tc>
          <w:tcPr>
            <w:tcW w:w="4720" w:type="dxa"/>
          </w:tcPr>
          <w:p w:rsidR="00937888" w:rsidRDefault="00EC7B47">
            <w:pPr>
              <w:pStyle w:val="TableParagraph"/>
              <w:rPr>
                <w:sz w:val="24"/>
              </w:rPr>
            </w:pPr>
            <w:r>
              <w:rPr>
                <w:sz w:val="24"/>
              </w:rPr>
              <w:t>Bệnh dây thần kinh do huyết thanh</w:t>
            </w:r>
          </w:p>
        </w:tc>
        <w:tc>
          <w:tcPr>
            <w:tcW w:w="5040" w:type="dxa"/>
          </w:tcPr>
          <w:p w:rsidR="00937888" w:rsidRDefault="00EC7B47">
            <w:pPr>
              <w:pStyle w:val="TableParagraph"/>
              <w:rPr>
                <w:sz w:val="24"/>
              </w:rPr>
            </w:pPr>
            <w:r>
              <w:rPr>
                <w:sz w:val="24"/>
              </w:rPr>
              <w:t>Serum neuropathy</w:t>
            </w:r>
          </w:p>
        </w:tc>
      </w:tr>
      <w:tr w:rsidR="00937888">
        <w:trPr>
          <w:trHeight w:val="300"/>
        </w:trPr>
        <w:tc>
          <w:tcPr>
            <w:tcW w:w="1000" w:type="dxa"/>
          </w:tcPr>
          <w:p w:rsidR="00937888" w:rsidRDefault="00EC7B47">
            <w:pPr>
              <w:pStyle w:val="TableParagraph"/>
              <w:ind w:left="31" w:right="11"/>
              <w:jc w:val="center"/>
              <w:rPr>
                <w:sz w:val="24"/>
              </w:rPr>
            </w:pPr>
            <w:r>
              <w:rPr>
                <w:sz w:val="24"/>
              </w:rPr>
              <w:t>G618</w:t>
            </w:r>
          </w:p>
        </w:tc>
        <w:tc>
          <w:tcPr>
            <w:tcW w:w="4720" w:type="dxa"/>
          </w:tcPr>
          <w:p w:rsidR="00937888" w:rsidRDefault="00EC7B47">
            <w:pPr>
              <w:pStyle w:val="TableParagraph"/>
              <w:rPr>
                <w:sz w:val="24"/>
              </w:rPr>
            </w:pPr>
            <w:r>
              <w:rPr>
                <w:sz w:val="24"/>
              </w:rPr>
              <w:t>Bệnh viêm đa dây thần kinh khác</w:t>
            </w:r>
          </w:p>
        </w:tc>
        <w:tc>
          <w:tcPr>
            <w:tcW w:w="5040" w:type="dxa"/>
          </w:tcPr>
          <w:p w:rsidR="00937888" w:rsidRDefault="00EC7B47">
            <w:pPr>
              <w:pStyle w:val="TableParagraph"/>
              <w:rPr>
                <w:sz w:val="24"/>
              </w:rPr>
            </w:pPr>
            <w:r>
              <w:rPr>
                <w:sz w:val="24"/>
              </w:rPr>
              <w:t>Other inflammatory polyneuropathies</w:t>
            </w:r>
          </w:p>
        </w:tc>
      </w:tr>
      <w:tr w:rsidR="00937888">
        <w:trPr>
          <w:trHeight w:val="300"/>
        </w:trPr>
        <w:tc>
          <w:tcPr>
            <w:tcW w:w="1000" w:type="dxa"/>
          </w:tcPr>
          <w:p w:rsidR="00937888" w:rsidRDefault="00EC7B47">
            <w:pPr>
              <w:pStyle w:val="TableParagraph"/>
              <w:ind w:left="31" w:right="11"/>
              <w:jc w:val="center"/>
              <w:rPr>
                <w:sz w:val="24"/>
              </w:rPr>
            </w:pPr>
            <w:r>
              <w:rPr>
                <w:sz w:val="24"/>
              </w:rPr>
              <w:t>G619</w:t>
            </w:r>
          </w:p>
        </w:tc>
        <w:tc>
          <w:tcPr>
            <w:tcW w:w="4720" w:type="dxa"/>
          </w:tcPr>
          <w:p w:rsidR="00937888" w:rsidRDefault="00EC7B47">
            <w:pPr>
              <w:pStyle w:val="TableParagraph"/>
              <w:rPr>
                <w:sz w:val="24"/>
              </w:rPr>
            </w:pPr>
            <w:r>
              <w:rPr>
                <w:sz w:val="24"/>
              </w:rPr>
              <w:t>Bệnh viêm đa dây thần kinh, không đặc hiệu</w:t>
            </w:r>
          </w:p>
        </w:tc>
        <w:tc>
          <w:tcPr>
            <w:tcW w:w="5040" w:type="dxa"/>
          </w:tcPr>
          <w:p w:rsidR="00937888" w:rsidRDefault="00EC7B47">
            <w:pPr>
              <w:pStyle w:val="TableParagraph"/>
              <w:rPr>
                <w:sz w:val="24"/>
              </w:rPr>
            </w:pPr>
            <w:r>
              <w:rPr>
                <w:sz w:val="24"/>
              </w:rPr>
              <w:t>Inflammatory polyneuropathy, unspecified</w:t>
            </w:r>
          </w:p>
        </w:tc>
      </w:tr>
      <w:tr w:rsidR="00937888">
        <w:trPr>
          <w:trHeight w:val="300"/>
        </w:trPr>
        <w:tc>
          <w:tcPr>
            <w:tcW w:w="1000" w:type="dxa"/>
          </w:tcPr>
          <w:p w:rsidR="00937888" w:rsidRDefault="00EC7B47">
            <w:pPr>
              <w:pStyle w:val="TableParagraph"/>
              <w:ind w:left="31" w:right="11"/>
              <w:jc w:val="center"/>
              <w:rPr>
                <w:sz w:val="24"/>
              </w:rPr>
            </w:pPr>
            <w:r>
              <w:rPr>
                <w:sz w:val="24"/>
              </w:rPr>
              <w:t>G620</w:t>
            </w:r>
          </w:p>
        </w:tc>
        <w:tc>
          <w:tcPr>
            <w:tcW w:w="4720" w:type="dxa"/>
          </w:tcPr>
          <w:p w:rsidR="00937888" w:rsidRDefault="00EC7B47">
            <w:pPr>
              <w:pStyle w:val="TableParagraph"/>
              <w:rPr>
                <w:sz w:val="24"/>
              </w:rPr>
            </w:pPr>
            <w:r>
              <w:rPr>
                <w:sz w:val="24"/>
              </w:rPr>
              <w:t>Bệnh đa dây thần kinh do thuốc</w:t>
            </w:r>
          </w:p>
        </w:tc>
        <w:tc>
          <w:tcPr>
            <w:tcW w:w="5040" w:type="dxa"/>
          </w:tcPr>
          <w:p w:rsidR="00937888" w:rsidRDefault="00EC7B47">
            <w:pPr>
              <w:pStyle w:val="TableParagraph"/>
              <w:rPr>
                <w:sz w:val="24"/>
              </w:rPr>
            </w:pPr>
            <w:r>
              <w:rPr>
                <w:sz w:val="24"/>
              </w:rPr>
              <w:t>Drug-induced polyneuropathy</w:t>
            </w:r>
          </w:p>
        </w:tc>
      </w:tr>
      <w:tr w:rsidR="00937888">
        <w:trPr>
          <w:trHeight w:val="300"/>
        </w:trPr>
        <w:tc>
          <w:tcPr>
            <w:tcW w:w="1000" w:type="dxa"/>
          </w:tcPr>
          <w:p w:rsidR="00937888" w:rsidRDefault="00EC7B47">
            <w:pPr>
              <w:pStyle w:val="TableParagraph"/>
              <w:ind w:left="31" w:right="11"/>
              <w:jc w:val="center"/>
              <w:rPr>
                <w:sz w:val="24"/>
              </w:rPr>
            </w:pPr>
            <w:r>
              <w:rPr>
                <w:sz w:val="24"/>
              </w:rPr>
              <w:t>G621</w:t>
            </w:r>
          </w:p>
        </w:tc>
        <w:tc>
          <w:tcPr>
            <w:tcW w:w="4720" w:type="dxa"/>
          </w:tcPr>
          <w:p w:rsidR="00937888" w:rsidRDefault="00EC7B47">
            <w:pPr>
              <w:pStyle w:val="TableParagraph"/>
              <w:rPr>
                <w:sz w:val="24"/>
              </w:rPr>
            </w:pPr>
            <w:r>
              <w:rPr>
                <w:sz w:val="24"/>
              </w:rPr>
              <w:t>Bệnh đa dây thần kinh do rượu</w:t>
            </w:r>
          </w:p>
        </w:tc>
        <w:tc>
          <w:tcPr>
            <w:tcW w:w="5040" w:type="dxa"/>
          </w:tcPr>
          <w:p w:rsidR="00937888" w:rsidRDefault="00EC7B47">
            <w:pPr>
              <w:pStyle w:val="TableParagraph"/>
              <w:rPr>
                <w:sz w:val="24"/>
              </w:rPr>
            </w:pPr>
            <w:r>
              <w:rPr>
                <w:sz w:val="24"/>
              </w:rPr>
              <w:t>Alcoholic polyneuropathy</w:t>
            </w:r>
          </w:p>
        </w:tc>
      </w:tr>
      <w:tr w:rsidR="00937888">
        <w:trPr>
          <w:trHeight w:val="300"/>
        </w:trPr>
        <w:tc>
          <w:tcPr>
            <w:tcW w:w="1000" w:type="dxa"/>
          </w:tcPr>
          <w:p w:rsidR="00937888" w:rsidRDefault="00EC7B47">
            <w:pPr>
              <w:pStyle w:val="TableParagraph"/>
              <w:ind w:left="31" w:right="11"/>
              <w:jc w:val="center"/>
              <w:rPr>
                <w:sz w:val="24"/>
              </w:rPr>
            </w:pPr>
            <w:r>
              <w:rPr>
                <w:sz w:val="24"/>
              </w:rPr>
              <w:t>G622</w:t>
            </w:r>
          </w:p>
        </w:tc>
        <w:tc>
          <w:tcPr>
            <w:tcW w:w="4720" w:type="dxa"/>
          </w:tcPr>
          <w:p w:rsidR="00937888" w:rsidRDefault="00EC7B47">
            <w:pPr>
              <w:pStyle w:val="TableParagraph"/>
              <w:rPr>
                <w:sz w:val="24"/>
              </w:rPr>
            </w:pPr>
            <w:r>
              <w:rPr>
                <w:sz w:val="24"/>
              </w:rPr>
              <w:t>Bệnh đa dây thần kinh do độc tố khác</w:t>
            </w:r>
          </w:p>
        </w:tc>
        <w:tc>
          <w:tcPr>
            <w:tcW w:w="5040" w:type="dxa"/>
          </w:tcPr>
          <w:p w:rsidR="00937888" w:rsidRDefault="00EC7B47">
            <w:pPr>
              <w:pStyle w:val="TableParagraph"/>
              <w:rPr>
                <w:sz w:val="24"/>
              </w:rPr>
            </w:pPr>
            <w:r>
              <w:rPr>
                <w:sz w:val="24"/>
              </w:rPr>
              <w:t>Polyneuropathy due to other toxic agents</w:t>
            </w:r>
          </w:p>
        </w:tc>
      </w:tr>
      <w:tr w:rsidR="00937888">
        <w:trPr>
          <w:trHeight w:val="300"/>
        </w:trPr>
        <w:tc>
          <w:tcPr>
            <w:tcW w:w="1000" w:type="dxa"/>
          </w:tcPr>
          <w:p w:rsidR="00937888" w:rsidRDefault="00EC7B47">
            <w:pPr>
              <w:pStyle w:val="TableParagraph"/>
              <w:ind w:left="31" w:right="11"/>
              <w:jc w:val="center"/>
              <w:rPr>
                <w:sz w:val="24"/>
              </w:rPr>
            </w:pPr>
            <w:r>
              <w:rPr>
                <w:sz w:val="24"/>
              </w:rPr>
              <w:t>G628</w:t>
            </w:r>
          </w:p>
        </w:tc>
        <w:tc>
          <w:tcPr>
            <w:tcW w:w="4720" w:type="dxa"/>
          </w:tcPr>
          <w:p w:rsidR="00937888" w:rsidRDefault="00EC7B47">
            <w:pPr>
              <w:pStyle w:val="TableParagraph"/>
              <w:rPr>
                <w:sz w:val="24"/>
              </w:rPr>
            </w:pPr>
            <w:r>
              <w:rPr>
                <w:sz w:val="24"/>
              </w:rPr>
              <w:t>Bệnh đa dây thần kinh xác định khác</w:t>
            </w:r>
          </w:p>
        </w:tc>
        <w:tc>
          <w:tcPr>
            <w:tcW w:w="5040" w:type="dxa"/>
          </w:tcPr>
          <w:p w:rsidR="00937888" w:rsidRDefault="00EC7B47">
            <w:pPr>
              <w:pStyle w:val="TableParagraph"/>
              <w:rPr>
                <w:sz w:val="24"/>
              </w:rPr>
            </w:pPr>
            <w:r>
              <w:rPr>
                <w:sz w:val="24"/>
              </w:rPr>
              <w:t>Other specified polyneuropathies</w:t>
            </w:r>
          </w:p>
        </w:tc>
      </w:tr>
      <w:tr w:rsidR="00937888">
        <w:trPr>
          <w:trHeight w:val="300"/>
        </w:trPr>
        <w:tc>
          <w:tcPr>
            <w:tcW w:w="1000" w:type="dxa"/>
          </w:tcPr>
          <w:p w:rsidR="00937888" w:rsidRDefault="00EC7B47">
            <w:pPr>
              <w:pStyle w:val="TableParagraph"/>
              <w:ind w:left="31" w:right="11"/>
              <w:jc w:val="center"/>
              <w:rPr>
                <w:sz w:val="24"/>
              </w:rPr>
            </w:pPr>
            <w:r>
              <w:rPr>
                <w:sz w:val="24"/>
              </w:rPr>
              <w:t>G629</w:t>
            </w:r>
          </w:p>
        </w:tc>
        <w:tc>
          <w:tcPr>
            <w:tcW w:w="4720" w:type="dxa"/>
          </w:tcPr>
          <w:p w:rsidR="00937888" w:rsidRDefault="00EC7B47">
            <w:pPr>
              <w:pStyle w:val="TableParagraph"/>
              <w:rPr>
                <w:sz w:val="24"/>
              </w:rPr>
            </w:pPr>
            <w:r>
              <w:rPr>
                <w:sz w:val="24"/>
              </w:rPr>
              <w:t>Bệnh đa dây thần kinh, không đặc hiệu</w:t>
            </w:r>
          </w:p>
        </w:tc>
        <w:tc>
          <w:tcPr>
            <w:tcW w:w="5040" w:type="dxa"/>
          </w:tcPr>
          <w:p w:rsidR="00937888" w:rsidRDefault="00EC7B47">
            <w:pPr>
              <w:pStyle w:val="TableParagraph"/>
              <w:rPr>
                <w:sz w:val="24"/>
              </w:rPr>
            </w:pPr>
            <w:r>
              <w:rPr>
                <w:sz w:val="24"/>
              </w:rPr>
              <w:t>Polyneuropathy, unspecified</w:t>
            </w:r>
          </w:p>
        </w:tc>
      </w:tr>
      <w:tr w:rsidR="00937888">
        <w:trPr>
          <w:trHeight w:val="300"/>
        </w:trPr>
        <w:tc>
          <w:tcPr>
            <w:tcW w:w="1000" w:type="dxa"/>
          </w:tcPr>
          <w:p w:rsidR="00937888" w:rsidRDefault="00EC7B47">
            <w:pPr>
              <w:pStyle w:val="TableParagraph"/>
              <w:ind w:left="16" w:right="115"/>
              <w:jc w:val="center"/>
              <w:rPr>
                <w:sz w:val="24"/>
              </w:rPr>
            </w:pPr>
            <w:r>
              <w:rPr>
                <w:sz w:val="24"/>
              </w:rPr>
              <w:t>G64</w:t>
            </w:r>
          </w:p>
        </w:tc>
        <w:tc>
          <w:tcPr>
            <w:tcW w:w="4720" w:type="dxa"/>
          </w:tcPr>
          <w:p w:rsidR="00937888" w:rsidRDefault="00EC7B47">
            <w:pPr>
              <w:pStyle w:val="TableParagraph"/>
              <w:rPr>
                <w:sz w:val="24"/>
              </w:rPr>
            </w:pPr>
            <w:r>
              <w:rPr>
                <w:sz w:val="24"/>
              </w:rPr>
              <w:t>Bệnh khác của hệ thần kinh ngoại vi</w:t>
            </w:r>
          </w:p>
        </w:tc>
        <w:tc>
          <w:tcPr>
            <w:tcW w:w="5040" w:type="dxa"/>
          </w:tcPr>
          <w:p w:rsidR="00937888" w:rsidRDefault="00EC7B47">
            <w:pPr>
              <w:pStyle w:val="TableParagraph"/>
              <w:rPr>
                <w:sz w:val="24"/>
              </w:rPr>
            </w:pPr>
            <w:r>
              <w:rPr>
                <w:sz w:val="24"/>
              </w:rPr>
              <w:t>Other disorders of peripheral nervous system</w:t>
            </w:r>
          </w:p>
        </w:tc>
      </w:tr>
      <w:tr w:rsidR="00937888">
        <w:trPr>
          <w:trHeight w:val="300"/>
        </w:trPr>
        <w:tc>
          <w:tcPr>
            <w:tcW w:w="1000" w:type="dxa"/>
          </w:tcPr>
          <w:p w:rsidR="00937888" w:rsidRDefault="00EC7B47">
            <w:pPr>
              <w:pStyle w:val="TableParagraph"/>
              <w:ind w:left="31" w:right="11"/>
              <w:jc w:val="center"/>
              <w:rPr>
                <w:sz w:val="24"/>
              </w:rPr>
            </w:pPr>
            <w:r>
              <w:rPr>
                <w:sz w:val="24"/>
              </w:rPr>
              <w:t>G700</w:t>
            </w:r>
          </w:p>
        </w:tc>
        <w:tc>
          <w:tcPr>
            <w:tcW w:w="4720" w:type="dxa"/>
          </w:tcPr>
          <w:p w:rsidR="00937888" w:rsidRDefault="00EC7B47">
            <w:pPr>
              <w:pStyle w:val="TableParagraph"/>
              <w:rPr>
                <w:sz w:val="24"/>
              </w:rPr>
            </w:pPr>
            <w:r>
              <w:rPr>
                <w:sz w:val="24"/>
              </w:rPr>
              <w:t>Nhược cơ</w:t>
            </w:r>
          </w:p>
        </w:tc>
        <w:tc>
          <w:tcPr>
            <w:tcW w:w="5040" w:type="dxa"/>
          </w:tcPr>
          <w:p w:rsidR="00937888" w:rsidRDefault="00EC7B47">
            <w:pPr>
              <w:pStyle w:val="TableParagraph"/>
              <w:rPr>
                <w:sz w:val="24"/>
              </w:rPr>
            </w:pPr>
            <w:r>
              <w:rPr>
                <w:sz w:val="24"/>
              </w:rPr>
              <w:t>Myasthenia gravis</w:t>
            </w:r>
          </w:p>
        </w:tc>
      </w:tr>
      <w:tr w:rsidR="00937888">
        <w:trPr>
          <w:trHeight w:val="300"/>
        </w:trPr>
        <w:tc>
          <w:tcPr>
            <w:tcW w:w="1000" w:type="dxa"/>
          </w:tcPr>
          <w:p w:rsidR="00937888" w:rsidRDefault="00EC7B47">
            <w:pPr>
              <w:pStyle w:val="TableParagraph"/>
              <w:ind w:left="31" w:right="11"/>
              <w:jc w:val="center"/>
              <w:rPr>
                <w:sz w:val="24"/>
              </w:rPr>
            </w:pPr>
            <w:r>
              <w:rPr>
                <w:sz w:val="24"/>
              </w:rPr>
              <w:t>G701</w:t>
            </w:r>
          </w:p>
        </w:tc>
        <w:tc>
          <w:tcPr>
            <w:tcW w:w="4720" w:type="dxa"/>
          </w:tcPr>
          <w:p w:rsidR="00937888" w:rsidRDefault="00EC7B47">
            <w:pPr>
              <w:pStyle w:val="TableParagraph"/>
              <w:rPr>
                <w:sz w:val="24"/>
              </w:rPr>
            </w:pPr>
            <w:r>
              <w:rPr>
                <w:sz w:val="24"/>
              </w:rPr>
              <w:t>Bệnh thần kinh - cơ do nhiễm độc</w:t>
            </w:r>
          </w:p>
        </w:tc>
        <w:tc>
          <w:tcPr>
            <w:tcW w:w="5040" w:type="dxa"/>
          </w:tcPr>
          <w:p w:rsidR="00937888" w:rsidRDefault="00EC7B47">
            <w:pPr>
              <w:pStyle w:val="TableParagraph"/>
              <w:rPr>
                <w:sz w:val="24"/>
              </w:rPr>
            </w:pPr>
            <w:r>
              <w:rPr>
                <w:sz w:val="24"/>
              </w:rPr>
              <w:t>Toxic myoneural disorders</w:t>
            </w:r>
          </w:p>
        </w:tc>
      </w:tr>
      <w:tr w:rsidR="00937888">
        <w:trPr>
          <w:trHeight w:val="620"/>
        </w:trPr>
        <w:tc>
          <w:tcPr>
            <w:tcW w:w="1000" w:type="dxa"/>
          </w:tcPr>
          <w:p w:rsidR="00937888" w:rsidRDefault="00EC7B47">
            <w:pPr>
              <w:pStyle w:val="TableParagraph"/>
              <w:ind w:left="31" w:right="11"/>
              <w:jc w:val="center"/>
              <w:rPr>
                <w:sz w:val="24"/>
              </w:rPr>
            </w:pPr>
            <w:r>
              <w:rPr>
                <w:sz w:val="24"/>
              </w:rPr>
              <w:t>G702</w:t>
            </w:r>
          </w:p>
        </w:tc>
        <w:tc>
          <w:tcPr>
            <w:tcW w:w="4720" w:type="dxa"/>
          </w:tcPr>
          <w:p w:rsidR="00937888" w:rsidRDefault="00EC7B47">
            <w:pPr>
              <w:pStyle w:val="TableParagraph"/>
              <w:rPr>
                <w:sz w:val="24"/>
              </w:rPr>
            </w:pPr>
            <w:r>
              <w:rPr>
                <w:sz w:val="24"/>
              </w:rPr>
              <w:t>Nhược cơ bẩm sinh và trong quá trình phát triển</w:t>
            </w:r>
          </w:p>
        </w:tc>
        <w:tc>
          <w:tcPr>
            <w:tcW w:w="5040" w:type="dxa"/>
          </w:tcPr>
          <w:p w:rsidR="00937888" w:rsidRDefault="00EC7B47">
            <w:pPr>
              <w:pStyle w:val="TableParagraph"/>
              <w:rPr>
                <w:sz w:val="24"/>
              </w:rPr>
            </w:pPr>
            <w:r>
              <w:rPr>
                <w:sz w:val="24"/>
              </w:rPr>
              <w:t>Congenital and developmental myasthenia</w:t>
            </w:r>
          </w:p>
        </w:tc>
      </w:tr>
      <w:tr w:rsidR="00937888">
        <w:trPr>
          <w:trHeight w:val="300"/>
        </w:trPr>
        <w:tc>
          <w:tcPr>
            <w:tcW w:w="1000" w:type="dxa"/>
          </w:tcPr>
          <w:p w:rsidR="00937888" w:rsidRDefault="00EC7B47">
            <w:pPr>
              <w:pStyle w:val="TableParagraph"/>
              <w:ind w:left="31" w:right="11"/>
              <w:jc w:val="center"/>
              <w:rPr>
                <w:sz w:val="24"/>
              </w:rPr>
            </w:pPr>
            <w:r>
              <w:rPr>
                <w:sz w:val="24"/>
              </w:rPr>
              <w:t>G708</w:t>
            </w:r>
          </w:p>
        </w:tc>
        <w:tc>
          <w:tcPr>
            <w:tcW w:w="4720" w:type="dxa"/>
          </w:tcPr>
          <w:p w:rsidR="00937888" w:rsidRDefault="00EC7B47">
            <w:pPr>
              <w:pStyle w:val="TableParagraph"/>
              <w:rPr>
                <w:sz w:val="24"/>
              </w:rPr>
            </w:pPr>
            <w:r>
              <w:rPr>
                <w:sz w:val="24"/>
              </w:rPr>
              <w:t>Bệnh thần kinh - cơ xác định khác</w:t>
            </w:r>
          </w:p>
        </w:tc>
        <w:tc>
          <w:tcPr>
            <w:tcW w:w="5040" w:type="dxa"/>
          </w:tcPr>
          <w:p w:rsidR="00937888" w:rsidRDefault="00EC7B47">
            <w:pPr>
              <w:pStyle w:val="TableParagraph"/>
              <w:rPr>
                <w:sz w:val="24"/>
              </w:rPr>
            </w:pPr>
            <w:r>
              <w:rPr>
                <w:sz w:val="24"/>
              </w:rPr>
              <w:t>Other specified myoneural disorders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G709</w:t>
            </w:r>
          </w:p>
        </w:tc>
        <w:tc>
          <w:tcPr>
            <w:tcW w:w="4720" w:type="dxa"/>
          </w:tcPr>
          <w:p w:rsidR="00937888" w:rsidRDefault="00EC7B47">
            <w:pPr>
              <w:pStyle w:val="TableParagraph"/>
              <w:rPr>
                <w:sz w:val="24"/>
              </w:rPr>
            </w:pPr>
            <w:r>
              <w:rPr>
                <w:sz w:val="24"/>
              </w:rPr>
              <w:t>Bệnh thần kinh - cơ, không đặc hiệu</w:t>
            </w:r>
          </w:p>
        </w:tc>
        <w:tc>
          <w:tcPr>
            <w:tcW w:w="5040" w:type="dxa"/>
          </w:tcPr>
          <w:p w:rsidR="00937888" w:rsidRDefault="00EC7B47">
            <w:pPr>
              <w:pStyle w:val="TableParagraph"/>
              <w:rPr>
                <w:sz w:val="24"/>
              </w:rPr>
            </w:pPr>
            <w:r>
              <w:rPr>
                <w:sz w:val="24"/>
              </w:rPr>
              <w:t>Myoneural disorder, unspecified</w:t>
            </w:r>
          </w:p>
        </w:tc>
      </w:tr>
      <w:tr w:rsidR="00937888">
        <w:trPr>
          <w:trHeight w:val="300"/>
        </w:trPr>
        <w:tc>
          <w:tcPr>
            <w:tcW w:w="1000" w:type="dxa"/>
          </w:tcPr>
          <w:p w:rsidR="00937888" w:rsidRDefault="00EC7B47">
            <w:pPr>
              <w:pStyle w:val="TableParagraph"/>
              <w:ind w:left="31" w:right="11"/>
              <w:jc w:val="center"/>
              <w:rPr>
                <w:sz w:val="24"/>
              </w:rPr>
            </w:pPr>
            <w:r>
              <w:rPr>
                <w:sz w:val="24"/>
              </w:rPr>
              <w:t>G710</w:t>
            </w:r>
          </w:p>
        </w:tc>
        <w:tc>
          <w:tcPr>
            <w:tcW w:w="4720" w:type="dxa"/>
          </w:tcPr>
          <w:p w:rsidR="00937888" w:rsidRDefault="00EC7B47">
            <w:pPr>
              <w:pStyle w:val="TableParagraph"/>
              <w:rPr>
                <w:sz w:val="24"/>
              </w:rPr>
            </w:pPr>
            <w:r>
              <w:rPr>
                <w:sz w:val="24"/>
              </w:rPr>
              <w:t>Loạn dưỡng cơ</w:t>
            </w:r>
          </w:p>
        </w:tc>
        <w:tc>
          <w:tcPr>
            <w:tcW w:w="5040" w:type="dxa"/>
          </w:tcPr>
          <w:p w:rsidR="00937888" w:rsidRDefault="00EC7B47">
            <w:pPr>
              <w:pStyle w:val="TableParagraph"/>
              <w:rPr>
                <w:sz w:val="24"/>
              </w:rPr>
            </w:pPr>
            <w:r>
              <w:rPr>
                <w:sz w:val="24"/>
              </w:rPr>
              <w:t>Muscular dystrophy</w:t>
            </w:r>
          </w:p>
        </w:tc>
      </w:tr>
      <w:tr w:rsidR="00937888">
        <w:trPr>
          <w:trHeight w:val="300"/>
        </w:trPr>
        <w:tc>
          <w:tcPr>
            <w:tcW w:w="1000" w:type="dxa"/>
          </w:tcPr>
          <w:p w:rsidR="00937888" w:rsidRDefault="00EC7B47">
            <w:pPr>
              <w:pStyle w:val="TableParagraph"/>
              <w:ind w:left="31" w:right="11"/>
              <w:jc w:val="center"/>
              <w:rPr>
                <w:sz w:val="24"/>
              </w:rPr>
            </w:pPr>
            <w:r>
              <w:rPr>
                <w:sz w:val="24"/>
              </w:rPr>
              <w:t>G711</w:t>
            </w:r>
          </w:p>
        </w:tc>
        <w:tc>
          <w:tcPr>
            <w:tcW w:w="4720" w:type="dxa"/>
          </w:tcPr>
          <w:p w:rsidR="00937888" w:rsidRDefault="00EC7B47">
            <w:pPr>
              <w:pStyle w:val="TableParagraph"/>
              <w:rPr>
                <w:sz w:val="24"/>
              </w:rPr>
            </w:pPr>
            <w:r>
              <w:rPr>
                <w:sz w:val="24"/>
              </w:rPr>
              <w:t>Bệnh loạn trương lực cơ</w:t>
            </w:r>
          </w:p>
        </w:tc>
        <w:tc>
          <w:tcPr>
            <w:tcW w:w="5040" w:type="dxa"/>
          </w:tcPr>
          <w:p w:rsidR="00937888" w:rsidRDefault="00EC7B47">
            <w:pPr>
              <w:pStyle w:val="TableParagraph"/>
              <w:rPr>
                <w:sz w:val="24"/>
              </w:rPr>
            </w:pPr>
            <w:r>
              <w:rPr>
                <w:sz w:val="24"/>
              </w:rPr>
              <w:t>Myotonic disorders</w:t>
            </w:r>
          </w:p>
        </w:tc>
      </w:tr>
      <w:tr w:rsidR="00937888">
        <w:trPr>
          <w:trHeight w:val="300"/>
        </w:trPr>
        <w:tc>
          <w:tcPr>
            <w:tcW w:w="1000" w:type="dxa"/>
          </w:tcPr>
          <w:p w:rsidR="00937888" w:rsidRDefault="00EC7B47">
            <w:pPr>
              <w:pStyle w:val="TableParagraph"/>
              <w:ind w:left="31" w:right="11"/>
              <w:jc w:val="center"/>
              <w:rPr>
                <w:sz w:val="24"/>
              </w:rPr>
            </w:pPr>
            <w:r>
              <w:rPr>
                <w:sz w:val="24"/>
              </w:rPr>
              <w:t>G712</w:t>
            </w:r>
          </w:p>
        </w:tc>
        <w:tc>
          <w:tcPr>
            <w:tcW w:w="4720" w:type="dxa"/>
          </w:tcPr>
          <w:p w:rsidR="00937888" w:rsidRDefault="00EC7B47">
            <w:pPr>
              <w:pStyle w:val="TableParagraph"/>
              <w:rPr>
                <w:sz w:val="24"/>
              </w:rPr>
            </w:pPr>
            <w:r>
              <w:rPr>
                <w:sz w:val="24"/>
              </w:rPr>
              <w:t>Bệnh cơ bẩm sinh</w:t>
            </w:r>
          </w:p>
        </w:tc>
        <w:tc>
          <w:tcPr>
            <w:tcW w:w="5040" w:type="dxa"/>
          </w:tcPr>
          <w:p w:rsidR="00937888" w:rsidRDefault="00EC7B47">
            <w:pPr>
              <w:pStyle w:val="TableParagraph"/>
              <w:rPr>
                <w:sz w:val="24"/>
              </w:rPr>
            </w:pPr>
            <w:r>
              <w:rPr>
                <w:sz w:val="24"/>
              </w:rPr>
              <w:t>Congenital myopathies</w:t>
            </w:r>
          </w:p>
        </w:tc>
      </w:tr>
      <w:tr w:rsidR="00937888">
        <w:trPr>
          <w:trHeight w:val="300"/>
        </w:trPr>
        <w:tc>
          <w:tcPr>
            <w:tcW w:w="1000" w:type="dxa"/>
          </w:tcPr>
          <w:p w:rsidR="00937888" w:rsidRDefault="00EC7B47">
            <w:pPr>
              <w:pStyle w:val="TableParagraph"/>
              <w:ind w:left="31" w:right="11"/>
              <w:jc w:val="center"/>
              <w:rPr>
                <w:sz w:val="24"/>
              </w:rPr>
            </w:pPr>
            <w:r>
              <w:rPr>
                <w:sz w:val="24"/>
              </w:rPr>
              <w:t>G713</w:t>
            </w:r>
          </w:p>
        </w:tc>
        <w:tc>
          <w:tcPr>
            <w:tcW w:w="4720" w:type="dxa"/>
          </w:tcPr>
          <w:p w:rsidR="00937888" w:rsidRDefault="00EC7B47">
            <w:pPr>
              <w:pStyle w:val="TableParagraph"/>
              <w:rPr>
                <w:sz w:val="24"/>
              </w:rPr>
            </w:pPr>
            <w:r>
              <w:rPr>
                <w:sz w:val="24"/>
              </w:rPr>
              <w:t>Bệnh cơ do thể ty lạp, không phân loại nơi khác</w:t>
            </w:r>
          </w:p>
        </w:tc>
        <w:tc>
          <w:tcPr>
            <w:tcW w:w="5040" w:type="dxa"/>
          </w:tcPr>
          <w:p w:rsidR="00937888" w:rsidRDefault="00EC7B47">
            <w:pPr>
              <w:pStyle w:val="TableParagraph"/>
              <w:rPr>
                <w:sz w:val="24"/>
              </w:rPr>
            </w:pPr>
            <w:r>
              <w:rPr>
                <w:sz w:val="24"/>
              </w:rPr>
              <w:t>Mitochondrial myopathy,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G718</w:t>
            </w:r>
          </w:p>
        </w:tc>
        <w:tc>
          <w:tcPr>
            <w:tcW w:w="4720" w:type="dxa"/>
          </w:tcPr>
          <w:p w:rsidR="00937888" w:rsidRDefault="00EC7B47">
            <w:pPr>
              <w:pStyle w:val="TableParagraph"/>
              <w:rPr>
                <w:sz w:val="24"/>
              </w:rPr>
            </w:pPr>
            <w:r>
              <w:rPr>
                <w:sz w:val="24"/>
              </w:rPr>
              <w:t>Các bệnh tiên phát khác của cơ</w:t>
            </w:r>
          </w:p>
        </w:tc>
        <w:tc>
          <w:tcPr>
            <w:tcW w:w="5040" w:type="dxa"/>
          </w:tcPr>
          <w:p w:rsidR="00937888" w:rsidRDefault="00EC7B47">
            <w:pPr>
              <w:pStyle w:val="TableParagraph"/>
              <w:rPr>
                <w:sz w:val="24"/>
              </w:rPr>
            </w:pPr>
            <w:r>
              <w:rPr>
                <w:sz w:val="24"/>
              </w:rPr>
              <w:t>Other primary disorders of muscles</w:t>
            </w:r>
          </w:p>
        </w:tc>
      </w:tr>
      <w:tr w:rsidR="00937888">
        <w:trPr>
          <w:trHeight w:val="300"/>
        </w:trPr>
        <w:tc>
          <w:tcPr>
            <w:tcW w:w="1000" w:type="dxa"/>
          </w:tcPr>
          <w:p w:rsidR="00937888" w:rsidRDefault="00EC7B47">
            <w:pPr>
              <w:pStyle w:val="TableParagraph"/>
              <w:ind w:left="31" w:right="11"/>
              <w:jc w:val="center"/>
              <w:rPr>
                <w:sz w:val="24"/>
              </w:rPr>
            </w:pPr>
            <w:r>
              <w:rPr>
                <w:sz w:val="24"/>
              </w:rPr>
              <w:t>G719</w:t>
            </w:r>
          </w:p>
        </w:tc>
        <w:tc>
          <w:tcPr>
            <w:tcW w:w="4720" w:type="dxa"/>
          </w:tcPr>
          <w:p w:rsidR="00937888" w:rsidRDefault="00EC7B47">
            <w:pPr>
              <w:pStyle w:val="TableParagraph"/>
              <w:rPr>
                <w:sz w:val="24"/>
              </w:rPr>
            </w:pPr>
            <w:r>
              <w:rPr>
                <w:sz w:val="24"/>
              </w:rPr>
              <w:t>Bệnh cơ tiên phát, không đặc hiệu</w:t>
            </w:r>
          </w:p>
        </w:tc>
        <w:tc>
          <w:tcPr>
            <w:tcW w:w="5040" w:type="dxa"/>
          </w:tcPr>
          <w:p w:rsidR="00937888" w:rsidRDefault="00EC7B47">
            <w:pPr>
              <w:pStyle w:val="TableParagraph"/>
              <w:rPr>
                <w:sz w:val="24"/>
              </w:rPr>
            </w:pPr>
            <w:r>
              <w:rPr>
                <w:sz w:val="24"/>
              </w:rPr>
              <w:t>Primary disorder of muscle, unspecified</w:t>
            </w:r>
          </w:p>
        </w:tc>
      </w:tr>
      <w:tr w:rsidR="00937888">
        <w:trPr>
          <w:trHeight w:val="300"/>
        </w:trPr>
        <w:tc>
          <w:tcPr>
            <w:tcW w:w="1000" w:type="dxa"/>
          </w:tcPr>
          <w:p w:rsidR="00937888" w:rsidRDefault="00EC7B47">
            <w:pPr>
              <w:pStyle w:val="TableParagraph"/>
              <w:ind w:left="31" w:right="11"/>
              <w:jc w:val="center"/>
              <w:rPr>
                <w:sz w:val="24"/>
              </w:rPr>
            </w:pPr>
            <w:r>
              <w:rPr>
                <w:sz w:val="24"/>
              </w:rPr>
              <w:t>G720</w:t>
            </w:r>
          </w:p>
        </w:tc>
        <w:tc>
          <w:tcPr>
            <w:tcW w:w="4720" w:type="dxa"/>
          </w:tcPr>
          <w:p w:rsidR="00937888" w:rsidRDefault="00EC7B47">
            <w:pPr>
              <w:pStyle w:val="TableParagraph"/>
              <w:rPr>
                <w:sz w:val="24"/>
              </w:rPr>
            </w:pPr>
            <w:r>
              <w:rPr>
                <w:sz w:val="24"/>
              </w:rPr>
              <w:t>Bệnh cơ do thuốc</w:t>
            </w:r>
          </w:p>
        </w:tc>
        <w:tc>
          <w:tcPr>
            <w:tcW w:w="5040" w:type="dxa"/>
          </w:tcPr>
          <w:p w:rsidR="00937888" w:rsidRDefault="00EC7B47">
            <w:pPr>
              <w:pStyle w:val="TableParagraph"/>
              <w:rPr>
                <w:sz w:val="24"/>
              </w:rPr>
            </w:pPr>
            <w:r>
              <w:rPr>
                <w:sz w:val="24"/>
              </w:rPr>
              <w:t>Drug-induced myopathy</w:t>
            </w:r>
          </w:p>
        </w:tc>
      </w:tr>
      <w:tr w:rsidR="00937888">
        <w:trPr>
          <w:trHeight w:val="300"/>
        </w:trPr>
        <w:tc>
          <w:tcPr>
            <w:tcW w:w="1000" w:type="dxa"/>
          </w:tcPr>
          <w:p w:rsidR="00937888" w:rsidRDefault="00EC7B47">
            <w:pPr>
              <w:pStyle w:val="TableParagraph"/>
              <w:ind w:left="31" w:right="11"/>
              <w:jc w:val="center"/>
              <w:rPr>
                <w:sz w:val="24"/>
              </w:rPr>
            </w:pPr>
            <w:r>
              <w:rPr>
                <w:sz w:val="24"/>
              </w:rPr>
              <w:t>G721</w:t>
            </w:r>
          </w:p>
        </w:tc>
        <w:tc>
          <w:tcPr>
            <w:tcW w:w="4720" w:type="dxa"/>
          </w:tcPr>
          <w:p w:rsidR="00937888" w:rsidRDefault="00EC7B47">
            <w:pPr>
              <w:pStyle w:val="TableParagraph"/>
              <w:rPr>
                <w:sz w:val="24"/>
              </w:rPr>
            </w:pPr>
            <w:r>
              <w:rPr>
                <w:sz w:val="24"/>
              </w:rPr>
              <w:t>Bệnh cơ do rượu</w:t>
            </w:r>
          </w:p>
        </w:tc>
        <w:tc>
          <w:tcPr>
            <w:tcW w:w="5040" w:type="dxa"/>
          </w:tcPr>
          <w:p w:rsidR="00937888" w:rsidRDefault="00EC7B47">
            <w:pPr>
              <w:pStyle w:val="TableParagraph"/>
              <w:rPr>
                <w:sz w:val="24"/>
              </w:rPr>
            </w:pPr>
            <w:r>
              <w:rPr>
                <w:sz w:val="24"/>
              </w:rPr>
              <w:t>Alcoholic myopathy</w:t>
            </w:r>
          </w:p>
        </w:tc>
      </w:tr>
      <w:tr w:rsidR="00937888">
        <w:trPr>
          <w:trHeight w:val="300"/>
        </w:trPr>
        <w:tc>
          <w:tcPr>
            <w:tcW w:w="1000" w:type="dxa"/>
          </w:tcPr>
          <w:p w:rsidR="00937888" w:rsidRDefault="00EC7B47">
            <w:pPr>
              <w:pStyle w:val="TableParagraph"/>
              <w:ind w:left="31" w:right="11"/>
              <w:jc w:val="center"/>
              <w:rPr>
                <w:sz w:val="24"/>
              </w:rPr>
            </w:pPr>
            <w:r>
              <w:rPr>
                <w:sz w:val="24"/>
              </w:rPr>
              <w:t>G722</w:t>
            </w:r>
          </w:p>
        </w:tc>
        <w:tc>
          <w:tcPr>
            <w:tcW w:w="4720" w:type="dxa"/>
          </w:tcPr>
          <w:p w:rsidR="00937888" w:rsidRDefault="00EC7B47">
            <w:pPr>
              <w:pStyle w:val="TableParagraph"/>
              <w:rPr>
                <w:sz w:val="24"/>
              </w:rPr>
            </w:pPr>
            <w:r>
              <w:rPr>
                <w:sz w:val="24"/>
              </w:rPr>
              <w:t>Bệnh cơ do độc tố khác</w:t>
            </w:r>
          </w:p>
        </w:tc>
        <w:tc>
          <w:tcPr>
            <w:tcW w:w="5040" w:type="dxa"/>
          </w:tcPr>
          <w:p w:rsidR="00937888" w:rsidRDefault="00EC7B47">
            <w:pPr>
              <w:pStyle w:val="TableParagraph"/>
              <w:rPr>
                <w:sz w:val="24"/>
              </w:rPr>
            </w:pPr>
            <w:r>
              <w:rPr>
                <w:sz w:val="24"/>
              </w:rPr>
              <w:t>Myopathy due to other toxic agents</w:t>
            </w:r>
          </w:p>
        </w:tc>
      </w:tr>
      <w:tr w:rsidR="00937888">
        <w:trPr>
          <w:trHeight w:val="300"/>
        </w:trPr>
        <w:tc>
          <w:tcPr>
            <w:tcW w:w="1000" w:type="dxa"/>
          </w:tcPr>
          <w:p w:rsidR="00937888" w:rsidRDefault="00EC7B47">
            <w:pPr>
              <w:pStyle w:val="TableParagraph"/>
              <w:ind w:left="31" w:right="11"/>
              <w:jc w:val="center"/>
              <w:rPr>
                <w:sz w:val="24"/>
              </w:rPr>
            </w:pPr>
            <w:r>
              <w:rPr>
                <w:sz w:val="24"/>
              </w:rPr>
              <w:t>G723</w:t>
            </w:r>
          </w:p>
        </w:tc>
        <w:tc>
          <w:tcPr>
            <w:tcW w:w="4720" w:type="dxa"/>
          </w:tcPr>
          <w:p w:rsidR="00937888" w:rsidRDefault="00EC7B47">
            <w:pPr>
              <w:pStyle w:val="TableParagraph"/>
              <w:rPr>
                <w:sz w:val="24"/>
              </w:rPr>
            </w:pPr>
            <w:r>
              <w:rPr>
                <w:sz w:val="24"/>
              </w:rPr>
              <w:t>Liệt chu kỳ</w:t>
            </w:r>
          </w:p>
        </w:tc>
        <w:tc>
          <w:tcPr>
            <w:tcW w:w="5040" w:type="dxa"/>
          </w:tcPr>
          <w:p w:rsidR="00937888" w:rsidRDefault="00EC7B47">
            <w:pPr>
              <w:pStyle w:val="TableParagraph"/>
              <w:rPr>
                <w:sz w:val="24"/>
              </w:rPr>
            </w:pPr>
            <w:r>
              <w:rPr>
                <w:sz w:val="24"/>
              </w:rPr>
              <w:t>Periodic paralysis</w:t>
            </w:r>
          </w:p>
        </w:tc>
      </w:tr>
      <w:tr w:rsidR="00937888">
        <w:trPr>
          <w:trHeight w:val="300"/>
        </w:trPr>
        <w:tc>
          <w:tcPr>
            <w:tcW w:w="1000" w:type="dxa"/>
          </w:tcPr>
          <w:p w:rsidR="00937888" w:rsidRDefault="00EC7B47">
            <w:pPr>
              <w:pStyle w:val="TableParagraph"/>
              <w:ind w:left="31" w:right="11"/>
              <w:jc w:val="center"/>
              <w:rPr>
                <w:sz w:val="24"/>
              </w:rPr>
            </w:pPr>
            <w:r>
              <w:rPr>
                <w:sz w:val="24"/>
              </w:rPr>
              <w:t>G724</w:t>
            </w:r>
          </w:p>
        </w:tc>
        <w:tc>
          <w:tcPr>
            <w:tcW w:w="4720" w:type="dxa"/>
          </w:tcPr>
          <w:p w:rsidR="00937888" w:rsidRDefault="00EC7B47">
            <w:pPr>
              <w:pStyle w:val="TableParagraph"/>
              <w:rPr>
                <w:sz w:val="24"/>
              </w:rPr>
            </w:pPr>
            <w:r>
              <w:rPr>
                <w:sz w:val="24"/>
              </w:rPr>
              <w:t>Viêm cơ, không phân loại nơi khác</w:t>
            </w:r>
          </w:p>
        </w:tc>
        <w:tc>
          <w:tcPr>
            <w:tcW w:w="5040" w:type="dxa"/>
          </w:tcPr>
          <w:p w:rsidR="00937888" w:rsidRDefault="00EC7B47">
            <w:pPr>
              <w:pStyle w:val="TableParagraph"/>
              <w:rPr>
                <w:sz w:val="24"/>
              </w:rPr>
            </w:pPr>
            <w:r>
              <w:rPr>
                <w:sz w:val="24"/>
              </w:rPr>
              <w:t>Inflammatory myopathy,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G728</w:t>
            </w:r>
          </w:p>
        </w:tc>
        <w:tc>
          <w:tcPr>
            <w:tcW w:w="4720" w:type="dxa"/>
          </w:tcPr>
          <w:p w:rsidR="00937888" w:rsidRDefault="00EC7B47">
            <w:pPr>
              <w:pStyle w:val="TableParagraph"/>
              <w:rPr>
                <w:sz w:val="24"/>
              </w:rPr>
            </w:pPr>
            <w:r>
              <w:rPr>
                <w:sz w:val="24"/>
              </w:rPr>
              <w:t>Bệnh cơ xác định khác</w:t>
            </w:r>
          </w:p>
        </w:tc>
        <w:tc>
          <w:tcPr>
            <w:tcW w:w="5040" w:type="dxa"/>
          </w:tcPr>
          <w:p w:rsidR="00937888" w:rsidRDefault="00EC7B47">
            <w:pPr>
              <w:pStyle w:val="TableParagraph"/>
              <w:rPr>
                <w:sz w:val="24"/>
              </w:rPr>
            </w:pPr>
            <w:r>
              <w:rPr>
                <w:sz w:val="24"/>
              </w:rPr>
              <w:t>Other specified myopathies</w:t>
            </w:r>
          </w:p>
        </w:tc>
      </w:tr>
      <w:tr w:rsidR="00937888">
        <w:trPr>
          <w:trHeight w:val="300"/>
        </w:trPr>
        <w:tc>
          <w:tcPr>
            <w:tcW w:w="1000" w:type="dxa"/>
          </w:tcPr>
          <w:p w:rsidR="00937888" w:rsidRDefault="00EC7B47">
            <w:pPr>
              <w:pStyle w:val="TableParagraph"/>
              <w:ind w:left="31" w:right="11"/>
              <w:jc w:val="center"/>
              <w:rPr>
                <w:sz w:val="24"/>
              </w:rPr>
            </w:pPr>
            <w:r>
              <w:rPr>
                <w:sz w:val="24"/>
              </w:rPr>
              <w:t>G729</w:t>
            </w:r>
          </w:p>
        </w:tc>
        <w:tc>
          <w:tcPr>
            <w:tcW w:w="4720" w:type="dxa"/>
          </w:tcPr>
          <w:p w:rsidR="00937888" w:rsidRDefault="00EC7B47">
            <w:pPr>
              <w:pStyle w:val="TableParagraph"/>
              <w:rPr>
                <w:sz w:val="24"/>
              </w:rPr>
            </w:pPr>
            <w:r>
              <w:rPr>
                <w:sz w:val="24"/>
              </w:rPr>
              <w:t>Bệnh cơ, không đặc hiệu</w:t>
            </w:r>
          </w:p>
        </w:tc>
        <w:tc>
          <w:tcPr>
            <w:tcW w:w="5040" w:type="dxa"/>
          </w:tcPr>
          <w:p w:rsidR="00937888" w:rsidRDefault="00EC7B47">
            <w:pPr>
              <w:pStyle w:val="TableParagraph"/>
              <w:rPr>
                <w:sz w:val="24"/>
              </w:rPr>
            </w:pPr>
            <w:r>
              <w:rPr>
                <w:sz w:val="24"/>
              </w:rPr>
              <w:t>Myopathy, unspecified</w:t>
            </w:r>
          </w:p>
        </w:tc>
      </w:tr>
      <w:tr w:rsidR="00937888">
        <w:trPr>
          <w:trHeight w:val="300"/>
        </w:trPr>
        <w:tc>
          <w:tcPr>
            <w:tcW w:w="1000" w:type="dxa"/>
          </w:tcPr>
          <w:p w:rsidR="00937888" w:rsidRDefault="00EC7B47">
            <w:pPr>
              <w:pStyle w:val="TableParagraph"/>
              <w:ind w:left="31" w:right="11"/>
              <w:jc w:val="center"/>
              <w:rPr>
                <w:sz w:val="24"/>
              </w:rPr>
            </w:pPr>
            <w:r>
              <w:rPr>
                <w:sz w:val="24"/>
              </w:rPr>
              <w:t>G800</w:t>
            </w:r>
          </w:p>
        </w:tc>
        <w:tc>
          <w:tcPr>
            <w:tcW w:w="4720" w:type="dxa"/>
          </w:tcPr>
          <w:p w:rsidR="00937888" w:rsidRDefault="00EC7B47">
            <w:pPr>
              <w:pStyle w:val="TableParagraph"/>
              <w:rPr>
                <w:sz w:val="24"/>
              </w:rPr>
            </w:pPr>
            <w:r>
              <w:rPr>
                <w:sz w:val="24"/>
              </w:rPr>
              <w:t>Bại não liệt tứ chi co cứng</w:t>
            </w:r>
          </w:p>
        </w:tc>
        <w:tc>
          <w:tcPr>
            <w:tcW w:w="5040" w:type="dxa"/>
          </w:tcPr>
          <w:p w:rsidR="00937888" w:rsidRDefault="00EC7B47">
            <w:pPr>
              <w:pStyle w:val="TableParagraph"/>
              <w:rPr>
                <w:sz w:val="24"/>
              </w:rPr>
            </w:pPr>
            <w:r>
              <w:rPr>
                <w:sz w:val="24"/>
              </w:rPr>
              <w:t>Spastic quadriplegic cerebral palsy</w:t>
            </w:r>
          </w:p>
        </w:tc>
      </w:tr>
      <w:tr w:rsidR="00937888">
        <w:trPr>
          <w:trHeight w:val="300"/>
        </w:trPr>
        <w:tc>
          <w:tcPr>
            <w:tcW w:w="1000" w:type="dxa"/>
          </w:tcPr>
          <w:p w:rsidR="00937888" w:rsidRDefault="00EC7B47">
            <w:pPr>
              <w:pStyle w:val="TableParagraph"/>
              <w:ind w:left="31" w:right="11"/>
              <w:jc w:val="center"/>
              <w:rPr>
                <w:sz w:val="24"/>
              </w:rPr>
            </w:pPr>
            <w:r>
              <w:rPr>
                <w:sz w:val="24"/>
              </w:rPr>
              <w:t>G801</w:t>
            </w:r>
          </w:p>
        </w:tc>
        <w:tc>
          <w:tcPr>
            <w:tcW w:w="4720" w:type="dxa"/>
          </w:tcPr>
          <w:p w:rsidR="00937888" w:rsidRDefault="00EC7B47">
            <w:pPr>
              <w:pStyle w:val="TableParagraph"/>
              <w:rPr>
                <w:sz w:val="24"/>
              </w:rPr>
            </w:pPr>
            <w:r>
              <w:rPr>
                <w:sz w:val="24"/>
              </w:rPr>
              <w:t>Bại não liệt co cứng hai bên</w:t>
            </w:r>
          </w:p>
        </w:tc>
        <w:tc>
          <w:tcPr>
            <w:tcW w:w="5040" w:type="dxa"/>
          </w:tcPr>
          <w:p w:rsidR="00937888" w:rsidRDefault="00EC7B47">
            <w:pPr>
              <w:pStyle w:val="TableParagraph"/>
              <w:rPr>
                <w:sz w:val="24"/>
              </w:rPr>
            </w:pPr>
            <w:r>
              <w:rPr>
                <w:sz w:val="24"/>
              </w:rPr>
              <w:t>Spastic diplegic cerebral palsy</w:t>
            </w:r>
          </w:p>
        </w:tc>
      </w:tr>
      <w:tr w:rsidR="00937888">
        <w:trPr>
          <w:trHeight w:val="300"/>
        </w:trPr>
        <w:tc>
          <w:tcPr>
            <w:tcW w:w="1000" w:type="dxa"/>
          </w:tcPr>
          <w:p w:rsidR="00937888" w:rsidRDefault="00EC7B47">
            <w:pPr>
              <w:pStyle w:val="TableParagraph"/>
              <w:ind w:left="31" w:right="11"/>
              <w:jc w:val="center"/>
              <w:rPr>
                <w:sz w:val="24"/>
              </w:rPr>
            </w:pPr>
            <w:r>
              <w:rPr>
                <w:sz w:val="24"/>
              </w:rPr>
              <w:t>G802</w:t>
            </w:r>
          </w:p>
        </w:tc>
        <w:tc>
          <w:tcPr>
            <w:tcW w:w="4720" w:type="dxa"/>
          </w:tcPr>
          <w:p w:rsidR="00937888" w:rsidRDefault="00EC7B47">
            <w:pPr>
              <w:pStyle w:val="TableParagraph"/>
              <w:rPr>
                <w:sz w:val="24"/>
              </w:rPr>
            </w:pPr>
            <w:r>
              <w:rPr>
                <w:sz w:val="24"/>
              </w:rPr>
              <w:t>Bại não liệt nửa người co cứng</w:t>
            </w:r>
          </w:p>
        </w:tc>
        <w:tc>
          <w:tcPr>
            <w:tcW w:w="5040" w:type="dxa"/>
          </w:tcPr>
          <w:p w:rsidR="00937888" w:rsidRDefault="00EC7B47">
            <w:pPr>
              <w:pStyle w:val="TableParagraph"/>
              <w:rPr>
                <w:sz w:val="24"/>
              </w:rPr>
            </w:pPr>
            <w:r>
              <w:rPr>
                <w:sz w:val="24"/>
              </w:rPr>
              <w:t>Spastic hemiplegic cerebral palsy</w:t>
            </w:r>
          </w:p>
        </w:tc>
      </w:tr>
      <w:tr w:rsidR="00937888">
        <w:trPr>
          <w:trHeight w:val="300"/>
        </w:trPr>
        <w:tc>
          <w:tcPr>
            <w:tcW w:w="1000" w:type="dxa"/>
          </w:tcPr>
          <w:p w:rsidR="00937888" w:rsidRDefault="00EC7B47">
            <w:pPr>
              <w:pStyle w:val="TableParagraph"/>
              <w:ind w:left="31" w:right="11"/>
              <w:jc w:val="center"/>
              <w:rPr>
                <w:sz w:val="24"/>
              </w:rPr>
            </w:pPr>
            <w:r>
              <w:rPr>
                <w:sz w:val="24"/>
              </w:rPr>
              <w:t>G803</w:t>
            </w:r>
          </w:p>
        </w:tc>
        <w:tc>
          <w:tcPr>
            <w:tcW w:w="4720" w:type="dxa"/>
          </w:tcPr>
          <w:p w:rsidR="00937888" w:rsidRDefault="00EC7B47">
            <w:pPr>
              <w:pStyle w:val="TableParagraph"/>
              <w:rPr>
                <w:sz w:val="24"/>
              </w:rPr>
            </w:pPr>
            <w:r>
              <w:rPr>
                <w:sz w:val="24"/>
              </w:rPr>
              <w:t>Bại não loạn động</w:t>
            </w:r>
          </w:p>
        </w:tc>
        <w:tc>
          <w:tcPr>
            <w:tcW w:w="5040" w:type="dxa"/>
          </w:tcPr>
          <w:p w:rsidR="00937888" w:rsidRDefault="00EC7B47">
            <w:pPr>
              <w:pStyle w:val="TableParagraph"/>
              <w:rPr>
                <w:sz w:val="24"/>
              </w:rPr>
            </w:pPr>
            <w:r>
              <w:rPr>
                <w:sz w:val="24"/>
              </w:rPr>
              <w:t>Dyskinetic cerebral palsy</w:t>
            </w:r>
          </w:p>
        </w:tc>
      </w:tr>
      <w:tr w:rsidR="00937888">
        <w:trPr>
          <w:trHeight w:val="300"/>
        </w:trPr>
        <w:tc>
          <w:tcPr>
            <w:tcW w:w="1000" w:type="dxa"/>
          </w:tcPr>
          <w:p w:rsidR="00937888" w:rsidRDefault="00EC7B47">
            <w:pPr>
              <w:pStyle w:val="TableParagraph"/>
              <w:ind w:left="31" w:right="11"/>
              <w:jc w:val="center"/>
              <w:rPr>
                <w:sz w:val="24"/>
              </w:rPr>
            </w:pPr>
            <w:r>
              <w:rPr>
                <w:sz w:val="24"/>
              </w:rPr>
              <w:t>G804</w:t>
            </w:r>
          </w:p>
        </w:tc>
        <w:tc>
          <w:tcPr>
            <w:tcW w:w="4720" w:type="dxa"/>
          </w:tcPr>
          <w:p w:rsidR="00937888" w:rsidRDefault="00EC7B47">
            <w:pPr>
              <w:pStyle w:val="TableParagraph"/>
              <w:rPr>
                <w:sz w:val="24"/>
              </w:rPr>
            </w:pPr>
            <w:r>
              <w:rPr>
                <w:sz w:val="24"/>
              </w:rPr>
              <w:t>Bại não thất điều</w:t>
            </w:r>
          </w:p>
        </w:tc>
        <w:tc>
          <w:tcPr>
            <w:tcW w:w="5040" w:type="dxa"/>
          </w:tcPr>
          <w:p w:rsidR="00937888" w:rsidRDefault="00EC7B47">
            <w:pPr>
              <w:pStyle w:val="TableParagraph"/>
              <w:rPr>
                <w:sz w:val="24"/>
              </w:rPr>
            </w:pPr>
            <w:r>
              <w:rPr>
                <w:sz w:val="24"/>
              </w:rPr>
              <w:t>Ataxic cerebral palsy</w:t>
            </w:r>
          </w:p>
        </w:tc>
      </w:tr>
      <w:tr w:rsidR="00937888">
        <w:trPr>
          <w:trHeight w:val="300"/>
        </w:trPr>
        <w:tc>
          <w:tcPr>
            <w:tcW w:w="1000" w:type="dxa"/>
          </w:tcPr>
          <w:p w:rsidR="00937888" w:rsidRDefault="00EC7B47">
            <w:pPr>
              <w:pStyle w:val="TableParagraph"/>
              <w:ind w:left="31" w:right="11"/>
              <w:jc w:val="center"/>
              <w:rPr>
                <w:sz w:val="24"/>
              </w:rPr>
            </w:pPr>
            <w:r>
              <w:rPr>
                <w:sz w:val="24"/>
              </w:rPr>
              <w:t>G808</w:t>
            </w:r>
          </w:p>
        </w:tc>
        <w:tc>
          <w:tcPr>
            <w:tcW w:w="4720" w:type="dxa"/>
          </w:tcPr>
          <w:p w:rsidR="00937888" w:rsidRDefault="00EC7B47">
            <w:pPr>
              <w:pStyle w:val="TableParagraph"/>
              <w:rPr>
                <w:sz w:val="24"/>
              </w:rPr>
            </w:pPr>
            <w:r>
              <w:rPr>
                <w:sz w:val="24"/>
              </w:rPr>
              <w:t>Bại não khác</w:t>
            </w:r>
          </w:p>
        </w:tc>
        <w:tc>
          <w:tcPr>
            <w:tcW w:w="5040" w:type="dxa"/>
          </w:tcPr>
          <w:p w:rsidR="00937888" w:rsidRDefault="00EC7B47">
            <w:pPr>
              <w:pStyle w:val="TableParagraph"/>
              <w:rPr>
                <w:sz w:val="24"/>
              </w:rPr>
            </w:pPr>
            <w:r>
              <w:rPr>
                <w:sz w:val="24"/>
              </w:rPr>
              <w:t>Other cerebral palsy</w:t>
            </w:r>
          </w:p>
        </w:tc>
      </w:tr>
      <w:tr w:rsidR="00937888">
        <w:trPr>
          <w:trHeight w:val="300"/>
        </w:trPr>
        <w:tc>
          <w:tcPr>
            <w:tcW w:w="1000" w:type="dxa"/>
          </w:tcPr>
          <w:p w:rsidR="00937888" w:rsidRDefault="00EC7B47">
            <w:pPr>
              <w:pStyle w:val="TableParagraph"/>
              <w:ind w:left="31" w:right="11"/>
              <w:jc w:val="center"/>
              <w:rPr>
                <w:sz w:val="24"/>
              </w:rPr>
            </w:pPr>
            <w:r>
              <w:rPr>
                <w:sz w:val="24"/>
              </w:rPr>
              <w:t>G809</w:t>
            </w:r>
          </w:p>
        </w:tc>
        <w:tc>
          <w:tcPr>
            <w:tcW w:w="4720" w:type="dxa"/>
          </w:tcPr>
          <w:p w:rsidR="00937888" w:rsidRDefault="00EC7B47">
            <w:pPr>
              <w:pStyle w:val="TableParagraph"/>
              <w:rPr>
                <w:sz w:val="24"/>
              </w:rPr>
            </w:pPr>
            <w:r>
              <w:rPr>
                <w:sz w:val="24"/>
              </w:rPr>
              <w:t>Bại não, không đặc hiệu</w:t>
            </w:r>
          </w:p>
        </w:tc>
        <w:tc>
          <w:tcPr>
            <w:tcW w:w="5040" w:type="dxa"/>
          </w:tcPr>
          <w:p w:rsidR="00937888" w:rsidRDefault="00EC7B47">
            <w:pPr>
              <w:pStyle w:val="TableParagraph"/>
              <w:rPr>
                <w:sz w:val="24"/>
              </w:rPr>
            </w:pPr>
            <w:r>
              <w:rPr>
                <w:sz w:val="24"/>
              </w:rPr>
              <w:t>Cerebral palsy, unspecified</w:t>
            </w:r>
          </w:p>
        </w:tc>
      </w:tr>
      <w:tr w:rsidR="00937888">
        <w:trPr>
          <w:trHeight w:val="300"/>
        </w:trPr>
        <w:tc>
          <w:tcPr>
            <w:tcW w:w="1000" w:type="dxa"/>
          </w:tcPr>
          <w:p w:rsidR="00937888" w:rsidRDefault="00EC7B47">
            <w:pPr>
              <w:pStyle w:val="TableParagraph"/>
              <w:ind w:left="31" w:right="11"/>
              <w:jc w:val="center"/>
              <w:rPr>
                <w:sz w:val="24"/>
              </w:rPr>
            </w:pPr>
            <w:r>
              <w:rPr>
                <w:sz w:val="24"/>
              </w:rPr>
              <w:t>G810</w:t>
            </w:r>
          </w:p>
        </w:tc>
        <w:tc>
          <w:tcPr>
            <w:tcW w:w="4720" w:type="dxa"/>
          </w:tcPr>
          <w:p w:rsidR="00937888" w:rsidRDefault="00EC7B47">
            <w:pPr>
              <w:pStyle w:val="TableParagraph"/>
              <w:rPr>
                <w:sz w:val="24"/>
              </w:rPr>
            </w:pPr>
            <w:r>
              <w:rPr>
                <w:sz w:val="24"/>
              </w:rPr>
              <w:t>Liệt mềm nửa người</w:t>
            </w:r>
          </w:p>
        </w:tc>
        <w:tc>
          <w:tcPr>
            <w:tcW w:w="5040" w:type="dxa"/>
          </w:tcPr>
          <w:p w:rsidR="00937888" w:rsidRDefault="00EC7B47">
            <w:pPr>
              <w:pStyle w:val="TableParagraph"/>
              <w:rPr>
                <w:sz w:val="24"/>
              </w:rPr>
            </w:pPr>
            <w:r>
              <w:rPr>
                <w:sz w:val="24"/>
              </w:rPr>
              <w:t>Flaccid hemiplegia</w:t>
            </w:r>
          </w:p>
        </w:tc>
      </w:tr>
      <w:tr w:rsidR="00937888">
        <w:trPr>
          <w:trHeight w:val="300"/>
        </w:trPr>
        <w:tc>
          <w:tcPr>
            <w:tcW w:w="1000" w:type="dxa"/>
          </w:tcPr>
          <w:p w:rsidR="00937888" w:rsidRDefault="00EC7B47">
            <w:pPr>
              <w:pStyle w:val="TableParagraph"/>
              <w:ind w:left="31" w:right="11"/>
              <w:jc w:val="center"/>
              <w:rPr>
                <w:sz w:val="24"/>
              </w:rPr>
            </w:pPr>
            <w:r>
              <w:rPr>
                <w:sz w:val="24"/>
              </w:rPr>
              <w:t>G811</w:t>
            </w:r>
          </w:p>
        </w:tc>
        <w:tc>
          <w:tcPr>
            <w:tcW w:w="4720" w:type="dxa"/>
          </w:tcPr>
          <w:p w:rsidR="00937888" w:rsidRDefault="00EC7B47">
            <w:pPr>
              <w:pStyle w:val="TableParagraph"/>
              <w:rPr>
                <w:sz w:val="24"/>
              </w:rPr>
            </w:pPr>
            <w:r>
              <w:rPr>
                <w:sz w:val="24"/>
              </w:rPr>
              <w:t>Liệt cứng nửa người</w:t>
            </w:r>
          </w:p>
        </w:tc>
        <w:tc>
          <w:tcPr>
            <w:tcW w:w="5040" w:type="dxa"/>
          </w:tcPr>
          <w:p w:rsidR="00937888" w:rsidRDefault="00EC7B47">
            <w:pPr>
              <w:pStyle w:val="TableParagraph"/>
              <w:rPr>
                <w:sz w:val="24"/>
              </w:rPr>
            </w:pPr>
            <w:r>
              <w:rPr>
                <w:sz w:val="24"/>
              </w:rPr>
              <w:t>Spastic hemiplegia</w:t>
            </w:r>
          </w:p>
        </w:tc>
      </w:tr>
      <w:tr w:rsidR="00937888">
        <w:trPr>
          <w:trHeight w:val="300"/>
        </w:trPr>
        <w:tc>
          <w:tcPr>
            <w:tcW w:w="1000" w:type="dxa"/>
          </w:tcPr>
          <w:p w:rsidR="00937888" w:rsidRDefault="00EC7B47">
            <w:pPr>
              <w:pStyle w:val="TableParagraph"/>
              <w:ind w:left="31" w:right="11"/>
              <w:jc w:val="center"/>
              <w:rPr>
                <w:sz w:val="24"/>
              </w:rPr>
            </w:pPr>
            <w:r>
              <w:rPr>
                <w:sz w:val="24"/>
              </w:rPr>
              <w:t>G819</w:t>
            </w:r>
          </w:p>
        </w:tc>
        <w:tc>
          <w:tcPr>
            <w:tcW w:w="4720" w:type="dxa"/>
          </w:tcPr>
          <w:p w:rsidR="00937888" w:rsidRDefault="00EC7B47">
            <w:pPr>
              <w:pStyle w:val="TableParagraph"/>
              <w:rPr>
                <w:sz w:val="24"/>
              </w:rPr>
            </w:pPr>
            <w:r>
              <w:rPr>
                <w:sz w:val="24"/>
              </w:rPr>
              <w:t>Liệt nửa người không đặc hiệu</w:t>
            </w:r>
          </w:p>
        </w:tc>
        <w:tc>
          <w:tcPr>
            <w:tcW w:w="5040" w:type="dxa"/>
          </w:tcPr>
          <w:p w:rsidR="00937888" w:rsidRDefault="00EC7B47">
            <w:pPr>
              <w:pStyle w:val="TableParagraph"/>
              <w:rPr>
                <w:sz w:val="24"/>
              </w:rPr>
            </w:pPr>
            <w:r>
              <w:rPr>
                <w:sz w:val="24"/>
              </w:rPr>
              <w:t>Hemiplegia, unspecified</w:t>
            </w:r>
          </w:p>
        </w:tc>
      </w:tr>
      <w:tr w:rsidR="00937888">
        <w:trPr>
          <w:trHeight w:val="300"/>
        </w:trPr>
        <w:tc>
          <w:tcPr>
            <w:tcW w:w="1000" w:type="dxa"/>
          </w:tcPr>
          <w:p w:rsidR="00937888" w:rsidRDefault="00EC7B47">
            <w:pPr>
              <w:pStyle w:val="TableParagraph"/>
              <w:ind w:left="31" w:right="11"/>
              <w:jc w:val="center"/>
              <w:rPr>
                <w:sz w:val="24"/>
              </w:rPr>
            </w:pPr>
            <w:r>
              <w:rPr>
                <w:sz w:val="24"/>
              </w:rPr>
              <w:t>G820</w:t>
            </w:r>
          </w:p>
        </w:tc>
        <w:tc>
          <w:tcPr>
            <w:tcW w:w="4720" w:type="dxa"/>
          </w:tcPr>
          <w:p w:rsidR="00937888" w:rsidRDefault="00EC7B47">
            <w:pPr>
              <w:pStyle w:val="TableParagraph"/>
              <w:rPr>
                <w:sz w:val="24"/>
              </w:rPr>
            </w:pPr>
            <w:r>
              <w:rPr>
                <w:sz w:val="24"/>
              </w:rPr>
              <w:t>Liệt mềm hai chi dưới</w:t>
            </w:r>
          </w:p>
        </w:tc>
        <w:tc>
          <w:tcPr>
            <w:tcW w:w="5040" w:type="dxa"/>
          </w:tcPr>
          <w:p w:rsidR="00937888" w:rsidRDefault="00EC7B47">
            <w:pPr>
              <w:pStyle w:val="TableParagraph"/>
              <w:rPr>
                <w:sz w:val="24"/>
              </w:rPr>
            </w:pPr>
            <w:r>
              <w:rPr>
                <w:sz w:val="24"/>
              </w:rPr>
              <w:t>Flaccid paraplegia</w:t>
            </w:r>
          </w:p>
        </w:tc>
      </w:tr>
      <w:tr w:rsidR="00937888">
        <w:trPr>
          <w:trHeight w:val="300"/>
        </w:trPr>
        <w:tc>
          <w:tcPr>
            <w:tcW w:w="1000" w:type="dxa"/>
          </w:tcPr>
          <w:p w:rsidR="00937888" w:rsidRDefault="00EC7B47">
            <w:pPr>
              <w:pStyle w:val="TableParagraph"/>
              <w:ind w:left="31" w:right="11"/>
              <w:jc w:val="center"/>
              <w:rPr>
                <w:sz w:val="24"/>
              </w:rPr>
            </w:pPr>
            <w:r>
              <w:rPr>
                <w:sz w:val="24"/>
              </w:rPr>
              <w:t>G821</w:t>
            </w:r>
          </w:p>
        </w:tc>
        <w:tc>
          <w:tcPr>
            <w:tcW w:w="4720" w:type="dxa"/>
          </w:tcPr>
          <w:p w:rsidR="00937888" w:rsidRDefault="00EC7B47">
            <w:pPr>
              <w:pStyle w:val="TableParagraph"/>
              <w:rPr>
                <w:sz w:val="24"/>
              </w:rPr>
            </w:pPr>
            <w:r>
              <w:rPr>
                <w:sz w:val="24"/>
              </w:rPr>
              <w:t>Liệt cứng hai chi dưới</w:t>
            </w:r>
          </w:p>
        </w:tc>
        <w:tc>
          <w:tcPr>
            <w:tcW w:w="5040" w:type="dxa"/>
          </w:tcPr>
          <w:p w:rsidR="00937888" w:rsidRDefault="00EC7B47">
            <w:pPr>
              <w:pStyle w:val="TableParagraph"/>
              <w:rPr>
                <w:sz w:val="24"/>
              </w:rPr>
            </w:pPr>
            <w:r>
              <w:rPr>
                <w:sz w:val="24"/>
              </w:rPr>
              <w:t>Spastic paraplegia</w:t>
            </w:r>
          </w:p>
        </w:tc>
      </w:tr>
      <w:tr w:rsidR="00937888">
        <w:trPr>
          <w:trHeight w:val="300"/>
        </w:trPr>
        <w:tc>
          <w:tcPr>
            <w:tcW w:w="1000" w:type="dxa"/>
          </w:tcPr>
          <w:p w:rsidR="00937888" w:rsidRDefault="00EC7B47">
            <w:pPr>
              <w:pStyle w:val="TableParagraph"/>
              <w:ind w:left="31" w:right="11"/>
              <w:jc w:val="center"/>
              <w:rPr>
                <w:sz w:val="24"/>
              </w:rPr>
            </w:pPr>
            <w:r>
              <w:rPr>
                <w:sz w:val="24"/>
              </w:rPr>
              <w:t>G822</w:t>
            </w:r>
          </w:p>
        </w:tc>
        <w:tc>
          <w:tcPr>
            <w:tcW w:w="4720" w:type="dxa"/>
          </w:tcPr>
          <w:p w:rsidR="00937888" w:rsidRDefault="00EC7B47">
            <w:pPr>
              <w:pStyle w:val="TableParagraph"/>
              <w:rPr>
                <w:sz w:val="24"/>
              </w:rPr>
            </w:pPr>
            <w:r>
              <w:rPr>
                <w:sz w:val="24"/>
              </w:rPr>
              <w:t>Liệt hai chi dưới, không đặc hiệu</w:t>
            </w:r>
          </w:p>
        </w:tc>
        <w:tc>
          <w:tcPr>
            <w:tcW w:w="5040" w:type="dxa"/>
          </w:tcPr>
          <w:p w:rsidR="00937888" w:rsidRDefault="00EC7B47">
            <w:pPr>
              <w:pStyle w:val="TableParagraph"/>
              <w:rPr>
                <w:sz w:val="24"/>
              </w:rPr>
            </w:pPr>
            <w:r>
              <w:rPr>
                <w:sz w:val="24"/>
              </w:rPr>
              <w:t>Paraplegia, unspecified</w:t>
            </w:r>
          </w:p>
        </w:tc>
      </w:tr>
      <w:tr w:rsidR="00937888">
        <w:trPr>
          <w:trHeight w:val="300"/>
        </w:trPr>
        <w:tc>
          <w:tcPr>
            <w:tcW w:w="1000" w:type="dxa"/>
          </w:tcPr>
          <w:p w:rsidR="00937888" w:rsidRDefault="00EC7B47">
            <w:pPr>
              <w:pStyle w:val="TableParagraph"/>
              <w:ind w:left="31" w:right="11"/>
              <w:jc w:val="center"/>
              <w:rPr>
                <w:sz w:val="24"/>
              </w:rPr>
            </w:pPr>
            <w:r>
              <w:rPr>
                <w:sz w:val="24"/>
              </w:rPr>
              <w:t>G823</w:t>
            </w:r>
          </w:p>
        </w:tc>
        <w:tc>
          <w:tcPr>
            <w:tcW w:w="4720" w:type="dxa"/>
          </w:tcPr>
          <w:p w:rsidR="00937888" w:rsidRDefault="00EC7B47">
            <w:pPr>
              <w:pStyle w:val="TableParagraph"/>
              <w:rPr>
                <w:sz w:val="24"/>
              </w:rPr>
            </w:pPr>
            <w:r>
              <w:rPr>
                <w:sz w:val="24"/>
              </w:rPr>
              <w:t>Liệt mềm tứ chi</w:t>
            </w:r>
          </w:p>
        </w:tc>
        <w:tc>
          <w:tcPr>
            <w:tcW w:w="5040" w:type="dxa"/>
          </w:tcPr>
          <w:p w:rsidR="00937888" w:rsidRDefault="00EC7B47">
            <w:pPr>
              <w:pStyle w:val="TableParagraph"/>
              <w:rPr>
                <w:sz w:val="24"/>
              </w:rPr>
            </w:pPr>
            <w:r>
              <w:rPr>
                <w:sz w:val="24"/>
              </w:rPr>
              <w:t>Flaccid tetraplegia</w:t>
            </w:r>
          </w:p>
        </w:tc>
      </w:tr>
      <w:tr w:rsidR="00937888">
        <w:trPr>
          <w:trHeight w:val="300"/>
        </w:trPr>
        <w:tc>
          <w:tcPr>
            <w:tcW w:w="1000" w:type="dxa"/>
          </w:tcPr>
          <w:p w:rsidR="00937888" w:rsidRDefault="00EC7B47">
            <w:pPr>
              <w:pStyle w:val="TableParagraph"/>
              <w:ind w:left="31" w:right="11"/>
              <w:jc w:val="center"/>
              <w:rPr>
                <w:sz w:val="24"/>
              </w:rPr>
            </w:pPr>
            <w:r>
              <w:rPr>
                <w:sz w:val="24"/>
              </w:rPr>
              <w:t>G824</w:t>
            </w:r>
          </w:p>
        </w:tc>
        <w:tc>
          <w:tcPr>
            <w:tcW w:w="4720" w:type="dxa"/>
          </w:tcPr>
          <w:p w:rsidR="00937888" w:rsidRDefault="00EC7B47">
            <w:pPr>
              <w:pStyle w:val="TableParagraph"/>
              <w:rPr>
                <w:sz w:val="24"/>
              </w:rPr>
            </w:pPr>
            <w:r>
              <w:rPr>
                <w:sz w:val="24"/>
              </w:rPr>
              <w:t>Liệt cứng tứ chi</w:t>
            </w:r>
          </w:p>
        </w:tc>
        <w:tc>
          <w:tcPr>
            <w:tcW w:w="5040" w:type="dxa"/>
          </w:tcPr>
          <w:p w:rsidR="00937888" w:rsidRDefault="00EC7B47">
            <w:pPr>
              <w:pStyle w:val="TableParagraph"/>
              <w:rPr>
                <w:sz w:val="24"/>
              </w:rPr>
            </w:pPr>
            <w:r>
              <w:rPr>
                <w:sz w:val="24"/>
              </w:rPr>
              <w:t>Spastic tetraplegia</w:t>
            </w:r>
          </w:p>
        </w:tc>
      </w:tr>
      <w:tr w:rsidR="00937888">
        <w:trPr>
          <w:trHeight w:val="300"/>
        </w:trPr>
        <w:tc>
          <w:tcPr>
            <w:tcW w:w="1000" w:type="dxa"/>
          </w:tcPr>
          <w:p w:rsidR="00937888" w:rsidRDefault="00EC7B47">
            <w:pPr>
              <w:pStyle w:val="TableParagraph"/>
              <w:ind w:left="31" w:right="11"/>
              <w:jc w:val="center"/>
              <w:rPr>
                <w:sz w:val="24"/>
              </w:rPr>
            </w:pPr>
            <w:r>
              <w:rPr>
                <w:sz w:val="24"/>
              </w:rPr>
              <w:t>G825</w:t>
            </w:r>
          </w:p>
        </w:tc>
        <w:tc>
          <w:tcPr>
            <w:tcW w:w="4720" w:type="dxa"/>
          </w:tcPr>
          <w:p w:rsidR="00937888" w:rsidRDefault="00EC7B47">
            <w:pPr>
              <w:pStyle w:val="TableParagraph"/>
              <w:rPr>
                <w:sz w:val="24"/>
              </w:rPr>
            </w:pPr>
            <w:r>
              <w:rPr>
                <w:sz w:val="24"/>
              </w:rPr>
              <w:t>Liệt tứ chi, không đặc hiệu</w:t>
            </w:r>
          </w:p>
        </w:tc>
        <w:tc>
          <w:tcPr>
            <w:tcW w:w="5040" w:type="dxa"/>
          </w:tcPr>
          <w:p w:rsidR="00937888" w:rsidRDefault="00EC7B47">
            <w:pPr>
              <w:pStyle w:val="TableParagraph"/>
              <w:rPr>
                <w:sz w:val="24"/>
              </w:rPr>
            </w:pPr>
            <w:r>
              <w:rPr>
                <w:sz w:val="24"/>
              </w:rPr>
              <w:t>Tetraplegia, unspecified</w:t>
            </w:r>
          </w:p>
        </w:tc>
      </w:tr>
      <w:tr w:rsidR="00937888">
        <w:trPr>
          <w:trHeight w:val="300"/>
        </w:trPr>
        <w:tc>
          <w:tcPr>
            <w:tcW w:w="1000" w:type="dxa"/>
          </w:tcPr>
          <w:p w:rsidR="00937888" w:rsidRDefault="00EC7B47">
            <w:pPr>
              <w:pStyle w:val="TableParagraph"/>
              <w:ind w:left="31" w:right="11"/>
              <w:jc w:val="center"/>
              <w:rPr>
                <w:sz w:val="24"/>
              </w:rPr>
            </w:pPr>
            <w:r>
              <w:rPr>
                <w:sz w:val="24"/>
              </w:rPr>
              <w:t>G830</w:t>
            </w:r>
          </w:p>
        </w:tc>
        <w:tc>
          <w:tcPr>
            <w:tcW w:w="4720" w:type="dxa"/>
          </w:tcPr>
          <w:p w:rsidR="00937888" w:rsidRDefault="00EC7B47">
            <w:pPr>
              <w:pStyle w:val="TableParagraph"/>
              <w:rPr>
                <w:sz w:val="24"/>
              </w:rPr>
            </w:pPr>
            <w:r>
              <w:rPr>
                <w:sz w:val="24"/>
              </w:rPr>
              <w:t>Liệt hai chi trên</w:t>
            </w:r>
          </w:p>
        </w:tc>
        <w:tc>
          <w:tcPr>
            <w:tcW w:w="5040" w:type="dxa"/>
          </w:tcPr>
          <w:p w:rsidR="00937888" w:rsidRDefault="00EC7B47">
            <w:pPr>
              <w:pStyle w:val="TableParagraph"/>
              <w:rPr>
                <w:sz w:val="24"/>
              </w:rPr>
            </w:pPr>
            <w:r>
              <w:rPr>
                <w:sz w:val="24"/>
              </w:rPr>
              <w:t>Diplegia of upper limbs</w:t>
            </w:r>
          </w:p>
        </w:tc>
      </w:tr>
      <w:tr w:rsidR="00937888">
        <w:trPr>
          <w:trHeight w:val="300"/>
        </w:trPr>
        <w:tc>
          <w:tcPr>
            <w:tcW w:w="1000" w:type="dxa"/>
          </w:tcPr>
          <w:p w:rsidR="00937888" w:rsidRDefault="00EC7B47">
            <w:pPr>
              <w:pStyle w:val="TableParagraph"/>
              <w:ind w:left="31" w:right="11"/>
              <w:jc w:val="center"/>
              <w:rPr>
                <w:sz w:val="24"/>
              </w:rPr>
            </w:pPr>
            <w:r>
              <w:rPr>
                <w:sz w:val="24"/>
              </w:rPr>
              <w:t>G831</w:t>
            </w:r>
          </w:p>
        </w:tc>
        <w:tc>
          <w:tcPr>
            <w:tcW w:w="4720" w:type="dxa"/>
          </w:tcPr>
          <w:p w:rsidR="00937888" w:rsidRDefault="00EC7B47">
            <w:pPr>
              <w:pStyle w:val="TableParagraph"/>
              <w:rPr>
                <w:sz w:val="24"/>
              </w:rPr>
            </w:pPr>
            <w:r>
              <w:rPr>
                <w:sz w:val="24"/>
              </w:rPr>
              <w:t>Liệt một chi dưới</w:t>
            </w:r>
          </w:p>
        </w:tc>
        <w:tc>
          <w:tcPr>
            <w:tcW w:w="5040" w:type="dxa"/>
          </w:tcPr>
          <w:p w:rsidR="00937888" w:rsidRDefault="00EC7B47">
            <w:pPr>
              <w:pStyle w:val="TableParagraph"/>
              <w:rPr>
                <w:sz w:val="24"/>
              </w:rPr>
            </w:pPr>
            <w:r>
              <w:rPr>
                <w:sz w:val="24"/>
              </w:rPr>
              <w:t>Monoplegia of lower limb</w:t>
            </w:r>
          </w:p>
        </w:tc>
      </w:tr>
      <w:tr w:rsidR="00937888">
        <w:trPr>
          <w:trHeight w:val="300"/>
        </w:trPr>
        <w:tc>
          <w:tcPr>
            <w:tcW w:w="1000" w:type="dxa"/>
          </w:tcPr>
          <w:p w:rsidR="00937888" w:rsidRDefault="00EC7B47">
            <w:pPr>
              <w:pStyle w:val="TableParagraph"/>
              <w:ind w:left="31" w:right="11"/>
              <w:jc w:val="center"/>
              <w:rPr>
                <w:sz w:val="24"/>
              </w:rPr>
            </w:pPr>
            <w:r>
              <w:rPr>
                <w:sz w:val="24"/>
              </w:rPr>
              <w:t>G832</w:t>
            </w:r>
          </w:p>
        </w:tc>
        <w:tc>
          <w:tcPr>
            <w:tcW w:w="4720" w:type="dxa"/>
          </w:tcPr>
          <w:p w:rsidR="00937888" w:rsidRDefault="00EC7B47">
            <w:pPr>
              <w:pStyle w:val="TableParagraph"/>
              <w:rPr>
                <w:sz w:val="24"/>
              </w:rPr>
            </w:pPr>
            <w:r>
              <w:rPr>
                <w:sz w:val="24"/>
              </w:rPr>
              <w:t>Liệt một chi trên</w:t>
            </w:r>
          </w:p>
        </w:tc>
        <w:tc>
          <w:tcPr>
            <w:tcW w:w="5040" w:type="dxa"/>
          </w:tcPr>
          <w:p w:rsidR="00937888" w:rsidRDefault="00EC7B47">
            <w:pPr>
              <w:pStyle w:val="TableParagraph"/>
              <w:rPr>
                <w:sz w:val="24"/>
              </w:rPr>
            </w:pPr>
            <w:r>
              <w:rPr>
                <w:sz w:val="24"/>
              </w:rPr>
              <w:t>Monoplegia of upper limb</w:t>
            </w:r>
          </w:p>
        </w:tc>
      </w:tr>
      <w:tr w:rsidR="00937888">
        <w:trPr>
          <w:trHeight w:val="300"/>
        </w:trPr>
        <w:tc>
          <w:tcPr>
            <w:tcW w:w="1000" w:type="dxa"/>
          </w:tcPr>
          <w:p w:rsidR="00937888" w:rsidRDefault="00EC7B47">
            <w:pPr>
              <w:pStyle w:val="TableParagraph"/>
              <w:ind w:left="31" w:right="11"/>
              <w:jc w:val="center"/>
              <w:rPr>
                <w:sz w:val="24"/>
              </w:rPr>
            </w:pPr>
            <w:r>
              <w:rPr>
                <w:sz w:val="24"/>
              </w:rPr>
              <w:t>G833</w:t>
            </w:r>
          </w:p>
        </w:tc>
        <w:tc>
          <w:tcPr>
            <w:tcW w:w="4720" w:type="dxa"/>
          </w:tcPr>
          <w:p w:rsidR="00937888" w:rsidRDefault="00EC7B47">
            <w:pPr>
              <w:pStyle w:val="TableParagraph"/>
              <w:rPr>
                <w:sz w:val="24"/>
              </w:rPr>
            </w:pPr>
            <w:r>
              <w:rPr>
                <w:sz w:val="24"/>
              </w:rPr>
              <w:t>Liệt một chi, không đặc hiệu</w:t>
            </w:r>
          </w:p>
        </w:tc>
        <w:tc>
          <w:tcPr>
            <w:tcW w:w="5040" w:type="dxa"/>
          </w:tcPr>
          <w:p w:rsidR="00937888" w:rsidRDefault="00EC7B47">
            <w:pPr>
              <w:pStyle w:val="TableParagraph"/>
              <w:rPr>
                <w:sz w:val="24"/>
              </w:rPr>
            </w:pPr>
            <w:r>
              <w:rPr>
                <w:sz w:val="24"/>
              </w:rPr>
              <w:t>Monoplegia, unspecified</w:t>
            </w:r>
          </w:p>
        </w:tc>
      </w:tr>
      <w:tr w:rsidR="00937888">
        <w:trPr>
          <w:trHeight w:val="300"/>
        </w:trPr>
        <w:tc>
          <w:tcPr>
            <w:tcW w:w="1000" w:type="dxa"/>
          </w:tcPr>
          <w:p w:rsidR="00937888" w:rsidRDefault="00EC7B47">
            <w:pPr>
              <w:pStyle w:val="TableParagraph"/>
              <w:ind w:left="31" w:right="11"/>
              <w:jc w:val="center"/>
              <w:rPr>
                <w:sz w:val="24"/>
              </w:rPr>
            </w:pPr>
            <w:r>
              <w:rPr>
                <w:sz w:val="24"/>
              </w:rPr>
              <w:t>G834</w:t>
            </w:r>
          </w:p>
        </w:tc>
        <w:tc>
          <w:tcPr>
            <w:tcW w:w="4720" w:type="dxa"/>
          </w:tcPr>
          <w:p w:rsidR="00937888" w:rsidRDefault="00EC7B47">
            <w:pPr>
              <w:pStyle w:val="TableParagraph"/>
              <w:rPr>
                <w:sz w:val="24"/>
              </w:rPr>
            </w:pPr>
            <w:r>
              <w:rPr>
                <w:sz w:val="24"/>
              </w:rPr>
              <w:t>Hội chứng đuôi ngựa</w:t>
            </w:r>
          </w:p>
        </w:tc>
        <w:tc>
          <w:tcPr>
            <w:tcW w:w="5040" w:type="dxa"/>
          </w:tcPr>
          <w:p w:rsidR="00937888" w:rsidRDefault="00EC7B47">
            <w:pPr>
              <w:pStyle w:val="TableParagraph"/>
              <w:rPr>
                <w:sz w:val="24"/>
              </w:rPr>
            </w:pPr>
            <w:r>
              <w:rPr>
                <w:sz w:val="24"/>
              </w:rPr>
              <w:t>Cauda equina syndrome</w:t>
            </w:r>
          </w:p>
        </w:tc>
      </w:tr>
      <w:tr w:rsidR="00937888">
        <w:trPr>
          <w:trHeight w:val="300"/>
        </w:trPr>
        <w:tc>
          <w:tcPr>
            <w:tcW w:w="1000" w:type="dxa"/>
          </w:tcPr>
          <w:p w:rsidR="00937888" w:rsidRDefault="00EC7B47">
            <w:pPr>
              <w:pStyle w:val="TableParagraph"/>
              <w:ind w:left="31" w:right="11"/>
              <w:jc w:val="center"/>
              <w:rPr>
                <w:sz w:val="24"/>
              </w:rPr>
            </w:pPr>
            <w:r>
              <w:rPr>
                <w:sz w:val="24"/>
              </w:rPr>
              <w:t>G835</w:t>
            </w:r>
          </w:p>
        </w:tc>
        <w:tc>
          <w:tcPr>
            <w:tcW w:w="4720" w:type="dxa"/>
          </w:tcPr>
          <w:p w:rsidR="00937888" w:rsidRDefault="00EC7B47">
            <w:pPr>
              <w:pStyle w:val="TableParagraph"/>
              <w:rPr>
                <w:sz w:val="24"/>
              </w:rPr>
            </w:pPr>
            <w:r>
              <w:rPr>
                <w:sz w:val="24"/>
              </w:rPr>
              <w:t>Hội chứng đuôi ngựa</w:t>
            </w:r>
          </w:p>
        </w:tc>
        <w:tc>
          <w:tcPr>
            <w:tcW w:w="5040" w:type="dxa"/>
          </w:tcPr>
          <w:p w:rsidR="00937888" w:rsidRDefault="00EC7B47">
            <w:pPr>
              <w:pStyle w:val="TableParagraph"/>
              <w:rPr>
                <w:sz w:val="24"/>
              </w:rPr>
            </w:pPr>
            <w:r>
              <w:rPr>
                <w:sz w:val="24"/>
              </w:rPr>
              <w:t>Locked-in syndrome</w:t>
            </w:r>
          </w:p>
        </w:tc>
      </w:tr>
      <w:tr w:rsidR="00937888">
        <w:trPr>
          <w:trHeight w:val="300"/>
        </w:trPr>
        <w:tc>
          <w:tcPr>
            <w:tcW w:w="1000" w:type="dxa"/>
          </w:tcPr>
          <w:p w:rsidR="00937888" w:rsidRDefault="00EC7B47">
            <w:pPr>
              <w:pStyle w:val="TableParagraph"/>
              <w:ind w:left="31" w:right="11"/>
              <w:jc w:val="center"/>
              <w:rPr>
                <w:sz w:val="24"/>
              </w:rPr>
            </w:pPr>
            <w:r>
              <w:rPr>
                <w:sz w:val="24"/>
              </w:rPr>
              <w:t>G836</w:t>
            </w:r>
          </w:p>
        </w:tc>
        <w:tc>
          <w:tcPr>
            <w:tcW w:w="4720" w:type="dxa"/>
          </w:tcPr>
          <w:p w:rsidR="00937888" w:rsidRDefault="00EC7B47">
            <w:pPr>
              <w:pStyle w:val="TableParagraph"/>
              <w:rPr>
                <w:sz w:val="24"/>
              </w:rPr>
            </w:pPr>
            <w:r>
              <w:rPr>
                <w:sz w:val="24"/>
              </w:rPr>
              <w:t>Hội chứng đuôi ngựa</w:t>
            </w:r>
          </w:p>
        </w:tc>
        <w:tc>
          <w:tcPr>
            <w:tcW w:w="5040" w:type="dxa"/>
          </w:tcPr>
          <w:p w:rsidR="00937888" w:rsidRDefault="00EC7B47">
            <w:pPr>
              <w:pStyle w:val="TableParagraph"/>
              <w:rPr>
                <w:sz w:val="24"/>
              </w:rPr>
            </w:pPr>
            <w:r>
              <w:rPr>
                <w:sz w:val="24"/>
              </w:rPr>
              <w:t>Upper motor neuron facial paralysis</w:t>
            </w:r>
          </w:p>
        </w:tc>
      </w:tr>
      <w:tr w:rsidR="00937888">
        <w:trPr>
          <w:trHeight w:val="300"/>
        </w:trPr>
        <w:tc>
          <w:tcPr>
            <w:tcW w:w="1000" w:type="dxa"/>
          </w:tcPr>
          <w:p w:rsidR="00937888" w:rsidRDefault="00EC7B47">
            <w:pPr>
              <w:pStyle w:val="TableParagraph"/>
              <w:ind w:left="31" w:right="11"/>
              <w:jc w:val="center"/>
              <w:rPr>
                <w:sz w:val="24"/>
              </w:rPr>
            </w:pPr>
            <w:r>
              <w:rPr>
                <w:sz w:val="24"/>
              </w:rPr>
              <w:t>G838</w:t>
            </w:r>
          </w:p>
        </w:tc>
        <w:tc>
          <w:tcPr>
            <w:tcW w:w="4720" w:type="dxa"/>
          </w:tcPr>
          <w:p w:rsidR="00937888" w:rsidRDefault="00EC7B47">
            <w:pPr>
              <w:pStyle w:val="TableParagraph"/>
              <w:rPr>
                <w:sz w:val="24"/>
              </w:rPr>
            </w:pPr>
            <w:r>
              <w:rPr>
                <w:sz w:val="24"/>
              </w:rPr>
              <w:t>Các hội chứng liệt xác định khác</w:t>
            </w:r>
          </w:p>
        </w:tc>
        <w:tc>
          <w:tcPr>
            <w:tcW w:w="5040" w:type="dxa"/>
          </w:tcPr>
          <w:p w:rsidR="00937888" w:rsidRDefault="00EC7B47">
            <w:pPr>
              <w:pStyle w:val="TableParagraph"/>
              <w:rPr>
                <w:sz w:val="24"/>
              </w:rPr>
            </w:pPr>
            <w:r>
              <w:rPr>
                <w:sz w:val="24"/>
              </w:rPr>
              <w:t>Other specified paralytic syndromes</w:t>
            </w:r>
          </w:p>
        </w:tc>
      </w:tr>
      <w:tr w:rsidR="00937888">
        <w:trPr>
          <w:trHeight w:val="300"/>
        </w:trPr>
        <w:tc>
          <w:tcPr>
            <w:tcW w:w="1000" w:type="dxa"/>
          </w:tcPr>
          <w:p w:rsidR="00937888" w:rsidRDefault="00EC7B47">
            <w:pPr>
              <w:pStyle w:val="TableParagraph"/>
              <w:ind w:left="31" w:right="11"/>
              <w:jc w:val="center"/>
              <w:rPr>
                <w:sz w:val="24"/>
              </w:rPr>
            </w:pPr>
            <w:r>
              <w:rPr>
                <w:sz w:val="24"/>
              </w:rPr>
              <w:t>G839</w:t>
            </w:r>
          </w:p>
        </w:tc>
        <w:tc>
          <w:tcPr>
            <w:tcW w:w="4720" w:type="dxa"/>
          </w:tcPr>
          <w:p w:rsidR="00937888" w:rsidRDefault="00EC7B47">
            <w:pPr>
              <w:pStyle w:val="TableParagraph"/>
              <w:rPr>
                <w:sz w:val="24"/>
              </w:rPr>
            </w:pPr>
            <w:r>
              <w:rPr>
                <w:sz w:val="24"/>
              </w:rPr>
              <w:t>Hội chứng liệt, không đặc hiệu</w:t>
            </w:r>
          </w:p>
        </w:tc>
        <w:tc>
          <w:tcPr>
            <w:tcW w:w="5040" w:type="dxa"/>
          </w:tcPr>
          <w:p w:rsidR="00937888" w:rsidRDefault="00EC7B47">
            <w:pPr>
              <w:pStyle w:val="TableParagraph"/>
              <w:rPr>
                <w:sz w:val="24"/>
              </w:rPr>
            </w:pPr>
            <w:r>
              <w:rPr>
                <w:sz w:val="24"/>
              </w:rPr>
              <w:t>Paralytic syndrome, unspecified</w:t>
            </w:r>
          </w:p>
        </w:tc>
      </w:tr>
      <w:tr w:rsidR="00937888">
        <w:trPr>
          <w:trHeight w:val="300"/>
        </w:trPr>
        <w:tc>
          <w:tcPr>
            <w:tcW w:w="1000" w:type="dxa"/>
          </w:tcPr>
          <w:p w:rsidR="00937888" w:rsidRDefault="00EC7B47">
            <w:pPr>
              <w:pStyle w:val="TableParagraph"/>
              <w:ind w:left="31" w:right="11"/>
              <w:jc w:val="center"/>
              <w:rPr>
                <w:sz w:val="24"/>
              </w:rPr>
            </w:pPr>
            <w:r>
              <w:rPr>
                <w:sz w:val="24"/>
              </w:rPr>
              <w:t>G900</w:t>
            </w:r>
          </w:p>
        </w:tc>
        <w:tc>
          <w:tcPr>
            <w:tcW w:w="4720" w:type="dxa"/>
          </w:tcPr>
          <w:p w:rsidR="00937888" w:rsidRDefault="00EC7B47">
            <w:pPr>
              <w:pStyle w:val="TableParagraph"/>
              <w:rPr>
                <w:sz w:val="24"/>
              </w:rPr>
            </w:pPr>
            <w:r>
              <w:rPr>
                <w:sz w:val="24"/>
              </w:rPr>
              <w:t>Bệnh thần kinh tự động ngoại vi vô căn</w:t>
            </w:r>
          </w:p>
        </w:tc>
        <w:tc>
          <w:tcPr>
            <w:tcW w:w="5040" w:type="dxa"/>
          </w:tcPr>
          <w:p w:rsidR="00937888" w:rsidRDefault="00EC7B47">
            <w:pPr>
              <w:pStyle w:val="TableParagraph"/>
              <w:rPr>
                <w:sz w:val="24"/>
              </w:rPr>
            </w:pPr>
            <w:r>
              <w:rPr>
                <w:sz w:val="24"/>
              </w:rPr>
              <w:t>Idiopathic peripheral autonomic neuropathy</w:t>
            </w:r>
          </w:p>
        </w:tc>
      </w:tr>
      <w:tr w:rsidR="00937888">
        <w:trPr>
          <w:trHeight w:val="620"/>
        </w:trPr>
        <w:tc>
          <w:tcPr>
            <w:tcW w:w="1000" w:type="dxa"/>
          </w:tcPr>
          <w:p w:rsidR="00937888" w:rsidRDefault="00EC7B47">
            <w:pPr>
              <w:pStyle w:val="TableParagraph"/>
              <w:ind w:left="31" w:right="11"/>
              <w:jc w:val="center"/>
              <w:rPr>
                <w:sz w:val="24"/>
              </w:rPr>
            </w:pPr>
            <w:r>
              <w:rPr>
                <w:sz w:val="24"/>
              </w:rPr>
              <w:t>G901</w:t>
            </w:r>
          </w:p>
        </w:tc>
        <w:tc>
          <w:tcPr>
            <w:tcW w:w="4720" w:type="dxa"/>
          </w:tcPr>
          <w:p w:rsidR="00937888" w:rsidRDefault="00EC7B47">
            <w:pPr>
              <w:pStyle w:val="TableParagraph"/>
              <w:rPr>
                <w:sz w:val="24"/>
              </w:rPr>
            </w:pPr>
            <w:r>
              <w:rPr>
                <w:sz w:val="24"/>
              </w:rPr>
              <w:t>Rối loạn thần kinh tự động gia đình [Riley-Day]</w:t>
            </w:r>
          </w:p>
        </w:tc>
        <w:tc>
          <w:tcPr>
            <w:tcW w:w="5040" w:type="dxa"/>
          </w:tcPr>
          <w:p w:rsidR="00937888" w:rsidRDefault="00EC7B47">
            <w:pPr>
              <w:pStyle w:val="TableParagraph"/>
              <w:rPr>
                <w:sz w:val="24"/>
              </w:rPr>
            </w:pPr>
            <w:r>
              <w:rPr>
                <w:sz w:val="24"/>
              </w:rPr>
              <w:t>Familial dysautonomia [Riley-Day]</w:t>
            </w:r>
          </w:p>
        </w:tc>
      </w:tr>
      <w:tr w:rsidR="00937888">
        <w:trPr>
          <w:trHeight w:val="300"/>
        </w:trPr>
        <w:tc>
          <w:tcPr>
            <w:tcW w:w="1000" w:type="dxa"/>
          </w:tcPr>
          <w:p w:rsidR="00937888" w:rsidRDefault="00EC7B47">
            <w:pPr>
              <w:pStyle w:val="TableParagraph"/>
              <w:ind w:left="31" w:right="11"/>
              <w:jc w:val="center"/>
              <w:rPr>
                <w:sz w:val="24"/>
              </w:rPr>
            </w:pPr>
            <w:r>
              <w:rPr>
                <w:sz w:val="24"/>
              </w:rPr>
              <w:t>G902</w:t>
            </w:r>
          </w:p>
        </w:tc>
        <w:tc>
          <w:tcPr>
            <w:tcW w:w="4720" w:type="dxa"/>
          </w:tcPr>
          <w:p w:rsidR="00937888" w:rsidRDefault="00EC7B47">
            <w:pPr>
              <w:pStyle w:val="TableParagraph"/>
              <w:rPr>
                <w:sz w:val="24"/>
              </w:rPr>
            </w:pPr>
            <w:r>
              <w:rPr>
                <w:sz w:val="24"/>
              </w:rPr>
              <w:t>Hội chứng Horner</w:t>
            </w:r>
          </w:p>
        </w:tc>
        <w:tc>
          <w:tcPr>
            <w:tcW w:w="5040" w:type="dxa"/>
          </w:tcPr>
          <w:p w:rsidR="00937888" w:rsidRDefault="00EC7B47">
            <w:pPr>
              <w:pStyle w:val="TableParagraph"/>
              <w:rPr>
                <w:sz w:val="24"/>
              </w:rPr>
            </w:pPr>
            <w:r>
              <w:rPr>
                <w:sz w:val="24"/>
              </w:rPr>
              <w:t>Horner syndrome</w:t>
            </w:r>
          </w:p>
        </w:tc>
      </w:tr>
      <w:tr w:rsidR="00937888">
        <w:trPr>
          <w:trHeight w:val="300"/>
        </w:trPr>
        <w:tc>
          <w:tcPr>
            <w:tcW w:w="1000" w:type="dxa"/>
          </w:tcPr>
          <w:p w:rsidR="00937888" w:rsidRDefault="00EC7B47">
            <w:pPr>
              <w:pStyle w:val="TableParagraph"/>
              <w:ind w:left="31" w:right="11"/>
              <w:jc w:val="center"/>
              <w:rPr>
                <w:sz w:val="24"/>
              </w:rPr>
            </w:pPr>
            <w:r>
              <w:rPr>
                <w:sz w:val="24"/>
              </w:rPr>
              <w:t>G904</w:t>
            </w:r>
          </w:p>
        </w:tc>
        <w:tc>
          <w:tcPr>
            <w:tcW w:w="4720" w:type="dxa"/>
          </w:tcPr>
          <w:p w:rsidR="00937888" w:rsidRDefault="00EC7B47">
            <w:pPr>
              <w:pStyle w:val="TableParagraph"/>
              <w:rPr>
                <w:sz w:val="24"/>
              </w:rPr>
            </w:pPr>
            <w:r>
              <w:rPr>
                <w:sz w:val="24"/>
              </w:rPr>
              <w:t>Rối loạn phản xạ thần kinh tự động</w:t>
            </w:r>
          </w:p>
        </w:tc>
        <w:tc>
          <w:tcPr>
            <w:tcW w:w="5040" w:type="dxa"/>
          </w:tcPr>
          <w:p w:rsidR="00937888" w:rsidRDefault="00EC7B47">
            <w:pPr>
              <w:pStyle w:val="TableParagraph"/>
              <w:rPr>
                <w:sz w:val="24"/>
              </w:rPr>
            </w:pPr>
            <w:r>
              <w:rPr>
                <w:sz w:val="24"/>
              </w:rPr>
              <w:t>Autonomic dysreflexia</w:t>
            </w:r>
          </w:p>
        </w:tc>
      </w:tr>
      <w:tr w:rsidR="00937888">
        <w:trPr>
          <w:trHeight w:val="300"/>
        </w:trPr>
        <w:tc>
          <w:tcPr>
            <w:tcW w:w="1000" w:type="dxa"/>
          </w:tcPr>
          <w:p w:rsidR="00937888" w:rsidRDefault="00EC7B47">
            <w:pPr>
              <w:pStyle w:val="TableParagraph"/>
              <w:ind w:left="31" w:right="11"/>
              <w:jc w:val="center"/>
              <w:rPr>
                <w:sz w:val="24"/>
              </w:rPr>
            </w:pPr>
            <w:r>
              <w:rPr>
                <w:sz w:val="24"/>
              </w:rPr>
              <w:t>G905</w:t>
            </w:r>
          </w:p>
        </w:tc>
        <w:tc>
          <w:tcPr>
            <w:tcW w:w="4720" w:type="dxa"/>
          </w:tcPr>
          <w:p w:rsidR="00937888" w:rsidRDefault="00EC7B47">
            <w:pPr>
              <w:pStyle w:val="TableParagraph"/>
              <w:rPr>
                <w:sz w:val="24"/>
              </w:rPr>
            </w:pPr>
            <w:r>
              <w:rPr>
                <w:sz w:val="24"/>
              </w:rPr>
              <w:t>Hội chứng đau vùng phức tạp (CRPS) loại 1</w:t>
            </w:r>
          </w:p>
        </w:tc>
        <w:tc>
          <w:tcPr>
            <w:tcW w:w="5040" w:type="dxa"/>
          </w:tcPr>
          <w:p w:rsidR="00937888" w:rsidRDefault="00EC7B47">
            <w:pPr>
              <w:pStyle w:val="TableParagraph"/>
              <w:rPr>
                <w:sz w:val="24"/>
              </w:rPr>
            </w:pPr>
            <w:r>
              <w:rPr>
                <w:sz w:val="24"/>
              </w:rPr>
              <w:t>Complex regional pain syndrome type I</w:t>
            </w:r>
          </w:p>
        </w:tc>
      </w:tr>
      <w:tr w:rsidR="00937888">
        <w:trPr>
          <w:trHeight w:val="300"/>
        </w:trPr>
        <w:tc>
          <w:tcPr>
            <w:tcW w:w="1000" w:type="dxa"/>
          </w:tcPr>
          <w:p w:rsidR="00937888" w:rsidRDefault="00EC7B47">
            <w:pPr>
              <w:pStyle w:val="TableParagraph"/>
              <w:ind w:left="31" w:right="11"/>
              <w:jc w:val="center"/>
              <w:rPr>
                <w:sz w:val="24"/>
              </w:rPr>
            </w:pPr>
            <w:r>
              <w:rPr>
                <w:sz w:val="24"/>
              </w:rPr>
              <w:t>G906</w:t>
            </w:r>
          </w:p>
        </w:tc>
        <w:tc>
          <w:tcPr>
            <w:tcW w:w="4720" w:type="dxa"/>
          </w:tcPr>
          <w:p w:rsidR="00937888" w:rsidRDefault="00EC7B47">
            <w:pPr>
              <w:pStyle w:val="TableParagraph"/>
              <w:rPr>
                <w:sz w:val="24"/>
              </w:rPr>
            </w:pPr>
            <w:r>
              <w:rPr>
                <w:sz w:val="24"/>
              </w:rPr>
              <w:t>Hội chứng đau vùng phức tạp (CRPS) loại 1</w:t>
            </w:r>
          </w:p>
        </w:tc>
        <w:tc>
          <w:tcPr>
            <w:tcW w:w="5040" w:type="dxa"/>
          </w:tcPr>
          <w:p w:rsidR="00937888" w:rsidRDefault="00EC7B47">
            <w:pPr>
              <w:pStyle w:val="TableParagraph"/>
              <w:rPr>
                <w:sz w:val="24"/>
              </w:rPr>
            </w:pPr>
            <w:r>
              <w:rPr>
                <w:sz w:val="24"/>
              </w:rPr>
              <w:t>Complex regional pain syndrome type II</w:t>
            </w:r>
          </w:p>
        </w:tc>
      </w:tr>
      <w:tr w:rsidR="00937888">
        <w:trPr>
          <w:trHeight w:val="620"/>
        </w:trPr>
        <w:tc>
          <w:tcPr>
            <w:tcW w:w="1000" w:type="dxa"/>
          </w:tcPr>
          <w:p w:rsidR="00937888" w:rsidRDefault="00EC7B47">
            <w:pPr>
              <w:pStyle w:val="TableParagraph"/>
              <w:ind w:left="31" w:right="11"/>
              <w:jc w:val="center"/>
              <w:rPr>
                <w:sz w:val="24"/>
              </w:rPr>
            </w:pPr>
            <w:r>
              <w:rPr>
                <w:sz w:val="24"/>
              </w:rPr>
              <w:t>G907</w:t>
            </w:r>
          </w:p>
        </w:tc>
        <w:tc>
          <w:tcPr>
            <w:tcW w:w="4720" w:type="dxa"/>
          </w:tcPr>
          <w:p w:rsidR="00937888" w:rsidRDefault="00EC7B47">
            <w:pPr>
              <w:pStyle w:val="TableParagraph"/>
              <w:rPr>
                <w:sz w:val="24"/>
              </w:rPr>
            </w:pPr>
            <w:r>
              <w:rPr>
                <w:sz w:val="24"/>
              </w:rPr>
              <w:t>Hội chứng đau vùng phức tạp (CRPS) loại 1</w:t>
            </w:r>
          </w:p>
        </w:tc>
        <w:tc>
          <w:tcPr>
            <w:tcW w:w="5040" w:type="dxa"/>
          </w:tcPr>
          <w:p w:rsidR="00937888" w:rsidRDefault="00EC7B47">
            <w:pPr>
              <w:pStyle w:val="TableParagraph"/>
              <w:spacing w:line="261" w:lineRule="auto"/>
              <w:rPr>
                <w:sz w:val="24"/>
              </w:rPr>
            </w:pPr>
            <w:r>
              <w:rPr>
                <w:spacing w:val="-4"/>
                <w:sz w:val="24"/>
              </w:rPr>
              <w:t xml:space="preserve">Complex </w:t>
            </w:r>
            <w:r>
              <w:rPr>
                <w:spacing w:val="-3"/>
                <w:sz w:val="24"/>
              </w:rPr>
              <w:t xml:space="preserve">regional </w:t>
            </w:r>
            <w:r>
              <w:rPr>
                <w:spacing w:val="-4"/>
                <w:sz w:val="24"/>
              </w:rPr>
              <w:t xml:space="preserve">pain </w:t>
            </w:r>
            <w:r>
              <w:rPr>
                <w:sz w:val="24"/>
              </w:rPr>
              <w:t xml:space="preserve">syndrome, </w:t>
            </w:r>
            <w:r>
              <w:rPr>
                <w:spacing w:val="-3"/>
                <w:sz w:val="24"/>
              </w:rPr>
              <w:t xml:space="preserve">other </w:t>
            </w:r>
            <w:r>
              <w:rPr>
                <w:spacing w:val="-7"/>
                <w:sz w:val="24"/>
              </w:rPr>
              <w:t xml:space="preserve">and </w:t>
            </w:r>
            <w:r>
              <w:rPr>
                <w:spacing w:val="-3"/>
                <w:sz w:val="24"/>
              </w:rPr>
              <w:t>unspecified†type</w:t>
            </w:r>
          </w:p>
        </w:tc>
      </w:tr>
      <w:tr w:rsidR="00937888">
        <w:trPr>
          <w:trHeight w:val="300"/>
        </w:trPr>
        <w:tc>
          <w:tcPr>
            <w:tcW w:w="1000" w:type="dxa"/>
          </w:tcPr>
          <w:p w:rsidR="00937888" w:rsidRDefault="00EC7B47">
            <w:pPr>
              <w:pStyle w:val="TableParagraph"/>
              <w:ind w:left="31" w:right="11"/>
              <w:jc w:val="center"/>
              <w:rPr>
                <w:sz w:val="24"/>
              </w:rPr>
            </w:pPr>
            <w:r>
              <w:rPr>
                <w:sz w:val="24"/>
              </w:rPr>
              <w:t>G908</w:t>
            </w:r>
          </w:p>
        </w:tc>
        <w:tc>
          <w:tcPr>
            <w:tcW w:w="4720" w:type="dxa"/>
          </w:tcPr>
          <w:p w:rsidR="00937888" w:rsidRDefault="00EC7B47">
            <w:pPr>
              <w:pStyle w:val="TableParagraph"/>
              <w:rPr>
                <w:sz w:val="24"/>
              </w:rPr>
            </w:pPr>
            <w:r>
              <w:rPr>
                <w:sz w:val="24"/>
              </w:rPr>
              <w:t>Bệnh khác của hệ thần kinh tự động</w:t>
            </w:r>
          </w:p>
        </w:tc>
        <w:tc>
          <w:tcPr>
            <w:tcW w:w="5040" w:type="dxa"/>
          </w:tcPr>
          <w:p w:rsidR="00937888" w:rsidRDefault="00EC7B47">
            <w:pPr>
              <w:pStyle w:val="TableParagraph"/>
              <w:rPr>
                <w:sz w:val="24"/>
              </w:rPr>
            </w:pPr>
            <w:r>
              <w:rPr>
                <w:sz w:val="24"/>
              </w:rPr>
              <w:t>Other disorders of autonomic nervous system</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G909</w:t>
            </w:r>
          </w:p>
        </w:tc>
        <w:tc>
          <w:tcPr>
            <w:tcW w:w="4720" w:type="dxa"/>
          </w:tcPr>
          <w:p w:rsidR="00937888" w:rsidRDefault="00EC7B47">
            <w:pPr>
              <w:pStyle w:val="TableParagraph"/>
              <w:rPr>
                <w:sz w:val="24"/>
              </w:rPr>
            </w:pPr>
            <w:r>
              <w:rPr>
                <w:sz w:val="24"/>
              </w:rPr>
              <w:t>Bệnh hệ thần kinh tự động, không đặc hiệu</w:t>
            </w:r>
          </w:p>
        </w:tc>
        <w:tc>
          <w:tcPr>
            <w:tcW w:w="5040" w:type="dxa"/>
          </w:tcPr>
          <w:p w:rsidR="00937888" w:rsidRDefault="00EC7B47">
            <w:pPr>
              <w:pStyle w:val="TableParagraph"/>
              <w:rPr>
                <w:sz w:val="24"/>
              </w:rPr>
            </w:pPr>
            <w:r>
              <w:rPr>
                <w:sz w:val="24"/>
              </w:rPr>
              <w:t>Disorder of autonomic nervous system, unspecified</w:t>
            </w:r>
          </w:p>
        </w:tc>
      </w:tr>
      <w:tr w:rsidR="00937888">
        <w:trPr>
          <w:trHeight w:val="300"/>
        </w:trPr>
        <w:tc>
          <w:tcPr>
            <w:tcW w:w="1000" w:type="dxa"/>
          </w:tcPr>
          <w:p w:rsidR="00937888" w:rsidRDefault="00EC7B47">
            <w:pPr>
              <w:pStyle w:val="TableParagraph"/>
              <w:ind w:left="31" w:right="11"/>
              <w:jc w:val="center"/>
              <w:rPr>
                <w:sz w:val="24"/>
              </w:rPr>
            </w:pPr>
            <w:r>
              <w:rPr>
                <w:sz w:val="24"/>
              </w:rPr>
              <w:t>G910</w:t>
            </w:r>
          </w:p>
        </w:tc>
        <w:tc>
          <w:tcPr>
            <w:tcW w:w="4720" w:type="dxa"/>
          </w:tcPr>
          <w:p w:rsidR="00937888" w:rsidRDefault="00EC7B47">
            <w:pPr>
              <w:pStyle w:val="TableParagraph"/>
              <w:rPr>
                <w:sz w:val="24"/>
              </w:rPr>
            </w:pPr>
            <w:r>
              <w:rPr>
                <w:sz w:val="24"/>
              </w:rPr>
              <w:t>Não úng thủy thể thông</w:t>
            </w:r>
          </w:p>
        </w:tc>
        <w:tc>
          <w:tcPr>
            <w:tcW w:w="5040" w:type="dxa"/>
          </w:tcPr>
          <w:p w:rsidR="00937888" w:rsidRDefault="00EC7B47">
            <w:pPr>
              <w:pStyle w:val="TableParagraph"/>
              <w:rPr>
                <w:sz w:val="24"/>
              </w:rPr>
            </w:pPr>
            <w:r>
              <w:rPr>
                <w:sz w:val="24"/>
              </w:rPr>
              <w:t>Communicating hydrocephalus</w:t>
            </w:r>
          </w:p>
        </w:tc>
      </w:tr>
      <w:tr w:rsidR="00937888">
        <w:trPr>
          <w:trHeight w:val="300"/>
        </w:trPr>
        <w:tc>
          <w:tcPr>
            <w:tcW w:w="1000" w:type="dxa"/>
          </w:tcPr>
          <w:p w:rsidR="00937888" w:rsidRDefault="00EC7B47">
            <w:pPr>
              <w:pStyle w:val="TableParagraph"/>
              <w:ind w:left="31" w:right="11"/>
              <w:jc w:val="center"/>
              <w:rPr>
                <w:sz w:val="24"/>
              </w:rPr>
            </w:pPr>
            <w:r>
              <w:rPr>
                <w:sz w:val="24"/>
              </w:rPr>
              <w:t>G911</w:t>
            </w:r>
          </w:p>
        </w:tc>
        <w:tc>
          <w:tcPr>
            <w:tcW w:w="4720" w:type="dxa"/>
          </w:tcPr>
          <w:p w:rsidR="00937888" w:rsidRDefault="00EC7B47">
            <w:pPr>
              <w:pStyle w:val="TableParagraph"/>
              <w:rPr>
                <w:sz w:val="24"/>
              </w:rPr>
            </w:pPr>
            <w:r>
              <w:rPr>
                <w:sz w:val="24"/>
              </w:rPr>
              <w:t>Não úng thủy thể không thông</w:t>
            </w:r>
          </w:p>
        </w:tc>
        <w:tc>
          <w:tcPr>
            <w:tcW w:w="5040" w:type="dxa"/>
          </w:tcPr>
          <w:p w:rsidR="00937888" w:rsidRDefault="00EC7B47">
            <w:pPr>
              <w:pStyle w:val="TableParagraph"/>
              <w:rPr>
                <w:sz w:val="24"/>
              </w:rPr>
            </w:pPr>
            <w:r>
              <w:rPr>
                <w:sz w:val="24"/>
              </w:rPr>
              <w:t>Obstructive hydrocephalus</w:t>
            </w:r>
          </w:p>
        </w:tc>
      </w:tr>
      <w:tr w:rsidR="00937888">
        <w:trPr>
          <w:trHeight w:val="300"/>
        </w:trPr>
        <w:tc>
          <w:tcPr>
            <w:tcW w:w="1000" w:type="dxa"/>
          </w:tcPr>
          <w:p w:rsidR="00937888" w:rsidRDefault="00EC7B47">
            <w:pPr>
              <w:pStyle w:val="TableParagraph"/>
              <w:ind w:left="31" w:right="11"/>
              <w:jc w:val="center"/>
              <w:rPr>
                <w:sz w:val="24"/>
              </w:rPr>
            </w:pPr>
            <w:r>
              <w:rPr>
                <w:sz w:val="24"/>
              </w:rPr>
              <w:t>G912</w:t>
            </w:r>
          </w:p>
        </w:tc>
        <w:tc>
          <w:tcPr>
            <w:tcW w:w="4720" w:type="dxa"/>
          </w:tcPr>
          <w:p w:rsidR="00937888" w:rsidRDefault="00EC7B47">
            <w:pPr>
              <w:pStyle w:val="TableParagraph"/>
              <w:rPr>
                <w:sz w:val="24"/>
              </w:rPr>
            </w:pPr>
            <w:r>
              <w:rPr>
                <w:sz w:val="24"/>
              </w:rPr>
              <w:t>Não úng thủy áp lực bình thường</w:t>
            </w:r>
          </w:p>
        </w:tc>
        <w:tc>
          <w:tcPr>
            <w:tcW w:w="5040" w:type="dxa"/>
          </w:tcPr>
          <w:p w:rsidR="00937888" w:rsidRDefault="00EC7B47">
            <w:pPr>
              <w:pStyle w:val="TableParagraph"/>
              <w:rPr>
                <w:sz w:val="24"/>
              </w:rPr>
            </w:pPr>
            <w:r>
              <w:rPr>
                <w:sz w:val="24"/>
              </w:rPr>
              <w:t>Normal-pressure hydrocephalus</w:t>
            </w:r>
          </w:p>
        </w:tc>
      </w:tr>
      <w:tr w:rsidR="00937888">
        <w:trPr>
          <w:trHeight w:val="300"/>
        </w:trPr>
        <w:tc>
          <w:tcPr>
            <w:tcW w:w="1000" w:type="dxa"/>
          </w:tcPr>
          <w:p w:rsidR="00937888" w:rsidRDefault="00EC7B47">
            <w:pPr>
              <w:pStyle w:val="TableParagraph"/>
              <w:ind w:left="31" w:right="11"/>
              <w:jc w:val="center"/>
              <w:rPr>
                <w:sz w:val="24"/>
              </w:rPr>
            </w:pPr>
            <w:r>
              <w:rPr>
                <w:sz w:val="24"/>
              </w:rPr>
              <w:t>G913</w:t>
            </w:r>
          </w:p>
        </w:tc>
        <w:tc>
          <w:tcPr>
            <w:tcW w:w="4720" w:type="dxa"/>
          </w:tcPr>
          <w:p w:rsidR="00937888" w:rsidRDefault="00EC7B47">
            <w:pPr>
              <w:pStyle w:val="TableParagraph"/>
              <w:rPr>
                <w:sz w:val="24"/>
              </w:rPr>
            </w:pPr>
            <w:r>
              <w:rPr>
                <w:sz w:val="24"/>
              </w:rPr>
              <w:t>Não úng thuỷ sau chấn thương, không đặc hiệu</w:t>
            </w:r>
          </w:p>
        </w:tc>
        <w:tc>
          <w:tcPr>
            <w:tcW w:w="5040" w:type="dxa"/>
          </w:tcPr>
          <w:p w:rsidR="00937888" w:rsidRDefault="00EC7B47">
            <w:pPr>
              <w:pStyle w:val="TableParagraph"/>
              <w:rPr>
                <w:sz w:val="24"/>
              </w:rPr>
            </w:pPr>
            <w:r>
              <w:rPr>
                <w:sz w:val="24"/>
              </w:rPr>
              <w:t>Post-traumatic hydrocephalus, unspecified</w:t>
            </w:r>
          </w:p>
        </w:tc>
      </w:tr>
      <w:tr w:rsidR="00937888">
        <w:trPr>
          <w:trHeight w:val="300"/>
        </w:trPr>
        <w:tc>
          <w:tcPr>
            <w:tcW w:w="1000" w:type="dxa"/>
          </w:tcPr>
          <w:p w:rsidR="00937888" w:rsidRDefault="00EC7B47">
            <w:pPr>
              <w:pStyle w:val="TableParagraph"/>
              <w:ind w:left="31" w:right="11"/>
              <w:jc w:val="center"/>
              <w:rPr>
                <w:sz w:val="24"/>
              </w:rPr>
            </w:pPr>
            <w:r>
              <w:rPr>
                <w:sz w:val="24"/>
              </w:rPr>
              <w:t>G918</w:t>
            </w:r>
          </w:p>
        </w:tc>
        <w:tc>
          <w:tcPr>
            <w:tcW w:w="4720" w:type="dxa"/>
          </w:tcPr>
          <w:p w:rsidR="00937888" w:rsidRDefault="00EC7B47">
            <w:pPr>
              <w:pStyle w:val="TableParagraph"/>
              <w:rPr>
                <w:sz w:val="24"/>
              </w:rPr>
            </w:pPr>
            <w:r>
              <w:rPr>
                <w:sz w:val="24"/>
              </w:rPr>
              <w:t>Não úng thuỷ khác</w:t>
            </w:r>
          </w:p>
        </w:tc>
        <w:tc>
          <w:tcPr>
            <w:tcW w:w="5040" w:type="dxa"/>
          </w:tcPr>
          <w:p w:rsidR="00937888" w:rsidRDefault="00EC7B47">
            <w:pPr>
              <w:pStyle w:val="TableParagraph"/>
              <w:rPr>
                <w:sz w:val="24"/>
              </w:rPr>
            </w:pPr>
            <w:r>
              <w:rPr>
                <w:sz w:val="24"/>
              </w:rPr>
              <w:t>Other hydrocephalus</w:t>
            </w:r>
          </w:p>
        </w:tc>
      </w:tr>
      <w:tr w:rsidR="00937888">
        <w:trPr>
          <w:trHeight w:val="300"/>
        </w:trPr>
        <w:tc>
          <w:tcPr>
            <w:tcW w:w="1000" w:type="dxa"/>
          </w:tcPr>
          <w:p w:rsidR="00937888" w:rsidRDefault="00EC7B47">
            <w:pPr>
              <w:pStyle w:val="TableParagraph"/>
              <w:ind w:left="31" w:right="11"/>
              <w:jc w:val="center"/>
              <w:rPr>
                <w:sz w:val="24"/>
              </w:rPr>
            </w:pPr>
            <w:r>
              <w:rPr>
                <w:sz w:val="24"/>
              </w:rPr>
              <w:t>G919</w:t>
            </w:r>
          </w:p>
        </w:tc>
        <w:tc>
          <w:tcPr>
            <w:tcW w:w="4720" w:type="dxa"/>
          </w:tcPr>
          <w:p w:rsidR="00937888" w:rsidRDefault="00EC7B47">
            <w:pPr>
              <w:pStyle w:val="TableParagraph"/>
              <w:rPr>
                <w:sz w:val="24"/>
              </w:rPr>
            </w:pPr>
            <w:r>
              <w:rPr>
                <w:sz w:val="24"/>
              </w:rPr>
              <w:t>Não úng thuỷ, không đặc hiệu</w:t>
            </w:r>
          </w:p>
        </w:tc>
        <w:tc>
          <w:tcPr>
            <w:tcW w:w="5040" w:type="dxa"/>
          </w:tcPr>
          <w:p w:rsidR="00937888" w:rsidRDefault="00EC7B47">
            <w:pPr>
              <w:pStyle w:val="TableParagraph"/>
              <w:rPr>
                <w:sz w:val="24"/>
              </w:rPr>
            </w:pPr>
            <w:r>
              <w:rPr>
                <w:sz w:val="24"/>
              </w:rPr>
              <w:t>Hydrocephalus, unspecified</w:t>
            </w:r>
          </w:p>
        </w:tc>
      </w:tr>
      <w:tr w:rsidR="00937888">
        <w:trPr>
          <w:trHeight w:val="300"/>
        </w:trPr>
        <w:tc>
          <w:tcPr>
            <w:tcW w:w="1000" w:type="dxa"/>
          </w:tcPr>
          <w:p w:rsidR="00937888" w:rsidRDefault="00EC7B47">
            <w:pPr>
              <w:pStyle w:val="TableParagraph"/>
              <w:ind w:left="16" w:right="115"/>
              <w:jc w:val="center"/>
              <w:rPr>
                <w:sz w:val="24"/>
              </w:rPr>
            </w:pPr>
            <w:r>
              <w:rPr>
                <w:sz w:val="24"/>
              </w:rPr>
              <w:t>G92</w:t>
            </w:r>
          </w:p>
        </w:tc>
        <w:tc>
          <w:tcPr>
            <w:tcW w:w="4720" w:type="dxa"/>
          </w:tcPr>
          <w:p w:rsidR="00937888" w:rsidRDefault="00EC7B47">
            <w:pPr>
              <w:pStyle w:val="TableParagraph"/>
              <w:rPr>
                <w:sz w:val="24"/>
              </w:rPr>
            </w:pPr>
            <w:r>
              <w:rPr>
                <w:sz w:val="24"/>
              </w:rPr>
              <w:t>Bệnh não nhiễm độc</w:t>
            </w:r>
          </w:p>
        </w:tc>
        <w:tc>
          <w:tcPr>
            <w:tcW w:w="5040" w:type="dxa"/>
          </w:tcPr>
          <w:p w:rsidR="00937888" w:rsidRDefault="00EC7B47">
            <w:pPr>
              <w:pStyle w:val="TableParagraph"/>
              <w:rPr>
                <w:sz w:val="24"/>
              </w:rPr>
            </w:pPr>
            <w:r>
              <w:rPr>
                <w:sz w:val="24"/>
              </w:rPr>
              <w:t>Toxic encephalopathy</w:t>
            </w:r>
          </w:p>
        </w:tc>
      </w:tr>
      <w:tr w:rsidR="00937888">
        <w:trPr>
          <w:trHeight w:val="300"/>
        </w:trPr>
        <w:tc>
          <w:tcPr>
            <w:tcW w:w="1000" w:type="dxa"/>
          </w:tcPr>
          <w:p w:rsidR="00937888" w:rsidRDefault="00EC7B47">
            <w:pPr>
              <w:pStyle w:val="TableParagraph"/>
              <w:ind w:left="31" w:right="11"/>
              <w:jc w:val="center"/>
              <w:rPr>
                <w:sz w:val="24"/>
              </w:rPr>
            </w:pPr>
            <w:r>
              <w:rPr>
                <w:sz w:val="24"/>
              </w:rPr>
              <w:t>G930</w:t>
            </w:r>
          </w:p>
        </w:tc>
        <w:tc>
          <w:tcPr>
            <w:tcW w:w="4720" w:type="dxa"/>
          </w:tcPr>
          <w:p w:rsidR="00937888" w:rsidRDefault="00EC7B47">
            <w:pPr>
              <w:pStyle w:val="TableParagraph"/>
              <w:rPr>
                <w:sz w:val="24"/>
              </w:rPr>
            </w:pPr>
            <w:r>
              <w:rPr>
                <w:sz w:val="24"/>
              </w:rPr>
              <w:t>Kén dịch não</w:t>
            </w:r>
          </w:p>
        </w:tc>
        <w:tc>
          <w:tcPr>
            <w:tcW w:w="5040" w:type="dxa"/>
          </w:tcPr>
          <w:p w:rsidR="00937888" w:rsidRDefault="00EC7B47">
            <w:pPr>
              <w:pStyle w:val="TableParagraph"/>
              <w:rPr>
                <w:sz w:val="24"/>
              </w:rPr>
            </w:pPr>
            <w:r>
              <w:rPr>
                <w:sz w:val="24"/>
              </w:rPr>
              <w:t>Cerebral cysts</w:t>
            </w:r>
          </w:p>
        </w:tc>
      </w:tr>
      <w:tr w:rsidR="00937888">
        <w:trPr>
          <w:trHeight w:val="620"/>
        </w:trPr>
        <w:tc>
          <w:tcPr>
            <w:tcW w:w="1000" w:type="dxa"/>
          </w:tcPr>
          <w:p w:rsidR="00937888" w:rsidRDefault="00EC7B47">
            <w:pPr>
              <w:pStyle w:val="TableParagraph"/>
              <w:ind w:left="31" w:right="11"/>
              <w:jc w:val="center"/>
              <w:rPr>
                <w:sz w:val="24"/>
              </w:rPr>
            </w:pPr>
            <w:r>
              <w:rPr>
                <w:sz w:val="24"/>
              </w:rPr>
              <w:t>G931</w:t>
            </w:r>
          </w:p>
        </w:tc>
        <w:tc>
          <w:tcPr>
            <w:tcW w:w="4720" w:type="dxa"/>
          </w:tcPr>
          <w:p w:rsidR="00937888" w:rsidRDefault="00EC7B47">
            <w:pPr>
              <w:pStyle w:val="TableParagraph"/>
              <w:spacing w:line="261" w:lineRule="auto"/>
              <w:ind w:right="166"/>
              <w:rPr>
                <w:sz w:val="24"/>
              </w:rPr>
            </w:pPr>
            <w:r>
              <w:rPr>
                <w:sz w:val="24"/>
              </w:rPr>
              <w:t>Tổn thương não do thiếu oxy, không phân loại nơi khác</w:t>
            </w:r>
          </w:p>
        </w:tc>
        <w:tc>
          <w:tcPr>
            <w:tcW w:w="5040" w:type="dxa"/>
          </w:tcPr>
          <w:p w:rsidR="00937888" w:rsidRDefault="00EC7B47">
            <w:pPr>
              <w:pStyle w:val="TableParagraph"/>
              <w:rPr>
                <w:sz w:val="24"/>
              </w:rPr>
            </w:pPr>
            <w:r>
              <w:rPr>
                <w:sz w:val="24"/>
              </w:rPr>
              <w:t>Anoxic brain damage,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G932</w:t>
            </w:r>
          </w:p>
        </w:tc>
        <w:tc>
          <w:tcPr>
            <w:tcW w:w="4720" w:type="dxa"/>
          </w:tcPr>
          <w:p w:rsidR="00937888" w:rsidRDefault="00EC7B47">
            <w:pPr>
              <w:pStyle w:val="TableParagraph"/>
              <w:rPr>
                <w:sz w:val="24"/>
              </w:rPr>
            </w:pPr>
            <w:r>
              <w:rPr>
                <w:sz w:val="24"/>
              </w:rPr>
              <w:t>Tăng áp lực trong sọ lành tính</w:t>
            </w:r>
          </w:p>
        </w:tc>
        <w:tc>
          <w:tcPr>
            <w:tcW w:w="5040" w:type="dxa"/>
          </w:tcPr>
          <w:p w:rsidR="00937888" w:rsidRDefault="00EC7B47">
            <w:pPr>
              <w:pStyle w:val="TableParagraph"/>
              <w:rPr>
                <w:sz w:val="24"/>
              </w:rPr>
            </w:pPr>
            <w:r>
              <w:rPr>
                <w:sz w:val="24"/>
              </w:rPr>
              <w:t>Benign intracranial hypertension</w:t>
            </w:r>
          </w:p>
        </w:tc>
      </w:tr>
      <w:tr w:rsidR="00937888">
        <w:trPr>
          <w:trHeight w:val="300"/>
        </w:trPr>
        <w:tc>
          <w:tcPr>
            <w:tcW w:w="1000" w:type="dxa"/>
          </w:tcPr>
          <w:p w:rsidR="00937888" w:rsidRDefault="00EC7B47">
            <w:pPr>
              <w:pStyle w:val="TableParagraph"/>
              <w:ind w:left="31" w:right="11"/>
              <w:jc w:val="center"/>
              <w:rPr>
                <w:sz w:val="24"/>
              </w:rPr>
            </w:pPr>
            <w:r>
              <w:rPr>
                <w:sz w:val="24"/>
              </w:rPr>
              <w:t>G933</w:t>
            </w:r>
          </w:p>
        </w:tc>
        <w:tc>
          <w:tcPr>
            <w:tcW w:w="4720" w:type="dxa"/>
          </w:tcPr>
          <w:p w:rsidR="00937888" w:rsidRDefault="00EC7B47">
            <w:pPr>
              <w:pStyle w:val="TableParagraph"/>
              <w:rPr>
                <w:sz w:val="24"/>
              </w:rPr>
            </w:pPr>
            <w:r>
              <w:rPr>
                <w:sz w:val="24"/>
              </w:rPr>
              <w:t>Hội chứng mệt mỏi sau nhiễm virus</w:t>
            </w:r>
          </w:p>
        </w:tc>
        <w:tc>
          <w:tcPr>
            <w:tcW w:w="5040" w:type="dxa"/>
          </w:tcPr>
          <w:p w:rsidR="00937888" w:rsidRDefault="00EC7B47">
            <w:pPr>
              <w:pStyle w:val="TableParagraph"/>
              <w:rPr>
                <w:sz w:val="24"/>
              </w:rPr>
            </w:pPr>
            <w:r>
              <w:rPr>
                <w:sz w:val="24"/>
              </w:rPr>
              <w:t>Postviral fatigue syndrome</w:t>
            </w:r>
          </w:p>
        </w:tc>
      </w:tr>
      <w:tr w:rsidR="00937888">
        <w:trPr>
          <w:trHeight w:val="300"/>
        </w:trPr>
        <w:tc>
          <w:tcPr>
            <w:tcW w:w="1000" w:type="dxa"/>
          </w:tcPr>
          <w:p w:rsidR="00937888" w:rsidRDefault="00EC7B47">
            <w:pPr>
              <w:pStyle w:val="TableParagraph"/>
              <w:ind w:left="31" w:right="11"/>
              <w:jc w:val="center"/>
              <w:rPr>
                <w:sz w:val="24"/>
              </w:rPr>
            </w:pPr>
            <w:r>
              <w:rPr>
                <w:sz w:val="24"/>
              </w:rPr>
              <w:t>G934</w:t>
            </w:r>
          </w:p>
        </w:tc>
        <w:tc>
          <w:tcPr>
            <w:tcW w:w="4720" w:type="dxa"/>
          </w:tcPr>
          <w:p w:rsidR="00937888" w:rsidRDefault="00EC7B47">
            <w:pPr>
              <w:pStyle w:val="TableParagraph"/>
              <w:rPr>
                <w:sz w:val="24"/>
              </w:rPr>
            </w:pPr>
            <w:r>
              <w:rPr>
                <w:sz w:val="24"/>
              </w:rPr>
              <w:t>Bệnh não, không đặc hiệu</w:t>
            </w:r>
          </w:p>
        </w:tc>
        <w:tc>
          <w:tcPr>
            <w:tcW w:w="5040" w:type="dxa"/>
          </w:tcPr>
          <w:p w:rsidR="00937888" w:rsidRDefault="00EC7B47">
            <w:pPr>
              <w:pStyle w:val="TableParagraph"/>
              <w:rPr>
                <w:sz w:val="24"/>
              </w:rPr>
            </w:pPr>
            <w:r>
              <w:rPr>
                <w:sz w:val="24"/>
              </w:rPr>
              <w:t>Encephalopathy, unspecified</w:t>
            </w:r>
          </w:p>
        </w:tc>
      </w:tr>
      <w:tr w:rsidR="00937888">
        <w:trPr>
          <w:trHeight w:val="300"/>
        </w:trPr>
        <w:tc>
          <w:tcPr>
            <w:tcW w:w="1000" w:type="dxa"/>
          </w:tcPr>
          <w:p w:rsidR="00937888" w:rsidRDefault="00EC7B47">
            <w:pPr>
              <w:pStyle w:val="TableParagraph"/>
              <w:ind w:left="31" w:right="11"/>
              <w:jc w:val="center"/>
              <w:rPr>
                <w:sz w:val="24"/>
              </w:rPr>
            </w:pPr>
            <w:r>
              <w:rPr>
                <w:sz w:val="24"/>
              </w:rPr>
              <w:t>G935</w:t>
            </w:r>
          </w:p>
        </w:tc>
        <w:tc>
          <w:tcPr>
            <w:tcW w:w="4720" w:type="dxa"/>
          </w:tcPr>
          <w:p w:rsidR="00937888" w:rsidRDefault="00EC7B47">
            <w:pPr>
              <w:pStyle w:val="TableParagraph"/>
              <w:rPr>
                <w:sz w:val="24"/>
              </w:rPr>
            </w:pPr>
            <w:r>
              <w:rPr>
                <w:sz w:val="24"/>
              </w:rPr>
              <w:t>Chèn ép não</w:t>
            </w:r>
          </w:p>
        </w:tc>
        <w:tc>
          <w:tcPr>
            <w:tcW w:w="5040" w:type="dxa"/>
          </w:tcPr>
          <w:p w:rsidR="00937888" w:rsidRDefault="00EC7B47">
            <w:pPr>
              <w:pStyle w:val="TableParagraph"/>
              <w:rPr>
                <w:sz w:val="24"/>
              </w:rPr>
            </w:pPr>
            <w:r>
              <w:rPr>
                <w:sz w:val="24"/>
              </w:rPr>
              <w:t>Compression of brain</w:t>
            </w:r>
          </w:p>
        </w:tc>
      </w:tr>
      <w:tr w:rsidR="00937888">
        <w:trPr>
          <w:trHeight w:val="300"/>
        </w:trPr>
        <w:tc>
          <w:tcPr>
            <w:tcW w:w="1000" w:type="dxa"/>
          </w:tcPr>
          <w:p w:rsidR="00937888" w:rsidRDefault="00EC7B47">
            <w:pPr>
              <w:pStyle w:val="TableParagraph"/>
              <w:ind w:left="31" w:right="11"/>
              <w:jc w:val="center"/>
              <w:rPr>
                <w:sz w:val="24"/>
              </w:rPr>
            </w:pPr>
            <w:r>
              <w:rPr>
                <w:sz w:val="24"/>
              </w:rPr>
              <w:t>G936</w:t>
            </w:r>
          </w:p>
        </w:tc>
        <w:tc>
          <w:tcPr>
            <w:tcW w:w="4720" w:type="dxa"/>
          </w:tcPr>
          <w:p w:rsidR="00937888" w:rsidRDefault="00EC7B47">
            <w:pPr>
              <w:pStyle w:val="TableParagraph"/>
              <w:rPr>
                <w:sz w:val="24"/>
              </w:rPr>
            </w:pPr>
            <w:r>
              <w:rPr>
                <w:sz w:val="24"/>
              </w:rPr>
              <w:t>Phù não</w:t>
            </w:r>
          </w:p>
        </w:tc>
        <w:tc>
          <w:tcPr>
            <w:tcW w:w="5040" w:type="dxa"/>
          </w:tcPr>
          <w:p w:rsidR="00937888" w:rsidRDefault="00EC7B47">
            <w:pPr>
              <w:pStyle w:val="TableParagraph"/>
              <w:rPr>
                <w:sz w:val="24"/>
              </w:rPr>
            </w:pPr>
            <w:r>
              <w:rPr>
                <w:sz w:val="24"/>
              </w:rPr>
              <w:t>Cerebral oedema</w:t>
            </w:r>
          </w:p>
        </w:tc>
      </w:tr>
      <w:tr w:rsidR="00937888">
        <w:trPr>
          <w:trHeight w:val="300"/>
        </w:trPr>
        <w:tc>
          <w:tcPr>
            <w:tcW w:w="1000" w:type="dxa"/>
          </w:tcPr>
          <w:p w:rsidR="00937888" w:rsidRDefault="00EC7B47">
            <w:pPr>
              <w:pStyle w:val="TableParagraph"/>
              <w:ind w:left="31" w:right="11"/>
              <w:jc w:val="center"/>
              <w:rPr>
                <w:sz w:val="24"/>
              </w:rPr>
            </w:pPr>
            <w:r>
              <w:rPr>
                <w:sz w:val="24"/>
              </w:rPr>
              <w:t>G937</w:t>
            </w:r>
          </w:p>
        </w:tc>
        <w:tc>
          <w:tcPr>
            <w:tcW w:w="4720" w:type="dxa"/>
          </w:tcPr>
          <w:p w:rsidR="00937888" w:rsidRDefault="00EC7B47">
            <w:pPr>
              <w:pStyle w:val="TableParagraph"/>
              <w:rPr>
                <w:sz w:val="24"/>
              </w:rPr>
            </w:pPr>
            <w:r>
              <w:rPr>
                <w:sz w:val="24"/>
              </w:rPr>
              <w:t>Hội chứng Reye</w:t>
            </w:r>
          </w:p>
        </w:tc>
        <w:tc>
          <w:tcPr>
            <w:tcW w:w="5040" w:type="dxa"/>
          </w:tcPr>
          <w:p w:rsidR="00937888" w:rsidRDefault="00EC7B47">
            <w:pPr>
              <w:pStyle w:val="TableParagraph"/>
              <w:rPr>
                <w:sz w:val="24"/>
              </w:rPr>
            </w:pPr>
            <w:r>
              <w:rPr>
                <w:sz w:val="24"/>
              </w:rPr>
              <w:t>Reye syndrome</w:t>
            </w:r>
          </w:p>
        </w:tc>
      </w:tr>
      <w:tr w:rsidR="00937888">
        <w:trPr>
          <w:trHeight w:val="300"/>
        </w:trPr>
        <w:tc>
          <w:tcPr>
            <w:tcW w:w="1000" w:type="dxa"/>
          </w:tcPr>
          <w:p w:rsidR="00937888" w:rsidRDefault="00EC7B47">
            <w:pPr>
              <w:pStyle w:val="TableParagraph"/>
              <w:ind w:left="31" w:right="11"/>
              <w:jc w:val="center"/>
              <w:rPr>
                <w:sz w:val="24"/>
              </w:rPr>
            </w:pPr>
            <w:r>
              <w:rPr>
                <w:sz w:val="24"/>
              </w:rPr>
              <w:t>G938</w:t>
            </w:r>
          </w:p>
        </w:tc>
        <w:tc>
          <w:tcPr>
            <w:tcW w:w="4720" w:type="dxa"/>
          </w:tcPr>
          <w:p w:rsidR="00937888" w:rsidRDefault="00EC7B47">
            <w:pPr>
              <w:pStyle w:val="TableParagraph"/>
              <w:rPr>
                <w:sz w:val="24"/>
              </w:rPr>
            </w:pPr>
            <w:r>
              <w:rPr>
                <w:sz w:val="24"/>
              </w:rPr>
              <w:t>Các bệnh xác định khác của não</w:t>
            </w:r>
          </w:p>
        </w:tc>
        <w:tc>
          <w:tcPr>
            <w:tcW w:w="5040" w:type="dxa"/>
          </w:tcPr>
          <w:p w:rsidR="00937888" w:rsidRDefault="00EC7B47">
            <w:pPr>
              <w:pStyle w:val="TableParagraph"/>
              <w:rPr>
                <w:sz w:val="24"/>
              </w:rPr>
            </w:pPr>
            <w:r>
              <w:rPr>
                <w:sz w:val="24"/>
              </w:rPr>
              <w:t>Other specified disorders of brain</w:t>
            </w:r>
          </w:p>
        </w:tc>
      </w:tr>
      <w:tr w:rsidR="00937888">
        <w:trPr>
          <w:trHeight w:val="300"/>
        </w:trPr>
        <w:tc>
          <w:tcPr>
            <w:tcW w:w="1000" w:type="dxa"/>
          </w:tcPr>
          <w:p w:rsidR="00937888" w:rsidRDefault="00EC7B47">
            <w:pPr>
              <w:pStyle w:val="TableParagraph"/>
              <w:ind w:left="31" w:right="11"/>
              <w:jc w:val="center"/>
              <w:rPr>
                <w:sz w:val="24"/>
              </w:rPr>
            </w:pPr>
            <w:r>
              <w:rPr>
                <w:sz w:val="24"/>
              </w:rPr>
              <w:t>G939</w:t>
            </w:r>
          </w:p>
        </w:tc>
        <w:tc>
          <w:tcPr>
            <w:tcW w:w="4720" w:type="dxa"/>
          </w:tcPr>
          <w:p w:rsidR="00937888" w:rsidRDefault="00EC7B47">
            <w:pPr>
              <w:pStyle w:val="TableParagraph"/>
              <w:rPr>
                <w:sz w:val="24"/>
              </w:rPr>
            </w:pPr>
            <w:r>
              <w:rPr>
                <w:sz w:val="24"/>
              </w:rPr>
              <w:t>Rối loạn ở não, không đặc hiệu</w:t>
            </w:r>
          </w:p>
        </w:tc>
        <w:tc>
          <w:tcPr>
            <w:tcW w:w="5040" w:type="dxa"/>
          </w:tcPr>
          <w:p w:rsidR="00937888" w:rsidRDefault="00EC7B47">
            <w:pPr>
              <w:pStyle w:val="TableParagraph"/>
              <w:rPr>
                <w:sz w:val="24"/>
              </w:rPr>
            </w:pPr>
            <w:r>
              <w:rPr>
                <w:sz w:val="24"/>
              </w:rPr>
              <w:t>Disorder of brain, unspecified</w:t>
            </w:r>
          </w:p>
        </w:tc>
      </w:tr>
      <w:tr w:rsidR="00937888">
        <w:trPr>
          <w:trHeight w:val="300"/>
        </w:trPr>
        <w:tc>
          <w:tcPr>
            <w:tcW w:w="1000" w:type="dxa"/>
          </w:tcPr>
          <w:p w:rsidR="00937888" w:rsidRDefault="00EC7B47">
            <w:pPr>
              <w:pStyle w:val="TableParagraph"/>
              <w:ind w:left="31" w:right="11"/>
              <w:jc w:val="center"/>
              <w:rPr>
                <w:sz w:val="24"/>
              </w:rPr>
            </w:pPr>
            <w:r>
              <w:rPr>
                <w:sz w:val="24"/>
              </w:rPr>
              <w:t>G950</w:t>
            </w:r>
          </w:p>
        </w:tc>
        <w:tc>
          <w:tcPr>
            <w:tcW w:w="4720" w:type="dxa"/>
          </w:tcPr>
          <w:p w:rsidR="00937888" w:rsidRDefault="00EC7B47">
            <w:pPr>
              <w:pStyle w:val="TableParagraph"/>
              <w:rPr>
                <w:sz w:val="24"/>
              </w:rPr>
            </w:pPr>
            <w:r>
              <w:rPr>
                <w:sz w:val="24"/>
              </w:rPr>
              <w:t>Bệnh rỗng tuỷ sống và rỗng hành não</w:t>
            </w:r>
          </w:p>
        </w:tc>
        <w:tc>
          <w:tcPr>
            <w:tcW w:w="5040" w:type="dxa"/>
          </w:tcPr>
          <w:p w:rsidR="00937888" w:rsidRDefault="00EC7B47">
            <w:pPr>
              <w:pStyle w:val="TableParagraph"/>
              <w:rPr>
                <w:sz w:val="24"/>
              </w:rPr>
            </w:pPr>
            <w:r>
              <w:rPr>
                <w:sz w:val="24"/>
              </w:rPr>
              <w:t>Syringomyelia and syringobulbia</w:t>
            </w:r>
          </w:p>
        </w:tc>
      </w:tr>
      <w:tr w:rsidR="00937888">
        <w:trPr>
          <w:trHeight w:val="300"/>
        </w:trPr>
        <w:tc>
          <w:tcPr>
            <w:tcW w:w="1000" w:type="dxa"/>
          </w:tcPr>
          <w:p w:rsidR="00937888" w:rsidRDefault="00EC7B47">
            <w:pPr>
              <w:pStyle w:val="TableParagraph"/>
              <w:ind w:left="31" w:right="11"/>
              <w:jc w:val="center"/>
              <w:rPr>
                <w:sz w:val="24"/>
              </w:rPr>
            </w:pPr>
            <w:r>
              <w:rPr>
                <w:sz w:val="24"/>
              </w:rPr>
              <w:t>G951</w:t>
            </w:r>
          </w:p>
        </w:tc>
        <w:tc>
          <w:tcPr>
            <w:tcW w:w="4720" w:type="dxa"/>
          </w:tcPr>
          <w:p w:rsidR="00937888" w:rsidRDefault="00EC7B47">
            <w:pPr>
              <w:pStyle w:val="TableParagraph"/>
              <w:rPr>
                <w:sz w:val="24"/>
              </w:rPr>
            </w:pPr>
            <w:r>
              <w:rPr>
                <w:sz w:val="24"/>
              </w:rPr>
              <w:t>Bệnh mạch máu tuỷ</w:t>
            </w:r>
          </w:p>
        </w:tc>
        <w:tc>
          <w:tcPr>
            <w:tcW w:w="5040" w:type="dxa"/>
          </w:tcPr>
          <w:p w:rsidR="00937888" w:rsidRDefault="00EC7B47">
            <w:pPr>
              <w:pStyle w:val="TableParagraph"/>
              <w:rPr>
                <w:sz w:val="24"/>
              </w:rPr>
            </w:pPr>
            <w:r>
              <w:rPr>
                <w:sz w:val="24"/>
              </w:rPr>
              <w:t>Vascular myelopathies</w:t>
            </w:r>
          </w:p>
        </w:tc>
      </w:tr>
      <w:tr w:rsidR="00937888">
        <w:trPr>
          <w:trHeight w:val="300"/>
        </w:trPr>
        <w:tc>
          <w:tcPr>
            <w:tcW w:w="1000" w:type="dxa"/>
          </w:tcPr>
          <w:p w:rsidR="00937888" w:rsidRDefault="00EC7B47">
            <w:pPr>
              <w:pStyle w:val="TableParagraph"/>
              <w:ind w:left="31" w:right="11"/>
              <w:jc w:val="center"/>
              <w:rPr>
                <w:sz w:val="24"/>
              </w:rPr>
            </w:pPr>
            <w:r>
              <w:rPr>
                <w:sz w:val="24"/>
              </w:rPr>
              <w:t>G952</w:t>
            </w:r>
          </w:p>
        </w:tc>
        <w:tc>
          <w:tcPr>
            <w:tcW w:w="4720" w:type="dxa"/>
          </w:tcPr>
          <w:p w:rsidR="00937888" w:rsidRDefault="00EC7B47">
            <w:pPr>
              <w:pStyle w:val="TableParagraph"/>
              <w:rPr>
                <w:sz w:val="24"/>
              </w:rPr>
            </w:pPr>
            <w:r>
              <w:rPr>
                <w:sz w:val="24"/>
              </w:rPr>
              <w:t>Chèn ép tuỷ, không đặc hiệu</w:t>
            </w:r>
          </w:p>
        </w:tc>
        <w:tc>
          <w:tcPr>
            <w:tcW w:w="5040" w:type="dxa"/>
          </w:tcPr>
          <w:p w:rsidR="00937888" w:rsidRDefault="00EC7B47">
            <w:pPr>
              <w:pStyle w:val="TableParagraph"/>
              <w:rPr>
                <w:sz w:val="24"/>
              </w:rPr>
            </w:pPr>
            <w:r>
              <w:rPr>
                <w:sz w:val="24"/>
              </w:rPr>
              <w:t>Cord compression, unspecified</w:t>
            </w:r>
          </w:p>
        </w:tc>
      </w:tr>
      <w:tr w:rsidR="00937888">
        <w:trPr>
          <w:trHeight w:val="300"/>
        </w:trPr>
        <w:tc>
          <w:tcPr>
            <w:tcW w:w="1000" w:type="dxa"/>
          </w:tcPr>
          <w:p w:rsidR="00937888" w:rsidRDefault="00EC7B47">
            <w:pPr>
              <w:pStyle w:val="TableParagraph"/>
              <w:ind w:left="31" w:right="11"/>
              <w:jc w:val="center"/>
              <w:rPr>
                <w:sz w:val="24"/>
              </w:rPr>
            </w:pPr>
            <w:r>
              <w:rPr>
                <w:sz w:val="24"/>
              </w:rPr>
              <w:t>G958</w:t>
            </w:r>
          </w:p>
        </w:tc>
        <w:tc>
          <w:tcPr>
            <w:tcW w:w="4720" w:type="dxa"/>
          </w:tcPr>
          <w:p w:rsidR="00937888" w:rsidRDefault="00EC7B47">
            <w:pPr>
              <w:pStyle w:val="TableParagraph"/>
              <w:rPr>
                <w:sz w:val="24"/>
              </w:rPr>
            </w:pPr>
            <w:r>
              <w:rPr>
                <w:sz w:val="24"/>
              </w:rPr>
              <w:t>Các bệnh tuỷ xác định khác của tuỷ</w:t>
            </w:r>
          </w:p>
        </w:tc>
        <w:tc>
          <w:tcPr>
            <w:tcW w:w="5040" w:type="dxa"/>
          </w:tcPr>
          <w:p w:rsidR="00937888" w:rsidRDefault="00EC7B47">
            <w:pPr>
              <w:pStyle w:val="TableParagraph"/>
              <w:rPr>
                <w:sz w:val="24"/>
              </w:rPr>
            </w:pPr>
            <w:r>
              <w:rPr>
                <w:sz w:val="24"/>
              </w:rPr>
              <w:t>Other specified diseases of spinal cord</w:t>
            </w:r>
          </w:p>
        </w:tc>
      </w:tr>
      <w:tr w:rsidR="00937888">
        <w:trPr>
          <w:trHeight w:val="300"/>
        </w:trPr>
        <w:tc>
          <w:tcPr>
            <w:tcW w:w="1000" w:type="dxa"/>
          </w:tcPr>
          <w:p w:rsidR="00937888" w:rsidRDefault="00EC7B47">
            <w:pPr>
              <w:pStyle w:val="TableParagraph"/>
              <w:ind w:left="31" w:right="11"/>
              <w:jc w:val="center"/>
              <w:rPr>
                <w:sz w:val="24"/>
              </w:rPr>
            </w:pPr>
            <w:r>
              <w:rPr>
                <w:sz w:val="24"/>
              </w:rPr>
              <w:t>G959</w:t>
            </w:r>
          </w:p>
        </w:tc>
        <w:tc>
          <w:tcPr>
            <w:tcW w:w="4720" w:type="dxa"/>
          </w:tcPr>
          <w:p w:rsidR="00937888" w:rsidRDefault="00EC7B47">
            <w:pPr>
              <w:pStyle w:val="TableParagraph"/>
              <w:rPr>
                <w:sz w:val="24"/>
              </w:rPr>
            </w:pPr>
            <w:r>
              <w:rPr>
                <w:sz w:val="24"/>
              </w:rPr>
              <w:t>Bệnh của tuỷ, không đặc hiệu</w:t>
            </w:r>
          </w:p>
        </w:tc>
        <w:tc>
          <w:tcPr>
            <w:tcW w:w="5040" w:type="dxa"/>
          </w:tcPr>
          <w:p w:rsidR="00937888" w:rsidRDefault="00EC7B47">
            <w:pPr>
              <w:pStyle w:val="TableParagraph"/>
              <w:rPr>
                <w:sz w:val="24"/>
              </w:rPr>
            </w:pPr>
            <w:r>
              <w:rPr>
                <w:sz w:val="24"/>
              </w:rPr>
              <w:t>Disease of spinal cord, unspecified</w:t>
            </w:r>
          </w:p>
        </w:tc>
      </w:tr>
      <w:tr w:rsidR="00937888">
        <w:trPr>
          <w:trHeight w:val="300"/>
        </w:trPr>
        <w:tc>
          <w:tcPr>
            <w:tcW w:w="1000" w:type="dxa"/>
          </w:tcPr>
          <w:p w:rsidR="00937888" w:rsidRDefault="00EC7B47">
            <w:pPr>
              <w:pStyle w:val="TableParagraph"/>
              <w:ind w:left="31" w:right="11"/>
              <w:jc w:val="center"/>
              <w:rPr>
                <w:sz w:val="24"/>
              </w:rPr>
            </w:pPr>
            <w:r>
              <w:rPr>
                <w:sz w:val="24"/>
              </w:rPr>
              <w:t>G960</w:t>
            </w:r>
          </w:p>
        </w:tc>
        <w:tc>
          <w:tcPr>
            <w:tcW w:w="4720" w:type="dxa"/>
          </w:tcPr>
          <w:p w:rsidR="00937888" w:rsidRDefault="00EC7B47">
            <w:pPr>
              <w:pStyle w:val="TableParagraph"/>
              <w:rPr>
                <w:sz w:val="24"/>
              </w:rPr>
            </w:pPr>
            <w:r>
              <w:rPr>
                <w:sz w:val="24"/>
              </w:rPr>
              <w:t>Rò dịch não tuỷ</w:t>
            </w:r>
          </w:p>
        </w:tc>
        <w:tc>
          <w:tcPr>
            <w:tcW w:w="5040" w:type="dxa"/>
          </w:tcPr>
          <w:p w:rsidR="00937888" w:rsidRDefault="00EC7B47">
            <w:pPr>
              <w:pStyle w:val="TableParagraph"/>
              <w:rPr>
                <w:sz w:val="24"/>
              </w:rPr>
            </w:pPr>
            <w:r>
              <w:rPr>
                <w:sz w:val="24"/>
              </w:rPr>
              <w:t>Cerebrospinal fluid leak</w:t>
            </w:r>
          </w:p>
        </w:tc>
      </w:tr>
      <w:tr w:rsidR="00937888">
        <w:trPr>
          <w:trHeight w:val="300"/>
        </w:trPr>
        <w:tc>
          <w:tcPr>
            <w:tcW w:w="1000" w:type="dxa"/>
          </w:tcPr>
          <w:p w:rsidR="00937888" w:rsidRDefault="00EC7B47">
            <w:pPr>
              <w:pStyle w:val="TableParagraph"/>
              <w:ind w:left="31" w:right="11"/>
              <w:jc w:val="center"/>
              <w:rPr>
                <w:sz w:val="24"/>
              </w:rPr>
            </w:pPr>
            <w:r>
              <w:rPr>
                <w:sz w:val="24"/>
              </w:rPr>
              <w:t>G961</w:t>
            </w:r>
          </w:p>
        </w:tc>
        <w:tc>
          <w:tcPr>
            <w:tcW w:w="4720" w:type="dxa"/>
          </w:tcPr>
          <w:p w:rsidR="00937888" w:rsidRDefault="00EC7B47">
            <w:pPr>
              <w:pStyle w:val="TableParagraph"/>
              <w:rPr>
                <w:sz w:val="24"/>
              </w:rPr>
            </w:pPr>
            <w:r>
              <w:rPr>
                <w:sz w:val="24"/>
              </w:rPr>
              <w:t>Bệnh màng não không phân loại nơi khác</w:t>
            </w:r>
          </w:p>
        </w:tc>
        <w:tc>
          <w:tcPr>
            <w:tcW w:w="5040" w:type="dxa"/>
          </w:tcPr>
          <w:p w:rsidR="00937888" w:rsidRDefault="00EC7B47">
            <w:pPr>
              <w:pStyle w:val="TableParagraph"/>
              <w:rPr>
                <w:sz w:val="24"/>
              </w:rPr>
            </w:pPr>
            <w:r>
              <w:rPr>
                <w:sz w:val="24"/>
              </w:rPr>
              <w:t>Disorders of meninges, not elsewhere classified</w:t>
            </w:r>
          </w:p>
        </w:tc>
      </w:tr>
      <w:tr w:rsidR="00937888">
        <w:trPr>
          <w:trHeight w:val="620"/>
        </w:trPr>
        <w:tc>
          <w:tcPr>
            <w:tcW w:w="1000" w:type="dxa"/>
          </w:tcPr>
          <w:p w:rsidR="00937888" w:rsidRDefault="00EC7B47">
            <w:pPr>
              <w:pStyle w:val="TableParagraph"/>
              <w:ind w:left="31" w:right="11"/>
              <w:jc w:val="center"/>
              <w:rPr>
                <w:sz w:val="24"/>
              </w:rPr>
            </w:pPr>
            <w:r>
              <w:rPr>
                <w:sz w:val="24"/>
              </w:rPr>
              <w:t>G968</w:t>
            </w:r>
          </w:p>
        </w:tc>
        <w:tc>
          <w:tcPr>
            <w:tcW w:w="4720" w:type="dxa"/>
          </w:tcPr>
          <w:p w:rsidR="00937888" w:rsidRDefault="00EC7B47">
            <w:pPr>
              <w:pStyle w:val="TableParagraph"/>
              <w:rPr>
                <w:sz w:val="24"/>
              </w:rPr>
            </w:pPr>
            <w:r>
              <w:rPr>
                <w:sz w:val="24"/>
              </w:rPr>
              <w:t xml:space="preserve">Bệnh </w:t>
            </w:r>
            <w:r>
              <w:rPr>
                <w:spacing w:val="-3"/>
                <w:sz w:val="24"/>
              </w:rPr>
              <w:t xml:space="preserve">xác </w:t>
            </w:r>
            <w:r>
              <w:rPr>
                <w:sz w:val="24"/>
              </w:rPr>
              <w:t xml:space="preserve">định khác </w:t>
            </w:r>
            <w:r>
              <w:rPr>
                <w:spacing w:val="-3"/>
                <w:sz w:val="24"/>
              </w:rPr>
              <w:t xml:space="preserve">của </w:t>
            </w:r>
            <w:r>
              <w:rPr>
                <w:sz w:val="24"/>
              </w:rPr>
              <w:t xml:space="preserve">hệ </w:t>
            </w:r>
            <w:r>
              <w:rPr>
                <w:spacing w:val="-4"/>
                <w:sz w:val="24"/>
              </w:rPr>
              <w:t xml:space="preserve">thần </w:t>
            </w:r>
            <w:r>
              <w:rPr>
                <w:sz w:val="24"/>
              </w:rPr>
              <w:t>kinh trung ương</w:t>
            </w:r>
          </w:p>
        </w:tc>
        <w:tc>
          <w:tcPr>
            <w:tcW w:w="5040" w:type="dxa"/>
          </w:tcPr>
          <w:p w:rsidR="00937888" w:rsidRDefault="00EC7B47">
            <w:pPr>
              <w:pStyle w:val="TableParagraph"/>
              <w:rPr>
                <w:sz w:val="24"/>
              </w:rPr>
            </w:pPr>
            <w:r>
              <w:rPr>
                <w:sz w:val="24"/>
              </w:rPr>
              <w:t>Other specified disorders of central nervous system</w:t>
            </w:r>
          </w:p>
        </w:tc>
      </w:tr>
      <w:tr w:rsidR="00937888">
        <w:trPr>
          <w:trHeight w:val="300"/>
        </w:trPr>
        <w:tc>
          <w:tcPr>
            <w:tcW w:w="1000" w:type="dxa"/>
          </w:tcPr>
          <w:p w:rsidR="00937888" w:rsidRDefault="00EC7B47">
            <w:pPr>
              <w:pStyle w:val="TableParagraph"/>
              <w:ind w:left="31" w:right="11"/>
              <w:jc w:val="center"/>
              <w:rPr>
                <w:sz w:val="24"/>
              </w:rPr>
            </w:pPr>
            <w:r>
              <w:rPr>
                <w:sz w:val="24"/>
              </w:rPr>
              <w:t>G969</w:t>
            </w:r>
          </w:p>
        </w:tc>
        <w:tc>
          <w:tcPr>
            <w:tcW w:w="4720" w:type="dxa"/>
          </w:tcPr>
          <w:p w:rsidR="00937888" w:rsidRDefault="00EC7B47">
            <w:pPr>
              <w:pStyle w:val="TableParagraph"/>
              <w:rPr>
                <w:sz w:val="24"/>
              </w:rPr>
            </w:pPr>
            <w:r>
              <w:rPr>
                <w:sz w:val="24"/>
              </w:rPr>
              <w:t>Bệnh thần kinh trung ương, không đặc hiệu</w:t>
            </w:r>
          </w:p>
        </w:tc>
        <w:tc>
          <w:tcPr>
            <w:tcW w:w="5040" w:type="dxa"/>
          </w:tcPr>
          <w:p w:rsidR="00937888" w:rsidRDefault="00EC7B47">
            <w:pPr>
              <w:pStyle w:val="TableParagraph"/>
              <w:rPr>
                <w:sz w:val="24"/>
              </w:rPr>
            </w:pPr>
            <w:r>
              <w:rPr>
                <w:sz w:val="24"/>
              </w:rPr>
              <w:t>Disorder of central nervous system, unspecified</w:t>
            </w:r>
          </w:p>
        </w:tc>
      </w:tr>
      <w:tr w:rsidR="00937888">
        <w:trPr>
          <w:trHeight w:val="620"/>
        </w:trPr>
        <w:tc>
          <w:tcPr>
            <w:tcW w:w="1000" w:type="dxa"/>
          </w:tcPr>
          <w:p w:rsidR="00937888" w:rsidRDefault="00EC7B47">
            <w:pPr>
              <w:pStyle w:val="TableParagraph"/>
              <w:ind w:left="16" w:right="115"/>
              <w:jc w:val="center"/>
              <w:rPr>
                <w:sz w:val="24"/>
              </w:rPr>
            </w:pPr>
            <w:r>
              <w:rPr>
                <w:sz w:val="24"/>
              </w:rPr>
              <w:t>G98</w:t>
            </w:r>
          </w:p>
        </w:tc>
        <w:tc>
          <w:tcPr>
            <w:tcW w:w="4720" w:type="dxa"/>
          </w:tcPr>
          <w:p w:rsidR="00937888" w:rsidRDefault="00EC7B47">
            <w:pPr>
              <w:pStyle w:val="TableParagraph"/>
              <w:spacing w:line="261" w:lineRule="auto"/>
              <w:rPr>
                <w:sz w:val="24"/>
              </w:rPr>
            </w:pPr>
            <w:r>
              <w:rPr>
                <w:sz w:val="24"/>
              </w:rPr>
              <w:t xml:space="preserve">Bệnh khác </w:t>
            </w:r>
            <w:r>
              <w:rPr>
                <w:spacing w:val="-3"/>
                <w:sz w:val="24"/>
              </w:rPr>
              <w:t xml:space="preserve">của </w:t>
            </w:r>
            <w:r>
              <w:rPr>
                <w:sz w:val="24"/>
              </w:rPr>
              <w:t xml:space="preserve">hệ </w:t>
            </w:r>
            <w:r>
              <w:rPr>
                <w:spacing w:val="-4"/>
                <w:sz w:val="24"/>
              </w:rPr>
              <w:t xml:space="preserve">thần </w:t>
            </w:r>
            <w:r>
              <w:rPr>
                <w:sz w:val="24"/>
              </w:rPr>
              <w:t xml:space="preserve">kinh không phân </w:t>
            </w:r>
            <w:r>
              <w:rPr>
                <w:spacing w:val="-4"/>
                <w:sz w:val="24"/>
              </w:rPr>
              <w:t xml:space="preserve">loại </w:t>
            </w:r>
            <w:r>
              <w:rPr>
                <w:spacing w:val="-7"/>
                <w:sz w:val="24"/>
              </w:rPr>
              <w:t xml:space="preserve">nơi </w:t>
            </w:r>
            <w:r>
              <w:rPr>
                <w:sz w:val="24"/>
              </w:rPr>
              <w:t>khác</w:t>
            </w:r>
          </w:p>
        </w:tc>
        <w:tc>
          <w:tcPr>
            <w:tcW w:w="5040" w:type="dxa"/>
          </w:tcPr>
          <w:p w:rsidR="00937888" w:rsidRDefault="00EC7B47">
            <w:pPr>
              <w:pStyle w:val="TableParagraph"/>
              <w:spacing w:line="261" w:lineRule="auto"/>
              <w:rPr>
                <w:sz w:val="24"/>
              </w:rPr>
            </w:pPr>
            <w:r>
              <w:rPr>
                <w:sz w:val="24"/>
              </w:rPr>
              <w:t>Other disorders of nervous system,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H000</w:t>
            </w:r>
          </w:p>
        </w:tc>
        <w:tc>
          <w:tcPr>
            <w:tcW w:w="4720" w:type="dxa"/>
          </w:tcPr>
          <w:p w:rsidR="00937888" w:rsidRDefault="00EC7B47">
            <w:pPr>
              <w:pStyle w:val="TableParagraph"/>
              <w:rPr>
                <w:sz w:val="24"/>
              </w:rPr>
            </w:pPr>
            <w:r>
              <w:rPr>
                <w:sz w:val="24"/>
              </w:rPr>
              <w:t>Lẹo và viêm sâu khác của mi mắt</w:t>
            </w:r>
          </w:p>
        </w:tc>
        <w:tc>
          <w:tcPr>
            <w:tcW w:w="5040" w:type="dxa"/>
          </w:tcPr>
          <w:p w:rsidR="00937888" w:rsidRDefault="00EC7B47">
            <w:pPr>
              <w:pStyle w:val="TableParagraph"/>
              <w:rPr>
                <w:sz w:val="24"/>
              </w:rPr>
            </w:pPr>
            <w:r>
              <w:rPr>
                <w:sz w:val="24"/>
              </w:rPr>
              <w:t>Hordeolum and other deep inflammation of eyelid</w:t>
            </w:r>
          </w:p>
        </w:tc>
      </w:tr>
      <w:tr w:rsidR="00937888">
        <w:trPr>
          <w:trHeight w:val="300"/>
        </w:trPr>
        <w:tc>
          <w:tcPr>
            <w:tcW w:w="1000" w:type="dxa"/>
          </w:tcPr>
          <w:p w:rsidR="00937888" w:rsidRDefault="00EC7B47">
            <w:pPr>
              <w:pStyle w:val="TableParagraph"/>
              <w:ind w:left="31" w:right="11"/>
              <w:jc w:val="center"/>
              <w:rPr>
                <w:sz w:val="24"/>
              </w:rPr>
            </w:pPr>
            <w:r>
              <w:rPr>
                <w:sz w:val="24"/>
              </w:rPr>
              <w:t>H001</w:t>
            </w:r>
          </w:p>
        </w:tc>
        <w:tc>
          <w:tcPr>
            <w:tcW w:w="4720" w:type="dxa"/>
          </w:tcPr>
          <w:p w:rsidR="00937888" w:rsidRDefault="00EC7B47">
            <w:pPr>
              <w:pStyle w:val="TableParagraph"/>
              <w:rPr>
                <w:sz w:val="24"/>
              </w:rPr>
            </w:pPr>
            <w:r>
              <w:rPr>
                <w:sz w:val="24"/>
              </w:rPr>
              <w:t>Chắp</w:t>
            </w:r>
          </w:p>
        </w:tc>
        <w:tc>
          <w:tcPr>
            <w:tcW w:w="5040" w:type="dxa"/>
          </w:tcPr>
          <w:p w:rsidR="00937888" w:rsidRDefault="00EC7B47">
            <w:pPr>
              <w:pStyle w:val="TableParagraph"/>
              <w:rPr>
                <w:sz w:val="24"/>
              </w:rPr>
            </w:pPr>
            <w:r>
              <w:rPr>
                <w:sz w:val="24"/>
              </w:rPr>
              <w:t>Chalazion</w:t>
            </w:r>
          </w:p>
        </w:tc>
      </w:tr>
      <w:tr w:rsidR="00937888">
        <w:trPr>
          <w:trHeight w:val="300"/>
        </w:trPr>
        <w:tc>
          <w:tcPr>
            <w:tcW w:w="1000" w:type="dxa"/>
          </w:tcPr>
          <w:p w:rsidR="00937888" w:rsidRDefault="00EC7B47">
            <w:pPr>
              <w:pStyle w:val="TableParagraph"/>
              <w:ind w:left="31" w:right="11"/>
              <w:jc w:val="center"/>
              <w:rPr>
                <w:sz w:val="24"/>
              </w:rPr>
            </w:pPr>
            <w:r>
              <w:rPr>
                <w:sz w:val="24"/>
              </w:rPr>
              <w:t>H010</w:t>
            </w:r>
          </w:p>
        </w:tc>
        <w:tc>
          <w:tcPr>
            <w:tcW w:w="4720" w:type="dxa"/>
          </w:tcPr>
          <w:p w:rsidR="00937888" w:rsidRDefault="00EC7B47">
            <w:pPr>
              <w:pStyle w:val="TableParagraph"/>
              <w:rPr>
                <w:sz w:val="24"/>
              </w:rPr>
            </w:pPr>
            <w:r>
              <w:rPr>
                <w:sz w:val="24"/>
              </w:rPr>
              <w:t>Viêm bờ mi</w:t>
            </w:r>
          </w:p>
        </w:tc>
        <w:tc>
          <w:tcPr>
            <w:tcW w:w="5040" w:type="dxa"/>
          </w:tcPr>
          <w:p w:rsidR="00937888" w:rsidRDefault="00EC7B47">
            <w:pPr>
              <w:pStyle w:val="TableParagraph"/>
              <w:rPr>
                <w:sz w:val="24"/>
              </w:rPr>
            </w:pPr>
            <w:r>
              <w:rPr>
                <w:sz w:val="24"/>
              </w:rPr>
              <w:t>Blepharitis</w:t>
            </w:r>
          </w:p>
        </w:tc>
      </w:tr>
      <w:tr w:rsidR="00937888">
        <w:trPr>
          <w:trHeight w:val="300"/>
        </w:trPr>
        <w:tc>
          <w:tcPr>
            <w:tcW w:w="1000" w:type="dxa"/>
          </w:tcPr>
          <w:p w:rsidR="00937888" w:rsidRDefault="00EC7B47">
            <w:pPr>
              <w:pStyle w:val="TableParagraph"/>
              <w:ind w:left="31" w:right="11"/>
              <w:jc w:val="center"/>
              <w:rPr>
                <w:sz w:val="24"/>
              </w:rPr>
            </w:pPr>
            <w:r>
              <w:rPr>
                <w:sz w:val="24"/>
              </w:rPr>
              <w:t>H011</w:t>
            </w:r>
          </w:p>
        </w:tc>
        <w:tc>
          <w:tcPr>
            <w:tcW w:w="4720" w:type="dxa"/>
          </w:tcPr>
          <w:p w:rsidR="00937888" w:rsidRDefault="00EC7B47">
            <w:pPr>
              <w:pStyle w:val="TableParagraph"/>
              <w:rPr>
                <w:sz w:val="24"/>
              </w:rPr>
            </w:pPr>
            <w:r>
              <w:rPr>
                <w:sz w:val="24"/>
              </w:rPr>
              <w:t>Bệnh da mi mắt không nhiễm trùng</w:t>
            </w:r>
          </w:p>
        </w:tc>
        <w:tc>
          <w:tcPr>
            <w:tcW w:w="5040" w:type="dxa"/>
          </w:tcPr>
          <w:p w:rsidR="00937888" w:rsidRDefault="00EC7B47">
            <w:pPr>
              <w:pStyle w:val="TableParagraph"/>
              <w:rPr>
                <w:sz w:val="24"/>
              </w:rPr>
            </w:pPr>
            <w:r>
              <w:rPr>
                <w:sz w:val="24"/>
              </w:rPr>
              <w:t>Noninfectious dermatoses of eyelid</w:t>
            </w:r>
          </w:p>
        </w:tc>
      </w:tr>
      <w:tr w:rsidR="00937888">
        <w:trPr>
          <w:trHeight w:val="300"/>
        </w:trPr>
        <w:tc>
          <w:tcPr>
            <w:tcW w:w="1000" w:type="dxa"/>
          </w:tcPr>
          <w:p w:rsidR="00937888" w:rsidRDefault="00EC7B47">
            <w:pPr>
              <w:pStyle w:val="TableParagraph"/>
              <w:ind w:left="31" w:right="11"/>
              <w:jc w:val="center"/>
              <w:rPr>
                <w:sz w:val="24"/>
              </w:rPr>
            </w:pPr>
            <w:r>
              <w:rPr>
                <w:sz w:val="24"/>
              </w:rPr>
              <w:t>H018</w:t>
            </w:r>
          </w:p>
        </w:tc>
        <w:tc>
          <w:tcPr>
            <w:tcW w:w="4720" w:type="dxa"/>
          </w:tcPr>
          <w:p w:rsidR="00937888" w:rsidRDefault="00EC7B47">
            <w:pPr>
              <w:pStyle w:val="TableParagraph"/>
              <w:rPr>
                <w:sz w:val="24"/>
              </w:rPr>
            </w:pPr>
            <w:r>
              <w:rPr>
                <w:sz w:val="24"/>
              </w:rPr>
              <w:t>Viêm mi mắt đặc hiệu khác</w:t>
            </w:r>
          </w:p>
        </w:tc>
        <w:tc>
          <w:tcPr>
            <w:tcW w:w="5040" w:type="dxa"/>
          </w:tcPr>
          <w:p w:rsidR="00937888" w:rsidRDefault="00EC7B47">
            <w:pPr>
              <w:pStyle w:val="TableParagraph"/>
              <w:rPr>
                <w:sz w:val="24"/>
              </w:rPr>
            </w:pPr>
            <w:r>
              <w:rPr>
                <w:sz w:val="24"/>
              </w:rPr>
              <w:t>Other specified inflammation of eyelid</w:t>
            </w:r>
          </w:p>
        </w:tc>
      </w:tr>
      <w:tr w:rsidR="00937888">
        <w:trPr>
          <w:trHeight w:val="300"/>
        </w:trPr>
        <w:tc>
          <w:tcPr>
            <w:tcW w:w="1000" w:type="dxa"/>
          </w:tcPr>
          <w:p w:rsidR="00937888" w:rsidRDefault="00EC7B47">
            <w:pPr>
              <w:pStyle w:val="TableParagraph"/>
              <w:ind w:left="31" w:right="11"/>
              <w:jc w:val="center"/>
              <w:rPr>
                <w:sz w:val="24"/>
              </w:rPr>
            </w:pPr>
            <w:r>
              <w:rPr>
                <w:sz w:val="24"/>
              </w:rPr>
              <w:t>H019</w:t>
            </w:r>
          </w:p>
        </w:tc>
        <w:tc>
          <w:tcPr>
            <w:tcW w:w="4720" w:type="dxa"/>
          </w:tcPr>
          <w:p w:rsidR="00937888" w:rsidRDefault="00EC7B47">
            <w:pPr>
              <w:pStyle w:val="TableParagraph"/>
              <w:rPr>
                <w:sz w:val="24"/>
              </w:rPr>
            </w:pPr>
            <w:r>
              <w:rPr>
                <w:sz w:val="24"/>
              </w:rPr>
              <w:t>Viêm mi mắt không xác định</w:t>
            </w:r>
          </w:p>
        </w:tc>
        <w:tc>
          <w:tcPr>
            <w:tcW w:w="5040" w:type="dxa"/>
          </w:tcPr>
          <w:p w:rsidR="00937888" w:rsidRDefault="00EC7B47">
            <w:pPr>
              <w:pStyle w:val="TableParagraph"/>
              <w:rPr>
                <w:sz w:val="24"/>
              </w:rPr>
            </w:pPr>
            <w:r>
              <w:rPr>
                <w:sz w:val="24"/>
              </w:rPr>
              <w:t>Inflammation of eyelid, unspecified</w:t>
            </w:r>
          </w:p>
        </w:tc>
      </w:tr>
      <w:tr w:rsidR="00937888">
        <w:trPr>
          <w:trHeight w:val="300"/>
        </w:trPr>
        <w:tc>
          <w:tcPr>
            <w:tcW w:w="1000" w:type="dxa"/>
          </w:tcPr>
          <w:p w:rsidR="00937888" w:rsidRDefault="00EC7B47">
            <w:pPr>
              <w:pStyle w:val="TableParagraph"/>
              <w:ind w:left="31" w:right="11"/>
              <w:jc w:val="center"/>
              <w:rPr>
                <w:sz w:val="24"/>
              </w:rPr>
            </w:pPr>
            <w:r>
              <w:rPr>
                <w:sz w:val="24"/>
              </w:rPr>
              <w:t>H020</w:t>
            </w:r>
          </w:p>
        </w:tc>
        <w:tc>
          <w:tcPr>
            <w:tcW w:w="4720" w:type="dxa"/>
          </w:tcPr>
          <w:p w:rsidR="00937888" w:rsidRDefault="00EC7B47">
            <w:pPr>
              <w:pStyle w:val="TableParagraph"/>
              <w:rPr>
                <w:sz w:val="24"/>
              </w:rPr>
            </w:pPr>
            <w:r>
              <w:rPr>
                <w:sz w:val="24"/>
              </w:rPr>
              <w:t>Quặm và lông xiêu của mi mắt</w:t>
            </w:r>
          </w:p>
        </w:tc>
        <w:tc>
          <w:tcPr>
            <w:tcW w:w="5040" w:type="dxa"/>
          </w:tcPr>
          <w:p w:rsidR="00937888" w:rsidRDefault="00EC7B47">
            <w:pPr>
              <w:pStyle w:val="TableParagraph"/>
              <w:rPr>
                <w:sz w:val="24"/>
              </w:rPr>
            </w:pPr>
            <w:r>
              <w:rPr>
                <w:sz w:val="24"/>
              </w:rPr>
              <w:t>Entropion and trichiasis of eyelid</w:t>
            </w:r>
          </w:p>
        </w:tc>
      </w:tr>
      <w:tr w:rsidR="00937888">
        <w:trPr>
          <w:trHeight w:val="300"/>
        </w:trPr>
        <w:tc>
          <w:tcPr>
            <w:tcW w:w="1000" w:type="dxa"/>
          </w:tcPr>
          <w:p w:rsidR="00937888" w:rsidRDefault="00EC7B47">
            <w:pPr>
              <w:pStyle w:val="TableParagraph"/>
              <w:ind w:left="31" w:right="11"/>
              <w:jc w:val="center"/>
              <w:rPr>
                <w:sz w:val="24"/>
              </w:rPr>
            </w:pPr>
            <w:r>
              <w:rPr>
                <w:sz w:val="24"/>
              </w:rPr>
              <w:t>H021</w:t>
            </w:r>
          </w:p>
        </w:tc>
        <w:tc>
          <w:tcPr>
            <w:tcW w:w="4720" w:type="dxa"/>
          </w:tcPr>
          <w:p w:rsidR="00937888" w:rsidRDefault="00EC7B47">
            <w:pPr>
              <w:pStyle w:val="TableParagraph"/>
              <w:rPr>
                <w:sz w:val="24"/>
              </w:rPr>
            </w:pPr>
            <w:r>
              <w:rPr>
                <w:sz w:val="24"/>
              </w:rPr>
              <w:t>Lật mi</w:t>
            </w:r>
          </w:p>
        </w:tc>
        <w:tc>
          <w:tcPr>
            <w:tcW w:w="5040" w:type="dxa"/>
          </w:tcPr>
          <w:p w:rsidR="00937888" w:rsidRDefault="00EC7B47">
            <w:pPr>
              <w:pStyle w:val="TableParagraph"/>
              <w:rPr>
                <w:sz w:val="24"/>
              </w:rPr>
            </w:pPr>
            <w:r>
              <w:rPr>
                <w:sz w:val="24"/>
              </w:rPr>
              <w:t>Ectropion of eyelid</w:t>
            </w:r>
          </w:p>
        </w:tc>
      </w:tr>
      <w:tr w:rsidR="00937888">
        <w:trPr>
          <w:trHeight w:val="300"/>
        </w:trPr>
        <w:tc>
          <w:tcPr>
            <w:tcW w:w="1000" w:type="dxa"/>
          </w:tcPr>
          <w:p w:rsidR="00937888" w:rsidRDefault="00EC7B47">
            <w:pPr>
              <w:pStyle w:val="TableParagraph"/>
              <w:ind w:left="31" w:right="11"/>
              <w:jc w:val="center"/>
              <w:rPr>
                <w:sz w:val="24"/>
              </w:rPr>
            </w:pPr>
            <w:r>
              <w:rPr>
                <w:sz w:val="24"/>
              </w:rPr>
              <w:t>H022</w:t>
            </w:r>
          </w:p>
        </w:tc>
        <w:tc>
          <w:tcPr>
            <w:tcW w:w="4720" w:type="dxa"/>
          </w:tcPr>
          <w:p w:rsidR="00937888" w:rsidRDefault="00EC7B47">
            <w:pPr>
              <w:pStyle w:val="TableParagraph"/>
              <w:rPr>
                <w:sz w:val="24"/>
              </w:rPr>
            </w:pPr>
            <w:r>
              <w:rPr>
                <w:sz w:val="24"/>
              </w:rPr>
              <w:t>Hở mi</w:t>
            </w:r>
          </w:p>
        </w:tc>
        <w:tc>
          <w:tcPr>
            <w:tcW w:w="5040" w:type="dxa"/>
          </w:tcPr>
          <w:p w:rsidR="00937888" w:rsidRDefault="00EC7B47">
            <w:pPr>
              <w:pStyle w:val="TableParagraph"/>
              <w:rPr>
                <w:sz w:val="24"/>
              </w:rPr>
            </w:pPr>
            <w:r>
              <w:rPr>
                <w:sz w:val="24"/>
              </w:rPr>
              <w:t>Lagophthalmos</w:t>
            </w:r>
          </w:p>
        </w:tc>
      </w:tr>
      <w:tr w:rsidR="00937888">
        <w:trPr>
          <w:trHeight w:val="300"/>
        </w:trPr>
        <w:tc>
          <w:tcPr>
            <w:tcW w:w="1000" w:type="dxa"/>
          </w:tcPr>
          <w:p w:rsidR="00937888" w:rsidRDefault="00EC7B47">
            <w:pPr>
              <w:pStyle w:val="TableParagraph"/>
              <w:ind w:left="31" w:right="11"/>
              <w:jc w:val="center"/>
              <w:rPr>
                <w:sz w:val="24"/>
              </w:rPr>
            </w:pPr>
            <w:r>
              <w:rPr>
                <w:sz w:val="24"/>
              </w:rPr>
              <w:t>H023</w:t>
            </w:r>
          </w:p>
        </w:tc>
        <w:tc>
          <w:tcPr>
            <w:tcW w:w="4720" w:type="dxa"/>
          </w:tcPr>
          <w:p w:rsidR="00937888" w:rsidRDefault="00EC7B47">
            <w:pPr>
              <w:pStyle w:val="TableParagraph"/>
              <w:rPr>
                <w:sz w:val="24"/>
              </w:rPr>
            </w:pPr>
            <w:r>
              <w:rPr>
                <w:sz w:val="24"/>
              </w:rPr>
              <w:t>Sa da mi</w:t>
            </w:r>
          </w:p>
        </w:tc>
        <w:tc>
          <w:tcPr>
            <w:tcW w:w="5040" w:type="dxa"/>
          </w:tcPr>
          <w:p w:rsidR="00937888" w:rsidRDefault="00EC7B47">
            <w:pPr>
              <w:pStyle w:val="TableParagraph"/>
              <w:rPr>
                <w:sz w:val="24"/>
              </w:rPr>
            </w:pPr>
            <w:r>
              <w:rPr>
                <w:sz w:val="24"/>
              </w:rPr>
              <w:t>Blepharochalasis</w:t>
            </w:r>
          </w:p>
        </w:tc>
      </w:tr>
      <w:tr w:rsidR="00937888">
        <w:trPr>
          <w:trHeight w:val="300"/>
        </w:trPr>
        <w:tc>
          <w:tcPr>
            <w:tcW w:w="1000" w:type="dxa"/>
          </w:tcPr>
          <w:p w:rsidR="00937888" w:rsidRDefault="00EC7B47">
            <w:pPr>
              <w:pStyle w:val="TableParagraph"/>
              <w:ind w:left="31" w:right="11"/>
              <w:jc w:val="center"/>
              <w:rPr>
                <w:sz w:val="24"/>
              </w:rPr>
            </w:pPr>
            <w:r>
              <w:rPr>
                <w:sz w:val="24"/>
              </w:rPr>
              <w:t>H024</w:t>
            </w:r>
          </w:p>
        </w:tc>
        <w:tc>
          <w:tcPr>
            <w:tcW w:w="4720" w:type="dxa"/>
          </w:tcPr>
          <w:p w:rsidR="00937888" w:rsidRDefault="00EC7B47">
            <w:pPr>
              <w:pStyle w:val="TableParagraph"/>
              <w:rPr>
                <w:sz w:val="24"/>
              </w:rPr>
            </w:pPr>
            <w:r>
              <w:rPr>
                <w:sz w:val="24"/>
              </w:rPr>
              <w:t>Sụp mi</w:t>
            </w:r>
          </w:p>
        </w:tc>
        <w:tc>
          <w:tcPr>
            <w:tcW w:w="5040" w:type="dxa"/>
          </w:tcPr>
          <w:p w:rsidR="00937888" w:rsidRDefault="00EC7B47">
            <w:pPr>
              <w:pStyle w:val="TableParagraph"/>
              <w:rPr>
                <w:sz w:val="24"/>
              </w:rPr>
            </w:pPr>
            <w:r>
              <w:rPr>
                <w:sz w:val="24"/>
              </w:rPr>
              <w:t>Ptosis of eyelid</w:t>
            </w:r>
          </w:p>
        </w:tc>
      </w:tr>
      <w:tr w:rsidR="00937888">
        <w:trPr>
          <w:trHeight w:val="620"/>
        </w:trPr>
        <w:tc>
          <w:tcPr>
            <w:tcW w:w="1000" w:type="dxa"/>
          </w:tcPr>
          <w:p w:rsidR="00937888" w:rsidRDefault="00EC7B47">
            <w:pPr>
              <w:pStyle w:val="TableParagraph"/>
              <w:ind w:left="31" w:right="11"/>
              <w:jc w:val="center"/>
              <w:rPr>
                <w:sz w:val="24"/>
              </w:rPr>
            </w:pPr>
            <w:r>
              <w:rPr>
                <w:sz w:val="24"/>
              </w:rPr>
              <w:t>H025</w:t>
            </w:r>
          </w:p>
        </w:tc>
        <w:tc>
          <w:tcPr>
            <w:tcW w:w="4720" w:type="dxa"/>
          </w:tcPr>
          <w:p w:rsidR="00937888" w:rsidRDefault="00EC7B47">
            <w:pPr>
              <w:pStyle w:val="TableParagraph"/>
              <w:rPr>
                <w:sz w:val="24"/>
              </w:rPr>
            </w:pPr>
            <w:r>
              <w:rPr>
                <w:sz w:val="24"/>
              </w:rPr>
              <w:t xml:space="preserve">Bệnh khác </w:t>
            </w:r>
            <w:r>
              <w:rPr>
                <w:spacing w:val="-3"/>
                <w:sz w:val="24"/>
              </w:rPr>
              <w:t xml:space="preserve">ảnh </w:t>
            </w:r>
            <w:r>
              <w:rPr>
                <w:sz w:val="24"/>
              </w:rPr>
              <w:t xml:space="preserve">hưởng </w:t>
            </w:r>
            <w:r>
              <w:rPr>
                <w:spacing w:val="-3"/>
                <w:sz w:val="24"/>
              </w:rPr>
              <w:t xml:space="preserve">đến </w:t>
            </w:r>
            <w:r>
              <w:rPr>
                <w:sz w:val="24"/>
              </w:rPr>
              <w:t xml:space="preserve">chức năng </w:t>
            </w:r>
            <w:r>
              <w:rPr>
                <w:spacing w:val="-3"/>
                <w:sz w:val="24"/>
              </w:rPr>
              <w:t xml:space="preserve">của </w:t>
            </w:r>
            <w:r>
              <w:rPr>
                <w:spacing w:val="-4"/>
                <w:sz w:val="24"/>
              </w:rPr>
              <w:t xml:space="preserve">mi </w:t>
            </w:r>
            <w:r>
              <w:rPr>
                <w:spacing w:val="-5"/>
                <w:sz w:val="24"/>
              </w:rPr>
              <w:t>mắt</w:t>
            </w:r>
          </w:p>
        </w:tc>
        <w:tc>
          <w:tcPr>
            <w:tcW w:w="5040" w:type="dxa"/>
          </w:tcPr>
          <w:p w:rsidR="00937888" w:rsidRDefault="00EC7B47">
            <w:pPr>
              <w:pStyle w:val="TableParagraph"/>
              <w:rPr>
                <w:sz w:val="24"/>
              </w:rPr>
            </w:pPr>
            <w:r>
              <w:rPr>
                <w:sz w:val="24"/>
              </w:rPr>
              <w:t>Other disorders affecting eyelid function</w:t>
            </w:r>
          </w:p>
        </w:tc>
      </w:tr>
      <w:tr w:rsidR="00937888">
        <w:trPr>
          <w:trHeight w:val="300"/>
        </w:trPr>
        <w:tc>
          <w:tcPr>
            <w:tcW w:w="1000" w:type="dxa"/>
          </w:tcPr>
          <w:p w:rsidR="00937888" w:rsidRDefault="00EC7B47">
            <w:pPr>
              <w:pStyle w:val="TableParagraph"/>
              <w:ind w:left="31" w:right="11"/>
              <w:jc w:val="center"/>
              <w:rPr>
                <w:sz w:val="24"/>
              </w:rPr>
            </w:pPr>
            <w:r>
              <w:rPr>
                <w:sz w:val="24"/>
              </w:rPr>
              <w:t>H026</w:t>
            </w:r>
          </w:p>
        </w:tc>
        <w:tc>
          <w:tcPr>
            <w:tcW w:w="4720" w:type="dxa"/>
          </w:tcPr>
          <w:p w:rsidR="00937888" w:rsidRDefault="00EC7B47">
            <w:pPr>
              <w:pStyle w:val="TableParagraph"/>
              <w:rPr>
                <w:sz w:val="24"/>
              </w:rPr>
            </w:pPr>
            <w:r>
              <w:rPr>
                <w:sz w:val="24"/>
              </w:rPr>
              <w:t>U vàng ở mi mắt</w:t>
            </w:r>
          </w:p>
        </w:tc>
        <w:tc>
          <w:tcPr>
            <w:tcW w:w="5040" w:type="dxa"/>
          </w:tcPr>
          <w:p w:rsidR="00937888" w:rsidRDefault="00EC7B47">
            <w:pPr>
              <w:pStyle w:val="TableParagraph"/>
              <w:rPr>
                <w:sz w:val="24"/>
              </w:rPr>
            </w:pPr>
            <w:r>
              <w:rPr>
                <w:sz w:val="24"/>
              </w:rPr>
              <w:t>Xanthelasma of eyelid</w:t>
            </w:r>
          </w:p>
        </w:tc>
      </w:tr>
      <w:tr w:rsidR="00937888">
        <w:trPr>
          <w:trHeight w:val="620"/>
        </w:trPr>
        <w:tc>
          <w:tcPr>
            <w:tcW w:w="1000" w:type="dxa"/>
          </w:tcPr>
          <w:p w:rsidR="00937888" w:rsidRDefault="00EC7B47">
            <w:pPr>
              <w:pStyle w:val="TableParagraph"/>
              <w:ind w:left="31" w:right="11"/>
              <w:jc w:val="center"/>
              <w:rPr>
                <w:sz w:val="24"/>
              </w:rPr>
            </w:pPr>
            <w:r>
              <w:rPr>
                <w:sz w:val="24"/>
              </w:rPr>
              <w:t>H027</w:t>
            </w:r>
          </w:p>
        </w:tc>
        <w:tc>
          <w:tcPr>
            <w:tcW w:w="4720" w:type="dxa"/>
          </w:tcPr>
          <w:p w:rsidR="00937888" w:rsidRDefault="00EC7B47">
            <w:pPr>
              <w:pStyle w:val="TableParagraph"/>
              <w:spacing w:line="261" w:lineRule="auto"/>
              <w:rPr>
                <w:sz w:val="24"/>
              </w:rPr>
            </w:pPr>
            <w:r>
              <w:rPr>
                <w:sz w:val="24"/>
              </w:rPr>
              <w:t xml:space="preserve">Bệnh </w:t>
            </w:r>
            <w:r>
              <w:rPr>
                <w:spacing w:val="-3"/>
                <w:sz w:val="24"/>
              </w:rPr>
              <w:t xml:space="preserve">thoái </w:t>
            </w:r>
            <w:r>
              <w:rPr>
                <w:sz w:val="24"/>
              </w:rPr>
              <w:t xml:space="preserve">hoá khác </w:t>
            </w:r>
            <w:r>
              <w:rPr>
                <w:spacing w:val="-3"/>
                <w:sz w:val="24"/>
              </w:rPr>
              <w:t xml:space="preserve">của </w:t>
            </w:r>
            <w:r>
              <w:rPr>
                <w:spacing w:val="-4"/>
                <w:sz w:val="24"/>
              </w:rPr>
              <w:t xml:space="preserve">mi </w:t>
            </w:r>
            <w:r>
              <w:rPr>
                <w:spacing w:val="-5"/>
                <w:sz w:val="24"/>
              </w:rPr>
              <w:t xml:space="preserve">mắt </w:t>
            </w:r>
            <w:r>
              <w:rPr>
                <w:sz w:val="24"/>
              </w:rPr>
              <w:t xml:space="preserve">và vùng </w:t>
            </w:r>
            <w:r>
              <w:rPr>
                <w:spacing w:val="-5"/>
                <w:sz w:val="24"/>
              </w:rPr>
              <w:t>quanh mắt</w:t>
            </w:r>
          </w:p>
        </w:tc>
        <w:tc>
          <w:tcPr>
            <w:tcW w:w="5040" w:type="dxa"/>
          </w:tcPr>
          <w:p w:rsidR="00937888" w:rsidRDefault="00EC7B47">
            <w:pPr>
              <w:pStyle w:val="TableParagraph"/>
              <w:spacing w:line="261" w:lineRule="auto"/>
              <w:ind w:right="960"/>
              <w:rPr>
                <w:sz w:val="24"/>
              </w:rPr>
            </w:pPr>
            <w:r>
              <w:rPr>
                <w:sz w:val="24"/>
              </w:rPr>
              <w:t xml:space="preserve">Other </w:t>
            </w:r>
            <w:r>
              <w:rPr>
                <w:spacing w:val="-4"/>
                <w:sz w:val="24"/>
              </w:rPr>
              <w:t xml:space="preserve">degenerative </w:t>
            </w:r>
            <w:r>
              <w:rPr>
                <w:sz w:val="24"/>
              </w:rPr>
              <w:t xml:space="preserve">disorders of </w:t>
            </w:r>
            <w:r>
              <w:rPr>
                <w:spacing w:val="-5"/>
                <w:sz w:val="24"/>
              </w:rPr>
              <w:t xml:space="preserve">eyelid </w:t>
            </w:r>
            <w:r>
              <w:rPr>
                <w:spacing w:val="-3"/>
                <w:sz w:val="24"/>
              </w:rPr>
              <w:t xml:space="preserve">and </w:t>
            </w:r>
            <w:r>
              <w:rPr>
                <w:spacing w:val="-4"/>
                <w:sz w:val="24"/>
              </w:rPr>
              <w:t>periocular area</w:t>
            </w:r>
          </w:p>
        </w:tc>
      </w:tr>
      <w:tr w:rsidR="00937888">
        <w:trPr>
          <w:trHeight w:val="300"/>
        </w:trPr>
        <w:tc>
          <w:tcPr>
            <w:tcW w:w="1000" w:type="dxa"/>
          </w:tcPr>
          <w:p w:rsidR="00937888" w:rsidRDefault="00EC7B47">
            <w:pPr>
              <w:pStyle w:val="TableParagraph"/>
              <w:ind w:left="31" w:right="11"/>
              <w:jc w:val="center"/>
              <w:rPr>
                <w:sz w:val="24"/>
              </w:rPr>
            </w:pPr>
            <w:r>
              <w:rPr>
                <w:sz w:val="24"/>
              </w:rPr>
              <w:t>H028</w:t>
            </w:r>
          </w:p>
        </w:tc>
        <w:tc>
          <w:tcPr>
            <w:tcW w:w="4720" w:type="dxa"/>
          </w:tcPr>
          <w:p w:rsidR="00937888" w:rsidRDefault="00EC7B47">
            <w:pPr>
              <w:pStyle w:val="TableParagraph"/>
              <w:rPr>
                <w:sz w:val="24"/>
              </w:rPr>
            </w:pPr>
            <w:r>
              <w:rPr>
                <w:sz w:val="24"/>
              </w:rPr>
              <w:t>Bệnh khác của mi mắt</w:t>
            </w:r>
          </w:p>
        </w:tc>
        <w:tc>
          <w:tcPr>
            <w:tcW w:w="5040" w:type="dxa"/>
          </w:tcPr>
          <w:p w:rsidR="00937888" w:rsidRDefault="00EC7B47">
            <w:pPr>
              <w:pStyle w:val="TableParagraph"/>
              <w:rPr>
                <w:sz w:val="24"/>
              </w:rPr>
            </w:pPr>
            <w:r>
              <w:rPr>
                <w:sz w:val="24"/>
              </w:rPr>
              <w:t>Other specified disorders of eyelid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H029</w:t>
            </w:r>
          </w:p>
        </w:tc>
        <w:tc>
          <w:tcPr>
            <w:tcW w:w="4720" w:type="dxa"/>
          </w:tcPr>
          <w:p w:rsidR="00937888" w:rsidRDefault="00EC7B47">
            <w:pPr>
              <w:pStyle w:val="TableParagraph"/>
              <w:rPr>
                <w:sz w:val="24"/>
              </w:rPr>
            </w:pPr>
            <w:r>
              <w:rPr>
                <w:sz w:val="24"/>
              </w:rPr>
              <w:t>Bệnh mi mắt không đặc hiệu</w:t>
            </w:r>
          </w:p>
        </w:tc>
        <w:tc>
          <w:tcPr>
            <w:tcW w:w="5040" w:type="dxa"/>
          </w:tcPr>
          <w:p w:rsidR="00937888" w:rsidRDefault="00EC7B47">
            <w:pPr>
              <w:pStyle w:val="TableParagraph"/>
              <w:rPr>
                <w:sz w:val="24"/>
              </w:rPr>
            </w:pPr>
            <w:r>
              <w:rPr>
                <w:sz w:val="24"/>
              </w:rPr>
              <w:t>Disorder of eyelid, unspecified</w:t>
            </w:r>
          </w:p>
        </w:tc>
      </w:tr>
      <w:tr w:rsidR="00937888">
        <w:trPr>
          <w:trHeight w:val="300"/>
        </w:trPr>
        <w:tc>
          <w:tcPr>
            <w:tcW w:w="1000" w:type="dxa"/>
          </w:tcPr>
          <w:p w:rsidR="00937888" w:rsidRDefault="00EC7B47">
            <w:pPr>
              <w:pStyle w:val="TableParagraph"/>
              <w:ind w:left="31" w:right="11"/>
              <w:jc w:val="center"/>
              <w:rPr>
                <w:sz w:val="24"/>
              </w:rPr>
            </w:pPr>
            <w:r>
              <w:rPr>
                <w:sz w:val="24"/>
              </w:rPr>
              <w:t>H040</w:t>
            </w:r>
          </w:p>
        </w:tc>
        <w:tc>
          <w:tcPr>
            <w:tcW w:w="4720" w:type="dxa"/>
          </w:tcPr>
          <w:p w:rsidR="00937888" w:rsidRDefault="00EC7B47">
            <w:pPr>
              <w:pStyle w:val="TableParagraph"/>
              <w:rPr>
                <w:sz w:val="24"/>
              </w:rPr>
            </w:pPr>
            <w:r>
              <w:rPr>
                <w:sz w:val="24"/>
              </w:rPr>
              <w:t>Viêm tuyến lệ</w:t>
            </w:r>
          </w:p>
        </w:tc>
        <w:tc>
          <w:tcPr>
            <w:tcW w:w="5040" w:type="dxa"/>
          </w:tcPr>
          <w:p w:rsidR="00937888" w:rsidRDefault="00EC7B47">
            <w:pPr>
              <w:pStyle w:val="TableParagraph"/>
              <w:rPr>
                <w:sz w:val="24"/>
              </w:rPr>
            </w:pPr>
            <w:r>
              <w:rPr>
                <w:sz w:val="24"/>
              </w:rPr>
              <w:t>Dacryoadenitis</w:t>
            </w:r>
          </w:p>
        </w:tc>
      </w:tr>
      <w:tr w:rsidR="00937888">
        <w:trPr>
          <w:trHeight w:val="620"/>
        </w:trPr>
        <w:tc>
          <w:tcPr>
            <w:tcW w:w="1000" w:type="dxa"/>
          </w:tcPr>
          <w:p w:rsidR="00937888" w:rsidRDefault="00EC7B47">
            <w:pPr>
              <w:pStyle w:val="TableParagraph"/>
              <w:ind w:left="31" w:right="11"/>
              <w:jc w:val="center"/>
              <w:rPr>
                <w:sz w:val="24"/>
              </w:rPr>
            </w:pPr>
            <w:r>
              <w:rPr>
                <w:sz w:val="24"/>
              </w:rPr>
              <w:t>H041</w:t>
            </w:r>
          </w:p>
        </w:tc>
        <w:tc>
          <w:tcPr>
            <w:tcW w:w="4720" w:type="dxa"/>
          </w:tcPr>
          <w:p w:rsidR="00937888" w:rsidRDefault="00EC7B47">
            <w:pPr>
              <w:pStyle w:val="TableParagraph"/>
              <w:spacing w:line="261" w:lineRule="auto"/>
              <w:ind w:right="341"/>
              <w:rPr>
                <w:sz w:val="24"/>
              </w:rPr>
            </w:pPr>
            <w:r>
              <w:rPr>
                <w:sz w:val="24"/>
              </w:rPr>
              <w:t>Bệnh khác của tuyến lệ (bao gồm Hội chứng khô mắt)</w:t>
            </w:r>
          </w:p>
        </w:tc>
        <w:tc>
          <w:tcPr>
            <w:tcW w:w="5040" w:type="dxa"/>
          </w:tcPr>
          <w:p w:rsidR="00937888" w:rsidRDefault="00EC7B47">
            <w:pPr>
              <w:pStyle w:val="TableParagraph"/>
              <w:rPr>
                <w:sz w:val="24"/>
              </w:rPr>
            </w:pPr>
            <w:r>
              <w:rPr>
                <w:sz w:val="24"/>
              </w:rPr>
              <w:t>Other disorders of lacrimal gland</w:t>
            </w:r>
          </w:p>
        </w:tc>
      </w:tr>
      <w:tr w:rsidR="00937888">
        <w:trPr>
          <w:trHeight w:val="300"/>
        </w:trPr>
        <w:tc>
          <w:tcPr>
            <w:tcW w:w="1000" w:type="dxa"/>
          </w:tcPr>
          <w:p w:rsidR="00937888" w:rsidRDefault="00EC7B47">
            <w:pPr>
              <w:pStyle w:val="TableParagraph"/>
              <w:ind w:left="31" w:right="11"/>
              <w:jc w:val="center"/>
              <w:rPr>
                <w:sz w:val="24"/>
              </w:rPr>
            </w:pPr>
            <w:r>
              <w:rPr>
                <w:sz w:val="24"/>
              </w:rPr>
              <w:t>H042</w:t>
            </w:r>
          </w:p>
        </w:tc>
        <w:tc>
          <w:tcPr>
            <w:tcW w:w="4720" w:type="dxa"/>
          </w:tcPr>
          <w:p w:rsidR="00937888" w:rsidRDefault="00EC7B47">
            <w:pPr>
              <w:pStyle w:val="TableParagraph"/>
              <w:rPr>
                <w:sz w:val="24"/>
              </w:rPr>
            </w:pPr>
            <w:r>
              <w:rPr>
                <w:sz w:val="24"/>
              </w:rPr>
              <w:t>Chảy nước mắt</w:t>
            </w:r>
          </w:p>
        </w:tc>
        <w:tc>
          <w:tcPr>
            <w:tcW w:w="5040" w:type="dxa"/>
          </w:tcPr>
          <w:p w:rsidR="00937888" w:rsidRDefault="00EC7B47">
            <w:pPr>
              <w:pStyle w:val="TableParagraph"/>
              <w:rPr>
                <w:sz w:val="24"/>
              </w:rPr>
            </w:pPr>
            <w:r>
              <w:rPr>
                <w:sz w:val="24"/>
              </w:rPr>
              <w:t>Epiphora</w:t>
            </w:r>
          </w:p>
        </w:tc>
      </w:tr>
      <w:tr w:rsidR="00937888">
        <w:trPr>
          <w:trHeight w:val="620"/>
        </w:trPr>
        <w:tc>
          <w:tcPr>
            <w:tcW w:w="1000" w:type="dxa"/>
          </w:tcPr>
          <w:p w:rsidR="00937888" w:rsidRDefault="00EC7B47">
            <w:pPr>
              <w:pStyle w:val="TableParagraph"/>
              <w:ind w:left="31" w:right="11"/>
              <w:jc w:val="center"/>
              <w:rPr>
                <w:sz w:val="24"/>
              </w:rPr>
            </w:pPr>
            <w:r>
              <w:rPr>
                <w:sz w:val="24"/>
              </w:rPr>
              <w:t>H043</w:t>
            </w:r>
          </w:p>
        </w:tc>
        <w:tc>
          <w:tcPr>
            <w:tcW w:w="4720" w:type="dxa"/>
          </w:tcPr>
          <w:p w:rsidR="00937888" w:rsidRDefault="00EC7B47">
            <w:pPr>
              <w:pStyle w:val="TableParagraph"/>
              <w:rPr>
                <w:sz w:val="24"/>
              </w:rPr>
            </w:pPr>
            <w:r>
              <w:rPr>
                <w:sz w:val="24"/>
              </w:rPr>
              <w:t>Viêm lệ đạo cấp tính và không đặc hiệu</w:t>
            </w:r>
          </w:p>
        </w:tc>
        <w:tc>
          <w:tcPr>
            <w:tcW w:w="5040" w:type="dxa"/>
          </w:tcPr>
          <w:p w:rsidR="00937888" w:rsidRDefault="00EC7B47">
            <w:pPr>
              <w:pStyle w:val="TableParagraph"/>
              <w:spacing w:line="261" w:lineRule="auto"/>
              <w:rPr>
                <w:sz w:val="24"/>
              </w:rPr>
            </w:pPr>
            <w:r>
              <w:rPr>
                <w:sz w:val="24"/>
              </w:rPr>
              <w:t xml:space="preserve">Acute </w:t>
            </w:r>
            <w:r>
              <w:rPr>
                <w:spacing w:val="-3"/>
                <w:sz w:val="24"/>
              </w:rPr>
              <w:t xml:space="preserve">and unspecified </w:t>
            </w:r>
            <w:r>
              <w:rPr>
                <w:spacing w:val="-5"/>
                <w:sz w:val="24"/>
              </w:rPr>
              <w:t xml:space="preserve">inflammation </w:t>
            </w:r>
            <w:r>
              <w:rPr>
                <w:sz w:val="24"/>
              </w:rPr>
              <w:t xml:space="preserve">of </w:t>
            </w:r>
            <w:r>
              <w:rPr>
                <w:spacing w:val="-6"/>
                <w:sz w:val="24"/>
              </w:rPr>
              <w:t xml:space="preserve">lacrimal </w:t>
            </w:r>
            <w:r>
              <w:rPr>
                <w:sz w:val="24"/>
              </w:rPr>
              <w:t>passages</w:t>
            </w:r>
          </w:p>
        </w:tc>
      </w:tr>
      <w:tr w:rsidR="00937888">
        <w:trPr>
          <w:trHeight w:val="300"/>
        </w:trPr>
        <w:tc>
          <w:tcPr>
            <w:tcW w:w="1000" w:type="dxa"/>
          </w:tcPr>
          <w:p w:rsidR="00937888" w:rsidRDefault="00EC7B47">
            <w:pPr>
              <w:pStyle w:val="TableParagraph"/>
              <w:ind w:left="31" w:right="11"/>
              <w:jc w:val="center"/>
              <w:rPr>
                <w:sz w:val="24"/>
              </w:rPr>
            </w:pPr>
            <w:r>
              <w:rPr>
                <w:sz w:val="24"/>
              </w:rPr>
              <w:t>H044</w:t>
            </w:r>
          </w:p>
        </w:tc>
        <w:tc>
          <w:tcPr>
            <w:tcW w:w="4720" w:type="dxa"/>
          </w:tcPr>
          <w:p w:rsidR="00937888" w:rsidRDefault="00EC7B47">
            <w:pPr>
              <w:pStyle w:val="TableParagraph"/>
              <w:rPr>
                <w:sz w:val="24"/>
              </w:rPr>
            </w:pPr>
            <w:r>
              <w:rPr>
                <w:sz w:val="24"/>
              </w:rPr>
              <w:t>Viêm lệ đạo mạn tính</w:t>
            </w:r>
          </w:p>
        </w:tc>
        <w:tc>
          <w:tcPr>
            <w:tcW w:w="5040" w:type="dxa"/>
          </w:tcPr>
          <w:p w:rsidR="00937888" w:rsidRDefault="00EC7B47">
            <w:pPr>
              <w:pStyle w:val="TableParagraph"/>
              <w:rPr>
                <w:sz w:val="24"/>
              </w:rPr>
            </w:pPr>
            <w:r>
              <w:rPr>
                <w:sz w:val="24"/>
              </w:rPr>
              <w:t>Chronic inflammation of lacrimal passages</w:t>
            </w:r>
          </w:p>
        </w:tc>
      </w:tr>
      <w:tr w:rsidR="00937888">
        <w:trPr>
          <w:trHeight w:val="300"/>
        </w:trPr>
        <w:tc>
          <w:tcPr>
            <w:tcW w:w="1000" w:type="dxa"/>
          </w:tcPr>
          <w:p w:rsidR="00937888" w:rsidRDefault="00EC7B47">
            <w:pPr>
              <w:pStyle w:val="TableParagraph"/>
              <w:ind w:left="31" w:right="11"/>
              <w:jc w:val="center"/>
              <w:rPr>
                <w:sz w:val="24"/>
              </w:rPr>
            </w:pPr>
            <w:r>
              <w:rPr>
                <w:sz w:val="24"/>
              </w:rPr>
              <w:t>H045</w:t>
            </w:r>
          </w:p>
        </w:tc>
        <w:tc>
          <w:tcPr>
            <w:tcW w:w="4720" w:type="dxa"/>
          </w:tcPr>
          <w:p w:rsidR="00937888" w:rsidRDefault="00EC7B47">
            <w:pPr>
              <w:pStyle w:val="TableParagraph"/>
              <w:rPr>
                <w:sz w:val="24"/>
              </w:rPr>
            </w:pPr>
            <w:r>
              <w:rPr>
                <w:sz w:val="24"/>
              </w:rPr>
              <w:t>Tắc và bán tắc lệ đạo</w:t>
            </w:r>
          </w:p>
        </w:tc>
        <w:tc>
          <w:tcPr>
            <w:tcW w:w="5040" w:type="dxa"/>
          </w:tcPr>
          <w:p w:rsidR="00937888" w:rsidRDefault="00EC7B47">
            <w:pPr>
              <w:pStyle w:val="TableParagraph"/>
              <w:rPr>
                <w:sz w:val="24"/>
              </w:rPr>
            </w:pPr>
            <w:r>
              <w:rPr>
                <w:sz w:val="24"/>
              </w:rPr>
              <w:t>Stenosis and insufficiency of lacrimal passages</w:t>
            </w:r>
          </w:p>
        </w:tc>
      </w:tr>
      <w:tr w:rsidR="00937888">
        <w:trPr>
          <w:trHeight w:val="300"/>
        </w:trPr>
        <w:tc>
          <w:tcPr>
            <w:tcW w:w="1000" w:type="dxa"/>
          </w:tcPr>
          <w:p w:rsidR="00937888" w:rsidRDefault="00EC7B47">
            <w:pPr>
              <w:pStyle w:val="TableParagraph"/>
              <w:ind w:left="31" w:right="11"/>
              <w:jc w:val="center"/>
              <w:rPr>
                <w:sz w:val="24"/>
              </w:rPr>
            </w:pPr>
            <w:r>
              <w:rPr>
                <w:sz w:val="24"/>
              </w:rPr>
              <w:t>H046</w:t>
            </w:r>
          </w:p>
        </w:tc>
        <w:tc>
          <w:tcPr>
            <w:tcW w:w="4720" w:type="dxa"/>
          </w:tcPr>
          <w:p w:rsidR="00937888" w:rsidRDefault="00EC7B47">
            <w:pPr>
              <w:pStyle w:val="TableParagraph"/>
              <w:rPr>
                <w:sz w:val="24"/>
              </w:rPr>
            </w:pPr>
            <w:r>
              <w:rPr>
                <w:sz w:val="24"/>
              </w:rPr>
              <w:t>Biến đổi khác trong lệ đạo</w:t>
            </w:r>
          </w:p>
        </w:tc>
        <w:tc>
          <w:tcPr>
            <w:tcW w:w="5040" w:type="dxa"/>
          </w:tcPr>
          <w:p w:rsidR="00937888" w:rsidRDefault="00EC7B47">
            <w:pPr>
              <w:pStyle w:val="TableParagraph"/>
              <w:rPr>
                <w:sz w:val="24"/>
              </w:rPr>
            </w:pPr>
            <w:r>
              <w:rPr>
                <w:sz w:val="24"/>
              </w:rPr>
              <w:t>Other changes in lacrimal passages</w:t>
            </w:r>
          </w:p>
        </w:tc>
      </w:tr>
      <w:tr w:rsidR="00937888">
        <w:trPr>
          <w:trHeight w:val="300"/>
        </w:trPr>
        <w:tc>
          <w:tcPr>
            <w:tcW w:w="1000" w:type="dxa"/>
          </w:tcPr>
          <w:p w:rsidR="00937888" w:rsidRDefault="00EC7B47">
            <w:pPr>
              <w:pStyle w:val="TableParagraph"/>
              <w:ind w:left="31" w:right="11"/>
              <w:jc w:val="center"/>
              <w:rPr>
                <w:sz w:val="24"/>
              </w:rPr>
            </w:pPr>
            <w:r>
              <w:rPr>
                <w:sz w:val="24"/>
              </w:rPr>
              <w:t>H048</w:t>
            </w:r>
          </w:p>
        </w:tc>
        <w:tc>
          <w:tcPr>
            <w:tcW w:w="4720" w:type="dxa"/>
          </w:tcPr>
          <w:p w:rsidR="00937888" w:rsidRDefault="00EC7B47">
            <w:pPr>
              <w:pStyle w:val="TableParagraph"/>
              <w:rPr>
                <w:sz w:val="24"/>
              </w:rPr>
            </w:pPr>
            <w:r>
              <w:rPr>
                <w:sz w:val="24"/>
              </w:rPr>
              <w:t>Bệnh khác của lệ bộ</w:t>
            </w:r>
          </w:p>
        </w:tc>
        <w:tc>
          <w:tcPr>
            <w:tcW w:w="5040" w:type="dxa"/>
          </w:tcPr>
          <w:p w:rsidR="00937888" w:rsidRDefault="00EC7B47">
            <w:pPr>
              <w:pStyle w:val="TableParagraph"/>
              <w:rPr>
                <w:sz w:val="24"/>
              </w:rPr>
            </w:pPr>
            <w:r>
              <w:rPr>
                <w:sz w:val="24"/>
              </w:rPr>
              <w:t>Other disorders of lacrimal system</w:t>
            </w:r>
          </w:p>
        </w:tc>
      </w:tr>
      <w:tr w:rsidR="00937888">
        <w:trPr>
          <w:trHeight w:val="300"/>
        </w:trPr>
        <w:tc>
          <w:tcPr>
            <w:tcW w:w="1000" w:type="dxa"/>
          </w:tcPr>
          <w:p w:rsidR="00937888" w:rsidRDefault="00EC7B47">
            <w:pPr>
              <w:pStyle w:val="TableParagraph"/>
              <w:ind w:left="31" w:right="11"/>
              <w:jc w:val="center"/>
              <w:rPr>
                <w:sz w:val="24"/>
              </w:rPr>
            </w:pPr>
            <w:r>
              <w:rPr>
                <w:sz w:val="24"/>
              </w:rPr>
              <w:t>H049</w:t>
            </w:r>
          </w:p>
        </w:tc>
        <w:tc>
          <w:tcPr>
            <w:tcW w:w="4720" w:type="dxa"/>
          </w:tcPr>
          <w:p w:rsidR="00937888" w:rsidRDefault="00EC7B47">
            <w:pPr>
              <w:pStyle w:val="TableParagraph"/>
              <w:rPr>
                <w:sz w:val="24"/>
              </w:rPr>
            </w:pPr>
            <w:r>
              <w:rPr>
                <w:sz w:val="24"/>
              </w:rPr>
              <w:t>Bệnh của lệ bộ, không đặc hiệu</w:t>
            </w:r>
          </w:p>
        </w:tc>
        <w:tc>
          <w:tcPr>
            <w:tcW w:w="5040" w:type="dxa"/>
          </w:tcPr>
          <w:p w:rsidR="00937888" w:rsidRDefault="00EC7B47">
            <w:pPr>
              <w:pStyle w:val="TableParagraph"/>
              <w:rPr>
                <w:sz w:val="24"/>
              </w:rPr>
            </w:pPr>
            <w:r>
              <w:rPr>
                <w:sz w:val="24"/>
              </w:rPr>
              <w:t>Disorder of lacrimal system, unspecified</w:t>
            </w:r>
          </w:p>
        </w:tc>
      </w:tr>
      <w:tr w:rsidR="00937888">
        <w:trPr>
          <w:trHeight w:val="300"/>
        </w:trPr>
        <w:tc>
          <w:tcPr>
            <w:tcW w:w="1000" w:type="dxa"/>
          </w:tcPr>
          <w:p w:rsidR="00937888" w:rsidRDefault="00EC7B47">
            <w:pPr>
              <w:pStyle w:val="TableParagraph"/>
              <w:ind w:left="31" w:right="11"/>
              <w:jc w:val="center"/>
              <w:rPr>
                <w:sz w:val="24"/>
              </w:rPr>
            </w:pPr>
            <w:r>
              <w:rPr>
                <w:sz w:val="24"/>
              </w:rPr>
              <w:t>H050</w:t>
            </w:r>
          </w:p>
        </w:tc>
        <w:tc>
          <w:tcPr>
            <w:tcW w:w="4720" w:type="dxa"/>
          </w:tcPr>
          <w:p w:rsidR="00937888" w:rsidRDefault="00EC7B47">
            <w:pPr>
              <w:pStyle w:val="TableParagraph"/>
              <w:rPr>
                <w:sz w:val="24"/>
              </w:rPr>
            </w:pPr>
            <w:r>
              <w:rPr>
                <w:sz w:val="24"/>
              </w:rPr>
              <w:t>Viêm hốc mắt cấp tính</w:t>
            </w:r>
          </w:p>
        </w:tc>
        <w:tc>
          <w:tcPr>
            <w:tcW w:w="5040" w:type="dxa"/>
          </w:tcPr>
          <w:p w:rsidR="00937888" w:rsidRDefault="00EC7B47">
            <w:pPr>
              <w:pStyle w:val="TableParagraph"/>
              <w:rPr>
                <w:sz w:val="24"/>
              </w:rPr>
            </w:pPr>
            <w:r>
              <w:rPr>
                <w:sz w:val="24"/>
              </w:rPr>
              <w:t>Acute inflammation of orbit</w:t>
            </w:r>
          </w:p>
        </w:tc>
      </w:tr>
      <w:tr w:rsidR="00937888">
        <w:trPr>
          <w:trHeight w:val="300"/>
        </w:trPr>
        <w:tc>
          <w:tcPr>
            <w:tcW w:w="1000" w:type="dxa"/>
          </w:tcPr>
          <w:p w:rsidR="00937888" w:rsidRDefault="00EC7B47">
            <w:pPr>
              <w:pStyle w:val="TableParagraph"/>
              <w:ind w:left="31" w:right="11"/>
              <w:jc w:val="center"/>
              <w:rPr>
                <w:sz w:val="24"/>
              </w:rPr>
            </w:pPr>
            <w:r>
              <w:rPr>
                <w:sz w:val="24"/>
              </w:rPr>
              <w:t>H051</w:t>
            </w:r>
          </w:p>
        </w:tc>
        <w:tc>
          <w:tcPr>
            <w:tcW w:w="4720" w:type="dxa"/>
          </w:tcPr>
          <w:p w:rsidR="00937888" w:rsidRDefault="00EC7B47">
            <w:pPr>
              <w:pStyle w:val="TableParagraph"/>
              <w:rPr>
                <w:sz w:val="24"/>
              </w:rPr>
            </w:pPr>
            <w:r>
              <w:rPr>
                <w:sz w:val="24"/>
              </w:rPr>
              <w:t>Viêm tổ chức hốc mắt mạn tính</w:t>
            </w:r>
          </w:p>
        </w:tc>
        <w:tc>
          <w:tcPr>
            <w:tcW w:w="5040" w:type="dxa"/>
          </w:tcPr>
          <w:p w:rsidR="00937888" w:rsidRDefault="00EC7B47">
            <w:pPr>
              <w:pStyle w:val="TableParagraph"/>
              <w:rPr>
                <w:sz w:val="24"/>
              </w:rPr>
            </w:pPr>
            <w:r>
              <w:rPr>
                <w:sz w:val="24"/>
              </w:rPr>
              <w:t>Chronic inflammatory disorders of orbit</w:t>
            </w:r>
          </w:p>
        </w:tc>
      </w:tr>
      <w:tr w:rsidR="00937888">
        <w:trPr>
          <w:trHeight w:val="300"/>
        </w:trPr>
        <w:tc>
          <w:tcPr>
            <w:tcW w:w="1000" w:type="dxa"/>
          </w:tcPr>
          <w:p w:rsidR="00937888" w:rsidRDefault="00EC7B47">
            <w:pPr>
              <w:pStyle w:val="TableParagraph"/>
              <w:ind w:left="31" w:right="11"/>
              <w:jc w:val="center"/>
              <w:rPr>
                <w:sz w:val="24"/>
              </w:rPr>
            </w:pPr>
            <w:r>
              <w:rPr>
                <w:sz w:val="24"/>
              </w:rPr>
              <w:t>H052</w:t>
            </w:r>
          </w:p>
        </w:tc>
        <w:tc>
          <w:tcPr>
            <w:tcW w:w="4720" w:type="dxa"/>
          </w:tcPr>
          <w:p w:rsidR="00937888" w:rsidRDefault="00EC7B47">
            <w:pPr>
              <w:pStyle w:val="TableParagraph"/>
              <w:rPr>
                <w:sz w:val="24"/>
              </w:rPr>
            </w:pPr>
            <w:r>
              <w:rPr>
                <w:sz w:val="24"/>
              </w:rPr>
              <w:t>Các bệnh gây lồi mắt</w:t>
            </w:r>
          </w:p>
        </w:tc>
        <w:tc>
          <w:tcPr>
            <w:tcW w:w="5040" w:type="dxa"/>
          </w:tcPr>
          <w:p w:rsidR="00937888" w:rsidRDefault="00EC7B47">
            <w:pPr>
              <w:pStyle w:val="TableParagraph"/>
              <w:rPr>
                <w:sz w:val="24"/>
              </w:rPr>
            </w:pPr>
            <w:r>
              <w:rPr>
                <w:sz w:val="24"/>
              </w:rPr>
              <w:t>Exophthalmic conditions</w:t>
            </w:r>
          </w:p>
        </w:tc>
      </w:tr>
      <w:tr w:rsidR="00937888">
        <w:trPr>
          <w:trHeight w:val="300"/>
        </w:trPr>
        <w:tc>
          <w:tcPr>
            <w:tcW w:w="1000" w:type="dxa"/>
          </w:tcPr>
          <w:p w:rsidR="00937888" w:rsidRDefault="00EC7B47">
            <w:pPr>
              <w:pStyle w:val="TableParagraph"/>
              <w:ind w:left="31" w:right="11"/>
              <w:jc w:val="center"/>
              <w:rPr>
                <w:sz w:val="24"/>
              </w:rPr>
            </w:pPr>
            <w:r>
              <w:rPr>
                <w:sz w:val="24"/>
              </w:rPr>
              <w:t>H053</w:t>
            </w:r>
          </w:p>
        </w:tc>
        <w:tc>
          <w:tcPr>
            <w:tcW w:w="4720" w:type="dxa"/>
          </w:tcPr>
          <w:p w:rsidR="00937888" w:rsidRDefault="00EC7B47">
            <w:pPr>
              <w:pStyle w:val="TableParagraph"/>
              <w:rPr>
                <w:sz w:val="24"/>
              </w:rPr>
            </w:pPr>
            <w:r>
              <w:rPr>
                <w:sz w:val="24"/>
              </w:rPr>
              <w:t>Biến dạng của hốc mắt</w:t>
            </w:r>
          </w:p>
        </w:tc>
        <w:tc>
          <w:tcPr>
            <w:tcW w:w="5040" w:type="dxa"/>
          </w:tcPr>
          <w:p w:rsidR="00937888" w:rsidRDefault="00EC7B47">
            <w:pPr>
              <w:pStyle w:val="TableParagraph"/>
              <w:rPr>
                <w:sz w:val="24"/>
              </w:rPr>
            </w:pPr>
            <w:r>
              <w:rPr>
                <w:sz w:val="24"/>
              </w:rPr>
              <w:t>Deformity of orbit</w:t>
            </w:r>
          </w:p>
        </w:tc>
      </w:tr>
      <w:tr w:rsidR="00937888">
        <w:trPr>
          <w:trHeight w:val="300"/>
        </w:trPr>
        <w:tc>
          <w:tcPr>
            <w:tcW w:w="1000" w:type="dxa"/>
          </w:tcPr>
          <w:p w:rsidR="00937888" w:rsidRDefault="00EC7B47">
            <w:pPr>
              <w:pStyle w:val="TableParagraph"/>
              <w:ind w:left="31" w:right="11"/>
              <w:jc w:val="center"/>
              <w:rPr>
                <w:sz w:val="24"/>
              </w:rPr>
            </w:pPr>
            <w:r>
              <w:rPr>
                <w:sz w:val="24"/>
              </w:rPr>
              <w:t>H054</w:t>
            </w:r>
          </w:p>
        </w:tc>
        <w:tc>
          <w:tcPr>
            <w:tcW w:w="4720" w:type="dxa"/>
          </w:tcPr>
          <w:p w:rsidR="00937888" w:rsidRDefault="00EC7B47">
            <w:pPr>
              <w:pStyle w:val="TableParagraph"/>
              <w:rPr>
                <w:sz w:val="24"/>
              </w:rPr>
            </w:pPr>
            <w:r>
              <w:rPr>
                <w:sz w:val="24"/>
              </w:rPr>
              <w:t>Lõm mắt</w:t>
            </w:r>
          </w:p>
        </w:tc>
        <w:tc>
          <w:tcPr>
            <w:tcW w:w="5040" w:type="dxa"/>
          </w:tcPr>
          <w:p w:rsidR="00937888" w:rsidRDefault="00EC7B47">
            <w:pPr>
              <w:pStyle w:val="TableParagraph"/>
              <w:rPr>
                <w:sz w:val="24"/>
              </w:rPr>
            </w:pPr>
            <w:r>
              <w:rPr>
                <w:sz w:val="24"/>
              </w:rPr>
              <w:t>Enophthalmos</w:t>
            </w:r>
          </w:p>
        </w:tc>
      </w:tr>
      <w:tr w:rsidR="00937888">
        <w:trPr>
          <w:trHeight w:val="620"/>
        </w:trPr>
        <w:tc>
          <w:tcPr>
            <w:tcW w:w="1000" w:type="dxa"/>
          </w:tcPr>
          <w:p w:rsidR="00937888" w:rsidRDefault="00EC7B47">
            <w:pPr>
              <w:pStyle w:val="TableParagraph"/>
              <w:ind w:left="31" w:right="11"/>
              <w:jc w:val="center"/>
              <w:rPr>
                <w:sz w:val="24"/>
              </w:rPr>
            </w:pPr>
            <w:r>
              <w:rPr>
                <w:sz w:val="24"/>
              </w:rPr>
              <w:t>H055</w:t>
            </w:r>
          </w:p>
        </w:tc>
        <w:tc>
          <w:tcPr>
            <w:tcW w:w="4720" w:type="dxa"/>
          </w:tcPr>
          <w:p w:rsidR="00937888" w:rsidRDefault="00EC7B47">
            <w:pPr>
              <w:pStyle w:val="TableParagraph"/>
              <w:rPr>
                <w:sz w:val="24"/>
              </w:rPr>
            </w:pPr>
            <w:r>
              <w:rPr>
                <w:sz w:val="24"/>
              </w:rPr>
              <w:t>Dị vật (đâm xuyên) hậu nhãn cầu</w:t>
            </w:r>
          </w:p>
        </w:tc>
        <w:tc>
          <w:tcPr>
            <w:tcW w:w="5040" w:type="dxa"/>
          </w:tcPr>
          <w:p w:rsidR="00937888" w:rsidRDefault="00EC7B47">
            <w:pPr>
              <w:pStyle w:val="TableParagraph"/>
              <w:spacing w:line="261" w:lineRule="auto"/>
              <w:rPr>
                <w:sz w:val="24"/>
              </w:rPr>
            </w:pPr>
            <w:r>
              <w:rPr>
                <w:spacing w:val="-5"/>
                <w:sz w:val="24"/>
              </w:rPr>
              <w:t xml:space="preserve">Retained </w:t>
            </w:r>
            <w:r>
              <w:rPr>
                <w:sz w:val="24"/>
              </w:rPr>
              <w:t xml:space="preserve">(old) foreign body following </w:t>
            </w:r>
            <w:r>
              <w:rPr>
                <w:spacing w:val="-4"/>
                <w:sz w:val="24"/>
              </w:rPr>
              <w:t xml:space="preserve">penetrating </w:t>
            </w:r>
            <w:r>
              <w:rPr>
                <w:sz w:val="24"/>
              </w:rPr>
              <w:t>wound of orbit</w:t>
            </w:r>
          </w:p>
        </w:tc>
      </w:tr>
      <w:tr w:rsidR="00937888">
        <w:trPr>
          <w:trHeight w:val="300"/>
        </w:trPr>
        <w:tc>
          <w:tcPr>
            <w:tcW w:w="1000" w:type="dxa"/>
          </w:tcPr>
          <w:p w:rsidR="00937888" w:rsidRDefault="00EC7B47">
            <w:pPr>
              <w:pStyle w:val="TableParagraph"/>
              <w:ind w:left="31" w:right="11"/>
              <w:jc w:val="center"/>
              <w:rPr>
                <w:sz w:val="24"/>
              </w:rPr>
            </w:pPr>
            <w:r>
              <w:rPr>
                <w:sz w:val="24"/>
              </w:rPr>
              <w:t>H058</w:t>
            </w:r>
          </w:p>
        </w:tc>
        <w:tc>
          <w:tcPr>
            <w:tcW w:w="4720" w:type="dxa"/>
          </w:tcPr>
          <w:p w:rsidR="00937888" w:rsidRDefault="00EC7B47">
            <w:pPr>
              <w:pStyle w:val="TableParagraph"/>
              <w:rPr>
                <w:sz w:val="24"/>
              </w:rPr>
            </w:pPr>
            <w:r>
              <w:rPr>
                <w:sz w:val="24"/>
              </w:rPr>
              <w:t>Bệnh khác của hốc mắt</w:t>
            </w:r>
          </w:p>
        </w:tc>
        <w:tc>
          <w:tcPr>
            <w:tcW w:w="5040" w:type="dxa"/>
          </w:tcPr>
          <w:p w:rsidR="00937888" w:rsidRDefault="00EC7B47">
            <w:pPr>
              <w:pStyle w:val="TableParagraph"/>
              <w:rPr>
                <w:sz w:val="24"/>
              </w:rPr>
            </w:pPr>
            <w:r>
              <w:rPr>
                <w:sz w:val="24"/>
              </w:rPr>
              <w:t>Other disorders of orbit</w:t>
            </w:r>
          </w:p>
        </w:tc>
      </w:tr>
      <w:tr w:rsidR="00937888">
        <w:trPr>
          <w:trHeight w:val="300"/>
        </w:trPr>
        <w:tc>
          <w:tcPr>
            <w:tcW w:w="1000" w:type="dxa"/>
          </w:tcPr>
          <w:p w:rsidR="00937888" w:rsidRDefault="00EC7B47">
            <w:pPr>
              <w:pStyle w:val="TableParagraph"/>
              <w:ind w:left="31" w:right="11"/>
              <w:jc w:val="center"/>
              <w:rPr>
                <w:sz w:val="24"/>
              </w:rPr>
            </w:pPr>
            <w:r>
              <w:rPr>
                <w:sz w:val="24"/>
              </w:rPr>
              <w:t>H059</w:t>
            </w:r>
          </w:p>
        </w:tc>
        <w:tc>
          <w:tcPr>
            <w:tcW w:w="4720" w:type="dxa"/>
          </w:tcPr>
          <w:p w:rsidR="00937888" w:rsidRDefault="00EC7B47">
            <w:pPr>
              <w:pStyle w:val="TableParagraph"/>
              <w:rPr>
                <w:sz w:val="24"/>
              </w:rPr>
            </w:pPr>
            <w:r>
              <w:rPr>
                <w:sz w:val="24"/>
              </w:rPr>
              <w:t>Bệnh của hốc mắt, không xác định</w:t>
            </w:r>
          </w:p>
        </w:tc>
        <w:tc>
          <w:tcPr>
            <w:tcW w:w="5040" w:type="dxa"/>
          </w:tcPr>
          <w:p w:rsidR="00937888" w:rsidRDefault="00EC7B47">
            <w:pPr>
              <w:pStyle w:val="TableParagraph"/>
              <w:rPr>
                <w:sz w:val="24"/>
              </w:rPr>
            </w:pPr>
            <w:r>
              <w:rPr>
                <w:sz w:val="24"/>
              </w:rPr>
              <w:t>Disorder of orbit, unspecified</w:t>
            </w:r>
          </w:p>
        </w:tc>
      </w:tr>
      <w:tr w:rsidR="00937888">
        <w:trPr>
          <w:trHeight w:val="300"/>
        </w:trPr>
        <w:tc>
          <w:tcPr>
            <w:tcW w:w="1000" w:type="dxa"/>
          </w:tcPr>
          <w:p w:rsidR="00937888" w:rsidRDefault="00EC7B47">
            <w:pPr>
              <w:pStyle w:val="TableParagraph"/>
              <w:ind w:left="31" w:right="11"/>
              <w:jc w:val="center"/>
              <w:rPr>
                <w:sz w:val="24"/>
              </w:rPr>
            </w:pPr>
            <w:r>
              <w:rPr>
                <w:sz w:val="24"/>
              </w:rPr>
              <w:t>H100</w:t>
            </w:r>
          </w:p>
        </w:tc>
        <w:tc>
          <w:tcPr>
            <w:tcW w:w="4720" w:type="dxa"/>
          </w:tcPr>
          <w:p w:rsidR="00937888" w:rsidRDefault="00EC7B47">
            <w:pPr>
              <w:pStyle w:val="TableParagraph"/>
              <w:rPr>
                <w:sz w:val="24"/>
              </w:rPr>
            </w:pPr>
            <w:r>
              <w:rPr>
                <w:sz w:val="24"/>
              </w:rPr>
              <w:t>Viêm kết mạc nhầy mủ</w:t>
            </w:r>
          </w:p>
        </w:tc>
        <w:tc>
          <w:tcPr>
            <w:tcW w:w="5040" w:type="dxa"/>
          </w:tcPr>
          <w:p w:rsidR="00937888" w:rsidRDefault="00EC7B47">
            <w:pPr>
              <w:pStyle w:val="TableParagraph"/>
              <w:rPr>
                <w:sz w:val="24"/>
              </w:rPr>
            </w:pPr>
            <w:r>
              <w:rPr>
                <w:sz w:val="24"/>
              </w:rPr>
              <w:t>Mucopurulent conjunctivitis</w:t>
            </w:r>
          </w:p>
        </w:tc>
      </w:tr>
      <w:tr w:rsidR="00937888">
        <w:trPr>
          <w:trHeight w:val="300"/>
        </w:trPr>
        <w:tc>
          <w:tcPr>
            <w:tcW w:w="1000" w:type="dxa"/>
          </w:tcPr>
          <w:p w:rsidR="00937888" w:rsidRDefault="00EC7B47">
            <w:pPr>
              <w:pStyle w:val="TableParagraph"/>
              <w:ind w:left="31" w:right="11"/>
              <w:jc w:val="center"/>
              <w:rPr>
                <w:sz w:val="24"/>
              </w:rPr>
            </w:pPr>
            <w:r>
              <w:rPr>
                <w:sz w:val="24"/>
              </w:rPr>
              <w:t>H101</w:t>
            </w:r>
          </w:p>
        </w:tc>
        <w:tc>
          <w:tcPr>
            <w:tcW w:w="4720" w:type="dxa"/>
          </w:tcPr>
          <w:p w:rsidR="00937888" w:rsidRDefault="00EC7B47">
            <w:pPr>
              <w:pStyle w:val="TableParagraph"/>
              <w:rPr>
                <w:sz w:val="24"/>
              </w:rPr>
            </w:pPr>
            <w:r>
              <w:rPr>
                <w:sz w:val="24"/>
              </w:rPr>
              <w:t>Viêm kết mạc dị ứng cấp</w:t>
            </w:r>
          </w:p>
        </w:tc>
        <w:tc>
          <w:tcPr>
            <w:tcW w:w="5040" w:type="dxa"/>
          </w:tcPr>
          <w:p w:rsidR="00937888" w:rsidRDefault="00EC7B47">
            <w:pPr>
              <w:pStyle w:val="TableParagraph"/>
              <w:rPr>
                <w:sz w:val="24"/>
              </w:rPr>
            </w:pPr>
            <w:r>
              <w:rPr>
                <w:sz w:val="24"/>
              </w:rPr>
              <w:t>Acute atopic conjunctivitis</w:t>
            </w:r>
          </w:p>
        </w:tc>
      </w:tr>
      <w:tr w:rsidR="00937888">
        <w:trPr>
          <w:trHeight w:val="300"/>
        </w:trPr>
        <w:tc>
          <w:tcPr>
            <w:tcW w:w="1000" w:type="dxa"/>
          </w:tcPr>
          <w:p w:rsidR="00937888" w:rsidRDefault="00EC7B47">
            <w:pPr>
              <w:pStyle w:val="TableParagraph"/>
              <w:ind w:left="31" w:right="11"/>
              <w:jc w:val="center"/>
              <w:rPr>
                <w:sz w:val="24"/>
              </w:rPr>
            </w:pPr>
            <w:r>
              <w:rPr>
                <w:sz w:val="24"/>
              </w:rPr>
              <w:t>H102</w:t>
            </w:r>
          </w:p>
        </w:tc>
        <w:tc>
          <w:tcPr>
            <w:tcW w:w="4720" w:type="dxa"/>
          </w:tcPr>
          <w:p w:rsidR="00937888" w:rsidRDefault="00EC7B47">
            <w:pPr>
              <w:pStyle w:val="TableParagraph"/>
              <w:rPr>
                <w:sz w:val="24"/>
              </w:rPr>
            </w:pPr>
            <w:r>
              <w:rPr>
                <w:sz w:val="24"/>
              </w:rPr>
              <w:t>Viêm kết mạc cấp khác</w:t>
            </w:r>
          </w:p>
        </w:tc>
        <w:tc>
          <w:tcPr>
            <w:tcW w:w="5040" w:type="dxa"/>
          </w:tcPr>
          <w:p w:rsidR="00937888" w:rsidRDefault="00EC7B47">
            <w:pPr>
              <w:pStyle w:val="TableParagraph"/>
              <w:rPr>
                <w:sz w:val="24"/>
              </w:rPr>
            </w:pPr>
            <w:r>
              <w:rPr>
                <w:sz w:val="24"/>
              </w:rPr>
              <w:t>Other acute conjunctivitis</w:t>
            </w:r>
          </w:p>
        </w:tc>
      </w:tr>
      <w:tr w:rsidR="00937888">
        <w:trPr>
          <w:trHeight w:val="300"/>
        </w:trPr>
        <w:tc>
          <w:tcPr>
            <w:tcW w:w="1000" w:type="dxa"/>
          </w:tcPr>
          <w:p w:rsidR="00937888" w:rsidRDefault="00EC7B47">
            <w:pPr>
              <w:pStyle w:val="TableParagraph"/>
              <w:ind w:left="31" w:right="11"/>
              <w:jc w:val="center"/>
              <w:rPr>
                <w:sz w:val="24"/>
              </w:rPr>
            </w:pPr>
            <w:r>
              <w:rPr>
                <w:sz w:val="24"/>
              </w:rPr>
              <w:t>H103</w:t>
            </w:r>
          </w:p>
        </w:tc>
        <w:tc>
          <w:tcPr>
            <w:tcW w:w="4720" w:type="dxa"/>
          </w:tcPr>
          <w:p w:rsidR="00937888" w:rsidRDefault="00EC7B47">
            <w:pPr>
              <w:pStyle w:val="TableParagraph"/>
              <w:rPr>
                <w:sz w:val="24"/>
              </w:rPr>
            </w:pPr>
            <w:r>
              <w:rPr>
                <w:sz w:val="24"/>
              </w:rPr>
              <w:t>Viêm kết mạc cấp, không đặc hiệu</w:t>
            </w:r>
          </w:p>
        </w:tc>
        <w:tc>
          <w:tcPr>
            <w:tcW w:w="5040" w:type="dxa"/>
          </w:tcPr>
          <w:p w:rsidR="00937888" w:rsidRDefault="00EC7B47">
            <w:pPr>
              <w:pStyle w:val="TableParagraph"/>
              <w:rPr>
                <w:sz w:val="24"/>
              </w:rPr>
            </w:pPr>
            <w:r>
              <w:rPr>
                <w:sz w:val="24"/>
              </w:rPr>
              <w:t>Acute conjunctivitis,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H104</w:t>
            </w:r>
          </w:p>
        </w:tc>
        <w:tc>
          <w:tcPr>
            <w:tcW w:w="4720" w:type="dxa"/>
          </w:tcPr>
          <w:p w:rsidR="00937888" w:rsidRDefault="00EC7B47">
            <w:pPr>
              <w:pStyle w:val="TableParagraph"/>
              <w:rPr>
                <w:sz w:val="24"/>
              </w:rPr>
            </w:pPr>
            <w:r>
              <w:rPr>
                <w:sz w:val="24"/>
              </w:rPr>
              <w:t>Viêm kết mạc mạn tính</w:t>
            </w:r>
          </w:p>
        </w:tc>
        <w:tc>
          <w:tcPr>
            <w:tcW w:w="5040" w:type="dxa"/>
          </w:tcPr>
          <w:p w:rsidR="00937888" w:rsidRDefault="00EC7B47">
            <w:pPr>
              <w:pStyle w:val="TableParagraph"/>
              <w:rPr>
                <w:sz w:val="24"/>
              </w:rPr>
            </w:pPr>
            <w:r>
              <w:rPr>
                <w:sz w:val="24"/>
              </w:rPr>
              <w:t>Chronic conjunctivitis</w:t>
            </w:r>
          </w:p>
        </w:tc>
      </w:tr>
      <w:tr w:rsidR="00937888">
        <w:trPr>
          <w:trHeight w:val="300"/>
        </w:trPr>
        <w:tc>
          <w:tcPr>
            <w:tcW w:w="1000" w:type="dxa"/>
          </w:tcPr>
          <w:p w:rsidR="00937888" w:rsidRDefault="00EC7B47">
            <w:pPr>
              <w:pStyle w:val="TableParagraph"/>
              <w:ind w:left="31" w:right="11"/>
              <w:jc w:val="center"/>
              <w:rPr>
                <w:sz w:val="24"/>
              </w:rPr>
            </w:pPr>
            <w:r>
              <w:rPr>
                <w:sz w:val="24"/>
              </w:rPr>
              <w:t>H105</w:t>
            </w:r>
          </w:p>
        </w:tc>
        <w:tc>
          <w:tcPr>
            <w:tcW w:w="4720" w:type="dxa"/>
          </w:tcPr>
          <w:p w:rsidR="00937888" w:rsidRDefault="00EC7B47">
            <w:pPr>
              <w:pStyle w:val="TableParagraph"/>
              <w:rPr>
                <w:sz w:val="24"/>
              </w:rPr>
            </w:pPr>
            <w:r>
              <w:rPr>
                <w:sz w:val="24"/>
              </w:rPr>
              <w:t>Viêm kết mạc, mi mắt</w:t>
            </w:r>
          </w:p>
        </w:tc>
        <w:tc>
          <w:tcPr>
            <w:tcW w:w="5040" w:type="dxa"/>
          </w:tcPr>
          <w:p w:rsidR="00937888" w:rsidRDefault="00EC7B47">
            <w:pPr>
              <w:pStyle w:val="TableParagraph"/>
              <w:rPr>
                <w:sz w:val="24"/>
              </w:rPr>
            </w:pPr>
            <w:r>
              <w:rPr>
                <w:sz w:val="24"/>
              </w:rPr>
              <w:t>Blepharoconjunctivitis</w:t>
            </w:r>
          </w:p>
        </w:tc>
      </w:tr>
      <w:tr w:rsidR="00937888">
        <w:trPr>
          <w:trHeight w:val="300"/>
        </w:trPr>
        <w:tc>
          <w:tcPr>
            <w:tcW w:w="1000" w:type="dxa"/>
          </w:tcPr>
          <w:p w:rsidR="00937888" w:rsidRDefault="00EC7B47">
            <w:pPr>
              <w:pStyle w:val="TableParagraph"/>
              <w:ind w:left="31" w:right="11"/>
              <w:jc w:val="center"/>
              <w:rPr>
                <w:sz w:val="24"/>
              </w:rPr>
            </w:pPr>
            <w:r>
              <w:rPr>
                <w:sz w:val="24"/>
              </w:rPr>
              <w:t>H108</w:t>
            </w:r>
          </w:p>
        </w:tc>
        <w:tc>
          <w:tcPr>
            <w:tcW w:w="4720" w:type="dxa"/>
          </w:tcPr>
          <w:p w:rsidR="00937888" w:rsidRDefault="00EC7B47">
            <w:pPr>
              <w:pStyle w:val="TableParagraph"/>
              <w:rPr>
                <w:sz w:val="24"/>
              </w:rPr>
            </w:pPr>
            <w:r>
              <w:rPr>
                <w:sz w:val="24"/>
              </w:rPr>
              <w:t>Viêm kết mạc khác</w:t>
            </w:r>
          </w:p>
        </w:tc>
        <w:tc>
          <w:tcPr>
            <w:tcW w:w="5040" w:type="dxa"/>
          </w:tcPr>
          <w:p w:rsidR="00937888" w:rsidRDefault="00EC7B47">
            <w:pPr>
              <w:pStyle w:val="TableParagraph"/>
              <w:rPr>
                <w:sz w:val="24"/>
              </w:rPr>
            </w:pPr>
            <w:r>
              <w:rPr>
                <w:sz w:val="24"/>
              </w:rPr>
              <w:t>Other conjunctivitis</w:t>
            </w:r>
          </w:p>
        </w:tc>
      </w:tr>
      <w:tr w:rsidR="00937888">
        <w:trPr>
          <w:trHeight w:val="300"/>
        </w:trPr>
        <w:tc>
          <w:tcPr>
            <w:tcW w:w="1000" w:type="dxa"/>
          </w:tcPr>
          <w:p w:rsidR="00937888" w:rsidRDefault="00EC7B47">
            <w:pPr>
              <w:pStyle w:val="TableParagraph"/>
              <w:ind w:left="31" w:right="11"/>
              <w:jc w:val="center"/>
              <w:rPr>
                <w:sz w:val="24"/>
              </w:rPr>
            </w:pPr>
            <w:r>
              <w:rPr>
                <w:sz w:val="24"/>
              </w:rPr>
              <w:t>H109</w:t>
            </w:r>
          </w:p>
        </w:tc>
        <w:tc>
          <w:tcPr>
            <w:tcW w:w="4720" w:type="dxa"/>
          </w:tcPr>
          <w:p w:rsidR="00937888" w:rsidRDefault="00EC7B47">
            <w:pPr>
              <w:pStyle w:val="TableParagraph"/>
              <w:rPr>
                <w:sz w:val="24"/>
              </w:rPr>
            </w:pPr>
            <w:r>
              <w:rPr>
                <w:sz w:val="24"/>
              </w:rPr>
              <w:t>Viêm kết mạc, không đặc hiệu</w:t>
            </w:r>
          </w:p>
        </w:tc>
        <w:tc>
          <w:tcPr>
            <w:tcW w:w="5040" w:type="dxa"/>
          </w:tcPr>
          <w:p w:rsidR="00937888" w:rsidRDefault="00EC7B47">
            <w:pPr>
              <w:pStyle w:val="TableParagraph"/>
              <w:rPr>
                <w:sz w:val="24"/>
              </w:rPr>
            </w:pPr>
            <w:r>
              <w:rPr>
                <w:sz w:val="24"/>
              </w:rPr>
              <w:t>Conjunctivitis,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H110</w:t>
            </w:r>
          </w:p>
        </w:tc>
        <w:tc>
          <w:tcPr>
            <w:tcW w:w="4720" w:type="dxa"/>
          </w:tcPr>
          <w:p w:rsidR="00937888" w:rsidRDefault="00EC7B47">
            <w:pPr>
              <w:pStyle w:val="TableParagraph"/>
              <w:rPr>
                <w:sz w:val="24"/>
              </w:rPr>
            </w:pPr>
            <w:r>
              <w:rPr>
                <w:sz w:val="24"/>
              </w:rPr>
              <w:t>Mộng thịt</w:t>
            </w:r>
          </w:p>
        </w:tc>
        <w:tc>
          <w:tcPr>
            <w:tcW w:w="5040" w:type="dxa"/>
          </w:tcPr>
          <w:p w:rsidR="00937888" w:rsidRDefault="00EC7B47">
            <w:pPr>
              <w:pStyle w:val="TableParagraph"/>
              <w:rPr>
                <w:sz w:val="24"/>
              </w:rPr>
            </w:pPr>
            <w:r>
              <w:rPr>
                <w:sz w:val="24"/>
              </w:rPr>
              <w:t>Pterygium</w:t>
            </w:r>
          </w:p>
        </w:tc>
      </w:tr>
      <w:tr w:rsidR="00937888">
        <w:trPr>
          <w:trHeight w:val="300"/>
        </w:trPr>
        <w:tc>
          <w:tcPr>
            <w:tcW w:w="1000" w:type="dxa"/>
          </w:tcPr>
          <w:p w:rsidR="00937888" w:rsidRDefault="00EC7B47">
            <w:pPr>
              <w:pStyle w:val="TableParagraph"/>
              <w:ind w:left="31" w:right="11"/>
              <w:jc w:val="center"/>
              <w:rPr>
                <w:sz w:val="24"/>
              </w:rPr>
            </w:pPr>
            <w:r>
              <w:rPr>
                <w:sz w:val="24"/>
              </w:rPr>
              <w:t>H111</w:t>
            </w:r>
          </w:p>
        </w:tc>
        <w:tc>
          <w:tcPr>
            <w:tcW w:w="4720" w:type="dxa"/>
          </w:tcPr>
          <w:p w:rsidR="00937888" w:rsidRDefault="00EC7B47">
            <w:pPr>
              <w:pStyle w:val="TableParagraph"/>
              <w:rPr>
                <w:sz w:val="24"/>
              </w:rPr>
            </w:pPr>
            <w:r>
              <w:rPr>
                <w:sz w:val="24"/>
              </w:rPr>
              <w:t>Cặn lắng và thoái hoá kết mạc, sạn vôi</w:t>
            </w:r>
          </w:p>
        </w:tc>
        <w:tc>
          <w:tcPr>
            <w:tcW w:w="5040" w:type="dxa"/>
          </w:tcPr>
          <w:p w:rsidR="00937888" w:rsidRDefault="00EC7B47">
            <w:pPr>
              <w:pStyle w:val="TableParagraph"/>
              <w:rPr>
                <w:sz w:val="24"/>
              </w:rPr>
            </w:pPr>
            <w:r>
              <w:rPr>
                <w:sz w:val="24"/>
              </w:rPr>
              <w:t>Conjunctival degenerations and deposits</w:t>
            </w:r>
          </w:p>
        </w:tc>
      </w:tr>
      <w:tr w:rsidR="00937888">
        <w:trPr>
          <w:trHeight w:val="300"/>
        </w:trPr>
        <w:tc>
          <w:tcPr>
            <w:tcW w:w="1000" w:type="dxa"/>
          </w:tcPr>
          <w:p w:rsidR="00937888" w:rsidRDefault="00EC7B47">
            <w:pPr>
              <w:pStyle w:val="TableParagraph"/>
              <w:ind w:left="31" w:right="11"/>
              <w:jc w:val="center"/>
              <w:rPr>
                <w:sz w:val="24"/>
              </w:rPr>
            </w:pPr>
            <w:r>
              <w:rPr>
                <w:sz w:val="24"/>
              </w:rPr>
              <w:t>H112</w:t>
            </w:r>
          </w:p>
        </w:tc>
        <w:tc>
          <w:tcPr>
            <w:tcW w:w="4720" w:type="dxa"/>
          </w:tcPr>
          <w:p w:rsidR="00937888" w:rsidRDefault="00EC7B47">
            <w:pPr>
              <w:pStyle w:val="TableParagraph"/>
              <w:rPr>
                <w:sz w:val="24"/>
              </w:rPr>
            </w:pPr>
            <w:r>
              <w:rPr>
                <w:sz w:val="24"/>
              </w:rPr>
              <w:t>Sẹo kết mạc</w:t>
            </w:r>
          </w:p>
        </w:tc>
        <w:tc>
          <w:tcPr>
            <w:tcW w:w="5040" w:type="dxa"/>
          </w:tcPr>
          <w:p w:rsidR="00937888" w:rsidRDefault="00EC7B47">
            <w:pPr>
              <w:pStyle w:val="TableParagraph"/>
              <w:rPr>
                <w:sz w:val="24"/>
              </w:rPr>
            </w:pPr>
            <w:r>
              <w:rPr>
                <w:sz w:val="24"/>
              </w:rPr>
              <w:t>Conjunctival scars</w:t>
            </w:r>
          </w:p>
        </w:tc>
      </w:tr>
      <w:tr w:rsidR="00937888">
        <w:trPr>
          <w:trHeight w:val="300"/>
        </w:trPr>
        <w:tc>
          <w:tcPr>
            <w:tcW w:w="1000" w:type="dxa"/>
          </w:tcPr>
          <w:p w:rsidR="00937888" w:rsidRDefault="00EC7B47">
            <w:pPr>
              <w:pStyle w:val="TableParagraph"/>
              <w:ind w:left="31" w:right="11"/>
              <w:jc w:val="center"/>
              <w:rPr>
                <w:sz w:val="24"/>
              </w:rPr>
            </w:pPr>
            <w:r>
              <w:rPr>
                <w:sz w:val="24"/>
              </w:rPr>
              <w:t>H113</w:t>
            </w:r>
          </w:p>
        </w:tc>
        <w:tc>
          <w:tcPr>
            <w:tcW w:w="4720" w:type="dxa"/>
          </w:tcPr>
          <w:p w:rsidR="00937888" w:rsidRDefault="00EC7B47">
            <w:pPr>
              <w:pStyle w:val="TableParagraph"/>
              <w:rPr>
                <w:sz w:val="24"/>
              </w:rPr>
            </w:pPr>
            <w:r>
              <w:rPr>
                <w:sz w:val="24"/>
              </w:rPr>
              <w:t>Xuất huyết kết mạc</w:t>
            </w:r>
          </w:p>
        </w:tc>
        <w:tc>
          <w:tcPr>
            <w:tcW w:w="5040" w:type="dxa"/>
          </w:tcPr>
          <w:p w:rsidR="00937888" w:rsidRDefault="00EC7B47">
            <w:pPr>
              <w:pStyle w:val="TableParagraph"/>
              <w:rPr>
                <w:sz w:val="24"/>
              </w:rPr>
            </w:pPr>
            <w:r>
              <w:rPr>
                <w:sz w:val="24"/>
              </w:rPr>
              <w:t>Conjunctival haemorrhage</w:t>
            </w:r>
          </w:p>
        </w:tc>
      </w:tr>
      <w:tr w:rsidR="00937888">
        <w:trPr>
          <w:trHeight w:val="300"/>
        </w:trPr>
        <w:tc>
          <w:tcPr>
            <w:tcW w:w="1000" w:type="dxa"/>
          </w:tcPr>
          <w:p w:rsidR="00937888" w:rsidRDefault="00EC7B47">
            <w:pPr>
              <w:pStyle w:val="TableParagraph"/>
              <w:ind w:left="31" w:right="11"/>
              <w:jc w:val="center"/>
              <w:rPr>
                <w:sz w:val="24"/>
              </w:rPr>
            </w:pPr>
            <w:r>
              <w:rPr>
                <w:sz w:val="24"/>
              </w:rPr>
              <w:t>H114</w:t>
            </w:r>
          </w:p>
        </w:tc>
        <w:tc>
          <w:tcPr>
            <w:tcW w:w="4720" w:type="dxa"/>
          </w:tcPr>
          <w:p w:rsidR="00937888" w:rsidRDefault="00EC7B47">
            <w:pPr>
              <w:pStyle w:val="TableParagraph"/>
              <w:rPr>
                <w:sz w:val="24"/>
              </w:rPr>
            </w:pPr>
            <w:r>
              <w:rPr>
                <w:sz w:val="24"/>
              </w:rPr>
              <w:t>Nang các bệnh mạch máu kết mạc khác</w:t>
            </w:r>
          </w:p>
        </w:tc>
        <w:tc>
          <w:tcPr>
            <w:tcW w:w="5040" w:type="dxa"/>
          </w:tcPr>
          <w:p w:rsidR="00937888" w:rsidRDefault="00EC7B47">
            <w:pPr>
              <w:pStyle w:val="TableParagraph"/>
              <w:rPr>
                <w:sz w:val="24"/>
              </w:rPr>
            </w:pPr>
            <w:r>
              <w:rPr>
                <w:sz w:val="24"/>
              </w:rPr>
              <w:t>Other conjunctival vascular disorders and cysts</w:t>
            </w:r>
          </w:p>
        </w:tc>
      </w:tr>
      <w:tr w:rsidR="00937888">
        <w:trPr>
          <w:trHeight w:val="300"/>
        </w:trPr>
        <w:tc>
          <w:tcPr>
            <w:tcW w:w="1000" w:type="dxa"/>
          </w:tcPr>
          <w:p w:rsidR="00937888" w:rsidRDefault="00EC7B47">
            <w:pPr>
              <w:pStyle w:val="TableParagraph"/>
              <w:ind w:left="31" w:right="11"/>
              <w:jc w:val="center"/>
              <w:rPr>
                <w:sz w:val="24"/>
              </w:rPr>
            </w:pPr>
            <w:r>
              <w:rPr>
                <w:sz w:val="24"/>
              </w:rPr>
              <w:t>H118</w:t>
            </w:r>
          </w:p>
        </w:tc>
        <w:tc>
          <w:tcPr>
            <w:tcW w:w="4720" w:type="dxa"/>
          </w:tcPr>
          <w:p w:rsidR="00937888" w:rsidRDefault="00EC7B47">
            <w:pPr>
              <w:pStyle w:val="TableParagraph"/>
              <w:rPr>
                <w:sz w:val="24"/>
              </w:rPr>
            </w:pPr>
            <w:r>
              <w:rPr>
                <w:sz w:val="24"/>
              </w:rPr>
              <w:t>Bệnh xác định khác của kết mạc</w:t>
            </w:r>
          </w:p>
        </w:tc>
        <w:tc>
          <w:tcPr>
            <w:tcW w:w="5040" w:type="dxa"/>
          </w:tcPr>
          <w:p w:rsidR="00937888" w:rsidRDefault="00EC7B47">
            <w:pPr>
              <w:pStyle w:val="TableParagraph"/>
              <w:rPr>
                <w:sz w:val="24"/>
              </w:rPr>
            </w:pPr>
            <w:r>
              <w:rPr>
                <w:sz w:val="24"/>
              </w:rPr>
              <w:t>Other specified disorders of conjunctiva</w:t>
            </w:r>
          </w:p>
        </w:tc>
      </w:tr>
      <w:tr w:rsidR="00937888">
        <w:trPr>
          <w:trHeight w:val="300"/>
        </w:trPr>
        <w:tc>
          <w:tcPr>
            <w:tcW w:w="1000" w:type="dxa"/>
          </w:tcPr>
          <w:p w:rsidR="00937888" w:rsidRDefault="00EC7B47">
            <w:pPr>
              <w:pStyle w:val="TableParagraph"/>
              <w:ind w:left="31" w:right="11"/>
              <w:jc w:val="center"/>
              <w:rPr>
                <w:sz w:val="24"/>
              </w:rPr>
            </w:pPr>
            <w:r>
              <w:rPr>
                <w:sz w:val="24"/>
              </w:rPr>
              <w:t>H119</w:t>
            </w:r>
          </w:p>
        </w:tc>
        <w:tc>
          <w:tcPr>
            <w:tcW w:w="4720" w:type="dxa"/>
          </w:tcPr>
          <w:p w:rsidR="00937888" w:rsidRDefault="00EC7B47">
            <w:pPr>
              <w:pStyle w:val="TableParagraph"/>
              <w:rPr>
                <w:sz w:val="24"/>
              </w:rPr>
            </w:pPr>
            <w:r>
              <w:rPr>
                <w:sz w:val="24"/>
              </w:rPr>
              <w:t>Bệnh của kết mạc, không đặc hiệu</w:t>
            </w:r>
          </w:p>
        </w:tc>
        <w:tc>
          <w:tcPr>
            <w:tcW w:w="5040" w:type="dxa"/>
          </w:tcPr>
          <w:p w:rsidR="00937888" w:rsidRDefault="00EC7B47">
            <w:pPr>
              <w:pStyle w:val="TableParagraph"/>
              <w:rPr>
                <w:sz w:val="24"/>
              </w:rPr>
            </w:pPr>
            <w:r>
              <w:rPr>
                <w:sz w:val="24"/>
              </w:rPr>
              <w:t>Disorder of conjunctiva, unspecified</w:t>
            </w:r>
          </w:p>
        </w:tc>
      </w:tr>
      <w:tr w:rsidR="00937888">
        <w:trPr>
          <w:trHeight w:val="300"/>
        </w:trPr>
        <w:tc>
          <w:tcPr>
            <w:tcW w:w="1000" w:type="dxa"/>
          </w:tcPr>
          <w:p w:rsidR="00937888" w:rsidRDefault="00EC7B47">
            <w:pPr>
              <w:pStyle w:val="TableParagraph"/>
              <w:ind w:left="31" w:right="11"/>
              <w:jc w:val="center"/>
              <w:rPr>
                <w:sz w:val="24"/>
              </w:rPr>
            </w:pPr>
            <w:r>
              <w:rPr>
                <w:sz w:val="24"/>
              </w:rPr>
              <w:t>H150</w:t>
            </w:r>
          </w:p>
        </w:tc>
        <w:tc>
          <w:tcPr>
            <w:tcW w:w="4720" w:type="dxa"/>
          </w:tcPr>
          <w:p w:rsidR="00937888" w:rsidRDefault="00EC7B47">
            <w:pPr>
              <w:pStyle w:val="TableParagraph"/>
              <w:rPr>
                <w:sz w:val="24"/>
              </w:rPr>
            </w:pPr>
            <w:r>
              <w:rPr>
                <w:sz w:val="24"/>
              </w:rPr>
              <w:t>Viêm củng mạc</w:t>
            </w:r>
          </w:p>
        </w:tc>
        <w:tc>
          <w:tcPr>
            <w:tcW w:w="5040" w:type="dxa"/>
          </w:tcPr>
          <w:p w:rsidR="00937888" w:rsidRDefault="00EC7B47">
            <w:pPr>
              <w:pStyle w:val="TableParagraph"/>
              <w:rPr>
                <w:sz w:val="24"/>
              </w:rPr>
            </w:pPr>
            <w:r>
              <w:rPr>
                <w:sz w:val="24"/>
              </w:rPr>
              <w:t>Scleritis</w:t>
            </w:r>
          </w:p>
        </w:tc>
      </w:tr>
      <w:tr w:rsidR="00937888">
        <w:trPr>
          <w:trHeight w:val="300"/>
        </w:trPr>
        <w:tc>
          <w:tcPr>
            <w:tcW w:w="1000" w:type="dxa"/>
          </w:tcPr>
          <w:p w:rsidR="00937888" w:rsidRDefault="00EC7B47">
            <w:pPr>
              <w:pStyle w:val="TableParagraph"/>
              <w:ind w:left="31" w:right="11"/>
              <w:jc w:val="center"/>
              <w:rPr>
                <w:sz w:val="24"/>
              </w:rPr>
            </w:pPr>
            <w:r>
              <w:rPr>
                <w:sz w:val="24"/>
              </w:rPr>
              <w:t>H151</w:t>
            </w:r>
          </w:p>
        </w:tc>
        <w:tc>
          <w:tcPr>
            <w:tcW w:w="4720" w:type="dxa"/>
          </w:tcPr>
          <w:p w:rsidR="00937888" w:rsidRDefault="00EC7B47">
            <w:pPr>
              <w:pStyle w:val="TableParagraph"/>
              <w:rPr>
                <w:sz w:val="24"/>
              </w:rPr>
            </w:pPr>
            <w:r>
              <w:rPr>
                <w:sz w:val="24"/>
              </w:rPr>
              <w:t>Viêm thượng củng mạc</w:t>
            </w:r>
          </w:p>
        </w:tc>
        <w:tc>
          <w:tcPr>
            <w:tcW w:w="5040" w:type="dxa"/>
          </w:tcPr>
          <w:p w:rsidR="00937888" w:rsidRDefault="00EC7B47">
            <w:pPr>
              <w:pStyle w:val="TableParagraph"/>
              <w:rPr>
                <w:sz w:val="24"/>
              </w:rPr>
            </w:pPr>
            <w:r>
              <w:rPr>
                <w:sz w:val="24"/>
              </w:rPr>
              <w:t>Episcleritis</w:t>
            </w:r>
          </w:p>
        </w:tc>
      </w:tr>
      <w:tr w:rsidR="00937888">
        <w:trPr>
          <w:trHeight w:val="300"/>
        </w:trPr>
        <w:tc>
          <w:tcPr>
            <w:tcW w:w="1000" w:type="dxa"/>
          </w:tcPr>
          <w:p w:rsidR="00937888" w:rsidRDefault="00EC7B47">
            <w:pPr>
              <w:pStyle w:val="TableParagraph"/>
              <w:ind w:left="31" w:right="11"/>
              <w:jc w:val="center"/>
              <w:rPr>
                <w:sz w:val="24"/>
              </w:rPr>
            </w:pPr>
            <w:r>
              <w:rPr>
                <w:sz w:val="24"/>
              </w:rPr>
              <w:t>H158</w:t>
            </w:r>
          </w:p>
        </w:tc>
        <w:tc>
          <w:tcPr>
            <w:tcW w:w="4720" w:type="dxa"/>
          </w:tcPr>
          <w:p w:rsidR="00937888" w:rsidRDefault="00EC7B47">
            <w:pPr>
              <w:pStyle w:val="TableParagraph"/>
              <w:rPr>
                <w:sz w:val="24"/>
              </w:rPr>
            </w:pPr>
            <w:r>
              <w:rPr>
                <w:sz w:val="24"/>
              </w:rPr>
              <w:t>Bệnh khác của củng mạc</w:t>
            </w:r>
          </w:p>
        </w:tc>
        <w:tc>
          <w:tcPr>
            <w:tcW w:w="5040" w:type="dxa"/>
          </w:tcPr>
          <w:p w:rsidR="00937888" w:rsidRDefault="00EC7B47">
            <w:pPr>
              <w:pStyle w:val="TableParagraph"/>
              <w:rPr>
                <w:sz w:val="24"/>
              </w:rPr>
            </w:pPr>
            <w:r>
              <w:rPr>
                <w:sz w:val="24"/>
              </w:rPr>
              <w:t>Other disorders of sclera</w:t>
            </w:r>
          </w:p>
        </w:tc>
      </w:tr>
      <w:tr w:rsidR="00937888">
        <w:trPr>
          <w:trHeight w:val="300"/>
        </w:trPr>
        <w:tc>
          <w:tcPr>
            <w:tcW w:w="1000" w:type="dxa"/>
          </w:tcPr>
          <w:p w:rsidR="00937888" w:rsidRDefault="00EC7B47">
            <w:pPr>
              <w:pStyle w:val="TableParagraph"/>
              <w:ind w:left="31" w:right="11"/>
              <w:jc w:val="center"/>
              <w:rPr>
                <w:sz w:val="24"/>
              </w:rPr>
            </w:pPr>
            <w:r>
              <w:rPr>
                <w:sz w:val="24"/>
              </w:rPr>
              <w:t>H159</w:t>
            </w:r>
          </w:p>
        </w:tc>
        <w:tc>
          <w:tcPr>
            <w:tcW w:w="4720" w:type="dxa"/>
          </w:tcPr>
          <w:p w:rsidR="00937888" w:rsidRDefault="00EC7B47">
            <w:pPr>
              <w:pStyle w:val="TableParagraph"/>
              <w:rPr>
                <w:sz w:val="24"/>
              </w:rPr>
            </w:pPr>
            <w:r>
              <w:rPr>
                <w:sz w:val="24"/>
              </w:rPr>
              <w:t>Bệnh củng mạc, không đặc hiệu</w:t>
            </w:r>
          </w:p>
        </w:tc>
        <w:tc>
          <w:tcPr>
            <w:tcW w:w="5040" w:type="dxa"/>
          </w:tcPr>
          <w:p w:rsidR="00937888" w:rsidRDefault="00EC7B47">
            <w:pPr>
              <w:pStyle w:val="TableParagraph"/>
              <w:rPr>
                <w:sz w:val="24"/>
              </w:rPr>
            </w:pPr>
            <w:r>
              <w:rPr>
                <w:sz w:val="24"/>
              </w:rPr>
              <w:t>Disorder of sclera, unspecified</w:t>
            </w:r>
          </w:p>
        </w:tc>
      </w:tr>
      <w:tr w:rsidR="00937888">
        <w:trPr>
          <w:trHeight w:val="300"/>
        </w:trPr>
        <w:tc>
          <w:tcPr>
            <w:tcW w:w="1000" w:type="dxa"/>
          </w:tcPr>
          <w:p w:rsidR="00937888" w:rsidRDefault="00EC7B47">
            <w:pPr>
              <w:pStyle w:val="TableParagraph"/>
              <w:ind w:left="31" w:right="11"/>
              <w:jc w:val="center"/>
              <w:rPr>
                <w:sz w:val="24"/>
              </w:rPr>
            </w:pPr>
            <w:r>
              <w:rPr>
                <w:sz w:val="24"/>
              </w:rPr>
              <w:t>H160</w:t>
            </w:r>
          </w:p>
        </w:tc>
        <w:tc>
          <w:tcPr>
            <w:tcW w:w="4720" w:type="dxa"/>
          </w:tcPr>
          <w:p w:rsidR="00937888" w:rsidRDefault="00EC7B47">
            <w:pPr>
              <w:pStyle w:val="TableParagraph"/>
              <w:rPr>
                <w:sz w:val="24"/>
              </w:rPr>
            </w:pPr>
            <w:r>
              <w:rPr>
                <w:sz w:val="24"/>
              </w:rPr>
              <w:t>Loét giác mạc</w:t>
            </w:r>
          </w:p>
        </w:tc>
        <w:tc>
          <w:tcPr>
            <w:tcW w:w="5040" w:type="dxa"/>
          </w:tcPr>
          <w:p w:rsidR="00937888" w:rsidRDefault="00EC7B47">
            <w:pPr>
              <w:pStyle w:val="TableParagraph"/>
              <w:rPr>
                <w:sz w:val="24"/>
              </w:rPr>
            </w:pPr>
            <w:r>
              <w:rPr>
                <w:sz w:val="24"/>
              </w:rPr>
              <w:t>Corneal ulcer</w:t>
            </w:r>
          </w:p>
        </w:tc>
      </w:tr>
      <w:tr w:rsidR="00937888">
        <w:trPr>
          <w:trHeight w:val="300"/>
        </w:trPr>
        <w:tc>
          <w:tcPr>
            <w:tcW w:w="1000" w:type="dxa"/>
          </w:tcPr>
          <w:p w:rsidR="00937888" w:rsidRDefault="00EC7B47">
            <w:pPr>
              <w:pStyle w:val="TableParagraph"/>
              <w:ind w:left="31" w:right="11"/>
              <w:jc w:val="center"/>
              <w:rPr>
                <w:sz w:val="24"/>
              </w:rPr>
            </w:pPr>
            <w:r>
              <w:rPr>
                <w:sz w:val="24"/>
              </w:rPr>
              <w:t>H161</w:t>
            </w:r>
          </w:p>
        </w:tc>
        <w:tc>
          <w:tcPr>
            <w:tcW w:w="4720" w:type="dxa"/>
          </w:tcPr>
          <w:p w:rsidR="00937888" w:rsidRDefault="00EC7B47">
            <w:pPr>
              <w:pStyle w:val="TableParagraph"/>
              <w:rPr>
                <w:sz w:val="24"/>
              </w:rPr>
            </w:pPr>
            <w:r>
              <w:rPr>
                <w:sz w:val="24"/>
              </w:rPr>
              <w:t>Viêm giác mạc nông khác không viêm kết mạc</w:t>
            </w:r>
          </w:p>
        </w:tc>
        <w:tc>
          <w:tcPr>
            <w:tcW w:w="5040" w:type="dxa"/>
          </w:tcPr>
          <w:p w:rsidR="00937888" w:rsidRDefault="00EC7B47">
            <w:pPr>
              <w:pStyle w:val="TableParagraph"/>
              <w:rPr>
                <w:sz w:val="24"/>
              </w:rPr>
            </w:pPr>
            <w:r>
              <w:rPr>
                <w:sz w:val="24"/>
              </w:rPr>
              <w:t>Other superficial keratitis without conjunctivitis</w:t>
            </w:r>
          </w:p>
        </w:tc>
      </w:tr>
      <w:tr w:rsidR="00937888">
        <w:trPr>
          <w:trHeight w:val="300"/>
        </w:trPr>
        <w:tc>
          <w:tcPr>
            <w:tcW w:w="1000" w:type="dxa"/>
          </w:tcPr>
          <w:p w:rsidR="00937888" w:rsidRDefault="00EC7B47">
            <w:pPr>
              <w:pStyle w:val="TableParagraph"/>
              <w:ind w:left="31" w:right="11"/>
              <w:jc w:val="center"/>
              <w:rPr>
                <w:sz w:val="24"/>
              </w:rPr>
            </w:pPr>
            <w:r>
              <w:rPr>
                <w:sz w:val="24"/>
              </w:rPr>
              <w:t>H162</w:t>
            </w:r>
          </w:p>
        </w:tc>
        <w:tc>
          <w:tcPr>
            <w:tcW w:w="4720" w:type="dxa"/>
          </w:tcPr>
          <w:p w:rsidR="00937888" w:rsidRDefault="00EC7B47">
            <w:pPr>
              <w:pStyle w:val="TableParagraph"/>
              <w:rPr>
                <w:sz w:val="24"/>
              </w:rPr>
            </w:pPr>
            <w:r>
              <w:rPr>
                <w:sz w:val="24"/>
              </w:rPr>
              <w:t>Viêm kết giác mạc</w:t>
            </w:r>
          </w:p>
        </w:tc>
        <w:tc>
          <w:tcPr>
            <w:tcW w:w="5040" w:type="dxa"/>
          </w:tcPr>
          <w:p w:rsidR="00937888" w:rsidRDefault="00EC7B47">
            <w:pPr>
              <w:pStyle w:val="TableParagraph"/>
              <w:rPr>
                <w:sz w:val="24"/>
              </w:rPr>
            </w:pPr>
            <w:r>
              <w:rPr>
                <w:sz w:val="24"/>
              </w:rPr>
              <w:t>Keratoconjunctivitis</w:t>
            </w:r>
          </w:p>
        </w:tc>
      </w:tr>
      <w:tr w:rsidR="00937888">
        <w:trPr>
          <w:trHeight w:val="300"/>
        </w:trPr>
        <w:tc>
          <w:tcPr>
            <w:tcW w:w="1000" w:type="dxa"/>
          </w:tcPr>
          <w:p w:rsidR="00937888" w:rsidRDefault="00EC7B47">
            <w:pPr>
              <w:pStyle w:val="TableParagraph"/>
              <w:ind w:left="31" w:right="11"/>
              <w:jc w:val="center"/>
              <w:rPr>
                <w:sz w:val="24"/>
              </w:rPr>
            </w:pPr>
            <w:r>
              <w:rPr>
                <w:sz w:val="24"/>
              </w:rPr>
              <w:t>H163</w:t>
            </w:r>
          </w:p>
        </w:tc>
        <w:tc>
          <w:tcPr>
            <w:tcW w:w="4720" w:type="dxa"/>
          </w:tcPr>
          <w:p w:rsidR="00937888" w:rsidRDefault="00EC7B47">
            <w:pPr>
              <w:pStyle w:val="TableParagraph"/>
              <w:rPr>
                <w:sz w:val="24"/>
              </w:rPr>
            </w:pPr>
            <w:r>
              <w:rPr>
                <w:sz w:val="24"/>
              </w:rPr>
              <w:t>Viêm giác mạc sâu và viêm giác mạc kẽ</w:t>
            </w:r>
          </w:p>
        </w:tc>
        <w:tc>
          <w:tcPr>
            <w:tcW w:w="5040" w:type="dxa"/>
          </w:tcPr>
          <w:p w:rsidR="00937888" w:rsidRDefault="00EC7B47">
            <w:pPr>
              <w:pStyle w:val="TableParagraph"/>
              <w:rPr>
                <w:sz w:val="24"/>
              </w:rPr>
            </w:pPr>
            <w:r>
              <w:rPr>
                <w:sz w:val="24"/>
              </w:rPr>
              <w:t>Interstitial and deep keratitis</w:t>
            </w:r>
          </w:p>
        </w:tc>
      </w:tr>
      <w:tr w:rsidR="00937888">
        <w:trPr>
          <w:trHeight w:val="300"/>
        </w:trPr>
        <w:tc>
          <w:tcPr>
            <w:tcW w:w="1000" w:type="dxa"/>
          </w:tcPr>
          <w:p w:rsidR="00937888" w:rsidRDefault="00EC7B47">
            <w:pPr>
              <w:pStyle w:val="TableParagraph"/>
              <w:ind w:left="31" w:right="11"/>
              <w:jc w:val="center"/>
              <w:rPr>
                <w:sz w:val="24"/>
              </w:rPr>
            </w:pPr>
            <w:r>
              <w:rPr>
                <w:sz w:val="24"/>
              </w:rPr>
              <w:t>H164</w:t>
            </w:r>
          </w:p>
        </w:tc>
        <w:tc>
          <w:tcPr>
            <w:tcW w:w="4720" w:type="dxa"/>
          </w:tcPr>
          <w:p w:rsidR="00937888" w:rsidRDefault="00EC7B47">
            <w:pPr>
              <w:pStyle w:val="TableParagraph"/>
              <w:rPr>
                <w:sz w:val="24"/>
              </w:rPr>
            </w:pPr>
            <w:r>
              <w:rPr>
                <w:sz w:val="24"/>
              </w:rPr>
              <w:t>Tân mạch giác mạc</w:t>
            </w:r>
          </w:p>
        </w:tc>
        <w:tc>
          <w:tcPr>
            <w:tcW w:w="5040" w:type="dxa"/>
          </w:tcPr>
          <w:p w:rsidR="00937888" w:rsidRDefault="00EC7B47">
            <w:pPr>
              <w:pStyle w:val="TableParagraph"/>
              <w:rPr>
                <w:sz w:val="24"/>
              </w:rPr>
            </w:pPr>
            <w:r>
              <w:rPr>
                <w:sz w:val="24"/>
              </w:rPr>
              <w:t>Corneal neovascularization</w:t>
            </w:r>
          </w:p>
        </w:tc>
      </w:tr>
      <w:tr w:rsidR="00937888">
        <w:trPr>
          <w:trHeight w:val="300"/>
        </w:trPr>
        <w:tc>
          <w:tcPr>
            <w:tcW w:w="1000" w:type="dxa"/>
          </w:tcPr>
          <w:p w:rsidR="00937888" w:rsidRDefault="00EC7B47">
            <w:pPr>
              <w:pStyle w:val="TableParagraph"/>
              <w:ind w:left="31" w:right="11"/>
              <w:jc w:val="center"/>
              <w:rPr>
                <w:sz w:val="24"/>
              </w:rPr>
            </w:pPr>
            <w:r>
              <w:rPr>
                <w:sz w:val="24"/>
              </w:rPr>
              <w:t>H168</w:t>
            </w:r>
          </w:p>
        </w:tc>
        <w:tc>
          <w:tcPr>
            <w:tcW w:w="4720" w:type="dxa"/>
          </w:tcPr>
          <w:p w:rsidR="00937888" w:rsidRDefault="00EC7B47">
            <w:pPr>
              <w:pStyle w:val="TableParagraph"/>
              <w:rPr>
                <w:sz w:val="24"/>
              </w:rPr>
            </w:pPr>
            <w:r>
              <w:rPr>
                <w:sz w:val="24"/>
              </w:rPr>
              <w:t>Viêm giác mạc khác</w:t>
            </w:r>
          </w:p>
        </w:tc>
        <w:tc>
          <w:tcPr>
            <w:tcW w:w="5040" w:type="dxa"/>
          </w:tcPr>
          <w:p w:rsidR="00937888" w:rsidRDefault="00EC7B47">
            <w:pPr>
              <w:pStyle w:val="TableParagraph"/>
              <w:rPr>
                <w:sz w:val="24"/>
              </w:rPr>
            </w:pPr>
            <w:r>
              <w:rPr>
                <w:sz w:val="24"/>
              </w:rPr>
              <w:t>Other keratitis</w:t>
            </w:r>
          </w:p>
        </w:tc>
      </w:tr>
      <w:tr w:rsidR="00937888">
        <w:trPr>
          <w:trHeight w:val="300"/>
        </w:trPr>
        <w:tc>
          <w:tcPr>
            <w:tcW w:w="1000" w:type="dxa"/>
          </w:tcPr>
          <w:p w:rsidR="00937888" w:rsidRDefault="00EC7B47">
            <w:pPr>
              <w:pStyle w:val="TableParagraph"/>
              <w:ind w:left="31" w:right="11"/>
              <w:jc w:val="center"/>
              <w:rPr>
                <w:sz w:val="24"/>
              </w:rPr>
            </w:pPr>
            <w:r>
              <w:rPr>
                <w:sz w:val="24"/>
              </w:rPr>
              <w:t>H169</w:t>
            </w:r>
          </w:p>
        </w:tc>
        <w:tc>
          <w:tcPr>
            <w:tcW w:w="4720" w:type="dxa"/>
          </w:tcPr>
          <w:p w:rsidR="00937888" w:rsidRDefault="00EC7B47">
            <w:pPr>
              <w:pStyle w:val="TableParagraph"/>
              <w:rPr>
                <w:sz w:val="24"/>
              </w:rPr>
            </w:pPr>
            <w:r>
              <w:rPr>
                <w:sz w:val="24"/>
              </w:rPr>
              <w:t>Viêm giác mạc, không đặc hiệu</w:t>
            </w:r>
          </w:p>
        </w:tc>
        <w:tc>
          <w:tcPr>
            <w:tcW w:w="5040" w:type="dxa"/>
          </w:tcPr>
          <w:p w:rsidR="00937888" w:rsidRDefault="00EC7B47">
            <w:pPr>
              <w:pStyle w:val="TableParagraph"/>
              <w:rPr>
                <w:sz w:val="24"/>
              </w:rPr>
            </w:pPr>
            <w:r>
              <w:rPr>
                <w:sz w:val="24"/>
              </w:rPr>
              <w:t>Keratitis,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H170</w:t>
            </w:r>
          </w:p>
        </w:tc>
        <w:tc>
          <w:tcPr>
            <w:tcW w:w="4720" w:type="dxa"/>
          </w:tcPr>
          <w:p w:rsidR="00937888" w:rsidRDefault="00EC7B47">
            <w:pPr>
              <w:pStyle w:val="TableParagraph"/>
              <w:rPr>
                <w:sz w:val="24"/>
              </w:rPr>
            </w:pPr>
            <w:r>
              <w:rPr>
                <w:sz w:val="24"/>
              </w:rPr>
              <w:t>Sẹo dính</w:t>
            </w:r>
          </w:p>
        </w:tc>
        <w:tc>
          <w:tcPr>
            <w:tcW w:w="5040" w:type="dxa"/>
          </w:tcPr>
          <w:p w:rsidR="00937888" w:rsidRDefault="00EC7B47">
            <w:pPr>
              <w:pStyle w:val="TableParagraph"/>
              <w:rPr>
                <w:sz w:val="24"/>
              </w:rPr>
            </w:pPr>
            <w:r>
              <w:rPr>
                <w:sz w:val="24"/>
              </w:rPr>
              <w:t>Adherent leukoma</w:t>
            </w:r>
          </w:p>
        </w:tc>
      </w:tr>
      <w:tr w:rsidR="00937888">
        <w:trPr>
          <w:trHeight w:val="300"/>
        </w:trPr>
        <w:tc>
          <w:tcPr>
            <w:tcW w:w="1000" w:type="dxa"/>
          </w:tcPr>
          <w:p w:rsidR="00937888" w:rsidRDefault="00EC7B47">
            <w:pPr>
              <w:pStyle w:val="TableParagraph"/>
              <w:ind w:left="31" w:right="11"/>
              <w:jc w:val="center"/>
              <w:rPr>
                <w:sz w:val="24"/>
              </w:rPr>
            </w:pPr>
            <w:r>
              <w:rPr>
                <w:sz w:val="24"/>
              </w:rPr>
              <w:t>H171</w:t>
            </w:r>
          </w:p>
        </w:tc>
        <w:tc>
          <w:tcPr>
            <w:tcW w:w="4720" w:type="dxa"/>
          </w:tcPr>
          <w:p w:rsidR="00937888" w:rsidRDefault="00EC7B47">
            <w:pPr>
              <w:pStyle w:val="TableParagraph"/>
              <w:rPr>
                <w:sz w:val="24"/>
              </w:rPr>
            </w:pPr>
            <w:r>
              <w:rPr>
                <w:sz w:val="24"/>
              </w:rPr>
              <w:t>Đục giác mạc trung tâm khác</w:t>
            </w:r>
          </w:p>
        </w:tc>
        <w:tc>
          <w:tcPr>
            <w:tcW w:w="5040" w:type="dxa"/>
          </w:tcPr>
          <w:p w:rsidR="00937888" w:rsidRDefault="00EC7B47">
            <w:pPr>
              <w:pStyle w:val="TableParagraph"/>
              <w:rPr>
                <w:sz w:val="24"/>
              </w:rPr>
            </w:pPr>
            <w:r>
              <w:rPr>
                <w:sz w:val="24"/>
              </w:rPr>
              <w:t>Other central corneal opacity</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H178</w:t>
            </w:r>
          </w:p>
        </w:tc>
        <w:tc>
          <w:tcPr>
            <w:tcW w:w="4720" w:type="dxa"/>
          </w:tcPr>
          <w:p w:rsidR="00937888" w:rsidRDefault="00EC7B47">
            <w:pPr>
              <w:pStyle w:val="TableParagraph"/>
              <w:rPr>
                <w:sz w:val="24"/>
              </w:rPr>
            </w:pPr>
            <w:r>
              <w:rPr>
                <w:sz w:val="24"/>
              </w:rPr>
              <w:t>Sẹo và đục giác mạc khác</w:t>
            </w:r>
          </w:p>
        </w:tc>
        <w:tc>
          <w:tcPr>
            <w:tcW w:w="5040" w:type="dxa"/>
          </w:tcPr>
          <w:p w:rsidR="00937888" w:rsidRDefault="00EC7B47">
            <w:pPr>
              <w:pStyle w:val="TableParagraph"/>
              <w:rPr>
                <w:sz w:val="24"/>
              </w:rPr>
            </w:pPr>
            <w:r>
              <w:rPr>
                <w:sz w:val="24"/>
              </w:rPr>
              <w:t>Other corneal scars and opacities</w:t>
            </w:r>
          </w:p>
        </w:tc>
      </w:tr>
      <w:tr w:rsidR="00937888">
        <w:trPr>
          <w:trHeight w:val="300"/>
        </w:trPr>
        <w:tc>
          <w:tcPr>
            <w:tcW w:w="1000" w:type="dxa"/>
          </w:tcPr>
          <w:p w:rsidR="00937888" w:rsidRDefault="00EC7B47">
            <w:pPr>
              <w:pStyle w:val="TableParagraph"/>
              <w:ind w:left="31" w:right="11"/>
              <w:jc w:val="center"/>
              <w:rPr>
                <w:sz w:val="24"/>
              </w:rPr>
            </w:pPr>
            <w:r>
              <w:rPr>
                <w:sz w:val="24"/>
              </w:rPr>
              <w:t>H179</w:t>
            </w:r>
          </w:p>
        </w:tc>
        <w:tc>
          <w:tcPr>
            <w:tcW w:w="4720" w:type="dxa"/>
          </w:tcPr>
          <w:p w:rsidR="00937888" w:rsidRDefault="00EC7B47">
            <w:pPr>
              <w:pStyle w:val="TableParagraph"/>
              <w:rPr>
                <w:sz w:val="24"/>
              </w:rPr>
            </w:pPr>
            <w:r>
              <w:rPr>
                <w:sz w:val="24"/>
              </w:rPr>
              <w:t>Sẹo và đục giác mạc, không đặc hiệu</w:t>
            </w:r>
          </w:p>
        </w:tc>
        <w:tc>
          <w:tcPr>
            <w:tcW w:w="5040" w:type="dxa"/>
          </w:tcPr>
          <w:p w:rsidR="00937888" w:rsidRDefault="00EC7B47">
            <w:pPr>
              <w:pStyle w:val="TableParagraph"/>
              <w:rPr>
                <w:sz w:val="24"/>
              </w:rPr>
            </w:pPr>
            <w:r>
              <w:rPr>
                <w:sz w:val="24"/>
              </w:rPr>
              <w:t>Corneal scar and opacity, unspecified</w:t>
            </w:r>
          </w:p>
        </w:tc>
      </w:tr>
      <w:tr w:rsidR="00937888">
        <w:trPr>
          <w:trHeight w:val="300"/>
        </w:trPr>
        <w:tc>
          <w:tcPr>
            <w:tcW w:w="1000" w:type="dxa"/>
          </w:tcPr>
          <w:p w:rsidR="00937888" w:rsidRDefault="00EC7B47">
            <w:pPr>
              <w:pStyle w:val="TableParagraph"/>
              <w:ind w:left="31" w:right="11"/>
              <w:jc w:val="center"/>
              <w:rPr>
                <w:sz w:val="24"/>
              </w:rPr>
            </w:pPr>
            <w:r>
              <w:rPr>
                <w:sz w:val="24"/>
              </w:rPr>
              <w:t>H180</w:t>
            </w:r>
          </w:p>
        </w:tc>
        <w:tc>
          <w:tcPr>
            <w:tcW w:w="4720" w:type="dxa"/>
          </w:tcPr>
          <w:p w:rsidR="00937888" w:rsidRDefault="00EC7B47">
            <w:pPr>
              <w:pStyle w:val="TableParagraph"/>
              <w:rPr>
                <w:sz w:val="24"/>
              </w:rPr>
            </w:pPr>
            <w:r>
              <w:rPr>
                <w:sz w:val="24"/>
              </w:rPr>
              <w:t>Nhiễm sắc tố và lắng đọng ở giác mạc</w:t>
            </w:r>
          </w:p>
        </w:tc>
        <w:tc>
          <w:tcPr>
            <w:tcW w:w="5040" w:type="dxa"/>
          </w:tcPr>
          <w:p w:rsidR="00937888" w:rsidRDefault="00EC7B47">
            <w:pPr>
              <w:pStyle w:val="TableParagraph"/>
              <w:rPr>
                <w:sz w:val="24"/>
              </w:rPr>
            </w:pPr>
            <w:r>
              <w:rPr>
                <w:sz w:val="24"/>
              </w:rPr>
              <w:t>Corneal pigmentations and deposits</w:t>
            </w:r>
          </w:p>
        </w:tc>
      </w:tr>
      <w:tr w:rsidR="00937888">
        <w:trPr>
          <w:trHeight w:val="300"/>
        </w:trPr>
        <w:tc>
          <w:tcPr>
            <w:tcW w:w="1000" w:type="dxa"/>
          </w:tcPr>
          <w:p w:rsidR="00937888" w:rsidRDefault="00EC7B47">
            <w:pPr>
              <w:pStyle w:val="TableParagraph"/>
              <w:ind w:left="31" w:right="11"/>
              <w:jc w:val="center"/>
              <w:rPr>
                <w:sz w:val="24"/>
              </w:rPr>
            </w:pPr>
            <w:r>
              <w:rPr>
                <w:sz w:val="24"/>
              </w:rPr>
              <w:t>H181</w:t>
            </w:r>
          </w:p>
        </w:tc>
        <w:tc>
          <w:tcPr>
            <w:tcW w:w="4720" w:type="dxa"/>
          </w:tcPr>
          <w:p w:rsidR="00937888" w:rsidRDefault="00EC7B47">
            <w:pPr>
              <w:pStyle w:val="TableParagraph"/>
              <w:rPr>
                <w:sz w:val="24"/>
              </w:rPr>
            </w:pPr>
            <w:r>
              <w:rPr>
                <w:sz w:val="24"/>
              </w:rPr>
              <w:t>Bệnh giác mạc bọng</w:t>
            </w:r>
          </w:p>
        </w:tc>
        <w:tc>
          <w:tcPr>
            <w:tcW w:w="5040" w:type="dxa"/>
          </w:tcPr>
          <w:p w:rsidR="00937888" w:rsidRDefault="00EC7B47">
            <w:pPr>
              <w:pStyle w:val="TableParagraph"/>
              <w:rPr>
                <w:sz w:val="24"/>
              </w:rPr>
            </w:pPr>
            <w:r>
              <w:rPr>
                <w:sz w:val="24"/>
              </w:rPr>
              <w:t>Bullous keratopathy</w:t>
            </w:r>
          </w:p>
        </w:tc>
      </w:tr>
      <w:tr w:rsidR="00937888">
        <w:trPr>
          <w:trHeight w:val="300"/>
        </w:trPr>
        <w:tc>
          <w:tcPr>
            <w:tcW w:w="1000" w:type="dxa"/>
          </w:tcPr>
          <w:p w:rsidR="00937888" w:rsidRDefault="00EC7B47">
            <w:pPr>
              <w:pStyle w:val="TableParagraph"/>
              <w:ind w:left="31" w:right="11"/>
              <w:jc w:val="center"/>
              <w:rPr>
                <w:sz w:val="24"/>
              </w:rPr>
            </w:pPr>
            <w:r>
              <w:rPr>
                <w:sz w:val="24"/>
              </w:rPr>
              <w:t>H182</w:t>
            </w:r>
          </w:p>
        </w:tc>
        <w:tc>
          <w:tcPr>
            <w:tcW w:w="4720" w:type="dxa"/>
          </w:tcPr>
          <w:p w:rsidR="00937888" w:rsidRDefault="00EC7B47">
            <w:pPr>
              <w:pStyle w:val="TableParagraph"/>
              <w:rPr>
                <w:sz w:val="24"/>
              </w:rPr>
            </w:pPr>
            <w:r>
              <w:rPr>
                <w:sz w:val="24"/>
              </w:rPr>
              <w:t>Phù giác mạc khác</w:t>
            </w:r>
          </w:p>
        </w:tc>
        <w:tc>
          <w:tcPr>
            <w:tcW w:w="5040" w:type="dxa"/>
          </w:tcPr>
          <w:p w:rsidR="00937888" w:rsidRDefault="00EC7B47">
            <w:pPr>
              <w:pStyle w:val="TableParagraph"/>
              <w:rPr>
                <w:sz w:val="24"/>
              </w:rPr>
            </w:pPr>
            <w:r>
              <w:rPr>
                <w:sz w:val="24"/>
              </w:rPr>
              <w:t>Other corneal oedema</w:t>
            </w:r>
          </w:p>
        </w:tc>
      </w:tr>
      <w:tr w:rsidR="00937888">
        <w:trPr>
          <w:trHeight w:val="300"/>
        </w:trPr>
        <w:tc>
          <w:tcPr>
            <w:tcW w:w="1000" w:type="dxa"/>
          </w:tcPr>
          <w:p w:rsidR="00937888" w:rsidRDefault="00EC7B47">
            <w:pPr>
              <w:pStyle w:val="TableParagraph"/>
              <w:ind w:left="31" w:right="11"/>
              <w:jc w:val="center"/>
              <w:rPr>
                <w:sz w:val="24"/>
              </w:rPr>
            </w:pPr>
            <w:r>
              <w:rPr>
                <w:sz w:val="24"/>
              </w:rPr>
              <w:t>H183</w:t>
            </w:r>
          </w:p>
        </w:tc>
        <w:tc>
          <w:tcPr>
            <w:tcW w:w="4720" w:type="dxa"/>
          </w:tcPr>
          <w:p w:rsidR="00937888" w:rsidRDefault="00EC7B47">
            <w:pPr>
              <w:pStyle w:val="TableParagraph"/>
              <w:rPr>
                <w:sz w:val="24"/>
              </w:rPr>
            </w:pPr>
            <w:r>
              <w:rPr>
                <w:sz w:val="24"/>
              </w:rPr>
              <w:t>Biến đổi ở các lớp giác mạc</w:t>
            </w:r>
          </w:p>
        </w:tc>
        <w:tc>
          <w:tcPr>
            <w:tcW w:w="5040" w:type="dxa"/>
          </w:tcPr>
          <w:p w:rsidR="00937888" w:rsidRDefault="00EC7B47">
            <w:pPr>
              <w:pStyle w:val="TableParagraph"/>
              <w:rPr>
                <w:sz w:val="24"/>
              </w:rPr>
            </w:pPr>
            <w:r>
              <w:rPr>
                <w:sz w:val="24"/>
              </w:rPr>
              <w:t>Changes in corneal membranes</w:t>
            </w:r>
          </w:p>
        </w:tc>
      </w:tr>
      <w:tr w:rsidR="00937888">
        <w:trPr>
          <w:trHeight w:val="300"/>
        </w:trPr>
        <w:tc>
          <w:tcPr>
            <w:tcW w:w="1000" w:type="dxa"/>
          </w:tcPr>
          <w:p w:rsidR="00937888" w:rsidRDefault="00EC7B47">
            <w:pPr>
              <w:pStyle w:val="TableParagraph"/>
              <w:ind w:left="31" w:right="11"/>
              <w:jc w:val="center"/>
              <w:rPr>
                <w:sz w:val="24"/>
              </w:rPr>
            </w:pPr>
            <w:r>
              <w:rPr>
                <w:sz w:val="24"/>
              </w:rPr>
              <w:t>H184</w:t>
            </w:r>
          </w:p>
        </w:tc>
        <w:tc>
          <w:tcPr>
            <w:tcW w:w="4720" w:type="dxa"/>
          </w:tcPr>
          <w:p w:rsidR="00937888" w:rsidRDefault="00EC7B47">
            <w:pPr>
              <w:pStyle w:val="TableParagraph"/>
              <w:rPr>
                <w:sz w:val="24"/>
              </w:rPr>
            </w:pPr>
            <w:r>
              <w:rPr>
                <w:sz w:val="24"/>
              </w:rPr>
              <w:t>thoái hoá giác mạc</w:t>
            </w:r>
          </w:p>
        </w:tc>
        <w:tc>
          <w:tcPr>
            <w:tcW w:w="5040" w:type="dxa"/>
          </w:tcPr>
          <w:p w:rsidR="00937888" w:rsidRDefault="00EC7B47">
            <w:pPr>
              <w:pStyle w:val="TableParagraph"/>
              <w:rPr>
                <w:sz w:val="24"/>
              </w:rPr>
            </w:pPr>
            <w:r>
              <w:rPr>
                <w:sz w:val="24"/>
              </w:rPr>
              <w:t>Corneal degeneration</w:t>
            </w:r>
          </w:p>
        </w:tc>
      </w:tr>
      <w:tr w:rsidR="00937888">
        <w:trPr>
          <w:trHeight w:val="300"/>
        </w:trPr>
        <w:tc>
          <w:tcPr>
            <w:tcW w:w="1000" w:type="dxa"/>
          </w:tcPr>
          <w:p w:rsidR="00937888" w:rsidRDefault="00EC7B47">
            <w:pPr>
              <w:pStyle w:val="TableParagraph"/>
              <w:ind w:left="31" w:right="11"/>
              <w:jc w:val="center"/>
              <w:rPr>
                <w:sz w:val="24"/>
              </w:rPr>
            </w:pPr>
            <w:r>
              <w:rPr>
                <w:sz w:val="24"/>
              </w:rPr>
              <w:t>H185</w:t>
            </w:r>
          </w:p>
        </w:tc>
        <w:tc>
          <w:tcPr>
            <w:tcW w:w="4720" w:type="dxa"/>
          </w:tcPr>
          <w:p w:rsidR="00937888" w:rsidRDefault="00EC7B47">
            <w:pPr>
              <w:pStyle w:val="TableParagraph"/>
              <w:rPr>
                <w:sz w:val="24"/>
              </w:rPr>
            </w:pPr>
            <w:r>
              <w:rPr>
                <w:sz w:val="24"/>
              </w:rPr>
              <w:t>Loạn dưỡng giác mạc di truyền</w:t>
            </w:r>
          </w:p>
        </w:tc>
        <w:tc>
          <w:tcPr>
            <w:tcW w:w="5040" w:type="dxa"/>
          </w:tcPr>
          <w:p w:rsidR="00937888" w:rsidRDefault="00EC7B47">
            <w:pPr>
              <w:pStyle w:val="TableParagraph"/>
              <w:rPr>
                <w:sz w:val="24"/>
              </w:rPr>
            </w:pPr>
            <w:r>
              <w:rPr>
                <w:sz w:val="24"/>
              </w:rPr>
              <w:t>Hereditary corneal dystrophies</w:t>
            </w:r>
          </w:p>
        </w:tc>
      </w:tr>
      <w:tr w:rsidR="00937888">
        <w:trPr>
          <w:trHeight w:val="300"/>
        </w:trPr>
        <w:tc>
          <w:tcPr>
            <w:tcW w:w="1000" w:type="dxa"/>
          </w:tcPr>
          <w:p w:rsidR="00937888" w:rsidRDefault="00EC7B47">
            <w:pPr>
              <w:pStyle w:val="TableParagraph"/>
              <w:ind w:left="31" w:right="11"/>
              <w:jc w:val="center"/>
              <w:rPr>
                <w:sz w:val="24"/>
              </w:rPr>
            </w:pPr>
            <w:r>
              <w:rPr>
                <w:sz w:val="24"/>
              </w:rPr>
              <w:t>H186</w:t>
            </w:r>
          </w:p>
        </w:tc>
        <w:tc>
          <w:tcPr>
            <w:tcW w:w="4720" w:type="dxa"/>
          </w:tcPr>
          <w:p w:rsidR="00937888" w:rsidRDefault="00EC7B47">
            <w:pPr>
              <w:pStyle w:val="TableParagraph"/>
              <w:rPr>
                <w:sz w:val="24"/>
              </w:rPr>
            </w:pPr>
            <w:r>
              <w:rPr>
                <w:sz w:val="24"/>
              </w:rPr>
              <w:t>Giác mạc hình chóp</w:t>
            </w:r>
          </w:p>
        </w:tc>
        <w:tc>
          <w:tcPr>
            <w:tcW w:w="5040" w:type="dxa"/>
          </w:tcPr>
          <w:p w:rsidR="00937888" w:rsidRDefault="00EC7B47">
            <w:pPr>
              <w:pStyle w:val="TableParagraph"/>
              <w:rPr>
                <w:sz w:val="24"/>
              </w:rPr>
            </w:pPr>
            <w:r>
              <w:rPr>
                <w:sz w:val="24"/>
              </w:rPr>
              <w:t>Keratoconus</w:t>
            </w:r>
          </w:p>
        </w:tc>
      </w:tr>
      <w:tr w:rsidR="00937888">
        <w:trPr>
          <w:trHeight w:val="300"/>
        </w:trPr>
        <w:tc>
          <w:tcPr>
            <w:tcW w:w="1000" w:type="dxa"/>
          </w:tcPr>
          <w:p w:rsidR="00937888" w:rsidRDefault="00EC7B47">
            <w:pPr>
              <w:pStyle w:val="TableParagraph"/>
              <w:ind w:left="31" w:right="11"/>
              <w:jc w:val="center"/>
              <w:rPr>
                <w:sz w:val="24"/>
              </w:rPr>
            </w:pPr>
            <w:r>
              <w:rPr>
                <w:sz w:val="24"/>
              </w:rPr>
              <w:t>H187</w:t>
            </w:r>
          </w:p>
        </w:tc>
        <w:tc>
          <w:tcPr>
            <w:tcW w:w="4720" w:type="dxa"/>
          </w:tcPr>
          <w:p w:rsidR="00937888" w:rsidRDefault="00EC7B47">
            <w:pPr>
              <w:pStyle w:val="TableParagraph"/>
              <w:rPr>
                <w:sz w:val="24"/>
              </w:rPr>
            </w:pPr>
            <w:r>
              <w:rPr>
                <w:sz w:val="24"/>
              </w:rPr>
              <w:t>Biến dạng giác mạc khác</w:t>
            </w:r>
          </w:p>
        </w:tc>
        <w:tc>
          <w:tcPr>
            <w:tcW w:w="5040" w:type="dxa"/>
          </w:tcPr>
          <w:p w:rsidR="00937888" w:rsidRDefault="00EC7B47">
            <w:pPr>
              <w:pStyle w:val="TableParagraph"/>
              <w:rPr>
                <w:sz w:val="24"/>
              </w:rPr>
            </w:pPr>
            <w:r>
              <w:rPr>
                <w:sz w:val="24"/>
              </w:rPr>
              <w:t>Other corneal deformities</w:t>
            </w:r>
          </w:p>
        </w:tc>
      </w:tr>
      <w:tr w:rsidR="00937888">
        <w:trPr>
          <w:trHeight w:val="300"/>
        </w:trPr>
        <w:tc>
          <w:tcPr>
            <w:tcW w:w="1000" w:type="dxa"/>
          </w:tcPr>
          <w:p w:rsidR="00937888" w:rsidRDefault="00EC7B47">
            <w:pPr>
              <w:pStyle w:val="TableParagraph"/>
              <w:ind w:left="31" w:right="11"/>
              <w:jc w:val="center"/>
              <w:rPr>
                <w:sz w:val="24"/>
              </w:rPr>
            </w:pPr>
            <w:r>
              <w:rPr>
                <w:sz w:val="24"/>
              </w:rPr>
              <w:t>H188</w:t>
            </w:r>
          </w:p>
        </w:tc>
        <w:tc>
          <w:tcPr>
            <w:tcW w:w="4720" w:type="dxa"/>
          </w:tcPr>
          <w:p w:rsidR="00937888" w:rsidRDefault="00EC7B47">
            <w:pPr>
              <w:pStyle w:val="TableParagraph"/>
              <w:rPr>
                <w:sz w:val="24"/>
              </w:rPr>
            </w:pPr>
            <w:r>
              <w:rPr>
                <w:sz w:val="24"/>
              </w:rPr>
              <w:t>Bệnh giác mạc xác định khác</w:t>
            </w:r>
          </w:p>
        </w:tc>
        <w:tc>
          <w:tcPr>
            <w:tcW w:w="5040" w:type="dxa"/>
          </w:tcPr>
          <w:p w:rsidR="00937888" w:rsidRDefault="00EC7B47">
            <w:pPr>
              <w:pStyle w:val="TableParagraph"/>
              <w:rPr>
                <w:sz w:val="24"/>
              </w:rPr>
            </w:pPr>
            <w:r>
              <w:rPr>
                <w:sz w:val="24"/>
              </w:rPr>
              <w:t>Other specified disorders of cornea</w:t>
            </w:r>
          </w:p>
        </w:tc>
      </w:tr>
      <w:tr w:rsidR="00937888">
        <w:trPr>
          <w:trHeight w:val="300"/>
        </w:trPr>
        <w:tc>
          <w:tcPr>
            <w:tcW w:w="1000" w:type="dxa"/>
          </w:tcPr>
          <w:p w:rsidR="00937888" w:rsidRDefault="00EC7B47">
            <w:pPr>
              <w:pStyle w:val="TableParagraph"/>
              <w:ind w:left="31" w:right="11"/>
              <w:jc w:val="center"/>
              <w:rPr>
                <w:sz w:val="24"/>
              </w:rPr>
            </w:pPr>
            <w:r>
              <w:rPr>
                <w:sz w:val="24"/>
              </w:rPr>
              <w:t>H189</w:t>
            </w:r>
          </w:p>
        </w:tc>
        <w:tc>
          <w:tcPr>
            <w:tcW w:w="4720" w:type="dxa"/>
          </w:tcPr>
          <w:p w:rsidR="00937888" w:rsidRDefault="00EC7B47">
            <w:pPr>
              <w:pStyle w:val="TableParagraph"/>
              <w:rPr>
                <w:sz w:val="24"/>
              </w:rPr>
            </w:pPr>
            <w:r>
              <w:rPr>
                <w:sz w:val="24"/>
              </w:rPr>
              <w:t>Bệnh giác mạc không đặc hiệu</w:t>
            </w:r>
          </w:p>
        </w:tc>
        <w:tc>
          <w:tcPr>
            <w:tcW w:w="5040" w:type="dxa"/>
          </w:tcPr>
          <w:p w:rsidR="00937888" w:rsidRDefault="00EC7B47">
            <w:pPr>
              <w:pStyle w:val="TableParagraph"/>
              <w:rPr>
                <w:sz w:val="24"/>
              </w:rPr>
            </w:pPr>
            <w:r>
              <w:rPr>
                <w:sz w:val="24"/>
              </w:rPr>
              <w:t>Disorder of cornea, unspecified</w:t>
            </w:r>
          </w:p>
        </w:tc>
      </w:tr>
      <w:tr w:rsidR="00937888">
        <w:trPr>
          <w:trHeight w:val="300"/>
        </w:trPr>
        <w:tc>
          <w:tcPr>
            <w:tcW w:w="1000" w:type="dxa"/>
          </w:tcPr>
          <w:p w:rsidR="00937888" w:rsidRDefault="00EC7B47">
            <w:pPr>
              <w:pStyle w:val="TableParagraph"/>
              <w:ind w:left="31" w:right="11"/>
              <w:jc w:val="center"/>
              <w:rPr>
                <w:sz w:val="24"/>
              </w:rPr>
            </w:pPr>
            <w:r>
              <w:rPr>
                <w:sz w:val="24"/>
              </w:rPr>
              <w:t>H200</w:t>
            </w:r>
          </w:p>
        </w:tc>
        <w:tc>
          <w:tcPr>
            <w:tcW w:w="4720" w:type="dxa"/>
          </w:tcPr>
          <w:p w:rsidR="00937888" w:rsidRDefault="00EC7B47">
            <w:pPr>
              <w:pStyle w:val="TableParagraph"/>
              <w:rPr>
                <w:sz w:val="24"/>
              </w:rPr>
            </w:pPr>
            <w:r>
              <w:rPr>
                <w:sz w:val="24"/>
              </w:rPr>
              <w:t>Viêm mống mắt thể mi cấp và bán cấp</w:t>
            </w:r>
          </w:p>
        </w:tc>
        <w:tc>
          <w:tcPr>
            <w:tcW w:w="5040" w:type="dxa"/>
          </w:tcPr>
          <w:p w:rsidR="00937888" w:rsidRDefault="00EC7B47">
            <w:pPr>
              <w:pStyle w:val="TableParagraph"/>
              <w:rPr>
                <w:sz w:val="24"/>
              </w:rPr>
            </w:pPr>
            <w:r>
              <w:rPr>
                <w:sz w:val="24"/>
              </w:rPr>
              <w:t>Acute and subacute iridocyclitis</w:t>
            </w:r>
          </w:p>
        </w:tc>
      </w:tr>
      <w:tr w:rsidR="00937888">
        <w:trPr>
          <w:trHeight w:val="300"/>
        </w:trPr>
        <w:tc>
          <w:tcPr>
            <w:tcW w:w="1000" w:type="dxa"/>
          </w:tcPr>
          <w:p w:rsidR="00937888" w:rsidRDefault="00EC7B47">
            <w:pPr>
              <w:pStyle w:val="TableParagraph"/>
              <w:ind w:left="31" w:right="11"/>
              <w:jc w:val="center"/>
              <w:rPr>
                <w:sz w:val="24"/>
              </w:rPr>
            </w:pPr>
            <w:r>
              <w:rPr>
                <w:sz w:val="24"/>
              </w:rPr>
              <w:t>H201</w:t>
            </w:r>
          </w:p>
        </w:tc>
        <w:tc>
          <w:tcPr>
            <w:tcW w:w="4720" w:type="dxa"/>
          </w:tcPr>
          <w:p w:rsidR="00937888" w:rsidRDefault="00EC7B47">
            <w:pPr>
              <w:pStyle w:val="TableParagraph"/>
              <w:rPr>
                <w:sz w:val="24"/>
              </w:rPr>
            </w:pPr>
            <w:r>
              <w:rPr>
                <w:sz w:val="24"/>
              </w:rPr>
              <w:t>Viêm mống mắt thể mi mạn</w:t>
            </w:r>
          </w:p>
        </w:tc>
        <w:tc>
          <w:tcPr>
            <w:tcW w:w="5040" w:type="dxa"/>
          </w:tcPr>
          <w:p w:rsidR="00937888" w:rsidRDefault="00EC7B47">
            <w:pPr>
              <w:pStyle w:val="TableParagraph"/>
              <w:rPr>
                <w:sz w:val="24"/>
              </w:rPr>
            </w:pPr>
            <w:r>
              <w:rPr>
                <w:sz w:val="24"/>
              </w:rPr>
              <w:t>Chronic iridocyclitis</w:t>
            </w:r>
          </w:p>
        </w:tc>
      </w:tr>
      <w:tr w:rsidR="00937888">
        <w:trPr>
          <w:trHeight w:val="300"/>
        </w:trPr>
        <w:tc>
          <w:tcPr>
            <w:tcW w:w="1000" w:type="dxa"/>
          </w:tcPr>
          <w:p w:rsidR="00937888" w:rsidRDefault="00EC7B47">
            <w:pPr>
              <w:pStyle w:val="TableParagraph"/>
              <w:ind w:left="31" w:right="11"/>
              <w:jc w:val="center"/>
              <w:rPr>
                <w:sz w:val="24"/>
              </w:rPr>
            </w:pPr>
            <w:r>
              <w:rPr>
                <w:sz w:val="24"/>
              </w:rPr>
              <w:t>H202</w:t>
            </w:r>
          </w:p>
        </w:tc>
        <w:tc>
          <w:tcPr>
            <w:tcW w:w="4720" w:type="dxa"/>
          </w:tcPr>
          <w:p w:rsidR="00937888" w:rsidRDefault="00EC7B47">
            <w:pPr>
              <w:pStyle w:val="TableParagraph"/>
              <w:rPr>
                <w:sz w:val="24"/>
              </w:rPr>
            </w:pPr>
            <w:r>
              <w:rPr>
                <w:sz w:val="24"/>
              </w:rPr>
              <w:t>Viêm mống mắt thể mi do thể thuỷ tinh</w:t>
            </w:r>
          </w:p>
        </w:tc>
        <w:tc>
          <w:tcPr>
            <w:tcW w:w="5040" w:type="dxa"/>
          </w:tcPr>
          <w:p w:rsidR="00937888" w:rsidRDefault="00EC7B47">
            <w:pPr>
              <w:pStyle w:val="TableParagraph"/>
              <w:rPr>
                <w:sz w:val="24"/>
              </w:rPr>
            </w:pPr>
            <w:r>
              <w:rPr>
                <w:sz w:val="24"/>
              </w:rPr>
              <w:t>Lens-induced iridocyclitis</w:t>
            </w:r>
          </w:p>
        </w:tc>
      </w:tr>
      <w:tr w:rsidR="00937888">
        <w:trPr>
          <w:trHeight w:val="300"/>
        </w:trPr>
        <w:tc>
          <w:tcPr>
            <w:tcW w:w="1000" w:type="dxa"/>
          </w:tcPr>
          <w:p w:rsidR="00937888" w:rsidRDefault="00EC7B47">
            <w:pPr>
              <w:pStyle w:val="TableParagraph"/>
              <w:ind w:left="31" w:right="11"/>
              <w:jc w:val="center"/>
              <w:rPr>
                <w:sz w:val="24"/>
              </w:rPr>
            </w:pPr>
            <w:r>
              <w:rPr>
                <w:sz w:val="24"/>
              </w:rPr>
              <w:t>H208</w:t>
            </w:r>
          </w:p>
        </w:tc>
        <w:tc>
          <w:tcPr>
            <w:tcW w:w="4720" w:type="dxa"/>
          </w:tcPr>
          <w:p w:rsidR="00937888" w:rsidRDefault="00EC7B47">
            <w:pPr>
              <w:pStyle w:val="TableParagraph"/>
              <w:rPr>
                <w:sz w:val="24"/>
              </w:rPr>
            </w:pPr>
            <w:r>
              <w:rPr>
                <w:sz w:val="24"/>
              </w:rPr>
              <w:t>Viêm mống mắt thể mi khác</w:t>
            </w:r>
          </w:p>
        </w:tc>
        <w:tc>
          <w:tcPr>
            <w:tcW w:w="5040" w:type="dxa"/>
          </w:tcPr>
          <w:p w:rsidR="00937888" w:rsidRDefault="00EC7B47">
            <w:pPr>
              <w:pStyle w:val="TableParagraph"/>
              <w:rPr>
                <w:sz w:val="24"/>
              </w:rPr>
            </w:pPr>
            <w:r>
              <w:rPr>
                <w:sz w:val="24"/>
              </w:rPr>
              <w:t>Other iridocyclitis</w:t>
            </w:r>
          </w:p>
        </w:tc>
      </w:tr>
      <w:tr w:rsidR="00937888">
        <w:trPr>
          <w:trHeight w:val="300"/>
        </w:trPr>
        <w:tc>
          <w:tcPr>
            <w:tcW w:w="1000" w:type="dxa"/>
          </w:tcPr>
          <w:p w:rsidR="00937888" w:rsidRDefault="00EC7B47">
            <w:pPr>
              <w:pStyle w:val="TableParagraph"/>
              <w:ind w:left="31" w:right="11"/>
              <w:jc w:val="center"/>
              <w:rPr>
                <w:sz w:val="24"/>
              </w:rPr>
            </w:pPr>
            <w:r>
              <w:rPr>
                <w:sz w:val="24"/>
              </w:rPr>
              <w:t>H209</w:t>
            </w:r>
          </w:p>
        </w:tc>
        <w:tc>
          <w:tcPr>
            <w:tcW w:w="4720" w:type="dxa"/>
          </w:tcPr>
          <w:p w:rsidR="00937888" w:rsidRDefault="00EC7B47">
            <w:pPr>
              <w:pStyle w:val="TableParagraph"/>
              <w:rPr>
                <w:sz w:val="24"/>
              </w:rPr>
            </w:pPr>
            <w:r>
              <w:rPr>
                <w:sz w:val="24"/>
              </w:rPr>
              <w:t>Viêm mống mắt thể mi, không đặc hiệu</w:t>
            </w:r>
          </w:p>
        </w:tc>
        <w:tc>
          <w:tcPr>
            <w:tcW w:w="5040" w:type="dxa"/>
          </w:tcPr>
          <w:p w:rsidR="00937888" w:rsidRDefault="00EC7B47">
            <w:pPr>
              <w:pStyle w:val="TableParagraph"/>
              <w:rPr>
                <w:sz w:val="24"/>
              </w:rPr>
            </w:pPr>
            <w:r>
              <w:rPr>
                <w:sz w:val="24"/>
              </w:rPr>
              <w:t>Iridocyclitis,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H210</w:t>
            </w:r>
          </w:p>
        </w:tc>
        <w:tc>
          <w:tcPr>
            <w:tcW w:w="4720" w:type="dxa"/>
          </w:tcPr>
          <w:p w:rsidR="00937888" w:rsidRDefault="00EC7B47">
            <w:pPr>
              <w:pStyle w:val="TableParagraph"/>
              <w:rPr>
                <w:sz w:val="24"/>
              </w:rPr>
            </w:pPr>
            <w:r>
              <w:rPr>
                <w:sz w:val="24"/>
              </w:rPr>
              <w:t>Xuất huyết tiền phòng</w:t>
            </w:r>
          </w:p>
        </w:tc>
        <w:tc>
          <w:tcPr>
            <w:tcW w:w="5040" w:type="dxa"/>
          </w:tcPr>
          <w:p w:rsidR="00937888" w:rsidRDefault="00EC7B47">
            <w:pPr>
              <w:pStyle w:val="TableParagraph"/>
              <w:rPr>
                <w:sz w:val="24"/>
              </w:rPr>
            </w:pPr>
            <w:r>
              <w:rPr>
                <w:sz w:val="24"/>
              </w:rPr>
              <w:t>Hyphaema</w:t>
            </w:r>
          </w:p>
        </w:tc>
      </w:tr>
      <w:tr w:rsidR="00937888">
        <w:trPr>
          <w:trHeight w:val="300"/>
        </w:trPr>
        <w:tc>
          <w:tcPr>
            <w:tcW w:w="1000" w:type="dxa"/>
          </w:tcPr>
          <w:p w:rsidR="00937888" w:rsidRDefault="00EC7B47">
            <w:pPr>
              <w:pStyle w:val="TableParagraph"/>
              <w:ind w:left="31" w:right="11"/>
              <w:jc w:val="center"/>
              <w:rPr>
                <w:sz w:val="24"/>
              </w:rPr>
            </w:pPr>
            <w:r>
              <w:rPr>
                <w:sz w:val="24"/>
              </w:rPr>
              <w:t>H211</w:t>
            </w:r>
          </w:p>
        </w:tc>
        <w:tc>
          <w:tcPr>
            <w:tcW w:w="4720" w:type="dxa"/>
          </w:tcPr>
          <w:p w:rsidR="00937888" w:rsidRDefault="00EC7B47">
            <w:pPr>
              <w:pStyle w:val="TableParagraph"/>
              <w:rPr>
                <w:sz w:val="24"/>
              </w:rPr>
            </w:pPr>
            <w:r>
              <w:rPr>
                <w:sz w:val="24"/>
              </w:rPr>
              <w:t>Bệnh mạch máu khác của mống mắt và thể mi</w:t>
            </w:r>
          </w:p>
        </w:tc>
        <w:tc>
          <w:tcPr>
            <w:tcW w:w="5040" w:type="dxa"/>
          </w:tcPr>
          <w:p w:rsidR="00937888" w:rsidRDefault="00EC7B47">
            <w:pPr>
              <w:pStyle w:val="TableParagraph"/>
              <w:rPr>
                <w:sz w:val="24"/>
              </w:rPr>
            </w:pPr>
            <w:r>
              <w:rPr>
                <w:sz w:val="24"/>
              </w:rPr>
              <w:t>Other vascular disorders of iris and ciliary body</w:t>
            </w:r>
          </w:p>
        </w:tc>
      </w:tr>
      <w:tr w:rsidR="00937888">
        <w:trPr>
          <w:trHeight w:val="300"/>
        </w:trPr>
        <w:tc>
          <w:tcPr>
            <w:tcW w:w="1000" w:type="dxa"/>
          </w:tcPr>
          <w:p w:rsidR="00937888" w:rsidRDefault="00EC7B47">
            <w:pPr>
              <w:pStyle w:val="TableParagraph"/>
              <w:ind w:left="31" w:right="11"/>
              <w:jc w:val="center"/>
              <w:rPr>
                <w:sz w:val="24"/>
              </w:rPr>
            </w:pPr>
            <w:r>
              <w:rPr>
                <w:sz w:val="24"/>
              </w:rPr>
              <w:t>H212</w:t>
            </w:r>
          </w:p>
        </w:tc>
        <w:tc>
          <w:tcPr>
            <w:tcW w:w="4720" w:type="dxa"/>
          </w:tcPr>
          <w:p w:rsidR="00937888" w:rsidRDefault="00EC7B47">
            <w:pPr>
              <w:pStyle w:val="TableParagraph"/>
              <w:rPr>
                <w:sz w:val="24"/>
              </w:rPr>
            </w:pPr>
            <w:r>
              <w:rPr>
                <w:sz w:val="24"/>
              </w:rPr>
              <w:t>thoái hoá mống mắt và thể mi</w:t>
            </w:r>
          </w:p>
        </w:tc>
        <w:tc>
          <w:tcPr>
            <w:tcW w:w="5040" w:type="dxa"/>
          </w:tcPr>
          <w:p w:rsidR="00937888" w:rsidRDefault="00EC7B47">
            <w:pPr>
              <w:pStyle w:val="TableParagraph"/>
              <w:rPr>
                <w:sz w:val="24"/>
              </w:rPr>
            </w:pPr>
            <w:r>
              <w:rPr>
                <w:sz w:val="24"/>
              </w:rPr>
              <w:t>Degeneration of iris and ciliary body</w:t>
            </w:r>
          </w:p>
        </w:tc>
      </w:tr>
      <w:tr w:rsidR="00937888">
        <w:trPr>
          <w:trHeight w:val="300"/>
        </w:trPr>
        <w:tc>
          <w:tcPr>
            <w:tcW w:w="1000" w:type="dxa"/>
          </w:tcPr>
          <w:p w:rsidR="00937888" w:rsidRDefault="00EC7B47">
            <w:pPr>
              <w:pStyle w:val="TableParagraph"/>
              <w:ind w:left="31" w:right="11"/>
              <w:jc w:val="center"/>
              <w:rPr>
                <w:sz w:val="24"/>
              </w:rPr>
            </w:pPr>
            <w:r>
              <w:rPr>
                <w:sz w:val="24"/>
              </w:rPr>
              <w:t>H213</w:t>
            </w:r>
          </w:p>
        </w:tc>
        <w:tc>
          <w:tcPr>
            <w:tcW w:w="4720" w:type="dxa"/>
          </w:tcPr>
          <w:p w:rsidR="00937888" w:rsidRDefault="00EC7B47">
            <w:pPr>
              <w:pStyle w:val="TableParagraph"/>
              <w:rPr>
                <w:sz w:val="24"/>
              </w:rPr>
            </w:pPr>
            <w:r>
              <w:rPr>
                <w:sz w:val="24"/>
              </w:rPr>
              <w:t>Nang mống mắt, thể mi và tiền phòng</w:t>
            </w:r>
          </w:p>
        </w:tc>
        <w:tc>
          <w:tcPr>
            <w:tcW w:w="5040" w:type="dxa"/>
          </w:tcPr>
          <w:p w:rsidR="00937888" w:rsidRDefault="00EC7B47">
            <w:pPr>
              <w:pStyle w:val="TableParagraph"/>
              <w:rPr>
                <w:sz w:val="24"/>
              </w:rPr>
            </w:pPr>
            <w:r>
              <w:rPr>
                <w:sz w:val="24"/>
              </w:rPr>
              <w:t>Cyst of iris, ciliary body and anterior chamber</w:t>
            </w:r>
          </w:p>
        </w:tc>
      </w:tr>
      <w:tr w:rsidR="00937888">
        <w:trPr>
          <w:trHeight w:val="300"/>
        </w:trPr>
        <w:tc>
          <w:tcPr>
            <w:tcW w:w="1000" w:type="dxa"/>
          </w:tcPr>
          <w:p w:rsidR="00937888" w:rsidRDefault="00EC7B47">
            <w:pPr>
              <w:pStyle w:val="TableParagraph"/>
              <w:ind w:left="31" w:right="11"/>
              <w:jc w:val="center"/>
              <w:rPr>
                <w:sz w:val="24"/>
              </w:rPr>
            </w:pPr>
            <w:r>
              <w:rPr>
                <w:sz w:val="24"/>
              </w:rPr>
              <w:t>H214</w:t>
            </w:r>
          </w:p>
        </w:tc>
        <w:tc>
          <w:tcPr>
            <w:tcW w:w="4720" w:type="dxa"/>
          </w:tcPr>
          <w:p w:rsidR="00937888" w:rsidRDefault="00EC7B47">
            <w:pPr>
              <w:pStyle w:val="TableParagraph"/>
              <w:rPr>
                <w:sz w:val="24"/>
              </w:rPr>
            </w:pPr>
            <w:r>
              <w:rPr>
                <w:sz w:val="24"/>
              </w:rPr>
              <w:t>Màng đồng từ</w:t>
            </w:r>
          </w:p>
        </w:tc>
        <w:tc>
          <w:tcPr>
            <w:tcW w:w="5040" w:type="dxa"/>
          </w:tcPr>
          <w:p w:rsidR="00937888" w:rsidRDefault="00EC7B47">
            <w:pPr>
              <w:pStyle w:val="TableParagraph"/>
              <w:rPr>
                <w:sz w:val="24"/>
              </w:rPr>
            </w:pPr>
            <w:r>
              <w:rPr>
                <w:sz w:val="24"/>
              </w:rPr>
              <w:t>Pupillary membranes</w:t>
            </w:r>
          </w:p>
        </w:tc>
      </w:tr>
      <w:tr w:rsidR="00937888">
        <w:trPr>
          <w:trHeight w:val="620"/>
        </w:trPr>
        <w:tc>
          <w:tcPr>
            <w:tcW w:w="1000" w:type="dxa"/>
          </w:tcPr>
          <w:p w:rsidR="00937888" w:rsidRDefault="00EC7B47">
            <w:pPr>
              <w:pStyle w:val="TableParagraph"/>
              <w:ind w:left="31" w:right="11"/>
              <w:jc w:val="center"/>
              <w:rPr>
                <w:sz w:val="24"/>
              </w:rPr>
            </w:pPr>
            <w:r>
              <w:rPr>
                <w:sz w:val="24"/>
              </w:rPr>
              <w:t>H21</w:t>
            </w:r>
            <w:r>
              <w:rPr>
                <w:sz w:val="24"/>
              </w:rPr>
              <w:t>5</w:t>
            </w:r>
          </w:p>
        </w:tc>
        <w:tc>
          <w:tcPr>
            <w:tcW w:w="4720" w:type="dxa"/>
          </w:tcPr>
          <w:p w:rsidR="00937888" w:rsidRDefault="00EC7B47">
            <w:pPr>
              <w:pStyle w:val="TableParagraph"/>
              <w:rPr>
                <w:sz w:val="24"/>
              </w:rPr>
            </w:pPr>
            <w:r>
              <w:rPr>
                <w:sz w:val="24"/>
              </w:rPr>
              <w:t>Dính và đứt khác của mống mắt và thể mi</w:t>
            </w:r>
          </w:p>
        </w:tc>
        <w:tc>
          <w:tcPr>
            <w:tcW w:w="5040" w:type="dxa"/>
          </w:tcPr>
          <w:p w:rsidR="00937888" w:rsidRDefault="00EC7B47">
            <w:pPr>
              <w:pStyle w:val="TableParagraph"/>
              <w:spacing w:line="261" w:lineRule="auto"/>
              <w:ind w:right="157"/>
              <w:rPr>
                <w:sz w:val="24"/>
              </w:rPr>
            </w:pPr>
            <w:r>
              <w:rPr>
                <w:sz w:val="24"/>
              </w:rPr>
              <w:t>Other adhesions and disruptions of iris and ciliary body</w:t>
            </w:r>
          </w:p>
        </w:tc>
      </w:tr>
      <w:tr w:rsidR="00937888">
        <w:trPr>
          <w:trHeight w:val="300"/>
        </w:trPr>
        <w:tc>
          <w:tcPr>
            <w:tcW w:w="1000" w:type="dxa"/>
          </w:tcPr>
          <w:p w:rsidR="00937888" w:rsidRDefault="00EC7B47">
            <w:pPr>
              <w:pStyle w:val="TableParagraph"/>
              <w:ind w:left="31" w:right="11"/>
              <w:jc w:val="center"/>
              <w:rPr>
                <w:sz w:val="24"/>
              </w:rPr>
            </w:pPr>
            <w:r>
              <w:rPr>
                <w:sz w:val="24"/>
              </w:rPr>
              <w:t>H218</w:t>
            </w:r>
          </w:p>
        </w:tc>
        <w:tc>
          <w:tcPr>
            <w:tcW w:w="4720" w:type="dxa"/>
          </w:tcPr>
          <w:p w:rsidR="00937888" w:rsidRDefault="00EC7B47">
            <w:pPr>
              <w:pStyle w:val="TableParagraph"/>
              <w:rPr>
                <w:sz w:val="24"/>
              </w:rPr>
            </w:pPr>
            <w:r>
              <w:rPr>
                <w:sz w:val="24"/>
              </w:rPr>
              <w:t>Bệnh khác của mống mắt và thể mi</w:t>
            </w:r>
          </w:p>
        </w:tc>
        <w:tc>
          <w:tcPr>
            <w:tcW w:w="5040" w:type="dxa"/>
          </w:tcPr>
          <w:p w:rsidR="00937888" w:rsidRDefault="00EC7B47">
            <w:pPr>
              <w:pStyle w:val="TableParagraph"/>
              <w:rPr>
                <w:sz w:val="24"/>
              </w:rPr>
            </w:pPr>
            <w:r>
              <w:rPr>
                <w:sz w:val="24"/>
              </w:rPr>
              <w:t>Other specified disorders of iris and ciliary body</w:t>
            </w:r>
          </w:p>
        </w:tc>
      </w:tr>
      <w:tr w:rsidR="00937888">
        <w:trPr>
          <w:trHeight w:val="300"/>
        </w:trPr>
        <w:tc>
          <w:tcPr>
            <w:tcW w:w="1000" w:type="dxa"/>
          </w:tcPr>
          <w:p w:rsidR="00937888" w:rsidRDefault="00EC7B47">
            <w:pPr>
              <w:pStyle w:val="TableParagraph"/>
              <w:ind w:left="31" w:right="11"/>
              <w:jc w:val="center"/>
              <w:rPr>
                <w:sz w:val="24"/>
              </w:rPr>
            </w:pPr>
            <w:r>
              <w:rPr>
                <w:sz w:val="24"/>
              </w:rPr>
              <w:t>H219</w:t>
            </w:r>
          </w:p>
        </w:tc>
        <w:tc>
          <w:tcPr>
            <w:tcW w:w="4720" w:type="dxa"/>
          </w:tcPr>
          <w:p w:rsidR="00937888" w:rsidRDefault="00EC7B47">
            <w:pPr>
              <w:pStyle w:val="TableParagraph"/>
              <w:rPr>
                <w:sz w:val="24"/>
              </w:rPr>
            </w:pPr>
            <w:r>
              <w:rPr>
                <w:sz w:val="24"/>
              </w:rPr>
              <w:t>Bệnh của mống mắt và thể mi, không đặc hiệu</w:t>
            </w:r>
          </w:p>
        </w:tc>
        <w:tc>
          <w:tcPr>
            <w:tcW w:w="5040" w:type="dxa"/>
          </w:tcPr>
          <w:p w:rsidR="00937888" w:rsidRDefault="00EC7B47">
            <w:pPr>
              <w:pStyle w:val="TableParagraph"/>
              <w:rPr>
                <w:sz w:val="24"/>
              </w:rPr>
            </w:pPr>
            <w:r>
              <w:rPr>
                <w:sz w:val="24"/>
              </w:rPr>
              <w:t>Disorder of iris and ciliary body, unspecified</w:t>
            </w:r>
          </w:p>
        </w:tc>
      </w:tr>
      <w:tr w:rsidR="00937888">
        <w:trPr>
          <w:trHeight w:val="300"/>
        </w:trPr>
        <w:tc>
          <w:tcPr>
            <w:tcW w:w="1000" w:type="dxa"/>
          </w:tcPr>
          <w:p w:rsidR="00937888" w:rsidRDefault="00EC7B47">
            <w:pPr>
              <w:pStyle w:val="TableParagraph"/>
              <w:ind w:left="31" w:right="11"/>
              <w:jc w:val="center"/>
              <w:rPr>
                <w:sz w:val="24"/>
              </w:rPr>
            </w:pPr>
            <w:r>
              <w:rPr>
                <w:sz w:val="24"/>
              </w:rPr>
              <w:t>H250</w:t>
            </w:r>
          </w:p>
        </w:tc>
        <w:tc>
          <w:tcPr>
            <w:tcW w:w="4720" w:type="dxa"/>
          </w:tcPr>
          <w:p w:rsidR="00937888" w:rsidRDefault="00EC7B47">
            <w:pPr>
              <w:pStyle w:val="TableParagraph"/>
              <w:rPr>
                <w:sz w:val="24"/>
              </w:rPr>
            </w:pPr>
            <w:r>
              <w:rPr>
                <w:sz w:val="24"/>
              </w:rPr>
              <w:t>Đục thể thuỷ tinh bắt đầu ở người già</w:t>
            </w:r>
          </w:p>
        </w:tc>
        <w:tc>
          <w:tcPr>
            <w:tcW w:w="5040" w:type="dxa"/>
          </w:tcPr>
          <w:p w:rsidR="00937888" w:rsidRDefault="00EC7B47">
            <w:pPr>
              <w:pStyle w:val="TableParagraph"/>
              <w:rPr>
                <w:sz w:val="24"/>
              </w:rPr>
            </w:pPr>
            <w:r>
              <w:rPr>
                <w:sz w:val="24"/>
              </w:rPr>
              <w:t>Senile incipient cataract</w:t>
            </w:r>
          </w:p>
        </w:tc>
      </w:tr>
      <w:tr w:rsidR="00937888">
        <w:trPr>
          <w:trHeight w:val="300"/>
        </w:trPr>
        <w:tc>
          <w:tcPr>
            <w:tcW w:w="1000" w:type="dxa"/>
          </w:tcPr>
          <w:p w:rsidR="00937888" w:rsidRDefault="00EC7B47">
            <w:pPr>
              <w:pStyle w:val="TableParagraph"/>
              <w:ind w:left="31" w:right="11"/>
              <w:jc w:val="center"/>
              <w:rPr>
                <w:sz w:val="24"/>
              </w:rPr>
            </w:pPr>
            <w:r>
              <w:rPr>
                <w:sz w:val="24"/>
              </w:rPr>
              <w:t>H251</w:t>
            </w:r>
          </w:p>
        </w:tc>
        <w:tc>
          <w:tcPr>
            <w:tcW w:w="4720" w:type="dxa"/>
          </w:tcPr>
          <w:p w:rsidR="00937888" w:rsidRDefault="00EC7B47">
            <w:pPr>
              <w:pStyle w:val="TableParagraph"/>
              <w:rPr>
                <w:sz w:val="24"/>
              </w:rPr>
            </w:pPr>
            <w:r>
              <w:rPr>
                <w:sz w:val="24"/>
              </w:rPr>
              <w:t>Đục thể thuỷ tinh vùng nhân ở người già</w:t>
            </w:r>
          </w:p>
        </w:tc>
        <w:tc>
          <w:tcPr>
            <w:tcW w:w="5040" w:type="dxa"/>
          </w:tcPr>
          <w:p w:rsidR="00937888" w:rsidRDefault="00EC7B47">
            <w:pPr>
              <w:pStyle w:val="TableParagraph"/>
              <w:rPr>
                <w:sz w:val="24"/>
              </w:rPr>
            </w:pPr>
            <w:r>
              <w:rPr>
                <w:sz w:val="24"/>
              </w:rPr>
              <w:t>Senile nuclear cataract</w:t>
            </w:r>
          </w:p>
        </w:tc>
      </w:tr>
      <w:tr w:rsidR="00937888">
        <w:trPr>
          <w:trHeight w:val="300"/>
        </w:trPr>
        <w:tc>
          <w:tcPr>
            <w:tcW w:w="1000" w:type="dxa"/>
          </w:tcPr>
          <w:p w:rsidR="00937888" w:rsidRDefault="00EC7B47">
            <w:pPr>
              <w:pStyle w:val="TableParagraph"/>
              <w:ind w:left="31" w:right="11"/>
              <w:jc w:val="center"/>
              <w:rPr>
                <w:sz w:val="24"/>
              </w:rPr>
            </w:pPr>
            <w:r>
              <w:rPr>
                <w:sz w:val="24"/>
              </w:rPr>
              <w:t>H252</w:t>
            </w:r>
          </w:p>
        </w:tc>
        <w:tc>
          <w:tcPr>
            <w:tcW w:w="4720" w:type="dxa"/>
          </w:tcPr>
          <w:p w:rsidR="00937888" w:rsidRDefault="00EC7B47">
            <w:pPr>
              <w:pStyle w:val="TableParagraph"/>
              <w:rPr>
                <w:sz w:val="24"/>
              </w:rPr>
            </w:pPr>
            <w:r>
              <w:rPr>
                <w:sz w:val="24"/>
              </w:rPr>
              <w:t>Đục thể thuỷ tinh hình thái Morgagni</w:t>
            </w:r>
          </w:p>
        </w:tc>
        <w:tc>
          <w:tcPr>
            <w:tcW w:w="5040" w:type="dxa"/>
          </w:tcPr>
          <w:p w:rsidR="00937888" w:rsidRDefault="00EC7B47">
            <w:pPr>
              <w:pStyle w:val="TableParagraph"/>
              <w:rPr>
                <w:sz w:val="24"/>
              </w:rPr>
            </w:pPr>
            <w:r>
              <w:rPr>
                <w:sz w:val="24"/>
              </w:rPr>
              <w:t>Senile cataract, morgagnia</w:t>
            </w:r>
            <w:r>
              <w:rPr>
                <w:sz w:val="24"/>
              </w:rPr>
              <w:t>n type</w:t>
            </w:r>
          </w:p>
        </w:tc>
      </w:tr>
      <w:tr w:rsidR="00937888">
        <w:trPr>
          <w:trHeight w:val="300"/>
        </w:trPr>
        <w:tc>
          <w:tcPr>
            <w:tcW w:w="1000" w:type="dxa"/>
          </w:tcPr>
          <w:p w:rsidR="00937888" w:rsidRDefault="00EC7B47">
            <w:pPr>
              <w:pStyle w:val="TableParagraph"/>
              <w:ind w:left="31" w:right="11"/>
              <w:jc w:val="center"/>
              <w:rPr>
                <w:sz w:val="24"/>
              </w:rPr>
            </w:pPr>
            <w:r>
              <w:rPr>
                <w:sz w:val="24"/>
              </w:rPr>
              <w:t>H258</w:t>
            </w:r>
          </w:p>
        </w:tc>
        <w:tc>
          <w:tcPr>
            <w:tcW w:w="4720" w:type="dxa"/>
          </w:tcPr>
          <w:p w:rsidR="00937888" w:rsidRDefault="00EC7B47">
            <w:pPr>
              <w:pStyle w:val="TableParagraph"/>
              <w:rPr>
                <w:sz w:val="24"/>
              </w:rPr>
            </w:pPr>
            <w:r>
              <w:rPr>
                <w:sz w:val="24"/>
              </w:rPr>
              <w:t>Đục thể thuỷ tinh người già khác</w:t>
            </w:r>
          </w:p>
        </w:tc>
        <w:tc>
          <w:tcPr>
            <w:tcW w:w="5040" w:type="dxa"/>
          </w:tcPr>
          <w:p w:rsidR="00937888" w:rsidRDefault="00EC7B47">
            <w:pPr>
              <w:pStyle w:val="TableParagraph"/>
              <w:rPr>
                <w:sz w:val="24"/>
              </w:rPr>
            </w:pPr>
            <w:r>
              <w:rPr>
                <w:sz w:val="24"/>
              </w:rPr>
              <w:t>Other senile cataract</w:t>
            </w:r>
          </w:p>
        </w:tc>
      </w:tr>
      <w:tr w:rsidR="00937888">
        <w:trPr>
          <w:trHeight w:val="300"/>
        </w:trPr>
        <w:tc>
          <w:tcPr>
            <w:tcW w:w="1000" w:type="dxa"/>
          </w:tcPr>
          <w:p w:rsidR="00937888" w:rsidRDefault="00EC7B47">
            <w:pPr>
              <w:pStyle w:val="TableParagraph"/>
              <w:ind w:left="31" w:right="11"/>
              <w:jc w:val="center"/>
              <w:rPr>
                <w:sz w:val="24"/>
              </w:rPr>
            </w:pPr>
            <w:r>
              <w:rPr>
                <w:sz w:val="24"/>
              </w:rPr>
              <w:t>H259</w:t>
            </w:r>
          </w:p>
        </w:tc>
        <w:tc>
          <w:tcPr>
            <w:tcW w:w="4720" w:type="dxa"/>
          </w:tcPr>
          <w:p w:rsidR="00937888" w:rsidRDefault="00EC7B47">
            <w:pPr>
              <w:pStyle w:val="TableParagraph"/>
              <w:rPr>
                <w:sz w:val="24"/>
              </w:rPr>
            </w:pPr>
            <w:r>
              <w:rPr>
                <w:sz w:val="24"/>
              </w:rPr>
              <w:t>Đục thể thuỷ tinh người già, không đặc hiệu</w:t>
            </w:r>
          </w:p>
        </w:tc>
        <w:tc>
          <w:tcPr>
            <w:tcW w:w="5040" w:type="dxa"/>
          </w:tcPr>
          <w:p w:rsidR="00937888" w:rsidRDefault="00EC7B47">
            <w:pPr>
              <w:pStyle w:val="TableParagraph"/>
              <w:rPr>
                <w:sz w:val="24"/>
              </w:rPr>
            </w:pPr>
            <w:r>
              <w:rPr>
                <w:sz w:val="24"/>
              </w:rPr>
              <w:t>Senile cataract, unspecified</w:t>
            </w:r>
          </w:p>
        </w:tc>
      </w:tr>
      <w:tr w:rsidR="00937888">
        <w:trPr>
          <w:trHeight w:val="620"/>
        </w:trPr>
        <w:tc>
          <w:tcPr>
            <w:tcW w:w="1000" w:type="dxa"/>
          </w:tcPr>
          <w:p w:rsidR="00937888" w:rsidRDefault="00EC7B47">
            <w:pPr>
              <w:pStyle w:val="TableParagraph"/>
              <w:ind w:left="31" w:right="11"/>
              <w:jc w:val="center"/>
              <w:rPr>
                <w:sz w:val="24"/>
              </w:rPr>
            </w:pPr>
            <w:r>
              <w:rPr>
                <w:sz w:val="24"/>
              </w:rPr>
              <w:t>H260</w:t>
            </w:r>
          </w:p>
        </w:tc>
        <w:tc>
          <w:tcPr>
            <w:tcW w:w="4720" w:type="dxa"/>
          </w:tcPr>
          <w:p w:rsidR="00937888" w:rsidRDefault="00EC7B47">
            <w:pPr>
              <w:pStyle w:val="TableParagraph"/>
              <w:spacing w:line="261" w:lineRule="auto"/>
              <w:rPr>
                <w:sz w:val="24"/>
              </w:rPr>
            </w:pPr>
            <w:r>
              <w:rPr>
                <w:sz w:val="24"/>
              </w:rPr>
              <w:t xml:space="preserve">Đục </w:t>
            </w:r>
            <w:r>
              <w:rPr>
                <w:spacing w:val="-3"/>
                <w:sz w:val="24"/>
              </w:rPr>
              <w:t xml:space="preserve">thể </w:t>
            </w:r>
            <w:r>
              <w:rPr>
                <w:sz w:val="24"/>
              </w:rPr>
              <w:t xml:space="preserve">thuỷ </w:t>
            </w:r>
            <w:r>
              <w:rPr>
                <w:spacing w:val="-4"/>
                <w:sz w:val="24"/>
              </w:rPr>
              <w:t xml:space="preserve">tinh </w:t>
            </w:r>
            <w:r>
              <w:rPr>
                <w:spacing w:val="-3"/>
                <w:sz w:val="24"/>
              </w:rPr>
              <w:t xml:space="preserve">trẻ </w:t>
            </w:r>
            <w:r>
              <w:rPr>
                <w:spacing w:val="-5"/>
                <w:sz w:val="24"/>
              </w:rPr>
              <w:t xml:space="preserve">em, </w:t>
            </w:r>
            <w:r>
              <w:rPr>
                <w:sz w:val="24"/>
              </w:rPr>
              <w:t xml:space="preserve">người </w:t>
            </w:r>
            <w:r>
              <w:rPr>
                <w:spacing w:val="-3"/>
                <w:sz w:val="24"/>
              </w:rPr>
              <w:t xml:space="preserve">trẻ </w:t>
            </w:r>
            <w:r>
              <w:rPr>
                <w:sz w:val="24"/>
              </w:rPr>
              <w:t xml:space="preserve">và trước tuổi </w:t>
            </w:r>
            <w:r>
              <w:rPr>
                <w:spacing w:val="-3"/>
                <w:sz w:val="24"/>
              </w:rPr>
              <w:t xml:space="preserve">già (loại trừ bẩm </w:t>
            </w:r>
            <w:r>
              <w:rPr>
                <w:sz w:val="24"/>
              </w:rPr>
              <w:t>sinh)</w:t>
            </w:r>
          </w:p>
        </w:tc>
        <w:tc>
          <w:tcPr>
            <w:tcW w:w="5040" w:type="dxa"/>
          </w:tcPr>
          <w:p w:rsidR="00937888" w:rsidRDefault="00EC7B47">
            <w:pPr>
              <w:pStyle w:val="TableParagraph"/>
              <w:rPr>
                <w:sz w:val="24"/>
              </w:rPr>
            </w:pPr>
            <w:r>
              <w:rPr>
                <w:sz w:val="24"/>
              </w:rPr>
              <w:t>Infantile, juvenile and presenile cataract</w:t>
            </w:r>
          </w:p>
        </w:tc>
      </w:tr>
      <w:tr w:rsidR="00937888">
        <w:trPr>
          <w:trHeight w:val="300"/>
        </w:trPr>
        <w:tc>
          <w:tcPr>
            <w:tcW w:w="1000" w:type="dxa"/>
          </w:tcPr>
          <w:p w:rsidR="00937888" w:rsidRDefault="00EC7B47">
            <w:pPr>
              <w:pStyle w:val="TableParagraph"/>
              <w:ind w:left="31" w:right="11"/>
              <w:jc w:val="center"/>
              <w:rPr>
                <w:sz w:val="24"/>
              </w:rPr>
            </w:pPr>
            <w:r>
              <w:rPr>
                <w:sz w:val="24"/>
              </w:rPr>
              <w:t>H261</w:t>
            </w:r>
          </w:p>
        </w:tc>
        <w:tc>
          <w:tcPr>
            <w:tcW w:w="4720" w:type="dxa"/>
          </w:tcPr>
          <w:p w:rsidR="00937888" w:rsidRDefault="00EC7B47">
            <w:pPr>
              <w:pStyle w:val="TableParagraph"/>
              <w:rPr>
                <w:sz w:val="24"/>
              </w:rPr>
            </w:pPr>
            <w:r>
              <w:rPr>
                <w:sz w:val="24"/>
              </w:rPr>
              <w:t>Đục thể thuỷ tinh do chấn thương</w:t>
            </w:r>
          </w:p>
        </w:tc>
        <w:tc>
          <w:tcPr>
            <w:tcW w:w="5040" w:type="dxa"/>
          </w:tcPr>
          <w:p w:rsidR="00937888" w:rsidRDefault="00EC7B47">
            <w:pPr>
              <w:pStyle w:val="TableParagraph"/>
              <w:rPr>
                <w:sz w:val="24"/>
              </w:rPr>
            </w:pPr>
            <w:r>
              <w:rPr>
                <w:sz w:val="24"/>
              </w:rPr>
              <w:t>Traumatic cataract</w:t>
            </w:r>
          </w:p>
        </w:tc>
      </w:tr>
      <w:tr w:rsidR="00937888">
        <w:trPr>
          <w:trHeight w:val="300"/>
        </w:trPr>
        <w:tc>
          <w:tcPr>
            <w:tcW w:w="1000" w:type="dxa"/>
          </w:tcPr>
          <w:p w:rsidR="00937888" w:rsidRDefault="00EC7B47">
            <w:pPr>
              <w:pStyle w:val="TableParagraph"/>
              <w:ind w:left="31" w:right="11"/>
              <w:jc w:val="center"/>
              <w:rPr>
                <w:sz w:val="24"/>
              </w:rPr>
            </w:pPr>
            <w:r>
              <w:rPr>
                <w:sz w:val="24"/>
              </w:rPr>
              <w:t>H262</w:t>
            </w:r>
          </w:p>
        </w:tc>
        <w:tc>
          <w:tcPr>
            <w:tcW w:w="4720" w:type="dxa"/>
          </w:tcPr>
          <w:p w:rsidR="00937888" w:rsidRDefault="00EC7B47">
            <w:pPr>
              <w:pStyle w:val="TableParagraph"/>
              <w:rPr>
                <w:sz w:val="24"/>
              </w:rPr>
            </w:pPr>
            <w:r>
              <w:rPr>
                <w:sz w:val="24"/>
              </w:rPr>
              <w:t>Đục thể thuỷ tinh biến chứng</w:t>
            </w:r>
          </w:p>
        </w:tc>
        <w:tc>
          <w:tcPr>
            <w:tcW w:w="5040" w:type="dxa"/>
          </w:tcPr>
          <w:p w:rsidR="00937888" w:rsidRDefault="00EC7B47">
            <w:pPr>
              <w:pStyle w:val="TableParagraph"/>
              <w:rPr>
                <w:sz w:val="24"/>
              </w:rPr>
            </w:pPr>
            <w:r>
              <w:rPr>
                <w:sz w:val="24"/>
              </w:rPr>
              <w:t>Complicated cataract</w:t>
            </w:r>
          </w:p>
        </w:tc>
      </w:tr>
      <w:tr w:rsidR="00937888">
        <w:trPr>
          <w:trHeight w:val="300"/>
        </w:trPr>
        <w:tc>
          <w:tcPr>
            <w:tcW w:w="1000" w:type="dxa"/>
          </w:tcPr>
          <w:p w:rsidR="00937888" w:rsidRDefault="00EC7B47">
            <w:pPr>
              <w:pStyle w:val="TableParagraph"/>
              <w:ind w:left="31" w:right="11"/>
              <w:jc w:val="center"/>
              <w:rPr>
                <w:sz w:val="24"/>
              </w:rPr>
            </w:pPr>
            <w:r>
              <w:rPr>
                <w:sz w:val="24"/>
              </w:rPr>
              <w:t>H263</w:t>
            </w:r>
          </w:p>
        </w:tc>
        <w:tc>
          <w:tcPr>
            <w:tcW w:w="4720" w:type="dxa"/>
          </w:tcPr>
          <w:p w:rsidR="00937888" w:rsidRDefault="00EC7B47">
            <w:pPr>
              <w:pStyle w:val="TableParagraph"/>
              <w:rPr>
                <w:sz w:val="24"/>
              </w:rPr>
            </w:pPr>
            <w:r>
              <w:rPr>
                <w:sz w:val="24"/>
              </w:rPr>
              <w:t>Đục thể thuỷ tinh do thuốc</w:t>
            </w:r>
          </w:p>
        </w:tc>
        <w:tc>
          <w:tcPr>
            <w:tcW w:w="5040" w:type="dxa"/>
          </w:tcPr>
          <w:p w:rsidR="00937888" w:rsidRDefault="00EC7B47">
            <w:pPr>
              <w:pStyle w:val="TableParagraph"/>
              <w:rPr>
                <w:sz w:val="24"/>
              </w:rPr>
            </w:pPr>
            <w:r>
              <w:rPr>
                <w:sz w:val="24"/>
              </w:rPr>
              <w:t>Drug-induced cataract</w:t>
            </w:r>
          </w:p>
        </w:tc>
      </w:tr>
      <w:tr w:rsidR="00937888">
        <w:trPr>
          <w:trHeight w:val="300"/>
        </w:trPr>
        <w:tc>
          <w:tcPr>
            <w:tcW w:w="1000" w:type="dxa"/>
          </w:tcPr>
          <w:p w:rsidR="00937888" w:rsidRDefault="00EC7B47">
            <w:pPr>
              <w:pStyle w:val="TableParagraph"/>
              <w:ind w:left="31" w:right="11"/>
              <w:jc w:val="center"/>
              <w:rPr>
                <w:sz w:val="24"/>
              </w:rPr>
            </w:pPr>
            <w:r>
              <w:rPr>
                <w:sz w:val="24"/>
              </w:rPr>
              <w:t>H264</w:t>
            </w:r>
          </w:p>
        </w:tc>
        <w:tc>
          <w:tcPr>
            <w:tcW w:w="4720" w:type="dxa"/>
          </w:tcPr>
          <w:p w:rsidR="00937888" w:rsidRDefault="00EC7B47">
            <w:pPr>
              <w:pStyle w:val="TableParagraph"/>
              <w:rPr>
                <w:sz w:val="24"/>
              </w:rPr>
            </w:pPr>
            <w:r>
              <w:rPr>
                <w:sz w:val="24"/>
              </w:rPr>
              <w:t>Đục bao sau mổ đục thể thuỷ tinh ngoài bao</w:t>
            </w:r>
          </w:p>
        </w:tc>
        <w:tc>
          <w:tcPr>
            <w:tcW w:w="5040" w:type="dxa"/>
          </w:tcPr>
          <w:p w:rsidR="00937888" w:rsidRDefault="00EC7B47">
            <w:pPr>
              <w:pStyle w:val="TableParagraph"/>
              <w:rPr>
                <w:sz w:val="24"/>
              </w:rPr>
            </w:pPr>
            <w:r>
              <w:rPr>
                <w:sz w:val="24"/>
              </w:rPr>
              <w:t>After-cataract</w:t>
            </w:r>
          </w:p>
        </w:tc>
      </w:tr>
      <w:tr w:rsidR="00937888">
        <w:trPr>
          <w:trHeight w:val="300"/>
        </w:trPr>
        <w:tc>
          <w:tcPr>
            <w:tcW w:w="1000" w:type="dxa"/>
          </w:tcPr>
          <w:p w:rsidR="00937888" w:rsidRDefault="00EC7B47">
            <w:pPr>
              <w:pStyle w:val="TableParagraph"/>
              <w:ind w:left="31" w:right="11"/>
              <w:jc w:val="center"/>
              <w:rPr>
                <w:sz w:val="24"/>
              </w:rPr>
            </w:pPr>
            <w:r>
              <w:rPr>
                <w:sz w:val="24"/>
              </w:rPr>
              <w:t>H268</w:t>
            </w:r>
          </w:p>
        </w:tc>
        <w:tc>
          <w:tcPr>
            <w:tcW w:w="4720" w:type="dxa"/>
          </w:tcPr>
          <w:p w:rsidR="00937888" w:rsidRDefault="00EC7B47">
            <w:pPr>
              <w:pStyle w:val="TableParagraph"/>
              <w:rPr>
                <w:sz w:val="24"/>
              </w:rPr>
            </w:pPr>
            <w:r>
              <w:rPr>
                <w:sz w:val="24"/>
              </w:rPr>
              <w:t>Đục thể thuỷ tinh xác định khác</w:t>
            </w:r>
          </w:p>
        </w:tc>
        <w:tc>
          <w:tcPr>
            <w:tcW w:w="5040" w:type="dxa"/>
          </w:tcPr>
          <w:p w:rsidR="00937888" w:rsidRDefault="00EC7B47">
            <w:pPr>
              <w:pStyle w:val="TableParagraph"/>
              <w:rPr>
                <w:sz w:val="24"/>
              </w:rPr>
            </w:pPr>
            <w:r>
              <w:rPr>
                <w:sz w:val="24"/>
              </w:rPr>
              <w:t>Other specified cataract</w:t>
            </w:r>
          </w:p>
        </w:tc>
      </w:tr>
      <w:tr w:rsidR="00937888">
        <w:trPr>
          <w:trHeight w:val="300"/>
        </w:trPr>
        <w:tc>
          <w:tcPr>
            <w:tcW w:w="1000" w:type="dxa"/>
          </w:tcPr>
          <w:p w:rsidR="00937888" w:rsidRDefault="00EC7B47">
            <w:pPr>
              <w:pStyle w:val="TableParagraph"/>
              <w:ind w:left="31" w:right="11"/>
              <w:jc w:val="center"/>
              <w:rPr>
                <w:sz w:val="24"/>
              </w:rPr>
            </w:pPr>
            <w:r>
              <w:rPr>
                <w:sz w:val="24"/>
              </w:rPr>
              <w:t>H269</w:t>
            </w:r>
          </w:p>
        </w:tc>
        <w:tc>
          <w:tcPr>
            <w:tcW w:w="4720" w:type="dxa"/>
          </w:tcPr>
          <w:p w:rsidR="00937888" w:rsidRDefault="00EC7B47">
            <w:pPr>
              <w:pStyle w:val="TableParagraph"/>
              <w:rPr>
                <w:sz w:val="24"/>
              </w:rPr>
            </w:pPr>
            <w:r>
              <w:rPr>
                <w:sz w:val="24"/>
              </w:rPr>
              <w:t>Đục thể thuỷ tinh, không đặc hiệu khác</w:t>
            </w:r>
          </w:p>
        </w:tc>
        <w:tc>
          <w:tcPr>
            <w:tcW w:w="5040" w:type="dxa"/>
          </w:tcPr>
          <w:p w:rsidR="00937888" w:rsidRDefault="00EC7B47">
            <w:pPr>
              <w:pStyle w:val="TableParagraph"/>
              <w:rPr>
                <w:sz w:val="24"/>
              </w:rPr>
            </w:pPr>
            <w:r>
              <w:rPr>
                <w:sz w:val="24"/>
              </w:rPr>
              <w:t>Cataract, unspecified</w:t>
            </w:r>
          </w:p>
        </w:tc>
      </w:tr>
      <w:tr w:rsidR="00937888">
        <w:trPr>
          <w:trHeight w:val="300"/>
        </w:trPr>
        <w:tc>
          <w:tcPr>
            <w:tcW w:w="1000" w:type="dxa"/>
          </w:tcPr>
          <w:p w:rsidR="00937888" w:rsidRDefault="00EC7B47">
            <w:pPr>
              <w:pStyle w:val="TableParagraph"/>
              <w:ind w:left="31" w:right="11"/>
              <w:jc w:val="center"/>
              <w:rPr>
                <w:sz w:val="24"/>
              </w:rPr>
            </w:pPr>
            <w:r>
              <w:rPr>
                <w:sz w:val="24"/>
              </w:rPr>
              <w:t>H270</w:t>
            </w:r>
          </w:p>
        </w:tc>
        <w:tc>
          <w:tcPr>
            <w:tcW w:w="4720" w:type="dxa"/>
          </w:tcPr>
          <w:p w:rsidR="00937888" w:rsidRDefault="00EC7B47">
            <w:pPr>
              <w:pStyle w:val="TableParagraph"/>
              <w:rPr>
                <w:sz w:val="24"/>
              </w:rPr>
            </w:pPr>
            <w:r>
              <w:rPr>
                <w:sz w:val="24"/>
              </w:rPr>
              <w:t>Không có thể thuỷ tinh</w:t>
            </w:r>
          </w:p>
        </w:tc>
        <w:tc>
          <w:tcPr>
            <w:tcW w:w="5040" w:type="dxa"/>
          </w:tcPr>
          <w:p w:rsidR="00937888" w:rsidRDefault="00EC7B47">
            <w:pPr>
              <w:pStyle w:val="TableParagraph"/>
              <w:rPr>
                <w:sz w:val="24"/>
              </w:rPr>
            </w:pPr>
            <w:r>
              <w:rPr>
                <w:sz w:val="24"/>
              </w:rPr>
              <w:t>Aphakia</w:t>
            </w:r>
          </w:p>
        </w:tc>
      </w:tr>
      <w:tr w:rsidR="00937888">
        <w:trPr>
          <w:trHeight w:val="300"/>
        </w:trPr>
        <w:tc>
          <w:tcPr>
            <w:tcW w:w="1000" w:type="dxa"/>
          </w:tcPr>
          <w:p w:rsidR="00937888" w:rsidRDefault="00EC7B47">
            <w:pPr>
              <w:pStyle w:val="TableParagraph"/>
              <w:ind w:left="31" w:right="11"/>
              <w:jc w:val="center"/>
              <w:rPr>
                <w:sz w:val="24"/>
              </w:rPr>
            </w:pPr>
            <w:r>
              <w:rPr>
                <w:sz w:val="24"/>
              </w:rPr>
              <w:t>H271</w:t>
            </w:r>
          </w:p>
        </w:tc>
        <w:tc>
          <w:tcPr>
            <w:tcW w:w="4720" w:type="dxa"/>
          </w:tcPr>
          <w:p w:rsidR="00937888" w:rsidRDefault="00EC7B47">
            <w:pPr>
              <w:pStyle w:val="TableParagraph"/>
              <w:rPr>
                <w:sz w:val="24"/>
              </w:rPr>
            </w:pPr>
            <w:r>
              <w:rPr>
                <w:sz w:val="24"/>
              </w:rPr>
              <w:t>Lệch thể thuỷ tinh</w:t>
            </w:r>
          </w:p>
        </w:tc>
        <w:tc>
          <w:tcPr>
            <w:tcW w:w="5040" w:type="dxa"/>
          </w:tcPr>
          <w:p w:rsidR="00937888" w:rsidRDefault="00EC7B47">
            <w:pPr>
              <w:pStyle w:val="TableParagraph"/>
              <w:rPr>
                <w:sz w:val="24"/>
              </w:rPr>
            </w:pPr>
            <w:r>
              <w:rPr>
                <w:sz w:val="24"/>
              </w:rPr>
              <w:t>Dislocation of lens</w:t>
            </w:r>
          </w:p>
        </w:tc>
      </w:tr>
      <w:tr w:rsidR="00937888">
        <w:trPr>
          <w:trHeight w:val="300"/>
        </w:trPr>
        <w:tc>
          <w:tcPr>
            <w:tcW w:w="1000" w:type="dxa"/>
          </w:tcPr>
          <w:p w:rsidR="00937888" w:rsidRDefault="00EC7B47">
            <w:pPr>
              <w:pStyle w:val="TableParagraph"/>
              <w:ind w:left="31" w:right="11"/>
              <w:jc w:val="center"/>
              <w:rPr>
                <w:sz w:val="24"/>
              </w:rPr>
            </w:pPr>
            <w:r>
              <w:rPr>
                <w:sz w:val="24"/>
              </w:rPr>
              <w:t>H278</w:t>
            </w:r>
          </w:p>
        </w:tc>
        <w:tc>
          <w:tcPr>
            <w:tcW w:w="4720" w:type="dxa"/>
          </w:tcPr>
          <w:p w:rsidR="00937888" w:rsidRDefault="00EC7B47">
            <w:pPr>
              <w:pStyle w:val="TableParagraph"/>
              <w:rPr>
                <w:sz w:val="24"/>
              </w:rPr>
            </w:pPr>
            <w:r>
              <w:rPr>
                <w:sz w:val="24"/>
              </w:rPr>
              <w:t>Bệnh thể thuỷ tinh xác định khác</w:t>
            </w:r>
          </w:p>
        </w:tc>
        <w:tc>
          <w:tcPr>
            <w:tcW w:w="5040" w:type="dxa"/>
          </w:tcPr>
          <w:p w:rsidR="00937888" w:rsidRDefault="00EC7B47">
            <w:pPr>
              <w:pStyle w:val="TableParagraph"/>
              <w:rPr>
                <w:sz w:val="24"/>
              </w:rPr>
            </w:pPr>
            <w:r>
              <w:rPr>
                <w:sz w:val="24"/>
              </w:rPr>
              <w:t>Other specified disorders of lens</w:t>
            </w:r>
          </w:p>
        </w:tc>
      </w:tr>
      <w:tr w:rsidR="00937888">
        <w:trPr>
          <w:trHeight w:val="300"/>
        </w:trPr>
        <w:tc>
          <w:tcPr>
            <w:tcW w:w="1000" w:type="dxa"/>
          </w:tcPr>
          <w:p w:rsidR="00937888" w:rsidRDefault="00EC7B47">
            <w:pPr>
              <w:pStyle w:val="TableParagraph"/>
              <w:ind w:left="31" w:right="11"/>
              <w:jc w:val="center"/>
              <w:rPr>
                <w:sz w:val="24"/>
              </w:rPr>
            </w:pPr>
            <w:r>
              <w:rPr>
                <w:sz w:val="24"/>
              </w:rPr>
              <w:t>H279</w:t>
            </w:r>
          </w:p>
        </w:tc>
        <w:tc>
          <w:tcPr>
            <w:tcW w:w="4720" w:type="dxa"/>
          </w:tcPr>
          <w:p w:rsidR="00937888" w:rsidRDefault="00EC7B47">
            <w:pPr>
              <w:pStyle w:val="TableParagraph"/>
              <w:rPr>
                <w:sz w:val="24"/>
              </w:rPr>
            </w:pPr>
            <w:r>
              <w:rPr>
                <w:sz w:val="24"/>
              </w:rPr>
              <w:t>Bệnh thể thuỷ tinh, không đặc hiệu</w:t>
            </w:r>
          </w:p>
        </w:tc>
        <w:tc>
          <w:tcPr>
            <w:tcW w:w="5040" w:type="dxa"/>
          </w:tcPr>
          <w:p w:rsidR="00937888" w:rsidRDefault="00EC7B47">
            <w:pPr>
              <w:pStyle w:val="TableParagraph"/>
              <w:rPr>
                <w:sz w:val="24"/>
              </w:rPr>
            </w:pPr>
            <w:r>
              <w:rPr>
                <w:sz w:val="24"/>
              </w:rPr>
              <w:t>Disorder of lens, unspecified</w:t>
            </w:r>
          </w:p>
        </w:tc>
      </w:tr>
      <w:tr w:rsidR="00937888">
        <w:trPr>
          <w:trHeight w:val="300"/>
        </w:trPr>
        <w:tc>
          <w:tcPr>
            <w:tcW w:w="1000" w:type="dxa"/>
          </w:tcPr>
          <w:p w:rsidR="00937888" w:rsidRDefault="00EC7B47">
            <w:pPr>
              <w:pStyle w:val="TableParagraph"/>
              <w:ind w:left="31" w:right="11"/>
              <w:jc w:val="center"/>
              <w:rPr>
                <w:sz w:val="24"/>
              </w:rPr>
            </w:pPr>
            <w:r>
              <w:rPr>
                <w:sz w:val="24"/>
              </w:rPr>
              <w:t>H300</w:t>
            </w:r>
          </w:p>
        </w:tc>
        <w:tc>
          <w:tcPr>
            <w:tcW w:w="4720" w:type="dxa"/>
          </w:tcPr>
          <w:p w:rsidR="00937888" w:rsidRDefault="00EC7B47">
            <w:pPr>
              <w:pStyle w:val="TableParagraph"/>
              <w:rPr>
                <w:sz w:val="24"/>
              </w:rPr>
            </w:pPr>
            <w:r>
              <w:rPr>
                <w:sz w:val="24"/>
              </w:rPr>
              <w:t>Viêm hắc võng mạc khu trú</w:t>
            </w:r>
          </w:p>
        </w:tc>
        <w:tc>
          <w:tcPr>
            <w:tcW w:w="5040" w:type="dxa"/>
          </w:tcPr>
          <w:p w:rsidR="00937888" w:rsidRDefault="00EC7B47">
            <w:pPr>
              <w:pStyle w:val="TableParagraph"/>
              <w:rPr>
                <w:sz w:val="24"/>
              </w:rPr>
            </w:pPr>
            <w:r>
              <w:rPr>
                <w:sz w:val="24"/>
              </w:rPr>
              <w:t>Focal chorioretinal inflammation</w:t>
            </w:r>
          </w:p>
        </w:tc>
      </w:tr>
      <w:tr w:rsidR="00937888">
        <w:trPr>
          <w:trHeight w:val="300"/>
        </w:trPr>
        <w:tc>
          <w:tcPr>
            <w:tcW w:w="1000" w:type="dxa"/>
          </w:tcPr>
          <w:p w:rsidR="00937888" w:rsidRDefault="00EC7B47">
            <w:pPr>
              <w:pStyle w:val="TableParagraph"/>
              <w:ind w:left="31" w:right="11"/>
              <w:jc w:val="center"/>
              <w:rPr>
                <w:sz w:val="24"/>
              </w:rPr>
            </w:pPr>
            <w:r>
              <w:rPr>
                <w:sz w:val="24"/>
              </w:rPr>
              <w:t>H301</w:t>
            </w:r>
          </w:p>
        </w:tc>
        <w:tc>
          <w:tcPr>
            <w:tcW w:w="4720" w:type="dxa"/>
          </w:tcPr>
          <w:p w:rsidR="00937888" w:rsidRDefault="00EC7B47">
            <w:pPr>
              <w:pStyle w:val="TableParagraph"/>
              <w:rPr>
                <w:sz w:val="24"/>
              </w:rPr>
            </w:pPr>
            <w:r>
              <w:rPr>
                <w:sz w:val="24"/>
              </w:rPr>
              <w:t>Viêm hắc võng mạc rải rác</w:t>
            </w:r>
          </w:p>
        </w:tc>
        <w:tc>
          <w:tcPr>
            <w:tcW w:w="5040" w:type="dxa"/>
          </w:tcPr>
          <w:p w:rsidR="00937888" w:rsidRDefault="00EC7B47">
            <w:pPr>
              <w:pStyle w:val="TableParagraph"/>
              <w:rPr>
                <w:sz w:val="24"/>
              </w:rPr>
            </w:pPr>
            <w:r>
              <w:rPr>
                <w:sz w:val="24"/>
              </w:rPr>
              <w:t>Disseminated chorioretinal inflammation</w:t>
            </w:r>
          </w:p>
        </w:tc>
      </w:tr>
      <w:tr w:rsidR="00937888">
        <w:trPr>
          <w:trHeight w:val="300"/>
        </w:trPr>
        <w:tc>
          <w:tcPr>
            <w:tcW w:w="1000" w:type="dxa"/>
          </w:tcPr>
          <w:p w:rsidR="00937888" w:rsidRDefault="00EC7B47">
            <w:pPr>
              <w:pStyle w:val="TableParagraph"/>
              <w:ind w:left="31" w:right="11"/>
              <w:jc w:val="center"/>
              <w:rPr>
                <w:sz w:val="24"/>
              </w:rPr>
            </w:pPr>
            <w:r>
              <w:rPr>
                <w:sz w:val="24"/>
              </w:rPr>
              <w:t>H302</w:t>
            </w:r>
          </w:p>
        </w:tc>
        <w:tc>
          <w:tcPr>
            <w:tcW w:w="4720" w:type="dxa"/>
          </w:tcPr>
          <w:p w:rsidR="00937888" w:rsidRDefault="00EC7B47">
            <w:pPr>
              <w:pStyle w:val="TableParagraph"/>
              <w:rPr>
                <w:sz w:val="24"/>
              </w:rPr>
            </w:pPr>
            <w:r>
              <w:rPr>
                <w:sz w:val="24"/>
              </w:rPr>
              <w:t>Viêm thể mi sau</w:t>
            </w:r>
          </w:p>
        </w:tc>
        <w:tc>
          <w:tcPr>
            <w:tcW w:w="5040" w:type="dxa"/>
          </w:tcPr>
          <w:p w:rsidR="00937888" w:rsidRDefault="00EC7B47">
            <w:pPr>
              <w:pStyle w:val="TableParagraph"/>
              <w:rPr>
                <w:sz w:val="24"/>
              </w:rPr>
            </w:pPr>
            <w:r>
              <w:rPr>
                <w:sz w:val="24"/>
              </w:rPr>
              <w:t>Posterior cyclitis</w:t>
            </w:r>
          </w:p>
        </w:tc>
      </w:tr>
      <w:tr w:rsidR="00937888">
        <w:trPr>
          <w:trHeight w:val="300"/>
        </w:trPr>
        <w:tc>
          <w:tcPr>
            <w:tcW w:w="1000" w:type="dxa"/>
          </w:tcPr>
          <w:p w:rsidR="00937888" w:rsidRDefault="00EC7B47">
            <w:pPr>
              <w:pStyle w:val="TableParagraph"/>
              <w:ind w:left="31" w:right="11"/>
              <w:jc w:val="center"/>
              <w:rPr>
                <w:sz w:val="24"/>
              </w:rPr>
            </w:pPr>
            <w:r>
              <w:rPr>
                <w:sz w:val="24"/>
              </w:rPr>
              <w:t>H308</w:t>
            </w:r>
          </w:p>
        </w:tc>
        <w:tc>
          <w:tcPr>
            <w:tcW w:w="4720" w:type="dxa"/>
          </w:tcPr>
          <w:p w:rsidR="00937888" w:rsidRDefault="00EC7B47">
            <w:pPr>
              <w:pStyle w:val="TableParagraph"/>
              <w:rPr>
                <w:sz w:val="24"/>
              </w:rPr>
            </w:pPr>
            <w:r>
              <w:rPr>
                <w:sz w:val="24"/>
              </w:rPr>
              <w:t>Bệnh viêm hắc võng mạc khác</w:t>
            </w:r>
          </w:p>
        </w:tc>
        <w:tc>
          <w:tcPr>
            <w:tcW w:w="5040" w:type="dxa"/>
          </w:tcPr>
          <w:p w:rsidR="00937888" w:rsidRDefault="00EC7B47">
            <w:pPr>
              <w:pStyle w:val="TableParagraph"/>
              <w:rPr>
                <w:sz w:val="24"/>
              </w:rPr>
            </w:pPr>
            <w:r>
              <w:rPr>
                <w:sz w:val="24"/>
              </w:rPr>
              <w:t>Other chorioretinal inflammations</w:t>
            </w:r>
          </w:p>
        </w:tc>
      </w:tr>
      <w:tr w:rsidR="00937888">
        <w:trPr>
          <w:trHeight w:val="300"/>
        </w:trPr>
        <w:tc>
          <w:tcPr>
            <w:tcW w:w="1000" w:type="dxa"/>
          </w:tcPr>
          <w:p w:rsidR="00937888" w:rsidRDefault="00EC7B47">
            <w:pPr>
              <w:pStyle w:val="TableParagraph"/>
              <w:ind w:left="31" w:right="11"/>
              <w:jc w:val="center"/>
              <w:rPr>
                <w:sz w:val="24"/>
              </w:rPr>
            </w:pPr>
            <w:r>
              <w:rPr>
                <w:sz w:val="24"/>
              </w:rPr>
              <w:t>H309</w:t>
            </w:r>
          </w:p>
        </w:tc>
        <w:tc>
          <w:tcPr>
            <w:tcW w:w="4720" w:type="dxa"/>
          </w:tcPr>
          <w:p w:rsidR="00937888" w:rsidRDefault="00EC7B47">
            <w:pPr>
              <w:pStyle w:val="TableParagraph"/>
              <w:rPr>
                <w:sz w:val="24"/>
              </w:rPr>
            </w:pPr>
            <w:r>
              <w:rPr>
                <w:sz w:val="24"/>
              </w:rPr>
              <w:t>Viêm hắc võng mạc, không đặc hiệu</w:t>
            </w:r>
          </w:p>
        </w:tc>
        <w:tc>
          <w:tcPr>
            <w:tcW w:w="5040" w:type="dxa"/>
          </w:tcPr>
          <w:p w:rsidR="00937888" w:rsidRDefault="00EC7B47">
            <w:pPr>
              <w:pStyle w:val="TableParagraph"/>
              <w:rPr>
                <w:sz w:val="24"/>
              </w:rPr>
            </w:pPr>
            <w:r>
              <w:rPr>
                <w:sz w:val="24"/>
              </w:rPr>
              <w:t>Chorioretinal inflammation,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H310</w:t>
            </w:r>
          </w:p>
        </w:tc>
        <w:tc>
          <w:tcPr>
            <w:tcW w:w="4720" w:type="dxa"/>
          </w:tcPr>
          <w:p w:rsidR="00937888" w:rsidRDefault="00EC7B47">
            <w:pPr>
              <w:pStyle w:val="TableParagraph"/>
              <w:rPr>
                <w:sz w:val="24"/>
              </w:rPr>
            </w:pPr>
            <w:r>
              <w:rPr>
                <w:sz w:val="24"/>
              </w:rPr>
              <w:t>Sẹo hắc võng mạc</w:t>
            </w:r>
          </w:p>
        </w:tc>
        <w:tc>
          <w:tcPr>
            <w:tcW w:w="5040" w:type="dxa"/>
          </w:tcPr>
          <w:p w:rsidR="00937888" w:rsidRDefault="00EC7B47">
            <w:pPr>
              <w:pStyle w:val="TableParagraph"/>
              <w:rPr>
                <w:sz w:val="24"/>
              </w:rPr>
            </w:pPr>
            <w:r>
              <w:rPr>
                <w:sz w:val="24"/>
              </w:rPr>
              <w:t>Chorioretinal scars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H311</w:t>
            </w:r>
          </w:p>
        </w:tc>
        <w:tc>
          <w:tcPr>
            <w:tcW w:w="4720" w:type="dxa"/>
          </w:tcPr>
          <w:p w:rsidR="00937888" w:rsidRDefault="00EC7B47">
            <w:pPr>
              <w:pStyle w:val="TableParagraph"/>
              <w:rPr>
                <w:sz w:val="24"/>
              </w:rPr>
            </w:pPr>
            <w:r>
              <w:rPr>
                <w:sz w:val="24"/>
              </w:rPr>
              <w:t>thoái hoá hắc mạc</w:t>
            </w:r>
          </w:p>
        </w:tc>
        <w:tc>
          <w:tcPr>
            <w:tcW w:w="5040" w:type="dxa"/>
          </w:tcPr>
          <w:p w:rsidR="00937888" w:rsidRDefault="00EC7B47">
            <w:pPr>
              <w:pStyle w:val="TableParagraph"/>
              <w:rPr>
                <w:sz w:val="24"/>
              </w:rPr>
            </w:pPr>
            <w:r>
              <w:rPr>
                <w:sz w:val="24"/>
              </w:rPr>
              <w:t>Choroidal degeneration</w:t>
            </w:r>
          </w:p>
        </w:tc>
      </w:tr>
      <w:tr w:rsidR="00937888">
        <w:trPr>
          <w:trHeight w:val="300"/>
        </w:trPr>
        <w:tc>
          <w:tcPr>
            <w:tcW w:w="1000" w:type="dxa"/>
          </w:tcPr>
          <w:p w:rsidR="00937888" w:rsidRDefault="00EC7B47">
            <w:pPr>
              <w:pStyle w:val="TableParagraph"/>
              <w:ind w:left="31" w:right="11"/>
              <w:jc w:val="center"/>
              <w:rPr>
                <w:sz w:val="24"/>
              </w:rPr>
            </w:pPr>
            <w:r>
              <w:rPr>
                <w:sz w:val="24"/>
              </w:rPr>
              <w:t>H312</w:t>
            </w:r>
          </w:p>
        </w:tc>
        <w:tc>
          <w:tcPr>
            <w:tcW w:w="4720" w:type="dxa"/>
          </w:tcPr>
          <w:p w:rsidR="00937888" w:rsidRDefault="00EC7B47">
            <w:pPr>
              <w:pStyle w:val="TableParagraph"/>
              <w:rPr>
                <w:sz w:val="24"/>
              </w:rPr>
            </w:pPr>
            <w:r>
              <w:rPr>
                <w:sz w:val="24"/>
              </w:rPr>
              <w:t>Loạn dưỡng hắc mạc di truyền</w:t>
            </w:r>
          </w:p>
        </w:tc>
        <w:tc>
          <w:tcPr>
            <w:tcW w:w="5040" w:type="dxa"/>
          </w:tcPr>
          <w:p w:rsidR="00937888" w:rsidRDefault="00EC7B47">
            <w:pPr>
              <w:pStyle w:val="TableParagraph"/>
              <w:rPr>
                <w:sz w:val="24"/>
              </w:rPr>
            </w:pPr>
            <w:r>
              <w:rPr>
                <w:sz w:val="24"/>
              </w:rPr>
              <w:t>Hereditary choroidal dystrophy</w:t>
            </w:r>
          </w:p>
        </w:tc>
      </w:tr>
      <w:tr w:rsidR="00937888">
        <w:trPr>
          <w:trHeight w:val="300"/>
        </w:trPr>
        <w:tc>
          <w:tcPr>
            <w:tcW w:w="1000" w:type="dxa"/>
          </w:tcPr>
          <w:p w:rsidR="00937888" w:rsidRDefault="00EC7B47">
            <w:pPr>
              <w:pStyle w:val="TableParagraph"/>
              <w:ind w:left="31" w:right="11"/>
              <w:jc w:val="center"/>
              <w:rPr>
                <w:sz w:val="24"/>
              </w:rPr>
            </w:pPr>
            <w:r>
              <w:rPr>
                <w:sz w:val="24"/>
              </w:rPr>
              <w:t>H313</w:t>
            </w:r>
          </w:p>
        </w:tc>
        <w:tc>
          <w:tcPr>
            <w:tcW w:w="4720" w:type="dxa"/>
          </w:tcPr>
          <w:p w:rsidR="00937888" w:rsidRDefault="00EC7B47">
            <w:pPr>
              <w:pStyle w:val="TableParagraph"/>
              <w:rPr>
                <w:sz w:val="24"/>
              </w:rPr>
            </w:pPr>
            <w:r>
              <w:rPr>
                <w:sz w:val="24"/>
              </w:rPr>
              <w:t>Xuất huyết và rách hắc mạc</w:t>
            </w:r>
          </w:p>
        </w:tc>
        <w:tc>
          <w:tcPr>
            <w:tcW w:w="5040" w:type="dxa"/>
          </w:tcPr>
          <w:p w:rsidR="00937888" w:rsidRDefault="00EC7B47">
            <w:pPr>
              <w:pStyle w:val="TableParagraph"/>
              <w:rPr>
                <w:sz w:val="24"/>
              </w:rPr>
            </w:pPr>
            <w:r>
              <w:rPr>
                <w:sz w:val="24"/>
              </w:rPr>
              <w:t>Choroidal haemorrhage and rupture</w:t>
            </w:r>
          </w:p>
        </w:tc>
      </w:tr>
      <w:tr w:rsidR="00937888">
        <w:trPr>
          <w:trHeight w:val="300"/>
        </w:trPr>
        <w:tc>
          <w:tcPr>
            <w:tcW w:w="1000" w:type="dxa"/>
          </w:tcPr>
          <w:p w:rsidR="00937888" w:rsidRDefault="00EC7B47">
            <w:pPr>
              <w:pStyle w:val="TableParagraph"/>
              <w:ind w:left="31" w:right="11"/>
              <w:jc w:val="center"/>
              <w:rPr>
                <w:sz w:val="24"/>
              </w:rPr>
            </w:pPr>
            <w:r>
              <w:rPr>
                <w:sz w:val="24"/>
              </w:rPr>
              <w:t>H314</w:t>
            </w:r>
          </w:p>
        </w:tc>
        <w:tc>
          <w:tcPr>
            <w:tcW w:w="4720" w:type="dxa"/>
          </w:tcPr>
          <w:p w:rsidR="00937888" w:rsidRDefault="00EC7B47">
            <w:pPr>
              <w:pStyle w:val="TableParagraph"/>
              <w:rPr>
                <w:sz w:val="24"/>
              </w:rPr>
            </w:pPr>
            <w:r>
              <w:rPr>
                <w:sz w:val="24"/>
              </w:rPr>
              <w:t>Bong hắc mạc</w:t>
            </w:r>
          </w:p>
        </w:tc>
        <w:tc>
          <w:tcPr>
            <w:tcW w:w="5040" w:type="dxa"/>
          </w:tcPr>
          <w:p w:rsidR="00937888" w:rsidRDefault="00EC7B47">
            <w:pPr>
              <w:pStyle w:val="TableParagraph"/>
              <w:rPr>
                <w:sz w:val="24"/>
              </w:rPr>
            </w:pPr>
            <w:r>
              <w:rPr>
                <w:sz w:val="24"/>
              </w:rPr>
              <w:t>Choroidal detachment</w:t>
            </w:r>
          </w:p>
        </w:tc>
      </w:tr>
      <w:tr w:rsidR="00937888">
        <w:trPr>
          <w:trHeight w:val="300"/>
        </w:trPr>
        <w:tc>
          <w:tcPr>
            <w:tcW w:w="1000" w:type="dxa"/>
          </w:tcPr>
          <w:p w:rsidR="00937888" w:rsidRDefault="00EC7B47">
            <w:pPr>
              <w:pStyle w:val="TableParagraph"/>
              <w:ind w:left="31" w:right="11"/>
              <w:jc w:val="center"/>
              <w:rPr>
                <w:sz w:val="24"/>
              </w:rPr>
            </w:pPr>
            <w:r>
              <w:rPr>
                <w:sz w:val="24"/>
              </w:rPr>
              <w:t>H318</w:t>
            </w:r>
          </w:p>
        </w:tc>
        <w:tc>
          <w:tcPr>
            <w:tcW w:w="4720" w:type="dxa"/>
          </w:tcPr>
          <w:p w:rsidR="00937888" w:rsidRDefault="00EC7B47">
            <w:pPr>
              <w:pStyle w:val="TableParagraph"/>
              <w:rPr>
                <w:sz w:val="24"/>
              </w:rPr>
            </w:pPr>
            <w:r>
              <w:rPr>
                <w:sz w:val="24"/>
              </w:rPr>
              <w:t>Bệnh xác định khác của hắc mạc</w:t>
            </w:r>
          </w:p>
        </w:tc>
        <w:tc>
          <w:tcPr>
            <w:tcW w:w="5040" w:type="dxa"/>
          </w:tcPr>
          <w:p w:rsidR="00937888" w:rsidRDefault="00EC7B47">
            <w:pPr>
              <w:pStyle w:val="TableParagraph"/>
              <w:rPr>
                <w:sz w:val="24"/>
              </w:rPr>
            </w:pPr>
            <w:r>
              <w:rPr>
                <w:sz w:val="24"/>
              </w:rPr>
              <w:t>Other specified disorders of choroid</w:t>
            </w:r>
          </w:p>
        </w:tc>
      </w:tr>
      <w:tr w:rsidR="00937888">
        <w:trPr>
          <w:trHeight w:val="300"/>
        </w:trPr>
        <w:tc>
          <w:tcPr>
            <w:tcW w:w="1000" w:type="dxa"/>
          </w:tcPr>
          <w:p w:rsidR="00937888" w:rsidRDefault="00EC7B47">
            <w:pPr>
              <w:pStyle w:val="TableParagraph"/>
              <w:ind w:left="31" w:right="11"/>
              <w:jc w:val="center"/>
              <w:rPr>
                <w:sz w:val="24"/>
              </w:rPr>
            </w:pPr>
            <w:r>
              <w:rPr>
                <w:sz w:val="24"/>
              </w:rPr>
              <w:t>H319</w:t>
            </w:r>
          </w:p>
        </w:tc>
        <w:tc>
          <w:tcPr>
            <w:tcW w:w="4720" w:type="dxa"/>
          </w:tcPr>
          <w:p w:rsidR="00937888" w:rsidRDefault="00EC7B47">
            <w:pPr>
              <w:pStyle w:val="TableParagraph"/>
              <w:rPr>
                <w:sz w:val="24"/>
              </w:rPr>
            </w:pPr>
            <w:r>
              <w:rPr>
                <w:sz w:val="24"/>
              </w:rPr>
              <w:t>Bệnh hắc mạc, không đặc hiệu</w:t>
            </w:r>
          </w:p>
        </w:tc>
        <w:tc>
          <w:tcPr>
            <w:tcW w:w="5040" w:type="dxa"/>
          </w:tcPr>
          <w:p w:rsidR="00937888" w:rsidRDefault="00EC7B47">
            <w:pPr>
              <w:pStyle w:val="TableParagraph"/>
              <w:rPr>
                <w:sz w:val="24"/>
              </w:rPr>
            </w:pPr>
            <w:r>
              <w:rPr>
                <w:sz w:val="24"/>
              </w:rPr>
              <w:t>Disorder of choroid, unspecified</w:t>
            </w:r>
          </w:p>
        </w:tc>
      </w:tr>
      <w:tr w:rsidR="00937888">
        <w:trPr>
          <w:trHeight w:val="300"/>
        </w:trPr>
        <w:tc>
          <w:tcPr>
            <w:tcW w:w="1000" w:type="dxa"/>
          </w:tcPr>
          <w:p w:rsidR="00937888" w:rsidRDefault="00EC7B47">
            <w:pPr>
              <w:pStyle w:val="TableParagraph"/>
              <w:ind w:left="31" w:right="11"/>
              <w:jc w:val="center"/>
              <w:rPr>
                <w:sz w:val="24"/>
              </w:rPr>
            </w:pPr>
            <w:r>
              <w:rPr>
                <w:sz w:val="24"/>
              </w:rPr>
              <w:t>H330</w:t>
            </w:r>
          </w:p>
        </w:tc>
        <w:tc>
          <w:tcPr>
            <w:tcW w:w="4720" w:type="dxa"/>
          </w:tcPr>
          <w:p w:rsidR="00937888" w:rsidRDefault="00EC7B47">
            <w:pPr>
              <w:pStyle w:val="TableParagraph"/>
              <w:rPr>
                <w:sz w:val="24"/>
              </w:rPr>
            </w:pPr>
            <w:r>
              <w:rPr>
                <w:sz w:val="24"/>
              </w:rPr>
              <w:t>Bong võng mạc có vết rách</w:t>
            </w:r>
          </w:p>
        </w:tc>
        <w:tc>
          <w:tcPr>
            <w:tcW w:w="5040" w:type="dxa"/>
          </w:tcPr>
          <w:p w:rsidR="00937888" w:rsidRDefault="00EC7B47">
            <w:pPr>
              <w:pStyle w:val="TableParagraph"/>
              <w:rPr>
                <w:sz w:val="24"/>
              </w:rPr>
            </w:pPr>
            <w:r>
              <w:rPr>
                <w:sz w:val="24"/>
              </w:rPr>
              <w:t>Retinal detachment with retinal break</w:t>
            </w:r>
          </w:p>
        </w:tc>
      </w:tr>
      <w:tr w:rsidR="00937888">
        <w:trPr>
          <w:trHeight w:val="300"/>
        </w:trPr>
        <w:tc>
          <w:tcPr>
            <w:tcW w:w="1000" w:type="dxa"/>
          </w:tcPr>
          <w:p w:rsidR="00937888" w:rsidRDefault="00EC7B47">
            <w:pPr>
              <w:pStyle w:val="TableParagraph"/>
              <w:ind w:left="31" w:right="11"/>
              <w:jc w:val="center"/>
              <w:rPr>
                <w:sz w:val="24"/>
              </w:rPr>
            </w:pPr>
            <w:r>
              <w:rPr>
                <w:sz w:val="24"/>
              </w:rPr>
              <w:t>H331</w:t>
            </w:r>
          </w:p>
        </w:tc>
        <w:tc>
          <w:tcPr>
            <w:tcW w:w="4720" w:type="dxa"/>
          </w:tcPr>
          <w:p w:rsidR="00937888" w:rsidRDefault="00EC7B47">
            <w:pPr>
              <w:pStyle w:val="TableParagraph"/>
              <w:rPr>
                <w:sz w:val="24"/>
              </w:rPr>
            </w:pPr>
            <w:r>
              <w:rPr>
                <w:sz w:val="24"/>
              </w:rPr>
              <w:t>Tách lớp võng mạc và nang võng mạc</w:t>
            </w:r>
          </w:p>
        </w:tc>
        <w:tc>
          <w:tcPr>
            <w:tcW w:w="5040" w:type="dxa"/>
          </w:tcPr>
          <w:p w:rsidR="00937888" w:rsidRDefault="00EC7B47">
            <w:pPr>
              <w:pStyle w:val="TableParagraph"/>
              <w:rPr>
                <w:sz w:val="24"/>
              </w:rPr>
            </w:pPr>
            <w:r>
              <w:rPr>
                <w:sz w:val="24"/>
              </w:rPr>
              <w:t>Retinoschisis and retinal cysts</w:t>
            </w:r>
          </w:p>
        </w:tc>
      </w:tr>
      <w:tr w:rsidR="00937888">
        <w:trPr>
          <w:trHeight w:val="300"/>
        </w:trPr>
        <w:tc>
          <w:tcPr>
            <w:tcW w:w="1000" w:type="dxa"/>
          </w:tcPr>
          <w:p w:rsidR="00937888" w:rsidRDefault="00EC7B47">
            <w:pPr>
              <w:pStyle w:val="TableParagraph"/>
              <w:ind w:left="31" w:right="11"/>
              <w:jc w:val="center"/>
              <w:rPr>
                <w:sz w:val="24"/>
              </w:rPr>
            </w:pPr>
            <w:r>
              <w:rPr>
                <w:sz w:val="24"/>
              </w:rPr>
              <w:t>H332</w:t>
            </w:r>
          </w:p>
        </w:tc>
        <w:tc>
          <w:tcPr>
            <w:tcW w:w="4720" w:type="dxa"/>
          </w:tcPr>
          <w:p w:rsidR="00937888" w:rsidRDefault="00EC7B47">
            <w:pPr>
              <w:pStyle w:val="TableParagraph"/>
              <w:rPr>
                <w:sz w:val="24"/>
              </w:rPr>
            </w:pPr>
            <w:r>
              <w:rPr>
                <w:sz w:val="24"/>
              </w:rPr>
              <w:t>Bong võng mạc thanh dịch</w:t>
            </w:r>
          </w:p>
        </w:tc>
        <w:tc>
          <w:tcPr>
            <w:tcW w:w="5040" w:type="dxa"/>
          </w:tcPr>
          <w:p w:rsidR="00937888" w:rsidRDefault="00EC7B47">
            <w:pPr>
              <w:pStyle w:val="TableParagraph"/>
              <w:rPr>
                <w:sz w:val="24"/>
              </w:rPr>
            </w:pPr>
            <w:r>
              <w:rPr>
                <w:sz w:val="24"/>
              </w:rPr>
              <w:t>Serous retinal detachment</w:t>
            </w:r>
          </w:p>
        </w:tc>
      </w:tr>
      <w:tr w:rsidR="00937888">
        <w:trPr>
          <w:trHeight w:val="300"/>
        </w:trPr>
        <w:tc>
          <w:tcPr>
            <w:tcW w:w="1000" w:type="dxa"/>
          </w:tcPr>
          <w:p w:rsidR="00937888" w:rsidRDefault="00EC7B47">
            <w:pPr>
              <w:pStyle w:val="TableParagraph"/>
              <w:ind w:left="31" w:right="11"/>
              <w:jc w:val="center"/>
              <w:rPr>
                <w:sz w:val="24"/>
              </w:rPr>
            </w:pPr>
            <w:r>
              <w:rPr>
                <w:sz w:val="24"/>
              </w:rPr>
              <w:t>H333</w:t>
            </w:r>
          </w:p>
        </w:tc>
        <w:tc>
          <w:tcPr>
            <w:tcW w:w="4720" w:type="dxa"/>
          </w:tcPr>
          <w:p w:rsidR="00937888" w:rsidRDefault="00EC7B47">
            <w:pPr>
              <w:pStyle w:val="TableParagraph"/>
              <w:rPr>
                <w:sz w:val="24"/>
              </w:rPr>
            </w:pPr>
            <w:r>
              <w:rPr>
                <w:sz w:val="24"/>
              </w:rPr>
              <w:t>Vết rách võng mạc không có bong</w:t>
            </w:r>
          </w:p>
        </w:tc>
        <w:tc>
          <w:tcPr>
            <w:tcW w:w="5040" w:type="dxa"/>
          </w:tcPr>
          <w:p w:rsidR="00937888" w:rsidRDefault="00EC7B47">
            <w:pPr>
              <w:pStyle w:val="TableParagraph"/>
              <w:rPr>
                <w:sz w:val="24"/>
              </w:rPr>
            </w:pPr>
            <w:r>
              <w:rPr>
                <w:sz w:val="24"/>
              </w:rPr>
              <w:t>Retinal breaks without detachment</w:t>
            </w:r>
          </w:p>
        </w:tc>
      </w:tr>
      <w:tr w:rsidR="00937888">
        <w:trPr>
          <w:trHeight w:val="300"/>
        </w:trPr>
        <w:tc>
          <w:tcPr>
            <w:tcW w:w="1000" w:type="dxa"/>
          </w:tcPr>
          <w:p w:rsidR="00937888" w:rsidRDefault="00EC7B47">
            <w:pPr>
              <w:pStyle w:val="TableParagraph"/>
              <w:ind w:left="31" w:right="11"/>
              <w:jc w:val="center"/>
              <w:rPr>
                <w:sz w:val="24"/>
              </w:rPr>
            </w:pPr>
            <w:r>
              <w:rPr>
                <w:sz w:val="24"/>
              </w:rPr>
              <w:t>H334</w:t>
            </w:r>
          </w:p>
        </w:tc>
        <w:tc>
          <w:tcPr>
            <w:tcW w:w="4720" w:type="dxa"/>
          </w:tcPr>
          <w:p w:rsidR="00937888" w:rsidRDefault="00EC7B47">
            <w:pPr>
              <w:pStyle w:val="TableParagraph"/>
              <w:rPr>
                <w:sz w:val="24"/>
              </w:rPr>
            </w:pPr>
            <w:r>
              <w:rPr>
                <w:sz w:val="24"/>
              </w:rPr>
              <w:t>Bong võng mạc do kéo</w:t>
            </w:r>
          </w:p>
        </w:tc>
        <w:tc>
          <w:tcPr>
            <w:tcW w:w="5040" w:type="dxa"/>
          </w:tcPr>
          <w:p w:rsidR="00937888" w:rsidRDefault="00EC7B47">
            <w:pPr>
              <w:pStyle w:val="TableParagraph"/>
              <w:rPr>
                <w:sz w:val="24"/>
              </w:rPr>
            </w:pPr>
            <w:r>
              <w:rPr>
                <w:sz w:val="24"/>
              </w:rPr>
              <w:t>Traction detachment of retina</w:t>
            </w:r>
          </w:p>
        </w:tc>
      </w:tr>
      <w:tr w:rsidR="00937888">
        <w:trPr>
          <w:trHeight w:val="300"/>
        </w:trPr>
        <w:tc>
          <w:tcPr>
            <w:tcW w:w="1000" w:type="dxa"/>
          </w:tcPr>
          <w:p w:rsidR="00937888" w:rsidRDefault="00EC7B47">
            <w:pPr>
              <w:pStyle w:val="TableParagraph"/>
              <w:ind w:left="31" w:right="11"/>
              <w:jc w:val="center"/>
              <w:rPr>
                <w:sz w:val="24"/>
              </w:rPr>
            </w:pPr>
            <w:r>
              <w:rPr>
                <w:sz w:val="24"/>
              </w:rPr>
              <w:t>H335</w:t>
            </w:r>
          </w:p>
        </w:tc>
        <w:tc>
          <w:tcPr>
            <w:tcW w:w="4720" w:type="dxa"/>
          </w:tcPr>
          <w:p w:rsidR="00937888" w:rsidRDefault="00EC7B47">
            <w:pPr>
              <w:pStyle w:val="TableParagraph"/>
              <w:rPr>
                <w:sz w:val="24"/>
              </w:rPr>
            </w:pPr>
            <w:r>
              <w:rPr>
                <w:sz w:val="24"/>
              </w:rPr>
              <w:t>Bong võng mạc khác</w:t>
            </w:r>
          </w:p>
        </w:tc>
        <w:tc>
          <w:tcPr>
            <w:tcW w:w="5040" w:type="dxa"/>
          </w:tcPr>
          <w:p w:rsidR="00937888" w:rsidRDefault="00EC7B47">
            <w:pPr>
              <w:pStyle w:val="TableParagraph"/>
              <w:rPr>
                <w:sz w:val="24"/>
              </w:rPr>
            </w:pPr>
            <w:r>
              <w:rPr>
                <w:sz w:val="24"/>
              </w:rPr>
              <w:t>Other retinal detachments</w:t>
            </w:r>
          </w:p>
        </w:tc>
      </w:tr>
      <w:tr w:rsidR="00937888">
        <w:trPr>
          <w:trHeight w:val="300"/>
        </w:trPr>
        <w:tc>
          <w:tcPr>
            <w:tcW w:w="1000" w:type="dxa"/>
          </w:tcPr>
          <w:p w:rsidR="00937888" w:rsidRDefault="00EC7B47">
            <w:pPr>
              <w:pStyle w:val="TableParagraph"/>
              <w:ind w:left="31" w:right="11"/>
              <w:jc w:val="center"/>
              <w:rPr>
                <w:sz w:val="24"/>
              </w:rPr>
            </w:pPr>
            <w:r>
              <w:rPr>
                <w:sz w:val="24"/>
              </w:rPr>
              <w:t>H340</w:t>
            </w:r>
          </w:p>
        </w:tc>
        <w:tc>
          <w:tcPr>
            <w:tcW w:w="4720" w:type="dxa"/>
          </w:tcPr>
          <w:p w:rsidR="00937888" w:rsidRDefault="00EC7B47">
            <w:pPr>
              <w:pStyle w:val="TableParagraph"/>
              <w:rPr>
                <w:sz w:val="24"/>
              </w:rPr>
            </w:pPr>
            <w:r>
              <w:rPr>
                <w:sz w:val="24"/>
              </w:rPr>
              <w:t>Tắc động mạch võng mạc thoáng qua</w:t>
            </w:r>
          </w:p>
        </w:tc>
        <w:tc>
          <w:tcPr>
            <w:tcW w:w="5040" w:type="dxa"/>
          </w:tcPr>
          <w:p w:rsidR="00937888" w:rsidRDefault="00EC7B47">
            <w:pPr>
              <w:pStyle w:val="TableParagraph"/>
              <w:rPr>
                <w:sz w:val="24"/>
              </w:rPr>
            </w:pPr>
            <w:r>
              <w:rPr>
                <w:sz w:val="24"/>
              </w:rPr>
              <w:t>Transient retinal artery occlusion</w:t>
            </w:r>
          </w:p>
        </w:tc>
      </w:tr>
      <w:tr w:rsidR="00937888">
        <w:trPr>
          <w:trHeight w:val="300"/>
        </w:trPr>
        <w:tc>
          <w:tcPr>
            <w:tcW w:w="1000" w:type="dxa"/>
          </w:tcPr>
          <w:p w:rsidR="00937888" w:rsidRDefault="00EC7B47">
            <w:pPr>
              <w:pStyle w:val="TableParagraph"/>
              <w:ind w:left="31" w:right="11"/>
              <w:jc w:val="center"/>
              <w:rPr>
                <w:sz w:val="24"/>
              </w:rPr>
            </w:pPr>
            <w:r>
              <w:rPr>
                <w:sz w:val="24"/>
              </w:rPr>
              <w:t>H341</w:t>
            </w:r>
          </w:p>
        </w:tc>
        <w:tc>
          <w:tcPr>
            <w:tcW w:w="4720" w:type="dxa"/>
          </w:tcPr>
          <w:p w:rsidR="00937888" w:rsidRDefault="00EC7B47">
            <w:pPr>
              <w:pStyle w:val="TableParagraph"/>
              <w:rPr>
                <w:sz w:val="24"/>
              </w:rPr>
            </w:pPr>
            <w:r>
              <w:rPr>
                <w:sz w:val="24"/>
              </w:rPr>
              <w:t>Tắc động mạch trung tâm võng mạc</w:t>
            </w:r>
          </w:p>
        </w:tc>
        <w:tc>
          <w:tcPr>
            <w:tcW w:w="5040" w:type="dxa"/>
          </w:tcPr>
          <w:p w:rsidR="00937888" w:rsidRDefault="00EC7B47">
            <w:pPr>
              <w:pStyle w:val="TableParagraph"/>
              <w:rPr>
                <w:sz w:val="24"/>
              </w:rPr>
            </w:pPr>
            <w:r>
              <w:rPr>
                <w:sz w:val="24"/>
              </w:rPr>
              <w:t>Central retinal artery occlusion</w:t>
            </w:r>
          </w:p>
        </w:tc>
      </w:tr>
      <w:tr w:rsidR="00937888">
        <w:trPr>
          <w:trHeight w:val="300"/>
        </w:trPr>
        <w:tc>
          <w:tcPr>
            <w:tcW w:w="1000" w:type="dxa"/>
          </w:tcPr>
          <w:p w:rsidR="00937888" w:rsidRDefault="00EC7B47">
            <w:pPr>
              <w:pStyle w:val="TableParagraph"/>
              <w:ind w:left="31" w:right="11"/>
              <w:jc w:val="center"/>
              <w:rPr>
                <w:sz w:val="24"/>
              </w:rPr>
            </w:pPr>
            <w:r>
              <w:rPr>
                <w:sz w:val="24"/>
              </w:rPr>
              <w:t>H342</w:t>
            </w:r>
          </w:p>
        </w:tc>
        <w:tc>
          <w:tcPr>
            <w:tcW w:w="4720" w:type="dxa"/>
          </w:tcPr>
          <w:p w:rsidR="00937888" w:rsidRDefault="00EC7B47">
            <w:pPr>
              <w:pStyle w:val="TableParagraph"/>
              <w:rPr>
                <w:sz w:val="24"/>
              </w:rPr>
            </w:pPr>
            <w:r>
              <w:rPr>
                <w:sz w:val="24"/>
              </w:rPr>
              <w:t>Tắc động mạch võng mạc khác</w:t>
            </w:r>
          </w:p>
        </w:tc>
        <w:tc>
          <w:tcPr>
            <w:tcW w:w="5040" w:type="dxa"/>
          </w:tcPr>
          <w:p w:rsidR="00937888" w:rsidRDefault="00EC7B47">
            <w:pPr>
              <w:pStyle w:val="TableParagraph"/>
              <w:rPr>
                <w:sz w:val="24"/>
              </w:rPr>
            </w:pPr>
            <w:r>
              <w:rPr>
                <w:sz w:val="24"/>
              </w:rPr>
              <w:t>Other retinal artery occlusions</w:t>
            </w:r>
          </w:p>
        </w:tc>
      </w:tr>
      <w:tr w:rsidR="00937888">
        <w:trPr>
          <w:trHeight w:val="300"/>
        </w:trPr>
        <w:tc>
          <w:tcPr>
            <w:tcW w:w="1000" w:type="dxa"/>
          </w:tcPr>
          <w:p w:rsidR="00937888" w:rsidRDefault="00EC7B47">
            <w:pPr>
              <w:pStyle w:val="TableParagraph"/>
              <w:ind w:left="31" w:right="11"/>
              <w:jc w:val="center"/>
              <w:rPr>
                <w:sz w:val="24"/>
              </w:rPr>
            </w:pPr>
            <w:r>
              <w:rPr>
                <w:sz w:val="24"/>
              </w:rPr>
              <w:t>H348</w:t>
            </w:r>
          </w:p>
        </w:tc>
        <w:tc>
          <w:tcPr>
            <w:tcW w:w="4720" w:type="dxa"/>
          </w:tcPr>
          <w:p w:rsidR="00937888" w:rsidRDefault="00EC7B47">
            <w:pPr>
              <w:pStyle w:val="TableParagraph"/>
              <w:rPr>
                <w:sz w:val="24"/>
              </w:rPr>
            </w:pPr>
            <w:r>
              <w:rPr>
                <w:sz w:val="24"/>
              </w:rPr>
              <w:t>Các tắc mạch võng mạc khác</w:t>
            </w:r>
          </w:p>
        </w:tc>
        <w:tc>
          <w:tcPr>
            <w:tcW w:w="5040" w:type="dxa"/>
          </w:tcPr>
          <w:p w:rsidR="00937888" w:rsidRDefault="00EC7B47">
            <w:pPr>
              <w:pStyle w:val="TableParagraph"/>
              <w:rPr>
                <w:sz w:val="24"/>
              </w:rPr>
            </w:pPr>
            <w:r>
              <w:rPr>
                <w:sz w:val="24"/>
              </w:rPr>
              <w:t>Other retinal vascular occlusions</w:t>
            </w:r>
          </w:p>
        </w:tc>
      </w:tr>
      <w:tr w:rsidR="00937888">
        <w:trPr>
          <w:trHeight w:val="300"/>
        </w:trPr>
        <w:tc>
          <w:tcPr>
            <w:tcW w:w="1000" w:type="dxa"/>
          </w:tcPr>
          <w:p w:rsidR="00937888" w:rsidRDefault="00EC7B47">
            <w:pPr>
              <w:pStyle w:val="TableParagraph"/>
              <w:ind w:left="31" w:right="11"/>
              <w:jc w:val="center"/>
              <w:rPr>
                <w:sz w:val="24"/>
              </w:rPr>
            </w:pPr>
            <w:r>
              <w:rPr>
                <w:sz w:val="24"/>
              </w:rPr>
              <w:t>H349</w:t>
            </w:r>
          </w:p>
        </w:tc>
        <w:tc>
          <w:tcPr>
            <w:tcW w:w="4720" w:type="dxa"/>
          </w:tcPr>
          <w:p w:rsidR="00937888" w:rsidRDefault="00EC7B47">
            <w:pPr>
              <w:pStyle w:val="TableParagraph"/>
              <w:rPr>
                <w:sz w:val="24"/>
              </w:rPr>
            </w:pPr>
            <w:r>
              <w:rPr>
                <w:sz w:val="24"/>
              </w:rPr>
              <w:t>Tắc mạch võng mạc, không đặc hiệu</w:t>
            </w:r>
          </w:p>
        </w:tc>
        <w:tc>
          <w:tcPr>
            <w:tcW w:w="5040" w:type="dxa"/>
          </w:tcPr>
          <w:p w:rsidR="00937888" w:rsidRDefault="00EC7B47">
            <w:pPr>
              <w:pStyle w:val="TableParagraph"/>
              <w:rPr>
                <w:sz w:val="24"/>
              </w:rPr>
            </w:pPr>
            <w:r>
              <w:rPr>
                <w:sz w:val="24"/>
              </w:rPr>
              <w:t>Retinal vascular occlusion, unspecified</w:t>
            </w:r>
          </w:p>
        </w:tc>
      </w:tr>
      <w:tr w:rsidR="00937888">
        <w:trPr>
          <w:trHeight w:val="620"/>
        </w:trPr>
        <w:tc>
          <w:tcPr>
            <w:tcW w:w="1000" w:type="dxa"/>
          </w:tcPr>
          <w:p w:rsidR="00937888" w:rsidRDefault="00EC7B47">
            <w:pPr>
              <w:pStyle w:val="TableParagraph"/>
              <w:ind w:left="31" w:right="11"/>
              <w:jc w:val="center"/>
              <w:rPr>
                <w:sz w:val="24"/>
              </w:rPr>
            </w:pPr>
            <w:r>
              <w:rPr>
                <w:sz w:val="24"/>
              </w:rPr>
              <w:t>H350</w:t>
            </w:r>
          </w:p>
        </w:tc>
        <w:tc>
          <w:tcPr>
            <w:tcW w:w="4720" w:type="dxa"/>
          </w:tcPr>
          <w:p w:rsidR="00937888" w:rsidRDefault="00EC7B47">
            <w:pPr>
              <w:pStyle w:val="TableParagraph"/>
              <w:spacing w:line="261" w:lineRule="auto"/>
              <w:ind w:right="213"/>
              <w:rPr>
                <w:sz w:val="24"/>
              </w:rPr>
            </w:pPr>
            <w:r>
              <w:rPr>
                <w:sz w:val="24"/>
              </w:rPr>
              <w:t xml:space="preserve">Bệnh </w:t>
            </w:r>
            <w:r>
              <w:rPr>
                <w:spacing w:val="-4"/>
                <w:sz w:val="24"/>
              </w:rPr>
              <w:t xml:space="preserve">lý </w:t>
            </w:r>
            <w:r>
              <w:rPr>
                <w:sz w:val="24"/>
              </w:rPr>
              <w:t xml:space="preserve">võng </w:t>
            </w:r>
            <w:r>
              <w:rPr>
                <w:spacing w:val="-5"/>
                <w:sz w:val="24"/>
              </w:rPr>
              <w:t xml:space="preserve">mạc </w:t>
            </w:r>
            <w:r>
              <w:rPr>
                <w:spacing w:val="3"/>
                <w:sz w:val="24"/>
              </w:rPr>
              <w:t xml:space="preserve">sơ </w:t>
            </w:r>
            <w:r>
              <w:rPr>
                <w:sz w:val="24"/>
              </w:rPr>
              <w:t xml:space="preserve">phát và </w:t>
            </w:r>
            <w:r>
              <w:rPr>
                <w:spacing w:val="-4"/>
                <w:sz w:val="24"/>
              </w:rPr>
              <w:t xml:space="preserve">biến </w:t>
            </w:r>
            <w:r>
              <w:rPr>
                <w:sz w:val="24"/>
              </w:rPr>
              <w:t xml:space="preserve">đổi </w:t>
            </w:r>
            <w:r>
              <w:rPr>
                <w:spacing w:val="-9"/>
                <w:sz w:val="24"/>
              </w:rPr>
              <w:t xml:space="preserve">mạch </w:t>
            </w:r>
            <w:r>
              <w:rPr>
                <w:spacing w:val="-5"/>
                <w:sz w:val="24"/>
              </w:rPr>
              <w:t>m</w:t>
            </w:r>
            <w:r>
              <w:rPr>
                <w:spacing w:val="-5"/>
                <w:sz w:val="24"/>
              </w:rPr>
              <w:t xml:space="preserve">áu </w:t>
            </w:r>
            <w:r>
              <w:rPr>
                <w:sz w:val="24"/>
              </w:rPr>
              <w:t xml:space="preserve">võng </w:t>
            </w:r>
            <w:r>
              <w:rPr>
                <w:spacing w:val="-5"/>
                <w:sz w:val="24"/>
              </w:rPr>
              <w:t>mạc</w:t>
            </w:r>
          </w:p>
        </w:tc>
        <w:tc>
          <w:tcPr>
            <w:tcW w:w="5040" w:type="dxa"/>
          </w:tcPr>
          <w:p w:rsidR="00937888" w:rsidRDefault="00EC7B47">
            <w:pPr>
              <w:pStyle w:val="TableParagraph"/>
              <w:spacing w:line="261" w:lineRule="auto"/>
              <w:ind w:right="800"/>
              <w:rPr>
                <w:sz w:val="24"/>
              </w:rPr>
            </w:pPr>
            <w:r>
              <w:rPr>
                <w:sz w:val="24"/>
              </w:rPr>
              <w:t xml:space="preserve">Background </w:t>
            </w:r>
            <w:r>
              <w:rPr>
                <w:spacing w:val="-4"/>
                <w:sz w:val="24"/>
              </w:rPr>
              <w:t xml:space="preserve">retinopathy </w:t>
            </w:r>
            <w:r>
              <w:rPr>
                <w:spacing w:val="-3"/>
                <w:sz w:val="24"/>
              </w:rPr>
              <w:t xml:space="preserve">and </w:t>
            </w:r>
            <w:r>
              <w:rPr>
                <w:spacing w:val="-4"/>
                <w:sz w:val="24"/>
              </w:rPr>
              <w:t xml:space="preserve">retinal </w:t>
            </w:r>
            <w:r>
              <w:rPr>
                <w:spacing w:val="-3"/>
                <w:sz w:val="24"/>
              </w:rPr>
              <w:t>vascular changes</w:t>
            </w:r>
          </w:p>
        </w:tc>
      </w:tr>
      <w:tr w:rsidR="00937888">
        <w:trPr>
          <w:trHeight w:val="300"/>
        </w:trPr>
        <w:tc>
          <w:tcPr>
            <w:tcW w:w="1000" w:type="dxa"/>
          </w:tcPr>
          <w:p w:rsidR="00937888" w:rsidRDefault="00EC7B47">
            <w:pPr>
              <w:pStyle w:val="TableParagraph"/>
              <w:ind w:left="31" w:right="11"/>
              <w:jc w:val="center"/>
              <w:rPr>
                <w:sz w:val="24"/>
              </w:rPr>
            </w:pPr>
            <w:r>
              <w:rPr>
                <w:sz w:val="24"/>
              </w:rPr>
              <w:t>H351</w:t>
            </w:r>
          </w:p>
        </w:tc>
        <w:tc>
          <w:tcPr>
            <w:tcW w:w="4720" w:type="dxa"/>
          </w:tcPr>
          <w:p w:rsidR="00937888" w:rsidRDefault="00EC7B47">
            <w:pPr>
              <w:pStyle w:val="TableParagraph"/>
              <w:rPr>
                <w:sz w:val="24"/>
              </w:rPr>
            </w:pPr>
            <w:r>
              <w:rPr>
                <w:sz w:val="24"/>
              </w:rPr>
              <w:t>Bệnh lý võng mạc của trẻ đẻ non</w:t>
            </w:r>
          </w:p>
        </w:tc>
        <w:tc>
          <w:tcPr>
            <w:tcW w:w="5040" w:type="dxa"/>
          </w:tcPr>
          <w:p w:rsidR="00937888" w:rsidRDefault="00EC7B47">
            <w:pPr>
              <w:pStyle w:val="TableParagraph"/>
              <w:rPr>
                <w:sz w:val="24"/>
              </w:rPr>
            </w:pPr>
            <w:r>
              <w:rPr>
                <w:sz w:val="24"/>
              </w:rPr>
              <w:t>Retinopathy of prematurity</w:t>
            </w:r>
          </w:p>
        </w:tc>
      </w:tr>
      <w:tr w:rsidR="00937888">
        <w:trPr>
          <w:trHeight w:val="300"/>
        </w:trPr>
        <w:tc>
          <w:tcPr>
            <w:tcW w:w="1000" w:type="dxa"/>
          </w:tcPr>
          <w:p w:rsidR="00937888" w:rsidRDefault="00EC7B47">
            <w:pPr>
              <w:pStyle w:val="TableParagraph"/>
              <w:ind w:left="31" w:right="11"/>
              <w:jc w:val="center"/>
              <w:rPr>
                <w:sz w:val="24"/>
              </w:rPr>
            </w:pPr>
            <w:r>
              <w:rPr>
                <w:sz w:val="24"/>
              </w:rPr>
              <w:t>H352</w:t>
            </w:r>
          </w:p>
        </w:tc>
        <w:tc>
          <w:tcPr>
            <w:tcW w:w="4720" w:type="dxa"/>
          </w:tcPr>
          <w:p w:rsidR="00937888" w:rsidRDefault="00EC7B47">
            <w:pPr>
              <w:pStyle w:val="TableParagraph"/>
              <w:rPr>
                <w:sz w:val="24"/>
              </w:rPr>
            </w:pPr>
            <w:r>
              <w:rPr>
                <w:sz w:val="24"/>
              </w:rPr>
              <w:t>Bệnh lý võng mạc tăng sinh khác</w:t>
            </w:r>
          </w:p>
        </w:tc>
        <w:tc>
          <w:tcPr>
            <w:tcW w:w="5040" w:type="dxa"/>
          </w:tcPr>
          <w:p w:rsidR="00937888" w:rsidRDefault="00EC7B47">
            <w:pPr>
              <w:pStyle w:val="TableParagraph"/>
              <w:rPr>
                <w:sz w:val="24"/>
              </w:rPr>
            </w:pPr>
            <w:r>
              <w:rPr>
                <w:sz w:val="24"/>
              </w:rPr>
              <w:t>Other proliferative retinopathy</w:t>
            </w:r>
          </w:p>
        </w:tc>
      </w:tr>
      <w:tr w:rsidR="00937888">
        <w:trPr>
          <w:trHeight w:val="300"/>
        </w:trPr>
        <w:tc>
          <w:tcPr>
            <w:tcW w:w="1000" w:type="dxa"/>
          </w:tcPr>
          <w:p w:rsidR="00937888" w:rsidRDefault="00EC7B47">
            <w:pPr>
              <w:pStyle w:val="TableParagraph"/>
              <w:ind w:left="31" w:right="11"/>
              <w:jc w:val="center"/>
              <w:rPr>
                <w:sz w:val="24"/>
              </w:rPr>
            </w:pPr>
            <w:r>
              <w:rPr>
                <w:sz w:val="24"/>
              </w:rPr>
              <w:t>H353</w:t>
            </w:r>
          </w:p>
        </w:tc>
        <w:tc>
          <w:tcPr>
            <w:tcW w:w="4720" w:type="dxa"/>
          </w:tcPr>
          <w:p w:rsidR="00937888" w:rsidRDefault="00EC7B47">
            <w:pPr>
              <w:pStyle w:val="TableParagraph"/>
              <w:rPr>
                <w:sz w:val="24"/>
              </w:rPr>
            </w:pPr>
            <w:r>
              <w:rPr>
                <w:sz w:val="24"/>
              </w:rPr>
              <w:t>thoái hoá hoàng điểm và cực sau</w:t>
            </w:r>
          </w:p>
        </w:tc>
        <w:tc>
          <w:tcPr>
            <w:tcW w:w="5040" w:type="dxa"/>
          </w:tcPr>
          <w:p w:rsidR="00937888" w:rsidRDefault="00EC7B47">
            <w:pPr>
              <w:pStyle w:val="TableParagraph"/>
              <w:rPr>
                <w:sz w:val="24"/>
              </w:rPr>
            </w:pPr>
            <w:r>
              <w:rPr>
                <w:sz w:val="24"/>
              </w:rPr>
              <w:t>Degeneration of macula and posterior pole</w:t>
            </w:r>
          </w:p>
        </w:tc>
      </w:tr>
      <w:tr w:rsidR="00937888">
        <w:trPr>
          <w:trHeight w:val="300"/>
        </w:trPr>
        <w:tc>
          <w:tcPr>
            <w:tcW w:w="1000" w:type="dxa"/>
          </w:tcPr>
          <w:p w:rsidR="00937888" w:rsidRDefault="00EC7B47">
            <w:pPr>
              <w:pStyle w:val="TableParagraph"/>
              <w:ind w:left="31" w:right="11"/>
              <w:jc w:val="center"/>
              <w:rPr>
                <w:sz w:val="24"/>
              </w:rPr>
            </w:pPr>
            <w:r>
              <w:rPr>
                <w:sz w:val="24"/>
              </w:rPr>
              <w:t>H354</w:t>
            </w:r>
          </w:p>
        </w:tc>
        <w:tc>
          <w:tcPr>
            <w:tcW w:w="4720" w:type="dxa"/>
          </w:tcPr>
          <w:p w:rsidR="00937888" w:rsidRDefault="00EC7B47">
            <w:pPr>
              <w:pStyle w:val="TableParagraph"/>
              <w:rPr>
                <w:sz w:val="24"/>
              </w:rPr>
            </w:pPr>
            <w:r>
              <w:rPr>
                <w:sz w:val="24"/>
              </w:rPr>
              <w:t>thoái hoá võng mạc ngoại biên</w:t>
            </w:r>
          </w:p>
        </w:tc>
        <w:tc>
          <w:tcPr>
            <w:tcW w:w="5040" w:type="dxa"/>
          </w:tcPr>
          <w:p w:rsidR="00937888" w:rsidRDefault="00EC7B47">
            <w:pPr>
              <w:pStyle w:val="TableParagraph"/>
              <w:rPr>
                <w:sz w:val="24"/>
              </w:rPr>
            </w:pPr>
            <w:r>
              <w:rPr>
                <w:sz w:val="24"/>
              </w:rPr>
              <w:t>Peripheral retinal degeneration</w:t>
            </w:r>
          </w:p>
        </w:tc>
      </w:tr>
      <w:tr w:rsidR="00937888">
        <w:trPr>
          <w:trHeight w:val="300"/>
        </w:trPr>
        <w:tc>
          <w:tcPr>
            <w:tcW w:w="1000" w:type="dxa"/>
          </w:tcPr>
          <w:p w:rsidR="00937888" w:rsidRDefault="00EC7B47">
            <w:pPr>
              <w:pStyle w:val="TableParagraph"/>
              <w:ind w:left="31" w:right="11"/>
              <w:jc w:val="center"/>
              <w:rPr>
                <w:sz w:val="24"/>
              </w:rPr>
            </w:pPr>
            <w:r>
              <w:rPr>
                <w:sz w:val="24"/>
              </w:rPr>
              <w:t>H355</w:t>
            </w:r>
          </w:p>
        </w:tc>
        <w:tc>
          <w:tcPr>
            <w:tcW w:w="4720" w:type="dxa"/>
          </w:tcPr>
          <w:p w:rsidR="00937888" w:rsidRDefault="00EC7B47">
            <w:pPr>
              <w:pStyle w:val="TableParagraph"/>
              <w:rPr>
                <w:sz w:val="24"/>
              </w:rPr>
            </w:pPr>
            <w:r>
              <w:rPr>
                <w:sz w:val="24"/>
              </w:rPr>
              <w:t>Loạn dưỡng võng mạc di truyền</w:t>
            </w:r>
          </w:p>
        </w:tc>
        <w:tc>
          <w:tcPr>
            <w:tcW w:w="5040" w:type="dxa"/>
          </w:tcPr>
          <w:p w:rsidR="00937888" w:rsidRDefault="00EC7B47">
            <w:pPr>
              <w:pStyle w:val="TableParagraph"/>
              <w:rPr>
                <w:sz w:val="24"/>
              </w:rPr>
            </w:pPr>
            <w:r>
              <w:rPr>
                <w:sz w:val="24"/>
              </w:rPr>
              <w:t>Hereditary retinal dystrophy</w:t>
            </w:r>
          </w:p>
        </w:tc>
      </w:tr>
      <w:tr w:rsidR="00937888">
        <w:trPr>
          <w:trHeight w:val="300"/>
        </w:trPr>
        <w:tc>
          <w:tcPr>
            <w:tcW w:w="1000" w:type="dxa"/>
          </w:tcPr>
          <w:p w:rsidR="00937888" w:rsidRDefault="00EC7B47">
            <w:pPr>
              <w:pStyle w:val="TableParagraph"/>
              <w:ind w:left="31" w:right="11"/>
              <w:jc w:val="center"/>
              <w:rPr>
                <w:sz w:val="24"/>
              </w:rPr>
            </w:pPr>
            <w:r>
              <w:rPr>
                <w:sz w:val="24"/>
              </w:rPr>
              <w:t>H356</w:t>
            </w:r>
          </w:p>
        </w:tc>
        <w:tc>
          <w:tcPr>
            <w:tcW w:w="4720" w:type="dxa"/>
          </w:tcPr>
          <w:p w:rsidR="00937888" w:rsidRDefault="00EC7B47">
            <w:pPr>
              <w:pStyle w:val="TableParagraph"/>
              <w:rPr>
                <w:sz w:val="24"/>
              </w:rPr>
            </w:pPr>
            <w:r>
              <w:rPr>
                <w:sz w:val="24"/>
              </w:rPr>
              <w:t>Xuất huyết võng mạc</w:t>
            </w:r>
          </w:p>
        </w:tc>
        <w:tc>
          <w:tcPr>
            <w:tcW w:w="5040" w:type="dxa"/>
          </w:tcPr>
          <w:p w:rsidR="00937888" w:rsidRDefault="00EC7B47">
            <w:pPr>
              <w:pStyle w:val="TableParagraph"/>
              <w:rPr>
                <w:sz w:val="24"/>
              </w:rPr>
            </w:pPr>
            <w:r>
              <w:rPr>
                <w:sz w:val="24"/>
              </w:rPr>
              <w:t>Retinal haemorrhage</w:t>
            </w:r>
          </w:p>
        </w:tc>
      </w:tr>
      <w:tr w:rsidR="00937888">
        <w:trPr>
          <w:trHeight w:val="300"/>
        </w:trPr>
        <w:tc>
          <w:tcPr>
            <w:tcW w:w="1000" w:type="dxa"/>
          </w:tcPr>
          <w:p w:rsidR="00937888" w:rsidRDefault="00EC7B47">
            <w:pPr>
              <w:pStyle w:val="TableParagraph"/>
              <w:ind w:left="31" w:right="11"/>
              <w:jc w:val="center"/>
              <w:rPr>
                <w:sz w:val="24"/>
              </w:rPr>
            </w:pPr>
            <w:r>
              <w:rPr>
                <w:sz w:val="24"/>
              </w:rPr>
              <w:t>H357</w:t>
            </w:r>
          </w:p>
        </w:tc>
        <w:tc>
          <w:tcPr>
            <w:tcW w:w="4720" w:type="dxa"/>
          </w:tcPr>
          <w:p w:rsidR="00937888" w:rsidRDefault="00EC7B47">
            <w:pPr>
              <w:pStyle w:val="TableParagraph"/>
              <w:rPr>
                <w:sz w:val="24"/>
              </w:rPr>
            </w:pPr>
            <w:r>
              <w:rPr>
                <w:sz w:val="24"/>
              </w:rPr>
              <w:t>Bong các lớp võng mạc</w:t>
            </w:r>
          </w:p>
        </w:tc>
        <w:tc>
          <w:tcPr>
            <w:tcW w:w="5040" w:type="dxa"/>
          </w:tcPr>
          <w:p w:rsidR="00937888" w:rsidRDefault="00EC7B47">
            <w:pPr>
              <w:pStyle w:val="TableParagraph"/>
              <w:rPr>
                <w:sz w:val="24"/>
              </w:rPr>
            </w:pPr>
            <w:r>
              <w:rPr>
                <w:sz w:val="24"/>
              </w:rPr>
              <w:t>Separation of retinal layers</w:t>
            </w:r>
          </w:p>
        </w:tc>
      </w:tr>
      <w:tr w:rsidR="00937888">
        <w:trPr>
          <w:trHeight w:val="300"/>
        </w:trPr>
        <w:tc>
          <w:tcPr>
            <w:tcW w:w="1000" w:type="dxa"/>
          </w:tcPr>
          <w:p w:rsidR="00937888" w:rsidRDefault="00EC7B47">
            <w:pPr>
              <w:pStyle w:val="TableParagraph"/>
              <w:ind w:left="31" w:right="11"/>
              <w:jc w:val="center"/>
              <w:rPr>
                <w:sz w:val="24"/>
              </w:rPr>
            </w:pPr>
            <w:r>
              <w:rPr>
                <w:sz w:val="24"/>
              </w:rPr>
              <w:t>H358</w:t>
            </w:r>
          </w:p>
        </w:tc>
        <w:tc>
          <w:tcPr>
            <w:tcW w:w="4720" w:type="dxa"/>
          </w:tcPr>
          <w:p w:rsidR="00937888" w:rsidRDefault="00EC7B47">
            <w:pPr>
              <w:pStyle w:val="TableParagraph"/>
              <w:rPr>
                <w:sz w:val="24"/>
              </w:rPr>
            </w:pPr>
            <w:r>
              <w:rPr>
                <w:sz w:val="24"/>
              </w:rPr>
              <w:t>Bệnh võng mạc xác định khác</w:t>
            </w:r>
          </w:p>
        </w:tc>
        <w:tc>
          <w:tcPr>
            <w:tcW w:w="5040" w:type="dxa"/>
          </w:tcPr>
          <w:p w:rsidR="00937888" w:rsidRDefault="00EC7B47">
            <w:pPr>
              <w:pStyle w:val="TableParagraph"/>
              <w:rPr>
                <w:sz w:val="24"/>
              </w:rPr>
            </w:pPr>
            <w:r>
              <w:rPr>
                <w:sz w:val="24"/>
              </w:rPr>
              <w:t>Other specified retinal disorders</w:t>
            </w:r>
          </w:p>
        </w:tc>
      </w:tr>
      <w:tr w:rsidR="00937888">
        <w:trPr>
          <w:trHeight w:val="300"/>
        </w:trPr>
        <w:tc>
          <w:tcPr>
            <w:tcW w:w="1000" w:type="dxa"/>
          </w:tcPr>
          <w:p w:rsidR="00937888" w:rsidRDefault="00EC7B47">
            <w:pPr>
              <w:pStyle w:val="TableParagraph"/>
              <w:ind w:left="31" w:right="11"/>
              <w:jc w:val="center"/>
              <w:rPr>
                <w:sz w:val="24"/>
              </w:rPr>
            </w:pPr>
            <w:r>
              <w:rPr>
                <w:sz w:val="24"/>
              </w:rPr>
              <w:t>H359</w:t>
            </w:r>
          </w:p>
        </w:tc>
        <w:tc>
          <w:tcPr>
            <w:tcW w:w="4720" w:type="dxa"/>
          </w:tcPr>
          <w:p w:rsidR="00937888" w:rsidRDefault="00EC7B47">
            <w:pPr>
              <w:pStyle w:val="TableParagraph"/>
              <w:rPr>
                <w:sz w:val="24"/>
              </w:rPr>
            </w:pPr>
            <w:r>
              <w:rPr>
                <w:sz w:val="24"/>
              </w:rPr>
              <w:t>Bệnh võng mạc, không đặc hiệu</w:t>
            </w:r>
          </w:p>
        </w:tc>
        <w:tc>
          <w:tcPr>
            <w:tcW w:w="5040" w:type="dxa"/>
          </w:tcPr>
          <w:p w:rsidR="00937888" w:rsidRDefault="00EC7B47">
            <w:pPr>
              <w:pStyle w:val="TableParagraph"/>
              <w:rPr>
                <w:sz w:val="24"/>
              </w:rPr>
            </w:pPr>
            <w:r>
              <w:rPr>
                <w:sz w:val="24"/>
              </w:rPr>
              <w:t>Retinal disorder, unspecified</w:t>
            </w:r>
          </w:p>
        </w:tc>
      </w:tr>
      <w:tr w:rsidR="00937888">
        <w:trPr>
          <w:trHeight w:val="300"/>
        </w:trPr>
        <w:tc>
          <w:tcPr>
            <w:tcW w:w="1000" w:type="dxa"/>
          </w:tcPr>
          <w:p w:rsidR="00937888" w:rsidRDefault="00EC7B47">
            <w:pPr>
              <w:pStyle w:val="TableParagraph"/>
              <w:ind w:left="31" w:right="11"/>
              <w:jc w:val="center"/>
              <w:rPr>
                <w:sz w:val="24"/>
              </w:rPr>
            </w:pPr>
            <w:r>
              <w:rPr>
                <w:sz w:val="24"/>
              </w:rPr>
              <w:t>H400</w:t>
            </w:r>
          </w:p>
        </w:tc>
        <w:tc>
          <w:tcPr>
            <w:tcW w:w="4720" w:type="dxa"/>
          </w:tcPr>
          <w:p w:rsidR="00937888" w:rsidRDefault="00EC7B47">
            <w:pPr>
              <w:pStyle w:val="TableParagraph"/>
              <w:rPr>
                <w:sz w:val="24"/>
              </w:rPr>
            </w:pPr>
            <w:r>
              <w:rPr>
                <w:sz w:val="24"/>
              </w:rPr>
              <w:t>Nghi ngờ glocom</w:t>
            </w:r>
          </w:p>
        </w:tc>
        <w:tc>
          <w:tcPr>
            <w:tcW w:w="5040" w:type="dxa"/>
          </w:tcPr>
          <w:p w:rsidR="00937888" w:rsidRDefault="00EC7B47">
            <w:pPr>
              <w:pStyle w:val="TableParagraph"/>
              <w:rPr>
                <w:sz w:val="24"/>
              </w:rPr>
            </w:pPr>
            <w:r>
              <w:rPr>
                <w:sz w:val="24"/>
              </w:rPr>
              <w:t>Glaucoma suspect</w:t>
            </w:r>
          </w:p>
        </w:tc>
      </w:tr>
      <w:tr w:rsidR="00937888">
        <w:trPr>
          <w:trHeight w:val="300"/>
        </w:trPr>
        <w:tc>
          <w:tcPr>
            <w:tcW w:w="1000" w:type="dxa"/>
          </w:tcPr>
          <w:p w:rsidR="00937888" w:rsidRDefault="00EC7B47">
            <w:pPr>
              <w:pStyle w:val="TableParagraph"/>
              <w:ind w:left="31" w:right="11"/>
              <w:jc w:val="center"/>
              <w:rPr>
                <w:sz w:val="24"/>
              </w:rPr>
            </w:pPr>
            <w:r>
              <w:rPr>
                <w:sz w:val="24"/>
              </w:rPr>
              <w:t>H401</w:t>
            </w:r>
          </w:p>
        </w:tc>
        <w:tc>
          <w:tcPr>
            <w:tcW w:w="4720" w:type="dxa"/>
          </w:tcPr>
          <w:p w:rsidR="00937888" w:rsidRDefault="00EC7B47">
            <w:pPr>
              <w:pStyle w:val="TableParagraph"/>
              <w:rPr>
                <w:sz w:val="24"/>
              </w:rPr>
            </w:pPr>
            <w:r>
              <w:rPr>
                <w:sz w:val="24"/>
              </w:rPr>
              <w:t>Glocom góc mở nguyên phát</w:t>
            </w:r>
          </w:p>
        </w:tc>
        <w:tc>
          <w:tcPr>
            <w:tcW w:w="5040" w:type="dxa"/>
          </w:tcPr>
          <w:p w:rsidR="00937888" w:rsidRDefault="00EC7B47">
            <w:pPr>
              <w:pStyle w:val="TableParagraph"/>
              <w:rPr>
                <w:sz w:val="24"/>
              </w:rPr>
            </w:pPr>
            <w:r>
              <w:rPr>
                <w:sz w:val="24"/>
              </w:rPr>
              <w:t>Primary open-angle glaucoma</w:t>
            </w:r>
          </w:p>
        </w:tc>
      </w:tr>
      <w:tr w:rsidR="00937888">
        <w:trPr>
          <w:trHeight w:val="300"/>
        </w:trPr>
        <w:tc>
          <w:tcPr>
            <w:tcW w:w="1000" w:type="dxa"/>
          </w:tcPr>
          <w:p w:rsidR="00937888" w:rsidRDefault="00EC7B47">
            <w:pPr>
              <w:pStyle w:val="TableParagraph"/>
              <w:ind w:left="31" w:right="11"/>
              <w:jc w:val="center"/>
              <w:rPr>
                <w:sz w:val="24"/>
              </w:rPr>
            </w:pPr>
            <w:r>
              <w:rPr>
                <w:sz w:val="24"/>
              </w:rPr>
              <w:t>H402</w:t>
            </w:r>
          </w:p>
        </w:tc>
        <w:tc>
          <w:tcPr>
            <w:tcW w:w="4720" w:type="dxa"/>
          </w:tcPr>
          <w:p w:rsidR="00937888" w:rsidRDefault="00EC7B47">
            <w:pPr>
              <w:pStyle w:val="TableParagraph"/>
              <w:rPr>
                <w:sz w:val="24"/>
              </w:rPr>
            </w:pPr>
            <w:r>
              <w:rPr>
                <w:sz w:val="24"/>
              </w:rPr>
              <w:t>Glocom góc đóng nguyên phát</w:t>
            </w:r>
          </w:p>
        </w:tc>
        <w:tc>
          <w:tcPr>
            <w:tcW w:w="5040" w:type="dxa"/>
          </w:tcPr>
          <w:p w:rsidR="00937888" w:rsidRDefault="00EC7B47">
            <w:pPr>
              <w:pStyle w:val="TableParagraph"/>
              <w:rPr>
                <w:sz w:val="24"/>
              </w:rPr>
            </w:pPr>
            <w:r>
              <w:rPr>
                <w:sz w:val="24"/>
              </w:rPr>
              <w:t>Primary angle-closure glaucoma</w:t>
            </w:r>
          </w:p>
        </w:tc>
      </w:tr>
      <w:tr w:rsidR="00937888">
        <w:trPr>
          <w:trHeight w:val="300"/>
        </w:trPr>
        <w:tc>
          <w:tcPr>
            <w:tcW w:w="1000" w:type="dxa"/>
          </w:tcPr>
          <w:p w:rsidR="00937888" w:rsidRDefault="00EC7B47">
            <w:pPr>
              <w:pStyle w:val="TableParagraph"/>
              <w:ind w:left="31" w:right="11"/>
              <w:jc w:val="center"/>
              <w:rPr>
                <w:sz w:val="24"/>
              </w:rPr>
            </w:pPr>
            <w:r>
              <w:rPr>
                <w:sz w:val="24"/>
              </w:rPr>
              <w:t>H403</w:t>
            </w:r>
          </w:p>
        </w:tc>
        <w:tc>
          <w:tcPr>
            <w:tcW w:w="4720" w:type="dxa"/>
          </w:tcPr>
          <w:p w:rsidR="00937888" w:rsidRDefault="00EC7B47">
            <w:pPr>
              <w:pStyle w:val="TableParagraph"/>
              <w:rPr>
                <w:sz w:val="24"/>
              </w:rPr>
            </w:pPr>
            <w:r>
              <w:rPr>
                <w:sz w:val="24"/>
              </w:rPr>
              <w:t>Glocom thứ phát do chấn thương mắt</w:t>
            </w:r>
          </w:p>
        </w:tc>
        <w:tc>
          <w:tcPr>
            <w:tcW w:w="5040" w:type="dxa"/>
          </w:tcPr>
          <w:p w:rsidR="00937888" w:rsidRDefault="00EC7B47">
            <w:pPr>
              <w:pStyle w:val="TableParagraph"/>
              <w:rPr>
                <w:sz w:val="24"/>
              </w:rPr>
            </w:pPr>
            <w:r>
              <w:rPr>
                <w:sz w:val="24"/>
              </w:rPr>
              <w:t>Glaucoma secondary to eye trauma</w:t>
            </w:r>
          </w:p>
        </w:tc>
      </w:tr>
      <w:tr w:rsidR="00937888">
        <w:trPr>
          <w:trHeight w:val="300"/>
        </w:trPr>
        <w:tc>
          <w:tcPr>
            <w:tcW w:w="1000" w:type="dxa"/>
          </w:tcPr>
          <w:p w:rsidR="00937888" w:rsidRDefault="00EC7B47">
            <w:pPr>
              <w:pStyle w:val="TableParagraph"/>
              <w:ind w:left="31" w:right="11"/>
              <w:jc w:val="center"/>
              <w:rPr>
                <w:sz w:val="24"/>
              </w:rPr>
            </w:pPr>
            <w:r>
              <w:rPr>
                <w:sz w:val="24"/>
              </w:rPr>
              <w:t>H404</w:t>
            </w:r>
          </w:p>
        </w:tc>
        <w:tc>
          <w:tcPr>
            <w:tcW w:w="4720" w:type="dxa"/>
          </w:tcPr>
          <w:p w:rsidR="00937888" w:rsidRDefault="00EC7B47">
            <w:pPr>
              <w:pStyle w:val="TableParagraph"/>
              <w:rPr>
                <w:sz w:val="24"/>
              </w:rPr>
            </w:pPr>
            <w:r>
              <w:rPr>
                <w:sz w:val="24"/>
              </w:rPr>
              <w:t>Glocom thứ phát do viêm mắt</w:t>
            </w:r>
          </w:p>
        </w:tc>
        <w:tc>
          <w:tcPr>
            <w:tcW w:w="5040" w:type="dxa"/>
          </w:tcPr>
          <w:p w:rsidR="00937888" w:rsidRDefault="00EC7B47">
            <w:pPr>
              <w:pStyle w:val="TableParagraph"/>
              <w:rPr>
                <w:sz w:val="24"/>
              </w:rPr>
            </w:pPr>
            <w:r>
              <w:rPr>
                <w:sz w:val="24"/>
              </w:rPr>
              <w:t>Glaucoma secondary to eye inflammation</w:t>
            </w:r>
          </w:p>
        </w:tc>
      </w:tr>
      <w:tr w:rsidR="00937888">
        <w:trPr>
          <w:trHeight w:val="300"/>
        </w:trPr>
        <w:tc>
          <w:tcPr>
            <w:tcW w:w="1000" w:type="dxa"/>
          </w:tcPr>
          <w:p w:rsidR="00937888" w:rsidRDefault="00EC7B47">
            <w:pPr>
              <w:pStyle w:val="TableParagraph"/>
              <w:ind w:left="31" w:right="11"/>
              <w:jc w:val="center"/>
              <w:rPr>
                <w:sz w:val="24"/>
              </w:rPr>
            </w:pPr>
            <w:r>
              <w:rPr>
                <w:sz w:val="24"/>
              </w:rPr>
              <w:t>H405</w:t>
            </w:r>
          </w:p>
        </w:tc>
        <w:tc>
          <w:tcPr>
            <w:tcW w:w="4720" w:type="dxa"/>
          </w:tcPr>
          <w:p w:rsidR="00937888" w:rsidRDefault="00EC7B47">
            <w:pPr>
              <w:pStyle w:val="TableParagraph"/>
              <w:rPr>
                <w:sz w:val="24"/>
              </w:rPr>
            </w:pPr>
            <w:r>
              <w:rPr>
                <w:sz w:val="24"/>
              </w:rPr>
              <w:t>Glocom thứ phát do bệnh mắt khác</w:t>
            </w:r>
          </w:p>
        </w:tc>
        <w:tc>
          <w:tcPr>
            <w:tcW w:w="5040" w:type="dxa"/>
          </w:tcPr>
          <w:p w:rsidR="00937888" w:rsidRDefault="00EC7B47">
            <w:pPr>
              <w:pStyle w:val="TableParagraph"/>
              <w:rPr>
                <w:sz w:val="24"/>
              </w:rPr>
            </w:pPr>
            <w:r>
              <w:rPr>
                <w:sz w:val="24"/>
              </w:rPr>
              <w:t>Glaucoma secondary to other eye disorders</w:t>
            </w:r>
          </w:p>
        </w:tc>
      </w:tr>
      <w:tr w:rsidR="00937888">
        <w:trPr>
          <w:trHeight w:val="300"/>
        </w:trPr>
        <w:tc>
          <w:tcPr>
            <w:tcW w:w="1000" w:type="dxa"/>
          </w:tcPr>
          <w:p w:rsidR="00937888" w:rsidRDefault="00EC7B47">
            <w:pPr>
              <w:pStyle w:val="TableParagraph"/>
              <w:ind w:left="31" w:right="11"/>
              <w:jc w:val="center"/>
              <w:rPr>
                <w:sz w:val="24"/>
              </w:rPr>
            </w:pPr>
            <w:r>
              <w:rPr>
                <w:sz w:val="24"/>
              </w:rPr>
              <w:t>H406</w:t>
            </w:r>
          </w:p>
        </w:tc>
        <w:tc>
          <w:tcPr>
            <w:tcW w:w="4720" w:type="dxa"/>
          </w:tcPr>
          <w:p w:rsidR="00937888" w:rsidRDefault="00EC7B47">
            <w:pPr>
              <w:pStyle w:val="TableParagraph"/>
              <w:rPr>
                <w:sz w:val="24"/>
              </w:rPr>
            </w:pPr>
            <w:r>
              <w:rPr>
                <w:sz w:val="24"/>
              </w:rPr>
              <w:t>Glocom thứ phát do thuốc</w:t>
            </w:r>
          </w:p>
        </w:tc>
        <w:tc>
          <w:tcPr>
            <w:tcW w:w="5040" w:type="dxa"/>
          </w:tcPr>
          <w:p w:rsidR="00937888" w:rsidRDefault="00EC7B47">
            <w:pPr>
              <w:pStyle w:val="TableParagraph"/>
              <w:rPr>
                <w:sz w:val="24"/>
              </w:rPr>
            </w:pPr>
            <w:r>
              <w:rPr>
                <w:sz w:val="24"/>
              </w:rPr>
              <w:t>Glaucoma secondary to drugs</w:t>
            </w:r>
          </w:p>
        </w:tc>
      </w:tr>
      <w:tr w:rsidR="00937888">
        <w:trPr>
          <w:trHeight w:val="300"/>
        </w:trPr>
        <w:tc>
          <w:tcPr>
            <w:tcW w:w="1000" w:type="dxa"/>
          </w:tcPr>
          <w:p w:rsidR="00937888" w:rsidRDefault="00EC7B47">
            <w:pPr>
              <w:pStyle w:val="TableParagraph"/>
              <w:ind w:left="31" w:right="11"/>
              <w:jc w:val="center"/>
              <w:rPr>
                <w:sz w:val="24"/>
              </w:rPr>
            </w:pPr>
            <w:r>
              <w:rPr>
                <w:sz w:val="24"/>
              </w:rPr>
              <w:t>H408</w:t>
            </w:r>
          </w:p>
        </w:tc>
        <w:tc>
          <w:tcPr>
            <w:tcW w:w="4720" w:type="dxa"/>
          </w:tcPr>
          <w:p w:rsidR="00937888" w:rsidRDefault="00EC7B47">
            <w:pPr>
              <w:pStyle w:val="TableParagraph"/>
              <w:rPr>
                <w:sz w:val="24"/>
              </w:rPr>
            </w:pPr>
            <w:r>
              <w:rPr>
                <w:sz w:val="24"/>
              </w:rPr>
              <w:t>Glocom khác</w:t>
            </w:r>
          </w:p>
        </w:tc>
        <w:tc>
          <w:tcPr>
            <w:tcW w:w="5040" w:type="dxa"/>
          </w:tcPr>
          <w:p w:rsidR="00937888" w:rsidRDefault="00EC7B47">
            <w:pPr>
              <w:pStyle w:val="TableParagraph"/>
              <w:rPr>
                <w:sz w:val="24"/>
              </w:rPr>
            </w:pPr>
            <w:r>
              <w:rPr>
                <w:sz w:val="24"/>
              </w:rPr>
              <w:t>Other glaucoma</w:t>
            </w:r>
          </w:p>
        </w:tc>
      </w:tr>
      <w:tr w:rsidR="00937888">
        <w:trPr>
          <w:trHeight w:val="300"/>
        </w:trPr>
        <w:tc>
          <w:tcPr>
            <w:tcW w:w="1000" w:type="dxa"/>
          </w:tcPr>
          <w:p w:rsidR="00937888" w:rsidRDefault="00EC7B47">
            <w:pPr>
              <w:pStyle w:val="TableParagraph"/>
              <w:ind w:left="31" w:right="11"/>
              <w:jc w:val="center"/>
              <w:rPr>
                <w:sz w:val="24"/>
              </w:rPr>
            </w:pPr>
            <w:r>
              <w:rPr>
                <w:sz w:val="24"/>
              </w:rPr>
              <w:t>H409</w:t>
            </w:r>
          </w:p>
        </w:tc>
        <w:tc>
          <w:tcPr>
            <w:tcW w:w="4720" w:type="dxa"/>
          </w:tcPr>
          <w:p w:rsidR="00937888" w:rsidRDefault="00EC7B47">
            <w:pPr>
              <w:pStyle w:val="TableParagraph"/>
              <w:rPr>
                <w:sz w:val="24"/>
              </w:rPr>
            </w:pPr>
            <w:r>
              <w:rPr>
                <w:sz w:val="24"/>
              </w:rPr>
              <w:t>Glocom, không đặc hiệu</w:t>
            </w:r>
          </w:p>
        </w:tc>
        <w:tc>
          <w:tcPr>
            <w:tcW w:w="5040" w:type="dxa"/>
          </w:tcPr>
          <w:p w:rsidR="00937888" w:rsidRDefault="00EC7B47">
            <w:pPr>
              <w:pStyle w:val="TableParagraph"/>
              <w:rPr>
                <w:sz w:val="24"/>
              </w:rPr>
            </w:pPr>
            <w:r>
              <w:rPr>
                <w:sz w:val="24"/>
              </w:rPr>
              <w:t>Glaucoma, unspecified</w:t>
            </w:r>
          </w:p>
        </w:tc>
      </w:tr>
      <w:tr w:rsidR="00937888">
        <w:trPr>
          <w:trHeight w:val="300"/>
        </w:trPr>
        <w:tc>
          <w:tcPr>
            <w:tcW w:w="1000" w:type="dxa"/>
          </w:tcPr>
          <w:p w:rsidR="00937888" w:rsidRDefault="00EC7B47">
            <w:pPr>
              <w:pStyle w:val="TableParagraph"/>
              <w:ind w:left="31" w:right="11"/>
              <w:jc w:val="center"/>
              <w:rPr>
                <w:sz w:val="24"/>
              </w:rPr>
            </w:pPr>
            <w:r>
              <w:rPr>
                <w:sz w:val="24"/>
              </w:rPr>
              <w:t>H430</w:t>
            </w:r>
          </w:p>
        </w:tc>
        <w:tc>
          <w:tcPr>
            <w:tcW w:w="4720" w:type="dxa"/>
          </w:tcPr>
          <w:p w:rsidR="00937888" w:rsidRDefault="00EC7B47">
            <w:pPr>
              <w:pStyle w:val="TableParagraph"/>
              <w:rPr>
                <w:sz w:val="24"/>
              </w:rPr>
            </w:pPr>
            <w:r>
              <w:rPr>
                <w:sz w:val="24"/>
              </w:rPr>
              <w:t>Phòi dịch kính</w:t>
            </w:r>
          </w:p>
        </w:tc>
        <w:tc>
          <w:tcPr>
            <w:tcW w:w="5040" w:type="dxa"/>
          </w:tcPr>
          <w:p w:rsidR="00937888" w:rsidRDefault="00EC7B47">
            <w:pPr>
              <w:pStyle w:val="TableParagraph"/>
              <w:rPr>
                <w:sz w:val="24"/>
              </w:rPr>
            </w:pPr>
            <w:r>
              <w:rPr>
                <w:sz w:val="24"/>
              </w:rPr>
              <w:t>Vitreous prolapse</w:t>
            </w:r>
          </w:p>
        </w:tc>
      </w:tr>
      <w:tr w:rsidR="00937888">
        <w:trPr>
          <w:trHeight w:val="300"/>
        </w:trPr>
        <w:tc>
          <w:tcPr>
            <w:tcW w:w="1000" w:type="dxa"/>
          </w:tcPr>
          <w:p w:rsidR="00937888" w:rsidRDefault="00EC7B47">
            <w:pPr>
              <w:pStyle w:val="TableParagraph"/>
              <w:ind w:left="31" w:right="11"/>
              <w:jc w:val="center"/>
              <w:rPr>
                <w:sz w:val="24"/>
              </w:rPr>
            </w:pPr>
            <w:r>
              <w:rPr>
                <w:sz w:val="24"/>
              </w:rPr>
              <w:t>H431</w:t>
            </w:r>
          </w:p>
        </w:tc>
        <w:tc>
          <w:tcPr>
            <w:tcW w:w="4720" w:type="dxa"/>
          </w:tcPr>
          <w:p w:rsidR="00937888" w:rsidRDefault="00EC7B47">
            <w:pPr>
              <w:pStyle w:val="TableParagraph"/>
              <w:rPr>
                <w:sz w:val="24"/>
              </w:rPr>
            </w:pPr>
            <w:r>
              <w:rPr>
                <w:sz w:val="24"/>
              </w:rPr>
              <w:t>Xuất huyết dịch kính</w:t>
            </w:r>
          </w:p>
        </w:tc>
        <w:tc>
          <w:tcPr>
            <w:tcW w:w="5040" w:type="dxa"/>
          </w:tcPr>
          <w:p w:rsidR="00937888" w:rsidRDefault="00EC7B47">
            <w:pPr>
              <w:pStyle w:val="TableParagraph"/>
              <w:rPr>
                <w:sz w:val="24"/>
              </w:rPr>
            </w:pPr>
            <w:r>
              <w:rPr>
                <w:sz w:val="24"/>
              </w:rPr>
              <w:t>Vitreous haemorrhage</w:t>
            </w:r>
          </w:p>
        </w:tc>
      </w:tr>
      <w:tr w:rsidR="00937888">
        <w:trPr>
          <w:trHeight w:val="300"/>
        </w:trPr>
        <w:tc>
          <w:tcPr>
            <w:tcW w:w="1000" w:type="dxa"/>
          </w:tcPr>
          <w:p w:rsidR="00937888" w:rsidRDefault="00EC7B47">
            <w:pPr>
              <w:pStyle w:val="TableParagraph"/>
              <w:ind w:left="31" w:right="11"/>
              <w:jc w:val="center"/>
              <w:rPr>
                <w:sz w:val="24"/>
              </w:rPr>
            </w:pPr>
            <w:r>
              <w:rPr>
                <w:sz w:val="24"/>
              </w:rPr>
              <w:t>H432</w:t>
            </w:r>
          </w:p>
        </w:tc>
        <w:tc>
          <w:tcPr>
            <w:tcW w:w="4720" w:type="dxa"/>
          </w:tcPr>
          <w:p w:rsidR="00937888" w:rsidRDefault="00EC7B47">
            <w:pPr>
              <w:pStyle w:val="TableParagraph"/>
              <w:rPr>
                <w:sz w:val="24"/>
              </w:rPr>
            </w:pPr>
            <w:r>
              <w:rPr>
                <w:sz w:val="24"/>
              </w:rPr>
              <w:t>Cặn lắng tinh thể trong dịch kính</w:t>
            </w:r>
          </w:p>
        </w:tc>
        <w:tc>
          <w:tcPr>
            <w:tcW w:w="5040" w:type="dxa"/>
          </w:tcPr>
          <w:p w:rsidR="00937888" w:rsidRDefault="00EC7B47">
            <w:pPr>
              <w:pStyle w:val="TableParagraph"/>
              <w:rPr>
                <w:sz w:val="24"/>
              </w:rPr>
            </w:pPr>
            <w:r>
              <w:rPr>
                <w:sz w:val="24"/>
              </w:rPr>
              <w:t>Crystalline deposits in vitreous body</w:t>
            </w:r>
          </w:p>
        </w:tc>
      </w:tr>
      <w:tr w:rsidR="00937888">
        <w:trPr>
          <w:trHeight w:val="300"/>
        </w:trPr>
        <w:tc>
          <w:tcPr>
            <w:tcW w:w="1000" w:type="dxa"/>
          </w:tcPr>
          <w:p w:rsidR="00937888" w:rsidRDefault="00EC7B47">
            <w:pPr>
              <w:pStyle w:val="TableParagraph"/>
              <w:ind w:left="31" w:right="11"/>
              <w:jc w:val="center"/>
              <w:rPr>
                <w:sz w:val="24"/>
              </w:rPr>
            </w:pPr>
            <w:r>
              <w:rPr>
                <w:sz w:val="24"/>
              </w:rPr>
              <w:t>H433</w:t>
            </w:r>
          </w:p>
        </w:tc>
        <w:tc>
          <w:tcPr>
            <w:tcW w:w="4720" w:type="dxa"/>
          </w:tcPr>
          <w:p w:rsidR="00937888" w:rsidRDefault="00EC7B47">
            <w:pPr>
              <w:pStyle w:val="TableParagraph"/>
              <w:rPr>
                <w:sz w:val="24"/>
              </w:rPr>
            </w:pPr>
            <w:r>
              <w:rPr>
                <w:sz w:val="24"/>
              </w:rPr>
              <w:t>Vẩn đục dịch kính khác</w:t>
            </w:r>
          </w:p>
        </w:tc>
        <w:tc>
          <w:tcPr>
            <w:tcW w:w="5040" w:type="dxa"/>
          </w:tcPr>
          <w:p w:rsidR="00937888" w:rsidRDefault="00EC7B47">
            <w:pPr>
              <w:pStyle w:val="TableParagraph"/>
              <w:rPr>
                <w:sz w:val="24"/>
              </w:rPr>
            </w:pPr>
            <w:r>
              <w:rPr>
                <w:sz w:val="24"/>
              </w:rPr>
              <w:t>Other vitreous opacities</w:t>
            </w:r>
          </w:p>
        </w:tc>
      </w:tr>
      <w:tr w:rsidR="00937888">
        <w:trPr>
          <w:trHeight w:val="300"/>
        </w:trPr>
        <w:tc>
          <w:tcPr>
            <w:tcW w:w="1000" w:type="dxa"/>
          </w:tcPr>
          <w:p w:rsidR="00937888" w:rsidRDefault="00EC7B47">
            <w:pPr>
              <w:pStyle w:val="TableParagraph"/>
              <w:ind w:left="31" w:right="11"/>
              <w:jc w:val="center"/>
              <w:rPr>
                <w:sz w:val="24"/>
              </w:rPr>
            </w:pPr>
            <w:r>
              <w:rPr>
                <w:sz w:val="24"/>
              </w:rPr>
              <w:t>H438</w:t>
            </w:r>
          </w:p>
        </w:tc>
        <w:tc>
          <w:tcPr>
            <w:tcW w:w="4720" w:type="dxa"/>
          </w:tcPr>
          <w:p w:rsidR="00937888" w:rsidRDefault="00EC7B47">
            <w:pPr>
              <w:pStyle w:val="TableParagraph"/>
              <w:rPr>
                <w:sz w:val="24"/>
              </w:rPr>
            </w:pPr>
            <w:r>
              <w:rPr>
                <w:sz w:val="24"/>
              </w:rPr>
              <w:t>Bệnh khác của dịch kính</w:t>
            </w:r>
          </w:p>
        </w:tc>
        <w:tc>
          <w:tcPr>
            <w:tcW w:w="5040" w:type="dxa"/>
          </w:tcPr>
          <w:p w:rsidR="00937888" w:rsidRDefault="00EC7B47">
            <w:pPr>
              <w:pStyle w:val="TableParagraph"/>
              <w:rPr>
                <w:sz w:val="24"/>
              </w:rPr>
            </w:pPr>
            <w:r>
              <w:rPr>
                <w:sz w:val="24"/>
              </w:rPr>
              <w:t>Other disorders of vitreous body</w:t>
            </w:r>
          </w:p>
        </w:tc>
      </w:tr>
      <w:tr w:rsidR="00937888">
        <w:trPr>
          <w:trHeight w:val="300"/>
        </w:trPr>
        <w:tc>
          <w:tcPr>
            <w:tcW w:w="1000" w:type="dxa"/>
          </w:tcPr>
          <w:p w:rsidR="00937888" w:rsidRDefault="00EC7B47">
            <w:pPr>
              <w:pStyle w:val="TableParagraph"/>
              <w:ind w:left="31" w:right="11"/>
              <w:jc w:val="center"/>
              <w:rPr>
                <w:sz w:val="24"/>
              </w:rPr>
            </w:pPr>
            <w:r>
              <w:rPr>
                <w:sz w:val="24"/>
              </w:rPr>
              <w:t>H439</w:t>
            </w:r>
          </w:p>
        </w:tc>
        <w:tc>
          <w:tcPr>
            <w:tcW w:w="4720" w:type="dxa"/>
          </w:tcPr>
          <w:p w:rsidR="00937888" w:rsidRDefault="00EC7B47">
            <w:pPr>
              <w:pStyle w:val="TableParagraph"/>
              <w:rPr>
                <w:sz w:val="24"/>
              </w:rPr>
            </w:pPr>
            <w:r>
              <w:rPr>
                <w:sz w:val="24"/>
              </w:rPr>
              <w:t>Bệnh dịch kính, không đặc hiệu</w:t>
            </w:r>
          </w:p>
        </w:tc>
        <w:tc>
          <w:tcPr>
            <w:tcW w:w="5040" w:type="dxa"/>
          </w:tcPr>
          <w:p w:rsidR="00937888" w:rsidRDefault="00EC7B47">
            <w:pPr>
              <w:pStyle w:val="TableParagraph"/>
              <w:rPr>
                <w:sz w:val="24"/>
              </w:rPr>
            </w:pPr>
            <w:r>
              <w:rPr>
                <w:sz w:val="24"/>
              </w:rPr>
              <w:t>Disorder of vitreous body, unspecified</w:t>
            </w:r>
          </w:p>
        </w:tc>
      </w:tr>
      <w:tr w:rsidR="00937888">
        <w:trPr>
          <w:trHeight w:val="300"/>
        </w:trPr>
        <w:tc>
          <w:tcPr>
            <w:tcW w:w="1000" w:type="dxa"/>
          </w:tcPr>
          <w:p w:rsidR="00937888" w:rsidRDefault="00EC7B47">
            <w:pPr>
              <w:pStyle w:val="TableParagraph"/>
              <w:ind w:left="31" w:right="11"/>
              <w:jc w:val="center"/>
              <w:rPr>
                <w:sz w:val="24"/>
              </w:rPr>
            </w:pPr>
            <w:r>
              <w:rPr>
                <w:sz w:val="24"/>
              </w:rPr>
              <w:t>H440</w:t>
            </w:r>
          </w:p>
        </w:tc>
        <w:tc>
          <w:tcPr>
            <w:tcW w:w="4720" w:type="dxa"/>
          </w:tcPr>
          <w:p w:rsidR="00937888" w:rsidRDefault="00EC7B47">
            <w:pPr>
              <w:pStyle w:val="TableParagraph"/>
              <w:rPr>
                <w:sz w:val="24"/>
              </w:rPr>
            </w:pPr>
            <w:r>
              <w:rPr>
                <w:sz w:val="24"/>
              </w:rPr>
              <w:t>Viêm mủ nội nhãn</w:t>
            </w:r>
          </w:p>
        </w:tc>
        <w:tc>
          <w:tcPr>
            <w:tcW w:w="5040" w:type="dxa"/>
          </w:tcPr>
          <w:p w:rsidR="00937888" w:rsidRDefault="00EC7B47">
            <w:pPr>
              <w:pStyle w:val="TableParagraph"/>
              <w:rPr>
                <w:sz w:val="24"/>
              </w:rPr>
            </w:pPr>
            <w:r>
              <w:rPr>
                <w:sz w:val="24"/>
              </w:rPr>
              <w:t>Purulent endophthalmitis</w:t>
            </w:r>
          </w:p>
        </w:tc>
      </w:tr>
      <w:tr w:rsidR="00937888">
        <w:trPr>
          <w:trHeight w:val="300"/>
        </w:trPr>
        <w:tc>
          <w:tcPr>
            <w:tcW w:w="1000" w:type="dxa"/>
          </w:tcPr>
          <w:p w:rsidR="00937888" w:rsidRDefault="00EC7B47">
            <w:pPr>
              <w:pStyle w:val="TableParagraph"/>
              <w:ind w:left="31" w:right="11"/>
              <w:jc w:val="center"/>
              <w:rPr>
                <w:sz w:val="24"/>
              </w:rPr>
            </w:pPr>
            <w:r>
              <w:rPr>
                <w:sz w:val="24"/>
              </w:rPr>
              <w:t>H441</w:t>
            </w:r>
          </w:p>
        </w:tc>
        <w:tc>
          <w:tcPr>
            <w:tcW w:w="4720" w:type="dxa"/>
          </w:tcPr>
          <w:p w:rsidR="00937888" w:rsidRDefault="00EC7B47">
            <w:pPr>
              <w:pStyle w:val="TableParagraph"/>
              <w:rPr>
                <w:sz w:val="24"/>
              </w:rPr>
            </w:pPr>
            <w:r>
              <w:rPr>
                <w:sz w:val="24"/>
              </w:rPr>
              <w:t>Viêm nội nhãn khác</w:t>
            </w:r>
          </w:p>
        </w:tc>
        <w:tc>
          <w:tcPr>
            <w:tcW w:w="5040" w:type="dxa"/>
          </w:tcPr>
          <w:p w:rsidR="00937888" w:rsidRDefault="00EC7B47">
            <w:pPr>
              <w:pStyle w:val="TableParagraph"/>
              <w:rPr>
                <w:sz w:val="24"/>
              </w:rPr>
            </w:pPr>
            <w:r>
              <w:rPr>
                <w:sz w:val="24"/>
              </w:rPr>
              <w:t>Other endophthalmitis</w:t>
            </w:r>
          </w:p>
        </w:tc>
      </w:tr>
      <w:tr w:rsidR="00937888">
        <w:trPr>
          <w:trHeight w:val="300"/>
        </w:trPr>
        <w:tc>
          <w:tcPr>
            <w:tcW w:w="1000" w:type="dxa"/>
          </w:tcPr>
          <w:p w:rsidR="00937888" w:rsidRDefault="00EC7B47">
            <w:pPr>
              <w:pStyle w:val="TableParagraph"/>
              <w:ind w:left="31" w:right="11"/>
              <w:jc w:val="center"/>
              <w:rPr>
                <w:sz w:val="24"/>
              </w:rPr>
            </w:pPr>
            <w:r>
              <w:rPr>
                <w:sz w:val="24"/>
              </w:rPr>
              <w:t>H442</w:t>
            </w:r>
          </w:p>
        </w:tc>
        <w:tc>
          <w:tcPr>
            <w:tcW w:w="4720" w:type="dxa"/>
          </w:tcPr>
          <w:p w:rsidR="00937888" w:rsidRDefault="00EC7B47">
            <w:pPr>
              <w:pStyle w:val="TableParagraph"/>
              <w:rPr>
                <w:sz w:val="24"/>
              </w:rPr>
            </w:pPr>
            <w:r>
              <w:rPr>
                <w:sz w:val="24"/>
              </w:rPr>
              <w:t>Cận thị thoái hoá</w:t>
            </w:r>
          </w:p>
        </w:tc>
        <w:tc>
          <w:tcPr>
            <w:tcW w:w="5040" w:type="dxa"/>
          </w:tcPr>
          <w:p w:rsidR="00937888" w:rsidRDefault="00EC7B47">
            <w:pPr>
              <w:pStyle w:val="TableParagraph"/>
              <w:rPr>
                <w:sz w:val="24"/>
              </w:rPr>
            </w:pPr>
            <w:r>
              <w:rPr>
                <w:sz w:val="24"/>
              </w:rPr>
              <w:t>Degenerative myopia</w:t>
            </w:r>
          </w:p>
        </w:tc>
      </w:tr>
      <w:tr w:rsidR="00937888">
        <w:trPr>
          <w:trHeight w:val="300"/>
        </w:trPr>
        <w:tc>
          <w:tcPr>
            <w:tcW w:w="1000" w:type="dxa"/>
          </w:tcPr>
          <w:p w:rsidR="00937888" w:rsidRDefault="00EC7B47">
            <w:pPr>
              <w:pStyle w:val="TableParagraph"/>
              <w:ind w:left="31" w:right="11"/>
              <w:jc w:val="center"/>
              <w:rPr>
                <w:sz w:val="24"/>
              </w:rPr>
            </w:pPr>
            <w:r>
              <w:rPr>
                <w:sz w:val="24"/>
              </w:rPr>
              <w:t>H443</w:t>
            </w:r>
          </w:p>
        </w:tc>
        <w:tc>
          <w:tcPr>
            <w:tcW w:w="4720" w:type="dxa"/>
          </w:tcPr>
          <w:p w:rsidR="00937888" w:rsidRDefault="00EC7B47">
            <w:pPr>
              <w:pStyle w:val="TableParagraph"/>
              <w:rPr>
                <w:sz w:val="24"/>
              </w:rPr>
            </w:pPr>
            <w:r>
              <w:rPr>
                <w:sz w:val="24"/>
              </w:rPr>
              <w:t>Bệnh thoái hoá khác của nhãn cầu</w:t>
            </w:r>
          </w:p>
        </w:tc>
        <w:tc>
          <w:tcPr>
            <w:tcW w:w="5040" w:type="dxa"/>
          </w:tcPr>
          <w:p w:rsidR="00937888" w:rsidRDefault="00EC7B47">
            <w:pPr>
              <w:pStyle w:val="TableParagraph"/>
              <w:rPr>
                <w:sz w:val="24"/>
              </w:rPr>
            </w:pPr>
            <w:r>
              <w:rPr>
                <w:sz w:val="24"/>
              </w:rPr>
              <w:t>Other degenerative disorders of globe</w:t>
            </w:r>
          </w:p>
        </w:tc>
      </w:tr>
      <w:tr w:rsidR="00937888">
        <w:trPr>
          <w:trHeight w:val="300"/>
        </w:trPr>
        <w:tc>
          <w:tcPr>
            <w:tcW w:w="1000" w:type="dxa"/>
          </w:tcPr>
          <w:p w:rsidR="00937888" w:rsidRDefault="00EC7B47">
            <w:pPr>
              <w:pStyle w:val="TableParagraph"/>
              <w:ind w:left="31" w:right="11"/>
              <w:jc w:val="center"/>
              <w:rPr>
                <w:sz w:val="24"/>
              </w:rPr>
            </w:pPr>
            <w:r>
              <w:rPr>
                <w:sz w:val="24"/>
              </w:rPr>
              <w:t>H444</w:t>
            </w:r>
          </w:p>
        </w:tc>
        <w:tc>
          <w:tcPr>
            <w:tcW w:w="4720" w:type="dxa"/>
          </w:tcPr>
          <w:p w:rsidR="00937888" w:rsidRDefault="00EC7B47">
            <w:pPr>
              <w:pStyle w:val="TableParagraph"/>
              <w:rPr>
                <w:sz w:val="24"/>
              </w:rPr>
            </w:pPr>
            <w:r>
              <w:rPr>
                <w:sz w:val="24"/>
              </w:rPr>
              <w:t>Hạ nhãn áp</w:t>
            </w:r>
          </w:p>
        </w:tc>
        <w:tc>
          <w:tcPr>
            <w:tcW w:w="5040" w:type="dxa"/>
          </w:tcPr>
          <w:p w:rsidR="00937888" w:rsidRDefault="00EC7B47">
            <w:pPr>
              <w:pStyle w:val="TableParagraph"/>
              <w:rPr>
                <w:sz w:val="24"/>
              </w:rPr>
            </w:pPr>
            <w:r>
              <w:rPr>
                <w:sz w:val="24"/>
              </w:rPr>
              <w:t>Hypotony of eye</w:t>
            </w:r>
          </w:p>
        </w:tc>
      </w:tr>
      <w:tr w:rsidR="00937888">
        <w:trPr>
          <w:trHeight w:val="300"/>
        </w:trPr>
        <w:tc>
          <w:tcPr>
            <w:tcW w:w="1000" w:type="dxa"/>
          </w:tcPr>
          <w:p w:rsidR="00937888" w:rsidRDefault="00EC7B47">
            <w:pPr>
              <w:pStyle w:val="TableParagraph"/>
              <w:ind w:left="31" w:right="11"/>
              <w:jc w:val="center"/>
              <w:rPr>
                <w:sz w:val="24"/>
              </w:rPr>
            </w:pPr>
            <w:r>
              <w:rPr>
                <w:sz w:val="24"/>
              </w:rPr>
              <w:t>H445</w:t>
            </w:r>
          </w:p>
        </w:tc>
        <w:tc>
          <w:tcPr>
            <w:tcW w:w="4720" w:type="dxa"/>
          </w:tcPr>
          <w:p w:rsidR="00937888" w:rsidRDefault="00EC7B47">
            <w:pPr>
              <w:pStyle w:val="TableParagraph"/>
              <w:rPr>
                <w:sz w:val="24"/>
              </w:rPr>
            </w:pPr>
            <w:r>
              <w:rPr>
                <w:sz w:val="24"/>
              </w:rPr>
              <w:t>Các bệnh thoái hoá của nhãn cầu</w:t>
            </w:r>
          </w:p>
        </w:tc>
        <w:tc>
          <w:tcPr>
            <w:tcW w:w="5040" w:type="dxa"/>
          </w:tcPr>
          <w:p w:rsidR="00937888" w:rsidRDefault="00EC7B47">
            <w:pPr>
              <w:pStyle w:val="TableParagraph"/>
              <w:rPr>
                <w:sz w:val="24"/>
              </w:rPr>
            </w:pPr>
            <w:r>
              <w:rPr>
                <w:sz w:val="24"/>
              </w:rPr>
              <w:t>Degenerated conditions of globe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H446</w:t>
            </w:r>
          </w:p>
        </w:tc>
        <w:tc>
          <w:tcPr>
            <w:tcW w:w="4720" w:type="dxa"/>
          </w:tcPr>
          <w:p w:rsidR="00937888" w:rsidRDefault="00EC7B47">
            <w:pPr>
              <w:pStyle w:val="TableParagraph"/>
              <w:rPr>
                <w:sz w:val="24"/>
              </w:rPr>
            </w:pPr>
            <w:r>
              <w:rPr>
                <w:sz w:val="24"/>
              </w:rPr>
              <w:t>Dị vật nội nhãn, có từ tính</w:t>
            </w:r>
          </w:p>
        </w:tc>
        <w:tc>
          <w:tcPr>
            <w:tcW w:w="5040" w:type="dxa"/>
          </w:tcPr>
          <w:p w:rsidR="00937888" w:rsidRDefault="00EC7B47">
            <w:pPr>
              <w:pStyle w:val="TableParagraph"/>
              <w:rPr>
                <w:sz w:val="24"/>
              </w:rPr>
            </w:pPr>
            <w:r>
              <w:rPr>
                <w:sz w:val="24"/>
              </w:rPr>
              <w:t>Retained (old) intraocular foreign body, magnetic</w:t>
            </w:r>
          </w:p>
        </w:tc>
      </w:tr>
      <w:tr w:rsidR="00937888">
        <w:trPr>
          <w:trHeight w:val="620"/>
        </w:trPr>
        <w:tc>
          <w:tcPr>
            <w:tcW w:w="1000" w:type="dxa"/>
          </w:tcPr>
          <w:p w:rsidR="00937888" w:rsidRDefault="00EC7B47">
            <w:pPr>
              <w:pStyle w:val="TableParagraph"/>
              <w:ind w:left="31" w:right="11"/>
              <w:jc w:val="center"/>
              <w:rPr>
                <w:sz w:val="24"/>
              </w:rPr>
            </w:pPr>
            <w:r>
              <w:rPr>
                <w:sz w:val="24"/>
              </w:rPr>
              <w:t>H447</w:t>
            </w:r>
          </w:p>
        </w:tc>
        <w:tc>
          <w:tcPr>
            <w:tcW w:w="4720" w:type="dxa"/>
          </w:tcPr>
          <w:p w:rsidR="00937888" w:rsidRDefault="00EC7B47">
            <w:pPr>
              <w:pStyle w:val="TableParagraph"/>
              <w:rPr>
                <w:sz w:val="24"/>
              </w:rPr>
            </w:pPr>
            <w:r>
              <w:rPr>
                <w:sz w:val="24"/>
              </w:rPr>
              <w:t>Dị vật nội nhãn, không từ tính</w:t>
            </w:r>
          </w:p>
        </w:tc>
        <w:tc>
          <w:tcPr>
            <w:tcW w:w="5040" w:type="dxa"/>
          </w:tcPr>
          <w:p w:rsidR="00937888" w:rsidRDefault="00EC7B47">
            <w:pPr>
              <w:pStyle w:val="TableParagraph"/>
              <w:spacing w:line="261" w:lineRule="auto"/>
              <w:ind w:right="1225"/>
              <w:rPr>
                <w:sz w:val="24"/>
              </w:rPr>
            </w:pPr>
            <w:r>
              <w:rPr>
                <w:spacing w:val="-5"/>
                <w:sz w:val="24"/>
              </w:rPr>
              <w:t xml:space="preserve">Retained </w:t>
            </w:r>
            <w:r>
              <w:rPr>
                <w:sz w:val="24"/>
              </w:rPr>
              <w:t xml:space="preserve">(old) </w:t>
            </w:r>
            <w:r>
              <w:rPr>
                <w:spacing w:val="-4"/>
                <w:sz w:val="24"/>
              </w:rPr>
              <w:t xml:space="preserve">intraocular </w:t>
            </w:r>
            <w:r>
              <w:rPr>
                <w:sz w:val="24"/>
              </w:rPr>
              <w:t xml:space="preserve">foreign </w:t>
            </w:r>
            <w:r>
              <w:rPr>
                <w:spacing w:val="-3"/>
                <w:sz w:val="24"/>
              </w:rPr>
              <w:t xml:space="preserve">body, </w:t>
            </w:r>
            <w:r>
              <w:rPr>
                <w:spacing w:val="-4"/>
                <w:sz w:val="24"/>
              </w:rPr>
              <w:t>nonmagnetic</w:t>
            </w:r>
          </w:p>
        </w:tc>
      </w:tr>
      <w:tr w:rsidR="00937888">
        <w:trPr>
          <w:trHeight w:val="300"/>
        </w:trPr>
        <w:tc>
          <w:tcPr>
            <w:tcW w:w="1000" w:type="dxa"/>
          </w:tcPr>
          <w:p w:rsidR="00937888" w:rsidRDefault="00EC7B47">
            <w:pPr>
              <w:pStyle w:val="TableParagraph"/>
              <w:ind w:left="31" w:right="11"/>
              <w:jc w:val="center"/>
              <w:rPr>
                <w:sz w:val="24"/>
              </w:rPr>
            </w:pPr>
            <w:r>
              <w:rPr>
                <w:sz w:val="24"/>
              </w:rPr>
              <w:t>H448</w:t>
            </w:r>
          </w:p>
        </w:tc>
        <w:tc>
          <w:tcPr>
            <w:tcW w:w="4720" w:type="dxa"/>
          </w:tcPr>
          <w:p w:rsidR="00937888" w:rsidRDefault="00EC7B47">
            <w:pPr>
              <w:pStyle w:val="TableParagraph"/>
              <w:rPr>
                <w:sz w:val="24"/>
              </w:rPr>
            </w:pPr>
            <w:r>
              <w:rPr>
                <w:sz w:val="24"/>
              </w:rPr>
              <w:t>Các bệnh khác của nhãn cầu</w:t>
            </w:r>
          </w:p>
        </w:tc>
        <w:tc>
          <w:tcPr>
            <w:tcW w:w="5040" w:type="dxa"/>
          </w:tcPr>
          <w:p w:rsidR="00937888" w:rsidRDefault="00EC7B47">
            <w:pPr>
              <w:pStyle w:val="TableParagraph"/>
              <w:rPr>
                <w:sz w:val="24"/>
              </w:rPr>
            </w:pPr>
            <w:r>
              <w:rPr>
                <w:sz w:val="24"/>
              </w:rPr>
              <w:t>Other disorders of globe</w:t>
            </w:r>
          </w:p>
        </w:tc>
      </w:tr>
      <w:tr w:rsidR="00937888">
        <w:trPr>
          <w:trHeight w:val="300"/>
        </w:trPr>
        <w:tc>
          <w:tcPr>
            <w:tcW w:w="1000" w:type="dxa"/>
          </w:tcPr>
          <w:p w:rsidR="00937888" w:rsidRDefault="00EC7B47">
            <w:pPr>
              <w:pStyle w:val="TableParagraph"/>
              <w:ind w:left="31" w:right="11"/>
              <w:jc w:val="center"/>
              <w:rPr>
                <w:sz w:val="24"/>
              </w:rPr>
            </w:pPr>
            <w:r>
              <w:rPr>
                <w:sz w:val="24"/>
              </w:rPr>
              <w:t>H449</w:t>
            </w:r>
          </w:p>
        </w:tc>
        <w:tc>
          <w:tcPr>
            <w:tcW w:w="4720" w:type="dxa"/>
          </w:tcPr>
          <w:p w:rsidR="00937888" w:rsidRDefault="00EC7B47">
            <w:pPr>
              <w:pStyle w:val="TableParagraph"/>
              <w:rPr>
                <w:sz w:val="24"/>
              </w:rPr>
            </w:pPr>
            <w:r>
              <w:rPr>
                <w:sz w:val="24"/>
              </w:rPr>
              <w:t>Bệnh nhãn cầu, không đặc hiệu</w:t>
            </w:r>
          </w:p>
        </w:tc>
        <w:tc>
          <w:tcPr>
            <w:tcW w:w="5040" w:type="dxa"/>
          </w:tcPr>
          <w:p w:rsidR="00937888" w:rsidRDefault="00EC7B47">
            <w:pPr>
              <w:pStyle w:val="TableParagraph"/>
              <w:rPr>
                <w:sz w:val="24"/>
              </w:rPr>
            </w:pPr>
            <w:r>
              <w:rPr>
                <w:sz w:val="24"/>
              </w:rPr>
              <w:t>Disorder of globe, unspecified</w:t>
            </w:r>
          </w:p>
        </w:tc>
      </w:tr>
      <w:tr w:rsidR="00937888">
        <w:trPr>
          <w:trHeight w:val="300"/>
        </w:trPr>
        <w:tc>
          <w:tcPr>
            <w:tcW w:w="1000" w:type="dxa"/>
          </w:tcPr>
          <w:p w:rsidR="00937888" w:rsidRDefault="00EC7B47">
            <w:pPr>
              <w:pStyle w:val="TableParagraph"/>
              <w:ind w:left="16" w:right="115"/>
              <w:jc w:val="center"/>
              <w:rPr>
                <w:sz w:val="24"/>
              </w:rPr>
            </w:pPr>
            <w:r>
              <w:rPr>
                <w:sz w:val="24"/>
              </w:rPr>
              <w:t>H46</w:t>
            </w:r>
          </w:p>
        </w:tc>
        <w:tc>
          <w:tcPr>
            <w:tcW w:w="4720" w:type="dxa"/>
          </w:tcPr>
          <w:p w:rsidR="00937888" w:rsidRDefault="00EC7B47">
            <w:pPr>
              <w:pStyle w:val="TableParagraph"/>
              <w:rPr>
                <w:sz w:val="24"/>
              </w:rPr>
            </w:pPr>
            <w:r>
              <w:rPr>
                <w:sz w:val="24"/>
              </w:rPr>
              <w:t>Viêm thần kinh thị</w:t>
            </w:r>
          </w:p>
        </w:tc>
        <w:tc>
          <w:tcPr>
            <w:tcW w:w="5040" w:type="dxa"/>
          </w:tcPr>
          <w:p w:rsidR="00937888" w:rsidRDefault="00EC7B47">
            <w:pPr>
              <w:pStyle w:val="TableParagraph"/>
              <w:rPr>
                <w:sz w:val="24"/>
              </w:rPr>
            </w:pPr>
            <w:r>
              <w:rPr>
                <w:sz w:val="24"/>
              </w:rPr>
              <w:t>Optic neuritis</w:t>
            </w:r>
          </w:p>
        </w:tc>
      </w:tr>
      <w:tr w:rsidR="00937888">
        <w:trPr>
          <w:trHeight w:val="300"/>
        </w:trPr>
        <w:tc>
          <w:tcPr>
            <w:tcW w:w="1000" w:type="dxa"/>
          </w:tcPr>
          <w:p w:rsidR="00937888" w:rsidRDefault="00EC7B47">
            <w:pPr>
              <w:pStyle w:val="TableParagraph"/>
              <w:ind w:left="31" w:right="11"/>
              <w:jc w:val="center"/>
              <w:rPr>
                <w:sz w:val="24"/>
              </w:rPr>
            </w:pPr>
            <w:r>
              <w:rPr>
                <w:sz w:val="24"/>
              </w:rPr>
              <w:t>H470</w:t>
            </w:r>
          </w:p>
        </w:tc>
        <w:tc>
          <w:tcPr>
            <w:tcW w:w="4720" w:type="dxa"/>
          </w:tcPr>
          <w:p w:rsidR="00937888" w:rsidRDefault="00EC7B47">
            <w:pPr>
              <w:pStyle w:val="TableParagraph"/>
              <w:rPr>
                <w:sz w:val="24"/>
              </w:rPr>
            </w:pPr>
            <w:r>
              <w:rPr>
                <w:sz w:val="24"/>
              </w:rPr>
              <w:t>Bệnh thần kinh thị, không phân loại nơi khác</w:t>
            </w:r>
          </w:p>
        </w:tc>
        <w:tc>
          <w:tcPr>
            <w:tcW w:w="5040" w:type="dxa"/>
          </w:tcPr>
          <w:p w:rsidR="00937888" w:rsidRDefault="00EC7B47">
            <w:pPr>
              <w:pStyle w:val="TableParagraph"/>
              <w:rPr>
                <w:sz w:val="24"/>
              </w:rPr>
            </w:pPr>
            <w:r>
              <w:rPr>
                <w:sz w:val="24"/>
              </w:rPr>
              <w:t>Disorders of optic nerve,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H471</w:t>
            </w:r>
          </w:p>
        </w:tc>
        <w:tc>
          <w:tcPr>
            <w:tcW w:w="4720" w:type="dxa"/>
          </w:tcPr>
          <w:p w:rsidR="00937888" w:rsidRDefault="00EC7B47">
            <w:pPr>
              <w:pStyle w:val="TableParagraph"/>
              <w:rPr>
                <w:sz w:val="24"/>
              </w:rPr>
            </w:pPr>
            <w:r>
              <w:rPr>
                <w:sz w:val="24"/>
              </w:rPr>
              <w:t>Phù gai thị, không đặc hiệu</w:t>
            </w:r>
          </w:p>
        </w:tc>
        <w:tc>
          <w:tcPr>
            <w:tcW w:w="5040" w:type="dxa"/>
          </w:tcPr>
          <w:p w:rsidR="00937888" w:rsidRDefault="00EC7B47">
            <w:pPr>
              <w:pStyle w:val="TableParagraph"/>
              <w:rPr>
                <w:sz w:val="24"/>
              </w:rPr>
            </w:pPr>
            <w:r>
              <w:rPr>
                <w:sz w:val="24"/>
              </w:rPr>
              <w:t>Papilloedema, unspecified</w:t>
            </w:r>
          </w:p>
        </w:tc>
      </w:tr>
      <w:tr w:rsidR="00937888">
        <w:trPr>
          <w:trHeight w:val="300"/>
        </w:trPr>
        <w:tc>
          <w:tcPr>
            <w:tcW w:w="1000" w:type="dxa"/>
          </w:tcPr>
          <w:p w:rsidR="00937888" w:rsidRDefault="00EC7B47">
            <w:pPr>
              <w:pStyle w:val="TableParagraph"/>
              <w:ind w:left="31" w:right="11"/>
              <w:jc w:val="center"/>
              <w:rPr>
                <w:sz w:val="24"/>
              </w:rPr>
            </w:pPr>
            <w:r>
              <w:rPr>
                <w:sz w:val="24"/>
              </w:rPr>
              <w:t>H472</w:t>
            </w:r>
          </w:p>
        </w:tc>
        <w:tc>
          <w:tcPr>
            <w:tcW w:w="4720" w:type="dxa"/>
          </w:tcPr>
          <w:p w:rsidR="00937888" w:rsidRDefault="00EC7B47">
            <w:pPr>
              <w:pStyle w:val="TableParagraph"/>
              <w:rPr>
                <w:sz w:val="24"/>
              </w:rPr>
            </w:pPr>
            <w:r>
              <w:rPr>
                <w:sz w:val="24"/>
              </w:rPr>
              <w:t>Teo thần kinh thị</w:t>
            </w:r>
          </w:p>
        </w:tc>
        <w:tc>
          <w:tcPr>
            <w:tcW w:w="5040" w:type="dxa"/>
          </w:tcPr>
          <w:p w:rsidR="00937888" w:rsidRDefault="00EC7B47">
            <w:pPr>
              <w:pStyle w:val="TableParagraph"/>
              <w:rPr>
                <w:sz w:val="24"/>
              </w:rPr>
            </w:pPr>
            <w:r>
              <w:rPr>
                <w:sz w:val="24"/>
              </w:rPr>
              <w:t>Optic atrophy</w:t>
            </w:r>
          </w:p>
        </w:tc>
      </w:tr>
      <w:tr w:rsidR="00937888">
        <w:trPr>
          <w:trHeight w:val="300"/>
        </w:trPr>
        <w:tc>
          <w:tcPr>
            <w:tcW w:w="1000" w:type="dxa"/>
          </w:tcPr>
          <w:p w:rsidR="00937888" w:rsidRDefault="00EC7B47">
            <w:pPr>
              <w:pStyle w:val="TableParagraph"/>
              <w:ind w:left="31" w:right="11"/>
              <w:jc w:val="center"/>
              <w:rPr>
                <w:sz w:val="24"/>
              </w:rPr>
            </w:pPr>
            <w:r>
              <w:rPr>
                <w:sz w:val="24"/>
              </w:rPr>
              <w:t>H473</w:t>
            </w:r>
          </w:p>
        </w:tc>
        <w:tc>
          <w:tcPr>
            <w:tcW w:w="4720" w:type="dxa"/>
          </w:tcPr>
          <w:p w:rsidR="00937888" w:rsidRDefault="00EC7B47">
            <w:pPr>
              <w:pStyle w:val="TableParagraph"/>
              <w:rPr>
                <w:sz w:val="24"/>
              </w:rPr>
            </w:pPr>
            <w:r>
              <w:rPr>
                <w:sz w:val="24"/>
              </w:rPr>
              <w:t>Bệnh khác của đĩa thị - khuyết gai thị</w:t>
            </w:r>
          </w:p>
        </w:tc>
        <w:tc>
          <w:tcPr>
            <w:tcW w:w="5040" w:type="dxa"/>
          </w:tcPr>
          <w:p w:rsidR="00937888" w:rsidRDefault="00EC7B47">
            <w:pPr>
              <w:pStyle w:val="TableParagraph"/>
              <w:rPr>
                <w:sz w:val="24"/>
              </w:rPr>
            </w:pPr>
            <w:r>
              <w:rPr>
                <w:sz w:val="24"/>
              </w:rPr>
              <w:t>Other disorders of optic disc</w:t>
            </w:r>
          </w:p>
        </w:tc>
      </w:tr>
      <w:tr w:rsidR="00937888">
        <w:trPr>
          <w:trHeight w:val="300"/>
        </w:trPr>
        <w:tc>
          <w:tcPr>
            <w:tcW w:w="1000" w:type="dxa"/>
          </w:tcPr>
          <w:p w:rsidR="00937888" w:rsidRDefault="00EC7B47">
            <w:pPr>
              <w:pStyle w:val="TableParagraph"/>
              <w:ind w:left="31" w:right="11"/>
              <w:jc w:val="center"/>
              <w:rPr>
                <w:sz w:val="24"/>
              </w:rPr>
            </w:pPr>
            <w:r>
              <w:rPr>
                <w:sz w:val="24"/>
              </w:rPr>
              <w:t>H474</w:t>
            </w:r>
          </w:p>
        </w:tc>
        <w:tc>
          <w:tcPr>
            <w:tcW w:w="4720" w:type="dxa"/>
          </w:tcPr>
          <w:p w:rsidR="00937888" w:rsidRDefault="00EC7B47">
            <w:pPr>
              <w:pStyle w:val="TableParagraph"/>
              <w:rPr>
                <w:sz w:val="24"/>
              </w:rPr>
            </w:pPr>
            <w:r>
              <w:rPr>
                <w:sz w:val="24"/>
              </w:rPr>
              <w:t>Bệnh giao thoa thị giác</w:t>
            </w:r>
          </w:p>
        </w:tc>
        <w:tc>
          <w:tcPr>
            <w:tcW w:w="5040" w:type="dxa"/>
          </w:tcPr>
          <w:p w:rsidR="00937888" w:rsidRDefault="00EC7B47">
            <w:pPr>
              <w:pStyle w:val="TableParagraph"/>
              <w:rPr>
                <w:sz w:val="24"/>
              </w:rPr>
            </w:pPr>
            <w:r>
              <w:rPr>
                <w:sz w:val="24"/>
              </w:rPr>
              <w:t>Disorders of optic chiasm</w:t>
            </w:r>
          </w:p>
        </w:tc>
      </w:tr>
      <w:tr w:rsidR="00937888">
        <w:trPr>
          <w:trHeight w:val="300"/>
        </w:trPr>
        <w:tc>
          <w:tcPr>
            <w:tcW w:w="1000" w:type="dxa"/>
          </w:tcPr>
          <w:p w:rsidR="00937888" w:rsidRDefault="00EC7B47">
            <w:pPr>
              <w:pStyle w:val="TableParagraph"/>
              <w:ind w:left="31" w:right="11"/>
              <w:jc w:val="center"/>
              <w:rPr>
                <w:sz w:val="24"/>
              </w:rPr>
            </w:pPr>
            <w:r>
              <w:rPr>
                <w:sz w:val="24"/>
              </w:rPr>
              <w:t>H475</w:t>
            </w:r>
          </w:p>
        </w:tc>
        <w:tc>
          <w:tcPr>
            <w:tcW w:w="4720" w:type="dxa"/>
          </w:tcPr>
          <w:p w:rsidR="00937888" w:rsidRDefault="00EC7B47">
            <w:pPr>
              <w:pStyle w:val="TableParagraph"/>
              <w:rPr>
                <w:sz w:val="24"/>
              </w:rPr>
            </w:pPr>
            <w:r>
              <w:rPr>
                <w:sz w:val="24"/>
              </w:rPr>
              <w:t>Bệnh đường thị giác</w:t>
            </w:r>
          </w:p>
        </w:tc>
        <w:tc>
          <w:tcPr>
            <w:tcW w:w="5040" w:type="dxa"/>
          </w:tcPr>
          <w:p w:rsidR="00937888" w:rsidRDefault="00EC7B47">
            <w:pPr>
              <w:pStyle w:val="TableParagraph"/>
              <w:rPr>
                <w:sz w:val="24"/>
              </w:rPr>
            </w:pPr>
            <w:r>
              <w:rPr>
                <w:sz w:val="24"/>
              </w:rPr>
              <w:t>Disorders of other visual pathways</w:t>
            </w:r>
          </w:p>
        </w:tc>
      </w:tr>
      <w:tr w:rsidR="00937888">
        <w:trPr>
          <w:trHeight w:val="300"/>
        </w:trPr>
        <w:tc>
          <w:tcPr>
            <w:tcW w:w="1000" w:type="dxa"/>
          </w:tcPr>
          <w:p w:rsidR="00937888" w:rsidRDefault="00EC7B47">
            <w:pPr>
              <w:pStyle w:val="TableParagraph"/>
              <w:ind w:left="31" w:right="11"/>
              <w:jc w:val="center"/>
              <w:rPr>
                <w:sz w:val="24"/>
              </w:rPr>
            </w:pPr>
            <w:r>
              <w:rPr>
                <w:sz w:val="24"/>
              </w:rPr>
              <w:t>H476</w:t>
            </w:r>
          </w:p>
        </w:tc>
        <w:tc>
          <w:tcPr>
            <w:tcW w:w="4720" w:type="dxa"/>
          </w:tcPr>
          <w:p w:rsidR="00937888" w:rsidRDefault="00EC7B47">
            <w:pPr>
              <w:pStyle w:val="TableParagraph"/>
              <w:rPr>
                <w:sz w:val="24"/>
              </w:rPr>
            </w:pPr>
            <w:r>
              <w:rPr>
                <w:sz w:val="24"/>
              </w:rPr>
              <w:t>Bệnh vỏ não thị giác</w:t>
            </w:r>
          </w:p>
        </w:tc>
        <w:tc>
          <w:tcPr>
            <w:tcW w:w="5040" w:type="dxa"/>
          </w:tcPr>
          <w:p w:rsidR="00937888" w:rsidRDefault="00EC7B47">
            <w:pPr>
              <w:pStyle w:val="TableParagraph"/>
              <w:rPr>
                <w:sz w:val="24"/>
              </w:rPr>
            </w:pPr>
            <w:r>
              <w:rPr>
                <w:sz w:val="24"/>
              </w:rPr>
              <w:t>Disorders of visual cortex</w:t>
            </w:r>
          </w:p>
        </w:tc>
      </w:tr>
      <w:tr w:rsidR="00937888">
        <w:trPr>
          <w:trHeight w:val="300"/>
        </w:trPr>
        <w:tc>
          <w:tcPr>
            <w:tcW w:w="1000" w:type="dxa"/>
          </w:tcPr>
          <w:p w:rsidR="00937888" w:rsidRDefault="00EC7B47">
            <w:pPr>
              <w:pStyle w:val="TableParagraph"/>
              <w:ind w:left="31" w:right="11"/>
              <w:jc w:val="center"/>
              <w:rPr>
                <w:sz w:val="24"/>
              </w:rPr>
            </w:pPr>
            <w:r>
              <w:rPr>
                <w:sz w:val="24"/>
              </w:rPr>
              <w:t>H477</w:t>
            </w:r>
          </w:p>
        </w:tc>
        <w:tc>
          <w:tcPr>
            <w:tcW w:w="4720" w:type="dxa"/>
          </w:tcPr>
          <w:p w:rsidR="00937888" w:rsidRDefault="00EC7B47">
            <w:pPr>
              <w:pStyle w:val="TableParagraph"/>
              <w:rPr>
                <w:sz w:val="24"/>
              </w:rPr>
            </w:pPr>
            <w:r>
              <w:rPr>
                <w:sz w:val="24"/>
              </w:rPr>
              <w:t>Bệnh đường thị giác, không đặc hiệu</w:t>
            </w:r>
          </w:p>
        </w:tc>
        <w:tc>
          <w:tcPr>
            <w:tcW w:w="5040" w:type="dxa"/>
          </w:tcPr>
          <w:p w:rsidR="00937888" w:rsidRDefault="00EC7B47">
            <w:pPr>
              <w:pStyle w:val="TableParagraph"/>
              <w:rPr>
                <w:sz w:val="24"/>
              </w:rPr>
            </w:pPr>
            <w:r>
              <w:rPr>
                <w:sz w:val="24"/>
              </w:rPr>
              <w:t>Disorder of visual pathways, unspecified</w:t>
            </w:r>
          </w:p>
        </w:tc>
      </w:tr>
      <w:tr w:rsidR="00937888">
        <w:trPr>
          <w:trHeight w:val="300"/>
        </w:trPr>
        <w:tc>
          <w:tcPr>
            <w:tcW w:w="1000" w:type="dxa"/>
          </w:tcPr>
          <w:p w:rsidR="00937888" w:rsidRDefault="00EC7B47">
            <w:pPr>
              <w:pStyle w:val="TableParagraph"/>
              <w:ind w:left="31" w:right="11"/>
              <w:jc w:val="center"/>
              <w:rPr>
                <w:sz w:val="24"/>
              </w:rPr>
            </w:pPr>
            <w:r>
              <w:rPr>
                <w:sz w:val="24"/>
              </w:rPr>
              <w:t>H490</w:t>
            </w:r>
          </w:p>
        </w:tc>
        <w:tc>
          <w:tcPr>
            <w:tcW w:w="4720" w:type="dxa"/>
          </w:tcPr>
          <w:p w:rsidR="00937888" w:rsidRDefault="00EC7B47">
            <w:pPr>
              <w:pStyle w:val="TableParagraph"/>
              <w:rPr>
                <w:sz w:val="24"/>
              </w:rPr>
            </w:pPr>
            <w:r>
              <w:rPr>
                <w:sz w:val="24"/>
              </w:rPr>
              <w:t>Liệt dây thần kinh [vận nhãn] III</w:t>
            </w:r>
          </w:p>
        </w:tc>
        <w:tc>
          <w:tcPr>
            <w:tcW w:w="5040" w:type="dxa"/>
          </w:tcPr>
          <w:p w:rsidR="00937888" w:rsidRDefault="00EC7B47">
            <w:pPr>
              <w:pStyle w:val="TableParagraph"/>
              <w:rPr>
                <w:sz w:val="24"/>
              </w:rPr>
            </w:pPr>
            <w:r>
              <w:rPr>
                <w:sz w:val="24"/>
              </w:rPr>
              <w:t>Third [oculomotor] nerve palsy</w:t>
            </w:r>
          </w:p>
        </w:tc>
      </w:tr>
      <w:tr w:rsidR="00937888">
        <w:trPr>
          <w:trHeight w:val="300"/>
        </w:trPr>
        <w:tc>
          <w:tcPr>
            <w:tcW w:w="1000" w:type="dxa"/>
          </w:tcPr>
          <w:p w:rsidR="00937888" w:rsidRDefault="00EC7B47">
            <w:pPr>
              <w:pStyle w:val="TableParagraph"/>
              <w:ind w:left="31" w:right="11"/>
              <w:jc w:val="center"/>
              <w:rPr>
                <w:sz w:val="24"/>
              </w:rPr>
            </w:pPr>
            <w:r>
              <w:rPr>
                <w:sz w:val="24"/>
              </w:rPr>
              <w:t>H491</w:t>
            </w:r>
          </w:p>
        </w:tc>
        <w:tc>
          <w:tcPr>
            <w:tcW w:w="4720" w:type="dxa"/>
          </w:tcPr>
          <w:p w:rsidR="00937888" w:rsidRDefault="00EC7B47">
            <w:pPr>
              <w:pStyle w:val="TableParagraph"/>
              <w:rPr>
                <w:sz w:val="24"/>
              </w:rPr>
            </w:pPr>
            <w:r>
              <w:rPr>
                <w:sz w:val="24"/>
              </w:rPr>
              <w:t>Liệt dây thần kinh [ròng rọc] IV</w:t>
            </w:r>
          </w:p>
        </w:tc>
        <w:tc>
          <w:tcPr>
            <w:tcW w:w="5040" w:type="dxa"/>
          </w:tcPr>
          <w:p w:rsidR="00937888" w:rsidRDefault="00EC7B47">
            <w:pPr>
              <w:pStyle w:val="TableParagraph"/>
              <w:rPr>
                <w:sz w:val="24"/>
              </w:rPr>
            </w:pPr>
            <w:r>
              <w:rPr>
                <w:sz w:val="24"/>
              </w:rPr>
              <w:t>Fourth [trochlear] nerve palsy</w:t>
            </w:r>
          </w:p>
        </w:tc>
      </w:tr>
      <w:tr w:rsidR="00937888">
        <w:trPr>
          <w:trHeight w:val="300"/>
        </w:trPr>
        <w:tc>
          <w:tcPr>
            <w:tcW w:w="1000" w:type="dxa"/>
          </w:tcPr>
          <w:p w:rsidR="00937888" w:rsidRDefault="00EC7B47">
            <w:pPr>
              <w:pStyle w:val="TableParagraph"/>
              <w:ind w:left="31" w:right="11"/>
              <w:jc w:val="center"/>
              <w:rPr>
                <w:sz w:val="24"/>
              </w:rPr>
            </w:pPr>
            <w:r>
              <w:rPr>
                <w:sz w:val="24"/>
              </w:rPr>
              <w:t>H492</w:t>
            </w:r>
          </w:p>
        </w:tc>
        <w:tc>
          <w:tcPr>
            <w:tcW w:w="4720" w:type="dxa"/>
          </w:tcPr>
          <w:p w:rsidR="00937888" w:rsidRDefault="00EC7B47">
            <w:pPr>
              <w:pStyle w:val="TableParagraph"/>
              <w:rPr>
                <w:sz w:val="24"/>
              </w:rPr>
            </w:pPr>
            <w:r>
              <w:rPr>
                <w:sz w:val="24"/>
              </w:rPr>
              <w:t>Liệt dây thần kinh [giạng] VI</w:t>
            </w:r>
          </w:p>
        </w:tc>
        <w:tc>
          <w:tcPr>
            <w:tcW w:w="5040" w:type="dxa"/>
          </w:tcPr>
          <w:p w:rsidR="00937888" w:rsidRDefault="00EC7B47">
            <w:pPr>
              <w:pStyle w:val="TableParagraph"/>
              <w:rPr>
                <w:sz w:val="24"/>
              </w:rPr>
            </w:pPr>
            <w:r>
              <w:rPr>
                <w:sz w:val="24"/>
              </w:rPr>
              <w:t>Sixth [abducent] nerve palsy</w:t>
            </w:r>
          </w:p>
        </w:tc>
      </w:tr>
      <w:tr w:rsidR="00937888">
        <w:trPr>
          <w:trHeight w:val="300"/>
        </w:trPr>
        <w:tc>
          <w:tcPr>
            <w:tcW w:w="1000" w:type="dxa"/>
          </w:tcPr>
          <w:p w:rsidR="00937888" w:rsidRDefault="00EC7B47">
            <w:pPr>
              <w:pStyle w:val="TableParagraph"/>
              <w:ind w:left="31" w:right="11"/>
              <w:jc w:val="center"/>
              <w:rPr>
                <w:sz w:val="24"/>
              </w:rPr>
            </w:pPr>
            <w:r>
              <w:rPr>
                <w:sz w:val="24"/>
              </w:rPr>
              <w:t>H493</w:t>
            </w:r>
          </w:p>
        </w:tc>
        <w:tc>
          <w:tcPr>
            <w:tcW w:w="4720" w:type="dxa"/>
          </w:tcPr>
          <w:p w:rsidR="00937888" w:rsidRDefault="00EC7B47">
            <w:pPr>
              <w:pStyle w:val="TableParagraph"/>
              <w:rPr>
                <w:sz w:val="24"/>
              </w:rPr>
            </w:pPr>
            <w:r>
              <w:rPr>
                <w:sz w:val="24"/>
              </w:rPr>
              <w:t>Liệt vận nhãn (ngoài) toàn bộ</w:t>
            </w:r>
          </w:p>
        </w:tc>
        <w:tc>
          <w:tcPr>
            <w:tcW w:w="5040" w:type="dxa"/>
          </w:tcPr>
          <w:p w:rsidR="00937888" w:rsidRDefault="00EC7B47">
            <w:pPr>
              <w:pStyle w:val="TableParagraph"/>
              <w:rPr>
                <w:sz w:val="24"/>
              </w:rPr>
            </w:pPr>
            <w:r>
              <w:rPr>
                <w:sz w:val="24"/>
              </w:rPr>
              <w:t>Total (external) ophthalmoplegia</w:t>
            </w:r>
          </w:p>
        </w:tc>
      </w:tr>
      <w:tr w:rsidR="00937888">
        <w:trPr>
          <w:trHeight w:val="300"/>
        </w:trPr>
        <w:tc>
          <w:tcPr>
            <w:tcW w:w="1000" w:type="dxa"/>
          </w:tcPr>
          <w:p w:rsidR="00937888" w:rsidRDefault="00EC7B47">
            <w:pPr>
              <w:pStyle w:val="TableParagraph"/>
              <w:ind w:left="31" w:right="11"/>
              <w:jc w:val="center"/>
              <w:rPr>
                <w:sz w:val="24"/>
              </w:rPr>
            </w:pPr>
            <w:r>
              <w:rPr>
                <w:sz w:val="24"/>
              </w:rPr>
              <w:t>H494</w:t>
            </w:r>
          </w:p>
        </w:tc>
        <w:tc>
          <w:tcPr>
            <w:tcW w:w="4720" w:type="dxa"/>
          </w:tcPr>
          <w:p w:rsidR="00937888" w:rsidRDefault="00EC7B47">
            <w:pPr>
              <w:pStyle w:val="TableParagraph"/>
              <w:rPr>
                <w:sz w:val="24"/>
              </w:rPr>
            </w:pPr>
            <w:r>
              <w:rPr>
                <w:sz w:val="24"/>
              </w:rPr>
              <w:t>Liệt vận nhãn ngoài tiến triển</w:t>
            </w:r>
          </w:p>
        </w:tc>
        <w:tc>
          <w:tcPr>
            <w:tcW w:w="5040" w:type="dxa"/>
          </w:tcPr>
          <w:p w:rsidR="00937888" w:rsidRDefault="00EC7B47">
            <w:pPr>
              <w:pStyle w:val="TableParagraph"/>
              <w:rPr>
                <w:sz w:val="24"/>
              </w:rPr>
            </w:pPr>
            <w:r>
              <w:rPr>
                <w:sz w:val="24"/>
              </w:rPr>
              <w:t>Progressive external ophthalmoplegia</w:t>
            </w:r>
          </w:p>
        </w:tc>
      </w:tr>
      <w:tr w:rsidR="00937888">
        <w:trPr>
          <w:trHeight w:val="300"/>
        </w:trPr>
        <w:tc>
          <w:tcPr>
            <w:tcW w:w="1000" w:type="dxa"/>
          </w:tcPr>
          <w:p w:rsidR="00937888" w:rsidRDefault="00EC7B47">
            <w:pPr>
              <w:pStyle w:val="TableParagraph"/>
              <w:ind w:left="31" w:right="11"/>
              <w:jc w:val="center"/>
              <w:rPr>
                <w:sz w:val="24"/>
              </w:rPr>
            </w:pPr>
            <w:r>
              <w:rPr>
                <w:sz w:val="24"/>
              </w:rPr>
              <w:t>H498</w:t>
            </w:r>
          </w:p>
        </w:tc>
        <w:tc>
          <w:tcPr>
            <w:tcW w:w="4720" w:type="dxa"/>
          </w:tcPr>
          <w:p w:rsidR="00937888" w:rsidRDefault="00EC7B47">
            <w:pPr>
              <w:pStyle w:val="TableParagraph"/>
              <w:rPr>
                <w:sz w:val="24"/>
              </w:rPr>
            </w:pPr>
            <w:r>
              <w:rPr>
                <w:sz w:val="24"/>
              </w:rPr>
              <w:t>Các loại liệt khác</w:t>
            </w:r>
          </w:p>
        </w:tc>
        <w:tc>
          <w:tcPr>
            <w:tcW w:w="5040" w:type="dxa"/>
          </w:tcPr>
          <w:p w:rsidR="00937888" w:rsidRDefault="00EC7B47">
            <w:pPr>
              <w:pStyle w:val="TableParagraph"/>
              <w:rPr>
                <w:sz w:val="24"/>
              </w:rPr>
            </w:pPr>
            <w:r>
              <w:rPr>
                <w:sz w:val="24"/>
              </w:rPr>
              <w:t>Other paralytic strabismus</w:t>
            </w:r>
          </w:p>
        </w:tc>
      </w:tr>
      <w:tr w:rsidR="00937888">
        <w:trPr>
          <w:trHeight w:val="300"/>
        </w:trPr>
        <w:tc>
          <w:tcPr>
            <w:tcW w:w="1000" w:type="dxa"/>
          </w:tcPr>
          <w:p w:rsidR="00937888" w:rsidRDefault="00EC7B47">
            <w:pPr>
              <w:pStyle w:val="TableParagraph"/>
              <w:ind w:left="31" w:right="11"/>
              <w:jc w:val="center"/>
              <w:rPr>
                <w:sz w:val="24"/>
              </w:rPr>
            </w:pPr>
            <w:r>
              <w:rPr>
                <w:sz w:val="24"/>
              </w:rPr>
              <w:t>H499</w:t>
            </w:r>
          </w:p>
        </w:tc>
        <w:tc>
          <w:tcPr>
            <w:tcW w:w="4720" w:type="dxa"/>
          </w:tcPr>
          <w:p w:rsidR="00937888" w:rsidRDefault="00EC7B47">
            <w:pPr>
              <w:pStyle w:val="TableParagraph"/>
              <w:rPr>
                <w:sz w:val="24"/>
              </w:rPr>
            </w:pPr>
            <w:r>
              <w:rPr>
                <w:sz w:val="24"/>
              </w:rPr>
              <w:t>Các loại liệt, không đặc hiệu</w:t>
            </w:r>
          </w:p>
        </w:tc>
        <w:tc>
          <w:tcPr>
            <w:tcW w:w="5040" w:type="dxa"/>
          </w:tcPr>
          <w:p w:rsidR="00937888" w:rsidRDefault="00EC7B47">
            <w:pPr>
              <w:pStyle w:val="TableParagraph"/>
              <w:rPr>
                <w:sz w:val="24"/>
              </w:rPr>
            </w:pPr>
            <w:r>
              <w:rPr>
                <w:sz w:val="24"/>
              </w:rPr>
              <w:t>Paralytic strabismus, unspecified</w:t>
            </w:r>
          </w:p>
        </w:tc>
      </w:tr>
      <w:tr w:rsidR="00937888">
        <w:trPr>
          <w:trHeight w:val="300"/>
        </w:trPr>
        <w:tc>
          <w:tcPr>
            <w:tcW w:w="1000" w:type="dxa"/>
          </w:tcPr>
          <w:p w:rsidR="00937888" w:rsidRDefault="00EC7B47">
            <w:pPr>
              <w:pStyle w:val="TableParagraph"/>
              <w:ind w:left="31" w:right="11"/>
              <w:jc w:val="center"/>
              <w:rPr>
                <w:sz w:val="24"/>
              </w:rPr>
            </w:pPr>
            <w:r>
              <w:rPr>
                <w:sz w:val="24"/>
              </w:rPr>
              <w:t>H500</w:t>
            </w:r>
          </w:p>
        </w:tc>
        <w:tc>
          <w:tcPr>
            <w:tcW w:w="4720" w:type="dxa"/>
          </w:tcPr>
          <w:p w:rsidR="00937888" w:rsidRDefault="00EC7B47">
            <w:pPr>
              <w:pStyle w:val="TableParagraph"/>
              <w:rPr>
                <w:sz w:val="24"/>
              </w:rPr>
            </w:pPr>
            <w:r>
              <w:rPr>
                <w:sz w:val="24"/>
              </w:rPr>
              <w:t>Lác hội tụ đồng hành</w:t>
            </w:r>
          </w:p>
        </w:tc>
        <w:tc>
          <w:tcPr>
            <w:tcW w:w="5040" w:type="dxa"/>
          </w:tcPr>
          <w:p w:rsidR="00937888" w:rsidRDefault="00EC7B47">
            <w:pPr>
              <w:pStyle w:val="TableParagraph"/>
              <w:rPr>
                <w:sz w:val="24"/>
              </w:rPr>
            </w:pPr>
            <w:r>
              <w:rPr>
                <w:sz w:val="24"/>
              </w:rPr>
              <w:t>Convergent concomitant strabismus</w:t>
            </w:r>
          </w:p>
        </w:tc>
      </w:tr>
      <w:tr w:rsidR="00937888">
        <w:trPr>
          <w:trHeight w:val="300"/>
        </w:trPr>
        <w:tc>
          <w:tcPr>
            <w:tcW w:w="1000" w:type="dxa"/>
          </w:tcPr>
          <w:p w:rsidR="00937888" w:rsidRDefault="00EC7B47">
            <w:pPr>
              <w:pStyle w:val="TableParagraph"/>
              <w:ind w:left="31" w:right="11"/>
              <w:jc w:val="center"/>
              <w:rPr>
                <w:sz w:val="24"/>
              </w:rPr>
            </w:pPr>
            <w:r>
              <w:rPr>
                <w:sz w:val="24"/>
              </w:rPr>
              <w:t>H501</w:t>
            </w:r>
          </w:p>
        </w:tc>
        <w:tc>
          <w:tcPr>
            <w:tcW w:w="4720" w:type="dxa"/>
          </w:tcPr>
          <w:p w:rsidR="00937888" w:rsidRDefault="00EC7B47">
            <w:pPr>
              <w:pStyle w:val="TableParagraph"/>
              <w:rPr>
                <w:sz w:val="24"/>
              </w:rPr>
            </w:pPr>
            <w:r>
              <w:rPr>
                <w:sz w:val="24"/>
              </w:rPr>
              <w:t>Lác phân kỳ đồng hành</w:t>
            </w:r>
          </w:p>
        </w:tc>
        <w:tc>
          <w:tcPr>
            <w:tcW w:w="5040" w:type="dxa"/>
          </w:tcPr>
          <w:p w:rsidR="00937888" w:rsidRDefault="00EC7B47">
            <w:pPr>
              <w:pStyle w:val="TableParagraph"/>
              <w:rPr>
                <w:sz w:val="24"/>
              </w:rPr>
            </w:pPr>
            <w:r>
              <w:rPr>
                <w:sz w:val="24"/>
              </w:rPr>
              <w:t>Divergent concomitant strabismus</w:t>
            </w:r>
          </w:p>
        </w:tc>
      </w:tr>
      <w:tr w:rsidR="00937888">
        <w:trPr>
          <w:trHeight w:val="300"/>
        </w:trPr>
        <w:tc>
          <w:tcPr>
            <w:tcW w:w="1000" w:type="dxa"/>
          </w:tcPr>
          <w:p w:rsidR="00937888" w:rsidRDefault="00EC7B47">
            <w:pPr>
              <w:pStyle w:val="TableParagraph"/>
              <w:ind w:left="31" w:right="11"/>
              <w:jc w:val="center"/>
              <w:rPr>
                <w:sz w:val="24"/>
              </w:rPr>
            </w:pPr>
            <w:r>
              <w:rPr>
                <w:sz w:val="24"/>
              </w:rPr>
              <w:t>H502</w:t>
            </w:r>
          </w:p>
        </w:tc>
        <w:tc>
          <w:tcPr>
            <w:tcW w:w="4720" w:type="dxa"/>
          </w:tcPr>
          <w:p w:rsidR="00937888" w:rsidRDefault="00EC7B47">
            <w:pPr>
              <w:pStyle w:val="TableParagraph"/>
              <w:rPr>
                <w:sz w:val="24"/>
              </w:rPr>
            </w:pPr>
            <w:r>
              <w:rPr>
                <w:sz w:val="24"/>
              </w:rPr>
              <w:t>Lác đứng</w:t>
            </w:r>
          </w:p>
        </w:tc>
        <w:tc>
          <w:tcPr>
            <w:tcW w:w="5040" w:type="dxa"/>
          </w:tcPr>
          <w:p w:rsidR="00937888" w:rsidRDefault="00EC7B47">
            <w:pPr>
              <w:pStyle w:val="TableParagraph"/>
              <w:rPr>
                <w:sz w:val="24"/>
              </w:rPr>
            </w:pPr>
            <w:r>
              <w:rPr>
                <w:sz w:val="24"/>
              </w:rPr>
              <w:t>Vertical strabismus</w:t>
            </w:r>
          </w:p>
        </w:tc>
      </w:tr>
      <w:tr w:rsidR="00937888">
        <w:trPr>
          <w:trHeight w:val="300"/>
        </w:trPr>
        <w:tc>
          <w:tcPr>
            <w:tcW w:w="1000" w:type="dxa"/>
          </w:tcPr>
          <w:p w:rsidR="00937888" w:rsidRDefault="00EC7B47">
            <w:pPr>
              <w:pStyle w:val="TableParagraph"/>
              <w:ind w:left="31" w:right="11"/>
              <w:jc w:val="center"/>
              <w:rPr>
                <w:sz w:val="24"/>
              </w:rPr>
            </w:pPr>
            <w:r>
              <w:rPr>
                <w:sz w:val="24"/>
              </w:rPr>
              <w:t>H503</w:t>
            </w:r>
          </w:p>
        </w:tc>
        <w:tc>
          <w:tcPr>
            <w:tcW w:w="4720" w:type="dxa"/>
          </w:tcPr>
          <w:p w:rsidR="00937888" w:rsidRDefault="00EC7B47">
            <w:pPr>
              <w:pStyle w:val="TableParagraph"/>
              <w:rPr>
                <w:sz w:val="24"/>
              </w:rPr>
            </w:pPr>
            <w:r>
              <w:rPr>
                <w:sz w:val="24"/>
              </w:rPr>
              <w:t>Lác từng hồi</w:t>
            </w:r>
          </w:p>
        </w:tc>
        <w:tc>
          <w:tcPr>
            <w:tcW w:w="5040" w:type="dxa"/>
          </w:tcPr>
          <w:p w:rsidR="00937888" w:rsidRDefault="00EC7B47">
            <w:pPr>
              <w:pStyle w:val="TableParagraph"/>
              <w:rPr>
                <w:sz w:val="24"/>
              </w:rPr>
            </w:pPr>
            <w:r>
              <w:rPr>
                <w:sz w:val="24"/>
              </w:rPr>
              <w:t>Intermittent heterotropia</w:t>
            </w:r>
          </w:p>
        </w:tc>
      </w:tr>
      <w:tr w:rsidR="00937888">
        <w:trPr>
          <w:trHeight w:val="300"/>
        </w:trPr>
        <w:tc>
          <w:tcPr>
            <w:tcW w:w="1000" w:type="dxa"/>
          </w:tcPr>
          <w:p w:rsidR="00937888" w:rsidRDefault="00EC7B47">
            <w:pPr>
              <w:pStyle w:val="TableParagraph"/>
              <w:ind w:left="31" w:right="11"/>
              <w:jc w:val="center"/>
              <w:rPr>
                <w:sz w:val="24"/>
              </w:rPr>
            </w:pPr>
            <w:r>
              <w:rPr>
                <w:sz w:val="24"/>
              </w:rPr>
              <w:t>H504</w:t>
            </w:r>
          </w:p>
        </w:tc>
        <w:tc>
          <w:tcPr>
            <w:tcW w:w="4720" w:type="dxa"/>
          </w:tcPr>
          <w:p w:rsidR="00937888" w:rsidRDefault="00EC7B47">
            <w:pPr>
              <w:pStyle w:val="TableParagraph"/>
              <w:rPr>
                <w:sz w:val="24"/>
              </w:rPr>
            </w:pPr>
            <w:r>
              <w:rPr>
                <w:sz w:val="24"/>
              </w:rPr>
              <w:t>Lác khác và lác không đặc hiệu</w:t>
            </w:r>
          </w:p>
        </w:tc>
        <w:tc>
          <w:tcPr>
            <w:tcW w:w="5040" w:type="dxa"/>
          </w:tcPr>
          <w:p w:rsidR="00937888" w:rsidRDefault="00EC7B47">
            <w:pPr>
              <w:pStyle w:val="TableParagraph"/>
              <w:rPr>
                <w:sz w:val="24"/>
              </w:rPr>
            </w:pPr>
            <w:r>
              <w:rPr>
                <w:sz w:val="24"/>
              </w:rPr>
              <w:t>Other and unspecified heterotropia</w:t>
            </w:r>
          </w:p>
        </w:tc>
      </w:tr>
      <w:tr w:rsidR="00937888">
        <w:trPr>
          <w:trHeight w:val="300"/>
        </w:trPr>
        <w:tc>
          <w:tcPr>
            <w:tcW w:w="1000" w:type="dxa"/>
          </w:tcPr>
          <w:p w:rsidR="00937888" w:rsidRDefault="00EC7B47">
            <w:pPr>
              <w:pStyle w:val="TableParagraph"/>
              <w:ind w:left="31" w:right="11"/>
              <w:jc w:val="center"/>
              <w:rPr>
                <w:sz w:val="24"/>
              </w:rPr>
            </w:pPr>
            <w:r>
              <w:rPr>
                <w:sz w:val="24"/>
              </w:rPr>
              <w:t>H505</w:t>
            </w:r>
          </w:p>
        </w:tc>
        <w:tc>
          <w:tcPr>
            <w:tcW w:w="4720" w:type="dxa"/>
          </w:tcPr>
          <w:p w:rsidR="00937888" w:rsidRDefault="00EC7B47">
            <w:pPr>
              <w:pStyle w:val="TableParagraph"/>
              <w:rPr>
                <w:sz w:val="24"/>
              </w:rPr>
            </w:pPr>
            <w:r>
              <w:rPr>
                <w:sz w:val="24"/>
              </w:rPr>
              <w:t>Lác ẩn</w:t>
            </w:r>
          </w:p>
        </w:tc>
        <w:tc>
          <w:tcPr>
            <w:tcW w:w="5040" w:type="dxa"/>
          </w:tcPr>
          <w:p w:rsidR="00937888" w:rsidRDefault="00EC7B47">
            <w:pPr>
              <w:pStyle w:val="TableParagraph"/>
              <w:rPr>
                <w:sz w:val="24"/>
              </w:rPr>
            </w:pPr>
            <w:r>
              <w:rPr>
                <w:sz w:val="24"/>
              </w:rPr>
              <w:t>Heterophoria</w:t>
            </w:r>
          </w:p>
        </w:tc>
      </w:tr>
      <w:tr w:rsidR="00937888">
        <w:trPr>
          <w:trHeight w:val="300"/>
        </w:trPr>
        <w:tc>
          <w:tcPr>
            <w:tcW w:w="1000" w:type="dxa"/>
          </w:tcPr>
          <w:p w:rsidR="00937888" w:rsidRDefault="00EC7B47">
            <w:pPr>
              <w:pStyle w:val="TableParagraph"/>
              <w:ind w:left="31" w:right="11"/>
              <w:jc w:val="center"/>
              <w:rPr>
                <w:sz w:val="24"/>
              </w:rPr>
            </w:pPr>
            <w:r>
              <w:rPr>
                <w:sz w:val="24"/>
              </w:rPr>
              <w:t>H506</w:t>
            </w:r>
          </w:p>
        </w:tc>
        <w:tc>
          <w:tcPr>
            <w:tcW w:w="4720" w:type="dxa"/>
          </w:tcPr>
          <w:p w:rsidR="00937888" w:rsidRDefault="00EC7B47">
            <w:pPr>
              <w:pStyle w:val="TableParagraph"/>
              <w:rPr>
                <w:sz w:val="24"/>
              </w:rPr>
            </w:pPr>
            <w:r>
              <w:rPr>
                <w:sz w:val="24"/>
              </w:rPr>
              <w:t>Lác cơ học</w:t>
            </w:r>
          </w:p>
        </w:tc>
        <w:tc>
          <w:tcPr>
            <w:tcW w:w="5040" w:type="dxa"/>
          </w:tcPr>
          <w:p w:rsidR="00937888" w:rsidRDefault="00EC7B47">
            <w:pPr>
              <w:pStyle w:val="TableParagraph"/>
              <w:rPr>
                <w:sz w:val="24"/>
              </w:rPr>
            </w:pPr>
            <w:r>
              <w:rPr>
                <w:sz w:val="24"/>
              </w:rPr>
              <w:t>Mechanical strabismus</w:t>
            </w:r>
          </w:p>
        </w:tc>
      </w:tr>
      <w:tr w:rsidR="00937888">
        <w:trPr>
          <w:trHeight w:val="300"/>
        </w:trPr>
        <w:tc>
          <w:tcPr>
            <w:tcW w:w="1000" w:type="dxa"/>
          </w:tcPr>
          <w:p w:rsidR="00937888" w:rsidRDefault="00EC7B47">
            <w:pPr>
              <w:pStyle w:val="TableParagraph"/>
              <w:ind w:left="31" w:right="11"/>
              <w:jc w:val="center"/>
              <w:rPr>
                <w:sz w:val="24"/>
              </w:rPr>
            </w:pPr>
            <w:r>
              <w:rPr>
                <w:sz w:val="24"/>
              </w:rPr>
              <w:t>H508</w:t>
            </w:r>
          </w:p>
        </w:tc>
        <w:tc>
          <w:tcPr>
            <w:tcW w:w="4720" w:type="dxa"/>
          </w:tcPr>
          <w:p w:rsidR="00937888" w:rsidRDefault="00EC7B47">
            <w:pPr>
              <w:pStyle w:val="TableParagraph"/>
              <w:rPr>
                <w:sz w:val="24"/>
              </w:rPr>
            </w:pPr>
            <w:r>
              <w:rPr>
                <w:sz w:val="24"/>
              </w:rPr>
              <w:t>Lác xác định khác</w:t>
            </w:r>
          </w:p>
        </w:tc>
        <w:tc>
          <w:tcPr>
            <w:tcW w:w="5040" w:type="dxa"/>
          </w:tcPr>
          <w:p w:rsidR="00937888" w:rsidRDefault="00EC7B47">
            <w:pPr>
              <w:pStyle w:val="TableParagraph"/>
              <w:rPr>
                <w:sz w:val="24"/>
              </w:rPr>
            </w:pPr>
            <w:r>
              <w:rPr>
                <w:sz w:val="24"/>
              </w:rPr>
              <w:t>Other specified strabismus</w:t>
            </w:r>
          </w:p>
        </w:tc>
      </w:tr>
      <w:tr w:rsidR="00937888">
        <w:trPr>
          <w:trHeight w:val="300"/>
        </w:trPr>
        <w:tc>
          <w:tcPr>
            <w:tcW w:w="1000" w:type="dxa"/>
          </w:tcPr>
          <w:p w:rsidR="00937888" w:rsidRDefault="00EC7B47">
            <w:pPr>
              <w:pStyle w:val="TableParagraph"/>
              <w:ind w:left="31" w:right="11"/>
              <w:jc w:val="center"/>
              <w:rPr>
                <w:sz w:val="24"/>
              </w:rPr>
            </w:pPr>
            <w:r>
              <w:rPr>
                <w:sz w:val="24"/>
              </w:rPr>
              <w:t>H509</w:t>
            </w:r>
          </w:p>
        </w:tc>
        <w:tc>
          <w:tcPr>
            <w:tcW w:w="4720" w:type="dxa"/>
          </w:tcPr>
          <w:p w:rsidR="00937888" w:rsidRDefault="00EC7B47">
            <w:pPr>
              <w:pStyle w:val="TableParagraph"/>
              <w:rPr>
                <w:sz w:val="24"/>
              </w:rPr>
            </w:pPr>
            <w:r>
              <w:rPr>
                <w:sz w:val="24"/>
              </w:rPr>
              <w:t>Lác, không đặc hiệu</w:t>
            </w:r>
          </w:p>
        </w:tc>
        <w:tc>
          <w:tcPr>
            <w:tcW w:w="5040" w:type="dxa"/>
          </w:tcPr>
          <w:p w:rsidR="00937888" w:rsidRDefault="00EC7B47">
            <w:pPr>
              <w:pStyle w:val="TableParagraph"/>
              <w:rPr>
                <w:sz w:val="24"/>
              </w:rPr>
            </w:pPr>
            <w:r>
              <w:rPr>
                <w:sz w:val="24"/>
              </w:rPr>
              <w:t>Strabismus, unspecified</w:t>
            </w:r>
          </w:p>
        </w:tc>
      </w:tr>
      <w:tr w:rsidR="00937888">
        <w:trPr>
          <w:trHeight w:val="300"/>
        </w:trPr>
        <w:tc>
          <w:tcPr>
            <w:tcW w:w="1000" w:type="dxa"/>
          </w:tcPr>
          <w:p w:rsidR="00937888" w:rsidRDefault="00EC7B47">
            <w:pPr>
              <w:pStyle w:val="TableParagraph"/>
              <w:ind w:left="31" w:right="11"/>
              <w:jc w:val="center"/>
              <w:rPr>
                <w:sz w:val="24"/>
              </w:rPr>
            </w:pPr>
            <w:r>
              <w:rPr>
                <w:sz w:val="24"/>
              </w:rPr>
              <w:t>H510</w:t>
            </w:r>
          </w:p>
        </w:tc>
        <w:tc>
          <w:tcPr>
            <w:tcW w:w="4720" w:type="dxa"/>
          </w:tcPr>
          <w:p w:rsidR="00937888" w:rsidRDefault="00EC7B47">
            <w:pPr>
              <w:pStyle w:val="TableParagraph"/>
              <w:rPr>
                <w:sz w:val="24"/>
              </w:rPr>
            </w:pPr>
            <w:r>
              <w:rPr>
                <w:sz w:val="24"/>
              </w:rPr>
              <w:t>Liệt phối hợp hướng nhìn</w:t>
            </w:r>
          </w:p>
        </w:tc>
        <w:tc>
          <w:tcPr>
            <w:tcW w:w="5040" w:type="dxa"/>
          </w:tcPr>
          <w:p w:rsidR="00937888" w:rsidRDefault="00EC7B47">
            <w:pPr>
              <w:pStyle w:val="TableParagraph"/>
              <w:rPr>
                <w:sz w:val="24"/>
              </w:rPr>
            </w:pPr>
            <w:r>
              <w:rPr>
                <w:sz w:val="24"/>
              </w:rPr>
              <w:t>Palsy of conjugate gaze</w:t>
            </w:r>
          </w:p>
        </w:tc>
      </w:tr>
      <w:tr w:rsidR="00937888">
        <w:trPr>
          <w:trHeight w:val="300"/>
        </w:trPr>
        <w:tc>
          <w:tcPr>
            <w:tcW w:w="1000" w:type="dxa"/>
          </w:tcPr>
          <w:p w:rsidR="00937888" w:rsidRDefault="00EC7B47">
            <w:pPr>
              <w:pStyle w:val="TableParagraph"/>
              <w:ind w:left="31" w:right="11"/>
              <w:jc w:val="center"/>
              <w:rPr>
                <w:sz w:val="24"/>
              </w:rPr>
            </w:pPr>
            <w:r>
              <w:rPr>
                <w:sz w:val="24"/>
              </w:rPr>
              <w:t>H511</w:t>
            </w:r>
          </w:p>
        </w:tc>
        <w:tc>
          <w:tcPr>
            <w:tcW w:w="4720" w:type="dxa"/>
          </w:tcPr>
          <w:p w:rsidR="00937888" w:rsidRDefault="00EC7B47">
            <w:pPr>
              <w:pStyle w:val="TableParagraph"/>
              <w:rPr>
                <w:sz w:val="24"/>
              </w:rPr>
            </w:pPr>
            <w:r>
              <w:rPr>
                <w:sz w:val="24"/>
              </w:rPr>
              <w:t>Thiểu năng hay gia tăng quy tụ</w:t>
            </w:r>
          </w:p>
        </w:tc>
        <w:tc>
          <w:tcPr>
            <w:tcW w:w="5040" w:type="dxa"/>
          </w:tcPr>
          <w:p w:rsidR="00937888" w:rsidRDefault="00EC7B47">
            <w:pPr>
              <w:pStyle w:val="TableParagraph"/>
              <w:rPr>
                <w:sz w:val="24"/>
              </w:rPr>
            </w:pPr>
            <w:r>
              <w:rPr>
                <w:sz w:val="24"/>
              </w:rPr>
              <w:t>Convergence insufficiency and excess</w:t>
            </w:r>
          </w:p>
        </w:tc>
      </w:tr>
      <w:tr w:rsidR="00937888">
        <w:trPr>
          <w:trHeight w:val="300"/>
        </w:trPr>
        <w:tc>
          <w:tcPr>
            <w:tcW w:w="1000" w:type="dxa"/>
          </w:tcPr>
          <w:p w:rsidR="00937888" w:rsidRDefault="00EC7B47">
            <w:pPr>
              <w:pStyle w:val="TableParagraph"/>
              <w:ind w:left="31" w:right="11"/>
              <w:jc w:val="center"/>
              <w:rPr>
                <w:sz w:val="24"/>
              </w:rPr>
            </w:pPr>
            <w:r>
              <w:rPr>
                <w:sz w:val="24"/>
              </w:rPr>
              <w:t>H512</w:t>
            </w:r>
          </w:p>
        </w:tc>
        <w:tc>
          <w:tcPr>
            <w:tcW w:w="4720" w:type="dxa"/>
          </w:tcPr>
          <w:p w:rsidR="00937888" w:rsidRDefault="00EC7B47">
            <w:pPr>
              <w:pStyle w:val="TableParagraph"/>
              <w:rPr>
                <w:sz w:val="24"/>
              </w:rPr>
            </w:pPr>
            <w:r>
              <w:rPr>
                <w:sz w:val="24"/>
              </w:rPr>
              <w:t>Liệt vận nhãn gian</w:t>
            </w:r>
          </w:p>
        </w:tc>
        <w:tc>
          <w:tcPr>
            <w:tcW w:w="5040" w:type="dxa"/>
          </w:tcPr>
          <w:p w:rsidR="00937888" w:rsidRDefault="00EC7B47">
            <w:pPr>
              <w:pStyle w:val="TableParagraph"/>
              <w:rPr>
                <w:sz w:val="24"/>
              </w:rPr>
            </w:pPr>
            <w:r>
              <w:rPr>
                <w:sz w:val="24"/>
              </w:rPr>
              <w:t>Internuclear ophthalmoplegia</w:t>
            </w:r>
          </w:p>
        </w:tc>
      </w:tr>
      <w:tr w:rsidR="00937888">
        <w:trPr>
          <w:trHeight w:val="300"/>
        </w:trPr>
        <w:tc>
          <w:tcPr>
            <w:tcW w:w="1000" w:type="dxa"/>
          </w:tcPr>
          <w:p w:rsidR="00937888" w:rsidRDefault="00EC7B47">
            <w:pPr>
              <w:pStyle w:val="TableParagraph"/>
              <w:ind w:left="31" w:right="11"/>
              <w:jc w:val="center"/>
              <w:rPr>
                <w:sz w:val="24"/>
              </w:rPr>
            </w:pPr>
            <w:r>
              <w:rPr>
                <w:sz w:val="24"/>
              </w:rPr>
              <w:t>H518</w:t>
            </w:r>
          </w:p>
        </w:tc>
        <w:tc>
          <w:tcPr>
            <w:tcW w:w="4720" w:type="dxa"/>
          </w:tcPr>
          <w:p w:rsidR="00937888" w:rsidRDefault="00EC7B47">
            <w:pPr>
              <w:pStyle w:val="TableParagraph"/>
              <w:rPr>
                <w:sz w:val="24"/>
              </w:rPr>
            </w:pPr>
            <w:r>
              <w:rPr>
                <w:sz w:val="24"/>
              </w:rPr>
              <w:t>Các rối loạn vận nhãn hai mắt xác định khác</w:t>
            </w:r>
          </w:p>
        </w:tc>
        <w:tc>
          <w:tcPr>
            <w:tcW w:w="5040" w:type="dxa"/>
          </w:tcPr>
          <w:p w:rsidR="00937888" w:rsidRDefault="00EC7B47">
            <w:pPr>
              <w:pStyle w:val="TableParagraph"/>
              <w:rPr>
                <w:sz w:val="24"/>
              </w:rPr>
            </w:pPr>
            <w:r>
              <w:rPr>
                <w:sz w:val="24"/>
              </w:rPr>
              <w:t>Other specified disorders of binocular movement</w:t>
            </w:r>
          </w:p>
        </w:tc>
      </w:tr>
      <w:tr w:rsidR="00937888">
        <w:trPr>
          <w:trHeight w:val="300"/>
        </w:trPr>
        <w:tc>
          <w:tcPr>
            <w:tcW w:w="1000" w:type="dxa"/>
          </w:tcPr>
          <w:p w:rsidR="00937888" w:rsidRDefault="00EC7B47">
            <w:pPr>
              <w:pStyle w:val="TableParagraph"/>
              <w:ind w:left="31" w:right="11"/>
              <w:jc w:val="center"/>
              <w:rPr>
                <w:sz w:val="24"/>
              </w:rPr>
            </w:pPr>
            <w:r>
              <w:rPr>
                <w:sz w:val="24"/>
              </w:rPr>
              <w:t>H519</w:t>
            </w:r>
          </w:p>
        </w:tc>
        <w:tc>
          <w:tcPr>
            <w:tcW w:w="4720" w:type="dxa"/>
          </w:tcPr>
          <w:p w:rsidR="00937888" w:rsidRDefault="00EC7B47">
            <w:pPr>
              <w:pStyle w:val="TableParagraph"/>
              <w:rPr>
                <w:sz w:val="24"/>
              </w:rPr>
            </w:pPr>
            <w:r>
              <w:rPr>
                <w:sz w:val="24"/>
              </w:rPr>
              <w:t>Rối loạn vận nhãn hai mắt, không đặc hiệu</w:t>
            </w:r>
          </w:p>
        </w:tc>
        <w:tc>
          <w:tcPr>
            <w:tcW w:w="5040" w:type="dxa"/>
          </w:tcPr>
          <w:p w:rsidR="00937888" w:rsidRDefault="00EC7B47">
            <w:pPr>
              <w:pStyle w:val="TableParagraph"/>
              <w:rPr>
                <w:sz w:val="24"/>
              </w:rPr>
            </w:pPr>
            <w:r>
              <w:rPr>
                <w:sz w:val="24"/>
              </w:rPr>
              <w:t>Disorder of binocular movement, unspecified</w:t>
            </w:r>
          </w:p>
        </w:tc>
      </w:tr>
      <w:tr w:rsidR="00937888">
        <w:trPr>
          <w:trHeight w:val="300"/>
        </w:trPr>
        <w:tc>
          <w:tcPr>
            <w:tcW w:w="1000" w:type="dxa"/>
          </w:tcPr>
          <w:p w:rsidR="00937888" w:rsidRDefault="00EC7B47">
            <w:pPr>
              <w:pStyle w:val="TableParagraph"/>
              <w:ind w:left="31" w:right="11"/>
              <w:jc w:val="center"/>
              <w:rPr>
                <w:sz w:val="24"/>
              </w:rPr>
            </w:pPr>
            <w:r>
              <w:rPr>
                <w:sz w:val="24"/>
              </w:rPr>
              <w:t>H520</w:t>
            </w:r>
          </w:p>
        </w:tc>
        <w:tc>
          <w:tcPr>
            <w:tcW w:w="4720" w:type="dxa"/>
          </w:tcPr>
          <w:p w:rsidR="00937888" w:rsidRDefault="00EC7B47">
            <w:pPr>
              <w:pStyle w:val="TableParagraph"/>
              <w:rPr>
                <w:sz w:val="24"/>
              </w:rPr>
            </w:pPr>
            <w:r>
              <w:rPr>
                <w:sz w:val="24"/>
              </w:rPr>
              <w:t>Viễn thị</w:t>
            </w:r>
          </w:p>
        </w:tc>
        <w:tc>
          <w:tcPr>
            <w:tcW w:w="5040" w:type="dxa"/>
          </w:tcPr>
          <w:p w:rsidR="00937888" w:rsidRDefault="00EC7B47">
            <w:pPr>
              <w:pStyle w:val="TableParagraph"/>
              <w:rPr>
                <w:sz w:val="24"/>
              </w:rPr>
            </w:pPr>
            <w:r>
              <w:rPr>
                <w:sz w:val="24"/>
              </w:rPr>
              <w:t>Hypermetropia</w:t>
            </w:r>
          </w:p>
        </w:tc>
      </w:tr>
      <w:tr w:rsidR="00937888">
        <w:trPr>
          <w:trHeight w:val="300"/>
        </w:trPr>
        <w:tc>
          <w:tcPr>
            <w:tcW w:w="1000" w:type="dxa"/>
          </w:tcPr>
          <w:p w:rsidR="00937888" w:rsidRDefault="00EC7B47">
            <w:pPr>
              <w:pStyle w:val="TableParagraph"/>
              <w:ind w:left="31" w:right="11"/>
              <w:jc w:val="center"/>
              <w:rPr>
                <w:sz w:val="24"/>
              </w:rPr>
            </w:pPr>
            <w:r>
              <w:rPr>
                <w:sz w:val="24"/>
              </w:rPr>
              <w:t>H521</w:t>
            </w:r>
          </w:p>
        </w:tc>
        <w:tc>
          <w:tcPr>
            <w:tcW w:w="4720" w:type="dxa"/>
          </w:tcPr>
          <w:p w:rsidR="00937888" w:rsidRDefault="00EC7B47">
            <w:pPr>
              <w:pStyle w:val="TableParagraph"/>
              <w:rPr>
                <w:sz w:val="24"/>
              </w:rPr>
            </w:pPr>
            <w:r>
              <w:rPr>
                <w:sz w:val="24"/>
              </w:rPr>
              <w:t>Cận thị</w:t>
            </w:r>
          </w:p>
        </w:tc>
        <w:tc>
          <w:tcPr>
            <w:tcW w:w="5040" w:type="dxa"/>
          </w:tcPr>
          <w:p w:rsidR="00937888" w:rsidRDefault="00EC7B47">
            <w:pPr>
              <w:pStyle w:val="TableParagraph"/>
              <w:rPr>
                <w:sz w:val="24"/>
              </w:rPr>
            </w:pPr>
            <w:r>
              <w:rPr>
                <w:sz w:val="24"/>
              </w:rPr>
              <w:t>Myopia</w:t>
            </w:r>
          </w:p>
        </w:tc>
      </w:tr>
      <w:tr w:rsidR="00937888">
        <w:trPr>
          <w:trHeight w:val="300"/>
        </w:trPr>
        <w:tc>
          <w:tcPr>
            <w:tcW w:w="1000" w:type="dxa"/>
          </w:tcPr>
          <w:p w:rsidR="00937888" w:rsidRDefault="00EC7B47">
            <w:pPr>
              <w:pStyle w:val="TableParagraph"/>
              <w:ind w:left="31" w:right="11"/>
              <w:jc w:val="center"/>
              <w:rPr>
                <w:sz w:val="24"/>
              </w:rPr>
            </w:pPr>
            <w:r>
              <w:rPr>
                <w:sz w:val="24"/>
              </w:rPr>
              <w:t>H522</w:t>
            </w:r>
          </w:p>
        </w:tc>
        <w:tc>
          <w:tcPr>
            <w:tcW w:w="4720" w:type="dxa"/>
          </w:tcPr>
          <w:p w:rsidR="00937888" w:rsidRDefault="00EC7B47">
            <w:pPr>
              <w:pStyle w:val="TableParagraph"/>
              <w:rPr>
                <w:sz w:val="24"/>
              </w:rPr>
            </w:pPr>
            <w:r>
              <w:rPr>
                <w:sz w:val="24"/>
              </w:rPr>
              <w:t>Loạn thị</w:t>
            </w:r>
          </w:p>
        </w:tc>
        <w:tc>
          <w:tcPr>
            <w:tcW w:w="5040" w:type="dxa"/>
          </w:tcPr>
          <w:p w:rsidR="00937888" w:rsidRDefault="00EC7B47">
            <w:pPr>
              <w:pStyle w:val="TableParagraph"/>
              <w:rPr>
                <w:sz w:val="24"/>
              </w:rPr>
            </w:pPr>
            <w:r>
              <w:rPr>
                <w:sz w:val="24"/>
              </w:rPr>
              <w:t>Astigmatism</w:t>
            </w:r>
          </w:p>
        </w:tc>
      </w:tr>
      <w:tr w:rsidR="00937888">
        <w:trPr>
          <w:trHeight w:val="620"/>
        </w:trPr>
        <w:tc>
          <w:tcPr>
            <w:tcW w:w="1000" w:type="dxa"/>
          </w:tcPr>
          <w:p w:rsidR="00937888" w:rsidRDefault="00EC7B47">
            <w:pPr>
              <w:pStyle w:val="TableParagraph"/>
              <w:ind w:left="31" w:right="11"/>
              <w:jc w:val="center"/>
              <w:rPr>
                <w:sz w:val="24"/>
              </w:rPr>
            </w:pPr>
            <w:r>
              <w:rPr>
                <w:sz w:val="24"/>
              </w:rPr>
              <w:t>H523</w:t>
            </w:r>
          </w:p>
        </w:tc>
        <w:tc>
          <w:tcPr>
            <w:tcW w:w="4720" w:type="dxa"/>
          </w:tcPr>
          <w:p w:rsidR="00937888" w:rsidRDefault="00EC7B47">
            <w:pPr>
              <w:pStyle w:val="TableParagraph"/>
              <w:spacing w:line="261" w:lineRule="auto"/>
              <w:ind w:right="211"/>
              <w:rPr>
                <w:sz w:val="24"/>
              </w:rPr>
            </w:pPr>
            <w:r>
              <w:rPr>
                <w:sz w:val="24"/>
              </w:rPr>
              <w:t>Khúc xạ hai mắt không đều và hình võng mạc hai mắt không đều</w:t>
            </w:r>
          </w:p>
        </w:tc>
        <w:tc>
          <w:tcPr>
            <w:tcW w:w="5040" w:type="dxa"/>
          </w:tcPr>
          <w:p w:rsidR="00937888" w:rsidRDefault="00EC7B47">
            <w:pPr>
              <w:pStyle w:val="TableParagraph"/>
              <w:rPr>
                <w:sz w:val="24"/>
              </w:rPr>
            </w:pPr>
            <w:r>
              <w:rPr>
                <w:sz w:val="24"/>
              </w:rPr>
              <w:t>Anisometropia and aniseikonia</w:t>
            </w:r>
          </w:p>
        </w:tc>
      </w:tr>
      <w:tr w:rsidR="00937888">
        <w:trPr>
          <w:trHeight w:val="300"/>
        </w:trPr>
        <w:tc>
          <w:tcPr>
            <w:tcW w:w="1000" w:type="dxa"/>
          </w:tcPr>
          <w:p w:rsidR="00937888" w:rsidRDefault="00EC7B47">
            <w:pPr>
              <w:pStyle w:val="TableParagraph"/>
              <w:ind w:left="31" w:right="11"/>
              <w:jc w:val="center"/>
              <w:rPr>
                <w:sz w:val="24"/>
              </w:rPr>
            </w:pPr>
            <w:r>
              <w:rPr>
                <w:sz w:val="24"/>
              </w:rPr>
              <w:t>H524</w:t>
            </w:r>
          </w:p>
        </w:tc>
        <w:tc>
          <w:tcPr>
            <w:tcW w:w="4720" w:type="dxa"/>
          </w:tcPr>
          <w:p w:rsidR="00937888" w:rsidRDefault="00EC7B47">
            <w:pPr>
              <w:pStyle w:val="TableParagraph"/>
              <w:rPr>
                <w:sz w:val="24"/>
              </w:rPr>
            </w:pPr>
            <w:r>
              <w:rPr>
                <w:sz w:val="24"/>
              </w:rPr>
              <w:t>Lão thị</w:t>
            </w:r>
          </w:p>
        </w:tc>
        <w:tc>
          <w:tcPr>
            <w:tcW w:w="5040" w:type="dxa"/>
          </w:tcPr>
          <w:p w:rsidR="00937888" w:rsidRDefault="00EC7B47">
            <w:pPr>
              <w:pStyle w:val="TableParagraph"/>
              <w:rPr>
                <w:sz w:val="24"/>
              </w:rPr>
            </w:pPr>
            <w:r>
              <w:rPr>
                <w:sz w:val="24"/>
              </w:rPr>
              <w:t>Presbyopia</w:t>
            </w:r>
          </w:p>
        </w:tc>
      </w:tr>
      <w:tr w:rsidR="00937888">
        <w:trPr>
          <w:trHeight w:val="300"/>
        </w:trPr>
        <w:tc>
          <w:tcPr>
            <w:tcW w:w="1000" w:type="dxa"/>
          </w:tcPr>
          <w:p w:rsidR="00937888" w:rsidRDefault="00EC7B47">
            <w:pPr>
              <w:pStyle w:val="TableParagraph"/>
              <w:ind w:left="31" w:right="11"/>
              <w:jc w:val="center"/>
              <w:rPr>
                <w:sz w:val="24"/>
              </w:rPr>
            </w:pPr>
            <w:r>
              <w:rPr>
                <w:sz w:val="24"/>
              </w:rPr>
              <w:t>H525</w:t>
            </w:r>
          </w:p>
        </w:tc>
        <w:tc>
          <w:tcPr>
            <w:tcW w:w="4720" w:type="dxa"/>
          </w:tcPr>
          <w:p w:rsidR="00937888" w:rsidRDefault="00EC7B47">
            <w:pPr>
              <w:pStyle w:val="TableParagraph"/>
              <w:rPr>
                <w:sz w:val="24"/>
              </w:rPr>
            </w:pPr>
            <w:r>
              <w:rPr>
                <w:sz w:val="24"/>
              </w:rPr>
              <w:t>Rối loạn điều tiết</w:t>
            </w:r>
          </w:p>
        </w:tc>
        <w:tc>
          <w:tcPr>
            <w:tcW w:w="5040" w:type="dxa"/>
          </w:tcPr>
          <w:p w:rsidR="00937888" w:rsidRDefault="00EC7B47">
            <w:pPr>
              <w:pStyle w:val="TableParagraph"/>
              <w:rPr>
                <w:sz w:val="24"/>
              </w:rPr>
            </w:pPr>
            <w:r>
              <w:rPr>
                <w:sz w:val="24"/>
              </w:rPr>
              <w:t>Disorders of accommodation</w:t>
            </w:r>
          </w:p>
        </w:tc>
      </w:tr>
      <w:tr w:rsidR="00937888">
        <w:trPr>
          <w:trHeight w:val="300"/>
        </w:trPr>
        <w:tc>
          <w:tcPr>
            <w:tcW w:w="1000" w:type="dxa"/>
          </w:tcPr>
          <w:p w:rsidR="00937888" w:rsidRDefault="00EC7B47">
            <w:pPr>
              <w:pStyle w:val="TableParagraph"/>
              <w:ind w:left="31" w:right="11"/>
              <w:jc w:val="center"/>
              <w:rPr>
                <w:sz w:val="24"/>
              </w:rPr>
            </w:pPr>
            <w:r>
              <w:rPr>
                <w:sz w:val="24"/>
              </w:rPr>
              <w:t>H526</w:t>
            </w:r>
          </w:p>
        </w:tc>
        <w:tc>
          <w:tcPr>
            <w:tcW w:w="4720" w:type="dxa"/>
          </w:tcPr>
          <w:p w:rsidR="00937888" w:rsidRDefault="00EC7B47">
            <w:pPr>
              <w:pStyle w:val="TableParagraph"/>
              <w:rPr>
                <w:sz w:val="24"/>
              </w:rPr>
            </w:pPr>
            <w:r>
              <w:rPr>
                <w:sz w:val="24"/>
              </w:rPr>
              <w:t>Tật khúc xạ khác</w:t>
            </w:r>
          </w:p>
        </w:tc>
        <w:tc>
          <w:tcPr>
            <w:tcW w:w="5040" w:type="dxa"/>
          </w:tcPr>
          <w:p w:rsidR="00937888" w:rsidRDefault="00EC7B47">
            <w:pPr>
              <w:pStyle w:val="TableParagraph"/>
              <w:rPr>
                <w:sz w:val="24"/>
              </w:rPr>
            </w:pPr>
            <w:r>
              <w:rPr>
                <w:sz w:val="24"/>
              </w:rPr>
              <w:t>Other disorders of refraction</w:t>
            </w:r>
          </w:p>
        </w:tc>
      </w:tr>
      <w:tr w:rsidR="00937888">
        <w:trPr>
          <w:trHeight w:val="300"/>
        </w:trPr>
        <w:tc>
          <w:tcPr>
            <w:tcW w:w="1000" w:type="dxa"/>
          </w:tcPr>
          <w:p w:rsidR="00937888" w:rsidRDefault="00EC7B47">
            <w:pPr>
              <w:pStyle w:val="TableParagraph"/>
              <w:ind w:left="31" w:right="11"/>
              <w:jc w:val="center"/>
              <w:rPr>
                <w:sz w:val="24"/>
              </w:rPr>
            </w:pPr>
            <w:r>
              <w:rPr>
                <w:sz w:val="24"/>
              </w:rPr>
              <w:t>H527</w:t>
            </w:r>
          </w:p>
        </w:tc>
        <w:tc>
          <w:tcPr>
            <w:tcW w:w="4720" w:type="dxa"/>
          </w:tcPr>
          <w:p w:rsidR="00937888" w:rsidRDefault="00EC7B47">
            <w:pPr>
              <w:pStyle w:val="TableParagraph"/>
              <w:rPr>
                <w:sz w:val="24"/>
              </w:rPr>
            </w:pPr>
            <w:r>
              <w:rPr>
                <w:sz w:val="24"/>
              </w:rPr>
              <w:t>Tật khúc xạ, không đặc hiệu</w:t>
            </w:r>
          </w:p>
        </w:tc>
        <w:tc>
          <w:tcPr>
            <w:tcW w:w="5040" w:type="dxa"/>
          </w:tcPr>
          <w:p w:rsidR="00937888" w:rsidRDefault="00EC7B47">
            <w:pPr>
              <w:pStyle w:val="TableParagraph"/>
              <w:rPr>
                <w:sz w:val="24"/>
              </w:rPr>
            </w:pPr>
            <w:r>
              <w:rPr>
                <w:sz w:val="24"/>
              </w:rPr>
              <w:t>Disorder of refraction,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H530</w:t>
            </w:r>
          </w:p>
        </w:tc>
        <w:tc>
          <w:tcPr>
            <w:tcW w:w="4720" w:type="dxa"/>
          </w:tcPr>
          <w:p w:rsidR="00937888" w:rsidRDefault="00EC7B47">
            <w:pPr>
              <w:pStyle w:val="TableParagraph"/>
              <w:rPr>
                <w:sz w:val="24"/>
              </w:rPr>
            </w:pPr>
            <w:r>
              <w:rPr>
                <w:sz w:val="24"/>
              </w:rPr>
              <w:t>Nhược thị do không nhìn</w:t>
            </w:r>
          </w:p>
        </w:tc>
        <w:tc>
          <w:tcPr>
            <w:tcW w:w="5040" w:type="dxa"/>
          </w:tcPr>
          <w:p w:rsidR="00937888" w:rsidRDefault="00EC7B47">
            <w:pPr>
              <w:pStyle w:val="TableParagraph"/>
              <w:rPr>
                <w:sz w:val="24"/>
              </w:rPr>
            </w:pPr>
            <w:r>
              <w:rPr>
                <w:sz w:val="24"/>
              </w:rPr>
              <w:t>Amblyopia ex anopsia</w:t>
            </w:r>
          </w:p>
        </w:tc>
      </w:tr>
      <w:tr w:rsidR="00937888">
        <w:trPr>
          <w:trHeight w:val="300"/>
        </w:trPr>
        <w:tc>
          <w:tcPr>
            <w:tcW w:w="1000" w:type="dxa"/>
          </w:tcPr>
          <w:p w:rsidR="00937888" w:rsidRDefault="00EC7B47">
            <w:pPr>
              <w:pStyle w:val="TableParagraph"/>
              <w:ind w:left="31" w:right="11"/>
              <w:jc w:val="center"/>
              <w:rPr>
                <w:sz w:val="24"/>
              </w:rPr>
            </w:pPr>
            <w:r>
              <w:rPr>
                <w:sz w:val="24"/>
              </w:rPr>
              <w:t>H531</w:t>
            </w:r>
          </w:p>
        </w:tc>
        <w:tc>
          <w:tcPr>
            <w:tcW w:w="4720" w:type="dxa"/>
          </w:tcPr>
          <w:p w:rsidR="00937888" w:rsidRDefault="00EC7B47">
            <w:pPr>
              <w:pStyle w:val="TableParagraph"/>
              <w:rPr>
                <w:sz w:val="24"/>
              </w:rPr>
            </w:pPr>
            <w:r>
              <w:rPr>
                <w:sz w:val="24"/>
              </w:rPr>
              <w:t>Rối loạn thị giác chủ quan</w:t>
            </w:r>
          </w:p>
        </w:tc>
        <w:tc>
          <w:tcPr>
            <w:tcW w:w="5040" w:type="dxa"/>
          </w:tcPr>
          <w:p w:rsidR="00937888" w:rsidRDefault="00EC7B47">
            <w:pPr>
              <w:pStyle w:val="TableParagraph"/>
              <w:rPr>
                <w:sz w:val="24"/>
              </w:rPr>
            </w:pPr>
            <w:r>
              <w:rPr>
                <w:sz w:val="24"/>
              </w:rPr>
              <w:t>Subjective visual disturbances</w:t>
            </w:r>
          </w:p>
        </w:tc>
      </w:tr>
      <w:tr w:rsidR="00937888">
        <w:trPr>
          <w:trHeight w:val="300"/>
        </w:trPr>
        <w:tc>
          <w:tcPr>
            <w:tcW w:w="1000" w:type="dxa"/>
          </w:tcPr>
          <w:p w:rsidR="00937888" w:rsidRDefault="00EC7B47">
            <w:pPr>
              <w:pStyle w:val="TableParagraph"/>
              <w:ind w:left="31" w:right="11"/>
              <w:jc w:val="center"/>
              <w:rPr>
                <w:sz w:val="24"/>
              </w:rPr>
            </w:pPr>
            <w:r>
              <w:rPr>
                <w:sz w:val="24"/>
              </w:rPr>
              <w:t>H532</w:t>
            </w:r>
          </w:p>
        </w:tc>
        <w:tc>
          <w:tcPr>
            <w:tcW w:w="4720" w:type="dxa"/>
          </w:tcPr>
          <w:p w:rsidR="00937888" w:rsidRDefault="00EC7B47">
            <w:pPr>
              <w:pStyle w:val="TableParagraph"/>
              <w:rPr>
                <w:sz w:val="24"/>
              </w:rPr>
            </w:pPr>
            <w:r>
              <w:rPr>
                <w:sz w:val="24"/>
              </w:rPr>
              <w:t>Song thị</w:t>
            </w:r>
          </w:p>
        </w:tc>
        <w:tc>
          <w:tcPr>
            <w:tcW w:w="5040" w:type="dxa"/>
          </w:tcPr>
          <w:p w:rsidR="00937888" w:rsidRDefault="00EC7B47">
            <w:pPr>
              <w:pStyle w:val="TableParagraph"/>
              <w:rPr>
                <w:sz w:val="24"/>
              </w:rPr>
            </w:pPr>
            <w:r>
              <w:rPr>
                <w:sz w:val="24"/>
              </w:rPr>
              <w:t>Diplopia</w:t>
            </w:r>
          </w:p>
        </w:tc>
      </w:tr>
      <w:tr w:rsidR="00937888">
        <w:trPr>
          <w:trHeight w:val="300"/>
        </w:trPr>
        <w:tc>
          <w:tcPr>
            <w:tcW w:w="1000" w:type="dxa"/>
          </w:tcPr>
          <w:p w:rsidR="00937888" w:rsidRDefault="00EC7B47">
            <w:pPr>
              <w:pStyle w:val="TableParagraph"/>
              <w:ind w:left="31" w:right="11"/>
              <w:jc w:val="center"/>
              <w:rPr>
                <w:sz w:val="24"/>
              </w:rPr>
            </w:pPr>
            <w:r>
              <w:rPr>
                <w:sz w:val="24"/>
              </w:rPr>
              <w:t>H533</w:t>
            </w:r>
          </w:p>
        </w:tc>
        <w:tc>
          <w:tcPr>
            <w:tcW w:w="4720" w:type="dxa"/>
          </w:tcPr>
          <w:p w:rsidR="00937888" w:rsidRDefault="00EC7B47">
            <w:pPr>
              <w:pStyle w:val="TableParagraph"/>
              <w:rPr>
                <w:sz w:val="24"/>
              </w:rPr>
            </w:pPr>
            <w:r>
              <w:rPr>
                <w:sz w:val="24"/>
              </w:rPr>
              <w:t>Rối loạn thị giác hai mắt khác</w:t>
            </w:r>
          </w:p>
        </w:tc>
        <w:tc>
          <w:tcPr>
            <w:tcW w:w="5040" w:type="dxa"/>
          </w:tcPr>
          <w:p w:rsidR="00937888" w:rsidRDefault="00EC7B47">
            <w:pPr>
              <w:pStyle w:val="TableParagraph"/>
              <w:rPr>
                <w:sz w:val="24"/>
              </w:rPr>
            </w:pPr>
            <w:r>
              <w:rPr>
                <w:sz w:val="24"/>
              </w:rPr>
              <w:t>Other disorders of binocular vision</w:t>
            </w:r>
          </w:p>
        </w:tc>
      </w:tr>
      <w:tr w:rsidR="00937888">
        <w:trPr>
          <w:trHeight w:val="300"/>
        </w:trPr>
        <w:tc>
          <w:tcPr>
            <w:tcW w:w="1000" w:type="dxa"/>
          </w:tcPr>
          <w:p w:rsidR="00937888" w:rsidRDefault="00EC7B47">
            <w:pPr>
              <w:pStyle w:val="TableParagraph"/>
              <w:ind w:left="31" w:right="11"/>
              <w:jc w:val="center"/>
              <w:rPr>
                <w:sz w:val="24"/>
              </w:rPr>
            </w:pPr>
            <w:r>
              <w:rPr>
                <w:sz w:val="24"/>
              </w:rPr>
              <w:t>H534</w:t>
            </w:r>
          </w:p>
        </w:tc>
        <w:tc>
          <w:tcPr>
            <w:tcW w:w="4720" w:type="dxa"/>
          </w:tcPr>
          <w:p w:rsidR="00937888" w:rsidRDefault="00EC7B47">
            <w:pPr>
              <w:pStyle w:val="TableParagraph"/>
              <w:rPr>
                <w:sz w:val="24"/>
              </w:rPr>
            </w:pPr>
            <w:r>
              <w:rPr>
                <w:sz w:val="24"/>
              </w:rPr>
              <w:t>Tổn hại thị trường</w:t>
            </w:r>
          </w:p>
        </w:tc>
        <w:tc>
          <w:tcPr>
            <w:tcW w:w="5040" w:type="dxa"/>
          </w:tcPr>
          <w:p w:rsidR="00937888" w:rsidRDefault="00EC7B47">
            <w:pPr>
              <w:pStyle w:val="TableParagraph"/>
              <w:rPr>
                <w:sz w:val="24"/>
              </w:rPr>
            </w:pPr>
            <w:r>
              <w:rPr>
                <w:sz w:val="24"/>
              </w:rPr>
              <w:t>Visual field defects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H535</w:t>
            </w:r>
          </w:p>
        </w:tc>
        <w:tc>
          <w:tcPr>
            <w:tcW w:w="4720" w:type="dxa"/>
          </w:tcPr>
          <w:p w:rsidR="00937888" w:rsidRDefault="00EC7B47">
            <w:pPr>
              <w:pStyle w:val="TableParagraph"/>
              <w:rPr>
                <w:sz w:val="24"/>
              </w:rPr>
            </w:pPr>
            <w:r>
              <w:rPr>
                <w:sz w:val="24"/>
              </w:rPr>
              <w:t>Tổn hại sắc giác (mù màu)</w:t>
            </w:r>
          </w:p>
        </w:tc>
        <w:tc>
          <w:tcPr>
            <w:tcW w:w="5040" w:type="dxa"/>
          </w:tcPr>
          <w:p w:rsidR="00937888" w:rsidRDefault="00EC7B47">
            <w:pPr>
              <w:pStyle w:val="TableParagraph"/>
              <w:rPr>
                <w:sz w:val="24"/>
              </w:rPr>
            </w:pPr>
            <w:r>
              <w:rPr>
                <w:sz w:val="24"/>
              </w:rPr>
              <w:t>Colour vision deficiencies</w:t>
            </w:r>
          </w:p>
        </w:tc>
      </w:tr>
      <w:tr w:rsidR="00937888">
        <w:trPr>
          <w:trHeight w:val="300"/>
        </w:trPr>
        <w:tc>
          <w:tcPr>
            <w:tcW w:w="1000" w:type="dxa"/>
          </w:tcPr>
          <w:p w:rsidR="00937888" w:rsidRDefault="00EC7B47">
            <w:pPr>
              <w:pStyle w:val="TableParagraph"/>
              <w:ind w:left="31" w:right="11"/>
              <w:jc w:val="center"/>
              <w:rPr>
                <w:sz w:val="24"/>
              </w:rPr>
            </w:pPr>
            <w:r>
              <w:rPr>
                <w:sz w:val="24"/>
              </w:rPr>
              <w:t>H536</w:t>
            </w:r>
          </w:p>
        </w:tc>
        <w:tc>
          <w:tcPr>
            <w:tcW w:w="4720" w:type="dxa"/>
          </w:tcPr>
          <w:p w:rsidR="00937888" w:rsidRDefault="00EC7B47">
            <w:pPr>
              <w:pStyle w:val="TableParagraph"/>
              <w:rPr>
                <w:sz w:val="24"/>
              </w:rPr>
            </w:pPr>
            <w:r>
              <w:rPr>
                <w:sz w:val="24"/>
              </w:rPr>
              <w:t>quáng gà</w:t>
            </w:r>
          </w:p>
        </w:tc>
        <w:tc>
          <w:tcPr>
            <w:tcW w:w="5040" w:type="dxa"/>
          </w:tcPr>
          <w:p w:rsidR="00937888" w:rsidRDefault="00EC7B47">
            <w:pPr>
              <w:pStyle w:val="TableParagraph"/>
              <w:rPr>
                <w:sz w:val="24"/>
              </w:rPr>
            </w:pPr>
            <w:r>
              <w:rPr>
                <w:sz w:val="24"/>
              </w:rPr>
              <w:t>Night blindness</w:t>
            </w:r>
          </w:p>
        </w:tc>
      </w:tr>
      <w:tr w:rsidR="00937888">
        <w:trPr>
          <w:trHeight w:val="300"/>
        </w:trPr>
        <w:tc>
          <w:tcPr>
            <w:tcW w:w="1000" w:type="dxa"/>
          </w:tcPr>
          <w:p w:rsidR="00937888" w:rsidRDefault="00EC7B47">
            <w:pPr>
              <w:pStyle w:val="TableParagraph"/>
              <w:ind w:left="31" w:right="11"/>
              <w:jc w:val="center"/>
              <w:rPr>
                <w:sz w:val="24"/>
              </w:rPr>
            </w:pPr>
            <w:r>
              <w:rPr>
                <w:sz w:val="24"/>
              </w:rPr>
              <w:t>H538</w:t>
            </w:r>
          </w:p>
        </w:tc>
        <w:tc>
          <w:tcPr>
            <w:tcW w:w="4720" w:type="dxa"/>
          </w:tcPr>
          <w:p w:rsidR="00937888" w:rsidRDefault="00EC7B47">
            <w:pPr>
              <w:pStyle w:val="TableParagraph"/>
              <w:rPr>
                <w:sz w:val="24"/>
              </w:rPr>
            </w:pPr>
            <w:r>
              <w:rPr>
                <w:sz w:val="24"/>
              </w:rPr>
              <w:t>Rối loạn thị giác khác</w:t>
            </w:r>
          </w:p>
        </w:tc>
        <w:tc>
          <w:tcPr>
            <w:tcW w:w="5040" w:type="dxa"/>
          </w:tcPr>
          <w:p w:rsidR="00937888" w:rsidRDefault="00EC7B47">
            <w:pPr>
              <w:pStyle w:val="TableParagraph"/>
              <w:rPr>
                <w:sz w:val="24"/>
              </w:rPr>
            </w:pPr>
            <w:r>
              <w:rPr>
                <w:sz w:val="24"/>
              </w:rPr>
              <w:t>Other visual disturbances</w:t>
            </w:r>
          </w:p>
        </w:tc>
      </w:tr>
      <w:tr w:rsidR="00937888">
        <w:trPr>
          <w:trHeight w:val="300"/>
        </w:trPr>
        <w:tc>
          <w:tcPr>
            <w:tcW w:w="1000" w:type="dxa"/>
          </w:tcPr>
          <w:p w:rsidR="00937888" w:rsidRDefault="00EC7B47">
            <w:pPr>
              <w:pStyle w:val="TableParagraph"/>
              <w:ind w:left="31" w:right="11"/>
              <w:jc w:val="center"/>
              <w:rPr>
                <w:sz w:val="24"/>
              </w:rPr>
            </w:pPr>
            <w:r>
              <w:rPr>
                <w:sz w:val="24"/>
              </w:rPr>
              <w:t>H539</w:t>
            </w:r>
          </w:p>
        </w:tc>
        <w:tc>
          <w:tcPr>
            <w:tcW w:w="4720" w:type="dxa"/>
          </w:tcPr>
          <w:p w:rsidR="00937888" w:rsidRDefault="00EC7B47">
            <w:pPr>
              <w:pStyle w:val="TableParagraph"/>
              <w:rPr>
                <w:sz w:val="24"/>
              </w:rPr>
            </w:pPr>
            <w:r>
              <w:rPr>
                <w:sz w:val="24"/>
              </w:rPr>
              <w:t>Rối loạn thị giác, không đặc hiệu</w:t>
            </w:r>
          </w:p>
        </w:tc>
        <w:tc>
          <w:tcPr>
            <w:tcW w:w="5040" w:type="dxa"/>
          </w:tcPr>
          <w:p w:rsidR="00937888" w:rsidRDefault="00EC7B47">
            <w:pPr>
              <w:pStyle w:val="TableParagraph"/>
              <w:rPr>
                <w:sz w:val="24"/>
              </w:rPr>
            </w:pPr>
            <w:r>
              <w:rPr>
                <w:sz w:val="24"/>
              </w:rPr>
              <w:t>Visual disturbance, unspecified</w:t>
            </w:r>
          </w:p>
        </w:tc>
      </w:tr>
      <w:tr w:rsidR="00937888">
        <w:trPr>
          <w:trHeight w:val="300"/>
        </w:trPr>
        <w:tc>
          <w:tcPr>
            <w:tcW w:w="1000" w:type="dxa"/>
          </w:tcPr>
          <w:p w:rsidR="00937888" w:rsidRDefault="00EC7B47">
            <w:pPr>
              <w:pStyle w:val="TableParagraph"/>
              <w:ind w:left="31" w:right="11"/>
              <w:jc w:val="center"/>
              <w:rPr>
                <w:sz w:val="24"/>
              </w:rPr>
            </w:pPr>
            <w:r>
              <w:rPr>
                <w:sz w:val="24"/>
              </w:rPr>
              <w:t>H540</w:t>
            </w:r>
          </w:p>
        </w:tc>
        <w:tc>
          <w:tcPr>
            <w:tcW w:w="4720" w:type="dxa"/>
          </w:tcPr>
          <w:p w:rsidR="00937888" w:rsidRDefault="00EC7B47">
            <w:pPr>
              <w:pStyle w:val="TableParagraph"/>
              <w:rPr>
                <w:sz w:val="24"/>
              </w:rPr>
            </w:pPr>
            <w:r>
              <w:rPr>
                <w:sz w:val="24"/>
              </w:rPr>
              <w:t>Mù, hai mắt</w:t>
            </w:r>
          </w:p>
        </w:tc>
        <w:tc>
          <w:tcPr>
            <w:tcW w:w="5040" w:type="dxa"/>
          </w:tcPr>
          <w:p w:rsidR="00937888" w:rsidRDefault="00EC7B47">
            <w:pPr>
              <w:pStyle w:val="TableParagraph"/>
              <w:rPr>
                <w:sz w:val="24"/>
              </w:rPr>
            </w:pPr>
            <w:r>
              <w:rPr>
                <w:sz w:val="24"/>
              </w:rPr>
              <w:t>Blindness, binocular</w:t>
            </w:r>
          </w:p>
        </w:tc>
      </w:tr>
      <w:tr w:rsidR="00937888">
        <w:trPr>
          <w:trHeight w:val="300"/>
        </w:trPr>
        <w:tc>
          <w:tcPr>
            <w:tcW w:w="1000" w:type="dxa"/>
          </w:tcPr>
          <w:p w:rsidR="00937888" w:rsidRDefault="00EC7B47">
            <w:pPr>
              <w:pStyle w:val="TableParagraph"/>
              <w:ind w:left="31" w:right="11"/>
              <w:jc w:val="center"/>
              <w:rPr>
                <w:sz w:val="24"/>
              </w:rPr>
            </w:pPr>
            <w:r>
              <w:rPr>
                <w:sz w:val="24"/>
              </w:rPr>
              <w:t>H541</w:t>
            </w:r>
          </w:p>
        </w:tc>
        <w:tc>
          <w:tcPr>
            <w:tcW w:w="4720" w:type="dxa"/>
          </w:tcPr>
          <w:p w:rsidR="00937888" w:rsidRDefault="00EC7B47">
            <w:pPr>
              <w:pStyle w:val="TableParagraph"/>
              <w:rPr>
                <w:sz w:val="24"/>
              </w:rPr>
            </w:pPr>
            <w:r>
              <w:rPr>
                <w:sz w:val="24"/>
              </w:rPr>
              <w:t>Giảm thị lực mức độ nặng, hai mắt</w:t>
            </w:r>
          </w:p>
        </w:tc>
        <w:tc>
          <w:tcPr>
            <w:tcW w:w="5040" w:type="dxa"/>
          </w:tcPr>
          <w:p w:rsidR="00937888" w:rsidRDefault="00EC7B47">
            <w:pPr>
              <w:pStyle w:val="TableParagraph"/>
              <w:rPr>
                <w:sz w:val="24"/>
              </w:rPr>
            </w:pPr>
            <w:r>
              <w:rPr>
                <w:sz w:val="24"/>
              </w:rPr>
              <w:t>Severe visual impairment, binocular</w:t>
            </w:r>
          </w:p>
        </w:tc>
      </w:tr>
      <w:tr w:rsidR="00937888">
        <w:trPr>
          <w:trHeight w:val="300"/>
        </w:trPr>
        <w:tc>
          <w:tcPr>
            <w:tcW w:w="1000" w:type="dxa"/>
          </w:tcPr>
          <w:p w:rsidR="00937888" w:rsidRDefault="00EC7B47">
            <w:pPr>
              <w:pStyle w:val="TableParagraph"/>
              <w:ind w:left="31" w:right="11"/>
              <w:jc w:val="center"/>
              <w:rPr>
                <w:sz w:val="24"/>
              </w:rPr>
            </w:pPr>
            <w:r>
              <w:rPr>
                <w:sz w:val="24"/>
              </w:rPr>
              <w:t>H542</w:t>
            </w:r>
          </w:p>
        </w:tc>
        <w:tc>
          <w:tcPr>
            <w:tcW w:w="4720" w:type="dxa"/>
          </w:tcPr>
          <w:p w:rsidR="00937888" w:rsidRDefault="00EC7B47">
            <w:pPr>
              <w:pStyle w:val="TableParagraph"/>
              <w:rPr>
                <w:sz w:val="24"/>
              </w:rPr>
            </w:pPr>
            <w:r>
              <w:rPr>
                <w:sz w:val="24"/>
              </w:rPr>
              <w:t>Giảm thị lực mức độ trung bình, hai mắt</w:t>
            </w:r>
          </w:p>
        </w:tc>
        <w:tc>
          <w:tcPr>
            <w:tcW w:w="5040" w:type="dxa"/>
          </w:tcPr>
          <w:p w:rsidR="00937888" w:rsidRDefault="00EC7B47">
            <w:pPr>
              <w:pStyle w:val="TableParagraph"/>
              <w:rPr>
                <w:sz w:val="24"/>
              </w:rPr>
            </w:pPr>
            <w:r>
              <w:rPr>
                <w:sz w:val="24"/>
              </w:rPr>
              <w:t>Moderate visual impairment, binocular</w:t>
            </w:r>
          </w:p>
        </w:tc>
      </w:tr>
      <w:tr w:rsidR="00937888">
        <w:trPr>
          <w:trHeight w:val="620"/>
        </w:trPr>
        <w:tc>
          <w:tcPr>
            <w:tcW w:w="1000" w:type="dxa"/>
          </w:tcPr>
          <w:p w:rsidR="00937888" w:rsidRDefault="00EC7B47">
            <w:pPr>
              <w:pStyle w:val="TableParagraph"/>
              <w:ind w:left="31" w:right="11"/>
              <w:jc w:val="center"/>
              <w:rPr>
                <w:sz w:val="24"/>
              </w:rPr>
            </w:pPr>
            <w:r>
              <w:rPr>
                <w:sz w:val="24"/>
              </w:rPr>
              <w:t>H543</w:t>
            </w:r>
          </w:p>
        </w:tc>
        <w:tc>
          <w:tcPr>
            <w:tcW w:w="4720" w:type="dxa"/>
          </w:tcPr>
          <w:p w:rsidR="00937888" w:rsidRDefault="00EC7B47">
            <w:pPr>
              <w:pStyle w:val="TableParagraph"/>
              <w:spacing w:line="261" w:lineRule="auto"/>
              <w:ind w:right="104"/>
              <w:rPr>
                <w:sz w:val="24"/>
              </w:rPr>
            </w:pPr>
            <w:r>
              <w:rPr>
                <w:sz w:val="24"/>
              </w:rPr>
              <w:t>Giảm thị lực mức độ nhẹ hoặc không giảm, hai mắt</w:t>
            </w:r>
          </w:p>
        </w:tc>
        <w:tc>
          <w:tcPr>
            <w:tcW w:w="5040" w:type="dxa"/>
          </w:tcPr>
          <w:p w:rsidR="00937888" w:rsidRDefault="00EC7B47">
            <w:pPr>
              <w:pStyle w:val="TableParagraph"/>
              <w:rPr>
                <w:sz w:val="24"/>
              </w:rPr>
            </w:pPr>
            <w:r>
              <w:rPr>
                <w:sz w:val="24"/>
              </w:rPr>
              <w:t>Mild or no visual impairment, binocular</w:t>
            </w:r>
          </w:p>
        </w:tc>
      </w:tr>
      <w:tr w:rsidR="00937888">
        <w:trPr>
          <w:trHeight w:val="300"/>
        </w:trPr>
        <w:tc>
          <w:tcPr>
            <w:tcW w:w="1000" w:type="dxa"/>
          </w:tcPr>
          <w:p w:rsidR="00937888" w:rsidRDefault="00EC7B47">
            <w:pPr>
              <w:pStyle w:val="TableParagraph"/>
              <w:ind w:left="31" w:right="11"/>
              <w:jc w:val="center"/>
              <w:rPr>
                <w:sz w:val="24"/>
              </w:rPr>
            </w:pPr>
            <w:r>
              <w:rPr>
                <w:sz w:val="24"/>
              </w:rPr>
              <w:t>H544</w:t>
            </w:r>
          </w:p>
        </w:tc>
        <w:tc>
          <w:tcPr>
            <w:tcW w:w="4720" w:type="dxa"/>
          </w:tcPr>
          <w:p w:rsidR="00937888" w:rsidRDefault="00EC7B47">
            <w:pPr>
              <w:pStyle w:val="TableParagraph"/>
              <w:rPr>
                <w:sz w:val="24"/>
              </w:rPr>
            </w:pPr>
            <w:r>
              <w:rPr>
                <w:sz w:val="24"/>
              </w:rPr>
              <w:t>Mù, một mắt</w:t>
            </w:r>
          </w:p>
        </w:tc>
        <w:tc>
          <w:tcPr>
            <w:tcW w:w="5040" w:type="dxa"/>
          </w:tcPr>
          <w:p w:rsidR="00937888" w:rsidRDefault="00EC7B47">
            <w:pPr>
              <w:pStyle w:val="TableParagraph"/>
              <w:rPr>
                <w:sz w:val="24"/>
              </w:rPr>
            </w:pPr>
            <w:r>
              <w:rPr>
                <w:sz w:val="24"/>
              </w:rPr>
              <w:t>Blindness, monocular</w:t>
            </w:r>
          </w:p>
        </w:tc>
      </w:tr>
      <w:tr w:rsidR="00937888">
        <w:trPr>
          <w:trHeight w:val="300"/>
        </w:trPr>
        <w:tc>
          <w:tcPr>
            <w:tcW w:w="1000" w:type="dxa"/>
          </w:tcPr>
          <w:p w:rsidR="00937888" w:rsidRDefault="00EC7B47">
            <w:pPr>
              <w:pStyle w:val="TableParagraph"/>
              <w:ind w:left="31" w:right="11"/>
              <w:jc w:val="center"/>
              <w:rPr>
                <w:sz w:val="24"/>
              </w:rPr>
            </w:pPr>
            <w:r>
              <w:rPr>
                <w:sz w:val="24"/>
              </w:rPr>
              <w:t>H545</w:t>
            </w:r>
          </w:p>
        </w:tc>
        <w:tc>
          <w:tcPr>
            <w:tcW w:w="4720" w:type="dxa"/>
          </w:tcPr>
          <w:p w:rsidR="00937888" w:rsidRDefault="00EC7B47">
            <w:pPr>
              <w:pStyle w:val="TableParagraph"/>
              <w:rPr>
                <w:sz w:val="24"/>
              </w:rPr>
            </w:pPr>
            <w:r>
              <w:rPr>
                <w:sz w:val="24"/>
              </w:rPr>
              <w:t>Giảm thị lực mức độ nặng, một mắt</w:t>
            </w:r>
          </w:p>
        </w:tc>
        <w:tc>
          <w:tcPr>
            <w:tcW w:w="5040" w:type="dxa"/>
          </w:tcPr>
          <w:p w:rsidR="00937888" w:rsidRDefault="00EC7B47">
            <w:pPr>
              <w:pStyle w:val="TableParagraph"/>
              <w:rPr>
                <w:sz w:val="24"/>
              </w:rPr>
            </w:pPr>
            <w:r>
              <w:rPr>
                <w:sz w:val="24"/>
              </w:rPr>
              <w:t>Severe visual impairment, monocular</w:t>
            </w:r>
          </w:p>
        </w:tc>
      </w:tr>
      <w:tr w:rsidR="00937888">
        <w:trPr>
          <w:trHeight w:val="300"/>
        </w:trPr>
        <w:tc>
          <w:tcPr>
            <w:tcW w:w="1000" w:type="dxa"/>
          </w:tcPr>
          <w:p w:rsidR="00937888" w:rsidRDefault="00EC7B47">
            <w:pPr>
              <w:pStyle w:val="TableParagraph"/>
              <w:ind w:left="31" w:right="11"/>
              <w:jc w:val="center"/>
              <w:rPr>
                <w:sz w:val="24"/>
              </w:rPr>
            </w:pPr>
            <w:r>
              <w:rPr>
                <w:sz w:val="24"/>
              </w:rPr>
              <w:t>H546</w:t>
            </w:r>
          </w:p>
        </w:tc>
        <w:tc>
          <w:tcPr>
            <w:tcW w:w="4720" w:type="dxa"/>
          </w:tcPr>
          <w:p w:rsidR="00937888" w:rsidRDefault="00EC7B47">
            <w:pPr>
              <w:pStyle w:val="TableParagraph"/>
              <w:rPr>
                <w:sz w:val="24"/>
              </w:rPr>
            </w:pPr>
            <w:r>
              <w:rPr>
                <w:sz w:val="24"/>
              </w:rPr>
              <w:t>Giảm thị lực mức độ trung bình, một mắt</w:t>
            </w:r>
          </w:p>
        </w:tc>
        <w:tc>
          <w:tcPr>
            <w:tcW w:w="5040" w:type="dxa"/>
          </w:tcPr>
          <w:p w:rsidR="00937888" w:rsidRDefault="00EC7B47">
            <w:pPr>
              <w:pStyle w:val="TableParagraph"/>
              <w:rPr>
                <w:sz w:val="24"/>
              </w:rPr>
            </w:pPr>
            <w:r>
              <w:rPr>
                <w:sz w:val="24"/>
              </w:rPr>
              <w:t>Moderate visual impairment, monocular</w:t>
            </w:r>
          </w:p>
        </w:tc>
      </w:tr>
      <w:tr w:rsidR="00937888">
        <w:trPr>
          <w:trHeight w:val="300"/>
        </w:trPr>
        <w:tc>
          <w:tcPr>
            <w:tcW w:w="1000" w:type="dxa"/>
          </w:tcPr>
          <w:p w:rsidR="00937888" w:rsidRDefault="00EC7B47">
            <w:pPr>
              <w:pStyle w:val="TableParagraph"/>
              <w:ind w:left="31" w:right="11"/>
              <w:jc w:val="center"/>
              <w:rPr>
                <w:sz w:val="24"/>
              </w:rPr>
            </w:pPr>
            <w:r>
              <w:rPr>
                <w:sz w:val="24"/>
              </w:rPr>
              <w:t>H549</w:t>
            </w:r>
          </w:p>
        </w:tc>
        <w:tc>
          <w:tcPr>
            <w:tcW w:w="4720" w:type="dxa"/>
          </w:tcPr>
          <w:p w:rsidR="00937888" w:rsidRDefault="00EC7B47">
            <w:pPr>
              <w:pStyle w:val="TableParagraph"/>
              <w:rPr>
                <w:sz w:val="24"/>
              </w:rPr>
            </w:pPr>
            <w:r>
              <w:rPr>
                <w:sz w:val="24"/>
              </w:rPr>
              <w:t>Giảm thị lực không đặc hiệu (hai mắt)</w:t>
            </w:r>
          </w:p>
        </w:tc>
        <w:tc>
          <w:tcPr>
            <w:tcW w:w="5040" w:type="dxa"/>
          </w:tcPr>
          <w:p w:rsidR="00937888" w:rsidRDefault="00EC7B47">
            <w:pPr>
              <w:pStyle w:val="TableParagraph"/>
              <w:rPr>
                <w:sz w:val="24"/>
              </w:rPr>
            </w:pPr>
            <w:r>
              <w:rPr>
                <w:sz w:val="24"/>
              </w:rPr>
              <w:t>Unspecified visual impairment (binocular)</w:t>
            </w:r>
          </w:p>
        </w:tc>
      </w:tr>
      <w:tr w:rsidR="00937888">
        <w:trPr>
          <w:trHeight w:val="300"/>
        </w:trPr>
        <w:tc>
          <w:tcPr>
            <w:tcW w:w="1000" w:type="dxa"/>
          </w:tcPr>
          <w:p w:rsidR="00937888" w:rsidRDefault="00EC7B47">
            <w:pPr>
              <w:pStyle w:val="TableParagraph"/>
              <w:ind w:left="16" w:right="115"/>
              <w:jc w:val="center"/>
              <w:rPr>
                <w:sz w:val="24"/>
              </w:rPr>
            </w:pPr>
            <w:r>
              <w:rPr>
                <w:sz w:val="24"/>
              </w:rPr>
              <w:t>H55</w:t>
            </w:r>
          </w:p>
        </w:tc>
        <w:tc>
          <w:tcPr>
            <w:tcW w:w="4720" w:type="dxa"/>
          </w:tcPr>
          <w:p w:rsidR="00937888" w:rsidRDefault="00EC7B47">
            <w:pPr>
              <w:pStyle w:val="TableParagraph"/>
              <w:rPr>
                <w:sz w:val="24"/>
              </w:rPr>
            </w:pPr>
            <w:r>
              <w:rPr>
                <w:sz w:val="24"/>
              </w:rPr>
              <w:t>Rung giật nhãn cầu và rối loạn vận nhãn khác</w:t>
            </w:r>
          </w:p>
        </w:tc>
        <w:tc>
          <w:tcPr>
            <w:tcW w:w="5040" w:type="dxa"/>
          </w:tcPr>
          <w:p w:rsidR="00937888" w:rsidRDefault="00EC7B47">
            <w:pPr>
              <w:pStyle w:val="TableParagraph"/>
              <w:rPr>
                <w:sz w:val="24"/>
              </w:rPr>
            </w:pPr>
            <w:r>
              <w:rPr>
                <w:sz w:val="24"/>
              </w:rPr>
              <w:t>Nystagmus and other irregular eye movements</w:t>
            </w:r>
          </w:p>
        </w:tc>
      </w:tr>
      <w:tr w:rsidR="00937888">
        <w:trPr>
          <w:trHeight w:val="300"/>
        </w:trPr>
        <w:tc>
          <w:tcPr>
            <w:tcW w:w="1000" w:type="dxa"/>
          </w:tcPr>
          <w:p w:rsidR="00937888" w:rsidRDefault="00EC7B47">
            <w:pPr>
              <w:pStyle w:val="TableParagraph"/>
              <w:ind w:left="31" w:right="11"/>
              <w:jc w:val="center"/>
              <w:rPr>
                <w:sz w:val="24"/>
              </w:rPr>
            </w:pPr>
            <w:r>
              <w:rPr>
                <w:sz w:val="24"/>
              </w:rPr>
              <w:t>H570</w:t>
            </w:r>
          </w:p>
        </w:tc>
        <w:tc>
          <w:tcPr>
            <w:tcW w:w="4720" w:type="dxa"/>
          </w:tcPr>
          <w:p w:rsidR="00937888" w:rsidRDefault="00EC7B47">
            <w:pPr>
              <w:pStyle w:val="TableParagraph"/>
              <w:rPr>
                <w:sz w:val="24"/>
              </w:rPr>
            </w:pPr>
            <w:r>
              <w:rPr>
                <w:sz w:val="24"/>
              </w:rPr>
              <w:t>Bất thường chức năng đồng tử</w:t>
            </w:r>
          </w:p>
        </w:tc>
        <w:tc>
          <w:tcPr>
            <w:tcW w:w="5040" w:type="dxa"/>
          </w:tcPr>
          <w:p w:rsidR="00937888" w:rsidRDefault="00EC7B47">
            <w:pPr>
              <w:pStyle w:val="TableParagraph"/>
              <w:rPr>
                <w:sz w:val="24"/>
              </w:rPr>
            </w:pPr>
            <w:r>
              <w:rPr>
                <w:sz w:val="24"/>
              </w:rPr>
              <w:t>Anomalies of pupillary function</w:t>
            </w:r>
          </w:p>
        </w:tc>
      </w:tr>
      <w:tr w:rsidR="00937888">
        <w:trPr>
          <w:trHeight w:val="300"/>
        </w:trPr>
        <w:tc>
          <w:tcPr>
            <w:tcW w:w="1000" w:type="dxa"/>
          </w:tcPr>
          <w:p w:rsidR="00937888" w:rsidRDefault="00EC7B47">
            <w:pPr>
              <w:pStyle w:val="TableParagraph"/>
              <w:ind w:left="31" w:right="11"/>
              <w:jc w:val="center"/>
              <w:rPr>
                <w:sz w:val="24"/>
              </w:rPr>
            </w:pPr>
            <w:r>
              <w:rPr>
                <w:sz w:val="24"/>
              </w:rPr>
              <w:t>H571</w:t>
            </w:r>
          </w:p>
        </w:tc>
        <w:tc>
          <w:tcPr>
            <w:tcW w:w="4720" w:type="dxa"/>
          </w:tcPr>
          <w:p w:rsidR="00937888" w:rsidRDefault="00EC7B47">
            <w:pPr>
              <w:pStyle w:val="TableParagraph"/>
              <w:rPr>
                <w:sz w:val="24"/>
              </w:rPr>
            </w:pPr>
            <w:r>
              <w:rPr>
                <w:sz w:val="24"/>
              </w:rPr>
              <w:t>Nhức mắt</w:t>
            </w:r>
          </w:p>
        </w:tc>
        <w:tc>
          <w:tcPr>
            <w:tcW w:w="5040" w:type="dxa"/>
          </w:tcPr>
          <w:p w:rsidR="00937888" w:rsidRDefault="00EC7B47">
            <w:pPr>
              <w:pStyle w:val="TableParagraph"/>
              <w:rPr>
                <w:sz w:val="24"/>
              </w:rPr>
            </w:pPr>
            <w:r>
              <w:rPr>
                <w:sz w:val="24"/>
              </w:rPr>
              <w:t>Ocular pain</w:t>
            </w:r>
          </w:p>
        </w:tc>
      </w:tr>
      <w:tr w:rsidR="00937888">
        <w:trPr>
          <w:trHeight w:val="300"/>
        </w:trPr>
        <w:tc>
          <w:tcPr>
            <w:tcW w:w="1000" w:type="dxa"/>
          </w:tcPr>
          <w:p w:rsidR="00937888" w:rsidRDefault="00EC7B47">
            <w:pPr>
              <w:pStyle w:val="TableParagraph"/>
              <w:ind w:left="31" w:right="11"/>
              <w:jc w:val="center"/>
              <w:rPr>
                <w:sz w:val="24"/>
              </w:rPr>
            </w:pPr>
            <w:r>
              <w:rPr>
                <w:sz w:val="24"/>
              </w:rPr>
              <w:t>H578</w:t>
            </w:r>
          </w:p>
        </w:tc>
        <w:tc>
          <w:tcPr>
            <w:tcW w:w="4720" w:type="dxa"/>
          </w:tcPr>
          <w:p w:rsidR="00937888" w:rsidRDefault="00EC7B47">
            <w:pPr>
              <w:pStyle w:val="TableParagraph"/>
              <w:rPr>
                <w:sz w:val="24"/>
              </w:rPr>
            </w:pPr>
            <w:r>
              <w:rPr>
                <w:sz w:val="24"/>
              </w:rPr>
              <w:t>Các bệnh xác định khác của mắt và phần phụ</w:t>
            </w:r>
          </w:p>
        </w:tc>
        <w:tc>
          <w:tcPr>
            <w:tcW w:w="5040" w:type="dxa"/>
          </w:tcPr>
          <w:p w:rsidR="00937888" w:rsidRDefault="00EC7B47">
            <w:pPr>
              <w:pStyle w:val="TableParagraph"/>
              <w:rPr>
                <w:sz w:val="24"/>
              </w:rPr>
            </w:pPr>
            <w:r>
              <w:rPr>
                <w:sz w:val="24"/>
              </w:rPr>
              <w:t>Other specified disorders of eye and adnexa</w:t>
            </w:r>
          </w:p>
        </w:tc>
      </w:tr>
      <w:tr w:rsidR="00937888">
        <w:trPr>
          <w:trHeight w:val="300"/>
        </w:trPr>
        <w:tc>
          <w:tcPr>
            <w:tcW w:w="1000" w:type="dxa"/>
          </w:tcPr>
          <w:p w:rsidR="00937888" w:rsidRDefault="00EC7B47">
            <w:pPr>
              <w:pStyle w:val="TableParagraph"/>
              <w:ind w:left="31" w:right="11"/>
              <w:jc w:val="center"/>
              <w:rPr>
                <w:sz w:val="24"/>
              </w:rPr>
            </w:pPr>
            <w:r>
              <w:rPr>
                <w:sz w:val="24"/>
              </w:rPr>
              <w:t>H579</w:t>
            </w:r>
          </w:p>
        </w:tc>
        <w:tc>
          <w:tcPr>
            <w:tcW w:w="4720" w:type="dxa"/>
          </w:tcPr>
          <w:p w:rsidR="00937888" w:rsidRDefault="00EC7B47">
            <w:pPr>
              <w:pStyle w:val="TableParagraph"/>
              <w:rPr>
                <w:sz w:val="24"/>
              </w:rPr>
            </w:pPr>
            <w:r>
              <w:rPr>
                <w:sz w:val="24"/>
              </w:rPr>
              <w:t>Các bệnh của mắt và phần phụ, không đặc hiệu</w:t>
            </w:r>
          </w:p>
        </w:tc>
        <w:tc>
          <w:tcPr>
            <w:tcW w:w="5040" w:type="dxa"/>
          </w:tcPr>
          <w:p w:rsidR="00937888" w:rsidRDefault="00EC7B47">
            <w:pPr>
              <w:pStyle w:val="TableParagraph"/>
              <w:rPr>
                <w:sz w:val="24"/>
              </w:rPr>
            </w:pPr>
            <w:r>
              <w:rPr>
                <w:sz w:val="24"/>
              </w:rPr>
              <w:t>Disorder of eye and adnexa, unspecified</w:t>
            </w:r>
          </w:p>
        </w:tc>
      </w:tr>
      <w:tr w:rsidR="00937888">
        <w:trPr>
          <w:trHeight w:val="300"/>
        </w:trPr>
        <w:tc>
          <w:tcPr>
            <w:tcW w:w="1000" w:type="dxa"/>
          </w:tcPr>
          <w:p w:rsidR="00937888" w:rsidRDefault="00EC7B47">
            <w:pPr>
              <w:pStyle w:val="TableParagraph"/>
              <w:ind w:left="31" w:right="11"/>
              <w:jc w:val="center"/>
              <w:rPr>
                <w:sz w:val="24"/>
              </w:rPr>
            </w:pPr>
            <w:r>
              <w:rPr>
                <w:sz w:val="24"/>
              </w:rPr>
              <w:t>H600</w:t>
            </w:r>
          </w:p>
        </w:tc>
        <w:tc>
          <w:tcPr>
            <w:tcW w:w="4720" w:type="dxa"/>
          </w:tcPr>
          <w:p w:rsidR="00937888" w:rsidRDefault="00EC7B47">
            <w:pPr>
              <w:pStyle w:val="TableParagraph"/>
              <w:rPr>
                <w:sz w:val="24"/>
              </w:rPr>
            </w:pPr>
            <w:r>
              <w:rPr>
                <w:sz w:val="24"/>
              </w:rPr>
              <w:t>Apxe tai ngoài</w:t>
            </w:r>
          </w:p>
        </w:tc>
        <w:tc>
          <w:tcPr>
            <w:tcW w:w="5040" w:type="dxa"/>
          </w:tcPr>
          <w:p w:rsidR="00937888" w:rsidRDefault="00EC7B47">
            <w:pPr>
              <w:pStyle w:val="TableParagraph"/>
              <w:rPr>
                <w:sz w:val="24"/>
              </w:rPr>
            </w:pPr>
            <w:r>
              <w:rPr>
                <w:sz w:val="24"/>
              </w:rPr>
              <w:t>Abscess of external ear</w:t>
            </w:r>
          </w:p>
        </w:tc>
      </w:tr>
      <w:tr w:rsidR="00937888">
        <w:trPr>
          <w:trHeight w:val="300"/>
        </w:trPr>
        <w:tc>
          <w:tcPr>
            <w:tcW w:w="1000" w:type="dxa"/>
          </w:tcPr>
          <w:p w:rsidR="00937888" w:rsidRDefault="00EC7B47">
            <w:pPr>
              <w:pStyle w:val="TableParagraph"/>
              <w:ind w:left="31" w:right="11"/>
              <w:jc w:val="center"/>
              <w:rPr>
                <w:sz w:val="24"/>
              </w:rPr>
            </w:pPr>
            <w:r>
              <w:rPr>
                <w:sz w:val="24"/>
              </w:rPr>
              <w:t>H601</w:t>
            </w:r>
          </w:p>
        </w:tc>
        <w:tc>
          <w:tcPr>
            <w:tcW w:w="4720" w:type="dxa"/>
          </w:tcPr>
          <w:p w:rsidR="00937888" w:rsidRDefault="00EC7B47">
            <w:pPr>
              <w:pStyle w:val="TableParagraph"/>
              <w:rPr>
                <w:sz w:val="24"/>
              </w:rPr>
            </w:pPr>
            <w:r>
              <w:rPr>
                <w:sz w:val="24"/>
              </w:rPr>
              <w:t>Viêm mô tế bào tai ngoài</w:t>
            </w:r>
          </w:p>
        </w:tc>
        <w:tc>
          <w:tcPr>
            <w:tcW w:w="5040" w:type="dxa"/>
          </w:tcPr>
          <w:p w:rsidR="00937888" w:rsidRDefault="00EC7B47">
            <w:pPr>
              <w:pStyle w:val="TableParagraph"/>
              <w:rPr>
                <w:sz w:val="24"/>
              </w:rPr>
            </w:pPr>
            <w:r>
              <w:rPr>
                <w:sz w:val="24"/>
              </w:rPr>
              <w:t>Cellulitis of external ear</w:t>
            </w:r>
          </w:p>
        </w:tc>
      </w:tr>
      <w:tr w:rsidR="00937888">
        <w:trPr>
          <w:trHeight w:val="300"/>
        </w:trPr>
        <w:tc>
          <w:tcPr>
            <w:tcW w:w="1000" w:type="dxa"/>
          </w:tcPr>
          <w:p w:rsidR="00937888" w:rsidRDefault="00EC7B47">
            <w:pPr>
              <w:pStyle w:val="TableParagraph"/>
              <w:ind w:left="31" w:right="11"/>
              <w:jc w:val="center"/>
              <w:rPr>
                <w:sz w:val="24"/>
              </w:rPr>
            </w:pPr>
            <w:r>
              <w:rPr>
                <w:sz w:val="24"/>
              </w:rPr>
              <w:t>H602</w:t>
            </w:r>
          </w:p>
        </w:tc>
        <w:tc>
          <w:tcPr>
            <w:tcW w:w="4720" w:type="dxa"/>
          </w:tcPr>
          <w:p w:rsidR="00937888" w:rsidRDefault="00EC7B47">
            <w:pPr>
              <w:pStyle w:val="TableParagraph"/>
              <w:rPr>
                <w:sz w:val="24"/>
              </w:rPr>
            </w:pPr>
            <w:r>
              <w:rPr>
                <w:sz w:val="24"/>
              </w:rPr>
              <w:t>Viêm tai ngoài ác tính</w:t>
            </w:r>
          </w:p>
        </w:tc>
        <w:tc>
          <w:tcPr>
            <w:tcW w:w="5040" w:type="dxa"/>
          </w:tcPr>
          <w:p w:rsidR="00937888" w:rsidRDefault="00EC7B47">
            <w:pPr>
              <w:pStyle w:val="TableParagraph"/>
              <w:rPr>
                <w:sz w:val="24"/>
              </w:rPr>
            </w:pPr>
            <w:r>
              <w:rPr>
                <w:sz w:val="24"/>
              </w:rPr>
              <w:t>Malignant otitis externa</w:t>
            </w:r>
          </w:p>
        </w:tc>
      </w:tr>
      <w:tr w:rsidR="00937888">
        <w:trPr>
          <w:trHeight w:val="300"/>
        </w:trPr>
        <w:tc>
          <w:tcPr>
            <w:tcW w:w="1000" w:type="dxa"/>
          </w:tcPr>
          <w:p w:rsidR="00937888" w:rsidRDefault="00EC7B47">
            <w:pPr>
              <w:pStyle w:val="TableParagraph"/>
              <w:ind w:left="31" w:right="11"/>
              <w:jc w:val="center"/>
              <w:rPr>
                <w:sz w:val="24"/>
              </w:rPr>
            </w:pPr>
            <w:r>
              <w:rPr>
                <w:sz w:val="24"/>
              </w:rPr>
              <w:t>H603</w:t>
            </w:r>
          </w:p>
        </w:tc>
        <w:tc>
          <w:tcPr>
            <w:tcW w:w="4720" w:type="dxa"/>
          </w:tcPr>
          <w:p w:rsidR="00937888" w:rsidRDefault="00EC7B47">
            <w:pPr>
              <w:pStyle w:val="TableParagraph"/>
              <w:rPr>
                <w:sz w:val="24"/>
              </w:rPr>
            </w:pPr>
            <w:r>
              <w:rPr>
                <w:sz w:val="24"/>
              </w:rPr>
              <w:t>Viêm tai ngoài nhiễm trùng khác</w:t>
            </w:r>
          </w:p>
        </w:tc>
        <w:tc>
          <w:tcPr>
            <w:tcW w:w="5040" w:type="dxa"/>
          </w:tcPr>
          <w:p w:rsidR="00937888" w:rsidRDefault="00EC7B47">
            <w:pPr>
              <w:pStyle w:val="TableParagraph"/>
              <w:rPr>
                <w:sz w:val="24"/>
              </w:rPr>
            </w:pPr>
            <w:r>
              <w:rPr>
                <w:sz w:val="24"/>
              </w:rPr>
              <w:t>Other infective otitis externa</w:t>
            </w:r>
          </w:p>
        </w:tc>
      </w:tr>
      <w:tr w:rsidR="00937888">
        <w:trPr>
          <w:trHeight w:val="300"/>
        </w:trPr>
        <w:tc>
          <w:tcPr>
            <w:tcW w:w="1000" w:type="dxa"/>
          </w:tcPr>
          <w:p w:rsidR="00937888" w:rsidRDefault="00EC7B47">
            <w:pPr>
              <w:pStyle w:val="TableParagraph"/>
              <w:ind w:left="31" w:right="11"/>
              <w:jc w:val="center"/>
              <w:rPr>
                <w:sz w:val="24"/>
              </w:rPr>
            </w:pPr>
            <w:r>
              <w:rPr>
                <w:sz w:val="24"/>
              </w:rPr>
              <w:t>H604</w:t>
            </w:r>
          </w:p>
        </w:tc>
        <w:tc>
          <w:tcPr>
            <w:tcW w:w="4720" w:type="dxa"/>
          </w:tcPr>
          <w:p w:rsidR="00937888" w:rsidRDefault="00EC7B47">
            <w:pPr>
              <w:pStyle w:val="TableParagraph"/>
              <w:rPr>
                <w:sz w:val="24"/>
              </w:rPr>
            </w:pPr>
            <w:r>
              <w:rPr>
                <w:sz w:val="24"/>
              </w:rPr>
              <w:t>Cholesteoma của tai ngoài</w:t>
            </w:r>
          </w:p>
        </w:tc>
        <w:tc>
          <w:tcPr>
            <w:tcW w:w="5040" w:type="dxa"/>
          </w:tcPr>
          <w:p w:rsidR="00937888" w:rsidRDefault="00EC7B47">
            <w:pPr>
              <w:pStyle w:val="TableParagraph"/>
              <w:rPr>
                <w:sz w:val="24"/>
              </w:rPr>
            </w:pPr>
            <w:r>
              <w:rPr>
                <w:sz w:val="24"/>
              </w:rPr>
              <w:t>Cholesteatoma of external ear</w:t>
            </w:r>
          </w:p>
        </w:tc>
      </w:tr>
      <w:tr w:rsidR="00937888">
        <w:trPr>
          <w:trHeight w:val="300"/>
        </w:trPr>
        <w:tc>
          <w:tcPr>
            <w:tcW w:w="1000" w:type="dxa"/>
          </w:tcPr>
          <w:p w:rsidR="00937888" w:rsidRDefault="00EC7B47">
            <w:pPr>
              <w:pStyle w:val="TableParagraph"/>
              <w:ind w:left="31" w:right="11"/>
              <w:jc w:val="center"/>
              <w:rPr>
                <w:sz w:val="24"/>
              </w:rPr>
            </w:pPr>
            <w:r>
              <w:rPr>
                <w:sz w:val="24"/>
              </w:rPr>
              <w:t>H605</w:t>
            </w:r>
          </w:p>
        </w:tc>
        <w:tc>
          <w:tcPr>
            <w:tcW w:w="4720" w:type="dxa"/>
          </w:tcPr>
          <w:p w:rsidR="00937888" w:rsidRDefault="00EC7B47">
            <w:pPr>
              <w:pStyle w:val="TableParagraph"/>
              <w:rPr>
                <w:sz w:val="24"/>
              </w:rPr>
            </w:pPr>
            <w:r>
              <w:rPr>
                <w:sz w:val="24"/>
              </w:rPr>
              <w:t>Viêm tai ngoài cấp không nhiễm trùng</w:t>
            </w:r>
          </w:p>
        </w:tc>
        <w:tc>
          <w:tcPr>
            <w:tcW w:w="5040" w:type="dxa"/>
          </w:tcPr>
          <w:p w:rsidR="00937888" w:rsidRDefault="00EC7B47">
            <w:pPr>
              <w:pStyle w:val="TableParagraph"/>
              <w:rPr>
                <w:sz w:val="24"/>
              </w:rPr>
            </w:pPr>
            <w:r>
              <w:rPr>
                <w:sz w:val="24"/>
              </w:rPr>
              <w:t>Acute otitis externa, noninfective</w:t>
            </w:r>
          </w:p>
        </w:tc>
      </w:tr>
      <w:tr w:rsidR="00937888">
        <w:trPr>
          <w:trHeight w:val="300"/>
        </w:trPr>
        <w:tc>
          <w:tcPr>
            <w:tcW w:w="1000" w:type="dxa"/>
          </w:tcPr>
          <w:p w:rsidR="00937888" w:rsidRDefault="00EC7B47">
            <w:pPr>
              <w:pStyle w:val="TableParagraph"/>
              <w:ind w:left="31" w:right="11"/>
              <w:jc w:val="center"/>
              <w:rPr>
                <w:sz w:val="24"/>
              </w:rPr>
            </w:pPr>
            <w:r>
              <w:rPr>
                <w:sz w:val="24"/>
              </w:rPr>
              <w:t>H608</w:t>
            </w:r>
          </w:p>
        </w:tc>
        <w:tc>
          <w:tcPr>
            <w:tcW w:w="4720" w:type="dxa"/>
          </w:tcPr>
          <w:p w:rsidR="00937888" w:rsidRDefault="00EC7B47">
            <w:pPr>
              <w:pStyle w:val="TableParagraph"/>
              <w:rPr>
                <w:sz w:val="24"/>
              </w:rPr>
            </w:pPr>
            <w:r>
              <w:rPr>
                <w:sz w:val="24"/>
              </w:rPr>
              <w:t>Viêm tai ngoài khác</w:t>
            </w:r>
          </w:p>
        </w:tc>
        <w:tc>
          <w:tcPr>
            <w:tcW w:w="5040" w:type="dxa"/>
          </w:tcPr>
          <w:p w:rsidR="00937888" w:rsidRDefault="00EC7B47">
            <w:pPr>
              <w:pStyle w:val="TableParagraph"/>
              <w:rPr>
                <w:sz w:val="24"/>
              </w:rPr>
            </w:pPr>
            <w:r>
              <w:rPr>
                <w:sz w:val="24"/>
              </w:rPr>
              <w:t>Other otitis externa</w:t>
            </w:r>
          </w:p>
        </w:tc>
      </w:tr>
      <w:tr w:rsidR="00937888">
        <w:trPr>
          <w:trHeight w:val="300"/>
        </w:trPr>
        <w:tc>
          <w:tcPr>
            <w:tcW w:w="1000" w:type="dxa"/>
          </w:tcPr>
          <w:p w:rsidR="00937888" w:rsidRDefault="00EC7B47">
            <w:pPr>
              <w:pStyle w:val="TableParagraph"/>
              <w:ind w:left="31" w:right="11"/>
              <w:jc w:val="center"/>
              <w:rPr>
                <w:sz w:val="24"/>
              </w:rPr>
            </w:pPr>
            <w:r>
              <w:rPr>
                <w:sz w:val="24"/>
              </w:rPr>
              <w:t>H609</w:t>
            </w:r>
          </w:p>
        </w:tc>
        <w:tc>
          <w:tcPr>
            <w:tcW w:w="4720" w:type="dxa"/>
          </w:tcPr>
          <w:p w:rsidR="00937888" w:rsidRDefault="00EC7B47">
            <w:pPr>
              <w:pStyle w:val="TableParagraph"/>
              <w:rPr>
                <w:sz w:val="24"/>
              </w:rPr>
            </w:pPr>
            <w:r>
              <w:rPr>
                <w:sz w:val="24"/>
              </w:rPr>
              <w:t>Viêm tai ngoài, không đặc hiệu</w:t>
            </w:r>
          </w:p>
        </w:tc>
        <w:tc>
          <w:tcPr>
            <w:tcW w:w="5040" w:type="dxa"/>
          </w:tcPr>
          <w:p w:rsidR="00937888" w:rsidRDefault="00EC7B47">
            <w:pPr>
              <w:pStyle w:val="TableParagraph"/>
              <w:rPr>
                <w:sz w:val="24"/>
              </w:rPr>
            </w:pPr>
            <w:r>
              <w:rPr>
                <w:sz w:val="24"/>
              </w:rPr>
              <w:t>Otitis externa, unspecified</w:t>
            </w:r>
          </w:p>
        </w:tc>
      </w:tr>
      <w:tr w:rsidR="00937888">
        <w:trPr>
          <w:trHeight w:val="620"/>
        </w:trPr>
        <w:tc>
          <w:tcPr>
            <w:tcW w:w="1000" w:type="dxa"/>
          </w:tcPr>
          <w:p w:rsidR="00937888" w:rsidRDefault="00EC7B47">
            <w:pPr>
              <w:pStyle w:val="TableParagraph"/>
              <w:ind w:left="31" w:right="11"/>
              <w:jc w:val="center"/>
              <w:rPr>
                <w:sz w:val="24"/>
              </w:rPr>
            </w:pPr>
            <w:r>
              <w:rPr>
                <w:sz w:val="24"/>
              </w:rPr>
              <w:t>H610</w:t>
            </w:r>
          </w:p>
        </w:tc>
        <w:tc>
          <w:tcPr>
            <w:tcW w:w="4720" w:type="dxa"/>
          </w:tcPr>
          <w:p w:rsidR="00937888" w:rsidRDefault="00EC7B47">
            <w:pPr>
              <w:pStyle w:val="TableParagraph"/>
              <w:spacing w:line="261" w:lineRule="auto"/>
              <w:ind w:right="376"/>
              <w:rPr>
                <w:sz w:val="24"/>
              </w:rPr>
            </w:pPr>
            <w:r>
              <w:rPr>
                <w:sz w:val="24"/>
              </w:rPr>
              <w:t xml:space="preserve">Viêm </w:t>
            </w:r>
            <w:r>
              <w:rPr>
                <w:spacing w:val="-4"/>
                <w:sz w:val="24"/>
              </w:rPr>
              <w:t xml:space="preserve">màng </w:t>
            </w:r>
            <w:r>
              <w:rPr>
                <w:spacing w:val="-3"/>
                <w:sz w:val="24"/>
              </w:rPr>
              <w:t xml:space="preserve">bao </w:t>
            </w:r>
            <w:r>
              <w:rPr>
                <w:sz w:val="24"/>
              </w:rPr>
              <w:t xml:space="preserve">sụn </w:t>
            </w:r>
            <w:r>
              <w:rPr>
                <w:spacing w:val="-5"/>
                <w:sz w:val="24"/>
              </w:rPr>
              <w:t xml:space="preserve">tai </w:t>
            </w:r>
            <w:r>
              <w:rPr>
                <w:sz w:val="24"/>
              </w:rPr>
              <w:t xml:space="preserve">ngoài </w:t>
            </w:r>
            <w:r>
              <w:rPr>
                <w:spacing w:val="-4"/>
                <w:sz w:val="24"/>
              </w:rPr>
              <w:t xml:space="preserve">viêm màng </w:t>
            </w:r>
            <w:r>
              <w:rPr>
                <w:sz w:val="24"/>
              </w:rPr>
              <w:t xml:space="preserve">sụn vành </w:t>
            </w:r>
            <w:r>
              <w:rPr>
                <w:spacing w:val="-5"/>
                <w:sz w:val="24"/>
              </w:rPr>
              <w:t>tai</w:t>
            </w:r>
          </w:p>
        </w:tc>
        <w:tc>
          <w:tcPr>
            <w:tcW w:w="5040" w:type="dxa"/>
          </w:tcPr>
          <w:p w:rsidR="00937888" w:rsidRDefault="00EC7B47">
            <w:pPr>
              <w:pStyle w:val="TableParagraph"/>
              <w:rPr>
                <w:sz w:val="24"/>
              </w:rPr>
            </w:pPr>
            <w:r>
              <w:rPr>
                <w:sz w:val="24"/>
              </w:rPr>
              <w:t>Perichondritis of external ear</w:t>
            </w:r>
          </w:p>
        </w:tc>
      </w:tr>
      <w:tr w:rsidR="00937888">
        <w:trPr>
          <w:trHeight w:val="300"/>
        </w:trPr>
        <w:tc>
          <w:tcPr>
            <w:tcW w:w="1000" w:type="dxa"/>
          </w:tcPr>
          <w:p w:rsidR="00937888" w:rsidRDefault="00EC7B47">
            <w:pPr>
              <w:pStyle w:val="TableParagraph"/>
              <w:ind w:left="31" w:right="11"/>
              <w:jc w:val="center"/>
              <w:rPr>
                <w:sz w:val="24"/>
              </w:rPr>
            </w:pPr>
            <w:r>
              <w:rPr>
                <w:sz w:val="24"/>
              </w:rPr>
              <w:t>H611</w:t>
            </w:r>
          </w:p>
        </w:tc>
        <w:tc>
          <w:tcPr>
            <w:tcW w:w="4720" w:type="dxa"/>
          </w:tcPr>
          <w:p w:rsidR="00937888" w:rsidRDefault="00EC7B47">
            <w:pPr>
              <w:pStyle w:val="TableParagraph"/>
              <w:rPr>
                <w:sz w:val="24"/>
              </w:rPr>
            </w:pPr>
            <w:r>
              <w:rPr>
                <w:sz w:val="24"/>
              </w:rPr>
              <w:t>Bệnh loa tai không nhiễm trùng</w:t>
            </w:r>
          </w:p>
        </w:tc>
        <w:tc>
          <w:tcPr>
            <w:tcW w:w="5040" w:type="dxa"/>
          </w:tcPr>
          <w:p w:rsidR="00937888" w:rsidRDefault="00EC7B47">
            <w:pPr>
              <w:pStyle w:val="TableParagraph"/>
              <w:rPr>
                <w:sz w:val="24"/>
              </w:rPr>
            </w:pPr>
            <w:r>
              <w:rPr>
                <w:sz w:val="24"/>
              </w:rPr>
              <w:t>Noninfective disorders of pinna</w:t>
            </w:r>
          </w:p>
        </w:tc>
      </w:tr>
      <w:tr w:rsidR="00937888">
        <w:trPr>
          <w:trHeight w:val="300"/>
        </w:trPr>
        <w:tc>
          <w:tcPr>
            <w:tcW w:w="1000" w:type="dxa"/>
          </w:tcPr>
          <w:p w:rsidR="00937888" w:rsidRDefault="00EC7B47">
            <w:pPr>
              <w:pStyle w:val="TableParagraph"/>
              <w:ind w:left="31" w:right="11"/>
              <w:jc w:val="center"/>
              <w:rPr>
                <w:sz w:val="24"/>
              </w:rPr>
            </w:pPr>
            <w:r>
              <w:rPr>
                <w:sz w:val="24"/>
              </w:rPr>
              <w:t>H612</w:t>
            </w:r>
          </w:p>
        </w:tc>
        <w:tc>
          <w:tcPr>
            <w:tcW w:w="4720" w:type="dxa"/>
          </w:tcPr>
          <w:p w:rsidR="00937888" w:rsidRDefault="00EC7B47">
            <w:pPr>
              <w:pStyle w:val="TableParagraph"/>
              <w:rPr>
                <w:sz w:val="24"/>
              </w:rPr>
            </w:pPr>
            <w:r>
              <w:rPr>
                <w:sz w:val="24"/>
              </w:rPr>
              <w:t>Nút ráy tai</w:t>
            </w:r>
          </w:p>
        </w:tc>
        <w:tc>
          <w:tcPr>
            <w:tcW w:w="5040" w:type="dxa"/>
          </w:tcPr>
          <w:p w:rsidR="00937888" w:rsidRDefault="00EC7B47">
            <w:pPr>
              <w:pStyle w:val="TableParagraph"/>
              <w:rPr>
                <w:sz w:val="24"/>
              </w:rPr>
            </w:pPr>
            <w:r>
              <w:rPr>
                <w:sz w:val="24"/>
              </w:rPr>
              <w:t>Impacted cerumen</w:t>
            </w:r>
          </w:p>
        </w:tc>
      </w:tr>
      <w:tr w:rsidR="00937888">
        <w:trPr>
          <w:trHeight w:val="300"/>
        </w:trPr>
        <w:tc>
          <w:tcPr>
            <w:tcW w:w="1000" w:type="dxa"/>
          </w:tcPr>
          <w:p w:rsidR="00937888" w:rsidRDefault="00EC7B47">
            <w:pPr>
              <w:pStyle w:val="TableParagraph"/>
              <w:ind w:left="31" w:right="11"/>
              <w:jc w:val="center"/>
              <w:rPr>
                <w:sz w:val="24"/>
              </w:rPr>
            </w:pPr>
            <w:r>
              <w:rPr>
                <w:sz w:val="24"/>
              </w:rPr>
              <w:t>H613</w:t>
            </w:r>
          </w:p>
        </w:tc>
        <w:tc>
          <w:tcPr>
            <w:tcW w:w="4720" w:type="dxa"/>
          </w:tcPr>
          <w:p w:rsidR="00937888" w:rsidRDefault="00EC7B47">
            <w:pPr>
              <w:pStyle w:val="TableParagraph"/>
              <w:rPr>
                <w:sz w:val="24"/>
              </w:rPr>
            </w:pPr>
            <w:r>
              <w:rPr>
                <w:sz w:val="24"/>
              </w:rPr>
              <w:t>Hẹp ống tai ngoài mắc phải</w:t>
            </w:r>
          </w:p>
        </w:tc>
        <w:tc>
          <w:tcPr>
            <w:tcW w:w="5040" w:type="dxa"/>
          </w:tcPr>
          <w:p w:rsidR="00937888" w:rsidRDefault="00EC7B47">
            <w:pPr>
              <w:pStyle w:val="TableParagraph"/>
              <w:rPr>
                <w:sz w:val="24"/>
              </w:rPr>
            </w:pPr>
            <w:r>
              <w:rPr>
                <w:sz w:val="24"/>
              </w:rPr>
              <w:t>Acquired stenosis of external ear canal</w:t>
            </w:r>
          </w:p>
        </w:tc>
      </w:tr>
      <w:tr w:rsidR="00937888">
        <w:trPr>
          <w:trHeight w:val="300"/>
        </w:trPr>
        <w:tc>
          <w:tcPr>
            <w:tcW w:w="1000" w:type="dxa"/>
          </w:tcPr>
          <w:p w:rsidR="00937888" w:rsidRDefault="00EC7B47">
            <w:pPr>
              <w:pStyle w:val="TableParagraph"/>
              <w:ind w:left="31" w:right="11"/>
              <w:jc w:val="center"/>
              <w:rPr>
                <w:sz w:val="24"/>
              </w:rPr>
            </w:pPr>
            <w:r>
              <w:rPr>
                <w:sz w:val="24"/>
              </w:rPr>
              <w:t>H618</w:t>
            </w:r>
          </w:p>
        </w:tc>
        <w:tc>
          <w:tcPr>
            <w:tcW w:w="4720" w:type="dxa"/>
          </w:tcPr>
          <w:p w:rsidR="00937888" w:rsidRDefault="00EC7B47">
            <w:pPr>
              <w:pStyle w:val="TableParagraph"/>
              <w:rPr>
                <w:sz w:val="24"/>
              </w:rPr>
            </w:pPr>
            <w:r>
              <w:rPr>
                <w:sz w:val="24"/>
              </w:rPr>
              <w:t>Bệnh tai ngoài xác định khác</w:t>
            </w:r>
          </w:p>
        </w:tc>
        <w:tc>
          <w:tcPr>
            <w:tcW w:w="5040" w:type="dxa"/>
          </w:tcPr>
          <w:p w:rsidR="00937888" w:rsidRDefault="00EC7B47">
            <w:pPr>
              <w:pStyle w:val="TableParagraph"/>
              <w:rPr>
                <w:sz w:val="24"/>
              </w:rPr>
            </w:pPr>
            <w:r>
              <w:rPr>
                <w:sz w:val="24"/>
              </w:rPr>
              <w:t>Other specified disorders of external ear</w:t>
            </w:r>
          </w:p>
        </w:tc>
      </w:tr>
      <w:tr w:rsidR="00937888">
        <w:trPr>
          <w:trHeight w:val="300"/>
        </w:trPr>
        <w:tc>
          <w:tcPr>
            <w:tcW w:w="1000" w:type="dxa"/>
          </w:tcPr>
          <w:p w:rsidR="00937888" w:rsidRDefault="00EC7B47">
            <w:pPr>
              <w:pStyle w:val="TableParagraph"/>
              <w:ind w:left="31" w:right="11"/>
              <w:jc w:val="center"/>
              <w:rPr>
                <w:sz w:val="24"/>
              </w:rPr>
            </w:pPr>
            <w:r>
              <w:rPr>
                <w:sz w:val="24"/>
              </w:rPr>
              <w:t>H619</w:t>
            </w:r>
          </w:p>
        </w:tc>
        <w:tc>
          <w:tcPr>
            <w:tcW w:w="4720" w:type="dxa"/>
          </w:tcPr>
          <w:p w:rsidR="00937888" w:rsidRDefault="00EC7B47">
            <w:pPr>
              <w:pStyle w:val="TableParagraph"/>
              <w:rPr>
                <w:sz w:val="24"/>
              </w:rPr>
            </w:pPr>
            <w:r>
              <w:rPr>
                <w:sz w:val="24"/>
              </w:rPr>
              <w:t>Bệnh tai ngoài, không đặc hiệu</w:t>
            </w:r>
          </w:p>
        </w:tc>
        <w:tc>
          <w:tcPr>
            <w:tcW w:w="5040" w:type="dxa"/>
          </w:tcPr>
          <w:p w:rsidR="00937888" w:rsidRDefault="00EC7B47">
            <w:pPr>
              <w:pStyle w:val="TableParagraph"/>
              <w:rPr>
                <w:sz w:val="24"/>
              </w:rPr>
            </w:pPr>
            <w:r>
              <w:rPr>
                <w:sz w:val="24"/>
              </w:rPr>
              <w:t>Disorder of external ear, unspecified</w:t>
            </w:r>
          </w:p>
        </w:tc>
      </w:tr>
      <w:tr w:rsidR="00937888">
        <w:trPr>
          <w:trHeight w:val="620"/>
        </w:trPr>
        <w:tc>
          <w:tcPr>
            <w:tcW w:w="1000" w:type="dxa"/>
          </w:tcPr>
          <w:p w:rsidR="00937888" w:rsidRDefault="00EC7B47">
            <w:pPr>
              <w:pStyle w:val="TableParagraph"/>
              <w:ind w:left="31" w:right="11"/>
              <w:jc w:val="center"/>
              <w:rPr>
                <w:sz w:val="24"/>
              </w:rPr>
            </w:pPr>
            <w:r>
              <w:rPr>
                <w:sz w:val="24"/>
              </w:rPr>
              <w:t>H650</w:t>
            </w:r>
          </w:p>
        </w:tc>
        <w:tc>
          <w:tcPr>
            <w:tcW w:w="4720" w:type="dxa"/>
          </w:tcPr>
          <w:p w:rsidR="00937888" w:rsidRDefault="00EC7B47">
            <w:pPr>
              <w:pStyle w:val="TableParagraph"/>
              <w:spacing w:line="261" w:lineRule="auto"/>
              <w:rPr>
                <w:sz w:val="24"/>
              </w:rPr>
            </w:pPr>
            <w:r>
              <w:rPr>
                <w:sz w:val="24"/>
              </w:rPr>
              <w:t xml:space="preserve">Viêm </w:t>
            </w:r>
            <w:r>
              <w:rPr>
                <w:spacing w:val="-5"/>
                <w:sz w:val="24"/>
              </w:rPr>
              <w:t xml:space="preserve">tai </w:t>
            </w:r>
            <w:r>
              <w:rPr>
                <w:sz w:val="24"/>
              </w:rPr>
              <w:t xml:space="preserve">giữa xuất </w:t>
            </w:r>
            <w:r>
              <w:rPr>
                <w:spacing w:val="-6"/>
                <w:sz w:val="24"/>
              </w:rPr>
              <w:t xml:space="preserve">tiết </w:t>
            </w:r>
            <w:r>
              <w:rPr>
                <w:spacing w:val="-5"/>
                <w:sz w:val="24"/>
              </w:rPr>
              <w:t xml:space="preserve">cấp </w:t>
            </w:r>
            <w:r>
              <w:rPr>
                <w:sz w:val="24"/>
              </w:rPr>
              <w:t xml:space="preserve">và </w:t>
            </w:r>
            <w:r>
              <w:rPr>
                <w:spacing w:val="-3"/>
                <w:sz w:val="24"/>
              </w:rPr>
              <w:t xml:space="preserve">bán </w:t>
            </w:r>
            <w:r>
              <w:rPr>
                <w:spacing w:val="-5"/>
                <w:sz w:val="24"/>
              </w:rPr>
              <w:t xml:space="preserve">cấp </w:t>
            </w:r>
            <w:r>
              <w:rPr>
                <w:spacing w:val="-4"/>
                <w:sz w:val="24"/>
              </w:rPr>
              <w:t xml:space="preserve">viêm </w:t>
            </w:r>
            <w:r>
              <w:rPr>
                <w:spacing w:val="-5"/>
                <w:sz w:val="24"/>
              </w:rPr>
              <w:t xml:space="preserve">tai </w:t>
            </w:r>
            <w:r>
              <w:rPr>
                <w:sz w:val="24"/>
              </w:rPr>
              <w:t xml:space="preserve">giữa </w:t>
            </w:r>
            <w:r>
              <w:rPr>
                <w:spacing w:val="-3"/>
                <w:sz w:val="24"/>
              </w:rPr>
              <w:t xml:space="preserve">thanh </w:t>
            </w:r>
            <w:r>
              <w:rPr>
                <w:spacing w:val="-4"/>
                <w:sz w:val="24"/>
              </w:rPr>
              <w:t xml:space="preserve">dịch </w:t>
            </w:r>
            <w:r>
              <w:rPr>
                <w:spacing w:val="-5"/>
                <w:sz w:val="24"/>
              </w:rPr>
              <w:t>cấp</w:t>
            </w:r>
          </w:p>
        </w:tc>
        <w:tc>
          <w:tcPr>
            <w:tcW w:w="5040" w:type="dxa"/>
          </w:tcPr>
          <w:p w:rsidR="00937888" w:rsidRDefault="00EC7B47">
            <w:pPr>
              <w:pStyle w:val="TableParagraph"/>
              <w:rPr>
                <w:sz w:val="24"/>
              </w:rPr>
            </w:pPr>
            <w:r>
              <w:rPr>
                <w:sz w:val="24"/>
              </w:rPr>
              <w:t>Acute serous otitis media</w:t>
            </w:r>
          </w:p>
        </w:tc>
      </w:tr>
      <w:tr w:rsidR="00937888">
        <w:trPr>
          <w:trHeight w:val="300"/>
        </w:trPr>
        <w:tc>
          <w:tcPr>
            <w:tcW w:w="1000" w:type="dxa"/>
          </w:tcPr>
          <w:p w:rsidR="00937888" w:rsidRDefault="00EC7B47">
            <w:pPr>
              <w:pStyle w:val="TableParagraph"/>
              <w:ind w:left="31" w:right="11"/>
              <w:jc w:val="center"/>
              <w:rPr>
                <w:sz w:val="24"/>
              </w:rPr>
            </w:pPr>
            <w:r>
              <w:rPr>
                <w:sz w:val="24"/>
              </w:rPr>
              <w:t>H651</w:t>
            </w:r>
          </w:p>
        </w:tc>
        <w:tc>
          <w:tcPr>
            <w:tcW w:w="4720" w:type="dxa"/>
          </w:tcPr>
          <w:p w:rsidR="00937888" w:rsidRDefault="00EC7B47">
            <w:pPr>
              <w:pStyle w:val="TableParagraph"/>
              <w:rPr>
                <w:sz w:val="24"/>
              </w:rPr>
            </w:pPr>
            <w:r>
              <w:rPr>
                <w:sz w:val="24"/>
              </w:rPr>
              <w:t>Viêm tai giữa không nung mủ cấp khác</w:t>
            </w:r>
          </w:p>
        </w:tc>
        <w:tc>
          <w:tcPr>
            <w:tcW w:w="5040" w:type="dxa"/>
          </w:tcPr>
          <w:p w:rsidR="00937888" w:rsidRDefault="00EC7B47">
            <w:pPr>
              <w:pStyle w:val="TableParagraph"/>
              <w:rPr>
                <w:sz w:val="24"/>
              </w:rPr>
            </w:pPr>
            <w:r>
              <w:rPr>
                <w:sz w:val="24"/>
              </w:rPr>
              <w:t>Other acute nonsuppurative otitis media</w:t>
            </w:r>
          </w:p>
        </w:tc>
      </w:tr>
      <w:tr w:rsidR="00937888">
        <w:trPr>
          <w:trHeight w:val="620"/>
        </w:trPr>
        <w:tc>
          <w:tcPr>
            <w:tcW w:w="1000" w:type="dxa"/>
          </w:tcPr>
          <w:p w:rsidR="00937888" w:rsidRDefault="00EC7B47">
            <w:pPr>
              <w:pStyle w:val="TableParagraph"/>
              <w:ind w:left="31" w:right="11"/>
              <w:jc w:val="center"/>
              <w:rPr>
                <w:sz w:val="24"/>
              </w:rPr>
            </w:pPr>
            <w:r>
              <w:rPr>
                <w:sz w:val="24"/>
              </w:rPr>
              <w:t>H652</w:t>
            </w:r>
          </w:p>
        </w:tc>
        <w:tc>
          <w:tcPr>
            <w:tcW w:w="4720" w:type="dxa"/>
          </w:tcPr>
          <w:p w:rsidR="00937888" w:rsidRDefault="00EC7B47">
            <w:pPr>
              <w:pStyle w:val="TableParagraph"/>
              <w:spacing w:line="261" w:lineRule="auto"/>
              <w:rPr>
                <w:sz w:val="24"/>
              </w:rPr>
            </w:pPr>
            <w:r>
              <w:rPr>
                <w:sz w:val="24"/>
              </w:rPr>
              <w:t xml:space="preserve">Viêm </w:t>
            </w:r>
            <w:r>
              <w:rPr>
                <w:spacing w:val="-5"/>
                <w:sz w:val="24"/>
              </w:rPr>
              <w:t xml:space="preserve">tai </w:t>
            </w:r>
            <w:r>
              <w:rPr>
                <w:sz w:val="24"/>
              </w:rPr>
              <w:t xml:space="preserve">giữa xuất </w:t>
            </w:r>
            <w:r>
              <w:rPr>
                <w:spacing w:val="-6"/>
                <w:sz w:val="24"/>
              </w:rPr>
              <w:t xml:space="preserve">tiết </w:t>
            </w:r>
            <w:r>
              <w:rPr>
                <w:spacing w:val="-5"/>
                <w:sz w:val="24"/>
              </w:rPr>
              <w:t xml:space="preserve">mạn </w:t>
            </w:r>
            <w:r>
              <w:rPr>
                <w:spacing w:val="-4"/>
                <w:sz w:val="24"/>
              </w:rPr>
              <w:t xml:space="preserve">viêm </w:t>
            </w:r>
            <w:r>
              <w:rPr>
                <w:spacing w:val="-5"/>
                <w:sz w:val="24"/>
              </w:rPr>
              <w:t xml:space="preserve">tai </w:t>
            </w:r>
            <w:r>
              <w:rPr>
                <w:sz w:val="24"/>
              </w:rPr>
              <w:t xml:space="preserve">giữa </w:t>
            </w:r>
            <w:r>
              <w:rPr>
                <w:spacing w:val="-3"/>
                <w:sz w:val="24"/>
              </w:rPr>
              <w:t xml:space="preserve">thanh </w:t>
            </w:r>
            <w:r>
              <w:rPr>
                <w:spacing w:val="-4"/>
                <w:sz w:val="24"/>
              </w:rPr>
              <w:t xml:space="preserve">dịch </w:t>
            </w:r>
            <w:r>
              <w:rPr>
                <w:spacing w:val="-5"/>
                <w:sz w:val="24"/>
              </w:rPr>
              <w:t>mạn</w:t>
            </w:r>
          </w:p>
        </w:tc>
        <w:tc>
          <w:tcPr>
            <w:tcW w:w="5040" w:type="dxa"/>
          </w:tcPr>
          <w:p w:rsidR="00937888" w:rsidRDefault="00EC7B47">
            <w:pPr>
              <w:pStyle w:val="TableParagraph"/>
              <w:rPr>
                <w:sz w:val="24"/>
              </w:rPr>
            </w:pPr>
            <w:r>
              <w:rPr>
                <w:sz w:val="24"/>
              </w:rPr>
              <w:t>Chronic serous otitis media</w:t>
            </w:r>
          </w:p>
        </w:tc>
      </w:tr>
      <w:tr w:rsidR="00937888">
        <w:trPr>
          <w:trHeight w:val="300"/>
        </w:trPr>
        <w:tc>
          <w:tcPr>
            <w:tcW w:w="1000" w:type="dxa"/>
          </w:tcPr>
          <w:p w:rsidR="00937888" w:rsidRDefault="00EC7B47">
            <w:pPr>
              <w:pStyle w:val="TableParagraph"/>
              <w:ind w:left="31" w:right="11"/>
              <w:jc w:val="center"/>
              <w:rPr>
                <w:sz w:val="24"/>
              </w:rPr>
            </w:pPr>
            <w:r>
              <w:rPr>
                <w:sz w:val="24"/>
              </w:rPr>
              <w:t>H653</w:t>
            </w:r>
          </w:p>
        </w:tc>
        <w:tc>
          <w:tcPr>
            <w:tcW w:w="4720" w:type="dxa"/>
          </w:tcPr>
          <w:p w:rsidR="00937888" w:rsidRDefault="00EC7B47">
            <w:pPr>
              <w:pStyle w:val="TableParagraph"/>
              <w:rPr>
                <w:sz w:val="24"/>
              </w:rPr>
            </w:pPr>
            <w:r>
              <w:rPr>
                <w:sz w:val="24"/>
              </w:rPr>
              <w:t>Viêm tai giữa tiết nhày mạn</w:t>
            </w:r>
          </w:p>
        </w:tc>
        <w:tc>
          <w:tcPr>
            <w:tcW w:w="5040" w:type="dxa"/>
          </w:tcPr>
          <w:p w:rsidR="00937888" w:rsidRDefault="00EC7B47">
            <w:pPr>
              <w:pStyle w:val="TableParagraph"/>
              <w:rPr>
                <w:sz w:val="24"/>
              </w:rPr>
            </w:pPr>
            <w:r>
              <w:rPr>
                <w:sz w:val="24"/>
              </w:rPr>
              <w:t>Chronic mucoid otitis media</w:t>
            </w:r>
          </w:p>
        </w:tc>
      </w:tr>
      <w:tr w:rsidR="00937888">
        <w:trPr>
          <w:trHeight w:val="300"/>
        </w:trPr>
        <w:tc>
          <w:tcPr>
            <w:tcW w:w="1000" w:type="dxa"/>
          </w:tcPr>
          <w:p w:rsidR="00937888" w:rsidRDefault="00EC7B47">
            <w:pPr>
              <w:pStyle w:val="TableParagraph"/>
              <w:ind w:left="31" w:right="11"/>
              <w:jc w:val="center"/>
              <w:rPr>
                <w:sz w:val="24"/>
              </w:rPr>
            </w:pPr>
            <w:r>
              <w:rPr>
                <w:sz w:val="24"/>
              </w:rPr>
              <w:t>H654</w:t>
            </w:r>
          </w:p>
        </w:tc>
        <w:tc>
          <w:tcPr>
            <w:tcW w:w="4720" w:type="dxa"/>
          </w:tcPr>
          <w:p w:rsidR="00937888" w:rsidRDefault="00EC7B47">
            <w:pPr>
              <w:pStyle w:val="TableParagraph"/>
              <w:rPr>
                <w:sz w:val="24"/>
              </w:rPr>
            </w:pPr>
            <w:r>
              <w:rPr>
                <w:sz w:val="24"/>
              </w:rPr>
              <w:t>Viêm tai giữa không nung mủ mạn khác</w:t>
            </w:r>
          </w:p>
        </w:tc>
        <w:tc>
          <w:tcPr>
            <w:tcW w:w="5040" w:type="dxa"/>
          </w:tcPr>
          <w:p w:rsidR="00937888" w:rsidRDefault="00EC7B47">
            <w:pPr>
              <w:pStyle w:val="TableParagraph"/>
              <w:rPr>
                <w:sz w:val="24"/>
              </w:rPr>
            </w:pPr>
            <w:r>
              <w:rPr>
                <w:sz w:val="24"/>
              </w:rPr>
              <w:t>Other chronic nonsuppurative otitis media</w:t>
            </w:r>
          </w:p>
        </w:tc>
      </w:tr>
      <w:tr w:rsidR="00937888">
        <w:trPr>
          <w:trHeight w:val="300"/>
        </w:trPr>
        <w:tc>
          <w:tcPr>
            <w:tcW w:w="1000" w:type="dxa"/>
          </w:tcPr>
          <w:p w:rsidR="00937888" w:rsidRDefault="00EC7B47">
            <w:pPr>
              <w:pStyle w:val="TableParagraph"/>
              <w:ind w:left="31" w:right="11"/>
              <w:jc w:val="center"/>
              <w:rPr>
                <w:sz w:val="24"/>
              </w:rPr>
            </w:pPr>
            <w:r>
              <w:rPr>
                <w:sz w:val="24"/>
              </w:rPr>
              <w:t>H659</w:t>
            </w:r>
          </w:p>
        </w:tc>
        <w:tc>
          <w:tcPr>
            <w:tcW w:w="4720" w:type="dxa"/>
          </w:tcPr>
          <w:p w:rsidR="00937888" w:rsidRDefault="00EC7B47">
            <w:pPr>
              <w:pStyle w:val="TableParagraph"/>
              <w:rPr>
                <w:sz w:val="24"/>
              </w:rPr>
            </w:pPr>
            <w:r>
              <w:rPr>
                <w:sz w:val="24"/>
              </w:rPr>
              <w:t>Viêm tai giữa không nung mủ, không đặc hiệu</w:t>
            </w:r>
          </w:p>
        </w:tc>
        <w:tc>
          <w:tcPr>
            <w:tcW w:w="5040" w:type="dxa"/>
          </w:tcPr>
          <w:p w:rsidR="00937888" w:rsidRDefault="00EC7B47">
            <w:pPr>
              <w:pStyle w:val="TableParagraph"/>
              <w:rPr>
                <w:sz w:val="24"/>
              </w:rPr>
            </w:pPr>
            <w:r>
              <w:rPr>
                <w:sz w:val="24"/>
              </w:rPr>
              <w:t>Nonsuppurative otitis media, unspecified</w:t>
            </w:r>
          </w:p>
        </w:tc>
      </w:tr>
      <w:tr w:rsidR="00937888">
        <w:trPr>
          <w:trHeight w:val="620"/>
        </w:trPr>
        <w:tc>
          <w:tcPr>
            <w:tcW w:w="1000" w:type="dxa"/>
          </w:tcPr>
          <w:p w:rsidR="00937888" w:rsidRDefault="00EC7B47">
            <w:pPr>
              <w:pStyle w:val="TableParagraph"/>
              <w:ind w:left="31" w:right="11"/>
              <w:jc w:val="center"/>
              <w:rPr>
                <w:sz w:val="24"/>
              </w:rPr>
            </w:pPr>
            <w:r>
              <w:rPr>
                <w:sz w:val="24"/>
              </w:rPr>
              <w:t>H660</w:t>
            </w:r>
          </w:p>
        </w:tc>
        <w:tc>
          <w:tcPr>
            <w:tcW w:w="4720" w:type="dxa"/>
          </w:tcPr>
          <w:p w:rsidR="00937888" w:rsidRDefault="00EC7B47">
            <w:pPr>
              <w:pStyle w:val="TableParagraph"/>
              <w:rPr>
                <w:sz w:val="24"/>
              </w:rPr>
            </w:pPr>
            <w:r>
              <w:rPr>
                <w:sz w:val="24"/>
              </w:rPr>
              <w:t xml:space="preserve">Viêm </w:t>
            </w:r>
            <w:r>
              <w:rPr>
                <w:spacing w:val="-5"/>
                <w:sz w:val="24"/>
              </w:rPr>
              <w:t xml:space="preserve">tai </w:t>
            </w:r>
            <w:r>
              <w:rPr>
                <w:sz w:val="24"/>
              </w:rPr>
              <w:t>giữa nung</w:t>
            </w:r>
            <w:r>
              <w:rPr>
                <w:sz w:val="24"/>
              </w:rPr>
              <w:t xml:space="preserve"> </w:t>
            </w:r>
            <w:r>
              <w:rPr>
                <w:spacing w:val="-4"/>
                <w:sz w:val="24"/>
              </w:rPr>
              <w:t xml:space="preserve">mủ </w:t>
            </w:r>
            <w:r>
              <w:rPr>
                <w:spacing w:val="-5"/>
                <w:sz w:val="24"/>
              </w:rPr>
              <w:t xml:space="preserve">cấp </w:t>
            </w:r>
            <w:r>
              <w:rPr>
                <w:spacing w:val="-4"/>
                <w:sz w:val="24"/>
              </w:rPr>
              <w:t xml:space="preserve">viêm </w:t>
            </w:r>
            <w:r>
              <w:rPr>
                <w:spacing w:val="-5"/>
                <w:sz w:val="24"/>
              </w:rPr>
              <w:t xml:space="preserve">tai </w:t>
            </w:r>
            <w:r>
              <w:rPr>
                <w:sz w:val="24"/>
              </w:rPr>
              <w:t xml:space="preserve">giữa </w:t>
            </w:r>
            <w:r>
              <w:rPr>
                <w:spacing w:val="-5"/>
                <w:sz w:val="24"/>
              </w:rPr>
              <w:t xml:space="preserve">cấp </w:t>
            </w:r>
            <w:r>
              <w:rPr>
                <w:spacing w:val="-4"/>
                <w:sz w:val="24"/>
              </w:rPr>
              <w:t>mủ</w:t>
            </w:r>
          </w:p>
        </w:tc>
        <w:tc>
          <w:tcPr>
            <w:tcW w:w="5040" w:type="dxa"/>
          </w:tcPr>
          <w:p w:rsidR="00937888" w:rsidRDefault="00EC7B47">
            <w:pPr>
              <w:pStyle w:val="TableParagraph"/>
              <w:rPr>
                <w:sz w:val="24"/>
              </w:rPr>
            </w:pPr>
            <w:r>
              <w:rPr>
                <w:sz w:val="24"/>
              </w:rPr>
              <w:t>Acute suppurative otitis media</w:t>
            </w:r>
          </w:p>
        </w:tc>
      </w:tr>
      <w:tr w:rsidR="00937888">
        <w:trPr>
          <w:trHeight w:val="300"/>
        </w:trPr>
        <w:tc>
          <w:tcPr>
            <w:tcW w:w="1000" w:type="dxa"/>
          </w:tcPr>
          <w:p w:rsidR="00937888" w:rsidRDefault="00EC7B47">
            <w:pPr>
              <w:pStyle w:val="TableParagraph"/>
              <w:ind w:left="31" w:right="11"/>
              <w:jc w:val="center"/>
              <w:rPr>
                <w:sz w:val="24"/>
              </w:rPr>
            </w:pPr>
            <w:r>
              <w:rPr>
                <w:sz w:val="24"/>
              </w:rPr>
              <w:t>H661</w:t>
            </w:r>
          </w:p>
        </w:tc>
        <w:tc>
          <w:tcPr>
            <w:tcW w:w="4720" w:type="dxa"/>
          </w:tcPr>
          <w:p w:rsidR="00937888" w:rsidRDefault="00EC7B47">
            <w:pPr>
              <w:pStyle w:val="TableParagraph"/>
              <w:rPr>
                <w:sz w:val="24"/>
              </w:rPr>
            </w:pPr>
            <w:r>
              <w:rPr>
                <w:sz w:val="24"/>
              </w:rPr>
              <w:t>Viêm tai giữa vòi nhĩ mủ mạn</w:t>
            </w:r>
          </w:p>
        </w:tc>
        <w:tc>
          <w:tcPr>
            <w:tcW w:w="5040" w:type="dxa"/>
          </w:tcPr>
          <w:p w:rsidR="00937888" w:rsidRDefault="00EC7B47">
            <w:pPr>
              <w:pStyle w:val="TableParagraph"/>
              <w:rPr>
                <w:sz w:val="24"/>
              </w:rPr>
            </w:pPr>
            <w:r>
              <w:rPr>
                <w:sz w:val="24"/>
              </w:rPr>
              <w:t>Chronic tubotympanic suppurative otitis media</w:t>
            </w:r>
          </w:p>
        </w:tc>
      </w:tr>
      <w:tr w:rsidR="00937888">
        <w:trPr>
          <w:trHeight w:val="300"/>
        </w:trPr>
        <w:tc>
          <w:tcPr>
            <w:tcW w:w="1000" w:type="dxa"/>
          </w:tcPr>
          <w:p w:rsidR="00937888" w:rsidRDefault="00EC7B47">
            <w:pPr>
              <w:pStyle w:val="TableParagraph"/>
              <w:ind w:left="31" w:right="11"/>
              <w:jc w:val="center"/>
              <w:rPr>
                <w:sz w:val="24"/>
              </w:rPr>
            </w:pPr>
            <w:r>
              <w:rPr>
                <w:sz w:val="24"/>
              </w:rPr>
              <w:t>H662</w:t>
            </w:r>
          </w:p>
        </w:tc>
        <w:tc>
          <w:tcPr>
            <w:tcW w:w="4720" w:type="dxa"/>
          </w:tcPr>
          <w:p w:rsidR="00937888" w:rsidRDefault="00EC7B47">
            <w:pPr>
              <w:pStyle w:val="TableParagraph"/>
              <w:rPr>
                <w:sz w:val="24"/>
              </w:rPr>
            </w:pPr>
            <w:r>
              <w:rPr>
                <w:sz w:val="24"/>
              </w:rPr>
              <w:t>Viêm tai giữa thượng nhĩ sào bào mủ mạn</w:t>
            </w:r>
          </w:p>
        </w:tc>
        <w:tc>
          <w:tcPr>
            <w:tcW w:w="5040" w:type="dxa"/>
          </w:tcPr>
          <w:p w:rsidR="00937888" w:rsidRDefault="00EC7B47">
            <w:pPr>
              <w:pStyle w:val="TableParagraph"/>
              <w:rPr>
                <w:sz w:val="24"/>
              </w:rPr>
            </w:pPr>
            <w:r>
              <w:rPr>
                <w:sz w:val="24"/>
              </w:rPr>
              <w:t>Chronic atticoantral suppurative otitis media</w:t>
            </w:r>
          </w:p>
        </w:tc>
      </w:tr>
      <w:tr w:rsidR="00937888">
        <w:trPr>
          <w:trHeight w:val="620"/>
        </w:trPr>
        <w:tc>
          <w:tcPr>
            <w:tcW w:w="1000" w:type="dxa"/>
          </w:tcPr>
          <w:p w:rsidR="00937888" w:rsidRDefault="00EC7B47">
            <w:pPr>
              <w:pStyle w:val="TableParagraph"/>
              <w:ind w:left="31" w:right="11"/>
              <w:jc w:val="center"/>
              <w:rPr>
                <w:sz w:val="24"/>
              </w:rPr>
            </w:pPr>
            <w:r>
              <w:rPr>
                <w:sz w:val="24"/>
              </w:rPr>
              <w:t>H663</w:t>
            </w:r>
          </w:p>
        </w:tc>
        <w:tc>
          <w:tcPr>
            <w:tcW w:w="4720" w:type="dxa"/>
          </w:tcPr>
          <w:p w:rsidR="00937888" w:rsidRDefault="00EC7B47">
            <w:pPr>
              <w:pStyle w:val="TableParagraph"/>
              <w:spacing w:line="261" w:lineRule="auto"/>
              <w:rPr>
                <w:sz w:val="24"/>
              </w:rPr>
            </w:pPr>
            <w:r>
              <w:rPr>
                <w:sz w:val="24"/>
              </w:rPr>
              <w:t xml:space="preserve">Viêm </w:t>
            </w:r>
            <w:r>
              <w:rPr>
                <w:spacing w:val="-5"/>
                <w:sz w:val="24"/>
              </w:rPr>
              <w:t xml:space="preserve">tai </w:t>
            </w:r>
            <w:r>
              <w:rPr>
                <w:sz w:val="24"/>
              </w:rPr>
              <w:t xml:space="preserve">giữa nung </w:t>
            </w:r>
            <w:r>
              <w:rPr>
                <w:spacing w:val="-4"/>
                <w:sz w:val="24"/>
              </w:rPr>
              <w:t xml:space="preserve">mủ </w:t>
            </w:r>
            <w:r>
              <w:rPr>
                <w:spacing w:val="-5"/>
                <w:sz w:val="24"/>
              </w:rPr>
              <w:t xml:space="preserve">mạn </w:t>
            </w:r>
            <w:r>
              <w:rPr>
                <w:sz w:val="24"/>
              </w:rPr>
              <w:t xml:space="preserve">khác </w:t>
            </w:r>
            <w:r>
              <w:rPr>
                <w:spacing w:val="-4"/>
                <w:sz w:val="24"/>
              </w:rPr>
              <w:t xml:space="preserve">viêm </w:t>
            </w:r>
            <w:r>
              <w:rPr>
                <w:spacing w:val="-5"/>
                <w:sz w:val="24"/>
              </w:rPr>
              <w:t xml:space="preserve">tai </w:t>
            </w:r>
            <w:r>
              <w:rPr>
                <w:sz w:val="24"/>
              </w:rPr>
              <w:t xml:space="preserve">giữa </w:t>
            </w:r>
            <w:r>
              <w:rPr>
                <w:spacing w:val="-4"/>
                <w:sz w:val="24"/>
              </w:rPr>
              <w:t xml:space="preserve">mủ </w:t>
            </w:r>
            <w:r>
              <w:rPr>
                <w:spacing w:val="-5"/>
                <w:sz w:val="24"/>
              </w:rPr>
              <w:t xml:space="preserve">mạn </w:t>
            </w:r>
            <w:r>
              <w:rPr>
                <w:sz w:val="24"/>
              </w:rPr>
              <w:t>khác</w:t>
            </w:r>
          </w:p>
        </w:tc>
        <w:tc>
          <w:tcPr>
            <w:tcW w:w="5040" w:type="dxa"/>
          </w:tcPr>
          <w:p w:rsidR="00937888" w:rsidRDefault="00EC7B47">
            <w:pPr>
              <w:pStyle w:val="TableParagraph"/>
              <w:rPr>
                <w:sz w:val="24"/>
              </w:rPr>
            </w:pPr>
            <w:r>
              <w:rPr>
                <w:sz w:val="24"/>
              </w:rPr>
              <w:t>Other chronic suppurative otitis media</w:t>
            </w:r>
          </w:p>
        </w:tc>
      </w:tr>
      <w:tr w:rsidR="00937888">
        <w:trPr>
          <w:trHeight w:val="620"/>
        </w:trPr>
        <w:tc>
          <w:tcPr>
            <w:tcW w:w="1000" w:type="dxa"/>
          </w:tcPr>
          <w:p w:rsidR="00937888" w:rsidRDefault="00EC7B47">
            <w:pPr>
              <w:pStyle w:val="TableParagraph"/>
              <w:ind w:left="31" w:right="11"/>
              <w:jc w:val="center"/>
              <w:rPr>
                <w:sz w:val="24"/>
              </w:rPr>
            </w:pPr>
            <w:r>
              <w:rPr>
                <w:sz w:val="24"/>
              </w:rPr>
              <w:t>H664</w:t>
            </w:r>
          </w:p>
        </w:tc>
        <w:tc>
          <w:tcPr>
            <w:tcW w:w="4720" w:type="dxa"/>
          </w:tcPr>
          <w:p w:rsidR="00937888" w:rsidRDefault="00EC7B47">
            <w:pPr>
              <w:pStyle w:val="TableParagraph"/>
              <w:spacing w:line="261" w:lineRule="auto"/>
              <w:rPr>
                <w:sz w:val="24"/>
              </w:rPr>
            </w:pPr>
            <w:r>
              <w:rPr>
                <w:sz w:val="24"/>
              </w:rPr>
              <w:t xml:space="preserve">Viêm </w:t>
            </w:r>
            <w:r>
              <w:rPr>
                <w:spacing w:val="-5"/>
                <w:sz w:val="24"/>
              </w:rPr>
              <w:t xml:space="preserve">tai </w:t>
            </w:r>
            <w:r>
              <w:rPr>
                <w:sz w:val="24"/>
              </w:rPr>
              <w:t xml:space="preserve">giữa nung </w:t>
            </w:r>
            <w:r>
              <w:rPr>
                <w:spacing w:val="-4"/>
                <w:sz w:val="24"/>
              </w:rPr>
              <w:t xml:space="preserve">mủ </w:t>
            </w:r>
            <w:r>
              <w:rPr>
                <w:sz w:val="24"/>
              </w:rPr>
              <w:t xml:space="preserve">không </w:t>
            </w:r>
            <w:r>
              <w:rPr>
                <w:spacing w:val="-3"/>
                <w:sz w:val="24"/>
              </w:rPr>
              <w:t xml:space="preserve">đặc </w:t>
            </w:r>
            <w:r>
              <w:rPr>
                <w:spacing w:val="-4"/>
                <w:sz w:val="24"/>
              </w:rPr>
              <w:t xml:space="preserve">hiệu viêm </w:t>
            </w:r>
            <w:r>
              <w:rPr>
                <w:spacing w:val="-5"/>
                <w:sz w:val="24"/>
              </w:rPr>
              <w:t xml:space="preserve">tai </w:t>
            </w:r>
            <w:r>
              <w:rPr>
                <w:sz w:val="24"/>
              </w:rPr>
              <w:t xml:space="preserve">giữa </w:t>
            </w:r>
            <w:r>
              <w:rPr>
                <w:spacing w:val="-4"/>
                <w:sz w:val="24"/>
              </w:rPr>
              <w:t xml:space="preserve">mủ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Suppurative otitis media,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H669</w:t>
            </w:r>
          </w:p>
        </w:tc>
        <w:tc>
          <w:tcPr>
            <w:tcW w:w="4720" w:type="dxa"/>
          </w:tcPr>
          <w:p w:rsidR="00937888" w:rsidRDefault="00EC7B47">
            <w:pPr>
              <w:pStyle w:val="TableParagraph"/>
              <w:rPr>
                <w:sz w:val="24"/>
              </w:rPr>
            </w:pPr>
            <w:r>
              <w:rPr>
                <w:sz w:val="24"/>
              </w:rPr>
              <w:t>Viêm tai giữa không đặc hiệu</w:t>
            </w:r>
          </w:p>
        </w:tc>
        <w:tc>
          <w:tcPr>
            <w:tcW w:w="5040" w:type="dxa"/>
          </w:tcPr>
          <w:p w:rsidR="00937888" w:rsidRDefault="00EC7B47">
            <w:pPr>
              <w:pStyle w:val="TableParagraph"/>
              <w:rPr>
                <w:sz w:val="24"/>
              </w:rPr>
            </w:pPr>
            <w:r>
              <w:rPr>
                <w:sz w:val="24"/>
              </w:rPr>
              <w:t>Otitis media, unspecified</w:t>
            </w:r>
          </w:p>
        </w:tc>
      </w:tr>
      <w:tr w:rsidR="00937888">
        <w:trPr>
          <w:trHeight w:val="300"/>
        </w:trPr>
        <w:tc>
          <w:tcPr>
            <w:tcW w:w="1000" w:type="dxa"/>
          </w:tcPr>
          <w:p w:rsidR="00937888" w:rsidRDefault="00EC7B47">
            <w:pPr>
              <w:pStyle w:val="TableParagraph"/>
              <w:ind w:left="31" w:right="11"/>
              <w:jc w:val="center"/>
              <w:rPr>
                <w:sz w:val="24"/>
              </w:rPr>
            </w:pPr>
            <w:r>
              <w:rPr>
                <w:sz w:val="24"/>
              </w:rPr>
              <w:t>H680</w:t>
            </w:r>
          </w:p>
        </w:tc>
        <w:tc>
          <w:tcPr>
            <w:tcW w:w="4720" w:type="dxa"/>
          </w:tcPr>
          <w:p w:rsidR="00937888" w:rsidRDefault="00EC7B47">
            <w:pPr>
              <w:pStyle w:val="TableParagraph"/>
              <w:rPr>
                <w:sz w:val="24"/>
              </w:rPr>
            </w:pPr>
            <w:r>
              <w:rPr>
                <w:sz w:val="24"/>
              </w:rPr>
              <w:t>Viêm vòi Eustache</w:t>
            </w:r>
          </w:p>
        </w:tc>
        <w:tc>
          <w:tcPr>
            <w:tcW w:w="5040" w:type="dxa"/>
          </w:tcPr>
          <w:p w:rsidR="00937888" w:rsidRDefault="00EC7B47">
            <w:pPr>
              <w:pStyle w:val="TableParagraph"/>
              <w:rPr>
                <w:sz w:val="24"/>
              </w:rPr>
            </w:pPr>
            <w:r>
              <w:rPr>
                <w:sz w:val="24"/>
              </w:rPr>
              <w:t>Eustachian salpingitis</w:t>
            </w:r>
          </w:p>
        </w:tc>
      </w:tr>
      <w:tr w:rsidR="00937888">
        <w:trPr>
          <w:trHeight w:val="300"/>
        </w:trPr>
        <w:tc>
          <w:tcPr>
            <w:tcW w:w="1000" w:type="dxa"/>
          </w:tcPr>
          <w:p w:rsidR="00937888" w:rsidRDefault="00EC7B47">
            <w:pPr>
              <w:pStyle w:val="TableParagraph"/>
              <w:ind w:left="31" w:right="11"/>
              <w:jc w:val="center"/>
              <w:rPr>
                <w:sz w:val="24"/>
              </w:rPr>
            </w:pPr>
            <w:r>
              <w:rPr>
                <w:sz w:val="24"/>
              </w:rPr>
              <w:t>H681</w:t>
            </w:r>
          </w:p>
        </w:tc>
        <w:tc>
          <w:tcPr>
            <w:tcW w:w="4720" w:type="dxa"/>
          </w:tcPr>
          <w:p w:rsidR="00937888" w:rsidRDefault="00EC7B47">
            <w:pPr>
              <w:pStyle w:val="TableParagraph"/>
              <w:rPr>
                <w:sz w:val="24"/>
              </w:rPr>
            </w:pPr>
            <w:r>
              <w:rPr>
                <w:sz w:val="24"/>
              </w:rPr>
              <w:t>Tắc vòi Eustache</w:t>
            </w:r>
          </w:p>
        </w:tc>
        <w:tc>
          <w:tcPr>
            <w:tcW w:w="5040" w:type="dxa"/>
          </w:tcPr>
          <w:p w:rsidR="00937888" w:rsidRDefault="00EC7B47">
            <w:pPr>
              <w:pStyle w:val="TableParagraph"/>
              <w:rPr>
                <w:sz w:val="24"/>
              </w:rPr>
            </w:pPr>
            <w:r>
              <w:rPr>
                <w:sz w:val="24"/>
              </w:rPr>
              <w:t>Obstruction of Eustachian tube</w:t>
            </w:r>
          </w:p>
        </w:tc>
      </w:tr>
      <w:tr w:rsidR="00937888">
        <w:trPr>
          <w:trHeight w:val="300"/>
        </w:trPr>
        <w:tc>
          <w:tcPr>
            <w:tcW w:w="1000" w:type="dxa"/>
          </w:tcPr>
          <w:p w:rsidR="00937888" w:rsidRDefault="00EC7B47">
            <w:pPr>
              <w:pStyle w:val="TableParagraph"/>
              <w:ind w:left="31" w:right="11"/>
              <w:jc w:val="center"/>
              <w:rPr>
                <w:sz w:val="24"/>
              </w:rPr>
            </w:pPr>
            <w:r>
              <w:rPr>
                <w:sz w:val="24"/>
              </w:rPr>
              <w:t>H690</w:t>
            </w:r>
          </w:p>
        </w:tc>
        <w:tc>
          <w:tcPr>
            <w:tcW w:w="4720" w:type="dxa"/>
          </w:tcPr>
          <w:p w:rsidR="00937888" w:rsidRDefault="00EC7B47">
            <w:pPr>
              <w:pStyle w:val="TableParagraph"/>
              <w:rPr>
                <w:sz w:val="24"/>
              </w:rPr>
            </w:pPr>
            <w:r>
              <w:rPr>
                <w:sz w:val="24"/>
              </w:rPr>
              <w:t>Vòi Eustache rộng</w:t>
            </w:r>
          </w:p>
        </w:tc>
        <w:tc>
          <w:tcPr>
            <w:tcW w:w="5040" w:type="dxa"/>
          </w:tcPr>
          <w:p w:rsidR="00937888" w:rsidRDefault="00EC7B47">
            <w:pPr>
              <w:pStyle w:val="TableParagraph"/>
              <w:rPr>
                <w:sz w:val="24"/>
              </w:rPr>
            </w:pPr>
            <w:r>
              <w:rPr>
                <w:sz w:val="24"/>
              </w:rPr>
              <w:t>Patulous Eustachian tube</w:t>
            </w:r>
          </w:p>
        </w:tc>
      </w:tr>
      <w:tr w:rsidR="00937888">
        <w:trPr>
          <w:trHeight w:val="300"/>
        </w:trPr>
        <w:tc>
          <w:tcPr>
            <w:tcW w:w="1000" w:type="dxa"/>
          </w:tcPr>
          <w:p w:rsidR="00937888" w:rsidRDefault="00EC7B47">
            <w:pPr>
              <w:pStyle w:val="TableParagraph"/>
              <w:ind w:left="31" w:right="11"/>
              <w:jc w:val="center"/>
              <w:rPr>
                <w:sz w:val="24"/>
              </w:rPr>
            </w:pPr>
            <w:r>
              <w:rPr>
                <w:sz w:val="24"/>
              </w:rPr>
              <w:t>H698</w:t>
            </w:r>
          </w:p>
        </w:tc>
        <w:tc>
          <w:tcPr>
            <w:tcW w:w="4720" w:type="dxa"/>
          </w:tcPr>
          <w:p w:rsidR="00937888" w:rsidRDefault="00EC7B47">
            <w:pPr>
              <w:pStyle w:val="TableParagraph"/>
              <w:rPr>
                <w:sz w:val="24"/>
              </w:rPr>
            </w:pPr>
            <w:r>
              <w:rPr>
                <w:sz w:val="24"/>
              </w:rPr>
              <w:t>Bệnh vòi Eustache xác định khác</w:t>
            </w:r>
          </w:p>
        </w:tc>
        <w:tc>
          <w:tcPr>
            <w:tcW w:w="5040" w:type="dxa"/>
          </w:tcPr>
          <w:p w:rsidR="00937888" w:rsidRDefault="00EC7B47">
            <w:pPr>
              <w:pStyle w:val="TableParagraph"/>
              <w:rPr>
                <w:sz w:val="24"/>
              </w:rPr>
            </w:pPr>
            <w:r>
              <w:rPr>
                <w:sz w:val="24"/>
              </w:rPr>
              <w:t>Other specified disorders of Eustachian tube</w:t>
            </w:r>
          </w:p>
        </w:tc>
      </w:tr>
      <w:tr w:rsidR="00937888">
        <w:trPr>
          <w:trHeight w:val="300"/>
        </w:trPr>
        <w:tc>
          <w:tcPr>
            <w:tcW w:w="1000" w:type="dxa"/>
          </w:tcPr>
          <w:p w:rsidR="00937888" w:rsidRDefault="00EC7B47">
            <w:pPr>
              <w:pStyle w:val="TableParagraph"/>
              <w:ind w:left="31" w:right="11"/>
              <w:jc w:val="center"/>
              <w:rPr>
                <w:sz w:val="24"/>
              </w:rPr>
            </w:pPr>
            <w:r>
              <w:rPr>
                <w:sz w:val="24"/>
              </w:rPr>
              <w:t>H699</w:t>
            </w:r>
          </w:p>
        </w:tc>
        <w:tc>
          <w:tcPr>
            <w:tcW w:w="4720" w:type="dxa"/>
          </w:tcPr>
          <w:p w:rsidR="00937888" w:rsidRDefault="00EC7B47">
            <w:pPr>
              <w:pStyle w:val="TableParagraph"/>
              <w:rPr>
                <w:sz w:val="24"/>
              </w:rPr>
            </w:pPr>
            <w:r>
              <w:rPr>
                <w:sz w:val="24"/>
              </w:rPr>
              <w:t>Bệnh vòi Eustache, không đặc hiệu</w:t>
            </w:r>
          </w:p>
        </w:tc>
        <w:tc>
          <w:tcPr>
            <w:tcW w:w="5040" w:type="dxa"/>
          </w:tcPr>
          <w:p w:rsidR="00937888" w:rsidRDefault="00EC7B47">
            <w:pPr>
              <w:pStyle w:val="TableParagraph"/>
              <w:rPr>
                <w:sz w:val="24"/>
              </w:rPr>
            </w:pPr>
            <w:r>
              <w:rPr>
                <w:sz w:val="24"/>
              </w:rPr>
              <w:t>Eustachian tube disorder, unspecified</w:t>
            </w:r>
          </w:p>
        </w:tc>
      </w:tr>
      <w:tr w:rsidR="00937888">
        <w:trPr>
          <w:trHeight w:val="300"/>
        </w:trPr>
        <w:tc>
          <w:tcPr>
            <w:tcW w:w="1000" w:type="dxa"/>
          </w:tcPr>
          <w:p w:rsidR="00937888" w:rsidRDefault="00EC7B47">
            <w:pPr>
              <w:pStyle w:val="TableParagraph"/>
              <w:ind w:left="31" w:right="11"/>
              <w:jc w:val="center"/>
              <w:rPr>
                <w:sz w:val="24"/>
              </w:rPr>
            </w:pPr>
            <w:r>
              <w:rPr>
                <w:sz w:val="24"/>
              </w:rPr>
              <w:t>H700</w:t>
            </w:r>
          </w:p>
        </w:tc>
        <w:tc>
          <w:tcPr>
            <w:tcW w:w="4720" w:type="dxa"/>
          </w:tcPr>
          <w:p w:rsidR="00937888" w:rsidRDefault="00EC7B47">
            <w:pPr>
              <w:pStyle w:val="TableParagraph"/>
              <w:rPr>
                <w:sz w:val="24"/>
              </w:rPr>
            </w:pPr>
            <w:r>
              <w:rPr>
                <w:sz w:val="24"/>
              </w:rPr>
              <w:t>Viêm xương chũm cấp</w:t>
            </w:r>
          </w:p>
        </w:tc>
        <w:tc>
          <w:tcPr>
            <w:tcW w:w="5040" w:type="dxa"/>
          </w:tcPr>
          <w:p w:rsidR="00937888" w:rsidRDefault="00EC7B47">
            <w:pPr>
              <w:pStyle w:val="TableParagraph"/>
              <w:rPr>
                <w:sz w:val="24"/>
              </w:rPr>
            </w:pPr>
            <w:r>
              <w:rPr>
                <w:sz w:val="24"/>
              </w:rPr>
              <w:t>Acute mastoiditis</w:t>
            </w:r>
          </w:p>
        </w:tc>
      </w:tr>
      <w:tr w:rsidR="00937888">
        <w:trPr>
          <w:trHeight w:val="300"/>
        </w:trPr>
        <w:tc>
          <w:tcPr>
            <w:tcW w:w="1000" w:type="dxa"/>
          </w:tcPr>
          <w:p w:rsidR="00937888" w:rsidRDefault="00EC7B47">
            <w:pPr>
              <w:pStyle w:val="TableParagraph"/>
              <w:ind w:left="31" w:right="11"/>
              <w:jc w:val="center"/>
              <w:rPr>
                <w:sz w:val="24"/>
              </w:rPr>
            </w:pPr>
            <w:r>
              <w:rPr>
                <w:sz w:val="24"/>
              </w:rPr>
              <w:t>H701</w:t>
            </w:r>
          </w:p>
        </w:tc>
        <w:tc>
          <w:tcPr>
            <w:tcW w:w="4720" w:type="dxa"/>
          </w:tcPr>
          <w:p w:rsidR="00937888" w:rsidRDefault="00EC7B47">
            <w:pPr>
              <w:pStyle w:val="TableParagraph"/>
              <w:rPr>
                <w:sz w:val="24"/>
              </w:rPr>
            </w:pPr>
            <w:r>
              <w:rPr>
                <w:sz w:val="24"/>
              </w:rPr>
              <w:t>Viêm xương chũm mạn</w:t>
            </w:r>
          </w:p>
        </w:tc>
        <w:tc>
          <w:tcPr>
            <w:tcW w:w="5040" w:type="dxa"/>
          </w:tcPr>
          <w:p w:rsidR="00937888" w:rsidRDefault="00EC7B47">
            <w:pPr>
              <w:pStyle w:val="TableParagraph"/>
              <w:rPr>
                <w:sz w:val="24"/>
              </w:rPr>
            </w:pPr>
            <w:r>
              <w:rPr>
                <w:sz w:val="24"/>
              </w:rPr>
              <w:t>Chronic mastoiditis</w:t>
            </w:r>
          </w:p>
        </w:tc>
      </w:tr>
      <w:tr w:rsidR="00937888">
        <w:trPr>
          <w:trHeight w:val="300"/>
        </w:trPr>
        <w:tc>
          <w:tcPr>
            <w:tcW w:w="1000" w:type="dxa"/>
          </w:tcPr>
          <w:p w:rsidR="00937888" w:rsidRDefault="00EC7B47">
            <w:pPr>
              <w:pStyle w:val="TableParagraph"/>
              <w:ind w:left="31" w:right="11"/>
              <w:jc w:val="center"/>
              <w:rPr>
                <w:sz w:val="24"/>
              </w:rPr>
            </w:pPr>
            <w:r>
              <w:rPr>
                <w:sz w:val="24"/>
              </w:rPr>
              <w:t>H702</w:t>
            </w:r>
          </w:p>
        </w:tc>
        <w:tc>
          <w:tcPr>
            <w:tcW w:w="4720" w:type="dxa"/>
          </w:tcPr>
          <w:p w:rsidR="00937888" w:rsidRDefault="00EC7B47">
            <w:pPr>
              <w:pStyle w:val="TableParagraph"/>
              <w:rPr>
                <w:sz w:val="24"/>
              </w:rPr>
            </w:pPr>
            <w:r>
              <w:rPr>
                <w:sz w:val="24"/>
              </w:rPr>
              <w:t>Viêm xương đá</w:t>
            </w:r>
          </w:p>
        </w:tc>
        <w:tc>
          <w:tcPr>
            <w:tcW w:w="5040" w:type="dxa"/>
          </w:tcPr>
          <w:p w:rsidR="00937888" w:rsidRDefault="00EC7B47">
            <w:pPr>
              <w:pStyle w:val="TableParagraph"/>
              <w:rPr>
                <w:sz w:val="24"/>
              </w:rPr>
            </w:pPr>
            <w:r>
              <w:rPr>
                <w:sz w:val="24"/>
              </w:rPr>
              <w:t>Petrositis</w:t>
            </w:r>
          </w:p>
        </w:tc>
      </w:tr>
      <w:tr w:rsidR="00937888">
        <w:trPr>
          <w:trHeight w:val="300"/>
        </w:trPr>
        <w:tc>
          <w:tcPr>
            <w:tcW w:w="1000" w:type="dxa"/>
          </w:tcPr>
          <w:p w:rsidR="00937888" w:rsidRDefault="00EC7B47">
            <w:pPr>
              <w:pStyle w:val="TableParagraph"/>
              <w:ind w:left="31" w:right="11"/>
              <w:jc w:val="center"/>
              <w:rPr>
                <w:sz w:val="24"/>
              </w:rPr>
            </w:pPr>
            <w:r>
              <w:rPr>
                <w:sz w:val="24"/>
              </w:rPr>
              <w:t>H708</w:t>
            </w:r>
          </w:p>
        </w:tc>
        <w:tc>
          <w:tcPr>
            <w:tcW w:w="4720" w:type="dxa"/>
          </w:tcPr>
          <w:p w:rsidR="00937888" w:rsidRDefault="00EC7B47">
            <w:pPr>
              <w:pStyle w:val="TableParagraph"/>
              <w:rPr>
                <w:sz w:val="24"/>
              </w:rPr>
            </w:pPr>
            <w:r>
              <w:rPr>
                <w:sz w:val="24"/>
              </w:rPr>
              <w:t>Viêm xương chũm khác và tình trạng liên quan</w:t>
            </w:r>
          </w:p>
        </w:tc>
        <w:tc>
          <w:tcPr>
            <w:tcW w:w="5040" w:type="dxa"/>
          </w:tcPr>
          <w:p w:rsidR="00937888" w:rsidRDefault="00EC7B47">
            <w:pPr>
              <w:pStyle w:val="TableParagraph"/>
              <w:rPr>
                <w:sz w:val="24"/>
              </w:rPr>
            </w:pPr>
            <w:r>
              <w:rPr>
                <w:sz w:val="24"/>
              </w:rPr>
              <w:t>Other mastoiditis and related conditions</w:t>
            </w:r>
          </w:p>
        </w:tc>
      </w:tr>
      <w:tr w:rsidR="00937888">
        <w:trPr>
          <w:trHeight w:val="300"/>
        </w:trPr>
        <w:tc>
          <w:tcPr>
            <w:tcW w:w="1000" w:type="dxa"/>
          </w:tcPr>
          <w:p w:rsidR="00937888" w:rsidRDefault="00EC7B47">
            <w:pPr>
              <w:pStyle w:val="TableParagraph"/>
              <w:ind w:left="31" w:right="11"/>
              <w:jc w:val="center"/>
              <w:rPr>
                <w:sz w:val="24"/>
              </w:rPr>
            </w:pPr>
            <w:r>
              <w:rPr>
                <w:sz w:val="24"/>
              </w:rPr>
              <w:t>H709</w:t>
            </w:r>
          </w:p>
        </w:tc>
        <w:tc>
          <w:tcPr>
            <w:tcW w:w="4720" w:type="dxa"/>
          </w:tcPr>
          <w:p w:rsidR="00937888" w:rsidRDefault="00EC7B47">
            <w:pPr>
              <w:pStyle w:val="TableParagraph"/>
              <w:rPr>
                <w:sz w:val="24"/>
              </w:rPr>
            </w:pPr>
            <w:r>
              <w:rPr>
                <w:sz w:val="24"/>
              </w:rPr>
              <w:t>Viêm xương chũm, không đặc hiệu</w:t>
            </w:r>
          </w:p>
        </w:tc>
        <w:tc>
          <w:tcPr>
            <w:tcW w:w="5040" w:type="dxa"/>
          </w:tcPr>
          <w:p w:rsidR="00937888" w:rsidRDefault="00EC7B47">
            <w:pPr>
              <w:pStyle w:val="TableParagraph"/>
              <w:rPr>
                <w:sz w:val="24"/>
              </w:rPr>
            </w:pPr>
            <w:r>
              <w:rPr>
                <w:sz w:val="24"/>
              </w:rPr>
              <w:t>Mastoiditis, unspecified</w:t>
            </w:r>
          </w:p>
        </w:tc>
      </w:tr>
      <w:tr w:rsidR="00937888">
        <w:trPr>
          <w:trHeight w:val="300"/>
        </w:trPr>
        <w:tc>
          <w:tcPr>
            <w:tcW w:w="1000" w:type="dxa"/>
          </w:tcPr>
          <w:p w:rsidR="00937888" w:rsidRDefault="00EC7B47">
            <w:pPr>
              <w:pStyle w:val="TableParagraph"/>
              <w:ind w:left="16" w:right="115"/>
              <w:jc w:val="center"/>
              <w:rPr>
                <w:sz w:val="24"/>
              </w:rPr>
            </w:pPr>
            <w:r>
              <w:rPr>
                <w:sz w:val="24"/>
              </w:rPr>
              <w:t>H71</w:t>
            </w:r>
          </w:p>
        </w:tc>
        <w:tc>
          <w:tcPr>
            <w:tcW w:w="4720" w:type="dxa"/>
          </w:tcPr>
          <w:p w:rsidR="00937888" w:rsidRDefault="00EC7B47">
            <w:pPr>
              <w:pStyle w:val="TableParagraph"/>
              <w:rPr>
                <w:sz w:val="24"/>
              </w:rPr>
            </w:pPr>
            <w:r>
              <w:rPr>
                <w:sz w:val="24"/>
              </w:rPr>
              <w:t>Cholesteatoma của tai giữa</w:t>
            </w:r>
          </w:p>
        </w:tc>
        <w:tc>
          <w:tcPr>
            <w:tcW w:w="5040" w:type="dxa"/>
          </w:tcPr>
          <w:p w:rsidR="00937888" w:rsidRDefault="00EC7B47">
            <w:pPr>
              <w:pStyle w:val="TableParagraph"/>
              <w:rPr>
                <w:sz w:val="24"/>
              </w:rPr>
            </w:pPr>
            <w:r>
              <w:rPr>
                <w:sz w:val="24"/>
              </w:rPr>
              <w:t>Cholesteatoma of middle ear</w:t>
            </w:r>
          </w:p>
        </w:tc>
      </w:tr>
      <w:tr w:rsidR="00937888">
        <w:trPr>
          <w:trHeight w:val="300"/>
        </w:trPr>
        <w:tc>
          <w:tcPr>
            <w:tcW w:w="1000" w:type="dxa"/>
          </w:tcPr>
          <w:p w:rsidR="00937888" w:rsidRDefault="00EC7B47">
            <w:pPr>
              <w:pStyle w:val="TableParagraph"/>
              <w:ind w:left="31" w:right="11"/>
              <w:jc w:val="center"/>
              <w:rPr>
                <w:sz w:val="24"/>
              </w:rPr>
            </w:pPr>
            <w:r>
              <w:rPr>
                <w:sz w:val="24"/>
              </w:rPr>
              <w:t>H720</w:t>
            </w:r>
          </w:p>
        </w:tc>
        <w:tc>
          <w:tcPr>
            <w:tcW w:w="4720" w:type="dxa"/>
          </w:tcPr>
          <w:p w:rsidR="00937888" w:rsidRDefault="00EC7B47">
            <w:pPr>
              <w:pStyle w:val="TableParagraph"/>
              <w:rPr>
                <w:sz w:val="24"/>
              </w:rPr>
            </w:pPr>
            <w:r>
              <w:rPr>
                <w:sz w:val="24"/>
              </w:rPr>
              <w:t>Thủng màng nhĩ trung tâm</w:t>
            </w:r>
          </w:p>
        </w:tc>
        <w:tc>
          <w:tcPr>
            <w:tcW w:w="5040" w:type="dxa"/>
          </w:tcPr>
          <w:p w:rsidR="00937888" w:rsidRDefault="00EC7B47">
            <w:pPr>
              <w:pStyle w:val="TableParagraph"/>
              <w:rPr>
                <w:sz w:val="24"/>
              </w:rPr>
            </w:pPr>
            <w:r>
              <w:rPr>
                <w:sz w:val="24"/>
              </w:rPr>
              <w:t>Central perforation of tympanic membrane</w:t>
            </w:r>
          </w:p>
        </w:tc>
      </w:tr>
      <w:tr w:rsidR="00937888">
        <w:trPr>
          <w:trHeight w:val="300"/>
        </w:trPr>
        <w:tc>
          <w:tcPr>
            <w:tcW w:w="1000" w:type="dxa"/>
          </w:tcPr>
          <w:p w:rsidR="00937888" w:rsidRDefault="00EC7B47">
            <w:pPr>
              <w:pStyle w:val="TableParagraph"/>
              <w:ind w:left="31" w:right="11"/>
              <w:jc w:val="center"/>
              <w:rPr>
                <w:sz w:val="24"/>
              </w:rPr>
            </w:pPr>
            <w:r>
              <w:rPr>
                <w:sz w:val="24"/>
              </w:rPr>
              <w:t>H721</w:t>
            </w:r>
          </w:p>
        </w:tc>
        <w:tc>
          <w:tcPr>
            <w:tcW w:w="4720" w:type="dxa"/>
          </w:tcPr>
          <w:p w:rsidR="00937888" w:rsidRDefault="00EC7B47">
            <w:pPr>
              <w:pStyle w:val="TableParagraph"/>
              <w:rPr>
                <w:sz w:val="24"/>
              </w:rPr>
            </w:pPr>
            <w:r>
              <w:rPr>
                <w:sz w:val="24"/>
              </w:rPr>
              <w:t>Thủng màng nhĩ ở vị trí thượng nhĩ</w:t>
            </w:r>
          </w:p>
        </w:tc>
        <w:tc>
          <w:tcPr>
            <w:tcW w:w="5040" w:type="dxa"/>
          </w:tcPr>
          <w:p w:rsidR="00937888" w:rsidRDefault="00EC7B47">
            <w:pPr>
              <w:pStyle w:val="TableParagraph"/>
              <w:rPr>
                <w:sz w:val="24"/>
              </w:rPr>
            </w:pPr>
            <w:r>
              <w:rPr>
                <w:sz w:val="24"/>
              </w:rPr>
              <w:t>Attic perforation of tympanic membrane</w:t>
            </w:r>
          </w:p>
        </w:tc>
      </w:tr>
      <w:tr w:rsidR="00937888">
        <w:trPr>
          <w:trHeight w:val="620"/>
        </w:trPr>
        <w:tc>
          <w:tcPr>
            <w:tcW w:w="1000" w:type="dxa"/>
          </w:tcPr>
          <w:p w:rsidR="00937888" w:rsidRDefault="00EC7B47">
            <w:pPr>
              <w:pStyle w:val="TableParagraph"/>
              <w:ind w:left="31" w:right="11"/>
              <w:jc w:val="center"/>
              <w:rPr>
                <w:sz w:val="24"/>
              </w:rPr>
            </w:pPr>
            <w:r>
              <w:rPr>
                <w:sz w:val="24"/>
              </w:rPr>
              <w:t>H722</w:t>
            </w:r>
          </w:p>
        </w:tc>
        <w:tc>
          <w:tcPr>
            <w:tcW w:w="4720" w:type="dxa"/>
          </w:tcPr>
          <w:p w:rsidR="00937888" w:rsidRDefault="00EC7B47">
            <w:pPr>
              <w:pStyle w:val="TableParagraph"/>
              <w:spacing w:line="261" w:lineRule="auto"/>
              <w:ind w:right="324"/>
              <w:rPr>
                <w:sz w:val="24"/>
              </w:rPr>
            </w:pPr>
            <w:r>
              <w:rPr>
                <w:sz w:val="24"/>
              </w:rPr>
              <w:t>Thủng rìa màng nhĩ khác thủng màng nhĩ sát xương khác</w:t>
            </w:r>
          </w:p>
        </w:tc>
        <w:tc>
          <w:tcPr>
            <w:tcW w:w="5040" w:type="dxa"/>
          </w:tcPr>
          <w:p w:rsidR="00937888" w:rsidRDefault="00EC7B47">
            <w:pPr>
              <w:pStyle w:val="TableParagraph"/>
              <w:rPr>
                <w:sz w:val="24"/>
              </w:rPr>
            </w:pPr>
            <w:r>
              <w:rPr>
                <w:sz w:val="24"/>
              </w:rPr>
              <w:t>Other marginal perforations of tympanic membrane</w:t>
            </w:r>
          </w:p>
        </w:tc>
      </w:tr>
      <w:tr w:rsidR="00937888">
        <w:trPr>
          <w:trHeight w:val="300"/>
        </w:trPr>
        <w:tc>
          <w:tcPr>
            <w:tcW w:w="1000" w:type="dxa"/>
          </w:tcPr>
          <w:p w:rsidR="00937888" w:rsidRDefault="00EC7B47">
            <w:pPr>
              <w:pStyle w:val="TableParagraph"/>
              <w:ind w:left="31" w:right="11"/>
              <w:jc w:val="center"/>
              <w:rPr>
                <w:sz w:val="24"/>
              </w:rPr>
            </w:pPr>
            <w:r>
              <w:rPr>
                <w:sz w:val="24"/>
              </w:rPr>
              <w:t>H728</w:t>
            </w:r>
          </w:p>
        </w:tc>
        <w:tc>
          <w:tcPr>
            <w:tcW w:w="4720" w:type="dxa"/>
          </w:tcPr>
          <w:p w:rsidR="00937888" w:rsidRDefault="00EC7B47">
            <w:pPr>
              <w:pStyle w:val="TableParagraph"/>
              <w:rPr>
                <w:sz w:val="24"/>
              </w:rPr>
            </w:pPr>
            <w:r>
              <w:rPr>
                <w:sz w:val="24"/>
              </w:rPr>
              <w:t>Thủng màng nhĩ khác</w:t>
            </w:r>
          </w:p>
        </w:tc>
        <w:tc>
          <w:tcPr>
            <w:tcW w:w="5040" w:type="dxa"/>
          </w:tcPr>
          <w:p w:rsidR="00937888" w:rsidRDefault="00EC7B47">
            <w:pPr>
              <w:pStyle w:val="TableParagraph"/>
              <w:rPr>
                <w:sz w:val="24"/>
              </w:rPr>
            </w:pPr>
            <w:r>
              <w:rPr>
                <w:sz w:val="24"/>
              </w:rPr>
              <w:t>Other perforations of tympanic membrane</w:t>
            </w:r>
          </w:p>
        </w:tc>
      </w:tr>
      <w:tr w:rsidR="00937888">
        <w:trPr>
          <w:trHeight w:val="300"/>
        </w:trPr>
        <w:tc>
          <w:tcPr>
            <w:tcW w:w="1000" w:type="dxa"/>
          </w:tcPr>
          <w:p w:rsidR="00937888" w:rsidRDefault="00EC7B47">
            <w:pPr>
              <w:pStyle w:val="TableParagraph"/>
              <w:ind w:left="31" w:right="11"/>
              <w:jc w:val="center"/>
              <w:rPr>
                <w:sz w:val="24"/>
              </w:rPr>
            </w:pPr>
            <w:r>
              <w:rPr>
                <w:sz w:val="24"/>
              </w:rPr>
              <w:t>H729</w:t>
            </w:r>
          </w:p>
        </w:tc>
        <w:tc>
          <w:tcPr>
            <w:tcW w:w="4720" w:type="dxa"/>
          </w:tcPr>
          <w:p w:rsidR="00937888" w:rsidRDefault="00EC7B47">
            <w:pPr>
              <w:pStyle w:val="TableParagraph"/>
              <w:rPr>
                <w:sz w:val="24"/>
              </w:rPr>
            </w:pPr>
            <w:r>
              <w:rPr>
                <w:sz w:val="24"/>
              </w:rPr>
              <w:t>Thủng màng nhĩ, không đặc hiệu</w:t>
            </w:r>
          </w:p>
        </w:tc>
        <w:tc>
          <w:tcPr>
            <w:tcW w:w="5040" w:type="dxa"/>
          </w:tcPr>
          <w:p w:rsidR="00937888" w:rsidRDefault="00EC7B47">
            <w:pPr>
              <w:pStyle w:val="TableParagraph"/>
              <w:rPr>
                <w:sz w:val="24"/>
              </w:rPr>
            </w:pPr>
            <w:r>
              <w:rPr>
                <w:sz w:val="24"/>
              </w:rPr>
              <w:t>Perforation of tympanic membrane, unspecified</w:t>
            </w:r>
          </w:p>
        </w:tc>
      </w:tr>
      <w:tr w:rsidR="00937888">
        <w:trPr>
          <w:trHeight w:val="300"/>
        </w:trPr>
        <w:tc>
          <w:tcPr>
            <w:tcW w:w="1000" w:type="dxa"/>
          </w:tcPr>
          <w:p w:rsidR="00937888" w:rsidRDefault="00EC7B47">
            <w:pPr>
              <w:pStyle w:val="TableParagraph"/>
              <w:ind w:left="31" w:right="11"/>
              <w:jc w:val="center"/>
              <w:rPr>
                <w:sz w:val="24"/>
              </w:rPr>
            </w:pPr>
            <w:r>
              <w:rPr>
                <w:sz w:val="24"/>
              </w:rPr>
              <w:t>H730</w:t>
            </w:r>
          </w:p>
        </w:tc>
        <w:tc>
          <w:tcPr>
            <w:tcW w:w="4720" w:type="dxa"/>
          </w:tcPr>
          <w:p w:rsidR="00937888" w:rsidRDefault="00EC7B47">
            <w:pPr>
              <w:pStyle w:val="TableParagraph"/>
              <w:rPr>
                <w:sz w:val="24"/>
              </w:rPr>
            </w:pPr>
            <w:r>
              <w:rPr>
                <w:sz w:val="24"/>
              </w:rPr>
              <w:t>Viêm màng nhĩ cấp</w:t>
            </w:r>
          </w:p>
        </w:tc>
        <w:tc>
          <w:tcPr>
            <w:tcW w:w="5040" w:type="dxa"/>
          </w:tcPr>
          <w:p w:rsidR="00937888" w:rsidRDefault="00EC7B47">
            <w:pPr>
              <w:pStyle w:val="TableParagraph"/>
              <w:rPr>
                <w:sz w:val="24"/>
              </w:rPr>
            </w:pPr>
            <w:r>
              <w:rPr>
                <w:sz w:val="24"/>
              </w:rPr>
              <w:t>Acute myringitis</w:t>
            </w:r>
          </w:p>
        </w:tc>
      </w:tr>
      <w:tr w:rsidR="00937888">
        <w:trPr>
          <w:trHeight w:val="300"/>
        </w:trPr>
        <w:tc>
          <w:tcPr>
            <w:tcW w:w="1000" w:type="dxa"/>
          </w:tcPr>
          <w:p w:rsidR="00937888" w:rsidRDefault="00EC7B47">
            <w:pPr>
              <w:pStyle w:val="TableParagraph"/>
              <w:ind w:left="31" w:right="11"/>
              <w:jc w:val="center"/>
              <w:rPr>
                <w:sz w:val="24"/>
              </w:rPr>
            </w:pPr>
            <w:r>
              <w:rPr>
                <w:sz w:val="24"/>
              </w:rPr>
              <w:t>H731</w:t>
            </w:r>
          </w:p>
        </w:tc>
        <w:tc>
          <w:tcPr>
            <w:tcW w:w="4720" w:type="dxa"/>
          </w:tcPr>
          <w:p w:rsidR="00937888" w:rsidRDefault="00EC7B47">
            <w:pPr>
              <w:pStyle w:val="TableParagraph"/>
              <w:rPr>
                <w:sz w:val="24"/>
              </w:rPr>
            </w:pPr>
            <w:r>
              <w:rPr>
                <w:sz w:val="24"/>
              </w:rPr>
              <w:t>Viêm màng nhĩ mạn</w:t>
            </w:r>
          </w:p>
        </w:tc>
        <w:tc>
          <w:tcPr>
            <w:tcW w:w="5040" w:type="dxa"/>
          </w:tcPr>
          <w:p w:rsidR="00937888" w:rsidRDefault="00EC7B47">
            <w:pPr>
              <w:pStyle w:val="TableParagraph"/>
              <w:rPr>
                <w:sz w:val="24"/>
              </w:rPr>
            </w:pPr>
            <w:r>
              <w:rPr>
                <w:sz w:val="24"/>
              </w:rPr>
              <w:t>Chronic myringitis</w:t>
            </w:r>
          </w:p>
        </w:tc>
      </w:tr>
      <w:tr w:rsidR="00937888">
        <w:trPr>
          <w:trHeight w:val="300"/>
        </w:trPr>
        <w:tc>
          <w:tcPr>
            <w:tcW w:w="1000" w:type="dxa"/>
          </w:tcPr>
          <w:p w:rsidR="00937888" w:rsidRDefault="00EC7B47">
            <w:pPr>
              <w:pStyle w:val="TableParagraph"/>
              <w:ind w:left="31" w:right="11"/>
              <w:jc w:val="center"/>
              <w:rPr>
                <w:sz w:val="24"/>
              </w:rPr>
            </w:pPr>
            <w:r>
              <w:rPr>
                <w:sz w:val="24"/>
              </w:rPr>
              <w:t>H738</w:t>
            </w:r>
          </w:p>
        </w:tc>
        <w:tc>
          <w:tcPr>
            <w:tcW w:w="4720" w:type="dxa"/>
          </w:tcPr>
          <w:p w:rsidR="00937888" w:rsidRDefault="00EC7B47">
            <w:pPr>
              <w:pStyle w:val="TableParagraph"/>
              <w:rPr>
                <w:sz w:val="24"/>
              </w:rPr>
            </w:pPr>
            <w:r>
              <w:rPr>
                <w:sz w:val="24"/>
              </w:rPr>
              <w:t>Những rối loạn đặc hiệu khác của màng nhĩ</w:t>
            </w:r>
          </w:p>
        </w:tc>
        <w:tc>
          <w:tcPr>
            <w:tcW w:w="5040" w:type="dxa"/>
          </w:tcPr>
          <w:p w:rsidR="00937888" w:rsidRDefault="00EC7B47">
            <w:pPr>
              <w:pStyle w:val="TableParagraph"/>
              <w:rPr>
                <w:sz w:val="24"/>
              </w:rPr>
            </w:pPr>
            <w:r>
              <w:rPr>
                <w:sz w:val="24"/>
              </w:rPr>
              <w:t>Other specified disorders of tympanic membrane</w:t>
            </w:r>
          </w:p>
        </w:tc>
      </w:tr>
      <w:tr w:rsidR="00937888">
        <w:trPr>
          <w:trHeight w:val="300"/>
        </w:trPr>
        <w:tc>
          <w:tcPr>
            <w:tcW w:w="1000" w:type="dxa"/>
          </w:tcPr>
          <w:p w:rsidR="00937888" w:rsidRDefault="00EC7B47">
            <w:pPr>
              <w:pStyle w:val="TableParagraph"/>
              <w:ind w:left="31" w:right="11"/>
              <w:jc w:val="center"/>
              <w:rPr>
                <w:sz w:val="24"/>
              </w:rPr>
            </w:pPr>
            <w:r>
              <w:rPr>
                <w:sz w:val="24"/>
              </w:rPr>
              <w:t>H739</w:t>
            </w:r>
          </w:p>
        </w:tc>
        <w:tc>
          <w:tcPr>
            <w:tcW w:w="4720" w:type="dxa"/>
          </w:tcPr>
          <w:p w:rsidR="00937888" w:rsidRDefault="00EC7B47">
            <w:pPr>
              <w:pStyle w:val="TableParagraph"/>
              <w:rPr>
                <w:sz w:val="24"/>
              </w:rPr>
            </w:pPr>
            <w:r>
              <w:rPr>
                <w:sz w:val="24"/>
              </w:rPr>
              <w:t>Bệnh màng nhĩ, không đặc hiệu</w:t>
            </w:r>
          </w:p>
        </w:tc>
        <w:tc>
          <w:tcPr>
            <w:tcW w:w="5040" w:type="dxa"/>
          </w:tcPr>
          <w:p w:rsidR="00937888" w:rsidRDefault="00EC7B47">
            <w:pPr>
              <w:pStyle w:val="TableParagraph"/>
              <w:rPr>
                <w:sz w:val="24"/>
              </w:rPr>
            </w:pPr>
            <w:r>
              <w:rPr>
                <w:sz w:val="24"/>
              </w:rPr>
              <w:t>Disorder of tympanic membrane, unspecified</w:t>
            </w:r>
          </w:p>
        </w:tc>
      </w:tr>
      <w:tr w:rsidR="00937888">
        <w:trPr>
          <w:trHeight w:val="300"/>
        </w:trPr>
        <w:tc>
          <w:tcPr>
            <w:tcW w:w="1000" w:type="dxa"/>
          </w:tcPr>
          <w:p w:rsidR="00937888" w:rsidRDefault="00EC7B47">
            <w:pPr>
              <w:pStyle w:val="TableParagraph"/>
              <w:ind w:left="31" w:right="11"/>
              <w:jc w:val="center"/>
              <w:rPr>
                <w:sz w:val="24"/>
              </w:rPr>
            </w:pPr>
            <w:r>
              <w:rPr>
                <w:sz w:val="24"/>
              </w:rPr>
              <w:t>H740</w:t>
            </w:r>
          </w:p>
        </w:tc>
        <w:tc>
          <w:tcPr>
            <w:tcW w:w="4720" w:type="dxa"/>
          </w:tcPr>
          <w:p w:rsidR="00937888" w:rsidRDefault="00EC7B47">
            <w:pPr>
              <w:pStyle w:val="TableParagraph"/>
              <w:rPr>
                <w:sz w:val="24"/>
              </w:rPr>
            </w:pPr>
            <w:r>
              <w:rPr>
                <w:sz w:val="24"/>
              </w:rPr>
              <w:t>Xơ nhĩ</w:t>
            </w:r>
          </w:p>
        </w:tc>
        <w:tc>
          <w:tcPr>
            <w:tcW w:w="5040" w:type="dxa"/>
          </w:tcPr>
          <w:p w:rsidR="00937888" w:rsidRDefault="00EC7B47">
            <w:pPr>
              <w:pStyle w:val="TableParagraph"/>
              <w:rPr>
                <w:sz w:val="24"/>
              </w:rPr>
            </w:pPr>
            <w:r>
              <w:rPr>
                <w:sz w:val="24"/>
              </w:rPr>
              <w:t>Tympanosclerosis</w:t>
            </w:r>
          </w:p>
        </w:tc>
      </w:tr>
      <w:tr w:rsidR="00937888">
        <w:trPr>
          <w:trHeight w:val="300"/>
        </w:trPr>
        <w:tc>
          <w:tcPr>
            <w:tcW w:w="1000" w:type="dxa"/>
          </w:tcPr>
          <w:p w:rsidR="00937888" w:rsidRDefault="00EC7B47">
            <w:pPr>
              <w:pStyle w:val="TableParagraph"/>
              <w:ind w:left="31" w:right="11"/>
              <w:jc w:val="center"/>
              <w:rPr>
                <w:sz w:val="24"/>
              </w:rPr>
            </w:pPr>
            <w:r>
              <w:rPr>
                <w:sz w:val="24"/>
              </w:rPr>
              <w:t>H741</w:t>
            </w:r>
          </w:p>
        </w:tc>
        <w:tc>
          <w:tcPr>
            <w:tcW w:w="4720" w:type="dxa"/>
          </w:tcPr>
          <w:p w:rsidR="00937888" w:rsidRDefault="00EC7B47">
            <w:pPr>
              <w:pStyle w:val="TableParagraph"/>
              <w:rPr>
                <w:sz w:val="24"/>
              </w:rPr>
            </w:pPr>
            <w:r>
              <w:rPr>
                <w:sz w:val="24"/>
              </w:rPr>
              <w:t>Bệnh tai giữa kết dính bệnh tai giữa dính</w:t>
            </w:r>
          </w:p>
        </w:tc>
        <w:tc>
          <w:tcPr>
            <w:tcW w:w="5040" w:type="dxa"/>
          </w:tcPr>
          <w:p w:rsidR="00937888" w:rsidRDefault="00EC7B47">
            <w:pPr>
              <w:pStyle w:val="TableParagraph"/>
              <w:rPr>
                <w:sz w:val="24"/>
              </w:rPr>
            </w:pPr>
            <w:r>
              <w:rPr>
                <w:sz w:val="24"/>
              </w:rPr>
              <w:t>Adhesive middle ear disease</w:t>
            </w:r>
          </w:p>
        </w:tc>
      </w:tr>
      <w:tr w:rsidR="00937888">
        <w:trPr>
          <w:trHeight w:val="620"/>
        </w:trPr>
        <w:tc>
          <w:tcPr>
            <w:tcW w:w="1000" w:type="dxa"/>
          </w:tcPr>
          <w:p w:rsidR="00937888" w:rsidRDefault="00EC7B47">
            <w:pPr>
              <w:pStyle w:val="TableParagraph"/>
              <w:ind w:left="31" w:right="11"/>
              <w:jc w:val="center"/>
              <w:rPr>
                <w:sz w:val="24"/>
              </w:rPr>
            </w:pPr>
            <w:r>
              <w:rPr>
                <w:sz w:val="24"/>
              </w:rPr>
              <w:t>H742</w:t>
            </w:r>
          </w:p>
        </w:tc>
        <w:tc>
          <w:tcPr>
            <w:tcW w:w="4720" w:type="dxa"/>
          </w:tcPr>
          <w:p w:rsidR="00937888" w:rsidRDefault="00EC7B47">
            <w:pPr>
              <w:pStyle w:val="TableParagraph"/>
              <w:spacing w:line="261" w:lineRule="auto"/>
              <w:rPr>
                <w:sz w:val="24"/>
              </w:rPr>
            </w:pPr>
            <w:r>
              <w:rPr>
                <w:sz w:val="24"/>
              </w:rPr>
              <w:t xml:space="preserve">Gián đoạn và </w:t>
            </w:r>
            <w:r>
              <w:rPr>
                <w:spacing w:val="-4"/>
                <w:sz w:val="24"/>
              </w:rPr>
              <w:t xml:space="preserve">trật </w:t>
            </w:r>
            <w:r>
              <w:rPr>
                <w:sz w:val="24"/>
              </w:rPr>
              <w:t xml:space="preserve">khớp xương </w:t>
            </w:r>
            <w:r>
              <w:rPr>
                <w:spacing w:val="-3"/>
                <w:sz w:val="24"/>
              </w:rPr>
              <w:t xml:space="preserve">con của </w:t>
            </w:r>
            <w:r>
              <w:rPr>
                <w:spacing w:val="-5"/>
                <w:sz w:val="24"/>
              </w:rPr>
              <w:t xml:space="preserve">tai </w:t>
            </w:r>
            <w:r>
              <w:rPr>
                <w:spacing w:val="-4"/>
                <w:sz w:val="24"/>
              </w:rPr>
              <w:t xml:space="preserve">gián </w:t>
            </w:r>
            <w:r>
              <w:rPr>
                <w:sz w:val="24"/>
              </w:rPr>
              <w:t xml:space="preserve">đoạn và </w:t>
            </w:r>
            <w:r>
              <w:rPr>
                <w:spacing w:val="-4"/>
                <w:sz w:val="24"/>
              </w:rPr>
              <w:t xml:space="preserve">trật </w:t>
            </w:r>
            <w:r>
              <w:rPr>
                <w:sz w:val="24"/>
              </w:rPr>
              <w:t xml:space="preserve">khớp xương </w:t>
            </w:r>
            <w:r>
              <w:rPr>
                <w:spacing w:val="-3"/>
                <w:sz w:val="24"/>
              </w:rPr>
              <w:t>con</w:t>
            </w:r>
          </w:p>
        </w:tc>
        <w:tc>
          <w:tcPr>
            <w:tcW w:w="5040" w:type="dxa"/>
          </w:tcPr>
          <w:p w:rsidR="00937888" w:rsidRDefault="00EC7B47">
            <w:pPr>
              <w:pStyle w:val="TableParagraph"/>
              <w:rPr>
                <w:sz w:val="24"/>
              </w:rPr>
            </w:pPr>
            <w:r>
              <w:rPr>
                <w:sz w:val="24"/>
              </w:rPr>
              <w:t>Discontinuity and dislocation of ear ossicles</w:t>
            </w:r>
          </w:p>
        </w:tc>
      </w:tr>
      <w:tr w:rsidR="00937888">
        <w:trPr>
          <w:trHeight w:val="620"/>
        </w:trPr>
        <w:tc>
          <w:tcPr>
            <w:tcW w:w="1000" w:type="dxa"/>
          </w:tcPr>
          <w:p w:rsidR="00937888" w:rsidRDefault="00EC7B47">
            <w:pPr>
              <w:pStyle w:val="TableParagraph"/>
              <w:ind w:left="31" w:right="11"/>
              <w:jc w:val="center"/>
              <w:rPr>
                <w:sz w:val="24"/>
              </w:rPr>
            </w:pPr>
            <w:r>
              <w:rPr>
                <w:sz w:val="24"/>
              </w:rPr>
              <w:t>H743</w:t>
            </w:r>
          </w:p>
        </w:tc>
        <w:tc>
          <w:tcPr>
            <w:tcW w:w="4720" w:type="dxa"/>
          </w:tcPr>
          <w:p w:rsidR="00937888" w:rsidRDefault="00EC7B47">
            <w:pPr>
              <w:pStyle w:val="TableParagraph"/>
              <w:spacing w:line="261" w:lineRule="auto"/>
              <w:ind w:right="303"/>
              <w:rPr>
                <w:sz w:val="24"/>
              </w:rPr>
            </w:pPr>
            <w:r>
              <w:rPr>
                <w:sz w:val="24"/>
              </w:rPr>
              <w:t>Những bất thường mắc phải khác của chuỗi xương con dị dạng xương con mắc phải khác</w:t>
            </w:r>
          </w:p>
        </w:tc>
        <w:tc>
          <w:tcPr>
            <w:tcW w:w="5040" w:type="dxa"/>
          </w:tcPr>
          <w:p w:rsidR="00937888" w:rsidRDefault="00EC7B47">
            <w:pPr>
              <w:pStyle w:val="TableParagraph"/>
              <w:rPr>
                <w:sz w:val="24"/>
              </w:rPr>
            </w:pPr>
            <w:r>
              <w:rPr>
                <w:sz w:val="24"/>
              </w:rPr>
              <w:t>Other acquired abnormalities of ear ossicles</w:t>
            </w:r>
          </w:p>
        </w:tc>
      </w:tr>
      <w:tr w:rsidR="00937888">
        <w:trPr>
          <w:trHeight w:val="300"/>
        </w:trPr>
        <w:tc>
          <w:tcPr>
            <w:tcW w:w="1000" w:type="dxa"/>
          </w:tcPr>
          <w:p w:rsidR="00937888" w:rsidRDefault="00EC7B47">
            <w:pPr>
              <w:pStyle w:val="TableParagraph"/>
              <w:ind w:left="31" w:right="11"/>
              <w:jc w:val="center"/>
              <w:rPr>
                <w:sz w:val="24"/>
              </w:rPr>
            </w:pPr>
            <w:r>
              <w:rPr>
                <w:sz w:val="24"/>
              </w:rPr>
              <w:t>H744</w:t>
            </w:r>
          </w:p>
        </w:tc>
        <w:tc>
          <w:tcPr>
            <w:tcW w:w="4720" w:type="dxa"/>
          </w:tcPr>
          <w:p w:rsidR="00937888" w:rsidRDefault="00EC7B47">
            <w:pPr>
              <w:pStyle w:val="TableParagraph"/>
              <w:rPr>
                <w:sz w:val="24"/>
              </w:rPr>
            </w:pPr>
            <w:r>
              <w:rPr>
                <w:sz w:val="24"/>
              </w:rPr>
              <w:t>polyp tai giữa</w:t>
            </w:r>
          </w:p>
        </w:tc>
        <w:tc>
          <w:tcPr>
            <w:tcW w:w="5040" w:type="dxa"/>
          </w:tcPr>
          <w:p w:rsidR="00937888" w:rsidRDefault="00EC7B47">
            <w:pPr>
              <w:pStyle w:val="TableParagraph"/>
              <w:rPr>
                <w:sz w:val="24"/>
              </w:rPr>
            </w:pPr>
            <w:r>
              <w:rPr>
                <w:sz w:val="24"/>
              </w:rPr>
              <w:t>Polyp of middle ear</w:t>
            </w:r>
          </w:p>
        </w:tc>
      </w:tr>
      <w:tr w:rsidR="00937888">
        <w:trPr>
          <w:trHeight w:val="620"/>
        </w:trPr>
        <w:tc>
          <w:tcPr>
            <w:tcW w:w="1000" w:type="dxa"/>
          </w:tcPr>
          <w:p w:rsidR="00937888" w:rsidRDefault="00EC7B47">
            <w:pPr>
              <w:pStyle w:val="TableParagraph"/>
              <w:ind w:left="31" w:right="11"/>
              <w:jc w:val="center"/>
              <w:rPr>
                <w:sz w:val="24"/>
              </w:rPr>
            </w:pPr>
            <w:r>
              <w:rPr>
                <w:sz w:val="24"/>
              </w:rPr>
              <w:t>H748</w:t>
            </w:r>
          </w:p>
        </w:tc>
        <w:tc>
          <w:tcPr>
            <w:tcW w:w="4720" w:type="dxa"/>
          </w:tcPr>
          <w:p w:rsidR="00937888" w:rsidRDefault="00EC7B47">
            <w:pPr>
              <w:pStyle w:val="TableParagraph"/>
              <w:spacing w:line="261" w:lineRule="auto"/>
              <w:ind w:right="324"/>
              <w:rPr>
                <w:sz w:val="24"/>
              </w:rPr>
            </w:pPr>
            <w:r>
              <w:rPr>
                <w:sz w:val="24"/>
              </w:rPr>
              <w:t>Những rối loạn đặc hiệu khác của tai giữa và xương chũm</w:t>
            </w:r>
          </w:p>
        </w:tc>
        <w:tc>
          <w:tcPr>
            <w:tcW w:w="5040" w:type="dxa"/>
          </w:tcPr>
          <w:p w:rsidR="00937888" w:rsidRDefault="00EC7B47">
            <w:pPr>
              <w:pStyle w:val="TableParagraph"/>
              <w:rPr>
                <w:sz w:val="24"/>
              </w:rPr>
            </w:pPr>
            <w:r>
              <w:rPr>
                <w:sz w:val="24"/>
              </w:rPr>
              <w:t xml:space="preserve">Other </w:t>
            </w:r>
            <w:r>
              <w:rPr>
                <w:spacing w:val="-4"/>
                <w:sz w:val="24"/>
              </w:rPr>
              <w:t xml:space="preserve">specified </w:t>
            </w:r>
            <w:r>
              <w:rPr>
                <w:sz w:val="24"/>
              </w:rPr>
              <w:t xml:space="preserve">disorders of </w:t>
            </w:r>
            <w:r>
              <w:rPr>
                <w:spacing w:val="-4"/>
                <w:sz w:val="24"/>
              </w:rPr>
              <w:t xml:space="preserve">middle </w:t>
            </w:r>
            <w:r>
              <w:rPr>
                <w:spacing w:val="-5"/>
                <w:sz w:val="24"/>
              </w:rPr>
              <w:t xml:space="preserve">ear </w:t>
            </w:r>
            <w:r>
              <w:rPr>
                <w:spacing w:val="-3"/>
                <w:sz w:val="24"/>
              </w:rPr>
              <w:t xml:space="preserve">and </w:t>
            </w:r>
            <w:r>
              <w:rPr>
                <w:spacing w:val="-4"/>
                <w:sz w:val="24"/>
              </w:rPr>
              <w:t>mastoid</w:t>
            </w:r>
          </w:p>
        </w:tc>
      </w:tr>
      <w:tr w:rsidR="00937888">
        <w:trPr>
          <w:trHeight w:val="920"/>
        </w:trPr>
        <w:tc>
          <w:tcPr>
            <w:tcW w:w="1000" w:type="dxa"/>
          </w:tcPr>
          <w:p w:rsidR="00937888" w:rsidRDefault="00EC7B47">
            <w:pPr>
              <w:pStyle w:val="TableParagraph"/>
              <w:ind w:left="31" w:right="11"/>
              <w:jc w:val="center"/>
              <w:rPr>
                <w:sz w:val="24"/>
              </w:rPr>
            </w:pPr>
            <w:r>
              <w:rPr>
                <w:sz w:val="24"/>
              </w:rPr>
              <w:t>H749</w:t>
            </w:r>
          </w:p>
        </w:tc>
        <w:tc>
          <w:tcPr>
            <w:tcW w:w="4720" w:type="dxa"/>
          </w:tcPr>
          <w:p w:rsidR="00937888" w:rsidRDefault="00EC7B47">
            <w:pPr>
              <w:pStyle w:val="TableParagraph"/>
              <w:spacing w:line="261" w:lineRule="auto"/>
              <w:ind w:right="130"/>
              <w:rPr>
                <w:sz w:val="24"/>
              </w:rPr>
            </w:pPr>
            <w:r>
              <w:rPr>
                <w:sz w:val="24"/>
              </w:rPr>
              <w:t>Bệnh tai, những rối loạn ở tai giữa và xương chũm không đặc hiệu những rối loạn ở tai giữa và xương chũm không đặc hiệu</w:t>
            </w:r>
          </w:p>
        </w:tc>
        <w:tc>
          <w:tcPr>
            <w:tcW w:w="5040" w:type="dxa"/>
          </w:tcPr>
          <w:p w:rsidR="00937888" w:rsidRDefault="00EC7B47">
            <w:pPr>
              <w:pStyle w:val="TableParagraph"/>
              <w:rPr>
                <w:sz w:val="24"/>
              </w:rPr>
            </w:pPr>
            <w:r>
              <w:rPr>
                <w:sz w:val="24"/>
              </w:rPr>
              <w:t>Disorder of middle ear and mastoid, unspecified</w:t>
            </w:r>
          </w:p>
        </w:tc>
      </w:tr>
      <w:tr w:rsidR="00937888">
        <w:trPr>
          <w:trHeight w:val="620"/>
        </w:trPr>
        <w:tc>
          <w:tcPr>
            <w:tcW w:w="1000" w:type="dxa"/>
          </w:tcPr>
          <w:p w:rsidR="00937888" w:rsidRDefault="00EC7B47">
            <w:pPr>
              <w:pStyle w:val="TableParagraph"/>
              <w:ind w:left="31" w:right="11"/>
              <w:jc w:val="center"/>
              <w:rPr>
                <w:sz w:val="24"/>
              </w:rPr>
            </w:pPr>
            <w:r>
              <w:rPr>
                <w:sz w:val="24"/>
              </w:rPr>
              <w:t>H800</w:t>
            </w:r>
          </w:p>
        </w:tc>
        <w:tc>
          <w:tcPr>
            <w:tcW w:w="4720" w:type="dxa"/>
          </w:tcPr>
          <w:p w:rsidR="00937888" w:rsidRDefault="00EC7B47">
            <w:pPr>
              <w:pStyle w:val="TableParagraph"/>
              <w:spacing w:line="261" w:lineRule="auto"/>
              <w:ind w:right="193"/>
              <w:rPr>
                <w:sz w:val="24"/>
              </w:rPr>
            </w:pPr>
            <w:r>
              <w:rPr>
                <w:sz w:val="24"/>
              </w:rPr>
              <w:t>Xốp xơ tai vùng cửa sổ bầu dục, không bít lấp cửa sổ bầu dục</w:t>
            </w:r>
          </w:p>
        </w:tc>
        <w:tc>
          <w:tcPr>
            <w:tcW w:w="5040" w:type="dxa"/>
          </w:tcPr>
          <w:p w:rsidR="00937888" w:rsidRDefault="00EC7B47">
            <w:pPr>
              <w:pStyle w:val="TableParagraph"/>
              <w:spacing w:line="261" w:lineRule="auto"/>
              <w:ind w:right="263"/>
              <w:rPr>
                <w:sz w:val="24"/>
              </w:rPr>
            </w:pPr>
            <w:r>
              <w:rPr>
                <w:sz w:val="24"/>
              </w:rPr>
              <w:t>Otosclerosis involvin</w:t>
            </w:r>
            <w:r>
              <w:rPr>
                <w:sz w:val="24"/>
              </w:rPr>
              <w:t>g oval window, nonobliterative</w:t>
            </w:r>
          </w:p>
        </w:tc>
      </w:tr>
      <w:tr w:rsidR="00937888">
        <w:trPr>
          <w:trHeight w:val="620"/>
        </w:trPr>
        <w:tc>
          <w:tcPr>
            <w:tcW w:w="1000" w:type="dxa"/>
          </w:tcPr>
          <w:p w:rsidR="00937888" w:rsidRDefault="00EC7B47">
            <w:pPr>
              <w:pStyle w:val="TableParagraph"/>
              <w:ind w:left="31" w:right="11"/>
              <w:jc w:val="center"/>
              <w:rPr>
                <w:sz w:val="24"/>
              </w:rPr>
            </w:pPr>
            <w:r>
              <w:rPr>
                <w:sz w:val="24"/>
              </w:rPr>
              <w:t>H801</w:t>
            </w:r>
          </w:p>
        </w:tc>
        <w:tc>
          <w:tcPr>
            <w:tcW w:w="4720" w:type="dxa"/>
          </w:tcPr>
          <w:p w:rsidR="00937888" w:rsidRDefault="00EC7B47">
            <w:pPr>
              <w:pStyle w:val="TableParagraph"/>
              <w:spacing w:line="261" w:lineRule="auto"/>
              <w:ind w:right="177"/>
              <w:rPr>
                <w:sz w:val="24"/>
              </w:rPr>
            </w:pPr>
            <w:r>
              <w:rPr>
                <w:sz w:val="24"/>
              </w:rPr>
              <w:t>Xốp xơ tai vùng cửa sổ bầu dục, bít lấp cửa sổ bầu dục.</w:t>
            </w:r>
          </w:p>
        </w:tc>
        <w:tc>
          <w:tcPr>
            <w:tcW w:w="5040" w:type="dxa"/>
          </w:tcPr>
          <w:p w:rsidR="00937888" w:rsidRDefault="00EC7B47">
            <w:pPr>
              <w:pStyle w:val="TableParagraph"/>
              <w:rPr>
                <w:sz w:val="24"/>
              </w:rPr>
            </w:pPr>
            <w:r>
              <w:rPr>
                <w:sz w:val="24"/>
              </w:rPr>
              <w:t>Otosclerosis involving oval window, obliterative</w:t>
            </w:r>
          </w:p>
        </w:tc>
      </w:tr>
      <w:tr w:rsidR="00937888">
        <w:trPr>
          <w:trHeight w:val="300"/>
        </w:trPr>
        <w:tc>
          <w:tcPr>
            <w:tcW w:w="1000" w:type="dxa"/>
          </w:tcPr>
          <w:p w:rsidR="00937888" w:rsidRDefault="00EC7B47">
            <w:pPr>
              <w:pStyle w:val="TableParagraph"/>
              <w:ind w:left="31" w:right="11"/>
              <w:jc w:val="center"/>
              <w:rPr>
                <w:sz w:val="24"/>
              </w:rPr>
            </w:pPr>
            <w:r>
              <w:rPr>
                <w:sz w:val="24"/>
              </w:rPr>
              <w:t>H802</w:t>
            </w:r>
          </w:p>
        </w:tc>
        <w:tc>
          <w:tcPr>
            <w:tcW w:w="4720" w:type="dxa"/>
          </w:tcPr>
          <w:p w:rsidR="00937888" w:rsidRDefault="00EC7B47">
            <w:pPr>
              <w:pStyle w:val="TableParagraph"/>
              <w:rPr>
                <w:sz w:val="24"/>
              </w:rPr>
            </w:pPr>
            <w:r>
              <w:rPr>
                <w:sz w:val="24"/>
              </w:rPr>
              <w:t>Xốp xơ ốc tai</w:t>
            </w:r>
          </w:p>
        </w:tc>
        <w:tc>
          <w:tcPr>
            <w:tcW w:w="5040" w:type="dxa"/>
          </w:tcPr>
          <w:p w:rsidR="00937888" w:rsidRDefault="00EC7B47">
            <w:pPr>
              <w:pStyle w:val="TableParagraph"/>
              <w:rPr>
                <w:sz w:val="24"/>
              </w:rPr>
            </w:pPr>
            <w:r>
              <w:rPr>
                <w:sz w:val="24"/>
              </w:rPr>
              <w:t>Cochlear otosclerosis</w:t>
            </w:r>
          </w:p>
        </w:tc>
      </w:tr>
      <w:tr w:rsidR="00937888">
        <w:trPr>
          <w:trHeight w:val="300"/>
        </w:trPr>
        <w:tc>
          <w:tcPr>
            <w:tcW w:w="1000" w:type="dxa"/>
          </w:tcPr>
          <w:p w:rsidR="00937888" w:rsidRDefault="00EC7B47">
            <w:pPr>
              <w:pStyle w:val="TableParagraph"/>
              <w:ind w:left="31" w:right="11"/>
              <w:jc w:val="center"/>
              <w:rPr>
                <w:sz w:val="24"/>
              </w:rPr>
            </w:pPr>
            <w:r>
              <w:rPr>
                <w:sz w:val="24"/>
              </w:rPr>
              <w:t>H808</w:t>
            </w:r>
          </w:p>
        </w:tc>
        <w:tc>
          <w:tcPr>
            <w:tcW w:w="4720" w:type="dxa"/>
          </w:tcPr>
          <w:p w:rsidR="00937888" w:rsidRDefault="00EC7B47">
            <w:pPr>
              <w:pStyle w:val="TableParagraph"/>
              <w:rPr>
                <w:sz w:val="24"/>
              </w:rPr>
            </w:pPr>
            <w:r>
              <w:rPr>
                <w:sz w:val="24"/>
              </w:rPr>
              <w:t>Xốp xơ tai khác</w:t>
            </w:r>
          </w:p>
        </w:tc>
        <w:tc>
          <w:tcPr>
            <w:tcW w:w="5040" w:type="dxa"/>
          </w:tcPr>
          <w:p w:rsidR="00937888" w:rsidRDefault="00EC7B47">
            <w:pPr>
              <w:pStyle w:val="TableParagraph"/>
              <w:rPr>
                <w:sz w:val="24"/>
              </w:rPr>
            </w:pPr>
            <w:r>
              <w:rPr>
                <w:sz w:val="24"/>
              </w:rPr>
              <w:t>Other otosclerosis</w:t>
            </w:r>
          </w:p>
        </w:tc>
      </w:tr>
      <w:tr w:rsidR="00937888">
        <w:trPr>
          <w:trHeight w:val="620"/>
        </w:trPr>
        <w:tc>
          <w:tcPr>
            <w:tcW w:w="1000" w:type="dxa"/>
          </w:tcPr>
          <w:p w:rsidR="00937888" w:rsidRDefault="00EC7B47">
            <w:pPr>
              <w:pStyle w:val="TableParagraph"/>
              <w:ind w:left="31" w:right="11"/>
              <w:jc w:val="center"/>
              <w:rPr>
                <w:sz w:val="24"/>
              </w:rPr>
            </w:pPr>
            <w:r>
              <w:rPr>
                <w:sz w:val="24"/>
              </w:rPr>
              <w:t>H809</w:t>
            </w:r>
          </w:p>
        </w:tc>
        <w:tc>
          <w:tcPr>
            <w:tcW w:w="4720" w:type="dxa"/>
          </w:tcPr>
          <w:p w:rsidR="00937888" w:rsidRDefault="00EC7B47">
            <w:pPr>
              <w:pStyle w:val="TableParagraph"/>
              <w:spacing w:line="261" w:lineRule="auto"/>
              <w:ind w:right="357"/>
              <w:rPr>
                <w:sz w:val="24"/>
              </w:rPr>
            </w:pPr>
            <w:r>
              <w:rPr>
                <w:sz w:val="24"/>
              </w:rPr>
              <w:t>Xơ nhĩ không đặc hiệu xốp xơ tai không đặc hiệu</w:t>
            </w:r>
          </w:p>
        </w:tc>
        <w:tc>
          <w:tcPr>
            <w:tcW w:w="5040" w:type="dxa"/>
          </w:tcPr>
          <w:p w:rsidR="00937888" w:rsidRDefault="00EC7B47">
            <w:pPr>
              <w:pStyle w:val="TableParagraph"/>
              <w:rPr>
                <w:sz w:val="24"/>
              </w:rPr>
            </w:pPr>
            <w:r>
              <w:rPr>
                <w:sz w:val="24"/>
              </w:rPr>
              <w:t>Otosclerosis, unspecified</w:t>
            </w:r>
          </w:p>
        </w:tc>
      </w:tr>
      <w:tr w:rsidR="00937888">
        <w:trPr>
          <w:trHeight w:val="300"/>
        </w:trPr>
        <w:tc>
          <w:tcPr>
            <w:tcW w:w="1000" w:type="dxa"/>
          </w:tcPr>
          <w:p w:rsidR="00937888" w:rsidRDefault="00EC7B47">
            <w:pPr>
              <w:pStyle w:val="TableParagraph"/>
              <w:ind w:left="31" w:right="11"/>
              <w:jc w:val="center"/>
              <w:rPr>
                <w:sz w:val="24"/>
              </w:rPr>
            </w:pPr>
            <w:r>
              <w:rPr>
                <w:sz w:val="24"/>
              </w:rPr>
              <w:t>H810</w:t>
            </w:r>
          </w:p>
        </w:tc>
        <w:tc>
          <w:tcPr>
            <w:tcW w:w="4720" w:type="dxa"/>
          </w:tcPr>
          <w:p w:rsidR="00937888" w:rsidRDefault="00EC7B47">
            <w:pPr>
              <w:pStyle w:val="TableParagraph"/>
              <w:rPr>
                <w:sz w:val="24"/>
              </w:rPr>
            </w:pPr>
            <w:r>
              <w:rPr>
                <w:sz w:val="24"/>
              </w:rPr>
              <w:t>Bệnh Ménière</w:t>
            </w:r>
          </w:p>
        </w:tc>
        <w:tc>
          <w:tcPr>
            <w:tcW w:w="5040" w:type="dxa"/>
          </w:tcPr>
          <w:p w:rsidR="00937888" w:rsidRDefault="00EC7B47">
            <w:pPr>
              <w:pStyle w:val="TableParagraph"/>
              <w:rPr>
                <w:sz w:val="24"/>
              </w:rPr>
            </w:pPr>
            <w:r>
              <w:rPr>
                <w:sz w:val="24"/>
              </w:rPr>
              <w:t>MÈniËre disease</w:t>
            </w:r>
          </w:p>
        </w:tc>
      </w:tr>
      <w:tr w:rsidR="00937888">
        <w:trPr>
          <w:trHeight w:val="300"/>
        </w:trPr>
        <w:tc>
          <w:tcPr>
            <w:tcW w:w="1000" w:type="dxa"/>
          </w:tcPr>
          <w:p w:rsidR="00937888" w:rsidRDefault="00EC7B47">
            <w:pPr>
              <w:pStyle w:val="TableParagraph"/>
              <w:ind w:left="31" w:right="11"/>
              <w:jc w:val="center"/>
              <w:rPr>
                <w:sz w:val="24"/>
              </w:rPr>
            </w:pPr>
            <w:r>
              <w:rPr>
                <w:sz w:val="24"/>
              </w:rPr>
              <w:t>H811</w:t>
            </w:r>
          </w:p>
        </w:tc>
        <w:tc>
          <w:tcPr>
            <w:tcW w:w="4720" w:type="dxa"/>
          </w:tcPr>
          <w:p w:rsidR="00937888" w:rsidRDefault="00EC7B47">
            <w:pPr>
              <w:pStyle w:val="TableParagraph"/>
              <w:rPr>
                <w:sz w:val="24"/>
              </w:rPr>
            </w:pPr>
            <w:r>
              <w:rPr>
                <w:sz w:val="24"/>
              </w:rPr>
              <w:t>Chóng mặt kịch phát lành tính</w:t>
            </w:r>
          </w:p>
        </w:tc>
        <w:tc>
          <w:tcPr>
            <w:tcW w:w="5040" w:type="dxa"/>
          </w:tcPr>
          <w:p w:rsidR="00937888" w:rsidRDefault="00EC7B47">
            <w:pPr>
              <w:pStyle w:val="TableParagraph"/>
              <w:rPr>
                <w:sz w:val="24"/>
              </w:rPr>
            </w:pPr>
            <w:r>
              <w:rPr>
                <w:sz w:val="24"/>
              </w:rPr>
              <w:t>Benign paroxysmal vertigo</w:t>
            </w:r>
          </w:p>
        </w:tc>
      </w:tr>
      <w:tr w:rsidR="00937888">
        <w:trPr>
          <w:trHeight w:val="300"/>
        </w:trPr>
        <w:tc>
          <w:tcPr>
            <w:tcW w:w="1000" w:type="dxa"/>
          </w:tcPr>
          <w:p w:rsidR="00937888" w:rsidRDefault="00EC7B47">
            <w:pPr>
              <w:pStyle w:val="TableParagraph"/>
              <w:ind w:left="31" w:right="11"/>
              <w:jc w:val="center"/>
              <w:rPr>
                <w:sz w:val="24"/>
              </w:rPr>
            </w:pPr>
            <w:r>
              <w:rPr>
                <w:sz w:val="24"/>
              </w:rPr>
              <w:t>H812</w:t>
            </w:r>
          </w:p>
        </w:tc>
        <w:tc>
          <w:tcPr>
            <w:tcW w:w="4720" w:type="dxa"/>
          </w:tcPr>
          <w:p w:rsidR="00937888" w:rsidRDefault="00EC7B47">
            <w:pPr>
              <w:pStyle w:val="TableParagraph"/>
              <w:rPr>
                <w:sz w:val="24"/>
              </w:rPr>
            </w:pPr>
            <w:r>
              <w:rPr>
                <w:sz w:val="24"/>
              </w:rPr>
              <w:t>Viêm thần kinh tiền đình</w:t>
            </w:r>
          </w:p>
        </w:tc>
        <w:tc>
          <w:tcPr>
            <w:tcW w:w="5040" w:type="dxa"/>
          </w:tcPr>
          <w:p w:rsidR="00937888" w:rsidRDefault="00EC7B47">
            <w:pPr>
              <w:pStyle w:val="TableParagraph"/>
              <w:rPr>
                <w:sz w:val="24"/>
              </w:rPr>
            </w:pPr>
            <w:r>
              <w:rPr>
                <w:sz w:val="24"/>
              </w:rPr>
              <w:t>Vestibular neuronitis</w:t>
            </w:r>
          </w:p>
        </w:tc>
      </w:tr>
      <w:tr w:rsidR="00937888">
        <w:trPr>
          <w:trHeight w:val="300"/>
        </w:trPr>
        <w:tc>
          <w:tcPr>
            <w:tcW w:w="1000" w:type="dxa"/>
          </w:tcPr>
          <w:p w:rsidR="00937888" w:rsidRDefault="00EC7B47">
            <w:pPr>
              <w:pStyle w:val="TableParagraph"/>
              <w:ind w:left="31" w:right="11"/>
              <w:jc w:val="center"/>
              <w:rPr>
                <w:sz w:val="24"/>
              </w:rPr>
            </w:pPr>
            <w:r>
              <w:rPr>
                <w:sz w:val="24"/>
              </w:rPr>
              <w:t>H813</w:t>
            </w:r>
          </w:p>
        </w:tc>
        <w:tc>
          <w:tcPr>
            <w:tcW w:w="4720" w:type="dxa"/>
          </w:tcPr>
          <w:p w:rsidR="00937888" w:rsidRDefault="00EC7B47">
            <w:pPr>
              <w:pStyle w:val="TableParagraph"/>
              <w:rPr>
                <w:sz w:val="24"/>
              </w:rPr>
            </w:pPr>
            <w:r>
              <w:rPr>
                <w:sz w:val="24"/>
              </w:rPr>
              <w:t>Chóng mặt do nguyên nhân ngoại biên khác</w:t>
            </w:r>
          </w:p>
        </w:tc>
        <w:tc>
          <w:tcPr>
            <w:tcW w:w="5040" w:type="dxa"/>
          </w:tcPr>
          <w:p w:rsidR="00937888" w:rsidRDefault="00EC7B47">
            <w:pPr>
              <w:pStyle w:val="TableParagraph"/>
              <w:rPr>
                <w:sz w:val="24"/>
              </w:rPr>
            </w:pPr>
            <w:r>
              <w:rPr>
                <w:sz w:val="24"/>
              </w:rPr>
              <w:t>Other peripheral vertigo</w:t>
            </w:r>
          </w:p>
        </w:tc>
      </w:tr>
      <w:tr w:rsidR="00937888">
        <w:trPr>
          <w:trHeight w:val="300"/>
        </w:trPr>
        <w:tc>
          <w:tcPr>
            <w:tcW w:w="1000" w:type="dxa"/>
          </w:tcPr>
          <w:p w:rsidR="00937888" w:rsidRDefault="00EC7B47">
            <w:pPr>
              <w:pStyle w:val="TableParagraph"/>
              <w:ind w:left="31" w:right="11"/>
              <w:jc w:val="center"/>
              <w:rPr>
                <w:sz w:val="24"/>
              </w:rPr>
            </w:pPr>
            <w:r>
              <w:rPr>
                <w:sz w:val="24"/>
              </w:rPr>
              <w:t>H814</w:t>
            </w:r>
          </w:p>
        </w:tc>
        <w:tc>
          <w:tcPr>
            <w:tcW w:w="4720" w:type="dxa"/>
          </w:tcPr>
          <w:p w:rsidR="00937888" w:rsidRDefault="00EC7B47">
            <w:pPr>
              <w:pStyle w:val="TableParagraph"/>
              <w:rPr>
                <w:sz w:val="24"/>
              </w:rPr>
            </w:pPr>
            <w:r>
              <w:rPr>
                <w:sz w:val="24"/>
              </w:rPr>
              <w:t>Chóng mặt nguồn gốc trung ương</w:t>
            </w:r>
          </w:p>
        </w:tc>
        <w:tc>
          <w:tcPr>
            <w:tcW w:w="5040" w:type="dxa"/>
          </w:tcPr>
          <w:p w:rsidR="00937888" w:rsidRDefault="00EC7B47">
            <w:pPr>
              <w:pStyle w:val="TableParagraph"/>
              <w:rPr>
                <w:sz w:val="24"/>
              </w:rPr>
            </w:pPr>
            <w:r>
              <w:rPr>
                <w:sz w:val="24"/>
              </w:rPr>
              <w:t>Vertigo of central origin</w:t>
            </w:r>
          </w:p>
        </w:tc>
      </w:tr>
      <w:tr w:rsidR="00937888">
        <w:trPr>
          <w:trHeight w:val="300"/>
        </w:trPr>
        <w:tc>
          <w:tcPr>
            <w:tcW w:w="1000" w:type="dxa"/>
          </w:tcPr>
          <w:p w:rsidR="00937888" w:rsidRDefault="00EC7B47">
            <w:pPr>
              <w:pStyle w:val="TableParagraph"/>
              <w:ind w:left="31" w:right="11"/>
              <w:jc w:val="center"/>
              <w:rPr>
                <w:sz w:val="24"/>
              </w:rPr>
            </w:pPr>
            <w:r>
              <w:rPr>
                <w:sz w:val="24"/>
              </w:rPr>
              <w:t>H818</w:t>
            </w:r>
          </w:p>
        </w:tc>
        <w:tc>
          <w:tcPr>
            <w:tcW w:w="4720" w:type="dxa"/>
          </w:tcPr>
          <w:p w:rsidR="00937888" w:rsidRDefault="00EC7B47">
            <w:pPr>
              <w:pStyle w:val="TableParagraph"/>
              <w:rPr>
                <w:sz w:val="24"/>
              </w:rPr>
            </w:pPr>
            <w:r>
              <w:rPr>
                <w:sz w:val="24"/>
              </w:rPr>
              <w:t>Rối loạn chức năng tiền đình khác</w:t>
            </w:r>
          </w:p>
        </w:tc>
        <w:tc>
          <w:tcPr>
            <w:tcW w:w="5040" w:type="dxa"/>
          </w:tcPr>
          <w:p w:rsidR="00937888" w:rsidRDefault="00EC7B47">
            <w:pPr>
              <w:pStyle w:val="TableParagraph"/>
              <w:rPr>
                <w:sz w:val="24"/>
              </w:rPr>
            </w:pPr>
            <w:r>
              <w:rPr>
                <w:sz w:val="24"/>
              </w:rPr>
              <w:t>Other disorders of vestibular function</w:t>
            </w:r>
          </w:p>
        </w:tc>
      </w:tr>
      <w:tr w:rsidR="00937888">
        <w:trPr>
          <w:trHeight w:val="300"/>
        </w:trPr>
        <w:tc>
          <w:tcPr>
            <w:tcW w:w="1000" w:type="dxa"/>
          </w:tcPr>
          <w:p w:rsidR="00937888" w:rsidRDefault="00EC7B47">
            <w:pPr>
              <w:pStyle w:val="TableParagraph"/>
              <w:ind w:left="31" w:right="11"/>
              <w:jc w:val="center"/>
              <w:rPr>
                <w:sz w:val="24"/>
              </w:rPr>
            </w:pPr>
            <w:r>
              <w:rPr>
                <w:sz w:val="24"/>
              </w:rPr>
              <w:t>H819</w:t>
            </w:r>
          </w:p>
        </w:tc>
        <w:tc>
          <w:tcPr>
            <w:tcW w:w="4720" w:type="dxa"/>
          </w:tcPr>
          <w:p w:rsidR="00937888" w:rsidRDefault="00EC7B47">
            <w:pPr>
              <w:pStyle w:val="TableParagraph"/>
              <w:rPr>
                <w:sz w:val="24"/>
              </w:rPr>
            </w:pPr>
            <w:r>
              <w:rPr>
                <w:sz w:val="24"/>
              </w:rPr>
              <w:t>Rối loạn chức năng tiền đình, không đặc hiệu</w:t>
            </w:r>
          </w:p>
        </w:tc>
        <w:tc>
          <w:tcPr>
            <w:tcW w:w="5040" w:type="dxa"/>
          </w:tcPr>
          <w:p w:rsidR="00937888" w:rsidRDefault="00EC7B47">
            <w:pPr>
              <w:pStyle w:val="TableParagraph"/>
              <w:rPr>
                <w:sz w:val="24"/>
              </w:rPr>
            </w:pPr>
            <w:r>
              <w:rPr>
                <w:sz w:val="24"/>
              </w:rPr>
              <w:t>Disorder of vestibular function,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230"/>
              <w:rPr>
                <w:sz w:val="24"/>
              </w:rPr>
            </w:pPr>
            <w:r>
              <w:rPr>
                <w:sz w:val="24"/>
              </w:rPr>
              <w:t>H830</w:t>
            </w:r>
          </w:p>
        </w:tc>
        <w:tc>
          <w:tcPr>
            <w:tcW w:w="4720" w:type="dxa"/>
          </w:tcPr>
          <w:p w:rsidR="00937888" w:rsidRDefault="00EC7B47">
            <w:pPr>
              <w:pStyle w:val="TableParagraph"/>
              <w:rPr>
                <w:sz w:val="24"/>
              </w:rPr>
            </w:pPr>
            <w:r>
              <w:rPr>
                <w:sz w:val="24"/>
              </w:rPr>
              <w:t>Viêm mê nhĩ</w:t>
            </w:r>
          </w:p>
        </w:tc>
        <w:tc>
          <w:tcPr>
            <w:tcW w:w="5040" w:type="dxa"/>
          </w:tcPr>
          <w:p w:rsidR="00937888" w:rsidRDefault="00EC7B47">
            <w:pPr>
              <w:pStyle w:val="TableParagraph"/>
              <w:rPr>
                <w:sz w:val="24"/>
              </w:rPr>
            </w:pPr>
            <w:r>
              <w:rPr>
                <w:sz w:val="24"/>
              </w:rPr>
              <w:t>Labyrinthitis</w:t>
            </w:r>
          </w:p>
        </w:tc>
      </w:tr>
      <w:tr w:rsidR="00937888">
        <w:trPr>
          <w:trHeight w:val="300"/>
        </w:trPr>
        <w:tc>
          <w:tcPr>
            <w:tcW w:w="1000" w:type="dxa"/>
          </w:tcPr>
          <w:p w:rsidR="00937888" w:rsidRDefault="00EC7B47">
            <w:pPr>
              <w:pStyle w:val="TableParagraph"/>
              <w:ind w:left="230"/>
              <w:rPr>
                <w:sz w:val="24"/>
              </w:rPr>
            </w:pPr>
            <w:r>
              <w:rPr>
                <w:sz w:val="24"/>
              </w:rPr>
              <w:t>H831</w:t>
            </w:r>
          </w:p>
        </w:tc>
        <w:tc>
          <w:tcPr>
            <w:tcW w:w="4720" w:type="dxa"/>
          </w:tcPr>
          <w:p w:rsidR="00937888" w:rsidRDefault="00EC7B47">
            <w:pPr>
              <w:pStyle w:val="TableParagraph"/>
              <w:rPr>
                <w:sz w:val="24"/>
              </w:rPr>
            </w:pPr>
            <w:r>
              <w:rPr>
                <w:sz w:val="24"/>
              </w:rPr>
              <w:t>Rò mê nhĩ</w:t>
            </w:r>
          </w:p>
        </w:tc>
        <w:tc>
          <w:tcPr>
            <w:tcW w:w="5040" w:type="dxa"/>
          </w:tcPr>
          <w:p w:rsidR="00937888" w:rsidRDefault="00EC7B47">
            <w:pPr>
              <w:pStyle w:val="TableParagraph"/>
              <w:rPr>
                <w:sz w:val="24"/>
              </w:rPr>
            </w:pPr>
            <w:r>
              <w:rPr>
                <w:sz w:val="24"/>
              </w:rPr>
              <w:t>Labyrinthine fistula</w:t>
            </w:r>
          </w:p>
        </w:tc>
      </w:tr>
      <w:tr w:rsidR="00937888">
        <w:trPr>
          <w:trHeight w:val="300"/>
        </w:trPr>
        <w:tc>
          <w:tcPr>
            <w:tcW w:w="1000" w:type="dxa"/>
          </w:tcPr>
          <w:p w:rsidR="00937888" w:rsidRDefault="00EC7B47">
            <w:pPr>
              <w:pStyle w:val="TableParagraph"/>
              <w:ind w:left="230"/>
              <w:rPr>
                <w:sz w:val="24"/>
              </w:rPr>
            </w:pPr>
            <w:r>
              <w:rPr>
                <w:sz w:val="24"/>
              </w:rPr>
              <w:t>H832</w:t>
            </w:r>
          </w:p>
        </w:tc>
        <w:tc>
          <w:tcPr>
            <w:tcW w:w="4720" w:type="dxa"/>
          </w:tcPr>
          <w:p w:rsidR="00937888" w:rsidRDefault="00EC7B47">
            <w:pPr>
              <w:pStyle w:val="TableParagraph"/>
              <w:rPr>
                <w:sz w:val="24"/>
              </w:rPr>
            </w:pPr>
            <w:r>
              <w:rPr>
                <w:sz w:val="24"/>
              </w:rPr>
              <w:t>Rối loạn chức năng mê nhĩ</w:t>
            </w:r>
          </w:p>
        </w:tc>
        <w:tc>
          <w:tcPr>
            <w:tcW w:w="5040" w:type="dxa"/>
          </w:tcPr>
          <w:p w:rsidR="00937888" w:rsidRDefault="00EC7B47">
            <w:pPr>
              <w:pStyle w:val="TableParagraph"/>
              <w:rPr>
                <w:sz w:val="24"/>
              </w:rPr>
            </w:pPr>
            <w:r>
              <w:rPr>
                <w:sz w:val="24"/>
              </w:rPr>
              <w:t>Labyrinthine dysfunction</w:t>
            </w:r>
          </w:p>
        </w:tc>
      </w:tr>
      <w:tr w:rsidR="00937888">
        <w:trPr>
          <w:trHeight w:val="300"/>
        </w:trPr>
        <w:tc>
          <w:tcPr>
            <w:tcW w:w="1000" w:type="dxa"/>
          </w:tcPr>
          <w:p w:rsidR="00937888" w:rsidRDefault="00EC7B47">
            <w:pPr>
              <w:pStyle w:val="TableParagraph"/>
              <w:ind w:left="230"/>
              <w:rPr>
                <w:sz w:val="24"/>
              </w:rPr>
            </w:pPr>
            <w:r>
              <w:rPr>
                <w:sz w:val="24"/>
              </w:rPr>
              <w:t>H833</w:t>
            </w:r>
          </w:p>
        </w:tc>
        <w:tc>
          <w:tcPr>
            <w:tcW w:w="4720" w:type="dxa"/>
          </w:tcPr>
          <w:p w:rsidR="00937888" w:rsidRDefault="00EC7B47">
            <w:pPr>
              <w:pStyle w:val="TableParagraph"/>
              <w:rPr>
                <w:sz w:val="24"/>
              </w:rPr>
            </w:pPr>
            <w:r>
              <w:rPr>
                <w:sz w:val="24"/>
              </w:rPr>
              <w:t>Ảnh hưởng tiếng ồn lên tai trong</w:t>
            </w:r>
          </w:p>
        </w:tc>
        <w:tc>
          <w:tcPr>
            <w:tcW w:w="5040" w:type="dxa"/>
          </w:tcPr>
          <w:p w:rsidR="00937888" w:rsidRDefault="00EC7B47">
            <w:pPr>
              <w:pStyle w:val="TableParagraph"/>
              <w:rPr>
                <w:sz w:val="24"/>
              </w:rPr>
            </w:pPr>
            <w:r>
              <w:rPr>
                <w:sz w:val="24"/>
              </w:rPr>
              <w:t>Noise effects on inner ear</w:t>
            </w:r>
          </w:p>
        </w:tc>
      </w:tr>
      <w:tr w:rsidR="00937888">
        <w:trPr>
          <w:trHeight w:val="620"/>
        </w:trPr>
        <w:tc>
          <w:tcPr>
            <w:tcW w:w="1000" w:type="dxa"/>
          </w:tcPr>
          <w:p w:rsidR="00937888" w:rsidRDefault="00EC7B47">
            <w:pPr>
              <w:pStyle w:val="TableParagraph"/>
              <w:ind w:left="230"/>
              <w:rPr>
                <w:sz w:val="24"/>
              </w:rPr>
            </w:pPr>
            <w:r>
              <w:rPr>
                <w:sz w:val="24"/>
              </w:rPr>
              <w:t>H838</w:t>
            </w:r>
          </w:p>
        </w:tc>
        <w:tc>
          <w:tcPr>
            <w:tcW w:w="4720" w:type="dxa"/>
          </w:tcPr>
          <w:p w:rsidR="00937888" w:rsidRDefault="00EC7B47">
            <w:pPr>
              <w:pStyle w:val="TableParagraph"/>
              <w:spacing w:line="261" w:lineRule="auto"/>
              <w:rPr>
                <w:sz w:val="24"/>
              </w:rPr>
            </w:pPr>
            <w:r>
              <w:rPr>
                <w:sz w:val="24"/>
              </w:rPr>
              <w:t xml:space="preserve">Bệnh </w:t>
            </w:r>
            <w:r>
              <w:rPr>
                <w:spacing w:val="-5"/>
                <w:sz w:val="24"/>
              </w:rPr>
              <w:t xml:space="preserve">tai </w:t>
            </w:r>
            <w:r>
              <w:rPr>
                <w:sz w:val="24"/>
              </w:rPr>
              <w:t xml:space="preserve">trong, </w:t>
            </w:r>
            <w:r>
              <w:rPr>
                <w:spacing w:val="-3"/>
                <w:sz w:val="24"/>
              </w:rPr>
              <w:t xml:space="preserve">đặc </w:t>
            </w:r>
            <w:r>
              <w:rPr>
                <w:spacing w:val="-4"/>
                <w:sz w:val="24"/>
              </w:rPr>
              <w:t xml:space="preserve">hiệu </w:t>
            </w:r>
            <w:r>
              <w:rPr>
                <w:sz w:val="24"/>
              </w:rPr>
              <w:t xml:space="preserve">bệnh </w:t>
            </w:r>
            <w:r>
              <w:rPr>
                <w:spacing w:val="-5"/>
                <w:sz w:val="24"/>
              </w:rPr>
              <w:t xml:space="preserve">tai </w:t>
            </w:r>
            <w:r>
              <w:rPr>
                <w:sz w:val="24"/>
              </w:rPr>
              <w:t xml:space="preserve">trong </w:t>
            </w:r>
            <w:r>
              <w:rPr>
                <w:spacing w:val="-3"/>
                <w:sz w:val="24"/>
              </w:rPr>
              <w:t xml:space="preserve">đặc </w:t>
            </w:r>
            <w:r>
              <w:rPr>
                <w:spacing w:val="-4"/>
                <w:sz w:val="24"/>
              </w:rPr>
              <w:t xml:space="preserve">hiệu </w:t>
            </w:r>
            <w:r>
              <w:rPr>
                <w:sz w:val="24"/>
              </w:rPr>
              <w:t>khác</w:t>
            </w:r>
          </w:p>
        </w:tc>
        <w:tc>
          <w:tcPr>
            <w:tcW w:w="5040" w:type="dxa"/>
          </w:tcPr>
          <w:p w:rsidR="00937888" w:rsidRDefault="00EC7B47">
            <w:pPr>
              <w:pStyle w:val="TableParagraph"/>
              <w:rPr>
                <w:sz w:val="24"/>
              </w:rPr>
            </w:pPr>
            <w:r>
              <w:rPr>
                <w:sz w:val="24"/>
              </w:rPr>
              <w:t>Other specified diseases of inner ear</w:t>
            </w:r>
          </w:p>
        </w:tc>
      </w:tr>
      <w:tr w:rsidR="00937888">
        <w:trPr>
          <w:trHeight w:val="300"/>
        </w:trPr>
        <w:tc>
          <w:tcPr>
            <w:tcW w:w="1000" w:type="dxa"/>
          </w:tcPr>
          <w:p w:rsidR="00937888" w:rsidRDefault="00EC7B47">
            <w:pPr>
              <w:pStyle w:val="TableParagraph"/>
              <w:ind w:left="230"/>
              <w:rPr>
                <w:sz w:val="24"/>
              </w:rPr>
            </w:pPr>
            <w:r>
              <w:rPr>
                <w:sz w:val="24"/>
              </w:rPr>
              <w:t>H839</w:t>
            </w:r>
          </w:p>
        </w:tc>
        <w:tc>
          <w:tcPr>
            <w:tcW w:w="4720" w:type="dxa"/>
          </w:tcPr>
          <w:p w:rsidR="00937888" w:rsidRDefault="00EC7B47">
            <w:pPr>
              <w:pStyle w:val="TableParagraph"/>
              <w:rPr>
                <w:sz w:val="24"/>
              </w:rPr>
            </w:pPr>
            <w:r>
              <w:rPr>
                <w:sz w:val="24"/>
              </w:rPr>
              <w:t>Bệnh tai trong, không đặc hiệu</w:t>
            </w:r>
          </w:p>
        </w:tc>
        <w:tc>
          <w:tcPr>
            <w:tcW w:w="5040" w:type="dxa"/>
          </w:tcPr>
          <w:p w:rsidR="00937888" w:rsidRDefault="00EC7B47">
            <w:pPr>
              <w:pStyle w:val="TableParagraph"/>
              <w:rPr>
                <w:sz w:val="24"/>
              </w:rPr>
            </w:pPr>
            <w:r>
              <w:rPr>
                <w:sz w:val="24"/>
              </w:rPr>
              <w:t>Disease of inner ear, unspecified</w:t>
            </w:r>
          </w:p>
        </w:tc>
      </w:tr>
      <w:tr w:rsidR="00937888">
        <w:trPr>
          <w:trHeight w:val="300"/>
        </w:trPr>
        <w:tc>
          <w:tcPr>
            <w:tcW w:w="1000" w:type="dxa"/>
          </w:tcPr>
          <w:p w:rsidR="00937888" w:rsidRDefault="00EC7B47">
            <w:pPr>
              <w:pStyle w:val="TableParagraph"/>
              <w:ind w:left="230"/>
              <w:rPr>
                <w:sz w:val="24"/>
              </w:rPr>
            </w:pPr>
            <w:r>
              <w:rPr>
                <w:sz w:val="24"/>
              </w:rPr>
              <w:t>H900</w:t>
            </w:r>
          </w:p>
        </w:tc>
        <w:tc>
          <w:tcPr>
            <w:tcW w:w="4720" w:type="dxa"/>
          </w:tcPr>
          <w:p w:rsidR="00937888" w:rsidRDefault="00EC7B47">
            <w:pPr>
              <w:pStyle w:val="TableParagraph"/>
              <w:rPr>
                <w:sz w:val="24"/>
              </w:rPr>
            </w:pPr>
            <w:r>
              <w:rPr>
                <w:sz w:val="24"/>
              </w:rPr>
              <w:t>Điếc dẫn truyền hai bên</w:t>
            </w:r>
          </w:p>
        </w:tc>
        <w:tc>
          <w:tcPr>
            <w:tcW w:w="5040" w:type="dxa"/>
          </w:tcPr>
          <w:p w:rsidR="00937888" w:rsidRDefault="00EC7B47">
            <w:pPr>
              <w:pStyle w:val="TableParagraph"/>
              <w:rPr>
                <w:sz w:val="24"/>
              </w:rPr>
            </w:pPr>
            <w:r>
              <w:rPr>
                <w:sz w:val="24"/>
              </w:rPr>
              <w:t>Conductive hearing loss, bilateral</w:t>
            </w:r>
          </w:p>
        </w:tc>
      </w:tr>
      <w:tr w:rsidR="00937888">
        <w:trPr>
          <w:trHeight w:val="620"/>
        </w:trPr>
        <w:tc>
          <w:tcPr>
            <w:tcW w:w="1000" w:type="dxa"/>
          </w:tcPr>
          <w:p w:rsidR="00937888" w:rsidRDefault="00EC7B47">
            <w:pPr>
              <w:pStyle w:val="TableParagraph"/>
              <w:ind w:left="230"/>
              <w:rPr>
                <w:sz w:val="24"/>
              </w:rPr>
            </w:pPr>
            <w:r>
              <w:rPr>
                <w:sz w:val="24"/>
              </w:rPr>
              <w:t>H901</w:t>
            </w:r>
          </w:p>
        </w:tc>
        <w:tc>
          <w:tcPr>
            <w:tcW w:w="4720" w:type="dxa"/>
          </w:tcPr>
          <w:p w:rsidR="00937888" w:rsidRDefault="00EC7B47">
            <w:pPr>
              <w:pStyle w:val="TableParagraph"/>
              <w:spacing w:line="261" w:lineRule="auto"/>
              <w:ind w:right="307"/>
              <w:rPr>
                <w:sz w:val="24"/>
              </w:rPr>
            </w:pPr>
            <w:r>
              <w:rPr>
                <w:sz w:val="24"/>
              </w:rPr>
              <w:t>Điếc dẫn truyền một bên với sức nghe không hạn chế bên đối diện</w:t>
            </w:r>
          </w:p>
        </w:tc>
        <w:tc>
          <w:tcPr>
            <w:tcW w:w="5040" w:type="dxa"/>
          </w:tcPr>
          <w:p w:rsidR="00937888" w:rsidRDefault="00EC7B47">
            <w:pPr>
              <w:pStyle w:val="TableParagraph"/>
              <w:spacing w:line="261" w:lineRule="auto"/>
              <w:ind w:right="263"/>
              <w:rPr>
                <w:sz w:val="24"/>
              </w:rPr>
            </w:pPr>
            <w:r>
              <w:rPr>
                <w:spacing w:val="-3"/>
                <w:sz w:val="24"/>
              </w:rPr>
              <w:t xml:space="preserve">Conductive hearing </w:t>
            </w:r>
            <w:r>
              <w:rPr>
                <w:sz w:val="24"/>
              </w:rPr>
              <w:t xml:space="preserve">loss, </w:t>
            </w:r>
            <w:r>
              <w:rPr>
                <w:spacing w:val="-5"/>
                <w:sz w:val="24"/>
              </w:rPr>
              <w:t xml:space="preserve">unilateral </w:t>
            </w:r>
            <w:r>
              <w:rPr>
                <w:sz w:val="24"/>
              </w:rPr>
              <w:t xml:space="preserve">with </w:t>
            </w:r>
            <w:r>
              <w:rPr>
                <w:spacing w:val="-3"/>
                <w:sz w:val="24"/>
              </w:rPr>
              <w:t xml:space="preserve">unrestricted hearing </w:t>
            </w:r>
            <w:r>
              <w:rPr>
                <w:sz w:val="24"/>
              </w:rPr>
              <w:t xml:space="preserve">on </w:t>
            </w:r>
            <w:r>
              <w:rPr>
                <w:spacing w:val="-3"/>
                <w:sz w:val="24"/>
              </w:rPr>
              <w:t xml:space="preserve">the </w:t>
            </w:r>
            <w:r>
              <w:rPr>
                <w:spacing w:val="-5"/>
                <w:sz w:val="24"/>
              </w:rPr>
              <w:t xml:space="preserve">contralateral </w:t>
            </w:r>
            <w:r>
              <w:rPr>
                <w:sz w:val="24"/>
              </w:rPr>
              <w:t>side</w:t>
            </w:r>
          </w:p>
        </w:tc>
      </w:tr>
      <w:tr w:rsidR="00937888">
        <w:trPr>
          <w:trHeight w:val="300"/>
        </w:trPr>
        <w:tc>
          <w:tcPr>
            <w:tcW w:w="1000" w:type="dxa"/>
          </w:tcPr>
          <w:p w:rsidR="00937888" w:rsidRDefault="00EC7B47">
            <w:pPr>
              <w:pStyle w:val="TableParagraph"/>
              <w:ind w:left="230"/>
              <w:rPr>
                <w:sz w:val="24"/>
              </w:rPr>
            </w:pPr>
            <w:r>
              <w:rPr>
                <w:sz w:val="24"/>
              </w:rPr>
              <w:t>H902</w:t>
            </w:r>
          </w:p>
        </w:tc>
        <w:tc>
          <w:tcPr>
            <w:tcW w:w="4720" w:type="dxa"/>
          </w:tcPr>
          <w:p w:rsidR="00937888" w:rsidRDefault="00EC7B47">
            <w:pPr>
              <w:pStyle w:val="TableParagraph"/>
              <w:rPr>
                <w:sz w:val="24"/>
              </w:rPr>
            </w:pPr>
            <w:r>
              <w:rPr>
                <w:sz w:val="24"/>
              </w:rPr>
              <w:t>Điếc dẫn truyền không đặc hiệu</w:t>
            </w:r>
          </w:p>
        </w:tc>
        <w:tc>
          <w:tcPr>
            <w:tcW w:w="5040" w:type="dxa"/>
          </w:tcPr>
          <w:p w:rsidR="00937888" w:rsidRDefault="00EC7B47">
            <w:pPr>
              <w:pStyle w:val="TableParagraph"/>
              <w:rPr>
                <w:sz w:val="24"/>
              </w:rPr>
            </w:pPr>
            <w:r>
              <w:rPr>
                <w:sz w:val="24"/>
              </w:rPr>
              <w:t>Conductive hearing loss, unspecified</w:t>
            </w:r>
          </w:p>
        </w:tc>
      </w:tr>
      <w:tr w:rsidR="00937888">
        <w:trPr>
          <w:trHeight w:val="300"/>
        </w:trPr>
        <w:tc>
          <w:tcPr>
            <w:tcW w:w="1000" w:type="dxa"/>
          </w:tcPr>
          <w:p w:rsidR="00937888" w:rsidRDefault="00EC7B47">
            <w:pPr>
              <w:pStyle w:val="TableParagraph"/>
              <w:ind w:left="230"/>
              <w:rPr>
                <w:sz w:val="24"/>
              </w:rPr>
            </w:pPr>
            <w:r>
              <w:rPr>
                <w:sz w:val="24"/>
              </w:rPr>
              <w:t>H903</w:t>
            </w:r>
          </w:p>
        </w:tc>
        <w:tc>
          <w:tcPr>
            <w:tcW w:w="4720" w:type="dxa"/>
          </w:tcPr>
          <w:p w:rsidR="00937888" w:rsidRDefault="00EC7B47">
            <w:pPr>
              <w:pStyle w:val="TableParagraph"/>
              <w:rPr>
                <w:sz w:val="24"/>
              </w:rPr>
            </w:pPr>
            <w:r>
              <w:rPr>
                <w:sz w:val="24"/>
              </w:rPr>
              <w:t>Điếc thần kinh hai bên điếc tiếp nhận hai bên</w:t>
            </w:r>
          </w:p>
        </w:tc>
        <w:tc>
          <w:tcPr>
            <w:tcW w:w="5040" w:type="dxa"/>
          </w:tcPr>
          <w:p w:rsidR="00937888" w:rsidRDefault="00EC7B47">
            <w:pPr>
              <w:pStyle w:val="TableParagraph"/>
              <w:rPr>
                <w:sz w:val="24"/>
              </w:rPr>
            </w:pPr>
            <w:r>
              <w:rPr>
                <w:sz w:val="24"/>
              </w:rPr>
              <w:t>Sensorineural hearing loss, bilateral</w:t>
            </w:r>
          </w:p>
        </w:tc>
      </w:tr>
      <w:tr w:rsidR="00937888">
        <w:trPr>
          <w:trHeight w:val="920"/>
        </w:trPr>
        <w:tc>
          <w:tcPr>
            <w:tcW w:w="1000" w:type="dxa"/>
          </w:tcPr>
          <w:p w:rsidR="00937888" w:rsidRDefault="00EC7B47">
            <w:pPr>
              <w:pStyle w:val="TableParagraph"/>
              <w:ind w:left="230"/>
              <w:rPr>
                <w:sz w:val="24"/>
              </w:rPr>
            </w:pPr>
            <w:r>
              <w:rPr>
                <w:sz w:val="24"/>
              </w:rPr>
              <w:t>H904</w:t>
            </w:r>
          </w:p>
        </w:tc>
        <w:tc>
          <w:tcPr>
            <w:tcW w:w="4720" w:type="dxa"/>
          </w:tcPr>
          <w:p w:rsidR="00937888" w:rsidRDefault="00EC7B47">
            <w:pPr>
              <w:pStyle w:val="TableParagraph"/>
              <w:spacing w:line="261" w:lineRule="auto"/>
              <w:ind w:right="94"/>
              <w:rPr>
                <w:sz w:val="24"/>
              </w:rPr>
            </w:pPr>
            <w:r>
              <w:rPr>
                <w:sz w:val="24"/>
              </w:rPr>
              <w:t xml:space="preserve">Điếc </w:t>
            </w:r>
            <w:r>
              <w:rPr>
                <w:spacing w:val="-4"/>
                <w:sz w:val="24"/>
              </w:rPr>
              <w:t xml:space="preserve">giác </w:t>
            </w:r>
            <w:r>
              <w:rPr>
                <w:sz w:val="24"/>
              </w:rPr>
              <w:t xml:space="preserve">quan, </w:t>
            </w:r>
            <w:r>
              <w:rPr>
                <w:spacing w:val="-3"/>
                <w:sz w:val="24"/>
              </w:rPr>
              <w:t xml:space="preserve">một bên với </w:t>
            </w:r>
            <w:r>
              <w:rPr>
                <w:spacing w:val="5"/>
                <w:sz w:val="24"/>
              </w:rPr>
              <w:t xml:space="preserve">sức </w:t>
            </w:r>
            <w:r>
              <w:rPr>
                <w:sz w:val="24"/>
              </w:rPr>
              <w:t xml:space="preserve">nghe không </w:t>
            </w:r>
            <w:r>
              <w:rPr>
                <w:spacing w:val="-3"/>
                <w:sz w:val="24"/>
              </w:rPr>
              <w:t xml:space="preserve">hạn chế bên </w:t>
            </w:r>
            <w:r>
              <w:rPr>
                <w:sz w:val="24"/>
              </w:rPr>
              <w:t xml:space="preserve">đối </w:t>
            </w:r>
            <w:r>
              <w:rPr>
                <w:spacing w:val="-4"/>
                <w:sz w:val="24"/>
              </w:rPr>
              <w:t xml:space="preserve">diện điếc </w:t>
            </w:r>
            <w:r>
              <w:rPr>
                <w:spacing w:val="-6"/>
                <w:sz w:val="24"/>
              </w:rPr>
              <w:t xml:space="preserve">tiếp </w:t>
            </w:r>
            <w:r>
              <w:rPr>
                <w:sz w:val="24"/>
              </w:rPr>
              <w:t xml:space="preserve">nhận </w:t>
            </w:r>
            <w:r>
              <w:rPr>
                <w:spacing w:val="-3"/>
                <w:sz w:val="24"/>
              </w:rPr>
              <w:t xml:space="preserve">một bên </w:t>
            </w:r>
            <w:r>
              <w:rPr>
                <w:spacing w:val="-7"/>
                <w:sz w:val="24"/>
              </w:rPr>
              <w:t xml:space="preserve">với </w:t>
            </w:r>
            <w:r>
              <w:rPr>
                <w:spacing w:val="5"/>
                <w:sz w:val="24"/>
              </w:rPr>
              <w:t xml:space="preserve">sức </w:t>
            </w:r>
            <w:r>
              <w:rPr>
                <w:sz w:val="24"/>
              </w:rPr>
              <w:t xml:space="preserve">nghe không </w:t>
            </w:r>
            <w:r>
              <w:rPr>
                <w:spacing w:val="-3"/>
                <w:sz w:val="24"/>
              </w:rPr>
              <w:t xml:space="preserve">hạn chế bên </w:t>
            </w:r>
            <w:r>
              <w:rPr>
                <w:sz w:val="24"/>
              </w:rPr>
              <w:t xml:space="preserve">đối </w:t>
            </w:r>
            <w:r>
              <w:rPr>
                <w:spacing w:val="-4"/>
                <w:sz w:val="24"/>
              </w:rPr>
              <w:t>diện</w:t>
            </w:r>
          </w:p>
        </w:tc>
        <w:tc>
          <w:tcPr>
            <w:tcW w:w="5040" w:type="dxa"/>
          </w:tcPr>
          <w:p w:rsidR="00937888" w:rsidRDefault="00EC7B47">
            <w:pPr>
              <w:pStyle w:val="TableParagraph"/>
              <w:spacing w:line="261" w:lineRule="auto"/>
              <w:rPr>
                <w:sz w:val="24"/>
              </w:rPr>
            </w:pPr>
            <w:r>
              <w:rPr>
                <w:sz w:val="24"/>
              </w:rPr>
              <w:t xml:space="preserve">Sensorineural </w:t>
            </w:r>
            <w:r>
              <w:rPr>
                <w:spacing w:val="-3"/>
                <w:sz w:val="24"/>
              </w:rPr>
              <w:t xml:space="preserve">hearing </w:t>
            </w:r>
            <w:r>
              <w:rPr>
                <w:sz w:val="24"/>
              </w:rPr>
              <w:t xml:space="preserve">loss, </w:t>
            </w:r>
            <w:r>
              <w:rPr>
                <w:spacing w:val="-5"/>
                <w:sz w:val="24"/>
              </w:rPr>
              <w:t xml:space="preserve">unilateral </w:t>
            </w:r>
            <w:r>
              <w:rPr>
                <w:sz w:val="24"/>
              </w:rPr>
              <w:t xml:space="preserve">with </w:t>
            </w:r>
            <w:r>
              <w:rPr>
                <w:spacing w:val="-3"/>
                <w:sz w:val="24"/>
              </w:rPr>
              <w:t xml:space="preserve">unrestricted hearing </w:t>
            </w:r>
            <w:r>
              <w:rPr>
                <w:sz w:val="24"/>
              </w:rPr>
              <w:t xml:space="preserve">on </w:t>
            </w:r>
            <w:r>
              <w:rPr>
                <w:spacing w:val="-3"/>
                <w:sz w:val="24"/>
              </w:rPr>
              <w:t xml:space="preserve">the </w:t>
            </w:r>
            <w:r>
              <w:rPr>
                <w:spacing w:val="-5"/>
                <w:sz w:val="24"/>
              </w:rPr>
              <w:t xml:space="preserve">contralateral </w:t>
            </w:r>
            <w:r>
              <w:rPr>
                <w:sz w:val="24"/>
              </w:rPr>
              <w:t>side</w:t>
            </w:r>
          </w:p>
        </w:tc>
      </w:tr>
      <w:tr w:rsidR="00937888">
        <w:trPr>
          <w:trHeight w:val="620"/>
        </w:trPr>
        <w:tc>
          <w:tcPr>
            <w:tcW w:w="1000" w:type="dxa"/>
          </w:tcPr>
          <w:p w:rsidR="00937888" w:rsidRDefault="00EC7B47">
            <w:pPr>
              <w:pStyle w:val="TableParagraph"/>
              <w:ind w:left="230"/>
              <w:rPr>
                <w:sz w:val="24"/>
              </w:rPr>
            </w:pPr>
            <w:r>
              <w:rPr>
                <w:sz w:val="24"/>
              </w:rPr>
              <w:t>H905</w:t>
            </w:r>
          </w:p>
        </w:tc>
        <w:tc>
          <w:tcPr>
            <w:tcW w:w="4720" w:type="dxa"/>
          </w:tcPr>
          <w:p w:rsidR="00937888" w:rsidRDefault="00EC7B47">
            <w:pPr>
              <w:pStyle w:val="TableParagraph"/>
              <w:spacing w:line="261" w:lineRule="auto"/>
              <w:ind w:right="406"/>
              <w:rPr>
                <w:sz w:val="24"/>
              </w:rPr>
            </w:pPr>
            <w:r>
              <w:rPr>
                <w:sz w:val="24"/>
              </w:rPr>
              <w:t xml:space="preserve">Điếc </w:t>
            </w:r>
            <w:r>
              <w:rPr>
                <w:spacing w:val="-4"/>
                <w:sz w:val="24"/>
              </w:rPr>
              <w:t xml:space="preserve">thần </w:t>
            </w:r>
            <w:r>
              <w:rPr>
                <w:sz w:val="24"/>
              </w:rPr>
              <w:t xml:space="preserve">kinh không </w:t>
            </w:r>
            <w:r>
              <w:rPr>
                <w:spacing w:val="-3"/>
                <w:sz w:val="24"/>
              </w:rPr>
              <w:t xml:space="preserve">đặc </w:t>
            </w:r>
            <w:r>
              <w:rPr>
                <w:spacing w:val="-4"/>
                <w:sz w:val="24"/>
              </w:rPr>
              <w:t xml:space="preserve">hiệu điếc </w:t>
            </w:r>
            <w:r>
              <w:rPr>
                <w:spacing w:val="-6"/>
                <w:sz w:val="24"/>
              </w:rPr>
              <w:t xml:space="preserve">tiếp </w:t>
            </w:r>
            <w:r>
              <w:rPr>
                <w:spacing w:val="-5"/>
                <w:sz w:val="24"/>
              </w:rPr>
              <w:t xml:space="preserve">nhận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Sensorineural hearing loss, unspecified</w:t>
            </w:r>
          </w:p>
        </w:tc>
      </w:tr>
      <w:tr w:rsidR="00937888">
        <w:trPr>
          <w:trHeight w:val="620"/>
        </w:trPr>
        <w:tc>
          <w:tcPr>
            <w:tcW w:w="1000" w:type="dxa"/>
          </w:tcPr>
          <w:p w:rsidR="00937888" w:rsidRDefault="00EC7B47">
            <w:pPr>
              <w:pStyle w:val="TableParagraph"/>
              <w:ind w:left="230"/>
              <w:rPr>
                <w:sz w:val="24"/>
              </w:rPr>
            </w:pPr>
            <w:r>
              <w:rPr>
                <w:sz w:val="24"/>
              </w:rPr>
              <w:t>H906</w:t>
            </w:r>
          </w:p>
        </w:tc>
        <w:tc>
          <w:tcPr>
            <w:tcW w:w="4720" w:type="dxa"/>
          </w:tcPr>
          <w:p w:rsidR="00937888" w:rsidRDefault="00EC7B47">
            <w:pPr>
              <w:pStyle w:val="TableParagraph"/>
              <w:spacing w:line="261" w:lineRule="auto"/>
              <w:ind w:right="255"/>
              <w:rPr>
                <w:sz w:val="24"/>
              </w:rPr>
            </w:pPr>
            <w:r>
              <w:rPr>
                <w:sz w:val="24"/>
              </w:rPr>
              <w:t xml:space="preserve">Điếc hỗn </w:t>
            </w:r>
            <w:r>
              <w:rPr>
                <w:spacing w:val="-3"/>
                <w:sz w:val="24"/>
              </w:rPr>
              <w:t xml:space="preserve">hợp dẫn truyền </w:t>
            </w:r>
            <w:r>
              <w:rPr>
                <w:sz w:val="24"/>
              </w:rPr>
              <w:t xml:space="preserve">và </w:t>
            </w:r>
            <w:r>
              <w:rPr>
                <w:spacing w:val="-4"/>
                <w:sz w:val="24"/>
              </w:rPr>
              <w:t xml:space="preserve">giác </w:t>
            </w:r>
            <w:r>
              <w:rPr>
                <w:sz w:val="24"/>
              </w:rPr>
              <w:t xml:space="preserve">quan, </w:t>
            </w:r>
            <w:r>
              <w:rPr>
                <w:spacing w:val="-3"/>
                <w:sz w:val="24"/>
              </w:rPr>
              <w:t xml:space="preserve">hai </w:t>
            </w:r>
            <w:r>
              <w:rPr>
                <w:spacing w:val="-7"/>
                <w:sz w:val="24"/>
              </w:rPr>
              <w:t xml:space="preserve">bên </w:t>
            </w:r>
            <w:r>
              <w:rPr>
                <w:spacing w:val="-4"/>
                <w:sz w:val="24"/>
              </w:rPr>
              <w:t xml:space="preserve">điếc </w:t>
            </w:r>
            <w:r>
              <w:rPr>
                <w:sz w:val="24"/>
              </w:rPr>
              <w:t xml:space="preserve">hỗn </w:t>
            </w:r>
            <w:r>
              <w:rPr>
                <w:spacing w:val="-3"/>
                <w:sz w:val="24"/>
              </w:rPr>
              <w:t>hợp hai bên</w:t>
            </w:r>
          </w:p>
        </w:tc>
        <w:tc>
          <w:tcPr>
            <w:tcW w:w="5040" w:type="dxa"/>
          </w:tcPr>
          <w:p w:rsidR="00937888" w:rsidRDefault="00EC7B47">
            <w:pPr>
              <w:pStyle w:val="TableParagraph"/>
              <w:spacing w:line="261" w:lineRule="auto"/>
              <w:ind w:right="191"/>
              <w:rPr>
                <w:sz w:val="24"/>
              </w:rPr>
            </w:pPr>
            <w:r>
              <w:rPr>
                <w:sz w:val="24"/>
              </w:rPr>
              <w:t>Mixed conductive and sensorineural hearing loss, bilateral</w:t>
            </w:r>
          </w:p>
        </w:tc>
      </w:tr>
      <w:tr w:rsidR="00937888">
        <w:trPr>
          <w:trHeight w:val="1240"/>
        </w:trPr>
        <w:tc>
          <w:tcPr>
            <w:tcW w:w="1000" w:type="dxa"/>
          </w:tcPr>
          <w:p w:rsidR="00937888" w:rsidRDefault="00EC7B47">
            <w:pPr>
              <w:pStyle w:val="TableParagraph"/>
              <w:ind w:left="230"/>
              <w:rPr>
                <w:sz w:val="24"/>
              </w:rPr>
            </w:pPr>
            <w:r>
              <w:rPr>
                <w:sz w:val="24"/>
              </w:rPr>
              <w:t>H907</w:t>
            </w:r>
          </w:p>
        </w:tc>
        <w:tc>
          <w:tcPr>
            <w:tcW w:w="4720" w:type="dxa"/>
          </w:tcPr>
          <w:p w:rsidR="00937888" w:rsidRDefault="00EC7B47">
            <w:pPr>
              <w:pStyle w:val="TableParagraph"/>
              <w:spacing w:line="261" w:lineRule="auto"/>
              <w:ind w:right="92"/>
              <w:rPr>
                <w:sz w:val="24"/>
              </w:rPr>
            </w:pPr>
            <w:r>
              <w:rPr>
                <w:sz w:val="24"/>
              </w:rPr>
              <w:t xml:space="preserve">Điếc hỗn </w:t>
            </w:r>
            <w:r>
              <w:rPr>
                <w:spacing w:val="-3"/>
                <w:sz w:val="24"/>
              </w:rPr>
              <w:t xml:space="preserve">hợp dẫn truyền </w:t>
            </w:r>
            <w:r>
              <w:rPr>
                <w:sz w:val="24"/>
              </w:rPr>
              <w:t xml:space="preserve">và </w:t>
            </w:r>
            <w:r>
              <w:rPr>
                <w:spacing w:val="-4"/>
                <w:sz w:val="24"/>
              </w:rPr>
              <w:t xml:space="preserve">giác </w:t>
            </w:r>
            <w:r>
              <w:rPr>
                <w:sz w:val="24"/>
              </w:rPr>
              <w:t xml:space="preserve">quan, </w:t>
            </w:r>
            <w:r>
              <w:rPr>
                <w:spacing w:val="-3"/>
                <w:sz w:val="24"/>
              </w:rPr>
              <w:t xml:space="preserve">một bên với </w:t>
            </w:r>
            <w:r>
              <w:rPr>
                <w:spacing w:val="5"/>
                <w:sz w:val="24"/>
              </w:rPr>
              <w:t xml:space="preserve">sức </w:t>
            </w:r>
            <w:r>
              <w:rPr>
                <w:sz w:val="24"/>
              </w:rPr>
              <w:t xml:space="preserve">nghe không </w:t>
            </w:r>
            <w:r>
              <w:rPr>
                <w:spacing w:val="-3"/>
                <w:sz w:val="24"/>
              </w:rPr>
              <w:t xml:space="preserve">hạn chế bên </w:t>
            </w:r>
            <w:r>
              <w:rPr>
                <w:spacing w:val="-5"/>
                <w:sz w:val="24"/>
              </w:rPr>
              <w:t xml:space="preserve">tai </w:t>
            </w:r>
            <w:r>
              <w:rPr>
                <w:spacing w:val="-3"/>
                <w:sz w:val="24"/>
              </w:rPr>
              <w:t xml:space="preserve">kia </w:t>
            </w:r>
            <w:r>
              <w:rPr>
                <w:spacing w:val="-4"/>
                <w:sz w:val="24"/>
              </w:rPr>
              <w:t xml:space="preserve">điếc hỗn </w:t>
            </w:r>
            <w:r>
              <w:rPr>
                <w:spacing w:val="-3"/>
                <w:sz w:val="24"/>
              </w:rPr>
              <w:t xml:space="preserve">hợp một bên với </w:t>
            </w:r>
            <w:r>
              <w:rPr>
                <w:spacing w:val="5"/>
                <w:sz w:val="24"/>
              </w:rPr>
              <w:t xml:space="preserve">sức </w:t>
            </w:r>
            <w:r>
              <w:rPr>
                <w:sz w:val="24"/>
              </w:rPr>
              <w:t>nghe không</w:t>
            </w:r>
            <w:r>
              <w:rPr>
                <w:sz w:val="24"/>
              </w:rPr>
              <w:t xml:space="preserve"> </w:t>
            </w:r>
            <w:r>
              <w:rPr>
                <w:spacing w:val="-3"/>
                <w:sz w:val="24"/>
              </w:rPr>
              <w:t xml:space="preserve">hạn chế bên </w:t>
            </w:r>
            <w:r>
              <w:rPr>
                <w:sz w:val="24"/>
              </w:rPr>
              <w:t xml:space="preserve">đối </w:t>
            </w:r>
            <w:r>
              <w:rPr>
                <w:spacing w:val="-4"/>
                <w:sz w:val="24"/>
              </w:rPr>
              <w:t>diện</w:t>
            </w:r>
          </w:p>
        </w:tc>
        <w:tc>
          <w:tcPr>
            <w:tcW w:w="5040" w:type="dxa"/>
          </w:tcPr>
          <w:p w:rsidR="00937888" w:rsidRDefault="00EC7B47">
            <w:pPr>
              <w:pStyle w:val="TableParagraph"/>
              <w:spacing w:line="261" w:lineRule="auto"/>
              <w:ind w:right="191"/>
              <w:rPr>
                <w:sz w:val="24"/>
              </w:rPr>
            </w:pPr>
            <w:r>
              <w:rPr>
                <w:sz w:val="24"/>
              </w:rPr>
              <w:t>Mixed conductive and sensorineural hearing loss, unilateral with unrestricted hearing on the contralateral side</w:t>
            </w:r>
          </w:p>
        </w:tc>
      </w:tr>
      <w:tr w:rsidR="00937888">
        <w:trPr>
          <w:trHeight w:val="620"/>
        </w:trPr>
        <w:tc>
          <w:tcPr>
            <w:tcW w:w="1000" w:type="dxa"/>
          </w:tcPr>
          <w:p w:rsidR="00937888" w:rsidRDefault="00EC7B47">
            <w:pPr>
              <w:pStyle w:val="TableParagraph"/>
              <w:ind w:left="230"/>
              <w:rPr>
                <w:sz w:val="24"/>
              </w:rPr>
            </w:pPr>
            <w:r>
              <w:rPr>
                <w:sz w:val="24"/>
              </w:rPr>
              <w:t>H908</w:t>
            </w:r>
          </w:p>
        </w:tc>
        <w:tc>
          <w:tcPr>
            <w:tcW w:w="4720" w:type="dxa"/>
          </w:tcPr>
          <w:p w:rsidR="00937888" w:rsidRDefault="00EC7B47">
            <w:pPr>
              <w:pStyle w:val="TableParagraph"/>
              <w:spacing w:line="261" w:lineRule="auto"/>
              <w:ind w:right="317"/>
              <w:rPr>
                <w:sz w:val="24"/>
              </w:rPr>
            </w:pPr>
            <w:r>
              <w:rPr>
                <w:sz w:val="24"/>
              </w:rPr>
              <w:t>Điếc hỗn hợp dẫn truyền và giác quan không đặc hiệu điếc hỗn hợp không đặc hiệu</w:t>
            </w:r>
          </w:p>
        </w:tc>
        <w:tc>
          <w:tcPr>
            <w:tcW w:w="5040" w:type="dxa"/>
          </w:tcPr>
          <w:p w:rsidR="00937888" w:rsidRDefault="00EC7B47">
            <w:pPr>
              <w:pStyle w:val="TableParagraph"/>
              <w:spacing w:line="261" w:lineRule="auto"/>
              <w:ind w:right="191"/>
              <w:rPr>
                <w:sz w:val="24"/>
              </w:rPr>
            </w:pPr>
            <w:r>
              <w:rPr>
                <w:sz w:val="24"/>
              </w:rPr>
              <w:t>Mixed conductive and sensorineural hearing loss, unspecified</w:t>
            </w:r>
          </w:p>
        </w:tc>
      </w:tr>
      <w:tr w:rsidR="00937888">
        <w:trPr>
          <w:trHeight w:val="300"/>
        </w:trPr>
        <w:tc>
          <w:tcPr>
            <w:tcW w:w="1000" w:type="dxa"/>
          </w:tcPr>
          <w:p w:rsidR="00937888" w:rsidRDefault="00EC7B47">
            <w:pPr>
              <w:pStyle w:val="TableParagraph"/>
              <w:ind w:left="230"/>
              <w:rPr>
                <w:sz w:val="24"/>
              </w:rPr>
            </w:pPr>
            <w:r>
              <w:rPr>
                <w:sz w:val="24"/>
              </w:rPr>
              <w:t>H910</w:t>
            </w:r>
          </w:p>
        </w:tc>
        <w:tc>
          <w:tcPr>
            <w:tcW w:w="4720" w:type="dxa"/>
          </w:tcPr>
          <w:p w:rsidR="00937888" w:rsidRDefault="00EC7B47">
            <w:pPr>
              <w:pStyle w:val="TableParagraph"/>
              <w:rPr>
                <w:sz w:val="24"/>
              </w:rPr>
            </w:pPr>
            <w:r>
              <w:rPr>
                <w:sz w:val="24"/>
              </w:rPr>
              <w:t>Nghe kém do ngộ độc tai</w:t>
            </w:r>
          </w:p>
        </w:tc>
        <w:tc>
          <w:tcPr>
            <w:tcW w:w="5040" w:type="dxa"/>
          </w:tcPr>
          <w:p w:rsidR="00937888" w:rsidRDefault="00EC7B47">
            <w:pPr>
              <w:pStyle w:val="TableParagraph"/>
              <w:rPr>
                <w:sz w:val="24"/>
              </w:rPr>
            </w:pPr>
            <w:r>
              <w:rPr>
                <w:sz w:val="24"/>
              </w:rPr>
              <w:t>Ototoxic hearing loss</w:t>
            </w:r>
          </w:p>
        </w:tc>
      </w:tr>
      <w:tr w:rsidR="00937888">
        <w:trPr>
          <w:trHeight w:val="300"/>
        </w:trPr>
        <w:tc>
          <w:tcPr>
            <w:tcW w:w="1000" w:type="dxa"/>
          </w:tcPr>
          <w:p w:rsidR="00937888" w:rsidRDefault="00EC7B47">
            <w:pPr>
              <w:pStyle w:val="TableParagraph"/>
              <w:ind w:left="230"/>
              <w:rPr>
                <w:sz w:val="24"/>
              </w:rPr>
            </w:pPr>
            <w:r>
              <w:rPr>
                <w:sz w:val="24"/>
              </w:rPr>
              <w:t>H911</w:t>
            </w:r>
          </w:p>
        </w:tc>
        <w:tc>
          <w:tcPr>
            <w:tcW w:w="4720" w:type="dxa"/>
          </w:tcPr>
          <w:p w:rsidR="00937888" w:rsidRDefault="00EC7B47">
            <w:pPr>
              <w:pStyle w:val="TableParagraph"/>
              <w:rPr>
                <w:sz w:val="24"/>
              </w:rPr>
            </w:pPr>
            <w:r>
              <w:rPr>
                <w:sz w:val="24"/>
              </w:rPr>
              <w:t>Điếc tuổi già hay lão thính</w:t>
            </w:r>
          </w:p>
        </w:tc>
        <w:tc>
          <w:tcPr>
            <w:tcW w:w="5040" w:type="dxa"/>
          </w:tcPr>
          <w:p w:rsidR="00937888" w:rsidRDefault="00EC7B47">
            <w:pPr>
              <w:pStyle w:val="TableParagraph"/>
              <w:rPr>
                <w:sz w:val="24"/>
              </w:rPr>
            </w:pPr>
            <w:r>
              <w:rPr>
                <w:sz w:val="24"/>
              </w:rPr>
              <w:t>Presbycusis</w:t>
            </w:r>
          </w:p>
        </w:tc>
      </w:tr>
      <w:tr w:rsidR="00937888">
        <w:trPr>
          <w:trHeight w:val="300"/>
        </w:trPr>
        <w:tc>
          <w:tcPr>
            <w:tcW w:w="1000" w:type="dxa"/>
          </w:tcPr>
          <w:p w:rsidR="00937888" w:rsidRDefault="00EC7B47">
            <w:pPr>
              <w:pStyle w:val="TableParagraph"/>
              <w:ind w:left="230"/>
              <w:rPr>
                <w:sz w:val="24"/>
              </w:rPr>
            </w:pPr>
            <w:r>
              <w:rPr>
                <w:sz w:val="24"/>
              </w:rPr>
              <w:t>H912</w:t>
            </w:r>
          </w:p>
        </w:tc>
        <w:tc>
          <w:tcPr>
            <w:tcW w:w="4720" w:type="dxa"/>
          </w:tcPr>
          <w:p w:rsidR="00937888" w:rsidRDefault="00EC7B47">
            <w:pPr>
              <w:pStyle w:val="TableParagraph"/>
              <w:rPr>
                <w:sz w:val="24"/>
              </w:rPr>
            </w:pPr>
            <w:r>
              <w:rPr>
                <w:sz w:val="24"/>
              </w:rPr>
              <w:t>Điếc đột ngột không rõ nguyên do</w:t>
            </w:r>
          </w:p>
        </w:tc>
        <w:tc>
          <w:tcPr>
            <w:tcW w:w="5040" w:type="dxa"/>
          </w:tcPr>
          <w:p w:rsidR="00937888" w:rsidRDefault="00EC7B47">
            <w:pPr>
              <w:pStyle w:val="TableParagraph"/>
              <w:rPr>
                <w:sz w:val="24"/>
              </w:rPr>
            </w:pPr>
            <w:r>
              <w:rPr>
                <w:sz w:val="24"/>
              </w:rPr>
              <w:t>Sudden idiopathic hearing loss</w:t>
            </w:r>
          </w:p>
        </w:tc>
      </w:tr>
      <w:tr w:rsidR="00937888">
        <w:trPr>
          <w:trHeight w:val="620"/>
        </w:trPr>
        <w:tc>
          <w:tcPr>
            <w:tcW w:w="1000" w:type="dxa"/>
          </w:tcPr>
          <w:p w:rsidR="00937888" w:rsidRDefault="00EC7B47">
            <w:pPr>
              <w:pStyle w:val="TableParagraph"/>
              <w:ind w:left="230"/>
              <w:rPr>
                <w:sz w:val="24"/>
              </w:rPr>
            </w:pPr>
            <w:r>
              <w:rPr>
                <w:sz w:val="24"/>
              </w:rPr>
              <w:t>H913</w:t>
            </w:r>
          </w:p>
        </w:tc>
        <w:tc>
          <w:tcPr>
            <w:tcW w:w="4720" w:type="dxa"/>
          </w:tcPr>
          <w:p w:rsidR="00937888" w:rsidRDefault="00EC7B47">
            <w:pPr>
              <w:pStyle w:val="TableParagraph"/>
              <w:spacing w:line="261" w:lineRule="auto"/>
              <w:rPr>
                <w:sz w:val="24"/>
              </w:rPr>
            </w:pPr>
            <w:r>
              <w:rPr>
                <w:spacing w:val="-3"/>
                <w:sz w:val="24"/>
              </w:rPr>
              <w:t xml:space="preserve">Câm </w:t>
            </w:r>
            <w:r>
              <w:rPr>
                <w:spacing w:val="-5"/>
                <w:sz w:val="24"/>
              </w:rPr>
              <w:t xml:space="preserve">điếc, </w:t>
            </w:r>
            <w:r>
              <w:rPr>
                <w:sz w:val="24"/>
              </w:rPr>
              <w:t xml:space="preserve">không phân </w:t>
            </w:r>
            <w:r>
              <w:rPr>
                <w:spacing w:val="-4"/>
                <w:sz w:val="24"/>
              </w:rPr>
              <w:t xml:space="preserve">loại </w:t>
            </w:r>
            <w:r>
              <w:rPr>
                <w:spacing w:val="-3"/>
                <w:sz w:val="24"/>
              </w:rPr>
              <w:t xml:space="preserve">nơi </w:t>
            </w:r>
            <w:r>
              <w:rPr>
                <w:sz w:val="24"/>
              </w:rPr>
              <w:t xml:space="preserve">khác </w:t>
            </w:r>
            <w:r>
              <w:rPr>
                <w:spacing w:val="-4"/>
                <w:sz w:val="24"/>
              </w:rPr>
              <w:t xml:space="preserve">điếc </w:t>
            </w:r>
            <w:r>
              <w:rPr>
                <w:spacing w:val="-5"/>
                <w:sz w:val="24"/>
              </w:rPr>
              <w:t xml:space="preserve">câm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rPr>
                <w:sz w:val="24"/>
              </w:rPr>
            </w:pPr>
            <w:r>
              <w:rPr>
                <w:sz w:val="24"/>
              </w:rPr>
              <w:t>Deaf mutism, not elsewhere classified</w:t>
            </w:r>
          </w:p>
        </w:tc>
      </w:tr>
      <w:tr w:rsidR="00937888">
        <w:trPr>
          <w:trHeight w:val="300"/>
        </w:trPr>
        <w:tc>
          <w:tcPr>
            <w:tcW w:w="1000" w:type="dxa"/>
          </w:tcPr>
          <w:p w:rsidR="00937888" w:rsidRDefault="00EC7B47">
            <w:pPr>
              <w:pStyle w:val="TableParagraph"/>
              <w:ind w:left="230"/>
              <w:rPr>
                <w:sz w:val="24"/>
              </w:rPr>
            </w:pPr>
            <w:r>
              <w:rPr>
                <w:sz w:val="24"/>
              </w:rPr>
              <w:t>H918</w:t>
            </w:r>
          </w:p>
        </w:tc>
        <w:tc>
          <w:tcPr>
            <w:tcW w:w="4720" w:type="dxa"/>
          </w:tcPr>
          <w:p w:rsidR="00937888" w:rsidRDefault="00EC7B47">
            <w:pPr>
              <w:pStyle w:val="TableParagraph"/>
              <w:rPr>
                <w:sz w:val="24"/>
              </w:rPr>
            </w:pPr>
            <w:r>
              <w:rPr>
                <w:sz w:val="24"/>
              </w:rPr>
              <w:t>Nghe kém (do nguyên nhân) đặc hiệu khác</w:t>
            </w:r>
          </w:p>
        </w:tc>
        <w:tc>
          <w:tcPr>
            <w:tcW w:w="5040" w:type="dxa"/>
          </w:tcPr>
          <w:p w:rsidR="00937888" w:rsidRDefault="00EC7B47">
            <w:pPr>
              <w:pStyle w:val="TableParagraph"/>
              <w:rPr>
                <w:sz w:val="24"/>
              </w:rPr>
            </w:pPr>
            <w:r>
              <w:rPr>
                <w:sz w:val="24"/>
              </w:rPr>
              <w:t>Other specified hearing loss</w:t>
            </w:r>
          </w:p>
        </w:tc>
      </w:tr>
      <w:tr w:rsidR="00937888">
        <w:trPr>
          <w:trHeight w:val="620"/>
        </w:trPr>
        <w:tc>
          <w:tcPr>
            <w:tcW w:w="1000" w:type="dxa"/>
          </w:tcPr>
          <w:p w:rsidR="00937888" w:rsidRDefault="00EC7B47">
            <w:pPr>
              <w:pStyle w:val="TableParagraph"/>
              <w:ind w:left="230"/>
              <w:rPr>
                <w:sz w:val="24"/>
              </w:rPr>
            </w:pPr>
            <w:r>
              <w:rPr>
                <w:sz w:val="24"/>
              </w:rPr>
              <w:t>H919</w:t>
            </w:r>
          </w:p>
        </w:tc>
        <w:tc>
          <w:tcPr>
            <w:tcW w:w="4720" w:type="dxa"/>
          </w:tcPr>
          <w:p w:rsidR="00937888" w:rsidRDefault="00EC7B47">
            <w:pPr>
              <w:pStyle w:val="TableParagraph"/>
              <w:spacing w:line="261" w:lineRule="auto"/>
              <w:ind w:right="597"/>
              <w:rPr>
                <w:sz w:val="24"/>
              </w:rPr>
            </w:pPr>
            <w:r>
              <w:rPr>
                <w:sz w:val="24"/>
              </w:rPr>
              <w:t>Nghe kém không đặc hiệu khác nghe kém không đặc hiệu</w:t>
            </w:r>
          </w:p>
        </w:tc>
        <w:tc>
          <w:tcPr>
            <w:tcW w:w="5040" w:type="dxa"/>
          </w:tcPr>
          <w:p w:rsidR="00937888" w:rsidRDefault="00EC7B47">
            <w:pPr>
              <w:pStyle w:val="TableParagraph"/>
              <w:rPr>
                <w:sz w:val="24"/>
              </w:rPr>
            </w:pPr>
            <w:r>
              <w:rPr>
                <w:sz w:val="24"/>
              </w:rPr>
              <w:t>Hearing loss, unspecified</w:t>
            </w:r>
          </w:p>
        </w:tc>
      </w:tr>
      <w:tr w:rsidR="00937888">
        <w:trPr>
          <w:trHeight w:val="300"/>
        </w:trPr>
        <w:tc>
          <w:tcPr>
            <w:tcW w:w="1000" w:type="dxa"/>
          </w:tcPr>
          <w:p w:rsidR="00937888" w:rsidRDefault="00EC7B47">
            <w:pPr>
              <w:pStyle w:val="TableParagraph"/>
              <w:ind w:left="230"/>
              <w:rPr>
                <w:sz w:val="24"/>
              </w:rPr>
            </w:pPr>
            <w:r>
              <w:rPr>
                <w:sz w:val="24"/>
              </w:rPr>
              <w:t>H920</w:t>
            </w:r>
          </w:p>
        </w:tc>
        <w:tc>
          <w:tcPr>
            <w:tcW w:w="4720" w:type="dxa"/>
          </w:tcPr>
          <w:p w:rsidR="00937888" w:rsidRDefault="00EC7B47">
            <w:pPr>
              <w:pStyle w:val="TableParagraph"/>
              <w:rPr>
                <w:sz w:val="24"/>
              </w:rPr>
            </w:pPr>
            <w:r>
              <w:rPr>
                <w:sz w:val="24"/>
              </w:rPr>
              <w:t>Đau tai</w:t>
            </w:r>
          </w:p>
        </w:tc>
        <w:tc>
          <w:tcPr>
            <w:tcW w:w="5040" w:type="dxa"/>
          </w:tcPr>
          <w:p w:rsidR="00937888" w:rsidRDefault="00EC7B47">
            <w:pPr>
              <w:pStyle w:val="TableParagraph"/>
              <w:rPr>
                <w:sz w:val="24"/>
              </w:rPr>
            </w:pPr>
            <w:r>
              <w:rPr>
                <w:sz w:val="24"/>
              </w:rPr>
              <w:t>Otalgia</w:t>
            </w:r>
          </w:p>
        </w:tc>
      </w:tr>
      <w:tr w:rsidR="00937888">
        <w:trPr>
          <w:trHeight w:val="300"/>
        </w:trPr>
        <w:tc>
          <w:tcPr>
            <w:tcW w:w="1000" w:type="dxa"/>
          </w:tcPr>
          <w:p w:rsidR="00937888" w:rsidRDefault="00EC7B47">
            <w:pPr>
              <w:pStyle w:val="TableParagraph"/>
              <w:ind w:left="230"/>
              <w:rPr>
                <w:sz w:val="24"/>
              </w:rPr>
            </w:pPr>
            <w:r>
              <w:rPr>
                <w:sz w:val="24"/>
              </w:rPr>
              <w:t>H921</w:t>
            </w:r>
          </w:p>
        </w:tc>
        <w:tc>
          <w:tcPr>
            <w:tcW w:w="4720" w:type="dxa"/>
          </w:tcPr>
          <w:p w:rsidR="00937888" w:rsidRDefault="00EC7B47">
            <w:pPr>
              <w:pStyle w:val="TableParagraph"/>
              <w:rPr>
                <w:sz w:val="24"/>
              </w:rPr>
            </w:pPr>
            <w:r>
              <w:rPr>
                <w:sz w:val="24"/>
              </w:rPr>
              <w:t>Chảy dịch tai</w:t>
            </w:r>
          </w:p>
        </w:tc>
        <w:tc>
          <w:tcPr>
            <w:tcW w:w="5040" w:type="dxa"/>
          </w:tcPr>
          <w:p w:rsidR="00937888" w:rsidRDefault="00EC7B47">
            <w:pPr>
              <w:pStyle w:val="TableParagraph"/>
              <w:rPr>
                <w:sz w:val="24"/>
              </w:rPr>
            </w:pPr>
            <w:r>
              <w:rPr>
                <w:sz w:val="24"/>
              </w:rPr>
              <w:t>Otorrhoea</w:t>
            </w:r>
          </w:p>
        </w:tc>
      </w:tr>
      <w:tr w:rsidR="00937888">
        <w:trPr>
          <w:trHeight w:val="300"/>
        </w:trPr>
        <w:tc>
          <w:tcPr>
            <w:tcW w:w="1000" w:type="dxa"/>
          </w:tcPr>
          <w:p w:rsidR="00937888" w:rsidRDefault="00EC7B47">
            <w:pPr>
              <w:pStyle w:val="TableParagraph"/>
              <w:ind w:left="230"/>
              <w:rPr>
                <w:sz w:val="24"/>
              </w:rPr>
            </w:pPr>
            <w:r>
              <w:rPr>
                <w:sz w:val="24"/>
              </w:rPr>
              <w:t>H922</w:t>
            </w:r>
          </w:p>
        </w:tc>
        <w:tc>
          <w:tcPr>
            <w:tcW w:w="4720" w:type="dxa"/>
          </w:tcPr>
          <w:p w:rsidR="00937888" w:rsidRDefault="00EC7B47">
            <w:pPr>
              <w:pStyle w:val="TableParagraph"/>
              <w:rPr>
                <w:sz w:val="24"/>
              </w:rPr>
            </w:pPr>
            <w:r>
              <w:rPr>
                <w:sz w:val="24"/>
              </w:rPr>
              <w:t>Chảy máu tai</w:t>
            </w:r>
          </w:p>
        </w:tc>
        <w:tc>
          <w:tcPr>
            <w:tcW w:w="5040" w:type="dxa"/>
          </w:tcPr>
          <w:p w:rsidR="00937888" w:rsidRDefault="00EC7B47">
            <w:pPr>
              <w:pStyle w:val="TableParagraph"/>
              <w:rPr>
                <w:sz w:val="24"/>
              </w:rPr>
            </w:pPr>
            <w:r>
              <w:rPr>
                <w:sz w:val="24"/>
              </w:rPr>
              <w:t>Otorrhagia</w:t>
            </w:r>
          </w:p>
        </w:tc>
      </w:tr>
      <w:tr w:rsidR="00937888">
        <w:trPr>
          <w:trHeight w:val="300"/>
        </w:trPr>
        <w:tc>
          <w:tcPr>
            <w:tcW w:w="1000" w:type="dxa"/>
          </w:tcPr>
          <w:p w:rsidR="00937888" w:rsidRDefault="00EC7B47">
            <w:pPr>
              <w:pStyle w:val="TableParagraph"/>
              <w:ind w:left="230"/>
              <w:rPr>
                <w:sz w:val="24"/>
              </w:rPr>
            </w:pPr>
            <w:r>
              <w:rPr>
                <w:sz w:val="24"/>
              </w:rPr>
              <w:t>H930</w:t>
            </w:r>
          </w:p>
        </w:tc>
        <w:tc>
          <w:tcPr>
            <w:tcW w:w="4720" w:type="dxa"/>
          </w:tcPr>
          <w:p w:rsidR="00937888" w:rsidRDefault="00EC7B47">
            <w:pPr>
              <w:pStyle w:val="TableParagraph"/>
              <w:rPr>
                <w:sz w:val="24"/>
              </w:rPr>
            </w:pPr>
            <w:r>
              <w:rPr>
                <w:sz w:val="24"/>
              </w:rPr>
              <w:t>Bệnh do thoái hoá và do mạch máu của tai</w:t>
            </w:r>
          </w:p>
        </w:tc>
        <w:tc>
          <w:tcPr>
            <w:tcW w:w="5040" w:type="dxa"/>
          </w:tcPr>
          <w:p w:rsidR="00937888" w:rsidRDefault="00EC7B47">
            <w:pPr>
              <w:pStyle w:val="TableParagraph"/>
              <w:rPr>
                <w:sz w:val="24"/>
              </w:rPr>
            </w:pPr>
            <w:r>
              <w:rPr>
                <w:sz w:val="24"/>
              </w:rPr>
              <w:t>Degenerative and vascular disorders of ear</w:t>
            </w:r>
          </w:p>
        </w:tc>
      </w:tr>
      <w:tr w:rsidR="00937888">
        <w:trPr>
          <w:trHeight w:val="300"/>
        </w:trPr>
        <w:tc>
          <w:tcPr>
            <w:tcW w:w="1000" w:type="dxa"/>
          </w:tcPr>
          <w:p w:rsidR="00937888" w:rsidRDefault="00EC7B47">
            <w:pPr>
              <w:pStyle w:val="TableParagraph"/>
              <w:ind w:left="230"/>
              <w:rPr>
                <w:sz w:val="24"/>
              </w:rPr>
            </w:pPr>
            <w:r>
              <w:rPr>
                <w:sz w:val="24"/>
              </w:rPr>
              <w:t>H931</w:t>
            </w:r>
          </w:p>
        </w:tc>
        <w:tc>
          <w:tcPr>
            <w:tcW w:w="4720" w:type="dxa"/>
          </w:tcPr>
          <w:p w:rsidR="00937888" w:rsidRDefault="00EC7B47">
            <w:pPr>
              <w:pStyle w:val="TableParagraph"/>
              <w:rPr>
                <w:sz w:val="24"/>
              </w:rPr>
            </w:pPr>
            <w:r>
              <w:rPr>
                <w:sz w:val="24"/>
              </w:rPr>
              <w:t>Ù tai</w:t>
            </w:r>
          </w:p>
        </w:tc>
        <w:tc>
          <w:tcPr>
            <w:tcW w:w="5040" w:type="dxa"/>
          </w:tcPr>
          <w:p w:rsidR="00937888" w:rsidRDefault="00EC7B47">
            <w:pPr>
              <w:pStyle w:val="TableParagraph"/>
              <w:rPr>
                <w:sz w:val="24"/>
              </w:rPr>
            </w:pPr>
            <w:r>
              <w:rPr>
                <w:sz w:val="24"/>
              </w:rPr>
              <w:t>Tinnitus</w:t>
            </w:r>
          </w:p>
        </w:tc>
      </w:tr>
      <w:tr w:rsidR="00937888">
        <w:trPr>
          <w:trHeight w:val="620"/>
        </w:trPr>
        <w:tc>
          <w:tcPr>
            <w:tcW w:w="1000" w:type="dxa"/>
          </w:tcPr>
          <w:p w:rsidR="00937888" w:rsidRDefault="00EC7B47">
            <w:pPr>
              <w:pStyle w:val="TableParagraph"/>
              <w:ind w:left="230"/>
              <w:rPr>
                <w:sz w:val="24"/>
              </w:rPr>
            </w:pPr>
            <w:r>
              <w:rPr>
                <w:sz w:val="24"/>
              </w:rPr>
              <w:t>H932</w:t>
            </w:r>
          </w:p>
        </w:tc>
        <w:tc>
          <w:tcPr>
            <w:tcW w:w="4720" w:type="dxa"/>
          </w:tcPr>
          <w:p w:rsidR="00937888" w:rsidRDefault="00EC7B47">
            <w:pPr>
              <w:pStyle w:val="TableParagraph"/>
              <w:spacing w:line="261" w:lineRule="auto"/>
              <w:ind w:right="536"/>
              <w:rPr>
                <w:sz w:val="24"/>
              </w:rPr>
            </w:pPr>
            <w:r>
              <w:rPr>
                <w:sz w:val="24"/>
              </w:rPr>
              <w:t xml:space="preserve">Nhận thức </w:t>
            </w:r>
            <w:r>
              <w:rPr>
                <w:spacing w:val="-3"/>
                <w:sz w:val="24"/>
              </w:rPr>
              <w:t xml:space="preserve">thính </w:t>
            </w:r>
            <w:r>
              <w:rPr>
                <w:spacing w:val="-4"/>
                <w:sz w:val="24"/>
              </w:rPr>
              <w:t xml:space="preserve">giác </w:t>
            </w:r>
            <w:r>
              <w:rPr>
                <w:spacing w:val="-3"/>
                <w:sz w:val="24"/>
              </w:rPr>
              <w:t xml:space="preserve">bất </w:t>
            </w:r>
            <w:r>
              <w:rPr>
                <w:sz w:val="24"/>
              </w:rPr>
              <w:t xml:space="preserve">thường </w:t>
            </w:r>
            <w:r>
              <w:rPr>
                <w:spacing w:val="-3"/>
                <w:sz w:val="24"/>
              </w:rPr>
              <w:t xml:space="preserve">khác. </w:t>
            </w:r>
            <w:r>
              <w:rPr>
                <w:spacing w:val="-6"/>
                <w:sz w:val="24"/>
              </w:rPr>
              <w:t xml:space="preserve">Tiếp </w:t>
            </w:r>
            <w:r>
              <w:rPr>
                <w:sz w:val="24"/>
              </w:rPr>
              <w:t xml:space="preserve">nhận </w:t>
            </w:r>
            <w:r>
              <w:rPr>
                <w:spacing w:val="-3"/>
                <w:sz w:val="24"/>
              </w:rPr>
              <w:t xml:space="preserve">thính </w:t>
            </w:r>
            <w:r>
              <w:rPr>
                <w:spacing w:val="-4"/>
                <w:sz w:val="24"/>
              </w:rPr>
              <w:t xml:space="preserve">giác </w:t>
            </w:r>
            <w:r>
              <w:rPr>
                <w:spacing w:val="-3"/>
                <w:sz w:val="24"/>
              </w:rPr>
              <w:t xml:space="preserve">bất </w:t>
            </w:r>
            <w:r>
              <w:rPr>
                <w:sz w:val="24"/>
              </w:rPr>
              <w:t>thường khác</w:t>
            </w:r>
          </w:p>
        </w:tc>
        <w:tc>
          <w:tcPr>
            <w:tcW w:w="5040" w:type="dxa"/>
          </w:tcPr>
          <w:p w:rsidR="00937888" w:rsidRDefault="00EC7B47">
            <w:pPr>
              <w:pStyle w:val="TableParagraph"/>
              <w:rPr>
                <w:sz w:val="24"/>
              </w:rPr>
            </w:pPr>
            <w:r>
              <w:rPr>
                <w:sz w:val="24"/>
              </w:rPr>
              <w:t>Other abnormal auditory perceptions</w:t>
            </w:r>
          </w:p>
        </w:tc>
      </w:tr>
      <w:tr w:rsidR="00937888">
        <w:trPr>
          <w:trHeight w:val="300"/>
        </w:trPr>
        <w:tc>
          <w:tcPr>
            <w:tcW w:w="1000" w:type="dxa"/>
          </w:tcPr>
          <w:p w:rsidR="00937888" w:rsidRDefault="00EC7B47">
            <w:pPr>
              <w:pStyle w:val="TableParagraph"/>
              <w:ind w:left="230"/>
              <w:rPr>
                <w:sz w:val="24"/>
              </w:rPr>
            </w:pPr>
            <w:r>
              <w:rPr>
                <w:sz w:val="24"/>
              </w:rPr>
              <w:t>H933</w:t>
            </w:r>
          </w:p>
        </w:tc>
        <w:tc>
          <w:tcPr>
            <w:tcW w:w="4720" w:type="dxa"/>
          </w:tcPr>
          <w:p w:rsidR="00937888" w:rsidRDefault="00EC7B47">
            <w:pPr>
              <w:pStyle w:val="TableParagraph"/>
              <w:rPr>
                <w:sz w:val="24"/>
              </w:rPr>
            </w:pPr>
            <w:r>
              <w:rPr>
                <w:sz w:val="24"/>
              </w:rPr>
              <w:t>Rối loạn của thần kinh thính giác</w:t>
            </w:r>
          </w:p>
        </w:tc>
        <w:tc>
          <w:tcPr>
            <w:tcW w:w="5040" w:type="dxa"/>
          </w:tcPr>
          <w:p w:rsidR="00937888" w:rsidRDefault="00EC7B47">
            <w:pPr>
              <w:pStyle w:val="TableParagraph"/>
              <w:rPr>
                <w:sz w:val="24"/>
              </w:rPr>
            </w:pPr>
            <w:r>
              <w:rPr>
                <w:sz w:val="24"/>
              </w:rPr>
              <w:t>Disorders of acoustic nerve</w:t>
            </w:r>
          </w:p>
        </w:tc>
      </w:tr>
      <w:tr w:rsidR="00937888">
        <w:trPr>
          <w:trHeight w:val="300"/>
        </w:trPr>
        <w:tc>
          <w:tcPr>
            <w:tcW w:w="1000" w:type="dxa"/>
          </w:tcPr>
          <w:p w:rsidR="00937888" w:rsidRDefault="00EC7B47">
            <w:pPr>
              <w:pStyle w:val="TableParagraph"/>
              <w:ind w:left="230"/>
              <w:rPr>
                <w:sz w:val="24"/>
              </w:rPr>
            </w:pPr>
            <w:r>
              <w:rPr>
                <w:sz w:val="24"/>
              </w:rPr>
              <w:t>H938</w:t>
            </w:r>
          </w:p>
        </w:tc>
        <w:tc>
          <w:tcPr>
            <w:tcW w:w="4720" w:type="dxa"/>
          </w:tcPr>
          <w:p w:rsidR="00937888" w:rsidRDefault="00EC7B47">
            <w:pPr>
              <w:pStyle w:val="TableParagraph"/>
              <w:rPr>
                <w:sz w:val="24"/>
              </w:rPr>
            </w:pPr>
            <w:r>
              <w:rPr>
                <w:sz w:val="24"/>
              </w:rPr>
              <w:t>Bệnh tai đặc hiệu khác</w:t>
            </w:r>
          </w:p>
        </w:tc>
        <w:tc>
          <w:tcPr>
            <w:tcW w:w="5040" w:type="dxa"/>
          </w:tcPr>
          <w:p w:rsidR="00937888" w:rsidRDefault="00EC7B47">
            <w:pPr>
              <w:pStyle w:val="TableParagraph"/>
              <w:rPr>
                <w:sz w:val="24"/>
              </w:rPr>
            </w:pPr>
            <w:r>
              <w:rPr>
                <w:sz w:val="24"/>
              </w:rPr>
              <w:t>Other specified disorders of ear</w:t>
            </w:r>
          </w:p>
        </w:tc>
      </w:tr>
      <w:tr w:rsidR="00937888">
        <w:trPr>
          <w:trHeight w:val="300"/>
        </w:trPr>
        <w:tc>
          <w:tcPr>
            <w:tcW w:w="1000" w:type="dxa"/>
          </w:tcPr>
          <w:p w:rsidR="00937888" w:rsidRDefault="00EC7B47">
            <w:pPr>
              <w:pStyle w:val="TableParagraph"/>
              <w:ind w:left="230"/>
              <w:rPr>
                <w:sz w:val="24"/>
              </w:rPr>
            </w:pPr>
            <w:r>
              <w:rPr>
                <w:sz w:val="24"/>
              </w:rPr>
              <w:t>H939</w:t>
            </w:r>
          </w:p>
        </w:tc>
        <w:tc>
          <w:tcPr>
            <w:tcW w:w="4720" w:type="dxa"/>
          </w:tcPr>
          <w:p w:rsidR="00937888" w:rsidRDefault="00EC7B47">
            <w:pPr>
              <w:pStyle w:val="TableParagraph"/>
              <w:rPr>
                <w:sz w:val="24"/>
              </w:rPr>
            </w:pPr>
            <w:r>
              <w:rPr>
                <w:sz w:val="24"/>
              </w:rPr>
              <w:t>Bệnh tai, không đặc hiệu</w:t>
            </w:r>
          </w:p>
        </w:tc>
        <w:tc>
          <w:tcPr>
            <w:tcW w:w="5040" w:type="dxa"/>
          </w:tcPr>
          <w:p w:rsidR="00937888" w:rsidRDefault="00EC7B47">
            <w:pPr>
              <w:pStyle w:val="TableParagraph"/>
              <w:rPr>
                <w:sz w:val="24"/>
              </w:rPr>
            </w:pPr>
            <w:r>
              <w:rPr>
                <w:sz w:val="24"/>
              </w:rPr>
              <w:t>Disorder of ear, unspecified</w:t>
            </w:r>
          </w:p>
        </w:tc>
      </w:tr>
      <w:tr w:rsidR="00937888">
        <w:trPr>
          <w:trHeight w:val="620"/>
        </w:trPr>
        <w:tc>
          <w:tcPr>
            <w:tcW w:w="1000" w:type="dxa"/>
          </w:tcPr>
          <w:p w:rsidR="00937888" w:rsidRDefault="00EC7B47">
            <w:pPr>
              <w:pStyle w:val="TableParagraph"/>
              <w:ind w:left="230"/>
              <w:rPr>
                <w:sz w:val="24"/>
              </w:rPr>
            </w:pPr>
            <w:r>
              <w:rPr>
                <w:sz w:val="24"/>
              </w:rPr>
              <w:t>I00</w:t>
            </w:r>
          </w:p>
        </w:tc>
        <w:tc>
          <w:tcPr>
            <w:tcW w:w="4720" w:type="dxa"/>
          </w:tcPr>
          <w:p w:rsidR="00937888" w:rsidRDefault="00EC7B47">
            <w:pPr>
              <w:pStyle w:val="TableParagraph"/>
              <w:rPr>
                <w:sz w:val="24"/>
              </w:rPr>
            </w:pPr>
            <w:r>
              <w:rPr>
                <w:sz w:val="24"/>
              </w:rPr>
              <w:t>Thấp không có tổn thương tim</w:t>
            </w:r>
          </w:p>
        </w:tc>
        <w:tc>
          <w:tcPr>
            <w:tcW w:w="5040" w:type="dxa"/>
          </w:tcPr>
          <w:p w:rsidR="00937888" w:rsidRDefault="00EC7B47">
            <w:pPr>
              <w:pStyle w:val="TableParagraph"/>
              <w:spacing w:line="261" w:lineRule="auto"/>
              <w:ind w:right="1022"/>
              <w:rPr>
                <w:sz w:val="24"/>
              </w:rPr>
            </w:pPr>
            <w:r>
              <w:rPr>
                <w:spacing w:val="-4"/>
                <w:sz w:val="24"/>
              </w:rPr>
              <w:t xml:space="preserve">Rheumatic </w:t>
            </w:r>
            <w:r>
              <w:rPr>
                <w:spacing w:val="-3"/>
                <w:sz w:val="24"/>
              </w:rPr>
              <w:t xml:space="preserve">fever </w:t>
            </w:r>
            <w:r>
              <w:rPr>
                <w:sz w:val="24"/>
              </w:rPr>
              <w:t xml:space="preserve">without </w:t>
            </w:r>
            <w:r>
              <w:rPr>
                <w:spacing w:val="-4"/>
                <w:sz w:val="24"/>
              </w:rPr>
              <w:t xml:space="preserve">mention </w:t>
            </w:r>
            <w:r>
              <w:rPr>
                <w:sz w:val="24"/>
              </w:rPr>
              <w:t xml:space="preserve">of </w:t>
            </w:r>
            <w:r>
              <w:rPr>
                <w:spacing w:val="-3"/>
                <w:sz w:val="24"/>
              </w:rPr>
              <w:t xml:space="preserve">heart </w:t>
            </w:r>
            <w:r>
              <w:rPr>
                <w:spacing w:val="-4"/>
                <w:sz w:val="24"/>
              </w:rPr>
              <w:t>involvement</w:t>
            </w:r>
          </w:p>
        </w:tc>
      </w:tr>
      <w:tr w:rsidR="00937888">
        <w:trPr>
          <w:trHeight w:val="300"/>
        </w:trPr>
        <w:tc>
          <w:tcPr>
            <w:tcW w:w="1000" w:type="dxa"/>
          </w:tcPr>
          <w:p w:rsidR="00937888" w:rsidRDefault="00EC7B47">
            <w:pPr>
              <w:pStyle w:val="TableParagraph"/>
              <w:ind w:left="230"/>
              <w:rPr>
                <w:sz w:val="24"/>
              </w:rPr>
            </w:pPr>
            <w:r>
              <w:rPr>
                <w:sz w:val="24"/>
              </w:rPr>
              <w:t>I010</w:t>
            </w:r>
          </w:p>
        </w:tc>
        <w:tc>
          <w:tcPr>
            <w:tcW w:w="4720" w:type="dxa"/>
          </w:tcPr>
          <w:p w:rsidR="00937888" w:rsidRDefault="00EC7B47">
            <w:pPr>
              <w:pStyle w:val="TableParagraph"/>
              <w:rPr>
                <w:sz w:val="24"/>
              </w:rPr>
            </w:pPr>
            <w:r>
              <w:rPr>
                <w:sz w:val="24"/>
              </w:rPr>
              <w:t>Viêm màng ngoài tim do thấp cấp</w:t>
            </w:r>
          </w:p>
        </w:tc>
        <w:tc>
          <w:tcPr>
            <w:tcW w:w="5040" w:type="dxa"/>
          </w:tcPr>
          <w:p w:rsidR="00937888" w:rsidRDefault="00EC7B47">
            <w:pPr>
              <w:pStyle w:val="TableParagraph"/>
              <w:rPr>
                <w:sz w:val="24"/>
              </w:rPr>
            </w:pPr>
            <w:r>
              <w:rPr>
                <w:sz w:val="24"/>
              </w:rPr>
              <w:t>Acute rheumatic pericarditis</w:t>
            </w:r>
          </w:p>
        </w:tc>
      </w:tr>
      <w:tr w:rsidR="00937888">
        <w:trPr>
          <w:trHeight w:val="300"/>
        </w:trPr>
        <w:tc>
          <w:tcPr>
            <w:tcW w:w="1000" w:type="dxa"/>
          </w:tcPr>
          <w:p w:rsidR="00937888" w:rsidRDefault="00EC7B47">
            <w:pPr>
              <w:pStyle w:val="TableParagraph"/>
              <w:ind w:left="230"/>
              <w:rPr>
                <w:sz w:val="24"/>
              </w:rPr>
            </w:pPr>
            <w:r>
              <w:rPr>
                <w:sz w:val="24"/>
              </w:rPr>
              <w:t>I011</w:t>
            </w:r>
          </w:p>
        </w:tc>
        <w:tc>
          <w:tcPr>
            <w:tcW w:w="4720" w:type="dxa"/>
          </w:tcPr>
          <w:p w:rsidR="00937888" w:rsidRDefault="00EC7B47">
            <w:pPr>
              <w:pStyle w:val="TableParagraph"/>
              <w:rPr>
                <w:sz w:val="24"/>
              </w:rPr>
            </w:pPr>
            <w:r>
              <w:rPr>
                <w:sz w:val="24"/>
              </w:rPr>
              <w:t>Viêm nội tâm mạc cấp do thấp</w:t>
            </w:r>
          </w:p>
        </w:tc>
        <w:tc>
          <w:tcPr>
            <w:tcW w:w="5040" w:type="dxa"/>
          </w:tcPr>
          <w:p w:rsidR="00937888" w:rsidRDefault="00EC7B47">
            <w:pPr>
              <w:pStyle w:val="TableParagraph"/>
              <w:rPr>
                <w:sz w:val="24"/>
              </w:rPr>
            </w:pPr>
            <w:r>
              <w:rPr>
                <w:sz w:val="24"/>
              </w:rPr>
              <w:t>Acute rheumatic endocarditis</w:t>
            </w:r>
          </w:p>
        </w:tc>
      </w:tr>
      <w:tr w:rsidR="00937888">
        <w:trPr>
          <w:trHeight w:val="300"/>
        </w:trPr>
        <w:tc>
          <w:tcPr>
            <w:tcW w:w="1000" w:type="dxa"/>
          </w:tcPr>
          <w:p w:rsidR="00937888" w:rsidRDefault="00EC7B47">
            <w:pPr>
              <w:pStyle w:val="TableParagraph"/>
              <w:ind w:left="230"/>
              <w:rPr>
                <w:sz w:val="24"/>
              </w:rPr>
            </w:pPr>
            <w:r>
              <w:rPr>
                <w:sz w:val="24"/>
              </w:rPr>
              <w:t>I012</w:t>
            </w:r>
          </w:p>
        </w:tc>
        <w:tc>
          <w:tcPr>
            <w:tcW w:w="4720" w:type="dxa"/>
          </w:tcPr>
          <w:p w:rsidR="00937888" w:rsidRDefault="00EC7B47">
            <w:pPr>
              <w:pStyle w:val="TableParagraph"/>
              <w:rPr>
                <w:sz w:val="24"/>
              </w:rPr>
            </w:pPr>
            <w:r>
              <w:rPr>
                <w:sz w:val="24"/>
              </w:rPr>
              <w:t>Viêm cơ tim do thấp cấp</w:t>
            </w:r>
          </w:p>
        </w:tc>
        <w:tc>
          <w:tcPr>
            <w:tcW w:w="5040" w:type="dxa"/>
          </w:tcPr>
          <w:p w:rsidR="00937888" w:rsidRDefault="00EC7B47">
            <w:pPr>
              <w:pStyle w:val="TableParagraph"/>
              <w:rPr>
                <w:sz w:val="24"/>
              </w:rPr>
            </w:pPr>
            <w:r>
              <w:rPr>
                <w:sz w:val="24"/>
              </w:rPr>
              <w:t>Acute rheumatic myocarditis</w:t>
            </w:r>
          </w:p>
        </w:tc>
      </w:tr>
      <w:tr w:rsidR="00937888">
        <w:trPr>
          <w:trHeight w:val="300"/>
        </w:trPr>
        <w:tc>
          <w:tcPr>
            <w:tcW w:w="1000" w:type="dxa"/>
          </w:tcPr>
          <w:p w:rsidR="00937888" w:rsidRDefault="00EC7B47">
            <w:pPr>
              <w:pStyle w:val="TableParagraph"/>
              <w:ind w:left="230"/>
              <w:rPr>
                <w:sz w:val="24"/>
              </w:rPr>
            </w:pPr>
            <w:r>
              <w:rPr>
                <w:sz w:val="24"/>
              </w:rPr>
              <w:t>I018</w:t>
            </w:r>
          </w:p>
        </w:tc>
        <w:tc>
          <w:tcPr>
            <w:tcW w:w="4720" w:type="dxa"/>
          </w:tcPr>
          <w:p w:rsidR="00937888" w:rsidRDefault="00EC7B47">
            <w:pPr>
              <w:pStyle w:val="TableParagraph"/>
              <w:rPr>
                <w:sz w:val="24"/>
              </w:rPr>
            </w:pPr>
            <w:r>
              <w:rPr>
                <w:sz w:val="24"/>
              </w:rPr>
              <w:t>Bệnh tim cấp khác do thấp</w:t>
            </w:r>
          </w:p>
        </w:tc>
        <w:tc>
          <w:tcPr>
            <w:tcW w:w="5040" w:type="dxa"/>
          </w:tcPr>
          <w:p w:rsidR="00937888" w:rsidRDefault="00EC7B47">
            <w:pPr>
              <w:pStyle w:val="TableParagraph"/>
              <w:rPr>
                <w:sz w:val="24"/>
              </w:rPr>
            </w:pPr>
            <w:r>
              <w:rPr>
                <w:sz w:val="24"/>
              </w:rPr>
              <w:t>Other acute rheumatic heart disease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230"/>
              <w:rPr>
                <w:sz w:val="24"/>
              </w:rPr>
            </w:pPr>
            <w:r>
              <w:rPr>
                <w:sz w:val="24"/>
              </w:rPr>
              <w:t>I019</w:t>
            </w:r>
          </w:p>
        </w:tc>
        <w:tc>
          <w:tcPr>
            <w:tcW w:w="4720" w:type="dxa"/>
          </w:tcPr>
          <w:p w:rsidR="00937888" w:rsidRDefault="00EC7B47">
            <w:pPr>
              <w:pStyle w:val="TableParagraph"/>
              <w:rPr>
                <w:sz w:val="24"/>
              </w:rPr>
            </w:pPr>
            <w:r>
              <w:rPr>
                <w:sz w:val="24"/>
              </w:rPr>
              <w:t>Bệnh tim do thấp cấp, không đặc hiệu</w:t>
            </w:r>
          </w:p>
        </w:tc>
        <w:tc>
          <w:tcPr>
            <w:tcW w:w="5040" w:type="dxa"/>
          </w:tcPr>
          <w:p w:rsidR="00937888" w:rsidRDefault="00EC7B47">
            <w:pPr>
              <w:pStyle w:val="TableParagraph"/>
              <w:rPr>
                <w:sz w:val="24"/>
              </w:rPr>
            </w:pPr>
            <w:r>
              <w:rPr>
                <w:sz w:val="24"/>
              </w:rPr>
              <w:t>Acute rheumatic heart disease, unspecified</w:t>
            </w:r>
          </w:p>
        </w:tc>
      </w:tr>
      <w:tr w:rsidR="00937888">
        <w:trPr>
          <w:trHeight w:val="300"/>
        </w:trPr>
        <w:tc>
          <w:tcPr>
            <w:tcW w:w="1000" w:type="dxa"/>
          </w:tcPr>
          <w:p w:rsidR="00937888" w:rsidRDefault="00EC7B47">
            <w:pPr>
              <w:pStyle w:val="TableParagraph"/>
              <w:ind w:left="230"/>
              <w:rPr>
                <w:sz w:val="24"/>
              </w:rPr>
            </w:pPr>
            <w:r>
              <w:rPr>
                <w:sz w:val="24"/>
              </w:rPr>
              <w:t>I020</w:t>
            </w:r>
          </w:p>
        </w:tc>
        <w:tc>
          <w:tcPr>
            <w:tcW w:w="4720" w:type="dxa"/>
          </w:tcPr>
          <w:p w:rsidR="00937888" w:rsidRDefault="00EC7B47">
            <w:pPr>
              <w:pStyle w:val="TableParagraph"/>
              <w:rPr>
                <w:sz w:val="24"/>
              </w:rPr>
            </w:pPr>
            <w:r>
              <w:rPr>
                <w:sz w:val="24"/>
              </w:rPr>
              <w:t>Múa giật do thấp có ảnh hưởng đến tim</w:t>
            </w:r>
          </w:p>
        </w:tc>
        <w:tc>
          <w:tcPr>
            <w:tcW w:w="5040" w:type="dxa"/>
          </w:tcPr>
          <w:p w:rsidR="00937888" w:rsidRDefault="00EC7B47">
            <w:pPr>
              <w:pStyle w:val="TableParagraph"/>
              <w:rPr>
                <w:sz w:val="24"/>
              </w:rPr>
            </w:pPr>
            <w:r>
              <w:rPr>
                <w:sz w:val="24"/>
              </w:rPr>
              <w:t>Rheumatic chorea with heart involvement</w:t>
            </w:r>
          </w:p>
        </w:tc>
      </w:tr>
      <w:tr w:rsidR="00937888">
        <w:trPr>
          <w:trHeight w:val="300"/>
        </w:trPr>
        <w:tc>
          <w:tcPr>
            <w:tcW w:w="1000" w:type="dxa"/>
          </w:tcPr>
          <w:p w:rsidR="00937888" w:rsidRDefault="00EC7B47">
            <w:pPr>
              <w:pStyle w:val="TableParagraph"/>
              <w:ind w:left="230"/>
              <w:rPr>
                <w:sz w:val="24"/>
              </w:rPr>
            </w:pPr>
            <w:r>
              <w:rPr>
                <w:sz w:val="24"/>
              </w:rPr>
              <w:t>I029</w:t>
            </w:r>
          </w:p>
        </w:tc>
        <w:tc>
          <w:tcPr>
            <w:tcW w:w="4720" w:type="dxa"/>
          </w:tcPr>
          <w:p w:rsidR="00937888" w:rsidRDefault="00EC7B47">
            <w:pPr>
              <w:pStyle w:val="TableParagraph"/>
              <w:rPr>
                <w:sz w:val="24"/>
              </w:rPr>
            </w:pPr>
            <w:r>
              <w:rPr>
                <w:sz w:val="24"/>
              </w:rPr>
              <w:t>Múa giật do thấp không ảnh hưởng đến tim</w:t>
            </w:r>
          </w:p>
        </w:tc>
        <w:tc>
          <w:tcPr>
            <w:tcW w:w="5040" w:type="dxa"/>
          </w:tcPr>
          <w:p w:rsidR="00937888" w:rsidRDefault="00EC7B47">
            <w:pPr>
              <w:pStyle w:val="TableParagraph"/>
              <w:rPr>
                <w:sz w:val="24"/>
              </w:rPr>
            </w:pPr>
            <w:r>
              <w:rPr>
                <w:sz w:val="24"/>
              </w:rPr>
              <w:t>Rheumatic chorea without heart involvement</w:t>
            </w:r>
          </w:p>
        </w:tc>
      </w:tr>
      <w:tr w:rsidR="00937888">
        <w:trPr>
          <w:trHeight w:val="300"/>
        </w:trPr>
        <w:tc>
          <w:tcPr>
            <w:tcW w:w="1000" w:type="dxa"/>
          </w:tcPr>
          <w:p w:rsidR="00937888" w:rsidRDefault="00EC7B47">
            <w:pPr>
              <w:pStyle w:val="TableParagraph"/>
              <w:ind w:left="230"/>
              <w:rPr>
                <w:sz w:val="24"/>
              </w:rPr>
            </w:pPr>
            <w:r>
              <w:rPr>
                <w:sz w:val="24"/>
              </w:rPr>
              <w:t>I050</w:t>
            </w:r>
          </w:p>
        </w:tc>
        <w:tc>
          <w:tcPr>
            <w:tcW w:w="4720" w:type="dxa"/>
          </w:tcPr>
          <w:p w:rsidR="00937888" w:rsidRDefault="00EC7B47">
            <w:pPr>
              <w:pStyle w:val="TableParagraph"/>
              <w:rPr>
                <w:sz w:val="24"/>
              </w:rPr>
            </w:pPr>
            <w:r>
              <w:rPr>
                <w:sz w:val="24"/>
              </w:rPr>
              <w:t>Hẹp van hai lá</w:t>
            </w:r>
          </w:p>
        </w:tc>
        <w:tc>
          <w:tcPr>
            <w:tcW w:w="5040" w:type="dxa"/>
          </w:tcPr>
          <w:p w:rsidR="00937888" w:rsidRDefault="00EC7B47">
            <w:pPr>
              <w:pStyle w:val="TableParagraph"/>
              <w:rPr>
                <w:sz w:val="24"/>
              </w:rPr>
            </w:pPr>
            <w:r>
              <w:rPr>
                <w:sz w:val="24"/>
              </w:rPr>
              <w:t>Mitral stenosis</w:t>
            </w:r>
          </w:p>
        </w:tc>
      </w:tr>
      <w:tr w:rsidR="00937888">
        <w:trPr>
          <w:trHeight w:val="300"/>
        </w:trPr>
        <w:tc>
          <w:tcPr>
            <w:tcW w:w="1000" w:type="dxa"/>
          </w:tcPr>
          <w:p w:rsidR="00937888" w:rsidRDefault="00EC7B47">
            <w:pPr>
              <w:pStyle w:val="TableParagraph"/>
              <w:ind w:left="230"/>
              <w:rPr>
                <w:sz w:val="24"/>
              </w:rPr>
            </w:pPr>
            <w:r>
              <w:rPr>
                <w:sz w:val="24"/>
              </w:rPr>
              <w:t>I051</w:t>
            </w:r>
          </w:p>
        </w:tc>
        <w:tc>
          <w:tcPr>
            <w:tcW w:w="4720" w:type="dxa"/>
          </w:tcPr>
          <w:p w:rsidR="00937888" w:rsidRDefault="00EC7B47">
            <w:pPr>
              <w:pStyle w:val="TableParagraph"/>
              <w:rPr>
                <w:sz w:val="24"/>
              </w:rPr>
            </w:pPr>
            <w:r>
              <w:rPr>
                <w:sz w:val="24"/>
              </w:rPr>
              <w:t>Hở van hai lá do thấp</w:t>
            </w:r>
          </w:p>
        </w:tc>
        <w:tc>
          <w:tcPr>
            <w:tcW w:w="5040" w:type="dxa"/>
          </w:tcPr>
          <w:p w:rsidR="00937888" w:rsidRDefault="00EC7B47">
            <w:pPr>
              <w:pStyle w:val="TableParagraph"/>
              <w:rPr>
                <w:sz w:val="24"/>
              </w:rPr>
            </w:pPr>
            <w:r>
              <w:rPr>
                <w:sz w:val="24"/>
              </w:rPr>
              <w:t>Rheumatic mitral insufficiency</w:t>
            </w:r>
          </w:p>
        </w:tc>
      </w:tr>
      <w:tr w:rsidR="00937888">
        <w:trPr>
          <w:trHeight w:val="300"/>
        </w:trPr>
        <w:tc>
          <w:tcPr>
            <w:tcW w:w="1000" w:type="dxa"/>
          </w:tcPr>
          <w:p w:rsidR="00937888" w:rsidRDefault="00EC7B47">
            <w:pPr>
              <w:pStyle w:val="TableParagraph"/>
              <w:ind w:left="230"/>
              <w:rPr>
                <w:sz w:val="24"/>
              </w:rPr>
            </w:pPr>
            <w:r>
              <w:rPr>
                <w:sz w:val="24"/>
              </w:rPr>
              <w:t>I052</w:t>
            </w:r>
          </w:p>
        </w:tc>
        <w:tc>
          <w:tcPr>
            <w:tcW w:w="4720" w:type="dxa"/>
          </w:tcPr>
          <w:p w:rsidR="00937888" w:rsidRDefault="00EC7B47">
            <w:pPr>
              <w:pStyle w:val="TableParagraph"/>
              <w:rPr>
                <w:sz w:val="24"/>
              </w:rPr>
            </w:pPr>
            <w:r>
              <w:rPr>
                <w:sz w:val="24"/>
              </w:rPr>
              <w:t>Hẹp hở van hai lá</w:t>
            </w:r>
          </w:p>
        </w:tc>
        <w:tc>
          <w:tcPr>
            <w:tcW w:w="5040" w:type="dxa"/>
          </w:tcPr>
          <w:p w:rsidR="00937888" w:rsidRDefault="00EC7B47">
            <w:pPr>
              <w:pStyle w:val="TableParagraph"/>
              <w:rPr>
                <w:sz w:val="24"/>
              </w:rPr>
            </w:pPr>
            <w:r>
              <w:rPr>
                <w:sz w:val="24"/>
              </w:rPr>
              <w:t>Mitral stenosis with insufficiency</w:t>
            </w:r>
          </w:p>
        </w:tc>
      </w:tr>
      <w:tr w:rsidR="00937888">
        <w:trPr>
          <w:trHeight w:val="300"/>
        </w:trPr>
        <w:tc>
          <w:tcPr>
            <w:tcW w:w="1000" w:type="dxa"/>
          </w:tcPr>
          <w:p w:rsidR="00937888" w:rsidRDefault="00EC7B47">
            <w:pPr>
              <w:pStyle w:val="TableParagraph"/>
              <w:ind w:left="230"/>
              <w:rPr>
                <w:sz w:val="24"/>
              </w:rPr>
            </w:pPr>
            <w:r>
              <w:rPr>
                <w:sz w:val="24"/>
              </w:rPr>
              <w:t>I058</w:t>
            </w:r>
          </w:p>
        </w:tc>
        <w:tc>
          <w:tcPr>
            <w:tcW w:w="4720" w:type="dxa"/>
          </w:tcPr>
          <w:p w:rsidR="00937888" w:rsidRDefault="00EC7B47">
            <w:pPr>
              <w:pStyle w:val="TableParagraph"/>
              <w:rPr>
                <w:sz w:val="24"/>
              </w:rPr>
            </w:pPr>
            <w:r>
              <w:rPr>
                <w:sz w:val="24"/>
              </w:rPr>
              <w:t>Bệnh van hai lá khác</w:t>
            </w:r>
          </w:p>
        </w:tc>
        <w:tc>
          <w:tcPr>
            <w:tcW w:w="5040" w:type="dxa"/>
          </w:tcPr>
          <w:p w:rsidR="00937888" w:rsidRDefault="00EC7B47">
            <w:pPr>
              <w:pStyle w:val="TableParagraph"/>
              <w:rPr>
                <w:sz w:val="24"/>
              </w:rPr>
            </w:pPr>
            <w:r>
              <w:rPr>
                <w:sz w:val="24"/>
              </w:rPr>
              <w:t>Other mitral valve diseases</w:t>
            </w:r>
          </w:p>
        </w:tc>
      </w:tr>
      <w:tr w:rsidR="00937888">
        <w:trPr>
          <w:trHeight w:val="300"/>
        </w:trPr>
        <w:tc>
          <w:tcPr>
            <w:tcW w:w="1000" w:type="dxa"/>
          </w:tcPr>
          <w:p w:rsidR="00937888" w:rsidRDefault="00EC7B47">
            <w:pPr>
              <w:pStyle w:val="TableParagraph"/>
              <w:ind w:left="230"/>
              <w:rPr>
                <w:sz w:val="24"/>
              </w:rPr>
            </w:pPr>
            <w:r>
              <w:rPr>
                <w:sz w:val="24"/>
              </w:rPr>
              <w:t>I059</w:t>
            </w:r>
          </w:p>
        </w:tc>
        <w:tc>
          <w:tcPr>
            <w:tcW w:w="4720" w:type="dxa"/>
          </w:tcPr>
          <w:p w:rsidR="00937888" w:rsidRDefault="00EC7B47">
            <w:pPr>
              <w:pStyle w:val="TableParagraph"/>
              <w:rPr>
                <w:sz w:val="24"/>
              </w:rPr>
            </w:pPr>
            <w:r>
              <w:rPr>
                <w:sz w:val="24"/>
              </w:rPr>
              <w:t>Bệnh van hai lá, không đặc hiệu</w:t>
            </w:r>
          </w:p>
        </w:tc>
        <w:tc>
          <w:tcPr>
            <w:tcW w:w="5040" w:type="dxa"/>
          </w:tcPr>
          <w:p w:rsidR="00937888" w:rsidRDefault="00EC7B47">
            <w:pPr>
              <w:pStyle w:val="TableParagraph"/>
              <w:rPr>
                <w:sz w:val="24"/>
              </w:rPr>
            </w:pPr>
            <w:r>
              <w:rPr>
                <w:sz w:val="24"/>
              </w:rPr>
              <w:t>Mitral valve disease, unspecified</w:t>
            </w:r>
          </w:p>
        </w:tc>
      </w:tr>
      <w:tr w:rsidR="00937888">
        <w:trPr>
          <w:trHeight w:val="300"/>
        </w:trPr>
        <w:tc>
          <w:tcPr>
            <w:tcW w:w="1000" w:type="dxa"/>
          </w:tcPr>
          <w:p w:rsidR="00937888" w:rsidRDefault="00EC7B47">
            <w:pPr>
              <w:pStyle w:val="TableParagraph"/>
              <w:ind w:left="230"/>
              <w:rPr>
                <w:sz w:val="24"/>
              </w:rPr>
            </w:pPr>
            <w:r>
              <w:rPr>
                <w:sz w:val="24"/>
              </w:rPr>
              <w:t>I060</w:t>
            </w:r>
          </w:p>
        </w:tc>
        <w:tc>
          <w:tcPr>
            <w:tcW w:w="4720" w:type="dxa"/>
          </w:tcPr>
          <w:p w:rsidR="00937888" w:rsidRDefault="00EC7B47">
            <w:pPr>
              <w:pStyle w:val="TableParagraph"/>
              <w:rPr>
                <w:sz w:val="24"/>
              </w:rPr>
            </w:pPr>
            <w:r>
              <w:rPr>
                <w:sz w:val="24"/>
              </w:rPr>
              <w:t>Hẹp van động mạch chủ do thấp</w:t>
            </w:r>
          </w:p>
        </w:tc>
        <w:tc>
          <w:tcPr>
            <w:tcW w:w="5040" w:type="dxa"/>
          </w:tcPr>
          <w:p w:rsidR="00937888" w:rsidRDefault="00EC7B47">
            <w:pPr>
              <w:pStyle w:val="TableParagraph"/>
              <w:rPr>
                <w:sz w:val="24"/>
              </w:rPr>
            </w:pPr>
            <w:r>
              <w:rPr>
                <w:sz w:val="24"/>
              </w:rPr>
              <w:t>Rheumatic aortic stenosis</w:t>
            </w:r>
          </w:p>
        </w:tc>
      </w:tr>
      <w:tr w:rsidR="00937888">
        <w:trPr>
          <w:trHeight w:val="300"/>
        </w:trPr>
        <w:tc>
          <w:tcPr>
            <w:tcW w:w="1000" w:type="dxa"/>
          </w:tcPr>
          <w:p w:rsidR="00937888" w:rsidRDefault="00EC7B47">
            <w:pPr>
              <w:pStyle w:val="TableParagraph"/>
              <w:ind w:left="230"/>
              <w:rPr>
                <w:sz w:val="24"/>
              </w:rPr>
            </w:pPr>
            <w:r>
              <w:rPr>
                <w:sz w:val="24"/>
              </w:rPr>
              <w:t>I061</w:t>
            </w:r>
          </w:p>
        </w:tc>
        <w:tc>
          <w:tcPr>
            <w:tcW w:w="4720" w:type="dxa"/>
          </w:tcPr>
          <w:p w:rsidR="00937888" w:rsidRDefault="00EC7B47">
            <w:pPr>
              <w:pStyle w:val="TableParagraph"/>
              <w:rPr>
                <w:sz w:val="24"/>
              </w:rPr>
            </w:pPr>
            <w:r>
              <w:rPr>
                <w:sz w:val="24"/>
              </w:rPr>
              <w:t>Hở van động mạch chủ do thấp</w:t>
            </w:r>
          </w:p>
        </w:tc>
        <w:tc>
          <w:tcPr>
            <w:tcW w:w="5040" w:type="dxa"/>
          </w:tcPr>
          <w:p w:rsidR="00937888" w:rsidRDefault="00EC7B47">
            <w:pPr>
              <w:pStyle w:val="TableParagraph"/>
              <w:rPr>
                <w:sz w:val="24"/>
              </w:rPr>
            </w:pPr>
            <w:r>
              <w:rPr>
                <w:sz w:val="24"/>
              </w:rPr>
              <w:t>Rheumatic aortic insufficiency</w:t>
            </w:r>
          </w:p>
        </w:tc>
      </w:tr>
      <w:tr w:rsidR="00937888">
        <w:trPr>
          <w:trHeight w:val="300"/>
        </w:trPr>
        <w:tc>
          <w:tcPr>
            <w:tcW w:w="1000" w:type="dxa"/>
          </w:tcPr>
          <w:p w:rsidR="00937888" w:rsidRDefault="00EC7B47">
            <w:pPr>
              <w:pStyle w:val="TableParagraph"/>
              <w:ind w:left="230"/>
              <w:rPr>
                <w:sz w:val="24"/>
              </w:rPr>
            </w:pPr>
            <w:r>
              <w:rPr>
                <w:sz w:val="24"/>
              </w:rPr>
              <w:t>I062</w:t>
            </w:r>
          </w:p>
        </w:tc>
        <w:tc>
          <w:tcPr>
            <w:tcW w:w="4720" w:type="dxa"/>
          </w:tcPr>
          <w:p w:rsidR="00937888" w:rsidRDefault="00EC7B47">
            <w:pPr>
              <w:pStyle w:val="TableParagraph"/>
              <w:rPr>
                <w:sz w:val="24"/>
              </w:rPr>
            </w:pPr>
            <w:r>
              <w:rPr>
                <w:sz w:val="24"/>
              </w:rPr>
              <w:t>Hẹp Hở van động mạch chủ do thấp</w:t>
            </w:r>
          </w:p>
        </w:tc>
        <w:tc>
          <w:tcPr>
            <w:tcW w:w="5040" w:type="dxa"/>
          </w:tcPr>
          <w:p w:rsidR="00937888" w:rsidRDefault="00EC7B47">
            <w:pPr>
              <w:pStyle w:val="TableParagraph"/>
              <w:rPr>
                <w:sz w:val="24"/>
              </w:rPr>
            </w:pPr>
            <w:r>
              <w:rPr>
                <w:sz w:val="24"/>
              </w:rPr>
              <w:t>Rheumatic aortic stenosis with insufficiency</w:t>
            </w:r>
          </w:p>
        </w:tc>
      </w:tr>
      <w:tr w:rsidR="00937888">
        <w:trPr>
          <w:trHeight w:val="300"/>
        </w:trPr>
        <w:tc>
          <w:tcPr>
            <w:tcW w:w="1000" w:type="dxa"/>
          </w:tcPr>
          <w:p w:rsidR="00937888" w:rsidRDefault="00EC7B47">
            <w:pPr>
              <w:pStyle w:val="TableParagraph"/>
              <w:ind w:left="230"/>
              <w:rPr>
                <w:sz w:val="24"/>
              </w:rPr>
            </w:pPr>
            <w:r>
              <w:rPr>
                <w:sz w:val="24"/>
              </w:rPr>
              <w:t>I068</w:t>
            </w:r>
          </w:p>
        </w:tc>
        <w:tc>
          <w:tcPr>
            <w:tcW w:w="4720" w:type="dxa"/>
          </w:tcPr>
          <w:p w:rsidR="00937888" w:rsidRDefault="00EC7B47">
            <w:pPr>
              <w:pStyle w:val="TableParagraph"/>
              <w:rPr>
                <w:sz w:val="24"/>
              </w:rPr>
            </w:pPr>
            <w:r>
              <w:rPr>
                <w:sz w:val="24"/>
              </w:rPr>
              <w:t>Bệnh van động mạch chủ do thấp khác</w:t>
            </w:r>
          </w:p>
        </w:tc>
        <w:tc>
          <w:tcPr>
            <w:tcW w:w="5040" w:type="dxa"/>
          </w:tcPr>
          <w:p w:rsidR="00937888" w:rsidRDefault="00EC7B47">
            <w:pPr>
              <w:pStyle w:val="TableParagraph"/>
              <w:rPr>
                <w:sz w:val="24"/>
              </w:rPr>
            </w:pPr>
            <w:r>
              <w:rPr>
                <w:sz w:val="24"/>
              </w:rPr>
              <w:t>Other rheumatic aortic valve diseases</w:t>
            </w:r>
          </w:p>
        </w:tc>
      </w:tr>
      <w:tr w:rsidR="00937888">
        <w:trPr>
          <w:trHeight w:val="620"/>
        </w:trPr>
        <w:tc>
          <w:tcPr>
            <w:tcW w:w="1000" w:type="dxa"/>
          </w:tcPr>
          <w:p w:rsidR="00937888" w:rsidRDefault="00EC7B47">
            <w:pPr>
              <w:pStyle w:val="TableParagraph"/>
              <w:ind w:left="230"/>
              <w:rPr>
                <w:sz w:val="24"/>
              </w:rPr>
            </w:pPr>
            <w:r>
              <w:rPr>
                <w:sz w:val="24"/>
              </w:rPr>
              <w:t>I069</w:t>
            </w:r>
          </w:p>
        </w:tc>
        <w:tc>
          <w:tcPr>
            <w:tcW w:w="4720" w:type="dxa"/>
          </w:tcPr>
          <w:p w:rsidR="00937888" w:rsidRDefault="00EC7B47">
            <w:pPr>
              <w:pStyle w:val="TableParagraph"/>
              <w:spacing w:line="261" w:lineRule="auto"/>
              <w:ind w:right="364"/>
              <w:rPr>
                <w:sz w:val="24"/>
              </w:rPr>
            </w:pPr>
            <w:r>
              <w:rPr>
                <w:sz w:val="24"/>
              </w:rPr>
              <w:t>Bệnh van động mạch chủ do thấp không đặc hiệu</w:t>
            </w:r>
          </w:p>
        </w:tc>
        <w:tc>
          <w:tcPr>
            <w:tcW w:w="5040" w:type="dxa"/>
          </w:tcPr>
          <w:p w:rsidR="00937888" w:rsidRDefault="00EC7B47">
            <w:pPr>
              <w:pStyle w:val="TableParagraph"/>
              <w:rPr>
                <w:sz w:val="24"/>
              </w:rPr>
            </w:pPr>
            <w:r>
              <w:rPr>
                <w:sz w:val="24"/>
              </w:rPr>
              <w:t>Rheumatic aortic valve disease, unspecified</w:t>
            </w:r>
          </w:p>
        </w:tc>
      </w:tr>
      <w:tr w:rsidR="00937888">
        <w:trPr>
          <w:trHeight w:val="300"/>
        </w:trPr>
        <w:tc>
          <w:tcPr>
            <w:tcW w:w="1000" w:type="dxa"/>
          </w:tcPr>
          <w:p w:rsidR="00937888" w:rsidRDefault="00EC7B47">
            <w:pPr>
              <w:pStyle w:val="TableParagraph"/>
              <w:ind w:left="230"/>
              <w:rPr>
                <w:sz w:val="24"/>
              </w:rPr>
            </w:pPr>
            <w:r>
              <w:rPr>
                <w:sz w:val="24"/>
              </w:rPr>
              <w:t>I070</w:t>
            </w:r>
          </w:p>
        </w:tc>
        <w:tc>
          <w:tcPr>
            <w:tcW w:w="4720" w:type="dxa"/>
          </w:tcPr>
          <w:p w:rsidR="00937888" w:rsidRDefault="00EC7B47">
            <w:pPr>
              <w:pStyle w:val="TableParagraph"/>
              <w:rPr>
                <w:sz w:val="24"/>
              </w:rPr>
            </w:pPr>
            <w:r>
              <w:rPr>
                <w:sz w:val="24"/>
              </w:rPr>
              <w:t>Hẹp van ba lá</w:t>
            </w:r>
          </w:p>
        </w:tc>
        <w:tc>
          <w:tcPr>
            <w:tcW w:w="5040" w:type="dxa"/>
          </w:tcPr>
          <w:p w:rsidR="00937888" w:rsidRDefault="00EC7B47">
            <w:pPr>
              <w:pStyle w:val="TableParagraph"/>
              <w:rPr>
                <w:sz w:val="24"/>
              </w:rPr>
            </w:pPr>
            <w:r>
              <w:rPr>
                <w:sz w:val="24"/>
              </w:rPr>
              <w:t>Tricuspid stenosis</w:t>
            </w:r>
          </w:p>
        </w:tc>
      </w:tr>
      <w:tr w:rsidR="00937888">
        <w:trPr>
          <w:trHeight w:val="300"/>
        </w:trPr>
        <w:tc>
          <w:tcPr>
            <w:tcW w:w="1000" w:type="dxa"/>
          </w:tcPr>
          <w:p w:rsidR="00937888" w:rsidRDefault="00EC7B47">
            <w:pPr>
              <w:pStyle w:val="TableParagraph"/>
              <w:ind w:left="230"/>
              <w:rPr>
                <w:sz w:val="24"/>
              </w:rPr>
            </w:pPr>
            <w:r>
              <w:rPr>
                <w:sz w:val="24"/>
              </w:rPr>
              <w:t>I071</w:t>
            </w:r>
          </w:p>
        </w:tc>
        <w:tc>
          <w:tcPr>
            <w:tcW w:w="4720" w:type="dxa"/>
          </w:tcPr>
          <w:p w:rsidR="00937888" w:rsidRDefault="00EC7B47">
            <w:pPr>
              <w:pStyle w:val="TableParagraph"/>
              <w:rPr>
                <w:sz w:val="24"/>
              </w:rPr>
            </w:pPr>
            <w:r>
              <w:rPr>
                <w:sz w:val="24"/>
              </w:rPr>
              <w:t>Hở van ba lá</w:t>
            </w:r>
          </w:p>
        </w:tc>
        <w:tc>
          <w:tcPr>
            <w:tcW w:w="5040" w:type="dxa"/>
          </w:tcPr>
          <w:p w:rsidR="00937888" w:rsidRDefault="00EC7B47">
            <w:pPr>
              <w:pStyle w:val="TableParagraph"/>
              <w:rPr>
                <w:sz w:val="24"/>
              </w:rPr>
            </w:pPr>
            <w:r>
              <w:rPr>
                <w:sz w:val="24"/>
              </w:rPr>
              <w:t>Tricuspid insufficiency</w:t>
            </w:r>
          </w:p>
        </w:tc>
      </w:tr>
      <w:tr w:rsidR="00937888">
        <w:trPr>
          <w:trHeight w:val="300"/>
        </w:trPr>
        <w:tc>
          <w:tcPr>
            <w:tcW w:w="1000" w:type="dxa"/>
          </w:tcPr>
          <w:p w:rsidR="00937888" w:rsidRDefault="00EC7B47">
            <w:pPr>
              <w:pStyle w:val="TableParagraph"/>
              <w:ind w:left="230"/>
              <w:rPr>
                <w:sz w:val="24"/>
              </w:rPr>
            </w:pPr>
            <w:r>
              <w:rPr>
                <w:sz w:val="24"/>
              </w:rPr>
              <w:t>I072</w:t>
            </w:r>
          </w:p>
        </w:tc>
        <w:tc>
          <w:tcPr>
            <w:tcW w:w="4720" w:type="dxa"/>
          </w:tcPr>
          <w:p w:rsidR="00937888" w:rsidRDefault="00EC7B47">
            <w:pPr>
              <w:pStyle w:val="TableParagraph"/>
              <w:rPr>
                <w:sz w:val="24"/>
              </w:rPr>
            </w:pPr>
            <w:r>
              <w:rPr>
                <w:sz w:val="24"/>
              </w:rPr>
              <w:t>Hẹp hở van ba lá</w:t>
            </w:r>
          </w:p>
        </w:tc>
        <w:tc>
          <w:tcPr>
            <w:tcW w:w="5040" w:type="dxa"/>
          </w:tcPr>
          <w:p w:rsidR="00937888" w:rsidRDefault="00EC7B47">
            <w:pPr>
              <w:pStyle w:val="TableParagraph"/>
              <w:rPr>
                <w:sz w:val="24"/>
              </w:rPr>
            </w:pPr>
            <w:r>
              <w:rPr>
                <w:sz w:val="24"/>
              </w:rPr>
              <w:t>Tricuspid stenosis with insufficiency</w:t>
            </w:r>
          </w:p>
        </w:tc>
      </w:tr>
      <w:tr w:rsidR="00937888">
        <w:trPr>
          <w:trHeight w:val="300"/>
        </w:trPr>
        <w:tc>
          <w:tcPr>
            <w:tcW w:w="1000" w:type="dxa"/>
          </w:tcPr>
          <w:p w:rsidR="00937888" w:rsidRDefault="00EC7B47">
            <w:pPr>
              <w:pStyle w:val="TableParagraph"/>
              <w:ind w:left="230"/>
              <w:rPr>
                <w:sz w:val="24"/>
              </w:rPr>
            </w:pPr>
            <w:r>
              <w:rPr>
                <w:sz w:val="24"/>
              </w:rPr>
              <w:t>I078</w:t>
            </w:r>
          </w:p>
        </w:tc>
        <w:tc>
          <w:tcPr>
            <w:tcW w:w="4720" w:type="dxa"/>
          </w:tcPr>
          <w:p w:rsidR="00937888" w:rsidRDefault="00EC7B47">
            <w:pPr>
              <w:pStyle w:val="TableParagraph"/>
              <w:rPr>
                <w:sz w:val="24"/>
              </w:rPr>
            </w:pPr>
            <w:r>
              <w:rPr>
                <w:sz w:val="24"/>
              </w:rPr>
              <w:t>Bệnh lý khác của van ba lá</w:t>
            </w:r>
          </w:p>
        </w:tc>
        <w:tc>
          <w:tcPr>
            <w:tcW w:w="5040" w:type="dxa"/>
          </w:tcPr>
          <w:p w:rsidR="00937888" w:rsidRDefault="00EC7B47">
            <w:pPr>
              <w:pStyle w:val="TableParagraph"/>
              <w:rPr>
                <w:sz w:val="24"/>
              </w:rPr>
            </w:pPr>
            <w:r>
              <w:rPr>
                <w:sz w:val="24"/>
              </w:rPr>
              <w:t>Other tricuspid valve diseases</w:t>
            </w:r>
          </w:p>
        </w:tc>
      </w:tr>
      <w:tr w:rsidR="00937888">
        <w:trPr>
          <w:trHeight w:val="300"/>
        </w:trPr>
        <w:tc>
          <w:tcPr>
            <w:tcW w:w="1000" w:type="dxa"/>
          </w:tcPr>
          <w:p w:rsidR="00937888" w:rsidRDefault="00EC7B47">
            <w:pPr>
              <w:pStyle w:val="TableParagraph"/>
              <w:ind w:left="230"/>
              <w:rPr>
                <w:sz w:val="24"/>
              </w:rPr>
            </w:pPr>
            <w:r>
              <w:rPr>
                <w:sz w:val="24"/>
              </w:rPr>
              <w:t>I079</w:t>
            </w:r>
          </w:p>
        </w:tc>
        <w:tc>
          <w:tcPr>
            <w:tcW w:w="4720" w:type="dxa"/>
          </w:tcPr>
          <w:p w:rsidR="00937888" w:rsidRDefault="00EC7B47">
            <w:pPr>
              <w:pStyle w:val="TableParagraph"/>
              <w:rPr>
                <w:sz w:val="24"/>
              </w:rPr>
            </w:pPr>
            <w:r>
              <w:rPr>
                <w:sz w:val="24"/>
              </w:rPr>
              <w:t>Bệnh lý van ba lá khác không đặc hiệu</w:t>
            </w:r>
          </w:p>
        </w:tc>
        <w:tc>
          <w:tcPr>
            <w:tcW w:w="5040" w:type="dxa"/>
          </w:tcPr>
          <w:p w:rsidR="00937888" w:rsidRDefault="00EC7B47">
            <w:pPr>
              <w:pStyle w:val="TableParagraph"/>
              <w:rPr>
                <w:sz w:val="24"/>
              </w:rPr>
            </w:pPr>
            <w:r>
              <w:rPr>
                <w:sz w:val="24"/>
              </w:rPr>
              <w:t>Tricuspid valve disease, unspecified</w:t>
            </w:r>
          </w:p>
        </w:tc>
      </w:tr>
      <w:tr w:rsidR="00937888">
        <w:trPr>
          <w:trHeight w:val="300"/>
        </w:trPr>
        <w:tc>
          <w:tcPr>
            <w:tcW w:w="1000" w:type="dxa"/>
          </w:tcPr>
          <w:p w:rsidR="00937888" w:rsidRDefault="00EC7B47">
            <w:pPr>
              <w:pStyle w:val="TableParagraph"/>
              <w:ind w:left="230"/>
              <w:rPr>
                <w:sz w:val="24"/>
              </w:rPr>
            </w:pPr>
            <w:r>
              <w:rPr>
                <w:sz w:val="24"/>
              </w:rPr>
              <w:t>I080</w:t>
            </w:r>
          </w:p>
        </w:tc>
        <w:tc>
          <w:tcPr>
            <w:tcW w:w="4720" w:type="dxa"/>
          </w:tcPr>
          <w:p w:rsidR="00937888" w:rsidRDefault="00EC7B47">
            <w:pPr>
              <w:pStyle w:val="TableParagraph"/>
              <w:rPr>
                <w:sz w:val="24"/>
              </w:rPr>
            </w:pPr>
            <w:r>
              <w:rPr>
                <w:sz w:val="24"/>
              </w:rPr>
              <w:t>Bệnh lý cả van hai lá và van động mạch chủ</w:t>
            </w:r>
          </w:p>
        </w:tc>
        <w:tc>
          <w:tcPr>
            <w:tcW w:w="5040" w:type="dxa"/>
          </w:tcPr>
          <w:p w:rsidR="00937888" w:rsidRDefault="00EC7B47">
            <w:pPr>
              <w:pStyle w:val="TableParagraph"/>
              <w:rPr>
                <w:sz w:val="24"/>
              </w:rPr>
            </w:pPr>
            <w:r>
              <w:rPr>
                <w:sz w:val="24"/>
              </w:rPr>
              <w:t>Disorders of both mitral and aortic valves</w:t>
            </w:r>
          </w:p>
        </w:tc>
      </w:tr>
      <w:tr w:rsidR="00937888">
        <w:trPr>
          <w:trHeight w:val="300"/>
        </w:trPr>
        <w:tc>
          <w:tcPr>
            <w:tcW w:w="1000" w:type="dxa"/>
          </w:tcPr>
          <w:p w:rsidR="00937888" w:rsidRDefault="00EC7B47">
            <w:pPr>
              <w:pStyle w:val="TableParagraph"/>
              <w:ind w:left="230"/>
              <w:rPr>
                <w:sz w:val="24"/>
              </w:rPr>
            </w:pPr>
            <w:r>
              <w:rPr>
                <w:sz w:val="24"/>
              </w:rPr>
              <w:t>I081</w:t>
            </w:r>
          </w:p>
        </w:tc>
        <w:tc>
          <w:tcPr>
            <w:tcW w:w="4720" w:type="dxa"/>
          </w:tcPr>
          <w:p w:rsidR="00937888" w:rsidRDefault="00EC7B47">
            <w:pPr>
              <w:pStyle w:val="TableParagraph"/>
              <w:rPr>
                <w:sz w:val="24"/>
              </w:rPr>
            </w:pPr>
            <w:r>
              <w:rPr>
                <w:sz w:val="24"/>
              </w:rPr>
              <w:t>Bệnh cả van hai lá và van ba lá</w:t>
            </w:r>
          </w:p>
        </w:tc>
        <w:tc>
          <w:tcPr>
            <w:tcW w:w="5040" w:type="dxa"/>
          </w:tcPr>
          <w:p w:rsidR="00937888" w:rsidRDefault="00EC7B47">
            <w:pPr>
              <w:pStyle w:val="TableParagraph"/>
              <w:rPr>
                <w:sz w:val="24"/>
              </w:rPr>
            </w:pPr>
            <w:r>
              <w:rPr>
                <w:sz w:val="24"/>
              </w:rPr>
              <w:t>Disorders of both mitral and tricuspid valves</w:t>
            </w:r>
          </w:p>
        </w:tc>
      </w:tr>
      <w:tr w:rsidR="00937888">
        <w:trPr>
          <w:trHeight w:val="300"/>
        </w:trPr>
        <w:tc>
          <w:tcPr>
            <w:tcW w:w="1000" w:type="dxa"/>
          </w:tcPr>
          <w:p w:rsidR="00937888" w:rsidRDefault="00EC7B47">
            <w:pPr>
              <w:pStyle w:val="TableParagraph"/>
              <w:ind w:left="230"/>
              <w:rPr>
                <w:sz w:val="24"/>
              </w:rPr>
            </w:pPr>
            <w:r>
              <w:rPr>
                <w:sz w:val="24"/>
              </w:rPr>
              <w:t>I082</w:t>
            </w:r>
          </w:p>
        </w:tc>
        <w:tc>
          <w:tcPr>
            <w:tcW w:w="4720" w:type="dxa"/>
          </w:tcPr>
          <w:p w:rsidR="00937888" w:rsidRDefault="00EC7B47">
            <w:pPr>
              <w:pStyle w:val="TableParagraph"/>
              <w:rPr>
                <w:sz w:val="24"/>
              </w:rPr>
            </w:pPr>
            <w:r>
              <w:rPr>
                <w:sz w:val="24"/>
              </w:rPr>
              <w:t>Bệnh cả van động mạch chủ và van ba lá</w:t>
            </w:r>
          </w:p>
        </w:tc>
        <w:tc>
          <w:tcPr>
            <w:tcW w:w="5040" w:type="dxa"/>
          </w:tcPr>
          <w:p w:rsidR="00937888" w:rsidRDefault="00EC7B47">
            <w:pPr>
              <w:pStyle w:val="TableParagraph"/>
              <w:rPr>
                <w:sz w:val="24"/>
              </w:rPr>
            </w:pPr>
            <w:r>
              <w:rPr>
                <w:sz w:val="24"/>
              </w:rPr>
              <w:t>Disorders of both aortic and tricuspid valves</w:t>
            </w:r>
          </w:p>
        </w:tc>
      </w:tr>
      <w:tr w:rsidR="00937888">
        <w:trPr>
          <w:trHeight w:val="620"/>
        </w:trPr>
        <w:tc>
          <w:tcPr>
            <w:tcW w:w="1000" w:type="dxa"/>
          </w:tcPr>
          <w:p w:rsidR="00937888" w:rsidRDefault="00EC7B47">
            <w:pPr>
              <w:pStyle w:val="TableParagraph"/>
              <w:ind w:left="230"/>
              <w:rPr>
                <w:sz w:val="24"/>
              </w:rPr>
            </w:pPr>
            <w:r>
              <w:rPr>
                <w:sz w:val="24"/>
              </w:rPr>
              <w:t>I083</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lý </w:t>
            </w:r>
            <w:r>
              <w:rPr>
                <w:sz w:val="24"/>
              </w:rPr>
              <w:t xml:space="preserve">phối </w:t>
            </w:r>
            <w:r>
              <w:rPr>
                <w:spacing w:val="-3"/>
                <w:sz w:val="24"/>
              </w:rPr>
              <w:t xml:space="preserve">hợp van hai </w:t>
            </w:r>
            <w:r>
              <w:rPr>
                <w:spacing w:val="-5"/>
                <w:sz w:val="24"/>
              </w:rPr>
              <w:t xml:space="preserve">lá, </w:t>
            </w:r>
            <w:r>
              <w:rPr>
                <w:spacing w:val="-3"/>
                <w:sz w:val="24"/>
              </w:rPr>
              <w:t xml:space="preserve">van </w:t>
            </w:r>
            <w:r>
              <w:rPr>
                <w:sz w:val="24"/>
              </w:rPr>
              <w:t xml:space="preserve">động </w:t>
            </w:r>
            <w:r>
              <w:rPr>
                <w:spacing w:val="-6"/>
                <w:sz w:val="24"/>
              </w:rPr>
              <w:t xml:space="preserve">mạch </w:t>
            </w:r>
            <w:r>
              <w:rPr>
                <w:spacing w:val="-7"/>
                <w:sz w:val="24"/>
              </w:rPr>
              <w:t xml:space="preserve">chủ </w:t>
            </w:r>
            <w:r>
              <w:rPr>
                <w:sz w:val="24"/>
              </w:rPr>
              <w:t xml:space="preserve">và </w:t>
            </w:r>
            <w:r>
              <w:rPr>
                <w:spacing w:val="-3"/>
                <w:sz w:val="24"/>
              </w:rPr>
              <w:t xml:space="preserve">van </w:t>
            </w:r>
            <w:r>
              <w:rPr>
                <w:sz w:val="24"/>
              </w:rPr>
              <w:t xml:space="preserve">ba </w:t>
            </w:r>
            <w:r>
              <w:rPr>
                <w:spacing w:val="-4"/>
                <w:sz w:val="24"/>
              </w:rPr>
              <w:t>lá</w:t>
            </w:r>
          </w:p>
        </w:tc>
        <w:tc>
          <w:tcPr>
            <w:tcW w:w="5040" w:type="dxa"/>
          </w:tcPr>
          <w:p w:rsidR="00937888" w:rsidRDefault="00EC7B47">
            <w:pPr>
              <w:pStyle w:val="TableParagraph"/>
              <w:spacing w:line="261" w:lineRule="auto"/>
              <w:rPr>
                <w:sz w:val="24"/>
              </w:rPr>
            </w:pPr>
            <w:r>
              <w:rPr>
                <w:spacing w:val="-3"/>
                <w:sz w:val="24"/>
              </w:rPr>
              <w:t xml:space="preserve">Combined </w:t>
            </w:r>
            <w:r>
              <w:rPr>
                <w:sz w:val="24"/>
              </w:rPr>
              <w:t xml:space="preserve">disorders of </w:t>
            </w:r>
            <w:r>
              <w:rPr>
                <w:spacing w:val="-5"/>
                <w:sz w:val="24"/>
              </w:rPr>
              <w:t xml:space="preserve">mitral, </w:t>
            </w:r>
            <w:r>
              <w:rPr>
                <w:spacing w:val="-4"/>
                <w:sz w:val="24"/>
              </w:rPr>
              <w:t xml:space="preserve">aortic </w:t>
            </w:r>
            <w:r>
              <w:rPr>
                <w:spacing w:val="-3"/>
                <w:sz w:val="24"/>
              </w:rPr>
              <w:t xml:space="preserve">and tricuspid </w:t>
            </w:r>
            <w:r>
              <w:rPr>
                <w:spacing w:val="-4"/>
                <w:sz w:val="24"/>
              </w:rPr>
              <w:t>valves</w:t>
            </w:r>
          </w:p>
        </w:tc>
      </w:tr>
      <w:tr w:rsidR="00937888">
        <w:trPr>
          <w:trHeight w:val="300"/>
        </w:trPr>
        <w:tc>
          <w:tcPr>
            <w:tcW w:w="1000" w:type="dxa"/>
          </w:tcPr>
          <w:p w:rsidR="00937888" w:rsidRDefault="00EC7B47">
            <w:pPr>
              <w:pStyle w:val="TableParagraph"/>
              <w:ind w:left="230"/>
              <w:rPr>
                <w:sz w:val="24"/>
              </w:rPr>
            </w:pPr>
            <w:r>
              <w:rPr>
                <w:sz w:val="24"/>
              </w:rPr>
              <w:t>I088</w:t>
            </w:r>
          </w:p>
        </w:tc>
        <w:tc>
          <w:tcPr>
            <w:tcW w:w="4720" w:type="dxa"/>
          </w:tcPr>
          <w:p w:rsidR="00937888" w:rsidRDefault="00EC7B47">
            <w:pPr>
              <w:pStyle w:val="TableParagraph"/>
              <w:rPr>
                <w:sz w:val="24"/>
              </w:rPr>
            </w:pPr>
            <w:r>
              <w:rPr>
                <w:sz w:val="24"/>
              </w:rPr>
              <w:t>Bệnh lý nhiều van khác</w:t>
            </w:r>
          </w:p>
        </w:tc>
        <w:tc>
          <w:tcPr>
            <w:tcW w:w="5040" w:type="dxa"/>
          </w:tcPr>
          <w:p w:rsidR="00937888" w:rsidRDefault="00EC7B47">
            <w:pPr>
              <w:pStyle w:val="TableParagraph"/>
              <w:rPr>
                <w:sz w:val="24"/>
              </w:rPr>
            </w:pPr>
            <w:r>
              <w:rPr>
                <w:sz w:val="24"/>
              </w:rPr>
              <w:t>Other multiple valve diseases</w:t>
            </w:r>
          </w:p>
        </w:tc>
      </w:tr>
      <w:tr w:rsidR="00937888">
        <w:trPr>
          <w:trHeight w:val="300"/>
        </w:trPr>
        <w:tc>
          <w:tcPr>
            <w:tcW w:w="1000" w:type="dxa"/>
          </w:tcPr>
          <w:p w:rsidR="00937888" w:rsidRDefault="00EC7B47">
            <w:pPr>
              <w:pStyle w:val="TableParagraph"/>
              <w:ind w:left="230"/>
              <w:rPr>
                <w:sz w:val="24"/>
              </w:rPr>
            </w:pPr>
            <w:r>
              <w:rPr>
                <w:sz w:val="24"/>
              </w:rPr>
              <w:t>I089</w:t>
            </w:r>
          </w:p>
        </w:tc>
        <w:tc>
          <w:tcPr>
            <w:tcW w:w="4720" w:type="dxa"/>
          </w:tcPr>
          <w:p w:rsidR="00937888" w:rsidRDefault="00EC7B47">
            <w:pPr>
              <w:pStyle w:val="TableParagraph"/>
              <w:rPr>
                <w:sz w:val="24"/>
              </w:rPr>
            </w:pPr>
            <w:r>
              <w:rPr>
                <w:sz w:val="24"/>
              </w:rPr>
              <w:t>Bệnh lý nhiều van khác, không đặc hiệu</w:t>
            </w:r>
          </w:p>
        </w:tc>
        <w:tc>
          <w:tcPr>
            <w:tcW w:w="5040" w:type="dxa"/>
          </w:tcPr>
          <w:p w:rsidR="00937888" w:rsidRDefault="00EC7B47">
            <w:pPr>
              <w:pStyle w:val="TableParagraph"/>
              <w:rPr>
                <w:sz w:val="24"/>
              </w:rPr>
            </w:pPr>
            <w:r>
              <w:rPr>
                <w:sz w:val="24"/>
              </w:rPr>
              <w:t>Multiple valve disease, unspecified</w:t>
            </w:r>
          </w:p>
        </w:tc>
      </w:tr>
      <w:tr w:rsidR="00937888">
        <w:trPr>
          <w:trHeight w:val="300"/>
        </w:trPr>
        <w:tc>
          <w:tcPr>
            <w:tcW w:w="1000" w:type="dxa"/>
          </w:tcPr>
          <w:p w:rsidR="00937888" w:rsidRDefault="00EC7B47">
            <w:pPr>
              <w:pStyle w:val="TableParagraph"/>
              <w:ind w:left="230"/>
              <w:rPr>
                <w:sz w:val="24"/>
              </w:rPr>
            </w:pPr>
            <w:r>
              <w:rPr>
                <w:sz w:val="24"/>
              </w:rPr>
              <w:t>I090</w:t>
            </w:r>
          </w:p>
        </w:tc>
        <w:tc>
          <w:tcPr>
            <w:tcW w:w="4720" w:type="dxa"/>
          </w:tcPr>
          <w:p w:rsidR="00937888" w:rsidRDefault="00EC7B47">
            <w:pPr>
              <w:pStyle w:val="TableParagraph"/>
              <w:rPr>
                <w:sz w:val="24"/>
              </w:rPr>
            </w:pPr>
            <w:r>
              <w:rPr>
                <w:sz w:val="24"/>
              </w:rPr>
              <w:t>Viêm cơ tim do thấp</w:t>
            </w:r>
          </w:p>
        </w:tc>
        <w:tc>
          <w:tcPr>
            <w:tcW w:w="5040" w:type="dxa"/>
          </w:tcPr>
          <w:p w:rsidR="00937888" w:rsidRDefault="00EC7B47">
            <w:pPr>
              <w:pStyle w:val="TableParagraph"/>
              <w:rPr>
                <w:sz w:val="24"/>
              </w:rPr>
            </w:pPr>
            <w:r>
              <w:rPr>
                <w:sz w:val="24"/>
              </w:rPr>
              <w:t>Rheumatic myocarditis</w:t>
            </w:r>
          </w:p>
        </w:tc>
      </w:tr>
      <w:tr w:rsidR="00937888">
        <w:trPr>
          <w:trHeight w:val="620"/>
        </w:trPr>
        <w:tc>
          <w:tcPr>
            <w:tcW w:w="1000" w:type="dxa"/>
          </w:tcPr>
          <w:p w:rsidR="00937888" w:rsidRDefault="00EC7B47">
            <w:pPr>
              <w:pStyle w:val="TableParagraph"/>
              <w:ind w:left="230"/>
              <w:rPr>
                <w:sz w:val="24"/>
              </w:rPr>
            </w:pPr>
            <w:r>
              <w:rPr>
                <w:sz w:val="24"/>
              </w:rPr>
              <w:t>I091</w:t>
            </w:r>
          </w:p>
        </w:tc>
        <w:tc>
          <w:tcPr>
            <w:tcW w:w="4720" w:type="dxa"/>
          </w:tcPr>
          <w:p w:rsidR="00937888" w:rsidRDefault="00EC7B47">
            <w:pPr>
              <w:pStyle w:val="TableParagraph"/>
              <w:spacing w:line="261" w:lineRule="auto"/>
              <w:ind w:right="343"/>
              <w:rPr>
                <w:sz w:val="24"/>
              </w:rPr>
            </w:pPr>
            <w:r>
              <w:rPr>
                <w:sz w:val="24"/>
              </w:rPr>
              <w:t xml:space="preserve">Bệnh nội </w:t>
            </w:r>
            <w:r>
              <w:rPr>
                <w:spacing w:val="-5"/>
                <w:sz w:val="24"/>
              </w:rPr>
              <w:t xml:space="preserve">tâm mạc </w:t>
            </w:r>
            <w:r>
              <w:rPr>
                <w:sz w:val="24"/>
              </w:rPr>
              <w:t xml:space="preserve">do </w:t>
            </w:r>
            <w:r>
              <w:rPr>
                <w:spacing w:val="-3"/>
                <w:sz w:val="24"/>
              </w:rPr>
              <w:t xml:space="preserve">thấp, </w:t>
            </w:r>
            <w:r>
              <w:rPr>
                <w:spacing w:val="-4"/>
                <w:sz w:val="24"/>
              </w:rPr>
              <w:t xml:space="preserve">có </w:t>
            </w:r>
            <w:r>
              <w:rPr>
                <w:spacing w:val="-3"/>
                <w:sz w:val="24"/>
              </w:rPr>
              <w:t xml:space="preserve">tổn </w:t>
            </w:r>
            <w:r>
              <w:rPr>
                <w:sz w:val="24"/>
              </w:rPr>
              <w:t xml:space="preserve">thương </w:t>
            </w:r>
            <w:r>
              <w:rPr>
                <w:spacing w:val="-7"/>
                <w:sz w:val="24"/>
              </w:rPr>
              <w:t xml:space="preserve">van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ind w:right="945"/>
              <w:rPr>
                <w:sz w:val="24"/>
              </w:rPr>
            </w:pPr>
            <w:r>
              <w:rPr>
                <w:spacing w:val="-4"/>
                <w:sz w:val="24"/>
              </w:rPr>
              <w:t xml:space="preserve">Rheumatic </w:t>
            </w:r>
            <w:r>
              <w:rPr>
                <w:sz w:val="24"/>
              </w:rPr>
              <w:t xml:space="preserve">diseases of </w:t>
            </w:r>
            <w:r>
              <w:rPr>
                <w:spacing w:val="-3"/>
                <w:sz w:val="24"/>
              </w:rPr>
              <w:t>endocardium, valve unspecified</w:t>
            </w:r>
          </w:p>
        </w:tc>
      </w:tr>
      <w:tr w:rsidR="00937888">
        <w:trPr>
          <w:trHeight w:val="300"/>
        </w:trPr>
        <w:tc>
          <w:tcPr>
            <w:tcW w:w="1000" w:type="dxa"/>
          </w:tcPr>
          <w:p w:rsidR="00937888" w:rsidRDefault="00EC7B47">
            <w:pPr>
              <w:pStyle w:val="TableParagraph"/>
              <w:ind w:left="230"/>
              <w:rPr>
                <w:sz w:val="24"/>
              </w:rPr>
            </w:pPr>
            <w:r>
              <w:rPr>
                <w:sz w:val="24"/>
              </w:rPr>
              <w:t>I092</w:t>
            </w:r>
          </w:p>
        </w:tc>
        <w:tc>
          <w:tcPr>
            <w:tcW w:w="4720" w:type="dxa"/>
          </w:tcPr>
          <w:p w:rsidR="00937888" w:rsidRDefault="00EC7B47">
            <w:pPr>
              <w:pStyle w:val="TableParagraph"/>
              <w:rPr>
                <w:sz w:val="24"/>
              </w:rPr>
            </w:pPr>
            <w:r>
              <w:rPr>
                <w:sz w:val="24"/>
              </w:rPr>
              <w:t>Viêm màng ngoài tim do thấp mạn tính</w:t>
            </w:r>
          </w:p>
        </w:tc>
        <w:tc>
          <w:tcPr>
            <w:tcW w:w="5040" w:type="dxa"/>
          </w:tcPr>
          <w:p w:rsidR="00937888" w:rsidRDefault="00EC7B47">
            <w:pPr>
              <w:pStyle w:val="TableParagraph"/>
              <w:rPr>
                <w:sz w:val="24"/>
              </w:rPr>
            </w:pPr>
            <w:r>
              <w:rPr>
                <w:sz w:val="24"/>
              </w:rPr>
              <w:t>Chronic rheumatic pericarditis</w:t>
            </w:r>
          </w:p>
        </w:tc>
      </w:tr>
      <w:tr w:rsidR="00937888">
        <w:trPr>
          <w:trHeight w:val="300"/>
        </w:trPr>
        <w:tc>
          <w:tcPr>
            <w:tcW w:w="1000" w:type="dxa"/>
          </w:tcPr>
          <w:p w:rsidR="00937888" w:rsidRDefault="00EC7B47">
            <w:pPr>
              <w:pStyle w:val="TableParagraph"/>
              <w:ind w:left="230"/>
              <w:rPr>
                <w:sz w:val="24"/>
              </w:rPr>
            </w:pPr>
            <w:r>
              <w:rPr>
                <w:sz w:val="24"/>
              </w:rPr>
              <w:t>I098</w:t>
            </w:r>
          </w:p>
        </w:tc>
        <w:tc>
          <w:tcPr>
            <w:tcW w:w="4720" w:type="dxa"/>
          </w:tcPr>
          <w:p w:rsidR="00937888" w:rsidRDefault="00EC7B47">
            <w:pPr>
              <w:pStyle w:val="TableParagraph"/>
              <w:rPr>
                <w:sz w:val="24"/>
              </w:rPr>
            </w:pPr>
            <w:r>
              <w:rPr>
                <w:sz w:val="24"/>
              </w:rPr>
              <w:t>Các bệnh tim do thấp khác</w:t>
            </w:r>
          </w:p>
        </w:tc>
        <w:tc>
          <w:tcPr>
            <w:tcW w:w="5040" w:type="dxa"/>
          </w:tcPr>
          <w:p w:rsidR="00937888" w:rsidRDefault="00EC7B47">
            <w:pPr>
              <w:pStyle w:val="TableParagraph"/>
              <w:rPr>
                <w:sz w:val="24"/>
              </w:rPr>
            </w:pPr>
            <w:r>
              <w:rPr>
                <w:sz w:val="24"/>
              </w:rPr>
              <w:t>Other specified rheumatic heart diseases</w:t>
            </w:r>
          </w:p>
        </w:tc>
      </w:tr>
      <w:tr w:rsidR="00937888">
        <w:trPr>
          <w:trHeight w:val="300"/>
        </w:trPr>
        <w:tc>
          <w:tcPr>
            <w:tcW w:w="1000" w:type="dxa"/>
          </w:tcPr>
          <w:p w:rsidR="00937888" w:rsidRDefault="00EC7B47">
            <w:pPr>
              <w:pStyle w:val="TableParagraph"/>
              <w:ind w:left="230"/>
              <w:rPr>
                <w:sz w:val="24"/>
              </w:rPr>
            </w:pPr>
            <w:r>
              <w:rPr>
                <w:sz w:val="24"/>
              </w:rPr>
              <w:t>I099</w:t>
            </w:r>
          </w:p>
        </w:tc>
        <w:tc>
          <w:tcPr>
            <w:tcW w:w="4720" w:type="dxa"/>
          </w:tcPr>
          <w:p w:rsidR="00937888" w:rsidRDefault="00EC7B47">
            <w:pPr>
              <w:pStyle w:val="TableParagraph"/>
              <w:rPr>
                <w:sz w:val="24"/>
              </w:rPr>
            </w:pPr>
            <w:r>
              <w:rPr>
                <w:sz w:val="24"/>
              </w:rPr>
              <w:t>Bệnh tim do thấp, không đặc hiệu</w:t>
            </w:r>
          </w:p>
        </w:tc>
        <w:tc>
          <w:tcPr>
            <w:tcW w:w="5040" w:type="dxa"/>
          </w:tcPr>
          <w:p w:rsidR="00937888" w:rsidRDefault="00EC7B47">
            <w:pPr>
              <w:pStyle w:val="TableParagraph"/>
              <w:rPr>
                <w:sz w:val="24"/>
              </w:rPr>
            </w:pPr>
            <w:r>
              <w:rPr>
                <w:sz w:val="24"/>
              </w:rPr>
              <w:t>Rheumatic heart disease, unspecified</w:t>
            </w:r>
          </w:p>
        </w:tc>
      </w:tr>
      <w:tr w:rsidR="00937888">
        <w:trPr>
          <w:trHeight w:val="300"/>
        </w:trPr>
        <w:tc>
          <w:tcPr>
            <w:tcW w:w="1000" w:type="dxa"/>
          </w:tcPr>
          <w:p w:rsidR="00937888" w:rsidRDefault="00EC7B47">
            <w:pPr>
              <w:pStyle w:val="TableParagraph"/>
              <w:ind w:left="230"/>
              <w:rPr>
                <w:sz w:val="24"/>
              </w:rPr>
            </w:pPr>
            <w:r>
              <w:rPr>
                <w:sz w:val="24"/>
              </w:rPr>
              <w:t>I10</w:t>
            </w:r>
          </w:p>
        </w:tc>
        <w:tc>
          <w:tcPr>
            <w:tcW w:w="4720" w:type="dxa"/>
          </w:tcPr>
          <w:p w:rsidR="00937888" w:rsidRDefault="00EC7B47">
            <w:pPr>
              <w:pStyle w:val="TableParagraph"/>
              <w:rPr>
                <w:sz w:val="24"/>
              </w:rPr>
            </w:pPr>
            <w:r>
              <w:rPr>
                <w:sz w:val="24"/>
              </w:rPr>
              <w:t>Tăng huyết áp vô căn (nguyên phát)</w:t>
            </w:r>
          </w:p>
        </w:tc>
        <w:tc>
          <w:tcPr>
            <w:tcW w:w="5040" w:type="dxa"/>
          </w:tcPr>
          <w:p w:rsidR="00937888" w:rsidRDefault="00EC7B47">
            <w:pPr>
              <w:pStyle w:val="TableParagraph"/>
              <w:rPr>
                <w:sz w:val="24"/>
              </w:rPr>
            </w:pPr>
            <w:r>
              <w:rPr>
                <w:sz w:val="24"/>
              </w:rPr>
              <w:t>Essential (primary) hypertension</w:t>
            </w:r>
          </w:p>
        </w:tc>
      </w:tr>
      <w:tr w:rsidR="00937888">
        <w:trPr>
          <w:trHeight w:val="620"/>
        </w:trPr>
        <w:tc>
          <w:tcPr>
            <w:tcW w:w="1000" w:type="dxa"/>
          </w:tcPr>
          <w:p w:rsidR="00937888" w:rsidRDefault="00EC7B47">
            <w:pPr>
              <w:pStyle w:val="TableParagraph"/>
              <w:ind w:left="230"/>
              <w:rPr>
                <w:sz w:val="24"/>
              </w:rPr>
            </w:pPr>
            <w:r>
              <w:rPr>
                <w:sz w:val="24"/>
              </w:rPr>
              <w:t>I110</w:t>
            </w:r>
          </w:p>
        </w:tc>
        <w:tc>
          <w:tcPr>
            <w:tcW w:w="4720" w:type="dxa"/>
          </w:tcPr>
          <w:p w:rsidR="00937888" w:rsidRDefault="00EC7B47">
            <w:pPr>
              <w:pStyle w:val="TableParagraph"/>
              <w:spacing w:line="261" w:lineRule="auto"/>
              <w:ind w:right="377"/>
              <w:rPr>
                <w:sz w:val="24"/>
              </w:rPr>
            </w:pPr>
            <w:r>
              <w:rPr>
                <w:sz w:val="24"/>
              </w:rPr>
              <w:t>Bệnh tim do tăng huyết áp, có suy tim (sung huyết)</w:t>
            </w:r>
          </w:p>
        </w:tc>
        <w:tc>
          <w:tcPr>
            <w:tcW w:w="5040" w:type="dxa"/>
          </w:tcPr>
          <w:p w:rsidR="00937888" w:rsidRDefault="00EC7B47">
            <w:pPr>
              <w:pStyle w:val="TableParagraph"/>
              <w:spacing w:line="261" w:lineRule="auto"/>
              <w:rPr>
                <w:sz w:val="24"/>
              </w:rPr>
            </w:pPr>
            <w:r>
              <w:rPr>
                <w:sz w:val="24"/>
              </w:rPr>
              <w:t xml:space="preserve">Hypertensive </w:t>
            </w:r>
            <w:r>
              <w:rPr>
                <w:spacing w:val="-3"/>
                <w:sz w:val="24"/>
              </w:rPr>
              <w:t xml:space="preserve">heart </w:t>
            </w:r>
            <w:r>
              <w:rPr>
                <w:sz w:val="24"/>
              </w:rPr>
              <w:t xml:space="preserve">disease with </w:t>
            </w:r>
            <w:r>
              <w:rPr>
                <w:spacing w:val="-3"/>
                <w:sz w:val="24"/>
              </w:rPr>
              <w:t>(congestive) heart failu</w:t>
            </w:r>
            <w:r>
              <w:rPr>
                <w:spacing w:val="-3"/>
                <w:sz w:val="24"/>
              </w:rPr>
              <w:t>re</w:t>
            </w:r>
          </w:p>
        </w:tc>
      </w:tr>
      <w:tr w:rsidR="00937888">
        <w:trPr>
          <w:trHeight w:val="620"/>
        </w:trPr>
        <w:tc>
          <w:tcPr>
            <w:tcW w:w="1000" w:type="dxa"/>
          </w:tcPr>
          <w:p w:rsidR="00937888" w:rsidRDefault="00EC7B47">
            <w:pPr>
              <w:pStyle w:val="TableParagraph"/>
              <w:ind w:left="230"/>
              <w:rPr>
                <w:sz w:val="24"/>
              </w:rPr>
            </w:pPr>
            <w:r>
              <w:rPr>
                <w:sz w:val="24"/>
              </w:rPr>
              <w:t>I119</w:t>
            </w:r>
          </w:p>
        </w:tc>
        <w:tc>
          <w:tcPr>
            <w:tcW w:w="4720" w:type="dxa"/>
          </w:tcPr>
          <w:p w:rsidR="00937888" w:rsidRDefault="00EC7B47">
            <w:pPr>
              <w:pStyle w:val="TableParagraph"/>
              <w:spacing w:line="261" w:lineRule="auto"/>
              <w:ind w:right="3"/>
              <w:rPr>
                <w:sz w:val="24"/>
              </w:rPr>
            </w:pPr>
            <w:r>
              <w:rPr>
                <w:sz w:val="24"/>
              </w:rPr>
              <w:t>Bệnh tim do tăng huyết áp, không suy tim (sung huyết)</w:t>
            </w:r>
          </w:p>
        </w:tc>
        <w:tc>
          <w:tcPr>
            <w:tcW w:w="5040" w:type="dxa"/>
          </w:tcPr>
          <w:p w:rsidR="00937888" w:rsidRDefault="00EC7B47">
            <w:pPr>
              <w:pStyle w:val="TableParagraph"/>
              <w:spacing w:line="261" w:lineRule="auto"/>
              <w:rPr>
                <w:sz w:val="24"/>
              </w:rPr>
            </w:pPr>
            <w:r>
              <w:rPr>
                <w:sz w:val="24"/>
              </w:rPr>
              <w:t xml:space="preserve">Hypertensive </w:t>
            </w:r>
            <w:r>
              <w:rPr>
                <w:spacing w:val="-3"/>
                <w:sz w:val="24"/>
              </w:rPr>
              <w:t xml:space="preserve">heart </w:t>
            </w:r>
            <w:r>
              <w:rPr>
                <w:sz w:val="24"/>
              </w:rPr>
              <w:t xml:space="preserve">disease without </w:t>
            </w:r>
            <w:r>
              <w:rPr>
                <w:spacing w:val="-3"/>
                <w:sz w:val="24"/>
              </w:rPr>
              <w:t>(congestive) heart failure</w:t>
            </w:r>
          </w:p>
        </w:tc>
      </w:tr>
      <w:tr w:rsidR="00937888">
        <w:trPr>
          <w:trHeight w:val="300"/>
        </w:trPr>
        <w:tc>
          <w:tcPr>
            <w:tcW w:w="1000" w:type="dxa"/>
          </w:tcPr>
          <w:p w:rsidR="00937888" w:rsidRDefault="00EC7B47">
            <w:pPr>
              <w:pStyle w:val="TableParagraph"/>
              <w:ind w:left="230"/>
              <w:rPr>
                <w:sz w:val="24"/>
              </w:rPr>
            </w:pPr>
            <w:r>
              <w:rPr>
                <w:sz w:val="24"/>
              </w:rPr>
              <w:t>I120</w:t>
            </w:r>
          </w:p>
        </w:tc>
        <w:tc>
          <w:tcPr>
            <w:tcW w:w="4720" w:type="dxa"/>
          </w:tcPr>
          <w:p w:rsidR="00937888" w:rsidRDefault="00EC7B47">
            <w:pPr>
              <w:pStyle w:val="TableParagraph"/>
              <w:rPr>
                <w:sz w:val="24"/>
              </w:rPr>
            </w:pPr>
            <w:r>
              <w:rPr>
                <w:sz w:val="24"/>
              </w:rPr>
              <w:t>Bệnh thận do tăng huyết áp, có suy thận</w:t>
            </w:r>
          </w:p>
        </w:tc>
        <w:tc>
          <w:tcPr>
            <w:tcW w:w="5040" w:type="dxa"/>
          </w:tcPr>
          <w:p w:rsidR="00937888" w:rsidRDefault="00EC7B47">
            <w:pPr>
              <w:pStyle w:val="TableParagraph"/>
              <w:rPr>
                <w:sz w:val="24"/>
              </w:rPr>
            </w:pPr>
            <w:r>
              <w:rPr>
                <w:sz w:val="24"/>
              </w:rPr>
              <w:t>Hypertensive renal disease with renal failure</w:t>
            </w:r>
          </w:p>
        </w:tc>
      </w:tr>
      <w:tr w:rsidR="00937888">
        <w:trPr>
          <w:trHeight w:val="300"/>
        </w:trPr>
        <w:tc>
          <w:tcPr>
            <w:tcW w:w="1000" w:type="dxa"/>
          </w:tcPr>
          <w:p w:rsidR="00937888" w:rsidRDefault="00EC7B47">
            <w:pPr>
              <w:pStyle w:val="TableParagraph"/>
              <w:ind w:left="230"/>
              <w:rPr>
                <w:sz w:val="24"/>
              </w:rPr>
            </w:pPr>
            <w:r>
              <w:rPr>
                <w:sz w:val="24"/>
              </w:rPr>
              <w:t>I129</w:t>
            </w:r>
          </w:p>
        </w:tc>
        <w:tc>
          <w:tcPr>
            <w:tcW w:w="4720" w:type="dxa"/>
          </w:tcPr>
          <w:p w:rsidR="00937888" w:rsidRDefault="00EC7B47">
            <w:pPr>
              <w:pStyle w:val="TableParagraph"/>
              <w:rPr>
                <w:sz w:val="24"/>
              </w:rPr>
            </w:pPr>
            <w:r>
              <w:rPr>
                <w:sz w:val="24"/>
              </w:rPr>
              <w:t>Bệnh thận do tăng huyết áp, không suy thận</w:t>
            </w:r>
          </w:p>
        </w:tc>
        <w:tc>
          <w:tcPr>
            <w:tcW w:w="5040" w:type="dxa"/>
          </w:tcPr>
          <w:p w:rsidR="00937888" w:rsidRDefault="00EC7B47">
            <w:pPr>
              <w:pStyle w:val="TableParagraph"/>
              <w:rPr>
                <w:sz w:val="24"/>
              </w:rPr>
            </w:pPr>
            <w:r>
              <w:rPr>
                <w:sz w:val="24"/>
              </w:rPr>
              <w:t>Hypertensive renal disease without renal failure</w:t>
            </w:r>
          </w:p>
        </w:tc>
      </w:tr>
      <w:tr w:rsidR="00937888">
        <w:trPr>
          <w:trHeight w:val="620"/>
        </w:trPr>
        <w:tc>
          <w:tcPr>
            <w:tcW w:w="1000" w:type="dxa"/>
          </w:tcPr>
          <w:p w:rsidR="00937888" w:rsidRDefault="00EC7B47">
            <w:pPr>
              <w:pStyle w:val="TableParagraph"/>
              <w:ind w:left="230"/>
              <w:rPr>
                <w:sz w:val="24"/>
              </w:rPr>
            </w:pPr>
            <w:r>
              <w:rPr>
                <w:sz w:val="24"/>
              </w:rPr>
              <w:t>I130</w:t>
            </w:r>
          </w:p>
        </w:tc>
        <w:tc>
          <w:tcPr>
            <w:tcW w:w="4720" w:type="dxa"/>
          </w:tcPr>
          <w:p w:rsidR="00937888" w:rsidRDefault="00EC7B47">
            <w:pPr>
              <w:pStyle w:val="TableParagraph"/>
              <w:spacing w:line="261" w:lineRule="auto"/>
              <w:rPr>
                <w:sz w:val="24"/>
              </w:rPr>
            </w:pPr>
            <w:r>
              <w:rPr>
                <w:sz w:val="24"/>
              </w:rPr>
              <w:t xml:space="preserve">Bệnh </w:t>
            </w:r>
            <w:r>
              <w:rPr>
                <w:spacing w:val="-5"/>
                <w:sz w:val="24"/>
              </w:rPr>
              <w:t xml:space="preserve">tim </w:t>
            </w:r>
            <w:r>
              <w:rPr>
                <w:sz w:val="24"/>
              </w:rPr>
              <w:t xml:space="preserve">và </w:t>
            </w:r>
            <w:r>
              <w:rPr>
                <w:spacing w:val="-4"/>
                <w:sz w:val="24"/>
              </w:rPr>
              <w:t xml:space="preserve">thận </w:t>
            </w:r>
            <w:r>
              <w:rPr>
                <w:sz w:val="24"/>
              </w:rPr>
              <w:t xml:space="preserve">do </w:t>
            </w:r>
            <w:r>
              <w:rPr>
                <w:spacing w:val="-4"/>
                <w:sz w:val="24"/>
              </w:rPr>
              <w:t xml:space="preserve">tăng </w:t>
            </w:r>
            <w:r>
              <w:rPr>
                <w:sz w:val="24"/>
              </w:rPr>
              <w:t xml:space="preserve">huyết </w:t>
            </w:r>
            <w:r>
              <w:rPr>
                <w:spacing w:val="-3"/>
                <w:sz w:val="24"/>
              </w:rPr>
              <w:t xml:space="preserve">áp, </w:t>
            </w:r>
            <w:r>
              <w:rPr>
                <w:spacing w:val="-4"/>
                <w:sz w:val="24"/>
              </w:rPr>
              <w:t xml:space="preserve">có </w:t>
            </w:r>
            <w:r>
              <w:rPr>
                <w:sz w:val="24"/>
              </w:rPr>
              <w:t xml:space="preserve">suy </w:t>
            </w:r>
            <w:r>
              <w:rPr>
                <w:spacing w:val="-9"/>
                <w:sz w:val="24"/>
              </w:rPr>
              <w:t xml:space="preserve">tim </w:t>
            </w:r>
            <w:r>
              <w:rPr>
                <w:sz w:val="24"/>
              </w:rPr>
              <w:t xml:space="preserve">(sung </w:t>
            </w:r>
            <w:r>
              <w:rPr>
                <w:spacing w:val="-3"/>
                <w:sz w:val="24"/>
              </w:rPr>
              <w:t>huyết)</w:t>
            </w:r>
          </w:p>
        </w:tc>
        <w:tc>
          <w:tcPr>
            <w:tcW w:w="5040" w:type="dxa"/>
          </w:tcPr>
          <w:p w:rsidR="00937888" w:rsidRDefault="00EC7B47">
            <w:pPr>
              <w:pStyle w:val="TableParagraph"/>
              <w:spacing w:line="261" w:lineRule="auto"/>
              <w:rPr>
                <w:sz w:val="24"/>
              </w:rPr>
            </w:pPr>
            <w:r>
              <w:rPr>
                <w:sz w:val="24"/>
              </w:rPr>
              <w:t xml:space="preserve">Hypertensive </w:t>
            </w:r>
            <w:r>
              <w:rPr>
                <w:spacing w:val="-3"/>
                <w:sz w:val="24"/>
              </w:rPr>
              <w:t xml:space="preserve">heart and renal </w:t>
            </w:r>
            <w:r>
              <w:rPr>
                <w:sz w:val="24"/>
              </w:rPr>
              <w:t xml:space="preserve">disease with </w:t>
            </w:r>
            <w:r>
              <w:rPr>
                <w:spacing w:val="-3"/>
                <w:sz w:val="24"/>
              </w:rPr>
              <w:t>(congestive) heart failure</w:t>
            </w:r>
          </w:p>
        </w:tc>
      </w:tr>
      <w:tr w:rsidR="00937888">
        <w:trPr>
          <w:trHeight w:val="620"/>
        </w:trPr>
        <w:tc>
          <w:tcPr>
            <w:tcW w:w="1000" w:type="dxa"/>
          </w:tcPr>
          <w:p w:rsidR="00937888" w:rsidRDefault="00EC7B47">
            <w:pPr>
              <w:pStyle w:val="TableParagraph"/>
              <w:ind w:left="230"/>
              <w:rPr>
                <w:sz w:val="24"/>
              </w:rPr>
            </w:pPr>
            <w:r>
              <w:rPr>
                <w:sz w:val="24"/>
              </w:rPr>
              <w:t>I131</w:t>
            </w:r>
          </w:p>
        </w:tc>
        <w:tc>
          <w:tcPr>
            <w:tcW w:w="4720" w:type="dxa"/>
          </w:tcPr>
          <w:p w:rsidR="00937888" w:rsidRDefault="00EC7B47">
            <w:pPr>
              <w:pStyle w:val="TableParagraph"/>
              <w:rPr>
                <w:sz w:val="24"/>
              </w:rPr>
            </w:pPr>
            <w:r>
              <w:rPr>
                <w:sz w:val="24"/>
              </w:rPr>
              <w:t>Bệnh tim và thận do tăng huyết áp, có suy thận</w:t>
            </w:r>
          </w:p>
        </w:tc>
        <w:tc>
          <w:tcPr>
            <w:tcW w:w="5040" w:type="dxa"/>
          </w:tcPr>
          <w:p w:rsidR="00937888" w:rsidRDefault="00EC7B47">
            <w:pPr>
              <w:pStyle w:val="TableParagraph"/>
              <w:spacing w:line="261" w:lineRule="auto"/>
              <w:rPr>
                <w:sz w:val="24"/>
              </w:rPr>
            </w:pPr>
            <w:r>
              <w:rPr>
                <w:sz w:val="24"/>
              </w:rPr>
              <w:t xml:space="preserve">Hypertensive </w:t>
            </w:r>
            <w:r>
              <w:rPr>
                <w:spacing w:val="-3"/>
                <w:sz w:val="24"/>
              </w:rPr>
              <w:t xml:space="preserve">heart and renal </w:t>
            </w:r>
            <w:r>
              <w:rPr>
                <w:sz w:val="24"/>
              </w:rPr>
              <w:t xml:space="preserve">disease with </w:t>
            </w:r>
            <w:r>
              <w:rPr>
                <w:spacing w:val="-3"/>
                <w:sz w:val="24"/>
              </w:rPr>
              <w:t>renal failure</w:t>
            </w:r>
          </w:p>
        </w:tc>
      </w:tr>
      <w:tr w:rsidR="00937888">
        <w:trPr>
          <w:trHeight w:val="620"/>
        </w:trPr>
        <w:tc>
          <w:tcPr>
            <w:tcW w:w="1000" w:type="dxa"/>
          </w:tcPr>
          <w:p w:rsidR="00937888" w:rsidRDefault="00EC7B47">
            <w:pPr>
              <w:pStyle w:val="TableParagraph"/>
              <w:ind w:left="230"/>
              <w:rPr>
                <w:sz w:val="24"/>
              </w:rPr>
            </w:pPr>
            <w:r>
              <w:rPr>
                <w:sz w:val="24"/>
              </w:rPr>
              <w:t>I132</w:t>
            </w:r>
          </w:p>
        </w:tc>
        <w:tc>
          <w:tcPr>
            <w:tcW w:w="4720" w:type="dxa"/>
          </w:tcPr>
          <w:p w:rsidR="00937888" w:rsidRDefault="00EC7B47">
            <w:pPr>
              <w:pStyle w:val="TableParagraph"/>
              <w:spacing w:line="261" w:lineRule="auto"/>
              <w:rPr>
                <w:sz w:val="24"/>
              </w:rPr>
            </w:pPr>
            <w:r>
              <w:rPr>
                <w:sz w:val="24"/>
              </w:rPr>
              <w:t xml:space="preserve">Bệnh </w:t>
            </w:r>
            <w:r>
              <w:rPr>
                <w:spacing w:val="-5"/>
                <w:sz w:val="24"/>
              </w:rPr>
              <w:t xml:space="preserve">tim </w:t>
            </w:r>
            <w:r>
              <w:rPr>
                <w:sz w:val="24"/>
              </w:rPr>
              <w:t xml:space="preserve">và </w:t>
            </w:r>
            <w:r>
              <w:rPr>
                <w:spacing w:val="-4"/>
                <w:sz w:val="24"/>
              </w:rPr>
              <w:t xml:space="preserve">thận </w:t>
            </w:r>
            <w:r>
              <w:rPr>
                <w:sz w:val="24"/>
              </w:rPr>
              <w:t xml:space="preserve">do </w:t>
            </w:r>
            <w:r>
              <w:rPr>
                <w:spacing w:val="-4"/>
                <w:sz w:val="24"/>
              </w:rPr>
              <w:t xml:space="preserve">tăng </w:t>
            </w:r>
            <w:r>
              <w:rPr>
                <w:sz w:val="24"/>
              </w:rPr>
              <w:t xml:space="preserve">huyết </w:t>
            </w:r>
            <w:r>
              <w:rPr>
                <w:spacing w:val="-3"/>
                <w:sz w:val="24"/>
              </w:rPr>
              <w:t xml:space="preserve">áp, </w:t>
            </w:r>
            <w:r>
              <w:rPr>
                <w:spacing w:val="-4"/>
                <w:sz w:val="24"/>
              </w:rPr>
              <w:t xml:space="preserve">có </w:t>
            </w:r>
            <w:r>
              <w:rPr>
                <w:sz w:val="24"/>
              </w:rPr>
              <w:t xml:space="preserve">suy </w:t>
            </w:r>
            <w:r>
              <w:rPr>
                <w:spacing w:val="-9"/>
                <w:sz w:val="24"/>
              </w:rPr>
              <w:t xml:space="preserve">tim </w:t>
            </w:r>
            <w:r>
              <w:rPr>
                <w:sz w:val="24"/>
              </w:rPr>
              <w:t xml:space="preserve">(sung </w:t>
            </w:r>
            <w:r>
              <w:rPr>
                <w:spacing w:val="-3"/>
                <w:sz w:val="24"/>
              </w:rPr>
              <w:t xml:space="preserve">huyết) </w:t>
            </w:r>
            <w:r>
              <w:rPr>
                <w:sz w:val="24"/>
              </w:rPr>
              <w:t xml:space="preserve">và suy </w:t>
            </w:r>
            <w:r>
              <w:rPr>
                <w:spacing w:val="-4"/>
                <w:sz w:val="24"/>
              </w:rPr>
              <w:t>thận</w:t>
            </w:r>
          </w:p>
        </w:tc>
        <w:tc>
          <w:tcPr>
            <w:tcW w:w="5040" w:type="dxa"/>
          </w:tcPr>
          <w:p w:rsidR="00937888" w:rsidRDefault="00EC7B47">
            <w:pPr>
              <w:pStyle w:val="TableParagraph"/>
              <w:spacing w:line="261" w:lineRule="auto"/>
              <w:ind w:right="506"/>
              <w:rPr>
                <w:sz w:val="24"/>
              </w:rPr>
            </w:pPr>
            <w:r>
              <w:rPr>
                <w:sz w:val="24"/>
              </w:rPr>
              <w:t xml:space="preserve">Hypertensive </w:t>
            </w:r>
            <w:r>
              <w:rPr>
                <w:spacing w:val="-3"/>
                <w:sz w:val="24"/>
              </w:rPr>
              <w:t xml:space="preserve">heart and renal </w:t>
            </w:r>
            <w:r>
              <w:rPr>
                <w:sz w:val="24"/>
              </w:rPr>
              <w:t xml:space="preserve">disease with both </w:t>
            </w:r>
            <w:r>
              <w:rPr>
                <w:spacing w:val="-3"/>
                <w:sz w:val="24"/>
              </w:rPr>
              <w:t>(congestive) heart failure and renal failure</w:t>
            </w:r>
          </w:p>
        </w:tc>
      </w:tr>
      <w:tr w:rsidR="00937888">
        <w:trPr>
          <w:trHeight w:val="620"/>
        </w:trPr>
        <w:tc>
          <w:tcPr>
            <w:tcW w:w="1000" w:type="dxa"/>
          </w:tcPr>
          <w:p w:rsidR="00937888" w:rsidRDefault="00EC7B47">
            <w:pPr>
              <w:pStyle w:val="TableParagraph"/>
              <w:ind w:left="230"/>
              <w:rPr>
                <w:sz w:val="24"/>
              </w:rPr>
            </w:pPr>
            <w:r>
              <w:rPr>
                <w:sz w:val="24"/>
              </w:rPr>
              <w:t>I139</w:t>
            </w:r>
          </w:p>
        </w:tc>
        <w:tc>
          <w:tcPr>
            <w:tcW w:w="4720" w:type="dxa"/>
          </w:tcPr>
          <w:p w:rsidR="00937888" w:rsidRDefault="00EC7B47">
            <w:pPr>
              <w:pStyle w:val="TableParagraph"/>
              <w:spacing w:line="261" w:lineRule="auto"/>
              <w:ind w:right="310"/>
              <w:rPr>
                <w:sz w:val="24"/>
              </w:rPr>
            </w:pPr>
            <w:r>
              <w:rPr>
                <w:sz w:val="24"/>
              </w:rPr>
              <w:t xml:space="preserve">Bệnh </w:t>
            </w:r>
            <w:r>
              <w:rPr>
                <w:spacing w:val="-5"/>
                <w:sz w:val="24"/>
              </w:rPr>
              <w:t xml:space="preserve">tim </w:t>
            </w:r>
            <w:r>
              <w:rPr>
                <w:sz w:val="24"/>
              </w:rPr>
              <w:t xml:space="preserve">và </w:t>
            </w:r>
            <w:r>
              <w:rPr>
                <w:spacing w:val="-4"/>
                <w:sz w:val="24"/>
              </w:rPr>
              <w:t xml:space="preserve">thận </w:t>
            </w:r>
            <w:r>
              <w:rPr>
                <w:sz w:val="24"/>
              </w:rPr>
              <w:t xml:space="preserve">do </w:t>
            </w:r>
            <w:r>
              <w:rPr>
                <w:spacing w:val="-4"/>
                <w:sz w:val="24"/>
              </w:rPr>
              <w:t xml:space="preserve">tăng </w:t>
            </w:r>
            <w:r>
              <w:rPr>
                <w:sz w:val="24"/>
              </w:rPr>
              <w:t xml:space="preserve">huyết </w:t>
            </w:r>
            <w:r>
              <w:rPr>
                <w:spacing w:val="-3"/>
                <w:sz w:val="24"/>
              </w:rPr>
              <w:t xml:space="preserve">áp, </w:t>
            </w:r>
            <w:r>
              <w:rPr>
                <w:sz w:val="24"/>
              </w:rPr>
              <w:t xml:space="preserve">không </w:t>
            </w:r>
            <w:r>
              <w:rPr>
                <w:spacing w:val="-7"/>
                <w:sz w:val="24"/>
              </w:rPr>
              <w:t xml:space="preserve">đặc </w:t>
            </w:r>
            <w:r>
              <w:rPr>
                <w:spacing w:val="-4"/>
                <w:sz w:val="24"/>
              </w:rPr>
              <w:t>hiệu</w:t>
            </w:r>
          </w:p>
        </w:tc>
        <w:tc>
          <w:tcPr>
            <w:tcW w:w="5040" w:type="dxa"/>
          </w:tcPr>
          <w:p w:rsidR="00937888" w:rsidRDefault="00EC7B47">
            <w:pPr>
              <w:pStyle w:val="TableParagraph"/>
              <w:rPr>
                <w:sz w:val="24"/>
              </w:rPr>
            </w:pPr>
            <w:r>
              <w:rPr>
                <w:sz w:val="24"/>
              </w:rPr>
              <w:t>Hypertensive heart and renal disease, unspecified</w:t>
            </w:r>
          </w:p>
        </w:tc>
      </w:tr>
      <w:tr w:rsidR="00937888">
        <w:trPr>
          <w:trHeight w:val="300"/>
        </w:trPr>
        <w:tc>
          <w:tcPr>
            <w:tcW w:w="1000" w:type="dxa"/>
          </w:tcPr>
          <w:p w:rsidR="00937888" w:rsidRDefault="00EC7B47">
            <w:pPr>
              <w:pStyle w:val="TableParagraph"/>
              <w:ind w:left="230"/>
              <w:rPr>
                <w:sz w:val="24"/>
              </w:rPr>
            </w:pPr>
            <w:r>
              <w:rPr>
                <w:sz w:val="24"/>
              </w:rPr>
              <w:t>I150</w:t>
            </w:r>
          </w:p>
        </w:tc>
        <w:tc>
          <w:tcPr>
            <w:tcW w:w="4720" w:type="dxa"/>
          </w:tcPr>
          <w:p w:rsidR="00937888" w:rsidRDefault="00EC7B47">
            <w:pPr>
              <w:pStyle w:val="TableParagraph"/>
              <w:rPr>
                <w:sz w:val="24"/>
              </w:rPr>
            </w:pPr>
            <w:r>
              <w:rPr>
                <w:sz w:val="24"/>
              </w:rPr>
              <w:t>Tăng huyết áp do nguyên nhân mạch thận</w:t>
            </w:r>
          </w:p>
        </w:tc>
        <w:tc>
          <w:tcPr>
            <w:tcW w:w="5040" w:type="dxa"/>
          </w:tcPr>
          <w:p w:rsidR="00937888" w:rsidRDefault="00EC7B47">
            <w:pPr>
              <w:pStyle w:val="TableParagraph"/>
              <w:rPr>
                <w:sz w:val="24"/>
              </w:rPr>
            </w:pPr>
            <w:r>
              <w:rPr>
                <w:sz w:val="24"/>
              </w:rPr>
              <w:t>Renovascular hypertension</w:t>
            </w:r>
          </w:p>
        </w:tc>
      </w:tr>
      <w:tr w:rsidR="00937888">
        <w:trPr>
          <w:trHeight w:val="300"/>
        </w:trPr>
        <w:tc>
          <w:tcPr>
            <w:tcW w:w="1000" w:type="dxa"/>
          </w:tcPr>
          <w:p w:rsidR="00937888" w:rsidRDefault="00EC7B47">
            <w:pPr>
              <w:pStyle w:val="TableParagraph"/>
              <w:ind w:left="230"/>
              <w:rPr>
                <w:sz w:val="24"/>
              </w:rPr>
            </w:pPr>
            <w:r>
              <w:rPr>
                <w:sz w:val="24"/>
              </w:rPr>
              <w:t>I158</w:t>
            </w:r>
          </w:p>
        </w:tc>
        <w:tc>
          <w:tcPr>
            <w:tcW w:w="4720" w:type="dxa"/>
          </w:tcPr>
          <w:p w:rsidR="00937888" w:rsidRDefault="00EC7B47">
            <w:pPr>
              <w:pStyle w:val="TableParagraph"/>
              <w:rPr>
                <w:sz w:val="24"/>
              </w:rPr>
            </w:pPr>
            <w:r>
              <w:rPr>
                <w:sz w:val="24"/>
              </w:rPr>
              <w:t>Tăng huyết áp thứ phát khác</w:t>
            </w:r>
          </w:p>
        </w:tc>
        <w:tc>
          <w:tcPr>
            <w:tcW w:w="5040" w:type="dxa"/>
          </w:tcPr>
          <w:p w:rsidR="00937888" w:rsidRDefault="00EC7B47">
            <w:pPr>
              <w:pStyle w:val="TableParagraph"/>
              <w:rPr>
                <w:sz w:val="24"/>
              </w:rPr>
            </w:pPr>
            <w:r>
              <w:rPr>
                <w:sz w:val="24"/>
              </w:rPr>
              <w:t>Other secondary hypertension</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09"/>
              <w:jc w:val="center"/>
              <w:rPr>
                <w:sz w:val="24"/>
              </w:rPr>
            </w:pPr>
            <w:r>
              <w:rPr>
                <w:sz w:val="24"/>
              </w:rPr>
              <w:t>I159</w:t>
            </w:r>
          </w:p>
        </w:tc>
        <w:tc>
          <w:tcPr>
            <w:tcW w:w="4720" w:type="dxa"/>
          </w:tcPr>
          <w:p w:rsidR="00937888" w:rsidRDefault="00EC7B47">
            <w:pPr>
              <w:pStyle w:val="TableParagraph"/>
              <w:rPr>
                <w:sz w:val="24"/>
              </w:rPr>
            </w:pPr>
            <w:r>
              <w:rPr>
                <w:sz w:val="24"/>
              </w:rPr>
              <w:t>Tăng huyết áp thứ phát không đặc hiệu</w:t>
            </w:r>
          </w:p>
        </w:tc>
        <w:tc>
          <w:tcPr>
            <w:tcW w:w="5040" w:type="dxa"/>
          </w:tcPr>
          <w:p w:rsidR="00937888" w:rsidRDefault="00EC7B47">
            <w:pPr>
              <w:pStyle w:val="TableParagraph"/>
              <w:rPr>
                <w:sz w:val="24"/>
              </w:rPr>
            </w:pPr>
            <w:r>
              <w:rPr>
                <w:sz w:val="24"/>
              </w:rPr>
              <w:t>Secondary hypertension, unspecified</w:t>
            </w:r>
          </w:p>
        </w:tc>
      </w:tr>
      <w:tr w:rsidR="00937888">
        <w:trPr>
          <w:trHeight w:val="300"/>
        </w:trPr>
        <w:tc>
          <w:tcPr>
            <w:tcW w:w="1000" w:type="dxa"/>
          </w:tcPr>
          <w:p w:rsidR="00937888" w:rsidRDefault="00EC7B47">
            <w:pPr>
              <w:pStyle w:val="TableParagraph"/>
              <w:ind w:left="31" w:right="109"/>
              <w:jc w:val="center"/>
              <w:rPr>
                <w:sz w:val="24"/>
              </w:rPr>
            </w:pPr>
            <w:r>
              <w:rPr>
                <w:sz w:val="24"/>
              </w:rPr>
              <w:t>I200</w:t>
            </w:r>
          </w:p>
        </w:tc>
        <w:tc>
          <w:tcPr>
            <w:tcW w:w="4720" w:type="dxa"/>
          </w:tcPr>
          <w:p w:rsidR="00937888" w:rsidRDefault="00EC7B47">
            <w:pPr>
              <w:pStyle w:val="TableParagraph"/>
              <w:rPr>
                <w:sz w:val="24"/>
              </w:rPr>
            </w:pPr>
            <w:r>
              <w:rPr>
                <w:sz w:val="24"/>
              </w:rPr>
              <w:t>Cơn đau thắt ngực không ổn định</w:t>
            </w:r>
          </w:p>
        </w:tc>
        <w:tc>
          <w:tcPr>
            <w:tcW w:w="5040" w:type="dxa"/>
          </w:tcPr>
          <w:p w:rsidR="00937888" w:rsidRDefault="00EC7B47">
            <w:pPr>
              <w:pStyle w:val="TableParagraph"/>
              <w:rPr>
                <w:sz w:val="24"/>
              </w:rPr>
            </w:pPr>
            <w:r>
              <w:rPr>
                <w:sz w:val="24"/>
              </w:rPr>
              <w:t>Unstable angina</w:t>
            </w:r>
          </w:p>
        </w:tc>
      </w:tr>
      <w:tr w:rsidR="00937888">
        <w:trPr>
          <w:trHeight w:val="300"/>
        </w:trPr>
        <w:tc>
          <w:tcPr>
            <w:tcW w:w="1000" w:type="dxa"/>
          </w:tcPr>
          <w:p w:rsidR="00937888" w:rsidRDefault="00EC7B47">
            <w:pPr>
              <w:pStyle w:val="TableParagraph"/>
              <w:ind w:left="31" w:right="109"/>
              <w:jc w:val="center"/>
              <w:rPr>
                <w:sz w:val="24"/>
              </w:rPr>
            </w:pPr>
            <w:r>
              <w:rPr>
                <w:sz w:val="24"/>
              </w:rPr>
              <w:t>I201</w:t>
            </w:r>
          </w:p>
        </w:tc>
        <w:tc>
          <w:tcPr>
            <w:tcW w:w="4720" w:type="dxa"/>
          </w:tcPr>
          <w:p w:rsidR="00937888" w:rsidRDefault="00EC7B47">
            <w:pPr>
              <w:pStyle w:val="TableParagraph"/>
              <w:rPr>
                <w:sz w:val="24"/>
              </w:rPr>
            </w:pPr>
            <w:r>
              <w:rPr>
                <w:sz w:val="24"/>
              </w:rPr>
              <w:t>Cơn đau thắt ngực do co thắt mạch</w:t>
            </w:r>
          </w:p>
        </w:tc>
        <w:tc>
          <w:tcPr>
            <w:tcW w:w="5040" w:type="dxa"/>
          </w:tcPr>
          <w:p w:rsidR="00937888" w:rsidRDefault="00EC7B47">
            <w:pPr>
              <w:pStyle w:val="TableParagraph"/>
              <w:rPr>
                <w:sz w:val="24"/>
              </w:rPr>
            </w:pPr>
            <w:r>
              <w:rPr>
                <w:sz w:val="24"/>
              </w:rPr>
              <w:t>Angina pectoris with documented spasm</w:t>
            </w:r>
          </w:p>
        </w:tc>
      </w:tr>
      <w:tr w:rsidR="00937888">
        <w:trPr>
          <w:trHeight w:val="300"/>
        </w:trPr>
        <w:tc>
          <w:tcPr>
            <w:tcW w:w="1000" w:type="dxa"/>
          </w:tcPr>
          <w:p w:rsidR="00937888" w:rsidRDefault="00EC7B47">
            <w:pPr>
              <w:pStyle w:val="TableParagraph"/>
              <w:ind w:left="31" w:right="109"/>
              <w:jc w:val="center"/>
              <w:rPr>
                <w:sz w:val="24"/>
              </w:rPr>
            </w:pPr>
            <w:r>
              <w:rPr>
                <w:sz w:val="24"/>
              </w:rPr>
              <w:t>I208</w:t>
            </w:r>
          </w:p>
        </w:tc>
        <w:tc>
          <w:tcPr>
            <w:tcW w:w="4720" w:type="dxa"/>
          </w:tcPr>
          <w:p w:rsidR="00937888" w:rsidRDefault="00EC7B47">
            <w:pPr>
              <w:pStyle w:val="TableParagraph"/>
              <w:rPr>
                <w:sz w:val="24"/>
              </w:rPr>
            </w:pPr>
            <w:r>
              <w:rPr>
                <w:sz w:val="24"/>
              </w:rPr>
              <w:t>Dạng khác của cơn đau thắt ngực</w:t>
            </w:r>
          </w:p>
        </w:tc>
        <w:tc>
          <w:tcPr>
            <w:tcW w:w="5040" w:type="dxa"/>
          </w:tcPr>
          <w:p w:rsidR="00937888" w:rsidRDefault="00EC7B47">
            <w:pPr>
              <w:pStyle w:val="TableParagraph"/>
              <w:rPr>
                <w:sz w:val="24"/>
              </w:rPr>
            </w:pPr>
            <w:r>
              <w:rPr>
                <w:sz w:val="24"/>
              </w:rPr>
              <w:t>Other forms of angina pectoris</w:t>
            </w:r>
          </w:p>
        </w:tc>
      </w:tr>
      <w:tr w:rsidR="00937888">
        <w:trPr>
          <w:trHeight w:val="300"/>
        </w:trPr>
        <w:tc>
          <w:tcPr>
            <w:tcW w:w="1000" w:type="dxa"/>
          </w:tcPr>
          <w:p w:rsidR="00937888" w:rsidRDefault="00EC7B47">
            <w:pPr>
              <w:pStyle w:val="TableParagraph"/>
              <w:ind w:left="31" w:right="109"/>
              <w:jc w:val="center"/>
              <w:rPr>
                <w:sz w:val="24"/>
              </w:rPr>
            </w:pPr>
            <w:r>
              <w:rPr>
                <w:sz w:val="24"/>
              </w:rPr>
              <w:t>I209</w:t>
            </w:r>
          </w:p>
        </w:tc>
        <w:tc>
          <w:tcPr>
            <w:tcW w:w="4720" w:type="dxa"/>
          </w:tcPr>
          <w:p w:rsidR="00937888" w:rsidRDefault="00EC7B47">
            <w:pPr>
              <w:pStyle w:val="TableParagraph"/>
              <w:rPr>
                <w:sz w:val="24"/>
              </w:rPr>
            </w:pPr>
            <w:r>
              <w:rPr>
                <w:sz w:val="24"/>
              </w:rPr>
              <w:t>Cơn đau thắt ngực, không đặc hiệu</w:t>
            </w:r>
          </w:p>
        </w:tc>
        <w:tc>
          <w:tcPr>
            <w:tcW w:w="5040" w:type="dxa"/>
          </w:tcPr>
          <w:p w:rsidR="00937888" w:rsidRDefault="00EC7B47">
            <w:pPr>
              <w:pStyle w:val="TableParagraph"/>
              <w:rPr>
                <w:sz w:val="24"/>
              </w:rPr>
            </w:pPr>
            <w:r>
              <w:rPr>
                <w:sz w:val="24"/>
              </w:rPr>
              <w:t>Angina pectoris, unspecified</w:t>
            </w:r>
          </w:p>
        </w:tc>
      </w:tr>
      <w:tr w:rsidR="00937888">
        <w:trPr>
          <w:trHeight w:val="620"/>
        </w:trPr>
        <w:tc>
          <w:tcPr>
            <w:tcW w:w="1000" w:type="dxa"/>
          </w:tcPr>
          <w:p w:rsidR="00937888" w:rsidRDefault="00EC7B47">
            <w:pPr>
              <w:pStyle w:val="TableParagraph"/>
              <w:ind w:left="31" w:right="109"/>
              <w:jc w:val="center"/>
              <w:rPr>
                <w:sz w:val="24"/>
              </w:rPr>
            </w:pPr>
            <w:r>
              <w:rPr>
                <w:sz w:val="24"/>
              </w:rPr>
              <w:t>I210</w:t>
            </w:r>
          </w:p>
        </w:tc>
        <w:tc>
          <w:tcPr>
            <w:tcW w:w="4720" w:type="dxa"/>
          </w:tcPr>
          <w:p w:rsidR="00937888" w:rsidRDefault="00EC7B47">
            <w:pPr>
              <w:pStyle w:val="TableParagraph"/>
              <w:spacing w:line="261" w:lineRule="auto"/>
              <w:ind w:right="213"/>
              <w:rPr>
                <w:sz w:val="24"/>
              </w:rPr>
            </w:pPr>
            <w:r>
              <w:rPr>
                <w:sz w:val="24"/>
              </w:rPr>
              <w:t xml:space="preserve">Nhồi </w:t>
            </w:r>
            <w:r>
              <w:rPr>
                <w:spacing w:val="-5"/>
                <w:sz w:val="24"/>
              </w:rPr>
              <w:t xml:space="preserve">máu </w:t>
            </w:r>
            <w:r>
              <w:rPr>
                <w:spacing w:val="-4"/>
                <w:sz w:val="24"/>
              </w:rPr>
              <w:t xml:space="preserve">cơ </w:t>
            </w:r>
            <w:r>
              <w:rPr>
                <w:spacing w:val="-5"/>
                <w:sz w:val="24"/>
              </w:rPr>
              <w:t xml:space="preserve">tim </w:t>
            </w:r>
            <w:r>
              <w:rPr>
                <w:sz w:val="24"/>
              </w:rPr>
              <w:t xml:space="preserve">xuyên </w:t>
            </w:r>
            <w:r>
              <w:rPr>
                <w:spacing w:val="-3"/>
                <w:sz w:val="24"/>
              </w:rPr>
              <w:t xml:space="preserve">thành </w:t>
            </w:r>
            <w:r>
              <w:rPr>
                <w:spacing w:val="-5"/>
                <w:sz w:val="24"/>
              </w:rPr>
              <w:t xml:space="preserve">cấp </w:t>
            </w:r>
            <w:r>
              <w:rPr>
                <w:spacing w:val="-3"/>
                <w:sz w:val="24"/>
              </w:rPr>
              <w:t xml:space="preserve">của </w:t>
            </w:r>
            <w:r>
              <w:rPr>
                <w:spacing w:val="-6"/>
                <w:sz w:val="24"/>
              </w:rPr>
              <w:t xml:space="preserve">thành </w:t>
            </w:r>
            <w:r>
              <w:rPr>
                <w:sz w:val="24"/>
              </w:rPr>
              <w:t>trước</w:t>
            </w:r>
          </w:p>
        </w:tc>
        <w:tc>
          <w:tcPr>
            <w:tcW w:w="5040" w:type="dxa"/>
          </w:tcPr>
          <w:p w:rsidR="00937888" w:rsidRDefault="00EC7B47">
            <w:pPr>
              <w:pStyle w:val="TableParagraph"/>
              <w:spacing w:line="261" w:lineRule="auto"/>
              <w:ind w:right="245"/>
              <w:rPr>
                <w:sz w:val="24"/>
              </w:rPr>
            </w:pPr>
            <w:r>
              <w:rPr>
                <w:sz w:val="24"/>
              </w:rPr>
              <w:t xml:space="preserve">Acute </w:t>
            </w:r>
            <w:r>
              <w:rPr>
                <w:spacing w:val="-3"/>
                <w:sz w:val="24"/>
              </w:rPr>
              <w:t xml:space="preserve">transmural </w:t>
            </w:r>
            <w:r>
              <w:rPr>
                <w:spacing w:val="-4"/>
                <w:sz w:val="24"/>
              </w:rPr>
              <w:t xml:space="preserve">myocardial infarction </w:t>
            </w:r>
            <w:r>
              <w:rPr>
                <w:sz w:val="24"/>
              </w:rPr>
              <w:t xml:space="preserve">of </w:t>
            </w:r>
            <w:r>
              <w:rPr>
                <w:spacing w:val="-4"/>
                <w:sz w:val="24"/>
              </w:rPr>
              <w:t xml:space="preserve">anterior </w:t>
            </w:r>
            <w:r>
              <w:rPr>
                <w:sz w:val="24"/>
              </w:rPr>
              <w:t>wall</w:t>
            </w:r>
          </w:p>
        </w:tc>
      </w:tr>
      <w:tr w:rsidR="00937888">
        <w:trPr>
          <w:trHeight w:val="620"/>
        </w:trPr>
        <w:tc>
          <w:tcPr>
            <w:tcW w:w="1000" w:type="dxa"/>
          </w:tcPr>
          <w:p w:rsidR="00937888" w:rsidRDefault="00EC7B47">
            <w:pPr>
              <w:pStyle w:val="TableParagraph"/>
              <w:ind w:left="31" w:right="109"/>
              <w:jc w:val="center"/>
              <w:rPr>
                <w:sz w:val="24"/>
              </w:rPr>
            </w:pPr>
            <w:r>
              <w:rPr>
                <w:sz w:val="24"/>
              </w:rPr>
              <w:t>I211</w:t>
            </w:r>
          </w:p>
        </w:tc>
        <w:tc>
          <w:tcPr>
            <w:tcW w:w="4720" w:type="dxa"/>
          </w:tcPr>
          <w:p w:rsidR="00937888" w:rsidRDefault="00EC7B47">
            <w:pPr>
              <w:pStyle w:val="TableParagraph"/>
              <w:spacing w:line="261" w:lineRule="auto"/>
              <w:ind w:right="213"/>
              <w:rPr>
                <w:sz w:val="24"/>
              </w:rPr>
            </w:pPr>
            <w:r>
              <w:rPr>
                <w:sz w:val="24"/>
              </w:rPr>
              <w:t xml:space="preserve">Nhồi </w:t>
            </w:r>
            <w:r>
              <w:rPr>
                <w:spacing w:val="-5"/>
                <w:sz w:val="24"/>
              </w:rPr>
              <w:t xml:space="preserve">máu </w:t>
            </w:r>
            <w:r>
              <w:rPr>
                <w:spacing w:val="-4"/>
                <w:sz w:val="24"/>
              </w:rPr>
              <w:t xml:space="preserve">cơ </w:t>
            </w:r>
            <w:r>
              <w:rPr>
                <w:spacing w:val="-5"/>
                <w:sz w:val="24"/>
              </w:rPr>
              <w:t xml:space="preserve">tim </w:t>
            </w:r>
            <w:r>
              <w:rPr>
                <w:sz w:val="24"/>
              </w:rPr>
              <w:t xml:space="preserve">xuyên </w:t>
            </w:r>
            <w:r>
              <w:rPr>
                <w:spacing w:val="-3"/>
                <w:sz w:val="24"/>
              </w:rPr>
              <w:t xml:space="preserve">thành </w:t>
            </w:r>
            <w:r>
              <w:rPr>
                <w:spacing w:val="-5"/>
                <w:sz w:val="24"/>
              </w:rPr>
              <w:t xml:space="preserve">cấp </w:t>
            </w:r>
            <w:r>
              <w:rPr>
                <w:spacing w:val="-3"/>
                <w:sz w:val="24"/>
              </w:rPr>
              <w:t xml:space="preserve">của </w:t>
            </w:r>
            <w:r>
              <w:rPr>
                <w:spacing w:val="-6"/>
                <w:sz w:val="24"/>
              </w:rPr>
              <w:t xml:space="preserve">thành </w:t>
            </w:r>
            <w:r>
              <w:rPr>
                <w:sz w:val="24"/>
              </w:rPr>
              <w:t>dưới</w:t>
            </w:r>
          </w:p>
        </w:tc>
        <w:tc>
          <w:tcPr>
            <w:tcW w:w="5040" w:type="dxa"/>
          </w:tcPr>
          <w:p w:rsidR="00937888" w:rsidRDefault="00EC7B47">
            <w:pPr>
              <w:pStyle w:val="TableParagraph"/>
              <w:spacing w:line="261" w:lineRule="auto"/>
              <w:ind w:right="263"/>
              <w:rPr>
                <w:sz w:val="24"/>
              </w:rPr>
            </w:pPr>
            <w:r>
              <w:rPr>
                <w:sz w:val="24"/>
              </w:rPr>
              <w:t xml:space="preserve">Acute </w:t>
            </w:r>
            <w:r>
              <w:rPr>
                <w:spacing w:val="-3"/>
                <w:sz w:val="24"/>
              </w:rPr>
              <w:t xml:space="preserve">transmural </w:t>
            </w:r>
            <w:r>
              <w:rPr>
                <w:spacing w:val="-4"/>
                <w:sz w:val="24"/>
              </w:rPr>
              <w:t xml:space="preserve">myocardial infarction </w:t>
            </w:r>
            <w:r>
              <w:rPr>
                <w:sz w:val="24"/>
              </w:rPr>
              <w:t xml:space="preserve">of </w:t>
            </w:r>
            <w:r>
              <w:rPr>
                <w:spacing w:val="-3"/>
                <w:sz w:val="24"/>
              </w:rPr>
              <w:t xml:space="preserve">inferior </w:t>
            </w:r>
            <w:r>
              <w:rPr>
                <w:sz w:val="24"/>
              </w:rPr>
              <w:t>wall</w:t>
            </w:r>
          </w:p>
        </w:tc>
      </w:tr>
      <w:tr w:rsidR="00937888">
        <w:trPr>
          <w:trHeight w:val="620"/>
        </w:trPr>
        <w:tc>
          <w:tcPr>
            <w:tcW w:w="1000" w:type="dxa"/>
          </w:tcPr>
          <w:p w:rsidR="00937888" w:rsidRDefault="00EC7B47">
            <w:pPr>
              <w:pStyle w:val="TableParagraph"/>
              <w:ind w:left="31" w:right="109"/>
              <w:jc w:val="center"/>
              <w:rPr>
                <w:sz w:val="24"/>
              </w:rPr>
            </w:pPr>
            <w:r>
              <w:rPr>
                <w:sz w:val="24"/>
              </w:rPr>
              <w:t>I212</w:t>
            </w:r>
          </w:p>
        </w:tc>
        <w:tc>
          <w:tcPr>
            <w:tcW w:w="4720" w:type="dxa"/>
          </w:tcPr>
          <w:p w:rsidR="00937888" w:rsidRDefault="00EC7B47">
            <w:pPr>
              <w:pStyle w:val="TableParagraph"/>
              <w:rPr>
                <w:sz w:val="24"/>
              </w:rPr>
            </w:pPr>
            <w:r>
              <w:rPr>
                <w:sz w:val="24"/>
              </w:rPr>
              <w:t>Nhồi máu xuyên thành cấp ở vị trí khác</w:t>
            </w:r>
          </w:p>
        </w:tc>
        <w:tc>
          <w:tcPr>
            <w:tcW w:w="5040" w:type="dxa"/>
          </w:tcPr>
          <w:p w:rsidR="00937888" w:rsidRDefault="00EC7B47">
            <w:pPr>
              <w:pStyle w:val="TableParagraph"/>
              <w:spacing w:line="261" w:lineRule="auto"/>
              <w:ind w:right="481"/>
              <w:rPr>
                <w:sz w:val="24"/>
              </w:rPr>
            </w:pPr>
            <w:r>
              <w:rPr>
                <w:sz w:val="24"/>
              </w:rPr>
              <w:t xml:space="preserve">Acute </w:t>
            </w:r>
            <w:r>
              <w:rPr>
                <w:spacing w:val="-3"/>
                <w:sz w:val="24"/>
              </w:rPr>
              <w:t xml:space="preserve">transmural </w:t>
            </w:r>
            <w:r>
              <w:rPr>
                <w:spacing w:val="-4"/>
                <w:sz w:val="24"/>
              </w:rPr>
              <w:t xml:space="preserve">myocardial infarction </w:t>
            </w:r>
            <w:r>
              <w:rPr>
                <w:sz w:val="24"/>
              </w:rPr>
              <w:t xml:space="preserve">of </w:t>
            </w:r>
            <w:r>
              <w:rPr>
                <w:spacing w:val="-3"/>
                <w:sz w:val="24"/>
              </w:rPr>
              <w:t>other sites</w:t>
            </w:r>
          </w:p>
        </w:tc>
      </w:tr>
      <w:tr w:rsidR="00937888">
        <w:trPr>
          <w:trHeight w:val="620"/>
        </w:trPr>
        <w:tc>
          <w:tcPr>
            <w:tcW w:w="1000" w:type="dxa"/>
          </w:tcPr>
          <w:p w:rsidR="00937888" w:rsidRDefault="00EC7B47">
            <w:pPr>
              <w:pStyle w:val="TableParagraph"/>
              <w:ind w:left="31" w:right="109"/>
              <w:jc w:val="center"/>
              <w:rPr>
                <w:sz w:val="24"/>
              </w:rPr>
            </w:pPr>
            <w:r>
              <w:rPr>
                <w:sz w:val="24"/>
              </w:rPr>
              <w:t>I213</w:t>
            </w:r>
          </w:p>
        </w:tc>
        <w:tc>
          <w:tcPr>
            <w:tcW w:w="4720" w:type="dxa"/>
          </w:tcPr>
          <w:p w:rsidR="00937888" w:rsidRDefault="00EC7B47">
            <w:pPr>
              <w:pStyle w:val="TableParagraph"/>
              <w:rPr>
                <w:sz w:val="24"/>
              </w:rPr>
            </w:pPr>
            <w:r>
              <w:rPr>
                <w:sz w:val="24"/>
              </w:rPr>
              <w:t xml:space="preserve">Nhồi </w:t>
            </w:r>
            <w:r>
              <w:rPr>
                <w:spacing w:val="-5"/>
                <w:sz w:val="24"/>
              </w:rPr>
              <w:t xml:space="preserve">máu </w:t>
            </w:r>
            <w:r>
              <w:rPr>
                <w:spacing w:val="-4"/>
                <w:sz w:val="24"/>
              </w:rPr>
              <w:t xml:space="preserve">cơ </w:t>
            </w:r>
            <w:r>
              <w:rPr>
                <w:spacing w:val="-5"/>
                <w:sz w:val="24"/>
              </w:rPr>
              <w:t xml:space="preserve">tim </w:t>
            </w:r>
            <w:r>
              <w:rPr>
                <w:sz w:val="24"/>
              </w:rPr>
              <w:t xml:space="preserve">xuyên </w:t>
            </w:r>
            <w:r>
              <w:rPr>
                <w:spacing w:val="-3"/>
                <w:sz w:val="24"/>
              </w:rPr>
              <w:t xml:space="preserve">thành </w:t>
            </w:r>
            <w:r>
              <w:rPr>
                <w:spacing w:val="-5"/>
                <w:sz w:val="24"/>
              </w:rPr>
              <w:t xml:space="preserve">cấp </w:t>
            </w:r>
            <w:r>
              <w:rPr>
                <w:sz w:val="24"/>
              </w:rPr>
              <w:t xml:space="preserve">không rõ vị </w:t>
            </w:r>
            <w:r>
              <w:rPr>
                <w:spacing w:val="-3"/>
                <w:sz w:val="24"/>
              </w:rPr>
              <w:t>trí</w:t>
            </w:r>
          </w:p>
        </w:tc>
        <w:tc>
          <w:tcPr>
            <w:tcW w:w="5040" w:type="dxa"/>
          </w:tcPr>
          <w:p w:rsidR="00937888" w:rsidRDefault="00EC7B47">
            <w:pPr>
              <w:pStyle w:val="TableParagraph"/>
              <w:spacing w:line="261" w:lineRule="auto"/>
              <w:ind w:right="1019"/>
              <w:rPr>
                <w:sz w:val="24"/>
              </w:rPr>
            </w:pPr>
            <w:r>
              <w:rPr>
                <w:sz w:val="24"/>
              </w:rPr>
              <w:t xml:space="preserve">Acute </w:t>
            </w:r>
            <w:r>
              <w:rPr>
                <w:spacing w:val="-3"/>
                <w:sz w:val="24"/>
              </w:rPr>
              <w:t xml:space="preserve">transmural </w:t>
            </w:r>
            <w:r>
              <w:rPr>
                <w:spacing w:val="-4"/>
                <w:sz w:val="24"/>
              </w:rPr>
              <w:t xml:space="preserve">myocardial infarction </w:t>
            </w:r>
            <w:r>
              <w:rPr>
                <w:sz w:val="24"/>
              </w:rPr>
              <w:t xml:space="preserve">of </w:t>
            </w:r>
            <w:r>
              <w:rPr>
                <w:spacing w:val="-3"/>
                <w:sz w:val="24"/>
              </w:rPr>
              <w:t xml:space="preserve">unspecified </w:t>
            </w:r>
            <w:r>
              <w:rPr>
                <w:sz w:val="24"/>
              </w:rPr>
              <w:t>site</w:t>
            </w:r>
          </w:p>
        </w:tc>
      </w:tr>
      <w:tr w:rsidR="00937888">
        <w:trPr>
          <w:trHeight w:val="300"/>
        </w:trPr>
        <w:tc>
          <w:tcPr>
            <w:tcW w:w="1000" w:type="dxa"/>
          </w:tcPr>
          <w:p w:rsidR="00937888" w:rsidRDefault="00EC7B47">
            <w:pPr>
              <w:pStyle w:val="TableParagraph"/>
              <w:ind w:left="31" w:right="109"/>
              <w:jc w:val="center"/>
              <w:rPr>
                <w:sz w:val="24"/>
              </w:rPr>
            </w:pPr>
            <w:r>
              <w:rPr>
                <w:sz w:val="24"/>
              </w:rPr>
              <w:t>I214</w:t>
            </w:r>
          </w:p>
        </w:tc>
        <w:tc>
          <w:tcPr>
            <w:tcW w:w="4720" w:type="dxa"/>
          </w:tcPr>
          <w:p w:rsidR="00937888" w:rsidRDefault="00EC7B47">
            <w:pPr>
              <w:pStyle w:val="TableParagraph"/>
              <w:rPr>
                <w:sz w:val="24"/>
              </w:rPr>
            </w:pPr>
            <w:r>
              <w:rPr>
                <w:sz w:val="24"/>
              </w:rPr>
              <w:t>Nhồi máu cơ tim dưới nội tâm mạc cấp</w:t>
            </w:r>
          </w:p>
        </w:tc>
        <w:tc>
          <w:tcPr>
            <w:tcW w:w="5040" w:type="dxa"/>
          </w:tcPr>
          <w:p w:rsidR="00937888" w:rsidRDefault="00EC7B47">
            <w:pPr>
              <w:pStyle w:val="TableParagraph"/>
              <w:rPr>
                <w:sz w:val="24"/>
              </w:rPr>
            </w:pPr>
            <w:r>
              <w:rPr>
                <w:sz w:val="24"/>
              </w:rPr>
              <w:t>Acute subendocardial myocardial infarction</w:t>
            </w:r>
          </w:p>
        </w:tc>
      </w:tr>
      <w:tr w:rsidR="00937888">
        <w:trPr>
          <w:trHeight w:val="300"/>
        </w:trPr>
        <w:tc>
          <w:tcPr>
            <w:tcW w:w="1000" w:type="dxa"/>
          </w:tcPr>
          <w:p w:rsidR="00937888" w:rsidRDefault="00EC7B47">
            <w:pPr>
              <w:pStyle w:val="TableParagraph"/>
              <w:ind w:left="31" w:right="109"/>
              <w:jc w:val="center"/>
              <w:rPr>
                <w:sz w:val="24"/>
              </w:rPr>
            </w:pPr>
            <w:r>
              <w:rPr>
                <w:sz w:val="24"/>
              </w:rPr>
              <w:t>I219</w:t>
            </w:r>
          </w:p>
        </w:tc>
        <w:tc>
          <w:tcPr>
            <w:tcW w:w="4720" w:type="dxa"/>
          </w:tcPr>
          <w:p w:rsidR="00937888" w:rsidRDefault="00EC7B47">
            <w:pPr>
              <w:pStyle w:val="TableParagraph"/>
              <w:rPr>
                <w:sz w:val="24"/>
              </w:rPr>
            </w:pPr>
            <w:r>
              <w:rPr>
                <w:sz w:val="24"/>
              </w:rPr>
              <w:t>Nhồi máu cơ tim cấp, không đặc hiệu</w:t>
            </w:r>
          </w:p>
        </w:tc>
        <w:tc>
          <w:tcPr>
            <w:tcW w:w="5040" w:type="dxa"/>
          </w:tcPr>
          <w:p w:rsidR="00937888" w:rsidRDefault="00EC7B47">
            <w:pPr>
              <w:pStyle w:val="TableParagraph"/>
              <w:rPr>
                <w:sz w:val="24"/>
              </w:rPr>
            </w:pPr>
            <w:r>
              <w:rPr>
                <w:sz w:val="24"/>
              </w:rPr>
              <w:t>Acute myocardial infarction, unspecified</w:t>
            </w:r>
          </w:p>
        </w:tc>
      </w:tr>
      <w:tr w:rsidR="00937888">
        <w:trPr>
          <w:trHeight w:val="300"/>
        </w:trPr>
        <w:tc>
          <w:tcPr>
            <w:tcW w:w="1000" w:type="dxa"/>
          </w:tcPr>
          <w:p w:rsidR="00937888" w:rsidRDefault="00EC7B47">
            <w:pPr>
              <w:pStyle w:val="TableParagraph"/>
              <w:ind w:left="31" w:right="109"/>
              <w:jc w:val="center"/>
              <w:rPr>
                <w:sz w:val="24"/>
              </w:rPr>
            </w:pPr>
            <w:r>
              <w:rPr>
                <w:sz w:val="24"/>
              </w:rPr>
              <w:t>I241</w:t>
            </w:r>
          </w:p>
        </w:tc>
        <w:tc>
          <w:tcPr>
            <w:tcW w:w="4720" w:type="dxa"/>
          </w:tcPr>
          <w:p w:rsidR="00937888" w:rsidRDefault="00EC7B47">
            <w:pPr>
              <w:pStyle w:val="TableParagraph"/>
              <w:rPr>
                <w:sz w:val="24"/>
              </w:rPr>
            </w:pPr>
            <w:r>
              <w:rPr>
                <w:sz w:val="24"/>
              </w:rPr>
              <w:t>Hội chứng Dressler</w:t>
            </w:r>
          </w:p>
        </w:tc>
        <w:tc>
          <w:tcPr>
            <w:tcW w:w="5040" w:type="dxa"/>
          </w:tcPr>
          <w:p w:rsidR="00937888" w:rsidRDefault="00EC7B47">
            <w:pPr>
              <w:pStyle w:val="TableParagraph"/>
              <w:rPr>
                <w:sz w:val="24"/>
              </w:rPr>
            </w:pPr>
            <w:r>
              <w:rPr>
                <w:sz w:val="24"/>
              </w:rPr>
              <w:t>Dressler syndrome</w:t>
            </w:r>
          </w:p>
        </w:tc>
      </w:tr>
      <w:tr w:rsidR="00937888">
        <w:trPr>
          <w:trHeight w:val="300"/>
        </w:trPr>
        <w:tc>
          <w:tcPr>
            <w:tcW w:w="1000" w:type="dxa"/>
          </w:tcPr>
          <w:p w:rsidR="00937888" w:rsidRDefault="00EC7B47">
            <w:pPr>
              <w:pStyle w:val="TableParagraph"/>
              <w:ind w:left="31" w:right="109"/>
              <w:jc w:val="center"/>
              <w:rPr>
                <w:sz w:val="24"/>
              </w:rPr>
            </w:pPr>
            <w:r>
              <w:rPr>
                <w:sz w:val="24"/>
              </w:rPr>
              <w:t>I248</w:t>
            </w:r>
          </w:p>
        </w:tc>
        <w:tc>
          <w:tcPr>
            <w:tcW w:w="4720" w:type="dxa"/>
          </w:tcPr>
          <w:p w:rsidR="00937888" w:rsidRDefault="00EC7B47">
            <w:pPr>
              <w:pStyle w:val="TableParagraph"/>
              <w:rPr>
                <w:sz w:val="24"/>
              </w:rPr>
            </w:pPr>
            <w:r>
              <w:rPr>
                <w:sz w:val="24"/>
              </w:rPr>
              <w:t>Dạng khác của bệnh tim thiếu máu cục bộ cấp</w:t>
            </w:r>
          </w:p>
        </w:tc>
        <w:tc>
          <w:tcPr>
            <w:tcW w:w="5040" w:type="dxa"/>
          </w:tcPr>
          <w:p w:rsidR="00937888" w:rsidRDefault="00EC7B47">
            <w:pPr>
              <w:pStyle w:val="TableParagraph"/>
              <w:rPr>
                <w:sz w:val="24"/>
              </w:rPr>
            </w:pPr>
            <w:r>
              <w:rPr>
                <w:sz w:val="24"/>
              </w:rPr>
              <w:t>Other forms of acute ischaemic heart disease</w:t>
            </w:r>
          </w:p>
        </w:tc>
      </w:tr>
      <w:tr w:rsidR="00937888">
        <w:trPr>
          <w:trHeight w:val="620"/>
        </w:trPr>
        <w:tc>
          <w:tcPr>
            <w:tcW w:w="1000" w:type="dxa"/>
          </w:tcPr>
          <w:p w:rsidR="00937888" w:rsidRDefault="00EC7B47">
            <w:pPr>
              <w:pStyle w:val="TableParagraph"/>
              <w:ind w:left="31" w:right="109"/>
              <w:jc w:val="center"/>
              <w:rPr>
                <w:sz w:val="24"/>
              </w:rPr>
            </w:pPr>
            <w:r>
              <w:rPr>
                <w:sz w:val="24"/>
              </w:rPr>
              <w:t>I249</w:t>
            </w:r>
          </w:p>
        </w:tc>
        <w:tc>
          <w:tcPr>
            <w:tcW w:w="4720" w:type="dxa"/>
          </w:tcPr>
          <w:p w:rsidR="00937888" w:rsidRDefault="00EC7B47">
            <w:pPr>
              <w:pStyle w:val="TableParagraph"/>
              <w:spacing w:line="261" w:lineRule="auto"/>
              <w:rPr>
                <w:sz w:val="24"/>
              </w:rPr>
            </w:pPr>
            <w:r>
              <w:rPr>
                <w:sz w:val="24"/>
              </w:rPr>
              <w:t xml:space="preserve">Bệnh </w:t>
            </w:r>
            <w:r>
              <w:rPr>
                <w:spacing w:val="-5"/>
                <w:sz w:val="24"/>
              </w:rPr>
              <w:t xml:space="preserve">tim </w:t>
            </w:r>
            <w:r>
              <w:rPr>
                <w:sz w:val="24"/>
              </w:rPr>
              <w:t xml:space="preserve">do </w:t>
            </w:r>
            <w:r>
              <w:rPr>
                <w:spacing w:val="-5"/>
                <w:sz w:val="24"/>
              </w:rPr>
              <w:t xml:space="preserve">thiếu máu </w:t>
            </w:r>
            <w:r>
              <w:rPr>
                <w:spacing w:val="-3"/>
                <w:sz w:val="24"/>
              </w:rPr>
              <w:t xml:space="preserve">cục </w:t>
            </w:r>
            <w:r>
              <w:rPr>
                <w:sz w:val="24"/>
              </w:rPr>
              <w:t xml:space="preserve">bộ </w:t>
            </w:r>
            <w:r>
              <w:rPr>
                <w:spacing w:val="-4"/>
                <w:sz w:val="24"/>
              </w:rPr>
              <w:t xml:space="preserve">cấp, </w:t>
            </w:r>
            <w:r>
              <w:rPr>
                <w:sz w:val="24"/>
              </w:rPr>
              <w:t>k</w:t>
            </w:r>
            <w:r>
              <w:rPr>
                <w:sz w:val="24"/>
              </w:rPr>
              <w:t xml:space="preserve">hông </w:t>
            </w:r>
            <w:r>
              <w:rPr>
                <w:spacing w:val="-7"/>
                <w:sz w:val="24"/>
              </w:rPr>
              <w:t xml:space="preserve">đặc </w:t>
            </w:r>
            <w:r>
              <w:rPr>
                <w:spacing w:val="-4"/>
                <w:sz w:val="24"/>
              </w:rPr>
              <w:t>hiệu</w:t>
            </w:r>
          </w:p>
        </w:tc>
        <w:tc>
          <w:tcPr>
            <w:tcW w:w="5040" w:type="dxa"/>
          </w:tcPr>
          <w:p w:rsidR="00937888" w:rsidRDefault="00EC7B47">
            <w:pPr>
              <w:pStyle w:val="TableParagraph"/>
              <w:rPr>
                <w:sz w:val="24"/>
              </w:rPr>
            </w:pPr>
            <w:r>
              <w:rPr>
                <w:sz w:val="24"/>
              </w:rPr>
              <w:t>Acute ischaemic heart disease, unspecified</w:t>
            </w:r>
          </w:p>
        </w:tc>
      </w:tr>
      <w:tr w:rsidR="00937888">
        <w:trPr>
          <w:trHeight w:val="620"/>
        </w:trPr>
        <w:tc>
          <w:tcPr>
            <w:tcW w:w="1000" w:type="dxa"/>
          </w:tcPr>
          <w:p w:rsidR="00937888" w:rsidRDefault="00EC7B47">
            <w:pPr>
              <w:pStyle w:val="TableParagraph"/>
              <w:ind w:left="31" w:right="109"/>
              <w:jc w:val="center"/>
              <w:rPr>
                <w:sz w:val="24"/>
              </w:rPr>
            </w:pPr>
            <w:r>
              <w:rPr>
                <w:sz w:val="24"/>
              </w:rPr>
              <w:t>I250</w:t>
            </w:r>
          </w:p>
        </w:tc>
        <w:tc>
          <w:tcPr>
            <w:tcW w:w="4720" w:type="dxa"/>
          </w:tcPr>
          <w:p w:rsidR="00937888" w:rsidRDefault="00EC7B47">
            <w:pPr>
              <w:pStyle w:val="TableParagraph"/>
              <w:rPr>
                <w:sz w:val="24"/>
              </w:rPr>
            </w:pPr>
            <w:r>
              <w:rPr>
                <w:sz w:val="24"/>
              </w:rPr>
              <w:t>Bệnh tim mạch do xơ vữa động mạch vành</w:t>
            </w:r>
          </w:p>
        </w:tc>
        <w:tc>
          <w:tcPr>
            <w:tcW w:w="5040" w:type="dxa"/>
          </w:tcPr>
          <w:p w:rsidR="00937888" w:rsidRDefault="00EC7B47">
            <w:pPr>
              <w:pStyle w:val="TableParagraph"/>
              <w:rPr>
                <w:sz w:val="24"/>
              </w:rPr>
            </w:pPr>
            <w:r>
              <w:rPr>
                <w:spacing w:val="-3"/>
                <w:sz w:val="24"/>
              </w:rPr>
              <w:t xml:space="preserve">Atherosclerotic </w:t>
            </w:r>
            <w:r>
              <w:rPr>
                <w:spacing w:val="-4"/>
                <w:sz w:val="24"/>
              </w:rPr>
              <w:t xml:space="preserve">cardiovascular </w:t>
            </w:r>
            <w:r>
              <w:rPr>
                <w:sz w:val="24"/>
              </w:rPr>
              <w:t xml:space="preserve">disease, </w:t>
            </w:r>
            <w:r>
              <w:rPr>
                <w:spacing w:val="3"/>
                <w:sz w:val="24"/>
              </w:rPr>
              <w:t xml:space="preserve">so </w:t>
            </w:r>
            <w:r>
              <w:rPr>
                <w:spacing w:val="-3"/>
                <w:sz w:val="24"/>
              </w:rPr>
              <w:t>described</w:t>
            </w:r>
          </w:p>
        </w:tc>
      </w:tr>
      <w:tr w:rsidR="00937888">
        <w:trPr>
          <w:trHeight w:val="300"/>
        </w:trPr>
        <w:tc>
          <w:tcPr>
            <w:tcW w:w="1000" w:type="dxa"/>
          </w:tcPr>
          <w:p w:rsidR="00937888" w:rsidRDefault="00EC7B47">
            <w:pPr>
              <w:pStyle w:val="TableParagraph"/>
              <w:ind w:left="31" w:right="109"/>
              <w:jc w:val="center"/>
              <w:rPr>
                <w:sz w:val="24"/>
              </w:rPr>
            </w:pPr>
            <w:r>
              <w:rPr>
                <w:sz w:val="24"/>
              </w:rPr>
              <w:t>I251</w:t>
            </w:r>
          </w:p>
        </w:tc>
        <w:tc>
          <w:tcPr>
            <w:tcW w:w="4720" w:type="dxa"/>
          </w:tcPr>
          <w:p w:rsidR="00937888" w:rsidRDefault="00EC7B47">
            <w:pPr>
              <w:pStyle w:val="TableParagraph"/>
              <w:rPr>
                <w:sz w:val="24"/>
              </w:rPr>
            </w:pPr>
            <w:r>
              <w:rPr>
                <w:sz w:val="24"/>
              </w:rPr>
              <w:t>Bệnh tim mạch do xơ vữa động mạch</w:t>
            </w:r>
          </w:p>
        </w:tc>
        <w:tc>
          <w:tcPr>
            <w:tcW w:w="5040" w:type="dxa"/>
          </w:tcPr>
          <w:p w:rsidR="00937888" w:rsidRDefault="00EC7B47">
            <w:pPr>
              <w:pStyle w:val="TableParagraph"/>
              <w:rPr>
                <w:sz w:val="24"/>
              </w:rPr>
            </w:pPr>
            <w:r>
              <w:rPr>
                <w:sz w:val="24"/>
              </w:rPr>
              <w:t>Atherosclerotic heart disease</w:t>
            </w:r>
          </w:p>
        </w:tc>
      </w:tr>
      <w:tr w:rsidR="00937888">
        <w:trPr>
          <w:trHeight w:val="300"/>
        </w:trPr>
        <w:tc>
          <w:tcPr>
            <w:tcW w:w="1000" w:type="dxa"/>
          </w:tcPr>
          <w:p w:rsidR="00937888" w:rsidRDefault="00EC7B47">
            <w:pPr>
              <w:pStyle w:val="TableParagraph"/>
              <w:ind w:left="31" w:right="109"/>
              <w:jc w:val="center"/>
              <w:rPr>
                <w:sz w:val="24"/>
              </w:rPr>
            </w:pPr>
            <w:r>
              <w:rPr>
                <w:sz w:val="24"/>
              </w:rPr>
              <w:t>I253</w:t>
            </w:r>
          </w:p>
        </w:tc>
        <w:tc>
          <w:tcPr>
            <w:tcW w:w="4720" w:type="dxa"/>
          </w:tcPr>
          <w:p w:rsidR="00937888" w:rsidRDefault="00EC7B47">
            <w:pPr>
              <w:pStyle w:val="TableParagraph"/>
              <w:rPr>
                <w:sz w:val="24"/>
              </w:rPr>
            </w:pPr>
            <w:r>
              <w:rPr>
                <w:sz w:val="24"/>
              </w:rPr>
              <w:t>Phình thành tim</w:t>
            </w:r>
          </w:p>
        </w:tc>
        <w:tc>
          <w:tcPr>
            <w:tcW w:w="5040" w:type="dxa"/>
          </w:tcPr>
          <w:p w:rsidR="00937888" w:rsidRDefault="00EC7B47">
            <w:pPr>
              <w:pStyle w:val="TableParagraph"/>
              <w:rPr>
                <w:sz w:val="24"/>
              </w:rPr>
            </w:pPr>
            <w:r>
              <w:rPr>
                <w:sz w:val="24"/>
              </w:rPr>
              <w:t>Aneurysm of heart</w:t>
            </w:r>
          </w:p>
        </w:tc>
      </w:tr>
      <w:tr w:rsidR="00937888">
        <w:trPr>
          <w:trHeight w:val="300"/>
        </w:trPr>
        <w:tc>
          <w:tcPr>
            <w:tcW w:w="1000" w:type="dxa"/>
          </w:tcPr>
          <w:p w:rsidR="00937888" w:rsidRDefault="00EC7B47">
            <w:pPr>
              <w:pStyle w:val="TableParagraph"/>
              <w:ind w:left="31" w:right="109"/>
              <w:jc w:val="center"/>
              <w:rPr>
                <w:sz w:val="24"/>
              </w:rPr>
            </w:pPr>
            <w:r>
              <w:rPr>
                <w:sz w:val="24"/>
              </w:rPr>
              <w:t>I254</w:t>
            </w:r>
          </w:p>
        </w:tc>
        <w:tc>
          <w:tcPr>
            <w:tcW w:w="4720" w:type="dxa"/>
          </w:tcPr>
          <w:p w:rsidR="00937888" w:rsidRDefault="00EC7B47">
            <w:pPr>
              <w:pStyle w:val="TableParagraph"/>
              <w:rPr>
                <w:sz w:val="24"/>
              </w:rPr>
            </w:pPr>
            <w:r>
              <w:rPr>
                <w:sz w:val="24"/>
              </w:rPr>
              <w:t>Phình động mạch vành</w:t>
            </w:r>
          </w:p>
        </w:tc>
        <w:tc>
          <w:tcPr>
            <w:tcW w:w="5040" w:type="dxa"/>
          </w:tcPr>
          <w:p w:rsidR="00937888" w:rsidRDefault="00EC7B47">
            <w:pPr>
              <w:pStyle w:val="TableParagraph"/>
              <w:rPr>
                <w:sz w:val="24"/>
              </w:rPr>
            </w:pPr>
            <w:r>
              <w:rPr>
                <w:sz w:val="24"/>
              </w:rPr>
              <w:t>Coronary artery aneurysm and dissection</w:t>
            </w:r>
          </w:p>
        </w:tc>
      </w:tr>
      <w:tr w:rsidR="00937888">
        <w:trPr>
          <w:trHeight w:val="300"/>
        </w:trPr>
        <w:tc>
          <w:tcPr>
            <w:tcW w:w="1000" w:type="dxa"/>
          </w:tcPr>
          <w:p w:rsidR="00937888" w:rsidRDefault="00EC7B47">
            <w:pPr>
              <w:pStyle w:val="TableParagraph"/>
              <w:ind w:left="31" w:right="109"/>
              <w:jc w:val="center"/>
              <w:rPr>
                <w:sz w:val="24"/>
              </w:rPr>
            </w:pPr>
            <w:r>
              <w:rPr>
                <w:sz w:val="24"/>
              </w:rPr>
              <w:t>I255</w:t>
            </w:r>
          </w:p>
        </w:tc>
        <w:tc>
          <w:tcPr>
            <w:tcW w:w="4720" w:type="dxa"/>
          </w:tcPr>
          <w:p w:rsidR="00937888" w:rsidRDefault="00EC7B47">
            <w:pPr>
              <w:pStyle w:val="TableParagraph"/>
              <w:rPr>
                <w:sz w:val="24"/>
              </w:rPr>
            </w:pPr>
            <w:r>
              <w:rPr>
                <w:sz w:val="24"/>
              </w:rPr>
              <w:t>Bệnh cơ tim do thiếu máu cục bộ</w:t>
            </w:r>
          </w:p>
        </w:tc>
        <w:tc>
          <w:tcPr>
            <w:tcW w:w="5040" w:type="dxa"/>
          </w:tcPr>
          <w:p w:rsidR="00937888" w:rsidRDefault="00EC7B47">
            <w:pPr>
              <w:pStyle w:val="TableParagraph"/>
              <w:rPr>
                <w:sz w:val="24"/>
              </w:rPr>
            </w:pPr>
            <w:r>
              <w:rPr>
                <w:sz w:val="24"/>
              </w:rPr>
              <w:t>Ischaemic cardiomyopathy</w:t>
            </w:r>
          </w:p>
        </w:tc>
      </w:tr>
      <w:tr w:rsidR="00937888">
        <w:trPr>
          <w:trHeight w:val="300"/>
        </w:trPr>
        <w:tc>
          <w:tcPr>
            <w:tcW w:w="1000" w:type="dxa"/>
          </w:tcPr>
          <w:p w:rsidR="00937888" w:rsidRDefault="00EC7B47">
            <w:pPr>
              <w:pStyle w:val="TableParagraph"/>
              <w:ind w:left="31" w:right="109"/>
              <w:jc w:val="center"/>
              <w:rPr>
                <w:sz w:val="24"/>
              </w:rPr>
            </w:pPr>
            <w:r>
              <w:rPr>
                <w:sz w:val="24"/>
              </w:rPr>
              <w:t>I256</w:t>
            </w:r>
          </w:p>
        </w:tc>
        <w:tc>
          <w:tcPr>
            <w:tcW w:w="4720" w:type="dxa"/>
          </w:tcPr>
          <w:p w:rsidR="00937888" w:rsidRDefault="00EC7B47">
            <w:pPr>
              <w:pStyle w:val="TableParagraph"/>
              <w:rPr>
                <w:sz w:val="24"/>
              </w:rPr>
            </w:pPr>
            <w:r>
              <w:rPr>
                <w:sz w:val="24"/>
              </w:rPr>
              <w:t>Thiếu máu cơ tim thầm lặng</w:t>
            </w:r>
          </w:p>
        </w:tc>
        <w:tc>
          <w:tcPr>
            <w:tcW w:w="5040" w:type="dxa"/>
          </w:tcPr>
          <w:p w:rsidR="00937888" w:rsidRDefault="00EC7B47">
            <w:pPr>
              <w:pStyle w:val="TableParagraph"/>
              <w:rPr>
                <w:sz w:val="24"/>
              </w:rPr>
            </w:pPr>
            <w:r>
              <w:rPr>
                <w:sz w:val="24"/>
              </w:rPr>
              <w:t>Silent myocardial ischaemia</w:t>
            </w:r>
          </w:p>
        </w:tc>
      </w:tr>
      <w:tr w:rsidR="00937888">
        <w:trPr>
          <w:trHeight w:val="300"/>
        </w:trPr>
        <w:tc>
          <w:tcPr>
            <w:tcW w:w="1000" w:type="dxa"/>
          </w:tcPr>
          <w:p w:rsidR="00937888" w:rsidRDefault="00EC7B47">
            <w:pPr>
              <w:pStyle w:val="TableParagraph"/>
              <w:ind w:left="31" w:right="109"/>
              <w:jc w:val="center"/>
              <w:rPr>
                <w:sz w:val="24"/>
              </w:rPr>
            </w:pPr>
            <w:r>
              <w:rPr>
                <w:sz w:val="24"/>
              </w:rPr>
              <w:t>I258</w:t>
            </w:r>
          </w:p>
        </w:tc>
        <w:tc>
          <w:tcPr>
            <w:tcW w:w="4720" w:type="dxa"/>
          </w:tcPr>
          <w:p w:rsidR="00937888" w:rsidRDefault="00EC7B47">
            <w:pPr>
              <w:pStyle w:val="TableParagraph"/>
              <w:rPr>
                <w:sz w:val="24"/>
              </w:rPr>
            </w:pPr>
            <w:r>
              <w:rPr>
                <w:sz w:val="24"/>
              </w:rPr>
              <w:t>Dạng khác của bệnh tim thiếu máu cục bộ mạn</w:t>
            </w:r>
          </w:p>
        </w:tc>
        <w:tc>
          <w:tcPr>
            <w:tcW w:w="5040" w:type="dxa"/>
          </w:tcPr>
          <w:p w:rsidR="00937888" w:rsidRDefault="00EC7B47">
            <w:pPr>
              <w:pStyle w:val="TableParagraph"/>
              <w:rPr>
                <w:sz w:val="24"/>
              </w:rPr>
            </w:pPr>
            <w:r>
              <w:rPr>
                <w:sz w:val="24"/>
              </w:rPr>
              <w:t>Other forms of chronic ischaemic heart disease</w:t>
            </w:r>
          </w:p>
        </w:tc>
      </w:tr>
      <w:tr w:rsidR="00937888">
        <w:trPr>
          <w:trHeight w:val="620"/>
        </w:trPr>
        <w:tc>
          <w:tcPr>
            <w:tcW w:w="1000" w:type="dxa"/>
          </w:tcPr>
          <w:p w:rsidR="00937888" w:rsidRDefault="00EC7B47">
            <w:pPr>
              <w:pStyle w:val="TableParagraph"/>
              <w:ind w:left="31" w:right="109"/>
              <w:jc w:val="center"/>
              <w:rPr>
                <w:sz w:val="24"/>
              </w:rPr>
            </w:pPr>
            <w:r>
              <w:rPr>
                <w:sz w:val="24"/>
              </w:rPr>
              <w:t>I259</w:t>
            </w:r>
          </w:p>
        </w:tc>
        <w:tc>
          <w:tcPr>
            <w:tcW w:w="4720" w:type="dxa"/>
          </w:tcPr>
          <w:p w:rsidR="00937888" w:rsidRDefault="00EC7B47">
            <w:pPr>
              <w:pStyle w:val="TableParagraph"/>
              <w:rPr>
                <w:sz w:val="24"/>
              </w:rPr>
            </w:pPr>
            <w:r>
              <w:rPr>
                <w:sz w:val="24"/>
              </w:rPr>
              <w:t xml:space="preserve">Bệnh </w:t>
            </w:r>
            <w:r>
              <w:rPr>
                <w:spacing w:val="-5"/>
                <w:sz w:val="24"/>
              </w:rPr>
              <w:t xml:space="preserve">tim thiếu máu </w:t>
            </w:r>
            <w:r>
              <w:rPr>
                <w:spacing w:val="-3"/>
                <w:sz w:val="24"/>
              </w:rPr>
              <w:t xml:space="preserve">cục </w:t>
            </w:r>
            <w:r>
              <w:rPr>
                <w:sz w:val="24"/>
              </w:rPr>
              <w:t xml:space="preserve">bộ </w:t>
            </w:r>
            <w:r>
              <w:rPr>
                <w:spacing w:val="-4"/>
                <w:sz w:val="24"/>
              </w:rPr>
              <w:t xml:space="preserve">mạn,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Chronic ischaemic heart disease, unspecified</w:t>
            </w:r>
          </w:p>
        </w:tc>
      </w:tr>
      <w:tr w:rsidR="00937888">
        <w:trPr>
          <w:trHeight w:val="620"/>
        </w:trPr>
        <w:tc>
          <w:tcPr>
            <w:tcW w:w="1000" w:type="dxa"/>
          </w:tcPr>
          <w:p w:rsidR="00937888" w:rsidRDefault="00EC7B47">
            <w:pPr>
              <w:pStyle w:val="TableParagraph"/>
              <w:ind w:left="31" w:right="109"/>
              <w:jc w:val="center"/>
              <w:rPr>
                <w:sz w:val="24"/>
              </w:rPr>
            </w:pPr>
            <w:r>
              <w:rPr>
                <w:sz w:val="24"/>
              </w:rPr>
              <w:t>I260</w:t>
            </w:r>
          </w:p>
        </w:tc>
        <w:tc>
          <w:tcPr>
            <w:tcW w:w="4720" w:type="dxa"/>
          </w:tcPr>
          <w:p w:rsidR="00937888" w:rsidRDefault="00EC7B47">
            <w:pPr>
              <w:pStyle w:val="TableParagraph"/>
              <w:rPr>
                <w:sz w:val="24"/>
              </w:rPr>
            </w:pPr>
            <w:r>
              <w:rPr>
                <w:sz w:val="24"/>
              </w:rPr>
              <w:t>Thuyên tắc phổi có tâm phế cấp</w:t>
            </w:r>
          </w:p>
        </w:tc>
        <w:tc>
          <w:tcPr>
            <w:tcW w:w="5040" w:type="dxa"/>
          </w:tcPr>
          <w:p w:rsidR="00937888" w:rsidRDefault="00EC7B47">
            <w:pPr>
              <w:pStyle w:val="TableParagraph"/>
              <w:spacing w:line="261" w:lineRule="auto"/>
              <w:rPr>
                <w:sz w:val="24"/>
              </w:rPr>
            </w:pPr>
            <w:r>
              <w:rPr>
                <w:sz w:val="24"/>
              </w:rPr>
              <w:t xml:space="preserve">Pulmonary </w:t>
            </w:r>
            <w:r>
              <w:rPr>
                <w:spacing w:val="-3"/>
                <w:sz w:val="24"/>
              </w:rPr>
              <w:t xml:space="preserve">embolism </w:t>
            </w:r>
            <w:r>
              <w:rPr>
                <w:sz w:val="24"/>
              </w:rPr>
              <w:t xml:space="preserve">with </w:t>
            </w:r>
            <w:r>
              <w:rPr>
                <w:spacing w:val="-4"/>
                <w:sz w:val="24"/>
              </w:rPr>
              <w:t xml:space="preserve">mention </w:t>
            </w:r>
            <w:r>
              <w:rPr>
                <w:sz w:val="24"/>
              </w:rPr>
              <w:t xml:space="preserve">of </w:t>
            </w:r>
            <w:r>
              <w:rPr>
                <w:spacing w:val="-5"/>
                <w:sz w:val="24"/>
              </w:rPr>
              <w:t xml:space="preserve">acute </w:t>
            </w:r>
            <w:r>
              <w:rPr>
                <w:spacing w:val="-3"/>
                <w:sz w:val="24"/>
              </w:rPr>
              <w:t xml:space="preserve">cor </w:t>
            </w:r>
            <w:r>
              <w:rPr>
                <w:spacing w:val="-4"/>
                <w:sz w:val="24"/>
              </w:rPr>
              <w:t>pulmonale</w:t>
            </w:r>
          </w:p>
        </w:tc>
      </w:tr>
      <w:tr w:rsidR="00937888">
        <w:trPr>
          <w:trHeight w:val="620"/>
        </w:trPr>
        <w:tc>
          <w:tcPr>
            <w:tcW w:w="1000" w:type="dxa"/>
          </w:tcPr>
          <w:p w:rsidR="00937888" w:rsidRDefault="00EC7B47">
            <w:pPr>
              <w:pStyle w:val="TableParagraph"/>
              <w:ind w:left="31" w:right="109"/>
              <w:jc w:val="center"/>
              <w:rPr>
                <w:sz w:val="24"/>
              </w:rPr>
            </w:pPr>
            <w:r>
              <w:rPr>
                <w:sz w:val="24"/>
              </w:rPr>
              <w:t>I269</w:t>
            </w:r>
          </w:p>
        </w:tc>
        <w:tc>
          <w:tcPr>
            <w:tcW w:w="4720" w:type="dxa"/>
          </w:tcPr>
          <w:p w:rsidR="00937888" w:rsidRDefault="00EC7B47">
            <w:pPr>
              <w:pStyle w:val="TableParagraph"/>
              <w:rPr>
                <w:sz w:val="24"/>
              </w:rPr>
            </w:pPr>
            <w:r>
              <w:rPr>
                <w:sz w:val="24"/>
              </w:rPr>
              <w:t>Thuyên tắc phổi không có tâm phế cấp</w:t>
            </w:r>
          </w:p>
        </w:tc>
        <w:tc>
          <w:tcPr>
            <w:tcW w:w="5040" w:type="dxa"/>
          </w:tcPr>
          <w:p w:rsidR="00937888" w:rsidRDefault="00EC7B47">
            <w:pPr>
              <w:pStyle w:val="TableParagraph"/>
              <w:spacing w:line="261" w:lineRule="auto"/>
              <w:rPr>
                <w:sz w:val="24"/>
              </w:rPr>
            </w:pPr>
            <w:r>
              <w:rPr>
                <w:sz w:val="24"/>
              </w:rPr>
              <w:t xml:space="preserve">Pulmonary </w:t>
            </w:r>
            <w:r>
              <w:rPr>
                <w:spacing w:val="-3"/>
                <w:sz w:val="24"/>
              </w:rPr>
              <w:t xml:space="preserve">embolism </w:t>
            </w:r>
            <w:r>
              <w:rPr>
                <w:sz w:val="24"/>
              </w:rPr>
              <w:t xml:space="preserve">without </w:t>
            </w:r>
            <w:r>
              <w:rPr>
                <w:spacing w:val="-4"/>
                <w:sz w:val="24"/>
              </w:rPr>
              <w:t xml:space="preserve">mention </w:t>
            </w:r>
            <w:r>
              <w:rPr>
                <w:sz w:val="24"/>
              </w:rPr>
              <w:t xml:space="preserve">of </w:t>
            </w:r>
            <w:r>
              <w:rPr>
                <w:spacing w:val="-5"/>
                <w:sz w:val="24"/>
              </w:rPr>
              <w:t xml:space="preserve">acute </w:t>
            </w:r>
            <w:r>
              <w:rPr>
                <w:spacing w:val="-3"/>
                <w:sz w:val="24"/>
              </w:rPr>
              <w:t xml:space="preserve">cor </w:t>
            </w:r>
            <w:r>
              <w:rPr>
                <w:spacing w:val="-4"/>
                <w:sz w:val="24"/>
              </w:rPr>
              <w:t>pulmonale</w:t>
            </w:r>
          </w:p>
        </w:tc>
      </w:tr>
      <w:tr w:rsidR="00937888">
        <w:trPr>
          <w:trHeight w:val="300"/>
        </w:trPr>
        <w:tc>
          <w:tcPr>
            <w:tcW w:w="1000" w:type="dxa"/>
          </w:tcPr>
          <w:p w:rsidR="00937888" w:rsidRDefault="00EC7B47">
            <w:pPr>
              <w:pStyle w:val="TableParagraph"/>
              <w:ind w:left="31" w:right="109"/>
              <w:jc w:val="center"/>
              <w:rPr>
                <w:sz w:val="24"/>
              </w:rPr>
            </w:pPr>
            <w:r>
              <w:rPr>
                <w:sz w:val="24"/>
              </w:rPr>
              <w:t>I270</w:t>
            </w:r>
          </w:p>
        </w:tc>
        <w:tc>
          <w:tcPr>
            <w:tcW w:w="4720" w:type="dxa"/>
          </w:tcPr>
          <w:p w:rsidR="00937888" w:rsidRDefault="00EC7B47">
            <w:pPr>
              <w:pStyle w:val="TableParagraph"/>
              <w:rPr>
                <w:sz w:val="24"/>
              </w:rPr>
            </w:pPr>
            <w:r>
              <w:rPr>
                <w:sz w:val="24"/>
              </w:rPr>
              <w:t>Tăng áp động mạch phổi nguyên phát</w:t>
            </w:r>
          </w:p>
        </w:tc>
        <w:tc>
          <w:tcPr>
            <w:tcW w:w="5040" w:type="dxa"/>
          </w:tcPr>
          <w:p w:rsidR="00937888" w:rsidRDefault="00EC7B47">
            <w:pPr>
              <w:pStyle w:val="TableParagraph"/>
              <w:rPr>
                <w:sz w:val="24"/>
              </w:rPr>
            </w:pPr>
            <w:r>
              <w:rPr>
                <w:sz w:val="24"/>
              </w:rPr>
              <w:t>Primary pulmonary hypertension</w:t>
            </w:r>
          </w:p>
        </w:tc>
      </w:tr>
      <w:tr w:rsidR="00937888">
        <w:trPr>
          <w:trHeight w:val="300"/>
        </w:trPr>
        <w:tc>
          <w:tcPr>
            <w:tcW w:w="1000" w:type="dxa"/>
          </w:tcPr>
          <w:p w:rsidR="00937888" w:rsidRDefault="00EC7B47">
            <w:pPr>
              <w:pStyle w:val="TableParagraph"/>
              <w:ind w:left="31" w:right="109"/>
              <w:jc w:val="center"/>
              <w:rPr>
                <w:sz w:val="24"/>
              </w:rPr>
            </w:pPr>
            <w:r>
              <w:rPr>
                <w:sz w:val="24"/>
              </w:rPr>
              <w:t>I271</w:t>
            </w:r>
          </w:p>
        </w:tc>
        <w:tc>
          <w:tcPr>
            <w:tcW w:w="4720" w:type="dxa"/>
          </w:tcPr>
          <w:p w:rsidR="00937888" w:rsidRDefault="00EC7B47">
            <w:pPr>
              <w:pStyle w:val="TableParagraph"/>
              <w:rPr>
                <w:sz w:val="24"/>
              </w:rPr>
            </w:pPr>
            <w:r>
              <w:rPr>
                <w:sz w:val="24"/>
              </w:rPr>
              <w:t>Bệnh tim do gù vẹo cột sống</w:t>
            </w:r>
          </w:p>
        </w:tc>
        <w:tc>
          <w:tcPr>
            <w:tcW w:w="5040" w:type="dxa"/>
          </w:tcPr>
          <w:p w:rsidR="00937888" w:rsidRDefault="00EC7B47">
            <w:pPr>
              <w:pStyle w:val="TableParagraph"/>
              <w:rPr>
                <w:sz w:val="24"/>
              </w:rPr>
            </w:pPr>
            <w:r>
              <w:rPr>
                <w:sz w:val="24"/>
              </w:rPr>
              <w:t>Kyphoscoliotic heart disease</w:t>
            </w:r>
          </w:p>
        </w:tc>
      </w:tr>
      <w:tr w:rsidR="00937888">
        <w:trPr>
          <w:trHeight w:val="300"/>
        </w:trPr>
        <w:tc>
          <w:tcPr>
            <w:tcW w:w="1000" w:type="dxa"/>
          </w:tcPr>
          <w:p w:rsidR="00937888" w:rsidRDefault="00EC7B47">
            <w:pPr>
              <w:pStyle w:val="TableParagraph"/>
              <w:ind w:left="31" w:right="109"/>
              <w:jc w:val="center"/>
              <w:rPr>
                <w:sz w:val="24"/>
              </w:rPr>
            </w:pPr>
            <w:r>
              <w:rPr>
                <w:sz w:val="24"/>
              </w:rPr>
              <w:t>I272</w:t>
            </w:r>
          </w:p>
        </w:tc>
        <w:tc>
          <w:tcPr>
            <w:tcW w:w="4720" w:type="dxa"/>
          </w:tcPr>
          <w:p w:rsidR="00937888" w:rsidRDefault="00EC7B47">
            <w:pPr>
              <w:pStyle w:val="TableParagraph"/>
              <w:rPr>
                <w:sz w:val="24"/>
              </w:rPr>
            </w:pPr>
            <w:r>
              <w:rPr>
                <w:sz w:val="24"/>
              </w:rPr>
              <w:t>Tăng huyết áp động mạch phổi thứ phát</w:t>
            </w:r>
          </w:p>
        </w:tc>
        <w:tc>
          <w:tcPr>
            <w:tcW w:w="5040" w:type="dxa"/>
          </w:tcPr>
          <w:p w:rsidR="00937888" w:rsidRDefault="00EC7B47">
            <w:pPr>
              <w:pStyle w:val="TableParagraph"/>
              <w:rPr>
                <w:sz w:val="24"/>
              </w:rPr>
            </w:pPr>
            <w:r>
              <w:rPr>
                <w:sz w:val="24"/>
              </w:rPr>
              <w:t>Other secondary pulmonary hypertension</w:t>
            </w:r>
          </w:p>
        </w:tc>
      </w:tr>
      <w:tr w:rsidR="00937888">
        <w:trPr>
          <w:trHeight w:val="300"/>
        </w:trPr>
        <w:tc>
          <w:tcPr>
            <w:tcW w:w="1000" w:type="dxa"/>
          </w:tcPr>
          <w:p w:rsidR="00937888" w:rsidRDefault="00EC7B47">
            <w:pPr>
              <w:pStyle w:val="TableParagraph"/>
              <w:ind w:left="31" w:right="109"/>
              <w:jc w:val="center"/>
              <w:rPr>
                <w:sz w:val="24"/>
              </w:rPr>
            </w:pPr>
            <w:r>
              <w:rPr>
                <w:sz w:val="24"/>
              </w:rPr>
              <w:t>I278</w:t>
            </w:r>
          </w:p>
        </w:tc>
        <w:tc>
          <w:tcPr>
            <w:tcW w:w="4720" w:type="dxa"/>
          </w:tcPr>
          <w:p w:rsidR="00937888" w:rsidRDefault="00EC7B47">
            <w:pPr>
              <w:pStyle w:val="TableParagraph"/>
              <w:rPr>
                <w:sz w:val="24"/>
              </w:rPr>
            </w:pPr>
            <w:r>
              <w:rPr>
                <w:sz w:val="24"/>
              </w:rPr>
              <w:t>Bệnh tim do phổi đã xác định khác</w:t>
            </w:r>
          </w:p>
        </w:tc>
        <w:tc>
          <w:tcPr>
            <w:tcW w:w="5040" w:type="dxa"/>
          </w:tcPr>
          <w:p w:rsidR="00937888" w:rsidRDefault="00EC7B47">
            <w:pPr>
              <w:pStyle w:val="TableParagraph"/>
              <w:rPr>
                <w:sz w:val="24"/>
              </w:rPr>
            </w:pPr>
            <w:r>
              <w:rPr>
                <w:sz w:val="24"/>
              </w:rPr>
              <w:t>Other specified pulmonary heart diseases</w:t>
            </w:r>
          </w:p>
        </w:tc>
      </w:tr>
      <w:tr w:rsidR="00937888">
        <w:trPr>
          <w:trHeight w:val="300"/>
        </w:trPr>
        <w:tc>
          <w:tcPr>
            <w:tcW w:w="1000" w:type="dxa"/>
          </w:tcPr>
          <w:p w:rsidR="00937888" w:rsidRDefault="00EC7B47">
            <w:pPr>
              <w:pStyle w:val="TableParagraph"/>
              <w:ind w:left="31" w:right="109"/>
              <w:jc w:val="center"/>
              <w:rPr>
                <w:sz w:val="24"/>
              </w:rPr>
            </w:pPr>
            <w:r>
              <w:rPr>
                <w:sz w:val="24"/>
              </w:rPr>
              <w:t>I279</w:t>
            </w:r>
          </w:p>
        </w:tc>
        <w:tc>
          <w:tcPr>
            <w:tcW w:w="4720" w:type="dxa"/>
          </w:tcPr>
          <w:p w:rsidR="00937888" w:rsidRDefault="00EC7B47">
            <w:pPr>
              <w:pStyle w:val="TableParagraph"/>
              <w:rPr>
                <w:sz w:val="24"/>
              </w:rPr>
            </w:pPr>
            <w:r>
              <w:rPr>
                <w:sz w:val="24"/>
              </w:rPr>
              <w:t>Bệnh tim do phổi, không đặc hiệu</w:t>
            </w:r>
          </w:p>
        </w:tc>
        <w:tc>
          <w:tcPr>
            <w:tcW w:w="5040" w:type="dxa"/>
          </w:tcPr>
          <w:p w:rsidR="00937888" w:rsidRDefault="00EC7B47">
            <w:pPr>
              <w:pStyle w:val="TableParagraph"/>
              <w:rPr>
                <w:sz w:val="24"/>
              </w:rPr>
            </w:pPr>
            <w:r>
              <w:rPr>
                <w:sz w:val="24"/>
              </w:rPr>
              <w:t>Pulmonary heart disease,</w:t>
            </w:r>
            <w:r>
              <w:rPr>
                <w:sz w:val="24"/>
              </w:rPr>
              <w:t xml:space="preserve"> unspecified</w:t>
            </w:r>
          </w:p>
        </w:tc>
      </w:tr>
      <w:tr w:rsidR="00937888">
        <w:trPr>
          <w:trHeight w:val="300"/>
        </w:trPr>
        <w:tc>
          <w:tcPr>
            <w:tcW w:w="1000" w:type="dxa"/>
          </w:tcPr>
          <w:p w:rsidR="00937888" w:rsidRDefault="00EC7B47">
            <w:pPr>
              <w:pStyle w:val="TableParagraph"/>
              <w:ind w:left="31" w:right="109"/>
              <w:jc w:val="center"/>
              <w:rPr>
                <w:sz w:val="24"/>
              </w:rPr>
            </w:pPr>
            <w:r>
              <w:rPr>
                <w:sz w:val="24"/>
              </w:rPr>
              <w:t>I280</w:t>
            </w:r>
          </w:p>
        </w:tc>
        <w:tc>
          <w:tcPr>
            <w:tcW w:w="4720" w:type="dxa"/>
          </w:tcPr>
          <w:p w:rsidR="00937888" w:rsidRDefault="00EC7B47">
            <w:pPr>
              <w:pStyle w:val="TableParagraph"/>
              <w:rPr>
                <w:sz w:val="24"/>
              </w:rPr>
            </w:pPr>
            <w:r>
              <w:rPr>
                <w:sz w:val="24"/>
              </w:rPr>
              <w:t>Rò động - tĩnh mạch phổi</w:t>
            </w:r>
          </w:p>
        </w:tc>
        <w:tc>
          <w:tcPr>
            <w:tcW w:w="5040" w:type="dxa"/>
          </w:tcPr>
          <w:p w:rsidR="00937888" w:rsidRDefault="00EC7B47">
            <w:pPr>
              <w:pStyle w:val="TableParagraph"/>
              <w:rPr>
                <w:sz w:val="24"/>
              </w:rPr>
            </w:pPr>
            <w:r>
              <w:rPr>
                <w:sz w:val="24"/>
              </w:rPr>
              <w:t>Arteriovenous fistula of pulmonary vessels</w:t>
            </w:r>
          </w:p>
        </w:tc>
      </w:tr>
      <w:tr w:rsidR="00937888">
        <w:trPr>
          <w:trHeight w:val="300"/>
        </w:trPr>
        <w:tc>
          <w:tcPr>
            <w:tcW w:w="1000" w:type="dxa"/>
          </w:tcPr>
          <w:p w:rsidR="00937888" w:rsidRDefault="00EC7B47">
            <w:pPr>
              <w:pStyle w:val="TableParagraph"/>
              <w:ind w:left="31" w:right="109"/>
              <w:jc w:val="center"/>
              <w:rPr>
                <w:sz w:val="24"/>
              </w:rPr>
            </w:pPr>
            <w:r>
              <w:rPr>
                <w:sz w:val="24"/>
              </w:rPr>
              <w:t>I281</w:t>
            </w:r>
          </w:p>
        </w:tc>
        <w:tc>
          <w:tcPr>
            <w:tcW w:w="4720" w:type="dxa"/>
          </w:tcPr>
          <w:p w:rsidR="00937888" w:rsidRDefault="00EC7B47">
            <w:pPr>
              <w:pStyle w:val="TableParagraph"/>
              <w:rPr>
                <w:sz w:val="24"/>
              </w:rPr>
            </w:pPr>
            <w:r>
              <w:rPr>
                <w:sz w:val="24"/>
              </w:rPr>
              <w:t>Phình động mạch phổi</w:t>
            </w:r>
          </w:p>
        </w:tc>
        <w:tc>
          <w:tcPr>
            <w:tcW w:w="5040" w:type="dxa"/>
          </w:tcPr>
          <w:p w:rsidR="00937888" w:rsidRDefault="00EC7B47">
            <w:pPr>
              <w:pStyle w:val="TableParagraph"/>
              <w:rPr>
                <w:sz w:val="24"/>
              </w:rPr>
            </w:pPr>
            <w:r>
              <w:rPr>
                <w:sz w:val="24"/>
              </w:rPr>
              <w:t>Aneurysm of pulmonary artery</w:t>
            </w:r>
          </w:p>
        </w:tc>
      </w:tr>
      <w:tr w:rsidR="00937888">
        <w:trPr>
          <w:trHeight w:val="300"/>
        </w:trPr>
        <w:tc>
          <w:tcPr>
            <w:tcW w:w="1000" w:type="dxa"/>
          </w:tcPr>
          <w:p w:rsidR="00937888" w:rsidRDefault="00EC7B47">
            <w:pPr>
              <w:pStyle w:val="TableParagraph"/>
              <w:ind w:left="31" w:right="109"/>
              <w:jc w:val="center"/>
              <w:rPr>
                <w:sz w:val="24"/>
              </w:rPr>
            </w:pPr>
            <w:r>
              <w:rPr>
                <w:sz w:val="24"/>
              </w:rPr>
              <w:t>I288</w:t>
            </w:r>
          </w:p>
        </w:tc>
        <w:tc>
          <w:tcPr>
            <w:tcW w:w="4720" w:type="dxa"/>
          </w:tcPr>
          <w:p w:rsidR="00937888" w:rsidRDefault="00EC7B47">
            <w:pPr>
              <w:pStyle w:val="TableParagraph"/>
              <w:rPr>
                <w:sz w:val="24"/>
              </w:rPr>
            </w:pPr>
            <w:r>
              <w:rPr>
                <w:sz w:val="24"/>
              </w:rPr>
              <w:t>Bệnh mạch máu phổi xác định khác</w:t>
            </w:r>
          </w:p>
        </w:tc>
        <w:tc>
          <w:tcPr>
            <w:tcW w:w="5040" w:type="dxa"/>
          </w:tcPr>
          <w:p w:rsidR="00937888" w:rsidRDefault="00EC7B47">
            <w:pPr>
              <w:pStyle w:val="TableParagraph"/>
              <w:rPr>
                <w:sz w:val="24"/>
              </w:rPr>
            </w:pPr>
            <w:r>
              <w:rPr>
                <w:sz w:val="24"/>
              </w:rPr>
              <w:t>Other specified diseases of pulmonary vessels</w:t>
            </w:r>
          </w:p>
        </w:tc>
      </w:tr>
      <w:tr w:rsidR="00937888">
        <w:trPr>
          <w:trHeight w:val="300"/>
        </w:trPr>
        <w:tc>
          <w:tcPr>
            <w:tcW w:w="1000" w:type="dxa"/>
          </w:tcPr>
          <w:p w:rsidR="00937888" w:rsidRDefault="00EC7B47">
            <w:pPr>
              <w:pStyle w:val="TableParagraph"/>
              <w:ind w:left="31" w:right="109"/>
              <w:jc w:val="center"/>
              <w:rPr>
                <w:sz w:val="24"/>
              </w:rPr>
            </w:pPr>
            <w:r>
              <w:rPr>
                <w:sz w:val="24"/>
              </w:rPr>
              <w:t>I289</w:t>
            </w:r>
          </w:p>
        </w:tc>
        <w:tc>
          <w:tcPr>
            <w:tcW w:w="4720" w:type="dxa"/>
          </w:tcPr>
          <w:p w:rsidR="00937888" w:rsidRDefault="00EC7B47">
            <w:pPr>
              <w:pStyle w:val="TableParagraph"/>
              <w:rPr>
                <w:sz w:val="24"/>
              </w:rPr>
            </w:pPr>
            <w:r>
              <w:rPr>
                <w:sz w:val="24"/>
              </w:rPr>
              <w:t>Bệnh mạch máu phổi không đặc hiệu</w:t>
            </w:r>
          </w:p>
        </w:tc>
        <w:tc>
          <w:tcPr>
            <w:tcW w:w="5040" w:type="dxa"/>
          </w:tcPr>
          <w:p w:rsidR="00937888" w:rsidRDefault="00EC7B47">
            <w:pPr>
              <w:pStyle w:val="TableParagraph"/>
              <w:rPr>
                <w:sz w:val="24"/>
              </w:rPr>
            </w:pPr>
            <w:r>
              <w:rPr>
                <w:sz w:val="24"/>
              </w:rPr>
              <w:t>Disease of pulmonary vessels, unspecified</w:t>
            </w:r>
          </w:p>
        </w:tc>
      </w:tr>
      <w:tr w:rsidR="00937888">
        <w:trPr>
          <w:trHeight w:val="620"/>
        </w:trPr>
        <w:tc>
          <w:tcPr>
            <w:tcW w:w="1000" w:type="dxa"/>
          </w:tcPr>
          <w:p w:rsidR="00937888" w:rsidRDefault="00EC7B47">
            <w:pPr>
              <w:pStyle w:val="TableParagraph"/>
              <w:ind w:left="31" w:right="109"/>
              <w:jc w:val="center"/>
              <w:rPr>
                <w:sz w:val="24"/>
              </w:rPr>
            </w:pPr>
            <w:r>
              <w:rPr>
                <w:sz w:val="24"/>
              </w:rPr>
              <w:t>I300</w:t>
            </w:r>
          </w:p>
        </w:tc>
        <w:tc>
          <w:tcPr>
            <w:tcW w:w="4720" w:type="dxa"/>
          </w:tcPr>
          <w:p w:rsidR="00937888" w:rsidRDefault="00EC7B47">
            <w:pPr>
              <w:pStyle w:val="TableParagraph"/>
              <w:spacing w:line="261" w:lineRule="auto"/>
              <w:ind w:right="390"/>
              <w:rPr>
                <w:sz w:val="24"/>
              </w:rPr>
            </w:pPr>
            <w:r>
              <w:rPr>
                <w:sz w:val="24"/>
              </w:rPr>
              <w:t>Viêm màng ngoài tim cấp, không rõ nguyên nhân, không đặc hiệu</w:t>
            </w:r>
          </w:p>
        </w:tc>
        <w:tc>
          <w:tcPr>
            <w:tcW w:w="5040" w:type="dxa"/>
          </w:tcPr>
          <w:p w:rsidR="00937888" w:rsidRDefault="00EC7B47">
            <w:pPr>
              <w:pStyle w:val="TableParagraph"/>
              <w:rPr>
                <w:sz w:val="24"/>
              </w:rPr>
            </w:pPr>
            <w:r>
              <w:rPr>
                <w:sz w:val="24"/>
              </w:rPr>
              <w:t>Acute nonspecific idiopathic pericarditis</w:t>
            </w:r>
          </w:p>
        </w:tc>
      </w:tr>
      <w:tr w:rsidR="00937888">
        <w:trPr>
          <w:trHeight w:val="300"/>
        </w:trPr>
        <w:tc>
          <w:tcPr>
            <w:tcW w:w="1000" w:type="dxa"/>
          </w:tcPr>
          <w:p w:rsidR="00937888" w:rsidRDefault="00EC7B47">
            <w:pPr>
              <w:pStyle w:val="TableParagraph"/>
              <w:ind w:left="31" w:right="109"/>
              <w:jc w:val="center"/>
              <w:rPr>
                <w:sz w:val="24"/>
              </w:rPr>
            </w:pPr>
            <w:r>
              <w:rPr>
                <w:sz w:val="24"/>
              </w:rPr>
              <w:t>I301</w:t>
            </w:r>
          </w:p>
        </w:tc>
        <w:tc>
          <w:tcPr>
            <w:tcW w:w="4720" w:type="dxa"/>
          </w:tcPr>
          <w:p w:rsidR="00937888" w:rsidRDefault="00EC7B47">
            <w:pPr>
              <w:pStyle w:val="TableParagraph"/>
              <w:rPr>
                <w:sz w:val="24"/>
              </w:rPr>
            </w:pPr>
            <w:r>
              <w:rPr>
                <w:sz w:val="24"/>
              </w:rPr>
              <w:t>Viêm màng ngoài tim nhiễm trùng</w:t>
            </w:r>
          </w:p>
        </w:tc>
        <w:tc>
          <w:tcPr>
            <w:tcW w:w="5040" w:type="dxa"/>
          </w:tcPr>
          <w:p w:rsidR="00937888" w:rsidRDefault="00EC7B47">
            <w:pPr>
              <w:pStyle w:val="TableParagraph"/>
              <w:rPr>
                <w:sz w:val="24"/>
              </w:rPr>
            </w:pPr>
            <w:r>
              <w:rPr>
                <w:sz w:val="24"/>
              </w:rPr>
              <w:t>Infective pericarditis</w:t>
            </w:r>
          </w:p>
        </w:tc>
      </w:tr>
      <w:tr w:rsidR="00937888">
        <w:trPr>
          <w:trHeight w:val="300"/>
        </w:trPr>
        <w:tc>
          <w:tcPr>
            <w:tcW w:w="1000" w:type="dxa"/>
          </w:tcPr>
          <w:p w:rsidR="00937888" w:rsidRDefault="00EC7B47">
            <w:pPr>
              <w:pStyle w:val="TableParagraph"/>
              <w:ind w:left="31" w:right="109"/>
              <w:jc w:val="center"/>
              <w:rPr>
                <w:sz w:val="24"/>
              </w:rPr>
            </w:pPr>
            <w:r>
              <w:rPr>
                <w:sz w:val="24"/>
              </w:rPr>
              <w:t>I308</w:t>
            </w:r>
          </w:p>
        </w:tc>
        <w:tc>
          <w:tcPr>
            <w:tcW w:w="4720" w:type="dxa"/>
          </w:tcPr>
          <w:p w:rsidR="00937888" w:rsidRDefault="00EC7B47">
            <w:pPr>
              <w:pStyle w:val="TableParagraph"/>
              <w:rPr>
                <w:sz w:val="24"/>
              </w:rPr>
            </w:pPr>
            <w:r>
              <w:rPr>
                <w:sz w:val="24"/>
              </w:rPr>
              <w:t>Các thể khác của viêm màng ngoài tim cấp</w:t>
            </w:r>
          </w:p>
        </w:tc>
        <w:tc>
          <w:tcPr>
            <w:tcW w:w="5040" w:type="dxa"/>
          </w:tcPr>
          <w:p w:rsidR="00937888" w:rsidRDefault="00EC7B47">
            <w:pPr>
              <w:pStyle w:val="TableParagraph"/>
              <w:rPr>
                <w:sz w:val="24"/>
              </w:rPr>
            </w:pPr>
            <w:r>
              <w:rPr>
                <w:sz w:val="24"/>
              </w:rPr>
              <w:t>Other forms of acute pericarditis</w:t>
            </w:r>
          </w:p>
        </w:tc>
      </w:tr>
      <w:tr w:rsidR="00937888">
        <w:trPr>
          <w:trHeight w:val="300"/>
        </w:trPr>
        <w:tc>
          <w:tcPr>
            <w:tcW w:w="1000" w:type="dxa"/>
          </w:tcPr>
          <w:p w:rsidR="00937888" w:rsidRDefault="00EC7B47">
            <w:pPr>
              <w:pStyle w:val="TableParagraph"/>
              <w:ind w:left="31" w:right="109"/>
              <w:jc w:val="center"/>
              <w:rPr>
                <w:sz w:val="24"/>
              </w:rPr>
            </w:pPr>
            <w:r>
              <w:rPr>
                <w:sz w:val="24"/>
              </w:rPr>
              <w:t>I309</w:t>
            </w:r>
          </w:p>
        </w:tc>
        <w:tc>
          <w:tcPr>
            <w:tcW w:w="4720" w:type="dxa"/>
          </w:tcPr>
          <w:p w:rsidR="00937888" w:rsidRDefault="00EC7B47">
            <w:pPr>
              <w:pStyle w:val="TableParagraph"/>
              <w:rPr>
                <w:sz w:val="24"/>
              </w:rPr>
            </w:pPr>
            <w:r>
              <w:rPr>
                <w:sz w:val="24"/>
              </w:rPr>
              <w:t>Viêm màng ngoài tim cấp, không đặc hiệu</w:t>
            </w:r>
          </w:p>
        </w:tc>
        <w:tc>
          <w:tcPr>
            <w:tcW w:w="5040" w:type="dxa"/>
          </w:tcPr>
          <w:p w:rsidR="00937888" w:rsidRDefault="00EC7B47">
            <w:pPr>
              <w:pStyle w:val="TableParagraph"/>
              <w:rPr>
                <w:sz w:val="24"/>
              </w:rPr>
            </w:pPr>
            <w:r>
              <w:rPr>
                <w:sz w:val="24"/>
              </w:rPr>
              <w:t>Acute pericarditis, unspecified</w:t>
            </w:r>
          </w:p>
        </w:tc>
      </w:tr>
      <w:tr w:rsidR="00937888">
        <w:trPr>
          <w:trHeight w:val="300"/>
        </w:trPr>
        <w:tc>
          <w:tcPr>
            <w:tcW w:w="1000" w:type="dxa"/>
          </w:tcPr>
          <w:p w:rsidR="00937888" w:rsidRDefault="00EC7B47">
            <w:pPr>
              <w:pStyle w:val="TableParagraph"/>
              <w:ind w:left="31" w:right="109"/>
              <w:jc w:val="center"/>
              <w:rPr>
                <w:sz w:val="24"/>
              </w:rPr>
            </w:pPr>
            <w:r>
              <w:rPr>
                <w:sz w:val="24"/>
              </w:rPr>
              <w:t>I310</w:t>
            </w:r>
          </w:p>
        </w:tc>
        <w:tc>
          <w:tcPr>
            <w:tcW w:w="4720" w:type="dxa"/>
          </w:tcPr>
          <w:p w:rsidR="00937888" w:rsidRDefault="00EC7B47">
            <w:pPr>
              <w:pStyle w:val="TableParagraph"/>
              <w:rPr>
                <w:sz w:val="24"/>
              </w:rPr>
            </w:pPr>
            <w:r>
              <w:rPr>
                <w:sz w:val="24"/>
              </w:rPr>
              <w:t>Viêm dày dính màng ngoài tim mạn</w:t>
            </w:r>
          </w:p>
        </w:tc>
        <w:tc>
          <w:tcPr>
            <w:tcW w:w="5040" w:type="dxa"/>
          </w:tcPr>
          <w:p w:rsidR="00937888" w:rsidRDefault="00EC7B47">
            <w:pPr>
              <w:pStyle w:val="TableParagraph"/>
              <w:rPr>
                <w:sz w:val="24"/>
              </w:rPr>
            </w:pPr>
            <w:r>
              <w:rPr>
                <w:sz w:val="24"/>
              </w:rPr>
              <w:t>Chronic adhesive pericarditis</w:t>
            </w:r>
          </w:p>
        </w:tc>
      </w:tr>
      <w:tr w:rsidR="00937888">
        <w:trPr>
          <w:trHeight w:val="300"/>
        </w:trPr>
        <w:tc>
          <w:tcPr>
            <w:tcW w:w="1000" w:type="dxa"/>
          </w:tcPr>
          <w:p w:rsidR="00937888" w:rsidRDefault="00EC7B47">
            <w:pPr>
              <w:pStyle w:val="TableParagraph"/>
              <w:ind w:left="31" w:right="109"/>
              <w:jc w:val="center"/>
              <w:rPr>
                <w:sz w:val="24"/>
              </w:rPr>
            </w:pPr>
            <w:r>
              <w:rPr>
                <w:sz w:val="24"/>
              </w:rPr>
              <w:t>I311</w:t>
            </w:r>
          </w:p>
        </w:tc>
        <w:tc>
          <w:tcPr>
            <w:tcW w:w="4720" w:type="dxa"/>
          </w:tcPr>
          <w:p w:rsidR="00937888" w:rsidRDefault="00EC7B47">
            <w:pPr>
              <w:pStyle w:val="TableParagraph"/>
              <w:rPr>
                <w:sz w:val="24"/>
              </w:rPr>
            </w:pPr>
            <w:r>
              <w:rPr>
                <w:sz w:val="24"/>
              </w:rPr>
              <w:t xml:space="preserve">Viêm màng ngoài tim co thắt </w:t>
            </w:r>
            <w:r>
              <w:rPr>
                <w:sz w:val="24"/>
              </w:rPr>
              <w:t>mạn</w:t>
            </w:r>
          </w:p>
        </w:tc>
        <w:tc>
          <w:tcPr>
            <w:tcW w:w="5040" w:type="dxa"/>
          </w:tcPr>
          <w:p w:rsidR="00937888" w:rsidRDefault="00EC7B47">
            <w:pPr>
              <w:pStyle w:val="TableParagraph"/>
              <w:rPr>
                <w:sz w:val="24"/>
              </w:rPr>
            </w:pPr>
            <w:r>
              <w:rPr>
                <w:sz w:val="24"/>
              </w:rPr>
              <w:t>Chronic constrictive pericarditis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230"/>
              <w:rPr>
                <w:sz w:val="24"/>
              </w:rPr>
            </w:pPr>
            <w:r>
              <w:rPr>
                <w:sz w:val="24"/>
              </w:rPr>
              <w:t>I312</w:t>
            </w:r>
          </w:p>
        </w:tc>
        <w:tc>
          <w:tcPr>
            <w:tcW w:w="4720" w:type="dxa"/>
          </w:tcPr>
          <w:p w:rsidR="00937888" w:rsidRDefault="00EC7B47">
            <w:pPr>
              <w:pStyle w:val="TableParagraph"/>
              <w:spacing w:line="261" w:lineRule="auto"/>
              <w:rPr>
                <w:sz w:val="24"/>
              </w:rPr>
            </w:pPr>
            <w:r>
              <w:rPr>
                <w:spacing w:val="-4"/>
                <w:sz w:val="24"/>
              </w:rPr>
              <w:t xml:space="preserve">Tràn </w:t>
            </w:r>
            <w:r>
              <w:rPr>
                <w:spacing w:val="-5"/>
                <w:sz w:val="24"/>
              </w:rPr>
              <w:t xml:space="preserve">máu </w:t>
            </w:r>
            <w:r>
              <w:rPr>
                <w:spacing w:val="-4"/>
                <w:sz w:val="24"/>
              </w:rPr>
              <w:t xml:space="preserve">màng </w:t>
            </w:r>
            <w:r>
              <w:rPr>
                <w:sz w:val="24"/>
              </w:rPr>
              <w:t xml:space="preserve">ngoài </w:t>
            </w:r>
            <w:r>
              <w:rPr>
                <w:spacing w:val="-6"/>
                <w:sz w:val="24"/>
              </w:rPr>
              <w:t xml:space="preserve">tim, </w:t>
            </w:r>
            <w:r>
              <w:rPr>
                <w:sz w:val="24"/>
              </w:rPr>
              <w:t xml:space="preserve">không phân </w:t>
            </w:r>
            <w:r>
              <w:rPr>
                <w:spacing w:val="-4"/>
                <w:sz w:val="24"/>
              </w:rPr>
              <w:t xml:space="preserve">loại </w:t>
            </w:r>
            <w:r>
              <w:rPr>
                <w:spacing w:val="-7"/>
                <w:sz w:val="24"/>
              </w:rPr>
              <w:t xml:space="preserve">nơi </w:t>
            </w:r>
            <w:r>
              <w:rPr>
                <w:sz w:val="24"/>
              </w:rPr>
              <w:t>khác</w:t>
            </w:r>
          </w:p>
        </w:tc>
        <w:tc>
          <w:tcPr>
            <w:tcW w:w="5040" w:type="dxa"/>
          </w:tcPr>
          <w:p w:rsidR="00937888" w:rsidRDefault="00EC7B47">
            <w:pPr>
              <w:pStyle w:val="TableParagraph"/>
              <w:rPr>
                <w:sz w:val="24"/>
              </w:rPr>
            </w:pPr>
            <w:r>
              <w:rPr>
                <w:sz w:val="24"/>
              </w:rPr>
              <w:t>Haemopericardium, not elsewhere classified</w:t>
            </w:r>
          </w:p>
        </w:tc>
      </w:tr>
      <w:tr w:rsidR="00937888">
        <w:trPr>
          <w:trHeight w:val="300"/>
        </w:trPr>
        <w:tc>
          <w:tcPr>
            <w:tcW w:w="1000" w:type="dxa"/>
          </w:tcPr>
          <w:p w:rsidR="00937888" w:rsidRDefault="00EC7B47">
            <w:pPr>
              <w:pStyle w:val="TableParagraph"/>
              <w:ind w:left="230"/>
              <w:rPr>
                <w:sz w:val="24"/>
              </w:rPr>
            </w:pPr>
            <w:r>
              <w:rPr>
                <w:sz w:val="24"/>
              </w:rPr>
              <w:t>I313</w:t>
            </w:r>
          </w:p>
        </w:tc>
        <w:tc>
          <w:tcPr>
            <w:tcW w:w="4720" w:type="dxa"/>
          </w:tcPr>
          <w:p w:rsidR="00937888" w:rsidRDefault="00EC7B47">
            <w:pPr>
              <w:pStyle w:val="TableParagraph"/>
              <w:rPr>
                <w:sz w:val="24"/>
              </w:rPr>
            </w:pPr>
            <w:r>
              <w:rPr>
                <w:sz w:val="24"/>
              </w:rPr>
              <w:t>Tràn dịch màng ngoài tim (không do viêm)</w:t>
            </w:r>
          </w:p>
        </w:tc>
        <w:tc>
          <w:tcPr>
            <w:tcW w:w="5040" w:type="dxa"/>
          </w:tcPr>
          <w:p w:rsidR="00937888" w:rsidRDefault="00EC7B47">
            <w:pPr>
              <w:pStyle w:val="TableParagraph"/>
              <w:rPr>
                <w:sz w:val="24"/>
              </w:rPr>
            </w:pPr>
            <w:r>
              <w:rPr>
                <w:sz w:val="24"/>
              </w:rPr>
              <w:t>Pericardial effusion (noninflammatory)</w:t>
            </w:r>
          </w:p>
        </w:tc>
      </w:tr>
      <w:tr w:rsidR="00937888">
        <w:trPr>
          <w:trHeight w:val="300"/>
        </w:trPr>
        <w:tc>
          <w:tcPr>
            <w:tcW w:w="1000" w:type="dxa"/>
          </w:tcPr>
          <w:p w:rsidR="00937888" w:rsidRDefault="00EC7B47">
            <w:pPr>
              <w:pStyle w:val="TableParagraph"/>
              <w:ind w:left="230"/>
              <w:rPr>
                <w:sz w:val="24"/>
              </w:rPr>
            </w:pPr>
            <w:r>
              <w:rPr>
                <w:sz w:val="24"/>
              </w:rPr>
              <w:t>I318</w:t>
            </w:r>
          </w:p>
        </w:tc>
        <w:tc>
          <w:tcPr>
            <w:tcW w:w="4720" w:type="dxa"/>
          </w:tcPr>
          <w:p w:rsidR="00937888" w:rsidRDefault="00EC7B47">
            <w:pPr>
              <w:pStyle w:val="TableParagraph"/>
              <w:rPr>
                <w:sz w:val="24"/>
              </w:rPr>
            </w:pPr>
            <w:r>
              <w:rPr>
                <w:sz w:val="24"/>
              </w:rPr>
              <w:t>Bệnh màng ngoài tim khác</w:t>
            </w:r>
          </w:p>
        </w:tc>
        <w:tc>
          <w:tcPr>
            <w:tcW w:w="5040" w:type="dxa"/>
          </w:tcPr>
          <w:p w:rsidR="00937888" w:rsidRDefault="00EC7B47">
            <w:pPr>
              <w:pStyle w:val="TableParagraph"/>
              <w:rPr>
                <w:sz w:val="24"/>
              </w:rPr>
            </w:pPr>
            <w:r>
              <w:rPr>
                <w:sz w:val="24"/>
              </w:rPr>
              <w:t>Other specified diseases of pericardium</w:t>
            </w:r>
          </w:p>
        </w:tc>
      </w:tr>
      <w:tr w:rsidR="00937888">
        <w:trPr>
          <w:trHeight w:val="300"/>
        </w:trPr>
        <w:tc>
          <w:tcPr>
            <w:tcW w:w="1000" w:type="dxa"/>
          </w:tcPr>
          <w:p w:rsidR="00937888" w:rsidRDefault="00EC7B47">
            <w:pPr>
              <w:pStyle w:val="TableParagraph"/>
              <w:ind w:left="230"/>
              <w:rPr>
                <w:sz w:val="24"/>
              </w:rPr>
            </w:pPr>
            <w:r>
              <w:rPr>
                <w:sz w:val="24"/>
              </w:rPr>
              <w:t>I319</w:t>
            </w:r>
          </w:p>
        </w:tc>
        <w:tc>
          <w:tcPr>
            <w:tcW w:w="4720" w:type="dxa"/>
          </w:tcPr>
          <w:p w:rsidR="00937888" w:rsidRDefault="00EC7B47">
            <w:pPr>
              <w:pStyle w:val="TableParagraph"/>
              <w:rPr>
                <w:sz w:val="24"/>
              </w:rPr>
            </w:pPr>
            <w:r>
              <w:rPr>
                <w:sz w:val="24"/>
              </w:rPr>
              <w:t>Bệnh màng ngoài tim, không đặc hiệu</w:t>
            </w:r>
          </w:p>
        </w:tc>
        <w:tc>
          <w:tcPr>
            <w:tcW w:w="5040" w:type="dxa"/>
          </w:tcPr>
          <w:p w:rsidR="00937888" w:rsidRDefault="00EC7B47">
            <w:pPr>
              <w:pStyle w:val="TableParagraph"/>
              <w:rPr>
                <w:sz w:val="24"/>
              </w:rPr>
            </w:pPr>
            <w:r>
              <w:rPr>
                <w:sz w:val="24"/>
              </w:rPr>
              <w:t>Disease of pericardium, unspecified</w:t>
            </w:r>
          </w:p>
        </w:tc>
      </w:tr>
      <w:tr w:rsidR="00937888">
        <w:trPr>
          <w:trHeight w:val="300"/>
        </w:trPr>
        <w:tc>
          <w:tcPr>
            <w:tcW w:w="1000" w:type="dxa"/>
          </w:tcPr>
          <w:p w:rsidR="00937888" w:rsidRDefault="00EC7B47">
            <w:pPr>
              <w:pStyle w:val="TableParagraph"/>
              <w:ind w:left="230"/>
              <w:rPr>
                <w:sz w:val="24"/>
              </w:rPr>
            </w:pPr>
            <w:r>
              <w:rPr>
                <w:sz w:val="24"/>
              </w:rPr>
              <w:t>I330</w:t>
            </w:r>
          </w:p>
        </w:tc>
        <w:tc>
          <w:tcPr>
            <w:tcW w:w="4720" w:type="dxa"/>
          </w:tcPr>
          <w:p w:rsidR="00937888" w:rsidRDefault="00EC7B47">
            <w:pPr>
              <w:pStyle w:val="TableParagraph"/>
              <w:rPr>
                <w:sz w:val="24"/>
              </w:rPr>
            </w:pPr>
            <w:r>
              <w:rPr>
                <w:sz w:val="24"/>
              </w:rPr>
              <w:t>Viêm nội tâm mạc nhiễm trùng cấp và bán cấp</w:t>
            </w:r>
          </w:p>
        </w:tc>
        <w:tc>
          <w:tcPr>
            <w:tcW w:w="5040" w:type="dxa"/>
          </w:tcPr>
          <w:p w:rsidR="00937888" w:rsidRDefault="00EC7B47">
            <w:pPr>
              <w:pStyle w:val="TableParagraph"/>
              <w:rPr>
                <w:sz w:val="24"/>
              </w:rPr>
            </w:pPr>
            <w:r>
              <w:rPr>
                <w:sz w:val="24"/>
              </w:rPr>
              <w:t>Acute and subacute infective endocarditis</w:t>
            </w:r>
          </w:p>
        </w:tc>
      </w:tr>
      <w:tr w:rsidR="00937888">
        <w:trPr>
          <w:trHeight w:val="300"/>
        </w:trPr>
        <w:tc>
          <w:tcPr>
            <w:tcW w:w="1000" w:type="dxa"/>
          </w:tcPr>
          <w:p w:rsidR="00937888" w:rsidRDefault="00EC7B47">
            <w:pPr>
              <w:pStyle w:val="TableParagraph"/>
              <w:ind w:left="230"/>
              <w:rPr>
                <w:sz w:val="24"/>
              </w:rPr>
            </w:pPr>
            <w:r>
              <w:rPr>
                <w:sz w:val="24"/>
              </w:rPr>
              <w:t>I339</w:t>
            </w:r>
          </w:p>
        </w:tc>
        <w:tc>
          <w:tcPr>
            <w:tcW w:w="4720" w:type="dxa"/>
          </w:tcPr>
          <w:p w:rsidR="00937888" w:rsidRDefault="00EC7B47">
            <w:pPr>
              <w:pStyle w:val="TableParagraph"/>
              <w:rPr>
                <w:sz w:val="24"/>
              </w:rPr>
            </w:pPr>
            <w:r>
              <w:rPr>
                <w:sz w:val="24"/>
              </w:rPr>
              <w:t>Viêm nội tâm mạc cấp, không đặc hiệu</w:t>
            </w:r>
          </w:p>
        </w:tc>
        <w:tc>
          <w:tcPr>
            <w:tcW w:w="5040" w:type="dxa"/>
          </w:tcPr>
          <w:p w:rsidR="00937888" w:rsidRDefault="00EC7B47">
            <w:pPr>
              <w:pStyle w:val="TableParagraph"/>
              <w:rPr>
                <w:sz w:val="24"/>
              </w:rPr>
            </w:pPr>
            <w:r>
              <w:rPr>
                <w:sz w:val="24"/>
              </w:rPr>
              <w:t>Acute endocarditis, unspecified</w:t>
            </w:r>
          </w:p>
        </w:tc>
      </w:tr>
      <w:tr w:rsidR="00937888">
        <w:trPr>
          <w:trHeight w:val="300"/>
        </w:trPr>
        <w:tc>
          <w:tcPr>
            <w:tcW w:w="1000" w:type="dxa"/>
          </w:tcPr>
          <w:p w:rsidR="00937888" w:rsidRDefault="00EC7B47">
            <w:pPr>
              <w:pStyle w:val="TableParagraph"/>
              <w:ind w:left="230"/>
              <w:rPr>
                <w:sz w:val="24"/>
              </w:rPr>
            </w:pPr>
            <w:r>
              <w:rPr>
                <w:sz w:val="24"/>
              </w:rPr>
              <w:t>I340</w:t>
            </w:r>
          </w:p>
        </w:tc>
        <w:tc>
          <w:tcPr>
            <w:tcW w:w="4720" w:type="dxa"/>
          </w:tcPr>
          <w:p w:rsidR="00937888" w:rsidRDefault="00EC7B47">
            <w:pPr>
              <w:pStyle w:val="TableParagraph"/>
              <w:rPr>
                <w:sz w:val="24"/>
              </w:rPr>
            </w:pPr>
            <w:r>
              <w:rPr>
                <w:sz w:val="24"/>
              </w:rPr>
              <w:t>Hở (van) hai lá</w:t>
            </w:r>
          </w:p>
        </w:tc>
        <w:tc>
          <w:tcPr>
            <w:tcW w:w="5040" w:type="dxa"/>
          </w:tcPr>
          <w:p w:rsidR="00937888" w:rsidRDefault="00EC7B47">
            <w:pPr>
              <w:pStyle w:val="TableParagraph"/>
              <w:rPr>
                <w:sz w:val="24"/>
              </w:rPr>
            </w:pPr>
            <w:r>
              <w:rPr>
                <w:sz w:val="24"/>
              </w:rPr>
              <w:t>Mitral (valve) insufficiency</w:t>
            </w:r>
          </w:p>
        </w:tc>
      </w:tr>
      <w:tr w:rsidR="00937888">
        <w:trPr>
          <w:trHeight w:val="300"/>
        </w:trPr>
        <w:tc>
          <w:tcPr>
            <w:tcW w:w="1000" w:type="dxa"/>
          </w:tcPr>
          <w:p w:rsidR="00937888" w:rsidRDefault="00EC7B47">
            <w:pPr>
              <w:pStyle w:val="TableParagraph"/>
              <w:ind w:left="230"/>
              <w:rPr>
                <w:sz w:val="24"/>
              </w:rPr>
            </w:pPr>
            <w:r>
              <w:rPr>
                <w:sz w:val="24"/>
              </w:rPr>
              <w:t>I341</w:t>
            </w:r>
          </w:p>
        </w:tc>
        <w:tc>
          <w:tcPr>
            <w:tcW w:w="4720" w:type="dxa"/>
          </w:tcPr>
          <w:p w:rsidR="00937888" w:rsidRDefault="00EC7B47">
            <w:pPr>
              <w:pStyle w:val="TableParagraph"/>
              <w:rPr>
                <w:sz w:val="24"/>
              </w:rPr>
            </w:pPr>
            <w:r>
              <w:rPr>
                <w:sz w:val="24"/>
              </w:rPr>
              <w:t>Sa (van) hai lá</w:t>
            </w:r>
          </w:p>
        </w:tc>
        <w:tc>
          <w:tcPr>
            <w:tcW w:w="5040" w:type="dxa"/>
          </w:tcPr>
          <w:p w:rsidR="00937888" w:rsidRDefault="00EC7B47">
            <w:pPr>
              <w:pStyle w:val="TableParagraph"/>
              <w:rPr>
                <w:sz w:val="24"/>
              </w:rPr>
            </w:pPr>
            <w:r>
              <w:rPr>
                <w:sz w:val="24"/>
              </w:rPr>
              <w:t>Mitral (valve) prolapse</w:t>
            </w:r>
          </w:p>
        </w:tc>
      </w:tr>
      <w:tr w:rsidR="00937888">
        <w:trPr>
          <w:trHeight w:val="300"/>
        </w:trPr>
        <w:tc>
          <w:tcPr>
            <w:tcW w:w="1000" w:type="dxa"/>
          </w:tcPr>
          <w:p w:rsidR="00937888" w:rsidRDefault="00EC7B47">
            <w:pPr>
              <w:pStyle w:val="TableParagraph"/>
              <w:ind w:left="230"/>
              <w:rPr>
                <w:sz w:val="24"/>
              </w:rPr>
            </w:pPr>
            <w:r>
              <w:rPr>
                <w:sz w:val="24"/>
              </w:rPr>
              <w:t>I342</w:t>
            </w:r>
          </w:p>
        </w:tc>
        <w:tc>
          <w:tcPr>
            <w:tcW w:w="4720" w:type="dxa"/>
          </w:tcPr>
          <w:p w:rsidR="00937888" w:rsidRDefault="00EC7B47">
            <w:pPr>
              <w:pStyle w:val="TableParagraph"/>
              <w:rPr>
                <w:sz w:val="24"/>
              </w:rPr>
            </w:pPr>
            <w:r>
              <w:rPr>
                <w:sz w:val="24"/>
              </w:rPr>
              <w:t>Hẹp (van) hai lá không do thấp</w:t>
            </w:r>
          </w:p>
        </w:tc>
        <w:tc>
          <w:tcPr>
            <w:tcW w:w="5040" w:type="dxa"/>
          </w:tcPr>
          <w:p w:rsidR="00937888" w:rsidRDefault="00EC7B47">
            <w:pPr>
              <w:pStyle w:val="TableParagraph"/>
              <w:rPr>
                <w:sz w:val="24"/>
              </w:rPr>
            </w:pPr>
            <w:r>
              <w:rPr>
                <w:sz w:val="24"/>
              </w:rPr>
              <w:t>Nonrheumatic mitral (valve) stenosis</w:t>
            </w:r>
          </w:p>
        </w:tc>
      </w:tr>
      <w:tr w:rsidR="00937888">
        <w:trPr>
          <w:trHeight w:val="300"/>
        </w:trPr>
        <w:tc>
          <w:tcPr>
            <w:tcW w:w="1000" w:type="dxa"/>
          </w:tcPr>
          <w:p w:rsidR="00937888" w:rsidRDefault="00EC7B47">
            <w:pPr>
              <w:pStyle w:val="TableParagraph"/>
              <w:ind w:left="230"/>
              <w:rPr>
                <w:sz w:val="24"/>
              </w:rPr>
            </w:pPr>
            <w:r>
              <w:rPr>
                <w:sz w:val="24"/>
              </w:rPr>
              <w:t>I348</w:t>
            </w:r>
          </w:p>
        </w:tc>
        <w:tc>
          <w:tcPr>
            <w:tcW w:w="4720" w:type="dxa"/>
          </w:tcPr>
          <w:p w:rsidR="00937888" w:rsidRDefault="00EC7B47">
            <w:pPr>
              <w:pStyle w:val="TableParagraph"/>
              <w:rPr>
                <w:sz w:val="24"/>
              </w:rPr>
            </w:pPr>
            <w:r>
              <w:rPr>
                <w:sz w:val="24"/>
              </w:rPr>
              <w:t>Hẹp van hai lá không do thấp khác</w:t>
            </w:r>
          </w:p>
        </w:tc>
        <w:tc>
          <w:tcPr>
            <w:tcW w:w="5040" w:type="dxa"/>
          </w:tcPr>
          <w:p w:rsidR="00937888" w:rsidRDefault="00EC7B47">
            <w:pPr>
              <w:pStyle w:val="TableParagraph"/>
              <w:rPr>
                <w:sz w:val="24"/>
              </w:rPr>
            </w:pPr>
            <w:r>
              <w:rPr>
                <w:sz w:val="24"/>
              </w:rPr>
              <w:t>Other nonrheumatic mitral valve disorders</w:t>
            </w:r>
          </w:p>
        </w:tc>
      </w:tr>
      <w:tr w:rsidR="00937888">
        <w:trPr>
          <w:trHeight w:val="300"/>
        </w:trPr>
        <w:tc>
          <w:tcPr>
            <w:tcW w:w="1000" w:type="dxa"/>
          </w:tcPr>
          <w:p w:rsidR="00937888" w:rsidRDefault="00EC7B47">
            <w:pPr>
              <w:pStyle w:val="TableParagraph"/>
              <w:ind w:left="230"/>
              <w:rPr>
                <w:sz w:val="24"/>
              </w:rPr>
            </w:pPr>
            <w:r>
              <w:rPr>
                <w:sz w:val="24"/>
              </w:rPr>
              <w:t>I349</w:t>
            </w:r>
          </w:p>
        </w:tc>
        <w:tc>
          <w:tcPr>
            <w:tcW w:w="4720" w:type="dxa"/>
          </w:tcPr>
          <w:p w:rsidR="00937888" w:rsidRDefault="00EC7B47">
            <w:pPr>
              <w:pStyle w:val="TableParagraph"/>
              <w:rPr>
                <w:sz w:val="24"/>
              </w:rPr>
            </w:pPr>
            <w:r>
              <w:rPr>
                <w:sz w:val="24"/>
              </w:rPr>
              <w:t>Hẹp van hai lá không do thấp</w:t>
            </w:r>
          </w:p>
        </w:tc>
        <w:tc>
          <w:tcPr>
            <w:tcW w:w="5040" w:type="dxa"/>
          </w:tcPr>
          <w:p w:rsidR="00937888" w:rsidRDefault="00EC7B47">
            <w:pPr>
              <w:pStyle w:val="TableParagraph"/>
              <w:rPr>
                <w:sz w:val="24"/>
              </w:rPr>
            </w:pPr>
            <w:r>
              <w:rPr>
                <w:sz w:val="24"/>
              </w:rPr>
              <w:t>Nonrheumatic mitral valve disorder, unspecified</w:t>
            </w:r>
          </w:p>
        </w:tc>
      </w:tr>
      <w:tr w:rsidR="00937888">
        <w:trPr>
          <w:trHeight w:val="300"/>
        </w:trPr>
        <w:tc>
          <w:tcPr>
            <w:tcW w:w="1000" w:type="dxa"/>
          </w:tcPr>
          <w:p w:rsidR="00937888" w:rsidRDefault="00EC7B47">
            <w:pPr>
              <w:pStyle w:val="TableParagraph"/>
              <w:ind w:left="230"/>
              <w:rPr>
                <w:sz w:val="24"/>
              </w:rPr>
            </w:pPr>
            <w:r>
              <w:rPr>
                <w:sz w:val="24"/>
              </w:rPr>
              <w:t>I350</w:t>
            </w:r>
          </w:p>
        </w:tc>
        <w:tc>
          <w:tcPr>
            <w:tcW w:w="4720" w:type="dxa"/>
          </w:tcPr>
          <w:p w:rsidR="00937888" w:rsidRDefault="00EC7B47">
            <w:pPr>
              <w:pStyle w:val="TableParagraph"/>
              <w:rPr>
                <w:sz w:val="24"/>
              </w:rPr>
            </w:pPr>
            <w:r>
              <w:rPr>
                <w:sz w:val="24"/>
              </w:rPr>
              <w:t>Hẹp (van) động mạch chủ</w:t>
            </w:r>
          </w:p>
        </w:tc>
        <w:tc>
          <w:tcPr>
            <w:tcW w:w="5040" w:type="dxa"/>
          </w:tcPr>
          <w:p w:rsidR="00937888" w:rsidRDefault="00EC7B47">
            <w:pPr>
              <w:pStyle w:val="TableParagraph"/>
              <w:rPr>
                <w:sz w:val="24"/>
              </w:rPr>
            </w:pPr>
            <w:r>
              <w:rPr>
                <w:sz w:val="24"/>
              </w:rPr>
              <w:t>Aortic (valve) stenosis</w:t>
            </w:r>
          </w:p>
        </w:tc>
      </w:tr>
      <w:tr w:rsidR="00937888">
        <w:trPr>
          <w:trHeight w:val="300"/>
        </w:trPr>
        <w:tc>
          <w:tcPr>
            <w:tcW w:w="1000" w:type="dxa"/>
          </w:tcPr>
          <w:p w:rsidR="00937888" w:rsidRDefault="00EC7B47">
            <w:pPr>
              <w:pStyle w:val="TableParagraph"/>
              <w:ind w:left="230"/>
              <w:rPr>
                <w:sz w:val="24"/>
              </w:rPr>
            </w:pPr>
            <w:r>
              <w:rPr>
                <w:sz w:val="24"/>
              </w:rPr>
              <w:t>I351</w:t>
            </w:r>
          </w:p>
        </w:tc>
        <w:tc>
          <w:tcPr>
            <w:tcW w:w="4720" w:type="dxa"/>
          </w:tcPr>
          <w:p w:rsidR="00937888" w:rsidRDefault="00EC7B47">
            <w:pPr>
              <w:pStyle w:val="TableParagraph"/>
              <w:rPr>
                <w:sz w:val="24"/>
              </w:rPr>
            </w:pPr>
            <w:r>
              <w:rPr>
                <w:sz w:val="24"/>
              </w:rPr>
              <w:t>Hở (van) động mạch chủ</w:t>
            </w:r>
          </w:p>
        </w:tc>
        <w:tc>
          <w:tcPr>
            <w:tcW w:w="5040" w:type="dxa"/>
          </w:tcPr>
          <w:p w:rsidR="00937888" w:rsidRDefault="00EC7B47">
            <w:pPr>
              <w:pStyle w:val="TableParagraph"/>
              <w:rPr>
                <w:sz w:val="24"/>
              </w:rPr>
            </w:pPr>
            <w:r>
              <w:rPr>
                <w:sz w:val="24"/>
              </w:rPr>
              <w:t>Aortic (valve) insufficiency</w:t>
            </w:r>
          </w:p>
        </w:tc>
      </w:tr>
      <w:tr w:rsidR="00937888">
        <w:trPr>
          <w:trHeight w:val="300"/>
        </w:trPr>
        <w:tc>
          <w:tcPr>
            <w:tcW w:w="1000" w:type="dxa"/>
          </w:tcPr>
          <w:p w:rsidR="00937888" w:rsidRDefault="00EC7B47">
            <w:pPr>
              <w:pStyle w:val="TableParagraph"/>
              <w:ind w:left="230"/>
              <w:rPr>
                <w:sz w:val="24"/>
              </w:rPr>
            </w:pPr>
            <w:r>
              <w:rPr>
                <w:sz w:val="24"/>
              </w:rPr>
              <w:t>I352</w:t>
            </w:r>
          </w:p>
        </w:tc>
        <w:tc>
          <w:tcPr>
            <w:tcW w:w="4720" w:type="dxa"/>
          </w:tcPr>
          <w:p w:rsidR="00937888" w:rsidRDefault="00EC7B47">
            <w:pPr>
              <w:pStyle w:val="TableParagraph"/>
              <w:rPr>
                <w:sz w:val="24"/>
              </w:rPr>
            </w:pPr>
            <w:r>
              <w:rPr>
                <w:sz w:val="24"/>
              </w:rPr>
              <w:t>Hẹp hở (van) động mạch chủ</w:t>
            </w:r>
          </w:p>
        </w:tc>
        <w:tc>
          <w:tcPr>
            <w:tcW w:w="5040" w:type="dxa"/>
          </w:tcPr>
          <w:p w:rsidR="00937888" w:rsidRDefault="00EC7B47">
            <w:pPr>
              <w:pStyle w:val="TableParagraph"/>
              <w:rPr>
                <w:sz w:val="24"/>
              </w:rPr>
            </w:pPr>
            <w:r>
              <w:rPr>
                <w:sz w:val="24"/>
              </w:rPr>
              <w:t>Aortic (valve) stenosis with insufficiency</w:t>
            </w:r>
          </w:p>
        </w:tc>
      </w:tr>
      <w:tr w:rsidR="00937888">
        <w:trPr>
          <w:trHeight w:val="300"/>
        </w:trPr>
        <w:tc>
          <w:tcPr>
            <w:tcW w:w="1000" w:type="dxa"/>
          </w:tcPr>
          <w:p w:rsidR="00937888" w:rsidRDefault="00EC7B47">
            <w:pPr>
              <w:pStyle w:val="TableParagraph"/>
              <w:ind w:left="230"/>
              <w:rPr>
                <w:sz w:val="24"/>
              </w:rPr>
            </w:pPr>
            <w:r>
              <w:rPr>
                <w:sz w:val="24"/>
              </w:rPr>
              <w:t>I358</w:t>
            </w:r>
          </w:p>
        </w:tc>
        <w:tc>
          <w:tcPr>
            <w:tcW w:w="4720" w:type="dxa"/>
          </w:tcPr>
          <w:p w:rsidR="00937888" w:rsidRDefault="00EC7B47">
            <w:pPr>
              <w:pStyle w:val="TableParagraph"/>
              <w:rPr>
                <w:sz w:val="24"/>
              </w:rPr>
            </w:pPr>
            <w:r>
              <w:rPr>
                <w:sz w:val="24"/>
              </w:rPr>
              <w:t>Bệnh van động mạch chủ khác</w:t>
            </w:r>
          </w:p>
        </w:tc>
        <w:tc>
          <w:tcPr>
            <w:tcW w:w="5040" w:type="dxa"/>
          </w:tcPr>
          <w:p w:rsidR="00937888" w:rsidRDefault="00EC7B47">
            <w:pPr>
              <w:pStyle w:val="TableParagraph"/>
              <w:rPr>
                <w:sz w:val="24"/>
              </w:rPr>
            </w:pPr>
            <w:r>
              <w:rPr>
                <w:sz w:val="24"/>
              </w:rPr>
              <w:t>Other aortic valve disorders</w:t>
            </w:r>
          </w:p>
        </w:tc>
      </w:tr>
      <w:tr w:rsidR="00937888">
        <w:trPr>
          <w:trHeight w:val="300"/>
        </w:trPr>
        <w:tc>
          <w:tcPr>
            <w:tcW w:w="1000" w:type="dxa"/>
          </w:tcPr>
          <w:p w:rsidR="00937888" w:rsidRDefault="00EC7B47">
            <w:pPr>
              <w:pStyle w:val="TableParagraph"/>
              <w:ind w:left="230"/>
              <w:rPr>
                <w:sz w:val="24"/>
              </w:rPr>
            </w:pPr>
            <w:r>
              <w:rPr>
                <w:sz w:val="24"/>
              </w:rPr>
              <w:t>I359</w:t>
            </w:r>
          </w:p>
        </w:tc>
        <w:tc>
          <w:tcPr>
            <w:tcW w:w="4720" w:type="dxa"/>
          </w:tcPr>
          <w:p w:rsidR="00937888" w:rsidRDefault="00EC7B47">
            <w:pPr>
              <w:pStyle w:val="TableParagraph"/>
              <w:rPr>
                <w:sz w:val="24"/>
              </w:rPr>
            </w:pPr>
            <w:r>
              <w:rPr>
                <w:sz w:val="24"/>
              </w:rPr>
              <w:t>Bệnh van động mạch chủ, không đặc hiệu</w:t>
            </w:r>
          </w:p>
        </w:tc>
        <w:tc>
          <w:tcPr>
            <w:tcW w:w="5040" w:type="dxa"/>
          </w:tcPr>
          <w:p w:rsidR="00937888" w:rsidRDefault="00EC7B47">
            <w:pPr>
              <w:pStyle w:val="TableParagraph"/>
              <w:rPr>
                <w:sz w:val="24"/>
              </w:rPr>
            </w:pPr>
            <w:r>
              <w:rPr>
                <w:sz w:val="24"/>
              </w:rPr>
              <w:t>Aortic valve disorder, unspecified</w:t>
            </w:r>
          </w:p>
        </w:tc>
      </w:tr>
      <w:tr w:rsidR="00937888">
        <w:trPr>
          <w:trHeight w:val="300"/>
        </w:trPr>
        <w:tc>
          <w:tcPr>
            <w:tcW w:w="1000" w:type="dxa"/>
          </w:tcPr>
          <w:p w:rsidR="00937888" w:rsidRDefault="00EC7B47">
            <w:pPr>
              <w:pStyle w:val="TableParagraph"/>
              <w:ind w:left="230"/>
              <w:rPr>
                <w:sz w:val="24"/>
              </w:rPr>
            </w:pPr>
            <w:r>
              <w:rPr>
                <w:sz w:val="24"/>
              </w:rPr>
              <w:t>I360</w:t>
            </w:r>
          </w:p>
        </w:tc>
        <w:tc>
          <w:tcPr>
            <w:tcW w:w="4720" w:type="dxa"/>
          </w:tcPr>
          <w:p w:rsidR="00937888" w:rsidRDefault="00EC7B47">
            <w:pPr>
              <w:pStyle w:val="TableParagraph"/>
              <w:rPr>
                <w:sz w:val="24"/>
              </w:rPr>
            </w:pPr>
            <w:r>
              <w:rPr>
                <w:sz w:val="24"/>
              </w:rPr>
              <w:t>Hẹp (van) ba lá không do thấp</w:t>
            </w:r>
          </w:p>
        </w:tc>
        <w:tc>
          <w:tcPr>
            <w:tcW w:w="5040" w:type="dxa"/>
          </w:tcPr>
          <w:p w:rsidR="00937888" w:rsidRDefault="00EC7B47">
            <w:pPr>
              <w:pStyle w:val="TableParagraph"/>
              <w:rPr>
                <w:sz w:val="24"/>
              </w:rPr>
            </w:pPr>
            <w:r>
              <w:rPr>
                <w:sz w:val="24"/>
              </w:rPr>
              <w:t>Nonrheumatic tricuspid (valve) stenosis</w:t>
            </w:r>
          </w:p>
        </w:tc>
      </w:tr>
      <w:tr w:rsidR="00937888">
        <w:trPr>
          <w:trHeight w:val="300"/>
        </w:trPr>
        <w:tc>
          <w:tcPr>
            <w:tcW w:w="1000" w:type="dxa"/>
          </w:tcPr>
          <w:p w:rsidR="00937888" w:rsidRDefault="00EC7B47">
            <w:pPr>
              <w:pStyle w:val="TableParagraph"/>
              <w:ind w:left="230"/>
              <w:rPr>
                <w:sz w:val="24"/>
              </w:rPr>
            </w:pPr>
            <w:r>
              <w:rPr>
                <w:sz w:val="24"/>
              </w:rPr>
              <w:t>I361</w:t>
            </w:r>
          </w:p>
        </w:tc>
        <w:tc>
          <w:tcPr>
            <w:tcW w:w="4720" w:type="dxa"/>
          </w:tcPr>
          <w:p w:rsidR="00937888" w:rsidRDefault="00EC7B47">
            <w:pPr>
              <w:pStyle w:val="TableParagraph"/>
              <w:rPr>
                <w:sz w:val="24"/>
              </w:rPr>
            </w:pPr>
            <w:r>
              <w:rPr>
                <w:sz w:val="24"/>
              </w:rPr>
              <w:t>Hở (van) ba lá không do thấp</w:t>
            </w:r>
          </w:p>
        </w:tc>
        <w:tc>
          <w:tcPr>
            <w:tcW w:w="5040" w:type="dxa"/>
          </w:tcPr>
          <w:p w:rsidR="00937888" w:rsidRDefault="00EC7B47">
            <w:pPr>
              <w:pStyle w:val="TableParagraph"/>
              <w:rPr>
                <w:sz w:val="24"/>
              </w:rPr>
            </w:pPr>
            <w:r>
              <w:rPr>
                <w:sz w:val="24"/>
              </w:rPr>
              <w:t>Nonrheumatic tricuspid (valve) insufficiency</w:t>
            </w:r>
          </w:p>
        </w:tc>
      </w:tr>
      <w:tr w:rsidR="00937888">
        <w:trPr>
          <w:trHeight w:val="620"/>
        </w:trPr>
        <w:tc>
          <w:tcPr>
            <w:tcW w:w="1000" w:type="dxa"/>
          </w:tcPr>
          <w:p w:rsidR="00937888" w:rsidRDefault="00EC7B47">
            <w:pPr>
              <w:pStyle w:val="TableParagraph"/>
              <w:ind w:left="230"/>
              <w:rPr>
                <w:sz w:val="24"/>
              </w:rPr>
            </w:pPr>
            <w:r>
              <w:rPr>
                <w:sz w:val="24"/>
              </w:rPr>
              <w:t>I362</w:t>
            </w:r>
          </w:p>
        </w:tc>
        <w:tc>
          <w:tcPr>
            <w:tcW w:w="4720" w:type="dxa"/>
          </w:tcPr>
          <w:p w:rsidR="00937888" w:rsidRDefault="00EC7B47">
            <w:pPr>
              <w:pStyle w:val="TableParagraph"/>
              <w:rPr>
                <w:sz w:val="24"/>
              </w:rPr>
            </w:pPr>
            <w:r>
              <w:rPr>
                <w:sz w:val="24"/>
              </w:rPr>
              <w:t>Hẹp kèm hở van ba lá không do thấp</w:t>
            </w:r>
          </w:p>
        </w:tc>
        <w:tc>
          <w:tcPr>
            <w:tcW w:w="5040" w:type="dxa"/>
          </w:tcPr>
          <w:p w:rsidR="00937888" w:rsidRDefault="00EC7B47">
            <w:pPr>
              <w:pStyle w:val="TableParagraph"/>
              <w:spacing w:line="261" w:lineRule="auto"/>
              <w:ind w:right="630"/>
              <w:rPr>
                <w:sz w:val="24"/>
              </w:rPr>
            </w:pPr>
            <w:r>
              <w:rPr>
                <w:sz w:val="24"/>
              </w:rPr>
              <w:t>Nonrheumatic tricuspid (valve) stenosis with insufficiency</w:t>
            </w:r>
          </w:p>
        </w:tc>
      </w:tr>
      <w:tr w:rsidR="00937888">
        <w:trPr>
          <w:trHeight w:val="300"/>
        </w:trPr>
        <w:tc>
          <w:tcPr>
            <w:tcW w:w="1000" w:type="dxa"/>
          </w:tcPr>
          <w:p w:rsidR="00937888" w:rsidRDefault="00EC7B47">
            <w:pPr>
              <w:pStyle w:val="TableParagraph"/>
              <w:ind w:left="230"/>
              <w:rPr>
                <w:sz w:val="24"/>
              </w:rPr>
            </w:pPr>
            <w:r>
              <w:rPr>
                <w:sz w:val="24"/>
              </w:rPr>
              <w:t>I368</w:t>
            </w:r>
          </w:p>
        </w:tc>
        <w:tc>
          <w:tcPr>
            <w:tcW w:w="4720" w:type="dxa"/>
          </w:tcPr>
          <w:p w:rsidR="00937888" w:rsidRDefault="00EC7B47">
            <w:pPr>
              <w:pStyle w:val="TableParagraph"/>
              <w:rPr>
                <w:sz w:val="24"/>
              </w:rPr>
            </w:pPr>
            <w:r>
              <w:rPr>
                <w:sz w:val="24"/>
              </w:rPr>
              <w:t>Bệnh van ba lá không do thấp khác</w:t>
            </w:r>
          </w:p>
        </w:tc>
        <w:tc>
          <w:tcPr>
            <w:tcW w:w="5040" w:type="dxa"/>
          </w:tcPr>
          <w:p w:rsidR="00937888" w:rsidRDefault="00EC7B47">
            <w:pPr>
              <w:pStyle w:val="TableParagraph"/>
              <w:rPr>
                <w:sz w:val="24"/>
              </w:rPr>
            </w:pPr>
            <w:r>
              <w:rPr>
                <w:sz w:val="24"/>
              </w:rPr>
              <w:t>Other nonrheumatic tricuspid valve disorders</w:t>
            </w:r>
          </w:p>
        </w:tc>
      </w:tr>
      <w:tr w:rsidR="00937888">
        <w:trPr>
          <w:trHeight w:val="620"/>
        </w:trPr>
        <w:tc>
          <w:tcPr>
            <w:tcW w:w="1000" w:type="dxa"/>
          </w:tcPr>
          <w:p w:rsidR="00937888" w:rsidRDefault="00EC7B47">
            <w:pPr>
              <w:pStyle w:val="TableParagraph"/>
              <w:ind w:left="230"/>
              <w:rPr>
                <w:sz w:val="24"/>
              </w:rPr>
            </w:pPr>
            <w:r>
              <w:rPr>
                <w:sz w:val="24"/>
              </w:rPr>
              <w:t>I369</w:t>
            </w:r>
          </w:p>
        </w:tc>
        <w:tc>
          <w:tcPr>
            <w:tcW w:w="4720" w:type="dxa"/>
          </w:tcPr>
          <w:p w:rsidR="00937888" w:rsidRDefault="00EC7B47">
            <w:pPr>
              <w:pStyle w:val="TableParagraph"/>
              <w:spacing w:line="261" w:lineRule="auto"/>
              <w:ind w:right="137"/>
              <w:rPr>
                <w:sz w:val="24"/>
              </w:rPr>
            </w:pPr>
            <w:r>
              <w:rPr>
                <w:sz w:val="24"/>
              </w:rPr>
              <w:t>Bệnh van ba lá không do thấp khác, không đặc hiệu</w:t>
            </w:r>
          </w:p>
        </w:tc>
        <w:tc>
          <w:tcPr>
            <w:tcW w:w="5040" w:type="dxa"/>
          </w:tcPr>
          <w:p w:rsidR="00937888" w:rsidRDefault="00EC7B47">
            <w:pPr>
              <w:pStyle w:val="TableParagraph"/>
              <w:rPr>
                <w:sz w:val="24"/>
              </w:rPr>
            </w:pPr>
            <w:r>
              <w:rPr>
                <w:sz w:val="24"/>
              </w:rPr>
              <w:t>Nonrheumatic tricuspid valve disorder, unspecified</w:t>
            </w:r>
          </w:p>
        </w:tc>
      </w:tr>
      <w:tr w:rsidR="00937888">
        <w:trPr>
          <w:trHeight w:val="300"/>
        </w:trPr>
        <w:tc>
          <w:tcPr>
            <w:tcW w:w="1000" w:type="dxa"/>
          </w:tcPr>
          <w:p w:rsidR="00937888" w:rsidRDefault="00EC7B47">
            <w:pPr>
              <w:pStyle w:val="TableParagraph"/>
              <w:ind w:left="230"/>
              <w:rPr>
                <w:sz w:val="24"/>
              </w:rPr>
            </w:pPr>
            <w:r>
              <w:rPr>
                <w:sz w:val="24"/>
              </w:rPr>
              <w:t>I370</w:t>
            </w:r>
          </w:p>
        </w:tc>
        <w:tc>
          <w:tcPr>
            <w:tcW w:w="4720" w:type="dxa"/>
          </w:tcPr>
          <w:p w:rsidR="00937888" w:rsidRDefault="00EC7B47">
            <w:pPr>
              <w:pStyle w:val="TableParagraph"/>
              <w:rPr>
                <w:sz w:val="24"/>
              </w:rPr>
            </w:pPr>
            <w:r>
              <w:rPr>
                <w:sz w:val="24"/>
              </w:rPr>
              <w:t>Hẹp van động mạch phổi</w:t>
            </w:r>
          </w:p>
        </w:tc>
        <w:tc>
          <w:tcPr>
            <w:tcW w:w="5040" w:type="dxa"/>
          </w:tcPr>
          <w:p w:rsidR="00937888" w:rsidRDefault="00EC7B47">
            <w:pPr>
              <w:pStyle w:val="TableParagraph"/>
              <w:rPr>
                <w:sz w:val="24"/>
              </w:rPr>
            </w:pPr>
            <w:r>
              <w:rPr>
                <w:sz w:val="24"/>
              </w:rPr>
              <w:t>Pulmonary valve stenosis</w:t>
            </w:r>
          </w:p>
        </w:tc>
      </w:tr>
      <w:tr w:rsidR="00937888">
        <w:trPr>
          <w:trHeight w:val="300"/>
        </w:trPr>
        <w:tc>
          <w:tcPr>
            <w:tcW w:w="1000" w:type="dxa"/>
          </w:tcPr>
          <w:p w:rsidR="00937888" w:rsidRDefault="00EC7B47">
            <w:pPr>
              <w:pStyle w:val="TableParagraph"/>
              <w:ind w:left="230"/>
              <w:rPr>
                <w:sz w:val="24"/>
              </w:rPr>
            </w:pPr>
            <w:r>
              <w:rPr>
                <w:sz w:val="24"/>
              </w:rPr>
              <w:t>I371</w:t>
            </w:r>
          </w:p>
        </w:tc>
        <w:tc>
          <w:tcPr>
            <w:tcW w:w="4720" w:type="dxa"/>
          </w:tcPr>
          <w:p w:rsidR="00937888" w:rsidRDefault="00EC7B47">
            <w:pPr>
              <w:pStyle w:val="TableParagraph"/>
              <w:rPr>
                <w:sz w:val="24"/>
              </w:rPr>
            </w:pPr>
            <w:r>
              <w:rPr>
                <w:sz w:val="24"/>
              </w:rPr>
              <w:t>Hở van động mạch phổi</w:t>
            </w:r>
          </w:p>
        </w:tc>
        <w:tc>
          <w:tcPr>
            <w:tcW w:w="5040" w:type="dxa"/>
          </w:tcPr>
          <w:p w:rsidR="00937888" w:rsidRDefault="00EC7B47">
            <w:pPr>
              <w:pStyle w:val="TableParagraph"/>
              <w:rPr>
                <w:sz w:val="24"/>
              </w:rPr>
            </w:pPr>
            <w:r>
              <w:rPr>
                <w:sz w:val="24"/>
              </w:rPr>
              <w:t>Pulmonary valve insufficiency</w:t>
            </w:r>
          </w:p>
        </w:tc>
      </w:tr>
      <w:tr w:rsidR="00937888">
        <w:trPr>
          <w:trHeight w:val="300"/>
        </w:trPr>
        <w:tc>
          <w:tcPr>
            <w:tcW w:w="1000" w:type="dxa"/>
          </w:tcPr>
          <w:p w:rsidR="00937888" w:rsidRDefault="00EC7B47">
            <w:pPr>
              <w:pStyle w:val="TableParagraph"/>
              <w:ind w:left="230"/>
              <w:rPr>
                <w:sz w:val="24"/>
              </w:rPr>
            </w:pPr>
            <w:r>
              <w:rPr>
                <w:sz w:val="24"/>
              </w:rPr>
              <w:t>I372</w:t>
            </w:r>
          </w:p>
        </w:tc>
        <w:tc>
          <w:tcPr>
            <w:tcW w:w="4720" w:type="dxa"/>
          </w:tcPr>
          <w:p w:rsidR="00937888" w:rsidRDefault="00EC7B47">
            <w:pPr>
              <w:pStyle w:val="TableParagraph"/>
              <w:rPr>
                <w:sz w:val="24"/>
              </w:rPr>
            </w:pPr>
            <w:r>
              <w:rPr>
                <w:sz w:val="24"/>
              </w:rPr>
              <w:t>Hẹp hở van động mạch phổi</w:t>
            </w:r>
          </w:p>
        </w:tc>
        <w:tc>
          <w:tcPr>
            <w:tcW w:w="5040" w:type="dxa"/>
          </w:tcPr>
          <w:p w:rsidR="00937888" w:rsidRDefault="00EC7B47">
            <w:pPr>
              <w:pStyle w:val="TableParagraph"/>
              <w:rPr>
                <w:sz w:val="24"/>
              </w:rPr>
            </w:pPr>
            <w:r>
              <w:rPr>
                <w:sz w:val="24"/>
              </w:rPr>
              <w:t>Pulmonary valve stenosis with insufficiency</w:t>
            </w:r>
          </w:p>
        </w:tc>
      </w:tr>
      <w:tr w:rsidR="00937888">
        <w:trPr>
          <w:trHeight w:val="300"/>
        </w:trPr>
        <w:tc>
          <w:tcPr>
            <w:tcW w:w="1000" w:type="dxa"/>
          </w:tcPr>
          <w:p w:rsidR="00937888" w:rsidRDefault="00EC7B47">
            <w:pPr>
              <w:pStyle w:val="TableParagraph"/>
              <w:ind w:left="230"/>
              <w:rPr>
                <w:sz w:val="24"/>
              </w:rPr>
            </w:pPr>
            <w:r>
              <w:rPr>
                <w:sz w:val="24"/>
              </w:rPr>
              <w:t>I378</w:t>
            </w:r>
          </w:p>
        </w:tc>
        <w:tc>
          <w:tcPr>
            <w:tcW w:w="4720" w:type="dxa"/>
          </w:tcPr>
          <w:p w:rsidR="00937888" w:rsidRDefault="00EC7B47">
            <w:pPr>
              <w:pStyle w:val="TableParagraph"/>
              <w:rPr>
                <w:sz w:val="24"/>
              </w:rPr>
            </w:pPr>
            <w:r>
              <w:rPr>
                <w:sz w:val="24"/>
              </w:rPr>
              <w:t>Bệnh van động mạch phổi khác</w:t>
            </w:r>
          </w:p>
        </w:tc>
        <w:tc>
          <w:tcPr>
            <w:tcW w:w="5040" w:type="dxa"/>
          </w:tcPr>
          <w:p w:rsidR="00937888" w:rsidRDefault="00EC7B47">
            <w:pPr>
              <w:pStyle w:val="TableParagraph"/>
              <w:rPr>
                <w:sz w:val="24"/>
              </w:rPr>
            </w:pPr>
            <w:r>
              <w:rPr>
                <w:sz w:val="24"/>
              </w:rPr>
              <w:t>Other pulmonary valve disorders</w:t>
            </w:r>
          </w:p>
        </w:tc>
      </w:tr>
      <w:tr w:rsidR="00937888">
        <w:trPr>
          <w:trHeight w:val="300"/>
        </w:trPr>
        <w:tc>
          <w:tcPr>
            <w:tcW w:w="1000" w:type="dxa"/>
          </w:tcPr>
          <w:p w:rsidR="00937888" w:rsidRDefault="00EC7B47">
            <w:pPr>
              <w:pStyle w:val="TableParagraph"/>
              <w:ind w:left="230"/>
              <w:rPr>
                <w:sz w:val="24"/>
              </w:rPr>
            </w:pPr>
            <w:r>
              <w:rPr>
                <w:sz w:val="24"/>
              </w:rPr>
              <w:t>I379</w:t>
            </w:r>
          </w:p>
        </w:tc>
        <w:tc>
          <w:tcPr>
            <w:tcW w:w="4720" w:type="dxa"/>
          </w:tcPr>
          <w:p w:rsidR="00937888" w:rsidRDefault="00EC7B47">
            <w:pPr>
              <w:pStyle w:val="TableParagraph"/>
              <w:rPr>
                <w:sz w:val="24"/>
              </w:rPr>
            </w:pPr>
            <w:r>
              <w:rPr>
                <w:sz w:val="24"/>
              </w:rPr>
              <w:t>Bệnh van động mạch phổi, không xác định</w:t>
            </w:r>
          </w:p>
        </w:tc>
        <w:tc>
          <w:tcPr>
            <w:tcW w:w="5040" w:type="dxa"/>
          </w:tcPr>
          <w:p w:rsidR="00937888" w:rsidRDefault="00EC7B47">
            <w:pPr>
              <w:pStyle w:val="TableParagraph"/>
              <w:rPr>
                <w:sz w:val="24"/>
              </w:rPr>
            </w:pPr>
            <w:r>
              <w:rPr>
                <w:sz w:val="24"/>
              </w:rPr>
              <w:t>Pulmonary valve disorder, unspecified</w:t>
            </w:r>
          </w:p>
        </w:tc>
      </w:tr>
      <w:tr w:rsidR="00937888">
        <w:trPr>
          <w:trHeight w:val="300"/>
        </w:trPr>
        <w:tc>
          <w:tcPr>
            <w:tcW w:w="1000" w:type="dxa"/>
          </w:tcPr>
          <w:p w:rsidR="00937888" w:rsidRDefault="00EC7B47">
            <w:pPr>
              <w:pStyle w:val="TableParagraph"/>
              <w:ind w:left="230"/>
              <w:rPr>
                <w:sz w:val="24"/>
              </w:rPr>
            </w:pPr>
            <w:r>
              <w:rPr>
                <w:sz w:val="24"/>
              </w:rPr>
              <w:t>I38</w:t>
            </w:r>
          </w:p>
        </w:tc>
        <w:tc>
          <w:tcPr>
            <w:tcW w:w="4720" w:type="dxa"/>
          </w:tcPr>
          <w:p w:rsidR="00937888" w:rsidRDefault="00EC7B47">
            <w:pPr>
              <w:pStyle w:val="TableParagraph"/>
              <w:rPr>
                <w:sz w:val="24"/>
              </w:rPr>
            </w:pPr>
            <w:r>
              <w:rPr>
                <w:sz w:val="24"/>
              </w:rPr>
              <w:t>Viêm nội tâm mạc, không xác định</w:t>
            </w:r>
          </w:p>
        </w:tc>
        <w:tc>
          <w:tcPr>
            <w:tcW w:w="5040" w:type="dxa"/>
          </w:tcPr>
          <w:p w:rsidR="00937888" w:rsidRDefault="00EC7B47">
            <w:pPr>
              <w:pStyle w:val="TableParagraph"/>
              <w:rPr>
                <w:sz w:val="24"/>
              </w:rPr>
            </w:pPr>
            <w:r>
              <w:rPr>
                <w:sz w:val="24"/>
              </w:rPr>
              <w:t>Endocarditis, valve unspecified</w:t>
            </w:r>
          </w:p>
        </w:tc>
      </w:tr>
      <w:tr w:rsidR="00937888">
        <w:trPr>
          <w:trHeight w:val="300"/>
        </w:trPr>
        <w:tc>
          <w:tcPr>
            <w:tcW w:w="1000" w:type="dxa"/>
          </w:tcPr>
          <w:p w:rsidR="00937888" w:rsidRDefault="00EC7B47">
            <w:pPr>
              <w:pStyle w:val="TableParagraph"/>
              <w:ind w:left="230"/>
              <w:rPr>
                <w:sz w:val="24"/>
              </w:rPr>
            </w:pPr>
            <w:r>
              <w:rPr>
                <w:sz w:val="24"/>
              </w:rPr>
              <w:t>I400</w:t>
            </w:r>
          </w:p>
        </w:tc>
        <w:tc>
          <w:tcPr>
            <w:tcW w:w="4720" w:type="dxa"/>
          </w:tcPr>
          <w:p w:rsidR="00937888" w:rsidRDefault="00EC7B47">
            <w:pPr>
              <w:pStyle w:val="TableParagraph"/>
              <w:rPr>
                <w:sz w:val="24"/>
              </w:rPr>
            </w:pPr>
            <w:r>
              <w:rPr>
                <w:sz w:val="24"/>
              </w:rPr>
              <w:t>Viêm cơ tim nhiễm trùng</w:t>
            </w:r>
          </w:p>
        </w:tc>
        <w:tc>
          <w:tcPr>
            <w:tcW w:w="5040" w:type="dxa"/>
          </w:tcPr>
          <w:p w:rsidR="00937888" w:rsidRDefault="00EC7B47">
            <w:pPr>
              <w:pStyle w:val="TableParagraph"/>
              <w:rPr>
                <w:sz w:val="24"/>
              </w:rPr>
            </w:pPr>
            <w:r>
              <w:rPr>
                <w:sz w:val="24"/>
              </w:rPr>
              <w:t>Infective myocarditis</w:t>
            </w:r>
          </w:p>
        </w:tc>
      </w:tr>
      <w:tr w:rsidR="00937888">
        <w:trPr>
          <w:trHeight w:val="300"/>
        </w:trPr>
        <w:tc>
          <w:tcPr>
            <w:tcW w:w="1000" w:type="dxa"/>
          </w:tcPr>
          <w:p w:rsidR="00937888" w:rsidRDefault="00EC7B47">
            <w:pPr>
              <w:pStyle w:val="TableParagraph"/>
              <w:ind w:left="230"/>
              <w:rPr>
                <w:sz w:val="24"/>
              </w:rPr>
            </w:pPr>
            <w:r>
              <w:rPr>
                <w:sz w:val="24"/>
              </w:rPr>
              <w:t>I401</w:t>
            </w:r>
          </w:p>
        </w:tc>
        <w:tc>
          <w:tcPr>
            <w:tcW w:w="4720" w:type="dxa"/>
          </w:tcPr>
          <w:p w:rsidR="00937888" w:rsidRDefault="00EC7B47">
            <w:pPr>
              <w:pStyle w:val="TableParagraph"/>
              <w:rPr>
                <w:sz w:val="24"/>
              </w:rPr>
            </w:pPr>
            <w:r>
              <w:rPr>
                <w:sz w:val="24"/>
              </w:rPr>
              <w:t>Viêm cơ tim đơn thuần</w:t>
            </w:r>
          </w:p>
        </w:tc>
        <w:tc>
          <w:tcPr>
            <w:tcW w:w="5040" w:type="dxa"/>
          </w:tcPr>
          <w:p w:rsidR="00937888" w:rsidRDefault="00EC7B47">
            <w:pPr>
              <w:pStyle w:val="TableParagraph"/>
              <w:rPr>
                <w:sz w:val="24"/>
              </w:rPr>
            </w:pPr>
            <w:r>
              <w:rPr>
                <w:sz w:val="24"/>
              </w:rPr>
              <w:t>Isolated myocarditis</w:t>
            </w:r>
          </w:p>
        </w:tc>
      </w:tr>
      <w:tr w:rsidR="00937888">
        <w:trPr>
          <w:trHeight w:val="300"/>
        </w:trPr>
        <w:tc>
          <w:tcPr>
            <w:tcW w:w="1000" w:type="dxa"/>
          </w:tcPr>
          <w:p w:rsidR="00937888" w:rsidRDefault="00EC7B47">
            <w:pPr>
              <w:pStyle w:val="TableParagraph"/>
              <w:ind w:left="230"/>
              <w:rPr>
                <w:sz w:val="24"/>
              </w:rPr>
            </w:pPr>
            <w:r>
              <w:rPr>
                <w:sz w:val="24"/>
              </w:rPr>
              <w:t>I408</w:t>
            </w:r>
          </w:p>
        </w:tc>
        <w:tc>
          <w:tcPr>
            <w:tcW w:w="4720" w:type="dxa"/>
          </w:tcPr>
          <w:p w:rsidR="00937888" w:rsidRDefault="00EC7B47">
            <w:pPr>
              <w:pStyle w:val="TableParagraph"/>
              <w:rPr>
                <w:sz w:val="24"/>
              </w:rPr>
            </w:pPr>
            <w:r>
              <w:rPr>
                <w:sz w:val="24"/>
              </w:rPr>
              <w:t>Viêm cơ tim cấp khác</w:t>
            </w:r>
          </w:p>
        </w:tc>
        <w:tc>
          <w:tcPr>
            <w:tcW w:w="5040" w:type="dxa"/>
          </w:tcPr>
          <w:p w:rsidR="00937888" w:rsidRDefault="00EC7B47">
            <w:pPr>
              <w:pStyle w:val="TableParagraph"/>
              <w:rPr>
                <w:sz w:val="24"/>
              </w:rPr>
            </w:pPr>
            <w:r>
              <w:rPr>
                <w:sz w:val="24"/>
              </w:rPr>
              <w:t>Other acute myocarditis</w:t>
            </w:r>
          </w:p>
        </w:tc>
      </w:tr>
      <w:tr w:rsidR="00937888">
        <w:trPr>
          <w:trHeight w:val="300"/>
        </w:trPr>
        <w:tc>
          <w:tcPr>
            <w:tcW w:w="1000" w:type="dxa"/>
          </w:tcPr>
          <w:p w:rsidR="00937888" w:rsidRDefault="00EC7B47">
            <w:pPr>
              <w:pStyle w:val="TableParagraph"/>
              <w:ind w:left="230"/>
              <w:rPr>
                <w:sz w:val="24"/>
              </w:rPr>
            </w:pPr>
            <w:r>
              <w:rPr>
                <w:sz w:val="24"/>
              </w:rPr>
              <w:t>I409</w:t>
            </w:r>
          </w:p>
        </w:tc>
        <w:tc>
          <w:tcPr>
            <w:tcW w:w="4720" w:type="dxa"/>
          </w:tcPr>
          <w:p w:rsidR="00937888" w:rsidRDefault="00EC7B47">
            <w:pPr>
              <w:pStyle w:val="TableParagraph"/>
              <w:rPr>
                <w:sz w:val="24"/>
              </w:rPr>
            </w:pPr>
            <w:r>
              <w:rPr>
                <w:sz w:val="24"/>
              </w:rPr>
              <w:t>Viêm cơ tim cấp, không đặc hiệu</w:t>
            </w:r>
          </w:p>
        </w:tc>
        <w:tc>
          <w:tcPr>
            <w:tcW w:w="5040" w:type="dxa"/>
          </w:tcPr>
          <w:p w:rsidR="00937888" w:rsidRDefault="00EC7B47">
            <w:pPr>
              <w:pStyle w:val="TableParagraph"/>
              <w:rPr>
                <w:sz w:val="24"/>
              </w:rPr>
            </w:pPr>
            <w:r>
              <w:rPr>
                <w:sz w:val="24"/>
              </w:rPr>
              <w:t>Acute myocarditis, unspecified</w:t>
            </w:r>
          </w:p>
        </w:tc>
      </w:tr>
      <w:tr w:rsidR="00937888">
        <w:trPr>
          <w:trHeight w:val="300"/>
        </w:trPr>
        <w:tc>
          <w:tcPr>
            <w:tcW w:w="1000" w:type="dxa"/>
          </w:tcPr>
          <w:p w:rsidR="00937888" w:rsidRDefault="00EC7B47">
            <w:pPr>
              <w:pStyle w:val="TableParagraph"/>
              <w:ind w:left="230"/>
              <w:rPr>
                <w:sz w:val="24"/>
              </w:rPr>
            </w:pPr>
            <w:r>
              <w:rPr>
                <w:sz w:val="24"/>
              </w:rPr>
              <w:t>I420</w:t>
            </w:r>
          </w:p>
        </w:tc>
        <w:tc>
          <w:tcPr>
            <w:tcW w:w="4720" w:type="dxa"/>
          </w:tcPr>
          <w:p w:rsidR="00937888" w:rsidRDefault="00EC7B47">
            <w:pPr>
              <w:pStyle w:val="TableParagraph"/>
              <w:rPr>
                <w:sz w:val="24"/>
              </w:rPr>
            </w:pPr>
            <w:r>
              <w:rPr>
                <w:sz w:val="24"/>
              </w:rPr>
              <w:t>Bệnh cơ tim giãn</w:t>
            </w:r>
          </w:p>
        </w:tc>
        <w:tc>
          <w:tcPr>
            <w:tcW w:w="5040" w:type="dxa"/>
          </w:tcPr>
          <w:p w:rsidR="00937888" w:rsidRDefault="00EC7B47">
            <w:pPr>
              <w:pStyle w:val="TableParagraph"/>
              <w:rPr>
                <w:sz w:val="24"/>
              </w:rPr>
            </w:pPr>
            <w:r>
              <w:rPr>
                <w:sz w:val="24"/>
              </w:rPr>
              <w:t>Dilated cardiomyopathy</w:t>
            </w:r>
          </w:p>
        </w:tc>
      </w:tr>
      <w:tr w:rsidR="00937888">
        <w:trPr>
          <w:trHeight w:val="300"/>
        </w:trPr>
        <w:tc>
          <w:tcPr>
            <w:tcW w:w="1000" w:type="dxa"/>
          </w:tcPr>
          <w:p w:rsidR="00937888" w:rsidRDefault="00EC7B47">
            <w:pPr>
              <w:pStyle w:val="TableParagraph"/>
              <w:ind w:left="230"/>
              <w:rPr>
                <w:sz w:val="24"/>
              </w:rPr>
            </w:pPr>
            <w:r>
              <w:rPr>
                <w:sz w:val="24"/>
              </w:rPr>
              <w:t>I421</w:t>
            </w:r>
          </w:p>
        </w:tc>
        <w:tc>
          <w:tcPr>
            <w:tcW w:w="4720" w:type="dxa"/>
          </w:tcPr>
          <w:p w:rsidR="00937888" w:rsidRDefault="00EC7B47">
            <w:pPr>
              <w:pStyle w:val="TableParagraph"/>
              <w:rPr>
                <w:sz w:val="24"/>
              </w:rPr>
            </w:pPr>
            <w:r>
              <w:rPr>
                <w:sz w:val="24"/>
              </w:rPr>
              <w:t>Bệnh cơ tim phì đại có tắc nghẽn</w:t>
            </w:r>
          </w:p>
        </w:tc>
        <w:tc>
          <w:tcPr>
            <w:tcW w:w="5040" w:type="dxa"/>
          </w:tcPr>
          <w:p w:rsidR="00937888" w:rsidRDefault="00EC7B47">
            <w:pPr>
              <w:pStyle w:val="TableParagraph"/>
              <w:rPr>
                <w:sz w:val="24"/>
              </w:rPr>
            </w:pPr>
            <w:r>
              <w:rPr>
                <w:sz w:val="24"/>
              </w:rPr>
              <w:t>Obstructive hypertrophic cardiomyopathy</w:t>
            </w:r>
          </w:p>
        </w:tc>
      </w:tr>
      <w:tr w:rsidR="00937888">
        <w:trPr>
          <w:trHeight w:val="300"/>
        </w:trPr>
        <w:tc>
          <w:tcPr>
            <w:tcW w:w="1000" w:type="dxa"/>
          </w:tcPr>
          <w:p w:rsidR="00937888" w:rsidRDefault="00EC7B47">
            <w:pPr>
              <w:pStyle w:val="TableParagraph"/>
              <w:ind w:left="230"/>
              <w:rPr>
                <w:sz w:val="24"/>
              </w:rPr>
            </w:pPr>
            <w:r>
              <w:rPr>
                <w:sz w:val="24"/>
              </w:rPr>
              <w:t>I422</w:t>
            </w:r>
          </w:p>
        </w:tc>
        <w:tc>
          <w:tcPr>
            <w:tcW w:w="4720" w:type="dxa"/>
          </w:tcPr>
          <w:p w:rsidR="00937888" w:rsidRDefault="00EC7B47">
            <w:pPr>
              <w:pStyle w:val="TableParagraph"/>
              <w:rPr>
                <w:sz w:val="24"/>
              </w:rPr>
            </w:pPr>
            <w:r>
              <w:rPr>
                <w:sz w:val="24"/>
              </w:rPr>
              <w:t>Bệnh cơ tim phì đại khác</w:t>
            </w:r>
          </w:p>
        </w:tc>
        <w:tc>
          <w:tcPr>
            <w:tcW w:w="5040" w:type="dxa"/>
          </w:tcPr>
          <w:p w:rsidR="00937888" w:rsidRDefault="00EC7B47">
            <w:pPr>
              <w:pStyle w:val="TableParagraph"/>
              <w:rPr>
                <w:sz w:val="24"/>
              </w:rPr>
            </w:pPr>
            <w:r>
              <w:rPr>
                <w:sz w:val="24"/>
              </w:rPr>
              <w:t>Other hypertrophic cardiomyopathy</w:t>
            </w:r>
          </w:p>
        </w:tc>
      </w:tr>
      <w:tr w:rsidR="00937888">
        <w:trPr>
          <w:trHeight w:val="620"/>
        </w:trPr>
        <w:tc>
          <w:tcPr>
            <w:tcW w:w="1000" w:type="dxa"/>
          </w:tcPr>
          <w:p w:rsidR="00937888" w:rsidRDefault="00EC7B47">
            <w:pPr>
              <w:pStyle w:val="TableParagraph"/>
              <w:ind w:left="230"/>
              <w:rPr>
                <w:sz w:val="24"/>
              </w:rPr>
            </w:pPr>
            <w:r>
              <w:rPr>
                <w:sz w:val="24"/>
              </w:rPr>
              <w:t>I423</w:t>
            </w:r>
          </w:p>
        </w:tc>
        <w:tc>
          <w:tcPr>
            <w:tcW w:w="4720" w:type="dxa"/>
          </w:tcPr>
          <w:p w:rsidR="00937888" w:rsidRDefault="00EC7B47">
            <w:pPr>
              <w:pStyle w:val="TableParagraph"/>
              <w:spacing w:line="261" w:lineRule="auto"/>
              <w:rPr>
                <w:sz w:val="24"/>
              </w:rPr>
            </w:pPr>
            <w:r>
              <w:rPr>
                <w:sz w:val="24"/>
              </w:rPr>
              <w:t xml:space="preserve">Bệnh xơ hoá nội </w:t>
            </w:r>
            <w:r>
              <w:rPr>
                <w:spacing w:val="-5"/>
                <w:sz w:val="24"/>
              </w:rPr>
              <w:t xml:space="preserve">mạc </w:t>
            </w:r>
            <w:r>
              <w:rPr>
                <w:spacing w:val="-4"/>
                <w:sz w:val="24"/>
              </w:rPr>
              <w:t xml:space="preserve">cơ </w:t>
            </w:r>
            <w:r>
              <w:rPr>
                <w:spacing w:val="-5"/>
                <w:sz w:val="24"/>
              </w:rPr>
              <w:t xml:space="preserve">tim </w:t>
            </w:r>
            <w:r>
              <w:rPr>
                <w:spacing w:val="-3"/>
                <w:sz w:val="24"/>
              </w:rPr>
              <w:t xml:space="preserve">(nhiễm </w:t>
            </w:r>
            <w:r>
              <w:rPr>
                <w:spacing w:val="-4"/>
                <w:sz w:val="24"/>
              </w:rPr>
              <w:t xml:space="preserve">bạch </w:t>
            </w:r>
            <w:r>
              <w:rPr>
                <w:spacing w:val="-5"/>
                <w:sz w:val="24"/>
              </w:rPr>
              <w:t xml:space="preserve">cầu </w:t>
            </w:r>
            <w:r>
              <w:rPr>
                <w:spacing w:val="-4"/>
                <w:sz w:val="24"/>
              </w:rPr>
              <w:t xml:space="preserve">ái </w:t>
            </w:r>
            <w:r>
              <w:rPr>
                <w:spacing w:val="-3"/>
                <w:sz w:val="24"/>
              </w:rPr>
              <w:t>toan)</w:t>
            </w:r>
          </w:p>
        </w:tc>
        <w:tc>
          <w:tcPr>
            <w:tcW w:w="5040" w:type="dxa"/>
          </w:tcPr>
          <w:p w:rsidR="00937888" w:rsidRDefault="00EC7B47">
            <w:pPr>
              <w:pStyle w:val="TableParagraph"/>
              <w:rPr>
                <w:sz w:val="24"/>
              </w:rPr>
            </w:pPr>
            <w:r>
              <w:rPr>
                <w:sz w:val="24"/>
              </w:rPr>
              <w:t>Endomyocardial (eosinophilic) disease</w:t>
            </w:r>
          </w:p>
        </w:tc>
      </w:tr>
      <w:tr w:rsidR="00937888">
        <w:trPr>
          <w:trHeight w:val="300"/>
        </w:trPr>
        <w:tc>
          <w:tcPr>
            <w:tcW w:w="1000" w:type="dxa"/>
          </w:tcPr>
          <w:p w:rsidR="00937888" w:rsidRDefault="00EC7B47">
            <w:pPr>
              <w:pStyle w:val="TableParagraph"/>
              <w:ind w:left="230"/>
              <w:rPr>
                <w:sz w:val="24"/>
              </w:rPr>
            </w:pPr>
            <w:r>
              <w:rPr>
                <w:sz w:val="24"/>
              </w:rPr>
              <w:t>I424</w:t>
            </w:r>
          </w:p>
        </w:tc>
        <w:tc>
          <w:tcPr>
            <w:tcW w:w="4720" w:type="dxa"/>
          </w:tcPr>
          <w:p w:rsidR="00937888" w:rsidRDefault="00EC7B47">
            <w:pPr>
              <w:pStyle w:val="TableParagraph"/>
              <w:rPr>
                <w:sz w:val="24"/>
              </w:rPr>
            </w:pPr>
            <w:r>
              <w:rPr>
                <w:sz w:val="24"/>
              </w:rPr>
              <w:t>Xơ chun nội tâm mạc</w:t>
            </w:r>
          </w:p>
        </w:tc>
        <w:tc>
          <w:tcPr>
            <w:tcW w:w="5040" w:type="dxa"/>
          </w:tcPr>
          <w:p w:rsidR="00937888" w:rsidRDefault="00EC7B47">
            <w:pPr>
              <w:pStyle w:val="TableParagraph"/>
              <w:rPr>
                <w:sz w:val="24"/>
              </w:rPr>
            </w:pPr>
            <w:r>
              <w:rPr>
                <w:sz w:val="24"/>
              </w:rPr>
              <w:t>Endocardial fibroelastosis</w:t>
            </w:r>
          </w:p>
        </w:tc>
      </w:tr>
      <w:tr w:rsidR="00937888">
        <w:trPr>
          <w:trHeight w:val="300"/>
        </w:trPr>
        <w:tc>
          <w:tcPr>
            <w:tcW w:w="1000" w:type="dxa"/>
          </w:tcPr>
          <w:p w:rsidR="00937888" w:rsidRDefault="00EC7B47">
            <w:pPr>
              <w:pStyle w:val="TableParagraph"/>
              <w:ind w:left="230"/>
              <w:rPr>
                <w:sz w:val="24"/>
              </w:rPr>
            </w:pPr>
            <w:r>
              <w:rPr>
                <w:sz w:val="24"/>
              </w:rPr>
              <w:t>I425</w:t>
            </w:r>
          </w:p>
        </w:tc>
        <w:tc>
          <w:tcPr>
            <w:tcW w:w="4720" w:type="dxa"/>
          </w:tcPr>
          <w:p w:rsidR="00937888" w:rsidRDefault="00EC7B47">
            <w:pPr>
              <w:pStyle w:val="TableParagraph"/>
              <w:rPr>
                <w:sz w:val="24"/>
              </w:rPr>
            </w:pPr>
            <w:r>
              <w:rPr>
                <w:sz w:val="24"/>
              </w:rPr>
              <w:t>Bệnh lý cơ tim hạn chế</w:t>
            </w:r>
          </w:p>
        </w:tc>
        <w:tc>
          <w:tcPr>
            <w:tcW w:w="5040" w:type="dxa"/>
          </w:tcPr>
          <w:p w:rsidR="00937888" w:rsidRDefault="00EC7B47">
            <w:pPr>
              <w:pStyle w:val="TableParagraph"/>
              <w:rPr>
                <w:sz w:val="24"/>
              </w:rPr>
            </w:pPr>
            <w:r>
              <w:rPr>
                <w:sz w:val="24"/>
              </w:rPr>
              <w:t>Other restrictive cardiomyopathy</w:t>
            </w:r>
          </w:p>
        </w:tc>
      </w:tr>
      <w:tr w:rsidR="00937888">
        <w:trPr>
          <w:trHeight w:val="300"/>
        </w:trPr>
        <w:tc>
          <w:tcPr>
            <w:tcW w:w="1000" w:type="dxa"/>
          </w:tcPr>
          <w:p w:rsidR="00937888" w:rsidRDefault="00EC7B47">
            <w:pPr>
              <w:pStyle w:val="TableParagraph"/>
              <w:ind w:left="230"/>
              <w:rPr>
                <w:sz w:val="24"/>
              </w:rPr>
            </w:pPr>
            <w:r>
              <w:rPr>
                <w:sz w:val="24"/>
              </w:rPr>
              <w:t>I426</w:t>
            </w:r>
          </w:p>
        </w:tc>
        <w:tc>
          <w:tcPr>
            <w:tcW w:w="4720" w:type="dxa"/>
          </w:tcPr>
          <w:p w:rsidR="00937888" w:rsidRDefault="00EC7B47">
            <w:pPr>
              <w:pStyle w:val="TableParagraph"/>
              <w:rPr>
                <w:sz w:val="24"/>
              </w:rPr>
            </w:pPr>
            <w:r>
              <w:rPr>
                <w:sz w:val="24"/>
              </w:rPr>
              <w:t>Bệnh cơ tim do rượu</w:t>
            </w:r>
          </w:p>
        </w:tc>
        <w:tc>
          <w:tcPr>
            <w:tcW w:w="5040" w:type="dxa"/>
          </w:tcPr>
          <w:p w:rsidR="00937888" w:rsidRDefault="00EC7B47">
            <w:pPr>
              <w:pStyle w:val="TableParagraph"/>
              <w:rPr>
                <w:sz w:val="24"/>
              </w:rPr>
            </w:pPr>
            <w:r>
              <w:rPr>
                <w:sz w:val="24"/>
              </w:rPr>
              <w:t>Alcoholic cardiomyopathy</w:t>
            </w:r>
          </w:p>
        </w:tc>
      </w:tr>
      <w:tr w:rsidR="00937888">
        <w:trPr>
          <w:trHeight w:val="620"/>
        </w:trPr>
        <w:tc>
          <w:tcPr>
            <w:tcW w:w="1000" w:type="dxa"/>
          </w:tcPr>
          <w:p w:rsidR="00937888" w:rsidRDefault="00EC7B47">
            <w:pPr>
              <w:pStyle w:val="TableParagraph"/>
              <w:ind w:left="230"/>
              <w:rPr>
                <w:sz w:val="24"/>
              </w:rPr>
            </w:pPr>
            <w:r>
              <w:rPr>
                <w:sz w:val="24"/>
              </w:rPr>
              <w:t>I427</w:t>
            </w:r>
          </w:p>
        </w:tc>
        <w:tc>
          <w:tcPr>
            <w:tcW w:w="4720" w:type="dxa"/>
          </w:tcPr>
          <w:p w:rsidR="00937888" w:rsidRDefault="00EC7B47">
            <w:pPr>
              <w:pStyle w:val="TableParagraph"/>
              <w:rPr>
                <w:sz w:val="24"/>
              </w:rPr>
            </w:pPr>
            <w:r>
              <w:rPr>
                <w:sz w:val="24"/>
              </w:rPr>
              <w:t>Bệnh cơ tim do thuốc và tác nhân bên ngoài</w:t>
            </w:r>
          </w:p>
        </w:tc>
        <w:tc>
          <w:tcPr>
            <w:tcW w:w="5040" w:type="dxa"/>
          </w:tcPr>
          <w:p w:rsidR="00937888" w:rsidRDefault="00EC7B47">
            <w:pPr>
              <w:pStyle w:val="TableParagraph"/>
              <w:spacing w:line="261" w:lineRule="auto"/>
              <w:rPr>
                <w:sz w:val="24"/>
              </w:rPr>
            </w:pPr>
            <w:r>
              <w:rPr>
                <w:spacing w:val="-3"/>
                <w:sz w:val="24"/>
              </w:rPr>
              <w:t xml:space="preserve">Cardiomyopathy </w:t>
            </w:r>
            <w:r>
              <w:rPr>
                <w:sz w:val="24"/>
              </w:rPr>
              <w:t xml:space="preserve">due </w:t>
            </w:r>
            <w:r>
              <w:rPr>
                <w:spacing w:val="-4"/>
                <w:sz w:val="24"/>
              </w:rPr>
              <w:t xml:space="preserve">to </w:t>
            </w:r>
            <w:r>
              <w:rPr>
                <w:sz w:val="24"/>
              </w:rPr>
              <w:t xml:space="preserve">drugs </w:t>
            </w:r>
            <w:r>
              <w:rPr>
                <w:spacing w:val="-3"/>
                <w:sz w:val="24"/>
              </w:rPr>
              <w:t xml:space="preserve">and other </w:t>
            </w:r>
            <w:r>
              <w:rPr>
                <w:spacing w:val="-6"/>
                <w:sz w:val="24"/>
              </w:rPr>
              <w:t xml:space="preserve">external </w:t>
            </w:r>
            <w:r>
              <w:rPr>
                <w:spacing w:val="-4"/>
                <w:sz w:val="24"/>
              </w:rPr>
              <w:t>agents</w:t>
            </w:r>
          </w:p>
        </w:tc>
      </w:tr>
      <w:tr w:rsidR="00937888">
        <w:trPr>
          <w:trHeight w:val="300"/>
        </w:trPr>
        <w:tc>
          <w:tcPr>
            <w:tcW w:w="1000" w:type="dxa"/>
          </w:tcPr>
          <w:p w:rsidR="00937888" w:rsidRDefault="00EC7B47">
            <w:pPr>
              <w:pStyle w:val="TableParagraph"/>
              <w:ind w:left="230"/>
              <w:rPr>
                <w:sz w:val="24"/>
              </w:rPr>
            </w:pPr>
            <w:r>
              <w:rPr>
                <w:sz w:val="24"/>
              </w:rPr>
              <w:t>I428</w:t>
            </w:r>
          </w:p>
        </w:tc>
        <w:tc>
          <w:tcPr>
            <w:tcW w:w="4720" w:type="dxa"/>
          </w:tcPr>
          <w:p w:rsidR="00937888" w:rsidRDefault="00EC7B47">
            <w:pPr>
              <w:pStyle w:val="TableParagraph"/>
              <w:rPr>
                <w:sz w:val="24"/>
              </w:rPr>
            </w:pPr>
            <w:r>
              <w:rPr>
                <w:sz w:val="24"/>
              </w:rPr>
              <w:t>Bệnh cơ tim khác</w:t>
            </w:r>
          </w:p>
        </w:tc>
        <w:tc>
          <w:tcPr>
            <w:tcW w:w="5040" w:type="dxa"/>
          </w:tcPr>
          <w:p w:rsidR="00937888" w:rsidRDefault="00EC7B47">
            <w:pPr>
              <w:pStyle w:val="TableParagraph"/>
              <w:rPr>
                <w:sz w:val="24"/>
              </w:rPr>
            </w:pPr>
            <w:r>
              <w:rPr>
                <w:sz w:val="24"/>
              </w:rPr>
              <w:t>Other cardiomyopathies</w:t>
            </w:r>
          </w:p>
        </w:tc>
      </w:tr>
      <w:tr w:rsidR="00937888">
        <w:trPr>
          <w:trHeight w:val="300"/>
        </w:trPr>
        <w:tc>
          <w:tcPr>
            <w:tcW w:w="1000" w:type="dxa"/>
          </w:tcPr>
          <w:p w:rsidR="00937888" w:rsidRDefault="00EC7B47">
            <w:pPr>
              <w:pStyle w:val="TableParagraph"/>
              <w:ind w:left="230"/>
              <w:rPr>
                <w:sz w:val="24"/>
              </w:rPr>
            </w:pPr>
            <w:r>
              <w:rPr>
                <w:sz w:val="24"/>
              </w:rPr>
              <w:t>I429</w:t>
            </w:r>
          </w:p>
        </w:tc>
        <w:tc>
          <w:tcPr>
            <w:tcW w:w="4720" w:type="dxa"/>
          </w:tcPr>
          <w:p w:rsidR="00937888" w:rsidRDefault="00EC7B47">
            <w:pPr>
              <w:pStyle w:val="TableParagraph"/>
              <w:rPr>
                <w:sz w:val="24"/>
              </w:rPr>
            </w:pPr>
            <w:r>
              <w:rPr>
                <w:sz w:val="24"/>
              </w:rPr>
              <w:t>Bệnh cơ tim không đặc hiệu</w:t>
            </w:r>
          </w:p>
        </w:tc>
        <w:tc>
          <w:tcPr>
            <w:tcW w:w="5040" w:type="dxa"/>
          </w:tcPr>
          <w:p w:rsidR="00937888" w:rsidRDefault="00EC7B47">
            <w:pPr>
              <w:pStyle w:val="TableParagraph"/>
              <w:rPr>
                <w:sz w:val="24"/>
              </w:rPr>
            </w:pPr>
            <w:r>
              <w:rPr>
                <w:sz w:val="24"/>
              </w:rPr>
              <w:t>Cardiomyopathy, unspecified</w:t>
            </w:r>
          </w:p>
        </w:tc>
      </w:tr>
      <w:tr w:rsidR="00937888">
        <w:trPr>
          <w:trHeight w:val="300"/>
        </w:trPr>
        <w:tc>
          <w:tcPr>
            <w:tcW w:w="1000" w:type="dxa"/>
          </w:tcPr>
          <w:p w:rsidR="00937888" w:rsidRDefault="00EC7B47">
            <w:pPr>
              <w:pStyle w:val="TableParagraph"/>
              <w:ind w:left="230"/>
              <w:rPr>
                <w:sz w:val="24"/>
              </w:rPr>
            </w:pPr>
            <w:r>
              <w:rPr>
                <w:sz w:val="24"/>
              </w:rPr>
              <w:t>I440</w:t>
            </w:r>
          </w:p>
        </w:tc>
        <w:tc>
          <w:tcPr>
            <w:tcW w:w="4720" w:type="dxa"/>
          </w:tcPr>
          <w:p w:rsidR="00937888" w:rsidRDefault="00EC7B47">
            <w:pPr>
              <w:pStyle w:val="TableParagraph"/>
              <w:rPr>
                <w:sz w:val="24"/>
              </w:rPr>
            </w:pPr>
            <w:r>
              <w:rPr>
                <w:sz w:val="24"/>
              </w:rPr>
              <w:t>Blốc nhĩ thất độ I</w:t>
            </w:r>
          </w:p>
        </w:tc>
        <w:tc>
          <w:tcPr>
            <w:tcW w:w="5040" w:type="dxa"/>
          </w:tcPr>
          <w:p w:rsidR="00937888" w:rsidRDefault="00EC7B47">
            <w:pPr>
              <w:pStyle w:val="TableParagraph"/>
              <w:rPr>
                <w:sz w:val="24"/>
              </w:rPr>
            </w:pPr>
            <w:r>
              <w:rPr>
                <w:sz w:val="24"/>
              </w:rPr>
              <w:t>Atrioventricular block, first degree</w:t>
            </w:r>
          </w:p>
        </w:tc>
      </w:tr>
      <w:tr w:rsidR="00937888">
        <w:trPr>
          <w:trHeight w:val="300"/>
        </w:trPr>
        <w:tc>
          <w:tcPr>
            <w:tcW w:w="1000" w:type="dxa"/>
          </w:tcPr>
          <w:p w:rsidR="00937888" w:rsidRDefault="00EC7B47">
            <w:pPr>
              <w:pStyle w:val="TableParagraph"/>
              <w:ind w:left="230"/>
              <w:rPr>
                <w:sz w:val="24"/>
              </w:rPr>
            </w:pPr>
            <w:r>
              <w:rPr>
                <w:sz w:val="24"/>
              </w:rPr>
              <w:t>I441</w:t>
            </w:r>
          </w:p>
        </w:tc>
        <w:tc>
          <w:tcPr>
            <w:tcW w:w="4720" w:type="dxa"/>
          </w:tcPr>
          <w:p w:rsidR="00937888" w:rsidRDefault="00EC7B47">
            <w:pPr>
              <w:pStyle w:val="TableParagraph"/>
              <w:rPr>
                <w:sz w:val="24"/>
              </w:rPr>
            </w:pPr>
            <w:r>
              <w:rPr>
                <w:sz w:val="24"/>
              </w:rPr>
              <w:t>Blốc nhĩ thất độ II</w:t>
            </w:r>
          </w:p>
        </w:tc>
        <w:tc>
          <w:tcPr>
            <w:tcW w:w="5040" w:type="dxa"/>
          </w:tcPr>
          <w:p w:rsidR="00937888" w:rsidRDefault="00EC7B47">
            <w:pPr>
              <w:pStyle w:val="TableParagraph"/>
              <w:rPr>
                <w:sz w:val="24"/>
              </w:rPr>
            </w:pPr>
            <w:r>
              <w:rPr>
                <w:sz w:val="24"/>
              </w:rPr>
              <w:t>Atrioventricular block, second degree</w:t>
            </w:r>
          </w:p>
        </w:tc>
      </w:tr>
      <w:tr w:rsidR="00937888">
        <w:trPr>
          <w:trHeight w:val="300"/>
        </w:trPr>
        <w:tc>
          <w:tcPr>
            <w:tcW w:w="1000" w:type="dxa"/>
          </w:tcPr>
          <w:p w:rsidR="00937888" w:rsidRDefault="00EC7B47">
            <w:pPr>
              <w:pStyle w:val="TableParagraph"/>
              <w:ind w:left="230"/>
              <w:rPr>
                <w:sz w:val="24"/>
              </w:rPr>
            </w:pPr>
            <w:r>
              <w:rPr>
                <w:sz w:val="24"/>
              </w:rPr>
              <w:t>I442</w:t>
            </w:r>
          </w:p>
        </w:tc>
        <w:tc>
          <w:tcPr>
            <w:tcW w:w="4720" w:type="dxa"/>
          </w:tcPr>
          <w:p w:rsidR="00937888" w:rsidRDefault="00EC7B47">
            <w:pPr>
              <w:pStyle w:val="TableParagraph"/>
              <w:rPr>
                <w:sz w:val="24"/>
              </w:rPr>
            </w:pPr>
            <w:r>
              <w:rPr>
                <w:sz w:val="24"/>
              </w:rPr>
              <w:t>Blốc nhĩ thất, hoàn toàn</w:t>
            </w:r>
          </w:p>
        </w:tc>
        <w:tc>
          <w:tcPr>
            <w:tcW w:w="5040" w:type="dxa"/>
          </w:tcPr>
          <w:p w:rsidR="00937888" w:rsidRDefault="00EC7B47">
            <w:pPr>
              <w:pStyle w:val="TableParagraph"/>
              <w:rPr>
                <w:sz w:val="24"/>
              </w:rPr>
            </w:pPr>
            <w:r>
              <w:rPr>
                <w:sz w:val="24"/>
              </w:rPr>
              <w:t>Atrioventricular block, complete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09"/>
              <w:jc w:val="center"/>
              <w:rPr>
                <w:sz w:val="24"/>
              </w:rPr>
            </w:pPr>
            <w:r>
              <w:rPr>
                <w:sz w:val="24"/>
              </w:rPr>
              <w:t>I443</w:t>
            </w:r>
          </w:p>
        </w:tc>
        <w:tc>
          <w:tcPr>
            <w:tcW w:w="4720" w:type="dxa"/>
          </w:tcPr>
          <w:p w:rsidR="00937888" w:rsidRDefault="00EC7B47">
            <w:pPr>
              <w:pStyle w:val="TableParagraph"/>
              <w:rPr>
                <w:sz w:val="24"/>
              </w:rPr>
            </w:pPr>
            <w:r>
              <w:rPr>
                <w:sz w:val="24"/>
              </w:rPr>
              <w:t>Blốc nhĩ thất khác và không xác định</w:t>
            </w:r>
          </w:p>
        </w:tc>
        <w:tc>
          <w:tcPr>
            <w:tcW w:w="5040" w:type="dxa"/>
          </w:tcPr>
          <w:p w:rsidR="00937888" w:rsidRDefault="00EC7B47">
            <w:pPr>
              <w:pStyle w:val="TableParagraph"/>
              <w:rPr>
                <w:sz w:val="24"/>
              </w:rPr>
            </w:pPr>
            <w:r>
              <w:rPr>
                <w:sz w:val="24"/>
              </w:rPr>
              <w:t>Other and unspecified atrioventricular block</w:t>
            </w:r>
          </w:p>
        </w:tc>
      </w:tr>
      <w:tr w:rsidR="00937888">
        <w:trPr>
          <w:trHeight w:val="300"/>
        </w:trPr>
        <w:tc>
          <w:tcPr>
            <w:tcW w:w="1000" w:type="dxa"/>
          </w:tcPr>
          <w:p w:rsidR="00937888" w:rsidRDefault="00EC7B47">
            <w:pPr>
              <w:pStyle w:val="TableParagraph"/>
              <w:ind w:left="31" w:right="109"/>
              <w:jc w:val="center"/>
              <w:rPr>
                <w:sz w:val="24"/>
              </w:rPr>
            </w:pPr>
            <w:r>
              <w:rPr>
                <w:sz w:val="24"/>
              </w:rPr>
              <w:t>I444</w:t>
            </w:r>
          </w:p>
        </w:tc>
        <w:tc>
          <w:tcPr>
            <w:tcW w:w="4720" w:type="dxa"/>
          </w:tcPr>
          <w:p w:rsidR="00937888" w:rsidRDefault="00EC7B47">
            <w:pPr>
              <w:pStyle w:val="TableParagraph"/>
              <w:rPr>
                <w:sz w:val="24"/>
              </w:rPr>
            </w:pPr>
            <w:r>
              <w:rPr>
                <w:sz w:val="24"/>
              </w:rPr>
              <w:t>Blốc nhánh trước trái</w:t>
            </w:r>
          </w:p>
        </w:tc>
        <w:tc>
          <w:tcPr>
            <w:tcW w:w="5040" w:type="dxa"/>
          </w:tcPr>
          <w:p w:rsidR="00937888" w:rsidRDefault="00EC7B47">
            <w:pPr>
              <w:pStyle w:val="TableParagraph"/>
              <w:rPr>
                <w:sz w:val="24"/>
              </w:rPr>
            </w:pPr>
            <w:r>
              <w:rPr>
                <w:sz w:val="24"/>
              </w:rPr>
              <w:t>Left anterior fascicular block</w:t>
            </w:r>
          </w:p>
        </w:tc>
      </w:tr>
      <w:tr w:rsidR="00937888">
        <w:trPr>
          <w:trHeight w:val="300"/>
        </w:trPr>
        <w:tc>
          <w:tcPr>
            <w:tcW w:w="1000" w:type="dxa"/>
          </w:tcPr>
          <w:p w:rsidR="00937888" w:rsidRDefault="00EC7B47">
            <w:pPr>
              <w:pStyle w:val="TableParagraph"/>
              <w:ind w:left="31" w:right="109"/>
              <w:jc w:val="center"/>
              <w:rPr>
                <w:sz w:val="24"/>
              </w:rPr>
            </w:pPr>
            <w:r>
              <w:rPr>
                <w:sz w:val="24"/>
              </w:rPr>
              <w:t>I445</w:t>
            </w:r>
          </w:p>
        </w:tc>
        <w:tc>
          <w:tcPr>
            <w:tcW w:w="4720" w:type="dxa"/>
          </w:tcPr>
          <w:p w:rsidR="00937888" w:rsidRDefault="00EC7B47">
            <w:pPr>
              <w:pStyle w:val="TableParagraph"/>
              <w:rPr>
                <w:sz w:val="24"/>
              </w:rPr>
            </w:pPr>
            <w:r>
              <w:rPr>
                <w:sz w:val="24"/>
              </w:rPr>
              <w:t>Blốc nhánh sau trái</w:t>
            </w:r>
          </w:p>
        </w:tc>
        <w:tc>
          <w:tcPr>
            <w:tcW w:w="5040" w:type="dxa"/>
          </w:tcPr>
          <w:p w:rsidR="00937888" w:rsidRDefault="00EC7B47">
            <w:pPr>
              <w:pStyle w:val="TableParagraph"/>
              <w:rPr>
                <w:sz w:val="24"/>
              </w:rPr>
            </w:pPr>
            <w:r>
              <w:rPr>
                <w:sz w:val="24"/>
              </w:rPr>
              <w:t>Left posterior fascicular block</w:t>
            </w:r>
          </w:p>
        </w:tc>
      </w:tr>
      <w:tr w:rsidR="00937888">
        <w:trPr>
          <w:trHeight w:val="300"/>
        </w:trPr>
        <w:tc>
          <w:tcPr>
            <w:tcW w:w="1000" w:type="dxa"/>
          </w:tcPr>
          <w:p w:rsidR="00937888" w:rsidRDefault="00EC7B47">
            <w:pPr>
              <w:pStyle w:val="TableParagraph"/>
              <w:ind w:left="31" w:right="109"/>
              <w:jc w:val="center"/>
              <w:rPr>
                <w:sz w:val="24"/>
              </w:rPr>
            </w:pPr>
            <w:r>
              <w:rPr>
                <w:sz w:val="24"/>
              </w:rPr>
              <w:t>I446</w:t>
            </w:r>
          </w:p>
        </w:tc>
        <w:tc>
          <w:tcPr>
            <w:tcW w:w="4720" w:type="dxa"/>
          </w:tcPr>
          <w:p w:rsidR="00937888" w:rsidRDefault="00EC7B47">
            <w:pPr>
              <w:pStyle w:val="TableParagraph"/>
              <w:rPr>
                <w:sz w:val="24"/>
              </w:rPr>
            </w:pPr>
            <w:r>
              <w:rPr>
                <w:sz w:val="24"/>
              </w:rPr>
              <w:t>Blốc nhánh khác và không xác định</w:t>
            </w:r>
          </w:p>
        </w:tc>
        <w:tc>
          <w:tcPr>
            <w:tcW w:w="5040" w:type="dxa"/>
          </w:tcPr>
          <w:p w:rsidR="00937888" w:rsidRDefault="00EC7B47">
            <w:pPr>
              <w:pStyle w:val="TableParagraph"/>
              <w:rPr>
                <w:sz w:val="24"/>
              </w:rPr>
            </w:pPr>
            <w:r>
              <w:rPr>
                <w:sz w:val="24"/>
              </w:rPr>
              <w:t>Other and unspecified fascicular block</w:t>
            </w:r>
          </w:p>
        </w:tc>
      </w:tr>
      <w:tr w:rsidR="00937888">
        <w:trPr>
          <w:trHeight w:val="300"/>
        </w:trPr>
        <w:tc>
          <w:tcPr>
            <w:tcW w:w="1000" w:type="dxa"/>
          </w:tcPr>
          <w:p w:rsidR="00937888" w:rsidRDefault="00EC7B47">
            <w:pPr>
              <w:pStyle w:val="TableParagraph"/>
              <w:ind w:left="31" w:right="109"/>
              <w:jc w:val="center"/>
              <w:rPr>
                <w:sz w:val="24"/>
              </w:rPr>
            </w:pPr>
            <w:r>
              <w:rPr>
                <w:sz w:val="24"/>
              </w:rPr>
              <w:t>I447</w:t>
            </w:r>
          </w:p>
        </w:tc>
        <w:tc>
          <w:tcPr>
            <w:tcW w:w="4720" w:type="dxa"/>
          </w:tcPr>
          <w:p w:rsidR="00937888" w:rsidRDefault="00EC7B47">
            <w:pPr>
              <w:pStyle w:val="TableParagraph"/>
              <w:rPr>
                <w:sz w:val="24"/>
              </w:rPr>
            </w:pPr>
            <w:r>
              <w:rPr>
                <w:sz w:val="24"/>
              </w:rPr>
              <w:t>Blốc nhánh trái không đặc hiệu</w:t>
            </w:r>
          </w:p>
        </w:tc>
        <w:tc>
          <w:tcPr>
            <w:tcW w:w="5040" w:type="dxa"/>
          </w:tcPr>
          <w:p w:rsidR="00937888" w:rsidRDefault="00EC7B47">
            <w:pPr>
              <w:pStyle w:val="TableParagraph"/>
              <w:rPr>
                <w:sz w:val="24"/>
              </w:rPr>
            </w:pPr>
            <w:r>
              <w:rPr>
                <w:sz w:val="24"/>
              </w:rPr>
              <w:t>Left bundle-branch block, unspecified</w:t>
            </w:r>
          </w:p>
        </w:tc>
      </w:tr>
      <w:tr w:rsidR="00937888">
        <w:trPr>
          <w:trHeight w:val="300"/>
        </w:trPr>
        <w:tc>
          <w:tcPr>
            <w:tcW w:w="1000" w:type="dxa"/>
          </w:tcPr>
          <w:p w:rsidR="00937888" w:rsidRDefault="00EC7B47">
            <w:pPr>
              <w:pStyle w:val="TableParagraph"/>
              <w:ind w:left="31" w:right="109"/>
              <w:jc w:val="center"/>
              <w:rPr>
                <w:sz w:val="24"/>
              </w:rPr>
            </w:pPr>
            <w:r>
              <w:rPr>
                <w:sz w:val="24"/>
              </w:rPr>
              <w:t>I450</w:t>
            </w:r>
          </w:p>
        </w:tc>
        <w:tc>
          <w:tcPr>
            <w:tcW w:w="4720" w:type="dxa"/>
          </w:tcPr>
          <w:p w:rsidR="00937888" w:rsidRDefault="00EC7B47">
            <w:pPr>
              <w:pStyle w:val="TableParagraph"/>
              <w:rPr>
                <w:sz w:val="24"/>
              </w:rPr>
            </w:pPr>
            <w:r>
              <w:rPr>
                <w:sz w:val="24"/>
              </w:rPr>
              <w:t>Blốc nhánh phải</w:t>
            </w:r>
          </w:p>
        </w:tc>
        <w:tc>
          <w:tcPr>
            <w:tcW w:w="5040" w:type="dxa"/>
          </w:tcPr>
          <w:p w:rsidR="00937888" w:rsidRDefault="00EC7B47">
            <w:pPr>
              <w:pStyle w:val="TableParagraph"/>
              <w:rPr>
                <w:sz w:val="24"/>
              </w:rPr>
            </w:pPr>
            <w:r>
              <w:rPr>
                <w:sz w:val="24"/>
              </w:rPr>
              <w:t>Right fascicular block</w:t>
            </w:r>
          </w:p>
        </w:tc>
      </w:tr>
      <w:tr w:rsidR="00937888">
        <w:trPr>
          <w:trHeight w:val="300"/>
        </w:trPr>
        <w:tc>
          <w:tcPr>
            <w:tcW w:w="1000" w:type="dxa"/>
          </w:tcPr>
          <w:p w:rsidR="00937888" w:rsidRDefault="00EC7B47">
            <w:pPr>
              <w:pStyle w:val="TableParagraph"/>
              <w:ind w:left="31" w:right="109"/>
              <w:jc w:val="center"/>
              <w:rPr>
                <w:sz w:val="24"/>
              </w:rPr>
            </w:pPr>
            <w:r>
              <w:rPr>
                <w:sz w:val="24"/>
              </w:rPr>
              <w:t>I451</w:t>
            </w:r>
          </w:p>
        </w:tc>
        <w:tc>
          <w:tcPr>
            <w:tcW w:w="4720" w:type="dxa"/>
          </w:tcPr>
          <w:p w:rsidR="00937888" w:rsidRDefault="00EC7B47">
            <w:pPr>
              <w:pStyle w:val="TableParagraph"/>
              <w:rPr>
                <w:sz w:val="24"/>
              </w:rPr>
            </w:pPr>
            <w:r>
              <w:rPr>
                <w:sz w:val="24"/>
              </w:rPr>
              <w:t>Blốc nhánh phải khác và không xác định</w:t>
            </w:r>
          </w:p>
        </w:tc>
        <w:tc>
          <w:tcPr>
            <w:tcW w:w="5040" w:type="dxa"/>
          </w:tcPr>
          <w:p w:rsidR="00937888" w:rsidRDefault="00EC7B47">
            <w:pPr>
              <w:pStyle w:val="TableParagraph"/>
              <w:rPr>
                <w:sz w:val="24"/>
              </w:rPr>
            </w:pPr>
            <w:r>
              <w:rPr>
                <w:sz w:val="24"/>
              </w:rPr>
              <w:t>Other and unspecified right bundle-branch block</w:t>
            </w:r>
          </w:p>
        </w:tc>
      </w:tr>
      <w:tr w:rsidR="00937888">
        <w:trPr>
          <w:trHeight w:val="300"/>
        </w:trPr>
        <w:tc>
          <w:tcPr>
            <w:tcW w:w="1000" w:type="dxa"/>
          </w:tcPr>
          <w:p w:rsidR="00937888" w:rsidRDefault="00EC7B47">
            <w:pPr>
              <w:pStyle w:val="TableParagraph"/>
              <w:ind w:left="31" w:right="109"/>
              <w:jc w:val="center"/>
              <w:rPr>
                <w:sz w:val="24"/>
              </w:rPr>
            </w:pPr>
            <w:r>
              <w:rPr>
                <w:sz w:val="24"/>
              </w:rPr>
              <w:t>I452</w:t>
            </w:r>
          </w:p>
        </w:tc>
        <w:tc>
          <w:tcPr>
            <w:tcW w:w="4720" w:type="dxa"/>
          </w:tcPr>
          <w:p w:rsidR="00937888" w:rsidRDefault="00EC7B47">
            <w:pPr>
              <w:pStyle w:val="TableParagraph"/>
              <w:rPr>
                <w:sz w:val="24"/>
              </w:rPr>
            </w:pPr>
            <w:r>
              <w:rPr>
                <w:sz w:val="24"/>
              </w:rPr>
              <w:t>Blốc hai nhánh</w:t>
            </w:r>
          </w:p>
        </w:tc>
        <w:tc>
          <w:tcPr>
            <w:tcW w:w="5040" w:type="dxa"/>
          </w:tcPr>
          <w:p w:rsidR="00937888" w:rsidRDefault="00EC7B47">
            <w:pPr>
              <w:pStyle w:val="TableParagraph"/>
              <w:rPr>
                <w:sz w:val="24"/>
              </w:rPr>
            </w:pPr>
            <w:r>
              <w:rPr>
                <w:sz w:val="24"/>
              </w:rPr>
              <w:t>Bifascicular block</w:t>
            </w:r>
          </w:p>
        </w:tc>
      </w:tr>
      <w:tr w:rsidR="00937888">
        <w:trPr>
          <w:trHeight w:val="300"/>
        </w:trPr>
        <w:tc>
          <w:tcPr>
            <w:tcW w:w="1000" w:type="dxa"/>
          </w:tcPr>
          <w:p w:rsidR="00937888" w:rsidRDefault="00EC7B47">
            <w:pPr>
              <w:pStyle w:val="TableParagraph"/>
              <w:ind w:left="31" w:right="109"/>
              <w:jc w:val="center"/>
              <w:rPr>
                <w:sz w:val="24"/>
              </w:rPr>
            </w:pPr>
            <w:r>
              <w:rPr>
                <w:sz w:val="24"/>
              </w:rPr>
              <w:t>I453</w:t>
            </w:r>
          </w:p>
        </w:tc>
        <w:tc>
          <w:tcPr>
            <w:tcW w:w="4720" w:type="dxa"/>
          </w:tcPr>
          <w:p w:rsidR="00937888" w:rsidRDefault="00EC7B47">
            <w:pPr>
              <w:pStyle w:val="TableParagraph"/>
              <w:rPr>
                <w:sz w:val="24"/>
              </w:rPr>
            </w:pPr>
            <w:r>
              <w:rPr>
                <w:sz w:val="24"/>
              </w:rPr>
              <w:t>Blốc ba nhánh</w:t>
            </w:r>
          </w:p>
        </w:tc>
        <w:tc>
          <w:tcPr>
            <w:tcW w:w="5040" w:type="dxa"/>
          </w:tcPr>
          <w:p w:rsidR="00937888" w:rsidRDefault="00EC7B47">
            <w:pPr>
              <w:pStyle w:val="TableParagraph"/>
              <w:rPr>
                <w:sz w:val="24"/>
              </w:rPr>
            </w:pPr>
            <w:r>
              <w:rPr>
                <w:sz w:val="24"/>
              </w:rPr>
              <w:t>Trifascicular block</w:t>
            </w:r>
          </w:p>
        </w:tc>
      </w:tr>
      <w:tr w:rsidR="00937888">
        <w:trPr>
          <w:trHeight w:val="300"/>
        </w:trPr>
        <w:tc>
          <w:tcPr>
            <w:tcW w:w="1000" w:type="dxa"/>
          </w:tcPr>
          <w:p w:rsidR="00937888" w:rsidRDefault="00EC7B47">
            <w:pPr>
              <w:pStyle w:val="TableParagraph"/>
              <w:ind w:left="31" w:right="109"/>
              <w:jc w:val="center"/>
              <w:rPr>
                <w:sz w:val="24"/>
              </w:rPr>
            </w:pPr>
            <w:r>
              <w:rPr>
                <w:sz w:val="24"/>
              </w:rPr>
              <w:t>I454</w:t>
            </w:r>
          </w:p>
        </w:tc>
        <w:tc>
          <w:tcPr>
            <w:tcW w:w="4720" w:type="dxa"/>
          </w:tcPr>
          <w:p w:rsidR="00937888" w:rsidRDefault="00EC7B47">
            <w:pPr>
              <w:pStyle w:val="TableParagraph"/>
              <w:rPr>
                <w:sz w:val="24"/>
              </w:rPr>
            </w:pPr>
            <w:r>
              <w:rPr>
                <w:sz w:val="24"/>
              </w:rPr>
              <w:t>Blốc trong thất không đặc hiệu</w:t>
            </w:r>
          </w:p>
        </w:tc>
        <w:tc>
          <w:tcPr>
            <w:tcW w:w="5040" w:type="dxa"/>
          </w:tcPr>
          <w:p w:rsidR="00937888" w:rsidRDefault="00EC7B47">
            <w:pPr>
              <w:pStyle w:val="TableParagraph"/>
              <w:rPr>
                <w:sz w:val="24"/>
              </w:rPr>
            </w:pPr>
            <w:r>
              <w:rPr>
                <w:sz w:val="24"/>
              </w:rPr>
              <w:t>Nonspecific intraventricular block</w:t>
            </w:r>
          </w:p>
        </w:tc>
      </w:tr>
      <w:tr w:rsidR="00937888">
        <w:trPr>
          <w:trHeight w:val="300"/>
        </w:trPr>
        <w:tc>
          <w:tcPr>
            <w:tcW w:w="1000" w:type="dxa"/>
          </w:tcPr>
          <w:p w:rsidR="00937888" w:rsidRDefault="00EC7B47">
            <w:pPr>
              <w:pStyle w:val="TableParagraph"/>
              <w:ind w:left="31" w:right="109"/>
              <w:jc w:val="center"/>
              <w:rPr>
                <w:sz w:val="24"/>
              </w:rPr>
            </w:pPr>
            <w:r>
              <w:rPr>
                <w:sz w:val="24"/>
              </w:rPr>
              <w:t>I455</w:t>
            </w:r>
          </w:p>
        </w:tc>
        <w:tc>
          <w:tcPr>
            <w:tcW w:w="4720" w:type="dxa"/>
          </w:tcPr>
          <w:p w:rsidR="00937888" w:rsidRDefault="00EC7B47">
            <w:pPr>
              <w:pStyle w:val="TableParagraph"/>
              <w:rPr>
                <w:sz w:val="24"/>
              </w:rPr>
            </w:pPr>
            <w:r>
              <w:rPr>
                <w:sz w:val="24"/>
              </w:rPr>
              <w:t>Blốc tim xác định khác</w:t>
            </w:r>
          </w:p>
        </w:tc>
        <w:tc>
          <w:tcPr>
            <w:tcW w:w="5040" w:type="dxa"/>
          </w:tcPr>
          <w:p w:rsidR="00937888" w:rsidRDefault="00EC7B47">
            <w:pPr>
              <w:pStyle w:val="TableParagraph"/>
              <w:rPr>
                <w:sz w:val="24"/>
              </w:rPr>
            </w:pPr>
            <w:r>
              <w:rPr>
                <w:sz w:val="24"/>
              </w:rPr>
              <w:t>Other specified heart block</w:t>
            </w:r>
          </w:p>
        </w:tc>
      </w:tr>
      <w:tr w:rsidR="00937888">
        <w:trPr>
          <w:trHeight w:val="620"/>
        </w:trPr>
        <w:tc>
          <w:tcPr>
            <w:tcW w:w="1000" w:type="dxa"/>
          </w:tcPr>
          <w:p w:rsidR="00937888" w:rsidRDefault="00EC7B47">
            <w:pPr>
              <w:pStyle w:val="TableParagraph"/>
              <w:ind w:left="31" w:right="109"/>
              <w:jc w:val="center"/>
              <w:rPr>
                <w:sz w:val="24"/>
              </w:rPr>
            </w:pPr>
            <w:r>
              <w:rPr>
                <w:sz w:val="24"/>
              </w:rPr>
              <w:t>I456</w:t>
            </w:r>
          </w:p>
        </w:tc>
        <w:tc>
          <w:tcPr>
            <w:tcW w:w="4720" w:type="dxa"/>
          </w:tcPr>
          <w:p w:rsidR="00937888" w:rsidRDefault="00EC7B47">
            <w:pPr>
              <w:pStyle w:val="TableParagraph"/>
              <w:spacing w:line="261" w:lineRule="auto"/>
              <w:ind w:right="137"/>
              <w:rPr>
                <w:sz w:val="24"/>
              </w:rPr>
            </w:pPr>
            <w:r>
              <w:rPr>
                <w:sz w:val="24"/>
              </w:rPr>
              <w:t>Hội chứng kích thích sớm (hội chứng tiền kích thích)</w:t>
            </w:r>
          </w:p>
        </w:tc>
        <w:tc>
          <w:tcPr>
            <w:tcW w:w="5040" w:type="dxa"/>
          </w:tcPr>
          <w:p w:rsidR="00937888" w:rsidRDefault="00EC7B47">
            <w:pPr>
              <w:pStyle w:val="TableParagraph"/>
              <w:rPr>
                <w:sz w:val="24"/>
              </w:rPr>
            </w:pPr>
            <w:r>
              <w:rPr>
                <w:sz w:val="24"/>
              </w:rPr>
              <w:t>Pre-excitation syndrome</w:t>
            </w:r>
          </w:p>
        </w:tc>
      </w:tr>
      <w:tr w:rsidR="00937888">
        <w:trPr>
          <w:trHeight w:val="300"/>
        </w:trPr>
        <w:tc>
          <w:tcPr>
            <w:tcW w:w="1000" w:type="dxa"/>
          </w:tcPr>
          <w:p w:rsidR="00937888" w:rsidRDefault="00EC7B47">
            <w:pPr>
              <w:pStyle w:val="TableParagraph"/>
              <w:ind w:left="31" w:right="109"/>
              <w:jc w:val="center"/>
              <w:rPr>
                <w:sz w:val="24"/>
              </w:rPr>
            </w:pPr>
            <w:r>
              <w:rPr>
                <w:sz w:val="24"/>
              </w:rPr>
              <w:t>I458</w:t>
            </w:r>
          </w:p>
        </w:tc>
        <w:tc>
          <w:tcPr>
            <w:tcW w:w="4720" w:type="dxa"/>
          </w:tcPr>
          <w:p w:rsidR="00937888" w:rsidRDefault="00EC7B47">
            <w:pPr>
              <w:pStyle w:val="TableParagraph"/>
              <w:rPr>
                <w:sz w:val="24"/>
              </w:rPr>
            </w:pPr>
            <w:r>
              <w:rPr>
                <w:sz w:val="24"/>
              </w:rPr>
              <w:t>Rối loạn dẫn truyền, xác định khác</w:t>
            </w:r>
          </w:p>
        </w:tc>
        <w:tc>
          <w:tcPr>
            <w:tcW w:w="5040" w:type="dxa"/>
          </w:tcPr>
          <w:p w:rsidR="00937888" w:rsidRDefault="00EC7B47">
            <w:pPr>
              <w:pStyle w:val="TableParagraph"/>
              <w:rPr>
                <w:sz w:val="24"/>
              </w:rPr>
            </w:pPr>
            <w:r>
              <w:rPr>
                <w:sz w:val="24"/>
              </w:rPr>
              <w:t>Other specified conduction disorders</w:t>
            </w:r>
          </w:p>
        </w:tc>
      </w:tr>
      <w:tr w:rsidR="00937888">
        <w:trPr>
          <w:trHeight w:val="300"/>
        </w:trPr>
        <w:tc>
          <w:tcPr>
            <w:tcW w:w="1000" w:type="dxa"/>
          </w:tcPr>
          <w:p w:rsidR="00937888" w:rsidRDefault="00EC7B47">
            <w:pPr>
              <w:pStyle w:val="TableParagraph"/>
              <w:ind w:left="31" w:right="109"/>
              <w:jc w:val="center"/>
              <w:rPr>
                <w:sz w:val="24"/>
              </w:rPr>
            </w:pPr>
            <w:r>
              <w:rPr>
                <w:sz w:val="24"/>
              </w:rPr>
              <w:t>I459</w:t>
            </w:r>
          </w:p>
        </w:tc>
        <w:tc>
          <w:tcPr>
            <w:tcW w:w="4720" w:type="dxa"/>
          </w:tcPr>
          <w:p w:rsidR="00937888" w:rsidRDefault="00EC7B47">
            <w:pPr>
              <w:pStyle w:val="TableParagraph"/>
              <w:rPr>
                <w:sz w:val="24"/>
              </w:rPr>
            </w:pPr>
            <w:r>
              <w:rPr>
                <w:sz w:val="24"/>
              </w:rPr>
              <w:t>Rối loạn dẫn truyền không đặc hiệu</w:t>
            </w:r>
          </w:p>
        </w:tc>
        <w:tc>
          <w:tcPr>
            <w:tcW w:w="5040" w:type="dxa"/>
          </w:tcPr>
          <w:p w:rsidR="00937888" w:rsidRDefault="00EC7B47">
            <w:pPr>
              <w:pStyle w:val="TableParagraph"/>
              <w:rPr>
                <w:sz w:val="24"/>
              </w:rPr>
            </w:pPr>
            <w:r>
              <w:rPr>
                <w:sz w:val="24"/>
              </w:rPr>
              <w:t>Conduction disorder, unspecified</w:t>
            </w:r>
          </w:p>
        </w:tc>
      </w:tr>
      <w:tr w:rsidR="00937888">
        <w:trPr>
          <w:trHeight w:val="300"/>
        </w:trPr>
        <w:tc>
          <w:tcPr>
            <w:tcW w:w="1000" w:type="dxa"/>
          </w:tcPr>
          <w:p w:rsidR="00937888" w:rsidRDefault="00EC7B47">
            <w:pPr>
              <w:pStyle w:val="TableParagraph"/>
              <w:ind w:left="31" w:right="109"/>
              <w:jc w:val="center"/>
              <w:rPr>
                <w:sz w:val="24"/>
              </w:rPr>
            </w:pPr>
            <w:r>
              <w:rPr>
                <w:sz w:val="24"/>
              </w:rPr>
              <w:t>I461</w:t>
            </w:r>
          </w:p>
        </w:tc>
        <w:tc>
          <w:tcPr>
            <w:tcW w:w="4720" w:type="dxa"/>
          </w:tcPr>
          <w:p w:rsidR="00937888" w:rsidRDefault="00EC7B47">
            <w:pPr>
              <w:pStyle w:val="TableParagraph"/>
              <w:rPr>
                <w:sz w:val="24"/>
              </w:rPr>
            </w:pPr>
            <w:r>
              <w:rPr>
                <w:sz w:val="24"/>
              </w:rPr>
              <w:t>Đột tử do tim (được mô tả)</w:t>
            </w:r>
          </w:p>
        </w:tc>
        <w:tc>
          <w:tcPr>
            <w:tcW w:w="5040" w:type="dxa"/>
          </w:tcPr>
          <w:p w:rsidR="00937888" w:rsidRDefault="00EC7B47">
            <w:pPr>
              <w:pStyle w:val="TableParagraph"/>
              <w:rPr>
                <w:sz w:val="24"/>
              </w:rPr>
            </w:pPr>
            <w:r>
              <w:rPr>
                <w:sz w:val="24"/>
              </w:rPr>
              <w:t>Sudden cardiac death, so described</w:t>
            </w:r>
          </w:p>
        </w:tc>
      </w:tr>
      <w:tr w:rsidR="00937888">
        <w:trPr>
          <w:trHeight w:val="300"/>
        </w:trPr>
        <w:tc>
          <w:tcPr>
            <w:tcW w:w="1000" w:type="dxa"/>
          </w:tcPr>
          <w:p w:rsidR="00937888" w:rsidRDefault="00EC7B47">
            <w:pPr>
              <w:pStyle w:val="TableParagraph"/>
              <w:ind w:left="31" w:right="109"/>
              <w:jc w:val="center"/>
              <w:rPr>
                <w:sz w:val="24"/>
              </w:rPr>
            </w:pPr>
            <w:r>
              <w:rPr>
                <w:sz w:val="24"/>
              </w:rPr>
              <w:t>I470</w:t>
            </w:r>
          </w:p>
        </w:tc>
        <w:tc>
          <w:tcPr>
            <w:tcW w:w="4720" w:type="dxa"/>
          </w:tcPr>
          <w:p w:rsidR="00937888" w:rsidRDefault="00EC7B47">
            <w:pPr>
              <w:pStyle w:val="TableParagraph"/>
              <w:rPr>
                <w:sz w:val="24"/>
              </w:rPr>
            </w:pPr>
            <w:r>
              <w:rPr>
                <w:sz w:val="24"/>
              </w:rPr>
              <w:t>Loạn nhịp thất do cơ chế vòng vào lại</w:t>
            </w:r>
          </w:p>
        </w:tc>
        <w:tc>
          <w:tcPr>
            <w:tcW w:w="5040" w:type="dxa"/>
          </w:tcPr>
          <w:p w:rsidR="00937888" w:rsidRDefault="00EC7B47">
            <w:pPr>
              <w:pStyle w:val="TableParagraph"/>
              <w:rPr>
                <w:sz w:val="24"/>
              </w:rPr>
            </w:pPr>
            <w:r>
              <w:rPr>
                <w:sz w:val="24"/>
              </w:rPr>
              <w:t>Re-entry ventricular arrhythmia</w:t>
            </w:r>
          </w:p>
        </w:tc>
      </w:tr>
      <w:tr w:rsidR="00937888">
        <w:trPr>
          <w:trHeight w:val="300"/>
        </w:trPr>
        <w:tc>
          <w:tcPr>
            <w:tcW w:w="1000" w:type="dxa"/>
          </w:tcPr>
          <w:p w:rsidR="00937888" w:rsidRDefault="00EC7B47">
            <w:pPr>
              <w:pStyle w:val="TableParagraph"/>
              <w:ind w:left="31" w:right="109"/>
              <w:jc w:val="center"/>
              <w:rPr>
                <w:sz w:val="24"/>
              </w:rPr>
            </w:pPr>
            <w:r>
              <w:rPr>
                <w:sz w:val="24"/>
              </w:rPr>
              <w:t>I471</w:t>
            </w:r>
          </w:p>
        </w:tc>
        <w:tc>
          <w:tcPr>
            <w:tcW w:w="4720" w:type="dxa"/>
          </w:tcPr>
          <w:p w:rsidR="00937888" w:rsidRDefault="00EC7B47">
            <w:pPr>
              <w:pStyle w:val="TableParagraph"/>
              <w:rPr>
                <w:sz w:val="24"/>
              </w:rPr>
            </w:pPr>
            <w:r>
              <w:rPr>
                <w:sz w:val="24"/>
              </w:rPr>
              <w:t>Nhịp nhanh trên thất</w:t>
            </w:r>
          </w:p>
        </w:tc>
        <w:tc>
          <w:tcPr>
            <w:tcW w:w="5040" w:type="dxa"/>
          </w:tcPr>
          <w:p w:rsidR="00937888" w:rsidRDefault="00EC7B47">
            <w:pPr>
              <w:pStyle w:val="TableParagraph"/>
              <w:rPr>
                <w:sz w:val="24"/>
              </w:rPr>
            </w:pPr>
            <w:r>
              <w:rPr>
                <w:sz w:val="24"/>
              </w:rPr>
              <w:t>Supraventricular tachycardia</w:t>
            </w:r>
          </w:p>
        </w:tc>
      </w:tr>
      <w:tr w:rsidR="00937888">
        <w:trPr>
          <w:trHeight w:val="300"/>
        </w:trPr>
        <w:tc>
          <w:tcPr>
            <w:tcW w:w="1000" w:type="dxa"/>
          </w:tcPr>
          <w:p w:rsidR="00937888" w:rsidRDefault="00EC7B47">
            <w:pPr>
              <w:pStyle w:val="TableParagraph"/>
              <w:ind w:left="31" w:right="109"/>
              <w:jc w:val="center"/>
              <w:rPr>
                <w:sz w:val="24"/>
              </w:rPr>
            </w:pPr>
            <w:r>
              <w:rPr>
                <w:sz w:val="24"/>
              </w:rPr>
              <w:t>I472</w:t>
            </w:r>
          </w:p>
        </w:tc>
        <w:tc>
          <w:tcPr>
            <w:tcW w:w="4720" w:type="dxa"/>
          </w:tcPr>
          <w:p w:rsidR="00937888" w:rsidRDefault="00EC7B47">
            <w:pPr>
              <w:pStyle w:val="TableParagraph"/>
              <w:rPr>
                <w:sz w:val="24"/>
              </w:rPr>
            </w:pPr>
            <w:r>
              <w:rPr>
                <w:sz w:val="24"/>
              </w:rPr>
              <w:t>Nhịp nhanh thất</w:t>
            </w:r>
          </w:p>
        </w:tc>
        <w:tc>
          <w:tcPr>
            <w:tcW w:w="5040" w:type="dxa"/>
          </w:tcPr>
          <w:p w:rsidR="00937888" w:rsidRDefault="00EC7B47">
            <w:pPr>
              <w:pStyle w:val="TableParagraph"/>
              <w:rPr>
                <w:sz w:val="24"/>
              </w:rPr>
            </w:pPr>
            <w:r>
              <w:rPr>
                <w:sz w:val="24"/>
              </w:rPr>
              <w:t>Ventricular tachycardia</w:t>
            </w:r>
          </w:p>
        </w:tc>
      </w:tr>
      <w:tr w:rsidR="00937888">
        <w:trPr>
          <w:trHeight w:val="300"/>
        </w:trPr>
        <w:tc>
          <w:tcPr>
            <w:tcW w:w="1000" w:type="dxa"/>
          </w:tcPr>
          <w:p w:rsidR="00937888" w:rsidRDefault="00EC7B47">
            <w:pPr>
              <w:pStyle w:val="TableParagraph"/>
              <w:ind w:left="31" w:right="109"/>
              <w:jc w:val="center"/>
              <w:rPr>
                <w:sz w:val="24"/>
              </w:rPr>
            </w:pPr>
            <w:r>
              <w:rPr>
                <w:sz w:val="24"/>
              </w:rPr>
              <w:t>I479</w:t>
            </w:r>
          </w:p>
        </w:tc>
        <w:tc>
          <w:tcPr>
            <w:tcW w:w="4720" w:type="dxa"/>
          </w:tcPr>
          <w:p w:rsidR="00937888" w:rsidRDefault="00EC7B47">
            <w:pPr>
              <w:pStyle w:val="TableParagraph"/>
              <w:rPr>
                <w:sz w:val="24"/>
              </w:rPr>
            </w:pPr>
            <w:r>
              <w:rPr>
                <w:sz w:val="24"/>
              </w:rPr>
              <w:t>Nhịp nhanh kịch phát, không đặc hiệu</w:t>
            </w:r>
          </w:p>
        </w:tc>
        <w:tc>
          <w:tcPr>
            <w:tcW w:w="5040" w:type="dxa"/>
          </w:tcPr>
          <w:p w:rsidR="00937888" w:rsidRDefault="00EC7B47">
            <w:pPr>
              <w:pStyle w:val="TableParagraph"/>
              <w:rPr>
                <w:sz w:val="24"/>
              </w:rPr>
            </w:pPr>
            <w:r>
              <w:rPr>
                <w:sz w:val="24"/>
              </w:rPr>
              <w:t>Paroxysmal tachycardia, unspecified</w:t>
            </w:r>
          </w:p>
        </w:tc>
      </w:tr>
      <w:tr w:rsidR="00937888">
        <w:trPr>
          <w:trHeight w:val="300"/>
        </w:trPr>
        <w:tc>
          <w:tcPr>
            <w:tcW w:w="1000" w:type="dxa"/>
          </w:tcPr>
          <w:p w:rsidR="00937888" w:rsidRDefault="00EC7B47">
            <w:pPr>
              <w:pStyle w:val="TableParagraph"/>
              <w:ind w:left="31" w:right="109"/>
              <w:jc w:val="center"/>
              <w:rPr>
                <w:sz w:val="24"/>
              </w:rPr>
            </w:pPr>
            <w:r>
              <w:rPr>
                <w:sz w:val="24"/>
              </w:rPr>
              <w:t>I480</w:t>
            </w:r>
          </w:p>
        </w:tc>
        <w:tc>
          <w:tcPr>
            <w:tcW w:w="4720" w:type="dxa"/>
          </w:tcPr>
          <w:p w:rsidR="00937888" w:rsidRDefault="00EC7B47">
            <w:pPr>
              <w:pStyle w:val="TableParagraph"/>
              <w:rPr>
                <w:sz w:val="24"/>
              </w:rPr>
            </w:pPr>
            <w:r>
              <w:rPr>
                <w:sz w:val="24"/>
              </w:rPr>
              <w:t>Rung nhĩ kịch phát</w:t>
            </w:r>
          </w:p>
        </w:tc>
        <w:tc>
          <w:tcPr>
            <w:tcW w:w="5040" w:type="dxa"/>
          </w:tcPr>
          <w:p w:rsidR="00937888" w:rsidRDefault="00EC7B47">
            <w:pPr>
              <w:pStyle w:val="TableParagraph"/>
              <w:rPr>
                <w:sz w:val="24"/>
              </w:rPr>
            </w:pPr>
            <w:r>
              <w:rPr>
                <w:sz w:val="24"/>
              </w:rPr>
              <w:t>Paroxysmal atrial fibrillation</w:t>
            </w:r>
          </w:p>
        </w:tc>
      </w:tr>
      <w:tr w:rsidR="00937888">
        <w:trPr>
          <w:trHeight w:val="300"/>
        </w:trPr>
        <w:tc>
          <w:tcPr>
            <w:tcW w:w="1000" w:type="dxa"/>
          </w:tcPr>
          <w:p w:rsidR="00937888" w:rsidRDefault="00EC7B47">
            <w:pPr>
              <w:pStyle w:val="TableParagraph"/>
              <w:ind w:left="31" w:right="109"/>
              <w:jc w:val="center"/>
              <w:rPr>
                <w:sz w:val="24"/>
              </w:rPr>
            </w:pPr>
            <w:r>
              <w:rPr>
                <w:sz w:val="24"/>
              </w:rPr>
              <w:t>I481</w:t>
            </w:r>
          </w:p>
        </w:tc>
        <w:tc>
          <w:tcPr>
            <w:tcW w:w="4720" w:type="dxa"/>
          </w:tcPr>
          <w:p w:rsidR="00937888" w:rsidRDefault="00EC7B47">
            <w:pPr>
              <w:pStyle w:val="TableParagraph"/>
              <w:rPr>
                <w:sz w:val="24"/>
              </w:rPr>
            </w:pPr>
            <w:r>
              <w:rPr>
                <w:sz w:val="24"/>
              </w:rPr>
              <w:t>Rung nhĩ dai dẳng</w:t>
            </w:r>
          </w:p>
        </w:tc>
        <w:tc>
          <w:tcPr>
            <w:tcW w:w="5040" w:type="dxa"/>
          </w:tcPr>
          <w:p w:rsidR="00937888" w:rsidRDefault="00EC7B47">
            <w:pPr>
              <w:pStyle w:val="TableParagraph"/>
              <w:rPr>
                <w:sz w:val="24"/>
              </w:rPr>
            </w:pPr>
            <w:r>
              <w:rPr>
                <w:sz w:val="24"/>
              </w:rPr>
              <w:t>Persistent atrial fibrillation</w:t>
            </w:r>
          </w:p>
        </w:tc>
      </w:tr>
      <w:tr w:rsidR="00937888">
        <w:trPr>
          <w:trHeight w:val="300"/>
        </w:trPr>
        <w:tc>
          <w:tcPr>
            <w:tcW w:w="1000" w:type="dxa"/>
          </w:tcPr>
          <w:p w:rsidR="00937888" w:rsidRDefault="00EC7B47">
            <w:pPr>
              <w:pStyle w:val="TableParagraph"/>
              <w:ind w:left="31" w:right="109"/>
              <w:jc w:val="center"/>
              <w:rPr>
                <w:sz w:val="24"/>
              </w:rPr>
            </w:pPr>
            <w:r>
              <w:rPr>
                <w:sz w:val="24"/>
              </w:rPr>
              <w:t>I482</w:t>
            </w:r>
          </w:p>
        </w:tc>
        <w:tc>
          <w:tcPr>
            <w:tcW w:w="4720" w:type="dxa"/>
          </w:tcPr>
          <w:p w:rsidR="00937888" w:rsidRDefault="00EC7B47">
            <w:pPr>
              <w:pStyle w:val="TableParagraph"/>
              <w:rPr>
                <w:sz w:val="24"/>
              </w:rPr>
            </w:pPr>
            <w:r>
              <w:rPr>
                <w:sz w:val="24"/>
              </w:rPr>
              <w:t>Rung nhĩ mạn tính</w:t>
            </w:r>
          </w:p>
        </w:tc>
        <w:tc>
          <w:tcPr>
            <w:tcW w:w="5040" w:type="dxa"/>
          </w:tcPr>
          <w:p w:rsidR="00937888" w:rsidRDefault="00EC7B47">
            <w:pPr>
              <w:pStyle w:val="TableParagraph"/>
              <w:rPr>
                <w:sz w:val="24"/>
              </w:rPr>
            </w:pPr>
            <w:r>
              <w:rPr>
                <w:sz w:val="24"/>
              </w:rPr>
              <w:t>Chronic atrial fibrillation</w:t>
            </w:r>
          </w:p>
        </w:tc>
      </w:tr>
      <w:tr w:rsidR="00937888">
        <w:trPr>
          <w:trHeight w:val="300"/>
        </w:trPr>
        <w:tc>
          <w:tcPr>
            <w:tcW w:w="1000" w:type="dxa"/>
          </w:tcPr>
          <w:p w:rsidR="00937888" w:rsidRDefault="00EC7B47">
            <w:pPr>
              <w:pStyle w:val="TableParagraph"/>
              <w:ind w:left="31" w:right="109"/>
              <w:jc w:val="center"/>
              <w:rPr>
                <w:sz w:val="24"/>
              </w:rPr>
            </w:pPr>
            <w:r>
              <w:rPr>
                <w:sz w:val="24"/>
              </w:rPr>
              <w:t>I483</w:t>
            </w:r>
          </w:p>
        </w:tc>
        <w:tc>
          <w:tcPr>
            <w:tcW w:w="4720" w:type="dxa"/>
          </w:tcPr>
          <w:p w:rsidR="00937888" w:rsidRDefault="00EC7B47">
            <w:pPr>
              <w:pStyle w:val="TableParagraph"/>
              <w:rPr>
                <w:sz w:val="24"/>
              </w:rPr>
            </w:pPr>
            <w:r>
              <w:rPr>
                <w:sz w:val="24"/>
              </w:rPr>
              <w:t>Rung nhĩ điển hình</w:t>
            </w:r>
          </w:p>
        </w:tc>
        <w:tc>
          <w:tcPr>
            <w:tcW w:w="5040" w:type="dxa"/>
          </w:tcPr>
          <w:p w:rsidR="00937888" w:rsidRDefault="00EC7B47">
            <w:pPr>
              <w:pStyle w:val="TableParagraph"/>
              <w:rPr>
                <w:sz w:val="24"/>
              </w:rPr>
            </w:pPr>
            <w:r>
              <w:rPr>
                <w:sz w:val="24"/>
              </w:rPr>
              <w:t>Typical atrial flutter</w:t>
            </w:r>
          </w:p>
        </w:tc>
      </w:tr>
      <w:tr w:rsidR="00937888">
        <w:trPr>
          <w:trHeight w:val="300"/>
        </w:trPr>
        <w:tc>
          <w:tcPr>
            <w:tcW w:w="1000" w:type="dxa"/>
          </w:tcPr>
          <w:p w:rsidR="00937888" w:rsidRDefault="00EC7B47">
            <w:pPr>
              <w:pStyle w:val="TableParagraph"/>
              <w:ind w:left="31" w:right="109"/>
              <w:jc w:val="center"/>
              <w:rPr>
                <w:sz w:val="24"/>
              </w:rPr>
            </w:pPr>
            <w:r>
              <w:rPr>
                <w:sz w:val="24"/>
              </w:rPr>
              <w:t>I484</w:t>
            </w:r>
          </w:p>
        </w:tc>
        <w:tc>
          <w:tcPr>
            <w:tcW w:w="4720" w:type="dxa"/>
          </w:tcPr>
          <w:p w:rsidR="00937888" w:rsidRDefault="00EC7B47">
            <w:pPr>
              <w:pStyle w:val="TableParagraph"/>
              <w:rPr>
                <w:sz w:val="24"/>
              </w:rPr>
            </w:pPr>
            <w:r>
              <w:rPr>
                <w:sz w:val="24"/>
              </w:rPr>
              <w:t>Cuồng nhĩ không điển hình</w:t>
            </w:r>
          </w:p>
        </w:tc>
        <w:tc>
          <w:tcPr>
            <w:tcW w:w="5040" w:type="dxa"/>
          </w:tcPr>
          <w:p w:rsidR="00937888" w:rsidRDefault="00EC7B47">
            <w:pPr>
              <w:pStyle w:val="TableParagraph"/>
              <w:rPr>
                <w:sz w:val="24"/>
              </w:rPr>
            </w:pPr>
            <w:r>
              <w:rPr>
                <w:sz w:val="24"/>
              </w:rPr>
              <w:t>Atypical atrial flutter</w:t>
            </w:r>
          </w:p>
        </w:tc>
      </w:tr>
      <w:tr w:rsidR="00937888">
        <w:trPr>
          <w:trHeight w:val="300"/>
        </w:trPr>
        <w:tc>
          <w:tcPr>
            <w:tcW w:w="1000" w:type="dxa"/>
          </w:tcPr>
          <w:p w:rsidR="00937888" w:rsidRDefault="00EC7B47">
            <w:pPr>
              <w:pStyle w:val="TableParagraph"/>
              <w:ind w:left="31" w:right="109"/>
              <w:jc w:val="center"/>
              <w:rPr>
                <w:sz w:val="24"/>
              </w:rPr>
            </w:pPr>
            <w:r>
              <w:rPr>
                <w:sz w:val="24"/>
              </w:rPr>
              <w:t>I489</w:t>
            </w:r>
          </w:p>
        </w:tc>
        <w:tc>
          <w:tcPr>
            <w:tcW w:w="4720" w:type="dxa"/>
          </w:tcPr>
          <w:p w:rsidR="00937888" w:rsidRDefault="00EC7B47">
            <w:pPr>
              <w:pStyle w:val="TableParagraph"/>
              <w:rPr>
                <w:sz w:val="24"/>
              </w:rPr>
            </w:pPr>
            <w:r>
              <w:rPr>
                <w:sz w:val="24"/>
              </w:rPr>
              <w:t>Rung nhĩ và cuồng nhĩ, không đặc hiệu</w:t>
            </w:r>
          </w:p>
        </w:tc>
        <w:tc>
          <w:tcPr>
            <w:tcW w:w="5040" w:type="dxa"/>
          </w:tcPr>
          <w:p w:rsidR="00937888" w:rsidRDefault="00EC7B47">
            <w:pPr>
              <w:pStyle w:val="TableParagraph"/>
              <w:rPr>
                <w:sz w:val="24"/>
              </w:rPr>
            </w:pPr>
            <w:r>
              <w:rPr>
                <w:sz w:val="24"/>
              </w:rPr>
              <w:t>Atrial fibrillation and atrial flutter, unspecified</w:t>
            </w:r>
          </w:p>
        </w:tc>
      </w:tr>
      <w:tr w:rsidR="00937888">
        <w:trPr>
          <w:trHeight w:val="300"/>
        </w:trPr>
        <w:tc>
          <w:tcPr>
            <w:tcW w:w="1000" w:type="dxa"/>
          </w:tcPr>
          <w:p w:rsidR="00937888" w:rsidRDefault="00EC7B47">
            <w:pPr>
              <w:pStyle w:val="TableParagraph"/>
              <w:ind w:left="31" w:right="109"/>
              <w:jc w:val="center"/>
              <w:rPr>
                <w:sz w:val="24"/>
              </w:rPr>
            </w:pPr>
            <w:r>
              <w:rPr>
                <w:sz w:val="24"/>
              </w:rPr>
              <w:t>I490</w:t>
            </w:r>
          </w:p>
        </w:tc>
        <w:tc>
          <w:tcPr>
            <w:tcW w:w="4720" w:type="dxa"/>
          </w:tcPr>
          <w:p w:rsidR="00937888" w:rsidRDefault="00EC7B47">
            <w:pPr>
              <w:pStyle w:val="TableParagraph"/>
              <w:rPr>
                <w:sz w:val="24"/>
              </w:rPr>
            </w:pPr>
            <w:r>
              <w:rPr>
                <w:sz w:val="24"/>
              </w:rPr>
              <w:t>Rung thất và cuồng thất</w:t>
            </w:r>
          </w:p>
        </w:tc>
        <w:tc>
          <w:tcPr>
            <w:tcW w:w="5040" w:type="dxa"/>
          </w:tcPr>
          <w:p w:rsidR="00937888" w:rsidRDefault="00EC7B47">
            <w:pPr>
              <w:pStyle w:val="TableParagraph"/>
              <w:rPr>
                <w:sz w:val="24"/>
              </w:rPr>
            </w:pPr>
            <w:r>
              <w:rPr>
                <w:sz w:val="24"/>
              </w:rPr>
              <w:t>Ventricular fibrillation and flutter</w:t>
            </w:r>
          </w:p>
        </w:tc>
      </w:tr>
      <w:tr w:rsidR="00937888">
        <w:trPr>
          <w:trHeight w:val="300"/>
        </w:trPr>
        <w:tc>
          <w:tcPr>
            <w:tcW w:w="1000" w:type="dxa"/>
          </w:tcPr>
          <w:p w:rsidR="00937888" w:rsidRDefault="00EC7B47">
            <w:pPr>
              <w:pStyle w:val="TableParagraph"/>
              <w:ind w:left="31" w:right="109"/>
              <w:jc w:val="center"/>
              <w:rPr>
                <w:sz w:val="24"/>
              </w:rPr>
            </w:pPr>
            <w:r>
              <w:rPr>
                <w:sz w:val="24"/>
              </w:rPr>
              <w:t>I491</w:t>
            </w:r>
          </w:p>
        </w:tc>
        <w:tc>
          <w:tcPr>
            <w:tcW w:w="4720" w:type="dxa"/>
          </w:tcPr>
          <w:p w:rsidR="00937888" w:rsidRDefault="00EC7B47">
            <w:pPr>
              <w:pStyle w:val="TableParagraph"/>
              <w:rPr>
                <w:sz w:val="24"/>
              </w:rPr>
            </w:pPr>
            <w:r>
              <w:rPr>
                <w:sz w:val="24"/>
              </w:rPr>
              <w:t>Ngoại tâm thu nhĩ</w:t>
            </w:r>
          </w:p>
        </w:tc>
        <w:tc>
          <w:tcPr>
            <w:tcW w:w="5040" w:type="dxa"/>
          </w:tcPr>
          <w:p w:rsidR="00937888" w:rsidRDefault="00EC7B47">
            <w:pPr>
              <w:pStyle w:val="TableParagraph"/>
              <w:rPr>
                <w:sz w:val="24"/>
              </w:rPr>
            </w:pPr>
            <w:r>
              <w:rPr>
                <w:sz w:val="24"/>
              </w:rPr>
              <w:t>Atrial premature depolarization</w:t>
            </w:r>
          </w:p>
        </w:tc>
      </w:tr>
      <w:tr w:rsidR="00937888">
        <w:trPr>
          <w:trHeight w:val="300"/>
        </w:trPr>
        <w:tc>
          <w:tcPr>
            <w:tcW w:w="1000" w:type="dxa"/>
          </w:tcPr>
          <w:p w:rsidR="00937888" w:rsidRDefault="00EC7B47">
            <w:pPr>
              <w:pStyle w:val="TableParagraph"/>
              <w:ind w:left="31" w:right="109"/>
              <w:jc w:val="center"/>
              <w:rPr>
                <w:sz w:val="24"/>
              </w:rPr>
            </w:pPr>
            <w:r>
              <w:rPr>
                <w:sz w:val="24"/>
              </w:rPr>
              <w:t>I492</w:t>
            </w:r>
          </w:p>
        </w:tc>
        <w:tc>
          <w:tcPr>
            <w:tcW w:w="4720" w:type="dxa"/>
          </w:tcPr>
          <w:p w:rsidR="00937888" w:rsidRDefault="00EC7B47">
            <w:pPr>
              <w:pStyle w:val="TableParagraph"/>
              <w:rPr>
                <w:sz w:val="24"/>
              </w:rPr>
            </w:pPr>
            <w:r>
              <w:rPr>
                <w:sz w:val="24"/>
              </w:rPr>
              <w:t>Khử cực sớm vùng bộ nối</w:t>
            </w:r>
          </w:p>
        </w:tc>
        <w:tc>
          <w:tcPr>
            <w:tcW w:w="5040" w:type="dxa"/>
          </w:tcPr>
          <w:p w:rsidR="00937888" w:rsidRDefault="00EC7B47">
            <w:pPr>
              <w:pStyle w:val="TableParagraph"/>
              <w:rPr>
                <w:sz w:val="24"/>
              </w:rPr>
            </w:pPr>
            <w:r>
              <w:rPr>
                <w:sz w:val="24"/>
              </w:rPr>
              <w:t>Junctional premature depolarization</w:t>
            </w:r>
          </w:p>
        </w:tc>
      </w:tr>
      <w:tr w:rsidR="00937888">
        <w:trPr>
          <w:trHeight w:val="300"/>
        </w:trPr>
        <w:tc>
          <w:tcPr>
            <w:tcW w:w="1000" w:type="dxa"/>
          </w:tcPr>
          <w:p w:rsidR="00937888" w:rsidRDefault="00EC7B47">
            <w:pPr>
              <w:pStyle w:val="TableParagraph"/>
              <w:ind w:left="31" w:right="109"/>
              <w:jc w:val="center"/>
              <w:rPr>
                <w:sz w:val="24"/>
              </w:rPr>
            </w:pPr>
            <w:r>
              <w:rPr>
                <w:sz w:val="24"/>
              </w:rPr>
              <w:t>I493</w:t>
            </w:r>
          </w:p>
        </w:tc>
        <w:tc>
          <w:tcPr>
            <w:tcW w:w="4720" w:type="dxa"/>
          </w:tcPr>
          <w:p w:rsidR="00937888" w:rsidRDefault="00EC7B47">
            <w:pPr>
              <w:pStyle w:val="TableParagraph"/>
              <w:rPr>
                <w:sz w:val="24"/>
              </w:rPr>
            </w:pPr>
            <w:r>
              <w:rPr>
                <w:sz w:val="24"/>
              </w:rPr>
              <w:t>Ngoại tâm thu thất</w:t>
            </w:r>
          </w:p>
        </w:tc>
        <w:tc>
          <w:tcPr>
            <w:tcW w:w="5040" w:type="dxa"/>
          </w:tcPr>
          <w:p w:rsidR="00937888" w:rsidRDefault="00EC7B47">
            <w:pPr>
              <w:pStyle w:val="TableParagraph"/>
              <w:rPr>
                <w:sz w:val="24"/>
              </w:rPr>
            </w:pPr>
            <w:r>
              <w:rPr>
                <w:sz w:val="24"/>
              </w:rPr>
              <w:t>Ventricular premature depolarization</w:t>
            </w:r>
          </w:p>
        </w:tc>
      </w:tr>
      <w:tr w:rsidR="00937888">
        <w:trPr>
          <w:trHeight w:val="300"/>
        </w:trPr>
        <w:tc>
          <w:tcPr>
            <w:tcW w:w="1000" w:type="dxa"/>
          </w:tcPr>
          <w:p w:rsidR="00937888" w:rsidRDefault="00EC7B47">
            <w:pPr>
              <w:pStyle w:val="TableParagraph"/>
              <w:ind w:left="31" w:right="109"/>
              <w:jc w:val="center"/>
              <w:rPr>
                <w:sz w:val="24"/>
              </w:rPr>
            </w:pPr>
            <w:r>
              <w:rPr>
                <w:sz w:val="24"/>
              </w:rPr>
              <w:t>I494</w:t>
            </w:r>
          </w:p>
        </w:tc>
        <w:tc>
          <w:tcPr>
            <w:tcW w:w="4720" w:type="dxa"/>
          </w:tcPr>
          <w:p w:rsidR="00937888" w:rsidRDefault="00EC7B47">
            <w:pPr>
              <w:pStyle w:val="TableParagraph"/>
              <w:rPr>
                <w:sz w:val="24"/>
              </w:rPr>
            </w:pPr>
            <w:r>
              <w:rPr>
                <w:sz w:val="24"/>
              </w:rPr>
              <w:t>Khử cực sớm khác và không xác định</w:t>
            </w:r>
          </w:p>
        </w:tc>
        <w:tc>
          <w:tcPr>
            <w:tcW w:w="5040" w:type="dxa"/>
          </w:tcPr>
          <w:p w:rsidR="00937888" w:rsidRDefault="00EC7B47">
            <w:pPr>
              <w:pStyle w:val="TableParagraph"/>
              <w:rPr>
                <w:sz w:val="24"/>
              </w:rPr>
            </w:pPr>
            <w:r>
              <w:rPr>
                <w:sz w:val="24"/>
              </w:rPr>
              <w:t>Other and unspecified premature depolarization</w:t>
            </w:r>
          </w:p>
        </w:tc>
      </w:tr>
      <w:tr w:rsidR="00937888">
        <w:trPr>
          <w:trHeight w:val="300"/>
        </w:trPr>
        <w:tc>
          <w:tcPr>
            <w:tcW w:w="1000" w:type="dxa"/>
          </w:tcPr>
          <w:p w:rsidR="00937888" w:rsidRDefault="00EC7B47">
            <w:pPr>
              <w:pStyle w:val="TableParagraph"/>
              <w:ind w:left="31" w:right="109"/>
              <w:jc w:val="center"/>
              <w:rPr>
                <w:sz w:val="24"/>
              </w:rPr>
            </w:pPr>
            <w:r>
              <w:rPr>
                <w:sz w:val="24"/>
              </w:rPr>
              <w:t>I495</w:t>
            </w:r>
          </w:p>
        </w:tc>
        <w:tc>
          <w:tcPr>
            <w:tcW w:w="4720" w:type="dxa"/>
          </w:tcPr>
          <w:p w:rsidR="00937888" w:rsidRDefault="00EC7B47">
            <w:pPr>
              <w:pStyle w:val="TableParagraph"/>
              <w:rPr>
                <w:sz w:val="24"/>
              </w:rPr>
            </w:pPr>
            <w:r>
              <w:rPr>
                <w:sz w:val="24"/>
              </w:rPr>
              <w:t>Hội chứng suy nút xoang</w:t>
            </w:r>
          </w:p>
        </w:tc>
        <w:tc>
          <w:tcPr>
            <w:tcW w:w="5040" w:type="dxa"/>
          </w:tcPr>
          <w:p w:rsidR="00937888" w:rsidRDefault="00EC7B47">
            <w:pPr>
              <w:pStyle w:val="TableParagraph"/>
              <w:rPr>
                <w:sz w:val="24"/>
              </w:rPr>
            </w:pPr>
            <w:r>
              <w:rPr>
                <w:sz w:val="24"/>
              </w:rPr>
              <w:t>Sick sinus syndrome</w:t>
            </w:r>
          </w:p>
        </w:tc>
      </w:tr>
      <w:tr w:rsidR="00937888">
        <w:trPr>
          <w:trHeight w:val="300"/>
        </w:trPr>
        <w:tc>
          <w:tcPr>
            <w:tcW w:w="1000" w:type="dxa"/>
          </w:tcPr>
          <w:p w:rsidR="00937888" w:rsidRDefault="00EC7B47">
            <w:pPr>
              <w:pStyle w:val="TableParagraph"/>
              <w:ind w:left="31" w:right="109"/>
              <w:jc w:val="center"/>
              <w:rPr>
                <w:sz w:val="24"/>
              </w:rPr>
            </w:pPr>
            <w:r>
              <w:rPr>
                <w:sz w:val="24"/>
              </w:rPr>
              <w:t>I498</w:t>
            </w:r>
          </w:p>
        </w:tc>
        <w:tc>
          <w:tcPr>
            <w:tcW w:w="4720" w:type="dxa"/>
          </w:tcPr>
          <w:p w:rsidR="00937888" w:rsidRDefault="00EC7B47">
            <w:pPr>
              <w:pStyle w:val="TableParagraph"/>
              <w:rPr>
                <w:sz w:val="24"/>
              </w:rPr>
            </w:pPr>
            <w:r>
              <w:rPr>
                <w:sz w:val="24"/>
              </w:rPr>
              <w:t>Loạn nhịp tim xác định khác</w:t>
            </w:r>
          </w:p>
        </w:tc>
        <w:tc>
          <w:tcPr>
            <w:tcW w:w="5040" w:type="dxa"/>
          </w:tcPr>
          <w:p w:rsidR="00937888" w:rsidRDefault="00EC7B47">
            <w:pPr>
              <w:pStyle w:val="TableParagraph"/>
              <w:rPr>
                <w:sz w:val="24"/>
              </w:rPr>
            </w:pPr>
            <w:r>
              <w:rPr>
                <w:sz w:val="24"/>
              </w:rPr>
              <w:t>Other specified cardiac arrhythmias</w:t>
            </w:r>
          </w:p>
        </w:tc>
      </w:tr>
      <w:tr w:rsidR="00937888">
        <w:trPr>
          <w:trHeight w:val="300"/>
        </w:trPr>
        <w:tc>
          <w:tcPr>
            <w:tcW w:w="1000" w:type="dxa"/>
          </w:tcPr>
          <w:p w:rsidR="00937888" w:rsidRDefault="00EC7B47">
            <w:pPr>
              <w:pStyle w:val="TableParagraph"/>
              <w:ind w:left="31" w:right="109"/>
              <w:jc w:val="center"/>
              <w:rPr>
                <w:sz w:val="24"/>
              </w:rPr>
            </w:pPr>
            <w:r>
              <w:rPr>
                <w:sz w:val="24"/>
              </w:rPr>
              <w:t>I499</w:t>
            </w:r>
          </w:p>
        </w:tc>
        <w:tc>
          <w:tcPr>
            <w:tcW w:w="4720" w:type="dxa"/>
          </w:tcPr>
          <w:p w:rsidR="00937888" w:rsidRDefault="00EC7B47">
            <w:pPr>
              <w:pStyle w:val="TableParagraph"/>
              <w:rPr>
                <w:sz w:val="24"/>
              </w:rPr>
            </w:pPr>
            <w:r>
              <w:rPr>
                <w:sz w:val="24"/>
              </w:rPr>
              <w:t>Rối loạn nhịp tim, không đặc hiệu</w:t>
            </w:r>
          </w:p>
        </w:tc>
        <w:tc>
          <w:tcPr>
            <w:tcW w:w="5040" w:type="dxa"/>
          </w:tcPr>
          <w:p w:rsidR="00937888" w:rsidRDefault="00EC7B47">
            <w:pPr>
              <w:pStyle w:val="TableParagraph"/>
              <w:rPr>
                <w:sz w:val="24"/>
              </w:rPr>
            </w:pPr>
            <w:r>
              <w:rPr>
                <w:sz w:val="24"/>
              </w:rPr>
              <w:t>Cardiac arrhythmia, unspecified</w:t>
            </w:r>
          </w:p>
        </w:tc>
      </w:tr>
      <w:tr w:rsidR="00937888">
        <w:trPr>
          <w:trHeight w:val="300"/>
        </w:trPr>
        <w:tc>
          <w:tcPr>
            <w:tcW w:w="1000" w:type="dxa"/>
          </w:tcPr>
          <w:p w:rsidR="00937888" w:rsidRDefault="00EC7B47">
            <w:pPr>
              <w:pStyle w:val="TableParagraph"/>
              <w:ind w:left="31" w:right="109"/>
              <w:jc w:val="center"/>
              <w:rPr>
                <w:sz w:val="24"/>
              </w:rPr>
            </w:pPr>
            <w:r>
              <w:rPr>
                <w:sz w:val="24"/>
              </w:rPr>
              <w:t>I500</w:t>
            </w:r>
          </w:p>
        </w:tc>
        <w:tc>
          <w:tcPr>
            <w:tcW w:w="4720" w:type="dxa"/>
          </w:tcPr>
          <w:p w:rsidR="00937888" w:rsidRDefault="00EC7B47">
            <w:pPr>
              <w:pStyle w:val="TableParagraph"/>
              <w:rPr>
                <w:sz w:val="24"/>
              </w:rPr>
            </w:pPr>
            <w:r>
              <w:rPr>
                <w:sz w:val="24"/>
              </w:rPr>
              <w:t>Suy tim sung huyết</w:t>
            </w:r>
          </w:p>
        </w:tc>
        <w:tc>
          <w:tcPr>
            <w:tcW w:w="5040" w:type="dxa"/>
          </w:tcPr>
          <w:p w:rsidR="00937888" w:rsidRDefault="00EC7B47">
            <w:pPr>
              <w:pStyle w:val="TableParagraph"/>
              <w:rPr>
                <w:sz w:val="24"/>
              </w:rPr>
            </w:pPr>
            <w:r>
              <w:rPr>
                <w:sz w:val="24"/>
              </w:rPr>
              <w:t>Congestive heart failure</w:t>
            </w:r>
          </w:p>
        </w:tc>
      </w:tr>
      <w:tr w:rsidR="00937888">
        <w:trPr>
          <w:trHeight w:val="300"/>
        </w:trPr>
        <w:tc>
          <w:tcPr>
            <w:tcW w:w="1000" w:type="dxa"/>
          </w:tcPr>
          <w:p w:rsidR="00937888" w:rsidRDefault="00EC7B47">
            <w:pPr>
              <w:pStyle w:val="TableParagraph"/>
              <w:ind w:left="31" w:right="109"/>
              <w:jc w:val="center"/>
              <w:rPr>
                <w:sz w:val="24"/>
              </w:rPr>
            </w:pPr>
            <w:r>
              <w:rPr>
                <w:sz w:val="24"/>
              </w:rPr>
              <w:t>I501</w:t>
            </w:r>
          </w:p>
        </w:tc>
        <w:tc>
          <w:tcPr>
            <w:tcW w:w="4720" w:type="dxa"/>
          </w:tcPr>
          <w:p w:rsidR="00937888" w:rsidRDefault="00EC7B47">
            <w:pPr>
              <w:pStyle w:val="TableParagraph"/>
              <w:rPr>
                <w:sz w:val="24"/>
              </w:rPr>
            </w:pPr>
            <w:r>
              <w:rPr>
                <w:sz w:val="24"/>
              </w:rPr>
              <w:t>Suy thất trái</w:t>
            </w:r>
          </w:p>
        </w:tc>
        <w:tc>
          <w:tcPr>
            <w:tcW w:w="5040" w:type="dxa"/>
          </w:tcPr>
          <w:p w:rsidR="00937888" w:rsidRDefault="00EC7B47">
            <w:pPr>
              <w:pStyle w:val="TableParagraph"/>
              <w:rPr>
                <w:sz w:val="24"/>
              </w:rPr>
            </w:pPr>
            <w:r>
              <w:rPr>
                <w:sz w:val="24"/>
              </w:rPr>
              <w:t>Left ventricular failure</w:t>
            </w:r>
          </w:p>
        </w:tc>
      </w:tr>
      <w:tr w:rsidR="00937888">
        <w:trPr>
          <w:trHeight w:val="300"/>
        </w:trPr>
        <w:tc>
          <w:tcPr>
            <w:tcW w:w="1000" w:type="dxa"/>
          </w:tcPr>
          <w:p w:rsidR="00937888" w:rsidRDefault="00EC7B47">
            <w:pPr>
              <w:pStyle w:val="TableParagraph"/>
              <w:ind w:left="31" w:right="109"/>
              <w:jc w:val="center"/>
              <w:rPr>
                <w:sz w:val="24"/>
              </w:rPr>
            </w:pPr>
            <w:r>
              <w:rPr>
                <w:sz w:val="24"/>
              </w:rPr>
              <w:t>I509</w:t>
            </w:r>
          </w:p>
        </w:tc>
        <w:tc>
          <w:tcPr>
            <w:tcW w:w="4720" w:type="dxa"/>
          </w:tcPr>
          <w:p w:rsidR="00937888" w:rsidRDefault="00EC7B47">
            <w:pPr>
              <w:pStyle w:val="TableParagraph"/>
              <w:rPr>
                <w:sz w:val="24"/>
              </w:rPr>
            </w:pPr>
            <w:r>
              <w:rPr>
                <w:sz w:val="24"/>
              </w:rPr>
              <w:t>Suy tim, không đặc hiệu</w:t>
            </w:r>
          </w:p>
        </w:tc>
        <w:tc>
          <w:tcPr>
            <w:tcW w:w="5040" w:type="dxa"/>
          </w:tcPr>
          <w:p w:rsidR="00937888" w:rsidRDefault="00EC7B47">
            <w:pPr>
              <w:pStyle w:val="TableParagraph"/>
              <w:rPr>
                <w:sz w:val="24"/>
              </w:rPr>
            </w:pPr>
            <w:r>
              <w:rPr>
                <w:sz w:val="24"/>
              </w:rPr>
              <w:t>Heart failure, unspecified</w:t>
            </w:r>
          </w:p>
        </w:tc>
      </w:tr>
      <w:tr w:rsidR="00937888">
        <w:trPr>
          <w:trHeight w:val="300"/>
        </w:trPr>
        <w:tc>
          <w:tcPr>
            <w:tcW w:w="1000" w:type="dxa"/>
          </w:tcPr>
          <w:p w:rsidR="00937888" w:rsidRDefault="00EC7B47">
            <w:pPr>
              <w:pStyle w:val="TableParagraph"/>
              <w:ind w:left="31" w:right="109"/>
              <w:jc w:val="center"/>
              <w:rPr>
                <w:sz w:val="24"/>
              </w:rPr>
            </w:pPr>
            <w:r>
              <w:rPr>
                <w:sz w:val="24"/>
              </w:rPr>
              <w:t>I510</w:t>
            </w:r>
          </w:p>
        </w:tc>
        <w:tc>
          <w:tcPr>
            <w:tcW w:w="4720" w:type="dxa"/>
          </w:tcPr>
          <w:p w:rsidR="00937888" w:rsidRDefault="00EC7B47">
            <w:pPr>
              <w:pStyle w:val="TableParagraph"/>
              <w:rPr>
                <w:sz w:val="24"/>
              </w:rPr>
            </w:pPr>
            <w:r>
              <w:rPr>
                <w:sz w:val="24"/>
              </w:rPr>
              <w:t>Thông vách ngăn tim, mắc phải</w:t>
            </w:r>
          </w:p>
        </w:tc>
        <w:tc>
          <w:tcPr>
            <w:tcW w:w="5040" w:type="dxa"/>
          </w:tcPr>
          <w:p w:rsidR="00937888" w:rsidRDefault="00EC7B47">
            <w:pPr>
              <w:pStyle w:val="TableParagraph"/>
              <w:rPr>
                <w:sz w:val="24"/>
              </w:rPr>
            </w:pPr>
            <w:r>
              <w:rPr>
                <w:sz w:val="24"/>
              </w:rPr>
              <w:t>Cardiac septal defect, acquired</w:t>
            </w:r>
          </w:p>
        </w:tc>
      </w:tr>
      <w:tr w:rsidR="00937888">
        <w:trPr>
          <w:trHeight w:val="620"/>
        </w:trPr>
        <w:tc>
          <w:tcPr>
            <w:tcW w:w="1000" w:type="dxa"/>
          </w:tcPr>
          <w:p w:rsidR="00937888" w:rsidRDefault="00EC7B47">
            <w:pPr>
              <w:pStyle w:val="TableParagraph"/>
              <w:ind w:left="31" w:right="109"/>
              <w:jc w:val="center"/>
              <w:rPr>
                <w:sz w:val="24"/>
              </w:rPr>
            </w:pPr>
            <w:r>
              <w:rPr>
                <w:sz w:val="24"/>
              </w:rPr>
              <w:t>I511</w:t>
            </w:r>
          </w:p>
        </w:tc>
        <w:tc>
          <w:tcPr>
            <w:tcW w:w="4720" w:type="dxa"/>
          </w:tcPr>
          <w:p w:rsidR="00937888" w:rsidRDefault="00EC7B47">
            <w:pPr>
              <w:pStyle w:val="TableParagraph"/>
              <w:spacing w:line="261" w:lineRule="auto"/>
              <w:ind w:right="334"/>
              <w:rPr>
                <w:sz w:val="24"/>
              </w:rPr>
            </w:pPr>
            <w:r>
              <w:rPr>
                <w:sz w:val="24"/>
              </w:rPr>
              <w:t>Đứt dây chằng van tim, không có trong phân loại nơi khác</w:t>
            </w:r>
          </w:p>
        </w:tc>
        <w:tc>
          <w:tcPr>
            <w:tcW w:w="5040" w:type="dxa"/>
          </w:tcPr>
          <w:p w:rsidR="00937888" w:rsidRDefault="00EC7B47">
            <w:pPr>
              <w:pStyle w:val="TableParagraph"/>
              <w:spacing w:line="261" w:lineRule="auto"/>
              <w:rPr>
                <w:sz w:val="24"/>
              </w:rPr>
            </w:pPr>
            <w:r>
              <w:rPr>
                <w:sz w:val="24"/>
              </w:rPr>
              <w:t xml:space="preserve">Rupture of chordae </w:t>
            </w:r>
            <w:r>
              <w:rPr>
                <w:spacing w:val="-5"/>
                <w:sz w:val="24"/>
              </w:rPr>
              <w:t xml:space="preserve">tendineae, </w:t>
            </w:r>
            <w:r>
              <w:rPr>
                <w:sz w:val="24"/>
              </w:rPr>
              <w:t xml:space="preserve">not elsewhere </w:t>
            </w:r>
            <w:r>
              <w:rPr>
                <w:spacing w:val="-4"/>
                <w:sz w:val="24"/>
              </w:rPr>
              <w:t>classified</w:t>
            </w:r>
          </w:p>
        </w:tc>
      </w:tr>
      <w:tr w:rsidR="00937888">
        <w:trPr>
          <w:trHeight w:val="620"/>
        </w:trPr>
        <w:tc>
          <w:tcPr>
            <w:tcW w:w="1000" w:type="dxa"/>
          </w:tcPr>
          <w:p w:rsidR="00937888" w:rsidRDefault="00EC7B47">
            <w:pPr>
              <w:pStyle w:val="TableParagraph"/>
              <w:ind w:left="31" w:right="109"/>
              <w:jc w:val="center"/>
              <w:rPr>
                <w:sz w:val="24"/>
              </w:rPr>
            </w:pPr>
            <w:r>
              <w:rPr>
                <w:sz w:val="24"/>
              </w:rPr>
              <w:t>I512</w:t>
            </w:r>
          </w:p>
        </w:tc>
        <w:tc>
          <w:tcPr>
            <w:tcW w:w="4720" w:type="dxa"/>
          </w:tcPr>
          <w:p w:rsidR="00937888" w:rsidRDefault="00EC7B47">
            <w:pPr>
              <w:pStyle w:val="TableParagraph"/>
              <w:rPr>
                <w:sz w:val="24"/>
              </w:rPr>
            </w:pPr>
            <w:r>
              <w:rPr>
                <w:sz w:val="24"/>
              </w:rPr>
              <w:t>Đứt cơ nhú, không có trong phân loại nơi khác</w:t>
            </w:r>
          </w:p>
        </w:tc>
        <w:tc>
          <w:tcPr>
            <w:tcW w:w="5040" w:type="dxa"/>
          </w:tcPr>
          <w:p w:rsidR="00937888" w:rsidRDefault="00EC7B47">
            <w:pPr>
              <w:pStyle w:val="TableParagraph"/>
              <w:spacing w:line="261" w:lineRule="auto"/>
              <w:ind w:right="263"/>
              <w:rPr>
                <w:sz w:val="24"/>
              </w:rPr>
            </w:pPr>
            <w:r>
              <w:rPr>
                <w:sz w:val="24"/>
              </w:rPr>
              <w:t xml:space="preserve">Rupture of </w:t>
            </w:r>
            <w:r>
              <w:rPr>
                <w:spacing w:val="-4"/>
                <w:sz w:val="24"/>
              </w:rPr>
              <w:t xml:space="preserve">papillary muscle,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31" w:right="109"/>
              <w:jc w:val="center"/>
              <w:rPr>
                <w:sz w:val="24"/>
              </w:rPr>
            </w:pPr>
            <w:r>
              <w:rPr>
                <w:sz w:val="24"/>
              </w:rPr>
              <w:t>I513</w:t>
            </w:r>
          </w:p>
        </w:tc>
        <w:tc>
          <w:tcPr>
            <w:tcW w:w="4720" w:type="dxa"/>
          </w:tcPr>
          <w:p w:rsidR="00937888" w:rsidRDefault="00EC7B47">
            <w:pPr>
              <w:pStyle w:val="TableParagraph"/>
              <w:rPr>
                <w:sz w:val="24"/>
              </w:rPr>
            </w:pPr>
            <w:r>
              <w:rPr>
                <w:sz w:val="24"/>
              </w:rPr>
              <w:t>Huyết khối trong tim, không phân loại nơi khác</w:t>
            </w:r>
          </w:p>
        </w:tc>
        <w:tc>
          <w:tcPr>
            <w:tcW w:w="5040" w:type="dxa"/>
          </w:tcPr>
          <w:p w:rsidR="00937888" w:rsidRDefault="00EC7B47">
            <w:pPr>
              <w:pStyle w:val="TableParagraph"/>
              <w:rPr>
                <w:sz w:val="24"/>
              </w:rPr>
            </w:pPr>
            <w:r>
              <w:rPr>
                <w:sz w:val="24"/>
              </w:rPr>
              <w:t>Intracardiac thrombosis, not elsewhere classified</w:t>
            </w:r>
          </w:p>
        </w:tc>
      </w:tr>
      <w:tr w:rsidR="00937888">
        <w:trPr>
          <w:trHeight w:val="300"/>
        </w:trPr>
        <w:tc>
          <w:tcPr>
            <w:tcW w:w="1000" w:type="dxa"/>
          </w:tcPr>
          <w:p w:rsidR="00937888" w:rsidRDefault="00EC7B47">
            <w:pPr>
              <w:pStyle w:val="TableParagraph"/>
              <w:ind w:left="31" w:right="109"/>
              <w:jc w:val="center"/>
              <w:rPr>
                <w:sz w:val="24"/>
              </w:rPr>
            </w:pPr>
            <w:r>
              <w:rPr>
                <w:sz w:val="24"/>
              </w:rPr>
              <w:t>I514</w:t>
            </w:r>
          </w:p>
        </w:tc>
        <w:tc>
          <w:tcPr>
            <w:tcW w:w="4720" w:type="dxa"/>
          </w:tcPr>
          <w:p w:rsidR="00937888" w:rsidRDefault="00EC7B47">
            <w:pPr>
              <w:pStyle w:val="TableParagraph"/>
              <w:rPr>
                <w:sz w:val="24"/>
              </w:rPr>
            </w:pPr>
            <w:r>
              <w:rPr>
                <w:sz w:val="24"/>
              </w:rPr>
              <w:t>Viêm cơ tim, không đặc hiệu</w:t>
            </w:r>
          </w:p>
        </w:tc>
        <w:tc>
          <w:tcPr>
            <w:tcW w:w="5040" w:type="dxa"/>
          </w:tcPr>
          <w:p w:rsidR="00937888" w:rsidRDefault="00EC7B47">
            <w:pPr>
              <w:pStyle w:val="TableParagraph"/>
              <w:rPr>
                <w:sz w:val="24"/>
              </w:rPr>
            </w:pPr>
            <w:r>
              <w:rPr>
                <w:sz w:val="24"/>
              </w:rPr>
              <w:t>Myocarditis, unspecified</w:t>
            </w:r>
          </w:p>
        </w:tc>
      </w:tr>
      <w:tr w:rsidR="00937888">
        <w:trPr>
          <w:trHeight w:val="300"/>
        </w:trPr>
        <w:tc>
          <w:tcPr>
            <w:tcW w:w="1000" w:type="dxa"/>
          </w:tcPr>
          <w:p w:rsidR="00937888" w:rsidRDefault="00EC7B47">
            <w:pPr>
              <w:pStyle w:val="TableParagraph"/>
              <w:ind w:left="31" w:right="109"/>
              <w:jc w:val="center"/>
              <w:rPr>
                <w:sz w:val="24"/>
              </w:rPr>
            </w:pPr>
            <w:r>
              <w:rPr>
                <w:sz w:val="24"/>
              </w:rPr>
              <w:t>I515</w:t>
            </w:r>
          </w:p>
        </w:tc>
        <w:tc>
          <w:tcPr>
            <w:tcW w:w="4720" w:type="dxa"/>
          </w:tcPr>
          <w:p w:rsidR="00937888" w:rsidRDefault="00EC7B47">
            <w:pPr>
              <w:pStyle w:val="TableParagraph"/>
              <w:rPr>
                <w:sz w:val="24"/>
              </w:rPr>
            </w:pPr>
            <w:r>
              <w:rPr>
                <w:sz w:val="24"/>
              </w:rPr>
              <w:t>thoái hoá cơ tim</w:t>
            </w:r>
          </w:p>
        </w:tc>
        <w:tc>
          <w:tcPr>
            <w:tcW w:w="5040" w:type="dxa"/>
          </w:tcPr>
          <w:p w:rsidR="00937888" w:rsidRDefault="00EC7B47">
            <w:pPr>
              <w:pStyle w:val="TableParagraph"/>
              <w:rPr>
                <w:sz w:val="24"/>
              </w:rPr>
            </w:pPr>
            <w:r>
              <w:rPr>
                <w:sz w:val="24"/>
              </w:rPr>
              <w:t>Myocardial degeneration</w:t>
            </w:r>
          </w:p>
        </w:tc>
      </w:tr>
      <w:tr w:rsidR="00937888">
        <w:trPr>
          <w:trHeight w:val="300"/>
        </w:trPr>
        <w:tc>
          <w:tcPr>
            <w:tcW w:w="1000" w:type="dxa"/>
          </w:tcPr>
          <w:p w:rsidR="00937888" w:rsidRDefault="00EC7B47">
            <w:pPr>
              <w:pStyle w:val="TableParagraph"/>
              <w:ind w:left="31" w:right="109"/>
              <w:jc w:val="center"/>
              <w:rPr>
                <w:sz w:val="24"/>
              </w:rPr>
            </w:pPr>
            <w:r>
              <w:rPr>
                <w:sz w:val="24"/>
              </w:rPr>
              <w:t>I516</w:t>
            </w:r>
          </w:p>
        </w:tc>
        <w:tc>
          <w:tcPr>
            <w:tcW w:w="4720" w:type="dxa"/>
          </w:tcPr>
          <w:p w:rsidR="00937888" w:rsidRDefault="00EC7B47">
            <w:pPr>
              <w:pStyle w:val="TableParagraph"/>
              <w:rPr>
                <w:sz w:val="24"/>
              </w:rPr>
            </w:pPr>
            <w:r>
              <w:rPr>
                <w:sz w:val="24"/>
              </w:rPr>
              <w:t>Bệnh tim mạch, không đặc hiệu</w:t>
            </w:r>
          </w:p>
        </w:tc>
        <w:tc>
          <w:tcPr>
            <w:tcW w:w="5040" w:type="dxa"/>
          </w:tcPr>
          <w:p w:rsidR="00937888" w:rsidRDefault="00EC7B47">
            <w:pPr>
              <w:pStyle w:val="TableParagraph"/>
              <w:rPr>
                <w:sz w:val="24"/>
              </w:rPr>
            </w:pPr>
            <w:r>
              <w:rPr>
                <w:sz w:val="24"/>
              </w:rPr>
              <w:t>Cardiovascular disease, unspecified</w:t>
            </w:r>
          </w:p>
        </w:tc>
      </w:tr>
      <w:tr w:rsidR="00937888">
        <w:trPr>
          <w:trHeight w:val="300"/>
        </w:trPr>
        <w:tc>
          <w:tcPr>
            <w:tcW w:w="1000" w:type="dxa"/>
          </w:tcPr>
          <w:p w:rsidR="00937888" w:rsidRDefault="00EC7B47">
            <w:pPr>
              <w:pStyle w:val="TableParagraph"/>
              <w:ind w:left="31" w:right="109"/>
              <w:jc w:val="center"/>
              <w:rPr>
                <w:sz w:val="24"/>
              </w:rPr>
            </w:pPr>
            <w:r>
              <w:rPr>
                <w:sz w:val="24"/>
              </w:rPr>
              <w:t>I517</w:t>
            </w:r>
          </w:p>
        </w:tc>
        <w:tc>
          <w:tcPr>
            <w:tcW w:w="4720" w:type="dxa"/>
          </w:tcPr>
          <w:p w:rsidR="00937888" w:rsidRDefault="00EC7B47">
            <w:pPr>
              <w:pStyle w:val="TableParagraph"/>
              <w:rPr>
                <w:sz w:val="24"/>
              </w:rPr>
            </w:pPr>
            <w:r>
              <w:rPr>
                <w:sz w:val="24"/>
              </w:rPr>
              <w:t>Tim to</w:t>
            </w:r>
          </w:p>
        </w:tc>
        <w:tc>
          <w:tcPr>
            <w:tcW w:w="5040" w:type="dxa"/>
          </w:tcPr>
          <w:p w:rsidR="00937888" w:rsidRDefault="00EC7B47">
            <w:pPr>
              <w:pStyle w:val="TableParagraph"/>
              <w:rPr>
                <w:sz w:val="24"/>
              </w:rPr>
            </w:pPr>
            <w:r>
              <w:rPr>
                <w:sz w:val="24"/>
              </w:rPr>
              <w:t>Cardiomegaly</w:t>
            </w:r>
          </w:p>
        </w:tc>
      </w:tr>
      <w:tr w:rsidR="00937888">
        <w:trPr>
          <w:trHeight w:val="300"/>
        </w:trPr>
        <w:tc>
          <w:tcPr>
            <w:tcW w:w="1000" w:type="dxa"/>
          </w:tcPr>
          <w:p w:rsidR="00937888" w:rsidRDefault="00EC7B47">
            <w:pPr>
              <w:pStyle w:val="TableParagraph"/>
              <w:ind w:left="31" w:right="109"/>
              <w:jc w:val="center"/>
              <w:rPr>
                <w:sz w:val="24"/>
              </w:rPr>
            </w:pPr>
            <w:r>
              <w:rPr>
                <w:sz w:val="24"/>
              </w:rPr>
              <w:t>I518</w:t>
            </w:r>
          </w:p>
        </w:tc>
        <w:tc>
          <w:tcPr>
            <w:tcW w:w="4720" w:type="dxa"/>
          </w:tcPr>
          <w:p w:rsidR="00937888" w:rsidRDefault="00EC7B47">
            <w:pPr>
              <w:pStyle w:val="TableParagraph"/>
              <w:rPr>
                <w:sz w:val="24"/>
              </w:rPr>
            </w:pPr>
            <w:r>
              <w:rPr>
                <w:sz w:val="24"/>
              </w:rPr>
              <w:t>Bệnh lý khác được xác định là bệnh lý của tim</w:t>
            </w:r>
          </w:p>
        </w:tc>
        <w:tc>
          <w:tcPr>
            <w:tcW w:w="5040" w:type="dxa"/>
          </w:tcPr>
          <w:p w:rsidR="00937888" w:rsidRDefault="00EC7B47">
            <w:pPr>
              <w:pStyle w:val="TableParagraph"/>
              <w:rPr>
                <w:sz w:val="24"/>
              </w:rPr>
            </w:pPr>
            <w:r>
              <w:rPr>
                <w:sz w:val="24"/>
              </w:rPr>
              <w:t>Other ill-defined heart diseases</w:t>
            </w:r>
          </w:p>
        </w:tc>
      </w:tr>
      <w:tr w:rsidR="00937888">
        <w:trPr>
          <w:trHeight w:val="300"/>
        </w:trPr>
        <w:tc>
          <w:tcPr>
            <w:tcW w:w="1000" w:type="dxa"/>
          </w:tcPr>
          <w:p w:rsidR="00937888" w:rsidRDefault="00EC7B47">
            <w:pPr>
              <w:pStyle w:val="TableParagraph"/>
              <w:ind w:left="31" w:right="109"/>
              <w:jc w:val="center"/>
              <w:rPr>
                <w:sz w:val="24"/>
              </w:rPr>
            </w:pPr>
            <w:r>
              <w:rPr>
                <w:sz w:val="24"/>
              </w:rPr>
              <w:t>I519</w:t>
            </w:r>
          </w:p>
        </w:tc>
        <w:tc>
          <w:tcPr>
            <w:tcW w:w="4720" w:type="dxa"/>
          </w:tcPr>
          <w:p w:rsidR="00937888" w:rsidRDefault="00EC7B47">
            <w:pPr>
              <w:pStyle w:val="TableParagraph"/>
              <w:rPr>
                <w:sz w:val="24"/>
              </w:rPr>
            </w:pPr>
            <w:r>
              <w:rPr>
                <w:sz w:val="24"/>
              </w:rPr>
              <w:t>Bệnh tim, không đặc hiệu</w:t>
            </w:r>
          </w:p>
        </w:tc>
        <w:tc>
          <w:tcPr>
            <w:tcW w:w="5040" w:type="dxa"/>
          </w:tcPr>
          <w:p w:rsidR="00937888" w:rsidRDefault="00EC7B47">
            <w:pPr>
              <w:pStyle w:val="TableParagraph"/>
              <w:rPr>
                <w:sz w:val="24"/>
              </w:rPr>
            </w:pPr>
            <w:r>
              <w:rPr>
                <w:sz w:val="24"/>
              </w:rPr>
              <w:t>Heart disease,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09"/>
              <w:jc w:val="center"/>
              <w:rPr>
                <w:sz w:val="24"/>
              </w:rPr>
            </w:pPr>
            <w:r>
              <w:rPr>
                <w:sz w:val="24"/>
              </w:rPr>
              <w:t>I600</w:t>
            </w:r>
          </w:p>
        </w:tc>
        <w:tc>
          <w:tcPr>
            <w:tcW w:w="4720" w:type="dxa"/>
          </w:tcPr>
          <w:p w:rsidR="00937888" w:rsidRDefault="00EC7B47">
            <w:pPr>
              <w:pStyle w:val="TableParagraph"/>
              <w:spacing w:line="261" w:lineRule="auto"/>
              <w:ind w:right="364"/>
              <w:rPr>
                <w:sz w:val="24"/>
              </w:rPr>
            </w:pPr>
            <w:r>
              <w:rPr>
                <w:sz w:val="24"/>
              </w:rPr>
              <w:t>Xuất huyết dưới màng nhện từ hành cảnh và chỗ chia nhánh động mạch cảnh</w:t>
            </w:r>
          </w:p>
        </w:tc>
        <w:tc>
          <w:tcPr>
            <w:tcW w:w="5040" w:type="dxa"/>
          </w:tcPr>
          <w:p w:rsidR="00937888" w:rsidRDefault="00EC7B47">
            <w:pPr>
              <w:pStyle w:val="TableParagraph"/>
              <w:spacing w:line="261" w:lineRule="auto"/>
              <w:ind w:right="450"/>
              <w:rPr>
                <w:sz w:val="24"/>
              </w:rPr>
            </w:pPr>
            <w:r>
              <w:rPr>
                <w:sz w:val="24"/>
              </w:rPr>
              <w:t xml:space="preserve">Subarachnoid </w:t>
            </w:r>
            <w:r>
              <w:rPr>
                <w:spacing w:val="-3"/>
                <w:sz w:val="24"/>
              </w:rPr>
              <w:t xml:space="preserve">haemorrhage </w:t>
            </w:r>
            <w:r>
              <w:rPr>
                <w:sz w:val="24"/>
              </w:rPr>
              <w:t xml:space="preserve">from </w:t>
            </w:r>
            <w:r>
              <w:rPr>
                <w:spacing w:val="-4"/>
                <w:sz w:val="24"/>
              </w:rPr>
              <w:t xml:space="preserve">carotid </w:t>
            </w:r>
            <w:r>
              <w:rPr>
                <w:spacing w:val="-3"/>
                <w:sz w:val="24"/>
              </w:rPr>
              <w:t xml:space="preserve">siphon and </w:t>
            </w:r>
            <w:r>
              <w:rPr>
                <w:spacing w:val="-4"/>
                <w:sz w:val="24"/>
              </w:rPr>
              <w:t>bifurcation</w:t>
            </w:r>
          </w:p>
        </w:tc>
      </w:tr>
      <w:tr w:rsidR="00937888">
        <w:trPr>
          <w:trHeight w:val="620"/>
        </w:trPr>
        <w:tc>
          <w:tcPr>
            <w:tcW w:w="1000" w:type="dxa"/>
          </w:tcPr>
          <w:p w:rsidR="00937888" w:rsidRDefault="00EC7B47">
            <w:pPr>
              <w:pStyle w:val="TableParagraph"/>
              <w:ind w:left="31" w:right="109"/>
              <w:jc w:val="center"/>
              <w:rPr>
                <w:sz w:val="24"/>
              </w:rPr>
            </w:pPr>
            <w:r>
              <w:rPr>
                <w:sz w:val="24"/>
              </w:rPr>
              <w:t>I601</w:t>
            </w:r>
          </w:p>
        </w:tc>
        <w:tc>
          <w:tcPr>
            <w:tcW w:w="4720" w:type="dxa"/>
          </w:tcPr>
          <w:p w:rsidR="00937888" w:rsidRDefault="00EC7B47">
            <w:pPr>
              <w:pStyle w:val="TableParagraph"/>
              <w:rPr>
                <w:sz w:val="24"/>
              </w:rPr>
            </w:pPr>
            <w:r>
              <w:rPr>
                <w:sz w:val="24"/>
              </w:rPr>
              <w:t>Xuất huyết dưới nhện từ động mạch não giữa</w:t>
            </w:r>
          </w:p>
        </w:tc>
        <w:tc>
          <w:tcPr>
            <w:tcW w:w="5040" w:type="dxa"/>
          </w:tcPr>
          <w:p w:rsidR="00937888" w:rsidRDefault="00EC7B47">
            <w:pPr>
              <w:pStyle w:val="TableParagraph"/>
              <w:spacing w:line="261" w:lineRule="auto"/>
              <w:rPr>
                <w:sz w:val="24"/>
              </w:rPr>
            </w:pPr>
            <w:r>
              <w:rPr>
                <w:sz w:val="24"/>
              </w:rPr>
              <w:t xml:space="preserve">Subarachnoid </w:t>
            </w:r>
            <w:r>
              <w:rPr>
                <w:spacing w:val="-3"/>
                <w:sz w:val="24"/>
              </w:rPr>
              <w:t xml:space="preserve">haemorrhage </w:t>
            </w:r>
            <w:r>
              <w:rPr>
                <w:sz w:val="24"/>
              </w:rPr>
              <w:t xml:space="preserve">from </w:t>
            </w:r>
            <w:r>
              <w:rPr>
                <w:spacing w:val="-4"/>
                <w:sz w:val="24"/>
              </w:rPr>
              <w:t>middle cerebral artery</w:t>
            </w:r>
          </w:p>
        </w:tc>
      </w:tr>
      <w:tr w:rsidR="00937888">
        <w:trPr>
          <w:trHeight w:val="620"/>
        </w:trPr>
        <w:tc>
          <w:tcPr>
            <w:tcW w:w="1000" w:type="dxa"/>
          </w:tcPr>
          <w:p w:rsidR="00937888" w:rsidRDefault="00EC7B47">
            <w:pPr>
              <w:pStyle w:val="TableParagraph"/>
              <w:ind w:left="31" w:right="109"/>
              <w:jc w:val="center"/>
              <w:rPr>
                <w:sz w:val="24"/>
              </w:rPr>
            </w:pPr>
            <w:r>
              <w:rPr>
                <w:sz w:val="24"/>
              </w:rPr>
              <w:t>I602</w:t>
            </w:r>
          </w:p>
        </w:tc>
        <w:tc>
          <w:tcPr>
            <w:tcW w:w="4720" w:type="dxa"/>
          </w:tcPr>
          <w:p w:rsidR="00937888" w:rsidRDefault="00EC7B47">
            <w:pPr>
              <w:pStyle w:val="TableParagraph"/>
              <w:rPr>
                <w:sz w:val="24"/>
              </w:rPr>
            </w:pPr>
            <w:r>
              <w:rPr>
                <w:sz w:val="24"/>
              </w:rPr>
              <w:t>Xuất huyết dưới nhện từ động mạch thông trước</w:t>
            </w:r>
          </w:p>
        </w:tc>
        <w:tc>
          <w:tcPr>
            <w:tcW w:w="5040" w:type="dxa"/>
          </w:tcPr>
          <w:p w:rsidR="00937888" w:rsidRDefault="00EC7B47">
            <w:pPr>
              <w:pStyle w:val="TableParagraph"/>
              <w:spacing w:line="261" w:lineRule="auto"/>
              <w:ind w:right="1068"/>
              <w:rPr>
                <w:sz w:val="24"/>
              </w:rPr>
            </w:pPr>
            <w:r>
              <w:rPr>
                <w:sz w:val="24"/>
              </w:rPr>
              <w:t xml:space="preserve">Subarachnoid </w:t>
            </w:r>
            <w:r>
              <w:rPr>
                <w:spacing w:val="-3"/>
                <w:sz w:val="24"/>
              </w:rPr>
              <w:t xml:space="preserve">haemorrhage </w:t>
            </w:r>
            <w:r>
              <w:rPr>
                <w:sz w:val="24"/>
              </w:rPr>
              <w:t xml:space="preserve">from </w:t>
            </w:r>
            <w:r>
              <w:rPr>
                <w:spacing w:val="-6"/>
                <w:sz w:val="24"/>
              </w:rPr>
              <w:t xml:space="preserve">anterior </w:t>
            </w:r>
            <w:r>
              <w:rPr>
                <w:spacing w:val="-5"/>
                <w:sz w:val="24"/>
              </w:rPr>
              <w:t xml:space="preserve">communicating </w:t>
            </w:r>
            <w:r>
              <w:rPr>
                <w:spacing w:val="-4"/>
                <w:sz w:val="24"/>
              </w:rPr>
              <w:t>artery</w:t>
            </w:r>
          </w:p>
        </w:tc>
      </w:tr>
      <w:tr w:rsidR="00937888">
        <w:trPr>
          <w:trHeight w:val="620"/>
        </w:trPr>
        <w:tc>
          <w:tcPr>
            <w:tcW w:w="1000" w:type="dxa"/>
          </w:tcPr>
          <w:p w:rsidR="00937888" w:rsidRDefault="00EC7B47">
            <w:pPr>
              <w:pStyle w:val="TableParagraph"/>
              <w:ind w:left="31" w:right="109"/>
              <w:jc w:val="center"/>
              <w:rPr>
                <w:sz w:val="24"/>
              </w:rPr>
            </w:pPr>
            <w:r>
              <w:rPr>
                <w:sz w:val="24"/>
              </w:rPr>
              <w:t>I603</w:t>
            </w:r>
          </w:p>
        </w:tc>
        <w:tc>
          <w:tcPr>
            <w:tcW w:w="4720" w:type="dxa"/>
          </w:tcPr>
          <w:p w:rsidR="00937888" w:rsidRDefault="00EC7B47">
            <w:pPr>
              <w:pStyle w:val="TableParagraph"/>
              <w:spacing w:line="261" w:lineRule="auto"/>
              <w:ind w:right="570"/>
              <w:rPr>
                <w:sz w:val="24"/>
              </w:rPr>
            </w:pPr>
            <w:r>
              <w:rPr>
                <w:sz w:val="24"/>
              </w:rPr>
              <w:t>Xuất huyết dưới màng nhện từ động mạch thông sau</w:t>
            </w:r>
          </w:p>
        </w:tc>
        <w:tc>
          <w:tcPr>
            <w:tcW w:w="5040" w:type="dxa"/>
          </w:tcPr>
          <w:p w:rsidR="00937888" w:rsidRDefault="00EC7B47">
            <w:pPr>
              <w:pStyle w:val="TableParagraph"/>
              <w:spacing w:line="261" w:lineRule="auto"/>
              <w:ind w:right="878"/>
              <w:rPr>
                <w:sz w:val="24"/>
              </w:rPr>
            </w:pPr>
            <w:r>
              <w:rPr>
                <w:sz w:val="24"/>
              </w:rPr>
              <w:t>Subarachnoid haemorrhage from posterior communicating artery</w:t>
            </w:r>
          </w:p>
        </w:tc>
      </w:tr>
      <w:tr w:rsidR="00937888">
        <w:trPr>
          <w:trHeight w:val="300"/>
        </w:trPr>
        <w:tc>
          <w:tcPr>
            <w:tcW w:w="1000" w:type="dxa"/>
          </w:tcPr>
          <w:p w:rsidR="00937888" w:rsidRDefault="00EC7B47">
            <w:pPr>
              <w:pStyle w:val="TableParagraph"/>
              <w:ind w:left="31" w:right="109"/>
              <w:jc w:val="center"/>
              <w:rPr>
                <w:sz w:val="24"/>
              </w:rPr>
            </w:pPr>
            <w:r>
              <w:rPr>
                <w:sz w:val="24"/>
              </w:rPr>
              <w:t>I604</w:t>
            </w:r>
          </w:p>
        </w:tc>
        <w:tc>
          <w:tcPr>
            <w:tcW w:w="4720" w:type="dxa"/>
          </w:tcPr>
          <w:p w:rsidR="00937888" w:rsidRDefault="00EC7B47">
            <w:pPr>
              <w:pStyle w:val="TableParagraph"/>
              <w:rPr>
                <w:sz w:val="24"/>
              </w:rPr>
            </w:pPr>
            <w:r>
              <w:rPr>
                <w:sz w:val="24"/>
              </w:rPr>
              <w:t>Xuất huyết dưới nhện từ động mạch nền</w:t>
            </w:r>
          </w:p>
        </w:tc>
        <w:tc>
          <w:tcPr>
            <w:tcW w:w="5040" w:type="dxa"/>
          </w:tcPr>
          <w:p w:rsidR="00937888" w:rsidRDefault="00EC7B47">
            <w:pPr>
              <w:pStyle w:val="TableParagraph"/>
              <w:rPr>
                <w:sz w:val="24"/>
              </w:rPr>
            </w:pPr>
            <w:r>
              <w:rPr>
                <w:sz w:val="24"/>
              </w:rPr>
              <w:t>Subarachnoid haemorrhage from basilar artery</w:t>
            </w:r>
          </w:p>
        </w:tc>
      </w:tr>
      <w:tr w:rsidR="00937888">
        <w:trPr>
          <w:trHeight w:val="300"/>
        </w:trPr>
        <w:tc>
          <w:tcPr>
            <w:tcW w:w="1000" w:type="dxa"/>
          </w:tcPr>
          <w:p w:rsidR="00937888" w:rsidRDefault="00EC7B47">
            <w:pPr>
              <w:pStyle w:val="TableParagraph"/>
              <w:ind w:left="31" w:right="109"/>
              <w:jc w:val="center"/>
              <w:rPr>
                <w:sz w:val="24"/>
              </w:rPr>
            </w:pPr>
            <w:r>
              <w:rPr>
                <w:sz w:val="24"/>
              </w:rPr>
              <w:t>I605</w:t>
            </w:r>
          </w:p>
        </w:tc>
        <w:tc>
          <w:tcPr>
            <w:tcW w:w="4720" w:type="dxa"/>
          </w:tcPr>
          <w:p w:rsidR="00937888" w:rsidRDefault="00EC7B47">
            <w:pPr>
              <w:pStyle w:val="TableParagraph"/>
              <w:rPr>
                <w:sz w:val="24"/>
              </w:rPr>
            </w:pPr>
            <w:r>
              <w:rPr>
                <w:sz w:val="24"/>
              </w:rPr>
              <w:t>Xuất huyết dưới nhện từ động mạch đốt sống</w:t>
            </w:r>
          </w:p>
        </w:tc>
        <w:tc>
          <w:tcPr>
            <w:tcW w:w="5040" w:type="dxa"/>
          </w:tcPr>
          <w:p w:rsidR="00937888" w:rsidRDefault="00EC7B47">
            <w:pPr>
              <w:pStyle w:val="TableParagraph"/>
              <w:rPr>
                <w:sz w:val="24"/>
              </w:rPr>
            </w:pPr>
            <w:r>
              <w:rPr>
                <w:sz w:val="24"/>
              </w:rPr>
              <w:t>Subarachnoid haemorrhage from vertebral artery</w:t>
            </w:r>
          </w:p>
        </w:tc>
      </w:tr>
      <w:tr w:rsidR="00937888">
        <w:trPr>
          <w:trHeight w:val="620"/>
        </w:trPr>
        <w:tc>
          <w:tcPr>
            <w:tcW w:w="1000" w:type="dxa"/>
          </w:tcPr>
          <w:p w:rsidR="00937888" w:rsidRDefault="00EC7B47">
            <w:pPr>
              <w:pStyle w:val="TableParagraph"/>
              <w:ind w:left="31" w:right="109"/>
              <w:jc w:val="center"/>
              <w:rPr>
                <w:sz w:val="24"/>
              </w:rPr>
            </w:pPr>
            <w:r>
              <w:rPr>
                <w:sz w:val="24"/>
              </w:rPr>
              <w:t>I606</w:t>
            </w:r>
          </w:p>
        </w:tc>
        <w:tc>
          <w:tcPr>
            <w:tcW w:w="4720" w:type="dxa"/>
          </w:tcPr>
          <w:p w:rsidR="00937888" w:rsidRDefault="00EC7B47">
            <w:pPr>
              <w:pStyle w:val="TableParagraph"/>
              <w:rPr>
                <w:sz w:val="24"/>
              </w:rPr>
            </w:pPr>
            <w:r>
              <w:rPr>
                <w:sz w:val="24"/>
              </w:rPr>
              <w:t>Xuất huyết dưới nhện từ động mạch nội sọ khác</w:t>
            </w:r>
          </w:p>
        </w:tc>
        <w:tc>
          <w:tcPr>
            <w:tcW w:w="5040" w:type="dxa"/>
          </w:tcPr>
          <w:p w:rsidR="00937888" w:rsidRDefault="00EC7B47">
            <w:pPr>
              <w:pStyle w:val="TableParagraph"/>
              <w:spacing w:line="261" w:lineRule="auto"/>
              <w:rPr>
                <w:sz w:val="24"/>
              </w:rPr>
            </w:pPr>
            <w:r>
              <w:rPr>
                <w:sz w:val="24"/>
              </w:rPr>
              <w:t xml:space="preserve">Subarachnoid </w:t>
            </w:r>
            <w:r>
              <w:rPr>
                <w:spacing w:val="-3"/>
                <w:sz w:val="24"/>
              </w:rPr>
              <w:t xml:space="preserve">haemorrhage </w:t>
            </w:r>
            <w:r>
              <w:rPr>
                <w:sz w:val="24"/>
              </w:rPr>
              <w:t xml:space="preserve">from </w:t>
            </w:r>
            <w:r>
              <w:rPr>
                <w:spacing w:val="-3"/>
                <w:sz w:val="24"/>
              </w:rPr>
              <w:t xml:space="preserve">other </w:t>
            </w:r>
            <w:r>
              <w:rPr>
                <w:spacing w:val="-5"/>
                <w:sz w:val="24"/>
              </w:rPr>
              <w:t xml:space="preserve">intracranial </w:t>
            </w:r>
            <w:r>
              <w:rPr>
                <w:spacing w:val="-6"/>
                <w:sz w:val="24"/>
              </w:rPr>
              <w:t>arteries</w:t>
            </w:r>
          </w:p>
        </w:tc>
      </w:tr>
      <w:tr w:rsidR="00937888">
        <w:trPr>
          <w:trHeight w:val="620"/>
        </w:trPr>
        <w:tc>
          <w:tcPr>
            <w:tcW w:w="1000" w:type="dxa"/>
          </w:tcPr>
          <w:p w:rsidR="00937888" w:rsidRDefault="00EC7B47">
            <w:pPr>
              <w:pStyle w:val="TableParagraph"/>
              <w:ind w:left="31" w:right="109"/>
              <w:jc w:val="center"/>
              <w:rPr>
                <w:sz w:val="24"/>
              </w:rPr>
            </w:pPr>
            <w:r>
              <w:rPr>
                <w:sz w:val="24"/>
              </w:rPr>
              <w:t>I607</w:t>
            </w:r>
          </w:p>
        </w:tc>
        <w:tc>
          <w:tcPr>
            <w:tcW w:w="4720" w:type="dxa"/>
          </w:tcPr>
          <w:p w:rsidR="00937888" w:rsidRDefault="00EC7B47">
            <w:pPr>
              <w:pStyle w:val="TableParagraph"/>
              <w:spacing w:line="261" w:lineRule="auto"/>
              <w:ind w:right="203"/>
              <w:rPr>
                <w:sz w:val="24"/>
              </w:rPr>
            </w:pPr>
            <w:r>
              <w:rPr>
                <w:sz w:val="24"/>
              </w:rPr>
              <w:t>Xuất huyết dưới màng nhện từ động mạch nội sọ, không đặc hiệu</w:t>
            </w:r>
          </w:p>
        </w:tc>
        <w:tc>
          <w:tcPr>
            <w:tcW w:w="5040" w:type="dxa"/>
          </w:tcPr>
          <w:p w:rsidR="00937888" w:rsidRDefault="00EC7B47">
            <w:pPr>
              <w:pStyle w:val="TableParagraph"/>
              <w:spacing w:line="261" w:lineRule="auto"/>
              <w:rPr>
                <w:sz w:val="24"/>
              </w:rPr>
            </w:pPr>
            <w:r>
              <w:rPr>
                <w:sz w:val="24"/>
              </w:rPr>
              <w:t xml:space="preserve">Subarachnoid </w:t>
            </w:r>
            <w:r>
              <w:rPr>
                <w:spacing w:val="-3"/>
                <w:sz w:val="24"/>
              </w:rPr>
              <w:t xml:space="preserve">haemorrhage </w:t>
            </w:r>
            <w:r>
              <w:rPr>
                <w:sz w:val="24"/>
              </w:rPr>
              <w:t xml:space="preserve">from </w:t>
            </w:r>
            <w:r>
              <w:rPr>
                <w:spacing w:val="-5"/>
                <w:sz w:val="24"/>
              </w:rPr>
              <w:t xml:space="preserve">intracranial </w:t>
            </w:r>
            <w:r>
              <w:rPr>
                <w:spacing w:val="-3"/>
                <w:sz w:val="24"/>
              </w:rPr>
              <w:t>artery, unspecified</w:t>
            </w:r>
          </w:p>
        </w:tc>
      </w:tr>
      <w:tr w:rsidR="00937888">
        <w:trPr>
          <w:trHeight w:val="300"/>
        </w:trPr>
        <w:tc>
          <w:tcPr>
            <w:tcW w:w="1000" w:type="dxa"/>
          </w:tcPr>
          <w:p w:rsidR="00937888" w:rsidRDefault="00EC7B47">
            <w:pPr>
              <w:pStyle w:val="TableParagraph"/>
              <w:ind w:left="31" w:right="109"/>
              <w:jc w:val="center"/>
              <w:rPr>
                <w:sz w:val="24"/>
              </w:rPr>
            </w:pPr>
            <w:r>
              <w:rPr>
                <w:sz w:val="24"/>
              </w:rPr>
              <w:t>I608</w:t>
            </w:r>
          </w:p>
        </w:tc>
        <w:tc>
          <w:tcPr>
            <w:tcW w:w="4720" w:type="dxa"/>
          </w:tcPr>
          <w:p w:rsidR="00937888" w:rsidRDefault="00EC7B47">
            <w:pPr>
              <w:pStyle w:val="TableParagraph"/>
              <w:rPr>
                <w:sz w:val="24"/>
              </w:rPr>
            </w:pPr>
            <w:r>
              <w:rPr>
                <w:sz w:val="24"/>
              </w:rPr>
              <w:t>Xuất huyết dưới màng nhện khác</w:t>
            </w:r>
          </w:p>
        </w:tc>
        <w:tc>
          <w:tcPr>
            <w:tcW w:w="5040" w:type="dxa"/>
          </w:tcPr>
          <w:p w:rsidR="00937888" w:rsidRDefault="00EC7B47">
            <w:pPr>
              <w:pStyle w:val="TableParagraph"/>
              <w:rPr>
                <w:sz w:val="24"/>
              </w:rPr>
            </w:pPr>
            <w:r>
              <w:rPr>
                <w:sz w:val="24"/>
              </w:rPr>
              <w:t>Other subarachnoid haemorrhage</w:t>
            </w:r>
          </w:p>
        </w:tc>
      </w:tr>
      <w:tr w:rsidR="00937888">
        <w:trPr>
          <w:trHeight w:val="300"/>
        </w:trPr>
        <w:tc>
          <w:tcPr>
            <w:tcW w:w="1000" w:type="dxa"/>
          </w:tcPr>
          <w:p w:rsidR="00937888" w:rsidRDefault="00EC7B47">
            <w:pPr>
              <w:pStyle w:val="TableParagraph"/>
              <w:ind w:left="31" w:right="109"/>
              <w:jc w:val="center"/>
              <w:rPr>
                <w:sz w:val="24"/>
              </w:rPr>
            </w:pPr>
            <w:r>
              <w:rPr>
                <w:sz w:val="24"/>
              </w:rPr>
              <w:t>I609</w:t>
            </w:r>
          </w:p>
        </w:tc>
        <w:tc>
          <w:tcPr>
            <w:tcW w:w="4720" w:type="dxa"/>
          </w:tcPr>
          <w:p w:rsidR="00937888" w:rsidRDefault="00EC7B47">
            <w:pPr>
              <w:pStyle w:val="TableParagraph"/>
              <w:rPr>
                <w:sz w:val="24"/>
              </w:rPr>
            </w:pPr>
            <w:r>
              <w:rPr>
                <w:sz w:val="24"/>
              </w:rPr>
              <w:t>Xuất huyết dưới màng nhện, không đặc hiệu</w:t>
            </w:r>
          </w:p>
        </w:tc>
        <w:tc>
          <w:tcPr>
            <w:tcW w:w="5040" w:type="dxa"/>
          </w:tcPr>
          <w:p w:rsidR="00937888" w:rsidRDefault="00EC7B47">
            <w:pPr>
              <w:pStyle w:val="TableParagraph"/>
              <w:rPr>
                <w:sz w:val="24"/>
              </w:rPr>
            </w:pPr>
            <w:r>
              <w:rPr>
                <w:sz w:val="24"/>
              </w:rPr>
              <w:t>Subarachnoid haemorrhage, unspecified</w:t>
            </w:r>
          </w:p>
        </w:tc>
      </w:tr>
      <w:tr w:rsidR="00937888">
        <w:trPr>
          <w:trHeight w:val="620"/>
        </w:trPr>
        <w:tc>
          <w:tcPr>
            <w:tcW w:w="1000" w:type="dxa"/>
          </w:tcPr>
          <w:p w:rsidR="00937888" w:rsidRDefault="00EC7B47">
            <w:pPr>
              <w:pStyle w:val="TableParagraph"/>
              <w:ind w:left="31" w:right="109"/>
              <w:jc w:val="center"/>
              <w:rPr>
                <w:sz w:val="24"/>
              </w:rPr>
            </w:pPr>
            <w:r>
              <w:rPr>
                <w:sz w:val="24"/>
              </w:rPr>
              <w:t>I610</w:t>
            </w:r>
          </w:p>
        </w:tc>
        <w:tc>
          <w:tcPr>
            <w:tcW w:w="4720" w:type="dxa"/>
          </w:tcPr>
          <w:p w:rsidR="00937888" w:rsidRDefault="00EC7B47">
            <w:pPr>
              <w:pStyle w:val="TableParagraph"/>
              <w:rPr>
                <w:sz w:val="24"/>
              </w:rPr>
            </w:pPr>
            <w:r>
              <w:rPr>
                <w:sz w:val="24"/>
              </w:rPr>
              <w:t>Xuất huyết nội sọ tại bán cầu, vùng dưới vỏ</w:t>
            </w:r>
          </w:p>
        </w:tc>
        <w:tc>
          <w:tcPr>
            <w:tcW w:w="5040" w:type="dxa"/>
          </w:tcPr>
          <w:p w:rsidR="00937888" w:rsidRDefault="00EC7B47">
            <w:pPr>
              <w:pStyle w:val="TableParagraph"/>
              <w:spacing w:line="261" w:lineRule="auto"/>
              <w:ind w:right="263"/>
              <w:rPr>
                <w:sz w:val="24"/>
              </w:rPr>
            </w:pPr>
            <w:r>
              <w:rPr>
                <w:spacing w:val="-4"/>
                <w:sz w:val="24"/>
              </w:rPr>
              <w:t xml:space="preserve">Intracerebral </w:t>
            </w:r>
            <w:r>
              <w:rPr>
                <w:spacing w:val="-3"/>
                <w:sz w:val="24"/>
              </w:rPr>
              <w:t xml:space="preserve">haemorrhage </w:t>
            </w:r>
            <w:r>
              <w:rPr>
                <w:spacing w:val="-4"/>
                <w:sz w:val="24"/>
              </w:rPr>
              <w:t xml:space="preserve">in </w:t>
            </w:r>
            <w:r>
              <w:rPr>
                <w:spacing w:val="-3"/>
                <w:sz w:val="24"/>
              </w:rPr>
              <w:t>hemisphere, subcortical</w:t>
            </w:r>
          </w:p>
        </w:tc>
      </w:tr>
      <w:tr w:rsidR="00937888">
        <w:trPr>
          <w:trHeight w:val="300"/>
        </w:trPr>
        <w:tc>
          <w:tcPr>
            <w:tcW w:w="1000" w:type="dxa"/>
          </w:tcPr>
          <w:p w:rsidR="00937888" w:rsidRDefault="00EC7B47">
            <w:pPr>
              <w:pStyle w:val="TableParagraph"/>
              <w:ind w:left="31" w:right="109"/>
              <w:jc w:val="center"/>
              <w:rPr>
                <w:sz w:val="24"/>
              </w:rPr>
            </w:pPr>
            <w:r>
              <w:rPr>
                <w:sz w:val="24"/>
              </w:rPr>
              <w:t>I611</w:t>
            </w:r>
          </w:p>
        </w:tc>
        <w:tc>
          <w:tcPr>
            <w:tcW w:w="4720" w:type="dxa"/>
          </w:tcPr>
          <w:p w:rsidR="00937888" w:rsidRDefault="00EC7B47">
            <w:pPr>
              <w:pStyle w:val="TableParagraph"/>
              <w:rPr>
                <w:sz w:val="24"/>
              </w:rPr>
            </w:pPr>
            <w:r>
              <w:rPr>
                <w:sz w:val="24"/>
              </w:rPr>
              <w:t>Xuất huyết nội sọ tại bán cầu, vùng vỏ</w:t>
            </w:r>
          </w:p>
        </w:tc>
        <w:tc>
          <w:tcPr>
            <w:tcW w:w="5040" w:type="dxa"/>
          </w:tcPr>
          <w:p w:rsidR="00937888" w:rsidRDefault="00EC7B47">
            <w:pPr>
              <w:pStyle w:val="TableParagraph"/>
              <w:rPr>
                <w:sz w:val="24"/>
              </w:rPr>
            </w:pPr>
            <w:r>
              <w:rPr>
                <w:sz w:val="24"/>
              </w:rPr>
              <w:t>Intracerebral haemorrhage in hemisphere, cortical</w:t>
            </w:r>
          </w:p>
        </w:tc>
      </w:tr>
      <w:tr w:rsidR="00937888">
        <w:trPr>
          <w:trHeight w:val="620"/>
        </w:trPr>
        <w:tc>
          <w:tcPr>
            <w:tcW w:w="1000" w:type="dxa"/>
          </w:tcPr>
          <w:p w:rsidR="00937888" w:rsidRDefault="00EC7B47">
            <w:pPr>
              <w:pStyle w:val="TableParagraph"/>
              <w:ind w:left="31" w:right="109"/>
              <w:jc w:val="center"/>
              <w:rPr>
                <w:sz w:val="24"/>
              </w:rPr>
            </w:pPr>
            <w:r>
              <w:rPr>
                <w:sz w:val="24"/>
              </w:rPr>
              <w:t>I612</w:t>
            </w:r>
          </w:p>
        </w:tc>
        <w:tc>
          <w:tcPr>
            <w:tcW w:w="4720" w:type="dxa"/>
          </w:tcPr>
          <w:p w:rsidR="00937888" w:rsidRDefault="00EC7B47">
            <w:pPr>
              <w:pStyle w:val="TableParagraph"/>
              <w:rPr>
                <w:sz w:val="24"/>
              </w:rPr>
            </w:pPr>
            <w:r>
              <w:rPr>
                <w:sz w:val="24"/>
              </w:rPr>
              <w:t>Xuất huyết nội sọ tại bán cầu, không đặc hiệu</w:t>
            </w:r>
          </w:p>
        </w:tc>
        <w:tc>
          <w:tcPr>
            <w:tcW w:w="5040" w:type="dxa"/>
          </w:tcPr>
          <w:p w:rsidR="00937888" w:rsidRDefault="00EC7B47">
            <w:pPr>
              <w:pStyle w:val="TableParagraph"/>
              <w:spacing w:line="261" w:lineRule="auto"/>
              <w:ind w:right="263"/>
              <w:rPr>
                <w:sz w:val="24"/>
              </w:rPr>
            </w:pPr>
            <w:r>
              <w:rPr>
                <w:spacing w:val="-4"/>
                <w:sz w:val="24"/>
              </w:rPr>
              <w:t xml:space="preserve">Intracerebral </w:t>
            </w:r>
            <w:r>
              <w:rPr>
                <w:spacing w:val="-3"/>
                <w:sz w:val="24"/>
              </w:rPr>
              <w:t xml:space="preserve">haemorrhage </w:t>
            </w:r>
            <w:r>
              <w:rPr>
                <w:spacing w:val="-4"/>
                <w:sz w:val="24"/>
              </w:rPr>
              <w:t xml:space="preserve">in </w:t>
            </w:r>
            <w:r>
              <w:rPr>
                <w:spacing w:val="-3"/>
                <w:sz w:val="24"/>
              </w:rPr>
              <w:t>hemisphere, unspecified</w:t>
            </w:r>
          </w:p>
        </w:tc>
      </w:tr>
      <w:tr w:rsidR="00937888">
        <w:trPr>
          <w:trHeight w:val="300"/>
        </w:trPr>
        <w:tc>
          <w:tcPr>
            <w:tcW w:w="1000" w:type="dxa"/>
          </w:tcPr>
          <w:p w:rsidR="00937888" w:rsidRDefault="00EC7B47">
            <w:pPr>
              <w:pStyle w:val="TableParagraph"/>
              <w:ind w:left="31" w:right="109"/>
              <w:jc w:val="center"/>
              <w:rPr>
                <w:sz w:val="24"/>
              </w:rPr>
            </w:pPr>
            <w:r>
              <w:rPr>
                <w:sz w:val="24"/>
              </w:rPr>
              <w:t>I613</w:t>
            </w:r>
          </w:p>
        </w:tc>
        <w:tc>
          <w:tcPr>
            <w:tcW w:w="4720" w:type="dxa"/>
          </w:tcPr>
          <w:p w:rsidR="00937888" w:rsidRDefault="00EC7B47">
            <w:pPr>
              <w:pStyle w:val="TableParagraph"/>
              <w:rPr>
                <w:sz w:val="24"/>
              </w:rPr>
            </w:pPr>
            <w:r>
              <w:rPr>
                <w:sz w:val="24"/>
              </w:rPr>
              <w:t>Xuất huyết nội sọ tại thân não</w:t>
            </w:r>
          </w:p>
        </w:tc>
        <w:tc>
          <w:tcPr>
            <w:tcW w:w="5040" w:type="dxa"/>
          </w:tcPr>
          <w:p w:rsidR="00937888" w:rsidRDefault="00EC7B47">
            <w:pPr>
              <w:pStyle w:val="TableParagraph"/>
              <w:rPr>
                <w:sz w:val="24"/>
              </w:rPr>
            </w:pPr>
            <w:r>
              <w:rPr>
                <w:sz w:val="24"/>
              </w:rPr>
              <w:t>Intracerebral haemorrhage in brain stem</w:t>
            </w:r>
          </w:p>
        </w:tc>
      </w:tr>
      <w:tr w:rsidR="00937888">
        <w:trPr>
          <w:trHeight w:val="300"/>
        </w:trPr>
        <w:tc>
          <w:tcPr>
            <w:tcW w:w="1000" w:type="dxa"/>
          </w:tcPr>
          <w:p w:rsidR="00937888" w:rsidRDefault="00EC7B47">
            <w:pPr>
              <w:pStyle w:val="TableParagraph"/>
              <w:ind w:left="31" w:right="109"/>
              <w:jc w:val="center"/>
              <w:rPr>
                <w:sz w:val="24"/>
              </w:rPr>
            </w:pPr>
            <w:r>
              <w:rPr>
                <w:sz w:val="24"/>
              </w:rPr>
              <w:t>I614</w:t>
            </w:r>
          </w:p>
        </w:tc>
        <w:tc>
          <w:tcPr>
            <w:tcW w:w="4720" w:type="dxa"/>
          </w:tcPr>
          <w:p w:rsidR="00937888" w:rsidRDefault="00EC7B47">
            <w:pPr>
              <w:pStyle w:val="TableParagraph"/>
              <w:rPr>
                <w:sz w:val="24"/>
              </w:rPr>
            </w:pPr>
            <w:r>
              <w:rPr>
                <w:sz w:val="24"/>
              </w:rPr>
              <w:t>Xuất huyết nội sọ tại tiểu não</w:t>
            </w:r>
          </w:p>
        </w:tc>
        <w:tc>
          <w:tcPr>
            <w:tcW w:w="5040" w:type="dxa"/>
          </w:tcPr>
          <w:p w:rsidR="00937888" w:rsidRDefault="00EC7B47">
            <w:pPr>
              <w:pStyle w:val="TableParagraph"/>
              <w:rPr>
                <w:sz w:val="24"/>
              </w:rPr>
            </w:pPr>
            <w:r>
              <w:rPr>
                <w:sz w:val="24"/>
              </w:rPr>
              <w:t>Intracerebral haemorrhage in cerebellum</w:t>
            </w:r>
          </w:p>
        </w:tc>
      </w:tr>
      <w:tr w:rsidR="00937888">
        <w:trPr>
          <w:trHeight w:val="300"/>
        </w:trPr>
        <w:tc>
          <w:tcPr>
            <w:tcW w:w="1000" w:type="dxa"/>
          </w:tcPr>
          <w:p w:rsidR="00937888" w:rsidRDefault="00EC7B47">
            <w:pPr>
              <w:pStyle w:val="TableParagraph"/>
              <w:ind w:left="31" w:right="109"/>
              <w:jc w:val="center"/>
              <w:rPr>
                <w:sz w:val="24"/>
              </w:rPr>
            </w:pPr>
            <w:r>
              <w:rPr>
                <w:sz w:val="24"/>
              </w:rPr>
              <w:t>I615</w:t>
            </w:r>
          </w:p>
        </w:tc>
        <w:tc>
          <w:tcPr>
            <w:tcW w:w="4720" w:type="dxa"/>
          </w:tcPr>
          <w:p w:rsidR="00937888" w:rsidRDefault="00EC7B47">
            <w:pPr>
              <w:pStyle w:val="TableParagraph"/>
              <w:rPr>
                <w:sz w:val="24"/>
              </w:rPr>
            </w:pPr>
            <w:r>
              <w:rPr>
                <w:sz w:val="24"/>
              </w:rPr>
              <w:t>Xuất huyết nội sọ, tại não thất</w:t>
            </w:r>
          </w:p>
        </w:tc>
        <w:tc>
          <w:tcPr>
            <w:tcW w:w="5040" w:type="dxa"/>
          </w:tcPr>
          <w:p w:rsidR="00937888" w:rsidRDefault="00EC7B47">
            <w:pPr>
              <w:pStyle w:val="TableParagraph"/>
              <w:rPr>
                <w:sz w:val="24"/>
              </w:rPr>
            </w:pPr>
            <w:r>
              <w:rPr>
                <w:sz w:val="24"/>
              </w:rPr>
              <w:t>Intracerebral haemorrhage, intraventricular</w:t>
            </w:r>
          </w:p>
        </w:tc>
      </w:tr>
      <w:tr w:rsidR="00937888">
        <w:trPr>
          <w:trHeight w:val="300"/>
        </w:trPr>
        <w:tc>
          <w:tcPr>
            <w:tcW w:w="1000" w:type="dxa"/>
          </w:tcPr>
          <w:p w:rsidR="00937888" w:rsidRDefault="00EC7B47">
            <w:pPr>
              <w:pStyle w:val="TableParagraph"/>
              <w:ind w:left="31" w:right="109"/>
              <w:jc w:val="center"/>
              <w:rPr>
                <w:sz w:val="24"/>
              </w:rPr>
            </w:pPr>
            <w:r>
              <w:rPr>
                <w:sz w:val="24"/>
              </w:rPr>
              <w:t>I616</w:t>
            </w:r>
          </w:p>
        </w:tc>
        <w:tc>
          <w:tcPr>
            <w:tcW w:w="4720" w:type="dxa"/>
          </w:tcPr>
          <w:p w:rsidR="00937888" w:rsidRDefault="00EC7B47">
            <w:pPr>
              <w:pStyle w:val="TableParagraph"/>
              <w:rPr>
                <w:sz w:val="24"/>
              </w:rPr>
            </w:pPr>
            <w:r>
              <w:rPr>
                <w:sz w:val="24"/>
              </w:rPr>
              <w:t>Xuất huyết nội sọ, tại nhiều nơi</w:t>
            </w:r>
          </w:p>
        </w:tc>
        <w:tc>
          <w:tcPr>
            <w:tcW w:w="5040" w:type="dxa"/>
          </w:tcPr>
          <w:p w:rsidR="00937888" w:rsidRDefault="00EC7B47">
            <w:pPr>
              <w:pStyle w:val="TableParagraph"/>
              <w:rPr>
                <w:sz w:val="24"/>
              </w:rPr>
            </w:pPr>
            <w:r>
              <w:rPr>
                <w:sz w:val="24"/>
              </w:rPr>
              <w:t>Intracerebral haemorrhage, multiple localized</w:t>
            </w:r>
          </w:p>
        </w:tc>
      </w:tr>
      <w:tr w:rsidR="00937888">
        <w:trPr>
          <w:trHeight w:val="300"/>
        </w:trPr>
        <w:tc>
          <w:tcPr>
            <w:tcW w:w="1000" w:type="dxa"/>
          </w:tcPr>
          <w:p w:rsidR="00937888" w:rsidRDefault="00EC7B47">
            <w:pPr>
              <w:pStyle w:val="TableParagraph"/>
              <w:ind w:left="31" w:right="109"/>
              <w:jc w:val="center"/>
              <w:rPr>
                <w:sz w:val="24"/>
              </w:rPr>
            </w:pPr>
            <w:r>
              <w:rPr>
                <w:sz w:val="24"/>
              </w:rPr>
              <w:t>I618</w:t>
            </w:r>
          </w:p>
        </w:tc>
        <w:tc>
          <w:tcPr>
            <w:tcW w:w="4720" w:type="dxa"/>
          </w:tcPr>
          <w:p w:rsidR="00937888" w:rsidRDefault="00EC7B47">
            <w:pPr>
              <w:pStyle w:val="TableParagraph"/>
              <w:rPr>
                <w:sz w:val="24"/>
              </w:rPr>
            </w:pPr>
            <w:r>
              <w:rPr>
                <w:sz w:val="24"/>
              </w:rPr>
              <w:t>Xuất huyết n</w:t>
            </w:r>
            <w:r>
              <w:rPr>
                <w:sz w:val="24"/>
              </w:rPr>
              <w:t>ội sọ khác</w:t>
            </w:r>
          </w:p>
        </w:tc>
        <w:tc>
          <w:tcPr>
            <w:tcW w:w="5040" w:type="dxa"/>
          </w:tcPr>
          <w:p w:rsidR="00937888" w:rsidRDefault="00EC7B47">
            <w:pPr>
              <w:pStyle w:val="TableParagraph"/>
              <w:rPr>
                <w:sz w:val="24"/>
              </w:rPr>
            </w:pPr>
            <w:r>
              <w:rPr>
                <w:sz w:val="24"/>
              </w:rPr>
              <w:t>Other intracerebral haemorrhage</w:t>
            </w:r>
          </w:p>
        </w:tc>
      </w:tr>
      <w:tr w:rsidR="00937888">
        <w:trPr>
          <w:trHeight w:val="300"/>
        </w:trPr>
        <w:tc>
          <w:tcPr>
            <w:tcW w:w="1000" w:type="dxa"/>
          </w:tcPr>
          <w:p w:rsidR="00937888" w:rsidRDefault="00EC7B47">
            <w:pPr>
              <w:pStyle w:val="TableParagraph"/>
              <w:ind w:left="31" w:right="109"/>
              <w:jc w:val="center"/>
              <w:rPr>
                <w:sz w:val="24"/>
              </w:rPr>
            </w:pPr>
            <w:r>
              <w:rPr>
                <w:sz w:val="24"/>
              </w:rPr>
              <w:t>I619</w:t>
            </w:r>
          </w:p>
        </w:tc>
        <w:tc>
          <w:tcPr>
            <w:tcW w:w="4720" w:type="dxa"/>
          </w:tcPr>
          <w:p w:rsidR="00937888" w:rsidRDefault="00EC7B47">
            <w:pPr>
              <w:pStyle w:val="TableParagraph"/>
              <w:rPr>
                <w:sz w:val="24"/>
              </w:rPr>
            </w:pPr>
            <w:r>
              <w:rPr>
                <w:sz w:val="24"/>
              </w:rPr>
              <w:t>Xuất huyết nội sọ, không đặc hiệu</w:t>
            </w:r>
          </w:p>
        </w:tc>
        <w:tc>
          <w:tcPr>
            <w:tcW w:w="5040" w:type="dxa"/>
          </w:tcPr>
          <w:p w:rsidR="00937888" w:rsidRDefault="00EC7B47">
            <w:pPr>
              <w:pStyle w:val="TableParagraph"/>
              <w:rPr>
                <w:sz w:val="24"/>
              </w:rPr>
            </w:pPr>
            <w:r>
              <w:rPr>
                <w:sz w:val="24"/>
              </w:rPr>
              <w:t>Intracerebral haemorrhage, unspecified</w:t>
            </w:r>
          </w:p>
        </w:tc>
      </w:tr>
      <w:tr w:rsidR="00937888">
        <w:trPr>
          <w:trHeight w:val="620"/>
        </w:trPr>
        <w:tc>
          <w:tcPr>
            <w:tcW w:w="1000" w:type="dxa"/>
          </w:tcPr>
          <w:p w:rsidR="00937888" w:rsidRDefault="00EC7B47">
            <w:pPr>
              <w:pStyle w:val="TableParagraph"/>
              <w:ind w:left="31" w:right="109"/>
              <w:jc w:val="center"/>
              <w:rPr>
                <w:sz w:val="24"/>
              </w:rPr>
            </w:pPr>
            <w:r>
              <w:rPr>
                <w:sz w:val="24"/>
              </w:rPr>
              <w:t>I620</w:t>
            </w:r>
          </w:p>
        </w:tc>
        <w:tc>
          <w:tcPr>
            <w:tcW w:w="4720" w:type="dxa"/>
          </w:tcPr>
          <w:p w:rsidR="00937888" w:rsidRDefault="00EC7B47">
            <w:pPr>
              <w:pStyle w:val="TableParagraph"/>
              <w:spacing w:line="261" w:lineRule="auto"/>
              <w:ind w:right="343"/>
              <w:rPr>
                <w:sz w:val="24"/>
              </w:rPr>
            </w:pPr>
            <w:r>
              <w:rPr>
                <w:sz w:val="24"/>
              </w:rPr>
              <w:t>Xuất huyết dưới màng cứng (cấp) (không do chấn thương)</w:t>
            </w:r>
          </w:p>
        </w:tc>
        <w:tc>
          <w:tcPr>
            <w:tcW w:w="5040" w:type="dxa"/>
          </w:tcPr>
          <w:p w:rsidR="00937888" w:rsidRDefault="00EC7B47">
            <w:pPr>
              <w:pStyle w:val="TableParagraph"/>
              <w:rPr>
                <w:sz w:val="24"/>
              </w:rPr>
            </w:pPr>
            <w:r>
              <w:rPr>
                <w:sz w:val="24"/>
              </w:rPr>
              <w:t>Nontraumatic subdural haemorrhage</w:t>
            </w:r>
          </w:p>
        </w:tc>
      </w:tr>
      <w:tr w:rsidR="00937888">
        <w:trPr>
          <w:trHeight w:val="620"/>
        </w:trPr>
        <w:tc>
          <w:tcPr>
            <w:tcW w:w="1000" w:type="dxa"/>
          </w:tcPr>
          <w:p w:rsidR="00937888" w:rsidRDefault="00EC7B47">
            <w:pPr>
              <w:pStyle w:val="TableParagraph"/>
              <w:ind w:left="31" w:right="109"/>
              <w:jc w:val="center"/>
              <w:rPr>
                <w:sz w:val="24"/>
              </w:rPr>
            </w:pPr>
            <w:r>
              <w:rPr>
                <w:sz w:val="24"/>
              </w:rPr>
              <w:t>I621</w:t>
            </w:r>
          </w:p>
        </w:tc>
        <w:tc>
          <w:tcPr>
            <w:tcW w:w="4720" w:type="dxa"/>
          </w:tcPr>
          <w:p w:rsidR="00937888" w:rsidRDefault="00EC7B47">
            <w:pPr>
              <w:pStyle w:val="TableParagraph"/>
              <w:spacing w:line="261" w:lineRule="auto"/>
              <w:ind w:right="314"/>
              <w:rPr>
                <w:sz w:val="24"/>
              </w:rPr>
            </w:pPr>
            <w:r>
              <w:rPr>
                <w:sz w:val="24"/>
              </w:rPr>
              <w:t>Xuất huyết ngoài màng cứng, không do chấn thương</w:t>
            </w:r>
          </w:p>
        </w:tc>
        <w:tc>
          <w:tcPr>
            <w:tcW w:w="5040" w:type="dxa"/>
          </w:tcPr>
          <w:p w:rsidR="00937888" w:rsidRDefault="00EC7B47">
            <w:pPr>
              <w:pStyle w:val="TableParagraph"/>
              <w:rPr>
                <w:sz w:val="24"/>
              </w:rPr>
            </w:pPr>
            <w:r>
              <w:rPr>
                <w:sz w:val="24"/>
              </w:rPr>
              <w:t>Nontraumatic extradural haemorrhage</w:t>
            </w:r>
          </w:p>
        </w:tc>
      </w:tr>
      <w:tr w:rsidR="00937888">
        <w:trPr>
          <w:trHeight w:val="620"/>
        </w:trPr>
        <w:tc>
          <w:tcPr>
            <w:tcW w:w="1000" w:type="dxa"/>
          </w:tcPr>
          <w:p w:rsidR="00937888" w:rsidRDefault="00EC7B47">
            <w:pPr>
              <w:pStyle w:val="TableParagraph"/>
              <w:ind w:left="31" w:right="109"/>
              <w:jc w:val="center"/>
              <w:rPr>
                <w:sz w:val="24"/>
              </w:rPr>
            </w:pPr>
            <w:r>
              <w:rPr>
                <w:sz w:val="24"/>
              </w:rPr>
              <w:t>I629</w:t>
            </w:r>
          </w:p>
        </w:tc>
        <w:tc>
          <w:tcPr>
            <w:tcW w:w="4720" w:type="dxa"/>
          </w:tcPr>
          <w:p w:rsidR="00937888" w:rsidRDefault="00EC7B47">
            <w:pPr>
              <w:pStyle w:val="TableParagraph"/>
              <w:spacing w:line="261" w:lineRule="auto"/>
              <w:ind w:right="213"/>
              <w:rPr>
                <w:sz w:val="24"/>
              </w:rPr>
            </w:pPr>
            <w:r>
              <w:rPr>
                <w:sz w:val="24"/>
              </w:rPr>
              <w:t>Xuất huyết nội sọ không do chấn thương, không đặc hiệu</w:t>
            </w:r>
          </w:p>
        </w:tc>
        <w:tc>
          <w:tcPr>
            <w:tcW w:w="5040" w:type="dxa"/>
          </w:tcPr>
          <w:p w:rsidR="00937888" w:rsidRDefault="00EC7B47">
            <w:pPr>
              <w:pStyle w:val="TableParagraph"/>
              <w:spacing w:line="261" w:lineRule="auto"/>
              <w:ind w:right="263"/>
              <w:rPr>
                <w:sz w:val="24"/>
              </w:rPr>
            </w:pPr>
            <w:r>
              <w:rPr>
                <w:spacing w:val="-4"/>
                <w:sz w:val="24"/>
              </w:rPr>
              <w:t xml:space="preserve">Intracranial </w:t>
            </w:r>
            <w:r>
              <w:rPr>
                <w:spacing w:val="-3"/>
                <w:sz w:val="24"/>
              </w:rPr>
              <w:t xml:space="preserve">haemorrhage </w:t>
            </w:r>
            <w:r>
              <w:rPr>
                <w:spacing w:val="-4"/>
                <w:sz w:val="24"/>
              </w:rPr>
              <w:t xml:space="preserve">(nontraumatic), </w:t>
            </w:r>
            <w:r>
              <w:rPr>
                <w:spacing w:val="-3"/>
                <w:sz w:val="24"/>
              </w:rPr>
              <w:t>unspecified</w:t>
            </w:r>
          </w:p>
        </w:tc>
      </w:tr>
      <w:tr w:rsidR="00937888">
        <w:trPr>
          <w:trHeight w:val="620"/>
        </w:trPr>
        <w:tc>
          <w:tcPr>
            <w:tcW w:w="1000" w:type="dxa"/>
          </w:tcPr>
          <w:p w:rsidR="00937888" w:rsidRDefault="00EC7B47">
            <w:pPr>
              <w:pStyle w:val="TableParagraph"/>
              <w:ind w:left="31" w:right="109"/>
              <w:jc w:val="center"/>
              <w:rPr>
                <w:sz w:val="24"/>
              </w:rPr>
            </w:pPr>
            <w:r>
              <w:rPr>
                <w:sz w:val="24"/>
              </w:rPr>
              <w:t>I630</w:t>
            </w:r>
          </w:p>
        </w:tc>
        <w:tc>
          <w:tcPr>
            <w:tcW w:w="4720" w:type="dxa"/>
          </w:tcPr>
          <w:p w:rsidR="00937888" w:rsidRDefault="00EC7B47">
            <w:pPr>
              <w:pStyle w:val="TableParagraph"/>
              <w:spacing w:line="261" w:lineRule="auto"/>
              <w:ind w:right="200"/>
              <w:rPr>
                <w:sz w:val="24"/>
              </w:rPr>
            </w:pPr>
            <w:r>
              <w:rPr>
                <w:sz w:val="24"/>
              </w:rPr>
              <w:t>Nhồi máu não do huyết khối động mạch trước não</w:t>
            </w:r>
          </w:p>
        </w:tc>
        <w:tc>
          <w:tcPr>
            <w:tcW w:w="5040" w:type="dxa"/>
          </w:tcPr>
          <w:p w:rsidR="00937888" w:rsidRDefault="00EC7B47">
            <w:pPr>
              <w:pStyle w:val="TableParagraph"/>
              <w:spacing w:line="261" w:lineRule="auto"/>
              <w:ind w:right="78"/>
              <w:rPr>
                <w:sz w:val="24"/>
              </w:rPr>
            </w:pPr>
            <w:r>
              <w:rPr>
                <w:spacing w:val="-3"/>
                <w:sz w:val="24"/>
              </w:rPr>
              <w:t xml:space="preserve">Cerebral </w:t>
            </w:r>
            <w:r>
              <w:rPr>
                <w:spacing w:val="-4"/>
                <w:sz w:val="24"/>
              </w:rPr>
              <w:t xml:space="preserve">infarction </w:t>
            </w:r>
            <w:r>
              <w:rPr>
                <w:sz w:val="24"/>
              </w:rPr>
              <w:t xml:space="preserve">due </w:t>
            </w:r>
            <w:r>
              <w:rPr>
                <w:spacing w:val="-4"/>
                <w:sz w:val="24"/>
              </w:rPr>
              <w:t xml:space="preserve">to </w:t>
            </w:r>
            <w:r>
              <w:rPr>
                <w:sz w:val="24"/>
              </w:rPr>
              <w:t xml:space="preserve">thrombosis of </w:t>
            </w:r>
            <w:r>
              <w:rPr>
                <w:spacing w:val="-4"/>
                <w:sz w:val="24"/>
              </w:rPr>
              <w:t xml:space="preserve">precerebral </w:t>
            </w:r>
            <w:r>
              <w:rPr>
                <w:spacing w:val="-6"/>
                <w:sz w:val="24"/>
              </w:rPr>
              <w:t>arteries</w:t>
            </w:r>
          </w:p>
        </w:tc>
      </w:tr>
      <w:tr w:rsidR="00937888">
        <w:trPr>
          <w:trHeight w:val="620"/>
        </w:trPr>
        <w:tc>
          <w:tcPr>
            <w:tcW w:w="1000" w:type="dxa"/>
          </w:tcPr>
          <w:p w:rsidR="00937888" w:rsidRDefault="00EC7B47">
            <w:pPr>
              <w:pStyle w:val="TableParagraph"/>
              <w:ind w:left="31" w:right="109"/>
              <w:jc w:val="center"/>
              <w:rPr>
                <w:sz w:val="24"/>
              </w:rPr>
            </w:pPr>
            <w:r>
              <w:rPr>
                <w:sz w:val="24"/>
              </w:rPr>
              <w:t>I631</w:t>
            </w:r>
          </w:p>
        </w:tc>
        <w:tc>
          <w:tcPr>
            <w:tcW w:w="4720" w:type="dxa"/>
          </w:tcPr>
          <w:p w:rsidR="00937888" w:rsidRDefault="00EC7B47">
            <w:pPr>
              <w:pStyle w:val="TableParagraph"/>
              <w:spacing w:line="261" w:lineRule="auto"/>
              <w:ind w:right="227"/>
              <w:rPr>
                <w:sz w:val="24"/>
              </w:rPr>
            </w:pPr>
            <w:r>
              <w:rPr>
                <w:sz w:val="24"/>
              </w:rPr>
              <w:t>Nhồi máu não do thuyên tắc động mạch trước não</w:t>
            </w:r>
          </w:p>
        </w:tc>
        <w:tc>
          <w:tcPr>
            <w:tcW w:w="5040" w:type="dxa"/>
          </w:tcPr>
          <w:p w:rsidR="00937888" w:rsidRDefault="00EC7B47">
            <w:pPr>
              <w:pStyle w:val="TableParagraph"/>
              <w:spacing w:line="261" w:lineRule="auto"/>
              <w:rPr>
                <w:sz w:val="24"/>
              </w:rPr>
            </w:pPr>
            <w:r>
              <w:rPr>
                <w:spacing w:val="-3"/>
                <w:sz w:val="24"/>
              </w:rPr>
              <w:t xml:space="preserve">Cerebral </w:t>
            </w:r>
            <w:r>
              <w:rPr>
                <w:spacing w:val="-4"/>
                <w:sz w:val="24"/>
              </w:rPr>
              <w:t xml:space="preserve">infarction </w:t>
            </w:r>
            <w:r>
              <w:rPr>
                <w:sz w:val="24"/>
              </w:rPr>
              <w:t xml:space="preserve">due </w:t>
            </w:r>
            <w:r>
              <w:rPr>
                <w:spacing w:val="-4"/>
                <w:sz w:val="24"/>
              </w:rPr>
              <w:t xml:space="preserve">to </w:t>
            </w:r>
            <w:r>
              <w:rPr>
                <w:spacing w:val="-3"/>
                <w:sz w:val="24"/>
              </w:rPr>
              <w:t xml:space="preserve">embolism </w:t>
            </w:r>
            <w:r>
              <w:rPr>
                <w:sz w:val="24"/>
              </w:rPr>
              <w:t xml:space="preserve">of </w:t>
            </w:r>
            <w:r>
              <w:rPr>
                <w:spacing w:val="-4"/>
                <w:sz w:val="24"/>
              </w:rPr>
              <w:t xml:space="preserve">precerebral </w:t>
            </w:r>
            <w:r>
              <w:rPr>
                <w:spacing w:val="-6"/>
                <w:sz w:val="24"/>
              </w:rPr>
              <w:t>arteries</w:t>
            </w:r>
          </w:p>
        </w:tc>
      </w:tr>
      <w:tr w:rsidR="00937888">
        <w:trPr>
          <w:trHeight w:val="620"/>
        </w:trPr>
        <w:tc>
          <w:tcPr>
            <w:tcW w:w="1000" w:type="dxa"/>
          </w:tcPr>
          <w:p w:rsidR="00937888" w:rsidRDefault="00EC7B47">
            <w:pPr>
              <w:pStyle w:val="TableParagraph"/>
              <w:ind w:left="31" w:right="109"/>
              <w:jc w:val="center"/>
              <w:rPr>
                <w:sz w:val="24"/>
              </w:rPr>
            </w:pPr>
            <w:r>
              <w:rPr>
                <w:sz w:val="24"/>
              </w:rPr>
              <w:t>I632</w:t>
            </w:r>
          </w:p>
        </w:tc>
        <w:tc>
          <w:tcPr>
            <w:tcW w:w="4720" w:type="dxa"/>
          </w:tcPr>
          <w:p w:rsidR="00937888" w:rsidRDefault="00EC7B47">
            <w:pPr>
              <w:pStyle w:val="TableParagraph"/>
              <w:spacing w:line="261" w:lineRule="auto"/>
              <w:ind w:right="104"/>
              <w:rPr>
                <w:sz w:val="24"/>
              </w:rPr>
            </w:pPr>
            <w:r>
              <w:rPr>
                <w:sz w:val="24"/>
              </w:rPr>
              <w:t>Nhồi máu não không đặc hiệu do tắc hay hẹp ở động mạch trước não</w:t>
            </w:r>
          </w:p>
        </w:tc>
        <w:tc>
          <w:tcPr>
            <w:tcW w:w="5040" w:type="dxa"/>
          </w:tcPr>
          <w:p w:rsidR="00937888" w:rsidRDefault="00EC7B47">
            <w:pPr>
              <w:pStyle w:val="TableParagraph"/>
              <w:spacing w:line="261" w:lineRule="auto"/>
              <w:rPr>
                <w:sz w:val="24"/>
              </w:rPr>
            </w:pPr>
            <w:r>
              <w:rPr>
                <w:spacing w:val="-3"/>
                <w:sz w:val="24"/>
              </w:rPr>
              <w:t xml:space="preserve">Cerebral </w:t>
            </w:r>
            <w:r>
              <w:rPr>
                <w:spacing w:val="-4"/>
                <w:sz w:val="24"/>
              </w:rPr>
              <w:t xml:space="preserve">infarction </w:t>
            </w:r>
            <w:r>
              <w:rPr>
                <w:sz w:val="24"/>
              </w:rPr>
              <w:t xml:space="preserve">due </w:t>
            </w:r>
            <w:r>
              <w:rPr>
                <w:spacing w:val="-4"/>
                <w:sz w:val="24"/>
              </w:rPr>
              <w:t xml:space="preserve">to </w:t>
            </w:r>
            <w:r>
              <w:rPr>
                <w:spacing w:val="-3"/>
                <w:sz w:val="24"/>
              </w:rPr>
              <w:t xml:space="preserve">unspecified occlusion </w:t>
            </w:r>
            <w:r>
              <w:rPr>
                <w:sz w:val="24"/>
              </w:rPr>
              <w:t xml:space="preserve">or stenosis of </w:t>
            </w:r>
            <w:r>
              <w:rPr>
                <w:spacing w:val="-4"/>
                <w:sz w:val="24"/>
              </w:rPr>
              <w:t xml:space="preserve">precerebral </w:t>
            </w:r>
            <w:r>
              <w:rPr>
                <w:spacing w:val="-5"/>
                <w:sz w:val="24"/>
              </w:rPr>
              <w:t>arteries</w:t>
            </w:r>
          </w:p>
        </w:tc>
      </w:tr>
      <w:tr w:rsidR="00937888">
        <w:trPr>
          <w:trHeight w:val="620"/>
        </w:trPr>
        <w:tc>
          <w:tcPr>
            <w:tcW w:w="1000" w:type="dxa"/>
          </w:tcPr>
          <w:p w:rsidR="00937888" w:rsidRDefault="00EC7B47">
            <w:pPr>
              <w:pStyle w:val="TableParagraph"/>
              <w:ind w:left="31" w:right="109"/>
              <w:jc w:val="center"/>
              <w:rPr>
                <w:sz w:val="24"/>
              </w:rPr>
            </w:pPr>
            <w:r>
              <w:rPr>
                <w:sz w:val="24"/>
              </w:rPr>
              <w:t>I633</w:t>
            </w:r>
          </w:p>
        </w:tc>
        <w:tc>
          <w:tcPr>
            <w:tcW w:w="4720" w:type="dxa"/>
          </w:tcPr>
          <w:p w:rsidR="00937888" w:rsidRDefault="00EC7B47">
            <w:pPr>
              <w:pStyle w:val="TableParagraph"/>
              <w:rPr>
                <w:sz w:val="24"/>
              </w:rPr>
            </w:pPr>
            <w:r>
              <w:rPr>
                <w:sz w:val="24"/>
              </w:rPr>
              <w:t>Nhồi máu não do huyết khối động mạch não</w:t>
            </w:r>
          </w:p>
        </w:tc>
        <w:tc>
          <w:tcPr>
            <w:tcW w:w="5040" w:type="dxa"/>
          </w:tcPr>
          <w:p w:rsidR="00937888" w:rsidRDefault="00EC7B47">
            <w:pPr>
              <w:pStyle w:val="TableParagraph"/>
              <w:spacing w:line="261" w:lineRule="auto"/>
              <w:ind w:right="373"/>
              <w:rPr>
                <w:sz w:val="24"/>
              </w:rPr>
            </w:pPr>
            <w:r>
              <w:rPr>
                <w:spacing w:val="-3"/>
                <w:sz w:val="24"/>
              </w:rPr>
              <w:t xml:space="preserve">Cerebral </w:t>
            </w:r>
            <w:r>
              <w:rPr>
                <w:spacing w:val="-4"/>
                <w:sz w:val="24"/>
              </w:rPr>
              <w:t xml:space="preserve">infarction </w:t>
            </w:r>
            <w:r>
              <w:rPr>
                <w:sz w:val="24"/>
              </w:rPr>
              <w:t xml:space="preserve">due </w:t>
            </w:r>
            <w:r>
              <w:rPr>
                <w:spacing w:val="-4"/>
                <w:sz w:val="24"/>
              </w:rPr>
              <w:t xml:space="preserve">to </w:t>
            </w:r>
            <w:r>
              <w:rPr>
                <w:sz w:val="24"/>
              </w:rPr>
              <w:t xml:space="preserve">thrombosis of </w:t>
            </w:r>
            <w:r>
              <w:rPr>
                <w:spacing w:val="-4"/>
                <w:sz w:val="24"/>
              </w:rPr>
              <w:t xml:space="preserve">cerebral </w:t>
            </w:r>
            <w:r>
              <w:rPr>
                <w:spacing w:val="-6"/>
                <w:sz w:val="24"/>
              </w:rPr>
              <w:t>arteries</w:t>
            </w:r>
          </w:p>
        </w:tc>
      </w:tr>
      <w:tr w:rsidR="00937888">
        <w:trPr>
          <w:trHeight w:val="620"/>
        </w:trPr>
        <w:tc>
          <w:tcPr>
            <w:tcW w:w="1000" w:type="dxa"/>
          </w:tcPr>
          <w:p w:rsidR="00937888" w:rsidRDefault="00EC7B47">
            <w:pPr>
              <w:pStyle w:val="TableParagraph"/>
              <w:ind w:left="31" w:right="109"/>
              <w:jc w:val="center"/>
              <w:rPr>
                <w:sz w:val="24"/>
              </w:rPr>
            </w:pPr>
            <w:r>
              <w:rPr>
                <w:sz w:val="24"/>
              </w:rPr>
              <w:t>I634</w:t>
            </w:r>
          </w:p>
        </w:tc>
        <w:tc>
          <w:tcPr>
            <w:tcW w:w="4720" w:type="dxa"/>
          </w:tcPr>
          <w:p w:rsidR="00937888" w:rsidRDefault="00EC7B47">
            <w:pPr>
              <w:pStyle w:val="TableParagraph"/>
              <w:rPr>
                <w:sz w:val="24"/>
              </w:rPr>
            </w:pPr>
            <w:r>
              <w:rPr>
                <w:sz w:val="24"/>
              </w:rPr>
              <w:t>Nhồi máu não do thuyên tắc động mạch não</w:t>
            </w:r>
          </w:p>
        </w:tc>
        <w:tc>
          <w:tcPr>
            <w:tcW w:w="5040" w:type="dxa"/>
          </w:tcPr>
          <w:p w:rsidR="00937888" w:rsidRDefault="00EC7B47">
            <w:pPr>
              <w:pStyle w:val="TableParagraph"/>
              <w:spacing w:line="261" w:lineRule="auto"/>
              <w:ind w:right="520"/>
              <w:rPr>
                <w:sz w:val="24"/>
              </w:rPr>
            </w:pPr>
            <w:r>
              <w:rPr>
                <w:spacing w:val="-3"/>
                <w:sz w:val="24"/>
              </w:rPr>
              <w:t xml:space="preserve">Cerebral </w:t>
            </w:r>
            <w:r>
              <w:rPr>
                <w:spacing w:val="-4"/>
                <w:sz w:val="24"/>
              </w:rPr>
              <w:t xml:space="preserve">infarction </w:t>
            </w:r>
            <w:r>
              <w:rPr>
                <w:sz w:val="24"/>
              </w:rPr>
              <w:t xml:space="preserve">due </w:t>
            </w:r>
            <w:r>
              <w:rPr>
                <w:spacing w:val="-4"/>
                <w:sz w:val="24"/>
              </w:rPr>
              <w:t xml:space="preserve">to </w:t>
            </w:r>
            <w:r>
              <w:rPr>
                <w:spacing w:val="-3"/>
                <w:sz w:val="24"/>
              </w:rPr>
              <w:t xml:space="preserve">embolism </w:t>
            </w:r>
            <w:r>
              <w:rPr>
                <w:sz w:val="24"/>
              </w:rPr>
              <w:t xml:space="preserve">of </w:t>
            </w:r>
            <w:r>
              <w:rPr>
                <w:spacing w:val="-4"/>
                <w:sz w:val="24"/>
              </w:rPr>
              <w:t xml:space="preserve">cerebral </w:t>
            </w:r>
            <w:r>
              <w:rPr>
                <w:spacing w:val="-6"/>
                <w:sz w:val="24"/>
              </w:rPr>
              <w:t>arteries</w:t>
            </w:r>
          </w:p>
        </w:tc>
      </w:tr>
      <w:tr w:rsidR="00937888">
        <w:trPr>
          <w:trHeight w:val="620"/>
        </w:trPr>
        <w:tc>
          <w:tcPr>
            <w:tcW w:w="1000" w:type="dxa"/>
          </w:tcPr>
          <w:p w:rsidR="00937888" w:rsidRDefault="00EC7B47">
            <w:pPr>
              <w:pStyle w:val="TableParagraph"/>
              <w:ind w:left="31" w:right="109"/>
              <w:jc w:val="center"/>
              <w:rPr>
                <w:sz w:val="24"/>
              </w:rPr>
            </w:pPr>
            <w:r>
              <w:rPr>
                <w:sz w:val="24"/>
              </w:rPr>
              <w:t>I635</w:t>
            </w:r>
          </w:p>
        </w:tc>
        <w:tc>
          <w:tcPr>
            <w:tcW w:w="4720" w:type="dxa"/>
          </w:tcPr>
          <w:p w:rsidR="00937888" w:rsidRDefault="00EC7B47">
            <w:pPr>
              <w:pStyle w:val="TableParagraph"/>
              <w:spacing w:line="261" w:lineRule="auto"/>
              <w:ind w:right="90"/>
              <w:rPr>
                <w:sz w:val="24"/>
              </w:rPr>
            </w:pPr>
            <w:r>
              <w:rPr>
                <w:sz w:val="24"/>
              </w:rPr>
              <w:t>Nhồi máu não không xác định do tắc hay hẹp ở động mạch não</w:t>
            </w:r>
          </w:p>
        </w:tc>
        <w:tc>
          <w:tcPr>
            <w:tcW w:w="5040" w:type="dxa"/>
          </w:tcPr>
          <w:p w:rsidR="00937888" w:rsidRDefault="00EC7B47">
            <w:pPr>
              <w:pStyle w:val="TableParagraph"/>
              <w:spacing w:line="261" w:lineRule="auto"/>
              <w:rPr>
                <w:sz w:val="24"/>
              </w:rPr>
            </w:pPr>
            <w:r>
              <w:rPr>
                <w:spacing w:val="-3"/>
                <w:sz w:val="24"/>
              </w:rPr>
              <w:t xml:space="preserve">Cerebral </w:t>
            </w:r>
            <w:r>
              <w:rPr>
                <w:spacing w:val="-4"/>
                <w:sz w:val="24"/>
              </w:rPr>
              <w:t xml:space="preserve">infarction </w:t>
            </w:r>
            <w:r>
              <w:rPr>
                <w:sz w:val="24"/>
              </w:rPr>
              <w:t xml:space="preserve">due </w:t>
            </w:r>
            <w:r>
              <w:rPr>
                <w:spacing w:val="-4"/>
                <w:sz w:val="24"/>
              </w:rPr>
              <w:t xml:space="preserve">to </w:t>
            </w:r>
            <w:r>
              <w:rPr>
                <w:spacing w:val="-3"/>
                <w:sz w:val="24"/>
              </w:rPr>
              <w:t xml:space="preserve">unspecified occlusion </w:t>
            </w:r>
            <w:r>
              <w:rPr>
                <w:sz w:val="24"/>
              </w:rPr>
              <w:t xml:space="preserve">or stenosis of </w:t>
            </w:r>
            <w:r>
              <w:rPr>
                <w:spacing w:val="-4"/>
                <w:sz w:val="24"/>
              </w:rPr>
              <w:t xml:space="preserve">cerebral </w:t>
            </w:r>
            <w:r>
              <w:rPr>
                <w:spacing w:val="-5"/>
                <w:sz w:val="24"/>
              </w:rPr>
              <w:t>arteries</w:t>
            </w:r>
          </w:p>
        </w:tc>
      </w:tr>
      <w:tr w:rsidR="00937888">
        <w:trPr>
          <w:trHeight w:val="620"/>
        </w:trPr>
        <w:tc>
          <w:tcPr>
            <w:tcW w:w="1000" w:type="dxa"/>
          </w:tcPr>
          <w:p w:rsidR="00937888" w:rsidRDefault="00EC7B47">
            <w:pPr>
              <w:pStyle w:val="TableParagraph"/>
              <w:ind w:left="31" w:right="109"/>
              <w:jc w:val="center"/>
              <w:rPr>
                <w:sz w:val="24"/>
              </w:rPr>
            </w:pPr>
            <w:r>
              <w:rPr>
                <w:sz w:val="24"/>
              </w:rPr>
              <w:t>I636</w:t>
            </w:r>
          </w:p>
        </w:tc>
        <w:tc>
          <w:tcPr>
            <w:tcW w:w="4720" w:type="dxa"/>
          </w:tcPr>
          <w:p w:rsidR="00937888" w:rsidRDefault="00EC7B47">
            <w:pPr>
              <w:pStyle w:val="TableParagraph"/>
              <w:spacing w:line="261" w:lineRule="auto"/>
              <w:ind w:right="410"/>
              <w:rPr>
                <w:sz w:val="24"/>
              </w:rPr>
            </w:pPr>
            <w:r>
              <w:rPr>
                <w:sz w:val="24"/>
              </w:rPr>
              <w:t>Nhồi máu não do huyết khối tĩnh mạch não, không sinh mủ</w:t>
            </w:r>
          </w:p>
        </w:tc>
        <w:tc>
          <w:tcPr>
            <w:tcW w:w="5040" w:type="dxa"/>
          </w:tcPr>
          <w:p w:rsidR="00937888" w:rsidRDefault="00EC7B47">
            <w:pPr>
              <w:pStyle w:val="TableParagraph"/>
              <w:spacing w:line="261" w:lineRule="auto"/>
              <w:ind w:right="1024"/>
              <w:rPr>
                <w:sz w:val="24"/>
              </w:rPr>
            </w:pPr>
            <w:r>
              <w:rPr>
                <w:spacing w:val="-3"/>
                <w:sz w:val="24"/>
              </w:rPr>
              <w:t xml:space="preserve">Cerebral </w:t>
            </w:r>
            <w:r>
              <w:rPr>
                <w:spacing w:val="-4"/>
                <w:sz w:val="24"/>
              </w:rPr>
              <w:t xml:space="preserve">infarction </w:t>
            </w:r>
            <w:r>
              <w:rPr>
                <w:sz w:val="24"/>
              </w:rPr>
              <w:t xml:space="preserve">due </w:t>
            </w:r>
            <w:r>
              <w:rPr>
                <w:spacing w:val="-4"/>
                <w:sz w:val="24"/>
              </w:rPr>
              <w:t xml:space="preserve">to cerebral </w:t>
            </w:r>
            <w:r>
              <w:rPr>
                <w:sz w:val="24"/>
              </w:rPr>
              <w:t>venous thrombosis, nonpyogenic</w:t>
            </w:r>
          </w:p>
        </w:tc>
      </w:tr>
      <w:tr w:rsidR="00937888">
        <w:trPr>
          <w:trHeight w:val="300"/>
        </w:trPr>
        <w:tc>
          <w:tcPr>
            <w:tcW w:w="1000" w:type="dxa"/>
          </w:tcPr>
          <w:p w:rsidR="00937888" w:rsidRDefault="00EC7B47">
            <w:pPr>
              <w:pStyle w:val="TableParagraph"/>
              <w:ind w:left="31" w:right="109"/>
              <w:jc w:val="center"/>
              <w:rPr>
                <w:sz w:val="24"/>
              </w:rPr>
            </w:pPr>
            <w:r>
              <w:rPr>
                <w:sz w:val="24"/>
              </w:rPr>
              <w:t>I638</w:t>
            </w:r>
          </w:p>
        </w:tc>
        <w:tc>
          <w:tcPr>
            <w:tcW w:w="4720" w:type="dxa"/>
          </w:tcPr>
          <w:p w:rsidR="00937888" w:rsidRDefault="00EC7B47">
            <w:pPr>
              <w:pStyle w:val="TableParagraph"/>
              <w:rPr>
                <w:sz w:val="24"/>
              </w:rPr>
            </w:pPr>
            <w:r>
              <w:rPr>
                <w:sz w:val="24"/>
              </w:rPr>
              <w:t>Nhồi máu não khác</w:t>
            </w:r>
          </w:p>
        </w:tc>
        <w:tc>
          <w:tcPr>
            <w:tcW w:w="5040" w:type="dxa"/>
          </w:tcPr>
          <w:p w:rsidR="00937888" w:rsidRDefault="00EC7B47">
            <w:pPr>
              <w:pStyle w:val="TableParagraph"/>
              <w:rPr>
                <w:sz w:val="24"/>
              </w:rPr>
            </w:pPr>
            <w:r>
              <w:rPr>
                <w:sz w:val="24"/>
              </w:rPr>
              <w:t>Other cerebral infarction</w:t>
            </w:r>
          </w:p>
        </w:tc>
      </w:tr>
      <w:tr w:rsidR="00937888">
        <w:trPr>
          <w:trHeight w:val="300"/>
        </w:trPr>
        <w:tc>
          <w:tcPr>
            <w:tcW w:w="1000" w:type="dxa"/>
          </w:tcPr>
          <w:p w:rsidR="00937888" w:rsidRDefault="00EC7B47">
            <w:pPr>
              <w:pStyle w:val="TableParagraph"/>
              <w:ind w:left="31" w:right="109"/>
              <w:jc w:val="center"/>
              <w:rPr>
                <w:sz w:val="24"/>
              </w:rPr>
            </w:pPr>
            <w:r>
              <w:rPr>
                <w:sz w:val="24"/>
              </w:rPr>
              <w:t>I639</w:t>
            </w:r>
          </w:p>
        </w:tc>
        <w:tc>
          <w:tcPr>
            <w:tcW w:w="4720" w:type="dxa"/>
          </w:tcPr>
          <w:p w:rsidR="00937888" w:rsidRDefault="00EC7B47">
            <w:pPr>
              <w:pStyle w:val="TableParagraph"/>
              <w:rPr>
                <w:sz w:val="24"/>
              </w:rPr>
            </w:pPr>
            <w:r>
              <w:rPr>
                <w:sz w:val="24"/>
              </w:rPr>
              <w:t>Nhồi máu não, không đặc hiệu</w:t>
            </w:r>
          </w:p>
        </w:tc>
        <w:tc>
          <w:tcPr>
            <w:tcW w:w="5040" w:type="dxa"/>
          </w:tcPr>
          <w:p w:rsidR="00937888" w:rsidRDefault="00EC7B47">
            <w:pPr>
              <w:pStyle w:val="TableParagraph"/>
              <w:rPr>
                <w:sz w:val="24"/>
              </w:rPr>
            </w:pPr>
            <w:r>
              <w:rPr>
                <w:sz w:val="24"/>
              </w:rPr>
              <w:t>Cerebral infarction,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230"/>
              <w:rPr>
                <w:sz w:val="24"/>
              </w:rPr>
            </w:pPr>
            <w:r>
              <w:rPr>
                <w:sz w:val="24"/>
              </w:rPr>
              <w:t>I64</w:t>
            </w:r>
          </w:p>
        </w:tc>
        <w:tc>
          <w:tcPr>
            <w:tcW w:w="4720" w:type="dxa"/>
          </w:tcPr>
          <w:p w:rsidR="00937888" w:rsidRDefault="00EC7B47">
            <w:pPr>
              <w:pStyle w:val="TableParagraph"/>
              <w:spacing w:line="261" w:lineRule="auto"/>
              <w:ind w:right="530"/>
              <w:rPr>
                <w:sz w:val="24"/>
              </w:rPr>
            </w:pPr>
            <w:r>
              <w:rPr>
                <w:sz w:val="24"/>
              </w:rPr>
              <w:t>Đột quị, không xác định do xuất huyết hay nhồi máu (Tai biến mạch máu não)</w:t>
            </w:r>
          </w:p>
        </w:tc>
        <w:tc>
          <w:tcPr>
            <w:tcW w:w="5040" w:type="dxa"/>
          </w:tcPr>
          <w:p w:rsidR="00937888" w:rsidRDefault="00EC7B47">
            <w:pPr>
              <w:pStyle w:val="TableParagraph"/>
              <w:rPr>
                <w:sz w:val="24"/>
              </w:rPr>
            </w:pPr>
            <w:r>
              <w:rPr>
                <w:sz w:val="24"/>
              </w:rPr>
              <w:t>Stroke, not specified as haemorrhage or infarction</w:t>
            </w:r>
          </w:p>
        </w:tc>
      </w:tr>
      <w:tr w:rsidR="00937888">
        <w:trPr>
          <w:trHeight w:val="300"/>
        </w:trPr>
        <w:tc>
          <w:tcPr>
            <w:tcW w:w="1000" w:type="dxa"/>
          </w:tcPr>
          <w:p w:rsidR="00937888" w:rsidRDefault="00EC7B47">
            <w:pPr>
              <w:pStyle w:val="TableParagraph"/>
              <w:ind w:left="230"/>
              <w:rPr>
                <w:sz w:val="24"/>
              </w:rPr>
            </w:pPr>
            <w:r>
              <w:rPr>
                <w:sz w:val="24"/>
              </w:rPr>
              <w:t>I670</w:t>
            </w:r>
          </w:p>
        </w:tc>
        <w:tc>
          <w:tcPr>
            <w:tcW w:w="4720" w:type="dxa"/>
          </w:tcPr>
          <w:p w:rsidR="00937888" w:rsidRDefault="00EC7B47">
            <w:pPr>
              <w:pStyle w:val="TableParagraph"/>
              <w:rPr>
                <w:sz w:val="24"/>
              </w:rPr>
            </w:pPr>
            <w:r>
              <w:rPr>
                <w:sz w:val="24"/>
              </w:rPr>
              <w:t>Tách thành động mạch não, không vỡ</w:t>
            </w:r>
          </w:p>
        </w:tc>
        <w:tc>
          <w:tcPr>
            <w:tcW w:w="5040" w:type="dxa"/>
          </w:tcPr>
          <w:p w:rsidR="00937888" w:rsidRDefault="00EC7B47">
            <w:pPr>
              <w:pStyle w:val="TableParagraph"/>
              <w:rPr>
                <w:sz w:val="24"/>
              </w:rPr>
            </w:pPr>
            <w:r>
              <w:rPr>
                <w:sz w:val="24"/>
              </w:rPr>
              <w:t>Dissection of cerebral arteries, nonruptured</w:t>
            </w:r>
          </w:p>
        </w:tc>
      </w:tr>
      <w:tr w:rsidR="00937888">
        <w:trPr>
          <w:trHeight w:val="300"/>
        </w:trPr>
        <w:tc>
          <w:tcPr>
            <w:tcW w:w="1000" w:type="dxa"/>
          </w:tcPr>
          <w:p w:rsidR="00937888" w:rsidRDefault="00EC7B47">
            <w:pPr>
              <w:pStyle w:val="TableParagraph"/>
              <w:ind w:left="230"/>
              <w:rPr>
                <w:sz w:val="24"/>
              </w:rPr>
            </w:pPr>
            <w:r>
              <w:rPr>
                <w:sz w:val="24"/>
              </w:rPr>
              <w:t>I671</w:t>
            </w:r>
          </w:p>
        </w:tc>
        <w:tc>
          <w:tcPr>
            <w:tcW w:w="4720" w:type="dxa"/>
          </w:tcPr>
          <w:p w:rsidR="00937888" w:rsidRDefault="00EC7B47">
            <w:pPr>
              <w:pStyle w:val="TableParagraph"/>
              <w:rPr>
                <w:sz w:val="24"/>
              </w:rPr>
            </w:pPr>
            <w:r>
              <w:rPr>
                <w:sz w:val="24"/>
              </w:rPr>
              <w:t>Phình động mạch não, không vỡ</w:t>
            </w:r>
          </w:p>
        </w:tc>
        <w:tc>
          <w:tcPr>
            <w:tcW w:w="5040" w:type="dxa"/>
          </w:tcPr>
          <w:p w:rsidR="00937888" w:rsidRDefault="00EC7B47">
            <w:pPr>
              <w:pStyle w:val="TableParagraph"/>
              <w:rPr>
                <w:sz w:val="24"/>
              </w:rPr>
            </w:pPr>
            <w:r>
              <w:rPr>
                <w:sz w:val="24"/>
              </w:rPr>
              <w:t>Cerebral aneurysm, nonruptured</w:t>
            </w:r>
          </w:p>
        </w:tc>
      </w:tr>
      <w:tr w:rsidR="00937888">
        <w:trPr>
          <w:trHeight w:val="300"/>
        </w:trPr>
        <w:tc>
          <w:tcPr>
            <w:tcW w:w="1000" w:type="dxa"/>
          </w:tcPr>
          <w:p w:rsidR="00937888" w:rsidRDefault="00EC7B47">
            <w:pPr>
              <w:pStyle w:val="TableParagraph"/>
              <w:ind w:left="230"/>
              <w:rPr>
                <w:sz w:val="24"/>
              </w:rPr>
            </w:pPr>
            <w:r>
              <w:rPr>
                <w:sz w:val="24"/>
              </w:rPr>
              <w:t>I672</w:t>
            </w:r>
          </w:p>
        </w:tc>
        <w:tc>
          <w:tcPr>
            <w:tcW w:w="4720" w:type="dxa"/>
          </w:tcPr>
          <w:p w:rsidR="00937888" w:rsidRDefault="00EC7B47">
            <w:pPr>
              <w:pStyle w:val="TableParagraph"/>
              <w:rPr>
                <w:sz w:val="24"/>
              </w:rPr>
            </w:pPr>
            <w:r>
              <w:rPr>
                <w:sz w:val="24"/>
              </w:rPr>
              <w:t>Xơ vữa động mạch não</w:t>
            </w:r>
          </w:p>
        </w:tc>
        <w:tc>
          <w:tcPr>
            <w:tcW w:w="5040" w:type="dxa"/>
          </w:tcPr>
          <w:p w:rsidR="00937888" w:rsidRDefault="00EC7B47">
            <w:pPr>
              <w:pStyle w:val="TableParagraph"/>
              <w:rPr>
                <w:sz w:val="24"/>
              </w:rPr>
            </w:pPr>
            <w:r>
              <w:rPr>
                <w:sz w:val="24"/>
              </w:rPr>
              <w:t>Cerebral atherosclerosis</w:t>
            </w:r>
          </w:p>
        </w:tc>
      </w:tr>
      <w:tr w:rsidR="00937888">
        <w:trPr>
          <w:trHeight w:val="620"/>
        </w:trPr>
        <w:tc>
          <w:tcPr>
            <w:tcW w:w="1000" w:type="dxa"/>
          </w:tcPr>
          <w:p w:rsidR="00937888" w:rsidRDefault="00EC7B47">
            <w:pPr>
              <w:pStyle w:val="TableParagraph"/>
              <w:ind w:left="230"/>
              <w:rPr>
                <w:sz w:val="24"/>
              </w:rPr>
            </w:pPr>
            <w:r>
              <w:rPr>
                <w:sz w:val="24"/>
              </w:rPr>
              <w:t>I673</w:t>
            </w:r>
          </w:p>
        </w:tc>
        <w:tc>
          <w:tcPr>
            <w:tcW w:w="4720" w:type="dxa"/>
          </w:tcPr>
          <w:p w:rsidR="00937888" w:rsidRDefault="00EC7B47">
            <w:pPr>
              <w:pStyle w:val="TableParagraph"/>
              <w:spacing w:line="261" w:lineRule="auto"/>
              <w:ind w:right="382"/>
              <w:rPr>
                <w:sz w:val="24"/>
              </w:rPr>
            </w:pPr>
            <w:r>
              <w:rPr>
                <w:sz w:val="24"/>
              </w:rPr>
              <w:t xml:space="preserve">Bệnh </w:t>
            </w:r>
            <w:r>
              <w:rPr>
                <w:spacing w:val="-4"/>
                <w:sz w:val="24"/>
              </w:rPr>
              <w:t xml:space="preserve">lý chất </w:t>
            </w:r>
            <w:r>
              <w:rPr>
                <w:spacing w:val="-3"/>
                <w:sz w:val="24"/>
              </w:rPr>
              <w:t xml:space="preserve">trắng não </w:t>
            </w:r>
            <w:r>
              <w:rPr>
                <w:sz w:val="24"/>
              </w:rPr>
              <w:t xml:space="preserve">do nguyên nhân </w:t>
            </w:r>
            <w:r>
              <w:rPr>
                <w:spacing w:val="-9"/>
                <w:sz w:val="24"/>
              </w:rPr>
              <w:t xml:space="preserve">mạch </w:t>
            </w:r>
            <w:r>
              <w:rPr>
                <w:spacing w:val="-5"/>
                <w:sz w:val="24"/>
              </w:rPr>
              <w:t>máu</w:t>
            </w:r>
          </w:p>
        </w:tc>
        <w:tc>
          <w:tcPr>
            <w:tcW w:w="5040" w:type="dxa"/>
          </w:tcPr>
          <w:p w:rsidR="00937888" w:rsidRDefault="00EC7B47">
            <w:pPr>
              <w:pStyle w:val="TableParagraph"/>
              <w:rPr>
                <w:sz w:val="24"/>
              </w:rPr>
            </w:pPr>
            <w:r>
              <w:rPr>
                <w:sz w:val="24"/>
              </w:rPr>
              <w:t>Progressive vascular leukoencephalopathy</w:t>
            </w:r>
          </w:p>
        </w:tc>
      </w:tr>
      <w:tr w:rsidR="00937888">
        <w:trPr>
          <w:trHeight w:val="300"/>
        </w:trPr>
        <w:tc>
          <w:tcPr>
            <w:tcW w:w="1000" w:type="dxa"/>
          </w:tcPr>
          <w:p w:rsidR="00937888" w:rsidRDefault="00EC7B47">
            <w:pPr>
              <w:pStyle w:val="TableParagraph"/>
              <w:ind w:left="230"/>
              <w:rPr>
                <w:sz w:val="24"/>
              </w:rPr>
            </w:pPr>
            <w:r>
              <w:rPr>
                <w:sz w:val="24"/>
              </w:rPr>
              <w:t>I674</w:t>
            </w:r>
          </w:p>
        </w:tc>
        <w:tc>
          <w:tcPr>
            <w:tcW w:w="4720" w:type="dxa"/>
          </w:tcPr>
          <w:p w:rsidR="00937888" w:rsidRDefault="00EC7B47">
            <w:pPr>
              <w:pStyle w:val="TableParagraph"/>
              <w:rPr>
                <w:sz w:val="24"/>
              </w:rPr>
            </w:pPr>
            <w:r>
              <w:rPr>
                <w:sz w:val="24"/>
              </w:rPr>
              <w:t>Bệnh lý não do tăng huyết áp</w:t>
            </w:r>
          </w:p>
        </w:tc>
        <w:tc>
          <w:tcPr>
            <w:tcW w:w="5040" w:type="dxa"/>
          </w:tcPr>
          <w:p w:rsidR="00937888" w:rsidRDefault="00EC7B47">
            <w:pPr>
              <w:pStyle w:val="TableParagraph"/>
              <w:rPr>
                <w:sz w:val="24"/>
              </w:rPr>
            </w:pPr>
            <w:r>
              <w:rPr>
                <w:sz w:val="24"/>
              </w:rPr>
              <w:t>Hypertensive encephalopathy</w:t>
            </w:r>
          </w:p>
        </w:tc>
      </w:tr>
      <w:tr w:rsidR="00937888">
        <w:trPr>
          <w:trHeight w:val="300"/>
        </w:trPr>
        <w:tc>
          <w:tcPr>
            <w:tcW w:w="1000" w:type="dxa"/>
          </w:tcPr>
          <w:p w:rsidR="00937888" w:rsidRDefault="00EC7B47">
            <w:pPr>
              <w:pStyle w:val="TableParagraph"/>
              <w:ind w:left="230"/>
              <w:rPr>
                <w:sz w:val="24"/>
              </w:rPr>
            </w:pPr>
            <w:r>
              <w:rPr>
                <w:sz w:val="24"/>
              </w:rPr>
              <w:t>I675</w:t>
            </w:r>
          </w:p>
        </w:tc>
        <w:tc>
          <w:tcPr>
            <w:tcW w:w="4720" w:type="dxa"/>
          </w:tcPr>
          <w:p w:rsidR="00937888" w:rsidRDefault="00EC7B47">
            <w:pPr>
              <w:pStyle w:val="TableParagraph"/>
              <w:rPr>
                <w:sz w:val="24"/>
              </w:rPr>
            </w:pPr>
            <w:r>
              <w:rPr>
                <w:sz w:val="24"/>
              </w:rPr>
              <w:t>Bệnh Moyamoya</w:t>
            </w:r>
          </w:p>
        </w:tc>
        <w:tc>
          <w:tcPr>
            <w:tcW w:w="5040" w:type="dxa"/>
          </w:tcPr>
          <w:p w:rsidR="00937888" w:rsidRDefault="00EC7B47">
            <w:pPr>
              <w:pStyle w:val="TableParagraph"/>
              <w:rPr>
                <w:sz w:val="24"/>
              </w:rPr>
            </w:pPr>
            <w:r>
              <w:rPr>
                <w:sz w:val="24"/>
              </w:rPr>
              <w:t>Moyamoya disease</w:t>
            </w:r>
          </w:p>
        </w:tc>
      </w:tr>
      <w:tr w:rsidR="00937888">
        <w:trPr>
          <w:trHeight w:val="620"/>
        </w:trPr>
        <w:tc>
          <w:tcPr>
            <w:tcW w:w="1000" w:type="dxa"/>
          </w:tcPr>
          <w:p w:rsidR="00937888" w:rsidRDefault="00EC7B47">
            <w:pPr>
              <w:pStyle w:val="TableParagraph"/>
              <w:ind w:left="230"/>
              <w:rPr>
                <w:sz w:val="24"/>
              </w:rPr>
            </w:pPr>
            <w:r>
              <w:rPr>
                <w:sz w:val="24"/>
              </w:rPr>
              <w:t>I676</w:t>
            </w:r>
          </w:p>
        </w:tc>
        <w:tc>
          <w:tcPr>
            <w:tcW w:w="4720" w:type="dxa"/>
          </w:tcPr>
          <w:p w:rsidR="00937888" w:rsidRDefault="00EC7B47">
            <w:pPr>
              <w:pStyle w:val="TableParagraph"/>
              <w:spacing w:line="261" w:lineRule="auto"/>
              <w:ind w:right="10"/>
              <w:rPr>
                <w:sz w:val="24"/>
              </w:rPr>
            </w:pPr>
            <w:r>
              <w:rPr>
                <w:sz w:val="24"/>
              </w:rPr>
              <w:t>Huyết khối không sinh mủ của hệ tĩnh mạch nội sọ</w:t>
            </w:r>
          </w:p>
        </w:tc>
        <w:tc>
          <w:tcPr>
            <w:tcW w:w="5040" w:type="dxa"/>
          </w:tcPr>
          <w:p w:rsidR="00937888" w:rsidRDefault="00EC7B47">
            <w:pPr>
              <w:pStyle w:val="TableParagraph"/>
              <w:spacing w:line="261" w:lineRule="auto"/>
              <w:ind w:right="377"/>
              <w:rPr>
                <w:sz w:val="24"/>
              </w:rPr>
            </w:pPr>
            <w:r>
              <w:rPr>
                <w:sz w:val="24"/>
              </w:rPr>
              <w:t>Nonpyogenic thrombosis of intracranial venous system</w:t>
            </w:r>
          </w:p>
        </w:tc>
      </w:tr>
      <w:tr w:rsidR="00937888">
        <w:trPr>
          <w:trHeight w:val="300"/>
        </w:trPr>
        <w:tc>
          <w:tcPr>
            <w:tcW w:w="1000" w:type="dxa"/>
          </w:tcPr>
          <w:p w:rsidR="00937888" w:rsidRDefault="00EC7B47">
            <w:pPr>
              <w:pStyle w:val="TableParagraph"/>
              <w:ind w:left="230"/>
              <w:rPr>
                <w:sz w:val="24"/>
              </w:rPr>
            </w:pPr>
            <w:r>
              <w:rPr>
                <w:sz w:val="24"/>
              </w:rPr>
              <w:t>I677</w:t>
            </w:r>
          </w:p>
        </w:tc>
        <w:tc>
          <w:tcPr>
            <w:tcW w:w="4720" w:type="dxa"/>
          </w:tcPr>
          <w:p w:rsidR="00937888" w:rsidRDefault="00EC7B47">
            <w:pPr>
              <w:pStyle w:val="TableParagraph"/>
              <w:rPr>
                <w:sz w:val="24"/>
              </w:rPr>
            </w:pPr>
            <w:r>
              <w:rPr>
                <w:sz w:val="24"/>
              </w:rPr>
              <w:t>Viêm động mạch não, không phân loại nơi khác</w:t>
            </w:r>
          </w:p>
        </w:tc>
        <w:tc>
          <w:tcPr>
            <w:tcW w:w="5040" w:type="dxa"/>
          </w:tcPr>
          <w:p w:rsidR="00937888" w:rsidRDefault="00EC7B47">
            <w:pPr>
              <w:pStyle w:val="TableParagraph"/>
              <w:rPr>
                <w:sz w:val="24"/>
              </w:rPr>
            </w:pPr>
            <w:r>
              <w:rPr>
                <w:sz w:val="24"/>
              </w:rPr>
              <w:t>Cerebral arteritis, not elsewhere classified</w:t>
            </w:r>
          </w:p>
        </w:tc>
      </w:tr>
      <w:tr w:rsidR="00937888">
        <w:trPr>
          <w:trHeight w:val="300"/>
        </w:trPr>
        <w:tc>
          <w:tcPr>
            <w:tcW w:w="1000" w:type="dxa"/>
          </w:tcPr>
          <w:p w:rsidR="00937888" w:rsidRDefault="00EC7B47">
            <w:pPr>
              <w:pStyle w:val="TableParagraph"/>
              <w:ind w:left="230"/>
              <w:rPr>
                <w:sz w:val="24"/>
              </w:rPr>
            </w:pPr>
            <w:r>
              <w:rPr>
                <w:sz w:val="24"/>
              </w:rPr>
              <w:t>I678</w:t>
            </w:r>
          </w:p>
        </w:tc>
        <w:tc>
          <w:tcPr>
            <w:tcW w:w="4720" w:type="dxa"/>
          </w:tcPr>
          <w:p w:rsidR="00937888" w:rsidRDefault="00EC7B47">
            <w:pPr>
              <w:pStyle w:val="TableParagraph"/>
              <w:rPr>
                <w:sz w:val="24"/>
              </w:rPr>
            </w:pPr>
            <w:r>
              <w:rPr>
                <w:sz w:val="24"/>
              </w:rPr>
              <w:t>Bệnh mạch máu não xác định khác</w:t>
            </w:r>
          </w:p>
        </w:tc>
        <w:tc>
          <w:tcPr>
            <w:tcW w:w="5040" w:type="dxa"/>
          </w:tcPr>
          <w:p w:rsidR="00937888" w:rsidRDefault="00EC7B47">
            <w:pPr>
              <w:pStyle w:val="TableParagraph"/>
              <w:rPr>
                <w:sz w:val="24"/>
              </w:rPr>
            </w:pPr>
            <w:r>
              <w:rPr>
                <w:sz w:val="24"/>
              </w:rPr>
              <w:t>Other specified cerebrovascular diseases</w:t>
            </w:r>
          </w:p>
        </w:tc>
      </w:tr>
      <w:tr w:rsidR="00937888">
        <w:trPr>
          <w:trHeight w:val="300"/>
        </w:trPr>
        <w:tc>
          <w:tcPr>
            <w:tcW w:w="1000" w:type="dxa"/>
          </w:tcPr>
          <w:p w:rsidR="00937888" w:rsidRDefault="00EC7B47">
            <w:pPr>
              <w:pStyle w:val="TableParagraph"/>
              <w:ind w:left="230"/>
              <w:rPr>
                <w:sz w:val="24"/>
              </w:rPr>
            </w:pPr>
            <w:r>
              <w:rPr>
                <w:sz w:val="24"/>
              </w:rPr>
              <w:t>I679</w:t>
            </w:r>
          </w:p>
        </w:tc>
        <w:tc>
          <w:tcPr>
            <w:tcW w:w="4720" w:type="dxa"/>
          </w:tcPr>
          <w:p w:rsidR="00937888" w:rsidRDefault="00EC7B47">
            <w:pPr>
              <w:pStyle w:val="TableParagraph"/>
              <w:rPr>
                <w:sz w:val="24"/>
              </w:rPr>
            </w:pPr>
            <w:r>
              <w:rPr>
                <w:sz w:val="24"/>
              </w:rPr>
              <w:t>Bệnh mạch máu não không đặc hiệu</w:t>
            </w:r>
          </w:p>
        </w:tc>
        <w:tc>
          <w:tcPr>
            <w:tcW w:w="5040" w:type="dxa"/>
          </w:tcPr>
          <w:p w:rsidR="00937888" w:rsidRDefault="00EC7B47">
            <w:pPr>
              <w:pStyle w:val="TableParagraph"/>
              <w:rPr>
                <w:sz w:val="24"/>
              </w:rPr>
            </w:pPr>
            <w:r>
              <w:rPr>
                <w:sz w:val="24"/>
              </w:rPr>
              <w:t>Cerebrovascular disease, unspecified</w:t>
            </w:r>
          </w:p>
        </w:tc>
      </w:tr>
      <w:tr w:rsidR="00937888">
        <w:trPr>
          <w:trHeight w:val="300"/>
        </w:trPr>
        <w:tc>
          <w:tcPr>
            <w:tcW w:w="1000" w:type="dxa"/>
          </w:tcPr>
          <w:p w:rsidR="00937888" w:rsidRDefault="00EC7B47">
            <w:pPr>
              <w:pStyle w:val="TableParagraph"/>
              <w:ind w:left="230"/>
              <w:rPr>
                <w:sz w:val="24"/>
              </w:rPr>
            </w:pPr>
            <w:r>
              <w:rPr>
                <w:sz w:val="24"/>
              </w:rPr>
              <w:t>I690</w:t>
            </w:r>
          </w:p>
        </w:tc>
        <w:tc>
          <w:tcPr>
            <w:tcW w:w="4720" w:type="dxa"/>
          </w:tcPr>
          <w:p w:rsidR="00937888" w:rsidRDefault="00EC7B47">
            <w:pPr>
              <w:pStyle w:val="TableParagraph"/>
              <w:rPr>
                <w:sz w:val="24"/>
              </w:rPr>
            </w:pPr>
            <w:r>
              <w:rPr>
                <w:sz w:val="24"/>
              </w:rPr>
              <w:t>Di chứng xuất huyết dưới màng nhện</w:t>
            </w:r>
          </w:p>
        </w:tc>
        <w:tc>
          <w:tcPr>
            <w:tcW w:w="5040" w:type="dxa"/>
          </w:tcPr>
          <w:p w:rsidR="00937888" w:rsidRDefault="00EC7B47">
            <w:pPr>
              <w:pStyle w:val="TableParagraph"/>
              <w:rPr>
                <w:sz w:val="24"/>
              </w:rPr>
            </w:pPr>
            <w:r>
              <w:rPr>
                <w:sz w:val="24"/>
              </w:rPr>
              <w:t>Sequelae of subarachnoid haemorrhage</w:t>
            </w:r>
          </w:p>
        </w:tc>
      </w:tr>
      <w:tr w:rsidR="00937888">
        <w:trPr>
          <w:trHeight w:val="300"/>
        </w:trPr>
        <w:tc>
          <w:tcPr>
            <w:tcW w:w="1000" w:type="dxa"/>
          </w:tcPr>
          <w:p w:rsidR="00937888" w:rsidRDefault="00EC7B47">
            <w:pPr>
              <w:pStyle w:val="TableParagraph"/>
              <w:ind w:left="230"/>
              <w:rPr>
                <w:sz w:val="24"/>
              </w:rPr>
            </w:pPr>
            <w:r>
              <w:rPr>
                <w:sz w:val="24"/>
              </w:rPr>
              <w:t>I691</w:t>
            </w:r>
          </w:p>
        </w:tc>
        <w:tc>
          <w:tcPr>
            <w:tcW w:w="4720" w:type="dxa"/>
          </w:tcPr>
          <w:p w:rsidR="00937888" w:rsidRDefault="00EC7B47">
            <w:pPr>
              <w:pStyle w:val="TableParagraph"/>
              <w:rPr>
                <w:sz w:val="24"/>
              </w:rPr>
            </w:pPr>
            <w:r>
              <w:rPr>
                <w:sz w:val="24"/>
              </w:rPr>
              <w:t>Di chứng xuất huyết nội</w:t>
            </w:r>
            <w:r>
              <w:rPr>
                <w:sz w:val="24"/>
              </w:rPr>
              <w:t xml:space="preserve"> sọ</w:t>
            </w:r>
          </w:p>
        </w:tc>
        <w:tc>
          <w:tcPr>
            <w:tcW w:w="5040" w:type="dxa"/>
          </w:tcPr>
          <w:p w:rsidR="00937888" w:rsidRDefault="00EC7B47">
            <w:pPr>
              <w:pStyle w:val="TableParagraph"/>
              <w:rPr>
                <w:sz w:val="24"/>
              </w:rPr>
            </w:pPr>
            <w:r>
              <w:rPr>
                <w:sz w:val="24"/>
              </w:rPr>
              <w:t>Sequelae of intracerebral haemorrhage</w:t>
            </w:r>
          </w:p>
        </w:tc>
      </w:tr>
      <w:tr w:rsidR="00937888">
        <w:trPr>
          <w:trHeight w:val="620"/>
        </w:trPr>
        <w:tc>
          <w:tcPr>
            <w:tcW w:w="1000" w:type="dxa"/>
          </w:tcPr>
          <w:p w:rsidR="00937888" w:rsidRDefault="00EC7B47">
            <w:pPr>
              <w:pStyle w:val="TableParagraph"/>
              <w:ind w:left="230"/>
              <w:rPr>
                <w:sz w:val="24"/>
              </w:rPr>
            </w:pPr>
            <w:r>
              <w:rPr>
                <w:sz w:val="24"/>
              </w:rPr>
              <w:t>I692</w:t>
            </w:r>
          </w:p>
        </w:tc>
        <w:tc>
          <w:tcPr>
            <w:tcW w:w="4720" w:type="dxa"/>
          </w:tcPr>
          <w:p w:rsidR="00937888" w:rsidRDefault="00EC7B47">
            <w:pPr>
              <w:pStyle w:val="TableParagraph"/>
              <w:spacing w:line="261" w:lineRule="auto"/>
              <w:rPr>
                <w:sz w:val="24"/>
              </w:rPr>
            </w:pPr>
            <w:r>
              <w:rPr>
                <w:sz w:val="24"/>
              </w:rPr>
              <w:t>Di chứng xuất huyết nội sọ không do chấn thương khác</w:t>
            </w:r>
          </w:p>
        </w:tc>
        <w:tc>
          <w:tcPr>
            <w:tcW w:w="5040" w:type="dxa"/>
          </w:tcPr>
          <w:p w:rsidR="00937888" w:rsidRDefault="00EC7B47">
            <w:pPr>
              <w:pStyle w:val="TableParagraph"/>
              <w:spacing w:line="261" w:lineRule="auto"/>
              <w:rPr>
                <w:sz w:val="24"/>
              </w:rPr>
            </w:pPr>
            <w:r>
              <w:rPr>
                <w:spacing w:val="-3"/>
                <w:sz w:val="24"/>
              </w:rPr>
              <w:t xml:space="preserve">Sequelae </w:t>
            </w:r>
            <w:r>
              <w:rPr>
                <w:sz w:val="24"/>
              </w:rPr>
              <w:t xml:space="preserve">of </w:t>
            </w:r>
            <w:r>
              <w:rPr>
                <w:spacing w:val="-3"/>
                <w:sz w:val="24"/>
              </w:rPr>
              <w:t xml:space="preserve">other </w:t>
            </w:r>
            <w:r>
              <w:rPr>
                <w:spacing w:val="-4"/>
                <w:sz w:val="24"/>
              </w:rPr>
              <w:t xml:space="preserve">nontraumatic </w:t>
            </w:r>
            <w:r>
              <w:rPr>
                <w:spacing w:val="-5"/>
                <w:sz w:val="24"/>
              </w:rPr>
              <w:t xml:space="preserve">intracranial </w:t>
            </w:r>
            <w:r>
              <w:rPr>
                <w:spacing w:val="-3"/>
                <w:sz w:val="24"/>
              </w:rPr>
              <w:t>haemorrhage</w:t>
            </w:r>
          </w:p>
        </w:tc>
      </w:tr>
      <w:tr w:rsidR="00937888">
        <w:trPr>
          <w:trHeight w:val="300"/>
        </w:trPr>
        <w:tc>
          <w:tcPr>
            <w:tcW w:w="1000" w:type="dxa"/>
          </w:tcPr>
          <w:p w:rsidR="00937888" w:rsidRDefault="00EC7B47">
            <w:pPr>
              <w:pStyle w:val="TableParagraph"/>
              <w:ind w:left="230"/>
              <w:rPr>
                <w:sz w:val="24"/>
              </w:rPr>
            </w:pPr>
            <w:r>
              <w:rPr>
                <w:sz w:val="24"/>
              </w:rPr>
              <w:t>I693</w:t>
            </w:r>
          </w:p>
        </w:tc>
        <w:tc>
          <w:tcPr>
            <w:tcW w:w="4720" w:type="dxa"/>
          </w:tcPr>
          <w:p w:rsidR="00937888" w:rsidRDefault="00EC7B47">
            <w:pPr>
              <w:pStyle w:val="TableParagraph"/>
              <w:rPr>
                <w:sz w:val="24"/>
              </w:rPr>
            </w:pPr>
            <w:r>
              <w:rPr>
                <w:sz w:val="24"/>
              </w:rPr>
              <w:t>Di chứng nhồi máu não</w:t>
            </w:r>
          </w:p>
        </w:tc>
        <w:tc>
          <w:tcPr>
            <w:tcW w:w="5040" w:type="dxa"/>
          </w:tcPr>
          <w:p w:rsidR="00937888" w:rsidRDefault="00EC7B47">
            <w:pPr>
              <w:pStyle w:val="TableParagraph"/>
              <w:rPr>
                <w:sz w:val="24"/>
              </w:rPr>
            </w:pPr>
            <w:r>
              <w:rPr>
                <w:sz w:val="24"/>
              </w:rPr>
              <w:t>Sequelae of cerebral infarction</w:t>
            </w:r>
          </w:p>
        </w:tc>
      </w:tr>
      <w:tr w:rsidR="00937888">
        <w:trPr>
          <w:trHeight w:val="620"/>
        </w:trPr>
        <w:tc>
          <w:tcPr>
            <w:tcW w:w="1000" w:type="dxa"/>
          </w:tcPr>
          <w:p w:rsidR="00937888" w:rsidRDefault="00EC7B47">
            <w:pPr>
              <w:pStyle w:val="TableParagraph"/>
              <w:ind w:left="230"/>
              <w:rPr>
                <w:sz w:val="24"/>
              </w:rPr>
            </w:pPr>
            <w:r>
              <w:rPr>
                <w:sz w:val="24"/>
              </w:rPr>
              <w:t>I694</w:t>
            </w:r>
          </w:p>
        </w:tc>
        <w:tc>
          <w:tcPr>
            <w:tcW w:w="4720" w:type="dxa"/>
          </w:tcPr>
          <w:p w:rsidR="00937888" w:rsidRDefault="00EC7B47">
            <w:pPr>
              <w:pStyle w:val="TableParagraph"/>
              <w:spacing w:line="261" w:lineRule="auto"/>
              <w:ind w:right="47"/>
              <w:rPr>
                <w:sz w:val="24"/>
              </w:rPr>
            </w:pPr>
            <w:r>
              <w:rPr>
                <w:sz w:val="24"/>
              </w:rPr>
              <w:t>Di chứng đột quỵ, không xác định là xuất huyết hay nhồi máu</w:t>
            </w:r>
          </w:p>
        </w:tc>
        <w:tc>
          <w:tcPr>
            <w:tcW w:w="5040" w:type="dxa"/>
          </w:tcPr>
          <w:p w:rsidR="00937888" w:rsidRDefault="00EC7B47">
            <w:pPr>
              <w:pStyle w:val="TableParagraph"/>
              <w:spacing w:line="261" w:lineRule="auto"/>
              <w:ind w:right="106"/>
              <w:rPr>
                <w:sz w:val="24"/>
              </w:rPr>
            </w:pPr>
            <w:r>
              <w:rPr>
                <w:spacing w:val="-3"/>
                <w:sz w:val="24"/>
              </w:rPr>
              <w:t xml:space="preserve">Sequelae </w:t>
            </w:r>
            <w:r>
              <w:rPr>
                <w:sz w:val="24"/>
              </w:rPr>
              <w:t xml:space="preserve">of stroke, not </w:t>
            </w:r>
            <w:r>
              <w:rPr>
                <w:spacing w:val="-4"/>
                <w:sz w:val="24"/>
              </w:rPr>
              <w:t xml:space="preserve">specified as </w:t>
            </w:r>
            <w:r>
              <w:rPr>
                <w:spacing w:val="-3"/>
                <w:sz w:val="24"/>
              </w:rPr>
              <w:t xml:space="preserve">haemorrhage </w:t>
            </w:r>
            <w:r>
              <w:rPr>
                <w:sz w:val="24"/>
              </w:rPr>
              <w:t xml:space="preserve">or </w:t>
            </w:r>
            <w:r>
              <w:rPr>
                <w:spacing w:val="-4"/>
                <w:sz w:val="24"/>
              </w:rPr>
              <w:t>infarction</w:t>
            </w:r>
          </w:p>
        </w:tc>
      </w:tr>
      <w:tr w:rsidR="00937888">
        <w:trPr>
          <w:trHeight w:val="620"/>
        </w:trPr>
        <w:tc>
          <w:tcPr>
            <w:tcW w:w="1000" w:type="dxa"/>
          </w:tcPr>
          <w:p w:rsidR="00937888" w:rsidRDefault="00EC7B47">
            <w:pPr>
              <w:pStyle w:val="TableParagraph"/>
              <w:ind w:left="230"/>
              <w:rPr>
                <w:sz w:val="24"/>
              </w:rPr>
            </w:pPr>
            <w:r>
              <w:rPr>
                <w:sz w:val="24"/>
              </w:rPr>
              <w:t>I698</w:t>
            </w:r>
          </w:p>
        </w:tc>
        <w:tc>
          <w:tcPr>
            <w:tcW w:w="4720" w:type="dxa"/>
          </w:tcPr>
          <w:p w:rsidR="00937888" w:rsidRDefault="00EC7B47">
            <w:pPr>
              <w:pStyle w:val="TableParagraph"/>
              <w:spacing w:line="261" w:lineRule="auto"/>
              <w:ind w:right="287"/>
              <w:rPr>
                <w:sz w:val="24"/>
              </w:rPr>
            </w:pPr>
            <w:r>
              <w:rPr>
                <w:sz w:val="24"/>
              </w:rPr>
              <w:t>Di chứng bệnh mạch máu não khác và không xác định</w:t>
            </w:r>
          </w:p>
        </w:tc>
        <w:tc>
          <w:tcPr>
            <w:tcW w:w="5040" w:type="dxa"/>
          </w:tcPr>
          <w:p w:rsidR="00937888" w:rsidRDefault="00EC7B47">
            <w:pPr>
              <w:pStyle w:val="TableParagraph"/>
              <w:spacing w:line="261" w:lineRule="auto"/>
              <w:rPr>
                <w:sz w:val="24"/>
              </w:rPr>
            </w:pPr>
            <w:r>
              <w:rPr>
                <w:spacing w:val="-3"/>
                <w:sz w:val="24"/>
              </w:rPr>
              <w:t xml:space="preserve">Sequelae </w:t>
            </w:r>
            <w:r>
              <w:rPr>
                <w:sz w:val="24"/>
              </w:rPr>
              <w:t xml:space="preserve">of </w:t>
            </w:r>
            <w:r>
              <w:rPr>
                <w:spacing w:val="-3"/>
                <w:sz w:val="24"/>
              </w:rPr>
              <w:t xml:space="preserve">other and unspecified cerebrovascular </w:t>
            </w:r>
            <w:r>
              <w:rPr>
                <w:sz w:val="24"/>
              </w:rPr>
              <w:t>diseases</w:t>
            </w:r>
          </w:p>
        </w:tc>
      </w:tr>
      <w:tr w:rsidR="00937888">
        <w:trPr>
          <w:trHeight w:val="300"/>
        </w:trPr>
        <w:tc>
          <w:tcPr>
            <w:tcW w:w="1000" w:type="dxa"/>
          </w:tcPr>
          <w:p w:rsidR="00937888" w:rsidRDefault="00EC7B47">
            <w:pPr>
              <w:pStyle w:val="TableParagraph"/>
              <w:ind w:left="230"/>
              <w:rPr>
                <w:sz w:val="24"/>
              </w:rPr>
            </w:pPr>
            <w:r>
              <w:rPr>
                <w:sz w:val="24"/>
              </w:rPr>
              <w:t>I700</w:t>
            </w:r>
          </w:p>
        </w:tc>
        <w:tc>
          <w:tcPr>
            <w:tcW w:w="4720" w:type="dxa"/>
          </w:tcPr>
          <w:p w:rsidR="00937888" w:rsidRDefault="00EC7B47">
            <w:pPr>
              <w:pStyle w:val="TableParagraph"/>
              <w:rPr>
                <w:sz w:val="24"/>
              </w:rPr>
            </w:pPr>
            <w:r>
              <w:rPr>
                <w:sz w:val="24"/>
              </w:rPr>
              <w:t>Xơ vữa động mạch chủ</w:t>
            </w:r>
          </w:p>
        </w:tc>
        <w:tc>
          <w:tcPr>
            <w:tcW w:w="5040" w:type="dxa"/>
          </w:tcPr>
          <w:p w:rsidR="00937888" w:rsidRDefault="00EC7B47">
            <w:pPr>
              <w:pStyle w:val="TableParagraph"/>
              <w:rPr>
                <w:sz w:val="24"/>
              </w:rPr>
            </w:pPr>
            <w:r>
              <w:rPr>
                <w:sz w:val="24"/>
              </w:rPr>
              <w:t>Atherosclerosis of aorta</w:t>
            </w:r>
          </w:p>
        </w:tc>
      </w:tr>
      <w:tr w:rsidR="00937888">
        <w:trPr>
          <w:trHeight w:val="300"/>
        </w:trPr>
        <w:tc>
          <w:tcPr>
            <w:tcW w:w="1000" w:type="dxa"/>
          </w:tcPr>
          <w:p w:rsidR="00937888" w:rsidRDefault="00EC7B47">
            <w:pPr>
              <w:pStyle w:val="TableParagraph"/>
              <w:ind w:left="230"/>
              <w:rPr>
                <w:sz w:val="24"/>
              </w:rPr>
            </w:pPr>
            <w:r>
              <w:rPr>
                <w:sz w:val="24"/>
              </w:rPr>
              <w:t>I701</w:t>
            </w:r>
          </w:p>
        </w:tc>
        <w:tc>
          <w:tcPr>
            <w:tcW w:w="4720" w:type="dxa"/>
          </w:tcPr>
          <w:p w:rsidR="00937888" w:rsidRDefault="00EC7B47">
            <w:pPr>
              <w:pStyle w:val="TableParagraph"/>
              <w:rPr>
                <w:sz w:val="24"/>
              </w:rPr>
            </w:pPr>
            <w:r>
              <w:rPr>
                <w:sz w:val="24"/>
              </w:rPr>
              <w:t>Xơ vữa động mạch thận</w:t>
            </w:r>
          </w:p>
        </w:tc>
        <w:tc>
          <w:tcPr>
            <w:tcW w:w="5040" w:type="dxa"/>
          </w:tcPr>
          <w:p w:rsidR="00937888" w:rsidRDefault="00EC7B47">
            <w:pPr>
              <w:pStyle w:val="TableParagraph"/>
              <w:rPr>
                <w:sz w:val="24"/>
              </w:rPr>
            </w:pPr>
            <w:r>
              <w:rPr>
                <w:sz w:val="24"/>
              </w:rPr>
              <w:t>Atherosclerosis of renal artery</w:t>
            </w:r>
          </w:p>
        </w:tc>
      </w:tr>
      <w:tr w:rsidR="00937888">
        <w:trPr>
          <w:trHeight w:val="300"/>
        </w:trPr>
        <w:tc>
          <w:tcPr>
            <w:tcW w:w="1000" w:type="dxa"/>
          </w:tcPr>
          <w:p w:rsidR="00937888" w:rsidRDefault="00EC7B47">
            <w:pPr>
              <w:pStyle w:val="TableParagraph"/>
              <w:ind w:left="230"/>
              <w:rPr>
                <w:sz w:val="24"/>
              </w:rPr>
            </w:pPr>
            <w:r>
              <w:rPr>
                <w:sz w:val="24"/>
              </w:rPr>
              <w:t>I702</w:t>
            </w:r>
          </w:p>
        </w:tc>
        <w:tc>
          <w:tcPr>
            <w:tcW w:w="4720" w:type="dxa"/>
          </w:tcPr>
          <w:p w:rsidR="00937888" w:rsidRDefault="00EC7B47">
            <w:pPr>
              <w:pStyle w:val="TableParagraph"/>
              <w:rPr>
                <w:sz w:val="24"/>
              </w:rPr>
            </w:pPr>
            <w:r>
              <w:rPr>
                <w:sz w:val="24"/>
              </w:rPr>
              <w:t>Xơ vữa động mạch ngoại biên</w:t>
            </w:r>
          </w:p>
        </w:tc>
        <w:tc>
          <w:tcPr>
            <w:tcW w:w="5040" w:type="dxa"/>
          </w:tcPr>
          <w:p w:rsidR="00937888" w:rsidRDefault="00EC7B47">
            <w:pPr>
              <w:pStyle w:val="TableParagraph"/>
              <w:rPr>
                <w:sz w:val="24"/>
              </w:rPr>
            </w:pPr>
            <w:r>
              <w:rPr>
                <w:sz w:val="24"/>
              </w:rPr>
              <w:t>Atherosclerosis of arteries of extremities</w:t>
            </w:r>
          </w:p>
        </w:tc>
      </w:tr>
      <w:tr w:rsidR="00937888">
        <w:trPr>
          <w:trHeight w:val="300"/>
        </w:trPr>
        <w:tc>
          <w:tcPr>
            <w:tcW w:w="1000" w:type="dxa"/>
          </w:tcPr>
          <w:p w:rsidR="00937888" w:rsidRDefault="00EC7B47">
            <w:pPr>
              <w:pStyle w:val="TableParagraph"/>
              <w:ind w:left="230"/>
              <w:rPr>
                <w:sz w:val="24"/>
              </w:rPr>
            </w:pPr>
            <w:r>
              <w:rPr>
                <w:sz w:val="24"/>
              </w:rPr>
              <w:t>I708</w:t>
            </w:r>
          </w:p>
        </w:tc>
        <w:tc>
          <w:tcPr>
            <w:tcW w:w="4720" w:type="dxa"/>
          </w:tcPr>
          <w:p w:rsidR="00937888" w:rsidRDefault="00EC7B47">
            <w:pPr>
              <w:pStyle w:val="TableParagraph"/>
              <w:rPr>
                <w:sz w:val="24"/>
              </w:rPr>
            </w:pPr>
            <w:r>
              <w:rPr>
                <w:sz w:val="24"/>
              </w:rPr>
              <w:t>Xơ vữa động mạch khác</w:t>
            </w:r>
          </w:p>
        </w:tc>
        <w:tc>
          <w:tcPr>
            <w:tcW w:w="5040" w:type="dxa"/>
          </w:tcPr>
          <w:p w:rsidR="00937888" w:rsidRDefault="00EC7B47">
            <w:pPr>
              <w:pStyle w:val="TableParagraph"/>
              <w:rPr>
                <w:sz w:val="24"/>
              </w:rPr>
            </w:pPr>
            <w:r>
              <w:rPr>
                <w:sz w:val="24"/>
              </w:rPr>
              <w:t>Atherosclerosis of other arteries</w:t>
            </w:r>
          </w:p>
        </w:tc>
      </w:tr>
      <w:tr w:rsidR="00937888">
        <w:trPr>
          <w:trHeight w:val="300"/>
        </w:trPr>
        <w:tc>
          <w:tcPr>
            <w:tcW w:w="1000" w:type="dxa"/>
          </w:tcPr>
          <w:p w:rsidR="00937888" w:rsidRDefault="00EC7B47">
            <w:pPr>
              <w:pStyle w:val="TableParagraph"/>
              <w:ind w:left="230"/>
              <w:rPr>
                <w:sz w:val="24"/>
              </w:rPr>
            </w:pPr>
            <w:r>
              <w:rPr>
                <w:sz w:val="24"/>
              </w:rPr>
              <w:t>I709</w:t>
            </w:r>
          </w:p>
        </w:tc>
        <w:tc>
          <w:tcPr>
            <w:tcW w:w="4720" w:type="dxa"/>
          </w:tcPr>
          <w:p w:rsidR="00937888" w:rsidRDefault="00EC7B47">
            <w:pPr>
              <w:pStyle w:val="TableParagraph"/>
              <w:rPr>
                <w:sz w:val="24"/>
              </w:rPr>
            </w:pPr>
            <w:r>
              <w:rPr>
                <w:sz w:val="24"/>
              </w:rPr>
              <w:t>Xơ vữa động mạch, toàn thể và không xác định</w:t>
            </w:r>
          </w:p>
        </w:tc>
        <w:tc>
          <w:tcPr>
            <w:tcW w:w="5040" w:type="dxa"/>
          </w:tcPr>
          <w:p w:rsidR="00937888" w:rsidRDefault="00EC7B47">
            <w:pPr>
              <w:pStyle w:val="TableParagraph"/>
              <w:rPr>
                <w:sz w:val="24"/>
              </w:rPr>
            </w:pPr>
            <w:r>
              <w:rPr>
                <w:sz w:val="24"/>
              </w:rPr>
              <w:t>Generalized and unspecified atherosclerosis</w:t>
            </w:r>
          </w:p>
        </w:tc>
      </w:tr>
      <w:tr w:rsidR="00937888">
        <w:trPr>
          <w:trHeight w:val="300"/>
        </w:trPr>
        <w:tc>
          <w:tcPr>
            <w:tcW w:w="1000" w:type="dxa"/>
          </w:tcPr>
          <w:p w:rsidR="00937888" w:rsidRDefault="00EC7B47">
            <w:pPr>
              <w:pStyle w:val="TableParagraph"/>
              <w:ind w:left="230"/>
              <w:rPr>
                <w:sz w:val="24"/>
              </w:rPr>
            </w:pPr>
            <w:r>
              <w:rPr>
                <w:sz w:val="24"/>
              </w:rPr>
              <w:t>I710</w:t>
            </w:r>
          </w:p>
        </w:tc>
        <w:tc>
          <w:tcPr>
            <w:tcW w:w="4720" w:type="dxa"/>
          </w:tcPr>
          <w:p w:rsidR="00937888" w:rsidRDefault="00EC7B47">
            <w:pPr>
              <w:pStyle w:val="TableParagraph"/>
              <w:rPr>
                <w:sz w:val="24"/>
              </w:rPr>
            </w:pPr>
            <w:r>
              <w:rPr>
                <w:sz w:val="24"/>
              </w:rPr>
              <w:t>Tách thành động mạch chủ (bất kỳ đoạn nào)</w:t>
            </w:r>
          </w:p>
        </w:tc>
        <w:tc>
          <w:tcPr>
            <w:tcW w:w="5040" w:type="dxa"/>
          </w:tcPr>
          <w:p w:rsidR="00937888" w:rsidRDefault="00EC7B47">
            <w:pPr>
              <w:pStyle w:val="TableParagraph"/>
              <w:rPr>
                <w:sz w:val="24"/>
              </w:rPr>
            </w:pPr>
            <w:r>
              <w:rPr>
                <w:sz w:val="24"/>
              </w:rPr>
              <w:t>Dissection of aorta [any part]</w:t>
            </w:r>
          </w:p>
        </w:tc>
      </w:tr>
      <w:tr w:rsidR="00937888">
        <w:trPr>
          <w:trHeight w:val="300"/>
        </w:trPr>
        <w:tc>
          <w:tcPr>
            <w:tcW w:w="1000" w:type="dxa"/>
          </w:tcPr>
          <w:p w:rsidR="00937888" w:rsidRDefault="00EC7B47">
            <w:pPr>
              <w:pStyle w:val="TableParagraph"/>
              <w:ind w:left="230"/>
              <w:rPr>
                <w:sz w:val="24"/>
              </w:rPr>
            </w:pPr>
            <w:r>
              <w:rPr>
                <w:sz w:val="24"/>
              </w:rPr>
              <w:t>I711</w:t>
            </w:r>
          </w:p>
        </w:tc>
        <w:tc>
          <w:tcPr>
            <w:tcW w:w="4720" w:type="dxa"/>
          </w:tcPr>
          <w:p w:rsidR="00937888" w:rsidRDefault="00EC7B47">
            <w:pPr>
              <w:pStyle w:val="TableParagraph"/>
              <w:rPr>
                <w:sz w:val="24"/>
              </w:rPr>
            </w:pPr>
            <w:r>
              <w:rPr>
                <w:sz w:val="24"/>
              </w:rPr>
              <w:t>Phình động mạch chủ ngực, vỡ</w:t>
            </w:r>
          </w:p>
        </w:tc>
        <w:tc>
          <w:tcPr>
            <w:tcW w:w="5040" w:type="dxa"/>
          </w:tcPr>
          <w:p w:rsidR="00937888" w:rsidRDefault="00EC7B47">
            <w:pPr>
              <w:pStyle w:val="TableParagraph"/>
              <w:rPr>
                <w:sz w:val="24"/>
              </w:rPr>
            </w:pPr>
            <w:r>
              <w:rPr>
                <w:sz w:val="24"/>
              </w:rPr>
              <w:t>Thoracic aortic aneurysm, ruptured</w:t>
            </w:r>
          </w:p>
        </w:tc>
      </w:tr>
      <w:tr w:rsidR="00937888">
        <w:trPr>
          <w:trHeight w:val="620"/>
        </w:trPr>
        <w:tc>
          <w:tcPr>
            <w:tcW w:w="1000" w:type="dxa"/>
          </w:tcPr>
          <w:p w:rsidR="00937888" w:rsidRDefault="00EC7B47">
            <w:pPr>
              <w:pStyle w:val="TableParagraph"/>
              <w:ind w:left="230"/>
              <w:rPr>
                <w:sz w:val="24"/>
              </w:rPr>
            </w:pPr>
            <w:r>
              <w:rPr>
                <w:sz w:val="24"/>
              </w:rPr>
              <w:t>I712</w:t>
            </w:r>
          </w:p>
        </w:tc>
        <w:tc>
          <w:tcPr>
            <w:tcW w:w="4720" w:type="dxa"/>
          </w:tcPr>
          <w:p w:rsidR="00937888" w:rsidRDefault="00EC7B47">
            <w:pPr>
              <w:pStyle w:val="TableParagraph"/>
              <w:rPr>
                <w:sz w:val="24"/>
              </w:rPr>
            </w:pPr>
            <w:r>
              <w:rPr>
                <w:sz w:val="24"/>
              </w:rPr>
              <w:t>Phình động mạch chủ ngực, không vỡ</w:t>
            </w:r>
          </w:p>
        </w:tc>
        <w:tc>
          <w:tcPr>
            <w:tcW w:w="5040" w:type="dxa"/>
          </w:tcPr>
          <w:p w:rsidR="00937888" w:rsidRDefault="00EC7B47">
            <w:pPr>
              <w:pStyle w:val="TableParagraph"/>
              <w:spacing w:line="261" w:lineRule="auto"/>
              <w:rPr>
                <w:sz w:val="24"/>
              </w:rPr>
            </w:pPr>
            <w:r>
              <w:rPr>
                <w:spacing w:val="-4"/>
                <w:sz w:val="24"/>
              </w:rPr>
              <w:t xml:space="preserve">Thoracic aortic </w:t>
            </w:r>
            <w:r>
              <w:rPr>
                <w:sz w:val="24"/>
              </w:rPr>
              <w:t xml:space="preserve">aneurysm, without </w:t>
            </w:r>
            <w:r>
              <w:rPr>
                <w:spacing w:val="-4"/>
                <w:sz w:val="24"/>
              </w:rPr>
              <w:t xml:space="preserve">mention </w:t>
            </w:r>
            <w:r>
              <w:rPr>
                <w:sz w:val="24"/>
              </w:rPr>
              <w:t>of rupture</w:t>
            </w:r>
          </w:p>
        </w:tc>
      </w:tr>
      <w:tr w:rsidR="00937888">
        <w:trPr>
          <w:trHeight w:val="300"/>
        </w:trPr>
        <w:tc>
          <w:tcPr>
            <w:tcW w:w="1000" w:type="dxa"/>
          </w:tcPr>
          <w:p w:rsidR="00937888" w:rsidRDefault="00EC7B47">
            <w:pPr>
              <w:pStyle w:val="TableParagraph"/>
              <w:ind w:left="230"/>
              <w:rPr>
                <w:sz w:val="24"/>
              </w:rPr>
            </w:pPr>
            <w:r>
              <w:rPr>
                <w:sz w:val="24"/>
              </w:rPr>
              <w:t>I713</w:t>
            </w:r>
          </w:p>
        </w:tc>
        <w:tc>
          <w:tcPr>
            <w:tcW w:w="4720" w:type="dxa"/>
          </w:tcPr>
          <w:p w:rsidR="00937888" w:rsidRDefault="00EC7B47">
            <w:pPr>
              <w:pStyle w:val="TableParagraph"/>
              <w:rPr>
                <w:sz w:val="24"/>
              </w:rPr>
            </w:pPr>
            <w:r>
              <w:rPr>
                <w:sz w:val="24"/>
              </w:rPr>
              <w:t>Phình động mạch chủ bụng, vỡ</w:t>
            </w:r>
          </w:p>
        </w:tc>
        <w:tc>
          <w:tcPr>
            <w:tcW w:w="5040" w:type="dxa"/>
          </w:tcPr>
          <w:p w:rsidR="00937888" w:rsidRDefault="00EC7B47">
            <w:pPr>
              <w:pStyle w:val="TableParagraph"/>
              <w:rPr>
                <w:sz w:val="24"/>
              </w:rPr>
            </w:pPr>
            <w:r>
              <w:rPr>
                <w:sz w:val="24"/>
              </w:rPr>
              <w:t>Abdominal aortic aneurysm, ruptured</w:t>
            </w:r>
          </w:p>
        </w:tc>
      </w:tr>
      <w:tr w:rsidR="00937888">
        <w:trPr>
          <w:trHeight w:val="620"/>
        </w:trPr>
        <w:tc>
          <w:tcPr>
            <w:tcW w:w="1000" w:type="dxa"/>
          </w:tcPr>
          <w:p w:rsidR="00937888" w:rsidRDefault="00EC7B47">
            <w:pPr>
              <w:pStyle w:val="TableParagraph"/>
              <w:ind w:left="230"/>
              <w:rPr>
                <w:sz w:val="24"/>
              </w:rPr>
            </w:pPr>
            <w:r>
              <w:rPr>
                <w:sz w:val="24"/>
              </w:rPr>
              <w:t>I714</w:t>
            </w:r>
          </w:p>
        </w:tc>
        <w:tc>
          <w:tcPr>
            <w:tcW w:w="4720" w:type="dxa"/>
          </w:tcPr>
          <w:p w:rsidR="00937888" w:rsidRDefault="00EC7B47">
            <w:pPr>
              <w:pStyle w:val="TableParagraph"/>
              <w:rPr>
                <w:sz w:val="24"/>
              </w:rPr>
            </w:pPr>
            <w:r>
              <w:rPr>
                <w:sz w:val="24"/>
              </w:rPr>
              <w:t>Phình động mạch chủ bụng, không vỡ</w:t>
            </w:r>
          </w:p>
        </w:tc>
        <w:tc>
          <w:tcPr>
            <w:tcW w:w="5040" w:type="dxa"/>
          </w:tcPr>
          <w:p w:rsidR="00937888" w:rsidRDefault="00EC7B47">
            <w:pPr>
              <w:pStyle w:val="TableParagraph"/>
              <w:spacing w:line="261" w:lineRule="auto"/>
              <w:rPr>
                <w:sz w:val="24"/>
              </w:rPr>
            </w:pPr>
            <w:r>
              <w:rPr>
                <w:sz w:val="24"/>
              </w:rPr>
              <w:t xml:space="preserve">Abdominal </w:t>
            </w:r>
            <w:r>
              <w:rPr>
                <w:spacing w:val="-4"/>
                <w:sz w:val="24"/>
              </w:rPr>
              <w:t xml:space="preserve">aortic </w:t>
            </w:r>
            <w:r>
              <w:rPr>
                <w:sz w:val="24"/>
              </w:rPr>
              <w:t xml:space="preserve">aneurysm, without </w:t>
            </w:r>
            <w:r>
              <w:rPr>
                <w:spacing w:val="-4"/>
                <w:sz w:val="24"/>
              </w:rPr>
              <w:t xml:space="preserve">mention </w:t>
            </w:r>
            <w:r>
              <w:rPr>
                <w:sz w:val="24"/>
              </w:rPr>
              <w:t>of rupture</w:t>
            </w:r>
          </w:p>
        </w:tc>
      </w:tr>
      <w:tr w:rsidR="00937888">
        <w:trPr>
          <w:trHeight w:val="300"/>
        </w:trPr>
        <w:tc>
          <w:tcPr>
            <w:tcW w:w="1000" w:type="dxa"/>
          </w:tcPr>
          <w:p w:rsidR="00937888" w:rsidRDefault="00EC7B47">
            <w:pPr>
              <w:pStyle w:val="TableParagraph"/>
              <w:ind w:left="230"/>
              <w:rPr>
                <w:sz w:val="24"/>
              </w:rPr>
            </w:pPr>
            <w:r>
              <w:rPr>
                <w:sz w:val="24"/>
              </w:rPr>
              <w:t>I715</w:t>
            </w:r>
          </w:p>
        </w:tc>
        <w:tc>
          <w:tcPr>
            <w:tcW w:w="4720" w:type="dxa"/>
          </w:tcPr>
          <w:p w:rsidR="00937888" w:rsidRDefault="00EC7B47">
            <w:pPr>
              <w:pStyle w:val="TableParagraph"/>
              <w:rPr>
                <w:sz w:val="24"/>
              </w:rPr>
            </w:pPr>
            <w:r>
              <w:rPr>
                <w:sz w:val="24"/>
              </w:rPr>
              <w:t>Phình động mạch chủ ngực-bụng, vỡ</w:t>
            </w:r>
          </w:p>
        </w:tc>
        <w:tc>
          <w:tcPr>
            <w:tcW w:w="5040" w:type="dxa"/>
          </w:tcPr>
          <w:p w:rsidR="00937888" w:rsidRDefault="00EC7B47">
            <w:pPr>
              <w:pStyle w:val="TableParagraph"/>
              <w:rPr>
                <w:sz w:val="24"/>
              </w:rPr>
            </w:pPr>
            <w:r>
              <w:rPr>
                <w:sz w:val="24"/>
              </w:rPr>
              <w:t>Thoracoabdominal aortic aneurysm, ruptured</w:t>
            </w:r>
          </w:p>
        </w:tc>
      </w:tr>
      <w:tr w:rsidR="00937888">
        <w:trPr>
          <w:trHeight w:val="620"/>
        </w:trPr>
        <w:tc>
          <w:tcPr>
            <w:tcW w:w="1000" w:type="dxa"/>
          </w:tcPr>
          <w:p w:rsidR="00937888" w:rsidRDefault="00EC7B47">
            <w:pPr>
              <w:pStyle w:val="TableParagraph"/>
              <w:ind w:left="230"/>
              <w:rPr>
                <w:sz w:val="24"/>
              </w:rPr>
            </w:pPr>
            <w:r>
              <w:rPr>
                <w:sz w:val="24"/>
              </w:rPr>
              <w:t>I716</w:t>
            </w:r>
          </w:p>
        </w:tc>
        <w:tc>
          <w:tcPr>
            <w:tcW w:w="4720" w:type="dxa"/>
          </w:tcPr>
          <w:p w:rsidR="00937888" w:rsidRDefault="00EC7B47">
            <w:pPr>
              <w:pStyle w:val="TableParagraph"/>
              <w:rPr>
                <w:sz w:val="24"/>
              </w:rPr>
            </w:pPr>
            <w:r>
              <w:rPr>
                <w:sz w:val="24"/>
              </w:rPr>
              <w:t>Phình động mạch chủ ngực-bụng, không vỡ</w:t>
            </w:r>
          </w:p>
        </w:tc>
        <w:tc>
          <w:tcPr>
            <w:tcW w:w="5040" w:type="dxa"/>
          </w:tcPr>
          <w:p w:rsidR="00937888" w:rsidRDefault="00EC7B47">
            <w:pPr>
              <w:pStyle w:val="TableParagraph"/>
              <w:spacing w:line="261" w:lineRule="auto"/>
              <w:ind w:right="263"/>
              <w:rPr>
                <w:sz w:val="24"/>
              </w:rPr>
            </w:pPr>
            <w:r>
              <w:rPr>
                <w:spacing w:val="-4"/>
                <w:sz w:val="24"/>
              </w:rPr>
              <w:t xml:space="preserve">Thoracoabdominal aortic </w:t>
            </w:r>
            <w:r>
              <w:rPr>
                <w:sz w:val="24"/>
              </w:rPr>
              <w:t xml:space="preserve">aneurysm, without </w:t>
            </w:r>
            <w:r>
              <w:rPr>
                <w:spacing w:val="-4"/>
                <w:sz w:val="24"/>
              </w:rPr>
              <w:t xml:space="preserve">mention </w:t>
            </w:r>
            <w:r>
              <w:rPr>
                <w:sz w:val="24"/>
              </w:rPr>
              <w:t>of rupture</w:t>
            </w:r>
          </w:p>
        </w:tc>
      </w:tr>
      <w:tr w:rsidR="00937888">
        <w:trPr>
          <w:trHeight w:val="300"/>
        </w:trPr>
        <w:tc>
          <w:tcPr>
            <w:tcW w:w="1000" w:type="dxa"/>
          </w:tcPr>
          <w:p w:rsidR="00937888" w:rsidRDefault="00EC7B47">
            <w:pPr>
              <w:pStyle w:val="TableParagraph"/>
              <w:ind w:left="230"/>
              <w:rPr>
                <w:sz w:val="24"/>
              </w:rPr>
            </w:pPr>
            <w:r>
              <w:rPr>
                <w:sz w:val="24"/>
              </w:rPr>
              <w:t>I718</w:t>
            </w:r>
          </w:p>
        </w:tc>
        <w:tc>
          <w:tcPr>
            <w:tcW w:w="4720" w:type="dxa"/>
          </w:tcPr>
          <w:p w:rsidR="00937888" w:rsidRDefault="00EC7B47">
            <w:pPr>
              <w:pStyle w:val="TableParagraph"/>
              <w:rPr>
                <w:sz w:val="24"/>
              </w:rPr>
            </w:pPr>
            <w:r>
              <w:rPr>
                <w:sz w:val="24"/>
              </w:rPr>
              <w:t>Phình động mạch chủ, vị trí không xác định, vỡ</w:t>
            </w:r>
          </w:p>
        </w:tc>
        <w:tc>
          <w:tcPr>
            <w:tcW w:w="5040" w:type="dxa"/>
          </w:tcPr>
          <w:p w:rsidR="00937888" w:rsidRDefault="00EC7B47">
            <w:pPr>
              <w:pStyle w:val="TableParagraph"/>
              <w:rPr>
                <w:sz w:val="24"/>
              </w:rPr>
            </w:pPr>
            <w:r>
              <w:rPr>
                <w:sz w:val="24"/>
              </w:rPr>
              <w:t>Aortic aneurysm of unspecified site, ruptured</w:t>
            </w:r>
          </w:p>
        </w:tc>
      </w:tr>
      <w:tr w:rsidR="00937888">
        <w:trPr>
          <w:trHeight w:val="620"/>
        </w:trPr>
        <w:tc>
          <w:tcPr>
            <w:tcW w:w="1000" w:type="dxa"/>
          </w:tcPr>
          <w:p w:rsidR="00937888" w:rsidRDefault="00EC7B47">
            <w:pPr>
              <w:pStyle w:val="TableParagraph"/>
              <w:ind w:left="230"/>
              <w:rPr>
                <w:sz w:val="24"/>
              </w:rPr>
            </w:pPr>
            <w:r>
              <w:rPr>
                <w:sz w:val="24"/>
              </w:rPr>
              <w:t>I719</w:t>
            </w:r>
          </w:p>
        </w:tc>
        <w:tc>
          <w:tcPr>
            <w:tcW w:w="4720" w:type="dxa"/>
          </w:tcPr>
          <w:p w:rsidR="00937888" w:rsidRDefault="00EC7B47">
            <w:pPr>
              <w:pStyle w:val="TableParagraph"/>
              <w:spacing w:line="261" w:lineRule="auto"/>
              <w:ind w:right="363"/>
              <w:rPr>
                <w:sz w:val="24"/>
              </w:rPr>
            </w:pPr>
            <w:r>
              <w:rPr>
                <w:sz w:val="24"/>
              </w:rPr>
              <w:t>Phình động mạch chủ, vị trí không xác định, không vỡ</w:t>
            </w:r>
          </w:p>
        </w:tc>
        <w:tc>
          <w:tcPr>
            <w:tcW w:w="5040" w:type="dxa"/>
          </w:tcPr>
          <w:p w:rsidR="00937888" w:rsidRDefault="00EC7B47">
            <w:pPr>
              <w:pStyle w:val="TableParagraph"/>
              <w:spacing w:line="261" w:lineRule="auto"/>
              <w:ind w:right="671"/>
              <w:rPr>
                <w:sz w:val="24"/>
              </w:rPr>
            </w:pPr>
            <w:r>
              <w:rPr>
                <w:sz w:val="24"/>
              </w:rPr>
              <w:t>Aortic aneurysm of unspecified site, without mention of rupture</w:t>
            </w:r>
          </w:p>
        </w:tc>
      </w:tr>
      <w:tr w:rsidR="00937888">
        <w:trPr>
          <w:trHeight w:val="300"/>
        </w:trPr>
        <w:tc>
          <w:tcPr>
            <w:tcW w:w="1000" w:type="dxa"/>
          </w:tcPr>
          <w:p w:rsidR="00937888" w:rsidRDefault="00EC7B47">
            <w:pPr>
              <w:pStyle w:val="TableParagraph"/>
              <w:ind w:left="230"/>
              <w:rPr>
                <w:sz w:val="24"/>
              </w:rPr>
            </w:pPr>
            <w:r>
              <w:rPr>
                <w:sz w:val="24"/>
              </w:rPr>
              <w:t>I720</w:t>
            </w:r>
          </w:p>
        </w:tc>
        <w:tc>
          <w:tcPr>
            <w:tcW w:w="4720" w:type="dxa"/>
          </w:tcPr>
          <w:p w:rsidR="00937888" w:rsidRDefault="00EC7B47">
            <w:pPr>
              <w:pStyle w:val="TableParagraph"/>
              <w:rPr>
                <w:sz w:val="24"/>
              </w:rPr>
            </w:pPr>
            <w:r>
              <w:rPr>
                <w:sz w:val="24"/>
              </w:rPr>
              <w:t>Phình và tách động mạch cảnh</w:t>
            </w:r>
          </w:p>
        </w:tc>
        <w:tc>
          <w:tcPr>
            <w:tcW w:w="5040" w:type="dxa"/>
          </w:tcPr>
          <w:p w:rsidR="00937888" w:rsidRDefault="00EC7B47">
            <w:pPr>
              <w:pStyle w:val="TableParagraph"/>
              <w:rPr>
                <w:sz w:val="24"/>
              </w:rPr>
            </w:pPr>
            <w:r>
              <w:rPr>
                <w:sz w:val="24"/>
              </w:rPr>
              <w:t>Aneurysm and dissection of carotid artery</w:t>
            </w:r>
          </w:p>
        </w:tc>
      </w:tr>
      <w:tr w:rsidR="00937888">
        <w:trPr>
          <w:trHeight w:val="620"/>
        </w:trPr>
        <w:tc>
          <w:tcPr>
            <w:tcW w:w="1000" w:type="dxa"/>
          </w:tcPr>
          <w:p w:rsidR="00937888" w:rsidRDefault="00EC7B47">
            <w:pPr>
              <w:pStyle w:val="TableParagraph"/>
              <w:ind w:left="230"/>
              <w:rPr>
                <w:sz w:val="24"/>
              </w:rPr>
            </w:pPr>
            <w:r>
              <w:rPr>
                <w:sz w:val="24"/>
              </w:rPr>
              <w:t>I721</w:t>
            </w:r>
          </w:p>
        </w:tc>
        <w:tc>
          <w:tcPr>
            <w:tcW w:w="4720" w:type="dxa"/>
          </w:tcPr>
          <w:p w:rsidR="00937888" w:rsidRDefault="00EC7B47">
            <w:pPr>
              <w:pStyle w:val="TableParagraph"/>
              <w:rPr>
                <w:sz w:val="24"/>
              </w:rPr>
            </w:pPr>
            <w:r>
              <w:rPr>
                <w:sz w:val="24"/>
              </w:rPr>
              <w:t>Phình và tách động mạch chi trên</w:t>
            </w:r>
          </w:p>
        </w:tc>
        <w:tc>
          <w:tcPr>
            <w:tcW w:w="5040" w:type="dxa"/>
          </w:tcPr>
          <w:p w:rsidR="00937888" w:rsidRDefault="00EC7B47">
            <w:pPr>
              <w:pStyle w:val="TableParagraph"/>
              <w:spacing w:line="261" w:lineRule="auto"/>
              <w:ind w:right="777"/>
              <w:rPr>
                <w:sz w:val="24"/>
              </w:rPr>
            </w:pPr>
            <w:r>
              <w:rPr>
                <w:sz w:val="24"/>
              </w:rPr>
              <w:t>Aneurysm and dissection of artery of upper extremity</w:t>
            </w:r>
          </w:p>
        </w:tc>
      </w:tr>
      <w:tr w:rsidR="00937888">
        <w:trPr>
          <w:trHeight w:val="300"/>
        </w:trPr>
        <w:tc>
          <w:tcPr>
            <w:tcW w:w="1000" w:type="dxa"/>
          </w:tcPr>
          <w:p w:rsidR="00937888" w:rsidRDefault="00EC7B47">
            <w:pPr>
              <w:pStyle w:val="TableParagraph"/>
              <w:ind w:left="230"/>
              <w:rPr>
                <w:sz w:val="24"/>
              </w:rPr>
            </w:pPr>
            <w:r>
              <w:rPr>
                <w:sz w:val="24"/>
              </w:rPr>
              <w:t>I722</w:t>
            </w:r>
          </w:p>
        </w:tc>
        <w:tc>
          <w:tcPr>
            <w:tcW w:w="4720" w:type="dxa"/>
          </w:tcPr>
          <w:p w:rsidR="00937888" w:rsidRDefault="00EC7B47">
            <w:pPr>
              <w:pStyle w:val="TableParagraph"/>
              <w:rPr>
                <w:sz w:val="24"/>
              </w:rPr>
            </w:pPr>
            <w:r>
              <w:rPr>
                <w:sz w:val="24"/>
              </w:rPr>
              <w:t>Phình và tách động mạch thận</w:t>
            </w:r>
          </w:p>
        </w:tc>
        <w:tc>
          <w:tcPr>
            <w:tcW w:w="5040" w:type="dxa"/>
          </w:tcPr>
          <w:p w:rsidR="00937888" w:rsidRDefault="00EC7B47">
            <w:pPr>
              <w:pStyle w:val="TableParagraph"/>
              <w:rPr>
                <w:sz w:val="24"/>
              </w:rPr>
            </w:pPr>
            <w:r>
              <w:rPr>
                <w:sz w:val="24"/>
              </w:rPr>
              <w:t>Aneurysm and dissection of renal artery</w:t>
            </w:r>
          </w:p>
        </w:tc>
      </w:tr>
      <w:tr w:rsidR="00937888">
        <w:trPr>
          <w:trHeight w:val="300"/>
        </w:trPr>
        <w:tc>
          <w:tcPr>
            <w:tcW w:w="1000" w:type="dxa"/>
          </w:tcPr>
          <w:p w:rsidR="00937888" w:rsidRDefault="00EC7B47">
            <w:pPr>
              <w:pStyle w:val="TableParagraph"/>
              <w:ind w:left="230"/>
              <w:rPr>
                <w:sz w:val="24"/>
              </w:rPr>
            </w:pPr>
            <w:r>
              <w:rPr>
                <w:sz w:val="24"/>
              </w:rPr>
              <w:t>I723</w:t>
            </w:r>
          </w:p>
        </w:tc>
        <w:tc>
          <w:tcPr>
            <w:tcW w:w="4720" w:type="dxa"/>
          </w:tcPr>
          <w:p w:rsidR="00937888" w:rsidRDefault="00EC7B47">
            <w:pPr>
              <w:pStyle w:val="TableParagraph"/>
              <w:rPr>
                <w:sz w:val="24"/>
              </w:rPr>
            </w:pPr>
            <w:r>
              <w:rPr>
                <w:sz w:val="24"/>
              </w:rPr>
              <w:t>Phình và tách động mạch chậu</w:t>
            </w:r>
          </w:p>
        </w:tc>
        <w:tc>
          <w:tcPr>
            <w:tcW w:w="5040" w:type="dxa"/>
          </w:tcPr>
          <w:p w:rsidR="00937888" w:rsidRDefault="00EC7B47">
            <w:pPr>
              <w:pStyle w:val="TableParagraph"/>
              <w:rPr>
                <w:sz w:val="24"/>
              </w:rPr>
            </w:pPr>
            <w:r>
              <w:rPr>
                <w:sz w:val="24"/>
              </w:rPr>
              <w:t>Aneurysm and dissection of iliac artery</w:t>
            </w:r>
          </w:p>
        </w:tc>
      </w:tr>
      <w:tr w:rsidR="00937888">
        <w:trPr>
          <w:trHeight w:val="620"/>
        </w:trPr>
        <w:tc>
          <w:tcPr>
            <w:tcW w:w="1000" w:type="dxa"/>
          </w:tcPr>
          <w:p w:rsidR="00937888" w:rsidRDefault="00EC7B47">
            <w:pPr>
              <w:pStyle w:val="TableParagraph"/>
              <w:ind w:left="230"/>
              <w:rPr>
                <w:sz w:val="24"/>
              </w:rPr>
            </w:pPr>
            <w:r>
              <w:rPr>
                <w:sz w:val="24"/>
              </w:rPr>
              <w:t>I724</w:t>
            </w:r>
          </w:p>
        </w:tc>
        <w:tc>
          <w:tcPr>
            <w:tcW w:w="4720" w:type="dxa"/>
          </w:tcPr>
          <w:p w:rsidR="00937888" w:rsidRDefault="00EC7B47">
            <w:pPr>
              <w:pStyle w:val="TableParagraph"/>
              <w:rPr>
                <w:sz w:val="24"/>
              </w:rPr>
            </w:pPr>
            <w:r>
              <w:rPr>
                <w:sz w:val="24"/>
              </w:rPr>
              <w:t>Phình và tách động mạch chi dưới</w:t>
            </w:r>
          </w:p>
        </w:tc>
        <w:tc>
          <w:tcPr>
            <w:tcW w:w="5040" w:type="dxa"/>
          </w:tcPr>
          <w:p w:rsidR="00937888" w:rsidRDefault="00EC7B47">
            <w:pPr>
              <w:pStyle w:val="TableParagraph"/>
              <w:spacing w:line="261" w:lineRule="auto"/>
              <w:ind w:right="777"/>
              <w:rPr>
                <w:sz w:val="24"/>
              </w:rPr>
            </w:pPr>
            <w:r>
              <w:rPr>
                <w:sz w:val="24"/>
              </w:rPr>
              <w:t>Aneurysm and dissection of artery of lower extremity</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09"/>
              <w:jc w:val="center"/>
              <w:rPr>
                <w:sz w:val="24"/>
              </w:rPr>
            </w:pPr>
            <w:r>
              <w:rPr>
                <w:sz w:val="24"/>
              </w:rPr>
              <w:t>I725</w:t>
            </w:r>
          </w:p>
        </w:tc>
        <w:tc>
          <w:tcPr>
            <w:tcW w:w="4720" w:type="dxa"/>
          </w:tcPr>
          <w:p w:rsidR="00937888" w:rsidRDefault="00EC7B47">
            <w:pPr>
              <w:pStyle w:val="TableParagraph"/>
              <w:rPr>
                <w:sz w:val="24"/>
              </w:rPr>
            </w:pPr>
            <w:r>
              <w:rPr>
                <w:sz w:val="24"/>
              </w:rPr>
              <w:t>Phình và tách động mạch nền (thân nền)</w:t>
            </w:r>
          </w:p>
        </w:tc>
        <w:tc>
          <w:tcPr>
            <w:tcW w:w="5040" w:type="dxa"/>
          </w:tcPr>
          <w:p w:rsidR="00937888" w:rsidRDefault="00EC7B47">
            <w:pPr>
              <w:pStyle w:val="TableParagraph"/>
              <w:spacing w:line="261" w:lineRule="auto"/>
              <w:ind w:right="571"/>
              <w:rPr>
                <w:sz w:val="24"/>
              </w:rPr>
            </w:pPr>
            <w:r>
              <w:rPr>
                <w:sz w:val="24"/>
              </w:rPr>
              <w:t>Aneurysm and dissection of other precerebral arteries</w:t>
            </w:r>
          </w:p>
        </w:tc>
      </w:tr>
      <w:tr w:rsidR="00937888">
        <w:trPr>
          <w:trHeight w:val="300"/>
        </w:trPr>
        <w:tc>
          <w:tcPr>
            <w:tcW w:w="1000" w:type="dxa"/>
          </w:tcPr>
          <w:p w:rsidR="00937888" w:rsidRDefault="00EC7B47">
            <w:pPr>
              <w:pStyle w:val="TableParagraph"/>
              <w:ind w:left="31" w:right="109"/>
              <w:jc w:val="center"/>
              <w:rPr>
                <w:sz w:val="24"/>
              </w:rPr>
            </w:pPr>
            <w:r>
              <w:rPr>
                <w:sz w:val="24"/>
              </w:rPr>
              <w:t>I726</w:t>
            </w:r>
          </w:p>
        </w:tc>
        <w:tc>
          <w:tcPr>
            <w:tcW w:w="4720" w:type="dxa"/>
          </w:tcPr>
          <w:p w:rsidR="00937888" w:rsidRDefault="00EC7B47">
            <w:pPr>
              <w:pStyle w:val="TableParagraph"/>
              <w:rPr>
                <w:sz w:val="24"/>
              </w:rPr>
            </w:pPr>
            <w:r>
              <w:rPr>
                <w:sz w:val="24"/>
              </w:rPr>
              <w:t>Phình và tách động mạch đốt sống</w:t>
            </w:r>
          </w:p>
        </w:tc>
        <w:tc>
          <w:tcPr>
            <w:tcW w:w="5040" w:type="dxa"/>
          </w:tcPr>
          <w:p w:rsidR="00937888" w:rsidRDefault="00EC7B47">
            <w:pPr>
              <w:pStyle w:val="TableParagraph"/>
              <w:rPr>
                <w:sz w:val="24"/>
              </w:rPr>
            </w:pPr>
            <w:r>
              <w:rPr>
                <w:sz w:val="24"/>
              </w:rPr>
              <w:t>Aneurysm and dissection of vertebral artery</w:t>
            </w:r>
          </w:p>
        </w:tc>
      </w:tr>
      <w:tr w:rsidR="00937888">
        <w:trPr>
          <w:trHeight w:val="620"/>
        </w:trPr>
        <w:tc>
          <w:tcPr>
            <w:tcW w:w="1000" w:type="dxa"/>
          </w:tcPr>
          <w:p w:rsidR="00937888" w:rsidRDefault="00EC7B47">
            <w:pPr>
              <w:pStyle w:val="TableParagraph"/>
              <w:ind w:left="31" w:right="109"/>
              <w:jc w:val="center"/>
              <w:rPr>
                <w:sz w:val="24"/>
              </w:rPr>
            </w:pPr>
            <w:r>
              <w:rPr>
                <w:sz w:val="24"/>
              </w:rPr>
              <w:t>I728</w:t>
            </w:r>
          </w:p>
        </w:tc>
        <w:tc>
          <w:tcPr>
            <w:tcW w:w="4720" w:type="dxa"/>
          </w:tcPr>
          <w:p w:rsidR="00937888" w:rsidRDefault="00EC7B47">
            <w:pPr>
              <w:pStyle w:val="TableParagraph"/>
              <w:rPr>
                <w:sz w:val="24"/>
              </w:rPr>
            </w:pPr>
            <w:r>
              <w:rPr>
                <w:sz w:val="24"/>
              </w:rPr>
              <w:t>Phình và tách động mạch xác định khác</w:t>
            </w:r>
          </w:p>
        </w:tc>
        <w:tc>
          <w:tcPr>
            <w:tcW w:w="5040" w:type="dxa"/>
          </w:tcPr>
          <w:p w:rsidR="00937888" w:rsidRDefault="00EC7B47">
            <w:pPr>
              <w:pStyle w:val="TableParagraph"/>
              <w:rPr>
                <w:sz w:val="24"/>
              </w:rPr>
            </w:pPr>
            <w:r>
              <w:rPr>
                <w:sz w:val="24"/>
              </w:rPr>
              <w:t>Aneurysm and dissection of other specified arteries</w:t>
            </w:r>
          </w:p>
        </w:tc>
      </w:tr>
      <w:tr w:rsidR="00937888">
        <w:trPr>
          <w:trHeight w:val="300"/>
        </w:trPr>
        <w:tc>
          <w:tcPr>
            <w:tcW w:w="1000" w:type="dxa"/>
          </w:tcPr>
          <w:p w:rsidR="00937888" w:rsidRDefault="00EC7B47">
            <w:pPr>
              <w:pStyle w:val="TableParagraph"/>
              <w:ind w:left="31" w:right="109"/>
              <w:jc w:val="center"/>
              <w:rPr>
                <w:sz w:val="24"/>
              </w:rPr>
            </w:pPr>
            <w:r>
              <w:rPr>
                <w:sz w:val="24"/>
              </w:rPr>
              <w:t>I729</w:t>
            </w:r>
          </w:p>
        </w:tc>
        <w:tc>
          <w:tcPr>
            <w:tcW w:w="4720" w:type="dxa"/>
          </w:tcPr>
          <w:p w:rsidR="00937888" w:rsidRDefault="00EC7B47">
            <w:pPr>
              <w:pStyle w:val="TableParagraph"/>
              <w:rPr>
                <w:sz w:val="24"/>
              </w:rPr>
            </w:pPr>
            <w:r>
              <w:rPr>
                <w:sz w:val="24"/>
              </w:rPr>
              <w:t>Phình và tách động mạch, vị trí không xác định</w:t>
            </w:r>
          </w:p>
        </w:tc>
        <w:tc>
          <w:tcPr>
            <w:tcW w:w="5040" w:type="dxa"/>
          </w:tcPr>
          <w:p w:rsidR="00937888" w:rsidRDefault="00EC7B47">
            <w:pPr>
              <w:pStyle w:val="TableParagraph"/>
              <w:rPr>
                <w:sz w:val="24"/>
              </w:rPr>
            </w:pPr>
            <w:r>
              <w:rPr>
                <w:sz w:val="24"/>
              </w:rPr>
              <w:t>Aneurysm and dissection of unspecified site</w:t>
            </w:r>
          </w:p>
        </w:tc>
      </w:tr>
      <w:tr w:rsidR="00937888">
        <w:trPr>
          <w:trHeight w:val="300"/>
        </w:trPr>
        <w:tc>
          <w:tcPr>
            <w:tcW w:w="1000" w:type="dxa"/>
          </w:tcPr>
          <w:p w:rsidR="00937888" w:rsidRDefault="00EC7B47">
            <w:pPr>
              <w:pStyle w:val="TableParagraph"/>
              <w:ind w:left="31" w:right="109"/>
              <w:jc w:val="center"/>
              <w:rPr>
                <w:sz w:val="24"/>
              </w:rPr>
            </w:pPr>
            <w:r>
              <w:rPr>
                <w:sz w:val="24"/>
              </w:rPr>
              <w:t>I730</w:t>
            </w:r>
          </w:p>
        </w:tc>
        <w:tc>
          <w:tcPr>
            <w:tcW w:w="4720" w:type="dxa"/>
          </w:tcPr>
          <w:p w:rsidR="00937888" w:rsidRDefault="00EC7B47">
            <w:pPr>
              <w:pStyle w:val="TableParagraph"/>
              <w:rPr>
                <w:sz w:val="24"/>
              </w:rPr>
            </w:pPr>
            <w:r>
              <w:rPr>
                <w:sz w:val="24"/>
              </w:rPr>
              <w:t>Hội chứng Raynaud</w:t>
            </w:r>
          </w:p>
        </w:tc>
        <w:tc>
          <w:tcPr>
            <w:tcW w:w="5040" w:type="dxa"/>
          </w:tcPr>
          <w:p w:rsidR="00937888" w:rsidRDefault="00EC7B47">
            <w:pPr>
              <w:pStyle w:val="TableParagraph"/>
              <w:rPr>
                <w:sz w:val="24"/>
              </w:rPr>
            </w:pPr>
            <w:r>
              <w:rPr>
                <w:sz w:val="24"/>
              </w:rPr>
              <w:t>Raynaud syndrome</w:t>
            </w:r>
          </w:p>
        </w:tc>
      </w:tr>
      <w:tr w:rsidR="00937888">
        <w:trPr>
          <w:trHeight w:val="300"/>
        </w:trPr>
        <w:tc>
          <w:tcPr>
            <w:tcW w:w="1000" w:type="dxa"/>
          </w:tcPr>
          <w:p w:rsidR="00937888" w:rsidRDefault="00EC7B47">
            <w:pPr>
              <w:pStyle w:val="TableParagraph"/>
              <w:ind w:left="31" w:right="109"/>
              <w:jc w:val="center"/>
              <w:rPr>
                <w:sz w:val="24"/>
              </w:rPr>
            </w:pPr>
            <w:r>
              <w:rPr>
                <w:sz w:val="24"/>
              </w:rPr>
              <w:t>I731</w:t>
            </w:r>
          </w:p>
        </w:tc>
        <w:tc>
          <w:tcPr>
            <w:tcW w:w="4720" w:type="dxa"/>
          </w:tcPr>
          <w:p w:rsidR="00937888" w:rsidRDefault="00EC7B47">
            <w:pPr>
              <w:pStyle w:val="TableParagraph"/>
              <w:rPr>
                <w:sz w:val="24"/>
              </w:rPr>
            </w:pPr>
            <w:r>
              <w:rPr>
                <w:sz w:val="24"/>
              </w:rPr>
              <w:t>Viêm tắc mạch huyết khối [Buerger]</w:t>
            </w:r>
          </w:p>
        </w:tc>
        <w:tc>
          <w:tcPr>
            <w:tcW w:w="5040" w:type="dxa"/>
          </w:tcPr>
          <w:p w:rsidR="00937888" w:rsidRDefault="00EC7B47">
            <w:pPr>
              <w:pStyle w:val="TableParagraph"/>
              <w:rPr>
                <w:sz w:val="24"/>
              </w:rPr>
            </w:pPr>
            <w:r>
              <w:rPr>
                <w:sz w:val="24"/>
              </w:rPr>
              <w:t>Thromboangiitis obliterans [Buerger]</w:t>
            </w:r>
          </w:p>
        </w:tc>
      </w:tr>
      <w:tr w:rsidR="00937888">
        <w:trPr>
          <w:trHeight w:val="300"/>
        </w:trPr>
        <w:tc>
          <w:tcPr>
            <w:tcW w:w="1000" w:type="dxa"/>
          </w:tcPr>
          <w:p w:rsidR="00937888" w:rsidRDefault="00EC7B47">
            <w:pPr>
              <w:pStyle w:val="TableParagraph"/>
              <w:ind w:left="31" w:right="109"/>
              <w:jc w:val="center"/>
              <w:rPr>
                <w:sz w:val="24"/>
              </w:rPr>
            </w:pPr>
            <w:r>
              <w:rPr>
                <w:sz w:val="24"/>
              </w:rPr>
              <w:t>I738</w:t>
            </w:r>
          </w:p>
        </w:tc>
        <w:tc>
          <w:tcPr>
            <w:tcW w:w="4720" w:type="dxa"/>
          </w:tcPr>
          <w:p w:rsidR="00937888" w:rsidRDefault="00EC7B47">
            <w:pPr>
              <w:pStyle w:val="TableParagraph"/>
              <w:rPr>
                <w:sz w:val="24"/>
              </w:rPr>
            </w:pPr>
            <w:r>
              <w:rPr>
                <w:sz w:val="24"/>
              </w:rPr>
              <w:t>Bệnh mạch máu ngoại biên xác định khác</w:t>
            </w:r>
          </w:p>
        </w:tc>
        <w:tc>
          <w:tcPr>
            <w:tcW w:w="5040" w:type="dxa"/>
          </w:tcPr>
          <w:p w:rsidR="00937888" w:rsidRDefault="00EC7B47">
            <w:pPr>
              <w:pStyle w:val="TableParagraph"/>
              <w:rPr>
                <w:sz w:val="24"/>
              </w:rPr>
            </w:pPr>
            <w:r>
              <w:rPr>
                <w:sz w:val="24"/>
              </w:rPr>
              <w:t>Other specified peripheral vascular diseases</w:t>
            </w:r>
          </w:p>
        </w:tc>
      </w:tr>
      <w:tr w:rsidR="00937888">
        <w:trPr>
          <w:trHeight w:val="300"/>
        </w:trPr>
        <w:tc>
          <w:tcPr>
            <w:tcW w:w="1000" w:type="dxa"/>
          </w:tcPr>
          <w:p w:rsidR="00937888" w:rsidRDefault="00EC7B47">
            <w:pPr>
              <w:pStyle w:val="TableParagraph"/>
              <w:ind w:left="31" w:right="109"/>
              <w:jc w:val="center"/>
              <w:rPr>
                <w:sz w:val="24"/>
              </w:rPr>
            </w:pPr>
            <w:r>
              <w:rPr>
                <w:sz w:val="24"/>
              </w:rPr>
              <w:t>I739</w:t>
            </w:r>
          </w:p>
        </w:tc>
        <w:tc>
          <w:tcPr>
            <w:tcW w:w="4720" w:type="dxa"/>
          </w:tcPr>
          <w:p w:rsidR="00937888" w:rsidRDefault="00EC7B47">
            <w:pPr>
              <w:pStyle w:val="TableParagraph"/>
              <w:rPr>
                <w:sz w:val="24"/>
              </w:rPr>
            </w:pPr>
            <w:r>
              <w:rPr>
                <w:sz w:val="24"/>
              </w:rPr>
              <w:t>Bệnh mạch máu ngoại biên, không đặc hiệu</w:t>
            </w:r>
          </w:p>
        </w:tc>
        <w:tc>
          <w:tcPr>
            <w:tcW w:w="5040" w:type="dxa"/>
          </w:tcPr>
          <w:p w:rsidR="00937888" w:rsidRDefault="00EC7B47">
            <w:pPr>
              <w:pStyle w:val="TableParagraph"/>
              <w:rPr>
                <w:sz w:val="24"/>
              </w:rPr>
            </w:pPr>
            <w:r>
              <w:rPr>
                <w:sz w:val="24"/>
              </w:rPr>
              <w:t>Peripheral vascular disease, unspecified</w:t>
            </w:r>
          </w:p>
        </w:tc>
      </w:tr>
      <w:tr w:rsidR="00937888">
        <w:trPr>
          <w:trHeight w:val="300"/>
        </w:trPr>
        <w:tc>
          <w:tcPr>
            <w:tcW w:w="1000" w:type="dxa"/>
          </w:tcPr>
          <w:p w:rsidR="00937888" w:rsidRDefault="00EC7B47">
            <w:pPr>
              <w:pStyle w:val="TableParagraph"/>
              <w:ind w:left="31" w:right="109"/>
              <w:jc w:val="center"/>
              <w:rPr>
                <w:sz w:val="24"/>
              </w:rPr>
            </w:pPr>
            <w:r>
              <w:rPr>
                <w:sz w:val="24"/>
              </w:rPr>
              <w:t>I740</w:t>
            </w:r>
          </w:p>
        </w:tc>
        <w:tc>
          <w:tcPr>
            <w:tcW w:w="4720" w:type="dxa"/>
          </w:tcPr>
          <w:p w:rsidR="00937888" w:rsidRDefault="00EC7B47">
            <w:pPr>
              <w:pStyle w:val="TableParagraph"/>
              <w:rPr>
                <w:sz w:val="24"/>
              </w:rPr>
            </w:pPr>
            <w:r>
              <w:rPr>
                <w:sz w:val="24"/>
              </w:rPr>
              <w:t>Thuyên tắc và huyết khối động mạch chủ bụng</w:t>
            </w:r>
          </w:p>
        </w:tc>
        <w:tc>
          <w:tcPr>
            <w:tcW w:w="5040" w:type="dxa"/>
          </w:tcPr>
          <w:p w:rsidR="00937888" w:rsidRDefault="00EC7B47">
            <w:pPr>
              <w:pStyle w:val="TableParagraph"/>
              <w:rPr>
                <w:sz w:val="24"/>
              </w:rPr>
            </w:pPr>
            <w:r>
              <w:rPr>
                <w:sz w:val="24"/>
              </w:rPr>
              <w:t>Embolism and thrombosis of abdominal aorta</w:t>
            </w:r>
          </w:p>
        </w:tc>
      </w:tr>
      <w:tr w:rsidR="00937888">
        <w:trPr>
          <w:trHeight w:val="620"/>
        </w:trPr>
        <w:tc>
          <w:tcPr>
            <w:tcW w:w="1000" w:type="dxa"/>
          </w:tcPr>
          <w:p w:rsidR="00937888" w:rsidRDefault="00EC7B47">
            <w:pPr>
              <w:pStyle w:val="TableParagraph"/>
              <w:ind w:left="31" w:right="109"/>
              <w:jc w:val="center"/>
              <w:rPr>
                <w:sz w:val="24"/>
              </w:rPr>
            </w:pPr>
            <w:r>
              <w:rPr>
                <w:sz w:val="24"/>
              </w:rPr>
              <w:t>I741</w:t>
            </w:r>
          </w:p>
        </w:tc>
        <w:tc>
          <w:tcPr>
            <w:tcW w:w="4720" w:type="dxa"/>
          </w:tcPr>
          <w:p w:rsidR="00937888" w:rsidRDefault="00EC7B47">
            <w:pPr>
              <w:pStyle w:val="TableParagraph"/>
              <w:spacing w:line="261" w:lineRule="auto"/>
              <w:ind w:right="172"/>
              <w:rPr>
                <w:sz w:val="24"/>
              </w:rPr>
            </w:pPr>
            <w:r>
              <w:rPr>
                <w:spacing w:val="-3"/>
                <w:sz w:val="24"/>
              </w:rPr>
              <w:t xml:space="preserve">Thuyên </w:t>
            </w:r>
            <w:r>
              <w:rPr>
                <w:spacing w:val="-5"/>
                <w:sz w:val="24"/>
              </w:rPr>
              <w:t xml:space="preserve">tắc </w:t>
            </w:r>
            <w:r>
              <w:rPr>
                <w:sz w:val="24"/>
              </w:rPr>
              <w:t xml:space="preserve">và huyết khối, đoạn động </w:t>
            </w:r>
            <w:r>
              <w:rPr>
                <w:spacing w:val="-6"/>
                <w:sz w:val="24"/>
              </w:rPr>
              <w:t xml:space="preserve">mạch </w:t>
            </w:r>
            <w:r>
              <w:rPr>
                <w:spacing w:val="-8"/>
                <w:sz w:val="24"/>
              </w:rPr>
              <w:t xml:space="preserve">chủ </w:t>
            </w:r>
            <w:r>
              <w:rPr>
                <w:sz w:val="24"/>
              </w:rPr>
              <w:t xml:space="preserve">khác và 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146"/>
              <w:rPr>
                <w:sz w:val="24"/>
              </w:rPr>
            </w:pPr>
            <w:r>
              <w:rPr>
                <w:spacing w:val="-3"/>
                <w:sz w:val="24"/>
              </w:rPr>
              <w:t xml:space="preserve">Embolism and </w:t>
            </w:r>
            <w:r>
              <w:rPr>
                <w:sz w:val="24"/>
              </w:rPr>
              <w:t xml:space="preserve">thrombosis of </w:t>
            </w:r>
            <w:r>
              <w:rPr>
                <w:spacing w:val="-3"/>
                <w:sz w:val="24"/>
              </w:rPr>
              <w:t xml:space="preserve">other and unspecified parts </w:t>
            </w:r>
            <w:r>
              <w:rPr>
                <w:sz w:val="24"/>
              </w:rPr>
              <w:t xml:space="preserve">of </w:t>
            </w:r>
            <w:r>
              <w:rPr>
                <w:spacing w:val="-3"/>
                <w:sz w:val="24"/>
              </w:rPr>
              <w:t>aorta</w:t>
            </w:r>
          </w:p>
        </w:tc>
      </w:tr>
      <w:tr w:rsidR="00937888">
        <w:trPr>
          <w:trHeight w:val="620"/>
        </w:trPr>
        <w:tc>
          <w:tcPr>
            <w:tcW w:w="1000" w:type="dxa"/>
          </w:tcPr>
          <w:p w:rsidR="00937888" w:rsidRDefault="00EC7B47">
            <w:pPr>
              <w:pStyle w:val="TableParagraph"/>
              <w:ind w:left="31" w:right="109"/>
              <w:jc w:val="center"/>
              <w:rPr>
                <w:sz w:val="24"/>
              </w:rPr>
            </w:pPr>
            <w:r>
              <w:rPr>
                <w:sz w:val="24"/>
              </w:rPr>
              <w:t>I742</w:t>
            </w:r>
          </w:p>
        </w:tc>
        <w:tc>
          <w:tcPr>
            <w:tcW w:w="4720" w:type="dxa"/>
          </w:tcPr>
          <w:p w:rsidR="00937888" w:rsidRDefault="00EC7B47">
            <w:pPr>
              <w:pStyle w:val="TableParagraph"/>
              <w:rPr>
                <w:sz w:val="24"/>
              </w:rPr>
            </w:pPr>
            <w:r>
              <w:rPr>
                <w:sz w:val="24"/>
              </w:rPr>
              <w:t>Thuyên tắc và huyết khối động mạch chi trên</w:t>
            </w:r>
          </w:p>
        </w:tc>
        <w:tc>
          <w:tcPr>
            <w:tcW w:w="5040" w:type="dxa"/>
          </w:tcPr>
          <w:p w:rsidR="00937888" w:rsidRDefault="00EC7B47">
            <w:pPr>
              <w:pStyle w:val="TableParagraph"/>
              <w:spacing w:line="261" w:lineRule="auto"/>
              <w:ind w:right="537"/>
              <w:rPr>
                <w:sz w:val="24"/>
              </w:rPr>
            </w:pPr>
            <w:r>
              <w:rPr>
                <w:sz w:val="24"/>
              </w:rPr>
              <w:t>Embolism and thrombosis of arteries of upper extremities</w:t>
            </w:r>
          </w:p>
        </w:tc>
      </w:tr>
      <w:tr w:rsidR="00937888">
        <w:trPr>
          <w:trHeight w:val="620"/>
        </w:trPr>
        <w:tc>
          <w:tcPr>
            <w:tcW w:w="1000" w:type="dxa"/>
          </w:tcPr>
          <w:p w:rsidR="00937888" w:rsidRDefault="00EC7B47">
            <w:pPr>
              <w:pStyle w:val="TableParagraph"/>
              <w:ind w:left="31" w:right="109"/>
              <w:jc w:val="center"/>
              <w:rPr>
                <w:sz w:val="24"/>
              </w:rPr>
            </w:pPr>
            <w:r>
              <w:rPr>
                <w:sz w:val="24"/>
              </w:rPr>
              <w:t>I743</w:t>
            </w:r>
          </w:p>
        </w:tc>
        <w:tc>
          <w:tcPr>
            <w:tcW w:w="4720" w:type="dxa"/>
          </w:tcPr>
          <w:p w:rsidR="00937888" w:rsidRDefault="00EC7B47">
            <w:pPr>
              <w:pStyle w:val="TableParagraph"/>
              <w:rPr>
                <w:sz w:val="24"/>
              </w:rPr>
            </w:pPr>
            <w:r>
              <w:rPr>
                <w:sz w:val="24"/>
              </w:rPr>
              <w:t>Thuyên tắc và huyết khối động mạch chi dưới</w:t>
            </w:r>
          </w:p>
        </w:tc>
        <w:tc>
          <w:tcPr>
            <w:tcW w:w="5040" w:type="dxa"/>
          </w:tcPr>
          <w:p w:rsidR="00937888" w:rsidRDefault="00EC7B47">
            <w:pPr>
              <w:pStyle w:val="TableParagraph"/>
              <w:spacing w:line="261" w:lineRule="auto"/>
              <w:ind w:right="537"/>
              <w:rPr>
                <w:sz w:val="24"/>
              </w:rPr>
            </w:pPr>
            <w:r>
              <w:rPr>
                <w:sz w:val="24"/>
              </w:rPr>
              <w:t>Embolism and thrombosis of arteries of lower extremities</w:t>
            </w:r>
          </w:p>
        </w:tc>
      </w:tr>
      <w:tr w:rsidR="00937888">
        <w:trPr>
          <w:trHeight w:val="620"/>
        </w:trPr>
        <w:tc>
          <w:tcPr>
            <w:tcW w:w="1000" w:type="dxa"/>
          </w:tcPr>
          <w:p w:rsidR="00937888" w:rsidRDefault="00EC7B47">
            <w:pPr>
              <w:pStyle w:val="TableParagraph"/>
              <w:ind w:left="31" w:right="109"/>
              <w:jc w:val="center"/>
              <w:rPr>
                <w:sz w:val="24"/>
              </w:rPr>
            </w:pPr>
            <w:r>
              <w:rPr>
                <w:sz w:val="24"/>
              </w:rPr>
              <w:t>I744</w:t>
            </w:r>
          </w:p>
        </w:tc>
        <w:tc>
          <w:tcPr>
            <w:tcW w:w="4720" w:type="dxa"/>
          </w:tcPr>
          <w:p w:rsidR="00937888" w:rsidRDefault="00EC7B47">
            <w:pPr>
              <w:pStyle w:val="TableParagraph"/>
              <w:spacing w:line="261" w:lineRule="auto"/>
              <w:ind w:right="155"/>
              <w:rPr>
                <w:sz w:val="24"/>
              </w:rPr>
            </w:pPr>
            <w:r>
              <w:rPr>
                <w:spacing w:val="-3"/>
                <w:sz w:val="24"/>
              </w:rPr>
              <w:t xml:space="preserve">Thuyên </w:t>
            </w:r>
            <w:r>
              <w:rPr>
                <w:spacing w:val="-5"/>
                <w:sz w:val="24"/>
              </w:rPr>
              <w:t xml:space="preserve">tắc </w:t>
            </w:r>
            <w:r>
              <w:rPr>
                <w:sz w:val="24"/>
              </w:rPr>
              <w:t xml:space="preserve">và huyết khối động </w:t>
            </w:r>
            <w:r>
              <w:rPr>
                <w:spacing w:val="-6"/>
                <w:sz w:val="24"/>
              </w:rPr>
              <w:t xml:space="preserve">mạch </w:t>
            </w:r>
            <w:r>
              <w:rPr>
                <w:spacing w:val="-3"/>
                <w:sz w:val="24"/>
              </w:rPr>
              <w:t xml:space="preserve">chi không đặc </w:t>
            </w:r>
            <w:r>
              <w:rPr>
                <w:spacing w:val="-4"/>
                <w:sz w:val="24"/>
              </w:rPr>
              <w:t>hiệu</w:t>
            </w:r>
          </w:p>
        </w:tc>
        <w:tc>
          <w:tcPr>
            <w:tcW w:w="5040" w:type="dxa"/>
          </w:tcPr>
          <w:p w:rsidR="00937888" w:rsidRDefault="00EC7B47">
            <w:pPr>
              <w:pStyle w:val="TableParagraph"/>
              <w:spacing w:line="261" w:lineRule="auto"/>
              <w:rPr>
                <w:sz w:val="24"/>
              </w:rPr>
            </w:pPr>
            <w:r>
              <w:rPr>
                <w:spacing w:val="-3"/>
                <w:sz w:val="24"/>
              </w:rPr>
              <w:t xml:space="preserve">Embolism and </w:t>
            </w:r>
            <w:r>
              <w:rPr>
                <w:sz w:val="24"/>
              </w:rPr>
              <w:t xml:space="preserve">thrombosis of </w:t>
            </w:r>
            <w:r>
              <w:rPr>
                <w:spacing w:val="-5"/>
                <w:sz w:val="24"/>
              </w:rPr>
              <w:t xml:space="preserve">arteries </w:t>
            </w:r>
            <w:r>
              <w:rPr>
                <w:sz w:val="24"/>
              </w:rPr>
              <w:t xml:space="preserve">of </w:t>
            </w:r>
            <w:r>
              <w:rPr>
                <w:spacing w:val="-5"/>
                <w:sz w:val="24"/>
              </w:rPr>
              <w:t xml:space="preserve">extremities, </w:t>
            </w:r>
            <w:r>
              <w:rPr>
                <w:spacing w:val="-3"/>
                <w:sz w:val="24"/>
              </w:rPr>
              <w:t>unspecified</w:t>
            </w:r>
          </w:p>
        </w:tc>
      </w:tr>
      <w:tr w:rsidR="00937888">
        <w:trPr>
          <w:trHeight w:val="300"/>
        </w:trPr>
        <w:tc>
          <w:tcPr>
            <w:tcW w:w="1000" w:type="dxa"/>
          </w:tcPr>
          <w:p w:rsidR="00937888" w:rsidRDefault="00EC7B47">
            <w:pPr>
              <w:pStyle w:val="TableParagraph"/>
              <w:ind w:left="31" w:right="109"/>
              <w:jc w:val="center"/>
              <w:rPr>
                <w:sz w:val="24"/>
              </w:rPr>
            </w:pPr>
            <w:r>
              <w:rPr>
                <w:sz w:val="24"/>
              </w:rPr>
              <w:t>I745</w:t>
            </w:r>
          </w:p>
        </w:tc>
        <w:tc>
          <w:tcPr>
            <w:tcW w:w="4720" w:type="dxa"/>
          </w:tcPr>
          <w:p w:rsidR="00937888" w:rsidRDefault="00EC7B47">
            <w:pPr>
              <w:pStyle w:val="TableParagraph"/>
              <w:rPr>
                <w:sz w:val="24"/>
              </w:rPr>
            </w:pPr>
            <w:r>
              <w:rPr>
                <w:sz w:val="24"/>
              </w:rPr>
              <w:t>Thuyên tắc và huyết khối động mạch chậu</w:t>
            </w:r>
          </w:p>
        </w:tc>
        <w:tc>
          <w:tcPr>
            <w:tcW w:w="5040" w:type="dxa"/>
          </w:tcPr>
          <w:p w:rsidR="00937888" w:rsidRDefault="00EC7B47">
            <w:pPr>
              <w:pStyle w:val="TableParagraph"/>
              <w:rPr>
                <w:sz w:val="24"/>
              </w:rPr>
            </w:pPr>
            <w:r>
              <w:rPr>
                <w:sz w:val="24"/>
              </w:rPr>
              <w:t>Embolism and thrombosis of iliac artery</w:t>
            </w:r>
          </w:p>
        </w:tc>
      </w:tr>
      <w:tr w:rsidR="00937888">
        <w:trPr>
          <w:trHeight w:val="300"/>
        </w:trPr>
        <w:tc>
          <w:tcPr>
            <w:tcW w:w="1000" w:type="dxa"/>
          </w:tcPr>
          <w:p w:rsidR="00937888" w:rsidRDefault="00EC7B47">
            <w:pPr>
              <w:pStyle w:val="TableParagraph"/>
              <w:ind w:left="31" w:right="109"/>
              <w:jc w:val="center"/>
              <w:rPr>
                <w:sz w:val="24"/>
              </w:rPr>
            </w:pPr>
            <w:r>
              <w:rPr>
                <w:sz w:val="24"/>
              </w:rPr>
              <w:t>I748</w:t>
            </w:r>
          </w:p>
        </w:tc>
        <w:tc>
          <w:tcPr>
            <w:tcW w:w="4720" w:type="dxa"/>
          </w:tcPr>
          <w:p w:rsidR="00937888" w:rsidRDefault="00EC7B47">
            <w:pPr>
              <w:pStyle w:val="TableParagraph"/>
              <w:rPr>
                <w:sz w:val="24"/>
              </w:rPr>
            </w:pPr>
            <w:r>
              <w:rPr>
                <w:sz w:val="24"/>
              </w:rPr>
              <w:t>Thuyên tắc và huyết khối động mạch khác</w:t>
            </w:r>
          </w:p>
        </w:tc>
        <w:tc>
          <w:tcPr>
            <w:tcW w:w="5040" w:type="dxa"/>
          </w:tcPr>
          <w:p w:rsidR="00937888" w:rsidRDefault="00EC7B47">
            <w:pPr>
              <w:pStyle w:val="TableParagraph"/>
              <w:rPr>
                <w:sz w:val="24"/>
              </w:rPr>
            </w:pPr>
            <w:r>
              <w:rPr>
                <w:sz w:val="24"/>
              </w:rPr>
              <w:t>Embolism and thrombosis of other arteries</w:t>
            </w:r>
          </w:p>
        </w:tc>
      </w:tr>
      <w:tr w:rsidR="00937888">
        <w:trPr>
          <w:trHeight w:val="620"/>
        </w:trPr>
        <w:tc>
          <w:tcPr>
            <w:tcW w:w="1000" w:type="dxa"/>
          </w:tcPr>
          <w:p w:rsidR="00937888" w:rsidRDefault="00EC7B47">
            <w:pPr>
              <w:pStyle w:val="TableParagraph"/>
              <w:ind w:left="31" w:right="109"/>
              <w:jc w:val="center"/>
              <w:rPr>
                <w:sz w:val="24"/>
              </w:rPr>
            </w:pPr>
            <w:r>
              <w:rPr>
                <w:sz w:val="24"/>
              </w:rPr>
              <w:t>I749</w:t>
            </w:r>
          </w:p>
        </w:tc>
        <w:tc>
          <w:tcPr>
            <w:tcW w:w="4720" w:type="dxa"/>
          </w:tcPr>
          <w:p w:rsidR="00937888" w:rsidRDefault="00EC7B47">
            <w:pPr>
              <w:pStyle w:val="TableParagraph"/>
              <w:spacing w:line="261" w:lineRule="auto"/>
              <w:ind w:right="351"/>
              <w:rPr>
                <w:sz w:val="24"/>
              </w:rPr>
            </w:pPr>
            <w:r>
              <w:rPr>
                <w:sz w:val="24"/>
              </w:rPr>
              <w:t>Thuyên tắc và huyết khối động mạch, không xác định</w:t>
            </w:r>
          </w:p>
        </w:tc>
        <w:tc>
          <w:tcPr>
            <w:tcW w:w="5040" w:type="dxa"/>
          </w:tcPr>
          <w:p w:rsidR="00937888" w:rsidRDefault="00EC7B47">
            <w:pPr>
              <w:pStyle w:val="TableParagraph"/>
              <w:rPr>
                <w:sz w:val="24"/>
              </w:rPr>
            </w:pPr>
            <w:r>
              <w:rPr>
                <w:sz w:val="24"/>
              </w:rPr>
              <w:t>Embolism and thrombosis of unspecified artery</w:t>
            </w:r>
          </w:p>
        </w:tc>
      </w:tr>
      <w:tr w:rsidR="00937888">
        <w:trPr>
          <w:trHeight w:val="300"/>
        </w:trPr>
        <w:tc>
          <w:tcPr>
            <w:tcW w:w="1000" w:type="dxa"/>
          </w:tcPr>
          <w:p w:rsidR="00937888" w:rsidRDefault="00EC7B47">
            <w:pPr>
              <w:pStyle w:val="TableParagraph"/>
              <w:ind w:left="31" w:right="109"/>
              <w:jc w:val="center"/>
              <w:rPr>
                <w:sz w:val="24"/>
              </w:rPr>
            </w:pPr>
            <w:r>
              <w:rPr>
                <w:sz w:val="24"/>
              </w:rPr>
              <w:t>I770</w:t>
            </w:r>
          </w:p>
        </w:tc>
        <w:tc>
          <w:tcPr>
            <w:tcW w:w="4720" w:type="dxa"/>
          </w:tcPr>
          <w:p w:rsidR="00937888" w:rsidRDefault="00EC7B47">
            <w:pPr>
              <w:pStyle w:val="TableParagraph"/>
              <w:rPr>
                <w:sz w:val="24"/>
              </w:rPr>
            </w:pPr>
            <w:r>
              <w:rPr>
                <w:sz w:val="24"/>
              </w:rPr>
              <w:t>Rò động - tĩnh mạch mắc phải</w:t>
            </w:r>
          </w:p>
        </w:tc>
        <w:tc>
          <w:tcPr>
            <w:tcW w:w="5040" w:type="dxa"/>
          </w:tcPr>
          <w:p w:rsidR="00937888" w:rsidRDefault="00EC7B47">
            <w:pPr>
              <w:pStyle w:val="TableParagraph"/>
              <w:rPr>
                <w:sz w:val="24"/>
              </w:rPr>
            </w:pPr>
            <w:r>
              <w:rPr>
                <w:sz w:val="24"/>
              </w:rPr>
              <w:t>Arteriovenous fistula, acquired</w:t>
            </w:r>
          </w:p>
        </w:tc>
      </w:tr>
      <w:tr w:rsidR="00937888">
        <w:trPr>
          <w:trHeight w:val="300"/>
        </w:trPr>
        <w:tc>
          <w:tcPr>
            <w:tcW w:w="1000" w:type="dxa"/>
          </w:tcPr>
          <w:p w:rsidR="00937888" w:rsidRDefault="00EC7B47">
            <w:pPr>
              <w:pStyle w:val="TableParagraph"/>
              <w:ind w:left="31" w:right="109"/>
              <w:jc w:val="center"/>
              <w:rPr>
                <w:sz w:val="24"/>
              </w:rPr>
            </w:pPr>
            <w:r>
              <w:rPr>
                <w:sz w:val="24"/>
              </w:rPr>
              <w:t>I771</w:t>
            </w:r>
          </w:p>
        </w:tc>
        <w:tc>
          <w:tcPr>
            <w:tcW w:w="4720" w:type="dxa"/>
          </w:tcPr>
          <w:p w:rsidR="00937888" w:rsidRDefault="00EC7B47">
            <w:pPr>
              <w:pStyle w:val="TableParagraph"/>
              <w:rPr>
                <w:sz w:val="24"/>
              </w:rPr>
            </w:pPr>
            <w:r>
              <w:rPr>
                <w:sz w:val="24"/>
              </w:rPr>
              <w:t>Co hẹp động mạch</w:t>
            </w:r>
          </w:p>
        </w:tc>
        <w:tc>
          <w:tcPr>
            <w:tcW w:w="5040" w:type="dxa"/>
          </w:tcPr>
          <w:p w:rsidR="00937888" w:rsidRDefault="00EC7B47">
            <w:pPr>
              <w:pStyle w:val="TableParagraph"/>
              <w:rPr>
                <w:sz w:val="24"/>
              </w:rPr>
            </w:pPr>
            <w:r>
              <w:rPr>
                <w:sz w:val="24"/>
              </w:rPr>
              <w:t>Stricture of artery</w:t>
            </w:r>
          </w:p>
        </w:tc>
      </w:tr>
      <w:tr w:rsidR="00937888">
        <w:trPr>
          <w:trHeight w:val="300"/>
        </w:trPr>
        <w:tc>
          <w:tcPr>
            <w:tcW w:w="1000" w:type="dxa"/>
          </w:tcPr>
          <w:p w:rsidR="00937888" w:rsidRDefault="00EC7B47">
            <w:pPr>
              <w:pStyle w:val="TableParagraph"/>
              <w:ind w:left="31" w:right="109"/>
              <w:jc w:val="center"/>
              <w:rPr>
                <w:sz w:val="24"/>
              </w:rPr>
            </w:pPr>
            <w:r>
              <w:rPr>
                <w:sz w:val="24"/>
              </w:rPr>
              <w:t>I772</w:t>
            </w:r>
          </w:p>
        </w:tc>
        <w:tc>
          <w:tcPr>
            <w:tcW w:w="4720" w:type="dxa"/>
          </w:tcPr>
          <w:p w:rsidR="00937888" w:rsidRDefault="00EC7B47">
            <w:pPr>
              <w:pStyle w:val="TableParagraph"/>
              <w:rPr>
                <w:sz w:val="24"/>
              </w:rPr>
            </w:pPr>
            <w:r>
              <w:rPr>
                <w:sz w:val="24"/>
              </w:rPr>
              <w:t>Vỡ động mạch</w:t>
            </w:r>
          </w:p>
        </w:tc>
        <w:tc>
          <w:tcPr>
            <w:tcW w:w="5040" w:type="dxa"/>
          </w:tcPr>
          <w:p w:rsidR="00937888" w:rsidRDefault="00EC7B47">
            <w:pPr>
              <w:pStyle w:val="TableParagraph"/>
              <w:rPr>
                <w:sz w:val="24"/>
              </w:rPr>
            </w:pPr>
            <w:r>
              <w:rPr>
                <w:sz w:val="24"/>
              </w:rPr>
              <w:t>Rupture of artery</w:t>
            </w:r>
          </w:p>
        </w:tc>
      </w:tr>
      <w:tr w:rsidR="00937888">
        <w:trPr>
          <w:trHeight w:val="300"/>
        </w:trPr>
        <w:tc>
          <w:tcPr>
            <w:tcW w:w="1000" w:type="dxa"/>
          </w:tcPr>
          <w:p w:rsidR="00937888" w:rsidRDefault="00EC7B47">
            <w:pPr>
              <w:pStyle w:val="TableParagraph"/>
              <w:ind w:left="31" w:right="109"/>
              <w:jc w:val="center"/>
              <w:rPr>
                <w:sz w:val="24"/>
              </w:rPr>
            </w:pPr>
            <w:r>
              <w:rPr>
                <w:sz w:val="24"/>
              </w:rPr>
              <w:t>I773</w:t>
            </w:r>
          </w:p>
        </w:tc>
        <w:tc>
          <w:tcPr>
            <w:tcW w:w="4720" w:type="dxa"/>
          </w:tcPr>
          <w:p w:rsidR="00937888" w:rsidRDefault="00EC7B47">
            <w:pPr>
              <w:pStyle w:val="TableParagraph"/>
              <w:rPr>
                <w:sz w:val="24"/>
              </w:rPr>
            </w:pPr>
            <w:r>
              <w:rPr>
                <w:sz w:val="24"/>
              </w:rPr>
              <w:t>Loạn sản chun xơ cơ của động mạch</w:t>
            </w:r>
          </w:p>
        </w:tc>
        <w:tc>
          <w:tcPr>
            <w:tcW w:w="5040" w:type="dxa"/>
          </w:tcPr>
          <w:p w:rsidR="00937888" w:rsidRDefault="00EC7B47">
            <w:pPr>
              <w:pStyle w:val="TableParagraph"/>
              <w:rPr>
                <w:sz w:val="24"/>
              </w:rPr>
            </w:pPr>
            <w:r>
              <w:rPr>
                <w:sz w:val="24"/>
              </w:rPr>
              <w:t>Arterial fibromuscular dysplasia</w:t>
            </w:r>
          </w:p>
        </w:tc>
      </w:tr>
      <w:tr w:rsidR="00937888">
        <w:trPr>
          <w:trHeight w:val="300"/>
        </w:trPr>
        <w:tc>
          <w:tcPr>
            <w:tcW w:w="1000" w:type="dxa"/>
          </w:tcPr>
          <w:p w:rsidR="00937888" w:rsidRDefault="00EC7B47">
            <w:pPr>
              <w:pStyle w:val="TableParagraph"/>
              <w:ind w:left="31" w:right="109"/>
              <w:jc w:val="center"/>
              <w:rPr>
                <w:sz w:val="24"/>
              </w:rPr>
            </w:pPr>
            <w:r>
              <w:rPr>
                <w:sz w:val="24"/>
              </w:rPr>
              <w:t>I774</w:t>
            </w:r>
          </w:p>
        </w:tc>
        <w:tc>
          <w:tcPr>
            <w:tcW w:w="4720" w:type="dxa"/>
          </w:tcPr>
          <w:p w:rsidR="00937888" w:rsidRDefault="00EC7B47">
            <w:pPr>
              <w:pStyle w:val="TableParagraph"/>
              <w:rPr>
                <w:sz w:val="24"/>
              </w:rPr>
            </w:pPr>
            <w:r>
              <w:rPr>
                <w:sz w:val="24"/>
              </w:rPr>
              <w:t>Hội chứng chèn ép động mạch tạng</w:t>
            </w:r>
          </w:p>
        </w:tc>
        <w:tc>
          <w:tcPr>
            <w:tcW w:w="5040" w:type="dxa"/>
          </w:tcPr>
          <w:p w:rsidR="00937888" w:rsidRDefault="00EC7B47">
            <w:pPr>
              <w:pStyle w:val="TableParagraph"/>
              <w:rPr>
                <w:sz w:val="24"/>
              </w:rPr>
            </w:pPr>
            <w:r>
              <w:rPr>
                <w:sz w:val="24"/>
              </w:rPr>
              <w:t>Coeliac artery compression syndrome</w:t>
            </w:r>
          </w:p>
        </w:tc>
      </w:tr>
      <w:tr w:rsidR="00937888">
        <w:trPr>
          <w:trHeight w:val="300"/>
        </w:trPr>
        <w:tc>
          <w:tcPr>
            <w:tcW w:w="1000" w:type="dxa"/>
          </w:tcPr>
          <w:p w:rsidR="00937888" w:rsidRDefault="00EC7B47">
            <w:pPr>
              <w:pStyle w:val="TableParagraph"/>
              <w:ind w:left="31" w:right="109"/>
              <w:jc w:val="center"/>
              <w:rPr>
                <w:sz w:val="24"/>
              </w:rPr>
            </w:pPr>
            <w:r>
              <w:rPr>
                <w:sz w:val="24"/>
              </w:rPr>
              <w:t>I775</w:t>
            </w:r>
          </w:p>
        </w:tc>
        <w:tc>
          <w:tcPr>
            <w:tcW w:w="4720" w:type="dxa"/>
          </w:tcPr>
          <w:p w:rsidR="00937888" w:rsidRDefault="00EC7B47">
            <w:pPr>
              <w:pStyle w:val="TableParagraph"/>
              <w:rPr>
                <w:sz w:val="24"/>
              </w:rPr>
            </w:pPr>
            <w:r>
              <w:rPr>
                <w:sz w:val="24"/>
              </w:rPr>
              <w:t>Hoại tử động mạch</w:t>
            </w:r>
          </w:p>
        </w:tc>
        <w:tc>
          <w:tcPr>
            <w:tcW w:w="5040" w:type="dxa"/>
          </w:tcPr>
          <w:p w:rsidR="00937888" w:rsidRDefault="00EC7B47">
            <w:pPr>
              <w:pStyle w:val="TableParagraph"/>
              <w:rPr>
                <w:sz w:val="24"/>
              </w:rPr>
            </w:pPr>
            <w:r>
              <w:rPr>
                <w:sz w:val="24"/>
              </w:rPr>
              <w:t>Necrosis of artery</w:t>
            </w:r>
          </w:p>
        </w:tc>
      </w:tr>
      <w:tr w:rsidR="00937888">
        <w:trPr>
          <w:trHeight w:val="300"/>
        </w:trPr>
        <w:tc>
          <w:tcPr>
            <w:tcW w:w="1000" w:type="dxa"/>
          </w:tcPr>
          <w:p w:rsidR="00937888" w:rsidRDefault="00EC7B47">
            <w:pPr>
              <w:pStyle w:val="TableParagraph"/>
              <w:ind w:left="31" w:right="109"/>
              <w:jc w:val="center"/>
              <w:rPr>
                <w:sz w:val="24"/>
              </w:rPr>
            </w:pPr>
            <w:r>
              <w:rPr>
                <w:sz w:val="24"/>
              </w:rPr>
              <w:t>I776</w:t>
            </w:r>
          </w:p>
        </w:tc>
        <w:tc>
          <w:tcPr>
            <w:tcW w:w="4720" w:type="dxa"/>
          </w:tcPr>
          <w:p w:rsidR="00937888" w:rsidRDefault="00EC7B47">
            <w:pPr>
              <w:pStyle w:val="TableParagraph"/>
              <w:rPr>
                <w:sz w:val="24"/>
              </w:rPr>
            </w:pPr>
            <w:r>
              <w:rPr>
                <w:sz w:val="24"/>
              </w:rPr>
              <w:t>Viêm động mạch, không đặc hiệu</w:t>
            </w:r>
          </w:p>
        </w:tc>
        <w:tc>
          <w:tcPr>
            <w:tcW w:w="5040" w:type="dxa"/>
          </w:tcPr>
          <w:p w:rsidR="00937888" w:rsidRDefault="00EC7B47">
            <w:pPr>
              <w:pStyle w:val="TableParagraph"/>
              <w:rPr>
                <w:sz w:val="24"/>
              </w:rPr>
            </w:pPr>
            <w:r>
              <w:rPr>
                <w:sz w:val="24"/>
              </w:rPr>
              <w:t>Arteritis, unspecified</w:t>
            </w:r>
          </w:p>
        </w:tc>
      </w:tr>
      <w:tr w:rsidR="00937888">
        <w:trPr>
          <w:trHeight w:val="620"/>
        </w:trPr>
        <w:tc>
          <w:tcPr>
            <w:tcW w:w="1000" w:type="dxa"/>
          </w:tcPr>
          <w:p w:rsidR="00937888" w:rsidRDefault="00EC7B47">
            <w:pPr>
              <w:pStyle w:val="TableParagraph"/>
              <w:ind w:left="31" w:right="109"/>
              <w:jc w:val="center"/>
              <w:rPr>
                <w:sz w:val="24"/>
              </w:rPr>
            </w:pPr>
            <w:r>
              <w:rPr>
                <w:sz w:val="24"/>
              </w:rPr>
              <w:t>I778</w:t>
            </w:r>
          </w:p>
        </w:tc>
        <w:tc>
          <w:tcPr>
            <w:tcW w:w="4720" w:type="dxa"/>
          </w:tcPr>
          <w:p w:rsidR="00937888" w:rsidRDefault="00EC7B47">
            <w:pPr>
              <w:pStyle w:val="TableParagraph"/>
              <w:spacing w:line="261" w:lineRule="auto"/>
              <w:rPr>
                <w:sz w:val="24"/>
              </w:rPr>
            </w:pPr>
            <w:r>
              <w:rPr>
                <w:sz w:val="24"/>
              </w:rPr>
              <w:t xml:space="preserve">Bệnh </w:t>
            </w:r>
            <w:r>
              <w:rPr>
                <w:spacing w:val="-3"/>
                <w:sz w:val="24"/>
              </w:rPr>
              <w:t xml:space="preserve">xác </w:t>
            </w:r>
            <w:r>
              <w:rPr>
                <w:sz w:val="24"/>
              </w:rPr>
              <w:t xml:space="preserve">định khác </w:t>
            </w:r>
            <w:r>
              <w:rPr>
                <w:spacing w:val="-3"/>
                <w:sz w:val="24"/>
              </w:rPr>
              <w:t xml:space="preserve">của </w:t>
            </w:r>
            <w:r>
              <w:rPr>
                <w:sz w:val="24"/>
              </w:rPr>
              <w:t xml:space="preserve">động </w:t>
            </w:r>
            <w:r>
              <w:rPr>
                <w:spacing w:val="-6"/>
                <w:sz w:val="24"/>
              </w:rPr>
              <w:t xml:space="preserve">mạch </w:t>
            </w:r>
            <w:r>
              <w:rPr>
                <w:sz w:val="24"/>
              </w:rPr>
              <w:t xml:space="preserve">và </w:t>
            </w:r>
            <w:r>
              <w:rPr>
                <w:spacing w:val="-6"/>
                <w:sz w:val="24"/>
              </w:rPr>
              <w:t xml:space="preserve">tiểu </w:t>
            </w:r>
            <w:r>
              <w:rPr>
                <w:spacing w:val="-3"/>
                <w:sz w:val="24"/>
              </w:rPr>
              <w:t xml:space="preserve">động </w:t>
            </w:r>
            <w:r>
              <w:rPr>
                <w:spacing w:val="-6"/>
                <w:sz w:val="24"/>
              </w:rPr>
              <w:t>mạch</w:t>
            </w:r>
          </w:p>
        </w:tc>
        <w:tc>
          <w:tcPr>
            <w:tcW w:w="5040" w:type="dxa"/>
          </w:tcPr>
          <w:p w:rsidR="00937888" w:rsidRDefault="00EC7B47">
            <w:pPr>
              <w:pStyle w:val="TableParagraph"/>
              <w:rPr>
                <w:sz w:val="24"/>
              </w:rPr>
            </w:pPr>
            <w:r>
              <w:rPr>
                <w:sz w:val="24"/>
              </w:rPr>
              <w:t>Other specified disorders of arteries and arterioles</w:t>
            </w:r>
          </w:p>
        </w:tc>
      </w:tr>
      <w:tr w:rsidR="00937888">
        <w:trPr>
          <w:trHeight w:val="620"/>
        </w:trPr>
        <w:tc>
          <w:tcPr>
            <w:tcW w:w="1000" w:type="dxa"/>
          </w:tcPr>
          <w:p w:rsidR="00937888" w:rsidRDefault="00EC7B47">
            <w:pPr>
              <w:pStyle w:val="TableParagraph"/>
              <w:ind w:left="31" w:right="109"/>
              <w:jc w:val="center"/>
              <w:rPr>
                <w:sz w:val="24"/>
              </w:rPr>
            </w:pPr>
            <w:r>
              <w:rPr>
                <w:sz w:val="24"/>
              </w:rPr>
              <w:t>I779</w:t>
            </w:r>
          </w:p>
        </w:tc>
        <w:tc>
          <w:tcPr>
            <w:tcW w:w="4720" w:type="dxa"/>
          </w:tcPr>
          <w:p w:rsidR="00937888" w:rsidRDefault="00EC7B47">
            <w:pPr>
              <w:pStyle w:val="TableParagraph"/>
              <w:spacing w:line="261" w:lineRule="auto"/>
              <w:ind w:right="64"/>
              <w:rPr>
                <w:sz w:val="24"/>
              </w:rPr>
            </w:pPr>
            <w:r>
              <w:rPr>
                <w:sz w:val="24"/>
              </w:rPr>
              <w:t>Bệnh động mạch và tiểu động mạch, không đặc hiệu</w:t>
            </w:r>
          </w:p>
        </w:tc>
        <w:tc>
          <w:tcPr>
            <w:tcW w:w="5040" w:type="dxa"/>
          </w:tcPr>
          <w:p w:rsidR="00937888" w:rsidRDefault="00EC7B47">
            <w:pPr>
              <w:pStyle w:val="TableParagraph"/>
              <w:rPr>
                <w:sz w:val="24"/>
              </w:rPr>
            </w:pPr>
            <w:r>
              <w:rPr>
                <w:sz w:val="24"/>
              </w:rPr>
              <w:t>Disorder of arteries and arterioles, unspecified</w:t>
            </w:r>
          </w:p>
        </w:tc>
      </w:tr>
      <w:tr w:rsidR="00937888">
        <w:trPr>
          <w:trHeight w:val="300"/>
        </w:trPr>
        <w:tc>
          <w:tcPr>
            <w:tcW w:w="1000" w:type="dxa"/>
          </w:tcPr>
          <w:p w:rsidR="00937888" w:rsidRDefault="00EC7B47">
            <w:pPr>
              <w:pStyle w:val="TableParagraph"/>
              <w:ind w:left="31" w:right="109"/>
              <w:jc w:val="center"/>
              <w:rPr>
                <w:sz w:val="24"/>
              </w:rPr>
            </w:pPr>
            <w:r>
              <w:rPr>
                <w:sz w:val="24"/>
              </w:rPr>
              <w:t>I780</w:t>
            </w:r>
          </w:p>
        </w:tc>
        <w:tc>
          <w:tcPr>
            <w:tcW w:w="4720" w:type="dxa"/>
          </w:tcPr>
          <w:p w:rsidR="00937888" w:rsidRDefault="00EC7B47">
            <w:pPr>
              <w:pStyle w:val="TableParagraph"/>
              <w:rPr>
                <w:sz w:val="24"/>
              </w:rPr>
            </w:pPr>
            <w:r>
              <w:rPr>
                <w:sz w:val="24"/>
              </w:rPr>
              <w:t>Dãn mạch di truyền xuất huyết</w:t>
            </w:r>
          </w:p>
        </w:tc>
        <w:tc>
          <w:tcPr>
            <w:tcW w:w="5040" w:type="dxa"/>
          </w:tcPr>
          <w:p w:rsidR="00937888" w:rsidRDefault="00EC7B47">
            <w:pPr>
              <w:pStyle w:val="TableParagraph"/>
              <w:rPr>
                <w:sz w:val="24"/>
              </w:rPr>
            </w:pPr>
            <w:r>
              <w:rPr>
                <w:sz w:val="24"/>
              </w:rPr>
              <w:t>Hereditary haemorrhagic telangiectasia</w:t>
            </w:r>
          </w:p>
        </w:tc>
      </w:tr>
      <w:tr w:rsidR="00937888">
        <w:trPr>
          <w:trHeight w:val="620"/>
        </w:trPr>
        <w:tc>
          <w:tcPr>
            <w:tcW w:w="1000" w:type="dxa"/>
          </w:tcPr>
          <w:p w:rsidR="00937888" w:rsidRDefault="00EC7B47">
            <w:pPr>
              <w:pStyle w:val="TableParagraph"/>
              <w:ind w:left="31" w:right="109"/>
              <w:jc w:val="center"/>
              <w:rPr>
                <w:sz w:val="24"/>
              </w:rPr>
            </w:pPr>
            <w:r>
              <w:rPr>
                <w:sz w:val="24"/>
              </w:rPr>
              <w:t>I781</w:t>
            </w:r>
          </w:p>
        </w:tc>
        <w:tc>
          <w:tcPr>
            <w:tcW w:w="4720" w:type="dxa"/>
          </w:tcPr>
          <w:p w:rsidR="00937888" w:rsidRDefault="00EC7B47">
            <w:pPr>
              <w:pStyle w:val="TableParagraph"/>
              <w:spacing w:line="261" w:lineRule="auto"/>
              <w:ind w:right="67"/>
              <w:rPr>
                <w:sz w:val="24"/>
              </w:rPr>
            </w:pPr>
            <w:r>
              <w:rPr>
                <w:sz w:val="24"/>
              </w:rPr>
              <w:t>Tổn thương mạch máu trên da (Naevus), không tân sinh</w:t>
            </w:r>
          </w:p>
        </w:tc>
        <w:tc>
          <w:tcPr>
            <w:tcW w:w="5040" w:type="dxa"/>
          </w:tcPr>
          <w:p w:rsidR="00937888" w:rsidRDefault="00EC7B47">
            <w:pPr>
              <w:pStyle w:val="TableParagraph"/>
              <w:rPr>
                <w:sz w:val="24"/>
              </w:rPr>
            </w:pPr>
            <w:r>
              <w:rPr>
                <w:sz w:val="24"/>
              </w:rPr>
              <w:t>Naevus, non-neoplastic</w:t>
            </w:r>
          </w:p>
        </w:tc>
      </w:tr>
      <w:tr w:rsidR="00937888">
        <w:trPr>
          <w:trHeight w:val="300"/>
        </w:trPr>
        <w:tc>
          <w:tcPr>
            <w:tcW w:w="1000" w:type="dxa"/>
          </w:tcPr>
          <w:p w:rsidR="00937888" w:rsidRDefault="00EC7B47">
            <w:pPr>
              <w:pStyle w:val="TableParagraph"/>
              <w:ind w:left="31" w:right="109"/>
              <w:jc w:val="center"/>
              <w:rPr>
                <w:sz w:val="24"/>
              </w:rPr>
            </w:pPr>
            <w:r>
              <w:rPr>
                <w:sz w:val="24"/>
              </w:rPr>
              <w:t>I788</w:t>
            </w:r>
          </w:p>
        </w:tc>
        <w:tc>
          <w:tcPr>
            <w:tcW w:w="4720" w:type="dxa"/>
          </w:tcPr>
          <w:p w:rsidR="00937888" w:rsidRDefault="00EC7B47">
            <w:pPr>
              <w:pStyle w:val="TableParagraph"/>
              <w:rPr>
                <w:sz w:val="24"/>
              </w:rPr>
            </w:pPr>
            <w:r>
              <w:rPr>
                <w:sz w:val="24"/>
              </w:rPr>
              <w:t>Bệnh khác của mao mạch</w:t>
            </w:r>
          </w:p>
        </w:tc>
        <w:tc>
          <w:tcPr>
            <w:tcW w:w="5040" w:type="dxa"/>
          </w:tcPr>
          <w:p w:rsidR="00937888" w:rsidRDefault="00EC7B47">
            <w:pPr>
              <w:pStyle w:val="TableParagraph"/>
              <w:rPr>
                <w:sz w:val="24"/>
              </w:rPr>
            </w:pPr>
            <w:r>
              <w:rPr>
                <w:sz w:val="24"/>
              </w:rPr>
              <w:t>Other diseases of capillaries</w:t>
            </w:r>
          </w:p>
        </w:tc>
      </w:tr>
      <w:tr w:rsidR="00937888">
        <w:trPr>
          <w:trHeight w:val="300"/>
        </w:trPr>
        <w:tc>
          <w:tcPr>
            <w:tcW w:w="1000" w:type="dxa"/>
          </w:tcPr>
          <w:p w:rsidR="00937888" w:rsidRDefault="00EC7B47">
            <w:pPr>
              <w:pStyle w:val="TableParagraph"/>
              <w:ind w:left="31" w:right="109"/>
              <w:jc w:val="center"/>
              <w:rPr>
                <w:sz w:val="24"/>
              </w:rPr>
            </w:pPr>
            <w:r>
              <w:rPr>
                <w:sz w:val="24"/>
              </w:rPr>
              <w:t>I789</w:t>
            </w:r>
          </w:p>
        </w:tc>
        <w:tc>
          <w:tcPr>
            <w:tcW w:w="4720" w:type="dxa"/>
          </w:tcPr>
          <w:p w:rsidR="00937888" w:rsidRDefault="00EC7B47">
            <w:pPr>
              <w:pStyle w:val="TableParagraph"/>
              <w:rPr>
                <w:sz w:val="24"/>
              </w:rPr>
            </w:pPr>
            <w:r>
              <w:rPr>
                <w:sz w:val="24"/>
              </w:rPr>
              <w:t>Bệnh khác của mao mạch, không đặc hiệu</w:t>
            </w:r>
          </w:p>
        </w:tc>
        <w:tc>
          <w:tcPr>
            <w:tcW w:w="5040" w:type="dxa"/>
          </w:tcPr>
          <w:p w:rsidR="00937888" w:rsidRDefault="00EC7B47">
            <w:pPr>
              <w:pStyle w:val="TableParagraph"/>
              <w:rPr>
                <w:sz w:val="24"/>
              </w:rPr>
            </w:pPr>
            <w:r>
              <w:rPr>
                <w:sz w:val="24"/>
              </w:rPr>
              <w:t>Disease of capillaries, unspecified</w:t>
            </w:r>
          </w:p>
        </w:tc>
      </w:tr>
      <w:tr w:rsidR="00937888">
        <w:trPr>
          <w:trHeight w:val="620"/>
        </w:trPr>
        <w:tc>
          <w:tcPr>
            <w:tcW w:w="1000" w:type="dxa"/>
          </w:tcPr>
          <w:p w:rsidR="00937888" w:rsidRDefault="00EC7B47">
            <w:pPr>
              <w:pStyle w:val="TableParagraph"/>
              <w:ind w:left="31" w:right="109"/>
              <w:jc w:val="center"/>
              <w:rPr>
                <w:sz w:val="24"/>
              </w:rPr>
            </w:pPr>
            <w:r>
              <w:rPr>
                <w:sz w:val="24"/>
              </w:rPr>
              <w:t>I800</w:t>
            </w:r>
          </w:p>
        </w:tc>
        <w:tc>
          <w:tcPr>
            <w:tcW w:w="4720" w:type="dxa"/>
          </w:tcPr>
          <w:p w:rsidR="00937888" w:rsidRDefault="00EC7B47">
            <w:pPr>
              <w:pStyle w:val="TableParagraph"/>
              <w:spacing w:line="261" w:lineRule="auto"/>
              <w:ind w:right="317"/>
              <w:rPr>
                <w:sz w:val="24"/>
              </w:rPr>
            </w:pPr>
            <w:r>
              <w:rPr>
                <w:sz w:val="24"/>
              </w:rPr>
              <w:t xml:space="preserve">Viêm </w:t>
            </w:r>
            <w:r>
              <w:rPr>
                <w:spacing w:val="-4"/>
                <w:sz w:val="24"/>
              </w:rPr>
              <w:t xml:space="preserve">tĩnh </w:t>
            </w:r>
            <w:r>
              <w:rPr>
                <w:spacing w:val="-6"/>
                <w:sz w:val="24"/>
              </w:rPr>
              <w:t xml:space="preserve">mạch </w:t>
            </w:r>
            <w:r>
              <w:rPr>
                <w:sz w:val="24"/>
              </w:rPr>
              <w:t xml:space="preserve">và </w:t>
            </w:r>
            <w:r>
              <w:rPr>
                <w:spacing w:val="-4"/>
                <w:sz w:val="24"/>
              </w:rPr>
              <w:t xml:space="preserve">viêm </w:t>
            </w:r>
            <w:r>
              <w:rPr>
                <w:spacing w:val="-5"/>
                <w:sz w:val="24"/>
              </w:rPr>
              <w:t xml:space="preserve">tắc </w:t>
            </w:r>
            <w:r>
              <w:rPr>
                <w:spacing w:val="-4"/>
                <w:sz w:val="24"/>
              </w:rPr>
              <w:t xml:space="preserve">tĩnh </w:t>
            </w:r>
            <w:r>
              <w:rPr>
                <w:spacing w:val="-6"/>
                <w:sz w:val="24"/>
              </w:rPr>
              <w:t xml:space="preserve">mạch </w:t>
            </w:r>
            <w:r>
              <w:rPr>
                <w:sz w:val="24"/>
              </w:rPr>
              <w:t xml:space="preserve">nông ở </w:t>
            </w:r>
            <w:r>
              <w:rPr>
                <w:spacing w:val="-3"/>
                <w:sz w:val="24"/>
              </w:rPr>
              <w:t xml:space="preserve">chi </w:t>
            </w:r>
            <w:r>
              <w:rPr>
                <w:sz w:val="24"/>
              </w:rPr>
              <w:t>dưới</w:t>
            </w:r>
          </w:p>
        </w:tc>
        <w:tc>
          <w:tcPr>
            <w:tcW w:w="5040" w:type="dxa"/>
          </w:tcPr>
          <w:p w:rsidR="00937888" w:rsidRDefault="00EC7B47">
            <w:pPr>
              <w:pStyle w:val="TableParagraph"/>
              <w:spacing w:line="261" w:lineRule="auto"/>
              <w:ind w:right="263"/>
              <w:rPr>
                <w:sz w:val="24"/>
              </w:rPr>
            </w:pPr>
            <w:r>
              <w:rPr>
                <w:spacing w:val="-4"/>
                <w:sz w:val="24"/>
              </w:rPr>
              <w:t xml:space="preserve">Phlebitis </w:t>
            </w:r>
            <w:r>
              <w:rPr>
                <w:spacing w:val="-3"/>
                <w:sz w:val="24"/>
              </w:rPr>
              <w:t xml:space="preserve">and </w:t>
            </w:r>
            <w:r>
              <w:rPr>
                <w:spacing w:val="-4"/>
                <w:sz w:val="24"/>
              </w:rPr>
              <w:t xml:space="preserve">thrombophlebitis </w:t>
            </w:r>
            <w:r>
              <w:rPr>
                <w:sz w:val="24"/>
              </w:rPr>
              <w:t xml:space="preserve">of </w:t>
            </w:r>
            <w:r>
              <w:rPr>
                <w:spacing w:val="-3"/>
                <w:sz w:val="24"/>
              </w:rPr>
              <w:t xml:space="preserve">superficial </w:t>
            </w:r>
            <w:r>
              <w:rPr>
                <w:sz w:val="24"/>
              </w:rPr>
              <w:t xml:space="preserve">vessels of lower </w:t>
            </w:r>
            <w:r>
              <w:rPr>
                <w:spacing w:val="-6"/>
                <w:sz w:val="24"/>
              </w:rPr>
              <w:t>extremities</w:t>
            </w:r>
          </w:p>
        </w:tc>
      </w:tr>
      <w:tr w:rsidR="00937888">
        <w:trPr>
          <w:trHeight w:val="300"/>
        </w:trPr>
        <w:tc>
          <w:tcPr>
            <w:tcW w:w="1000" w:type="dxa"/>
          </w:tcPr>
          <w:p w:rsidR="00937888" w:rsidRDefault="00EC7B47">
            <w:pPr>
              <w:pStyle w:val="TableParagraph"/>
              <w:ind w:left="31" w:right="109"/>
              <w:jc w:val="center"/>
              <w:rPr>
                <w:sz w:val="24"/>
              </w:rPr>
            </w:pPr>
            <w:r>
              <w:rPr>
                <w:sz w:val="24"/>
              </w:rPr>
              <w:t>I801</w:t>
            </w:r>
          </w:p>
        </w:tc>
        <w:tc>
          <w:tcPr>
            <w:tcW w:w="4720" w:type="dxa"/>
          </w:tcPr>
          <w:p w:rsidR="00937888" w:rsidRDefault="00EC7B47">
            <w:pPr>
              <w:pStyle w:val="TableParagraph"/>
              <w:rPr>
                <w:sz w:val="24"/>
              </w:rPr>
            </w:pPr>
            <w:r>
              <w:rPr>
                <w:sz w:val="24"/>
              </w:rPr>
              <w:t>Viêm tĩnh mạch và viêm tắc tĩnh mạch đùi</w:t>
            </w:r>
          </w:p>
        </w:tc>
        <w:tc>
          <w:tcPr>
            <w:tcW w:w="5040" w:type="dxa"/>
          </w:tcPr>
          <w:p w:rsidR="00937888" w:rsidRDefault="00EC7B47">
            <w:pPr>
              <w:pStyle w:val="TableParagraph"/>
              <w:rPr>
                <w:sz w:val="24"/>
              </w:rPr>
            </w:pPr>
            <w:r>
              <w:rPr>
                <w:sz w:val="24"/>
              </w:rPr>
              <w:t>Phlebitis and thrombophlebitis of femoral vein</w:t>
            </w:r>
          </w:p>
        </w:tc>
      </w:tr>
      <w:tr w:rsidR="00937888">
        <w:trPr>
          <w:trHeight w:val="620"/>
        </w:trPr>
        <w:tc>
          <w:tcPr>
            <w:tcW w:w="1000" w:type="dxa"/>
          </w:tcPr>
          <w:p w:rsidR="00937888" w:rsidRDefault="00EC7B47">
            <w:pPr>
              <w:pStyle w:val="TableParagraph"/>
              <w:ind w:left="31" w:right="109"/>
              <w:jc w:val="center"/>
              <w:rPr>
                <w:sz w:val="24"/>
              </w:rPr>
            </w:pPr>
            <w:r>
              <w:rPr>
                <w:sz w:val="24"/>
              </w:rPr>
              <w:t>I802</w:t>
            </w:r>
          </w:p>
        </w:tc>
        <w:tc>
          <w:tcPr>
            <w:tcW w:w="4720" w:type="dxa"/>
          </w:tcPr>
          <w:p w:rsidR="00937888" w:rsidRDefault="00EC7B47">
            <w:pPr>
              <w:pStyle w:val="TableParagraph"/>
              <w:spacing w:line="261" w:lineRule="auto"/>
              <w:ind w:right="298"/>
              <w:rPr>
                <w:sz w:val="24"/>
              </w:rPr>
            </w:pPr>
            <w:r>
              <w:rPr>
                <w:sz w:val="24"/>
              </w:rPr>
              <w:t xml:space="preserve">Viêm </w:t>
            </w:r>
            <w:r>
              <w:rPr>
                <w:spacing w:val="-4"/>
                <w:sz w:val="24"/>
              </w:rPr>
              <w:t xml:space="preserve">tĩnh </w:t>
            </w:r>
            <w:r>
              <w:rPr>
                <w:spacing w:val="-6"/>
                <w:sz w:val="24"/>
              </w:rPr>
              <w:t xml:space="preserve">mạch </w:t>
            </w:r>
            <w:r>
              <w:rPr>
                <w:sz w:val="24"/>
              </w:rPr>
              <w:t xml:space="preserve">và </w:t>
            </w:r>
            <w:r>
              <w:rPr>
                <w:spacing w:val="-4"/>
                <w:sz w:val="24"/>
              </w:rPr>
              <w:t xml:space="preserve">viêm </w:t>
            </w:r>
            <w:r>
              <w:rPr>
                <w:spacing w:val="-5"/>
                <w:sz w:val="24"/>
              </w:rPr>
              <w:t xml:space="preserve">tắc </w:t>
            </w:r>
            <w:r>
              <w:rPr>
                <w:spacing w:val="-4"/>
                <w:sz w:val="24"/>
              </w:rPr>
              <w:t xml:space="preserve">tĩnh </w:t>
            </w:r>
            <w:r>
              <w:rPr>
                <w:spacing w:val="-6"/>
                <w:sz w:val="24"/>
              </w:rPr>
              <w:t xml:space="preserve">mạch </w:t>
            </w:r>
            <w:r>
              <w:rPr>
                <w:spacing w:val="-3"/>
                <w:sz w:val="24"/>
              </w:rPr>
              <w:t xml:space="preserve">của </w:t>
            </w:r>
            <w:r>
              <w:rPr>
                <w:spacing w:val="-5"/>
                <w:sz w:val="24"/>
              </w:rPr>
              <w:t xml:space="preserve">các </w:t>
            </w:r>
            <w:r>
              <w:rPr>
                <w:spacing w:val="-4"/>
                <w:sz w:val="24"/>
              </w:rPr>
              <w:t xml:space="preserve">tĩnh </w:t>
            </w:r>
            <w:r>
              <w:rPr>
                <w:spacing w:val="-6"/>
                <w:sz w:val="24"/>
              </w:rPr>
              <w:t xml:space="preserve">mạch </w:t>
            </w:r>
            <w:r>
              <w:rPr>
                <w:sz w:val="24"/>
              </w:rPr>
              <w:t xml:space="preserve">sâu khác ở </w:t>
            </w:r>
            <w:r>
              <w:rPr>
                <w:spacing w:val="-3"/>
                <w:sz w:val="24"/>
              </w:rPr>
              <w:t xml:space="preserve">chi </w:t>
            </w:r>
            <w:r>
              <w:rPr>
                <w:sz w:val="24"/>
              </w:rPr>
              <w:t>dưới</w:t>
            </w:r>
          </w:p>
        </w:tc>
        <w:tc>
          <w:tcPr>
            <w:tcW w:w="5040" w:type="dxa"/>
          </w:tcPr>
          <w:p w:rsidR="00937888" w:rsidRDefault="00EC7B47">
            <w:pPr>
              <w:pStyle w:val="TableParagraph"/>
              <w:spacing w:line="261" w:lineRule="auto"/>
              <w:ind w:right="263"/>
              <w:rPr>
                <w:sz w:val="24"/>
              </w:rPr>
            </w:pPr>
            <w:r>
              <w:rPr>
                <w:spacing w:val="-4"/>
                <w:sz w:val="24"/>
              </w:rPr>
              <w:t xml:space="preserve">Phlebitis </w:t>
            </w:r>
            <w:r>
              <w:rPr>
                <w:spacing w:val="-3"/>
                <w:sz w:val="24"/>
              </w:rPr>
              <w:t xml:space="preserve">and </w:t>
            </w:r>
            <w:r>
              <w:rPr>
                <w:spacing w:val="-4"/>
                <w:sz w:val="24"/>
              </w:rPr>
              <w:t xml:space="preserve">thrombophlebitis </w:t>
            </w:r>
            <w:r>
              <w:rPr>
                <w:sz w:val="24"/>
              </w:rPr>
              <w:t xml:space="preserve">of </w:t>
            </w:r>
            <w:r>
              <w:rPr>
                <w:spacing w:val="-3"/>
                <w:sz w:val="24"/>
              </w:rPr>
              <w:t xml:space="preserve">other </w:t>
            </w:r>
            <w:r>
              <w:rPr>
                <w:spacing w:val="-4"/>
                <w:sz w:val="24"/>
              </w:rPr>
              <w:t xml:space="preserve">deep </w:t>
            </w:r>
            <w:r>
              <w:rPr>
                <w:sz w:val="24"/>
              </w:rPr>
              <w:t xml:space="preserve">vessels of lower </w:t>
            </w:r>
            <w:r>
              <w:rPr>
                <w:spacing w:val="-6"/>
                <w:sz w:val="24"/>
              </w:rPr>
              <w:t>extremities</w:t>
            </w:r>
          </w:p>
        </w:tc>
      </w:tr>
      <w:tr w:rsidR="00937888">
        <w:trPr>
          <w:trHeight w:val="620"/>
        </w:trPr>
        <w:tc>
          <w:tcPr>
            <w:tcW w:w="1000" w:type="dxa"/>
          </w:tcPr>
          <w:p w:rsidR="00937888" w:rsidRDefault="00EC7B47">
            <w:pPr>
              <w:pStyle w:val="TableParagraph"/>
              <w:ind w:left="31" w:right="109"/>
              <w:jc w:val="center"/>
              <w:rPr>
                <w:sz w:val="24"/>
              </w:rPr>
            </w:pPr>
            <w:r>
              <w:rPr>
                <w:sz w:val="24"/>
              </w:rPr>
              <w:t>I803</w:t>
            </w:r>
          </w:p>
        </w:tc>
        <w:tc>
          <w:tcPr>
            <w:tcW w:w="4720" w:type="dxa"/>
          </w:tcPr>
          <w:p w:rsidR="00937888" w:rsidRDefault="00EC7B47">
            <w:pPr>
              <w:pStyle w:val="TableParagraph"/>
              <w:spacing w:line="261" w:lineRule="auto"/>
              <w:ind w:right="513"/>
              <w:rPr>
                <w:sz w:val="24"/>
              </w:rPr>
            </w:pPr>
            <w:r>
              <w:rPr>
                <w:sz w:val="24"/>
              </w:rPr>
              <w:t xml:space="preserve">Viêm </w:t>
            </w:r>
            <w:r>
              <w:rPr>
                <w:spacing w:val="-4"/>
                <w:sz w:val="24"/>
              </w:rPr>
              <w:t xml:space="preserve">tĩnh </w:t>
            </w:r>
            <w:r>
              <w:rPr>
                <w:spacing w:val="-6"/>
                <w:sz w:val="24"/>
              </w:rPr>
              <w:t xml:space="preserve">mạch </w:t>
            </w:r>
            <w:r>
              <w:rPr>
                <w:sz w:val="24"/>
              </w:rPr>
              <w:t xml:space="preserve">và </w:t>
            </w:r>
            <w:r>
              <w:rPr>
                <w:spacing w:val="-4"/>
                <w:sz w:val="24"/>
              </w:rPr>
              <w:t xml:space="preserve">viêm </w:t>
            </w:r>
            <w:r>
              <w:rPr>
                <w:spacing w:val="-5"/>
                <w:sz w:val="24"/>
              </w:rPr>
              <w:t xml:space="preserve">tắc </w:t>
            </w:r>
            <w:r>
              <w:rPr>
                <w:spacing w:val="-4"/>
                <w:sz w:val="24"/>
              </w:rPr>
              <w:t xml:space="preserve">tĩnh </w:t>
            </w:r>
            <w:r>
              <w:rPr>
                <w:spacing w:val="-6"/>
                <w:sz w:val="24"/>
              </w:rPr>
              <w:t xml:space="preserve">mạch </w:t>
            </w:r>
            <w:r>
              <w:rPr>
                <w:sz w:val="24"/>
              </w:rPr>
              <w:t xml:space="preserve">ở </w:t>
            </w:r>
            <w:r>
              <w:rPr>
                <w:spacing w:val="-3"/>
                <w:sz w:val="24"/>
              </w:rPr>
              <w:t xml:space="preserve">chi </w:t>
            </w:r>
            <w:r>
              <w:rPr>
                <w:sz w:val="24"/>
              </w:rPr>
              <w:t xml:space="preserve">dưới,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pacing w:val="-4"/>
                <w:sz w:val="24"/>
              </w:rPr>
              <w:t xml:space="preserve">Phlebitis </w:t>
            </w:r>
            <w:r>
              <w:rPr>
                <w:spacing w:val="-3"/>
                <w:sz w:val="24"/>
              </w:rPr>
              <w:t xml:space="preserve">and </w:t>
            </w:r>
            <w:r>
              <w:rPr>
                <w:spacing w:val="-4"/>
                <w:sz w:val="24"/>
              </w:rPr>
              <w:t xml:space="preserve">thrombophlebitis </w:t>
            </w:r>
            <w:r>
              <w:rPr>
                <w:sz w:val="24"/>
              </w:rPr>
              <w:t xml:space="preserve">of lower </w:t>
            </w:r>
            <w:r>
              <w:rPr>
                <w:spacing w:val="-5"/>
                <w:sz w:val="24"/>
              </w:rPr>
              <w:t xml:space="preserve">extremities, </w:t>
            </w:r>
            <w:r>
              <w:rPr>
                <w:spacing w:val="-3"/>
                <w:sz w:val="24"/>
              </w:rPr>
              <w:t>unspecified</w:t>
            </w:r>
          </w:p>
        </w:tc>
      </w:tr>
      <w:tr w:rsidR="00937888">
        <w:trPr>
          <w:trHeight w:val="620"/>
        </w:trPr>
        <w:tc>
          <w:tcPr>
            <w:tcW w:w="1000" w:type="dxa"/>
          </w:tcPr>
          <w:p w:rsidR="00937888" w:rsidRDefault="00EC7B47">
            <w:pPr>
              <w:pStyle w:val="TableParagraph"/>
              <w:ind w:left="31" w:right="109"/>
              <w:jc w:val="center"/>
              <w:rPr>
                <w:sz w:val="24"/>
              </w:rPr>
            </w:pPr>
            <w:r>
              <w:rPr>
                <w:sz w:val="24"/>
              </w:rPr>
              <w:t>I808</w:t>
            </w:r>
          </w:p>
        </w:tc>
        <w:tc>
          <w:tcPr>
            <w:tcW w:w="4720" w:type="dxa"/>
          </w:tcPr>
          <w:p w:rsidR="00937888" w:rsidRDefault="00EC7B47">
            <w:pPr>
              <w:pStyle w:val="TableParagraph"/>
              <w:spacing w:line="261" w:lineRule="auto"/>
              <w:ind w:right="346"/>
              <w:rPr>
                <w:sz w:val="24"/>
              </w:rPr>
            </w:pPr>
            <w:r>
              <w:rPr>
                <w:sz w:val="24"/>
              </w:rPr>
              <w:t xml:space="preserve">Viêm </w:t>
            </w:r>
            <w:r>
              <w:rPr>
                <w:spacing w:val="-4"/>
                <w:sz w:val="24"/>
              </w:rPr>
              <w:t xml:space="preserve">tĩnh </w:t>
            </w:r>
            <w:r>
              <w:rPr>
                <w:spacing w:val="-6"/>
                <w:sz w:val="24"/>
              </w:rPr>
              <w:t xml:space="preserve">mạch </w:t>
            </w:r>
            <w:r>
              <w:rPr>
                <w:sz w:val="24"/>
              </w:rPr>
              <w:t xml:space="preserve">và </w:t>
            </w:r>
            <w:r>
              <w:rPr>
                <w:spacing w:val="-4"/>
                <w:sz w:val="24"/>
              </w:rPr>
              <w:t xml:space="preserve">viêm </w:t>
            </w:r>
            <w:r>
              <w:rPr>
                <w:spacing w:val="-5"/>
                <w:sz w:val="24"/>
              </w:rPr>
              <w:t xml:space="preserve">tắc </w:t>
            </w:r>
            <w:r>
              <w:rPr>
                <w:spacing w:val="-4"/>
                <w:sz w:val="24"/>
              </w:rPr>
              <w:t xml:space="preserve">tĩnh </w:t>
            </w:r>
            <w:r>
              <w:rPr>
                <w:spacing w:val="-6"/>
                <w:sz w:val="24"/>
              </w:rPr>
              <w:t xml:space="preserve">mạch </w:t>
            </w:r>
            <w:r>
              <w:rPr>
                <w:sz w:val="24"/>
              </w:rPr>
              <w:t xml:space="preserve">ở vị </w:t>
            </w:r>
            <w:r>
              <w:rPr>
                <w:spacing w:val="-3"/>
                <w:sz w:val="24"/>
              </w:rPr>
              <w:t xml:space="preserve">trí </w:t>
            </w:r>
            <w:r>
              <w:rPr>
                <w:sz w:val="24"/>
              </w:rPr>
              <w:t>khác</w:t>
            </w:r>
          </w:p>
        </w:tc>
        <w:tc>
          <w:tcPr>
            <w:tcW w:w="5040" w:type="dxa"/>
          </w:tcPr>
          <w:p w:rsidR="00937888" w:rsidRDefault="00EC7B47">
            <w:pPr>
              <w:pStyle w:val="TableParagraph"/>
              <w:rPr>
                <w:sz w:val="24"/>
              </w:rPr>
            </w:pPr>
            <w:r>
              <w:rPr>
                <w:sz w:val="24"/>
              </w:rPr>
              <w:t>Phlebitis and thrombophlebitis of other sites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230"/>
              <w:rPr>
                <w:sz w:val="24"/>
              </w:rPr>
            </w:pPr>
            <w:r>
              <w:rPr>
                <w:sz w:val="24"/>
              </w:rPr>
              <w:t>I809</w:t>
            </w:r>
          </w:p>
        </w:tc>
        <w:tc>
          <w:tcPr>
            <w:tcW w:w="4720" w:type="dxa"/>
          </w:tcPr>
          <w:p w:rsidR="00937888" w:rsidRDefault="00EC7B47">
            <w:pPr>
              <w:pStyle w:val="TableParagraph"/>
              <w:spacing w:line="261" w:lineRule="auto"/>
              <w:ind w:right="473"/>
              <w:rPr>
                <w:sz w:val="24"/>
              </w:rPr>
            </w:pPr>
            <w:r>
              <w:rPr>
                <w:sz w:val="24"/>
              </w:rPr>
              <w:t xml:space="preserve">Viêm </w:t>
            </w:r>
            <w:r>
              <w:rPr>
                <w:spacing w:val="-4"/>
                <w:sz w:val="24"/>
              </w:rPr>
              <w:t xml:space="preserve">tĩnh </w:t>
            </w:r>
            <w:r>
              <w:rPr>
                <w:spacing w:val="-6"/>
                <w:sz w:val="24"/>
              </w:rPr>
              <w:t xml:space="preserve">mạch </w:t>
            </w:r>
            <w:r>
              <w:rPr>
                <w:sz w:val="24"/>
              </w:rPr>
              <w:t xml:space="preserve">và </w:t>
            </w:r>
            <w:r>
              <w:rPr>
                <w:spacing w:val="-4"/>
                <w:sz w:val="24"/>
              </w:rPr>
              <w:t xml:space="preserve">viêm </w:t>
            </w:r>
            <w:r>
              <w:rPr>
                <w:spacing w:val="-5"/>
                <w:sz w:val="24"/>
              </w:rPr>
              <w:t xml:space="preserve">tắc </w:t>
            </w:r>
            <w:r>
              <w:rPr>
                <w:spacing w:val="-4"/>
                <w:sz w:val="24"/>
              </w:rPr>
              <w:t xml:space="preserve">tĩnh </w:t>
            </w:r>
            <w:r>
              <w:rPr>
                <w:spacing w:val="-5"/>
                <w:sz w:val="24"/>
              </w:rPr>
              <w:t xml:space="preserve">mạch, </w:t>
            </w:r>
            <w:r>
              <w:rPr>
                <w:sz w:val="24"/>
              </w:rPr>
              <w:t xml:space="preserve">vị </w:t>
            </w:r>
            <w:r>
              <w:rPr>
                <w:spacing w:val="-3"/>
                <w:sz w:val="24"/>
              </w:rPr>
              <w:t xml:space="preserve">trí </w:t>
            </w:r>
            <w:r>
              <w:rPr>
                <w:sz w:val="24"/>
              </w:rPr>
              <w:t xml:space="preserve">không </w:t>
            </w:r>
            <w:r>
              <w:rPr>
                <w:spacing w:val="-3"/>
                <w:sz w:val="24"/>
              </w:rPr>
              <w:t xml:space="preserve">xác </w:t>
            </w:r>
            <w:r>
              <w:rPr>
                <w:sz w:val="24"/>
              </w:rPr>
              <w:t>định</w:t>
            </w:r>
          </w:p>
        </w:tc>
        <w:tc>
          <w:tcPr>
            <w:tcW w:w="5040" w:type="dxa"/>
          </w:tcPr>
          <w:p w:rsidR="00937888" w:rsidRDefault="00EC7B47">
            <w:pPr>
              <w:pStyle w:val="TableParagraph"/>
              <w:rPr>
                <w:sz w:val="24"/>
              </w:rPr>
            </w:pPr>
            <w:r>
              <w:rPr>
                <w:sz w:val="24"/>
              </w:rPr>
              <w:t>Phlebitis and thrombophlebitis of unspecified site</w:t>
            </w:r>
          </w:p>
        </w:tc>
      </w:tr>
      <w:tr w:rsidR="00937888">
        <w:trPr>
          <w:trHeight w:val="300"/>
        </w:trPr>
        <w:tc>
          <w:tcPr>
            <w:tcW w:w="1000" w:type="dxa"/>
          </w:tcPr>
          <w:p w:rsidR="00937888" w:rsidRDefault="00EC7B47">
            <w:pPr>
              <w:pStyle w:val="TableParagraph"/>
              <w:ind w:left="230"/>
              <w:rPr>
                <w:sz w:val="24"/>
              </w:rPr>
            </w:pPr>
            <w:r>
              <w:rPr>
                <w:sz w:val="24"/>
              </w:rPr>
              <w:t>I81</w:t>
            </w:r>
          </w:p>
        </w:tc>
        <w:tc>
          <w:tcPr>
            <w:tcW w:w="4720" w:type="dxa"/>
          </w:tcPr>
          <w:p w:rsidR="00937888" w:rsidRDefault="00EC7B47">
            <w:pPr>
              <w:pStyle w:val="TableParagraph"/>
              <w:rPr>
                <w:sz w:val="24"/>
              </w:rPr>
            </w:pPr>
            <w:r>
              <w:rPr>
                <w:sz w:val="24"/>
              </w:rPr>
              <w:t>Huyết khối tĩnh mạch cửa</w:t>
            </w:r>
          </w:p>
        </w:tc>
        <w:tc>
          <w:tcPr>
            <w:tcW w:w="5040" w:type="dxa"/>
          </w:tcPr>
          <w:p w:rsidR="00937888" w:rsidRDefault="00EC7B47">
            <w:pPr>
              <w:pStyle w:val="TableParagraph"/>
              <w:rPr>
                <w:sz w:val="24"/>
              </w:rPr>
            </w:pPr>
            <w:r>
              <w:rPr>
                <w:sz w:val="24"/>
              </w:rPr>
              <w:t>Portal vein thrombosis</w:t>
            </w:r>
          </w:p>
        </w:tc>
      </w:tr>
      <w:tr w:rsidR="00937888">
        <w:trPr>
          <w:trHeight w:val="300"/>
        </w:trPr>
        <w:tc>
          <w:tcPr>
            <w:tcW w:w="1000" w:type="dxa"/>
          </w:tcPr>
          <w:p w:rsidR="00937888" w:rsidRDefault="00EC7B47">
            <w:pPr>
              <w:pStyle w:val="TableParagraph"/>
              <w:ind w:left="230"/>
              <w:rPr>
                <w:sz w:val="24"/>
              </w:rPr>
            </w:pPr>
            <w:r>
              <w:rPr>
                <w:sz w:val="24"/>
              </w:rPr>
              <w:t>I820</w:t>
            </w:r>
          </w:p>
        </w:tc>
        <w:tc>
          <w:tcPr>
            <w:tcW w:w="4720" w:type="dxa"/>
          </w:tcPr>
          <w:p w:rsidR="00937888" w:rsidRDefault="00EC7B47">
            <w:pPr>
              <w:pStyle w:val="TableParagraph"/>
              <w:rPr>
                <w:sz w:val="24"/>
              </w:rPr>
            </w:pPr>
            <w:r>
              <w:rPr>
                <w:sz w:val="24"/>
              </w:rPr>
              <w:t>Hội chứng Budd-Chiari</w:t>
            </w:r>
          </w:p>
        </w:tc>
        <w:tc>
          <w:tcPr>
            <w:tcW w:w="5040" w:type="dxa"/>
          </w:tcPr>
          <w:p w:rsidR="00937888" w:rsidRDefault="00EC7B47">
            <w:pPr>
              <w:pStyle w:val="TableParagraph"/>
              <w:rPr>
                <w:sz w:val="24"/>
              </w:rPr>
            </w:pPr>
            <w:r>
              <w:rPr>
                <w:sz w:val="24"/>
              </w:rPr>
              <w:t>Budd-Chiari syndrome</w:t>
            </w:r>
          </w:p>
        </w:tc>
      </w:tr>
      <w:tr w:rsidR="00937888">
        <w:trPr>
          <w:trHeight w:val="300"/>
        </w:trPr>
        <w:tc>
          <w:tcPr>
            <w:tcW w:w="1000" w:type="dxa"/>
          </w:tcPr>
          <w:p w:rsidR="00937888" w:rsidRDefault="00EC7B47">
            <w:pPr>
              <w:pStyle w:val="TableParagraph"/>
              <w:ind w:left="230"/>
              <w:rPr>
                <w:sz w:val="24"/>
              </w:rPr>
            </w:pPr>
            <w:r>
              <w:rPr>
                <w:sz w:val="24"/>
              </w:rPr>
              <w:t>I821</w:t>
            </w:r>
          </w:p>
        </w:tc>
        <w:tc>
          <w:tcPr>
            <w:tcW w:w="4720" w:type="dxa"/>
          </w:tcPr>
          <w:p w:rsidR="00937888" w:rsidRDefault="00EC7B47">
            <w:pPr>
              <w:pStyle w:val="TableParagraph"/>
              <w:rPr>
                <w:sz w:val="24"/>
              </w:rPr>
            </w:pPr>
            <w:r>
              <w:rPr>
                <w:sz w:val="24"/>
              </w:rPr>
              <w:t>Viêm tắc tĩnh mạch tái phát (migrans)</w:t>
            </w:r>
          </w:p>
        </w:tc>
        <w:tc>
          <w:tcPr>
            <w:tcW w:w="5040" w:type="dxa"/>
          </w:tcPr>
          <w:p w:rsidR="00937888" w:rsidRDefault="00EC7B47">
            <w:pPr>
              <w:pStyle w:val="TableParagraph"/>
              <w:rPr>
                <w:sz w:val="24"/>
              </w:rPr>
            </w:pPr>
            <w:r>
              <w:rPr>
                <w:sz w:val="24"/>
              </w:rPr>
              <w:t>Thrombophlebitis migrans</w:t>
            </w:r>
          </w:p>
        </w:tc>
      </w:tr>
      <w:tr w:rsidR="00937888">
        <w:trPr>
          <w:trHeight w:val="300"/>
        </w:trPr>
        <w:tc>
          <w:tcPr>
            <w:tcW w:w="1000" w:type="dxa"/>
          </w:tcPr>
          <w:p w:rsidR="00937888" w:rsidRDefault="00EC7B47">
            <w:pPr>
              <w:pStyle w:val="TableParagraph"/>
              <w:ind w:left="230"/>
              <w:rPr>
                <w:sz w:val="24"/>
              </w:rPr>
            </w:pPr>
            <w:r>
              <w:rPr>
                <w:sz w:val="24"/>
              </w:rPr>
              <w:t>I822</w:t>
            </w:r>
          </w:p>
        </w:tc>
        <w:tc>
          <w:tcPr>
            <w:tcW w:w="4720" w:type="dxa"/>
          </w:tcPr>
          <w:p w:rsidR="00937888" w:rsidRDefault="00EC7B47">
            <w:pPr>
              <w:pStyle w:val="TableParagraph"/>
              <w:rPr>
                <w:sz w:val="24"/>
              </w:rPr>
            </w:pPr>
            <w:r>
              <w:rPr>
                <w:sz w:val="24"/>
              </w:rPr>
              <w:t>Thuyên tắc và huyết khối tĩnh mạch chủ</w:t>
            </w:r>
          </w:p>
        </w:tc>
        <w:tc>
          <w:tcPr>
            <w:tcW w:w="5040" w:type="dxa"/>
          </w:tcPr>
          <w:p w:rsidR="00937888" w:rsidRDefault="00EC7B47">
            <w:pPr>
              <w:pStyle w:val="TableParagraph"/>
              <w:rPr>
                <w:sz w:val="24"/>
              </w:rPr>
            </w:pPr>
            <w:r>
              <w:rPr>
                <w:sz w:val="24"/>
              </w:rPr>
              <w:t>Embolism and thrombosis of vena cava</w:t>
            </w:r>
          </w:p>
        </w:tc>
      </w:tr>
      <w:tr w:rsidR="00937888">
        <w:trPr>
          <w:trHeight w:val="300"/>
        </w:trPr>
        <w:tc>
          <w:tcPr>
            <w:tcW w:w="1000" w:type="dxa"/>
          </w:tcPr>
          <w:p w:rsidR="00937888" w:rsidRDefault="00EC7B47">
            <w:pPr>
              <w:pStyle w:val="TableParagraph"/>
              <w:ind w:left="230"/>
              <w:rPr>
                <w:sz w:val="24"/>
              </w:rPr>
            </w:pPr>
            <w:r>
              <w:rPr>
                <w:sz w:val="24"/>
              </w:rPr>
              <w:t>I823</w:t>
            </w:r>
          </w:p>
        </w:tc>
        <w:tc>
          <w:tcPr>
            <w:tcW w:w="4720" w:type="dxa"/>
          </w:tcPr>
          <w:p w:rsidR="00937888" w:rsidRDefault="00EC7B47">
            <w:pPr>
              <w:pStyle w:val="TableParagraph"/>
              <w:rPr>
                <w:sz w:val="24"/>
              </w:rPr>
            </w:pPr>
            <w:r>
              <w:rPr>
                <w:sz w:val="24"/>
              </w:rPr>
              <w:t>Thuyên tắc và huyết khối tĩnh mạch thận</w:t>
            </w:r>
          </w:p>
        </w:tc>
        <w:tc>
          <w:tcPr>
            <w:tcW w:w="5040" w:type="dxa"/>
          </w:tcPr>
          <w:p w:rsidR="00937888" w:rsidRDefault="00EC7B47">
            <w:pPr>
              <w:pStyle w:val="TableParagraph"/>
              <w:rPr>
                <w:sz w:val="24"/>
              </w:rPr>
            </w:pPr>
            <w:r>
              <w:rPr>
                <w:sz w:val="24"/>
              </w:rPr>
              <w:t>Embolism and thrombosis of renal vein</w:t>
            </w:r>
          </w:p>
        </w:tc>
      </w:tr>
      <w:tr w:rsidR="00937888">
        <w:trPr>
          <w:trHeight w:val="300"/>
        </w:trPr>
        <w:tc>
          <w:tcPr>
            <w:tcW w:w="1000" w:type="dxa"/>
          </w:tcPr>
          <w:p w:rsidR="00937888" w:rsidRDefault="00EC7B47">
            <w:pPr>
              <w:pStyle w:val="TableParagraph"/>
              <w:ind w:left="230"/>
              <w:rPr>
                <w:sz w:val="24"/>
              </w:rPr>
            </w:pPr>
            <w:r>
              <w:rPr>
                <w:sz w:val="24"/>
              </w:rPr>
              <w:t>I828</w:t>
            </w:r>
          </w:p>
        </w:tc>
        <w:tc>
          <w:tcPr>
            <w:tcW w:w="4720" w:type="dxa"/>
          </w:tcPr>
          <w:p w:rsidR="00937888" w:rsidRDefault="00EC7B47">
            <w:pPr>
              <w:pStyle w:val="TableParagraph"/>
              <w:rPr>
                <w:sz w:val="24"/>
              </w:rPr>
            </w:pPr>
            <w:r>
              <w:rPr>
                <w:sz w:val="24"/>
              </w:rPr>
              <w:t>Thuyên tắc và huyết khối tĩnh mạch khác</w:t>
            </w:r>
          </w:p>
        </w:tc>
        <w:tc>
          <w:tcPr>
            <w:tcW w:w="5040" w:type="dxa"/>
          </w:tcPr>
          <w:p w:rsidR="00937888" w:rsidRDefault="00EC7B47">
            <w:pPr>
              <w:pStyle w:val="TableParagraph"/>
              <w:rPr>
                <w:sz w:val="24"/>
              </w:rPr>
            </w:pPr>
            <w:r>
              <w:rPr>
                <w:sz w:val="24"/>
              </w:rPr>
              <w:t>Embolism and thrombosis of other specified veins</w:t>
            </w:r>
          </w:p>
        </w:tc>
      </w:tr>
      <w:tr w:rsidR="00937888">
        <w:trPr>
          <w:trHeight w:val="620"/>
        </w:trPr>
        <w:tc>
          <w:tcPr>
            <w:tcW w:w="1000" w:type="dxa"/>
          </w:tcPr>
          <w:p w:rsidR="00937888" w:rsidRDefault="00EC7B47">
            <w:pPr>
              <w:pStyle w:val="TableParagraph"/>
              <w:ind w:left="230"/>
              <w:rPr>
                <w:sz w:val="24"/>
              </w:rPr>
            </w:pPr>
            <w:r>
              <w:rPr>
                <w:sz w:val="24"/>
              </w:rPr>
              <w:t>I829</w:t>
            </w:r>
          </w:p>
        </w:tc>
        <w:tc>
          <w:tcPr>
            <w:tcW w:w="4720" w:type="dxa"/>
          </w:tcPr>
          <w:p w:rsidR="00937888" w:rsidRDefault="00EC7B47">
            <w:pPr>
              <w:pStyle w:val="TableParagraph"/>
              <w:spacing w:line="261" w:lineRule="auto"/>
              <w:rPr>
                <w:sz w:val="24"/>
              </w:rPr>
            </w:pPr>
            <w:r>
              <w:rPr>
                <w:spacing w:val="-3"/>
                <w:sz w:val="24"/>
              </w:rPr>
              <w:t xml:space="preserve">Thuyên </w:t>
            </w:r>
            <w:r>
              <w:rPr>
                <w:spacing w:val="-5"/>
                <w:sz w:val="24"/>
              </w:rPr>
              <w:t xml:space="preserve">tắc </w:t>
            </w:r>
            <w:r>
              <w:rPr>
                <w:sz w:val="24"/>
              </w:rPr>
              <w:t xml:space="preserve">và huyết khối, không </w:t>
            </w:r>
            <w:r>
              <w:rPr>
                <w:spacing w:val="-3"/>
                <w:sz w:val="24"/>
              </w:rPr>
              <w:t xml:space="preserve">xác </w:t>
            </w:r>
            <w:r>
              <w:rPr>
                <w:sz w:val="24"/>
              </w:rPr>
              <w:t xml:space="preserve">định </w:t>
            </w:r>
            <w:r>
              <w:rPr>
                <w:spacing w:val="-8"/>
                <w:sz w:val="24"/>
              </w:rPr>
              <w:t xml:space="preserve">tĩnh </w:t>
            </w:r>
            <w:r>
              <w:rPr>
                <w:spacing w:val="-6"/>
                <w:sz w:val="24"/>
              </w:rPr>
              <w:t>mạch</w:t>
            </w:r>
          </w:p>
        </w:tc>
        <w:tc>
          <w:tcPr>
            <w:tcW w:w="5040" w:type="dxa"/>
          </w:tcPr>
          <w:p w:rsidR="00937888" w:rsidRDefault="00EC7B47">
            <w:pPr>
              <w:pStyle w:val="TableParagraph"/>
              <w:rPr>
                <w:sz w:val="24"/>
              </w:rPr>
            </w:pPr>
            <w:r>
              <w:rPr>
                <w:sz w:val="24"/>
              </w:rPr>
              <w:t>Embolism and thrombosis of unspecified vein</w:t>
            </w:r>
          </w:p>
        </w:tc>
      </w:tr>
      <w:tr w:rsidR="00937888">
        <w:trPr>
          <w:trHeight w:val="300"/>
        </w:trPr>
        <w:tc>
          <w:tcPr>
            <w:tcW w:w="1000" w:type="dxa"/>
          </w:tcPr>
          <w:p w:rsidR="00937888" w:rsidRDefault="00EC7B47">
            <w:pPr>
              <w:pStyle w:val="TableParagraph"/>
              <w:ind w:left="230"/>
              <w:rPr>
                <w:sz w:val="24"/>
              </w:rPr>
            </w:pPr>
            <w:r>
              <w:rPr>
                <w:sz w:val="24"/>
              </w:rPr>
              <w:t>I830</w:t>
            </w:r>
          </w:p>
        </w:tc>
        <w:tc>
          <w:tcPr>
            <w:tcW w:w="4720" w:type="dxa"/>
          </w:tcPr>
          <w:p w:rsidR="00937888" w:rsidRDefault="00EC7B47">
            <w:pPr>
              <w:pStyle w:val="TableParagraph"/>
              <w:rPr>
                <w:sz w:val="24"/>
              </w:rPr>
            </w:pPr>
            <w:r>
              <w:rPr>
                <w:sz w:val="24"/>
              </w:rPr>
              <w:t>Dãn tĩnh mạch chi dưới có loét</w:t>
            </w:r>
          </w:p>
        </w:tc>
        <w:tc>
          <w:tcPr>
            <w:tcW w:w="5040" w:type="dxa"/>
          </w:tcPr>
          <w:p w:rsidR="00937888" w:rsidRDefault="00EC7B47">
            <w:pPr>
              <w:pStyle w:val="TableParagraph"/>
              <w:rPr>
                <w:sz w:val="24"/>
              </w:rPr>
            </w:pPr>
            <w:r>
              <w:rPr>
                <w:sz w:val="24"/>
              </w:rPr>
              <w:t>Varicose veins of lower extremities with ulcer</w:t>
            </w:r>
          </w:p>
        </w:tc>
      </w:tr>
      <w:tr w:rsidR="00937888">
        <w:trPr>
          <w:trHeight w:val="620"/>
        </w:trPr>
        <w:tc>
          <w:tcPr>
            <w:tcW w:w="1000" w:type="dxa"/>
          </w:tcPr>
          <w:p w:rsidR="00937888" w:rsidRDefault="00EC7B47">
            <w:pPr>
              <w:pStyle w:val="TableParagraph"/>
              <w:ind w:left="230"/>
              <w:rPr>
                <w:sz w:val="24"/>
              </w:rPr>
            </w:pPr>
            <w:r>
              <w:rPr>
                <w:sz w:val="24"/>
              </w:rPr>
              <w:t>I831</w:t>
            </w:r>
          </w:p>
        </w:tc>
        <w:tc>
          <w:tcPr>
            <w:tcW w:w="4720" w:type="dxa"/>
          </w:tcPr>
          <w:p w:rsidR="00937888" w:rsidRDefault="00EC7B47">
            <w:pPr>
              <w:pStyle w:val="TableParagraph"/>
              <w:rPr>
                <w:sz w:val="24"/>
              </w:rPr>
            </w:pPr>
            <w:r>
              <w:rPr>
                <w:sz w:val="24"/>
              </w:rPr>
              <w:t>Dãn tĩnh mạch chi dưới có viêm</w:t>
            </w:r>
          </w:p>
        </w:tc>
        <w:tc>
          <w:tcPr>
            <w:tcW w:w="5040" w:type="dxa"/>
          </w:tcPr>
          <w:p w:rsidR="00937888" w:rsidRDefault="00EC7B47">
            <w:pPr>
              <w:pStyle w:val="TableParagraph"/>
              <w:spacing w:line="261" w:lineRule="auto"/>
              <w:ind w:right="1051"/>
              <w:rPr>
                <w:sz w:val="24"/>
              </w:rPr>
            </w:pPr>
            <w:r>
              <w:rPr>
                <w:sz w:val="24"/>
              </w:rPr>
              <w:t>Varicose veins of lower extremities with inflammation</w:t>
            </w:r>
          </w:p>
        </w:tc>
      </w:tr>
      <w:tr w:rsidR="00937888">
        <w:trPr>
          <w:trHeight w:val="620"/>
        </w:trPr>
        <w:tc>
          <w:tcPr>
            <w:tcW w:w="1000" w:type="dxa"/>
          </w:tcPr>
          <w:p w:rsidR="00937888" w:rsidRDefault="00EC7B47">
            <w:pPr>
              <w:pStyle w:val="TableParagraph"/>
              <w:ind w:left="230"/>
              <w:rPr>
                <w:sz w:val="24"/>
              </w:rPr>
            </w:pPr>
            <w:r>
              <w:rPr>
                <w:sz w:val="24"/>
              </w:rPr>
              <w:t>I832</w:t>
            </w:r>
          </w:p>
        </w:tc>
        <w:tc>
          <w:tcPr>
            <w:tcW w:w="4720" w:type="dxa"/>
          </w:tcPr>
          <w:p w:rsidR="00937888" w:rsidRDefault="00EC7B47">
            <w:pPr>
              <w:pStyle w:val="TableParagraph"/>
              <w:rPr>
                <w:sz w:val="24"/>
              </w:rPr>
            </w:pPr>
            <w:r>
              <w:rPr>
                <w:sz w:val="24"/>
              </w:rPr>
              <w:t>Dãn tĩnh mạch chi dưới có loét và viêm</w:t>
            </w:r>
          </w:p>
        </w:tc>
        <w:tc>
          <w:tcPr>
            <w:tcW w:w="5040" w:type="dxa"/>
          </w:tcPr>
          <w:p w:rsidR="00937888" w:rsidRDefault="00EC7B47">
            <w:pPr>
              <w:pStyle w:val="TableParagraph"/>
              <w:spacing w:line="261" w:lineRule="auto"/>
              <w:ind w:right="139"/>
              <w:rPr>
                <w:sz w:val="24"/>
              </w:rPr>
            </w:pPr>
            <w:r>
              <w:rPr>
                <w:sz w:val="24"/>
              </w:rPr>
              <w:t xml:space="preserve">Varicose </w:t>
            </w:r>
            <w:r>
              <w:rPr>
                <w:spacing w:val="-3"/>
                <w:sz w:val="24"/>
              </w:rPr>
              <w:t xml:space="preserve">veins </w:t>
            </w:r>
            <w:r>
              <w:rPr>
                <w:sz w:val="24"/>
              </w:rPr>
              <w:t xml:space="preserve">of lower </w:t>
            </w:r>
            <w:r>
              <w:rPr>
                <w:spacing w:val="-6"/>
                <w:sz w:val="24"/>
              </w:rPr>
              <w:t xml:space="preserve">extremities </w:t>
            </w:r>
            <w:r>
              <w:rPr>
                <w:sz w:val="24"/>
              </w:rPr>
              <w:t xml:space="preserve">with both </w:t>
            </w:r>
            <w:r>
              <w:rPr>
                <w:spacing w:val="-5"/>
                <w:sz w:val="24"/>
              </w:rPr>
              <w:t xml:space="preserve">ulcer </w:t>
            </w:r>
            <w:r>
              <w:rPr>
                <w:spacing w:val="-3"/>
                <w:sz w:val="24"/>
              </w:rPr>
              <w:t xml:space="preserve">and </w:t>
            </w:r>
            <w:r>
              <w:rPr>
                <w:spacing w:val="-5"/>
                <w:sz w:val="24"/>
              </w:rPr>
              <w:t>inflammation</w:t>
            </w:r>
          </w:p>
        </w:tc>
      </w:tr>
      <w:tr w:rsidR="00937888">
        <w:trPr>
          <w:trHeight w:val="620"/>
        </w:trPr>
        <w:tc>
          <w:tcPr>
            <w:tcW w:w="1000" w:type="dxa"/>
          </w:tcPr>
          <w:p w:rsidR="00937888" w:rsidRDefault="00EC7B47">
            <w:pPr>
              <w:pStyle w:val="TableParagraph"/>
              <w:ind w:left="230"/>
              <w:rPr>
                <w:sz w:val="24"/>
              </w:rPr>
            </w:pPr>
            <w:r>
              <w:rPr>
                <w:sz w:val="24"/>
              </w:rPr>
              <w:t>I839</w:t>
            </w:r>
          </w:p>
        </w:tc>
        <w:tc>
          <w:tcPr>
            <w:tcW w:w="4720" w:type="dxa"/>
          </w:tcPr>
          <w:p w:rsidR="00937888" w:rsidRDefault="00EC7B47">
            <w:pPr>
              <w:pStyle w:val="TableParagraph"/>
              <w:rPr>
                <w:sz w:val="24"/>
              </w:rPr>
            </w:pPr>
            <w:r>
              <w:rPr>
                <w:sz w:val="24"/>
              </w:rPr>
              <w:t>Dãn tĩnh mạch chi dưới không loét không viêm</w:t>
            </w:r>
          </w:p>
        </w:tc>
        <w:tc>
          <w:tcPr>
            <w:tcW w:w="5040" w:type="dxa"/>
          </w:tcPr>
          <w:p w:rsidR="00937888" w:rsidRDefault="00EC7B47">
            <w:pPr>
              <w:pStyle w:val="TableParagraph"/>
              <w:spacing w:line="261" w:lineRule="auto"/>
              <w:ind w:right="319"/>
              <w:rPr>
                <w:sz w:val="24"/>
              </w:rPr>
            </w:pPr>
            <w:r>
              <w:rPr>
                <w:sz w:val="24"/>
              </w:rPr>
              <w:t xml:space="preserve">Varicose </w:t>
            </w:r>
            <w:r>
              <w:rPr>
                <w:spacing w:val="-3"/>
                <w:sz w:val="24"/>
              </w:rPr>
              <w:t xml:space="preserve">veins </w:t>
            </w:r>
            <w:r>
              <w:rPr>
                <w:sz w:val="24"/>
              </w:rPr>
              <w:t xml:space="preserve">of lower </w:t>
            </w:r>
            <w:r>
              <w:rPr>
                <w:spacing w:val="-6"/>
                <w:sz w:val="24"/>
              </w:rPr>
              <w:t xml:space="preserve">extremities </w:t>
            </w:r>
            <w:r>
              <w:rPr>
                <w:sz w:val="24"/>
              </w:rPr>
              <w:t xml:space="preserve">without </w:t>
            </w:r>
            <w:r>
              <w:rPr>
                <w:spacing w:val="-5"/>
                <w:sz w:val="24"/>
              </w:rPr>
              <w:t xml:space="preserve">ulcer </w:t>
            </w:r>
            <w:r>
              <w:rPr>
                <w:sz w:val="24"/>
              </w:rPr>
              <w:t xml:space="preserve">or </w:t>
            </w:r>
            <w:r>
              <w:rPr>
                <w:spacing w:val="-5"/>
                <w:sz w:val="24"/>
              </w:rPr>
              <w:t>inflammation</w:t>
            </w:r>
          </w:p>
        </w:tc>
      </w:tr>
      <w:tr w:rsidR="00937888">
        <w:trPr>
          <w:trHeight w:val="300"/>
        </w:trPr>
        <w:tc>
          <w:tcPr>
            <w:tcW w:w="1000" w:type="dxa"/>
          </w:tcPr>
          <w:p w:rsidR="00937888" w:rsidRDefault="00EC7B47">
            <w:pPr>
              <w:pStyle w:val="TableParagraph"/>
              <w:ind w:left="230"/>
              <w:rPr>
                <w:sz w:val="24"/>
              </w:rPr>
            </w:pPr>
            <w:r>
              <w:rPr>
                <w:sz w:val="24"/>
              </w:rPr>
              <w:t>I850</w:t>
            </w:r>
          </w:p>
        </w:tc>
        <w:tc>
          <w:tcPr>
            <w:tcW w:w="4720" w:type="dxa"/>
          </w:tcPr>
          <w:p w:rsidR="00937888" w:rsidRDefault="00EC7B47">
            <w:pPr>
              <w:pStyle w:val="TableParagraph"/>
              <w:rPr>
                <w:sz w:val="24"/>
              </w:rPr>
            </w:pPr>
            <w:r>
              <w:rPr>
                <w:sz w:val="24"/>
              </w:rPr>
              <w:t>Dãn tĩnh mạch thực quản có chảy máu</w:t>
            </w:r>
          </w:p>
        </w:tc>
        <w:tc>
          <w:tcPr>
            <w:tcW w:w="5040" w:type="dxa"/>
          </w:tcPr>
          <w:p w:rsidR="00937888" w:rsidRDefault="00EC7B47">
            <w:pPr>
              <w:pStyle w:val="TableParagraph"/>
              <w:rPr>
                <w:sz w:val="24"/>
              </w:rPr>
            </w:pPr>
            <w:r>
              <w:rPr>
                <w:sz w:val="24"/>
              </w:rPr>
              <w:t>Oesophageal varices with bleeding</w:t>
            </w:r>
          </w:p>
        </w:tc>
      </w:tr>
      <w:tr w:rsidR="00937888">
        <w:trPr>
          <w:trHeight w:val="300"/>
        </w:trPr>
        <w:tc>
          <w:tcPr>
            <w:tcW w:w="1000" w:type="dxa"/>
          </w:tcPr>
          <w:p w:rsidR="00937888" w:rsidRDefault="00EC7B47">
            <w:pPr>
              <w:pStyle w:val="TableParagraph"/>
              <w:ind w:left="230"/>
              <w:rPr>
                <w:sz w:val="24"/>
              </w:rPr>
            </w:pPr>
            <w:r>
              <w:rPr>
                <w:sz w:val="24"/>
              </w:rPr>
              <w:t>I859</w:t>
            </w:r>
          </w:p>
        </w:tc>
        <w:tc>
          <w:tcPr>
            <w:tcW w:w="4720" w:type="dxa"/>
          </w:tcPr>
          <w:p w:rsidR="00937888" w:rsidRDefault="00EC7B47">
            <w:pPr>
              <w:pStyle w:val="TableParagraph"/>
              <w:rPr>
                <w:sz w:val="24"/>
              </w:rPr>
            </w:pPr>
            <w:r>
              <w:rPr>
                <w:sz w:val="24"/>
              </w:rPr>
              <w:t>Dãn tĩnh mạch thực quản không chảy máu</w:t>
            </w:r>
          </w:p>
        </w:tc>
        <w:tc>
          <w:tcPr>
            <w:tcW w:w="5040" w:type="dxa"/>
          </w:tcPr>
          <w:p w:rsidR="00937888" w:rsidRDefault="00EC7B47">
            <w:pPr>
              <w:pStyle w:val="TableParagraph"/>
              <w:rPr>
                <w:sz w:val="24"/>
              </w:rPr>
            </w:pPr>
            <w:r>
              <w:rPr>
                <w:sz w:val="24"/>
              </w:rPr>
              <w:t>Oesophageal varices without bleeding</w:t>
            </w:r>
          </w:p>
        </w:tc>
      </w:tr>
      <w:tr w:rsidR="00937888">
        <w:trPr>
          <w:trHeight w:val="300"/>
        </w:trPr>
        <w:tc>
          <w:tcPr>
            <w:tcW w:w="1000" w:type="dxa"/>
          </w:tcPr>
          <w:p w:rsidR="00937888" w:rsidRDefault="00EC7B47">
            <w:pPr>
              <w:pStyle w:val="TableParagraph"/>
              <w:ind w:left="230"/>
              <w:rPr>
                <w:sz w:val="24"/>
              </w:rPr>
            </w:pPr>
            <w:r>
              <w:rPr>
                <w:sz w:val="24"/>
              </w:rPr>
              <w:t>I860</w:t>
            </w:r>
          </w:p>
        </w:tc>
        <w:tc>
          <w:tcPr>
            <w:tcW w:w="4720" w:type="dxa"/>
          </w:tcPr>
          <w:p w:rsidR="00937888" w:rsidRDefault="00EC7B47">
            <w:pPr>
              <w:pStyle w:val="TableParagraph"/>
              <w:rPr>
                <w:sz w:val="24"/>
              </w:rPr>
            </w:pPr>
            <w:r>
              <w:rPr>
                <w:sz w:val="24"/>
              </w:rPr>
              <w:t>Dãn tĩnh mạch dưới lưỡi</w:t>
            </w:r>
          </w:p>
        </w:tc>
        <w:tc>
          <w:tcPr>
            <w:tcW w:w="5040" w:type="dxa"/>
          </w:tcPr>
          <w:p w:rsidR="00937888" w:rsidRDefault="00EC7B47">
            <w:pPr>
              <w:pStyle w:val="TableParagraph"/>
              <w:rPr>
                <w:sz w:val="24"/>
              </w:rPr>
            </w:pPr>
            <w:r>
              <w:rPr>
                <w:sz w:val="24"/>
              </w:rPr>
              <w:t>Sublingual varices</w:t>
            </w:r>
          </w:p>
        </w:tc>
      </w:tr>
      <w:tr w:rsidR="00937888">
        <w:trPr>
          <w:trHeight w:val="300"/>
        </w:trPr>
        <w:tc>
          <w:tcPr>
            <w:tcW w:w="1000" w:type="dxa"/>
          </w:tcPr>
          <w:p w:rsidR="00937888" w:rsidRDefault="00EC7B47">
            <w:pPr>
              <w:pStyle w:val="TableParagraph"/>
              <w:ind w:left="230"/>
              <w:rPr>
                <w:sz w:val="24"/>
              </w:rPr>
            </w:pPr>
            <w:r>
              <w:rPr>
                <w:sz w:val="24"/>
              </w:rPr>
              <w:t>I861</w:t>
            </w:r>
          </w:p>
        </w:tc>
        <w:tc>
          <w:tcPr>
            <w:tcW w:w="4720" w:type="dxa"/>
          </w:tcPr>
          <w:p w:rsidR="00937888" w:rsidRDefault="00EC7B47">
            <w:pPr>
              <w:pStyle w:val="TableParagraph"/>
              <w:rPr>
                <w:sz w:val="24"/>
              </w:rPr>
            </w:pPr>
            <w:r>
              <w:rPr>
                <w:sz w:val="24"/>
              </w:rPr>
              <w:t>Túi dãn tĩnh mạch bìu</w:t>
            </w:r>
          </w:p>
        </w:tc>
        <w:tc>
          <w:tcPr>
            <w:tcW w:w="5040" w:type="dxa"/>
          </w:tcPr>
          <w:p w:rsidR="00937888" w:rsidRDefault="00EC7B47">
            <w:pPr>
              <w:pStyle w:val="TableParagraph"/>
              <w:rPr>
                <w:sz w:val="24"/>
              </w:rPr>
            </w:pPr>
            <w:r>
              <w:rPr>
                <w:sz w:val="24"/>
              </w:rPr>
              <w:t>Scrotal varices</w:t>
            </w:r>
          </w:p>
        </w:tc>
      </w:tr>
      <w:tr w:rsidR="00937888">
        <w:trPr>
          <w:trHeight w:val="300"/>
        </w:trPr>
        <w:tc>
          <w:tcPr>
            <w:tcW w:w="1000" w:type="dxa"/>
          </w:tcPr>
          <w:p w:rsidR="00937888" w:rsidRDefault="00EC7B47">
            <w:pPr>
              <w:pStyle w:val="TableParagraph"/>
              <w:ind w:left="230"/>
              <w:rPr>
                <w:sz w:val="24"/>
              </w:rPr>
            </w:pPr>
            <w:r>
              <w:rPr>
                <w:sz w:val="24"/>
              </w:rPr>
              <w:t>I862</w:t>
            </w:r>
          </w:p>
        </w:tc>
        <w:tc>
          <w:tcPr>
            <w:tcW w:w="4720" w:type="dxa"/>
          </w:tcPr>
          <w:p w:rsidR="00937888" w:rsidRDefault="00EC7B47">
            <w:pPr>
              <w:pStyle w:val="TableParagraph"/>
              <w:rPr>
                <w:sz w:val="24"/>
              </w:rPr>
            </w:pPr>
            <w:r>
              <w:rPr>
                <w:sz w:val="24"/>
              </w:rPr>
              <w:t>Dãn tĩnh mạch chậu</w:t>
            </w:r>
          </w:p>
        </w:tc>
        <w:tc>
          <w:tcPr>
            <w:tcW w:w="5040" w:type="dxa"/>
          </w:tcPr>
          <w:p w:rsidR="00937888" w:rsidRDefault="00EC7B47">
            <w:pPr>
              <w:pStyle w:val="TableParagraph"/>
              <w:rPr>
                <w:sz w:val="24"/>
              </w:rPr>
            </w:pPr>
            <w:r>
              <w:rPr>
                <w:sz w:val="24"/>
              </w:rPr>
              <w:t>Pelvic varices</w:t>
            </w:r>
          </w:p>
        </w:tc>
      </w:tr>
      <w:tr w:rsidR="00937888">
        <w:trPr>
          <w:trHeight w:val="300"/>
        </w:trPr>
        <w:tc>
          <w:tcPr>
            <w:tcW w:w="1000" w:type="dxa"/>
          </w:tcPr>
          <w:p w:rsidR="00937888" w:rsidRDefault="00EC7B47">
            <w:pPr>
              <w:pStyle w:val="TableParagraph"/>
              <w:ind w:left="230"/>
              <w:rPr>
                <w:sz w:val="24"/>
              </w:rPr>
            </w:pPr>
            <w:r>
              <w:rPr>
                <w:sz w:val="24"/>
              </w:rPr>
              <w:t>I863</w:t>
            </w:r>
          </w:p>
        </w:tc>
        <w:tc>
          <w:tcPr>
            <w:tcW w:w="4720" w:type="dxa"/>
          </w:tcPr>
          <w:p w:rsidR="00937888" w:rsidRDefault="00EC7B47">
            <w:pPr>
              <w:pStyle w:val="TableParagraph"/>
              <w:rPr>
                <w:sz w:val="24"/>
              </w:rPr>
            </w:pPr>
            <w:r>
              <w:rPr>
                <w:sz w:val="24"/>
              </w:rPr>
              <w:t>Dãn tĩnh mạch âm hộ</w:t>
            </w:r>
          </w:p>
        </w:tc>
        <w:tc>
          <w:tcPr>
            <w:tcW w:w="5040" w:type="dxa"/>
          </w:tcPr>
          <w:p w:rsidR="00937888" w:rsidRDefault="00EC7B47">
            <w:pPr>
              <w:pStyle w:val="TableParagraph"/>
              <w:rPr>
                <w:sz w:val="24"/>
              </w:rPr>
            </w:pPr>
            <w:r>
              <w:rPr>
                <w:sz w:val="24"/>
              </w:rPr>
              <w:t>Vulval varices</w:t>
            </w:r>
          </w:p>
        </w:tc>
      </w:tr>
      <w:tr w:rsidR="00937888">
        <w:trPr>
          <w:trHeight w:val="300"/>
        </w:trPr>
        <w:tc>
          <w:tcPr>
            <w:tcW w:w="1000" w:type="dxa"/>
          </w:tcPr>
          <w:p w:rsidR="00937888" w:rsidRDefault="00EC7B47">
            <w:pPr>
              <w:pStyle w:val="TableParagraph"/>
              <w:ind w:left="230"/>
              <w:rPr>
                <w:sz w:val="24"/>
              </w:rPr>
            </w:pPr>
            <w:r>
              <w:rPr>
                <w:sz w:val="24"/>
              </w:rPr>
              <w:t>I864</w:t>
            </w:r>
          </w:p>
        </w:tc>
        <w:tc>
          <w:tcPr>
            <w:tcW w:w="4720" w:type="dxa"/>
          </w:tcPr>
          <w:p w:rsidR="00937888" w:rsidRDefault="00EC7B47">
            <w:pPr>
              <w:pStyle w:val="TableParagraph"/>
              <w:rPr>
                <w:sz w:val="24"/>
              </w:rPr>
            </w:pPr>
            <w:r>
              <w:rPr>
                <w:sz w:val="24"/>
              </w:rPr>
              <w:t>Dãn tĩnh mạch dạ dày</w:t>
            </w:r>
          </w:p>
        </w:tc>
        <w:tc>
          <w:tcPr>
            <w:tcW w:w="5040" w:type="dxa"/>
          </w:tcPr>
          <w:p w:rsidR="00937888" w:rsidRDefault="00EC7B47">
            <w:pPr>
              <w:pStyle w:val="TableParagraph"/>
              <w:rPr>
                <w:sz w:val="24"/>
              </w:rPr>
            </w:pPr>
            <w:r>
              <w:rPr>
                <w:sz w:val="24"/>
              </w:rPr>
              <w:t>Gastric varices</w:t>
            </w:r>
          </w:p>
        </w:tc>
      </w:tr>
      <w:tr w:rsidR="00937888">
        <w:trPr>
          <w:trHeight w:val="300"/>
        </w:trPr>
        <w:tc>
          <w:tcPr>
            <w:tcW w:w="1000" w:type="dxa"/>
          </w:tcPr>
          <w:p w:rsidR="00937888" w:rsidRDefault="00EC7B47">
            <w:pPr>
              <w:pStyle w:val="TableParagraph"/>
              <w:ind w:left="230"/>
              <w:rPr>
                <w:sz w:val="24"/>
              </w:rPr>
            </w:pPr>
            <w:r>
              <w:rPr>
                <w:sz w:val="24"/>
              </w:rPr>
              <w:t>I868</w:t>
            </w:r>
          </w:p>
        </w:tc>
        <w:tc>
          <w:tcPr>
            <w:tcW w:w="4720" w:type="dxa"/>
          </w:tcPr>
          <w:p w:rsidR="00937888" w:rsidRDefault="00EC7B47">
            <w:pPr>
              <w:pStyle w:val="TableParagraph"/>
              <w:rPr>
                <w:sz w:val="24"/>
              </w:rPr>
            </w:pPr>
            <w:r>
              <w:rPr>
                <w:sz w:val="24"/>
              </w:rPr>
              <w:t>Dãn tĩnh mạch ở vị trí xác định khác</w:t>
            </w:r>
          </w:p>
        </w:tc>
        <w:tc>
          <w:tcPr>
            <w:tcW w:w="5040" w:type="dxa"/>
          </w:tcPr>
          <w:p w:rsidR="00937888" w:rsidRDefault="00EC7B47">
            <w:pPr>
              <w:pStyle w:val="TableParagraph"/>
              <w:rPr>
                <w:sz w:val="24"/>
              </w:rPr>
            </w:pPr>
            <w:r>
              <w:rPr>
                <w:sz w:val="24"/>
              </w:rPr>
              <w:t>Varicose veins of other specified sites</w:t>
            </w:r>
          </w:p>
        </w:tc>
      </w:tr>
      <w:tr w:rsidR="00937888">
        <w:trPr>
          <w:trHeight w:val="300"/>
        </w:trPr>
        <w:tc>
          <w:tcPr>
            <w:tcW w:w="1000" w:type="dxa"/>
          </w:tcPr>
          <w:p w:rsidR="00937888" w:rsidRDefault="00EC7B47">
            <w:pPr>
              <w:pStyle w:val="TableParagraph"/>
              <w:ind w:left="230"/>
              <w:rPr>
                <w:sz w:val="24"/>
              </w:rPr>
            </w:pPr>
            <w:r>
              <w:rPr>
                <w:sz w:val="24"/>
              </w:rPr>
              <w:t>I870</w:t>
            </w:r>
          </w:p>
        </w:tc>
        <w:tc>
          <w:tcPr>
            <w:tcW w:w="4720" w:type="dxa"/>
          </w:tcPr>
          <w:p w:rsidR="00937888" w:rsidRDefault="00EC7B47">
            <w:pPr>
              <w:pStyle w:val="TableParagraph"/>
              <w:rPr>
                <w:sz w:val="24"/>
              </w:rPr>
            </w:pPr>
            <w:r>
              <w:rPr>
                <w:sz w:val="24"/>
              </w:rPr>
              <w:t>Hội chứng sau huyết khối</w:t>
            </w:r>
          </w:p>
        </w:tc>
        <w:tc>
          <w:tcPr>
            <w:tcW w:w="5040" w:type="dxa"/>
          </w:tcPr>
          <w:p w:rsidR="00937888" w:rsidRDefault="00EC7B47">
            <w:pPr>
              <w:pStyle w:val="TableParagraph"/>
              <w:rPr>
                <w:sz w:val="24"/>
              </w:rPr>
            </w:pPr>
            <w:r>
              <w:rPr>
                <w:sz w:val="24"/>
              </w:rPr>
              <w:t>Postthrombotic syndrome</w:t>
            </w:r>
          </w:p>
        </w:tc>
      </w:tr>
      <w:tr w:rsidR="00937888">
        <w:trPr>
          <w:trHeight w:val="300"/>
        </w:trPr>
        <w:tc>
          <w:tcPr>
            <w:tcW w:w="1000" w:type="dxa"/>
          </w:tcPr>
          <w:p w:rsidR="00937888" w:rsidRDefault="00EC7B47">
            <w:pPr>
              <w:pStyle w:val="TableParagraph"/>
              <w:ind w:left="230"/>
              <w:rPr>
                <w:sz w:val="24"/>
              </w:rPr>
            </w:pPr>
            <w:r>
              <w:rPr>
                <w:sz w:val="24"/>
              </w:rPr>
              <w:t>I871</w:t>
            </w:r>
          </w:p>
        </w:tc>
        <w:tc>
          <w:tcPr>
            <w:tcW w:w="4720" w:type="dxa"/>
          </w:tcPr>
          <w:p w:rsidR="00937888" w:rsidRDefault="00EC7B47">
            <w:pPr>
              <w:pStyle w:val="TableParagraph"/>
              <w:rPr>
                <w:sz w:val="24"/>
              </w:rPr>
            </w:pPr>
            <w:r>
              <w:rPr>
                <w:sz w:val="24"/>
              </w:rPr>
              <w:t>Ép tĩnh mạch</w:t>
            </w:r>
          </w:p>
        </w:tc>
        <w:tc>
          <w:tcPr>
            <w:tcW w:w="5040" w:type="dxa"/>
          </w:tcPr>
          <w:p w:rsidR="00937888" w:rsidRDefault="00EC7B47">
            <w:pPr>
              <w:pStyle w:val="TableParagraph"/>
              <w:rPr>
                <w:sz w:val="24"/>
              </w:rPr>
            </w:pPr>
            <w:r>
              <w:rPr>
                <w:sz w:val="24"/>
              </w:rPr>
              <w:t>Compression of vein</w:t>
            </w:r>
          </w:p>
        </w:tc>
      </w:tr>
      <w:tr w:rsidR="00937888">
        <w:trPr>
          <w:trHeight w:val="300"/>
        </w:trPr>
        <w:tc>
          <w:tcPr>
            <w:tcW w:w="1000" w:type="dxa"/>
          </w:tcPr>
          <w:p w:rsidR="00937888" w:rsidRDefault="00EC7B47">
            <w:pPr>
              <w:pStyle w:val="TableParagraph"/>
              <w:ind w:left="230"/>
              <w:rPr>
                <w:sz w:val="24"/>
              </w:rPr>
            </w:pPr>
            <w:r>
              <w:rPr>
                <w:sz w:val="24"/>
              </w:rPr>
              <w:t>I872</w:t>
            </w:r>
          </w:p>
        </w:tc>
        <w:tc>
          <w:tcPr>
            <w:tcW w:w="4720" w:type="dxa"/>
          </w:tcPr>
          <w:p w:rsidR="00937888" w:rsidRDefault="00EC7B47">
            <w:pPr>
              <w:pStyle w:val="TableParagraph"/>
              <w:rPr>
                <w:sz w:val="24"/>
              </w:rPr>
            </w:pPr>
            <w:r>
              <w:rPr>
                <w:sz w:val="24"/>
              </w:rPr>
              <w:t>Suy tĩnh mạch (mạn) (ngoại biên)</w:t>
            </w:r>
          </w:p>
        </w:tc>
        <w:tc>
          <w:tcPr>
            <w:tcW w:w="5040" w:type="dxa"/>
          </w:tcPr>
          <w:p w:rsidR="00937888" w:rsidRDefault="00EC7B47">
            <w:pPr>
              <w:pStyle w:val="TableParagraph"/>
              <w:rPr>
                <w:sz w:val="24"/>
              </w:rPr>
            </w:pPr>
            <w:r>
              <w:rPr>
                <w:sz w:val="24"/>
              </w:rPr>
              <w:t>Venous insufficiency (chronic)(peripheral)</w:t>
            </w:r>
          </w:p>
        </w:tc>
      </w:tr>
      <w:tr w:rsidR="00937888">
        <w:trPr>
          <w:trHeight w:val="300"/>
        </w:trPr>
        <w:tc>
          <w:tcPr>
            <w:tcW w:w="1000" w:type="dxa"/>
          </w:tcPr>
          <w:p w:rsidR="00937888" w:rsidRDefault="00EC7B47">
            <w:pPr>
              <w:pStyle w:val="TableParagraph"/>
              <w:ind w:left="230"/>
              <w:rPr>
                <w:sz w:val="24"/>
              </w:rPr>
            </w:pPr>
            <w:r>
              <w:rPr>
                <w:sz w:val="24"/>
              </w:rPr>
              <w:t>I878</w:t>
            </w:r>
          </w:p>
        </w:tc>
        <w:tc>
          <w:tcPr>
            <w:tcW w:w="4720" w:type="dxa"/>
          </w:tcPr>
          <w:p w:rsidR="00937888" w:rsidRDefault="00EC7B47">
            <w:pPr>
              <w:pStyle w:val="TableParagraph"/>
              <w:rPr>
                <w:sz w:val="24"/>
              </w:rPr>
            </w:pPr>
            <w:r>
              <w:rPr>
                <w:sz w:val="24"/>
              </w:rPr>
              <w:t>Rối loạn khác tĩnh mạch xác định khác</w:t>
            </w:r>
          </w:p>
        </w:tc>
        <w:tc>
          <w:tcPr>
            <w:tcW w:w="5040" w:type="dxa"/>
          </w:tcPr>
          <w:p w:rsidR="00937888" w:rsidRDefault="00EC7B47">
            <w:pPr>
              <w:pStyle w:val="TableParagraph"/>
              <w:rPr>
                <w:sz w:val="24"/>
              </w:rPr>
            </w:pPr>
            <w:r>
              <w:rPr>
                <w:sz w:val="24"/>
              </w:rPr>
              <w:t>Other specified disorders of veins</w:t>
            </w:r>
          </w:p>
        </w:tc>
      </w:tr>
      <w:tr w:rsidR="00937888">
        <w:trPr>
          <w:trHeight w:val="300"/>
        </w:trPr>
        <w:tc>
          <w:tcPr>
            <w:tcW w:w="1000" w:type="dxa"/>
          </w:tcPr>
          <w:p w:rsidR="00937888" w:rsidRDefault="00EC7B47">
            <w:pPr>
              <w:pStyle w:val="TableParagraph"/>
              <w:ind w:left="230"/>
              <w:rPr>
                <w:sz w:val="24"/>
              </w:rPr>
            </w:pPr>
            <w:r>
              <w:rPr>
                <w:sz w:val="24"/>
              </w:rPr>
              <w:t>I879</w:t>
            </w:r>
          </w:p>
        </w:tc>
        <w:tc>
          <w:tcPr>
            <w:tcW w:w="4720" w:type="dxa"/>
          </w:tcPr>
          <w:p w:rsidR="00937888" w:rsidRDefault="00EC7B47">
            <w:pPr>
              <w:pStyle w:val="TableParagraph"/>
              <w:rPr>
                <w:sz w:val="24"/>
              </w:rPr>
            </w:pPr>
            <w:r>
              <w:rPr>
                <w:sz w:val="24"/>
              </w:rPr>
              <w:t>Rối loạn khác tĩnh mạch, không đặc hiệu khác</w:t>
            </w:r>
          </w:p>
        </w:tc>
        <w:tc>
          <w:tcPr>
            <w:tcW w:w="5040" w:type="dxa"/>
          </w:tcPr>
          <w:p w:rsidR="00937888" w:rsidRDefault="00EC7B47">
            <w:pPr>
              <w:pStyle w:val="TableParagraph"/>
              <w:rPr>
                <w:sz w:val="24"/>
              </w:rPr>
            </w:pPr>
            <w:r>
              <w:rPr>
                <w:sz w:val="24"/>
              </w:rPr>
              <w:t>Disorder of vein, unspecified</w:t>
            </w:r>
          </w:p>
        </w:tc>
      </w:tr>
      <w:tr w:rsidR="00937888">
        <w:trPr>
          <w:trHeight w:val="300"/>
        </w:trPr>
        <w:tc>
          <w:tcPr>
            <w:tcW w:w="1000" w:type="dxa"/>
          </w:tcPr>
          <w:p w:rsidR="00937888" w:rsidRDefault="00EC7B47">
            <w:pPr>
              <w:pStyle w:val="TableParagraph"/>
              <w:ind w:left="230"/>
              <w:rPr>
                <w:sz w:val="24"/>
              </w:rPr>
            </w:pPr>
            <w:r>
              <w:rPr>
                <w:sz w:val="24"/>
              </w:rPr>
              <w:t>I880</w:t>
            </w:r>
          </w:p>
        </w:tc>
        <w:tc>
          <w:tcPr>
            <w:tcW w:w="4720" w:type="dxa"/>
          </w:tcPr>
          <w:p w:rsidR="00937888" w:rsidRDefault="00EC7B47">
            <w:pPr>
              <w:pStyle w:val="TableParagraph"/>
              <w:rPr>
                <w:sz w:val="24"/>
              </w:rPr>
            </w:pPr>
            <w:r>
              <w:rPr>
                <w:sz w:val="24"/>
              </w:rPr>
              <w:t>Viêm hạch mạc treo không đặc hiệu</w:t>
            </w:r>
          </w:p>
        </w:tc>
        <w:tc>
          <w:tcPr>
            <w:tcW w:w="5040" w:type="dxa"/>
          </w:tcPr>
          <w:p w:rsidR="00937888" w:rsidRDefault="00EC7B47">
            <w:pPr>
              <w:pStyle w:val="TableParagraph"/>
              <w:rPr>
                <w:sz w:val="24"/>
              </w:rPr>
            </w:pPr>
            <w:r>
              <w:rPr>
                <w:sz w:val="24"/>
              </w:rPr>
              <w:t>Nonspecific mesenteric lymphadenitis</w:t>
            </w:r>
          </w:p>
        </w:tc>
      </w:tr>
      <w:tr w:rsidR="00937888">
        <w:trPr>
          <w:trHeight w:val="300"/>
        </w:trPr>
        <w:tc>
          <w:tcPr>
            <w:tcW w:w="1000" w:type="dxa"/>
          </w:tcPr>
          <w:p w:rsidR="00937888" w:rsidRDefault="00EC7B47">
            <w:pPr>
              <w:pStyle w:val="TableParagraph"/>
              <w:ind w:left="230"/>
              <w:rPr>
                <w:sz w:val="24"/>
              </w:rPr>
            </w:pPr>
            <w:r>
              <w:rPr>
                <w:sz w:val="24"/>
              </w:rPr>
              <w:t>I881</w:t>
            </w:r>
          </w:p>
        </w:tc>
        <w:tc>
          <w:tcPr>
            <w:tcW w:w="4720" w:type="dxa"/>
          </w:tcPr>
          <w:p w:rsidR="00937888" w:rsidRDefault="00EC7B47">
            <w:pPr>
              <w:pStyle w:val="TableParagraph"/>
              <w:rPr>
                <w:sz w:val="24"/>
              </w:rPr>
            </w:pPr>
            <w:r>
              <w:rPr>
                <w:sz w:val="24"/>
              </w:rPr>
              <w:t>Viêm hạch bạch huyết mạn, ngoại trừ mạc treo</w:t>
            </w:r>
          </w:p>
        </w:tc>
        <w:tc>
          <w:tcPr>
            <w:tcW w:w="5040" w:type="dxa"/>
          </w:tcPr>
          <w:p w:rsidR="00937888" w:rsidRDefault="00EC7B47">
            <w:pPr>
              <w:pStyle w:val="TableParagraph"/>
              <w:rPr>
                <w:sz w:val="24"/>
              </w:rPr>
            </w:pPr>
            <w:r>
              <w:rPr>
                <w:sz w:val="24"/>
              </w:rPr>
              <w:t>Chronic lymphadenitis, except mesenteric</w:t>
            </w:r>
          </w:p>
        </w:tc>
      </w:tr>
      <w:tr w:rsidR="00937888">
        <w:trPr>
          <w:trHeight w:val="300"/>
        </w:trPr>
        <w:tc>
          <w:tcPr>
            <w:tcW w:w="1000" w:type="dxa"/>
          </w:tcPr>
          <w:p w:rsidR="00937888" w:rsidRDefault="00EC7B47">
            <w:pPr>
              <w:pStyle w:val="TableParagraph"/>
              <w:ind w:left="230"/>
              <w:rPr>
                <w:sz w:val="24"/>
              </w:rPr>
            </w:pPr>
            <w:r>
              <w:rPr>
                <w:sz w:val="24"/>
              </w:rPr>
              <w:t>I888</w:t>
            </w:r>
          </w:p>
        </w:tc>
        <w:tc>
          <w:tcPr>
            <w:tcW w:w="4720" w:type="dxa"/>
          </w:tcPr>
          <w:p w:rsidR="00937888" w:rsidRDefault="00EC7B47">
            <w:pPr>
              <w:pStyle w:val="TableParagraph"/>
              <w:rPr>
                <w:sz w:val="24"/>
              </w:rPr>
            </w:pPr>
            <w:r>
              <w:rPr>
                <w:sz w:val="24"/>
              </w:rPr>
              <w:t>Viêm hạch bạch huyết không đặc hiệu khác</w:t>
            </w:r>
          </w:p>
        </w:tc>
        <w:tc>
          <w:tcPr>
            <w:tcW w:w="5040" w:type="dxa"/>
          </w:tcPr>
          <w:p w:rsidR="00937888" w:rsidRDefault="00EC7B47">
            <w:pPr>
              <w:pStyle w:val="TableParagraph"/>
              <w:rPr>
                <w:sz w:val="24"/>
              </w:rPr>
            </w:pPr>
            <w:r>
              <w:rPr>
                <w:sz w:val="24"/>
              </w:rPr>
              <w:t>Other nonspecific lymphadenitis</w:t>
            </w:r>
          </w:p>
        </w:tc>
      </w:tr>
      <w:tr w:rsidR="00937888">
        <w:trPr>
          <w:trHeight w:val="620"/>
        </w:trPr>
        <w:tc>
          <w:tcPr>
            <w:tcW w:w="1000" w:type="dxa"/>
          </w:tcPr>
          <w:p w:rsidR="00937888" w:rsidRDefault="00EC7B47">
            <w:pPr>
              <w:pStyle w:val="TableParagraph"/>
              <w:ind w:left="230"/>
              <w:rPr>
                <w:sz w:val="24"/>
              </w:rPr>
            </w:pPr>
            <w:r>
              <w:rPr>
                <w:sz w:val="24"/>
              </w:rPr>
              <w:t>I889</w:t>
            </w:r>
          </w:p>
        </w:tc>
        <w:tc>
          <w:tcPr>
            <w:tcW w:w="4720" w:type="dxa"/>
          </w:tcPr>
          <w:p w:rsidR="00937888" w:rsidRDefault="00EC7B47">
            <w:pPr>
              <w:pStyle w:val="TableParagraph"/>
              <w:spacing w:line="261" w:lineRule="auto"/>
              <w:ind w:right="231"/>
              <w:rPr>
                <w:sz w:val="24"/>
              </w:rPr>
            </w:pPr>
            <w:r>
              <w:rPr>
                <w:sz w:val="24"/>
              </w:rPr>
              <w:t>Viêm hạch bạch huyết không đặc hiệu, không đặc hiệu</w:t>
            </w:r>
          </w:p>
        </w:tc>
        <w:tc>
          <w:tcPr>
            <w:tcW w:w="5040" w:type="dxa"/>
          </w:tcPr>
          <w:p w:rsidR="00937888" w:rsidRDefault="00EC7B47">
            <w:pPr>
              <w:pStyle w:val="TableParagraph"/>
              <w:rPr>
                <w:sz w:val="24"/>
              </w:rPr>
            </w:pPr>
            <w:r>
              <w:rPr>
                <w:sz w:val="24"/>
              </w:rPr>
              <w:t>Nonspecific lymphadenitis, unspecified</w:t>
            </w:r>
          </w:p>
        </w:tc>
      </w:tr>
      <w:tr w:rsidR="00937888">
        <w:trPr>
          <w:trHeight w:val="300"/>
        </w:trPr>
        <w:tc>
          <w:tcPr>
            <w:tcW w:w="1000" w:type="dxa"/>
          </w:tcPr>
          <w:p w:rsidR="00937888" w:rsidRDefault="00EC7B47">
            <w:pPr>
              <w:pStyle w:val="TableParagraph"/>
              <w:ind w:left="230"/>
              <w:rPr>
                <w:sz w:val="24"/>
              </w:rPr>
            </w:pPr>
            <w:r>
              <w:rPr>
                <w:sz w:val="24"/>
              </w:rPr>
              <w:t>I890</w:t>
            </w:r>
          </w:p>
        </w:tc>
        <w:tc>
          <w:tcPr>
            <w:tcW w:w="4720" w:type="dxa"/>
          </w:tcPr>
          <w:p w:rsidR="00937888" w:rsidRDefault="00EC7B47">
            <w:pPr>
              <w:pStyle w:val="TableParagraph"/>
              <w:rPr>
                <w:sz w:val="24"/>
              </w:rPr>
            </w:pPr>
            <w:r>
              <w:rPr>
                <w:sz w:val="24"/>
              </w:rPr>
              <w:t>Phù bạch huyết, không phân loại nơi khác</w:t>
            </w:r>
          </w:p>
        </w:tc>
        <w:tc>
          <w:tcPr>
            <w:tcW w:w="5040" w:type="dxa"/>
          </w:tcPr>
          <w:p w:rsidR="00937888" w:rsidRDefault="00EC7B47">
            <w:pPr>
              <w:pStyle w:val="TableParagraph"/>
              <w:rPr>
                <w:sz w:val="24"/>
              </w:rPr>
            </w:pPr>
            <w:r>
              <w:rPr>
                <w:sz w:val="24"/>
              </w:rPr>
              <w:t>Lymphoedema, not elsewhere classified</w:t>
            </w:r>
          </w:p>
        </w:tc>
      </w:tr>
      <w:tr w:rsidR="00937888">
        <w:trPr>
          <w:trHeight w:val="300"/>
        </w:trPr>
        <w:tc>
          <w:tcPr>
            <w:tcW w:w="1000" w:type="dxa"/>
          </w:tcPr>
          <w:p w:rsidR="00937888" w:rsidRDefault="00EC7B47">
            <w:pPr>
              <w:pStyle w:val="TableParagraph"/>
              <w:ind w:left="230"/>
              <w:rPr>
                <w:sz w:val="24"/>
              </w:rPr>
            </w:pPr>
            <w:r>
              <w:rPr>
                <w:sz w:val="24"/>
              </w:rPr>
              <w:t>I891</w:t>
            </w:r>
          </w:p>
        </w:tc>
        <w:tc>
          <w:tcPr>
            <w:tcW w:w="4720" w:type="dxa"/>
          </w:tcPr>
          <w:p w:rsidR="00937888" w:rsidRDefault="00EC7B47">
            <w:pPr>
              <w:pStyle w:val="TableParagraph"/>
              <w:rPr>
                <w:sz w:val="24"/>
              </w:rPr>
            </w:pPr>
            <w:r>
              <w:rPr>
                <w:sz w:val="24"/>
              </w:rPr>
              <w:t>Viêm mạch bạch huyết</w:t>
            </w:r>
          </w:p>
        </w:tc>
        <w:tc>
          <w:tcPr>
            <w:tcW w:w="5040" w:type="dxa"/>
          </w:tcPr>
          <w:p w:rsidR="00937888" w:rsidRDefault="00EC7B47">
            <w:pPr>
              <w:pStyle w:val="TableParagraph"/>
              <w:rPr>
                <w:sz w:val="24"/>
              </w:rPr>
            </w:pPr>
            <w:r>
              <w:rPr>
                <w:sz w:val="24"/>
              </w:rPr>
              <w:t>Lymphangitis</w:t>
            </w:r>
          </w:p>
        </w:tc>
      </w:tr>
      <w:tr w:rsidR="00937888">
        <w:trPr>
          <w:trHeight w:val="620"/>
        </w:trPr>
        <w:tc>
          <w:tcPr>
            <w:tcW w:w="1000" w:type="dxa"/>
          </w:tcPr>
          <w:p w:rsidR="00937888" w:rsidRDefault="00EC7B47">
            <w:pPr>
              <w:pStyle w:val="TableParagraph"/>
              <w:ind w:left="230"/>
              <w:rPr>
                <w:sz w:val="24"/>
              </w:rPr>
            </w:pPr>
            <w:r>
              <w:rPr>
                <w:sz w:val="24"/>
              </w:rPr>
              <w:t>I898</w:t>
            </w:r>
          </w:p>
        </w:tc>
        <w:tc>
          <w:tcPr>
            <w:tcW w:w="4720" w:type="dxa"/>
          </w:tcPr>
          <w:p w:rsidR="00937888" w:rsidRDefault="00EC7B47">
            <w:pPr>
              <w:pStyle w:val="TableParagraph"/>
              <w:spacing w:line="261" w:lineRule="auto"/>
              <w:ind w:right="328"/>
              <w:rPr>
                <w:sz w:val="24"/>
              </w:rPr>
            </w:pPr>
            <w:r>
              <w:rPr>
                <w:sz w:val="24"/>
              </w:rPr>
              <w:t xml:space="preserve">Rối </w:t>
            </w:r>
            <w:r>
              <w:rPr>
                <w:spacing w:val="-4"/>
                <w:sz w:val="24"/>
              </w:rPr>
              <w:t xml:space="preserve">loạn </w:t>
            </w:r>
            <w:r>
              <w:rPr>
                <w:spacing w:val="-6"/>
                <w:sz w:val="24"/>
              </w:rPr>
              <w:t xml:space="preserve">mạch </w:t>
            </w:r>
            <w:r>
              <w:rPr>
                <w:spacing w:val="-4"/>
                <w:sz w:val="24"/>
              </w:rPr>
              <w:t xml:space="preserve">bạch </w:t>
            </w:r>
            <w:r>
              <w:rPr>
                <w:sz w:val="24"/>
              </w:rPr>
              <w:t xml:space="preserve">huyết và </w:t>
            </w:r>
            <w:r>
              <w:rPr>
                <w:spacing w:val="-4"/>
                <w:sz w:val="24"/>
              </w:rPr>
              <w:t xml:space="preserve">hạch bạch </w:t>
            </w:r>
            <w:r>
              <w:rPr>
                <w:sz w:val="24"/>
              </w:rPr>
              <w:t xml:space="preserve">huyết </w:t>
            </w:r>
            <w:r>
              <w:rPr>
                <w:spacing w:val="-3"/>
                <w:sz w:val="24"/>
              </w:rPr>
              <w:t xml:space="preserve">xác </w:t>
            </w:r>
            <w:r>
              <w:rPr>
                <w:sz w:val="24"/>
              </w:rPr>
              <w:t xml:space="preserve">định khác không do </w:t>
            </w:r>
            <w:r>
              <w:rPr>
                <w:spacing w:val="-3"/>
                <w:sz w:val="24"/>
              </w:rPr>
              <w:t xml:space="preserve">nhiễm </w:t>
            </w:r>
            <w:r>
              <w:rPr>
                <w:sz w:val="24"/>
              </w:rPr>
              <w:t>trùng</w:t>
            </w:r>
          </w:p>
        </w:tc>
        <w:tc>
          <w:tcPr>
            <w:tcW w:w="5040" w:type="dxa"/>
          </w:tcPr>
          <w:p w:rsidR="00937888" w:rsidRDefault="00EC7B47">
            <w:pPr>
              <w:pStyle w:val="TableParagraph"/>
              <w:spacing w:line="261" w:lineRule="auto"/>
              <w:ind w:right="113"/>
              <w:rPr>
                <w:sz w:val="24"/>
              </w:rPr>
            </w:pPr>
            <w:r>
              <w:rPr>
                <w:sz w:val="24"/>
              </w:rPr>
              <w:t xml:space="preserve">Other </w:t>
            </w:r>
            <w:r>
              <w:rPr>
                <w:spacing w:val="-4"/>
                <w:sz w:val="24"/>
              </w:rPr>
              <w:t xml:space="preserve">specified </w:t>
            </w:r>
            <w:r>
              <w:rPr>
                <w:spacing w:val="-3"/>
                <w:sz w:val="24"/>
              </w:rPr>
              <w:t xml:space="preserve">noninfective </w:t>
            </w:r>
            <w:r>
              <w:rPr>
                <w:sz w:val="24"/>
              </w:rPr>
              <w:t xml:space="preserve">disorders of </w:t>
            </w:r>
            <w:r>
              <w:rPr>
                <w:spacing w:val="-4"/>
                <w:sz w:val="24"/>
              </w:rPr>
              <w:t xml:space="preserve">lymphatic </w:t>
            </w:r>
            <w:r>
              <w:rPr>
                <w:sz w:val="24"/>
              </w:rPr>
              <w:t xml:space="preserve">vessels </w:t>
            </w:r>
            <w:r>
              <w:rPr>
                <w:spacing w:val="-3"/>
                <w:sz w:val="24"/>
              </w:rPr>
              <w:t xml:space="preserve">and lymph </w:t>
            </w:r>
            <w:r>
              <w:rPr>
                <w:sz w:val="24"/>
              </w:rPr>
              <w:t>nodes</w:t>
            </w:r>
          </w:p>
        </w:tc>
      </w:tr>
      <w:tr w:rsidR="00937888">
        <w:trPr>
          <w:trHeight w:val="620"/>
        </w:trPr>
        <w:tc>
          <w:tcPr>
            <w:tcW w:w="1000" w:type="dxa"/>
          </w:tcPr>
          <w:p w:rsidR="00937888" w:rsidRDefault="00EC7B47">
            <w:pPr>
              <w:pStyle w:val="TableParagraph"/>
              <w:ind w:left="230"/>
              <w:rPr>
                <w:sz w:val="24"/>
              </w:rPr>
            </w:pPr>
            <w:r>
              <w:rPr>
                <w:sz w:val="24"/>
              </w:rPr>
              <w:t>I899</w:t>
            </w:r>
          </w:p>
        </w:tc>
        <w:tc>
          <w:tcPr>
            <w:tcW w:w="4720" w:type="dxa"/>
          </w:tcPr>
          <w:p w:rsidR="00937888" w:rsidRDefault="00EC7B47">
            <w:pPr>
              <w:pStyle w:val="TableParagraph"/>
              <w:spacing w:line="261" w:lineRule="auto"/>
              <w:ind w:right="328"/>
              <w:rPr>
                <w:sz w:val="24"/>
              </w:rPr>
            </w:pPr>
            <w:r>
              <w:rPr>
                <w:sz w:val="24"/>
              </w:rPr>
              <w:t xml:space="preserve">Rối </w:t>
            </w:r>
            <w:r>
              <w:rPr>
                <w:spacing w:val="-4"/>
                <w:sz w:val="24"/>
              </w:rPr>
              <w:t xml:space="preserve">loạn </w:t>
            </w:r>
            <w:r>
              <w:rPr>
                <w:spacing w:val="-6"/>
                <w:sz w:val="24"/>
              </w:rPr>
              <w:t xml:space="preserve">mạch </w:t>
            </w:r>
            <w:r>
              <w:rPr>
                <w:spacing w:val="-4"/>
                <w:sz w:val="24"/>
              </w:rPr>
              <w:t xml:space="preserve">bạch </w:t>
            </w:r>
            <w:r>
              <w:rPr>
                <w:sz w:val="24"/>
              </w:rPr>
              <w:t xml:space="preserve">huyết và </w:t>
            </w:r>
            <w:r>
              <w:rPr>
                <w:spacing w:val="-4"/>
                <w:sz w:val="24"/>
              </w:rPr>
              <w:t xml:space="preserve">hạch bạch </w:t>
            </w:r>
            <w:r>
              <w:rPr>
                <w:sz w:val="24"/>
              </w:rPr>
              <w:t xml:space="preserve">huyết không do </w:t>
            </w:r>
            <w:r>
              <w:rPr>
                <w:spacing w:val="-3"/>
                <w:sz w:val="24"/>
              </w:rPr>
              <w:t xml:space="preserve">nhiễm </w:t>
            </w:r>
            <w:r>
              <w:rPr>
                <w:sz w:val="24"/>
              </w:rPr>
              <w:t xml:space="preserve">trùng,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ind w:right="512"/>
              <w:rPr>
                <w:sz w:val="24"/>
              </w:rPr>
            </w:pPr>
            <w:r>
              <w:rPr>
                <w:spacing w:val="-3"/>
                <w:sz w:val="24"/>
              </w:rPr>
              <w:t>Noninfect</w:t>
            </w:r>
            <w:r>
              <w:rPr>
                <w:spacing w:val="-3"/>
                <w:sz w:val="24"/>
              </w:rPr>
              <w:t xml:space="preserve">ive </w:t>
            </w:r>
            <w:r>
              <w:rPr>
                <w:sz w:val="24"/>
              </w:rPr>
              <w:t xml:space="preserve">disorder of </w:t>
            </w:r>
            <w:r>
              <w:rPr>
                <w:spacing w:val="-4"/>
                <w:sz w:val="24"/>
              </w:rPr>
              <w:t xml:space="preserve">lymphatic </w:t>
            </w:r>
            <w:r>
              <w:rPr>
                <w:sz w:val="24"/>
              </w:rPr>
              <w:t xml:space="preserve">vessels </w:t>
            </w:r>
            <w:r>
              <w:rPr>
                <w:spacing w:val="-3"/>
                <w:sz w:val="24"/>
              </w:rPr>
              <w:t xml:space="preserve">and lymph </w:t>
            </w:r>
            <w:r>
              <w:rPr>
                <w:sz w:val="24"/>
              </w:rPr>
              <w:t xml:space="preserve">nodes, </w:t>
            </w:r>
            <w:r>
              <w:rPr>
                <w:spacing w:val="-3"/>
                <w:sz w:val="24"/>
              </w:rPr>
              <w:t>unspecified</w:t>
            </w:r>
          </w:p>
        </w:tc>
      </w:tr>
      <w:tr w:rsidR="00937888">
        <w:trPr>
          <w:trHeight w:val="300"/>
        </w:trPr>
        <w:tc>
          <w:tcPr>
            <w:tcW w:w="1000" w:type="dxa"/>
          </w:tcPr>
          <w:p w:rsidR="00937888" w:rsidRDefault="00EC7B47">
            <w:pPr>
              <w:pStyle w:val="TableParagraph"/>
              <w:ind w:left="230"/>
              <w:rPr>
                <w:sz w:val="24"/>
              </w:rPr>
            </w:pPr>
            <w:r>
              <w:rPr>
                <w:sz w:val="24"/>
              </w:rPr>
              <w:t>I950</w:t>
            </w:r>
          </w:p>
        </w:tc>
        <w:tc>
          <w:tcPr>
            <w:tcW w:w="4720" w:type="dxa"/>
          </w:tcPr>
          <w:p w:rsidR="00937888" w:rsidRDefault="00EC7B47">
            <w:pPr>
              <w:pStyle w:val="TableParagraph"/>
              <w:rPr>
                <w:sz w:val="24"/>
              </w:rPr>
            </w:pPr>
            <w:r>
              <w:rPr>
                <w:sz w:val="24"/>
              </w:rPr>
              <w:t>Hạ huyết áp không rõ nguyên nhân</w:t>
            </w:r>
          </w:p>
        </w:tc>
        <w:tc>
          <w:tcPr>
            <w:tcW w:w="5040" w:type="dxa"/>
          </w:tcPr>
          <w:p w:rsidR="00937888" w:rsidRDefault="00EC7B47">
            <w:pPr>
              <w:pStyle w:val="TableParagraph"/>
              <w:rPr>
                <w:sz w:val="24"/>
              </w:rPr>
            </w:pPr>
            <w:r>
              <w:rPr>
                <w:sz w:val="24"/>
              </w:rPr>
              <w:t>Idiopathic hypotension</w:t>
            </w:r>
          </w:p>
        </w:tc>
      </w:tr>
      <w:tr w:rsidR="00937888">
        <w:trPr>
          <w:trHeight w:val="300"/>
        </w:trPr>
        <w:tc>
          <w:tcPr>
            <w:tcW w:w="1000" w:type="dxa"/>
          </w:tcPr>
          <w:p w:rsidR="00937888" w:rsidRDefault="00EC7B47">
            <w:pPr>
              <w:pStyle w:val="TableParagraph"/>
              <w:ind w:left="230"/>
              <w:rPr>
                <w:sz w:val="24"/>
              </w:rPr>
            </w:pPr>
            <w:r>
              <w:rPr>
                <w:sz w:val="24"/>
              </w:rPr>
              <w:t>I951</w:t>
            </w:r>
          </w:p>
        </w:tc>
        <w:tc>
          <w:tcPr>
            <w:tcW w:w="4720" w:type="dxa"/>
          </w:tcPr>
          <w:p w:rsidR="00937888" w:rsidRDefault="00EC7B47">
            <w:pPr>
              <w:pStyle w:val="TableParagraph"/>
              <w:rPr>
                <w:sz w:val="24"/>
              </w:rPr>
            </w:pPr>
            <w:r>
              <w:rPr>
                <w:sz w:val="24"/>
              </w:rPr>
              <w:t>Hạ huyết áp thế đứng</w:t>
            </w:r>
          </w:p>
        </w:tc>
        <w:tc>
          <w:tcPr>
            <w:tcW w:w="5040" w:type="dxa"/>
          </w:tcPr>
          <w:p w:rsidR="00937888" w:rsidRDefault="00EC7B47">
            <w:pPr>
              <w:pStyle w:val="TableParagraph"/>
              <w:rPr>
                <w:sz w:val="24"/>
              </w:rPr>
            </w:pPr>
            <w:r>
              <w:rPr>
                <w:sz w:val="24"/>
              </w:rPr>
              <w:t>Orthostatic hypotension</w:t>
            </w:r>
          </w:p>
        </w:tc>
      </w:tr>
      <w:tr w:rsidR="00937888">
        <w:trPr>
          <w:trHeight w:val="300"/>
        </w:trPr>
        <w:tc>
          <w:tcPr>
            <w:tcW w:w="1000" w:type="dxa"/>
          </w:tcPr>
          <w:p w:rsidR="00937888" w:rsidRDefault="00EC7B47">
            <w:pPr>
              <w:pStyle w:val="TableParagraph"/>
              <w:ind w:left="230"/>
              <w:rPr>
                <w:sz w:val="24"/>
              </w:rPr>
            </w:pPr>
            <w:r>
              <w:rPr>
                <w:sz w:val="24"/>
              </w:rPr>
              <w:t>I952</w:t>
            </w:r>
          </w:p>
        </w:tc>
        <w:tc>
          <w:tcPr>
            <w:tcW w:w="4720" w:type="dxa"/>
          </w:tcPr>
          <w:p w:rsidR="00937888" w:rsidRDefault="00EC7B47">
            <w:pPr>
              <w:pStyle w:val="TableParagraph"/>
              <w:rPr>
                <w:sz w:val="24"/>
              </w:rPr>
            </w:pPr>
            <w:r>
              <w:rPr>
                <w:sz w:val="24"/>
              </w:rPr>
              <w:t>Hạ huyết áp do thuốc</w:t>
            </w:r>
          </w:p>
        </w:tc>
        <w:tc>
          <w:tcPr>
            <w:tcW w:w="5040" w:type="dxa"/>
          </w:tcPr>
          <w:p w:rsidR="00937888" w:rsidRDefault="00EC7B47">
            <w:pPr>
              <w:pStyle w:val="TableParagraph"/>
              <w:rPr>
                <w:sz w:val="24"/>
              </w:rPr>
            </w:pPr>
            <w:r>
              <w:rPr>
                <w:sz w:val="24"/>
              </w:rPr>
              <w:t>Hypotension due to drugs</w:t>
            </w:r>
          </w:p>
        </w:tc>
      </w:tr>
      <w:tr w:rsidR="00937888">
        <w:trPr>
          <w:trHeight w:val="300"/>
        </w:trPr>
        <w:tc>
          <w:tcPr>
            <w:tcW w:w="1000" w:type="dxa"/>
          </w:tcPr>
          <w:p w:rsidR="00937888" w:rsidRDefault="00EC7B47">
            <w:pPr>
              <w:pStyle w:val="TableParagraph"/>
              <w:ind w:left="230"/>
              <w:rPr>
                <w:sz w:val="24"/>
              </w:rPr>
            </w:pPr>
            <w:r>
              <w:rPr>
                <w:sz w:val="24"/>
              </w:rPr>
              <w:t>I958</w:t>
            </w:r>
          </w:p>
        </w:tc>
        <w:tc>
          <w:tcPr>
            <w:tcW w:w="4720" w:type="dxa"/>
          </w:tcPr>
          <w:p w:rsidR="00937888" w:rsidRDefault="00EC7B47">
            <w:pPr>
              <w:pStyle w:val="TableParagraph"/>
              <w:rPr>
                <w:sz w:val="24"/>
              </w:rPr>
            </w:pPr>
            <w:r>
              <w:rPr>
                <w:sz w:val="24"/>
              </w:rPr>
              <w:t>Hạ huyết áp khác</w:t>
            </w:r>
          </w:p>
        </w:tc>
        <w:tc>
          <w:tcPr>
            <w:tcW w:w="5040" w:type="dxa"/>
          </w:tcPr>
          <w:p w:rsidR="00937888" w:rsidRDefault="00EC7B47">
            <w:pPr>
              <w:pStyle w:val="TableParagraph"/>
              <w:rPr>
                <w:sz w:val="24"/>
              </w:rPr>
            </w:pPr>
            <w:r>
              <w:rPr>
                <w:sz w:val="24"/>
              </w:rPr>
              <w:t>Other hypotension</w:t>
            </w:r>
          </w:p>
        </w:tc>
      </w:tr>
      <w:tr w:rsidR="00937888">
        <w:trPr>
          <w:trHeight w:val="300"/>
        </w:trPr>
        <w:tc>
          <w:tcPr>
            <w:tcW w:w="1000" w:type="dxa"/>
          </w:tcPr>
          <w:p w:rsidR="00937888" w:rsidRDefault="00EC7B47">
            <w:pPr>
              <w:pStyle w:val="TableParagraph"/>
              <w:ind w:left="230"/>
              <w:rPr>
                <w:sz w:val="24"/>
              </w:rPr>
            </w:pPr>
            <w:r>
              <w:rPr>
                <w:sz w:val="24"/>
              </w:rPr>
              <w:t>I959</w:t>
            </w:r>
          </w:p>
        </w:tc>
        <w:tc>
          <w:tcPr>
            <w:tcW w:w="4720" w:type="dxa"/>
          </w:tcPr>
          <w:p w:rsidR="00937888" w:rsidRDefault="00EC7B47">
            <w:pPr>
              <w:pStyle w:val="TableParagraph"/>
              <w:rPr>
                <w:sz w:val="24"/>
              </w:rPr>
            </w:pPr>
            <w:r>
              <w:rPr>
                <w:sz w:val="24"/>
              </w:rPr>
              <w:t>Hạ huyết áp, không đặc hiệu</w:t>
            </w:r>
          </w:p>
        </w:tc>
        <w:tc>
          <w:tcPr>
            <w:tcW w:w="5040" w:type="dxa"/>
          </w:tcPr>
          <w:p w:rsidR="00937888" w:rsidRDefault="00EC7B47">
            <w:pPr>
              <w:pStyle w:val="TableParagraph"/>
              <w:rPr>
                <w:sz w:val="24"/>
              </w:rPr>
            </w:pPr>
            <w:r>
              <w:rPr>
                <w:sz w:val="24"/>
              </w:rPr>
              <w:t>Hypotension, unspecified</w:t>
            </w:r>
          </w:p>
        </w:tc>
      </w:tr>
      <w:tr w:rsidR="00937888">
        <w:trPr>
          <w:trHeight w:val="620"/>
        </w:trPr>
        <w:tc>
          <w:tcPr>
            <w:tcW w:w="1000" w:type="dxa"/>
          </w:tcPr>
          <w:p w:rsidR="00937888" w:rsidRDefault="00EC7B47">
            <w:pPr>
              <w:pStyle w:val="TableParagraph"/>
              <w:ind w:left="230"/>
              <w:rPr>
                <w:sz w:val="24"/>
              </w:rPr>
            </w:pPr>
            <w:r>
              <w:rPr>
                <w:sz w:val="24"/>
              </w:rPr>
              <w:t>I99</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z w:val="24"/>
              </w:rPr>
              <w:t xml:space="preserve">hệ </w:t>
            </w:r>
            <w:r>
              <w:rPr>
                <w:spacing w:val="-4"/>
                <w:sz w:val="24"/>
              </w:rPr>
              <w:t xml:space="preserve">tuần </w:t>
            </w:r>
            <w:r>
              <w:rPr>
                <w:sz w:val="24"/>
              </w:rPr>
              <w:t xml:space="preserve">hoàn khác và không </w:t>
            </w:r>
            <w:r>
              <w:rPr>
                <w:spacing w:val="-3"/>
                <w:sz w:val="24"/>
              </w:rPr>
              <w:t xml:space="preserve">xác </w:t>
            </w:r>
            <w:r>
              <w:rPr>
                <w:spacing w:val="-5"/>
                <w:sz w:val="24"/>
              </w:rPr>
              <w:t xml:space="preserve">định </w:t>
            </w:r>
            <w:r>
              <w:rPr>
                <w:spacing w:val="-3"/>
                <w:sz w:val="24"/>
              </w:rPr>
              <w:t xml:space="preserve">của </w:t>
            </w:r>
            <w:r>
              <w:rPr>
                <w:sz w:val="24"/>
              </w:rPr>
              <w:t xml:space="preserve">hệ </w:t>
            </w:r>
            <w:r>
              <w:rPr>
                <w:spacing w:val="-4"/>
                <w:sz w:val="24"/>
              </w:rPr>
              <w:t xml:space="preserve">tuần </w:t>
            </w:r>
            <w:r>
              <w:rPr>
                <w:sz w:val="24"/>
              </w:rPr>
              <w:t>hoàn</w:t>
            </w:r>
          </w:p>
        </w:tc>
        <w:tc>
          <w:tcPr>
            <w:tcW w:w="5040" w:type="dxa"/>
          </w:tcPr>
          <w:p w:rsidR="00937888" w:rsidRDefault="00EC7B47">
            <w:pPr>
              <w:pStyle w:val="TableParagraph"/>
              <w:spacing w:line="261" w:lineRule="auto"/>
              <w:ind w:right="531"/>
              <w:rPr>
                <w:sz w:val="24"/>
              </w:rPr>
            </w:pPr>
            <w:r>
              <w:rPr>
                <w:sz w:val="24"/>
              </w:rPr>
              <w:t>Other and unspecified disorders of circulatory system</w:t>
            </w:r>
          </w:p>
        </w:tc>
      </w:tr>
      <w:tr w:rsidR="00937888">
        <w:trPr>
          <w:trHeight w:val="300"/>
        </w:trPr>
        <w:tc>
          <w:tcPr>
            <w:tcW w:w="1000" w:type="dxa"/>
          </w:tcPr>
          <w:p w:rsidR="00937888" w:rsidRDefault="00EC7B47">
            <w:pPr>
              <w:pStyle w:val="TableParagraph"/>
              <w:ind w:left="230"/>
              <w:rPr>
                <w:sz w:val="24"/>
              </w:rPr>
            </w:pPr>
            <w:r>
              <w:rPr>
                <w:sz w:val="24"/>
              </w:rPr>
              <w:t>J00</w:t>
            </w:r>
          </w:p>
        </w:tc>
        <w:tc>
          <w:tcPr>
            <w:tcW w:w="4720" w:type="dxa"/>
          </w:tcPr>
          <w:p w:rsidR="00937888" w:rsidRDefault="00EC7B47">
            <w:pPr>
              <w:pStyle w:val="TableParagraph"/>
              <w:rPr>
                <w:sz w:val="24"/>
              </w:rPr>
            </w:pPr>
            <w:r>
              <w:rPr>
                <w:sz w:val="24"/>
              </w:rPr>
              <w:t>Viêm mũi họng cấp [cảm thường]</w:t>
            </w:r>
          </w:p>
        </w:tc>
        <w:tc>
          <w:tcPr>
            <w:tcW w:w="5040" w:type="dxa"/>
          </w:tcPr>
          <w:p w:rsidR="00937888" w:rsidRDefault="00EC7B47">
            <w:pPr>
              <w:pStyle w:val="TableParagraph"/>
              <w:rPr>
                <w:sz w:val="24"/>
              </w:rPr>
            </w:pPr>
            <w:r>
              <w:rPr>
                <w:sz w:val="24"/>
              </w:rPr>
              <w:t>Acute nasopharyngitis [common cold]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90"/>
              <w:jc w:val="center"/>
              <w:rPr>
                <w:sz w:val="24"/>
              </w:rPr>
            </w:pPr>
            <w:r>
              <w:rPr>
                <w:sz w:val="24"/>
              </w:rPr>
              <w:t>J010</w:t>
            </w:r>
          </w:p>
        </w:tc>
        <w:tc>
          <w:tcPr>
            <w:tcW w:w="4720" w:type="dxa"/>
          </w:tcPr>
          <w:p w:rsidR="00937888" w:rsidRDefault="00EC7B47">
            <w:pPr>
              <w:pStyle w:val="TableParagraph"/>
              <w:rPr>
                <w:sz w:val="24"/>
              </w:rPr>
            </w:pPr>
            <w:r>
              <w:rPr>
                <w:sz w:val="24"/>
              </w:rPr>
              <w:t>Viêm xoang hàm cấp</w:t>
            </w:r>
          </w:p>
        </w:tc>
        <w:tc>
          <w:tcPr>
            <w:tcW w:w="5040" w:type="dxa"/>
          </w:tcPr>
          <w:p w:rsidR="00937888" w:rsidRDefault="00EC7B47">
            <w:pPr>
              <w:pStyle w:val="TableParagraph"/>
              <w:rPr>
                <w:sz w:val="24"/>
              </w:rPr>
            </w:pPr>
            <w:r>
              <w:rPr>
                <w:sz w:val="24"/>
              </w:rPr>
              <w:t>Acute maxillary sinusitis</w:t>
            </w:r>
          </w:p>
        </w:tc>
      </w:tr>
      <w:tr w:rsidR="00937888">
        <w:trPr>
          <w:trHeight w:val="300"/>
        </w:trPr>
        <w:tc>
          <w:tcPr>
            <w:tcW w:w="1000" w:type="dxa"/>
          </w:tcPr>
          <w:p w:rsidR="00937888" w:rsidRDefault="00EC7B47">
            <w:pPr>
              <w:pStyle w:val="TableParagraph"/>
              <w:ind w:left="31" w:right="90"/>
              <w:jc w:val="center"/>
              <w:rPr>
                <w:sz w:val="24"/>
              </w:rPr>
            </w:pPr>
            <w:r>
              <w:rPr>
                <w:sz w:val="24"/>
              </w:rPr>
              <w:t>J011</w:t>
            </w:r>
          </w:p>
        </w:tc>
        <w:tc>
          <w:tcPr>
            <w:tcW w:w="4720" w:type="dxa"/>
          </w:tcPr>
          <w:p w:rsidR="00937888" w:rsidRDefault="00EC7B47">
            <w:pPr>
              <w:pStyle w:val="TableParagraph"/>
              <w:rPr>
                <w:sz w:val="24"/>
              </w:rPr>
            </w:pPr>
            <w:r>
              <w:rPr>
                <w:sz w:val="24"/>
              </w:rPr>
              <w:t>Viêm xoang trán cấp</w:t>
            </w:r>
          </w:p>
        </w:tc>
        <w:tc>
          <w:tcPr>
            <w:tcW w:w="5040" w:type="dxa"/>
          </w:tcPr>
          <w:p w:rsidR="00937888" w:rsidRDefault="00EC7B47">
            <w:pPr>
              <w:pStyle w:val="TableParagraph"/>
              <w:rPr>
                <w:sz w:val="24"/>
              </w:rPr>
            </w:pPr>
            <w:r>
              <w:rPr>
                <w:sz w:val="24"/>
              </w:rPr>
              <w:t>Acute frontal sinusitis</w:t>
            </w:r>
          </w:p>
        </w:tc>
      </w:tr>
      <w:tr w:rsidR="00937888">
        <w:trPr>
          <w:trHeight w:val="300"/>
        </w:trPr>
        <w:tc>
          <w:tcPr>
            <w:tcW w:w="1000" w:type="dxa"/>
          </w:tcPr>
          <w:p w:rsidR="00937888" w:rsidRDefault="00EC7B47">
            <w:pPr>
              <w:pStyle w:val="TableParagraph"/>
              <w:ind w:left="31" w:right="90"/>
              <w:jc w:val="center"/>
              <w:rPr>
                <w:sz w:val="24"/>
              </w:rPr>
            </w:pPr>
            <w:r>
              <w:rPr>
                <w:sz w:val="24"/>
              </w:rPr>
              <w:t>J012</w:t>
            </w:r>
          </w:p>
        </w:tc>
        <w:tc>
          <w:tcPr>
            <w:tcW w:w="4720" w:type="dxa"/>
          </w:tcPr>
          <w:p w:rsidR="00937888" w:rsidRDefault="00EC7B47">
            <w:pPr>
              <w:pStyle w:val="TableParagraph"/>
              <w:rPr>
                <w:sz w:val="24"/>
              </w:rPr>
            </w:pPr>
            <w:r>
              <w:rPr>
                <w:sz w:val="24"/>
              </w:rPr>
              <w:t>Viêm xoang sàng cấp</w:t>
            </w:r>
          </w:p>
        </w:tc>
        <w:tc>
          <w:tcPr>
            <w:tcW w:w="5040" w:type="dxa"/>
          </w:tcPr>
          <w:p w:rsidR="00937888" w:rsidRDefault="00EC7B47">
            <w:pPr>
              <w:pStyle w:val="TableParagraph"/>
              <w:rPr>
                <w:sz w:val="24"/>
              </w:rPr>
            </w:pPr>
            <w:r>
              <w:rPr>
                <w:sz w:val="24"/>
              </w:rPr>
              <w:t>Acute ethmoidal sinusitis</w:t>
            </w:r>
          </w:p>
        </w:tc>
      </w:tr>
      <w:tr w:rsidR="00937888">
        <w:trPr>
          <w:trHeight w:val="300"/>
        </w:trPr>
        <w:tc>
          <w:tcPr>
            <w:tcW w:w="1000" w:type="dxa"/>
          </w:tcPr>
          <w:p w:rsidR="00937888" w:rsidRDefault="00EC7B47">
            <w:pPr>
              <w:pStyle w:val="TableParagraph"/>
              <w:ind w:left="31" w:right="90"/>
              <w:jc w:val="center"/>
              <w:rPr>
                <w:sz w:val="24"/>
              </w:rPr>
            </w:pPr>
            <w:r>
              <w:rPr>
                <w:sz w:val="24"/>
              </w:rPr>
              <w:t>J013</w:t>
            </w:r>
          </w:p>
        </w:tc>
        <w:tc>
          <w:tcPr>
            <w:tcW w:w="4720" w:type="dxa"/>
          </w:tcPr>
          <w:p w:rsidR="00937888" w:rsidRDefault="00EC7B47">
            <w:pPr>
              <w:pStyle w:val="TableParagraph"/>
              <w:rPr>
                <w:sz w:val="24"/>
              </w:rPr>
            </w:pPr>
            <w:r>
              <w:rPr>
                <w:sz w:val="24"/>
              </w:rPr>
              <w:t>Viêm xoang bướm cấp</w:t>
            </w:r>
          </w:p>
        </w:tc>
        <w:tc>
          <w:tcPr>
            <w:tcW w:w="5040" w:type="dxa"/>
          </w:tcPr>
          <w:p w:rsidR="00937888" w:rsidRDefault="00EC7B47">
            <w:pPr>
              <w:pStyle w:val="TableParagraph"/>
              <w:rPr>
                <w:sz w:val="24"/>
              </w:rPr>
            </w:pPr>
            <w:r>
              <w:rPr>
                <w:sz w:val="24"/>
              </w:rPr>
              <w:t>Acute sphenoidal sinusitis</w:t>
            </w:r>
          </w:p>
        </w:tc>
      </w:tr>
      <w:tr w:rsidR="00937888">
        <w:trPr>
          <w:trHeight w:val="300"/>
        </w:trPr>
        <w:tc>
          <w:tcPr>
            <w:tcW w:w="1000" w:type="dxa"/>
          </w:tcPr>
          <w:p w:rsidR="00937888" w:rsidRDefault="00EC7B47">
            <w:pPr>
              <w:pStyle w:val="TableParagraph"/>
              <w:ind w:left="31" w:right="90"/>
              <w:jc w:val="center"/>
              <w:rPr>
                <w:sz w:val="24"/>
              </w:rPr>
            </w:pPr>
            <w:r>
              <w:rPr>
                <w:sz w:val="24"/>
              </w:rPr>
              <w:t>J014</w:t>
            </w:r>
          </w:p>
        </w:tc>
        <w:tc>
          <w:tcPr>
            <w:tcW w:w="4720" w:type="dxa"/>
          </w:tcPr>
          <w:p w:rsidR="00937888" w:rsidRDefault="00EC7B47">
            <w:pPr>
              <w:pStyle w:val="TableParagraph"/>
              <w:rPr>
                <w:sz w:val="24"/>
              </w:rPr>
            </w:pPr>
            <w:r>
              <w:rPr>
                <w:sz w:val="24"/>
              </w:rPr>
              <w:t>Viêm toàn bộ xoang cấp</w:t>
            </w:r>
          </w:p>
        </w:tc>
        <w:tc>
          <w:tcPr>
            <w:tcW w:w="5040" w:type="dxa"/>
          </w:tcPr>
          <w:p w:rsidR="00937888" w:rsidRDefault="00EC7B47">
            <w:pPr>
              <w:pStyle w:val="TableParagraph"/>
              <w:rPr>
                <w:sz w:val="24"/>
              </w:rPr>
            </w:pPr>
            <w:r>
              <w:rPr>
                <w:sz w:val="24"/>
              </w:rPr>
              <w:t>Acute pansinusitis</w:t>
            </w:r>
          </w:p>
        </w:tc>
      </w:tr>
      <w:tr w:rsidR="00937888">
        <w:trPr>
          <w:trHeight w:val="300"/>
        </w:trPr>
        <w:tc>
          <w:tcPr>
            <w:tcW w:w="1000" w:type="dxa"/>
          </w:tcPr>
          <w:p w:rsidR="00937888" w:rsidRDefault="00EC7B47">
            <w:pPr>
              <w:pStyle w:val="TableParagraph"/>
              <w:ind w:left="31" w:right="90"/>
              <w:jc w:val="center"/>
              <w:rPr>
                <w:sz w:val="24"/>
              </w:rPr>
            </w:pPr>
            <w:r>
              <w:rPr>
                <w:sz w:val="24"/>
              </w:rPr>
              <w:t>J018</w:t>
            </w:r>
          </w:p>
        </w:tc>
        <w:tc>
          <w:tcPr>
            <w:tcW w:w="4720" w:type="dxa"/>
          </w:tcPr>
          <w:p w:rsidR="00937888" w:rsidRDefault="00EC7B47">
            <w:pPr>
              <w:pStyle w:val="TableParagraph"/>
              <w:rPr>
                <w:sz w:val="24"/>
              </w:rPr>
            </w:pPr>
            <w:r>
              <w:rPr>
                <w:sz w:val="24"/>
              </w:rPr>
              <w:t>Viêm đa xoang cấp tính khác</w:t>
            </w:r>
          </w:p>
        </w:tc>
        <w:tc>
          <w:tcPr>
            <w:tcW w:w="5040" w:type="dxa"/>
          </w:tcPr>
          <w:p w:rsidR="00937888" w:rsidRDefault="00EC7B47">
            <w:pPr>
              <w:pStyle w:val="TableParagraph"/>
              <w:rPr>
                <w:sz w:val="24"/>
              </w:rPr>
            </w:pPr>
            <w:r>
              <w:rPr>
                <w:sz w:val="24"/>
              </w:rPr>
              <w:t>Other acute sinusitis</w:t>
            </w:r>
          </w:p>
        </w:tc>
      </w:tr>
      <w:tr w:rsidR="00937888">
        <w:trPr>
          <w:trHeight w:val="300"/>
        </w:trPr>
        <w:tc>
          <w:tcPr>
            <w:tcW w:w="1000" w:type="dxa"/>
          </w:tcPr>
          <w:p w:rsidR="00937888" w:rsidRDefault="00EC7B47">
            <w:pPr>
              <w:pStyle w:val="TableParagraph"/>
              <w:ind w:left="31" w:right="90"/>
              <w:jc w:val="center"/>
              <w:rPr>
                <w:sz w:val="24"/>
              </w:rPr>
            </w:pPr>
            <w:r>
              <w:rPr>
                <w:sz w:val="24"/>
              </w:rPr>
              <w:t>J019</w:t>
            </w:r>
          </w:p>
        </w:tc>
        <w:tc>
          <w:tcPr>
            <w:tcW w:w="4720" w:type="dxa"/>
          </w:tcPr>
          <w:p w:rsidR="00937888" w:rsidRDefault="00EC7B47">
            <w:pPr>
              <w:pStyle w:val="TableParagraph"/>
              <w:rPr>
                <w:sz w:val="24"/>
              </w:rPr>
            </w:pPr>
            <w:r>
              <w:rPr>
                <w:sz w:val="24"/>
              </w:rPr>
              <w:t>Viêm xoang cấp, không phân loại</w:t>
            </w:r>
          </w:p>
        </w:tc>
        <w:tc>
          <w:tcPr>
            <w:tcW w:w="5040" w:type="dxa"/>
          </w:tcPr>
          <w:p w:rsidR="00937888" w:rsidRDefault="00EC7B47">
            <w:pPr>
              <w:pStyle w:val="TableParagraph"/>
              <w:rPr>
                <w:sz w:val="24"/>
              </w:rPr>
            </w:pPr>
            <w:r>
              <w:rPr>
                <w:sz w:val="24"/>
              </w:rPr>
              <w:t>Acute sinusitis, unspecified</w:t>
            </w:r>
          </w:p>
        </w:tc>
      </w:tr>
      <w:tr w:rsidR="00937888">
        <w:trPr>
          <w:trHeight w:val="300"/>
        </w:trPr>
        <w:tc>
          <w:tcPr>
            <w:tcW w:w="1000" w:type="dxa"/>
          </w:tcPr>
          <w:p w:rsidR="00937888" w:rsidRDefault="00EC7B47">
            <w:pPr>
              <w:pStyle w:val="TableParagraph"/>
              <w:ind w:left="31" w:right="90"/>
              <w:jc w:val="center"/>
              <w:rPr>
                <w:sz w:val="24"/>
              </w:rPr>
            </w:pPr>
            <w:r>
              <w:rPr>
                <w:sz w:val="24"/>
              </w:rPr>
              <w:t>J020</w:t>
            </w:r>
          </w:p>
        </w:tc>
        <w:tc>
          <w:tcPr>
            <w:tcW w:w="4720" w:type="dxa"/>
          </w:tcPr>
          <w:p w:rsidR="00937888" w:rsidRDefault="00EC7B47">
            <w:pPr>
              <w:pStyle w:val="TableParagraph"/>
              <w:rPr>
                <w:sz w:val="24"/>
              </w:rPr>
            </w:pPr>
            <w:r>
              <w:rPr>
                <w:sz w:val="24"/>
              </w:rPr>
              <w:t>Viêm họng do liên cầu</w:t>
            </w:r>
          </w:p>
        </w:tc>
        <w:tc>
          <w:tcPr>
            <w:tcW w:w="5040" w:type="dxa"/>
          </w:tcPr>
          <w:p w:rsidR="00937888" w:rsidRDefault="00EC7B47">
            <w:pPr>
              <w:pStyle w:val="TableParagraph"/>
              <w:rPr>
                <w:sz w:val="24"/>
              </w:rPr>
            </w:pPr>
            <w:r>
              <w:rPr>
                <w:sz w:val="24"/>
              </w:rPr>
              <w:t>Streptococcal pharyngitis</w:t>
            </w:r>
          </w:p>
        </w:tc>
      </w:tr>
      <w:tr w:rsidR="00937888">
        <w:trPr>
          <w:trHeight w:val="620"/>
        </w:trPr>
        <w:tc>
          <w:tcPr>
            <w:tcW w:w="1000" w:type="dxa"/>
          </w:tcPr>
          <w:p w:rsidR="00937888" w:rsidRDefault="00EC7B47">
            <w:pPr>
              <w:pStyle w:val="TableParagraph"/>
              <w:ind w:left="31" w:right="90"/>
              <w:jc w:val="center"/>
              <w:rPr>
                <w:sz w:val="24"/>
              </w:rPr>
            </w:pPr>
            <w:r>
              <w:rPr>
                <w:sz w:val="24"/>
              </w:rPr>
              <w:t>J028</w:t>
            </w:r>
          </w:p>
        </w:tc>
        <w:tc>
          <w:tcPr>
            <w:tcW w:w="4720" w:type="dxa"/>
          </w:tcPr>
          <w:p w:rsidR="00937888" w:rsidRDefault="00EC7B47">
            <w:pPr>
              <w:pStyle w:val="TableParagraph"/>
              <w:spacing w:line="261" w:lineRule="auto"/>
              <w:ind w:right="81"/>
              <w:rPr>
                <w:sz w:val="24"/>
              </w:rPr>
            </w:pPr>
            <w:r>
              <w:rPr>
                <w:sz w:val="24"/>
              </w:rPr>
              <w:t>Viêm họng cấp do các vi sinh vật khác đã được xác định</w:t>
            </w:r>
          </w:p>
        </w:tc>
        <w:tc>
          <w:tcPr>
            <w:tcW w:w="5040" w:type="dxa"/>
          </w:tcPr>
          <w:p w:rsidR="00937888" w:rsidRDefault="00EC7B47">
            <w:pPr>
              <w:pStyle w:val="TableParagraph"/>
              <w:rPr>
                <w:sz w:val="24"/>
              </w:rPr>
            </w:pPr>
            <w:r>
              <w:rPr>
                <w:sz w:val="24"/>
              </w:rPr>
              <w:t>Acute pharyngitis due to other specified organisms</w:t>
            </w:r>
          </w:p>
        </w:tc>
      </w:tr>
      <w:tr w:rsidR="00937888">
        <w:trPr>
          <w:trHeight w:val="300"/>
        </w:trPr>
        <w:tc>
          <w:tcPr>
            <w:tcW w:w="1000" w:type="dxa"/>
          </w:tcPr>
          <w:p w:rsidR="00937888" w:rsidRDefault="00EC7B47">
            <w:pPr>
              <w:pStyle w:val="TableParagraph"/>
              <w:ind w:left="31" w:right="90"/>
              <w:jc w:val="center"/>
              <w:rPr>
                <w:sz w:val="24"/>
              </w:rPr>
            </w:pPr>
            <w:r>
              <w:rPr>
                <w:sz w:val="24"/>
              </w:rPr>
              <w:t>J029</w:t>
            </w:r>
          </w:p>
        </w:tc>
        <w:tc>
          <w:tcPr>
            <w:tcW w:w="4720" w:type="dxa"/>
          </w:tcPr>
          <w:p w:rsidR="00937888" w:rsidRDefault="00EC7B47">
            <w:pPr>
              <w:pStyle w:val="TableParagraph"/>
              <w:rPr>
                <w:sz w:val="24"/>
              </w:rPr>
            </w:pPr>
            <w:r>
              <w:rPr>
                <w:sz w:val="24"/>
              </w:rPr>
              <w:t>Viêm họng cấp, không đặc hiệu</w:t>
            </w:r>
          </w:p>
        </w:tc>
        <w:tc>
          <w:tcPr>
            <w:tcW w:w="5040" w:type="dxa"/>
          </w:tcPr>
          <w:p w:rsidR="00937888" w:rsidRDefault="00EC7B47">
            <w:pPr>
              <w:pStyle w:val="TableParagraph"/>
              <w:rPr>
                <w:sz w:val="24"/>
              </w:rPr>
            </w:pPr>
            <w:r>
              <w:rPr>
                <w:sz w:val="24"/>
              </w:rPr>
              <w:t>Acute pharyngitis, unspecified</w:t>
            </w:r>
          </w:p>
        </w:tc>
      </w:tr>
      <w:tr w:rsidR="00937888">
        <w:trPr>
          <w:trHeight w:val="300"/>
        </w:trPr>
        <w:tc>
          <w:tcPr>
            <w:tcW w:w="1000" w:type="dxa"/>
          </w:tcPr>
          <w:p w:rsidR="00937888" w:rsidRDefault="00EC7B47">
            <w:pPr>
              <w:pStyle w:val="TableParagraph"/>
              <w:ind w:left="31" w:right="90"/>
              <w:jc w:val="center"/>
              <w:rPr>
                <w:sz w:val="24"/>
              </w:rPr>
            </w:pPr>
            <w:r>
              <w:rPr>
                <w:sz w:val="24"/>
              </w:rPr>
              <w:t>J030</w:t>
            </w:r>
          </w:p>
        </w:tc>
        <w:tc>
          <w:tcPr>
            <w:tcW w:w="4720" w:type="dxa"/>
          </w:tcPr>
          <w:p w:rsidR="00937888" w:rsidRDefault="00EC7B47">
            <w:pPr>
              <w:pStyle w:val="TableParagraph"/>
              <w:rPr>
                <w:sz w:val="24"/>
              </w:rPr>
            </w:pPr>
            <w:r>
              <w:rPr>
                <w:sz w:val="24"/>
              </w:rPr>
              <w:t>Viêm amidan do liên cầu Streptococcus</w:t>
            </w:r>
          </w:p>
        </w:tc>
        <w:tc>
          <w:tcPr>
            <w:tcW w:w="5040" w:type="dxa"/>
          </w:tcPr>
          <w:p w:rsidR="00937888" w:rsidRDefault="00EC7B47">
            <w:pPr>
              <w:pStyle w:val="TableParagraph"/>
              <w:rPr>
                <w:sz w:val="24"/>
              </w:rPr>
            </w:pPr>
            <w:r>
              <w:rPr>
                <w:sz w:val="24"/>
              </w:rPr>
              <w:t>Streptococcal tonsillitis</w:t>
            </w:r>
          </w:p>
        </w:tc>
      </w:tr>
      <w:tr w:rsidR="00937888">
        <w:trPr>
          <w:trHeight w:val="620"/>
        </w:trPr>
        <w:tc>
          <w:tcPr>
            <w:tcW w:w="1000" w:type="dxa"/>
          </w:tcPr>
          <w:p w:rsidR="00937888" w:rsidRDefault="00EC7B47">
            <w:pPr>
              <w:pStyle w:val="TableParagraph"/>
              <w:ind w:left="31" w:right="90"/>
              <w:jc w:val="center"/>
              <w:rPr>
                <w:sz w:val="24"/>
              </w:rPr>
            </w:pPr>
            <w:r>
              <w:rPr>
                <w:sz w:val="24"/>
              </w:rPr>
              <w:t>J038</w:t>
            </w:r>
          </w:p>
        </w:tc>
        <w:tc>
          <w:tcPr>
            <w:tcW w:w="4720" w:type="dxa"/>
          </w:tcPr>
          <w:p w:rsidR="00937888" w:rsidRDefault="00EC7B47">
            <w:pPr>
              <w:pStyle w:val="TableParagraph"/>
              <w:spacing w:line="261" w:lineRule="auto"/>
              <w:rPr>
                <w:sz w:val="24"/>
              </w:rPr>
            </w:pPr>
            <w:r>
              <w:rPr>
                <w:sz w:val="24"/>
              </w:rPr>
              <w:t xml:space="preserve">Viêm </w:t>
            </w:r>
            <w:r>
              <w:rPr>
                <w:spacing w:val="-5"/>
                <w:sz w:val="24"/>
              </w:rPr>
              <w:t xml:space="preserve">amidan cấp </w:t>
            </w:r>
            <w:r>
              <w:rPr>
                <w:spacing w:val="-4"/>
                <w:sz w:val="24"/>
              </w:rPr>
              <w:t xml:space="preserve">tính </w:t>
            </w:r>
            <w:r>
              <w:rPr>
                <w:sz w:val="24"/>
              </w:rPr>
              <w:t xml:space="preserve">do </w:t>
            </w:r>
            <w:r>
              <w:rPr>
                <w:spacing w:val="-5"/>
                <w:sz w:val="24"/>
              </w:rPr>
              <w:t xml:space="preserve">các </w:t>
            </w:r>
            <w:r>
              <w:rPr>
                <w:sz w:val="24"/>
              </w:rPr>
              <w:t xml:space="preserve">vi sinh </w:t>
            </w:r>
            <w:r>
              <w:rPr>
                <w:spacing w:val="-3"/>
                <w:sz w:val="24"/>
              </w:rPr>
              <w:t xml:space="preserve">vật </w:t>
            </w:r>
            <w:r>
              <w:rPr>
                <w:sz w:val="24"/>
              </w:rPr>
              <w:t xml:space="preserve">khác đã được </w:t>
            </w:r>
            <w:r>
              <w:rPr>
                <w:spacing w:val="-3"/>
                <w:sz w:val="24"/>
              </w:rPr>
              <w:t xml:space="preserve">xác </w:t>
            </w:r>
            <w:r>
              <w:rPr>
                <w:sz w:val="24"/>
              </w:rPr>
              <w:t>định</w:t>
            </w:r>
          </w:p>
        </w:tc>
        <w:tc>
          <w:tcPr>
            <w:tcW w:w="5040" w:type="dxa"/>
          </w:tcPr>
          <w:p w:rsidR="00937888" w:rsidRDefault="00EC7B47">
            <w:pPr>
              <w:pStyle w:val="TableParagraph"/>
              <w:rPr>
                <w:sz w:val="24"/>
              </w:rPr>
            </w:pPr>
            <w:r>
              <w:rPr>
                <w:sz w:val="24"/>
              </w:rPr>
              <w:t>Acute tonsillitis due to other specified organisms</w:t>
            </w:r>
          </w:p>
        </w:tc>
      </w:tr>
      <w:tr w:rsidR="00937888">
        <w:trPr>
          <w:trHeight w:val="300"/>
        </w:trPr>
        <w:tc>
          <w:tcPr>
            <w:tcW w:w="1000" w:type="dxa"/>
          </w:tcPr>
          <w:p w:rsidR="00937888" w:rsidRDefault="00EC7B47">
            <w:pPr>
              <w:pStyle w:val="TableParagraph"/>
              <w:ind w:left="31" w:right="90"/>
              <w:jc w:val="center"/>
              <w:rPr>
                <w:sz w:val="24"/>
              </w:rPr>
            </w:pPr>
            <w:r>
              <w:rPr>
                <w:sz w:val="24"/>
              </w:rPr>
              <w:t>J039</w:t>
            </w:r>
          </w:p>
        </w:tc>
        <w:tc>
          <w:tcPr>
            <w:tcW w:w="4720" w:type="dxa"/>
          </w:tcPr>
          <w:p w:rsidR="00937888" w:rsidRDefault="00EC7B47">
            <w:pPr>
              <w:pStyle w:val="TableParagraph"/>
              <w:rPr>
                <w:sz w:val="24"/>
              </w:rPr>
            </w:pPr>
            <w:r>
              <w:rPr>
                <w:sz w:val="24"/>
              </w:rPr>
              <w:t>Viêm amidan cấp, không phân loại</w:t>
            </w:r>
          </w:p>
        </w:tc>
        <w:tc>
          <w:tcPr>
            <w:tcW w:w="5040" w:type="dxa"/>
          </w:tcPr>
          <w:p w:rsidR="00937888" w:rsidRDefault="00EC7B47">
            <w:pPr>
              <w:pStyle w:val="TableParagraph"/>
              <w:rPr>
                <w:sz w:val="24"/>
              </w:rPr>
            </w:pPr>
            <w:r>
              <w:rPr>
                <w:sz w:val="24"/>
              </w:rPr>
              <w:t>Acute tonsillitis, unspecified</w:t>
            </w:r>
          </w:p>
        </w:tc>
      </w:tr>
      <w:tr w:rsidR="00937888">
        <w:trPr>
          <w:trHeight w:val="300"/>
        </w:trPr>
        <w:tc>
          <w:tcPr>
            <w:tcW w:w="1000" w:type="dxa"/>
          </w:tcPr>
          <w:p w:rsidR="00937888" w:rsidRDefault="00EC7B47">
            <w:pPr>
              <w:pStyle w:val="TableParagraph"/>
              <w:ind w:left="31" w:right="90"/>
              <w:jc w:val="center"/>
              <w:rPr>
                <w:sz w:val="24"/>
              </w:rPr>
            </w:pPr>
            <w:r>
              <w:rPr>
                <w:sz w:val="24"/>
              </w:rPr>
              <w:t>J040</w:t>
            </w:r>
          </w:p>
        </w:tc>
        <w:tc>
          <w:tcPr>
            <w:tcW w:w="4720" w:type="dxa"/>
          </w:tcPr>
          <w:p w:rsidR="00937888" w:rsidRDefault="00EC7B47">
            <w:pPr>
              <w:pStyle w:val="TableParagraph"/>
              <w:rPr>
                <w:sz w:val="24"/>
              </w:rPr>
            </w:pPr>
            <w:r>
              <w:rPr>
                <w:sz w:val="24"/>
              </w:rPr>
              <w:t>Viêm thanh quản cấp</w:t>
            </w:r>
          </w:p>
        </w:tc>
        <w:tc>
          <w:tcPr>
            <w:tcW w:w="5040" w:type="dxa"/>
          </w:tcPr>
          <w:p w:rsidR="00937888" w:rsidRDefault="00EC7B47">
            <w:pPr>
              <w:pStyle w:val="TableParagraph"/>
              <w:rPr>
                <w:sz w:val="24"/>
              </w:rPr>
            </w:pPr>
            <w:r>
              <w:rPr>
                <w:sz w:val="24"/>
              </w:rPr>
              <w:t>Acute laryngitis</w:t>
            </w:r>
          </w:p>
        </w:tc>
      </w:tr>
      <w:tr w:rsidR="00937888">
        <w:trPr>
          <w:trHeight w:val="300"/>
        </w:trPr>
        <w:tc>
          <w:tcPr>
            <w:tcW w:w="1000" w:type="dxa"/>
          </w:tcPr>
          <w:p w:rsidR="00937888" w:rsidRDefault="00EC7B47">
            <w:pPr>
              <w:pStyle w:val="TableParagraph"/>
              <w:ind w:left="31" w:right="90"/>
              <w:jc w:val="center"/>
              <w:rPr>
                <w:sz w:val="24"/>
              </w:rPr>
            </w:pPr>
            <w:r>
              <w:rPr>
                <w:sz w:val="24"/>
              </w:rPr>
              <w:t>J041</w:t>
            </w:r>
          </w:p>
        </w:tc>
        <w:tc>
          <w:tcPr>
            <w:tcW w:w="4720" w:type="dxa"/>
          </w:tcPr>
          <w:p w:rsidR="00937888" w:rsidRDefault="00EC7B47">
            <w:pPr>
              <w:pStyle w:val="TableParagraph"/>
              <w:rPr>
                <w:sz w:val="24"/>
              </w:rPr>
            </w:pPr>
            <w:r>
              <w:rPr>
                <w:sz w:val="24"/>
              </w:rPr>
              <w:t>Viêm khí quản cấp</w:t>
            </w:r>
          </w:p>
        </w:tc>
        <w:tc>
          <w:tcPr>
            <w:tcW w:w="5040" w:type="dxa"/>
          </w:tcPr>
          <w:p w:rsidR="00937888" w:rsidRDefault="00EC7B47">
            <w:pPr>
              <w:pStyle w:val="TableParagraph"/>
              <w:rPr>
                <w:sz w:val="24"/>
              </w:rPr>
            </w:pPr>
            <w:r>
              <w:rPr>
                <w:sz w:val="24"/>
              </w:rPr>
              <w:t>Acute tracheitis</w:t>
            </w:r>
          </w:p>
        </w:tc>
      </w:tr>
      <w:tr w:rsidR="00937888">
        <w:trPr>
          <w:trHeight w:val="300"/>
        </w:trPr>
        <w:tc>
          <w:tcPr>
            <w:tcW w:w="1000" w:type="dxa"/>
          </w:tcPr>
          <w:p w:rsidR="00937888" w:rsidRDefault="00EC7B47">
            <w:pPr>
              <w:pStyle w:val="TableParagraph"/>
              <w:ind w:left="31" w:right="90"/>
              <w:jc w:val="center"/>
              <w:rPr>
                <w:sz w:val="24"/>
              </w:rPr>
            </w:pPr>
            <w:r>
              <w:rPr>
                <w:sz w:val="24"/>
              </w:rPr>
              <w:t>J042</w:t>
            </w:r>
          </w:p>
        </w:tc>
        <w:tc>
          <w:tcPr>
            <w:tcW w:w="4720" w:type="dxa"/>
          </w:tcPr>
          <w:p w:rsidR="00937888" w:rsidRDefault="00EC7B47">
            <w:pPr>
              <w:pStyle w:val="TableParagraph"/>
              <w:rPr>
                <w:sz w:val="24"/>
              </w:rPr>
            </w:pPr>
            <w:r>
              <w:rPr>
                <w:sz w:val="24"/>
              </w:rPr>
              <w:t>Viêm thanh khí quản cấp</w:t>
            </w:r>
          </w:p>
        </w:tc>
        <w:tc>
          <w:tcPr>
            <w:tcW w:w="5040" w:type="dxa"/>
          </w:tcPr>
          <w:p w:rsidR="00937888" w:rsidRDefault="00EC7B47">
            <w:pPr>
              <w:pStyle w:val="TableParagraph"/>
              <w:rPr>
                <w:sz w:val="24"/>
              </w:rPr>
            </w:pPr>
            <w:r>
              <w:rPr>
                <w:sz w:val="24"/>
              </w:rPr>
              <w:t>Acute laryngotracheitis</w:t>
            </w:r>
          </w:p>
        </w:tc>
      </w:tr>
      <w:tr w:rsidR="00937888">
        <w:trPr>
          <w:trHeight w:val="300"/>
        </w:trPr>
        <w:tc>
          <w:tcPr>
            <w:tcW w:w="1000" w:type="dxa"/>
          </w:tcPr>
          <w:p w:rsidR="00937888" w:rsidRDefault="00EC7B47">
            <w:pPr>
              <w:pStyle w:val="TableParagraph"/>
              <w:ind w:left="31" w:right="90"/>
              <w:jc w:val="center"/>
              <w:rPr>
                <w:sz w:val="24"/>
              </w:rPr>
            </w:pPr>
            <w:r>
              <w:rPr>
                <w:sz w:val="24"/>
              </w:rPr>
              <w:t>J050</w:t>
            </w:r>
          </w:p>
        </w:tc>
        <w:tc>
          <w:tcPr>
            <w:tcW w:w="4720" w:type="dxa"/>
          </w:tcPr>
          <w:p w:rsidR="00937888" w:rsidRDefault="00EC7B47">
            <w:pPr>
              <w:pStyle w:val="TableParagraph"/>
              <w:rPr>
                <w:sz w:val="24"/>
              </w:rPr>
            </w:pPr>
            <w:r>
              <w:rPr>
                <w:sz w:val="24"/>
              </w:rPr>
              <w:t>Viêm thanh quản tắc nghẽn cấp [CROUP]</w:t>
            </w:r>
          </w:p>
        </w:tc>
        <w:tc>
          <w:tcPr>
            <w:tcW w:w="5040" w:type="dxa"/>
          </w:tcPr>
          <w:p w:rsidR="00937888" w:rsidRDefault="00EC7B47">
            <w:pPr>
              <w:pStyle w:val="TableParagraph"/>
              <w:rPr>
                <w:sz w:val="24"/>
              </w:rPr>
            </w:pPr>
            <w:r>
              <w:rPr>
                <w:sz w:val="24"/>
              </w:rPr>
              <w:t>Acute obstructive laryngitis [croup]</w:t>
            </w:r>
          </w:p>
        </w:tc>
      </w:tr>
      <w:tr w:rsidR="00937888">
        <w:trPr>
          <w:trHeight w:val="300"/>
        </w:trPr>
        <w:tc>
          <w:tcPr>
            <w:tcW w:w="1000" w:type="dxa"/>
          </w:tcPr>
          <w:p w:rsidR="00937888" w:rsidRDefault="00EC7B47">
            <w:pPr>
              <w:pStyle w:val="TableParagraph"/>
              <w:ind w:left="31" w:right="90"/>
              <w:jc w:val="center"/>
              <w:rPr>
                <w:sz w:val="24"/>
              </w:rPr>
            </w:pPr>
            <w:r>
              <w:rPr>
                <w:sz w:val="24"/>
              </w:rPr>
              <w:t>J051</w:t>
            </w:r>
          </w:p>
        </w:tc>
        <w:tc>
          <w:tcPr>
            <w:tcW w:w="4720" w:type="dxa"/>
          </w:tcPr>
          <w:p w:rsidR="00937888" w:rsidRDefault="00EC7B47">
            <w:pPr>
              <w:pStyle w:val="TableParagraph"/>
              <w:rPr>
                <w:sz w:val="24"/>
              </w:rPr>
            </w:pPr>
            <w:r>
              <w:rPr>
                <w:sz w:val="24"/>
              </w:rPr>
              <w:t>Viêm nắp thanh môn cấp</w:t>
            </w:r>
          </w:p>
        </w:tc>
        <w:tc>
          <w:tcPr>
            <w:tcW w:w="5040" w:type="dxa"/>
          </w:tcPr>
          <w:p w:rsidR="00937888" w:rsidRDefault="00EC7B47">
            <w:pPr>
              <w:pStyle w:val="TableParagraph"/>
              <w:rPr>
                <w:sz w:val="24"/>
              </w:rPr>
            </w:pPr>
            <w:r>
              <w:rPr>
                <w:sz w:val="24"/>
              </w:rPr>
              <w:t>Acute epiglottitis</w:t>
            </w:r>
          </w:p>
        </w:tc>
      </w:tr>
      <w:tr w:rsidR="00937888">
        <w:trPr>
          <w:trHeight w:val="300"/>
        </w:trPr>
        <w:tc>
          <w:tcPr>
            <w:tcW w:w="1000" w:type="dxa"/>
          </w:tcPr>
          <w:p w:rsidR="00937888" w:rsidRDefault="00EC7B47">
            <w:pPr>
              <w:pStyle w:val="TableParagraph"/>
              <w:ind w:left="31" w:right="90"/>
              <w:jc w:val="center"/>
              <w:rPr>
                <w:sz w:val="24"/>
              </w:rPr>
            </w:pPr>
            <w:r>
              <w:rPr>
                <w:sz w:val="24"/>
              </w:rPr>
              <w:t>J060</w:t>
            </w:r>
          </w:p>
        </w:tc>
        <w:tc>
          <w:tcPr>
            <w:tcW w:w="4720" w:type="dxa"/>
          </w:tcPr>
          <w:p w:rsidR="00937888" w:rsidRDefault="00EC7B47">
            <w:pPr>
              <w:pStyle w:val="TableParagraph"/>
              <w:rPr>
                <w:sz w:val="24"/>
              </w:rPr>
            </w:pPr>
            <w:r>
              <w:rPr>
                <w:sz w:val="24"/>
              </w:rPr>
              <w:t>Viêm họng - thanh quản cấp</w:t>
            </w:r>
          </w:p>
        </w:tc>
        <w:tc>
          <w:tcPr>
            <w:tcW w:w="5040" w:type="dxa"/>
          </w:tcPr>
          <w:p w:rsidR="00937888" w:rsidRDefault="00EC7B47">
            <w:pPr>
              <w:pStyle w:val="TableParagraph"/>
              <w:rPr>
                <w:sz w:val="24"/>
              </w:rPr>
            </w:pPr>
            <w:r>
              <w:rPr>
                <w:sz w:val="24"/>
              </w:rPr>
              <w:t>Acute laryngopharyngitis</w:t>
            </w:r>
          </w:p>
        </w:tc>
      </w:tr>
      <w:tr w:rsidR="00937888">
        <w:trPr>
          <w:trHeight w:val="620"/>
        </w:trPr>
        <w:tc>
          <w:tcPr>
            <w:tcW w:w="1000" w:type="dxa"/>
          </w:tcPr>
          <w:p w:rsidR="00937888" w:rsidRDefault="00EC7B47">
            <w:pPr>
              <w:pStyle w:val="TableParagraph"/>
              <w:ind w:left="31" w:right="90"/>
              <w:jc w:val="center"/>
              <w:rPr>
                <w:sz w:val="24"/>
              </w:rPr>
            </w:pPr>
            <w:r>
              <w:rPr>
                <w:sz w:val="24"/>
              </w:rPr>
              <w:t>J068</w:t>
            </w:r>
          </w:p>
        </w:tc>
        <w:tc>
          <w:tcPr>
            <w:tcW w:w="4720" w:type="dxa"/>
          </w:tcPr>
          <w:p w:rsidR="00937888" w:rsidRDefault="00EC7B47">
            <w:pPr>
              <w:pStyle w:val="TableParagraph"/>
              <w:spacing w:line="261" w:lineRule="auto"/>
              <w:ind w:right="67"/>
              <w:rPr>
                <w:sz w:val="24"/>
              </w:rPr>
            </w:pPr>
            <w:r>
              <w:rPr>
                <w:sz w:val="24"/>
              </w:rPr>
              <w:t>Các Nhiễm trùng đường hô hấp trên cấp khác ở nhiều vị trí</w:t>
            </w:r>
          </w:p>
        </w:tc>
        <w:tc>
          <w:tcPr>
            <w:tcW w:w="5040" w:type="dxa"/>
          </w:tcPr>
          <w:p w:rsidR="00937888" w:rsidRDefault="00EC7B47">
            <w:pPr>
              <w:pStyle w:val="TableParagraph"/>
              <w:spacing w:line="261" w:lineRule="auto"/>
              <w:rPr>
                <w:sz w:val="24"/>
              </w:rPr>
            </w:pPr>
            <w:r>
              <w:rPr>
                <w:sz w:val="24"/>
              </w:rPr>
              <w:t xml:space="preserve">Other </w:t>
            </w:r>
            <w:r>
              <w:rPr>
                <w:spacing w:val="-5"/>
                <w:sz w:val="24"/>
              </w:rPr>
              <w:t xml:space="preserve">acute </w:t>
            </w:r>
            <w:r>
              <w:rPr>
                <w:sz w:val="24"/>
              </w:rPr>
              <w:t xml:space="preserve">upper respiratory </w:t>
            </w:r>
            <w:r>
              <w:rPr>
                <w:spacing w:val="-4"/>
                <w:sz w:val="24"/>
              </w:rPr>
              <w:t xml:space="preserve">infections </w:t>
            </w:r>
            <w:r>
              <w:rPr>
                <w:sz w:val="24"/>
              </w:rPr>
              <w:t xml:space="preserve">of </w:t>
            </w:r>
            <w:r>
              <w:rPr>
                <w:spacing w:val="-5"/>
                <w:sz w:val="24"/>
              </w:rPr>
              <w:t xml:space="preserve">multiple </w:t>
            </w:r>
            <w:r>
              <w:rPr>
                <w:spacing w:val="-3"/>
                <w:sz w:val="24"/>
              </w:rPr>
              <w:t>sites</w:t>
            </w:r>
          </w:p>
        </w:tc>
      </w:tr>
      <w:tr w:rsidR="00937888">
        <w:trPr>
          <w:trHeight w:val="620"/>
        </w:trPr>
        <w:tc>
          <w:tcPr>
            <w:tcW w:w="1000" w:type="dxa"/>
          </w:tcPr>
          <w:p w:rsidR="00937888" w:rsidRDefault="00EC7B47">
            <w:pPr>
              <w:pStyle w:val="TableParagraph"/>
              <w:ind w:left="31" w:right="90"/>
              <w:jc w:val="center"/>
              <w:rPr>
                <w:sz w:val="24"/>
              </w:rPr>
            </w:pPr>
            <w:r>
              <w:rPr>
                <w:sz w:val="24"/>
              </w:rPr>
              <w:t>J069</w:t>
            </w:r>
          </w:p>
        </w:tc>
        <w:tc>
          <w:tcPr>
            <w:tcW w:w="4720" w:type="dxa"/>
          </w:tcPr>
          <w:p w:rsidR="00937888" w:rsidRDefault="00EC7B47">
            <w:pPr>
              <w:pStyle w:val="TableParagraph"/>
              <w:spacing w:line="261" w:lineRule="auto"/>
              <w:ind w:right="480"/>
              <w:rPr>
                <w:sz w:val="24"/>
              </w:rPr>
            </w:pPr>
            <w:r>
              <w:rPr>
                <w:sz w:val="24"/>
              </w:rPr>
              <w:t>Nhiễm trùng đường hô hấp trên cấp, không phân loại</w:t>
            </w:r>
          </w:p>
        </w:tc>
        <w:tc>
          <w:tcPr>
            <w:tcW w:w="5040" w:type="dxa"/>
          </w:tcPr>
          <w:p w:rsidR="00937888" w:rsidRDefault="00EC7B47">
            <w:pPr>
              <w:pStyle w:val="TableParagraph"/>
              <w:rPr>
                <w:sz w:val="24"/>
              </w:rPr>
            </w:pPr>
            <w:r>
              <w:rPr>
                <w:sz w:val="24"/>
              </w:rPr>
              <w:t>Acute upper respiratory infection, unspecified</w:t>
            </w:r>
          </w:p>
        </w:tc>
      </w:tr>
      <w:tr w:rsidR="00937888">
        <w:trPr>
          <w:trHeight w:val="620"/>
        </w:trPr>
        <w:tc>
          <w:tcPr>
            <w:tcW w:w="1000" w:type="dxa"/>
          </w:tcPr>
          <w:p w:rsidR="00937888" w:rsidRDefault="00EC7B47">
            <w:pPr>
              <w:pStyle w:val="TableParagraph"/>
              <w:ind w:left="31" w:right="210"/>
              <w:jc w:val="center"/>
              <w:rPr>
                <w:sz w:val="24"/>
              </w:rPr>
            </w:pPr>
            <w:r>
              <w:rPr>
                <w:sz w:val="24"/>
              </w:rPr>
              <w:t>J09</w:t>
            </w:r>
          </w:p>
        </w:tc>
        <w:tc>
          <w:tcPr>
            <w:tcW w:w="4720" w:type="dxa"/>
          </w:tcPr>
          <w:p w:rsidR="00937888" w:rsidRDefault="00EC7B47">
            <w:pPr>
              <w:pStyle w:val="TableParagraph"/>
              <w:rPr>
                <w:sz w:val="24"/>
              </w:rPr>
            </w:pPr>
            <w:r>
              <w:rPr>
                <w:sz w:val="24"/>
              </w:rPr>
              <w:t>Cúm do virus đã được định danh</w:t>
            </w:r>
          </w:p>
        </w:tc>
        <w:tc>
          <w:tcPr>
            <w:tcW w:w="5040" w:type="dxa"/>
          </w:tcPr>
          <w:p w:rsidR="00937888" w:rsidRDefault="00EC7B47">
            <w:pPr>
              <w:pStyle w:val="TableParagraph"/>
              <w:spacing w:line="261" w:lineRule="auto"/>
              <w:rPr>
                <w:sz w:val="24"/>
              </w:rPr>
            </w:pPr>
            <w:r>
              <w:rPr>
                <w:spacing w:val="-3"/>
                <w:sz w:val="24"/>
              </w:rPr>
              <w:t xml:space="preserve">Influenza </w:t>
            </w:r>
            <w:r>
              <w:rPr>
                <w:sz w:val="24"/>
              </w:rPr>
              <w:t xml:space="preserve">due </w:t>
            </w:r>
            <w:r>
              <w:rPr>
                <w:spacing w:val="-4"/>
                <w:sz w:val="24"/>
              </w:rPr>
              <w:t xml:space="preserve">to </w:t>
            </w:r>
            <w:r>
              <w:rPr>
                <w:spacing w:val="-5"/>
                <w:sz w:val="24"/>
              </w:rPr>
              <w:t xml:space="preserve">identified </w:t>
            </w:r>
            <w:r>
              <w:rPr>
                <w:spacing w:val="-3"/>
                <w:sz w:val="24"/>
              </w:rPr>
              <w:t xml:space="preserve">zoonotic </w:t>
            </w:r>
            <w:r>
              <w:rPr>
                <w:sz w:val="24"/>
              </w:rPr>
              <w:t xml:space="preserve">or </w:t>
            </w:r>
            <w:r>
              <w:rPr>
                <w:spacing w:val="-4"/>
                <w:sz w:val="24"/>
              </w:rPr>
              <w:t xml:space="preserve">pandemic influenza </w:t>
            </w:r>
            <w:r>
              <w:rPr>
                <w:sz w:val="24"/>
              </w:rPr>
              <w:t>virus</w:t>
            </w:r>
          </w:p>
        </w:tc>
      </w:tr>
      <w:tr w:rsidR="00937888">
        <w:trPr>
          <w:trHeight w:val="620"/>
        </w:trPr>
        <w:tc>
          <w:tcPr>
            <w:tcW w:w="1000" w:type="dxa"/>
          </w:tcPr>
          <w:p w:rsidR="00937888" w:rsidRDefault="00EC7B47">
            <w:pPr>
              <w:pStyle w:val="TableParagraph"/>
              <w:ind w:left="31" w:right="90"/>
              <w:jc w:val="center"/>
              <w:rPr>
                <w:sz w:val="24"/>
              </w:rPr>
            </w:pPr>
            <w:r>
              <w:rPr>
                <w:sz w:val="24"/>
              </w:rPr>
              <w:t>J100</w:t>
            </w:r>
          </w:p>
        </w:tc>
        <w:tc>
          <w:tcPr>
            <w:tcW w:w="4720" w:type="dxa"/>
          </w:tcPr>
          <w:p w:rsidR="00937888" w:rsidRDefault="00EC7B47">
            <w:pPr>
              <w:pStyle w:val="TableParagraph"/>
              <w:spacing w:line="261" w:lineRule="auto"/>
              <w:rPr>
                <w:sz w:val="24"/>
              </w:rPr>
            </w:pPr>
            <w:r>
              <w:rPr>
                <w:spacing w:val="-3"/>
                <w:sz w:val="24"/>
              </w:rPr>
              <w:t xml:space="preserve">Cảm cúm với </w:t>
            </w:r>
            <w:r>
              <w:rPr>
                <w:spacing w:val="-4"/>
                <w:sz w:val="24"/>
              </w:rPr>
              <w:t xml:space="preserve">viêm </w:t>
            </w:r>
            <w:r>
              <w:rPr>
                <w:sz w:val="24"/>
              </w:rPr>
              <w:t xml:space="preserve">phổi, virus </w:t>
            </w:r>
            <w:r>
              <w:rPr>
                <w:spacing w:val="-3"/>
                <w:sz w:val="24"/>
              </w:rPr>
              <w:t xml:space="preserve">cúm </w:t>
            </w:r>
            <w:r>
              <w:rPr>
                <w:sz w:val="24"/>
              </w:rPr>
              <w:t xml:space="preserve">được </w:t>
            </w:r>
            <w:r>
              <w:rPr>
                <w:spacing w:val="-5"/>
                <w:sz w:val="24"/>
              </w:rPr>
              <w:t xml:space="preserve">định </w:t>
            </w:r>
            <w:r>
              <w:rPr>
                <w:sz w:val="24"/>
              </w:rPr>
              <w:t>danh khác</w:t>
            </w:r>
          </w:p>
        </w:tc>
        <w:tc>
          <w:tcPr>
            <w:tcW w:w="5040" w:type="dxa"/>
          </w:tcPr>
          <w:p w:rsidR="00937888" w:rsidRDefault="00EC7B47">
            <w:pPr>
              <w:pStyle w:val="TableParagraph"/>
              <w:spacing w:line="261" w:lineRule="auto"/>
              <w:rPr>
                <w:sz w:val="24"/>
              </w:rPr>
            </w:pPr>
            <w:r>
              <w:rPr>
                <w:spacing w:val="-3"/>
                <w:sz w:val="24"/>
              </w:rPr>
              <w:t xml:space="preserve">Influenza </w:t>
            </w:r>
            <w:r>
              <w:rPr>
                <w:sz w:val="24"/>
              </w:rPr>
              <w:t xml:space="preserve">with </w:t>
            </w:r>
            <w:r>
              <w:rPr>
                <w:spacing w:val="-3"/>
                <w:sz w:val="24"/>
              </w:rPr>
              <w:t xml:space="preserve">pneumonia, </w:t>
            </w:r>
            <w:r>
              <w:rPr>
                <w:sz w:val="24"/>
              </w:rPr>
              <w:t xml:space="preserve">seasonal </w:t>
            </w:r>
            <w:r>
              <w:rPr>
                <w:spacing w:val="-4"/>
                <w:sz w:val="24"/>
              </w:rPr>
              <w:t xml:space="preserve">influenza </w:t>
            </w:r>
            <w:r>
              <w:rPr>
                <w:sz w:val="24"/>
              </w:rPr>
              <w:t xml:space="preserve">virus </w:t>
            </w:r>
            <w:r>
              <w:rPr>
                <w:spacing w:val="-5"/>
                <w:sz w:val="24"/>
              </w:rPr>
              <w:t>identified</w:t>
            </w:r>
          </w:p>
        </w:tc>
      </w:tr>
      <w:tr w:rsidR="00937888">
        <w:trPr>
          <w:trHeight w:val="620"/>
        </w:trPr>
        <w:tc>
          <w:tcPr>
            <w:tcW w:w="1000" w:type="dxa"/>
          </w:tcPr>
          <w:p w:rsidR="00937888" w:rsidRDefault="00EC7B47">
            <w:pPr>
              <w:pStyle w:val="TableParagraph"/>
              <w:ind w:left="31" w:right="90"/>
              <w:jc w:val="center"/>
              <w:rPr>
                <w:sz w:val="24"/>
              </w:rPr>
            </w:pPr>
            <w:r>
              <w:rPr>
                <w:sz w:val="24"/>
              </w:rPr>
              <w:t>J101</w:t>
            </w:r>
          </w:p>
        </w:tc>
        <w:tc>
          <w:tcPr>
            <w:tcW w:w="4720" w:type="dxa"/>
          </w:tcPr>
          <w:p w:rsidR="00937888" w:rsidRDefault="00EC7B47">
            <w:pPr>
              <w:pStyle w:val="TableParagraph"/>
              <w:spacing w:line="261" w:lineRule="auto"/>
              <w:rPr>
                <w:sz w:val="24"/>
              </w:rPr>
            </w:pPr>
            <w:r>
              <w:rPr>
                <w:spacing w:val="-3"/>
                <w:sz w:val="24"/>
              </w:rPr>
              <w:t xml:space="preserve">Cảm cúm với </w:t>
            </w:r>
            <w:r>
              <w:rPr>
                <w:spacing w:val="-4"/>
                <w:sz w:val="24"/>
              </w:rPr>
              <w:t xml:space="preserve">biểu hiện </w:t>
            </w:r>
            <w:r>
              <w:rPr>
                <w:sz w:val="24"/>
              </w:rPr>
              <w:t xml:space="preserve">hô </w:t>
            </w:r>
            <w:r>
              <w:rPr>
                <w:spacing w:val="-3"/>
                <w:sz w:val="24"/>
              </w:rPr>
              <w:t xml:space="preserve">hấp khác, </w:t>
            </w:r>
            <w:r>
              <w:rPr>
                <w:sz w:val="24"/>
              </w:rPr>
              <w:t xml:space="preserve">virus </w:t>
            </w:r>
            <w:r>
              <w:rPr>
                <w:spacing w:val="-7"/>
                <w:sz w:val="24"/>
              </w:rPr>
              <w:t xml:space="preserve">cúm </w:t>
            </w:r>
            <w:r>
              <w:rPr>
                <w:sz w:val="24"/>
              </w:rPr>
              <w:t>được định</w:t>
            </w:r>
          </w:p>
        </w:tc>
        <w:tc>
          <w:tcPr>
            <w:tcW w:w="5040" w:type="dxa"/>
          </w:tcPr>
          <w:p w:rsidR="00937888" w:rsidRDefault="00EC7B47">
            <w:pPr>
              <w:pStyle w:val="TableParagraph"/>
              <w:spacing w:line="261" w:lineRule="auto"/>
              <w:rPr>
                <w:sz w:val="24"/>
              </w:rPr>
            </w:pPr>
            <w:r>
              <w:rPr>
                <w:spacing w:val="-3"/>
                <w:sz w:val="24"/>
              </w:rPr>
              <w:t xml:space="preserve">Influenza </w:t>
            </w:r>
            <w:r>
              <w:rPr>
                <w:sz w:val="24"/>
              </w:rPr>
              <w:t xml:space="preserve">with </w:t>
            </w:r>
            <w:r>
              <w:rPr>
                <w:spacing w:val="-3"/>
                <w:sz w:val="24"/>
              </w:rPr>
              <w:t xml:space="preserve">other </w:t>
            </w:r>
            <w:r>
              <w:rPr>
                <w:sz w:val="24"/>
              </w:rPr>
              <w:t xml:space="preserve">respiratory </w:t>
            </w:r>
            <w:r>
              <w:rPr>
                <w:spacing w:val="-3"/>
                <w:sz w:val="24"/>
              </w:rPr>
              <w:t xml:space="preserve">manifestations, </w:t>
            </w:r>
            <w:r>
              <w:rPr>
                <w:sz w:val="24"/>
              </w:rPr>
              <w:t xml:space="preserve">seasonal </w:t>
            </w:r>
            <w:r>
              <w:rPr>
                <w:spacing w:val="-4"/>
                <w:sz w:val="24"/>
              </w:rPr>
              <w:t xml:space="preserve">influenza </w:t>
            </w:r>
            <w:r>
              <w:rPr>
                <w:sz w:val="24"/>
              </w:rPr>
              <w:t xml:space="preserve">virus </w:t>
            </w:r>
            <w:r>
              <w:rPr>
                <w:spacing w:val="-5"/>
                <w:sz w:val="24"/>
              </w:rPr>
              <w:t>identified</w:t>
            </w:r>
          </w:p>
        </w:tc>
      </w:tr>
      <w:tr w:rsidR="00937888">
        <w:trPr>
          <w:trHeight w:val="620"/>
        </w:trPr>
        <w:tc>
          <w:tcPr>
            <w:tcW w:w="1000" w:type="dxa"/>
          </w:tcPr>
          <w:p w:rsidR="00937888" w:rsidRDefault="00EC7B47">
            <w:pPr>
              <w:pStyle w:val="TableParagraph"/>
              <w:ind w:left="31" w:right="90"/>
              <w:jc w:val="center"/>
              <w:rPr>
                <w:sz w:val="24"/>
              </w:rPr>
            </w:pPr>
            <w:r>
              <w:rPr>
                <w:sz w:val="24"/>
              </w:rPr>
              <w:t>J108</w:t>
            </w:r>
          </w:p>
        </w:tc>
        <w:tc>
          <w:tcPr>
            <w:tcW w:w="4720" w:type="dxa"/>
          </w:tcPr>
          <w:p w:rsidR="00937888" w:rsidRDefault="00EC7B47">
            <w:pPr>
              <w:pStyle w:val="TableParagraph"/>
              <w:spacing w:line="261" w:lineRule="auto"/>
              <w:ind w:right="359"/>
              <w:rPr>
                <w:sz w:val="24"/>
              </w:rPr>
            </w:pPr>
            <w:r>
              <w:rPr>
                <w:spacing w:val="-3"/>
                <w:sz w:val="24"/>
              </w:rPr>
              <w:t xml:space="preserve">Cảm cúm với </w:t>
            </w:r>
            <w:r>
              <w:rPr>
                <w:spacing w:val="-4"/>
                <w:sz w:val="24"/>
              </w:rPr>
              <w:t xml:space="preserve">biểu hiện </w:t>
            </w:r>
            <w:r>
              <w:rPr>
                <w:spacing w:val="-3"/>
                <w:sz w:val="24"/>
              </w:rPr>
              <w:t xml:space="preserve">khác, </w:t>
            </w:r>
            <w:r>
              <w:rPr>
                <w:sz w:val="24"/>
              </w:rPr>
              <w:t xml:space="preserve">virus </w:t>
            </w:r>
            <w:r>
              <w:rPr>
                <w:spacing w:val="-3"/>
                <w:sz w:val="24"/>
              </w:rPr>
              <w:t xml:space="preserve">cúm </w:t>
            </w:r>
            <w:r>
              <w:rPr>
                <w:sz w:val="24"/>
              </w:rPr>
              <w:t>được định danh khác</w:t>
            </w:r>
          </w:p>
        </w:tc>
        <w:tc>
          <w:tcPr>
            <w:tcW w:w="5040" w:type="dxa"/>
          </w:tcPr>
          <w:p w:rsidR="00937888" w:rsidRDefault="00EC7B47">
            <w:pPr>
              <w:pStyle w:val="TableParagraph"/>
              <w:spacing w:line="261" w:lineRule="auto"/>
              <w:ind w:right="707"/>
              <w:rPr>
                <w:sz w:val="24"/>
              </w:rPr>
            </w:pPr>
            <w:r>
              <w:rPr>
                <w:spacing w:val="-3"/>
                <w:sz w:val="24"/>
              </w:rPr>
              <w:t xml:space="preserve">Influenza </w:t>
            </w:r>
            <w:r>
              <w:rPr>
                <w:sz w:val="24"/>
              </w:rPr>
              <w:t xml:space="preserve">with </w:t>
            </w:r>
            <w:r>
              <w:rPr>
                <w:spacing w:val="-3"/>
                <w:sz w:val="24"/>
              </w:rPr>
              <w:t xml:space="preserve">other manifestations, </w:t>
            </w:r>
            <w:r>
              <w:rPr>
                <w:sz w:val="24"/>
              </w:rPr>
              <w:t xml:space="preserve">seasonal </w:t>
            </w:r>
            <w:r>
              <w:rPr>
                <w:spacing w:val="-4"/>
                <w:sz w:val="24"/>
              </w:rPr>
              <w:t xml:space="preserve">influenza </w:t>
            </w:r>
            <w:r>
              <w:rPr>
                <w:sz w:val="24"/>
              </w:rPr>
              <w:t xml:space="preserve">virus </w:t>
            </w:r>
            <w:r>
              <w:rPr>
                <w:spacing w:val="-5"/>
                <w:sz w:val="24"/>
              </w:rPr>
              <w:t>identified</w:t>
            </w:r>
          </w:p>
        </w:tc>
      </w:tr>
      <w:tr w:rsidR="00937888">
        <w:trPr>
          <w:trHeight w:val="620"/>
        </w:trPr>
        <w:tc>
          <w:tcPr>
            <w:tcW w:w="1000" w:type="dxa"/>
          </w:tcPr>
          <w:p w:rsidR="00937888" w:rsidRDefault="00EC7B47">
            <w:pPr>
              <w:pStyle w:val="TableParagraph"/>
              <w:ind w:left="31" w:right="90"/>
              <w:jc w:val="center"/>
              <w:rPr>
                <w:sz w:val="24"/>
              </w:rPr>
            </w:pPr>
            <w:r>
              <w:rPr>
                <w:sz w:val="24"/>
              </w:rPr>
              <w:t>J110</w:t>
            </w:r>
          </w:p>
        </w:tc>
        <w:tc>
          <w:tcPr>
            <w:tcW w:w="4720" w:type="dxa"/>
          </w:tcPr>
          <w:p w:rsidR="00937888" w:rsidRDefault="00EC7B47">
            <w:pPr>
              <w:pStyle w:val="TableParagraph"/>
              <w:spacing w:line="261" w:lineRule="auto"/>
              <w:ind w:right="373"/>
              <w:rPr>
                <w:sz w:val="24"/>
              </w:rPr>
            </w:pPr>
            <w:r>
              <w:rPr>
                <w:sz w:val="24"/>
              </w:rPr>
              <w:t>Cúm kèm viêm phổi, virus không được định danh</w:t>
            </w:r>
          </w:p>
        </w:tc>
        <w:tc>
          <w:tcPr>
            <w:tcW w:w="5040" w:type="dxa"/>
          </w:tcPr>
          <w:p w:rsidR="00937888" w:rsidRDefault="00EC7B47">
            <w:pPr>
              <w:pStyle w:val="TableParagraph"/>
              <w:rPr>
                <w:sz w:val="24"/>
              </w:rPr>
            </w:pPr>
            <w:r>
              <w:rPr>
                <w:sz w:val="24"/>
              </w:rPr>
              <w:t>Influenza with pneumonia, virus not identified</w:t>
            </w:r>
          </w:p>
        </w:tc>
      </w:tr>
      <w:tr w:rsidR="00937888">
        <w:trPr>
          <w:trHeight w:val="620"/>
        </w:trPr>
        <w:tc>
          <w:tcPr>
            <w:tcW w:w="1000" w:type="dxa"/>
          </w:tcPr>
          <w:p w:rsidR="00937888" w:rsidRDefault="00EC7B47">
            <w:pPr>
              <w:pStyle w:val="TableParagraph"/>
              <w:ind w:left="31" w:right="90"/>
              <w:jc w:val="center"/>
              <w:rPr>
                <w:sz w:val="24"/>
              </w:rPr>
            </w:pPr>
            <w:r>
              <w:rPr>
                <w:sz w:val="24"/>
              </w:rPr>
              <w:t>J111</w:t>
            </w:r>
          </w:p>
        </w:tc>
        <w:tc>
          <w:tcPr>
            <w:tcW w:w="4720" w:type="dxa"/>
          </w:tcPr>
          <w:p w:rsidR="00937888" w:rsidRDefault="00EC7B47">
            <w:pPr>
              <w:pStyle w:val="TableParagraph"/>
              <w:spacing w:line="261" w:lineRule="auto"/>
              <w:rPr>
                <w:sz w:val="24"/>
              </w:rPr>
            </w:pPr>
            <w:r>
              <w:rPr>
                <w:sz w:val="24"/>
              </w:rPr>
              <w:t xml:space="preserve">Cúm </w:t>
            </w:r>
            <w:r>
              <w:rPr>
                <w:spacing w:val="-3"/>
                <w:sz w:val="24"/>
              </w:rPr>
              <w:t xml:space="preserve">với </w:t>
            </w:r>
            <w:r>
              <w:rPr>
                <w:spacing w:val="-5"/>
                <w:sz w:val="24"/>
              </w:rPr>
              <w:t xml:space="preserve">các </w:t>
            </w:r>
            <w:r>
              <w:rPr>
                <w:spacing w:val="-4"/>
                <w:sz w:val="24"/>
              </w:rPr>
              <w:t xml:space="preserve">biểu hiện </w:t>
            </w:r>
            <w:r>
              <w:rPr>
                <w:sz w:val="24"/>
              </w:rPr>
              <w:t xml:space="preserve">hô </w:t>
            </w:r>
            <w:r>
              <w:rPr>
                <w:spacing w:val="-3"/>
                <w:sz w:val="24"/>
              </w:rPr>
              <w:t xml:space="preserve">hấp khác, </w:t>
            </w:r>
            <w:r>
              <w:rPr>
                <w:sz w:val="24"/>
              </w:rPr>
              <w:t xml:space="preserve">virus </w:t>
            </w:r>
            <w:r>
              <w:rPr>
                <w:spacing w:val="-3"/>
                <w:sz w:val="24"/>
              </w:rPr>
              <w:t xml:space="preserve">không </w:t>
            </w:r>
            <w:r>
              <w:rPr>
                <w:sz w:val="24"/>
              </w:rPr>
              <w:t>được định danh</w:t>
            </w:r>
          </w:p>
        </w:tc>
        <w:tc>
          <w:tcPr>
            <w:tcW w:w="5040" w:type="dxa"/>
          </w:tcPr>
          <w:p w:rsidR="00937888" w:rsidRDefault="00EC7B47">
            <w:pPr>
              <w:pStyle w:val="TableParagraph"/>
              <w:spacing w:line="261" w:lineRule="auto"/>
              <w:ind w:right="263"/>
              <w:rPr>
                <w:sz w:val="24"/>
              </w:rPr>
            </w:pPr>
            <w:r>
              <w:rPr>
                <w:spacing w:val="-3"/>
                <w:sz w:val="24"/>
              </w:rPr>
              <w:t xml:space="preserve">Influenza </w:t>
            </w:r>
            <w:r>
              <w:rPr>
                <w:sz w:val="24"/>
              </w:rPr>
              <w:t xml:space="preserve">with </w:t>
            </w:r>
            <w:r>
              <w:rPr>
                <w:spacing w:val="-3"/>
                <w:sz w:val="24"/>
              </w:rPr>
              <w:t xml:space="preserve">other </w:t>
            </w:r>
            <w:r>
              <w:rPr>
                <w:sz w:val="24"/>
              </w:rPr>
              <w:t xml:space="preserve">respiratory </w:t>
            </w:r>
            <w:r>
              <w:rPr>
                <w:spacing w:val="-3"/>
                <w:sz w:val="24"/>
              </w:rPr>
              <w:t xml:space="preserve">manifestations, </w:t>
            </w:r>
            <w:r>
              <w:rPr>
                <w:sz w:val="24"/>
              </w:rPr>
              <w:t xml:space="preserve">virus not </w:t>
            </w:r>
            <w:r>
              <w:rPr>
                <w:spacing w:val="-5"/>
                <w:sz w:val="24"/>
              </w:rPr>
              <w:t>identified</w:t>
            </w:r>
          </w:p>
        </w:tc>
      </w:tr>
      <w:tr w:rsidR="00937888">
        <w:trPr>
          <w:trHeight w:val="620"/>
        </w:trPr>
        <w:tc>
          <w:tcPr>
            <w:tcW w:w="1000" w:type="dxa"/>
          </w:tcPr>
          <w:p w:rsidR="00937888" w:rsidRDefault="00EC7B47">
            <w:pPr>
              <w:pStyle w:val="TableParagraph"/>
              <w:ind w:left="31" w:right="90"/>
              <w:jc w:val="center"/>
              <w:rPr>
                <w:sz w:val="24"/>
              </w:rPr>
            </w:pPr>
            <w:r>
              <w:rPr>
                <w:sz w:val="24"/>
              </w:rPr>
              <w:t>J118</w:t>
            </w:r>
          </w:p>
        </w:tc>
        <w:tc>
          <w:tcPr>
            <w:tcW w:w="4720" w:type="dxa"/>
          </w:tcPr>
          <w:p w:rsidR="00937888" w:rsidRDefault="00EC7B47">
            <w:pPr>
              <w:pStyle w:val="TableParagraph"/>
              <w:spacing w:line="261" w:lineRule="auto"/>
              <w:ind w:right="147"/>
              <w:rPr>
                <w:sz w:val="24"/>
              </w:rPr>
            </w:pPr>
            <w:r>
              <w:rPr>
                <w:sz w:val="24"/>
              </w:rPr>
              <w:t>Cúm với các biểu hiện khác, virus không được định danh</w:t>
            </w:r>
          </w:p>
        </w:tc>
        <w:tc>
          <w:tcPr>
            <w:tcW w:w="5040" w:type="dxa"/>
          </w:tcPr>
          <w:p w:rsidR="00937888" w:rsidRDefault="00EC7B47">
            <w:pPr>
              <w:pStyle w:val="TableParagraph"/>
              <w:spacing w:line="261" w:lineRule="auto"/>
              <w:ind w:right="673"/>
              <w:rPr>
                <w:sz w:val="24"/>
              </w:rPr>
            </w:pPr>
            <w:r>
              <w:rPr>
                <w:spacing w:val="-3"/>
                <w:sz w:val="24"/>
              </w:rPr>
              <w:t xml:space="preserve">Influenza </w:t>
            </w:r>
            <w:r>
              <w:rPr>
                <w:sz w:val="24"/>
              </w:rPr>
              <w:t xml:space="preserve">with </w:t>
            </w:r>
            <w:r>
              <w:rPr>
                <w:spacing w:val="-3"/>
                <w:sz w:val="24"/>
              </w:rPr>
              <w:t xml:space="preserve">other manifestations, </w:t>
            </w:r>
            <w:r>
              <w:rPr>
                <w:sz w:val="24"/>
              </w:rPr>
              <w:t xml:space="preserve">virus not </w:t>
            </w:r>
            <w:r>
              <w:rPr>
                <w:spacing w:val="-5"/>
                <w:sz w:val="24"/>
              </w:rPr>
              <w:t>identified</w:t>
            </w:r>
          </w:p>
        </w:tc>
      </w:tr>
      <w:tr w:rsidR="00937888">
        <w:trPr>
          <w:trHeight w:val="300"/>
        </w:trPr>
        <w:tc>
          <w:tcPr>
            <w:tcW w:w="1000" w:type="dxa"/>
          </w:tcPr>
          <w:p w:rsidR="00937888" w:rsidRDefault="00EC7B47">
            <w:pPr>
              <w:pStyle w:val="TableParagraph"/>
              <w:ind w:left="31" w:right="90"/>
              <w:jc w:val="center"/>
              <w:rPr>
                <w:sz w:val="24"/>
              </w:rPr>
            </w:pPr>
            <w:r>
              <w:rPr>
                <w:sz w:val="24"/>
              </w:rPr>
              <w:t>J120</w:t>
            </w:r>
          </w:p>
        </w:tc>
        <w:tc>
          <w:tcPr>
            <w:tcW w:w="4720" w:type="dxa"/>
          </w:tcPr>
          <w:p w:rsidR="00937888" w:rsidRDefault="00EC7B47">
            <w:pPr>
              <w:pStyle w:val="TableParagraph"/>
              <w:rPr>
                <w:sz w:val="24"/>
              </w:rPr>
            </w:pPr>
            <w:r>
              <w:rPr>
                <w:sz w:val="24"/>
              </w:rPr>
              <w:t>Viêm phổi do adenovirus</w:t>
            </w:r>
          </w:p>
        </w:tc>
        <w:tc>
          <w:tcPr>
            <w:tcW w:w="5040" w:type="dxa"/>
          </w:tcPr>
          <w:p w:rsidR="00937888" w:rsidRDefault="00EC7B47">
            <w:pPr>
              <w:pStyle w:val="TableParagraph"/>
              <w:rPr>
                <w:sz w:val="24"/>
              </w:rPr>
            </w:pPr>
            <w:r>
              <w:rPr>
                <w:sz w:val="24"/>
              </w:rPr>
              <w:t>Adenoviral pneumonia</w:t>
            </w:r>
          </w:p>
        </w:tc>
      </w:tr>
      <w:tr w:rsidR="00937888">
        <w:trPr>
          <w:trHeight w:val="300"/>
        </w:trPr>
        <w:tc>
          <w:tcPr>
            <w:tcW w:w="1000" w:type="dxa"/>
          </w:tcPr>
          <w:p w:rsidR="00937888" w:rsidRDefault="00EC7B47">
            <w:pPr>
              <w:pStyle w:val="TableParagraph"/>
              <w:ind w:left="31" w:right="90"/>
              <w:jc w:val="center"/>
              <w:rPr>
                <w:sz w:val="24"/>
              </w:rPr>
            </w:pPr>
            <w:r>
              <w:rPr>
                <w:sz w:val="24"/>
              </w:rPr>
              <w:t>J121</w:t>
            </w:r>
          </w:p>
        </w:tc>
        <w:tc>
          <w:tcPr>
            <w:tcW w:w="4720" w:type="dxa"/>
          </w:tcPr>
          <w:p w:rsidR="00937888" w:rsidRDefault="00EC7B47">
            <w:pPr>
              <w:pStyle w:val="TableParagraph"/>
              <w:rPr>
                <w:sz w:val="24"/>
              </w:rPr>
            </w:pPr>
            <w:r>
              <w:rPr>
                <w:sz w:val="24"/>
              </w:rPr>
              <w:t>Viêm phổi do virus hợp bào hô hấp</w:t>
            </w:r>
          </w:p>
        </w:tc>
        <w:tc>
          <w:tcPr>
            <w:tcW w:w="5040" w:type="dxa"/>
          </w:tcPr>
          <w:p w:rsidR="00937888" w:rsidRDefault="00EC7B47">
            <w:pPr>
              <w:pStyle w:val="TableParagraph"/>
              <w:rPr>
                <w:sz w:val="24"/>
              </w:rPr>
            </w:pPr>
            <w:r>
              <w:rPr>
                <w:sz w:val="24"/>
              </w:rPr>
              <w:t>Respiratory syncytial virus pneumonia</w:t>
            </w:r>
          </w:p>
        </w:tc>
      </w:tr>
      <w:tr w:rsidR="00937888">
        <w:trPr>
          <w:trHeight w:val="300"/>
        </w:trPr>
        <w:tc>
          <w:tcPr>
            <w:tcW w:w="1000" w:type="dxa"/>
          </w:tcPr>
          <w:p w:rsidR="00937888" w:rsidRDefault="00EC7B47">
            <w:pPr>
              <w:pStyle w:val="TableParagraph"/>
              <w:ind w:left="31" w:right="90"/>
              <w:jc w:val="center"/>
              <w:rPr>
                <w:sz w:val="24"/>
              </w:rPr>
            </w:pPr>
            <w:r>
              <w:rPr>
                <w:sz w:val="24"/>
              </w:rPr>
              <w:t>J122</w:t>
            </w:r>
          </w:p>
        </w:tc>
        <w:tc>
          <w:tcPr>
            <w:tcW w:w="4720" w:type="dxa"/>
          </w:tcPr>
          <w:p w:rsidR="00937888" w:rsidRDefault="00EC7B47">
            <w:pPr>
              <w:pStyle w:val="TableParagraph"/>
              <w:rPr>
                <w:sz w:val="24"/>
              </w:rPr>
            </w:pPr>
            <w:r>
              <w:rPr>
                <w:sz w:val="24"/>
              </w:rPr>
              <w:t>Viêm phổi do virus parainfluenza</w:t>
            </w:r>
          </w:p>
        </w:tc>
        <w:tc>
          <w:tcPr>
            <w:tcW w:w="5040" w:type="dxa"/>
          </w:tcPr>
          <w:p w:rsidR="00937888" w:rsidRDefault="00EC7B47">
            <w:pPr>
              <w:pStyle w:val="TableParagraph"/>
              <w:rPr>
                <w:sz w:val="24"/>
              </w:rPr>
            </w:pPr>
            <w:r>
              <w:rPr>
                <w:sz w:val="24"/>
              </w:rPr>
              <w:t>Parainfluenza virus pneumonia</w:t>
            </w:r>
          </w:p>
        </w:tc>
      </w:tr>
      <w:tr w:rsidR="00937888">
        <w:trPr>
          <w:trHeight w:val="300"/>
        </w:trPr>
        <w:tc>
          <w:tcPr>
            <w:tcW w:w="1000" w:type="dxa"/>
          </w:tcPr>
          <w:p w:rsidR="00937888" w:rsidRDefault="00EC7B47">
            <w:pPr>
              <w:pStyle w:val="TableParagraph"/>
              <w:ind w:left="31" w:right="90"/>
              <w:jc w:val="center"/>
              <w:rPr>
                <w:sz w:val="24"/>
              </w:rPr>
            </w:pPr>
            <w:r>
              <w:rPr>
                <w:sz w:val="24"/>
              </w:rPr>
              <w:t>J123</w:t>
            </w:r>
          </w:p>
        </w:tc>
        <w:tc>
          <w:tcPr>
            <w:tcW w:w="4720" w:type="dxa"/>
          </w:tcPr>
          <w:p w:rsidR="00937888" w:rsidRDefault="00EC7B47">
            <w:pPr>
              <w:pStyle w:val="TableParagraph"/>
              <w:rPr>
                <w:sz w:val="24"/>
              </w:rPr>
            </w:pPr>
            <w:r>
              <w:rPr>
                <w:sz w:val="24"/>
              </w:rPr>
              <w:t>Viêm phổi do metapneumovirus người</w:t>
            </w:r>
          </w:p>
        </w:tc>
        <w:tc>
          <w:tcPr>
            <w:tcW w:w="5040" w:type="dxa"/>
          </w:tcPr>
          <w:p w:rsidR="00937888" w:rsidRDefault="00EC7B47">
            <w:pPr>
              <w:pStyle w:val="TableParagraph"/>
              <w:rPr>
                <w:sz w:val="24"/>
              </w:rPr>
            </w:pPr>
            <w:r>
              <w:rPr>
                <w:sz w:val="24"/>
              </w:rPr>
              <w:t>Human metapneumovirus pneumonia</w:t>
            </w:r>
          </w:p>
        </w:tc>
      </w:tr>
      <w:tr w:rsidR="00937888">
        <w:trPr>
          <w:trHeight w:val="300"/>
        </w:trPr>
        <w:tc>
          <w:tcPr>
            <w:tcW w:w="1000" w:type="dxa"/>
          </w:tcPr>
          <w:p w:rsidR="00937888" w:rsidRDefault="00EC7B47">
            <w:pPr>
              <w:pStyle w:val="TableParagraph"/>
              <w:ind w:left="31" w:right="90"/>
              <w:jc w:val="center"/>
              <w:rPr>
                <w:sz w:val="24"/>
              </w:rPr>
            </w:pPr>
            <w:r>
              <w:rPr>
                <w:sz w:val="24"/>
              </w:rPr>
              <w:t>J128</w:t>
            </w:r>
          </w:p>
        </w:tc>
        <w:tc>
          <w:tcPr>
            <w:tcW w:w="4720" w:type="dxa"/>
          </w:tcPr>
          <w:p w:rsidR="00937888" w:rsidRDefault="00EC7B47">
            <w:pPr>
              <w:pStyle w:val="TableParagraph"/>
              <w:rPr>
                <w:sz w:val="24"/>
              </w:rPr>
            </w:pPr>
            <w:r>
              <w:rPr>
                <w:sz w:val="24"/>
              </w:rPr>
              <w:t>Viêm phổi do virus khác</w:t>
            </w:r>
          </w:p>
        </w:tc>
        <w:tc>
          <w:tcPr>
            <w:tcW w:w="5040" w:type="dxa"/>
          </w:tcPr>
          <w:p w:rsidR="00937888" w:rsidRDefault="00EC7B47">
            <w:pPr>
              <w:pStyle w:val="TableParagraph"/>
              <w:rPr>
                <w:sz w:val="24"/>
              </w:rPr>
            </w:pPr>
            <w:r>
              <w:rPr>
                <w:sz w:val="24"/>
              </w:rPr>
              <w:t>Other viral pneumonia</w:t>
            </w:r>
          </w:p>
        </w:tc>
      </w:tr>
      <w:tr w:rsidR="00937888">
        <w:trPr>
          <w:trHeight w:val="300"/>
        </w:trPr>
        <w:tc>
          <w:tcPr>
            <w:tcW w:w="1000" w:type="dxa"/>
          </w:tcPr>
          <w:p w:rsidR="00937888" w:rsidRDefault="00EC7B47">
            <w:pPr>
              <w:pStyle w:val="TableParagraph"/>
              <w:ind w:left="31" w:right="90"/>
              <w:jc w:val="center"/>
              <w:rPr>
                <w:sz w:val="24"/>
              </w:rPr>
            </w:pPr>
            <w:r>
              <w:rPr>
                <w:sz w:val="24"/>
              </w:rPr>
              <w:t>J129</w:t>
            </w:r>
          </w:p>
        </w:tc>
        <w:tc>
          <w:tcPr>
            <w:tcW w:w="4720" w:type="dxa"/>
          </w:tcPr>
          <w:p w:rsidR="00937888" w:rsidRDefault="00EC7B47">
            <w:pPr>
              <w:pStyle w:val="TableParagraph"/>
              <w:rPr>
                <w:sz w:val="24"/>
              </w:rPr>
            </w:pPr>
            <w:r>
              <w:rPr>
                <w:sz w:val="24"/>
              </w:rPr>
              <w:t>Viêm phổi virus, không đặc hiệu</w:t>
            </w:r>
          </w:p>
        </w:tc>
        <w:tc>
          <w:tcPr>
            <w:tcW w:w="5040" w:type="dxa"/>
          </w:tcPr>
          <w:p w:rsidR="00937888" w:rsidRDefault="00EC7B47">
            <w:pPr>
              <w:pStyle w:val="TableParagraph"/>
              <w:rPr>
                <w:sz w:val="24"/>
              </w:rPr>
            </w:pPr>
            <w:r>
              <w:rPr>
                <w:sz w:val="24"/>
              </w:rPr>
              <w:t>Viral pneumonia, unspecified</w:t>
            </w:r>
          </w:p>
        </w:tc>
      </w:tr>
      <w:tr w:rsidR="00937888">
        <w:trPr>
          <w:trHeight w:val="620"/>
        </w:trPr>
        <w:tc>
          <w:tcPr>
            <w:tcW w:w="1000" w:type="dxa"/>
          </w:tcPr>
          <w:p w:rsidR="00937888" w:rsidRDefault="00EC7B47">
            <w:pPr>
              <w:pStyle w:val="TableParagraph"/>
              <w:ind w:left="31" w:right="210"/>
              <w:jc w:val="center"/>
              <w:rPr>
                <w:sz w:val="24"/>
              </w:rPr>
            </w:pPr>
            <w:r>
              <w:rPr>
                <w:sz w:val="24"/>
              </w:rPr>
              <w:t>J13</w:t>
            </w:r>
          </w:p>
        </w:tc>
        <w:tc>
          <w:tcPr>
            <w:tcW w:w="4720" w:type="dxa"/>
          </w:tcPr>
          <w:p w:rsidR="00937888" w:rsidRDefault="00EC7B47">
            <w:pPr>
              <w:pStyle w:val="TableParagraph"/>
              <w:spacing w:line="261" w:lineRule="auto"/>
              <w:ind w:right="1104"/>
              <w:rPr>
                <w:sz w:val="24"/>
              </w:rPr>
            </w:pPr>
            <w:r>
              <w:rPr>
                <w:sz w:val="24"/>
              </w:rPr>
              <w:t>Viêm phổi do phế cầu Streptococcus pneumoniae</w:t>
            </w:r>
          </w:p>
        </w:tc>
        <w:tc>
          <w:tcPr>
            <w:tcW w:w="5040" w:type="dxa"/>
          </w:tcPr>
          <w:p w:rsidR="00937888" w:rsidRDefault="00EC7B47">
            <w:pPr>
              <w:pStyle w:val="TableParagraph"/>
              <w:rPr>
                <w:sz w:val="24"/>
              </w:rPr>
            </w:pPr>
            <w:r>
              <w:rPr>
                <w:sz w:val="24"/>
              </w:rPr>
              <w:t>Pneumonia due to Streptococcus pneumoniae</w:t>
            </w:r>
          </w:p>
        </w:tc>
      </w:tr>
      <w:tr w:rsidR="00937888">
        <w:trPr>
          <w:trHeight w:val="300"/>
        </w:trPr>
        <w:tc>
          <w:tcPr>
            <w:tcW w:w="1000" w:type="dxa"/>
          </w:tcPr>
          <w:p w:rsidR="00937888" w:rsidRDefault="00EC7B47">
            <w:pPr>
              <w:pStyle w:val="TableParagraph"/>
              <w:ind w:left="31" w:right="210"/>
              <w:jc w:val="center"/>
              <w:rPr>
                <w:sz w:val="24"/>
              </w:rPr>
            </w:pPr>
            <w:r>
              <w:rPr>
                <w:sz w:val="24"/>
              </w:rPr>
              <w:t>J14</w:t>
            </w:r>
          </w:p>
        </w:tc>
        <w:tc>
          <w:tcPr>
            <w:tcW w:w="4720" w:type="dxa"/>
          </w:tcPr>
          <w:p w:rsidR="00937888" w:rsidRDefault="00EC7B47">
            <w:pPr>
              <w:pStyle w:val="TableParagraph"/>
              <w:rPr>
                <w:sz w:val="24"/>
              </w:rPr>
            </w:pPr>
            <w:r>
              <w:rPr>
                <w:sz w:val="24"/>
              </w:rPr>
              <w:t>Viêm phổi do vi khuẩn Haemophilus influenzae</w:t>
            </w:r>
          </w:p>
        </w:tc>
        <w:tc>
          <w:tcPr>
            <w:tcW w:w="5040" w:type="dxa"/>
          </w:tcPr>
          <w:p w:rsidR="00937888" w:rsidRDefault="00EC7B47">
            <w:pPr>
              <w:pStyle w:val="TableParagraph"/>
              <w:rPr>
                <w:sz w:val="24"/>
              </w:rPr>
            </w:pPr>
            <w:r>
              <w:rPr>
                <w:sz w:val="24"/>
              </w:rPr>
              <w:t>Pneumonia due to Haemophilus influenzae</w:t>
            </w:r>
          </w:p>
        </w:tc>
      </w:tr>
      <w:tr w:rsidR="00937888">
        <w:trPr>
          <w:trHeight w:val="300"/>
        </w:trPr>
        <w:tc>
          <w:tcPr>
            <w:tcW w:w="1000" w:type="dxa"/>
          </w:tcPr>
          <w:p w:rsidR="00937888" w:rsidRDefault="00EC7B47">
            <w:pPr>
              <w:pStyle w:val="TableParagraph"/>
              <w:ind w:left="31" w:right="90"/>
              <w:jc w:val="center"/>
              <w:rPr>
                <w:sz w:val="24"/>
              </w:rPr>
            </w:pPr>
            <w:r>
              <w:rPr>
                <w:sz w:val="24"/>
              </w:rPr>
              <w:t>J150</w:t>
            </w:r>
          </w:p>
        </w:tc>
        <w:tc>
          <w:tcPr>
            <w:tcW w:w="4720" w:type="dxa"/>
          </w:tcPr>
          <w:p w:rsidR="00937888" w:rsidRDefault="00EC7B47">
            <w:pPr>
              <w:pStyle w:val="TableParagraph"/>
              <w:rPr>
                <w:sz w:val="24"/>
              </w:rPr>
            </w:pPr>
            <w:r>
              <w:rPr>
                <w:sz w:val="24"/>
              </w:rPr>
              <w:t>Viêm phổi do Klebsiella pneumoniae</w:t>
            </w:r>
          </w:p>
        </w:tc>
        <w:tc>
          <w:tcPr>
            <w:tcW w:w="5040" w:type="dxa"/>
          </w:tcPr>
          <w:p w:rsidR="00937888" w:rsidRDefault="00EC7B47">
            <w:pPr>
              <w:pStyle w:val="TableParagraph"/>
              <w:rPr>
                <w:sz w:val="24"/>
              </w:rPr>
            </w:pPr>
            <w:r>
              <w:rPr>
                <w:sz w:val="24"/>
              </w:rPr>
              <w:t>Pneumonia due to Klebsiella pneumoniae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90"/>
              <w:jc w:val="center"/>
              <w:rPr>
                <w:sz w:val="24"/>
              </w:rPr>
            </w:pPr>
            <w:r>
              <w:rPr>
                <w:sz w:val="24"/>
              </w:rPr>
              <w:t>J151</w:t>
            </w:r>
          </w:p>
        </w:tc>
        <w:tc>
          <w:tcPr>
            <w:tcW w:w="4720" w:type="dxa"/>
          </w:tcPr>
          <w:p w:rsidR="00937888" w:rsidRDefault="00EC7B47">
            <w:pPr>
              <w:pStyle w:val="TableParagraph"/>
              <w:rPr>
                <w:sz w:val="24"/>
              </w:rPr>
            </w:pPr>
            <w:r>
              <w:rPr>
                <w:sz w:val="24"/>
              </w:rPr>
              <w:t>Viêm phổi do Pseudomonas</w:t>
            </w:r>
          </w:p>
        </w:tc>
        <w:tc>
          <w:tcPr>
            <w:tcW w:w="5040" w:type="dxa"/>
          </w:tcPr>
          <w:p w:rsidR="00937888" w:rsidRDefault="00EC7B47">
            <w:pPr>
              <w:pStyle w:val="TableParagraph"/>
              <w:rPr>
                <w:sz w:val="24"/>
              </w:rPr>
            </w:pPr>
            <w:r>
              <w:rPr>
                <w:sz w:val="24"/>
              </w:rPr>
              <w:t>Pneumonia due to Pseudomonas</w:t>
            </w:r>
          </w:p>
        </w:tc>
      </w:tr>
      <w:tr w:rsidR="00937888">
        <w:trPr>
          <w:trHeight w:val="300"/>
        </w:trPr>
        <w:tc>
          <w:tcPr>
            <w:tcW w:w="1000" w:type="dxa"/>
          </w:tcPr>
          <w:p w:rsidR="00937888" w:rsidRDefault="00EC7B47">
            <w:pPr>
              <w:pStyle w:val="TableParagraph"/>
              <w:ind w:left="31" w:right="90"/>
              <w:jc w:val="center"/>
              <w:rPr>
                <w:sz w:val="24"/>
              </w:rPr>
            </w:pPr>
            <w:r>
              <w:rPr>
                <w:sz w:val="24"/>
              </w:rPr>
              <w:t>J152</w:t>
            </w:r>
          </w:p>
        </w:tc>
        <w:tc>
          <w:tcPr>
            <w:tcW w:w="4720" w:type="dxa"/>
          </w:tcPr>
          <w:p w:rsidR="00937888" w:rsidRDefault="00EC7B47">
            <w:pPr>
              <w:pStyle w:val="TableParagraph"/>
              <w:rPr>
                <w:sz w:val="24"/>
              </w:rPr>
            </w:pPr>
            <w:r>
              <w:rPr>
                <w:sz w:val="24"/>
              </w:rPr>
              <w:t>Viêm phổi do tụ cầu Staphylococcus</w:t>
            </w:r>
          </w:p>
        </w:tc>
        <w:tc>
          <w:tcPr>
            <w:tcW w:w="5040" w:type="dxa"/>
          </w:tcPr>
          <w:p w:rsidR="00937888" w:rsidRDefault="00EC7B47">
            <w:pPr>
              <w:pStyle w:val="TableParagraph"/>
              <w:rPr>
                <w:sz w:val="24"/>
              </w:rPr>
            </w:pPr>
            <w:r>
              <w:rPr>
                <w:sz w:val="24"/>
              </w:rPr>
              <w:t>Pneumonia due to staphylococcus</w:t>
            </w:r>
          </w:p>
        </w:tc>
      </w:tr>
      <w:tr w:rsidR="00937888">
        <w:trPr>
          <w:trHeight w:val="300"/>
        </w:trPr>
        <w:tc>
          <w:tcPr>
            <w:tcW w:w="1000" w:type="dxa"/>
          </w:tcPr>
          <w:p w:rsidR="00937888" w:rsidRDefault="00EC7B47">
            <w:pPr>
              <w:pStyle w:val="TableParagraph"/>
              <w:ind w:left="31" w:right="90"/>
              <w:jc w:val="center"/>
              <w:rPr>
                <w:sz w:val="24"/>
              </w:rPr>
            </w:pPr>
            <w:r>
              <w:rPr>
                <w:sz w:val="24"/>
              </w:rPr>
              <w:t>J153</w:t>
            </w:r>
          </w:p>
        </w:tc>
        <w:tc>
          <w:tcPr>
            <w:tcW w:w="4720" w:type="dxa"/>
          </w:tcPr>
          <w:p w:rsidR="00937888" w:rsidRDefault="00EC7B47">
            <w:pPr>
              <w:pStyle w:val="TableParagraph"/>
              <w:rPr>
                <w:sz w:val="24"/>
              </w:rPr>
            </w:pPr>
            <w:r>
              <w:rPr>
                <w:sz w:val="24"/>
              </w:rPr>
              <w:t>Viêm phổi do liên cầu, nhóm B</w:t>
            </w:r>
          </w:p>
        </w:tc>
        <w:tc>
          <w:tcPr>
            <w:tcW w:w="5040" w:type="dxa"/>
          </w:tcPr>
          <w:p w:rsidR="00937888" w:rsidRDefault="00EC7B47">
            <w:pPr>
              <w:pStyle w:val="TableParagraph"/>
              <w:rPr>
                <w:sz w:val="24"/>
              </w:rPr>
            </w:pPr>
            <w:r>
              <w:rPr>
                <w:sz w:val="24"/>
              </w:rPr>
              <w:t>Pneumonia due to streptococcus, group B</w:t>
            </w:r>
          </w:p>
        </w:tc>
      </w:tr>
      <w:tr w:rsidR="00937888">
        <w:trPr>
          <w:trHeight w:val="300"/>
        </w:trPr>
        <w:tc>
          <w:tcPr>
            <w:tcW w:w="1000" w:type="dxa"/>
          </w:tcPr>
          <w:p w:rsidR="00937888" w:rsidRDefault="00EC7B47">
            <w:pPr>
              <w:pStyle w:val="TableParagraph"/>
              <w:ind w:left="31" w:right="90"/>
              <w:jc w:val="center"/>
              <w:rPr>
                <w:sz w:val="24"/>
              </w:rPr>
            </w:pPr>
            <w:r>
              <w:rPr>
                <w:sz w:val="24"/>
              </w:rPr>
              <w:t>J154</w:t>
            </w:r>
          </w:p>
        </w:tc>
        <w:tc>
          <w:tcPr>
            <w:tcW w:w="4720" w:type="dxa"/>
          </w:tcPr>
          <w:p w:rsidR="00937888" w:rsidRDefault="00EC7B47">
            <w:pPr>
              <w:pStyle w:val="TableParagraph"/>
              <w:rPr>
                <w:sz w:val="24"/>
              </w:rPr>
            </w:pPr>
            <w:r>
              <w:rPr>
                <w:sz w:val="24"/>
              </w:rPr>
              <w:t>Viêm phổi do các liên cầu Streptoccoccus khác</w:t>
            </w:r>
          </w:p>
        </w:tc>
        <w:tc>
          <w:tcPr>
            <w:tcW w:w="5040" w:type="dxa"/>
          </w:tcPr>
          <w:p w:rsidR="00937888" w:rsidRDefault="00EC7B47">
            <w:pPr>
              <w:pStyle w:val="TableParagraph"/>
              <w:rPr>
                <w:sz w:val="24"/>
              </w:rPr>
            </w:pPr>
            <w:r>
              <w:rPr>
                <w:sz w:val="24"/>
              </w:rPr>
              <w:t>Pneumonia due to other streptococci</w:t>
            </w:r>
          </w:p>
        </w:tc>
      </w:tr>
      <w:tr w:rsidR="00937888">
        <w:trPr>
          <w:trHeight w:val="300"/>
        </w:trPr>
        <w:tc>
          <w:tcPr>
            <w:tcW w:w="1000" w:type="dxa"/>
          </w:tcPr>
          <w:p w:rsidR="00937888" w:rsidRDefault="00EC7B47">
            <w:pPr>
              <w:pStyle w:val="TableParagraph"/>
              <w:ind w:left="31" w:right="90"/>
              <w:jc w:val="center"/>
              <w:rPr>
                <w:sz w:val="24"/>
              </w:rPr>
            </w:pPr>
            <w:r>
              <w:rPr>
                <w:sz w:val="24"/>
              </w:rPr>
              <w:t>J155</w:t>
            </w:r>
          </w:p>
        </w:tc>
        <w:tc>
          <w:tcPr>
            <w:tcW w:w="4720" w:type="dxa"/>
          </w:tcPr>
          <w:p w:rsidR="00937888" w:rsidRDefault="00EC7B47">
            <w:pPr>
              <w:pStyle w:val="TableParagraph"/>
              <w:rPr>
                <w:sz w:val="24"/>
              </w:rPr>
            </w:pPr>
            <w:r>
              <w:rPr>
                <w:sz w:val="24"/>
              </w:rPr>
              <w:t>Viêm phổi do Escher</w:t>
            </w:r>
            <w:r>
              <w:rPr>
                <w:sz w:val="24"/>
              </w:rPr>
              <w:t>ichia coli</w:t>
            </w:r>
          </w:p>
        </w:tc>
        <w:tc>
          <w:tcPr>
            <w:tcW w:w="5040" w:type="dxa"/>
          </w:tcPr>
          <w:p w:rsidR="00937888" w:rsidRDefault="00EC7B47">
            <w:pPr>
              <w:pStyle w:val="TableParagraph"/>
              <w:rPr>
                <w:sz w:val="24"/>
              </w:rPr>
            </w:pPr>
            <w:r>
              <w:rPr>
                <w:sz w:val="24"/>
              </w:rPr>
              <w:t>Pneumonia due to Escherichia coli</w:t>
            </w:r>
          </w:p>
        </w:tc>
      </w:tr>
      <w:tr w:rsidR="00937888">
        <w:trPr>
          <w:trHeight w:val="300"/>
        </w:trPr>
        <w:tc>
          <w:tcPr>
            <w:tcW w:w="1000" w:type="dxa"/>
          </w:tcPr>
          <w:p w:rsidR="00937888" w:rsidRDefault="00EC7B47">
            <w:pPr>
              <w:pStyle w:val="TableParagraph"/>
              <w:ind w:left="31" w:right="90"/>
              <w:jc w:val="center"/>
              <w:rPr>
                <w:sz w:val="24"/>
              </w:rPr>
            </w:pPr>
            <w:r>
              <w:rPr>
                <w:sz w:val="24"/>
              </w:rPr>
              <w:t>J156</w:t>
            </w:r>
          </w:p>
        </w:tc>
        <w:tc>
          <w:tcPr>
            <w:tcW w:w="4720" w:type="dxa"/>
          </w:tcPr>
          <w:p w:rsidR="00937888" w:rsidRDefault="00EC7B47">
            <w:pPr>
              <w:pStyle w:val="TableParagraph"/>
              <w:rPr>
                <w:sz w:val="24"/>
              </w:rPr>
            </w:pPr>
            <w:r>
              <w:rPr>
                <w:sz w:val="24"/>
              </w:rPr>
              <w:t>Viêm phổi do vi khuẩn Gram âm hiếu khí khác</w:t>
            </w:r>
          </w:p>
        </w:tc>
        <w:tc>
          <w:tcPr>
            <w:tcW w:w="5040" w:type="dxa"/>
          </w:tcPr>
          <w:p w:rsidR="00937888" w:rsidRDefault="00EC7B47">
            <w:pPr>
              <w:pStyle w:val="TableParagraph"/>
              <w:rPr>
                <w:sz w:val="24"/>
              </w:rPr>
            </w:pPr>
            <w:r>
              <w:rPr>
                <w:sz w:val="24"/>
              </w:rPr>
              <w:t>Pneumonia due to other Gram-negative bacteria</w:t>
            </w:r>
          </w:p>
        </w:tc>
      </w:tr>
      <w:tr w:rsidR="00937888">
        <w:trPr>
          <w:trHeight w:val="300"/>
        </w:trPr>
        <w:tc>
          <w:tcPr>
            <w:tcW w:w="1000" w:type="dxa"/>
          </w:tcPr>
          <w:p w:rsidR="00937888" w:rsidRDefault="00EC7B47">
            <w:pPr>
              <w:pStyle w:val="TableParagraph"/>
              <w:ind w:left="31" w:right="90"/>
              <w:jc w:val="center"/>
              <w:rPr>
                <w:sz w:val="24"/>
              </w:rPr>
            </w:pPr>
            <w:r>
              <w:rPr>
                <w:sz w:val="24"/>
              </w:rPr>
              <w:t>J157</w:t>
            </w:r>
          </w:p>
        </w:tc>
        <w:tc>
          <w:tcPr>
            <w:tcW w:w="4720" w:type="dxa"/>
          </w:tcPr>
          <w:p w:rsidR="00937888" w:rsidRDefault="00EC7B47">
            <w:pPr>
              <w:pStyle w:val="TableParagraph"/>
              <w:rPr>
                <w:sz w:val="24"/>
              </w:rPr>
            </w:pPr>
            <w:r>
              <w:rPr>
                <w:sz w:val="24"/>
              </w:rPr>
              <w:t>Viêm phổi do Mycoplasma pneumoniae</w:t>
            </w:r>
          </w:p>
        </w:tc>
        <w:tc>
          <w:tcPr>
            <w:tcW w:w="5040" w:type="dxa"/>
          </w:tcPr>
          <w:p w:rsidR="00937888" w:rsidRDefault="00EC7B47">
            <w:pPr>
              <w:pStyle w:val="TableParagraph"/>
              <w:rPr>
                <w:sz w:val="24"/>
              </w:rPr>
            </w:pPr>
            <w:r>
              <w:rPr>
                <w:sz w:val="24"/>
              </w:rPr>
              <w:t>Pneumonia due to Mycoplasma pneumoniae</w:t>
            </w:r>
          </w:p>
        </w:tc>
      </w:tr>
      <w:tr w:rsidR="00937888">
        <w:trPr>
          <w:trHeight w:val="300"/>
        </w:trPr>
        <w:tc>
          <w:tcPr>
            <w:tcW w:w="1000" w:type="dxa"/>
          </w:tcPr>
          <w:p w:rsidR="00937888" w:rsidRDefault="00EC7B47">
            <w:pPr>
              <w:pStyle w:val="TableParagraph"/>
              <w:ind w:left="31" w:right="90"/>
              <w:jc w:val="center"/>
              <w:rPr>
                <w:sz w:val="24"/>
              </w:rPr>
            </w:pPr>
            <w:r>
              <w:rPr>
                <w:sz w:val="24"/>
              </w:rPr>
              <w:t>J158</w:t>
            </w:r>
          </w:p>
        </w:tc>
        <w:tc>
          <w:tcPr>
            <w:tcW w:w="4720" w:type="dxa"/>
          </w:tcPr>
          <w:p w:rsidR="00937888" w:rsidRDefault="00EC7B47">
            <w:pPr>
              <w:pStyle w:val="TableParagraph"/>
              <w:rPr>
                <w:sz w:val="24"/>
              </w:rPr>
            </w:pPr>
            <w:r>
              <w:rPr>
                <w:sz w:val="24"/>
              </w:rPr>
              <w:t>Viêm phổi do vi khuẩn khác</w:t>
            </w:r>
          </w:p>
        </w:tc>
        <w:tc>
          <w:tcPr>
            <w:tcW w:w="5040" w:type="dxa"/>
          </w:tcPr>
          <w:p w:rsidR="00937888" w:rsidRDefault="00EC7B47">
            <w:pPr>
              <w:pStyle w:val="TableParagraph"/>
              <w:rPr>
                <w:sz w:val="24"/>
              </w:rPr>
            </w:pPr>
            <w:r>
              <w:rPr>
                <w:sz w:val="24"/>
              </w:rPr>
              <w:t>Other bacterial pneumonia</w:t>
            </w:r>
          </w:p>
        </w:tc>
      </w:tr>
      <w:tr w:rsidR="00937888">
        <w:trPr>
          <w:trHeight w:val="300"/>
        </w:trPr>
        <w:tc>
          <w:tcPr>
            <w:tcW w:w="1000" w:type="dxa"/>
          </w:tcPr>
          <w:p w:rsidR="00937888" w:rsidRDefault="00EC7B47">
            <w:pPr>
              <w:pStyle w:val="TableParagraph"/>
              <w:ind w:left="31" w:right="90"/>
              <w:jc w:val="center"/>
              <w:rPr>
                <w:sz w:val="24"/>
              </w:rPr>
            </w:pPr>
            <w:r>
              <w:rPr>
                <w:sz w:val="24"/>
              </w:rPr>
              <w:t>J159</w:t>
            </w:r>
          </w:p>
        </w:tc>
        <w:tc>
          <w:tcPr>
            <w:tcW w:w="4720" w:type="dxa"/>
          </w:tcPr>
          <w:p w:rsidR="00937888" w:rsidRDefault="00EC7B47">
            <w:pPr>
              <w:pStyle w:val="TableParagraph"/>
              <w:rPr>
                <w:sz w:val="24"/>
              </w:rPr>
            </w:pPr>
            <w:r>
              <w:rPr>
                <w:sz w:val="24"/>
              </w:rPr>
              <w:t>Viêm phổi do vi khuẩn, không đặc hiệu</w:t>
            </w:r>
          </w:p>
        </w:tc>
        <w:tc>
          <w:tcPr>
            <w:tcW w:w="5040" w:type="dxa"/>
          </w:tcPr>
          <w:p w:rsidR="00937888" w:rsidRDefault="00EC7B47">
            <w:pPr>
              <w:pStyle w:val="TableParagraph"/>
              <w:rPr>
                <w:sz w:val="24"/>
              </w:rPr>
            </w:pPr>
            <w:r>
              <w:rPr>
                <w:sz w:val="24"/>
              </w:rPr>
              <w:t>Bacterial pneumonia, unspecified</w:t>
            </w:r>
          </w:p>
        </w:tc>
      </w:tr>
      <w:tr w:rsidR="00937888">
        <w:trPr>
          <w:trHeight w:val="300"/>
        </w:trPr>
        <w:tc>
          <w:tcPr>
            <w:tcW w:w="1000" w:type="dxa"/>
          </w:tcPr>
          <w:p w:rsidR="00937888" w:rsidRDefault="00EC7B47">
            <w:pPr>
              <w:pStyle w:val="TableParagraph"/>
              <w:ind w:left="31" w:right="90"/>
              <w:jc w:val="center"/>
              <w:rPr>
                <w:sz w:val="24"/>
              </w:rPr>
            </w:pPr>
            <w:r>
              <w:rPr>
                <w:sz w:val="24"/>
              </w:rPr>
              <w:t>J160</w:t>
            </w:r>
          </w:p>
        </w:tc>
        <w:tc>
          <w:tcPr>
            <w:tcW w:w="4720" w:type="dxa"/>
          </w:tcPr>
          <w:p w:rsidR="00937888" w:rsidRDefault="00EC7B47">
            <w:pPr>
              <w:pStyle w:val="TableParagraph"/>
              <w:rPr>
                <w:sz w:val="24"/>
              </w:rPr>
            </w:pPr>
            <w:r>
              <w:rPr>
                <w:sz w:val="24"/>
              </w:rPr>
              <w:t>Viêm phổi do chlamydia</w:t>
            </w:r>
          </w:p>
        </w:tc>
        <w:tc>
          <w:tcPr>
            <w:tcW w:w="5040" w:type="dxa"/>
          </w:tcPr>
          <w:p w:rsidR="00937888" w:rsidRDefault="00EC7B47">
            <w:pPr>
              <w:pStyle w:val="TableParagraph"/>
              <w:rPr>
                <w:sz w:val="24"/>
              </w:rPr>
            </w:pPr>
            <w:r>
              <w:rPr>
                <w:sz w:val="24"/>
              </w:rPr>
              <w:t>Chlamydial pneumonia</w:t>
            </w:r>
          </w:p>
        </w:tc>
      </w:tr>
      <w:tr w:rsidR="00937888">
        <w:trPr>
          <w:trHeight w:val="620"/>
        </w:trPr>
        <w:tc>
          <w:tcPr>
            <w:tcW w:w="1000" w:type="dxa"/>
          </w:tcPr>
          <w:p w:rsidR="00937888" w:rsidRDefault="00EC7B47">
            <w:pPr>
              <w:pStyle w:val="TableParagraph"/>
              <w:ind w:left="31" w:right="90"/>
              <w:jc w:val="center"/>
              <w:rPr>
                <w:sz w:val="24"/>
              </w:rPr>
            </w:pPr>
            <w:r>
              <w:rPr>
                <w:sz w:val="24"/>
              </w:rPr>
              <w:t>J168</w:t>
            </w:r>
          </w:p>
        </w:tc>
        <w:tc>
          <w:tcPr>
            <w:tcW w:w="4720" w:type="dxa"/>
          </w:tcPr>
          <w:p w:rsidR="00937888" w:rsidRDefault="00EC7B47">
            <w:pPr>
              <w:pStyle w:val="TableParagraph"/>
              <w:rPr>
                <w:sz w:val="24"/>
              </w:rPr>
            </w:pPr>
            <w:r>
              <w:rPr>
                <w:sz w:val="24"/>
              </w:rPr>
              <w:t>Viêm phổi do tác nhân nhiễm khuẩn khác</w:t>
            </w:r>
          </w:p>
        </w:tc>
        <w:tc>
          <w:tcPr>
            <w:tcW w:w="5040" w:type="dxa"/>
          </w:tcPr>
          <w:p w:rsidR="00937888" w:rsidRDefault="00EC7B47">
            <w:pPr>
              <w:pStyle w:val="TableParagraph"/>
              <w:spacing w:line="261" w:lineRule="auto"/>
              <w:ind w:right="841"/>
              <w:rPr>
                <w:sz w:val="24"/>
              </w:rPr>
            </w:pPr>
            <w:r>
              <w:rPr>
                <w:sz w:val="24"/>
              </w:rPr>
              <w:t xml:space="preserve">Pneumonia due </w:t>
            </w:r>
            <w:r>
              <w:rPr>
                <w:spacing w:val="-4"/>
                <w:sz w:val="24"/>
              </w:rPr>
              <w:t xml:space="preserve">to </w:t>
            </w:r>
            <w:r>
              <w:rPr>
                <w:spacing w:val="-3"/>
                <w:sz w:val="24"/>
              </w:rPr>
              <w:t xml:space="preserve">other </w:t>
            </w:r>
            <w:r>
              <w:rPr>
                <w:spacing w:val="-4"/>
                <w:sz w:val="24"/>
              </w:rPr>
              <w:t xml:space="preserve">specified infectious </w:t>
            </w:r>
            <w:r>
              <w:rPr>
                <w:sz w:val="24"/>
              </w:rPr>
              <w:t>organisms</w:t>
            </w:r>
          </w:p>
        </w:tc>
      </w:tr>
      <w:tr w:rsidR="00937888">
        <w:trPr>
          <w:trHeight w:val="300"/>
        </w:trPr>
        <w:tc>
          <w:tcPr>
            <w:tcW w:w="1000" w:type="dxa"/>
          </w:tcPr>
          <w:p w:rsidR="00937888" w:rsidRDefault="00EC7B47">
            <w:pPr>
              <w:pStyle w:val="TableParagraph"/>
              <w:ind w:left="31" w:right="90"/>
              <w:jc w:val="center"/>
              <w:rPr>
                <w:sz w:val="24"/>
              </w:rPr>
            </w:pPr>
            <w:r>
              <w:rPr>
                <w:sz w:val="24"/>
              </w:rPr>
              <w:t>J180</w:t>
            </w:r>
          </w:p>
        </w:tc>
        <w:tc>
          <w:tcPr>
            <w:tcW w:w="4720" w:type="dxa"/>
          </w:tcPr>
          <w:p w:rsidR="00937888" w:rsidRDefault="00EC7B47">
            <w:pPr>
              <w:pStyle w:val="TableParagraph"/>
              <w:rPr>
                <w:sz w:val="24"/>
              </w:rPr>
            </w:pPr>
            <w:r>
              <w:rPr>
                <w:sz w:val="24"/>
              </w:rPr>
              <w:t>Viêm phế quản phổi, không đặc hiệu</w:t>
            </w:r>
          </w:p>
        </w:tc>
        <w:tc>
          <w:tcPr>
            <w:tcW w:w="5040" w:type="dxa"/>
          </w:tcPr>
          <w:p w:rsidR="00937888" w:rsidRDefault="00EC7B47">
            <w:pPr>
              <w:pStyle w:val="TableParagraph"/>
              <w:rPr>
                <w:sz w:val="24"/>
              </w:rPr>
            </w:pPr>
            <w:r>
              <w:rPr>
                <w:sz w:val="24"/>
              </w:rPr>
              <w:t>Bronchopneumonia, unspecified</w:t>
            </w:r>
          </w:p>
        </w:tc>
      </w:tr>
      <w:tr w:rsidR="00937888">
        <w:trPr>
          <w:trHeight w:val="300"/>
        </w:trPr>
        <w:tc>
          <w:tcPr>
            <w:tcW w:w="1000" w:type="dxa"/>
          </w:tcPr>
          <w:p w:rsidR="00937888" w:rsidRDefault="00EC7B47">
            <w:pPr>
              <w:pStyle w:val="TableParagraph"/>
              <w:ind w:left="31" w:right="90"/>
              <w:jc w:val="center"/>
              <w:rPr>
                <w:sz w:val="24"/>
              </w:rPr>
            </w:pPr>
            <w:r>
              <w:rPr>
                <w:sz w:val="24"/>
              </w:rPr>
              <w:t>J181</w:t>
            </w:r>
          </w:p>
        </w:tc>
        <w:tc>
          <w:tcPr>
            <w:tcW w:w="4720" w:type="dxa"/>
          </w:tcPr>
          <w:p w:rsidR="00937888" w:rsidRDefault="00EC7B47">
            <w:pPr>
              <w:pStyle w:val="TableParagraph"/>
              <w:rPr>
                <w:sz w:val="24"/>
              </w:rPr>
            </w:pPr>
            <w:r>
              <w:rPr>
                <w:sz w:val="24"/>
              </w:rPr>
              <w:t>Viêm phổi thuỳ, không đặc hiệu</w:t>
            </w:r>
          </w:p>
        </w:tc>
        <w:tc>
          <w:tcPr>
            <w:tcW w:w="5040" w:type="dxa"/>
          </w:tcPr>
          <w:p w:rsidR="00937888" w:rsidRDefault="00EC7B47">
            <w:pPr>
              <w:pStyle w:val="TableParagraph"/>
              <w:rPr>
                <w:sz w:val="24"/>
              </w:rPr>
            </w:pPr>
            <w:r>
              <w:rPr>
                <w:sz w:val="24"/>
              </w:rPr>
              <w:t>Lobar pneumonia, unspecified</w:t>
            </w:r>
          </w:p>
        </w:tc>
      </w:tr>
      <w:tr w:rsidR="00937888">
        <w:trPr>
          <w:trHeight w:val="300"/>
        </w:trPr>
        <w:tc>
          <w:tcPr>
            <w:tcW w:w="1000" w:type="dxa"/>
          </w:tcPr>
          <w:p w:rsidR="00937888" w:rsidRDefault="00EC7B47">
            <w:pPr>
              <w:pStyle w:val="TableParagraph"/>
              <w:ind w:left="31" w:right="90"/>
              <w:jc w:val="center"/>
              <w:rPr>
                <w:sz w:val="24"/>
              </w:rPr>
            </w:pPr>
            <w:r>
              <w:rPr>
                <w:sz w:val="24"/>
              </w:rPr>
              <w:t>J182</w:t>
            </w:r>
          </w:p>
        </w:tc>
        <w:tc>
          <w:tcPr>
            <w:tcW w:w="4720" w:type="dxa"/>
          </w:tcPr>
          <w:p w:rsidR="00937888" w:rsidRDefault="00EC7B47">
            <w:pPr>
              <w:pStyle w:val="TableParagraph"/>
              <w:rPr>
                <w:sz w:val="24"/>
              </w:rPr>
            </w:pPr>
            <w:r>
              <w:rPr>
                <w:sz w:val="24"/>
              </w:rPr>
              <w:t>Viêm phổi do nằm lâu ngày, không đặc hiệu</w:t>
            </w:r>
          </w:p>
        </w:tc>
        <w:tc>
          <w:tcPr>
            <w:tcW w:w="5040" w:type="dxa"/>
          </w:tcPr>
          <w:p w:rsidR="00937888" w:rsidRDefault="00EC7B47">
            <w:pPr>
              <w:pStyle w:val="TableParagraph"/>
              <w:rPr>
                <w:sz w:val="24"/>
              </w:rPr>
            </w:pPr>
            <w:r>
              <w:rPr>
                <w:sz w:val="24"/>
              </w:rPr>
              <w:t>Hypostatic pneumonia, unspecified</w:t>
            </w:r>
          </w:p>
        </w:tc>
      </w:tr>
      <w:tr w:rsidR="00937888">
        <w:trPr>
          <w:trHeight w:val="300"/>
        </w:trPr>
        <w:tc>
          <w:tcPr>
            <w:tcW w:w="1000" w:type="dxa"/>
          </w:tcPr>
          <w:p w:rsidR="00937888" w:rsidRDefault="00EC7B47">
            <w:pPr>
              <w:pStyle w:val="TableParagraph"/>
              <w:ind w:left="31" w:right="90"/>
              <w:jc w:val="center"/>
              <w:rPr>
                <w:sz w:val="24"/>
              </w:rPr>
            </w:pPr>
            <w:r>
              <w:rPr>
                <w:sz w:val="24"/>
              </w:rPr>
              <w:t>J188</w:t>
            </w:r>
          </w:p>
        </w:tc>
        <w:tc>
          <w:tcPr>
            <w:tcW w:w="4720" w:type="dxa"/>
          </w:tcPr>
          <w:p w:rsidR="00937888" w:rsidRDefault="00EC7B47">
            <w:pPr>
              <w:pStyle w:val="TableParagraph"/>
              <w:rPr>
                <w:sz w:val="24"/>
              </w:rPr>
            </w:pPr>
            <w:r>
              <w:rPr>
                <w:sz w:val="24"/>
              </w:rPr>
              <w:t>Viêm phổi khác, không xác định vi sinh vật</w:t>
            </w:r>
          </w:p>
        </w:tc>
        <w:tc>
          <w:tcPr>
            <w:tcW w:w="5040" w:type="dxa"/>
          </w:tcPr>
          <w:p w:rsidR="00937888" w:rsidRDefault="00EC7B47">
            <w:pPr>
              <w:pStyle w:val="TableParagraph"/>
              <w:rPr>
                <w:sz w:val="24"/>
              </w:rPr>
            </w:pPr>
            <w:r>
              <w:rPr>
                <w:sz w:val="24"/>
              </w:rPr>
              <w:t>Other pneumonia, organism unspecified</w:t>
            </w:r>
          </w:p>
        </w:tc>
      </w:tr>
      <w:tr w:rsidR="00937888">
        <w:trPr>
          <w:trHeight w:val="300"/>
        </w:trPr>
        <w:tc>
          <w:tcPr>
            <w:tcW w:w="1000" w:type="dxa"/>
          </w:tcPr>
          <w:p w:rsidR="00937888" w:rsidRDefault="00EC7B47">
            <w:pPr>
              <w:pStyle w:val="TableParagraph"/>
              <w:ind w:left="31" w:right="90"/>
              <w:jc w:val="center"/>
              <w:rPr>
                <w:sz w:val="24"/>
              </w:rPr>
            </w:pPr>
            <w:r>
              <w:rPr>
                <w:sz w:val="24"/>
              </w:rPr>
              <w:t>J189</w:t>
            </w:r>
          </w:p>
        </w:tc>
        <w:tc>
          <w:tcPr>
            <w:tcW w:w="4720" w:type="dxa"/>
          </w:tcPr>
          <w:p w:rsidR="00937888" w:rsidRDefault="00EC7B47">
            <w:pPr>
              <w:pStyle w:val="TableParagraph"/>
              <w:rPr>
                <w:sz w:val="24"/>
              </w:rPr>
            </w:pPr>
            <w:r>
              <w:rPr>
                <w:sz w:val="24"/>
              </w:rPr>
              <w:t>Viêm phổi, không đặc hiệu</w:t>
            </w:r>
          </w:p>
        </w:tc>
        <w:tc>
          <w:tcPr>
            <w:tcW w:w="5040" w:type="dxa"/>
          </w:tcPr>
          <w:p w:rsidR="00937888" w:rsidRDefault="00EC7B47">
            <w:pPr>
              <w:pStyle w:val="TableParagraph"/>
              <w:rPr>
                <w:sz w:val="24"/>
              </w:rPr>
            </w:pPr>
            <w:r>
              <w:rPr>
                <w:sz w:val="24"/>
              </w:rPr>
              <w:t>Pneumonia, unspecified</w:t>
            </w:r>
          </w:p>
        </w:tc>
      </w:tr>
      <w:tr w:rsidR="00937888">
        <w:trPr>
          <w:trHeight w:val="620"/>
        </w:trPr>
        <w:tc>
          <w:tcPr>
            <w:tcW w:w="1000" w:type="dxa"/>
          </w:tcPr>
          <w:p w:rsidR="00937888" w:rsidRDefault="00EC7B47">
            <w:pPr>
              <w:pStyle w:val="TableParagraph"/>
              <w:ind w:left="31" w:right="90"/>
              <w:jc w:val="center"/>
              <w:rPr>
                <w:sz w:val="24"/>
              </w:rPr>
            </w:pPr>
            <w:r>
              <w:rPr>
                <w:sz w:val="24"/>
              </w:rPr>
              <w:t>J200</w:t>
            </w:r>
          </w:p>
        </w:tc>
        <w:tc>
          <w:tcPr>
            <w:tcW w:w="4720" w:type="dxa"/>
          </w:tcPr>
          <w:p w:rsidR="00937888" w:rsidRDefault="00EC7B47">
            <w:pPr>
              <w:pStyle w:val="TableParagraph"/>
              <w:rPr>
                <w:sz w:val="24"/>
              </w:rPr>
            </w:pPr>
            <w:r>
              <w:rPr>
                <w:sz w:val="24"/>
              </w:rPr>
              <w:t xml:space="preserve">Viêm phế quản </w:t>
            </w:r>
            <w:r>
              <w:rPr>
                <w:spacing w:val="-5"/>
                <w:sz w:val="24"/>
              </w:rPr>
              <w:t xml:space="preserve">cấp </w:t>
            </w:r>
            <w:r>
              <w:rPr>
                <w:sz w:val="24"/>
              </w:rPr>
              <w:t xml:space="preserve">do Mycoplasma </w:t>
            </w:r>
            <w:r>
              <w:rPr>
                <w:spacing w:val="-3"/>
                <w:sz w:val="24"/>
              </w:rPr>
              <w:t>pneumoniae</w:t>
            </w:r>
          </w:p>
        </w:tc>
        <w:tc>
          <w:tcPr>
            <w:tcW w:w="5040" w:type="dxa"/>
          </w:tcPr>
          <w:p w:rsidR="00937888" w:rsidRDefault="00EC7B47">
            <w:pPr>
              <w:pStyle w:val="TableParagraph"/>
              <w:rPr>
                <w:sz w:val="24"/>
              </w:rPr>
            </w:pPr>
            <w:r>
              <w:rPr>
                <w:sz w:val="24"/>
              </w:rPr>
              <w:t>Acute bronchitis due to Mycoplasma pneumoniae</w:t>
            </w:r>
          </w:p>
        </w:tc>
      </w:tr>
      <w:tr w:rsidR="00937888">
        <w:trPr>
          <w:trHeight w:val="300"/>
        </w:trPr>
        <w:tc>
          <w:tcPr>
            <w:tcW w:w="1000" w:type="dxa"/>
          </w:tcPr>
          <w:p w:rsidR="00937888" w:rsidRDefault="00EC7B47">
            <w:pPr>
              <w:pStyle w:val="TableParagraph"/>
              <w:ind w:left="31" w:right="90"/>
              <w:jc w:val="center"/>
              <w:rPr>
                <w:sz w:val="24"/>
              </w:rPr>
            </w:pPr>
            <w:r>
              <w:rPr>
                <w:sz w:val="24"/>
              </w:rPr>
              <w:t>J201</w:t>
            </w:r>
          </w:p>
        </w:tc>
        <w:tc>
          <w:tcPr>
            <w:tcW w:w="4720" w:type="dxa"/>
          </w:tcPr>
          <w:p w:rsidR="00937888" w:rsidRDefault="00EC7B47">
            <w:pPr>
              <w:pStyle w:val="TableParagraph"/>
              <w:rPr>
                <w:sz w:val="24"/>
              </w:rPr>
            </w:pPr>
            <w:r>
              <w:rPr>
                <w:sz w:val="24"/>
              </w:rPr>
              <w:t>Viêm phế quản cấp do Haemophilus lnfluenzae</w:t>
            </w:r>
          </w:p>
        </w:tc>
        <w:tc>
          <w:tcPr>
            <w:tcW w:w="5040" w:type="dxa"/>
          </w:tcPr>
          <w:p w:rsidR="00937888" w:rsidRDefault="00EC7B47">
            <w:pPr>
              <w:pStyle w:val="TableParagraph"/>
              <w:rPr>
                <w:sz w:val="24"/>
              </w:rPr>
            </w:pPr>
            <w:r>
              <w:rPr>
                <w:sz w:val="24"/>
              </w:rPr>
              <w:t>Acute bronchitis due to Haemophilus influenzae</w:t>
            </w:r>
          </w:p>
        </w:tc>
      </w:tr>
      <w:tr w:rsidR="00937888">
        <w:trPr>
          <w:trHeight w:val="300"/>
        </w:trPr>
        <w:tc>
          <w:tcPr>
            <w:tcW w:w="1000" w:type="dxa"/>
          </w:tcPr>
          <w:p w:rsidR="00937888" w:rsidRDefault="00EC7B47">
            <w:pPr>
              <w:pStyle w:val="TableParagraph"/>
              <w:ind w:left="31" w:right="90"/>
              <w:jc w:val="center"/>
              <w:rPr>
                <w:sz w:val="24"/>
              </w:rPr>
            </w:pPr>
            <w:r>
              <w:rPr>
                <w:sz w:val="24"/>
              </w:rPr>
              <w:t>J202</w:t>
            </w:r>
          </w:p>
        </w:tc>
        <w:tc>
          <w:tcPr>
            <w:tcW w:w="4720" w:type="dxa"/>
          </w:tcPr>
          <w:p w:rsidR="00937888" w:rsidRDefault="00EC7B47">
            <w:pPr>
              <w:pStyle w:val="TableParagraph"/>
              <w:rPr>
                <w:sz w:val="24"/>
              </w:rPr>
            </w:pPr>
            <w:r>
              <w:rPr>
                <w:sz w:val="24"/>
              </w:rPr>
              <w:t>Viêm phế quản cấp do streptococcus</w:t>
            </w:r>
          </w:p>
        </w:tc>
        <w:tc>
          <w:tcPr>
            <w:tcW w:w="5040" w:type="dxa"/>
          </w:tcPr>
          <w:p w:rsidR="00937888" w:rsidRDefault="00EC7B47">
            <w:pPr>
              <w:pStyle w:val="TableParagraph"/>
              <w:rPr>
                <w:sz w:val="24"/>
              </w:rPr>
            </w:pPr>
            <w:r>
              <w:rPr>
                <w:sz w:val="24"/>
              </w:rPr>
              <w:t>Acute bronchitis due to streptococcus</w:t>
            </w:r>
          </w:p>
        </w:tc>
      </w:tr>
      <w:tr w:rsidR="00937888">
        <w:trPr>
          <w:trHeight w:val="300"/>
        </w:trPr>
        <w:tc>
          <w:tcPr>
            <w:tcW w:w="1000" w:type="dxa"/>
          </w:tcPr>
          <w:p w:rsidR="00937888" w:rsidRDefault="00EC7B47">
            <w:pPr>
              <w:pStyle w:val="TableParagraph"/>
              <w:ind w:left="31" w:right="90"/>
              <w:jc w:val="center"/>
              <w:rPr>
                <w:sz w:val="24"/>
              </w:rPr>
            </w:pPr>
            <w:r>
              <w:rPr>
                <w:sz w:val="24"/>
              </w:rPr>
              <w:t>J203</w:t>
            </w:r>
          </w:p>
        </w:tc>
        <w:tc>
          <w:tcPr>
            <w:tcW w:w="4720" w:type="dxa"/>
          </w:tcPr>
          <w:p w:rsidR="00937888" w:rsidRDefault="00EC7B47">
            <w:pPr>
              <w:pStyle w:val="TableParagraph"/>
              <w:rPr>
                <w:sz w:val="24"/>
              </w:rPr>
            </w:pPr>
            <w:r>
              <w:rPr>
                <w:sz w:val="24"/>
              </w:rPr>
              <w:t>Viêm phế quản cấp do virus coxsackie</w:t>
            </w:r>
          </w:p>
        </w:tc>
        <w:tc>
          <w:tcPr>
            <w:tcW w:w="5040" w:type="dxa"/>
          </w:tcPr>
          <w:p w:rsidR="00937888" w:rsidRDefault="00EC7B47">
            <w:pPr>
              <w:pStyle w:val="TableParagraph"/>
              <w:rPr>
                <w:sz w:val="24"/>
              </w:rPr>
            </w:pPr>
            <w:r>
              <w:rPr>
                <w:sz w:val="24"/>
              </w:rPr>
              <w:t>Acute bronchitis due to coxsackievirus</w:t>
            </w:r>
          </w:p>
        </w:tc>
      </w:tr>
      <w:tr w:rsidR="00937888">
        <w:trPr>
          <w:trHeight w:val="300"/>
        </w:trPr>
        <w:tc>
          <w:tcPr>
            <w:tcW w:w="1000" w:type="dxa"/>
          </w:tcPr>
          <w:p w:rsidR="00937888" w:rsidRDefault="00EC7B47">
            <w:pPr>
              <w:pStyle w:val="TableParagraph"/>
              <w:ind w:left="31" w:right="90"/>
              <w:jc w:val="center"/>
              <w:rPr>
                <w:sz w:val="24"/>
              </w:rPr>
            </w:pPr>
            <w:r>
              <w:rPr>
                <w:sz w:val="24"/>
              </w:rPr>
              <w:t>J204</w:t>
            </w:r>
          </w:p>
        </w:tc>
        <w:tc>
          <w:tcPr>
            <w:tcW w:w="4720" w:type="dxa"/>
          </w:tcPr>
          <w:p w:rsidR="00937888" w:rsidRDefault="00EC7B47">
            <w:pPr>
              <w:pStyle w:val="TableParagraph"/>
              <w:rPr>
                <w:sz w:val="24"/>
              </w:rPr>
            </w:pPr>
            <w:r>
              <w:rPr>
                <w:sz w:val="24"/>
              </w:rPr>
              <w:t>Viêm phế quản cấp do virus parainfluenza</w:t>
            </w:r>
          </w:p>
        </w:tc>
        <w:tc>
          <w:tcPr>
            <w:tcW w:w="5040" w:type="dxa"/>
          </w:tcPr>
          <w:p w:rsidR="00937888" w:rsidRDefault="00EC7B47">
            <w:pPr>
              <w:pStyle w:val="TableParagraph"/>
              <w:rPr>
                <w:sz w:val="24"/>
              </w:rPr>
            </w:pPr>
            <w:r>
              <w:rPr>
                <w:sz w:val="24"/>
              </w:rPr>
              <w:t>Acute bronchitis due to parainfluenza virus</w:t>
            </w:r>
          </w:p>
        </w:tc>
      </w:tr>
      <w:tr w:rsidR="00937888">
        <w:trPr>
          <w:trHeight w:val="300"/>
        </w:trPr>
        <w:tc>
          <w:tcPr>
            <w:tcW w:w="1000" w:type="dxa"/>
          </w:tcPr>
          <w:p w:rsidR="00937888" w:rsidRDefault="00EC7B47">
            <w:pPr>
              <w:pStyle w:val="TableParagraph"/>
              <w:ind w:left="31" w:right="90"/>
              <w:jc w:val="center"/>
              <w:rPr>
                <w:sz w:val="24"/>
              </w:rPr>
            </w:pPr>
            <w:r>
              <w:rPr>
                <w:sz w:val="24"/>
              </w:rPr>
              <w:t>J205</w:t>
            </w:r>
          </w:p>
        </w:tc>
        <w:tc>
          <w:tcPr>
            <w:tcW w:w="4720" w:type="dxa"/>
          </w:tcPr>
          <w:p w:rsidR="00937888" w:rsidRDefault="00EC7B47">
            <w:pPr>
              <w:pStyle w:val="TableParagraph"/>
              <w:rPr>
                <w:sz w:val="24"/>
              </w:rPr>
            </w:pPr>
            <w:r>
              <w:rPr>
                <w:sz w:val="24"/>
              </w:rPr>
              <w:t>Viêm phế quản cấp do virus hợp bào hô hấp</w:t>
            </w:r>
          </w:p>
        </w:tc>
        <w:tc>
          <w:tcPr>
            <w:tcW w:w="5040" w:type="dxa"/>
          </w:tcPr>
          <w:p w:rsidR="00937888" w:rsidRDefault="00EC7B47">
            <w:pPr>
              <w:pStyle w:val="TableParagraph"/>
              <w:rPr>
                <w:sz w:val="24"/>
              </w:rPr>
            </w:pPr>
            <w:r>
              <w:rPr>
                <w:sz w:val="24"/>
              </w:rPr>
              <w:t>Acute bronchitis due to respiratory syncytial virus</w:t>
            </w:r>
          </w:p>
        </w:tc>
      </w:tr>
      <w:tr w:rsidR="00937888">
        <w:trPr>
          <w:trHeight w:val="300"/>
        </w:trPr>
        <w:tc>
          <w:tcPr>
            <w:tcW w:w="1000" w:type="dxa"/>
          </w:tcPr>
          <w:p w:rsidR="00937888" w:rsidRDefault="00EC7B47">
            <w:pPr>
              <w:pStyle w:val="TableParagraph"/>
              <w:ind w:left="31" w:right="90"/>
              <w:jc w:val="center"/>
              <w:rPr>
                <w:sz w:val="24"/>
              </w:rPr>
            </w:pPr>
            <w:r>
              <w:rPr>
                <w:sz w:val="24"/>
              </w:rPr>
              <w:t>J206</w:t>
            </w:r>
          </w:p>
        </w:tc>
        <w:tc>
          <w:tcPr>
            <w:tcW w:w="4720" w:type="dxa"/>
          </w:tcPr>
          <w:p w:rsidR="00937888" w:rsidRDefault="00EC7B47">
            <w:pPr>
              <w:pStyle w:val="TableParagraph"/>
              <w:rPr>
                <w:sz w:val="24"/>
              </w:rPr>
            </w:pPr>
            <w:r>
              <w:rPr>
                <w:sz w:val="24"/>
              </w:rPr>
              <w:t>Viêm phế quản cấp do rhinovirus</w:t>
            </w:r>
          </w:p>
        </w:tc>
        <w:tc>
          <w:tcPr>
            <w:tcW w:w="5040" w:type="dxa"/>
          </w:tcPr>
          <w:p w:rsidR="00937888" w:rsidRDefault="00EC7B47">
            <w:pPr>
              <w:pStyle w:val="TableParagraph"/>
              <w:rPr>
                <w:sz w:val="24"/>
              </w:rPr>
            </w:pPr>
            <w:r>
              <w:rPr>
                <w:sz w:val="24"/>
              </w:rPr>
              <w:t>Acute bronchitis due to rhinovirus</w:t>
            </w:r>
          </w:p>
        </w:tc>
      </w:tr>
      <w:tr w:rsidR="00937888">
        <w:trPr>
          <w:trHeight w:val="300"/>
        </w:trPr>
        <w:tc>
          <w:tcPr>
            <w:tcW w:w="1000" w:type="dxa"/>
          </w:tcPr>
          <w:p w:rsidR="00937888" w:rsidRDefault="00EC7B47">
            <w:pPr>
              <w:pStyle w:val="TableParagraph"/>
              <w:ind w:left="31" w:right="90"/>
              <w:jc w:val="center"/>
              <w:rPr>
                <w:sz w:val="24"/>
              </w:rPr>
            </w:pPr>
            <w:r>
              <w:rPr>
                <w:sz w:val="24"/>
              </w:rPr>
              <w:t>J207</w:t>
            </w:r>
          </w:p>
        </w:tc>
        <w:tc>
          <w:tcPr>
            <w:tcW w:w="4720" w:type="dxa"/>
          </w:tcPr>
          <w:p w:rsidR="00937888" w:rsidRDefault="00EC7B47">
            <w:pPr>
              <w:pStyle w:val="TableParagraph"/>
              <w:rPr>
                <w:sz w:val="24"/>
              </w:rPr>
            </w:pPr>
            <w:r>
              <w:rPr>
                <w:sz w:val="24"/>
              </w:rPr>
              <w:t>Viêm phế quản cấp do echovirus</w:t>
            </w:r>
          </w:p>
        </w:tc>
        <w:tc>
          <w:tcPr>
            <w:tcW w:w="5040" w:type="dxa"/>
          </w:tcPr>
          <w:p w:rsidR="00937888" w:rsidRDefault="00EC7B47">
            <w:pPr>
              <w:pStyle w:val="TableParagraph"/>
              <w:rPr>
                <w:sz w:val="24"/>
              </w:rPr>
            </w:pPr>
            <w:r>
              <w:rPr>
                <w:sz w:val="24"/>
              </w:rPr>
              <w:t>Acute bronchitis due to echovirus</w:t>
            </w:r>
          </w:p>
        </w:tc>
      </w:tr>
      <w:tr w:rsidR="00937888">
        <w:trPr>
          <w:trHeight w:val="620"/>
        </w:trPr>
        <w:tc>
          <w:tcPr>
            <w:tcW w:w="1000" w:type="dxa"/>
          </w:tcPr>
          <w:p w:rsidR="00937888" w:rsidRDefault="00EC7B47">
            <w:pPr>
              <w:pStyle w:val="TableParagraph"/>
              <w:ind w:left="31" w:right="90"/>
              <w:jc w:val="center"/>
              <w:rPr>
                <w:sz w:val="24"/>
              </w:rPr>
            </w:pPr>
            <w:r>
              <w:rPr>
                <w:sz w:val="24"/>
              </w:rPr>
              <w:t>J208</w:t>
            </w:r>
          </w:p>
        </w:tc>
        <w:tc>
          <w:tcPr>
            <w:tcW w:w="4720" w:type="dxa"/>
          </w:tcPr>
          <w:p w:rsidR="00937888" w:rsidRDefault="00EC7B47">
            <w:pPr>
              <w:pStyle w:val="TableParagraph"/>
              <w:spacing w:line="261" w:lineRule="auto"/>
              <w:ind w:right="67"/>
              <w:rPr>
                <w:sz w:val="24"/>
              </w:rPr>
            </w:pPr>
            <w:r>
              <w:rPr>
                <w:sz w:val="24"/>
              </w:rPr>
              <w:t>Viêm phế quản cấp do vi sinh vật khác đã được định danh</w:t>
            </w:r>
          </w:p>
        </w:tc>
        <w:tc>
          <w:tcPr>
            <w:tcW w:w="5040" w:type="dxa"/>
          </w:tcPr>
          <w:p w:rsidR="00937888" w:rsidRDefault="00EC7B47">
            <w:pPr>
              <w:pStyle w:val="TableParagraph"/>
              <w:rPr>
                <w:sz w:val="24"/>
              </w:rPr>
            </w:pPr>
            <w:r>
              <w:rPr>
                <w:sz w:val="24"/>
              </w:rPr>
              <w:t>Acute bronchitis due to other specified organisms</w:t>
            </w:r>
          </w:p>
        </w:tc>
      </w:tr>
      <w:tr w:rsidR="00937888">
        <w:trPr>
          <w:trHeight w:val="300"/>
        </w:trPr>
        <w:tc>
          <w:tcPr>
            <w:tcW w:w="1000" w:type="dxa"/>
          </w:tcPr>
          <w:p w:rsidR="00937888" w:rsidRDefault="00EC7B47">
            <w:pPr>
              <w:pStyle w:val="TableParagraph"/>
              <w:ind w:left="31" w:right="90"/>
              <w:jc w:val="center"/>
              <w:rPr>
                <w:sz w:val="24"/>
              </w:rPr>
            </w:pPr>
            <w:r>
              <w:rPr>
                <w:sz w:val="24"/>
              </w:rPr>
              <w:t>J209</w:t>
            </w:r>
          </w:p>
        </w:tc>
        <w:tc>
          <w:tcPr>
            <w:tcW w:w="4720" w:type="dxa"/>
          </w:tcPr>
          <w:p w:rsidR="00937888" w:rsidRDefault="00EC7B47">
            <w:pPr>
              <w:pStyle w:val="TableParagraph"/>
              <w:rPr>
                <w:sz w:val="24"/>
              </w:rPr>
            </w:pPr>
            <w:r>
              <w:rPr>
                <w:sz w:val="24"/>
              </w:rPr>
              <w:t>Viêm phế quản cấp, không phân loại</w:t>
            </w:r>
          </w:p>
        </w:tc>
        <w:tc>
          <w:tcPr>
            <w:tcW w:w="5040" w:type="dxa"/>
          </w:tcPr>
          <w:p w:rsidR="00937888" w:rsidRDefault="00EC7B47">
            <w:pPr>
              <w:pStyle w:val="TableParagraph"/>
              <w:rPr>
                <w:sz w:val="24"/>
              </w:rPr>
            </w:pPr>
            <w:r>
              <w:rPr>
                <w:sz w:val="24"/>
              </w:rPr>
              <w:t>Acute bronchitis, unspecified</w:t>
            </w:r>
          </w:p>
        </w:tc>
      </w:tr>
      <w:tr w:rsidR="00937888">
        <w:trPr>
          <w:trHeight w:val="620"/>
        </w:trPr>
        <w:tc>
          <w:tcPr>
            <w:tcW w:w="1000" w:type="dxa"/>
          </w:tcPr>
          <w:p w:rsidR="00937888" w:rsidRDefault="00EC7B47">
            <w:pPr>
              <w:pStyle w:val="TableParagraph"/>
              <w:ind w:left="31" w:right="90"/>
              <w:jc w:val="center"/>
              <w:rPr>
                <w:sz w:val="24"/>
              </w:rPr>
            </w:pPr>
            <w:r>
              <w:rPr>
                <w:sz w:val="24"/>
              </w:rPr>
              <w:t>J210</w:t>
            </w:r>
          </w:p>
        </w:tc>
        <w:tc>
          <w:tcPr>
            <w:tcW w:w="4720" w:type="dxa"/>
          </w:tcPr>
          <w:p w:rsidR="00937888" w:rsidRDefault="00EC7B47">
            <w:pPr>
              <w:pStyle w:val="TableParagraph"/>
              <w:rPr>
                <w:sz w:val="24"/>
              </w:rPr>
            </w:pPr>
            <w:r>
              <w:rPr>
                <w:sz w:val="24"/>
              </w:rPr>
              <w:t xml:space="preserve">Viêm </w:t>
            </w:r>
            <w:r>
              <w:rPr>
                <w:spacing w:val="-6"/>
                <w:sz w:val="24"/>
              </w:rPr>
              <w:t xml:space="preserve">tiểu </w:t>
            </w:r>
            <w:r>
              <w:rPr>
                <w:sz w:val="24"/>
              </w:rPr>
              <w:t xml:space="preserve">phế quản </w:t>
            </w:r>
            <w:r>
              <w:rPr>
                <w:spacing w:val="-5"/>
                <w:sz w:val="24"/>
              </w:rPr>
              <w:t xml:space="preserve">cấp </w:t>
            </w:r>
            <w:r>
              <w:rPr>
                <w:sz w:val="24"/>
              </w:rPr>
              <w:t xml:space="preserve">do virus </w:t>
            </w:r>
            <w:r>
              <w:rPr>
                <w:spacing w:val="-3"/>
                <w:sz w:val="24"/>
              </w:rPr>
              <w:t xml:space="preserve">hợp bào </w:t>
            </w:r>
            <w:r>
              <w:rPr>
                <w:sz w:val="24"/>
              </w:rPr>
              <w:t xml:space="preserve">hô </w:t>
            </w:r>
            <w:r>
              <w:rPr>
                <w:spacing w:val="-3"/>
                <w:sz w:val="24"/>
              </w:rPr>
              <w:t>hấp</w:t>
            </w:r>
          </w:p>
        </w:tc>
        <w:tc>
          <w:tcPr>
            <w:tcW w:w="5040" w:type="dxa"/>
          </w:tcPr>
          <w:p w:rsidR="00937888" w:rsidRDefault="00EC7B47">
            <w:pPr>
              <w:pStyle w:val="TableParagraph"/>
              <w:spacing w:line="261" w:lineRule="auto"/>
              <w:ind w:right="263"/>
              <w:rPr>
                <w:sz w:val="24"/>
              </w:rPr>
            </w:pPr>
            <w:r>
              <w:rPr>
                <w:sz w:val="24"/>
              </w:rPr>
              <w:t xml:space="preserve">Acute </w:t>
            </w:r>
            <w:r>
              <w:rPr>
                <w:spacing w:val="-4"/>
                <w:sz w:val="24"/>
              </w:rPr>
              <w:t xml:space="preserve">bronchiolitis </w:t>
            </w:r>
            <w:r>
              <w:rPr>
                <w:sz w:val="24"/>
              </w:rPr>
              <w:t xml:space="preserve">due </w:t>
            </w:r>
            <w:r>
              <w:rPr>
                <w:spacing w:val="-4"/>
                <w:sz w:val="24"/>
              </w:rPr>
              <w:t xml:space="preserve">to </w:t>
            </w:r>
            <w:r>
              <w:rPr>
                <w:sz w:val="24"/>
              </w:rPr>
              <w:t xml:space="preserve">respiratory </w:t>
            </w:r>
            <w:r>
              <w:rPr>
                <w:spacing w:val="-3"/>
                <w:sz w:val="24"/>
              </w:rPr>
              <w:t xml:space="preserve">syncytial </w:t>
            </w:r>
            <w:r>
              <w:rPr>
                <w:sz w:val="24"/>
              </w:rPr>
              <w:t>virus</w:t>
            </w:r>
          </w:p>
        </w:tc>
      </w:tr>
      <w:tr w:rsidR="00937888">
        <w:trPr>
          <w:trHeight w:val="620"/>
        </w:trPr>
        <w:tc>
          <w:tcPr>
            <w:tcW w:w="1000" w:type="dxa"/>
          </w:tcPr>
          <w:p w:rsidR="00937888" w:rsidRDefault="00EC7B47">
            <w:pPr>
              <w:pStyle w:val="TableParagraph"/>
              <w:ind w:left="31" w:right="90"/>
              <w:jc w:val="center"/>
              <w:rPr>
                <w:sz w:val="24"/>
              </w:rPr>
            </w:pPr>
            <w:r>
              <w:rPr>
                <w:sz w:val="24"/>
              </w:rPr>
              <w:t>J211</w:t>
            </w:r>
          </w:p>
        </w:tc>
        <w:tc>
          <w:tcPr>
            <w:tcW w:w="4720" w:type="dxa"/>
          </w:tcPr>
          <w:p w:rsidR="00937888" w:rsidRDefault="00EC7B47">
            <w:pPr>
              <w:pStyle w:val="TableParagraph"/>
              <w:spacing w:line="261" w:lineRule="auto"/>
              <w:ind w:right="1617"/>
              <w:rPr>
                <w:sz w:val="24"/>
              </w:rPr>
            </w:pPr>
            <w:r>
              <w:rPr>
                <w:sz w:val="24"/>
              </w:rPr>
              <w:t>Viêm tiểu phế quản cấp tính do metapneumovirus người</w:t>
            </w:r>
          </w:p>
        </w:tc>
        <w:tc>
          <w:tcPr>
            <w:tcW w:w="5040" w:type="dxa"/>
          </w:tcPr>
          <w:p w:rsidR="00937888" w:rsidRDefault="00EC7B47">
            <w:pPr>
              <w:pStyle w:val="TableParagraph"/>
              <w:rPr>
                <w:sz w:val="24"/>
              </w:rPr>
            </w:pPr>
            <w:r>
              <w:rPr>
                <w:sz w:val="24"/>
              </w:rPr>
              <w:t xml:space="preserve">Acute </w:t>
            </w:r>
            <w:r>
              <w:rPr>
                <w:spacing w:val="-4"/>
                <w:sz w:val="24"/>
              </w:rPr>
              <w:t xml:space="preserve">bronchiolitis </w:t>
            </w:r>
            <w:r>
              <w:rPr>
                <w:sz w:val="24"/>
              </w:rPr>
              <w:t xml:space="preserve">due </w:t>
            </w:r>
            <w:r>
              <w:rPr>
                <w:spacing w:val="-4"/>
                <w:sz w:val="24"/>
              </w:rPr>
              <w:t xml:space="preserve">to </w:t>
            </w:r>
            <w:r>
              <w:rPr>
                <w:spacing w:val="-3"/>
                <w:sz w:val="24"/>
              </w:rPr>
              <w:t xml:space="preserve">human </w:t>
            </w:r>
            <w:r>
              <w:rPr>
                <w:spacing w:val="-4"/>
                <w:sz w:val="24"/>
              </w:rPr>
              <w:t>metapneumovirus</w:t>
            </w:r>
          </w:p>
        </w:tc>
      </w:tr>
      <w:tr w:rsidR="00937888">
        <w:trPr>
          <w:trHeight w:val="620"/>
        </w:trPr>
        <w:tc>
          <w:tcPr>
            <w:tcW w:w="1000" w:type="dxa"/>
          </w:tcPr>
          <w:p w:rsidR="00937888" w:rsidRDefault="00EC7B47">
            <w:pPr>
              <w:pStyle w:val="TableParagraph"/>
              <w:ind w:left="31" w:right="90"/>
              <w:jc w:val="center"/>
              <w:rPr>
                <w:sz w:val="24"/>
              </w:rPr>
            </w:pPr>
            <w:r>
              <w:rPr>
                <w:sz w:val="24"/>
              </w:rPr>
              <w:t>J218</w:t>
            </w:r>
          </w:p>
        </w:tc>
        <w:tc>
          <w:tcPr>
            <w:tcW w:w="4720" w:type="dxa"/>
          </w:tcPr>
          <w:p w:rsidR="00937888" w:rsidRDefault="00EC7B47">
            <w:pPr>
              <w:pStyle w:val="TableParagraph"/>
              <w:spacing w:line="261" w:lineRule="auto"/>
              <w:rPr>
                <w:sz w:val="24"/>
              </w:rPr>
            </w:pPr>
            <w:r>
              <w:rPr>
                <w:sz w:val="24"/>
              </w:rPr>
              <w:t xml:space="preserve">Viêm </w:t>
            </w:r>
            <w:r>
              <w:rPr>
                <w:spacing w:val="-6"/>
                <w:sz w:val="24"/>
              </w:rPr>
              <w:t xml:space="preserve">tiểu </w:t>
            </w:r>
            <w:r>
              <w:rPr>
                <w:sz w:val="24"/>
              </w:rPr>
              <w:t xml:space="preserve">phế quản </w:t>
            </w:r>
            <w:r>
              <w:rPr>
                <w:spacing w:val="-5"/>
                <w:sz w:val="24"/>
              </w:rPr>
              <w:t xml:space="preserve">cấp </w:t>
            </w:r>
            <w:r>
              <w:rPr>
                <w:sz w:val="24"/>
              </w:rPr>
              <w:t xml:space="preserve">do vi sinh </w:t>
            </w:r>
            <w:r>
              <w:rPr>
                <w:spacing w:val="-3"/>
                <w:sz w:val="24"/>
              </w:rPr>
              <w:t xml:space="preserve">vật </w:t>
            </w:r>
            <w:r>
              <w:rPr>
                <w:sz w:val="24"/>
              </w:rPr>
              <w:t>khác đã được định danh</w:t>
            </w:r>
          </w:p>
        </w:tc>
        <w:tc>
          <w:tcPr>
            <w:tcW w:w="5040" w:type="dxa"/>
          </w:tcPr>
          <w:p w:rsidR="00937888" w:rsidRDefault="00EC7B47">
            <w:pPr>
              <w:pStyle w:val="TableParagraph"/>
              <w:rPr>
                <w:sz w:val="24"/>
              </w:rPr>
            </w:pPr>
            <w:r>
              <w:rPr>
                <w:sz w:val="24"/>
              </w:rPr>
              <w:t xml:space="preserve">Acute </w:t>
            </w:r>
            <w:r>
              <w:rPr>
                <w:spacing w:val="-4"/>
                <w:sz w:val="24"/>
              </w:rPr>
              <w:t xml:space="preserve">bronchiolitis </w:t>
            </w:r>
            <w:r>
              <w:rPr>
                <w:sz w:val="24"/>
              </w:rPr>
              <w:t xml:space="preserve">due </w:t>
            </w:r>
            <w:r>
              <w:rPr>
                <w:spacing w:val="-4"/>
                <w:sz w:val="24"/>
              </w:rPr>
              <w:t xml:space="preserve">to </w:t>
            </w:r>
            <w:r>
              <w:rPr>
                <w:spacing w:val="-3"/>
                <w:sz w:val="24"/>
              </w:rPr>
              <w:t xml:space="preserve">other </w:t>
            </w:r>
            <w:r>
              <w:rPr>
                <w:spacing w:val="-4"/>
                <w:sz w:val="24"/>
              </w:rPr>
              <w:t xml:space="preserve">specified </w:t>
            </w:r>
            <w:r>
              <w:rPr>
                <w:sz w:val="24"/>
              </w:rPr>
              <w:t>organisms</w:t>
            </w:r>
          </w:p>
        </w:tc>
      </w:tr>
      <w:tr w:rsidR="00937888">
        <w:trPr>
          <w:trHeight w:val="300"/>
        </w:trPr>
        <w:tc>
          <w:tcPr>
            <w:tcW w:w="1000" w:type="dxa"/>
          </w:tcPr>
          <w:p w:rsidR="00937888" w:rsidRDefault="00EC7B47">
            <w:pPr>
              <w:pStyle w:val="TableParagraph"/>
              <w:ind w:left="31" w:right="90"/>
              <w:jc w:val="center"/>
              <w:rPr>
                <w:sz w:val="24"/>
              </w:rPr>
            </w:pPr>
            <w:r>
              <w:rPr>
                <w:sz w:val="24"/>
              </w:rPr>
              <w:t>J219</w:t>
            </w:r>
          </w:p>
        </w:tc>
        <w:tc>
          <w:tcPr>
            <w:tcW w:w="4720" w:type="dxa"/>
          </w:tcPr>
          <w:p w:rsidR="00937888" w:rsidRDefault="00EC7B47">
            <w:pPr>
              <w:pStyle w:val="TableParagraph"/>
              <w:rPr>
                <w:sz w:val="24"/>
              </w:rPr>
            </w:pPr>
            <w:r>
              <w:rPr>
                <w:sz w:val="24"/>
              </w:rPr>
              <w:t>Viêm tiểu phế quản cấp, không phân loại</w:t>
            </w:r>
          </w:p>
        </w:tc>
        <w:tc>
          <w:tcPr>
            <w:tcW w:w="5040" w:type="dxa"/>
          </w:tcPr>
          <w:p w:rsidR="00937888" w:rsidRDefault="00EC7B47">
            <w:pPr>
              <w:pStyle w:val="TableParagraph"/>
              <w:rPr>
                <w:sz w:val="24"/>
              </w:rPr>
            </w:pPr>
            <w:r>
              <w:rPr>
                <w:sz w:val="24"/>
              </w:rPr>
              <w:t>Acute bronchiolitis, unspecified</w:t>
            </w:r>
          </w:p>
        </w:tc>
      </w:tr>
      <w:tr w:rsidR="00937888">
        <w:trPr>
          <w:trHeight w:val="300"/>
        </w:trPr>
        <w:tc>
          <w:tcPr>
            <w:tcW w:w="1000" w:type="dxa"/>
          </w:tcPr>
          <w:p w:rsidR="00937888" w:rsidRDefault="00EC7B47">
            <w:pPr>
              <w:pStyle w:val="TableParagraph"/>
              <w:ind w:left="31" w:right="210"/>
              <w:jc w:val="center"/>
              <w:rPr>
                <w:sz w:val="24"/>
              </w:rPr>
            </w:pPr>
            <w:r>
              <w:rPr>
                <w:sz w:val="24"/>
              </w:rPr>
              <w:t>J22</w:t>
            </w:r>
          </w:p>
        </w:tc>
        <w:tc>
          <w:tcPr>
            <w:tcW w:w="4720" w:type="dxa"/>
          </w:tcPr>
          <w:p w:rsidR="00937888" w:rsidRDefault="00EC7B47">
            <w:pPr>
              <w:pStyle w:val="TableParagraph"/>
              <w:rPr>
                <w:sz w:val="24"/>
              </w:rPr>
            </w:pPr>
            <w:r>
              <w:rPr>
                <w:sz w:val="24"/>
              </w:rPr>
              <w:t>Nhiễm trùng hô hấp dưới cấp không phân loại</w:t>
            </w:r>
          </w:p>
        </w:tc>
        <w:tc>
          <w:tcPr>
            <w:tcW w:w="5040" w:type="dxa"/>
          </w:tcPr>
          <w:p w:rsidR="00937888" w:rsidRDefault="00EC7B47">
            <w:pPr>
              <w:pStyle w:val="TableParagraph"/>
              <w:rPr>
                <w:sz w:val="24"/>
              </w:rPr>
            </w:pPr>
            <w:r>
              <w:rPr>
                <w:sz w:val="24"/>
              </w:rPr>
              <w:t>Unspecified acute lower respiratory infection</w:t>
            </w:r>
          </w:p>
        </w:tc>
      </w:tr>
      <w:tr w:rsidR="00937888">
        <w:trPr>
          <w:trHeight w:val="300"/>
        </w:trPr>
        <w:tc>
          <w:tcPr>
            <w:tcW w:w="1000" w:type="dxa"/>
          </w:tcPr>
          <w:p w:rsidR="00937888" w:rsidRDefault="00EC7B47">
            <w:pPr>
              <w:pStyle w:val="TableParagraph"/>
              <w:ind w:left="31" w:right="90"/>
              <w:jc w:val="center"/>
              <w:rPr>
                <w:sz w:val="24"/>
              </w:rPr>
            </w:pPr>
            <w:r>
              <w:rPr>
                <w:sz w:val="24"/>
              </w:rPr>
              <w:t>J300</w:t>
            </w:r>
          </w:p>
        </w:tc>
        <w:tc>
          <w:tcPr>
            <w:tcW w:w="4720" w:type="dxa"/>
          </w:tcPr>
          <w:p w:rsidR="00937888" w:rsidRDefault="00EC7B47">
            <w:pPr>
              <w:pStyle w:val="TableParagraph"/>
              <w:rPr>
                <w:sz w:val="24"/>
              </w:rPr>
            </w:pPr>
            <w:r>
              <w:rPr>
                <w:sz w:val="24"/>
              </w:rPr>
              <w:t>Viêm mũi vận mạch</w:t>
            </w:r>
          </w:p>
        </w:tc>
        <w:tc>
          <w:tcPr>
            <w:tcW w:w="5040" w:type="dxa"/>
          </w:tcPr>
          <w:p w:rsidR="00937888" w:rsidRDefault="00EC7B47">
            <w:pPr>
              <w:pStyle w:val="TableParagraph"/>
              <w:rPr>
                <w:sz w:val="24"/>
              </w:rPr>
            </w:pPr>
            <w:r>
              <w:rPr>
                <w:sz w:val="24"/>
              </w:rPr>
              <w:t>Vasomotor rhinitis</w:t>
            </w:r>
          </w:p>
        </w:tc>
      </w:tr>
      <w:tr w:rsidR="00937888">
        <w:trPr>
          <w:trHeight w:val="300"/>
        </w:trPr>
        <w:tc>
          <w:tcPr>
            <w:tcW w:w="1000" w:type="dxa"/>
          </w:tcPr>
          <w:p w:rsidR="00937888" w:rsidRDefault="00EC7B47">
            <w:pPr>
              <w:pStyle w:val="TableParagraph"/>
              <w:ind w:left="31" w:right="90"/>
              <w:jc w:val="center"/>
              <w:rPr>
                <w:sz w:val="24"/>
              </w:rPr>
            </w:pPr>
            <w:r>
              <w:rPr>
                <w:sz w:val="24"/>
              </w:rPr>
              <w:t>J301</w:t>
            </w:r>
          </w:p>
        </w:tc>
        <w:tc>
          <w:tcPr>
            <w:tcW w:w="4720" w:type="dxa"/>
          </w:tcPr>
          <w:p w:rsidR="00937888" w:rsidRDefault="00EC7B47">
            <w:pPr>
              <w:pStyle w:val="TableParagraph"/>
              <w:rPr>
                <w:sz w:val="24"/>
              </w:rPr>
            </w:pPr>
            <w:r>
              <w:rPr>
                <w:sz w:val="24"/>
              </w:rPr>
              <w:t>Viêm mũi dị ứng do phấn hoa</w:t>
            </w:r>
          </w:p>
        </w:tc>
        <w:tc>
          <w:tcPr>
            <w:tcW w:w="5040" w:type="dxa"/>
          </w:tcPr>
          <w:p w:rsidR="00937888" w:rsidRDefault="00EC7B47">
            <w:pPr>
              <w:pStyle w:val="TableParagraph"/>
              <w:rPr>
                <w:sz w:val="24"/>
              </w:rPr>
            </w:pPr>
            <w:r>
              <w:rPr>
                <w:sz w:val="24"/>
              </w:rPr>
              <w:t>Allergic rhinitis due to pollen</w:t>
            </w:r>
          </w:p>
        </w:tc>
      </w:tr>
      <w:tr w:rsidR="00937888">
        <w:trPr>
          <w:trHeight w:val="300"/>
        </w:trPr>
        <w:tc>
          <w:tcPr>
            <w:tcW w:w="1000" w:type="dxa"/>
          </w:tcPr>
          <w:p w:rsidR="00937888" w:rsidRDefault="00EC7B47">
            <w:pPr>
              <w:pStyle w:val="TableParagraph"/>
              <w:ind w:left="31" w:right="90"/>
              <w:jc w:val="center"/>
              <w:rPr>
                <w:sz w:val="24"/>
              </w:rPr>
            </w:pPr>
            <w:r>
              <w:rPr>
                <w:sz w:val="24"/>
              </w:rPr>
              <w:t>J302</w:t>
            </w:r>
          </w:p>
        </w:tc>
        <w:tc>
          <w:tcPr>
            <w:tcW w:w="4720" w:type="dxa"/>
          </w:tcPr>
          <w:p w:rsidR="00937888" w:rsidRDefault="00EC7B47">
            <w:pPr>
              <w:pStyle w:val="TableParagraph"/>
              <w:rPr>
                <w:sz w:val="24"/>
              </w:rPr>
            </w:pPr>
            <w:r>
              <w:rPr>
                <w:sz w:val="24"/>
              </w:rPr>
              <w:t>Viêm mũi dị ứng theo mùa khác</w:t>
            </w:r>
          </w:p>
        </w:tc>
        <w:tc>
          <w:tcPr>
            <w:tcW w:w="5040" w:type="dxa"/>
          </w:tcPr>
          <w:p w:rsidR="00937888" w:rsidRDefault="00EC7B47">
            <w:pPr>
              <w:pStyle w:val="TableParagraph"/>
              <w:rPr>
                <w:sz w:val="24"/>
              </w:rPr>
            </w:pPr>
            <w:r>
              <w:rPr>
                <w:sz w:val="24"/>
              </w:rPr>
              <w:t>Other seasonal allergic rhinitis</w:t>
            </w:r>
          </w:p>
        </w:tc>
      </w:tr>
      <w:tr w:rsidR="00937888">
        <w:trPr>
          <w:trHeight w:val="300"/>
        </w:trPr>
        <w:tc>
          <w:tcPr>
            <w:tcW w:w="1000" w:type="dxa"/>
          </w:tcPr>
          <w:p w:rsidR="00937888" w:rsidRDefault="00EC7B47">
            <w:pPr>
              <w:pStyle w:val="TableParagraph"/>
              <w:ind w:left="31" w:right="90"/>
              <w:jc w:val="center"/>
              <w:rPr>
                <w:sz w:val="24"/>
              </w:rPr>
            </w:pPr>
            <w:r>
              <w:rPr>
                <w:sz w:val="24"/>
              </w:rPr>
              <w:t>J303</w:t>
            </w:r>
          </w:p>
        </w:tc>
        <w:tc>
          <w:tcPr>
            <w:tcW w:w="4720" w:type="dxa"/>
          </w:tcPr>
          <w:p w:rsidR="00937888" w:rsidRDefault="00EC7B47">
            <w:pPr>
              <w:pStyle w:val="TableParagraph"/>
              <w:rPr>
                <w:sz w:val="24"/>
              </w:rPr>
            </w:pPr>
            <w:r>
              <w:rPr>
                <w:sz w:val="24"/>
              </w:rPr>
              <w:t>Viêm mũi dị ứng khác</w:t>
            </w:r>
          </w:p>
        </w:tc>
        <w:tc>
          <w:tcPr>
            <w:tcW w:w="5040" w:type="dxa"/>
          </w:tcPr>
          <w:p w:rsidR="00937888" w:rsidRDefault="00EC7B47">
            <w:pPr>
              <w:pStyle w:val="TableParagraph"/>
              <w:rPr>
                <w:sz w:val="24"/>
              </w:rPr>
            </w:pPr>
            <w:r>
              <w:rPr>
                <w:sz w:val="24"/>
              </w:rPr>
              <w:t>Other allergic rhinitis</w:t>
            </w:r>
          </w:p>
        </w:tc>
      </w:tr>
      <w:tr w:rsidR="00937888">
        <w:trPr>
          <w:trHeight w:val="300"/>
        </w:trPr>
        <w:tc>
          <w:tcPr>
            <w:tcW w:w="1000" w:type="dxa"/>
          </w:tcPr>
          <w:p w:rsidR="00937888" w:rsidRDefault="00EC7B47">
            <w:pPr>
              <w:pStyle w:val="TableParagraph"/>
              <w:ind w:left="31" w:right="90"/>
              <w:jc w:val="center"/>
              <w:rPr>
                <w:sz w:val="24"/>
              </w:rPr>
            </w:pPr>
            <w:r>
              <w:rPr>
                <w:sz w:val="24"/>
              </w:rPr>
              <w:t>J304</w:t>
            </w:r>
          </w:p>
        </w:tc>
        <w:tc>
          <w:tcPr>
            <w:tcW w:w="4720" w:type="dxa"/>
          </w:tcPr>
          <w:p w:rsidR="00937888" w:rsidRDefault="00EC7B47">
            <w:pPr>
              <w:pStyle w:val="TableParagraph"/>
              <w:rPr>
                <w:sz w:val="24"/>
              </w:rPr>
            </w:pPr>
            <w:r>
              <w:rPr>
                <w:sz w:val="24"/>
              </w:rPr>
              <w:t>Viêm mũi dị ứng, không phân loại</w:t>
            </w:r>
          </w:p>
        </w:tc>
        <w:tc>
          <w:tcPr>
            <w:tcW w:w="5040" w:type="dxa"/>
          </w:tcPr>
          <w:p w:rsidR="00937888" w:rsidRDefault="00EC7B47">
            <w:pPr>
              <w:pStyle w:val="TableParagraph"/>
              <w:rPr>
                <w:sz w:val="24"/>
              </w:rPr>
            </w:pPr>
            <w:r>
              <w:rPr>
                <w:sz w:val="24"/>
              </w:rPr>
              <w:t>Allergic rhinitis, unspecified</w:t>
            </w:r>
          </w:p>
        </w:tc>
      </w:tr>
      <w:tr w:rsidR="00937888">
        <w:trPr>
          <w:trHeight w:val="300"/>
        </w:trPr>
        <w:tc>
          <w:tcPr>
            <w:tcW w:w="1000" w:type="dxa"/>
          </w:tcPr>
          <w:p w:rsidR="00937888" w:rsidRDefault="00EC7B47">
            <w:pPr>
              <w:pStyle w:val="TableParagraph"/>
              <w:ind w:left="31" w:right="90"/>
              <w:jc w:val="center"/>
              <w:rPr>
                <w:sz w:val="24"/>
              </w:rPr>
            </w:pPr>
            <w:r>
              <w:rPr>
                <w:sz w:val="24"/>
              </w:rPr>
              <w:t>J310</w:t>
            </w:r>
          </w:p>
        </w:tc>
        <w:tc>
          <w:tcPr>
            <w:tcW w:w="4720" w:type="dxa"/>
          </w:tcPr>
          <w:p w:rsidR="00937888" w:rsidRDefault="00EC7B47">
            <w:pPr>
              <w:pStyle w:val="TableParagraph"/>
              <w:rPr>
                <w:sz w:val="24"/>
              </w:rPr>
            </w:pPr>
            <w:r>
              <w:rPr>
                <w:sz w:val="24"/>
              </w:rPr>
              <w:t>Viêm mũi mạn tính</w:t>
            </w:r>
          </w:p>
        </w:tc>
        <w:tc>
          <w:tcPr>
            <w:tcW w:w="5040" w:type="dxa"/>
          </w:tcPr>
          <w:p w:rsidR="00937888" w:rsidRDefault="00EC7B47">
            <w:pPr>
              <w:pStyle w:val="TableParagraph"/>
              <w:rPr>
                <w:sz w:val="24"/>
              </w:rPr>
            </w:pPr>
            <w:r>
              <w:rPr>
                <w:sz w:val="24"/>
              </w:rPr>
              <w:t>Chronic rhinitis</w:t>
            </w:r>
          </w:p>
        </w:tc>
      </w:tr>
      <w:tr w:rsidR="00937888">
        <w:trPr>
          <w:trHeight w:val="300"/>
        </w:trPr>
        <w:tc>
          <w:tcPr>
            <w:tcW w:w="1000" w:type="dxa"/>
          </w:tcPr>
          <w:p w:rsidR="00937888" w:rsidRDefault="00EC7B47">
            <w:pPr>
              <w:pStyle w:val="TableParagraph"/>
              <w:ind w:left="31" w:right="90"/>
              <w:jc w:val="center"/>
              <w:rPr>
                <w:sz w:val="24"/>
              </w:rPr>
            </w:pPr>
            <w:r>
              <w:rPr>
                <w:sz w:val="24"/>
              </w:rPr>
              <w:t>J311</w:t>
            </w:r>
          </w:p>
        </w:tc>
        <w:tc>
          <w:tcPr>
            <w:tcW w:w="4720" w:type="dxa"/>
          </w:tcPr>
          <w:p w:rsidR="00937888" w:rsidRDefault="00EC7B47">
            <w:pPr>
              <w:pStyle w:val="TableParagraph"/>
              <w:rPr>
                <w:sz w:val="24"/>
              </w:rPr>
            </w:pPr>
            <w:r>
              <w:rPr>
                <w:sz w:val="24"/>
              </w:rPr>
              <w:t>Viêm mũi họng mạn tính</w:t>
            </w:r>
          </w:p>
        </w:tc>
        <w:tc>
          <w:tcPr>
            <w:tcW w:w="5040" w:type="dxa"/>
          </w:tcPr>
          <w:p w:rsidR="00937888" w:rsidRDefault="00EC7B47">
            <w:pPr>
              <w:pStyle w:val="TableParagraph"/>
              <w:rPr>
                <w:sz w:val="24"/>
              </w:rPr>
            </w:pPr>
            <w:r>
              <w:rPr>
                <w:sz w:val="24"/>
              </w:rPr>
              <w:t>Chronic nasopharyngitis</w:t>
            </w:r>
          </w:p>
        </w:tc>
      </w:tr>
      <w:tr w:rsidR="00937888">
        <w:trPr>
          <w:trHeight w:val="300"/>
        </w:trPr>
        <w:tc>
          <w:tcPr>
            <w:tcW w:w="1000" w:type="dxa"/>
          </w:tcPr>
          <w:p w:rsidR="00937888" w:rsidRDefault="00EC7B47">
            <w:pPr>
              <w:pStyle w:val="TableParagraph"/>
              <w:ind w:left="31" w:right="90"/>
              <w:jc w:val="center"/>
              <w:rPr>
                <w:sz w:val="24"/>
              </w:rPr>
            </w:pPr>
            <w:r>
              <w:rPr>
                <w:sz w:val="24"/>
              </w:rPr>
              <w:t>J312</w:t>
            </w:r>
          </w:p>
        </w:tc>
        <w:tc>
          <w:tcPr>
            <w:tcW w:w="4720" w:type="dxa"/>
          </w:tcPr>
          <w:p w:rsidR="00937888" w:rsidRDefault="00EC7B47">
            <w:pPr>
              <w:pStyle w:val="TableParagraph"/>
              <w:rPr>
                <w:sz w:val="24"/>
              </w:rPr>
            </w:pPr>
            <w:r>
              <w:rPr>
                <w:sz w:val="24"/>
              </w:rPr>
              <w:t>Viêm họng mạn tính</w:t>
            </w:r>
          </w:p>
        </w:tc>
        <w:tc>
          <w:tcPr>
            <w:tcW w:w="5040" w:type="dxa"/>
          </w:tcPr>
          <w:p w:rsidR="00937888" w:rsidRDefault="00EC7B47">
            <w:pPr>
              <w:pStyle w:val="TableParagraph"/>
              <w:rPr>
                <w:sz w:val="24"/>
              </w:rPr>
            </w:pPr>
            <w:r>
              <w:rPr>
                <w:sz w:val="24"/>
              </w:rPr>
              <w:t>Chronic pharyngitis</w:t>
            </w:r>
          </w:p>
        </w:tc>
      </w:tr>
      <w:tr w:rsidR="00937888">
        <w:trPr>
          <w:trHeight w:val="300"/>
        </w:trPr>
        <w:tc>
          <w:tcPr>
            <w:tcW w:w="1000" w:type="dxa"/>
          </w:tcPr>
          <w:p w:rsidR="00937888" w:rsidRDefault="00EC7B47">
            <w:pPr>
              <w:pStyle w:val="TableParagraph"/>
              <w:ind w:left="31" w:right="90"/>
              <w:jc w:val="center"/>
              <w:rPr>
                <w:sz w:val="24"/>
              </w:rPr>
            </w:pPr>
            <w:r>
              <w:rPr>
                <w:sz w:val="24"/>
              </w:rPr>
              <w:t>J320</w:t>
            </w:r>
          </w:p>
        </w:tc>
        <w:tc>
          <w:tcPr>
            <w:tcW w:w="4720" w:type="dxa"/>
          </w:tcPr>
          <w:p w:rsidR="00937888" w:rsidRDefault="00EC7B47">
            <w:pPr>
              <w:pStyle w:val="TableParagraph"/>
              <w:rPr>
                <w:sz w:val="24"/>
              </w:rPr>
            </w:pPr>
            <w:r>
              <w:rPr>
                <w:sz w:val="24"/>
              </w:rPr>
              <w:t>Viêm xoang hàm mạn tính</w:t>
            </w:r>
          </w:p>
        </w:tc>
        <w:tc>
          <w:tcPr>
            <w:tcW w:w="5040" w:type="dxa"/>
          </w:tcPr>
          <w:p w:rsidR="00937888" w:rsidRDefault="00EC7B47">
            <w:pPr>
              <w:pStyle w:val="TableParagraph"/>
              <w:rPr>
                <w:sz w:val="24"/>
              </w:rPr>
            </w:pPr>
            <w:r>
              <w:rPr>
                <w:sz w:val="24"/>
              </w:rPr>
              <w:t>Chronic maxillary sinusitis</w:t>
            </w:r>
          </w:p>
        </w:tc>
      </w:tr>
      <w:tr w:rsidR="00937888">
        <w:trPr>
          <w:trHeight w:val="300"/>
        </w:trPr>
        <w:tc>
          <w:tcPr>
            <w:tcW w:w="1000" w:type="dxa"/>
          </w:tcPr>
          <w:p w:rsidR="00937888" w:rsidRDefault="00EC7B47">
            <w:pPr>
              <w:pStyle w:val="TableParagraph"/>
              <w:ind w:left="31" w:right="90"/>
              <w:jc w:val="center"/>
              <w:rPr>
                <w:sz w:val="24"/>
              </w:rPr>
            </w:pPr>
            <w:r>
              <w:rPr>
                <w:sz w:val="24"/>
              </w:rPr>
              <w:t>J321</w:t>
            </w:r>
          </w:p>
        </w:tc>
        <w:tc>
          <w:tcPr>
            <w:tcW w:w="4720" w:type="dxa"/>
          </w:tcPr>
          <w:p w:rsidR="00937888" w:rsidRDefault="00EC7B47">
            <w:pPr>
              <w:pStyle w:val="TableParagraph"/>
              <w:rPr>
                <w:sz w:val="24"/>
              </w:rPr>
            </w:pPr>
            <w:r>
              <w:rPr>
                <w:sz w:val="24"/>
              </w:rPr>
              <w:t>Viêm xoang trán mạn tính</w:t>
            </w:r>
          </w:p>
        </w:tc>
        <w:tc>
          <w:tcPr>
            <w:tcW w:w="5040" w:type="dxa"/>
          </w:tcPr>
          <w:p w:rsidR="00937888" w:rsidRDefault="00EC7B47">
            <w:pPr>
              <w:pStyle w:val="TableParagraph"/>
              <w:rPr>
                <w:sz w:val="24"/>
              </w:rPr>
            </w:pPr>
            <w:r>
              <w:rPr>
                <w:sz w:val="24"/>
              </w:rPr>
              <w:t>Chronic frontal sinusitis</w:t>
            </w:r>
          </w:p>
        </w:tc>
      </w:tr>
      <w:tr w:rsidR="00937888">
        <w:trPr>
          <w:trHeight w:val="300"/>
        </w:trPr>
        <w:tc>
          <w:tcPr>
            <w:tcW w:w="1000" w:type="dxa"/>
          </w:tcPr>
          <w:p w:rsidR="00937888" w:rsidRDefault="00EC7B47">
            <w:pPr>
              <w:pStyle w:val="TableParagraph"/>
              <w:ind w:left="31" w:right="90"/>
              <w:jc w:val="center"/>
              <w:rPr>
                <w:sz w:val="24"/>
              </w:rPr>
            </w:pPr>
            <w:r>
              <w:rPr>
                <w:sz w:val="24"/>
              </w:rPr>
              <w:t>J322</w:t>
            </w:r>
          </w:p>
        </w:tc>
        <w:tc>
          <w:tcPr>
            <w:tcW w:w="4720" w:type="dxa"/>
          </w:tcPr>
          <w:p w:rsidR="00937888" w:rsidRDefault="00EC7B47">
            <w:pPr>
              <w:pStyle w:val="TableParagraph"/>
              <w:rPr>
                <w:sz w:val="24"/>
              </w:rPr>
            </w:pPr>
            <w:r>
              <w:rPr>
                <w:sz w:val="24"/>
              </w:rPr>
              <w:t>Viêm xoang sàng mạn tính</w:t>
            </w:r>
          </w:p>
        </w:tc>
        <w:tc>
          <w:tcPr>
            <w:tcW w:w="5040" w:type="dxa"/>
          </w:tcPr>
          <w:p w:rsidR="00937888" w:rsidRDefault="00EC7B47">
            <w:pPr>
              <w:pStyle w:val="TableParagraph"/>
              <w:rPr>
                <w:sz w:val="24"/>
              </w:rPr>
            </w:pPr>
            <w:r>
              <w:rPr>
                <w:sz w:val="24"/>
              </w:rPr>
              <w:t>Chronic ethmoidal sinusitis</w:t>
            </w:r>
          </w:p>
        </w:tc>
      </w:tr>
      <w:tr w:rsidR="00937888">
        <w:trPr>
          <w:trHeight w:val="300"/>
        </w:trPr>
        <w:tc>
          <w:tcPr>
            <w:tcW w:w="1000" w:type="dxa"/>
          </w:tcPr>
          <w:p w:rsidR="00937888" w:rsidRDefault="00EC7B47">
            <w:pPr>
              <w:pStyle w:val="TableParagraph"/>
              <w:ind w:left="31" w:right="90"/>
              <w:jc w:val="center"/>
              <w:rPr>
                <w:sz w:val="24"/>
              </w:rPr>
            </w:pPr>
            <w:r>
              <w:rPr>
                <w:sz w:val="24"/>
              </w:rPr>
              <w:t>J323</w:t>
            </w:r>
          </w:p>
        </w:tc>
        <w:tc>
          <w:tcPr>
            <w:tcW w:w="4720" w:type="dxa"/>
          </w:tcPr>
          <w:p w:rsidR="00937888" w:rsidRDefault="00EC7B47">
            <w:pPr>
              <w:pStyle w:val="TableParagraph"/>
              <w:rPr>
                <w:sz w:val="24"/>
              </w:rPr>
            </w:pPr>
            <w:r>
              <w:rPr>
                <w:sz w:val="24"/>
              </w:rPr>
              <w:t>Viêm xoang bướm mạn tính</w:t>
            </w:r>
          </w:p>
        </w:tc>
        <w:tc>
          <w:tcPr>
            <w:tcW w:w="5040" w:type="dxa"/>
          </w:tcPr>
          <w:p w:rsidR="00937888" w:rsidRDefault="00EC7B47">
            <w:pPr>
              <w:pStyle w:val="TableParagraph"/>
              <w:rPr>
                <w:sz w:val="24"/>
              </w:rPr>
            </w:pPr>
            <w:r>
              <w:rPr>
                <w:sz w:val="24"/>
              </w:rPr>
              <w:t>Chronic sphenoidal sinusitis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90"/>
              <w:jc w:val="center"/>
              <w:rPr>
                <w:sz w:val="24"/>
              </w:rPr>
            </w:pPr>
            <w:r>
              <w:rPr>
                <w:sz w:val="24"/>
              </w:rPr>
              <w:t>J324</w:t>
            </w:r>
          </w:p>
        </w:tc>
        <w:tc>
          <w:tcPr>
            <w:tcW w:w="4720" w:type="dxa"/>
          </w:tcPr>
          <w:p w:rsidR="00937888" w:rsidRDefault="00EC7B47">
            <w:pPr>
              <w:pStyle w:val="TableParagraph"/>
              <w:rPr>
                <w:sz w:val="24"/>
              </w:rPr>
            </w:pPr>
            <w:r>
              <w:rPr>
                <w:sz w:val="24"/>
              </w:rPr>
              <w:t>Viêm toàn bộ xoang mạn</w:t>
            </w:r>
          </w:p>
        </w:tc>
        <w:tc>
          <w:tcPr>
            <w:tcW w:w="5040" w:type="dxa"/>
          </w:tcPr>
          <w:p w:rsidR="00937888" w:rsidRDefault="00EC7B47">
            <w:pPr>
              <w:pStyle w:val="TableParagraph"/>
              <w:rPr>
                <w:sz w:val="24"/>
              </w:rPr>
            </w:pPr>
            <w:r>
              <w:rPr>
                <w:sz w:val="24"/>
              </w:rPr>
              <w:t>Chronic pansinusitis</w:t>
            </w:r>
          </w:p>
        </w:tc>
      </w:tr>
      <w:tr w:rsidR="00937888">
        <w:trPr>
          <w:trHeight w:val="300"/>
        </w:trPr>
        <w:tc>
          <w:tcPr>
            <w:tcW w:w="1000" w:type="dxa"/>
          </w:tcPr>
          <w:p w:rsidR="00937888" w:rsidRDefault="00EC7B47">
            <w:pPr>
              <w:pStyle w:val="TableParagraph"/>
              <w:ind w:left="31" w:right="90"/>
              <w:jc w:val="center"/>
              <w:rPr>
                <w:sz w:val="24"/>
              </w:rPr>
            </w:pPr>
            <w:r>
              <w:rPr>
                <w:sz w:val="24"/>
              </w:rPr>
              <w:t>J328</w:t>
            </w:r>
          </w:p>
        </w:tc>
        <w:tc>
          <w:tcPr>
            <w:tcW w:w="4720" w:type="dxa"/>
          </w:tcPr>
          <w:p w:rsidR="00937888" w:rsidRDefault="00EC7B47">
            <w:pPr>
              <w:pStyle w:val="TableParagraph"/>
              <w:rPr>
                <w:sz w:val="24"/>
              </w:rPr>
            </w:pPr>
            <w:r>
              <w:rPr>
                <w:sz w:val="24"/>
              </w:rPr>
              <w:t>Viêm xoang mạn tính khác</w:t>
            </w:r>
          </w:p>
        </w:tc>
        <w:tc>
          <w:tcPr>
            <w:tcW w:w="5040" w:type="dxa"/>
          </w:tcPr>
          <w:p w:rsidR="00937888" w:rsidRDefault="00EC7B47">
            <w:pPr>
              <w:pStyle w:val="TableParagraph"/>
              <w:rPr>
                <w:sz w:val="24"/>
              </w:rPr>
            </w:pPr>
            <w:r>
              <w:rPr>
                <w:sz w:val="24"/>
              </w:rPr>
              <w:t>Other chronic sinusitis</w:t>
            </w:r>
          </w:p>
        </w:tc>
      </w:tr>
      <w:tr w:rsidR="00937888">
        <w:trPr>
          <w:trHeight w:val="300"/>
        </w:trPr>
        <w:tc>
          <w:tcPr>
            <w:tcW w:w="1000" w:type="dxa"/>
          </w:tcPr>
          <w:p w:rsidR="00937888" w:rsidRDefault="00EC7B47">
            <w:pPr>
              <w:pStyle w:val="TableParagraph"/>
              <w:ind w:left="31" w:right="90"/>
              <w:jc w:val="center"/>
              <w:rPr>
                <w:sz w:val="24"/>
              </w:rPr>
            </w:pPr>
            <w:r>
              <w:rPr>
                <w:sz w:val="24"/>
              </w:rPr>
              <w:t>J329</w:t>
            </w:r>
          </w:p>
        </w:tc>
        <w:tc>
          <w:tcPr>
            <w:tcW w:w="4720" w:type="dxa"/>
          </w:tcPr>
          <w:p w:rsidR="00937888" w:rsidRDefault="00EC7B47">
            <w:pPr>
              <w:pStyle w:val="TableParagraph"/>
              <w:rPr>
                <w:sz w:val="24"/>
              </w:rPr>
            </w:pPr>
            <w:r>
              <w:rPr>
                <w:sz w:val="24"/>
              </w:rPr>
              <w:t>Viêm xoang mạn tính, không phân loại</w:t>
            </w:r>
          </w:p>
        </w:tc>
        <w:tc>
          <w:tcPr>
            <w:tcW w:w="5040" w:type="dxa"/>
          </w:tcPr>
          <w:p w:rsidR="00937888" w:rsidRDefault="00EC7B47">
            <w:pPr>
              <w:pStyle w:val="TableParagraph"/>
              <w:rPr>
                <w:sz w:val="24"/>
              </w:rPr>
            </w:pPr>
            <w:r>
              <w:rPr>
                <w:sz w:val="24"/>
              </w:rPr>
              <w:t>Chronic sinusitis, unspecified</w:t>
            </w:r>
          </w:p>
        </w:tc>
      </w:tr>
      <w:tr w:rsidR="00937888">
        <w:trPr>
          <w:trHeight w:val="300"/>
        </w:trPr>
        <w:tc>
          <w:tcPr>
            <w:tcW w:w="1000" w:type="dxa"/>
          </w:tcPr>
          <w:p w:rsidR="00937888" w:rsidRDefault="00EC7B47">
            <w:pPr>
              <w:pStyle w:val="TableParagraph"/>
              <w:ind w:left="31" w:right="90"/>
              <w:jc w:val="center"/>
              <w:rPr>
                <w:sz w:val="24"/>
              </w:rPr>
            </w:pPr>
            <w:r>
              <w:rPr>
                <w:sz w:val="24"/>
              </w:rPr>
              <w:t>J330</w:t>
            </w:r>
          </w:p>
        </w:tc>
        <w:tc>
          <w:tcPr>
            <w:tcW w:w="4720" w:type="dxa"/>
          </w:tcPr>
          <w:p w:rsidR="00937888" w:rsidRDefault="00EC7B47">
            <w:pPr>
              <w:pStyle w:val="TableParagraph"/>
              <w:rPr>
                <w:sz w:val="24"/>
              </w:rPr>
            </w:pPr>
            <w:r>
              <w:rPr>
                <w:sz w:val="24"/>
              </w:rPr>
              <w:t>Políp mũi</w:t>
            </w:r>
          </w:p>
        </w:tc>
        <w:tc>
          <w:tcPr>
            <w:tcW w:w="5040" w:type="dxa"/>
          </w:tcPr>
          <w:p w:rsidR="00937888" w:rsidRDefault="00EC7B47">
            <w:pPr>
              <w:pStyle w:val="TableParagraph"/>
              <w:rPr>
                <w:sz w:val="24"/>
              </w:rPr>
            </w:pPr>
            <w:r>
              <w:rPr>
                <w:sz w:val="24"/>
              </w:rPr>
              <w:t>Polyp of nasal cavity</w:t>
            </w:r>
          </w:p>
        </w:tc>
      </w:tr>
      <w:tr w:rsidR="00937888">
        <w:trPr>
          <w:trHeight w:val="300"/>
        </w:trPr>
        <w:tc>
          <w:tcPr>
            <w:tcW w:w="1000" w:type="dxa"/>
          </w:tcPr>
          <w:p w:rsidR="00937888" w:rsidRDefault="00EC7B47">
            <w:pPr>
              <w:pStyle w:val="TableParagraph"/>
              <w:ind w:left="31" w:right="90"/>
              <w:jc w:val="center"/>
              <w:rPr>
                <w:sz w:val="24"/>
              </w:rPr>
            </w:pPr>
            <w:r>
              <w:rPr>
                <w:sz w:val="24"/>
              </w:rPr>
              <w:t>J331</w:t>
            </w:r>
          </w:p>
        </w:tc>
        <w:tc>
          <w:tcPr>
            <w:tcW w:w="4720" w:type="dxa"/>
          </w:tcPr>
          <w:p w:rsidR="00937888" w:rsidRDefault="00EC7B47">
            <w:pPr>
              <w:pStyle w:val="TableParagraph"/>
              <w:rPr>
                <w:sz w:val="24"/>
              </w:rPr>
            </w:pPr>
            <w:r>
              <w:rPr>
                <w:sz w:val="24"/>
              </w:rPr>
              <w:t>thoái hoá xoang dạng políp</w:t>
            </w:r>
          </w:p>
        </w:tc>
        <w:tc>
          <w:tcPr>
            <w:tcW w:w="5040" w:type="dxa"/>
          </w:tcPr>
          <w:p w:rsidR="00937888" w:rsidRDefault="00EC7B47">
            <w:pPr>
              <w:pStyle w:val="TableParagraph"/>
              <w:rPr>
                <w:sz w:val="24"/>
              </w:rPr>
            </w:pPr>
            <w:r>
              <w:rPr>
                <w:sz w:val="24"/>
              </w:rPr>
              <w:t>Polypoid sinus degeneration</w:t>
            </w:r>
          </w:p>
        </w:tc>
      </w:tr>
      <w:tr w:rsidR="00937888">
        <w:trPr>
          <w:trHeight w:val="300"/>
        </w:trPr>
        <w:tc>
          <w:tcPr>
            <w:tcW w:w="1000" w:type="dxa"/>
          </w:tcPr>
          <w:p w:rsidR="00937888" w:rsidRDefault="00EC7B47">
            <w:pPr>
              <w:pStyle w:val="TableParagraph"/>
              <w:ind w:left="31" w:right="90"/>
              <w:jc w:val="center"/>
              <w:rPr>
                <w:sz w:val="24"/>
              </w:rPr>
            </w:pPr>
            <w:r>
              <w:rPr>
                <w:sz w:val="24"/>
              </w:rPr>
              <w:t>J338</w:t>
            </w:r>
          </w:p>
        </w:tc>
        <w:tc>
          <w:tcPr>
            <w:tcW w:w="4720" w:type="dxa"/>
          </w:tcPr>
          <w:p w:rsidR="00937888" w:rsidRDefault="00EC7B47">
            <w:pPr>
              <w:pStyle w:val="TableParagraph"/>
              <w:rPr>
                <w:sz w:val="24"/>
              </w:rPr>
            </w:pPr>
            <w:r>
              <w:rPr>
                <w:sz w:val="24"/>
              </w:rPr>
              <w:t>Políp của xoang khác</w:t>
            </w:r>
          </w:p>
        </w:tc>
        <w:tc>
          <w:tcPr>
            <w:tcW w:w="5040" w:type="dxa"/>
          </w:tcPr>
          <w:p w:rsidR="00937888" w:rsidRDefault="00EC7B47">
            <w:pPr>
              <w:pStyle w:val="TableParagraph"/>
              <w:rPr>
                <w:sz w:val="24"/>
              </w:rPr>
            </w:pPr>
            <w:r>
              <w:rPr>
                <w:sz w:val="24"/>
              </w:rPr>
              <w:t>Other polyp of sinus</w:t>
            </w:r>
          </w:p>
        </w:tc>
      </w:tr>
      <w:tr w:rsidR="00937888">
        <w:trPr>
          <w:trHeight w:val="300"/>
        </w:trPr>
        <w:tc>
          <w:tcPr>
            <w:tcW w:w="1000" w:type="dxa"/>
          </w:tcPr>
          <w:p w:rsidR="00937888" w:rsidRDefault="00EC7B47">
            <w:pPr>
              <w:pStyle w:val="TableParagraph"/>
              <w:ind w:left="31" w:right="90"/>
              <w:jc w:val="center"/>
              <w:rPr>
                <w:sz w:val="24"/>
              </w:rPr>
            </w:pPr>
            <w:r>
              <w:rPr>
                <w:sz w:val="24"/>
              </w:rPr>
              <w:t>J339</w:t>
            </w:r>
          </w:p>
        </w:tc>
        <w:tc>
          <w:tcPr>
            <w:tcW w:w="4720" w:type="dxa"/>
          </w:tcPr>
          <w:p w:rsidR="00937888" w:rsidRDefault="00EC7B47">
            <w:pPr>
              <w:pStyle w:val="TableParagraph"/>
              <w:rPr>
                <w:sz w:val="24"/>
              </w:rPr>
            </w:pPr>
            <w:r>
              <w:rPr>
                <w:sz w:val="24"/>
              </w:rPr>
              <w:t>Políp mũi, không phân loại</w:t>
            </w:r>
          </w:p>
        </w:tc>
        <w:tc>
          <w:tcPr>
            <w:tcW w:w="5040" w:type="dxa"/>
          </w:tcPr>
          <w:p w:rsidR="00937888" w:rsidRDefault="00EC7B47">
            <w:pPr>
              <w:pStyle w:val="TableParagraph"/>
              <w:rPr>
                <w:sz w:val="24"/>
              </w:rPr>
            </w:pPr>
            <w:r>
              <w:rPr>
                <w:sz w:val="24"/>
              </w:rPr>
              <w:t>Nasal polyp, unspecified</w:t>
            </w:r>
          </w:p>
        </w:tc>
      </w:tr>
      <w:tr w:rsidR="00937888">
        <w:trPr>
          <w:trHeight w:val="300"/>
        </w:trPr>
        <w:tc>
          <w:tcPr>
            <w:tcW w:w="1000" w:type="dxa"/>
          </w:tcPr>
          <w:p w:rsidR="00937888" w:rsidRDefault="00EC7B47">
            <w:pPr>
              <w:pStyle w:val="TableParagraph"/>
              <w:ind w:left="31" w:right="90"/>
              <w:jc w:val="center"/>
              <w:rPr>
                <w:sz w:val="24"/>
              </w:rPr>
            </w:pPr>
            <w:r>
              <w:rPr>
                <w:sz w:val="24"/>
              </w:rPr>
              <w:t>J340</w:t>
            </w:r>
          </w:p>
        </w:tc>
        <w:tc>
          <w:tcPr>
            <w:tcW w:w="4720" w:type="dxa"/>
          </w:tcPr>
          <w:p w:rsidR="00937888" w:rsidRDefault="00EC7B47">
            <w:pPr>
              <w:pStyle w:val="TableParagraph"/>
              <w:rPr>
                <w:sz w:val="24"/>
              </w:rPr>
            </w:pPr>
            <w:r>
              <w:rPr>
                <w:sz w:val="24"/>
              </w:rPr>
              <w:t>Áp xe, nhọt và nhọt tiền đình mũi</w:t>
            </w:r>
          </w:p>
        </w:tc>
        <w:tc>
          <w:tcPr>
            <w:tcW w:w="5040" w:type="dxa"/>
          </w:tcPr>
          <w:p w:rsidR="00937888" w:rsidRDefault="00EC7B47">
            <w:pPr>
              <w:pStyle w:val="TableParagraph"/>
              <w:rPr>
                <w:sz w:val="24"/>
              </w:rPr>
            </w:pPr>
            <w:r>
              <w:rPr>
                <w:sz w:val="24"/>
              </w:rPr>
              <w:t>Abscess, furuncle and carbuncle of nose</w:t>
            </w:r>
          </w:p>
        </w:tc>
      </w:tr>
      <w:tr w:rsidR="00937888">
        <w:trPr>
          <w:trHeight w:val="300"/>
        </w:trPr>
        <w:tc>
          <w:tcPr>
            <w:tcW w:w="1000" w:type="dxa"/>
          </w:tcPr>
          <w:p w:rsidR="00937888" w:rsidRDefault="00EC7B47">
            <w:pPr>
              <w:pStyle w:val="TableParagraph"/>
              <w:ind w:left="31" w:right="90"/>
              <w:jc w:val="center"/>
              <w:rPr>
                <w:sz w:val="24"/>
              </w:rPr>
            </w:pPr>
            <w:r>
              <w:rPr>
                <w:sz w:val="24"/>
              </w:rPr>
              <w:t>J341</w:t>
            </w:r>
          </w:p>
        </w:tc>
        <w:tc>
          <w:tcPr>
            <w:tcW w:w="4720" w:type="dxa"/>
          </w:tcPr>
          <w:p w:rsidR="00937888" w:rsidRDefault="00EC7B47">
            <w:pPr>
              <w:pStyle w:val="TableParagraph"/>
              <w:rPr>
                <w:sz w:val="24"/>
              </w:rPr>
            </w:pPr>
            <w:r>
              <w:rPr>
                <w:sz w:val="24"/>
              </w:rPr>
              <w:t>U nang và u nhày của mũi và xoang mũi</w:t>
            </w:r>
          </w:p>
        </w:tc>
        <w:tc>
          <w:tcPr>
            <w:tcW w:w="5040" w:type="dxa"/>
          </w:tcPr>
          <w:p w:rsidR="00937888" w:rsidRDefault="00EC7B47">
            <w:pPr>
              <w:pStyle w:val="TableParagraph"/>
              <w:rPr>
                <w:sz w:val="24"/>
              </w:rPr>
            </w:pPr>
            <w:r>
              <w:rPr>
                <w:sz w:val="24"/>
              </w:rPr>
              <w:t>Cyst and mucocele of nose and nasal sinus</w:t>
            </w:r>
          </w:p>
        </w:tc>
      </w:tr>
      <w:tr w:rsidR="00937888">
        <w:trPr>
          <w:trHeight w:val="300"/>
        </w:trPr>
        <w:tc>
          <w:tcPr>
            <w:tcW w:w="1000" w:type="dxa"/>
          </w:tcPr>
          <w:p w:rsidR="00937888" w:rsidRDefault="00EC7B47">
            <w:pPr>
              <w:pStyle w:val="TableParagraph"/>
              <w:ind w:left="31" w:right="90"/>
              <w:jc w:val="center"/>
              <w:rPr>
                <w:sz w:val="24"/>
              </w:rPr>
            </w:pPr>
            <w:r>
              <w:rPr>
                <w:sz w:val="24"/>
              </w:rPr>
              <w:t>J342</w:t>
            </w:r>
          </w:p>
        </w:tc>
        <w:tc>
          <w:tcPr>
            <w:tcW w:w="4720" w:type="dxa"/>
          </w:tcPr>
          <w:p w:rsidR="00937888" w:rsidRDefault="00EC7B47">
            <w:pPr>
              <w:pStyle w:val="TableParagraph"/>
              <w:rPr>
                <w:sz w:val="24"/>
              </w:rPr>
            </w:pPr>
            <w:r>
              <w:rPr>
                <w:sz w:val="24"/>
              </w:rPr>
              <w:t>Lệch vách mũi</w:t>
            </w:r>
          </w:p>
        </w:tc>
        <w:tc>
          <w:tcPr>
            <w:tcW w:w="5040" w:type="dxa"/>
          </w:tcPr>
          <w:p w:rsidR="00937888" w:rsidRDefault="00EC7B47">
            <w:pPr>
              <w:pStyle w:val="TableParagraph"/>
              <w:rPr>
                <w:sz w:val="24"/>
              </w:rPr>
            </w:pPr>
            <w:r>
              <w:rPr>
                <w:sz w:val="24"/>
              </w:rPr>
              <w:t>Deviated nasal septum</w:t>
            </w:r>
          </w:p>
        </w:tc>
      </w:tr>
      <w:tr w:rsidR="00937888">
        <w:trPr>
          <w:trHeight w:val="300"/>
        </w:trPr>
        <w:tc>
          <w:tcPr>
            <w:tcW w:w="1000" w:type="dxa"/>
          </w:tcPr>
          <w:p w:rsidR="00937888" w:rsidRDefault="00EC7B47">
            <w:pPr>
              <w:pStyle w:val="TableParagraph"/>
              <w:ind w:left="31" w:right="90"/>
              <w:jc w:val="center"/>
              <w:rPr>
                <w:sz w:val="24"/>
              </w:rPr>
            </w:pPr>
            <w:r>
              <w:rPr>
                <w:sz w:val="24"/>
              </w:rPr>
              <w:t>J343</w:t>
            </w:r>
          </w:p>
        </w:tc>
        <w:tc>
          <w:tcPr>
            <w:tcW w:w="4720" w:type="dxa"/>
          </w:tcPr>
          <w:p w:rsidR="00937888" w:rsidRDefault="00EC7B47">
            <w:pPr>
              <w:pStyle w:val="TableParagraph"/>
              <w:rPr>
                <w:sz w:val="24"/>
              </w:rPr>
            </w:pPr>
            <w:r>
              <w:rPr>
                <w:sz w:val="24"/>
              </w:rPr>
              <w:t>Phì đại cuốn mũi</w:t>
            </w:r>
          </w:p>
        </w:tc>
        <w:tc>
          <w:tcPr>
            <w:tcW w:w="5040" w:type="dxa"/>
          </w:tcPr>
          <w:p w:rsidR="00937888" w:rsidRDefault="00EC7B47">
            <w:pPr>
              <w:pStyle w:val="TableParagraph"/>
              <w:rPr>
                <w:sz w:val="24"/>
              </w:rPr>
            </w:pPr>
            <w:r>
              <w:rPr>
                <w:sz w:val="24"/>
              </w:rPr>
              <w:t>Hypertrophy of nasal turbinates</w:t>
            </w:r>
          </w:p>
        </w:tc>
      </w:tr>
      <w:tr w:rsidR="00937888">
        <w:trPr>
          <w:trHeight w:val="620"/>
        </w:trPr>
        <w:tc>
          <w:tcPr>
            <w:tcW w:w="1000" w:type="dxa"/>
          </w:tcPr>
          <w:p w:rsidR="00937888" w:rsidRDefault="00EC7B47">
            <w:pPr>
              <w:pStyle w:val="TableParagraph"/>
              <w:ind w:left="31" w:right="90"/>
              <w:jc w:val="center"/>
              <w:rPr>
                <w:sz w:val="24"/>
              </w:rPr>
            </w:pPr>
            <w:r>
              <w:rPr>
                <w:sz w:val="24"/>
              </w:rPr>
              <w:t>J348</w:t>
            </w:r>
          </w:p>
        </w:tc>
        <w:tc>
          <w:tcPr>
            <w:tcW w:w="4720" w:type="dxa"/>
          </w:tcPr>
          <w:p w:rsidR="00937888" w:rsidRDefault="00EC7B47">
            <w:pPr>
              <w:pStyle w:val="TableParagraph"/>
              <w:rPr>
                <w:sz w:val="24"/>
              </w:rPr>
            </w:pPr>
            <w:r>
              <w:rPr>
                <w:sz w:val="24"/>
              </w:rPr>
              <w:t>Bệnh xác định khác của mũi và xoang</w:t>
            </w:r>
          </w:p>
        </w:tc>
        <w:tc>
          <w:tcPr>
            <w:tcW w:w="5040" w:type="dxa"/>
          </w:tcPr>
          <w:p w:rsidR="00937888" w:rsidRDefault="00EC7B47">
            <w:pPr>
              <w:pStyle w:val="TableParagraph"/>
              <w:rPr>
                <w:sz w:val="24"/>
              </w:rPr>
            </w:pPr>
            <w:r>
              <w:rPr>
                <w:sz w:val="24"/>
              </w:rPr>
              <w:t>Other specified disorders of nose and nasal sinuses</w:t>
            </w:r>
          </w:p>
        </w:tc>
      </w:tr>
      <w:tr w:rsidR="00937888">
        <w:trPr>
          <w:trHeight w:val="300"/>
        </w:trPr>
        <w:tc>
          <w:tcPr>
            <w:tcW w:w="1000" w:type="dxa"/>
          </w:tcPr>
          <w:p w:rsidR="00937888" w:rsidRDefault="00EC7B47">
            <w:pPr>
              <w:pStyle w:val="TableParagraph"/>
              <w:ind w:left="31" w:right="90"/>
              <w:jc w:val="center"/>
              <w:rPr>
                <w:sz w:val="24"/>
              </w:rPr>
            </w:pPr>
            <w:r>
              <w:rPr>
                <w:sz w:val="24"/>
              </w:rPr>
              <w:t>J350</w:t>
            </w:r>
          </w:p>
        </w:tc>
        <w:tc>
          <w:tcPr>
            <w:tcW w:w="4720" w:type="dxa"/>
          </w:tcPr>
          <w:p w:rsidR="00937888" w:rsidRDefault="00EC7B47">
            <w:pPr>
              <w:pStyle w:val="TableParagraph"/>
              <w:rPr>
                <w:sz w:val="24"/>
              </w:rPr>
            </w:pPr>
            <w:r>
              <w:rPr>
                <w:sz w:val="24"/>
              </w:rPr>
              <w:t>Viêm amidan mạn tính</w:t>
            </w:r>
          </w:p>
        </w:tc>
        <w:tc>
          <w:tcPr>
            <w:tcW w:w="5040" w:type="dxa"/>
          </w:tcPr>
          <w:p w:rsidR="00937888" w:rsidRDefault="00EC7B47">
            <w:pPr>
              <w:pStyle w:val="TableParagraph"/>
              <w:rPr>
                <w:sz w:val="24"/>
              </w:rPr>
            </w:pPr>
            <w:r>
              <w:rPr>
                <w:sz w:val="24"/>
              </w:rPr>
              <w:t>Chronic tonsillitis</w:t>
            </w:r>
          </w:p>
        </w:tc>
      </w:tr>
      <w:tr w:rsidR="00937888">
        <w:trPr>
          <w:trHeight w:val="300"/>
        </w:trPr>
        <w:tc>
          <w:tcPr>
            <w:tcW w:w="1000" w:type="dxa"/>
          </w:tcPr>
          <w:p w:rsidR="00937888" w:rsidRDefault="00EC7B47">
            <w:pPr>
              <w:pStyle w:val="TableParagraph"/>
              <w:ind w:left="31" w:right="90"/>
              <w:jc w:val="center"/>
              <w:rPr>
                <w:sz w:val="24"/>
              </w:rPr>
            </w:pPr>
            <w:r>
              <w:rPr>
                <w:sz w:val="24"/>
              </w:rPr>
              <w:t>J351</w:t>
            </w:r>
          </w:p>
        </w:tc>
        <w:tc>
          <w:tcPr>
            <w:tcW w:w="4720" w:type="dxa"/>
          </w:tcPr>
          <w:p w:rsidR="00937888" w:rsidRDefault="00EC7B47">
            <w:pPr>
              <w:pStyle w:val="TableParagraph"/>
              <w:rPr>
                <w:sz w:val="24"/>
              </w:rPr>
            </w:pPr>
            <w:r>
              <w:rPr>
                <w:sz w:val="24"/>
              </w:rPr>
              <w:t>Amidan quá phát</w:t>
            </w:r>
          </w:p>
        </w:tc>
        <w:tc>
          <w:tcPr>
            <w:tcW w:w="5040" w:type="dxa"/>
          </w:tcPr>
          <w:p w:rsidR="00937888" w:rsidRDefault="00EC7B47">
            <w:pPr>
              <w:pStyle w:val="TableParagraph"/>
              <w:rPr>
                <w:sz w:val="24"/>
              </w:rPr>
            </w:pPr>
            <w:r>
              <w:rPr>
                <w:sz w:val="24"/>
              </w:rPr>
              <w:t>Hypertrophy of tonsils</w:t>
            </w:r>
          </w:p>
        </w:tc>
      </w:tr>
      <w:tr w:rsidR="00937888">
        <w:trPr>
          <w:trHeight w:val="300"/>
        </w:trPr>
        <w:tc>
          <w:tcPr>
            <w:tcW w:w="1000" w:type="dxa"/>
          </w:tcPr>
          <w:p w:rsidR="00937888" w:rsidRDefault="00EC7B47">
            <w:pPr>
              <w:pStyle w:val="TableParagraph"/>
              <w:ind w:left="31" w:right="90"/>
              <w:jc w:val="center"/>
              <w:rPr>
                <w:sz w:val="24"/>
              </w:rPr>
            </w:pPr>
            <w:r>
              <w:rPr>
                <w:sz w:val="24"/>
              </w:rPr>
              <w:t>J352</w:t>
            </w:r>
          </w:p>
        </w:tc>
        <w:tc>
          <w:tcPr>
            <w:tcW w:w="4720" w:type="dxa"/>
          </w:tcPr>
          <w:p w:rsidR="00937888" w:rsidRDefault="00EC7B47">
            <w:pPr>
              <w:pStyle w:val="TableParagraph"/>
              <w:rPr>
                <w:sz w:val="24"/>
              </w:rPr>
            </w:pPr>
            <w:r>
              <w:rPr>
                <w:sz w:val="24"/>
              </w:rPr>
              <w:t>Phì đại VA</w:t>
            </w:r>
          </w:p>
        </w:tc>
        <w:tc>
          <w:tcPr>
            <w:tcW w:w="5040" w:type="dxa"/>
          </w:tcPr>
          <w:p w:rsidR="00937888" w:rsidRDefault="00EC7B47">
            <w:pPr>
              <w:pStyle w:val="TableParagraph"/>
              <w:rPr>
                <w:sz w:val="24"/>
              </w:rPr>
            </w:pPr>
            <w:r>
              <w:rPr>
                <w:sz w:val="24"/>
              </w:rPr>
              <w:t>Hypertrophy of adenoids</w:t>
            </w:r>
          </w:p>
        </w:tc>
      </w:tr>
      <w:tr w:rsidR="00937888">
        <w:trPr>
          <w:trHeight w:val="620"/>
        </w:trPr>
        <w:tc>
          <w:tcPr>
            <w:tcW w:w="1000" w:type="dxa"/>
          </w:tcPr>
          <w:p w:rsidR="00937888" w:rsidRDefault="00EC7B47">
            <w:pPr>
              <w:pStyle w:val="TableParagraph"/>
              <w:ind w:left="31" w:right="90"/>
              <w:jc w:val="center"/>
              <w:rPr>
                <w:sz w:val="24"/>
              </w:rPr>
            </w:pPr>
            <w:r>
              <w:rPr>
                <w:sz w:val="24"/>
              </w:rPr>
              <w:t>J353</w:t>
            </w:r>
          </w:p>
        </w:tc>
        <w:tc>
          <w:tcPr>
            <w:tcW w:w="4720" w:type="dxa"/>
          </w:tcPr>
          <w:p w:rsidR="00937888" w:rsidRDefault="00EC7B47">
            <w:pPr>
              <w:pStyle w:val="TableParagraph"/>
              <w:rPr>
                <w:sz w:val="24"/>
              </w:rPr>
            </w:pPr>
            <w:r>
              <w:rPr>
                <w:sz w:val="24"/>
              </w:rPr>
              <w:t>Phì đại amidan có phì đại VA</w:t>
            </w:r>
          </w:p>
        </w:tc>
        <w:tc>
          <w:tcPr>
            <w:tcW w:w="5040" w:type="dxa"/>
          </w:tcPr>
          <w:p w:rsidR="00937888" w:rsidRDefault="00EC7B47">
            <w:pPr>
              <w:pStyle w:val="TableParagraph"/>
              <w:spacing w:line="261" w:lineRule="auto"/>
              <w:rPr>
                <w:sz w:val="24"/>
              </w:rPr>
            </w:pPr>
            <w:r>
              <w:rPr>
                <w:sz w:val="24"/>
              </w:rPr>
              <w:t>Hypertrophy of tonsils with hypertrophy of adenoids</w:t>
            </w:r>
          </w:p>
        </w:tc>
      </w:tr>
      <w:tr w:rsidR="00937888">
        <w:trPr>
          <w:trHeight w:val="300"/>
        </w:trPr>
        <w:tc>
          <w:tcPr>
            <w:tcW w:w="1000" w:type="dxa"/>
          </w:tcPr>
          <w:p w:rsidR="00937888" w:rsidRDefault="00EC7B47">
            <w:pPr>
              <w:pStyle w:val="TableParagraph"/>
              <w:ind w:left="31" w:right="90"/>
              <w:jc w:val="center"/>
              <w:rPr>
                <w:sz w:val="24"/>
              </w:rPr>
            </w:pPr>
            <w:r>
              <w:rPr>
                <w:sz w:val="24"/>
              </w:rPr>
              <w:t>J358</w:t>
            </w:r>
          </w:p>
        </w:tc>
        <w:tc>
          <w:tcPr>
            <w:tcW w:w="4720" w:type="dxa"/>
          </w:tcPr>
          <w:p w:rsidR="00937888" w:rsidRDefault="00EC7B47">
            <w:pPr>
              <w:pStyle w:val="TableParagraph"/>
              <w:rPr>
                <w:sz w:val="24"/>
              </w:rPr>
            </w:pPr>
            <w:r>
              <w:rPr>
                <w:sz w:val="24"/>
              </w:rPr>
              <w:t>Bệnh mạn tính khác của amidan và VA</w:t>
            </w:r>
          </w:p>
        </w:tc>
        <w:tc>
          <w:tcPr>
            <w:tcW w:w="5040" w:type="dxa"/>
          </w:tcPr>
          <w:p w:rsidR="00937888" w:rsidRDefault="00EC7B47">
            <w:pPr>
              <w:pStyle w:val="TableParagraph"/>
              <w:rPr>
                <w:sz w:val="24"/>
              </w:rPr>
            </w:pPr>
            <w:r>
              <w:rPr>
                <w:sz w:val="24"/>
              </w:rPr>
              <w:t>Other chronic diseases of tonsils and adenoids</w:t>
            </w:r>
          </w:p>
        </w:tc>
      </w:tr>
      <w:tr w:rsidR="00937888">
        <w:trPr>
          <w:trHeight w:val="620"/>
        </w:trPr>
        <w:tc>
          <w:tcPr>
            <w:tcW w:w="1000" w:type="dxa"/>
          </w:tcPr>
          <w:p w:rsidR="00937888" w:rsidRDefault="00EC7B47">
            <w:pPr>
              <w:pStyle w:val="TableParagraph"/>
              <w:ind w:left="31" w:right="90"/>
              <w:jc w:val="center"/>
              <w:rPr>
                <w:sz w:val="24"/>
              </w:rPr>
            </w:pPr>
            <w:r>
              <w:rPr>
                <w:sz w:val="24"/>
              </w:rPr>
              <w:t>J359</w:t>
            </w:r>
          </w:p>
        </w:tc>
        <w:tc>
          <w:tcPr>
            <w:tcW w:w="4720" w:type="dxa"/>
          </w:tcPr>
          <w:p w:rsidR="00937888" w:rsidRDefault="00EC7B47">
            <w:pPr>
              <w:pStyle w:val="TableParagraph"/>
              <w:spacing w:line="261" w:lineRule="auto"/>
              <w:ind w:right="251"/>
              <w:rPr>
                <w:sz w:val="24"/>
              </w:rPr>
            </w:pPr>
            <w:r>
              <w:rPr>
                <w:sz w:val="24"/>
              </w:rPr>
              <w:t>Bệnh mạn tính của amidan và VA, không đặc hiệu</w:t>
            </w:r>
          </w:p>
        </w:tc>
        <w:tc>
          <w:tcPr>
            <w:tcW w:w="5040" w:type="dxa"/>
          </w:tcPr>
          <w:p w:rsidR="00937888" w:rsidRDefault="00EC7B47">
            <w:pPr>
              <w:pStyle w:val="TableParagraph"/>
              <w:rPr>
                <w:sz w:val="24"/>
              </w:rPr>
            </w:pPr>
            <w:r>
              <w:rPr>
                <w:sz w:val="24"/>
              </w:rPr>
              <w:t xml:space="preserve">Chronic disease of </w:t>
            </w:r>
            <w:r>
              <w:rPr>
                <w:spacing w:val="-3"/>
                <w:sz w:val="24"/>
              </w:rPr>
              <w:t xml:space="preserve">tonsils and </w:t>
            </w:r>
            <w:r>
              <w:rPr>
                <w:sz w:val="24"/>
              </w:rPr>
              <w:t xml:space="preserve">adenoids, </w:t>
            </w:r>
            <w:r>
              <w:rPr>
                <w:spacing w:val="-3"/>
                <w:sz w:val="24"/>
              </w:rPr>
              <w:t>unspecified</w:t>
            </w:r>
          </w:p>
        </w:tc>
      </w:tr>
      <w:tr w:rsidR="00937888">
        <w:trPr>
          <w:trHeight w:val="300"/>
        </w:trPr>
        <w:tc>
          <w:tcPr>
            <w:tcW w:w="1000" w:type="dxa"/>
          </w:tcPr>
          <w:p w:rsidR="00937888" w:rsidRDefault="00EC7B47">
            <w:pPr>
              <w:pStyle w:val="TableParagraph"/>
              <w:ind w:left="31" w:right="210"/>
              <w:jc w:val="center"/>
              <w:rPr>
                <w:sz w:val="24"/>
              </w:rPr>
            </w:pPr>
            <w:r>
              <w:rPr>
                <w:sz w:val="24"/>
              </w:rPr>
              <w:t>J36</w:t>
            </w:r>
          </w:p>
        </w:tc>
        <w:tc>
          <w:tcPr>
            <w:tcW w:w="4720" w:type="dxa"/>
          </w:tcPr>
          <w:p w:rsidR="00937888" w:rsidRDefault="00EC7B47">
            <w:pPr>
              <w:pStyle w:val="TableParagraph"/>
              <w:rPr>
                <w:sz w:val="24"/>
              </w:rPr>
            </w:pPr>
            <w:r>
              <w:rPr>
                <w:sz w:val="24"/>
              </w:rPr>
              <w:t>Áp xe quanh amidan</w:t>
            </w:r>
          </w:p>
        </w:tc>
        <w:tc>
          <w:tcPr>
            <w:tcW w:w="5040" w:type="dxa"/>
          </w:tcPr>
          <w:p w:rsidR="00937888" w:rsidRDefault="00EC7B47">
            <w:pPr>
              <w:pStyle w:val="TableParagraph"/>
              <w:rPr>
                <w:sz w:val="24"/>
              </w:rPr>
            </w:pPr>
            <w:r>
              <w:rPr>
                <w:sz w:val="24"/>
              </w:rPr>
              <w:t>Peritonsillar abscess</w:t>
            </w:r>
          </w:p>
        </w:tc>
      </w:tr>
      <w:tr w:rsidR="00937888">
        <w:trPr>
          <w:trHeight w:val="300"/>
        </w:trPr>
        <w:tc>
          <w:tcPr>
            <w:tcW w:w="1000" w:type="dxa"/>
          </w:tcPr>
          <w:p w:rsidR="00937888" w:rsidRDefault="00EC7B47">
            <w:pPr>
              <w:pStyle w:val="TableParagraph"/>
              <w:ind w:left="31" w:right="90"/>
              <w:jc w:val="center"/>
              <w:rPr>
                <w:sz w:val="24"/>
              </w:rPr>
            </w:pPr>
            <w:r>
              <w:rPr>
                <w:sz w:val="24"/>
              </w:rPr>
              <w:t>J370</w:t>
            </w:r>
          </w:p>
        </w:tc>
        <w:tc>
          <w:tcPr>
            <w:tcW w:w="4720" w:type="dxa"/>
          </w:tcPr>
          <w:p w:rsidR="00937888" w:rsidRDefault="00EC7B47">
            <w:pPr>
              <w:pStyle w:val="TableParagraph"/>
              <w:rPr>
                <w:sz w:val="24"/>
              </w:rPr>
            </w:pPr>
            <w:r>
              <w:rPr>
                <w:sz w:val="24"/>
              </w:rPr>
              <w:t>Viêm thanh quản mạn tính</w:t>
            </w:r>
          </w:p>
        </w:tc>
        <w:tc>
          <w:tcPr>
            <w:tcW w:w="5040" w:type="dxa"/>
          </w:tcPr>
          <w:p w:rsidR="00937888" w:rsidRDefault="00EC7B47">
            <w:pPr>
              <w:pStyle w:val="TableParagraph"/>
              <w:rPr>
                <w:sz w:val="24"/>
              </w:rPr>
            </w:pPr>
            <w:r>
              <w:rPr>
                <w:sz w:val="24"/>
              </w:rPr>
              <w:t>Chronic laryngitis</w:t>
            </w:r>
          </w:p>
        </w:tc>
      </w:tr>
      <w:tr w:rsidR="00937888">
        <w:trPr>
          <w:trHeight w:val="300"/>
        </w:trPr>
        <w:tc>
          <w:tcPr>
            <w:tcW w:w="1000" w:type="dxa"/>
          </w:tcPr>
          <w:p w:rsidR="00937888" w:rsidRDefault="00EC7B47">
            <w:pPr>
              <w:pStyle w:val="TableParagraph"/>
              <w:ind w:left="31" w:right="90"/>
              <w:jc w:val="center"/>
              <w:rPr>
                <w:sz w:val="24"/>
              </w:rPr>
            </w:pPr>
            <w:r>
              <w:rPr>
                <w:sz w:val="24"/>
              </w:rPr>
              <w:t>J371</w:t>
            </w:r>
          </w:p>
        </w:tc>
        <w:tc>
          <w:tcPr>
            <w:tcW w:w="4720" w:type="dxa"/>
          </w:tcPr>
          <w:p w:rsidR="00937888" w:rsidRDefault="00EC7B47">
            <w:pPr>
              <w:pStyle w:val="TableParagraph"/>
              <w:rPr>
                <w:sz w:val="24"/>
              </w:rPr>
            </w:pPr>
            <w:r>
              <w:rPr>
                <w:sz w:val="24"/>
              </w:rPr>
              <w:t>Viêm thanh khí quản mạn</w:t>
            </w:r>
          </w:p>
        </w:tc>
        <w:tc>
          <w:tcPr>
            <w:tcW w:w="5040" w:type="dxa"/>
          </w:tcPr>
          <w:p w:rsidR="00937888" w:rsidRDefault="00EC7B47">
            <w:pPr>
              <w:pStyle w:val="TableParagraph"/>
              <w:rPr>
                <w:sz w:val="24"/>
              </w:rPr>
            </w:pPr>
            <w:r>
              <w:rPr>
                <w:sz w:val="24"/>
              </w:rPr>
              <w:t>Chronic laryngotracheitis</w:t>
            </w:r>
          </w:p>
        </w:tc>
      </w:tr>
      <w:tr w:rsidR="00937888">
        <w:trPr>
          <w:trHeight w:val="300"/>
        </w:trPr>
        <w:tc>
          <w:tcPr>
            <w:tcW w:w="1000" w:type="dxa"/>
          </w:tcPr>
          <w:p w:rsidR="00937888" w:rsidRDefault="00EC7B47">
            <w:pPr>
              <w:pStyle w:val="TableParagraph"/>
              <w:ind w:left="31" w:right="90"/>
              <w:jc w:val="center"/>
              <w:rPr>
                <w:sz w:val="24"/>
              </w:rPr>
            </w:pPr>
            <w:r>
              <w:rPr>
                <w:sz w:val="24"/>
              </w:rPr>
              <w:t>J380</w:t>
            </w:r>
          </w:p>
        </w:tc>
        <w:tc>
          <w:tcPr>
            <w:tcW w:w="4720" w:type="dxa"/>
          </w:tcPr>
          <w:p w:rsidR="00937888" w:rsidRDefault="00EC7B47">
            <w:pPr>
              <w:pStyle w:val="TableParagraph"/>
              <w:rPr>
                <w:sz w:val="24"/>
              </w:rPr>
            </w:pPr>
            <w:r>
              <w:rPr>
                <w:sz w:val="24"/>
              </w:rPr>
              <w:t>Liệt dây thanh âm và thanh quản</w:t>
            </w:r>
          </w:p>
        </w:tc>
        <w:tc>
          <w:tcPr>
            <w:tcW w:w="5040" w:type="dxa"/>
          </w:tcPr>
          <w:p w:rsidR="00937888" w:rsidRDefault="00EC7B47">
            <w:pPr>
              <w:pStyle w:val="TableParagraph"/>
              <w:rPr>
                <w:sz w:val="24"/>
              </w:rPr>
            </w:pPr>
            <w:r>
              <w:rPr>
                <w:sz w:val="24"/>
              </w:rPr>
              <w:t>Paralysis of vocal cords and larynx</w:t>
            </w:r>
          </w:p>
        </w:tc>
      </w:tr>
      <w:tr w:rsidR="00937888">
        <w:trPr>
          <w:trHeight w:val="300"/>
        </w:trPr>
        <w:tc>
          <w:tcPr>
            <w:tcW w:w="1000" w:type="dxa"/>
          </w:tcPr>
          <w:p w:rsidR="00937888" w:rsidRDefault="00EC7B47">
            <w:pPr>
              <w:pStyle w:val="TableParagraph"/>
              <w:ind w:left="31" w:right="90"/>
              <w:jc w:val="center"/>
              <w:rPr>
                <w:sz w:val="24"/>
              </w:rPr>
            </w:pPr>
            <w:r>
              <w:rPr>
                <w:sz w:val="24"/>
              </w:rPr>
              <w:t>J381</w:t>
            </w:r>
          </w:p>
        </w:tc>
        <w:tc>
          <w:tcPr>
            <w:tcW w:w="4720" w:type="dxa"/>
          </w:tcPr>
          <w:p w:rsidR="00937888" w:rsidRDefault="00EC7B47">
            <w:pPr>
              <w:pStyle w:val="TableParagraph"/>
              <w:rPr>
                <w:sz w:val="24"/>
              </w:rPr>
            </w:pPr>
            <w:r>
              <w:rPr>
                <w:sz w:val="24"/>
              </w:rPr>
              <w:t>Polyp của dây thanh âm và thanh quản</w:t>
            </w:r>
          </w:p>
        </w:tc>
        <w:tc>
          <w:tcPr>
            <w:tcW w:w="5040" w:type="dxa"/>
          </w:tcPr>
          <w:p w:rsidR="00937888" w:rsidRDefault="00EC7B47">
            <w:pPr>
              <w:pStyle w:val="TableParagraph"/>
              <w:rPr>
                <w:sz w:val="24"/>
              </w:rPr>
            </w:pPr>
            <w:r>
              <w:rPr>
                <w:sz w:val="24"/>
              </w:rPr>
              <w:t>Polyp of vocal cord and larynx</w:t>
            </w:r>
          </w:p>
        </w:tc>
      </w:tr>
      <w:tr w:rsidR="00937888">
        <w:trPr>
          <w:trHeight w:val="300"/>
        </w:trPr>
        <w:tc>
          <w:tcPr>
            <w:tcW w:w="1000" w:type="dxa"/>
          </w:tcPr>
          <w:p w:rsidR="00937888" w:rsidRDefault="00EC7B47">
            <w:pPr>
              <w:pStyle w:val="TableParagraph"/>
              <w:ind w:left="31" w:right="90"/>
              <w:jc w:val="center"/>
              <w:rPr>
                <w:sz w:val="24"/>
              </w:rPr>
            </w:pPr>
            <w:r>
              <w:rPr>
                <w:sz w:val="24"/>
              </w:rPr>
              <w:t>J382</w:t>
            </w:r>
          </w:p>
        </w:tc>
        <w:tc>
          <w:tcPr>
            <w:tcW w:w="4720" w:type="dxa"/>
          </w:tcPr>
          <w:p w:rsidR="00937888" w:rsidRDefault="00EC7B47">
            <w:pPr>
              <w:pStyle w:val="TableParagraph"/>
              <w:rPr>
                <w:sz w:val="24"/>
              </w:rPr>
            </w:pPr>
            <w:r>
              <w:rPr>
                <w:sz w:val="24"/>
              </w:rPr>
              <w:t>Nốt nhỏ ở dây thanh âm</w:t>
            </w:r>
          </w:p>
        </w:tc>
        <w:tc>
          <w:tcPr>
            <w:tcW w:w="5040" w:type="dxa"/>
          </w:tcPr>
          <w:p w:rsidR="00937888" w:rsidRDefault="00EC7B47">
            <w:pPr>
              <w:pStyle w:val="TableParagraph"/>
              <w:rPr>
                <w:sz w:val="24"/>
              </w:rPr>
            </w:pPr>
            <w:r>
              <w:rPr>
                <w:sz w:val="24"/>
              </w:rPr>
              <w:t>Nodules of vocal cords</w:t>
            </w:r>
          </w:p>
        </w:tc>
      </w:tr>
      <w:tr w:rsidR="00937888">
        <w:trPr>
          <w:trHeight w:val="300"/>
        </w:trPr>
        <w:tc>
          <w:tcPr>
            <w:tcW w:w="1000" w:type="dxa"/>
          </w:tcPr>
          <w:p w:rsidR="00937888" w:rsidRDefault="00EC7B47">
            <w:pPr>
              <w:pStyle w:val="TableParagraph"/>
              <w:ind w:left="31" w:right="90"/>
              <w:jc w:val="center"/>
              <w:rPr>
                <w:sz w:val="24"/>
              </w:rPr>
            </w:pPr>
            <w:r>
              <w:rPr>
                <w:sz w:val="24"/>
              </w:rPr>
              <w:t>J383</w:t>
            </w:r>
          </w:p>
        </w:tc>
        <w:tc>
          <w:tcPr>
            <w:tcW w:w="4720" w:type="dxa"/>
          </w:tcPr>
          <w:p w:rsidR="00937888" w:rsidRDefault="00EC7B47">
            <w:pPr>
              <w:pStyle w:val="TableParagraph"/>
              <w:rPr>
                <w:sz w:val="24"/>
              </w:rPr>
            </w:pPr>
            <w:r>
              <w:rPr>
                <w:sz w:val="24"/>
              </w:rPr>
              <w:t>Các bệnh lý khác của dây thanh âm</w:t>
            </w:r>
          </w:p>
        </w:tc>
        <w:tc>
          <w:tcPr>
            <w:tcW w:w="5040" w:type="dxa"/>
          </w:tcPr>
          <w:p w:rsidR="00937888" w:rsidRDefault="00EC7B47">
            <w:pPr>
              <w:pStyle w:val="TableParagraph"/>
              <w:rPr>
                <w:sz w:val="24"/>
              </w:rPr>
            </w:pPr>
            <w:r>
              <w:rPr>
                <w:sz w:val="24"/>
              </w:rPr>
              <w:t>Other diseases of vocal cords</w:t>
            </w:r>
          </w:p>
        </w:tc>
      </w:tr>
      <w:tr w:rsidR="00937888">
        <w:trPr>
          <w:trHeight w:val="300"/>
        </w:trPr>
        <w:tc>
          <w:tcPr>
            <w:tcW w:w="1000" w:type="dxa"/>
          </w:tcPr>
          <w:p w:rsidR="00937888" w:rsidRDefault="00EC7B47">
            <w:pPr>
              <w:pStyle w:val="TableParagraph"/>
              <w:ind w:left="31" w:right="90"/>
              <w:jc w:val="center"/>
              <w:rPr>
                <w:sz w:val="24"/>
              </w:rPr>
            </w:pPr>
            <w:r>
              <w:rPr>
                <w:sz w:val="24"/>
              </w:rPr>
              <w:t>J384</w:t>
            </w:r>
          </w:p>
        </w:tc>
        <w:tc>
          <w:tcPr>
            <w:tcW w:w="4720" w:type="dxa"/>
          </w:tcPr>
          <w:p w:rsidR="00937888" w:rsidRDefault="00EC7B47">
            <w:pPr>
              <w:pStyle w:val="TableParagraph"/>
              <w:rPr>
                <w:sz w:val="24"/>
              </w:rPr>
            </w:pPr>
            <w:r>
              <w:rPr>
                <w:sz w:val="24"/>
              </w:rPr>
              <w:t>Phù thanh quản</w:t>
            </w:r>
          </w:p>
        </w:tc>
        <w:tc>
          <w:tcPr>
            <w:tcW w:w="5040" w:type="dxa"/>
          </w:tcPr>
          <w:p w:rsidR="00937888" w:rsidRDefault="00EC7B47">
            <w:pPr>
              <w:pStyle w:val="TableParagraph"/>
              <w:rPr>
                <w:sz w:val="24"/>
              </w:rPr>
            </w:pPr>
            <w:r>
              <w:rPr>
                <w:sz w:val="24"/>
              </w:rPr>
              <w:t>Oedema of larynx</w:t>
            </w:r>
          </w:p>
        </w:tc>
      </w:tr>
      <w:tr w:rsidR="00937888">
        <w:trPr>
          <w:trHeight w:val="300"/>
        </w:trPr>
        <w:tc>
          <w:tcPr>
            <w:tcW w:w="1000" w:type="dxa"/>
          </w:tcPr>
          <w:p w:rsidR="00937888" w:rsidRDefault="00EC7B47">
            <w:pPr>
              <w:pStyle w:val="TableParagraph"/>
              <w:ind w:left="31" w:right="90"/>
              <w:jc w:val="center"/>
              <w:rPr>
                <w:sz w:val="24"/>
              </w:rPr>
            </w:pPr>
            <w:r>
              <w:rPr>
                <w:sz w:val="24"/>
              </w:rPr>
              <w:t>J385</w:t>
            </w:r>
          </w:p>
        </w:tc>
        <w:tc>
          <w:tcPr>
            <w:tcW w:w="4720" w:type="dxa"/>
          </w:tcPr>
          <w:p w:rsidR="00937888" w:rsidRDefault="00EC7B47">
            <w:pPr>
              <w:pStyle w:val="TableParagraph"/>
              <w:rPr>
                <w:sz w:val="24"/>
              </w:rPr>
            </w:pPr>
            <w:r>
              <w:rPr>
                <w:sz w:val="24"/>
              </w:rPr>
              <w:t>Co thắt thanh quản</w:t>
            </w:r>
          </w:p>
        </w:tc>
        <w:tc>
          <w:tcPr>
            <w:tcW w:w="5040" w:type="dxa"/>
          </w:tcPr>
          <w:p w:rsidR="00937888" w:rsidRDefault="00EC7B47">
            <w:pPr>
              <w:pStyle w:val="TableParagraph"/>
              <w:rPr>
                <w:sz w:val="24"/>
              </w:rPr>
            </w:pPr>
            <w:r>
              <w:rPr>
                <w:sz w:val="24"/>
              </w:rPr>
              <w:t>Laryngeal spasm</w:t>
            </w:r>
          </w:p>
        </w:tc>
      </w:tr>
      <w:tr w:rsidR="00937888">
        <w:trPr>
          <w:trHeight w:val="300"/>
        </w:trPr>
        <w:tc>
          <w:tcPr>
            <w:tcW w:w="1000" w:type="dxa"/>
          </w:tcPr>
          <w:p w:rsidR="00937888" w:rsidRDefault="00EC7B47">
            <w:pPr>
              <w:pStyle w:val="TableParagraph"/>
              <w:ind w:left="31" w:right="90"/>
              <w:jc w:val="center"/>
              <w:rPr>
                <w:sz w:val="24"/>
              </w:rPr>
            </w:pPr>
            <w:r>
              <w:rPr>
                <w:sz w:val="24"/>
              </w:rPr>
              <w:t>J386</w:t>
            </w:r>
          </w:p>
        </w:tc>
        <w:tc>
          <w:tcPr>
            <w:tcW w:w="4720" w:type="dxa"/>
          </w:tcPr>
          <w:p w:rsidR="00937888" w:rsidRDefault="00EC7B47">
            <w:pPr>
              <w:pStyle w:val="TableParagraph"/>
              <w:rPr>
                <w:sz w:val="24"/>
              </w:rPr>
            </w:pPr>
            <w:r>
              <w:rPr>
                <w:sz w:val="24"/>
              </w:rPr>
              <w:t>Hẹp thanh quản</w:t>
            </w:r>
          </w:p>
        </w:tc>
        <w:tc>
          <w:tcPr>
            <w:tcW w:w="5040" w:type="dxa"/>
          </w:tcPr>
          <w:p w:rsidR="00937888" w:rsidRDefault="00EC7B47">
            <w:pPr>
              <w:pStyle w:val="TableParagraph"/>
              <w:rPr>
                <w:sz w:val="24"/>
              </w:rPr>
            </w:pPr>
            <w:r>
              <w:rPr>
                <w:sz w:val="24"/>
              </w:rPr>
              <w:t>Stenosis of larynx</w:t>
            </w:r>
          </w:p>
        </w:tc>
      </w:tr>
      <w:tr w:rsidR="00937888">
        <w:trPr>
          <w:trHeight w:val="300"/>
        </w:trPr>
        <w:tc>
          <w:tcPr>
            <w:tcW w:w="1000" w:type="dxa"/>
          </w:tcPr>
          <w:p w:rsidR="00937888" w:rsidRDefault="00EC7B47">
            <w:pPr>
              <w:pStyle w:val="TableParagraph"/>
              <w:ind w:left="31" w:right="90"/>
              <w:jc w:val="center"/>
              <w:rPr>
                <w:sz w:val="24"/>
              </w:rPr>
            </w:pPr>
            <w:r>
              <w:rPr>
                <w:sz w:val="24"/>
              </w:rPr>
              <w:t>J387</w:t>
            </w:r>
          </w:p>
        </w:tc>
        <w:tc>
          <w:tcPr>
            <w:tcW w:w="4720" w:type="dxa"/>
          </w:tcPr>
          <w:p w:rsidR="00937888" w:rsidRDefault="00EC7B47">
            <w:pPr>
              <w:pStyle w:val="TableParagraph"/>
              <w:rPr>
                <w:sz w:val="24"/>
              </w:rPr>
            </w:pPr>
            <w:r>
              <w:rPr>
                <w:sz w:val="24"/>
              </w:rPr>
              <w:t>Các bệnh lý khác của thanh quản</w:t>
            </w:r>
          </w:p>
        </w:tc>
        <w:tc>
          <w:tcPr>
            <w:tcW w:w="5040" w:type="dxa"/>
          </w:tcPr>
          <w:p w:rsidR="00937888" w:rsidRDefault="00EC7B47">
            <w:pPr>
              <w:pStyle w:val="TableParagraph"/>
              <w:rPr>
                <w:sz w:val="24"/>
              </w:rPr>
            </w:pPr>
            <w:r>
              <w:rPr>
                <w:sz w:val="24"/>
              </w:rPr>
              <w:t>Other diseases of larynx</w:t>
            </w:r>
          </w:p>
        </w:tc>
      </w:tr>
      <w:tr w:rsidR="00937888">
        <w:trPr>
          <w:trHeight w:val="300"/>
        </w:trPr>
        <w:tc>
          <w:tcPr>
            <w:tcW w:w="1000" w:type="dxa"/>
          </w:tcPr>
          <w:p w:rsidR="00937888" w:rsidRDefault="00EC7B47">
            <w:pPr>
              <w:pStyle w:val="TableParagraph"/>
              <w:ind w:left="31" w:right="90"/>
              <w:jc w:val="center"/>
              <w:rPr>
                <w:sz w:val="24"/>
              </w:rPr>
            </w:pPr>
            <w:r>
              <w:rPr>
                <w:sz w:val="24"/>
              </w:rPr>
              <w:t>J390</w:t>
            </w:r>
          </w:p>
        </w:tc>
        <w:tc>
          <w:tcPr>
            <w:tcW w:w="4720" w:type="dxa"/>
          </w:tcPr>
          <w:p w:rsidR="00937888" w:rsidRDefault="00EC7B47">
            <w:pPr>
              <w:pStyle w:val="TableParagraph"/>
              <w:rPr>
                <w:sz w:val="24"/>
              </w:rPr>
            </w:pPr>
            <w:r>
              <w:rPr>
                <w:sz w:val="24"/>
              </w:rPr>
              <w:t>Áp xe sau họng và áp xe cận họng</w:t>
            </w:r>
          </w:p>
        </w:tc>
        <w:tc>
          <w:tcPr>
            <w:tcW w:w="5040" w:type="dxa"/>
          </w:tcPr>
          <w:p w:rsidR="00937888" w:rsidRDefault="00EC7B47">
            <w:pPr>
              <w:pStyle w:val="TableParagraph"/>
              <w:rPr>
                <w:sz w:val="24"/>
              </w:rPr>
            </w:pPr>
            <w:r>
              <w:rPr>
                <w:sz w:val="24"/>
              </w:rPr>
              <w:t>Retropharyngeal and parapharyngeal abscess</w:t>
            </w:r>
          </w:p>
        </w:tc>
      </w:tr>
      <w:tr w:rsidR="00937888">
        <w:trPr>
          <w:trHeight w:val="300"/>
        </w:trPr>
        <w:tc>
          <w:tcPr>
            <w:tcW w:w="1000" w:type="dxa"/>
          </w:tcPr>
          <w:p w:rsidR="00937888" w:rsidRDefault="00EC7B47">
            <w:pPr>
              <w:pStyle w:val="TableParagraph"/>
              <w:ind w:left="31" w:right="90"/>
              <w:jc w:val="center"/>
              <w:rPr>
                <w:sz w:val="24"/>
              </w:rPr>
            </w:pPr>
            <w:r>
              <w:rPr>
                <w:sz w:val="24"/>
              </w:rPr>
              <w:t>J391</w:t>
            </w:r>
          </w:p>
        </w:tc>
        <w:tc>
          <w:tcPr>
            <w:tcW w:w="4720" w:type="dxa"/>
          </w:tcPr>
          <w:p w:rsidR="00937888" w:rsidRDefault="00EC7B47">
            <w:pPr>
              <w:pStyle w:val="TableParagraph"/>
              <w:rPr>
                <w:sz w:val="24"/>
              </w:rPr>
            </w:pPr>
            <w:r>
              <w:rPr>
                <w:sz w:val="24"/>
              </w:rPr>
              <w:t>Áp xe khác của họng</w:t>
            </w:r>
          </w:p>
        </w:tc>
        <w:tc>
          <w:tcPr>
            <w:tcW w:w="5040" w:type="dxa"/>
          </w:tcPr>
          <w:p w:rsidR="00937888" w:rsidRDefault="00EC7B47">
            <w:pPr>
              <w:pStyle w:val="TableParagraph"/>
              <w:rPr>
                <w:sz w:val="24"/>
              </w:rPr>
            </w:pPr>
            <w:r>
              <w:rPr>
                <w:sz w:val="24"/>
              </w:rPr>
              <w:t>Other abscess of pharynx</w:t>
            </w:r>
          </w:p>
        </w:tc>
      </w:tr>
      <w:tr w:rsidR="00937888">
        <w:trPr>
          <w:trHeight w:val="300"/>
        </w:trPr>
        <w:tc>
          <w:tcPr>
            <w:tcW w:w="1000" w:type="dxa"/>
          </w:tcPr>
          <w:p w:rsidR="00937888" w:rsidRDefault="00EC7B47">
            <w:pPr>
              <w:pStyle w:val="TableParagraph"/>
              <w:ind w:left="31" w:right="90"/>
              <w:jc w:val="center"/>
              <w:rPr>
                <w:sz w:val="24"/>
              </w:rPr>
            </w:pPr>
            <w:r>
              <w:rPr>
                <w:sz w:val="24"/>
              </w:rPr>
              <w:t>J392</w:t>
            </w:r>
          </w:p>
        </w:tc>
        <w:tc>
          <w:tcPr>
            <w:tcW w:w="4720" w:type="dxa"/>
          </w:tcPr>
          <w:p w:rsidR="00937888" w:rsidRDefault="00EC7B47">
            <w:pPr>
              <w:pStyle w:val="TableParagraph"/>
              <w:rPr>
                <w:sz w:val="24"/>
              </w:rPr>
            </w:pPr>
            <w:r>
              <w:rPr>
                <w:sz w:val="24"/>
              </w:rPr>
              <w:t>Bệnh khác của họng</w:t>
            </w:r>
          </w:p>
        </w:tc>
        <w:tc>
          <w:tcPr>
            <w:tcW w:w="5040" w:type="dxa"/>
          </w:tcPr>
          <w:p w:rsidR="00937888" w:rsidRDefault="00EC7B47">
            <w:pPr>
              <w:pStyle w:val="TableParagraph"/>
              <w:rPr>
                <w:sz w:val="24"/>
              </w:rPr>
            </w:pPr>
            <w:r>
              <w:rPr>
                <w:sz w:val="24"/>
              </w:rPr>
              <w:t>Other diseases of pharynx</w:t>
            </w:r>
          </w:p>
        </w:tc>
      </w:tr>
      <w:tr w:rsidR="00937888">
        <w:trPr>
          <w:trHeight w:val="620"/>
        </w:trPr>
        <w:tc>
          <w:tcPr>
            <w:tcW w:w="1000" w:type="dxa"/>
          </w:tcPr>
          <w:p w:rsidR="00937888" w:rsidRDefault="00EC7B47">
            <w:pPr>
              <w:pStyle w:val="TableParagraph"/>
              <w:ind w:left="31" w:right="90"/>
              <w:jc w:val="center"/>
              <w:rPr>
                <w:sz w:val="24"/>
              </w:rPr>
            </w:pPr>
            <w:r>
              <w:rPr>
                <w:sz w:val="24"/>
              </w:rPr>
              <w:t>J393</w:t>
            </w:r>
          </w:p>
        </w:tc>
        <w:tc>
          <w:tcPr>
            <w:tcW w:w="4720" w:type="dxa"/>
          </w:tcPr>
          <w:p w:rsidR="00937888" w:rsidRDefault="00EC7B47">
            <w:pPr>
              <w:pStyle w:val="TableParagraph"/>
              <w:spacing w:line="261" w:lineRule="auto"/>
              <w:rPr>
                <w:sz w:val="24"/>
              </w:rPr>
            </w:pPr>
            <w:r>
              <w:rPr>
                <w:sz w:val="24"/>
              </w:rPr>
              <w:t>Phản ứng quá mẫn đường hô hấp trên, vị trí không xác định</w:t>
            </w:r>
          </w:p>
        </w:tc>
        <w:tc>
          <w:tcPr>
            <w:tcW w:w="5040" w:type="dxa"/>
          </w:tcPr>
          <w:p w:rsidR="00937888" w:rsidRDefault="00EC7B47">
            <w:pPr>
              <w:pStyle w:val="TableParagraph"/>
              <w:spacing w:line="261" w:lineRule="auto"/>
              <w:ind w:right="395"/>
              <w:rPr>
                <w:sz w:val="24"/>
              </w:rPr>
            </w:pPr>
            <w:r>
              <w:rPr>
                <w:sz w:val="24"/>
              </w:rPr>
              <w:t xml:space="preserve">Upper respiratory </w:t>
            </w:r>
            <w:r>
              <w:rPr>
                <w:spacing w:val="-5"/>
                <w:sz w:val="24"/>
              </w:rPr>
              <w:t xml:space="preserve">tract </w:t>
            </w:r>
            <w:r>
              <w:rPr>
                <w:spacing w:val="-3"/>
                <w:sz w:val="24"/>
              </w:rPr>
              <w:t xml:space="preserve">hypersensitivity </w:t>
            </w:r>
            <w:r>
              <w:rPr>
                <w:spacing w:val="-4"/>
                <w:sz w:val="24"/>
              </w:rPr>
              <w:t xml:space="preserve">reaction, </w:t>
            </w:r>
            <w:r>
              <w:rPr>
                <w:sz w:val="24"/>
              </w:rPr>
              <w:t xml:space="preserve">site </w:t>
            </w:r>
            <w:r>
              <w:rPr>
                <w:spacing w:val="-3"/>
                <w:sz w:val="24"/>
              </w:rPr>
              <w:t>unspecified</w:t>
            </w:r>
          </w:p>
        </w:tc>
      </w:tr>
      <w:tr w:rsidR="00937888">
        <w:trPr>
          <w:trHeight w:val="620"/>
        </w:trPr>
        <w:tc>
          <w:tcPr>
            <w:tcW w:w="1000" w:type="dxa"/>
          </w:tcPr>
          <w:p w:rsidR="00937888" w:rsidRDefault="00EC7B47">
            <w:pPr>
              <w:pStyle w:val="TableParagraph"/>
              <w:ind w:left="31" w:right="90"/>
              <w:jc w:val="center"/>
              <w:rPr>
                <w:sz w:val="24"/>
              </w:rPr>
            </w:pPr>
            <w:r>
              <w:rPr>
                <w:sz w:val="24"/>
              </w:rPr>
              <w:t>J398</w:t>
            </w:r>
          </w:p>
        </w:tc>
        <w:tc>
          <w:tcPr>
            <w:tcW w:w="4720" w:type="dxa"/>
          </w:tcPr>
          <w:p w:rsidR="00937888" w:rsidRDefault="00EC7B47">
            <w:pPr>
              <w:pStyle w:val="TableParagraph"/>
              <w:spacing w:line="261" w:lineRule="auto"/>
              <w:ind w:right="314"/>
              <w:rPr>
                <w:sz w:val="24"/>
              </w:rPr>
            </w:pPr>
            <w:r>
              <w:rPr>
                <w:sz w:val="24"/>
              </w:rPr>
              <w:t>Các bệnh lý xác định khác của đường hô hấp trên</w:t>
            </w:r>
          </w:p>
        </w:tc>
        <w:tc>
          <w:tcPr>
            <w:tcW w:w="5040" w:type="dxa"/>
          </w:tcPr>
          <w:p w:rsidR="00937888" w:rsidRDefault="00EC7B47">
            <w:pPr>
              <w:pStyle w:val="TableParagraph"/>
              <w:rPr>
                <w:sz w:val="24"/>
              </w:rPr>
            </w:pPr>
            <w:r>
              <w:rPr>
                <w:sz w:val="24"/>
              </w:rPr>
              <w:t>Other specified diseases of upper respiratory tract</w:t>
            </w:r>
          </w:p>
        </w:tc>
      </w:tr>
      <w:tr w:rsidR="00937888">
        <w:trPr>
          <w:trHeight w:val="300"/>
        </w:trPr>
        <w:tc>
          <w:tcPr>
            <w:tcW w:w="1000" w:type="dxa"/>
          </w:tcPr>
          <w:p w:rsidR="00937888" w:rsidRDefault="00EC7B47">
            <w:pPr>
              <w:pStyle w:val="TableParagraph"/>
              <w:ind w:left="31" w:right="90"/>
              <w:jc w:val="center"/>
              <w:rPr>
                <w:sz w:val="24"/>
              </w:rPr>
            </w:pPr>
            <w:r>
              <w:rPr>
                <w:sz w:val="24"/>
              </w:rPr>
              <w:t>J399</w:t>
            </w:r>
          </w:p>
        </w:tc>
        <w:tc>
          <w:tcPr>
            <w:tcW w:w="4720" w:type="dxa"/>
          </w:tcPr>
          <w:p w:rsidR="00937888" w:rsidRDefault="00EC7B47">
            <w:pPr>
              <w:pStyle w:val="TableParagraph"/>
              <w:rPr>
                <w:sz w:val="24"/>
              </w:rPr>
            </w:pPr>
            <w:r>
              <w:rPr>
                <w:sz w:val="24"/>
              </w:rPr>
              <w:t>Bệnh của đường hô hấp trên, không đặc hiệu</w:t>
            </w:r>
          </w:p>
        </w:tc>
        <w:tc>
          <w:tcPr>
            <w:tcW w:w="5040" w:type="dxa"/>
          </w:tcPr>
          <w:p w:rsidR="00937888" w:rsidRDefault="00EC7B47">
            <w:pPr>
              <w:pStyle w:val="TableParagraph"/>
              <w:rPr>
                <w:sz w:val="24"/>
              </w:rPr>
            </w:pPr>
            <w:r>
              <w:rPr>
                <w:sz w:val="24"/>
              </w:rPr>
              <w:t>Disease of upper respiratory tract, unspecified</w:t>
            </w:r>
          </w:p>
        </w:tc>
      </w:tr>
      <w:tr w:rsidR="00937888">
        <w:trPr>
          <w:trHeight w:val="620"/>
        </w:trPr>
        <w:tc>
          <w:tcPr>
            <w:tcW w:w="1000" w:type="dxa"/>
          </w:tcPr>
          <w:p w:rsidR="00937888" w:rsidRDefault="00EC7B47">
            <w:pPr>
              <w:pStyle w:val="TableParagraph"/>
              <w:ind w:left="31" w:right="210"/>
              <w:jc w:val="center"/>
              <w:rPr>
                <w:sz w:val="24"/>
              </w:rPr>
            </w:pPr>
            <w:r>
              <w:rPr>
                <w:sz w:val="24"/>
              </w:rPr>
              <w:t>J40</w:t>
            </w:r>
          </w:p>
        </w:tc>
        <w:tc>
          <w:tcPr>
            <w:tcW w:w="4720" w:type="dxa"/>
          </w:tcPr>
          <w:p w:rsidR="00937888" w:rsidRDefault="00EC7B47">
            <w:pPr>
              <w:pStyle w:val="TableParagraph"/>
              <w:spacing w:line="261" w:lineRule="auto"/>
              <w:rPr>
                <w:sz w:val="24"/>
              </w:rPr>
            </w:pPr>
            <w:r>
              <w:rPr>
                <w:sz w:val="24"/>
              </w:rPr>
              <w:t xml:space="preserve">Viêm phế quản không </w:t>
            </w:r>
            <w:r>
              <w:rPr>
                <w:spacing w:val="-3"/>
                <w:sz w:val="24"/>
              </w:rPr>
              <w:t xml:space="preserve">xác </w:t>
            </w:r>
            <w:r>
              <w:rPr>
                <w:sz w:val="24"/>
              </w:rPr>
              <w:t xml:space="preserve">định được </w:t>
            </w:r>
            <w:r>
              <w:rPr>
                <w:spacing w:val="-4"/>
                <w:sz w:val="24"/>
              </w:rPr>
              <w:t xml:space="preserve">là </w:t>
            </w:r>
            <w:r>
              <w:rPr>
                <w:spacing w:val="-5"/>
                <w:sz w:val="24"/>
              </w:rPr>
              <w:t xml:space="preserve">cấp </w:t>
            </w:r>
            <w:r>
              <w:rPr>
                <w:spacing w:val="-7"/>
                <w:sz w:val="24"/>
              </w:rPr>
              <w:t xml:space="preserve">hay </w:t>
            </w:r>
            <w:r>
              <w:rPr>
                <w:spacing w:val="-5"/>
                <w:sz w:val="24"/>
              </w:rPr>
              <w:t xml:space="preserve">mạn </w:t>
            </w:r>
            <w:r>
              <w:rPr>
                <w:spacing w:val="-4"/>
                <w:sz w:val="24"/>
              </w:rPr>
              <w:t>tính</w:t>
            </w:r>
          </w:p>
        </w:tc>
        <w:tc>
          <w:tcPr>
            <w:tcW w:w="5040" w:type="dxa"/>
          </w:tcPr>
          <w:p w:rsidR="00937888" w:rsidRDefault="00EC7B47">
            <w:pPr>
              <w:pStyle w:val="TableParagraph"/>
              <w:rPr>
                <w:sz w:val="24"/>
              </w:rPr>
            </w:pPr>
            <w:r>
              <w:rPr>
                <w:sz w:val="24"/>
              </w:rPr>
              <w:t>Bronchitis, not specified as acute or chronic</w:t>
            </w:r>
          </w:p>
        </w:tc>
      </w:tr>
      <w:tr w:rsidR="00937888">
        <w:trPr>
          <w:trHeight w:val="300"/>
        </w:trPr>
        <w:tc>
          <w:tcPr>
            <w:tcW w:w="1000" w:type="dxa"/>
          </w:tcPr>
          <w:p w:rsidR="00937888" w:rsidRDefault="00EC7B47">
            <w:pPr>
              <w:pStyle w:val="TableParagraph"/>
              <w:ind w:left="31" w:right="90"/>
              <w:jc w:val="center"/>
              <w:rPr>
                <w:sz w:val="24"/>
              </w:rPr>
            </w:pPr>
            <w:r>
              <w:rPr>
                <w:sz w:val="24"/>
              </w:rPr>
              <w:t>J410</w:t>
            </w:r>
          </w:p>
        </w:tc>
        <w:tc>
          <w:tcPr>
            <w:tcW w:w="4720" w:type="dxa"/>
          </w:tcPr>
          <w:p w:rsidR="00937888" w:rsidRDefault="00EC7B47">
            <w:pPr>
              <w:pStyle w:val="TableParagraph"/>
              <w:rPr>
                <w:sz w:val="24"/>
              </w:rPr>
            </w:pPr>
            <w:r>
              <w:rPr>
                <w:sz w:val="24"/>
              </w:rPr>
              <w:t>Viêm phế quản mạn tính đơn thuần</w:t>
            </w:r>
          </w:p>
        </w:tc>
        <w:tc>
          <w:tcPr>
            <w:tcW w:w="5040" w:type="dxa"/>
          </w:tcPr>
          <w:p w:rsidR="00937888" w:rsidRDefault="00EC7B47">
            <w:pPr>
              <w:pStyle w:val="TableParagraph"/>
              <w:rPr>
                <w:sz w:val="24"/>
              </w:rPr>
            </w:pPr>
            <w:r>
              <w:rPr>
                <w:sz w:val="24"/>
              </w:rPr>
              <w:t>Simple chronic bronchitis</w:t>
            </w:r>
          </w:p>
        </w:tc>
      </w:tr>
      <w:tr w:rsidR="00937888">
        <w:trPr>
          <w:trHeight w:val="300"/>
        </w:trPr>
        <w:tc>
          <w:tcPr>
            <w:tcW w:w="1000" w:type="dxa"/>
          </w:tcPr>
          <w:p w:rsidR="00937888" w:rsidRDefault="00EC7B47">
            <w:pPr>
              <w:pStyle w:val="TableParagraph"/>
              <w:ind w:left="31" w:right="90"/>
              <w:jc w:val="center"/>
              <w:rPr>
                <w:sz w:val="24"/>
              </w:rPr>
            </w:pPr>
            <w:r>
              <w:rPr>
                <w:sz w:val="24"/>
              </w:rPr>
              <w:t>J411</w:t>
            </w:r>
          </w:p>
        </w:tc>
        <w:tc>
          <w:tcPr>
            <w:tcW w:w="4720" w:type="dxa"/>
          </w:tcPr>
          <w:p w:rsidR="00937888" w:rsidRDefault="00EC7B47">
            <w:pPr>
              <w:pStyle w:val="TableParagraph"/>
              <w:rPr>
                <w:sz w:val="24"/>
              </w:rPr>
            </w:pPr>
            <w:r>
              <w:rPr>
                <w:sz w:val="24"/>
              </w:rPr>
              <w:t>Viêm phế quản mạn tính nhầy mủ</w:t>
            </w:r>
          </w:p>
        </w:tc>
        <w:tc>
          <w:tcPr>
            <w:tcW w:w="5040" w:type="dxa"/>
          </w:tcPr>
          <w:p w:rsidR="00937888" w:rsidRDefault="00EC7B47">
            <w:pPr>
              <w:pStyle w:val="TableParagraph"/>
              <w:rPr>
                <w:sz w:val="24"/>
              </w:rPr>
            </w:pPr>
            <w:r>
              <w:rPr>
                <w:sz w:val="24"/>
              </w:rPr>
              <w:t>Mucopurulent chronic bronchitis</w:t>
            </w:r>
          </w:p>
        </w:tc>
      </w:tr>
      <w:tr w:rsidR="00937888">
        <w:trPr>
          <w:trHeight w:val="620"/>
        </w:trPr>
        <w:tc>
          <w:tcPr>
            <w:tcW w:w="1000" w:type="dxa"/>
          </w:tcPr>
          <w:p w:rsidR="00937888" w:rsidRDefault="00EC7B47">
            <w:pPr>
              <w:pStyle w:val="TableParagraph"/>
              <w:ind w:left="31" w:right="90"/>
              <w:jc w:val="center"/>
              <w:rPr>
                <w:sz w:val="24"/>
              </w:rPr>
            </w:pPr>
            <w:r>
              <w:rPr>
                <w:sz w:val="24"/>
              </w:rPr>
              <w:t>J418</w:t>
            </w:r>
          </w:p>
        </w:tc>
        <w:tc>
          <w:tcPr>
            <w:tcW w:w="4720" w:type="dxa"/>
          </w:tcPr>
          <w:p w:rsidR="00937888" w:rsidRDefault="00EC7B47">
            <w:pPr>
              <w:pStyle w:val="TableParagraph"/>
              <w:spacing w:line="261" w:lineRule="auto"/>
              <w:ind w:right="23"/>
              <w:rPr>
                <w:sz w:val="24"/>
              </w:rPr>
            </w:pPr>
            <w:r>
              <w:rPr>
                <w:sz w:val="24"/>
              </w:rPr>
              <w:t>Viêm phế quản mạn tính hỗn hợp (đơn thuần và nhầy mủ)</w:t>
            </w:r>
          </w:p>
        </w:tc>
        <w:tc>
          <w:tcPr>
            <w:tcW w:w="5040" w:type="dxa"/>
          </w:tcPr>
          <w:p w:rsidR="00937888" w:rsidRDefault="00EC7B47">
            <w:pPr>
              <w:pStyle w:val="TableParagraph"/>
              <w:rPr>
                <w:sz w:val="24"/>
              </w:rPr>
            </w:pPr>
            <w:r>
              <w:rPr>
                <w:sz w:val="24"/>
              </w:rPr>
              <w:t>Mixed simple and mucopurulent chronic bronchitis</w:t>
            </w:r>
          </w:p>
        </w:tc>
      </w:tr>
      <w:tr w:rsidR="00937888">
        <w:trPr>
          <w:trHeight w:val="300"/>
        </w:trPr>
        <w:tc>
          <w:tcPr>
            <w:tcW w:w="1000" w:type="dxa"/>
          </w:tcPr>
          <w:p w:rsidR="00937888" w:rsidRDefault="00EC7B47">
            <w:pPr>
              <w:pStyle w:val="TableParagraph"/>
              <w:ind w:left="31" w:right="210"/>
              <w:jc w:val="center"/>
              <w:rPr>
                <w:sz w:val="24"/>
              </w:rPr>
            </w:pPr>
            <w:r>
              <w:rPr>
                <w:sz w:val="24"/>
              </w:rPr>
              <w:t>J42</w:t>
            </w:r>
          </w:p>
        </w:tc>
        <w:tc>
          <w:tcPr>
            <w:tcW w:w="4720" w:type="dxa"/>
          </w:tcPr>
          <w:p w:rsidR="00937888" w:rsidRDefault="00EC7B47">
            <w:pPr>
              <w:pStyle w:val="TableParagraph"/>
              <w:rPr>
                <w:sz w:val="24"/>
              </w:rPr>
            </w:pPr>
            <w:r>
              <w:rPr>
                <w:sz w:val="24"/>
              </w:rPr>
              <w:t>Viêm phế quản mạn tính không phân loại</w:t>
            </w:r>
          </w:p>
        </w:tc>
        <w:tc>
          <w:tcPr>
            <w:tcW w:w="5040" w:type="dxa"/>
          </w:tcPr>
          <w:p w:rsidR="00937888" w:rsidRDefault="00EC7B47">
            <w:pPr>
              <w:pStyle w:val="TableParagraph"/>
              <w:rPr>
                <w:sz w:val="24"/>
              </w:rPr>
            </w:pPr>
            <w:r>
              <w:rPr>
                <w:sz w:val="24"/>
              </w:rPr>
              <w:t>Unspecified chronic bronchitis</w:t>
            </w:r>
          </w:p>
        </w:tc>
      </w:tr>
      <w:tr w:rsidR="00937888">
        <w:trPr>
          <w:trHeight w:val="300"/>
        </w:trPr>
        <w:tc>
          <w:tcPr>
            <w:tcW w:w="1000" w:type="dxa"/>
          </w:tcPr>
          <w:p w:rsidR="00937888" w:rsidRDefault="00EC7B47">
            <w:pPr>
              <w:pStyle w:val="TableParagraph"/>
              <w:ind w:left="31" w:right="90"/>
              <w:jc w:val="center"/>
              <w:rPr>
                <w:sz w:val="24"/>
              </w:rPr>
            </w:pPr>
            <w:r>
              <w:rPr>
                <w:sz w:val="24"/>
              </w:rPr>
              <w:t>J430</w:t>
            </w:r>
          </w:p>
        </w:tc>
        <w:tc>
          <w:tcPr>
            <w:tcW w:w="4720" w:type="dxa"/>
          </w:tcPr>
          <w:p w:rsidR="00937888" w:rsidRDefault="00EC7B47">
            <w:pPr>
              <w:pStyle w:val="TableParagraph"/>
              <w:rPr>
                <w:sz w:val="24"/>
              </w:rPr>
            </w:pPr>
            <w:r>
              <w:rPr>
                <w:sz w:val="24"/>
              </w:rPr>
              <w:t>Hội chứng MacLeod</w:t>
            </w:r>
          </w:p>
        </w:tc>
        <w:tc>
          <w:tcPr>
            <w:tcW w:w="5040" w:type="dxa"/>
          </w:tcPr>
          <w:p w:rsidR="00937888" w:rsidRDefault="00EC7B47">
            <w:pPr>
              <w:pStyle w:val="TableParagraph"/>
              <w:rPr>
                <w:sz w:val="24"/>
              </w:rPr>
            </w:pPr>
            <w:r>
              <w:rPr>
                <w:sz w:val="24"/>
              </w:rPr>
              <w:t>MacLeod syndrome</w:t>
            </w:r>
          </w:p>
        </w:tc>
      </w:tr>
      <w:tr w:rsidR="00937888">
        <w:trPr>
          <w:trHeight w:val="300"/>
        </w:trPr>
        <w:tc>
          <w:tcPr>
            <w:tcW w:w="1000" w:type="dxa"/>
          </w:tcPr>
          <w:p w:rsidR="00937888" w:rsidRDefault="00EC7B47">
            <w:pPr>
              <w:pStyle w:val="TableParagraph"/>
              <w:ind w:left="31" w:right="90"/>
              <w:jc w:val="center"/>
              <w:rPr>
                <w:sz w:val="24"/>
              </w:rPr>
            </w:pPr>
            <w:r>
              <w:rPr>
                <w:sz w:val="24"/>
              </w:rPr>
              <w:t>J431</w:t>
            </w:r>
          </w:p>
        </w:tc>
        <w:tc>
          <w:tcPr>
            <w:tcW w:w="4720" w:type="dxa"/>
          </w:tcPr>
          <w:p w:rsidR="00937888" w:rsidRDefault="00EC7B47">
            <w:pPr>
              <w:pStyle w:val="TableParagraph"/>
              <w:rPr>
                <w:sz w:val="24"/>
              </w:rPr>
            </w:pPr>
            <w:r>
              <w:rPr>
                <w:sz w:val="24"/>
              </w:rPr>
              <w:t>Khí phế thũng toàn tiểu thuỳ</w:t>
            </w:r>
          </w:p>
        </w:tc>
        <w:tc>
          <w:tcPr>
            <w:tcW w:w="5040" w:type="dxa"/>
          </w:tcPr>
          <w:p w:rsidR="00937888" w:rsidRDefault="00EC7B47">
            <w:pPr>
              <w:pStyle w:val="TableParagraph"/>
              <w:rPr>
                <w:sz w:val="24"/>
              </w:rPr>
            </w:pPr>
            <w:r>
              <w:rPr>
                <w:sz w:val="24"/>
              </w:rPr>
              <w:t>Panlobular emphysema</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90"/>
              <w:jc w:val="center"/>
              <w:rPr>
                <w:sz w:val="24"/>
              </w:rPr>
            </w:pPr>
            <w:r>
              <w:rPr>
                <w:sz w:val="24"/>
              </w:rPr>
              <w:t>J432</w:t>
            </w:r>
          </w:p>
        </w:tc>
        <w:tc>
          <w:tcPr>
            <w:tcW w:w="4720" w:type="dxa"/>
          </w:tcPr>
          <w:p w:rsidR="00937888" w:rsidRDefault="00EC7B47">
            <w:pPr>
              <w:pStyle w:val="TableParagraph"/>
              <w:rPr>
                <w:sz w:val="24"/>
              </w:rPr>
            </w:pPr>
            <w:r>
              <w:rPr>
                <w:sz w:val="24"/>
              </w:rPr>
              <w:t>Khí phế thũng trung tâm tiểu thuỳ</w:t>
            </w:r>
          </w:p>
        </w:tc>
        <w:tc>
          <w:tcPr>
            <w:tcW w:w="5040" w:type="dxa"/>
          </w:tcPr>
          <w:p w:rsidR="00937888" w:rsidRDefault="00EC7B47">
            <w:pPr>
              <w:pStyle w:val="TableParagraph"/>
              <w:rPr>
                <w:sz w:val="24"/>
              </w:rPr>
            </w:pPr>
            <w:r>
              <w:rPr>
                <w:sz w:val="24"/>
              </w:rPr>
              <w:t>Centrilobular emphysema</w:t>
            </w:r>
          </w:p>
        </w:tc>
      </w:tr>
      <w:tr w:rsidR="00937888">
        <w:trPr>
          <w:trHeight w:val="300"/>
        </w:trPr>
        <w:tc>
          <w:tcPr>
            <w:tcW w:w="1000" w:type="dxa"/>
          </w:tcPr>
          <w:p w:rsidR="00937888" w:rsidRDefault="00EC7B47">
            <w:pPr>
              <w:pStyle w:val="TableParagraph"/>
              <w:ind w:left="31" w:right="90"/>
              <w:jc w:val="center"/>
              <w:rPr>
                <w:sz w:val="24"/>
              </w:rPr>
            </w:pPr>
            <w:r>
              <w:rPr>
                <w:sz w:val="24"/>
              </w:rPr>
              <w:t>J438</w:t>
            </w:r>
          </w:p>
        </w:tc>
        <w:tc>
          <w:tcPr>
            <w:tcW w:w="4720" w:type="dxa"/>
          </w:tcPr>
          <w:p w:rsidR="00937888" w:rsidRDefault="00EC7B47">
            <w:pPr>
              <w:pStyle w:val="TableParagraph"/>
              <w:rPr>
                <w:sz w:val="24"/>
              </w:rPr>
            </w:pPr>
            <w:r>
              <w:rPr>
                <w:sz w:val="24"/>
              </w:rPr>
              <w:t>Khí phế thũng khác</w:t>
            </w:r>
          </w:p>
        </w:tc>
        <w:tc>
          <w:tcPr>
            <w:tcW w:w="5040" w:type="dxa"/>
          </w:tcPr>
          <w:p w:rsidR="00937888" w:rsidRDefault="00EC7B47">
            <w:pPr>
              <w:pStyle w:val="TableParagraph"/>
              <w:rPr>
                <w:sz w:val="24"/>
              </w:rPr>
            </w:pPr>
            <w:r>
              <w:rPr>
                <w:sz w:val="24"/>
              </w:rPr>
              <w:t>Other emphysema</w:t>
            </w:r>
          </w:p>
        </w:tc>
      </w:tr>
      <w:tr w:rsidR="00937888">
        <w:trPr>
          <w:trHeight w:val="300"/>
        </w:trPr>
        <w:tc>
          <w:tcPr>
            <w:tcW w:w="1000" w:type="dxa"/>
          </w:tcPr>
          <w:p w:rsidR="00937888" w:rsidRDefault="00EC7B47">
            <w:pPr>
              <w:pStyle w:val="TableParagraph"/>
              <w:ind w:left="31" w:right="90"/>
              <w:jc w:val="center"/>
              <w:rPr>
                <w:sz w:val="24"/>
              </w:rPr>
            </w:pPr>
            <w:r>
              <w:rPr>
                <w:sz w:val="24"/>
              </w:rPr>
              <w:t>J439</w:t>
            </w:r>
          </w:p>
        </w:tc>
        <w:tc>
          <w:tcPr>
            <w:tcW w:w="4720" w:type="dxa"/>
          </w:tcPr>
          <w:p w:rsidR="00937888" w:rsidRDefault="00EC7B47">
            <w:pPr>
              <w:pStyle w:val="TableParagraph"/>
              <w:rPr>
                <w:sz w:val="24"/>
              </w:rPr>
            </w:pPr>
            <w:r>
              <w:rPr>
                <w:sz w:val="24"/>
              </w:rPr>
              <w:t>Khí phế thũng, không đặc hiệu</w:t>
            </w:r>
          </w:p>
        </w:tc>
        <w:tc>
          <w:tcPr>
            <w:tcW w:w="5040" w:type="dxa"/>
          </w:tcPr>
          <w:p w:rsidR="00937888" w:rsidRDefault="00EC7B47">
            <w:pPr>
              <w:pStyle w:val="TableParagraph"/>
              <w:rPr>
                <w:sz w:val="24"/>
              </w:rPr>
            </w:pPr>
            <w:r>
              <w:rPr>
                <w:sz w:val="24"/>
              </w:rPr>
              <w:t>Emphysema, unspecified</w:t>
            </w:r>
          </w:p>
        </w:tc>
      </w:tr>
      <w:tr w:rsidR="00937888">
        <w:trPr>
          <w:trHeight w:val="620"/>
        </w:trPr>
        <w:tc>
          <w:tcPr>
            <w:tcW w:w="1000" w:type="dxa"/>
          </w:tcPr>
          <w:p w:rsidR="00937888" w:rsidRDefault="00EC7B47">
            <w:pPr>
              <w:pStyle w:val="TableParagraph"/>
              <w:ind w:left="31" w:right="90"/>
              <w:jc w:val="center"/>
              <w:rPr>
                <w:sz w:val="24"/>
              </w:rPr>
            </w:pPr>
            <w:r>
              <w:rPr>
                <w:sz w:val="24"/>
              </w:rPr>
              <w:t>J440</w:t>
            </w:r>
          </w:p>
        </w:tc>
        <w:tc>
          <w:tcPr>
            <w:tcW w:w="4720" w:type="dxa"/>
          </w:tcPr>
          <w:p w:rsidR="00937888" w:rsidRDefault="00EC7B47">
            <w:pPr>
              <w:pStyle w:val="TableParagraph"/>
              <w:spacing w:line="261" w:lineRule="auto"/>
              <w:ind w:right="414"/>
              <w:rPr>
                <w:sz w:val="24"/>
              </w:rPr>
            </w:pPr>
            <w:r>
              <w:rPr>
                <w:sz w:val="24"/>
              </w:rPr>
              <w:t xml:space="preserve">Bệnh phổi </w:t>
            </w:r>
            <w:r>
              <w:rPr>
                <w:spacing w:val="-5"/>
                <w:sz w:val="24"/>
              </w:rPr>
              <w:t xml:space="preserve">tắc </w:t>
            </w:r>
            <w:r>
              <w:rPr>
                <w:sz w:val="24"/>
              </w:rPr>
              <w:t xml:space="preserve">nghẽn </w:t>
            </w:r>
            <w:r>
              <w:rPr>
                <w:spacing w:val="-5"/>
                <w:sz w:val="24"/>
              </w:rPr>
              <w:t xml:space="preserve">mạn </w:t>
            </w:r>
            <w:r>
              <w:rPr>
                <w:spacing w:val="-4"/>
                <w:sz w:val="24"/>
              </w:rPr>
              <w:t xml:space="preserve">tính </w:t>
            </w:r>
            <w:r>
              <w:rPr>
                <w:spacing w:val="-3"/>
                <w:sz w:val="24"/>
              </w:rPr>
              <w:t xml:space="preserve">đợt </w:t>
            </w:r>
            <w:r>
              <w:rPr>
                <w:spacing w:val="-5"/>
                <w:sz w:val="24"/>
              </w:rPr>
              <w:t xml:space="preserve">cấp </w:t>
            </w:r>
            <w:r>
              <w:rPr>
                <w:sz w:val="24"/>
              </w:rPr>
              <w:t xml:space="preserve">do </w:t>
            </w:r>
            <w:r>
              <w:rPr>
                <w:spacing w:val="-4"/>
                <w:sz w:val="24"/>
              </w:rPr>
              <w:t xml:space="preserve">bội </w:t>
            </w:r>
            <w:r>
              <w:rPr>
                <w:spacing w:val="-3"/>
                <w:sz w:val="24"/>
              </w:rPr>
              <w:t>nhiễm</w:t>
            </w:r>
          </w:p>
        </w:tc>
        <w:tc>
          <w:tcPr>
            <w:tcW w:w="5040" w:type="dxa"/>
          </w:tcPr>
          <w:p w:rsidR="00937888" w:rsidRDefault="00EC7B47">
            <w:pPr>
              <w:pStyle w:val="TableParagraph"/>
              <w:spacing w:line="261" w:lineRule="auto"/>
              <w:ind w:right="199"/>
              <w:rPr>
                <w:sz w:val="24"/>
              </w:rPr>
            </w:pPr>
            <w:r>
              <w:rPr>
                <w:sz w:val="24"/>
              </w:rPr>
              <w:t xml:space="preserve">Chronic obstructive </w:t>
            </w:r>
            <w:r>
              <w:rPr>
                <w:spacing w:val="-3"/>
                <w:sz w:val="24"/>
              </w:rPr>
              <w:t xml:space="preserve">pulmonary </w:t>
            </w:r>
            <w:r>
              <w:rPr>
                <w:sz w:val="24"/>
              </w:rPr>
              <w:t xml:space="preserve">disease with </w:t>
            </w:r>
            <w:r>
              <w:rPr>
                <w:spacing w:val="-5"/>
                <w:sz w:val="24"/>
              </w:rPr>
              <w:t xml:space="preserve">acute </w:t>
            </w:r>
            <w:r>
              <w:rPr>
                <w:sz w:val="24"/>
              </w:rPr>
              <w:t xml:space="preserve">lower respiratory </w:t>
            </w:r>
            <w:r>
              <w:rPr>
                <w:spacing w:val="-4"/>
                <w:sz w:val="24"/>
              </w:rPr>
              <w:t>infection</w:t>
            </w:r>
          </w:p>
        </w:tc>
      </w:tr>
      <w:tr w:rsidR="00937888">
        <w:trPr>
          <w:trHeight w:val="620"/>
        </w:trPr>
        <w:tc>
          <w:tcPr>
            <w:tcW w:w="1000" w:type="dxa"/>
          </w:tcPr>
          <w:p w:rsidR="00937888" w:rsidRDefault="00EC7B47">
            <w:pPr>
              <w:pStyle w:val="TableParagraph"/>
              <w:ind w:left="31" w:right="90"/>
              <w:jc w:val="center"/>
              <w:rPr>
                <w:sz w:val="24"/>
              </w:rPr>
            </w:pPr>
            <w:r>
              <w:rPr>
                <w:sz w:val="24"/>
              </w:rPr>
              <w:t>J441</w:t>
            </w:r>
          </w:p>
        </w:tc>
        <w:tc>
          <w:tcPr>
            <w:tcW w:w="4720" w:type="dxa"/>
          </w:tcPr>
          <w:p w:rsidR="00937888" w:rsidRDefault="00EC7B47">
            <w:pPr>
              <w:pStyle w:val="TableParagraph"/>
              <w:spacing w:line="261" w:lineRule="auto"/>
              <w:ind w:right="364"/>
              <w:rPr>
                <w:sz w:val="24"/>
              </w:rPr>
            </w:pPr>
            <w:r>
              <w:rPr>
                <w:sz w:val="24"/>
              </w:rPr>
              <w:t xml:space="preserve">Bệnh phổi </w:t>
            </w:r>
            <w:r>
              <w:rPr>
                <w:spacing w:val="-5"/>
                <w:sz w:val="24"/>
              </w:rPr>
              <w:t xml:space="preserve">tắc </w:t>
            </w:r>
            <w:r>
              <w:rPr>
                <w:sz w:val="24"/>
              </w:rPr>
              <w:t xml:space="preserve">nghẽn </w:t>
            </w:r>
            <w:r>
              <w:rPr>
                <w:spacing w:val="-5"/>
                <w:sz w:val="24"/>
              </w:rPr>
              <w:t xml:space="preserve">mạn </w:t>
            </w:r>
            <w:r>
              <w:rPr>
                <w:spacing w:val="-4"/>
                <w:sz w:val="24"/>
              </w:rPr>
              <w:t xml:space="preserve">tính </w:t>
            </w:r>
            <w:r>
              <w:rPr>
                <w:spacing w:val="-3"/>
                <w:sz w:val="24"/>
              </w:rPr>
              <w:t xml:space="preserve">đợt </w:t>
            </w:r>
            <w:r>
              <w:rPr>
                <w:spacing w:val="-4"/>
                <w:sz w:val="24"/>
              </w:rPr>
              <w:t xml:space="preserve">cấp, </w:t>
            </w:r>
            <w:r>
              <w:rPr>
                <w:spacing w:val="-3"/>
                <w:sz w:val="24"/>
              </w:rPr>
              <w:t xml:space="preserve">không đặc </w:t>
            </w:r>
            <w:r>
              <w:rPr>
                <w:spacing w:val="-4"/>
                <w:sz w:val="24"/>
              </w:rPr>
              <w:t>hiệu</w:t>
            </w:r>
          </w:p>
        </w:tc>
        <w:tc>
          <w:tcPr>
            <w:tcW w:w="5040" w:type="dxa"/>
          </w:tcPr>
          <w:p w:rsidR="00937888" w:rsidRDefault="00EC7B47">
            <w:pPr>
              <w:pStyle w:val="TableParagraph"/>
              <w:spacing w:line="261" w:lineRule="auto"/>
              <w:ind w:right="199"/>
              <w:rPr>
                <w:sz w:val="24"/>
              </w:rPr>
            </w:pPr>
            <w:r>
              <w:rPr>
                <w:sz w:val="24"/>
              </w:rPr>
              <w:t xml:space="preserve">Chronic obstructive </w:t>
            </w:r>
            <w:r>
              <w:rPr>
                <w:spacing w:val="-3"/>
                <w:sz w:val="24"/>
              </w:rPr>
              <w:t xml:space="preserve">pulmonary </w:t>
            </w:r>
            <w:r>
              <w:rPr>
                <w:sz w:val="24"/>
              </w:rPr>
              <w:t xml:space="preserve">disease with </w:t>
            </w:r>
            <w:r>
              <w:rPr>
                <w:spacing w:val="-5"/>
                <w:sz w:val="24"/>
              </w:rPr>
              <w:t xml:space="preserve">acute </w:t>
            </w:r>
            <w:r>
              <w:rPr>
                <w:spacing w:val="-4"/>
                <w:sz w:val="24"/>
              </w:rPr>
              <w:t xml:space="preserve">exacerbation, </w:t>
            </w:r>
            <w:r>
              <w:rPr>
                <w:spacing w:val="-3"/>
                <w:sz w:val="24"/>
              </w:rPr>
              <w:t>unspecified</w:t>
            </w:r>
          </w:p>
        </w:tc>
      </w:tr>
      <w:tr w:rsidR="00937888">
        <w:trPr>
          <w:trHeight w:val="620"/>
        </w:trPr>
        <w:tc>
          <w:tcPr>
            <w:tcW w:w="1000" w:type="dxa"/>
          </w:tcPr>
          <w:p w:rsidR="00937888" w:rsidRDefault="00EC7B47">
            <w:pPr>
              <w:pStyle w:val="TableParagraph"/>
              <w:ind w:left="31" w:right="90"/>
              <w:jc w:val="center"/>
              <w:rPr>
                <w:sz w:val="24"/>
              </w:rPr>
            </w:pPr>
            <w:r>
              <w:rPr>
                <w:sz w:val="24"/>
              </w:rPr>
              <w:t>J448</w:t>
            </w:r>
          </w:p>
        </w:tc>
        <w:tc>
          <w:tcPr>
            <w:tcW w:w="4720" w:type="dxa"/>
          </w:tcPr>
          <w:p w:rsidR="00937888" w:rsidRDefault="00EC7B47">
            <w:pPr>
              <w:pStyle w:val="TableParagraph"/>
              <w:rPr>
                <w:sz w:val="24"/>
              </w:rPr>
            </w:pPr>
            <w:r>
              <w:rPr>
                <w:sz w:val="24"/>
              </w:rPr>
              <w:t>Bệnh phổi tắc nghẽn mạn tính xác định khác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z w:val="24"/>
              </w:rPr>
              <w:t xml:space="preserve">chronic obstructive </w:t>
            </w:r>
            <w:r>
              <w:rPr>
                <w:spacing w:val="-3"/>
                <w:sz w:val="24"/>
              </w:rPr>
              <w:t xml:space="preserve">pulmonary </w:t>
            </w:r>
            <w:r>
              <w:rPr>
                <w:sz w:val="24"/>
              </w:rPr>
              <w:t>disease</w:t>
            </w:r>
          </w:p>
        </w:tc>
      </w:tr>
      <w:tr w:rsidR="00937888">
        <w:trPr>
          <w:trHeight w:val="620"/>
        </w:trPr>
        <w:tc>
          <w:tcPr>
            <w:tcW w:w="1000" w:type="dxa"/>
          </w:tcPr>
          <w:p w:rsidR="00937888" w:rsidRDefault="00EC7B47">
            <w:pPr>
              <w:pStyle w:val="TableParagraph"/>
              <w:ind w:left="31" w:right="90"/>
              <w:jc w:val="center"/>
              <w:rPr>
                <w:sz w:val="24"/>
              </w:rPr>
            </w:pPr>
            <w:r>
              <w:rPr>
                <w:sz w:val="24"/>
              </w:rPr>
              <w:t>J449</w:t>
            </w:r>
          </w:p>
        </w:tc>
        <w:tc>
          <w:tcPr>
            <w:tcW w:w="4720" w:type="dxa"/>
          </w:tcPr>
          <w:p w:rsidR="00937888" w:rsidRDefault="00EC7B47">
            <w:pPr>
              <w:pStyle w:val="TableParagraph"/>
              <w:rPr>
                <w:sz w:val="24"/>
              </w:rPr>
            </w:pPr>
            <w:r>
              <w:rPr>
                <w:sz w:val="24"/>
              </w:rPr>
              <w:t>Bệnh phổi tắc nghẽn mạn tính, không xác định</w:t>
            </w:r>
          </w:p>
        </w:tc>
        <w:tc>
          <w:tcPr>
            <w:tcW w:w="5040" w:type="dxa"/>
          </w:tcPr>
          <w:p w:rsidR="00937888" w:rsidRDefault="00EC7B47">
            <w:pPr>
              <w:pStyle w:val="TableParagraph"/>
              <w:rPr>
                <w:sz w:val="24"/>
              </w:rPr>
            </w:pPr>
            <w:r>
              <w:rPr>
                <w:sz w:val="24"/>
              </w:rPr>
              <w:t xml:space="preserve">Chronic obstructive </w:t>
            </w:r>
            <w:r>
              <w:rPr>
                <w:spacing w:val="-3"/>
                <w:sz w:val="24"/>
              </w:rPr>
              <w:t xml:space="preserve">pulmonary </w:t>
            </w:r>
            <w:r>
              <w:rPr>
                <w:sz w:val="24"/>
              </w:rPr>
              <w:t xml:space="preserve">disease, </w:t>
            </w:r>
            <w:r>
              <w:rPr>
                <w:spacing w:val="-3"/>
                <w:sz w:val="24"/>
              </w:rPr>
              <w:t>unspecified</w:t>
            </w:r>
          </w:p>
        </w:tc>
      </w:tr>
      <w:tr w:rsidR="00937888">
        <w:trPr>
          <w:trHeight w:val="300"/>
        </w:trPr>
        <w:tc>
          <w:tcPr>
            <w:tcW w:w="1000" w:type="dxa"/>
          </w:tcPr>
          <w:p w:rsidR="00937888" w:rsidRDefault="00EC7B47">
            <w:pPr>
              <w:pStyle w:val="TableParagraph"/>
              <w:ind w:left="31" w:right="90"/>
              <w:jc w:val="center"/>
              <w:rPr>
                <w:sz w:val="24"/>
              </w:rPr>
            </w:pPr>
            <w:r>
              <w:rPr>
                <w:sz w:val="24"/>
              </w:rPr>
              <w:t>J450</w:t>
            </w:r>
          </w:p>
        </w:tc>
        <w:tc>
          <w:tcPr>
            <w:tcW w:w="4720" w:type="dxa"/>
          </w:tcPr>
          <w:p w:rsidR="00937888" w:rsidRDefault="00EC7B47">
            <w:pPr>
              <w:pStyle w:val="TableParagraph"/>
              <w:rPr>
                <w:sz w:val="24"/>
              </w:rPr>
            </w:pPr>
            <w:r>
              <w:rPr>
                <w:sz w:val="24"/>
              </w:rPr>
              <w:t>Hen chủ yếu do dị ứng</w:t>
            </w:r>
          </w:p>
        </w:tc>
        <w:tc>
          <w:tcPr>
            <w:tcW w:w="5040" w:type="dxa"/>
          </w:tcPr>
          <w:p w:rsidR="00937888" w:rsidRDefault="00EC7B47">
            <w:pPr>
              <w:pStyle w:val="TableParagraph"/>
              <w:rPr>
                <w:sz w:val="24"/>
              </w:rPr>
            </w:pPr>
            <w:r>
              <w:rPr>
                <w:sz w:val="24"/>
              </w:rPr>
              <w:t>Predominantly allergic asthma</w:t>
            </w:r>
          </w:p>
        </w:tc>
      </w:tr>
      <w:tr w:rsidR="00937888">
        <w:trPr>
          <w:trHeight w:val="300"/>
        </w:trPr>
        <w:tc>
          <w:tcPr>
            <w:tcW w:w="1000" w:type="dxa"/>
          </w:tcPr>
          <w:p w:rsidR="00937888" w:rsidRDefault="00EC7B47">
            <w:pPr>
              <w:pStyle w:val="TableParagraph"/>
              <w:ind w:left="31" w:right="90"/>
              <w:jc w:val="center"/>
              <w:rPr>
                <w:sz w:val="24"/>
              </w:rPr>
            </w:pPr>
            <w:r>
              <w:rPr>
                <w:sz w:val="24"/>
              </w:rPr>
              <w:t>J451</w:t>
            </w:r>
          </w:p>
        </w:tc>
        <w:tc>
          <w:tcPr>
            <w:tcW w:w="4720" w:type="dxa"/>
          </w:tcPr>
          <w:p w:rsidR="00937888" w:rsidRDefault="00EC7B47">
            <w:pPr>
              <w:pStyle w:val="TableParagraph"/>
              <w:rPr>
                <w:sz w:val="24"/>
              </w:rPr>
            </w:pPr>
            <w:r>
              <w:rPr>
                <w:sz w:val="24"/>
              </w:rPr>
              <w:t>Hen không dị ứng</w:t>
            </w:r>
          </w:p>
        </w:tc>
        <w:tc>
          <w:tcPr>
            <w:tcW w:w="5040" w:type="dxa"/>
          </w:tcPr>
          <w:p w:rsidR="00937888" w:rsidRDefault="00EC7B47">
            <w:pPr>
              <w:pStyle w:val="TableParagraph"/>
              <w:rPr>
                <w:sz w:val="24"/>
              </w:rPr>
            </w:pPr>
            <w:r>
              <w:rPr>
                <w:sz w:val="24"/>
              </w:rPr>
              <w:t>Nonallergic asthma</w:t>
            </w:r>
          </w:p>
        </w:tc>
      </w:tr>
      <w:tr w:rsidR="00937888">
        <w:trPr>
          <w:trHeight w:val="300"/>
        </w:trPr>
        <w:tc>
          <w:tcPr>
            <w:tcW w:w="1000" w:type="dxa"/>
          </w:tcPr>
          <w:p w:rsidR="00937888" w:rsidRDefault="00EC7B47">
            <w:pPr>
              <w:pStyle w:val="TableParagraph"/>
              <w:ind w:left="31" w:right="90"/>
              <w:jc w:val="center"/>
              <w:rPr>
                <w:sz w:val="24"/>
              </w:rPr>
            </w:pPr>
            <w:r>
              <w:rPr>
                <w:sz w:val="24"/>
              </w:rPr>
              <w:t>J458</w:t>
            </w:r>
          </w:p>
        </w:tc>
        <w:tc>
          <w:tcPr>
            <w:tcW w:w="4720" w:type="dxa"/>
          </w:tcPr>
          <w:p w:rsidR="00937888" w:rsidRDefault="00EC7B47">
            <w:pPr>
              <w:pStyle w:val="TableParagraph"/>
              <w:rPr>
                <w:sz w:val="24"/>
              </w:rPr>
            </w:pPr>
            <w:r>
              <w:rPr>
                <w:sz w:val="24"/>
              </w:rPr>
              <w:t>Hen hỗn hợp</w:t>
            </w:r>
          </w:p>
        </w:tc>
        <w:tc>
          <w:tcPr>
            <w:tcW w:w="5040" w:type="dxa"/>
          </w:tcPr>
          <w:p w:rsidR="00937888" w:rsidRDefault="00EC7B47">
            <w:pPr>
              <w:pStyle w:val="TableParagraph"/>
              <w:rPr>
                <w:sz w:val="24"/>
              </w:rPr>
            </w:pPr>
            <w:r>
              <w:rPr>
                <w:sz w:val="24"/>
              </w:rPr>
              <w:t>Mixed asthma</w:t>
            </w:r>
          </w:p>
        </w:tc>
      </w:tr>
      <w:tr w:rsidR="00937888">
        <w:trPr>
          <w:trHeight w:val="300"/>
        </w:trPr>
        <w:tc>
          <w:tcPr>
            <w:tcW w:w="1000" w:type="dxa"/>
          </w:tcPr>
          <w:p w:rsidR="00937888" w:rsidRDefault="00EC7B47">
            <w:pPr>
              <w:pStyle w:val="TableParagraph"/>
              <w:ind w:left="31" w:right="90"/>
              <w:jc w:val="center"/>
              <w:rPr>
                <w:sz w:val="24"/>
              </w:rPr>
            </w:pPr>
            <w:r>
              <w:rPr>
                <w:sz w:val="24"/>
              </w:rPr>
              <w:t>J459</w:t>
            </w:r>
          </w:p>
        </w:tc>
        <w:tc>
          <w:tcPr>
            <w:tcW w:w="4720" w:type="dxa"/>
          </w:tcPr>
          <w:p w:rsidR="00937888" w:rsidRDefault="00EC7B47">
            <w:pPr>
              <w:pStyle w:val="TableParagraph"/>
              <w:rPr>
                <w:sz w:val="24"/>
              </w:rPr>
            </w:pPr>
            <w:r>
              <w:rPr>
                <w:sz w:val="24"/>
              </w:rPr>
              <w:t>Hen, không phân loại</w:t>
            </w:r>
          </w:p>
        </w:tc>
        <w:tc>
          <w:tcPr>
            <w:tcW w:w="5040" w:type="dxa"/>
          </w:tcPr>
          <w:p w:rsidR="00937888" w:rsidRDefault="00EC7B47">
            <w:pPr>
              <w:pStyle w:val="TableParagraph"/>
              <w:rPr>
                <w:sz w:val="24"/>
              </w:rPr>
            </w:pPr>
            <w:r>
              <w:rPr>
                <w:sz w:val="24"/>
              </w:rPr>
              <w:t>Asthma, unspecified</w:t>
            </w:r>
          </w:p>
        </w:tc>
      </w:tr>
      <w:tr w:rsidR="00937888">
        <w:trPr>
          <w:trHeight w:val="300"/>
        </w:trPr>
        <w:tc>
          <w:tcPr>
            <w:tcW w:w="1000" w:type="dxa"/>
          </w:tcPr>
          <w:p w:rsidR="00937888" w:rsidRDefault="00EC7B47">
            <w:pPr>
              <w:pStyle w:val="TableParagraph"/>
              <w:ind w:left="31" w:right="210"/>
              <w:jc w:val="center"/>
              <w:rPr>
                <w:sz w:val="24"/>
              </w:rPr>
            </w:pPr>
            <w:r>
              <w:rPr>
                <w:sz w:val="24"/>
              </w:rPr>
              <w:t>J46</w:t>
            </w:r>
          </w:p>
        </w:tc>
        <w:tc>
          <w:tcPr>
            <w:tcW w:w="4720" w:type="dxa"/>
          </w:tcPr>
          <w:p w:rsidR="00937888" w:rsidRDefault="00EC7B47">
            <w:pPr>
              <w:pStyle w:val="TableParagraph"/>
              <w:rPr>
                <w:sz w:val="24"/>
              </w:rPr>
            </w:pPr>
            <w:r>
              <w:rPr>
                <w:sz w:val="24"/>
              </w:rPr>
              <w:t>Cơn hen ác tính</w:t>
            </w:r>
          </w:p>
        </w:tc>
        <w:tc>
          <w:tcPr>
            <w:tcW w:w="5040" w:type="dxa"/>
          </w:tcPr>
          <w:p w:rsidR="00937888" w:rsidRDefault="00EC7B47">
            <w:pPr>
              <w:pStyle w:val="TableParagraph"/>
              <w:rPr>
                <w:sz w:val="24"/>
              </w:rPr>
            </w:pPr>
            <w:r>
              <w:rPr>
                <w:sz w:val="24"/>
              </w:rPr>
              <w:t>Status asthmaticus</w:t>
            </w:r>
          </w:p>
        </w:tc>
      </w:tr>
      <w:tr w:rsidR="00937888">
        <w:trPr>
          <w:trHeight w:val="300"/>
        </w:trPr>
        <w:tc>
          <w:tcPr>
            <w:tcW w:w="1000" w:type="dxa"/>
          </w:tcPr>
          <w:p w:rsidR="00937888" w:rsidRDefault="00EC7B47">
            <w:pPr>
              <w:pStyle w:val="TableParagraph"/>
              <w:ind w:left="31" w:right="210"/>
              <w:jc w:val="center"/>
              <w:rPr>
                <w:sz w:val="24"/>
              </w:rPr>
            </w:pPr>
            <w:r>
              <w:rPr>
                <w:sz w:val="24"/>
              </w:rPr>
              <w:t>J47</w:t>
            </w:r>
          </w:p>
        </w:tc>
        <w:tc>
          <w:tcPr>
            <w:tcW w:w="4720" w:type="dxa"/>
          </w:tcPr>
          <w:p w:rsidR="00937888" w:rsidRDefault="00EC7B47">
            <w:pPr>
              <w:pStyle w:val="TableParagraph"/>
              <w:rPr>
                <w:sz w:val="24"/>
              </w:rPr>
            </w:pPr>
            <w:r>
              <w:rPr>
                <w:sz w:val="24"/>
              </w:rPr>
              <w:t>Dãn phế quản</w:t>
            </w:r>
          </w:p>
        </w:tc>
        <w:tc>
          <w:tcPr>
            <w:tcW w:w="5040" w:type="dxa"/>
          </w:tcPr>
          <w:p w:rsidR="00937888" w:rsidRDefault="00EC7B47">
            <w:pPr>
              <w:pStyle w:val="TableParagraph"/>
              <w:rPr>
                <w:sz w:val="24"/>
              </w:rPr>
            </w:pPr>
            <w:r>
              <w:rPr>
                <w:sz w:val="24"/>
              </w:rPr>
              <w:t>Bronchiectasis</w:t>
            </w:r>
          </w:p>
        </w:tc>
      </w:tr>
      <w:tr w:rsidR="00937888">
        <w:trPr>
          <w:trHeight w:val="300"/>
        </w:trPr>
        <w:tc>
          <w:tcPr>
            <w:tcW w:w="1000" w:type="dxa"/>
          </w:tcPr>
          <w:p w:rsidR="00937888" w:rsidRDefault="00EC7B47">
            <w:pPr>
              <w:pStyle w:val="TableParagraph"/>
              <w:ind w:left="31" w:right="210"/>
              <w:jc w:val="center"/>
              <w:rPr>
                <w:sz w:val="24"/>
              </w:rPr>
            </w:pPr>
            <w:r>
              <w:rPr>
                <w:sz w:val="24"/>
              </w:rPr>
              <w:t>J60</w:t>
            </w:r>
          </w:p>
        </w:tc>
        <w:tc>
          <w:tcPr>
            <w:tcW w:w="4720" w:type="dxa"/>
          </w:tcPr>
          <w:p w:rsidR="00937888" w:rsidRDefault="00EC7B47">
            <w:pPr>
              <w:pStyle w:val="TableParagraph"/>
              <w:rPr>
                <w:sz w:val="24"/>
              </w:rPr>
            </w:pPr>
            <w:r>
              <w:rPr>
                <w:sz w:val="24"/>
              </w:rPr>
              <w:t>Bệnh bụi phổi của công nhân ngành than</w:t>
            </w:r>
          </w:p>
        </w:tc>
        <w:tc>
          <w:tcPr>
            <w:tcW w:w="5040" w:type="dxa"/>
          </w:tcPr>
          <w:p w:rsidR="00937888" w:rsidRDefault="00EC7B47">
            <w:pPr>
              <w:pStyle w:val="TableParagraph"/>
              <w:rPr>
                <w:sz w:val="24"/>
              </w:rPr>
            </w:pPr>
            <w:r>
              <w:rPr>
                <w:sz w:val="24"/>
              </w:rPr>
              <w:t>Coalworker pneumoconiosis</w:t>
            </w:r>
          </w:p>
        </w:tc>
      </w:tr>
      <w:tr w:rsidR="00937888">
        <w:trPr>
          <w:trHeight w:val="620"/>
        </w:trPr>
        <w:tc>
          <w:tcPr>
            <w:tcW w:w="1000" w:type="dxa"/>
          </w:tcPr>
          <w:p w:rsidR="00937888" w:rsidRDefault="00EC7B47">
            <w:pPr>
              <w:pStyle w:val="TableParagraph"/>
              <w:ind w:left="31" w:right="210"/>
              <w:jc w:val="center"/>
              <w:rPr>
                <w:sz w:val="24"/>
              </w:rPr>
            </w:pPr>
            <w:r>
              <w:rPr>
                <w:sz w:val="24"/>
              </w:rPr>
              <w:t>J61</w:t>
            </w:r>
          </w:p>
        </w:tc>
        <w:tc>
          <w:tcPr>
            <w:tcW w:w="4720" w:type="dxa"/>
          </w:tcPr>
          <w:p w:rsidR="00937888" w:rsidRDefault="00EC7B47">
            <w:pPr>
              <w:pStyle w:val="TableParagraph"/>
              <w:rPr>
                <w:sz w:val="24"/>
              </w:rPr>
            </w:pPr>
            <w:r>
              <w:rPr>
                <w:sz w:val="24"/>
              </w:rPr>
              <w:t>Bệnh bụi phổi amian và các sợi khoáng khác</w:t>
            </w:r>
          </w:p>
        </w:tc>
        <w:tc>
          <w:tcPr>
            <w:tcW w:w="5040" w:type="dxa"/>
          </w:tcPr>
          <w:p w:rsidR="00937888" w:rsidRDefault="00EC7B47">
            <w:pPr>
              <w:pStyle w:val="TableParagraph"/>
              <w:spacing w:line="261" w:lineRule="auto"/>
              <w:ind w:right="110"/>
              <w:rPr>
                <w:sz w:val="24"/>
              </w:rPr>
            </w:pPr>
            <w:r>
              <w:rPr>
                <w:sz w:val="24"/>
              </w:rPr>
              <w:t>Pneumoconiosis due to asbestos and other mineral fibres</w:t>
            </w:r>
          </w:p>
        </w:tc>
      </w:tr>
      <w:tr w:rsidR="00937888">
        <w:trPr>
          <w:trHeight w:val="300"/>
        </w:trPr>
        <w:tc>
          <w:tcPr>
            <w:tcW w:w="1000" w:type="dxa"/>
          </w:tcPr>
          <w:p w:rsidR="00937888" w:rsidRDefault="00EC7B47">
            <w:pPr>
              <w:pStyle w:val="TableParagraph"/>
              <w:ind w:left="31" w:right="90"/>
              <w:jc w:val="center"/>
              <w:rPr>
                <w:sz w:val="24"/>
              </w:rPr>
            </w:pPr>
            <w:r>
              <w:rPr>
                <w:sz w:val="24"/>
              </w:rPr>
              <w:t>J620</w:t>
            </w:r>
          </w:p>
        </w:tc>
        <w:tc>
          <w:tcPr>
            <w:tcW w:w="4720" w:type="dxa"/>
          </w:tcPr>
          <w:p w:rsidR="00937888" w:rsidRDefault="00EC7B47">
            <w:pPr>
              <w:pStyle w:val="TableParagraph"/>
              <w:rPr>
                <w:sz w:val="24"/>
              </w:rPr>
            </w:pPr>
            <w:r>
              <w:rPr>
                <w:sz w:val="24"/>
              </w:rPr>
              <w:t>Bệnh bụi phổi do bột talc</w:t>
            </w:r>
          </w:p>
        </w:tc>
        <w:tc>
          <w:tcPr>
            <w:tcW w:w="5040" w:type="dxa"/>
          </w:tcPr>
          <w:p w:rsidR="00937888" w:rsidRDefault="00EC7B47">
            <w:pPr>
              <w:pStyle w:val="TableParagraph"/>
              <w:rPr>
                <w:sz w:val="24"/>
              </w:rPr>
            </w:pPr>
            <w:r>
              <w:rPr>
                <w:sz w:val="24"/>
              </w:rPr>
              <w:t>Pneumoconiosis due to talc dust</w:t>
            </w:r>
          </w:p>
        </w:tc>
      </w:tr>
      <w:tr w:rsidR="00937888">
        <w:trPr>
          <w:trHeight w:val="300"/>
        </w:trPr>
        <w:tc>
          <w:tcPr>
            <w:tcW w:w="1000" w:type="dxa"/>
          </w:tcPr>
          <w:p w:rsidR="00937888" w:rsidRDefault="00EC7B47">
            <w:pPr>
              <w:pStyle w:val="TableParagraph"/>
              <w:ind w:left="31" w:right="90"/>
              <w:jc w:val="center"/>
              <w:rPr>
                <w:sz w:val="24"/>
              </w:rPr>
            </w:pPr>
            <w:r>
              <w:rPr>
                <w:sz w:val="24"/>
              </w:rPr>
              <w:t>J628</w:t>
            </w:r>
          </w:p>
        </w:tc>
        <w:tc>
          <w:tcPr>
            <w:tcW w:w="4720" w:type="dxa"/>
          </w:tcPr>
          <w:p w:rsidR="00937888" w:rsidRDefault="00EC7B47">
            <w:pPr>
              <w:pStyle w:val="TableParagraph"/>
              <w:rPr>
                <w:sz w:val="24"/>
              </w:rPr>
            </w:pPr>
            <w:r>
              <w:rPr>
                <w:sz w:val="24"/>
              </w:rPr>
              <w:t>Bệnh bụi phổi do bụi khác chứa silic</w:t>
            </w:r>
          </w:p>
        </w:tc>
        <w:tc>
          <w:tcPr>
            <w:tcW w:w="5040" w:type="dxa"/>
          </w:tcPr>
          <w:p w:rsidR="00937888" w:rsidRDefault="00EC7B47">
            <w:pPr>
              <w:pStyle w:val="TableParagraph"/>
              <w:rPr>
                <w:sz w:val="24"/>
              </w:rPr>
            </w:pPr>
            <w:r>
              <w:rPr>
                <w:sz w:val="24"/>
              </w:rPr>
              <w:t>Pneumoconiosis due to other dust containing silica</w:t>
            </w:r>
          </w:p>
        </w:tc>
      </w:tr>
      <w:tr w:rsidR="00937888">
        <w:trPr>
          <w:trHeight w:val="300"/>
        </w:trPr>
        <w:tc>
          <w:tcPr>
            <w:tcW w:w="1000" w:type="dxa"/>
          </w:tcPr>
          <w:p w:rsidR="00937888" w:rsidRDefault="00EC7B47">
            <w:pPr>
              <w:pStyle w:val="TableParagraph"/>
              <w:ind w:left="31" w:right="90"/>
              <w:jc w:val="center"/>
              <w:rPr>
                <w:sz w:val="24"/>
              </w:rPr>
            </w:pPr>
            <w:r>
              <w:rPr>
                <w:sz w:val="24"/>
              </w:rPr>
              <w:t>J630</w:t>
            </w:r>
          </w:p>
        </w:tc>
        <w:tc>
          <w:tcPr>
            <w:tcW w:w="4720" w:type="dxa"/>
          </w:tcPr>
          <w:p w:rsidR="00937888" w:rsidRDefault="00EC7B47">
            <w:pPr>
              <w:pStyle w:val="TableParagraph"/>
              <w:rPr>
                <w:sz w:val="24"/>
              </w:rPr>
            </w:pPr>
            <w:r>
              <w:rPr>
                <w:sz w:val="24"/>
              </w:rPr>
              <w:t>Nhiễm bụi nhôm (của phổi)</w:t>
            </w:r>
          </w:p>
        </w:tc>
        <w:tc>
          <w:tcPr>
            <w:tcW w:w="5040" w:type="dxa"/>
          </w:tcPr>
          <w:p w:rsidR="00937888" w:rsidRDefault="00EC7B47">
            <w:pPr>
              <w:pStyle w:val="TableParagraph"/>
              <w:rPr>
                <w:sz w:val="24"/>
              </w:rPr>
            </w:pPr>
            <w:r>
              <w:rPr>
                <w:sz w:val="24"/>
              </w:rPr>
              <w:t>Aluminosis (of lung)</w:t>
            </w:r>
          </w:p>
        </w:tc>
      </w:tr>
      <w:tr w:rsidR="00937888">
        <w:trPr>
          <w:trHeight w:val="300"/>
        </w:trPr>
        <w:tc>
          <w:tcPr>
            <w:tcW w:w="1000" w:type="dxa"/>
          </w:tcPr>
          <w:p w:rsidR="00937888" w:rsidRDefault="00EC7B47">
            <w:pPr>
              <w:pStyle w:val="TableParagraph"/>
              <w:ind w:left="31" w:right="90"/>
              <w:jc w:val="center"/>
              <w:rPr>
                <w:sz w:val="24"/>
              </w:rPr>
            </w:pPr>
            <w:r>
              <w:rPr>
                <w:sz w:val="24"/>
              </w:rPr>
              <w:t>J631</w:t>
            </w:r>
          </w:p>
        </w:tc>
        <w:tc>
          <w:tcPr>
            <w:tcW w:w="4720" w:type="dxa"/>
          </w:tcPr>
          <w:p w:rsidR="00937888" w:rsidRDefault="00EC7B47">
            <w:pPr>
              <w:pStyle w:val="TableParagraph"/>
              <w:rPr>
                <w:sz w:val="24"/>
              </w:rPr>
            </w:pPr>
            <w:r>
              <w:rPr>
                <w:sz w:val="24"/>
              </w:rPr>
              <w:t>Xơ hoá do quặng bô- xít (của phổi)</w:t>
            </w:r>
          </w:p>
        </w:tc>
        <w:tc>
          <w:tcPr>
            <w:tcW w:w="5040" w:type="dxa"/>
          </w:tcPr>
          <w:p w:rsidR="00937888" w:rsidRDefault="00EC7B47">
            <w:pPr>
              <w:pStyle w:val="TableParagraph"/>
              <w:rPr>
                <w:sz w:val="24"/>
              </w:rPr>
            </w:pPr>
            <w:r>
              <w:rPr>
                <w:sz w:val="24"/>
              </w:rPr>
              <w:t>Bauxite fibrosis (of lung)</w:t>
            </w:r>
          </w:p>
        </w:tc>
      </w:tr>
      <w:tr w:rsidR="00937888">
        <w:trPr>
          <w:trHeight w:val="300"/>
        </w:trPr>
        <w:tc>
          <w:tcPr>
            <w:tcW w:w="1000" w:type="dxa"/>
          </w:tcPr>
          <w:p w:rsidR="00937888" w:rsidRDefault="00EC7B47">
            <w:pPr>
              <w:pStyle w:val="TableParagraph"/>
              <w:ind w:left="31" w:right="90"/>
              <w:jc w:val="center"/>
              <w:rPr>
                <w:sz w:val="24"/>
              </w:rPr>
            </w:pPr>
            <w:r>
              <w:rPr>
                <w:sz w:val="24"/>
              </w:rPr>
              <w:t>J632</w:t>
            </w:r>
          </w:p>
        </w:tc>
        <w:tc>
          <w:tcPr>
            <w:tcW w:w="4720" w:type="dxa"/>
          </w:tcPr>
          <w:p w:rsidR="00937888" w:rsidRDefault="00EC7B47">
            <w:pPr>
              <w:pStyle w:val="TableParagraph"/>
              <w:rPr>
                <w:sz w:val="24"/>
              </w:rPr>
            </w:pPr>
            <w:r>
              <w:rPr>
                <w:sz w:val="24"/>
              </w:rPr>
              <w:t>Bụi phổi do beryllium</w:t>
            </w:r>
          </w:p>
        </w:tc>
        <w:tc>
          <w:tcPr>
            <w:tcW w:w="5040" w:type="dxa"/>
          </w:tcPr>
          <w:p w:rsidR="00937888" w:rsidRDefault="00EC7B47">
            <w:pPr>
              <w:pStyle w:val="TableParagraph"/>
              <w:rPr>
                <w:sz w:val="24"/>
              </w:rPr>
            </w:pPr>
            <w:r>
              <w:rPr>
                <w:sz w:val="24"/>
              </w:rPr>
              <w:t>Berylliosis</w:t>
            </w:r>
          </w:p>
        </w:tc>
      </w:tr>
      <w:tr w:rsidR="00937888">
        <w:trPr>
          <w:trHeight w:val="300"/>
        </w:trPr>
        <w:tc>
          <w:tcPr>
            <w:tcW w:w="1000" w:type="dxa"/>
          </w:tcPr>
          <w:p w:rsidR="00937888" w:rsidRDefault="00EC7B47">
            <w:pPr>
              <w:pStyle w:val="TableParagraph"/>
              <w:ind w:left="31" w:right="90"/>
              <w:jc w:val="center"/>
              <w:rPr>
                <w:sz w:val="24"/>
              </w:rPr>
            </w:pPr>
            <w:r>
              <w:rPr>
                <w:sz w:val="24"/>
              </w:rPr>
              <w:t>J633</w:t>
            </w:r>
          </w:p>
        </w:tc>
        <w:tc>
          <w:tcPr>
            <w:tcW w:w="4720" w:type="dxa"/>
          </w:tcPr>
          <w:p w:rsidR="00937888" w:rsidRDefault="00EC7B47">
            <w:pPr>
              <w:pStyle w:val="TableParagraph"/>
              <w:rPr>
                <w:sz w:val="24"/>
              </w:rPr>
            </w:pPr>
            <w:r>
              <w:rPr>
                <w:sz w:val="24"/>
              </w:rPr>
              <w:t>Xơ phổi do than chì (của phổi)</w:t>
            </w:r>
          </w:p>
        </w:tc>
        <w:tc>
          <w:tcPr>
            <w:tcW w:w="5040" w:type="dxa"/>
          </w:tcPr>
          <w:p w:rsidR="00937888" w:rsidRDefault="00EC7B47">
            <w:pPr>
              <w:pStyle w:val="TableParagraph"/>
              <w:rPr>
                <w:sz w:val="24"/>
              </w:rPr>
            </w:pPr>
            <w:r>
              <w:rPr>
                <w:sz w:val="24"/>
              </w:rPr>
              <w:t>Graphite fibrosis (of lung)</w:t>
            </w:r>
          </w:p>
        </w:tc>
      </w:tr>
      <w:tr w:rsidR="00937888">
        <w:trPr>
          <w:trHeight w:val="300"/>
        </w:trPr>
        <w:tc>
          <w:tcPr>
            <w:tcW w:w="1000" w:type="dxa"/>
          </w:tcPr>
          <w:p w:rsidR="00937888" w:rsidRDefault="00EC7B47">
            <w:pPr>
              <w:pStyle w:val="TableParagraph"/>
              <w:ind w:left="31" w:right="90"/>
              <w:jc w:val="center"/>
              <w:rPr>
                <w:sz w:val="24"/>
              </w:rPr>
            </w:pPr>
            <w:r>
              <w:rPr>
                <w:sz w:val="24"/>
              </w:rPr>
              <w:t>J634</w:t>
            </w:r>
          </w:p>
        </w:tc>
        <w:tc>
          <w:tcPr>
            <w:tcW w:w="4720" w:type="dxa"/>
          </w:tcPr>
          <w:p w:rsidR="00937888" w:rsidRDefault="00EC7B47">
            <w:pPr>
              <w:pStyle w:val="TableParagraph"/>
              <w:rPr>
                <w:sz w:val="24"/>
              </w:rPr>
            </w:pPr>
            <w:r>
              <w:rPr>
                <w:sz w:val="24"/>
              </w:rPr>
              <w:t>Bệnh xơ phổi do sắt</w:t>
            </w:r>
          </w:p>
        </w:tc>
        <w:tc>
          <w:tcPr>
            <w:tcW w:w="5040" w:type="dxa"/>
          </w:tcPr>
          <w:p w:rsidR="00937888" w:rsidRDefault="00EC7B47">
            <w:pPr>
              <w:pStyle w:val="TableParagraph"/>
              <w:rPr>
                <w:sz w:val="24"/>
              </w:rPr>
            </w:pPr>
            <w:r>
              <w:rPr>
                <w:sz w:val="24"/>
              </w:rPr>
              <w:t>Siderosis</w:t>
            </w:r>
          </w:p>
        </w:tc>
      </w:tr>
      <w:tr w:rsidR="00937888">
        <w:trPr>
          <w:trHeight w:val="300"/>
        </w:trPr>
        <w:tc>
          <w:tcPr>
            <w:tcW w:w="1000" w:type="dxa"/>
          </w:tcPr>
          <w:p w:rsidR="00937888" w:rsidRDefault="00EC7B47">
            <w:pPr>
              <w:pStyle w:val="TableParagraph"/>
              <w:ind w:left="31" w:right="90"/>
              <w:jc w:val="center"/>
              <w:rPr>
                <w:sz w:val="24"/>
              </w:rPr>
            </w:pPr>
            <w:r>
              <w:rPr>
                <w:sz w:val="24"/>
              </w:rPr>
              <w:t>J635</w:t>
            </w:r>
          </w:p>
        </w:tc>
        <w:tc>
          <w:tcPr>
            <w:tcW w:w="4720" w:type="dxa"/>
          </w:tcPr>
          <w:p w:rsidR="00937888" w:rsidRDefault="00EC7B47">
            <w:pPr>
              <w:pStyle w:val="TableParagraph"/>
              <w:rPr>
                <w:sz w:val="24"/>
              </w:rPr>
            </w:pPr>
            <w:r>
              <w:rPr>
                <w:sz w:val="24"/>
              </w:rPr>
              <w:t>Bệnh xơ phổi do thiếc</w:t>
            </w:r>
          </w:p>
        </w:tc>
        <w:tc>
          <w:tcPr>
            <w:tcW w:w="5040" w:type="dxa"/>
          </w:tcPr>
          <w:p w:rsidR="00937888" w:rsidRDefault="00EC7B47">
            <w:pPr>
              <w:pStyle w:val="TableParagraph"/>
              <w:rPr>
                <w:sz w:val="24"/>
              </w:rPr>
            </w:pPr>
            <w:r>
              <w:rPr>
                <w:sz w:val="24"/>
              </w:rPr>
              <w:t>Stannosis</w:t>
            </w:r>
          </w:p>
        </w:tc>
      </w:tr>
      <w:tr w:rsidR="00937888">
        <w:trPr>
          <w:trHeight w:val="620"/>
        </w:trPr>
        <w:tc>
          <w:tcPr>
            <w:tcW w:w="1000" w:type="dxa"/>
          </w:tcPr>
          <w:p w:rsidR="00937888" w:rsidRDefault="00EC7B47">
            <w:pPr>
              <w:pStyle w:val="TableParagraph"/>
              <w:ind w:left="31" w:right="90"/>
              <w:jc w:val="center"/>
              <w:rPr>
                <w:sz w:val="24"/>
              </w:rPr>
            </w:pPr>
            <w:r>
              <w:rPr>
                <w:sz w:val="24"/>
              </w:rPr>
              <w:t>J638</w:t>
            </w:r>
          </w:p>
        </w:tc>
        <w:tc>
          <w:tcPr>
            <w:tcW w:w="4720" w:type="dxa"/>
          </w:tcPr>
          <w:p w:rsidR="00937888" w:rsidRDefault="00EC7B47">
            <w:pPr>
              <w:pStyle w:val="TableParagraph"/>
              <w:spacing w:line="261" w:lineRule="auto"/>
              <w:ind w:right="257"/>
              <w:rPr>
                <w:sz w:val="24"/>
              </w:rPr>
            </w:pPr>
            <w:r>
              <w:rPr>
                <w:sz w:val="24"/>
              </w:rPr>
              <w:t>Bệnh phổi nghề nghiệp do bụi phổi vô cơ xác định khác</w:t>
            </w:r>
          </w:p>
        </w:tc>
        <w:tc>
          <w:tcPr>
            <w:tcW w:w="5040" w:type="dxa"/>
          </w:tcPr>
          <w:p w:rsidR="00937888" w:rsidRDefault="00EC7B47">
            <w:pPr>
              <w:pStyle w:val="TableParagraph"/>
              <w:spacing w:line="261" w:lineRule="auto"/>
              <w:ind w:right="374"/>
              <w:rPr>
                <w:sz w:val="24"/>
              </w:rPr>
            </w:pPr>
            <w:r>
              <w:rPr>
                <w:sz w:val="24"/>
              </w:rPr>
              <w:t xml:space="preserve">Pneumoconiosis due </w:t>
            </w:r>
            <w:r>
              <w:rPr>
                <w:spacing w:val="-4"/>
                <w:sz w:val="24"/>
              </w:rPr>
              <w:t xml:space="preserve">to </w:t>
            </w:r>
            <w:r>
              <w:rPr>
                <w:spacing w:val="-3"/>
                <w:sz w:val="24"/>
              </w:rPr>
              <w:t xml:space="preserve">other </w:t>
            </w:r>
            <w:r>
              <w:rPr>
                <w:spacing w:val="-4"/>
                <w:sz w:val="24"/>
              </w:rPr>
              <w:t xml:space="preserve">specified </w:t>
            </w:r>
            <w:r>
              <w:rPr>
                <w:spacing w:val="-3"/>
                <w:sz w:val="24"/>
              </w:rPr>
              <w:t xml:space="preserve">inorganic </w:t>
            </w:r>
            <w:r>
              <w:rPr>
                <w:sz w:val="24"/>
              </w:rPr>
              <w:t>dusts</w:t>
            </w:r>
          </w:p>
        </w:tc>
      </w:tr>
      <w:tr w:rsidR="00937888">
        <w:trPr>
          <w:trHeight w:val="300"/>
        </w:trPr>
        <w:tc>
          <w:tcPr>
            <w:tcW w:w="1000" w:type="dxa"/>
          </w:tcPr>
          <w:p w:rsidR="00937888" w:rsidRDefault="00EC7B47">
            <w:pPr>
              <w:pStyle w:val="TableParagraph"/>
              <w:ind w:left="31" w:right="210"/>
              <w:jc w:val="center"/>
              <w:rPr>
                <w:sz w:val="24"/>
              </w:rPr>
            </w:pPr>
            <w:r>
              <w:rPr>
                <w:sz w:val="24"/>
              </w:rPr>
              <w:t>J64</w:t>
            </w:r>
          </w:p>
        </w:tc>
        <w:tc>
          <w:tcPr>
            <w:tcW w:w="4720" w:type="dxa"/>
          </w:tcPr>
          <w:p w:rsidR="00937888" w:rsidRDefault="00EC7B47">
            <w:pPr>
              <w:pStyle w:val="TableParagraph"/>
              <w:rPr>
                <w:sz w:val="24"/>
              </w:rPr>
            </w:pPr>
            <w:r>
              <w:rPr>
                <w:sz w:val="24"/>
              </w:rPr>
              <w:t>Bệnh bụi phổi không phân loại</w:t>
            </w:r>
          </w:p>
        </w:tc>
        <w:tc>
          <w:tcPr>
            <w:tcW w:w="5040" w:type="dxa"/>
          </w:tcPr>
          <w:p w:rsidR="00937888" w:rsidRDefault="00EC7B47">
            <w:pPr>
              <w:pStyle w:val="TableParagraph"/>
              <w:rPr>
                <w:sz w:val="24"/>
              </w:rPr>
            </w:pPr>
            <w:r>
              <w:rPr>
                <w:sz w:val="24"/>
              </w:rPr>
              <w:t>Unspecified pneumoconiosis</w:t>
            </w:r>
          </w:p>
        </w:tc>
      </w:tr>
      <w:tr w:rsidR="00937888">
        <w:trPr>
          <w:trHeight w:val="300"/>
        </w:trPr>
        <w:tc>
          <w:tcPr>
            <w:tcW w:w="1000" w:type="dxa"/>
          </w:tcPr>
          <w:p w:rsidR="00937888" w:rsidRDefault="00EC7B47">
            <w:pPr>
              <w:pStyle w:val="TableParagraph"/>
              <w:ind w:left="31" w:right="210"/>
              <w:jc w:val="center"/>
              <w:rPr>
                <w:sz w:val="24"/>
              </w:rPr>
            </w:pPr>
            <w:r>
              <w:rPr>
                <w:sz w:val="24"/>
              </w:rPr>
              <w:t>J65</w:t>
            </w:r>
          </w:p>
        </w:tc>
        <w:tc>
          <w:tcPr>
            <w:tcW w:w="4720" w:type="dxa"/>
          </w:tcPr>
          <w:p w:rsidR="00937888" w:rsidRDefault="00EC7B47">
            <w:pPr>
              <w:pStyle w:val="TableParagraph"/>
              <w:rPr>
                <w:sz w:val="24"/>
              </w:rPr>
            </w:pPr>
            <w:r>
              <w:rPr>
                <w:sz w:val="24"/>
              </w:rPr>
              <w:t>Bệnh bụi phổi kết hợp với lao</w:t>
            </w:r>
          </w:p>
        </w:tc>
        <w:tc>
          <w:tcPr>
            <w:tcW w:w="5040" w:type="dxa"/>
          </w:tcPr>
          <w:p w:rsidR="00937888" w:rsidRDefault="00EC7B47">
            <w:pPr>
              <w:pStyle w:val="TableParagraph"/>
              <w:rPr>
                <w:sz w:val="24"/>
              </w:rPr>
            </w:pPr>
            <w:r>
              <w:rPr>
                <w:sz w:val="24"/>
              </w:rPr>
              <w:t>Pneumoconiosis associated with tuberculosis</w:t>
            </w:r>
          </w:p>
        </w:tc>
      </w:tr>
      <w:tr w:rsidR="00937888">
        <w:trPr>
          <w:trHeight w:val="300"/>
        </w:trPr>
        <w:tc>
          <w:tcPr>
            <w:tcW w:w="1000" w:type="dxa"/>
          </w:tcPr>
          <w:p w:rsidR="00937888" w:rsidRDefault="00EC7B47">
            <w:pPr>
              <w:pStyle w:val="TableParagraph"/>
              <w:ind w:left="31" w:right="90"/>
              <w:jc w:val="center"/>
              <w:rPr>
                <w:sz w:val="24"/>
              </w:rPr>
            </w:pPr>
            <w:r>
              <w:rPr>
                <w:sz w:val="24"/>
              </w:rPr>
              <w:t>J660</w:t>
            </w:r>
          </w:p>
        </w:tc>
        <w:tc>
          <w:tcPr>
            <w:tcW w:w="4720" w:type="dxa"/>
          </w:tcPr>
          <w:p w:rsidR="00937888" w:rsidRDefault="00EC7B47">
            <w:pPr>
              <w:pStyle w:val="TableParagraph"/>
              <w:rPr>
                <w:sz w:val="24"/>
              </w:rPr>
            </w:pPr>
            <w:r>
              <w:rPr>
                <w:sz w:val="24"/>
              </w:rPr>
              <w:t>Bụi phổi bông</w:t>
            </w:r>
          </w:p>
        </w:tc>
        <w:tc>
          <w:tcPr>
            <w:tcW w:w="5040" w:type="dxa"/>
          </w:tcPr>
          <w:p w:rsidR="00937888" w:rsidRDefault="00EC7B47">
            <w:pPr>
              <w:pStyle w:val="TableParagraph"/>
              <w:rPr>
                <w:sz w:val="24"/>
              </w:rPr>
            </w:pPr>
            <w:r>
              <w:rPr>
                <w:sz w:val="24"/>
              </w:rPr>
              <w:t>Byssinosis</w:t>
            </w:r>
          </w:p>
        </w:tc>
      </w:tr>
      <w:tr w:rsidR="00937888">
        <w:trPr>
          <w:trHeight w:val="300"/>
        </w:trPr>
        <w:tc>
          <w:tcPr>
            <w:tcW w:w="1000" w:type="dxa"/>
          </w:tcPr>
          <w:p w:rsidR="00937888" w:rsidRDefault="00EC7B47">
            <w:pPr>
              <w:pStyle w:val="TableParagraph"/>
              <w:ind w:left="31" w:right="90"/>
              <w:jc w:val="center"/>
              <w:rPr>
                <w:sz w:val="24"/>
              </w:rPr>
            </w:pPr>
            <w:r>
              <w:rPr>
                <w:sz w:val="24"/>
              </w:rPr>
              <w:t>J661</w:t>
            </w:r>
          </w:p>
        </w:tc>
        <w:tc>
          <w:tcPr>
            <w:tcW w:w="4720" w:type="dxa"/>
          </w:tcPr>
          <w:p w:rsidR="00937888" w:rsidRDefault="00EC7B47">
            <w:pPr>
              <w:pStyle w:val="TableParagraph"/>
              <w:rPr>
                <w:sz w:val="24"/>
              </w:rPr>
            </w:pPr>
            <w:r>
              <w:rPr>
                <w:sz w:val="24"/>
              </w:rPr>
              <w:t>Bệnh Flax - Dresser</w:t>
            </w:r>
          </w:p>
        </w:tc>
        <w:tc>
          <w:tcPr>
            <w:tcW w:w="5040" w:type="dxa"/>
          </w:tcPr>
          <w:p w:rsidR="00937888" w:rsidRDefault="00EC7B47">
            <w:pPr>
              <w:pStyle w:val="TableParagraph"/>
              <w:rPr>
                <w:sz w:val="24"/>
              </w:rPr>
            </w:pPr>
            <w:r>
              <w:rPr>
                <w:sz w:val="24"/>
              </w:rPr>
              <w:t>Flax-dresser disease</w:t>
            </w:r>
          </w:p>
        </w:tc>
      </w:tr>
      <w:tr w:rsidR="00937888">
        <w:trPr>
          <w:trHeight w:val="300"/>
        </w:trPr>
        <w:tc>
          <w:tcPr>
            <w:tcW w:w="1000" w:type="dxa"/>
          </w:tcPr>
          <w:p w:rsidR="00937888" w:rsidRDefault="00EC7B47">
            <w:pPr>
              <w:pStyle w:val="TableParagraph"/>
              <w:ind w:left="31" w:right="90"/>
              <w:jc w:val="center"/>
              <w:rPr>
                <w:sz w:val="24"/>
              </w:rPr>
            </w:pPr>
            <w:r>
              <w:rPr>
                <w:sz w:val="24"/>
              </w:rPr>
              <w:t>J662</w:t>
            </w:r>
          </w:p>
        </w:tc>
        <w:tc>
          <w:tcPr>
            <w:tcW w:w="4720" w:type="dxa"/>
          </w:tcPr>
          <w:p w:rsidR="00937888" w:rsidRDefault="00EC7B47">
            <w:pPr>
              <w:pStyle w:val="TableParagraph"/>
              <w:rPr>
                <w:sz w:val="24"/>
              </w:rPr>
            </w:pPr>
            <w:r>
              <w:rPr>
                <w:sz w:val="24"/>
              </w:rPr>
              <w:t>Bệnh đường hô hấp do ma tuý</w:t>
            </w:r>
          </w:p>
        </w:tc>
        <w:tc>
          <w:tcPr>
            <w:tcW w:w="5040" w:type="dxa"/>
          </w:tcPr>
          <w:p w:rsidR="00937888" w:rsidRDefault="00EC7B47">
            <w:pPr>
              <w:pStyle w:val="TableParagraph"/>
              <w:rPr>
                <w:sz w:val="24"/>
              </w:rPr>
            </w:pPr>
            <w:r>
              <w:rPr>
                <w:sz w:val="24"/>
              </w:rPr>
              <w:t>Cannabinosis</w:t>
            </w:r>
          </w:p>
        </w:tc>
      </w:tr>
      <w:tr w:rsidR="00937888">
        <w:trPr>
          <w:trHeight w:val="620"/>
        </w:trPr>
        <w:tc>
          <w:tcPr>
            <w:tcW w:w="1000" w:type="dxa"/>
          </w:tcPr>
          <w:p w:rsidR="00937888" w:rsidRDefault="00EC7B47">
            <w:pPr>
              <w:pStyle w:val="TableParagraph"/>
              <w:ind w:left="31" w:right="90"/>
              <w:jc w:val="center"/>
              <w:rPr>
                <w:sz w:val="24"/>
              </w:rPr>
            </w:pPr>
            <w:r>
              <w:rPr>
                <w:sz w:val="24"/>
              </w:rPr>
              <w:t>J668</w:t>
            </w:r>
          </w:p>
        </w:tc>
        <w:tc>
          <w:tcPr>
            <w:tcW w:w="4720" w:type="dxa"/>
          </w:tcPr>
          <w:p w:rsidR="00937888" w:rsidRDefault="00EC7B47">
            <w:pPr>
              <w:pStyle w:val="TableParagraph"/>
              <w:spacing w:line="261" w:lineRule="auto"/>
              <w:ind w:right="103"/>
              <w:rPr>
                <w:sz w:val="24"/>
              </w:rPr>
            </w:pPr>
            <w:r>
              <w:rPr>
                <w:sz w:val="24"/>
              </w:rPr>
              <w:t>Bệnh đường dẫn bụi khí do bụi hữu cơ đặc biệt khác</w:t>
            </w:r>
          </w:p>
        </w:tc>
        <w:tc>
          <w:tcPr>
            <w:tcW w:w="5040" w:type="dxa"/>
          </w:tcPr>
          <w:p w:rsidR="00937888" w:rsidRDefault="00EC7B47">
            <w:pPr>
              <w:pStyle w:val="TableParagraph"/>
              <w:rPr>
                <w:sz w:val="24"/>
              </w:rPr>
            </w:pPr>
            <w:r>
              <w:rPr>
                <w:sz w:val="24"/>
              </w:rPr>
              <w:t>Airway disease due to other specific organic dusts</w:t>
            </w:r>
          </w:p>
        </w:tc>
      </w:tr>
      <w:tr w:rsidR="00937888">
        <w:trPr>
          <w:trHeight w:val="300"/>
        </w:trPr>
        <w:tc>
          <w:tcPr>
            <w:tcW w:w="1000" w:type="dxa"/>
          </w:tcPr>
          <w:p w:rsidR="00937888" w:rsidRDefault="00EC7B47">
            <w:pPr>
              <w:pStyle w:val="TableParagraph"/>
              <w:ind w:left="31" w:right="90"/>
              <w:jc w:val="center"/>
              <w:rPr>
                <w:sz w:val="24"/>
              </w:rPr>
            </w:pPr>
            <w:r>
              <w:rPr>
                <w:sz w:val="24"/>
              </w:rPr>
              <w:t>J670</w:t>
            </w:r>
          </w:p>
        </w:tc>
        <w:tc>
          <w:tcPr>
            <w:tcW w:w="4720" w:type="dxa"/>
          </w:tcPr>
          <w:p w:rsidR="00937888" w:rsidRDefault="00EC7B47">
            <w:pPr>
              <w:pStyle w:val="TableParagraph"/>
              <w:rPr>
                <w:sz w:val="24"/>
              </w:rPr>
            </w:pPr>
            <w:r>
              <w:rPr>
                <w:sz w:val="24"/>
              </w:rPr>
              <w:t>Bệnh phổi của người nông dân</w:t>
            </w:r>
          </w:p>
        </w:tc>
        <w:tc>
          <w:tcPr>
            <w:tcW w:w="5040" w:type="dxa"/>
          </w:tcPr>
          <w:p w:rsidR="00937888" w:rsidRDefault="00EC7B47">
            <w:pPr>
              <w:pStyle w:val="TableParagraph"/>
              <w:rPr>
                <w:sz w:val="24"/>
              </w:rPr>
            </w:pPr>
            <w:r>
              <w:rPr>
                <w:sz w:val="24"/>
              </w:rPr>
              <w:t>Farmer lung</w:t>
            </w:r>
          </w:p>
        </w:tc>
      </w:tr>
      <w:tr w:rsidR="00937888">
        <w:trPr>
          <w:trHeight w:val="300"/>
        </w:trPr>
        <w:tc>
          <w:tcPr>
            <w:tcW w:w="1000" w:type="dxa"/>
          </w:tcPr>
          <w:p w:rsidR="00937888" w:rsidRDefault="00EC7B47">
            <w:pPr>
              <w:pStyle w:val="TableParagraph"/>
              <w:ind w:left="31" w:right="90"/>
              <w:jc w:val="center"/>
              <w:rPr>
                <w:sz w:val="24"/>
              </w:rPr>
            </w:pPr>
            <w:r>
              <w:rPr>
                <w:sz w:val="24"/>
              </w:rPr>
              <w:t>J671</w:t>
            </w:r>
          </w:p>
        </w:tc>
        <w:tc>
          <w:tcPr>
            <w:tcW w:w="4720" w:type="dxa"/>
          </w:tcPr>
          <w:p w:rsidR="00937888" w:rsidRDefault="00EC7B47">
            <w:pPr>
              <w:pStyle w:val="TableParagraph"/>
              <w:rPr>
                <w:sz w:val="24"/>
              </w:rPr>
            </w:pPr>
            <w:r>
              <w:rPr>
                <w:sz w:val="24"/>
              </w:rPr>
              <w:t>Bệnh phổi do bã mía</w:t>
            </w:r>
          </w:p>
        </w:tc>
        <w:tc>
          <w:tcPr>
            <w:tcW w:w="5040" w:type="dxa"/>
          </w:tcPr>
          <w:p w:rsidR="00937888" w:rsidRDefault="00EC7B47">
            <w:pPr>
              <w:pStyle w:val="TableParagraph"/>
              <w:rPr>
                <w:sz w:val="24"/>
              </w:rPr>
            </w:pPr>
            <w:r>
              <w:rPr>
                <w:sz w:val="24"/>
              </w:rPr>
              <w:t>Bagassosis</w:t>
            </w:r>
          </w:p>
        </w:tc>
      </w:tr>
      <w:tr w:rsidR="00937888">
        <w:trPr>
          <w:trHeight w:val="300"/>
        </w:trPr>
        <w:tc>
          <w:tcPr>
            <w:tcW w:w="1000" w:type="dxa"/>
          </w:tcPr>
          <w:p w:rsidR="00937888" w:rsidRDefault="00EC7B47">
            <w:pPr>
              <w:pStyle w:val="TableParagraph"/>
              <w:ind w:left="31" w:right="90"/>
              <w:jc w:val="center"/>
              <w:rPr>
                <w:sz w:val="24"/>
              </w:rPr>
            </w:pPr>
            <w:r>
              <w:rPr>
                <w:sz w:val="24"/>
              </w:rPr>
              <w:t>J672</w:t>
            </w:r>
          </w:p>
        </w:tc>
        <w:tc>
          <w:tcPr>
            <w:tcW w:w="4720" w:type="dxa"/>
          </w:tcPr>
          <w:p w:rsidR="00937888" w:rsidRDefault="00EC7B47">
            <w:pPr>
              <w:pStyle w:val="TableParagraph"/>
              <w:rPr>
                <w:sz w:val="24"/>
              </w:rPr>
            </w:pPr>
            <w:r>
              <w:rPr>
                <w:sz w:val="24"/>
              </w:rPr>
              <w:t>Bệnh phổi ở người nuôi chim</w:t>
            </w:r>
          </w:p>
        </w:tc>
        <w:tc>
          <w:tcPr>
            <w:tcW w:w="5040" w:type="dxa"/>
          </w:tcPr>
          <w:p w:rsidR="00937888" w:rsidRDefault="00EC7B47">
            <w:pPr>
              <w:pStyle w:val="TableParagraph"/>
              <w:rPr>
                <w:sz w:val="24"/>
              </w:rPr>
            </w:pPr>
            <w:r>
              <w:rPr>
                <w:sz w:val="24"/>
              </w:rPr>
              <w:t>Bird fancier lung</w:t>
            </w:r>
          </w:p>
        </w:tc>
      </w:tr>
      <w:tr w:rsidR="00937888">
        <w:trPr>
          <w:trHeight w:val="300"/>
        </w:trPr>
        <w:tc>
          <w:tcPr>
            <w:tcW w:w="1000" w:type="dxa"/>
          </w:tcPr>
          <w:p w:rsidR="00937888" w:rsidRDefault="00EC7B47">
            <w:pPr>
              <w:pStyle w:val="TableParagraph"/>
              <w:ind w:left="31" w:right="90"/>
              <w:jc w:val="center"/>
              <w:rPr>
                <w:sz w:val="24"/>
              </w:rPr>
            </w:pPr>
            <w:r>
              <w:rPr>
                <w:sz w:val="24"/>
              </w:rPr>
              <w:t>J673</w:t>
            </w:r>
          </w:p>
        </w:tc>
        <w:tc>
          <w:tcPr>
            <w:tcW w:w="4720" w:type="dxa"/>
          </w:tcPr>
          <w:p w:rsidR="00937888" w:rsidRDefault="00EC7B47">
            <w:pPr>
              <w:pStyle w:val="TableParagraph"/>
              <w:rPr>
                <w:sz w:val="24"/>
              </w:rPr>
            </w:pPr>
            <w:r>
              <w:rPr>
                <w:sz w:val="24"/>
              </w:rPr>
              <w:t>Bệnh phổi do xơ cây bần</w:t>
            </w:r>
          </w:p>
        </w:tc>
        <w:tc>
          <w:tcPr>
            <w:tcW w:w="5040" w:type="dxa"/>
          </w:tcPr>
          <w:p w:rsidR="00937888" w:rsidRDefault="00EC7B47">
            <w:pPr>
              <w:pStyle w:val="TableParagraph"/>
              <w:rPr>
                <w:sz w:val="24"/>
              </w:rPr>
            </w:pPr>
            <w:r>
              <w:rPr>
                <w:sz w:val="24"/>
              </w:rPr>
              <w:t>Suberosis</w:t>
            </w:r>
          </w:p>
        </w:tc>
      </w:tr>
      <w:tr w:rsidR="00937888">
        <w:trPr>
          <w:trHeight w:val="620"/>
        </w:trPr>
        <w:tc>
          <w:tcPr>
            <w:tcW w:w="1000" w:type="dxa"/>
          </w:tcPr>
          <w:p w:rsidR="00937888" w:rsidRDefault="00EC7B47">
            <w:pPr>
              <w:pStyle w:val="TableParagraph"/>
              <w:ind w:left="31" w:right="90"/>
              <w:jc w:val="center"/>
              <w:rPr>
                <w:sz w:val="24"/>
              </w:rPr>
            </w:pPr>
            <w:r>
              <w:rPr>
                <w:sz w:val="24"/>
              </w:rPr>
              <w:t>J674</w:t>
            </w:r>
          </w:p>
        </w:tc>
        <w:tc>
          <w:tcPr>
            <w:tcW w:w="4720" w:type="dxa"/>
          </w:tcPr>
          <w:p w:rsidR="00937888" w:rsidRDefault="00EC7B47">
            <w:pPr>
              <w:pStyle w:val="TableParagraph"/>
              <w:spacing w:line="261" w:lineRule="auto"/>
              <w:rPr>
                <w:sz w:val="24"/>
              </w:rPr>
            </w:pPr>
            <w:r>
              <w:rPr>
                <w:sz w:val="24"/>
              </w:rPr>
              <w:t xml:space="preserve">Bệnh phổi </w:t>
            </w:r>
            <w:r>
              <w:rPr>
                <w:spacing w:val="-3"/>
                <w:sz w:val="24"/>
              </w:rPr>
              <w:t xml:space="preserve">của </w:t>
            </w:r>
            <w:r>
              <w:rPr>
                <w:sz w:val="24"/>
              </w:rPr>
              <w:t xml:space="preserve">công nhân </w:t>
            </w:r>
            <w:r>
              <w:rPr>
                <w:spacing w:val="-6"/>
                <w:sz w:val="24"/>
              </w:rPr>
              <w:t xml:space="preserve">tiếp </w:t>
            </w:r>
            <w:r>
              <w:rPr>
                <w:sz w:val="24"/>
              </w:rPr>
              <w:t xml:space="preserve">xúc </w:t>
            </w:r>
            <w:r>
              <w:rPr>
                <w:spacing w:val="-3"/>
                <w:sz w:val="24"/>
              </w:rPr>
              <w:t xml:space="preserve">với </w:t>
            </w:r>
            <w:r>
              <w:rPr>
                <w:spacing w:val="-6"/>
                <w:sz w:val="24"/>
              </w:rPr>
              <w:t xml:space="preserve">mạch </w:t>
            </w:r>
            <w:r>
              <w:rPr>
                <w:spacing w:val="-4"/>
                <w:sz w:val="24"/>
              </w:rPr>
              <w:t xml:space="preserve">nha </w:t>
            </w:r>
            <w:r>
              <w:rPr>
                <w:sz w:val="24"/>
              </w:rPr>
              <w:t xml:space="preserve">bị </w:t>
            </w:r>
            <w:r>
              <w:rPr>
                <w:spacing w:val="-3"/>
                <w:sz w:val="24"/>
              </w:rPr>
              <w:t>mốc</w:t>
            </w:r>
          </w:p>
        </w:tc>
        <w:tc>
          <w:tcPr>
            <w:tcW w:w="5040" w:type="dxa"/>
          </w:tcPr>
          <w:p w:rsidR="00937888" w:rsidRDefault="00EC7B47">
            <w:pPr>
              <w:pStyle w:val="TableParagraph"/>
              <w:rPr>
                <w:sz w:val="24"/>
              </w:rPr>
            </w:pPr>
            <w:r>
              <w:rPr>
                <w:sz w:val="24"/>
              </w:rPr>
              <w:t>Maltworker lung</w:t>
            </w:r>
          </w:p>
        </w:tc>
      </w:tr>
      <w:tr w:rsidR="00937888">
        <w:trPr>
          <w:trHeight w:val="300"/>
        </w:trPr>
        <w:tc>
          <w:tcPr>
            <w:tcW w:w="1000" w:type="dxa"/>
          </w:tcPr>
          <w:p w:rsidR="00937888" w:rsidRDefault="00EC7B47">
            <w:pPr>
              <w:pStyle w:val="TableParagraph"/>
              <w:ind w:left="31" w:right="90"/>
              <w:jc w:val="center"/>
              <w:rPr>
                <w:sz w:val="24"/>
              </w:rPr>
            </w:pPr>
            <w:r>
              <w:rPr>
                <w:sz w:val="24"/>
              </w:rPr>
              <w:t>J675</w:t>
            </w:r>
          </w:p>
        </w:tc>
        <w:tc>
          <w:tcPr>
            <w:tcW w:w="4720" w:type="dxa"/>
          </w:tcPr>
          <w:p w:rsidR="00937888" w:rsidRDefault="00EC7B47">
            <w:pPr>
              <w:pStyle w:val="TableParagraph"/>
              <w:rPr>
                <w:sz w:val="24"/>
              </w:rPr>
            </w:pPr>
            <w:r>
              <w:rPr>
                <w:sz w:val="24"/>
              </w:rPr>
              <w:t>Bệnh phổi của công nhân trồng nấm</w:t>
            </w:r>
          </w:p>
        </w:tc>
        <w:tc>
          <w:tcPr>
            <w:tcW w:w="5040" w:type="dxa"/>
          </w:tcPr>
          <w:p w:rsidR="00937888" w:rsidRDefault="00EC7B47">
            <w:pPr>
              <w:pStyle w:val="TableParagraph"/>
              <w:rPr>
                <w:sz w:val="24"/>
              </w:rPr>
            </w:pPr>
            <w:r>
              <w:rPr>
                <w:sz w:val="24"/>
              </w:rPr>
              <w:t>Mushroom-worker lung</w:t>
            </w:r>
          </w:p>
        </w:tc>
      </w:tr>
      <w:tr w:rsidR="00937888">
        <w:trPr>
          <w:trHeight w:val="300"/>
        </w:trPr>
        <w:tc>
          <w:tcPr>
            <w:tcW w:w="1000" w:type="dxa"/>
          </w:tcPr>
          <w:p w:rsidR="00937888" w:rsidRDefault="00EC7B47">
            <w:pPr>
              <w:pStyle w:val="TableParagraph"/>
              <w:ind w:left="31" w:right="90"/>
              <w:jc w:val="center"/>
              <w:rPr>
                <w:sz w:val="24"/>
              </w:rPr>
            </w:pPr>
            <w:r>
              <w:rPr>
                <w:sz w:val="24"/>
              </w:rPr>
              <w:t>J676</w:t>
            </w:r>
          </w:p>
        </w:tc>
        <w:tc>
          <w:tcPr>
            <w:tcW w:w="4720" w:type="dxa"/>
          </w:tcPr>
          <w:p w:rsidR="00937888" w:rsidRDefault="00EC7B47">
            <w:pPr>
              <w:pStyle w:val="TableParagraph"/>
              <w:rPr>
                <w:sz w:val="24"/>
              </w:rPr>
            </w:pPr>
            <w:r>
              <w:rPr>
                <w:sz w:val="24"/>
              </w:rPr>
              <w:t>Bệnh phổi của công nhân bóc vỏ cây thích</w:t>
            </w:r>
          </w:p>
        </w:tc>
        <w:tc>
          <w:tcPr>
            <w:tcW w:w="5040" w:type="dxa"/>
          </w:tcPr>
          <w:p w:rsidR="00937888" w:rsidRDefault="00EC7B47">
            <w:pPr>
              <w:pStyle w:val="TableParagraph"/>
              <w:rPr>
                <w:sz w:val="24"/>
              </w:rPr>
            </w:pPr>
            <w:r>
              <w:rPr>
                <w:sz w:val="24"/>
              </w:rPr>
              <w:t>Maple-bark-stripper lung</w:t>
            </w:r>
          </w:p>
        </w:tc>
      </w:tr>
      <w:tr w:rsidR="00937888">
        <w:trPr>
          <w:trHeight w:val="620"/>
        </w:trPr>
        <w:tc>
          <w:tcPr>
            <w:tcW w:w="1000" w:type="dxa"/>
          </w:tcPr>
          <w:p w:rsidR="00937888" w:rsidRDefault="00EC7B47">
            <w:pPr>
              <w:pStyle w:val="TableParagraph"/>
              <w:ind w:left="31" w:right="90"/>
              <w:jc w:val="center"/>
              <w:rPr>
                <w:sz w:val="24"/>
              </w:rPr>
            </w:pPr>
            <w:r>
              <w:rPr>
                <w:sz w:val="24"/>
              </w:rPr>
              <w:t>J677</w:t>
            </w:r>
          </w:p>
        </w:tc>
        <w:tc>
          <w:tcPr>
            <w:tcW w:w="4720" w:type="dxa"/>
          </w:tcPr>
          <w:p w:rsidR="00937888" w:rsidRDefault="00EC7B47">
            <w:pPr>
              <w:pStyle w:val="TableParagraph"/>
              <w:spacing w:line="261" w:lineRule="auto"/>
              <w:ind w:right="554"/>
              <w:rPr>
                <w:sz w:val="24"/>
              </w:rPr>
            </w:pPr>
            <w:r>
              <w:rPr>
                <w:sz w:val="24"/>
              </w:rPr>
              <w:t xml:space="preserve">Bệnh phổi do </w:t>
            </w:r>
            <w:r>
              <w:rPr>
                <w:spacing w:val="-5"/>
                <w:sz w:val="24"/>
              </w:rPr>
              <w:t xml:space="preserve">máy làm </w:t>
            </w:r>
            <w:r>
              <w:rPr>
                <w:spacing w:val="-4"/>
                <w:sz w:val="24"/>
              </w:rPr>
              <w:t xml:space="preserve">ẩm </w:t>
            </w:r>
            <w:r>
              <w:rPr>
                <w:sz w:val="24"/>
              </w:rPr>
              <w:t xml:space="preserve">và </w:t>
            </w:r>
            <w:r>
              <w:rPr>
                <w:spacing w:val="-5"/>
                <w:sz w:val="24"/>
              </w:rPr>
              <w:t xml:space="preserve">máy </w:t>
            </w:r>
            <w:r>
              <w:rPr>
                <w:spacing w:val="-4"/>
                <w:sz w:val="24"/>
              </w:rPr>
              <w:t xml:space="preserve">điều hoà </w:t>
            </w:r>
            <w:r>
              <w:rPr>
                <w:sz w:val="24"/>
              </w:rPr>
              <w:t>không khí</w:t>
            </w:r>
          </w:p>
        </w:tc>
        <w:tc>
          <w:tcPr>
            <w:tcW w:w="5040" w:type="dxa"/>
          </w:tcPr>
          <w:p w:rsidR="00937888" w:rsidRDefault="00EC7B47">
            <w:pPr>
              <w:pStyle w:val="TableParagraph"/>
              <w:rPr>
                <w:sz w:val="24"/>
              </w:rPr>
            </w:pPr>
            <w:r>
              <w:rPr>
                <w:sz w:val="24"/>
              </w:rPr>
              <w:t>Air-conditioner and humidifier lung</w:t>
            </w:r>
          </w:p>
        </w:tc>
      </w:tr>
      <w:tr w:rsidR="00937888">
        <w:trPr>
          <w:trHeight w:val="620"/>
        </w:trPr>
        <w:tc>
          <w:tcPr>
            <w:tcW w:w="1000" w:type="dxa"/>
          </w:tcPr>
          <w:p w:rsidR="00937888" w:rsidRDefault="00EC7B47">
            <w:pPr>
              <w:pStyle w:val="TableParagraph"/>
              <w:ind w:left="31" w:right="90"/>
              <w:jc w:val="center"/>
              <w:rPr>
                <w:sz w:val="24"/>
              </w:rPr>
            </w:pPr>
            <w:r>
              <w:rPr>
                <w:sz w:val="24"/>
              </w:rPr>
              <w:t>J678</w:t>
            </w:r>
          </w:p>
        </w:tc>
        <w:tc>
          <w:tcPr>
            <w:tcW w:w="4720" w:type="dxa"/>
          </w:tcPr>
          <w:p w:rsidR="00937888" w:rsidRDefault="00EC7B47">
            <w:pPr>
              <w:pStyle w:val="TableParagraph"/>
              <w:rPr>
                <w:sz w:val="24"/>
              </w:rPr>
            </w:pPr>
            <w:r>
              <w:rPr>
                <w:sz w:val="24"/>
              </w:rPr>
              <w:t>Viêm phổi tăng cảm do bụi hữu cơ khác</w:t>
            </w:r>
          </w:p>
        </w:tc>
        <w:tc>
          <w:tcPr>
            <w:tcW w:w="5040" w:type="dxa"/>
          </w:tcPr>
          <w:p w:rsidR="00937888" w:rsidRDefault="00EC7B47">
            <w:pPr>
              <w:pStyle w:val="TableParagraph"/>
              <w:spacing w:line="261" w:lineRule="auto"/>
              <w:rPr>
                <w:sz w:val="24"/>
              </w:rPr>
            </w:pPr>
            <w:r>
              <w:rPr>
                <w:sz w:val="24"/>
              </w:rPr>
              <w:t xml:space="preserve">Hypersensitivity </w:t>
            </w:r>
            <w:r>
              <w:rPr>
                <w:spacing w:val="-4"/>
                <w:sz w:val="24"/>
              </w:rPr>
              <w:t xml:space="preserve">pneumonitis </w:t>
            </w:r>
            <w:r>
              <w:rPr>
                <w:sz w:val="24"/>
              </w:rPr>
              <w:t xml:space="preserve">due </w:t>
            </w:r>
            <w:r>
              <w:rPr>
                <w:spacing w:val="-4"/>
                <w:sz w:val="24"/>
              </w:rPr>
              <w:t xml:space="preserve">to </w:t>
            </w:r>
            <w:r>
              <w:rPr>
                <w:spacing w:val="-3"/>
                <w:sz w:val="24"/>
              </w:rPr>
              <w:t xml:space="preserve">other </w:t>
            </w:r>
            <w:r>
              <w:rPr>
                <w:sz w:val="24"/>
              </w:rPr>
              <w:t>organic dusts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90"/>
              <w:jc w:val="center"/>
              <w:rPr>
                <w:sz w:val="24"/>
              </w:rPr>
            </w:pPr>
            <w:r>
              <w:rPr>
                <w:sz w:val="24"/>
              </w:rPr>
              <w:t>J679</w:t>
            </w:r>
          </w:p>
        </w:tc>
        <w:tc>
          <w:tcPr>
            <w:tcW w:w="4720" w:type="dxa"/>
          </w:tcPr>
          <w:p w:rsidR="00937888" w:rsidRDefault="00EC7B47">
            <w:pPr>
              <w:pStyle w:val="TableParagraph"/>
              <w:spacing w:line="261" w:lineRule="auto"/>
              <w:ind w:right="100"/>
              <w:rPr>
                <w:sz w:val="24"/>
              </w:rPr>
            </w:pPr>
            <w:r>
              <w:rPr>
                <w:sz w:val="24"/>
              </w:rPr>
              <w:t>Viêm phổi tăng cảm do bụi hữu cơ không phân loại</w:t>
            </w:r>
          </w:p>
        </w:tc>
        <w:tc>
          <w:tcPr>
            <w:tcW w:w="5040" w:type="dxa"/>
          </w:tcPr>
          <w:p w:rsidR="00937888" w:rsidRDefault="00EC7B47">
            <w:pPr>
              <w:pStyle w:val="TableParagraph"/>
              <w:spacing w:line="261" w:lineRule="auto"/>
              <w:ind w:right="390"/>
              <w:rPr>
                <w:sz w:val="24"/>
              </w:rPr>
            </w:pPr>
            <w:r>
              <w:rPr>
                <w:sz w:val="24"/>
              </w:rPr>
              <w:t xml:space="preserve">Hypersensitivity </w:t>
            </w:r>
            <w:r>
              <w:rPr>
                <w:spacing w:val="-4"/>
                <w:sz w:val="24"/>
              </w:rPr>
              <w:t xml:space="preserve">pneumonitis </w:t>
            </w:r>
            <w:r>
              <w:rPr>
                <w:sz w:val="24"/>
              </w:rPr>
              <w:t xml:space="preserve">due </w:t>
            </w:r>
            <w:r>
              <w:rPr>
                <w:spacing w:val="-4"/>
                <w:sz w:val="24"/>
              </w:rPr>
              <w:t xml:space="preserve">to </w:t>
            </w:r>
            <w:r>
              <w:rPr>
                <w:spacing w:val="-3"/>
                <w:sz w:val="24"/>
              </w:rPr>
              <w:t xml:space="preserve">unspecified </w:t>
            </w:r>
            <w:r>
              <w:rPr>
                <w:sz w:val="24"/>
              </w:rPr>
              <w:t>organic dust</w:t>
            </w:r>
          </w:p>
        </w:tc>
      </w:tr>
      <w:tr w:rsidR="00937888">
        <w:trPr>
          <w:trHeight w:val="620"/>
        </w:trPr>
        <w:tc>
          <w:tcPr>
            <w:tcW w:w="1000" w:type="dxa"/>
          </w:tcPr>
          <w:p w:rsidR="00937888" w:rsidRDefault="00EC7B47">
            <w:pPr>
              <w:pStyle w:val="TableParagraph"/>
              <w:ind w:left="31" w:right="90"/>
              <w:jc w:val="center"/>
              <w:rPr>
                <w:sz w:val="24"/>
              </w:rPr>
            </w:pPr>
            <w:r>
              <w:rPr>
                <w:sz w:val="24"/>
              </w:rPr>
              <w:t>J680</w:t>
            </w:r>
          </w:p>
        </w:tc>
        <w:tc>
          <w:tcPr>
            <w:tcW w:w="4720" w:type="dxa"/>
          </w:tcPr>
          <w:p w:rsidR="00937888" w:rsidRDefault="00EC7B47">
            <w:pPr>
              <w:pStyle w:val="TableParagraph"/>
              <w:spacing w:line="261" w:lineRule="auto"/>
              <w:rPr>
                <w:sz w:val="24"/>
              </w:rPr>
            </w:pPr>
            <w:r>
              <w:rPr>
                <w:sz w:val="24"/>
              </w:rPr>
              <w:t xml:space="preserve">Viêm phế quản và </w:t>
            </w:r>
            <w:r>
              <w:rPr>
                <w:spacing w:val="-4"/>
                <w:sz w:val="24"/>
              </w:rPr>
              <w:t xml:space="preserve">viêm </w:t>
            </w:r>
            <w:r>
              <w:rPr>
                <w:sz w:val="24"/>
              </w:rPr>
              <w:t xml:space="preserve">phổi do hoá </w:t>
            </w:r>
            <w:r>
              <w:rPr>
                <w:spacing w:val="-5"/>
                <w:sz w:val="24"/>
              </w:rPr>
              <w:t xml:space="preserve">chất, </w:t>
            </w:r>
            <w:r>
              <w:rPr>
                <w:spacing w:val="-7"/>
                <w:sz w:val="24"/>
              </w:rPr>
              <w:t xml:space="preserve">chất </w:t>
            </w:r>
            <w:r>
              <w:rPr>
                <w:sz w:val="24"/>
              </w:rPr>
              <w:t xml:space="preserve">khí, khói và </w:t>
            </w:r>
            <w:r>
              <w:rPr>
                <w:spacing w:val="-4"/>
                <w:sz w:val="24"/>
              </w:rPr>
              <w:t xml:space="preserve">chất </w:t>
            </w:r>
            <w:r>
              <w:rPr>
                <w:spacing w:val="-3"/>
                <w:sz w:val="24"/>
              </w:rPr>
              <w:t>bay hơi</w:t>
            </w:r>
          </w:p>
        </w:tc>
        <w:tc>
          <w:tcPr>
            <w:tcW w:w="5040" w:type="dxa"/>
          </w:tcPr>
          <w:p w:rsidR="00937888" w:rsidRDefault="00EC7B47">
            <w:pPr>
              <w:pStyle w:val="TableParagraph"/>
              <w:spacing w:line="261" w:lineRule="auto"/>
              <w:ind w:right="263"/>
              <w:rPr>
                <w:sz w:val="24"/>
              </w:rPr>
            </w:pPr>
            <w:r>
              <w:rPr>
                <w:spacing w:val="-3"/>
                <w:sz w:val="24"/>
              </w:rPr>
              <w:t xml:space="preserve">Bronchitis and </w:t>
            </w:r>
            <w:r>
              <w:rPr>
                <w:spacing w:val="-4"/>
                <w:sz w:val="24"/>
              </w:rPr>
              <w:t xml:space="preserve">pneumonitis </w:t>
            </w:r>
            <w:r>
              <w:rPr>
                <w:sz w:val="24"/>
              </w:rPr>
              <w:t xml:space="preserve">due </w:t>
            </w:r>
            <w:r>
              <w:rPr>
                <w:spacing w:val="-4"/>
                <w:sz w:val="24"/>
              </w:rPr>
              <w:t xml:space="preserve">to </w:t>
            </w:r>
            <w:r>
              <w:rPr>
                <w:spacing w:val="-5"/>
                <w:sz w:val="24"/>
              </w:rPr>
              <w:t xml:space="preserve">chemicals, </w:t>
            </w:r>
            <w:r>
              <w:rPr>
                <w:sz w:val="24"/>
              </w:rPr>
              <w:t xml:space="preserve">gases, </w:t>
            </w:r>
            <w:r>
              <w:rPr>
                <w:spacing w:val="-3"/>
                <w:sz w:val="24"/>
              </w:rPr>
              <w:t xml:space="preserve">fumes and </w:t>
            </w:r>
            <w:r>
              <w:rPr>
                <w:sz w:val="24"/>
              </w:rPr>
              <w:t>vapours</w:t>
            </w:r>
          </w:p>
        </w:tc>
      </w:tr>
      <w:tr w:rsidR="00937888">
        <w:trPr>
          <w:trHeight w:val="620"/>
        </w:trPr>
        <w:tc>
          <w:tcPr>
            <w:tcW w:w="1000" w:type="dxa"/>
          </w:tcPr>
          <w:p w:rsidR="00937888" w:rsidRDefault="00EC7B47">
            <w:pPr>
              <w:pStyle w:val="TableParagraph"/>
              <w:ind w:left="31" w:right="90"/>
              <w:jc w:val="center"/>
              <w:rPr>
                <w:sz w:val="24"/>
              </w:rPr>
            </w:pPr>
            <w:r>
              <w:rPr>
                <w:sz w:val="24"/>
              </w:rPr>
              <w:t>J681</w:t>
            </w:r>
          </w:p>
        </w:tc>
        <w:tc>
          <w:tcPr>
            <w:tcW w:w="4720" w:type="dxa"/>
          </w:tcPr>
          <w:p w:rsidR="00937888" w:rsidRDefault="00EC7B47">
            <w:pPr>
              <w:pStyle w:val="TableParagraph"/>
              <w:rPr>
                <w:sz w:val="24"/>
              </w:rPr>
            </w:pPr>
            <w:r>
              <w:rPr>
                <w:sz w:val="24"/>
              </w:rPr>
              <w:t>Phù phổi do hoá chất, khí, khói và chất bay hơi</w:t>
            </w:r>
          </w:p>
        </w:tc>
        <w:tc>
          <w:tcPr>
            <w:tcW w:w="5040" w:type="dxa"/>
          </w:tcPr>
          <w:p w:rsidR="00937888" w:rsidRDefault="00EC7B47">
            <w:pPr>
              <w:pStyle w:val="TableParagraph"/>
              <w:spacing w:line="261" w:lineRule="auto"/>
              <w:ind w:right="181"/>
              <w:rPr>
                <w:sz w:val="24"/>
              </w:rPr>
            </w:pPr>
            <w:r>
              <w:rPr>
                <w:sz w:val="24"/>
              </w:rPr>
              <w:t xml:space="preserve">Pulmonary </w:t>
            </w:r>
            <w:r>
              <w:rPr>
                <w:spacing w:val="-4"/>
                <w:sz w:val="24"/>
              </w:rPr>
              <w:t xml:space="preserve">oedema </w:t>
            </w:r>
            <w:r>
              <w:rPr>
                <w:sz w:val="24"/>
              </w:rPr>
              <w:t xml:space="preserve">due </w:t>
            </w:r>
            <w:r>
              <w:rPr>
                <w:spacing w:val="-4"/>
                <w:sz w:val="24"/>
              </w:rPr>
              <w:t xml:space="preserve">to </w:t>
            </w:r>
            <w:r>
              <w:rPr>
                <w:spacing w:val="-5"/>
                <w:sz w:val="24"/>
              </w:rPr>
              <w:t xml:space="preserve">chemicals, </w:t>
            </w:r>
            <w:r>
              <w:rPr>
                <w:sz w:val="24"/>
              </w:rPr>
              <w:t xml:space="preserve">gases, </w:t>
            </w:r>
            <w:r>
              <w:rPr>
                <w:spacing w:val="-3"/>
                <w:sz w:val="24"/>
              </w:rPr>
              <w:t xml:space="preserve">fumes and </w:t>
            </w:r>
            <w:r>
              <w:rPr>
                <w:sz w:val="24"/>
              </w:rPr>
              <w:t>vapours</w:t>
            </w:r>
          </w:p>
        </w:tc>
      </w:tr>
      <w:tr w:rsidR="00937888">
        <w:trPr>
          <w:trHeight w:val="620"/>
        </w:trPr>
        <w:tc>
          <w:tcPr>
            <w:tcW w:w="1000" w:type="dxa"/>
          </w:tcPr>
          <w:p w:rsidR="00937888" w:rsidRDefault="00EC7B47">
            <w:pPr>
              <w:pStyle w:val="TableParagraph"/>
              <w:ind w:left="31" w:right="90"/>
              <w:jc w:val="center"/>
              <w:rPr>
                <w:sz w:val="24"/>
              </w:rPr>
            </w:pPr>
            <w:r>
              <w:rPr>
                <w:sz w:val="24"/>
              </w:rPr>
              <w:t>J682</w:t>
            </w:r>
          </w:p>
        </w:tc>
        <w:tc>
          <w:tcPr>
            <w:tcW w:w="4720" w:type="dxa"/>
          </w:tcPr>
          <w:p w:rsidR="00937888" w:rsidRDefault="00EC7B47">
            <w:pPr>
              <w:pStyle w:val="TableParagraph"/>
              <w:spacing w:line="261" w:lineRule="auto"/>
              <w:ind w:right="140"/>
              <w:rPr>
                <w:sz w:val="24"/>
              </w:rPr>
            </w:pPr>
            <w:r>
              <w:rPr>
                <w:sz w:val="24"/>
              </w:rPr>
              <w:t>Viêm đường hô hấp trên do hoá chất, khí, khói và chất bay hơi, không phân loại nơi khác</w:t>
            </w:r>
          </w:p>
        </w:tc>
        <w:tc>
          <w:tcPr>
            <w:tcW w:w="5040" w:type="dxa"/>
          </w:tcPr>
          <w:p w:rsidR="00937888" w:rsidRDefault="00EC7B47">
            <w:pPr>
              <w:pStyle w:val="TableParagraph"/>
              <w:spacing w:line="261" w:lineRule="auto"/>
              <w:ind w:right="84"/>
              <w:rPr>
                <w:sz w:val="24"/>
              </w:rPr>
            </w:pPr>
            <w:r>
              <w:rPr>
                <w:sz w:val="24"/>
              </w:rPr>
              <w:t>Upper respiratory inflammation due to chemicals, gases, fumes and vapours, not elsewhere classified</w:t>
            </w:r>
          </w:p>
        </w:tc>
      </w:tr>
      <w:tr w:rsidR="00937888">
        <w:trPr>
          <w:trHeight w:val="620"/>
        </w:trPr>
        <w:tc>
          <w:tcPr>
            <w:tcW w:w="1000" w:type="dxa"/>
          </w:tcPr>
          <w:p w:rsidR="00937888" w:rsidRDefault="00EC7B47">
            <w:pPr>
              <w:pStyle w:val="TableParagraph"/>
              <w:ind w:left="31" w:right="90"/>
              <w:jc w:val="center"/>
              <w:rPr>
                <w:sz w:val="24"/>
              </w:rPr>
            </w:pPr>
            <w:r>
              <w:rPr>
                <w:sz w:val="24"/>
              </w:rPr>
              <w:t>J683</w:t>
            </w:r>
          </w:p>
        </w:tc>
        <w:tc>
          <w:tcPr>
            <w:tcW w:w="4720" w:type="dxa"/>
          </w:tcPr>
          <w:p w:rsidR="00937888" w:rsidRDefault="00EC7B47">
            <w:pPr>
              <w:pStyle w:val="TableParagraph"/>
              <w:spacing w:line="261" w:lineRule="auto"/>
              <w:ind w:right="302"/>
              <w:rPr>
                <w:sz w:val="24"/>
              </w:rPr>
            </w:pPr>
            <w:r>
              <w:rPr>
                <w:sz w:val="24"/>
              </w:rPr>
              <w:t xml:space="preserve">Bệnh hô </w:t>
            </w:r>
            <w:r>
              <w:rPr>
                <w:spacing w:val="-3"/>
                <w:sz w:val="24"/>
              </w:rPr>
              <w:t xml:space="preserve">hấp </w:t>
            </w:r>
            <w:r>
              <w:rPr>
                <w:spacing w:val="-5"/>
                <w:sz w:val="24"/>
              </w:rPr>
              <w:t xml:space="preserve">cấp </w:t>
            </w:r>
            <w:r>
              <w:rPr>
                <w:sz w:val="24"/>
              </w:rPr>
              <w:t xml:space="preserve">và </w:t>
            </w:r>
            <w:r>
              <w:rPr>
                <w:spacing w:val="-3"/>
                <w:sz w:val="24"/>
              </w:rPr>
              <w:t xml:space="preserve">bán </w:t>
            </w:r>
            <w:r>
              <w:rPr>
                <w:spacing w:val="-5"/>
                <w:sz w:val="24"/>
              </w:rPr>
              <w:t xml:space="preserve">cấp </w:t>
            </w:r>
            <w:r>
              <w:rPr>
                <w:sz w:val="24"/>
              </w:rPr>
              <w:t xml:space="preserve">khác do hoá </w:t>
            </w:r>
            <w:r>
              <w:rPr>
                <w:spacing w:val="-8"/>
                <w:sz w:val="24"/>
              </w:rPr>
              <w:t xml:space="preserve">chất, </w:t>
            </w:r>
            <w:r>
              <w:rPr>
                <w:sz w:val="24"/>
              </w:rPr>
              <w:t xml:space="preserve">khí, khói và </w:t>
            </w:r>
            <w:r>
              <w:rPr>
                <w:spacing w:val="-4"/>
                <w:sz w:val="24"/>
              </w:rPr>
              <w:t xml:space="preserve">chất </w:t>
            </w:r>
            <w:r>
              <w:rPr>
                <w:spacing w:val="-3"/>
                <w:sz w:val="24"/>
              </w:rPr>
              <w:t>bay hơi</w:t>
            </w:r>
          </w:p>
        </w:tc>
        <w:tc>
          <w:tcPr>
            <w:tcW w:w="5040" w:type="dxa"/>
          </w:tcPr>
          <w:p w:rsidR="00937888" w:rsidRDefault="00EC7B47">
            <w:pPr>
              <w:pStyle w:val="TableParagraph"/>
              <w:spacing w:line="261" w:lineRule="auto"/>
              <w:rPr>
                <w:sz w:val="24"/>
              </w:rPr>
            </w:pPr>
            <w:r>
              <w:rPr>
                <w:sz w:val="24"/>
              </w:rPr>
              <w:t xml:space="preserve">Other </w:t>
            </w:r>
            <w:r>
              <w:rPr>
                <w:spacing w:val="-5"/>
                <w:sz w:val="24"/>
              </w:rPr>
              <w:t xml:space="preserve">acute </w:t>
            </w:r>
            <w:r>
              <w:rPr>
                <w:spacing w:val="-3"/>
                <w:sz w:val="24"/>
              </w:rPr>
              <w:t xml:space="preserve">and </w:t>
            </w:r>
            <w:r>
              <w:rPr>
                <w:sz w:val="24"/>
              </w:rPr>
              <w:t xml:space="preserve">subacute respiratory </w:t>
            </w:r>
            <w:r>
              <w:rPr>
                <w:spacing w:val="-3"/>
                <w:sz w:val="24"/>
              </w:rPr>
              <w:t xml:space="preserve">conditions </w:t>
            </w:r>
            <w:r>
              <w:rPr>
                <w:sz w:val="24"/>
              </w:rPr>
              <w:t xml:space="preserve">due </w:t>
            </w:r>
            <w:r>
              <w:rPr>
                <w:spacing w:val="-4"/>
                <w:sz w:val="24"/>
              </w:rPr>
              <w:t xml:space="preserve">to </w:t>
            </w:r>
            <w:r>
              <w:rPr>
                <w:spacing w:val="-5"/>
                <w:sz w:val="24"/>
              </w:rPr>
              <w:t xml:space="preserve">chemicals, </w:t>
            </w:r>
            <w:r>
              <w:rPr>
                <w:sz w:val="24"/>
              </w:rPr>
              <w:t xml:space="preserve">gases, </w:t>
            </w:r>
            <w:r>
              <w:rPr>
                <w:spacing w:val="-3"/>
                <w:sz w:val="24"/>
              </w:rPr>
              <w:t xml:space="preserve">fumes </w:t>
            </w:r>
            <w:r>
              <w:rPr>
                <w:spacing w:val="-3"/>
                <w:sz w:val="24"/>
              </w:rPr>
              <w:t xml:space="preserve">and </w:t>
            </w:r>
            <w:r>
              <w:rPr>
                <w:sz w:val="24"/>
              </w:rPr>
              <w:t>vapours</w:t>
            </w:r>
          </w:p>
        </w:tc>
      </w:tr>
      <w:tr w:rsidR="00937888">
        <w:trPr>
          <w:trHeight w:val="620"/>
        </w:trPr>
        <w:tc>
          <w:tcPr>
            <w:tcW w:w="1000" w:type="dxa"/>
          </w:tcPr>
          <w:p w:rsidR="00937888" w:rsidRDefault="00EC7B47">
            <w:pPr>
              <w:pStyle w:val="TableParagraph"/>
              <w:ind w:left="31" w:right="90"/>
              <w:jc w:val="center"/>
              <w:rPr>
                <w:sz w:val="24"/>
              </w:rPr>
            </w:pPr>
            <w:r>
              <w:rPr>
                <w:sz w:val="24"/>
              </w:rPr>
              <w:t>J684</w:t>
            </w:r>
          </w:p>
        </w:tc>
        <w:tc>
          <w:tcPr>
            <w:tcW w:w="4720" w:type="dxa"/>
          </w:tcPr>
          <w:p w:rsidR="00937888" w:rsidRDefault="00EC7B47">
            <w:pPr>
              <w:pStyle w:val="TableParagraph"/>
              <w:spacing w:line="261" w:lineRule="auto"/>
              <w:ind w:right="147"/>
              <w:rPr>
                <w:sz w:val="24"/>
              </w:rPr>
            </w:pPr>
            <w:r>
              <w:rPr>
                <w:sz w:val="24"/>
              </w:rPr>
              <w:t xml:space="preserve">Bệnh hô </w:t>
            </w:r>
            <w:r>
              <w:rPr>
                <w:spacing w:val="-3"/>
                <w:sz w:val="24"/>
              </w:rPr>
              <w:t xml:space="preserve">hấp </w:t>
            </w:r>
            <w:r>
              <w:rPr>
                <w:spacing w:val="-5"/>
                <w:sz w:val="24"/>
              </w:rPr>
              <w:t xml:space="preserve">mạn </w:t>
            </w:r>
            <w:r>
              <w:rPr>
                <w:sz w:val="24"/>
              </w:rPr>
              <w:t xml:space="preserve">do hoá </w:t>
            </w:r>
            <w:r>
              <w:rPr>
                <w:spacing w:val="-5"/>
                <w:sz w:val="24"/>
              </w:rPr>
              <w:t xml:space="preserve">chât, </w:t>
            </w:r>
            <w:r>
              <w:rPr>
                <w:sz w:val="24"/>
              </w:rPr>
              <w:t xml:space="preserve">khí, khói và </w:t>
            </w:r>
            <w:r>
              <w:rPr>
                <w:spacing w:val="-7"/>
                <w:sz w:val="24"/>
              </w:rPr>
              <w:t xml:space="preserve">chất </w:t>
            </w:r>
            <w:r>
              <w:rPr>
                <w:spacing w:val="-3"/>
                <w:sz w:val="24"/>
              </w:rPr>
              <w:t>bay hơi</w:t>
            </w:r>
          </w:p>
        </w:tc>
        <w:tc>
          <w:tcPr>
            <w:tcW w:w="5040" w:type="dxa"/>
          </w:tcPr>
          <w:p w:rsidR="00937888" w:rsidRDefault="00EC7B47">
            <w:pPr>
              <w:pStyle w:val="TableParagraph"/>
              <w:spacing w:line="261" w:lineRule="auto"/>
              <w:rPr>
                <w:sz w:val="24"/>
              </w:rPr>
            </w:pPr>
            <w:r>
              <w:rPr>
                <w:sz w:val="24"/>
              </w:rPr>
              <w:t xml:space="preserve">Chronic respiratory </w:t>
            </w:r>
            <w:r>
              <w:rPr>
                <w:spacing w:val="-3"/>
                <w:sz w:val="24"/>
              </w:rPr>
              <w:t xml:space="preserve">conditions </w:t>
            </w:r>
            <w:r>
              <w:rPr>
                <w:sz w:val="24"/>
              </w:rPr>
              <w:t xml:space="preserve">due </w:t>
            </w:r>
            <w:r>
              <w:rPr>
                <w:spacing w:val="-4"/>
                <w:sz w:val="24"/>
              </w:rPr>
              <w:t xml:space="preserve">to </w:t>
            </w:r>
            <w:r>
              <w:rPr>
                <w:spacing w:val="-5"/>
                <w:sz w:val="24"/>
              </w:rPr>
              <w:t xml:space="preserve">chemicals, </w:t>
            </w:r>
            <w:r>
              <w:rPr>
                <w:sz w:val="24"/>
              </w:rPr>
              <w:t xml:space="preserve">gases, </w:t>
            </w:r>
            <w:r>
              <w:rPr>
                <w:spacing w:val="-3"/>
                <w:sz w:val="24"/>
              </w:rPr>
              <w:t xml:space="preserve">fumes and </w:t>
            </w:r>
            <w:r>
              <w:rPr>
                <w:sz w:val="24"/>
              </w:rPr>
              <w:t>vapours</w:t>
            </w:r>
          </w:p>
        </w:tc>
      </w:tr>
      <w:tr w:rsidR="00937888">
        <w:trPr>
          <w:trHeight w:val="620"/>
        </w:trPr>
        <w:tc>
          <w:tcPr>
            <w:tcW w:w="1000" w:type="dxa"/>
          </w:tcPr>
          <w:p w:rsidR="00937888" w:rsidRDefault="00EC7B47">
            <w:pPr>
              <w:pStyle w:val="TableParagraph"/>
              <w:ind w:left="31" w:right="90"/>
              <w:jc w:val="center"/>
              <w:rPr>
                <w:sz w:val="24"/>
              </w:rPr>
            </w:pPr>
            <w:r>
              <w:rPr>
                <w:sz w:val="24"/>
              </w:rPr>
              <w:t>J688</w:t>
            </w:r>
          </w:p>
        </w:tc>
        <w:tc>
          <w:tcPr>
            <w:tcW w:w="4720" w:type="dxa"/>
          </w:tcPr>
          <w:p w:rsidR="00937888" w:rsidRDefault="00EC7B47">
            <w:pPr>
              <w:pStyle w:val="TableParagraph"/>
              <w:spacing w:line="261" w:lineRule="auto"/>
              <w:rPr>
                <w:sz w:val="24"/>
              </w:rPr>
            </w:pPr>
            <w:r>
              <w:rPr>
                <w:sz w:val="24"/>
              </w:rPr>
              <w:t xml:space="preserve">Bệnh hô </w:t>
            </w:r>
            <w:r>
              <w:rPr>
                <w:spacing w:val="-3"/>
                <w:sz w:val="24"/>
              </w:rPr>
              <w:t xml:space="preserve">hấp </w:t>
            </w:r>
            <w:r>
              <w:rPr>
                <w:sz w:val="24"/>
              </w:rPr>
              <w:t xml:space="preserve">khác do hoá </w:t>
            </w:r>
            <w:r>
              <w:rPr>
                <w:spacing w:val="-5"/>
                <w:sz w:val="24"/>
              </w:rPr>
              <w:t xml:space="preserve">chất, </w:t>
            </w:r>
            <w:r>
              <w:rPr>
                <w:sz w:val="24"/>
              </w:rPr>
              <w:t xml:space="preserve">khí, khói và </w:t>
            </w:r>
            <w:r>
              <w:rPr>
                <w:spacing w:val="-7"/>
                <w:sz w:val="24"/>
              </w:rPr>
              <w:t xml:space="preserve">chất </w:t>
            </w:r>
            <w:r>
              <w:rPr>
                <w:spacing w:val="-3"/>
                <w:sz w:val="24"/>
              </w:rPr>
              <w:t>bay hơi</w:t>
            </w:r>
          </w:p>
        </w:tc>
        <w:tc>
          <w:tcPr>
            <w:tcW w:w="5040" w:type="dxa"/>
          </w:tcPr>
          <w:p w:rsidR="00937888" w:rsidRDefault="00EC7B47">
            <w:pPr>
              <w:pStyle w:val="TableParagraph"/>
              <w:spacing w:line="261" w:lineRule="auto"/>
              <w:ind w:right="263"/>
              <w:rPr>
                <w:sz w:val="24"/>
              </w:rPr>
            </w:pPr>
            <w:r>
              <w:rPr>
                <w:sz w:val="24"/>
              </w:rPr>
              <w:t xml:space="preserve">Other respiratory </w:t>
            </w:r>
            <w:r>
              <w:rPr>
                <w:spacing w:val="-3"/>
                <w:sz w:val="24"/>
              </w:rPr>
              <w:t xml:space="preserve">conditions </w:t>
            </w:r>
            <w:r>
              <w:rPr>
                <w:sz w:val="24"/>
              </w:rPr>
              <w:t xml:space="preserve">due </w:t>
            </w:r>
            <w:r>
              <w:rPr>
                <w:spacing w:val="-4"/>
                <w:sz w:val="24"/>
              </w:rPr>
              <w:t xml:space="preserve">to </w:t>
            </w:r>
            <w:r>
              <w:rPr>
                <w:spacing w:val="-5"/>
                <w:sz w:val="24"/>
              </w:rPr>
              <w:t xml:space="preserve">chemicals, </w:t>
            </w:r>
            <w:r>
              <w:rPr>
                <w:sz w:val="24"/>
              </w:rPr>
              <w:t xml:space="preserve">gases, </w:t>
            </w:r>
            <w:r>
              <w:rPr>
                <w:spacing w:val="-3"/>
                <w:sz w:val="24"/>
              </w:rPr>
              <w:t xml:space="preserve">fumes and </w:t>
            </w:r>
            <w:r>
              <w:rPr>
                <w:sz w:val="24"/>
              </w:rPr>
              <w:t>vapours</w:t>
            </w:r>
          </w:p>
        </w:tc>
      </w:tr>
      <w:tr w:rsidR="00937888">
        <w:trPr>
          <w:trHeight w:val="620"/>
        </w:trPr>
        <w:tc>
          <w:tcPr>
            <w:tcW w:w="1000" w:type="dxa"/>
          </w:tcPr>
          <w:p w:rsidR="00937888" w:rsidRDefault="00EC7B47">
            <w:pPr>
              <w:pStyle w:val="TableParagraph"/>
              <w:ind w:left="31" w:right="90"/>
              <w:jc w:val="center"/>
              <w:rPr>
                <w:sz w:val="24"/>
              </w:rPr>
            </w:pPr>
            <w:r>
              <w:rPr>
                <w:sz w:val="24"/>
              </w:rPr>
              <w:t>J689</w:t>
            </w:r>
          </w:p>
        </w:tc>
        <w:tc>
          <w:tcPr>
            <w:tcW w:w="4720" w:type="dxa"/>
          </w:tcPr>
          <w:p w:rsidR="00937888" w:rsidRDefault="00EC7B47">
            <w:pPr>
              <w:pStyle w:val="TableParagraph"/>
              <w:spacing w:line="261" w:lineRule="auto"/>
              <w:ind w:right="157"/>
              <w:rPr>
                <w:sz w:val="24"/>
              </w:rPr>
            </w:pPr>
            <w:r>
              <w:rPr>
                <w:sz w:val="24"/>
              </w:rPr>
              <w:t>Bệnh hô hấp không phân loại do hoá chất, khí, khói và chất bay hơi</w:t>
            </w:r>
          </w:p>
        </w:tc>
        <w:tc>
          <w:tcPr>
            <w:tcW w:w="5040" w:type="dxa"/>
          </w:tcPr>
          <w:p w:rsidR="00937888" w:rsidRDefault="00EC7B47">
            <w:pPr>
              <w:pStyle w:val="TableParagraph"/>
              <w:spacing w:line="261" w:lineRule="auto"/>
              <w:rPr>
                <w:sz w:val="24"/>
              </w:rPr>
            </w:pPr>
            <w:r>
              <w:rPr>
                <w:spacing w:val="-3"/>
                <w:sz w:val="24"/>
              </w:rPr>
              <w:t xml:space="preserve">Unspecified </w:t>
            </w:r>
            <w:r>
              <w:rPr>
                <w:sz w:val="24"/>
              </w:rPr>
              <w:t xml:space="preserve">respiratory </w:t>
            </w:r>
            <w:r>
              <w:rPr>
                <w:spacing w:val="-4"/>
                <w:sz w:val="24"/>
              </w:rPr>
              <w:t xml:space="preserve">condition </w:t>
            </w:r>
            <w:r>
              <w:rPr>
                <w:sz w:val="24"/>
              </w:rPr>
              <w:t xml:space="preserve">due </w:t>
            </w:r>
            <w:r>
              <w:rPr>
                <w:spacing w:val="-4"/>
                <w:sz w:val="24"/>
              </w:rPr>
              <w:t xml:space="preserve">to </w:t>
            </w:r>
            <w:r>
              <w:rPr>
                <w:spacing w:val="-5"/>
                <w:sz w:val="24"/>
              </w:rPr>
              <w:t xml:space="preserve">chemicals, </w:t>
            </w:r>
            <w:r>
              <w:rPr>
                <w:sz w:val="24"/>
              </w:rPr>
              <w:t xml:space="preserve">gases, </w:t>
            </w:r>
            <w:r>
              <w:rPr>
                <w:spacing w:val="-3"/>
                <w:sz w:val="24"/>
              </w:rPr>
              <w:t xml:space="preserve">fumes and </w:t>
            </w:r>
            <w:r>
              <w:rPr>
                <w:sz w:val="24"/>
              </w:rPr>
              <w:t>vapours</w:t>
            </w:r>
          </w:p>
        </w:tc>
      </w:tr>
      <w:tr w:rsidR="00937888">
        <w:trPr>
          <w:trHeight w:val="300"/>
        </w:trPr>
        <w:tc>
          <w:tcPr>
            <w:tcW w:w="1000" w:type="dxa"/>
          </w:tcPr>
          <w:p w:rsidR="00937888" w:rsidRDefault="00EC7B47">
            <w:pPr>
              <w:pStyle w:val="TableParagraph"/>
              <w:ind w:left="31" w:right="90"/>
              <w:jc w:val="center"/>
              <w:rPr>
                <w:sz w:val="24"/>
              </w:rPr>
            </w:pPr>
            <w:r>
              <w:rPr>
                <w:sz w:val="24"/>
              </w:rPr>
              <w:t>J690</w:t>
            </w:r>
          </w:p>
        </w:tc>
        <w:tc>
          <w:tcPr>
            <w:tcW w:w="4720" w:type="dxa"/>
          </w:tcPr>
          <w:p w:rsidR="00937888" w:rsidRDefault="00EC7B47">
            <w:pPr>
              <w:pStyle w:val="TableParagraph"/>
              <w:rPr>
                <w:sz w:val="24"/>
              </w:rPr>
            </w:pPr>
            <w:r>
              <w:rPr>
                <w:sz w:val="24"/>
              </w:rPr>
              <w:t>Viêm phổi hít phải thức ăn và chất nôn</w:t>
            </w:r>
          </w:p>
        </w:tc>
        <w:tc>
          <w:tcPr>
            <w:tcW w:w="5040" w:type="dxa"/>
          </w:tcPr>
          <w:p w:rsidR="00937888" w:rsidRDefault="00EC7B47">
            <w:pPr>
              <w:pStyle w:val="TableParagraph"/>
              <w:rPr>
                <w:sz w:val="24"/>
              </w:rPr>
            </w:pPr>
            <w:r>
              <w:rPr>
                <w:sz w:val="24"/>
              </w:rPr>
              <w:t>Pneumonitis due to food and vomit</w:t>
            </w:r>
          </w:p>
        </w:tc>
      </w:tr>
      <w:tr w:rsidR="00937888">
        <w:trPr>
          <w:trHeight w:val="300"/>
        </w:trPr>
        <w:tc>
          <w:tcPr>
            <w:tcW w:w="1000" w:type="dxa"/>
          </w:tcPr>
          <w:p w:rsidR="00937888" w:rsidRDefault="00EC7B47">
            <w:pPr>
              <w:pStyle w:val="TableParagraph"/>
              <w:ind w:left="31" w:right="90"/>
              <w:jc w:val="center"/>
              <w:rPr>
                <w:sz w:val="24"/>
              </w:rPr>
            </w:pPr>
            <w:r>
              <w:rPr>
                <w:sz w:val="24"/>
              </w:rPr>
              <w:t>J691</w:t>
            </w:r>
          </w:p>
        </w:tc>
        <w:tc>
          <w:tcPr>
            <w:tcW w:w="4720" w:type="dxa"/>
          </w:tcPr>
          <w:p w:rsidR="00937888" w:rsidRDefault="00EC7B47">
            <w:pPr>
              <w:pStyle w:val="TableParagraph"/>
              <w:rPr>
                <w:sz w:val="24"/>
              </w:rPr>
            </w:pPr>
            <w:r>
              <w:rPr>
                <w:sz w:val="24"/>
              </w:rPr>
              <w:t>Viêm phổi hít phải dầu và hương liệu</w:t>
            </w:r>
          </w:p>
        </w:tc>
        <w:tc>
          <w:tcPr>
            <w:tcW w:w="5040" w:type="dxa"/>
          </w:tcPr>
          <w:p w:rsidR="00937888" w:rsidRDefault="00EC7B47">
            <w:pPr>
              <w:pStyle w:val="TableParagraph"/>
              <w:rPr>
                <w:sz w:val="24"/>
              </w:rPr>
            </w:pPr>
            <w:r>
              <w:rPr>
                <w:sz w:val="24"/>
              </w:rPr>
              <w:t>Pneumonitis due to oils and essences</w:t>
            </w:r>
          </w:p>
        </w:tc>
      </w:tr>
      <w:tr w:rsidR="00937888">
        <w:trPr>
          <w:trHeight w:val="300"/>
        </w:trPr>
        <w:tc>
          <w:tcPr>
            <w:tcW w:w="1000" w:type="dxa"/>
          </w:tcPr>
          <w:p w:rsidR="00937888" w:rsidRDefault="00EC7B47">
            <w:pPr>
              <w:pStyle w:val="TableParagraph"/>
              <w:ind w:left="31" w:right="90"/>
              <w:jc w:val="center"/>
              <w:rPr>
                <w:sz w:val="24"/>
              </w:rPr>
            </w:pPr>
            <w:r>
              <w:rPr>
                <w:sz w:val="24"/>
              </w:rPr>
              <w:t>J698</w:t>
            </w:r>
          </w:p>
        </w:tc>
        <w:tc>
          <w:tcPr>
            <w:tcW w:w="4720" w:type="dxa"/>
          </w:tcPr>
          <w:p w:rsidR="00937888" w:rsidRDefault="00EC7B47">
            <w:pPr>
              <w:pStyle w:val="TableParagraph"/>
              <w:rPr>
                <w:sz w:val="24"/>
              </w:rPr>
            </w:pPr>
            <w:r>
              <w:rPr>
                <w:sz w:val="24"/>
              </w:rPr>
              <w:t>Viêm phổi hít phải chất rắn và chất lỏng khác</w:t>
            </w:r>
          </w:p>
        </w:tc>
        <w:tc>
          <w:tcPr>
            <w:tcW w:w="5040" w:type="dxa"/>
          </w:tcPr>
          <w:p w:rsidR="00937888" w:rsidRDefault="00EC7B47">
            <w:pPr>
              <w:pStyle w:val="TableParagraph"/>
              <w:rPr>
                <w:sz w:val="24"/>
              </w:rPr>
            </w:pPr>
            <w:r>
              <w:rPr>
                <w:sz w:val="24"/>
              </w:rPr>
              <w:t>Pneumonitis due to other solids and liquids</w:t>
            </w:r>
          </w:p>
        </w:tc>
      </w:tr>
      <w:tr w:rsidR="00937888">
        <w:trPr>
          <w:trHeight w:val="300"/>
        </w:trPr>
        <w:tc>
          <w:tcPr>
            <w:tcW w:w="1000" w:type="dxa"/>
          </w:tcPr>
          <w:p w:rsidR="00937888" w:rsidRDefault="00EC7B47">
            <w:pPr>
              <w:pStyle w:val="TableParagraph"/>
              <w:ind w:left="31" w:right="90"/>
              <w:jc w:val="center"/>
              <w:rPr>
                <w:sz w:val="24"/>
              </w:rPr>
            </w:pPr>
            <w:r>
              <w:rPr>
                <w:sz w:val="24"/>
              </w:rPr>
              <w:t>J700</w:t>
            </w:r>
          </w:p>
        </w:tc>
        <w:tc>
          <w:tcPr>
            <w:tcW w:w="4720" w:type="dxa"/>
          </w:tcPr>
          <w:p w:rsidR="00937888" w:rsidRDefault="00EC7B47">
            <w:pPr>
              <w:pStyle w:val="TableParagraph"/>
              <w:rPr>
                <w:sz w:val="24"/>
              </w:rPr>
            </w:pPr>
            <w:r>
              <w:rPr>
                <w:sz w:val="24"/>
              </w:rPr>
              <w:t>Biểu hiện cấp tính ở phổi do phóng xạ</w:t>
            </w:r>
          </w:p>
        </w:tc>
        <w:tc>
          <w:tcPr>
            <w:tcW w:w="5040" w:type="dxa"/>
          </w:tcPr>
          <w:p w:rsidR="00937888" w:rsidRDefault="00EC7B47">
            <w:pPr>
              <w:pStyle w:val="TableParagraph"/>
              <w:rPr>
                <w:sz w:val="24"/>
              </w:rPr>
            </w:pPr>
            <w:r>
              <w:rPr>
                <w:sz w:val="24"/>
              </w:rPr>
              <w:t>Acute pulmonary manifestations due to radiation</w:t>
            </w:r>
          </w:p>
        </w:tc>
      </w:tr>
      <w:tr w:rsidR="00937888">
        <w:trPr>
          <w:trHeight w:val="620"/>
        </w:trPr>
        <w:tc>
          <w:tcPr>
            <w:tcW w:w="1000" w:type="dxa"/>
          </w:tcPr>
          <w:p w:rsidR="00937888" w:rsidRDefault="00EC7B47">
            <w:pPr>
              <w:pStyle w:val="TableParagraph"/>
              <w:ind w:left="31" w:right="90"/>
              <w:jc w:val="center"/>
              <w:rPr>
                <w:sz w:val="24"/>
              </w:rPr>
            </w:pPr>
            <w:r>
              <w:rPr>
                <w:sz w:val="24"/>
              </w:rPr>
              <w:t>J701</w:t>
            </w:r>
          </w:p>
        </w:tc>
        <w:tc>
          <w:tcPr>
            <w:tcW w:w="4720" w:type="dxa"/>
          </w:tcPr>
          <w:p w:rsidR="00937888" w:rsidRDefault="00EC7B47">
            <w:pPr>
              <w:pStyle w:val="TableParagraph"/>
              <w:spacing w:line="261" w:lineRule="auto"/>
              <w:rPr>
                <w:sz w:val="24"/>
              </w:rPr>
            </w:pPr>
            <w:r>
              <w:rPr>
                <w:spacing w:val="-4"/>
                <w:sz w:val="24"/>
              </w:rPr>
              <w:t xml:space="preserve">Biểu hiện </w:t>
            </w:r>
            <w:r>
              <w:rPr>
                <w:spacing w:val="-5"/>
                <w:sz w:val="24"/>
              </w:rPr>
              <w:t xml:space="preserve">mạn </w:t>
            </w:r>
            <w:r>
              <w:rPr>
                <w:spacing w:val="-4"/>
                <w:sz w:val="24"/>
              </w:rPr>
              <w:t xml:space="preserve">tính </w:t>
            </w:r>
            <w:r>
              <w:rPr>
                <w:sz w:val="24"/>
              </w:rPr>
              <w:t xml:space="preserve">và </w:t>
            </w:r>
            <w:r>
              <w:rPr>
                <w:spacing w:val="-4"/>
                <w:sz w:val="24"/>
              </w:rPr>
              <w:t xml:space="preserve">biểu hiện </w:t>
            </w:r>
            <w:r>
              <w:rPr>
                <w:sz w:val="24"/>
              </w:rPr>
              <w:t xml:space="preserve">khác ở phổi </w:t>
            </w:r>
            <w:r>
              <w:rPr>
                <w:spacing w:val="-6"/>
                <w:sz w:val="24"/>
              </w:rPr>
              <w:t xml:space="preserve">do </w:t>
            </w:r>
            <w:r>
              <w:rPr>
                <w:sz w:val="24"/>
              </w:rPr>
              <w:t>phóng xạ</w:t>
            </w:r>
          </w:p>
        </w:tc>
        <w:tc>
          <w:tcPr>
            <w:tcW w:w="5040" w:type="dxa"/>
          </w:tcPr>
          <w:p w:rsidR="00937888" w:rsidRDefault="00EC7B47">
            <w:pPr>
              <w:pStyle w:val="TableParagraph"/>
              <w:spacing w:line="261" w:lineRule="auto"/>
              <w:rPr>
                <w:sz w:val="24"/>
              </w:rPr>
            </w:pPr>
            <w:r>
              <w:rPr>
                <w:sz w:val="24"/>
              </w:rPr>
              <w:t xml:space="preserve">Chronic </w:t>
            </w:r>
            <w:r>
              <w:rPr>
                <w:spacing w:val="-3"/>
                <w:sz w:val="24"/>
              </w:rPr>
              <w:t xml:space="preserve">and other pulmonary </w:t>
            </w:r>
            <w:r>
              <w:rPr>
                <w:spacing w:val="-4"/>
                <w:sz w:val="24"/>
              </w:rPr>
              <w:t xml:space="preserve">manifestations </w:t>
            </w:r>
            <w:r>
              <w:rPr>
                <w:sz w:val="24"/>
              </w:rPr>
              <w:t xml:space="preserve">due </w:t>
            </w:r>
            <w:r>
              <w:rPr>
                <w:spacing w:val="-4"/>
                <w:sz w:val="24"/>
              </w:rPr>
              <w:t>to radiation</w:t>
            </w:r>
          </w:p>
        </w:tc>
      </w:tr>
      <w:tr w:rsidR="00937888">
        <w:trPr>
          <w:trHeight w:val="300"/>
        </w:trPr>
        <w:tc>
          <w:tcPr>
            <w:tcW w:w="1000" w:type="dxa"/>
          </w:tcPr>
          <w:p w:rsidR="00937888" w:rsidRDefault="00EC7B47">
            <w:pPr>
              <w:pStyle w:val="TableParagraph"/>
              <w:ind w:left="31" w:right="90"/>
              <w:jc w:val="center"/>
              <w:rPr>
                <w:sz w:val="24"/>
              </w:rPr>
            </w:pPr>
            <w:r>
              <w:rPr>
                <w:sz w:val="24"/>
              </w:rPr>
              <w:t>J702</w:t>
            </w:r>
          </w:p>
        </w:tc>
        <w:tc>
          <w:tcPr>
            <w:tcW w:w="4720" w:type="dxa"/>
          </w:tcPr>
          <w:p w:rsidR="00937888" w:rsidRDefault="00EC7B47">
            <w:pPr>
              <w:pStyle w:val="TableParagraph"/>
              <w:rPr>
                <w:sz w:val="24"/>
              </w:rPr>
            </w:pPr>
            <w:r>
              <w:rPr>
                <w:sz w:val="24"/>
              </w:rPr>
              <w:t>Bệnh phổi mô kẽ cấp tính do thuốc</w:t>
            </w:r>
          </w:p>
        </w:tc>
        <w:tc>
          <w:tcPr>
            <w:tcW w:w="5040" w:type="dxa"/>
          </w:tcPr>
          <w:p w:rsidR="00937888" w:rsidRDefault="00EC7B47">
            <w:pPr>
              <w:pStyle w:val="TableParagraph"/>
              <w:rPr>
                <w:sz w:val="24"/>
              </w:rPr>
            </w:pPr>
            <w:r>
              <w:rPr>
                <w:sz w:val="24"/>
              </w:rPr>
              <w:t>Acute drug-induced interstitial lung disorders</w:t>
            </w:r>
          </w:p>
        </w:tc>
      </w:tr>
      <w:tr w:rsidR="00937888">
        <w:trPr>
          <w:trHeight w:val="300"/>
        </w:trPr>
        <w:tc>
          <w:tcPr>
            <w:tcW w:w="1000" w:type="dxa"/>
          </w:tcPr>
          <w:p w:rsidR="00937888" w:rsidRDefault="00EC7B47">
            <w:pPr>
              <w:pStyle w:val="TableParagraph"/>
              <w:ind w:left="31" w:right="90"/>
              <w:jc w:val="center"/>
              <w:rPr>
                <w:sz w:val="24"/>
              </w:rPr>
            </w:pPr>
            <w:r>
              <w:rPr>
                <w:sz w:val="24"/>
              </w:rPr>
              <w:t>J703</w:t>
            </w:r>
          </w:p>
        </w:tc>
        <w:tc>
          <w:tcPr>
            <w:tcW w:w="4720" w:type="dxa"/>
          </w:tcPr>
          <w:p w:rsidR="00937888" w:rsidRDefault="00EC7B47">
            <w:pPr>
              <w:pStyle w:val="TableParagraph"/>
              <w:rPr>
                <w:sz w:val="24"/>
              </w:rPr>
            </w:pPr>
            <w:r>
              <w:rPr>
                <w:sz w:val="24"/>
              </w:rPr>
              <w:t>Bệnh phổi mô kẽ mạn tính do thuốc</w:t>
            </w:r>
          </w:p>
        </w:tc>
        <w:tc>
          <w:tcPr>
            <w:tcW w:w="5040" w:type="dxa"/>
          </w:tcPr>
          <w:p w:rsidR="00937888" w:rsidRDefault="00EC7B47">
            <w:pPr>
              <w:pStyle w:val="TableParagraph"/>
              <w:rPr>
                <w:sz w:val="24"/>
              </w:rPr>
            </w:pPr>
            <w:r>
              <w:rPr>
                <w:sz w:val="24"/>
              </w:rPr>
              <w:t>Chronic drug-induced interstitial lung disorders</w:t>
            </w:r>
          </w:p>
        </w:tc>
      </w:tr>
      <w:tr w:rsidR="00937888">
        <w:trPr>
          <w:trHeight w:val="620"/>
        </w:trPr>
        <w:tc>
          <w:tcPr>
            <w:tcW w:w="1000" w:type="dxa"/>
          </w:tcPr>
          <w:p w:rsidR="00937888" w:rsidRDefault="00EC7B47">
            <w:pPr>
              <w:pStyle w:val="TableParagraph"/>
              <w:ind w:left="31" w:right="90"/>
              <w:jc w:val="center"/>
              <w:rPr>
                <w:sz w:val="24"/>
              </w:rPr>
            </w:pPr>
            <w:r>
              <w:rPr>
                <w:sz w:val="24"/>
              </w:rPr>
              <w:t>J704</w:t>
            </w:r>
          </w:p>
        </w:tc>
        <w:tc>
          <w:tcPr>
            <w:tcW w:w="4720" w:type="dxa"/>
          </w:tcPr>
          <w:p w:rsidR="00937888" w:rsidRDefault="00EC7B47">
            <w:pPr>
              <w:pStyle w:val="TableParagraph"/>
              <w:rPr>
                <w:sz w:val="24"/>
              </w:rPr>
            </w:pPr>
            <w:r>
              <w:rPr>
                <w:sz w:val="24"/>
              </w:rPr>
              <w:t>Bệnh phổi mô kẽ do thuốc, không phân loại</w:t>
            </w:r>
          </w:p>
        </w:tc>
        <w:tc>
          <w:tcPr>
            <w:tcW w:w="5040" w:type="dxa"/>
          </w:tcPr>
          <w:p w:rsidR="00937888" w:rsidRDefault="00EC7B47">
            <w:pPr>
              <w:pStyle w:val="TableParagraph"/>
              <w:rPr>
                <w:sz w:val="24"/>
              </w:rPr>
            </w:pPr>
            <w:r>
              <w:rPr>
                <w:sz w:val="24"/>
              </w:rPr>
              <w:t xml:space="preserve">Drug-induced </w:t>
            </w:r>
            <w:r>
              <w:rPr>
                <w:spacing w:val="-5"/>
                <w:sz w:val="24"/>
              </w:rPr>
              <w:t xml:space="preserve">interstitial </w:t>
            </w:r>
            <w:r>
              <w:rPr>
                <w:sz w:val="24"/>
              </w:rPr>
              <w:t xml:space="preserve">lung disorders, </w:t>
            </w:r>
            <w:r>
              <w:rPr>
                <w:spacing w:val="-3"/>
                <w:sz w:val="24"/>
              </w:rPr>
              <w:t>unspecified</w:t>
            </w:r>
          </w:p>
        </w:tc>
      </w:tr>
      <w:tr w:rsidR="00937888">
        <w:trPr>
          <w:trHeight w:val="620"/>
        </w:trPr>
        <w:tc>
          <w:tcPr>
            <w:tcW w:w="1000" w:type="dxa"/>
          </w:tcPr>
          <w:p w:rsidR="00937888" w:rsidRDefault="00EC7B47">
            <w:pPr>
              <w:pStyle w:val="TableParagraph"/>
              <w:ind w:left="31" w:right="90"/>
              <w:jc w:val="center"/>
              <w:rPr>
                <w:sz w:val="24"/>
              </w:rPr>
            </w:pPr>
            <w:r>
              <w:rPr>
                <w:sz w:val="24"/>
              </w:rPr>
              <w:t>J708</w:t>
            </w:r>
          </w:p>
        </w:tc>
        <w:tc>
          <w:tcPr>
            <w:tcW w:w="4720" w:type="dxa"/>
          </w:tcPr>
          <w:p w:rsidR="00937888" w:rsidRDefault="00EC7B47">
            <w:pPr>
              <w:pStyle w:val="TableParagraph"/>
              <w:spacing w:line="261" w:lineRule="auto"/>
              <w:ind w:right="212"/>
              <w:rPr>
                <w:sz w:val="24"/>
              </w:rPr>
            </w:pPr>
            <w:r>
              <w:rPr>
                <w:sz w:val="24"/>
              </w:rPr>
              <w:t xml:space="preserve">Bệnh </w:t>
            </w:r>
            <w:r>
              <w:rPr>
                <w:spacing w:val="-4"/>
                <w:sz w:val="24"/>
              </w:rPr>
              <w:t xml:space="preserve">lý </w:t>
            </w:r>
            <w:r>
              <w:rPr>
                <w:sz w:val="24"/>
              </w:rPr>
              <w:t xml:space="preserve">hô </w:t>
            </w:r>
            <w:r>
              <w:rPr>
                <w:spacing w:val="-3"/>
                <w:sz w:val="24"/>
              </w:rPr>
              <w:t xml:space="preserve">hấp </w:t>
            </w:r>
            <w:r>
              <w:rPr>
                <w:sz w:val="24"/>
              </w:rPr>
              <w:t xml:space="preserve">do </w:t>
            </w:r>
            <w:r>
              <w:rPr>
                <w:spacing w:val="-5"/>
                <w:sz w:val="24"/>
              </w:rPr>
              <w:t xml:space="preserve">tác </w:t>
            </w:r>
            <w:r>
              <w:rPr>
                <w:sz w:val="24"/>
              </w:rPr>
              <w:t xml:space="preserve">nhân </w:t>
            </w:r>
            <w:r>
              <w:rPr>
                <w:spacing w:val="-3"/>
                <w:sz w:val="24"/>
              </w:rPr>
              <w:t xml:space="preserve">bên </w:t>
            </w:r>
            <w:r>
              <w:rPr>
                <w:sz w:val="24"/>
              </w:rPr>
              <w:t xml:space="preserve">ngoài </w:t>
            </w:r>
            <w:r>
              <w:rPr>
                <w:spacing w:val="-3"/>
                <w:sz w:val="24"/>
              </w:rPr>
              <w:t xml:space="preserve">xác </w:t>
            </w:r>
            <w:r>
              <w:rPr>
                <w:spacing w:val="-5"/>
                <w:sz w:val="24"/>
              </w:rPr>
              <w:t xml:space="preserve">định </w:t>
            </w:r>
            <w:r>
              <w:rPr>
                <w:sz w:val="24"/>
              </w:rPr>
              <w:t>khác</w:t>
            </w:r>
          </w:p>
        </w:tc>
        <w:tc>
          <w:tcPr>
            <w:tcW w:w="5040" w:type="dxa"/>
          </w:tcPr>
          <w:p w:rsidR="00937888" w:rsidRDefault="00EC7B47">
            <w:pPr>
              <w:pStyle w:val="TableParagraph"/>
              <w:spacing w:line="261" w:lineRule="auto"/>
              <w:ind w:right="263"/>
              <w:rPr>
                <w:sz w:val="24"/>
              </w:rPr>
            </w:pPr>
            <w:r>
              <w:rPr>
                <w:spacing w:val="-3"/>
                <w:sz w:val="24"/>
              </w:rPr>
              <w:t xml:space="preserve">Respiratory conditions </w:t>
            </w:r>
            <w:r>
              <w:rPr>
                <w:sz w:val="24"/>
              </w:rPr>
              <w:t xml:space="preserve">due </w:t>
            </w:r>
            <w:r>
              <w:rPr>
                <w:spacing w:val="-4"/>
                <w:sz w:val="24"/>
              </w:rPr>
              <w:t xml:space="preserve">to </w:t>
            </w:r>
            <w:r>
              <w:rPr>
                <w:spacing w:val="-3"/>
                <w:sz w:val="24"/>
              </w:rPr>
              <w:t xml:space="preserve">other </w:t>
            </w:r>
            <w:r>
              <w:rPr>
                <w:spacing w:val="-4"/>
                <w:sz w:val="24"/>
              </w:rPr>
              <w:t>specified external agents</w:t>
            </w:r>
          </w:p>
        </w:tc>
      </w:tr>
      <w:tr w:rsidR="00937888">
        <w:trPr>
          <w:trHeight w:val="620"/>
        </w:trPr>
        <w:tc>
          <w:tcPr>
            <w:tcW w:w="1000" w:type="dxa"/>
          </w:tcPr>
          <w:p w:rsidR="00937888" w:rsidRDefault="00EC7B47">
            <w:pPr>
              <w:pStyle w:val="TableParagraph"/>
              <w:ind w:left="31" w:right="90"/>
              <w:jc w:val="center"/>
              <w:rPr>
                <w:sz w:val="24"/>
              </w:rPr>
            </w:pPr>
            <w:r>
              <w:rPr>
                <w:sz w:val="24"/>
              </w:rPr>
              <w:t>J709</w:t>
            </w:r>
          </w:p>
        </w:tc>
        <w:tc>
          <w:tcPr>
            <w:tcW w:w="4720" w:type="dxa"/>
          </w:tcPr>
          <w:p w:rsidR="00937888" w:rsidRDefault="00EC7B47">
            <w:pPr>
              <w:pStyle w:val="TableParagraph"/>
              <w:spacing w:line="261" w:lineRule="auto"/>
              <w:ind w:right="624"/>
              <w:rPr>
                <w:sz w:val="24"/>
              </w:rPr>
            </w:pPr>
            <w:r>
              <w:rPr>
                <w:sz w:val="24"/>
              </w:rPr>
              <w:t>Bệnh lý hô hấp do các tác nhân bên ngoài không phân loại</w:t>
            </w:r>
          </w:p>
        </w:tc>
        <w:tc>
          <w:tcPr>
            <w:tcW w:w="5040" w:type="dxa"/>
          </w:tcPr>
          <w:p w:rsidR="00937888" w:rsidRDefault="00EC7B47">
            <w:pPr>
              <w:pStyle w:val="TableParagraph"/>
              <w:spacing w:line="261" w:lineRule="auto"/>
              <w:rPr>
                <w:sz w:val="24"/>
              </w:rPr>
            </w:pPr>
            <w:r>
              <w:rPr>
                <w:spacing w:val="-3"/>
                <w:sz w:val="24"/>
              </w:rPr>
              <w:t xml:space="preserve">Respiratory conditions </w:t>
            </w:r>
            <w:r>
              <w:rPr>
                <w:sz w:val="24"/>
              </w:rPr>
              <w:t xml:space="preserve">due </w:t>
            </w:r>
            <w:r>
              <w:rPr>
                <w:spacing w:val="-4"/>
                <w:sz w:val="24"/>
              </w:rPr>
              <w:t xml:space="preserve">to </w:t>
            </w:r>
            <w:r>
              <w:rPr>
                <w:spacing w:val="-3"/>
                <w:sz w:val="24"/>
              </w:rPr>
              <w:t xml:space="preserve">unspecified </w:t>
            </w:r>
            <w:r>
              <w:rPr>
                <w:spacing w:val="-4"/>
                <w:sz w:val="24"/>
              </w:rPr>
              <w:t xml:space="preserve">external </w:t>
            </w:r>
            <w:r>
              <w:rPr>
                <w:spacing w:val="-3"/>
                <w:sz w:val="24"/>
              </w:rPr>
              <w:t>agent</w:t>
            </w:r>
          </w:p>
        </w:tc>
      </w:tr>
      <w:tr w:rsidR="00937888">
        <w:trPr>
          <w:trHeight w:val="300"/>
        </w:trPr>
        <w:tc>
          <w:tcPr>
            <w:tcW w:w="1000" w:type="dxa"/>
          </w:tcPr>
          <w:p w:rsidR="00937888" w:rsidRDefault="00EC7B47">
            <w:pPr>
              <w:pStyle w:val="TableParagraph"/>
              <w:ind w:left="31" w:right="210"/>
              <w:jc w:val="center"/>
              <w:rPr>
                <w:sz w:val="24"/>
              </w:rPr>
            </w:pPr>
            <w:r>
              <w:rPr>
                <w:sz w:val="24"/>
              </w:rPr>
              <w:t>J80</w:t>
            </w:r>
          </w:p>
        </w:tc>
        <w:tc>
          <w:tcPr>
            <w:tcW w:w="4720" w:type="dxa"/>
          </w:tcPr>
          <w:p w:rsidR="00937888" w:rsidRDefault="00EC7B47">
            <w:pPr>
              <w:pStyle w:val="TableParagraph"/>
              <w:rPr>
                <w:sz w:val="24"/>
              </w:rPr>
            </w:pPr>
            <w:r>
              <w:rPr>
                <w:sz w:val="24"/>
              </w:rPr>
              <w:t>Hội chứng suy hô hấp tiến triển</w:t>
            </w:r>
          </w:p>
        </w:tc>
        <w:tc>
          <w:tcPr>
            <w:tcW w:w="5040" w:type="dxa"/>
          </w:tcPr>
          <w:p w:rsidR="00937888" w:rsidRDefault="00EC7B47">
            <w:pPr>
              <w:pStyle w:val="TableParagraph"/>
              <w:rPr>
                <w:sz w:val="24"/>
              </w:rPr>
            </w:pPr>
            <w:r>
              <w:rPr>
                <w:sz w:val="24"/>
              </w:rPr>
              <w:t>Adult respiratory distress syndrome</w:t>
            </w:r>
          </w:p>
        </w:tc>
      </w:tr>
      <w:tr w:rsidR="00937888">
        <w:trPr>
          <w:trHeight w:val="300"/>
        </w:trPr>
        <w:tc>
          <w:tcPr>
            <w:tcW w:w="1000" w:type="dxa"/>
          </w:tcPr>
          <w:p w:rsidR="00937888" w:rsidRDefault="00EC7B47">
            <w:pPr>
              <w:pStyle w:val="TableParagraph"/>
              <w:ind w:left="31" w:right="210"/>
              <w:jc w:val="center"/>
              <w:rPr>
                <w:sz w:val="24"/>
              </w:rPr>
            </w:pPr>
            <w:r>
              <w:rPr>
                <w:sz w:val="24"/>
              </w:rPr>
              <w:t>J81</w:t>
            </w:r>
          </w:p>
        </w:tc>
        <w:tc>
          <w:tcPr>
            <w:tcW w:w="4720" w:type="dxa"/>
          </w:tcPr>
          <w:p w:rsidR="00937888" w:rsidRDefault="00EC7B47">
            <w:pPr>
              <w:pStyle w:val="TableParagraph"/>
              <w:rPr>
                <w:sz w:val="24"/>
              </w:rPr>
            </w:pPr>
            <w:r>
              <w:rPr>
                <w:sz w:val="24"/>
              </w:rPr>
              <w:t>Phù phổi</w:t>
            </w:r>
          </w:p>
        </w:tc>
        <w:tc>
          <w:tcPr>
            <w:tcW w:w="5040" w:type="dxa"/>
          </w:tcPr>
          <w:p w:rsidR="00937888" w:rsidRDefault="00EC7B47">
            <w:pPr>
              <w:pStyle w:val="TableParagraph"/>
              <w:rPr>
                <w:sz w:val="24"/>
              </w:rPr>
            </w:pPr>
            <w:r>
              <w:rPr>
                <w:sz w:val="24"/>
              </w:rPr>
              <w:t>Pulmonary oedema</w:t>
            </w:r>
          </w:p>
        </w:tc>
      </w:tr>
      <w:tr w:rsidR="00937888">
        <w:trPr>
          <w:trHeight w:val="620"/>
        </w:trPr>
        <w:tc>
          <w:tcPr>
            <w:tcW w:w="1000" w:type="dxa"/>
          </w:tcPr>
          <w:p w:rsidR="00937888" w:rsidRDefault="00EC7B47">
            <w:pPr>
              <w:pStyle w:val="TableParagraph"/>
              <w:ind w:left="31" w:right="210"/>
              <w:jc w:val="center"/>
              <w:rPr>
                <w:sz w:val="24"/>
              </w:rPr>
            </w:pPr>
            <w:r>
              <w:rPr>
                <w:sz w:val="24"/>
              </w:rPr>
              <w:t>J82</w:t>
            </w:r>
          </w:p>
        </w:tc>
        <w:tc>
          <w:tcPr>
            <w:tcW w:w="4720" w:type="dxa"/>
          </w:tcPr>
          <w:p w:rsidR="00937888" w:rsidRDefault="00EC7B47">
            <w:pPr>
              <w:pStyle w:val="TableParagraph"/>
              <w:spacing w:line="261" w:lineRule="auto"/>
              <w:ind w:right="213"/>
              <w:rPr>
                <w:sz w:val="24"/>
              </w:rPr>
            </w:pPr>
            <w:r>
              <w:rPr>
                <w:spacing w:val="-4"/>
                <w:sz w:val="24"/>
              </w:rPr>
              <w:t xml:space="preserve">Tăng bạch </w:t>
            </w:r>
            <w:r>
              <w:rPr>
                <w:spacing w:val="-5"/>
                <w:sz w:val="24"/>
              </w:rPr>
              <w:t xml:space="preserve">cầu </w:t>
            </w:r>
            <w:r>
              <w:rPr>
                <w:spacing w:val="-4"/>
                <w:sz w:val="24"/>
              </w:rPr>
              <w:t xml:space="preserve">ái toan </w:t>
            </w:r>
            <w:r>
              <w:rPr>
                <w:sz w:val="24"/>
              </w:rPr>
              <w:t xml:space="preserve">ở phổi, không phân </w:t>
            </w:r>
            <w:r>
              <w:rPr>
                <w:spacing w:val="-7"/>
                <w:sz w:val="24"/>
              </w:rPr>
              <w:t xml:space="preserve">loại </w:t>
            </w:r>
            <w:r>
              <w:rPr>
                <w:spacing w:val="-3"/>
                <w:sz w:val="24"/>
              </w:rPr>
              <w:t xml:space="preserve">nơi </w:t>
            </w:r>
            <w:r>
              <w:rPr>
                <w:sz w:val="24"/>
              </w:rPr>
              <w:t>khác</w:t>
            </w:r>
          </w:p>
        </w:tc>
        <w:tc>
          <w:tcPr>
            <w:tcW w:w="5040" w:type="dxa"/>
          </w:tcPr>
          <w:p w:rsidR="00937888" w:rsidRDefault="00EC7B47">
            <w:pPr>
              <w:pStyle w:val="TableParagraph"/>
              <w:rPr>
                <w:sz w:val="24"/>
              </w:rPr>
            </w:pPr>
            <w:r>
              <w:rPr>
                <w:sz w:val="24"/>
              </w:rPr>
              <w:t>Pulmonary eosinophilia, not elsewhere classified</w:t>
            </w:r>
          </w:p>
        </w:tc>
      </w:tr>
      <w:tr w:rsidR="00937888">
        <w:trPr>
          <w:trHeight w:val="300"/>
        </w:trPr>
        <w:tc>
          <w:tcPr>
            <w:tcW w:w="1000" w:type="dxa"/>
          </w:tcPr>
          <w:p w:rsidR="00937888" w:rsidRDefault="00EC7B47">
            <w:pPr>
              <w:pStyle w:val="TableParagraph"/>
              <w:ind w:left="31" w:right="90"/>
              <w:jc w:val="center"/>
              <w:rPr>
                <w:sz w:val="24"/>
              </w:rPr>
            </w:pPr>
            <w:r>
              <w:rPr>
                <w:sz w:val="24"/>
              </w:rPr>
              <w:t>J840</w:t>
            </w:r>
          </w:p>
        </w:tc>
        <w:tc>
          <w:tcPr>
            <w:tcW w:w="4720" w:type="dxa"/>
          </w:tcPr>
          <w:p w:rsidR="00937888" w:rsidRDefault="00EC7B47">
            <w:pPr>
              <w:pStyle w:val="TableParagraph"/>
              <w:rPr>
                <w:sz w:val="24"/>
              </w:rPr>
            </w:pPr>
            <w:r>
              <w:rPr>
                <w:sz w:val="24"/>
              </w:rPr>
              <w:t>Bệnh lý phế nang và thành phế nang</w:t>
            </w:r>
          </w:p>
        </w:tc>
        <w:tc>
          <w:tcPr>
            <w:tcW w:w="5040" w:type="dxa"/>
          </w:tcPr>
          <w:p w:rsidR="00937888" w:rsidRDefault="00EC7B47">
            <w:pPr>
              <w:pStyle w:val="TableParagraph"/>
              <w:rPr>
                <w:sz w:val="24"/>
              </w:rPr>
            </w:pPr>
            <w:r>
              <w:rPr>
                <w:sz w:val="24"/>
              </w:rPr>
              <w:t>Alveolar and parietoalveolar conditions</w:t>
            </w:r>
          </w:p>
        </w:tc>
      </w:tr>
      <w:tr w:rsidR="00937888">
        <w:trPr>
          <w:trHeight w:val="300"/>
        </w:trPr>
        <w:tc>
          <w:tcPr>
            <w:tcW w:w="1000" w:type="dxa"/>
          </w:tcPr>
          <w:p w:rsidR="00937888" w:rsidRDefault="00EC7B47">
            <w:pPr>
              <w:pStyle w:val="TableParagraph"/>
              <w:ind w:left="31" w:right="90"/>
              <w:jc w:val="center"/>
              <w:rPr>
                <w:sz w:val="24"/>
              </w:rPr>
            </w:pPr>
            <w:r>
              <w:rPr>
                <w:sz w:val="24"/>
              </w:rPr>
              <w:t>J841</w:t>
            </w:r>
          </w:p>
        </w:tc>
        <w:tc>
          <w:tcPr>
            <w:tcW w:w="4720" w:type="dxa"/>
          </w:tcPr>
          <w:p w:rsidR="00937888" w:rsidRDefault="00EC7B47">
            <w:pPr>
              <w:pStyle w:val="TableParagraph"/>
              <w:rPr>
                <w:sz w:val="24"/>
              </w:rPr>
            </w:pPr>
            <w:r>
              <w:rPr>
                <w:sz w:val="24"/>
              </w:rPr>
              <w:t>Bệnh phổi mô kẽ khác có xơ</w:t>
            </w:r>
          </w:p>
        </w:tc>
        <w:tc>
          <w:tcPr>
            <w:tcW w:w="5040" w:type="dxa"/>
          </w:tcPr>
          <w:p w:rsidR="00937888" w:rsidRDefault="00EC7B47">
            <w:pPr>
              <w:pStyle w:val="TableParagraph"/>
              <w:rPr>
                <w:sz w:val="24"/>
              </w:rPr>
            </w:pPr>
            <w:r>
              <w:rPr>
                <w:sz w:val="24"/>
              </w:rPr>
              <w:t>Other interstitial pulmonary diseases with fibrosis</w:t>
            </w:r>
          </w:p>
        </w:tc>
      </w:tr>
      <w:tr w:rsidR="00937888">
        <w:trPr>
          <w:trHeight w:val="300"/>
        </w:trPr>
        <w:tc>
          <w:tcPr>
            <w:tcW w:w="1000" w:type="dxa"/>
          </w:tcPr>
          <w:p w:rsidR="00937888" w:rsidRDefault="00EC7B47">
            <w:pPr>
              <w:pStyle w:val="TableParagraph"/>
              <w:ind w:left="31" w:right="90"/>
              <w:jc w:val="center"/>
              <w:rPr>
                <w:sz w:val="24"/>
              </w:rPr>
            </w:pPr>
            <w:r>
              <w:rPr>
                <w:sz w:val="24"/>
              </w:rPr>
              <w:t>J848</w:t>
            </w:r>
          </w:p>
        </w:tc>
        <w:tc>
          <w:tcPr>
            <w:tcW w:w="4720" w:type="dxa"/>
          </w:tcPr>
          <w:p w:rsidR="00937888" w:rsidRDefault="00EC7B47">
            <w:pPr>
              <w:pStyle w:val="TableParagraph"/>
              <w:rPr>
                <w:sz w:val="24"/>
              </w:rPr>
            </w:pPr>
            <w:r>
              <w:rPr>
                <w:sz w:val="24"/>
              </w:rPr>
              <w:t>Bệnh phổi mô kẽ xác định khác</w:t>
            </w:r>
          </w:p>
        </w:tc>
        <w:tc>
          <w:tcPr>
            <w:tcW w:w="5040" w:type="dxa"/>
          </w:tcPr>
          <w:p w:rsidR="00937888" w:rsidRDefault="00EC7B47">
            <w:pPr>
              <w:pStyle w:val="TableParagraph"/>
              <w:rPr>
                <w:sz w:val="24"/>
              </w:rPr>
            </w:pPr>
            <w:r>
              <w:rPr>
                <w:sz w:val="24"/>
              </w:rPr>
              <w:t>Other specified interstitial pulmonary diseases</w:t>
            </w:r>
          </w:p>
        </w:tc>
      </w:tr>
      <w:tr w:rsidR="00937888">
        <w:trPr>
          <w:trHeight w:val="300"/>
        </w:trPr>
        <w:tc>
          <w:tcPr>
            <w:tcW w:w="1000" w:type="dxa"/>
          </w:tcPr>
          <w:p w:rsidR="00937888" w:rsidRDefault="00EC7B47">
            <w:pPr>
              <w:pStyle w:val="TableParagraph"/>
              <w:ind w:left="31" w:right="90"/>
              <w:jc w:val="center"/>
              <w:rPr>
                <w:sz w:val="24"/>
              </w:rPr>
            </w:pPr>
            <w:r>
              <w:rPr>
                <w:sz w:val="24"/>
              </w:rPr>
              <w:t>J849</w:t>
            </w:r>
          </w:p>
        </w:tc>
        <w:tc>
          <w:tcPr>
            <w:tcW w:w="4720" w:type="dxa"/>
          </w:tcPr>
          <w:p w:rsidR="00937888" w:rsidRDefault="00EC7B47">
            <w:pPr>
              <w:pStyle w:val="TableParagraph"/>
              <w:rPr>
                <w:sz w:val="24"/>
              </w:rPr>
            </w:pPr>
            <w:r>
              <w:rPr>
                <w:sz w:val="24"/>
              </w:rPr>
              <w:t>Bệnh phổi mô kẽ, không phân loại</w:t>
            </w:r>
          </w:p>
        </w:tc>
        <w:tc>
          <w:tcPr>
            <w:tcW w:w="5040" w:type="dxa"/>
          </w:tcPr>
          <w:p w:rsidR="00937888" w:rsidRDefault="00EC7B47">
            <w:pPr>
              <w:pStyle w:val="TableParagraph"/>
              <w:rPr>
                <w:sz w:val="24"/>
              </w:rPr>
            </w:pPr>
            <w:r>
              <w:rPr>
                <w:sz w:val="24"/>
              </w:rPr>
              <w:t>Interstitial pulmonary disease, unspecified</w:t>
            </w:r>
          </w:p>
        </w:tc>
      </w:tr>
      <w:tr w:rsidR="00937888">
        <w:trPr>
          <w:trHeight w:val="300"/>
        </w:trPr>
        <w:tc>
          <w:tcPr>
            <w:tcW w:w="1000" w:type="dxa"/>
          </w:tcPr>
          <w:p w:rsidR="00937888" w:rsidRDefault="00EC7B47">
            <w:pPr>
              <w:pStyle w:val="TableParagraph"/>
              <w:ind w:left="31" w:right="90"/>
              <w:jc w:val="center"/>
              <w:rPr>
                <w:sz w:val="24"/>
              </w:rPr>
            </w:pPr>
            <w:r>
              <w:rPr>
                <w:sz w:val="24"/>
              </w:rPr>
              <w:t>J850</w:t>
            </w:r>
          </w:p>
        </w:tc>
        <w:tc>
          <w:tcPr>
            <w:tcW w:w="4720" w:type="dxa"/>
          </w:tcPr>
          <w:p w:rsidR="00937888" w:rsidRDefault="00EC7B47">
            <w:pPr>
              <w:pStyle w:val="TableParagraph"/>
              <w:rPr>
                <w:sz w:val="24"/>
              </w:rPr>
            </w:pPr>
            <w:r>
              <w:rPr>
                <w:sz w:val="24"/>
              </w:rPr>
              <w:t>Hoại thư và hoại tử ở phổi</w:t>
            </w:r>
          </w:p>
        </w:tc>
        <w:tc>
          <w:tcPr>
            <w:tcW w:w="5040" w:type="dxa"/>
          </w:tcPr>
          <w:p w:rsidR="00937888" w:rsidRDefault="00EC7B47">
            <w:pPr>
              <w:pStyle w:val="TableParagraph"/>
              <w:rPr>
                <w:sz w:val="24"/>
              </w:rPr>
            </w:pPr>
            <w:r>
              <w:rPr>
                <w:sz w:val="24"/>
              </w:rPr>
              <w:t>Gangrene and necrosis of lung</w:t>
            </w:r>
          </w:p>
        </w:tc>
      </w:tr>
      <w:tr w:rsidR="00937888">
        <w:trPr>
          <w:trHeight w:val="300"/>
        </w:trPr>
        <w:tc>
          <w:tcPr>
            <w:tcW w:w="1000" w:type="dxa"/>
          </w:tcPr>
          <w:p w:rsidR="00937888" w:rsidRDefault="00EC7B47">
            <w:pPr>
              <w:pStyle w:val="TableParagraph"/>
              <w:ind w:left="31" w:right="90"/>
              <w:jc w:val="center"/>
              <w:rPr>
                <w:sz w:val="24"/>
              </w:rPr>
            </w:pPr>
            <w:r>
              <w:rPr>
                <w:sz w:val="24"/>
              </w:rPr>
              <w:t>J851</w:t>
            </w:r>
          </w:p>
        </w:tc>
        <w:tc>
          <w:tcPr>
            <w:tcW w:w="4720" w:type="dxa"/>
          </w:tcPr>
          <w:p w:rsidR="00937888" w:rsidRDefault="00EC7B47">
            <w:pPr>
              <w:pStyle w:val="TableParagraph"/>
              <w:rPr>
                <w:sz w:val="24"/>
              </w:rPr>
            </w:pPr>
            <w:r>
              <w:rPr>
                <w:sz w:val="24"/>
              </w:rPr>
              <w:t>Áp xe phổi có viêm phổi</w:t>
            </w:r>
          </w:p>
        </w:tc>
        <w:tc>
          <w:tcPr>
            <w:tcW w:w="5040" w:type="dxa"/>
          </w:tcPr>
          <w:p w:rsidR="00937888" w:rsidRDefault="00EC7B47">
            <w:pPr>
              <w:pStyle w:val="TableParagraph"/>
              <w:rPr>
                <w:sz w:val="24"/>
              </w:rPr>
            </w:pPr>
            <w:r>
              <w:rPr>
                <w:sz w:val="24"/>
              </w:rPr>
              <w:t>Abscess of lung with pneumonia</w:t>
            </w:r>
          </w:p>
        </w:tc>
      </w:tr>
      <w:tr w:rsidR="00937888">
        <w:trPr>
          <w:trHeight w:val="300"/>
        </w:trPr>
        <w:tc>
          <w:tcPr>
            <w:tcW w:w="1000" w:type="dxa"/>
          </w:tcPr>
          <w:p w:rsidR="00937888" w:rsidRDefault="00EC7B47">
            <w:pPr>
              <w:pStyle w:val="TableParagraph"/>
              <w:ind w:left="31" w:right="90"/>
              <w:jc w:val="center"/>
              <w:rPr>
                <w:sz w:val="24"/>
              </w:rPr>
            </w:pPr>
            <w:r>
              <w:rPr>
                <w:sz w:val="24"/>
              </w:rPr>
              <w:t>J852</w:t>
            </w:r>
          </w:p>
        </w:tc>
        <w:tc>
          <w:tcPr>
            <w:tcW w:w="4720" w:type="dxa"/>
          </w:tcPr>
          <w:p w:rsidR="00937888" w:rsidRDefault="00EC7B47">
            <w:pPr>
              <w:pStyle w:val="TableParagraph"/>
              <w:rPr>
                <w:sz w:val="24"/>
              </w:rPr>
            </w:pPr>
            <w:r>
              <w:rPr>
                <w:sz w:val="24"/>
              </w:rPr>
              <w:t>Áp xe phổi không có viêm phổi</w:t>
            </w:r>
          </w:p>
        </w:tc>
        <w:tc>
          <w:tcPr>
            <w:tcW w:w="5040" w:type="dxa"/>
          </w:tcPr>
          <w:p w:rsidR="00937888" w:rsidRDefault="00EC7B47">
            <w:pPr>
              <w:pStyle w:val="TableParagraph"/>
              <w:rPr>
                <w:sz w:val="24"/>
              </w:rPr>
            </w:pPr>
            <w:r>
              <w:rPr>
                <w:sz w:val="24"/>
              </w:rPr>
              <w:t>Abscess of lung without pneumonia</w:t>
            </w:r>
          </w:p>
        </w:tc>
      </w:tr>
      <w:tr w:rsidR="00937888">
        <w:trPr>
          <w:trHeight w:val="300"/>
        </w:trPr>
        <w:tc>
          <w:tcPr>
            <w:tcW w:w="1000" w:type="dxa"/>
          </w:tcPr>
          <w:p w:rsidR="00937888" w:rsidRDefault="00EC7B47">
            <w:pPr>
              <w:pStyle w:val="TableParagraph"/>
              <w:ind w:left="31" w:right="90"/>
              <w:jc w:val="center"/>
              <w:rPr>
                <w:sz w:val="24"/>
              </w:rPr>
            </w:pPr>
            <w:r>
              <w:rPr>
                <w:sz w:val="24"/>
              </w:rPr>
              <w:t>J853</w:t>
            </w:r>
          </w:p>
        </w:tc>
        <w:tc>
          <w:tcPr>
            <w:tcW w:w="4720" w:type="dxa"/>
          </w:tcPr>
          <w:p w:rsidR="00937888" w:rsidRDefault="00EC7B47">
            <w:pPr>
              <w:pStyle w:val="TableParagraph"/>
              <w:rPr>
                <w:sz w:val="24"/>
              </w:rPr>
            </w:pPr>
            <w:r>
              <w:rPr>
                <w:sz w:val="24"/>
              </w:rPr>
              <w:t>Áp xe trung thất</w:t>
            </w:r>
          </w:p>
        </w:tc>
        <w:tc>
          <w:tcPr>
            <w:tcW w:w="5040" w:type="dxa"/>
          </w:tcPr>
          <w:p w:rsidR="00937888" w:rsidRDefault="00EC7B47">
            <w:pPr>
              <w:pStyle w:val="TableParagraph"/>
              <w:rPr>
                <w:sz w:val="24"/>
              </w:rPr>
            </w:pPr>
            <w:r>
              <w:rPr>
                <w:sz w:val="24"/>
              </w:rPr>
              <w:t>Abscess of mediastinum</w:t>
            </w:r>
          </w:p>
        </w:tc>
      </w:tr>
      <w:tr w:rsidR="00937888">
        <w:trPr>
          <w:trHeight w:val="300"/>
        </w:trPr>
        <w:tc>
          <w:tcPr>
            <w:tcW w:w="1000" w:type="dxa"/>
          </w:tcPr>
          <w:p w:rsidR="00937888" w:rsidRDefault="00EC7B47">
            <w:pPr>
              <w:pStyle w:val="TableParagraph"/>
              <w:ind w:left="31" w:right="90"/>
              <w:jc w:val="center"/>
              <w:rPr>
                <w:sz w:val="24"/>
              </w:rPr>
            </w:pPr>
            <w:r>
              <w:rPr>
                <w:sz w:val="24"/>
              </w:rPr>
              <w:t>J860</w:t>
            </w:r>
          </w:p>
        </w:tc>
        <w:tc>
          <w:tcPr>
            <w:tcW w:w="4720" w:type="dxa"/>
          </w:tcPr>
          <w:p w:rsidR="00937888" w:rsidRDefault="00EC7B47">
            <w:pPr>
              <w:pStyle w:val="TableParagraph"/>
              <w:rPr>
                <w:sz w:val="24"/>
              </w:rPr>
            </w:pPr>
            <w:r>
              <w:rPr>
                <w:sz w:val="24"/>
              </w:rPr>
              <w:t>Mủ lồng ngực có lỗ rò</w:t>
            </w:r>
          </w:p>
        </w:tc>
        <w:tc>
          <w:tcPr>
            <w:tcW w:w="5040" w:type="dxa"/>
          </w:tcPr>
          <w:p w:rsidR="00937888" w:rsidRDefault="00EC7B47">
            <w:pPr>
              <w:pStyle w:val="TableParagraph"/>
              <w:rPr>
                <w:sz w:val="24"/>
              </w:rPr>
            </w:pPr>
            <w:r>
              <w:rPr>
                <w:sz w:val="24"/>
              </w:rPr>
              <w:t>Pyothorax with fistula</w:t>
            </w:r>
          </w:p>
        </w:tc>
      </w:tr>
      <w:tr w:rsidR="00937888">
        <w:trPr>
          <w:trHeight w:val="300"/>
        </w:trPr>
        <w:tc>
          <w:tcPr>
            <w:tcW w:w="1000" w:type="dxa"/>
          </w:tcPr>
          <w:p w:rsidR="00937888" w:rsidRDefault="00EC7B47">
            <w:pPr>
              <w:pStyle w:val="TableParagraph"/>
              <w:ind w:left="31" w:right="90"/>
              <w:jc w:val="center"/>
              <w:rPr>
                <w:sz w:val="24"/>
              </w:rPr>
            </w:pPr>
            <w:r>
              <w:rPr>
                <w:sz w:val="24"/>
              </w:rPr>
              <w:t>J869</w:t>
            </w:r>
          </w:p>
        </w:tc>
        <w:tc>
          <w:tcPr>
            <w:tcW w:w="4720" w:type="dxa"/>
          </w:tcPr>
          <w:p w:rsidR="00937888" w:rsidRDefault="00EC7B47">
            <w:pPr>
              <w:pStyle w:val="TableParagraph"/>
              <w:rPr>
                <w:sz w:val="24"/>
              </w:rPr>
            </w:pPr>
            <w:r>
              <w:rPr>
                <w:sz w:val="24"/>
              </w:rPr>
              <w:t>Mủ lồng ngực không có lỗ rò</w:t>
            </w:r>
          </w:p>
        </w:tc>
        <w:tc>
          <w:tcPr>
            <w:tcW w:w="5040" w:type="dxa"/>
          </w:tcPr>
          <w:p w:rsidR="00937888" w:rsidRDefault="00EC7B47">
            <w:pPr>
              <w:pStyle w:val="TableParagraph"/>
              <w:rPr>
                <w:sz w:val="24"/>
              </w:rPr>
            </w:pPr>
            <w:r>
              <w:rPr>
                <w:sz w:val="24"/>
              </w:rPr>
              <w:t>Pyothorax without fistula</w:t>
            </w:r>
          </w:p>
        </w:tc>
      </w:tr>
      <w:tr w:rsidR="00937888">
        <w:trPr>
          <w:trHeight w:val="300"/>
        </w:trPr>
        <w:tc>
          <w:tcPr>
            <w:tcW w:w="1000" w:type="dxa"/>
          </w:tcPr>
          <w:p w:rsidR="00937888" w:rsidRDefault="00EC7B47">
            <w:pPr>
              <w:pStyle w:val="TableParagraph"/>
              <w:ind w:left="31" w:right="210"/>
              <w:jc w:val="center"/>
              <w:rPr>
                <w:sz w:val="24"/>
              </w:rPr>
            </w:pPr>
            <w:r>
              <w:rPr>
                <w:sz w:val="24"/>
              </w:rPr>
              <w:t>J90</w:t>
            </w:r>
          </w:p>
        </w:tc>
        <w:tc>
          <w:tcPr>
            <w:tcW w:w="4720" w:type="dxa"/>
          </w:tcPr>
          <w:p w:rsidR="00937888" w:rsidRDefault="00EC7B47">
            <w:pPr>
              <w:pStyle w:val="TableParagraph"/>
              <w:rPr>
                <w:sz w:val="24"/>
              </w:rPr>
            </w:pPr>
            <w:r>
              <w:rPr>
                <w:sz w:val="24"/>
              </w:rPr>
              <w:t>Tràn dịch màng phổi, không phân loại nơi khác</w:t>
            </w:r>
          </w:p>
        </w:tc>
        <w:tc>
          <w:tcPr>
            <w:tcW w:w="5040" w:type="dxa"/>
          </w:tcPr>
          <w:p w:rsidR="00937888" w:rsidRDefault="00EC7B47">
            <w:pPr>
              <w:pStyle w:val="TableParagraph"/>
              <w:rPr>
                <w:sz w:val="24"/>
              </w:rPr>
            </w:pPr>
            <w:r>
              <w:rPr>
                <w:sz w:val="24"/>
              </w:rPr>
              <w:t>Pleural effusion, not elsewhere classified</w:t>
            </w:r>
          </w:p>
        </w:tc>
      </w:tr>
      <w:tr w:rsidR="00937888">
        <w:trPr>
          <w:trHeight w:val="300"/>
        </w:trPr>
        <w:tc>
          <w:tcPr>
            <w:tcW w:w="1000" w:type="dxa"/>
          </w:tcPr>
          <w:p w:rsidR="00937888" w:rsidRDefault="00EC7B47">
            <w:pPr>
              <w:pStyle w:val="TableParagraph"/>
              <w:ind w:left="31" w:right="90"/>
              <w:jc w:val="center"/>
              <w:rPr>
                <w:sz w:val="24"/>
              </w:rPr>
            </w:pPr>
            <w:r>
              <w:rPr>
                <w:sz w:val="24"/>
              </w:rPr>
              <w:t>J920</w:t>
            </w:r>
          </w:p>
        </w:tc>
        <w:tc>
          <w:tcPr>
            <w:tcW w:w="4720" w:type="dxa"/>
          </w:tcPr>
          <w:p w:rsidR="00937888" w:rsidRDefault="00EC7B47">
            <w:pPr>
              <w:pStyle w:val="TableParagraph"/>
              <w:rPr>
                <w:sz w:val="24"/>
              </w:rPr>
            </w:pPr>
            <w:r>
              <w:rPr>
                <w:sz w:val="24"/>
              </w:rPr>
              <w:t>Mảng màng phổi do amian</w:t>
            </w:r>
          </w:p>
        </w:tc>
        <w:tc>
          <w:tcPr>
            <w:tcW w:w="5040" w:type="dxa"/>
          </w:tcPr>
          <w:p w:rsidR="00937888" w:rsidRDefault="00EC7B47">
            <w:pPr>
              <w:pStyle w:val="TableParagraph"/>
              <w:rPr>
                <w:sz w:val="24"/>
              </w:rPr>
            </w:pPr>
            <w:r>
              <w:rPr>
                <w:sz w:val="24"/>
              </w:rPr>
              <w:t>Pleural plaque with presence of asbestos</w:t>
            </w:r>
          </w:p>
        </w:tc>
      </w:tr>
      <w:tr w:rsidR="00937888">
        <w:trPr>
          <w:trHeight w:val="300"/>
        </w:trPr>
        <w:tc>
          <w:tcPr>
            <w:tcW w:w="1000" w:type="dxa"/>
          </w:tcPr>
          <w:p w:rsidR="00937888" w:rsidRDefault="00EC7B47">
            <w:pPr>
              <w:pStyle w:val="TableParagraph"/>
              <w:ind w:left="31" w:right="90"/>
              <w:jc w:val="center"/>
              <w:rPr>
                <w:sz w:val="24"/>
              </w:rPr>
            </w:pPr>
            <w:r>
              <w:rPr>
                <w:sz w:val="24"/>
              </w:rPr>
              <w:t>J929</w:t>
            </w:r>
          </w:p>
        </w:tc>
        <w:tc>
          <w:tcPr>
            <w:tcW w:w="4720" w:type="dxa"/>
          </w:tcPr>
          <w:p w:rsidR="00937888" w:rsidRDefault="00EC7B47">
            <w:pPr>
              <w:pStyle w:val="TableParagraph"/>
              <w:rPr>
                <w:sz w:val="24"/>
              </w:rPr>
            </w:pPr>
            <w:r>
              <w:rPr>
                <w:sz w:val="24"/>
              </w:rPr>
              <w:t>Mảng màng phổi không do amian</w:t>
            </w:r>
          </w:p>
        </w:tc>
        <w:tc>
          <w:tcPr>
            <w:tcW w:w="5040" w:type="dxa"/>
          </w:tcPr>
          <w:p w:rsidR="00937888" w:rsidRDefault="00EC7B47">
            <w:pPr>
              <w:pStyle w:val="TableParagraph"/>
              <w:rPr>
                <w:sz w:val="24"/>
              </w:rPr>
            </w:pPr>
            <w:r>
              <w:rPr>
                <w:sz w:val="24"/>
              </w:rPr>
              <w:t>Pleural plaque without asbestos</w:t>
            </w:r>
          </w:p>
        </w:tc>
      </w:tr>
      <w:tr w:rsidR="00937888">
        <w:trPr>
          <w:trHeight w:val="300"/>
        </w:trPr>
        <w:tc>
          <w:tcPr>
            <w:tcW w:w="1000" w:type="dxa"/>
          </w:tcPr>
          <w:p w:rsidR="00937888" w:rsidRDefault="00EC7B47">
            <w:pPr>
              <w:pStyle w:val="TableParagraph"/>
              <w:ind w:left="31" w:right="90"/>
              <w:jc w:val="center"/>
              <w:rPr>
                <w:sz w:val="24"/>
              </w:rPr>
            </w:pPr>
            <w:r>
              <w:rPr>
                <w:sz w:val="24"/>
              </w:rPr>
              <w:t>J930</w:t>
            </w:r>
          </w:p>
        </w:tc>
        <w:tc>
          <w:tcPr>
            <w:tcW w:w="4720" w:type="dxa"/>
          </w:tcPr>
          <w:p w:rsidR="00937888" w:rsidRDefault="00EC7B47">
            <w:pPr>
              <w:pStyle w:val="TableParagraph"/>
              <w:rPr>
                <w:sz w:val="24"/>
              </w:rPr>
            </w:pPr>
            <w:r>
              <w:rPr>
                <w:sz w:val="24"/>
              </w:rPr>
              <w:t>Tràn khí màng phổi tự phát có van</w:t>
            </w:r>
          </w:p>
        </w:tc>
        <w:tc>
          <w:tcPr>
            <w:tcW w:w="5040" w:type="dxa"/>
          </w:tcPr>
          <w:p w:rsidR="00937888" w:rsidRDefault="00EC7B47">
            <w:pPr>
              <w:pStyle w:val="TableParagraph"/>
              <w:rPr>
                <w:sz w:val="24"/>
              </w:rPr>
            </w:pPr>
            <w:r>
              <w:rPr>
                <w:sz w:val="24"/>
              </w:rPr>
              <w:t>Spontaneous tension pneumothorax</w:t>
            </w:r>
          </w:p>
        </w:tc>
      </w:tr>
      <w:tr w:rsidR="00937888">
        <w:trPr>
          <w:trHeight w:val="300"/>
        </w:trPr>
        <w:tc>
          <w:tcPr>
            <w:tcW w:w="1000" w:type="dxa"/>
          </w:tcPr>
          <w:p w:rsidR="00937888" w:rsidRDefault="00EC7B47">
            <w:pPr>
              <w:pStyle w:val="TableParagraph"/>
              <w:ind w:left="31" w:right="90"/>
              <w:jc w:val="center"/>
              <w:rPr>
                <w:sz w:val="24"/>
              </w:rPr>
            </w:pPr>
            <w:r>
              <w:rPr>
                <w:sz w:val="24"/>
              </w:rPr>
              <w:t>J931</w:t>
            </w:r>
          </w:p>
        </w:tc>
        <w:tc>
          <w:tcPr>
            <w:tcW w:w="4720" w:type="dxa"/>
          </w:tcPr>
          <w:p w:rsidR="00937888" w:rsidRDefault="00EC7B47">
            <w:pPr>
              <w:pStyle w:val="TableParagraph"/>
              <w:rPr>
                <w:sz w:val="24"/>
              </w:rPr>
            </w:pPr>
            <w:r>
              <w:rPr>
                <w:sz w:val="24"/>
              </w:rPr>
              <w:t>Các dạng tràn khí màng phổi tự phát khác</w:t>
            </w:r>
          </w:p>
        </w:tc>
        <w:tc>
          <w:tcPr>
            <w:tcW w:w="5040" w:type="dxa"/>
          </w:tcPr>
          <w:p w:rsidR="00937888" w:rsidRDefault="00EC7B47">
            <w:pPr>
              <w:pStyle w:val="TableParagraph"/>
              <w:rPr>
                <w:sz w:val="24"/>
              </w:rPr>
            </w:pPr>
            <w:r>
              <w:rPr>
                <w:sz w:val="24"/>
              </w:rPr>
              <w:t>Other spontaneous pneumothorax</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90"/>
              <w:jc w:val="center"/>
              <w:rPr>
                <w:sz w:val="24"/>
              </w:rPr>
            </w:pPr>
            <w:r>
              <w:rPr>
                <w:sz w:val="24"/>
              </w:rPr>
              <w:t>J938</w:t>
            </w:r>
          </w:p>
        </w:tc>
        <w:tc>
          <w:tcPr>
            <w:tcW w:w="4720" w:type="dxa"/>
          </w:tcPr>
          <w:p w:rsidR="00937888" w:rsidRDefault="00EC7B47">
            <w:pPr>
              <w:pStyle w:val="TableParagraph"/>
              <w:rPr>
                <w:sz w:val="24"/>
              </w:rPr>
            </w:pPr>
            <w:r>
              <w:rPr>
                <w:sz w:val="24"/>
              </w:rPr>
              <w:t>Các dạng tràn khí màng phổi khác</w:t>
            </w:r>
          </w:p>
        </w:tc>
        <w:tc>
          <w:tcPr>
            <w:tcW w:w="5040" w:type="dxa"/>
          </w:tcPr>
          <w:p w:rsidR="00937888" w:rsidRDefault="00EC7B47">
            <w:pPr>
              <w:pStyle w:val="TableParagraph"/>
              <w:rPr>
                <w:sz w:val="24"/>
              </w:rPr>
            </w:pPr>
            <w:r>
              <w:rPr>
                <w:sz w:val="24"/>
              </w:rPr>
              <w:t>Other pneumothorax</w:t>
            </w:r>
          </w:p>
        </w:tc>
      </w:tr>
      <w:tr w:rsidR="00937888">
        <w:trPr>
          <w:trHeight w:val="300"/>
        </w:trPr>
        <w:tc>
          <w:tcPr>
            <w:tcW w:w="1000" w:type="dxa"/>
          </w:tcPr>
          <w:p w:rsidR="00937888" w:rsidRDefault="00EC7B47">
            <w:pPr>
              <w:pStyle w:val="TableParagraph"/>
              <w:ind w:left="31" w:right="90"/>
              <w:jc w:val="center"/>
              <w:rPr>
                <w:sz w:val="24"/>
              </w:rPr>
            </w:pPr>
            <w:r>
              <w:rPr>
                <w:sz w:val="24"/>
              </w:rPr>
              <w:t>J939</w:t>
            </w:r>
          </w:p>
        </w:tc>
        <w:tc>
          <w:tcPr>
            <w:tcW w:w="4720" w:type="dxa"/>
          </w:tcPr>
          <w:p w:rsidR="00937888" w:rsidRDefault="00EC7B47">
            <w:pPr>
              <w:pStyle w:val="TableParagraph"/>
              <w:rPr>
                <w:sz w:val="24"/>
              </w:rPr>
            </w:pPr>
            <w:r>
              <w:rPr>
                <w:sz w:val="24"/>
              </w:rPr>
              <w:t>Tràn khí màng phổi, không phân loại</w:t>
            </w:r>
          </w:p>
        </w:tc>
        <w:tc>
          <w:tcPr>
            <w:tcW w:w="5040" w:type="dxa"/>
          </w:tcPr>
          <w:p w:rsidR="00937888" w:rsidRDefault="00EC7B47">
            <w:pPr>
              <w:pStyle w:val="TableParagraph"/>
              <w:rPr>
                <w:sz w:val="24"/>
              </w:rPr>
            </w:pPr>
            <w:r>
              <w:rPr>
                <w:sz w:val="24"/>
              </w:rPr>
              <w:t>Pneumothorax, unspecified</w:t>
            </w:r>
          </w:p>
        </w:tc>
      </w:tr>
      <w:tr w:rsidR="00937888">
        <w:trPr>
          <w:trHeight w:val="300"/>
        </w:trPr>
        <w:tc>
          <w:tcPr>
            <w:tcW w:w="1000" w:type="dxa"/>
          </w:tcPr>
          <w:p w:rsidR="00937888" w:rsidRDefault="00EC7B47">
            <w:pPr>
              <w:pStyle w:val="TableParagraph"/>
              <w:ind w:left="31" w:right="90"/>
              <w:jc w:val="center"/>
              <w:rPr>
                <w:sz w:val="24"/>
              </w:rPr>
            </w:pPr>
            <w:r>
              <w:rPr>
                <w:sz w:val="24"/>
              </w:rPr>
              <w:t>J940</w:t>
            </w:r>
          </w:p>
        </w:tc>
        <w:tc>
          <w:tcPr>
            <w:tcW w:w="4720" w:type="dxa"/>
          </w:tcPr>
          <w:p w:rsidR="00937888" w:rsidRDefault="00EC7B47">
            <w:pPr>
              <w:pStyle w:val="TableParagraph"/>
              <w:rPr>
                <w:sz w:val="24"/>
              </w:rPr>
            </w:pPr>
            <w:r>
              <w:rPr>
                <w:sz w:val="24"/>
              </w:rPr>
              <w:t>Tràn dịch dưỡng chấp</w:t>
            </w:r>
          </w:p>
        </w:tc>
        <w:tc>
          <w:tcPr>
            <w:tcW w:w="5040" w:type="dxa"/>
          </w:tcPr>
          <w:p w:rsidR="00937888" w:rsidRDefault="00EC7B47">
            <w:pPr>
              <w:pStyle w:val="TableParagraph"/>
              <w:rPr>
                <w:sz w:val="24"/>
              </w:rPr>
            </w:pPr>
            <w:r>
              <w:rPr>
                <w:sz w:val="24"/>
              </w:rPr>
              <w:t>Chylous effusion</w:t>
            </w:r>
          </w:p>
        </w:tc>
      </w:tr>
      <w:tr w:rsidR="00937888">
        <w:trPr>
          <w:trHeight w:val="300"/>
        </w:trPr>
        <w:tc>
          <w:tcPr>
            <w:tcW w:w="1000" w:type="dxa"/>
          </w:tcPr>
          <w:p w:rsidR="00937888" w:rsidRDefault="00EC7B47">
            <w:pPr>
              <w:pStyle w:val="TableParagraph"/>
              <w:ind w:left="31" w:right="90"/>
              <w:jc w:val="center"/>
              <w:rPr>
                <w:sz w:val="24"/>
              </w:rPr>
            </w:pPr>
            <w:r>
              <w:rPr>
                <w:sz w:val="24"/>
              </w:rPr>
              <w:t>J941</w:t>
            </w:r>
          </w:p>
        </w:tc>
        <w:tc>
          <w:tcPr>
            <w:tcW w:w="4720" w:type="dxa"/>
          </w:tcPr>
          <w:p w:rsidR="00937888" w:rsidRDefault="00EC7B47">
            <w:pPr>
              <w:pStyle w:val="TableParagraph"/>
              <w:rPr>
                <w:sz w:val="24"/>
              </w:rPr>
            </w:pPr>
            <w:r>
              <w:rPr>
                <w:sz w:val="24"/>
              </w:rPr>
              <w:t>Xơ hoá màng phổi</w:t>
            </w:r>
          </w:p>
        </w:tc>
        <w:tc>
          <w:tcPr>
            <w:tcW w:w="5040" w:type="dxa"/>
          </w:tcPr>
          <w:p w:rsidR="00937888" w:rsidRDefault="00EC7B47">
            <w:pPr>
              <w:pStyle w:val="TableParagraph"/>
              <w:rPr>
                <w:sz w:val="24"/>
              </w:rPr>
            </w:pPr>
            <w:r>
              <w:rPr>
                <w:sz w:val="24"/>
              </w:rPr>
              <w:t>Fibrothorax</w:t>
            </w:r>
          </w:p>
        </w:tc>
      </w:tr>
      <w:tr w:rsidR="00937888">
        <w:trPr>
          <w:trHeight w:val="300"/>
        </w:trPr>
        <w:tc>
          <w:tcPr>
            <w:tcW w:w="1000" w:type="dxa"/>
          </w:tcPr>
          <w:p w:rsidR="00937888" w:rsidRDefault="00EC7B47">
            <w:pPr>
              <w:pStyle w:val="TableParagraph"/>
              <w:ind w:left="31" w:right="90"/>
              <w:jc w:val="center"/>
              <w:rPr>
                <w:sz w:val="24"/>
              </w:rPr>
            </w:pPr>
            <w:r>
              <w:rPr>
                <w:sz w:val="24"/>
              </w:rPr>
              <w:t>J942</w:t>
            </w:r>
          </w:p>
        </w:tc>
        <w:tc>
          <w:tcPr>
            <w:tcW w:w="4720" w:type="dxa"/>
          </w:tcPr>
          <w:p w:rsidR="00937888" w:rsidRDefault="00EC7B47">
            <w:pPr>
              <w:pStyle w:val="TableParagraph"/>
              <w:rPr>
                <w:sz w:val="24"/>
              </w:rPr>
            </w:pPr>
            <w:r>
              <w:rPr>
                <w:sz w:val="24"/>
              </w:rPr>
              <w:t>Tràn máu màng phổi</w:t>
            </w:r>
          </w:p>
        </w:tc>
        <w:tc>
          <w:tcPr>
            <w:tcW w:w="5040" w:type="dxa"/>
          </w:tcPr>
          <w:p w:rsidR="00937888" w:rsidRDefault="00EC7B47">
            <w:pPr>
              <w:pStyle w:val="TableParagraph"/>
              <w:rPr>
                <w:sz w:val="24"/>
              </w:rPr>
            </w:pPr>
            <w:r>
              <w:rPr>
                <w:sz w:val="24"/>
              </w:rPr>
              <w:t>Haemothorax</w:t>
            </w:r>
          </w:p>
        </w:tc>
      </w:tr>
      <w:tr w:rsidR="00937888">
        <w:trPr>
          <w:trHeight w:val="300"/>
        </w:trPr>
        <w:tc>
          <w:tcPr>
            <w:tcW w:w="1000" w:type="dxa"/>
          </w:tcPr>
          <w:p w:rsidR="00937888" w:rsidRDefault="00EC7B47">
            <w:pPr>
              <w:pStyle w:val="TableParagraph"/>
              <w:ind w:left="31" w:right="90"/>
              <w:jc w:val="center"/>
              <w:rPr>
                <w:sz w:val="24"/>
              </w:rPr>
            </w:pPr>
            <w:r>
              <w:rPr>
                <w:sz w:val="24"/>
              </w:rPr>
              <w:t>J948</w:t>
            </w:r>
          </w:p>
        </w:tc>
        <w:tc>
          <w:tcPr>
            <w:tcW w:w="4720" w:type="dxa"/>
          </w:tcPr>
          <w:p w:rsidR="00937888" w:rsidRDefault="00EC7B47">
            <w:pPr>
              <w:pStyle w:val="TableParagraph"/>
              <w:rPr>
                <w:sz w:val="24"/>
              </w:rPr>
            </w:pPr>
            <w:r>
              <w:rPr>
                <w:sz w:val="24"/>
              </w:rPr>
              <w:t>Các bệnh màng phổi xác định khác</w:t>
            </w:r>
          </w:p>
        </w:tc>
        <w:tc>
          <w:tcPr>
            <w:tcW w:w="5040" w:type="dxa"/>
          </w:tcPr>
          <w:p w:rsidR="00937888" w:rsidRDefault="00EC7B47">
            <w:pPr>
              <w:pStyle w:val="TableParagraph"/>
              <w:rPr>
                <w:sz w:val="24"/>
              </w:rPr>
            </w:pPr>
            <w:r>
              <w:rPr>
                <w:sz w:val="24"/>
              </w:rPr>
              <w:t>Other specified pleural conditions</w:t>
            </w:r>
          </w:p>
        </w:tc>
      </w:tr>
      <w:tr w:rsidR="00937888">
        <w:trPr>
          <w:trHeight w:val="300"/>
        </w:trPr>
        <w:tc>
          <w:tcPr>
            <w:tcW w:w="1000" w:type="dxa"/>
          </w:tcPr>
          <w:p w:rsidR="00937888" w:rsidRDefault="00EC7B47">
            <w:pPr>
              <w:pStyle w:val="TableParagraph"/>
              <w:ind w:left="31" w:right="90"/>
              <w:jc w:val="center"/>
              <w:rPr>
                <w:sz w:val="24"/>
              </w:rPr>
            </w:pPr>
            <w:r>
              <w:rPr>
                <w:sz w:val="24"/>
              </w:rPr>
              <w:t>J949</w:t>
            </w:r>
          </w:p>
        </w:tc>
        <w:tc>
          <w:tcPr>
            <w:tcW w:w="4720" w:type="dxa"/>
          </w:tcPr>
          <w:p w:rsidR="00937888" w:rsidRDefault="00EC7B47">
            <w:pPr>
              <w:pStyle w:val="TableParagraph"/>
              <w:rPr>
                <w:sz w:val="24"/>
              </w:rPr>
            </w:pPr>
            <w:r>
              <w:rPr>
                <w:sz w:val="24"/>
              </w:rPr>
              <w:t>Bệnh màng phổi, không đặc hiệu</w:t>
            </w:r>
          </w:p>
        </w:tc>
        <w:tc>
          <w:tcPr>
            <w:tcW w:w="5040" w:type="dxa"/>
          </w:tcPr>
          <w:p w:rsidR="00937888" w:rsidRDefault="00EC7B47">
            <w:pPr>
              <w:pStyle w:val="TableParagraph"/>
              <w:rPr>
                <w:sz w:val="24"/>
              </w:rPr>
            </w:pPr>
            <w:r>
              <w:rPr>
                <w:sz w:val="24"/>
              </w:rPr>
              <w:t>Pleural condition, unspecified</w:t>
            </w:r>
          </w:p>
        </w:tc>
      </w:tr>
      <w:tr w:rsidR="00937888">
        <w:trPr>
          <w:trHeight w:val="300"/>
        </w:trPr>
        <w:tc>
          <w:tcPr>
            <w:tcW w:w="1000" w:type="dxa"/>
          </w:tcPr>
          <w:p w:rsidR="00937888" w:rsidRDefault="00EC7B47">
            <w:pPr>
              <w:pStyle w:val="TableParagraph"/>
              <w:ind w:left="31" w:right="90"/>
              <w:jc w:val="center"/>
              <w:rPr>
                <w:sz w:val="24"/>
              </w:rPr>
            </w:pPr>
            <w:r>
              <w:rPr>
                <w:sz w:val="24"/>
              </w:rPr>
              <w:t>J960</w:t>
            </w:r>
          </w:p>
        </w:tc>
        <w:tc>
          <w:tcPr>
            <w:tcW w:w="4720" w:type="dxa"/>
          </w:tcPr>
          <w:p w:rsidR="00937888" w:rsidRDefault="00EC7B47">
            <w:pPr>
              <w:pStyle w:val="TableParagraph"/>
              <w:rPr>
                <w:sz w:val="24"/>
              </w:rPr>
            </w:pPr>
            <w:r>
              <w:rPr>
                <w:sz w:val="24"/>
              </w:rPr>
              <w:t>Suy hô hấp cấp</w:t>
            </w:r>
          </w:p>
        </w:tc>
        <w:tc>
          <w:tcPr>
            <w:tcW w:w="5040" w:type="dxa"/>
          </w:tcPr>
          <w:p w:rsidR="00937888" w:rsidRDefault="00EC7B47">
            <w:pPr>
              <w:pStyle w:val="TableParagraph"/>
              <w:rPr>
                <w:sz w:val="24"/>
              </w:rPr>
            </w:pPr>
            <w:r>
              <w:rPr>
                <w:sz w:val="24"/>
              </w:rPr>
              <w:t>Acute respiratory failure</w:t>
            </w:r>
          </w:p>
        </w:tc>
      </w:tr>
      <w:tr w:rsidR="00937888">
        <w:trPr>
          <w:trHeight w:val="300"/>
        </w:trPr>
        <w:tc>
          <w:tcPr>
            <w:tcW w:w="1000" w:type="dxa"/>
          </w:tcPr>
          <w:p w:rsidR="00937888" w:rsidRDefault="00EC7B47">
            <w:pPr>
              <w:pStyle w:val="TableParagraph"/>
              <w:ind w:left="31" w:right="90"/>
              <w:jc w:val="center"/>
              <w:rPr>
                <w:sz w:val="24"/>
              </w:rPr>
            </w:pPr>
            <w:r>
              <w:rPr>
                <w:sz w:val="24"/>
              </w:rPr>
              <w:t>J961</w:t>
            </w:r>
          </w:p>
        </w:tc>
        <w:tc>
          <w:tcPr>
            <w:tcW w:w="4720" w:type="dxa"/>
          </w:tcPr>
          <w:p w:rsidR="00937888" w:rsidRDefault="00EC7B47">
            <w:pPr>
              <w:pStyle w:val="TableParagraph"/>
              <w:rPr>
                <w:sz w:val="24"/>
              </w:rPr>
            </w:pPr>
            <w:r>
              <w:rPr>
                <w:sz w:val="24"/>
              </w:rPr>
              <w:t>Suy hô hấp mạn</w:t>
            </w:r>
          </w:p>
        </w:tc>
        <w:tc>
          <w:tcPr>
            <w:tcW w:w="5040" w:type="dxa"/>
          </w:tcPr>
          <w:p w:rsidR="00937888" w:rsidRDefault="00EC7B47">
            <w:pPr>
              <w:pStyle w:val="TableParagraph"/>
              <w:rPr>
                <w:sz w:val="24"/>
              </w:rPr>
            </w:pPr>
            <w:r>
              <w:rPr>
                <w:sz w:val="24"/>
              </w:rPr>
              <w:t>Chronic respiratory failure</w:t>
            </w:r>
          </w:p>
        </w:tc>
      </w:tr>
      <w:tr w:rsidR="00937888">
        <w:trPr>
          <w:trHeight w:val="300"/>
        </w:trPr>
        <w:tc>
          <w:tcPr>
            <w:tcW w:w="1000" w:type="dxa"/>
          </w:tcPr>
          <w:p w:rsidR="00937888" w:rsidRDefault="00EC7B47">
            <w:pPr>
              <w:pStyle w:val="TableParagraph"/>
              <w:ind w:left="31" w:right="90"/>
              <w:jc w:val="center"/>
              <w:rPr>
                <w:sz w:val="24"/>
              </w:rPr>
            </w:pPr>
            <w:r>
              <w:rPr>
                <w:sz w:val="24"/>
              </w:rPr>
              <w:t>J969</w:t>
            </w:r>
          </w:p>
        </w:tc>
        <w:tc>
          <w:tcPr>
            <w:tcW w:w="4720" w:type="dxa"/>
          </w:tcPr>
          <w:p w:rsidR="00937888" w:rsidRDefault="00EC7B47">
            <w:pPr>
              <w:pStyle w:val="TableParagraph"/>
              <w:rPr>
                <w:sz w:val="24"/>
              </w:rPr>
            </w:pPr>
            <w:r>
              <w:rPr>
                <w:sz w:val="24"/>
              </w:rPr>
              <w:t>Suy hô hấp, không phân loại</w:t>
            </w:r>
          </w:p>
        </w:tc>
        <w:tc>
          <w:tcPr>
            <w:tcW w:w="5040" w:type="dxa"/>
          </w:tcPr>
          <w:p w:rsidR="00937888" w:rsidRDefault="00EC7B47">
            <w:pPr>
              <w:pStyle w:val="TableParagraph"/>
              <w:rPr>
                <w:sz w:val="24"/>
              </w:rPr>
            </w:pPr>
            <w:r>
              <w:rPr>
                <w:sz w:val="24"/>
              </w:rPr>
              <w:t>Respiratory failure, unspecified</w:t>
            </w:r>
          </w:p>
        </w:tc>
      </w:tr>
      <w:tr w:rsidR="00937888">
        <w:trPr>
          <w:trHeight w:val="300"/>
        </w:trPr>
        <w:tc>
          <w:tcPr>
            <w:tcW w:w="1000" w:type="dxa"/>
          </w:tcPr>
          <w:p w:rsidR="00937888" w:rsidRDefault="00EC7B47">
            <w:pPr>
              <w:pStyle w:val="TableParagraph"/>
              <w:ind w:left="31" w:right="90"/>
              <w:jc w:val="center"/>
              <w:rPr>
                <w:sz w:val="24"/>
              </w:rPr>
            </w:pPr>
            <w:r>
              <w:rPr>
                <w:sz w:val="24"/>
              </w:rPr>
              <w:t>J980</w:t>
            </w:r>
          </w:p>
        </w:tc>
        <w:tc>
          <w:tcPr>
            <w:tcW w:w="4720" w:type="dxa"/>
          </w:tcPr>
          <w:p w:rsidR="00937888" w:rsidRDefault="00EC7B47">
            <w:pPr>
              <w:pStyle w:val="TableParagraph"/>
              <w:rPr>
                <w:sz w:val="24"/>
              </w:rPr>
            </w:pPr>
            <w:r>
              <w:rPr>
                <w:sz w:val="24"/>
              </w:rPr>
              <w:t>Bệnh phế quản, không phân loại nơi khác</w:t>
            </w:r>
          </w:p>
        </w:tc>
        <w:tc>
          <w:tcPr>
            <w:tcW w:w="5040" w:type="dxa"/>
          </w:tcPr>
          <w:p w:rsidR="00937888" w:rsidRDefault="00EC7B47">
            <w:pPr>
              <w:pStyle w:val="TableParagraph"/>
              <w:rPr>
                <w:sz w:val="24"/>
              </w:rPr>
            </w:pPr>
            <w:r>
              <w:rPr>
                <w:sz w:val="24"/>
              </w:rPr>
              <w:t>Diseases of bronchus, not elsewhere classified</w:t>
            </w:r>
          </w:p>
        </w:tc>
      </w:tr>
      <w:tr w:rsidR="00937888">
        <w:trPr>
          <w:trHeight w:val="300"/>
        </w:trPr>
        <w:tc>
          <w:tcPr>
            <w:tcW w:w="1000" w:type="dxa"/>
          </w:tcPr>
          <w:p w:rsidR="00937888" w:rsidRDefault="00EC7B47">
            <w:pPr>
              <w:pStyle w:val="TableParagraph"/>
              <w:ind w:left="31" w:right="90"/>
              <w:jc w:val="center"/>
              <w:rPr>
                <w:sz w:val="24"/>
              </w:rPr>
            </w:pPr>
            <w:r>
              <w:rPr>
                <w:sz w:val="24"/>
              </w:rPr>
              <w:t>J981</w:t>
            </w:r>
          </w:p>
        </w:tc>
        <w:tc>
          <w:tcPr>
            <w:tcW w:w="4720" w:type="dxa"/>
          </w:tcPr>
          <w:p w:rsidR="00937888" w:rsidRDefault="00EC7B47">
            <w:pPr>
              <w:pStyle w:val="TableParagraph"/>
              <w:rPr>
                <w:sz w:val="24"/>
              </w:rPr>
            </w:pPr>
            <w:r>
              <w:rPr>
                <w:sz w:val="24"/>
              </w:rPr>
              <w:t>Xẹp phổi</w:t>
            </w:r>
          </w:p>
        </w:tc>
        <w:tc>
          <w:tcPr>
            <w:tcW w:w="5040" w:type="dxa"/>
          </w:tcPr>
          <w:p w:rsidR="00937888" w:rsidRDefault="00EC7B47">
            <w:pPr>
              <w:pStyle w:val="TableParagraph"/>
              <w:rPr>
                <w:sz w:val="24"/>
              </w:rPr>
            </w:pPr>
            <w:r>
              <w:rPr>
                <w:sz w:val="24"/>
              </w:rPr>
              <w:t>Pulmonary collapse</w:t>
            </w:r>
          </w:p>
        </w:tc>
      </w:tr>
      <w:tr w:rsidR="00937888">
        <w:trPr>
          <w:trHeight w:val="300"/>
        </w:trPr>
        <w:tc>
          <w:tcPr>
            <w:tcW w:w="1000" w:type="dxa"/>
          </w:tcPr>
          <w:p w:rsidR="00937888" w:rsidRDefault="00EC7B47">
            <w:pPr>
              <w:pStyle w:val="TableParagraph"/>
              <w:ind w:left="31" w:right="90"/>
              <w:jc w:val="center"/>
              <w:rPr>
                <w:sz w:val="24"/>
              </w:rPr>
            </w:pPr>
            <w:r>
              <w:rPr>
                <w:sz w:val="24"/>
              </w:rPr>
              <w:t>J982</w:t>
            </w:r>
          </w:p>
        </w:tc>
        <w:tc>
          <w:tcPr>
            <w:tcW w:w="4720" w:type="dxa"/>
          </w:tcPr>
          <w:p w:rsidR="00937888" w:rsidRDefault="00EC7B47">
            <w:pPr>
              <w:pStyle w:val="TableParagraph"/>
              <w:rPr>
                <w:sz w:val="24"/>
              </w:rPr>
            </w:pPr>
            <w:r>
              <w:rPr>
                <w:sz w:val="24"/>
              </w:rPr>
              <w:t>Giãn phế nang mô kẽ</w:t>
            </w:r>
          </w:p>
        </w:tc>
        <w:tc>
          <w:tcPr>
            <w:tcW w:w="5040" w:type="dxa"/>
          </w:tcPr>
          <w:p w:rsidR="00937888" w:rsidRDefault="00EC7B47">
            <w:pPr>
              <w:pStyle w:val="TableParagraph"/>
              <w:rPr>
                <w:sz w:val="24"/>
              </w:rPr>
            </w:pPr>
            <w:r>
              <w:rPr>
                <w:sz w:val="24"/>
              </w:rPr>
              <w:t>Interstitial emphysema</w:t>
            </w:r>
          </w:p>
        </w:tc>
      </w:tr>
      <w:tr w:rsidR="00937888">
        <w:trPr>
          <w:trHeight w:val="300"/>
        </w:trPr>
        <w:tc>
          <w:tcPr>
            <w:tcW w:w="1000" w:type="dxa"/>
          </w:tcPr>
          <w:p w:rsidR="00937888" w:rsidRDefault="00EC7B47">
            <w:pPr>
              <w:pStyle w:val="TableParagraph"/>
              <w:ind w:left="31" w:right="90"/>
              <w:jc w:val="center"/>
              <w:rPr>
                <w:sz w:val="24"/>
              </w:rPr>
            </w:pPr>
            <w:r>
              <w:rPr>
                <w:sz w:val="24"/>
              </w:rPr>
              <w:t>J983</w:t>
            </w:r>
          </w:p>
        </w:tc>
        <w:tc>
          <w:tcPr>
            <w:tcW w:w="4720" w:type="dxa"/>
          </w:tcPr>
          <w:p w:rsidR="00937888" w:rsidRDefault="00EC7B47">
            <w:pPr>
              <w:pStyle w:val="TableParagraph"/>
              <w:rPr>
                <w:sz w:val="24"/>
              </w:rPr>
            </w:pPr>
            <w:r>
              <w:rPr>
                <w:sz w:val="24"/>
              </w:rPr>
              <w:t>Giãn phế nang còn bù</w:t>
            </w:r>
          </w:p>
        </w:tc>
        <w:tc>
          <w:tcPr>
            <w:tcW w:w="5040" w:type="dxa"/>
          </w:tcPr>
          <w:p w:rsidR="00937888" w:rsidRDefault="00EC7B47">
            <w:pPr>
              <w:pStyle w:val="TableParagraph"/>
              <w:rPr>
                <w:sz w:val="24"/>
              </w:rPr>
            </w:pPr>
            <w:r>
              <w:rPr>
                <w:sz w:val="24"/>
              </w:rPr>
              <w:t>Compensatory emphysema</w:t>
            </w:r>
          </w:p>
        </w:tc>
      </w:tr>
      <w:tr w:rsidR="00937888">
        <w:trPr>
          <w:trHeight w:val="300"/>
        </w:trPr>
        <w:tc>
          <w:tcPr>
            <w:tcW w:w="1000" w:type="dxa"/>
          </w:tcPr>
          <w:p w:rsidR="00937888" w:rsidRDefault="00EC7B47">
            <w:pPr>
              <w:pStyle w:val="TableParagraph"/>
              <w:ind w:left="31" w:right="90"/>
              <w:jc w:val="center"/>
              <w:rPr>
                <w:sz w:val="24"/>
              </w:rPr>
            </w:pPr>
            <w:r>
              <w:rPr>
                <w:sz w:val="24"/>
              </w:rPr>
              <w:t>J984</w:t>
            </w:r>
          </w:p>
        </w:tc>
        <w:tc>
          <w:tcPr>
            <w:tcW w:w="4720" w:type="dxa"/>
          </w:tcPr>
          <w:p w:rsidR="00937888" w:rsidRDefault="00EC7B47">
            <w:pPr>
              <w:pStyle w:val="TableParagraph"/>
              <w:rPr>
                <w:sz w:val="24"/>
              </w:rPr>
            </w:pPr>
            <w:r>
              <w:rPr>
                <w:sz w:val="24"/>
              </w:rPr>
              <w:t>Các bệnh khác của phổi</w:t>
            </w:r>
          </w:p>
        </w:tc>
        <w:tc>
          <w:tcPr>
            <w:tcW w:w="5040" w:type="dxa"/>
          </w:tcPr>
          <w:p w:rsidR="00937888" w:rsidRDefault="00EC7B47">
            <w:pPr>
              <w:pStyle w:val="TableParagraph"/>
              <w:rPr>
                <w:sz w:val="24"/>
              </w:rPr>
            </w:pPr>
            <w:r>
              <w:rPr>
                <w:sz w:val="24"/>
              </w:rPr>
              <w:t>Other disorders of lung</w:t>
            </w:r>
          </w:p>
        </w:tc>
      </w:tr>
      <w:tr w:rsidR="00937888">
        <w:trPr>
          <w:trHeight w:val="300"/>
        </w:trPr>
        <w:tc>
          <w:tcPr>
            <w:tcW w:w="1000" w:type="dxa"/>
          </w:tcPr>
          <w:p w:rsidR="00937888" w:rsidRDefault="00EC7B47">
            <w:pPr>
              <w:pStyle w:val="TableParagraph"/>
              <w:ind w:left="31" w:right="90"/>
              <w:jc w:val="center"/>
              <w:rPr>
                <w:sz w:val="24"/>
              </w:rPr>
            </w:pPr>
            <w:r>
              <w:rPr>
                <w:sz w:val="24"/>
              </w:rPr>
              <w:t>J985</w:t>
            </w:r>
          </w:p>
        </w:tc>
        <w:tc>
          <w:tcPr>
            <w:tcW w:w="4720" w:type="dxa"/>
          </w:tcPr>
          <w:p w:rsidR="00937888" w:rsidRDefault="00EC7B47">
            <w:pPr>
              <w:pStyle w:val="TableParagraph"/>
              <w:rPr>
                <w:sz w:val="24"/>
              </w:rPr>
            </w:pPr>
            <w:r>
              <w:rPr>
                <w:sz w:val="24"/>
              </w:rPr>
              <w:t>Bệnh của trung thất, không phân loại nơi khác</w:t>
            </w:r>
          </w:p>
        </w:tc>
        <w:tc>
          <w:tcPr>
            <w:tcW w:w="5040" w:type="dxa"/>
          </w:tcPr>
          <w:p w:rsidR="00937888" w:rsidRDefault="00EC7B47">
            <w:pPr>
              <w:pStyle w:val="TableParagraph"/>
              <w:rPr>
                <w:sz w:val="24"/>
              </w:rPr>
            </w:pPr>
            <w:r>
              <w:rPr>
                <w:sz w:val="24"/>
              </w:rPr>
              <w:t>Diseases of mediastinum, not elsewhere classified</w:t>
            </w:r>
          </w:p>
        </w:tc>
      </w:tr>
      <w:tr w:rsidR="00937888">
        <w:trPr>
          <w:trHeight w:val="300"/>
        </w:trPr>
        <w:tc>
          <w:tcPr>
            <w:tcW w:w="1000" w:type="dxa"/>
          </w:tcPr>
          <w:p w:rsidR="00937888" w:rsidRDefault="00EC7B47">
            <w:pPr>
              <w:pStyle w:val="TableParagraph"/>
              <w:ind w:left="31" w:right="90"/>
              <w:jc w:val="center"/>
              <w:rPr>
                <w:sz w:val="24"/>
              </w:rPr>
            </w:pPr>
            <w:r>
              <w:rPr>
                <w:sz w:val="24"/>
              </w:rPr>
              <w:t>J986</w:t>
            </w:r>
          </w:p>
        </w:tc>
        <w:tc>
          <w:tcPr>
            <w:tcW w:w="4720" w:type="dxa"/>
          </w:tcPr>
          <w:p w:rsidR="00937888" w:rsidRDefault="00EC7B47">
            <w:pPr>
              <w:pStyle w:val="TableParagraph"/>
              <w:rPr>
                <w:sz w:val="24"/>
              </w:rPr>
            </w:pPr>
            <w:r>
              <w:rPr>
                <w:sz w:val="24"/>
              </w:rPr>
              <w:t>Bệnh của cơ hoành</w:t>
            </w:r>
          </w:p>
        </w:tc>
        <w:tc>
          <w:tcPr>
            <w:tcW w:w="5040" w:type="dxa"/>
          </w:tcPr>
          <w:p w:rsidR="00937888" w:rsidRDefault="00EC7B47">
            <w:pPr>
              <w:pStyle w:val="TableParagraph"/>
              <w:rPr>
                <w:sz w:val="24"/>
              </w:rPr>
            </w:pPr>
            <w:r>
              <w:rPr>
                <w:sz w:val="24"/>
              </w:rPr>
              <w:t>Disorders of diaphragm</w:t>
            </w:r>
          </w:p>
        </w:tc>
      </w:tr>
      <w:tr w:rsidR="00937888">
        <w:trPr>
          <w:trHeight w:val="620"/>
        </w:trPr>
        <w:tc>
          <w:tcPr>
            <w:tcW w:w="1000" w:type="dxa"/>
          </w:tcPr>
          <w:p w:rsidR="00937888" w:rsidRDefault="00EC7B47">
            <w:pPr>
              <w:pStyle w:val="TableParagraph"/>
              <w:ind w:left="31" w:right="90"/>
              <w:jc w:val="center"/>
              <w:rPr>
                <w:sz w:val="24"/>
              </w:rPr>
            </w:pPr>
            <w:r>
              <w:rPr>
                <w:sz w:val="24"/>
              </w:rPr>
              <w:t>J987</w:t>
            </w:r>
          </w:p>
        </w:tc>
        <w:tc>
          <w:tcPr>
            <w:tcW w:w="4720" w:type="dxa"/>
          </w:tcPr>
          <w:p w:rsidR="00937888" w:rsidRDefault="00EC7B47">
            <w:pPr>
              <w:pStyle w:val="TableParagraph"/>
              <w:spacing w:line="261" w:lineRule="auto"/>
              <w:ind w:right="213"/>
              <w:rPr>
                <w:sz w:val="24"/>
              </w:rPr>
            </w:pPr>
            <w:r>
              <w:rPr>
                <w:sz w:val="24"/>
              </w:rPr>
              <w:t>Nhiễm trùng đường hô hấp, không phân loại nơi khác</w:t>
            </w:r>
          </w:p>
        </w:tc>
        <w:tc>
          <w:tcPr>
            <w:tcW w:w="5040" w:type="dxa"/>
          </w:tcPr>
          <w:p w:rsidR="00937888" w:rsidRDefault="00EC7B47">
            <w:pPr>
              <w:pStyle w:val="TableParagraph"/>
              <w:rPr>
                <w:sz w:val="24"/>
              </w:rPr>
            </w:pPr>
            <w:r>
              <w:rPr>
                <w:sz w:val="24"/>
              </w:rPr>
              <w:t>Respiratory infections, not elsewhere classified</w:t>
            </w:r>
          </w:p>
        </w:tc>
      </w:tr>
      <w:tr w:rsidR="00937888">
        <w:trPr>
          <w:trHeight w:val="300"/>
        </w:trPr>
        <w:tc>
          <w:tcPr>
            <w:tcW w:w="1000" w:type="dxa"/>
          </w:tcPr>
          <w:p w:rsidR="00937888" w:rsidRDefault="00EC7B47">
            <w:pPr>
              <w:pStyle w:val="TableParagraph"/>
              <w:ind w:left="31" w:right="90"/>
              <w:jc w:val="center"/>
              <w:rPr>
                <w:sz w:val="24"/>
              </w:rPr>
            </w:pPr>
            <w:r>
              <w:rPr>
                <w:sz w:val="24"/>
              </w:rPr>
              <w:t>J988</w:t>
            </w:r>
          </w:p>
        </w:tc>
        <w:tc>
          <w:tcPr>
            <w:tcW w:w="4720" w:type="dxa"/>
          </w:tcPr>
          <w:p w:rsidR="00937888" w:rsidRDefault="00EC7B47">
            <w:pPr>
              <w:pStyle w:val="TableParagraph"/>
              <w:rPr>
                <w:sz w:val="24"/>
              </w:rPr>
            </w:pPr>
            <w:r>
              <w:rPr>
                <w:sz w:val="24"/>
              </w:rPr>
              <w:t>Bệnh hô hấp xác định khác</w:t>
            </w:r>
          </w:p>
        </w:tc>
        <w:tc>
          <w:tcPr>
            <w:tcW w:w="5040" w:type="dxa"/>
          </w:tcPr>
          <w:p w:rsidR="00937888" w:rsidRDefault="00EC7B47">
            <w:pPr>
              <w:pStyle w:val="TableParagraph"/>
              <w:rPr>
                <w:sz w:val="24"/>
              </w:rPr>
            </w:pPr>
            <w:r>
              <w:rPr>
                <w:sz w:val="24"/>
              </w:rPr>
              <w:t>Other specified respiratory disorders</w:t>
            </w:r>
          </w:p>
        </w:tc>
      </w:tr>
      <w:tr w:rsidR="00937888">
        <w:trPr>
          <w:trHeight w:val="300"/>
        </w:trPr>
        <w:tc>
          <w:tcPr>
            <w:tcW w:w="1000" w:type="dxa"/>
          </w:tcPr>
          <w:p w:rsidR="00937888" w:rsidRDefault="00EC7B47">
            <w:pPr>
              <w:pStyle w:val="TableParagraph"/>
              <w:ind w:left="31" w:right="90"/>
              <w:jc w:val="center"/>
              <w:rPr>
                <w:sz w:val="24"/>
              </w:rPr>
            </w:pPr>
            <w:r>
              <w:rPr>
                <w:sz w:val="24"/>
              </w:rPr>
              <w:t>J989</w:t>
            </w:r>
          </w:p>
        </w:tc>
        <w:tc>
          <w:tcPr>
            <w:tcW w:w="4720" w:type="dxa"/>
          </w:tcPr>
          <w:p w:rsidR="00937888" w:rsidRDefault="00EC7B47">
            <w:pPr>
              <w:pStyle w:val="TableParagraph"/>
              <w:rPr>
                <w:sz w:val="24"/>
              </w:rPr>
            </w:pPr>
            <w:r>
              <w:rPr>
                <w:sz w:val="24"/>
              </w:rPr>
              <w:t>Bệnh hô hấp, không phân loại</w:t>
            </w:r>
          </w:p>
        </w:tc>
        <w:tc>
          <w:tcPr>
            <w:tcW w:w="5040" w:type="dxa"/>
          </w:tcPr>
          <w:p w:rsidR="00937888" w:rsidRDefault="00EC7B47">
            <w:pPr>
              <w:pStyle w:val="TableParagraph"/>
              <w:rPr>
                <w:sz w:val="24"/>
              </w:rPr>
            </w:pPr>
            <w:r>
              <w:rPr>
                <w:sz w:val="24"/>
              </w:rPr>
              <w:t>Respiratory disorder, unspecified</w:t>
            </w:r>
          </w:p>
        </w:tc>
      </w:tr>
      <w:tr w:rsidR="00937888">
        <w:trPr>
          <w:trHeight w:val="300"/>
        </w:trPr>
        <w:tc>
          <w:tcPr>
            <w:tcW w:w="1000" w:type="dxa"/>
          </w:tcPr>
          <w:p w:rsidR="00937888" w:rsidRDefault="00EC7B47">
            <w:pPr>
              <w:pStyle w:val="TableParagraph"/>
              <w:ind w:left="31" w:right="11"/>
              <w:jc w:val="center"/>
              <w:rPr>
                <w:sz w:val="24"/>
              </w:rPr>
            </w:pPr>
            <w:r>
              <w:rPr>
                <w:sz w:val="24"/>
              </w:rPr>
              <w:t>K000</w:t>
            </w:r>
          </w:p>
        </w:tc>
        <w:tc>
          <w:tcPr>
            <w:tcW w:w="4720" w:type="dxa"/>
          </w:tcPr>
          <w:p w:rsidR="00937888" w:rsidRDefault="00EC7B47">
            <w:pPr>
              <w:pStyle w:val="TableParagraph"/>
              <w:rPr>
                <w:sz w:val="24"/>
              </w:rPr>
            </w:pPr>
            <w:r>
              <w:rPr>
                <w:sz w:val="24"/>
              </w:rPr>
              <w:t>Không đủ răng</w:t>
            </w:r>
          </w:p>
        </w:tc>
        <w:tc>
          <w:tcPr>
            <w:tcW w:w="5040" w:type="dxa"/>
          </w:tcPr>
          <w:p w:rsidR="00937888" w:rsidRDefault="00EC7B47">
            <w:pPr>
              <w:pStyle w:val="TableParagraph"/>
              <w:rPr>
                <w:sz w:val="24"/>
              </w:rPr>
            </w:pPr>
            <w:r>
              <w:rPr>
                <w:sz w:val="24"/>
              </w:rPr>
              <w:t>Anodontia</w:t>
            </w:r>
          </w:p>
        </w:tc>
      </w:tr>
      <w:tr w:rsidR="00937888">
        <w:trPr>
          <w:trHeight w:val="300"/>
        </w:trPr>
        <w:tc>
          <w:tcPr>
            <w:tcW w:w="1000" w:type="dxa"/>
          </w:tcPr>
          <w:p w:rsidR="00937888" w:rsidRDefault="00EC7B47">
            <w:pPr>
              <w:pStyle w:val="TableParagraph"/>
              <w:ind w:left="31" w:right="11"/>
              <w:jc w:val="center"/>
              <w:rPr>
                <w:sz w:val="24"/>
              </w:rPr>
            </w:pPr>
            <w:r>
              <w:rPr>
                <w:sz w:val="24"/>
              </w:rPr>
              <w:t>K001</w:t>
            </w:r>
          </w:p>
        </w:tc>
        <w:tc>
          <w:tcPr>
            <w:tcW w:w="4720" w:type="dxa"/>
          </w:tcPr>
          <w:p w:rsidR="00937888" w:rsidRDefault="00EC7B47">
            <w:pPr>
              <w:pStyle w:val="TableParagraph"/>
              <w:rPr>
                <w:sz w:val="24"/>
              </w:rPr>
            </w:pPr>
            <w:r>
              <w:rPr>
                <w:sz w:val="24"/>
              </w:rPr>
              <w:t>Răng thừa</w:t>
            </w:r>
          </w:p>
        </w:tc>
        <w:tc>
          <w:tcPr>
            <w:tcW w:w="5040" w:type="dxa"/>
          </w:tcPr>
          <w:p w:rsidR="00937888" w:rsidRDefault="00EC7B47">
            <w:pPr>
              <w:pStyle w:val="TableParagraph"/>
              <w:rPr>
                <w:sz w:val="24"/>
              </w:rPr>
            </w:pPr>
            <w:r>
              <w:rPr>
                <w:sz w:val="24"/>
              </w:rPr>
              <w:t>Supernumerary teeth</w:t>
            </w:r>
          </w:p>
        </w:tc>
      </w:tr>
      <w:tr w:rsidR="00937888">
        <w:trPr>
          <w:trHeight w:val="300"/>
        </w:trPr>
        <w:tc>
          <w:tcPr>
            <w:tcW w:w="1000" w:type="dxa"/>
          </w:tcPr>
          <w:p w:rsidR="00937888" w:rsidRDefault="00EC7B47">
            <w:pPr>
              <w:pStyle w:val="TableParagraph"/>
              <w:ind w:left="31" w:right="11"/>
              <w:jc w:val="center"/>
              <w:rPr>
                <w:sz w:val="24"/>
              </w:rPr>
            </w:pPr>
            <w:r>
              <w:rPr>
                <w:sz w:val="24"/>
              </w:rPr>
              <w:t>K002</w:t>
            </w:r>
          </w:p>
        </w:tc>
        <w:tc>
          <w:tcPr>
            <w:tcW w:w="4720" w:type="dxa"/>
          </w:tcPr>
          <w:p w:rsidR="00937888" w:rsidRDefault="00EC7B47">
            <w:pPr>
              <w:pStyle w:val="TableParagraph"/>
              <w:rPr>
                <w:sz w:val="24"/>
              </w:rPr>
            </w:pPr>
            <w:r>
              <w:rPr>
                <w:sz w:val="24"/>
              </w:rPr>
              <w:t>Bất thường kích thước và hình dạng răng</w:t>
            </w:r>
          </w:p>
        </w:tc>
        <w:tc>
          <w:tcPr>
            <w:tcW w:w="5040" w:type="dxa"/>
          </w:tcPr>
          <w:p w:rsidR="00937888" w:rsidRDefault="00EC7B47">
            <w:pPr>
              <w:pStyle w:val="TableParagraph"/>
              <w:rPr>
                <w:sz w:val="24"/>
              </w:rPr>
            </w:pPr>
            <w:r>
              <w:rPr>
                <w:sz w:val="24"/>
              </w:rPr>
              <w:t>Abnormalities of size and form of teeth</w:t>
            </w:r>
          </w:p>
        </w:tc>
      </w:tr>
      <w:tr w:rsidR="00937888">
        <w:trPr>
          <w:trHeight w:val="300"/>
        </w:trPr>
        <w:tc>
          <w:tcPr>
            <w:tcW w:w="1000" w:type="dxa"/>
          </w:tcPr>
          <w:p w:rsidR="00937888" w:rsidRDefault="00EC7B47">
            <w:pPr>
              <w:pStyle w:val="TableParagraph"/>
              <w:ind w:left="31" w:right="11"/>
              <w:jc w:val="center"/>
              <w:rPr>
                <w:sz w:val="24"/>
              </w:rPr>
            </w:pPr>
            <w:r>
              <w:rPr>
                <w:sz w:val="24"/>
              </w:rPr>
              <w:t>K003</w:t>
            </w:r>
          </w:p>
        </w:tc>
        <w:tc>
          <w:tcPr>
            <w:tcW w:w="4720" w:type="dxa"/>
          </w:tcPr>
          <w:p w:rsidR="00937888" w:rsidRDefault="00EC7B47">
            <w:pPr>
              <w:pStyle w:val="TableParagraph"/>
              <w:rPr>
                <w:sz w:val="24"/>
              </w:rPr>
            </w:pPr>
            <w:r>
              <w:rPr>
                <w:sz w:val="24"/>
              </w:rPr>
              <w:t>Răng lốm đốm</w:t>
            </w:r>
          </w:p>
        </w:tc>
        <w:tc>
          <w:tcPr>
            <w:tcW w:w="5040" w:type="dxa"/>
          </w:tcPr>
          <w:p w:rsidR="00937888" w:rsidRDefault="00EC7B47">
            <w:pPr>
              <w:pStyle w:val="TableParagraph"/>
              <w:rPr>
                <w:sz w:val="24"/>
              </w:rPr>
            </w:pPr>
            <w:r>
              <w:rPr>
                <w:sz w:val="24"/>
              </w:rPr>
              <w:t>Mottled teeth</w:t>
            </w:r>
          </w:p>
        </w:tc>
      </w:tr>
      <w:tr w:rsidR="00937888">
        <w:trPr>
          <w:trHeight w:val="300"/>
        </w:trPr>
        <w:tc>
          <w:tcPr>
            <w:tcW w:w="1000" w:type="dxa"/>
          </w:tcPr>
          <w:p w:rsidR="00937888" w:rsidRDefault="00EC7B47">
            <w:pPr>
              <w:pStyle w:val="TableParagraph"/>
              <w:ind w:left="31" w:right="11"/>
              <w:jc w:val="center"/>
              <w:rPr>
                <w:sz w:val="24"/>
              </w:rPr>
            </w:pPr>
            <w:r>
              <w:rPr>
                <w:sz w:val="24"/>
              </w:rPr>
              <w:t>K004</w:t>
            </w:r>
          </w:p>
        </w:tc>
        <w:tc>
          <w:tcPr>
            <w:tcW w:w="4720" w:type="dxa"/>
          </w:tcPr>
          <w:p w:rsidR="00937888" w:rsidRDefault="00EC7B47">
            <w:pPr>
              <w:pStyle w:val="TableParagraph"/>
              <w:rPr>
                <w:sz w:val="24"/>
              </w:rPr>
            </w:pPr>
            <w:r>
              <w:rPr>
                <w:sz w:val="24"/>
              </w:rPr>
              <w:t>Rối loạn tạo răng</w:t>
            </w:r>
          </w:p>
        </w:tc>
        <w:tc>
          <w:tcPr>
            <w:tcW w:w="5040" w:type="dxa"/>
          </w:tcPr>
          <w:p w:rsidR="00937888" w:rsidRDefault="00EC7B47">
            <w:pPr>
              <w:pStyle w:val="TableParagraph"/>
              <w:rPr>
                <w:sz w:val="24"/>
              </w:rPr>
            </w:pPr>
            <w:r>
              <w:rPr>
                <w:sz w:val="24"/>
              </w:rPr>
              <w:t>Disturbances in tooth formation</w:t>
            </w:r>
          </w:p>
        </w:tc>
      </w:tr>
      <w:tr w:rsidR="00937888">
        <w:trPr>
          <w:trHeight w:val="620"/>
        </w:trPr>
        <w:tc>
          <w:tcPr>
            <w:tcW w:w="1000" w:type="dxa"/>
          </w:tcPr>
          <w:p w:rsidR="00937888" w:rsidRDefault="00EC7B47">
            <w:pPr>
              <w:pStyle w:val="TableParagraph"/>
              <w:ind w:left="31" w:right="11"/>
              <w:jc w:val="center"/>
              <w:rPr>
                <w:sz w:val="24"/>
              </w:rPr>
            </w:pPr>
            <w:r>
              <w:rPr>
                <w:sz w:val="24"/>
              </w:rPr>
              <w:t>K005</w:t>
            </w:r>
          </w:p>
        </w:tc>
        <w:tc>
          <w:tcPr>
            <w:tcW w:w="4720" w:type="dxa"/>
          </w:tcPr>
          <w:p w:rsidR="00937888" w:rsidRDefault="00EC7B47">
            <w:pPr>
              <w:pStyle w:val="TableParagraph"/>
              <w:spacing w:line="261" w:lineRule="auto"/>
              <w:ind w:right="331"/>
              <w:rPr>
                <w:sz w:val="24"/>
              </w:rPr>
            </w:pPr>
            <w:r>
              <w:rPr>
                <w:sz w:val="24"/>
              </w:rPr>
              <w:t>Rối loạn di truyền cấu trúc răng, không phân loại nơi khác</w:t>
            </w:r>
          </w:p>
        </w:tc>
        <w:tc>
          <w:tcPr>
            <w:tcW w:w="5040" w:type="dxa"/>
          </w:tcPr>
          <w:p w:rsidR="00937888" w:rsidRDefault="00EC7B47">
            <w:pPr>
              <w:pStyle w:val="TableParagraph"/>
              <w:spacing w:line="261" w:lineRule="auto"/>
              <w:rPr>
                <w:sz w:val="24"/>
              </w:rPr>
            </w:pPr>
            <w:r>
              <w:rPr>
                <w:spacing w:val="-3"/>
                <w:sz w:val="24"/>
              </w:rPr>
              <w:t xml:space="preserve">Hereditary disturbances </w:t>
            </w:r>
            <w:r>
              <w:rPr>
                <w:spacing w:val="-4"/>
                <w:sz w:val="24"/>
              </w:rPr>
              <w:t xml:space="preserve">in </w:t>
            </w:r>
            <w:r>
              <w:rPr>
                <w:spacing w:val="-3"/>
                <w:sz w:val="24"/>
              </w:rPr>
              <w:t xml:space="preserve">tooth structure, </w:t>
            </w:r>
            <w:r>
              <w:rPr>
                <w:sz w:val="24"/>
              </w:rPr>
              <w:t xml:space="preserve">not elsewhere </w:t>
            </w:r>
            <w:r>
              <w:rPr>
                <w:spacing w:val="-3"/>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K006</w:t>
            </w:r>
          </w:p>
        </w:tc>
        <w:tc>
          <w:tcPr>
            <w:tcW w:w="4720" w:type="dxa"/>
          </w:tcPr>
          <w:p w:rsidR="00937888" w:rsidRDefault="00EC7B47">
            <w:pPr>
              <w:pStyle w:val="TableParagraph"/>
              <w:rPr>
                <w:sz w:val="24"/>
              </w:rPr>
            </w:pPr>
            <w:r>
              <w:rPr>
                <w:sz w:val="24"/>
              </w:rPr>
              <w:t>Rối loạn mọc răng</w:t>
            </w:r>
          </w:p>
        </w:tc>
        <w:tc>
          <w:tcPr>
            <w:tcW w:w="5040" w:type="dxa"/>
          </w:tcPr>
          <w:p w:rsidR="00937888" w:rsidRDefault="00EC7B47">
            <w:pPr>
              <w:pStyle w:val="TableParagraph"/>
              <w:rPr>
                <w:sz w:val="24"/>
              </w:rPr>
            </w:pPr>
            <w:r>
              <w:rPr>
                <w:sz w:val="24"/>
              </w:rPr>
              <w:t>Disturbances in tooth eruption</w:t>
            </w:r>
          </w:p>
        </w:tc>
      </w:tr>
      <w:tr w:rsidR="00937888">
        <w:trPr>
          <w:trHeight w:val="300"/>
        </w:trPr>
        <w:tc>
          <w:tcPr>
            <w:tcW w:w="1000" w:type="dxa"/>
          </w:tcPr>
          <w:p w:rsidR="00937888" w:rsidRDefault="00EC7B47">
            <w:pPr>
              <w:pStyle w:val="TableParagraph"/>
              <w:ind w:left="31" w:right="11"/>
              <w:jc w:val="center"/>
              <w:rPr>
                <w:sz w:val="24"/>
              </w:rPr>
            </w:pPr>
            <w:r>
              <w:rPr>
                <w:sz w:val="24"/>
              </w:rPr>
              <w:t>K007</w:t>
            </w:r>
          </w:p>
        </w:tc>
        <w:tc>
          <w:tcPr>
            <w:tcW w:w="4720" w:type="dxa"/>
          </w:tcPr>
          <w:p w:rsidR="00937888" w:rsidRDefault="00EC7B47">
            <w:pPr>
              <w:pStyle w:val="TableParagraph"/>
              <w:rPr>
                <w:sz w:val="24"/>
              </w:rPr>
            </w:pPr>
            <w:r>
              <w:rPr>
                <w:sz w:val="24"/>
              </w:rPr>
              <w:t>Hội chứng mọc răng</w:t>
            </w:r>
          </w:p>
        </w:tc>
        <w:tc>
          <w:tcPr>
            <w:tcW w:w="5040" w:type="dxa"/>
          </w:tcPr>
          <w:p w:rsidR="00937888" w:rsidRDefault="00EC7B47">
            <w:pPr>
              <w:pStyle w:val="TableParagraph"/>
              <w:rPr>
                <w:sz w:val="24"/>
              </w:rPr>
            </w:pPr>
            <w:r>
              <w:rPr>
                <w:sz w:val="24"/>
              </w:rPr>
              <w:t>Teething syndrome</w:t>
            </w:r>
          </w:p>
        </w:tc>
      </w:tr>
      <w:tr w:rsidR="00937888">
        <w:trPr>
          <w:trHeight w:val="300"/>
        </w:trPr>
        <w:tc>
          <w:tcPr>
            <w:tcW w:w="1000" w:type="dxa"/>
          </w:tcPr>
          <w:p w:rsidR="00937888" w:rsidRDefault="00EC7B47">
            <w:pPr>
              <w:pStyle w:val="TableParagraph"/>
              <w:ind w:left="31" w:right="11"/>
              <w:jc w:val="center"/>
              <w:rPr>
                <w:sz w:val="24"/>
              </w:rPr>
            </w:pPr>
            <w:r>
              <w:rPr>
                <w:sz w:val="24"/>
              </w:rPr>
              <w:t>K008</w:t>
            </w:r>
          </w:p>
        </w:tc>
        <w:tc>
          <w:tcPr>
            <w:tcW w:w="4720" w:type="dxa"/>
          </w:tcPr>
          <w:p w:rsidR="00937888" w:rsidRDefault="00EC7B47">
            <w:pPr>
              <w:pStyle w:val="TableParagraph"/>
              <w:rPr>
                <w:sz w:val="24"/>
              </w:rPr>
            </w:pPr>
            <w:r>
              <w:rPr>
                <w:sz w:val="24"/>
              </w:rPr>
              <w:t>Rối loạn khác về phát triển răng</w:t>
            </w:r>
          </w:p>
        </w:tc>
        <w:tc>
          <w:tcPr>
            <w:tcW w:w="5040" w:type="dxa"/>
          </w:tcPr>
          <w:p w:rsidR="00937888" w:rsidRDefault="00EC7B47">
            <w:pPr>
              <w:pStyle w:val="TableParagraph"/>
              <w:rPr>
                <w:sz w:val="24"/>
              </w:rPr>
            </w:pPr>
            <w:r>
              <w:rPr>
                <w:sz w:val="24"/>
              </w:rPr>
              <w:t>Other disorders of tooth development</w:t>
            </w:r>
          </w:p>
        </w:tc>
      </w:tr>
      <w:tr w:rsidR="00937888">
        <w:trPr>
          <w:trHeight w:val="300"/>
        </w:trPr>
        <w:tc>
          <w:tcPr>
            <w:tcW w:w="1000" w:type="dxa"/>
          </w:tcPr>
          <w:p w:rsidR="00937888" w:rsidRDefault="00EC7B47">
            <w:pPr>
              <w:pStyle w:val="TableParagraph"/>
              <w:ind w:left="31" w:right="11"/>
              <w:jc w:val="center"/>
              <w:rPr>
                <w:sz w:val="24"/>
              </w:rPr>
            </w:pPr>
            <w:r>
              <w:rPr>
                <w:sz w:val="24"/>
              </w:rPr>
              <w:t>K009</w:t>
            </w:r>
          </w:p>
        </w:tc>
        <w:tc>
          <w:tcPr>
            <w:tcW w:w="4720" w:type="dxa"/>
          </w:tcPr>
          <w:p w:rsidR="00937888" w:rsidRDefault="00EC7B47">
            <w:pPr>
              <w:pStyle w:val="TableParagraph"/>
              <w:rPr>
                <w:sz w:val="24"/>
              </w:rPr>
            </w:pPr>
            <w:r>
              <w:rPr>
                <w:sz w:val="24"/>
              </w:rPr>
              <w:t>Rối loạn phát triển răng, không đặc hiệu</w:t>
            </w:r>
          </w:p>
        </w:tc>
        <w:tc>
          <w:tcPr>
            <w:tcW w:w="5040" w:type="dxa"/>
          </w:tcPr>
          <w:p w:rsidR="00937888" w:rsidRDefault="00EC7B47">
            <w:pPr>
              <w:pStyle w:val="TableParagraph"/>
              <w:rPr>
                <w:sz w:val="24"/>
              </w:rPr>
            </w:pPr>
            <w:r>
              <w:rPr>
                <w:sz w:val="24"/>
              </w:rPr>
              <w:t>Disorder of tooth development, unspecified</w:t>
            </w:r>
          </w:p>
        </w:tc>
      </w:tr>
      <w:tr w:rsidR="00937888">
        <w:trPr>
          <w:trHeight w:val="300"/>
        </w:trPr>
        <w:tc>
          <w:tcPr>
            <w:tcW w:w="1000" w:type="dxa"/>
          </w:tcPr>
          <w:p w:rsidR="00937888" w:rsidRDefault="00EC7B47">
            <w:pPr>
              <w:pStyle w:val="TableParagraph"/>
              <w:ind w:left="31" w:right="11"/>
              <w:jc w:val="center"/>
              <w:rPr>
                <w:sz w:val="24"/>
              </w:rPr>
            </w:pPr>
            <w:r>
              <w:rPr>
                <w:sz w:val="24"/>
              </w:rPr>
              <w:t>K010</w:t>
            </w:r>
          </w:p>
        </w:tc>
        <w:tc>
          <w:tcPr>
            <w:tcW w:w="4720" w:type="dxa"/>
          </w:tcPr>
          <w:p w:rsidR="00937888" w:rsidRDefault="00EC7B47">
            <w:pPr>
              <w:pStyle w:val="TableParagraph"/>
              <w:rPr>
                <w:sz w:val="24"/>
              </w:rPr>
            </w:pPr>
            <w:r>
              <w:rPr>
                <w:sz w:val="24"/>
              </w:rPr>
              <w:t>Răng ngầm</w:t>
            </w:r>
          </w:p>
        </w:tc>
        <w:tc>
          <w:tcPr>
            <w:tcW w:w="5040" w:type="dxa"/>
          </w:tcPr>
          <w:p w:rsidR="00937888" w:rsidRDefault="00EC7B47">
            <w:pPr>
              <w:pStyle w:val="TableParagraph"/>
              <w:rPr>
                <w:sz w:val="24"/>
              </w:rPr>
            </w:pPr>
            <w:r>
              <w:rPr>
                <w:sz w:val="24"/>
              </w:rPr>
              <w:t>Embedded teeth</w:t>
            </w:r>
          </w:p>
        </w:tc>
      </w:tr>
      <w:tr w:rsidR="00937888">
        <w:trPr>
          <w:trHeight w:val="300"/>
        </w:trPr>
        <w:tc>
          <w:tcPr>
            <w:tcW w:w="1000" w:type="dxa"/>
          </w:tcPr>
          <w:p w:rsidR="00937888" w:rsidRDefault="00EC7B47">
            <w:pPr>
              <w:pStyle w:val="TableParagraph"/>
              <w:ind w:left="31" w:right="11"/>
              <w:jc w:val="center"/>
              <w:rPr>
                <w:sz w:val="24"/>
              </w:rPr>
            </w:pPr>
            <w:r>
              <w:rPr>
                <w:sz w:val="24"/>
              </w:rPr>
              <w:t>K011</w:t>
            </w:r>
          </w:p>
        </w:tc>
        <w:tc>
          <w:tcPr>
            <w:tcW w:w="4720" w:type="dxa"/>
          </w:tcPr>
          <w:p w:rsidR="00937888" w:rsidRDefault="00EC7B47">
            <w:pPr>
              <w:pStyle w:val="TableParagraph"/>
              <w:rPr>
                <w:sz w:val="24"/>
              </w:rPr>
            </w:pPr>
            <w:r>
              <w:rPr>
                <w:sz w:val="24"/>
              </w:rPr>
              <w:t>Răng mọc kẹt</w:t>
            </w:r>
          </w:p>
        </w:tc>
        <w:tc>
          <w:tcPr>
            <w:tcW w:w="5040" w:type="dxa"/>
          </w:tcPr>
          <w:p w:rsidR="00937888" w:rsidRDefault="00EC7B47">
            <w:pPr>
              <w:pStyle w:val="TableParagraph"/>
              <w:rPr>
                <w:sz w:val="24"/>
              </w:rPr>
            </w:pPr>
            <w:r>
              <w:rPr>
                <w:sz w:val="24"/>
              </w:rPr>
              <w:t>Impacted teeth</w:t>
            </w:r>
          </w:p>
        </w:tc>
      </w:tr>
      <w:tr w:rsidR="00937888">
        <w:trPr>
          <w:trHeight w:val="300"/>
        </w:trPr>
        <w:tc>
          <w:tcPr>
            <w:tcW w:w="1000" w:type="dxa"/>
          </w:tcPr>
          <w:p w:rsidR="00937888" w:rsidRDefault="00EC7B47">
            <w:pPr>
              <w:pStyle w:val="TableParagraph"/>
              <w:ind w:left="31" w:right="11"/>
              <w:jc w:val="center"/>
              <w:rPr>
                <w:sz w:val="24"/>
              </w:rPr>
            </w:pPr>
            <w:r>
              <w:rPr>
                <w:sz w:val="24"/>
              </w:rPr>
              <w:t>K020</w:t>
            </w:r>
          </w:p>
        </w:tc>
        <w:tc>
          <w:tcPr>
            <w:tcW w:w="4720" w:type="dxa"/>
          </w:tcPr>
          <w:p w:rsidR="00937888" w:rsidRDefault="00EC7B47">
            <w:pPr>
              <w:pStyle w:val="TableParagraph"/>
              <w:rPr>
                <w:sz w:val="24"/>
              </w:rPr>
            </w:pPr>
            <w:r>
              <w:rPr>
                <w:sz w:val="24"/>
              </w:rPr>
              <w:t>Sâu giới hạn ở men</w:t>
            </w:r>
          </w:p>
        </w:tc>
        <w:tc>
          <w:tcPr>
            <w:tcW w:w="5040" w:type="dxa"/>
          </w:tcPr>
          <w:p w:rsidR="00937888" w:rsidRDefault="00EC7B47">
            <w:pPr>
              <w:pStyle w:val="TableParagraph"/>
              <w:rPr>
                <w:sz w:val="24"/>
              </w:rPr>
            </w:pPr>
            <w:r>
              <w:rPr>
                <w:sz w:val="24"/>
              </w:rPr>
              <w:t>Caries limited to enamel</w:t>
            </w:r>
          </w:p>
        </w:tc>
      </w:tr>
      <w:tr w:rsidR="00937888">
        <w:trPr>
          <w:trHeight w:val="300"/>
        </w:trPr>
        <w:tc>
          <w:tcPr>
            <w:tcW w:w="1000" w:type="dxa"/>
          </w:tcPr>
          <w:p w:rsidR="00937888" w:rsidRDefault="00EC7B47">
            <w:pPr>
              <w:pStyle w:val="TableParagraph"/>
              <w:ind w:left="31" w:right="11"/>
              <w:jc w:val="center"/>
              <w:rPr>
                <w:sz w:val="24"/>
              </w:rPr>
            </w:pPr>
            <w:r>
              <w:rPr>
                <w:sz w:val="24"/>
              </w:rPr>
              <w:t>K021</w:t>
            </w:r>
          </w:p>
        </w:tc>
        <w:tc>
          <w:tcPr>
            <w:tcW w:w="4720" w:type="dxa"/>
          </w:tcPr>
          <w:p w:rsidR="00937888" w:rsidRDefault="00EC7B47">
            <w:pPr>
              <w:pStyle w:val="TableParagraph"/>
              <w:rPr>
                <w:sz w:val="24"/>
              </w:rPr>
            </w:pPr>
            <w:r>
              <w:rPr>
                <w:sz w:val="24"/>
              </w:rPr>
              <w:t>Sâu ngà</w:t>
            </w:r>
          </w:p>
        </w:tc>
        <w:tc>
          <w:tcPr>
            <w:tcW w:w="5040" w:type="dxa"/>
          </w:tcPr>
          <w:p w:rsidR="00937888" w:rsidRDefault="00EC7B47">
            <w:pPr>
              <w:pStyle w:val="TableParagraph"/>
              <w:rPr>
                <w:sz w:val="24"/>
              </w:rPr>
            </w:pPr>
            <w:r>
              <w:rPr>
                <w:sz w:val="24"/>
              </w:rPr>
              <w:t>Caries of dentine</w:t>
            </w:r>
          </w:p>
        </w:tc>
      </w:tr>
      <w:tr w:rsidR="00937888">
        <w:trPr>
          <w:trHeight w:val="300"/>
        </w:trPr>
        <w:tc>
          <w:tcPr>
            <w:tcW w:w="1000" w:type="dxa"/>
          </w:tcPr>
          <w:p w:rsidR="00937888" w:rsidRDefault="00EC7B47">
            <w:pPr>
              <w:pStyle w:val="TableParagraph"/>
              <w:ind w:left="31" w:right="11"/>
              <w:jc w:val="center"/>
              <w:rPr>
                <w:sz w:val="24"/>
              </w:rPr>
            </w:pPr>
            <w:r>
              <w:rPr>
                <w:sz w:val="24"/>
              </w:rPr>
              <w:t>K022</w:t>
            </w:r>
          </w:p>
        </w:tc>
        <w:tc>
          <w:tcPr>
            <w:tcW w:w="4720" w:type="dxa"/>
          </w:tcPr>
          <w:p w:rsidR="00937888" w:rsidRDefault="00EC7B47">
            <w:pPr>
              <w:pStyle w:val="TableParagraph"/>
              <w:rPr>
                <w:sz w:val="24"/>
              </w:rPr>
            </w:pPr>
            <w:r>
              <w:rPr>
                <w:sz w:val="24"/>
              </w:rPr>
              <w:t>Sâu chất xương</w:t>
            </w:r>
          </w:p>
        </w:tc>
        <w:tc>
          <w:tcPr>
            <w:tcW w:w="5040" w:type="dxa"/>
          </w:tcPr>
          <w:p w:rsidR="00937888" w:rsidRDefault="00EC7B47">
            <w:pPr>
              <w:pStyle w:val="TableParagraph"/>
              <w:rPr>
                <w:sz w:val="24"/>
              </w:rPr>
            </w:pPr>
            <w:r>
              <w:rPr>
                <w:sz w:val="24"/>
              </w:rPr>
              <w:t>Caries of cementum</w:t>
            </w:r>
          </w:p>
        </w:tc>
      </w:tr>
      <w:tr w:rsidR="00937888">
        <w:trPr>
          <w:trHeight w:val="300"/>
        </w:trPr>
        <w:tc>
          <w:tcPr>
            <w:tcW w:w="1000" w:type="dxa"/>
          </w:tcPr>
          <w:p w:rsidR="00937888" w:rsidRDefault="00EC7B47">
            <w:pPr>
              <w:pStyle w:val="TableParagraph"/>
              <w:ind w:left="31" w:right="11"/>
              <w:jc w:val="center"/>
              <w:rPr>
                <w:sz w:val="24"/>
              </w:rPr>
            </w:pPr>
            <w:r>
              <w:rPr>
                <w:sz w:val="24"/>
              </w:rPr>
              <w:t>K023</w:t>
            </w:r>
          </w:p>
        </w:tc>
        <w:tc>
          <w:tcPr>
            <w:tcW w:w="4720" w:type="dxa"/>
          </w:tcPr>
          <w:p w:rsidR="00937888" w:rsidRDefault="00EC7B47">
            <w:pPr>
              <w:pStyle w:val="TableParagraph"/>
              <w:rPr>
                <w:sz w:val="24"/>
              </w:rPr>
            </w:pPr>
            <w:r>
              <w:rPr>
                <w:sz w:val="24"/>
              </w:rPr>
              <w:t>Sâu răng ngưng tiến triển</w:t>
            </w:r>
          </w:p>
        </w:tc>
        <w:tc>
          <w:tcPr>
            <w:tcW w:w="5040" w:type="dxa"/>
          </w:tcPr>
          <w:p w:rsidR="00937888" w:rsidRDefault="00EC7B47">
            <w:pPr>
              <w:pStyle w:val="TableParagraph"/>
              <w:rPr>
                <w:sz w:val="24"/>
              </w:rPr>
            </w:pPr>
            <w:r>
              <w:rPr>
                <w:sz w:val="24"/>
              </w:rPr>
              <w:t>Arrested dental caries</w:t>
            </w:r>
          </w:p>
        </w:tc>
      </w:tr>
      <w:tr w:rsidR="00937888">
        <w:trPr>
          <w:trHeight w:val="300"/>
        </w:trPr>
        <w:tc>
          <w:tcPr>
            <w:tcW w:w="1000" w:type="dxa"/>
          </w:tcPr>
          <w:p w:rsidR="00937888" w:rsidRDefault="00EC7B47">
            <w:pPr>
              <w:pStyle w:val="TableParagraph"/>
              <w:ind w:left="31" w:right="11"/>
              <w:jc w:val="center"/>
              <w:rPr>
                <w:sz w:val="24"/>
              </w:rPr>
            </w:pPr>
            <w:r>
              <w:rPr>
                <w:sz w:val="24"/>
              </w:rPr>
              <w:t>K024</w:t>
            </w:r>
          </w:p>
        </w:tc>
        <w:tc>
          <w:tcPr>
            <w:tcW w:w="4720" w:type="dxa"/>
          </w:tcPr>
          <w:p w:rsidR="00937888" w:rsidRDefault="00EC7B47">
            <w:pPr>
              <w:pStyle w:val="TableParagraph"/>
              <w:rPr>
                <w:sz w:val="24"/>
              </w:rPr>
            </w:pPr>
            <w:r>
              <w:rPr>
                <w:sz w:val="24"/>
              </w:rPr>
              <w:t>Huỷ răng</w:t>
            </w:r>
          </w:p>
        </w:tc>
        <w:tc>
          <w:tcPr>
            <w:tcW w:w="5040" w:type="dxa"/>
          </w:tcPr>
          <w:p w:rsidR="00937888" w:rsidRDefault="00EC7B47">
            <w:pPr>
              <w:pStyle w:val="TableParagraph"/>
              <w:rPr>
                <w:sz w:val="24"/>
              </w:rPr>
            </w:pPr>
            <w:r>
              <w:rPr>
                <w:sz w:val="24"/>
              </w:rPr>
              <w:t>Odontoclasia</w:t>
            </w:r>
          </w:p>
        </w:tc>
      </w:tr>
      <w:tr w:rsidR="00937888">
        <w:trPr>
          <w:trHeight w:val="300"/>
        </w:trPr>
        <w:tc>
          <w:tcPr>
            <w:tcW w:w="1000" w:type="dxa"/>
          </w:tcPr>
          <w:p w:rsidR="00937888" w:rsidRDefault="00EC7B47">
            <w:pPr>
              <w:pStyle w:val="TableParagraph"/>
              <w:ind w:left="31" w:right="11"/>
              <w:jc w:val="center"/>
              <w:rPr>
                <w:sz w:val="24"/>
              </w:rPr>
            </w:pPr>
            <w:r>
              <w:rPr>
                <w:sz w:val="24"/>
              </w:rPr>
              <w:t>K025</w:t>
            </w:r>
          </w:p>
        </w:tc>
        <w:tc>
          <w:tcPr>
            <w:tcW w:w="4720" w:type="dxa"/>
          </w:tcPr>
          <w:p w:rsidR="00937888" w:rsidRDefault="00EC7B47">
            <w:pPr>
              <w:pStyle w:val="TableParagraph"/>
              <w:rPr>
                <w:sz w:val="24"/>
              </w:rPr>
            </w:pPr>
            <w:r>
              <w:rPr>
                <w:sz w:val="24"/>
              </w:rPr>
              <w:t>Sâu răng với hở tuỷ</w:t>
            </w:r>
          </w:p>
        </w:tc>
        <w:tc>
          <w:tcPr>
            <w:tcW w:w="5040" w:type="dxa"/>
          </w:tcPr>
          <w:p w:rsidR="00937888" w:rsidRDefault="00EC7B47">
            <w:pPr>
              <w:pStyle w:val="TableParagraph"/>
              <w:rPr>
                <w:sz w:val="24"/>
              </w:rPr>
            </w:pPr>
            <w:r>
              <w:rPr>
                <w:sz w:val="24"/>
              </w:rPr>
              <w:t>Caries with pulp exposure</w:t>
            </w:r>
          </w:p>
        </w:tc>
      </w:tr>
      <w:tr w:rsidR="00937888">
        <w:trPr>
          <w:trHeight w:val="300"/>
        </w:trPr>
        <w:tc>
          <w:tcPr>
            <w:tcW w:w="1000" w:type="dxa"/>
          </w:tcPr>
          <w:p w:rsidR="00937888" w:rsidRDefault="00EC7B47">
            <w:pPr>
              <w:pStyle w:val="TableParagraph"/>
              <w:ind w:left="31" w:right="11"/>
              <w:jc w:val="center"/>
              <w:rPr>
                <w:sz w:val="24"/>
              </w:rPr>
            </w:pPr>
            <w:r>
              <w:rPr>
                <w:sz w:val="24"/>
              </w:rPr>
              <w:t>K028</w:t>
            </w:r>
          </w:p>
        </w:tc>
        <w:tc>
          <w:tcPr>
            <w:tcW w:w="4720" w:type="dxa"/>
          </w:tcPr>
          <w:p w:rsidR="00937888" w:rsidRDefault="00EC7B47">
            <w:pPr>
              <w:pStyle w:val="TableParagraph"/>
              <w:rPr>
                <w:sz w:val="24"/>
              </w:rPr>
            </w:pPr>
            <w:r>
              <w:rPr>
                <w:sz w:val="24"/>
              </w:rPr>
              <w:t>Sâu răng khác</w:t>
            </w:r>
          </w:p>
        </w:tc>
        <w:tc>
          <w:tcPr>
            <w:tcW w:w="5040" w:type="dxa"/>
          </w:tcPr>
          <w:p w:rsidR="00937888" w:rsidRDefault="00EC7B47">
            <w:pPr>
              <w:pStyle w:val="TableParagraph"/>
              <w:rPr>
                <w:sz w:val="24"/>
              </w:rPr>
            </w:pPr>
            <w:r>
              <w:rPr>
                <w:sz w:val="24"/>
              </w:rPr>
              <w:t>Other dental caries</w:t>
            </w:r>
          </w:p>
        </w:tc>
      </w:tr>
      <w:tr w:rsidR="00937888">
        <w:trPr>
          <w:trHeight w:val="300"/>
        </w:trPr>
        <w:tc>
          <w:tcPr>
            <w:tcW w:w="1000" w:type="dxa"/>
          </w:tcPr>
          <w:p w:rsidR="00937888" w:rsidRDefault="00EC7B47">
            <w:pPr>
              <w:pStyle w:val="TableParagraph"/>
              <w:ind w:left="31" w:right="11"/>
              <w:jc w:val="center"/>
              <w:rPr>
                <w:sz w:val="24"/>
              </w:rPr>
            </w:pPr>
            <w:r>
              <w:rPr>
                <w:sz w:val="24"/>
              </w:rPr>
              <w:t>K029</w:t>
            </w:r>
          </w:p>
        </w:tc>
        <w:tc>
          <w:tcPr>
            <w:tcW w:w="4720" w:type="dxa"/>
          </w:tcPr>
          <w:p w:rsidR="00937888" w:rsidRDefault="00EC7B47">
            <w:pPr>
              <w:pStyle w:val="TableParagraph"/>
              <w:rPr>
                <w:sz w:val="24"/>
              </w:rPr>
            </w:pPr>
            <w:r>
              <w:rPr>
                <w:sz w:val="24"/>
              </w:rPr>
              <w:t>Sâu răng, không đặc hiệu</w:t>
            </w:r>
          </w:p>
        </w:tc>
        <w:tc>
          <w:tcPr>
            <w:tcW w:w="5040" w:type="dxa"/>
          </w:tcPr>
          <w:p w:rsidR="00937888" w:rsidRDefault="00EC7B47">
            <w:pPr>
              <w:pStyle w:val="TableParagraph"/>
              <w:rPr>
                <w:sz w:val="24"/>
              </w:rPr>
            </w:pPr>
            <w:r>
              <w:rPr>
                <w:sz w:val="24"/>
              </w:rPr>
              <w:t>Dental caries, unspecified</w:t>
            </w:r>
          </w:p>
        </w:tc>
      </w:tr>
      <w:tr w:rsidR="00937888">
        <w:trPr>
          <w:trHeight w:val="300"/>
        </w:trPr>
        <w:tc>
          <w:tcPr>
            <w:tcW w:w="1000" w:type="dxa"/>
          </w:tcPr>
          <w:p w:rsidR="00937888" w:rsidRDefault="00EC7B47">
            <w:pPr>
              <w:pStyle w:val="TableParagraph"/>
              <w:ind w:left="31" w:right="11"/>
              <w:jc w:val="center"/>
              <w:rPr>
                <w:sz w:val="24"/>
              </w:rPr>
            </w:pPr>
            <w:r>
              <w:rPr>
                <w:sz w:val="24"/>
              </w:rPr>
              <w:t>K030</w:t>
            </w:r>
          </w:p>
        </w:tc>
        <w:tc>
          <w:tcPr>
            <w:tcW w:w="4720" w:type="dxa"/>
          </w:tcPr>
          <w:p w:rsidR="00937888" w:rsidRDefault="00EC7B47">
            <w:pPr>
              <w:pStyle w:val="TableParagraph"/>
              <w:rPr>
                <w:sz w:val="24"/>
              </w:rPr>
            </w:pPr>
            <w:r>
              <w:rPr>
                <w:sz w:val="24"/>
              </w:rPr>
              <w:t>Mòn răng quá mức</w:t>
            </w:r>
          </w:p>
        </w:tc>
        <w:tc>
          <w:tcPr>
            <w:tcW w:w="5040" w:type="dxa"/>
          </w:tcPr>
          <w:p w:rsidR="00937888" w:rsidRDefault="00EC7B47">
            <w:pPr>
              <w:pStyle w:val="TableParagraph"/>
              <w:rPr>
                <w:sz w:val="24"/>
              </w:rPr>
            </w:pPr>
            <w:r>
              <w:rPr>
                <w:sz w:val="24"/>
              </w:rPr>
              <w:t>Excessive attrition of teeth</w:t>
            </w:r>
          </w:p>
        </w:tc>
      </w:tr>
      <w:tr w:rsidR="00937888">
        <w:trPr>
          <w:trHeight w:val="300"/>
        </w:trPr>
        <w:tc>
          <w:tcPr>
            <w:tcW w:w="1000" w:type="dxa"/>
          </w:tcPr>
          <w:p w:rsidR="00937888" w:rsidRDefault="00EC7B47">
            <w:pPr>
              <w:pStyle w:val="TableParagraph"/>
              <w:ind w:left="31" w:right="11"/>
              <w:jc w:val="center"/>
              <w:rPr>
                <w:sz w:val="24"/>
              </w:rPr>
            </w:pPr>
            <w:r>
              <w:rPr>
                <w:sz w:val="24"/>
              </w:rPr>
              <w:t>K031</w:t>
            </w:r>
          </w:p>
        </w:tc>
        <w:tc>
          <w:tcPr>
            <w:tcW w:w="4720" w:type="dxa"/>
          </w:tcPr>
          <w:p w:rsidR="00937888" w:rsidRDefault="00EC7B47">
            <w:pPr>
              <w:pStyle w:val="TableParagraph"/>
              <w:rPr>
                <w:sz w:val="24"/>
              </w:rPr>
            </w:pPr>
            <w:r>
              <w:rPr>
                <w:sz w:val="24"/>
              </w:rPr>
              <w:t>Mòn răng</w:t>
            </w:r>
          </w:p>
        </w:tc>
        <w:tc>
          <w:tcPr>
            <w:tcW w:w="5040" w:type="dxa"/>
          </w:tcPr>
          <w:p w:rsidR="00937888" w:rsidRDefault="00EC7B47">
            <w:pPr>
              <w:pStyle w:val="TableParagraph"/>
              <w:rPr>
                <w:sz w:val="24"/>
              </w:rPr>
            </w:pPr>
            <w:r>
              <w:rPr>
                <w:sz w:val="24"/>
              </w:rPr>
              <w:t>Abrasion of teeth</w:t>
            </w:r>
          </w:p>
        </w:tc>
      </w:tr>
      <w:tr w:rsidR="00937888">
        <w:trPr>
          <w:trHeight w:val="300"/>
        </w:trPr>
        <w:tc>
          <w:tcPr>
            <w:tcW w:w="1000" w:type="dxa"/>
          </w:tcPr>
          <w:p w:rsidR="00937888" w:rsidRDefault="00EC7B47">
            <w:pPr>
              <w:pStyle w:val="TableParagraph"/>
              <w:ind w:left="31" w:right="11"/>
              <w:jc w:val="center"/>
              <w:rPr>
                <w:sz w:val="24"/>
              </w:rPr>
            </w:pPr>
            <w:r>
              <w:rPr>
                <w:sz w:val="24"/>
              </w:rPr>
              <w:t>K032</w:t>
            </w:r>
          </w:p>
        </w:tc>
        <w:tc>
          <w:tcPr>
            <w:tcW w:w="4720" w:type="dxa"/>
          </w:tcPr>
          <w:p w:rsidR="00937888" w:rsidRDefault="00EC7B47">
            <w:pPr>
              <w:pStyle w:val="TableParagraph"/>
              <w:rPr>
                <w:sz w:val="24"/>
              </w:rPr>
            </w:pPr>
            <w:r>
              <w:rPr>
                <w:sz w:val="24"/>
              </w:rPr>
              <w:t>Mòn răng</w:t>
            </w:r>
          </w:p>
        </w:tc>
        <w:tc>
          <w:tcPr>
            <w:tcW w:w="5040" w:type="dxa"/>
          </w:tcPr>
          <w:p w:rsidR="00937888" w:rsidRDefault="00EC7B47">
            <w:pPr>
              <w:pStyle w:val="TableParagraph"/>
              <w:rPr>
                <w:sz w:val="24"/>
              </w:rPr>
            </w:pPr>
            <w:r>
              <w:rPr>
                <w:sz w:val="24"/>
              </w:rPr>
              <w:t>Erosion of teeth</w:t>
            </w:r>
          </w:p>
        </w:tc>
      </w:tr>
      <w:tr w:rsidR="00937888">
        <w:trPr>
          <w:trHeight w:val="300"/>
        </w:trPr>
        <w:tc>
          <w:tcPr>
            <w:tcW w:w="1000" w:type="dxa"/>
          </w:tcPr>
          <w:p w:rsidR="00937888" w:rsidRDefault="00EC7B47">
            <w:pPr>
              <w:pStyle w:val="TableParagraph"/>
              <w:ind w:left="31" w:right="11"/>
              <w:jc w:val="center"/>
              <w:rPr>
                <w:sz w:val="24"/>
              </w:rPr>
            </w:pPr>
            <w:r>
              <w:rPr>
                <w:sz w:val="24"/>
              </w:rPr>
              <w:t>K033</w:t>
            </w:r>
          </w:p>
        </w:tc>
        <w:tc>
          <w:tcPr>
            <w:tcW w:w="4720" w:type="dxa"/>
          </w:tcPr>
          <w:p w:rsidR="00937888" w:rsidRDefault="00EC7B47">
            <w:pPr>
              <w:pStyle w:val="TableParagraph"/>
              <w:rPr>
                <w:sz w:val="24"/>
              </w:rPr>
            </w:pPr>
            <w:r>
              <w:rPr>
                <w:sz w:val="24"/>
              </w:rPr>
              <w:t>Tiêu răng bệnh lý</w:t>
            </w:r>
          </w:p>
        </w:tc>
        <w:tc>
          <w:tcPr>
            <w:tcW w:w="5040" w:type="dxa"/>
          </w:tcPr>
          <w:p w:rsidR="00937888" w:rsidRDefault="00EC7B47">
            <w:pPr>
              <w:pStyle w:val="TableParagraph"/>
              <w:rPr>
                <w:sz w:val="24"/>
              </w:rPr>
            </w:pPr>
            <w:r>
              <w:rPr>
                <w:sz w:val="24"/>
              </w:rPr>
              <w:t>Pathological resorption of teeth</w:t>
            </w:r>
          </w:p>
        </w:tc>
      </w:tr>
      <w:tr w:rsidR="00937888">
        <w:trPr>
          <w:trHeight w:val="300"/>
        </w:trPr>
        <w:tc>
          <w:tcPr>
            <w:tcW w:w="1000" w:type="dxa"/>
          </w:tcPr>
          <w:p w:rsidR="00937888" w:rsidRDefault="00EC7B47">
            <w:pPr>
              <w:pStyle w:val="TableParagraph"/>
              <w:ind w:left="31" w:right="11"/>
              <w:jc w:val="center"/>
              <w:rPr>
                <w:sz w:val="24"/>
              </w:rPr>
            </w:pPr>
            <w:r>
              <w:rPr>
                <w:sz w:val="24"/>
              </w:rPr>
              <w:t>K034</w:t>
            </w:r>
          </w:p>
        </w:tc>
        <w:tc>
          <w:tcPr>
            <w:tcW w:w="4720" w:type="dxa"/>
          </w:tcPr>
          <w:p w:rsidR="00937888" w:rsidRDefault="00EC7B47">
            <w:pPr>
              <w:pStyle w:val="TableParagraph"/>
              <w:rPr>
                <w:sz w:val="24"/>
              </w:rPr>
            </w:pPr>
            <w:r>
              <w:rPr>
                <w:sz w:val="24"/>
              </w:rPr>
              <w:t>Tăng sinh chất răng</w:t>
            </w:r>
          </w:p>
        </w:tc>
        <w:tc>
          <w:tcPr>
            <w:tcW w:w="5040" w:type="dxa"/>
          </w:tcPr>
          <w:p w:rsidR="00937888" w:rsidRDefault="00EC7B47">
            <w:pPr>
              <w:pStyle w:val="TableParagraph"/>
              <w:rPr>
                <w:sz w:val="24"/>
              </w:rPr>
            </w:pPr>
            <w:r>
              <w:rPr>
                <w:sz w:val="24"/>
              </w:rPr>
              <w:t>Hypercementosis</w:t>
            </w:r>
          </w:p>
        </w:tc>
      </w:tr>
      <w:tr w:rsidR="00937888">
        <w:trPr>
          <w:trHeight w:val="300"/>
        </w:trPr>
        <w:tc>
          <w:tcPr>
            <w:tcW w:w="1000" w:type="dxa"/>
          </w:tcPr>
          <w:p w:rsidR="00937888" w:rsidRDefault="00EC7B47">
            <w:pPr>
              <w:pStyle w:val="TableParagraph"/>
              <w:ind w:left="31" w:right="11"/>
              <w:jc w:val="center"/>
              <w:rPr>
                <w:sz w:val="24"/>
              </w:rPr>
            </w:pPr>
            <w:r>
              <w:rPr>
                <w:sz w:val="24"/>
              </w:rPr>
              <w:t>K035</w:t>
            </w:r>
          </w:p>
        </w:tc>
        <w:tc>
          <w:tcPr>
            <w:tcW w:w="4720" w:type="dxa"/>
          </w:tcPr>
          <w:p w:rsidR="00937888" w:rsidRDefault="00EC7B47">
            <w:pPr>
              <w:pStyle w:val="TableParagraph"/>
              <w:rPr>
                <w:sz w:val="24"/>
              </w:rPr>
            </w:pPr>
            <w:r>
              <w:rPr>
                <w:sz w:val="24"/>
              </w:rPr>
              <w:t>Cứng khớp răng</w:t>
            </w:r>
          </w:p>
        </w:tc>
        <w:tc>
          <w:tcPr>
            <w:tcW w:w="5040" w:type="dxa"/>
          </w:tcPr>
          <w:p w:rsidR="00937888" w:rsidRDefault="00EC7B47">
            <w:pPr>
              <w:pStyle w:val="TableParagraph"/>
              <w:rPr>
                <w:sz w:val="24"/>
              </w:rPr>
            </w:pPr>
            <w:r>
              <w:rPr>
                <w:sz w:val="24"/>
              </w:rPr>
              <w:t>Ankylosis of teeth</w:t>
            </w:r>
          </w:p>
        </w:tc>
      </w:tr>
      <w:tr w:rsidR="00937888">
        <w:trPr>
          <w:trHeight w:val="300"/>
        </w:trPr>
        <w:tc>
          <w:tcPr>
            <w:tcW w:w="1000" w:type="dxa"/>
          </w:tcPr>
          <w:p w:rsidR="00937888" w:rsidRDefault="00EC7B47">
            <w:pPr>
              <w:pStyle w:val="TableParagraph"/>
              <w:ind w:left="31" w:right="11"/>
              <w:jc w:val="center"/>
              <w:rPr>
                <w:sz w:val="24"/>
              </w:rPr>
            </w:pPr>
            <w:r>
              <w:rPr>
                <w:sz w:val="24"/>
              </w:rPr>
              <w:t>K036</w:t>
            </w:r>
          </w:p>
        </w:tc>
        <w:tc>
          <w:tcPr>
            <w:tcW w:w="4720" w:type="dxa"/>
          </w:tcPr>
          <w:p w:rsidR="00937888" w:rsidRDefault="00EC7B47">
            <w:pPr>
              <w:pStyle w:val="TableParagraph"/>
              <w:rPr>
                <w:sz w:val="24"/>
              </w:rPr>
            </w:pPr>
            <w:r>
              <w:rPr>
                <w:sz w:val="24"/>
              </w:rPr>
              <w:t>Cặn lắng [tăng tích tụ] trên răng</w:t>
            </w:r>
          </w:p>
        </w:tc>
        <w:tc>
          <w:tcPr>
            <w:tcW w:w="5040" w:type="dxa"/>
          </w:tcPr>
          <w:p w:rsidR="00937888" w:rsidRDefault="00EC7B47">
            <w:pPr>
              <w:pStyle w:val="TableParagraph"/>
              <w:rPr>
                <w:sz w:val="24"/>
              </w:rPr>
            </w:pPr>
            <w:r>
              <w:rPr>
                <w:sz w:val="24"/>
              </w:rPr>
              <w:t>Deposits [accretions] on teeth</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K037</w:t>
            </w:r>
          </w:p>
        </w:tc>
        <w:tc>
          <w:tcPr>
            <w:tcW w:w="4720" w:type="dxa"/>
          </w:tcPr>
          <w:p w:rsidR="00937888" w:rsidRDefault="00EC7B47">
            <w:pPr>
              <w:pStyle w:val="TableParagraph"/>
              <w:rPr>
                <w:sz w:val="24"/>
              </w:rPr>
            </w:pPr>
            <w:r>
              <w:rPr>
                <w:sz w:val="24"/>
              </w:rPr>
              <w:t>Biến màu mô cứng sau gãy răng</w:t>
            </w:r>
          </w:p>
        </w:tc>
        <w:tc>
          <w:tcPr>
            <w:tcW w:w="5040" w:type="dxa"/>
          </w:tcPr>
          <w:p w:rsidR="00937888" w:rsidRDefault="00EC7B47">
            <w:pPr>
              <w:pStyle w:val="TableParagraph"/>
              <w:rPr>
                <w:sz w:val="24"/>
              </w:rPr>
            </w:pPr>
            <w:r>
              <w:rPr>
                <w:sz w:val="24"/>
              </w:rPr>
              <w:t>Posteruptive colour changes of dental hard tissues</w:t>
            </w:r>
          </w:p>
        </w:tc>
      </w:tr>
      <w:tr w:rsidR="00937888">
        <w:trPr>
          <w:trHeight w:val="300"/>
        </w:trPr>
        <w:tc>
          <w:tcPr>
            <w:tcW w:w="1000" w:type="dxa"/>
          </w:tcPr>
          <w:p w:rsidR="00937888" w:rsidRDefault="00EC7B47">
            <w:pPr>
              <w:pStyle w:val="TableParagraph"/>
              <w:ind w:left="31" w:right="11"/>
              <w:jc w:val="center"/>
              <w:rPr>
                <w:sz w:val="24"/>
              </w:rPr>
            </w:pPr>
            <w:r>
              <w:rPr>
                <w:sz w:val="24"/>
              </w:rPr>
              <w:t>K038</w:t>
            </w:r>
          </w:p>
        </w:tc>
        <w:tc>
          <w:tcPr>
            <w:tcW w:w="4720" w:type="dxa"/>
          </w:tcPr>
          <w:p w:rsidR="00937888" w:rsidRDefault="00EC7B47">
            <w:pPr>
              <w:pStyle w:val="TableParagraph"/>
              <w:rPr>
                <w:sz w:val="24"/>
              </w:rPr>
            </w:pPr>
            <w:r>
              <w:rPr>
                <w:sz w:val="24"/>
              </w:rPr>
              <w:t>Bệnh xác định khác của mô cứng của răng</w:t>
            </w:r>
          </w:p>
        </w:tc>
        <w:tc>
          <w:tcPr>
            <w:tcW w:w="5040" w:type="dxa"/>
          </w:tcPr>
          <w:p w:rsidR="00937888" w:rsidRDefault="00EC7B47">
            <w:pPr>
              <w:pStyle w:val="TableParagraph"/>
              <w:rPr>
                <w:sz w:val="24"/>
              </w:rPr>
            </w:pPr>
            <w:r>
              <w:rPr>
                <w:sz w:val="24"/>
              </w:rPr>
              <w:t>Other specified diseases of hard tissues of teeth</w:t>
            </w:r>
          </w:p>
        </w:tc>
      </w:tr>
      <w:tr w:rsidR="00937888">
        <w:trPr>
          <w:trHeight w:val="300"/>
        </w:trPr>
        <w:tc>
          <w:tcPr>
            <w:tcW w:w="1000" w:type="dxa"/>
          </w:tcPr>
          <w:p w:rsidR="00937888" w:rsidRDefault="00EC7B47">
            <w:pPr>
              <w:pStyle w:val="TableParagraph"/>
              <w:ind w:left="31" w:right="11"/>
              <w:jc w:val="center"/>
              <w:rPr>
                <w:sz w:val="24"/>
              </w:rPr>
            </w:pPr>
            <w:r>
              <w:rPr>
                <w:sz w:val="24"/>
              </w:rPr>
              <w:t>K039</w:t>
            </w:r>
          </w:p>
        </w:tc>
        <w:tc>
          <w:tcPr>
            <w:tcW w:w="4720" w:type="dxa"/>
          </w:tcPr>
          <w:p w:rsidR="00937888" w:rsidRDefault="00EC7B47">
            <w:pPr>
              <w:pStyle w:val="TableParagraph"/>
              <w:rPr>
                <w:sz w:val="24"/>
              </w:rPr>
            </w:pPr>
            <w:r>
              <w:rPr>
                <w:sz w:val="24"/>
              </w:rPr>
              <w:t>Bệnh mô cứng của răng, không đặc hiệu</w:t>
            </w:r>
          </w:p>
        </w:tc>
        <w:tc>
          <w:tcPr>
            <w:tcW w:w="5040" w:type="dxa"/>
          </w:tcPr>
          <w:p w:rsidR="00937888" w:rsidRDefault="00EC7B47">
            <w:pPr>
              <w:pStyle w:val="TableParagraph"/>
              <w:rPr>
                <w:sz w:val="24"/>
              </w:rPr>
            </w:pPr>
            <w:r>
              <w:rPr>
                <w:sz w:val="24"/>
              </w:rPr>
              <w:t>Disease of hard tissues of teeth, unspecified</w:t>
            </w:r>
          </w:p>
        </w:tc>
      </w:tr>
      <w:tr w:rsidR="00937888">
        <w:trPr>
          <w:trHeight w:val="300"/>
        </w:trPr>
        <w:tc>
          <w:tcPr>
            <w:tcW w:w="1000" w:type="dxa"/>
          </w:tcPr>
          <w:p w:rsidR="00937888" w:rsidRDefault="00EC7B47">
            <w:pPr>
              <w:pStyle w:val="TableParagraph"/>
              <w:ind w:left="31" w:right="11"/>
              <w:jc w:val="center"/>
              <w:rPr>
                <w:sz w:val="24"/>
              </w:rPr>
            </w:pPr>
            <w:r>
              <w:rPr>
                <w:sz w:val="24"/>
              </w:rPr>
              <w:t>K040</w:t>
            </w:r>
          </w:p>
        </w:tc>
        <w:tc>
          <w:tcPr>
            <w:tcW w:w="4720" w:type="dxa"/>
          </w:tcPr>
          <w:p w:rsidR="00937888" w:rsidRDefault="00EC7B47">
            <w:pPr>
              <w:pStyle w:val="TableParagraph"/>
              <w:rPr>
                <w:sz w:val="24"/>
              </w:rPr>
            </w:pPr>
            <w:r>
              <w:rPr>
                <w:sz w:val="24"/>
              </w:rPr>
              <w:t>Viêm tuỷ</w:t>
            </w:r>
          </w:p>
        </w:tc>
        <w:tc>
          <w:tcPr>
            <w:tcW w:w="5040" w:type="dxa"/>
          </w:tcPr>
          <w:p w:rsidR="00937888" w:rsidRDefault="00EC7B47">
            <w:pPr>
              <w:pStyle w:val="TableParagraph"/>
              <w:rPr>
                <w:sz w:val="24"/>
              </w:rPr>
            </w:pPr>
            <w:r>
              <w:rPr>
                <w:sz w:val="24"/>
              </w:rPr>
              <w:t>Pulpitis</w:t>
            </w:r>
          </w:p>
        </w:tc>
      </w:tr>
      <w:tr w:rsidR="00937888">
        <w:trPr>
          <w:trHeight w:val="300"/>
        </w:trPr>
        <w:tc>
          <w:tcPr>
            <w:tcW w:w="1000" w:type="dxa"/>
          </w:tcPr>
          <w:p w:rsidR="00937888" w:rsidRDefault="00EC7B47">
            <w:pPr>
              <w:pStyle w:val="TableParagraph"/>
              <w:ind w:left="31" w:right="11"/>
              <w:jc w:val="center"/>
              <w:rPr>
                <w:sz w:val="24"/>
              </w:rPr>
            </w:pPr>
            <w:r>
              <w:rPr>
                <w:sz w:val="24"/>
              </w:rPr>
              <w:t>K041</w:t>
            </w:r>
          </w:p>
        </w:tc>
        <w:tc>
          <w:tcPr>
            <w:tcW w:w="4720" w:type="dxa"/>
          </w:tcPr>
          <w:p w:rsidR="00937888" w:rsidRDefault="00EC7B47">
            <w:pPr>
              <w:pStyle w:val="TableParagraph"/>
              <w:rPr>
                <w:sz w:val="24"/>
              </w:rPr>
            </w:pPr>
            <w:r>
              <w:rPr>
                <w:sz w:val="24"/>
              </w:rPr>
              <w:t>Hoại tử tuỷ</w:t>
            </w:r>
          </w:p>
        </w:tc>
        <w:tc>
          <w:tcPr>
            <w:tcW w:w="5040" w:type="dxa"/>
          </w:tcPr>
          <w:p w:rsidR="00937888" w:rsidRDefault="00EC7B47">
            <w:pPr>
              <w:pStyle w:val="TableParagraph"/>
              <w:rPr>
                <w:sz w:val="24"/>
              </w:rPr>
            </w:pPr>
            <w:r>
              <w:rPr>
                <w:sz w:val="24"/>
              </w:rPr>
              <w:t>Necrosis of pulp</w:t>
            </w:r>
          </w:p>
        </w:tc>
      </w:tr>
      <w:tr w:rsidR="00937888">
        <w:trPr>
          <w:trHeight w:val="300"/>
        </w:trPr>
        <w:tc>
          <w:tcPr>
            <w:tcW w:w="1000" w:type="dxa"/>
          </w:tcPr>
          <w:p w:rsidR="00937888" w:rsidRDefault="00EC7B47">
            <w:pPr>
              <w:pStyle w:val="TableParagraph"/>
              <w:ind w:left="31" w:right="11"/>
              <w:jc w:val="center"/>
              <w:rPr>
                <w:sz w:val="24"/>
              </w:rPr>
            </w:pPr>
            <w:r>
              <w:rPr>
                <w:sz w:val="24"/>
              </w:rPr>
              <w:t>K042</w:t>
            </w:r>
          </w:p>
        </w:tc>
        <w:tc>
          <w:tcPr>
            <w:tcW w:w="4720" w:type="dxa"/>
          </w:tcPr>
          <w:p w:rsidR="00937888" w:rsidRDefault="00EC7B47">
            <w:pPr>
              <w:pStyle w:val="TableParagraph"/>
              <w:rPr>
                <w:sz w:val="24"/>
              </w:rPr>
            </w:pPr>
            <w:r>
              <w:rPr>
                <w:sz w:val="24"/>
              </w:rPr>
              <w:t>thoái hoá tuỷ</w:t>
            </w:r>
          </w:p>
        </w:tc>
        <w:tc>
          <w:tcPr>
            <w:tcW w:w="5040" w:type="dxa"/>
          </w:tcPr>
          <w:p w:rsidR="00937888" w:rsidRDefault="00EC7B47">
            <w:pPr>
              <w:pStyle w:val="TableParagraph"/>
              <w:rPr>
                <w:sz w:val="24"/>
              </w:rPr>
            </w:pPr>
            <w:r>
              <w:rPr>
                <w:sz w:val="24"/>
              </w:rPr>
              <w:t>Pulp degeneration</w:t>
            </w:r>
          </w:p>
        </w:tc>
      </w:tr>
      <w:tr w:rsidR="00937888">
        <w:trPr>
          <w:trHeight w:val="300"/>
        </w:trPr>
        <w:tc>
          <w:tcPr>
            <w:tcW w:w="1000" w:type="dxa"/>
          </w:tcPr>
          <w:p w:rsidR="00937888" w:rsidRDefault="00EC7B47">
            <w:pPr>
              <w:pStyle w:val="TableParagraph"/>
              <w:ind w:left="31" w:right="11"/>
              <w:jc w:val="center"/>
              <w:rPr>
                <w:sz w:val="24"/>
              </w:rPr>
            </w:pPr>
            <w:r>
              <w:rPr>
                <w:sz w:val="24"/>
              </w:rPr>
              <w:t>K043</w:t>
            </w:r>
          </w:p>
        </w:tc>
        <w:tc>
          <w:tcPr>
            <w:tcW w:w="4720" w:type="dxa"/>
          </w:tcPr>
          <w:p w:rsidR="00937888" w:rsidRDefault="00EC7B47">
            <w:pPr>
              <w:pStyle w:val="TableParagraph"/>
              <w:rPr>
                <w:sz w:val="24"/>
              </w:rPr>
            </w:pPr>
            <w:r>
              <w:rPr>
                <w:sz w:val="24"/>
              </w:rPr>
              <w:t>Tạo mô cứng bất thường trong tuỷ</w:t>
            </w:r>
          </w:p>
        </w:tc>
        <w:tc>
          <w:tcPr>
            <w:tcW w:w="5040" w:type="dxa"/>
          </w:tcPr>
          <w:p w:rsidR="00937888" w:rsidRDefault="00EC7B47">
            <w:pPr>
              <w:pStyle w:val="TableParagraph"/>
              <w:rPr>
                <w:sz w:val="24"/>
              </w:rPr>
            </w:pPr>
            <w:r>
              <w:rPr>
                <w:sz w:val="24"/>
              </w:rPr>
              <w:t>Abnormal hard tissue formation in pulp</w:t>
            </w:r>
          </w:p>
        </w:tc>
      </w:tr>
      <w:tr w:rsidR="00937888">
        <w:trPr>
          <w:trHeight w:val="300"/>
        </w:trPr>
        <w:tc>
          <w:tcPr>
            <w:tcW w:w="1000" w:type="dxa"/>
          </w:tcPr>
          <w:p w:rsidR="00937888" w:rsidRDefault="00EC7B47">
            <w:pPr>
              <w:pStyle w:val="TableParagraph"/>
              <w:ind w:left="31" w:right="11"/>
              <w:jc w:val="center"/>
              <w:rPr>
                <w:sz w:val="24"/>
              </w:rPr>
            </w:pPr>
            <w:r>
              <w:rPr>
                <w:sz w:val="24"/>
              </w:rPr>
              <w:t>K044</w:t>
            </w:r>
          </w:p>
        </w:tc>
        <w:tc>
          <w:tcPr>
            <w:tcW w:w="4720" w:type="dxa"/>
          </w:tcPr>
          <w:p w:rsidR="00937888" w:rsidRDefault="00EC7B47">
            <w:pPr>
              <w:pStyle w:val="TableParagraph"/>
              <w:rPr>
                <w:sz w:val="24"/>
              </w:rPr>
            </w:pPr>
            <w:r>
              <w:rPr>
                <w:sz w:val="24"/>
              </w:rPr>
              <w:t>Viêm nha chu chân răng cấp có nguồn gốc tuỷ</w:t>
            </w:r>
          </w:p>
        </w:tc>
        <w:tc>
          <w:tcPr>
            <w:tcW w:w="5040" w:type="dxa"/>
          </w:tcPr>
          <w:p w:rsidR="00937888" w:rsidRDefault="00EC7B47">
            <w:pPr>
              <w:pStyle w:val="TableParagraph"/>
              <w:rPr>
                <w:sz w:val="24"/>
              </w:rPr>
            </w:pPr>
            <w:r>
              <w:rPr>
                <w:sz w:val="24"/>
              </w:rPr>
              <w:t>Acute apical periodontitis of pulpal origin</w:t>
            </w:r>
          </w:p>
        </w:tc>
      </w:tr>
      <w:tr w:rsidR="00937888">
        <w:trPr>
          <w:trHeight w:val="300"/>
        </w:trPr>
        <w:tc>
          <w:tcPr>
            <w:tcW w:w="1000" w:type="dxa"/>
          </w:tcPr>
          <w:p w:rsidR="00937888" w:rsidRDefault="00EC7B47">
            <w:pPr>
              <w:pStyle w:val="TableParagraph"/>
              <w:ind w:left="31" w:right="11"/>
              <w:jc w:val="center"/>
              <w:rPr>
                <w:sz w:val="24"/>
              </w:rPr>
            </w:pPr>
            <w:r>
              <w:rPr>
                <w:sz w:val="24"/>
              </w:rPr>
              <w:t>K045</w:t>
            </w:r>
          </w:p>
        </w:tc>
        <w:tc>
          <w:tcPr>
            <w:tcW w:w="4720" w:type="dxa"/>
          </w:tcPr>
          <w:p w:rsidR="00937888" w:rsidRDefault="00EC7B47">
            <w:pPr>
              <w:pStyle w:val="TableParagraph"/>
              <w:rPr>
                <w:sz w:val="24"/>
              </w:rPr>
            </w:pPr>
            <w:r>
              <w:rPr>
                <w:sz w:val="24"/>
              </w:rPr>
              <w:t>Viêm nha chu chân răng mạn</w:t>
            </w:r>
          </w:p>
        </w:tc>
        <w:tc>
          <w:tcPr>
            <w:tcW w:w="5040" w:type="dxa"/>
          </w:tcPr>
          <w:p w:rsidR="00937888" w:rsidRDefault="00EC7B47">
            <w:pPr>
              <w:pStyle w:val="TableParagraph"/>
              <w:rPr>
                <w:sz w:val="24"/>
              </w:rPr>
            </w:pPr>
            <w:r>
              <w:rPr>
                <w:sz w:val="24"/>
              </w:rPr>
              <w:t>Chronic apical periodontitis</w:t>
            </w:r>
          </w:p>
        </w:tc>
      </w:tr>
      <w:tr w:rsidR="00937888">
        <w:trPr>
          <w:trHeight w:val="300"/>
        </w:trPr>
        <w:tc>
          <w:tcPr>
            <w:tcW w:w="1000" w:type="dxa"/>
          </w:tcPr>
          <w:p w:rsidR="00937888" w:rsidRDefault="00EC7B47">
            <w:pPr>
              <w:pStyle w:val="TableParagraph"/>
              <w:ind w:left="31" w:right="11"/>
              <w:jc w:val="center"/>
              <w:rPr>
                <w:sz w:val="24"/>
              </w:rPr>
            </w:pPr>
            <w:r>
              <w:rPr>
                <w:sz w:val="24"/>
              </w:rPr>
              <w:t>K046</w:t>
            </w:r>
          </w:p>
        </w:tc>
        <w:tc>
          <w:tcPr>
            <w:tcW w:w="4720" w:type="dxa"/>
          </w:tcPr>
          <w:p w:rsidR="00937888" w:rsidRDefault="00EC7B47">
            <w:pPr>
              <w:pStyle w:val="TableParagraph"/>
              <w:rPr>
                <w:sz w:val="24"/>
              </w:rPr>
            </w:pPr>
            <w:r>
              <w:rPr>
                <w:sz w:val="24"/>
              </w:rPr>
              <w:t>áp xe quanh chân răng có ổ</w:t>
            </w:r>
          </w:p>
        </w:tc>
        <w:tc>
          <w:tcPr>
            <w:tcW w:w="5040" w:type="dxa"/>
          </w:tcPr>
          <w:p w:rsidR="00937888" w:rsidRDefault="00EC7B47">
            <w:pPr>
              <w:pStyle w:val="TableParagraph"/>
              <w:rPr>
                <w:sz w:val="24"/>
              </w:rPr>
            </w:pPr>
            <w:r>
              <w:rPr>
                <w:sz w:val="24"/>
              </w:rPr>
              <w:t>Periapical abscess with sinus</w:t>
            </w:r>
          </w:p>
        </w:tc>
      </w:tr>
      <w:tr w:rsidR="00937888">
        <w:trPr>
          <w:trHeight w:val="300"/>
        </w:trPr>
        <w:tc>
          <w:tcPr>
            <w:tcW w:w="1000" w:type="dxa"/>
          </w:tcPr>
          <w:p w:rsidR="00937888" w:rsidRDefault="00EC7B47">
            <w:pPr>
              <w:pStyle w:val="TableParagraph"/>
              <w:ind w:left="31" w:right="11"/>
              <w:jc w:val="center"/>
              <w:rPr>
                <w:sz w:val="24"/>
              </w:rPr>
            </w:pPr>
            <w:r>
              <w:rPr>
                <w:sz w:val="24"/>
              </w:rPr>
              <w:t>K047</w:t>
            </w:r>
          </w:p>
        </w:tc>
        <w:tc>
          <w:tcPr>
            <w:tcW w:w="4720" w:type="dxa"/>
          </w:tcPr>
          <w:p w:rsidR="00937888" w:rsidRDefault="00EC7B47">
            <w:pPr>
              <w:pStyle w:val="TableParagraph"/>
              <w:rPr>
                <w:sz w:val="24"/>
              </w:rPr>
            </w:pPr>
            <w:r>
              <w:rPr>
                <w:sz w:val="24"/>
              </w:rPr>
              <w:t>áp xe quanh chân răng không có ổ</w:t>
            </w:r>
          </w:p>
        </w:tc>
        <w:tc>
          <w:tcPr>
            <w:tcW w:w="5040" w:type="dxa"/>
          </w:tcPr>
          <w:p w:rsidR="00937888" w:rsidRDefault="00EC7B47">
            <w:pPr>
              <w:pStyle w:val="TableParagraph"/>
              <w:rPr>
                <w:sz w:val="24"/>
              </w:rPr>
            </w:pPr>
            <w:r>
              <w:rPr>
                <w:sz w:val="24"/>
              </w:rPr>
              <w:t>Periapical abscess without sinus</w:t>
            </w:r>
          </w:p>
        </w:tc>
      </w:tr>
      <w:tr w:rsidR="00937888">
        <w:trPr>
          <w:trHeight w:val="300"/>
        </w:trPr>
        <w:tc>
          <w:tcPr>
            <w:tcW w:w="1000" w:type="dxa"/>
          </w:tcPr>
          <w:p w:rsidR="00937888" w:rsidRDefault="00EC7B47">
            <w:pPr>
              <w:pStyle w:val="TableParagraph"/>
              <w:ind w:left="31" w:right="11"/>
              <w:jc w:val="center"/>
              <w:rPr>
                <w:sz w:val="24"/>
              </w:rPr>
            </w:pPr>
            <w:r>
              <w:rPr>
                <w:sz w:val="24"/>
              </w:rPr>
              <w:t>K048</w:t>
            </w:r>
          </w:p>
        </w:tc>
        <w:tc>
          <w:tcPr>
            <w:tcW w:w="4720" w:type="dxa"/>
          </w:tcPr>
          <w:p w:rsidR="00937888" w:rsidRDefault="00EC7B47">
            <w:pPr>
              <w:pStyle w:val="TableParagraph"/>
              <w:rPr>
                <w:sz w:val="24"/>
              </w:rPr>
            </w:pPr>
            <w:r>
              <w:rPr>
                <w:sz w:val="24"/>
              </w:rPr>
              <w:t>Nang có cuống</w:t>
            </w:r>
          </w:p>
        </w:tc>
        <w:tc>
          <w:tcPr>
            <w:tcW w:w="5040" w:type="dxa"/>
          </w:tcPr>
          <w:p w:rsidR="00937888" w:rsidRDefault="00EC7B47">
            <w:pPr>
              <w:pStyle w:val="TableParagraph"/>
              <w:rPr>
                <w:sz w:val="24"/>
              </w:rPr>
            </w:pPr>
            <w:r>
              <w:rPr>
                <w:sz w:val="24"/>
              </w:rPr>
              <w:t>Radicular cyst</w:t>
            </w:r>
          </w:p>
        </w:tc>
      </w:tr>
      <w:tr w:rsidR="00937888">
        <w:trPr>
          <w:trHeight w:val="620"/>
        </w:trPr>
        <w:tc>
          <w:tcPr>
            <w:tcW w:w="1000" w:type="dxa"/>
          </w:tcPr>
          <w:p w:rsidR="00937888" w:rsidRDefault="00EC7B47">
            <w:pPr>
              <w:pStyle w:val="TableParagraph"/>
              <w:ind w:left="31" w:right="11"/>
              <w:jc w:val="center"/>
              <w:rPr>
                <w:sz w:val="24"/>
              </w:rPr>
            </w:pPr>
            <w:r>
              <w:rPr>
                <w:sz w:val="24"/>
              </w:rPr>
              <w:t>K049</w:t>
            </w:r>
          </w:p>
        </w:tc>
        <w:tc>
          <w:tcPr>
            <w:tcW w:w="4720" w:type="dxa"/>
          </w:tcPr>
          <w:p w:rsidR="00937888" w:rsidRDefault="00EC7B47">
            <w:pPr>
              <w:pStyle w:val="TableParagraph"/>
              <w:spacing w:line="261" w:lineRule="auto"/>
              <w:ind w:right="-3"/>
              <w:rPr>
                <w:sz w:val="24"/>
              </w:rPr>
            </w:pPr>
            <w:r>
              <w:rPr>
                <w:sz w:val="24"/>
              </w:rPr>
              <w:t>Bệnh tuỷ và mô quanh chân răng khác và không xác định</w:t>
            </w:r>
          </w:p>
        </w:tc>
        <w:tc>
          <w:tcPr>
            <w:tcW w:w="5040" w:type="dxa"/>
          </w:tcPr>
          <w:p w:rsidR="00937888" w:rsidRDefault="00EC7B47">
            <w:pPr>
              <w:pStyle w:val="TableParagraph"/>
              <w:spacing w:line="261" w:lineRule="auto"/>
              <w:ind w:right="831"/>
              <w:rPr>
                <w:sz w:val="24"/>
              </w:rPr>
            </w:pPr>
            <w:r>
              <w:rPr>
                <w:sz w:val="24"/>
              </w:rPr>
              <w:t>Other and unspecified diseases of pulp and periapical tissues</w:t>
            </w:r>
          </w:p>
        </w:tc>
      </w:tr>
      <w:tr w:rsidR="00937888">
        <w:trPr>
          <w:trHeight w:val="300"/>
        </w:trPr>
        <w:tc>
          <w:tcPr>
            <w:tcW w:w="1000" w:type="dxa"/>
          </w:tcPr>
          <w:p w:rsidR="00937888" w:rsidRDefault="00EC7B47">
            <w:pPr>
              <w:pStyle w:val="TableParagraph"/>
              <w:ind w:left="31" w:right="11"/>
              <w:jc w:val="center"/>
              <w:rPr>
                <w:sz w:val="24"/>
              </w:rPr>
            </w:pPr>
            <w:r>
              <w:rPr>
                <w:sz w:val="24"/>
              </w:rPr>
              <w:t>K050</w:t>
            </w:r>
          </w:p>
        </w:tc>
        <w:tc>
          <w:tcPr>
            <w:tcW w:w="4720" w:type="dxa"/>
          </w:tcPr>
          <w:p w:rsidR="00937888" w:rsidRDefault="00EC7B47">
            <w:pPr>
              <w:pStyle w:val="TableParagraph"/>
              <w:rPr>
                <w:sz w:val="24"/>
              </w:rPr>
            </w:pPr>
            <w:r>
              <w:rPr>
                <w:sz w:val="24"/>
              </w:rPr>
              <w:t>Viêm nướu cấp</w:t>
            </w:r>
          </w:p>
        </w:tc>
        <w:tc>
          <w:tcPr>
            <w:tcW w:w="5040" w:type="dxa"/>
          </w:tcPr>
          <w:p w:rsidR="00937888" w:rsidRDefault="00EC7B47">
            <w:pPr>
              <w:pStyle w:val="TableParagraph"/>
              <w:rPr>
                <w:sz w:val="24"/>
              </w:rPr>
            </w:pPr>
            <w:r>
              <w:rPr>
                <w:sz w:val="24"/>
              </w:rPr>
              <w:t>Acute gingivitis</w:t>
            </w:r>
          </w:p>
        </w:tc>
      </w:tr>
      <w:tr w:rsidR="00937888">
        <w:trPr>
          <w:trHeight w:val="300"/>
        </w:trPr>
        <w:tc>
          <w:tcPr>
            <w:tcW w:w="1000" w:type="dxa"/>
          </w:tcPr>
          <w:p w:rsidR="00937888" w:rsidRDefault="00EC7B47">
            <w:pPr>
              <w:pStyle w:val="TableParagraph"/>
              <w:ind w:left="31" w:right="11"/>
              <w:jc w:val="center"/>
              <w:rPr>
                <w:sz w:val="24"/>
              </w:rPr>
            </w:pPr>
            <w:r>
              <w:rPr>
                <w:sz w:val="24"/>
              </w:rPr>
              <w:t>K051</w:t>
            </w:r>
          </w:p>
        </w:tc>
        <w:tc>
          <w:tcPr>
            <w:tcW w:w="4720" w:type="dxa"/>
          </w:tcPr>
          <w:p w:rsidR="00937888" w:rsidRDefault="00EC7B47">
            <w:pPr>
              <w:pStyle w:val="TableParagraph"/>
              <w:rPr>
                <w:sz w:val="24"/>
              </w:rPr>
            </w:pPr>
            <w:r>
              <w:rPr>
                <w:sz w:val="24"/>
              </w:rPr>
              <w:t>Viêm lợi (nướu) mạn</w:t>
            </w:r>
          </w:p>
        </w:tc>
        <w:tc>
          <w:tcPr>
            <w:tcW w:w="5040" w:type="dxa"/>
          </w:tcPr>
          <w:p w:rsidR="00937888" w:rsidRDefault="00EC7B47">
            <w:pPr>
              <w:pStyle w:val="TableParagraph"/>
              <w:rPr>
                <w:sz w:val="24"/>
              </w:rPr>
            </w:pPr>
            <w:r>
              <w:rPr>
                <w:sz w:val="24"/>
              </w:rPr>
              <w:t>Chronic gingivitis</w:t>
            </w:r>
          </w:p>
        </w:tc>
      </w:tr>
      <w:tr w:rsidR="00937888">
        <w:trPr>
          <w:trHeight w:val="300"/>
        </w:trPr>
        <w:tc>
          <w:tcPr>
            <w:tcW w:w="1000" w:type="dxa"/>
          </w:tcPr>
          <w:p w:rsidR="00937888" w:rsidRDefault="00EC7B47">
            <w:pPr>
              <w:pStyle w:val="TableParagraph"/>
              <w:ind w:left="31" w:right="11"/>
              <w:jc w:val="center"/>
              <w:rPr>
                <w:sz w:val="24"/>
              </w:rPr>
            </w:pPr>
            <w:r>
              <w:rPr>
                <w:sz w:val="24"/>
              </w:rPr>
              <w:t>K052</w:t>
            </w:r>
          </w:p>
        </w:tc>
        <w:tc>
          <w:tcPr>
            <w:tcW w:w="4720" w:type="dxa"/>
          </w:tcPr>
          <w:p w:rsidR="00937888" w:rsidRDefault="00EC7B47">
            <w:pPr>
              <w:pStyle w:val="TableParagraph"/>
              <w:rPr>
                <w:sz w:val="24"/>
              </w:rPr>
            </w:pPr>
            <w:r>
              <w:rPr>
                <w:sz w:val="24"/>
              </w:rPr>
              <w:t>Viêm nha chu cấp</w:t>
            </w:r>
          </w:p>
        </w:tc>
        <w:tc>
          <w:tcPr>
            <w:tcW w:w="5040" w:type="dxa"/>
          </w:tcPr>
          <w:p w:rsidR="00937888" w:rsidRDefault="00EC7B47">
            <w:pPr>
              <w:pStyle w:val="TableParagraph"/>
              <w:rPr>
                <w:sz w:val="24"/>
              </w:rPr>
            </w:pPr>
            <w:r>
              <w:rPr>
                <w:sz w:val="24"/>
              </w:rPr>
              <w:t>Acute periodontitis</w:t>
            </w:r>
          </w:p>
        </w:tc>
      </w:tr>
      <w:tr w:rsidR="00937888">
        <w:trPr>
          <w:trHeight w:val="300"/>
        </w:trPr>
        <w:tc>
          <w:tcPr>
            <w:tcW w:w="1000" w:type="dxa"/>
          </w:tcPr>
          <w:p w:rsidR="00937888" w:rsidRDefault="00EC7B47">
            <w:pPr>
              <w:pStyle w:val="TableParagraph"/>
              <w:ind w:left="31" w:right="11"/>
              <w:jc w:val="center"/>
              <w:rPr>
                <w:sz w:val="24"/>
              </w:rPr>
            </w:pPr>
            <w:r>
              <w:rPr>
                <w:sz w:val="24"/>
              </w:rPr>
              <w:t>K053</w:t>
            </w:r>
          </w:p>
        </w:tc>
        <w:tc>
          <w:tcPr>
            <w:tcW w:w="4720" w:type="dxa"/>
          </w:tcPr>
          <w:p w:rsidR="00937888" w:rsidRDefault="00EC7B47">
            <w:pPr>
              <w:pStyle w:val="TableParagraph"/>
              <w:rPr>
                <w:sz w:val="24"/>
              </w:rPr>
            </w:pPr>
            <w:r>
              <w:rPr>
                <w:sz w:val="24"/>
              </w:rPr>
              <w:t>Viêm nha chu mạn</w:t>
            </w:r>
          </w:p>
        </w:tc>
        <w:tc>
          <w:tcPr>
            <w:tcW w:w="5040" w:type="dxa"/>
          </w:tcPr>
          <w:p w:rsidR="00937888" w:rsidRDefault="00EC7B47">
            <w:pPr>
              <w:pStyle w:val="TableParagraph"/>
              <w:rPr>
                <w:sz w:val="24"/>
              </w:rPr>
            </w:pPr>
            <w:r>
              <w:rPr>
                <w:sz w:val="24"/>
              </w:rPr>
              <w:t>Chronic periodontitis</w:t>
            </w:r>
          </w:p>
        </w:tc>
      </w:tr>
      <w:tr w:rsidR="00937888">
        <w:trPr>
          <w:trHeight w:val="300"/>
        </w:trPr>
        <w:tc>
          <w:tcPr>
            <w:tcW w:w="1000" w:type="dxa"/>
          </w:tcPr>
          <w:p w:rsidR="00937888" w:rsidRDefault="00EC7B47">
            <w:pPr>
              <w:pStyle w:val="TableParagraph"/>
              <w:ind w:left="31" w:right="11"/>
              <w:jc w:val="center"/>
              <w:rPr>
                <w:sz w:val="24"/>
              </w:rPr>
            </w:pPr>
            <w:r>
              <w:rPr>
                <w:sz w:val="24"/>
              </w:rPr>
              <w:t>K054</w:t>
            </w:r>
          </w:p>
        </w:tc>
        <w:tc>
          <w:tcPr>
            <w:tcW w:w="4720" w:type="dxa"/>
          </w:tcPr>
          <w:p w:rsidR="00937888" w:rsidRDefault="00EC7B47">
            <w:pPr>
              <w:pStyle w:val="TableParagraph"/>
              <w:rPr>
                <w:sz w:val="24"/>
              </w:rPr>
            </w:pPr>
            <w:r>
              <w:rPr>
                <w:sz w:val="24"/>
              </w:rPr>
              <w:t>thoái hoá nha chu</w:t>
            </w:r>
          </w:p>
        </w:tc>
        <w:tc>
          <w:tcPr>
            <w:tcW w:w="5040" w:type="dxa"/>
          </w:tcPr>
          <w:p w:rsidR="00937888" w:rsidRDefault="00EC7B47">
            <w:pPr>
              <w:pStyle w:val="TableParagraph"/>
              <w:rPr>
                <w:sz w:val="24"/>
              </w:rPr>
            </w:pPr>
            <w:r>
              <w:rPr>
                <w:sz w:val="24"/>
              </w:rPr>
              <w:t>Periodontosis</w:t>
            </w:r>
          </w:p>
        </w:tc>
      </w:tr>
      <w:tr w:rsidR="00937888">
        <w:trPr>
          <w:trHeight w:val="300"/>
        </w:trPr>
        <w:tc>
          <w:tcPr>
            <w:tcW w:w="1000" w:type="dxa"/>
          </w:tcPr>
          <w:p w:rsidR="00937888" w:rsidRDefault="00EC7B47">
            <w:pPr>
              <w:pStyle w:val="TableParagraph"/>
              <w:ind w:left="31" w:right="11"/>
              <w:jc w:val="center"/>
              <w:rPr>
                <w:sz w:val="24"/>
              </w:rPr>
            </w:pPr>
            <w:r>
              <w:rPr>
                <w:sz w:val="24"/>
              </w:rPr>
              <w:t>K055</w:t>
            </w:r>
          </w:p>
        </w:tc>
        <w:tc>
          <w:tcPr>
            <w:tcW w:w="4720" w:type="dxa"/>
          </w:tcPr>
          <w:p w:rsidR="00937888" w:rsidRDefault="00EC7B47">
            <w:pPr>
              <w:pStyle w:val="TableParagraph"/>
              <w:rPr>
                <w:sz w:val="24"/>
              </w:rPr>
            </w:pPr>
            <w:r>
              <w:rPr>
                <w:sz w:val="24"/>
              </w:rPr>
              <w:t>Bệnh nha chu</w:t>
            </w:r>
          </w:p>
        </w:tc>
        <w:tc>
          <w:tcPr>
            <w:tcW w:w="5040" w:type="dxa"/>
          </w:tcPr>
          <w:p w:rsidR="00937888" w:rsidRDefault="00EC7B47">
            <w:pPr>
              <w:pStyle w:val="TableParagraph"/>
              <w:rPr>
                <w:sz w:val="24"/>
              </w:rPr>
            </w:pPr>
            <w:r>
              <w:rPr>
                <w:sz w:val="24"/>
              </w:rPr>
              <w:t>Other periodontal diseases</w:t>
            </w:r>
          </w:p>
        </w:tc>
      </w:tr>
      <w:tr w:rsidR="00937888">
        <w:trPr>
          <w:trHeight w:val="300"/>
        </w:trPr>
        <w:tc>
          <w:tcPr>
            <w:tcW w:w="1000" w:type="dxa"/>
          </w:tcPr>
          <w:p w:rsidR="00937888" w:rsidRDefault="00EC7B47">
            <w:pPr>
              <w:pStyle w:val="TableParagraph"/>
              <w:ind w:left="31" w:right="11"/>
              <w:jc w:val="center"/>
              <w:rPr>
                <w:sz w:val="24"/>
              </w:rPr>
            </w:pPr>
            <w:r>
              <w:rPr>
                <w:sz w:val="24"/>
              </w:rPr>
              <w:t>K056</w:t>
            </w:r>
          </w:p>
        </w:tc>
        <w:tc>
          <w:tcPr>
            <w:tcW w:w="4720" w:type="dxa"/>
          </w:tcPr>
          <w:p w:rsidR="00937888" w:rsidRDefault="00EC7B47">
            <w:pPr>
              <w:pStyle w:val="TableParagraph"/>
              <w:rPr>
                <w:sz w:val="24"/>
              </w:rPr>
            </w:pPr>
            <w:r>
              <w:rPr>
                <w:sz w:val="24"/>
              </w:rPr>
              <w:t>Bệnh nha chu, không đặc hiệu</w:t>
            </w:r>
          </w:p>
        </w:tc>
        <w:tc>
          <w:tcPr>
            <w:tcW w:w="5040" w:type="dxa"/>
          </w:tcPr>
          <w:p w:rsidR="00937888" w:rsidRDefault="00EC7B47">
            <w:pPr>
              <w:pStyle w:val="TableParagraph"/>
              <w:rPr>
                <w:sz w:val="24"/>
              </w:rPr>
            </w:pPr>
            <w:r>
              <w:rPr>
                <w:sz w:val="24"/>
              </w:rPr>
              <w:t>Periodontal disease, unspecified</w:t>
            </w:r>
          </w:p>
        </w:tc>
      </w:tr>
      <w:tr w:rsidR="00937888">
        <w:trPr>
          <w:trHeight w:val="300"/>
        </w:trPr>
        <w:tc>
          <w:tcPr>
            <w:tcW w:w="1000" w:type="dxa"/>
          </w:tcPr>
          <w:p w:rsidR="00937888" w:rsidRDefault="00EC7B47">
            <w:pPr>
              <w:pStyle w:val="TableParagraph"/>
              <w:ind w:left="31" w:right="11"/>
              <w:jc w:val="center"/>
              <w:rPr>
                <w:sz w:val="24"/>
              </w:rPr>
            </w:pPr>
            <w:r>
              <w:rPr>
                <w:sz w:val="24"/>
              </w:rPr>
              <w:t>K060</w:t>
            </w:r>
          </w:p>
        </w:tc>
        <w:tc>
          <w:tcPr>
            <w:tcW w:w="4720" w:type="dxa"/>
          </w:tcPr>
          <w:p w:rsidR="00937888" w:rsidRDefault="00EC7B47">
            <w:pPr>
              <w:pStyle w:val="TableParagraph"/>
              <w:rPr>
                <w:sz w:val="24"/>
              </w:rPr>
            </w:pPr>
            <w:r>
              <w:rPr>
                <w:sz w:val="24"/>
              </w:rPr>
              <w:t>Tụt lợi răng</w:t>
            </w:r>
          </w:p>
        </w:tc>
        <w:tc>
          <w:tcPr>
            <w:tcW w:w="5040" w:type="dxa"/>
          </w:tcPr>
          <w:p w:rsidR="00937888" w:rsidRDefault="00EC7B47">
            <w:pPr>
              <w:pStyle w:val="TableParagraph"/>
              <w:rPr>
                <w:sz w:val="24"/>
              </w:rPr>
            </w:pPr>
            <w:r>
              <w:rPr>
                <w:sz w:val="24"/>
              </w:rPr>
              <w:t>Gingival recession</w:t>
            </w:r>
          </w:p>
        </w:tc>
      </w:tr>
      <w:tr w:rsidR="00937888">
        <w:trPr>
          <w:trHeight w:val="300"/>
        </w:trPr>
        <w:tc>
          <w:tcPr>
            <w:tcW w:w="1000" w:type="dxa"/>
          </w:tcPr>
          <w:p w:rsidR="00937888" w:rsidRDefault="00EC7B47">
            <w:pPr>
              <w:pStyle w:val="TableParagraph"/>
              <w:ind w:left="31" w:right="11"/>
              <w:jc w:val="center"/>
              <w:rPr>
                <w:sz w:val="24"/>
              </w:rPr>
            </w:pPr>
            <w:r>
              <w:rPr>
                <w:sz w:val="24"/>
              </w:rPr>
              <w:t>K061</w:t>
            </w:r>
          </w:p>
        </w:tc>
        <w:tc>
          <w:tcPr>
            <w:tcW w:w="4720" w:type="dxa"/>
          </w:tcPr>
          <w:p w:rsidR="00937888" w:rsidRDefault="00EC7B47">
            <w:pPr>
              <w:pStyle w:val="TableParagraph"/>
              <w:rPr>
                <w:sz w:val="24"/>
              </w:rPr>
            </w:pPr>
            <w:r>
              <w:rPr>
                <w:sz w:val="24"/>
              </w:rPr>
              <w:t>Lợi sưng</w:t>
            </w:r>
          </w:p>
        </w:tc>
        <w:tc>
          <w:tcPr>
            <w:tcW w:w="5040" w:type="dxa"/>
          </w:tcPr>
          <w:p w:rsidR="00937888" w:rsidRDefault="00EC7B47">
            <w:pPr>
              <w:pStyle w:val="TableParagraph"/>
              <w:rPr>
                <w:sz w:val="24"/>
              </w:rPr>
            </w:pPr>
            <w:r>
              <w:rPr>
                <w:sz w:val="24"/>
              </w:rPr>
              <w:t>Gingival enlargement</w:t>
            </w:r>
          </w:p>
        </w:tc>
      </w:tr>
      <w:tr w:rsidR="00937888">
        <w:trPr>
          <w:trHeight w:val="620"/>
        </w:trPr>
        <w:tc>
          <w:tcPr>
            <w:tcW w:w="1000" w:type="dxa"/>
          </w:tcPr>
          <w:p w:rsidR="00937888" w:rsidRDefault="00EC7B47">
            <w:pPr>
              <w:pStyle w:val="TableParagraph"/>
              <w:ind w:left="31" w:right="11"/>
              <w:jc w:val="center"/>
              <w:rPr>
                <w:sz w:val="24"/>
              </w:rPr>
            </w:pPr>
            <w:r>
              <w:rPr>
                <w:sz w:val="24"/>
              </w:rPr>
              <w:t>K062</w:t>
            </w:r>
          </w:p>
        </w:tc>
        <w:tc>
          <w:tcPr>
            <w:tcW w:w="4720" w:type="dxa"/>
          </w:tcPr>
          <w:p w:rsidR="00937888" w:rsidRDefault="00EC7B47">
            <w:pPr>
              <w:pStyle w:val="TableParagraph"/>
              <w:spacing w:line="261" w:lineRule="auto"/>
              <w:ind w:right="116"/>
              <w:rPr>
                <w:sz w:val="24"/>
              </w:rPr>
            </w:pPr>
            <w:r>
              <w:rPr>
                <w:sz w:val="24"/>
              </w:rPr>
              <w:t>Chấn thương nướu răng và nang sống hàm liên quan đến chấn thương</w:t>
            </w:r>
          </w:p>
        </w:tc>
        <w:tc>
          <w:tcPr>
            <w:tcW w:w="5040" w:type="dxa"/>
          </w:tcPr>
          <w:p w:rsidR="00937888" w:rsidRDefault="00EC7B47">
            <w:pPr>
              <w:pStyle w:val="TableParagraph"/>
              <w:spacing w:line="261" w:lineRule="auto"/>
              <w:ind w:right="602"/>
              <w:rPr>
                <w:sz w:val="24"/>
              </w:rPr>
            </w:pPr>
            <w:r>
              <w:rPr>
                <w:sz w:val="24"/>
              </w:rPr>
              <w:t xml:space="preserve">Gingival </w:t>
            </w:r>
            <w:r>
              <w:rPr>
                <w:spacing w:val="-3"/>
                <w:sz w:val="24"/>
              </w:rPr>
              <w:t xml:space="preserve">and edentulous </w:t>
            </w:r>
            <w:r>
              <w:rPr>
                <w:spacing w:val="-5"/>
                <w:sz w:val="24"/>
              </w:rPr>
              <w:t xml:space="preserve">alveolar </w:t>
            </w:r>
            <w:r>
              <w:rPr>
                <w:sz w:val="24"/>
              </w:rPr>
              <w:t xml:space="preserve">ridge </w:t>
            </w:r>
            <w:r>
              <w:rPr>
                <w:spacing w:val="-3"/>
                <w:sz w:val="24"/>
              </w:rPr>
              <w:t xml:space="preserve">lesions associated </w:t>
            </w:r>
            <w:r>
              <w:rPr>
                <w:sz w:val="24"/>
              </w:rPr>
              <w:t xml:space="preserve">with </w:t>
            </w:r>
            <w:r>
              <w:rPr>
                <w:spacing w:val="-4"/>
                <w:sz w:val="24"/>
              </w:rPr>
              <w:t>trauma</w:t>
            </w:r>
          </w:p>
        </w:tc>
      </w:tr>
      <w:tr w:rsidR="00937888">
        <w:trPr>
          <w:trHeight w:val="620"/>
        </w:trPr>
        <w:tc>
          <w:tcPr>
            <w:tcW w:w="1000" w:type="dxa"/>
          </w:tcPr>
          <w:p w:rsidR="00937888" w:rsidRDefault="00EC7B47">
            <w:pPr>
              <w:pStyle w:val="TableParagraph"/>
              <w:ind w:left="31" w:right="11"/>
              <w:jc w:val="center"/>
              <w:rPr>
                <w:sz w:val="24"/>
              </w:rPr>
            </w:pPr>
            <w:r>
              <w:rPr>
                <w:sz w:val="24"/>
              </w:rPr>
              <w:t>K068</w:t>
            </w:r>
          </w:p>
        </w:tc>
        <w:tc>
          <w:tcPr>
            <w:tcW w:w="4720" w:type="dxa"/>
          </w:tcPr>
          <w:p w:rsidR="00937888" w:rsidRDefault="00EC7B47">
            <w:pPr>
              <w:pStyle w:val="TableParagraph"/>
              <w:rPr>
                <w:sz w:val="24"/>
              </w:rPr>
            </w:pPr>
            <w:r>
              <w:rPr>
                <w:sz w:val="24"/>
              </w:rPr>
              <w:t>Rối loạn đặc hiệu khác của nướu và sống hàm</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z w:val="24"/>
              </w:rPr>
              <w:t xml:space="preserve">disorders of gingiva </w:t>
            </w:r>
            <w:r>
              <w:rPr>
                <w:spacing w:val="-3"/>
                <w:sz w:val="24"/>
              </w:rPr>
              <w:t xml:space="preserve">and edentulous </w:t>
            </w:r>
            <w:r>
              <w:rPr>
                <w:spacing w:val="-5"/>
                <w:sz w:val="24"/>
              </w:rPr>
              <w:t xml:space="preserve">alveolar </w:t>
            </w:r>
            <w:r>
              <w:rPr>
                <w:sz w:val="24"/>
              </w:rPr>
              <w:t>ridge</w:t>
            </w:r>
          </w:p>
        </w:tc>
      </w:tr>
      <w:tr w:rsidR="00937888">
        <w:trPr>
          <w:trHeight w:val="620"/>
        </w:trPr>
        <w:tc>
          <w:tcPr>
            <w:tcW w:w="1000" w:type="dxa"/>
          </w:tcPr>
          <w:p w:rsidR="00937888" w:rsidRDefault="00EC7B47">
            <w:pPr>
              <w:pStyle w:val="TableParagraph"/>
              <w:ind w:left="31" w:right="11"/>
              <w:jc w:val="center"/>
              <w:rPr>
                <w:sz w:val="24"/>
              </w:rPr>
            </w:pPr>
            <w:r>
              <w:rPr>
                <w:sz w:val="24"/>
              </w:rPr>
              <w:t>K069</w:t>
            </w:r>
          </w:p>
        </w:tc>
        <w:tc>
          <w:tcPr>
            <w:tcW w:w="4720" w:type="dxa"/>
          </w:tcPr>
          <w:p w:rsidR="00937888" w:rsidRDefault="00EC7B47">
            <w:pPr>
              <w:pStyle w:val="TableParagraph"/>
              <w:rPr>
                <w:sz w:val="24"/>
              </w:rPr>
            </w:pPr>
            <w:r>
              <w:rPr>
                <w:sz w:val="24"/>
              </w:rPr>
              <w:t>Rối loạn ở nướu và sóng hàm, không đặc hiệu</w:t>
            </w:r>
          </w:p>
        </w:tc>
        <w:tc>
          <w:tcPr>
            <w:tcW w:w="5040" w:type="dxa"/>
          </w:tcPr>
          <w:p w:rsidR="00937888" w:rsidRDefault="00EC7B47">
            <w:pPr>
              <w:pStyle w:val="TableParagraph"/>
              <w:spacing w:line="261" w:lineRule="auto"/>
              <w:ind w:right="226"/>
              <w:rPr>
                <w:sz w:val="24"/>
              </w:rPr>
            </w:pPr>
            <w:r>
              <w:rPr>
                <w:sz w:val="24"/>
              </w:rPr>
              <w:t xml:space="preserve">Disorder of gingiva </w:t>
            </w:r>
            <w:r>
              <w:rPr>
                <w:spacing w:val="-3"/>
                <w:sz w:val="24"/>
              </w:rPr>
              <w:t xml:space="preserve">and edentulous </w:t>
            </w:r>
            <w:r>
              <w:rPr>
                <w:spacing w:val="-5"/>
                <w:sz w:val="24"/>
              </w:rPr>
              <w:t xml:space="preserve">alveolar </w:t>
            </w:r>
            <w:r>
              <w:rPr>
                <w:spacing w:val="-3"/>
                <w:sz w:val="24"/>
              </w:rPr>
              <w:t>ridge, unspecified</w:t>
            </w:r>
          </w:p>
        </w:tc>
      </w:tr>
      <w:tr w:rsidR="00937888">
        <w:trPr>
          <w:trHeight w:val="300"/>
        </w:trPr>
        <w:tc>
          <w:tcPr>
            <w:tcW w:w="1000" w:type="dxa"/>
          </w:tcPr>
          <w:p w:rsidR="00937888" w:rsidRDefault="00EC7B47">
            <w:pPr>
              <w:pStyle w:val="TableParagraph"/>
              <w:ind w:left="31" w:right="11"/>
              <w:jc w:val="center"/>
              <w:rPr>
                <w:sz w:val="24"/>
              </w:rPr>
            </w:pPr>
            <w:r>
              <w:rPr>
                <w:sz w:val="24"/>
              </w:rPr>
              <w:t>K070</w:t>
            </w:r>
          </w:p>
        </w:tc>
        <w:tc>
          <w:tcPr>
            <w:tcW w:w="4720" w:type="dxa"/>
          </w:tcPr>
          <w:p w:rsidR="00937888" w:rsidRDefault="00EC7B47">
            <w:pPr>
              <w:pStyle w:val="TableParagraph"/>
              <w:rPr>
                <w:sz w:val="24"/>
              </w:rPr>
            </w:pPr>
            <w:r>
              <w:rPr>
                <w:sz w:val="24"/>
              </w:rPr>
              <w:t>Bất thường chủ yếu của kích thước xương hàm</w:t>
            </w:r>
          </w:p>
        </w:tc>
        <w:tc>
          <w:tcPr>
            <w:tcW w:w="5040" w:type="dxa"/>
          </w:tcPr>
          <w:p w:rsidR="00937888" w:rsidRDefault="00EC7B47">
            <w:pPr>
              <w:pStyle w:val="TableParagraph"/>
              <w:rPr>
                <w:sz w:val="24"/>
              </w:rPr>
            </w:pPr>
            <w:r>
              <w:rPr>
                <w:sz w:val="24"/>
              </w:rPr>
              <w:t>Major anomalies of jaw size</w:t>
            </w:r>
          </w:p>
        </w:tc>
      </w:tr>
      <w:tr w:rsidR="00937888">
        <w:trPr>
          <w:trHeight w:val="300"/>
        </w:trPr>
        <w:tc>
          <w:tcPr>
            <w:tcW w:w="1000" w:type="dxa"/>
          </w:tcPr>
          <w:p w:rsidR="00937888" w:rsidRDefault="00EC7B47">
            <w:pPr>
              <w:pStyle w:val="TableParagraph"/>
              <w:ind w:left="31" w:right="11"/>
              <w:jc w:val="center"/>
              <w:rPr>
                <w:sz w:val="24"/>
              </w:rPr>
            </w:pPr>
            <w:r>
              <w:rPr>
                <w:sz w:val="24"/>
              </w:rPr>
              <w:t>K071</w:t>
            </w:r>
          </w:p>
        </w:tc>
        <w:tc>
          <w:tcPr>
            <w:tcW w:w="4720" w:type="dxa"/>
          </w:tcPr>
          <w:p w:rsidR="00937888" w:rsidRDefault="00EC7B47">
            <w:pPr>
              <w:pStyle w:val="TableParagraph"/>
              <w:rPr>
                <w:sz w:val="24"/>
              </w:rPr>
            </w:pPr>
            <w:r>
              <w:rPr>
                <w:sz w:val="24"/>
              </w:rPr>
              <w:t>Bất thường có liên quan nền sọ xương hàm</w:t>
            </w:r>
          </w:p>
        </w:tc>
        <w:tc>
          <w:tcPr>
            <w:tcW w:w="5040" w:type="dxa"/>
          </w:tcPr>
          <w:p w:rsidR="00937888" w:rsidRDefault="00EC7B47">
            <w:pPr>
              <w:pStyle w:val="TableParagraph"/>
              <w:rPr>
                <w:sz w:val="24"/>
              </w:rPr>
            </w:pPr>
            <w:r>
              <w:rPr>
                <w:sz w:val="24"/>
              </w:rPr>
              <w:t>Anomalies of jaw-cranial base relationship</w:t>
            </w:r>
          </w:p>
        </w:tc>
      </w:tr>
      <w:tr w:rsidR="00937888">
        <w:trPr>
          <w:trHeight w:val="300"/>
        </w:trPr>
        <w:tc>
          <w:tcPr>
            <w:tcW w:w="1000" w:type="dxa"/>
          </w:tcPr>
          <w:p w:rsidR="00937888" w:rsidRDefault="00EC7B47">
            <w:pPr>
              <w:pStyle w:val="TableParagraph"/>
              <w:ind w:left="31" w:right="11"/>
              <w:jc w:val="center"/>
              <w:rPr>
                <w:sz w:val="24"/>
              </w:rPr>
            </w:pPr>
            <w:r>
              <w:rPr>
                <w:sz w:val="24"/>
              </w:rPr>
              <w:t>K072</w:t>
            </w:r>
          </w:p>
        </w:tc>
        <w:tc>
          <w:tcPr>
            <w:tcW w:w="4720" w:type="dxa"/>
          </w:tcPr>
          <w:p w:rsidR="00937888" w:rsidRDefault="00EC7B47">
            <w:pPr>
              <w:pStyle w:val="TableParagraph"/>
              <w:rPr>
                <w:sz w:val="24"/>
              </w:rPr>
            </w:pPr>
            <w:r>
              <w:rPr>
                <w:sz w:val="24"/>
              </w:rPr>
              <w:t>Bất thường liên quan đến cung răng</w:t>
            </w:r>
          </w:p>
        </w:tc>
        <w:tc>
          <w:tcPr>
            <w:tcW w:w="5040" w:type="dxa"/>
          </w:tcPr>
          <w:p w:rsidR="00937888" w:rsidRDefault="00EC7B47">
            <w:pPr>
              <w:pStyle w:val="TableParagraph"/>
              <w:rPr>
                <w:sz w:val="24"/>
              </w:rPr>
            </w:pPr>
            <w:r>
              <w:rPr>
                <w:sz w:val="24"/>
              </w:rPr>
              <w:t>Anomalies of dental arch relationship</w:t>
            </w:r>
          </w:p>
        </w:tc>
      </w:tr>
      <w:tr w:rsidR="00937888">
        <w:trPr>
          <w:trHeight w:val="300"/>
        </w:trPr>
        <w:tc>
          <w:tcPr>
            <w:tcW w:w="1000" w:type="dxa"/>
          </w:tcPr>
          <w:p w:rsidR="00937888" w:rsidRDefault="00EC7B47">
            <w:pPr>
              <w:pStyle w:val="TableParagraph"/>
              <w:ind w:left="31" w:right="11"/>
              <w:jc w:val="center"/>
              <w:rPr>
                <w:sz w:val="24"/>
              </w:rPr>
            </w:pPr>
            <w:r>
              <w:rPr>
                <w:sz w:val="24"/>
              </w:rPr>
              <w:t>K073</w:t>
            </w:r>
          </w:p>
        </w:tc>
        <w:tc>
          <w:tcPr>
            <w:tcW w:w="4720" w:type="dxa"/>
          </w:tcPr>
          <w:p w:rsidR="00937888" w:rsidRDefault="00EC7B47">
            <w:pPr>
              <w:pStyle w:val="TableParagraph"/>
              <w:rPr>
                <w:sz w:val="24"/>
              </w:rPr>
            </w:pPr>
            <w:r>
              <w:rPr>
                <w:sz w:val="24"/>
              </w:rPr>
              <w:t>Vị trí răng bất thường</w:t>
            </w:r>
          </w:p>
        </w:tc>
        <w:tc>
          <w:tcPr>
            <w:tcW w:w="5040" w:type="dxa"/>
          </w:tcPr>
          <w:p w:rsidR="00937888" w:rsidRDefault="00EC7B47">
            <w:pPr>
              <w:pStyle w:val="TableParagraph"/>
              <w:rPr>
                <w:sz w:val="24"/>
              </w:rPr>
            </w:pPr>
            <w:r>
              <w:rPr>
                <w:sz w:val="24"/>
              </w:rPr>
              <w:t>Anomalies of tooth position</w:t>
            </w:r>
          </w:p>
        </w:tc>
      </w:tr>
      <w:tr w:rsidR="00937888">
        <w:trPr>
          <w:trHeight w:val="300"/>
        </w:trPr>
        <w:tc>
          <w:tcPr>
            <w:tcW w:w="1000" w:type="dxa"/>
          </w:tcPr>
          <w:p w:rsidR="00937888" w:rsidRDefault="00EC7B47">
            <w:pPr>
              <w:pStyle w:val="TableParagraph"/>
              <w:ind w:left="31" w:right="11"/>
              <w:jc w:val="center"/>
              <w:rPr>
                <w:sz w:val="24"/>
              </w:rPr>
            </w:pPr>
            <w:r>
              <w:rPr>
                <w:sz w:val="24"/>
              </w:rPr>
              <w:t>K074</w:t>
            </w:r>
          </w:p>
        </w:tc>
        <w:tc>
          <w:tcPr>
            <w:tcW w:w="4720" w:type="dxa"/>
          </w:tcPr>
          <w:p w:rsidR="00937888" w:rsidRDefault="00EC7B47">
            <w:pPr>
              <w:pStyle w:val="TableParagraph"/>
              <w:rPr>
                <w:sz w:val="24"/>
              </w:rPr>
            </w:pPr>
            <w:r>
              <w:rPr>
                <w:sz w:val="24"/>
              </w:rPr>
              <w:t>Khớp cắn lệch không xác định</w:t>
            </w:r>
          </w:p>
        </w:tc>
        <w:tc>
          <w:tcPr>
            <w:tcW w:w="5040" w:type="dxa"/>
          </w:tcPr>
          <w:p w:rsidR="00937888" w:rsidRDefault="00EC7B47">
            <w:pPr>
              <w:pStyle w:val="TableParagraph"/>
              <w:rPr>
                <w:sz w:val="24"/>
              </w:rPr>
            </w:pPr>
            <w:r>
              <w:rPr>
                <w:sz w:val="24"/>
              </w:rPr>
              <w:t>M</w:t>
            </w:r>
            <w:r>
              <w:rPr>
                <w:sz w:val="24"/>
              </w:rPr>
              <w:t>alocclusion, unspecified</w:t>
            </w:r>
          </w:p>
        </w:tc>
      </w:tr>
      <w:tr w:rsidR="00937888">
        <w:trPr>
          <w:trHeight w:val="300"/>
        </w:trPr>
        <w:tc>
          <w:tcPr>
            <w:tcW w:w="1000" w:type="dxa"/>
          </w:tcPr>
          <w:p w:rsidR="00937888" w:rsidRDefault="00EC7B47">
            <w:pPr>
              <w:pStyle w:val="TableParagraph"/>
              <w:ind w:left="31" w:right="11"/>
              <w:jc w:val="center"/>
              <w:rPr>
                <w:sz w:val="24"/>
              </w:rPr>
            </w:pPr>
            <w:r>
              <w:rPr>
                <w:sz w:val="24"/>
              </w:rPr>
              <w:t>K075</w:t>
            </w:r>
          </w:p>
        </w:tc>
        <w:tc>
          <w:tcPr>
            <w:tcW w:w="4720" w:type="dxa"/>
          </w:tcPr>
          <w:p w:rsidR="00937888" w:rsidRDefault="00EC7B47">
            <w:pPr>
              <w:pStyle w:val="TableParagraph"/>
              <w:rPr>
                <w:sz w:val="24"/>
              </w:rPr>
            </w:pPr>
            <w:r>
              <w:rPr>
                <w:sz w:val="24"/>
              </w:rPr>
              <w:t>Bất thường chức năng hàm mặt</w:t>
            </w:r>
          </w:p>
        </w:tc>
        <w:tc>
          <w:tcPr>
            <w:tcW w:w="5040" w:type="dxa"/>
          </w:tcPr>
          <w:p w:rsidR="00937888" w:rsidRDefault="00EC7B47">
            <w:pPr>
              <w:pStyle w:val="TableParagraph"/>
              <w:rPr>
                <w:sz w:val="24"/>
              </w:rPr>
            </w:pPr>
            <w:r>
              <w:rPr>
                <w:sz w:val="24"/>
              </w:rPr>
              <w:t>Dentofacial functional abnormalities</w:t>
            </w:r>
          </w:p>
        </w:tc>
      </w:tr>
      <w:tr w:rsidR="00937888">
        <w:trPr>
          <w:trHeight w:val="300"/>
        </w:trPr>
        <w:tc>
          <w:tcPr>
            <w:tcW w:w="1000" w:type="dxa"/>
          </w:tcPr>
          <w:p w:rsidR="00937888" w:rsidRDefault="00EC7B47">
            <w:pPr>
              <w:pStyle w:val="TableParagraph"/>
              <w:ind w:left="31" w:right="11"/>
              <w:jc w:val="center"/>
              <w:rPr>
                <w:sz w:val="24"/>
              </w:rPr>
            </w:pPr>
            <w:r>
              <w:rPr>
                <w:sz w:val="24"/>
              </w:rPr>
              <w:t>K076</w:t>
            </w:r>
          </w:p>
        </w:tc>
        <w:tc>
          <w:tcPr>
            <w:tcW w:w="4720" w:type="dxa"/>
          </w:tcPr>
          <w:p w:rsidR="00937888" w:rsidRDefault="00EC7B47">
            <w:pPr>
              <w:pStyle w:val="TableParagraph"/>
              <w:rPr>
                <w:sz w:val="24"/>
              </w:rPr>
            </w:pPr>
            <w:r>
              <w:rPr>
                <w:sz w:val="24"/>
              </w:rPr>
              <w:t>Rối loạn ở khớp thái dương</w:t>
            </w:r>
          </w:p>
        </w:tc>
        <w:tc>
          <w:tcPr>
            <w:tcW w:w="5040" w:type="dxa"/>
          </w:tcPr>
          <w:p w:rsidR="00937888" w:rsidRDefault="00EC7B47">
            <w:pPr>
              <w:pStyle w:val="TableParagraph"/>
              <w:rPr>
                <w:sz w:val="24"/>
              </w:rPr>
            </w:pPr>
            <w:r>
              <w:rPr>
                <w:sz w:val="24"/>
              </w:rPr>
              <w:t>Temporomandibular joint disorders</w:t>
            </w:r>
          </w:p>
        </w:tc>
      </w:tr>
      <w:tr w:rsidR="00937888">
        <w:trPr>
          <w:trHeight w:val="300"/>
        </w:trPr>
        <w:tc>
          <w:tcPr>
            <w:tcW w:w="1000" w:type="dxa"/>
          </w:tcPr>
          <w:p w:rsidR="00937888" w:rsidRDefault="00EC7B47">
            <w:pPr>
              <w:pStyle w:val="TableParagraph"/>
              <w:ind w:left="31" w:right="11"/>
              <w:jc w:val="center"/>
              <w:rPr>
                <w:sz w:val="24"/>
              </w:rPr>
            </w:pPr>
            <w:r>
              <w:rPr>
                <w:sz w:val="24"/>
              </w:rPr>
              <w:t>K078</w:t>
            </w:r>
          </w:p>
        </w:tc>
        <w:tc>
          <w:tcPr>
            <w:tcW w:w="4720" w:type="dxa"/>
          </w:tcPr>
          <w:p w:rsidR="00937888" w:rsidRDefault="00EC7B47">
            <w:pPr>
              <w:pStyle w:val="TableParagraph"/>
              <w:rPr>
                <w:sz w:val="24"/>
              </w:rPr>
            </w:pPr>
            <w:r>
              <w:rPr>
                <w:sz w:val="24"/>
              </w:rPr>
              <w:t>Các bất thường hàm mặt khác</w:t>
            </w:r>
          </w:p>
        </w:tc>
        <w:tc>
          <w:tcPr>
            <w:tcW w:w="5040" w:type="dxa"/>
          </w:tcPr>
          <w:p w:rsidR="00937888" w:rsidRDefault="00EC7B47">
            <w:pPr>
              <w:pStyle w:val="TableParagraph"/>
              <w:rPr>
                <w:sz w:val="24"/>
              </w:rPr>
            </w:pPr>
            <w:r>
              <w:rPr>
                <w:sz w:val="24"/>
              </w:rPr>
              <w:t>Other dentofacial anomalies</w:t>
            </w:r>
          </w:p>
        </w:tc>
      </w:tr>
      <w:tr w:rsidR="00937888">
        <w:trPr>
          <w:trHeight w:val="300"/>
        </w:trPr>
        <w:tc>
          <w:tcPr>
            <w:tcW w:w="1000" w:type="dxa"/>
          </w:tcPr>
          <w:p w:rsidR="00937888" w:rsidRDefault="00EC7B47">
            <w:pPr>
              <w:pStyle w:val="TableParagraph"/>
              <w:ind w:left="31" w:right="11"/>
              <w:jc w:val="center"/>
              <w:rPr>
                <w:sz w:val="24"/>
              </w:rPr>
            </w:pPr>
            <w:r>
              <w:rPr>
                <w:sz w:val="24"/>
              </w:rPr>
              <w:t>K079</w:t>
            </w:r>
          </w:p>
        </w:tc>
        <w:tc>
          <w:tcPr>
            <w:tcW w:w="4720" w:type="dxa"/>
          </w:tcPr>
          <w:p w:rsidR="00937888" w:rsidRDefault="00EC7B47">
            <w:pPr>
              <w:pStyle w:val="TableParagraph"/>
              <w:rPr>
                <w:sz w:val="24"/>
              </w:rPr>
            </w:pPr>
            <w:r>
              <w:rPr>
                <w:sz w:val="24"/>
              </w:rPr>
              <w:t>Bất thường hàm mặt không xác định</w:t>
            </w:r>
          </w:p>
        </w:tc>
        <w:tc>
          <w:tcPr>
            <w:tcW w:w="5040" w:type="dxa"/>
          </w:tcPr>
          <w:p w:rsidR="00937888" w:rsidRDefault="00EC7B47">
            <w:pPr>
              <w:pStyle w:val="TableParagraph"/>
              <w:rPr>
                <w:sz w:val="24"/>
              </w:rPr>
            </w:pPr>
            <w:r>
              <w:rPr>
                <w:sz w:val="24"/>
              </w:rPr>
              <w:t>Dentofacial anomaly, unspecified</w:t>
            </w:r>
          </w:p>
        </w:tc>
      </w:tr>
      <w:tr w:rsidR="00937888">
        <w:trPr>
          <w:trHeight w:val="300"/>
        </w:trPr>
        <w:tc>
          <w:tcPr>
            <w:tcW w:w="1000" w:type="dxa"/>
          </w:tcPr>
          <w:p w:rsidR="00937888" w:rsidRDefault="00EC7B47">
            <w:pPr>
              <w:pStyle w:val="TableParagraph"/>
              <w:ind w:left="31" w:right="11"/>
              <w:jc w:val="center"/>
              <w:rPr>
                <w:sz w:val="24"/>
              </w:rPr>
            </w:pPr>
            <w:r>
              <w:rPr>
                <w:sz w:val="24"/>
              </w:rPr>
              <w:t>K080</w:t>
            </w:r>
          </w:p>
        </w:tc>
        <w:tc>
          <w:tcPr>
            <w:tcW w:w="4720" w:type="dxa"/>
          </w:tcPr>
          <w:p w:rsidR="00937888" w:rsidRDefault="00EC7B47">
            <w:pPr>
              <w:pStyle w:val="TableParagraph"/>
              <w:rPr>
                <w:sz w:val="24"/>
              </w:rPr>
            </w:pPr>
            <w:r>
              <w:rPr>
                <w:sz w:val="24"/>
              </w:rPr>
              <w:t>Mẻ răng do nguyên nhân hệ thống</w:t>
            </w:r>
          </w:p>
        </w:tc>
        <w:tc>
          <w:tcPr>
            <w:tcW w:w="5040" w:type="dxa"/>
          </w:tcPr>
          <w:p w:rsidR="00937888" w:rsidRDefault="00EC7B47">
            <w:pPr>
              <w:pStyle w:val="TableParagraph"/>
              <w:rPr>
                <w:sz w:val="24"/>
              </w:rPr>
            </w:pPr>
            <w:r>
              <w:rPr>
                <w:sz w:val="24"/>
              </w:rPr>
              <w:t>Exfoliation of teeth due to systemic causes</w:t>
            </w:r>
          </w:p>
        </w:tc>
      </w:tr>
      <w:tr w:rsidR="00937888">
        <w:trPr>
          <w:trHeight w:val="620"/>
        </w:trPr>
        <w:tc>
          <w:tcPr>
            <w:tcW w:w="1000" w:type="dxa"/>
          </w:tcPr>
          <w:p w:rsidR="00937888" w:rsidRDefault="00EC7B47">
            <w:pPr>
              <w:pStyle w:val="TableParagraph"/>
              <w:ind w:left="31" w:right="11"/>
              <w:jc w:val="center"/>
              <w:rPr>
                <w:sz w:val="24"/>
              </w:rPr>
            </w:pPr>
            <w:r>
              <w:rPr>
                <w:sz w:val="24"/>
              </w:rPr>
              <w:t>K081</w:t>
            </w:r>
          </w:p>
        </w:tc>
        <w:tc>
          <w:tcPr>
            <w:tcW w:w="4720" w:type="dxa"/>
          </w:tcPr>
          <w:p w:rsidR="00937888" w:rsidRDefault="00EC7B47">
            <w:pPr>
              <w:pStyle w:val="TableParagraph"/>
              <w:spacing w:line="261" w:lineRule="auto"/>
              <w:ind w:right="144"/>
              <w:rPr>
                <w:sz w:val="24"/>
              </w:rPr>
            </w:pPr>
            <w:r>
              <w:rPr>
                <w:sz w:val="24"/>
              </w:rPr>
              <w:t>Mất răng do tai nạn, do nhổ răng hay bệnh nha chu khu trú</w:t>
            </w:r>
          </w:p>
        </w:tc>
        <w:tc>
          <w:tcPr>
            <w:tcW w:w="5040" w:type="dxa"/>
          </w:tcPr>
          <w:p w:rsidR="00937888" w:rsidRDefault="00EC7B47">
            <w:pPr>
              <w:pStyle w:val="TableParagraph"/>
              <w:spacing w:line="261" w:lineRule="auto"/>
              <w:rPr>
                <w:sz w:val="24"/>
              </w:rPr>
            </w:pPr>
            <w:r>
              <w:rPr>
                <w:sz w:val="24"/>
              </w:rPr>
              <w:t xml:space="preserve">Loss of </w:t>
            </w:r>
            <w:r>
              <w:rPr>
                <w:spacing w:val="-6"/>
                <w:sz w:val="24"/>
              </w:rPr>
              <w:t xml:space="preserve">teeth </w:t>
            </w:r>
            <w:r>
              <w:rPr>
                <w:sz w:val="24"/>
              </w:rPr>
              <w:t xml:space="preserve">due </w:t>
            </w:r>
            <w:r>
              <w:rPr>
                <w:spacing w:val="-4"/>
                <w:sz w:val="24"/>
              </w:rPr>
              <w:t xml:space="preserve">to </w:t>
            </w:r>
            <w:r>
              <w:rPr>
                <w:spacing w:val="-5"/>
                <w:sz w:val="24"/>
              </w:rPr>
              <w:t xml:space="preserve">accident, extraction </w:t>
            </w:r>
            <w:r>
              <w:rPr>
                <w:sz w:val="24"/>
              </w:rPr>
              <w:t xml:space="preserve">or </w:t>
            </w:r>
            <w:r>
              <w:rPr>
                <w:spacing w:val="-5"/>
                <w:sz w:val="24"/>
              </w:rPr>
              <w:t xml:space="preserve">local </w:t>
            </w:r>
            <w:r>
              <w:rPr>
                <w:spacing w:val="-3"/>
                <w:sz w:val="24"/>
              </w:rPr>
              <w:t xml:space="preserve">periodontal </w:t>
            </w:r>
            <w:r>
              <w:rPr>
                <w:sz w:val="24"/>
              </w:rPr>
              <w:t>disease</w:t>
            </w:r>
          </w:p>
        </w:tc>
      </w:tr>
      <w:tr w:rsidR="00937888">
        <w:trPr>
          <w:trHeight w:val="300"/>
        </w:trPr>
        <w:tc>
          <w:tcPr>
            <w:tcW w:w="1000" w:type="dxa"/>
          </w:tcPr>
          <w:p w:rsidR="00937888" w:rsidRDefault="00EC7B47">
            <w:pPr>
              <w:pStyle w:val="TableParagraph"/>
              <w:ind w:left="31" w:right="11"/>
              <w:jc w:val="center"/>
              <w:rPr>
                <w:sz w:val="24"/>
              </w:rPr>
            </w:pPr>
            <w:r>
              <w:rPr>
                <w:sz w:val="24"/>
              </w:rPr>
              <w:t>K082</w:t>
            </w:r>
          </w:p>
        </w:tc>
        <w:tc>
          <w:tcPr>
            <w:tcW w:w="4720" w:type="dxa"/>
          </w:tcPr>
          <w:p w:rsidR="00937888" w:rsidRDefault="00EC7B47">
            <w:pPr>
              <w:pStyle w:val="TableParagraph"/>
              <w:rPr>
                <w:sz w:val="24"/>
              </w:rPr>
            </w:pPr>
            <w:r>
              <w:rPr>
                <w:sz w:val="24"/>
              </w:rPr>
              <w:t>Teo ổ chân răng</w:t>
            </w:r>
          </w:p>
        </w:tc>
        <w:tc>
          <w:tcPr>
            <w:tcW w:w="5040" w:type="dxa"/>
          </w:tcPr>
          <w:p w:rsidR="00937888" w:rsidRDefault="00EC7B47">
            <w:pPr>
              <w:pStyle w:val="TableParagraph"/>
              <w:rPr>
                <w:sz w:val="24"/>
              </w:rPr>
            </w:pPr>
            <w:r>
              <w:rPr>
                <w:sz w:val="24"/>
              </w:rPr>
              <w:t>Atrophy of edentulous alveolar ridge</w:t>
            </w:r>
          </w:p>
        </w:tc>
      </w:tr>
      <w:tr w:rsidR="00937888">
        <w:trPr>
          <w:trHeight w:val="300"/>
        </w:trPr>
        <w:tc>
          <w:tcPr>
            <w:tcW w:w="1000" w:type="dxa"/>
          </w:tcPr>
          <w:p w:rsidR="00937888" w:rsidRDefault="00EC7B47">
            <w:pPr>
              <w:pStyle w:val="TableParagraph"/>
              <w:ind w:left="31" w:right="11"/>
              <w:jc w:val="center"/>
              <w:rPr>
                <w:sz w:val="24"/>
              </w:rPr>
            </w:pPr>
            <w:r>
              <w:rPr>
                <w:sz w:val="24"/>
              </w:rPr>
              <w:t>K083</w:t>
            </w:r>
          </w:p>
        </w:tc>
        <w:tc>
          <w:tcPr>
            <w:tcW w:w="4720" w:type="dxa"/>
          </w:tcPr>
          <w:p w:rsidR="00937888" w:rsidRDefault="00EC7B47">
            <w:pPr>
              <w:pStyle w:val="TableParagraph"/>
              <w:rPr>
                <w:sz w:val="24"/>
              </w:rPr>
            </w:pPr>
            <w:r>
              <w:rPr>
                <w:sz w:val="24"/>
              </w:rPr>
              <w:t>Chân răng còn sót</w:t>
            </w:r>
          </w:p>
        </w:tc>
        <w:tc>
          <w:tcPr>
            <w:tcW w:w="5040" w:type="dxa"/>
          </w:tcPr>
          <w:p w:rsidR="00937888" w:rsidRDefault="00EC7B47">
            <w:pPr>
              <w:pStyle w:val="TableParagraph"/>
              <w:rPr>
                <w:sz w:val="24"/>
              </w:rPr>
            </w:pPr>
            <w:r>
              <w:rPr>
                <w:sz w:val="24"/>
              </w:rPr>
              <w:t>Retained dental root</w:t>
            </w:r>
          </w:p>
        </w:tc>
      </w:tr>
      <w:tr w:rsidR="00937888">
        <w:trPr>
          <w:trHeight w:val="620"/>
        </w:trPr>
        <w:tc>
          <w:tcPr>
            <w:tcW w:w="1000" w:type="dxa"/>
          </w:tcPr>
          <w:p w:rsidR="00937888" w:rsidRDefault="00EC7B47">
            <w:pPr>
              <w:pStyle w:val="TableParagraph"/>
              <w:ind w:left="31" w:right="11"/>
              <w:jc w:val="center"/>
              <w:rPr>
                <w:sz w:val="24"/>
              </w:rPr>
            </w:pPr>
            <w:r>
              <w:rPr>
                <w:sz w:val="24"/>
              </w:rPr>
              <w:t>K088</w:t>
            </w:r>
          </w:p>
        </w:tc>
        <w:tc>
          <w:tcPr>
            <w:tcW w:w="4720" w:type="dxa"/>
          </w:tcPr>
          <w:p w:rsidR="00937888" w:rsidRDefault="00EC7B47">
            <w:pPr>
              <w:pStyle w:val="TableParagraph"/>
              <w:rPr>
                <w:sz w:val="24"/>
              </w:rPr>
            </w:pPr>
            <w:r>
              <w:rPr>
                <w:sz w:val="24"/>
              </w:rPr>
              <w:t>Bệnh</w:t>
            </w:r>
            <w:r>
              <w:rPr>
                <w:spacing w:val="-3"/>
                <w:sz w:val="24"/>
              </w:rPr>
              <w:t xml:space="preserve"> đặc </w:t>
            </w:r>
            <w:r>
              <w:rPr>
                <w:spacing w:val="-4"/>
                <w:sz w:val="24"/>
              </w:rPr>
              <w:t xml:space="preserve">hiệu </w:t>
            </w:r>
            <w:r>
              <w:rPr>
                <w:sz w:val="24"/>
              </w:rPr>
              <w:t xml:space="preserve">khác </w:t>
            </w:r>
            <w:r>
              <w:rPr>
                <w:spacing w:val="-3"/>
                <w:sz w:val="24"/>
              </w:rPr>
              <w:t xml:space="preserve">của </w:t>
            </w:r>
            <w:r>
              <w:rPr>
                <w:sz w:val="24"/>
              </w:rPr>
              <w:t xml:space="preserve">răng và </w:t>
            </w:r>
            <w:r>
              <w:rPr>
                <w:spacing w:val="-5"/>
                <w:sz w:val="24"/>
              </w:rPr>
              <w:t xml:space="preserve">cấu </w:t>
            </w:r>
            <w:r>
              <w:rPr>
                <w:sz w:val="24"/>
              </w:rPr>
              <w:t>trúc nâng đỡ</w:t>
            </w:r>
          </w:p>
        </w:tc>
        <w:tc>
          <w:tcPr>
            <w:tcW w:w="5040" w:type="dxa"/>
          </w:tcPr>
          <w:p w:rsidR="00937888" w:rsidRDefault="00EC7B47">
            <w:pPr>
              <w:pStyle w:val="TableParagraph"/>
              <w:spacing w:line="261" w:lineRule="auto"/>
              <w:ind w:right="257"/>
              <w:rPr>
                <w:sz w:val="24"/>
              </w:rPr>
            </w:pPr>
            <w:r>
              <w:rPr>
                <w:sz w:val="24"/>
              </w:rPr>
              <w:t>Other specified disorders of teeth and supporting structures</w:t>
            </w:r>
          </w:p>
        </w:tc>
      </w:tr>
      <w:tr w:rsidR="00937888">
        <w:trPr>
          <w:trHeight w:val="620"/>
        </w:trPr>
        <w:tc>
          <w:tcPr>
            <w:tcW w:w="1000" w:type="dxa"/>
          </w:tcPr>
          <w:p w:rsidR="00937888" w:rsidRDefault="00EC7B47">
            <w:pPr>
              <w:pStyle w:val="TableParagraph"/>
              <w:ind w:left="31" w:right="11"/>
              <w:jc w:val="center"/>
              <w:rPr>
                <w:sz w:val="24"/>
              </w:rPr>
            </w:pPr>
            <w:r>
              <w:rPr>
                <w:sz w:val="24"/>
              </w:rPr>
              <w:t>K089</w:t>
            </w:r>
          </w:p>
        </w:tc>
        <w:tc>
          <w:tcPr>
            <w:tcW w:w="4720" w:type="dxa"/>
          </w:tcPr>
          <w:p w:rsidR="00937888" w:rsidRDefault="00EC7B47">
            <w:pPr>
              <w:pStyle w:val="TableParagraph"/>
              <w:spacing w:line="261" w:lineRule="auto"/>
              <w:ind w:right="184"/>
              <w:rPr>
                <w:sz w:val="24"/>
              </w:rPr>
            </w:pPr>
            <w:r>
              <w:rPr>
                <w:sz w:val="24"/>
              </w:rPr>
              <w:t>Bệnh của răng và cấu trúc nâng đỡ, không đặc hiệu</w:t>
            </w:r>
          </w:p>
        </w:tc>
        <w:tc>
          <w:tcPr>
            <w:tcW w:w="5040" w:type="dxa"/>
          </w:tcPr>
          <w:p w:rsidR="00937888" w:rsidRDefault="00EC7B47">
            <w:pPr>
              <w:pStyle w:val="TableParagraph"/>
              <w:spacing w:line="261" w:lineRule="auto"/>
              <w:ind w:right="777"/>
              <w:rPr>
                <w:sz w:val="24"/>
              </w:rPr>
            </w:pPr>
            <w:r>
              <w:rPr>
                <w:sz w:val="24"/>
              </w:rPr>
              <w:t>Disorder of teeth and supporting structures, unspecified</w:t>
            </w:r>
          </w:p>
        </w:tc>
      </w:tr>
      <w:tr w:rsidR="00937888">
        <w:trPr>
          <w:trHeight w:val="300"/>
        </w:trPr>
        <w:tc>
          <w:tcPr>
            <w:tcW w:w="1000" w:type="dxa"/>
          </w:tcPr>
          <w:p w:rsidR="00937888" w:rsidRDefault="00EC7B47">
            <w:pPr>
              <w:pStyle w:val="TableParagraph"/>
              <w:ind w:left="31" w:right="11"/>
              <w:jc w:val="center"/>
              <w:rPr>
                <w:sz w:val="24"/>
              </w:rPr>
            </w:pPr>
            <w:r>
              <w:rPr>
                <w:sz w:val="24"/>
              </w:rPr>
              <w:t>K090</w:t>
            </w:r>
          </w:p>
        </w:tc>
        <w:tc>
          <w:tcPr>
            <w:tcW w:w="4720" w:type="dxa"/>
          </w:tcPr>
          <w:p w:rsidR="00937888" w:rsidRDefault="00EC7B47">
            <w:pPr>
              <w:pStyle w:val="TableParagraph"/>
              <w:rPr>
                <w:sz w:val="24"/>
              </w:rPr>
            </w:pPr>
            <w:r>
              <w:rPr>
                <w:sz w:val="24"/>
              </w:rPr>
              <w:t>Nang răng phát triển</w:t>
            </w:r>
          </w:p>
        </w:tc>
        <w:tc>
          <w:tcPr>
            <w:tcW w:w="5040" w:type="dxa"/>
          </w:tcPr>
          <w:p w:rsidR="00937888" w:rsidRDefault="00EC7B47">
            <w:pPr>
              <w:pStyle w:val="TableParagraph"/>
              <w:rPr>
                <w:sz w:val="24"/>
              </w:rPr>
            </w:pPr>
            <w:r>
              <w:rPr>
                <w:sz w:val="24"/>
              </w:rPr>
              <w:t>Developmental odontogenic cysts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K091</w:t>
            </w:r>
          </w:p>
        </w:tc>
        <w:tc>
          <w:tcPr>
            <w:tcW w:w="4720" w:type="dxa"/>
          </w:tcPr>
          <w:p w:rsidR="00937888" w:rsidRDefault="00EC7B47">
            <w:pPr>
              <w:pStyle w:val="TableParagraph"/>
              <w:rPr>
                <w:sz w:val="24"/>
              </w:rPr>
            </w:pPr>
            <w:r>
              <w:rPr>
                <w:sz w:val="24"/>
              </w:rPr>
              <w:t>Nang (không do răng) của vùng miệng</w:t>
            </w:r>
          </w:p>
        </w:tc>
        <w:tc>
          <w:tcPr>
            <w:tcW w:w="5040" w:type="dxa"/>
          </w:tcPr>
          <w:p w:rsidR="00937888" w:rsidRDefault="00EC7B47">
            <w:pPr>
              <w:pStyle w:val="TableParagraph"/>
              <w:spacing w:line="261" w:lineRule="auto"/>
              <w:ind w:right="484"/>
              <w:rPr>
                <w:sz w:val="24"/>
              </w:rPr>
            </w:pPr>
            <w:r>
              <w:rPr>
                <w:sz w:val="24"/>
              </w:rPr>
              <w:t>Developmental (nonodontogenic) cysts of oral region</w:t>
            </w:r>
          </w:p>
        </w:tc>
      </w:tr>
      <w:tr w:rsidR="00937888">
        <w:trPr>
          <w:trHeight w:val="300"/>
        </w:trPr>
        <w:tc>
          <w:tcPr>
            <w:tcW w:w="1000" w:type="dxa"/>
          </w:tcPr>
          <w:p w:rsidR="00937888" w:rsidRDefault="00EC7B47">
            <w:pPr>
              <w:pStyle w:val="TableParagraph"/>
              <w:ind w:left="31" w:right="11"/>
              <w:jc w:val="center"/>
              <w:rPr>
                <w:sz w:val="24"/>
              </w:rPr>
            </w:pPr>
            <w:r>
              <w:rPr>
                <w:sz w:val="24"/>
              </w:rPr>
              <w:t>K092</w:t>
            </w:r>
          </w:p>
        </w:tc>
        <w:tc>
          <w:tcPr>
            <w:tcW w:w="4720" w:type="dxa"/>
          </w:tcPr>
          <w:p w:rsidR="00937888" w:rsidRDefault="00EC7B47">
            <w:pPr>
              <w:pStyle w:val="TableParagraph"/>
              <w:rPr>
                <w:sz w:val="24"/>
              </w:rPr>
            </w:pPr>
            <w:r>
              <w:rPr>
                <w:sz w:val="24"/>
              </w:rPr>
              <w:t>Nang khác của xương hàm</w:t>
            </w:r>
          </w:p>
        </w:tc>
        <w:tc>
          <w:tcPr>
            <w:tcW w:w="5040" w:type="dxa"/>
          </w:tcPr>
          <w:p w:rsidR="00937888" w:rsidRDefault="00EC7B47">
            <w:pPr>
              <w:pStyle w:val="TableParagraph"/>
              <w:rPr>
                <w:sz w:val="24"/>
              </w:rPr>
            </w:pPr>
            <w:r>
              <w:rPr>
                <w:sz w:val="24"/>
              </w:rPr>
              <w:t>Other cysts of jaw</w:t>
            </w:r>
          </w:p>
        </w:tc>
      </w:tr>
      <w:tr w:rsidR="00937888">
        <w:trPr>
          <w:trHeight w:val="620"/>
        </w:trPr>
        <w:tc>
          <w:tcPr>
            <w:tcW w:w="1000" w:type="dxa"/>
          </w:tcPr>
          <w:p w:rsidR="00937888" w:rsidRDefault="00EC7B47">
            <w:pPr>
              <w:pStyle w:val="TableParagraph"/>
              <w:ind w:left="31" w:right="11"/>
              <w:jc w:val="center"/>
              <w:rPr>
                <w:sz w:val="24"/>
              </w:rPr>
            </w:pPr>
            <w:r>
              <w:rPr>
                <w:sz w:val="24"/>
              </w:rPr>
              <w:t>K098</w:t>
            </w:r>
          </w:p>
        </w:tc>
        <w:tc>
          <w:tcPr>
            <w:tcW w:w="4720" w:type="dxa"/>
          </w:tcPr>
          <w:p w:rsidR="00937888" w:rsidRDefault="00EC7B47">
            <w:pPr>
              <w:pStyle w:val="TableParagraph"/>
              <w:spacing w:line="261" w:lineRule="auto"/>
              <w:ind w:right="170"/>
              <w:rPr>
                <w:sz w:val="24"/>
              </w:rPr>
            </w:pPr>
            <w:r>
              <w:rPr>
                <w:sz w:val="24"/>
              </w:rPr>
              <w:t>Nang khác ở vùng miệng, không phân loại nơi khác</w:t>
            </w:r>
          </w:p>
        </w:tc>
        <w:tc>
          <w:tcPr>
            <w:tcW w:w="5040" w:type="dxa"/>
          </w:tcPr>
          <w:p w:rsidR="00937888" w:rsidRDefault="00EC7B47">
            <w:pPr>
              <w:pStyle w:val="TableParagraph"/>
              <w:rPr>
                <w:sz w:val="24"/>
              </w:rPr>
            </w:pPr>
            <w:r>
              <w:rPr>
                <w:sz w:val="24"/>
              </w:rPr>
              <w:t>Other cysts of oral region,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K099</w:t>
            </w:r>
          </w:p>
        </w:tc>
        <w:tc>
          <w:tcPr>
            <w:tcW w:w="4720" w:type="dxa"/>
          </w:tcPr>
          <w:p w:rsidR="00937888" w:rsidRDefault="00EC7B47">
            <w:pPr>
              <w:pStyle w:val="TableParagraph"/>
              <w:rPr>
                <w:sz w:val="24"/>
              </w:rPr>
            </w:pPr>
            <w:r>
              <w:rPr>
                <w:sz w:val="24"/>
              </w:rPr>
              <w:t>Nang vùng miệng không đặc hiệu</w:t>
            </w:r>
          </w:p>
        </w:tc>
        <w:tc>
          <w:tcPr>
            <w:tcW w:w="5040" w:type="dxa"/>
          </w:tcPr>
          <w:p w:rsidR="00937888" w:rsidRDefault="00EC7B47">
            <w:pPr>
              <w:pStyle w:val="TableParagraph"/>
              <w:rPr>
                <w:sz w:val="24"/>
              </w:rPr>
            </w:pPr>
            <w:r>
              <w:rPr>
                <w:sz w:val="24"/>
              </w:rPr>
              <w:t>Cyst of oral region, unspecified</w:t>
            </w:r>
          </w:p>
        </w:tc>
      </w:tr>
      <w:tr w:rsidR="00937888">
        <w:trPr>
          <w:trHeight w:val="300"/>
        </w:trPr>
        <w:tc>
          <w:tcPr>
            <w:tcW w:w="1000" w:type="dxa"/>
          </w:tcPr>
          <w:p w:rsidR="00937888" w:rsidRDefault="00EC7B47">
            <w:pPr>
              <w:pStyle w:val="TableParagraph"/>
              <w:ind w:left="31" w:right="11"/>
              <w:jc w:val="center"/>
              <w:rPr>
                <w:sz w:val="24"/>
              </w:rPr>
            </w:pPr>
            <w:r>
              <w:rPr>
                <w:sz w:val="24"/>
              </w:rPr>
              <w:t>K100</w:t>
            </w:r>
          </w:p>
        </w:tc>
        <w:tc>
          <w:tcPr>
            <w:tcW w:w="4720" w:type="dxa"/>
          </w:tcPr>
          <w:p w:rsidR="00937888" w:rsidRDefault="00EC7B47">
            <w:pPr>
              <w:pStyle w:val="TableParagraph"/>
              <w:rPr>
                <w:sz w:val="24"/>
              </w:rPr>
            </w:pPr>
            <w:r>
              <w:rPr>
                <w:sz w:val="24"/>
              </w:rPr>
              <w:t>Rối loạn phát triển của xương hàm</w:t>
            </w:r>
          </w:p>
        </w:tc>
        <w:tc>
          <w:tcPr>
            <w:tcW w:w="5040" w:type="dxa"/>
          </w:tcPr>
          <w:p w:rsidR="00937888" w:rsidRDefault="00EC7B47">
            <w:pPr>
              <w:pStyle w:val="TableParagraph"/>
              <w:rPr>
                <w:sz w:val="24"/>
              </w:rPr>
            </w:pPr>
            <w:r>
              <w:rPr>
                <w:sz w:val="24"/>
              </w:rPr>
              <w:t>Developmental disorders of jaws</w:t>
            </w:r>
          </w:p>
        </w:tc>
      </w:tr>
      <w:tr w:rsidR="00937888">
        <w:trPr>
          <w:trHeight w:val="300"/>
        </w:trPr>
        <w:tc>
          <w:tcPr>
            <w:tcW w:w="1000" w:type="dxa"/>
          </w:tcPr>
          <w:p w:rsidR="00937888" w:rsidRDefault="00EC7B47">
            <w:pPr>
              <w:pStyle w:val="TableParagraph"/>
              <w:ind w:left="31" w:right="11"/>
              <w:jc w:val="center"/>
              <w:rPr>
                <w:sz w:val="24"/>
              </w:rPr>
            </w:pPr>
            <w:r>
              <w:rPr>
                <w:sz w:val="24"/>
              </w:rPr>
              <w:t>K101</w:t>
            </w:r>
          </w:p>
        </w:tc>
        <w:tc>
          <w:tcPr>
            <w:tcW w:w="4720" w:type="dxa"/>
          </w:tcPr>
          <w:p w:rsidR="00937888" w:rsidRDefault="00EC7B47">
            <w:pPr>
              <w:pStyle w:val="TableParagraph"/>
              <w:rPr>
                <w:sz w:val="24"/>
              </w:rPr>
            </w:pPr>
            <w:r>
              <w:rPr>
                <w:sz w:val="24"/>
              </w:rPr>
              <w:t>U hạt tế bào khổng lồ, trung tâm</w:t>
            </w:r>
          </w:p>
        </w:tc>
        <w:tc>
          <w:tcPr>
            <w:tcW w:w="5040" w:type="dxa"/>
          </w:tcPr>
          <w:p w:rsidR="00937888" w:rsidRDefault="00EC7B47">
            <w:pPr>
              <w:pStyle w:val="TableParagraph"/>
              <w:rPr>
                <w:sz w:val="24"/>
              </w:rPr>
            </w:pPr>
            <w:r>
              <w:rPr>
                <w:sz w:val="24"/>
              </w:rPr>
              <w:t>Giant cell granuloma, central</w:t>
            </w:r>
          </w:p>
        </w:tc>
      </w:tr>
      <w:tr w:rsidR="00937888">
        <w:trPr>
          <w:trHeight w:val="300"/>
        </w:trPr>
        <w:tc>
          <w:tcPr>
            <w:tcW w:w="1000" w:type="dxa"/>
          </w:tcPr>
          <w:p w:rsidR="00937888" w:rsidRDefault="00EC7B47">
            <w:pPr>
              <w:pStyle w:val="TableParagraph"/>
              <w:ind w:left="31" w:right="11"/>
              <w:jc w:val="center"/>
              <w:rPr>
                <w:sz w:val="24"/>
              </w:rPr>
            </w:pPr>
            <w:r>
              <w:rPr>
                <w:sz w:val="24"/>
              </w:rPr>
              <w:t>K102</w:t>
            </w:r>
          </w:p>
        </w:tc>
        <w:tc>
          <w:tcPr>
            <w:tcW w:w="4720" w:type="dxa"/>
          </w:tcPr>
          <w:p w:rsidR="00937888" w:rsidRDefault="00EC7B47">
            <w:pPr>
              <w:pStyle w:val="TableParagraph"/>
              <w:rPr>
                <w:sz w:val="24"/>
              </w:rPr>
            </w:pPr>
            <w:r>
              <w:rPr>
                <w:sz w:val="24"/>
              </w:rPr>
              <w:t>Tình trạng viêm của xương hàm</w:t>
            </w:r>
          </w:p>
        </w:tc>
        <w:tc>
          <w:tcPr>
            <w:tcW w:w="5040" w:type="dxa"/>
          </w:tcPr>
          <w:p w:rsidR="00937888" w:rsidRDefault="00EC7B47">
            <w:pPr>
              <w:pStyle w:val="TableParagraph"/>
              <w:rPr>
                <w:sz w:val="24"/>
              </w:rPr>
            </w:pPr>
            <w:r>
              <w:rPr>
                <w:sz w:val="24"/>
              </w:rPr>
              <w:t>Inflammatory conditions of jaws</w:t>
            </w:r>
          </w:p>
        </w:tc>
      </w:tr>
      <w:tr w:rsidR="00937888">
        <w:trPr>
          <w:trHeight w:val="300"/>
        </w:trPr>
        <w:tc>
          <w:tcPr>
            <w:tcW w:w="1000" w:type="dxa"/>
          </w:tcPr>
          <w:p w:rsidR="00937888" w:rsidRDefault="00EC7B47">
            <w:pPr>
              <w:pStyle w:val="TableParagraph"/>
              <w:ind w:left="31" w:right="11"/>
              <w:jc w:val="center"/>
              <w:rPr>
                <w:sz w:val="24"/>
              </w:rPr>
            </w:pPr>
            <w:r>
              <w:rPr>
                <w:sz w:val="24"/>
              </w:rPr>
              <w:t>K103</w:t>
            </w:r>
          </w:p>
        </w:tc>
        <w:tc>
          <w:tcPr>
            <w:tcW w:w="4720" w:type="dxa"/>
          </w:tcPr>
          <w:p w:rsidR="00937888" w:rsidRDefault="00EC7B47">
            <w:pPr>
              <w:pStyle w:val="TableParagraph"/>
              <w:rPr>
                <w:sz w:val="24"/>
              </w:rPr>
            </w:pPr>
            <w:r>
              <w:rPr>
                <w:sz w:val="24"/>
              </w:rPr>
              <w:t>Viêm ổ răng xương hàm</w:t>
            </w:r>
          </w:p>
        </w:tc>
        <w:tc>
          <w:tcPr>
            <w:tcW w:w="5040" w:type="dxa"/>
          </w:tcPr>
          <w:p w:rsidR="00937888" w:rsidRDefault="00EC7B47">
            <w:pPr>
              <w:pStyle w:val="TableParagraph"/>
              <w:rPr>
                <w:sz w:val="24"/>
              </w:rPr>
            </w:pPr>
            <w:r>
              <w:rPr>
                <w:sz w:val="24"/>
              </w:rPr>
              <w:t>Alveolitis of jaws</w:t>
            </w:r>
          </w:p>
        </w:tc>
      </w:tr>
      <w:tr w:rsidR="00937888">
        <w:trPr>
          <w:trHeight w:val="300"/>
        </w:trPr>
        <w:tc>
          <w:tcPr>
            <w:tcW w:w="1000" w:type="dxa"/>
          </w:tcPr>
          <w:p w:rsidR="00937888" w:rsidRDefault="00EC7B47">
            <w:pPr>
              <w:pStyle w:val="TableParagraph"/>
              <w:ind w:left="31" w:right="11"/>
              <w:jc w:val="center"/>
              <w:rPr>
                <w:sz w:val="24"/>
              </w:rPr>
            </w:pPr>
            <w:r>
              <w:rPr>
                <w:sz w:val="24"/>
              </w:rPr>
              <w:t>K108</w:t>
            </w:r>
          </w:p>
        </w:tc>
        <w:tc>
          <w:tcPr>
            <w:tcW w:w="4720" w:type="dxa"/>
          </w:tcPr>
          <w:p w:rsidR="00937888" w:rsidRDefault="00EC7B47">
            <w:pPr>
              <w:pStyle w:val="TableParagraph"/>
              <w:rPr>
                <w:sz w:val="24"/>
              </w:rPr>
            </w:pPr>
            <w:r>
              <w:rPr>
                <w:sz w:val="24"/>
              </w:rPr>
              <w:t>Bệnh xác định khác của xương hàm</w:t>
            </w:r>
          </w:p>
        </w:tc>
        <w:tc>
          <w:tcPr>
            <w:tcW w:w="5040" w:type="dxa"/>
          </w:tcPr>
          <w:p w:rsidR="00937888" w:rsidRDefault="00EC7B47">
            <w:pPr>
              <w:pStyle w:val="TableParagraph"/>
              <w:rPr>
                <w:sz w:val="24"/>
              </w:rPr>
            </w:pPr>
            <w:r>
              <w:rPr>
                <w:sz w:val="24"/>
              </w:rPr>
              <w:t>Other specified diseases of jaws</w:t>
            </w:r>
          </w:p>
        </w:tc>
      </w:tr>
      <w:tr w:rsidR="00937888">
        <w:trPr>
          <w:trHeight w:val="300"/>
        </w:trPr>
        <w:tc>
          <w:tcPr>
            <w:tcW w:w="1000" w:type="dxa"/>
          </w:tcPr>
          <w:p w:rsidR="00937888" w:rsidRDefault="00EC7B47">
            <w:pPr>
              <w:pStyle w:val="TableParagraph"/>
              <w:ind w:left="31" w:right="11"/>
              <w:jc w:val="center"/>
              <w:rPr>
                <w:sz w:val="24"/>
              </w:rPr>
            </w:pPr>
            <w:r>
              <w:rPr>
                <w:sz w:val="24"/>
              </w:rPr>
              <w:t>K109</w:t>
            </w:r>
          </w:p>
        </w:tc>
        <w:tc>
          <w:tcPr>
            <w:tcW w:w="4720" w:type="dxa"/>
          </w:tcPr>
          <w:p w:rsidR="00937888" w:rsidRDefault="00EC7B47">
            <w:pPr>
              <w:pStyle w:val="TableParagraph"/>
              <w:rPr>
                <w:sz w:val="24"/>
              </w:rPr>
            </w:pPr>
            <w:r>
              <w:rPr>
                <w:sz w:val="24"/>
              </w:rPr>
              <w:t>Bệnh xương hàm, không đặc hiệu</w:t>
            </w:r>
          </w:p>
        </w:tc>
        <w:tc>
          <w:tcPr>
            <w:tcW w:w="5040" w:type="dxa"/>
          </w:tcPr>
          <w:p w:rsidR="00937888" w:rsidRDefault="00EC7B47">
            <w:pPr>
              <w:pStyle w:val="TableParagraph"/>
              <w:rPr>
                <w:sz w:val="24"/>
              </w:rPr>
            </w:pPr>
            <w:r>
              <w:rPr>
                <w:sz w:val="24"/>
              </w:rPr>
              <w:t>Disease of jaws, unspecified</w:t>
            </w:r>
          </w:p>
        </w:tc>
      </w:tr>
      <w:tr w:rsidR="00937888">
        <w:trPr>
          <w:trHeight w:val="300"/>
        </w:trPr>
        <w:tc>
          <w:tcPr>
            <w:tcW w:w="1000" w:type="dxa"/>
          </w:tcPr>
          <w:p w:rsidR="00937888" w:rsidRDefault="00EC7B47">
            <w:pPr>
              <w:pStyle w:val="TableParagraph"/>
              <w:ind w:left="31" w:right="11"/>
              <w:jc w:val="center"/>
              <w:rPr>
                <w:sz w:val="24"/>
              </w:rPr>
            </w:pPr>
            <w:r>
              <w:rPr>
                <w:sz w:val="24"/>
              </w:rPr>
              <w:t>K110</w:t>
            </w:r>
          </w:p>
        </w:tc>
        <w:tc>
          <w:tcPr>
            <w:tcW w:w="4720" w:type="dxa"/>
          </w:tcPr>
          <w:p w:rsidR="00937888" w:rsidRDefault="00EC7B47">
            <w:pPr>
              <w:pStyle w:val="TableParagraph"/>
              <w:rPr>
                <w:sz w:val="24"/>
              </w:rPr>
            </w:pPr>
            <w:r>
              <w:rPr>
                <w:sz w:val="24"/>
              </w:rPr>
              <w:t>Teo tuyến nước bọt</w:t>
            </w:r>
          </w:p>
        </w:tc>
        <w:tc>
          <w:tcPr>
            <w:tcW w:w="5040" w:type="dxa"/>
          </w:tcPr>
          <w:p w:rsidR="00937888" w:rsidRDefault="00EC7B47">
            <w:pPr>
              <w:pStyle w:val="TableParagraph"/>
              <w:rPr>
                <w:sz w:val="24"/>
              </w:rPr>
            </w:pPr>
            <w:r>
              <w:rPr>
                <w:sz w:val="24"/>
              </w:rPr>
              <w:t>Atrophy of salivary gland</w:t>
            </w:r>
          </w:p>
        </w:tc>
      </w:tr>
      <w:tr w:rsidR="00937888">
        <w:trPr>
          <w:trHeight w:val="300"/>
        </w:trPr>
        <w:tc>
          <w:tcPr>
            <w:tcW w:w="1000" w:type="dxa"/>
          </w:tcPr>
          <w:p w:rsidR="00937888" w:rsidRDefault="00EC7B47">
            <w:pPr>
              <w:pStyle w:val="TableParagraph"/>
              <w:ind w:left="31" w:right="11"/>
              <w:jc w:val="center"/>
              <w:rPr>
                <w:sz w:val="24"/>
              </w:rPr>
            </w:pPr>
            <w:r>
              <w:rPr>
                <w:sz w:val="24"/>
              </w:rPr>
              <w:t>K111</w:t>
            </w:r>
          </w:p>
        </w:tc>
        <w:tc>
          <w:tcPr>
            <w:tcW w:w="4720" w:type="dxa"/>
          </w:tcPr>
          <w:p w:rsidR="00937888" w:rsidRDefault="00EC7B47">
            <w:pPr>
              <w:pStyle w:val="TableParagraph"/>
              <w:rPr>
                <w:sz w:val="24"/>
              </w:rPr>
            </w:pPr>
            <w:r>
              <w:rPr>
                <w:sz w:val="24"/>
              </w:rPr>
              <w:t>Phì đại tuyến nước bọt</w:t>
            </w:r>
          </w:p>
        </w:tc>
        <w:tc>
          <w:tcPr>
            <w:tcW w:w="5040" w:type="dxa"/>
          </w:tcPr>
          <w:p w:rsidR="00937888" w:rsidRDefault="00EC7B47">
            <w:pPr>
              <w:pStyle w:val="TableParagraph"/>
              <w:rPr>
                <w:sz w:val="24"/>
              </w:rPr>
            </w:pPr>
            <w:r>
              <w:rPr>
                <w:sz w:val="24"/>
              </w:rPr>
              <w:t>Hypertrophy of salivary gland</w:t>
            </w:r>
          </w:p>
        </w:tc>
      </w:tr>
      <w:tr w:rsidR="00937888">
        <w:trPr>
          <w:trHeight w:val="300"/>
        </w:trPr>
        <w:tc>
          <w:tcPr>
            <w:tcW w:w="1000" w:type="dxa"/>
          </w:tcPr>
          <w:p w:rsidR="00937888" w:rsidRDefault="00EC7B47">
            <w:pPr>
              <w:pStyle w:val="TableParagraph"/>
              <w:ind w:left="31" w:right="11"/>
              <w:jc w:val="center"/>
              <w:rPr>
                <w:sz w:val="24"/>
              </w:rPr>
            </w:pPr>
            <w:r>
              <w:rPr>
                <w:sz w:val="24"/>
              </w:rPr>
              <w:t>K112</w:t>
            </w:r>
          </w:p>
        </w:tc>
        <w:tc>
          <w:tcPr>
            <w:tcW w:w="4720" w:type="dxa"/>
          </w:tcPr>
          <w:p w:rsidR="00937888" w:rsidRDefault="00EC7B47">
            <w:pPr>
              <w:pStyle w:val="TableParagraph"/>
              <w:rPr>
                <w:sz w:val="24"/>
              </w:rPr>
            </w:pPr>
            <w:r>
              <w:rPr>
                <w:sz w:val="24"/>
              </w:rPr>
              <w:t>Viêm tuyến nước bọt</w:t>
            </w:r>
          </w:p>
        </w:tc>
        <w:tc>
          <w:tcPr>
            <w:tcW w:w="5040" w:type="dxa"/>
          </w:tcPr>
          <w:p w:rsidR="00937888" w:rsidRDefault="00EC7B47">
            <w:pPr>
              <w:pStyle w:val="TableParagraph"/>
              <w:rPr>
                <w:sz w:val="24"/>
              </w:rPr>
            </w:pPr>
            <w:r>
              <w:rPr>
                <w:sz w:val="24"/>
              </w:rPr>
              <w:t>Sialoadenitis</w:t>
            </w:r>
          </w:p>
        </w:tc>
      </w:tr>
      <w:tr w:rsidR="00937888">
        <w:trPr>
          <w:trHeight w:val="300"/>
        </w:trPr>
        <w:tc>
          <w:tcPr>
            <w:tcW w:w="1000" w:type="dxa"/>
          </w:tcPr>
          <w:p w:rsidR="00937888" w:rsidRDefault="00EC7B47">
            <w:pPr>
              <w:pStyle w:val="TableParagraph"/>
              <w:ind w:left="31" w:right="11"/>
              <w:jc w:val="center"/>
              <w:rPr>
                <w:sz w:val="24"/>
              </w:rPr>
            </w:pPr>
            <w:r>
              <w:rPr>
                <w:sz w:val="24"/>
              </w:rPr>
              <w:t>K113</w:t>
            </w:r>
          </w:p>
        </w:tc>
        <w:tc>
          <w:tcPr>
            <w:tcW w:w="4720" w:type="dxa"/>
          </w:tcPr>
          <w:p w:rsidR="00937888" w:rsidRDefault="00EC7B47">
            <w:pPr>
              <w:pStyle w:val="TableParagraph"/>
              <w:rPr>
                <w:sz w:val="24"/>
              </w:rPr>
            </w:pPr>
            <w:r>
              <w:rPr>
                <w:sz w:val="24"/>
              </w:rPr>
              <w:t>áp xe tuyến nước bọt</w:t>
            </w:r>
          </w:p>
        </w:tc>
        <w:tc>
          <w:tcPr>
            <w:tcW w:w="5040" w:type="dxa"/>
          </w:tcPr>
          <w:p w:rsidR="00937888" w:rsidRDefault="00EC7B47">
            <w:pPr>
              <w:pStyle w:val="TableParagraph"/>
              <w:rPr>
                <w:sz w:val="24"/>
              </w:rPr>
            </w:pPr>
            <w:r>
              <w:rPr>
                <w:sz w:val="24"/>
              </w:rPr>
              <w:t>Abscess of salivary gland</w:t>
            </w:r>
          </w:p>
        </w:tc>
      </w:tr>
      <w:tr w:rsidR="00937888">
        <w:trPr>
          <w:trHeight w:val="300"/>
        </w:trPr>
        <w:tc>
          <w:tcPr>
            <w:tcW w:w="1000" w:type="dxa"/>
          </w:tcPr>
          <w:p w:rsidR="00937888" w:rsidRDefault="00EC7B47">
            <w:pPr>
              <w:pStyle w:val="TableParagraph"/>
              <w:ind w:left="31" w:right="11"/>
              <w:jc w:val="center"/>
              <w:rPr>
                <w:sz w:val="24"/>
              </w:rPr>
            </w:pPr>
            <w:r>
              <w:rPr>
                <w:sz w:val="24"/>
              </w:rPr>
              <w:t>K114</w:t>
            </w:r>
          </w:p>
        </w:tc>
        <w:tc>
          <w:tcPr>
            <w:tcW w:w="4720" w:type="dxa"/>
          </w:tcPr>
          <w:p w:rsidR="00937888" w:rsidRDefault="00EC7B47">
            <w:pPr>
              <w:pStyle w:val="TableParagraph"/>
              <w:rPr>
                <w:sz w:val="24"/>
              </w:rPr>
            </w:pPr>
            <w:r>
              <w:rPr>
                <w:sz w:val="24"/>
              </w:rPr>
              <w:t>Lỗ rò tuyến nước bọt</w:t>
            </w:r>
          </w:p>
        </w:tc>
        <w:tc>
          <w:tcPr>
            <w:tcW w:w="5040" w:type="dxa"/>
          </w:tcPr>
          <w:p w:rsidR="00937888" w:rsidRDefault="00EC7B47">
            <w:pPr>
              <w:pStyle w:val="TableParagraph"/>
              <w:rPr>
                <w:sz w:val="24"/>
              </w:rPr>
            </w:pPr>
            <w:r>
              <w:rPr>
                <w:sz w:val="24"/>
              </w:rPr>
              <w:t>Fistula of salivary gland</w:t>
            </w:r>
          </w:p>
        </w:tc>
      </w:tr>
      <w:tr w:rsidR="00937888">
        <w:trPr>
          <w:trHeight w:val="300"/>
        </w:trPr>
        <w:tc>
          <w:tcPr>
            <w:tcW w:w="1000" w:type="dxa"/>
          </w:tcPr>
          <w:p w:rsidR="00937888" w:rsidRDefault="00EC7B47">
            <w:pPr>
              <w:pStyle w:val="TableParagraph"/>
              <w:ind w:left="31" w:right="11"/>
              <w:jc w:val="center"/>
              <w:rPr>
                <w:sz w:val="24"/>
              </w:rPr>
            </w:pPr>
            <w:r>
              <w:rPr>
                <w:sz w:val="24"/>
              </w:rPr>
              <w:t>K115</w:t>
            </w:r>
          </w:p>
        </w:tc>
        <w:tc>
          <w:tcPr>
            <w:tcW w:w="4720" w:type="dxa"/>
          </w:tcPr>
          <w:p w:rsidR="00937888" w:rsidRDefault="00EC7B47">
            <w:pPr>
              <w:pStyle w:val="TableParagraph"/>
              <w:rPr>
                <w:sz w:val="24"/>
              </w:rPr>
            </w:pPr>
            <w:r>
              <w:rPr>
                <w:sz w:val="24"/>
              </w:rPr>
              <w:t>Bệnh sỏi tuyến nước bọt</w:t>
            </w:r>
          </w:p>
        </w:tc>
        <w:tc>
          <w:tcPr>
            <w:tcW w:w="5040" w:type="dxa"/>
          </w:tcPr>
          <w:p w:rsidR="00937888" w:rsidRDefault="00EC7B47">
            <w:pPr>
              <w:pStyle w:val="TableParagraph"/>
              <w:rPr>
                <w:sz w:val="24"/>
              </w:rPr>
            </w:pPr>
            <w:r>
              <w:rPr>
                <w:sz w:val="24"/>
              </w:rPr>
              <w:t>Sialolithiasis</w:t>
            </w:r>
          </w:p>
        </w:tc>
      </w:tr>
      <w:tr w:rsidR="00937888">
        <w:trPr>
          <w:trHeight w:val="300"/>
        </w:trPr>
        <w:tc>
          <w:tcPr>
            <w:tcW w:w="1000" w:type="dxa"/>
          </w:tcPr>
          <w:p w:rsidR="00937888" w:rsidRDefault="00EC7B47">
            <w:pPr>
              <w:pStyle w:val="TableParagraph"/>
              <w:ind w:left="31" w:right="11"/>
              <w:jc w:val="center"/>
              <w:rPr>
                <w:sz w:val="24"/>
              </w:rPr>
            </w:pPr>
            <w:r>
              <w:rPr>
                <w:sz w:val="24"/>
              </w:rPr>
              <w:t>K116</w:t>
            </w:r>
          </w:p>
        </w:tc>
        <w:tc>
          <w:tcPr>
            <w:tcW w:w="4720" w:type="dxa"/>
          </w:tcPr>
          <w:p w:rsidR="00937888" w:rsidRDefault="00EC7B47">
            <w:pPr>
              <w:pStyle w:val="TableParagraph"/>
              <w:rPr>
                <w:sz w:val="24"/>
              </w:rPr>
            </w:pPr>
            <w:r>
              <w:rPr>
                <w:sz w:val="24"/>
              </w:rPr>
              <w:t>Nang nhầy của tuyến nước bọt</w:t>
            </w:r>
          </w:p>
        </w:tc>
        <w:tc>
          <w:tcPr>
            <w:tcW w:w="5040" w:type="dxa"/>
          </w:tcPr>
          <w:p w:rsidR="00937888" w:rsidRDefault="00EC7B47">
            <w:pPr>
              <w:pStyle w:val="TableParagraph"/>
              <w:rPr>
                <w:sz w:val="24"/>
              </w:rPr>
            </w:pPr>
            <w:r>
              <w:rPr>
                <w:sz w:val="24"/>
              </w:rPr>
              <w:t>Mucocele of salivary gland</w:t>
            </w:r>
          </w:p>
        </w:tc>
      </w:tr>
      <w:tr w:rsidR="00937888">
        <w:trPr>
          <w:trHeight w:val="300"/>
        </w:trPr>
        <w:tc>
          <w:tcPr>
            <w:tcW w:w="1000" w:type="dxa"/>
          </w:tcPr>
          <w:p w:rsidR="00937888" w:rsidRDefault="00EC7B47">
            <w:pPr>
              <w:pStyle w:val="TableParagraph"/>
              <w:ind w:left="31" w:right="11"/>
              <w:jc w:val="center"/>
              <w:rPr>
                <w:sz w:val="24"/>
              </w:rPr>
            </w:pPr>
            <w:r>
              <w:rPr>
                <w:sz w:val="24"/>
              </w:rPr>
              <w:t>K117</w:t>
            </w:r>
          </w:p>
        </w:tc>
        <w:tc>
          <w:tcPr>
            <w:tcW w:w="4720" w:type="dxa"/>
          </w:tcPr>
          <w:p w:rsidR="00937888" w:rsidRDefault="00EC7B47">
            <w:pPr>
              <w:pStyle w:val="TableParagraph"/>
              <w:rPr>
                <w:sz w:val="24"/>
              </w:rPr>
            </w:pPr>
            <w:r>
              <w:rPr>
                <w:sz w:val="24"/>
              </w:rPr>
              <w:t>Rối loạn tiết nước bọt</w:t>
            </w:r>
          </w:p>
        </w:tc>
        <w:tc>
          <w:tcPr>
            <w:tcW w:w="5040" w:type="dxa"/>
          </w:tcPr>
          <w:p w:rsidR="00937888" w:rsidRDefault="00EC7B47">
            <w:pPr>
              <w:pStyle w:val="TableParagraph"/>
              <w:rPr>
                <w:sz w:val="24"/>
              </w:rPr>
            </w:pPr>
            <w:r>
              <w:rPr>
                <w:sz w:val="24"/>
              </w:rPr>
              <w:t>Disturbances of salivary secretion</w:t>
            </w:r>
          </w:p>
        </w:tc>
      </w:tr>
      <w:tr w:rsidR="00937888">
        <w:trPr>
          <w:trHeight w:val="300"/>
        </w:trPr>
        <w:tc>
          <w:tcPr>
            <w:tcW w:w="1000" w:type="dxa"/>
          </w:tcPr>
          <w:p w:rsidR="00937888" w:rsidRDefault="00EC7B47">
            <w:pPr>
              <w:pStyle w:val="TableParagraph"/>
              <w:ind w:left="31" w:right="11"/>
              <w:jc w:val="center"/>
              <w:rPr>
                <w:sz w:val="24"/>
              </w:rPr>
            </w:pPr>
            <w:r>
              <w:rPr>
                <w:sz w:val="24"/>
              </w:rPr>
              <w:t>K118</w:t>
            </w:r>
          </w:p>
        </w:tc>
        <w:tc>
          <w:tcPr>
            <w:tcW w:w="4720" w:type="dxa"/>
          </w:tcPr>
          <w:p w:rsidR="00937888" w:rsidRDefault="00EC7B47">
            <w:pPr>
              <w:pStyle w:val="TableParagraph"/>
              <w:rPr>
                <w:sz w:val="24"/>
              </w:rPr>
            </w:pPr>
            <w:r>
              <w:rPr>
                <w:sz w:val="24"/>
              </w:rPr>
              <w:t>Bệnh khác của tuyến nước bọt</w:t>
            </w:r>
          </w:p>
        </w:tc>
        <w:tc>
          <w:tcPr>
            <w:tcW w:w="5040" w:type="dxa"/>
          </w:tcPr>
          <w:p w:rsidR="00937888" w:rsidRDefault="00EC7B47">
            <w:pPr>
              <w:pStyle w:val="TableParagraph"/>
              <w:rPr>
                <w:sz w:val="24"/>
              </w:rPr>
            </w:pPr>
            <w:r>
              <w:rPr>
                <w:sz w:val="24"/>
              </w:rPr>
              <w:t>Other diseases of salivary glands</w:t>
            </w:r>
          </w:p>
        </w:tc>
      </w:tr>
      <w:tr w:rsidR="00937888">
        <w:trPr>
          <w:trHeight w:val="300"/>
        </w:trPr>
        <w:tc>
          <w:tcPr>
            <w:tcW w:w="1000" w:type="dxa"/>
          </w:tcPr>
          <w:p w:rsidR="00937888" w:rsidRDefault="00EC7B47">
            <w:pPr>
              <w:pStyle w:val="TableParagraph"/>
              <w:ind w:left="31" w:right="11"/>
              <w:jc w:val="center"/>
              <w:rPr>
                <w:sz w:val="24"/>
              </w:rPr>
            </w:pPr>
            <w:r>
              <w:rPr>
                <w:sz w:val="24"/>
              </w:rPr>
              <w:t>K119</w:t>
            </w:r>
          </w:p>
        </w:tc>
        <w:tc>
          <w:tcPr>
            <w:tcW w:w="4720" w:type="dxa"/>
          </w:tcPr>
          <w:p w:rsidR="00937888" w:rsidRDefault="00EC7B47">
            <w:pPr>
              <w:pStyle w:val="TableParagraph"/>
              <w:rPr>
                <w:sz w:val="24"/>
              </w:rPr>
            </w:pPr>
            <w:r>
              <w:rPr>
                <w:sz w:val="24"/>
              </w:rPr>
              <w:t>Bệnh tuyến nước bọt, không đặc hiệu</w:t>
            </w:r>
          </w:p>
        </w:tc>
        <w:tc>
          <w:tcPr>
            <w:tcW w:w="5040" w:type="dxa"/>
          </w:tcPr>
          <w:p w:rsidR="00937888" w:rsidRDefault="00EC7B47">
            <w:pPr>
              <w:pStyle w:val="TableParagraph"/>
              <w:rPr>
                <w:sz w:val="24"/>
              </w:rPr>
            </w:pPr>
            <w:r>
              <w:rPr>
                <w:sz w:val="24"/>
              </w:rPr>
              <w:t>Disease of salivary gland, unspecified</w:t>
            </w:r>
          </w:p>
        </w:tc>
      </w:tr>
      <w:tr w:rsidR="00937888">
        <w:trPr>
          <w:trHeight w:val="300"/>
        </w:trPr>
        <w:tc>
          <w:tcPr>
            <w:tcW w:w="1000" w:type="dxa"/>
          </w:tcPr>
          <w:p w:rsidR="00937888" w:rsidRDefault="00EC7B47">
            <w:pPr>
              <w:pStyle w:val="TableParagraph"/>
              <w:ind w:left="31" w:right="11"/>
              <w:jc w:val="center"/>
              <w:rPr>
                <w:sz w:val="24"/>
              </w:rPr>
            </w:pPr>
            <w:r>
              <w:rPr>
                <w:sz w:val="24"/>
              </w:rPr>
              <w:t>K120</w:t>
            </w:r>
          </w:p>
        </w:tc>
        <w:tc>
          <w:tcPr>
            <w:tcW w:w="4720" w:type="dxa"/>
          </w:tcPr>
          <w:p w:rsidR="00937888" w:rsidRDefault="00EC7B47">
            <w:pPr>
              <w:pStyle w:val="TableParagraph"/>
              <w:rPr>
                <w:sz w:val="24"/>
              </w:rPr>
            </w:pPr>
            <w:r>
              <w:rPr>
                <w:sz w:val="24"/>
              </w:rPr>
              <w:t>Loét miệng tái diễn</w:t>
            </w:r>
          </w:p>
        </w:tc>
        <w:tc>
          <w:tcPr>
            <w:tcW w:w="5040" w:type="dxa"/>
          </w:tcPr>
          <w:p w:rsidR="00937888" w:rsidRDefault="00EC7B47">
            <w:pPr>
              <w:pStyle w:val="TableParagraph"/>
              <w:rPr>
                <w:sz w:val="24"/>
              </w:rPr>
            </w:pPr>
            <w:r>
              <w:rPr>
                <w:sz w:val="24"/>
              </w:rPr>
              <w:t>Recurrent oral aphthae</w:t>
            </w:r>
          </w:p>
        </w:tc>
      </w:tr>
      <w:tr w:rsidR="00937888">
        <w:trPr>
          <w:trHeight w:val="300"/>
        </w:trPr>
        <w:tc>
          <w:tcPr>
            <w:tcW w:w="1000" w:type="dxa"/>
          </w:tcPr>
          <w:p w:rsidR="00937888" w:rsidRDefault="00EC7B47">
            <w:pPr>
              <w:pStyle w:val="TableParagraph"/>
              <w:ind w:left="31" w:right="11"/>
              <w:jc w:val="center"/>
              <w:rPr>
                <w:sz w:val="24"/>
              </w:rPr>
            </w:pPr>
            <w:r>
              <w:rPr>
                <w:sz w:val="24"/>
              </w:rPr>
              <w:t>K121</w:t>
            </w:r>
          </w:p>
        </w:tc>
        <w:tc>
          <w:tcPr>
            <w:tcW w:w="4720" w:type="dxa"/>
          </w:tcPr>
          <w:p w:rsidR="00937888" w:rsidRDefault="00EC7B47">
            <w:pPr>
              <w:pStyle w:val="TableParagraph"/>
              <w:rPr>
                <w:sz w:val="24"/>
              </w:rPr>
            </w:pPr>
            <w:r>
              <w:rPr>
                <w:sz w:val="24"/>
              </w:rPr>
              <w:t>Dạng khác của viêm miệng</w:t>
            </w:r>
          </w:p>
        </w:tc>
        <w:tc>
          <w:tcPr>
            <w:tcW w:w="5040" w:type="dxa"/>
          </w:tcPr>
          <w:p w:rsidR="00937888" w:rsidRDefault="00EC7B47">
            <w:pPr>
              <w:pStyle w:val="TableParagraph"/>
              <w:rPr>
                <w:sz w:val="24"/>
              </w:rPr>
            </w:pPr>
            <w:r>
              <w:rPr>
                <w:sz w:val="24"/>
              </w:rPr>
              <w:t>Other forms of stomatitis</w:t>
            </w:r>
          </w:p>
        </w:tc>
      </w:tr>
      <w:tr w:rsidR="00937888">
        <w:trPr>
          <w:trHeight w:val="300"/>
        </w:trPr>
        <w:tc>
          <w:tcPr>
            <w:tcW w:w="1000" w:type="dxa"/>
          </w:tcPr>
          <w:p w:rsidR="00937888" w:rsidRDefault="00EC7B47">
            <w:pPr>
              <w:pStyle w:val="TableParagraph"/>
              <w:ind w:left="31" w:right="11"/>
              <w:jc w:val="center"/>
              <w:rPr>
                <w:sz w:val="24"/>
              </w:rPr>
            </w:pPr>
            <w:r>
              <w:rPr>
                <w:sz w:val="24"/>
              </w:rPr>
              <w:t>K122</w:t>
            </w:r>
          </w:p>
        </w:tc>
        <w:tc>
          <w:tcPr>
            <w:tcW w:w="4720" w:type="dxa"/>
          </w:tcPr>
          <w:p w:rsidR="00937888" w:rsidRDefault="00EC7B47">
            <w:pPr>
              <w:pStyle w:val="TableParagraph"/>
              <w:rPr>
                <w:sz w:val="24"/>
              </w:rPr>
            </w:pPr>
            <w:r>
              <w:rPr>
                <w:sz w:val="24"/>
              </w:rPr>
              <w:t>Viêm mô tế bào và áp xe của miệng</w:t>
            </w:r>
          </w:p>
        </w:tc>
        <w:tc>
          <w:tcPr>
            <w:tcW w:w="5040" w:type="dxa"/>
          </w:tcPr>
          <w:p w:rsidR="00937888" w:rsidRDefault="00EC7B47">
            <w:pPr>
              <w:pStyle w:val="TableParagraph"/>
              <w:rPr>
                <w:sz w:val="24"/>
              </w:rPr>
            </w:pPr>
            <w:r>
              <w:rPr>
                <w:sz w:val="24"/>
              </w:rPr>
              <w:t>Cellulitis and abscess of mouth</w:t>
            </w:r>
          </w:p>
        </w:tc>
      </w:tr>
      <w:tr w:rsidR="00937888">
        <w:trPr>
          <w:trHeight w:val="300"/>
        </w:trPr>
        <w:tc>
          <w:tcPr>
            <w:tcW w:w="1000" w:type="dxa"/>
          </w:tcPr>
          <w:p w:rsidR="00937888" w:rsidRDefault="00EC7B47">
            <w:pPr>
              <w:pStyle w:val="TableParagraph"/>
              <w:ind w:left="31" w:right="11"/>
              <w:jc w:val="center"/>
              <w:rPr>
                <w:sz w:val="24"/>
              </w:rPr>
            </w:pPr>
            <w:r>
              <w:rPr>
                <w:sz w:val="24"/>
              </w:rPr>
              <w:t>K123</w:t>
            </w:r>
          </w:p>
        </w:tc>
        <w:tc>
          <w:tcPr>
            <w:tcW w:w="4720" w:type="dxa"/>
          </w:tcPr>
          <w:p w:rsidR="00937888" w:rsidRDefault="00EC7B47">
            <w:pPr>
              <w:pStyle w:val="TableParagraph"/>
              <w:rPr>
                <w:sz w:val="24"/>
              </w:rPr>
            </w:pPr>
            <w:r>
              <w:rPr>
                <w:sz w:val="24"/>
              </w:rPr>
              <w:t>Viêm miệng (loét)</w:t>
            </w:r>
          </w:p>
        </w:tc>
        <w:tc>
          <w:tcPr>
            <w:tcW w:w="5040" w:type="dxa"/>
          </w:tcPr>
          <w:p w:rsidR="00937888" w:rsidRDefault="00EC7B47">
            <w:pPr>
              <w:pStyle w:val="TableParagraph"/>
              <w:rPr>
                <w:sz w:val="24"/>
              </w:rPr>
            </w:pPr>
            <w:r>
              <w:rPr>
                <w:sz w:val="24"/>
              </w:rPr>
              <w:t>Oral mucositis (ulcerative)</w:t>
            </w:r>
          </w:p>
        </w:tc>
      </w:tr>
      <w:tr w:rsidR="00937888">
        <w:trPr>
          <w:trHeight w:val="300"/>
        </w:trPr>
        <w:tc>
          <w:tcPr>
            <w:tcW w:w="1000" w:type="dxa"/>
          </w:tcPr>
          <w:p w:rsidR="00937888" w:rsidRDefault="00EC7B47">
            <w:pPr>
              <w:pStyle w:val="TableParagraph"/>
              <w:ind w:left="31" w:right="11"/>
              <w:jc w:val="center"/>
              <w:rPr>
                <w:sz w:val="24"/>
              </w:rPr>
            </w:pPr>
            <w:r>
              <w:rPr>
                <w:sz w:val="24"/>
              </w:rPr>
              <w:t>K130</w:t>
            </w:r>
          </w:p>
        </w:tc>
        <w:tc>
          <w:tcPr>
            <w:tcW w:w="4720" w:type="dxa"/>
          </w:tcPr>
          <w:p w:rsidR="00937888" w:rsidRDefault="00EC7B47">
            <w:pPr>
              <w:pStyle w:val="TableParagraph"/>
              <w:rPr>
                <w:sz w:val="24"/>
              </w:rPr>
            </w:pPr>
            <w:r>
              <w:rPr>
                <w:sz w:val="24"/>
              </w:rPr>
              <w:t>Bệnh của môi</w:t>
            </w:r>
          </w:p>
        </w:tc>
        <w:tc>
          <w:tcPr>
            <w:tcW w:w="5040" w:type="dxa"/>
          </w:tcPr>
          <w:p w:rsidR="00937888" w:rsidRDefault="00EC7B47">
            <w:pPr>
              <w:pStyle w:val="TableParagraph"/>
              <w:rPr>
                <w:sz w:val="24"/>
              </w:rPr>
            </w:pPr>
            <w:r>
              <w:rPr>
                <w:sz w:val="24"/>
              </w:rPr>
              <w:t>Diseases of lips</w:t>
            </w:r>
          </w:p>
        </w:tc>
      </w:tr>
      <w:tr w:rsidR="00937888">
        <w:trPr>
          <w:trHeight w:val="300"/>
        </w:trPr>
        <w:tc>
          <w:tcPr>
            <w:tcW w:w="1000" w:type="dxa"/>
          </w:tcPr>
          <w:p w:rsidR="00937888" w:rsidRDefault="00EC7B47">
            <w:pPr>
              <w:pStyle w:val="TableParagraph"/>
              <w:ind w:left="31" w:right="11"/>
              <w:jc w:val="center"/>
              <w:rPr>
                <w:sz w:val="24"/>
              </w:rPr>
            </w:pPr>
            <w:r>
              <w:rPr>
                <w:sz w:val="24"/>
              </w:rPr>
              <w:t>K131</w:t>
            </w:r>
          </w:p>
        </w:tc>
        <w:tc>
          <w:tcPr>
            <w:tcW w:w="4720" w:type="dxa"/>
          </w:tcPr>
          <w:p w:rsidR="00937888" w:rsidRDefault="00EC7B47">
            <w:pPr>
              <w:pStyle w:val="TableParagraph"/>
              <w:rPr>
                <w:sz w:val="24"/>
              </w:rPr>
            </w:pPr>
            <w:r>
              <w:rPr>
                <w:sz w:val="24"/>
              </w:rPr>
              <w:t>Đau má và môi</w:t>
            </w:r>
          </w:p>
        </w:tc>
        <w:tc>
          <w:tcPr>
            <w:tcW w:w="5040" w:type="dxa"/>
          </w:tcPr>
          <w:p w:rsidR="00937888" w:rsidRDefault="00EC7B47">
            <w:pPr>
              <w:pStyle w:val="TableParagraph"/>
              <w:rPr>
                <w:sz w:val="24"/>
              </w:rPr>
            </w:pPr>
            <w:r>
              <w:rPr>
                <w:sz w:val="24"/>
              </w:rPr>
              <w:t>Cheek and lip biting</w:t>
            </w:r>
          </w:p>
        </w:tc>
      </w:tr>
      <w:tr w:rsidR="00937888">
        <w:trPr>
          <w:trHeight w:val="620"/>
        </w:trPr>
        <w:tc>
          <w:tcPr>
            <w:tcW w:w="1000" w:type="dxa"/>
          </w:tcPr>
          <w:p w:rsidR="00937888" w:rsidRDefault="00EC7B47">
            <w:pPr>
              <w:pStyle w:val="TableParagraph"/>
              <w:ind w:left="31" w:right="11"/>
              <w:jc w:val="center"/>
              <w:rPr>
                <w:sz w:val="24"/>
              </w:rPr>
            </w:pPr>
            <w:r>
              <w:rPr>
                <w:sz w:val="24"/>
              </w:rPr>
              <w:t>K132</w:t>
            </w:r>
          </w:p>
        </w:tc>
        <w:tc>
          <w:tcPr>
            <w:tcW w:w="4720" w:type="dxa"/>
          </w:tcPr>
          <w:p w:rsidR="00937888" w:rsidRDefault="00EC7B47">
            <w:pPr>
              <w:pStyle w:val="TableParagraph"/>
              <w:spacing w:line="261" w:lineRule="auto"/>
              <w:ind w:right="534"/>
              <w:rPr>
                <w:sz w:val="24"/>
              </w:rPr>
            </w:pPr>
            <w:r>
              <w:rPr>
                <w:sz w:val="24"/>
              </w:rPr>
              <w:t>Mảng trắng và rối loạn khác của thượng bì miệng, bao gồm lưới</w:t>
            </w:r>
          </w:p>
        </w:tc>
        <w:tc>
          <w:tcPr>
            <w:tcW w:w="5040" w:type="dxa"/>
          </w:tcPr>
          <w:p w:rsidR="00937888" w:rsidRDefault="00EC7B47">
            <w:pPr>
              <w:pStyle w:val="TableParagraph"/>
              <w:spacing w:line="261" w:lineRule="auto"/>
              <w:rPr>
                <w:sz w:val="24"/>
              </w:rPr>
            </w:pPr>
            <w:r>
              <w:rPr>
                <w:spacing w:val="-4"/>
                <w:sz w:val="24"/>
              </w:rPr>
              <w:t xml:space="preserve">Leukoplakia </w:t>
            </w:r>
            <w:r>
              <w:rPr>
                <w:spacing w:val="-3"/>
                <w:sz w:val="24"/>
              </w:rPr>
              <w:t xml:space="preserve">and other disturbances </w:t>
            </w:r>
            <w:r>
              <w:rPr>
                <w:sz w:val="24"/>
              </w:rPr>
              <w:t xml:space="preserve">of oral </w:t>
            </w:r>
            <w:r>
              <w:rPr>
                <w:spacing w:val="-5"/>
                <w:sz w:val="24"/>
              </w:rPr>
              <w:t xml:space="preserve">epithelium, </w:t>
            </w:r>
            <w:r>
              <w:rPr>
                <w:spacing w:val="-4"/>
                <w:sz w:val="24"/>
              </w:rPr>
              <w:t xml:space="preserve">including </w:t>
            </w:r>
            <w:r>
              <w:rPr>
                <w:sz w:val="24"/>
              </w:rPr>
              <w:t>tongue</w:t>
            </w:r>
          </w:p>
        </w:tc>
      </w:tr>
      <w:tr w:rsidR="00937888">
        <w:trPr>
          <w:trHeight w:val="300"/>
        </w:trPr>
        <w:tc>
          <w:tcPr>
            <w:tcW w:w="1000" w:type="dxa"/>
          </w:tcPr>
          <w:p w:rsidR="00937888" w:rsidRDefault="00EC7B47">
            <w:pPr>
              <w:pStyle w:val="TableParagraph"/>
              <w:ind w:left="31" w:right="11"/>
              <w:jc w:val="center"/>
              <w:rPr>
                <w:sz w:val="24"/>
              </w:rPr>
            </w:pPr>
            <w:r>
              <w:rPr>
                <w:sz w:val="24"/>
              </w:rPr>
              <w:t>K133</w:t>
            </w:r>
          </w:p>
        </w:tc>
        <w:tc>
          <w:tcPr>
            <w:tcW w:w="4720" w:type="dxa"/>
          </w:tcPr>
          <w:p w:rsidR="00937888" w:rsidRDefault="00EC7B47">
            <w:pPr>
              <w:pStyle w:val="TableParagraph"/>
              <w:rPr>
                <w:sz w:val="24"/>
              </w:rPr>
            </w:pPr>
            <w:r>
              <w:rPr>
                <w:sz w:val="24"/>
              </w:rPr>
              <w:t>Bạch sản dạng tóc</w:t>
            </w:r>
          </w:p>
        </w:tc>
        <w:tc>
          <w:tcPr>
            <w:tcW w:w="5040" w:type="dxa"/>
          </w:tcPr>
          <w:p w:rsidR="00937888" w:rsidRDefault="00EC7B47">
            <w:pPr>
              <w:pStyle w:val="TableParagraph"/>
              <w:rPr>
                <w:sz w:val="24"/>
              </w:rPr>
            </w:pPr>
            <w:r>
              <w:rPr>
                <w:sz w:val="24"/>
              </w:rPr>
              <w:t>Hairy leukoplakia</w:t>
            </w:r>
          </w:p>
        </w:tc>
      </w:tr>
      <w:tr w:rsidR="00937888">
        <w:trPr>
          <w:trHeight w:val="620"/>
        </w:trPr>
        <w:tc>
          <w:tcPr>
            <w:tcW w:w="1000" w:type="dxa"/>
          </w:tcPr>
          <w:p w:rsidR="00937888" w:rsidRDefault="00EC7B47">
            <w:pPr>
              <w:pStyle w:val="TableParagraph"/>
              <w:ind w:left="31" w:right="11"/>
              <w:jc w:val="center"/>
              <w:rPr>
                <w:sz w:val="24"/>
              </w:rPr>
            </w:pPr>
            <w:r>
              <w:rPr>
                <w:sz w:val="24"/>
              </w:rPr>
              <w:t>K134</w:t>
            </w:r>
          </w:p>
        </w:tc>
        <w:tc>
          <w:tcPr>
            <w:tcW w:w="4720" w:type="dxa"/>
          </w:tcPr>
          <w:p w:rsidR="00937888" w:rsidRDefault="00EC7B47">
            <w:pPr>
              <w:pStyle w:val="TableParagraph"/>
              <w:spacing w:line="261" w:lineRule="auto"/>
              <w:rPr>
                <w:sz w:val="24"/>
              </w:rPr>
            </w:pPr>
            <w:r>
              <w:rPr>
                <w:sz w:val="24"/>
              </w:rPr>
              <w:t xml:space="preserve">U </w:t>
            </w:r>
            <w:r>
              <w:rPr>
                <w:spacing w:val="-3"/>
                <w:sz w:val="24"/>
              </w:rPr>
              <w:t xml:space="preserve">hạt </w:t>
            </w:r>
            <w:r>
              <w:rPr>
                <w:sz w:val="24"/>
              </w:rPr>
              <w:t xml:space="preserve">và </w:t>
            </w:r>
            <w:r>
              <w:rPr>
                <w:spacing w:val="-3"/>
                <w:sz w:val="24"/>
              </w:rPr>
              <w:t xml:space="preserve">tổn </w:t>
            </w:r>
            <w:r>
              <w:rPr>
                <w:sz w:val="24"/>
              </w:rPr>
              <w:t xml:space="preserve">thương dạng u </w:t>
            </w:r>
            <w:r>
              <w:rPr>
                <w:spacing w:val="-3"/>
                <w:sz w:val="24"/>
              </w:rPr>
              <w:t xml:space="preserve">hạt của </w:t>
            </w:r>
            <w:r>
              <w:rPr>
                <w:spacing w:val="-4"/>
                <w:sz w:val="24"/>
              </w:rPr>
              <w:t xml:space="preserve">niêm </w:t>
            </w:r>
            <w:r>
              <w:rPr>
                <w:spacing w:val="-5"/>
                <w:sz w:val="24"/>
              </w:rPr>
              <w:t>mạc miệng</w:t>
            </w:r>
          </w:p>
        </w:tc>
        <w:tc>
          <w:tcPr>
            <w:tcW w:w="5040" w:type="dxa"/>
          </w:tcPr>
          <w:p w:rsidR="00937888" w:rsidRDefault="00EC7B47">
            <w:pPr>
              <w:pStyle w:val="TableParagraph"/>
              <w:spacing w:line="261" w:lineRule="auto"/>
              <w:rPr>
                <w:sz w:val="24"/>
              </w:rPr>
            </w:pPr>
            <w:r>
              <w:rPr>
                <w:sz w:val="24"/>
              </w:rPr>
              <w:t xml:space="preserve">Granuloma </w:t>
            </w:r>
            <w:r>
              <w:rPr>
                <w:spacing w:val="-3"/>
                <w:sz w:val="24"/>
              </w:rPr>
              <w:t xml:space="preserve">and granuloma-like lesions </w:t>
            </w:r>
            <w:r>
              <w:rPr>
                <w:sz w:val="24"/>
              </w:rPr>
              <w:t>of oral mucosa</w:t>
            </w:r>
          </w:p>
        </w:tc>
      </w:tr>
      <w:tr w:rsidR="00937888">
        <w:trPr>
          <w:trHeight w:val="300"/>
        </w:trPr>
        <w:tc>
          <w:tcPr>
            <w:tcW w:w="1000" w:type="dxa"/>
          </w:tcPr>
          <w:p w:rsidR="00937888" w:rsidRDefault="00EC7B47">
            <w:pPr>
              <w:pStyle w:val="TableParagraph"/>
              <w:ind w:left="31" w:right="11"/>
              <w:jc w:val="center"/>
              <w:rPr>
                <w:sz w:val="24"/>
              </w:rPr>
            </w:pPr>
            <w:r>
              <w:rPr>
                <w:sz w:val="24"/>
              </w:rPr>
              <w:t>K135</w:t>
            </w:r>
          </w:p>
        </w:tc>
        <w:tc>
          <w:tcPr>
            <w:tcW w:w="4720" w:type="dxa"/>
          </w:tcPr>
          <w:p w:rsidR="00937888" w:rsidRDefault="00EC7B47">
            <w:pPr>
              <w:pStyle w:val="TableParagraph"/>
              <w:rPr>
                <w:sz w:val="24"/>
              </w:rPr>
            </w:pPr>
            <w:r>
              <w:rPr>
                <w:sz w:val="24"/>
              </w:rPr>
              <w:t>Xơ hoá dưới niêm mạc miệng</w:t>
            </w:r>
          </w:p>
        </w:tc>
        <w:tc>
          <w:tcPr>
            <w:tcW w:w="5040" w:type="dxa"/>
          </w:tcPr>
          <w:p w:rsidR="00937888" w:rsidRDefault="00EC7B47">
            <w:pPr>
              <w:pStyle w:val="TableParagraph"/>
              <w:rPr>
                <w:sz w:val="24"/>
              </w:rPr>
            </w:pPr>
            <w:r>
              <w:rPr>
                <w:sz w:val="24"/>
              </w:rPr>
              <w:t>Oral submucous fibrosis</w:t>
            </w:r>
          </w:p>
        </w:tc>
      </w:tr>
      <w:tr w:rsidR="00937888">
        <w:trPr>
          <w:trHeight w:val="300"/>
        </w:trPr>
        <w:tc>
          <w:tcPr>
            <w:tcW w:w="1000" w:type="dxa"/>
          </w:tcPr>
          <w:p w:rsidR="00937888" w:rsidRDefault="00EC7B47">
            <w:pPr>
              <w:pStyle w:val="TableParagraph"/>
              <w:ind w:left="31" w:right="11"/>
              <w:jc w:val="center"/>
              <w:rPr>
                <w:sz w:val="24"/>
              </w:rPr>
            </w:pPr>
            <w:r>
              <w:rPr>
                <w:sz w:val="24"/>
              </w:rPr>
              <w:t>K136</w:t>
            </w:r>
          </w:p>
        </w:tc>
        <w:tc>
          <w:tcPr>
            <w:tcW w:w="4720" w:type="dxa"/>
          </w:tcPr>
          <w:p w:rsidR="00937888" w:rsidRDefault="00EC7B47">
            <w:pPr>
              <w:pStyle w:val="TableParagraph"/>
              <w:rPr>
                <w:sz w:val="24"/>
              </w:rPr>
            </w:pPr>
            <w:r>
              <w:rPr>
                <w:sz w:val="24"/>
              </w:rPr>
              <w:t>Tăng sản do kích thích của niêm mạc miệng</w:t>
            </w:r>
          </w:p>
        </w:tc>
        <w:tc>
          <w:tcPr>
            <w:tcW w:w="5040" w:type="dxa"/>
          </w:tcPr>
          <w:p w:rsidR="00937888" w:rsidRDefault="00EC7B47">
            <w:pPr>
              <w:pStyle w:val="TableParagraph"/>
              <w:rPr>
                <w:sz w:val="24"/>
              </w:rPr>
            </w:pPr>
            <w:r>
              <w:rPr>
                <w:sz w:val="24"/>
              </w:rPr>
              <w:t>Irritative hyperplasia of oral mucosa</w:t>
            </w:r>
          </w:p>
        </w:tc>
      </w:tr>
      <w:tr w:rsidR="00937888">
        <w:trPr>
          <w:trHeight w:val="620"/>
        </w:trPr>
        <w:tc>
          <w:tcPr>
            <w:tcW w:w="1000" w:type="dxa"/>
          </w:tcPr>
          <w:p w:rsidR="00937888" w:rsidRDefault="00EC7B47">
            <w:pPr>
              <w:pStyle w:val="TableParagraph"/>
              <w:ind w:left="31" w:right="11"/>
              <w:jc w:val="center"/>
              <w:rPr>
                <w:sz w:val="24"/>
              </w:rPr>
            </w:pPr>
            <w:r>
              <w:rPr>
                <w:sz w:val="24"/>
              </w:rPr>
              <w:t>K137</w:t>
            </w:r>
          </w:p>
        </w:tc>
        <w:tc>
          <w:tcPr>
            <w:tcW w:w="4720" w:type="dxa"/>
          </w:tcPr>
          <w:p w:rsidR="00937888" w:rsidRDefault="00EC7B47">
            <w:pPr>
              <w:pStyle w:val="TableParagraph"/>
              <w:spacing w:line="261" w:lineRule="auto"/>
              <w:ind w:right="227"/>
              <w:rPr>
                <w:sz w:val="24"/>
              </w:rPr>
            </w:pPr>
            <w:r>
              <w:rPr>
                <w:sz w:val="24"/>
              </w:rPr>
              <w:t>Tổn thương khác và không xác định của niêm mạc miệng</w:t>
            </w:r>
          </w:p>
        </w:tc>
        <w:tc>
          <w:tcPr>
            <w:tcW w:w="5040" w:type="dxa"/>
          </w:tcPr>
          <w:p w:rsidR="00937888" w:rsidRDefault="00EC7B47">
            <w:pPr>
              <w:pStyle w:val="TableParagraph"/>
              <w:rPr>
                <w:sz w:val="24"/>
              </w:rPr>
            </w:pPr>
            <w:r>
              <w:rPr>
                <w:sz w:val="24"/>
              </w:rPr>
              <w:t>Other and unspecified lesions of oral mucosa</w:t>
            </w:r>
          </w:p>
        </w:tc>
      </w:tr>
      <w:tr w:rsidR="00937888">
        <w:trPr>
          <w:trHeight w:val="300"/>
        </w:trPr>
        <w:tc>
          <w:tcPr>
            <w:tcW w:w="1000" w:type="dxa"/>
          </w:tcPr>
          <w:p w:rsidR="00937888" w:rsidRDefault="00EC7B47">
            <w:pPr>
              <w:pStyle w:val="TableParagraph"/>
              <w:ind w:left="31" w:right="11"/>
              <w:jc w:val="center"/>
              <w:rPr>
                <w:sz w:val="24"/>
              </w:rPr>
            </w:pPr>
            <w:r>
              <w:rPr>
                <w:sz w:val="24"/>
              </w:rPr>
              <w:t>K140</w:t>
            </w:r>
          </w:p>
        </w:tc>
        <w:tc>
          <w:tcPr>
            <w:tcW w:w="4720" w:type="dxa"/>
          </w:tcPr>
          <w:p w:rsidR="00937888" w:rsidRDefault="00EC7B47">
            <w:pPr>
              <w:pStyle w:val="TableParagraph"/>
              <w:rPr>
                <w:sz w:val="24"/>
              </w:rPr>
            </w:pPr>
            <w:r>
              <w:rPr>
                <w:sz w:val="24"/>
              </w:rPr>
              <w:t>Viêm lưỡi</w:t>
            </w:r>
          </w:p>
        </w:tc>
        <w:tc>
          <w:tcPr>
            <w:tcW w:w="5040" w:type="dxa"/>
          </w:tcPr>
          <w:p w:rsidR="00937888" w:rsidRDefault="00EC7B47">
            <w:pPr>
              <w:pStyle w:val="TableParagraph"/>
              <w:rPr>
                <w:sz w:val="24"/>
              </w:rPr>
            </w:pPr>
            <w:r>
              <w:rPr>
                <w:sz w:val="24"/>
              </w:rPr>
              <w:t>Glossitis</w:t>
            </w:r>
          </w:p>
        </w:tc>
      </w:tr>
      <w:tr w:rsidR="00937888">
        <w:trPr>
          <w:trHeight w:val="300"/>
        </w:trPr>
        <w:tc>
          <w:tcPr>
            <w:tcW w:w="1000" w:type="dxa"/>
          </w:tcPr>
          <w:p w:rsidR="00937888" w:rsidRDefault="00EC7B47">
            <w:pPr>
              <w:pStyle w:val="TableParagraph"/>
              <w:ind w:left="31" w:right="11"/>
              <w:jc w:val="center"/>
              <w:rPr>
                <w:sz w:val="24"/>
              </w:rPr>
            </w:pPr>
            <w:r>
              <w:rPr>
                <w:sz w:val="24"/>
              </w:rPr>
              <w:t>K141</w:t>
            </w:r>
          </w:p>
        </w:tc>
        <w:tc>
          <w:tcPr>
            <w:tcW w:w="4720" w:type="dxa"/>
          </w:tcPr>
          <w:p w:rsidR="00937888" w:rsidRDefault="00EC7B47">
            <w:pPr>
              <w:pStyle w:val="TableParagraph"/>
              <w:rPr>
                <w:sz w:val="24"/>
              </w:rPr>
            </w:pPr>
            <w:r>
              <w:rPr>
                <w:sz w:val="24"/>
              </w:rPr>
              <w:t>Lưỡi bản đồ</w:t>
            </w:r>
          </w:p>
        </w:tc>
        <w:tc>
          <w:tcPr>
            <w:tcW w:w="5040" w:type="dxa"/>
          </w:tcPr>
          <w:p w:rsidR="00937888" w:rsidRDefault="00EC7B47">
            <w:pPr>
              <w:pStyle w:val="TableParagraph"/>
              <w:rPr>
                <w:sz w:val="24"/>
              </w:rPr>
            </w:pPr>
            <w:r>
              <w:rPr>
                <w:sz w:val="24"/>
              </w:rPr>
              <w:t>Geographic tongue</w:t>
            </w:r>
          </w:p>
        </w:tc>
      </w:tr>
      <w:tr w:rsidR="00937888">
        <w:trPr>
          <w:trHeight w:val="300"/>
        </w:trPr>
        <w:tc>
          <w:tcPr>
            <w:tcW w:w="1000" w:type="dxa"/>
          </w:tcPr>
          <w:p w:rsidR="00937888" w:rsidRDefault="00EC7B47">
            <w:pPr>
              <w:pStyle w:val="TableParagraph"/>
              <w:ind w:left="31" w:right="11"/>
              <w:jc w:val="center"/>
              <w:rPr>
                <w:sz w:val="24"/>
              </w:rPr>
            </w:pPr>
            <w:r>
              <w:rPr>
                <w:sz w:val="24"/>
              </w:rPr>
              <w:t>K142</w:t>
            </w:r>
          </w:p>
        </w:tc>
        <w:tc>
          <w:tcPr>
            <w:tcW w:w="4720" w:type="dxa"/>
          </w:tcPr>
          <w:p w:rsidR="00937888" w:rsidRDefault="00EC7B47">
            <w:pPr>
              <w:pStyle w:val="TableParagraph"/>
              <w:rPr>
                <w:sz w:val="24"/>
              </w:rPr>
            </w:pPr>
            <w:r>
              <w:rPr>
                <w:sz w:val="24"/>
              </w:rPr>
              <w:t>Viêm lưỡi dạng thoi</w:t>
            </w:r>
          </w:p>
        </w:tc>
        <w:tc>
          <w:tcPr>
            <w:tcW w:w="5040" w:type="dxa"/>
          </w:tcPr>
          <w:p w:rsidR="00937888" w:rsidRDefault="00EC7B47">
            <w:pPr>
              <w:pStyle w:val="TableParagraph"/>
              <w:rPr>
                <w:sz w:val="24"/>
              </w:rPr>
            </w:pPr>
            <w:r>
              <w:rPr>
                <w:sz w:val="24"/>
              </w:rPr>
              <w:t>Median rhomboid glossitis</w:t>
            </w:r>
          </w:p>
        </w:tc>
      </w:tr>
      <w:tr w:rsidR="00937888">
        <w:trPr>
          <w:trHeight w:val="300"/>
        </w:trPr>
        <w:tc>
          <w:tcPr>
            <w:tcW w:w="1000" w:type="dxa"/>
          </w:tcPr>
          <w:p w:rsidR="00937888" w:rsidRDefault="00EC7B47">
            <w:pPr>
              <w:pStyle w:val="TableParagraph"/>
              <w:ind w:left="31" w:right="11"/>
              <w:jc w:val="center"/>
              <w:rPr>
                <w:sz w:val="24"/>
              </w:rPr>
            </w:pPr>
            <w:r>
              <w:rPr>
                <w:sz w:val="24"/>
              </w:rPr>
              <w:t>K143</w:t>
            </w:r>
          </w:p>
        </w:tc>
        <w:tc>
          <w:tcPr>
            <w:tcW w:w="4720" w:type="dxa"/>
          </w:tcPr>
          <w:p w:rsidR="00937888" w:rsidRDefault="00EC7B47">
            <w:pPr>
              <w:pStyle w:val="TableParagraph"/>
              <w:rPr>
                <w:sz w:val="24"/>
              </w:rPr>
            </w:pPr>
            <w:r>
              <w:rPr>
                <w:sz w:val="24"/>
              </w:rPr>
              <w:t>Phì đại gai lưỡi</w:t>
            </w:r>
          </w:p>
        </w:tc>
        <w:tc>
          <w:tcPr>
            <w:tcW w:w="5040" w:type="dxa"/>
          </w:tcPr>
          <w:p w:rsidR="00937888" w:rsidRDefault="00EC7B47">
            <w:pPr>
              <w:pStyle w:val="TableParagraph"/>
              <w:rPr>
                <w:sz w:val="24"/>
              </w:rPr>
            </w:pPr>
            <w:r>
              <w:rPr>
                <w:sz w:val="24"/>
              </w:rPr>
              <w:t>Hypertrophy of tongue papillae</w:t>
            </w:r>
          </w:p>
        </w:tc>
      </w:tr>
      <w:tr w:rsidR="00937888">
        <w:trPr>
          <w:trHeight w:val="300"/>
        </w:trPr>
        <w:tc>
          <w:tcPr>
            <w:tcW w:w="1000" w:type="dxa"/>
          </w:tcPr>
          <w:p w:rsidR="00937888" w:rsidRDefault="00EC7B47">
            <w:pPr>
              <w:pStyle w:val="TableParagraph"/>
              <w:ind w:left="31" w:right="11"/>
              <w:jc w:val="center"/>
              <w:rPr>
                <w:sz w:val="24"/>
              </w:rPr>
            </w:pPr>
            <w:r>
              <w:rPr>
                <w:sz w:val="24"/>
              </w:rPr>
              <w:t>K144</w:t>
            </w:r>
          </w:p>
        </w:tc>
        <w:tc>
          <w:tcPr>
            <w:tcW w:w="4720" w:type="dxa"/>
          </w:tcPr>
          <w:p w:rsidR="00937888" w:rsidRDefault="00EC7B47">
            <w:pPr>
              <w:pStyle w:val="TableParagraph"/>
              <w:rPr>
                <w:sz w:val="24"/>
              </w:rPr>
            </w:pPr>
            <w:r>
              <w:rPr>
                <w:sz w:val="24"/>
              </w:rPr>
              <w:t>Teo gai lưỡi</w:t>
            </w:r>
          </w:p>
        </w:tc>
        <w:tc>
          <w:tcPr>
            <w:tcW w:w="5040" w:type="dxa"/>
          </w:tcPr>
          <w:p w:rsidR="00937888" w:rsidRDefault="00EC7B47">
            <w:pPr>
              <w:pStyle w:val="TableParagraph"/>
              <w:rPr>
                <w:sz w:val="24"/>
              </w:rPr>
            </w:pPr>
            <w:r>
              <w:rPr>
                <w:sz w:val="24"/>
              </w:rPr>
              <w:t>Atrophy of tongue papillae</w:t>
            </w:r>
          </w:p>
        </w:tc>
      </w:tr>
      <w:tr w:rsidR="00937888">
        <w:trPr>
          <w:trHeight w:val="300"/>
        </w:trPr>
        <w:tc>
          <w:tcPr>
            <w:tcW w:w="1000" w:type="dxa"/>
          </w:tcPr>
          <w:p w:rsidR="00937888" w:rsidRDefault="00EC7B47">
            <w:pPr>
              <w:pStyle w:val="TableParagraph"/>
              <w:ind w:left="31" w:right="11"/>
              <w:jc w:val="center"/>
              <w:rPr>
                <w:sz w:val="24"/>
              </w:rPr>
            </w:pPr>
            <w:r>
              <w:rPr>
                <w:sz w:val="24"/>
              </w:rPr>
              <w:t>K145</w:t>
            </w:r>
          </w:p>
        </w:tc>
        <w:tc>
          <w:tcPr>
            <w:tcW w:w="4720" w:type="dxa"/>
          </w:tcPr>
          <w:p w:rsidR="00937888" w:rsidRDefault="00EC7B47">
            <w:pPr>
              <w:pStyle w:val="TableParagraph"/>
              <w:rPr>
                <w:sz w:val="24"/>
              </w:rPr>
            </w:pPr>
            <w:r>
              <w:rPr>
                <w:sz w:val="24"/>
              </w:rPr>
              <w:t>Lưỡi bị gấp nếp</w:t>
            </w:r>
          </w:p>
        </w:tc>
        <w:tc>
          <w:tcPr>
            <w:tcW w:w="5040" w:type="dxa"/>
          </w:tcPr>
          <w:p w:rsidR="00937888" w:rsidRDefault="00EC7B47">
            <w:pPr>
              <w:pStyle w:val="TableParagraph"/>
              <w:rPr>
                <w:sz w:val="24"/>
              </w:rPr>
            </w:pPr>
            <w:r>
              <w:rPr>
                <w:sz w:val="24"/>
              </w:rPr>
              <w:t>Plicated tongue</w:t>
            </w:r>
          </w:p>
        </w:tc>
      </w:tr>
      <w:tr w:rsidR="00937888">
        <w:trPr>
          <w:trHeight w:val="300"/>
        </w:trPr>
        <w:tc>
          <w:tcPr>
            <w:tcW w:w="1000" w:type="dxa"/>
          </w:tcPr>
          <w:p w:rsidR="00937888" w:rsidRDefault="00EC7B47">
            <w:pPr>
              <w:pStyle w:val="TableParagraph"/>
              <w:ind w:left="31" w:right="11"/>
              <w:jc w:val="center"/>
              <w:rPr>
                <w:sz w:val="24"/>
              </w:rPr>
            </w:pPr>
            <w:r>
              <w:rPr>
                <w:sz w:val="24"/>
              </w:rPr>
              <w:t>K146</w:t>
            </w:r>
          </w:p>
        </w:tc>
        <w:tc>
          <w:tcPr>
            <w:tcW w:w="4720" w:type="dxa"/>
          </w:tcPr>
          <w:p w:rsidR="00937888" w:rsidRDefault="00EC7B47">
            <w:pPr>
              <w:pStyle w:val="TableParagraph"/>
              <w:rPr>
                <w:sz w:val="24"/>
              </w:rPr>
            </w:pPr>
            <w:r>
              <w:rPr>
                <w:sz w:val="24"/>
              </w:rPr>
              <w:t>Đau lưỡi</w:t>
            </w:r>
          </w:p>
        </w:tc>
        <w:tc>
          <w:tcPr>
            <w:tcW w:w="5040" w:type="dxa"/>
          </w:tcPr>
          <w:p w:rsidR="00937888" w:rsidRDefault="00EC7B47">
            <w:pPr>
              <w:pStyle w:val="TableParagraph"/>
              <w:rPr>
                <w:sz w:val="24"/>
              </w:rPr>
            </w:pPr>
            <w:r>
              <w:rPr>
                <w:sz w:val="24"/>
              </w:rPr>
              <w:t>Glossodynia</w:t>
            </w:r>
          </w:p>
        </w:tc>
      </w:tr>
      <w:tr w:rsidR="00937888">
        <w:trPr>
          <w:trHeight w:val="300"/>
        </w:trPr>
        <w:tc>
          <w:tcPr>
            <w:tcW w:w="1000" w:type="dxa"/>
          </w:tcPr>
          <w:p w:rsidR="00937888" w:rsidRDefault="00EC7B47">
            <w:pPr>
              <w:pStyle w:val="TableParagraph"/>
              <w:ind w:left="31" w:right="11"/>
              <w:jc w:val="center"/>
              <w:rPr>
                <w:sz w:val="24"/>
              </w:rPr>
            </w:pPr>
            <w:r>
              <w:rPr>
                <w:sz w:val="24"/>
              </w:rPr>
              <w:t>K148</w:t>
            </w:r>
          </w:p>
        </w:tc>
        <w:tc>
          <w:tcPr>
            <w:tcW w:w="4720" w:type="dxa"/>
          </w:tcPr>
          <w:p w:rsidR="00937888" w:rsidRDefault="00EC7B47">
            <w:pPr>
              <w:pStyle w:val="TableParagraph"/>
              <w:rPr>
                <w:sz w:val="24"/>
              </w:rPr>
            </w:pPr>
            <w:r>
              <w:rPr>
                <w:sz w:val="24"/>
              </w:rPr>
              <w:t>Bệnh khác của lưỡi</w:t>
            </w:r>
          </w:p>
        </w:tc>
        <w:tc>
          <w:tcPr>
            <w:tcW w:w="5040" w:type="dxa"/>
          </w:tcPr>
          <w:p w:rsidR="00937888" w:rsidRDefault="00EC7B47">
            <w:pPr>
              <w:pStyle w:val="TableParagraph"/>
              <w:rPr>
                <w:sz w:val="24"/>
              </w:rPr>
            </w:pPr>
            <w:r>
              <w:rPr>
                <w:sz w:val="24"/>
              </w:rPr>
              <w:t>Other diseases of tongue</w:t>
            </w:r>
          </w:p>
        </w:tc>
      </w:tr>
      <w:tr w:rsidR="00937888">
        <w:trPr>
          <w:trHeight w:val="300"/>
        </w:trPr>
        <w:tc>
          <w:tcPr>
            <w:tcW w:w="1000" w:type="dxa"/>
          </w:tcPr>
          <w:p w:rsidR="00937888" w:rsidRDefault="00EC7B47">
            <w:pPr>
              <w:pStyle w:val="TableParagraph"/>
              <w:ind w:left="31" w:right="11"/>
              <w:jc w:val="center"/>
              <w:rPr>
                <w:sz w:val="24"/>
              </w:rPr>
            </w:pPr>
            <w:r>
              <w:rPr>
                <w:sz w:val="24"/>
              </w:rPr>
              <w:t>K149</w:t>
            </w:r>
          </w:p>
        </w:tc>
        <w:tc>
          <w:tcPr>
            <w:tcW w:w="4720" w:type="dxa"/>
          </w:tcPr>
          <w:p w:rsidR="00937888" w:rsidRDefault="00EC7B47">
            <w:pPr>
              <w:pStyle w:val="TableParagraph"/>
              <w:rPr>
                <w:sz w:val="24"/>
              </w:rPr>
            </w:pPr>
            <w:r>
              <w:rPr>
                <w:sz w:val="24"/>
              </w:rPr>
              <w:t>Bệnh lưỡi, không đặc hiệu</w:t>
            </w:r>
          </w:p>
        </w:tc>
        <w:tc>
          <w:tcPr>
            <w:tcW w:w="5040" w:type="dxa"/>
          </w:tcPr>
          <w:p w:rsidR="00937888" w:rsidRDefault="00EC7B47">
            <w:pPr>
              <w:pStyle w:val="TableParagraph"/>
              <w:rPr>
                <w:sz w:val="24"/>
              </w:rPr>
            </w:pPr>
            <w:r>
              <w:rPr>
                <w:sz w:val="24"/>
              </w:rPr>
              <w:t>Disease of tongue, unspecified</w:t>
            </w:r>
          </w:p>
        </w:tc>
      </w:tr>
      <w:tr w:rsidR="00937888">
        <w:trPr>
          <w:trHeight w:val="300"/>
        </w:trPr>
        <w:tc>
          <w:tcPr>
            <w:tcW w:w="1000" w:type="dxa"/>
          </w:tcPr>
          <w:p w:rsidR="00937888" w:rsidRDefault="00EC7B47">
            <w:pPr>
              <w:pStyle w:val="TableParagraph"/>
              <w:ind w:left="16" w:right="115"/>
              <w:jc w:val="center"/>
              <w:rPr>
                <w:sz w:val="24"/>
              </w:rPr>
            </w:pPr>
            <w:r>
              <w:rPr>
                <w:sz w:val="24"/>
              </w:rPr>
              <w:t>K20</w:t>
            </w:r>
          </w:p>
        </w:tc>
        <w:tc>
          <w:tcPr>
            <w:tcW w:w="4720" w:type="dxa"/>
          </w:tcPr>
          <w:p w:rsidR="00937888" w:rsidRDefault="00EC7B47">
            <w:pPr>
              <w:pStyle w:val="TableParagraph"/>
              <w:rPr>
                <w:sz w:val="24"/>
              </w:rPr>
            </w:pPr>
            <w:r>
              <w:rPr>
                <w:sz w:val="24"/>
              </w:rPr>
              <w:t>Viêm thực quản</w:t>
            </w:r>
          </w:p>
        </w:tc>
        <w:tc>
          <w:tcPr>
            <w:tcW w:w="5040" w:type="dxa"/>
          </w:tcPr>
          <w:p w:rsidR="00937888" w:rsidRDefault="00EC7B47">
            <w:pPr>
              <w:pStyle w:val="TableParagraph"/>
              <w:rPr>
                <w:sz w:val="24"/>
              </w:rPr>
            </w:pPr>
            <w:r>
              <w:rPr>
                <w:sz w:val="24"/>
              </w:rPr>
              <w:t>Oesophagitis</w:t>
            </w:r>
          </w:p>
        </w:tc>
      </w:tr>
      <w:tr w:rsidR="00937888">
        <w:trPr>
          <w:trHeight w:val="620"/>
        </w:trPr>
        <w:tc>
          <w:tcPr>
            <w:tcW w:w="1000" w:type="dxa"/>
          </w:tcPr>
          <w:p w:rsidR="00937888" w:rsidRDefault="00EC7B47">
            <w:pPr>
              <w:pStyle w:val="TableParagraph"/>
              <w:ind w:left="31" w:right="11"/>
              <w:jc w:val="center"/>
              <w:rPr>
                <w:sz w:val="24"/>
              </w:rPr>
            </w:pPr>
            <w:r>
              <w:rPr>
                <w:sz w:val="24"/>
              </w:rPr>
              <w:t>K210</w:t>
            </w:r>
          </w:p>
        </w:tc>
        <w:tc>
          <w:tcPr>
            <w:tcW w:w="4720" w:type="dxa"/>
          </w:tcPr>
          <w:p w:rsidR="00937888" w:rsidRDefault="00EC7B47">
            <w:pPr>
              <w:pStyle w:val="TableParagraph"/>
              <w:spacing w:line="261" w:lineRule="auto"/>
              <w:ind w:right="270"/>
              <w:rPr>
                <w:sz w:val="24"/>
              </w:rPr>
            </w:pPr>
            <w:r>
              <w:rPr>
                <w:sz w:val="24"/>
              </w:rPr>
              <w:t>Bệnh trào ngược dạ dày - thực quản với viêm thực quản</w:t>
            </w:r>
          </w:p>
        </w:tc>
        <w:tc>
          <w:tcPr>
            <w:tcW w:w="5040" w:type="dxa"/>
          </w:tcPr>
          <w:p w:rsidR="00937888" w:rsidRDefault="00EC7B47">
            <w:pPr>
              <w:pStyle w:val="TableParagraph"/>
              <w:spacing w:line="261" w:lineRule="auto"/>
              <w:ind w:right="1171"/>
              <w:rPr>
                <w:sz w:val="24"/>
              </w:rPr>
            </w:pPr>
            <w:r>
              <w:rPr>
                <w:sz w:val="24"/>
              </w:rPr>
              <w:t>Gastro-oesophageal reflux disease with oesophagitis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K219</w:t>
            </w:r>
          </w:p>
        </w:tc>
        <w:tc>
          <w:tcPr>
            <w:tcW w:w="4720" w:type="dxa"/>
          </w:tcPr>
          <w:p w:rsidR="00937888" w:rsidRDefault="00EC7B47">
            <w:pPr>
              <w:pStyle w:val="TableParagraph"/>
              <w:spacing w:line="261" w:lineRule="auto"/>
              <w:ind w:right="237"/>
              <w:rPr>
                <w:sz w:val="24"/>
              </w:rPr>
            </w:pPr>
            <w:r>
              <w:rPr>
                <w:sz w:val="24"/>
              </w:rPr>
              <w:t>Bệnh trào ngược dạ dày - thực quản không có viêm thực quản</w:t>
            </w:r>
          </w:p>
        </w:tc>
        <w:tc>
          <w:tcPr>
            <w:tcW w:w="5040" w:type="dxa"/>
          </w:tcPr>
          <w:p w:rsidR="00937888" w:rsidRDefault="00EC7B47">
            <w:pPr>
              <w:pStyle w:val="TableParagraph"/>
              <w:spacing w:line="261" w:lineRule="auto"/>
              <w:ind w:right="864"/>
              <w:rPr>
                <w:sz w:val="24"/>
              </w:rPr>
            </w:pPr>
            <w:r>
              <w:rPr>
                <w:sz w:val="24"/>
              </w:rPr>
              <w:t>Gastro-oesophageal reflux disease without oesophagitis</w:t>
            </w:r>
          </w:p>
        </w:tc>
      </w:tr>
      <w:tr w:rsidR="00937888">
        <w:trPr>
          <w:trHeight w:val="300"/>
        </w:trPr>
        <w:tc>
          <w:tcPr>
            <w:tcW w:w="1000" w:type="dxa"/>
          </w:tcPr>
          <w:p w:rsidR="00937888" w:rsidRDefault="00EC7B47">
            <w:pPr>
              <w:pStyle w:val="TableParagraph"/>
              <w:ind w:left="31" w:right="11"/>
              <w:jc w:val="center"/>
              <w:rPr>
                <w:sz w:val="24"/>
              </w:rPr>
            </w:pPr>
            <w:r>
              <w:rPr>
                <w:sz w:val="24"/>
              </w:rPr>
              <w:t>K220</w:t>
            </w:r>
          </w:p>
        </w:tc>
        <w:tc>
          <w:tcPr>
            <w:tcW w:w="4720" w:type="dxa"/>
          </w:tcPr>
          <w:p w:rsidR="00937888" w:rsidRDefault="00EC7B47">
            <w:pPr>
              <w:pStyle w:val="TableParagraph"/>
              <w:rPr>
                <w:sz w:val="24"/>
              </w:rPr>
            </w:pPr>
            <w:r>
              <w:rPr>
                <w:sz w:val="24"/>
              </w:rPr>
              <w:t>Mất giãn tâm vị</w:t>
            </w:r>
          </w:p>
        </w:tc>
        <w:tc>
          <w:tcPr>
            <w:tcW w:w="5040" w:type="dxa"/>
          </w:tcPr>
          <w:p w:rsidR="00937888" w:rsidRDefault="00EC7B47">
            <w:pPr>
              <w:pStyle w:val="TableParagraph"/>
              <w:rPr>
                <w:sz w:val="24"/>
              </w:rPr>
            </w:pPr>
            <w:r>
              <w:rPr>
                <w:sz w:val="24"/>
              </w:rPr>
              <w:t>Achalasia of cardia</w:t>
            </w:r>
          </w:p>
        </w:tc>
      </w:tr>
      <w:tr w:rsidR="00937888">
        <w:trPr>
          <w:trHeight w:val="300"/>
        </w:trPr>
        <w:tc>
          <w:tcPr>
            <w:tcW w:w="1000" w:type="dxa"/>
          </w:tcPr>
          <w:p w:rsidR="00937888" w:rsidRDefault="00EC7B47">
            <w:pPr>
              <w:pStyle w:val="TableParagraph"/>
              <w:ind w:left="31" w:right="11"/>
              <w:jc w:val="center"/>
              <w:rPr>
                <w:sz w:val="24"/>
              </w:rPr>
            </w:pPr>
            <w:r>
              <w:rPr>
                <w:sz w:val="24"/>
              </w:rPr>
              <w:t>K221</w:t>
            </w:r>
          </w:p>
        </w:tc>
        <w:tc>
          <w:tcPr>
            <w:tcW w:w="4720" w:type="dxa"/>
          </w:tcPr>
          <w:p w:rsidR="00937888" w:rsidRDefault="00EC7B47">
            <w:pPr>
              <w:pStyle w:val="TableParagraph"/>
              <w:rPr>
                <w:sz w:val="24"/>
              </w:rPr>
            </w:pPr>
            <w:r>
              <w:rPr>
                <w:sz w:val="24"/>
              </w:rPr>
              <w:t>Loét thực quản</w:t>
            </w:r>
          </w:p>
        </w:tc>
        <w:tc>
          <w:tcPr>
            <w:tcW w:w="5040" w:type="dxa"/>
          </w:tcPr>
          <w:p w:rsidR="00937888" w:rsidRDefault="00EC7B47">
            <w:pPr>
              <w:pStyle w:val="TableParagraph"/>
              <w:rPr>
                <w:sz w:val="24"/>
              </w:rPr>
            </w:pPr>
            <w:r>
              <w:rPr>
                <w:sz w:val="24"/>
              </w:rPr>
              <w:t>Ulcer of oesophagus</w:t>
            </w:r>
          </w:p>
        </w:tc>
      </w:tr>
      <w:tr w:rsidR="00937888">
        <w:trPr>
          <w:trHeight w:val="300"/>
        </w:trPr>
        <w:tc>
          <w:tcPr>
            <w:tcW w:w="1000" w:type="dxa"/>
          </w:tcPr>
          <w:p w:rsidR="00937888" w:rsidRDefault="00EC7B47">
            <w:pPr>
              <w:pStyle w:val="TableParagraph"/>
              <w:ind w:left="31" w:right="11"/>
              <w:jc w:val="center"/>
              <w:rPr>
                <w:sz w:val="24"/>
              </w:rPr>
            </w:pPr>
            <w:r>
              <w:rPr>
                <w:sz w:val="24"/>
              </w:rPr>
              <w:t>K222</w:t>
            </w:r>
          </w:p>
        </w:tc>
        <w:tc>
          <w:tcPr>
            <w:tcW w:w="4720" w:type="dxa"/>
          </w:tcPr>
          <w:p w:rsidR="00937888" w:rsidRDefault="00EC7B47">
            <w:pPr>
              <w:pStyle w:val="TableParagraph"/>
              <w:rPr>
                <w:sz w:val="24"/>
              </w:rPr>
            </w:pPr>
            <w:r>
              <w:rPr>
                <w:sz w:val="24"/>
              </w:rPr>
              <w:t>Tắc nghẽn thực quản</w:t>
            </w:r>
          </w:p>
        </w:tc>
        <w:tc>
          <w:tcPr>
            <w:tcW w:w="5040" w:type="dxa"/>
          </w:tcPr>
          <w:p w:rsidR="00937888" w:rsidRDefault="00EC7B47">
            <w:pPr>
              <w:pStyle w:val="TableParagraph"/>
              <w:rPr>
                <w:sz w:val="24"/>
              </w:rPr>
            </w:pPr>
            <w:r>
              <w:rPr>
                <w:sz w:val="24"/>
              </w:rPr>
              <w:t>Oesophageal obstruction</w:t>
            </w:r>
          </w:p>
        </w:tc>
      </w:tr>
      <w:tr w:rsidR="00937888">
        <w:trPr>
          <w:trHeight w:val="300"/>
        </w:trPr>
        <w:tc>
          <w:tcPr>
            <w:tcW w:w="1000" w:type="dxa"/>
          </w:tcPr>
          <w:p w:rsidR="00937888" w:rsidRDefault="00EC7B47">
            <w:pPr>
              <w:pStyle w:val="TableParagraph"/>
              <w:ind w:left="31" w:right="11"/>
              <w:jc w:val="center"/>
              <w:rPr>
                <w:sz w:val="24"/>
              </w:rPr>
            </w:pPr>
            <w:r>
              <w:rPr>
                <w:sz w:val="24"/>
              </w:rPr>
              <w:t>K223</w:t>
            </w:r>
          </w:p>
        </w:tc>
        <w:tc>
          <w:tcPr>
            <w:tcW w:w="4720" w:type="dxa"/>
          </w:tcPr>
          <w:p w:rsidR="00937888" w:rsidRDefault="00EC7B47">
            <w:pPr>
              <w:pStyle w:val="TableParagraph"/>
              <w:rPr>
                <w:sz w:val="24"/>
              </w:rPr>
            </w:pPr>
            <w:r>
              <w:rPr>
                <w:sz w:val="24"/>
              </w:rPr>
              <w:t>Thủng thực quản</w:t>
            </w:r>
          </w:p>
        </w:tc>
        <w:tc>
          <w:tcPr>
            <w:tcW w:w="5040" w:type="dxa"/>
          </w:tcPr>
          <w:p w:rsidR="00937888" w:rsidRDefault="00EC7B47">
            <w:pPr>
              <w:pStyle w:val="TableParagraph"/>
              <w:rPr>
                <w:sz w:val="24"/>
              </w:rPr>
            </w:pPr>
            <w:r>
              <w:rPr>
                <w:sz w:val="24"/>
              </w:rPr>
              <w:t>Perforation of oesophagus</w:t>
            </w:r>
          </w:p>
        </w:tc>
      </w:tr>
      <w:tr w:rsidR="00937888">
        <w:trPr>
          <w:trHeight w:val="300"/>
        </w:trPr>
        <w:tc>
          <w:tcPr>
            <w:tcW w:w="1000" w:type="dxa"/>
          </w:tcPr>
          <w:p w:rsidR="00937888" w:rsidRDefault="00EC7B47">
            <w:pPr>
              <w:pStyle w:val="TableParagraph"/>
              <w:ind w:left="31" w:right="11"/>
              <w:jc w:val="center"/>
              <w:rPr>
                <w:sz w:val="24"/>
              </w:rPr>
            </w:pPr>
            <w:r>
              <w:rPr>
                <w:sz w:val="24"/>
              </w:rPr>
              <w:t>K224</w:t>
            </w:r>
          </w:p>
        </w:tc>
        <w:tc>
          <w:tcPr>
            <w:tcW w:w="4720" w:type="dxa"/>
          </w:tcPr>
          <w:p w:rsidR="00937888" w:rsidRDefault="00EC7B47">
            <w:pPr>
              <w:pStyle w:val="TableParagraph"/>
              <w:rPr>
                <w:sz w:val="24"/>
              </w:rPr>
            </w:pPr>
            <w:r>
              <w:rPr>
                <w:sz w:val="24"/>
              </w:rPr>
              <w:t>Rối loạn vận động thực quản</w:t>
            </w:r>
          </w:p>
        </w:tc>
        <w:tc>
          <w:tcPr>
            <w:tcW w:w="5040" w:type="dxa"/>
          </w:tcPr>
          <w:p w:rsidR="00937888" w:rsidRDefault="00EC7B47">
            <w:pPr>
              <w:pStyle w:val="TableParagraph"/>
              <w:rPr>
                <w:sz w:val="24"/>
              </w:rPr>
            </w:pPr>
            <w:r>
              <w:rPr>
                <w:sz w:val="24"/>
              </w:rPr>
              <w:t>Dyskinesia of oesophagus</w:t>
            </w:r>
          </w:p>
        </w:tc>
      </w:tr>
      <w:tr w:rsidR="00937888">
        <w:trPr>
          <w:trHeight w:val="300"/>
        </w:trPr>
        <w:tc>
          <w:tcPr>
            <w:tcW w:w="1000" w:type="dxa"/>
          </w:tcPr>
          <w:p w:rsidR="00937888" w:rsidRDefault="00EC7B47">
            <w:pPr>
              <w:pStyle w:val="TableParagraph"/>
              <w:ind w:left="31" w:right="11"/>
              <w:jc w:val="center"/>
              <w:rPr>
                <w:sz w:val="24"/>
              </w:rPr>
            </w:pPr>
            <w:r>
              <w:rPr>
                <w:sz w:val="24"/>
              </w:rPr>
              <w:t>K225</w:t>
            </w:r>
          </w:p>
        </w:tc>
        <w:tc>
          <w:tcPr>
            <w:tcW w:w="4720" w:type="dxa"/>
          </w:tcPr>
          <w:p w:rsidR="00937888" w:rsidRDefault="00EC7B47">
            <w:pPr>
              <w:pStyle w:val="TableParagraph"/>
              <w:rPr>
                <w:sz w:val="24"/>
              </w:rPr>
            </w:pPr>
            <w:r>
              <w:rPr>
                <w:sz w:val="24"/>
              </w:rPr>
              <w:t>Túi thừa thực quản, mắc phải</w:t>
            </w:r>
          </w:p>
        </w:tc>
        <w:tc>
          <w:tcPr>
            <w:tcW w:w="5040" w:type="dxa"/>
          </w:tcPr>
          <w:p w:rsidR="00937888" w:rsidRDefault="00EC7B47">
            <w:pPr>
              <w:pStyle w:val="TableParagraph"/>
              <w:rPr>
                <w:sz w:val="24"/>
              </w:rPr>
            </w:pPr>
            <w:r>
              <w:rPr>
                <w:sz w:val="24"/>
              </w:rPr>
              <w:t>Diverticulum of oesophagus, acquired</w:t>
            </w:r>
          </w:p>
        </w:tc>
      </w:tr>
      <w:tr w:rsidR="00937888">
        <w:trPr>
          <w:trHeight w:val="620"/>
        </w:trPr>
        <w:tc>
          <w:tcPr>
            <w:tcW w:w="1000" w:type="dxa"/>
          </w:tcPr>
          <w:p w:rsidR="00937888" w:rsidRDefault="00EC7B47">
            <w:pPr>
              <w:pStyle w:val="TableParagraph"/>
              <w:ind w:left="31" w:right="11"/>
              <w:jc w:val="center"/>
              <w:rPr>
                <w:sz w:val="24"/>
              </w:rPr>
            </w:pPr>
            <w:r>
              <w:rPr>
                <w:sz w:val="24"/>
              </w:rPr>
              <w:t>K226</w:t>
            </w:r>
          </w:p>
        </w:tc>
        <w:tc>
          <w:tcPr>
            <w:tcW w:w="4720" w:type="dxa"/>
          </w:tcPr>
          <w:p w:rsidR="00937888" w:rsidRDefault="00EC7B47">
            <w:pPr>
              <w:pStyle w:val="TableParagraph"/>
              <w:rPr>
                <w:sz w:val="24"/>
              </w:rPr>
            </w:pPr>
            <w:r>
              <w:rPr>
                <w:sz w:val="24"/>
              </w:rPr>
              <w:t>Hội chứng rách - chảy máu thực quản - dạ dày</w:t>
            </w:r>
          </w:p>
        </w:tc>
        <w:tc>
          <w:tcPr>
            <w:tcW w:w="5040" w:type="dxa"/>
          </w:tcPr>
          <w:p w:rsidR="00937888" w:rsidRDefault="00EC7B47">
            <w:pPr>
              <w:pStyle w:val="TableParagraph"/>
              <w:spacing w:line="261" w:lineRule="auto"/>
              <w:rPr>
                <w:sz w:val="24"/>
              </w:rPr>
            </w:pPr>
            <w:r>
              <w:rPr>
                <w:sz w:val="24"/>
              </w:rPr>
              <w:t xml:space="preserve">Gastro-oesophageal </w:t>
            </w:r>
            <w:r>
              <w:rPr>
                <w:spacing w:val="-4"/>
                <w:sz w:val="24"/>
              </w:rPr>
              <w:t xml:space="preserve">laceration-haemorrhage </w:t>
            </w:r>
            <w:r>
              <w:rPr>
                <w:sz w:val="24"/>
              </w:rPr>
              <w:t>syndrome</w:t>
            </w:r>
          </w:p>
        </w:tc>
      </w:tr>
      <w:tr w:rsidR="00937888">
        <w:trPr>
          <w:trHeight w:val="300"/>
        </w:trPr>
        <w:tc>
          <w:tcPr>
            <w:tcW w:w="1000" w:type="dxa"/>
          </w:tcPr>
          <w:p w:rsidR="00937888" w:rsidRDefault="00EC7B47">
            <w:pPr>
              <w:pStyle w:val="TableParagraph"/>
              <w:ind w:left="31" w:right="11"/>
              <w:jc w:val="center"/>
              <w:rPr>
                <w:sz w:val="24"/>
              </w:rPr>
            </w:pPr>
            <w:r>
              <w:rPr>
                <w:sz w:val="24"/>
              </w:rPr>
              <w:t>K227</w:t>
            </w:r>
          </w:p>
        </w:tc>
        <w:tc>
          <w:tcPr>
            <w:tcW w:w="4720" w:type="dxa"/>
          </w:tcPr>
          <w:p w:rsidR="00937888" w:rsidRDefault="00EC7B47">
            <w:pPr>
              <w:pStyle w:val="TableParagraph"/>
              <w:rPr>
                <w:sz w:val="24"/>
              </w:rPr>
            </w:pPr>
            <w:r>
              <w:rPr>
                <w:sz w:val="24"/>
              </w:rPr>
              <w:t>Thực quản Barrett</w:t>
            </w:r>
          </w:p>
        </w:tc>
        <w:tc>
          <w:tcPr>
            <w:tcW w:w="5040" w:type="dxa"/>
          </w:tcPr>
          <w:p w:rsidR="00937888" w:rsidRDefault="00EC7B47">
            <w:pPr>
              <w:pStyle w:val="TableParagraph"/>
              <w:rPr>
                <w:sz w:val="24"/>
              </w:rPr>
            </w:pPr>
            <w:r>
              <w:rPr>
                <w:sz w:val="24"/>
              </w:rPr>
              <w:t>Barrett oesophagus</w:t>
            </w:r>
          </w:p>
        </w:tc>
      </w:tr>
      <w:tr w:rsidR="00937888">
        <w:trPr>
          <w:trHeight w:val="300"/>
        </w:trPr>
        <w:tc>
          <w:tcPr>
            <w:tcW w:w="1000" w:type="dxa"/>
          </w:tcPr>
          <w:p w:rsidR="00937888" w:rsidRDefault="00EC7B47">
            <w:pPr>
              <w:pStyle w:val="TableParagraph"/>
              <w:ind w:left="31" w:right="11"/>
              <w:jc w:val="center"/>
              <w:rPr>
                <w:sz w:val="24"/>
              </w:rPr>
            </w:pPr>
            <w:r>
              <w:rPr>
                <w:sz w:val="24"/>
              </w:rPr>
              <w:t>K228</w:t>
            </w:r>
          </w:p>
        </w:tc>
        <w:tc>
          <w:tcPr>
            <w:tcW w:w="4720" w:type="dxa"/>
          </w:tcPr>
          <w:p w:rsidR="00937888" w:rsidRDefault="00EC7B47">
            <w:pPr>
              <w:pStyle w:val="TableParagraph"/>
              <w:rPr>
                <w:sz w:val="24"/>
              </w:rPr>
            </w:pPr>
            <w:r>
              <w:rPr>
                <w:sz w:val="24"/>
              </w:rPr>
              <w:t>Bệnh đặc hiệu khác của thực quản</w:t>
            </w:r>
          </w:p>
        </w:tc>
        <w:tc>
          <w:tcPr>
            <w:tcW w:w="5040" w:type="dxa"/>
          </w:tcPr>
          <w:p w:rsidR="00937888" w:rsidRDefault="00EC7B47">
            <w:pPr>
              <w:pStyle w:val="TableParagraph"/>
              <w:rPr>
                <w:sz w:val="24"/>
              </w:rPr>
            </w:pPr>
            <w:r>
              <w:rPr>
                <w:sz w:val="24"/>
              </w:rPr>
              <w:t>Other specified diseases of oesophagus</w:t>
            </w:r>
          </w:p>
        </w:tc>
      </w:tr>
      <w:tr w:rsidR="00937888">
        <w:trPr>
          <w:trHeight w:val="300"/>
        </w:trPr>
        <w:tc>
          <w:tcPr>
            <w:tcW w:w="1000" w:type="dxa"/>
          </w:tcPr>
          <w:p w:rsidR="00937888" w:rsidRDefault="00EC7B47">
            <w:pPr>
              <w:pStyle w:val="TableParagraph"/>
              <w:ind w:left="31" w:right="11"/>
              <w:jc w:val="center"/>
              <w:rPr>
                <w:sz w:val="24"/>
              </w:rPr>
            </w:pPr>
            <w:r>
              <w:rPr>
                <w:sz w:val="24"/>
              </w:rPr>
              <w:t>K229</w:t>
            </w:r>
          </w:p>
        </w:tc>
        <w:tc>
          <w:tcPr>
            <w:tcW w:w="4720" w:type="dxa"/>
          </w:tcPr>
          <w:p w:rsidR="00937888" w:rsidRDefault="00EC7B47">
            <w:pPr>
              <w:pStyle w:val="TableParagraph"/>
              <w:rPr>
                <w:sz w:val="24"/>
              </w:rPr>
            </w:pPr>
            <w:r>
              <w:rPr>
                <w:sz w:val="24"/>
              </w:rPr>
              <w:t>Bệnh thực quản, không đặc hiệu</w:t>
            </w:r>
          </w:p>
        </w:tc>
        <w:tc>
          <w:tcPr>
            <w:tcW w:w="5040" w:type="dxa"/>
          </w:tcPr>
          <w:p w:rsidR="00937888" w:rsidRDefault="00EC7B47">
            <w:pPr>
              <w:pStyle w:val="TableParagraph"/>
              <w:rPr>
                <w:sz w:val="24"/>
              </w:rPr>
            </w:pPr>
            <w:r>
              <w:rPr>
                <w:sz w:val="24"/>
              </w:rPr>
              <w:t>Disease of oesophagus, unspecified</w:t>
            </w:r>
          </w:p>
        </w:tc>
      </w:tr>
      <w:tr w:rsidR="00937888">
        <w:trPr>
          <w:trHeight w:val="300"/>
        </w:trPr>
        <w:tc>
          <w:tcPr>
            <w:tcW w:w="1000" w:type="dxa"/>
          </w:tcPr>
          <w:p w:rsidR="00937888" w:rsidRDefault="00EC7B47">
            <w:pPr>
              <w:pStyle w:val="TableParagraph"/>
              <w:ind w:left="31" w:right="11"/>
              <w:jc w:val="center"/>
              <w:rPr>
                <w:sz w:val="24"/>
              </w:rPr>
            </w:pPr>
            <w:r>
              <w:rPr>
                <w:sz w:val="24"/>
              </w:rPr>
              <w:t>K250</w:t>
            </w:r>
          </w:p>
        </w:tc>
        <w:tc>
          <w:tcPr>
            <w:tcW w:w="4720" w:type="dxa"/>
          </w:tcPr>
          <w:p w:rsidR="00937888" w:rsidRDefault="00EC7B47">
            <w:pPr>
              <w:pStyle w:val="TableParagraph"/>
              <w:rPr>
                <w:sz w:val="24"/>
              </w:rPr>
            </w:pPr>
            <w:r>
              <w:rPr>
                <w:sz w:val="24"/>
              </w:rPr>
              <w:t>Loét dạ dày (Cấp có xuất huyết)</w:t>
            </w:r>
          </w:p>
        </w:tc>
        <w:tc>
          <w:tcPr>
            <w:tcW w:w="5040" w:type="dxa"/>
          </w:tcPr>
          <w:p w:rsidR="00937888" w:rsidRDefault="00EC7B47">
            <w:pPr>
              <w:pStyle w:val="TableParagraph"/>
              <w:rPr>
                <w:sz w:val="24"/>
              </w:rPr>
            </w:pPr>
            <w:r>
              <w:rPr>
                <w:sz w:val="24"/>
              </w:rPr>
              <w:t>Gastric ulcer: Acute with haemorrhage</w:t>
            </w:r>
          </w:p>
        </w:tc>
      </w:tr>
      <w:tr w:rsidR="00937888">
        <w:trPr>
          <w:trHeight w:val="300"/>
        </w:trPr>
        <w:tc>
          <w:tcPr>
            <w:tcW w:w="1000" w:type="dxa"/>
          </w:tcPr>
          <w:p w:rsidR="00937888" w:rsidRDefault="00EC7B47">
            <w:pPr>
              <w:pStyle w:val="TableParagraph"/>
              <w:ind w:left="31" w:right="11"/>
              <w:jc w:val="center"/>
              <w:rPr>
                <w:sz w:val="24"/>
              </w:rPr>
            </w:pPr>
            <w:r>
              <w:rPr>
                <w:sz w:val="24"/>
              </w:rPr>
              <w:t>K251</w:t>
            </w:r>
          </w:p>
        </w:tc>
        <w:tc>
          <w:tcPr>
            <w:tcW w:w="4720" w:type="dxa"/>
          </w:tcPr>
          <w:p w:rsidR="00937888" w:rsidRDefault="00EC7B47">
            <w:pPr>
              <w:pStyle w:val="TableParagraph"/>
              <w:rPr>
                <w:sz w:val="24"/>
              </w:rPr>
            </w:pPr>
            <w:r>
              <w:rPr>
                <w:sz w:val="24"/>
              </w:rPr>
              <w:t>Loét dạ dày (Cấp có thủng)</w:t>
            </w:r>
          </w:p>
        </w:tc>
        <w:tc>
          <w:tcPr>
            <w:tcW w:w="5040" w:type="dxa"/>
          </w:tcPr>
          <w:p w:rsidR="00937888" w:rsidRDefault="00EC7B47">
            <w:pPr>
              <w:pStyle w:val="TableParagraph"/>
              <w:rPr>
                <w:sz w:val="24"/>
              </w:rPr>
            </w:pPr>
            <w:r>
              <w:rPr>
                <w:sz w:val="24"/>
              </w:rPr>
              <w:t>Gastric ulcer: Acute with perforation</w:t>
            </w:r>
          </w:p>
        </w:tc>
      </w:tr>
      <w:tr w:rsidR="00937888">
        <w:trPr>
          <w:trHeight w:val="620"/>
        </w:trPr>
        <w:tc>
          <w:tcPr>
            <w:tcW w:w="1000" w:type="dxa"/>
          </w:tcPr>
          <w:p w:rsidR="00937888" w:rsidRDefault="00EC7B47">
            <w:pPr>
              <w:pStyle w:val="TableParagraph"/>
              <w:ind w:left="31" w:right="11"/>
              <w:jc w:val="center"/>
              <w:rPr>
                <w:sz w:val="24"/>
              </w:rPr>
            </w:pPr>
            <w:r>
              <w:rPr>
                <w:sz w:val="24"/>
              </w:rPr>
              <w:t>K252</w:t>
            </w:r>
          </w:p>
        </w:tc>
        <w:tc>
          <w:tcPr>
            <w:tcW w:w="4720" w:type="dxa"/>
          </w:tcPr>
          <w:p w:rsidR="00937888" w:rsidRDefault="00EC7B47">
            <w:pPr>
              <w:pStyle w:val="TableParagraph"/>
              <w:rPr>
                <w:sz w:val="24"/>
              </w:rPr>
            </w:pPr>
            <w:r>
              <w:rPr>
                <w:sz w:val="24"/>
              </w:rPr>
              <w:t>Loét dạ dày (Cấp, cả xuất huyết và thủng)</w:t>
            </w:r>
          </w:p>
        </w:tc>
        <w:tc>
          <w:tcPr>
            <w:tcW w:w="5040" w:type="dxa"/>
          </w:tcPr>
          <w:p w:rsidR="00937888" w:rsidRDefault="00EC7B47">
            <w:pPr>
              <w:pStyle w:val="TableParagraph"/>
              <w:spacing w:line="261" w:lineRule="auto"/>
              <w:rPr>
                <w:sz w:val="24"/>
              </w:rPr>
            </w:pPr>
            <w:r>
              <w:rPr>
                <w:sz w:val="24"/>
              </w:rPr>
              <w:t xml:space="preserve">Gastric </w:t>
            </w:r>
            <w:r>
              <w:rPr>
                <w:spacing w:val="-4"/>
                <w:sz w:val="24"/>
              </w:rPr>
              <w:t xml:space="preserve">ulcer: </w:t>
            </w:r>
            <w:r>
              <w:rPr>
                <w:sz w:val="24"/>
              </w:rPr>
              <w:t xml:space="preserve">Acute with both </w:t>
            </w:r>
            <w:r>
              <w:rPr>
                <w:spacing w:val="-3"/>
                <w:sz w:val="24"/>
              </w:rPr>
              <w:t>haemorrhage and perforation</w:t>
            </w:r>
          </w:p>
        </w:tc>
      </w:tr>
      <w:tr w:rsidR="00937888">
        <w:trPr>
          <w:trHeight w:val="620"/>
        </w:trPr>
        <w:tc>
          <w:tcPr>
            <w:tcW w:w="1000" w:type="dxa"/>
          </w:tcPr>
          <w:p w:rsidR="00937888" w:rsidRDefault="00EC7B47">
            <w:pPr>
              <w:pStyle w:val="TableParagraph"/>
              <w:ind w:left="31" w:right="11"/>
              <w:jc w:val="center"/>
              <w:rPr>
                <w:sz w:val="24"/>
              </w:rPr>
            </w:pPr>
            <w:r>
              <w:rPr>
                <w:sz w:val="24"/>
              </w:rPr>
              <w:t>K253</w:t>
            </w:r>
          </w:p>
        </w:tc>
        <w:tc>
          <w:tcPr>
            <w:tcW w:w="4720" w:type="dxa"/>
          </w:tcPr>
          <w:p w:rsidR="00937888" w:rsidRDefault="00EC7B47">
            <w:pPr>
              <w:pStyle w:val="TableParagraph"/>
              <w:spacing w:line="261" w:lineRule="auto"/>
              <w:ind w:right="551"/>
              <w:rPr>
                <w:sz w:val="24"/>
              </w:rPr>
            </w:pPr>
            <w:r>
              <w:rPr>
                <w:sz w:val="24"/>
              </w:rPr>
              <w:t>Loét dạ dày (Cấp không có xuất huyết hay thủng)</w:t>
            </w:r>
          </w:p>
        </w:tc>
        <w:tc>
          <w:tcPr>
            <w:tcW w:w="5040" w:type="dxa"/>
          </w:tcPr>
          <w:p w:rsidR="00937888" w:rsidRDefault="00EC7B47">
            <w:pPr>
              <w:pStyle w:val="TableParagraph"/>
              <w:spacing w:line="261" w:lineRule="auto"/>
              <w:rPr>
                <w:sz w:val="24"/>
              </w:rPr>
            </w:pPr>
            <w:r>
              <w:rPr>
                <w:sz w:val="24"/>
              </w:rPr>
              <w:t xml:space="preserve">Gastric </w:t>
            </w:r>
            <w:r>
              <w:rPr>
                <w:spacing w:val="-4"/>
                <w:sz w:val="24"/>
              </w:rPr>
              <w:t xml:space="preserve">ulcer: </w:t>
            </w:r>
            <w:r>
              <w:rPr>
                <w:sz w:val="24"/>
              </w:rPr>
              <w:t xml:space="preserve">Acute without </w:t>
            </w:r>
            <w:r>
              <w:rPr>
                <w:spacing w:val="-3"/>
                <w:sz w:val="24"/>
              </w:rPr>
              <w:t xml:space="preserve">haemorrhage </w:t>
            </w:r>
            <w:r>
              <w:rPr>
                <w:sz w:val="24"/>
              </w:rPr>
              <w:t xml:space="preserve">or </w:t>
            </w:r>
            <w:r>
              <w:rPr>
                <w:spacing w:val="-3"/>
                <w:sz w:val="24"/>
              </w:rPr>
              <w:t>perforation</w:t>
            </w:r>
          </w:p>
        </w:tc>
      </w:tr>
      <w:tr w:rsidR="00937888">
        <w:trPr>
          <w:trHeight w:val="620"/>
        </w:trPr>
        <w:tc>
          <w:tcPr>
            <w:tcW w:w="1000" w:type="dxa"/>
          </w:tcPr>
          <w:p w:rsidR="00937888" w:rsidRDefault="00EC7B47">
            <w:pPr>
              <w:pStyle w:val="TableParagraph"/>
              <w:ind w:left="31" w:right="11"/>
              <w:jc w:val="center"/>
              <w:rPr>
                <w:sz w:val="24"/>
              </w:rPr>
            </w:pPr>
            <w:r>
              <w:rPr>
                <w:sz w:val="24"/>
              </w:rPr>
              <w:t>K254</w:t>
            </w:r>
          </w:p>
        </w:tc>
        <w:tc>
          <w:tcPr>
            <w:tcW w:w="4720" w:type="dxa"/>
          </w:tcPr>
          <w:p w:rsidR="00937888" w:rsidRDefault="00EC7B47">
            <w:pPr>
              <w:pStyle w:val="TableParagraph"/>
              <w:spacing w:line="261" w:lineRule="auto"/>
              <w:rPr>
                <w:sz w:val="24"/>
              </w:rPr>
            </w:pPr>
            <w:r>
              <w:rPr>
                <w:sz w:val="24"/>
              </w:rPr>
              <w:t>Loét dạ dày (Mạn hay không đặc hiệu có xuất huyết)</w:t>
            </w:r>
          </w:p>
        </w:tc>
        <w:tc>
          <w:tcPr>
            <w:tcW w:w="5040" w:type="dxa"/>
          </w:tcPr>
          <w:p w:rsidR="00937888" w:rsidRDefault="00EC7B47">
            <w:pPr>
              <w:pStyle w:val="TableParagraph"/>
              <w:spacing w:line="261" w:lineRule="auto"/>
              <w:rPr>
                <w:sz w:val="24"/>
              </w:rPr>
            </w:pPr>
            <w:r>
              <w:rPr>
                <w:sz w:val="24"/>
              </w:rPr>
              <w:t xml:space="preserve">Gastric </w:t>
            </w:r>
            <w:r>
              <w:rPr>
                <w:spacing w:val="-4"/>
                <w:sz w:val="24"/>
              </w:rPr>
              <w:t xml:space="preserve">ulcer: </w:t>
            </w:r>
            <w:r>
              <w:rPr>
                <w:sz w:val="24"/>
              </w:rPr>
              <w:t xml:space="preserve">Chronic or </w:t>
            </w:r>
            <w:r>
              <w:rPr>
                <w:spacing w:val="-3"/>
                <w:sz w:val="24"/>
              </w:rPr>
              <w:t xml:space="preserve">unspecified </w:t>
            </w:r>
            <w:r>
              <w:rPr>
                <w:sz w:val="24"/>
              </w:rPr>
              <w:t xml:space="preserve">with </w:t>
            </w:r>
            <w:r>
              <w:rPr>
                <w:spacing w:val="-3"/>
                <w:sz w:val="24"/>
              </w:rPr>
              <w:t>ha</w:t>
            </w:r>
            <w:r>
              <w:rPr>
                <w:spacing w:val="-3"/>
                <w:sz w:val="24"/>
              </w:rPr>
              <w:t>emorrhage</w:t>
            </w:r>
          </w:p>
        </w:tc>
      </w:tr>
      <w:tr w:rsidR="00937888">
        <w:trPr>
          <w:trHeight w:val="620"/>
        </w:trPr>
        <w:tc>
          <w:tcPr>
            <w:tcW w:w="1000" w:type="dxa"/>
          </w:tcPr>
          <w:p w:rsidR="00937888" w:rsidRDefault="00EC7B47">
            <w:pPr>
              <w:pStyle w:val="TableParagraph"/>
              <w:ind w:left="31" w:right="11"/>
              <w:jc w:val="center"/>
              <w:rPr>
                <w:sz w:val="24"/>
              </w:rPr>
            </w:pPr>
            <w:r>
              <w:rPr>
                <w:sz w:val="24"/>
              </w:rPr>
              <w:t>K255</w:t>
            </w:r>
          </w:p>
        </w:tc>
        <w:tc>
          <w:tcPr>
            <w:tcW w:w="4720" w:type="dxa"/>
          </w:tcPr>
          <w:p w:rsidR="00937888" w:rsidRDefault="00EC7B47">
            <w:pPr>
              <w:pStyle w:val="TableParagraph"/>
              <w:rPr>
                <w:sz w:val="24"/>
              </w:rPr>
            </w:pPr>
            <w:r>
              <w:rPr>
                <w:sz w:val="24"/>
              </w:rPr>
              <w:t>Loét dạ dày (Mạn hay không đặc hiệu có thủng)</w:t>
            </w:r>
          </w:p>
        </w:tc>
        <w:tc>
          <w:tcPr>
            <w:tcW w:w="5040" w:type="dxa"/>
          </w:tcPr>
          <w:p w:rsidR="00937888" w:rsidRDefault="00EC7B47">
            <w:pPr>
              <w:pStyle w:val="TableParagraph"/>
              <w:spacing w:line="261" w:lineRule="auto"/>
              <w:rPr>
                <w:sz w:val="24"/>
              </w:rPr>
            </w:pPr>
            <w:r>
              <w:rPr>
                <w:sz w:val="24"/>
              </w:rPr>
              <w:t xml:space="preserve">Gastric </w:t>
            </w:r>
            <w:r>
              <w:rPr>
                <w:spacing w:val="-4"/>
                <w:sz w:val="24"/>
              </w:rPr>
              <w:t xml:space="preserve">ulcer: </w:t>
            </w:r>
            <w:r>
              <w:rPr>
                <w:sz w:val="24"/>
              </w:rPr>
              <w:t xml:space="preserve">Chronic or </w:t>
            </w:r>
            <w:r>
              <w:rPr>
                <w:spacing w:val="-3"/>
                <w:sz w:val="24"/>
              </w:rPr>
              <w:t xml:space="preserve">unspecified </w:t>
            </w:r>
            <w:r>
              <w:rPr>
                <w:sz w:val="24"/>
              </w:rPr>
              <w:t xml:space="preserve">with </w:t>
            </w:r>
            <w:r>
              <w:rPr>
                <w:spacing w:val="-3"/>
                <w:sz w:val="24"/>
              </w:rPr>
              <w:t>perforation</w:t>
            </w:r>
          </w:p>
        </w:tc>
      </w:tr>
      <w:tr w:rsidR="00937888">
        <w:trPr>
          <w:trHeight w:val="620"/>
        </w:trPr>
        <w:tc>
          <w:tcPr>
            <w:tcW w:w="1000" w:type="dxa"/>
          </w:tcPr>
          <w:p w:rsidR="00937888" w:rsidRDefault="00EC7B47">
            <w:pPr>
              <w:pStyle w:val="TableParagraph"/>
              <w:ind w:left="31" w:right="11"/>
              <w:jc w:val="center"/>
              <w:rPr>
                <w:sz w:val="24"/>
              </w:rPr>
            </w:pPr>
            <w:r>
              <w:rPr>
                <w:sz w:val="24"/>
              </w:rPr>
              <w:t>K256</w:t>
            </w:r>
          </w:p>
        </w:tc>
        <w:tc>
          <w:tcPr>
            <w:tcW w:w="4720" w:type="dxa"/>
          </w:tcPr>
          <w:p w:rsidR="00937888" w:rsidRDefault="00EC7B47">
            <w:pPr>
              <w:pStyle w:val="TableParagraph"/>
              <w:spacing w:line="261" w:lineRule="auto"/>
              <w:ind w:right="224"/>
              <w:rPr>
                <w:sz w:val="24"/>
              </w:rPr>
            </w:pPr>
            <w:r>
              <w:rPr>
                <w:sz w:val="24"/>
              </w:rPr>
              <w:t>Loét dạ dày (Mạn hay không đặc hiệu có xuất huyết và thủng)</w:t>
            </w:r>
          </w:p>
        </w:tc>
        <w:tc>
          <w:tcPr>
            <w:tcW w:w="5040" w:type="dxa"/>
          </w:tcPr>
          <w:p w:rsidR="00937888" w:rsidRDefault="00EC7B47">
            <w:pPr>
              <w:pStyle w:val="TableParagraph"/>
              <w:spacing w:line="261" w:lineRule="auto"/>
              <w:rPr>
                <w:sz w:val="24"/>
              </w:rPr>
            </w:pPr>
            <w:r>
              <w:rPr>
                <w:sz w:val="24"/>
              </w:rPr>
              <w:t xml:space="preserve">Gastric </w:t>
            </w:r>
            <w:r>
              <w:rPr>
                <w:spacing w:val="-4"/>
                <w:sz w:val="24"/>
              </w:rPr>
              <w:t xml:space="preserve">ulcer: </w:t>
            </w:r>
            <w:r>
              <w:rPr>
                <w:sz w:val="24"/>
              </w:rPr>
              <w:t xml:space="preserve">Chronic or </w:t>
            </w:r>
            <w:r>
              <w:rPr>
                <w:spacing w:val="-3"/>
                <w:sz w:val="24"/>
              </w:rPr>
              <w:t xml:space="preserve">unspecified </w:t>
            </w:r>
            <w:r>
              <w:rPr>
                <w:sz w:val="24"/>
              </w:rPr>
              <w:t xml:space="preserve">with both </w:t>
            </w:r>
            <w:r>
              <w:rPr>
                <w:spacing w:val="-3"/>
                <w:sz w:val="24"/>
              </w:rPr>
              <w:t>haemorrhage and perforation</w:t>
            </w:r>
          </w:p>
        </w:tc>
      </w:tr>
      <w:tr w:rsidR="00937888">
        <w:trPr>
          <w:trHeight w:val="620"/>
        </w:trPr>
        <w:tc>
          <w:tcPr>
            <w:tcW w:w="1000" w:type="dxa"/>
          </w:tcPr>
          <w:p w:rsidR="00937888" w:rsidRDefault="00EC7B47">
            <w:pPr>
              <w:pStyle w:val="TableParagraph"/>
              <w:ind w:left="31" w:right="11"/>
              <w:jc w:val="center"/>
              <w:rPr>
                <w:sz w:val="24"/>
              </w:rPr>
            </w:pPr>
            <w:r>
              <w:rPr>
                <w:sz w:val="24"/>
              </w:rPr>
              <w:t>K257</w:t>
            </w:r>
          </w:p>
        </w:tc>
        <w:tc>
          <w:tcPr>
            <w:tcW w:w="4720" w:type="dxa"/>
          </w:tcPr>
          <w:p w:rsidR="00937888" w:rsidRDefault="00EC7B47">
            <w:pPr>
              <w:pStyle w:val="TableParagraph"/>
              <w:spacing w:line="261" w:lineRule="auto"/>
              <w:ind w:right="497"/>
              <w:rPr>
                <w:sz w:val="24"/>
              </w:rPr>
            </w:pPr>
            <w:r>
              <w:rPr>
                <w:sz w:val="24"/>
              </w:rPr>
              <w:t>Loét dạ dày (Mạn không có xuất huyết hay thủng)</w:t>
            </w:r>
          </w:p>
        </w:tc>
        <w:tc>
          <w:tcPr>
            <w:tcW w:w="5040" w:type="dxa"/>
          </w:tcPr>
          <w:p w:rsidR="00937888" w:rsidRDefault="00EC7B47">
            <w:pPr>
              <w:pStyle w:val="TableParagraph"/>
              <w:spacing w:line="261" w:lineRule="auto"/>
              <w:rPr>
                <w:sz w:val="24"/>
              </w:rPr>
            </w:pPr>
            <w:r>
              <w:rPr>
                <w:sz w:val="24"/>
              </w:rPr>
              <w:t xml:space="preserve">Gastric </w:t>
            </w:r>
            <w:r>
              <w:rPr>
                <w:spacing w:val="-4"/>
                <w:sz w:val="24"/>
              </w:rPr>
              <w:t xml:space="preserve">ulcer: </w:t>
            </w:r>
            <w:r>
              <w:rPr>
                <w:sz w:val="24"/>
              </w:rPr>
              <w:t xml:space="preserve">Chronic without </w:t>
            </w:r>
            <w:r>
              <w:rPr>
                <w:spacing w:val="-3"/>
                <w:sz w:val="24"/>
              </w:rPr>
              <w:t xml:space="preserve">haemorrhage </w:t>
            </w:r>
            <w:r>
              <w:rPr>
                <w:sz w:val="24"/>
              </w:rPr>
              <w:t xml:space="preserve">or </w:t>
            </w:r>
            <w:r>
              <w:rPr>
                <w:spacing w:val="-3"/>
                <w:sz w:val="24"/>
              </w:rPr>
              <w:t>perforation</w:t>
            </w:r>
          </w:p>
        </w:tc>
      </w:tr>
      <w:tr w:rsidR="00937888">
        <w:trPr>
          <w:trHeight w:val="620"/>
        </w:trPr>
        <w:tc>
          <w:tcPr>
            <w:tcW w:w="1000" w:type="dxa"/>
          </w:tcPr>
          <w:p w:rsidR="00937888" w:rsidRDefault="00EC7B47">
            <w:pPr>
              <w:pStyle w:val="TableParagraph"/>
              <w:ind w:left="31" w:right="11"/>
              <w:jc w:val="center"/>
              <w:rPr>
                <w:sz w:val="24"/>
              </w:rPr>
            </w:pPr>
            <w:r>
              <w:rPr>
                <w:sz w:val="24"/>
              </w:rPr>
              <w:t>K259</w:t>
            </w:r>
          </w:p>
        </w:tc>
        <w:tc>
          <w:tcPr>
            <w:tcW w:w="4720" w:type="dxa"/>
          </w:tcPr>
          <w:p w:rsidR="00937888" w:rsidRDefault="00EC7B47">
            <w:pPr>
              <w:pStyle w:val="TableParagraph"/>
              <w:spacing w:line="261" w:lineRule="auto"/>
              <w:ind w:right="258"/>
              <w:rPr>
                <w:sz w:val="24"/>
              </w:rPr>
            </w:pPr>
            <w:r>
              <w:rPr>
                <w:sz w:val="24"/>
              </w:rPr>
              <w:t>Loét dạ dày (Không xác định là cấp hay mạn, không xuất huyết hay thủng)</w:t>
            </w:r>
          </w:p>
        </w:tc>
        <w:tc>
          <w:tcPr>
            <w:tcW w:w="5040" w:type="dxa"/>
          </w:tcPr>
          <w:p w:rsidR="00937888" w:rsidRDefault="00EC7B47">
            <w:pPr>
              <w:pStyle w:val="TableParagraph"/>
              <w:spacing w:line="261" w:lineRule="auto"/>
              <w:rPr>
                <w:sz w:val="24"/>
              </w:rPr>
            </w:pPr>
            <w:r>
              <w:rPr>
                <w:sz w:val="24"/>
              </w:rPr>
              <w:t xml:space="preserve">Gastric </w:t>
            </w:r>
            <w:r>
              <w:rPr>
                <w:spacing w:val="-4"/>
                <w:sz w:val="24"/>
              </w:rPr>
              <w:t xml:space="preserve">ulcer: </w:t>
            </w:r>
            <w:r>
              <w:rPr>
                <w:spacing w:val="-3"/>
                <w:sz w:val="24"/>
              </w:rPr>
              <w:t xml:space="preserve">Unspecified </w:t>
            </w:r>
            <w:r>
              <w:rPr>
                <w:spacing w:val="-4"/>
                <w:sz w:val="24"/>
              </w:rPr>
              <w:t xml:space="preserve">as </w:t>
            </w:r>
            <w:r>
              <w:rPr>
                <w:spacing w:val="-5"/>
                <w:sz w:val="24"/>
              </w:rPr>
              <w:t xml:space="preserve">acute </w:t>
            </w:r>
            <w:r>
              <w:rPr>
                <w:sz w:val="24"/>
              </w:rPr>
              <w:t xml:space="preserve">or </w:t>
            </w:r>
            <w:r>
              <w:rPr>
                <w:spacing w:val="-3"/>
                <w:sz w:val="24"/>
              </w:rPr>
              <w:t xml:space="preserve">chronic, </w:t>
            </w:r>
            <w:r>
              <w:rPr>
                <w:sz w:val="24"/>
              </w:rPr>
              <w:t xml:space="preserve">without </w:t>
            </w:r>
            <w:r>
              <w:rPr>
                <w:spacing w:val="-3"/>
                <w:sz w:val="24"/>
              </w:rPr>
              <w:t xml:space="preserve">haemorrhage </w:t>
            </w:r>
            <w:r>
              <w:rPr>
                <w:sz w:val="24"/>
              </w:rPr>
              <w:t xml:space="preserve">or </w:t>
            </w:r>
            <w:r>
              <w:rPr>
                <w:spacing w:val="-3"/>
                <w:sz w:val="24"/>
              </w:rPr>
              <w:t>perforation</w:t>
            </w:r>
          </w:p>
        </w:tc>
      </w:tr>
      <w:tr w:rsidR="00937888">
        <w:trPr>
          <w:trHeight w:val="300"/>
        </w:trPr>
        <w:tc>
          <w:tcPr>
            <w:tcW w:w="1000" w:type="dxa"/>
          </w:tcPr>
          <w:p w:rsidR="00937888" w:rsidRDefault="00EC7B47">
            <w:pPr>
              <w:pStyle w:val="TableParagraph"/>
              <w:ind w:left="31" w:right="11"/>
              <w:jc w:val="center"/>
              <w:rPr>
                <w:sz w:val="24"/>
              </w:rPr>
            </w:pPr>
            <w:r>
              <w:rPr>
                <w:sz w:val="24"/>
              </w:rPr>
              <w:t>K260</w:t>
            </w:r>
          </w:p>
        </w:tc>
        <w:tc>
          <w:tcPr>
            <w:tcW w:w="4720" w:type="dxa"/>
          </w:tcPr>
          <w:p w:rsidR="00937888" w:rsidRDefault="00EC7B47">
            <w:pPr>
              <w:pStyle w:val="TableParagraph"/>
              <w:rPr>
                <w:sz w:val="24"/>
              </w:rPr>
            </w:pPr>
            <w:r>
              <w:rPr>
                <w:sz w:val="24"/>
              </w:rPr>
              <w:t>Loét tá tràng (Cấp có xuất huyết)</w:t>
            </w:r>
          </w:p>
        </w:tc>
        <w:tc>
          <w:tcPr>
            <w:tcW w:w="5040" w:type="dxa"/>
          </w:tcPr>
          <w:p w:rsidR="00937888" w:rsidRDefault="00EC7B47">
            <w:pPr>
              <w:pStyle w:val="TableParagraph"/>
              <w:rPr>
                <w:sz w:val="24"/>
              </w:rPr>
            </w:pPr>
            <w:r>
              <w:rPr>
                <w:sz w:val="24"/>
              </w:rPr>
              <w:t>Duodenal ulcer: Acute with haemorrhage</w:t>
            </w:r>
          </w:p>
        </w:tc>
      </w:tr>
      <w:tr w:rsidR="00937888">
        <w:trPr>
          <w:trHeight w:val="300"/>
        </w:trPr>
        <w:tc>
          <w:tcPr>
            <w:tcW w:w="1000" w:type="dxa"/>
          </w:tcPr>
          <w:p w:rsidR="00937888" w:rsidRDefault="00EC7B47">
            <w:pPr>
              <w:pStyle w:val="TableParagraph"/>
              <w:ind w:left="31" w:right="11"/>
              <w:jc w:val="center"/>
              <w:rPr>
                <w:sz w:val="24"/>
              </w:rPr>
            </w:pPr>
            <w:r>
              <w:rPr>
                <w:sz w:val="24"/>
              </w:rPr>
              <w:t>K261</w:t>
            </w:r>
          </w:p>
        </w:tc>
        <w:tc>
          <w:tcPr>
            <w:tcW w:w="4720" w:type="dxa"/>
          </w:tcPr>
          <w:p w:rsidR="00937888" w:rsidRDefault="00EC7B47">
            <w:pPr>
              <w:pStyle w:val="TableParagraph"/>
              <w:rPr>
                <w:sz w:val="24"/>
              </w:rPr>
            </w:pPr>
            <w:r>
              <w:rPr>
                <w:sz w:val="24"/>
              </w:rPr>
              <w:t>Loét tá tràng (Cấp có thủng)</w:t>
            </w:r>
          </w:p>
        </w:tc>
        <w:tc>
          <w:tcPr>
            <w:tcW w:w="5040" w:type="dxa"/>
          </w:tcPr>
          <w:p w:rsidR="00937888" w:rsidRDefault="00EC7B47">
            <w:pPr>
              <w:pStyle w:val="TableParagraph"/>
              <w:rPr>
                <w:sz w:val="24"/>
              </w:rPr>
            </w:pPr>
            <w:r>
              <w:rPr>
                <w:sz w:val="24"/>
              </w:rPr>
              <w:t>Duodenal ulcer: Acute with perforation</w:t>
            </w:r>
          </w:p>
        </w:tc>
      </w:tr>
      <w:tr w:rsidR="00937888">
        <w:trPr>
          <w:trHeight w:val="620"/>
        </w:trPr>
        <w:tc>
          <w:tcPr>
            <w:tcW w:w="1000" w:type="dxa"/>
          </w:tcPr>
          <w:p w:rsidR="00937888" w:rsidRDefault="00EC7B47">
            <w:pPr>
              <w:pStyle w:val="TableParagraph"/>
              <w:ind w:left="31" w:right="11"/>
              <w:jc w:val="center"/>
              <w:rPr>
                <w:sz w:val="24"/>
              </w:rPr>
            </w:pPr>
            <w:r>
              <w:rPr>
                <w:sz w:val="24"/>
              </w:rPr>
              <w:t>K262</w:t>
            </w:r>
          </w:p>
        </w:tc>
        <w:tc>
          <w:tcPr>
            <w:tcW w:w="4720" w:type="dxa"/>
          </w:tcPr>
          <w:p w:rsidR="00937888" w:rsidRDefault="00EC7B47">
            <w:pPr>
              <w:pStyle w:val="TableParagraph"/>
              <w:rPr>
                <w:sz w:val="24"/>
              </w:rPr>
            </w:pPr>
            <w:r>
              <w:rPr>
                <w:sz w:val="24"/>
              </w:rPr>
              <w:t>Loét tá tràng (Cấp, cả xuất huyết và thủng)</w:t>
            </w:r>
          </w:p>
        </w:tc>
        <w:tc>
          <w:tcPr>
            <w:tcW w:w="5040" w:type="dxa"/>
          </w:tcPr>
          <w:p w:rsidR="00937888" w:rsidRDefault="00EC7B47">
            <w:pPr>
              <w:pStyle w:val="TableParagraph"/>
              <w:spacing w:line="261" w:lineRule="auto"/>
              <w:rPr>
                <w:sz w:val="24"/>
              </w:rPr>
            </w:pPr>
            <w:r>
              <w:rPr>
                <w:sz w:val="24"/>
              </w:rPr>
              <w:t xml:space="preserve">Duodenal </w:t>
            </w:r>
            <w:r>
              <w:rPr>
                <w:spacing w:val="-4"/>
                <w:sz w:val="24"/>
              </w:rPr>
              <w:t xml:space="preserve">ulcer: </w:t>
            </w:r>
            <w:r>
              <w:rPr>
                <w:sz w:val="24"/>
              </w:rPr>
              <w:t xml:space="preserve">Acute with both </w:t>
            </w:r>
            <w:r>
              <w:rPr>
                <w:spacing w:val="-3"/>
                <w:sz w:val="24"/>
              </w:rPr>
              <w:t>haemorrhage and perforation</w:t>
            </w:r>
          </w:p>
        </w:tc>
      </w:tr>
      <w:tr w:rsidR="00937888">
        <w:trPr>
          <w:trHeight w:val="620"/>
        </w:trPr>
        <w:tc>
          <w:tcPr>
            <w:tcW w:w="1000" w:type="dxa"/>
          </w:tcPr>
          <w:p w:rsidR="00937888" w:rsidRDefault="00EC7B47">
            <w:pPr>
              <w:pStyle w:val="TableParagraph"/>
              <w:ind w:left="31" w:right="11"/>
              <w:jc w:val="center"/>
              <w:rPr>
                <w:sz w:val="24"/>
              </w:rPr>
            </w:pPr>
            <w:r>
              <w:rPr>
                <w:sz w:val="24"/>
              </w:rPr>
              <w:t>K263</w:t>
            </w:r>
          </w:p>
        </w:tc>
        <w:tc>
          <w:tcPr>
            <w:tcW w:w="4720" w:type="dxa"/>
          </w:tcPr>
          <w:p w:rsidR="00937888" w:rsidRDefault="00EC7B47">
            <w:pPr>
              <w:pStyle w:val="TableParagraph"/>
              <w:spacing w:line="261" w:lineRule="auto"/>
              <w:rPr>
                <w:sz w:val="24"/>
              </w:rPr>
            </w:pPr>
            <w:r>
              <w:rPr>
                <w:sz w:val="24"/>
              </w:rPr>
              <w:t>Loét tá tràng (Cấp không có xuất huyết hay thủng)</w:t>
            </w:r>
          </w:p>
        </w:tc>
        <w:tc>
          <w:tcPr>
            <w:tcW w:w="5040" w:type="dxa"/>
          </w:tcPr>
          <w:p w:rsidR="00937888" w:rsidRDefault="00EC7B47">
            <w:pPr>
              <w:pStyle w:val="TableParagraph"/>
              <w:spacing w:line="261" w:lineRule="auto"/>
              <w:rPr>
                <w:sz w:val="24"/>
              </w:rPr>
            </w:pPr>
            <w:r>
              <w:rPr>
                <w:sz w:val="24"/>
              </w:rPr>
              <w:t xml:space="preserve">Duodenal </w:t>
            </w:r>
            <w:r>
              <w:rPr>
                <w:spacing w:val="-4"/>
                <w:sz w:val="24"/>
              </w:rPr>
              <w:t xml:space="preserve">ulcer: </w:t>
            </w:r>
            <w:r>
              <w:rPr>
                <w:sz w:val="24"/>
              </w:rPr>
              <w:t xml:space="preserve">Acute without </w:t>
            </w:r>
            <w:r>
              <w:rPr>
                <w:spacing w:val="-3"/>
                <w:sz w:val="24"/>
              </w:rPr>
              <w:t xml:space="preserve">haemorrhage </w:t>
            </w:r>
            <w:r>
              <w:rPr>
                <w:sz w:val="24"/>
              </w:rPr>
              <w:t xml:space="preserve">or </w:t>
            </w:r>
            <w:r>
              <w:rPr>
                <w:spacing w:val="-3"/>
                <w:sz w:val="24"/>
              </w:rPr>
              <w:t>perforation</w:t>
            </w:r>
          </w:p>
        </w:tc>
      </w:tr>
      <w:tr w:rsidR="00937888">
        <w:trPr>
          <w:trHeight w:val="620"/>
        </w:trPr>
        <w:tc>
          <w:tcPr>
            <w:tcW w:w="1000" w:type="dxa"/>
          </w:tcPr>
          <w:p w:rsidR="00937888" w:rsidRDefault="00EC7B47">
            <w:pPr>
              <w:pStyle w:val="TableParagraph"/>
              <w:ind w:left="31" w:right="11"/>
              <w:jc w:val="center"/>
              <w:rPr>
                <w:sz w:val="24"/>
              </w:rPr>
            </w:pPr>
            <w:r>
              <w:rPr>
                <w:sz w:val="24"/>
              </w:rPr>
              <w:t>K264</w:t>
            </w:r>
          </w:p>
        </w:tc>
        <w:tc>
          <w:tcPr>
            <w:tcW w:w="4720" w:type="dxa"/>
          </w:tcPr>
          <w:p w:rsidR="00937888" w:rsidRDefault="00EC7B47">
            <w:pPr>
              <w:pStyle w:val="TableParagraph"/>
              <w:spacing w:line="261" w:lineRule="auto"/>
              <w:rPr>
                <w:sz w:val="24"/>
              </w:rPr>
            </w:pPr>
            <w:r>
              <w:rPr>
                <w:sz w:val="24"/>
              </w:rPr>
              <w:t>Loét tá tràng (Mạn hay không đặc hiệu có xuất huyết)</w:t>
            </w:r>
          </w:p>
        </w:tc>
        <w:tc>
          <w:tcPr>
            <w:tcW w:w="5040" w:type="dxa"/>
          </w:tcPr>
          <w:p w:rsidR="00937888" w:rsidRDefault="00EC7B47">
            <w:pPr>
              <w:pStyle w:val="TableParagraph"/>
              <w:spacing w:line="261" w:lineRule="auto"/>
              <w:rPr>
                <w:sz w:val="24"/>
              </w:rPr>
            </w:pPr>
            <w:r>
              <w:rPr>
                <w:sz w:val="24"/>
              </w:rPr>
              <w:t xml:space="preserve">Duodenal </w:t>
            </w:r>
            <w:r>
              <w:rPr>
                <w:spacing w:val="-4"/>
                <w:sz w:val="24"/>
              </w:rPr>
              <w:t xml:space="preserve">ulcer: </w:t>
            </w:r>
            <w:r>
              <w:rPr>
                <w:sz w:val="24"/>
              </w:rPr>
              <w:t xml:space="preserve">Chronic or </w:t>
            </w:r>
            <w:r>
              <w:rPr>
                <w:spacing w:val="-3"/>
                <w:sz w:val="24"/>
              </w:rPr>
              <w:t xml:space="preserve">unspecified </w:t>
            </w:r>
            <w:r>
              <w:rPr>
                <w:sz w:val="24"/>
              </w:rPr>
              <w:t xml:space="preserve">with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K265</w:t>
            </w:r>
          </w:p>
        </w:tc>
        <w:tc>
          <w:tcPr>
            <w:tcW w:w="4720" w:type="dxa"/>
          </w:tcPr>
          <w:p w:rsidR="00937888" w:rsidRDefault="00EC7B47">
            <w:pPr>
              <w:pStyle w:val="TableParagraph"/>
              <w:spacing w:line="261" w:lineRule="auto"/>
              <w:ind w:right="213"/>
              <w:rPr>
                <w:sz w:val="24"/>
              </w:rPr>
            </w:pPr>
            <w:r>
              <w:rPr>
                <w:sz w:val="24"/>
              </w:rPr>
              <w:t>Loét tá tràng (Mạn hay không đặc hiệu có thủng)</w:t>
            </w:r>
          </w:p>
        </w:tc>
        <w:tc>
          <w:tcPr>
            <w:tcW w:w="5040" w:type="dxa"/>
          </w:tcPr>
          <w:p w:rsidR="00937888" w:rsidRDefault="00EC7B47">
            <w:pPr>
              <w:pStyle w:val="TableParagraph"/>
              <w:spacing w:line="261" w:lineRule="auto"/>
              <w:rPr>
                <w:sz w:val="24"/>
              </w:rPr>
            </w:pPr>
            <w:r>
              <w:rPr>
                <w:sz w:val="24"/>
              </w:rPr>
              <w:t xml:space="preserve">Duodenal </w:t>
            </w:r>
            <w:r>
              <w:rPr>
                <w:spacing w:val="-4"/>
                <w:sz w:val="24"/>
              </w:rPr>
              <w:t xml:space="preserve">ulcer: </w:t>
            </w:r>
            <w:r>
              <w:rPr>
                <w:sz w:val="24"/>
              </w:rPr>
              <w:t xml:space="preserve">Chronic or </w:t>
            </w:r>
            <w:r>
              <w:rPr>
                <w:spacing w:val="-3"/>
                <w:sz w:val="24"/>
              </w:rPr>
              <w:t xml:space="preserve">unspecified </w:t>
            </w:r>
            <w:r>
              <w:rPr>
                <w:sz w:val="24"/>
              </w:rPr>
              <w:t xml:space="preserve">with </w:t>
            </w:r>
            <w:r>
              <w:rPr>
                <w:spacing w:val="-3"/>
                <w:sz w:val="24"/>
              </w:rPr>
              <w:t>perforation</w:t>
            </w:r>
          </w:p>
        </w:tc>
      </w:tr>
      <w:tr w:rsidR="00937888">
        <w:trPr>
          <w:trHeight w:val="620"/>
        </w:trPr>
        <w:tc>
          <w:tcPr>
            <w:tcW w:w="1000" w:type="dxa"/>
          </w:tcPr>
          <w:p w:rsidR="00937888" w:rsidRDefault="00EC7B47">
            <w:pPr>
              <w:pStyle w:val="TableParagraph"/>
              <w:ind w:left="31" w:right="11"/>
              <w:jc w:val="center"/>
              <w:rPr>
                <w:sz w:val="24"/>
              </w:rPr>
            </w:pPr>
            <w:r>
              <w:rPr>
                <w:sz w:val="24"/>
              </w:rPr>
              <w:t>K266</w:t>
            </w:r>
          </w:p>
        </w:tc>
        <w:tc>
          <w:tcPr>
            <w:tcW w:w="4720" w:type="dxa"/>
          </w:tcPr>
          <w:p w:rsidR="00937888" w:rsidRDefault="00EC7B47">
            <w:pPr>
              <w:pStyle w:val="TableParagraph"/>
              <w:spacing w:line="261" w:lineRule="auto"/>
              <w:rPr>
                <w:sz w:val="24"/>
              </w:rPr>
            </w:pPr>
            <w:r>
              <w:rPr>
                <w:spacing w:val="-4"/>
                <w:sz w:val="24"/>
              </w:rPr>
              <w:t xml:space="preserve">Loét tá </w:t>
            </w:r>
            <w:r>
              <w:rPr>
                <w:spacing w:val="-3"/>
                <w:sz w:val="24"/>
              </w:rPr>
              <w:t xml:space="preserve">tràng </w:t>
            </w:r>
            <w:r>
              <w:rPr>
                <w:sz w:val="24"/>
              </w:rPr>
              <w:t xml:space="preserve">(Mạn </w:t>
            </w:r>
            <w:r>
              <w:rPr>
                <w:spacing w:val="-3"/>
                <w:sz w:val="24"/>
              </w:rPr>
              <w:t xml:space="preserve">hay </w:t>
            </w:r>
            <w:r>
              <w:rPr>
                <w:sz w:val="24"/>
              </w:rPr>
              <w:t xml:space="preserve">không </w:t>
            </w:r>
            <w:r>
              <w:rPr>
                <w:spacing w:val="-3"/>
                <w:sz w:val="24"/>
              </w:rPr>
              <w:t xml:space="preserve">đặc </w:t>
            </w:r>
            <w:r>
              <w:rPr>
                <w:spacing w:val="-4"/>
                <w:sz w:val="24"/>
              </w:rPr>
              <w:t xml:space="preserve">hiệu có </w:t>
            </w:r>
            <w:r>
              <w:rPr>
                <w:spacing w:val="-5"/>
                <w:sz w:val="24"/>
              </w:rPr>
              <w:t xml:space="preserve">xuất </w:t>
            </w:r>
            <w:r>
              <w:rPr>
                <w:sz w:val="24"/>
              </w:rPr>
              <w:t>huyết và thủng)</w:t>
            </w:r>
          </w:p>
        </w:tc>
        <w:tc>
          <w:tcPr>
            <w:tcW w:w="5040" w:type="dxa"/>
          </w:tcPr>
          <w:p w:rsidR="00937888" w:rsidRDefault="00EC7B47">
            <w:pPr>
              <w:pStyle w:val="TableParagraph"/>
              <w:spacing w:line="261" w:lineRule="auto"/>
              <w:rPr>
                <w:sz w:val="24"/>
              </w:rPr>
            </w:pPr>
            <w:r>
              <w:rPr>
                <w:sz w:val="24"/>
              </w:rPr>
              <w:t xml:space="preserve">Duodenal </w:t>
            </w:r>
            <w:r>
              <w:rPr>
                <w:spacing w:val="-4"/>
                <w:sz w:val="24"/>
              </w:rPr>
              <w:t xml:space="preserve">ulcer: </w:t>
            </w:r>
            <w:r>
              <w:rPr>
                <w:sz w:val="24"/>
              </w:rPr>
              <w:t xml:space="preserve">Chronic or </w:t>
            </w:r>
            <w:r>
              <w:rPr>
                <w:spacing w:val="-3"/>
                <w:sz w:val="24"/>
              </w:rPr>
              <w:t xml:space="preserve">unspecified </w:t>
            </w:r>
            <w:r>
              <w:rPr>
                <w:sz w:val="24"/>
              </w:rPr>
              <w:t xml:space="preserve">with both </w:t>
            </w:r>
            <w:r>
              <w:rPr>
                <w:spacing w:val="-3"/>
                <w:sz w:val="24"/>
              </w:rPr>
              <w:t>haemorrhage and perforation</w:t>
            </w:r>
          </w:p>
        </w:tc>
      </w:tr>
      <w:tr w:rsidR="00937888">
        <w:trPr>
          <w:trHeight w:val="620"/>
        </w:trPr>
        <w:tc>
          <w:tcPr>
            <w:tcW w:w="1000" w:type="dxa"/>
          </w:tcPr>
          <w:p w:rsidR="00937888" w:rsidRDefault="00EC7B47">
            <w:pPr>
              <w:pStyle w:val="TableParagraph"/>
              <w:ind w:left="31" w:right="11"/>
              <w:jc w:val="center"/>
              <w:rPr>
                <w:sz w:val="24"/>
              </w:rPr>
            </w:pPr>
            <w:r>
              <w:rPr>
                <w:sz w:val="24"/>
              </w:rPr>
              <w:t>K267</w:t>
            </w:r>
          </w:p>
        </w:tc>
        <w:tc>
          <w:tcPr>
            <w:tcW w:w="4720" w:type="dxa"/>
          </w:tcPr>
          <w:p w:rsidR="00937888" w:rsidRDefault="00EC7B47">
            <w:pPr>
              <w:pStyle w:val="TableParagraph"/>
              <w:spacing w:line="261" w:lineRule="auto"/>
              <w:rPr>
                <w:sz w:val="24"/>
              </w:rPr>
            </w:pPr>
            <w:r>
              <w:rPr>
                <w:sz w:val="24"/>
              </w:rPr>
              <w:t>Loét tá tràng (Mạn không có xuất huyết hay thủng)</w:t>
            </w:r>
          </w:p>
        </w:tc>
        <w:tc>
          <w:tcPr>
            <w:tcW w:w="5040" w:type="dxa"/>
          </w:tcPr>
          <w:p w:rsidR="00937888" w:rsidRDefault="00EC7B47">
            <w:pPr>
              <w:pStyle w:val="TableParagraph"/>
              <w:spacing w:line="261" w:lineRule="auto"/>
              <w:rPr>
                <w:sz w:val="24"/>
              </w:rPr>
            </w:pPr>
            <w:r>
              <w:rPr>
                <w:sz w:val="24"/>
              </w:rPr>
              <w:t xml:space="preserve">Duodenal </w:t>
            </w:r>
            <w:r>
              <w:rPr>
                <w:spacing w:val="-4"/>
                <w:sz w:val="24"/>
              </w:rPr>
              <w:t xml:space="preserve">ulcer: </w:t>
            </w:r>
            <w:r>
              <w:rPr>
                <w:sz w:val="24"/>
              </w:rPr>
              <w:t xml:space="preserve">Chronic without </w:t>
            </w:r>
            <w:r>
              <w:rPr>
                <w:spacing w:val="-3"/>
                <w:sz w:val="24"/>
              </w:rPr>
              <w:t xml:space="preserve">haemorrhage </w:t>
            </w:r>
            <w:r>
              <w:rPr>
                <w:sz w:val="24"/>
              </w:rPr>
              <w:t xml:space="preserve">or </w:t>
            </w:r>
            <w:r>
              <w:rPr>
                <w:spacing w:val="-3"/>
                <w:sz w:val="24"/>
              </w:rPr>
              <w:t>perforation</w:t>
            </w:r>
          </w:p>
        </w:tc>
      </w:tr>
      <w:tr w:rsidR="00937888">
        <w:trPr>
          <w:trHeight w:val="620"/>
        </w:trPr>
        <w:tc>
          <w:tcPr>
            <w:tcW w:w="1000" w:type="dxa"/>
          </w:tcPr>
          <w:p w:rsidR="00937888" w:rsidRDefault="00EC7B47">
            <w:pPr>
              <w:pStyle w:val="TableParagraph"/>
              <w:ind w:left="31" w:right="11"/>
              <w:jc w:val="center"/>
              <w:rPr>
                <w:sz w:val="24"/>
              </w:rPr>
            </w:pPr>
            <w:r>
              <w:rPr>
                <w:sz w:val="24"/>
              </w:rPr>
              <w:t>K269</w:t>
            </w:r>
          </w:p>
        </w:tc>
        <w:tc>
          <w:tcPr>
            <w:tcW w:w="4720" w:type="dxa"/>
          </w:tcPr>
          <w:p w:rsidR="00937888" w:rsidRDefault="00EC7B47">
            <w:pPr>
              <w:pStyle w:val="TableParagraph"/>
              <w:spacing w:line="261" w:lineRule="auto"/>
              <w:rPr>
                <w:sz w:val="24"/>
              </w:rPr>
            </w:pPr>
            <w:r>
              <w:rPr>
                <w:sz w:val="24"/>
              </w:rPr>
              <w:t>Loét tá tràng (Không xác định là cấp hay mạn, không xuất huyết hay thủng)</w:t>
            </w:r>
          </w:p>
        </w:tc>
        <w:tc>
          <w:tcPr>
            <w:tcW w:w="5040" w:type="dxa"/>
          </w:tcPr>
          <w:p w:rsidR="00937888" w:rsidRDefault="00EC7B47">
            <w:pPr>
              <w:pStyle w:val="TableParagraph"/>
              <w:spacing w:line="261" w:lineRule="auto"/>
              <w:rPr>
                <w:sz w:val="24"/>
              </w:rPr>
            </w:pPr>
            <w:r>
              <w:rPr>
                <w:sz w:val="24"/>
              </w:rPr>
              <w:t xml:space="preserve">Duodenal </w:t>
            </w:r>
            <w:r>
              <w:rPr>
                <w:spacing w:val="-4"/>
                <w:sz w:val="24"/>
              </w:rPr>
              <w:t>ul</w:t>
            </w:r>
            <w:r>
              <w:rPr>
                <w:spacing w:val="-4"/>
                <w:sz w:val="24"/>
              </w:rPr>
              <w:t xml:space="preserve">cer: </w:t>
            </w:r>
            <w:r>
              <w:rPr>
                <w:spacing w:val="-3"/>
                <w:sz w:val="24"/>
              </w:rPr>
              <w:t xml:space="preserve">Unspecified </w:t>
            </w:r>
            <w:r>
              <w:rPr>
                <w:spacing w:val="-4"/>
                <w:sz w:val="24"/>
              </w:rPr>
              <w:t xml:space="preserve">as </w:t>
            </w:r>
            <w:r>
              <w:rPr>
                <w:spacing w:val="-5"/>
                <w:sz w:val="24"/>
              </w:rPr>
              <w:t xml:space="preserve">acute </w:t>
            </w:r>
            <w:r>
              <w:rPr>
                <w:sz w:val="24"/>
              </w:rPr>
              <w:t xml:space="preserve">or </w:t>
            </w:r>
            <w:r>
              <w:rPr>
                <w:spacing w:val="-3"/>
                <w:sz w:val="24"/>
              </w:rPr>
              <w:t xml:space="preserve">chronic, </w:t>
            </w:r>
            <w:r>
              <w:rPr>
                <w:sz w:val="24"/>
              </w:rPr>
              <w:t xml:space="preserve">without </w:t>
            </w:r>
            <w:r>
              <w:rPr>
                <w:spacing w:val="-3"/>
                <w:sz w:val="24"/>
              </w:rPr>
              <w:t xml:space="preserve">haemorrhage </w:t>
            </w:r>
            <w:r>
              <w:rPr>
                <w:sz w:val="24"/>
              </w:rPr>
              <w:t xml:space="preserve">or </w:t>
            </w:r>
            <w:r>
              <w:rPr>
                <w:spacing w:val="-3"/>
                <w:sz w:val="24"/>
              </w:rPr>
              <w:t>perforation</w:t>
            </w:r>
          </w:p>
        </w:tc>
      </w:tr>
      <w:tr w:rsidR="00937888">
        <w:trPr>
          <w:trHeight w:val="620"/>
        </w:trPr>
        <w:tc>
          <w:tcPr>
            <w:tcW w:w="1000" w:type="dxa"/>
          </w:tcPr>
          <w:p w:rsidR="00937888" w:rsidRDefault="00EC7B47">
            <w:pPr>
              <w:pStyle w:val="TableParagraph"/>
              <w:ind w:left="31" w:right="11"/>
              <w:jc w:val="center"/>
              <w:rPr>
                <w:sz w:val="24"/>
              </w:rPr>
            </w:pPr>
            <w:r>
              <w:rPr>
                <w:sz w:val="24"/>
              </w:rPr>
              <w:t>K270</w:t>
            </w:r>
          </w:p>
        </w:tc>
        <w:tc>
          <w:tcPr>
            <w:tcW w:w="4720" w:type="dxa"/>
          </w:tcPr>
          <w:p w:rsidR="00937888" w:rsidRDefault="00EC7B47">
            <w:pPr>
              <w:pStyle w:val="TableParagraph"/>
              <w:spacing w:line="261" w:lineRule="auto"/>
              <w:ind w:right="560"/>
              <w:rPr>
                <w:sz w:val="24"/>
              </w:rPr>
            </w:pPr>
            <w:r>
              <w:rPr>
                <w:spacing w:val="-4"/>
                <w:sz w:val="24"/>
              </w:rPr>
              <w:t xml:space="preserve">Loét </w:t>
            </w:r>
            <w:r>
              <w:rPr>
                <w:sz w:val="24"/>
              </w:rPr>
              <w:t xml:space="preserve">dạ </w:t>
            </w:r>
            <w:r>
              <w:rPr>
                <w:spacing w:val="-3"/>
                <w:sz w:val="24"/>
              </w:rPr>
              <w:t xml:space="preserve">dày </w:t>
            </w:r>
            <w:r>
              <w:rPr>
                <w:sz w:val="24"/>
              </w:rPr>
              <w:t xml:space="preserve">- </w:t>
            </w:r>
            <w:r>
              <w:rPr>
                <w:spacing w:val="-4"/>
                <w:sz w:val="24"/>
              </w:rPr>
              <w:t xml:space="preserve">tá </w:t>
            </w:r>
            <w:r>
              <w:rPr>
                <w:spacing w:val="-3"/>
                <w:sz w:val="24"/>
              </w:rPr>
              <w:t xml:space="preserve">tràng, </w:t>
            </w:r>
            <w:r>
              <w:rPr>
                <w:sz w:val="24"/>
              </w:rPr>
              <w:t xml:space="preserve">vị </w:t>
            </w:r>
            <w:r>
              <w:rPr>
                <w:spacing w:val="-3"/>
                <w:sz w:val="24"/>
              </w:rPr>
              <w:t xml:space="preserve">trí </w:t>
            </w:r>
            <w:r>
              <w:rPr>
                <w:sz w:val="24"/>
              </w:rPr>
              <w:t xml:space="preserve">không </w:t>
            </w:r>
            <w:r>
              <w:rPr>
                <w:spacing w:val="-3"/>
                <w:sz w:val="24"/>
              </w:rPr>
              <w:t xml:space="preserve">xác </w:t>
            </w:r>
            <w:r>
              <w:rPr>
                <w:spacing w:val="-5"/>
                <w:sz w:val="24"/>
              </w:rPr>
              <w:t xml:space="preserve">định </w:t>
            </w:r>
            <w:r>
              <w:rPr>
                <w:sz w:val="24"/>
              </w:rPr>
              <w:t xml:space="preserve">(Cấp </w:t>
            </w:r>
            <w:r>
              <w:rPr>
                <w:spacing w:val="-4"/>
                <w:sz w:val="24"/>
              </w:rPr>
              <w:t xml:space="preserve">có </w:t>
            </w:r>
            <w:r>
              <w:rPr>
                <w:sz w:val="24"/>
              </w:rPr>
              <w:t xml:space="preserve">xuất </w:t>
            </w:r>
            <w:r>
              <w:rPr>
                <w:spacing w:val="-3"/>
                <w:sz w:val="24"/>
              </w:rPr>
              <w:t>huyết)</w:t>
            </w:r>
          </w:p>
        </w:tc>
        <w:tc>
          <w:tcPr>
            <w:tcW w:w="5040" w:type="dxa"/>
          </w:tcPr>
          <w:p w:rsidR="00937888" w:rsidRDefault="00EC7B47">
            <w:pPr>
              <w:pStyle w:val="TableParagraph"/>
              <w:spacing w:line="261" w:lineRule="auto"/>
              <w:rPr>
                <w:sz w:val="24"/>
              </w:rPr>
            </w:pPr>
            <w:r>
              <w:rPr>
                <w:spacing w:val="-3"/>
                <w:sz w:val="24"/>
              </w:rPr>
              <w:t xml:space="preserve">Peptic </w:t>
            </w:r>
            <w:r>
              <w:rPr>
                <w:spacing w:val="-4"/>
                <w:sz w:val="24"/>
              </w:rPr>
              <w:t xml:space="preserve">ulcer, </w:t>
            </w:r>
            <w:r>
              <w:rPr>
                <w:sz w:val="24"/>
              </w:rPr>
              <w:t xml:space="preserve">site </w:t>
            </w:r>
            <w:r>
              <w:rPr>
                <w:spacing w:val="-3"/>
                <w:sz w:val="24"/>
              </w:rPr>
              <w:t xml:space="preserve">unspecified: </w:t>
            </w:r>
            <w:r>
              <w:rPr>
                <w:sz w:val="24"/>
              </w:rPr>
              <w:t xml:space="preserve">Acute with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K271</w:t>
            </w:r>
          </w:p>
        </w:tc>
        <w:tc>
          <w:tcPr>
            <w:tcW w:w="4720" w:type="dxa"/>
          </w:tcPr>
          <w:p w:rsidR="00937888" w:rsidRDefault="00EC7B47">
            <w:pPr>
              <w:pStyle w:val="TableParagraph"/>
              <w:spacing w:line="261" w:lineRule="auto"/>
              <w:ind w:right="560"/>
              <w:rPr>
                <w:sz w:val="24"/>
              </w:rPr>
            </w:pPr>
            <w:r>
              <w:rPr>
                <w:spacing w:val="-4"/>
                <w:sz w:val="24"/>
              </w:rPr>
              <w:t xml:space="preserve">Loét </w:t>
            </w:r>
            <w:r>
              <w:rPr>
                <w:sz w:val="24"/>
              </w:rPr>
              <w:t xml:space="preserve">dạ </w:t>
            </w:r>
            <w:r>
              <w:rPr>
                <w:spacing w:val="-3"/>
                <w:sz w:val="24"/>
              </w:rPr>
              <w:t xml:space="preserve">dày </w:t>
            </w:r>
            <w:r>
              <w:rPr>
                <w:sz w:val="24"/>
              </w:rPr>
              <w:t xml:space="preserve">- </w:t>
            </w:r>
            <w:r>
              <w:rPr>
                <w:spacing w:val="-4"/>
                <w:sz w:val="24"/>
              </w:rPr>
              <w:t xml:space="preserve">tá </w:t>
            </w:r>
            <w:r>
              <w:rPr>
                <w:spacing w:val="-3"/>
                <w:sz w:val="24"/>
              </w:rPr>
              <w:t xml:space="preserve">tràng, </w:t>
            </w:r>
            <w:r>
              <w:rPr>
                <w:sz w:val="24"/>
              </w:rPr>
              <w:t xml:space="preserve">vị </w:t>
            </w:r>
            <w:r>
              <w:rPr>
                <w:spacing w:val="-3"/>
                <w:sz w:val="24"/>
              </w:rPr>
              <w:t xml:space="preserve">trí </w:t>
            </w:r>
            <w:r>
              <w:rPr>
                <w:sz w:val="24"/>
              </w:rPr>
              <w:t xml:space="preserve">không </w:t>
            </w:r>
            <w:r>
              <w:rPr>
                <w:spacing w:val="-3"/>
                <w:sz w:val="24"/>
              </w:rPr>
              <w:t xml:space="preserve">xác </w:t>
            </w:r>
            <w:r>
              <w:rPr>
                <w:spacing w:val="-5"/>
                <w:sz w:val="24"/>
              </w:rPr>
              <w:t xml:space="preserve">định </w:t>
            </w:r>
            <w:r>
              <w:rPr>
                <w:sz w:val="24"/>
              </w:rPr>
              <w:t xml:space="preserve">(Cấp </w:t>
            </w:r>
            <w:r>
              <w:rPr>
                <w:spacing w:val="-4"/>
                <w:sz w:val="24"/>
              </w:rPr>
              <w:t xml:space="preserve">có </w:t>
            </w:r>
            <w:r>
              <w:rPr>
                <w:sz w:val="24"/>
              </w:rPr>
              <w:t>thủng)</w:t>
            </w:r>
          </w:p>
        </w:tc>
        <w:tc>
          <w:tcPr>
            <w:tcW w:w="5040" w:type="dxa"/>
          </w:tcPr>
          <w:p w:rsidR="00937888" w:rsidRDefault="00EC7B47">
            <w:pPr>
              <w:pStyle w:val="TableParagraph"/>
              <w:rPr>
                <w:sz w:val="24"/>
              </w:rPr>
            </w:pPr>
            <w:r>
              <w:rPr>
                <w:spacing w:val="-3"/>
                <w:sz w:val="24"/>
              </w:rPr>
              <w:t xml:space="preserve">Peptic </w:t>
            </w:r>
            <w:r>
              <w:rPr>
                <w:spacing w:val="-4"/>
                <w:sz w:val="24"/>
              </w:rPr>
              <w:t xml:space="preserve">ulcer, </w:t>
            </w:r>
            <w:r>
              <w:rPr>
                <w:sz w:val="24"/>
              </w:rPr>
              <w:t xml:space="preserve">site </w:t>
            </w:r>
            <w:r>
              <w:rPr>
                <w:spacing w:val="-3"/>
                <w:sz w:val="24"/>
              </w:rPr>
              <w:t xml:space="preserve">unspecified: </w:t>
            </w:r>
            <w:r>
              <w:rPr>
                <w:sz w:val="24"/>
              </w:rPr>
              <w:t xml:space="preserve">Acute with </w:t>
            </w:r>
            <w:r>
              <w:rPr>
                <w:spacing w:val="-3"/>
                <w:sz w:val="24"/>
              </w:rPr>
              <w:t>perforation</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K272</w:t>
            </w:r>
          </w:p>
        </w:tc>
        <w:tc>
          <w:tcPr>
            <w:tcW w:w="4720" w:type="dxa"/>
          </w:tcPr>
          <w:p w:rsidR="00937888" w:rsidRDefault="00EC7B47">
            <w:pPr>
              <w:pStyle w:val="TableParagraph"/>
              <w:spacing w:line="261" w:lineRule="auto"/>
              <w:ind w:right="560"/>
              <w:rPr>
                <w:sz w:val="24"/>
              </w:rPr>
            </w:pPr>
            <w:r>
              <w:rPr>
                <w:spacing w:val="-4"/>
                <w:sz w:val="24"/>
              </w:rPr>
              <w:t xml:space="preserve">Loét </w:t>
            </w:r>
            <w:r>
              <w:rPr>
                <w:sz w:val="24"/>
              </w:rPr>
              <w:t xml:space="preserve">dạ </w:t>
            </w:r>
            <w:r>
              <w:rPr>
                <w:spacing w:val="-3"/>
                <w:sz w:val="24"/>
              </w:rPr>
              <w:t xml:space="preserve">dày </w:t>
            </w:r>
            <w:r>
              <w:rPr>
                <w:sz w:val="24"/>
              </w:rPr>
              <w:t xml:space="preserve">- </w:t>
            </w:r>
            <w:r>
              <w:rPr>
                <w:spacing w:val="-4"/>
                <w:sz w:val="24"/>
              </w:rPr>
              <w:t xml:space="preserve">tá </w:t>
            </w:r>
            <w:r>
              <w:rPr>
                <w:spacing w:val="-3"/>
                <w:sz w:val="24"/>
              </w:rPr>
              <w:t xml:space="preserve">tràng, </w:t>
            </w:r>
            <w:r>
              <w:rPr>
                <w:sz w:val="24"/>
              </w:rPr>
              <w:t xml:space="preserve">vị </w:t>
            </w:r>
            <w:r>
              <w:rPr>
                <w:spacing w:val="-3"/>
                <w:sz w:val="24"/>
              </w:rPr>
              <w:t xml:space="preserve">trí </w:t>
            </w:r>
            <w:r>
              <w:rPr>
                <w:sz w:val="24"/>
              </w:rPr>
              <w:t xml:space="preserve">không </w:t>
            </w:r>
            <w:r>
              <w:rPr>
                <w:spacing w:val="-3"/>
                <w:sz w:val="24"/>
              </w:rPr>
              <w:t xml:space="preserve">xác </w:t>
            </w:r>
            <w:r>
              <w:rPr>
                <w:spacing w:val="-5"/>
                <w:sz w:val="24"/>
              </w:rPr>
              <w:t xml:space="preserve">định </w:t>
            </w:r>
            <w:r>
              <w:rPr>
                <w:sz w:val="24"/>
              </w:rPr>
              <w:t xml:space="preserve">(Cấp, </w:t>
            </w:r>
            <w:r>
              <w:rPr>
                <w:spacing w:val="-4"/>
                <w:sz w:val="24"/>
              </w:rPr>
              <w:t xml:space="preserve">cả </w:t>
            </w:r>
            <w:r>
              <w:rPr>
                <w:sz w:val="24"/>
              </w:rPr>
              <w:t>xuất huyết và thủng)</w:t>
            </w:r>
          </w:p>
        </w:tc>
        <w:tc>
          <w:tcPr>
            <w:tcW w:w="5040" w:type="dxa"/>
          </w:tcPr>
          <w:p w:rsidR="00937888" w:rsidRDefault="00EC7B47">
            <w:pPr>
              <w:pStyle w:val="TableParagraph"/>
              <w:spacing w:line="261" w:lineRule="auto"/>
              <w:rPr>
                <w:sz w:val="24"/>
              </w:rPr>
            </w:pPr>
            <w:r>
              <w:rPr>
                <w:spacing w:val="-3"/>
                <w:sz w:val="24"/>
              </w:rPr>
              <w:t xml:space="preserve">Peptic </w:t>
            </w:r>
            <w:r>
              <w:rPr>
                <w:spacing w:val="-4"/>
                <w:sz w:val="24"/>
              </w:rPr>
              <w:t xml:space="preserve">ulcer, </w:t>
            </w:r>
            <w:r>
              <w:rPr>
                <w:sz w:val="24"/>
              </w:rPr>
              <w:t xml:space="preserve">site </w:t>
            </w:r>
            <w:r>
              <w:rPr>
                <w:spacing w:val="-3"/>
                <w:sz w:val="24"/>
              </w:rPr>
              <w:t xml:space="preserve">unspecified: </w:t>
            </w:r>
            <w:r>
              <w:rPr>
                <w:sz w:val="24"/>
              </w:rPr>
              <w:t xml:space="preserve">Acute with both </w:t>
            </w:r>
            <w:r>
              <w:rPr>
                <w:spacing w:val="-3"/>
                <w:sz w:val="24"/>
              </w:rPr>
              <w:t>haemorrhage and perforation</w:t>
            </w:r>
          </w:p>
        </w:tc>
      </w:tr>
      <w:tr w:rsidR="00937888">
        <w:trPr>
          <w:trHeight w:val="620"/>
        </w:trPr>
        <w:tc>
          <w:tcPr>
            <w:tcW w:w="1000" w:type="dxa"/>
          </w:tcPr>
          <w:p w:rsidR="00937888" w:rsidRDefault="00EC7B47">
            <w:pPr>
              <w:pStyle w:val="TableParagraph"/>
              <w:ind w:left="31" w:right="11"/>
              <w:jc w:val="center"/>
              <w:rPr>
                <w:sz w:val="24"/>
              </w:rPr>
            </w:pPr>
            <w:r>
              <w:rPr>
                <w:sz w:val="24"/>
              </w:rPr>
              <w:t>K273</w:t>
            </w:r>
          </w:p>
        </w:tc>
        <w:tc>
          <w:tcPr>
            <w:tcW w:w="4720" w:type="dxa"/>
          </w:tcPr>
          <w:p w:rsidR="00937888" w:rsidRDefault="00EC7B47">
            <w:pPr>
              <w:pStyle w:val="TableParagraph"/>
              <w:spacing w:line="261" w:lineRule="auto"/>
              <w:ind w:right="451"/>
              <w:rPr>
                <w:sz w:val="24"/>
              </w:rPr>
            </w:pPr>
            <w:r>
              <w:rPr>
                <w:sz w:val="24"/>
              </w:rPr>
              <w:t>Loét dạ dày - tá tràng, vị trí không xác định (Cấp không có xuất huyết hay thủng)</w:t>
            </w:r>
          </w:p>
        </w:tc>
        <w:tc>
          <w:tcPr>
            <w:tcW w:w="5040" w:type="dxa"/>
          </w:tcPr>
          <w:p w:rsidR="00937888" w:rsidRDefault="00EC7B47">
            <w:pPr>
              <w:pStyle w:val="TableParagraph"/>
              <w:spacing w:line="261" w:lineRule="auto"/>
              <w:rPr>
                <w:sz w:val="24"/>
              </w:rPr>
            </w:pPr>
            <w:r>
              <w:rPr>
                <w:spacing w:val="-3"/>
                <w:sz w:val="24"/>
              </w:rPr>
              <w:t xml:space="preserve">Peptic </w:t>
            </w:r>
            <w:r>
              <w:rPr>
                <w:spacing w:val="-4"/>
                <w:sz w:val="24"/>
              </w:rPr>
              <w:t xml:space="preserve">ulcer, </w:t>
            </w:r>
            <w:r>
              <w:rPr>
                <w:sz w:val="24"/>
              </w:rPr>
              <w:t xml:space="preserve">site </w:t>
            </w:r>
            <w:r>
              <w:rPr>
                <w:spacing w:val="-3"/>
                <w:sz w:val="24"/>
              </w:rPr>
              <w:t xml:space="preserve">unspecified: </w:t>
            </w:r>
            <w:r>
              <w:rPr>
                <w:sz w:val="24"/>
              </w:rPr>
              <w:t xml:space="preserve">Acute without </w:t>
            </w:r>
            <w:r>
              <w:rPr>
                <w:spacing w:val="-3"/>
                <w:sz w:val="24"/>
              </w:rPr>
              <w:t xml:space="preserve">haemorrhage </w:t>
            </w:r>
            <w:r>
              <w:rPr>
                <w:sz w:val="24"/>
              </w:rPr>
              <w:t xml:space="preserve">or </w:t>
            </w:r>
            <w:r>
              <w:rPr>
                <w:spacing w:val="-3"/>
                <w:sz w:val="24"/>
              </w:rPr>
              <w:t>perforation</w:t>
            </w:r>
          </w:p>
        </w:tc>
      </w:tr>
      <w:tr w:rsidR="00937888">
        <w:trPr>
          <w:trHeight w:val="620"/>
        </w:trPr>
        <w:tc>
          <w:tcPr>
            <w:tcW w:w="1000" w:type="dxa"/>
          </w:tcPr>
          <w:p w:rsidR="00937888" w:rsidRDefault="00EC7B47">
            <w:pPr>
              <w:pStyle w:val="TableParagraph"/>
              <w:ind w:left="31" w:right="11"/>
              <w:jc w:val="center"/>
              <w:rPr>
                <w:sz w:val="24"/>
              </w:rPr>
            </w:pPr>
            <w:r>
              <w:rPr>
                <w:sz w:val="24"/>
              </w:rPr>
              <w:t>K274</w:t>
            </w:r>
          </w:p>
        </w:tc>
        <w:tc>
          <w:tcPr>
            <w:tcW w:w="4720" w:type="dxa"/>
          </w:tcPr>
          <w:p w:rsidR="00937888" w:rsidRDefault="00EC7B47">
            <w:pPr>
              <w:pStyle w:val="TableParagraph"/>
              <w:spacing w:line="261" w:lineRule="auto"/>
              <w:ind w:right="451"/>
              <w:rPr>
                <w:sz w:val="24"/>
              </w:rPr>
            </w:pPr>
            <w:r>
              <w:rPr>
                <w:sz w:val="24"/>
              </w:rPr>
              <w:t>Loét dạ dày - tá tràng, vị trí không xác định (Mạn hay không đặc hiệu có xuất huyết)</w:t>
            </w:r>
          </w:p>
        </w:tc>
        <w:tc>
          <w:tcPr>
            <w:tcW w:w="5040" w:type="dxa"/>
          </w:tcPr>
          <w:p w:rsidR="00937888" w:rsidRDefault="00EC7B47">
            <w:pPr>
              <w:pStyle w:val="TableParagraph"/>
              <w:spacing w:line="261" w:lineRule="auto"/>
              <w:ind w:right="263"/>
              <w:rPr>
                <w:sz w:val="24"/>
              </w:rPr>
            </w:pPr>
            <w:r>
              <w:rPr>
                <w:spacing w:val="-3"/>
                <w:sz w:val="24"/>
              </w:rPr>
              <w:t xml:space="preserve">Peptic </w:t>
            </w:r>
            <w:r>
              <w:rPr>
                <w:spacing w:val="-4"/>
                <w:sz w:val="24"/>
              </w:rPr>
              <w:t xml:space="preserve">ulcer, </w:t>
            </w:r>
            <w:r>
              <w:rPr>
                <w:sz w:val="24"/>
              </w:rPr>
              <w:t xml:space="preserve">site </w:t>
            </w:r>
            <w:r>
              <w:rPr>
                <w:spacing w:val="-3"/>
                <w:sz w:val="24"/>
              </w:rPr>
              <w:t xml:space="preserve">unspecified: </w:t>
            </w:r>
            <w:r>
              <w:rPr>
                <w:sz w:val="24"/>
              </w:rPr>
              <w:t xml:space="preserve">Chronic or </w:t>
            </w:r>
            <w:r>
              <w:rPr>
                <w:spacing w:val="-3"/>
                <w:sz w:val="24"/>
              </w:rPr>
              <w:t xml:space="preserve">unspecified </w:t>
            </w:r>
            <w:r>
              <w:rPr>
                <w:sz w:val="24"/>
              </w:rPr>
              <w:t xml:space="preserve">with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K275</w:t>
            </w:r>
          </w:p>
        </w:tc>
        <w:tc>
          <w:tcPr>
            <w:tcW w:w="4720" w:type="dxa"/>
          </w:tcPr>
          <w:p w:rsidR="00937888" w:rsidRDefault="00EC7B47">
            <w:pPr>
              <w:pStyle w:val="TableParagraph"/>
              <w:spacing w:line="261" w:lineRule="auto"/>
              <w:ind w:right="451"/>
              <w:rPr>
                <w:sz w:val="24"/>
              </w:rPr>
            </w:pPr>
            <w:r>
              <w:rPr>
                <w:sz w:val="24"/>
              </w:rPr>
              <w:t>Loét dạ dày - tá tràng, vị trí không xác định (Mạn hay không đặc hiệu có thủng)</w:t>
            </w:r>
          </w:p>
        </w:tc>
        <w:tc>
          <w:tcPr>
            <w:tcW w:w="5040" w:type="dxa"/>
          </w:tcPr>
          <w:p w:rsidR="00937888" w:rsidRDefault="00EC7B47">
            <w:pPr>
              <w:pStyle w:val="TableParagraph"/>
              <w:spacing w:line="261" w:lineRule="auto"/>
              <w:ind w:right="263"/>
              <w:rPr>
                <w:sz w:val="24"/>
              </w:rPr>
            </w:pPr>
            <w:r>
              <w:rPr>
                <w:spacing w:val="-3"/>
                <w:sz w:val="24"/>
              </w:rPr>
              <w:t xml:space="preserve">Peptic </w:t>
            </w:r>
            <w:r>
              <w:rPr>
                <w:spacing w:val="-4"/>
                <w:sz w:val="24"/>
              </w:rPr>
              <w:t xml:space="preserve">ulcer, </w:t>
            </w:r>
            <w:r>
              <w:rPr>
                <w:sz w:val="24"/>
              </w:rPr>
              <w:t xml:space="preserve">site </w:t>
            </w:r>
            <w:r>
              <w:rPr>
                <w:spacing w:val="-3"/>
                <w:sz w:val="24"/>
              </w:rPr>
              <w:t xml:space="preserve">unspecified: </w:t>
            </w:r>
            <w:r>
              <w:rPr>
                <w:sz w:val="24"/>
              </w:rPr>
              <w:t xml:space="preserve">Chronic or </w:t>
            </w:r>
            <w:r>
              <w:rPr>
                <w:spacing w:val="-3"/>
                <w:sz w:val="24"/>
              </w:rPr>
              <w:t xml:space="preserve">unspecified </w:t>
            </w:r>
            <w:r>
              <w:rPr>
                <w:sz w:val="24"/>
              </w:rPr>
              <w:t xml:space="preserve">with </w:t>
            </w:r>
            <w:r>
              <w:rPr>
                <w:spacing w:val="-3"/>
                <w:sz w:val="24"/>
              </w:rPr>
              <w:t>perforation</w:t>
            </w:r>
          </w:p>
        </w:tc>
      </w:tr>
      <w:tr w:rsidR="00937888">
        <w:trPr>
          <w:trHeight w:val="920"/>
        </w:trPr>
        <w:tc>
          <w:tcPr>
            <w:tcW w:w="1000" w:type="dxa"/>
          </w:tcPr>
          <w:p w:rsidR="00937888" w:rsidRDefault="00EC7B47">
            <w:pPr>
              <w:pStyle w:val="TableParagraph"/>
              <w:ind w:left="31" w:right="11"/>
              <w:jc w:val="center"/>
              <w:rPr>
                <w:sz w:val="24"/>
              </w:rPr>
            </w:pPr>
            <w:r>
              <w:rPr>
                <w:sz w:val="24"/>
              </w:rPr>
              <w:t>K276</w:t>
            </w:r>
          </w:p>
        </w:tc>
        <w:tc>
          <w:tcPr>
            <w:tcW w:w="4720" w:type="dxa"/>
          </w:tcPr>
          <w:p w:rsidR="00937888" w:rsidRDefault="00EC7B47">
            <w:pPr>
              <w:pStyle w:val="TableParagraph"/>
              <w:spacing w:line="261" w:lineRule="auto"/>
              <w:ind w:right="568"/>
              <w:jc w:val="both"/>
              <w:rPr>
                <w:sz w:val="24"/>
              </w:rPr>
            </w:pPr>
            <w:r>
              <w:rPr>
                <w:spacing w:val="-4"/>
                <w:sz w:val="24"/>
              </w:rPr>
              <w:t xml:space="preserve">Loét </w:t>
            </w:r>
            <w:r>
              <w:rPr>
                <w:sz w:val="24"/>
              </w:rPr>
              <w:t xml:space="preserve">dạ </w:t>
            </w:r>
            <w:r>
              <w:rPr>
                <w:spacing w:val="-3"/>
                <w:sz w:val="24"/>
              </w:rPr>
              <w:t xml:space="preserve">dày </w:t>
            </w:r>
            <w:r>
              <w:rPr>
                <w:sz w:val="24"/>
              </w:rPr>
              <w:t xml:space="preserve">- </w:t>
            </w:r>
            <w:r>
              <w:rPr>
                <w:spacing w:val="-4"/>
                <w:sz w:val="24"/>
              </w:rPr>
              <w:t xml:space="preserve">tá </w:t>
            </w:r>
            <w:r>
              <w:rPr>
                <w:spacing w:val="-3"/>
                <w:sz w:val="24"/>
              </w:rPr>
              <w:t xml:space="preserve">tràng, </w:t>
            </w:r>
            <w:r>
              <w:rPr>
                <w:sz w:val="24"/>
              </w:rPr>
              <w:t xml:space="preserve">vị </w:t>
            </w:r>
            <w:r>
              <w:rPr>
                <w:spacing w:val="-3"/>
                <w:sz w:val="24"/>
              </w:rPr>
              <w:t xml:space="preserve">trí </w:t>
            </w:r>
            <w:r>
              <w:rPr>
                <w:sz w:val="24"/>
              </w:rPr>
              <w:t xml:space="preserve">không </w:t>
            </w:r>
            <w:r>
              <w:rPr>
                <w:spacing w:val="-3"/>
                <w:sz w:val="24"/>
              </w:rPr>
              <w:t xml:space="preserve">xác </w:t>
            </w:r>
            <w:r>
              <w:rPr>
                <w:spacing w:val="-5"/>
                <w:sz w:val="24"/>
              </w:rPr>
              <w:t xml:space="preserve">định </w:t>
            </w:r>
            <w:r>
              <w:rPr>
                <w:sz w:val="24"/>
              </w:rPr>
              <w:t xml:space="preserve">(Mạn </w:t>
            </w:r>
            <w:r>
              <w:rPr>
                <w:spacing w:val="-3"/>
                <w:sz w:val="24"/>
              </w:rPr>
              <w:t xml:space="preserve">hay </w:t>
            </w:r>
            <w:r>
              <w:rPr>
                <w:sz w:val="24"/>
              </w:rPr>
              <w:t xml:space="preserve">không </w:t>
            </w:r>
            <w:r>
              <w:rPr>
                <w:spacing w:val="-3"/>
                <w:sz w:val="24"/>
              </w:rPr>
              <w:t xml:space="preserve">đặc </w:t>
            </w:r>
            <w:r>
              <w:rPr>
                <w:spacing w:val="-4"/>
                <w:sz w:val="24"/>
              </w:rPr>
              <w:t xml:space="preserve">hiệu có </w:t>
            </w:r>
            <w:r>
              <w:rPr>
                <w:sz w:val="24"/>
              </w:rPr>
              <w:t>xuất huyết và thủng)</w:t>
            </w:r>
          </w:p>
        </w:tc>
        <w:tc>
          <w:tcPr>
            <w:tcW w:w="5040" w:type="dxa"/>
          </w:tcPr>
          <w:p w:rsidR="00937888" w:rsidRDefault="00EC7B47">
            <w:pPr>
              <w:pStyle w:val="TableParagraph"/>
              <w:spacing w:line="261" w:lineRule="auto"/>
              <w:ind w:right="142"/>
              <w:rPr>
                <w:sz w:val="24"/>
              </w:rPr>
            </w:pPr>
            <w:r>
              <w:rPr>
                <w:spacing w:val="-3"/>
                <w:sz w:val="24"/>
              </w:rPr>
              <w:t xml:space="preserve">Peptic </w:t>
            </w:r>
            <w:r>
              <w:rPr>
                <w:spacing w:val="-4"/>
                <w:sz w:val="24"/>
              </w:rPr>
              <w:t xml:space="preserve">ulcer, </w:t>
            </w:r>
            <w:r>
              <w:rPr>
                <w:sz w:val="24"/>
              </w:rPr>
              <w:t xml:space="preserve">site </w:t>
            </w:r>
            <w:r>
              <w:rPr>
                <w:spacing w:val="-3"/>
                <w:sz w:val="24"/>
              </w:rPr>
              <w:t xml:space="preserve">unspecified: </w:t>
            </w:r>
            <w:r>
              <w:rPr>
                <w:sz w:val="24"/>
              </w:rPr>
              <w:t xml:space="preserve">Chronic or </w:t>
            </w:r>
            <w:r>
              <w:rPr>
                <w:spacing w:val="-3"/>
                <w:sz w:val="24"/>
              </w:rPr>
              <w:t xml:space="preserve">unspecified </w:t>
            </w:r>
            <w:r>
              <w:rPr>
                <w:sz w:val="24"/>
              </w:rPr>
              <w:t xml:space="preserve">with both </w:t>
            </w:r>
            <w:r>
              <w:rPr>
                <w:spacing w:val="-3"/>
                <w:sz w:val="24"/>
              </w:rPr>
              <w:t>haemorrhage and perforation</w:t>
            </w:r>
          </w:p>
        </w:tc>
      </w:tr>
      <w:tr w:rsidR="00937888">
        <w:trPr>
          <w:trHeight w:val="620"/>
        </w:trPr>
        <w:tc>
          <w:tcPr>
            <w:tcW w:w="1000" w:type="dxa"/>
          </w:tcPr>
          <w:p w:rsidR="00937888" w:rsidRDefault="00EC7B47">
            <w:pPr>
              <w:pStyle w:val="TableParagraph"/>
              <w:ind w:left="31" w:right="11"/>
              <w:jc w:val="center"/>
              <w:rPr>
                <w:sz w:val="24"/>
              </w:rPr>
            </w:pPr>
            <w:r>
              <w:rPr>
                <w:sz w:val="24"/>
              </w:rPr>
              <w:t>K277</w:t>
            </w:r>
          </w:p>
        </w:tc>
        <w:tc>
          <w:tcPr>
            <w:tcW w:w="4720" w:type="dxa"/>
          </w:tcPr>
          <w:p w:rsidR="00937888" w:rsidRDefault="00EC7B47">
            <w:pPr>
              <w:pStyle w:val="TableParagraph"/>
              <w:spacing w:line="261" w:lineRule="auto"/>
              <w:ind w:right="451"/>
              <w:rPr>
                <w:sz w:val="24"/>
              </w:rPr>
            </w:pPr>
            <w:r>
              <w:rPr>
                <w:sz w:val="24"/>
              </w:rPr>
              <w:t>Loét dạ dày - tá tràng, vị trí không xác định (Mạn không có xuất huyết hay thủng)</w:t>
            </w:r>
          </w:p>
        </w:tc>
        <w:tc>
          <w:tcPr>
            <w:tcW w:w="5040" w:type="dxa"/>
          </w:tcPr>
          <w:p w:rsidR="00937888" w:rsidRDefault="00EC7B47">
            <w:pPr>
              <w:pStyle w:val="TableParagraph"/>
              <w:spacing w:line="261" w:lineRule="auto"/>
              <w:rPr>
                <w:sz w:val="24"/>
              </w:rPr>
            </w:pPr>
            <w:r>
              <w:rPr>
                <w:spacing w:val="-3"/>
                <w:sz w:val="24"/>
              </w:rPr>
              <w:t xml:space="preserve">Peptic </w:t>
            </w:r>
            <w:r>
              <w:rPr>
                <w:spacing w:val="-4"/>
                <w:sz w:val="24"/>
              </w:rPr>
              <w:t xml:space="preserve">ulcer, </w:t>
            </w:r>
            <w:r>
              <w:rPr>
                <w:sz w:val="24"/>
              </w:rPr>
              <w:t xml:space="preserve">site </w:t>
            </w:r>
            <w:r>
              <w:rPr>
                <w:spacing w:val="-3"/>
                <w:sz w:val="24"/>
              </w:rPr>
              <w:t xml:space="preserve">unspecified: </w:t>
            </w:r>
            <w:r>
              <w:rPr>
                <w:sz w:val="24"/>
              </w:rPr>
              <w:t xml:space="preserve">Chronic without </w:t>
            </w:r>
            <w:r>
              <w:rPr>
                <w:spacing w:val="-3"/>
                <w:sz w:val="24"/>
              </w:rPr>
              <w:t xml:space="preserve">haemorrhage </w:t>
            </w:r>
            <w:r>
              <w:rPr>
                <w:sz w:val="24"/>
              </w:rPr>
              <w:t xml:space="preserve">or </w:t>
            </w:r>
            <w:r>
              <w:rPr>
                <w:spacing w:val="-3"/>
                <w:sz w:val="24"/>
              </w:rPr>
              <w:t>perforation</w:t>
            </w:r>
          </w:p>
        </w:tc>
      </w:tr>
      <w:tr w:rsidR="00937888">
        <w:trPr>
          <w:trHeight w:val="920"/>
        </w:trPr>
        <w:tc>
          <w:tcPr>
            <w:tcW w:w="1000" w:type="dxa"/>
          </w:tcPr>
          <w:p w:rsidR="00937888" w:rsidRDefault="00EC7B47">
            <w:pPr>
              <w:pStyle w:val="TableParagraph"/>
              <w:ind w:left="31" w:right="11"/>
              <w:jc w:val="center"/>
              <w:rPr>
                <w:sz w:val="24"/>
              </w:rPr>
            </w:pPr>
            <w:r>
              <w:rPr>
                <w:sz w:val="24"/>
              </w:rPr>
              <w:t>K279</w:t>
            </w:r>
          </w:p>
        </w:tc>
        <w:tc>
          <w:tcPr>
            <w:tcW w:w="4720" w:type="dxa"/>
          </w:tcPr>
          <w:p w:rsidR="00937888" w:rsidRDefault="00EC7B47">
            <w:pPr>
              <w:pStyle w:val="TableParagraph"/>
              <w:spacing w:line="261" w:lineRule="auto"/>
              <w:ind w:right="317"/>
              <w:rPr>
                <w:sz w:val="24"/>
              </w:rPr>
            </w:pPr>
            <w:r>
              <w:rPr>
                <w:sz w:val="24"/>
              </w:rPr>
              <w:t>Loét dạ dày - tá tràng, vị trí không xác định (Không xác định là cấp hay mạn, không xuất huyết hay thủng)</w:t>
            </w:r>
          </w:p>
        </w:tc>
        <w:tc>
          <w:tcPr>
            <w:tcW w:w="5040" w:type="dxa"/>
          </w:tcPr>
          <w:p w:rsidR="00937888" w:rsidRDefault="00EC7B47">
            <w:pPr>
              <w:pStyle w:val="TableParagraph"/>
              <w:spacing w:line="261" w:lineRule="auto"/>
              <w:ind w:right="156"/>
              <w:rPr>
                <w:sz w:val="24"/>
              </w:rPr>
            </w:pPr>
            <w:r>
              <w:rPr>
                <w:spacing w:val="-3"/>
                <w:sz w:val="24"/>
              </w:rPr>
              <w:t xml:space="preserve">Peptic </w:t>
            </w:r>
            <w:r>
              <w:rPr>
                <w:spacing w:val="-4"/>
                <w:sz w:val="24"/>
              </w:rPr>
              <w:t xml:space="preserve">ulcer, </w:t>
            </w:r>
            <w:r>
              <w:rPr>
                <w:sz w:val="24"/>
              </w:rPr>
              <w:t xml:space="preserve">site </w:t>
            </w:r>
            <w:r>
              <w:rPr>
                <w:spacing w:val="-3"/>
                <w:sz w:val="24"/>
              </w:rPr>
              <w:t xml:space="preserve">unspecified: Unspecified </w:t>
            </w:r>
            <w:r>
              <w:rPr>
                <w:spacing w:val="-4"/>
                <w:sz w:val="24"/>
              </w:rPr>
              <w:t xml:space="preserve">as </w:t>
            </w:r>
            <w:r>
              <w:rPr>
                <w:spacing w:val="-5"/>
                <w:sz w:val="24"/>
              </w:rPr>
              <w:t xml:space="preserve">acute </w:t>
            </w:r>
            <w:r>
              <w:rPr>
                <w:sz w:val="24"/>
              </w:rPr>
              <w:t xml:space="preserve">or </w:t>
            </w:r>
            <w:r>
              <w:rPr>
                <w:spacing w:val="-3"/>
                <w:sz w:val="24"/>
              </w:rPr>
              <w:t xml:space="preserve">chronic, </w:t>
            </w:r>
            <w:r>
              <w:rPr>
                <w:sz w:val="24"/>
              </w:rPr>
              <w:t xml:space="preserve">without </w:t>
            </w:r>
            <w:r>
              <w:rPr>
                <w:spacing w:val="-3"/>
                <w:sz w:val="24"/>
              </w:rPr>
              <w:t xml:space="preserve">haemorrhage </w:t>
            </w:r>
            <w:r>
              <w:rPr>
                <w:sz w:val="24"/>
              </w:rPr>
              <w:t xml:space="preserve">or </w:t>
            </w:r>
            <w:r>
              <w:rPr>
                <w:spacing w:val="-3"/>
                <w:sz w:val="24"/>
              </w:rPr>
              <w:t>perforation</w:t>
            </w:r>
          </w:p>
        </w:tc>
      </w:tr>
      <w:tr w:rsidR="00937888">
        <w:trPr>
          <w:trHeight w:val="300"/>
        </w:trPr>
        <w:tc>
          <w:tcPr>
            <w:tcW w:w="1000" w:type="dxa"/>
          </w:tcPr>
          <w:p w:rsidR="00937888" w:rsidRDefault="00EC7B47">
            <w:pPr>
              <w:pStyle w:val="TableParagraph"/>
              <w:ind w:left="31" w:right="11"/>
              <w:jc w:val="center"/>
              <w:rPr>
                <w:sz w:val="24"/>
              </w:rPr>
            </w:pPr>
            <w:r>
              <w:rPr>
                <w:sz w:val="24"/>
              </w:rPr>
              <w:t>K280</w:t>
            </w:r>
          </w:p>
        </w:tc>
        <w:tc>
          <w:tcPr>
            <w:tcW w:w="4720" w:type="dxa"/>
          </w:tcPr>
          <w:p w:rsidR="00937888" w:rsidRDefault="00EC7B47">
            <w:pPr>
              <w:pStyle w:val="TableParagraph"/>
              <w:rPr>
                <w:sz w:val="24"/>
              </w:rPr>
            </w:pPr>
            <w:r>
              <w:rPr>
                <w:sz w:val="24"/>
              </w:rPr>
              <w:t>Loét dạ dày - hỗng tràng (Cấp có xuất huyết)</w:t>
            </w:r>
          </w:p>
        </w:tc>
        <w:tc>
          <w:tcPr>
            <w:tcW w:w="5040" w:type="dxa"/>
          </w:tcPr>
          <w:p w:rsidR="00937888" w:rsidRDefault="00EC7B47">
            <w:pPr>
              <w:pStyle w:val="TableParagraph"/>
              <w:rPr>
                <w:sz w:val="24"/>
              </w:rPr>
            </w:pPr>
            <w:r>
              <w:rPr>
                <w:sz w:val="24"/>
              </w:rPr>
              <w:t>Gastrojejunal ulcer: Acute with haemorrhage</w:t>
            </w:r>
          </w:p>
        </w:tc>
      </w:tr>
      <w:tr w:rsidR="00937888">
        <w:trPr>
          <w:trHeight w:val="300"/>
        </w:trPr>
        <w:tc>
          <w:tcPr>
            <w:tcW w:w="1000" w:type="dxa"/>
          </w:tcPr>
          <w:p w:rsidR="00937888" w:rsidRDefault="00EC7B47">
            <w:pPr>
              <w:pStyle w:val="TableParagraph"/>
              <w:ind w:left="31" w:right="11"/>
              <w:jc w:val="center"/>
              <w:rPr>
                <w:sz w:val="24"/>
              </w:rPr>
            </w:pPr>
            <w:r>
              <w:rPr>
                <w:sz w:val="24"/>
              </w:rPr>
              <w:t>K281</w:t>
            </w:r>
          </w:p>
        </w:tc>
        <w:tc>
          <w:tcPr>
            <w:tcW w:w="4720" w:type="dxa"/>
          </w:tcPr>
          <w:p w:rsidR="00937888" w:rsidRDefault="00EC7B47">
            <w:pPr>
              <w:pStyle w:val="TableParagraph"/>
              <w:rPr>
                <w:sz w:val="24"/>
              </w:rPr>
            </w:pPr>
            <w:r>
              <w:rPr>
                <w:sz w:val="24"/>
              </w:rPr>
              <w:t>Loét dạ dày - hỗng tràng (Cấp có thủng)</w:t>
            </w:r>
          </w:p>
        </w:tc>
        <w:tc>
          <w:tcPr>
            <w:tcW w:w="5040" w:type="dxa"/>
          </w:tcPr>
          <w:p w:rsidR="00937888" w:rsidRDefault="00EC7B47">
            <w:pPr>
              <w:pStyle w:val="TableParagraph"/>
              <w:rPr>
                <w:sz w:val="24"/>
              </w:rPr>
            </w:pPr>
            <w:r>
              <w:rPr>
                <w:sz w:val="24"/>
              </w:rPr>
              <w:t>Gastrojejunal ulcer: Acute with perforation</w:t>
            </w:r>
          </w:p>
        </w:tc>
      </w:tr>
      <w:tr w:rsidR="00937888">
        <w:trPr>
          <w:trHeight w:val="620"/>
        </w:trPr>
        <w:tc>
          <w:tcPr>
            <w:tcW w:w="1000" w:type="dxa"/>
          </w:tcPr>
          <w:p w:rsidR="00937888" w:rsidRDefault="00EC7B47">
            <w:pPr>
              <w:pStyle w:val="TableParagraph"/>
              <w:ind w:left="31" w:right="11"/>
              <w:jc w:val="center"/>
              <w:rPr>
                <w:sz w:val="24"/>
              </w:rPr>
            </w:pPr>
            <w:r>
              <w:rPr>
                <w:sz w:val="24"/>
              </w:rPr>
              <w:t>K282</w:t>
            </w:r>
          </w:p>
        </w:tc>
        <w:tc>
          <w:tcPr>
            <w:tcW w:w="4720" w:type="dxa"/>
          </w:tcPr>
          <w:p w:rsidR="00937888" w:rsidRDefault="00EC7B47">
            <w:pPr>
              <w:pStyle w:val="TableParagraph"/>
              <w:spacing w:line="261" w:lineRule="auto"/>
              <w:rPr>
                <w:sz w:val="24"/>
              </w:rPr>
            </w:pPr>
            <w:r>
              <w:rPr>
                <w:spacing w:val="-4"/>
                <w:sz w:val="24"/>
              </w:rPr>
              <w:t xml:space="preserve">Loét </w:t>
            </w:r>
            <w:r>
              <w:rPr>
                <w:sz w:val="24"/>
              </w:rPr>
              <w:t xml:space="preserve">dạ </w:t>
            </w:r>
            <w:r>
              <w:rPr>
                <w:spacing w:val="-3"/>
                <w:sz w:val="24"/>
              </w:rPr>
              <w:t xml:space="preserve">dày </w:t>
            </w:r>
            <w:r>
              <w:rPr>
                <w:sz w:val="24"/>
              </w:rPr>
              <w:t xml:space="preserve">- hỗng </w:t>
            </w:r>
            <w:r>
              <w:rPr>
                <w:spacing w:val="-3"/>
                <w:sz w:val="24"/>
              </w:rPr>
              <w:t xml:space="preserve">tràng </w:t>
            </w:r>
            <w:r>
              <w:rPr>
                <w:sz w:val="24"/>
              </w:rPr>
              <w:t xml:space="preserve">(Cấp, </w:t>
            </w:r>
            <w:r>
              <w:rPr>
                <w:spacing w:val="-4"/>
                <w:sz w:val="24"/>
              </w:rPr>
              <w:t xml:space="preserve">cả </w:t>
            </w:r>
            <w:r>
              <w:rPr>
                <w:sz w:val="24"/>
              </w:rPr>
              <w:t xml:space="preserve">xuất huyết </w:t>
            </w:r>
            <w:r>
              <w:rPr>
                <w:spacing w:val="-6"/>
                <w:sz w:val="24"/>
              </w:rPr>
              <w:t xml:space="preserve">và </w:t>
            </w:r>
            <w:r>
              <w:rPr>
                <w:sz w:val="24"/>
              </w:rPr>
              <w:t>thủng)</w:t>
            </w:r>
          </w:p>
        </w:tc>
        <w:tc>
          <w:tcPr>
            <w:tcW w:w="5040" w:type="dxa"/>
          </w:tcPr>
          <w:p w:rsidR="00937888" w:rsidRDefault="00EC7B47">
            <w:pPr>
              <w:pStyle w:val="TableParagraph"/>
              <w:spacing w:line="261" w:lineRule="auto"/>
              <w:rPr>
                <w:sz w:val="24"/>
              </w:rPr>
            </w:pPr>
            <w:r>
              <w:rPr>
                <w:spacing w:val="-3"/>
                <w:sz w:val="24"/>
              </w:rPr>
              <w:t xml:space="preserve">Gastrojejunal </w:t>
            </w:r>
            <w:r>
              <w:rPr>
                <w:spacing w:val="-4"/>
                <w:sz w:val="24"/>
              </w:rPr>
              <w:t xml:space="preserve">ulcer: </w:t>
            </w:r>
            <w:r>
              <w:rPr>
                <w:sz w:val="24"/>
              </w:rPr>
              <w:t xml:space="preserve">Acute with both </w:t>
            </w:r>
            <w:r>
              <w:rPr>
                <w:spacing w:val="-3"/>
                <w:sz w:val="24"/>
              </w:rPr>
              <w:t>haemorrhage and perforation</w:t>
            </w:r>
          </w:p>
        </w:tc>
      </w:tr>
      <w:tr w:rsidR="00937888">
        <w:trPr>
          <w:trHeight w:val="620"/>
        </w:trPr>
        <w:tc>
          <w:tcPr>
            <w:tcW w:w="1000" w:type="dxa"/>
          </w:tcPr>
          <w:p w:rsidR="00937888" w:rsidRDefault="00EC7B47">
            <w:pPr>
              <w:pStyle w:val="TableParagraph"/>
              <w:ind w:left="31" w:right="11"/>
              <w:jc w:val="center"/>
              <w:rPr>
                <w:sz w:val="24"/>
              </w:rPr>
            </w:pPr>
            <w:r>
              <w:rPr>
                <w:sz w:val="24"/>
              </w:rPr>
              <w:t>K283</w:t>
            </w:r>
          </w:p>
        </w:tc>
        <w:tc>
          <w:tcPr>
            <w:tcW w:w="4720" w:type="dxa"/>
          </w:tcPr>
          <w:p w:rsidR="00937888" w:rsidRDefault="00EC7B47">
            <w:pPr>
              <w:pStyle w:val="TableParagraph"/>
              <w:spacing w:line="261" w:lineRule="auto"/>
              <w:ind w:right="317"/>
              <w:rPr>
                <w:sz w:val="24"/>
              </w:rPr>
            </w:pPr>
            <w:r>
              <w:rPr>
                <w:sz w:val="24"/>
              </w:rPr>
              <w:t>Loét dạ dày - hỗng tràng (Cấp không có xuất huyết hay thủng)</w:t>
            </w:r>
          </w:p>
        </w:tc>
        <w:tc>
          <w:tcPr>
            <w:tcW w:w="5040" w:type="dxa"/>
          </w:tcPr>
          <w:p w:rsidR="00937888" w:rsidRDefault="00EC7B47">
            <w:pPr>
              <w:pStyle w:val="TableParagraph"/>
              <w:spacing w:line="261" w:lineRule="auto"/>
              <w:rPr>
                <w:sz w:val="24"/>
              </w:rPr>
            </w:pPr>
            <w:r>
              <w:rPr>
                <w:spacing w:val="-3"/>
                <w:sz w:val="24"/>
              </w:rPr>
              <w:t xml:space="preserve">Gastrojejunal </w:t>
            </w:r>
            <w:r>
              <w:rPr>
                <w:spacing w:val="-4"/>
                <w:sz w:val="24"/>
              </w:rPr>
              <w:t xml:space="preserve">ulcer: </w:t>
            </w:r>
            <w:r>
              <w:rPr>
                <w:sz w:val="24"/>
              </w:rPr>
              <w:t xml:space="preserve">Acute without </w:t>
            </w:r>
            <w:r>
              <w:rPr>
                <w:spacing w:val="-3"/>
                <w:sz w:val="24"/>
              </w:rPr>
              <w:t xml:space="preserve">haemorrhage </w:t>
            </w:r>
            <w:r>
              <w:rPr>
                <w:sz w:val="24"/>
              </w:rPr>
              <w:t xml:space="preserve">or </w:t>
            </w:r>
            <w:r>
              <w:rPr>
                <w:spacing w:val="-3"/>
                <w:sz w:val="24"/>
              </w:rPr>
              <w:t>perforation</w:t>
            </w:r>
          </w:p>
        </w:tc>
      </w:tr>
      <w:tr w:rsidR="00937888">
        <w:trPr>
          <w:trHeight w:val="620"/>
        </w:trPr>
        <w:tc>
          <w:tcPr>
            <w:tcW w:w="1000" w:type="dxa"/>
          </w:tcPr>
          <w:p w:rsidR="00937888" w:rsidRDefault="00EC7B47">
            <w:pPr>
              <w:pStyle w:val="TableParagraph"/>
              <w:ind w:left="31" w:right="11"/>
              <w:jc w:val="center"/>
              <w:rPr>
                <w:sz w:val="24"/>
              </w:rPr>
            </w:pPr>
            <w:r>
              <w:rPr>
                <w:sz w:val="24"/>
              </w:rPr>
              <w:t>K284</w:t>
            </w:r>
          </w:p>
        </w:tc>
        <w:tc>
          <w:tcPr>
            <w:tcW w:w="4720" w:type="dxa"/>
          </w:tcPr>
          <w:p w:rsidR="00937888" w:rsidRDefault="00EC7B47">
            <w:pPr>
              <w:pStyle w:val="TableParagraph"/>
              <w:spacing w:line="261" w:lineRule="auto"/>
              <w:ind w:right="224"/>
              <w:rPr>
                <w:sz w:val="24"/>
              </w:rPr>
            </w:pPr>
            <w:r>
              <w:rPr>
                <w:sz w:val="24"/>
              </w:rPr>
              <w:t>Loét dạ dày - hỗng tràng (Mạn hay không xác định, có xuất huyết)</w:t>
            </w:r>
          </w:p>
        </w:tc>
        <w:tc>
          <w:tcPr>
            <w:tcW w:w="5040" w:type="dxa"/>
          </w:tcPr>
          <w:p w:rsidR="00937888" w:rsidRDefault="00EC7B47">
            <w:pPr>
              <w:pStyle w:val="TableParagraph"/>
              <w:spacing w:line="261" w:lineRule="auto"/>
              <w:ind w:right="410"/>
              <w:rPr>
                <w:sz w:val="24"/>
              </w:rPr>
            </w:pPr>
            <w:r>
              <w:rPr>
                <w:spacing w:val="-3"/>
                <w:sz w:val="24"/>
              </w:rPr>
              <w:t xml:space="preserve">Gastrojejunal </w:t>
            </w:r>
            <w:r>
              <w:rPr>
                <w:spacing w:val="-4"/>
                <w:sz w:val="24"/>
              </w:rPr>
              <w:t xml:space="preserve">ulcer: </w:t>
            </w:r>
            <w:r>
              <w:rPr>
                <w:sz w:val="24"/>
              </w:rPr>
              <w:t xml:space="preserve">Chronic or </w:t>
            </w:r>
            <w:r>
              <w:rPr>
                <w:spacing w:val="-3"/>
                <w:sz w:val="24"/>
              </w:rPr>
              <w:t xml:space="preserve">unspecified </w:t>
            </w:r>
            <w:r>
              <w:rPr>
                <w:sz w:val="24"/>
              </w:rPr>
              <w:t xml:space="preserve">with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K285</w:t>
            </w:r>
          </w:p>
        </w:tc>
        <w:tc>
          <w:tcPr>
            <w:tcW w:w="4720" w:type="dxa"/>
          </w:tcPr>
          <w:p w:rsidR="00937888" w:rsidRDefault="00EC7B47">
            <w:pPr>
              <w:pStyle w:val="TableParagraph"/>
              <w:spacing w:line="261" w:lineRule="auto"/>
              <w:ind w:right="251"/>
              <w:rPr>
                <w:sz w:val="24"/>
              </w:rPr>
            </w:pPr>
            <w:r>
              <w:rPr>
                <w:sz w:val="24"/>
              </w:rPr>
              <w:t>Loét dạ dày - hỗng tràng (mạn hay không xác định, có thủng)</w:t>
            </w:r>
          </w:p>
        </w:tc>
        <w:tc>
          <w:tcPr>
            <w:tcW w:w="5040" w:type="dxa"/>
          </w:tcPr>
          <w:p w:rsidR="00937888" w:rsidRDefault="00EC7B47">
            <w:pPr>
              <w:pStyle w:val="TableParagraph"/>
              <w:spacing w:line="261" w:lineRule="auto"/>
              <w:ind w:right="410"/>
              <w:rPr>
                <w:sz w:val="24"/>
              </w:rPr>
            </w:pPr>
            <w:r>
              <w:rPr>
                <w:spacing w:val="-3"/>
                <w:sz w:val="24"/>
              </w:rPr>
              <w:t xml:space="preserve">Gastrojejunal </w:t>
            </w:r>
            <w:r>
              <w:rPr>
                <w:spacing w:val="-4"/>
                <w:sz w:val="24"/>
              </w:rPr>
              <w:t xml:space="preserve">ulcer: </w:t>
            </w:r>
            <w:r>
              <w:rPr>
                <w:sz w:val="24"/>
              </w:rPr>
              <w:t xml:space="preserve">Chronic or </w:t>
            </w:r>
            <w:r>
              <w:rPr>
                <w:spacing w:val="-3"/>
                <w:sz w:val="24"/>
              </w:rPr>
              <w:t xml:space="preserve">unspecified </w:t>
            </w:r>
            <w:r>
              <w:rPr>
                <w:sz w:val="24"/>
              </w:rPr>
              <w:t xml:space="preserve">with </w:t>
            </w:r>
            <w:r>
              <w:rPr>
                <w:spacing w:val="-3"/>
                <w:sz w:val="24"/>
              </w:rPr>
              <w:t>perforation</w:t>
            </w:r>
          </w:p>
        </w:tc>
      </w:tr>
      <w:tr w:rsidR="00937888">
        <w:trPr>
          <w:trHeight w:val="620"/>
        </w:trPr>
        <w:tc>
          <w:tcPr>
            <w:tcW w:w="1000" w:type="dxa"/>
          </w:tcPr>
          <w:p w:rsidR="00937888" w:rsidRDefault="00EC7B47">
            <w:pPr>
              <w:pStyle w:val="TableParagraph"/>
              <w:ind w:left="31" w:right="11"/>
              <w:jc w:val="center"/>
              <w:rPr>
                <w:sz w:val="24"/>
              </w:rPr>
            </w:pPr>
            <w:r>
              <w:rPr>
                <w:sz w:val="24"/>
              </w:rPr>
              <w:t>K286</w:t>
            </w:r>
          </w:p>
        </w:tc>
        <w:tc>
          <w:tcPr>
            <w:tcW w:w="4720" w:type="dxa"/>
          </w:tcPr>
          <w:p w:rsidR="00937888" w:rsidRDefault="00EC7B47">
            <w:pPr>
              <w:pStyle w:val="TableParagraph"/>
              <w:spacing w:line="261" w:lineRule="auto"/>
              <w:ind w:right="224"/>
              <w:rPr>
                <w:sz w:val="24"/>
              </w:rPr>
            </w:pPr>
            <w:r>
              <w:rPr>
                <w:sz w:val="24"/>
              </w:rPr>
              <w:t>Loét dạ dày - hỗng tràng (Mạn hay không đặc hiệu có xuất huyết và thủng)</w:t>
            </w:r>
          </w:p>
        </w:tc>
        <w:tc>
          <w:tcPr>
            <w:tcW w:w="5040" w:type="dxa"/>
          </w:tcPr>
          <w:p w:rsidR="00937888" w:rsidRDefault="00EC7B47">
            <w:pPr>
              <w:pStyle w:val="TableParagraph"/>
              <w:spacing w:line="261" w:lineRule="auto"/>
              <w:ind w:right="410"/>
              <w:rPr>
                <w:sz w:val="24"/>
              </w:rPr>
            </w:pPr>
            <w:r>
              <w:rPr>
                <w:spacing w:val="-3"/>
                <w:sz w:val="24"/>
              </w:rPr>
              <w:t xml:space="preserve">Gastrojejunal </w:t>
            </w:r>
            <w:r>
              <w:rPr>
                <w:spacing w:val="-4"/>
                <w:sz w:val="24"/>
              </w:rPr>
              <w:t xml:space="preserve">ulcer: </w:t>
            </w:r>
            <w:r>
              <w:rPr>
                <w:sz w:val="24"/>
              </w:rPr>
              <w:t xml:space="preserve">Chronic or </w:t>
            </w:r>
            <w:r>
              <w:rPr>
                <w:spacing w:val="-3"/>
                <w:sz w:val="24"/>
              </w:rPr>
              <w:t xml:space="preserve">unspecified </w:t>
            </w:r>
            <w:r>
              <w:rPr>
                <w:sz w:val="24"/>
              </w:rPr>
              <w:t xml:space="preserve">with both </w:t>
            </w:r>
            <w:r>
              <w:rPr>
                <w:spacing w:val="-3"/>
                <w:sz w:val="24"/>
              </w:rPr>
              <w:t>haemorrhage and perforation</w:t>
            </w:r>
          </w:p>
        </w:tc>
      </w:tr>
      <w:tr w:rsidR="00937888">
        <w:trPr>
          <w:trHeight w:val="620"/>
        </w:trPr>
        <w:tc>
          <w:tcPr>
            <w:tcW w:w="1000" w:type="dxa"/>
          </w:tcPr>
          <w:p w:rsidR="00937888" w:rsidRDefault="00EC7B47">
            <w:pPr>
              <w:pStyle w:val="TableParagraph"/>
              <w:ind w:left="31" w:right="11"/>
              <w:jc w:val="center"/>
              <w:rPr>
                <w:sz w:val="24"/>
              </w:rPr>
            </w:pPr>
            <w:r>
              <w:rPr>
                <w:sz w:val="24"/>
              </w:rPr>
              <w:t>K287</w:t>
            </w:r>
          </w:p>
        </w:tc>
        <w:tc>
          <w:tcPr>
            <w:tcW w:w="4720" w:type="dxa"/>
          </w:tcPr>
          <w:p w:rsidR="00937888" w:rsidRDefault="00EC7B47">
            <w:pPr>
              <w:pStyle w:val="TableParagraph"/>
              <w:spacing w:line="261" w:lineRule="auto"/>
              <w:ind w:right="264"/>
              <w:rPr>
                <w:sz w:val="24"/>
              </w:rPr>
            </w:pPr>
            <w:r>
              <w:rPr>
                <w:sz w:val="24"/>
              </w:rPr>
              <w:t>Loét dạ dày - hỗng tràng (Mạn không có xuất huyết hay thủng)</w:t>
            </w:r>
          </w:p>
        </w:tc>
        <w:tc>
          <w:tcPr>
            <w:tcW w:w="5040" w:type="dxa"/>
          </w:tcPr>
          <w:p w:rsidR="00937888" w:rsidRDefault="00EC7B47">
            <w:pPr>
              <w:pStyle w:val="TableParagraph"/>
              <w:spacing w:line="261" w:lineRule="auto"/>
              <w:ind w:right="156"/>
              <w:rPr>
                <w:sz w:val="24"/>
              </w:rPr>
            </w:pPr>
            <w:r>
              <w:rPr>
                <w:spacing w:val="-3"/>
                <w:sz w:val="24"/>
              </w:rPr>
              <w:t xml:space="preserve">Gastrojejunal </w:t>
            </w:r>
            <w:r>
              <w:rPr>
                <w:spacing w:val="-4"/>
                <w:sz w:val="24"/>
              </w:rPr>
              <w:t xml:space="preserve">ulcer: </w:t>
            </w:r>
            <w:r>
              <w:rPr>
                <w:sz w:val="24"/>
              </w:rPr>
              <w:t xml:space="preserve">Chronic without </w:t>
            </w:r>
            <w:r>
              <w:rPr>
                <w:spacing w:val="-3"/>
                <w:sz w:val="24"/>
              </w:rPr>
              <w:t xml:space="preserve">haemorrhage </w:t>
            </w:r>
            <w:r>
              <w:rPr>
                <w:sz w:val="24"/>
              </w:rPr>
              <w:t xml:space="preserve">or </w:t>
            </w:r>
            <w:r>
              <w:rPr>
                <w:spacing w:val="-3"/>
                <w:sz w:val="24"/>
              </w:rPr>
              <w:t>perforation</w:t>
            </w:r>
          </w:p>
        </w:tc>
      </w:tr>
      <w:tr w:rsidR="00937888">
        <w:trPr>
          <w:trHeight w:val="620"/>
        </w:trPr>
        <w:tc>
          <w:tcPr>
            <w:tcW w:w="1000" w:type="dxa"/>
          </w:tcPr>
          <w:p w:rsidR="00937888" w:rsidRDefault="00EC7B47">
            <w:pPr>
              <w:pStyle w:val="TableParagraph"/>
              <w:ind w:left="31" w:right="11"/>
              <w:jc w:val="center"/>
              <w:rPr>
                <w:sz w:val="24"/>
              </w:rPr>
            </w:pPr>
            <w:r>
              <w:rPr>
                <w:sz w:val="24"/>
              </w:rPr>
              <w:t>K289</w:t>
            </w:r>
          </w:p>
        </w:tc>
        <w:tc>
          <w:tcPr>
            <w:tcW w:w="4720" w:type="dxa"/>
          </w:tcPr>
          <w:p w:rsidR="00937888" w:rsidRDefault="00EC7B47">
            <w:pPr>
              <w:pStyle w:val="TableParagraph"/>
              <w:spacing w:line="261" w:lineRule="auto"/>
              <w:ind w:right="213"/>
              <w:rPr>
                <w:sz w:val="24"/>
              </w:rPr>
            </w:pPr>
            <w:r>
              <w:rPr>
                <w:sz w:val="24"/>
              </w:rPr>
              <w:t>Loét dạ dày - hỗng tràng (Không xác định là cấp hay mạn, không xuất huyết hay thủng)</w:t>
            </w:r>
          </w:p>
        </w:tc>
        <w:tc>
          <w:tcPr>
            <w:tcW w:w="5040" w:type="dxa"/>
          </w:tcPr>
          <w:p w:rsidR="00937888" w:rsidRDefault="00EC7B47">
            <w:pPr>
              <w:pStyle w:val="TableParagraph"/>
              <w:spacing w:line="261" w:lineRule="auto"/>
              <w:ind w:right="263"/>
              <w:rPr>
                <w:sz w:val="24"/>
              </w:rPr>
            </w:pPr>
            <w:r>
              <w:rPr>
                <w:spacing w:val="-3"/>
                <w:sz w:val="24"/>
              </w:rPr>
              <w:t xml:space="preserve">Gastrojejunal </w:t>
            </w:r>
            <w:r>
              <w:rPr>
                <w:spacing w:val="-4"/>
                <w:sz w:val="24"/>
              </w:rPr>
              <w:t xml:space="preserve">ulcer: </w:t>
            </w:r>
            <w:r>
              <w:rPr>
                <w:spacing w:val="-3"/>
                <w:sz w:val="24"/>
              </w:rPr>
              <w:t xml:space="preserve">Unspecified </w:t>
            </w:r>
            <w:r>
              <w:rPr>
                <w:spacing w:val="-4"/>
                <w:sz w:val="24"/>
              </w:rPr>
              <w:t xml:space="preserve">as </w:t>
            </w:r>
            <w:r>
              <w:rPr>
                <w:spacing w:val="-5"/>
                <w:sz w:val="24"/>
              </w:rPr>
              <w:t xml:space="preserve">acute </w:t>
            </w:r>
            <w:r>
              <w:rPr>
                <w:sz w:val="24"/>
              </w:rPr>
              <w:t xml:space="preserve">or </w:t>
            </w:r>
            <w:r>
              <w:rPr>
                <w:spacing w:val="-3"/>
                <w:sz w:val="24"/>
              </w:rPr>
              <w:t xml:space="preserve">chronic, </w:t>
            </w:r>
            <w:r>
              <w:rPr>
                <w:sz w:val="24"/>
              </w:rPr>
              <w:t xml:space="preserve">without </w:t>
            </w:r>
            <w:r>
              <w:rPr>
                <w:spacing w:val="-3"/>
                <w:sz w:val="24"/>
              </w:rPr>
              <w:t xml:space="preserve">haemorrhage </w:t>
            </w:r>
            <w:r>
              <w:rPr>
                <w:sz w:val="24"/>
              </w:rPr>
              <w:t>or</w:t>
            </w:r>
            <w:r>
              <w:rPr>
                <w:spacing w:val="-4"/>
                <w:sz w:val="24"/>
              </w:rPr>
              <w:t xml:space="preserve"> perforation</w:t>
            </w:r>
          </w:p>
        </w:tc>
      </w:tr>
      <w:tr w:rsidR="00937888">
        <w:trPr>
          <w:trHeight w:val="300"/>
        </w:trPr>
        <w:tc>
          <w:tcPr>
            <w:tcW w:w="1000" w:type="dxa"/>
          </w:tcPr>
          <w:p w:rsidR="00937888" w:rsidRDefault="00EC7B47">
            <w:pPr>
              <w:pStyle w:val="TableParagraph"/>
              <w:ind w:left="31" w:right="11"/>
              <w:jc w:val="center"/>
              <w:rPr>
                <w:sz w:val="24"/>
              </w:rPr>
            </w:pPr>
            <w:r>
              <w:rPr>
                <w:sz w:val="24"/>
              </w:rPr>
              <w:t>K290</w:t>
            </w:r>
          </w:p>
        </w:tc>
        <w:tc>
          <w:tcPr>
            <w:tcW w:w="4720" w:type="dxa"/>
          </w:tcPr>
          <w:p w:rsidR="00937888" w:rsidRDefault="00EC7B47">
            <w:pPr>
              <w:pStyle w:val="TableParagraph"/>
              <w:rPr>
                <w:sz w:val="24"/>
              </w:rPr>
            </w:pPr>
            <w:r>
              <w:rPr>
                <w:sz w:val="24"/>
              </w:rPr>
              <w:t>Viêm dạ dày xuất huyết cấp tính</w:t>
            </w:r>
          </w:p>
        </w:tc>
        <w:tc>
          <w:tcPr>
            <w:tcW w:w="5040" w:type="dxa"/>
          </w:tcPr>
          <w:p w:rsidR="00937888" w:rsidRDefault="00EC7B47">
            <w:pPr>
              <w:pStyle w:val="TableParagraph"/>
              <w:rPr>
                <w:sz w:val="24"/>
              </w:rPr>
            </w:pPr>
            <w:r>
              <w:rPr>
                <w:sz w:val="24"/>
              </w:rPr>
              <w:t>Acute haemorrhagic gastritis</w:t>
            </w:r>
          </w:p>
        </w:tc>
      </w:tr>
      <w:tr w:rsidR="00937888">
        <w:trPr>
          <w:trHeight w:val="300"/>
        </w:trPr>
        <w:tc>
          <w:tcPr>
            <w:tcW w:w="1000" w:type="dxa"/>
          </w:tcPr>
          <w:p w:rsidR="00937888" w:rsidRDefault="00EC7B47">
            <w:pPr>
              <w:pStyle w:val="TableParagraph"/>
              <w:ind w:left="31" w:right="11"/>
              <w:jc w:val="center"/>
              <w:rPr>
                <w:sz w:val="24"/>
              </w:rPr>
            </w:pPr>
            <w:r>
              <w:rPr>
                <w:sz w:val="24"/>
              </w:rPr>
              <w:t>K291</w:t>
            </w:r>
          </w:p>
        </w:tc>
        <w:tc>
          <w:tcPr>
            <w:tcW w:w="4720" w:type="dxa"/>
          </w:tcPr>
          <w:p w:rsidR="00937888" w:rsidRDefault="00EC7B47">
            <w:pPr>
              <w:pStyle w:val="TableParagraph"/>
              <w:rPr>
                <w:sz w:val="24"/>
              </w:rPr>
            </w:pPr>
            <w:r>
              <w:rPr>
                <w:sz w:val="24"/>
              </w:rPr>
              <w:t>Viêm dạ dày cấp khác</w:t>
            </w:r>
          </w:p>
        </w:tc>
        <w:tc>
          <w:tcPr>
            <w:tcW w:w="5040" w:type="dxa"/>
          </w:tcPr>
          <w:p w:rsidR="00937888" w:rsidRDefault="00EC7B47">
            <w:pPr>
              <w:pStyle w:val="TableParagraph"/>
              <w:rPr>
                <w:sz w:val="24"/>
              </w:rPr>
            </w:pPr>
            <w:r>
              <w:rPr>
                <w:sz w:val="24"/>
              </w:rPr>
              <w:t>Other acute gastritis</w:t>
            </w:r>
          </w:p>
        </w:tc>
      </w:tr>
      <w:tr w:rsidR="00937888">
        <w:trPr>
          <w:trHeight w:val="300"/>
        </w:trPr>
        <w:tc>
          <w:tcPr>
            <w:tcW w:w="1000" w:type="dxa"/>
          </w:tcPr>
          <w:p w:rsidR="00937888" w:rsidRDefault="00EC7B47">
            <w:pPr>
              <w:pStyle w:val="TableParagraph"/>
              <w:ind w:left="31" w:right="11"/>
              <w:jc w:val="center"/>
              <w:rPr>
                <w:sz w:val="24"/>
              </w:rPr>
            </w:pPr>
            <w:r>
              <w:rPr>
                <w:sz w:val="24"/>
              </w:rPr>
              <w:t>K292</w:t>
            </w:r>
          </w:p>
        </w:tc>
        <w:tc>
          <w:tcPr>
            <w:tcW w:w="4720" w:type="dxa"/>
          </w:tcPr>
          <w:p w:rsidR="00937888" w:rsidRDefault="00EC7B47">
            <w:pPr>
              <w:pStyle w:val="TableParagraph"/>
              <w:rPr>
                <w:sz w:val="24"/>
              </w:rPr>
            </w:pPr>
            <w:r>
              <w:rPr>
                <w:sz w:val="24"/>
              </w:rPr>
              <w:t>Viêm dạ dày do rượu</w:t>
            </w:r>
          </w:p>
        </w:tc>
        <w:tc>
          <w:tcPr>
            <w:tcW w:w="5040" w:type="dxa"/>
          </w:tcPr>
          <w:p w:rsidR="00937888" w:rsidRDefault="00EC7B47">
            <w:pPr>
              <w:pStyle w:val="TableParagraph"/>
              <w:rPr>
                <w:sz w:val="24"/>
              </w:rPr>
            </w:pPr>
            <w:r>
              <w:rPr>
                <w:sz w:val="24"/>
              </w:rPr>
              <w:t>Alcoholic gastritis</w:t>
            </w:r>
          </w:p>
        </w:tc>
      </w:tr>
      <w:tr w:rsidR="00937888">
        <w:trPr>
          <w:trHeight w:val="300"/>
        </w:trPr>
        <w:tc>
          <w:tcPr>
            <w:tcW w:w="1000" w:type="dxa"/>
          </w:tcPr>
          <w:p w:rsidR="00937888" w:rsidRDefault="00EC7B47">
            <w:pPr>
              <w:pStyle w:val="TableParagraph"/>
              <w:ind w:left="31" w:right="11"/>
              <w:jc w:val="center"/>
              <w:rPr>
                <w:sz w:val="24"/>
              </w:rPr>
            </w:pPr>
            <w:r>
              <w:rPr>
                <w:sz w:val="24"/>
              </w:rPr>
              <w:t>K293</w:t>
            </w:r>
          </w:p>
        </w:tc>
        <w:tc>
          <w:tcPr>
            <w:tcW w:w="4720" w:type="dxa"/>
          </w:tcPr>
          <w:p w:rsidR="00937888" w:rsidRDefault="00EC7B47">
            <w:pPr>
              <w:pStyle w:val="TableParagraph"/>
              <w:rPr>
                <w:sz w:val="24"/>
              </w:rPr>
            </w:pPr>
            <w:r>
              <w:rPr>
                <w:sz w:val="24"/>
              </w:rPr>
              <w:t>Viêm nông niêm mạc dạ dày mạn tính</w:t>
            </w:r>
          </w:p>
        </w:tc>
        <w:tc>
          <w:tcPr>
            <w:tcW w:w="5040" w:type="dxa"/>
          </w:tcPr>
          <w:p w:rsidR="00937888" w:rsidRDefault="00EC7B47">
            <w:pPr>
              <w:pStyle w:val="TableParagraph"/>
              <w:rPr>
                <w:sz w:val="24"/>
              </w:rPr>
            </w:pPr>
            <w:r>
              <w:rPr>
                <w:sz w:val="24"/>
              </w:rPr>
              <w:t>Chronic superficial gastritis</w:t>
            </w:r>
          </w:p>
        </w:tc>
      </w:tr>
      <w:tr w:rsidR="00937888">
        <w:trPr>
          <w:trHeight w:val="300"/>
        </w:trPr>
        <w:tc>
          <w:tcPr>
            <w:tcW w:w="1000" w:type="dxa"/>
          </w:tcPr>
          <w:p w:rsidR="00937888" w:rsidRDefault="00EC7B47">
            <w:pPr>
              <w:pStyle w:val="TableParagraph"/>
              <w:ind w:left="31" w:right="11"/>
              <w:jc w:val="center"/>
              <w:rPr>
                <w:sz w:val="24"/>
              </w:rPr>
            </w:pPr>
            <w:r>
              <w:rPr>
                <w:sz w:val="24"/>
              </w:rPr>
              <w:t>K294</w:t>
            </w:r>
          </w:p>
        </w:tc>
        <w:tc>
          <w:tcPr>
            <w:tcW w:w="4720" w:type="dxa"/>
          </w:tcPr>
          <w:p w:rsidR="00937888" w:rsidRDefault="00EC7B47">
            <w:pPr>
              <w:pStyle w:val="TableParagraph"/>
              <w:rPr>
                <w:sz w:val="24"/>
              </w:rPr>
            </w:pPr>
            <w:r>
              <w:rPr>
                <w:sz w:val="24"/>
              </w:rPr>
              <w:t>Viêm teo niêm mạc dạ dày mạn tính</w:t>
            </w:r>
          </w:p>
        </w:tc>
        <w:tc>
          <w:tcPr>
            <w:tcW w:w="5040" w:type="dxa"/>
          </w:tcPr>
          <w:p w:rsidR="00937888" w:rsidRDefault="00EC7B47">
            <w:pPr>
              <w:pStyle w:val="TableParagraph"/>
              <w:rPr>
                <w:sz w:val="24"/>
              </w:rPr>
            </w:pPr>
            <w:r>
              <w:rPr>
                <w:sz w:val="24"/>
              </w:rPr>
              <w:t>Chronic atrophic gastritis</w:t>
            </w:r>
          </w:p>
        </w:tc>
      </w:tr>
      <w:tr w:rsidR="00937888">
        <w:trPr>
          <w:trHeight w:val="300"/>
        </w:trPr>
        <w:tc>
          <w:tcPr>
            <w:tcW w:w="1000" w:type="dxa"/>
          </w:tcPr>
          <w:p w:rsidR="00937888" w:rsidRDefault="00EC7B47">
            <w:pPr>
              <w:pStyle w:val="TableParagraph"/>
              <w:ind w:left="31" w:right="11"/>
              <w:jc w:val="center"/>
              <w:rPr>
                <w:sz w:val="24"/>
              </w:rPr>
            </w:pPr>
            <w:r>
              <w:rPr>
                <w:sz w:val="24"/>
              </w:rPr>
              <w:t>K295</w:t>
            </w:r>
          </w:p>
        </w:tc>
        <w:tc>
          <w:tcPr>
            <w:tcW w:w="4720" w:type="dxa"/>
          </w:tcPr>
          <w:p w:rsidR="00937888" w:rsidRDefault="00EC7B47">
            <w:pPr>
              <w:pStyle w:val="TableParagraph"/>
              <w:rPr>
                <w:sz w:val="24"/>
              </w:rPr>
            </w:pPr>
            <w:r>
              <w:rPr>
                <w:sz w:val="24"/>
              </w:rPr>
              <w:t>Viêm dạ dày mạn, không đặc hiệu</w:t>
            </w:r>
          </w:p>
        </w:tc>
        <w:tc>
          <w:tcPr>
            <w:tcW w:w="5040" w:type="dxa"/>
          </w:tcPr>
          <w:p w:rsidR="00937888" w:rsidRDefault="00EC7B47">
            <w:pPr>
              <w:pStyle w:val="TableParagraph"/>
              <w:rPr>
                <w:sz w:val="24"/>
              </w:rPr>
            </w:pPr>
            <w:r>
              <w:rPr>
                <w:sz w:val="24"/>
              </w:rPr>
              <w:t>Chronic gastritis,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K296</w:t>
            </w:r>
          </w:p>
        </w:tc>
        <w:tc>
          <w:tcPr>
            <w:tcW w:w="4720" w:type="dxa"/>
          </w:tcPr>
          <w:p w:rsidR="00937888" w:rsidRDefault="00EC7B47">
            <w:pPr>
              <w:pStyle w:val="TableParagraph"/>
              <w:rPr>
                <w:sz w:val="24"/>
              </w:rPr>
            </w:pPr>
            <w:r>
              <w:rPr>
                <w:sz w:val="24"/>
              </w:rPr>
              <w:t>Viêm dạ dày khác</w:t>
            </w:r>
          </w:p>
        </w:tc>
        <w:tc>
          <w:tcPr>
            <w:tcW w:w="5040" w:type="dxa"/>
          </w:tcPr>
          <w:p w:rsidR="00937888" w:rsidRDefault="00EC7B47">
            <w:pPr>
              <w:pStyle w:val="TableParagraph"/>
              <w:rPr>
                <w:sz w:val="24"/>
              </w:rPr>
            </w:pPr>
            <w:r>
              <w:rPr>
                <w:sz w:val="24"/>
              </w:rPr>
              <w:t>Other gastritis</w:t>
            </w:r>
          </w:p>
        </w:tc>
      </w:tr>
      <w:tr w:rsidR="00937888">
        <w:trPr>
          <w:trHeight w:val="300"/>
        </w:trPr>
        <w:tc>
          <w:tcPr>
            <w:tcW w:w="1000" w:type="dxa"/>
          </w:tcPr>
          <w:p w:rsidR="00937888" w:rsidRDefault="00EC7B47">
            <w:pPr>
              <w:pStyle w:val="TableParagraph"/>
              <w:ind w:left="31" w:right="11"/>
              <w:jc w:val="center"/>
              <w:rPr>
                <w:sz w:val="24"/>
              </w:rPr>
            </w:pPr>
            <w:r>
              <w:rPr>
                <w:sz w:val="24"/>
              </w:rPr>
              <w:t>K297</w:t>
            </w:r>
          </w:p>
        </w:tc>
        <w:tc>
          <w:tcPr>
            <w:tcW w:w="4720" w:type="dxa"/>
          </w:tcPr>
          <w:p w:rsidR="00937888" w:rsidRDefault="00EC7B47">
            <w:pPr>
              <w:pStyle w:val="TableParagraph"/>
              <w:rPr>
                <w:sz w:val="24"/>
              </w:rPr>
            </w:pPr>
            <w:r>
              <w:rPr>
                <w:sz w:val="24"/>
              </w:rPr>
              <w:t>Viêm dạ dày, không đặc hiệu</w:t>
            </w:r>
          </w:p>
        </w:tc>
        <w:tc>
          <w:tcPr>
            <w:tcW w:w="5040" w:type="dxa"/>
          </w:tcPr>
          <w:p w:rsidR="00937888" w:rsidRDefault="00EC7B47">
            <w:pPr>
              <w:pStyle w:val="TableParagraph"/>
              <w:rPr>
                <w:sz w:val="24"/>
              </w:rPr>
            </w:pPr>
            <w:r>
              <w:rPr>
                <w:sz w:val="24"/>
              </w:rPr>
              <w:t>Gastritis,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K298</w:t>
            </w:r>
          </w:p>
        </w:tc>
        <w:tc>
          <w:tcPr>
            <w:tcW w:w="4720" w:type="dxa"/>
          </w:tcPr>
          <w:p w:rsidR="00937888" w:rsidRDefault="00EC7B47">
            <w:pPr>
              <w:pStyle w:val="TableParagraph"/>
              <w:rPr>
                <w:sz w:val="24"/>
              </w:rPr>
            </w:pPr>
            <w:r>
              <w:rPr>
                <w:sz w:val="24"/>
              </w:rPr>
              <w:t>Viêm tá tràng</w:t>
            </w:r>
          </w:p>
        </w:tc>
        <w:tc>
          <w:tcPr>
            <w:tcW w:w="5040" w:type="dxa"/>
          </w:tcPr>
          <w:p w:rsidR="00937888" w:rsidRDefault="00EC7B47">
            <w:pPr>
              <w:pStyle w:val="TableParagraph"/>
              <w:rPr>
                <w:sz w:val="24"/>
              </w:rPr>
            </w:pPr>
            <w:r>
              <w:rPr>
                <w:sz w:val="24"/>
              </w:rPr>
              <w:t>Duodenitis</w:t>
            </w:r>
          </w:p>
        </w:tc>
      </w:tr>
      <w:tr w:rsidR="00937888">
        <w:trPr>
          <w:trHeight w:val="300"/>
        </w:trPr>
        <w:tc>
          <w:tcPr>
            <w:tcW w:w="1000" w:type="dxa"/>
          </w:tcPr>
          <w:p w:rsidR="00937888" w:rsidRDefault="00EC7B47">
            <w:pPr>
              <w:pStyle w:val="TableParagraph"/>
              <w:ind w:left="31" w:right="11"/>
              <w:jc w:val="center"/>
              <w:rPr>
                <w:sz w:val="24"/>
              </w:rPr>
            </w:pPr>
            <w:r>
              <w:rPr>
                <w:sz w:val="24"/>
              </w:rPr>
              <w:t>K299</w:t>
            </w:r>
          </w:p>
        </w:tc>
        <w:tc>
          <w:tcPr>
            <w:tcW w:w="4720" w:type="dxa"/>
          </w:tcPr>
          <w:p w:rsidR="00937888" w:rsidRDefault="00EC7B47">
            <w:pPr>
              <w:pStyle w:val="TableParagraph"/>
              <w:rPr>
                <w:sz w:val="24"/>
              </w:rPr>
            </w:pPr>
            <w:r>
              <w:rPr>
                <w:sz w:val="24"/>
              </w:rPr>
              <w:t>Viêm dạ dày tá tràng, không đặc hiệu</w:t>
            </w:r>
          </w:p>
        </w:tc>
        <w:tc>
          <w:tcPr>
            <w:tcW w:w="5040" w:type="dxa"/>
          </w:tcPr>
          <w:p w:rsidR="00937888" w:rsidRDefault="00EC7B47">
            <w:pPr>
              <w:pStyle w:val="TableParagraph"/>
              <w:rPr>
                <w:sz w:val="24"/>
              </w:rPr>
            </w:pPr>
            <w:r>
              <w:rPr>
                <w:sz w:val="24"/>
              </w:rPr>
              <w:t>Gastroduodenitis, unspecified</w:t>
            </w:r>
          </w:p>
        </w:tc>
      </w:tr>
      <w:tr w:rsidR="00937888">
        <w:trPr>
          <w:trHeight w:val="300"/>
        </w:trPr>
        <w:tc>
          <w:tcPr>
            <w:tcW w:w="1000" w:type="dxa"/>
          </w:tcPr>
          <w:p w:rsidR="00937888" w:rsidRDefault="00EC7B47">
            <w:pPr>
              <w:pStyle w:val="TableParagraph"/>
              <w:ind w:left="16" w:right="115"/>
              <w:jc w:val="center"/>
              <w:rPr>
                <w:sz w:val="24"/>
              </w:rPr>
            </w:pPr>
            <w:r>
              <w:rPr>
                <w:sz w:val="24"/>
              </w:rPr>
              <w:t>K30</w:t>
            </w:r>
          </w:p>
        </w:tc>
        <w:tc>
          <w:tcPr>
            <w:tcW w:w="4720" w:type="dxa"/>
          </w:tcPr>
          <w:p w:rsidR="00937888" w:rsidRDefault="00EC7B47">
            <w:pPr>
              <w:pStyle w:val="TableParagraph"/>
              <w:rPr>
                <w:sz w:val="24"/>
              </w:rPr>
            </w:pPr>
            <w:r>
              <w:rPr>
                <w:sz w:val="24"/>
              </w:rPr>
              <w:t>Khó tiêu chức năng</w:t>
            </w:r>
          </w:p>
        </w:tc>
        <w:tc>
          <w:tcPr>
            <w:tcW w:w="5040" w:type="dxa"/>
          </w:tcPr>
          <w:p w:rsidR="00937888" w:rsidRDefault="00EC7B47">
            <w:pPr>
              <w:pStyle w:val="TableParagraph"/>
              <w:rPr>
                <w:sz w:val="24"/>
              </w:rPr>
            </w:pPr>
            <w:r>
              <w:rPr>
                <w:sz w:val="24"/>
              </w:rPr>
              <w:t>Functional dyspepsia</w:t>
            </w:r>
          </w:p>
        </w:tc>
      </w:tr>
      <w:tr w:rsidR="00937888">
        <w:trPr>
          <w:trHeight w:val="300"/>
        </w:trPr>
        <w:tc>
          <w:tcPr>
            <w:tcW w:w="1000" w:type="dxa"/>
          </w:tcPr>
          <w:p w:rsidR="00937888" w:rsidRDefault="00EC7B47">
            <w:pPr>
              <w:pStyle w:val="TableParagraph"/>
              <w:ind w:left="31" w:right="11"/>
              <w:jc w:val="center"/>
              <w:rPr>
                <w:sz w:val="24"/>
              </w:rPr>
            </w:pPr>
            <w:r>
              <w:rPr>
                <w:sz w:val="24"/>
              </w:rPr>
              <w:t>K310</w:t>
            </w:r>
          </w:p>
        </w:tc>
        <w:tc>
          <w:tcPr>
            <w:tcW w:w="4720" w:type="dxa"/>
          </w:tcPr>
          <w:p w:rsidR="00937888" w:rsidRDefault="00EC7B47">
            <w:pPr>
              <w:pStyle w:val="TableParagraph"/>
              <w:rPr>
                <w:sz w:val="24"/>
              </w:rPr>
            </w:pPr>
            <w:r>
              <w:rPr>
                <w:sz w:val="24"/>
              </w:rPr>
              <w:t>Dãn dạ dày cấp</w:t>
            </w:r>
          </w:p>
        </w:tc>
        <w:tc>
          <w:tcPr>
            <w:tcW w:w="5040" w:type="dxa"/>
          </w:tcPr>
          <w:p w:rsidR="00937888" w:rsidRDefault="00EC7B47">
            <w:pPr>
              <w:pStyle w:val="TableParagraph"/>
              <w:rPr>
                <w:sz w:val="24"/>
              </w:rPr>
            </w:pPr>
            <w:r>
              <w:rPr>
                <w:sz w:val="24"/>
              </w:rPr>
              <w:t>Acute dilatation of stomach</w:t>
            </w:r>
          </w:p>
        </w:tc>
      </w:tr>
      <w:tr w:rsidR="00937888">
        <w:trPr>
          <w:trHeight w:val="300"/>
        </w:trPr>
        <w:tc>
          <w:tcPr>
            <w:tcW w:w="1000" w:type="dxa"/>
          </w:tcPr>
          <w:p w:rsidR="00937888" w:rsidRDefault="00EC7B47">
            <w:pPr>
              <w:pStyle w:val="TableParagraph"/>
              <w:ind w:left="31" w:right="11"/>
              <w:jc w:val="center"/>
              <w:rPr>
                <w:sz w:val="24"/>
              </w:rPr>
            </w:pPr>
            <w:r>
              <w:rPr>
                <w:sz w:val="24"/>
              </w:rPr>
              <w:t>K311</w:t>
            </w:r>
          </w:p>
        </w:tc>
        <w:tc>
          <w:tcPr>
            <w:tcW w:w="4720" w:type="dxa"/>
          </w:tcPr>
          <w:p w:rsidR="00937888" w:rsidRDefault="00EC7B47">
            <w:pPr>
              <w:pStyle w:val="TableParagraph"/>
              <w:rPr>
                <w:sz w:val="24"/>
              </w:rPr>
            </w:pPr>
            <w:r>
              <w:rPr>
                <w:sz w:val="24"/>
              </w:rPr>
              <w:t>Hẹp môn vị do phì đại ở người lớn</w:t>
            </w:r>
          </w:p>
        </w:tc>
        <w:tc>
          <w:tcPr>
            <w:tcW w:w="5040" w:type="dxa"/>
          </w:tcPr>
          <w:p w:rsidR="00937888" w:rsidRDefault="00EC7B47">
            <w:pPr>
              <w:pStyle w:val="TableParagraph"/>
              <w:rPr>
                <w:sz w:val="24"/>
              </w:rPr>
            </w:pPr>
            <w:r>
              <w:rPr>
                <w:sz w:val="24"/>
              </w:rPr>
              <w:t>Adult hypertrophic pyloric stenosis</w:t>
            </w:r>
          </w:p>
        </w:tc>
      </w:tr>
      <w:tr w:rsidR="00937888">
        <w:trPr>
          <w:trHeight w:val="300"/>
        </w:trPr>
        <w:tc>
          <w:tcPr>
            <w:tcW w:w="1000" w:type="dxa"/>
          </w:tcPr>
          <w:p w:rsidR="00937888" w:rsidRDefault="00EC7B47">
            <w:pPr>
              <w:pStyle w:val="TableParagraph"/>
              <w:ind w:left="31" w:right="11"/>
              <w:jc w:val="center"/>
              <w:rPr>
                <w:sz w:val="24"/>
              </w:rPr>
            </w:pPr>
            <w:r>
              <w:rPr>
                <w:sz w:val="24"/>
              </w:rPr>
              <w:t>K312</w:t>
            </w:r>
          </w:p>
        </w:tc>
        <w:tc>
          <w:tcPr>
            <w:tcW w:w="4720" w:type="dxa"/>
          </w:tcPr>
          <w:p w:rsidR="00937888" w:rsidRDefault="00EC7B47">
            <w:pPr>
              <w:pStyle w:val="TableParagraph"/>
              <w:rPr>
                <w:sz w:val="24"/>
              </w:rPr>
            </w:pPr>
            <w:r>
              <w:rPr>
                <w:sz w:val="24"/>
              </w:rPr>
              <w:t>Hẹp dạ dày và chít hẹp dạng đồng hồ cát</w:t>
            </w:r>
          </w:p>
        </w:tc>
        <w:tc>
          <w:tcPr>
            <w:tcW w:w="5040" w:type="dxa"/>
          </w:tcPr>
          <w:p w:rsidR="00937888" w:rsidRDefault="00EC7B47">
            <w:pPr>
              <w:pStyle w:val="TableParagraph"/>
              <w:rPr>
                <w:sz w:val="24"/>
              </w:rPr>
            </w:pPr>
            <w:r>
              <w:rPr>
                <w:sz w:val="24"/>
              </w:rPr>
              <w:t>Hourglass stricture and stenosis of stomach</w:t>
            </w:r>
          </w:p>
        </w:tc>
      </w:tr>
      <w:tr w:rsidR="00937888">
        <w:trPr>
          <w:trHeight w:val="300"/>
        </w:trPr>
        <w:tc>
          <w:tcPr>
            <w:tcW w:w="1000" w:type="dxa"/>
          </w:tcPr>
          <w:p w:rsidR="00937888" w:rsidRDefault="00EC7B47">
            <w:pPr>
              <w:pStyle w:val="TableParagraph"/>
              <w:ind w:left="31" w:right="11"/>
              <w:jc w:val="center"/>
              <w:rPr>
                <w:sz w:val="24"/>
              </w:rPr>
            </w:pPr>
            <w:r>
              <w:rPr>
                <w:sz w:val="24"/>
              </w:rPr>
              <w:t>K313</w:t>
            </w:r>
          </w:p>
        </w:tc>
        <w:tc>
          <w:tcPr>
            <w:tcW w:w="4720" w:type="dxa"/>
          </w:tcPr>
          <w:p w:rsidR="00937888" w:rsidRDefault="00EC7B47">
            <w:pPr>
              <w:pStyle w:val="TableParagraph"/>
              <w:rPr>
                <w:sz w:val="24"/>
              </w:rPr>
            </w:pPr>
            <w:r>
              <w:rPr>
                <w:sz w:val="24"/>
              </w:rPr>
              <w:t>Co thắt môn vị, không phân loại nơi khác</w:t>
            </w:r>
          </w:p>
        </w:tc>
        <w:tc>
          <w:tcPr>
            <w:tcW w:w="5040" w:type="dxa"/>
          </w:tcPr>
          <w:p w:rsidR="00937888" w:rsidRDefault="00EC7B47">
            <w:pPr>
              <w:pStyle w:val="TableParagraph"/>
              <w:rPr>
                <w:sz w:val="24"/>
              </w:rPr>
            </w:pPr>
            <w:r>
              <w:rPr>
                <w:sz w:val="24"/>
              </w:rPr>
              <w:t>Pylorospasm,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K314</w:t>
            </w:r>
          </w:p>
        </w:tc>
        <w:tc>
          <w:tcPr>
            <w:tcW w:w="4720" w:type="dxa"/>
          </w:tcPr>
          <w:p w:rsidR="00937888" w:rsidRDefault="00EC7B47">
            <w:pPr>
              <w:pStyle w:val="TableParagraph"/>
              <w:rPr>
                <w:sz w:val="24"/>
              </w:rPr>
            </w:pPr>
            <w:r>
              <w:rPr>
                <w:sz w:val="24"/>
              </w:rPr>
              <w:t>Túi thừa dạ dày</w:t>
            </w:r>
          </w:p>
        </w:tc>
        <w:tc>
          <w:tcPr>
            <w:tcW w:w="5040" w:type="dxa"/>
          </w:tcPr>
          <w:p w:rsidR="00937888" w:rsidRDefault="00EC7B47">
            <w:pPr>
              <w:pStyle w:val="TableParagraph"/>
              <w:rPr>
                <w:sz w:val="24"/>
              </w:rPr>
            </w:pPr>
            <w:r>
              <w:rPr>
                <w:sz w:val="24"/>
              </w:rPr>
              <w:t>Gastric diverticulum</w:t>
            </w:r>
          </w:p>
        </w:tc>
      </w:tr>
      <w:tr w:rsidR="00937888">
        <w:trPr>
          <w:trHeight w:val="300"/>
        </w:trPr>
        <w:tc>
          <w:tcPr>
            <w:tcW w:w="1000" w:type="dxa"/>
          </w:tcPr>
          <w:p w:rsidR="00937888" w:rsidRDefault="00EC7B47">
            <w:pPr>
              <w:pStyle w:val="TableParagraph"/>
              <w:ind w:left="31" w:right="11"/>
              <w:jc w:val="center"/>
              <w:rPr>
                <w:sz w:val="24"/>
              </w:rPr>
            </w:pPr>
            <w:r>
              <w:rPr>
                <w:sz w:val="24"/>
              </w:rPr>
              <w:t>K315</w:t>
            </w:r>
          </w:p>
        </w:tc>
        <w:tc>
          <w:tcPr>
            <w:tcW w:w="4720" w:type="dxa"/>
          </w:tcPr>
          <w:p w:rsidR="00937888" w:rsidRDefault="00EC7B47">
            <w:pPr>
              <w:pStyle w:val="TableParagraph"/>
              <w:rPr>
                <w:sz w:val="24"/>
              </w:rPr>
            </w:pPr>
            <w:r>
              <w:rPr>
                <w:sz w:val="24"/>
              </w:rPr>
              <w:t>Tắc tá tràng</w:t>
            </w:r>
          </w:p>
        </w:tc>
        <w:tc>
          <w:tcPr>
            <w:tcW w:w="5040" w:type="dxa"/>
          </w:tcPr>
          <w:p w:rsidR="00937888" w:rsidRDefault="00EC7B47">
            <w:pPr>
              <w:pStyle w:val="TableParagraph"/>
              <w:rPr>
                <w:sz w:val="24"/>
              </w:rPr>
            </w:pPr>
            <w:r>
              <w:rPr>
                <w:sz w:val="24"/>
              </w:rPr>
              <w:t>Obstruction of duodenum</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K316</w:t>
            </w:r>
          </w:p>
        </w:tc>
        <w:tc>
          <w:tcPr>
            <w:tcW w:w="4720" w:type="dxa"/>
          </w:tcPr>
          <w:p w:rsidR="00937888" w:rsidRDefault="00EC7B47">
            <w:pPr>
              <w:pStyle w:val="TableParagraph"/>
              <w:rPr>
                <w:sz w:val="24"/>
              </w:rPr>
            </w:pPr>
            <w:r>
              <w:rPr>
                <w:sz w:val="24"/>
              </w:rPr>
              <w:t>Rò dạ dày và tá tràng</w:t>
            </w:r>
          </w:p>
        </w:tc>
        <w:tc>
          <w:tcPr>
            <w:tcW w:w="5040" w:type="dxa"/>
          </w:tcPr>
          <w:p w:rsidR="00937888" w:rsidRDefault="00EC7B47">
            <w:pPr>
              <w:pStyle w:val="TableParagraph"/>
              <w:rPr>
                <w:sz w:val="24"/>
              </w:rPr>
            </w:pPr>
            <w:r>
              <w:rPr>
                <w:sz w:val="24"/>
              </w:rPr>
              <w:t>Fistula of stomach and duodenum</w:t>
            </w:r>
          </w:p>
        </w:tc>
      </w:tr>
      <w:tr w:rsidR="00937888">
        <w:trPr>
          <w:trHeight w:val="300"/>
        </w:trPr>
        <w:tc>
          <w:tcPr>
            <w:tcW w:w="1000" w:type="dxa"/>
          </w:tcPr>
          <w:p w:rsidR="00937888" w:rsidRDefault="00EC7B47">
            <w:pPr>
              <w:pStyle w:val="TableParagraph"/>
              <w:ind w:left="31" w:right="11"/>
              <w:jc w:val="center"/>
              <w:rPr>
                <w:sz w:val="24"/>
              </w:rPr>
            </w:pPr>
            <w:r>
              <w:rPr>
                <w:sz w:val="24"/>
              </w:rPr>
              <w:t>K317</w:t>
            </w:r>
          </w:p>
        </w:tc>
        <w:tc>
          <w:tcPr>
            <w:tcW w:w="4720" w:type="dxa"/>
          </w:tcPr>
          <w:p w:rsidR="00937888" w:rsidRDefault="00EC7B47">
            <w:pPr>
              <w:pStyle w:val="TableParagraph"/>
              <w:rPr>
                <w:sz w:val="24"/>
              </w:rPr>
            </w:pPr>
            <w:r>
              <w:rPr>
                <w:sz w:val="24"/>
              </w:rPr>
              <w:t>Polyp dạ dày và tá tràng</w:t>
            </w:r>
          </w:p>
        </w:tc>
        <w:tc>
          <w:tcPr>
            <w:tcW w:w="5040" w:type="dxa"/>
          </w:tcPr>
          <w:p w:rsidR="00937888" w:rsidRDefault="00EC7B47">
            <w:pPr>
              <w:pStyle w:val="TableParagraph"/>
              <w:rPr>
                <w:sz w:val="24"/>
              </w:rPr>
            </w:pPr>
            <w:r>
              <w:rPr>
                <w:sz w:val="24"/>
              </w:rPr>
              <w:t>Polyp of stomach and duodenum</w:t>
            </w:r>
          </w:p>
        </w:tc>
      </w:tr>
      <w:tr w:rsidR="00937888">
        <w:trPr>
          <w:trHeight w:val="620"/>
        </w:trPr>
        <w:tc>
          <w:tcPr>
            <w:tcW w:w="1000" w:type="dxa"/>
          </w:tcPr>
          <w:p w:rsidR="00937888" w:rsidRDefault="00EC7B47">
            <w:pPr>
              <w:pStyle w:val="TableParagraph"/>
              <w:ind w:left="31" w:right="11"/>
              <w:jc w:val="center"/>
              <w:rPr>
                <w:sz w:val="24"/>
              </w:rPr>
            </w:pPr>
            <w:r>
              <w:rPr>
                <w:sz w:val="24"/>
              </w:rPr>
              <w:t>K318</w:t>
            </w:r>
          </w:p>
        </w:tc>
        <w:tc>
          <w:tcPr>
            <w:tcW w:w="4720" w:type="dxa"/>
          </w:tcPr>
          <w:p w:rsidR="00937888" w:rsidRDefault="00EC7B47">
            <w:pPr>
              <w:pStyle w:val="TableParagraph"/>
              <w:rPr>
                <w:sz w:val="24"/>
              </w:rPr>
            </w:pPr>
            <w:r>
              <w:rPr>
                <w:sz w:val="24"/>
              </w:rPr>
              <w:t>Bệnh dạ dày và tá tràng đặc hiệu khác</w:t>
            </w:r>
          </w:p>
        </w:tc>
        <w:tc>
          <w:tcPr>
            <w:tcW w:w="5040" w:type="dxa"/>
          </w:tcPr>
          <w:p w:rsidR="00937888" w:rsidRDefault="00EC7B47">
            <w:pPr>
              <w:pStyle w:val="TableParagraph"/>
              <w:rPr>
                <w:sz w:val="24"/>
              </w:rPr>
            </w:pPr>
            <w:r>
              <w:rPr>
                <w:sz w:val="24"/>
              </w:rPr>
              <w:t>Other specified diseases of stomach and duodenum</w:t>
            </w:r>
          </w:p>
        </w:tc>
      </w:tr>
      <w:tr w:rsidR="00937888">
        <w:trPr>
          <w:trHeight w:val="300"/>
        </w:trPr>
        <w:tc>
          <w:tcPr>
            <w:tcW w:w="1000" w:type="dxa"/>
          </w:tcPr>
          <w:p w:rsidR="00937888" w:rsidRDefault="00EC7B47">
            <w:pPr>
              <w:pStyle w:val="TableParagraph"/>
              <w:ind w:left="31" w:right="11"/>
              <w:jc w:val="center"/>
              <w:rPr>
                <w:sz w:val="24"/>
              </w:rPr>
            </w:pPr>
            <w:r>
              <w:rPr>
                <w:sz w:val="24"/>
              </w:rPr>
              <w:t>K319</w:t>
            </w:r>
          </w:p>
        </w:tc>
        <w:tc>
          <w:tcPr>
            <w:tcW w:w="4720" w:type="dxa"/>
          </w:tcPr>
          <w:p w:rsidR="00937888" w:rsidRDefault="00EC7B47">
            <w:pPr>
              <w:pStyle w:val="TableParagraph"/>
              <w:rPr>
                <w:sz w:val="24"/>
              </w:rPr>
            </w:pPr>
            <w:r>
              <w:rPr>
                <w:sz w:val="24"/>
              </w:rPr>
              <w:t>Bệnh dạ dày và tá tràng, không đặc hiệu</w:t>
            </w:r>
          </w:p>
        </w:tc>
        <w:tc>
          <w:tcPr>
            <w:tcW w:w="5040" w:type="dxa"/>
          </w:tcPr>
          <w:p w:rsidR="00937888" w:rsidRDefault="00EC7B47">
            <w:pPr>
              <w:pStyle w:val="TableParagraph"/>
              <w:rPr>
                <w:sz w:val="24"/>
              </w:rPr>
            </w:pPr>
            <w:r>
              <w:rPr>
                <w:sz w:val="24"/>
              </w:rPr>
              <w:t>Disease of stomach and duodenum, unspecified</w:t>
            </w:r>
          </w:p>
        </w:tc>
      </w:tr>
      <w:tr w:rsidR="00937888">
        <w:trPr>
          <w:trHeight w:val="620"/>
        </w:trPr>
        <w:tc>
          <w:tcPr>
            <w:tcW w:w="1000" w:type="dxa"/>
          </w:tcPr>
          <w:p w:rsidR="00937888" w:rsidRDefault="00EC7B47">
            <w:pPr>
              <w:pStyle w:val="TableParagraph"/>
              <w:ind w:left="31" w:right="11"/>
              <w:jc w:val="center"/>
              <w:rPr>
                <w:sz w:val="24"/>
              </w:rPr>
            </w:pPr>
            <w:r>
              <w:rPr>
                <w:sz w:val="24"/>
              </w:rPr>
              <w:t>K352</w:t>
            </w:r>
          </w:p>
        </w:tc>
        <w:tc>
          <w:tcPr>
            <w:tcW w:w="4720" w:type="dxa"/>
          </w:tcPr>
          <w:p w:rsidR="00937888" w:rsidRDefault="00EC7B47">
            <w:pPr>
              <w:pStyle w:val="TableParagraph"/>
              <w:spacing w:line="261" w:lineRule="auto"/>
              <w:ind w:right="213"/>
              <w:rPr>
                <w:sz w:val="24"/>
              </w:rPr>
            </w:pPr>
            <w:r>
              <w:rPr>
                <w:sz w:val="24"/>
              </w:rPr>
              <w:t xml:space="preserve">Viêm ruột thừa </w:t>
            </w:r>
            <w:r>
              <w:rPr>
                <w:spacing w:val="-5"/>
                <w:sz w:val="24"/>
              </w:rPr>
              <w:t xml:space="preserve">cấp </w:t>
            </w:r>
            <w:r>
              <w:rPr>
                <w:spacing w:val="-4"/>
                <w:sz w:val="24"/>
              </w:rPr>
              <w:t xml:space="preserve">tính </w:t>
            </w:r>
            <w:r>
              <w:rPr>
                <w:spacing w:val="-3"/>
                <w:sz w:val="24"/>
              </w:rPr>
              <w:t xml:space="preserve">kèm </w:t>
            </w:r>
            <w:r>
              <w:rPr>
                <w:spacing w:val="-4"/>
                <w:sz w:val="24"/>
              </w:rPr>
              <w:t xml:space="preserve">viêm </w:t>
            </w:r>
            <w:r>
              <w:rPr>
                <w:sz w:val="24"/>
              </w:rPr>
              <w:t xml:space="preserve">phúc </w:t>
            </w:r>
            <w:r>
              <w:rPr>
                <w:spacing w:val="-5"/>
                <w:sz w:val="24"/>
              </w:rPr>
              <w:t xml:space="preserve">mạc </w:t>
            </w:r>
            <w:r>
              <w:rPr>
                <w:spacing w:val="-4"/>
                <w:sz w:val="24"/>
              </w:rPr>
              <w:t>toàn</w:t>
            </w:r>
            <w:r>
              <w:rPr>
                <w:sz w:val="24"/>
              </w:rPr>
              <w:t xml:space="preserve"> bộ</w:t>
            </w:r>
          </w:p>
        </w:tc>
        <w:tc>
          <w:tcPr>
            <w:tcW w:w="5040" w:type="dxa"/>
          </w:tcPr>
          <w:p w:rsidR="00937888" w:rsidRDefault="00EC7B47">
            <w:pPr>
              <w:pStyle w:val="TableParagraph"/>
              <w:rPr>
                <w:sz w:val="24"/>
              </w:rPr>
            </w:pPr>
            <w:r>
              <w:rPr>
                <w:sz w:val="24"/>
              </w:rPr>
              <w:t>Acute appendicitis with generalized peritonitis</w:t>
            </w:r>
          </w:p>
        </w:tc>
      </w:tr>
      <w:tr w:rsidR="00937888">
        <w:trPr>
          <w:trHeight w:val="620"/>
        </w:trPr>
        <w:tc>
          <w:tcPr>
            <w:tcW w:w="1000" w:type="dxa"/>
          </w:tcPr>
          <w:p w:rsidR="00937888" w:rsidRDefault="00EC7B47">
            <w:pPr>
              <w:pStyle w:val="TableParagraph"/>
              <w:ind w:left="31" w:right="11"/>
              <w:jc w:val="center"/>
              <w:rPr>
                <w:sz w:val="24"/>
              </w:rPr>
            </w:pPr>
            <w:r>
              <w:rPr>
                <w:sz w:val="24"/>
              </w:rPr>
              <w:t>K353</w:t>
            </w:r>
          </w:p>
        </w:tc>
        <w:tc>
          <w:tcPr>
            <w:tcW w:w="4720" w:type="dxa"/>
          </w:tcPr>
          <w:p w:rsidR="00937888" w:rsidRDefault="00EC7B47">
            <w:pPr>
              <w:pStyle w:val="TableParagraph"/>
              <w:spacing w:line="261" w:lineRule="auto"/>
              <w:ind w:right="213"/>
              <w:rPr>
                <w:sz w:val="24"/>
              </w:rPr>
            </w:pPr>
            <w:r>
              <w:rPr>
                <w:sz w:val="24"/>
              </w:rPr>
              <w:t xml:space="preserve">Viêm ruột thừa </w:t>
            </w:r>
            <w:r>
              <w:rPr>
                <w:spacing w:val="-5"/>
                <w:sz w:val="24"/>
              </w:rPr>
              <w:t xml:space="preserve">cấp </w:t>
            </w:r>
            <w:r>
              <w:rPr>
                <w:spacing w:val="-4"/>
                <w:sz w:val="24"/>
              </w:rPr>
              <w:t xml:space="preserve">tính </w:t>
            </w:r>
            <w:r>
              <w:rPr>
                <w:spacing w:val="-3"/>
                <w:sz w:val="24"/>
              </w:rPr>
              <w:t xml:space="preserve">kèm </w:t>
            </w:r>
            <w:r>
              <w:rPr>
                <w:spacing w:val="-4"/>
                <w:sz w:val="24"/>
              </w:rPr>
              <w:t xml:space="preserve">viêm </w:t>
            </w:r>
            <w:r>
              <w:rPr>
                <w:sz w:val="24"/>
              </w:rPr>
              <w:t xml:space="preserve">phúc </w:t>
            </w:r>
            <w:r>
              <w:rPr>
                <w:spacing w:val="-5"/>
                <w:sz w:val="24"/>
              </w:rPr>
              <w:t xml:space="preserve">mạc </w:t>
            </w:r>
            <w:r>
              <w:rPr>
                <w:sz w:val="24"/>
              </w:rPr>
              <w:t xml:space="preserve">khu </w:t>
            </w:r>
            <w:r>
              <w:rPr>
                <w:spacing w:val="-3"/>
                <w:sz w:val="24"/>
              </w:rPr>
              <w:t>trú</w:t>
            </w:r>
          </w:p>
        </w:tc>
        <w:tc>
          <w:tcPr>
            <w:tcW w:w="5040" w:type="dxa"/>
          </w:tcPr>
          <w:p w:rsidR="00937888" w:rsidRDefault="00EC7B47">
            <w:pPr>
              <w:pStyle w:val="TableParagraph"/>
              <w:rPr>
                <w:sz w:val="24"/>
              </w:rPr>
            </w:pPr>
            <w:r>
              <w:rPr>
                <w:sz w:val="24"/>
              </w:rPr>
              <w:t>Acute appendicitis with localized peritonitis</w:t>
            </w:r>
          </w:p>
        </w:tc>
      </w:tr>
      <w:tr w:rsidR="00937888">
        <w:trPr>
          <w:trHeight w:val="620"/>
        </w:trPr>
        <w:tc>
          <w:tcPr>
            <w:tcW w:w="1000" w:type="dxa"/>
          </w:tcPr>
          <w:p w:rsidR="00937888" w:rsidRDefault="00EC7B47">
            <w:pPr>
              <w:pStyle w:val="TableParagraph"/>
              <w:ind w:left="31" w:right="11"/>
              <w:jc w:val="center"/>
              <w:rPr>
                <w:sz w:val="24"/>
              </w:rPr>
            </w:pPr>
            <w:r>
              <w:rPr>
                <w:sz w:val="24"/>
              </w:rPr>
              <w:t>K358</w:t>
            </w:r>
          </w:p>
        </w:tc>
        <w:tc>
          <w:tcPr>
            <w:tcW w:w="4720" w:type="dxa"/>
          </w:tcPr>
          <w:p w:rsidR="00937888" w:rsidRDefault="00EC7B47">
            <w:pPr>
              <w:pStyle w:val="TableParagraph"/>
              <w:rPr>
                <w:sz w:val="24"/>
              </w:rPr>
            </w:pPr>
            <w:r>
              <w:rPr>
                <w:sz w:val="24"/>
              </w:rPr>
              <w:t xml:space="preserve">Viêm ruột thừa </w:t>
            </w:r>
            <w:r>
              <w:rPr>
                <w:spacing w:val="-5"/>
                <w:sz w:val="24"/>
              </w:rPr>
              <w:t xml:space="preserve">cấp </w:t>
            </w:r>
            <w:r>
              <w:rPr>
                <w:spacing w:val="-3"/>
                <w:sz w:val="24"/>
              </w:rPr>
              <w:t xml:space="preserve">tính, </w:t>
            </w:r>
            <w:r>
              <w:rPr>
                <w:sz w:val="24"/>
              </w:rPr>
              <w:t xml:space="preserve">khác và 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Acute appendicitis, other and unspecified</w:t>
            </w:r>
          </w:p>
        </w:tc>
      </w:tr>
      <w:tr w:rsidR="00937888">
        <w:trPr>
          <w:trHeight w:val="300"/>
        </w:trPr>
        <w:tc>
          <w:tcPr>
            <w:tcW w:w="1000" w:type="dxa"/>
          </w:tcPr>
          <w:p w:rsidR="00937888" w:rsidRDefault="00EC7B47">
            <w:pPr>
              <w:pStyle w:val="TableParagraph"/>
              <w:ind w:left="16" w:right="115"/>
              <w:jc w:val="center"/>
              <w:rPr>
                <w:sz w:val="24"/>
              </w:rPr>
            </w:pPr>
            <w:r>
              <w:rPr>
                <w:sz w:val="24"/>
              </w:rPr>
              <w:t>K36</w:t>
            </w:r>
          </w:p>
        </w:tc>
        <w:tc>
          <w:tcPr>
            <w:tcW w:w="4720" w:type="dxa"/>
          </w:tcPr>
          <w:p w:rsidR="00937888" w:rsidRDefault="00EC7B47">
            <w:pPr>
              <w:pStyle w:val="TableParagraph"/>
              <w:rPr>
                <w:sz w:val="24"/>
              </w:rPr>
            </w:pPr>
            <w:r>
              <w:rPr>
                <w:sz w:val="24"/>
              </w:rPr>
              <w:t>Viêm ruột thừa khác</w:t>
            </w:r>
          </w:p>
        </w:tc>
        <w:tc>
          <w:tcPr>
            <w:tcW w:w="5040" w:type="dxa"/>
          </w:tcPr>
          <w:p w:rsidR="00937888" w:rsidRDefault="00EC7B47">
            <w:pPr>
              <w:pStyle w:val="TableParagraph"/>
              <w:rPr>
                <w:sz w:val="24"/>
              </w:rPr>
            </w:pPr>
            <w:r>
              <w:rPr>
                <w:sz w:val="24"/>
              </w:rPr>
              <w:t>Other appendicitis</w:t>
            </w:r>
          </w:p>
        </w:tc>
      </w:tr>
      <w:tr w:rsidR="00937888">
        <w:trPr>
          <w:trHeight w:val="300"/>
        </w:trPr>
        <w:tc>
          <w:tcPr>
            <w:tcW w:w="1000" w:type="dxa"/>
          </w:tcPr>
          <w:p w:rsidR="00937888" w:rsidRDefault="00EC7B47">
            <w:pPr>
              <w:pStyle w:val="TableParagraph"/>
              <w:ind w:left="16" w:right="115"/>
              <w:jc w:val="center"/>
              <w:rPr>
                <w:sz w:val="24"/>
              </w:rPr>
            </w:pPr>
            <w:r>
              <w:rPr>
                <w:sz w:val="24"/>
              </w:rPr>
              <w:t>K37</w:t>
            </w:r>
          </w:p>
        </w:tc>
        <w:tc>
          <w:tcPr>
            <w:tcW w:w="4720" w:type="dxa"/>
          </w:tcPr>
          <w:p w:rsidR="00937888" w:rsidRDefault="00EC7B47">
            <w:pPr>
              <w:pStyle w:val="TableParagraph"/>
              <w:rPr>
                <w:sz w:val="24"/>
              </w:rPr>
            </w:pPr>
            <w:r>
              <w:rPr>
                <w:sz w:val="24"/>
              </w:rPr>
              <w:t>Viêm ruột thừa không đặc hiệu</w:t>
            </w:r>
          </w:p>
        </w:tc>
        <w:tc>
          <w:tcPr>
            <w:tcW w:w="5040" w:type="dxa"/>
          </w:tcPr>
          <w:p w:rsidR="00937888" w:rsidRDefault="00EC7B47">
            <w:pPr>
              <w:pStyle w:val="TableParagraph"/>
              <w:rPr>
                <w:sz w:val="24"/>
              </w:rPr>
            </w:pPr>
            <w:r>
              <w:rPr>
                <w:sz w:val="24"/>
              </w:rPr>
              <w:t>Unspecified appendicitis</w:t>
            </w:r>
          </w:p>
        </w:tc>
      </w:tr>
      <w:tr w:rsidR="00937888">
        <w:trPr>
          <w:trHeight w:val="300"/>
        </w:trPr>
        <w:tc>
          <w:tcPr>
            <w:tcW w:w="1000" w:type="dxa"/>
          </w:tcPr>
          <w:p w:rsidR="00937888" w:rsidRDefault="00EC7B47">
            <w:pPr>
              <w:pStyle w:val="TableParagraph"/>
              <w:ind w:left="31" w:right="11"/>
              <w:jc w:val="center"/>
              <w:rPr>
                <w:sz w:val="24"/>
              </w:rPr>
            </w:pPr>
            <w:r>
              <w:rPr>
                <w:sz w:val="24"/>
              </w:rPr>
              <w:t>K380</w:t>
            </w:r>
          </w:p>
        </w:tc>
        <w:tc>
          <w:tcPr>
            <w:tcW w:w="4720" w:type="dxa"/>
          </w:tcPr>
          <w:p w:rsidR="00937888" w:rsidRDefault="00EC7B47">
            <w:pPr>
              <w:pStyle w:val="TableParagraph"/>
              <w:rPr>
                <w:sz w:val="24"/>
              </w:rPr>
            </w:pPr>
            <w:r>
              <w:rPr>
                <w:sz w:val="24"/>
              </w:rPr>
              <w:t>Tăng sản ở ruột thừa</w:t>
            </w:r>
          </w:p>
        </w:tc>
        <w:tc>
          <w:tcPr>
            <w:tcW w:w="5040" w:type="dxa"/>
          </w:tcPr>
          <w:p w:rsidR="00937888" w:rsidRDefault="00EC7B47">
            <w:pPr>
              <w:pStyle w:val="TableParagraph"/>
              <w:rPr>
                <w:sz w:val="24"/>
              </w:rPr>
            </w:pPr>
            <w:r>
              <w:rPr>
                <w:sz w:val="24"/>
              </w:rPr>
              <w:t>Hyperplasia of appendix</w:t>
            </w:r>
          </w:p>
        </w:tc>
      </w:tr>
      <w:tr w:rsidR="00937888">
        <w:trPr>
          <w:trHeight w:val="300"/>
        </w:trPr>
        <w:tc>
          <w:tcPr>
            <w:tcW w:w="1000" w:type="dxa"/>
          </w:tcPr>
          <w:p w:rsidR="00937888" w:rsidRDefault="00EC7B47">
            <w:pPr>
              <w:pStyle w:val="TableParagraph"/>
              <w:ind w:left="31" w:right="11"/>
              <w:jc w:val="center"/>
              <w:rPr>
                <w:sz w:val="24"/>
              </w:rPr>
            </w:pPr>
            <w:r>
              <w:rPr>
                <w:sz w:val="24"/>
              </w:rPr>
              <w:t>K381</w:t>
            </w:r>
          </w:p>
        </w:tc>
        <w:tc>
          <w:tcPr>
            <w:tcW w:w="4720" w:type="dxa"/>
          </w:tcPr>
          <w:p w:rsidR="00937888" w:rsidRDefault="00EC7B47">
            <w:pPr>
              <w:pStyle w:val="TableParagraph"/>
              <w:rPr>
                <w:sz w:val="24"/>
              </w:rPr>
            </w:pPr>
            <w:r>
              <w:rPr>
                <w:sz w:val="24"/>
              </w:rPr>
              <w:t>Sỏi ở ruột thừa</w:t>
            </w:r>
          </w:p>
        </w:tc>
        <w:tc>
          <w:tcPr>
            <w:tcW w:w="5040" w:type="dxa"/>
          </w:tcPr>
          <w:p w:rsidR="00937888" w:rsidRDefault="00EC7B47">
            <w:pPr>
              <w:pStyle w:val="TableParagraph"/>
              <w:rPr>
                <w:sz w:val="24"/>
              </w:rPr>
            </w:pPr>
            <w:r>
              <w:rPr>
                <w:sz w:val="24"/>
              </w:rPr>
              <w:t>Appendicular concretions</w:t>
            </w:r>
          </w:p>
        </w:tc>
      </w:tr>
      <w:tr w:rsidR="00937888">
        <w:trPr>
          <w:trHeight w:val="300"/>
        </w:trPr>
        <w:tc>
          <w:tcPr>
            <w:tcW w:w="1000" w:type="dxa"/>
          </w:tcPr>
          <w:p w:rsidR="00937888" w:rsidRDefault="00EC7B47">
            <w:pPr>
              <w:pStyle w:val="TableParagraph"/>
              <w:ind w:left="31" w:right="11"/>
              <w:jc w:val="center"/>
              <w:rPr>
                <w:sz w:val="24"/>
              </w:rPr>
            </w:pPr>
            <w:r>
              <w:rPr>
                <w:sz w:val="24"/>
              </w:rPr>
              <w:t>K382</w:t>
            </w:r>
          </w:p>
        </w:tc>
        <w:tc>
          <w:tcPr>
            <w:tcW w:w="4720" w:type="dxa"/>
          </w:tcPr>
          <w:p w:rsidR="00937888" w:rsidRDefault="00EC7B47">
            <w:pPr>
              <w:pStyle w:val="TableParagraph"/>
              <w:rPr>
                <w:sz w:val="24"/>
              </w:rPr>
            </w:pPr>
            <w:r>
              <w:rPr>
                <w:sz w:val="24"/>
              </w:rPr>
              <w:t>Túi thừa của ruột thừa</w:t>
            </w:r>
          </w:p>
        </w:tc>
        <w:tc>
          <w:tcPr>
            <w:tcW w:w="5040" w:type="dxa"/>
          </w:tcPr>
          <w:p w:rsidR="00937888" w:rsidRDefault="00EC7B47">
            <w:pPr>
              <w:pStyle w:val="TableParagraph"/>
              <w:rPr>
                <w:sz w:val="24"/>
              </w:rPr>
            </w:pPr>
            <w:r>
              <w:rPr>
                <w:sz w:val="24"/>
              </w:rPr>
              <w:t>Diverticulum of appendix</w:t>
            </w:r>
          </w:p>
        </w:tc>
      </w:tr>
      <w:tr w:rsidR="00937888">
        <w:trPr>
          <w:trHeight w:val="300"/>
        </w:trPr>
        <w:tc>
          <w:tcPr>
            <w:tcW w:w="1000" w:type="dxa"/>
          </w:tcPr>
          <w:p w:rsidR="00937888" w:rsidRDefault="00EC7B47">
            <w:pPr>
              <w:pStyle w:val="TableParagraph"/>
              <w:ind w:left="31" w:right="11"/>
              <w:jc w:val="center"/>
              <w:rPr>
                <w:sz w:val="24"/>
              </w:rPr>
            </w:pPr>
            <w:r>
              <w:rPr>
                <w:sz w:val="24"/>
              </w:rPr>
              <w:t>K383</w:t>
            </w:r>
          </w:p>
        </w:tc>
        <w:tc>
          <w:tcPr>
            <w:tcW w:w="4720" w:type="dxa"/>
          </w:tcPr>
          <w:p w:rsidR="00937888" w:rsidRDefault="00EC7B47">
            <w:pPr>
              <w:pStyle w:val="TableParagraph"/>
              <w:rPr>
                <w:sz w:val="24"/>
              </w:rPr>
            </w:pPr>
            <w:r>
              <w:rPr>
                <w:sz w:val="24"/>
              </w:rPr>
              <w:t>Rò ruột thừa</w:t>
            </w:r>
          </w:p>
        </w:tc>
        <w:tc>
          <w:tcPr>
            <w:tcW w:w="5040" w:type="dxa"/>
          </w:tcPr>
          <w:p w:rsidR="00937888" w:rsidRDefault="00EC7B47">
            <w:pPr>
              <w:pStyle w:val="TableParagraph"/>
              <w:rPr>
                <w:sz w:val="24"/>
              </w:rPr>
            </w:pPr>
            <w:r>
              <w:rPr>
                <w:sz w:val="24"/>
              </w:rPr>
              <w:t>Fistula of appendix</w:t>
            </w:r>
          </w:p>
        </w:tc>
      </w:tr>
      <w:tr w:rsidR="00937888">
        <w:trPr>
          <w:trHeight w:val="300"/>
        </w:trPr>
        <w:tc>
          <w:tcPr>
            <w:tcW w:w="1000" w:type="dxa"/>
          </w:tcPr>
          <w:p w:rsidR="00937888" w:rsidRDefault="00EC7B47">
            <w:pPr>
              <w:pStyle w:val="TableParagraph"/>
              <w:ind w:left="31" w:right="11"/>
              <w:jc w:val="center"/>
              <w:rPr>
                <w:sz w:val="24"/>
              </w:rPr>
            </w:pPr>
            <w:r>
              <w:rPr>
                <w:sz w:val="24"/>
              </w:rPr>
              <w:t>K388</w:t>
            </w:r>
          </w:p>
        </w:tc>
        <w:tc>
          <w:tcPr>
            <w:tcW w:w="4720" w:type="dxa"/>
          </w:tcPr>
          <w:p w:rsidR="00937888" w:rsidRDefault="00EC7B47">
            <w:pPr>
              <w:pStyle w:val="TableParagraph"/>
              <w:rPr>
                <w:sz w:val="24"/>
              </w:rPr>
            </w:pPr>
            <w:r>
              <w:rPr>
                <w:sz w:val="24"/>
              </w:rPr>
              <w:t>Bệnh ruột thừa đặc hiệu khác</w:t>
            </w:r>
          </w:p>
        </w:tc>
        <w:tc>
          <w:tcPr>
            <w:tcW w:w="5040" w:type="dxa"/>
          </w:tcPr>
          <w:p w:rsidR="00937888" w:rsidRDefault="00EC7B47">
            <w:pPr>
              <w:pStyle w:val="TableParagraph"/>
              <w:rPr>
                <w:sz w:val="24"/>
              </w:rPr>
            </w:pPr>
            <w:r>
              <w:rPr>
                <w:sz w:val="24"/>
              </w:rPr>
              <w:t>Other specified diseases of appendix</w:t>
            </w:r>
          </w:p>
        </w:tc>
      </w:tr>
      <w:tr w:rsidR="00937888">
        <w:trPr>
          <w:trHeight w:val="300"/>
        </w:trPr>
        <w:tc>
          <w:tcPr>
            <w:tcW w:w="1000" w:type="dxa"/>
          </w:tcPr>
          <w:p w:rsidR="00937888" w:rsidRDefault="00EC7B47">
            <w:pPr>
              <w:pStyle w:val="TableParagraph"/>
              <w:ind w:left="31" w:right="11"/>
              <w:jc w:val="center"/>
              <w:rPr>
                <w:sz w:val="24"/>
              </w:rPr>
            </w:pPr>
            <w:r>
              <w:rPr>
                <w:sz w:val="24"/>
              </w:rPr>
              <w:t>K389</w:t>
            </w:r>
          </w:p>
        </w:tc>
        <w:tc>
          <w:tcPr>
            <w:tcW w:w="4720" w:type="dxa"/>
          </w:tcPr>
          <w:p w:rsidR="00937888" w:rsidRDefault="00EC7B47">
            <w:pPr>
              <w:pStyle w:val="TableParagraph"/>
              <w:rPr>
                <w:sz w:val="24"/>
              </w:rPr>
            </w:pPr>
            <w:r>
              <w:rPr>
                <w:sz w:val="24"/>
              </w:rPr>
              <w:t>Bệnh ruột thừa, không đặc hiệu</w:t>
            </w:r>
          </w:p>
        </w:tc>
        <w:tc>
          <w:tcPr>
            <w:tcW w:w="5040" w:type="dxa"/>
          </w:tcPr>
          <w:p w:rsidR="00937888" w:rsidRDefault="00EC7B47">
            <w:pPr>
              <w:pStyle w:val="TableParagraph"/>
              <w:rPr>
                <w:sz w:val="24"/>
              </w:rPr>
            </w:pPr>
            <w:r>
              <w:rPr>
                <w:sz w:val="24"/>
              </w:rPr>
              <w:t>Disease of appendix, unspecified</w:t>
            </w:r>
          </w:p>
        </w:tc>
      </w:tr>
      <w:tr w:rsidR="00937888">
        <w:trPr>
          <w:trHeight w:val="620"/>
        </w:trPr>
        <w:tc>
          <w:tcPr>
            <w:tcW w:w="1000" w:type="dxa"/>
          </w:tcPr>
          <w:p w:rsidR="00937888" w:rsidRDefault="00EC7B47">
            <w:pPr>
              <w:pStyle w:val="TableParagraph"/>
              <w:ind w:left="31" w:right="11"/>
              <w:jc w:val="center"/>
              <w:rPr>
                <w:sz w:val="24"/>
              </w:rPr>
            </w:pPr>
            <w:r>
              <w:rPr>
                <w:sz w:val="24"/>
              </w:rPr>
              <w:t>K400</w:t>
            </w:r>
          </w:p>
        </w:tc>
        <w:tc>
          <w:tcPr>
            <w:tcW w:w="4720" w:type="dxa"/>
          </w:tcPr>
          <w:p w:rsidR="00937888" w:rsidRDefault="00EC7B47">
            <w:pPr>
              <w:pStyle w:val="TableParagraph"/>
              <w:rPr>
                <w:sz w:val="24"/>
              </w:rPr>
            </w:pPr>
            <w:r>
              <w:rPr>
                <w:sz w:val="24"/>
              </w:rPr>
              <w:t>Thoát vị bẹn hai bên, có tắc, không hoại tử</w:t>
            </w:r>
          </w:p>
        </w:tc>
        <w:tc>
          <w:tcPr>
            <w:tcW w:w="5040" w:type="dxa"/>
          </w:tcPr>
          <w:p w:rsidR="00937888" w:rsidRDefault="00EC7B47">
            <w:pPr>
              <w:pStyle w:val="TableParagraph"/>
              <w:spacing w:line="261" w:lineRule="auto"/>
              <w:rPr>
                <w:sz w:val="24"/>
              </w:rPr>
            </w:pPr>
            <w:r>
              <w:rPr>
                <w:spacing w:val="-5"/>
                <w:sz w:val="24"/>
              </w:rPr>
              <w:t xml:space="preserve">Bilateral </w:t>
            </w:r>
            <w:r>
              <w:rPr>
                <w:spacing w:val="-3"/>
                <w:sz w:val="24"/>
              </w:rPr>
              <w:t xml:space="preserve">inguinal hernia, </w:t>
            </w:r>
            <w:r>
              <w:rPr>
                <w:sz w:val="24"/>
              </w:rPr>
              <w:t>with obstruction, without gangrene</w:t>
            </w:r>
          </w:p>
        </w:tc>
      </w:tr>
      <w:tr w:rsidR="00937888">
        <w:trPr>
          <w:trHeight w:val="300"/>
        </w:trPr>
        <w:tc>
          <w:tcPr>
            <w:tcW w:w="1000" w:type="dxa"/>
          </w:tcPr>
          <w:p w:rsidR="00937888" w:rsidRDefault="00EC7B47">
            <w:pPr>
              <w:pStyle w:val="TableParagraph"/>
              <w:ind w:left="31" w:right="11"/>
              <w:jc w:val="center"/>
              <w:rPr>
                <w:sz w:val="24"/>
              </w:rPr>
            </w:pPr>
            <w:r>
              <w:rPr>
                <w:sz w:val="24"/>
              </w:rPr>
              <w:t>K401</w:t>
            </w:r>
          </w:p>
        </w:tc>
        <w:tc>
          <w:tcPr>
            <w:tcW w:w="4720" w:type="dxa"/>
          </w:tcPr>
          <w:p w:rsidR="00937888" w:rsidRDefault="00EC7B47">
            <w:pPr>
              <w:pStyle w:val="TableParagraph"/>
              <w:rPr>
                <w:sz w:val="24"/>
              </w:rPr>
            </w:pPr>
            <w:r>
              <w:rPr>
                <w:sz w:val="24"/>
              </w:rPr>
              <w:t>Thoát vị bẹn hai bên, có hoại tử</w:t>
            </w:r>
          </w:p>
        </w:tc>
        <w:tc>
          <w:tcPr>
            <w:tcW w:w="5040" w:type="dxa"/>
          </w:tcPr>
          <w:p w:rsidR="00937888" w:rsidRDefault="00EC7B47">
            <w:pPr>
              <w:pStyle w:val="TableParagraph"/>
              <w:rPr>
                <w:sz w:val="24"/>
              </w:rPr>
            </w:pPr>
            <w:r>
              <w:rPr>
                <w:sz w:val="24"/>
              </w:rPr>
              <w:t>Bilateral inguinal hernia, with gangrene</w:t>
            </w:r>
          </w:p>
        </w:tc>
      </w:tr>
      <w:tr w:rsidR="00937888">
        <w:trPr>
          <w:trHeight w:val="620"/>
        </w:trPr>
        <w:tc>
          <w:tcPr>
            <w:tcW w:w="1000" w:type="dxa"/>
          </w:tcPr>
          <w:p w:rsidR="00937888" w:rsidRDefault="00EC7B47">
            <w:pPr>
              <w:pStyle w:val="TableParagraph"/>
              <w:ind w:left="31" w:right="11"/>
              <w:jc w:val="center"/>
              <w:rPr>
                <w:sz w:val="24"/>
              </w:rPr>
            </w:pPr>
            <w:r>
              <w:rPr>
                <w:sz w:val="24"/>
              </w:rPr>
              <w:t>K402</w:t>
            </w:r>
          </w:p>
        </w:tc>
        <w:tc>
          <w:tcPr>
            <w:tcW w:w="4720" w:type="dxa"/>
          </w:tcPr>
          <w:p w:rsidR="00937888" w:rsidRDefault="00EC7B47">
            <w:pPr>
              <w:pStyle w:val="TableParagraph"/>
              <w:spacing w:line="261" w:lineRule="auto"/>
              <w:ind w:right="213"/>
              <w:rPr>
                <w:sz w:val="24"/>
              </w:rPr>
            </w:pPr>
            <w:r>
              <w:rPr>
                <w:spacing w:val="-3"/>
                <w:sz w:val="24"/>
              </w:rPr>
              <w:t xml:space="preserve">Thoát </w:t>
            </w:r>
            <w:r>
              <w:rPr>
                <w:sz w:val="24"/>
              </w:rPr>
              <w:t xml:space="preserve">vị </w:t>
            </w:r>
            <w:r>
              <w:rPr>
                <w:spacing w:val="-3"/>
                <w:sz w:val="24"/>
              </w:rPr>
              <w:t xml:space="preserve">bẹn hai </w:t>
            </w:r>
            <w:r>
              <w:rPr>
                <w:sz w:val="24"/>
              </w:rPr>
              <w:t xml:space="preserve">bên, không </w:t>
            </w:r>
            <w:r>
              <w:rPr>
                <w:spacing w:val="-5"/>
                <w:sz w:val="24"/>
              </w:rPr>
              <w:t xml:space="preserve">tắc </w:t>
            </w:r>
            <w:r>
              <w:rPr>
                <w:sz w:val="24"/>
              </w:rPr>
              <w:t xml:space="preserve">hoặc </w:t>
            </w:r>
            <w:r>
              <w:rPr>
                <w:spacing w:val="-3"/>
                <w:sz w:val="24"/>
              </w:rPr>
              <w:t xml:space="preserve">không </w:t>
            </w:r>
            <w:r>
              <w:rPr>
                <w:sz w:val="24"/>
              </w:rPr>
              <w:t xml:space="preserve">hoại </w:t>
            </w:r>
            <w:r>
              <w:rPr>
                <w:spacing w:val="-4"/>
                <w:sz w:val="24"/>
              </w:rPr>
              <w:t>tử</w:t>
            </w:r>
          </w:p>
        </w:tc>
        <w:tc>
          <w:tcPr>
            <w:tcW w:w="5040" w:type="dxa"/>
          </w:tcPr>
          <w:p w:rsidR="00937888" w:rsidRDefault="00EC7B47">
            <w:pPr>
              <w:pStyle w:val="TableParagraph"/>
              <w:spacing w:line="261" w:lineRule="auto"/>
              <w:rPr>
                <w:sz w:val="24"/>
              </w:rPr>
            </w:pPr>
            <w:r>
              <w:rPr>
                <w:spacing w:val="-5"/>
                <w:sz w:val="24"/>
              </w:rPr>
              <w:t xml:space="preserve">Bilateral </w:t>
            </w:r>
            <w:r>
              <w:rPr>
                <w:spacing w:val="-3"/>
                <w:sz w:val="24"/>
              </w:rPr>
              <w:t xml:space="preserve">inguinal hernia, </w:t>
            </w:r>
            <w:r>
              <w:rPr>
                <w:sz w:val="24"/>
              </w:rPr>
              <w:t>without obstruction or gangrene</w:t>
            </w:r>
          </w:p>
        </w:tc>
      </w:tr>
      <w:tr w:rsidR="00937888">
        <w:trPr>
          <w:trHeight w:val="620"/>
        </w:trPr>
        <w:tc>
          <w:tcPr>
            <w:tcW w:w="1000" w:type="dxa"/>
          </w:tcPr>
          <w:p w:rsidR="00937888" w:rsidRDefault="00EC7B47">
            <w:pPr>
              <w:pStyle w:val="TableParagraph"/>
              <w:ind w:left="31" w:right="11"/>
              <w:jc w:val="center"/>
              <w:rPr>
                <w:sz w:val="24"/>
              </w:rPr>
            </w:pPr>
            <w:r>
              <w:rPr>
                <w:sz w:val="24"/>
              </w:rPr>
              <w:t>K403</w:t>
            </w:r>
          </w:p>
        </w:tc>
        <w:tc>
          <w:tcPr>
            <w:tcW w:w="4720" w:type="dxa"/>
          </w:tcPr>
          <w:p w:rsidR="00937888" w:rsidRDefault="00EC7B47">
            <w:pPr>
              <w:pStyle w:val="TableParagraph"/>
              <w:spacing w:line="261" w:lineRule="auto"/>
              <w:ind w:right="384"/>
              <w:rPr>
                <w:sz w:val="24"/>
              </w:rPr>
            </w:pPr>
            <w:r>
              <w:rPr>
                <w:spacing w:val="-3"/>
                <w:sz w:val="24"/>
              </w:rPr>
              <w:t xml:space="preserve">Thoát </w:t>
            </w:r>
            <w:r>
              <w:rPr>
                <w:sz w:val="24"/>
              </w:rPr>
              <w:t xml:space="preserve">vị </w:t>
            </w:r>
            <w:r>
              <w:rPr>
                <w:spacing w:val="-3"/>
                <w:sz w:val="24"/>
              </w:rPr>
              <w:t xml:space="preserve">bẹn một bên hay </w:t>
            </w:r>
            <w:r>
              <w:rPr>
                <w:sz w:val="24"/>
              </w:rPr>
              <w:t xml:space="preserve">không </w:t>
            </w:r>
            <w:r>
              <w:rPr>
                <w:spacing w:val="-3"/>
                <w:sz w:val="24"/>
              </w:rPr>
              <w:t xml:space="preserve">xác </w:t>
            </w:r>
            <w:r>
              <w:rPr>
                <w:sz w:val="24"/>
              </w:rPr>
              <w:t xml:space="preserve">định, </w:t>
            </w:r>
            <w:r>
              <w:rPr>
                <w:spacing w:val="-11"/>
                <w:sz w:val="24"/>
              </w:rPr>
              <w:t xml:space="preserve">có </w:t>
            </w:r>
            <w:r>
              <w:rPr>
                <w:spacing w:val="-6"/>
                <w:sz w:val="24"/>
              </w:rPr>
              <w:t xml:space="preserve">tắc, </w:t>
            </w:r>
            <w:r>
              <w:rPr>
                <w:sz w:val="24"/>
              </w:rPr>
              <w:t xml:space="preserve">không hoại </w:t>
            </w:r>
            <w:r>
              <w:rPr>
                <w:spacing w:val="-4"/>
                <w:sz w:val="24"/>
              </w:rPr>
              <w:t>tử</w:t>
            </w:r>
          </w:p>
        </w:tc>
        <w:tc>
          <w:tcPr>
            <w:tcW w:w="5040" w:type="dxa"/>
          </w:tcPr>
          <w:p w:rsidR="00937888" w:rsidRDefault="00EC7B47">
            <w:pPr>
              <w:pStyle w:val="TableParagraph"/>
              <w:spacing w:line="261" w:lineRule="auto"/>
              <w:ind w:right="642"/>
              <w:rPr>
                <w:sz w:val="24"/>
              </w:rPr>
            </w:pPr>
            <w:r>
              <w:rPr>
                <w:spacing w:val="-4"/>
                <w:sz w:val="24"/>
              </w:rPr>
              <w:t xml:space="preserve">Unilateral </w:t>
            </w:r>
            <w:r>
              <w:rPr>
                <w:sz w:val="24"/>
              </w:rPr>
              <w:t xml:space="preserve">or </w:t>
            </w:r>
            <w:r>
              <w:rPr>
                <w:spacing w:val="-3"/>
                <w:sz w:val="24"/>
              </w:rPr>
              <w:t xml:space="preserve">unspecified inguinal hernia, </w:t>
            </w:r>
            <w:r>
              <w:rPr>
                <w:sz w:val="24"/>
              </w:rPr>
              <w:t>with obstruction, without gangrene</w:t>
            </w:r>
          </w:p>
        </w:tc>
      </w:tr>
      <w:tr w:rsidR="00937888">
        <w:trPr>
          <w:trHeight w:val="620"/>
        </w:trPr>
        <w:tc>
          <w:tcPr>
            <w:tcW w:w="1000" w:type="dxa"/>
          </w:tcPr>
          <w:p w:rsidR="00937888" w:rsidRDefault="00EC7B47">
            <w:pPr>
              <w:pStyle w:val="TableParagraph"/>
              <w:ind w:left="31" w:right="11"/>
              <w:jc w:val="center"/>
              <w:rPr>
                <w:sz w:val="24"/>
              </w:rPr>
            </w:pPr>
            <w:r>
              <w:rPr>
                <w:sz w:val="24"/>
              </w:rPr>
              <w:t>K404</w:t>
            </w:r>
          </w:p>
        </w:tc>
        <w:tc>
          <w:tcPr>
            <w:tcW w:w="4720" w:type="dxa"/>
          </w:tcPr>
          <w:p w:rsidR="00937888" w:rsidRDefault="00EC7B47">
            <w:pPr>
              <w:pStyle w:val="TableParagraph"/>
              <w:spacing w:line="261" w:lineRule="auto"/>
              <w:ind w:right="384"/>
              <w:rPr>
                <w:sz w:val="24"/>
              </w:rPr>
            </w:pPr>
            <w:r>
              <w:rPr>
                <w:spacing w:val="-3"/>
                <w:sz w:val="24"/>
              </w:rPr>
              <w:t xml:space="preserve">Thoát </w:t>
            </w:r>
            <w:r>
              <w:rPr>
                <w:sz w:val="24"/>
              </w:rPr>
              <w:t xml:space="preserve">vị </w:t>
            </w:r>
            <w:r>
              <w:rPr>
                <w:spacing w:val="-3"/>
                <w:sz w:val="24"/>
              </w:rPr>
              <w:t xml:space="preserve">bẹn một bên hay </w:t>
            </w:r>
            <w:r>
              <w:rPr>
                <w:sz w:val="24"/>
              </w:rPr>
              <w:t xml:space="preserve">không </w:t>
            </w:r>
            <w:r>
              <w:rPr>
                <w:spacing w:val="-3"/>
                <w:sz w:val="24"/>
              </w:rPr>
              <w:t xml:space="preserve">xác </w:t>
            </w:r>
            <w:r>
              <w:rPr>
                <w:sz w:val="24"/>
              </w:rPr>
              <w:t xml:space="preserve">định, </w:t>
            </w:r>
            <w:r>
              <w:rPr>
                <w:spacing w:val="-11"/>
                <w:sz w:val="24"/>
              </w:rPr>
              <w:t xml:space="preserve">có </w:t>
            </w:r>
            <w:r>
              <w:rPr>
                <w:sz w:val="24"/>
              </w:rPr>
              <w:t xml:space="preserve">hoại </w:t>
            </w:r>
            <w:r>
              <w:rPr>
                <w:spacing w:val="-4"/>
                <w:sz w:val="24"/>
              </w:rPr>
              <w:t>tử</w:t>
            </w:r>
          </w:p>
        </w:tc>
        <w:tc>
          <w:tcPr>
            <w:tcW w:w="5040" w:type="dxa"/>
          </w:tcPr>
          <w:p w:rsidR="00937888" w:rsidRDefault="00EC7B47">
            <w:pPr>
              <w:pStyle w:val="TableParagraph"/>
              <w:spacing w:line="261" w:lineRule="auto"/>
              <w:ind w:right="642"/>
              <w:rPr>
                <w:sz w:val="24"/>
              </w:rPr>
            </w:pPr>
            <w:r>
              <w:rPr>
                <w:spacing w:val="-4"/>
                <w:sz w:val="24"/>
              </w:rPr>
              <w:t xml:space="preserve">Unilateral </w:t>
            </w:r>
            <w:r>
              <w:rPr>
                <w:sz w:val="24"/>
              </w:rPr>
              <w:t xml:space="preserve">or </w:t>
            </w:r>
            <w:r>
              <w:rPr>
                <w:spacing w:val="-3"/>
                <w:sz w:val="24"/>
              </w:rPr>
              <w:t xml:space="preserve">unspecified inguinal hernia, </w:t>
            </w:r>
            <w:r>
              <w:rPr>
                <w:sz w:val="24"/>
              </w:rPr>
              <w:t>with gangrene</w:t>
            </w:r>
          </w:p>
        </w:tc>
      </w:tr>
      <w:tr w:rsidR="00937888">
        <w:trPr>
          <w:trHeight w:val="620"/>
        </w:trPr>
        <w:tc>
          <w:tcPr>
            <w:tcW w:w="1000" w:type="dxa"/>
          </w:tcPr>
          <w:p w:rsidR="00937888" w:rsidRDefault="00EC7B47">
            <w:pPr>
              <w:pStyle w:val="TableParagraph"/>
              <w:ind w:left="31" w:right="11"/>
              <w:jc w:val="center"/>
              <w:rPr>
                <w:sz w:val="24"/>
              </w:rPr>
            </w:pPr>
            <w:r>
              <w:rPr>
                <w:sz w:val="24"/>
              </w:rPr>
              <w:t>K409</w:t>
            </w:r>
          </w:p>
        </w:tc>
        <w:tc>
          <w:tcPr>
            <w:tcW w:w="4720" w:type="dxa"/>
          </w:tcPr>
          <w:p w:rsidR="00937888" w:rsidRDefault="00EC7B47">
            <w:pPr>
              <w:pStyle w:val="TableParagraph"/>
              <w:spacing w:line="261" w:lineRule="auto"/>
              <w:ind w:right="570"/>
              <w:rPr>
                <w:sz w:val="24"/>
              </w:rPr>
            </w:pPr>
            <w:r>
              <w:rPr>
                <w:sz w:val="24"/>
              </w:rPr>
              <w:t>Thoát vị bẹn một bên hay không xác định, không tắc hoặc không hoại tử</w:t>
            </w:r>
          </w:p>
        </w:tc>
        <w:tc>
          <w:tcPr>
            <w:tcW w:w="5040" w:type="dxa"/>
          </w:tcPr>
          <w:p w:rsidR="00937888" w:rsidRDefault="00EC7B47">
            <w:pPr>
              <w:pStyle w:val="TableParagraph"/>
              <w:spacing w:line="261" w:lineRule="auto"/>
              <w:ind w:right="335"/>
              <w:rPr>
                <w:sz w:val="24"/>
              </w:rPr>
            </w:pPr>
            <w:r>
              <w:rPr>
                <w:spacing w:val="-4"/>
                <w:sz w:val="24"/>
              </w:rPr>
              <w:t>U</w:t>
            </w:r>
            <w:r>
              <w:rPr>
                <w:spacing w:val="-4"/>
                <w:sz w:val="24"/>
              </w:rPr>
              <w:t xml:space="preserve">nilateral </w:t>
            </w:r>
            <w:r>
              <w:rPr>
                <w:sz w:val="24"/>
              </w:rPr>
              <w:t xml:space="preserve">or </w:t>
            </w:r>
            <w:r>
              <w:rPr>
                <w:spacing w:val="-3"/>
                <w:sz w:val="24"/>
              </w:rPr>
              <w:t xml:space="preserve">unspecified inguinal hernia, </w:t>
            </w:r>
            <w:r>
              <w:rPr>
                <w:sz w:val="24"/>
              </w:rPr>
              <w:t>without obstruction or gangrene</w:t>
            </w:r>
          </w:p>
        </w:tc>
      </w:tr>
      <w:tr w:rsidR="00937888">
        <w:trPr>
          <w:trHeight w:val="620"/>
        </w:trPr>
        <w:tc>
          <w:tcPr>
            <w:tcW w:w="1000" w:type="dxa"/>
          </w:tcPr>
          <w:p w:rsidR="00937888" w:rsidRDefault="00EC7B47">
            <w:pPr>
              <w:pStyle w:val="TableParagraph"/>
              <w:ind w:left="31" w:right="11"/>
              <w:jc w:val="center"/>
              <w:rPr>
                <w:sz w:val="24"/>
              </w:rPr>
            </w:pPr>
            <w:r>
              <w:rPr>
                <w:sz w:val="24"/>
              </w:rPr>
              <w:t>K410</w:t>
            </w:r>
          </w:p>
        </w:tc>
        <w:tc>
          <w:tcPr>
            <w:tcW w:w="4720" w:type="dxa"/>
          </w:tcPr>
          <w:p w:rsidR="00937888" w:rsidRDefault="00EC7B47">
            <w:pPr>
              <w:pStyle w:val="TableParagraph"/>
              <w:rPr>
                <w:sz w:val="24"/>
              </w:rPr>
            </w:pPr>
            <w:r>
              <w:rPr>
                <w:sz w:val="24"/>
              </w:rPr>
              <w:t>Thoát vị đùi hai bên, có tắc, không hoại tử</w:t>
            </w:r>
          </w:p>
        </w:tc>
        <w:tc>
          <w:tcPr>
            <w:tcW w:w="5040" w:type="dxa"/>
          </w:tcPr>
          <w:p w:rsidR="00937888" w:rsidRDefault="00EC7B47">
            <w:pPr>
              <w:pStyle w:val="TableParagraph"/>
              <w:spacing w:line="261" w:lineRule="auto"/>
              <w:rPr>
                <w:sz w:val="24"/>
              </w:rPr>
            </w:pPr>
            <w:r>
              <w:rPr>
                <w:spacing w:val="-5"/>
                <w:sz w:val="24"/>
              </w:rPr>
              <w:t xml:space="preserve">Bilateral </w:t>
            </w:r>
            <w:r>
              <w:rPr>
                <w:spacing w:val="-3"/>
                <w:sz w:val="24"/>
              </w:rPr>
              <w:t xml:space="preserve">femoral hernia, </w:t>
            </w:r>
            <w:r>
              <w:rPr>
                <w:sz w:val="24"/>
              </w:rPr>
              <w:t>with obstruction, without gangrene</w:t>
            </w:r>
          </w:p>
        </w:tc>
      </w:tr>
      <w:tr w:rsidR="00937888">
        <w:trPr>
          <w:trHeight w:val="300"/>
        </w:trPr>
        <w:tc>
          <w:tcPr>
            <w:tcW w:w="1000" w:type="dxa"/>
          </w:tcPr>
          <w:p w:rsidR="00937888" w:rsidRDefault="00EC7B47">
            <w:pPr>
              <w:pStyle w:val="TableParagraph"/>
              <w:ind w:left="31" w:right="11"/>
              <w:jc w:val="center"/>
              <w:rPr>
                <w:sz w:val="24"/>
              </w:rPr>
            </w:pPr>
            <w:r>
              <w:rPr>
                <w:sz w:val="24"/>
              </w:rPr>
              <w:t>K411</w:t>
            </w:r>
          </w:p>
        </w:tc>
        <w:tc>
          <w:tcPr>
            <w:tcW w:w="4720" w:type="dxa"/>
          </w:tcPr>
          <w:p w:rsidR="00937888" w:rsidRDefault="00EC7B47">
            <w:pPr>
              <w:pStyle w:val="TableParagraph"/>
              <w:rPr>
                <w:sz w:val="24"/>
              </w:rPr>
            </w:pPr>
            <w:r>
              <w:rPr>
                <w:sz w:val="24"/>
              </w:rPr>
              <w:t>Thoát vị đùi hai bên, có hoại tử</w:t>
            </w:r>
          </w:p>
        </w:tc>
        <w:tc>
          <w:tcPr>
            <w:tcW w:w="5040" w:type="dxa"/>
          </w:tcPr>
          <w:p w:rsidR="00937888" w:rsidRDefault="00EC7B47">
            <w:pPr>
              <w:pStyle w:val="TableParagraph"/>
              <w:rPr>
                <w:sz w:val="24"/>
              </w:rPr>
            </w:pPr>
            <w:r>
              <w:rPr>
                <w:sz w:val="24"/>
              </w:rPr>
              <w:t>Bilateral femoral hernia, with gangrene</w:t>
            </w:r>
          </w:p>
        </w:tc>
      </w:tr>
      <w:tr w:rsidR="00937888">
        <w:trPr>
          <w:trHeight w:val="620"/>
        </w:trPr>
        <w:tc>
          <w:tcPr>
            <w:tcW w:w="1000" w:type="dxa"/>
          </w:tcPr>
          <w:p w:rsidR="00937888" w:rsidRDefault="00EC7B47">
            <w:pPr>
              <w:pStyle w:val="TableParagraph"/>
              <w:ind w:left="31" w:right="11"/>
              <w:jc w:val="center"/>
              <w:rPr>
                <w:sz w:val="24"/>
              </w:rPr>
            </w:pPr>
            <w:r>
              <w:rPr>
                <w:sz w:val="24"/>
              </w:rPr>
              <w:t>K412</w:t>
            </w:r>
          </w:p>
        </w:tc>
        <w:tc>
          <w:tcPr>
            <w:tcW w:w="4720" w:type="dxa"/>
          </w:tcPr>
          <w:p w:rsidR="00937888" w:rsidRDefault="00EC7B47">
            <w:pPr>
              <w:pStyle w:val="TableParagraph"/>
              <w:spacing w:line="261" w:lineRule="auto"/>
              <w:rPr>
                <w:sz w:val="24"/>
              </w:rPr>
            </w:pPr>
            <w:r>
              <w:rPr>
                <w:spacing w:val="-3"/>
                <w:sz w:val="24"/>
              </w:rPr>
              <w:t xml:space="preserve">Thoát </w:t>
            </w:r>
            <w:r>
              <w:rPr>
                <w:sz w:val="24"/>
              </w:rPr>
              <w:t xml:space="preserve">vị đùi </w:t>
            </w:r>
            <w:r>
              <w:rPr>
                <w:spacing w:val="-3"/>
                <w:sz w:val="24"/>
              </w:rPr>
              <w:t xml:space="preserve">hai </w:t>
            </w:r>
            <w:r>
              <w:rPr>
                <w:sz w:val="24"/>
              </w:rPr>
              <w:t xml:space="preserve">bên, không </w:t>
            </w:r>
            <w:r>
              <w:rPr>
                <w:spacing w:val="-5"/>
                <w:sz w:val="24"/>
              </w:rPr>
              <w:t xml:space="preserve">tắc </w:t>
            </w:r>
            <w:r>
              <w:rPr>
                <w:sz w:val="24"/>
              </w:rPr>
              <w:t xml:space="preserve">hoặc không </w:t>
            </w:r>
            <w:r>
              <w:rPr>
                <w:spacing w:val="-5"/>
                <w:sz w:val="24"/>
              </w:rPr>
              <w:t xml:space="preserve">hoại </w:t>
            </w:r>
            <w:r>
              <w:rPr>
                <w:spacing w:val="-7"/>
                <w:sz w:val="24"/>
              </w:rPr>
              <w:t>tử</w:t>
            </w:r>
          </w:p>
        </w:tc>
        <w:tc>
          <w:tcPr>
            <w:tcW w:w="5040" w:type="dxa"/>
          </w:tcPr>
          <w:p w:rsidR="00937888" w:rsidRDefault="00EC7B47">
            <w:pPr>
              <w:pStyle w:val="TableParagraph"/>
              <w:spacing w:line="261" w:lineRule="auto"/>
              <w:rPr>
                <w:sz w:val="24"/>
              </w:rPr>
            </w:pPr>
            <w:r>
              <w:rPr>
                <w:spacing w:val="-5"/>
                <w:sz w:val="24"/>
              </w:rPr>
              <w:t xml:space="preserve">Bilateral </w:t>
            </w:r>
            <w:r>
              <w:rPr>
                <w:spacing w:val="-3"/>
                <w:sz w:val="24"/>
              </w:rPr>
              <w:t xml:space="preserve">femoral hernia, </w:t>
            </w:r>
            <w:r>
              <w:rPr>
                <w:sz w:val="24"/>
              </w:rPr>
              <w:t>without obstruction or gangrene</w:t>
            </w:r>
          </w:p>
        </w:tc>
      </w:tr>
      <w:tr w:rsidR="00937888">
        <w:trPr>
          <w:trHeight w:val="620"/>
        </w:trPr>
        <w:tc>
          <w:tcPr>
            <w:tcW w:w="1000" w:type="dxa"/>
          </w:tcPr>
          <w:p w:rsidR="00937888" w:rsidRDefault="00EC7B47">
            <w:pPr>
              <w:pStyle w:val="TableParagraph"/>
              <w:ind w:left="31" w:right="11"/>
              <w:jc w:val="center"/>
              <w:rPr>
                <w:sz w:val="24"/>
              </w:rPr>
            </w:pPr>
            <w:r>
              <w:rPr>
                <w:sz w:val="24"/>
              </w:rPr>
              <w:t>K413</w:t>
            </w:r>
          </w:p>
        </w:tc>
        <w:tc>
          <w:tcPr>
            <w:tcW w:w="4720" w:type="dxa"/>
          </w:tcPr>
          <w:p w:rsidR="00937888" w:rsidRDefault="00EC7B47">
            <w:pPr>
              <w:pStyle w:val="TableParagraph"/>
              <w:spacing w:line="261" w:lineRule="auto"/>
              <w:ind w:right="412"/>
              <w:rPr>
                <w:sz w:val="24"/>
              </w:rPr>
            </w:pPr>
            <w:r>
              <w:rPr>
                <w:spacing w:val="-3"/>
                <w:sz w:val="24"/>
              </w:rPr>
              <w:t xml:space="preserve">Thoát </w:t>
            </w:r>
            <w:r>
              <w:rPr>
                <w:sz w:val="24"/>
              </w:rPr>
              <w:t xml:space="preserve">vị đùi </w:t>
            </w:r>
            <w:r>
              <w:rPr>
                <w:spacing w:val="-3"/>
                <w:sz w:val="24"/>
              </w:rPr>
              <w:t xml:space="preserve">một bên hay </w:t>
            </w:r>
            <w:r>
              <w:rPr>
                <w:sz w:val="24"/>
              </w:rPr>
              <w:t xml:space="preserve">không </w:t>
            </w:r>
            <w:r>
              <w:rPr>
                <w:spacing w:val="-3"/>
                <w:sz w:val="24"/>
              </w:rPr>
              <w:t xml:space="preserve">xác </w:t>
            </w:r>
            <w:r>
              <w:rPr>
                <w:sz w:val="24"/>
              </w:rPr>
              <w:t xml:space="preserve">định, </w:t>
            </w:r>
            <w:r>
              <w:rPr>
                <w:spacing w:val="-11"/>
                <w:sz w:val="24"/>
              </w:rPr>
              <w:t xml:space="preserve">có </w:t>
            </w:r>
            <w:r>
              <w:rPr>
                <w:spacing w:val="-6"/>
                <w:sz w:val="24"/>
              </w:rPr>
              <w:t xml:space="preserve">tắc, </w:t>
            </w:r>
            <w:r>
              <w:rPr>
                <w:sz w:val="24"/>
              </w:rPr>
              <w:t xml:space="preserve">không hoại </w:t>
            </w:r>
            <w:r>
              <w:rPr>
                <w:spacing w:val="-4"/>
                <w:sz w:val="24"/>
              </w:rPr>
              <w:t>tử</w:t>
            </w:r>
          </w:p>
        </w:tc>
        <w:tc>
          <w:tcPr>
            <w:tcW w:w="5040" w:type="dxa"/>
          </w:tcPr>
          <w:p w:rsidR="00937888" w:rsidRDefault="00EC7B47">
            <w:pPr>
              <w:pStyle w:val="TableParagraph"/>
              <w:spacing w:line="261" w:lineRule="auto"/>
              <w:ind w:right="679"/>
              <w:rPr>
                <w:sz w:val="24"/>
              </w:rPr>
            </w:pPr>
            <w:r>
              <w:rPr>
                <w:spacing w:val="-4"/>
                <w:sz w:val="24"/>
              </w:rPr>
              <w:t xml:space="preserve">Unilateral </w:t>
            </w:r>
            <w:r>
              <w:rPr>
                <w:sz w:val="24"/>
              </w:rPr>
              <w:t xml:space="preserve">or </w:t>
            </w:r>
            <w:r>
              <w:rPr>
                <w:spacing w:val="-3"/>
                <w:sz w:val="24"/>
              </w:rPr>
              <w:t xml:space="preserve">unspecified femoral hernia, </w:t>
            </w:r>
            <w:r>
              <w:rPr>
                <w:sz w:val="24"/>
              </w:rPr>
              <w:t>with obstruction, without gangrene</w:t>
            </w:r>
          </w:p>
        </w:tc>
      </w:tr>
      <w:tr w:rsidR="00937888">
        <w:trPr>
          <w:trHeight w:val="620"/>
        </w:trPr>
        <w:tc>
          <w:tcPr>
            <w:tcW w:w="1000" w:type="dxa"/>
          </w:tcPr>
          <w:p w:rsidR="00937888" w:rsidRDefault="00EC7B47">
            <w:pPr>
              <w:pStyle w:val="TableParagraph"/>
              <w:ind w:left="31" w:right="11"/>
              <w:jc w:val="center"/>
              <w:rPr>
                <w:sz w:val="24"/>
              </w:rPr>
            </w:pPr>
            <w:r>
              <w:rPr>
                <w:sz w:val="24"/>
              </w:rPr>
              <w:t>K414</w:t>
            </w:r>
          </w:p>
        </w:tc>
        <w:tc>
          <w:tcPr>
            <w:tcW w:w="4720" w:type="dxa"/>
          </w:tcPr>
          <w:p w:rsidR="00937888" w:rsidRDefault="00EC7B47">
            <w:pPr>
              <w:pStyle w:val="TableParagraph"/>
              <w:spacing w:line="261" w:lineRule="auto"/>
              <w:ind w:right="412"/>
              <w:rPr>
                <w:sz w:val="24"/>
              </w:rPr>
            </w:pPr>
            <w:r>
              <w:rPr>
                <w:spacing w:val="-3"/>
                <w:sz w:val="24"/>
              </w:rPr>
              <w:t xml:space="preserve">Thoát </w:t>
            </w:r>
            <w:r>
              <w:rPr>
                <w:sz w:val="24"/>
              </w:rPr>
              <w:t xml:space="preserve">vị đùi </w:t>
            </w:r>
            <w:r>
              <w:rPr>
                <w:spacing w:val="-3"/>
                <w:sz w:val="24"/>
              </w:rPr>
              <w:t xml:space="preserve">một bên hay </w:t>
            </w:r>
            <w:r>
              <w:rPr>
                <w:sz w:val="24"/>
              </w:rPr>
              <w:t xml:space="preserve">không </w:t>
            </w:r>
            <w:r>
              <w:rPr>
                <w:spacing w:val="-3"/>
                <w:sz w:val="24"/>
              </w:rPr>
              <w:t xml:space="preserve">xác </w:t>
            </w:r>
            <w:r>
              <w:rPr>
                <w:sz w:val="24"/>
              </w:rPr>
              <w:t xml:space="preserve">định, </w:t>
            </w:r>
            <w:r>
              <w:rPr>
                <w:spacing w:val="-11"/>
                <w:sz w:val="24"/>
              </w:rPr>
              <w:t xml:space="preserve">có </w:t>
            </w:r>
            <w:r>
              <w:rPr>
                <w:sz w:val="24"/>
              </w:rPr>
              <w:t xml:space="preserve">hoại </w:t>
            </w:r>
            <w:r>
              <w:rPr>
                <w:spacing w:val="-4"/>
                <w:sz w:val="24"/>
              </w:rPr>
              <w:t>tử</w:t>
            </w:r>
          </w:p>
        </w:tc>
        <w:tc>
          <w:tcPr>
            <w:tcW w:w="5040" w:type="dxa"/>
          </w:tcPr>
          <w:p w:rsidR="00937888" w:rsidRDefault="00EC7B47">
            <w:pPr>
              <w:pStyle w:val="TableParagraph"/>
              <w:spacing w:line="261" w:lineRule="auto"/>
              <w:ind w:right="679"/>
              <w:rPr>
                <w:sz w:val="24"/>
              </w:rPr>
            </w:pPr>
            <w:r>
              <w:rPr>
                <w:spacing w:val="-4"/>
                <w:sz w:val="24"/>
              </w:rPr>
              <w:t xml:space="preserve">Unilateral </w:t>
            </w:r>
            <w:r>
              <w:rPr>
                <w:sz w:val="24"/>
              </w:rPr>
              <w:t xml:space="preserve">or </w:t>
            </w:r>
            <w:r>
              <w:rPr>
                <w:spacing w:val="-3"/>
                <w:sz w:val="24"/>
              </w:rPr>
              <w:t xml:space="preserve">unspecified femoral hernia, </w:t>
            </w:r>
            <w:r>
              <w:rPr>
                <w:sz w:val="24"/>
              </w:rPr>
              <w:t>with gangrene</w:t>
            </w:r>
          </w:p>
        </w:tc>
      </w:tr>
      <w:tr w:rsidR="00937888">
        <w:trPr>
          <w:trHeight w:val="620"/>
        </w:trPr>
        <w:tc>
          <w:tcPr>
            <w:tcW w:w="1000" w:type="dxa"/>
          </w:tcPr>
          <w:p w:rsidR="00937888" w:rsidRDefault="00EC7B47">
            <w:pPr>
              <w:pStyle w:val="TableParagraph"/>
              <w:ind w:left="31" w:right="11"/>
              <w:jc w:val="center"/>
              <w:rPr>
                <w:sz w:val="24"/>
              </w:rPr>
            </w:pPr>
            <w:r>
              <w:rPr>
                <w:sz w:val="24"/>
              </w:rPr>
              <w:t>K419</w:t>
            </w:r>
          </w:p>
        </w:tc>
        <w:tc>
          <w:tcPr>
            <w:tcW w:w="4720" w:type="dxa"/>
          </w:tcPr>
          <w:p w:rsidR="00937888" w:rsidRDefault="00EC7B47">
            <w:pPr>
              <w:pStyle w:val="TableParagraph"/>
              <w:spacing w:line="261" w:lineRule="auto"/>
              <w:ind w:right="610"/>
              <w:rPr>
                <w:sz w:val="24"/>
              </w:rPr>
            </w:pPr>
            <w:r>
              <w:rPr>
                <w:sz w:val="24"/>
              </w:rPr>
              <w:t>Thoát vị đùi một bên hay không xác định, không tắc hoặc không hoại tử</w:t>
            </w:r>
          </w:p>
        </w:tc>
        <w:tc>
          <w:tcPr>
            <w:tcW w:w="5040" w:type="dxa"/>
          </w:tcPr>
          <w:p w:rsidR="00937888" w:rsidRDefault="00EC7B47">
            <w:pPr>
              <w:pStyle w:val="TableParagraph"/>
              <w:spacing w:line="261" w:lineRule="auto"/>
              <w:ind w:right="373"/>
              <w:rPr>
                <w:sz w:val="24"/>
              </w:rPr>
            </w:pPr>
            <w:r>
              <w:rPr>
                <w:spacing w:val="-4"/>
                <w:sz w:val="24"/>
              </w:rPr>
              <w:t>Uni</w:t>
            </w:r>
            <w:r>
              <w:rPr>
                <w:spacing w:val="-4"/>
                <w:sz w:val="24"/>
              </w:rPr>
              <w:t xml:space="preserve">lateral </w:t>
            </w:r>
            <w:r>
              <w:rPr>
                <w:sz w:val="24"/>
              </w:rPr>
              <w:t xml:space="preserve">or </w:t>
            </w:r>
            <w:r>
              <w:rPr>
                <w:spacing w:val="-3"/>
                <w:sz w:val="24"/>
              </w:rPr>
              <w:t xml:space="preserve">unspecified femoral hernia, </w:t>
            </w:r>
            <w:r>
              <w:rPr>
                <w:sz w:val="24"/>
              </w:rPr>
              <w:t>without obstruction or gangrene</w:t>
            </w:r>
          </w:p>
        </w:tc>
      </w:tr>
      <w:tr w:rsidR="00937888">
        <w:trPr>
          <w:trHeight w:val="620"/>
        </w:trPr>
        <w:tc>
          <w:tcPr>
            <w:tcW w:w="1000" w:type="dxa"/>
          </w:tcPr>
          <w:p w:rsidR="00937888" w:rsidRDefault="00EC7B47">
            <w:pPr>
              <w:pStyle w:val="TableParagraph"/>
              <w:ind w:left="31" w:right="11"/>
              <w:jc w:val="center"/>
              <w:rPr>
                <w:sz w:val="24"/>
              </w:rPr>
            </w:pPr>
            <w:r>
              <w:rPr>
                <w:sz w:val="24"/>
              </w:rPr>
              <w:t>K420</w:t>
            </w:r>
          </w:p>
        </w:tc>
        <w:tc>
          <w:tcPr>
            <w:tcW w:w="4720" w:type="dxa"/>
          </w:tcPr>
          <w:p w:rsidR="00937888" w:rsidRDefault="00EC7B47">
            <w:pPr>
              <w:pStyle w:val="TableParagraph"/>
              <w:rPr>
                <w:sz w:val="24"/>
              </w:rPr>
            </w:pPr>
            <w:r>
              <w:rPr>
                <w:sz w:val="24"/>
              </w:rPr>
              <w:t>Thoát vị rốn có tắc, không hoại tử</w:t>
            </w:r>
          </w:p>
        </w:tc>
        <w:tc>
          <w:tcPr>
            <w:tcW w:w="5040" w:type="dxa"/>
          </w:tcPr>
          <w:p w:rsidR="00937888" w:rsidRDefault="00EC7B47">
            <w:pPr>
              <w:pStyle w:val="TableParagraph"/>
              <w:rPr>
                <w:sz w:val="24"/>
              </w:rPr>
            </w:pPr>
            <w:r>
              <w:rPr>
                <w:spacing w:val="-4"/>
                <w:sz w:val="24"/>
              </w:rPr>
              <w:t>Umbilical</w:t>
            </w:r>
            <w:r>
              <w:rPr>
                <w:spacing w:val="-15"/>
                <w:sz w:val="24"/>
              </w:rPr>
              <w:t xml:space="preserve"> </w:t>
            </w:r>
            <w:r>
              <w:rPr>
                <w:spacing w:val="-3"/>
                <w:sz w:val="24"/>
              </w:rPr>
              <w:t>hernia</w:t>
            </w:r>
            <w:r>
              <w:rPr>
                <w:spacing w:val="-15"/>
                <w:sz w:val="24"/>
              </w:rPr>
              <w:t xml:space="preserve"> </w:t>
            </w:r>
            <w:r>
              <w:rPr>
                <w:sz w:val="24"/>
              </w:rPr>
              <w:t>with</w:t>
            </w:r>
            <w:r>
              <w:rPr>
                <w:spacing w:val="-8"/>
                <w:sz w:val="24"/>
              </w:rPr>
              <w:t xml:space="preserve"> </w:t>
            </w:r>
            <w:r>
              <w:rPr>
                <w:sz w:val="24"/>
              </w:rPr>
              <w:t>obstruction,</w:t>
            </w:r>
            <w:r>
              <w:rPr>
                <w:spacing w:val="-9"/>
                <w:sz w:val="24"/>
              </w:rPr>
              <w:t xml:space="preserve"> </w:t>
            </w:r>
            <w:r>
              <w:rPr>
                <w:sz w:val="24"/>
              </w:rPr>
              <w:t>without</w:t>
            </w:r>
            <w:r>
              <w:rPr>
                <w:spacing w:val="-15"/>
                <w:sz w:val="24"/>
              </w:rPr>
              <w:t xml:space="preserve"> </w:t>
            </w:r>
            <w:r>
              <w:rPr>
                <w:sz w:val="24"/>
              </w:rPr>
              <w:t>gangrene</w:t>
            </w:r>
          </w:p>
        </w:tc>
      </w:tr>
      <w:tr w:rsidR="00937888">
        <w:trPr>
          <w:trHeight w:val="300"/>
        </w:trPr>
        <w:tc>
          <w:tcPr>
            <w:tcW w:w="1000" w:type="dxa"/>
          </w:tcPr>
          <w:p w:rsidR="00937888" w:rsidRDefault="00EC7B47">
            <w:pPr>
              <w:pStyle w:val="TableParagraph"/>
              <w:ind w:left="31" w:right="11"/>
              <w:jc w:val="center"/>
              <w:rPr>
                <w:sz w:val="24"/>
              </w:rPr>
            </w:pPr>
            <w:r>
              <w:rPr>
                <w:sz w:val="24"/>
              </w:rPr>
              <w:t>K421</w:t>
            </w:r>
          </w:p>
        </w:tc>
        <w:tc>
          <w:tcPr>
            <w:tcW w:w="4720" w:type="dxa"/>
          </w:tcPr>
          <w:p w:rsidR="00937888" w:rsidRDefault="00EC7B47">
            <w:pPr>
              <w:pStyle w:val="TableParagraph"/>
              <w:rPr>
                <w:sz w:val="24"/>
              </w:rPr>
            </w:pPr>
            <w:r>
              <w:rPr>
                <w:sz w:val="24"/>
              </w:rPr>
              <w:t>Thoát vị rốn có hoại tử</w:t>
            </w:r>
          </w:p>
        </w:tc>
        <w:tc>
          <w:tcPr>
            <w:tcW w:w="5040" w:type="dxa"/>
          </w:tcPr>
          <w:p w:rsidR="00937888" w:rsidRDefault="00EC7B47">
            <w:pPr>
              <w:pStyle w:val="TableParagraph"/>
              <w:rPr>
                <w:sz w:val="24"/>
              </w:rPr>
            </w:pPr>
            <w:r>
              <w:rPr>
                <w:sz w:val="24"/>
              </w:rPr>
              <w:t>Umbilical hernia with gangrene</w:t>
            </w:r>
          </w:p>
        </w:tc>
      </w:tr>
      <w:tr w:rsidR="00937888">
        <w:trPr>
          <w:trHeight w:val="300"/>
        </w:trPr>
        <w:tc>
          <w:tcPr>
            <w:tcW w:w="1000" w:type="dxa"/>
          </w:tcPr>
          <w:p w:rsidR="00937888" w:rsidRDefault="00EC7B47">
            <w:pPr>
              <w:pStyle w:val="TableParagraph"/>
              <w:ind w:left="31" w:right="11"/>
              <w:jc w:val="center"/>
              <w:rPr>
                <w:sz w:val="24"/>
              </w:rPr>
            </w:pPr>
            <w:r>
              <w:rPr>
                <w:sz w:val="24"/>
              </w:rPr>
              <w:t>K429</w:t>
            </w:r>
          </w:p>
        </w:tc>
        <w:tc>
          <w:tcPr>
            <w:tcW w:w="4720" w:type="dxa"/>
          </w:tcPr>
          <w:p w:rsidR="00937888" w:rsidRDefault="00EC7B47">
            <w:pPr>
              <w:pStyle w:val="TableParagraph"/>
              <w:rPr>
                <w:sz w:val="24"/>
              </w:rPr>
            </w:pPr>
            <w:r>
              <w:rPr>
                <w:sz w:val="24"/>
              </w:rPr>
              <w:t>Thoát vị rốn, không tắc hay hoại tử</w:t>
            </w:r>
          </w:p>
        </w:tc>
        <w:tc>
          <w:tcPr>
            <w:tcW w:w="5040" w:type="dxa"/>
          </w:tcPr>
          <w:p w:rsidR="00937888" w:rsidRDefault="00EC7B47">
            <w:pPr>
              <w:pStyle w:val="TableParagraph"/>
              <w:rPr>
                <w:sz w:val="24"/>
              </w:rPr>
            </w:pPr>
            <w:r>
              <w:rPr>
                <w:sz w:val="24"/>
              </w:rPr>
              <w:t>Umbilical hernia without obstruction or gangrene</w:t>
            </w:r>
          </w:p>
        </w:tc>
      </w:tr>
      <w:tr w:rsidR="00937888">
        <w:trPr>
          <w:trHeight w:val="620"/>
        </w:trPr>
        <w:tc>
          <w:tcPr>
            <w:tcW w:w="1000" w:type="dxa"/>
          </w:tcPr>
          <w:p w:rsidR="00937888" w:rsidRDefault="00EC7B47">
            <w:pPr>
              <w:pStyle w:val="TableParagraph"/>
              <w:ind w:left="31" w:right="11"/>
              <w:jc w:val="center"/>
              <w:rPr>
                <w:sz w:val="24"/>
              </w:rPr>
            </w:pPr>
            <w:r>
              <w:rPr>
                <w:sz w:val="24"/>
              </w:rPr>
              <w:t>K430</w:t>
            </w:r>
          </w:p>
        </w:tc>
        <w:tc>
          <w:tcPr>
            <w:tcW w:w="4720" w:type="dxa"/>
          </w:tcPr>
          <w:p w:rsidR="00937888" w:rsidRDefault="00EC7B47">
            <w:pPr>
              <w:pStyle w:val="TableParagraph"/>
              <w:spacing w:line="261" w:lineRule="auto"/>
              <w:ind w:right="380"/>
              <w:rPr>
                <w:sz w:val="24"/>
              </w:rPr>
            </w:pPr>
            <w:r>
              <w:rPr>
                <w:sz w:val="24"/>
              </w:rPr>
              <w:t>Thoát vị qua đường mổ có tắc nghẽn, không hoại thư</w:t>
            </w:r>
          </w:p>
        </w:tc>
        <w:tc>
          <w:tcPr>
            <w:tcW w:w="5040" w:type="dxa"/>
          </w:tcPr>
          <w:p w:rsidR="00937888" w:rsidRDefault="00EC7B47">
            <w:pPr>
              <w:pStyle w:val="TableParagraph"/>
              <w:rPr>
                <w:sz w:val="24"/>
              </w:rPr>
            </w:pPr>
            <w:r>
              <w:rPr>
                <w:spacing w:val="-3"/>
                <w:sz w:val="24"/>
              </w:rPr>
              <w:t>Incisional</w:t>
            </w:r>
            <w:r>
              <w:rPr>
                <w:spacing w:val="-14"/>
                <w:sz w:val="24"/>
              </w:rPr>
              <w:t xml:space="preserve"> </w:t>
            </w:r>
            <w:r>
              <w:rPr>
                <w:spacing w:val="-3"/>
                <w:sz w:val="24"/>
              </w:rPr>
              <w:t>hernia</w:t>
            </w:r>
            <w:r>
              <w:rPr>
                <w:spacing w:val="-13"/>
                <w:sz w:val="24"/>
              </w:rPr>
              <w:t xml:space="preserve"> </w:t>
            </w:r>
            <w:r>
              <w:rPr>
                <w:sz w:val="24"/>
              </w:rPr>
              <w:t>with</w:t>
            </w:r>
            <w:r>
              <w:rPr>
                <w:spacing w:val="-7"/>
                <w:sz w:val="24"/>
              </w:rPr>
              <w:t xml:space="preserve"> </w:t>
            </w:r>
            <w:r>
              <w:rPr>
                <w:sz w:val="24"/>
              </w:rPr>
              <w:t>obstruction,</w:t>
            </w:r>
            <w:r>
              <w:rPr>
                <w:spacing w:val="-8"/>
                <w:sz w:val="24"/>
              </w:rPr>
              <w:t xml:space="preserve"> </w:t>
            </w:r>
            <w:r>
              <w:rPr>
                <w:sz w:val="24"/>
              </w:rPr>
              <w:t>without</w:t>
            </w:r>
            <w:r>
              <w:rPr>
                <w:spacing w:val="-13"/>
                <w:sz w:val="24"/>
              </w:rPr>
              <w:t xml:space="preserve"> </w:t>
            </w:r>
            <w:r>
              <w:rPr>
                <w:sz w:val="24"/>
              </w:rPr>
              <w:t>gangrene</w:t>
            </w:r>
          </w:p>
        </w:tc>
      </w:tr>
      <w:tr w:rsidR="00937888">
        <w:trPr>
          <w:trHeight w:val="300"/>
        </w:trPr>
        <w:tc>
          <w:tcPr>
            <w:tcW w:w="1000" w:type="dxa"/>
          </w:tcPr>
          <w:p w:rsidR="00937888" w:rsidRDefault="00EC7B47">
            <w:pPr>
              <w:pStyle w:val="TableParagraph"/>
              <w:ind w:left="31" w:right="11"/>
              <w:jc w:val="center"/>
              <w:rPr>
                <w:sz w:val="24"/>
              </w:rPr>
            </w:pPr>
            <w:r>
              <w:rPr>
                <w:sz w:val="24"/>
              </w:rPr>
              <w:t>K431</w:t>
            </w:r>
          </w:p>
        </w:tc>
        <w:tc>
          <w:tcPr>
            <w:tcW w:w="4720" w:type="dxa"/>
          </w:tcPr>
          <w:p w:rsidR="00937888" w:rsidRDefault="00EC7B47">
            <w:pPr>
              <w:pStyle w:val="TableParagraph"/>
              <w:rPr>
                <w:sz w:val="24"/>
              </w:rPr>
            </w:pPr>
            <w:r>
              <w:rPr>
                <w:sz w:val="24"/>
              </w:rPr>
              <w:t>Thoát vị qua đường mổ có hoại thư</w:t>
            </w:r>
          </w:p>
        </w:tc>
        <w:tc>
          <w:tcPr>
            <w:tcW w:w="5040" w:type="dxa"/>
          </w:tcPr>
          <w:p w:rsidR="00937888" w:rsidRDefault="00EC7B47">
            <w:pPr>
              <w:pStyle w:val="TableParagraph"/>
              <w:rPr>
                <w:sz w:val="24"/>
              </w:rPr>
            </w:pPr>
            <w:r>
              <w:rPr>
                <w:sz w:val="24"/>
              </w:rPr>
              <w:t>Incisional hernia with gangrene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K432</w:t>
            </w:r>
          </w:p>
        </w:tc>
        <w:tc>
          <w:tcPr>
            <w:tcW w:w="4720" w:type="dxa"/>
          </w:tcPr>
          <w:p w:rsidR="00937888" w:rsidRDefault="00EC7B47">
            <w:pPr>
              <w:pStyle w:val="TableParagraph"/>
              <w:rPr>
                <w:sz w:val="24"/>
              </w:rPr>
            </w:pPr>
            <w:r>
              <w:rPr>
                <w:sz w:val="24"/>
              </w:rPr>
              <w:t>Thoát vị qua đường mổ không tắc hoặc hoại thư</w:t>
            </w:r>
          </w:p>
        </w:tc>
        <w:tc>
          <w:tcPr>
            <w:tcW w:w="5040" w:type="dxa"/>
          </w:tcPr>
          <w:p w:rsidR="00937888" w:rsidRDefault="00EC7B47">
            <w:pPr>
              <w:pStyle w:val="TableParagraph"/>
              <w:rPr>
                <w:sz w:val="24"/>
              </w:rPr>
            </w:pPr>
            <w:r>
              <w:rPr>
                <w:sz w:val="24"/>
              </w:rPr>
              <w:t>Incisional hernia without obstruction or gangrene</w:t>
            </w:r>
          </w:p>
        </w:tc>
      </w:tr>
      <w:tr w:rsidR="00937888">
        <w:trPr>
          <w:trHeight w:val="620"/>
        </w:trPr>
        <w:tc>
          <w:tcPr>
            <w:tcW w:w="1000" w:type="dxa"/>
          </w:tcPr>
          <w:p w:rsidR="00937888" w:rsidRDefault="00EC7B47">
            <w:pPr>
              <w:pStyle w:val="TableParagraph"/>
              <w:ind w:left="31" w:right="11"/>
              <w:jc w:val="center"/>
              <w:rPr>
                <w:sz w:val="24"/>
              </w:rPr>
            </w:pPr>
            <w:r>
              <w:rPr>
                <w:sz w:val="24"/>
              </w:rPr>
              <w:t>K433</w:t>
            </w:r>
          </w:p>
        </w:tc>
        <w:tc>
          <w:tcPr>
            <w:tcW w:w="4720" w:type="dxa"/>
          </w:tcPr>
          <w:p w:rsidR="00937888" w:rsidRDefault="00EC7B47">
            <w:pPr>
              <w:pStyle w:val="TableParagraph"/>
              <w:rPr>
                <w:sz w:val="24"/>
              </w:rPr>
            </w:pPr>
            <w:r>
              <w:rPr>
                <w:sz w:val="24"/>
              </w:rPr>
              <w:t>Thoát vị cạnh miệng nối có tắc, không hoại thư</w:t>
            </w:r>
          </w:p>
        </w:tc>
        <w:tc>
          <w:tcPr>
            <w:tcW w:w="5040" w:type="dxa"/>
          </w:tcPr>
          <w:p w:rsidR="00937888" w:rsidRDefault="00EC7B47">
            <w:pPr>
              <w:pStyle w:val="TableParagraph"/>
              <w:spacing w:line="261" w:lineRule="auto"/>
              <w:ind w:right="744"/>
              <w:rPr>
                <w:sz w:val="24"/>
              </w:rPr>
            </w:pPr>
            <w:r>
              <w:rPr>
                <w:sz w:val="24"/>
              </w:rPr>
              <w:t>Parastomal hernia with obstruction, without gangrene</w:t>
            </w:r>
          </w:p>
        </w:tc>
      </w:tr>
      <w:tr w:rsidR="00937888">
        <w:trPr>
          <w:trHeight w:val="300"/>
        </w:trPr>
        <w:tc>
          <w:tcPr>
            <w:tcW w:w="1000" w:type="dxa"/>
          </w:tcPr>
          <w:p w:rsidR="00937888" w:rsidRDefault="00EC7B47">
            <w:pPr>
              <w:pStyle w:val="TableParagraph"/>
              <w:ind w:left="31" w:right="11"/>
              <w:jc w:val="center"/>
              <w:rPr>
                <w:sz w:val="24"/>
              </w:rPr>
            </w:pPr>
            <w:r>
              <w:rPr>
                <w:sz w:val="24"/>
              </w:rPr>
              <w:t>K434</w:t>
            </w:r>
          </w:p>
        </w:tc>
        <w:tc>
          <w:tcPr>
            <w:tcW w:w="4720" w:type="dxa"/>
          </w:tcPr>
          <w:p w:rsidR="00937888" w:rsidRDefault="00EC7B47">
            <w:pPr>
              <w:pStyle w:val="TableParagraph"/>
              <w:rPr>
                <w:sz w:val="24"/>
              </w:rPr>
            </w:pPr>
            <w:r>
              <w:rPr>
                <w:sz w:val="24"/>
              </w:rPr>
              <w:t>Thoát vị cạnh miệng nối có hoại thư</w:t>
            </w:r>
          </w:p>
        </w:tc>
        <w:tc>
          <w:tcPr>
            <w:tcW w:w="5040" w:type="dxa"/>
          </w:tcPr>
          <w:p w:rsidR="00937888" w:rsidRDefault="00EC7B47">
            <w:pPr>
              <w:pStyle w:val="TableParagraph"/>
              <w:rPr>
                <w:sz w:val="24"/>
              </w:rPr>
            </w:pPr>
            <w:r>
              <w:rPr>
                <w:sz w:val="24"/>
              </w:rPr>
              <w:t>Parastomal hernia with gangrene</w:t>
            </w:r>
          </w:p>
        </w:tc>
      </w:tr>
      <w:tr w:rsidR="00937888">
        <w:trPr>
          <w:trHeight w:val="300"/>
        </w:trPr>
        <w:tc>
          <w:tcPr>
            <w:tcW w:w="1000" w:type="dxa"/>
          </w:tcPr>
          <w:p w:rsidR="00937888" w:rsidRDefault="00EC7B47">
            <w:pPr>
              <w:pStyle w:val="TableParagraph"/>
              <w:ind w:left="31" w:right="11"/>
              <w:jc w:val="center"/>
              <w:rPr>
                <w:sz w:val="24"/>
              </w:rPr>
            </w:pPr>
            <w:r>
              <w:rPr>
                <w:sz w:val="24"/>
              </w:rPr>
              <w:t>K435</w:t>
            </w:r>
          </w:p>
        </w:tc>
        <w:tc>
          <w:tcPr>
            <w:tcW w:w="4720" w:type="dxa"/>
          </w:tcPr>
          <w:p w:rsidR="00937888" w:rsidRDefault="00EC7B47">
            <w:pPr>
              <w:pStyle w:val="TableParagraph"/>
              <w:rPr>
                <w:sz w:val="24"/>
              </w:rPr>
            </w:pPr>
            <w:r>
              <w:rPr>
                <w:sz w:val="24"/>
              </w:rPr>
              <w:t>Thoát vị cạnh miệng nối không tắc hay hoại thư</w:t>
            </w:r>
          </w:p>
        </w:tc>
        <w:tc>
          <w:tcPr>
            <w:tcW w:w="5040" w:type="dxa"/>
          </w:tcPr>
          <w:p w:rsidR="00937888" w:rsidRDefault="00EC7B47">
            <w:pPr>
              <w:pStyle w:val="TableParagraph"/>
              <w:rPr>
                <w:sz w:val="24"/>
              </w:rPr>
            </w:pPr>
            <w:r>
              <w:rPr>
                <w:sz w:val="24"/>
              </w:rPr>
              <w:t>Parastomal hernia without obstruction or gangrene</w:t>
            </w:r>
          </w:p>
        </w:tc>
      </w:tr>
      <w:tr w:rsidR="00937888">
        <w:trPr>
          <w:trHeight w:val="620"/>
        </w:trPr>
        <w:tc>
          <w:tcPr>
            <w:tcW w:w="1000" w:type="dxa"/>
          </w:tcPr>
          <w:p w:rsidR="00937888" w:rsidRDefault="00EC7B47">
            <w:pPr>
              <w:pStyle w:val="TableParagraph"/>
              <w:ind w:left="31" w:right="11"/>
              <w:jc w:val="center"/>
              <w:rPr>
                <w:sz w:val="24"/>
              </w:rPr>
            </w:pPr>
            <w:r>
              <w:rPr>
                <w:sz w:val="24"/>
              </w:rPr>
              <w:t>K436</w:t>
            </w:r>
          </w:p>
        </w:tc>
        <w:tc>
          <w:tcPr>
            <w:tcW w:w="4720" w:type="dxa"/>
          </w:tcPr>
          <w:p w:rsidR="00937888" w:rsidRDefault="00EC7B47">
            <w:pPr>
              <w:pStyle w:val="TableParagraph"/>
              <w:spacing w:line="261" w:lineRule="auto"/>
              <w:rPr>
                <w:sz w:val="24"/>
              </w:rPr>
            </w:pPr>
            <w:r>
              <w:rPr>
                <w:spacing w:val="-3"/>
                <w:sz w:val="24"/>
              </w:rPr>
              <w:t xml:space="preserve">Thoát </w:t>
            </w:r>
            <w:r>
              <w:rPr>
                <w:sz w:val="24"/>
              </w:rPr>
              <w:t xml:space="preserve">vị bụng khác và không </w:t>
            </w:r>
            <w:r>
              <w:rPr>
                <w:spacing w:val="-3"/>
                <w:sz w:val="24"/>
              </w:rPr>
              <w:t xml:space="preserve">xác </w:t>
            </w:r>
            <w:r>
              <w:rPr>
                <w:sz w:val="24"/>
              </w:rPr>
              <w:t xml:space="preserve">định </w:t>
            </w:r>
            <w:r>
              <w:rPr>
                <w:spacing w:val="-4"/>
                <w:sz w:val="24"/>
              </w:rPr>
              <w:t xml:space="preserve">có </w:t>
            </w:r>
            <w:r>
              <w:rPr>
                <w:spacing w:val="-10"/>
                <w:sz w:val="24"/>
              </w:rPr>
              <w:t xml:space="preserve">tắc </w:t>
            </w:r>
            <w:r>
              <w:rPr>
                <w:sz w:val="24"/>
              </w:rPr>
              <w:t xml:space="preserve">nghẽn, không hoại </w:t>
            </w:r>
            <w:r>
              <w:rPr>
                <w:spacing w:val="-3"/>
                <w:sz w:val="24"/>
              </w:rPr>
              <w:t>thư</w:t>
            </w:r>
          </w:p>
        </w:tc>
        <w:tc>
          <w:tcPr>
            <w:tcW w:w="5040" w:type="dxa"/>
          </w:tcPr>
          <w:p w:rsidR="00937888" w:rsidRDefault="00EC7B47">
            <w:pPr>
              <w:pStyle w:val="TableParagraph"/>
              <w:spacing w:line="261" w:lineRule="auto"/>
              <w:ind w:right="1051"/>
              <w:rPr>
                <w:sz w:val="24"/>
              </w:rPr>
            </w:pPr>
            <w:r>
              <w:rPr>
                <w:sz w:val="24"/>
              </w:rPr>
              <w:t xml:space="preserve">Other </w:t>
            </w:r>
            <w:r>
              <w:rPr>
                <w:spacing w:val="-3"/>
                <w:sz w:val="24"/>
              </w:rPr>
              <w:t xml:space="preserve">and unspecified ventral hernia </w:t>
            </w:r>
            <w:r>
              <w:rPr>
                <w:sz w:val="24"/>
              </w:rPr>
              <w:t>with obstruction without gangrene</w:t>
            </w:r>
          </w:p>
        </w:tc>
      </w:tr>
      <w:tr w:rsidR="00937888">
        <w:trPr>
          <w:trHeight w:val="620"/>
        </w:trPr>
        <w:tc>
          <w:tcPr>
            <w:tcW w:w="1000" w:type="dxa"/>
          </w:tcPr>
          <w:p w:rsidR="00937888" w:rsidRDefault="00EC7B47">
            <w:pPr>
              <w:pStyle w:val="TableParagraph"/>
              <w:ind w:left="31" w:right="11"/>
              <w:jc w:val="center"/>
              <w:rPr>
                <w:sz w:val="24"/>
              </w:rPr>
            </w:pPr>
            <w:r>
              <w:rPr>
                <w:sz w:val="24"/>
              </w:rPr>
              <w:t>K437</w:t>
            </w:r>
          </w:p>
        </w:tc>
        <w:tc>
          <w:tcPr>
            <w:tcW w:w="4720" w:type="dxa"/>
          </w:tcPr>
          <w:p w:rsidR="00937888" w:rsidRDefault="00EC7B47">
            <w:pPr>
              <w:pStyle w:val="TableParagraph"/>
              <w:spacing w:line="261" w:lineRule="auto"/>
              <w:ind w:right="184"/>
              <w:rPr>
                <w:sz w:val="24"/>
              </w:rPr>
            </w:pPr>
            <w:r>
              <w:rPr>
                <w:sz w:val="24"/>
              </w:rPr>
              <w:t>Thoát vị bụng khác và không xác định có hoại thư</w:t>
            </w:r>
          </w:p>
        </w:tc>
        <w:tc>
          <w:tcPr>
            <w:tcW w:w="5040" w:type="dxa"/>
          </w:tcPr>
          <w:p w:rsidR="00937888" w:rsidRDefault="00EC7B47">
            <w:pPr>
              <w:pStyle w:val="TableParagraph"/>
              <w:rPr>
                <w:sz w:val="24"/>
              </w:rPr>
            </w:pPr>
            <w:r>
              <w:rPr>
                <w:sz w:val="24"/>
              </w:rPr>
              <w:t>Other and unspecified ventral hernia with gangrene</w:t>
            </w:r>
          </w:p>
        </w:tc>
      </w:tr>
      <w:tr w:rsidR="00937888">
        <w:trPr>
          <w:trHeight w:val="620"/>
        </w:trPr>
        <w:tc>
          <w:tcPr>
            <w:tcW w:w="1000" w:type="dxa"/>
          </w:tcPr>
          <w:p w:rsidR="00937888" w:rsidRDefault="00EC7B47">
            <w:pPr>
              <w:pStyle w:val="TableParagraph"/>
              <w:ind w:left="31" w:right="11"/>
              <w:jc w:val="center"/>
              <w:rPr>
                <w:sz w:val="24"/>
              </w:rPr>
            </w:pPr>
            <w:r>
              <w:rPr>
                <w:sz w:val="24"/>
              </w:rPr>
              <w:t>K439</w:t>
            </w:r>
          </w:p>
        </w:tc>
        <w:tc>
          <w:tcPr>
            <w:tcW w:w="4720" w:type="dxa"/>
          </w:tcPr>
          <w:p w:rsidR="00937888" w:rsidRDefault="00EC7B47">
            <w:pPr>
              <w:pStyle w:val="TableParagraph"/>
              <w:rPr>
                <w:sz w:val="24"/>
              </w:rPr>
            </w:pPr>
            <w:r>
              <w:rPr>
                <w:sz w:val="24"/>
              </w:rPr>
              <w:t>Thoát vị bụng không tắc hay hoại thư</w:t>
            </w:r>
          </w:p>
        </w:tc>
        <w:tc>
          <w:tcPr>
            <w:tcW w:w="5040" w:type="dxa"/>
          </w:tcPr>
          <w:p w:rsidR="00937888" w:rsidRDefault="00EC7B47">
            <w:pPr>
              <w:pStyle w:val="TableParagraph"/>
              <w:spacing w:line="261" w:lineRule="auto"/>
              <w:ind w:right="744"/>
              <w:rPr>
                <w:sz w:val="24"/>
              </w:rPr>
            </w:pPr>
            <w:r>
              <w:rPr>
                <w:sz w:val="24"/>
              </w:rPr>
              <w:t xml:space="preserve">Other </w:t>
            </w:r>
            <w:r>
              <w:rPr>
                <w:spacing w:val="-3"/>
                <w:sz w:val="24"/>
              </w:rPr>
              <w:t xml:space="preserve">and unspecified ventral hernia </w:t>
            </w:r>
            <w:r>
              <w:rPr>
                <w:sz w:val="24"/>
              </w:rPr>
              <w:t>without obstruction or gangrene</w:t>
            </w:r>
          </w:p>
        </w:tc>
      </w:tr>
      <w:tr w:rsidR="00937888">
        <w:trPr>
          <w:trHeight w:val="620"/>
        </w:trPr>
        <w:tc>
          <w:tcPr>
            <w:tcW w:w="1000" w:type="dxa"/>
          </w:tcPr>
          <w:p w:rsidR="00937888" w:rsidRDefault="00EC7B47">
            <w:pPr>
              <w:pStyle w:val="TableParagraph"/>
              <w:ind w:left="31" w:right="11"/>
              <w:jc w:val="center"/>
              <w:rPr>
                <w:sz w:val="24"/>
              </w:rPr>
            </w:pPr>
            <w:r>
              <w:rPr>
                <w:sz w:val="24"/>
              </w:rPr>
              <w:t>K440</w:t>
            </w:r>
          </w:p>
        </w:tc>
        <w:tc>
          <w:tcPr>
            <w:tcW w:w="4720" w:type="dxa"/>
          </w:tcPr>
          <w:p w:rsidR="00937888" w:rsidRDefault="00EC7B47">
            <w:pPr>
              <w:pStyle w:val="TableParagraph"/>
              <w:rPr>
                <w:sz w:val="24"/>
              </w:rPr>
            </w:pPr>
            <w:r>
              <w:rPr>
                <w:sz w:val="24"/>
              </w:rPr>
              <w:t>Thoát vị hoành có tắc, không hoại tử</w:t>
            </w:r>
          </w:p>
        </w:tc>
        <w:tc>
          <w:tcPr>
            <w:tcW w:w="5040" w:type="dxa"/>
          </w:tcPr>
          <w:p w:rsidR="00937888" w:rsidRDefault="00EC7B47">
            <w:pPr>
              <w:pStyle w:val="TableParagraph"/>
              <w:spacing w:line="261" w:lineRule="auto"/>
              <w:rPr>
                <w:sz w:val="24"/>
              </w:rPr>
            </w:pPr>
            <w:r>
              <w:rPr>
                <w:spacing w:val="-4"/>
                <w:sz w:val="24"/>
              </w:rPr>
              <w:t xml:space="preserve">Diaphragmatic </w:t>
            </w:r>
            <w:r>
              <w:rPr>
                <w:spacing w:val="-3"/>
                <w:sz w:val="24"/>
              </w:rPr>
              <w:t xml:space="preserve">hernia </w:t>
            </w:r>
            <w:r>
              <w:rPr>
                <w:sz w:val="24"/>
              </w:rPr>
              <w:t>with obstruction, without gangrene</w:t>
            </w:r>
          </w:p>
        </w:tc>
      </w:tr>
      <w:tr w:rsidR="00937888">
        <w:trPr>
          <w:trHeight w:val="300"/>
        </w:trPr>
        <w:tc>
          <w:tcPr>
            <w:tcW w:w="1000" w:type="dxa"/>
          </w:tcPr>
          <w:p w:rsidR="00937888" w:rsidRDefault="00EC7B47">
            <w:pPr>
              <w:pStyle w:val="TableParagraph"/>
              <w:ind w:left="31" w:right="11"/>
              <w:jc w:val="center"/>
              <w:rPr>
                <w:sz w:val="24"/>
              </w:rPr>
            </w:pPr>
            <w:r>
              <w:rPr>
                <w:sz w:val="24"/>
              </w:rPr>
              <w:t>K441</w:t>
            </w:r>
          </w:p>
        </w:tc>
        <w:tc>
          <w:tcPr>
            <w:tcW w:w="4720" w:type="dxa"/>
          </w:tcPr>
          <w:p w:rsidR="00937888" w:rsidRDefault="00EC7B47">
            <w:pPr>
              <w:pStyle w:val="TableParagraph"/>
              <w:rPr>
                <w:sz w:val="24"/>
              </w:rPr>
            </w:pPr>
            <w:r>
              <w:rPr>
                <w:sz w:val="24"/>
              </w:rPr>
              <w:t>Thoát vị hoành có hoại tử</w:t>
            </w:r>
          </w:p>
        </w:tc>
        <w:tc>
          <w:tcPr>
            <w:tcW w:w="5040" w:type="dxa"/>
          </w:tcPr>
          <w:p w:rsidR="00937888" w:rsidRDefault="00EC7B47">
            <w:pPr>
              <w:pStyle w:val="TableParagraph"/>
              <w:rPr>
                <w:sz w:val="24"/>
              </w:rPr>
            </w:pPr>
            <w:r>
              <w:rPr>
                <w:sz w:val="24"/>
              </w:rPr>
              <w:t>Diaphragmatic hernia with gangrene</w:t>
            </w:r>
          </w:p>
        </w:tc>
      </w:tr>
      <w:tr w:rsidR="00937888">
        <w:trPr>
          <w:trHeight w:val="620"/>
        </w:trPr>
        <w:tc>
          <w:tcPr>
            <w:tcW w:w="1000" w:type="dxa"/>
          </w:tcPr>
          <w:p w:rsidR="00937888" w:rsidRDefault="00EC7B47">
            <w:pPr>
              <w:pStyle w:val="TableParagraph"/>
              <w:ind w:left="31" w:right="11"/>
              <w:jc w:val="center"/>
              <w:rPr>
                <w:sz w:val="24"/>
              </w:rPr>
            </w:pPr>
            <w:r>
              <w:rPr>
                <w:sz w:val="24"/>
              </w:rPr>
              <w:t>K449</w:t>
            </w:r>
          </w:p>
        </w:tc>
        <w:tc>
          <w:tcPr>
            <w:tcW w:w="4720" w:type="dxa"/>
          </w:tcPr>
          <w:p w:rsidR="00937888" w:rsidRDefault="00EC7B47">
            <w:pPr>
              <w:pStyle w:val="TableParagraph"/>
              <w:rPr>
                <w:sz w:val="24"/>
              </w:rPr>
            </w:pPr>
            <w:r>
              <w:rPr>
                <w:sz w:val="24"/>
              </w:rPr>
              <w:t>Thoát vị hoành, không tắc hay hoại tử</w:t>
            </w:r>
          </w:p>
        </w:tc>
        <w:tc>
          <w:tcPr>
            <w:tcW w:w="5040" w:type="dxa"/>
          </w:tcPr>
          <w:p w:rsidR="00937888" w:rsidRDefault="00EC7B47">
            <w:pPr>
              <w:pStyle w:val="TableParagraph"/>
              <w:spacing w:line="261" w:lineRule="auto"/>
              <w:rPr>
                <w:sz w:val="24"/>
              </w:rPr>
            </w:pPr>
            <w:r>
              <w:rPr>
                <w:spacing w:val="-4"/>
                <w:sz w:val="24"/>
              </w:rPr>
              <w:t xml:space="preserve">Diaphragmatic </w:t>
            </w:r>
            <w:r>
              <w:rPr>
                <w:spacing w:val="-3"/>
                <w:sz w:val="24"/>
              </w:rPr>
              <w:t xml:space="preserve">hernia </w:t>
            </w:r>
            <w:r>
              <w:rPr>
                <w:sz w:val="24"/>
              </w:rPr>
              <w:t>without obstruction or gangrene</w:t>
            </w:r>
          </w:p>
        </w:tc>
      </w:tr>
      <w:tr w:rsidR="00937888">
        <w:trPr>
          <w:trHeight w:val="620"/>
        </w:trPr>
        <w:tc>
          <w:tcPr>
            <w:tcW w:w="1000" w:type="dxa"/>
          </w:tcPr>
          <w:p w:rsidR="00937888" w:rsidRDefault="00EC7B47">
            <w:pPr>
              <w:pStyle w:val="TableParagraph"/>
              <w:ind w:left="31" w:right="11"/>
              <w:jc w:val="center"/>
              <w:rPr>
                <w:sz w:val="24"/>
              </w:rPr>
            </w:pPr>
            <w:r>
              <w:rPr>
                <w:sz w:val="24"/>
              </w:rPr>
              <w:t>K450</w:t>
            </w:r>
          </w:p>
        </w:tc>
        <w:tc>
          <w:tcPr>
            <w:tcW w:w="4720" w:type="dxa"/>
          </w:tcPr>
          <w:p w:rsidR="00937888" w:rsidRDefault="00EC7B47">
            <w:pPr>
              <w:pStyle w:val="TableParagraph"/>
              <w:spacing w:line="261" w:lineRule="auto"/>
              <w:ind w:right="163"/>
              <w:rPr>
                <w:sz w:val="24"/>
              </w:rPr>
            </w:pPr>
            <w:r>
              <w:rPr>
                <w:spacing w:val="-3"/>
                <w:sz w:val="24"/>
              </w:rPr>
              <w:t xml:space="preserve">Thoát </w:t>
            </w:r>
            <w:r>
              <w:rPr>
                <w:sz w:val="24"/>
              </w:rPr>
              <w:t xml:space="preserve">vị bụng </w:t>
            </w:r>
            <w:r>
              <w:rPr>
                <w:spacing w:val="-3"/>
                <w:sz w:val="24"/>
              </w:rPr>
              <w:t xml:space="preserve">xác </w:t>
            </w:r>
            <w:r>
              <w:rPr>
                <w:sz w:val="24"/>
              </w:rPr>
              <w:t xml:space="preserve">định khác </w:t>
            </w:r>
            <w:r>
              <w:rPr>
                <w:spacing w:val="-4"/>
                <w:sz w:val="24"/>
              </w:rPr>
              <w:t xml:space="preserve">có </w:t>
            </w:r>
            <w:r>
              <w:rPr>
                <w:spacing w:val="-6"/>
                <w:sz w:val="24"/>
              </w:rPr>
              <w:t xml:space="preserve">tắc, </w:t>
            </w:r>
            <w:r>
              <w:rPr>
                <w:sz w:val="24"/>
              </w:rPr>
              <w:t xml:space="preserve">không </w:t>
            </w:r>
            <w:r>
              <w:rPr>
                <w:spacing w:val="-5"/>
                <w:sz w:val="24"/>
              </w:rPr>
              <w:t xml:space="preserve">hoại </w:t>
            </w:r>
            <w:r>
              <w:rPr>
                <w:spacing w:val="-3"/>
                <w:sz w:val="24"/>
              </w:rPr>
              <w:t>thư</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abdominal </w:t>
            </w:r>
            <w:r>
              <w:rPr>
                <w:spacing w:val="-3"/>
                <w:sz w:val="24"/>
              </w:rPr>
              <w:t xml:space="preserve">hernia </w:t>
            </w:r>
            <w:r>
              <w:rPr>
                <w:sz w:val="24"/>
              </w:rPr>
              <w:t>with obstruction, without gangrene</w:t>
            </w:r>
          </w:p>
        </w:tc>
      </w:tr>
      <w:tr w:rsidR="00937888">
        <w:trPr>
          <w:trHeight w:val="300"/>
        </w:trPr>
        <w:tc>
          <w:tcPr>
            <w:tcW w:w="1000" w:type="dxa"/>
          </w:tcPr>
          <w:p w:rsidR="00937888" w:rsidRDefault="00EC7B47">
            <w:pPr>
              <w:pStyle w:val="TableParagraph"/>
              <w:ind w:left="31" w:right="11"/>
              <w:jc w:val="center"/>
              <w:rPr>
                <w:sz w:val="24"/>
              </w:rPr>
            </w:pPr>
            <w:r>
              <w:rPr>
                <w:sz w:val="24"/>
              </w:rPr>
              <w:t>K451</w:t>
            </w:r>
          </w:p>
        </w:tc>
        <w:tc>
          <w:tcPr>
            <w:tcW w:w="4720" w:type="dxa"/>
          </w:tcPr>
          <w:p w:rsidR="00937888" w:rsidRDefault="00EC7B47">
            <w:pPr>
              <w:pStyle w:val="TableParagraph"/>
              <w:rPr>
                <w:sz w:val="24"/>
              </w:rPr>
            </w:pPr>
            <w:r>
              <w:rPr>
                <w:sz w:val="24"/>
              </w:rPr>
              <w:t>Thoát vị bụng đặc hiệu khác, có hoại tử</w:t>
            </w:r>
          </w:p>
        </w:tc>
        <w:tc>
          <w:tcPr>
            <w:tcW w:w="5040" w:type="dxa"/>
          </w:tcPr>
          <w:p w:rsidR="00937888" w:rsidRDefault="00EC7B47">
            <w:pPr>
              <w:pStyle w:val="TableParagraph"/>
              <w:rPr>
                <w:sz w:val="24"/>
              </w:rPr>
            </w:pPr>
            <w:r>
              <w:rPr>
                <w:sz w:val="24"/>
              </w:rPr>
              <w:t>Other specified abdominal hernia with gangrene</w:t>
            </w:r>
          </w:p>
        </w:tc>
      </w:tr>
      <w:tr w:rsidR="00937888">
        <w:trPr>
          <w:trHeight w:val="620"/>
        </w:trPr>
        <w:tc>
          <w:tcPr>
            <w:tcW w:w="1000" w:type="dxa"/>
          </w:tcPr>
          <w:p w:rsidR="00937888" w:rsidRDefault="00EC7B47">
            <w:pPr>
              <w:pStyle w:val="TableParagraph"/>
              <w:ind w:left="31" w:right="11"/>
              <w:jc w:val="center"/>
              <w:rPr>
                <w:sz w:val="24"/>
              </w:rPr>
            </w:pPr>
            <w:r>
              <w:rPr>
                <w:sz w:val="24"/>
              </w:rPr>
              <w:t>K458</w:t>
            </w:r>
          </w:p>
        </w:tc>
        <w:tc>
          <w:tcPr>
            <w:tcW w:w="4720" w:type="dxa"/>
          </w:tcPr>
          <w:p w:rsidR="00937888" w:rsidRDefault="00EC7B47">
            <w:pPr>
              <w:pStyle w:val="TableParagraph"/>
              <w:spacing w:line="261" w:lineRule="auto"/>
              <w:rPr>
                <w:sz w:val="24"/>
              </w:rPr>
            </w:pPr>
            <w:r>
              <w:rPr>
                <w:spacing w:val="-3"/>
                <w:sz w:val="24"/>
              </w:rPr>
              <w:t xml:space="preserve">Thoát </w:t>
            </w:r>
            <w:r>
              <w:rPr>
                <w:sz w:val="24"/>
              </w:rPr>
              <w:t xml:space="preserve">vị bụng </w:t>
            </w:r>
            <w:r>
              <w:rPr>
                <w:spacing w:val="-3"/>
                <w:sz w:val="24"/>
              </w:rPr>
              <w:t xml:space="preserve">đặc </w:t>
            </w:r>
            <w:r>
              <w:rPr>
                <w:spacing w:val="-4"/>
                <w:sz w:val="24"/>
              </w:rPr>
              <w:t xml:space="preserve">hiệu </w:t>
            </w:r>
            <w:r>
              <w:rPr>
                <w:spacing w:val="-3"/>
                <w:sz w:val="24"/>
              </w:rPr>
              <w:t xml:space="preserve">khác, </w:t>
            </w:r>
            <w:r>
              <w:rPr>
                <w:sz w:val="24"/>
              </w:rPr>
              <w:t xml:space="preserve">không </w:t>
            </w:r>
            <w:r>
              <w:rPr>
                <w:spacing w:val="-5"/>
                <w:sz w:val="24"/>
              </w:rPr>
              <w:t xml:space="preserve">tắc </w:t>
            </w:r>
            <w:r>
              <w:rPr>
                <w:spacing w:val="-3"/>
                <w:sz w:val="24"/>
              </w:rPr>
              <w:t xml:space="preserve">hay </w:t>
            </w:r>
            <w:r>
              <w:rPr>
                <w:spacing w:val="-5"/>
                <w:sz w:val="24"/>
              </w:rPr>
              <w:t xml:space="preserve">hoại </w:t>
            </w:r>
            <w:r>
              <w:rPr>
                <w:spacing w:val="-7"/>
                <w:sz w:val="24"/>
              </w:rPr>
              <w:t>tử</w:t>
            </w:r>
          </w:p>
        </w:tc>
        <w:tc>
          <w:tcPr>
            <w:tcW w:w="5040" w:type="dxa"/>
          </w:tcPr>
          <w:p w:rsidR="00937888" w:rsidRDefault="00EC7B47">
            <w:pPr>
              <w:pStyle w:val="TableParagraph"/>
              <w:spacing w:line="261" w:lineRule="auto"/>
              <w:ind w:right="1052"/>
              <w:rPr>
                <w:sz w:val="24"/>
              </w:rPr>
            </w:pPr>
            <w:r>
              <w:rPr>
                <w:sz w:val="24"/>
              </w:rPr>
              <w:t xml:space="preserve">Other </w:t>
            </w:r>
            <w:r>
              <w:rPr>
                <w:spacing w:val="-4"/>
                <w:sz w:val="24"/>
              </w:rPr>
              <w:t xml:space="preserve">specified abdominal </w:t>
            </w:r>
            <w:r>
              <w:rPr>
                <w:spacing w:val="-3"/>
                <w:sz w:val="24"/>
              </w:rPr>
              <w:t xml:space="preserve">hernia </w:t>
            </w:r>
            <w:r>
              <w:rPr>
                <w:sz w:val="24"/>
              </w:rPr>
              <w:t>without obstruction or gangrene</w:t>
            </w:r>
          </w:p>
        </w:tc>
      </w:tr>
      <w:tr w:rsidR="00937888">
        <w:trPr>
          <w:trHeight w:val="620"/>
        </w:trPr>
        <w:tc>
          <w:tcPr>
            <w:tcW w:w="1000" w:type="dxa"/>
          </w:tcPr>
          <w:p w:rsidR="00937888" w:rsidRDefault="00EC7B47">
            <w:pPr>
              <w:pStyle w:val="TableParagraph"/>
              <w:ind w:left="31" w:right="11"/>
              <w:jc w:val="center"/>
              <w:rPr>
                <w:sz w:val="24"/>
              </w:rPr>
            </w:pPr>
            <w:r>
              <w:rPr>
                <w:sz w:val="24"/>
              </w:rPr>
              <w:t>K460</w:t>
            </w:r>
          </w:p>
        </w:tc>
        <w:tc>
          <w:tcPr>
            <w:tcW w:w="4720" w:type="dxa"/>
          </w:tcPr>
          <w:p w:rsidR="00937888" w:rsidRDefault="00EC7B47">
            <w:pPr>
              <w:pStyle w:val="TableParagraph"/>
              <w:spacing w:line="261" w:lineRule="auto"/>
              <w:ind w:right="411"/>
              <w:rPr>
                <w:sz w:val="24"/>
              </w:rPr>
            </w:pPr>
            <w:r>
              <w:rPr>
                <w:sz w:val="24"/>
              </w:rPr>
              <w:t>Thoát vị bụng không đặc hiệu có tắc, không hoại tử</w:t>
            </w:r>
          </w:p>
        </w:tc>
        <w:tc>
          <w:tcPr>
            <w:tcW w:w="5040" w:type="dxa"/>
          </w:tcPr>
          <w:p w:rsidR="00937888" w:rsidRDefault="00EC7B47">
            <w:pPr>
              <w:pStyle w:val="TableParagraph"/>
              <w:spacing w:line="261" w:lineRule="auto"/>
              <w:ind w:right="468"/>
              <w:rPr>
                <w:sz w:val="24"/>
              </w:rPr>
            </w:pPr>
            <w:r>
              <w:rPr>
                <w:spacing w:val="-3"/>
                <w:sz w:val="24"/>
              </w:rPr>
              <w:t xml:space="preserve">Unspecified </w:t>
            </w:r>
            <w:r>
              <w:rPr>
                <w:spacing w:val="-4"/>
                <w:sz w:val="24"/>
              </w:rPr>
              <w:t xml:space="preserve">abdominal </w:t>
            </w:r>
            <w:r>
              <w:rPr>
                <w:spacing w:val="-3"/>
                <w:sz w:val="24"/>
              </w:rPr>
              <w:t xml:space="preserve">hernia </w:t>
            </w:r>
            <w:r>
              <w:rPr>
                <w:sz w:val="24"/>
              </w:rPr>
              <w:t>with obstruction, without gangrene</w:t>
            </w:r>
          </w:p>
        </w:tc>
      </w:tr>
      <w:tr w:rsidR="00937888">
        <w:trPr>
          <w:trHeight w:val="300"/>
        </w:trPr>
        <w:tc>
          <w:tcPr>
            <w:tcW w:w="1000" w:type="dxa"/>
          </w:tcPr>
          <w:p w:rsidR="00937888" w:rsidRDefault="00EC7B47">
            <w:pPr>
              <w:pStyle w:val="TableParagraph"/>
              <w:ind w:left="31" w:right="11"/>
              <w:jc w:val="center"/>
              <w:rPr>
                <w:sz w:val="24"/>
              </w:rPr>
            </w:pPr>
            <w:r>
              <w:rPr>
                <w:sz w:val="24"/>
              </w:rPr>
              <w:t>K461</w:t>
            </w:r>
          </w:p>
        </w:tc>
        <w:tc>
          <w:tcPr>
            <w:tcW w:w="4720" w:type="dxa"/>
          </w:tcPr>
          <w:p w:rsidR="00937888" w:rsidRDefault="00EC7B47">
            <w:pPr>
              <w:pStyle w:val="TableParagraph"/>
              <w:rPr>
                <w:sz w:val="24"/>
              </w:rPr>
            </w:pPr>
            <w:r>
              <w:rPr>
                <w:sz w:val="24"/>
              </w:rPr>
              <w:t>Thoát vị bụng không đặc hiệu, có hoại tử</w:t>
            </w:r>
          </w:p>
        </w:tc>
        <w:tc>
          <w:tcPr>
            <w:tcW w:w="5040" w:type="dxa"/>
          </w:tcPr>
          <w:p w:rsidR="00937888" w:rsidRDefault="00EC7B47">
            <w:pPr>
              <w:pStyle w:val="TableParagraph"/>
              <w:rPr>
                <w:sz w:val="24"/>
              </w:rPr>
            </w:pPr>
            <w:r>
              <w:rPr>
                <w:sz w:val="24"/>
              </w:rPr>
              <w:t>Unspecified abdominal hernia with gangrene</w:t>
            </w:r>
          </w:p>
        </w:tc>
      </w:tr>
      <w:tr w:rsidR="00937888">
        <w:trPr>
          <w:trHeight w:val="620"/>
        </w:trPr>
        <w:tc>
          <w:tcPr>
            <w:tcW w:w="1000" w:type="dxa"/>
          </w:tcPr>
          <w:p w:rsidR="00937888" w:rsidRDefault="00EC7B47">
            <w:pPr>
              <w:pStyle w:val="TableParagraph"/>
              <w:ind w:left="31" w:right="11"/>
              <w:jc w:val="center"/>
              <w:rPr>
                <w:sz w:val="24"/>
              </w:rPr>
            </w:pPr>
            <w:r>
              <w:rPr>
                <w:sz w:val="24"/>
              </w:rPr>
              <w:t>K469</w:t>
            </w:r>
          </w:p>
        </w:tc>
        <w:tc>
          <w:tcPr>
            <w:tcW w:w="4720" w:type="dxa"/>
          </w:tcPr>
          <w:p w:rsidR="00937888" w:rsidRDefault="00EC7B47">
            <w:pPr>
              <w:pStyle w:val="TableParagraph"/>
              <w:spacing w:line="261" w:lineRule="auto"/>
              <w:ind w:right="291"/>
              <w:rPr>
                <w:sz w:val="24"/>
              </w:rPr>
            </w:pPr>
            <w:r>
              <w:rPr>
                <w:sz w:val="24"/>
              </w:rPr>
              <w:t>Thoát vị bụng không đặc hiệu, không tắc hay hoại tử</w:t>
            </w:r>
          </w:p>
        </w:tc>
        <w:tc>
          <w:tcPr>
            <w:tcW w:w="5040" w:type="dxa"/>
          </w:tcPr>
          <w:p w:rsidR="00937888" w:rsidRDefault="00EC7B47">
            <w:pPr>
              <w:pStyle w:val="TableParagraph"/>
              <w:spacing w:line="261" w:lineRule="auto"/>
              <w:ind w:right="156"/>
              <w:rPr>
                <w:sz w:val="24"/>
              </w:rPr>
            </w:pPr>
            <w:r>
              <w:rPr>
                <w:spacing w:val="-3"/>
                <w:sz w:val="24"/>
              </w:rPr>
              <w:t xml:space="preserve">Unspecified </w:t>
            </w:r>
            <w:r>
              <w:rPr>
                <w:spacing w:val="-4"/>
                <w:sz w:val="24"/>
              </w:rPr>
              <w:t xml:space="preserve">abdominal </w:t>
            </w:r>
            <w:r>
              <w:rPr>
                <w:spacing w:val="-3"/>
                <w:sz w:val="24"/>
              </w:rPr>
              <w:t xml:space="preserve">hernia </w:t>
            </w:r>
            <w:r>
              <w:rPr>
                <w:sz w:val="24"/>
              </w:rPr>
              <w:t>without obstruction or gangrene</w:t>
            </w:r>
          </w:p>
        </w:tc>
      </w:tr>
      <w:tr w:rsidR="00937888">
        <w:trPr>
          <w:trHeight w:val="300"/>
        </w:trPr>
        <w:tc>
          <w:tcPr>
            <w:tcW w:w="1000" w:type="dxa"/>
          </w:tcPr>
          <w:p w:rsidR="00937888" w:rsidRDefault="00EC7B47">
            <w:pPr>
              <w:pStyle w:val="TableParagraph"/>
              <w:ind w:left="31" w:right="11"/>
              <w:jc w:val="center"/>
              <w:rPr>
                <w:sz w:val="24"/>
              </w:rPr>
            </w:pPr>
            <w:r>
              <w:rPr>
                <w:sz w:val="24"/>
              </w:rPr>
              <w:t>K500</w:t>
            </w:r>
          </w:p>
        </w:tc>
        <w:tc>
          <w:tcPr>
            <w:tcW w:w="4720" w:type="dxa"/>
          </w:tcPr>
          <w:p w:rsidR="00937888" w:rsidRDefault="00EC7B47">
            <w:pPr>
              <w:pStyle w:val="TableParagraph"/>
              <w:rPr>
                <w:sz w:val="24"/>
              </w:rPr>
            </w:pPr>
            <w:r>
              <w:rPr>
                <w:sz w:val="24"/>
              </w:rPr>
              <w:t>Bệnh Crohn của ruột non</w:t>
            </w:r>
          </w:p>
        </w:tc>
        <w:tc>
          <w:tcPr>
            <w:tcW w:w="5040" w:type="dxa"/>
          </w:tcPr>
          <w:p w:rsidR="00937888" w:rsidRDefault="00EC7B47">
            <w:pPr>
              <w:pStyle w:val="TableParagraph"/>
              <w:rPr>
                <w:sz w:val="24"/>
              </w:rPr>
            </w:pPr>
            <w:r>
              <w:rPr>
                <w:sz w:val="24"/>
              </w:rPr>
              <w:t>Crohn disease of small intestine</w:t>
            </w:r>
          </w:p>
        </w:tc>
      </w:tr>
      <w:tr w:rsidR="00937888">
        <w:trPr>
          <w:trHeight w:val="300"/>
        </w:trPr>
        <w:tc>
          <w:tcPr>
            <w:tcW w:w="1000" w:type="dxa"/>
          </w:tcPr>
          <w:p w:rsidR="00937888" w:rsidRDefault="00EC7B47">
            <w:pPr>
              <w:pStyle w:val="TableParagraph"/>
              <w:ind w:left="31" w:right="11"/>
              <w:jc w:val="center"/>
              <w:rPr>
                <w:sz w:val="24"/>
              </w:rPr>
            </w:pPr>
            <w:r>
              <w:rPr>
                <w:sz w:val="24"/>
              </w:rPr>
              <w:t>K501</w:t>
            </w:r>
          </w:p>
        </w:tc>
        <w:tc>
          <w:tcPr>
            <w:tcW w:w="4720" w:type="dxa"/>
          </w:tcPr>
          <w:p w:rsidR="00937888" w:rsidRDefault="00EC7B47">
            <w:pPr>
              <w:pStyle w:val="TableParagraph"/>
              <w:rPr>
                <w:sz w:val="24"/>
              </w:rPr>
            </w:pPr>
            <w:r>
              <w:rPr>
                <w:sz w:val="24"/>
              </w:rPr>
              <w:t>Bênh Crohn của đại tràng</w:t>
            </w:r>
          </w:p>
        </w:tc>
        <w:tc>
          <w:tcPr>
            <w:tcW w:w="5040" w:type="dxa"/>
          </w:tcPr>
          <w:p w:rsidR="00937888" w:rsidRDefault="00EC7B47">
            <w:pPr>
              <w:pStyle w:val="TableParagraph"/>
              <w:rPr>
                <w:sz w:val="24"/>
              </w:rPr>
            </w:pPr>
            <w:r>
              <w:rPr>
                <w:sz w:val="24"/>
              </w:rPr>
              <w:t>Crohn disease of large intestine</w:t>
            </w:r>
          </w:p>
        </w:tc>
      </w:tr>
      <w:tr w:rsidR="00937888">
        <w:trPr>
          <w:trHeight w:val="300"/>
        </w:trPr>
        <w:tc>
          <w:tcPr>
            <w:tcW w:w="1000" w:type="dxa"/>
          </w:tcPr>
          <w:p w:rsidR="00937888" w:rsidRDefault="00EC7B47">
            <w:pPr>
              <w:pStyle w:val="TableParagraph"/>
              <w:ind w:left="31" w:right="11"/>
              <w:jc w:val="center"/>
              <w:rPr>
                <w:sz w:val="24"/>
              </w:rPr>
            </w:pPr>
            <w:r>
              <w:rPr>
                <w:sz w:val="24"/>
              </w:rPr>
              <w:t>K508</w:t>
            </w:r>
          </w:p>
        </w:tc>
        <w:tc>
          <w:tcPr>
            <w:tcW w:w="4720" w:type="dxa"/>
          </w:tcPr>
          <w:p w:rsidR="00937888" w:rsidRDefault="00EC7B47">
            <w:pPr>
              <w:pStyle w:val="TableParagraph"/>
              <w:rPr>
                <w:sz w:val="24"/>
              </w:rPr>
            </w:pPr>
            <w:r>
              <w:rPr>
                <w:sz w:val="24"/>
              </w:rPr>
              <w:t>Bệnh Crohn khác</w:t>
            </w:r>
          </w:p>
        </w:tc>
        <w:tc>
          <w:tcPr>
            <w:tcW w:w="5040" w:type="dxa"/>
          </w:tcPr>
          <w:p w:rsidR="00937888" w:rsidRDefault="00EC7B47">
            <w:pPr>
              <w:pStyle w:val="TableParagraph"/>
              <w:rPr>
                <w:sz w:val="24"/>
              </w:rPr>
            </w:pPr>
            <w:r>
              <w:rPr>
                <w:sz w:val="24"/>
              </w:rPr>
              <w:t>Other Crohn disease</w:t>
            </w:r>
          </w:p>
        </w:tc>
      </w:tr>
      <w:tr w:rsidR="00937888">
        <w:trPr>
          <w:trHeight w:val="300"/>
        </w:trPr>
        <w:tc>
          <w:tcPr>
            <w:tcW w:w="1000" w:type="dxa"/>
          </w:tcPr>
          <w:p w:rsidR="00937888" w:rsidRDefault="00EC7B47">
            <w:pPr>
              <w:pStyle w:val="TableParagraph"/>
              <w:ind w:left="31" w:right="11"/>
              <w:jc w:val="center"/>
              <w:rPr>
                <w:sz w:val="24"/>
              </w:rPr>
            </w:pPr>
            <w:r>
              <w:rPr>
                <w:sz w:val="24"/>
              </w:rPr>
              <w:t>K509</w:t>
            </w:r>
          </w:p>
        </w:tc>
        <w:tc>
          <w:tcPr>
            <w:tcW w:w="4720" w:type="dxa"/>
          </w:tcPr>
          <w:p w:rsidR="00937888" w:rsidRDefault="00EC7B47">
            <w:pPr>
              <w:pStyle w:val="TableParagraph"/>
              <w:rPr>
                <w:sz w:val="24"/>
              </w:rPr>
            </w:pPr>
            <w:r>
              <w:rPr>
                <w:sz w:val="24"/>
              </w:rPr>
              <w:t>Bệnh Crohn không đặc hiệu</w:t>
            </w:r>
          </w:p>
        </w:tc>
        <w:tc>
          <w:tcPr>
            <w:tcW w:w="5040" w:type="dxa"/>
          </w:tcPr>
          <w:p w:rsidR="00937888" w:rsidRDefault="00EC7B47">
            <w:pPr>
              <w:pStyle w:val="TableParagraph"/>
              <w:rPr>
                <w:sz w:val="24"/>
              </w:rPr>
            </w:pPr>
            <w:r>
              <w:rPr>
                <w:sz w:val="24"/>
              </w:rPr>
              <w:t>Crohn disease, unspecified</w:t>
            </w:r>
          </w:p>
        </w:tc>
      </w:tr>
      <w:tr w:rsidR="00937888">
        <w:trPr>
          <w:trHeight w:val="300"/>
        </w:trPr>
        <w:tc>
          <w:tcPr>
            <w:tcW w:w="1000" w:type="dxa"/>
          </w:tcPr>
          <w:p w:rsidR="00937888" w:rsidRDefault="00EC7B47">
            <w:pPr>
              <w:pStyle w:val="TableParagraph"/>
              <w:ind w:left="31" w:right="11"/>
              <w:jc w:val="center"/>
              <w:rPr>
                <w:sz w:val="24"/>
              </w:rPr>
            </w:pPr>
            <w:r>
              <w:rPr>
                <w:sz w:val="24"/>
              </w:rPr>
              <w:t>K510</w:t>
            </w:r>
          </w:p>
        </w:tc>
        <w:tc>
          <w:tcPr>
            <w:tcW w:w="4720" w:type="dxa"/>
          </w:tcPr>
          <w:p w:rsidR="00937888" w:rsidRDefault="00EC7B47">
            <w:pPr>
              <w:pStyle w:val="TableParagraph"/>
              <w:rPr>
                <w:sz w:val="24"/>
              </w:rPr>
            </w:pPr>
            <w:r>
              <w:rPr>
                <w:sz w:val="24"/>
              </w:rPr>
              <w:t>Viêm loét toàn ruột (mạn tính)</w:t>
            </w:r>
          </w:p>
        </w:tc>
        <w:tc>
          <w:tcPr>
            <w:tcW w:w="5040" w:type="dxa"/>
          </w:tcPr>
          <w:p w:rsidR="00937888" w:rsidRDefault="00EC7B47">
            <w:pPr>
              <w:pStyle w:val="TableParagraph"/>
              <w:rPr>
                <w:sz w:val="24"/>
              </w:rPr>
            </w:pPr>
            <w:r>
              <w:rPr>
                <w:sz w:val="24"/>
              </w:rPr>
              <w:t>Ulcerative (chronic) pancolitis</w:t>
            </w:r>
          </w:p>
        </w:tc>
      </w:tr>
      <w:tr w:rsidR="00937888">
        <w:trPr>
          <w:trHeight w:val="300"/>
        </w:trPr>
        <w:tc>
          <w:tcPr>
            <w:tcW w:w="1000" w:type="dxa"/>
          </w:tcPr>
          <w:p w:rsidR="00937888" w:rsidRDefault="00EC7B47">
            <w:pPr>
              <w:pStyle w:val="TableParagraph"/>
              <w:ind w:left="31" w:right="11"/>
              <w:jc w:val="center"/>
              <w:rPr>
                <w:sz w:val="24"/>
              </w:rPr>
            </w:pPr>
            <w:r>
              <w:rPr>
                <w:sz w:val="24"/>
              </w:rPr>
              <w:t>K512</w:t>
            </w:r>
          </w:p>
        </w:tc>
        <w:tc>
          <w:tcPr>
            <w:tcW w:w="4720" w:type="dxa"/>
          </w:tcPr>
          <w:p w:rsidR="00937888" w:rsidRDefault="00EC7B47">
            <w:pPr>
              <w:pStyle w:val="TableParagraph"/>
              <w:rPr>
                <w:sz w:val="24"/>
              </w:rPr>
            </w:pPr>
            <w:r>
              <w:rPr>
                <w:sz w:val="24"/>
              </w:rPr>
              <w:t>Viêm loét trực tràng chảy máu (mạn)</w:t>
            </w:r>
          </w:p>
        </w:tc>
        <w:tc>
          <w:tcPr>
            <w:tcW w:w="5040" w:type="dxa"/>
          </w:tcPr>
          <w:p w:rsidR="00937888" w:rsidRDefault="00EC7B47">
            <w:pPr>
              <w:pStyle w:val="TableParagraph"/>
              <w:rPr>
                <w:sz w:val="24"/>
              </w:rPr>
            </w:pPr>
            <w:r>
              <w:rPr>
                <w:sz w:val="24"/>
              </w:rPr>
              <w:t>Ulcerative (chronic) proctitis</w:t>
            </w:r>
          </w:p>
        </w:tc>
      </w:tr>
      <w:tr w:rsidR="00937888">
        <w:trPr>
          <w:trHeight w:val="620"/>
        </w:trPr>
        <w:tc>
          <w:tcPr>
            <w:tcW w:w="1000" w:type="dxa"/>
          </w:tcPr>
          <w:p w:rsidR="00937888" w:rsidRDefault="00EC7B47">
            <w:pPr>
              <w:pStyle w:val="TableParagraph"/>
              <w:ind w:left="31" w:right="11"/>
              <w:jc w:val="center"/>
              <w:rPr>
                <w:sz w:val="24"/>
              </w:rPr>
            </w:pPr>
            <w:r>
              <w:rPr>
                <w:sz w:val="24"/>
              </w:rPr>
              <w:t>K513</w:t>
            </w:r>
          </w:p>
        </w:tc>
        <w:tc>
          <w:tcPr>
            <w:tcW w:w="4720" w:type="dxa"/>
          </w:tcPr>
          <w:p w:rsidR="00937888" w:rsidRDefault="00EC7B47">
            <w:pPr>
              <w:pStyle w:val="TableParagraph"/>
              <w:spacing w:line="261" w:lineRule="auto"/>
              <w:rPr>
                <w:sz w:val="24"/>
              </w:rPr>
            </w:pPr>
            <w:r>
              <w:rPr>
                <w:sz w:val="24"/>
              </w:rPr>
              <w:t xml:space="preserve">Viêm </w:t>
            </w:r>
            <w:r>
              <w:rPr>
                <w:spacing w:val="-4"/>
                <w:sz w:val="24"/>
              </w:rPr>
              <w:t xml:space="preserve">loét </w:t>
            </w:r>
            <w:r>
              <w:rPr>
                <w:spacing w:val="-3"/>
                <w:sz w:val="24"/>
              </w:rPr>
              <w:t xml:space="preserve">đại tràng </w:t>
            </w:r>
            <w:r>
              <w:rPr>
                <w:sz w:val="24"/>
              </w:rPr>
              <w:t xml:space="preserve">sigma - trực </w:t>
            </w:r>
            <w:r>
              <w:rPr>
                <w:spacing w:val="-3"/>
                <w:sz w:val="24"/>
              </w:rPr>
              <w:t xml:space="preserve">tràng </w:t>
            </w:r>
            <w:r>
              <w:rPr>
                <w:spacing w:val="-4"/>
                <w:sz w:val="24"/>
              </w:rPr>
              <w:t xml:space="preserve">chảy </w:t>
            </w:r>
            <w:r>
              <w:rPr>
                <w:spacing w:val="-5"/>
                <w:sz w:val="24"/>
              </w:rPr>
              <w:t xml:space="preserve">máu </w:t>
            </w:r>
            <w:r>
              <w:rPr>
                <w:spacing w:val="-3"/>
                <w:sz w:val="24"/>
              </w:rPr>
              <w:t>(mạn)</w:t>
            </w:r>
          </w:p>
        </w:tc>
        <w:tc>
          <w:tcPr>
            <w:tcW w:w="5040" w:type="dxa"/>
          </w:tcPr>
          <w:p w:rsidR="00937888" w:rsidRDefault="00EC7B47">
            <w:pPr>
              <w:pStyle w:val="TableParagraph"/>
              <w:rPr>
                <w:sz w:val="24"/>
              </w:rPr>
            </w:pPr>
            <w:r>
              <w:rPr>
                <w:sz w:val="24"/>
              </w:rPr>
              <w:t>Ulcerative (chronic) rectosigmoiditis</w:t>
            </w:r>
          </w:p>
        </w:tc>
      </w:tr>
      <w:tr w:rsidR="00937888">
        <w:trPr>
          <w:trHeight w:val="300"/>
        </w:trPr>
        <w:tc>
          <w:tcPr>
            <w:tcW w:w="1000" w:type="dxa"/>
          </w:tcPr>
          <w:p w:rsidR="00937888" w:rsidRDefault="00EC7B47">
            <w:pPr>
              <w:pStyle w:val="TableParagraph"/>
              <w:ind w:left="31" w:right="11"/>
              <w:jc w:val="center"/>
              <w:rPr>
                <w:sz w:val="24"/>
              </w:rPr>
            </w:pPr>
            <w:r>
              <w:rPr>
                <w:sz w:val="24"/>
              </w:rPr>
              <w:t>K514</w:t>
            </w:r>
          </w:p>
        </w:tc>
        <w:tc>
          <w:tcPr>
            <w:tcW w:w="4720" w:type="dxa"/>
          </w:tcPr>
          <w:p w:rsidR="00937888" w:rsidRDefault="00EC7B47">
            <w:pPr>
              <w:pStyle w:val="TableParagraph"/>
              <w:rPr>
                <w:sz w:val="24"/>
              </w:rPr>
            </w:pPr>
            <w:r>
              <w:rPr>
                <w:sz w:val="24"/>
              </w:rPr>
              <w:t>Nhiều polyp viêm</w:t>
            </w:r>
          </w:p>
        </w:tc>
        <w:tc>
          <w:tcPr>
            <w:tcW w:w="5040" w:type="dxa"/>
          </w:tcPr>
          <w:p w:rsidR="00937888" w:rsidRDefault="00EC7B47">
            <w:pPr>
              <w:pStyle w:val="TableParagraph"/>
              <w:rPr>
                <w:sz w:val="24"/>
              </w:rPr>
            </w:pPr>
            <w:r>
              <w:rPr>
                <w:sz w:val="24"/>
              </w:rPr>
              <w:t>Inflammatory polyps</w:t>
            </w:r>
          </w:p>
        </w:tc>
      </w:tr>
      <w:tr w:rsidR="00937888">
        <w:trPr>
          <w:trHeight w:val="300"/>
        </w:trPr>
        <w:tc>
          <w:tcPr>
            <w:tcW w:w="1000" w:type="dxa"/>
          </w:tcPr>
          <w:p w:rsidR="00937888" w:rsidRDefault="00EC7B47">
            <w:pPr>
              <w:pStyle w:val="TableParagraph"/>
              <w:ind w:left="31" w:right="11"/>
              <w:jc w:val="center"/>
              <w:rPr>
                <w:sz w:val="24"/>
              </w:rPr>
            </w:pPr>
            <w:r>
              <w:rPr>
                <w:sz w:val="24"/>
              </w:rPr>
              <w:t>K515</w:t>
            </w:r>
          </w:p>
        </w:tc>
        <w:tc>
          <w:tcPr>
            <w:tcW w:w="4720" w:type="dxa"/>
          </w:tcPr>
          <w:p w:rsidR="00937888" w:rsidRDefault="00EC7B47">
            <w:pPr>
              <w:pStyle w:val="TableParagraph"/>
              <w:rPr>
                <w:sz w:val="24"/>
              </w:rPr>
            </w:pPr>
            <w:r>
              <w:rPr>
                <w:sz w:val="24"/>
              </w:rPr>
              <w:t>Viêm loét đại tràng chảy máu nửa đại tràng trái</w:t>
            </w:r>
          </w:p>
        </w:tc>
        <w:tc>
          <w:tcPr>
            <w:tcW w:w="5040" w:type="dxa"/>
          </w:tcPr>
          <w:p w:rsidR="00937888" w:rsidRDefault="00EC7B47">
            <w:pPr>
              <w:pStyle w:val="TableParagraph"/>
              <w:rPr>
                <w:sz w:val="24"/>
              </w:rPr>
            </w:pPr>
            <w:r>
              <w:rPr>
                <w:sz w:val="24"/>
              </w:rPr>
              <w:t>Left sided colitis</w:t>
            </w:r>
          </w:p>
        </w:tc>
      </w:tr>
      <w:tr w:rsidR="00937888">
        <w:trPr>
          <w:trHeight w:val="300"/>
        </w:trPr>
        <w:tc>
          <w:tcPr>
            <w:tcW w:w="1000" w:type="dxa"/>
          </w:tcPr>
          <w:p w:rsidR="00937888" w:rsidRDefault="00EC7B47">
            <w:pPr>
              <w:pStyle w:val="TableParagraph"/>
              <w:ind w:left="31" w:right="11"/>
              <w:jc w:val="center"/>
              <w:rPr>
                <w:sz w:val="24"/>
              </w:rPr>
            </w:pPr>
            <w:r>
              <w:rPr>
                <w:sz w:val="24"/>
              </w:rPr>
              <w:t>K518</w:t>
            </w:r>
          </w:p>
        </w:tc>
        <w:tc>
          <w:tcPr>
            <w:tcW w:w="4720" w:type="dxa"/>
          </w:tcPr>
          <w:p w:rsidR="00937888" w:rsidRDefault="00EC7B47">
            <w:pPr>
              <w:pStyle w:val="TableParagraph"/>
              <w:rPr>
                <w:sz w:val="24"/>
              </w:rPr>
            </w:pPr>
            <w:r>
              <w:rPr>
                <w:sz w:val="24"/>
              </w:rPr>
              <w:t>Viêm loét đại tràng chảy máu phần khác</w:t>
            </w:r>
          </w:p>
        </w:tc>
        <w:tc>
          <w:tcPr>
            <w:tcW w:w="5040" w:type="dxa"/>
          </w:tcPr>
          <w:p w:rsidR="00937888" w:rsidRDefault="00EC7B47">
            <w:pPr>
              <w:pStyle w:val="TableParagraph"/>
              <w:rPr>
                <w:sz w:val="24"/>
              </w:rPr>
            </w:pPr>
            <w:r>
              <w:rPr>
                <w:sz w:val="24"/>
              </w:rPr>
              <w:t>Other ulcerative colitis</w:t>
            </w:r>
          </w:p>
        </w:tc>
      </w:tr>
      <w:tr w:rsidR="00937888">
        <w:trPr>
          <w:trHeight w:val="300"/>
        </w:trPr>
        <w:tc>
          <w:tcPr>
            <w:tcW w:w="1000" w:type="dxa"/>
          </w:tcPr>
          <w:p w:rsidR="00937888" w:rsidRDefault="00EC7B47">
            <w:pPr>
              <w:pStyle w:val="TableParagraph"/>
              <w:ind w:left="31" w:right="11"/>
              <w:jc w:val="center"/>
              <w:rPr>
                <w:sz w:val="24"/>
              </w:rPr>
            </w:pPr>
            <w:r>
              <w:rPr>
                <w:sz w:val="24"/>
              </w:rPr>
              <w:t>K519</w:t>
            </w:r>
          </w:p>
        </w:tc>
        <w:tc>
          <w:tcPr>
            <w:tcW w:w="4720" w:type="dxa"/>
          </w:tcPr>
          <w:p w:rsidR="00937888" w:rsidRDefault="00EC7B47">
            <w:pPr>
              <w:pStyle w:val="TableParagraph"/>
              <w:rPr>
                <w:sz w:val="24"/>
              </w:rPr>
            </w:pPr>
            <w:r>
              <w:rPr>
                <w:sz w:val="24"/>
              </w:rPr>
              <w:t>Viêm loét đại tràng chảy máu, không đặc hiệu</w:t>
            </w:r>
          </w:p>
        </w:tc>
        <w:tc>
          <w:tcPr>
            <w:tcW w:w="5040" w:type="dxa"/>
          </w:tcPr>
          <w:p w:rsidR="00937888" w:rsidRDefault="00EC7B47">
            <w:pPr>
              <w:pStyle w:val="TableParagraph"/>
              <w:rPr>
                <w:sz w:val="24"/>
              </w:rPr>
            </w:pPr>
            <w:r>
              <w:rPr>
                <w:sz w:val="24"/>
              </w:rPr>
              <w:t>Ulcerative colitis,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K520</w:t>
            </w:r>
          </w:p>
        </w:tc>
        <w:tc>
          <w:tcPr>
            <w:tcW w:w="4720" w:type="dxa"/>
          </w:tcPr>
          <w:p w:rsidR="00937888" w:rsidRDefault="00EC7B47">
            <w:pPr>
              <w:pStyle w:val="TableParagraph"/>
              <w:rPr>
                <w:sz w:val="24"/>
              </w:rPr>
            </w:pPr>
            <w:r>
              <w:rPr>
                <w:sz w:val="24"/>
              </w:rPr>
              <w:t>Viêm dạ dày - ruột và đại tràng do tia xạ</w:t>
            </w:r>
          </w:p>
        </w:tc>
        <w:tc>
          <w:tcPr>
            <w:tcW w:w="5040" w:type="dxa"/>
          </w:tcPr>
          <w:p w:rsidR="00937888" w:rsidRDefault="00EC7B47">
            <w:pPr>
              <w:pStyle w:val="TableParagraph"/>
              <w:rPr>
                <w:sz w:val="24"/>
              </w:rPr>
            </w:pPr>
            <w:r>
              <w:rPr>
                <w:sz w:val="24"/>
              </w:rPr>
              <w:t>Gastroenteritis and colitis due to radiation</w:t>
            </w:r>
          </w:p>
        </w:tc>
      </w:tr>
      <w:tr w:rsidR="00937888">
        <w:trPr>
          <w:trHeight w:val="300"/>
        </w:trPr>
        <w:tc>
          <w:tcPr>
            <w:tcW w:w="1000" w:type="dxa"/>
          </w:tcPr>
          <w:p w:rsidR="00937888" w:rsidRDefault="00EC7B47">
            <w:pPr>
              <w:pStyle w:val="TableParagraph"/>
              <w:ind w:left="31" w:right="11"/>
              <w:jc w:val="center"/>
              <w:rPr>
                <w:sz w:val="24"/>
              </w:rPr>
            </w:pPr>
            <w:r>
              <w:rPr>
                <w:sz w:val="24"/>
              </w:rPr>
              <w:t>K521</w:t>
            </w:r>
          </w:p>
        </w:tc>
        <w:tc>
          <w:tcPr>
            <w:tcW w:w="4720" w:type="dxa"/>
          </w:tcPr>
          <w:p w:rsidR="00937888" w:rsidRDefault="00EC7B47">
            <w:pPr>
              <w:pStyle w:val="TableParagraph"/>
              <w:rPr>
                <w:sz w:val="24"/>
              </w:rPr>
            </w:pPr>
            <w:r>
              <w:rPr>
                <w:sz w:val="24"/>
              </w:rPr>
              <w:t>Viêm dạ dày - ruột và đại tràng do nhiễm độc</w:t>
            </w:r>
          </w:p>
        </w:tc>
        <w:tc>
          <w:tcPr>
            <w:tcW w:w="5040" w:type="dxa"/>
          </w:tcPr>
          <w:p w:rsidR="00937888" w:rsidRDefault="00EC7B47">
            <w:pPr>
              <w:pStyle w:val="TableParagraph"/>
              <w:rPr>
                <w:sz w:val="24"/>
              </w:rPr>
            </w:pPr>
            <w:r>
              <w:rPr>
                <w:sz w:val="24"/>
              </w:rPr>
              <w:t>Toxi</w:t>
            </w:r>
            <w:r>
              <w:rPr>
                <w:sz w:val="24"/>
              </w:rPr>
              <w:t>c gastroenteritis and colitis</w:t>
            </w:r>
          </w:p>
        </w:tc>
      </w:tr>
      <w:tr w:rsidR="00937888">
        <w:trPr>
          <w:trHeight w:val="620"/>
        </w:trPr>
        <w:tc>
          <w:tcPr>
            <w:tcW w:w="1000" w:type="dxa"/>
          </w:tcPr>
          <w:p w:rsidR="00937888" w:rsidRDefault="00EC7B47">
            <w:pPr>
              <w:pStyle w:val="TableParagraph"/>
              <w:ind w:left="31" w:right="11"/>
              <w:jc w:val="center"/>
              <w:rPr>
                <w:sz w:val="24"/>
              </w:rPr>
            </w:pPr>
            <w:r>
              <w:rPr>
                <w:sz w:val="24"/>
              </w:rPr>
              <w:t>K522</w:t>
            </w:r>
          </w:p>
        </w:tc>
        <w:tc>
          <w:tcPr>
            <w:tcW w:w="4720" w:type="dxa"/>
          </w:tcPr>
          <w:p w:rsidR="00937888" w:rsidRDefault="00EC7B47">
            <w:pPr>
              <w:pStyle w:val="TableParagraph"/>
              <w:spacing w:line="261" w:lineRule="auto"/>
              <w:ind w:right="361"/>
              <w:rPr>
                <w:sz w:val="24"/>
              </w:rPr>
            </w:pPr>
            <w:r>
              <w:rPr>
                <w:sz w:val="24"/>
              </w:rPr>
              <w:t>Viêm dạ dày - ruột và đại tràng do dị ứng và thức ăn</w:t>
            </w:r>
          </w:p>
        </w:tc>
        <w:tc>
          <w:tcPr>
            <w:tcW w:w="5040" w:type="dxa"/>
          </w:tcPr>
          <w:p w:rsidR="00937888" w:rsidRDefault="00EC7B47">
            <w:pPr>
              <w:pStyle w:val="TableParagraph"/>
              <w:rPr>
                <w:sz w:val="24"/>
              </w:rPr>
            </w:pPr>
            <w:r>
              <w:rPr>
                <w:sz w:val="24"/>
              </w:rPr>
              <w:t>Allergic and dietetic gastroenteritis and colitis</w:t>
            </w:r>
          </w:p>
        </w:tc>
      </w:tr>
      <w:tr w:rsidR="00937888">
        <w:trPr>
          <w:trHeight w:val="300"/>
        </w:trPr>
        <w:tc>
          <w:tcPr>
            <w:tcW w:w="1000" w:type="dxa"/>
          </w:tcPr>
          <w:p w:rsidR="00937888" w:rsidRDefault="00EC7B47">
            <w:pPr>
              <w:pStyle w:val="TableParagraph"/>
              <w:ind w:left="31" w:right="11"/>
              <w:jc w:val="center"/>
              <w:rPr>
                <w:sz w:val="24"/>
              </w:rPr>
            </w:pPr>
            <w:r>
              <w:rPr>
                <w:sz w:val="24"/>
              </w:rPr>
              <w:t>K523</w:t>
            </w:r>
          </w:p>
        </w:tc>
        <w:tc>
          <w:tcPr>
            <w:tcW w:w="4720" w:type="dxa"/>
          </w:tcPr>
          <w:p w:rsidR="00937888" w:rsidRDefault="00EC7B47">
            <w:pPr>
              <w:pStyle w:val="TableParagraph"/>
              <w:rPr>
                <w:sz w:val="24"/>
              </w:rPr>
            </w:pPr>
            <w:r>
              <w:rPr>
                <w:sz w:val="24"/>
              </w:rPr>
              <w:t>Viêm đại tràng không xác định</w:t>
            </w:r>
          </w:p>
        </w:tc>
        <w:tc>
          <w:tcPr>
            <w:tcW w:w="5040" w:type="dxa"/>
          </w:tcPr>
          <w:p w:rsidR="00937888" w:rsidRDefault="00EC7B47">
            <w:pPr>
              <w:pStyle w:val="TableParagraph"/>
              <w:rPr>
                <w:sz w:val="24"/>
              </w:rPr>
            </w:pPr>
            <w:r>
              <w:rPr>
                <w:sz w:val="24"/>
              </w:rPr>
              <w:t>Indeterminate colitis</w:t>
            </w:r>
          </w:p>
        </w:tc>
      </w:tr>
      <w:tr w:rsidR="00937888">
        <w:trPr>
          <w:trHeight w:val="620"/>
        </w:trPr>
        <w:tc>
          <w:tcPr>
            <w:tcW w:w="1000" w:type="dxa"/>
          </w:tcPr>
          <w:p w:rsidR="00937888" w:rsidRDefault="00EC7B47">
            <w:pPr>
              <w:pStyle w:val="TableParagraph"/>
              <w:ind w:left="31" w:right="11"/>
              <w:jc w:val="center"/>
              <w:rPr>
                <w:sz w:val="24"/>
              </w:rPr>
            </w:pPr>
            <w:r>
              <w:rPr>
                <w:sz w:val="24"/>
              </w:rPr>
              <w:t>K528</w:t>
            </w:r>
          </w:p>
        </w:tc>
        <w:tc>
          <w:tcPr>
            <w:tcW w:w="4720" w:type="dxa"/>
          </w:tcPr>
          <w:p w:rsidR="00937888" w:rsidRDefault="00EC7B47">
            <w:pPr>
              <w:pStyle w:val="TableParagraph"/>
              <w:spacing w:line="261" w:lineRule="auto"/>
              <w:rPr>
                <w:sz w:val="24"/>
              </w:rPr>
            </w:pPr>
            <w:r>
              <w:rPr>
                <w:sz w:val="24"/>
              </w:rPr>
              <w:t xml:space="preserve">Viêm dạ </w:t>
            </w:r>
            <w:r>
              <w:rPr>
                <w:spacing w:val="-3"/>
                <w:sz w:val="24"/>
              </w:rPr>
              <w:t xml:space="preserve">dày </w:t>
            </w:r>
            <w:r>
              <w:rPr>
                <w:sz w:val="24"/>
              </w:rPr>
              <w:t xml:space="preserve">- ruột và </w:t>
            </w:r>
            <w:r>
              <w:rPr>
                <w:spacing w:val="-3"/>
                <w:sz w:val="24"/>
              </w:rPr>
              <w:t xml:space="preserve">đại tràng đặc </w:t>
            </w:r>
            <w:r>
              <w:rPr>
                <w:spacing w:val="-4"/>
                <w:sz w:val="24"/>
              </w:rPr>
              <w:t xml:space="preserve">hiệu </w:t>
            </w:r>
            <w:r>
              <w:rPr>
                <w:sz w:val="24"/>
              </w:rPr>
              <w:t xml:space="preserve">khác không do </w:t>
            </w:r>
            <w:r>
              <w:rPr>
                <w:spacing w:val="-3"/>
                <w:sz w:val="24"/>
              </w:rPr>
              <w:t xml:space="preserve">nhiễm </w:t>
            </w:r>
            <w:r>
              <w:rPr>
                <w:sz w:val="24"/>
              </w:rPr>
              <w:t>trùng</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w:t>
            </w:r>
            <w:r>
              <w:rPr>
                <w:spacing w:val="-3"/>
                <w:sz w:val="24"/>
              </w:rPr>
              <w:t xml:space="preserve">noninfective </w:t>
            </w:r>
            <w:r>
              <w:rPr>
                <w:spacing w:val="-4"/>
                <w:sz w:val="24"/>
              </w:rPr>
              <w:t xml:space="preserve">gastroenteritis </w:t>
            </w:r>
            <w:r>
              <w:rPr>
                <w:spacing w:val="-3"/>
                <w:sz w:val="24"/>
              </w:rPr>
              <w:t xml:space="preserve">and </w:t>
            </w:r>
            <w:r>
              <w:rPr>
                <w:spacing w:val="-5"/>
                <w:sz w:val="24"/>
              </w:rPr>
              <w:t>colitis</w:t>
            </w:r>
          </w:p>
        </w:tc>
      </w:tr>
      <w:tr w:rsidR="00937888">
        <w:trPr>
          <w:trHeight w:val="620"/>
        </w:trPr>
        <w:tc>
          <w:tcPr>
            <w:tcW w:w="1000" w:type="dxa"/>
          </w:tcPr>
          <w:p w:rsidR="00937888" w:rsidRDefault="00EC7B47">
            <w:pPr>
              <w:pStyle w:val="TableParagraph"/>
              <w:ind w:left="31" w:right="11"/>
              <w:jc w:val="center"/>
              <w:rPr>
                <w:sz w:val="24"/>
              </w:rPr>
            </w:pPr>
            <w:r>
              <w:rPr>
                <w:sz w:val="24"/>
              </w:rPr>
              <w:t>K529</w:t>
            </w:r>
          </w:p>
        </w:tc>
        <w:tc>
          <w:tcPr>
            <w:tcW w:w="4720" w:type="dxa"/>
          </w:tcPr>
          <w:p w:rsidR="00937888" w:rsidRDefault="00EC7B47">
            <w:pPr>
              <w:pStyle w:val="TableParagraph"/>
              <w:spacing w:line="261" w:lineRule="auto"/>
              <w:ind w:right="304"/>
              <w:rPr>
                <w:sz w:val="24"/>
              </w:rPr>
            </w:pPr>
            <w:r>
              <w:rPr>
                <w:sz w:val="24"/>
              </w:rPr>
              <w:t>Viêm dạ dày - ruột và đại tràng không nhiễm trùng, không đặc hiệu</w:t>
            </w:r>
          </w:p>
        </w:tc>
        <w:tc>
          <w:tcPr>
            <w:tcW w:w="5040" w:type="dxa"/>
          </w:tcPr>
          <w:p w:rsidR="00937888" w:rsidRDefault="00EC7B47">
            <w:pPr>
              <w:pStyle w:val="TableParagraph"/>
              <w:rPr>
                <w:sz w:val="24"/>
              </w:rPr>
            </w:pPr>
            <w:r>
              <w:rPr>
                <w:sz w:val="24"/>
              </w:rPr>
              <w:t>Noninfective gastroenteritis and colitis,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K550</w:t>
            </w:r>
          </w:p>
        </w:tc>
        <w:tc>
          <w:tcPr>
            <w:tcW w:w="4720" w:type="dxa"/>
          </w:tcPr>
          <w:p w:rsidR="00937888" w:rsidRDefault="00EC7B47">
            <w:pPr>
              <w:pStyle w:val="TableParagraph"/>
              <w:rPr>
                <w:sz w:val="24"/>
              </w:rPr>
            </w:pPr>
            <w:r>
              <w:rPr>
                <w:sz w:val="24"/>
              </w:rPr>
              <w:t>Rối loạn mạch máu ruột cấp tính</w:t>
            </w:r>
          </w:p>
        </w:tc>
        <w:tc>
          <w:tcPr>
            <w:tcW w:w="5040" w:type="dxa"/>
          </w:tcPr>
          <w:p w:rsidR="00937888" w:rsidRDefault="00EC7B47">
            <w:pPr>
              <w:pStyle w:val="TableParagraph"/>
              <w:rPr>
                <w:sz w:val="24"/>
              </w:rPr>
            </w:pPr>
            <w:r>
              <w:rPr>
                <w:sz w:val="24"/>
              </w:rPr>
              <w:t>Acute vascular disorders of intestine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K551</w:t>
            </w:r>
          </w:p>
        </w:tc>
        <w:tc>
          <w:tcPr>
            <w:tcW w:w="4720" w:type="dxa"/>
          </w:tcPr>
          <w:p w:rsidR="00937888" w:rsidRDefault="00EC7B47">
            <w:pPr>
              <w:pStyle w:val="TableParagraph"/>
              <w:rPr>
                <w:sz w:val="24"/>
              </w:rPr>
            </w:pPr>
            <w:r>
              <w:rPr>
                <w:sz w:val="24"/>
              </w:rPr>
              <w:t>Rối loạn mạch máu ruột mạn</w:t>
            </w:r>
          </w:p>
        </w:tc>
        <w:tc>
          <w:tcPr>
            <w:tcW w:w="5040" w:type="dxa"/>
          </w:tcPr>
          <w:p w:rsidR="00937888" w:rsidRDefault="00EC7B47">
            <w:pPr>
              <w:pStyle w:val="TableParagraph"/>
              <w:rPr>
                <w:sz w:val="24"/>
              </w:rPr>
            </w:pPr>
            <w:r>
              <w:rPr>
                <w:sz w:val="24"/>
              </w:rPr>
              <w:t>Chronic vascular disorders of intestine</w:t>
            </w:r>
          </w:p>
        </w:tc>
      </w:tr>
      <w:tr w:rsidR="00937888">
        <w:trPr>
          <w:trHeight w:val="300"/>
        </w:trPr>
        <w:tc>
          <w:tcPr>
            <w:tcW w:w="1000" w:type="dxa"/>
          </w:tcPr>
          <w:p w:rsidR="00937888" w:rsidRDefault="00EC7B47">
            <w:pPr>
              <w:pStyle w:val="TableParagraph"/>
              <w:ind w:left="31" w:right="11"/>
              <w:jc w:val="center"/>
              <w:rPr>
                <w:sz w:val="24"/>
              </w:rPr>
            </w:pPr>
            <w:r>
              <w:rPr>
                <w:sz w:val="24"/>
              </w:rPr>
              <w:t>K552</w:t>
            </w:r>
          </w:p>
        </w:tc>
        <w:tc>
          <w:tcPr>
            <w:tcW w:w="4720" w:type="dxa"/>
          </w:tcPr>
          <w:p w:rsidR="00937888" w:rsidRDefault="00EC7B47">
            <w:pPr>
              <w:pStyle w:val="TableParagraph"/>
              <w:rPr>
                <w:sz w:val="24"/>
              </w:rPr>
            </w:pPr>
            <w:r>
              <w:rPr>
                <w:sz w:val="24"/>
              </w:rPr>
              <w:t>Loạn sản mạch máu đại tràng</w:t>
            </w:r>
          </w:p>
        </w:tc>
        <w:tc>
          <w:tcPr>
            <w:tcW w:w="5040" w:type="dxa"/>
          </w:tcPr>
          <w:p w:rsidR="00937888" w:rsidRDefault="00EC7B47">
            <w:pPr>
              <w:pStyle w:val="TableParagraph"/>
              <w:rPr>
                <w:sz w:val="24"/>
              </w:rPr>
            </w:pPr>
            <w:r>
              <w:rPr>
                <w:sz w:val="24"/>
              </w:rPr>
              <w:t>Angiodysplasia of colon</w:t>
            </w:r>
          </w:p>
        </w:tc>
      </w:tr>
      <w:tr w:rsidR="00937888">
        <w:trPr>
          <w:trHeight w:val="300"/>
        </w:trPr>
        <w:tc>
          <w:tcPr>
            <w:tcW w:w="1000" w:type="dxa"/>
          </w:tcPr>
          <w:p w:rsidR="00937888" w:rsidRDefault="00EC7B47">
            <w:pPr>
              <w:pStyle w:val="TableParagraph"/>
              <w:ind w:left="31" w:right="11"/>
              <w:jc w:val="center"/>
              <w:rPr>
                <w:sz w:val="24"/>
              </w:rPr>
            </w:pPr>
            <w:r>
              <w:rPr>
                <w:sz w:val="24"/>
              </w:rPr>
              <w:t>K553</w:t>
            </w:r>
          </w:p>
        </w:tc>
        <w:tc>
          <w:tcPr>
            <w:tcW w:w="4720" w:type="dxa"/>
          </w:tcPr>
          <w:p w:rsidR="00937888" w:rsidRDefault="00EC7B47">
            <w:pPr>
              <w:pStyle w:val="TableParagraph"/>
              <w:rPr>
                <w:sz w:val="24"/>
              </w:rPr>
            </w:pPr>
            <w:r>
              <w:rPr>
                <w:sz w:val="24"/>
              </w:rPr>
              <w:t>Loạn sản mạch máu đại tràng</w:t>
            </w:r>
          </w:p>
        </w:tc>
        <w:tc>
          <w:tcPr>
            <w:tcW w:w="5040" w:type="dxa"/>
          </w:tcPr>
          <w:p w:rsidR="00937888" w:rsidRDefault="00EC7B47">
            <w:pPr>
              <w:pStyle w:val="TableParagraph"/>
              <w:rPr>
                <w:sz w:val="24"/>
              </w:rPr>
            </w:pPr>
            <w:r>
              <w:rPr>
                <w:sz w:val="24"/>
              </w:rPr>
              <w:t>Angiodysplasia of small intestine</w:t>
            </w:r>
          </w:p>
        </w:tc>
      </w:tr>
      <w:tr w:rsidR="00937888">
        <w:trPr>
          <w:trHeight w:val="300"/>
        </w:trPr>
        <w:tc>
          <w:tcPr>
            <w:tcW w:w="1000" w:type="dxa"/>
          </w:tcPr>
          <w:p w:rsidR="00937888" w:rsidRDefault="00EC7B47">
            <w:pPr>
              <w:pStyle w:val="TableParagraph"/>
              <w:ind w:left="31" w:right="11"/>
              <w:jc w:val="center"/>
              <w:rPr>
                <w:sz w:val="24"/>
              </w:rPr>
            </w:pPr>
            <w:r>
              <w:rPr>
                <w:sz w:val="24"/>
              </w:rPr>
              <w:t>K558</w:t>
            </w:r>
          </w:p>
        </w:tc>
        <w:tc>
          <w:tcPr>
            <w:tcW w:w="4720" w:type="dxa"/>
          </w:tcPr>
          <w:p w:rsidR="00937888" w:rsidRDefault="00EC7B47">
            <w:pPr>
              <w:pStyle w:val="TableParagraph"/>
              <w:rPr>
                <w:sz w:val="24"/>
              </w:rPr>
            </w:pPr>
            <w:r>
              <w:rPr>
                <w:sz w:val="24"/>
              </w:rPr>
              <w:t>Rối loạn mạch máu khác của ruột</w:t>
            </w:r>
          </w:p>
        </w:tc>
        <w:tc>
          <w:tcPr>
            <w:tcW w:w="5040" w:type="dxa"/>
          </w:tcPr>
          <w:p w:rsidR="00937888" w:rsidRDefault="00EC7B47">
            <w:pPr>
              <w:pStyle w:val="TableParagraph"/>
              <w:rPr>
                <w:sz w:val="24"/>
              </w:rPr>
            </w:pPr>
            <w:r>
              <w:rPr>
                <w:sz w:val="24"/>
              </w:rPr>
              <w:t>Other vascular disorders of intestine</w:t>
            </w:r>
          </w:p>
        </w:tc>
      </w:tr>
      <w:tr w:rsidR="00937888">
        <w:trPr>
          <w:trHeight w:val="300"/>
        </w:trPr>
        <w:tc>
          <w:tcPr>
            <w:tcW w:w="1000" w:type="dxa"/>
          </w:tcPr>
          <w:p w:rsidR="00937888" w:rsidRDefault="00EC7B47">
            <w:pPr>
              <w:pStyle w:val="TableParagraph"/>
              <w:ind w:left="31" w:right="11"/>
              <w:jc w:val="center"/>
              <w:rPr>
                <w:sz w:val="24"/>
              </w:rPr>
            </w:pPr>
            <w:r>
              <w:rPr>
                <w:sz w:val="24"/>
              </w:rPr>
              <w:t>K559</w:t>
            </w:r>
          </w:p>
        </w:tc>
        <w:tc>
          <w:tcPr>
            <w:tcW w:w="4720" w:type="dxa"/>
          </w:tcPr>
          <w:p w:rsidR="00937888" w:rsidRDefault="00EC7B47">
            <w:pPr>
              <w:pStyle w:val="TableParagraph"/>
              <w:rPr>
                <w:sz w:val="24"/>
              </w:rPr>
            </w:pPr>
            <w:r>
              <w:rPr>
                <w:sz w:val="24"/>
              </w:rPr>
              <w:t>Rối loạn mạch máu ở ruột, không đặc hiệu</w:t>
            </w:r>
          </w:p>
        </w:tc>
        <w:tc>
          <w:tcPr>
            <w:tcW w:w="5040" w:type="dxa"/>
          </w:tcPr>
          <w:p w:rsidR="00937888" w:rsidRDefault="00EC7B47">
            <w:pPr>
              <w:pStyle w:val="TableParagraph"/>
              <w:rPr>
                <w:sz w:val="24"/>
              </w:rPr>
            </w:pPr>
            <w:r>
              <w:rPr>
                <w:sz w:val="24"/>
              </w:rPr>
              <w:t>Vascular disorder of intestine, unspecified</w:t>
            </w:r>
          </w:p>
        </w:tc>
      </w:tr>
      <w:tr w:rsidR="00937888">
        <w:trPr>
          <w:trHeight w:val="300"/>
        </w:trPr>
        <w:tc>
          <w:tcPr>
            <w:tcW w:w="1000" w:type="dxa"/>
          </w:tcPr>
          <w:p w:rsidR="00937888" w:rsidRDefault="00EC7B47">
            <w:pPr>
              <w:pStyle w:val="TableParagraph"/>
              <w:ind w:left="31" w:right="11"/>
              <w:jc w:val="center"/>
              <w:rPr>
                <w:sz w:val="24"/>
              </w:rPr>
            </w:pPr>
            <w:r>
              <w:rPr>
                <w:sz w:val="24"/>
              </w:rPr>
              <w:t>K560</w:t>
            </w:r>
          </w:p>
        </w:tc>
        <w:tc>
          <w:tcPr>
            <w:tcW w:w="4720" w:type="dxa"/>
          </w:tcPr>
          <w:p w:rsidR="00937888" w:rsidRDefault="00EC7B47">
            <w:pPr>
              <w:pStyle w:val="TableParagraph"/>
              <w:rPr>
                <w:sz w:val="24"/>
              </w:rPr>
            </w:pPr>
            <w:r>
              <w:rPr>
                <w:sz w:val="24"/>
              </w:rPr>
              <w:t>Liệt ruột</w:t>
            </w:r>
          </w:p>
        </w:tc>
        <w:tc>
          <w:tcPr>
            <w:tcW w:w="5040" w:type="dxa"/>
          </w:tcPr>
          <w:p w:rsidR="00937888" w:rsidRDefault="00EC7B47">
            <w:pPr>
              <w:pStyle w:val="TableParagraph"/>
              <w:rPr>
                <w:sz w:val="24"/>
              </w:rPr>
            </w:pPr>
            <w:r>
              <w:rPr>
                <w:sz w:val="24"/>
              </w:rPr>
              <w:t>Paralytic ileus</w:t>
            </w:r>
          </w:p>
        </w:tc>
      </w:tr>
      <w:tr w:rsidR="00937888">
        <w:trPr>
          <w:trHeight w:val="300"/>
        </w:trPr>
        <w:tc>
          <w:tcPr>
            <w:tcW w:w="1000" w:type="dxa"/>
          </w:tcPr>
          <w:p w:rsidR="00937888" w:rsidRDefault="00EC7B47">
            <w:pPr>
              <w:pStyle w:val="TableParagraph"/>
              <w:ind w:left="31" w:right="11"/>
              <w:jc w:val="center"/>
              <w:rPr>
                <w:sz w:val="24"/>
              </w:rPr>
            </w:pPr>
            <w:r>
              <w:rPr>
                <w:sz w:val="24"/>
              </w:rPr>
              <w:t>K561</w:t>
            </w:r>
          </w:p>
        </w:tc>
        <w:tc>
          <w:tcPr>
            <w:tcW w:w="4720" w:type="dxa"/>
          </w:tcPr>
          <w:p w:rsidR="00937888" w:rsidRDefault="00EC7B47">
            <w:pPr>
              <w:pStyle w:val="TableParagraph"/>
              <w:rPr>
                <w:sz w:val="24"/>
              </w:rPr>
            </w:pPr>
            <w:r>
              <w:rPr>
                <w:sz w:val="24"/>
              </w:rPr>
              <w:t>Lồng ruột</w:t>
            </w:r>
          </w:p>
        </w:tc>
        <w:tc>
          <w:tcPr>
            <w:tcW w:w="5040" w:type="dxa"/>
          </w:tcPr>
          <w:p w:rsidR="00937888" w:rsidRDefault="00EC7B47">
            <w:pPr>
              <w:pStyle w:val="TableParagraph"/>
              <w:rPr>
                <w:sz w:val="24"/>
              </w:rPr>
            </w:pPr>
            <w:r>
              <w:rPr>
                <w:sz w:val="24"/>
              </w:rPr>
              <w:t>Intussusception</w:t>
            </w:r>
          </w:p>
        </w:tc>
      </w:tr>
      <w:tr w:rsidR="00937888">
        <w:trPr>
          <w:trHeight w:val="300"/>
        </w:trPr>
        <w:tc>
          <w:tcPr>
            <w:tcW w:w="1000" w:type="dxa"/>
          </w:tcPr>
          <w:p w:rsidR="00937888" w:rsidRDefault="00EC7B47">
            <w:pPr>
              <w:pStyle w:val="TableParagraph"/>
              <w:ind w:left="31" w:right="11"/>
              <w:jc w:val="center"/>
              <w:rPr>
                <w:sz w:val="24"/>
              </w:rPr>
            </w:pPr>
            <w:r>
              <w:rPr>
                <w:sz w:val="24"/>
              </w:rPr>
              <w:t>K562</w:t>
            </w:r>
          </w:p>
        </w:tc>
        <w:tc>
          <w:tcPr>
            <w:tcW w:w="4720" w:type="dxa"/>
          </w:tcPr>
          <w:p w:rsidR="00937888" w:rsidRDefault="00EC7B47">
            <w:pPr>
              <w:pStyle w:val="TableParagraph"/>
              <w:rPr>
                <w:sz w:val="24"/>
              </w:rPr>
            </w:pPr>
            <w:r>
              <w:rPr>
                <w:sz w:val="24"/>
              </w:rPr>
              <w:t>Xoắn ruột</w:t>
            </w:r>
          </w:p>
        </w:tc>
        <w:tc>
          <w:tcPr>
            <w:tcW w:w="5040" w:type="dxa"/>
          </w:tcPr>
          <w:p w:rsidR="00937888" w:rsidRDefault="00EC7B47">
            <w:pPr>
              <w:pStyle w:val="TableParagraph"/>
              <w:rPr>
                <w:sz w:val="24"/>
              </w:rPr>
            </w:pPr>
            <w:r>
              <w:rPr>
                <w:sz w:val="24"/>
              </w:rPr>
              <w:t>Volvulus</w:t>
            </w:r>
          </w:p>
        </w:tc>
      </w:tr>
      <w:tr w:rsidR="00937888">
        <w:trPr>
          <w:trHeight w:val="300"/>
        </w:trPr>
        <w:tc>
          <w:tcPr>
            <w:tcW w:w="1000" w:type="dxa"/>
          </w:tcPr>
          <w:p w:rsidR="00937888" w:rsidRDefault="00EC7B47">
            <w:pPr>
              <w:pStyle w:val="TableParagraph"/>
              <w:ind w:left="31" w:right="11"/>
              <w:jc w:val="center"/>
              <w:rPr>
                <w:sz w:val="24"/>
              </w:rPr>
            </w:pPr>
            <w:r>
              <w:rPr>
                <w:sz w:val="24"/>
              </w:rPr>
              <w:t>K563</w:t>
            </w:r>
          </w:p>
        </w:tc>
        <w:tc>
          <w:tcPr>
            <w:tcW w:w="4720" w:type="dxa"/>
          </w:tcPr>
          <w:p w:rsidR="00937888" w:rsidRDefault="00EC7B47">
            <w:pPr>
              <w:pStyle w:val="TableParagraph"/>
              <w:rPr>
                <w:sz w:val="24"/>
              </w:rPr>
            </w:pPr>
            <w:r>
              <w:rPr>
                <w:sz w:val="24"/>
              </w:rPr>
              <w:t>Liệt ruột do sỏi</w:t>
            </w:r>
          </w:p>
        </w:tc>
        <w:tc>
          <w:tcPr>
            <w:tcW w:w="5040" w:type="dxa"/>
          </w:tcPr>
          <w:p w:rsidR="00937888" w:rsidRDefault="00EC7B47">
            <w:pPr>
              <w:pStyle w:val="TableParagraph"/>
              <w:rPr>
                <w:sz w:val="24"/>
              </w:rPr>
            </w:pPr>
            <w:r>
              <w:rPr>
                <w:sz w:val="24"/>
              </w:rPr>
              <w:t>Gallstone ileus</w:t>
            </w:r>
          </w:p>
        </w:tc>
      </w:tr>
      <w:tr w:rsidR="00937888">
        <w:trPr>
          <w:trHeight w:val="300"/>
        </w:trPr>
        <w:tc>
          <w:tcPr>
            <w:tcW w:w="1000" w:type="dxa"/>
          </w:tcPr>
          <w:p w:rsidR="00937888" w:rsidRDefault="00EC7B47">
            <w:pPr>
              <w:pStyle w:val="TableParagraph"/>
              <w:ind w:left="31" w:right="11"/>
              <w:jc w:val="center"/>
              <w:rPr>
                <w:sz w:val="24"/>
              </w:rPr>
            </w:pPr>
            <w:r>
              <w:rPr>
                <w:sz w:val="24"/>
              </w:rPr>
              <w:t>K564</w:t>
            </w:r>
          </w:p>
        </w:tc>
        <w:tc>
          <w:tcPr>
            <w:tcW w:w="4720" w:type="dxa"/>
          </w:tcPr>
          <w:p w:rsidR="00937888" w:rsidRDefault="00EC7B47">
            <w:pPr>
              <w:pStyle w:val="TableParagraph"/>
              <w:rPr>
                <w:sz w:val="24"/>
              </w:rPr>
            </w:pPr>
            <w:r>
              <w:rPr>
                <w:sz w:val="24"/>
              </w:rPr>
              <w:t>Nghẹt ruột khác</w:t>
            </w:r>
          </w:p>
        </w:tc>
        <w:tc>
          <w:tcPr>
            <w:tcW w:w="5040" w:type="dxa"/>
          </w:tcPr>
          <w:p w:rsidR="00937888" w:rsidRDefault="00EC7B47">
            <w:pPr>
              <w:pStyle w:val="TableParagraph"/>
              <w:rPr>
                <w:sz w:val="24"/>
              </w:rPr>
            </w:pPr>
            <w:r>
              <w:rPr>
                <w:sz w:val="24"/>
              </w:rPr>
              <w:t>Other impaction of intestine</w:t>
            </w:r>
          </w:p>
        </w:tc>
      </w:tr>
      <w:tr w:rsidR="00937888">
        <w:trPr>
          <w:trHeight w:val="300"/>
        </w:trPr>
        <w:tc>
          <w:tcPr>
            <w:tcW w:w="1000" w:type="dxa"/>
          </w:tcPr>
          <w:p w:rsidR="00937888" w:rsidRDefault="00EC7B47">
            <w:pPr>
              <w:pStyle w:val="TableParagraph"/>
              <w:ind w:left="31" w:right="11"/>
              <w:jc w:val="center"/>
              <w:rPr>
                <w:sz w:val="24"/>
              </w:rPr>
            </w:pPr>
            <w:r>
              <w:rPr>
                <w:sz w:val="24"/>
              </w:rPr>
              <w:t>K565</w:t>
            </w:r>
          </w:p>
        </w:tc>
        <w:tc>
          <w:tcPr>
            <w:tcW w:w="4720" w:type="dxa"/>
          </w:tcPr>
          <w:p w:rsidR="00937888" w:rsidRDefault="00EC7B47">
            <w:pPr>
              <w:pStyle w:val="TableParagraph"/>
              <w:rPr>
                <w:sz w:val="24"/>
              </w:rPr>
            </w:pPr>
            <w:r>
              <w:rPr>
                <w:sz w:val="24"/>
              </w:rPr>
              <w:t>Dính ruột [thành dải] có tắc nghẽn</w:t>
            </w:r>
          </w:p>
        </w:tc>
        <w:tc>
          <w:tcPr>
            <w:tcW w:w="5040" w:type="dxa"/>
          </w:tcPr>
          <w:p w:rsidR="00937888" w:rsidRDefault="00EC7B47">
            <w:pPr>
              <w:pStyle w:val="TableParagraph"/>
              <w:rPr>
                <w:sz w:val="24"/>
              </w:rPr>
            </w:pPr>
            <w:r>
              <w:rPr>
                <w:sz w:val="24"/>
              </w:rPr>
              <w:t>Intestinal adhesions [bands] with obstruction</w:t>
            </w:r>
          </w:p>
        </w:tc>
      </w:tr>
      <w:tr w:rsidR="00937888">
        <w:trPr>
          <w:trHeight w:val="300"/>
        </w:trPr>
        <w:tc>
          <w:tcPr>
            <w:tcW w:w="1000" w:type="dxa"/>
          </w:tcPr>
          <w:p w:rsidR="00937888" w:rsidRDefault="00EC7B47">
            <w:pPr>
              <w:pStyle w:val="TableParagraph"/>
              <w:ind w:left="31" w:right="11"/>
              <w:jc w:val="center"/>
              <w:rPr>
                <w:sz w:val="24"/>
              </w:rPr>
            </w:pPr>
            <w:r>
              <w:rPr>
                <w:sz w:val="24"/>
              </w:rPr>
              <w:t>K566</w:t>
            </w:r>
          </w:p>
        </w:tc>
        <w:tc>
          <w:tcPr>
            <w:tcW w:w="4720" w:type="dxa"/>
          </w:tcPr>
          <w:p w:rsidR="00937888" w:rsidRDefault="00EC7B47">
            <w:pPr>
              <w:pStyle w:val="TableParagraph"/>
              <w:rPr>
                <w:sz w:val="24"/>
              </w:rPr>
            </w:pPr>
            <w:r>
              <w:rPr>
                <w:sz w:val="24"/>
              </w:rPr>
              <w:t>Tắc ruột khác và không xác định</w:t>
            </w:r>
          </w:p>
        </w:tc>
        <w:tc>
          <w:tcPr>
            <w:tcW w:w="5040" w:type="dxa"/>
          </w:tcPr>
          <w:p w:rsidR="00937888" w:rsidRDefault="00EC7B47">
            <w:pPr>
              <w:pStyle w:val="TableParagraph"/>
              <w:rPr>
                <w:sz w:val="24"/>
              </w:rPr>
            </w:pPr>
            <w:r>
              <w:rPr>
                <w:sz w:val="24"/>
              </w:rPr>
              <w:t>Other and unspecified intestinal obstruction</w:t>
            </w:r>
          </w:p>
        </w:tc>
      </w:tr>
      <w:tr w:rsidR="00937888">
        <w:trPr>
          <w:trHeight w:val="300"/>
        </w:trPr>
        <w:tc>
          <w:tcPr>
            <w:tcW w:w="1000" w:type="dxa"/>
          </w:tcPr>
          <w:p w:rsidR="00937888" w:rsidRDefault="00EC7B47">
            <w:pPr>
              <w:pStyle w:val="TableParagraph"/>
              <w:ind w:left="31" w:right="11"/>
              <w:jc w:val="center"/>
              <w:rPr>
                <w:sz w:val="24"/>
              </w:rPr>
            </w:pPr>
            <w:r>
              <w:rPr>
                <w:sz w:val="24"/>
              </w:rPr>
              <w:t>K567</w:t>
            </w:r>
          </w:p>
        </w:tc>
        <w:tc>
          <w:tcPr>
            <w:tcW w:w="4720" w:type="dxa"/>
          </w:tcPr>
          <w:p w:rsidR="00937888" w:rsidRDefault="00EC7B47">
            <w:pPr>
              <w:pStyle w:val="TableParagraph"/>
              <w:rPr>
                <w:sz w:val="24"/>
              </w:rPr>
            </w:pPr>
            <w:r>
              <w:rPr>
                <w:sz w:val="24"/>
              </w:rPr>
              <w:t>Liệt ruột, không đặc hiệu</w:t>
            </w:r>
          </w:p>
        </w:tc>
        <w:tc>
          <w:tcPr>
            <w:tcW w:w="5040" w:type="dxa"/>
          </w:tcPr>
          <w:p w:rsidR="00937888" w:rsidRDefault="00EC7B47">
            <w:pPr>
              <w:pStyle w:val="TableParagraph"/>
              <w:rPr>
                <w:sz w:val="24"/>
              </w:rPr>
            </w:pPr>
            <w:r>
              <w:rPr>
                <w:sz w:val="24"/>
              </w:rPr>
              <w:t>Ileus, unspecified</w:t>
            </w:r>
          </w:p>
        </w:tc>
      </w:tr>
      <w:tr w:rsidR="00937888">
        <w:trPr>
          <w:trHeight w:val="620"/>
        </w:trPr>
        <w:tc>
          <w:tcPr>
            <w:tcW w:w="1000" w:type="dxa"/>
          </w:tcPr>
          <w:p w:rsidR="00937888" w:rsidRDefault="00EC7B47">
            <w:pPr>
              <w:pStyle w:val="TableParagraph"/>
              <w:ind w:left="31" w:right="11"/>
              <w:jc w:val="center"/>
              <w:rPr>
                <w:sz w:val="24"/>
              </w:rPr>
            </w:pPr>
            <w:r>
              <w:rPr>
                <w:sz w:val="24"/>
              </w:rPr>
              <w:t>K570</w:t>
            </w:r>
          </w:p>
        </w:tc>
        <w:tc>
          <w:tcPr>
            <w:tcW w:w="4720" w:type="dxa"/>
          </w:tcPr>
          <w:p w:rsidR="00937888" w:rsidRDefault="00EC7B47">
            <w:pPr>
              <w:pStyle w:val="TableParagraph"/>
              <w:rPr>
                <w:sz w:val="24"/>
              </w:rPr>
            </w:pPr>
            <w:r>
              <w:rPr>
                <w:sz w:val="24"/>
              </w:rPr>
              <w:t>Bệnh túi thừa của ruột non, có thủng và áp xe</w:t>
            </w:r>
          </w:p>
        </w:tc>
        <w:tc>
          <w:tcPr>
            <w:tcW w:w="5040" w:type="dxa"/>
          </w:tcPr>
          <w:p w:rsidR="00937888" w:rsidRDefault="00EC7B47">
            <w:pPr>
              <w:pStyle w:val="TableParagraph"/>
              <w:spacing w:line="261" w:lineRule="auto"/>
              <w:rPr>
                <w:sz w:val="24"/>
              </w:rPr>
            </w:pPr>
            <w:r>
              <w:rPr>
                <w:spacing w:val="-4"/>
                <w:sz w:val="24"/>
              </w:rPr>
              <w:t xml:space="preserve">Diverticular </w:t>
            </w:r>
            <w:r>
              <w:rPr>
                <w:sz w:val="24"/>
              </w:rPr>
              <w:t xml:space="preserve">disease of </w:t>
            </w:r>
            <w:r>
              <w:rPr>
                <w:spacing w:val="-3"/>
                <w:sz w:val="24"/>
              </w:rPr>
              <w:t xml:space="preserve">small </w:t>
            </w:r>
            <w:r>
              <w:rPr>
                <w:spacing w:val="-4"/>
                <w:sz w:val="24"/>
              </w:rPr>
              <w:t xml:space="preserve">intestine </w:t>
            </w:r>
            <w:r>
              <w:rPr>
                <w:sz w:val="24"/>
              </w:rPr>
              <w:t xml:space="preserve">with </w:t>
            </w:r>
            <w:r>
              <w:rPr>
                <w:spacing w:val="-3"/>
                <w:sz w:val="24"/>
              </w:rPr>
              <w:t xml:space="preserve">perforation and </w:t>
            </w:r>
            <w:r>
              <w:rPr>
                <w:sz w:val="24"/>
              </w:rPr>
              <w:t>abscess</w:t>
            </w:r>
          </w:p>
        </w:tc>
      </w:tr>
      <w:tr w:rsidR="00937888">
        <w:trPr>
          <w:trHeight w:val="620"/>
        </w:trPr>
        <w:tc>
          <w:tcPr>
            <w:tcW w:w="1000" w:type="dxa"/>
          </w:tcPr>
          <w:p w:rsidR="00937888" w:rsidRDefault="00EC7B47">
            <w:pPr>
              <w:pStyle w:val="TableParagraph"/>
              <w:ind w:left="31" w:right="11"/>
              <w:jc w:val="center"/>
              <w:rPr>
                <w:sz w:val="24"/>
              </w:rPr>
            </w:pPr>
            <w:r>
              <w:rPr>
                <w:sz w:val="24"/>
              </w:rPr>
              <w:t>K571</w:t>
            </w:r>
          </w:p>
        </w:tc>
        <w:tc>
          <w:tcPr>
            <w:tcW w:w="4720" w:type="dxa"/>
          </w:tcPr>
          <w:p w:rsidR="00937888" w:rsidRDefault="00EC7B47">
            <w:pPr>
              <w:pStyle w:val="TableParagraph"/>
              <w:spacing w:line="261" w:lineRule="auto"/>
              <w:ind w:right="47"/>
              <w:rPr>
                <w:sz w:val="24"/>
              </w:rPr>
            </w:pPr>
            <w:r>
              <w:rPr>
                <w:sz w:val="24"/>
              </w:rPr>
              <w:t>Bệnh túi thừa của ruột non, không thủng hay áp xe</w:t>
            </w:r>
          </w:p>
        </w:tc>
        <w:tc>
          <w:tcPr>
            <w:tcW w:w="5040" w:type="dxa"/>
          </w:tcPr>
          <w:p w:rsidR="00937888" w:rsidRDefault="00EC7B47">
            <w:pPr>
              <w:pStyle w:val="TableParagraph"/>
              <w:spacing w:line="261" w:lineRule="auto"/>
              <w:ind w:right="641"/>
              <w:rPr>
                <w:sz w:val="24"/>
              </w:rPr>
            </w:pPr>
            <w:r>
              <w:rPr>
                <w:spacing w:val="-4"/>
                <w:sz w:val="24"/>
              </w:rPr>
              <w:t xml:space="preserve">Diverticular </w:t>
            </w:r>
            <w:r>
              <w:rPr>
                <w:sz w:val="24"/>
              </w:rPr>
              <w:t xml:space="preserve">disease of </w:t>
            </w:r>
            <w:r>
              <w:rPr>
                <w:spacing w:val="-3"/>
                <w:sz w:val="24"/>
              </w:rPr>
              <w:t xml:space="preserve">small </w:t>
            </w:r>
            <w:r>
              <w:rPr>
                <w:spacing w:val="-4"/>
                <w:sz w:val="24"/>
              </w:rPr>
              <w:t xml:space="preserve">intestine </w:t>
            </w:r>
            <w:r>
              <w:rPr>
                <w:sz w:val="24"/>
              </w:rPr>
              <w:t xml:space="preserve">without </w:t>
            </w:r>
            <w:r>
              <w:rPr>
                <w:spacing w:val="-3"/>
                <w:sz w:val="24"/>
              </w:rPr>
              <w:t xml:space="preserve">perforation </w:t>
            </w:r>
            <w:r>
              <w:rPr>
                <w:sz w:val="24"/>
              </w:rPr>
              <w:t>or abscess</w:t>
            </w:r>
          </w:p>
        </w:tc>
      </w:tr>
      <w:tr w:rsidR="00937888">
        <w:trPr>
          <w:trHeight w:val="620"/>
        </w:trPr>
        <w:tc>
          <w:tcPr>
            <w:tcW w:w="1000" w:type="dxa"/>
          </w:tcPr>
          <w:p w:rsidR="00937888" w:rsidRDefault="00EC7B47">
            <w:pPr>
              <w:pStyle w:val="TableParagraph"/>
              <w:ind w:left="31" w:right="11"/>
              <w:jc w:val="center"/>
              <w:rPr>
                <w:sz w:val="24"/>
              </w:rPr>
            </w:pPr>
            <w:r>
              <w:rPr>
                <w:sz w:val="24"/>
              </w:rPr>
              <w:t>K572</w:t>
            </w:r>
          </w:p>
        </w:tc>
        <w:tc>
          <w:tcPr>
            <w:tcW w:w="4720" w:type="dxa"/>
          </w:tcPr>
          <w:p w:rsidR="00937888" w:rsidRDefault="00EC7B47">
            <w:pPr>
              <w:pStyle w:val="TableParagraph"/>
              <w:rPr>
                <w:sz w:val="24"/>
              </w:rPr>
            </w:pPr>
            <w:r>
              <w:rPr>
                <w:sz w:val="24"/>
              </w:rPr>
              <w:t>Bệnh túi thừa của đại tràng, có thủng và áp xe</w:t>
            </w:r>
          </w:p>
        </w:tc>
        <w:tc>
          <w:tcPr>
            <w:tcW w:w="5040" w:type="dxa"/>
          </w:tcPr>
          <w:p w:rsidR="00937888" w:rsidRDefault="00EC7B47">
            <w:pPr>
              <w:pStyle w:val="TableParagraph"/>
              <w:spacing w:line="261" w:lineRule="auto"/>
              <w:ind w:right="988"/>
              <w:rPr>
                <w:sz w:val="24"/>
              </w:rPr>
            </w:pPr>
            <w:r>
              <w:rPr>
                <w:spacing w:val="-4"/>
                <w:sz w:val="24"/>
              </w:rPr>
              <w:t xml:space="preserve">Diverticular </w:t>
            </w:r>
            <w:r>
              <w:rPr>
                <w:sz w:val="24"/>
              </w:rPr>
              <w:t xml:space="preserve">disease of </w:t>
            </w:r>
            <w:r>
              <w:rPr>
                <w:spacing w:val="-3"/>
                <w:sz w:val="24"/>
              </w:rPr>
              <w:t xml:space="preserve">large </w:t>
            </w:r>
            <w:r>
              <w:rPr>
                <w:spacing w:val="-4"/>
                <w:sz w:val="24"/>
              </w:rPr>
              <w:t xml:space="preserve">intestine </w:t>
            </w:r>
            <w:r>
              <w:rPr>
                <w:sz w:val="24"/>
              </w:rPr>
              <w:t xml:space="preserve">with </w:t>
            </w:r>
            <w:r>
              <w:rPr>
                <w:spacing w:val="-3"/>
                <w:sz w:val="24"/>
              </w:rPr>
              <w:t xml:space="preserve">perforation and </w:t>
            </w:r>
            <w:r>
              <w:rPr>
                <w:sz w:val="24"/>
              </w:rPr>
              <w:t>abscess</w:t>
            </w:r>
          </w:p>
        </w:tc>
      </w:tr>
      <w:tr w:rsidR="00937888">
        <w:trPr>
          <w:trHeight w:val="620"/>
        </w:trPr>
        <w:tc>
          <w:tcPr>
            <w:tcW w:w="1000" w:type="dxa"/>
          </w:tcPr>
          <w:p w:rsidR="00937888" w:rsidRDefault="00EC7B47">
            <w:pPr>
              <w:pStyle w:val="TableParagraph"/>
              <w:ind w:left="31" w:right="11"/>
              <w:jc w:val="center"/>
              <w:rPr>
                <w:sz w:val="24"/>
              </w:rPr>
            </w:pPr>
            <w:r>
              <w:rPr>
                <w:sz w:val="24"/>
              </w:rPr>
              <w:t>K573</w:t>
            </w:r>
          </w:p>
        </w:tc>
        <w:tc>
          <w:tcPr>
            <w:tcW w:w="4720" w:type="dxa"/>
          </w:tcPr>
          <w:p w:rsidR="00937888" w:rsidRDefault="00EC7B47">
            <w:pPr>
              <w:pStyle w:val="TableParagraph"/>
              <w:spacing w:line="261" w:lineRule="auto"/>
              <w:ind w:right="96"/>
              <w:rPr>
                <w:sz w:val="24"/>
              </w:rPr>
            </w:pPr>
            <w:r>
              <w:rPr>
                <w:sz w:val="24"/>
              </w:rPr>
              <w:t xml:space="preserve">Bệnh </w:t>
            </w:r>
            <w:r>
              <w:rPr>
                <w:spacing w:val="-3"/>
                <w:sz w:val="24"/>
              </w:rPr>
              <w:t xml:space="preserve">túi </w:t>
            </w:r>
            <w:r>
              <w:rPr>
                <w:sz w:val="24"/>
              </w:rPr>
              <w:t xml:space="preserve">thừa </w:t>
            </w:r>
            <w:r>
              <w:rPr>
                <w:spacing w:val="-3"/>
                <w:sz w:val="24"/>
              </w:rPr>
              <w:t xml:space="preserve">của đại tràng, </w:t>
            </w:r>
            <w:r>
              <w:rPr>
                <w:sz w:val="24"/>
              </w:rPr>
              <w:t xml:space="preserve">không thủng </w:t>
            </w:r>
            <w:r>
              <w:rPr>
                <w:spacing w:val="-3"/>
                <w:sz w:val="24"/>
              </w:rPr>
              <w:t xml:space="preserve">hay </w:t>
            </w:r>
            <w:r>
              <w:rPr>
                <w:spacing w:val="-10"/>
                <w:sz w:val="24"/>
              </w:rPr>
              <w:t xml:space="preserve">áp </w:t>
            </w:r>
            <w:r>
              <w:rPr>
                <w:sz w:val="24"/>
              </w:rPr>
              <w:t>xe</w:t>
            </w:r>
          </w:p>
        </w:tc>
        <w:tc>
          <w:tcPr>
            <w:tcW w:w="5040" w:type="dxa"/>
          </w:tcPr>
          <w:p w:rsidR="00937888" w:rsidRDefault="00EC7B47">
            <w:pPr>
              <w:pStyle w:val="TableParagraph"/>
              <w:spacing w:line="261" w:lineRule="auto"/>
              <w:ind w:right="681"/>
              <w:rPr>
                <w:sz w:val="24"/>
              </w:rPr>
            </w:pPr>
            <w:r>
              <w:rPr>
                <w:spacing w:val="-4"/>
                <w:sz w:val="24"/>
              </w:rPr>
              <w:t xml:space="preserve">Diverticular </w:t>
            </w:r>
            <w:r>
              <w:rPr>
                <w:sz w:val="24"/>
              </w:rPr>
              <w:t xml:space="preserve">disease of </w:t>
            </w:r>
            <w:r>
              <w:rPr>
                <w:spacing w:val="-3"/>
                <w:sz w:val="24"/>
              </w:rPr>
              <w:t xml:space="preserve">large </w:t>
            </w:r>
            <w:r>
              <w:rPr>
                <w:spacing w:val="-4"/>
                <w:sz w:val="24"/>
              </w:rPr>
              <w:t xml:space="preserve">intestine </w:t>
            </w:r>
            <w:r>
              <w:rPr>
                <w:sz w:val="24"/>
              </w:rPr>
              <w:t xml:space="preserve">without </w:t>
            </w:r>
            <w:r>
              <w:rPr>
                <w:spacing w:val="-3"/>
                <w:sz w:val="24"/>
              </w:rPr>
              <w:t xml:space="preserve">perforation </w:t>
            </w:r>
            <w:r>
              <w:rPr>
                <w:sz w:val="24"/>
              </w:rPr>
              <w:t>or abscess</w:t>
            </w:r>
          </w:p>
        </w:tc>
      </w:tr>
      <w:tr w:rsidR="00937888">
        <w:trPr>
          <w:trHeight w:val="620"/>
        </w:trPr>
        <w:tc>
          <w:tcPr>
            <w:tcW w:w="1000" w:type="dxa"/>
          </w:tcPr>
          <w:p w:rsidR="00937888" w:rsidRDefault="00EC7B47">
            <w:pPr>
              <w:pStyle w:val="TableParagraph"/>
              <w:ind w:left="31" w:right="11"/>
              <w:jc w:val="center"/>
              <w:rPr>
                <w:sz w:val="24"/>
              </w:rPr>
            </w:pPr>
            <w:r>
              <w:rPr>
                <w:sz w:val="24"/>
              </w:rPr>
              <w:t>K574</w:t>
            </w:r>
          </w:p>
        </w:tc>
        <w:tc>
          <w:tcPr>
            <w:tcW w:w="4720" w:type="dxa"/>
          </w:tcPr>
          <w:p w:rsidR="00937888" w:rsidRDefault="00EC7B47">
            <w:pPr>
              <w:pStyle w:val="TableParagraph"/>
              <w:spacing w:line="261" w:lineRule="auto"/>
              <w:ind w:right="213"/>
              <w:rPr>
                <w:sz w:val="24"/>
              </w:rPr>
            </w:pPr>
            <w:r>
              <w:rPr>
                <w:sz w:val="24"/>
              </w:rPr>
              <w:t xml:space="preserve">Bệnh </w:t>
            </w:r>
            <w:r>
              <w:rPr>
                <w:spacing w:val="-3"/>
                <w:sz w:val="24"/>
              </w:rPr>
              <w:t xml:space="preserve">túi </w:t>
            </w:r>
            <w:r>
              <w:rPr>
                <w:sz w:val="24"/>
              </w:rPr>
              <w:t xml:space="preserve">thừa </w:t>
            </w:r>
            <w:r>
              <w:rPr>
                <w:spacing w:val="-3"/>
                <w:sz w:val="24"/>
              </w:rPr>
              <w:t xml:space="preserve">của </w:t>
            </w:r>
            <w:r>
              <w:rPr>
                <w:sz w:val="24"/>
              </w:rPr>
              <w:t xml:space="preserve">ruột non và </w:t>
            </w:r>
            <w:r>
              <w:rPr>
                <w:spacing w:val="-3"/>
                <w:sz w:val="24"/>
              </w:rPr>
              <w:t xml:space="preserve">đại tràng, </w:t>
            </w:r>
            <w:r>
              <w:rPr>
                <w:spacing w:val="-10"/>
                <w:sz w:val="24"/>
              </w:rPr>
              <w:t xml:space="preserve">có </w:t>
            </w:r>
            <w:r>
              <w:rPr>
                <w:sz w:val="24"/>
              </w:rPr>
              <w:t xml:space="preserve">thủng và </w:t>
            </w:r>
            <w:r>
              <w:rPr>
                <w:spacing w:val="-4"/>
                <w:sz w:val="24"/>
              </w:rPr>
              <w:t xml:space="preserve">áp </w:t>
            </w:r>
            <w:r>
              <w:rPr>
                <w:sz w:val="24"/>
              </w:rPr>
              <w:t>xe</w:t>
            </w:r>
          </w:p>
        </w:tc>
        <w:tc>
          <w:tcPr>
            <w:tcW w:w="5040" w:type="dxa"/>
          </w:tcPr>
          <w:p w:rsidR="00937888" w:rsidRDefault="00EC7B47">
            <w:pPr>
              <w:pStyle w:val="TableParagraph"/>
              <w:spacing w:line="261" w:lineRule="auto"/>
              <w:ind w:right="861"/>
              <w:rPr>
                <w:sz w:val="24"/>
              </w:rPr>
            </w:pPr>
            <w:r>
              <w:rPr>
                <w:spacing w:val="-4"/>
                <w:sz w:val="24"/>
              </w:rPr>
              <w:t xml:space="preserve">Diverticular </w:t>
            </w:r>
            <w:r>
              <w:rPr>
                <w:sz w:val="24"/>
              </w:rPr>
              <w:t xml:space="preserve">disease of both </w:t>
            </w:r>
            <w:r>
              <w:rPr>
                <w:spacing w:val="-3"/>
                <w:sz w:val="24"/>
              </w:rPr>
              <w:t xml:space="preserve">small and large </w:t>
            </w:r>
            <w:r>
              <w:rPr>
                <w:spacing w:val="-4"/>
                <w:sz w:val="24"/>
              </w:rPr>
              <w:t xml:space="preserve">intestine </w:t>
            </w:r>
            <w:r>
              <w:rPr>
                <w:sz w:val="24"/>
              </w:rPr>
              <w:t xml:space="preserve">with </w:t>
            </w:r>
            <w:r>
              <w:rPr>
                <w:spacing w:val="-3"/>
                <w:sz w:val="24"/>
              </w:rPr>
              <w:t>perforation an</w:t>
            </w:r>
            <w:r>
              <w:rPr>
                <w:spacing w:val="-3"/>
                <w:sz w:val="24"/>
              </w:rPr>
              <w:t xml:space="preserve">d </w:t>
            </w:r>
            <w:r>
              <w:rPr>
                <w:sz w:val="24"/>
              </w:rPr>
              <w:t>abscess</w:t>
            </w:r>
          </w:p>
        </w:tc>
      </w:tr>
      <w:tr w:rsidR="00937888">
        <w:trPr>
          <w:trHeight w:val="620"/>
        </w:trPr>
        <w:tc>
          <w:tcPr>
            <w:tcW w:w="1000" w:type="dxa"/>
          </w:tcPr>
          <w:p w:rsidR="00937888" w:rsidRDefault="00EC7B47">
            <w:pPr>
              <w:pStyle w:val="TableParagraph"/>
              <w:ind w:left="31" w:right="11"/>
              <w:jc w:val="center"/>
              <w:rPr>
                <w:sz w:val="24"/>
              </w:rPr>
            </w:pPr>
            <w:r>
              <w:rPr>
                <w:sz w:val="24"/>
              </w:rPr>
              <w:t>K575</w:t>
            </w:r>
          </w:p>
        </w:tc>
        <w:tc>
          <w:tcPr>
            <w:tcW w:w="4720" w:type="dxa"/>
          </w:tcPr>
          <w:p w:rsidR="00937888" w:rsidRDefault="00EC7B47">
            <w:pPr>
              <w:pStyle w:val="TableParagraph"/>
              <w:spacing w:line="261" w:lineRule="auto"/>
              <w:ind w:right="213"/>
              <w:rPr>
                <w:sz w:val="24"/>
              </w:rPr>
            </w:pPr>
            <w:r>
              <w:rPr>
                <w:sz w:val="24"/>
              </w:rPr>
              <w:t xml:space="preserve">Bệnh </w:t>
            </w:r>
            <w:r>
              <w:rPr>
                <w:spacing w:val="-3"/>
                <w:sz w:val="24"/>
              </w:rPr>
              <w:t xml:space="preserve">túi </w:t>
            </w:r>
            <w:r>
              <w:rPr>
                <w:sz w:val="24"/>
              </w:rPr>
              <w:t xml:space="preserve">thừa </w:t>
            </w:r>
            <w:r>
              <w:rPr>
                <w:spacing w:val="-3"/>
                <w:sz w:val="24"/>
              </w:rPr>
              <w:t xml:space="preserve">của </w:t>
            </w:r>
            <w:r>
              <w:rPr>
                <w:spacing w:val="-4"/>
                <w:sz w:val="24"/>
              </w:rPr>
              <w:t xml:space="preserve">cả </w:t>
            </w:r>
            <w:r>
              <w:rPr>
                <w:sz w:val="24"/>
              </w:rPr>
              <w:t xml:space="preserve">ruột non và </w:t>
            </w:r>
            <w:r>
              <w:rPr>
                <w:spacing w:val="-3"/>
                <w:sz w:val="24"/>
              </w:rPr>
              <w:t xml:space="preserve">đại tràng, </w:t>
            </w:r>
            <w:r>
              <w:rPr>
                <w:sz w:val="24"/>
              </w:rPr>
              <w:t xml:space="preserve">không thủng </w:t>
            </w:r>
            <w:r>
              <w:rPr>
                <w:spacing w:val="-3"/>
                <w:sz w:val="24"/>
              </w:rPr>
              <w:t xml:space="preserve">hay </w:t>
            </w:r>
            <w:r>
              <w:rPr>
                <w:spacing w:val="-4"/>
                <w:sz w:val="24"/>
              </w:rPr>
              <w:t xml:space="preserve">áp </w:t>
            </w:r>
            <w:r>
              <w:rPr>
                <w:sz w:val="24"/>
              </w:rPr>
              <w:t>xe</w:t>
            </w:r>
          </w:p>
        </w:tc>
        <w:tc>
          <w:tcPr>
            <w:tcW w:w="5040" w:type="dxa"/>
          </w:tcPr>
          <w:p w:rsidR="00937888" w:rsidRDefault="00EC7B47">
            <w:pPr>
              <w:pStyle w:val="TableParagraph"/>
              <w:spacing w:line="261" w:lineRule="auto"/>
              <w:ind w:right="861"/>
              <w:rPr>
                <w:sz w:val="24"/>
              </w:rPr>
            </w:pPr>
            <w:r>
              <w:rPr>
                <w:spacing w:val="-4"/>
                <w:sz w:val="24"/>
              </w:rPr>
              <w:t xml:space="preserve">Diverticular </w:t>
            </w:r>
            <w:r>
              <w:rPr>
                <w:sz w:val="24"/>
              </w:rPr>
              <w:t xml:space="preserve">disease of both </w:t>
            </w:r>
            <w:r>
              <w:rPr>
                <w:spacing w:val="-3"/>
                <w:sz w:val="24"/>
              </w:rPr>
              <w:t xml:space="preserve">small and large </w:t>
            </w:r>
            <w:r>
              <w:rPr>
                <w:spacing w:val="-4"/>
                <w:sz w:val="24"/>
              </w:rPr>
              <w:t xml:space="preserve">intestine </w:t>
            </w:r>
            <w:r>
              <w:rPr>
                <w:sz w:val="24"/>
              </w:rPr>
              <w:t xml:space="preserve">without </w:t>
            </w:r>
            <w:r>
              <w:rPr>
                <w:spacing w:val="-3"/>
                <w:sz w:val="24"/>
              </w:rPr>
              <w:t xml:space="preserve">perforation </w:t>
            </w:r>
            <w:r>
              <w:rPr>
                <w:sz w:val="24"/>
              </w:rPr>
              <w:t>or abscess</w:t>
            </w:r>
          </w:p>
        </w:tc>
      </w:tr>
      <w:tr w:rsidR="00937888">
        <w:trPr>
          <w:trHeight w:val="620"/>
        </w:trPr>
        <w:tc>
          <w:tcPr>
            <w:tcW w:w="1000" w:type="dxa"/>
          </w:tcPr>
          <w:p w:rsidR="00937888" w:rsidRDefault="00EC7B47">
            <w:pPr>
              <w:pStyle w:val="TableParagraph"/>
              <w:ind w:left="31" w:right="11"/>
              <w:jc w:val="center"/>
              <w:rPr>
                <w:sz w:val="24"/>
              </w:rPr>
            </w:pPr>
            <w:r>
              <w:rPr>
                <w:sz w:val="24"/>
              </w:rPr>
              <w:t>K578</w:t>
            </w:r>
          </w:p>
        </w:tc>
        <w:tc>
          <w:tcPr>
            <w:tcW w:w="4720" w:type="dxa"/>
          </w:tcPr>
          <w:p w:rsidR="00937888" w:rsidRDefault="00EC7B47">
            <w:pPr>
              <w:pStyle w:val="TableParagraph"/>
              <w:spacing w:line="261" w:lineRule="auto"/>
              <w:rPr>
                <w:sz w:val="24"/>
              </w:rPr>
            </w:pPr>
            <w:r>
              <w:rPr>
                <w:sz w:val="24"/>
              </w:rPr>
              <w:t xml:space="preserve">Bệnh </w:t>
            </w:r>
            <w:r>
              <w:rPr>
                <w:spacing w:val="-3"/>
                <w:sz w:val="24"/>
              </w:rPr>
              <w:t xml:space="preserve">túi </w:t>
            </w:r>
            <w:r>
              <w:rPr>
                <w:sz w:val="24"/>
              </w:rPr>
              <w:t xml:space="preserve">thừa </w:t>
            </w:r>
            <w:r>
              <w:rPr>
                <w:spacing w:val="-3"/>
                <w:sz w:val="24"/>
              </w:rPr>
              <w:t xml:space="preserve">của </w:t>
            </w:r>
            <w:r>
              <w:rPr>
                <w:sz w:val="24"/>
              </w:rPr>
              <w:t xml:space="preserve">ruột, vị </w:t>
            </w:r>
            <w:r>
              <w:rPr>
                <w:spacing w:val="-3"/>
                <w:sz w:val="24"/>
              </w:rPr>
              <w:t xml:space="preserve">trí </w:t>
            </w:r>
            <w:r>
              <w:rPr>
                <w:sz w:val="24"/>
              </w:rPr>
              <w:t xml:space="preserve">không </w:t>
            </w:r>
            <w:r>
              <w:rPr>
                <w:spacing w:val="-3"/>
                <w:sz w:val="24"/>
              </w:rPr>
              <w:t xml:space="preserve">xác </w:t>
            </w:r>
            <w:r>
              <w:rPr>
                <w:sz w:val="24"/>
              </w:rPr>
              <w:t xml:space="preserve">định, </w:t>
            </w:r>
            <w:r>
              <w:rPr>
                <w:spacing w:val="-10"/>
                <w:sz w:val="24"/>
              </w:rPr>
              <w:t xml:space="preserve">có </w:t>
            </w:r>
            <w:r>
              <w:rPr>
                <w:sz w:val="24"/>
              </w:rPr>
              <w:t xml:space="preserve">thủng và </w:t>
            </w:r>
            <w:r>
              <w:rPr>
                <w:spacing w:val="-4"/>
                <w:sz w:val="24"/>
              </w:rPr>
              <w:t xml:space="preserve">áp </w:t>
            </w:r>
            <w:r>
              <w:rPr>
                <w:sz w:val="24"/>
              </w:rPr>
              <w:t>xe</w:t>
            </w:r>
          </w:p>
        </w:tc>
        <w:tc>
          <w:tcPr>
            <w:tcW w:w="5040" w:type="dxa"/>
          </w:tcPr>
          <w:p w:rsidR="00937888" w:rsidRDefault="00EC7B47">
            <w:pPr>
              <w:pStyle w:val="TableParagraph"/>
              <w:spacing w:line="261" w:lineRule="auto"/>
              <w:ind w:right="317"/>
              <w:rPr>
                <w:sz w:val="24"/>
              </w:rPr>
            </w:pPr>
            <w:r>
              <w:rPr>
                <w:spacing w:val="-4"/>
                <w:sz w:val="24"/>
              </w:rPr>
              <w:t xml:space="preserve">Diverticular </w:t>
            </w:r>
            <w:r>
              <w:rPr>
                <w:sz w:val="24"/>
              </w:rPr>
              <w:t xml:space="preserve">disease of </w:t>
            </w:r>
            <w:r>
              <w:rPr>
                <w:spacing w:val="-4"/>
                <w:sz w:val="24"/>
              </w:rPr>
              <w:t xml:space="preserve">intestine, </w:t>
            </w:r>
            <w:r>
              <w:rPr>
                <w:sz w:val="24"/>
              </w:rPr>
              <w:t xml:space="preserve">part </w:t>
            </w:r>
            <w:r>
              <w:rPr>
                <w:spacing w:val="-3"/>
                <w:sz w:val="24"/>
              </w:rPr>
              <w:t xml:space="preserve">unspecified, </w:t>
            </w:r>
            <w:r>
              <w:rPr>
                <w:sz w:val="24"/>
              </w:rPr>
              <w:t xml:space="preserve">with </w:t>
            </w:r>
            <w:r>
              <w:rPr>
                <w:spacing w:val="-3"/>
                <w:sz w:val="24"/>
              </w:rPr>
              <w:t xml:space="preserve">perforation and </w:t>
            </w:r>
            <w:r>
              <w:rPr>
                <w:sz w:val="24"/>
              </w:rPr>
              <w:t>abscess</w:t>
            </w:r>
          </w:p>
        </w:tc>
      </w:tr>
      <w:tr w:rsidR="00937888">
        <w:trPr>
          <w:trHeight w:val="620"/>
        </w:trPr>
        <w:tc>
          <w:tcPr>
            <w:tcW w:w="1000" w:type="dxa"/>
          </w:tcPr>
          <w:p w:rsidR="00937888" w:rsidRDefault="00EC7B47">
            <w:pPr>
              <w:pStyle w:val="TableParagraph"/>
              <w:ind w:left="31" w:right="11"/>
              <w:jc w:val="center"/>
              <w:rPr>
                <w:sz w:val="24"/>
              </w:rPr>
            </w:pPr>
            <w:r>
              <w:rPr>
                <w:sz w:val="24"/>
              </w:rPr>
              <w:t>K579</w:t>
            </w:r>
          </w:p>
        </w:tc>
        <w:tc>
          <w:tcPr>
            <w:tcW w:w="4720" w:type="dxa"/>
          </w:tcPr>
          <w:p w:rsidR="00937888" w:rsidRDefault="00EC7B47">
            <w:pPr>
              <w:pStyle w:val="TableParagraph"/>
              <w:spacing w:line="261" w:lineRule="auto"/>
              <w:rPr>
                <w:sz w:val="24"/>
              </w:rPr>
            </w:pPr>
            <w:r>
              <w:rPr>
                <w:sz w:val="24"/>
              </w:rPr>
              <w:t xml:space="preserve">Bệnh </w:t>
            </w:r>
            <w:r>
              <w:rPr>
                <w:spacing w:val="-3"/>
                <w:sz w:val="24"/>
              </w:rPr>
              <w:t xml:space="preserve">túi </w:t>
            </w:r>
            <w:r>
              <w:rPr>
                <w:sz w:val="24"/>
              </w:rPr>
              <w:t xml:space="preserve">thừa </w:t>
            </w:r>
            <w:r>
              <w:rPr>
                <w:spacing w:val="-3"/>
                <w:sz w:val="24"/>
              </w:rPr>
              <w:t xml:space="preserve">của </w:t>
            </w:r>
            <w:r>
              <w:rPr>
                <w:sz w:val="24"/>
              </w:rPr>
              <w:t xml:space="preserve">ruột, vị </w:t>
            </w:r>
            <w:r>
              <w:rPr>
                <w:spacing w:val="-3"/>
                <w:sz w:val="24"/>
              </w:rPr>
              <w:t xml:space="preserve">trí </w:t>
            </w:r>
            <w:r>
              <w:rPr>
                <w:sz w:val="24"/>
              </w:rPr>
              <w:t xml:space="preserve">không </w:t>
            </w:r>
            <w:r>
              <w:rPr>
                <w:spacing w:val="-3"/>
                <w:sz w:val="24"/>
              </w:rPr>
              <w:t xml:space="preserve">xác </w:t>
            </w:r>
            <w:r>
              <w:rPr>
                <w:spacing w:val="-5"/>
                <w:sz w:val="24"/>
              </w:rPr>
              <w:t xml:space="preserve">định, </w:t>
            </w:r>
            <w:r>
              <w:rPr>
                <w:sz w:val="24"/>
              </w:rPr>
              <w:t xml:space="preserve">không thủng </w:t>
            </w:r>
            <w:r>
              <w:rPr>
                <w:spacing w:val="-3"/>
                <w:sz w:val="24"/>
              </w:rPr>
              <w:t xml:space="preserve">hay </w:t>
            </w:r>
            <w:r>
              <w:rPr>
                <w:spacing w:val="-4"/>
                <w:sz w:val="24"/>
              </w:rPr>
              <w:t xml:space="preserve">áp </w:t>
            </w:r>
            <w:r>
              <w:rPr>
                <w:sz w:val="24"/>
              </w:rPr>
              <w:t>xe</w:t>
            </w:r>
          </w:p>
        </w:tc>
        <w:tc>
          <w:tcPr>
            <w:tcW w:w="5040" w:type="dxa"/>
          </w:tcPr>
          <w:p w:rsidR="00937888" w:rsidRDefault="00EC7B47">
            <w:pPr>
              <w:pStyle w:val="TableParagraph"/>
              <w:spacing w:line="261" w:lineRule="auto"/>
              <w:ind w:right="317"/>
              <w:rPr>
                <w:sz w:val="24"/>
              </w:rPr>
            </w:pPr>
            <w:r>
              <w:rPr>
                <w:spacing w:val="-4"/>
                <w:sz w:val="24"/>
              </w:rPr>
              <w:t xml:space="preserve">Diverticular </w:t>
            </w:r>
            <w:r>
              <w:rPr>
                <w:sz w:val="24"/>
              </w:rPr>
              <w:t xml:space="preserve">disease of </w:t>
            </w:r>
            <w:r>
              <w:rPr>
                <w:spacing w:val="-4"/>
                <w:sz w:val="24"/>
              </w:rPr>
              <w:t xml:space="preserve">intestine, </w:t>
            </w:r>
            <w:r>
              <w:rPr>
                <w:sz w:val="24"/>
              </w:rPr>
              <w:t xml:space="preserve">part </w:t>
            </w:r>
            <w:r>
              <w:rPr>
                <w:spacing w:val="-3"/>
                <w:sz w:val="24"/>
              </w:rPr>
              <w:t xml:space="preserve">unspecified, </w:t>
            </w:r>
            <w:r>
              <w:rPr>
                <w:sz w:val="24"/>
              </w:rPr>
              <w:t xml:space="preserve">without </w:t>
            </w:r>
            <w:r>
              <w:rPr>
                <w:spacing w:val="-3"/>
                <w:sz w:val="24"/>
              </w:rPr>
              <w:t xml:space="preserve">perforation </w:t>
            </w:r>
            <w:r>
              <w:rPr>
                <w:sz w:val="24"/>
              </w:rPr>
              <w:t>or abscess</w:t>
            </w:r>
          </w:p>
        </w:tc>
      </w:tr>
      <w:tr w:rsidR="00937888">
        <w:trPr>
          <w:trHeight w:val="620"/>
        </w:trPr>
        <w:tc>
          <w:tcPr>
            <w:tcW w:w="1000" w:type="dxa"/>
          </w:tcPr>
          <w:p w:rsidR="00937888" w:rsidRDefault="00EC7B47">
            <w:pPr>
              <w:pStyle w:val="TableParagraph"/>
              <w:ind w:left="31" w:right="11"/>
              <w:jc w:val="center"/>
              <w:rPr>
                <w:sz w:val="24"/>
              </w:rPr>
            </w:pPr>
            <w:r>
              <w:rPr>
                <w:sz w:val="24"/>
              </w:rPr>
              <w:t>K581</w:t>
            </w:r>
          </w:p>
        </w:tc>
        <w:tc>
          <w:tcPr>
            <w:tcW w:w="4720" w:type="dxa"/>
          </w:tcPr>
          <w:p w:rsidR="00937888" w:rsidRDefault="00EC7B47">
            <w:pPr>
              <w:pStyle w:val="TableParagraph"/>
              <w:rPr>
                <w:sz w:val="24"/>
              </w:rPr>
            </w:pPr>
            <w:r>
              <w:rPr>
                <w:sz w:val="24"/>
              </w:rPr>
              <w:t>Hội chứng ruột kích thích, có tiêu chảy</w:t>
            </w:r>
          </w:p>
        </w:tc>
        <w:tc>
          <w:tcPr>
            <w:tcW w:w="5040" w:type="dxa"/>
          </w:tcPr>
          <w:p w:rsidR="00937888" w:rsidRDefault="00EC7B47">
            <w:pPr>
              <w:pStyle w:val="TableParagraph"/>
              <w:spacing w:line="261" w:lineRule="auto"/>
              <w:ind w:right="1317"/>
              <w:rPr>
                <w:sz w:val="24"/>
              </w:rPr>
            </w:pPr>
            <w:r>
              <w:rPr>
                <w:sz w:val="24"/>
              </w:rPr>
              <w:t>Irritable bowel syndrome with†predominant†diarrhoea [IBS-D]</w:t>
            </w:r>
          </w:p>
        </w:tc>
      </w:tr>
      <w:tr w:rsidR="00937888">
        <w:trPr>
          <w:trHeight w:val="620"/>
        </w:trPr>
        <w:tc>
          <w:tcPr>
            <w:tcW w:w="1000" w:type="dxa"/>
          </w:tcPr>
          <w:p w:rsidR="00937888" w:rsidRDefault="00EC7B47">
            <w:pPr>
              <w:pStyle w:val="TableParagraph"/>
              <w:ind w:left="31" w:right="11"/>
              <w:jc w:val="center"/>
              <w:rPr>
                <w:sz w:val="24"/>
              </w:rPr>
            </w:pPr>
            <w:r>
              <w:rPr>
                <w:sz w:val="24"/>
              </w:rPr>
              <w:t>K582</w:t>
            </w:r>
          </w:p>
        </w:tc>
        <w:tc>
          <w:tcPr>
            <w:tcW w:w="4720" w:type="dxa"/>
          </w:tcPr>
          <w:p w:rsidR="00937888" w:rsidRDefault="00EC7B47">
            <w:pPr>
              <w:pStyle w:val="TableParagraph"/>
              <w:rPr>
                <w:sz w:val="24"/>
              </w:rPr>
            </w:pPr>
            <w:r>
              <w:rPr>
                <w:sz w:val="24"/>
              </w:rPr>
              <w:t>Hội chứng ruột kích thích, có tiêu chảy</w:t>
            </w:r>
          </w:p>
        </w:tc>
        <w:tc>
          <w:tcPr>
            <w:tcW w:w="5040" w:type="dxa"/>
          </w:tcPr>
          <w:p w:rsidR="00937888" w:rsidRDefault="00EC7B47">
            <w:pPr>
              <w:pStyle w:val="TableParagraph"/>
              <w:spacing w:line="261" w:lineRule="auto"/>
              <w:ind w:right="1063"/>
              <w:rPr>
                <w:sz w:val="24"/>
              </w:rPr>
            </w:pPr>
            <w:r>
              <w:rPr>
                <w:sz w:val="24"/>
              </w:rPr>
              <w:t>Irritable bowel syndrome with†predominant†constipation [IBS-C]</w:t>
            </w:r>
          </w:p>
        </w:tc>
      </w:tr>
      <w:tr w:rsidR="00937888">
        <w:trPr>
          <w:trHeight w:val="620"/>
        </w:trPr>
        <w:tc>
          <w:tcPr>
            <w:tcW w:w="1000" w:type="dxa"/>
          </w:tcPr>
          <w:p w:rsidR="00937888" w:rsidRDefault="00EC7B47">
            <w:pPr>
              <w:pStyle w:val="TableParagraph"/>
              <w:ind w:left="31" w:right="11"/>
              <w:jc w:val="center"/>
              <w:rPr>
                <w:sz w:val="24"/>
              </w:rPr>
            </w:pPr>
            <w:r>
              <w:rPr>
                <w:sz w:val="24"/>
              </w:rPr>
              <w:t>K583</w:t>
            </w:r>
          </w:p>
        </w:tc>
        <w:tc>
          <w:tcPr>
            <w:tcW w:w="4720" w:type="dxa"/>
          </w:tcPr>
          <w:p w:rsidR="00937888" w:rsidRDefault="00EC7B47">
            <w:pPr>
              <w:pStyle w:val="TableParagraph"/>
              <w:rPr>
                <w:sz w:val="24"/>
              </w:rPr>
            </w:pPr>
            <w:r>
              <w:rPr>
                <w:sz w:val="24"/>
              </w:rPr>
              <w:t>Hội chứng ruột kích thích, có tiêu chảy</w:t>
            </w:r>
          </w:p>
        </w:tc>
        <w:tc>
          <w:tcPr>
            <w:tcW w:w="5040" w:type="dxa"/>
          </w:tcPr>
          <w:p w:rsidR="00937888" w:rsidRDefault="00EC7B47">
            <w:pPr>
              <w:pStyle w:val="TableParagraph"/>
              <w:spacing w:line="261" w:lineRule="auto"/>
              <w:ind w:right="172"/>
              <w:rPr>
                <w:sz w:val="24"/>
              </w:rPr>
            </w:pPr>
            <w:r>
              <w:rPr>
                <w:spacing w:val="-4"/>
                <w:sz w:val="24"/>
              </w:rPr>
              <w:t xml:space="preserve">Irritable </w:t>
            </w:r>
            <w:r>
              <w:rPr>
                <w:sz w:val="24"/>
              </w:rPr>
              <w:t xml:space="preserve">bowel syndrome with </w:t>
            </w:r>
            <w:r>
              <w:rPr>
                <w:spacing w:val="-5"/>
                <w:sz w:val="24"/>
              </w:rPr>
              <w:t xml:space="preserve">mixed </w:t>
            </w:r>
            <w:r>
              <w:rPr>
                <w:sz w:val="24"/>
              </w:rPr>
              <w:t xml:space="preserve">bowel </w:t>
            </w:r>
            <w:r>
              <w:rPr>
                <w:spacing w:val="-4"/>
                <w:sz w:val="24"/>
              </w:rPr>
              <w:t xml:space="preserve">habits </w:t>
            </w:r>
            <w:r>
              <w:rPr>
                <w:sz w:val="24"/>
              </w:rPr>
              <w:t>[IBS-M]</w:t>
            </w:r>
          </w:p>
        </w:tc>
      </w:tr>
      <w:tr w:rsidR="00937888">
        <w:trPr>
          <w:trHeight w:val="300"/>
        </w:trPr>
        <w:tc>
          <w:tcPr>
            <w:tcW w:w="1000" w:type="dxa"/>
          </w:tcPr>
          <w:p w:rsidR="00937888" w:rsidRDefault="00EC7B47">
            <w:pPr>
              <w:pStyle w:val="TableParagraph"/>
              <w:ind w:left="31" w:right="11"/>
              <w:jc w:val="center"/>
              <w:rPr>
                <w:sz w:val="24"/>
              </w:rPr>
            </w:pPr>
            <w:r>
              <w:rPr>
                <w:sz w:val="24"/>
              </w:rPr>
              <w:t>K588</w:t>
            </w:r>
          </w:p>
        </w:tc>
        <w:tc>
          <w:tcPr>
            <w:tcW w:w="4720" w:type="dxa"/>
          </w:tcPr>
          <w:p w:rsidR="00937888" w:rsidRDefault="00EC7B47">
            <w:pPr>
              <w:pStyle w:val="TableParagraph"/>
              <w:rPr>
                <w:sz w:val="24"/>
              </w:rPr>
            </w:pPr>
            <w:r>
              <w:rPr>
                <w:sz w:val="24"/>
              </w:rPr>
              <w:t>Hội chứng ruột kích thích, có tiêu chảy</w:t>
            </w:r>
          </w:p>
        </w:tc>
        <w:tc>
          <w:tcPr>
            <w:tcW w:w="5040" w:type="dxa"/>
          </w:tcPr>
          <w:p w:rsidR="00937888" w:rsidRDefault="00EC7B47">
            <w:pPr>
              <w:pStyle w:val="TableParagraph"/>
              <w:rPr>
                <w:sz w:val="24"/>
              </w:rPr>
            </w:pPr>
            <w:r>
              <w:rPr>
                <w:sz w:val="24"/>
              </w:rPr>
              <w:t>Other and unspecified irritable bowel syndrome</w:t>
            </w:r>
          </w:p>
        </w:tc>
      </w:tr>
      <w:tr w:rsidR="00937888">
        <w:trPr>
          <w:trHeight w:val="300"/>
        </w:trPr>
        <w:tc>
          <w:tcPr>
            <w:tcW w:w="1000" w:type="dxa"/>
          </w:tcPr>
          <w:p w:rsidR="00937888" w:rsidRDefault="00EC7B47">
            <w:pPr>
              <w:pStyle w:val="TableParagraph"/>
              <w:ind w:left="31" w:right="11"/>
              <w:jc w:val="center"/>
              <w:rPr>
                <w:sz w:val="24"/>
              </w:rPr>
            </w:pPr>
            <w:r>
              <w:rPr>
                <w:sz w:val="24"/>
              </w:rPr>
              <w:t>K590</w:t>
            </w:r>
          </w:p>
        </w:tc>
        <w:tc>
          <w:tcPr>
            <w:tcW w:w="4720" w:type="dxa"/>
          </w:tcPr>
          <w:p w:rsidR="00937888" w:rsidRDefault="00EC7B47">
            <w:pPr>
              <w:pStyle w:val="TableParagraph"/>
              <w:rPr>
                <w:sz w:val="24"/>
              </w:rPr>
            </w:pPr>
            <w:r>
              <w:rPr>
                <w:sz w:val="24"/>
              </w:rPr>
              <w:t>Táo bón</w:t>
            </w:r>
          </w:p>
        </w:tc>
        <w:tc>
          <w:tcPr>
            <w:tcW w:w="5040" w:type="dxa"/>
          </w:tcPr>
          <w:p w:rsidR="00937888" w:rsidRDefault="00EC7B47">
            <w:pPr>
              <w:pStyle w:val="TableParagraph"/>
              <w:rPr>
                <w:sz w:val="24"/>
              </w:rPr>
            </w:pPr>
            <w:r>
              <w:rPr>
                <w:sz w:val="24"/>
              </w:rPr>
              <w:t>Constipation</w:t>
            </w:r>
          </w:p>
        </w:tc>
      </w:tr>
      <w:tr w:rsidR="00937888">
        <w:trPr>
          <w:trHeight w:val="300"/>
        </w:trPr>
        <w:tc>
          <w:tcPr>
            <w:tcW w:w="1000" w:type="dxa"/>
          </w:tcPr>
          <w:p w:rsidR="00937888" w:rsidRDefault="00EC7B47">
            <w:pPr>
              <w:pStyle w:val="TableParagraph"/>
              <w:ind w:left="31" w:right="11"/>
              <w:jc w:val="center"/>
              <w:rPr>
                <w:sz w:val="24"/>
              </w:rPr>
            </w:pPr>
            <w:r>
              <w:rPr>
                <w:sz w:val="24"/>
              </w:rPr>
              <w:t>K591</w:t>
            </w:r>
          </w:p>
        </w:tc>
        <w:tc>
          <w:tcPr>
            <w:tcW w:w="4720" w:type="dxa"/>
          </w:tcPr>
          <w:p w:rsidR="00937888" w:rsidRDefault="00EC7B47">
            <w:pPr>
              <w:pStyle w:val="TableParagraph"/>
              <w:rPr>
                <w:sz w:val="24"/>
              </w:rPr>
            </w:pPr>
            <w:r>
              <w:rPr>
                <w:sz w:val="24"/>
              </w:rPr>
              <w:t>Tiêu chảy rối loạn chức năng</w:t>
            </w:r>
          </w:p>
        </w:tc>
        <w:tc>
          <w:tcPr>
            <w:tcW w:w="5040" w:type="dxa"/>
          </w:tcPr>
          <w:p w:rsidR="00937888" w:rsidRDefault="00EC7B47">
            <w:pPr>
              <w:pStyle w:val="TableParagraph"/>
              <w:rPr>
                <w:sz w:val="24"/>
              </w:rPr>
            </w:pPr>
            <w:r>
              <w:rPr>
                <w:sz w:val="24"/>
              </w:rPr>
              <w:t>Functional diarrhoea</w:t>
            </w:r>
          </w:p>
        </w:tc>
      </w:tr>
      <w:tr w:rsidR="00937888">
        <w:trPr>
          <w:trHeight w:val="620"/>
        </w:trPr>
        <w:tc>
          <w:tcPr>
            <w:tcW w:w="1000" w:type="dxa"/>
          </w:tcPr>
          <w:p w:rsidR="00937888" w:rsidRDefault="00EC7B47">
            <w:pPr>
              <w:pStyle w:val="TableParagraph"/>
              <w:ind w:left="31" w:right="11"/>
              <w:jc w:val="center"/>
              <w:rPr>
                <w:sz w:val="24"/>
              </w:rPr>
            </w:pPr>
            <w:r>
              <w:rPr>
                <w:sz w:val="24"/>
              </w:rPr>
              <w:t>K592</w:t>
            </w:r>
          </w:p>
        </w:tc>
        <w:tc>
          <w:tcPr>
            <w:tcW w:w="4720" w:type="dxa"/>
          </w:tcPr>
          <w:p w:rsidR="00937888" w:rsidRDefault="00EC7B47">
            <w:pPr>
              <w:pStyle w:val="TableParagraph"/>
              <w:spacing w:line="261" w:lineRule="auto"/>
              <w:ind w:right="90"/>
              <w:rPr>
                <w:sz w:val="24"/>
              </w:rPr>
            </w:pPr>
            <w:r>
              <w:rPr>
                <w:sz w:val="24"/>
              </w:rPr>
              <w:t>Rối loạn ruột do nguyên nhân thần kinh, không phân loại nơi khác</w:t>
            </w:r>
          </w:p>
        </w:tc>
        <w:tc>
          <w:tcPr>
            <w:tcW w:w="5040" w:type="dxa"/>
          </w:tcPr>
          <w:p w:rsidR="00937888" w:rsidRDefault="00EC7B47">
            <w:pPr>
              <w:pStyle w:val="TableParagraph"/>
              <w:rPr>
                <w:sz w:val="24"/>
              </w:rPr>
            </w:pPr>
            <w:r>
              <w:rPr>
                <w:sz w:val="24"/>
              </w:rPr>
              <w:t>Neurogenic bowel,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K593</w:t>
            </w:r>
          </w:p>
        </w:tc>
        <w:tc>
          <w:tcPr>
            <w:tcW w:w="4720" w:type="dxa"/>
          </w:tcPr>
          <w:p w:rsidR="00937888" w:rsidRDefault="00EC7B47">
            <w:pPr>
              <w:pStyle w:val="TableParagraph"/>
              <w:rPr>
                <w:sz w:val="24"/>
              </w:rPr>
            </w:pPr>
            <w:r>
              <w:rPr>
                <w:sz w:val="24"/>
              </w:rPr>
              <w:t>Phình đại tràng, không phần loại nơi khác</w:t>
            </w:r>
          </w:p>
        </w:tc>
        <w:tc>
          <w:tcPr>
            <w:tcW w:w="5040" w:type="dxa"/>
          </w:tcPr>
          <w:p w:rsidR="00937888" w:rsidRDefault="00EC7B47">
            <w:pPr>
              <w:pStyle w:val="TableParagraph"/>
              <w:rPr>
                <w:sz w:val="24"/>
              </w:rPr>
            </w:pPr>
            <w:r>
              <w:rPr>
                <w:sz w:val="24"/>
              </w:rPr>
              <w:t>Megacolon,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K594</w:t>
            </w:r>
          </w:p>
        </w:tc>
        <w:tc>
          <w:tcPr>
            <w:tcW w:w="4720" w:type="dxa"/>
          </w:tcPr>
          <w:p w:rsidR="00937888" w:rsidRDefault="00EC7B47">
            <w:pPr>
              <w:pStyle w:val="TableParagraph"/>
              <w:rPr>
                <w:sz w:val="24"/>
              </w:rPr>
            </w:pPr>
            <w:r>
              <w:rPr>
                <w:sz w:val="24"/>
              </w:rPr>
              <w:t>Co thắt hậu môn</w:t>
            </w:r>
          </w:p>
        </w:tc>
        <w:tc>
          <w:tcPr>
            <w:tcW w:w="5040" w:type="dxa"/>
          </w:tcPr>
          <w:p w:rsidR="00937888" w:rsidRDefault="00EC7B47">
            <w:pPr>
              <w:pStyle w:val="TableParagraph"/>
              <w:rPr>
                <w:sz w:val="24"/>
              </w:rPr>
            </w:pPr>
            <w:r>
              <w:rPr>
                <w:sz w:val="24"/>
              </w:rPr>
              <w:t>Anal spasm</w:t>
            </w:r>
          </w:p>
        </w:tc>
      </w:tr>
      <w:tr w:rsidR="00937888">
        <w:trPr>
          <w:trHeight w:val="300"/>
        </w:trPr>
        <w:tc>
          <w:tcPr>
            <w:tcW w:w="1000" w:type="dxa"/>
          </w:tcPr>
          <w:p w:rsidR="00937888" w:rsidRDefault="00EC7B47">
            <w:pPr>
              <w:pStyle w:val="TableParagraph"/>
              <w:ind w:left="31" w:right="11"/>
              <w:jc w:val="center"/>
              <w:rPr>
                <w:sz w:val="24"/>
              </w:rPr>
            </w:pPr>
            <w:r>
              <w:rPr>
                <w:sz w:val="24"/>
              </w:rPr>
              <w:t>K598</w:t>
            </w:r>
          </w:p>
        </w:tc>
        <w:tc>
          <w:tcPr>
            <w:tcW w:w="4720" w:type="dxa"/>
          </w:tcPr>
          <w:p w:rsidR="00937888" w:rsidRDefault="00EC7B47">
            <w:pPr>
              <w:pStyle w:val="TableParagraph"/>
              <w:rPr>
                <w:sz w:val="24"/>
              </w:rPr>
            </w:pPr>
            <w:r>
              <w:rPr>
                <w:sz w:val="24"/>
              </w:rPr>
              <w:t>Rối loạn chức năng đặc hiệu khác</w:t>
            </w:r>
          </w:p>
        </w:tc>
        <w:tc>
          <w:tcPr>
            <w:tcW w:w="5040" w:type="dxa"/>
          </w:tcPr>
          <w:p w:rsidR="00937888" w:rsidRDefault="00EC7B47">
            <w:pPr>
              <w:pStyle w:val="TableParagraph"/>
              <w:rPr>
                <w:sz w:val="24"/>
              </w:rPr>
            </w:pPr>
            <w:r>
              <w:rPr>
                <w:sz w:val="24"/>
              </w:rPr>
              <w:t>Other specified functional intestinal disorders</w:t>
            </w:r>
          </w:p>
        </w:tc>
      </w:tr>
      <w:tr w:rsidR="00937888">
        <w:trPr>
          <w:trHeight w:val="300"/>
        </w:trPr>
        <w:tc>
          <w:tcPr>
            <w:tcW w:w="1000" w:type="dxa"/>
          </w:tcPr>
          <w:p w:rsidR="00937888" w:rsidRDefault="00EC7B47">
            <w:pPr>
              <w:pStyle w:val="TableParagraph"/>
              <w:ind w:left="31" w:right="11"/>
              <w:jc w:val="center"/>
              <w:rPr>
                <w:sz w:val="24"/>
              </w:rPr>
            </w:pPr>
            <w:r>
              <w:rPr>
                <w:sz w:val="24"/>
              </w:rPr>
              <w:t>K599</w:t>
            </w:r>
          </w:p>
        </w:tc>
        <w:tc>
          <w:tcPr>
            <w:tcW w:w="4720" w:type="dxa"/>
          </w:tcPr>
          <w:p w:rsidR="00937888" w:rsidRDefault="00EC7B47">
            <w:pPr>
              <w:pStyle w:val="TableParagraph"/>
              <w:rPr>
                <w:sz w:val="24"/>
              </w:rPr>
            </w:pPr>
            <w:r>
              <w:rPr>
                <w:sz w:val="24"/>
              </w:rPr>
              <w:t>Rối loạn ruột chức năng, không đặc hiệu</w:t>
            </w:r>
          </w:p>
        </w:tc>
        <w:tc>
          <w:tcPr>
            <w:tcW w:w="5040" w:type="dxa"/>
          </w:tcPr>
          <w:p w:rsidR="00937888" w:rsidRDefault="00EC7B47">
            <w:pPr>
              <w:pStyle w:val="TableParagraph"/>
              <w:rPr>
                <w:sz w:val="24"/>
              </w:rPr>
            </w:pPr>
            <w:r>
              <w:rPr>
                <w:sz w:val="24"/>
              </w:rPr>
              <w:t>Functional intestinal disorder, unspecified</w:t>
            </w:r>
          </w:p>
        </w:tc>
      </w:tr>
      <w:tr w:rsidR="00937888">
        <w:trPr>
          <w:trHeight w:val="300"/>
        </w:trPr>
        <w:tc>
          <w:tcPr>
            <w:tcW w:w="1000" w:type="dxa"/>
          </w:tcPr>
          <w:p w:rsidR="00937888" w:rsidRDefault="00EC7B47">
            <w:pPr>
              <w:pStyle w:val="TableParagraph"/>
              <w:ind w:left="31" w:right="11"/>
              <w:jc w:val="center"/>
              <w:rPr>
                <w:sz w:val="24"/>
              </w:rPr>
            </w:pPr>
            <w:r>
              <w:rPr>
                <w:sz w:val="24"/>
              </w:rPr>
              <w:t>K600</w:t>
            </w:r>
          </w:p>
        </w:tc>
        <w:tc>
          <w:tcPr>
            <w:tcW w:w="4720" w:type="dxa"/>
          </w:tcPr>
          <w:p w:rsidR="00937888" w:rsidRDefault="00EC7B47">
            <w:pPr>
              <w:pStyle w:val="TableParagraph"/>
              <w:rPr>
                <w:sz w:val="24"/>
              </w:rPr>
            </w:pPr>
            <w:r>
              <w:rPr>
                <w:sz w:val="24"/>
              </w:rPr>
              <w:t>Nứt kẽ hậu môn cấp</w:t>
            </w:r>
          </w:p>
        </w:tc>
        <w:tc>
          <w:tcPr>
            <w:tcW w:w="5040" w:type="dxa"/>
          </w:tcPr>
          <w:p w:rsidR="00937888" w:rsidRDefault="00EC7B47">
            <w:pPr>
              <w:pStyle w:val="TableParagraph"/>
              <w:rPr>
                <w:sz w:val="24"/>
              </w:rPr>
            </w:pPr>
            <w:r>
              <w:rPr>
                <w:sz w:val="24"/>
              </w:rPr>
              <w:t>Acute anal fissure</w:t>
            </w:r>
          </w:p>
        </w:tc>
      </w:tr>
      <w:tr w:rsidR="00937888">
        <w:trPr>
          <w:trHeight w:val="300"/>
        </w:trPr>
        <w:tc>
          <w:tcPr>
            <w:tcW w:w="1000" w:type="dxa"/>
          </w:tcPr>
          <w:p w:rsidR="00937888" w:rsidRDefault="00EC7B47">
            <w:pPr>
              <w:pStyle w:val="TableParagraph"/>
              <w:ind w:left="31" w:right="11"/>
              <w:jc w:val="center"/>
              <w:rPr>
                <w:sz w:val="24"/>
              </w:rPr>
            </w:pPr>
            <w:r>
              <w:rPr>
                <w:sz w:val="24"/>
              </w:rPr>
              <w:t>K601</w:t>
            </w:r>
          </w:p>
        </w:tc>
        <w:tc>
          <w:tcPr>
            <w:tcW w:w="4720" w:type="dxa"/>
          </w:tcPr>
          <w:p w:rsidR="00937888" w:rsidRDefault="00EC7B47">
            <w:pPr>
              <w:pStyle w:val="TableParagraph"/>
              <w:rPr>
                <w:sz w:val="24"/>
              </w:rPr>
            </w:pPr>
            <w:r>
              <w:rPr>
                <w:sz w:val="24"/>
              </w:rPr>
              <w:t>Nứt kẽ hậu môn mạn</w:t>
            </w:r>
          </w:p>
        </w:tc>
        <w:tc>
          <w:tcPr>
            <w:tcW w:w="5040" w:type="dxa"/>
          </w:tcPr>
          <w:p w:rsidR="00937888" w:rsidRDefault="00EC7B47">
            <w:pPr>
              <w:pStyle w:val="TableParagraph"/>
              <w:rPr>
                <w:sz w:val="24"/>
              </w:rPr>
            </w:pPr>
            <w:r>
              <w:rPr>
                <w:sz w:val="24"/>
              </w:rPr>
              <w:t>Chronic anal fis</w:t>
            </w:r>
            <w:r>
              <w:rPr>
                <w:sz w:val="24"/>
              </w:rPr>
              <w:t>sure</w:t>
            </w:r>
          </w:p>
        </w:tc>
      </w:tr>
      <w:tr w:rsidR="00937888">
        <w:trPr>
          <w:trHeight w:val="300"/>
        </w:trPr>
        <w:tc>
          <w:tcPr>
            <w:tcW w:w="1000" w:type="dxa"/>
          </w:tcPr>
          <w:p w:rsidR="00937888" w:rsidRDefault="00EC7B47">
            <w:pPr>
              <w:pStyle w:val="TableParagraph"/>
              <w:ind w:left="31" w:right="11"/>
              <w:jc w:val="center"/>
              <w:rPr>
                <w:sz w:val="24"/>
              </w:rPr>
            </w:pPr>
            <w:r>
              <w:rPr>
                <w:sz w:val="24"/>
              </w:rPr>
              <w:t>K602</w:t>
            </w:r>
          </w:p>
        </w:tc>
        <w:tc>
          <w:tcPr>
            <w:tcW w:w="4720" w:type="dxa"/>
          </w:tcPr>
          <w:p w:rsidR="00937888" w:rsidRDefault="00EC7B47">
            <w:pPr>
              <w:pStyle w:val="TableParagraph"/>
              <w:rPr>
                <w:sz w:val="24"/>
              </w:rPr>
            </w:pPr>
            <w:r>
              <w:rPr>
                <w:sz w:val="24"/>
              </w:rPr>
              <w:t>Nứt ống hậu môn, không đặc hiệu</w:t>
            </w:r>
          </w:p>
        </w:tc>
        <w:tc>
          <w:tcPr>
            <w:tcW w:w="5040" w:type="dxa"/>
          </w:tcPr>
          <w:p w:rsidR="00937888" w:rsidRDefault="00EC7B47">
            <w:pPr>
              <w:pStyle w:val="TableParagraph"/>
              <w:rPr>
                <w:sz w:val="24"/>
              </w:rPr>
            </w:pPr>
            <w:r>
              <w:rPr>
                <w:sz w:val="24"/>
              </w:rPr>
              <w:t>Anal fissure, unspecified</w:t>
            </w:r>
          </w:p>
        </w:tc>
      </w:tr>
      <w:tr w:rsidR="00937888">
        <w:trPr>
          <w:trHeight w:val="300"/>
        </w:trPr>
        <w:tc>
          <w:tcPr>
            <w:tcW w:w="1000" w:type="dxa"/>
          </w:tcPr>
          <w:p w:rsidR="00937888" w:rsidRDefault="00EC7B47">
            <w:pPr>
              <w:pStyle w:val="TableParagraph"/>
              <w:ind w:left="31" w:right="11"/>
              <w:jc w:val="center"/>
              <w:rPr>
                <w:sz w:val="24"/>
              </w:rPr>
            </w:pPr>
            <w:r>
              <w:rPr>
                <w:sz w:val="24"/>
              </w:rPr>
              <w:t>K603</w:t>
            </w:r>
          </w:p>
        </w:tc>
        <w:tc>
          <w:tcPr>
            <w:tcW w:w="4720" w:type="dxa"/>
          </w:tcPr>
          <w:p w:rsidR="00937888" w:rsidRDefault="00EC7B47">
            <w:pPr>
              <w:pStyle w:val="TableParagraph"/>
              <w:rPr>
                <w:sz w:val="24"/>
              </w:rPr>
            </w:pPr>
            <w:r>
              <w:rPr>
                <w:sz w:val="24"/>
              </w:rPr>
              <w:t>Rò hậu môn</w:t>
            </w:r>
          </w:p>
        </w:tc>
        <w:tc>
          <w:tcPr>
            <w:tcW w:w="5040" w:type="dxa"/>
          </w:tcPr>
          <w:p w:rsidR="00937888" w:rsidRDefault="00EC7B47">
            <w:pPr>
              <w:pStyle w:val="TableParagraph"/>
              <w:rPr>
                <w:sz w:val="24"/>
              </w:rPr>
            </w:pPr>
            <w:r>
              <w:rPr>
                <w:sz w:val="24"/>
              </w:rPr>
              <w:t>Anal fistula</w:t>
            </w:r>
          </w:p>
        </w:tc>
      </w:tr>
      <w:tr w:rsidR="00937888">
        <w:trPr>
          <w:trHeight w:val="300"/>
        </w:trPr>
        <w:tc>
          <w:tcPr>
            <w:tcW w:w="1000" w:type="dxa"/>
          </w:tcPr>
          <w:p w:rsidR="00937888" w:rsidRDefault="00EC7B47">
            <w:pPr>
              <w:pStyle w:val="TableParagraph"/>
              <w:ind w:left="31" w:right="11"/>
              <w:jc w:val="center"/>
              <w:rPr>
                <w:sz w:val="24"/>
              </w:rPr>
            </w:pPr>
            <w:r>
              <w:rPr>
                <w:sz w:val="24"/>
              </w:rPr>
              <w:t>K604</w:t>
            </w:r>
          </w:p>
        </w:tc>
        <w:tc>
          <w:tcPr>
            <w:tcW w:w="4720" w:type="dxa"/>
          </w:tcPr>
          <w:p w:rsidR="00937888" w:rsidRDefault="00EC7B47">
            <w:pPr>
              <w:pStyle w:val="TableParagraph"/>
              <w:rPr>
                <w:sz w:val="24"/>
              </w:rPr>
            </w:pPr>
            <w:r>
              <w:rPr>
                <w:sz w:val="24"/>
              </w:rPr>
              <w:t>Rò trực tràng</w:t>
            </w:r>
          </w:p>
        </w:tc>
        <w:tc>
          <w:tcPr>
            <w:tcW w:w="5040" w:type="dxa"/>
          </w:tcPr>
          <w:p w:rsidR="00937888" w:rsidRDefault="00EC7B47">
            <w:pPr>
              <w:pStyle w:val="TableParagraph"/>
              <w:rPr>
                <w:sz w:val="24"/>
              </w:rPr>
            </w:pPr>
            <w:r>
              <w:rPr>
                <w:sz w:val="24"/>
              </w:rPr>
              <w:t>Rectal fistula</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K605</w:t>
            </w:r>
          </w:p>
        </w:tc>
        <w:tc>
          <w:tcPr>
            <w:tcW w:w="4720" w:type="dxa"/>
          </w:tcPr>
          <w:p w:rsidR="00937888" w:rsidRDefault="00EC7B47">
            <w:pPr>
              <w:pStyle w:val="TableParagraph"/>
              <w:rPr>
                <w:sz w:val="24"/>
              </w:rPr>
            </w:pPr>
            <w:r>
              <w:rPr>
                <w:sz w:val="24"/>
              </w:rPr>
              <w:t>Rò hậu môn trực tràng</w:t>
            </w:r>
          </w:p>
        </w:tc>
        <w:tc>
          <w:tcPr>
            <w:tcW w:w="5040" w:type="dxa"/>
          </w:tcPr>
          <w:p w:rsidR="00937888" w:rsidRDefault="00EC7B47">
            <w:pPr>
              <w:pStyle w:val="TableParagraph"/>
              <w:rPr>
                <w:sz w:val="24"/>
              </w:rPr>
            </w:pPr>
            <w:r>
              <w:rPr>
                <w:sz w:val="24"/>
              </w:rPr>
              <w:t>Anorectal fistula</w:t>
            </w:r>
          </w:p>
        </w:tc>
      </w:tr>
      <w:tr w:rsidR="00937888">
        <w:trPr>
          <w:trHeight w:val="300"/>
        </w:trPr>
        <w:tc>
          <w:tcPr>
            <w:tcW w:w="1000" w:type="dxa"/>
          </w:tcPr>
          <w:p w:rsidR="00937888" w:rsidRDefault="00EC7B47">
            <w:pPr>
              <w:pStyle w:val="TableParagraph"/>
              <w:ind w:left="31" w:right="11"/>
              <w:jc w:val="center"/>
              <w:rPr>
                <w:sz w:val="24"/>
              </w:rPr>
            </w:pPr>
            <w:r>
              <w:rPr>
                <w:sz w:val="24"/>
              </w:rPr>
              <w:t>K610</w:t>
            </w:r>
          </w:p>
        </w:tc>
        <w:tc>
          <w:tcPr>
            <w:tcW w:w="4720" w:type="dxa"/>
          </w:tcPr>
          <w:p w:rsidR="00937888" w:rsidRDefault="00EC7B47">
            <w:pPr>
              <w:pStyle w:val="TableParagraph"/>
              <w:rPr>
                <w:sz w:val="24"/>
              </w:rPr>
            </w:pPr>
            <w:r>
              <w:rPr>
                <w:sz w:val="24"/>
              </w:rPr>
              <w:t>áp xe hậu môn</w:t>
            </w:r>
          </w:p>
        </w:tc>
        <w:tc>
          <w:tcPr>
            <w:tcW w:w="5040" w:type="dxa"/>
          </w:tcPr>
          <w:p w:rsidR="00937888" w:rsidRDefault="00EC7B47">
            <w:pPr>
              <w:pStyle w:val="TableParagraph"/>
              <w:rPr>
                <w:sz w:val="24"/>
              </w:rPr>
            </w:pPr>
            <w:r>
              <w:rPr>
                <w:sz w:val="24"/>
              </w:rPr>
              <w:t>Anal abscess</w:t>
            </w:r>
          </w:p>
        </w:tc>
      </w:tr>
      <w:tr w:rsidR="00937888">
        <w:trPr>
          <w:trHeight w:val="300"/>
        </w:trPr>
        <w:tc>
          <w:tcPr>
            <w:tcW w:w="1000" w:type="dxa"/>
          </w:tcPr>
          <w:p w:rsidR="00937888" w:rsidRDefault="00EC7B47">
            <w:pPr>
              <w:pStyle w:val="TableParagraph"/>
              <w:ind w:left="31" w:right="11"/>
              <w:jc w:val="center"/>
              <w:rPr>
                <w:sz w:val="24"/>
              </w:rPr>
            </w:pPr>
            <w:r>
              <w:rPr>
                <w:sz w:val="24"/>
              </w:rPr>
              <w:t>K611</w:t>
            </w:r>
          </w:p>
        </w:tc>
        <w:tc>
          <w:tcPr>
            <w:tcW w:w="4720" w:type="dxa"/>
          </w:tcPr>
          <w:p w:rsidR="00937888" w:rsidRDefault="00EC7B47">
            <w:pPr>
              <w:pStyle w:val="TableParagraph"/>
              <w:rPr>
                <w:sz w:val="24"/>
              </w:rPr>
            </w:pPr>
            <w:r>
              <w:rPr>
                <w:sz w:val="24"/>
              </w:rPr>
              <w:t>áp xe trực tràng</w:t>
            </w:r>
          </w:p>
        </w:tc>
        <w:tc>
          <w:tcPr>
            <w:tcW w:w="5040" w:type="dxa"/>
          </w:tcPr>
          <w:p w:rsidR="00937888" w:rsidRDefault="00EC7B47">
            <w:pPr>
              <w:pStyle w:val="TableParagraph"/>
              <w:rPr>
                <w:sz w:val="24"/>
              </w:rPr>
            </w:pPr>
            <w:r>
              <w:rPr>
                <w:sz w:val="24"/>
              </w:rPr>
              <w:t>Rectal abscess</w:t>
            </w:r>
          </w:p>
        </w:tc>
      </w:tr>
      <w:tr w:rsidR="00937888">
        <w:trPr>
          <w:trHeight w:val="300"/>
        </w:trPr>
        <w:tc>
          <w:tcPr>
            <w:tcW w:w="1000" w:type="dxa"/>
          </w:tcPr>
          <w:p w:rsidR="00937888" w:rsidRDefault="00EC7B47">
            <w:pPr>
              <w:pStyle w:val="TableParagraph"/>
              <w:ind w:left="31" w:right="11"/>
              <w:jc w:val="center"/>
              <w:rPr>
                <w:sz w:val="24"/>
              </w:rPr>
            </w:pPr>
            <w:r>
              <w:rPr>
                <w:sz w:val="24"/>
              </w:rPr>
              <w:t>K612</w:t>
            </w:r>
          </w:p>
        </w:tc>
        <w:tc>
          <w:tcPr>
            <w:tcW w:w="4720" w:type="dxa"/>
          </w:tcPr>
          <w:p w:rsidR="00937888" w:rsidRDefault="00EC7B47">
            <w:pPr>
              <w:pStyle w:val="TableParagraph"/>
              <w:rPr>
                <w:sz w:val="24"/>
              </w:rPr>
            </w:pPr>
            <w:r>
              <w:rPr>
                <w:sz w:val="24"/>
              </w:rPr>
              <w:t>áp xe hậu môn trực tràng</w:t>
            </w:r>
          </w:p>
        </w:tc>
        <w:tc>
          <w:tcPr>
            <w:tcW w:w="5040" w:type="dxa"/>
          </w:tcPr>
          <w:p w:rsidR="00937888" w:rsidRDefault="00EC7B47">
            <w:pPr>
              <w:pStyle w:val="TableParagraph"/>
              <w:rPr>
                <w:sz w:val="24"/>
              </w:rPr>
            </w:pPr>
            <w:r>
              <w:rPr>
                <w:sz w:val="24"/>
              </w:rPr>
              <w:t>Anorectal abscess</w:t>
            </w:r>
          </w:p>
        </w:tc>
      </w:tr>
      <w:tr w:rsidR="00937888">
        <w:trPr>
          <w:trHeight w:val="300"/>
        </w:trPr>
        <w:tc>
          <w:tcPr>
            <w:tcW w:w="1000" w:type="dxa"/>
          </w:tcPr>
          <w:p w:rsidR="00937888" w:rsidRDefault="00EC7B47">
            <w:pPr>
              <w:pStyle w:val="TableParagraph"/>
              <w:ind w:left="31" w:right="11"/>
              <w:jc w:val="center"/>
              <w:rPr>
                <w:sz w:val="24"/>
              </w:rPr>
            </w:pPr>
            <w:r>
              <w:rPr>
                <w:sz w:val="24"/>
              </w:rPr>
              <w:t>K613</w:t>
            </w:r>
          </w:p>
        </w:tc>
        <w:tc>
          <w:tcPr>
            <w:tcW w:w="4720" w:type="dxa"/>
          </w:tcPr>
          <w:p w:rsidR="00937888" w:rsidRDefault="00EC7B47">
            <w:pPr>
              <w:pStyle w:val="TableParagraph"/>
              <w:rPr>
                <w:sz w:val="24"/>
              </w:rPr>
            </w:pPr>
            <w:r>
              <w:rPr>
                <w:sz w:val="24"/>
              </w:rPr>
              <w:t>áp xe ụ ngồi - trực tràng</w:t>
            </w:r>
          </w:p>
        </w:tc>
        <w:tc>
          <w:tcPr>
            <w:tcW w:w="5040" w:type="dxa"/>
          </w:tcPr>
          <w:p w:rsidR="00937888" w:rsidRDefault="00EC7B47">
            <w:pPr>
              <w:pStyle w:val="TableParagraph"/>
              <w:rPr>
                <w:sz w:val="24"/>
              </w:rPr>
            </w:pPr>
            <w:r>
              <w:rPr>
                <w:sz w:val="24"/>
              </w:rPr>
              <w:t>Ischiorectal abscess</w:t>
            </w:r>
          </w:p>
        </w:tc>
      </w:tr>
      <w:tr w:rsidR="00937888">
        <w:trPr>
          <w:trHeight w:val="300"/>
        </w:trPr>
        <w:tc>
          <w:tcPr>
            <w:tcW w:w="1000" w:type="dxa"/>
          </w:tcPr>
          <w:p w:rsidR="00937888" w:rsidRDefault="00EC7B47">
            <w:pPr>
              <w:pStyle w:val="TableParagraph"/>
              <w:ind w:left="31" w:right="11"/>
              <w:jc w:val="center"/>
              <w:rPr>
                <w:sz w:val="24"/>
              </w:rPr>
            </w:pPr>
            <w:r>
              <w:rPr>
                <w:sz w:val="24"/>
              </w:rPr>
              <w:t>K614</w:t>
            </w:r>
          </w:p>
        </w:tc>
        <w:tc>
          <w:tcPr>
            <w:tcW w:w="4720" w:type="dxa"/>
          </w:tcPr>
          <w:p w:rsidR="00937888" w:rsidRDefault="00EC7B47">
            <w:pPr>
              <w:pStyle w:val="TableParagraph"/>
              <w:rPr>
                <w:sz w:val="24"/>
              </w:rPr>
            </w:pPr>
            <w:r>
              <w:rPr>
                <w:sz w:val="24"/>
              </w:rPr>
              <w:t>Áp xe trong cơ thắt hậu môn</w:t>
            </w:r>
          </w:p>
        </w:tc>
        <w:tc>
          <w:tcPr>
            <w:tcW w:w="5040" w:type="dxa"/>
          </w:tcPr>
          <w:p w:rsidR="00937888" w:rsidRDefault="00EC7B47">
            <w:pPr>
              <w:pStyle w:val="TableParagraph"/>
              <w:rPr>
                <w:sz w:val="24"/>
              </w:rPr>
            </w:pPr>
            <w:r>
              <w:rPr>
                <w:sz w:val="24"/>
              </w:rPr>
              <w:t>Intrasphincteric abscess</w:t>
            </w:r>
          </w:p>
        </w:tc>
      </w:tr>
      <w:tr w:rsidR="00937888">
        <w:trPr>
          <w:trHeight w:val="300"/>
        </w:trPr>
        <w:tc>
          <w:tcPr>
            <w:tcW w:w="1000" w:type="dxa"/>
          </w:tcPr>
          <w:p w:rsidR="00937888" w:rsidRDefault="00EC7B47">
            <w:pPr>
              <w:pStyle w:val="TableParagraph"/>
              <w:ind w:left="31" w:right="11"/>
              <w:jc w:val="center"/>
              <w:rPr>
                <w:sz w:val="24"/>
              </w:rPr>
            </w:pPr>
            <w:r>
              <w:rPr>
                <w:sz w:val="24"/>
              </w:rPr>
              <w:t>K620</w:t>
            </w:r>
          </w:p>
        </w:tc>
        <w:tc>
          <w:tcPr>
            <w:tcW w:w="4720" w:type="dxa"/>
          </w:tcPr>
          <w:p w:rsidR="00937888" w:rsidRDefault="00EC7B47">
            <w:pPr>
              <w:pStyle w:val="TableParagraph"/>
              <w:rPr>
                <w:sz w:val="24"/>
              </w:rPr>
            </w:pPr>
            <w:r>
              <w:rPr>
                <w:sz w:val="24"/>
              </w:rPr>
              <w:t>polyp hậu môn</w:t>
            </w:r>
          </w:p>
        </w:tc>
        <w:tc>
          <w:tcPr>
            <w:tcW w:w="5040" w:type="dxa"/>
          </w:tcPr>
          <w:p w:rsidR="00937888" w:rsidRDefault="00EC7B47">
            <w:pPr>
              <w:pStyle w:val="TableParagraph"/>
              <w:rPr>
                <w:sz w:val="24"/>
              </w:rPr>
            </w:pPr>
            <w:r>
              <w:rPr>
                <w:sz w:val="24"/>
              </w:rPr>
              <w:t>Anal polyp</w:t>
            </w:r>
          </w:p>
        </w:tc>
      </w:tr>
      <w:tr w:rsidR="00937888">
        <w:trPr>
          <w:trHeight w:val="300"/>
        </w:trPr>
        <w:tc>
          <w:tcPr>
            <w:tcW w:w="1000" w:type="dxa"/>
          </w:tcPr>
          <w:p w:rsidR="00937888" w:rsidRDefault="00EC7B47">
            <w:pPr>
              <w:pStyle w:val="TableParagraph"/>
              <w:ind w:left="31" w:right="11"/>
              <w:jc w:val="center"/>
              <w:rPr>
                <w:sz w:val="24"/>
              </w:rPr>
            </w:pPr>
            <w:r>
              <w:rPr>
                <w:sz w:val="24"/>
              </w:rPr>
              <w:t>K621</w:t>
            </w:r>
          </w:p>
        </w:tc>
        <w:tc>
          <w:tcPr>
            <w:tcW w:w="4720" w:type="dxa"/>
          </w:tcPr>
          <w:p w:rsidR="00937888" w:rsidRDefault="00EC7B47">
            <w:pPr>
              <w:pStyle w:val="TableParagraph"/>
              <w:rPr>
                <w:sz w:val="24"/>
              </w:rPr>
            </w:pPr>
            <w:r>
              <w:rPr>
                <w:sz w:val="24"/>
              </w:rPr>
              <w:t>polyp trực tràng</w:t>
            </w:r>
          </w:p>
        </w:tc>
        <w:tc>
          <w:tcPr>
            <w:tcW w:w="5040" w:type="dxa"/>
          </w:tcPr>
          <w:p w:rsidR="00937888" w:rsidRDefault="00EC7B47">
            <w:pPr>
              <w:pStyle w:val="TableParagraph"/>
              <w:rPr>
                <w:sz w:val="24"/>
              </w:rPr>
            </w:pPr>
            <w:r>
              <w:rPr>
                <w:sz w:val="24"/>
              </w:rPr>
              <w:t>Rectal polyp</w:t>
            </w:r>
          </w:p>
        </w:tc>
      </w:tr>
      <w:tr w:rsidR="00937888">
        <w:trPr>
          <w:trHeight w:val="300"/>
        </w:trPr>
        <w:tc>
          <w:tcPr>
            <w:tcW w:w="1000" w:type="dxa"/>
          </w:tcPr>
          <w:p w:rsidR="00937888" w:rsidRDefault="00EC7B47">
            <w:pPr>
              <w:pStyle w:val="TableParagraph"/>
              <w:ind w:left="31" w:right="11"/>
              <w:jc w:val="center"/>
              <w:rPr>
                <w:sz w:val="24"/>
              </w:rPr>
            </w:pPr>
            <w:r>
              <w:rPr>
                <w:sz w:val="24"/>
              </w:rPr>
              <w:t>K622</w:t>
            </w:r>
          </w:p>
        </w:tc>
        <w:tc>
          <w:tcPr>
            <w:tcW w:w="4720" w:type="dxa"/>
          </w:tcPr>
          <w:p w:rsidR="00937888" w:rsidRDefault="00EC7B47">
            <w:pPr>
              <w:pStyle w:val="TableParagraph"/>
              <w:rPr>
                <w:sz w:val="24"/>
              </w:rPr>
            </w:pPr>
            <w:r>
              <w:rPr>
                <w:sz w:val="24"/>
              </w:rPr>
              <w:t>Sa hậu môn</w:t>
            </w:r>
          </w:p>
        </w:tc>
        <w:tc>
          <w:tcPr>
            <w:tcW w:w="5040" w:type="dxa"/>
          </w:tcPr>
          <w:p w:rsidR="00937888" w:rsidRDefault="00EC7B47">
            <w:pPr>
              <w:pStyle w:val="TableParagraph"/>
              <w:rPr>
                <w:sz w:val="24"/>
              </w:rPr>
            </w:pPr>
            <w:r>
              <w:rPr>
                <w:sz w:val="24"/>
              </w:rPr>
              <w:t>Anal prolapse</w:t>
            </w:r>
          </w:p>
        </w:tc>
      </w:tr>
      <w:tr w:rsidR="00937888">
        <w:trPr>
          <w:trHeight w:val="300"/>
        </w:trPr>
        <w:tc>
          <w:tcPr>
            <w:tcW w:w="1000" w:type="dxa"/>
          </w:tcPr>
          <w:p w:rsidR="00937888" w:rsidRDefault="00EC7B47">
            <w:pPr>
              <w:pStyle w:val="TableParagraph"/>
              <w:ind w:left="31" w:right="11"/>
              <w:jc w:val="center"/>
              <w:rPr>
                <w:sz w:val="24"/>
              </w:rPr>
            </w:pPr>
            <w:r>
              <w:rPr>
                <w:sz w:val="24"/>
              </w:rPr>
              <w:t>K623</w:t>
            </w:r>
          </w:p>
        </w:tc>
        <w:tc>
          <w:tcPr>
            <w:tcW w:w="4720" w:type="dxa"/>
          </w:tcPr>
          <w:p w:rsidR="00937888" w:rsidRDefault="00EC7B47">
            <w:pPr>
              <w:pStyle w:val="TableParagraph"/>
              <w:rPr>
                <w:sz w:val="24"/>
              </w:rPr>
            </w:pPr>
            <w:r>
              <w:rPr>
                <w:sz w:val="24"/>
              </w:rPr>
              <w:t>Sa trực tràng</w:t>
            </w:r>
          </w:p>
        </w:tc>
        <w:tc>
          <w:tcPr>
            <w:tcW w:w="5040" w:type="dxa"/>
          </w:tcPr>
          <w:p w:rsidR="00937888" w:rsidRDefault="00EC7B47">
            <w:pPr>
              <w:pStyle w:val="TableParagraph"/>
              <w:rPr>
                <w:sz w:val="24"/>
              </w:rPr>
            </w:pPr>
            <w:r>
              <w:rPr>
                <w:sz w:val="24"/>
              </w:rPr>
              <w:t>Rectal prolapse</w:t>
            </w:r>
          </w:p>
        </w:tc>
      </w:tr>
      <w:tr w:rsidR="00937888">
        <w:trPr>
          <w:trHeight w:val="300"/>
        </w:trPr>
        <w:tc>
          <w:tcPr>
            <w:tcW w:w="1000" w:type="dxa"/>
          </w:tcPr>
          <w:p w:rsidR="00937888" w:rsidRDefault="00EC7B47">
            <w:pPr>
              <w:pStyle w:val="TableParagraph"/>
              <w:ind w:left="31" w:right="11"/>
              <w:jc w:val="center"/>
              <w:rPr>
                <w:sz w:val="24"/>
              </w:rPr>
            </w:pPr>
            <w:r>
              <w:rPr>
                <w:sz w:val="24"/>
              </w:rPr>
              <w:t>K624</w:t>
            </w:r>
          </w:p>
        </w:tc>
        <w:tc>
          <w:tcPr>
            <w:tcW w:w="4720" w:type="dxa"/>
          </w:tcPr>
          <w:p w:rsidR="00937888" w:rsidRDefault="00EC7B47">
            <w:pPr>
              <w:pStyle w:val="TableParagraph"/>
              <w:rPr>
                <w:sz w:val="24"/>
              </w:rPr>
            </w:pPr>
            <w:r>
              <w:rPr>
                <w:sz w:val="24"/>
              </w:rPr>
              <w:t>Hẹp trực tràng và ống hậu môn</w:t>
            </w:r>
          </w:p>
        </w:tc>
        <w:tc>
          <w:tcPr>
            <w:tcW w:w="5040" w:type="dxa"/>
          </w:tcPr>
          <w:p w:rsidR="00937888" w:rsidRDefault="00EC7B47">
            <w:pPr>
              <w:pStyle w:val="TableParagraph"/>
              <w:rPr>
                <w:sz w:val="24"/>
              </w:rPr>
            </w:pPr>
            <w:r>
              <w:rPr>
                <w:sz w:val="24"/>
              </w:rPr>
              <w:t>Stenosis of anus and rectum</w:t>
            </w:r>
          </w:p>
        </w:tc>
      </w:tr>
      <w:tr w:rsidR="00937888">
        <w:trPr>
          <w:trHeight w:val="300"/>
        </w:trPr>
        <w:tc>
          <w:tcPr>
            <w:tcW w:w="1000" w:type="dxa"/>
          </w:tcPr>
          <w:p w:rsidR="00937888" w:rsidRDefault="00EC7B47">
            <w:pPr>
              <w:pStyle w:val="TableParagraph"/>
              <w:ind w:left="31" w:right="11"/>
              <w:jc w:val="center"/>
              <w:rPr>
                <w:sz w:val="24"/>
              </w:rPr>
            </w:pPr>
            <w:r>
              <w:rPr>
                <w:sz w:val="24"/>
              </w:rPr>
              <w:t>K625</w:t>
            </w:r>
          </w:p>
        </w:tc>
        <w:tc>
          <w:tcPr>
            <w:tcW w:w="4720" w:type="dxa"/>
          </w:tcPr>
          <w:p w:rsidR="00937888" w:rsidRDefault="00EC7B47">
            <w:pPr>
              <w:pStyle w:val="TableParagraph"/>
              <w:rPr>
                <w:sz w:val="24"/>
              </w:rPr>
            </w:pPr>
            <w:r>
              <w:rPr>
                <w:sz w:val="24"/>
              </w:rPr>
              <w:t>Xuất huyết hậu môn và trực tràng</w:t>
            </w:r>
          </w:p>
        </w:tc>
        <w:tc>
          <w:tcPr>
            <w:tcW w:w="5040" w:type="dxa"/>
          </w:tcPr>
          <w:p w:rsidR="00937888" w:rsidRDefault="00EC7B47">
            <w:pPr>
              <w:pStyle w:val="TableParagraph"/>
              <w:rPr>
                <w:sz w:val="24"/>
              </w:rPr>
            </w:pPr>
            <w:r>
              <w:rPr>
                <w:sz w:val="24"/>
              </w:rPr>
              <w:t>Haemorrhage of anus and rectum</w:t>
            </w:r>
          </w:p>
        </w:tc>
      </w:tr>
      <w:tr w:rsidR="00937888">
        <w:trPr>
          <w:trHeight w:val="300"/>
        </w:trPr>
        <w:tc>
          <w:tcPr>
            <w:tcW w:w="1000" w:type="dxa"/>
          </w:tcPr>
          <w:p w:rsidR="00937888" w:rsidRDefault="00EC7B47">
            <w:pPr>
              <w:pStyle w:val="TableParagraph"/>
              <w:ind w:left="31" w:right="11"/>
              <w:jc w:val="center"/>
              <w:rPr>
                <w:sz w:val="24"/>
              </w:rPr>
            </w:pPr>
            <w:r>
              <w:rPr>
                <w:sz w:val="24"/>
              </w:rPr>
              <w:t>K626</w:t>
            </w:r>
          </w:p>
        </w:tc>
        <w:tc>
          <w:tcPr>
            <w:tcW w:w="4720" w:type="dxa"/>
          </w:tcPr>
          <w:p w:rsidR="00937888" w:rsidRDefault="00EC7B47">
            <w:pPr>
              <w:pStyle w:val="TableParagraph"/>
              <w:rPr>
                <w:sz w:val="24"/>
              </w:rPr>
            </w:pPr>
            <w:r>
              <w:rPr>
                <w:sz w:val="24"/>
              </w:rPr>
              <w:t>Loét hậu môn và trực tràng</w:t>
            </w:r>
          </w:p>
        </w:tc>
        <w:tc>
          <w:tcPr>
            <w:tcW w:w="5040" w:type="dxa"/>
          </w:tcPr>
          <w:p w:rsidR="00937888" w:rsidRDefault="00EC7B47">
            <w:pPr>
              <w:pStyle w:val="TableParagraph"/>
              <w:rPr>
                <w:sz w:val="24"/>
              </w:rPr>
            </w:pPr>
            <w:r>
              <w:rPr>
                <w:sz w:val="24"/>
              </w:rPr>
              <w:t>Ulcer of anus and rectum</w:t>
            </w:r>
          </w:p>
        </w:tc>
      </w:tr>
      <w:tr w:rsidR="00937888">
        <w:trPr>
          <w:trHeight w:val="300"/>
        </w:trPr>
        <w:tc>
          <w:tcPr>
            <w:tcW w:w="1000" w:type="dxa"/>
          </w:tcPr>
          <w:p w:rsidR="00937888" w:rsidRDefault="00EC7B47">
            <w:pPr>
              <w:pStyle w:val="TableParagraph"/>
              <w:ind w:left="31" w:right="11"/>
              <w:jc w:val="center"/>
              <w:rPr>
                <w:sz w:val="24"/>
              </w:rPr>
            </w:pPr>
            <w:r>
              <w:rPr>
                <w:sz w:val="24"/>
              </w:rPr>
              <w:t>K627</w:t>
            </w:r>
          </w:p>
        </w:tc>
        <w:tc>
          <w:tcPr>
            <w:tcW w:w="4720" w:type="dxa"/>
          </w:tcPr>
          <w:p w:rsidR="00937888" w:rsidRDefault="00EC7B47">
            <w:pPr>
              <w:pStyle w:val="TableParagraph"/>
              <w:rPr>
                <w:sz w:val="24"/>
              </w:rPr>
            </w:pPr>
            <w:r>
              <w:rPr>
                <w:sz w:val="24"/>
              </w:rPr>
              <w:t>Viêm trực tràng do tia xạ</w:t>
            </w:r>
          </w:p>
        </w:tc>
        <w:tc>
          <w:tcPr>
            <w:tcW w:w="5040" w:type="dxa"/>
          </w:tcPr>
          <w:p w:rsidR="00937888" w:rsidRDefault="00EC7B47">
            <w:pPr>
              <w:pStyle w:val="TableParagraph"/>
              <w:rPr>
                <w:sz w:val="24"/>
              </w:rPr>
            </w:pPr>
            <w:r>
              <w:rPr>
                <w:sz w:val="24"/>
              </w:rPr>
              <w:t>Radiation proctitis</w:t>
            </w:r>
          </w:p>
        </w:tc>
      </w:tr>
      <w:tr w:rsidR="00937888">
        <w:trPr>
          <w:trHeight w:val="300"/>
        </w:trPr>
        <w:tc>
          <w:tcPr>
            <w:tcW w:w="1000" w:type="dxa"/>
          </w:tcPr>
          <w:p w:rsidR="00937888" w:rsidRDefault="00EC7B47">
            <w:pPr>
              <w:pStyle w:val="TableParagraph"/>
              <w:ind w:left="31" w:right="11"/>
              <w:jc w:val="center"/>
              <w:rPr>
                <w:sz w:val="24"/>
              </w:rPr>
            </w:pPr>
            <w:r>
              <w:rPr>
                <w:sz w:val="24"/>
              </w:rPr>
              <w:t>K628</w:t>
            </w:r>
          </w:p>
        </w:tc>
        <w:tc>
          <w:tcPr>
            <w:tcW w:w="4720" w:type="dxa"/>
          </w:tcPr>
          <w:p w:rsidR="00937888" w:rsidRDefault="00EC7B47">
            <w:pPr>
              <w:pStyle w:val="TableParagraph"/>
              <w:rPr>
                <w:sz w:val="24"/>
              </w:rPr>
            </w:pPr>
            <w:r>
              <w:rPr>
                <w:sz w:val="24"/>
              </w:rPr>
              <w:t>Bệnh đặc hiệu khác của hậu môn và trực tràng</w:t>
            </w:r>
          </w:p>
        </w:tc>
        <w:tc>
          <w:tcPr>
            <w:tcW w:w="5040" w:type="dxa"/>
          </w:tcPr>
          <w:p w:rsidR="00937888" w:rsidRDefault="00EC7B47">
            <w:pPr>
              <w:pStyle w:val="TableParagraph"/>
              <w:rPr>
                <w:sz w:val="24"/>
              </w:rPr>
            </w:pPr>
            <w:r>
              <w:rPr>
                <w:sz w:val="24"/>
              </w:rPr>
              <w:t>Other specified diseases of anus and rectum</w:t>
            </w:r>
          </w:p>
        </w:tc>
      </w:tr>
      <w:tr w:rsidR="00937888">
        <w:trPr>
          <w:trHeight w:val="300"/>
        </w:trPr>
        <w:tc>
          <w:tcPr>
            <w:tcW w:w="1000" w:type="dxa"/>
          </w:tcPr>
          <w:p w:rsidR="00937888" w:rsidRDefault="00EC7B47">
            <w:pPr>
              <w:pStyle w:val="TableParagraph"/>
              <w:ind w:left="31" w:right="11"/>
              <w:jc w:val="center"/>
              <w:rPr>
                <w:sz w:val="24"/>
              </w:rPr>
            </w:pPr>
            <w:r>
              <w:rPr>
                <w:sz w:val="24"/>
              </w:rPr>
              <w:t>K629</w:t>
            </w:r>
          </w:p>
        </w:tc>
        <w:tc>
          <w:tcPr>
            <w:tcW w:w="4720" w:type="dxa"/>
          </w:tcPr>
          <w:p w:rsidR="00937888" w:rsidRDefault="00EC7B47">
            <w:pPr>
              <w:pStyle w:val="TableParagraph"/>
              <w:rPr>
                <w:sz w:val="24"/>
              </w:rPr>
            </w:pPr>
            <w:r>
              <w:rPr>
                <w:sz w:val="24"/>
              </w:rPr>
              <w:t>Bệnh hậu môn và trực tràng, không đặc hiệu</w:t>
            </w:r>
          </w:p>
        </w:tc>
        <w:tc>
          <w:tcPr>
            <w:tcW w:w="5040" w:type="dxa"/>
          </w:tcPr>
          <w:p w:rsidR="00937888" w:rsidRDefault="00EC7B47">
            <w:pPr>
              <w:pStyle w:val="TableParagraph"/>
              <w:rPr>
                <w:sz w:val="24"/>
              </w:rPr>
            </w:pPr>
            <w:r>
              <w:rPr>
                <w:sz w:val="24"/>
              </w:rPr>
              <w:t>Disease of anus and rectum, unspecified</w:t>
            </w:r>
          </w:p>
        </w:tc>
      </w:tr>
      <w:tr w:rsidR="00937888">
        <w:trPr>
          <w:trHeight w:val="300"/>
        </w:trPr>
        <w:tc>
          <w:tcPr>
            <w:tcW w:w="1000" w:type="dxa"/>
          </w:tcPr>
          <w:p w:rsidR="00937888" w:rsidRDefault="00EC7B47">
            <w:pPr>
              <w:pStyle w:val="TableParagraph"/>
              <w:ind w:left="31" w:right="11"/>
              <w:jc w:val="center"/>
              <w:rPr>
                <w:sz w:val="24"/>
              </w:rPr>
            </w:pPr>
            <w:r>
              <w:rPr>
                <w:sz w:val="24"/>
              </w:rPr>
              <w:t>K630</w:t>
            </w:r>
          </w:p>
        </w:tc>
        <w:tc>
          <w:tcPr>
            <w:tcW w:w="4720" w:type="dxa"/>
          </w:tcPr>
          <w:p w:rsidR="00937888" w:rsidRDefault="00EC7B47">
            <w:pPr>
              <w:pStyle w:val="TableParagraph"/>
              <w:rPr>
                <w:sz w:val="24"/>
              </w:rPr>
            </w:pPr>
            <w:r>
              <w:rPr>
                <w:sz w:val="24"/>
              </w:rPr>
              <w:t>áp xe ruột</w:t>
            </w:r>
          </w:p>
        </w:tc>
        <w:tc>
          <w:tcPr>
            <w:tcW w:w="5040" w:type="dxa"/>
          </w:tcPr>
          <w:p w:rsidR="00937888" w:rsidRDefault="00EC7B47">
            <w:pPr>
              <w:pStyle w:val="TableParagraph"/>
              <w:rPr>
                <w:sz w:val="24"/>
              </w:rPr>
            </w:pPr>
            <w:r>
              <w:rPr>
                <w:sz w:val="24"/>
              </w:rPr>
              <w:t>Abscess of intestine</w:t>
            </w:r>
          </w:p>
        </w:tc>
      </w:tr>
      <w:tr w:rsidR="00937888">
        <w:trPr>
          <w:trHeight w:val="300"/>
        </w:trPr>
        <w:tc>
          <w:tcPr>
            <w:tcW w:w="1000" w:type="dxa"/>
          </w:tcPr>
          <w:p w:rsidR="00937888" w:rsidRDefault="00EC7B47">
            <w:pPr>
              <w:pStyle w:val="TableParagraph"/>
              <w:ind w:left="31" w:right="11"/>
              <w:jc w:val="center"/>
              <w:rPr>
                <w:sz w:val="24"/>
              </w:rPr>
            </w:pPr>
            <w:r>
              <w:rPr>
                <w:sz w:val="24"/>
              </w:rPr>
              <w:t>K631</w:t>
            </w:r>
          </w:p>
        </w:tc>
        <w:tc>
          <w:tcPr>
            <w:tcW w:w="4720" w:type="dxa"/>
          </w:tcPr>
          <w:p w:rsidR="00937888" w:rsidRDefault="00EC7B47">
            <w:pPr>
              <w:pStyle w:val="TableParagraph"/>
              <w:rPr>
                <w:sz w:val="24"/>
              </w:rPr>
            </w:pPr>
            <w:r>
              <w:rPr>
                <w:sz w:val="24"/>
              </w:rPr>
              <w:t>Thủng ruột (không có chấn thương)</w:t>
            </w:r>
          </w:p>
        </w:tc>
        <w:tc>
          <w:tcPr>
            <w:tcW w:w="5040" w:type="dxa"/>
          </w:tcPr>
          <w:p w:rsidR="00937888" w:rsidRDefault="00EC7B47">
            <w:pPr>
              <w:pStyle w:val="TableParagraph"/>
              <w:rPr>
                <w:sz w:val="24"/>
              </w:rPr>
            </w:pPr>
            <w:r>
              <w:rPr>
                <w:sz w:val="24"/>
              </w:rPr>
              <w:t>Perforation of intestine (nontraumatic)</w:t>
            </w:r>
          </w:p>
        </w:tc>
      </w:tr>
      <w:tr w:rsidR="00937888">
        <w:trPr>
          <w:trHeight w:val="300"/>
        </w:trPr>
        <w:tc>
          <w:tcPr>
            <w:tcW w:w="1000" w:type="dxa"/>
          </w:tcPr>
          <w:p w:rsidR="00937888" w:rsidRDefault="00EC7B47">
            <w:pPr>
              <w:pStyle w:val="TableParagraph"/>
              <w:ind w:left="31" w:right="11"/>
              <w:jc w:val="center"/>
              <w:rPr>
                <w:sz w:val="24"/>
              </w:rPr>
            </w:pPr>
            <w:r>
              <w:rPr>
                <w:sz w:val="24"/>
              </w:rPr>
              <w:t>K632</w:t>
            </w:r>
          </w:p>
        </w:tc>
        <w:tc>
          <w:tcPr>
            <w:tcW w:w="4720" w:type="dxa"/>
          </w:tcPr>
          <w:p w:rsidR="00937888" w:rsidRDefault="00EC7B47">
            <w:pPr>
              <w:pStyle w:val="TableParagraph"/>
              <w:rPr>
                <w:sz w:val="24"/>
              </w:rPr>
            </w:pPr>
            <w:r>
              <w:rPr>
                <w:sz w:val="24"/>
              </w:rPr>
              <w:t>Rò ruột</w:t>
            </w:r>
          </w:p>
        </w:tc>
        <w:tc>
          <w:tcPr>
            <w:tcW w:w="5040" w:type="dxa"/>
          </w:tcPr>
          <w:p w:rsidR="00937888" w:rsidRDefault="00EC7B47">
            <w:pPr>
              <w:pStyle w:val="TableParagraph"/>
              <w:rPr>
                <w:sz w:val="24"/>
              </w:rPr>
            </w:pPr>
            <w:r>
              <w:rPr>
                <w:sz w:val="24"/>
              </w:rPr>
              <w:t>Fistula of intestine</w:t>
            </w:r>
          </w:p>
        </w:tc>
      </w:tr>
      <w:tr w:rsidR="00937888">
        <w:trPr>
          <w:trHeight w:val="300"/>
        </w:trPr>
        <w:tc>
          <w:tcPr>
            <w:tcW w:w="1000" w:type="dxa"/>
          </w:tcPr>
          <w:p w:rsidR="00937888" w:rsidRDefault="00EC7B47">
            <w:pPr>
              <w:pStyle w:val="TableParagraph"/>
              <w:ind w:left="31" w:right="11"/>
              <w:jc w:val="center"/>
              <w:rPr>
                <w:sz w:val="24"/>
              </w:rPr>
            </w:pPr>
            <w:r>
              <w:rPr>
                <w:sz w:val="24"/>
              </w:rPr>
              <w:t>K633</w:t>
            </w:r>
          </w:p>
        </w:tc>
        <w:tc>
          <w:tcPr>
            <w:tcW w:w="4720" w:type="dxa"/>
          </w:tcPr>
          <w:p w:rsidR="00937888" w:rsidRDefault="00EC7B47">
            <w:pPr>
              <w:pStyle w:val="TableParagraph"/>
              <w:rPr>
                <w:sz w:val="24"/>
              </w:rPr>
            </w:pPr>
            <w:r>
              <w:rPr>
                <w:sz w:val="24"/>
              </w:rPr>
              <w:t>Loét ruột</w:t>
            </w:r>
          </w:p>
        </w:tc>
        <w:tc>
          <w:tcPr>
            <w:tcW w:w="5040" w:type="dxa"/>
          </w:tcPr>
          <w:p w:rsidR="00937888" w:rsidRDefault="00EC7B47">
            <w:pPr>
              <w:pStyle w:val="TableParagraph"/>
              <w:rPr>
                <w:sz w:val="24"/>
              </w:rPr>
            </w:pPr>
            <w:r>
              <w:rPr>
                <w:sz w:val="24"/>
              </w:rPr>
              <w:t>Ulcer of intestine</w:t>
            </w:r>
          </w:p>
        </w:tc>
      </w:tr>
      <w:tr w:rsidR="00937888">
        <w:trPr>
          <w:trHeight w:val="300"/>
        </w:trPr>
        <w:tc>
          <w:tcPr>
            <w:tcW w:w="1000" w:type="dxa"/>
          </w:tcPr>
          <w:p w:rsidR="00937888" w:rsidRDefault="00EC7B47">
            <w:pPr>
              <w:pStyle w:val="TableParagraph"/>
              <w:ind w:left="31" w:right="11"/>
              <w:jc w:val="center"/>
              <w:rPr>
                <w:sz w:val="24"/>
              </w:rPr>
            </w:pPr>
            <w:r>
              <w:rPr>
                <w:sz w:val="24"/>
              </w:rPr>
              <w:t>K634</w:t>
            </w:r>
          </w:p>
        </w:tc>
        <w:tc>
          <w:tcPr>
            <w:tcW w:w="4720" w:type="dxa"/>
          </w:tcPr>
          <w:p w:rsidR="00937888" w:rsidRDefault="00EC7B47">
            <w:pPr>
              <w:pStyle w:val="TableParagraph"/>
              <w:rPr>
                <w:sz w:val="24"/>
              </w:rPr>
            </w:pPr>
            <w:r>
              <w:rPr>
                <w:sz w:val="24"/>
              </w:rPr>
              <w:t>Sa ruột</w:t>
            </w:r>
          </w:p>
        </w:tc>
        <w:tc>
          <w:tcPr>
            <w:tcW w:w="5040" w:type="dxa"/>
          </w:tcPr>
          <w:p w:rsidR="00937888" w:rsidRDefault="00EC7B47">
            <w:pPr>
              <w:pStyle w:val="TableParagraph"/>
              <w:rPr>
                <w:sz w:val="24"/>
              </w:rPr>
            </w:pPr>
            <w:r>
              <w:rPr>
                <w:sz w:val="24"/>
              </w:rPr>
              <w:t>Enteroptosis</w:t>
            </w:r>
          </w:p>
        </w:tc>
      </w:tr>
      <w:tr w:rsidR="00937888">
        <w:trPr>
          <w:trHeight w:val="300"/>
        </w:trPr>
        <w:tc>
          <w:tcPr>
            <w:tcW w:w="1000" w:type="dxa"/>
          </w:tcPr>
          <w:p w:rsidR="00937888" w:rsidRDefault="00EC7B47">
            <w:pPr>
              <w:pStyle w:val="TableParagraph"/>
              <w:ind w:left="31" w:right="11"/>
              <w:jc w:val="center"/>
              <w:rPr>
                <w:sz w:val="24"/>
              </w:rPr>
            </w:pPr>
            <w:r>
              <w:rPr>
                <w:sz w:val="24"/>
              </w:rPr>
              <w:t>K635</w:t>
            </w:r>
          </w:p>
        </w:tc>
        <w:tc>
          <w:tcPr>
            <w:tcW w:w="4720" w:type="dxa"/>
          </w:tcPr>
          <w:p w:rsidR="00937888" w:rsidRDefault="00EC7B47">
            <w:pPr>
              <w:pStyle w:val="TableParagraph"/>
              <w:rPr>
                <w:sz w:val="24"/>
              </w:rPr>
            </w:pPr>
            <w:r>
              <w:rPr>
                <w:sz w:val="24"/>
              </w:rPr>
              <w:t>Polyp đại tràng</w:t>
            </w:r>
          </w:p>
        </w:tc>
        <w:tc>
          <w:tcPr>
            <w:tcW w:w="5040" w:type="dxa"/>
          </w:tcPr>
          <w:p w:rsidR="00937888" w:rsidRDefault="00EC7B47">
            <w:pPr>
              <w:pStyle w:val="TableParagraph"/>
              <w:rPr>
                <w:sz w:val="24"/>
              </w:rPr>
            </w:pPr>
            <w:r>
              <w:rPr>
                <w:sz w:val="24"/>
              </w:rPr>
              <w:t>Polyp of colon</w:t>
            </w:r>
          </w:p>
        </w:tc>
      </w:tr>
      <w:tr w:rsidR="00937888">
        <w:trPr>
          <w:trHeight w:val="300"/>
        </w:trPr>
        <w:tc>
          <w:tcPr>
            <w:tcW w:w="1000" w:type="dxa"/>
          </w:tcPr>
          <w:p w:rsidR="00937888" w:rsidRDefault="00EC7B47">
            <w:pPr>
              <w:pStyle w:val="TableParagraph"/>
              <w:ind w:left="31" w:right="11"/>
              <w:jc w:val="center"/>
              <w:rPr>
                <w:sz w:val="24"/>
              </w:rPr>
            </w:pPr>
            <w:r>
              <w:rPr>
                <w:sz w:val="24"/>
              </w:rPr>
              <w:t>K638</w:t>
            </w:r>
          </w:p>
        </w:tc>
        <w:tc>
          <w:tcPr>
            <w:tcW w:w="4720" w:type="dxa"/>
          </w:tcPr>
          <w:p w:rsidR="00937888" w:rsidRDefault="00EC7B47">
            <w:pPr>
              <w:pStyle w:val="TableParagraph"/>
              <w:rPr>
                <w:sz w:val="24"/>
              </w:rPr>
            </w:pPr>
            <w:r>
              <w:rPr>
                <w:sz w:val="24"/>
              </w:rPr>
              <w:t>Bệnh đặc hiệu khác của ruột</w:t>
            </w:r>
          </w:p>
        </w:tc>
        <w:tc>
          <w:tcPr>
            <w:tcW w:w="5040" w:type="dxa"/>
          </w:tcPr>
          <w:p w:rsidR="00937888" w:rsidRDefault="00EC7B47">
            <w:pPr>
              <w:pStyle w:val="TableParagraph"/>
              <w:rPr>
                <w:sz w:val="24"/>
              </w:rPr>
            </w:pPr>
            <w:r>
              <w:rPr>
                <w:sz w:val="24"/>
              </w:rPr>
              <w:t>Other specified diseases of intestine</w:t>
            </w:r>
          </w:p>
        </w:tc>
      </w:tr>
      <w:tr w:rsidR="00937888">
        <w:trPr>
          <w:trHeight w:val="300"/>
        </w:trPr>
        <w:tc>
          <w:tcPr>
            <w:tcW w:w="1000" w:type="dxa"/>
          </w:tcPr>
          <w:p w:rsidR="00937888" w:rsidRDefault="00EC7B47">
            <w:pPr>
              <w:pStyle w:val="TableParagraph"/>
              <w:ind w:left="31" w:right="11"/>
              <w:jc w:val="center"/>
              <w:rPr>
                <w:sz w:val="24"/>
              </w:rPr>
            </w:pPr>
            <w:r>
              <w:rPr>
                <w:sz w:val="24"/>
              </w:rPr>
              <w:t>K639</w:t>
            </w:r>
          </w:p>
        </w:tc>
        <w:tc>
          <w:tcPr>
            <w:tcW w:w="4720" w:type="dxa"/>
          </w:tcPr>
          <w:p w:rsidR="00937888" w:rsidRDefault="00EC7B47">
            <w:pPr>
              <w:pStyle w:val="TableParagraph"/>
              <w:rPr>
                <w:sz w:val="24"/>
              </w:rPr>
            </w:pPr>
            <w:r>
              <w:rPr>
                <w:sz w:val="24"/>
              </w:rPr>
              <w:t>Bệnh ruột, không đặc hiệu</w:t>
            </w:r>
          </w:p>
        </w:tc>
        <w:tc>
          <w:tcPr>
            <w:tcW w:w="5040" w:type="dxa"/>
          </w:tcPr>
          <w:p w:rsidR="00937888" w:rsidRDefault="00EC7B47">
            <w:pPr>
              <w:pStyle w:val="TableParagraph"/>
              <w:rPr>
                <w:sz w:val="24"/>
              </w:rPr>
            </w:pPr>
            <w:r>
              <w:rPr>
                <w:sz w:val="24"/>
              </w:rPr>
              <w:t>Disease of intestine, unspecified</w:t>
            </w:r>
          </w:p>
        </w:tc>
      </w:tr>
      <w:tr w:rsidR="00937888">
        <w:trPr>
          <w:trHeight w:val="300"/>
        </w:trPr>
        <w:tc>
          <w:tcPr>
            <w:tcW w:w="1000" w:type="dxa"/>
          </w:tcPr>
          <w:p w:rsidR="00937888" w:rsidRDefault="00EC7B47">
            <w:pPr>
              <w:pStyle w:val="TableParagraph"/>
              <w:ind w:left="31" w:right="11"/>
              <w:jc w:val="center"/>
              <w:rPr>
                <w:sz w:val="24"/>
              </w:rPr>
            </w:pPr>
            <w:r>
              <w:rPr>
                <w:sz w:val="24"/>
              </w:rPr>
              <w:t>K640</w:t>
            </w:r>
          </w:p>
        </w:tc>
        <w:tc>
          <w:tcPr>
            <w:tcW w:w="4720" w:type="dxa"/>
          </w:tcPr>
          <w:p w:rsidR="00937888" w:rsidRDefault="00EC7B47">
            <w:pPr>
              <w:pStyle w:val="TableParagraph"/>
              <w:rPr>
                <w:sz w:val="24"/>
              </w:rPr>
            </w:pPr>
            <w:r>
              <w:rPr>
                <w:sz w:val="24"/>
              </w:rPr>
              <w:t>Trĩ độ I</w:t>
            </w:r>
          </w:p>
        </w:tc>
        <w:tc>
          <w:tcPr>
            <w:tcW w:w="5040" w:type="dxa"/>
          </w:tcPr>
          <w:p w:rsidR="00937888" w:rsidRDefault="00EC7B47">
            <w:pPr>
              <w:pStyle w:val="TableParagraph"/>
              <w:rPr>
                <w:sz w:val="24"/>
              </w:rPr>
            </w:pPr>
            <w:r>
              <w:rPr>
                <w:sz w:val="24"/>
              </w:rPr>
              <w:t>First degree haemorrhoids</w:t>
            </w:r>
          </w:p>
        </w:tc>
      </w:tr>
      <w:tr w:rsidR="00937888">
        <w:trPr>
          <w:trHeight w:val="300"/>
        </w:trPr>
        <w:tc>
          <w:tcPr>
            <w:tcW w:w="1000" w:type="dxa"/>
          </w:tcPr>
          <w:p w:rsidR="00937888" w:rsidRDefault="00EC7B47">
            <w:pPr>
              <w:pStyle w:val="TableParagraph"/>
              <w:ind w:left="31" w:right="11"/>
              <w:jc w:val="center"/>
              <w:rPr>
                <w:sz w:val="24"/>
              </w:rPr>
            </w:pPr>
            <w:r>
              <w:rPr>
                <w:sz w:val="24"/>
              </w:rPr>
              <w:t>K641</w:t>
            </w:r>
          </w:p>
        </w:tc>
        <w:tc>
          <w:tcPr>
            <w:tcW w:w="4720" w:type="dxa"/>
          </w:tcPr>
          <w:p w:rsidR="00937888" w:rsidRDefault="00EC7B47">
            <w:pPr>
              <w:pStyle w:val="TableParagraph"/>
              <w:rPr>
                <w:sz w:val="24"/>
              </w:rPr>
            </w:pPr>
            <w:r>
              <w:rPr>
                <w:sz w:val="24"/>
              </w:rPr>
              <w:t>Trĩ độ II</w:t>
            </w:r>
          </w:p>
        </w:tc>
        <w:tc>
          <w:tcPr>
            <w:tcW w:w="5040" w:type="dxa"/>
          </w:tcPr>
          <w:p w:rsidR="00937888" w:rsidRDefault="00EC7B47">
            <w:pPr>
              <w:pStyle w:val="TableParagraph"/>
              <w:rPr>
                <w:sz w:val="24"/>
              </w:rPr>
            </w:pPr>
            <w:r>
              <w:rPr>
                <w:sz w:val="24"/>
              </w:rPr>
              <w:t>Second degree haemorrhoids</w:t>
            </w:r>
          </w:p>
        </w:tc>
      </w:tr>
      <w:tr w:rsidR="00937888">
        <w:trPr>
          <w:trHeight w:val="300"/>
        </w:trPr>
        <w:tc>
          <w:tcPr>
            <w:tcW w:w="1000" w:type="dxa"/>
          </w:tcPr>
          <w:p w:rsidR="00937888" w:rsidRDefault="00EC7B47">
            <w:pPr>
              <w:pStyle w:val="TableParagraph"/>
              <w:ind w:left="31" w:right="11"/>
              <w:jc w:val="center"/>
              <w:rPr>
                <w:sz w:val="24"/>
              </w:rPr>
            </w:pPr>
            <w:r>
              <w:rPr>
                <w:sz w:val="24"/>
              </w:rPr>
              <w:t>K642</w:t>
            </w:r>
          </w:p>
        </w:tc>
        <w:tc>
          <w:tcPr>
            <w:tcW w:w="4720" w:type="dxa"/>
          </w:tcPr>
          <w:p w:rsidR="00937888" w:rsidRDefault="00EC7B47">
            <w:pPr>
              <w:pStyle w:val="TableParagraph"/>
              <w:rPr>
                <w:sz w:val="24"/>
              </w:rPr>
            </w:pPr>
            <w:r>
              <w:rPr>
                <w:sz w:val="24"/>
              </w:rPr>
              <w:t>Trĩ độ III</w:t>
            </w:r>
          </w:p>
        </w:tc>
        <w:tc>
          <w:tcPr>
            <w:tcW w:w="5040" w:type="dxa"/>
          </w:tcPr>
          <w:p w:rsidR="00937888" w:rsidRDefault="00EC7B47">
            <w:pPr>
              <w:pStyle w:val="TableParagraph"/>
              <w:rPr>
                <w:sz w:val="24"/>
              </w:rPr>
            </w:pPr>
            <w:r>
              <w:rPr>
                <w:sz w:val="24"/>
              </w:rPr>
              <w:t>Third degree haemorrhoids</w:t>
            </w:r>
          </w:p>
        </w:tc>
      </w:tr>
      <w:tr w:rsidR="00937888">
        <w:trPr>
          <w:trHeight w:val="300"/>
        </w:trPr>
        <w:tc>
          <w:tcPr>
            <w:tcW w:w="1000" w:type="dxa"/>
          </w:tcPr>
          <w:p w:rsidR="00937888" w:rsidRDefault="00EC7B47">
            <w:pPr>
              <w:pStyle w:val="TableParagraph"/>
              <w:ind w:left="31" w:right="11"/>
              <w:jc w:val="center"/>
              <w:rPr>
                <w:sz w:val="24"/>
              </w:rPr>
            </w:pPr>
            <w:r>
              <w:rPr>
                <w:sz w:val="24"/>
              </w:rPr>
              <w:t>K643</w:t>
            </w:r>
          </w:p>
        </w:tc>
        <w:tc>
          <w:tcPr>
            <w:tcW w:w="4720" w:type="dxa"/>
          </w:tcPr>
          <w:p w:rsidR="00937888" w:rsidRDefault="00EC7B47">
            <w:pPr>
              <w:pStyle w:val="TableParagraph"/>
              <w:rPr>
                <w:sz w:val="24"/>
              </w:rPr>
            </w:pPr>
            <w:r>
              <w:rPr>
                <w:sz w:val="24"/>
              </w:rPr>
              <w:t>Trĩ độ IV</w:t>
            </w:r>
          </w:p>
        </w:tc>
        <w:tc>
          <w:tcPr>
            <w:tcW w:w="5040" w:type="dxa"/>
          </w:tcPr>
          <w:p w:rsidR="00937888" w:rsidRDefault="00EC7B47">
            <w:pPr>
              <w:pStyle w:val="TableParagraph"/>
              <w:rPr>
                <w:sz w:val="24"/>
              </w:rPr>
            </w:pPr>
            <w:r>
              <w:rPr>
                <w:sz w:val="24"/>
              </w:rPr>
              <w:t>Fourth degree haemorrhoids</w:t>
            </w:r>
          </w:p>
        </w:tc>
      </w:tr>
      <w:tr w:rsidR="00937888">
        <w:trPr>
          <w:trHeight w:val="300"/>
        </w:trPr>
        <w:tc>
          <w:tcPr>
            <w:tcW w:w="1000" w:type="dxa"/>
          </w:tcPr>
          <w:p w:rsidR="00937888" w:rsidRDefault="00EC7B47">
            <w:pPr>
              <w:pStyle w:val="TableParagraph"/>
              <w:ind w:left="31" w:right="11"/>
              <w:jc w:val="center"/>
              <w:rPr>
                <w:sz w:val="24"/>
              </w:rPr>
            </w:pPr>
            <w:r>
              <w:rPr>
                <w:sz w:val="24"/>
              </w:rPr>
              <w:t>K644</w:t>
            </w:r>
          </w:p>
        </w:tc>
        <w:tc>
          <w:tcPr>
            <w:tcW w:w="4720" w:type="dxa"/>
          </w:tcPr>
          <w:p w:rsidR="00937888" w:rsidRDefault="00EC7B47">
            <w:pPr>
              <w:pStyle w:val="TableParagraph"/>
              <w:rPr>
                <w:sz w:val="24"/>
              </w:rPr>
            </w:pPr>
            <w:r>
              <w:rPr>
                <w:sz w:val="24"/>
              </w:rPr>
              <w:t>Dãn da do trĩ sót lại</w:t>
            </w:r>
          </w:p>
        </w:tc>
        <w:tc>
          <w:tcPr>
            <w:tcW w:w="5040" w:type="dxa"/>
          </w:tcPr>
          <w:p w:rsidR="00937888" w:rsidRDefault="00EC7B47">
            <w:pPr>
              <w:pStyle w:val="TableParagraph"/>
              <w:rPr>
                <w:sz w:val="24"/>
              </w:rPr>
            </w:pPr>
            <w:r>
              <w:rPr>
                <w:sz w:val="24"/>
              </w:rPr>
              <w:t>Residual haemorrhoidal skin tags</w:t>
            </w:r>
          </w:p>
        </w:tc>
      </w:tr>
      <w:tr w:rsidR="00937888">
        <w:trPr>
          <w:trHeight w:val="300"/>
        </w:trPr>
        <w:tc>
          <w:tcPr>
            <w:tcW w:w="1000" w:type="dxa"/>
          </w:tcPr>
          <w:p w:rsidR="00937888" w:rsidRDefault="00EC7B47">
            <w:pPr>
              <w:pStyle w:val="TableParagraph"/>
              <w:ind w:left="31" w:right="11"/>
              <w:jc w:val="center"/>
              <w:rPr>
                <w:sz w:val="24"/>
              </w:rPr>
            </w:pPr>
            <w:r>
              <w:rPr>
                <w:sz w:val="24"/>
              </w:rPr>
              <w:t>K645</w:t>
            </w:r>
          </w:p>
        </w:tc>
        <w:tc>
          <w:tcPr>
            <w:tcW w:w="4720" w:type="dxa"/>
          </w:tcPr>
          <w:p w:rsidR="00937888" w:rsidRDefault="00EC7B47">
            <w:pPr>
              <w:pStyle w:val="TableParagraph"/>
              <w:rPr>
                <w:sz w:val="24"/>
              </w:rPr>
            </w:pPr>
            <w:r>
              <w:rPr>
                <w:sz w:val="24"/>
              </w:rPr>
              <w:t>Huyết khối tĩnh mạch quanh hậu môn</w:t>
            </w:r>
          </w:p>
        </w:tc>
        <w:tc>
          <w:tcPr>
            <w:tcW w:w="5040" w:type="dxa"/>
          </w:tcPr>
          <w:p w:rsidR="00937888" w:rsidRDefault="00EC7B47">
            <w:pPr>
              <w:pStyle w:val="TableParagraph"/>
              <w:rPr>
                <w:sz w:val="24"/>
              </w:rPr>
            </w:pPr>
            <w:r>
              <w:rPr>
                <w:sz w:val="24"/>
              </w:rPr>
              <w:t>Perianal venous thrombosis</w:t>
            </w:r>
          </w:p>
        </w:tc>
      </w:tr>
      <w:tr w:rsidR="00937888">
        <w:trPr>
          <w:trHeight w:val="300"/>
        </w:trPr>
        <w:tc>
          <w:tcPr>
            <w:tcW w:w="1000" w:type="dxa"/>
          </w:tcPr>
          <w:p w:rsidR="00937888" w:rsidRDefault="00EC7B47">
            <w:pPr>
              <w:pStyle w:val="TableParagraph"/>
              <w:ind w:left="31" w:right="11"/>
              <w:jc w:val="center"/>
              <w:rPr>
                <w:sz w:val="24"/>
              </w:rPr>
            </w:pPr>
            <w:r>
              <w:rPr>
                <w:sz w:val="24"/>
              </w:rPr>
              <w:t>K648</w:t>
            </w:r>
          </w:p>
        </w:tc>
        <w:tc>
          <w:tcPr>
            <w:tcW w:w="4720" w:type="dxa"/>
          </w:tcPr>
          <w:p w:rsidR="00937888" w:rsidRDefault="00EC7B47">
            <w:pPr>
              <w:pStyle w:val="TableParagraph"/>
              <w:rPr>
                <w:sz w:val="24"/>
              </w:rPr>
            </w:pPr>
            <w:r>
              <w:rPr>
                <w:sz w:val="24"/>
              </w:rPr>
              <w:t>Trĩ xác định khác</w:t>
            </w:r>
          </w:p>
        </w:tc>
        <w:tc>
          <w:tcPr>
            <w:tcW w:w="5040" w:type="dxa"/>
          </w:tcPr>
          <w:p w:rsidR="00937888" w:rsidRDefault="00EC7B47">
            <w:pPr>
              <w:pStyle w:val="TableParagraph"/>
              <w:rPr>
                <w:sz w:val="24"/>
              </w:rPr>
            </w:pPr>
            <w:r>
              <w:rPr>
                <w:sz w:val="24"/>
              </w:rPr>
              <w:t>Other specified haemorrhoids</w:t>
            </w:r>
          </w:p>
        </w:tc>
      </w:tr>
      <w:tr w:rsidR="00937888">
        <w:trPr>
          <w:trHeight w:val="300"/>
        </w:trPr>
        <w:tc>
          <w:tcPr>
            <w:tcW w:w="1000" w:type="dxa"/>
          </w:tcPr>
          <w:p w:rsidR="00937888" w:rsidRDefault="00EC7B47">
            <w:pPr>
              <w:pStyle w:val="TableParagraph"/>
              <w:ind w:left="31" w:right="11"/>
              <w:jc w:val="center"/>
              <w:rPr>
                <w:sz w:val="24"/>
              </w:rPr>
            </w:pPr>
            <w:r>
              <w:rPr>
                <w:sz w:val="24"/>
              </w:rPr>
              <w:t>K649</w:t>
            </w:r>
          </w:p>
        </w:tc>
        <w:tc>
          <w:tcPr>
            <w:tcW w:w="4720" w:type="dxa"/>
          </w:tcPr>
          <w:p w:rsidR="00937888" w:rsidRDefault="00EC7B47">
            <w:pPr>
              <w:pStyle w:val="TableParagraph"/>
              <w:rPr>
                <w:sz w:val="24"/>
              </w:rPr>
            </w:pPr>
            <w:r>
              <w:rPr>
                <w:sz w:val="24"/>
              </w:rPr>
              <w:t>Trĩ, không đặc hiệu</w:t>
            </w:r>
          </w:p>
        </w:tc>
        <w:tc>
          <w:tcPr>
            <w:tcW w:w="5040" w:type="dxa"/>
          </w:tcPr>
          <w:p w:rsidR="00937888" w:rsidRDefault="00EC7B47">
            <w:pPr>
              <w:pStyle w:val="TableParagraph"/>
              <w:rPr>
                <w:sz w:val="24"/>
              </w:rPr>
            </w:pPr>
            <w:r>
              <w:rPr>
                <w:sz w:val="24"/>
              </w:rPr>
              <w:t>Haemorrhoids, unspecified</w:t>
            </w:r>
          </w:p>
        </w:tc>
      </w:tr>
      <w:tr w:rsidR="00937888">
        <w:trPr>
          <w:trHeight w:val="300"/>
        </w:trPr>
        <w:tc>
          <w:tcPr>
            <w:tcW w:w="1000" w:type="dxa"/>
          </w:tcPr>
          <w:p w:rsidR="00937888" w:rsidRDefault="00EC7B47">
            <w:pPr>
              <w:pStyle w:val="TableParagraph"/>
              <w:ind w:left="31" w:right="11"/>
              <w:jc w:val="center"/>
              <w:rPr>
                <w:sz w:val="24"/>
              </w:rPr>
            </w:pPr>
            <w:r>
              <w:rPr>
                <w:sz w:val="24"/>
              </w:rPr>
              <w:t>K650</w:t>
            </w:r>
          </w:p>
        </w:tc>
        <w:tc>
          <w:tcPr>
            <w:tcW w:w="4720" w:type="dxa"/>
          </w:tcPr>
          <w:p w:rsidR="00937888" w:rsidRDefault="00EC7B47">
            <w:pPr>
              <w:pStyle w:val="TableParagraph"/>
              <w:rPr>
                <w:sz w:val="24"/>
              </w:rPr>
            </w:pPr>
            <w:r>
              <w:rPr>
                <w:sz w:val="24"/>
              </w:rPr>
              <w:t>Viêm phúc mạc cấp</w:t>
            </w:r>
          </w:p>
        </w:tc>
        <w:tc>
          <w:tcPr>
            <w:tcW w:w="5040" w:type="dxa"/>
          </w:tcPr>
          <w:p w:rsidR="00937888" w:rsidRDefault="00EC7B47">
            <w:pPr>
              <w:pStyle w:val="TableParagraph"/>
              <w:rPr>
                <w:sz w:val="24"/>
              </w:rPr>
            </w:pPr>
            <w:r>
              <w:rPr>
                <w:sz w:val="24"/>
              </w:rPr>
              <w:t>Acute peritonitis</w:t>
            </w:r>
          </w:p>
        </w:tc>
      </w:tr>
      <w:tr w:rsidR="00937888">
        <w:trPr>
          <w:trHeight w:val="300"/>
        </w:trPr>
        <w:tc>
          <w:tcPr>
            <w:tcW w:w="1000" w:type="dxa"/>
          </w:tcPr>
          <w:p w:rsidR="00937888" w:rsidRDefault="00EC7B47">
            <w:pPr>
              <w:pStyle w:val="TableParagraph"/>
              <w:ind w:left="31" w:right="11"/>
              <w:jc w:val="center"/>
              <w:rPr>
                <w:sz w:val="24"/>
              </w:rPr>
            </w:pPr>
            <w:r>
              <w:rPr>
                <w:sz w:val="24"/>
              </w:rPr>
              <w:t>K658</w:t>
            </w:r>
          </w:p>
        </w:tc>
        <w:tc>
          <w:tcPr>
            <w:tcW w:w="4720" w:type="dxa"/>
          </w:tcPr>
          <w:p w:rsidR="00937888" w:rsidRDefault="00EC7B47">
            <w:pPr>
              <w:pStyle w:val="TableParagraph"/>
              <w:rPr>
                <w:sz w:val="24"/>
              </w:rPr>
            </w:pPr>
            <w:r>
              <w:rPr>
                <w:sz w:val="24"/>
              </w:rPr>
              <w:t>Viêm phúc mạc khác</w:t>
            </w:r>
          </w:p>
        </w:tc>
        <w:tc>
          <w:tcPr>
            <w:tcW w:w="5040" w:type="dxa"/>
          </w:tcPr>
          <w:p w:rsidR="00937888" w:rsidRDefault="00EC7B47">
            <w:pPr>
              <w:pStyle w:val="TableParagraph"/>
              <w:rPr>
                <w:sz w:val="24"/>
              </w:rPr>
            </w:pPr>
            <w:r>
              <w:rPr>
                <w:sz w:val="24"/>
              </w:rPr>
              <w:t>Other peritonitis</w:t>
            </w:r>
          </w:p>
        </w:tc>
      </w:tr>
      <w:tr w:rsidR="00937888">
        <w:trPr>
          <w:trHeight w:val="300"/>
        </w:trPr>
        <w:tc>
          <w:tcPr>
            <w:tcW w:w="1000" w:type="dxa"/>
          </w:tcPr>
          <w:p w:rsidR="00937888" w:rsidRDefault="00EC7B47">
            <w:pPr>
              <w:pStyle w:val="TableParagraph"/>
              <w:ind w:left="31" w:right="11"/>
              <w:jc w:val="center"/>
              <w:rPr>
                <w:sz w:val="24"/>
              </w:rPr>
            </w:pPr>
            <w:r>
              <w:rPr>
                <w:sz w:val="24"/>
              </w:rPr>
              <w:t>K659</w:t>
            </w:r>
          </w:p>
        </w:tc>
        <w:tc>
          <w:tcPr>
            <w:tcW w:w="4720" w:type="dxa"/>
          </w:tcPr>
          <w:p w:rsidR="00937888" w:rsidRDefault="00EC7B47">
            <w:pPr>
              <w:pStyle w:val="TableParagraph"/>
              <w:rPr>
                <w:sz w:val="24"/>
              </w:rPr>
            </w:pPr>
            <w:r>
              <w:rPr>
                <w:sz w:val="24"/>
              </w:rPr>
              <w:t>Viêm phúc mạc, không đặc hiệu</w:t>
            </w:r>
          </w:p>
        </w:tc>
        <w:tc>
          <w:tcPr>
            <w:tcW w:w="5040" w:type="dxa"/>
          </w:tcPr>
          <w:p w:rsidR="00937888" w:rsidRDefault="00EC7B47">
            <w:pPr>
              <w:pStyle w:val="TableParagraph"/>
              <w:rPr>
                <w:sz w:val="24"/>
              </w:rPr>
            </w:pPr>
            <w:r>
              <w:rPr>
                <w:sz w:val="24"/>
              </w:rPr>
              <w:t>Peritonitis,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K660</w:t>
            </w:r>
          </w:p>
        </w:tc>
        <w:tc>
          <w:tcPr>
            <w:tcW w:w="4720" w:type="dxa"/>
          </w:tcPr>
          <w:p w:rsidR="00937888" w:rsidRDefault="00EC7B47">
            <w:pPr>
              <w:pStyle w:val="TableParagraph"/>
              <w:rPr>
                <w:sz w:val="24"/>
              </w:rPr>
            </w:pPr>
            <w:r>
              <w:rPr>
                <w:sz w:val="24"/>
              </w:rPr>
              <w:t>Dính phúc mạc</w:t>
            </w:r>
          </w:p>
        </w:tc>
        <w:tc>
          <w:tcPr>
            <w:tcW w:w="5040" w:type="dxa"/>
          </w:tcPr>
          <w:p w:rsidR="00937888" w:rsidRDefault="00EC7B47">
            <w:pPr>
              <w:pStyle w:val="TableParagraph"/>
              <w:rPr>
                <w:sz w:val="24"/>
              </w:rPr>
            </w:pPr>
            <w:r>
              <w:rPr>
                <w:sz w:val="24"/>
              </w:rPr>
              <w:t>Peritoneal adhesions</w:t>
            </w:r>
          </w:p>
        </w:tc>
      </w:tr>
      <w:tr w:rsidR="00937888">
        <w:trPr>
          <w:trHeight w:val="300"/>
        </w:trPr>
        <w:tc>
          <w:tcPr>
            <w:tcW w:w="1000" w:type="dxa"/>
          </w:tcPr>
          <w:p w:rsidR="00937888" w:rsidRDefault="00EC7B47">
            <w:pPr>
              <w:pStyle w:val="TableParagraph"/>
              <w:ind w:left="31" w:right="11"/>
              <w:jc w:val="center"/>
              <w:rPr>
                <w:sz w:val="24"/>
              </w:rPr>
            </w:pPr>
            <w:r>
              <w:rPr>
                <w:sz w:val="24"/>
              </w:rPr>
              <w:t>K661</w:t>
            </w:r>
          </w:p>
        </w:tc>
        <w:tc>
          <w:tcPr>
            <w:tcW w:w="4720" w:type="dxa"/>
          </w:tcPr>
          <w:p w:rsidR="00937888" w:rsidRDefault="00EC7B47">
            <w:pPr>
              <w:pStyle w:val="TableParagraph"/>
              <w:rPr>
                <w:sz w:val="24"/>
              </w:rPr>
            </w:pPr>
            <w:r>
              <w:rPr>
                <w:sz w:val="24"/>
              </w:rPr>
              <w:t>Cổ trướng máu</w:t>
            </w:r>
          </w:p>
        </w:tc>
        <w:tc>
          <w:tcPr>
            <w:tcW w:w="5040" w:type="dxa"/>
          </w:tcPr>
          <w:p w:rsidR="00937888" w:rsidRDefault="00EC7B47">
            <w:pPr>
              <w:pStyle w:val="TableParagraph"/>
              <w:rPr>
                <w:sz w:val="24"/>
              </w:rPr>
            </w:pPr>
            <w:r>
              <w:rPr>
                <w:sz w:val="24"/>
              </w:rPr>
              <w:t>Haemoperitoneum</w:t>
            </w:r>
          </w:p>
        </w:tc>
      </w:tr>
      <w:tr w:rsidR="00937888">
        <w:trPr>
          <w:trHeight w:val="300"/>
        </w:trPr>
        <w:tc>
          <w:tcPr>
            <w:tcW w:w="1000" w:type="dxa"/>
          </w:tcPr>
          <w:p w:rsidR="00937888" w:rsidRDefault="00EC7B47">
            <w:pPr>
              <w:pStyle w:val="TableParagraph"/>
              <w:ind w:left="31" w:right="11"/>
              <w:jc w:val="center"/>
              <w:rPr>
                <w:sz w:val="24"/>
              </w:rPr>
            </w:pPr>
            <w:r>
              <w:rPr>
                <w:sz w:val="24"/>
              </w:rPr>
              <w:t>K662</w:t>
            </w:r>
          </w:p>
        </w:tc>
        <w:tc>
          <w:tcPr>
            <w:tcW w:w="4720" w:type="dxa"/>
          </w:tcPr>
          <w:p w:rsidR="00937888" w:rsidRDefault="00EC7B47">
            <w:pPr>
              <w:pStyle w:val="TableParagraph"/>
              <w:rPr>
                <w:sz w:val="24"/>
              </w:rPr>
            </w:pPr>
            <w:r>
              <w:rPr>
                <w:sz w:val="24"/>
              </w:rPr>
              <w:t>Cổ trướng máu</w:t>
            </w:r>
          </w:p>
        </w:tc>
        <w:tc>
          <w:tcPr>
            <w:tcW w:w="5040" w:type="dxa"/>
          </w:tcPr>
          <w:p w:rsidR="00937888" w:rsidRDefault="00EC7B47">
            <w:pPr>
              <w:pStyle w:val="TableParagraph"/>
              <w:rPr>
                <w:sz w:val="24"/>
              </w:rPr>
            </w:pPr>
            <w:r>
              <w:rPr>
                <w:sz w:val="24"/>
              </w:rPr>
              <w:t>Retroperitoneal fibrosis</w:t>
            </w:r>
          </w:p>
        </w:tc>
      </w:tr>
      <w:tr w:rsidR="00937888">
        <w:trPr>
          <w:trHeight w:val="300"/>
        </w:trPr>
        <w:tc>
          <w:tcPr>
            <w:tcW w:w="1000" w:type="dxa"/>
          </w:tcPr>
          <w:p w:rsidR="00937888" w:rsidRDefault="00EC7B47">
            <w:pPr>
              <w:pStyle w:val="TableParagraph"/>
              <w:ind w:left="31" w:right="11"/>
              <w:jc w:val="center"/>
              <w:rPr>
                <w:sz w:val="24"/>
              </w:rPr>
            </w:pPr>
            <w:r>
              <w:rPr>
                <w:sz w:val="24"/>
              </w:rPr>
              <w:t>K668</w:t>
            </w:r>
          </w:p>
        </w:tc>
        <w:tc>
          <w:tcPr>
            <w:tcW w:w="4720" w:type="dxa"/>
          </w:tcPr>
          <w:p w:rsidR="00937888" w:rsidRDefault="00EC7B47">
            <w:pPr>
              <w:pStyle w:val="TableParagraph"/>
              <w:rPr>
                <w:sz w:val="24"/>
              </w:rPr>
            </w:pPr>
            <w:r>
              <w:rPr>
                <w:sz w:val="24"/>
              </w:rPr>
              <w:t>Bệnh lý đặc hiệu khác của phúc mạc</w:t>
            </w:r>
          </w:p>
        </w:tc>
        <w:tc>
          <w:tcPr>
            <w:tcW w:w="5040" w:type="dxa"/>
          </w:tcPr>
          <w:p w:rsidR="00937888" w:rsidRDefault="00EC7B47">
            <w:pPr>
              <w:pStyle w:val="TableParagraph"/>
              <w:rPr>
                <w:sz w:val="24"/>
              </w:rPr>
            </w:pPr>
            <w:r>
              <w:rPr>
                <w:sz w:val="24"/>
              </w:rPr>
              <w:t>Other specified disorders of peritoneum</w:t>
            </w:r>
          </w:p>
        </w:tc>
      </w:tr>
      <w:tr w:rsidR="00937888">
        <w:trPr>
          <w:trHeight w:val="300"/>
        </w:trPr>
        <w:tc>
          <w:tcPr>
            <w:tcW w:w="1000" w:type="dxa"/>
          </w:tcPr>
          <w:p w:rsidR="00937888" w:rsidRDefault="00EC7B47">
            <w:pPr>
              <w:pStyle w:val="TableParagraph"/>
              <w:ind w:left="31" w:right="11"/>
              <w:jc w:val="center"/>
              <w:rPr>
                <w:sz w:val="24"/>
              </w:rPr>
            </w:pPr>
            <w:r>
              <w:rPr>
                <w:sz w:val="24"/>
              </w:rPr>
              <w:t>K669</w:t>
            </w:r>
          </w:p>
        </w:tc>
        <w:tc>
          <w:tcPr>
            <w:tcW w:w="4720" w:type="dxa"/>
          </w:tcPr>
          <w:p w:rsidR="00937888" w:rsidRDefault="00EC7B47">
            <w:pPr>
              <w:pStyle w:val="TableParagraph"/>
              <w:rPr>
                <w:sz w:val="24"/>
              </w:rPr>
            </w:pPr>
            <w:r>
              <w:rPr>
                <w:sz w:val="24"/>
              </w:rPr>
              <w:t>Bệnh lý của phúc mạc, không đặc hiệu</w:t>
            </w:r>
          </w:p>
        </w:tc>
        <w:tc>
          <w:tcPr>
            <w:tcW w:w="5040" w:type="dxa"/>
          </w:tcPr>
          <w:p w:rsidR="00937888" w:rsidRDefault="00EC7B47">
            <w:pPr>
              <w:pStyle w:val="TableParagraph"/>
              <w:rPr>
                <w:sz w:val="24"/>
              </w:rPr>
            </w:pPr>
            <w:r>
              <w:rPr>
                <w:sz w:val="24"/>
              </w:rPr>
              <w:t>Disorder of peritoneum, unspecified</w:t>
            </w:r>
          </w:p>
        </w:tc>
      </w:tr>
      <w:tr w:rsidR="00937888">
        <w:trPr>
          <w:trHeight w:val="300"/>
        </w:trPr>
        <w:tc>
          <w:tcPr>
            <w:tcW w:w="1000" w:type="dxa"/>
          </w:tcPr>
          <w:p w:rsidR="00937888" w:rsidRDefault="00EC7B47">
            <w:pPr>
              <w:pStyle w:val="TableParagraph"/>
              <w:ind w:left="31" w:right="11"/>
              <w:jc w:val="center"/>
              <w:rPr>
                <w:sz w:val="24"/>
              </w:rPr>
            </w:pPr>
            <w:r>
              <w:rPr>
                <w:sz w:val="24"/>
              </w:rPr>
              <w:t>K700</w:t>
            </w:r>
          </w:p>
        </w:tc>
        <w:tc>
          <w:tcPr>
            <w:tcW w:w="4720" w:type="dxa"/>
          </w:tcPr>
          <w:p w:rsidR="00937888" w:rsidRDefault="00EC7B47">
            <w:pPr>
              <w:pStyle w:val="TableParagraph"/>
              <w:rPr>
                <w:sz w:val="24"/>
              </w:rPr>
            </w:pPr>
            <w:r>
              <w:rPr>
                <w:sz w:val="24"/>
              </w:rPr>
              <w:t>Gan nhiễm mỡ do rượu</w:t>
            </w:r>
          </w:p>
        </w:tc>
        <w:tc>
          <w:tcPr>
            <w:tcW w:w="5040" w:type="dxa"/>
          </w:tcPr>
          <w:p w:rsidR="00937888" w:rsidRDefault="00EC7B47">
            <w:pPr>
              <w:pStyle w:val="TableParagraph"/>
              <w:rPr>
                <w:sz w:val="24"/>
              </w:rPr>
            </w:pPr>
            <w:r>
              <w:rPr>
                <w:sz w:val="24"/>
              </w:rPr>
              <w:t>Alcoholic fatty liver</w:t>
            </w:r>
          </w:p>
        </w:tc>
      </w:tr>
      <w:tr w:rsidR="00937888">
        <w:trPr>
          <w:trHeight w:val="300"/>
        </w:trPr>
        <w:tc>
          <w:tcPr>
            <w:tcW w:w="1000" w:type="dxa"/>
          </w:tcPr>
          <w:p w:rsidR="00937888" w:rsidRDefault="00EC7B47">
            <w:pPr>
              <w:pStyle w:val="TableParagraph"/>
              <w:ind w:left="31" w:right="11"/>
              <w:jc w:val="center"/>
              <w:rPr>
                <w:sz w:val="24"/>
              </w:rPr>
            </w:pPr>
            <w:r>
              <w:rPr>
                <w:sz w:val="24"/>
              </w:rPr>
              <w:t>K701</w:t>
            </w:r>
          </w:p>
        </w:tc>
        <w:tc>
          <w:tcPr>
            <w:tcW w:w="4720" w:type="dxa"/>
          </w:tcPr>
          <w:p w:rsidR="00937888" w:rsidRDefault="00EC7B47">
            <w:pPr>
              <w:pStyle w:val="TableParagraph"/>
              <w:rPr>
                <w:sz w:val="24"/>
              </w:rPr>
            </w:pPr>
            <w:r>
              <w:rPr>
                <w:sz w:val="24"/>
              </w:rPr>
              <w:t>Viêm gan do rượu</w:t>
            </w:r>
          </w:p>
        </w:tc>
        <w:tc>
          <w:tcPr>
            <w:tcW w:w="5040" w:type="dxa"/>
          </w:tcPr>
          <w:p w:rsidR="00937888" w:rsidRDefault="00EC7B47">
            <w:pPr>
              <w:pStyle w:val="TableParagraph"/>
              <w:rPr>
                <w:sz w:val="24"/>
              </w:rPr>
            </w:pPr>
            <w:r>
              <w:rPr>
                <w:sz w:val="24"/>
              </w:rPr>
              <w:t>Alcoholic hepatitis</w:t>
            </w:r>
          </w:p>
        </w:tc>
      </w:tr>
      <w:tr w:rsidR="00937888">
        <w:trPr>
          <w:trHeight w:val="300"/>
        </w:trPr>
        <w:tc>
          <w:tcPr>
            <w:tcW w:w="1000" w:type="dxa"/>
          </w:tcPr>
          <w:p w:rsidR="00937888" w:rsidRDefault="00EC7B47">
            <w:pPr>
              <w:pStyle w:val="TableParagraph"/>
              <w:ind w:left="31" w:right="11"/>
              <w:jc w:val="center"/>
              <w:rPr>
                <w:sz w:val="24"/>
              </w:rPr>
            </w:pPr>
            <w:r>
              <w:rPr>
                <w:sz w:val="24"/>
              </w:rPr>
              <w:t>K702</w:t>
            </w:r>
          </w:p>
        </w:tc>
        <w:tc>
          <w:tcPr>
            <w:tcW w:w="4720" w:type="dxa"/>
          </w:tcPr>
          <w:p w:rsidR="00937888" w:rsidRDefault="00EC7B47">
            <w:pPr>
              <w:pStyle w:val="TableParagraph"/>
              <w:rPr>
                <w:sz w:val="24"/>
              </w:rPr>
            </w:pPr>
            <w:r>
              <w:rPr>
                <w:sz w:val="24"/>
              </w:rPr>
              <w:t>Bệnh xơ hoá gan do rượu</w:t>
            </w:r>
          </w:p>
        </w:tc>
        <w:tc>
          <w:tcPr>
            <w:tcW w:w="5040" w:type="dxa"/>
          </w:tcPr>
          <w:p w:rsidR="00937888" w:rsidRDefault="00EC7B47">
            <w:pPr>
              <w:pStyle w:val="TableParagraph"/>
              <w:rPr>
                <w:sz w:val="24"/>
              </w:rPr>
            </w:pPr>
            <w:r>
              <w:rPr>
                <w:sz w:val="24"/>
              </w:rPr>
              <w:t>Alcoholic fibrosis and sclerosis of liver</w:t>
            </w:r>
          </w:p>
        </w:tc>
      </w:tr>
      <w:tr w:rsidR="00937888">
        <w:trPr>
          <w:trHeight w:val="300"/>
        </w:trPr>
        <w:tc>
          <w:tcPr>
            <w:tcW w:w="1000" w:type="dxa"/>
          </w:tcPr>
          <w:p w:rsidR="00937888" w:rsidRDefault="00EC7B47">
            <w:pPr>
              <w:pStyle w:val="TableParagraph"/>
              <w:ind w:left="31" w:right="11"/>
              <w:jc w:val="center"/>
              <w:rPr>
                <w:sz w:val="24"/>
              </w:rPr>
            </w:pPr>
            <w:r>
              <w:rPr>
                <w:sz w:val="24"/>
              </w:rPr>
              <w:t>K703</w:t>
            </w:r>
          </w:p>
        </w:tc>
        <w:tc>
          <w:tcPr>
            <w:tcW w:w="4720" w:type="dxa"/>
          </w:tcPr>
          <w:p w:rsidR="00937888" w:rsidRDefault="00EC7B47">
            <w:pPr>
              <w:pStyle w:val="TableParagraph"/>
              <w:rPr>
                <w:sz w:val="24"/>
              </w:rPr>
            </w:pPr>
            <w:r>
              <w:rPr>
                <w:sz w:val="24"/>
              </w:rPr>
              <w:t>Xơ gan do rượu</w:t>
            </w:r>
          </w:p>
        </w:tc>
        <w:tc>
          <w:tcPr>
            <w:tcW w:w="5040" w:type="dxa"/>
          </w:tcPr>
          <w:p w:rsidR="00937888" w:rsidRDefault="00EC7B47">
            <w:pPr>
              <w:pStyle w:val="TableParagraph"/>
              <w:rPr>
                <w:sz w:val="24"/>
              </w:rPr>
            </w:pPr>
            <w:r>
              <w:rPr>
                <w:sz w:val="24"/>
              </w:rPr>
              <w:t>Alcoholic cirrhosis of liver</w:t>
            </w:r>
          </w:p>
        </w:tc>
      </w:tr>
      <w:tr w:rsidR="00937888">
        <w:trPr>
          <w:trHeight w:val="300"/>
        </w:trPr>
        <w:tc>
          <w:tcPr>
            <w:tcW w:w="1000" w:type="dxa"/>
          </w:tcPr>
          <w:p w:rsidR="00937888" w:rsidRDefault="00EC7B47">
            <w:pPr>
              <w:pStyle w:val="TableParagraph"/>
              <w:ind w:left="31" w:right="11"/>
              <w:jc w:val="center"/>
              <w:rPr>
                <w:sz w:val="24"/>
              </w:rPr>
            </w:pPr>
            <w:r>
              <w:rPr>
                <w:sz w:val="24"/>
              </w:rPr>
              <w:t>K704</w:t>
            </w:r>
          </w:p>
        </w:tc>
        <w:tc>
          <w:tcPr>
            <w:tcW w:w="4720" w:type="dxa"/>
          </w:tcPr>
          <w:p w:rsidR="00937888" w:rsidRDefault="00EC7B47">
            <w:pPr>
              <w:pStyle w:val="TableParagraph"/>
              <w:rPr>
                <w:sz w:val="24"/>
              </w:rPr>
            </w:pPr>
            <w:r>
              <w:rPr>
                <w:sz w:val="24"/>
              </w:rPr>
              <w:t>Suy gan do rượu</w:t>
            </w:r>
          </w:p>
        </w:tc>
        <w:tc>
          <w:tcPr>
            <w:tcW w:w="5040" w:type="dxa"/>
          </w:tcPr>
          <w:p w:rsidR="00937888" w:rsidRDefault="00EC7B47">
            <w:pPr>
              <w:pStyle w:val="TableParagraph"/>
              <w:rPr>
                <w:sz w:val="24"/>
              </w:rPr>
            </w:pPr>
            <w:r>
              <w:rPr>
                <w:sz w:val="24"/>
              </w:rPr>
              <w:t>Alcoholic hepatic failure</w:t>
            </w:r>
          </w:p>
        </w:tc>
      </w:tr>
      <w:tr w:rsidR="00937888">
        <w:trPr>
          <w:trHeight w:val="300"/>
        </w:trPr>
        <w:tc>
          <w:tcPr>
            <w:tcW w:w="1000" w:type="dxa"/>
          </w:tcPr>
          <w:p w:rsidR="00937888" w:rsidRDefault="00EC7B47">
            <w:pPr>
              <w:pStyle w:val="TableParagraph"/>
              <w:ind w:left="31" w:right="11"/>
              <w:jc w:val="center"/>
              <w:rPr>
                <w:sz w:val="24"/>
              </w:rPr>
            </w:pPr>
            <w:r>
              <w:rPr>
                <w:sz w:val="24"/>
              </w:rPr>
              <w:t>K709</w:t>
            </w:r>
          </w:p>
        </w:tc>
        <w:tc>
          <w:tcPr>
            <w:tcW w:w="4720" w:type="dxa"/>
          </w:tcPr>
          <w:p w:rsidR="00937888" w:rsidRDefault="00EC7B47">
            <w:pPr>
              <w:pStyle w:val="TableParagraph"/>
              <w:rPr>
                <w:sz w:val="24"/>
              </w:rPr>
            </w:pPr>
            <w:r>
              <w:rPr>
                <w:sz w:val="24"/>
              </w:rPr>
              <w:t>Bệnh gan do rượu, không đặc hiệu</w:t>
            </w:r>
          </w:p>
        </w:tc>
        <w:tc>
          <w:tcPr>
            <w:tcW w:w="5040" w:type="dxa"/>
          </w:tcPr>
          <w:p w:rsidR="00937888" w:rsidRDefault="00EC7B47">
            <w:pPr>
              <w:pStyle w:val="TableParagraph"/>
              <w:rPr>
                <w:sz w:val="24"/>
              </w:rPr>
            </w:pPr>
            <w:r>
              <w:rPr>
                <w:sz w:val="24"/>
              </w:rPr>
              <w:t>Alcoholic liver disease, unspecified</w:t>
            </w:r>
          </w:p>
        </w:tc>
      </w:tr>
      <w:tr w:rsidR="00937888">
        <w:trPr>
          <w:trHeight w:val="300"/>
        </w:trPr>
        <w:tc>
          <w:tcPr>
            <w:tcW w:w="1000" w:type="dxa"/>
          </w:tcPr>
          <w:p w:rsidR="00937888" w:rsidRDefault="00EC7B47">
            <w:pPr>
              <w:pStyle w:val="TableParagraph"/>
              <w:ind w:left="31" w:right="11"/>
              <w:jc w:val="center"/>
              <w:rPr>
                <w:sz w:val="24"/>
              </w:rPr>
            </w:pPr>
            <w:r>
              <w:rPr>
                <w:sz w:val="24"/>
              </w:rPr>
              <w:t>K710</w:t>
            </w:r>
          </w:p>
        </w:tc>
        <w:tc>
          <w:tcPr>
            <w:tcW w:w="4720" w:type="dxa"/>
          </w:tcPr>
          <w:p w:rsidR="00937888" w:rsidRDefault="00EC7B47">
            <w:pPr>
              <w:pStyle w:val="TableParagraph"/>
              <w:rPr>
                <w:sz w:val="24"/>
              </w:rPr>
            </w:pPr>
            <w:r>
              <w:rPr>
                <w:sz w:val="24"/>
              </w:rPr>
              <w:t>Bệnh gan nhiễm độc, có ứ mật</w:t>
            </w:r>
          </w:p>
        </w:tc>
        <w:tc>
          <w:tcPr>
            <w:tcW w:w="5040" w:type="dxa"/>
          </w:tcPr>
          <w:p w:rsidR="00937888" w:rsidRDefault="00EC7B47">
            <w:pPr>
              <w:pStyle w:val="TableParagraph"/>
              <w:rPr>
                <w:sz w:val="24"/>
              </w:rPr>
            </w:pPr>
            <w:r>
              <w:rPr>
                <w:sz w:val="24"/>
              </w:rPr>
              <w:t>Toxic liver disease with cholestasis</w:t>
            </w:r>
          </w:p>
        </w:tc>
      </w:tr>
      <w:tr w:rsidR="00937888">
        <w:trPr>
          <w:trHeight w:val="300"/>
        </w:trPr>
        <w:tc>
          <w:tcPr>
            <w:tcW w:w="1000" w:type="dxa"/>
          </w:tcPr>
          <w:p w:rsidR="00937888" w:rsidRDefault="00EC7B47">
            <w:pPr>
              <w:pStyle w:val="TableParagraph"/>
              <w:ind w:left="31" w:right="11"/>
              <w:jc w:val="center"/>
              <w:rPr>
                <w:sz w:val="24"/>
              </w:rPr>
            </w:pPr>
            <w:r>
              <w:rPr>
                <w:sz w:val="24"/>
              </w:rPr>
              <w:t>K711</w:t>
            </w:r>
          </w:p>
        </w:tc>
        <w:tc>
          <w:tcPr>
            <w:tcW w:w="4720" w:type="dxa"/>
          </w:tcPr>
          <w:p w:rsidR="00937888" w:rsidRDefault="00EC7B47">
            <w:pPr>
              <w:pStyle w:val="TableParagraph"/>
              <w:rPr>
                <w:sz w:val="24"/>
              </w:rPr>
            </w:pPr>
            <w:r>
              <w:rPr>
                <w:sz w:val="24"/>
              </w:rPr>
              <w:t>Bệnh gan nhiễm độc có hoại tử gan</w:t>
            </w:r>
          </w:p>
        </w:tc>
        <w:tc>
          <w:tcPr>
            <w:tcW w:w="5040" w:type="dxa"/>
          </w:tcPr>
          <w:p w:rsidR="00937888" w:rsidRDefault="00EC7B47">
            <w:pPr>
              <w:pStyle w:val="TableParagraph"/>
              <w:rPr>
                <w:sz w:val="24"/>
              </w:rPr>
            </w:pPr>
            <w:r>
              <w:rPr>
                <w:sz w:val="24"/>
              </w:rPr>
              <w:t>Toxic liver disease with hepatic necrosis</w:t>
            </w:r>
          </w:p>
        </w:tc>
      </w:tr>
      <w:tr w:rsidR="00937888">
        <w:trPr>
          <w:trHeight w:val="300"/>
        </w:trPr>
        <w:tc>
          <w:tcPr>
            <w:tcW w:w="1000" w:type="dxa"/>
          </w:tcPr>
          <w:p w:rsidR="00937888" w:rsidRDefault="00EC7B47">
            <w:pPr>
              <w:pStyle w:val="TableParagraph"/>
              <w:ind w:left="31" w:right="11"/>
              <w:jc w:val="center"/>
              <w:rPr>
                <w:sz w:val="24"/>
              </w:rPr>
            </w:pPr>
            <w:r>
              <w:rPr>
                <w:sz w:val="24"/>
              </w:rPr>
              <w:t>K712</w:t>
            </w:r>
          </w:p>
        </w:tc>
        <w:tc>
          <w:tcPr>
            <w:tcW w:w="4720" w:type="dxa"/>
          </w:tcPr>
          <w:p w:rsidR="00937888" w:rsidRDefault="00EC7B47">
            <w:pPr>
              <w:pStyle w:val="TableParagraph"/>
              <w:rPr>
                <w:sz w:val="24"/>
              </w:rPr>
            </w:pPr>
            <w:r>
              <w:rPr>
                <w:sz w:val="24"/>
              </w:rPr>
              <w:t>Bệnh gan nhiễm độc có viêm gan cấp</w:t>
            </w:r>
          </w:p>
        </w:tc>
        <w:tc>
          <w:tcPr>
            <w:tcW w:w="5040" w:type="dxa"/>
          </w:tcPr>
          <w:p w:rsidR="00937888" w:rsidRDefault="00EC7B47">
            <w:pPr>
              <w:pStyle w:val="TableParagraph"/>
              <w:rPr>
                <w:sz w:val="24"/>
              </w:rPr>
            </w:pPr>
            <w:r>
              <w:rPr>
                <w:sz w:val="24"/>
              </w:rPr>
              <w:t>Toxic liver disease with acute hepatitis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K713</w:t>
            </w:r>
          </w:p>
        </w:tc>
        <w:tc>
          <w:tcPr>
            <w:tcW w:w="4720" w:type="dxa"/>
          </w:tcPr>
          <w:p w:rsidR="00937888" w:rsidRDefault="00EC7B47">
            <w:pPr>
              <w:pStyle w:val="TableParagraph"/>
              <w:rPr>
                <w:sz w:val="24"/>
              </w:rPr>
            </w:pPr>
            <w:r>
              <w:rPr>
                <w:sz w:val="24"/>
              </w:rPr>
              <w:t>Bệnh gan nhiễm độc có viêm gan mạn dai dẳng</w:t>
            </w:r>
          </w:p>
        </w:tc>
        <w:tc>
          <w:tcPr>
            <w:tcW w:w="5040" w:type="dxa"/>
          </w:tcPr>
          <w:p w:rsidR="00937888" w:rsidRDefault="00EC7B47">
            <w:pPr>
              <w:pStyle w:val="TableParagraph"/>
              <w:rPr>
                <w:sz w:val="24"/>
              </w:rPr>
            </w:pPr>
            <w:r>
              <w:rPr>
                <w:sz w:val="24"/>
              </w:rPr>
              <w:t>Toxic liver disease with chronic persistent hepatitis</w:t>
            </w:r>
          </w:p>
        </w:tc>
      </w:tr>
      <w:tr w:rsidR="00937888">
        <w:trPr>
          <w:trHeight w:val="300"/>
        </w:trPr>
        <w:tc>
          <w:tcPr>
            <w:tcW w:w="1000" w:type="dxa"/>
          </w:tcPr>
          <w:p w:rsidR="00937888" w:rsidRDefault="00EC7B47">
            <w:pPr>
              <w:pStyle w:val="TableParagraph"/>
              <w:ind w:left="31" w:right="11"/>
              <w:jc w:val="center"/>
              <w:rPr>
                <w:sz w:val="24"/>
              </w:rPr>
            </w:pPr>
            <w:r>
              <w:rPr>
                <w:sz w:val="24"/>
              </w:rPr>
              <w:t>K714</w:t>
            </w:r>
          </w:p>
        </w:tc>
        <w:tc>
          <w:tcPr>
            <w:tcW w:w="4720" w:type="dxa"/>
          </w:tcPr>
          <w:p w:rsidR="00937888" w:rsidRDefault="00EC7B47">
            <w:pPr>
              <w:pStyle w:val="TableParagraph"/>
              <w:rPr>
                <w:sz w:val="24"/>
              </w:rPr>
            </w:pPr>
            <w:r>
              <w:rPr>
                <w:sz w:val="24"/>
              </w:rPr>
              <w:t>Bệnh gan nhiễm độc có viêm tiểu thùy gan mạn</w:t>
            </w:r>
          </w:p>
        </w:tc>
        <w:tc>
          <w:tcPr>
            <w:tcW w:w="5040" w:type="dxa"/>
          </w:tcPr>
          <w:p w:rsidR="00937888" w:rsidRDefault="00EC7B47">
            <w:pPr>
              <w:pStyle w:val="TableParagraph"/>
              <w:rPr>
                <w:sz w:val="24"/>
              </w:rPr>
            </w:pPr>
            <w:r>
              <w:rPr>
                <w:sz w:val="24"/>
              </w:rPr>
              <w:t>Toxic liver disease with chronic lobular hepatitis</w:t>
            </w:r>
          </w:p>
        </w:tc>
      </w:tr>
      <w:tr w:rsidR="00937888">
        <w:trPr>
          <w:trHeight w:val="620"/>
        </w:trPr>
        <w:tc>
          <w:tcPr>
            <w:tcW w:w="1000" w:type="dxa"/>
          </w:tcPr>
          <w:p w:rsidR="00937888" w:rsidRDefault="00EC7B47">
            <w:pPr>
              <w:pStyle w:val="TableParagraph"/>
              <w:ind w:left="31" w:right="11"/>
              <w:jc w:val="center"/>
              <w:rPr>
                <w:sz w:val="24"/>
              </w:rPr>
            </w:pPr>
            <w:r>
              <w:rPr>
                <w:sz w:val="24"/>
              </w:rPr>
              <w:t>K715</w:t>
            </w:r>
          </w:p>
        </w:tc>
        <w:tc>
          <w:tcPr>
            <w:tcW w:w="4720" w:type="dxa"/>
          </w:tcPr>
          <w:p w:rsidR="00937888" w:rsidRDefault="00EC7B47">
            <w:pPr>
              <w:pStyle w:val="TableParagraph"/>
              <w:rPr>
                <w:sz w:val="24"/>
              </w:rPr>
            </w:pPr>
            <w:r>
              <w:rPr>
                <w:sz w:val="24"/>
              </w:rPr>
              <w:t xml:space="preserve">Bệnh </w:t>
            </w:r>
            <w:r>
              <w:rPr>
                <w:spacing w:val="-3"/>
                <w:sz w:val="24"/>
              </w:rPr>
              <w:t xml:space="preserve">gan nhiễm </w:t>
            </w:r>
            <w:r>
              <w:rPr>
                <w:sz w:val="24"/>
              </w:rPr>
              <w:t xml:space="preserve">độc </w:t>
            </w:r>
            <w:r>
              <w:rPr>
                <w:spacing w:val="-4"/>
                <w:sz w:val="24"/>
              </w:rPr>
              <w:t xml:space="preserve">có viêm </w:t>
            </w:r>
            <w:r>
              <w:rPr>
                <w:spacing w:val="-3"/>
                <w:sz w:val="24"/>
              </w:rPr>
              <w:t xml:space="preserve">gan </w:t>
            </w:r>
            <w:r>
              <w:rPr>
                <w:spacing w:val="-5"/>
                <w:sz w:val="24"/>
              </w:rPr>
              <w:t xml:space="preserve">mạn </w:t>
            </w:r>
            <w:r>
              <w:rPr>
                <w:sz w:val="24"/>
              </w:rPr>
              <w:t>hoạt động</w:t>
            </w:r>
          </w:p>
        </w:tc>
        <w:tc>
          <w:tcPr>
            <w:tcW w:w="5040" w:type="dxa"/>
          </w:tcPr>
          <w:p w:rsidR="00937888" w:rsidRDefault="00EC7B47">
            <w:pPr>
              <w:pStyle w:val="TableParagraph"/>
              <w:rPr>
                <w:sz w:val="24"/>
              </w:rPr>
            </w:pPr>
            <w:r>
              <w:rPr>
                <w:sz w:val="24"/>
              </w:rPr>
              <w:t>Toxic liver disease with chronic active hepatitis</w:t>
            </w:r>
          </w:p>
        </w:tc>
      </w:tr>
      <w:tr w:rsidR="00937888">
        <w:trPr>
          <w:trHeight w:val="620"/>
        </w:trPr>
        <w:tc>
          <w:tcPr>
            <w:tcW w:w="1000" w:type="dxa"/>
          </w:tcPr>
          <w:p w:rsidR="00937888" w:rsidRDefault="00EC7B47">
            <w:pPr>
              <w:pStyle w:val="TableParagraph"/>
              <w:ind w:left="31" w:right="11"/>
              <w:jc w:val="center"/>
              <w:rPr>
                <w:sz w:val="24"/>
              </w:rPr>
            </w:pPr>
            <w:r>
              <w:rPr>
                <w:sz w:val="24"/>
              </w:rPr>
              <w:t>K716</w:t>
            </w:r>
          </w:p>
        </w:tc>
        <w:tc>
          <w:tcPr>
            <w:tcW w:w="4720" w:type="dxa"/>
          </w:tcPr>
          <w:p w:rsidR="00937888" w:rsidRDefault="00EC7B47">
            <w:pPr>
              <w:pStyle w:val="TableParagraph"/>
              <w:spacing w:line="261" w:lineRule="auto"/>
              <w:ind w:right="171"/>
              <w:rPr>
                <w:sz w:val="24"/>
              </w:rPr>
            </w:pPr>
            <w:r>
              <w:rPr>
                <w:sz w:val="24"/>
              </w:rPr>
              <w:t>Bệnh gan nhiễm độc có viêm gan, không phân loại nơi khác</w:t>
            </w:r>
          </w:p>
        </w:tc>
        <w:tc>
          <w:tcPr>
            <w:tcW w:w="5040" w:type="dxa"/>
          </w:tcPr>
          <w:p w:rsidR="00937888" w:rsidRDefault="00EC7B47">
            <w:pPr>
              <w:pStyle w:val="TableParagraph"/>
              <w:spacing w:line="261" w:lineRule="auto"/>
              <w:rPr>
                <w:sz w:val="24"/>
              </w:rPr>
            </w:pPr>
            <w:r>
              <w:rPr>
                <w:spacing w:val="-3"/>
                <w:sz w:val="24"/>
              </w:rPr>
              <w:t xml:space="preserve">Toxic </w:t>
            </w:r>
            <w:r>
              <w:rPr>
                <w:spacing w:val="-5"/>
                <w:sz w:val="24"/>
              </w:rPr>
              <w:t xml:space="preserve">liver </w:t>
            </w:r>
            <w:r>
              <w:rPr>
                <w:sz w:val="24"/>
              </w:rPr>
              <w:t xml:space="preserve">disease with </w:t>
            </w:r>
            <w:r>
              <w:rPr>
                <w:spacing w:val="-4"/>
                <w:sz w:val="24"/>
              </w:rPr>
              <w:t xml:space="preserve">hepatitis, </w:t>
            </w:r>
            <w:r>
              <w:rPr>
                <w:sz w:val="24"/>
              </w:rPr>
              <w:t xml:space="preserve">not elsewhere </w:t>
            </w:r>
            <w:r>
              <w:rPr>
                <w:spacing w:val="-4"/>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K717</w:t>
            </w:r>
          </w:p>
        </w:tc>
        <w:tc>
          <w:tcPr>
            <w:tcW w:w="4720" w:type="dxa"/>
          </w:tcPr>
          <w:p w:rsidR="00937888" w:rsidRDefault="00EC7B47">
            <w:pPr>
              <w:pStyle w:val="TableParagraph"/>
              <w:rPr>
                <w:sz w:val="24"/>
              </w:rPr>
            </w:pPr>
            <w:r>
              <w:rPr>
                <w:sz w:val="24"/>
              </w:rPr>
              <w:t>Bệnh gan nhiễm độc có xơ hoá và xơ gan</w:t>
            </w:r>
          </w:p>
        </w:tc>
        <w:tc>
          <w:tcPr>
            <w:tcW w:w="5040" w:type="dxa"/>
          </w:tcPr>
          <w:p w:rsidR="00937888" w:rsidRDefault="00EC7B47">
            <w:pPr>
              <w:pStyle w:val="TableParagraph"/>
              <w:spacing w:line="261" w:lineRule="auto"/>
              <w:ind w:right="317"/>
              <w:rPr>
                <w:sz w:val="24"/>
              </w:rPr>
            </w:pPr>
            <w:r>
              <w:rPr>
                <w:sz w:val="24"/>
              </w:rPr>
              <w:t>Toxic liver disease with fibrosis and cirrhosis of liver</w:t>
            </w:r>
          </w:p>
        </w:tc>
      </w:tr>
      <w:tr w:rsidR="00937888">
        <w:trPr>
          <w:trHeight w:val="300"/>
        </w:trPr>
        <w:tc>
          <w:tcPr>
            <w:tcW w:w="1000" w:type="dxa"/>
          </w:tcPr>
          <w:p w:rsidR="00937888" w:rsidRDefault="00EC7B47">
            <w:pPr>
              <w:pStyle w:val="TableParagraph"/>
              <w:ind w:left="31" w:right="11"/>
              <w:jc w:val="center"/>
              <w:rPr>
                <w:sz w:val="24"/>
              </w:rPr>
            </w:pPr>
            <w:r>
              <w:rPr>
                <w:sz w:val="24"/>
              </w:rPr>
              <w:t>K718</w:t>
            </w:r>
          </w:p>
        </w:tc>
        <w:tc>
          <w:tcPr>
            <w:tcW w:w="4720" w:type="dxa"/>
          </w:tcPr>
          <w:p w:rsidR="00937888" w:rsidRDefault="00EC7B47">
            <w:pPr>
              <w:pStyle w:val="TableParagraph"/>
              <w:rPr>
                <w:sz w:val="24"/>
              </w:rPr>
            </w:pPr>
            <w:r>
              <w:rPr>
                <w:sz w:val="24"/>
              </w:rPr>
              <w:t>Bệnh gan nhiễm độc có rối loạn khác của gan</w:t>
            </w:r>
          </w:p>
        </w:tc>
        <w:tc>
          <w:tcPr>
            <w:tcW w:w="5040" w:type="dxa"/>
          </w:tcPr>
          <w:p w:rsidR="00937888" w:rsidRDefault="00EC7B47">
            <w:pPr>
              <w:pStyle w:val="TableParagraph"/>
              <w:rPr>
                <w:sz w:val="24"/>
              </w:rPr>
            </w:pPr>
            <w:r>
              <w:rPr>
                <w:sz w:val="24"/>
              </w:rPr>
              <w:t>Toxic liver disease with other disorders of liver</w:t>
            </w:r>
          </w:p>
        </w:tc>
      </w:tr>
      <w:tr w:rsidR="00937888">
        <w:trPr>
          <w:trHeight w:val="300"/>
        </w:trPr>
        <w:tc>
          <w:tcPr>
            <w:tcW w:w="1000" w:type="dxa"/>
          </w:tcPr>
          <w:p w:rsidR="00937888" w:rsidRDefault="00EC7B47">
            <w:pPr>
              <w:pStyle w:val="TableParagraph"/>
              <w:ind w:left="31" w:right="11"/>
              <w:jc w:val="center"/>
              <w:rPr>
                <w:sz w:val="24"/>
              </w:rPr>
            </w:pPr>
            <w:r>
              <w:rPr>
                <w:sz w:val="24"/>
              </w:rPr>
              <w:t>K719</w:t>
            </w:r>
          </w:p>
        </w:tc>
        <w:tc>
          <w:tcPr>
            <w:tcW w:w="4720" w:type="dxa"/>
          </w:tcPr>
          <w:p w:rsidR="00937888" w:rsidRDefault="00EC7B47">
            <w:pPr>
              <w:pStyle w:val="TableParagraph"/>
              <w:rPr>
                <w:sz w:val="24"/>
              </w:rPr>
            </w:pPr>
            <w:r>
              <w:rPr>
                <w:sz w:val="24"/>
              </w:rPr>
              <w:t>Bệnh gan nhiễm độc, không đặc hiệu</w:t>
            </w:r>
          </w:p>
        </w:tc>
        <w:tc>
          <w:tcPr>
            <w:tcW w:w="5040" w:type="dxa"/>
          </w:tcPr>
          <w:p w:rsidR="00937888" w:rsidRDefault="00EC7B47">
            <w:pPr>
              <w:pStyle w:val="TableParagraph"/>
              <w:rPr>
                <w:sz w:val="24"/>
              </w:rPr>
            </w:pPr>
            <w:r>
              <w:rPr>
                <w:sz w:val="24"/>
              </w:rPr>
              <w:t>Toxic liver disease, unspecified</w:t>
            </w:r>
          </w:p>
        </w:tc>
      </w:tr>
      <w:tr w:rsidR="00937888">
        <w:trPr>
          <w:trHeight w:val="300"/>
        </w:trPr>
        <w:tc>
          <w:tcPr>
            <w:tcW w:w="1000" w:type="dxa"/>
          </w:tcPr>
          <w:p w:rsidR="00937888" w:rsidRDefault="00EC7B47">
            <w:pPr>
              <w:pStyle w:val="TableParagraph"/>
              <w:ind w:left="31" w:right="11"/>
              <w:jc w:val="center"/>
              <w:rPr>
                <w:sz w:val="24"/>
              </w:rPr>
            </w:pPr>
            <w:r>
              <w:rPr>
                <w:sz w:val="24"/>
              </w:rPr>
              <w:t>K720</w:t>
            </w:r>
          </w:p>
        </w:tc>
        <w:tc>
          <w:tcPr>
            <w:tcW w:w="4720" w:type="dxa"/>
          </w:tcPr>
          <w:p w:rsidR="00937888" w:rsidRDefault="00EC7B47">
            <w:pPr>
              <w:pStyle w:val="TableParagraph"/>
              <w:rPr>
                <w:sz w:val="24"/>
              </w:rPr>
            </w:pPr>
            <w:r>
              <w:rPr>
                <w:sz w:val="24"/>
              </w:rPr>
              <w:t>Suy gan cấp và bán cấp</w:t>
            </w:r>
          </w:p>
        </w:tc>
        <w:tc>
          <w:tcPr>
            <w:tcW w:w="5040" w:type="dxa"/>
          </w:tcPr>
          <w:p w:rsidR="00937888" w:rsidRDefault="00EC7B47">
            <w:pPr>
              <w:pStyle w:val="TableParagraph"/>
              <w:rPr>
                <w:sz w:val="24"/>
              </w:rPr>
            </w:pPr>
            <w:r>
              <w:rPr>
                <w:sz w:val="24"/>
              </w:rPr>
              <w:t>Acute and subacute hepatic failure</w:t>
            </w:r>
          </w:p>
        </w:tc>
      </w:tr>
      <w:tr w:rsidR="00937888">
        <w:trPr>
          <w:trHeight w:val="300"/>
        </w:trPr>
        <w:tc>
          <w:tcPr>
            <w:tcW w:w="1000" w:type="dxa"/>
          </w:tcPr>
          <w:p w:rsidR="00937888" w:rsidRDefault="00EC7B47">
            <w:pPr>
              <w:pStyle w:val="TableParagraph"/>
              <w:ind w:left="31" w:right="11"/>
              <w:jc w:val="center"/>
              <w:rPr>
                <w:sz w:val="24"/>
              </w:rPr>
            </w:pPr>
            <w:r>
              <w:rPr>
                <w:sz w:val="24"/>
              </w:rPr>
              <w:t>K721</w:t>
            </w:r>
          </w:p>
        </w:tc>
        <w:tc>
          <w:tcPr>
            <w:tcW w:w="4720" w:type="dxa"/>
          </w:tcPr>
          <w:p w:rsidR="00937888" w:rsidRDefault="00EC7B47">
            <w:pPr>
              <w:pStyle w:val="TableParagraph"/>
              <w:rPr>
                <w:sz w:val="24"/>
              </w:rPr>
            </w:pPr>
            <w:r>
              <w:rPr>
                <w:sz w:val="24"/>
              </w:rPr>
              <w:t>Suy gan mạn</w:t>
            </w:r>
          </w:p>
        </w:tc>
        <w:tc>
          <w:tcPr>
            <w:tcW w:w="5040" w:type="dxa"/>
          </w:tcPr>
          <w:p w:rsidR="00937888" w:rsidRDefault="00EC7B47">
            <w:pPr>
              <w:pStyle w:val="TableParagraph"/>
              <w:rPr>
                <w:sz w:val="24"/>
              </w:rPr>
            </w:pPr>
            <w:r>
              <w:rPr>
                <w:sz w:val="24"/>
              </w:rPr>
              <w:t>Chronic hepatic failure</w:t>
            </w:r>
          </w:p>
        </w:tc>
      </w:tr>
      <w:tr w:rsidR="00937888">
        <w:trPr>
          <w:trHeight w:val="300"/>
        </w:trPr>
        <w:tc>
          <w:tcPr>
            <w:tcW w:w="1000" w:type="dxa"/>
          </w:tcPr>
          <w:p w:rsidR="00937888" w:rsidRDefault="00EC7B47">
            <w:pPr>
              <w:pStyle w:val="TableParagraph"/>
              <w:ind w:left="31" w:right="11"/>
              <w:jc w:val="center"/>
              <w:rPr>
                <w:sz w:val="24"/>
              </w:rPr>
            </w:pPr>
            <w:r>
              <w:rPr>
                <w:sz w:val="24"/>
              </w:rPr>
              <w:t>K729</w:t>
            </w:r>
          </w:p>
        </w:tc>
        <w:tc>
          <w:tcPr>
            <w:tcW w:w="4720" w:type="dxa"/>
          </w:tcPr>
          <w:p w:rsidR="00937888" w:rsidRDefault="00EC7B47">
            <w:pPr>
              <w:pStyle w:val="TableParagraph"/>
              <w:rPr>
                <w:sz w:val="24"/>
              </w:rPr>
            </w:pPr>
            <w:r>
              <w:rPr>
                <w:sz w:val="24"/>
              </w:rPr>
              <w:t>Suy gan, không đặc hiệu</w:t>
            </w:r>
          </w:p>
        </w:tc>
        <w:tc>
          <w:tcPr>
            <w:tcW w:w="5040" w:type="dxa"/>
          </w:tcPr>
          <w:p w:rsidR="00937888" w:rsidRDefault="00EC7B47">
            <w:pPr>
              <w:pStyle w:val="TableParagraph"/>
              <w:rPr>
                <w:sz w:val="24"/>
              </w:rPr>
            </w:pPr>
            <w:r>
              <w:rPr>
                <w:sz w:val="24"/>
              </w:rPr>
              <w:t>Hepatic failure, unspecified</w:t>
            </w:r>
          </w:p>
        </w:tc>
      </w:tr>
      <w:tr w:rsidR="00937888">
        <w:trPr>
          <w:trHeight w:val="620"/>
        </w:trPr>
        <w:tc>
          <w:tcPr>
            <w:tcW w:w="1000" w:type="dxa"/>
          </w:tcPr>
          <w:p w:rsidR="00937888" w:rsidRDefault="00EC7B47">
            <w:pPr>
              <w:pStyle w:val="TableParagraph"/>
              <w:ind w:left="31" w:right="11"/>
              <w:jc w:val="center"/>
              <w:rPr>
                <w:sz w:val="24"/>
              </w:rPr>
            </w:pPr>
            <w:r>
              <w:rPr>
                <w:sz w:val="24"/>
              </w:rPr>
              <w:t>K730</w:t>
            </w:r>
          </w:p>
        </w:tc>
        <w:tc>
          <w:tcPr>
            <w:tcW w:w="4720" w:type="dxa"/>
          </w:tcPr>
          <w:p w:rsidR="00937888" w:rsidRDefault="00EC7B47">
            <w:pPr>
              <w:pStyle w:val="TableParagraph"/>
              <w:spacing w:line="261" w:lineRule="auto"/>
              <w:ind w:right="91"/>
              <w:rPr>
                <w:sz w:val="24"/>
              </w:rPr>
            </w:pPr>
            <w:r>
              <w:rPr>
                <w:sz w:val="24"/>
              </w:rPr>
              <w:t xml:space="preserve">Viêm </w:t>
            </w:r>
            <w:r>
              <w:rPr>
                <w:spacing w:val="-3"/>
                <w:sz w:val="24"/>
              </w:rPr>
              <w:t xml:space="preserve">gan </w:t>
            </w:r>
            <w:r>
              <w:rPr>
                <w:spacing w:val="-5"/>
                <w:sz w:val="24"/>
              </w:rPr>
              <w:t xml:space="preserve">mạn </w:t>
            </w:r>
            <w:r>
              <w:rPr>
                <w:sz w:val="24"/>
              </w:rPr>
              <w:t xml:space="preserve">trường </w:t>
            </w:r>
            <w:r>
              <w:rPr>
                <w:spacing w:val="-3"/>
                <w:sz w:val="24"/>
              </w:rPr>
              <w:t xml:space="preserve">diễn, </w:t>
            </w:r>
            <w:r>
              <w:rPr>
                <w:sz w:val="24"/>
              </w:rPr>
              <w:t xml:space="preserve">không phân </w:t>
            </w:r>
            <w:r>
              <w:rPr>
                <w:spacing w:val="-4"/>
                <w:sz w:val="24"/>
              </w:rPr>
              <w:t xml:space="preserve">loại </w:t>
            </w:r>
            <w:r>
              <w:rPr>
                <w:spacing w:val="-7"/>
                <w:sz w:val="24"/>
              </w:rPr>
              <w:t xml:space="preserve">nơi </w:t>
            </w:r>
            <w:r>
              <w:rPr>
                <w:sz w:val="24"/>
              </w:rPr>
              <w:t>khác</w:t>
            </w:r>
          </w:p>
        </w:tc>
        <w:tc>
          <w:tcPr>
            <w:tcW w:w="5040" w:type="dxa"/>
          </w:tcPr>
          <w:p w:rsidR="00937888" w:rsidRDefault="00EC7B47">
            <w:pPr>
              <w:pStyle w:val="TableParagraph"/>
              <w:rPr>
                <w:sz w:val="24"/>
              </w:rPr>
            </w:pPr>
            <w:r>
              <w:rPr>
                <w:sz w:val="24"/>
              </w:rPr>
              <w:t xml:space="preserve">Chronic persistent </w:t>
            </w:r>
            <w:r>
              <w:rPr>
                <w:spacing w:val="-4"/>
                <w:sz w:val="24"/>
              </w:rPr>
              <w:t xml:space="preserve">hepatitis, </w:t>
            </w:r>
            <w:r>
              <w:rPr>
                <w:sz w:val="24"/>
              </w:rPr>
              <w:t xml:space="preserve">not elsewhere </w:t>
            </w:r>
            <w:r>
              <w:rPr>
                <w:spacing w:val="-3"/>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K731</w:t>
            </w:r>
          </w:p>
        </w:tc>
        <w:tc>
          <w:tcPr>
            <w:tcW w:w="4720" w:type="dxa"/>
          </w:tcPr>
          <w:p w:rsidR="00937888" w:rsidRDefault="00EC7B47">
            <w:pPr>
              <w:pStyle w:val="TableParagraph"/>
              <w:spacing w:line="261" w:lineRule="auto"/>
              <w:ind w:right="373"/>
              <w:rPr>
                <w:sz w:val="24"/>
              </w:rPr>
            </w:pPr>
            <w:r>
              <w:rPr>
                <w:sz w:val="24"/>
              </w:rPr>
              <w:t xml:space="preserve">Viêm </w:t>
            </w:r>
            <w:r>
              <w:rPr>
                <w:spacing w:val="-6"/>
                <w:sz w:val="24"/>
              </w:rPr>
              <w:t xml:space="preserve">tiểu </w:t>
            </w:r>
            <w:r>
              <w:rPr>
                <w:sz w:val="24"/>
              </w:rPr>
              <w:t xml:space="preserve">thuỳ </w:t>
            </w:r>
            <w:r>
              <w:rPr>
                <w:spacing w:val="-3"/>
                <w:sz w:val="24"/>
              </w:rPr>
              <w:t xml:space="preserve">gan </w:t>
            </w:r>
            <w:r>
              <w:rPr>
                <w:spacing w:val="-4"/>
                <w:sz w:val="24"/>
              </w:rPr>
              <w:t xml:space="preserve">mạn, </w:t>
            </w:r>
            <w:r>
              <w:rPr>
                <w:sz w:val="24"/>
              </w:rPr>
              <w:t xml:space="preserve">không phân </w:t>
            </w:r>
            <w:r>
              <w:rPr>
                <w:spacing w:val="-4"/>
                <w:sz w:val="24"/>
              </w:rPr>
              <w:t xml:space="preserve">loại </w:t>
            </w:r>
            <w:r>
              <w:rPr>
                <w:spacing w:val="-7"/>
                <w:sz w:val="24"/>
              </w:rPr>
              <w:t xml:space="preserve">nơi </w:t>
            </w:r>
            <w:r>
              <w:rPr>
                <w:sz w:val="24"/>
              </w:rPr>
              <w:t>khác</w:t>
            </w:r>
          </w:p>
        </w:tc>
        <w:tc>
          <w:tcPr>
            <w:tcW w:w="5040" w:type="dxa"/>
          </w:tcPr>
          <w:p w:rsidR="00937888" w:rsidRDefault="00EC7B47">
            <w:pPr>
              <w:pStyle w:val="TableParagraph"/>
              <w:rPr>
                <w:sz w:val="24"/>
              </w:rPr>
            </w:pPr>
            <w:r>
              <w:rPr>
                <w:sz w:val="24"/>
              </w:rPr>
              <w:t>Chronic lobular hepatitis, not elsewhere classified</w:t>
            </w:r>
          </w:p>
        </w:tc>
      </w:tr>
      <w:tr w:rsidR="00937888">
        <w:trPr>
          <w:trHeight w:val="620"/>
        </w:trPr>
        <w:tc>
          <w:tcPr>
            <w:tcW w:w="1000" w:type="dxa"/>
          </w:tcPr>
          <w:p w:rsidR="00937888" w:rsidRDefault="00EC7B47">
            <w:pPr>
              <w:pStyle w:val="TableParagraph"/>
              <w:ind w:left="31" w:right="11"/>
              <w:jc w:val="center"/>
              <w:rPr>
                <w:sz w:val="24"/>
              </w:rPr>
            </w:pPr>
            <w:r>
              <w:rPr>
                <w:sz w:val="24"/>
              </w:rPr>
              <w:t>K732</w:t>
            </w:r>
          </w:p>
        </w:tc>
        <w:tc>
          <w:tcPr>
            <w:tcW w:w="4720" w:type="dxa"/>
          </w:tcPr>
          <w:p w:rsidR="00937888" w:rsidRDefault="00EC7B47">
            <w:pPr>
              <w:pStyle w:val="TableParagraph"/>
              <w:spacing w:line="261" w:lineRule="auto"/>
              <w:ind w:right="163"/>
              <w:rPr>
                <w:sz w:val="24"/>
              </w:rPr>
            </w:pPr>
            <w:r>
              <w:rPr>
                <w:sz w:val="24"/>
              </w:rPr>
              <w:t>Viêm gan mạn hoạt động, không phân loại nơi khác</w:t>
            </w:r>
          </w:p>
        </w:tc>
        <w:tc>
          <w:tcPr>
            <w:tcW w:w="5040" w:type="dxa"/>
          </w:tcPr>
          <w:p w:rsidR="00937888" w:rsidRDefault="00EC7B47">
            <w:pPr>
              <w:pStyle w:val="TableParagraph"/>
              <w:rPr>
                <w:sz w:val="24"/>
              </w:rPr>
            </w:pPr>
            <w:r>
              <w:rPr>
                <w:sz w:val="24"/>
              </w:rPr>
              <w:t>Chronic active hepatitis,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K738</w:t>
            </w:r>
          </w:p>
        </w:tc>
        <w:tc>
          <w:tcPr>
            <w:tcW w:w="4720" w:type="dxa"/>
          </w:tcPr>
          <w:p w:rsidR="00937888" w:rsidRDefault="00EC7B47">
            <w:pPr>
              <w:pStyle w:val="TableParagraph"/>
              <w:rPr>
                <w:sz w:val="24"/>
              </w:rPr>
            </w:pPr>
            <w:r>
              <w:rPr>
                <w:sz w:val="24"/>
              </w:rPr>
              <w:t>Viêm gan mạn khác, không phân loại nơi khác</w:t>
            </w:r>
          </w:p>
        </w:tc>
        <w:tc>
          <w:tcPr>
            <w:tcW w:w="5040" w:type="dxa"/>
          </w:tcPr>
          <w:p w:rsidR="00937888" w:rsidRDefault="00EC7B47">
            <w:pPr>
              <w:pStyle w:val="TableParagraph"/>
              <w:rPr>
                <w:sz w:val="24"/>
              </w:rPr>
            </w:pPr>
            <w:r>
              <w:rPr>
                <w:sz w:val="24"/>
              </w:rPr>
              <w:t>Other chronic hepatitis,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K739</w:t>
            </w:r>
          </w:p>
        </w:tc>
        <w:tc>
          <w:tcPr>
            <w:tcW w:w="4720" w:type="dxa"/>
          </w:tcPr>
          <w:p w:rsidR="00937888" w:rsidRDefault="00EC7B47">
            <w:pPr>
              <w:pStyle w:val="TableParagraph"/>
              <w:rPr>
                <w:sz w:val="24"/>
              </w:rPr>
            </w:pPr>
            <w:r>
              <w:rPr>
                <w:sz w:val="24"/>
              </w:rPr>
              <w:t>Viêm gan mạn, không đặc hiệu</w:t>
            </w:r>
          </w:p>
        </w:tc>
        <w:tc>
          <w:tcPr>
            <w:tcW w:w="5040" w:type="dxa"/>
          </w:tcPr>
          <w:p w:rsidR="00937888" w:rsidRDefault="00EC7B47">
            <w:pPr>
              <w:pStyle w:val="TableParagraph"/>
              <w:rPr>
                <w:sz w:val="24"/>
              </w:rPr>
            </w:pPr>
            <w:r>
              <w:rPr>
                <w:sz w:val="24"/>
              </w:rPr>
              <w:t>Chronic hepatitis,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K740</w:t>
            </w:r>
          </w:p>
        </w:tc>
        <w:tc>
          <w:tcPr>
            <w:tcW w:w="4720" w:type="dxa"/>
          </w:tcPr>
          <w:p w:rsidR="00937888" w:rsidRDefault="00EC7B47">
            <w:pPr>
              <w:pStyle w:val="TableParagraph"/>
              <w:rPr>
                <w:sz w:val="24"/>
              </w:rPr>
            </w:pPr>
            <w:r>
              <w:rPr>
                <w:sz w:val="24"/>
              </w:rPr>
              <w:t>Gan xơ hoá</w:t>
            </w:r>
          </w:p>
        </w:tc>
        <w:tc>
          <w:tcPr>
            <w:tcW w:w="5040" w:type="dxa"/>
          </w:tcPr>
          <w:p w:rsidR="00937888" w:rsidRDefault="00EC7B47">
            <w:pPr>
              <w:pStyle w:val="TableParagraph"/>
              <w:rPr>
                <w:sz w:val="24"/>
              </w:rPr>
            </w:pPr>
            <w:r>
              <w:rPr>
                <w:sz w:val="24"/>
              </w:rPr>
              <w:t>Hepatic fibrosis</w:t>
            </w:r>
          </w:p>
        </w:tc>
      </w:tr>
      <w:tr w:rsidR="00937888">
        <w:trPr>
          <w:trHeight w:val="300"/>
        </w:trPr>
        <w:tc>
          <w:tcPr>
            <w:tcW w:w="1000" w:type="dxa"/>
          </w:tcPr>
          <w:p w:rsidR="00937888" w:rsidRDefault="00EC7B47">
            <w:pPr>
              <w:pStyle w:val="TableParagraph"/>
              <w:ind w:left="31" w:right="11"/>
              <w:jc w:val="center"/>
              <w:rPr>
                <w:sz w:val="24"/>
              </w:rPr>
            </w:pPr>
            <w:r>
              <w:rPr>
                <w:sz w:val="24"/>
              </w:rPr>
              <w:t>K741</w:t>
            </w:r>
          </w:p>
        </w:tc>
        <w:tc>
          <w:tcPr>
            <w:tcW w:w="4720" w:type="dxa"/>
          </w:tcPr>
          <w:p w:rsidR="00937888" w:rsidRDefault="00EC7B47">
            <w:pPr>
              <w:pStyle w:val="TableParagraph"/>
              <w:rPr>
                <w:sz w:val="24"/>
              </w:rPr>
            </w:pPr>
            <w:r>
              <w:rPr>
                <w:sz w:val="24"/>
              </w:rPr>
              <w:t>Gan xơ cứng</w:t>
            </w:r>
          </w:p>
        </w:tc>
        <w:tc>
          <w:tcPr>
            <w:tcW w:w="5040" w:type="dxa"/>
          </w:tcPr>
          <w:p w:rsidR="00937888" w:rsidRDefault="00EC7B47">
            <w:pPr>
              <w:pStyle w:val="TableParagraph"/>
              <w:rPr>
                <w:sz w:val="24"/>
              </w:rPr>
            </w:pPr>
            <w:r>
              <w:rPr>
                <w:sz w:val="24"/>
              </w:rPr>
              <w:t>Hepatic sclerosis</w:t>
            </w:r>
          </w:p>
        </w:tc>
      </w:tr>
      <w:tr w:rsidR="00937888">
        <w:trPr>
          <w:trHeight w:val="300"/>
        </w:trPr>
        <w:tc>
          <w:tcPr>
            <w:tcW w:w="1000" w:type="dxa"/>
          </w:tcPr>
          <w:p w:rsidR="00937888" w:rsidRDefault="00EC7B47">
            <w:pPr>
              <w:pStyle w:val="TableParagraph"/>
              <w:ind w:left="31" w:right="11"/>
              <w:jc w:val="center"/>
              <w:rPr>
                <w:sz w:val="24"/>
              </w:rPr>
            </w:pPr>
            <w:r>
              <w:rPr>
                <w:sz w:val="24"/>
              </w:rPr>
              <w:t>K742</w:t>
            </w:r>
          </w:p>
        </w:tc>
        <w:tc>
          <w:tcPr>
            <w:tcW w:w="4720" w:type="dxa"/>
          </w:tcPr>
          <w:p w:rsidR="00937888" w:rsidRDefault="00EC7B47">
            <w:pPr>
              <w:pStyle w:val="TableParagraph"/>
              <w:rPr>
                <w:sz w:val="24"/>
              </w:rPr>
            </w:pPr>
            <w:r>
              <w:rPr>
                <w:sz w:val="24"/>
              </w:rPr>
              <w:t>Gan xơ hoá với gan xơ cứng</w:t>
            </w:r>
          </w:p>
        </w:tc>
        <w:tc>
          <w:tcPr>
            <w:tcW w:w="5040" w:type="dxa"/>
          </w:tcPr>
          <w:p w:rsidR="00937888" w:rsidRDefault="00EC7B47">
            <w:pPr>
              <w:pStyle w:val="TableParagraph"/>
              <w:rPr>
                <w:sz w:val="24"/>
              </w:rPr>
            </w:pPr>
            <w:r>
              <w:rPr>
                <w:sz w:val="24"/>
              </w:rPr>
              <w:t>Hepatic fibrosis with hepatic sclerosis</w:t>
            </w:r>
          </w:p>
        </w:tc>
      </w:tr>
      <w:tr w:rsidR="00937888">
        <w:trPr>
          <w:trHeight w:val="300"/>
        </w:trPr>
        <w:tc>
          <w:tcPr>
            <w:tcW w:w="1000" w:type="dxa"/>
          </w:tcPr>
          <w:p w:rsidR="00937888" w:rsidRDefault="00EC7B47">
            <w:pPr>
              <w:pStyle w:val="TableParagraph"/>
              <w:ind w:left="31" w:right="11"/>
              <w:jc w:val="center"/>
              <w:rPr>
                <w:sz w:val="24"/>
              </w:rPr>
            </w:pPr>
            <w:r>
              <w:rPr>
                <w:sz w:val="24"/>
              </w:rPr>
              <w:t>K743</w:t>
            </w:r>
          </w:p>
        </w:tc>
        <w:tc>
          <w:tcPr>
            <w:tcW w:w="4720" w:type="dxa"/>
          </w:tcPr>
          <w:p w:rsidR="00937888" w:rsidRDefault="00EC7B47">
            <w:pPr>
              <w:pStyle w:val="TableParagraph"/>
              <w:rPr>
                <w:sz w:val="24"/>
              </w:rPr>
            </w:pPr>
            <w:r>
              <w:rPr>
                <w:sz w:val="24"/>
              </w:rPr>
              <w:t>Xơ gan mật tiên phát</w:t>
            </w:r>
          </w:p>
        </w:tc>
        <w:tc>
          <w:tcPr>
            <w:tcW w:w="5040" w:type="dxa"/>
          </w:tcPr>
          <w:p w:rsidR="00937888" w:rsidRDefault="00EC7B47">
            <w:pPr>
              <w:pStyle w:val="TableParagraph"/>
              <w:rPr>
                <w:sz w:val="24"/>
              </w:rPr>
            </w:pPr>
            <w:r>
              <w:rPr>
                <w:sz w:val="24"/>
              </w:rPr>
              <w:t>Primary biliary cirrhosis</w:t>
            </w:r>
          </w:p>
        </w:tc>
      </w:tr>
      <w:tr w:rsidR="00937888">
        <w:trPr>
          <w:trHeight w:val="300"/>
        </w:trPr>
        <w:tc>
          <w:tcPr>
            <w:tcW w:w="1000" w:type="dxa"/>
          </w:tcPr>
          <w:p w:rsidR="00937888" w:rsidRDefault="00EC7B47">
            <w:pPr>
              <w:pStyle w:val="TableParagraph"/>
              <w:ind w:left="31" w:right="11"/>
              <w:jc w:val="center"/>
              <w:rPr>
                <w:sz w:val="24"/>
              </w:rPr>
            </w:pPr>
            <w:r>
              <w:rPr>
                <w:sz w:val="24"/>
              </w:rPr>
              <w:t>K744</w:t>
            </w:r>
          </w:p>
        </w:tc>
        <w:tc>
          <w:tcPr>
            <w:tcW w:w="4720" w:type="dxa"/>
          </w:tcPr>
          <w:p w:rsidR="00937888" w:rsidRDefault="00EC7B47">
            <w:pPr>
              <w:pStyle w:val="TableParagraph"/>
              <w:rPr>
                <w:sz w:val="24"/>
              </w:rPr>
            </w:pPr>
            <w:r>
              <w:rPr>
                <w:sz w:val="24"/>
              </w:rPr>
              <w:t>Xơ gan mật thứ phát</w:t>
            </w:r>
          </w:p>
        </w:tc>
        <w:tc>
          <w:tcPr>
            <w:tcW w:w="5040" w:type="dxa"/>
          </w:tcPr>
          <w:p w:rsidR="00937888" w:rsidRDefault="00EC7B47">
            <w:pPr>
              <w:pStyle w:val="TableParagraph"/>
              <w:rPr>
                <w:sz w:val="24"/>
              </w:rPr>
            </w:pPr>
            <w:r>
              <w:rPr>
                <w:sz w:val="24"/>
              </w:rPr>
              <w:t>Secondary biliary cirrhosis</w:t>
            </w:r>
          </w:p>
        </w:tc>
      </w:tr>
      <w:tr w:rsidR="00937888">
        <w:trPr>
          <w:trHeight w:val="300"/>
        </w:trPr>
        <w:tc>
          <w:tcPr>
            <w:tcW w:w="1000" w:type="dxa"/>
          </w:tcPr>
          <w:p w:rsidR="00937888" w:rsidRDefault="00EC7B47">
            <w:pPr>
              <w:pStyle w:val="TableParagraph"/>
              <w:ind w:left="31" w:right="11"/>
              <w:jc w:val="center"/>
              <w:rPr>
                <w:sz w:val="24"/>
              </w:rPr>
            </w:pPr>
            <w:r>
              <w:rPr>
                <w:sz w:val="24"/>
              </w:rPr>
              <w:t>K745</w:t>
            </w:r>
          </w:p>
        </w:tc>
        <w:tc>
          <w:tcPr>
            <w:tcW w:w="4720" w:type="dxa"/>
          </w:tcPr>
          <w:p w:rsidR="00937888" w:rsidRDefault="00EC7B47">
            <w:pPr>
              <w:pStyle w:val="TableParagraph"/>
              <w:rPr>
                <w:sz w:val="24"/>
              </w:rPr>
            </w:pPr>
            <w:r>
              <w:rPr>
                <w:sz w:val="24"/>
              </w:rPr>
              <w:t>Xơ gan mật không đặc hiệu</w:t>
            </w:r>
          </w:p>
        </w:tc>
        <w:tc>
          <w:tcPr>
            <w:tcW w:w="5040" w:type="dxa"/>
          </w:tcPr>
          <w:p w:rsidR="00937888" w:rsidRDefault="00EC7B47">
            <w:pPr>
              <w:pStyle w:val="TableParagraph"/>
              <w:rPr>
                <w:sz w:val="24"/>
              </w:rPr>
            </w:pPr>
            <w:r>
              <w:rPr>
                <w:sz w:val="24"/>
              </w:rPr>
              <w:t>Biliary cirrhosis, unspecified</w:t>
            </w:r>
          </w:p>
        </w:tc>
      </w:tr>
      <w:tr w:rsidR="00937888">
        <w:trPr>
          <w:trHeight w:val="300"/>
        </w:trPr>
        <w:tc>
          <w:tcPr>
            <w:tcW w:w="1000" w:type="dxa"/>
          </w:tcPr>
          <w:p w:rsidR="00937888" w:rsidRDefault="00EC7B47">
            <w:pPr>
              <w:pStyle w:val="TableParagraph"/>
              <w:ind w:left="31" w:right="11"/>
              <w:jc w:val="center"/>
              <w:rPr>
                <w:sz w:val="24"/>
              </w:rPr>
            </w:pPr>
            <w:r>
              <w:rPr>
                <w:sz w:val="24"/>
              </w:rPr>
              <w:t>K746</w:t>
            </w:r>
          </w:p>
        </w:tc>
        <w:tc>
          <w:tcPr>
            <w:tcW w:w="4720" w:type="dxa"/>
          </w:tcPr>
          <w:p w:rsidR="00937888" w:rsidRDefault="00EC7B47">
            <w:pPr>
              <w:pStyle w:val="TableParagraph"/>
              <w:rPr>
                <w:sz w:val="24"/>
              </w:rPr>
            </w:pPr>
            <w:r>
              <w:rPr>
                <w:sz w:val="24"/>
              </w:rPr>
              <w:t>Xơ gan khác và không đặc hiệu</w:t>
            </w:r>
          </w:p>
        </w:tc>
        <w:tc>
          <w:tcPr>
            <w:tcW w:w="5040" w:type="dxa"/>
          </w:tcPr>
          <w:p w:rsidR="00937888" w:rsidRDefault="00EC7B47">
            <w:pPr>
              <w:pStyle w:val="TableParagraph"/>
              <w:rPr>
                <w:sz w:val="24"/>
              </w:rPr>
            </w:pPr>
            <w:r>
              <w:rPr>
                <w:sz w:val="24"/>
              </w:rPr>
              <w:t>Other and unspecified cirrhosis of liver</w:t>
            </w:r>
          </w:p>
        </w:tc>
      </w:tr>
      <w:tr w:rsidR="00937888">
        <w:trPr>
          <w:trHeight w:val="300"/>
        </w:trPr>
        <w:tc>
          <w:tcPr>
            <w:tcW w:w="1000" w:type="dxa"/>
          </w:tcPr>
          <w:p w:rsidR="00937888" w:rsidRDefault="00EC7B47">
            <w:pPr>
              <w:pStyle w:val="TableParagraph"/>
              <w:ind w:left="31" w:right="11"/>
              <w:jc w:val="center"/>
              <w:rPr>
                <w:sz w:val="24"/>
              </w:rPr>
            </w:pPr>
            <w:r>
              <w:rPr>
                <w:sz w:val="24"/>
              </w:rPr>
              <w:t>K750</w:t>
            </w:r>
          </w:p>
        </w:tc>
        <w:tc>
          <w:tcPr>
            <w:tcW w:w="4720" w:type="dxa"/>
          </w:tcPr>
          <w:p w:rsidR="00937888" w:rsidRDefault="00EC7B47">
            <w:pPr>
              <w:pStyle w:val="TableParagraph"/>
              <w:rPr>
                <w:sz w:val="24"/>
              </w:rPr>
            </w:pPr>
            <w:r>
              <w:rPr>
                <w:sz w:val="24"/>
              </w:rPr>
              <w:t>áp xe ở gan</w:t>
            </w:r>
          </w:p>
        </w:tc>
        <w:tc>
          <w:tcPr>
            <w:tcW w:w="5040" w:type="dxa"/>
          </w:tcPr>
          <w:p w:rsidR="00937888" w:rsidRDefault="00EC7B47">
            <w:pPr>
              <w:pStyle w:val="TableParagraph"/>
              <w:rPr>
                <w:sz w:val="24"/>
              </w:rPr>
            </w:pPr>
            <w:r>
              <w:rPr>
                <w:sz w:val="24"/>
              </w:rPr>
              <w:t>Abscess of liver</w:t>
            </w:r>
          </w:p>
        </w:tc>
      </w:tr>
      <w:tr w:rsidR="00937888">
        <w:trPr>
          <w:trHeight w:val="300"/>
        </w:trPr>
        <w:tc>
          <w:tcPr>
            <w:tcW w:w="1000" w:type="dxa"/>
          </w:tcPr>
          <w:p w:rsidR="00937888" w:rsidRDefault="00EC7B47">
            <w:pPr>
              <w:pStyle w:val="TableParagraph"/>
              <w:ind w:left="31" w:right="11"/>
              <w:jc w:val="center"/>
              <w:rPr>
                <w:sz w:val="24"/>
              </w:rPr>
            </w:pPr>
            <w:r>
              <w:rPr>
                <w:sz w:val="24"/>
              </w:rPr>
              <w:t>K751</w:t>
            </w:r>
          </w:p>
        </w:tc>
        <w:tc>
          <w:tcPr>
            <w:tcW w:w="4720" w:type="dxa"/>
          </w:tcPr>
          <w:p w:rsidR="00937888" w:rsidRDefault="00EC7B47">
            <w:pPr>
              <w:pStyle w:val="TableParagraph"/>
              <w:rPr>
                <w:sz w:val="24"/>
              </w:rPr>
            </w:pPr>
            <w:r>
              <w:rPr>
                <w:sz w:val="24"/>
              </w:rPr>
              <w:t>Viêm tĩnh mạch của tĩnh mạch cửa</w:t>
            </w:r>
          </w:p>
        </w:tc>
        <w:tc>
          <w:tcPr>
            <w:tcW w:w="5040" w:type="dxa"/>
          </w:tcPr>
          <w:p w:rsidR="00937888" w:rsidRDefault="00EC7B47">
            <w:pPr>
              <w:pStyle w:val="TableParagraph"/>
              <w:rPr>
                <w:sz w:val="24"/>
              </w:rPr>
            </w:pPr>
            <w:r>
              <w:rPr>
                <w:sz w:val="24"/>
              </w:rPr>
              <w:t>Phlebitis of portal vein</w:t>
            </w:r>
          </w:p>
        </w:tc>
      </w:tr>
      <w:tr w:rsidR="00937888">
        <w:trPr>
          <w:trHeight w:val="300"/>
        </w:trPr>
        <w:tc>
          <w:tcPr>
            <w:tcW w:w="1000" w:type="dxa"/>
          </w:tcPr>
          <w:p w:rsidR="00937888" w:rsidRDefault="00EC7B47">
            <w:pPr>
              <w:pStyle w:val="TableParagraph"/>
              <w:ind w:left="31" w:right="11"/>
              <w:jc w:val="center"/>
              <w:rPr>
                <w:sz w:val="24"/>
              </w:rPr>
            </w:pPr>
            <w:r>
              <w:rPr>
                <w:sz w:val="24"/>
              </w:rPr>
              <w:t>K752</w:t>
            </w:r>
          </w:p>
        </w:tc>
        <w:tc>
          <w:tcPr>
            <w:tcW w:w="4720" w:type="dxa"/>
          </w:tcPr>
          <w:p w:rsidR="00937888" w:rsidRDefault="00EC7B47">
            <w:pPr>
              <w:pStyle w:val="TableParagraph"/>
              <w:rPr>
                <w:sz w:val="24"/>
              </w:rPr>
            </w:pPr>
            <w:r>
              <w:rPr>
                <w:sz w:val="24"/>
              </w:rPr>
              <w:t>Viêm gan tái hoạt động, không đặc hiệu</w:t>
            </w:r>
          </w:p>
        </w:tc>
        <w:tc>
          <w:tcPr>
            <w:tcW w:w="5040" w:type="dxa"/>
          </w:tcPr>
          <w:p w:rsidR="00937888" w:rsidRDefault="00EC7B47">
            <w:pPr>
              <w:pStyle w:val="TableParagraph"/>
              <w:rPr>
                <w:sz w:val="24"/>
              </w:rPr>
            </w:pPr>
            <w:r>
              <w:rPr>
                <w:sz w:val="24"/>
              </w:rPr>
              <w:t>Nonspecific reactive hepatitis</w:t>
            </w:r>
          </w:p>
        </w:tc>
      </w:tr>
      <w:tr w:rsidR="00937888">
        <w:trPr>
          <w:trHeight w:val="300"/>
        </w:trPr>
        <w:tc>
          <w:tcPr>
            <w:tcW w:w="1000" w:type="dxa"/>
          </w:tcPr>
          <w:p w:rsidR="00937888" w:rsidRDefault="00EC7B47">
            <w:pPr>
              <w:pStyle w:val="TableParagraph"/>
              <w:ind w:left="31" w:right="11"/>
              <w:jc w:val="center"/>
              <w:rPr>
                <w:sz w:val="24"/>
              </w:rPr>
            </w:pPr>
            <w:r>
              <w:rPr>
                <w:sz w:val="24"/>
              </w:rPr>
              <w:t>K753</w:t>
            </w:r>
          </w:p>
        </w:tc>
        <w:tc>
          <w:tcPr>
            <w:tcW w:w="4720" w:type="dxa"/>
          </w:tcPr>
          <w:p w:rsidR="00937888" w:rsidRDefault="00EC7B47">
            <w:pPr>
              <w:pStyle w:val="TableParagraph"/>
              <w:rPr>
                <w:sz w:val="24"/>
              </w:rPr>
            </w:pPr>
            <w:r>
              <w:rPr>
                <w:sz w:val="24"/>
              </w:rPr>
              <w:t>Viêm gan dạng u hạt, không phân loại nơi khác</w:t>
            </w:r>
          </w:p>
        </w:tc>
        <w:tc>
          <w:tcPr>
            <w:tcW w:w="5040" w:type="dxa"/>
          </w:tcPr>
          <w:p w:rsidR="00937888" w:rsidRDefault="00EC7B47">
            <w:pPr>
              <w:pStyle w:val="TableParagraph"/>
              <w:rPr>
                <w:sz w:val="24"/>
              </w:rPr>
            </w:pPr>
            <w:r>
              <w:rPr>
                <w:sz w:val="24"/>
              </w:rPr>
              <w:t>Granulomatous hepatitis,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K754</w:t>
            </w:r>
          </w:p>
        </w:tc>
        <w:tc>
          <w:tcPr>
            <w:tcW w:w="4720" w:type="dxa"/>
          </w:tcPr>
          <w:p w:rsidR="00937888" w:rsidRDefault="00EC7B47">
            <w:pPr>
              <w:pStyle w:val="TableParagraph"/>
              <w:rPr>
                <w:sz w:val="24"/>
              </w:rPr>
            </w:pPr>
            <w:r>
              <w:rPr>
                <w:sz w:val="24"/>
              </w:rPr>
              <w:t>Viêm gan tự miễn</w:t>
            </w:r>
          </w:p>
        </w:tc>
        <w:tc>
          <w:tcPr>
            <w:tcW w:w="5040" w:type="dxa"/>
          </w:tcPr>
          <w:p w:rsidR="00937888" w:rsidRDefault="00EC7B47">
            <w:pPr>
              <w:pStyle w:val="TableParagraph"/>
              <w:rPr>
                <w:sz w:val="24"/>
              </w:rPr>
            </w:pPr>
            <w:r>
              <w:rPr>
                <w:sz w:val="24"/>
              </w:rPr>
              <w:t>Autoimmune hepatitis</w:t>
            </w:r>
          </w:p>
        </w:tc>
      </w:tr>
      <w:tr w:rsidR="00937888">
        <w:trPr>
          <w:trHeight w:val="300"/>
        </w:trPr>
        <w:tc>
          <w:tcPr>
            <w:tcW w:w="1000" w:type="dxa"/>
          </w:tcPr>
          <w:p w:rsidR="00937888" w:rsidRDefault="00EC7B47">
            <w:pPr>
              <w:pStyle w:val="TableParagraph"/>
              <w:ind w:left="31" w:right="11"/>
              <w:jc w:val="center"/>
              <w:rPr>
                <w:sz w:val="24"/>
              </w:rPr>
            </w:pPr>
            <w:r>
              <w:rPr>
                <w:sz w:val="24"/>
              </w:rPr>
              <w:t>K758</w:t>
            </w:r>
          </w:p>
        </w:tc>
        <w:tc>
          <w:tcPr>
            <w:tcW w:w="4720" w:type="dxa"/>
          </w:tcPr>
          <w:p w:rsidR="00937888" w:rsidRDefault="00EC7B47">
            <w:pPr>
              <w:pStyle w:val="TableParagraph"/>
              <w:rPr>
                <w:sz w:val="24"/>
              </w:rPr>
            </w:pPr>
            <w:r>
              <w:rPr>
                <w:sz w:val="24"/>
              </w:rPr>
              <w:t>Bệnh viêm gan đặc hiệu khác</w:t>
            </w:r>
          </w:p>
        </w:tc>
        <w:tc>
          <w:tcPr>
            <w:tcW w:w="5040" w:type="dxa"/>
          </w:tcPr>
          <w:p w:rsidR="00937888" w:rsidRDefault="00EC7B47">
            <w:pPr>
              <w:pStyle w:val="TableParagraph"/>
              <w:rPr>
                <w:sz w:val="24"/>
              </w:rPr>
            </w:pPr>
            <w:r>
              <w:rPr>
                <w:sz w:val="24"/>
              </w:rPr>
              <w:t>Other specified inflammatory liver diseases</w:t>
            </w:r>
          </w:p>
        </w:tc>
      </w:tr>
      <w:tr w:rsidR="00937888">
        <w:trPr>
          <w:trHeight w:val="300"/>
        </w:trPr>
        <w:tc>
          <w:tcPr>
            <w:tcW w:w="1000" w:type="dxa"/>
          </w:tcPr>
          <w:p w:rsidR="00937888" w:rsidRDefault="00EC7B47">
            <w:pPr>
              <w:pStyle w:val="TableParagraph"/>
              <w:ind w:left="31" w:right="11"/>
              <w:jc w:val="center"/>
              <w:rPr>
                <w:sz w:val="24"/>
              </w:rPr>
            </w:pPr>
            <w:r>
              <w:rPr>
                <w:sz w:val="24"/>
              </w:rPr>
              <w:t>K759</w:t>
            </w:r>
          </w:p>
        </w:tc>
        <w:tc>
          <w:tcPr>
            <w:tcW w:w="4720" w:type="dxa"/>
          </w:tcPr>
          <w:p w:rsidR="00937888" w:rsidRDefault="00EC7B47">
            <w:pPr>
              <w:pStyle w:val="TableParagraph"/>
              <w:rPr>
                <w:sz w:val="24"/>
              </w:rPr>
            </w:pPr>
            <w:r>
              <w:rPr>
                <w:sz w:val="24"/>
              </w:rPr>
              <w:t>Bệnh viêm gan, không đặc hiệu</w:t>
            </w:r>
          </w:p>
        </w:tc>
        <w:tc>
          <w:tcPr>
            <w:tcW w:w="5040" w:type="dxa"/>
          </w:tcPr>
          <w:p w:rsidR="00937888" w:rsidRDefault="00EC7B47">
            <w:pPr>
              <w:pStyle w:val="TableParagraph"/>
              <w:rPr>
                <w:sz w:val="24"/>
              </w:rPr>
            </w:pPr>
            <w:r>
              <w:rPr>
                <w:sz w:val="24"/>
              </w:rPr>
              <w:t>Inflammatory liver disease, unspecified</w:t>
            </w:r>
          </w:p>
        </w:tc>
      </w:tr>
      <w:tr w:rsidR="00937888">
        <w:trPr>
          <w:trHeight w:val="620"/>
        </w:trPr>
        <w:tc>
          <w:tcPr>
            <w:tcW w:w="1000" w:type="dxa"/>
          </w:tcPr>
          <w:p w:rsidR="00937888" w:rsidRDefault="00EC7B47">
            <w:pPr>
              <w:pStyle w:val="TableParagraph"/>
              <w:ind w:left="31" w:right="11"/>
              <w:jc w:val="center"/>
              <w:rPr>
                <w:sz w:val="24"/>
              </w:rPr>
            </w:pPr>
            <w:r>
              <w:rPr>
                <w:sz w:val="24"/>
              </w:rPr>
              <w:t>K760</w:t>
            </w:r>
          </w:p>
        </w:tc>
        <w:tc>
          <w:tcPr>
            <w:tcW w:w="4720" w:type="dxa"/>
          </w:tcPr>
          <w:p w:rsidR="00937888" w:rsidRDefault="00EC7B47">
            <w:pPr>
              <w:pStyle w:val="TableParagraph"/>
              <w:spacing w:line="261" w:lineRule="auto"/>
              <w:ind w:right="256"/>
              <w:rPr>
                <w:sz w:val="24"/>
              </w:rPr>
            </w:pPr>
            <w:r>
              <w:rPr>
                <w:sz w:val="24"/>
              </w:rPr>
              <w:t xml:space="preserve">Gan </w:t>
            </w:r>
            <w:r>
              <w:rPr>
                <w:spacing w:val="-3"/>
                <w:sz w:val="24"/>
              </w:rPr>
              <w:t xml:space="preserve">(biến </w:t>
            </w:r>
            <w:r>
              <w:rPr>
                <w:sz w:val="24"/>
              </w:rPr>
              <w:t xml:space="preserve">đổi) </w:t>
            </w:r>
            <w:r>
              <w:rPr>
                <w:spacing w:val="-3"/>
                <w:sz w:val="24"/>
              </w:rPr>
              <w:t xml:space="preserve">nhiễm </w:t>
            </w:r>
            <w:r>
              <w:rPr>
                <w:spacing w:val="-5"/>
                <w:sz w:val="24"/>
              </w:rPr>
              <w:t xml:space="preserve">mỡ, </w:t>
            </w:r>
            <w:r>
              <w:rPr>
                <w:sz w:val="24"/>
              </w:rPr>
              <w:t xml:space="preserve">không phân </w:t>
            </w:r>
            <w:r>
              <w:rPr>
                <w:spacing w:val="-4"/>
                <w:sz w:val="24"/>
              </w:rPr>
              <w:t xml:space="preserve">loại </w:t>
            </w:r>
            <w:r>
              <w:rPr>
                <w:spacing w:val="-8"/>
                <w:sz w:val="24"/>
              </w:rPr>
              <w:t xml:space="preserve">nơi </w:t>
            </w:r>
            <w:r>
              <w:rPr>
                <w:sz w:val="24"/>
              </w:rPr>
              <w:t>khác</w:t>
            </w:r>
          </w:p>
        </w:tc>
        <w:tc>
          <w:tcPr>
            <w:tcW w:w="5040" w:type="dxa"/>
          </w:tcPr>
          <w:p w:rsidR="00937888" w:rsidRDefault="00EC7B47">
            <w:pPr>
              <w:pStyle w:val="TableParagraph"/>
              <w:rPr>
                <w:sz w:val="24"/>
              </w:rPr>
            </w:pPr>
            <w:r>
              <w:rPr>
                <w:sz w:val="24"/>
              </w:rPr>
              <w:t>Fatty (change of) liver,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K761</w:t>
            </w:r>
          </w:p>
        </w:tc>
        <w:tc>
          <w:tcPr>
            <w:tcW w:w="4720" w:type="dxa"/>
          </w:tcPr>
          <w:p w:rsidR="00937888" w:rsidRDefault="00EC7B47">
            <w:pPr>
              <w:pStyle w:val="TableParagraph"/>
              <w:rPr>
                <w:sz w:val="24"/>
              </w:rPr>
            </w:pPr>
            <w:r>
              <w:rPr>
                <w:sz w:val="24"/>
              </w:rPr>
              <w:t>Xung huyết thụ động mạn tính ở gan</w:t>
            </w:r>
          </w:p>
        </w:tc>
        <w:tc>
          <w:tcPr>
            <w:tcW w:w="5040" w:type="dxa"/>
          </w:tcPr>
          <w:p w:rsidR="00937888" w:rsidRDefault="00EC7B47">
            <w:pPr>
              <w:pStyle w:val="TableParagraph"/>
              <w:rPr>
                <w:sz w:val="24"/>
              </w:rPr>
            </w:pPr>
            <w:r>
              <w:rPr>
                <w:sz w:val="24"/>
              </w:rPr>
              <w:t>Chronic passive congestion of liver</w:t>
            </w:r>
          </w:p>
        </w:tc>
      </w:tr>
      <w:tr w:rsidR="00937888">
        <w:trPr>
          <w:trHeight w:val="300"/>
        </w:trPr>
        <w:tc>
          <w:tcPr>
            <w:tcW w:w="1000" w:type="dxa"/>
          </w:tcPr>
          <w:p w:rsidR="00937888" w:rsidRDefault="00EC7B47">
            <w:pPr>
              <w:pStyle w:val="TableParagraph"/>
              <w:ind w:left="31" w:right="11"/>
              <w:jc w:val="center"/>
              <w:rPr>
                <w:sz w:val="24"/>
              </w:rPr>
            </w:pPr>
            <w:r>
              <w:rPr>
                <w:sz w:val="24"/>
              </w:rPr>
              <w:t>K762</w:t>
            </w:r>
          </w:p>
        </w:tc>
        <w:tc>
          <w:tcPr>
            <w:tcW w:w="4720" w:type="dxa"/>
          </w:tcPr>
          <w:p w:rsidR="00937888" w:rsidRDefault="00EC7B47">
            <w:pPr>
              <w:pStyle w:val="TableParagraph"/>
              <w:rPr>
                <w:sz w:val="24"/>
              </w:rPr>
            </w:pPr>
            <w:r>
              <w:rPr>
                <w:sz w:val="24"/>
              </w:rPr>
              <w:t>Hoại tử xuất huyết trung tâm tiểu thùy gan</w:t>
            </w:r>
          </w:p>
        </w:tc>
        <w:tc>
          <w:tcPr>
            <w:tcW w:w="5040" w:type="dxa"/>
          </w:tcPr>
          <w:p w:rsidR="00937888" w:rsidRDefault="00EC7B47">
            <w:pPr>
              <w:pStyle w:val="TableParagraph"/>
              <w:rPr>
                <w:sz w:val="24"/>
              </w:rPr>
            </w:pPr>
            <w:r>
              <w:rPr>
                <w:sz w:val="24"/>
              </w:rPr>
              <w:t>Central haemorrhagic necrosis of liver</w:t>
            </w:r>
          </w:p>
        </w:tc>
      </w:tr>
      <w:tr w:rsidR="00937888">
        <w:trPr>
          <w:trHeight w:val="300"/>
        </w:trPr>
        <w:tc>
          <w:tcPr>
            <w:tcW w:w="1000" w:type="dxa"/>
          </w:tcPr>
          <w:p w:rsidR="00937888" w:rsidRDefault="00EC7B47">
            <w:pPr>
              <w:pStyle w:val="TableParagraph"/>
              <w:ind w:left="31" w:right="11"/>
              <w:jc w:val="center"/>
              <w:rPr>
                <w:sz w:val="24"/>
              </w:rPr>
            </w:pPr>
            <w:r>
              <w:rPr>
                <w:sz w:val="24"/>
              </w:rPr>
              <w:t>K763</w:t>
            </w:r>
          </w:p>
        </w:tc>
        <w:tc>
          <w:tcPr>
            <w:tcW w:w="4720" w:type="dxa"/>
          </w:tcPr>
          <w:p w:rsidR="00937888" w:rsidRDefault="00EC7B47">
            <w:pPr>
              <w:pStyle w:val="TableParagraph"/>
              <w:rPr>
                <w:sz w:val="24"/>
              </w:rPr>
            </w:pPr>
            <w:r>
              <w:rPr>
                <w:sz w:val="24"/>
              </w:rPr>
              <w:t>Nhồi máu gan</w:t>
            </w:r>
          </w:p>
        </w:tc>
        <w:tc>
          <w:tcPr>
            <w:tcW w:w="5040" w:type="dxa"/>
          </w:tcPr>
          <w:p w:rsidR="00937888" w:rsidRDefault="00EC7B47">
            <w:pPr>
              <w:pStyle w:val="TableParagraph"/>
              <w:rPr>
                <w:sz w:val="24"/>
              </w:rPr>
            </w:pPr>
            <w:r>
              <w:rPr>
                <w:sz w:val="24"/>
              </w:rPr>
              <w:t>Infarction of liver</w:t>
            </w:r>
          </w:p>
        </w:tc>
      </w:tr>
      <w:tr w:rsidR="00937888">
        <w:trPr>
          <w:trHeight w:val="300"/>
        </w:trPr>
        <w:tc>
          <w:tcPr>
            <w:tcW w:w="1000" w:type="dxa"/>
          </w:tcPr>
          <w:p w:rsidR="00937888" w:rsidRDefault="00EC7B47">
            <w:pPr>
              <w:pStyle w:val="TableParagraph"/>
              <w:ind w:left="31" w:right="11"/>
              <w:jc w:val="center"/>
              <w:rPr>
                <w:sz w:val="24"/>
              </w:rPr>
            </w:pPr>
            <w:r>
              <w:rPr>
                <w:sz w:val="24"/>
              </w:rPr>
              <w:t>K764</w:t>
            </w:r>
          </w:p>
        </w:tc>
        <w:tc>
          <w:tcPr>
            <w:tcW w:w="4720" w:type="dxa"/>
          </w:tcPr>
          <w:p w:rsidR="00937888" w:rsidRDefault="00EC7B47">
            <w:pPr>
              <w:pStyle w:val="TableParagraph"/>
              <w:rPr>
                <w:sz w:val="24"/>
              </w:rPr>
            </w:pPr>
            <w:r>
              <w:rPr>
                <w:sz w:val="24"/>
              </w:rPr>
              <w:t>Bệnh ứ máu xoang gan</w:t>
            </w:r>
          </w:p>
        </w:tc>
        <w:tc>
          <w:tcPr>
            <w:tcW w:w="5040" w:type="dxa"/>
          </w:tcPr>
          <w:p w:rsidR="00937888" w:rsidRDefault="00EC7B47">
            <w:pPr>
              <w:pStyle w:val="TableParagraph"/>
              <w:rPr>
                <w:sz w:val="24"/>
              </w:rPr>
            </w:pPr>
            <w:r>
              <w:rPr>
                <w:sz w:val="24"/>
              </w:rPr>
              <w:t>Peliosis hepatis</w:t>
            </w:r>
          </w:p>
        </w:tc>
      </w:tr>
      <w:tr w:rsidR="00937888">
        <w:trPr>
          <w:trHeight w:val="300"/>
        </w:trPr>
        <w:tc>
          <w:tcPr>
            <w:tcW w:w="1000" w:type="dxa"/>
          </w:tcPr>
          <w:p w:rsidR="00937888" w:rsidRDefault="00EC7B47">
            <w:pPr>
              <w:pStyle w:val="TableParagraph"/>
              <w:ind w:left="31" w:right="11"/>
              <w:jc w:val="center"/>
              <w:rPr>
                <w:sz w:val="24"/>
              </w:rPr>
            </w:pPr>
            <w:r>
              <w:rPr>
                <w:sz w:val="24"/>
              </w:rPr>
              <w:t>K765</w:t>
            </w:r>
          </w:p>
        </w:tc>
        <w:tc>
          <w:tcPr>
            <w:tcW w:w="4720" w:type="dxa"/>
          </w:tcPr>
          <w:p w:rsidR="00937888" w:rsidRDefault="00EC7B47">
            <w:pPr>
              <w:pStyle w:val="TableParagraph"/>
              <w:rPr>
                <w:sz w:val="24"/>
              </w:rPr>
            </w:pPr>
            <w:r>
              <w:rPr>
                <w:sz w:val="24"/>
              </w:rPr>
              <w:t>Bệnh tắc tĩnh mạch trên gan</w:t>
            </w:r>
          </w:p>
        </w:tc>
        <w:tc>
          <w:tcPr>
            <w:tcW w:w="5040" w:type="dxa"/>
          </w:tcPr>
          <w:p w:rsidR="00937888" w:rsidRDefault="00EC7B47">
            <w:pPr>
              <w:pStyle w:val="TableParagraph"/>
              <w:rPr>
                <w:sz w:val="24"/>
              </w:rPr>
            </w:pPr>
            <w:r>
              <w:rPr>
                <w:sz w:val="24"/>
              </w:rPr>
              <w:t>Hepatic veno-occlusive disease</w:t>
            </w:r>
          </w:p>
        </w:tc>
      </w:tr>
      <w:tr w:rsidR="00937888">
        <w:trPr>
          <w:trHeight w:val="300"/>
        </w:trPr>
        <w:tc>
          <w:tcPr>
            <w:tcW w:w="1000" w:type="dxa"/>
          </w:tcPr>
          <w:p w:rsidR="00937888" w:rsidRDefault="00EC7B47">
            <w:pPr>
              <w:pStyle w:val="TableParagraph"/>
              <w:ind w:left="31" w:right="11"/>
              <w:jc w:val="center"/>
              <w:rPr>
                <w:sz w:val="24"/>
              </w:rPr>
            </w:pPr>
            <w:r>
              <w:rPr>
                <w:sz w:val="24"/>
              </w:rPr>
              <w:t>K766</w:t>
            </w:r>
          </w:p>
        </w:tc>
        <w:tc>
          <w:tcPr>
            <w:tcW w:w="4720" w:type="dxa"/>
          </w:tcPr>
          <w:p w:rsidR="00937888" w:rsidRDefault="00EC7B47">
            <w:pPr>
              <w:pStyle w:val="TableParagraph"/>
              <w:rPr>
                <w:sz w:val="24"/>
              </w:rPr>
            </w:pPr>
            <w:r>
              <w:rPr>
                <w:sz w:val="24"/>
              </w:rPr>
              <w:t>Tăng áp lực tĩnh mạch cửa</w:t>
            </w:r>
          </w:p>
        </w:tc>
        <w:tc>
          <w:tcPr>
            <w:tcW w:w="5040" w:type="dxa"/>
          </w:tcPr>
          <w:p w:rsidR="00937888" w:rsidRDefault="00EC7B47">
            <w:pPr>
              <w:pStyle w:val="TableParagraph"/>
              <w:rPr>
                <w:sz w:val="24"/>
              </w:rPr>
            </w:pPr>
            <w:r>
              <w:rPr>
                <w:sz w:val="24"/>
              </w:rPr>
              <w:t>Portal hypertension</w:t>
            </w:r>
          </w:p>
        </w:tc>
      </w:tr>
      <w:tr w:rsidR="00937888">
        <w:trPr>
          <w:trHeight w:val="300"/>
        </w:trPr>
        <w:tc>
          <w:tcPr>
            <w:tcW w:w="1000" w:type="dxa"/>
          </w:tcPr>
          <w:p w:rsidR="00937888" w:rsidRDefault="00EC7B47">
            <w:pPr>
              <w:pStyle w:val="TableParagraph"/>
              <w:ind w:left="31" w:right="11"/>
              <w:jc w:val="center"/>
              <w:rPr>
                <w:sz w:val="24"/>
              </w:rPr>
            </w:pPr>
            <w:r>
              <w:rPr>
                <w:sz w:val="24"/>
              </w:rPr>
              <w:t>K767</w:t>
            </w:r>
          </w:p>
        </w:tc>
        <w:tc>
          <w:tcPr>
            <w:tcW w:w="4720" w:type="dxa"/>
          </w:tcPr>
          <w:p w:rsidR="00937888" w:rsidRDefault="00EC7B47">
            <w:pPr>
              <w:pStyle w:val="TableParagraph"/>
              <w:rPr>
                <w:sz w:val="24"/>
              </w:rPr>
            </w:pPr>
            <w:r>
              <w:rPr>
                <w:sz w:val="24"/>
              </w:rPr>
              <w:t>Hội chứng gan - thận</w:t>
            </w:r>
          </w:p>
        </w:tc>
        <w:tc>
          <w:tcPr>
            <w:tcW w:w="5040" w:type="dxa"/>
          </w:tcPr>
          <w:p w:rsidR="00937888" w:rsidRDefault="00EC7B47">
            <w:pPr>
              <w:pStyle w:val="TableParagraph"/>
              <w:rPr>
                <w:sz w:val="24"/>
              </w:rPr>
            </w:pPr>
            <w:r>
              <w:rPr>
                <w:sz w:val="24"/>
              </w:rPr>
              <w:t>Hepatorenal syndrome</w:t>
            </w:r>
          </w:p>
        </w:tc>
      </w:tr>
      <w:tr w:rsidR="00937888">
        <w:trPr>
          <w:trHeight w:val="300"/>
        </w:trPr>
        <w:tc>
          <w:tcPr>
            <w:tcW w:w="1000" w:type="dxa"/>
          </w:tcPr>
          <w:p w:rsidR="00937888" w:rsidRDefault="00EC7B47">
            <w:pPr>
              <w:pStyle w:val="TableParagraph"/>
              <w:ind w:left="31" w:right="11"/>
              <w:jc w:val="center"/>
              <w:rPr>
                <w:sz w:val="24"/>
              </w:rPr>
            </w:pPr>
            <w:r>
              <w:rPr>
                <w:sz w:val="24"/>
              </w:rPr>
              <w:t>K768</w:t>
            </w:r>
          </w:p>
        </w:tc>
        <w:tc>
          <w:tcPr>
            <w:tcW w:w="4720" w:type="dxa"/>
          </w:tcPr>
          <w:p w:rsidR="00937888" w:rsidRDefault="00EC7B47">
            <w:pPr>
              <w:pStyle w:val="TableParagraph"/>
              <w:rPr>
                <w:sz w:val="24"/>
              </w:rPr>
            </w:pPr>
            <w:r>
              <w:rPr>
                <w:sz w:val="24"/>
              </w:rPr>
              <w:t>Bệnh gan đặc hiệu khác</w:t>
            </w:r>
          </w:p>
        </w:tc>
        <w:tc>
          <w:tcPr>
            <w:tcW w:w="5040" w:type="dxa"/>
          </w:tcPr>
          <w:p w:rsidR="00937888" w:rsidRDefault="00EC7B47">
            <w:pPr>
              <w:pStyle w:val="TableParagraph"/>
              <w:rPr>
                <w:sz w:val="24"/>
              </w:rPr>
            </w:pPr>
            <w:r>
              <w:rPr>
                <w:sz w:val="24"/>
              </w:rPr>
              <w:t>Other specified diseases of liver</w:t>
            </w:r>
          </w:p>
        </w:tc>
      </w:tr>
      <w:tr w:rsidR="00937888">
        <w:trPr>
          <w:trHeight w:val="300"/>
        </w:trPr>
        <w:tc>
          <w:tcPr>
            <w:tcW w:w="1000" w:type="dxa"/>
          </w:tcPr>
          <w:p w:rsidR="00937888" w:rsidRDefault="00EC7B47">
            <w:pPr>
              <w:pStyle w:val="TableParagraph"/>
              <w:ind w:left="31" w:right="11"/>
              <w:jc w:val="center"/>
              <w:rPr>
                <w:sz w:val="24"/>
              </w:rPr>
            </w:pPr>
            <w:r>
              <w:rPr>
                <w:sz w:val="24"/>
              </w:rPr>
              <w:t>K769</w:t>
            </w:r>
          </w:p>
        </w:tc>
        <w:tc>
          <w:tcPr>
            <w:tcW w:w="4720" w:type="dxa"/>
          </w:tcPr>
          <w:p w:rsidR="00937888" w:rsidRDefault="00EC7B47">
            <w:pPr>
              <w:pStyle w:val="TableParagraph"/>
              <w:rPr>
                <w:sz w:val="24"/>
              </w:rPr>
            </w:pPr>
            <w:r>
              <w:rPr>
                <w:sz w:val="24"/>
              </w:rPr>
              <w:t>Bệnh gan, không đặc hiệu</w:t>
            </w:r>
          </w:p>
        </w:tc>
        <w:tc>
          <w:tcPr>
            <w:tcW w:w="5040" w:type="dxa"/>
          </w:tcPr>
          <w:p w:rsidR="00937888" w:rsidRDefault="00EC7B47">
            <w:pPr>
              <w:pStyle w:val="TableParagraph"/>
              <w:rPr>
                <w:sz w:val="24"/>
              </w:rPr>
            </w:pPr>
            <w:r>
              <w:rPr>
                <w:sz w:val="24"/>
              </w:rPr>
              <w:t>Liver disease, unspecified</w:t>
            </w:r>
          </w:p>
        </w:tc>
      </w:tr>
      <w:tr w:rsidR="00937888">
        <w:trPr>
          <w:trHeight w:val="300"/>
        </w:trPr>
        <w:tc>
          <w:tcPr>
            <w:tcW w:w="1000" w:type="dxa"/>
          </w:tcPr>
          <w:p w:rsidR="00937888" w:rsidRDefault="00EC7B47">
            <w:pPr>
              <w:pStyle w:val="TableParagraph"/>
              <w:ind w:left="31" w:right="11"/>
              <w:jc w:val="center"/>
              <w:rPr>
                <w:sz w:val="24"/>
              </w:rPr>
            </w:pPr>
            <w:r>
              <w:rPr>
                <w:sz w:val="24"/>
              </w:rPr>
              <w:t>K800</w:t>
            </w:r>
          </w:p>
        </w:tc>
        <w:tc>
          <w:tcPr>
            <w:tcW w:w="4720" w:type="dxa"/>
          </w:tcPr>
          <w:p w:rsidR="00937888" w:rsidRDefault="00EC7B47">
            <w:pPr>
              <w:pStyle w:val="TableParagraph"/>
              <w:rPr>
                <w:sz w:val="24"/>
              </w:rPr>
            </w:pPr>
            <w:r>
              <w:rPr>
                <w:sz w:val="24"/>
              </w:rPr>
              <w:t>Sỏi túi mật có viêm túi mật cấp</w:t>
            </w:r>
          </w:p>
        </w:tc>
        <w:tc>
          <w:tcPr>
            <w:tcW w:w="5040" w:type="dxa"/>
          </w:tcPr>
          <w:p w:rsidR="00937888" w:rsidRDefault="00EC7B47">
            <w:pPr>
              <w:pStyle w:val="TableParagraph"/>
              <w:rPr>
                <w:sz w:val="24"/>
              </w:rPr>
            </w:pPr>
            <w:r>
              <w:rPr>
                <w:sz w:val="24"/>
              </w:rPr>
              <w:t>Calculus of gallbladder with acute cholecystitis</w:t>
            </w:r>
          </w:p>
        </w:tc>
      </w:tr>
      <w:tr w:rsidR="00937888">
        <w:trPr>
          <w:trHeight w:val="300"/>
        </w:trPr>
        <w:tc>
          <w:tcPr>
            <w:tcW w:w="1000" w:type="dxa"/>
          </w:tcPr>
          <w:p w:rsidR="00937888" w:rsidRDefault="00EC7B47">
            <w:pPr>
              <w:pStyle w:val="TableParagraph"/>
              <w:ind w:left="31" w:right="11"/>
              <w:jc w:val="center"/>
              <w:rPr>
                <w:sz w:val="24"/>
              </w:rPr>
            </w:pPr>
            <w:r>
              <w:rPr>
                <w:sz w:val="24"/>
              </w:rPr>
              <w:t>K801</w:t>
            </w:r>
          </w:p>
        </w:tc>
        <w:tc>
          <w:tcPr>
            <w:tcW w:w="4720" w:type="dxa"/>
          </w:tcPr>
          <w:p w:rsidR="00937888" w:rsidRDefault="00EC7B47">
            <w:pPr>
              <w:pStyle w:val="TableParagraph"/>
              <w:rPr>
                <w:sz w:val="24"/>
              </w:rPr>
            </w:pPr>
            <w:r>
              <w:rPr>
                <w:sz w:val="24"/>
              </w:rPr>
              <w:t>Sỏi túi mật có viêm túi mật khác</w:t>
            </w:r>
          </w:p>
        </w:tc>
        <w:tc>
          <w:tcPr>
            <w:tcW w:w="5040" w:type="dxa"/>
          </w:tcPr>
          <w:p w:rsidR="00937888" w:rsidRDefault="00EC7B47">
            <w:pPr>
              <w:pStyle w:val="TableParagraph"/>
              <w:rPr>
                <w:sz w:val="24"/>
              </w:rPr>
            </w:pPr>
            <w:r>
              <w:rPr>
                <w:sz w:val="24"/>
              </w:rPr>
              <w:t>Calculus of gallbladder with other cholecystitis</w:t>
            </w:r>
          </w:p>
        </w:tc>
      </w:tr>
      <w:tr w:rsidR="00937888">
        <w:trPr>
          <w:trHeight w:val="300"/>
        </w:trPr>
        <w:tc>
          <w:tcPr>
            <w:tcW w:w="1000" w:type="dxa"/>
          </w:tcPr>
          <w:p w:rsidR="00937888" w:rsidRDefault="00EC7B47">
            <w:pPr>
              <w:pStyle w:val="TableParagraph"/>
              <w:ind w:left="31" w:right="11"/>
              <w:jc w:val="center"/>
              <w:rPr>
                <w:sz w:val="24"/>
              </w:rPr>
            </w:pPr>
            <w:r>
              <w:rPr>
                <w:sz w:val="24"/>
              </w:rPr>
              <w:t>K802</w:t>
            </w:r>
          </w:p>
        </w:tc>
        <w:tc>
          <w:tcPr>
            <w:tcW w:w="4720" w:type="dxa"/>
          </w:tcPr>
          <w:p w:rsidR="00937888" w:rsidRDefault="00EC7B47">
            <w:pPr>
              <w:pStyle w:val="TableParagraph"/>
              <w:rPr>
                <w:sz w:val="24"/>
              </w:rPr>
            </w:pPr>
            <w:r>
              <w:rPr>
                <w:sz w:val="24"/>
              </w:rPr>
              <w:t>Sỏi túi mật không có viêm túi mật</w:t>
            </w:r>
          </w:p>
        </w:tc>
        <w:tc>
          <w:tcPr>
            <w:tcW w:w="5040" w:type="dxa"/>
          </w:tcPr>
          <w:p w:rsidR="00937888" w:rsidRDefault="00EC7B47">
            <w:pPr>
              <w:pStyle w:val="TableParagraph"/>
              <w:rPr>
                <w:sz w:val="24"/>
              </w:rPr>
            </w:pPr>
            <w:r>
              <w:rPr>
                <w:sz w:val="24"/>
              </w:rPr>
              <w:t>Calculus of gallbladder without cholecystitis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K803</w:t>
            </w:r>
          </w:p>
        </w:tc>
        <w:tc>
          <w:tcPr>
            <w:tcW w:w="4720" w:type="dxa"/>
          </w:tcPr>
          <w:p w:rsidR="00937888" w:rsidRDefault="00EC7B47">
            <w:pPr>
              <w:pStyle w:val="TableParagraph"/>
              <w:rPr>
                <w:sz w:val="24"/>
              </w:rPr>
            </w:pPr>
            <w:r>
              <w:rPr>
                <w:sz w:val="24"/>
              </w:rPr>
              <w:t>Sỏi ống mật có viêm đường mật</w:t>
            </w:r>
          </w:p>
        </w:tc>
        <w:tc>
          <w:tcPr>
            <w:tcW w:w="5040" w:type="dxa"/>
          </w:tcPr>
          <w:p w:rsidR="00937888" w:rsidRDefault="00EC7B47">
            <w:pPr>
              <w:pStyle w:val="TableParagraph"/>
              <w:rPr>
                <w:sz w:val="24"/>
              </w:rPr>
            </w:pPr>
            <w:r>
              <w:rPr>
                <w:sz w:val="24"/>
              </w:rPr>
              <w:t>Calculus of bile duct with cholangitis</w:t>
            </w:r>
          </w:p>
        </w:tc>
      </w:tr>
      <w:tr w:rsidR="00937888">
        <w:trPr>
          <w:trHeight w:val="300"/>
        </w:trPr>
        <w:tc>
          <w:tcPr>
            <w:tcW w:w="1000" w:type="dxa"/>
          </w:tcPr>
          <w:p w:rsidR="00937888" w:rsidRDefault="00EC7B47">
            <w:pPr>
              <w:pStyle w:val="TableParagraph"/>
              <w:ind w:left="31" w:right="11"/>
              <w:jc w:val="center"/>
              <w:rPr>
                <w:sz w:val="24"/>
              </w:rPr>
            </w:pPr>
            <w:r>
              <w:rPr>
                <w:sz w:val="24"/>
              </w:rPr>
              <w:t>K804</w:t>
            </w:r>
          </w:p>
        </w:tc>
        <w:tc>
          <w:tcPr>
            <w:tcW w:w="4720" w:type="dxa"/>
          </w:tcPr>
          <w:p w:rsidR="00937888" w:rsidRDefault="00EC7B47">
            <w:pPr>
              <w:pStyle w:val="TableParagraph"/>
              <w:rPr>
                <w:sz w:val="24"/>
              </w:rPr>
            </w:pPr>
            <w:r>
              <w:rPr>
                <w:sz w:val="24"/>
              </w:rPr>
              <w:t>Sỏi đường mật có viêm túi mật</w:t>
            </w:r>
          </w:p>
        </w:tc>
        <w:tc>
          <w:tcPr>
            <w:tcW w:w="5040" w:type="dxa"/>
          </w:tcPr>
          <w:p w:rsidR="00937888" w:rsidRDefault="00EC7B47">
            <w:pPr>
              <w:pStyle w:val="TableParagraph"/>
              <w:rPr>
                <w:sz w:val="24"/>
              </w:rPr>
            </w:pPr>
            <w:r>
              <w:rPr>
                <w:sz w:val="24"/>
              </w:rPr>
              <w:t>Calculus of bile duct with cholecystitis</w:t>
            </w:r>
          </w:p>
        </w:tc>
      </w:tr>
      <w:tr w:rsidR="00937888">
        <w:trPr>
          <w:trHeight w:val="620"/>
        </w:trPr>
        <w:tc>
          <w:tcPr>
            <w:tcW w:w="1000" w:type="dxa"/>
          </w:tcPr>
          <w:p w:rsidR="00937888" w:rsidRDefault="00EC7B47">
            <w:pPr>
              <w:pStyle w:val="TableParagraph"/>
              <w:ind w:left="31" w:right="11"/>
              <w:jc w:val="center"/>
              <w:rPr>
                <w:sz w:val="24"/>
              </w:rPr>
            </w:pPr>
            <w:r>
              <w:rPr>
                <w:sz w:val="24"/>
              </w:rPr>
              <w:t>K805</w:t>
            </w:r>
          </w:p>
        </w:tc>
        <w:tc>
          <w:tcPr>
            <w:tcW w:w="4720" w:type="dxa"/>
          </w:tcPr>
          <w:p w:rsidR="00937888" w:rsidRDefault="00EC7B47">
            <w:pPr>
              <w:pStyle w:val="TableParagraph"/>
              <w:rPr>
                <w:sz w:val="24"/>
              </w:rPr>
            </w:pPr>
            <w:r>
              <w:rPr>
                <w:sz w:val="24"/>
              </w:rPr>
              <w:t xml:space="preserve">Sỏi </w:t>
            </w:r>
            <w:r>
              <w:rPr>
                <w:spacing w:val="-5"/>
                <w:sz w:val="24"/>
              </w:rPr>
              <w:t xml:space="preserve">mật </w:t>
            </w:r>
            <w:r>
              <w:rPr>
                <w:sz w:val="24"/>
              </w:rPr>
              <w:t xml:space="preserve">không </w:t>
            </w:r>
            <w:r>
              <w:rPr>
                <w:spacing w:val="-4"/>
                <w:sz w:val="24"/>
              </w:rPr>
              <w:t xml:space="preserve">viêm </w:t>
            </w:r>
            <w:r>
              <w:rPr>
                <w:sz w:val="24"/>
              </w:rPr>
              <w:t xml:space="preserve">đường </w:t>
            </w:r>
            <w:r>
              <w:rPr>
                <w:spacing w:val="-5"/>
                <w:sz w:val="24"/>
              </w:rPr>
              <w:t xml:space="preserve">mật </w:t>
            </w:r>
            <w:r>
              <w:rPr>
                <w:spacing w:val="-3"/>
                <w:sz w:val="24"/>
              </w:rPr>
              <w:t xml:space="preserve">hay </w:t>
            </w:r>
            <w:r>
              <w:rPr>
                <w:spacing w:val="-4"/>
                <w:sz w:val="24"/>
              </w:rPr>
              <w:t xml:space="preserve">viêm </w:t>
            </w:r>
            <w:r>
              <w:rPr>
                <w:spacing w:val="-3"/>
                <w:sz w:val="24"/>
              </w:rPr>
              <w:t xml:space="preserve">túi </w:t>
            </w:r>
            <w:r>
              <w:rPr>
                <w:spacing w:val="-5"/>
                <w:sz w:val="24"/>
              </w:rPr>
              <w:t>mật</w:t>
            </w:r>
          </w:p>
        </w:tc>
        <w:tc>
          <w:tcPr>
            <w:tcW w:w="5040" w:type="dxa"/>
          </w:tcPr>
          <w:p w:rsidR="00937888" w:rsidRDefault="00EC7B47">
            <w:pPr>
              <w:pStyle w:val="TableParagraph"/>
              <w:spacing w:line="261" w:lineRule="auto"/>
              <w:ind w:right="894"/>
              <w:rPr>
                <w:sz w:val="24"/>
              </w:rPr>
            </w:pPr>
            <w:r>
              <w:rPr>
                <w:spacing w:val="-4"/>
                <w:sz w:val="24"/>
              </w:rPr>
              <w:t xml:space="preserve">Calculus </w:t>
            </w:r>
            <w:r>
              <w:rPr>
                <w:sz w:val="24"/>
              </w:rPr>
              <w:t xml:space="preserve">of </w:t>
            </w:r>
            <w:r>
              <w:rPr>
                <w:spacing w:val="-4"/>
                <w:sz w:val="24"/>
              </w:rPr>
              <w:t xml:space="preserve">bile </w:t>
            </w:r>
            <w:r>
              <w:rPr>
                <w:sz w:val="24"/>
              </w:rPr>
              <w:t xml:space="preserve">duct without </w:t>
            </w:r>
            <w:r>
              <w:rPr>
                <w:spacing w:val="-4"/>
                <w:sz w:val="24"/>
              </w:rPr>
              <w:t xml:space="preserve">cholangitis </w:t>
            </w:r>
            <w:r>
              <w:rPr>
                <w:sz w:val="24"/>
              </w:rPr>
              <w:t xml:space="preserve">or </w:t>
            </w:r>
            <w:r>
              <w:rPr>
                <w:spacing w:val="-4"/>
                <w:sz w:val="24"/>
              </w:rPr>
              <w:t>cholecystitis</w:t>
            </w:r>
          </w:p>
        </w:tc>
      </w:tr>
      <w:tr w:rsidR="00937888">
        <w:trPr>
          <w:trHeight w:val="300"/>
        </w:trPr>
        <w:tc>
          <w:tcPr>
            <w:tcW w:w="1000" w:type="dxa"/>
          </w:tcPr>
          <w:p w:rsidR="00937888" w:rsidRDefault="00EC7B47">
            <w:pPr>
              <w:pStyle w:val="TableParagraph"/>
              <w:ind w:left="31" w:right="11"/>
              <w:jc w:val="center"/>
              <w:rPr>
                <w:sz w:val="24"/>
              </w:rPr>
            </w:pPr>
            <w:r>
              <w:rPr>
                <w:sz w:val="24"/>
              </w:rPr>
              <w:t>K808</w:t>
            </w:r>
          </w:p>
        </w:tc>
        <w:tc>
          <w:tcPr>
            <w:tcW w:w="4720" w:type="dxa"/>
          </w:tcPr>
          <w:p w:rsidR="00937888" w:rsidRDefault="00EC7B47">
            <w:pPr>
              <w:pStyle w:val="TableParagraph"/>
              <w:rPr>
                <w:sz w:val="24"/>
              </w:rPr>
            </w:pPr>
            <w:r>
              <w:rPr>
                <w:sz w:val="24"/>
              </w:rPr>
              <w:t>Sỏi mật khác</w:t>
            </w:r>
          </w:p>
        </w:tc>
        <w:tc>
          <w:tcPr>
            <w:tcW w:w="5040" w:type="dxa"/>
          </w:tcPr>
          <w:p w:rsidR="00937888" w:rsidRDefault="00EC7B47">
            <w:pPr>
              <w:pStyle w:val="TableParagraph"/>
              <w:rPr>
                <w:sz w:val="24"/>
              </w:rPr>
            </w:pPr>
            <w:r>
              <w:rPr>
                <w:sz w:val="24"/>
              </w:rPr>
              <w:t>Other cholelithiasis</w:t>
            </w:r>
          </w:p>
        </w:tc>
      </w:tr>
      <w:tr w:rsidR="00937888">
        <w:trPr>
          <w:trHeight w:val="300"/>
        </w:trPr>
        <w:tc>
          <w:tcPr>
            <w:tcW w:w="1000" w:type="dxa"/>
          </w:tcPr>
          <w:p w:rsidR="00937888" w:rsidRDefault="00EC7B47">
            <w:pPr>
              <w:pStyle w:val="TableParagraph"/>
              <w:ind w:left="31" w:right="11"/>
              <w:jc w:val="center"/>
              <w:rPr>
                <w:sz w:val="24"/>
              </w:rPr>
            </w:pPr>
            <w:r>
              <w:rPr>
                <w:sz w:val="24"/>
              </w:rPr>
              <w:t>K810</w:t>
            </w:r>
          </w:p>
        </w:tc>
        <w:tc>
          <w:tcPr>
            <w:tcW w:w="4720" w:type="dxa"/>
          </w:tcPr>
          <w:p w:rsidR="00937888" w:rsidRDefault="00EC7B47">
            <w:pPr>
              <w:pStyle w:val="TableParagraph"/>
              <w:rPr>
                <w:sz w:val="24"/>
              </w:rPr>
            </w:pPr>
            <w:r>
              <w:rPr>
                <w:sz w:val="24"/>
              </w:rPr>
              <w:t>Viêm túi mật cấp</w:t>
            </w:r>
          </w:p>
        </w:tc>
        <w:tc>
          <w:tcPr>
            <w:tcW w:w="5040" w:type="dxa"/>
          </w:tcPr>
          <w:p w:rsidR="00937888" w:rsidRDefault="00EC7B47">
            <w:pPr>
              <w:pStyle w:val="TableParagraph"/>
              <w:rPr>
                <w:sz w:val="24"/>
              </w:rPr>
            </w:pPr>
            <w:r>
              <w:rPr>
                <w:sz w:val="24"/>
              </w:rPr>
              <w:t>Acute cholecystitis</w:t>
            </w:r>
          </w:p>
        </w:tc>
      </w:tr>
      <w:tr w:rsidR="00937888">
        <w:trPr>
          <w:trHeight w:val="300"/>
        </w:trPr>
        <w:tc>
          <w:tcPr>
            <w:tcW w:w="1000" w:type="dxa"/>
          </w:tcPr>
          <w:p w:rsidR="00937888" w:rsidRDefault="00EC7B47">
            <w:pPr>
              <w:pStyle w:val="TableParagraph"/>
              <w:ind w:left="31" w:right="11"/>
              <w:jc w:val="center"/>
              <w:rPr>
                <w:sz w:val="24"/>
              </w:rPr>
            </w:pPr>
            <w:r>
              <w:rPr>
                <w:sz w:val="24"/>
              </w:rPr>
              <w:t>K811</w:t>
            </w:r>
          </w:p>
        </w:tc>
        <w:tc>
          <w:tcPr>
            <w:tcW w:w="4720" w:type="dxa"/>
          </w:tcPr>
          <w:p w:rsidR="00937888" w:rsidRDefault="00EC7B47">
            <w:pPr>
              <w:pStyle w:val="TableParagraph"/>
              <w:rPr>
                <w:sz w:val="24"/>
              </w:rPr>
            </w:pPr>
            <w:r>
              <w:rPr>
                <w:sz w:val="24"/>
              </w:rPr>
              <w:t>Viêm túi mật mạn</w:t>
            </w:r>
          </w:p>
        </w:tc>
        <w:tc>
          <w:tcPr>
            <w:tcW w:w="5040" w:type="dxa"/>
          </w:tcPr>
          <w:p w:rsidR="00937888" w:rsidRDefault="00EC7B47">
            <w:pPr>
              <w:pStyle w:val="TableParagraph"/>
              <w:rPr>
                <w:sz w:val="24"/>
              </w:rPr>
            </w:pPr>
            <w:r>
              <w:rPr>
                <w:sz w:val="24"/>
              </w:rPr>
              <w:t>Chronic cholecystitis</w:t>
            </w:r>
          </w:p>
        </w:tc>
      </w:tr>
      <w:tr w:rsidR="00937888">
        <w:trPr>
          <w:trHeight w:val="300"/>
        </w:trPr>
        <w:tc>
          <w:tcPr>
            <w:tcW w:w="1000" w:type="dxa"/>
          </w:tcPr>
          <w:p w:rsidR="00937888" w:rsidRDefault="00EC7B47">
            <w:pPr>
              <w:pStyle w:val="TableParagraph"/>
              <w:ind w:left="31" w:right="11"/>
              <w:jc w:val="center"/>
              <w:rPr>
                <w:sz w:val="24"/>
              </w:rPr>
            </w:pPr>
            <w:r>
              <w:rPr>
                <w:sz w:val="24"/>
              </w:rPr>
              <w:t>K818</w:t>
            </w:r>
          </w:p>
        </w:tc>
        <w:tc>
          <w:tcPr>
            <w:tcW w:w="4720" w:type="dxa"/>
          </w:tcPr>
          <w:p w:rsidR="00937888" w:rsidRDefault="00EC7B47">
            <w:pPr>
              <w:pStyle w:val="TableParagraph"/>
              <w:rPr>
                <w:sz w:val="24"/>
              </w:rPr>
            </w:pPr>
            <w:r>
              <w:rPr>
                <w:sz w:val="24"/>
              </w:rPr>
              <w:t>Viêm túi mật thể khác</w:t>
            </w:r>
          </w:p>
        </w:tc>
        <w:tc>
          <w:tcPr>
            <w:tcW w:w="5040" w:type="dxa"/>
          </w:tcPr>
          <w:p w:rsidR="00937888" w:rsidRDefault="00EC7B47">
            <w:pPr>
              <w:pStyle w:val="TableParagraph"/>
              <w:rPr>
                <w:sz w:val="24"/>
              </w:rPr>
            </w:pPr>
            <w:r>
              <w:rPr>
                <w:sz w:val="24"/>
              </w:rPr>
              <w:t>Other cholecystitis</w:t>
            </w:r>
          </w:p>
        </w:tc>
      </w:tr>
      <w:tr w:rsidR="00937888">
        <w:trPr>
          <w:trHeight w:val="300"/>
        </w:trPr>
        <w:tc>
          <w:tcPr>
            <w:tcW w:w="1000" w:type="dxa"/>
          </w:tcPr>
          <w:p w:rsidR="00937888" w:rsidRDefault="00EC7B47">
            <w:pPr>
              <w:pStyle w:val="TableParagraph"/>
              <w:ind w:left="31" w:right="11"/>
              <w:jc w:val="center"/>
              <w:rPr>
                <w:sz w:val="24"/>
              </w:rPr>
            </w:pPr>
            <w:r>
              <w:rPr>
                <w:sz w:val="24"/>
              </w:rPr>
              <w:t>K819</w:t>
            </w:r>
          </w:p>
        </w:tc>
        <w:tc>
          <w:tcPr>
            <w:tcW w:w="4720" w:type="dxa"/>
          </w:tcPr>
          <w:p w:rsidR="00937888" w:rsidRDefault="00EC7B47">
            <w:pPr>
              <w:pStyle w:val="TableParagraph"/>
              <w:rPr>
                <w:sz w:val="24"/>
              </w:rPr>
            </w:pPr>
            <w:r>
              <w:rPr>
                <w:sz w:val="24"/>
              </w:rPr>
              <w:t>Viêm túi mật, không đặc hiệu</w:t>
            </w:r>
          </w:p>
        </w:tc>
        <w:tc>
          <w:tcPr>
            <w:tcW w:w="5040" w:type="dxa"/>
          </w:tcPr>
          <w:p w:rsidR="00937888" w:rsidRDefault="00EC7B47">
            <w:pPr>
              <w:pStyle w:val="TableParagraph"/>
              <w:rPr>
                <w:sz w:val="24"/>
              </w:rPr>
            </w:pPr>
            <w:r>
              <w:rPr>
                <w:sz w:val="24"/>
              </w:rPr>
              <w:t>Cholecystitis,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K820</w:t>
            </w:r>
          </w:p>
        </w:tc>
        <w:tc>
          <w:tcPr>
            <w:tcW w:w="4720" w:type="dxa"/>
          </w:tcPr>
          <w:p w:rsidR="00937888" w:rsidRDefault="00EC7B47">
            <w:pPr>
              <w:pStyle w:val="TableParagraph"/>
              <w:rPr>
                <w:sz w:val="24"/>
              </w:rPr>
            </w:pPr>
            <w:r>
              <w:rPr>
                <w:sz w:val="24"/>
              </w:rPr>
              <w:t>Tắc túi mật</w:t>
            </w:r>
          </w:p>
        </w:tc>
        <w:tc>
          <w:tcPr>
            <w:tcW w:w="5040" w:type="dxa"/>
          </w:tcPr>
          <w:p w:rsidR="00937888" w:rsidRDefault="00EC7B47">
            <w:pPr>
              <w:pStyle w:val="TableParagraph"/>
              <w:rPr>
                <w:sz w:val="24"/>
              </w:rPr>
            </w:pPr>
            <w:r>
              <w:rPr>
                <w:sz w:val="24"/>
              </w:rPr>
              <w:t>Obstruction of gallbladder</w:t>
            </w:r>
          </w:p>
        </w:tc>
      </w:tr>
      <w:tr w:rsidR="00937888">
        <w:trPr>
          <w:trHeight w:val="300"/>
        </w:trPr>
        <w:tc>
          <w:tcPr>
            <w:tcW w:w="1000" w:type="dxa"/>
          </w:tcPr>
          <w:p w:rsidR="00937888" w:rsidRDefault="00EC7B47">
            <w:pPr>
              <w:pStyle w:val="TableParagraph"/>
              <w:ind w:left="31" w:right="11"/>
              <w:jc w:val="center"/>
              <w:rPr>
                <w:sz w:val="24"/>
              </w:rPr>
            </w:pPr>
            <w:r>
              <w:rPr>
                <w:sz w:val="24"/>
              </w:rPr>
              <w:t>K821</w:t>
            </w:r>
          </w:p>
        </w:tc>
        <w:tc>
          <w:tcPr>
            <w:tcW w:w="4720" w:type="dxa"/>
          </w:tcPr>
          <w:p w:rsidR="00937888" w:rsidRDefault="00EC7B47">
            <w:pPr>
              <w:pStyle w:val="TableParagraph"/>
              <w:rPr>
                <w:sz w:val="24"/>
              </w:rPr>
            </w:pPr>
            <w:r>
              <w:rPr>
                <w:sz w:val="24"/>
              </w:rPr>
              <w:t>Tràn dịch túi mật</w:t>
            </w:r>
          </w:p>
        </w:tc>
        <w:tc>
          <w:tcPr>
            <w:tcW w:w="5040" w:type="dxa"/>
          </w:tcPr>
          <w:p w:rsidR="00937888" w:rsidRDefault="00EC7B47">
            <w:pPr>
              <w:pStyle w:val="TableParagraph"/>
              <w:rPr>
                <w:sz w:val="24"/>
              </w:rPr>
            </w:pPr>
            <w:r>
              <w:rPr>
                <w:sz w:val="24"/>
              </w:rPr>
              <w:t>Hydrops of gallbladder</w:t>
            </w:r>
          </w:p>
        </w:tc>
      </w:tr>
      <w:tr w:rsidR="00937888">
        <w:trPr>
          <w:trHeight w:val="300"/>
        </w:trPr>
        <w:tc>
          <w:tcPr>
            <w:tcW w:w="1000" w:type="dxa"/>
          </w:tcPr>
          <w:p w:rsidR="00937888" w:rsidRDefault="00EC7B47">
            <w:pPr>
              <w:pStyle w:val="TableParagraph"/>
              <w:ind w:left="31" w:right="11"/>
              <w:jc w:val="center"/>
              <w:rPr>
                <w:sz w:val="24"/>
              </w:rPr>
            </w:pPr>
            <w:r>
              <w:rPr>
                <w:sz w:val="24"/>
              </w:rPr>
              <w:t>K822</w:t>
            </w:r>
          </w:p>
        </w:tc>
        <w:tc>
          <w:tcPr>
            <w:tcW w:w="4720" w:type="dxa"/>
          </w:tcPr>
          <w:p w:rsidR="00937888" w:rsidRDefault="00EC7B47">
            <w:pPr>
              <w:pStyle w:val="TableParagraph"/>
              <w:rPr>
                <w:sz w:val="24"/>
              </w:rPr>
            </w:pPr>
            <w:r>
              <w:rPr>
                <w:sz w:val="24"/>
              </w:rPr>
              <w:t>Thủng túi mật</w:t>
            </w:r>
          </w:p>
        </w:tc>
        <w:tc>
          <w:tcPr>
            <w:tcW w:w="5040" w:type="dxa"/>
          </w:tcPr>
          <w:p w:rsidR="00937888" w:rsidRDefault="00EC7B47">
            <w:pPr>
              <w:pStyle w:val="TableParagraph"/>
              <w:rPr>
                <w:sz w:val="24"/>
              </w:rPr>
            </w:pPr>
            <w:r>
              <w:rPr>
                <w:sz w:val="24"/>
              </w:rPr>
              <w:t>Perforation of gallbladder</w:t>
            </w:r>
          </w:p>
        </w:tc>
      </w:tr>
      <w:tr w:rsidR="00937888">
        <w:trPr>
          <w:trHeight w:val="300"/>
        </w:trPr>
        <w:tc>
          <w:tcPr>
            <w:tcW w:w="1000" w:type="dxa"/>
          </w:tcPr>
          <w:p w:rsidR="00937888" w:rsidRDefault="00EC7B47">
            <w:pPr>
              <w:pStyle w:val="TableParagraph"/>
              <w:ind w:left="31" w:right="11"/>
              <w:jc w:val="center"/>
              <w:rPr>
                <w:sz w:val="24"/>
              </w:rPr>
            </w:pPr>
            <w:r>
              <w:rPr>
                <w:sz w:val="24"/>
              </w:rPr>
              <w:t>K823</w:t>
            </w:r>
          </w:p>
        </w:tc>
        <w:tc>
          <w:tcPr>
            <w:tcW w:w="4720" w:type="dxa"/>
          </w:tcPr>
          <w:p w:rsidR="00937888" w:rsidRDefault="00EC7B47">
            <w:pPr>
              <w:pStyle w:val="TableParagraph"/>
              <w:rPr>
                <w:sz w:val="24"/>
              </w:rPr>
            </w:pPr>
            <w:r>
              <w:rPr>
                <w:sz w:val="24"/>
              </w:rPr>
              <w:t>Rò túi mật</w:t>
            </w:r>
          </w:p>
        </w:tc>
        <w:tc>
          <w:tcPr>
            <w:tcW w:w="5040" w:type="dxa"/>
          </w:tcPr>
          <w:p w:rsidR="00937888" w:rsidRDefault="00EC7B47">
            <w:pPr>
              <w:pStyle w:val="TableParagraph"/>
              <w:rPr>
                <w:sz w:val="24"/>
              </w:rPr>
            </w:pPr>
            <w:r>
              <w:rPr>
                <w:sz w:val="24"/>
              </w:rPr>
              <w:t>Fistula of gallbladder</w:t>
            </w:r>
          </w:p>
        </w:tc>
      </w:tr>
      <w:tr w:rsidR="00937888">
        <w:trPr>
          <w:trHeight w:val="300"/>
        </w:trPr>
        <w:tc>
          <w:tcPr>
            <w:tcW w:w="1000" w:type="dxa"/>
          </w:tcPr>
          <w:p w:rsidR="00937888" w:rsidRDefault="00EC7B47">
            <w:pPr>
              <w:pStyle w:val="TableParagraph"/>
              <w:ind w:left="31" w:right="11"/>
              <w:jc w:val="center"/>
              <w:rPr>
                <w:sz w:val="24"/>
              </w:rPr>
            </w:pPr>
            <w:r>
              <w:rPr>
                <w:sz w:val="24"/>
              </w:rPr>
              <w:t>K824</w:t>
            </w:r>
          </w:p>
        </w:tc>
        <w:tc>
          <w:tcPr>
            <w:tcW w:w="4720" w:type="dxa"/>
          </w:tcPr>
          <w:p w:rsidR="00937888" w:rsidRDefault="00EC7B47">
            <w:pPr>
              <w:pStyle w:val="TableParagraph"/>
              <w:rPr>
                <w:sz w:val="24"/>
              </w:rPr>
            </w:pPr>
            <w:r>
              <w:rPr>
                <w:sz w:val="24"/>
              </w:rPr>
              <w:t>Tích tụ Cholesterol ở túi mật</w:t>
            </w:r>
          </w:p>
        </w:tc>
        <w:tc>
          <w:tcPr>
            <w:tcW w:w="5040" w:type="dxa"/>
          </w:tcPr>
          <w:p w:rsidR="00937888" w:rsidRDefault="00EC7B47">
            <w:pPr>
              <w:pStyle w:val="TableParagraph"/>
              <w:rPr>
                <w:sz w:val="24"/>
              </w:rPr>
            </w:pPr>
            <w:r>
              <w:rPr>
                <w:sz w:val="24"/>
              </w:rPr>
              <w:t>Cholesterolosis of gallbladder</w:t>
            </w:r>
          </w:p>
        </w:tc>
      </w:tr>
      <w:tr w:rsidR="00937888">
        <w:trPr>
          <w:trHeight w:val="300"/>
        </w:trPr>
        <w:tc>
          <w:tcPr>
            <w:tcW w:w="1000" w:type="dxa"/>
          </w:tcPr>
          <w:p w:rsidR="00937888" w:rsidRDefault="00EC7B47">
            <w:pPr>
              <w:pStyle w:val="TableParagraph"/>
              <w:ind w:left="31" w:right="11"/>
              <w:jc w:val="center"/>
              <w:rPr>
                <w:sz w:val="24"/>
              </w:rPr>
            </w:pPr>
            <w:r>
              <w:rPr>
                <w:sz w:val="24"/>
              </w:rPr>
              <w:t>K828</w:t>
            </w:r>
          </w:p>
        </w:tc>
        <w:tc>
          <w:tcPr>
            <w:tcW w:w="4720" w:type="dxa"/>
          </w:tcPr>
          <w:p w:rsidR="00937888" w:rsidRDefault="00EC7B47">
            <w:pPr>
              <w:pStyle w:val="TableParagraph"/>
              <w:rPr>
                <w:sz w:val="24"/>
              </w:rPr>
            </w:pPr>
            <w:r>
              <w:rPr>
                <w:sz w:val="24"/>
              </w:rPr>
              <w:t>Bệnh đặc hiệu khác của túi mật</w:t>
            </w:r>
          </w:p>
        </w:tc>
        <w:tc>
          <w:tcPr>
            <w:tcW w:w="5040" w:type="dxa"/>
          </w:tcPr>
          <w:p w:rsidR="00937888" w:rsidRDefault="00EC7B47">
            <w:pPr>
              <w:pStyle w:val="TableParagraph"/>
              <w:rPr>
                <w:sz w:val="24"/>
              </w:rPr>
            </w:pPr>
            <w:r>
              <w:rPr>
                <w:sz w:val="24"/>
              </w:rPr>
              <w:t>Other specified diseases of gallbladder</w:t>
            </w:r>
          </w:p>
        </w:tc>
      </w:tr>
      <w:tr w:rsidR="00937888">
        <w:trPr>
          <w:trHeight w:val="300"/>
        </w:trPr>
        <w:tc>
          <w:tcPr>
            <w:tcW w:w="1000" w:type="dxa"/>
          </w:tcPr>
          <w:p w:rsidR="00937888" w:rsidRDefault="00EC7B47">
            <w:pPr>
              <w:pStyle w:val="TableParagraph"/>
              <w:ind w:left="31" w:right="11"/>
              <w:jc w:val="center"/>
              <w:rPr>
                <w:sz w:val="24"/>
              </w:rPr>
            </w:pPr>
            <w:r>
              <w:rPr>
                <w:sz w:val="24"/>
              </w:rPr>
              <w:t>K829</w:t>
            </w:r>
          </w:p>
        </w:tc>
        <w:tc>
          <w:tcPr>
            <w:tcW w:w="4720" w:type="dxa"/>
          </w:tcPr>
          <w:p w:rsidR="00937888" w:rsidRDefault="00EC7B47">
            <w:pPr>
              <w:pStyle w:val="TableParagraph"/>
              <w:rPr>
                <w:sz w:val="24"/>
              </w:rPr>
            </w:pPr>
            <w:r>
              <w:rPr>
                <w:sz w:val="24"/>
              </w:rPr>
              <w:t>Bệnh của túi mật, không đặc hiệu</w:t>
            </w:r>
          </w:p>
        </w:tc>
        <w:tc>
          <w:tcPr>
            <w:tcW w:w="5040" w:type="dxa"/>
          </w:tcPr>
          <w:p w:rsidR="00937888" w:rsidRDefault="00EC7B47">
            <w:pPr>
              <w:pStyle w:val="TableParagraph"/>
              <w:rPr>
                <w:sz w:val="24"/>
              </w:rPr>
            </w:pPr>
            <w:r>
              <w:rPr>
                <w:sz w:val="24"/>
              </w:rPr>
              <w:t>Disease of gallbladder, unspecified</w:t>
            </w:r>
          </w:p>
        </w:tc>
      </w:tr>
      <w:tr w:rsidR="00937888">
        <w:trPr>
          <w:trHeight w:val="300"/>
        </w:trPr>
        <w:tc>
          <w:tcPr>
            <w:tcW w:w="1000" w:type="dxa"/>
          </w:tcPr>
          <w:p w:rsidR="00937888" w:rsidRDefault="00EC7B47">
            <w:pPr>
              <w:pStyle w:val="TableParagraph"/>
              <w:ind w:left="31" w:right="11"/>
              <w:jc w:val="center"/>
              <w:rPr>
                <w:sz w:val="24"/>
              </w:rPr>
            </w:pPr>
            <w:r>
              <w:rPr>
                <w:sz w:val="24"/>
              </w:rPr>
              <w:t>K830</w:t>
            </w:r>
          </w:p>
        </w:tc>
        <w:tc>
          <w:tcPr>
            <w:tcW w:w="4720" w:type="dxa"/>
          </w:tcPr>
          <w:p w:rsidR="00937888" w:rsidRDefault="00EC7B47">
            <w:pPr>
              <w:pStyle w:val="TableParagraph"/>
              <w:rPr>
                <w:sz w:val="24"/>
              </w:rPr>
            </w:pPr>
            <w:r>
              <w:rPr>
                <w:sz w:val="24"/>
              </w:rPr>
              <w:t>Viêm đường mật</w:t>
            </w:r>
          </w:p>
        </w:tc>
        <w:tc>
          <w:tcPr>
            <w:tcW w:w="5040" w:type="dxa"/>
          </w:tcPr>
          <w:p w:rsidR="00937888" w:rsidRDefault="00EC7B47">
            <w:pPr>
              <w:pStyle w:val="TableParagraph"/>
              <w:rPr>
                <w:sz w:val="24"/>
              </w:rPr>
            </w:pPr>
            <w:r>
              <w:rPr>
                <w:sz w:val="24"/>
              </w:rPr>
              <w:t>Cholangitis</w:t>
            </w:r>
          </w:p>
        </w:tc>
      </w:tr>
      <w:tr w:rsidR="00937888">
        <w:trPr>
          <w:trHeight w:val="300"/>
        </w:trPr>
        <w:tc>
          <w:tcPr>
            <w:tcW w:w="1000" w:type="dxa"/>
          </w:tcPr>
          <w:p w:rsidR="00937888" w:rsidRDefault="00EC7B47">
            <w:pPr>
              <w:pStyle w:val="TableParagraph"/>
              <w:ind w:left="31" w:right="11"/>
              <w:jc w:val="center"/>
              <w:rPr>
                <w:sz w:val="24"/>
              </w:rPr>
            </w:pPr>
            <w:r>
              <w:rPr>
                <w:sz w:val="24"/>
              </w:rPr>
              <w:t>K831</w:t>
            </w:r>
          </w:p>
        </w:tc>
        <w:tc>
          <w:tcPr>
            <w:tcW w:w="4720" w:type="dxa"/>
          </w:tcPr>
          <w:p w:rsidR="00937888" w:rsidRDefault="00EC7B47">
            <w:pPr>
              <w:pStyle w:val="TableParagraph"/>
              <w:rPr>
                <w:sz w:val="24"/>
              </w:rPr>
            </w:pPr>
            <w:r>
              <w:rPr>
                <w:sz w:val="24"/>
              </w:rPr>
              <w:t>Tắc ống mật</w:t>
            </w:r>
          </w:p>
        </w:tc>
        <w:tc>
          <w:tcPr>
            <w:tcW w:w="5040" w:type="dxa"/>
          </w:tcPr>
          <w:p w:rsidR="00937888" w:rsidRDefault="00EC7B47">
            <w:pPr>
              <w:pStyle w:val="TableParagraph"/>
              <w:rPr>
                <w:sz w:val="24"/>
              </w:rPr>
            </w:pPr>
            <w:r>
              <w:rPr>
                <w:sz w:val="24"/>
              </w:rPr>
              <w:t>Obstruction of bile duct</w:t>
            </w:r>
          </w:p>
        </w:tc>
      </w:tr>
      <w:tr w:rsidR="00937888">
        <w:trPr>
          <w:trHeight w:val="300"/>
        </w:trPr>
        <w:tc>
          <w:tcPr>
            <w:tcW w:w="1000" w:type="dxa"/>
          </w:tcPr>
          <w:p w:rsidR="00937888" w:rsidRDefault="00EC7B47">
            <w:pPr>
              <w:pStyle w:val="TableParagraph"/>
              <w:ind w:left="31" w:right="11"/>
              <w:jc w:val="center"/>
              <w:rPr>
                <w:sz w:val="24"/>
              </w:rPr>
            </w:pPr>
            <w:r>
              <w:rPr>
                <w:sz w:val="24"/>
              </w:rPr>
              <w:t>K832</w:t>
            </w:r>
          </w:p>
        </w:tc>
        <w:tc>
          <w:tcPr>
            <w:tcW w:w="4720" w:type="dxa"/>
          </w:tcPr>
          <w:p w:rsidR="00937888" w:rsidRDefault="00EC7B47">
            <w:pPr>
              <w:pStyle w:val="TableParagraph"/>
              <w:rPr>
                <w:sz w:val="24"/>
              </w:rPr>
            </w:pPr>
            <w:r>
              <w:rPr>
                <w:sz w:val="24"/>
              </w:rPr>
              <w:t>Thủng đường mật</w:t>
            </w:r>
          </w:p>
        </w:tc>
        <w:tc>
          <w:tcPr>
            <w:tcW w:w="5040" w:type="dxa"/>
          </w:tcPr>
          <w:p w:rsidR="00937888" w:rsidRDefault="00EC7B47">
            <w:pPr>
              <w:pStyle w:val="TableParagraph"/>
              <w:rPr>
                <w:sz w:val="24"/>
              </w:rPr>
            </w:pPr>
            <w:r>
              <w:rPr>
                <w:sz w:val="24"/>
              </w:rPr>
              <w:t>Perforation of bile duct</w:t>
            </w:r>
          </w:p>
        </w:tc>
      </w:tr>
      <w:tr w:rsidR="00937888">
        <w:trPr>
          <w:trHeight w:val="300"/>
        </w:trPr>
        <w:tc>
          <w:tcPr>
            <w:tcW w:w="1000" w:type="dxa"/>
          </w:tcPr>
          <w:p w:rsidR="00937888" w:rsidRDefault="00EC7B47">
            <w:pPr>
              <w:pStyle w:val="TableParagraph"/>
              <w:ind w:left="31" w:right="11"/>
              <w:jc w:val="center"/>
              <w:rPr>
                <w:sz w:val="24"/>
              </w:rPr>
            </w:pPr>
            <w:r>
              <w:rPr>
                <w:sz w:val="24"/>
              </w:rPr>
              <w:t>K833</w:t>
            </w:r>
          </w:p>
        </w:tc>
        <w:tc>
          <w:tcPr>
            <w:tcW w:w="4720" w:type="dxa"/>
          </w:tcPr>
          <w:p w:rsidR="00937888" w:rsidRDefault="00EC7B47">
            <w:pPr>
              <w:pStyle w:val="TableParagraph"/>
              <w:rPr>
                <w:sz w:val="24"/>
              </w:rPr>
            </w:pPr>
            <w:r>
              <w:rPr>
                <w:sz w:val="24"/>
              </w:rPr>
              <w:t>Rò đường mật</w:t>
            </w:r>
          </w:p>
        </w:tc>
        <w:tc>
          <w:tcPr>
            <w:tcW w:w="5040" w:type="dxa"/>
          </w:tcPr>
          <w:p w:rsidR="00937888" w:rsidRDefault="00EC7B47">
            <w:pPr>
              <w:pStyle w:val="TableParagraph"/>
              <w:rPr>
                <w:sz w:val="24"/>
              </w:rPr>
            </w:pPr>
            <w:r>
              <w:rPr>
                <w:sz w:val="24"/>
              </w:rPr>
              <w:t>Fistula of bile duct</w:t>
            </w:r>
          </w:p>
        </w:tc>
      </w:tr>
      <w:tr w:rsidR="00937888">
        <w:trPr>
          <w:trHeight w:val="300"/>
        </w:trPr>
        <w:tc>
          <w:tcPr>
            <w:tcW w:w="1000" w:type="dxa"/>
          </w:tcPr>
          <w:p w:rsidR="00937888" w:rsidRDefault="00EC7B47">
            <w:pPr>
              <w:pStyle w:val="TableParagraph"/>
              <w:ind w:left="31" w:right="11"/>
              <w:jc w:val="center"/>
              <w:rPr>
                <w:sz w:val="24"/>
              </w:rPr>
            </w:pPr>
            <w:r>
              <w:rPr>
                <w:sz w:val="24"/>
              </w:rPr>
              <w:t>K834</w:t>
            </w:r>
          </w:p>
        </w:tc>
        <w:tc>
          <w:tcPr>
            <w:tcW w:w="4720" w:type="dxa"/>
          </w:tcPr>
          <w:p w:rsidR="00937888" w:rsidRDefault="00EC7B47">
            <w:pPr>
              <w:pStyle w:val="TableParagraph"/>
              <w:rPr>
                <w:sz w:val="24"/>
              </w:rPr>
            </w:pPr>
            <w:r>
              <w:rPr>
                <w:sz w:val="24"/>
              </w:rPr>
              <w:t>Co thắt cơ vòng Oddi</w:t>
            </w:r>
          </w:p>
        </w:tc>
        <w:tc>
          <w:tcPr>
            <w:tcW w:w="5040" w:type="dxa"/>
          </w:tcPr>
          <w:p w:rsidR="00937888" w:rsidRDefault="00EC7B47">
            <w:pPr>
              <w:pStyle w:val="TableParagraph"/>
              <w:rPr>
                <w:sz w:val="24"/>
              </w:rPr>
            </w:pPr>
            <w:r>
              <w:rPr>
                <w:sz w:val="24"/>
              </w:rPr>
              <w:t>Spasm of sphincter of Oddi</w:t>
            </w:r>
          </w:p>
        </w:tc>
      </w:tr>
      <w:tr w:rsidR="00937888">
        <w:trPr>
          <w:trHeight w:val="300"/>
        </w:trPr>
        <w:tc>
          <w:tcPr>
            <w:tcW w:w="1000" w:type="dxa"/>
          </w:tcPr>
          <w:p w:rsidR="00937888" w:rsidRDefault="00EC7B47">
            <w:pPr>
              <w:pStyle w:val="TableParagraph"/>
              <w:ind w:left="31" w:right="11"/>
              <w:jc w:val="center"/>
              <w:rPr>
                <w:sz w:val="24"/>
              </w:rPr>
            </w:pPr>
            <w:r>
              <w:rPr>
                <w:sz w:val="24"/>
              </w:rPr>
              <w:t>K835</w:t>
            </w:r>
          </w:p>
        </w:tc>
        <w:tc>
          <w:tcPr>
            <w:tcW w:w="4720" w:type="dxa"/>
          </w:tcPr>
          <w:p w:rsidR="00937888" w:rsidRDefault="00EC7B47">
            <w:pPr>
              <w:pStyle w:val="TableParagraph"/>
              <w:rPr>
                <w:sz w:val="24"/>
              </w:rPr>
            </w:pPr>
            <w:r>
              <w:rPr>
                <w:sz w:val="24"/>
              </w:rPr>
              <w:t>Nang đường mật</w:t>
            </w:r>
          </w:p>
        </w:tc>
        <w:tc>
          <w:tcPr>
            <w:tcW w:w="5040" w:type="dxa"/>
          </w:tcPr>
          <w:p w:rsidR="00937888" w:rsidRDefault="00EC7B47">
            <w:pPr>
              <w:pStyle w:val="TableParagraph"/>
              <w:rPr>
                <w:sz w:val="24"/>
              </w:rPr>
            </w:pPr>
            <w:r>
              <w:rPr>
                <w:sz w:val="24"/>
              </w:rPr>
              <w:t>Biliary cyst</w:t>
            </w:r>
          </w:p>
        </w:tc>
      </w:tr>
      <w:tr w:rsidR="00937888">
        <w:trPr>
          <w:trHeight w:val="300"/>
        </w:trPr>
        <w:tc>
          <w:tcPr>
            <w:tcW w:w="1000" w:type="dxa"/>
          </w:tcPr>
          <w:p w:rsidR="00937888" w:rsidRDefault="00EC7B47">
            <w:pPr>
              <w:pStyle w:val="TableParagraph"/>
              <w:ind w:left="31" w:right="11"/>
              <w:jc w:val="center"/>
              <w:rPr>
                <w:sz w:val="24"/>
              </w:rPr>
            </w:pPr>
            <w:r>
              <w:rPr>
                <w:sz w:val="24"/>
              </w:rPr>
              <w:t>K838</w:t>
            </w:r>
          </w:p>
        </w:tc>
        <w:tc>
          <w:tcPr>
            <w:tcW w:w="4720" w:type="dxa"/>
          </w:tcPr>
          <w:p w:rsidR="00937888" w:rsidRDefault="00EC7B47">
            <w:pPr>
              <w:pStyle w:val="TableParagraph"/>
              <w:rPr>
                <w:sz w:val="24"/>
              </w:rPr>
            </w:pPr>
            <w:r>
              <w:rPr>
                <w:sz w:val="24"/>
              </w:rPr>
              <w:t>Bệnh đặc hiệu khác của đường mật</w:t>
            </w:r>
          </w:p>
        </w:tc>
        <w:tc>
          <w:tcPr>
            <w:tcW w:w="5040" w:type="dxa"/>
          </w:tcPr>
          <w:p w:rsidR="00937888" w:rsidRDefault="00EC7B47">
            <w:pPr>
              <w:pStyle w:val="TableParagraph"/>
              <w:rPr>
                <w:sz w:val="24"/>
              </w:rPr>
            </w:pPr>
            <w:r>
              <w:rPr>
                <w:sz w:val="24"/>
              </w:rPr>
              <w:t>Other specified diseases of biliary tract</w:t>
            </w:r>
          </w:p>
        </w:tc>
      </w:tr>
      <w:tr w:rsidR="00937888">
        <w:trPr>
          <w:trHeight w:val="300"/>
        </w:trPr>
        <w:tc>
          <w:tcPr>
            <w:tcW w:w="1000" w:type="dxa"/>
          </w:tcPr>
          <w:p w:rsidR="00937888" w:rsidRDefault="00EC7B47">
            <w:pPr>
              <w:pStyle w:val="TableParagraph"/>
              <w:ind w:left="31" w:right="11"/>
              <w:jc w:val="center"/>
              <w:rPr>
                <w:sz w:val="24"/>
              </w:rPr>
            </w:pPr>
            <w:r>
              <w:rPr>
                <w:sz w:val="24"/>
              </w:rPr>
              <w:t>K839</w:t>
            </w:r>
          </w:p>
        </w:tc>
        <w:tc>
          <w:tcPr>
            <w:tcW w:w="4720" w:type="dxa"/>
          </w:tcPr>
          <w:p w:rsidR="00937888" w:rsidRDefault="00EC7B47">
            <w:pPr>
              <w:pStyle w:val="TableParagraph"/>
              <w:rPr>
                <w:sz w:val="24"/>
              </w:rPr>
            </w:pPr>
            <w:r>
              <w:rPr>
                <w:sz w:val="24"/>
              </w:rPr>
              <w:t>Bệnh đường mật, không đặc hiệu</w:t>
            </w:r>
          </w:p>
        </w:tc>
        <w:tc>
          <w:tcPr>
            <w:tcW w:w="5040" w:type="dxa"/>
          </w:tcPr>
          <w:p w:rsidR="00937888" w:rsidRDefault="00EC7B47">
            <w:pPr>
              <w:pStyle w:val="TableParagraph"/>
              <w:rPr>
                <w:sz w:val="24"/>
              </w:rPr>
            </w:pPr>
            <w:r>
              <w:rPr>
                <w:sz w:val="24"/>
              </w:rPr>
              <w:t>Disease of biliary tract, unspecified</w:t>
            </w:r>
          </w:p>
        </w:tc>
      </w:tr>
      <w:tr w:rsidR="00937888">
        <w:trPr>
          <w:trHeight w:val="300"/>
        </w:trPr>
        <w:tc>
          <w:tcPr>
            <w:tcW w:w="1000" w:type="dxa"/>
          </w:tcPr>
          <w:p w:rsidR="00937888" w:rsidRDefault="00EC7B47">
            <w:pPr>
              <w:pStyle w:val="TableParagraph"/>
              <w:ind w:left="31" w:right="11"/>
              <w:jc w:val="center"/>
              <w:rPr>
                <w:sz w:val="24"/>
              </w:rPr>
            </w:pPr>
            <w:r>
              <w:rPr>
                <w:sz w:val="24"/>
              </w:rPr>
              <w:t>K850</w:t>
            </w:r>
          </w:p>
        </w:tc>
        <w:tc>
          <w:tcPr>
            <w:tcW w:w="4720" w:type="dxa"/>
          </w:tcPr>
          <w:p w:rsidR="00937888" w:rsidRDefault="00EC7B47">
            <w:pPr>
              <w:pStyle w:val="TableParagraph"/>
              <w:rPr>
                <w:sz w:val="24"/>
              </w:rPr>
            </w:pPr>
            <w:r>
              <w:rPr>
                <w:sz w:val="24"/>
              </w:rPr>
              <w:t>Viêm tuỵ cấp tính tự phát</w:t>
            </w:r>
          </w:p>
        </w:tc>
        <w:tc>
          <w:tcPr>
            <w:tcW w:w="5040" w:type="dxa"/>
          </w:tcPr>
          <w:p w:rsidR="00937888" w:rsidRDefault="00EC7B47">
            <w:pPr>
              <w:pStyle w:val="TableParagraph"/>
              <w:rPr>
                <w:sz w:val="24"/>
              </w:rPr>
            </w:pPr>
            <w:r>
              <w:rPr>
                <w:sz w:val="24"/>
              </w:rPr>
              <w:t>Idiopathic acute pancreatitis</w:t>
            </w:r>
          </w:p>
        </w:tc>
      </w:tr>
      <w:tr w:rsidR="00937888">
        <w:trPr>
          <w:trHeight w:val="300"/>
        </w:trPr>
        <w:tc>
          <w:tcPr>
            <w:tcW w:w="1000" w:type="dxa"/>
          </w:tcPr>
          <w:p w:rsidR="00937888" w:rsidRDefault="00EC7B47">
            <w:pPr>
              <w:pStyle w:val="TableParagraph"/>
              <w:ind w:left="31" w:right="11"/>
              <w:jc w:val="center"/>
              <w:rPr>
                <w:sz w:val="24"/>
              </w:rPr>
            </w:pPr>
            <w:r>
              <w:rPr>
                <w:sz w:val="24"/>
              </w:rPr>
              <w:t>K851</w:t>
            </w:r>
          </w:p>
        </w:tc>
        <w:tc>
          <w:tcPr>
            <w:tcW w:w="4720" w:type="dxa"/>
          </w:tcPr>
          <w:p w:rsidR="00937888" w:rsidRDefault="00EC7B47">
            <w:pPr>
              <w:pStyle w:val="TableParagraph"/>
              <w:rPr>
                <w:sz w:val="24"/>
              </w:rPr>
            </w:pPr>
            <w:r>
              <w:rPr>
                <w:sz w:val="24"/>
              </w:rPr>
              <w:t>Viêm tuỵ cấp tính do mật</w:t>
            </w:r>
          </w:p>
        </w:tc>
        <w:tc>
          <w:tcPr>
            <w:tcW w:w="5040" w:type="dxa"/>
          </w:tcPr>
          <w:p w:rsidR="00937888" w:rsidRDefault="00EC7B47">
            <w:pPr>
              <w:pStyle w:val="TableParagraph"/>
              <w:rPr>
                <w:sz w:val="24"/>
              </w:rPr>
            </w:pPr>
            <w:r>
              <w:rPr>
                <w:sz w:val="24"/>
              </w:rPr>
              <w:t>Biliary acute pancreatitis</w:t>
            </w:r>
          </w:p>
        </w:tc>
      </w:tr>
      <w:tr w:rsidR="00937888">
        <w:trPr>
          <w:trHeight w:val="300"/>
        </w:trPr>
        <w:tc>
          <w:tcPr>
            <w:tcW w:w="1000" w:type="dxa"/>
          </w:tcPr>
          <w:p w:rsidR="00937888" w:rsidRDefault="00EC7B47">
            <w:pPr>
              <w:pStyle w:val="TableParagraph"/>
              <w:ind w:left="31" w:right="11"/>
              <w:jc w:val="center"/>
              <w:rPr>
                <w:sz w:val="24"/>
              </w:rPr>
            </w:pPr>
            <w:r>
              <w:rPr>
                <w:sz w:val="24"/>
              </w:rPr>
              <w:t>K852</w:t>
            </w:r>
          </w:p>
        </w:tc>
        <w:tc>
          <w:tcPr>
            <w:tcW w:w="4720" w:type="dxa"/>
          </w:tcPr>
          <w:p w:rsidR="00937888" w:rsidRDefault="00EC7B47">
            <w:pPr>
              <w:pStyle w:val="TableParagraph"/>
              <w:rPr>
                <w:sz w:val="24"/>
              </w:rPr>
            </w:pPr>
            <w:r>
              <w:rPr>
                <w:sz w:val="24"/>
              </w:rPr>
              <w:t>Viêm tuỵ cấp tính do rượu</w:t>
            </w:r>
          </w:p>
        </w:tc>
        <w:tc>
          <w:tcPr>
            <w:tcW w:w="5040" w:type="dxa"/>
          </w:tcPr>
          <w:p w:rsidR="00937888" w:rsidRDefault="00EC7B47">
            <w:pPr>
              <w:pStyle w:val="TableParagraph"/>
              <w:rPr>
                <w:sz w:val="24"/>
              </w:rPr>
            </w:pPr>
            <w:r>
              <w:rPr>
                <w:sz w:val="24"/>
              </w:rPr>
              <w:t>Alcohol-induced acute pancreatitis</w:t>
            </w:r>
          </w:p>
        </w:tc>
      </w:tr>
      <w:tr w:rsidR="00937888">
        <w:trPr>
          <w:trHeight w:val="300"/>
        </w:trPr>
        <w:tc>
          <w:tcPr>
            <w:tcW w:w="1000" w:type="dxa"/>
          </w:tcPr>
          <w:p w:rsidR="00937888" w:rsidRDefault="00EC7B47">
            <w:pPr>
              <w:pStyle w:val="TableParagraph"/>
              <w:ind w:left="31" w:right="11"/>
              <w:jc w:val="center"/>
              <w:rPr>
                <w:sz w:val="24"/>
              </w:rPr>
            </w:pPr>
            <w:r>
              <w:rPr>
                <w:sz w:val="24"/>
              </w:rPr>
              <w:t>K853</w:t>
            </w:r>
          </w:p>
        </w:tc>
        <w:tc>
          <w:tcPr>
            <w:tcW w:w="4720" w:type="dxa"/>
          </w:tcPr>
          <w:p w:rsidR="00937888" w:rsidRDefault="00EC7B47">
            <w:pPr>
              <w:pStyle w:val="TableParagraph"/>
              <w:rPr>
                <w:sz w:val="24"/>
              </w:rPr>
            </w:pPr>
            <w:r>
              <w:rPr>
                <w:sz w:val="24"/>
              </w:rPr>
              <w:t>Viêm tuỵ cấp tính do thuốc</w:t>
            </w:r>
          </w:p>
        </w:tc>
        <w:tc>
          <w:tcPr>
            <w:tcW w:w="5040" w:type="dxa"/>
          </w:tcPr>
          <w:p w:rsidR="00937888" w:rsidRDefault="00EC7B47">
            <w:pPr>
              <w:pStyle w:val="TableParagraph"/>
              <w:rPr>
                <w:sz w:val="24"/>
              </w:rPr>
            </w:pPr>
            <w:r>
              <w:rPr>
                <w:sz w:val="24"/>
              </w:rPr>
              <w:t>Drug-induced acute pancreatitis</w:t>
            </w:r>
          </w:p>
        </w:tc>
      </w:tr>
      <w:tr w:rsidR="00937888">
        <w:trPr>
          <w:trHeight w:val="300"/>
        </w:trPr>
        <w:tc>
          <w:tcPr>
            <w:tcW w:w="1000" w:type="dxa"/>
          </w:tcPr>
          <w:p w:rsidR="00937888" w:rsidRDefault="00EC7B47">
            <w:pPr>
              <w:pStyle w:val="TableParagraph"/>
              <w:ind w:left="31" w:right="11"/>
              <w:jc w:val="center"/>
              <w:rPr>
                <w:sz w:val="24"/>
              </w:rPr>
            </w:pPr>
            <w:r>
              <w:rPr>
                <w:sz w:val="24"/>
              </w:rPr>
              <w:t>K858</w:t>
            </w:r>
          </w:p>
        </w:tc>
        <w:tc>
          <w:tcPr>
            <w:tcW w:w="4720" w:type="dxa"/>
          </w:tcPr>
          <w:p w:rsidR="00937888" w:rsidRDefault="00EC7B47">
            <w:pPr>
              <w:pStyle w:val="TableParagraph"/>
              <w:rPr>
                <w:sz w:val="24"/>
              </w:rPr>
            </w:pPr>
            <w:r>
              <w:rPr>
                <w:sz w:val="24"/>
              </w:rPr>
              <w:t>Viêm tuỵ cấp tính khác</w:t>
            </w:r>
          </w:p>
        </w:tc>
        <w:tc>
          <w:tcPr>
            <w:tcW w:w="5040" w:type="dxa"/>
          </w:tcPr>
          <w:p w:rsidR="00937888" w:rsidRDefault="00EC7B47">
            <w:pPr>
              <w:pStyle w:val="TableParagraph"/>
              <w:rPr>
                <w:sz w:val="24"/>
              </w:rPr>
            </w:pPr>
            <w:r>
              <w:rPr>
                <w:sz w:val="24"/>
              </w:rPr>
              <w:t>Other acute pancreatitis</w:t>
            </w:r>
          </w:p>
        </w:tc>
      </w:tr>
      <w:tr w:rsidR="00937888">
        <w:trPr>
          <w:trHeight w:val="300"/>
        </w:trPr>
        <w:tc>
          <w:tcPr>
            <w:tcW w:w="1000" w:type="dxa"/>
          </w:tcPr>
          <w:p w:rsidR="00937888" w:rsidRDefault="00EC7B47">
            <w:pPr>
              <w:pStyle w:val="TableParagraph"/>
              <w:ind w:left="31" w:right="11"/>
              <w:jc w:val="center"/>
              <w:rPr>
                <w:sz w:val="24"/>
              </w:rPr>
            </w:pPr>
            <w:r>
              <w:rPr>
                <w:sz w:val="24"/>
              </w:rPr>
              <w:t>K859</w:t>
            </w:r>
          </w:p>
        </w:tc>
        <w:tc>
          <w:tcPr>
            <w:tcW w:w="4720" w:type="dxa"/>
          </w:tcPr>
          <w:p w:rsidR="00937888" w:rsidRDefault="00EC7B47">
            <w:pPr>
              <w:pStyle w:val="TableParagraph"/>
              <w:rPr>
                <w:sz w:val="24"/>
              </w:rPr>
            </w:pPr>
            <w:r>
              <w:rPr>
                <w:sz w:val="24"/>
              </w:rPr>
              <w:t>Viêm tuỵ cấp tính, không đặc hiệu</w:t>
            </w:r>
          </w:p>
        </w:tc>
        <w:tc>
          <w:tcPr>
            <w:tcW w:w="5040" w:type="dxa"/>
          </w:tcPr>
          <w:p w:rsidR="00937888" w:rsidRDefault="00EC7B47">
            <w:pPr>
              <w:pStyle w:val="TableParagraph"/>
              <w:rPr>
                <w:sz w:val="24"/>
              </w:rPr>
            </w:pPr>
            <w:r>
              <w:rPr>
                <w:sz w:val="24"/>
              </w:rPr>
              <w:t>Acute pancreatitis,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K860</w:t>
            </w:r>
          </w:p>
        </w:tc>
        <w:tc>
          <w:tcPr>
            <w:tcW w:w="4720" w:type="dxa"/>
          </w:tcPr>
          <w:p w:rsidR="00937888" w:rsidRDefault="00EC7B47">
            <w:pPr>
              <w:pStyle w:val="TableParagraph"/>
              <w:rPr>
                <w:sz w:val="24"/>
              </w:rPr>
            </w:pPr>
            <w:r>
              <w:rPr>
                <w:sz w:val="24"/>
              </w:rPr>
              <w:t>Viêm tuỵ mạn do rượu</w:t>
            </w:r>
          </w:p>
        </w:tc>
        <w:tc>
          <w:tcPr>
            <w:tcW w:w="5040" w:type="dxa"/>
          </w:tcPr>
          <w:p w:rsidR="00937888" w:rsidRDefault="00EC7B47">
            <w:pPr>
              <w:pStyle w:val="TableParagraph"/>
              <w:rPr>
                <w:sz w:val="24"/>
              </w:rPr>
            </w:pPr>
            <w:r>
              <w:rPr>
                <w:sz w:val="24"/>
              </w:rPr>
              <w:t>Alcohol-induced chronic pancreatitis</w:t>
            </w:r>
          </w:p>
        </w:tc>
      </w:tr>
      <w:tr w:rsidR="00937888">
        <w:trPr>
          <w:trHeight w:val="300"/>
        </w:trPr>
        <w:tc>
          <w:tcPr>
            <w:tcW w:w="1000" w:type="dxa"/>
          </w:tcPr>
          <w:p w:rsidR="00937888" w:rsidRDefault="00EC7B47">
            <w:pPr>
              <w:pStyle w:val="TableParagraph"/>
              <w:ind w:left="31" w:right="11"/>
              <w:jc w:val="center"/>
              <w:rPr>
                <w:sz w:val="24"/>
              </w:rPr>
            </w:pPr>
            <w:r>
              <w:rPr>
                <w:sz w:val="24"/>
              </w:rPr>
              <w:t>K861</w:t>
            </w:r>
          </w:p>
        </w:tc>
        <w:tc>
          <w:tcPr>
            <w:tcW w:w="4720" w:type="dxa"/>
          </w:tcPr>
          <w:p w:rsidR="00937888" w:rsidRDefault="00EC7B47">
            <w:pPr>
              <w:pStyle w:val="TableParagraph"/>
              <w:rPr>
                <w:sz w:val="24"/>
              </w:rPr>
            </w:pPr>
            <w:r>
              <w:rPr>
                <w:sz w:val="24"/>
              </w:rPr>
              <w:t>Viêm tuỵ mạn thể khác</w:t>
            </w:r>
          </w:p>
        </w:tc>
        <w:tc>
          <w:tcPr>
            <w:tcW w:w="5040" w:type="dxa"/>
          </w:tcPr>
          <w:p w:rsidR="00937888" w:rsidRDefault="00EC7B47">
            <w:pPr>
              <w:pStyle w:val="TableParagraph"/>
              <w:rPr>
                <w:sz w:val="24"/>
              </w:rPr>
            </w:pPr>
            <w:r>
              <w:rPr>
                <w:sz w:val="24"/>
              </w:rPr>
              <w:t>Other chronic pancreatitis</w:t>
            </w:r>
          </w:p>
        </w:tc>
      </w:tr>
      <w:tr w:rsidR="00937888">
        <w:trPr>
          <w:trHeight w:val="300"/>
        </w:trPr>
        <w:tc>
          <w:tcPr>
            <w:tcW w:w="1000" w:type="dxa"/>
          </w:tcPr>
          <w:p w:rsidR="00937888" w:rsidRDefault="00EC7B47">
            <w:pPr>
              <w:pStyle w:val="TableParagraph"/>
              <w:ind w:left="31" w:right="11"/>
              <w:jc w:val="center"/>
              <w:rPr>
                <w:sz w:val="24"/>
              </w:rPr>
            </w:pPr>
            <w:r>
              <w:rPr>
                <w:sz w:val="24"/>
              </w:rPr>
              <w:t>K862</w:t>
            </w:r>
          </w:p>
        </w:tc>
        <w:tc>
          <w:tcPr>
            <w:tcW w:w="4720" w:type="dxa"/>
          </w:tcPr>
          <w:p w:rsidR="00937888" w:rsidRDefault="00EC7B47">
            <w:pPr>
              <w:pStyle w:val="TableParagraph"/>
              <w:rPr>
                <w:sz w:val="24"/>
              </w:rPr>
            </w:pPr>
            <w:r>
              <w:rPr>
                <w:sz w:val="24"/>
              </w:rPr>
              <w:t>Nang tuỵ</w:t>
            </w:r>
          </w:p>
        </w:tc>
        <w:tc>
          <w:tcPr>
            <w:tcW w:w="5040" w:type="dxa"/>
          </w:tcPr>
          <w:p w:rsidR="00937888" w:rsidRDefault="00EC7B47">
            <w:pPr>
              <w:pStyle w:val="TableParagraph"/>
              <w:rPr>
                <w:sz w:val="24"/>
              </w:rPr>
            </w:pPr>
            <w:r>
              <w:rPr>
                <w:sz w:val="24"/>
              </w:rPr>
              <w:t>Cyst of pancreas</w:t>
            </w:r>
          </w:p>
        </w:tc>
      </w:tr>
      <w:tr w:rsidR="00937888">
        <w:trPr>
          <w:trHeight w:val="300"/>
        </w:trPr>
        <w:tc>
          <w:tcPr>
            <w:tcW w:w="1000" w:type="dxa"/>
          </w:tcPr>
          <w:p w:rsidR="00937888" w:rsidRDefault="00EC7B47">
            <w:pPr>
              <w:pStyle w:val="TableParagraph"/>
              <w:ind w:left="31" w:right="11"/>
              <w:jc w:val="center"/>
              <w:rPr>
                <w:sz w:val="24"/>
              </w:rPr>
            </w:pPr>
            <w:r>
              <w:rPr>
                <w:sz w:val="24"/>
              </w:rPr>
              <w:t>K863</w:t>
            </w:r>
          </w:p>
        </w:tc>
        <w:tc>
          <w:tcPr>
            <w:tcW w:w="4720" w:type="dxa"/>
          </w:tcPr>
          <w:p w:rsidR="00937888" w:rsidRDefault="00EC7B47">
            <w:pPr>
              <w:pStyle w:val="TableParagraph"/>
              <w:rPr>
                <w:sz w:val="24"/>
              </w:rPr>
            </w:pPr>
            <w:r>
              <w:rPr>
                <w:sz w:val="24"/>
              </w:rPr>
              <w:t>Nang giả tuỵ</w:t>
            </w:r>
          </w:p>
        </w:tc>
        <w:tc>
          <w:tcPr>
            <w:tcW w:w="5040" w:type="dxa"/>
          </w:tcPr>
          <w:p w:rsidR="00937888" w:rsidRDefault="00EC7B47">
            <w:pPr>
              <w:pStyle w:val="TableParagraph"/>
              <w:rPr>
                <w:sz w:val="24"/>
              </w:rPr>
            </w:pPr>
            <w:r>
              <w:rPr>
                <w:sz w:val="24"/>
              </w:rPr>
              <w:t>Pseudocyst of pancreas</w:t>
            </w:r>
          </w:p>
        </w:tc>
      </w:tr>
      <w:tr w:rsidR="00937888">
        <w:trPr>
          <w:trHeight w:val="300"/>
        </w:trPr>
        <w:tc>
          <w:tcPr>
            <w:tcW w:w="1000" w:type="dxa"/>
          </w:tcPr>
          <w:p w:rsidR="00937888" w:rsidRDefault="00EC7B47">
            <w:pPr>
              <w:pStyle w:val="TableParagraph"/>
              <w:ind w:left="31" w:right="11"/>
              <w:jc w:val="center"/>
              <w:rPr>
                <w:sz w:val="24"/>
              </w:rPr>
            </w:pPr>
            <w:r>
              <w:rPr>
                <w:sz w:val="24"/>
              </w:rPr>
              <w:t>K868</w:t>
            </w:r>
          </w:p>
        </w:tc>
        <w:tc>
          <w:tcPr>
            <w:tcW w:w="4720" w:type="dxa"/>
          </w:tcPr>
          <w:p w:rsidR="00937888" w:rsidRDefault="00EC7B47">
            <w:pPr>
              <w:pStyle w:val="TableParagraph"/>
              <w:rPr>
                <w:sz w:val="24"/>
              </w:rPr>
            </w:pPr>
            <w:r>
              <w:rPr>
                <w:sz w:val="24"/>
              </w:rPr>
              <w:t>Bệnh đặc hiệu khác của tuỵ</w:t>
            </w:r>
          </w:p>
        </w:tc>
        <w:tc>
          <w:tcPr>
            <w:tcW w:w="5040" w:type="dxa"/>
          </w:tcPr>
          <w:p w:rsidR="00937888" w:rsidRDefault="00EC7B47">
            <w:pPr>
              <w:pStyle w:val="TableParagraph"/>
              <w:rPr>
                <w:sz w:val="24"/>
              </w:rPr>
            </w:pPr>
            <w:r>
              <w:rPr>
                <w:sz w:val="24"/>
              </w:rPr>
              <w:t>Other specified diseases of pancreas</w:t>
            </w:r>
          </w:p>
        </w:tc>
      </w:tr>
      <w:tr w:rsidR="00937888">
        <w:trPr>
          <w:trHeight w:val="300"/>
        </w:trPr>
        <w:tc>
          <w:tcPr>
            <w:tcW w:w="1000" w:type="dxa"/>
          </w:tcPr>
          <w:p w:rsidR="00937888" w:rsidRDefault="00EC7B47">
            <w:pPr>
              <w:pStyle w:val="TableParagraph"/>
              <w:ind w:left="31" w:right="11"/>
              <w:jc w:val="center"/>
              <w:rPr>
                <w:sz w:val="24"/>
              </w:rPr>
            </w:pPr>
            <w:r>
              <w:rPr>
                <w:sz w:val="24"/>
              </w:rPr>
              <w:t>K869</w:t>
            </w:r>
          </w:p>
        </w:tc>
        <w:tc>
          <w:tcPr>
            <w:tcW w:w="4720" w:type="dxa"/>
          </w:tcPr>
          <w:p w:rsidR="00937888" w:rsidRDefault="00EC7B47">
            <w:pPr>
              <w:pStyle w:val="TableParagraph"/>
              <w:rPr>
                <w:sz w:val="24"/>
              </w:rPr>
            </w:pPr>
            <w:r>
              <w:rPr>
                <w:sz w:val="24"/>
              </w:rPr>
              <w:t>Bệnh tuỵ, không đặc hiệu</w:t>
            </w:r>
          </w:p>
        </w:tc>
        <w:tc>
          <w:tcPr>
            <w:tcW w:w="5040" w:type="dxa"/>
          </w:tcPr>
          <w:p w:rsidR="00937888" w:rsidRDefault="00EC7B47">
            <w:pPr>
              <w:pStyle w:val="TableParagraph"/>
              <w:rPr>
                <w:sz w:val="24"/>
              </w:rPr>
            </w:pPr>
            <w:r>
              <w:rPr>
                <w:sz w:val="24"/>
              </w:rPr>
              <w:t>Disease of pancreas, unspecified</w:t>
            </w:r>
          </w:p>
        </w:tc>
      </w:tr>
      <w:tr w:rsidR="00937888">
        <w:trPr>
          <w:trHeight w:val="300"/>
        </w:trPr>
        <w:tc>
          <w:tcPr>
            <w:tcW w:w="1000" w:type="dxa"/>
          </w:tcPr>
          <w:p w:rsidR="00937888" w:rsidRDefault="00EC7B47">
            <w:pPr>
              <w:pStyle w:val="TableParagraph"/>
              <w:ind w:left="31" w:right="11"/>
              <w:jc w:val="center"/>
              <w:rPr>
                <w:sz w:val="24"/>
              </w:rPr>
            </w:pPr>
            <w:r>
              <w:rPr>
                <w:sz w:val="24"/>
              </w:rPr>
              <w:t>K900</w:t>
            </w:r>
          </w:p>
        </w:tc>
        <w:tc>
          <w:tcPr>
            <w:tcW w:w="4720" w:type="dxa"/>
          </w:tcPr>
          <w:p w:rsidR="00937888" w:rsidRDefault="00EC7B47">
            <w:pPr>
              <w:pStyle w:val="TableParagraph"/>
              <w:rPr>
                <w:sz w:val="24"/>
              </w:rPr>
            </w:pPr>
            <w:r>
              <w:rPr>
                <w:sz w:val="24"/>
              </w:rPr>
              <w:t>Bệnh Coeliac</w:t>
            </w:r>
          </w:p>
        </w:tc>
        <w:tc>
          <w:tcPr>
            <w:tcW w:w="5040" w:type="dxa"/>
          </w:tcPr>
          <w:p w:rsidR="00937888" w:rsidRDefault="00EC7B47">
            <w:pPr>
              <w:pStyle w:val="TableParagraph"/>
              <w:rPr>
                <w:sz w:val="24"/>
              </w:rPr>
            </w:pPr>
            <w:r>
              <w:rPr>
                <w:sz w:val="24"/>
              </w:rPr>
              <w:t>Coeliac disease</w:t>
            </w:r>
          </w:p>
        </w:tc>
      </w:tr>
      <w:tr w:rsidR="00937888">
        <w:trPr>
          <w:trHeight w:val="300"/>
        </w:trPr>
        <w:tc>
          <w:tcPr>
            <w:tcW w:w="1000" w:type="dxa"/>
          </w:tcPr>
          <w:p w:rsidR="00937888" w:rsidRDefault="00EC7B47">
            <w:pPr>
              <w:pStyle w:val="TableParagraph"/>
              <w:ind w:left="31" w:right="11"/>
              <w:jc w:val="center"/>
              <w:rPr>
                <w:sz w:val="24"/>
              </w:rPr>
            </w:pPr>
            <w:r>
              <w:rPr>
                <w:sz w:val="24"/>
              </w:rPr>
              <w:t>K901</w:t>
            </w:r>
          </w:p>
        </w:tc>
        <w:tc>
          <w:tcPr>
            <w:tcW w:w="4720" w:type="dxa"/>
          </w:tcPr>
          <w:p w:rsidR="00937888" w:rsidRDefault="00EC7B47">
            <w:pPr>
              <w:pStyle w:val="TableParagraph"/>
              <w:rPr>
                <w:sz w:val="24"/>
              </w:rPr>
            </w:pPr>
            <w:r>
              <w:rPr>
                <w:sz w:val="24"/>
              </w:rPr>
              <w:t>Tiêu chảy nhiệt đới</w:t>
            </w:r>
          </w:p>
        </w:tc>
        <w:tc>
          <w:tcPr>
            <w:tcW w:w="5040" w:type="dxa"/>
          </w:tcPr>
          <w:p w:rsidR="00937888" w:rsidRDefault="00EC7B47">
            <w:pPr>
              <w:pStyle w:val="TableParagraph"/>
              <w:rPr>
                <w:sz w:val="24"/>
              </w:rPr>
            </w:pPr>
            <w:r>
              <w:rPr>
                <w:sz w:val="24"/>
              </w:rPr>
              <w:t>Tropical sprue</w:t>
            </w:r>
          </w:p>
        </w:tc>
      </w:tr>
      <w:tr w:rsidR="00937888">
        <w:trPr>
          <w:trHeight w:val="300"/>
        </w:trPr>
        <w:tc>
          <w:tcPr>
            <w:tcW w:w="1000" w:type="dxa"/>
          </w:tcPr>
          <w:p w:rsidR="00937888" w:rsidRDefault="00EC7B47">
            <w:pPr>
              <w:pStyle w:val="TableParagraph"/>
              <w:ind w:left="31" w:right="11"/>
              <w:jc w:val="center"/>
              <w:rPr>
                <w:sz w:val="24"/>
              </w:rPr>
            </w:pPr>
            <w:r>
              <w:rPr>
                <w:sz w:val="24"/>
              </w:rPr>
              <w:t>K902</w:t>
            </w:r>
          </w:p>
        </w:tc>
        <w:tc>
          <w:tcPr>
            <w:tcW w:w="4720" w:type="dxa"/>
          </w:tcPr>
          <w:p w:rsidR="00937888" w:rsidRDefault="00EC7B47">
            <w:pPr>
              <w:pStyle w:val="TableParagraph"/>
              <w:rPr>
                <w:sz w:val="24"/>
              </w:rPr>
            </w:pPr>
            <w:r>
              <w:rPr>
                <w:sz w:val="24"/>
              </w:rPr>
              <w:t>Hội chứng quai tới, không phân loại nơi khác</w:t>
            </w:r>
          </w:p>
        </w:tc>
        <w:tc>
          <w:tcPr>
            <w:tcW w:w="5040" w:type="dxa"/>
          </w:tcPr>
          <w:p w:rsidR="00937888" w:rsidRDefault="00EC7B47">
            <w:pPr>
              <w:pStyle w:val="TableParagraph"/>
              <w:rPr>
                <w:sz w:val="24"/>
              </w:rPr>
            </w:pPr>
            <w:r>
              <w:rPr>
                <w:sz w:val="24"/>
              </w:rPr>
              <w:t>Blind loop syndrome,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K903</w:t>
            </w:r>
          </w:p>
        </w:tc>
        <w:tc>
          <w:tcPr>
            <w:tcW w:w="4720" w:type="dxa"/>
          </w:tcPr>
          <w:p w:rsidR="00937888" w:rsidRDefault="00EC7B47">
            <w:pPr>
              <w:pStyle w:val="TableParagraph"/>
              <w:rPr>
                <w:sz w:val="24"/>
              </w:rPr>
            </w:pPr>
            <w:r>
              <w:rPr>
                <w:sz w:val="24"/>
              </w:rPr>
              <w:t>Tiêu chảy phân mỡ do tuỵ</w:t>
            </w:r>
          </w:p>
        </w:tc>
        <w:tc>
          <w:tcPr>
            <w:tcW w:w="5040" w:type="dxa"/>
          </w:tcPr>
          <w:p w:rsidR="00937888" w:rsidRDefault="00EC7B47">
            <w:pPr>
              <w:pStyle w:val="TableParagraph"/>
              <w:rPr>
                <w:sz w:val="24"/>
              </w:rPr>
            </w:pPr>
            <w:r>
              <w:rPr>
                <w:sz w:val="24"/>
              </w:rPr>
              <w:t>Pancreatic steatorrhoea</w:t>
            </w:r>
          </w:p>
        </w:tc>
      </w:tr>
      <w:tr w:rsidR="00937888">
        <w:trPr>
          <w:trHeight w:val="620"/>
        </w:trPr>
        <w:tc>
          <w:tcPr>
            <w:tcW w:w="1000" w:type="dxa"/>
          </w:tcPr>
          <w:p w:rsidR="00937888" w:rsidRDefault="00EC7B47">
            <w:pPr>
              <w:pStyle w:val="TableParagraph"/>
              <w:ind w:left="31" w:right="11"/>
              <w:jc w:val="center"/>
              <w:rPr>
                <w:sz w:val="24"/>
              </w:rPr>
            </w:pPr>
            <w:r>
              <w:rPr>
                <w:sz w:val="24"/>
              </w:rPr>
              <w:t>K904</w:t>
            </w:r>
          </w:p>
        </w:tc>
        <w:tc>
          <w:tcPr>
            <w:tcW w:w="4720" w:type="dxa"/>
          </w:tcPr>
          <w:p w:rsidR="00937888" w:rsidRDefault="00EC7B47">
            <w:pPr>
              <w:pStyle w:val="TableParagraph"/>
              <w:spacing w:line="261" w:lineRule="auto"/>
              <w:rPr>
                <w:sz w:val="24"/>
              </w:rPr>
            </w:pPr>
            <w:r>
              <w:rPr>
                <w:sz w:val="24"/>
              </w:rPr>
              <w:t>Kém hấp thụ do không dung nạp, không phân loại nơi khác</w:t>
            </w:r>
          </w:p>
        </w:tc>
        <w:tc>
          <w:tcPr>
            <w:tcW w:w="5040" w:type="dxa"/>
          </w:tcPr>
          <w:p w:rsidR="00937888" w:rsidRDefault="00EC7B47">
            <w:pPr>
              <w:pStyle w:val="TableParagraph"/>
              <w:spacing w:line="261" w:lineRule="auto"/>
              <w:rPr>
                <w:sz w:val="24"/>
              </w:rPr>
            </w:pPr>
            <w:r>
              <w:rPr>
                <w:sz w:val="24"/>
              </w:rPr>
              <w:t xml:space="preserve">Malabsorption due </w:t>
            </w:r>
            <w:r>
              <w:rPr>
                <w:spacing w:val="-4"/>
                <w:sz w:val="24"/>
              </w:rPr>
              <w:t xml:space="preserve">to </w:t>
            </w:r>
            <w:r>
              <w:rPr>
                <w:spacing w:val="-5"/>
                <w:sz w:val="24"/>
              </w:rPr>
              <w:t xml:space="preserve">intolerance,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K908</w:t>
            </w:r>
          </w:p>
        </w:tc>
        <w:tc>
          <w:tcPr>
            <w:tcW w:w="4720" w:type="dxa"/>
          </w:tcPr>
          <w:p w:rsidR="00937888" w:rsidRDefault="00EC7B47">
            <w:pPr>
              <w:pStyle w:val="TableParagraph"/>
              <w:rPr>
                <w:sz w:val="24"/>
              </w:rPr>
            </w:pPr>
            <w:r>
              <w:rPr>
                <w:sz w:val="24"/>
              </w:rPr>
              <w:t>Ruột kém hấp thu khác</w:t>
            </w:r>
          </w:p>
        </w:tc>
        <w:tc>
          <w:tcPr>
            <w:tcW w:w="5040" w:type="dxa"/>
          </w:tcPr>
          <w:p w:rsidR="00937888" w:rsidRDefault="00EC7B47">
            <w:pPr>
              <w:pStyle w:val="TableParagraph"/>
              <w:rPr>
                <w:sz w:val="24"/>
              </w:rPr>
            </w:pPr>
            <w:r>
              <w:rPr>
                <w:sz w:val="24"/>
              </w:rPr>
              <w:t>Other intestinal malabsorption</w:t>
            </w:r>
          </w:p>
        </w:tc>
      </w:tr>
      <w:tr w:rsidR="00937888">
        <w:trPr>
          <w:trHeight w:val="300"/>
        </w:trPr>
        <w:tc>
          <w:tcPr>
            <w:tcW w:w="1000" w:type="dxa"/>
          </w:tcPr>
          <w:p w:rsidR="00937888" w:rsidRDefault="00EC7B47">
            <w:pPr>
              <w:pStyle w:val="TableParagraph"/>
              <w:ind w:left="31" w:right="11"/>
              <w:jc w:val="center"/>
              <w:rPr>
                <w:sz w:val="24"/>
              </w:rPr>
            </w:pPr>
            <w:r>
              <w:rPr>
                <w:sz w:val="24"/>
              </w:rPr>
              <w:t>K909</w:t>
            </w:r>
          </w:p>
        </w:tc>
        <w:tc>
          <w:tcPr>
            <w:tcW w:w="4720" w:type="dxa"/>
          </w:tcPr>
          <w:p w:rsidR="00937888" w:rsidRDefault="00EC7B47">
            <w:pPr>
              <w:pStyle w:val="TableParagraph"/>
              <w:rPr>
                <w:sz w:val="24"/>
              </w:rPr>
            </w:pPr>
            <w:r>
              <w:rPr>
                <w:sz w:val="24"/>
              </w:rPr>
              <w:t>Ruột kém hấp thu, không đặc hiệu</w:t>
            </w:r>
          </w:p>
        </w:tc>
        <w:tc>
          <w:tcPr>
            <w:tcW w:w="5040" w:type="dxa"/>
          </w:tcPr>
          <w:p w:rsidR="00937888" w:rsidRDefault="00EC7B47">
            <w:pPr>
              <w:pStyle w:val="TableParagraph"/>
              <w:rPr>
                <w:sz w:val="24"/>
              </w:rPr>
            </w:pPr>
            <w:r>
              <w:rPr>
                <w:sz w:val="24"/>
              </w:rPr>
              <w:t>Intestinal malabsorption,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K920</w:t>
            </w:r>
          </w:p>
        </w:tc>
        <w:tc>
          <w:tcPr>
            <w:tcW w:w="4720" w:type="dxa"/>
          </w:tcPr>
          <w:p w:rsidR="00937888" w:rsidRDefault="00EC7B47">
            <w:pPr>
              <w:pStyle w:val="TableParagraph"/>
              <w:rPr>
                <w:sz w:val="24"/>
              </w:rPr>
            </w:pPr>
            <w:r>
              <w:rPr>
                <w:sz w:val="24"/>
              </w:rPr>
              <w:t>Nôn ra máu</w:t>
            </w:r>
          </w:p>
        </w:tc>
        <w:tc>
          <w:tcPr>
            <w:tcW w:w="5040" w:type="dxa"/>
          </w:tcPr>
          <w:p w:rsidR="00937888" w:rsidRDefault="00EC7B47">
            <w:pPr>
              <w:pStyle w:val="TableParagraph"/>
              <w:rPr>
                <w:sz w:val="24"/>
              </w:rPr>
            </w:pPr>
            <w:r>
              <w:rPr>
                <w:sz w:val="24"/>
              </w:rPr>
              <w:t>Haematemesis</w:t>
            </w:r>
          </w:p>
        </w:tc>
      </w:tr>
      <w:tr w:rsidR="00937888">
        <w:trPr>
          <w:trHeight w:val="300"/>
        </w:trPr>
        <w:tc>
          <w:tcPr>
            <w:tcW w:w="1000" w:type="dxa"/>
          </w:tcPr>
          <w:p w:rsidR="00937888" w:rsidRDefault="00EC7B47">
            <w:pPr>
              <w:pStyle w:val="TableParagraph"/>
              <w:ind w:left="31" w:right="11"/>
              <w:jc w:val="center"/>
              <w:rPr>
                <w:sz w:val="24"/>
              </w:rPr>
            </w:pPr>
            <w:r>
              <w:rPr>
                <w:sz w:val="24"/>
              </w:rPr>
              <w:t>K921</w:t>
            </w:r>
          </w:p>
        </w:tc>
        <w:tc>
          <w:tcPr>
            <w:tcW w:w="4720" w:type="dxa"/>
          </w:tcPr>
          <w:p w:rsidR="00937888" w:rsidRDefault="00EC7B47">
            <w:pPr>
              <w:pStyle w:val="TableParagraph"/>
              <w:rPr>
                <w:sz w:val="24"/>
              </w:rPr>
            </w:pPr>
            <w:r>
              <w:rPr>
                <w:sz w:val="24"/>
              </w:rPr>
              <w:t>Đi ngoài phân đen</w:t>
            </w:r>
          </w:p>
        </w:tc>
        <w:tc>
          <w:tcPr>
            <w:tcW w:w="5040" w:type="dxa"/>
          </w:tcPr>
          <w:p w:rsidR="00937888" w:rsidRDefault="00EC7B47">
            <w:pPr>
              <w:pStyle w:val="TableParagraph"/>
              <w:rPr>
                <w:sz w:val="24"/>
              </w:rPr>
            </w:pPr>
            <w:r>
              <w:rPr>
                <w:sz w:val="24"/>
              </w:rPr>
              <w:t>Melaena</w:t>
            </w:r>
          </w:p>
        </w:tc>
      </w:tr>
      <w:tr w:rsidR="00937888">
        <w:trPr>
          <w:trHeight w:val="300"/>
        </w:trPr>
        <w:tc>
          <w:tcPr>
            <w:tcW w:w="1000" w:type="dxa"/>
          </w:tcPr>
          <w:p w:rsidR="00937888" w:rsidRDefault="00EC7B47">
            <w:pPr>
              <w:pStyle w:val="TableParagraph"/>
              <w:ind w:left="31" w:right="11"/>
              <w:jc w:val="center"/>
              <w:rPr>
                <w:sz w:val="24"/>
              </w:rPr>
            </w:pPr>
            <w:r>
              <w:rPr>
                <w:sz w:val="24"/>
              </w:rPr>
              <w:t>K922</w:t>
            </w:r>
          </w:p>
        </w:tc>
        <w:tc>
          <w:tcPr>
            <w:tcW w:w="4720" w:type="dxa"/>
          </w:tcPr>
          <w:p w:rsidR="00937888" w:rsidRDefault="00EC7B47">
            <w:pPr>
              <w:pStyle w:val="TableParagraph"/>
              <w:rPr>
                <w:sz w:val="24"/>
              </w:rPr>
            </w:pPr>
            <w:r>
              <w:rPr>
                <w:sz w:val="24"/>
              </w:rPr>
              <w:t>Xuất huyết tiêu hoá, không đặc hiệu</w:t>
            </w:r>
          </w:p>
        </w:tc>
        <w:tc>
          <w:tcPr>
            <w:tcW w:w="5040" w:type="dxa"/>
          </w:tcPr>
          <w:p w:rsidR="00937888" w:rsidRDefault="00EC7B47">
            <w:pPr>
              <w:pStyle w:val="TableParagraph"/>
              <w:rPr>
                <w:sz w:val="24"/>
              </w:rPr>
            </w:pPr>
            <w:r>
              <w:rPr>
                <w:sz w:val="24"/>
              </w:rPr>
              <w:t>Gastrointestinal haemorrhage, unspecified</w:t>
            </w:r>
          </w:p>
        </w:tc>
      </w:tr>
      <w:tr w:rsidR="00937888">
        <w:trPr>
          <w:trHeight w:val="300"/>
        </w:trPr>
        <w:tc>
          <w:tcPr>
            <w:tcW w:w="1000" w:type="dxa"/>
          </w:tcPr>
          <w:p w:rsidR="00937888" w:rsidRDefault="00EC7B47">
            <w:pPr>
              <w:pStyle w:val="TableParagraph"/>
              <w:ind w:left="31" w:right="11"/>
              <w:jc w:val="center"/>
              <w:rPr>
                <w:sz w:val="24"/>
              </w:rPr>
            </w:pPr>
            <w:r>
              <w:rPr>
                <w:sz w:val="24"/>
              </w:rPr>
              <w:t>K928</w:t>
            </w:r>
          </w:p>
        </w:tc>
        <w:tc>
          <w:tcPr>
            <w:tcW w:w="4720" w:type="dxa"/>
          </w:tcPr>
          <w:p w:rsidR="00937888" w:rsidRDefault="00EC7B47">
            <w:pPr>
              <w:pStyle w:val="TableParagraph"/>
              <w:rPr>
                <w:sz w:val="24"/>
              </w:rPr>
            </w:pPr>
            <w:r>
              <w:rPr>
                <w:sz w:val="24"/>
              </w:rPr>
              <w:t>Bệnh hệ tiêu hoá đặc hiệu khác</w:t>
            </w:r>
          </w:p>
        </w:tc>
        <w:tc>
          <w:tcPr>
            <w:tcW w:w="5040" w:type="dxa"/>
          </w:tcPr>
          <w:p w:rsidR="00937888" w:rsidRDefault="00EC7B47">
            <w:pPr>
              <w:pStyle w:val="TableParagraph"/>
              <w:rPr>
                <w:sz w:val="24"/>
              </w:rPr>
            </w:pPr>
            <w:r>
              <w:rPr>
                <w:sz w:val="24"/>
              </w:rPr>
              <w:t>Other specified diseases of digestive system</w:t>
            </w:r>
          </w:p>
        </w:tc>
      </w:tr>
      <w:tr w:rsidR="00937888">
        <w:trPr>
          <w:trHeight w:val="300"/>
        </w:trPr>
        <w:tc>
          <w:tcPr>
            <w:tcW w:w="1000" w:type="dxa"/>
          </w:tcPr>
          <w:p w:rsidR="00937888" w:rsidRDefault="00EC7B47">
            <w:pPr>
              <w:pStyle w:val="TableParagraph"/>
              <w:ind w:left="31" w:right="11"/>
              <w:jc w:val="center"/>
              <w:rPr>
                <w:sz w:val="24"/>
              </w:rPr>
            </w:pPr>
            <w:r>
              <w:rPr>
                <w:sz w:val="24"/>
              </w:rPr>
              <w:t>K929</w:t>
            </w:r>
          </w:p>
        </w:tc>
        <w:tc>
          <w:tcPr>
            <w:tcW w:w="4720" w:type="dxa"/>
          </w:tcPr>
          <w:p w:rsidR="00937888" w:rsidRDefault="00EC7B47">
            <w:pPr>
              <w:pStyle w:val="TableParagraph"/>
              <w:rPr>
                <w:sz w:val="24"/>
              </w:rPr>
            </w:pPr>
            <w:r>
              <w:rPr>
                <w:sz w:val="24"/>
              </w:rPr>
              <w:t>Bệnh hệ tiêu hoá, không đặc hiệu</w:t>
            </w:r>
          </w:p>
        </w:tc>
        <w:tc>
          <w:tcPr>
            <w:tcW w:w="5040" w:type="dxa"/>
          </w:tcPr>
          <w:p w:rsidR="00937888" w:rsidRDefault="00EC7B47">
            <w:pPr>
              <w:pStyle w:val="TableParagraph"/>
              <w:rPr>
                <w:sz w:val="24"/>
              </w:rPr>
            </w:pPr>
            <w:r>
              <w:rPr>
                <w:sz w:val="24"/>
              </w:rPr>
              <w:t>Disease of digestive system,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69"/>
              <w:jc w:val="center"/>
              <w:rPr>
                <w:sz w:val="24"/>
              </w:rPr>
            </w:pPr>
            <w:r>
              <w:rPr>
                <w:sz w:val="24"/>
              </w:rPr>
              <w:t>L00</w:t>
            </w:r>
          </w:p>
        </w:tc>
        <w:tc>
          <w:tcPr>
            <w:tcW w:w="4720" w:type="dxa"/>
          </w:tcPr>
          <w:p w:rsidR="00937888" w:rsidRDefault="00EC7B47">
            <w:pPr>
              <w:pStyle w:val="TableParagraph"/>
              <w:rPr>
                <w:sz w:val="24"/>
              </w:rPr>
            </w:pPr>
            <w:r>
              <w:rPr>
                <w:sz w:val="24"/>
              </w:rPr>
              <w:t>Hội chứng bong vảy da do tụ cầu</w:t>
            </w:r>
          </w:p>
        </w:tc>
        <w:tc>
          <w:tcPr>
            <w:tcW w:w="5040" w:type="dxa"/>
          </w:tcPr>
          <w:p w:rsidR="00937888" w:rsidRDefault="00EC7B47">
            <w:pPr>
              <w:pStyle w:val="TableParagraph"/>
              <w:rPr>
                <w:sz w:val="24"/>
              </w:rPr>
            </w:pPr>
            <w:r>
              <w:rPr>
                <w:sz w:val="24"/>
              </w:rPr>
              <w:t>Staphylococcal scalded skin syndrome</w:t>
            </w:r>
          </w:p>
        </w:tc>
      </w:tr>
      <w:tr w:rsidR="00937888">
        <w:trPr>
          <w:trHeight w:val="620"/>
        </w:trPr>
        <w:tc>
          <w:tcPr>
            <w:tcW w:w="1000" w:type="dxa"/>
          </w:tcPr>
          <w:p w:rsidR="00937888" w:rsidRDefault="00EC7B47">
            <w:pPr>
              <w:pStyle w:val="TableParagraph"/>
              <w:ind w:left="31" w:right="49"/>
              <w:jc w:val="center"/>
              <w:rPr>
                <w:sz w:val="24"/>
              </w:rPr>
            </w:pPr>
            <w:r>
              <w:rPr>
                <w:sz w:val="24"/>
              </w:rPr>
              <w:t>L010</w:t>
            </w:r>
          </w:p>
        </w:tc>
        <w:tc>
          <w:tcPr>
            <w:tcW w:w="4720" w:type="dxa"/>
          </w:tcPr>
          <w:p w:rsidR="00937888" w:rsidRDefault="00EC7B47">
            <w:pPr>
              <w:pStyle w:val="TableParagraph"/>
              <w:spacing w:line="261" w:lineRule="auto"/>
              <w:ind w:right="271"/>
              <w:rPr>
                <w:sz w:val="24"/>
              </w:rPr>
            </w:pPr>
            <w:r>
              <w:rPr>
                <w:sz w:val="24"/>
              </w:rPr>
              <w:t>Chốc [bất kỳ sinh vật nào] [cơ quan nào] [bất kỳ vị trí nào]</w:t>
            </w:r>
          </w:p>
        </w:tc>
        <w:tc>
          <w:tcPr>
            <w:tcW w:w="5040" w:type="dxa"/>
          </w:tcPr>
          <w:p w:rsidR="00937888" w:rsidRDefault="00EC7B47">
            <w:pPr>
              <w:pStyle w:val="TableParagraph"/>
              <w:rPr>
                <w:sz w:val="24"/>
              </w:rPr>
            </w:pPr>
            <w:r>
              <w:rPr>
                <w:sz w:val="24"/>
              </w:rPr>
              <w:t>Impetigo [any organism] [any site]</w:t>
            </w:r>
          </w:p>
        </w:tc>
      </w:tr>
      <w:tr w:rsidR="00937888">
        <w:trPr>
          <w:trHeight w:val="300"/>
        </w:trPr>
        <w:tc>
          <w:tcPr>
            <w:tcW w:w="1000" w:type="dxa"/>
          </w:tcPr>
          <w:p w:rsidR="00937888" w:rsidRDefault="00EC7B47">
            <w:pPr>
              <w:pStyle w:val="TableParagraph"/>
              <w:ind w:left="31" w:right="49"/>
              <w:jc w:val="center"/>
              <w:rPr>
                <w:sz w:val="24"/>
              </w:rPr>
            </w:pPr>
            <w:r>
              <w:rPr>
                <w:sz w:val="24"/>
              </w:rPr>
              <w:t>L011</w:t>
            </w:r>
          </w:p>
        </w:tc>
        <w:tc>
          <w:tcPr>
            <w:tcW w:w="4720" w:type="dxa"/>
          </w:tcPr>
          <w:p w:rsidR="00937888" w:rsidRDefault="00EC7B47">
            <w:pPr>
              <w:pStyle w:val="TableParagraph"/>
              <w:rPr>
                <w:sz w:val="24"/>
              </w:rPr>
            </w:pPr>
            <w:r>
              <w:rPr>
                <w:sz w:val="24"/>
              </w:rPr>
              <w:t>Chốc hoá của các bệnh da khác</w:t>
            </w:r>
          </w:p>
        </w:tc>
        <w:tc>
          <w:tcPr>
            <w:tcW w:w="5040" w:type="dxa"/>
          </w:tcPr>
          <w:p w:rsidR="00937888" w:rsidRDefault="00EC7B47">
            <w:pPr>
              <w:pStyle w:val="TableParagraph"/>
              <w:rPr>
                <w:sz w:val="24"/>
              </w:rPr>
            </w:pPr>
            <w:r>
              <w:rPr>
                <w:sz w:val="24"/>
              </w:rPr>
              <w:t>Impetiginization of other dermatoses</w:t>
            </w:r>
          </w:p>
        </w:tc>
      </w:tr>
      <w:tr w:rsidR="00937888">
        <w:trPr>
          <w:trHeight w:val="300"/>
        </w:trPr>
        <w:tc>
          <w:tcPr>
            <w:tcW w:w="1000" w:type="dxa"/>
          </w:tcPr>
          <w:p w:rsidR="00937888" w:rsidRDefault="00EC7B47">
            <w:pPr>
              <w:pStyle w:val="TableParagraph"/>
              <w:ind w:left="31" w:right="49"/>
              <w:jc w:val="center"/>
              <w:rPr>
                <w:sz w:val="24"/>
              </w:rPr>
            </w:pPr>
            <w:r>
              <w:rPr>
                <w:sz w:val="24"/>
              </w:rPr>
              <w:t>L020</w:t>
            </w:r>
          </w:p>
        </w:tc>
        <w:tc>
          <w:tcPr>
            <w:tcW w:w="4720" w:type="dxa"/>
          </w:tcPr>
          <w:p w:rsidR="00937888" w:rsidRDefault="00EC7B47">
            <w:pPr>
              <w:pStyle w:val="TableParagraph"/>
              <w:rPr>
                <w:sz w:val="24"/>
              </w:rPr>
            </w:pPr>
            <w:r>
              <w:rPr>
                <w:sz w:val="24"/>
              </w:rPr>
              <w:t>Áp xe da, nhọt và cụm nhọt ở mặt</w:t>
            </w:r>
          </w:p>
        </w:tc>
        <w:tc>
          <w:tcPr>
            <w:tcW w:w="5040" w:type="dxa"/>
          </w:tcPr>
          <w:p w:rsidR="00937888" w:rsidRDefault="00EC7B47">
            <w:pPr>
              <w:pStyle w:val="TableParagraph"/>
              <w:rPr>
                <w:sz w:val="24"/>
              </w:rPr>
            </w:pPr>
            <w:r>
              <w:rPr>
                <w:sz w:val="24"/>
              </w:rPr>
              <w:t>Cutaneous abscess, furuncle and carbuncle of face</w:t>
            </w:r>
          </w:p>
        </w:tc>
      </w:tr>
      <w:tr w:rsidR="00937888">
        <w:trPr>
          <w:trHeight w:val="300"/>
        </w:trPr>
        <w:tc>
          <w:tcPr>
            <w:tcW w:w="1000" w:type="dxa"/>
          </w:tcPr>
          <w:p w:rsidR="00937888" w:rsidRDefault="00EC7B47">
            <w:pPr>
              <w:pStyle w:val="TableParagraph"/>
              <w:ind w:left="31" w:right="49"/>
              <w:jc w:val="center"/>
              <w:rPr>
                <w:sz w:val="24"/>
              </w:rPr>
            </w:pPr>
            <w:r>
              <w:rPr>
                <w:sz w:val="24"/>
              </w:rPr>
              <w:t>L021</w:t>
            </w:r>
          </w:p>
        </w:tc>
        <w:tc>
          <w:tcPr>
            <w:tcW w:w="4720" w:type="dxa"/>
          </w:tcPr>
          <w:p w:rsidR="00937888" w:rsidRDefault="00EC7B47">
            <w:pPr>
              <w:pStyle w:val="TableParagraph"/>
              <w:rPr>
                <w:sz w:val="24"/>
              </w:rPr>
            </w:pPr>
            <w:r>
              <w:rPr>
                <w:sz w:val="24"/>
              </w:rPr>
              <w:t>Áp xe da, nhọt, cụm nhọt ở cổ</w:t>
            </w:r>
          </w:p>
        </w:tc>
        <w:tc>
          <w:tcPr>
            <w:tcW w:w="5040" w:type="dxa"/>
          </w:tcPr>
          <w:p w:rsidR="00937888" w:rsidRDefault="00EC7B47">
            <w:pPr>
              <w:pStyle w:val="TableParagraph"/>
              <w:rPr>
                <w:sz w:val="24"/>
              </w:rPr>
            </w:pPr>
            <w:r>
              <w:rPr>
                <w:sz w:val="24"/>
              </w:rPr>
              <w:t>Cutaneous abscess, furuncle and carbuncle of neck</w:t>
            </w:r>
          </w:p>
        </w:tc>
      </w:tr>
      <w:tr w:rsidR="00937888">
        <w:trPr>
          <w:trHeight w:val="620"/>
        </w:trPr>
        <w:tc>
          <w:tcPr>
            <w:tcW w:w="1000" w:type="dxa"/>
          </w:tcPr>
          <w:p w:rsidR="00937888" w:rsidRDefault="00EC7B47">
            <w:pPr>
              <w:pStyle w:val="TableParagraph"/>
              <w:ind w:left="31" w:right="49"/>
              <w:jc w:val="center"/>
              <w:rPr>
                <w:sz w:val="24"/>
              </w:rPr>
            </w:pPr>
            <w:r>
              <w:rPr>
                <w:sz w:val="24"/>
              </w:rPr>
              <w:t>L022</w:t>
            </w:r>
          </w:p>
        </w:tc>
        <w:tc>
          <w:tcPr>
            <w:tcW w:w="4720" w:type="dxa"/>
          </w:tcPr>
          <w:p w:rsidR="00937888" w:rsidRDefault="00EC7B47">
            <w:pPr>
              <w:pStyle w:val="TableParagraph"/>
              <w:rPr>
                <w:sz w:val="24"/>
              </w:rPr>
            </w:pPr>
            <w:r>
              <w:rPr>
                <w:sz w:val="24"/>
              </w:rPr>
              <w:t>Áp xe da, nhọt, cụm nhọt ở thân</w:t>
            </w:r>
          </w:p>
        </w:tc>
        <w:tc>
          <w:tcPr>
            <w:tcW w:w="5040" w:type="dxa"/>
          </w:tcPr>
          <w:p w:rsidR="00937888" w:rsidRDefault="00EC7B47">
            <w:pPr>
              <w:pStyle w:val="TableParagraph"/>
              <w:rPr>
                <w:sz w:val="24"/>
              </w:rPr>
            </w:pPr>
            <w:r>
              <w:rPr>
                <w:sz w:val="24"/>
              </w:rPr>
              <w:t>Cutaneous abscess, furuncle and carbuncle of trunk</w:t>
            </w:r>
          </w:p>
        </w:tc>
      </w:tr>
      <w:tr w:rsidR="00937888">
        <w:trPr>
          <w:trHeight w:val="620"/>
        </w:trPr>
        <w:tc>
          <w:tcPr>
            <w:tcW w:w="1000" w:type="dxa"/>
          </w:tcPr>
          <w:p w:rsidR="00937888" w:rsidRDefault="00EC7B47">
            <w:pPr>
              <w:pStyle w:val="TableParagraph"/>
              <w:ind w:left="31" w:right="49"/>
              <w:jc w:val="center"/>
              <w:rPr>
                <w:sz w:val="24"/>
              </w:rPr>
            </w:pPr>
            <w:r>
              <w:rPr>
                <w:sz w:val="24"/>
              </w:rPr>
              <w:t>L023</w:t>
            </w:r>
          </w:p>
        </w:tc>
        <w:tc>
          <w:tcPr>
            <w:tcW w:w="4720" w:type="dxa"/>
          </w:tcPr>
          <w:p w:rsidR="00937888" w:rsidRDefault="00EC7B47">
            <w:pPr>
              <w:pStyle w:val="TableParagraph"/>
              <w:rPr>
                <w:sz w:val="24"/>
              </w:rPr>
            </w:pPr>
            <w:r>
              <w:rPr>
                <w:sz w:val="24"/>
              </w:rPr>
              <w:t>Áp xe da, nhọt, cụm nhọt ở mông</w:t>
            </w:r>
          </w:p>
        </w:tc>
        <w:tc>
          <w:tcPr>
            <w:tcW w:w="5040" w:type="dxa"/>
          </w:tcPr>
          <w:p w:rsidR="00937888" w:rsidRDefault="00EC7B47">
            <w:pPr>
              <w:pStyle w:val="TableParagraph"/>
              <w:spacing w:line="261" w:lineRule="auto"/>
              <w:ind w:right="578"/>
              <w:rPr>
                <w:sz w:val="24"/>
              </w:rPr>
            </w:pPr>
            <w:r>
              <w:rPr>
                <w:sz w:val="24"/>
              </w:rPr>
              <w:t>Cutaneous abscess, furuncle and carbuncle of buttock</w:t>
            </w:r>
          </w:p>
        </w:tc>
      </w:tr>
      <w:tr w:rsidR="00937888">
        <w:trPr>
          <w:trHeight w:val="300"/>
        </w:trPr>
        <w:tc>
          <w:tcPr>
            <w:tcW w:w="1000" w:type="dxa"/>
          </w:tcPr>
          <w:p w:rsidR="00937888" w:rsidRDefault="00EC7B47">
            <w:pPr>
              <w:pStyle w:val="TableParagraph"/>
              <w:ind w:left="31" w:right="49"/>
              <w:jc w:val="center"/>
              <w:rPr>
                <w:sz w:val="24"/>
              </w:rPr>
            </w:pPr>
            <w:r>
              <w:rPr>
                <w:sz w:val="24"/>
              </w:rPr>
              <w:t>L024</w:t>
            </w:r>
          </w:p>
        </w:tc>
        <w:tc>
          <w:tcPr>
            <w:tcW w:w="4720" w:type="dxa"/>
          </w:tcPr>
          <w:p w:rsidR="00937888" w:rsidRDefault="00EC7B47">
            <w:pPr>
              <w:pStyle w:val="TableParagraph"/>
              <w:rPr>
                <w:sz w:val="24"/>
              </w:rPr>
            </w:pPr>
            <w:r>
              <w:rPr>
                <w:sz w:val="24"/>
              </w:rPr>
              <w:t>Áp xe da, nhọt, cụm nhọt ở chi</w:t>
            </w:r>
          </w:p>
        </w:tc>
        <w:tc>
          <w:tcPr>
            <w:tcW w:w="5040" w:type="dxa"/>
          </w:tcPr>
          <w:p w:rsidR="00937888" w:rsidRDefault="00EC7B47">
            <w:pPr>
              <w:pStyle w:val="TableParagraph"/>
              <w:rPr>
                <w:sz w:val="24"/>
              </w:rPr>
            </w:pPr>
            <w:r>
              <w:rPr>
                <w:sz w:val="24"/>
              </w:rPr>
              <w:t>Cutaneous abscess, furuncle and carbuncle of limb</w:t>
            </w:r>
          </w:p>
        </w:tc>
      </w:tr>
      <w:tr w:rsidR="00937888">
        <w:trPr>
          <w:trHeight w:val="620"/>
        </w:trPr>
        <w:tc>
          <w:tcPr>
            <w:tcW w:w="1000" w:type="dxa"/>
          </w:tcPr>
          <w:p w:rsidR="00937888" w:rsidRDefault="00EC7B47">
            <w:pPr>
              <w:pStyle w:val="TableParagraph"/>
              <w:ind w:left="31" w:right="49"/>
              <w:jc w:val="center"/>
              <w:rPr>
                <w:sz w:val="24"/>
              </w:rPr>
            </w:pPr>
            <w:r>
              <w:rPr>
                <w:sz w:val="24"/>
              </w:rPr>
              <w:t>L028</w:t>
            </w:r>
          </w:p>
        </w:tc>
        <w:tc>
          <w:tcPr>
            <w:tcW w:w="4720" w:type="dxa"/>
          </w:tcPr>
          <w:p w:rsidR="00937888" w:rsidRDefault="00EC7B47">
            <w:pPr>
              <w:pStyle w:val="TableParagraph"/>
              <w:rPr>
                <w:sz w:val="24"/>
              </w:rPr>
            </w:pPr>
            <w:r>
              <w:rPr>
                <w:sz w:val="24"/>
              </w:rPr>
              <w:t>Áp xe da, nhọt, cụm nhọt ở vị trí khác</w:t>
            </w:r>
          </w:p>
        </w:tc>
        <w:tc>
          <w:tcPr>
            <w:tcW w:w="5040" w:type="dxa"/>
          </w:tcPr>
          <w:p w:rsidR="00937888" w:rsidRDefault="00EC7B47">
            <w:pPr>
              <w:pStyle w:val="TableParagraph"/>
              <w:spacing w:line="261" w:lineRule="auto"/>
              <w:ind w:right="122"/>
              <w:rPr>
                <w:sz w:val="24"/>
              </w:rPr>
            </w:pPr>
            <w:r>
              <w:rPr>
                <w:spacing w:val="-3"/>
                <w:sz w:val="24"/>
              </w:rPr>
              <w:t xml:space="preserve">Cutaneous </w:t>
            </w:r>
            <w:r>
              <w:rPr>
                <w:sz w:val="24"/>
              </w:rPr>
              <w:t xml:space="preserve">abscess, furuncle </w:t>
            </w:r>
            <w:r>
              <w:rPr>
                <w:spacing w:val="-3"/>
                <w:sz w:val="24"/>
              </w:rPr>
              <w:t xml:space="preserve">and </w:t>
            </w:r>
            <w:r>
              <w:rPr>
                <w:spacing w:val="-4"/>
                <w:sz w:val="24"/>
              </w:rPr>
              <w:t xml:space="preserve">carbuncle </w:t>
            </w:r>
            <w:r>
              <w:rPr>
                <w:sz w:val="24"/>
              </w:rPr>
              <w:t xml:space="preserve">of </w:t>
            </w:r>
            <w:r>
              <w:rPr>
                <w:spacing w:val="-3"/>
                <w:sz w:val="24"/>
              </w:rPr>
              <w:t>other sites</w:t>
            </w:r>
          </w:p>
        </w:tc>
      </w:tr>
      <w:tr w:rsidR="00937888">
        <w:trPr>
          <w:trHeight w:val="620"/>
        </w:trPr>
        <w:tc>
          <w:tcPr>
            <w:tcW w:w="1000" w:type="dxa"/>
          </w:tcPr>
          <w:p w:rsidR="00937888" w:rsidRDefault="00EC7B47">
            <w:pPr>
              <w:pStyle w:val="TableParagraph"/>
              <w:ind w:left="31" w:right="49"/>
              <w:jc w:val="center"/>
              <w:rPr>
                <w:sz w:val="24"/>
              </w:rPr>
            </w:pPr>
            <w:r>
              <w:rPr>
                <w:sz w:val="24"/>
              </w:rPr>
              <w:t>L029</w:t>
            </w:r>
          </w:p>
        </w:tc>
        <w:tc>
          <w:tcPr>
            <w:tcW w:w="4720" w:type="dxa"/>
          </w:tcPr>
          <w:p w:rsidR="00937888" w:rsidRDefault="00EC7B47">
            <w:pPr>
              <w:pStyle w:val="TableParagraph"/>
              <w:rPr>
                <w:sz w:val="24"/>
              </w:rPr>
            </w:pPr>
            <w:r>
              <w:rPr>
                <w:sz w:val="24"/>
              </w:rPr>
              <w:t>Áp xe da, nhọt, cụm nhọt không đặc hiệu</w:t>
            </w:r>
          </w:p>
        </w:tc>
        <w:tc>
          <w:tcPr>
            <w:tcW w:w="5040" w:type="dxa"/>
          </w:tcPr>
          <w:p w:rsidR="00937888" w:rsidRDefault="00EC7B47">
            <w:pPr>
              <w:pStyle w:val="TableParagraph"/>
              <w:spacing w:line="261" w:lineRule="auto"/>
              <w:ind w:right="778"/>
              <w:rPr>
                <w:sz w:val="24"/>
              </w:rPr>
            </w:pPr>
            <w:r>
              <w:rPr>
                <w:sz w:val="24"/>
              </w:rPr>
              <w:t>Cutaneous abscess, furuncle and carbuncle, unspecified</w:t>
            </w:r>
          </w:p>
        </w:tc>
      </w:tr>
      <w:tr w:rsidR="00937888">
        <w:trPr>
          <w:trHeight w:val="300"/>
        </w:trPr>
        <w:tc>
          <w:tcPr>
            <w:tcW w:w="1000" w:type="dxa"/>
          </w:tcPr>
          <w:p w:rsidR="00937888" w:rsidRDefault="00EC7B47">
            <w:pPr>
              <w:pStyle w:val="TableParagraph"/>
              <w:ind w:left="31" w:right="49"/>
              <w:jc w:val="center"/>
              <w:rPr>
                <w:sz w:val="24"/>
              </w:rPr>
            </w:pPr>
            <w:r>
              <w:rPr>
                <w:sz w:val="24"/>
              </w:rPr>
              <w:t>L030</w:t>
            </w:r>
          </w:p>
        </w:tc>
        <w:tc>
          <w:tcPr>
            <w:tcW w:w="4720" w:type="dxa"/>
          </w:tcPr>
          <w:p w:rsidR="00937888" w:rsidRDefault="00EC7B47">
            <w:pPr>
              <w:pStyle w:val="TableParagraph"/>
              <w:rPr>
                <w:sz w:val="24"/>
              </w:rPr>
            </w:pPr>
            <w:r>
              <w:rPr>
                <w:sz w:val="24"/>
              </w:rPr>
              <w:t>Viêm mô bào ở ngón tay và ngón chân</w:t>
            </w:r>
          </w:p>
        </w:tc>
        <w:tc>
          <w:tcPr>
            <w:tcW w:w="5040" w:type="dxa"/>
          </w:tcPr>
          <w:p w:rsidR="00937888" w:rsidRDefault="00EC7B47">
            <w:pPr>
              <w:pStyle w:val="TableParagraph"/>
              <w:rPr>
                <w:sz w:val="24"/>
              </w:rPr>
            </w:pPr>
            <w:r>
              <w:rPr>
                <w:sz w:val="24"/>
              </w:rPr>
              <w:t>Cellulitis of finger and toe</w:t>
            </w:r>
          </w:p>
        </w:tc>
      </w:tr>
      <w:tr w:rsidR="00937888">
        <w:trPr>
          <w:trHeight w:val="300"/>
        </w:trPr>
        <w:tc>
          <w:tcPr>
            <w:tcW w:w="1000" w:type="dxa"/>
          </w:tcPr>
          <w:p w:rsidR="00937888" w:rsidRDefault="00EC7B47">
            <w:pPr>
              <w:pStyle w:val="TableParagraph"/>
              <w:ind w:left="31" w:right="49"/>
              <w:jc w:val="center"/>
              <w:rPr>
                <w:sz w:val="24"/>
              </w:rPr>
            </w:pPr>
            <w:r>
              <w:rPr>
                <w:sz w:val="24"/>
              </w:rPr>
              <w:t>L031</w:t>
            </w:r>
          </w:p>
        </w:tc>
        <w:tc>
          <w:tcPr>
            <w:tcW w:w="4720" w:type="dxa"/>
          </w:tcPr>
          <w:p w:rsidR="00937888" w:rsidRDefault="00EC7B47">
            <w:pPr>
              <w:pStyle w:val="TableParagraph"/>
              <w:rPr>
                <w:sz w:val="24"/>
              </w:rPr>
            </w:pPr>
            <w:r>
              <w:rPr>
                <w:sz w:val="24"/>
              </w:rPr>
              <w:t>Viêm mô bào ở các phần khác của chi</w:t>
            </w:r>
          </w:p>
        </w:tc>
        <w:tc>
          <w:tcPr>
            <w:tcW w:w="5040" w:type="dxa"/>
          </w:tcPr>
          <w:p w:rsidR="00937888" w:rsidRDefault="00EC7B47">
            <w:pPr>
              <w:pStyle w:val="TableParagraph"/>
              <w:rPr>
                <w:sz w:val="24"/>
              </w:rPr>
            </w:pPr>
            <w:r>
              <w:rPr>
                <w:sz w:val="24"/>
              </w:rPr>
              <w:t>Cellulitis of other parts of limb</w:t>
            </w:r>
          </w:p>
        </w:tc>
      </w:tr>
      <w:tr w:rsidR="00937888">
        <w:trPr>
          <w:trHeight w:val="300"/>
        </w:trPr>
        <w:tc>
          <w:tcPr>
            <w:tcW w:w="1000" w:type="dxa"/>
          </w:tcPr>
          <w:p w:rsidR="00937888" w:rsidRDefault="00EC7B47">
            <w:pPr>
              <w:pStyle w:val="TableParagraph"/>
              <w:ind w:left="31" w:right="49"/>
              <w:jc w:val="center"/>
              <w:rPr>
                <w:sz w:val="24"/>
              </w:rPr>
            </w:pPr>
            <w:r>
              <w:rPr>
                <w:sz w:val="24"/>
              </w:rPr>
              <w:t>L032</w:t>
            </w:r>
          </w:p>
        </w:tc>
        <w:tc>
          <w:tcPr>
            <w:tcW w:w="4720" w:type="dxa"/>
          </w:tcPr>
          <w:p w:rsidR="00937888" w:rsidRDefault="00EC7B47">
            <w:pPr>
              <w:pStyle w:val="TableParagraph"/>
              <w:rPr>
                <w:sz w:val="24"/>
              </w:rPr>
            </w:pPr>
            <w:r>
              <w:rPr>
                <w:sz w:val="24"/>
              </w:rPr>
              <w:t>Viêm mô bào ở mặt</w:t>
            </w:r>
          </w:p>
        </w:tc>
        <w:tc>
          <w:tcPr>
            <w:tcW w:w="5040" w:type="dxa"/>
          </w:tcPr>
          <w:p w:rsidR="00937888" w:rsidRDefault="00EC7B47">
            <w:pPr>
              <w:pStyle w:val="TableParagraph"/>
              <w:rPr>
                <w:sz w:val="24"/>
              </w:rPr>
            </w:pPr>
            <w:r>
              <w:rPr>
                <w:sz w:val="24"/>
              </w:rPr>
              <w:t>Cellulitis of face</w:t>
            </w:r>
          </w:p>
        </w:tc>
      </w:tr>
      <w:tr w:rsidR="00937888">
        <w:trPr>
          <w:trHeight w:val="300"/>
        </w:trPr>
        <w:tc>
          <w:tcPr>
            <w:tcW w:w="1000" w:type="dxa"/>
          </w:tcPr>
          <w:p w:rsidR="00937888" w:rsidRDefault="00EC7B47">
            <w:pPr>
              <w:pStyle w:val="TableParagraph"/>
              <w:ind w:left="31" w:right="49"/>
              <w:jc w:val="center"/>
              <w:rPr>
                <w:sz w:val="24"/>
              </w:rPr>
            </w:pPr>
            <w:r>
              <w:rPr>
                <w:sz w:val="24"/>
              </w:rPr>
              <w:t>L033</w:t>
            </w:r>
          </w:p>
        </w:tc>
        <w:tc>
          <w:tcPr>
            <w:tcW w:w="4720" w:type="dxa"/>
          </w:tcPr>
          <w:p w:rsidR="00937888" w:rsidRDefault="00EC7B47">
            <w:pPr>
              <w:pStyle w:val="TableParagraph"/>
              <w:rPr>
                <w:sz w:val="24"/>
              </w:rPr>
            </w:pPr>
            <w:r>
              <w:rPr>
                <w:sz w:val="24"/>
              </w:rPr>
              <w:t>Viêm mô bào ở thân</w:t>
            </w:r>
          </w:p>
        </w:tc>
        <w:tc>
          <w:tcPr>
            <w:tcW w:w="5040" w:type="dxa"/>
          </w:tcPr>
          <w:p w:rsidR="00937888" w:rsidRDefault="00EC7B47">
            <w:pPr>
              <w:pStyle w:val="TableParagraph"/>
              <w:rPr>
                <w:sz w:val="24"/>
              </w:rPr>
            </w:pPr>
            <w:r>
              <w:rPr>
                <w:sz w:val="24"/>
              </w:rPr>
              <w:t>Cellulitis of trunk</w:t>
            </w:r>
          </w:p>
        </w:tc>
      </w:tr>
      <w:tr w:rsidR="00937888">
        <w:trPr>
          <w:trHeight w:val="300"/>
        </w:trPr>
        <w:tc>
          <w:tcPr>
            <w:tcW w:w="1000" w:type="dxa"/>
          </w:tcPr>
          <w:p w:rsidR="00937888" w:rsidRDefault="00EC7B47">
            <w:pPr>
              <w:pStyle w:val="TableParagraph"/>
              <w:ind w:left="31" w:right="49"/>
              <w:jc w:val="center"/>
              <w:rPr>
                <w:sz w:val="24"/>
              </w:rPr>
            </w:pPr>
            <w:r>
              <w:rPr>
                <w:sz w:val="24"/>
              </w:rPr>
              <w:t>L038</w:t>
            </w:r>
          </w:p>
        </w:tc>
        <w:tc>
          <w:tcPr>
            <w:tcW w:w="4720" w:type="dxa"/>
          </w:tcPr>
          <w:p w:rsidR="00937888" w:rsidRDefault="00EC7B47">
            <w:pPr>
              <w:pStyle w:val="TableParagraph"/>
              <w:rPr>
                <w:sz w:val="24"/>
              </w:rPr>
            </w:pPr>
            <w:r>
              <w:rPr>
                <w:sz w:val="24"/>
              </w:rPr>
              <w:t>Viêm mô bào ở vị trí khác</w:t>
            </w:r>
          </w:p>
        </w:tc>
        <w:tc>
          <w:tcPr>
            <w:tcW w:w="5040" w:type="dxa"/>
          </w:tcPr>
          <w:p w:rsidR="00937888" w:rsidRDefault="00EC7B47">
            <w:pPr>
              <w:pStyle w:val="TableParagraph"/>
              <w:rPr>
                <w:sz w:val="24"/>
              </w:rPr>
            </w:pPr>
            <w:r>
              <w:rPr>
                <w:sz w:val="24"/>
              </w:rPr>
              <w:t>Cellulitis of other sites</w:t>
            </w:r>
          </w:p>
        </w:tc>
      </w:tr>
      <w:tr w:rsidR="00937888">
        <w:trPr>
          <w:trHeight w:val="300"/>
        </w:trPr>
        <w:tc>
          <w:tcPr>
            <w:tcW w:w="1000" w:type="dxa"/>
          </w:tcPr>
          <w:p w:rsidR="00937888" w:rsidRDefault="00EC7B47">
            <w:pPr>
              <w:pStyle w:val="TableParagraph"/>
              <w:ind w:left="31" w:right="49"/>
              <w:jc w:val="center"/>
              <w:rPr>
                <w:sz w:val="24"/>
              </w:rPr>
            </w:pPr>
            <w:r>
              <w:rPr>
                <w:sz w:val="24"/>
              </w:rPr>
              <w:t>L039</w:t>
            </w:r>
          </w:p>
        </w:tc>
        <w:tc>
          <w:tcPr>
            <w:tcW w:w="4720" w:type="dxa"/>
          </w:tcPr>
          <w:p w:rsidR="00937888" w:rsidRDefault="00EC7B47">
            <w:pPr>
              <w:pStyle w:val="TableParagraph"/>
              <w:rPr>
                <w:sz w:val="24"/>
              </w:rPr>
            </w:pPr>
            <w:r>
              <w:rPr>
                <w:sz w:val="24"/>
              </w:rPr>
              <w:t>Viêm mô bào không đặc hiệu</w:t>
            </w:r>
          </w:p>
        </w:tc>
        <w:tc>
          <w:tcPr>
            <w:tcW w:w="5040" w:type="dxa"/>
          </w:tcPr>
          <w:p w:rsidR="00937888" w:rsidRDefault="00EC7B47">
            <w:pPr>
              <w:pStyle w:val="TableParagraph"/>
              <w:rPr>
                <w:sz w:val="24"/>
              </w:rPr>
            </w:pPr>
            <w:r>
              <w:rPr>
                <w:sz w:val="24"/>
              </w:rPr>
              <w:t>Cellulitis, unspecified</w:t>
            </w:r>
          </w:p>
        </w:tc>
      </w:tr>
      <w:tr w:rsidR="00937888">
        <w:trPr>
          <w:trHeight w:val="300"/>
        </w:trPr>
        <w:tc>
          <w:tcPr>
            <w:tcW w:w="1000" w:type="dxa"/>
          </w:tcPr>
          <w:p w:rsidR="00937888" w:rsidRDefault="00EC7B47">
            <w:pPr>
              <w:pStyle w:val="TableParagraph"/>
              <w:ind w:left="31" w:right="49"/>
              <w:jc w:val="center"/>
              <w:rPr>
                <w:sz w:val="24"/>
              </w:rPr>
            </w:pPr>
            <w:r>
              <w:rPr>
                <w:sz w:val="24"/>
              </w:rPr>
              <w:t>L040</w:t>
            </w:r>
          </w:p>
        </w:tc>
        <w:tc>
          <w:tcPr>
            <w:tcW w:w="4720" w:type="dxa"/>
          </w:tcPr>
          <w:p w:rsidR="00937888" w:rsidRDefault="00EC7B47">
            <w:pPr>
              <w:pStyle w:val="TableParagraph"/>
              <w:rPr>
                <w:sz w:val="24"/>
              </w:rPr>
            </w:pPr>
            <w:r>
              <w:rPr>
                <w:sz w:val="24"/>
              </w:rPr>
              <w:t>Viêm hạch bạch huyết cấp ở mặt, đầu và cổ</w:t>
            </w:r>
          </w:p>
        </w:tc>
        <w:tc>
          <w:tcPr>
            <w:tcW w:w="5040" w:type="dxa"/>
          </w:tcPr>
          <w:p w:rsidR="00937888" w:rsidRDefault="00EC7B47">
            <w:pPr>
              <w:pStyle w:val="TableParagraph"/>
              <w:rPr>
                <w:sz w:val="24"/>
              </w:rPr>
            </w:pPr>
            <w:r>
              <w:rPr>
                <w:sz w:val="24"/>
              </w:rPr>
              <w:t>Acute lymphadenitis of face, head and neck</w:t>
            </w:r>
          </w:p>
        </w:tc>
      </w:tr>
      <w:tr w:rsidR="00937888">
        <w:trPr>
          <w:trHeight w:val="300"/>
        </w:trPr>
        <w:tc>
          <w:tcPr>
            <w:tcW w:w="1000" w:type="dxa"/>
          </w:tcPr>
          <w:p w:rsidR="00937888" w:rsidRDefault="00EC7B47">
            <w:pPr>
              <w:pStyle w:val="TableParagraph"/>
              <w:ind w:left="31" w:right="49"/>
              <w:jc w:val="center"/>
              <w:rPr>
                <w:sz w:val="24"/>
              </w:rPr>
            </w:pPr>
            <w:r>
              <w:rPr>
                <w:sz w:val="24"/>
              </w:rPr>
              <w:t>L041</w:t>
            </w:r>
          </w:p>
        </w:tc>
        <w:tc>
          <w:tcPr>
            <w:tcW w:w="4720" w:type="dxa"/>
          </w:tcPr>
          <w:p w:rsidR="00937888" w:rsidRDefault="00EC7B47">
            <w:pPr>
              <w:pStyle w:val="TableParagraph"/>
              <w:rPr>
                <w:sz w:val="24"/>
              </w:rPr>
            </w:pPr>
            <w:r>
              <w:rPr>
                <w:sz w:val="24"/>
              </w:rPr>
              <w:t>Viêm bạch mạch huyết cấp ở thân</w:t>
            </w:r>
          </w:p>
        </w:tc>
        <w:tc>
          <w:tcPr>
            <w:tcW w:w="5040" w:type="dxa"/>
          </w:tcPr>
          <w:p w:rsidR="00937888" w:rsidRDefault="00EC7B47">
            <w:pPr>
              <w:pStyle w:val="TableParagraph"/>
              <w:rPr>
                <w:sz w:val="24"/>
              </w:rPr>
            </w:pPr>
            <w:r>
              <w:rPr>
                <w:sz w:val="24"/>
              </w:rPr>
              <w:t>Acute lymphadenitis of trunk</w:t>
            </w:r>
          </w:p>
        </w:tc>
      </w:tr>
      <w:tr w:rsidR="00937888">
        <w:trPr>
          <w:trHeight w:val="300"/>
        </w:trPr>
        <w:tc>
          <w:tcPr>
            <w:tcW w:w="1000" w:type="dxa"/>
          </w:tcPr>
          <w:p w:rsidR="00937888" w:rsidRDefault="00EC7B47">
            <w:pPr>
              <w:pStyle w:val="TableParagraph"/>
              <w:ind w:left="31" w:right="49"/>
              <w:jc w:val="center"/>
              <w:rPr>
                <w:sz w:val="24"/>
              </w:rPr>
            </w:pPr>
            <w:r>
              <w:rPr>
                <w:sz w:val="24"/>
              </w:rPr>
              <w:t>L042</w:t>
            </w:r>
          </w:p>
        </w:tc>
        <w:tc>
          <w:tcPr>
            <w:tcW w:w="4720" w:type="dxa"/>
          </w:tcPr>
          <w:p w:rsidR="00937888" w:rsidRDefault="00EC7B47">
            <w:pPr>
              <w:pStyle w:val="TableParagraph"/>
              <w:rPr>
                <w:sz w:val="24"/>
              </w:rPr>
            </w:pPr>
            <w:r>
              <w:rPr>
                <w:sz w:val="24"/>
              </w:rPr>
              <w:t>Viêm bạch mạch huyết cấp ở chi trên</w:t>
            </w:r>
          </w:p>
        </w:tc>
        <w:tc>
          <w:tcPr>
            <w:tcW w:w="5040" w:type="dxa"/>
          </w:tcPr>
          <w:p w:rsidR="00937888" w:rsidRDefault="00EC7B47">
            <w:pPr>
              <w:pStyle w:val="TableParagraph"/>
              <w:rPr>
                <w:sz w:val="24"/>
              </w:rPr>
            </w:pPr>
            <w:r>
              <w:rPr>
                <w:sz w:val="24"/>
              </w:rPr>
              <w:t>Acute lymphadenitis of upper limb</w:t>
            </w:r>
          </w:p>
        </w:tc>
      </w:tr>
      <w:tr w:rsidR="00937888">
        <w:trPr>
          <w:trHeight w:val="300"/>
        </w:trPr>
        <w:tc>
          <w:tcPr>
            <w:tcW w:w="1000" w:type="dxa"/>
          </w:tcPr>
          <w:p w:rsidR="00937888" w:rsidRDefault="00EC7B47">
            <w:pPr>
              <w:pStyle w:val="TableParagraph"/>
              <w:ind w:left="31" w:right="49"/>
              <w:jc w:val="center"/>
              <w:rPr>
                <w:sz w:val="24"/>
              </w:rPr>
            </w:pPr>
            <w:r>
              <w:rPr>
                <w:sz w:val="24"/>
              </w:rPr>
              <w:t>L043</w:t>
            </w:r>
          </w:p>
        </w:tc>
        <w:tc>
          <w:tcPr>
            <w:tcW w:w="4720" w:type="dxa"/>
          </w:tcPr>
          <w:p w:rsidR="00937888" w:rsidRDefault="00EC7B47">
            <w:pPr>
              <w:pStyle w:val="TableParagraph"/>
              <w:rPr>
                <w:sz w:val="24"/>
              </w:rPr>
            </w:pPr>
            <w:r>
              <w:rPr>
                <w:sz w:val="24"/>
              </w:rPr>
              <w:t>Viêm bạch mạch huyết cấp ở chi dưới</w:t>
            </w:r>
          </w:p>
        </w:tc>
        <w:tc>
          <w:tcPr>
            <w:tcW w:w="5040" w:type="dxa"/>
          </w:tcPr>
          <w:p w:rsidR="00937888" w:rsidRDefault="00EC7B47">
            <w:pPr>
              <w:pStyle w:val="TableParagraph"/>
              <w:rPr>
                <w:sz w:val="24"/>
              </w:rPr>
            </w:pPr>
            <w:r>
              <w:rPr>
                <w:sz w:val="24"/>
              </w:rPr>
              <w:t>Acute lymphadenitis of lower limb</w:t>
            </w:r>
          </w:p>
        </w:tc>
      </w:tr>
      <w:tr w:rsidR="00937888">
        <w:trPr>
          <w:trHeight w:val="300"/>
        </w:trPr>
        <w:tc>
          <w:tcPr>
            <w:tcW w:w="1000" w:type="dxa"/>
          </w:tcPr>
          <w:p w:rsidR="00937888" w:rsidRDefault="00EC7B47">
            <w:pPr>
              <w:pStyle w:val="TableParagraph"/>
              <w:ind w:left="31" w:right="49"/>
              <w:jc w:val="center"/>
              <w:rPr>
                <w:sz w:val="24"/>
              </w:rPr>
            </w:pPr>
            <w:r>
              <w:rPr>
                <w:sz w:val="24"/>
              </w:rPr>
              <w:t>L048</w:t>
            </w:r>
          </w:p>
        </w:tc>
        <w:tc>
          <w:tcPr>
            <w:tcW w:w="4720" w:type="dxa"/>
          </w:tcPr>
          <w:p w:rsidR="00937888" w:rsidRDefault="00EC7B47">
            <w:pPr>
              <w:pStyle w:val="TableParagraph"/>
              <w:rPr>
                <w:sz w:val="24"/>
              </w:rPr>
            </w:pPr>
            <w:r>
              <w:rPr>
                <w:sz w:val="24"/>
              </w:rPr>
              <w:t>Viêm hạch bạch huyết cấp ở các vị trí khác</w:t>
            </w:r>
          </w:p>
        </w:tc>
        <w:tc>
          <w:tcPr>
            <w:tcW w:w="5040" w:type="dxa"/>
          </w:tcPr>
          <w:p w:rsidR="00937888" w:rsidRDefault="00EC7B47">
            <w:pPr>
              <w:pStyle w:val="TableParagraph"/>
              <w:rPr>
                <w:sz w:val="24"/>
              </w:rPr>
            </w:pPr>
            <w:r>
              <w:rPr>
                <w:sz w:val="24"/>
              </w:rPr>
              <w:t>Acute lymphadenitis of other sites</w:t>
            </w:r>
          </w:p>
        </w:tc>
      </w:tr>
      <w:tr w:rsidR="00937888">
        <w:trPr>
          <w:trHeight w:val="300"/>
        </w:trPr>
        <w:tc>
          <w:tcPr>
            <w:tcW w:w="1000" w:type="dxa"/>
          </w:tcPr>
          <w:p w:rsidR="00937888" w:rsidRDefault="00EC7B47">
            <w:pPr>
              <w:pStyle w:val="TableParagraph"/>
              <w:ind w:left="31" w:right="49"/>
              <w:jc w:val="center"/>
              <w:rPr>
                <w:sz w:val="24"/>
              </w:rPr>
            </w:pPr>
            <w:r>
              <w:rPr>
                <w:sz w:val="24"/>
              </w:rPr>
              <w:t>L049</w:t>
            </w:r>
          </w:p>
        </w:tc>
        <w:tc>
          <w:tcPr>
            <w:tcW w:w="4720" w:type="dxa"/>
          </w:tcPr>
          <w:p w:rsidR="00937888" w:rsidRDefault="00EC7B47">
            <w:pPr>
              <w:pStyle w:val="TableParagraph"/>
              <w:rPr>
                <w:sz w:val="24"/>
              </w:rPr>
            </w:pPr>
            <w:r>
              <w:rPr>
                <w:sz w:val="24"/>
              </w:rPr>
              <w:t>Viêm bạch mạch huyết cấp, không đặc hiệu</w:t>
            </w:r>
          </w:p>
        </w:tc>
        <w:tc>
          <w:tcPr>
            <w:tcW w:w="5040" w:type="dxa"/>
          </w:tcPr>
          <w:p w:rsidR="00937888" w:rsidRDefault="00EC7B47">
            <w:pPr>
              <w:pStyle w:val="TableParagraph"/>
              <w:rPr>
                <w:sz w:val="24"/>
              </w:rPr>
            </w:pPr>
            <w:r>
              <w:rPr>
                <w:sz w:val="24"/>
              </w:rPr>
              <w:t>Acute lymphadenitis, unspecified</w:t>
            </w:r>
          </w:p>
        </w:tc>
      </w:tr>
      <w:tr w:rsidR="00937888">
        <w:trPr>
          <w:trHeight w:val="300"/>
        </w:trPr>
        <w:tc>
          <w:tcPr>
            <w:tcW w:w="1000" w:type="dxa"/>
          </w:tcPr>
          <w:p w:rsidR="00937888" w:rsidRDefault="00EC7B47">
            <w:pPr>
              <w:pStyle w:val="TableParagraph"/>
              <w:ind w:left="31" w:right="49"/>
              <w:jc w:val="center"/>
              <w:rPr>
                <w:sz w:val="24"/>
              </w:rPr>
            </w:pPr>
            <w:r>
              <w:rPr>
                <w:sz w:val="24"/>
              </w:rPr>
              <w:t>L050</w:t>
            </w:r>
          </w:p>
        </w:tc>
        <w:tc>
          <w:tcPr>
            <w:tcW w:w="4720" w:type="dxa"/>
          </w:tcPr>
          <w:p w:rsidR="00937888" w:rsidRDefault="00EC7B47">
            <w:pPr>
              <w:pStyle w:val="TableParagraph"/>
              <w:rPr>
                <w:sz w:val="24"/>
              </w:rPr>
            </w:pPr>
            <w:r>
              <w:rPr>
                <w:sz w:val="24"/>
              </w:rPr>
              <w:t>Kén nang lông áp</w:t>
            </w:r>
            <w:r>
              <w:rPr>
                <w:sz w:val="24"/>
              </w:rPr>
              <w:t xml:space="preserve"> xe hoá</w:t>
            </w:r>
          </w:p>
        </w:tc>
        <w:tc>
          <w:tcPr>
            <w:tcW w:w="5040" w:type="dxa"/>
          </w:tcPr>
          <w:p w:rsidR="00937888" w:rsidRDefault="00EC7B47">
            <w:pPr>
              <w:pStyle w:val="TableParagraph"/>
              <w:rPr>
                <w:sz w:val="24"/>
              </w:rPr>
            </w:pPr>
            <w:r>
              <w:rPr>
                <w:sz w:val="24"/>
              </w:rPr>
              <w:t>Pilonidal cyst with abscess</w:t>
            </w:r>
          </w:p>
        </w:tc>
      </w:tr>
      <w:tr w:rsidR="00937888">
        <w:trPr>
          <w:trHeight w:val="300"/>
        </w:trPr>
        <w:tc>
          <w:tcPr>
            <w:tcW w:w="1000" w:type="dxa"/>
          </w:tcPr>
          <w:p w:rsidR="00937888" w:rsidRDefault="00EC7B47">
            <w:pPr>
              <w:pStyle w:val="TableParagraph"/>
              <w:ind w:left="31" w:right="49"/>
              <w:jc w:val="center"/>
              <w:rPr>
                <w:sz w:val="24"/>
              </w:rPr>
            </w:pPr>
            <w:r>
              <w:rPr>
                <w:sz w:val="24"/>
              </w:rPr>
              <w:t>L059</w:t>
            </w:r>
          </w:p>
        </w:tc>
        <w:tc>
          <w:tcPr>
            <w:tcW w:w="4720" w:type="dxa"/>
          </w:tcPr>
          <w:p w:rsidR="00937888" w:rsidRDefault="00EC7B47">
            <w:pPr>
              <w:pStyle w:val="TableParagraph"/>
              <w:rPr>
                <w:sz w:val="24"/>
              </w:rPr>
            </w:pPr>
            <w:r>
              <w:rPr>
                <w:sz w:val="24"/>
              </w:rPr>
              <w:t>Kén nang lông không áp xe hoá</w:t>
            </w:r>
          </w:p>
        </w:tc>
        <w:tc>
          <w:tcPr>
            <w:tcW w:w="5040" w:type="dxa"/>
          </w:tcPr>
          <w:p w:rsidR="00937888" w:rsidRDefault="00EC7B47">
            <w:pPr>
              <w:pStyle w:val="TableParagraph"/>
              <w:rPr>
                <w:sz w:val="24"/>
              </w:rPr>
            </w:pPr>
            <w:r>
              <w:rPr>
                <w:sz w:val="24"/>
              </w:rPr>
              <w:t>Pilonidal cyst without abscess</w:t>
            </w:r>
          </w:p>
        </w:tc>
      </w:tr>
      <w:tr w:rsidR="00937888">
        <w:trPr>
          <w:trHeight w:val="300"/>
        </w:trPr>
        <w:tc>
          <w:tcPr>
            <w:tcW w:w="1000" w:type="dxa"/>
          </w:tcPr>
          <w:p w:rsidR="00937888" w:rsidRDefault="00EC7B47">
            <w:pPr>
              <w:pStyle w:val="TableParagraph"/>
              <w:ind w:left="31" w:right="49"/>
              <w:jc w:val="center"/>
              <w:rPr>
                <w:sz w:val="24"/>
              </w:rPr>
            </w:pPr>
            <w:r>
              <w:rPr>
                <w:sz w:val="24"/>
              </w:rPr>
              <w:t>L080</w:t>
            </w:r>
          </w:p>
        </w:tc>
        <w:tc>
          <w:tcPr>
            <w:tcW w:w="4720" w:type="dxa"/>
          </w:tcPr>
          <w:p w:rsidR="00937888" w:rsidRDefault="00EC7B47">
            <w:pPr>
              <w:pStyle w:val="TableParagraph"/>
              <w:rPr>
                <w:sz w:val="24"/>
              </w:rPr>
            </w:pPr>
            <w:r>
              <w:rPr>
                <w:sz w:val="24"/>
              </w:rPr>
              <w:t>Viêm da mủ</w:t>
            </w:r>
          </w:p>
        </w:tc>
        <w:tc>
          <w:tcPr>
            <w:tcW w:w="5040" w:type="dxa"/>
          </w:tcPr>
          <w:p w:rsidR="00937888" w:rsidRDefault="00EC7B47">
            <w:pPr>
              <w:pStyle w:val="TableParagraph"/>
              <w:rPr>
                <w:sz w:val="24"/>
              </w:rPr>
            </w:pPr>
            <w:r>
              <w:rPr>
                <w:sz w:val="24"/>
              </w:rPr>
              <w:t>Pyoderma</w:t>
            </w:r>
          </w:p>
        </w:tc>
      </w:tr>
      <w:tr w:rsidR="00937888">
        <w:trPr>
          <w:trHeight w:val="300"/>
        </w:trPr>
        <w:tc>
          <w:tcPr>
            <w:tcW w:w="1000" w:type="dxa"/>
          </w:tcPr>
          <w:p w:rsidR="00937888" w:rsidRDefault="00EC7B47">
            <w:pPr>
              <w:pStyle w:val="TableParagraph"/>
              <w:ind w:left="31" w:right="49"/>
              <w:jc w:val="center"/>
              <w:rPr>
                <w:sz w:val="24"/>
              </w:rPr>
            </w:pPr>
            <w:r>
              <w:rPr>
                <w:sz w:val="24"/>
              </w:rPr>
              <w:t>L081</w:t>
            </w:r>
          </w:p>
        </w:tc>
        <w:tc>
          <w:tcPr>
            <w:tcW w:w="4720" w:type="dxa"/>
          </w:tcPr>
          <w:p w:rsidR="00937888" w:rsidRDefault="00EC7B47">
            <w:pPr>
              <w:pStyle w:val="TableParagraph"/>
              <w:rPr>
                <w:sz w:val="24"/>
              </w:rPr>
            </w:pPr>
            <w:r>
              <w:rPr>
                <w:sz w:val="24"/>
              </w:rPr>
              <w:t>Bệnh Erythrasma</w:t>
            </w:r>
          </w:p>
        </w:tc>
        <w:tc>
          <w:tcPr>
            <w:tcW w:w="5040" w:type="dxa"/>
          </w:tcPr>
          <w:p w:rsidR="00937888" w:rsidRDefault="00EC7B47">
            <w:pPr>
              <w:pStyle w:val="TableParagraph"/>
              <w:rPr>
                <w:sz w:val="24"/>
              </w:rPr>
            </w:pPr>
            <w:r>
              <w:rPr>
                <w:sz w:val="24"/>
              </w:rPr>
              <w:t>Erythrasma</w:t>
            </w:r>
          </w:p>
        </w:tc>
      </w:tr>
      <w:tr w:rsidR="00937888">
        <w:trPr>
          <w:trHeight w:val="620"/>
        </w:trPr>
        <w:tc>
          <w:tcPr>
            <w:tcW w:w="1000" w:type="dxa"/>
          </w:tcPr>
          <w:p w:rsidR="00937888" w:rsidRDefault="00EC7B47">
            <w:pPr>
              <w:pStyle w:val="TableParagraph"/>
              <w:ind w:left="31" w:right="49"/>
              <w:jc w:val="center"/>
              <w:rPr>
                <w:sz w:val="24"/>
              </w:rPr>
            </w:pPr>
            <w:r>
              <w:rPr>
                <w:sz w:val="24"/>
              </w:rPr>
              <w:t>L088</w:t>
            </w:r>
          </w:p>
        </w:tc>
        <w:tc>
          <w:tcPr>
            <w:tcW w:w="4720" w:type="dxa"/>
          </w:tcPr>
          <w:p w:rsidR="00937888" w:rsidRDefault="00EC7B47">
            <w:pPr>
              <w:pStyle w:val="TableParagraph"/>
              <w:spacing w:line="261" w:lineRule="auto"/>
              <w:ind w:right="250"/>
              <w:rPr>
                <w:sz w:val="24"/>
              </w:rPr>
            </w:pPr>
            <w:r>
              <w:rPr>
                <w:sz w:val="24"/>
              </w:rPr>
              <w:t>Các nhiễm trùng khu trú ở da và tổ chức dưới da đặc hiệu khác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pacing w:val="-5"/>
                <w:sz w:val="24"/>
              </w:rPr>
              <w:t xml:space="preserve">local </w:t>
            </w:r>
            <w:r>
              <w:rPr>
                <w:spacing w:val="-4"/>
                <w:sz w:val="24"/>
              </w:rPr>
              <w:t xml:space="preserve">infections </w:t>
            </w:r>
            <w:r>
              <w:rPr>
                <w:sz w:val="24"/>
              </w:rPr>
              <w:t xml:space="preserve">of skin </w:t>
            </w:r>
            <w:r>
              <w:rPr>
                <w:spacing w:val="-3"/>
                <w:sz w:val="24"/>
              </w:rPr>
              <w:t xml:space="preserve">and </w:t>
            </w:r>
            <w:r>
              <w:rPr>
                <w:sz w:val="24"/>
              </w:rPr>
              <w:t>subcutaneous tissue</w:t>
            </w:r>
          </w:p>
        </w:tc>
      </w:tr>
      <w:tr w:rsidR="00937888">
        <w:trPr>
          <w:trHeight w:val="620"/>
        </w:trPr>
        <w:tc>
          <w:tcPr>
            <w:tcW w:w="1000" w:type="dxa"/>
          </w:tcPr>
          <w:p w:rsidR="00937888" w:rsidRDefault="00EC7B47">
            <w:pPr>
              <w:pStyle w:val="TableParagraph"/>
              <w:ind w:left="31" w:right="49"/>
              <w:jc w:val="center"/>
              <w:rPr>
                <w:sz w:val="24"/>
              </w:rPr>
            </w:pPr>
            <w:r>
              <w:rPr>
                <w:sz w:val="24"/>
              </w:rPr>
              <w:t>L089</w:t>
            </w:r>
          </w:p>
        </w:tc>
        <w:tc>
          <w:tcPr>
            <w:tcW w:w="4720" w:type="dxa"/>
          </w:tcPr>
          <w:p w:rsidR="00937888" w:rsidRDefault="00EC7B47">
            <w:pPr>
              <w:pStyle w:val="TableParagraph"/>
              <w:spacing w:line="261" w:lineRule="auto"/>
              <w:ind w:right="250"/>
              <w:rPr>
                <w:sz w:val="24"/>
              </w:rPr>
            </w:pPr>
            <w:r>
              <w:rPr>
                <w:sz w:val="24"/>
              </w:rPr>
              <w:t>Các nhiễm trùng khu trú ở da và tổ chức dưới da không đặc hiệu</w:t>
            </w:r>
          </w:p>
        </w:tc>
        <w:tc>
          <w:tcPr>
            <w:tcW w:w="5040" w:type="dxa"/>
          </w:tcPr>
          <w:p w:rsidR="00937888" w:rsidRDefault="00EC7B47">
            <w:pPr>
              <w:pStyle w:val="TableParagraph"/>
              <w:spacing w:line="261" w:lineRule="auto"/>
              <w:rPr>
                <w:sz w:val="24"/>
              </w:rPr>
            </w:pPr>
            <w:r>
              <w:rPr>
                <w:spacing w:val="-5"/>
                <w:sz w:val="24"/>
              </w:rPr>
              <w:t xml:space="preserve">Local </w:t>
            </w:r>
            <w:r>
              <w:rPr>
                <w:spacing w:val="-4"/>
                <w:sz w:val="24"/>
              </w:rPr>
              <w:t xml:space="preserve">infection </w:t>
            </w:r>
            <w:r>
              <w:rPr>
                <w:sz w:val="24"/>
              </w:rPr>
              <w:t xml:space="preserve">of skin </w:t>
            </w:r>
            <w:r>
              <w:rPr>
                <w:spacing w:val="-3"/>
                <w:sz w:val="24"/>
              </w:rPr>
              <w:t xml:space="preserve">and </w:t>
            </w:r>
            <w:r>
              <w:rPr>
                <w:sz w:val="24"/>
              </w:rPr>
              <w:t xml:space="preserve">subcutaneous tissue, </w:t>
            </w:r>
            <w:r>
              <w:rPr>
                <w:spacing w:val="-3"/>
                <w:sz w:val="24"/>
              </w:rPr>
              <w:t>unspecified</w:t>
            </w:r>
          </w:p>
        </w:tc>
      </w:tr>
      <w:tr w:rsidR="00937888">
        <w:trPr>
          <w:trHeight w:val="300"/>
        </w:trPr>
        <w:tc>
          <w:tcPr>
            <w:tcW w:w="1000" w:type="dxa"/>
          </w:tcPr>
          <w:p w:rsidR="00937888" w:rsidRDefault="00EC7B47">
            <w:pPr>
              <w:pStyle w:val="TableParagraph"/>
              <w:ind w:left="31" w:right="49"/>
              <w:jc w:val="center"/>
              <w:rPr>
                <w:sz w:val="24"/>
              </w:rPr>
            </w:pPr>
            <w:r>
              <w:rPr>
                <w:sz w:val="24"/>
              </w:rPr>
              <w:t>L100</w:t>
            </w:r>
          </w:p>
        </w:tc>
        <w:tc>
          <w:tcPr>
            <w:tcW w:w="4720" w:type="dxa"/>
          </w:tcPr>
          <w:p w:rsidR="00937888" w:rsidRDefault="00EC7B47">
            <w:pPr>
              <w:pStyle w:val="TableParagraph"/>
              <w:rPr>
                <w:sz w:val="24"/>
              </w:rPr>
            </w:pPr>
            <w:r>
              <w:rPr>
                <w:sz w:val="24"/>
              </w:rPr>
              <w:t>Pemphigus thông thường</w:t>
            </w:r>
          </w:p>
        </w:tc>
        <w:tc>
          <w:tcPr>
            <w:tcW w:w="5040" w:type="dxa"/>
          </w:tcPr>
          <w:p w:rsidR="00937888" w:rsidRDefault="00EC7B47">
            <w:pPr>
              <w:pStyle w:val="TableParagraph"/>
              <w:rPr>
                <w:sz w:val="24"/>
              </w:rPr>
            </w:pPr>
            <w:r>
              <w:rPr>
                <w:sz w:val="24"/>
              </w:rPr>
              <w:t>Pemphigus vulgaris</w:t>
            </w:r>
          </w:p>
        </w:tc>
      </w:tr>
      <w:tr w:rsidR="00937888">
        <w:trPr>
          <w:trHeight w:val="300"/>
        </w:trPr>
        <w:tc>
          <w:tcPr>
            <w:tcW w:w="1000" w:type="dxa"/>
          </w:tcPr>
          <w:p w:rsidR="00937888" w:rsidRDefault="00EC7B47">
            <w:pPr>
              <w:pStyle w:val="TableParagraph"/>
              <w:ind w:left="31" w:right="49"/>
              <w:jc w:val="center"/>
              <w:rPr>
                <w:sz w:val="24"/>
              </w:rPr>
            </w:pPr>
            <w:r>
              <w:rPr>
                <w:sz w:val="24"/>
              </w:rPr>
              <w:t>L101</w:t>
            </w:r>
          </w:p>
        </w:tc>
        <w:tc>
          <w:tcPr>
            <w:tcW w:w="4720" w:type="dxa"/>
          </w:tcPr>
          <w:p w:rsidR="00937888" w:rsidRDefault="00EC7B47">
            <w:pPr>
              <w:pStyle w:val="TableParagraph"/>
              <w:rPr>
                <w:sz w:val="24"/>
              </w:rPr>
            </w:pPr>
            <w:r>
              <w:rPr>
                <w:sz w:val="24"/>
              </w:rPr>
              <w:t>Pemphigus sùi</w:t>
            </w:r>
          </w:p>
        </w:tc>
        <w:tc>
          <w:tcPr>
            <w:tcW w:w="5040" w:type="dxa"/>
          </w:tcPr>
          <w:p w:rsidR="00937888" w:rsidRDefault="00EC7B47">
            <w:pPr>
              <w:pStyle w:val="TableParagraph"/>
              <w:rPr>
                <w:sz w:val="24"/>
              </w:rPr>
            </w:pPr>
            <w:r>
              <w:rPr>
                <w:sz w:val="24"/>
              </w:rPr>
              <w:t>Pemphigus vegetans</w:t>
            </w:r>
          </w:p>
        </w:tc>
      </w:tr>
      <w:tr w:rsidR="00937888">
        <w:trPr>
          <w:trHeight w:val="300"/>
        </w:trPr>
        <w:tc>
          <w:tcPr>
            <w:tcW w:w="1000" w:type="dxa"/>
          </w:tcPr>
          <w:p w:rsidR="00937888" w:rsidRDefault="00EC7B47">
            <w:pPr>
              <w:pStyle w:val="TableParagraph"/>
              <w:ind w:left="31" w:right="49"/>
              <w:jc w:val="center"/>
              <w:rPr>
                <w:sz w:val="24"/>
              </w:rPr>
            </w:pPr>
            <w:r>
              <w:rPr>
                <w:sz w:val="24"/>
              </w:rPr>
              <w:t>L102</w:t>
            </w:r>
          </w:p>
        </w:tc>
        <w:tc>
          <w:tcPr>
            <w:tcW w:w="4720" w:type="dxa"/>
          </w:tcPr>
          <w:p w:rsidR="00937888" w:rsidRDefault="00EC7B47">
            <w:pPr>
              <w:pStyle w:val="TableParagraph"/>
              <w:rPr>
                <w:sz w:val="24"/>
              </w:rPr>
            </w:pPr>
            <w:r>
              <w:rPr>
                <w:sz w:val="24"/>
              </w:rPr>
              <w:t>Pemphigus vảy lá</w:t>
            </w:r>
          </w:p>
        </w:tc>
        <w:tc>
          <w:tcPr>
            <w:tcW w:w="5040" w:type="dxa"/>
          </w:tcPr>
          <w:p w:rsidR="00937888" w:rsidRDefault="00EC7B47">
            <w:pPr>
              <w:pStyle w:val="TableParagraph"/>
              <w:rPr>
                <w:sz w:val="24"/>
              </w:rPr>
            </w:pPr>
            <w:r>
              <w:rPr>
                <w:sz w:val="24"/>
              </w:rPr>
              <w:t>Pemphigus foliaceus</w:t>
            </w:r>
          </w:p>
        </w:tc>
      </w:tr>
      <w:tr w:rsidR="00937888">
        <w:trPr>
          <w:trHeight w:val="300"/>
        </w:trPr>
        <w:tc>
          <w:tcPr>
            <w:tcW w:w="1000" w:type="dxa"/>
          </w:tcPr>
          <w:p w:rsidR="00937888" w:rsidRDefault="00EC7B47">
            <w:pPr>
              <w:pStyle w:val="TableParagraph"/>
              <w:ind w:left="31" w:right="49"/>
              <w:jc w:val="center"/>
              <w:rPr>
                <w:sz w:val="24"/>
              </w:rPr>
            </w:pPr>
            <w:r>
              <w:rPr>
                <w:sz w:val="24"/>
              </w:rPr>
              <w:t>L103</w:t>
            </w:r>
          </w:p>
        </w:tc>
        <w:tc>
          <w:tcPr>
            <w:tcW w:w="4720" w:type="dxa"/>
          </w:tcPr>
          <w:p w:rsidR="00937888" w:rsidRDefault="00EC7B47">
            <w:pPr>
              <w:pStyle w:val="TableParagraph"/>
              <w:rPr>
                <w:sz w:val="24"/>
              </w:rPr>
            </w:pPr>
            <w:r>
              <w:rPr>
                <w:sz w:val="24"/>
              </w:rPr>
              <w:t>Pemphigus Brazil</w:t>
            </w:r>
          </w:p>
        </w:tc>
        <w:tc>
          <w:tcPr>
            <w:tcW w:w="5040" w:type="dxa"/>
          </w:tcPr>
          <w:p w:rsidR="00937888" w:rsidRDefault="00EC7B47">
            <w:pPr>
              <w:pStyle w:val="TableParagraph"/>
              <w:rPr>
                <w:sz w:val="24"/>
              </w:rPr>
            </w:pPr>
            <w:r>
              <w:rPr>
                <w:sz w:val="24"/>
              </w:rPr>
              <w:t>Brazilian pemphigus [fogo selvagem]</w:t>
            </w:r>
          </w:p>
        </w:tc>
      </w:tr>
      <w:tr w:rsidR="00937888">
        <w:trPr>
          <w:trHeight w:val="300"/>
        </w:trPr>
        <w:tc>
          <w:tcPr>
            <w:tcW w:w="1000" w:type="dxa"/>
          </w:tcPr>
          <w:p w:rsidR="00937888" w:rsidRDefault="00EC7B47">
            <w:pPr>
              <w:pStyle w:val="TableParagraph"/>
              <w:ind w:left="31" w:right="49"/>
              <w:jc w:val="center"/>
              <w:rPr>
                <w:sz w:val="24"/>
              </w:rPr>
            </w:pPr>
            <w:r>
              <w:rPr>
                <w:sz w:val="24"/>
              </w:rPr>
              <w:t>L104</w:t>
            </w:r>
          </w:p>
        </w:tc>
        <w:tc>
          <w:tcPr>
            <w:tcW w:w="4720" w:type="dxa"/>
          </w:tcPr>
          <w:p w:rsidR="00937888" w:rsidRDefault="00EC7B47">
            <w:pPr>
              <w:pStyle w:val="TableParagraph"/>
              <w:rPr>
                <w:sz w:val="24"/>
              </w:rPr>
            </w:pPr>
            <w:r>
              <w:rPr>
                <w:sz w:val="24"/>
              </w:rPr>
              <w:t>Pemphigus đỏ da</w:t>
            </w:r>
          </w:p>
        </w:tc>
        <w:tc>
          <w:tcPr>
            <w:tcW w:w="5040" w:type="dxa"/>
          </w:tcPr>
          <w:p w:rsidR="00937888" w:rsidRDefault="00EC7B47">
            <w:pPr>
              <w:pStyle w:val="TableParagraph"/>
              <w:rPr>
                <w:sz w:val="24"/>
              </w:rPr>
            </w:pPr>
            <w:r>
              <w:rPr>
                <w:sz w:val="24"/>
              </w:rPr>
              <w:t>Pemphigus erythematosus</w:t>
            </w:r>
          </w:p>
        </w:tc>
      </w:tr>
      <w:tr w:rsidR="00937888">
        <w:trPr>
          <w:trHeight w:val="300"/>
        </w:trPr>
        <w:tc>
          <w:tcPr>
            <w:tcW w:w="1000" w:type="dxa"/>
          </w:tcPr>
          <w:p w:rsidR="00937888" w:rsidRDefault="00EC7B47">
            <w:pPr>
              <w:pStyle w:val="TableParagraph"/>
              <w:ind w:left="31" w:right="49"/>
              <w:jc w:val="center"/>
              <w:rPr>
                <w:sz w:val="24"/>
              </w:rPr>
            </w:pPr>
            <w:r>
              <w:rPr>
                <w:sz w:val="24"/>
              </w:rPr>
              <w:t>L105</w:t>
            </w:r>
          </w:p>
        </w:tc>
        <w:tc>
          <w:tcPr>
            <w:tcW w:w="4720" w:type="dxa"/>
          </w:tcPr>
          <w:p w:rsidR="00937888" w:rsidRDefault="00EC7B47">
            <w:pPr>
              <w:pStyle w:val="TableParagraph"/>
              <w:rPr>
                <w:sz w:val="24"/>
              </w:rPr>
            </w:pPr>
            <w:r>
              <w:rPr>
                <w:sz w:val="24"/>
              </w:rPr>
              <w:t>Pemphigus do thuốc</w:t>
            </w:r>
          </w:p>
        </w:tc>
        <w:tc>
          <w:tcPr>
            <w:tcW w:w="5040" w:type="dxa"/>
          </w:tcPr>
          <w:p w:rsidR="00937888" w:rsidRDefault="00EC7B47">
            <w:pPr>
              <w:pStyle w:val="TableParagraph"/>
              <w:rPr>
                <w:sz w:val="24"/>
              </w:rPr>
            </w:pPr>
            <w:r>
              <w:rPr>
                <w:sz w:val="24"/>
              </w:rPr>
              <w:t>Drug-induced pemphigus</w:t>
            </w:r>
          </w:p>
        </w:tc>
      </w:tr>
      <w:tr w:rsidR="00937888">
        <w:trPr>
          <w:trHeight w:val="300"/>
        </w:trPr>
        <w:tc>
          <w:tcPr>
            <w:tcW w:w="1000" w:type="dxa"/>
          </w:tcPr>
          <w:p w:rsidR="00937888" w:rsidRDefault="00EC7B47">
            <w:pPr>
              <w:pStyle w:val="TableParagraph"/>
              <w:ind w:left="31" w:right="49"/>
              <w:jc w:val="center"/>
              <w:rPr>
                <w:sz w:val="24"/>
              </w:rPr>
            </w:pPr>
            <w:r>
              <w:rPr>
                <w:sz w:val="24"/>
              </w:rPr>
              <w:t>L108</w:t>
            </w:r>
          </w:p>
        </w:tc>
        <w:tc>
          <w:tcPr>
            <w:tcW w:w="4720" w:type="dxa"/>
          </w:tcPr>
          <w:p w:rsidR="00937888" w:rsidRDefault="00EC7B47">
            <w:pPr>
              <w:pStyle w:val="TableParagraph"/>
              <w:rPr>
                <w:sz w:val="24"/>
              </w:rPr>
            </w:pPr>
            <w:r>
              <w:rPr>
                <w:sz w:val="24"/>
              </w:rPr>
              <w:t>Các Pemphigus khác</w:t>
            </w:r>
          </w:p>
        </w:tc>
        <w:tc>
          <w:tcPr>
            <w:tcW w:w="5040" w:type="dxa"/>
          </w:tcPr>
          <w:p w:rsidR="00937888" w:rsidRDefault="00EC7B47">
            <w:pPr>
              <w:pStyle w:val="TableParagraph"/>
              <w:rPr>
                <w:sz w:val="24"/>
              </w:rPr>
            </w:pPr>
            <w:r>
              <w:rPr>
                <w:sz w:val="24"/>
              </w:rPr>
              <w:t>Other pemphigus</w:t>
            </w:r>
          </w:p>
        </w:tc>
      </w:tr>
      <w:tr w:rsidR="00937888">
        <w:trPr>
          <w:trHeight w:val="300"/>
        </w:trPr>
        <w:tc>
          <w:tcPr>
            <w:tcW w:w="1000" w:type="dxa"/>
          </w:tcPr>
          <w:p w:rsidR="00937888" w:rsidRDefault="00EC7B47">
            <w:pPr>
              <w:pStyle w:val="TableParagraph"/>
              <w:ind w:left="31" w:right="49"/>
              <w:jc w:val="center"/>
              <w:rPr>
                <w:sz w:val="24"/>
              </w:rPr>
            </w:pPr>
            <w:r>
              <w:rPr>
                <w:sz w:val="24"/>
              </w:rPr>
              <w:t>L109</w:t>
            </w:r>
          </w:p>
        </w:tc>
        <w:tc>
          <w:tcPr>
            <w:tcW w:w="4720" w:type="dxa"/>
          </w:tcPr>
          <w:p w:rsidR="00937888" w:rsidRDefault="00EC7B47">
            <w:pPr>
              <w:pStyle w:val="TableParagraph"/>
              <w:rPr>
                <w:sz w:val="24"/>
              </w:rPr>
            </w:pPr>
            <w:r>
              <w:rPr>
                <w:sz w:val="24"/>
              </w:rPr>
              <w:t>Pemphigus không đặc hiệu</w:t>
            </w:r>
          </w:p>
        </w:tc>
        <w:tc>
          <w:tcPr>
            <w:tcW w:w="5040" w:type="dxa"/>
          </w:tcPr>
          <w:p w:rsidR="00937888" w:rsidRDefault="00EC7B47">
            <w:pPr>
              <w:pStyle w:val="TableParagraph"/>
              <w:rPr>
                <w:sz w:val="24"/>
              </w:rPr>
            </w:pPr>
            <w:r>
              <w:rPr>
                <w:sz w:val="24"/>
              </w:rPr>
              <w:t>Pemphigus, unspecified</w:t>
            </w:r>
          </w:p>
        </w:tc>
      </w:tr>
      <w:tr w:rsidR="00937888">
        <w:trPr>
          <w:trHeight w:val="300"/>
        </w:trPr>
        <w:tc>
          <w:tcPr>
            <w:tcW w:w="1000" w:type="dxa"/>
          </w:tcPr>
          <w:p w:rsidR="00937888" w:rsidRDefault="00EC7B47">
            <w:pPr>
              <w:pStyle w:val="TableParagraph"/>
              <w:ind w:left="31" w:right="49"/>
              <w:jc w:val="center"/>
              <w:rPr>
                <w:sz w:val="24"/>
              </w:rPr>
            </w:pPr>
            <w:r>
              <w:rPr>
                <w:sz w:val="24"/>
              </w:rPr>
              <w:t>L110</w:t>
            </w:r>
          </w:p>
        </w:tc>
        <w:tc>
          <w:tcPr>
            <w:tcW w:w="4720" w:type="dxa"/>
          </w:tcPr>
          <w:p w:rsidR="00937888" w:rsidRDefault="00EC7B47">
            <w:pPr>
              <w:pStyle w:val="TableParagraph"/>
              <w:rPr>
                <w:sz w:val="24"/>
              </w:rPr>
            </w:pPr>
            <w:r>
              <w:rPr>
                <w:sz w:val="24"/>
              </w:rPr>
              <w:t>Dày sừng nang lông mắc phải</w:t>
            </w:r>
          </w:p>
        </w:tc>
        <w:tc>
          <w:tcPr>
            <w:tcW w:w="5040" w:type="dxa"/>
          </w:tcPr>
          <w:p w:rsidR="00937888" w:rsidRDefault="00EC7B47">
            <w:pPr>
              <w:pStyle w:val="TableParagraph"/>
              <w:rPr>
                <w:sz w:val="24"/>
              </w:rPr>
            </w:pPr>
            <w:r>
              <w:rPr>
                <w:sz w:val="24"/>
              </w:rPr>
              <w:t>Acquired keratosis follicularis</w:t>
            </w:r>
          </w:p>
        </w:tc>
      </w:tr>
      <w:tr w:rsidR="00937888">
        <w:trPr>
          <w:trHeight w:val="300"/>
        </w:trPr>
        <w:tc>
          <w:tcPr>
            <w:tcW w:w="1000" w:type="dxa"/>
          </w:tcPr>
          <w:p w:rsidR="00937888" w:rsidRDefault="00EC7B47">
            <w:pPr>
              <w:pStyle w:val="TableParagraph"/>
              <w:ind w:left="31" w:right="49"/>
              <w:jc w:val="center"/>
              <w:rPr>
                <w:sz w:val="24"/>
              </w:rPr>
            </w:pPr>
            <w:r>
              <w:rPr>
                <w:sz w:val="24"/>
              </w:rPr>
              <w:t>L111</w:t>
            </w:r>
          </w:p>
        </w:tc>
        <w:tc>
          <w:tcPr>
            <w:tcW w:w="4720" w:type="dxa"/>
          </w:tcPr>
          <w:p w:rsidR="00937888" w:rsidRDefault="00EC7B47">
            <w:pPr>
              <w:pStyle w:val="TableParagraph"/>
              <w:rPr>
                <w:sz w:val="24"/>
              </w:rPr>
            </w:pPr>
            <w:r>
              <w:rPr>
                <w:sz w:val="24"/>
              </w:rPr>
              <w:t>Bệnh da do tiêu lớp gai thoáng qua [Grover]</w:t>
            </w:r>
          </w:p>
        </w:tc>
        <w:tc>
          <w:tcPr>
            <w:tcW w:w="5040" w:type="dxa"/>
          </w:tcPr>
          <w:p w:rsidR="00937888" w:rsidRDefault="00EC7B47">
            <w:pPr>
              <w:pStyle w:val="TableParagraph"/>
              <w:rPr>
                <w:sz w:val="24"/>
              </w:rPr>
            </w:pPr>
            <w:r>
              <w:rPr>
                <w:sz w:val="24"/>
              </w:rPr>
              <w:t>Transient acantholytic dermatosis [Grover]</w:t>
            </w:r>
          </w:p>
        </w:tc>
      </w:tr>
      <w:tr w:rsidR="00937888">
        <w:trPr>
          <w:trHeight w:val="300"/>
        </w:trPr>
        <w:tc>
          <w:tcPr>
            <w:tcW w:w="1000" w:type="dxa"/>
          </w:tcPr>
          <w:p w:rsidR="00937888" w:rsidRDefault="00EC7B47">
            <w:pPr>
              <w:pStyle w:val="TableParagraph"/>
              <w:ind w:left="31" w:right="49"/>
              <w:jc w:val="center"/>
              <w:rPr>
                <w:sz w:val="24"/>
              </w:rPr>
            </w:pPr>
            <w:r>
              <w:rPr>
                <w:sz w:val="24"/>
              </w:rPr>
              <w:t>L118</w:t>
            </w:r>
          </w:p>
        </w:tc>
        <w:tc>
          <w:tcPr>
            <w:tcW w:w="4720" w:type="dxa"/>
          </w:tcPr>
          <w:p w:rsidR="00937888" w:rsidRDefault="00EC7B47">
            <w:pPr>
              <w:pStyle w:val="TableParagraph"/>
              <w:rPr>
                <w:sz w:val="24"/>
              </w:rPr>
            </w:pPr>
            <w:r>
              <w:rPr>
                <w:sz w:val="24"/>
              </w:rPr>
              <w:t>Các bệnh ly gai đặc hiệu khác</w:t>
            </w:r>
          </w:p>
        </w:tc>
        <w:tc>
          <w:tcPr>
            <w:tcW w:w="5040" w:type="dxa"/>
          </w:tcPr>
          <w:p w:rsidR="00937888" w:rsidRDefault="00EC7B47">
            <w:pPr>
              <w:pStyle w:val="TableParagraph"/>
              <w:rPr>
                <w:sz w:val="24"/>
              </w:rPr>
            </w:pPr>
            <w:r>
              <w:rPr>
                <w:sz w:val="24"/>
              </w:rPr>
              <w:t>Other specified acantholytic disorders</w:t>
            </w:r>
          </w:p>
        </w:tc>
      </w:tr>
      <w:tr w:rsidR="00937888">
        <w:trPr>
          <w:trHeight w:val="300"/>
        </w:trPr>
        <w:tc>
          <w:tcPr>
            <w:tcW w:w="1000" w:type="dxa"/>
          </w:tcPr>
          <w:p w:rsidR="00937888" w:rsidRDefault="00EC7B47">
            <w:pPr>
              <w:pStyle w:val="TableParagraph"/>
              <w:ind w:left="31" w:right="49"/>
              <w:jc w:val="center"/>
              <w:rPr>
                <w:sz w:val="24"/>
              </w:rPr>
            </w:pPr>
            <w:r>
              <w:rPr>
                <w:sz w:val="24"/>
              </w:rPr>
              <w:t>L119</w:t>
            </w:r>
          </w:p>
        </w:tc>
        <w:tc>
          <w:tcPr>
            <w:tcW w:w="4720" w:type="dxa"/>
          </w:tcPr>
          <w:p w:rsidR="00937888" w:rsidRDefault="00EC7B47">
            <w:pPr>
              <w:pStyle w:val="TableParagraph"/>
              <w:rPr>
                <w:sz w:val="24"/>
              </w:rPr>
            </w:pPr>
            <w:r>
              <w:rPr>
                <w:sz w:val="24"/>
              </w:rPr>
              <w:t>Các bệnh ly gai, không đặc hiệu</w:t>
            </w:r>
          </w:p>
        </w:tc>
        <w:tc>
          <w:tcPr>
            <w:tcW w:w="5040" w:type="dxa"/>
          </w:tcPr>
          <w:p w:rsidR="00937888" w:rsidRDefault="00EC7B47">
            <w:pPr>
              <w:pStyle w:val="TableParagraph"/>
              <w:rPr>
                <w:sz w:val="24"/>
              </w:rPr>
            </w:pPr>
            <w:r>
              <w:rPr>
                <w:sz w:val="24"/>
              </w:rPr>
              <w:t>Acantholytic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L120</w:t>
            </w:r>
          </w:p>
        </w:tc>
        <w:tc>
          <w:tcPr>
            <w:tcW w:w="4720" w:type="dxa"/>
          </w:tcPr>
          <w:p w:rsidR="00937888" w:rsidRDefault="00EC7B47">
            <w:pPr>
              <w:pStyle w:val="TableParagraph"/>
              <w:rPr>
                <w:sz w:val="24"/>
              </w:rPr>
            </w:pPr>
            <w:r>
              <w:rPr>
                <w:sz w:val="24"/>
              </w:rPr>
              <w:t>Pemphigoid bọng nước</w:t>
            </w:r>
          </w:p>
        </w:tc>
        <w:tc>
          <w:tcPr>
            <w:tcW w:w="5040" w:type="dxa"/>
          </w:tcPr>
          <w:p w:rsidR="00937888" w:rsidRDefault="00EC7B47">
            <w:pPr>
              <w:pStyle w:val="TableParagraph"/>
              <w:rPr>
                <w:sz w:val="24"/>
              </w:rPr>
            </w:pPr>
            <w:r>
              <w:rPr>
                <w:sz w:val="24"/>
              </w:rPr>
              <w:t>Bullous pemphigoid</w:t>
            </w:r>
          </w:p>
        </w:tc>
      </w:tr>
      <w:tr w:rsidR="00937888">
        <w:trPr>
          <w:trHeight w:val="300"/>
        </w:trPr>
        <w:tc>
          <w:tcPr>
            <w:tcW w:w="1000" w:type="dxa"/>
          </w:tcPr>
          <w:p w:rsidR="00937888" w:rsidRDefault="00EC7B47">
            <w:pPr>
              <w:pStyle w:val="TableParagraph"/>
              <w:ind w:left="31" w:right="49"/>
              <w:jc w:val="center"/>
              <w:rPr>
                <w:sz w:val="24"/>
              </w:rPr>
            </w:pPr>
            <w:r>
              <w:rPr>
                <w:sz w:val="24"/>
              </w:rPr>
              <w:t>L121</w:t>
            </w:r>
          </w:p>
        </w:tc>
        <w:tc>
          <w:tcPr>
            <w:tcW w:w="4720" w:type="dxa"/>
          </w:tcPr>
          <w:p w:rsidR="00937888" w:rsidRDefault="00EC7B47">
            <w:pPr>
              <w:pStyle w:val="TableParagraph"/>
              <w:rPr>
                <w:sz w:val="24"/>
              </w:rPr>
            </w:pPr>
            <w:r>
              <w:rPr>
                <w:sz w:val="24"/>
              </w:rPr>
              <w:t>Pemphigoid sẹo</w:t>
            </w:r>
          </w:p>
        </w:tc>
        <w:tc>
          <w:tcPr>
            <w:tcW w:w="5040" w:type="dxa"/>
          </w:tcPr>
          <w:p w:rsidR="00937888" w:rsidRDefault="00EC7B47">
            <w:pPr>
              <w:pStyle w:val="TableParagraph"/>
              <w:rPr>
                <w:sz w:val="24"/>
              </w:rPr>
            </w:pPr>
            <w:r>
              <w:rPr>
                <w:sz w:val="24"/>
              </w:rPr>
              <w:t>Cicatricial pemphigoid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49"/>
              <w:jc w:val="center"/>
              <w:rPr>
                <w:sz w:val="24"/>
              </w:rPr>
            </w:pPr>
            <w:r>
              <w:rPr>
                <w:sz w:val="24"/>
              </w:rPr>
              <w:t>L122</w:t>
            </w:r>
          </w:p>
        </w:tc>
        <w:tc>
          <w:tcPr>
            <w:tcW w:w="4720" w:type="dxa"/>
          </w:tcPr>
          <w:p w:rsidR="00937888" w:rsidRDefault="00EC7B47">
            <w:pPr>
              <w:pStyle w:val="TableParagraph"/>
              <w:rPr>
                <w:sz w:val="24"/>
              </w:rPr>
            </w:pPr>
            <w:r>
              <w:rPr>
                <w:sz w:val="24"/>
              </w:rPr>
              <w:t>Bệnh bọng nước mạn tính ở trẻ em</w:t>
            </w:r>
          </w:p>
        </w:tc>
        <w:tc>
          <w:tcPr>
            <w:tcW w:w="5040" w:type="dxa"/>
          </w:tcPr>
          <w:p w:rsidR="00937888" w:rsidRDefault="00EC7B47">
            <w:pPr>
              <w:pStyle w:val="TableParagraph"/>
              <w:rPr>
                <w:sz w:val="24"/>
              </w:rPr>
            </w:pPr>
            <w:r>
              <w:rPr>
                <w:sz w:val="24"/>
              </w:rPr>
              <w:t>Chronic bullous disease of childhood</w:t>
            </w:r>
          </w:p>
        </w:tc>
      </w:tr>
      <w:tr w:rsidR="00937888">
        <w:trPr>
          <w:trHeight w:val="300"/>
        </w:trPr>
        <w:tc>
          <w:tcPr>
            <w:tcW w:w="1000" w:type="dxa"/>
          </w:tcPr>
          <w:p w:rsidR="00937888" w:rsidRDefault="00EC7B47">
            <w:pPr>
              <w:pStyle w:val="TableParagraph"/>
              <w:ind w:left="31" w:right="49"/>
              <w:jc w:val="center"/>
              <w:rPr>
                <w:sz w:val="24"/>
              </w:rPr>
            </w:pPr>
            <w:r>
              <w:rPr>
                <w:sz w:val="24"/>
              </w:rPr>
              <w:t>L123</w:t>
            </w:r>
          </w:p>
        </w:tc>
        <w:tc>
          <w:tcPr>
            <w:tcW w:w="4720" w:type="dxa"/>
          </w:tcPr>
          <w:p w:rsidR="00937888" w:rsidRDefault="00EC7B47">
            <w:pPr>
              <w:pStyle w:val="TableParagraph"/>
              <w:rPr>
                <w:sz w:val="24"/>
              </w:rPr>
            </w:pPr>
            <w:r>
              <w:rPr>
                <w:sz w:val="24"/>
              </w:rPr>
              <w:t>Ly thượng bì bọng nước mắc phải</w:t>
            </w:r>
          </w:p>
        </w:tc>
        <w:tc>
          <w:tcPr>
            <w:tcW w:w="5040" w:type="dxa"/>
          </w:tcPr>
          <w:p w:rsidR="00937888" w:rsidRDefault="00EC7B47">
            <w:pPr>
              <w:pStyle w:val="TableParagraph"/>
              <w:rPr>
                <w:sz w:val="24"/>
              </w:rPr>
            </w:pPr>
            <w:r>
              <w:rPr>
                <w:sz w:val="24"/>
              </w:rPr>
              <w:t>Acquired epidermolysis bullosa</w:t>
            </w:r>
          </w:p>
        </w:tc>
      </w:tr>
      <w:tr w:rsidR="00937888">
        <w:trPr>
          <w:trHeight w:val="300"/>
        </w:trPr>
        <w:tc>
          <w:tcPr>
            <w:tcW w:w="1000" w:type="dxa"/>
          </w:tcPr>
          <w:p w:rsidR="00937888" w:rsidRDefault="00EC7B47">
            <w:pPr>
              <w:pStyle w:val="TableParagraph"/>
              <w:ind w:left="31" w:right="49"/>
              <w:jc w:val="center"/>
              <w:rPr>
                <w:sz w:val="24"/>
              </w:rPr>
            </w:pPr>
            <w:r>
              <w:rPr>
                <w:sz w:val="24"/>
              </w:rPr>
              <w:t>L128</w:t>
            </w:r>
          </w:p>
        </w:tc>
        <w:tc>
          <w:tcPr>
            <w:tcW w:w="4720" w:type="dxa"/>
          </w:tcPr>
          <w:p w:rsidR="00937888" w:rsidRDefault="00EC7B47">
            <w:pPr>
              <w:pStyle w:val="TableParagraph"/>
              <w:rPr>
                <w:sz w:val="24"/>
              </w:rPr>
            </w:pPr>
            <w:r>
              <w:rPr>
                <w:sz w:val="24"/>
              </w:rPr>
              <w:t>Pemphigoid khác</w:t>
            </w:r>
          </w:p>
        </w:tc>
        <w:tc>
          <w:tcPr>
            <w:tcW w:w="5040" w:type="dxa"/>
          </w:tcPr>
          <w:p w:rsidR="00937888" w:rsidRDefault="00EC7B47">
            <w:pPr>
              <w:pStyle w:val="TableParagraph"/>
              <w:rPr>
                <w:sz w:val="24"/>
              </w:rPr>
            </w:pPr>
            <w:r>
              <w:rPr>
                <w:sz w:val="24"/>
              </w:rPr>
              <w:t>Other pemphigoid</w:t>
            </w:r>
          </w:p>
        </w:tc>
      </w:tr>
      <w:tr w:rsidR="00937888">
        <w:trPr>
          <w:trHeight w:val="300"/>
        </w:trPr>
        <w:tc>
          <w:tcPr>
            <w:tcW w:w="1000" w:type="dxa"/>
          </w:tcPr>
          <w:p w:rsidR="00937888" w:rsidRDefault="00EC7B47">
            <w:pPr>
              <w:pStyle w:val="TableParagraph"/>
              <w:ind w:left="31" w:right="49"/>
              <w:jc w:val="center"/>
              <w:rPr>
                <w:sz w:val="24"/>
              </w:rPr>
            </w:pPr>
            <w:r>
              <w:rPr>
                <w:sz w:val="24"/>
              </w:rPr>
              <w:t>L129</w:t>
            </w:r>
          </w:p>
        </w:tc>
        <w:tc>
          <w:tcPr>
            <w:tcW w:w="4720" w:type="dxa"/>
          </w:tcPr>
          <w:p w:rsidR="00937888" w:rsidRDefault="00EC7B47">
            <w:pPr>
              <w:pStyle w:val="TableParagraph"/>
              <w:rPr>
                <w:sz w:val="24"/>
              </w:rPr>
            </w:pPr>
            <w:r>
              <w:rPr>
                <w:sz w:val="24"/>
              </w:rPr>
              <w:t>Pemphigoid không đặc hiệu</w:t>
            </w:r>
          </w:p>
        </w:tc>
        <w:tc>
          <w:tcPr>
            <w:tcW w:w="5040" w:type="dxa"/>
          </w:tcPr>
          <w:p w:rsidR="00937888" w:rsidRDefault="00EC7B47">
            <w:pPr>
              <w:pStyle w:val="TableParagraph"/>
              <w:rPr>
                <w:sz w:val="24"/>
              </w:rPr>
            </w:pPr>
            <w:r>
              <w:rPr>
                <w:sz w:val="24"/>
              </w:rPr>
              <w:t>Pemphigoid, unspecified</w:t>
            </w:r>
          </w:p>
        </w:tc>
      </w:tr>
      <w:tr w:rsidR="00937888">
        <w:trPr>
          <w:trHeight w:val="300"/>
        </w:trPr>
        <w:tc>
          <w:tcPr>
            <w:tcW w:w="1000" w:type="dxa"/>
          </w:tcPr>
          <w:p w:rsidR="00937888" w:rsidRDefault="00EC7B47">
            <w:pPr>
              <w:pStyle w:val="TableParagraph"/>
              <w:ind w:left="31" w:right="49"/>
              <w:jc w:val="center"/>
              <w:rPr>
                <w:sz w:val="24"/>
              </w:rPr>
            </w:pPr>
            <w:r>
              <w:rPr>
                <w:sz w:val="24"/>
              </w:rPr>
              <w:t>L130</w:t>
            </w:r>
          </w:p>
        </w:tc>
        <w:tc>
          <w:tcPr>
            <w:tcW w:w="4720" w:type="dxa"/>
          </w:tcPr>
          <w:p w:rsidR="00937888" w:rsidRDefault="00EC7B47">
            <w:pPr>
              <w:pStyle w:val="TableParagraph"/>
              <w:rPr>
                <w:sz w:val="24"/>
              </w:rPr>
            </w:pPr>
            <w:r>
              <w:rPr>
                <w:sz w:val="24"/>
              </w:rPr>
              <w:t>Viêm da dạng herpes</w:t>
            </w:r>
          </w:p>
        </w:tc>
        <w:tc>
          <w:tcPr>
            <w:tcW w:w="5040" w:type="dxa"/>
          </w:tcPr>
          <w:p w:rsidR="00937888" w:rsidRDefault="00EC7B47">
            <w:pPr>
              <w:pStyle w:val="TableParagraph"/>
              <w:rPr>
                <w:sz w:val="24"/>
              </w:rPr>
            </w:pPr>
            <w:r>
              <w:rPr>
                <w:sz w:val="24"/>
              </w:rPr>
              <w:t>Dermatitis herpetiformis</w:t>
            </w:r>
          </w:p>
        </w:tc>
      </w:tr>
      <w:tr w:rsidR="00937888">
        <w:trPr>
          <w:trHeight w:val="300"/>
        </w:trPr>
        <w:tc>
          <w:tcPr>
            <w:tcW w:w="1000" w:type="dxa"/>
          </w:tcPr>
          <w:p w:rsidR="00937888" w:rsidRDefault="00EC7B47">
            <w:pPr>
              <w:pStyle w:val="TableParagraph"/>
              <w:ind w:left="31" w:right="49"/>
              <w:jc w:val="center"/>
              <w:rPr>
                <w:sz w:val="24"/>
              </w:rPr>
            </w:pPr>
            <w:r>
              <w:rPr>
                <w:sz w:val="24"/>
              </w:rPr>
              <w:t>L131</w:t>
            </w:r>
          </w:p>
        </w:tc>
        <w:tc>
          <w:tcPr>
            <w:tcW w:w="4720" w:type="dxa"/>
          </w:tcPr>
          <w:p w:rsidR="00937888" w:rsidRDefault="00EC7B47">
            <w:pPr>
              <w:pStyle w:val="TableParagraph"/>
              <w:rPr>
                <w:sz w:val="24"/>
              </w:rPr>
            </w:pPr>
            <w:r>
              <w:rPr>
                <w:sz w:val="24"/>
              </w:rPr>
              <w:t>Viêm da mụn mủ dưới lớp sừng</w:t>
            </w:r>
          </w:p>
        </w:tc>
        <w:tc>
          <w:tcPr>
            <w:tcW w:w="5040" w:type="dxa"/>
          </w:tcPr>
          <w:p w:rsidR="00937888" w:rsidRDefault="00EC7B47">
            <w:pPr>
              <w:pStyle w:val="TableParagraph"/>
              <w:rPr>
                <w:sz w:val="24"/>
              </w:rPr>
            </w:pPr>
            <w:r>
              <w:rPr>
                <w:sz w:val="24"/>
              </w:rPr>
              <w:t>Subcorneal pustular dermatitis</w:t>
            </w:r>
          </w:p>
        </w:tc>
      </w:tr>
      <w:tr w:rsidR="00937888">
        <w:trPr>
          <w:trHeight w:val="300"/>
        </w:trPr>
        <w:tc>
          <w:tcPr>
            <w:tcW w:w="1000" w:type="dxa"/>
          </w:tcPr>
          <w:p w:rsidR="00937888" w:rsidRDefault="00EC7B47">
            <w:pPr>
              <w:pStyle w:val="TableParagraph"/>
              <w:ind w:left="31" w:right="49"/>
              <w:jc w:val="center"/>
              <w:rPr>
                <w:sz w:val="24"/>
              </w:rPr>
            </w:pPr>
            <w:r>
              <w:rPr>
                <w:sz w:val="24"/>
              </w:rPr>
              <w:t>L138</w:t>
            </w:r>
          </w:p>
        </w:tc>
        <w:tc>
          <w:tcPr>
            <w:tcW w:w="4720" w:type="dxa"/>
          </w:tcPr>
          <w:p w:rsidR="00937888" w:rsidRDefault="00EC7B47">
            <w:pPr>
              <w:pStyle w:val="TableParagraph"/>
              <w:rPr>
                <w:sz w:val="24"/>
              </w:rPr>
            </w:pPr>
            <w:r>
              <w:rPr>
                <w:sz w:val="24"/>
              </w:rPr>
              <w:t>Các bệnh da bọng nước đặc hiệu khác</w:t>
            </w:r>
          </w:p>
        </w:tc>
        <w:tc>
          <w:tcPr>
            <w:tcW w:w="5040" w:type="dxa"/>
          </w:tcPr>
          <w:p w:rsidR="00937888" w:rsidRDefault="00EC7B47">
            <w:pPr>
              <w:pStyle w:val="TableParagraph"/>
              <w:rPr>
                <w:sz w:val="24"/>
              </w:rPr>
            </w:pPr>
            <w:r>
              <w:rPr>
                <w:sz w:val="24"/>
              </w:rPr>
              <w:t>Other specified bullous disorders</w:t>
            </w:r>
          </w:p>
        </w:tc>
      </w:tr>
      <w:tr w:rsidR="00937888">
        <w:trPr>
          <w:trHeight w:val="300"/>
        </w:trPr>
        <w:tc>
          <w:tcPr>
            <w:tcW w:w="1000" w:type="dxa"/>
          </w:tcPr>
          <w:p w:rsidR="00937888" w:rsidRDefault="00EC7B47">
            <w:pPr>
              <w:pStyle w:val="TableParagraph"/>
              <w:ind w:left="31" w:right="49"/>
              <w:jc w:val="center"/>
              <w:rPr>
                <w:sz w:val="24"/>
              </w:rPr>
            </w:pPr>
            <w:r>
              <w:rPr>
                <w:sz w:val="24"/>
              </w:rPr>
              <w:t>L139</w:t>
            </w:r>
          </w:p>
        </w:tc>
        <w:tc>
          <w:tcPr>
            <w:tcW w:w="4720" w:type="dxa"/>
          </w:tcPr>
          <w:p w:rsidR="00937888" w:rsidRDefault="00EC7B47">
            <w:pPr>
              <w:pStyle w:val="TableParagraph"/>
              <w:rPr>
                <w:sz w:val="24"/>
              </w:rPr>
            </w:pPr>
            <w:r>
              <w:rPr>
                <w:sz w:val="24"/>
              </w:rPr>
              <w:t>Các bệnh da bọng nước không đặc hiệu</w:t>
            </w:r>
          </w:p>
        </w:tc>
        <w:tc>
          <w:tcPr>
            <w:tcW w:w="5040" w:type="dxa"/>
          </w:tcPr>
          <w:p w:rsidR="00937888" w:rsidRDefault="00EC7B47">
            <w:pPr>
              <w:pStyle w:val="TableParagraph"/>
              <w:rPr>
                <w:sz w:val="24"/>
              </w:rPr>
            </w:pPr>
            <w:r>
              <w:rPr>
                <w:sz w:val="24"/>
              </w:rPr>
              <w:t>Bullous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L200</w:t>
            </w:r>
          </w:p>
        </w:tc>
        <w:tc>
          <w:tcPr>
            <w:tcW w:w="4720" w:type="dxa"/>
          </w:tcPr>
          <w:p w:rsidR="00937888" w:rsidRDefault="00EC7B47">
            <w:pPr>
              <w:pStyle w:val="TableParagraph"/>
              <w:rPr>
                <w:sz w:val="24"/>
              </w:rPr>
            </w:pPr>
            <w:r>
              <w:rPr>
                <w:sz w:val="24"/>
              </w:rPr>
              <w:t>Sẩn ngứa Besnier</w:t>
            </w:r>
          </w:p>
        </w:tc>
        <w:tc>
          <w:tcPr>
            <w:tcW w:w="5040" w:type="dxa"/>
          </w:tcPr>
          <w:p w:rsidR="00937888" w:rsidRDefault="00EC7B47">
            <w:pPr>
              <w:pStyle w:val="TableParagraph"/>
              <w:rPr>
                <w:sz w:val="24"/>
              </w:rPr>
            </w:pPr>
            <w:r>
              <w:rPr>
                <w:sz w:val="24"/>
              </w:rPr>
              <w:t>Besnier prurigo</w:t>
            </w:r>
          </w:p>
        </w:tc>
      </w:tr>
      <w:tr w:rsidR="00937888">
        <w:trPr>
          <w:trHeight w:val="300"/>
        </w:trPr>
        <w:tc>
          <w:tcPr>
            <w:tcW w:w="1000" w:type="dxa"/>
          </w:tcPr>
          <w:p w:rsidR="00937888" w:rsidRDefault="00EC7B47">
            <w:pPr>
              <w:pStyle w:val="TableParagraph"/>
              <w:ind w:left="31" w:right="49"/>
              <w:jc w:val="center"/>
              <w:rPr>
                <w:sz w:val="24"/>
              </w:rPr>
            </w:pPr>
            <w:r>
              <w:rPr>
                <w:sz w:val="24"/>
              </w:rPr>
              <w:t>L208</w:t>
            </w:r>
          </w:p>
        </w:tc>
        <w:tc>
          <w:tcPr>
            <w:tcW w:w="4720" w:type="dxa"/>
          </w:tcPr>
          <w:p w:rsidR="00937888" w:rsidRDefault="00EC7B47">
            <w:pPr>
              <w:pStyle w:val="TableParagraph"/>
              <w:rPr>
                <w:sz w:val="24"/>
              </w:rPr>
            </w:pPr>
            <w:r>
              <w:rPr>
                <w:sz w:val="24"/>
              </w:rPr>
              <w:t>Viêm da cơ địa khác</w:t>
            </w:r>
          </w:p>
        </w:tc>
        <w:tc>
          <w:tcPr>
            <w:tcW w:w="5040" w:type="dxa"/>
          </w:tcPr>
          <w:p w:rsidR="00937888" w:rsidRDefault="00EC7B47">
            <w:pPr>
              <w:pStyle w:val="TableParagraph"/>
              <w:rPr>
                <w:sz w:val="24"/>
              </w:rPr>
            </w:pPr>
            <w:r>
              <w:rPr>
                <w:sz w:val="24"/>
              </w:rPr>
              <w:t>Other atopic dermatitis</w:t>
            </w:r>
          </w:p>
        </w:tc>
      </w:tr>
      <w:tr w:rsidR="00937888">
        <w:trPr>
          <w:trHeight w:val="300"/>
        </w:trPr>
        <w:tc>
          <w:tcPr>
            <w:tcW w:w="1000" w:type="dxa"/>
          </w:tcPr>
          <w:p w:rsidR="00937888" w:rsidRDefault="00EC7B47">
            <w:pPr>
              <w:pStyle w:val="TableParagraph"/>
              <w:ind w:left="31" w:right="49"/>
              <w:jc w:val="center"/>
              <w:rPr>
                <w:sz w:val="24"/>
              </w:rPr>
            </w:pPr>
            <w:r>
              <w:rPr>
                <w:sz w:val="24"/>
              </w:rPr>
              <w:t>L209</w:t>
            </w:r>
          </w:p>
        </w:tc>
        <w:tc>
          <w:tcPr>
            <w:tcW w:w="4720" w:type="dxa"/>
          </w:tcPr>
          <w:p w:rsidR="00937888" w:rsidRDefault="00EC7B47">
            <w:pPr>
              <w:pStyle w:val="TableParagraph"/>
              <w:rPr>
                <w:sz w:val="24"/>
              </w:rPr>
            </w:pPr>
            <w:r>
              <w:rPr>
                <w:sz w:val="24"/>
              </w:rPr>
              <w:t>Viêm da cơ địa, không đặc hiệu</w:t>
            </w:r>
          </w:p>
        </w:tc>
        <w:tc>
          <w:tcPr>
            <w:tcW w:w="5040" w:type="dxa"/>
          </w:tcPr>
          <w:p w:rsidR="00937888" w:rsidRDefault="00EC7B47">
            <w:pPr>
              <w:pStyle w:val="TableParagraph"/>
              <w:rPr>
                <w:sz w:val="24"/>
              </w:rPr>
            </w:pPr>
            <w:r>
              <w:rPr>
                <w:sz w:val="24"/>
              </w:rPr>
              <w:t>Atopic dermatitis, unspecified</w:t>
            </w:r>
          </w:p>
        </w:tc>
      </w:tr>
      <w:tr w:rsidR="00937888">
        <w:trPr>
          <w:trHeight w:val="300"/>
        </w:trPr>
        <w:tc>
          <w:tcPr>
            <w:tcW w:w="1000" w:type="dxa"/>
          </w:tcPr>
          <w:p w:rsidR="00937888" w:rsidRDefault="00EC7B47">
            <w:pPr>
              <w:pStyle w:val="TableParagraph"/>
              <w:ind w:left="31" w:right="49"/>
              <w:jc w:val="center"/>
              <w:rPr>
                <w:sz w:val="24"/>
              </w:rPr>
            </w:pPr>
            <w:r>
              <w:rPr>
                <w:sz w:val="24"/>
              </w:rPr>
              <w:t>L210</w:t>
            </w:r>
          </w:p>
        </w:tc>
        <w:tc>
          <w:tcPr>
            <w:tcW w:w="4720" w:type="dxa"/>
          </w:tcPr>
          <w:p w:rsidR="00937888" w:rsidRDefault="00EC7B47">
            <w:pPr>
              <w:pStyle w:val="TableParagraph"/>
              <w:rPr>
                <w:sz w:val="24"/>
              </w:rPr>
            </w:pPr>
            <w:r>
              <w:rPr>
                <w:sz w:val="24"/>
              </w:rPr>
              <w:t>Viêm da dầu ở đầu</w:t>
            </w:r>
          </w:p>
        </w:tc>
        <w:tc>
          <w:tcPr>
            <w:tcW w:w="5040" w:type="dxa"/>
          </w:tcPr>
          <w:p w:rsidR="00937888" w:rsidRDefault="00EC7B47">
            <w:pPr>
              <w:pStyle w:val="TableParagraph"/>
              <w:rPr>
                <w:sz w:val="24"/>
              </w:rPr>
            </w:pPr>
            <w:r>
              <w:rPr>
                <w:sz w:val="24"/>
              </w:rPr>
              <w:t>Seborrhoea capitis</w:t>
            </w:r>
          </w:p>
        </w:tc>
      </w:tr>
      <w:tr w:rsidR="00937888">
        <w:trPr>
          <w:trHeight w:val="300"/>
        </w:trPr>
        <w:tc>
          <w:tcPr>
            <w:tcW w:w="1000" w:type="dxa"/>
          </w:tcPr>
          <w:p w:rsidR="00937888" w:rsidRDefault="00EC7B47">
            <w:pPr>
              <w:pStyle w:val="TableParagraph"/>
              <w:ind w:left="31" w:right="49"/>
              <w:jc w:val="center"/>
              <w:rPr>
                <w:sz w:val="24"/>
              </w:rPr>
            </w:pPr>
            <w:r>
              <w:rPr>
                <w:sz w:val="24"/>
              </w:rPr>
              <w:t>L211</w:t>
            </w:r>
          </w:p>
        </w:tc>
        <w:tc>
          <w:tcPr>
            <w:tcW w:w="4720" w:type="dxa"/>
          </w:tcPr>
          <w:p w:rsidR="00937888" w:rsidRDefault="00EC7B47">
            <w:pPr>
              <w:pStyle w:val="TableParagraph"/>
              <w:rPr>
                <w:sz w:val="24"/>
              </w:rPr>
            </w:pPr>
            <w:r>
              <w:rPr>
                <w:sz w:val="24"/>
              </w:rPr>
              <w:t>Viêm da dầu ở trẻ em</w:t>
            </w:r>
          </w:p>
        </w:tc>
        <w:tc>
          <w:tcPr>
            <w:tcW w:w="5040" w:type="dxa"/>
          </w:tcPr>
          <w:p w:rsidR="00937888" w:rsidRDefault="00EC7B47">
            <w:pPr>
              <w:pStyle w:val="TableParagraph"/>
              <w:rPr>
                <w:sz w:val="24"/>
              </w:rPr>
            </w:pPr>
            <w:r>
              <w:rPr>
                <w:sz w:val="24"/>
              </w:rPr>
              <w:t>Seborrhoeic infantile dermatitis</w:t>
            </w:r>
          </w:p>
        </w:tc>
      </w:tr>
      <w:tr w:rsidR="00937888">
        <w:trPr>
          <w:trHeight w:val="300"/>
        </w:trPr>
        <w:tc>
          <w:tcPr>
            <w:tcW w:w="1000" w:type="dxa"/>
          </w:tcPr>
          <w:p w:rsidR="00937888" w:rsidRDefault="00EC7B47">
            <w:pPr>
              <w:pStyle w:val="TableParagraph"/>
              <w:ind w:left="31" w:right="49"/>
              <w:jc w:val="center"/>
              <w:rPr>
                <w:sz w:val="24"/>
              </w:rPr>
            </w:pPr>
            <w:r>
              <w:rPr>
                <w:sz w:val="24"/>
              </w:rPr>
              <w:t>L218</w:t>
            </w:r>
          </w:p>
        </w:tc>
        <w:tc>
          <w:tcPr>
            <w:tcW w:w="4720" w:type="dxa"/>
          </w:tcPr>
          <w:p w:rsidR="00937888" w:rsidRDefault="00EC7B47">
            <w:pPr>
              <w:pStyle w:val="TableParagraph"/>
              <w:rPr>
                <w:sz w:val="24"/>
              </w:rPr>
            </w:pPr>
            <w:r>
              <w:rPr>
                <w:sz w:val="24"/>
              </w:rPr>
              <w:t>Viêm da dầu khác</w:t>
            </w:r>
          </w:p>
        </w:tc>
        <w:tc>
          <w:tcPr>
            <w:tcW w:w="5040" w:type="dxa"/>
          </w:tcPr>
          <w:p w:rsidR="00937888" w:rsidRDefault="00EC7B47">
            <w:pPr>
              <w:pStyle w:val="TableParagraph"/>
              <w:rPr>
                <w:sz w:val="24"/>
              </w:rPr>
            </w:pPr>
            <w:r>
              <w:rPr>
                <w:sz w:val="24"/>
              </w:rPr>
              <w:t>Other seborrhoeic dermatitis</w:t>
            </w:r>
          </w:p>
        </w:tc>
      </w:tr>
      <w:tr w:rsidR="00937888">
        <w:trPr>
          <w:trHeight w:val="300"/>
        </w:trPr>
        <w:tc>
          <w:tcPr>
            <w:tcW w:w="1000" w:type="dxa"/>
          </w:tcPr>
          <w:p w:rsidR="00937888" w:rsidRDefault="00EC7B47">
            <w:pPr>
              <w:pStyle w:val="TableParagraph"/>
              <w:ind w:left="31" w:right="49"/>
              <w:jc w:val="center"/>
              <w:rPr>
                <w:sz w:val="24"/>
              </w:rPr>
            </w:pPr>
            <w:r>
              <w:rPr>
                <w:sz w:val="24"/>
              </w:rPr>
              <w:t>L219</w:t>
            </w:r>
          </w:p>
        </w:tc>
        <w:tc>
          <w:tcPr>
            <w:tcW w:w="4720" w:type="dxa"/>
          </w:tcPr>
          <w:p w:rsidR="00937888" w:rsidRDefault="00EC7B47">
            <w:pPr>
              <w:pStyle w:val="TableParagraph"/>
              <w:rPr>
                <w:sz w:val="24"/>
              </w:rPr>
            </w:pPr>
            <w:r>
              <w:rPr>
                <w:sz w:val="24"/>
              </w:rPr>
              <w:t>Viêm da dầu không đặc hiệu</w:t>
            </w:r>
          </w:p>
        </w:tc>
        <w:tc>
          <w:tcPr>
            <w:tcW w:w="5040" w:type="dxa"/>
          </w:tcPr>
          <w:p w:rsidR="00937888" w:rsidRDefault="00EC7B47">
            <w:pPr>
              <w:pStyle w:val="TableParagraph"/>
              <w:rPr>
                <w:sz w:val="24"/>
              </w:rPr>
            </w:pPr>
            <w:r>
              <w:rPr>
                <w:sz w:val="24"/>
              </w:rPr>
              <w:t>Seborrhoeic dermatitis, unspecified</w:t>
            </w:r>
          </w:p>
        </w:tc>
      </w:tr>
      <w:tr w:rsidR="00937888">
        <w:trPr>
          <w:trHeight w:val="300"/>
        </w:trPr>
        <w:tc>
          <w:tcPr>
            <w:tcW w:w="1000" w:type="dxa"/>
          </w:tcPr>
          <w:p w:rsidR="00937888" w:rsidRDefault="00EC7B47">
            <w:pPr>
              <w:pStyle w:val="TableParagraph"/>
              <w:ind w:left="31" w:right="169"/>
              <w:jc w:val="center"/>
              <w:rPr>
                <w:sz w:val="24"/>
              </w:rPr>
            </w:pPr>
            <w:r>
              <w:rPr>
                <w:sz w:val="24"/>
              </w:rPr>
              <w:t>L22</w:t>
            </w:r>
          </w:p>
        </w:tc>
        <w:tc>
          <w:tcPr>
            <w:tcW w:w="4720" w:type="dxa"/>
          </w:tcPr>
          <w:p w:rsidR="00937888" w:rsidRDefault="00EC7B47">
            <w:pPr>
              <w:pStyle w:val="TableParagraph"/>
              <w:rPr>
                <w:sz w:val="24"/>
              </w:rPr>
            </w:pPr>
            <w:r>
              <w:rPr>
                <w:sz w:val="24"/>
              </w:rPr>
              <w:t>Viêm da tã lót</w:t>
            </w:r>
          </w:p>
        </w:tc>
        <w:tc>
          <w:tcPr>
            <w:tcW w:w="5040" w:type="dxa"/>
          </w:tcPr>
          <w:p w:rsidR="00937888" w:rsidRDefault="00EC7B47">
            <w:pPr>
              <w:pStyle w:val="TableParagraph"/>
              <w:rPr>
                <w:sz w:val="24"/>
              </w:rPr>
            </w:pPr>
            <w:r>
              <w:rPr>
                <w:sz w:val="24"/>
              </w:rPr>
              <w:t>Diaper [napkin] dermatitis</w:t>
            </w:r>
          </w:p>
        </w:tc>
      </w:tr>
      <w:tr w:rsidR="00937888">
        <w:trPr>
          <w:trHeight w:val="300"/>
        </w:trPr>
        <w:tc>
          <w:tcPr>
            <w:tcW w:w="1000" w:type="dxa"/>
          </w:tcPr>
          <w:p w:rsidR="00937888" w:rsidRDefault="00EC7B47">
            <w:pPr>
              <w:pStyle w:val="TableParagraph"/>
              <w:ind w:left="31" w:right="49"/>
              <w:jc w:val="center"/>
              <w:rPr>
                <w:sz w:val="24"/>
              </w:rPr>
            </w:pPr>
            <w:r>
              <w:rPr>
                <w:sz w:val="24"/>
              </w:rPr>
              <w:t>L230</w:t>
            </w:r>
          </w:p>
        </w:tc>
        <w:tc>
          <w:tcPr>
            <w:tcW w:w="4720" w:type="dxa"/>
          </w:tcPr>
          <w:p w:rsidR="00937888" w:rsidRDefault="00EC7B47">
            <w:pPr>
              <w:pStyle w:val="TableParagraph"/>
              <w:rPr>
                <w:sz w:val="24"/>
              </w:rPr>
            </w:pPr>
            <w:r>
              <w:rPr>
                <w:sz w:val="24"/>
              </w:rPr>
              <w:t>Viêm da dị ứng tiếp xúc do kim loại</w:t>
            </w:r>
          </w:p>
        </w:tc>
        <w:tc>
          <w:tcPr>
            <w:tcW w:w="5040" w:type="dxa"/>
          </w:tcPr>
          <w:p w:rsidR="00937888" w:rsidRDefault="00EC7B47">
            <w:pPr>
              <w:pStyle w:val="TableParagraph"/>
              <w:rPr>
                <w:sz w:val="24"/>
              </w:rPr>
            </w:pPr>
            <w:r>
              <w:rPr>
                <w:sz w:val="24"/>
              </w:rPr>
              <w:t>Allergic contact dermatitis due to metals</w:t>
            </w:r>
          </w:p>
        </w:tc>
      </w:tr>
      <w:tr w:rsidR="00937888">
        <w:trPr>
          <w:trHeight w:val="300"/>
        </w:trPr>
        <w:tc>
          <w:tcPr>
            <w:tcW w:w="1000" w:type="dxa"/>
          </w:tcPr>
          <w:p w:rsidR="00937888" w:rsidRDefault="00EC7B47">
            <w:pPr>
              <w:pStyle w:val="TableParagraph"/>
              <w:ind w:left="31" w:right="49"/>
              <w:jc w:val="center"/>
              <w:rPr>
                <w:sz w:val="24"/>
              </w:rPr>
            </w:pPr>
            <w:r>
              <w:rPr>
                <w:sz w:val="24"/>
              </w:rPr>
              <w:t>L231</w:t>
            </w:r>
          </w:p>
        </w:tc>
        <w:tc>
          <w:tcPr>
            <w:tcW w:w="4720" w:type="dxa"/>
          </w:tcPr>
          <w:p w:rsidR="00937888" w:rsidRDefault="00EC7B47">
            <w:pPr>
              <w:pStyle w:val="TableParagraph"/>
              <w:rPr>
                <w:sz w:val="24"/>
              </w:rPr>
            </w:pPr>
            <w:r>
              <w:rPr>
                <w:sz w:val="24"/>
              </w:rPr>
              <w:t>Viêm da dị ứng tiếp xúc do keo dính</w:t>
            </w:r>
          </w:p>
        </w:tc>
        <w:tc>
          <w:tcPr>
            <w:tcW w:w="5040" w:type="dxa"/>
          </w:tcPr>
          <w:p w:rsidR="00937888" w:rsidRDefault="00EC7B47">
            <w:pPr>
              <w:pStyle w:val="TableParagraph"/>
              <w:rPr>
                <w:sz w:val="24"/>
              </w:rPr>
            </w:pPr>
            <w:r>
              <w:rPr>
                <w:sz w:val="24"/>
              </w:rPr>
              <w:t>Allergic contact dermatitis due to adhesives</w:t>
            </w:r>
          </w:p>
        </w:tc>
      </w:tr>
      <w:tr w:rsidR="00937888">
        <w:trPr>
          <w:trHeight w:val="300"/>
        </w:trPr>
        <w:tc>
          <w:tcPr>
            <w:tcW w:w="1000" w:type="dxa"/>
          </w:tcPr>
          <w:p w:rsidR="00937888" w:rsidRDefault="00EC7B47">
            <w:pPr>
              <w:pStyle w:val="TableParagraph"/>
              <w:ind w:left="31" w:right="49"/>
              <w:jc w:val="center"/>
              <w:rPr>
                <w:sz w:val="24"/>
              </w:rPr>
            </w:pPr>
            <w:r>
              <w:rPr>
                <w:sz w:val="24"/>
              </w:rPr>
              <w:t>L232</w:t>
            </w:r>
          </w:p>
        </w:tc>
        <w:tc>
          <w:tcPr>
            <w:tcW w:w="4720" w:type="dxa"/>
          </w:tcPr>
          <w:p w:rsidR="00937888" w:rsidRDefault="00EC7B47">
            <w:pPr>
              <w:pStyle w:val="TableParagraph"/>
              <w:rPr>
                <w:sz w:val="24"/>
              </w:rPr>
            </w:pPr>
            <w:r>
              <w:rPr>
                <w:sz w:val="24"/>
              </w:rPr>
              <w:t>Viêm dadị ứng tiếp xúc do mỹ phẩm</w:t>
            </w:r>
          </w:p>
        </w:tc>
        <w:tc>
          <w:tcPr>
            <w:tcW w:w="5040" w:type="dxa"/>
          </w:tcPr>
          <w:p w:rsidR="00937888" w:rsidRDefault="00EC7B47">
            <w:pPr>
              <w:pStyle w:val="TableParagraph"/>
              <w:rPr>
                <w:sz w:val="24"/>
              </w:rPr>
            </w:pPr>
            <w:r>
              <w:rPr>
                <w:sz w:val="24"/>
              </w:rPr>
              <w:t>Allergic contact dermatitis due to cosmetics</w:t>
            </w:r>
          </w:p>
        </w:tc>
      </w:tr>
      <w:tr w:rsidR="00937888">
        <w:trPr>
          <w:trHeight w:val="620"/>
        </w:trPr>
        <w:tc>
          <w:tcPr>
            <w:tcW w:w="1000" w:type="dxa"/>
          </w:tcPr>
          <w:p w:rsidR="00937888" w:rsidRDefault="00EC7B47">
            <w:pPr>
              <w:pStyle w:val="TableParagraph"/>
              <w:ind w:left="31" w:right="49"/>
              <w:jc w:val="center"/>
              <w:rPr>
                <w:sz w:val="24"/>
              </w:rPr>
            </w:pPr>
            <w:r>
              <w:rPr>
                <w:sz w:val="24"/>
              </w:rPr>
              <w:t>L233</w:t>
            </w:r>
          </w:p>
        </w:tc>
        <w:tc>
          <w:tcPr>
            <w:tcW w:w="4720" w:type="dxa"/>
          </w:tcPr>
          <w:p w:rsidR="00937888" w:rsidRDefault="00EC7B47">
            <w:pPr>
              <w:pStyle w:val="TableParagraph"/>
              <w:rPr>
                <w:sz w:val="24"/>
              </w:rPr>
            </w:pPr>
            <w:r>
              <w:rPr>
                <w:sz w:val="24"/>
              </w:rPr>
              <w:t>Viêm dadị ứng tiếp xúc do thuốc</w:t>
            </w:r>
          </w:p>
        </w:tc>
        <w:tc>
          <w:tcPr>
            <w:tcW w:w="5040" w:type="dxa"/>
          </w:tcPr>
          <w:p w:rsidR="00937888" w:rsidRDefault="00EC7B47">
            <w:pPr>
              <w:pStyle w:val="TableParagraph"/>
              <w:spacing w:line="261" w:lineRule="auto"/>
              <w:rPr>
                <w:sz w:val="24"/>
              </w:rPr>
            </w:pPr>
            <w:r>
              <w:rPr>
                <w:spacing w:val="-3"/>
                <w:sz w:val="24"/>
              </w:rPr>
              <w:t xml:space="preserve">Allergic </w:t>
            </w:r>
            <w:r>
              <w:rPr>
                <w:spacing w:val="-4"/>
                <w:sz w:val="24"/>
              </w:rPr>
              <w:t xml:space="preserve">contact </w:t>
            </w:r>
            <w:r>
              <w:rPr>
                <w:spacing w:val="-5"/>
                <w:sz w:val="24"/>
              </w:rPr>
              <w:t xml:space="preserve">dermatitis </w:t>
            </w:r>
            <w:r>
              <w:rPr>
                <w:sz w:val="24"/>
              </w:rPr>
              <w:t xml:space="preserve">due </w:t>
            </w:r>
            <w:r>
              <w:rPr>
                <w:spacing w:val="-4"/>
                <w:sz w:val="24"/>
              </w:rPr>
              <w:t xml:space="preserve">to </w:t>
            </w:r>
            <w:r>
              <w:rPr>
                <w:sz w:val="24"/>
              </w:rPr>
              <w:t xml:space="preserve">drugs </w:t>
            </w:r>
            <w:r>
              <w:rPr>
                <w:spacing w:val="-4"/>
                <w:sz w:val="24"/>
              </w:rPr>
              <w:t xml:space="preserve">in contact </w:t>
            </w:r>
            <w:r>
              <w:rPr>
                <w:sz w:val="24"/>
              </w:rPr>
              <w:t>with skin</w:t>
            </w:r>
          </w:p>
        </w:tc>
      </w:tr>
      <w:tr w:rsidR="00937888">
        <w:trPr>
          <w:trHeight w:val="300"/>
        </w:trPr>
        <w:tc>
          <w:tcPr>
            <w:tcW w:w="1000" w:type="dxa"/>
          </w:tcPr>
          <w:p w:rsidR="00937888" w:rsidRDefault="00EC7B47">
            <w:pPr>
              <w:pStyle w:val="TableParagraph"/>
              <w:ind w:left="31" w:right="49"/>
              <w:jc w:val="center"/>
              <w:rPr>
                <w:sz w:val="24"/>
              </w:rPr>
            </w:pPr>
            <w:r>
              <w:rPr>
                <w:sz w:val="24"/>
              </w:rPr>
              <w:t>L234</w:t>
            </w:r>
          </w:p>
        </w:tc>
        <w:tc>
          <w:tcPr>
            <w:tcW w:w="4720" w:type="dxa"/>
          </w:tcPr>
          <w:p w:rsidR="00937888" w:rsidRDefault="00EC7B47">
            <w:pPr>
              <w:pStyle w:val="TableParagraph"/>
              <w:rPr>
                <w:sz w:val="24"/>
              </w:rPr>
            </w:pPr>
            <w:r>
              <w:rPr>
                <w:sz w:val="24"/>
              </w:rPr>
              <w:t>Viêm dadị ứng tiếp xúc do thuốc nhuộm</w:t>
            </w:r>
          </w:p>
        </w:tc>
        <w:tc>
          <w:tcPr>
            <w:tcW w:w="5040" w:type="dxa"/>
          </w:tcPr>
          <w:p w:rsidR="00937888" w:rsidRDefault="00EC7B47">
            <w:pPr>
              <w:pStyle w:val="TableParagraph"/>
              <w:rPr>
                <w:sz w:val="24"/>
              </w:rPr>
            </w:pPr>
            <w:r>
              <w:rPr>
                <w:sz w:val="24"/>
              </w:rPr>
              <w:t>Allergic contact dermatitis due to dyes</w:t>
            </w:r>
          </w:p>
        </w:tc>
      </w:tr>
      <w:tr w:rsidR="00937888">
        <w:trPr>
          <w:trHeight w:val="620"/>
        </w:trPr>
        <w:tc>
          <w:tcPr>
            <w:tcW w:w="1000" w:type="dxa"/>
          </w:tcPr>
          <w:p w:rsidR="00937888" w:rsidRDefault="00EC7B47">
            <w:pPr>
              <w:pStyle w:val="TableParagraph"/>
              <w:ind w:left="31" w:right="49"/>
              <w:jc w:val="center"/>
              <w:rPr>
                <w:sz w:val="24"/>
              </w:rPr>
            </w:pPr>
            <w:r>
              <w:rPr>
                <w:sz w:val="24"/>
              </w:rPr>
              <w:t>L235</w:t>
            </w:r>
          </w:p>
        </w:tc>
        <w:tc>
          <w:tcPr>
            <w:tcW w:w="4720" w:type="dxa"/>
          </w:tcPr>
          <w:p w:rsidR="00937888" w:rsidRDefault="00EC7B47">
            <w:pPr>
              <w:pStyle w:val="TableParagraph"/>
              <w:rPr>
                <w:sz w:val="24"/>
              </w:rPr>
            </w:pPr>
            <w:r>
              <w:rPr>
                <w:sz w:val="24"/>
              </w:rPr>
              <w:t>Viêm dadị ứng tiếp xúc do hoá chất khác</w:t>
            </w:r>
          </w:p>
        </w:tc>
        <w:tc>
          <w:tcPr>
            <w:tcW w:w="5040" w:type="dxa"/>
          </w:tcPr>
          <w:p w:rsidR="00937888" w:rsidRDefault="00EC7B47">
            <w:pPr>
              <w:pStyle w:val="TableParagraph"/>
              <w:spacing w:line="261" w:lineRule="auto"/>
              <w:rPr>
                <w:sz w:val="24"/>
              </w:rPr>
            </w:pPr>
            <w:r>
              <w:rPr>
                <w:spacing w:val="-3"/>
                <w:sz w:val="24"/>
              </w:rPr>
              <w:t xml:space="preserve">Allergic </w:t>
            </w:r>
            <w:r>
              <w:rPr>
                <w:spacing w:val="-4"/>
                <w:sz w:val="24"/>
              </w:rPr>
              <w:t xml:space="preserve">contact </w:t>
            </w:r>
            <w:r>
              <w:rPr>
                <w:spacing w:val="-5"/>
                <w:sz w:val="24"/>
              </w:rPr>
              <w:t xml:space="preserve">dermatitis </w:t>
            </w:r>
            <w:r>
              <w:rPr>
                <w:sz w:val="24"/>
              </w:rPr>
              <w:t xml:space="preserve">due </w:t>
            </w:r>
            <w:r>
              <w:rPr>
                <w:spacing w:val="-4"/>
                <w:sz w:val="24"/>
              </w:rPr>
              <w:t xml:space="preserve">to </w:t>
            </w:r>
            <w:r>
              <w:rPr>
                <w:spacing w:val="-3"/>
                <w:sz w:val="24"/>
              </w:rPr>
              <w:t xml:space="preserve">other </w:t>
            </w:r>
            <w:r>
              <w:rPr>
                <w:spacing w:val="-6"/>
                <w:sz w:val="24"/>
              </w:rPr>
              <w:t xml:space="preserve">chemical </w:t>
            </w:r>
            <w:r>
              <w:rPr>
                <w:sz w:val="24"/>
              </w:rPr>
              <w:t>products</w:t>
            </w:r>
          </w:p>
        </w:tc>
      </w:tr>
      <w:tr w:rsidR="00937888">
        <w:trPr>
          <w:trHeight w:val="620"/>
        </w:trPr>
        <w:tc>
          <w:tcPr>
            <w:tcW w:w="1000" w:type="dxa"/>
          </w:tcPr>
          <w:p w:rsidR="00937888" w:rsidRDefault="00EC7B47">
            <w:pPr>
              <w:pStyle w:val="TableParagraph"/>
              <w:ind w:left="31" w:right="49"/>
              <w:jc w:val="center"/>
              <w:rPr>
                <w:sz w:val="24"/>
              </w:rPr>
            </w:pPr>
            <w:r>
              <w:rPr>
                <w:sz w:val="24"/>
              </w:rPr>
              <w:t>L236</w:t>
            </w:r>
          </w:p>
        </w:tc>
        <w:tc>
          <w:tcPr>
            <w:tcW w:w="4720" w:type="dxa"/>
          </w:tcPr>
          <w:p w:rsidR="00937888" w:rsidRDefault="00EC7B47">
            <w:pPr>
              <w:pStyle w:val="TableParagraph"/>
              <w:rPr>
                <w:sz w:val="24"/>
              </w:rPr>
            </w:pPr>
            <w:r>
              <w:rPr>
                <w:sz w:val="24"/>
              </w:rPr>
              <w:t>Viêm da dị ứng tiếp xúc do thực phẩm</w:t>
            </w:r>
          </w:p>
        </w:tc>
        <w:tc>
          <w:tcPr>
            <w:tcW w:w="5040" w:type="dxa"/>
          </w:tcPr>
          <w:p w:rsidR="00937888" w:rsidRDefault="00EC7B47">
            <w:pPr>
              <w:pStyle w:val="TableParagraph"/>
              <w:spacing w:line="261" w:lineRule="auto"/>
              <w:ind w:right="263"/>
              <w:rPr>
                <w:sz w:val="24"/>
              </w:rPr>
            </w:pPr>
            <w:r>
              <w:rPr>
                <w:spacing w:val="-3"/>
                <w:sz w:val="24"/>
              </w:rPr>
              <w:t xml:space="preserve">Allergic </w:t>
            </w:r>
            <w:r>
              <w:rPr>
                <w:spacing w:val="-4"/>
                <w:sz w:val="24"/>
              </w:rPr>
              <w:t xml:space="preserve">contact </w:t>
            </w:r>
            <w:r>
              <w:rPr>
                <w:spacing w:val="-5"/>
                <w:sz w:val="24"/>
              </w:rPr>
              <w:t xml:space="preserve">dermatitis </w:t>
            </w:r>
            <w:r>
              <w:rPr>
                <w:sz w:val="24"/>
              </w:rPr>
              <w:t xml:space="preserve">due </w:t>
            </w:r>
            <w:r>
              <w:rPr>
                <w:spacing w:val="-4"/>
                <w:sz w:val="24"/>
              </w:rPr>
              <w:t xml:space="preserve">to </w:t>
            </w:r>
            <w:r>
              <w:rPr>
                <w:sz w:val="24"/>
              </w:rPr>
              <w:t xml:space="preserve">food </w:t>
            </w:r>
            <w:r>
              <w:rPr>
                <w:spacing w:val="-4"/>
                <w:sz w:val="24"/>
              </w:rPr>
              <w:t xml:space="preserve">in contact </w:t>
            </w:r>
            <w:r>
              <w:rPr>
                <w:sz w:val="24"/>
              </w:rPr>
              <w:t>with skin</w:t>
            </w:r>
          </w:p>
        </w:tc>
      </w:tr>
      <w:tr w:rsidR="00937888">
        <w:trPr>
          <w:trHeight w:val="620"/>
        </w:trPr>
        <w:tc>
          <w:tcPr>
            <w:tcW w:w="1000" w:type="dxa"/>
          </w:tcPr>
          <w:p w:rsidR="00937888" w:rsidRDefault="00EC7B47">
            <w:pPr>
              <w:pStyle w:val="TableParagraph"/>
              <w:ind w:left="31" w:right="49"/>
              <w:jc w:val="center"/>
              <w:rPr>
                <w:sz w:val="24"/>
              </w:rPr>
            </w:pPr>
            <w:r>
              <w:rPr>
                <w:sz w:val="24"/>
              </w:rPr>
              <w:t>L237</w:t>
            </w:r>
          </w:p>
        </w:tc>
        <w:tc>
          <w:tcPr>
            <w:tcW w:w="4720" w:type="dxa"/>
          </w:tcPr>
          <w:p w:rsidR="00937888" w:rsidRDefault="00EC7B47">
            <w:pPr>
              <w:pStyle w:val="TableParagraph"/>
              <w:spacing w:line="261" w:lineRule="auto"/>
              <w:ind w:right="180"/>
              <w:rPr>
                <w:sz w:val="24"/>
              </w:rPr>
            </w:pPr>
            <w:r>
              <w:rPr>
                <w:sz w:val="24"/>
              </w:rPr>
              <w:t>Viêm da dị ứng tiếp xúc do thực vật, ngoại trừ thực phẩm</w:t>
            </w:r>
          </w:p>
        </w:tc>
        <w:tc>
          <w:tcPr>
            <w:tcW w:w="5040" w:type="dxa"/>
          </w:tcPr>
          <w:p w:rsidR="00937888" w:rsidRDefault="00EC7B47">
            <w:pPr>
              <w:pStyle w:val="TableParagraph"/>
              <w:rPr>
                <w:sz w:val="24"/>
              </w:rPr>
            </w:pPr>
            <w:r>
              <w:rPr>
                <w:spacing w:val="-3"/>
                <w:sz w:val="24"/>
              </w:rPr>
              <w:t xml:space="preserve">Allergic </w:t>
            </w:r>
            <w:r>
              <w:rPr>
                <w:spacing w:val="-4"/>
                <w:sz w:val="24"/>
              </w:rPr>
              <w:t xml:space="preserve">contact </w:t>
            </w:r>
            <w:r>
              <w:rPr>
                <w:spacing w:val="-5"/>
                <w:sz w:val="24"/>
              </w:rPr>
              <w:t xml:space="preserve">dermatitis </w:t>
            </w:r>
            <w:r>
              <w:rPr>
                <w:sz w:val="24"/>
              </w:rPr>
              <w:t xml:space="preserve">due </w:t>
            </w:r>
            <w:r>
              <w:rPr>
                <w:spacing w:val="-4"/>
                <w:sz w:val="24"/>
              </w:rPr>
              <w:t xml:space="preserve">to </w:t>
            </w:r>
            <w:r>
              <w:rPr>
                <w:spacing w:val="-3"/>
                <w:sz w:val="24"/>
              </w:rPr>
              <w:t xml:space="preserve">plants, </w:t>
            </w:r>
            <w:r>
              <w:rPr>
                <w:spacing w:val="-4"/>
                <w:sz w:val="24"/>
              </w:rPr>
              <w:t xml:space="preserve">except </w:t>
            </w:r>
            <w:r>
              <w:rPr>
                <w:sz w:val="24"/>
              </w:rPr>
              <w:t>food</w:t>
            </w:r>
          </w:p>
        </w:tc>
      </w:tr>
      <w:tr w:rsidR="00937888">
        <w:trPr>
          <w:trHeight w:val="300"/>
        </w:trPr>
        <w:tc>
          <w:tcPr>
            <w:tcW w:w="1000" w:type="dxa"/>
          </w:tcPr>
          <w:p w:rsidR="00937888" w:rsidRDefault="00EC7B47">
            <w:pPr>
              <w:pStyle w:val="TableParagraph"/>
              <w:ind w:left="31" w:right="49"/>
              <w:jc w:val="center"/>
              <w:rPr>
                <w:sz w:val="24"/>
              </w:rPr>
            </w:pPr>
            <w:r>
              <w:rPr>
                <w:sz w:val="24"/>
              </w:rPr>
              <w:t>L238</w:t>
            </w:r>
          </w:p>
        </w:tc>
        <w:tc>
          <w:tcPr>
            <w:tcW w:w="4720" w:type="dxa"/>
          </w:tcPr>
          <w:p w:rsidR="00937888" w:rsidRDefault="00EC7B47">
            <w:pPr>
              <w:pStyle w:val="TableParagraph"/>
              <w:rPr>
                <w:sz w:val="24"/>
              </w:rPr>
            </w:pPr>
            <w:r>
              <w:rPr>
                <w:sz w:val="24"/>
              </w:rPr>
              <w:t>Viêm da dị ứng tiếp xúc do tác nhân khác</w:t>
            </w:r>
          </w:p>
        </w:tc>
        <w:tc>
          <w:tcPr>
            <w:tcW w:w="5040" w:type="dxa"/>
          </w:tcPr>
          <w:p w:rsidR="00937888" w:rsidRDefault="00EC7B47">
            <w:pPr>
              <w:pStyle w:val="TableParagraph"/>
              <w:rPr>
                <w:sz w:val="24"/>
              </w:rPr>
            </w:pPr>
            <w:r>
              <w:rPr>
                <w:sz w:val="24"/>
              </w:rPr>
              <w:t>Allergic contact dermatitis due to other agents</w:t>
            </w:r>
          </w:p>
        </w:tc>
      </w:tr>
      <w:tr w:rsidR="00937888">
        <w:trPr>
          <w:trHeight w:val="620"/>
        </w:trPr>
        <w:tc>
          <w:tcPr>
            <w:tcW w:w="1000" w:type="dxa"/>
          </w:tcPr>
          <w:p w:rsidR="00937888" w:rsidRDefault="00EC7B47">
            <w:pPr>
              <w:pStyle w:val="TableParagraph"/>
              <w:ind w:left="31" w:right="49"/>
              <w:jc w:val="center"/>
              <w:rPr>
                <w:sz w:val="24"/>
              </w:rPr>
            </w:pPr>
            <w:r>
              <w:rPr>
                <w:sz w:val="24"/>
              </w:rPr>
              <w:t>L239</w:t>
            </w:r>
          </w:p>
        </w:tc>
        <w:tc>
          <w:tcPr>
            <w:tcW w:w="4720" w:type="dxa"/>
          </w:tcPr>
          <w:p w:rsidR="00937888" w:rsidRDefault="00EC7B47">
            <w:pPr>
              <w:pStyle w:val="TableParagraph"/>
              <w:spacing w:line="261" w:lineRule="auto"/>
              <w:ind w:right="294"/>
              <w:rPr>
                <w:sz w:val="24"/>
              </w:rPr>
            </w:pPr>
            <w:r>
              <w:rPr>
                <w:sz w:val="24"/>
              </w:rPr>
              <w:t>Viêm da dị ứng tiếp xúc, nguyên nhân không đặc hiệu</w:t>
            </w:r>
          </w:p>
        </w:tc>
        <w:tc>
          <w:tcPr>
            <w:tcW w:w="5040" w:type="dxa"/>
          </w:tcPr>
          <w:p w:rsidR="00937888" w:rsidRDefault="00EC7B47">
            <w:pPr>
              <w:pStyle w:val="TableParagraph"/>
              <w:rPr>
                <w:sz w:val="24"/>
              </w:rPr>
            </w:pPr>
            <w:r>
              <w:rPr>
                <w:sz w:val="24"/>
              </w:rPr>
              <w:t>Allergic contact dermatitis, unspecified cause</w:t>
            </w:r>
          </w:p>
        </w:tc>
      </w:tr>
      <w:tr w:rsidR="00937888">
        <w:trPr>
          <w:trHeight w:val="300"/>
        </w:trPr>
        <w:tc>
          <w:tcPr>
            <w:tcW w:w="1000" w:type="dxa"/>
          </w:tcPr>
          <w:p w:rsidR="00937888" w:rsidRDefault="00EC7B47">
            <w:pPr>
              <w:pStyle w:val="TableParagraph"/>
              <w:ind w:left="31" w:right="49"/>
              <w:jc w:val="center"/>
              <w:rPr>
                <w:sz w:val="24"/>
              </w:rPr>
            </w:pPr>
            <w:r>
              <w:rPr>
                <w:sz w:val="24"/>
              </w:rPr>
              <w:t>L240</w:t>
            </w:r>
          </w:p>
        </w:tc>
        <w:tc>
          <w:tcPr>
            <w:tcW w:w="4720" w:type="dxa"/>
          </w:tcPr>
          <w:p w:rsidR="00937888" w:rsidRDefault="00EC7B47">
            <w:pPr>
              <w:pStyle w:val="TableParagraph"/>
              <w:rPr>
                <w:sz w:val="24"/>
              </w:rPr>
            </w:pPr>
            <w:r>
              <w:rPr>
                <w:sz w:val="24"/>
              </w:rPr>
              <w:t>Viêm da tiếp xúc kích ứng do chất tẩy rửa</w:t>
            </w:r>
          </w:p>
        </w:tc>
        <w:tc>
          <w:tcPr>
            <w:tcW w:w="5040" w:type="dxa"/>
          </w:tcPr>
          <w:p w:rsidR="00937888" w:rsidRDefault="00EC7B47">
            <w:pPr>
              <w:pStyle w:val="TableParagraph"/>
              <w:rPr>
                <w:sz w:val="24"/>
              </w:rPr>
            </w:pPr>
            <w:r>
              <w:rPr>
                <w:sz w:val="24"/>
              </w:rPr>
              <w:t>Irritant contact dermatitis due to detergents</w:t>
            </w:r>
          </w:p>
        </w:tc>
      </w:tr>
      <w:tr w:rsidR="00937888">
        <w:trPr>
          <w:trHeight w:val="300"/>
        </w:trPr>
        <w:tc>
          <w:tcPr>
            <w:tcW w:w="1000" w:type="dxa"/>
          </w:tcPr>
          <w:p w:rsidR="00937888" w:rsidRDefault="00EC7B47">
            <w:pPr>
              <w:pStyle w:val="TableParagraph"/>
              <w:ind w:left="31" w:right="49"/>
              <w:jc w:val="center"/>
              <w:rPr>
                <w:sz w:val="24"/>
              </w:rPr>
            </w:pPr>
            <w:r>
              <w:rPr>
                <w:sz w:val="24"/>
              </w:rPr>
              <w:t>L241</w:t>
            </w:r>
          </w:p>
        </w:tc>
        <w:tc>
          <w:tcPr>
            <w:tcW w:w="4720" w:type="dxa"/>
          </w:tcPr>
          <w:p w:rsidR="00937888" w:rsidRDefault="00EC7B47">
            <w:pPr>
              <w:pStyle w:val="TableParagraph"/>
              <w:rPr>
                <w:sz w:val="24"/>
              </w:rPr>
            </w:pPr>
            <w:r>
              <w:rPr>
                <w:sz w:val="24"/>
              </w:rPr>
              <w:t>Viêm da tiếp xúc kích ứng do dầu mỡ</w:t>
            </w:r>
          </w:p>
        </w:tc>
        <w:tc>
          <w:tcPr>
            <w:tcW w:w="5040" w:type="dxa"/>
          </w:tcPr>
          <w:p w:rsidR="00937888" w:rsidRDefault="00EC7B47">
            <w:pPr>
              <w:pStyle w:val="TableParagraph"/>
              <w:rPr>
                <w:sz w:val="24"/>
              </w:rPr>
            </w:pPr>
            <w:r>
              <w:rPr>
                <w:sz w:val="24"/>
              </w:rPr>
              <w:t>Irritant contact dermatitis due to oils and greases</w:t>
            </w:r>
          </w:p>
        </w:tc>
      </w:tr>
      <w:tr w:rsidR="00937888">
        <w:trPr>
          <w:trHeight w:val="300"/>
        </w:trPr>
        <w:tc>
          <w:tcPr>
            <w:tcW w:w="1000" w:type="dxa"/>
          </w:tcPr>
          <w:p w:rsidR="00937888" w:rsidRDefault="00EC7B47">
            <w:pPr>
              <w:pStyle w:val="TableParagraph"/>
              <w:ind w:left="31" w:right="49"/>
              <w:jc w:val="center"/>
              <w:rPr>
                <w:sz w:val="24"/>
              </w:rPr>
            </w:pPr>
            <w:r>
              <w:rPr>
                <w:sz w:val="24"/>
              </w:rPr>
              <w:t>L242</w:t>
            </w:r>
          </w:p>
        </w:tc>
        <w:tc>
          <w:tcPr>
            <w:tcW w:w="4720" w:type="dxa"/>
          </w:tcPr>
          <w:p w:rsidR="00937888" w:rsidRDefault="00EC7B47">
            <w:pPr>
              <w:pStyle w:val="TableParagraph"/>
              <w:rPr>
                <w:sz w:val="24"/>
              </w:rPr>
            </w:pPr>
            <w:r>
              <w:rPr>
                <w:sz w:val="24"/>
              </w:rPr>
              <w:t>Viêm da tiếp xúc kích ứng do dung môi</w:t>
            </w:r>
          </w:p>
        </w:tc>
        <w:tc>
          <w:tcPr>
            <w:tcW w:w="5040" w:type="dxa"/>
          </w:tcPr>
          <w:p w:rsidR="00937888" w:rsidRDefault="00EC7B47">
            <w:pPr>
              <w:pStyle w:val="TableParagraph"/>
              <w:rPr>
                <w:sz w:val="24"/>
              </w:rPr>
            </w:pPr>
            <w:r>
              <w:rPr>
                <w:sz w:val="24"/>
              </w:rPr>
              <w:t>Irritant contact dermatitis due to solvents</w:t>
            </w:r>
          </w:p>
        </w:tc>
      </w:tr>
      <w:tr w:rsidR="00937888">
        <w:trPr>
          <w:trHeight w:val="300"/>
        </w:trPr>
        <w:tc>
          <w:tcPr>
            <w:tcW w:w="1000" w:type="dxa"/>
          </w:tcPr>
          <w:p w:rsidR="00937888" w:rsidRDefault="00EC7B47">
            <w:pPr>
              <w:pStyle w:val="TableParagraph"/>
              <w:ind w:left="31" w:right="49"/>
              <w:jc w:val="center"/>
              <w:rPr>
                <w:sz w:val="24"/>
              </w:rPr>
            </w:pPr>
            <w:r>
              <w:rPr>
                <w:sz w:val="24"/>
              </w:rPr>
              <w:t>L243</w:t>
            </w:r>
          </w:p>
        </w:tc>
        <w:tc>
          <w:tcPr>
            <w:tcW w:w="4720" w:type="dxa"/>
          </w:tcPr>
          <w:p w:rsidR="00937888" w:rsidRDefault="00EC7B47">
            <w:pPr>
              <w:pStyle w:val="TableParagraph"/>
              <w:rPr>
                <w:sz w:val="24"/>
              </w:rPr>
            </w:pPr>
            <w:r>
              <w:rPr>
                <w:sz w:val="24"/>
              </w:rPr>
              <w:t>Viêm da tiếp xúc kích ứng do mỹ phẩm</w:t>
            </w:r>
          </w:p>
        </w:tc>
        <w:tc>
          <w:tcPr>
            <w:tcW w:w="5040" w:type="dxa"/>
          </w:tcPr>
          <w:p w:rsidR="00937888" w:rsidRDefault="00EC7B47">
            <w:pPr>
              <w:pStyle w:val="TableParagraph"/>
              <w:rPr>
                <w:sz w:val="24"/>
              </w:rPr>
            </w:pPr>
            <w:r>
              <w:rPr>
                <w:sz w:val="24"/>
              </w:rPr>
              <w:t>Irritant contact dermatitis due to cosmetics</w:t>
            </w:r>
          </w:p>
        </w:tc>
      </w:tr>
      <w:tr w:rsidR="00937888">
        <w:trPr>
          <w:trHeight w:val="620"/>
        </w:trPr>
        <w:tc>
          <w:tcPr>
            <w:tcW w:w="1000" w:type="dxa"/>
          </w:tcPr>
          <w:p w:rsidR="00937888" w:rsidRDefault="00EC7B47">
            <w:pPr>
              <w:pStyle w:val="TableParagraph"/>
              <w:ind w:left="31" w:right="49"/>
              <w:jc w:val="center"/>
              <w:rPr>
                <w:sz w:val="24"/>
              </w:rPr>
            </w:pPr>
            <w:r>
              <w:rPr>
                <w:sz w:val="24"/>
              </w:rPr>
              <w:t>L244</w:t>
            </w:r>
          </w:p>
        </w:tc>
        <w:tc>
          <w:tcPr>
            <w:tcW w:w="4720" w:type="dxa"/>
          </w:tcPr>
          <w:p w:rsidR="00937888" w:rsidRDefault="00EC7B47">
            <w:pPr>
              <w:pStyle w:val="TableParagraph"/>
              <w:rPr>
                <w:sz w:val="24"/>
              </w:rPr>
            </w:pPr>
            <w:r>
              <w:rPr>
                <w:sz w:val="24"/>
              </w:rPr>
              <w:t>Viêm da tiếp xúc kích ứng do thuốc tại chỗ</w:t>
            </w:r>
          </w:p>
        </w:tc>
        <w:tc>
          <w:tcPr>
            <w:tcW w:w="5040" w:type="dxa"/>
          </w:tcPr>
          <w:p w:rsidR="00937888" w:rsidRDefault="00EC7B47">
            <w:pPr>
              <w:pStyle w:val="TableParagraph"/>
              <w:spacing w:line="261" w:lineRule="auto"/>
              <w:ind w:right="263"/>
              <w:rPr>
                <w:sz w:val="24"/>
              </w:rPr>
            </w:pPr>
            <w:r>
              <w:rPr>
                <w:spacing w:val="-3"/>
                <w:sz w:val="24"/>
              </w:rPr>
              <w:t xml:space="preserve">Irritant </w:t>
            </w:r>
            <w:r>
              <w:rPr>
                <w:spacing w:val="-4"/>
                <w:sz w:val="24"/>
              </w:rPr>
              <w:t xml:space="preserve">contact </w:t>
            </w:r>
            <w:r>
              <w:rPr>
                <w:spacing w:val="-5"/>
                <w:sz w:val="24"/>
              </w:rPr>
              <w:t xml:space="preserve">dermatitis </w:t>
            </w:r>
            <w:r>
              <w:rPr>
                <w:sz w:val="24"/>
              </w:rPr>
              <w:t xml:space="preserve">due </w:t>
            </w:r>
            <w:r>
              <w:rPr>
                <w:spacing w:val="-4"/>
                <w:sz w:val="24"/>
              </w:rPr>
              <w:t xml:space="preserve">to </w:t>
            </w:r>
            <w:r>
              <w:rPr>
                <w:sz w:val="24"/>
              </w:rPr>
              <w:t xml:space="preserve">drugs </w:t>
            </w:r>
            <w:r>
              <w:rPr>
                <w:spacing w:val="-4"/>
                <w:sz w:val="24"/>
              </w:rPr>
              <w:t xml:space="preserve">in contact </w:t>
            </w:r>
            <w:r>
              <w:rPr>
                <w:sz w:val="24"/>
              </w:rPr>
              <w:t>with skin</w:t>
            </w:r>
          </w:p>
        </w:tc>
      </w:tr>
      <w:tr w:rsidR="00937888">
        <w:trPr>
          <w:trHeight w:val="620"/>
        </w:trPr>
        <w:tc>
          <w:tcPr>
            <w:tcW w:w="1000" w:type="dxa"/>
          </w:tcPr>
          <w:p w:rsidR="00937888" w:rsidRDefault="00EC7B47">
            <w:pPr>
              <w:pStyle w:val="TableParagraph"/>
              <w:ind w:left="31" w:right="49"/>
              <w:jc w:val="center"/>
              <w:rPr>
                <w:sz w:val="24"/>
              </w:rPr>
            </w:pPr>
            <w:r>
              <w:rPr>
                <w:sz w:val="24"/>
              </w:rPr>
              <w:t>L245</w:t>
            </w:r>
          </w:p>
        </w:tc>
        <w:tc>
          <w:tcPr>
            <w:tcW w:w="4720" w:type="dxa"/>
          </w:tcPr>
          <w:p w:rsidR="00937888" w:rsidRDefault="00EC7B47">
            <w:pPr>
              <w:pStyle w:val="TableParagraph"/>
              <w:rPr>
                <w:sz w:val="24"/>
              </w:rPr>
            </w:pPr>
            <w:r>
              <w:rPr>
                <w:sz w:val="24"/>
              </w:rPr>
              <w:t>Viêm da tiếp xúc kích ứng do các hoá chất khác</w:t>
            </w:r>
          </w:p>
        </w:tc>
        <w:tc>
          <w:tcPr>
            <w:tcW w:w="5040" w:type="dxa"/>
          </w:tcPr>
          <w:p w:rsidR="00937888" w:rsidRDefault="00EC7B47">
            <w:pPr>
              <w:pStyle w:val="TableParagraph"/>
              <w:spacing w:line="261" w:lineRule="auto"/>
              <w:rPr>
                <w:sz w:val="24"/>
              </w:rPr>
            </w:pPr>
            <w:r>
              <w:rPr>
                <w:spacing w:val="-3"/>
                <w:sz w:val="24"/>
              </w:rPr>
              <w:t xml:space="preserve">Irritant </w:t>
            </w:r>
            <w:r>
              <w:rPr>
                <w:spacing w:val="-4"/>
                <w:sz w:val="24"/>
              </w:rPr>
              <w:t xml:space="preserve">contact </w:t>
            </w:r>
            <w:r>
              <w:rPr>
                <w:spacing w:val="-5"/>
                <w:sz w:val="24"/>
              </w:rPr>
              <w:t xml:space="preserve">dermatitis </w:t>
            </w:r>
            <w:r>
              <w:rPr>
                <w:sz w:val="24"/>
              </w:rPr>
              <w:t xml:space="preserve">due </w:t>
            </w:r>
            <w:r>
              <w:rPr>
                <w:spacing w:val="-4"/>
                <w:sz w:val="24"/>
              </w:rPr>
              <w:t xml:space="preserve">to </w:t>
            </w:r>
            <w:r>
              <w:rPr>
                <w:spacing w:val="-3"/>
                <w:sz w:val="24"/>
              </w:rPr>
              <w:t xml:space="preserve">other </w:t>
            </w:r>
            <w:r>
              <w:rPr>
                <w:spacing w:val="-6"/>
                <w:sz w:val="24"/>
              </w:rPr>
              <w:t xml:space="preserve">chemical </w:t>
            </w:r>
            <w:r>
              <w:rPr>
                <w:sz w:val="24"/>
              </w:rPr>
              <w:t>products</w:t>
            </w:r>
          </w:p>
        </w:tc>
      </w:tr>
      <w:tr w:rsidR="00937888">
        <w:trPr>
          <w:trHeight w:val="620"/>
        </w:trPr>
        <w:tc>
          <w:tcPr>
            <w:tcW w:w="1000" w:type="dxa"/>
          </w:tcPr>
          <w:p w:rsidR="00937888" w:rsidRDefault="00EC7B47">
            <w:pPr>
              <w:pStyle w:val="TableParagraph"/>
              <w:ind w:left="31" w:right="49"/>
              <w:jc w:val="center"/>
              <w:rPr>
                <w:sz w:val="24"/>
              </w:rPr>
            </w:pPr>
            <w:r>
              <w:rPr>
                <w:sz w:val="24"/>
              </w:rPr>
              <w:t>L246</w:t>
            </w:r>
          </w:p>
        </w:tc>
        <w:tc>
          <w:tcPr>
            <w:tcW w:w="4720" w:type="dxa"/>
          </w:tcPr>
          <w:p w:rsidR="00937888" w:rsidRDefault="00EC7B47">
            <w:pPr>
              <w:pStyle w:val="TableParagraph"/>
              <w:rPr>
                <w:sz w:val="24"/>
              </w:rPr>
            </w:pPr>
            <w:r>
              <w:rPr>
                <w:sz w:val="24"/>
              </w:rPr>
              <w:t>Viêm da tiếp xúc kích ứng do thực phẩm</w:t>
            </w:r>
          </w:p>
        </w:tc>
        <w:tc>
          <w:tcPr>
            <w:tcW w:w="5040" w:type="dxa"/>
          </w:tcPr>
          <w:p w:rsidR="00937888" w:rsidRDefault="00EC7B47">
            <w:pPr>
              <w:pStyle w:val="TableParagraph"/>
              <w:spacing w:line="261" w:lineRule="auto"/>
              <w:ind w:right="263"/>
              <w:rPr>
                <w:sz w:val="24"/>
              </w:rPr>
            </w:pPr>
            <w:r>
              <w:rPr>
                <w:spacing w:val="-3"/>
                <w:sz w:val="24"/>
              </w:rPr>
              <w:t xml:space="preserve">Irritant </w:t>
            </w:r>
            <w:r>
              <w:rPr>
                <w:spacing w:val="-4"/>
                <w:sz w:val="24"/>
              </w:rPr>
              <w:t xml:space="preserve">contact </w:t>
            </w:r>
            <w:r>
              <w:rPr>
                <w:spacing w:val="-5"/>
                <w:sz w:val="24"/>
              </w:rPr>
              <w:t xml:space="preserve">dermatitis </w:t>
            </w:r>
            <w:r>
              <w:rPr>
                <w:sz w:val="24"/>
              </w:rPr>
              <w:t xml:space="preserve">due </w:t>
            </w:r>
            <w:r>
              <w:rPr>
                <w:spacing w:val="-4"/>
                <w:sz w:val="24"/>
              </w:rPr>
              <w:t xml:space="preserve">to </w:t>
            </w:r>
            <w:r>
              <w:rPr>
                <w:sz w:val="24"/>
              </w:rPr>
              <w:t xml:space="preserve">food </w:t>
            </w:r>
            <w:r>
              <w:rPr>
                <w:spacing w:val="-4"/>
                <w:sz w:val="24"/>
              </w:rPr>
              <w:t xml:space="preserve">in contact </w:t>
            </w:r>
            <w:r>
              <w:rPr>
                <w:sz w:val="24"/>
              </w:rPr>
              <w:t>with skin</w:t>
            </w:r>
          </w:p>
        </w:tc>
      </w:tr>
      <w:tr w:rsidR="00937888">
        <w:trPr>
          <w:trHeight w:val="620"/>
        </w:trPr>
        <w:tc>
          <w:tcPr>
            <w:tcW w:w="1000" w:type="dxa"/>
          </w:tcPr>
          <w:p w:rsidR="00937888" w:rsidRDefault="00EC7B47">
            <w:pPr>
              <w:pStyle w:val="TableParagraph"/>
              <w:ind w:left="31" w:right="49"/>
              <w:jc w:val="center"/>
              <w:rPr>
                <w:sz w:val="24"/>
              </w:rPr>
            </w:pPr>
            <w:r>
              <w:rPr>
                <w:sz w:val="24"/>
              </w:rPr>
              <w:t>L247</w:t>
            </w:r>
          </w:p>
        </w:tc>
        <w:tc>
          <w:tcPr>
            <w:tcW w:w="4720" w:type="dxa"/>
          </w:tcPr>
          <w:p w:rsidR="00937888" w:rsidRDefault="00EC7B47">
            <w:pPr>
              <w:pStyle w:val="TableParagraph"/>
              <w:spacing w:line="261" w:lineRule="auto"/>
              <w:ind w:right="290"/>
              <w:rPr>
                <w:sz w:val="24"/>
              </w:rPr>
            </w:pPr>
            <w:r>
              <w:rPr>
                <w:sz w:val="24"/>
              </w:rPr>
              <w:t>Viêm da tiếp xúc kích ứng do thực vật, ngoại trừ thực phẩm</w:t>
            </w:r>
          </w:p>
        </w:tc>
        <w:tc>
          <w:tcPr>
            <w:tcW w:w="5040" w:type="dxa"/>
          </w:tcPr>
          <w:p w:rsidR="00937888" w:rsidRDefault="00EC7B47">
            <w:pPr>
              <w:pStyle w:val="TableParagraph"/>
              <w:rPr>
                <w:sz w:val="24"/>
              </w:rPr>
            </w:pPr>
            <w:r>
              <w:rPr>
                <w:spacing w:val="-3"/>
                <w:sz w:val="24"/>
              </w:rPr>
              <w:t xml:space="preserve">Irritant </w:t>
            </w:r>
            <w:r>
              <w:rPr>
                <w:spacing w:val="-4"/>
                <w:sz w:val="24"/>
              </w:rPr>
              <w:t xml:space="preserve">contact </w:t>
            </w:r>
            <w:r>
              <w:rPr>
                <w:spacing w:val="-5"/>
                <w:sz w:val="24"/>
              </w:rPr>
              <w:t xml:space="preserve">dermatitis </w:t>
            </w:r>
            <w:r>
              <w:rPr>
                <w:sz w:val="24"/>
              </w:rPr>
              <w:t xml:space="preserve">due </w:t>
            </w:r>
            <w:r>
              <w:rPr>
                <w:spacing w:val="-4"/>
                <w:sz w:val="24"/>
              </w:rPr>
              <w:t xml:space="preserve">to </w:t>
            </w:r>
            <w:r>
              <w:rPr>
                <w:spacing w:val="-3"/>
                <w:sz w:val="24"/>
              </w:rPr>
              <w:t xml:space="preserve">plants, </w:t>
            </w:r>
            <w:r>
              <w:rPr>
                <w:spacing w:val="-4"/>
                <w:sz w:val="24"/>
              </w:rPr>
              <w:t xml:space="preserve">except </w:t>
            </w:r>
            <w:r>
              <w:rPr>
                <w:sz w:val="24"/>
              </w:rPr>
              <w:t>food</w:t>
            </w:r>
          </w:p>
        </w:tc>
      </w:tr>
      <w:tr w:rsidR="00937888">
        <w:trPr>
          <w:trHeight w:val="300"/>
        </w:trPr>
        <w:tc>
          <w:tcPr>
            <w:tcW w:w="1000" w:type="dxa"/>
          </w:tcPr>
          <w:p w:rsidR="00937888" w:rsidRDefault="00EC7B47">
            <w:pPr>
              <w:pStyle w:val="TableParagraph"/>
              <w:ind w:left="31" w:right="49"/>
              <w:jc w:val="center"/>
              <w:rPr>
                <w:sz w:val="24"/>
              </w:rPr>
            </w:pPr>
            <w:r>
              <w:rPr>
                <w:sz w:val="24"/>
              </w:rPr>
              <w:t>L248</w:t>
            </w:r>
          </w:p>
        </w:tc>
        <w:tc>
          <w:tcPr>
            <w:tcW w:w="4720" w:type="dxa"/>
          </w:tcPr>
          <w:p w:rsidR="00937888" w:rsidRDefault="00EC7B47">
            <w:pPr>
              <w:pStyle w:val="TableParagraph"/>
              <w:rPr>
                <w:sz w:val="24"/>
              </w:rPr>
            </w:pPr>
            <w:r>
              <w:rPr>
                <w:sz w:val="24"/>
              </w:rPr>
              <w:t>Viêm da tiếp xúc kích ứng do tác nhân khác</w:t>
            </w:r>
          </w:p>
        </w:tc>
        <w:tc>
          <w:tcPr>
            <w:tcW w:w="5040" w:type="dxa"/>
          </w:tcPr>
          <w:p w:rsidR="00937888" w:rsidRDefault="00EC7B47">
            <w:pPr>
              <w:pStyle w:val="TableParagraph"/>
              <w:rPr>
                <w:sz w:val="24"/>
              </w:rPr>
            </w:pPr>
            <w:r>
              <w:rPr>
                <w:sz w:val="24"/>
              </w:rPr>
              <w:t>Irritant contact dermatitis due to other agents</w:t>
            </w:r>
          </w:p>
        </w:tc>
      </w:tr>
      <w:tr w:rsidR="00937888">
        <w:trPr>
          <w:trHeight w:val="620"/>
        </w:trPr>
        <w:tc>
          <w:tcPr>
            <w:tcW w:w="1000" w:type="dxa"/>
          </w:tcPr>
          <w:p w:rsidR="00937888" w:rsidRDefault="00EC7B47">
            <w:pPr>
              <w:pStyle w:val="TableParagraph"/>
              <w:ind w:left="31" w:right="49"/>
              <w:jc w:val="center"/>
              <w:rPr>
                <w:sz w:val="24"/>
              </w:rPr>
            </w:pPr>
            <w:r>
              <w:rPr>
                <w:sz w:val="24"/>
              </w:rPr>
              <w:t>L249</w:t>
            </w:r>
          </w:p>
        </w:tc>
        <w:tc>
          <w:tcPr>
            <w:tcW w:w="4720" w:type="dxa"/>
          </w:tcPr>
          <w:p w:rsidR="00937888" w:rsidRDefault="00EC7B47">
            <w:pPr>
              <w:pStyle w:val="TableParagraph"/>
              <w:spacing w:line="261" w:lineRule="auto"/>
              <w:ind w:right="67"/>
              <w:rPr>
                <w:sz w:val="24"/>
              </w:rPr>
            </w:pPr>
            <w:r>
              <w:rPr>
                <w:sz w:val="24"/>
              </w:rPr>
              <w:t>Viêm da tiếp xúc kích ứng, nguyên nhân không đặc hiệu</w:t>
            </w:r>
          </w:p>
        </w:tc>
        <w:tc>
          <w:tcPr>
            <w:tcW w:w="5040" w:type="dxa"/>
          </w:tcPr>
          <w:p w:rsidR="00937888" w:rsidRDefault="00EC7B47">
            <w:pPr>
              <w:pStyle w:val="TableParagraph"/>
              <w:rPr>
                <w:sz w:val="24"/>
              </w:rPr>
            </w:pPr>
            <w:r>
              <w:rPr>
                <w:sz w:val="24"/>
              </w:rPr>
              <w:t>Irritant contact dermatitis, unspecified cause</w:t>
            </w:r>
          </w:p>
        </w:tc>
      </w:tr>
      <w:tr w:rsidR="00937888">
        <w:trPr>
          <w:trHeight w:val="300"/>
        </w:trPr>
        <w:tc>
          <w:tcPr>
            <w:tcW w:w="1000" w:type="dxa"/>
          </w:tcPr>
          <w:p w:rsidR="00937888" w:rsidRDefault="00EC7B47">
            <w:pPr>
              <w:pStyle w:val="TableParagraph"/>
              <w:ind w:left="31" w:right="49"/>
              <w:jc w:val="center"/>
              <w:rPr>
                <w:sz w:val="24"/>
              </w:rPr>
            </w:pPr>
            <w:r>
              <w:rPr>
                <w:sz w:val="24"/>
              </w:rPr>
              <w:t>L250</w:t>
            </w:r>
          </w:p>
        </w:tc>
        <w:tc>
          <w:tcPr>
            <w:tcW w:w="4720" w:type="dxa"/>
          </w:tcPr>
          <w:p w:rsidR="00937888" w:rsidRDefault="00EC7B47">
            <w:pPr>
              <w:pStyle w:val="TableParagraph"/>
              <w:rPr>
                <w:sz w:val="24"/>
              </w:rPr>
            </w:pPr>
            <w:r>
              <w:rPr>
                <w:sz w:val="24"/>
              </w:rPr>
              <w:t>Viêm da tiếp xúc không đặc hiệu, do mỹ phẩm</w:t>
            </w:r>
          </w:p>
        </w:tc>
        <w:tc>
          <w:tcPr>
            <w:tcW w:w="5040" w:type="dxa"/>
          </w:tcPr>
          <w:p w:rsidR="00937888" w:rsidRDefault="00EC7B47">
            <w:pPr>
              <w:pStyle w:val="TableParagraph"/>
              <w:rPr>
                <w:sz w:val="24"/>
              </w:rPr>
            </w:pPr>
            <w:r>
              <w:rPr>
                <w:sz w:val="24"/>
              </w:rPr>
              <w:t>Unspecified contact dermatitis due to cosmetics</w:t>
            </w:r>
          </w:p>
        </w:tc>
      </w:tr>
      <w:tr w:rsidR="00937888">
        <w:trPr>
          <w:trHeight w:val="620"/>
        </w:trPr>
        <w:tc>
          <w:tcPr>
            <w:tcW w:w="1000" w:type="dxa"/>
          </w:tcPr>
          <w:p w:rsidR="00937888" w:rsidRDefault="00EC7B47">
            <w:pPr>
              <w:pStyle w:val="TableParagraph"/>
              <w:ind w:left="31" w:right="49"/>
              <w:jc w:val="center"/>
              <w:rPr>
                <w:sz w:val="24"/>
              </w:rPr>
            </w:pPr>
            <w:r>
              <w:rPr>
                <w:sz w:val="24"/>
              </w:rPr>
              <w:t>L251</w:t>
            </w:r>
          </w:p>
        </w:tc>
        <w:tc>
          <w:tcPr>
            <w:tcW w:w="4720" w:type="dxa"/>
          </w:tcPr>
          <w:p w:rsidR="00937888" w:rsidRDefault="00EC7B47">
            <w:pPr>
              <w:pStyle w:val="TableParagraph"/>
              <w:rPr>
                <w:sz w:val="24"/>
              </w:rPr>
            </w:pPr>
            <w:r>
              <w:rPr>
                <w:sz w:val="24"/>
              </w:rPr>
              <w:t>Viêm da tiếp xúc không đặc hiệu, do thuốc</w:t>
            </w:r>
          </w:p>
        </w:tc>
        <w:tc>
          <w:tcPr>
            <w:tcW w:w="5040" w:type="dxa"/>
          </w:tcPr>
          <w:p w:rsidR="00937888" w:rsidRDefault="00EC7B47">
            <w:pPr>
              <w:pStyle w:val="TableParagraph"/>
              <w:spacing w:line="261" w:lineRule="auto"/>
              <w:ind w:right="263"/>
              <w:rPr>
                <w:sz w:val="24"/>
              </w:rPr>
            </w:pPr>
            <w:r>
              <w:rPr>
                <w:spacing w:val="-3"/>
                <w:sz w:val="24"/>
              </w:rPr>
              <w:t xml:space="preserve">Unspecified </w:t>
            </w:r>
            <w:r>
              <w:rPr>
                <w:spacing w:val="-4"/>
                <w:sz w:val="24"/>
              </w:rPr>
              <w:t xml:space="preserve">contact </w:t>
            </w:r>
            <w:r>
              <w:rPr>
                <w:spacing w:val="-5"/>
                <w:sz w:val="24"/>
              </w:rPr>
              <w:t xml:space="preserve">dermatitis </w:t>
            </w:r>
            <w:r>
              <w:rPr>
                <w:sz w:val="24"/>
              </w:rPr>
              <w:t xml:space="preserve">due </w:t>
            </w:r>
            <w:r>
              <w:rPr>
                <w:spacing w:val="-4"/>
                <w:sz w:val="24"/>
              </w:rPr>
              <w:t xml:space="preserve">to </w:t>
            </w:r>
            <w:r>
              <w:rPr>
                <w:sz w:val="24"/>
              </w:rPr>
              <w:t xml:space="preserve">drugs </w:t>
            </w:r>
            <w:r>
              <w:rPr>
                <w:spacing w:val="-4"/>
                <w:sz w:val="24"/>
              </w:rPr>
              <w:t xml:space="preserve">in contact </w:t>
            </w:r>
            <w:r>
              <w:rPr>
                <w:sz w:val="24"/>
              </w:rPr>
              <w:t>with skin</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L252</w:t>
            </w:r>
          </w:p>
        </w:tc>
        <w:tc>
          <w:tcPr>
            <w:tcW w:w="4720" w:type="dxa"/>
          </w:tcPr>
          <w:p w:rsidR="00937888" w:rsidRDefault="00EC7B47">
            <w:pPr>
              <w:pStyle w:val="TableParagraph"/>
              <w:spacing w:line="261" w:lineRule="auto"/>
              <w:ind w:right="564"/>
              <w:rPr>
                <w:sz w:val="24"/>
              </w:rPr>
            </w:pPr>
            <w:r>
              <w:rPr>
                <w:sz w:val="24"/>
              </w:rPr>
              <w:t>Viêm da tiếp xúc không đặc hiệu do thuốc nhuộm</w:t>
            </w:r>
          </w:p>
        </w:tc>
        <w:tc>
          <w:tcPr>
            <w:tcW w:w="5040" w:type="dxa"/>
          </w:tcPr>
          <w:p w:rsidR="00937888" w:rsidRDefault="00EC7B47">
            <w:pPr>
              <w:pStyle w:val="TableParagraph"/>
              <w:rPr>
                <w:sz w:val="24"/>
              </w:rPr>
            </w:pPr>
            <w:r>
              <w:rPr>
                <w:sz w:val="24"/>
              </w:rPr>
              <w:t>Unspecified contact dermatitis due to dyes</w:t>
            </w:r>
          </w:p>
        </w:tc>
      </w:tr>
      <w:tr w:rsidR="00937888">
        <w:trPr>
          <w:trHeight w:val="620"/>
        </w:trPr>
        <w:tc>
          <w:tcPr>
            <w:tcW w:w="1000" w:type="dxa"/>
          </w:tcPr>
          <w:p w:rsidR="00937888" w:rsidRDefault="00EC7B47">
            <w:pPr>
              <w:pStyle w:val="TableParagraph"/>
              <w:ind w:left="31" w:right="49"/>
              <w:jc w:val="center"/>
              <w:rPr>
                <w:sz w:val="24"/>
              </w:rPr>
            </w:pPr>
            <w:r>
              <w:rPr>
                <w:sz w:val="24"/>
              </w:rPr>
              <w:t>L253</w:t>
            </w:r>
          </w:p>
        </w:tc>
        <w:tc>
          <w:tcPr>
            <w:tcW w:w="4720" w:type="dxa"/>
          </w:tcPr>
          <w:p w:rsidR="00937888" w:rsidRDefault="00EC7B47">
            <w:pPr>
              <w:pStyle w:val="TableParagraph"/>
              <w:spacing w:line="261" w:lineRule="auto"/>
              <w:ind w:right="381"/>
              <w:rPr>
                <w:sz w:val="24"/>
              </w:rPr>
            </w:pPr>
            <w:r>
              <w:rPr>
                <w:sz w:val="24"/>
              </w:rPr>
              <w:t xml:space="preserve">Viêm da </w:t>
            </w:r>
            <w:r>
              <w:rPr>
                <w:spacing w:val="-6"/>
                <w:sz w:val="24"/>
              </w:rPr>
              <w:t xml:space="preserve">tiếp </w:t>
            </w:r>
            <w:r>
              <w:rPr>
                <w:sz w:val="24"/>
              </w:rPr>
              <w:t xml:space="preserve">xúc không </w:t>
            </w:r>
            <w:r>
              <w:rPr>
                <w:spacing w:val="-3"/>
                <w:sz w:val="24"/>
              </w:rPr>
              <w:t xml:space="preserve">đặc </w:t>
            </w:r>
            <w:r>
              <w:rPr>
                <w:spacing w:val="-4"/>
                <w:sz w:val="24"/>
              </w:rPr>
              <w:t xml:space="preserve">hiệu </w:t>
            </w:r>
            <w:r>
              <w:rPr>
                <w:sz w:val="24"/>
              </w:rPr>
              <w:t xml:space="preserve">do hoá </w:t>
            </w:r>
            <w:r>
              <w:rPr>
                <w:spacing w:val="-7"/>
                <w:sz w:val="24"/>
              </w:rPr>
              <w:t xml:space="preserve">chất </w:t>
            </w:r>
            <w:r>
              <w:rPr>
                <w:sz w:val="24"/>
              </w:rPr>
              <w:t>khác</w:t>
            </w:r>
          </w:p>
        </w:tc>
        <w:tc>
          <w:tcPr>
            <w:tcW w:w="5040" w:type="dxa"/>
          </w:tcPr>
          <w:p w:rsidR="00937888" w:rsidRDefault="00EC7B47">
            <w:pPr>
              <w:pStyle w:val="TableParagraph"/>
              <w:spacing w:line="261" w:lineRule="auto"/>
              <w:ind w:right="263"/>
              <w:rPr>
                <w:sz w:val="24"/>
              </w:rPr>
            </w:pPr>
            <w:r>
              <w:rPr>
                <w:spacing w:val="-3"/>
                <w:sz w:val="24"/>
              </w:rPr>
              <w:t xml:space="preserve">Unspecified </w:t>
            </w:r>
            <w:r>
              <w:rPr>
                <w:spacing w:val="-4"/>
                <w:sz w:val="24"/>
              </w:rPr>
              <w:t xml:space="preserve">contact </w:t>
            </w:r>
            <w:r>
              <w:rPr>
                <w:spacing w:val="-5"/>
                <w:sz w:val="24"/>
              </w:rPr>
              <w:t xml:space="preserve">dermatitis </w:t>
            </w:r>
            <w:r>
              <w:rPr>
                <w:sz w:val="24"/>
              </w:rPr>
              <w:t xml:space="preserve">due </w:t>
            </w:r>
            <w:r>
              <w:rPr>
                <w:spacing w:val="-4"/>
                <w:sz w:val="24"/>
              </w:rPr>
              <w:t xml:space="preserve">to </w:t>
            </w:r>
            <w:r>
              <w:rPr>
                <w:spacing w:val="-3"/>
                <w:sz w:val="24"/>
              </w:rPr>
              <w:t xml:space="preserve">other </w:t>
            </w:r>
            <w:r>
              <w:rPr>
                <w:spacing w:val="-6"/>
                <w:sz w:val="24"/>
              </w:rPr>
              <w:t xml:space="preserve">chemical </w:t>
            </w:r>
            <w:r>
              <w:rPr>
                <w:sz w:val="24"/>
              </w:rPr>
              <w:t>products</w:t>
            </w:r>
          </w:p>
        </w:tc>
      </w:tr>
      <w:tr w:rsidR="00937888">
        <w:trPr>
          <w:trHeight w:val="620"/>
        </w:trPr>
        <w:tc>
          <w:tcPr>
            <w:tcW w:w="1000" w:type="dxa"/>
          </w:tcPr>
          <w:p w:rsidR="00937888" w:rsidRDefault="00EC7B47">
            <w:pPr>
              <w:pStyle w:val="TableParagraph"/>
              <w:ind w:left="31" w:right="49"/>
              <w:jc w:val="center"/>
              <w:rPr>
                <w:sz w:val="24"/>
              </w:rPr>
            </w:pPr>
            <w:r>
              <w:rPr>
                <w:sz w:val="24"/>
              </w:rPr>
              <w:t>L254</w:t>
            </w:r>
          </w:p>
        </w:tc>
        <w:tc>
          <w:tcPr>
            <w:tcW w:w="4720" w:type="dxa"/>
          </w:tcPr>
          <w:p w:rsidR="00937888" w:rsidRDefault="00EC7B47">
            <w:pPr>
              <w:pStyle w:val="TableParagraph"/>
              <w:rPr>
                <w:sz w:val="24"/>
              </w:rPr>
            </w:pPr>
            <w:r>
              <w:rPr>
                <w:sz w:val="24"/>
              </w:rPr>
              <w:t>Viêm da tiếp xúc không đặc hiệu do thực phẩm</w:t>
            </w:r>
          </w:p>
        </w:tc>
        <w:tc>
          <w:tcPr>
            <w:tcW w:w="5040" w:type="dxa"/>
          </w:tcPr>
          <w:p w:rsidR="00937888" w:rsidRDefault="00EC7B47">
            <w:pPr>
              <w:pStyle w:val="TableParagraph"/>
              <w:spacing w:line="261" w:lineRule="auto"/>
              <w:ind w:right="263"/>
              <w:rPr>
                <w:sz w:val="24"/>
              </w:rPr>
            </w:pPr>
            <w:r>
              <w:rPr>
                <w:spacing w:val="-3"/>
                <w:sz w:val="24"/>
              </w:rPr>
              <w:t xml:space="preserve">Unspecified </w:t>
            </w:r>
            <w:r>
              <w:rPr>
                <w:spacing w:val="-4"/>
                <w:sz w:val="24"/>
              </w:rPr>
              <w:t xml:space="preserve">contact </w:t>
            </w:r>
            <w:r>
              <w:rPr>
                <w:spacing w:val="-5"/>
                <w:sz w:val="24"/>
              </w:rPr>
              <w:t xml:space="preserve">dermatitis </w:t>
            </w:r>
            <w:r>
              <w:rPr>
                <w:sz w:val="24"/>
              </w:rPr>
              <w:t xml:space="preserve">due </w:t>
            </w:r>
            <w:r>
              <w:rPr>
                <w:spacing w:val="-4"/>
                <w:sz w:val="24"/>
              </w:rPr>
              <w:t xml:space="preserve">to </w:t>
            </w:r>
            <w:r>
              <w:rPr>
                <w:sz w:val="24"/>
              </w:rPr>
              <w:t xml:space="preserve">food </w:t>
            </w:r>
            <w:r>
              <w:rPr>
                <w:spacing w:val="-4"/>
                <w:sz w:val="24"/>
              </w:rPr>
              <w:t xml:space="preserve">in contact </w:t>
            </w:r>
            <w:r>
              <w:rPr>
                <w:sz w:val="24"/>
              </w:rPr>
              <w:t>with skin</w:t>
            </w:r>
          </w:p>
        </w:tc>
      </w:tr>
      <w:tr w:rsidR="00937888">
        <w:trPr>
          <w:trHeight w:val="620"/>
        </w:trPr>
        <w:tc>
          <w:tcPr>
            <w:tcW w:w="1000" w:type="dxa"/>
          </w:tcPr>
          <w:p w:rsidR="00937888" w:rsidRDefault="00EC7B47">
            <w:pPr>
              <w:pStyle w:val="TableParagraph"/>
              <w:ind w:left="31" w:right="49"/>
              <w:jc w:val="center"/>
              <w:rPr>
                <w:sz w:val="24"/>
              </w:rPr>
            </w:pPr>
            <w:r>
              <w:rPr>
                <w:sz w:val="24"/>
              </w:rPr>
              <w:t>L255</w:t>
            </w:r>
          </w:p>
        </w:tc>
        <w:tc>
          <w:tcPr>
            <w:tcW w:w="4720" w:type="dxa"/>
          </w:tcPr>
          <w:p w:rsidR="00937888" w:rsidRDefault="00EC7B47">
            <w:pPr>
              <w:pStyle w:val="TableParagraph"/>
              <w:spacing w:line="261" w:lineRule="auto"/>
              <w:ind w:right="213"/>
              <w:rPr>
                <w:sz w:val="24"/>
              </w:rPr>
            </w:pPr>
            <w:r>
              <w:rPr>
                <w:sz w:val="24"/>
              </w:rPr>
              <w:t xml:space="preserve">Viêm da </w:t>
            </w:r>
            <w:r>
              <w:rPr>
                <w:spacing w:val="-6"/>
                <w:sz w:val="24"/>
              </w:rPr>
              <w:t xml:space="preserve">tiếp </w:t>
            </w:r>
            <w:r>
              <w:rPr>
                <w:sz w:val="24"/>
              </w:rPr>
              <w:t xml:space="preserve">xúc không </w:t>
            </w:r>
            <w:r>
              <w:rPr>
                <w:spacing w:val="-3"/>
                <w:sz w:val="24"/>
              </w:rPr>
              <w:t xml:space="preserve">đặc hiệu, </w:t>
            </w:r>
            <w:r>
              <w:rPr>
                <w:sz w:val="24"/>
              </w:rPr>
              <w:t xml:space="preserve">do thực </w:t>
            </w:r>
            <w:r>
              <w:rPr>
                <w:spacing w:val="-4"/>
                <w:sz w:val="24"/>
              </w:rPr>
              <w:t xml:space="preserve">vật, </w:t>
            </w:r>
            <w:r>
              <w:rPr>
                <w:spacing w:val="-3"/>
                <w:sz w:val="24"/>
              </w:rPr>
              <w:t xml:space="preserve">trừ </w:t>
            </w:r>
            <w:r>
              <w:rPr>
                <w:sz w:val="24"/>
              </w:rPr>
              <w:t>thực phẩm</w:t>
            </w:r>
          </w:p>
        </w:tc>
        <w:tc>
          <w:tcPr>
            <w:tcW w:w="5040" w:type="dxa"/>
          </w:tcPr>
          <w:p w:rsidR="00937888" w:rsidRDefault="00EC7B47">
            <w:pPr>
              <w:pStyle w:val="TableParagraph"/>
              <w:spacing w:line="261" w:lineRule="auto"/>
              <w:rPr>
                <w:sz w:val="24"/>
              </w:rPr>
            </w:pPr>
            <w:r>
              <w:rPr>
                <w:spacing w:val="-3"/>
                <w:sz w:val="24"/>
              </w:rPr>
              <w:t xml:space="preserve">Unspecified </w:t>
            </w:r>
            <w:r>
              <w:rPr>
                <w:spacing w:val="-4"/>
                <w:sz w:val="24"/>
              </w:rPr>
              <w:t xml:space="preserve">contact </w:t>
            </w:r>
            <w:r>
              <w:rPr>
                <w:spacing w:val="-5"/>
                <w:sz w:val="24"/>
              </w:rPr>
              <w:t xml:space="preserve">dermatitis </w:t>
            </w:r>
            <w:r>
              <w:rPr>
                <w:sz w:val="24"/>
              </w:rPr>
              <w:t xml:space="preserve">due </w:t>
            </w:r>
            <w:r>
              <w:rPr>
                <w:spacing w:val="-4"/>
                <w:sz w:val="24"/>
              </w:rPr>
              <w:t xml:space="preserve">to </w:t>
            </w:r>
            <w:r>
              <w:rPr>
                <w:spacing w:val="-3"/>
                <w:sz w:val="24"/>
              </w:rPr>
              <w:t xml:space="preserve">plants, </w:t>
            </w:r>
            <w:r>
              <w:rPr>
                <w:spacing w:val="-4"/>
                <w:sz w:val="24"/>
              </w:rPr>
              <w:t xml:space="preserve">except </w:t>
            </w:r>
            <w:r>
              <w:rPr>
                <w:sz w:val="24"/>
              </w:rPr>
              <w:t>food</w:t>
            </w:r>
          </w:p>
        </w:tc>
      </w:tr>
      <w:tr w:rsidR="00937888">
        <w:trPr>
          <w:trHeight w:val="620"/>
        </w:trPr>
        <w:tc>
          <w:tcPr>
            <w:tcW w:w="1000" w:type="dxa"/>
          </w:tcPr>
          <w:p w:rsidR="00937888" w:rsidRDefault="00EC7B47">
            <w:pPr>
              <w:pStyle w:val="TableParagraph"/>
              <w:ind w:left="31" w:right="49"/>
              <w:jc w:val="center"/>
              <w:rPr>
                <w:sz w:val="24"/>
              </w:rPr>
            </w:pPr>
            <w:r>
              <w:rPr>
                <w:sz w:val="24"/>
              </w:rPr>
              <w:t>L258</w:t>
            </w:r>
          </w:p>
        </w:tc>
        <w:tc>
          <w:tcPr>
            <w:tcW w:w="4720" w:type="dxa"/>
          </w:tcPr>
          <w:p w:rsidR="00937888" w:rsidRDefault="00EC7B47">
            <w:pPr>
              <w:pStyle w:val="TableParagraph"/>
              <w:spacing w:line="261" w:lineRule="auto"/>
              <w:ind w:right="331"/>
              <w:rPr>
                <w:sz w:val="24"/>
              </w:rPr>
            </w:pPr>
            <w:r>
              <w:rPr>
                <w:sz w:val="24"/>
              </w:rPr>
              <w:t xml:space="preserve">Viêm da </w:t>
            </w:r>
            <w:r>
              <w:rPr>
                <w:spacing w:val="-6"/>
                <w:sz w:val="24"/>
              </w:rPr>
              <w:t xml:space="preserve">tiếp </w:t>
            </w:r>
            <w:r>
              <w:rPr>
                <w:sz w:val="24"/>
              </w:rPr>
              <w:t xml:space="preserve">xúc không </w:t>
            </w:r>
            <w:r>
              <w:rPr>
                <w:spacing w:val="-3"/>
                <w:sz w:val="24"/>
              </w:rPr>
              <w:t xml:space="preserve">đặc hiệu, </w:t>
            </w:r>
            <w:r>
              <w:rPr>
                <w:sz w:val="24"/>
              </w:rPr>
              <w:t xml:space="preserve">do </w:t>
            </w:r>
            <w:r>
              <w:rPr>
                <w:spacing w:val="-5"/>
                <w:sz w:val="24"/>
              </w:rPr>
              <w:t xml:space="preserve">tác nhân </w:t>
            </w:r>
            <w:r>
              <w:rPr>
                <w:sz w:val="24"/>
              </w:rPr>
              <w:t>khác</w:t>
            </w:r>
          </w:p>
        </w:tc>
        <w:tc>
          <w:tcPr>
            <w:tcW w:w="5040" w:type="dxa"/>
          </w:tcPr>
          <w:p w:rsidR="00937888" w:rsidRDefault="00EC7B47">
            <w:pPr>
              <w:pStyle w:val="TableParagraph"/>
              <w:rPr>
                <w:sz w:val="24"/>
              </w:rPr>
            </w:pPr>
            <w:r>
              <w:rPr>
                <w:sz w:val="24"/>
              </w:rPr>
              <w:t>Unspecified contact dermatitis due to other agents</w:t>
            </w:r>
          </w:p>
        </w:tc>
      </w:tr>
      <w:tr w:rsidR="00937888">
        <w:trPr>
          <w:trHeight w:val="620"/>
        </w:trPr>
        <w:tc>
          <w:tcPr>
            <w:tcW w:w="1000" w:type="dxa"/>
          </w:tcPr>
          <w:p w:rsidR="00937888" w:rsidRDefault="00EC7B47">
            <w:pPr>
              <w:pStyle w:val="TableParagraph"/>
              <w:ind w:left="31" w:right="49"/>
              <w:jc w:val="center"/>
              <w:rPr>
                <w:sz w:val="24"/>
              </w:rPr>
            </w:pPr>
            <w:r>
              <w:rPr>
                <w:sz w:val="24"/>
              </w:rPr>
              <w:t>L259</w:t>
            </w:r>
          </w:p>
        </w:tc>
        <w:tc>
          <w:tcPr>
            <w:tcW w:w="4720" w:type="dxa"/>
          </w:tcPr>
          <w:p w:rsidR="00937888" w:rsidRDefault="00EC7B47">
            <w:pPr>
              <w:pStyle w:val="TableParagraph"/>
              <w:spacing w:line="261" w:lineRule="auto"/>
              <w:ind w:right="344"/>
              <w:rPr>
                <w:sz w:val="24"/>
              </w:rPr>
            </w:pPr>
            <w:r>
              <w:rPr>
                <w:sz w:val="24"/>
              </w:rPr>
              <w:t>Viêm da tiếp xúc không đặc hiệu, không xác định nguyên nhân</w:t>
            </w:r>
          </w:p>
        </w:tc>
        <w:tc>
          <w:tcPr>
            <w:tcW w:w="5040" w:type="dxa"/>
          </w:tcPr>
          <w:p w:rsidR="00937888" w:rsidRDefault="00EC7B47">
            <w:pPr>
              <w:pStyle w:val="TableParagraph"/>
              <w:rPr>
                <w:sz w:val="24"/>
              </w:rPr>
            </w:pPr>
            <w:r>
              <w:rPr>
                <w:sz w:val="24"/>
              </w:rPr>
              <w:t>Unspecified contact dermatitis, unspecified cause</w:t>
            </w:r>
          </w:p>
        </w:tc>
      </w:tr>
      <w:tr w:rsidR="00937888">
        <w:trPr>
          <w:trHeight w:val="300"/>
        </w:trPr>
        <w:tc>
          <w:tcPr>
            <w:tcW w:w="1000" w:type="dxa"/>
          </w:tcPr>
          <w:p w:rsidR="00937888" w:rsidRDefault="00EC7B47">
            <w:pPr>
              <w:pStyle w:val="TableParagraph"/>
              <w:ind w:left="31" w:right="169"/>
              <w:jc w:val="center"/>
              <w:rPr>
                <w:sz w:val="24"/>
              </w:rPr>
            </w:pPr>
            <w:r>
              <w:rPr>
                <w:sz w:val="24"/>
              </w:rPr>
              <w:t>L26</w:t>
            </w:r>
          </w:p>
        </w:tc>
        <w:tc>
          <w:tcPr>
            <w:tcW w:w="4720" w:type="dxa"/>
          </w:tcPr>
          <w:p w:rsidR="00937888" w:rsidRDefault="00EC7B47">
            <w:pPr>
              <w:pStyle w:val="TableParagraph"/>
              <w:rPr>
                <w:sz w:val="24"/>
              </w:rPr>
            </w:pPr>
            <w:r>
              <w:rPr>
                <w:sz w:val="24"/>
              </w:rPr>
              <w:t>Đỏ da toàn thân</w:t>
            </w:r>
          </w:p>
        </w:tc>
        <w:tc>
          <w:tcPr>
            <w:tcW w:w="5040" w:type="dxa"/>
          </w:tcPr>
          <w:p w:rsidR="00937888" w:rsidRDefault="00EC7B47">
            <w:pPr>
              <w:pStyle w:val="TableParagraph"/>
              <w:rPr>
                <w:sz w:val="24"/>
              </w:rPr>
            </w:pPr>
            <w:r>
              <w:rPr>
                <w:sz w:val="24"/>
              </w:rPr>
              <w:t>Exfoliative dermatitis</w:t>
            </w:r>
          </w:p>
        </w:tc>
      </w:tr>
      <w:tr w:rsidR="00937888">
        <w:trPr>
          <w:trHeight w:val="620"/>
        </w:trPr>
        <w:tc>
          <w:tcPr>
            <w:tcW w:w="1000" w:type="dxa"/>
          </w:tcPr>
          <w:p w:rsidR="00937888" w:rsidRDefault="00EC7B47">
            <w:pPr>
              <w:pStyle w:val="TableParagraph"/>
              <w:ind w:left="31" w:right="49"/>
              <w:jc w:val="center"/>
              <w:rPr>
                <w:sz w:val="24"/>
              </w:rPr>
            </w:pPr>
            <w:r>
              <w:rPr>
                <w:sz w:val="24"/>
              </w:rPr>
              <w:t>L270</w:t>
            </w:r>
          </w:p>
        </w:tc>
        <w:tc>
          <w:tcPr>
            <w:tcW w:w="4720" w:type="dxa"/>
          </w:tcPr>
          <w:p w:rsidR="00937888" w:rsidRDefault="00EC7B47">
            <w:pPr>
              <w:pStyle w:val="TableParagraph"/>
              <w:rPr>
                <w:sz w:val="24"/>
              </w:rPr>
            </w:pPr>
            <w:r>
              <w:rPr>
                <w:sz w:val="24"/>
              </w:rPr>
              <w:t>Phát ban toàn thân do dược chất và thuốc</w:t>
            </w:r>
          </w:p>
        </w:tc>
        <w:tc>
          <w:tcPr>
            <w:tcW w:w="5040" w:type="dxa"/>
          </w:tcPr>
          <w:p w:rsidR="00937888" w:rsidRDefault="00EC7B47">
            <w:pPr>
              <w:pStyle w:val="TableParagraph"/>
              <w:spacing w:line="261" w:lineRule="auto"/>
              <w:ind w:right="817"/>
              <w:rPr>
                <w:sz w:val="24"/>
              </w:rPr>
            </w:pPr>
            <w:r>
              <w:rPr>
                <w:sz w:val="24"/>
              </w:rPr>
              <w:t>Generalized skin eruption due to drugs and medicaments</w:t>
            </w:r>
          </w:p>
        </w:tc>
      </w:tr>
      <w:tr w:rsidR="00937888">
        <w:trPr>
          <w:trHeight w:val="620"/>
        </w:trPr>
        <w:tc>
          <w:tcPr>
            <w:tcW w:w="1000" w:type="dxa"/>
          </w:tcPr>
          <w:p w:rsidR="00937888" w:rsidRDefault="00EC7B47">
            <w:pPr>
              <w:pStyle w:val="TableParagraph"/>
              <w:ind w:left="31" w:right="49"/>
              <w:jc w:val="center"/>
              <w:rPr>
                <w:sz w:val="24"/>
              </w:rPr>
            </w:pPr>
            <w:r>
              <w:rPr>
                <w:sz w:val="24"/>
              </w:rPr>
              <w:t>L271</w:t>
            </w:r>
          </w:p>
        </w:tc>
        <w:tc>
          <w:tcPr>
            <w:tcW w:w="4720" w:type="dxa"/>
          </w:tcPr>
          <w:p w:rsidR="00937888" w:rsidRDefault="00EC7B47">
            <w:pPr>
              <w:pStyle w:val="TableParagraph"/>
              <w:rPr>
                <w:sz w:val="24"/>
              </w:rPr>
            </w:pPr>
            <w:r>
              <w:rPr>
                <w:sz w:val="24"/>
              </w:rPr>
              <w:t>Phát ban khu trú do dược chất và thuốc</w:t>
            </w:r>
          </w:p>
        </w:tc>
        <w:tc>
          <w:tcPr>
            <w:tcW w:w="5040" w:type="dxa"/>
          </w:tcPr>
          <w:p w:rsidR="00937888" w:rsidRDefault="00EC7B47">
            <w:pPr>
              <w:pStyle w:val="TableParagraph"/>
              <w:spacing w:line="261" w:lineRule="auto"/>
              <w:ind w:right="1031"/>
              <w:rPr>
                <w:sz w:val="24"/>
              </w:rPr>
            </w:pPr>
            <w:r>
              <w:rPr>
                <w:sz w:val="24"/>
              </w:rPr>
              <w:t>Localized skin eruption due to drugs and medicaments</w:t>
            </w:r>
          </w:p>
        </w:tc>
      </w:tr>
      <w:tr w:rsidR="00937888">
        <w:trPr>
          <w:trHeight w:val="300"/>
        </w:trPr>
        <w:tc>
          <w:tcPr>
            <w:tcW w:w="1000" w:type="dxa"/>
          </w:tcPr>
          <w:p w:rsidR="00937888" w:rsidRDefault="00EC7B47">
            <w:pPr>
              <w:pStyle w:val="TableParagraph"/>
              <w:ind w:left="31" w:right="49"/>
              <w:jc w:val="center"/>
              <w:rPr>
                <w:sz w:val="24"/>
              </w:rPr>
            </w:pPr>
            <w:r>
              <w:rPr>
                <w:sz w:val="24"/>
              </w:rPr>
              <w:t>L272</w:t>
            </w:r>
          </w:p>
        </w:tc>
        <w:tc>
          <w:tcPr>
            <w:tcW w:w="4720" w:type="dxa"/>
          </w:tcPr>
          <w:p w:rsidR="00937888" w:rsidRDefault="00EC7B47">
            <w:pPr>
              <w:pStyle w:val="TableParagraph"/>
              <w:rPr>
                <w:sz w:val="24"/>
              </w:rPr>
            </w:pPr>
            <w:r>
              <w:rPr>
                <w:sz w:val="24"/>
              </w:rPr>
              <w:t>Viêm da do thức ăn</w:t>
            </w:r>
          </w:p>
        </w:tc>
        <w:tc>
          <w:tcPr>
            <w:tcW w:w="5040" w:type="dxa"/>
          </w:tcPr>
          <w:p w:rsidR="00937888" w:rsidRDefault="00EC7B47">
            <w:pPr>
              <w:pStyle w:val="TableParagraph"/>
              <w:rPr>
                <w:sz w:val="24"/>
              </w:rPr>
            </w:pPr>
            <w:r>
              <w:rPr>
                <w:sz w:val="24"/>
              </w:rPr>
              <w:t>Dermatitis due to ingested food</w:t>
            </w:r>
          </w:p>
        </w:tc>
      </w:tr>
      <w:tr w:rsidR="00937888">
        <w:trPr>
          <w:trHeight w:val="300"/>
        </w:trPr>
        <w:tc>
          <w:tcPr>
            <w:tcW w:w="1000" w:type="dxa"/>
          </w:tcPr>
          <w:p w:rsidR="00937888" w:rsidRDefault="00EC7B47">
            <w:pPr>
              <w:pStyle w:val="TableParagraph"/>
              <w:ind w:left="31" w:right="49"/>
              <w:jc w:val="center"/>
              <w:rPr>
                <w:sz w:val="24"/>
              </w:rPr>
            </w:pPr>
            <w:r>
              <w:rPr>
                <w:sz w:val="24"/>
              </w:rPr>
              <w:t>L278</w:t>
            </w:r>
          </w:p>
        </w:tc>
        <w:tc>
          <w:tcPr>
            <w:tcW w:w="4720" w:type="dxa"/>
          </w:tcPr>
          <w:p w:rsidR="00937888" w:rsidRDefault="00EC7B47">
            <w:pPr>
              <w:pStyle w:val="TableParagraph"/>
              <w:rPr>
                <w:sz w:val="24"/>
              </w:rPr>
            </w:pPr>
            <w:r>
              <w:rPr>
                <w:sz w:val="24"/>
              </w:rPr>
              <w:t>Viêm da do các chất khác đưa vào trong cơ thể</w:t>
            </w:r>
          </w:p>
        </w:tc>
        <w:tc>
          <w:tcPr>
            <w:tcW w:w="5040" w:type="dxa"/>
          </w:tcPr>
          <w:p w:rsidR="00937888" w:rsidRDefault="00EC7B47">
            <w:pPr>
              <w:pStyle w:val="TableParagraph"/>
              <w:rPr>
                <w:sz w:val="24"/>
              </w:rPr>
            </w:pPr>
            <w:r>
              <w:rPr>
                <w:sz w:val="24"/>
              </w:rPr>
              <w:t>Dermatitis due to other substances taken internally</w:t>
            </w:r>
          </w:p>
        </w:tc>
      </w:tr>
      <w:tr w:rsidR="00937888">
        <w:trPr>
          <w:trHeight w:val="620"/>
        </w:trPr>
        <w:tc>
          <w:tcPr>
            <w:tcW w:w="1000" w:type="dxa"/>
          </w:tcPr>
          <w:p w:rsidR="00937888" w:rsidRDefault="00EC7B47">
            <w:pPr>
              <w:pStyle w:val="TableParagraph"/>
              <w:ind w:left="31" w:right="49"/>
              <w:jc w:val="center"/>
              <w:rPr>
                <w:sz w:val="24"/>
              </w:rPr>
            </w:pPr>
            <w:r>
              <w:rPr>
                <w:sz w:val="24"/>
              </w:rPr>
              <w:t>L279</w:t>
            </w:r>
          </w:p>
        </w:tc>
        <w:tc>
          <w:tcPr>
            <w:tcW w:w="4720" w:type="dxa"/>
          </w:tcPr>
          <w:p w:rsidR="00937888" w:rsidRDefault="00EC7B47">
            <w:pPr>
              <w:pStyle w:val="TableParagraph"/>
              <w:spacing w:line="261" w:lineRule="auto"/>
              <w:rPr>
                <w:sz w:val="24"/>
              </w:rPr>
            </w:pPr>
            <w:r>
              <w:rPr>
                <w:sz w:val="24"/>
              </w:rPr>
              <w:t xml:space="preserve">Viêm da do </w:t>
            </w:r>
            <w:r>
              <w:rPr>
                <w:spacing w:val="-5"/>
                <w:sz w:val="24"/>
              </w:rPr>
              <w:t xml:space="preserve">các </w:t>
            </w:r>
            <w:r>
              <w:rPr>
                <w:spacing w:val="-4"/>
                <w:sz w:val="24"/>
              </w:rPr>
              <w:t xml:space="preserve">chất </w:t>
            </w:r>
            <w:r>
              <w:rPr>
                <w:sz w:val="24"/>
              </w:rPr>
              <w:t xml:space="preserve">không </w:t>
            </w:r>
            <w:r>
              <w:rPr>
                <w:spacing w:val="-3"/>
                <w:sz w:val="24"/>
              </w:rPr>
              <w:t xml:space="preserve">đặc </w:t>
            </w:r>
            <w:r>
              <w:rPr>
                <w:spacing w:val="-4"/>
                <w:sz w:val="24"/>
              </w:rPr>
              <w:t xml:space="preserve">hiệu </w:t>
            </w:r>
            <w:r>
              <w:rPr>
                <w:spacing w:val="3"/>
                <w:sz w:val="24"/>
              </w:rPr>
              <w:t xml:space="preserve">đưa </w:t>
            </w:r>
            <w:r>
              <w:rPr>
                <w:spacing w:val="-3"/>
                <w:sz w:val="24"/>
              </w:rPr>
              <w:t xml:space="preserve">vào </w:t>
            </w:r>
            <w:r>
              <w:rPr>
                <w:sz w:val="24"/>
              </w:rPr>
              <w:t xml:space="preserve">trong </w:t>
            </w:r>
            <w:r>
              <w:rPr>
                <w:spacing w:val="-4"/>
                <w:sz w:val="24"/>
              </w:rPr>
              <w:t xml:space="preserve">cơ </w:t>
            </w:r>
            <w:r>
              <w:rPr>
                <w:spacing w:val="-3"/>
                <w:sz w:val="24"/>
              </w:rPr>
              <w:t>thể</w:t>
            </w:r>
          </w:p>
        </w:tc>
        <w:tc>
          <w:tcPr>
            <w:tcW w:w="5040" w:type="dxa"/>
          </w:tcPr>
          <w:p w:rsidR="00937888" w:rsidRDefault="00EC7B47">
            <w:pPr>
              <w:pStyle w:val="TableParagraph"/>
              <w:spacing w:line="261" w:lineRule="auto"/>
              <w:rPr>
                <w:sz w:val="24"/>
              </w:rPr>
            </w:pPr>
            <w:r>
              <w:rPr>
                <w:spacing w:val="-5"/>
                <w:sz w:val="24"/>
              </w:rPr>
              <w:t xml:space="preserve">Dermatitis </w:t>
            </w:r>
            <w:r>
              <w:rPr>
                <w:sz w:val="24"/>
              </w:rPr>
              <w:t xml:space="preserve">due </w:t>
            </w:r>
            <w:r>
              <w:rPr>
                <w:spacing w:val="-4"/>
                <w:sz w:val="24"/>
              </w:rPr>
              <w:t xml:space="preserve">to </w:t>
            </w:r>
            <w:r>
              <w:rPr>
                <w:spacing w:val="-3"/>
                <w:sz w:val="24"/>
              </w:rPr>
              <w:t xml:space="preserve">unspecified </w:t>
            </w:r>
            <w:r>
              <w:rPr>
                <w:sz w:val="24"/>
              </w:rPr>
              <w:t xml:space="preserve">substance </w:t>
            </w:r>
            <w:r>
              <w:rPr>
                <w:spacing w:val="-5"/>
                <w:sz w:val="24"/>
              </w:rPr>
              <w:t>taken internally</w:t>
            </w:r>
          </w:p>
        </w:tc>
      </w:tr>
      <w:tr w:rsidR="00937888">
        <w:trPr>
          <w:trHeight w:val="300"/>
        </w:trPr>
        <w:tc>
          <w:tcPr>
            <w:tcW w:w="1000" w:type="dxa"/>
          </w:tcPr>
          <w:p w:rsidR="00937888" w:rsidRDefault="00EC7B47">
            <w:pPr>
              <w:pStyle w:val="TableParagraph"/>
              <w:ind w:left="31" w:right="49"/>
              <w:jc w:val="center"/>
              <w:rPr>
                <w:sz w:val="24"/>
              </w:rPr>
            </w:pPr>
            <w:r>
              <w:rPr>
                <w:sz w:val="24"/>
              </w:rPr>
              <w:t>L280</w:t>
            </w:r>
          </w:p>
        </w:tc>
        <w:tc>
          <w:tcPr>
            <w:tcW w:w="4720" w:type="dxa"/>
          </w:tcPr>
          <w:p w:rsidR="00937888" w:rsidRDefault="00EC7B47">
            <w:pPr>
              <w:pStyle w:val="TableParagraph"/>
              <w:rPr>
                <w:sz w:val="24"/>
              </w:rPr>
            </w:pPr>
            <w:r>
              <w:rPr>
                <w:sz w:val="24"/>
              </w:rPr>
              <w:t>Lichen đơn dạng mạn tính</w:t>
            </w:r>
          </w:p>
        </w:tc>
        <w:tc>
          <w:tcPr>
            <w:tcW w:w="5040" w:type="dxa"/>
          </w:tcPr>
          <w:p w:rsidR="00937888" w:rsidRDefault="00EC7B47">
            <w:pPr>
              <w:pStyle w:val="TableParagraph"/>
              <w:rPr>
                <w:sz w:val="24"/>
              </w:rPr>
            </w:pPr>
            <w:r>
              <w:rPr>
                <w:sz w:val="24"/>
              </w:rPr>
              <w:t>Lichen simplex chronicus</w:t>
            </w:r>
          </w:p>
        </w:tc>
      </w:tr>
      <w:tr w:rsidR="00937888">
        <w:trPr>
          <w:trHeight w:val="300"/>
        </w:trPr>
        <w:tc>
          <w:tcPr>
            <w:tcW w:w="1000" w:type="dxa"/>
          </w:tcPr>
          <w:p w:rsidR="00937888" w:rsidRDefault="00EC7B47">
            <w:pPr>
              <w:pStyle w:val="TableParagraph"/>
              <w:ind w:left="31" w:right="49"/>
              <w:jc w:val="center"/>
              <w:rPr>
                <w:sz w:val="24"/>
              </w:rPr>
            </w:pPr>
            <w:r>
              <w:rPr>
                <w:sz w:val="24"/>
              </w:rPr>
              <w:t>L281</w:t>
            </w:r>
          </w:p>
        </w:tc>
        <w:tc>
          <w:tcPr>
            <w:tcW w:w="4720" w:type="dxa"/>
          </w:tcPr>
          <w:p w:rsidR="00937888" w:rsidRDefault="00EC7B47">
            <w:pPr>
              <w:pStyle w:val="TableParagraph"/>
              <w:rPr>
                <w:sz w:val="24"/>
              </w:rPr>
            </w:pPr>
            <w:r>
              <w:rPr>
                <w:sz w:val="24"/>
              </w:rPr>
              <w:t>Sẩn cục</w:t>
            </w:r>
          </w:p>
        </w:tc>
        <w:tc>
          <w:tcPr>
            <w:tcW w:w="5040" w:type="dxa"/>
          </w:tcPr>
          <w:p w:rsidR="00937888" w:rsidRDefault="00EC7B47">
            <w:pPr>
              <w:pStyle w:val="TableParagraph"/>
              <w:rPr>
                <w:sz w:val="24"/>
              </w:rPr>
            </w:pPr>
            <w:r>
              <w:rPr>
                <w:sz w:val="24"/>
              </w:rPr>
              <w:t>Prurigo nodularis</w:t>
            </w:r>
          </w:p>
        </w:tc>
      </w:tr>
      <w:tr w:rsidR="00937888">
        <w:trPr>
          <w:trHeight w:val="300"/>
        </w:trPr>
        <w:tc>
          <w:tcPr>
            <w:tcW w:w="1000" w:type="dxa"/>
          </w:tcPr>
          <w:p w:rsidR="00937888" w:rsidRDefault="00EC7B47">
            <w:pPr>
              <w:pStyle w:val="TableParagraph"/>
              <w:ind w:left="31" w:right="49"/>
              <w:jc w:val="center"/>
              <w:rPr>
                <w:sz w:val="24"/>
              </w:rPr>
            </w:pPr>
            <w:r>
              <w:rPr>
                <w:sz w:val="24"/>
              </w:rPr>
              <w:t>L282</w:t>
            </w:r>
          </w:p>
        </w:tc>
        <w:tc>
          <w:tcPr>
            <w:tcW w:w="4720" w:type="dxa"/>
          </w:tcPr>
          <w:p w:rsidR="00937888" w:rsidRDefault="00EC7B47">
            <w:pPr>
              <w:pStyle w:val="TableParagraph"/>
              <w:rPr>
                <w:sz w:val="24"/>
              </w:rPr>
            </w:pPr>
            <w:r>
              <w:rPr>
                <w:sz w:val="24"/>
              </w:rPr>
              <w:t>Sẩn ngứa khác</w:t>
            </w:r>
          </w:p>
        </w:tc>
        <w:tc>
          <w:tcPr>
            <w:tcW w:w="5040" w:type="dxa"/>
          </w:tcPr>
          <w:p w:rsidR="00937888" w:rsidRDefault="00EC7B47">
            <w:pPr>
              <w:pStyle w:val="TableParagraph"/>
              <w:rPr>
                <w:sz w:val="24"/>
              </w:rPr>
            </w:pPr>
            <w:r>
              <w:rPr>
                <w:sz w:val="24"/>
              </w:rPr>
              <w:t>Other prurigo</w:t>
            </w:r>
          </w:p>
        </w:tc>
      </w:tr>
      <w:tr w:rsidR="00937888">
        <w:trPr>
          <w:trHeight w:val="300"/>
        </w:trPr>
        <w:tc>
          <w:tcPr>
            <w:tcW w:w="1000" w:type="dxa"/>
          </w:tcPr>
          <w:p w:rsidR="00937888" w:rsidRDefault="00EC7B47">
            <w:pPr>
              <w:pStyle w:val="TableParagraph"/>
              <w:ind w:left="31" w:right="49"/>
              <w:jc w:val="center"/>
              <w:rPr>
                <w:sz w:val="24"/>
              </w:rPr>
            </w:pPr>
            <w:r>
              <w:rPr>
                <w:sz w:val="24"/>
              </w:rPr>
              <w:t>L290</w:t>
            </w:r>
          </w:p>
        </w:tc>
        <w:tc>
          <w:tcPr>
            <w:tcW w:w="4720" w:type="dxa"/>
          </w:tcPr>
          <w:p w:rsidR="00937888" w:rsidRDefault="00EC7B47">
            <w:pPr>
              <w:pStyle w:val="TableParagraph"/>
              <w:rPr>
                <w:sz w:val="24"/>
              </w:rPr>
            </w:pPr>
            <w:r>
              <w:rPr>
                <w:sz w:val="24"/>
              </w:rPr>
              <w:t>Ngứa hậu môn</w:t>
            </w:r>
          </w:p>
        </w:tc>
        <w:tc>
          <w:tcPr>
            <w:tcW w:w="5040" w:type="dxa"/>
          </w:tcPr>
          <w:p w:rsidR="00937888" w:rsidRDefault="00EC7B47">
            <w:pPr>
              <w:pStyle w:val="TableParagraph"/>
              <w:rPr>
                <w:sz w:val="24"/>
              </w:rPr>
            </w:pPr>
            <w:r>
              <w:rPr>
                <w:sz w:val="24"/>
              </w:rPr>
              <w:t>Pruritus ani</w:t>
            </w:r>
          </w:p>
        </w:tc>
      </w:tr>
      <w:tr w:rsidR="00937888">
        <w:trPr>
          <w:trHeight w:val="300"/>
        </w:trPr>
        <w:tc>
          <w:tcPr>
            <w:tcW w:w="1000" w:type="dxa"/>
          </w:tcPr>
          <w:p w:rsidR="00937888" w:rsidRDefault="00EC7B47">
            <w:pPr>
              <w:pStyle w:val="TableParagraph"/>
              <w:ind w:left="31" w:right="49"/>
              <w:jc w:val="center"/>
              <w:rPr>
                <w:sz w:val="24"/>
              </w:rPr>
            </w:pPr>
            <w:r>
              <w:rPr>
                <w:sz w:val="24"/>
              </w:rPr>
              <w:t>L291</w:t>
            </w:r>
          </w:p>
        </w:tc>
        <w:tc>
          <w:tcPr>
            <w:tcW w:w="4720" w:type="dxa"/>
          </w:tcPr>
          <w:p w:rsidR="00937888" w:rsidRDefault="00EC7B47">
            <w:pPr>
              <w:pStyle w:val="TableParagraph"/>
              <w:rPr>
                <w:sz w:val="24"/>
              </w:rPr>
            </w:pPr>
            <w:r>
              <w:rPr>
                <w:sz w:val="24"/>
              </w:rPr>
              <w:t>Ngứa bìu</w:t>
            </w:r>
          </w:p>
        </w:tc>
        <w:tc>
          <w:tcPr>
            <w:tcW w:w="5040" w:type="dxa"/>
          </w:tcPr>
          <w:p w:rsidR="00937888" w:rsidRDefault="00EC7B47">
            <w:pPr>
              <w:pStyle w:val="TableParagraph"/>
              <w:rPr>
                <w:sz w:val="24"/>
              </w:rPr>
            </w:pPr>
            <w:r>
              <w:rPr>
                <w:sz w:val="24"/>
              </w:rPr>
              <w:t>Pruritus scroti</w:t>
            </w:r>
          </w:p>
        </w:tc>
      </w:tr>
      <w:tr w:rsidR="00937888">
        <w:trPr>
          <w:trHeight w:val="300"/>
        </w:trPr>
        <w:tc>
          <w:tcPr>
            <w:tcW w:w="1000" w:type="dxa"/>
          </w:tcPr>
          <w:p w:rsidR="00937888" w:rsidRDefault="00EC7B47">
            <w:pPr>
              <w:pStyle w:val="TableParagraph"/>
              <w:ind w:left="31" w:right="49"/>
              <w:jc w:val="center"/>
              <w:rPr>
                <w:sz w:val="24"/>
              </w:rPr>
            </w:pPr>
            <w:r>
              <w:rPr>
                <w:sz w:val="24"/>
              </w:rPr>
              <w:t>L292</w:t>
            </w:r>
          </w:p>
        </w:tc>
        <w:tc>
          <w:tcPr>
            <w:tcW w:w="4720" w:type="dxa"/>
          </w:tcPr>
          <w:p w:rsidR="00937888" w:rsidRDefault="00EC7B47">
            <w:pPr>
              <w:pStyle w:val="TableParagraph"/>
              <w:rPr>
                <w:sz w:val="24"/>
              </w:rPr>
            </w:pPr>
            <w:r>
              <w:rPr>
                <w:sz w:val="24"/>
              </w:rPr>
              <w:t>Ngứa âm hộ</w:t>
            </w:r>
          </w:p>
        </w:tc>
        <w:tc>
          <w:tcPr>
            <w:tcW w:w="5040" w:type="dxa"/>
          </w:tcPr>
          <w:p w:rsidR="00937888" w:rsidRDefault="00EC7B47">
            <w:pPr>
              <w:pStyle w:val="TableParagraph"/>
              <w:rPr>
                <w:sz w:val="24"/>
              </w:rPr>
            </w:pPr>
            <w:r>
              <w:rPr>
                <w:sz w:val="24"/>
              </w:rPr>
              <w:t>Pruritus vulvae</w:t>
            </w:r>
          </w:p>
        </w:tc>
      </w:tr>
      <w:tr w:rsidR="00937888">
        <w:trPr>
          <w:trHeight w:val="300"/>
        </w:trPr>
        <w:tc>
          <w:tcPr>
            <w:tcW w:w="1000" w:type="dxa"/>
          </w:tcPr>
          <w:p w:rsidR="00937888" w:rsidRDefault="00EC7B47">
            <w:pPr>
              <w:pStyle w:val="TableParagraph"/>
              <w:ind w:left="31" w:right="49"/>
              <w:jc w:val="center"/>
              <w:rPr>
                <w:sz w:val="24"/>
              </w:rPr>
            </w:pPr>
            <w:r>
              <w:rPr>
                <w:sz w:val="24"/>
              </w:rPr>
              <w:t>L293</w:t>
            </w:r>
          </w:p>
        </w:tc>
        <w:tc>
          <w:tcPr>
            <w:tcW w:w="4720" w:type="dxa"/>
          </w:tcPr>
          <w:p w:rsidR="00937888" w:rsidRDefault="00EC7B47">
            <w:pPr>
              <w:pStyle w:val="TableParagraph"/>
              <w:rPr>
                <w:sz w:val="24"/>
              </w:rPr>
            </w:pPr>
            <w:r>
              <w:rPr>
                <w:sz w:val="24"/>
              </w:rPr>
              <w:t>Ngứa hậu môn - sinh dục, không đặc hiệu</w:t>
            </w:r>
          </w:p>
        </w:tc>
        <w:tc>
          <w:tcPr>
            <w:tcW w:w="5040" w:type="dxa"/>
          </w:tcPr>
          <w:p w:rsidR="00937888" w:rsidRDefault="00EC7B47">
            <w:pPr>
              <w:pStyle w:val="TableParagraph"/>
              <w:rPr>
                <w:sz w:val="24"/>
              </w:rPr>
            </w:pPr>
            <w:r>
              <w:rPr>
                <w:sz w:val="24"/>
              </w:rPr>
              <w:t>Anogenital pruritus, unspecified</w:t>
            </w:r>
          </w:p>
        </w:tc>
      </w:tr>
      <w:tr w:rsidR="00937888">
        <w:trPr>
          <w:trHeight w:val="300"/>
        </w:trPr>
        <w:tc>
          <w:tcPr>
            <w:tcW w:w="1000" w:type="dxa"/>
          </w:tcPr>
          <w:p w:rsidR="00937888" w:rsidRDefault="00EC7B47">
            <w:pPr>
              <w:pStyle w:val="TableParagraph"/>
              <w:ind w:left="31" w:right="49"/>
              <w:jc w:val="center"/>
              <w:rPr>
                <w:sz w:val="24"/>
              </w:rPr>
            </w:pPr>
            <w:r>
              <w:rPr>
                <w:sz w:val="24"/>
              </w:rPr>
              <w:t>L298</w:t>
            </w:r>
          </w:p>
        </w:tc>
        <w:tc>
          <w:tcPr>
            <w:tcW w:w="4720" w:type="dxa"/>
          </w:tcPr>
          <w:p w:rsidR="00937888" w:rsidRDefault="00EC7B47">
            <w:pPr>
              <w:pStyle w:val="TableParagraph"/>
              <w:rPr>
                <w:sz w:val="24"/>
              </w:rPr>
            </w:pPr>
            <w:r>
              <w:rPr>
                <w:sz w:val="24"/>
              </w:rPr>
              <w:t>Ngứa khác</w:t>
            </w:r>
          </w:p>
        </w:tc>
        <w:tc>
          <w:tcPr>
            <w:tcW w:w="5040" w:type="dxa"/>
          </w:tcPr>
          <w:p w:rsidR="00937888" w:rsidRDefault="00EC7B47">
            <w:pPr>
              <w:pStyle w:val="TableParagraph"/>
              <w:rPr>
                <w:sz w:val="24"/>
              </w:rPr>
            </w:pPr>
            <w:r>
              <w:rPr>
                <w:sz w:val="24"/>
              </w:rPr>
              <w:t>Other pruritus</w:t>
            </w:r>
          </w:p>
        </w:tc>
      </w:tr>
      <w:tr w:rsidR="00937888">
        <w:trPr>
          <w:trHeight w:val="300"/>
        </w:trPr>
        <w:tc>
          <w:tcPr>
            <w:tcW w:w="1000" w:type="dxa"/>
          </w:tcPr>
          <w:p w:rsidR="00937888" w:rsidRDefault="00EC7B47">
            <w:pPr>
              <w:pStyle w:val="TableParagraph"/>
              <w:ind w:left="31" w:right="49"/>
              <w:jc w:val="center"/>
              <w:rPr>
                <w:sz w:val="24"/>
              </w:rPr>
            </w:pPr>
            <w:r>
              <w:rPr>
                <w:sz w:val="24"/>
              </w:rPr>
              <w:t>L299</w:t>
            </w:r>
          </w:p>
        </w:tc>
        <w:tc>
          <w:tcPr>
            <w:tcW w:w="4720" w:type="dxa"/>
          </w:tcPr>
          <w:p w:rsidR="00937888" w:rsidRDefault="00EC7B47">
            <w:pPr>
              <w:pStyle w:val="TableParagraph"/>
              <w:rPr>
                <w:sz w:val="24"/>
              </w:rPr>
            </w:pPr>
            <w:r>
              <w:rPr>
                <w:sz w:val="24"/>
              </w:rPr>
              <w:t>Ngứa không đặc hiệu</w:t>
            </w:r>
          </w:p>
        </w:tc>
        <w:tc>
          <w:tcPr>
            <w:tcW w:w="5040" w:type="dxa"/>
          </w:tcPr>
          <w:p w:rsidR="00937888" w:rsidRDefault="00EC7B47">
            <w:pPr>
              <w:pStyle w:val="TableParagraph"/>
              <w:rPr>
                <w:sz w:val="24"/>
              </w:rPr>
            </w:pPr>
            <w:r>
              <w:rPr>
                <w:sz w:val="24"/>
              </w:rPr>
              <w:t>Pruritus, unspecified</w:t>
            </w:r>
          </w:p>
        </w:tc>
      </w:tr>
      <w:tr w:rsidR="00937888">
        <w:trPr>
          <w:trHeight w:val="300"/>
        </w:trPr>
        <w:tc>
          <w:tcPr>
            <w:tcW w:w="1000" w:type="dxa"/>
          </w:tcPr>
          <w:p w:rsidR="00937888" w:rsidRDefault="00EC7B47">
            <w:pPr>
              <w:pStyle w:val="TableParagraph"/>
              <w:ind w:left="31" w:right="49"/>
              <w:jc w:val="center"/>
              <w:rPr>
                <w:sz w:val="24"/>
              </w:rPr>
            </w:pPr>
            <w:r>
              <w:rPr>
                <w:sz w:val="24"/>
              </w:rPr>
              <w:t>L300</w:t>
            </w:r>
          </w:p>
        </w:tc>
        <w:tc>
          <w:tcPr>
            <w:tcW w:w="4720" w:type="dxa"/>
          </w:tcPr>
          <w:p w:rsidR="00937888" w:rsidRDefault="00EC7B47">
            <w:pPr>
              <w:pStyle w:val="TableParagraph"/>
              <w:rPr>
                <w:sz w:val="24"/>
              </w:rPr>
            </w:pPr>
            <w:r>
              <w:rPr>
                <w:sz w:val="24"/>
              </w:rPr>
              <w:t>Chàm đồng tiền</w:t>
            </w:r>
          </w:p>
        </w:tc>
        <w:tc>
          <w:tcPr>
            <w:tcW w:w="5040" w:type="dxa"/>
          </w:tcPr>
          <w:p w:rsidR="00937888" w:rsidRDefault="00EC7B47">
            <w:pPr>
              <w:pStyle w:val="TableParagraph"/>
              <w:rPr>
                <w:sz w:val="24"/>
              </w:rPr>
            </w:pPr>
            <w:r>
              <w:rPr>
                <w:sz w:val="24"/>
              </w:rPr>
              <w:t>Nummular dermatitis</w:t>
            </w:r>
          </w:p>
        </w:tc>
      </w:tr>
      <w:tr w:rsidR="00937888">
        <w:trPr>
          <w:trHeight w:val="300"/>
        </w:trPr>
        <w:tc>
          <w:tcPr>
            <w:tcW w:w="1000" w:type="dxa"/>
          </w:tcPr>
          <w:p w:rsidR="00937888" w:rsidRDefault="00EC7B47">
            <w:pPr>
              <w:pStyle w:val="TableParagraph"/>
              <w:ind w:left="31" w:right="49"/>
              <w:jc w:val="center"/>
              <w:rPr>
                <w:sz w:val="24"/>
              </w:rPr>
            </w:pPr>
            <w:r>
              <w:rPr>
                <w:sz w:val="24"/>
              </w:rPr>
              <w:t>L301</w:t>
            </w:r>
          </w:p>
        </w:tc>
        <w:tc>
          <w:tcPr>
            <w:tcW w:w="4720" w:type="dxa"/>
          </w:tcPr>
          <w:p w:rsidR="00937888" w:rsidRDefault="00EC7B47">
            <w:pPr>
              <w:pStyle w:val="TableParagraph"/>
              <w:rPr>
                <w:sz w:val="24"/>
              </w:rPr>
            </w:pPr>
            <w:r>
              <w:rPr>
                <w:sz w:val="24"/>
              </w:rPr>
              <w:t>Tổ đỉa [Chàm dạng trứng sam]</w:t>
            </w:r>
          </w:p>
        </w:tc>
        <w:tc>
          <w:tcPr>
            <w:tcW w:w="5040" w:type="dxa"/>
          </w:tcPr>
          <w:p w:rsidR="00937888" w:rsidRDefault="00EC7B47">
            <w:pPr>
              <w:pStyle w:val="TableParagraph"/>
              <w:rPr>
                <w:sz w:val="24"/>
              </w:rPr>
            </w:pPr>
            <w:r>
              <w:rPr>
                <w:sz w:val="24"/>
              </w:rPr>
              <w:t>Dyshidrosis [pompholyx]</w:t>
            </w:r>
          </w:p>
        </w:tc>
      </w:tr>
      <w:tr w:rsidR="00937888">
        <w:trPr>
          <w:trHeight w:val="300"/>
        </w:trPr>
        <w:tc>
          <w:tcPr>
            <w:tcW w:w="1000" w:type="dxa"/>
          </w:tcPr>
          <w:p w:rsidR="00937888" w:rsidRDefault="00EC7B47">
            <w:pPr>
              <w:pStyle w:val="TableParagraph"/>
              <w:ind w:left="31" w:right="49"/>
              <w:jc w:val="center"/>
              <w:rPr>
                <w:sz w:val="24"/>
              </w:rPr>
            </w:pPr>
            <w:r>
              <w:rPr>
                <w:sz w:val="24"/>
              </w:rPr>
              <w:t>L302</w:t>
            </w:r>
          </w:p>
        </w:tc>
        <w:tc>
          <w:tcPr>
            <w:tcW w:w="4720" w:type="dxa"/>
          </w:tcPr>
          <w:p w:rsidR="00937888" w:rsidRDefault="00EC7B47">
            <w:pPr>
              <w:pStyle w:val="TableParagraph"/>
              <w:rPr>
                <w:sz w:val="24"/>
              </w:rPr>
            </w:pPr>
            <w:r>
              <w:rPr>
                <w:sz w:val="24"/>
              </w:rPr>
              <w:t>Tự mẫn cảm da</w:t>
            </w:r>
          </w:p>
        </w:tc>
        <w:tc>
          <w:tcPr>
            <w:tcW w:w="5040" w:type="dxa"/>
          </w:tcPr>
          <w:p w:rsidR="00937888" w:rsidRDefault="00EC7B47">
            <w:pPr>
              <w:pStyle w:val="TableParagraph"/>
              <w:rPr>
                <w:sz w:val="24"/>
              </w:rPr>
            </w:pPr>
            <w:r>
              <w:rPr>
                <w:sz w:val="24"/>
              </w:rPr>
              <w:t>Cutaneous autosensitization</w:t>
            </w:r>
          </w:p>
        </w:tc>
      </w:tr>
      <w:tr w:rsidR="00937888">
        <w:trPr>
          <w:trHeight w:val="300"/>
        </w:trPr>
        <w:tc>
          <w:tcPr>
            <w:tcW w:w="1000" w:type="dxa"/>
          </w:tcPr>
          <w:p w:rsidR="00937888" w:rsidRDefault="00EC7B47">
            <w:pPr>
              <w:pStyle w:val="TableParagraph"/>
              <w:ind w:left="31" w:right="49"/>
              <w:jc w:val="center"/>
              <w:rPr>
                <w:sz w:val="24"/>
              </w:rPr>
            </w:pPr>
            <w:r>
              <w:rPr>
                <w:sz w:val="24"/>
              </w:rPr>
              <w:t>L303</w:t>
            </w:r>
          </w:p>
        </w:tc>
        <w:tc>
          <w:tcPr>
            <w:tcW w:w="4720" w:type="dxa"/>
          </w:tcPr>
          <w:p w:rsidR="00937888" w:rsidRDefault="00EC7B47">
            <w:pPr>
              <w:pStyle w:val="TableParagraph"/>
              <w:rPr>
                <w:sz w:val="24"/>
              </w:rPr>
            </w:pPr>
            <w:r>
              <w:rPr>
                <w:sz w:val="24"/>
              </w:rPr>
              <w:t>Viêm da nhiễm trùng</w:t>
            </w:r>
          </w:p>
        </w:tc>
        <w:tc>
          <w:tcPr>
            <w:tcW w:w="5040" w:type="dxa"/>
          </w:tcPr>
          <w:p w:rsidR="00937888" w:rsidRDefault="00EC7B47">
            <w:pPr>
              <w:pStyle w:val="TableParagraph"/>
              <w:rPr>
                <w:sz w:val="24"/>
              </w:rPr>
            </w:pPr>
            <w:r>
              <w:rPr>
                <w:sz w:val="24"/>
              </w:rPr>
              <w:t>Infective dermatitis</w:t>
            </w:r>
          </w:p>
        </w:tc>
      </w:tr>
      <w:tr w:rsidR="00937888">
        <w:trPr>
          <w:trHeight w:val="300"/>
        </w:trPr>
        <w:tc>
          <w:tcPr>
            <w:tcW w:w="1000" w:type="dxa"/>
          </w:tcPr>
          <w:p w:rsidR="00937888" w:rsidRDefault="00EC7B47">
            <w:pPr>
              <w:pStyle w:val="TableParagraph"/>
              <w:ind w:left="31" w:right="49"/>
              <w:jc w:val="center"/>
              <w:rPr>
                <w:sz w:val="24"/>
              </w:rPr>
            </w:pPr>
            <w:r>
              <w:rPr>
                <w:sz w:val="24"/>
              </w:rPr>
              <w:t>L304</w:t>
            </w:r>
          </w:p>
        </w:tc>
        <w:tc>
          <w:tcPr>
            <w:tcW w:w="4720" w:type="dxa"/>
          </w:tcPr>
          <w:p w:rsidR="00937888" w:rsidRDefault="00EC7B47">
            <w:pPr>
              <w:pStyle w:val="TableParagraph"/>
              <w:rPr>
                <w:sz w:val="24"/>
              </w:rPr>
            </w:pPr>
            <w:r>
              <w:rPr>
                <w:sz w:val="24"/>
              </w:rPr>
              <w:t>Viêm kẽ</w:t>
            </w:r>
          </w:p>
        </w:tc>
        <w:tc>
          <w:tcPr>
            <w:tcW w:w="5040" w:type="dxa"/>
          </w:tcPr>
          <w:p w:rsidR="00937888" w:rsidRDefault="00EC7B47">
            <w:pPr>
              <w:pStyle w:val="TableParagraph"/>
              <w:rPr>
                <w:sz w:val="24"/>
              </w:rPr>
            </w:pPr>
            <w:r>
              <w:rPr>
                <w:sz w:val="24"/>
              </w:rPr>
              <w:t>Erythema intertrigo</w:t>
            </w:r>
          </w:p>
        </w:tc>
      </w:tr>
      <w:tr w:rsidR="00937888">
        <w:trPr>
          <w:trHeight w:val="300"/>
        </w:trPr>
        <w:tc>
          <w:tcPr>
            <w:tcW w:w="1000" w:type="dxa"/>
          </w:tcPr>
          <w:p w:rsidR="00937888" w:rsidRDefault="00EC7B47">
            <w:pPr>
              <w:pStyle w:val="TableParagraph"/>
              <w:ind w:left="31" w:right="49"/>
              <w:jc w:val="center"/>
              <w:rPr>
                <w:sz w:val="24"/>
              </w:rPr>
            </w:pPr>
            <w:r>
              <w:rPr>
                <w:sz w:val="24"/>
              </w:rPr>
              <w:t>L305</w:t>
            </w:r>
          </w:p>
        </w:tc>
        <w:tc>
          <w:tcPr>
            <w:tcW w:w="4720" w:type="dxa"/>
          </w:tcPr>
          <w:p w:rsidR="00937888" w:rsidRDefault="00EC7B47">
            <w:pPr>
              <w:pStyle w:val="TableParagraph"/>
              <w:rPr>
                <w:sz w:val="24"/>
              </w:rPr>
            </w:pPr>
            <w:r>
              <w:rPr>
                <w:sz w:val="24"/>
              </w:rPr>
              <w:t>Vảy phấn trắng</w:t>
            </w:r>
          </w:p>
        </w:tc>
        <w:tc>
          <w:tcPr>
            <w:tcW w:w="5040" w:type="dxa"/>
          </w:tcPr>
          <w:p w:rsidR="00937888" w:rsidRDefault="00EC7B47">
            <w:pPr>
              <w:pStyle w:val="TableParagraph"/>
              <w:rPr>
                <w:sz w:val="24"/>
              </w:rPr>
            </w:pPr>
            <w:r>
              <w:rPr>
                <w:sz w:val="24"/>
              </w:rPr>
              <w:t>Pityriasis alba</w:t>
            </w:r>
          </w:p>
        </w:tc>
      </w:tr>
      <w:tr w:rsidR="00937888">
        <w:trPr>
          <w:trHeight w:val="300"/>
        </w:trPr>
        <w:tc>
          <w:tcPr>
            <w:tcW w:w="1000" w:type="dxa"/>
          </w:tcPr>
          <w:p w:rsidR="00937888" w:rsidRDefault="00EC7B47">
            <w:pPr>
              <w:pStyle w:val="TableParagraph"/>
              <w:ind w:left="31" w:right="49"/>
              <w:jc w:val="center"/>
              <w:rPr>
                <w:sz w:val="24"/>
              </w:rPr>
            </w:pPr>
            <w:r>
              <w:rPr>
                <w:sz w:val="24"/>
              </w:rPr>
              <w:t>L308</w:t>
            </w:r>
          </w:p>
        </w:tc>
        <w:tc>
          <w:tcPr>
            <w:tcW w:w="4720" w:type="dxa"/>
          </w:tcPr>
          <w:p w:rsidR="00937888" w:rsidRDefault="00EC7B47">
            <w:pPr>
              <w:pStyle w:val="TableParagraph"/>
              <w:rPr>
                <w:sz w:val="24"/>
              </w:rPr>
            </w:pPr>
            <w:r>
              <w:rPr>
                <w:sz w:val="24"/>
              </w:rPr>
              <w:t>Viêm da đặc hiệu khác</w:t>
            </w:r>
          </w:p>
        </w:tc>
        <w:tc>
          <w:tcPr>
            <w:tcW w:w="5040" w:type="dxa"/>
          </w:tcPr>
          <w:p w:rsidR="00937888" w:rsidRDefault="00EC7B47">
            <w:pPr>
              <w:pStyle w:val="TableParagraph"/>
              <w:rPr>
                <w:sz w:val="24"/>
              </w:rPr>
            </w:pPr>
            <w:r>
              <w:rPr>
                <w:sz w:val="24"/>
              </w:rPr>
              <w:t>Other specified dermatitis</w:t>
            </w:r>
          </w:p>
        </w:tc>
      </w:tr>
      <w:tr w:rsidR="00937888">
        <w:trPr>
          <w:trHeight w:val="300"/>
        </w:trPr>
        <w:tc>
          <w:tcPr>
            <w:tcW w:w="1000" w:type="dxa"/>
          </w:tcPr>
          <w:p w:rsidR="00937888" w:rsidRDefault="00EC7B47">
            <w:pPr>
              <w:pStyle w:val="TableParagraph"/>
              <w:ind w:left="31" w:right="49"/>
              <w:jc w:val="center"/>
              <w:rPr>
                <w:sz w:val="24"/>
              </w:rPr>
            </w:pPr>
            <w:r>
              <w:rPr>
                <w:sz w:val="24"/>
              </w:rPr>
              <w:t>L309</w:t>
            </w:r>
          </w:p>
        </w:tc>
        <w:tc>
          <w:tcPr>
            <w:tcW w:w="4720" w:type="dxa"/>
          </w:tcPr>
          <w:p w:rsidR="00937888" w:rsidRDefault="00EC7B47">
            <w:pPr>
              <w:pStyle w:val="TableParagraph"/>
              <w:rPr>
                <w:sz w:val="24"/>
              </w:rPr>
            </w:pPr>
            <w:r>
              <w:rPr>
                <w:sz w:val="24"/>
              </w:rPr>
              <w:t>Viêm da, không đặc hiệu</w:t>
            </w:r>
          </w:p>
        </w:tc>
        <w:tc>
          <w:tcPr>
            <w:tcW w:w="5040" w:type="dxa"/>
          </w:tcPr>
          <w:p w:rsidR="00937888" w:rsidRDefault="00EC7B47">
            <w:pPr>
              <w:pStyle w:val="TableParagraph"/>
              <w:rPr>
                <w:sz w:val="24"/>
              </w:rPr>
            </w:pPr>
            <w:r>
              <w:rPr>
                <w:sz w:val="24"/>
              </w:rPr>
              <w:t>Dermatitis, unspecified</w:t>
            </w:r>
          </w:p>
        </w:tc>
      </w:tr>
      <w:tr w:rsidR="00937888">
        <w:trPr>
          <w:trHeight w:val="300"/>
        </w:trPr>
        <w:tc>
          <w:tcPr>
            <w:tcW w:w="1000" w:type="dxa"/>
          </w:tcPr>
          <w:p w:rsidR="00937888" w:rsidRDefault="00EC7B47">
            <w:pPr>
              <w:pStyle w:val="TableParagraph"/>
              <w:ind w:left="31" w:right="49"/>
              <w:jc w:val="center"/>
              <w:rPr>
                <w:sz w:val="24"/>
              </w:rPr>
            </w:pPr>
            <w:r>
              <w:rPr>
                <w:sz w:val="24"/>
              </w:rPr>
              <w:t>L400</w:t>
            </w:r>
          </w:p>
        </w:tc>
        <w:tc>
          <w:tcPr>
            <w:tcW w:w="4720" w:type="dxa"/>
          </w:tcPr>
          <w:p w:rsidR="00937888" w:rsidRDefault="00EC7B47">
            <w:pPr>
              <w:pStyle w:val="TableParagraph"/>
              <w:rPr>
                <w:sz w:val="24"/>
              </w:rPr>
            </w:pPr>
            <w:r>
              <w:rPr>
                <w:sz w:val="24"/>
              </w:rPr>
              <w:t>Vảy nến thông thường</w:t>
            </w:r>
          </w:p>
        </w:tc>
        <w:tc>
          <w:tcPr>
            <w:tcW w:w="5040" w:type="dxa"/>
          </w:tcPr>
          <w:p w:rsidR="00937888" w:rsidRDefault="00EC7B47">
            <w:pPr>
              <w:pStyle w:val="TableParagraph"/>
              <w:rPr>
                <w:sz w:val="24"/>
              </w:rPr>
            </w:pPr>
            <w:r>
              <w:rPr>
                <w:sz w:val="24"/>
              </w:rPr>
              <w:t>Psoriasis vulgaris</w:t>
            </w:r>
          </w:p>
        </w:tc>
      </w:tr>
      <w:tr w:rsidR="00937888">
        <w:trPr>
          <w:trHeight w:val="300"/>
        </w:trPr>
        <w:tc>
          <w:tcPr>
            <w:tcW w:w="1000" w:type="dxa"/>
          </w:tcPr>
          <w:p w:rsidR="00937888" w:rsidRDefault="00EC7B47">
            <w:pPr>
              <w:pStyle w:val="TableParagraph"/>
              <w:ind w:left="31" w:right="49"/>
              <w:jc w:val="center"/>
              <w:rPr>
                <w:sz w:val="24"/>
              </w:rPr>
            </w:pPr>
            <w:r>
              <w:rPr>
                <w:sz w:val="24"/>
              </w:rPr>
              <w:t>L401</w:t>
            </w:r>
          </w:p>
        </w:tc>
        <w:tc>
          <w:tcPr>
            <w:tcW w:w="4720" w:type="dxa"/>
          </w:tcPr>
          <w:p w:rsidR="00937888" w:rsidRDefault="00EC7B47">
            <w:pPr>
              <w:pStyle w:val="TableParagraph"/>
              <w:rPr>
                <w:sz w:val="24"/>
              </w:rPr>
            </w:pPr>
            <w:r>
              <w:rPr>
                <w:sz w:val="24"/>
              </w:rPr>
              <w:t>Vảy nến mủ toàn thân</w:t>
            </w:r>
          </w:p>
        </w:tc>
        <w:tc>
          <w:tcPr>
            <w:tcW w:w="5040" w:type="dxa"/>
          </w:tcPr>
          <w:p w:rsidR="00937888" w:rsidRDefault="00EC7B47">
            <w:pPr>
              <w:pStyle w:val="TableParagraph"/>
              <w:rPr>
                <w:sz w:val="24"/>
              </w:rPr>
            </w:pPr>
            <w:r>
              <w:rPr>
                <w:sz w:val="24"/>
              </w:rPr>
              <w:t>Generalized pustular psoriasis</w:t>
            </w:r>
          </w:p>
        </w:tc>
      </w:tr>
      <w:tr w:rsidR="00937888">
        <w:trPr>
          <w:trHeight w:val="300"/>
        </w:trPr>
        <w:tc>
          <w:tcPr>
            <w:tcW w:w="1000" w:type="dxa"/>
          </w:tcPr>
          <w:p w:rsidR="00937888" w:rsidRDefault="00EC7B47">
            <w:pPr>
              <w:pStyle w:val="TableParagraph"/>
              <w:ind w:left="31" w:right="49"/>
              <w:jc w:val="center"/>
              <w:rPr>
                <w:sz w:val="24"/>
              </w:rPr>
            </w:pPr>
            <w:r>
              <w:rPr>
                <w:sz w:val="24"/>
              </w:rPr>
              <w:t>L402</w:t>
            </w:r>
          </w:p>
        </w:tc>
        <w:tc>
          <w:tcPr>
            <w:tcW w:w="4720" w:type="dxa"/>
          </w:tcPr>
          <w:p w:rsidR="00937888" w:rsidRDefault="00EC7B47">
            <w:pPr>
              <w:pStyle w:val="TableParagraph"/>
              <w:rPr>
                <w:sz w:val="24"/>
              </w:rPr>
            </w:pPr>
            <w:r>
              <w:rPr>
                <w:sz w:val="24"/>
              </w:rPr>
              <w:t>Viêm da đầu chi liên tục</w:t>
            </w:r>
          </w:p>
        </w:tc>
        <w:tc>
          <w:tcPr>
            <w:tcW w:w="5040" w:type="dxa"/>
          </w:tcPr>
          <w:p w:rsidR="00937888" w:rsidRDefault="00EC7B47">
            <w:pPr>
              <w:pStyle w:val="TableParagraph"/>
              <w:rPr>
                <w:sz w:val="24"/>
              </w:rPr>
            </w:pPr>
            <w:r>
              <w:rPr>
                <w:sz w:val="24"/>
              </w:rPr>
              <w:t>Acrodermatitis continua</w:t>
            </w:r>
          </w:p>
        </w:tc>
      </w:tr>
      <w:tr w:rsidR="00937888">
        <w:trPr>
          <w:trHeight w:val="300"/>
        </w:trPr>
        <w:tc>
          <w:tcPr>
            <w:tcW w:w="1000" w:type="dxa"/>
          </w:tcPr>
          <w:p w:rsidR="00937888" w:rsidRDefault="00EC7B47">
            <w:pPr>
              <w:pStyle w:val="TableParagraph"/>
              <w:ind w:left="31" w:right="49"/>
              <w:jc w:val="center"/>
              <w:rPr>
                <w:sz w:val="24"/>
              </w:rPr>
            </w:pPr>
            <w:r>
              <w:rPr>
                <w:sz w:val="24"/>
              </w:rPr>
              <w:t>L403</w:t>
            </w:r>
          </w:p>
        </w:tc>
        <w:tc>
          <w:tcPr>
            <w:tcW w:w="4720" w:type="dxa"/>
          </w:tcPr>
          <w:p w:rsidR="00937888" w:rsidRDefault="00EC7B47">
            <w:pPr>
              <w:pStyle w:val="TableParagraph"/>
              <w:rPr>
                <w:sz w:val="24"/>
              </w:rPr>
            </w:pPr>
            <w:r>
              <w:rPr>
                <w:sz w:val="24"/>
              </w:rPr>
              <w:t>Vảy nến thể mủ ở gan bàn tay - bàn chân</w:t>
            </w:r>
          </w:p>
        </w:tc>
        <w:tc>
          <w:tcPr>
            <w:tcW w:w="5040" w:type="dxa"/>
          </w:tcPr>
          <w:p w:rsidR="00937888" w:rsidRDefault="00EC7B47">
            <w:pPr>
              <w:pStyle w:val="TableParagraph"/>
              <w:rPr>
                <w:sz w:val="24"/>
              </w:rPr>
            </w:pPr>
            <w:r>
              <w:rPr>
                <w:sz w:val="24"/>
              </w:rPr>
              <w:t>Pustulosis palmaris et plantaris</w:t>
            </w:r>
          </w:p>
        </w:tc>
      </w:tr>
      <w:tr w:rsidR="00937888">
        <w:trPr>
          <w:trHeight w:val="300"/>
        </w:trPr>
        <w:tc>
          <w:tcPr>
            <w:tcW w:w="1000" w:type="dxa"/>
          </w:tcPr>
          <w:p w:rsidR="00937888" w:rsidRDefault="00EC7B47">
            <w:pPr>
              <w:pStyle w:val="TableParagraph"/>
              <w:ind w:left="31" w:right="49"/>
              <w:jc w:val="center"/>
              <w:rPr>
                <w:sz w:val="24"/>
              </w:rPr>
            </w:pPr>
            <w:r>
              <w:rPr>
                <w:sz w:val="24"/>
              </w:rPr>
              <w:t>L404</w:t>
            </w:r>
          </w:p>
        </w:tc>
        <w:tc>
          <w:tcPr>
            <w:tcW w:w="4720" w:type="dxa"/>
          </w:tcPr>
          <w:p w:rsidR="00937888" w:rsidRDefault="00EC7B47">
            <w:pPr>
              <w:pStyle w:val="TableParagraph"/>
              <w:rPr>
                <w:sz w:val="24"/>
              </w:rPr>
            </w:pPr>
            <w:r>
              <w:rPr>
                <w:sz w:val="24"/>
              </w:rPr>
              <w:t>Vảy nến thể giọt</w:t>
            </w:r>
          </w:p>
        </w:tc>
        <w:tc>
          <w:tcPr>
            <w:tcW w:w="5040" w:type="dxa"/>
          </w:tcPr>
          <w:p w:rsidR="00937888" w:rsidRDefault="00EC7B47">
            <w:pPr>
              <w:pStyle w:val="TableParagraph"/>
              <w:rPr>
                <w:sz w:val="24"/>
              </w:rPr>
            </w:pPr>
            <w:r>
              <w:rPr>
                <w:sz w:val="24"/>
              </w:rPr>
              <w:t>Guttate psoriasis</w:t>
            </w:r>
          </w:p>
        </w:tc>
      </w:tr>
      <w:tr w:rsidR="00937888">
        <w:trPr>
          <w:trHeight w:val="300"/>
        </w:trPr>
        <w:tc>
          <w:tcPr>
            <w:tcW w:w="1000" w:type="dxa"/>
          </w:tcPr>
          <w:p w:rsidR="00937888" w:rsidRDefault="00EC7B47">
            <w:pPr>
              <w:pStyle w:val="TableParagraph"/>
              <w:ind w:left="31" w:right="49"/>
              <w:jc w:val="center"/>
              <w:rPr>
                <w:sz w:val="24"/>
              </w:rPr>
            </w:pPr>
            <w:r>
              <w:rPr>
                <w:sz w:val="24"/>
              </w:rPr>
              <w:t>L405</w:t>
            </w:r>
          </w:p>
        </w:tc>
        <w:tc>
          <w:tcPr>
            <w:tcW w:w="4720" w:type="dxa"/>
          </w:tcPr>
          <w:p w:rsidR="00937888" w:rsidRDefault="00EC7B47">
            <w:pPr>
              <w:pStyle w:val="TableParagraph"/>
              <w:rPr>
                <w:sz w:val="24"/>
              </w:rPr>
            </w:pPr>
            <w:r>
              <w:rPr>
                <w:sz w:val="24"/>
              </w:rPr>
              <w:t>Vảy nến thể khớp M07.0- M07.3 M09.0</w:t>
            </w:r>
          </w:p>
        </w:tc>
        <w:tc>
          <w:tcPr>
            <w:tcW w:w="5040" w:type="dxa"/>
          </w:tcPr>
          <w:p w:rsidR="00937888" w:rsidRDefault="00EC7B47">
            <w:pPr>
              <w:pStyle w:val="TableParagraph"/>
              <w:rPr>
                <w:sz w:val="24"/>
              </w:rPr>
            </w:pPr>
            <w:r>
              <w:rPr>
                <w:sz w:val="24"/>
              </w:rPr>
              <w:t>Arthropathic psoriasis</w:t>
            </w:r>
          </w:p>
        </w:tc>
      </w:tr>
      <w:tr w:rsidR="00937888">
        <w:trPr>
          <w:trHeight w:val="300"/>
        </w:trPr>
        <w:tc>
          <w:tcPr>
            <w:tcW w:w="1000" w:type="dxa"/>
          </w:tcPr>
          <w:p w:rsidR="00937888" w:rsidRDefault="00EC7B47">
            <w:pPr>
              <w:pStyle w:val="TableParagraph"/>
              <w:ind w:left="31" w:right="49"/>
              <w:jc w:val="center"/>
              <w:rPr>
                <w:sz w:val="24"/>
              </w:rPr>
            </w:pPr>
            <w:r>
              <w:rPr>
                <w:sz w:val="24"/>
              </w:rPr>
              <w:t>L408</w:t>
            </w:r>
          </w:p>
        </w:tc>
        <w:tc>
          <w:tcPr>
            <w:tcW w:w="4720" w:type="dxa"/>
          </w:tcPr>
          <w:p w:rsidR="00937888" w:rsidRDefault="00EC7B47">
            <w:pPr>
              <w:pStyle w:val="TableParagraph"/>
              <w:rPr>
                <w:sz w:val="24"/>
              </w:rPr>
            </w:pPr>
            <w:r>
              <w:rPr>
                <w:sz w:val="24"/>
              </w:rPr>
              <w:t>Vảy nến khác</w:t>
            </w:r>
          </w:p>
        </w:tc>
        <w:tc>
          <w:tcPr>
            <w:tcW w:w="5040" w:type="dxa"/>
          </w:tcPr>
          <w:p w:rsidR="00937888" w:rsidRDefault="00EC7B47">
            <w:pPr>
              <w:pStyle w:val="TableParagraph"/>
              <w:rPr>
                <w:sz w:val="24"/>
              </w:rPr>
            </w:pPr>
            <w:r>
              <w:rPr>
                <w:sz w:val="24"/>
              </w:rPr>
              <w:t>Other psoriasis</w:t>
            </w:r>
          </w:p>
        </w:tc>
      </w:tr>
      <w:tr w:rsidR="00937888">
        <w:trPr>
          <w:trHeight w:val="300"/>
        </w:trPr>
        <w:tc>
          <w:tcPr>
            <w:tcW w:w="1000" w:type="dxa"/>
          </w:tcPr>
          <w:p w:rsidR="00937888" w:rsidRDefault="00EC7B47">
            <w:pPr>
              <w:pStyle w:val="TableParagraph"/>
              <w:ind w:left="31" w:right="49"/>
              <w:jc w:val="center"/>
              <w:rPr>
                <w:sz w:val="24"/>
              </w:rPr>
            </w:pPr>
            <w:r>
              <w:rPr>
                <w:sz w:val="24"/>
              </w:rPr>
              <w:t>L409</w:t>
            </w:r>
          </w:p>
        </w:tc>
        <w:tc>
          <w:tcPr>
            <w:tcW w:w="4720" w:type="dxa"/>
          </w:tcPr>
          <w:p w:rsidR="00937888" w:rsidRDefault="00EC7B47">
            <w:pPr>
              <w:pStyle w:val="TableParagraph"/>
              <w:rPr>
                <w:sz w:val="24"/>
              </w:rPr>
            </w:pPr>
            <w:r>
              <w:rPr>
                <w:sz w:val="24"/>
              </w:rPr>
              <w:t>Vảy nến, không điển hình</w:t>
            </w:r>
          </w:p>
        </w:tc>
        <w:tc>
          <w:tcPr>
            <w:tcW w:w="5040" w:type="dxa"/>
          </w:tcPr>
          <w:p w:rsidR="00937888" w:rsidRDefault="00EC7B47">
            <w:pPr>
              <w:pStyle w:val="TableParagraph"/>
              <w:rPr>
                <w:sz w:val="24"/>
              </w:rPr>
            </w:pPr>
            <w:r>
              <w:rPr>
                <w:sz w:val="24"/>
              </w:rPr>
              <w:t>Psoriasis, unspecified</w:t>
            </w:r>
          </w:p>
        </w:tc>
      </w:tr>
      <w:tr w:rsidR="00937888">
        <w:trPr>
          <w:trHeight w:val="300"/>
        </w:trPr>
        <w:tc>
          <w:tcPr>
            <w:tcW w:w="1000" w:type="dxa"/>
          </w:tcPr>
          <w:p w:rsidR="00937888" w:rsidRDefault="00EC7B47">
            <w:pPr>
              <w:pStyle w:val="TableParagraph"/>
              <w:ind w:left="31" w:right="49"/>
              <w:jc w:val="center"/>
              <w:rPr>
                <w:sz w:val="24"/>
              </w:rPr>
            </w:pPr>
            <w:r>
              <w:rPr>
                <w:sz w:val="24"/>
              </w:rPr>
              <w:t>L410</w:t>
            </w:r>
          </w:p>
        </w:tc>
        <w:tc>
          <w:tcPr>
            <w:tcW w:w="4720" w:type="dxa"/>
          </w:tcPr>
          <w:p w:rsidR="00937888" w:rsidRDefault="00EC7B47">
            <w:pPr>
              <w:pStyle w:val="TableParagraph"/>
              <w:rPr>
                <w:sz w:val="24"/>
              </w:rPr>
            </w:pPr>
            <w:r>
              <w:rPr>
                <w:sz w:val="24"/>
              </w:rPr>
              <w:t>Vảy phấn dạng lichen và đậu mùa cấp tính</w:t>
            </w:r>
          </w:p>
        </w:tc>
        <w:tc>
          <w:tcPr>
            <w:tcW w:w="5040" w:type="dxa"/>
          </w:tcPr>
          <w:p w:rsidR="00937888" w:rsidRDefault="00EC7B47">
            <w:pPr>
              <w:pStyle w:val="TableParagraph"/>
              <w:rPr>
                <w:sz w:val="24"/>
              </w:rPr>
            </w:pPr>
            <w:r>
              <w:rPr>
                <w:sz w:val="24"/>
              </w:rPr>
              <w:t>Pityriasis lichenoides et varioliformis acuta</w:t>
            </w:r>
          </w:p>
        </w:tc>
      </w:tr>
      <w:tr w:rsidR="00937888">
        <w:trPr>
          <w:trHeight w:val="300"/>
        </w:trPr>
        <w:tc>
          <w:tcPr>
            <w:tcW w:w="1000" w:type="dxa"/>
          </w:tcPr>
          <w:p w:rsidR="00937888" w:rsidRDefault="00EC7B47">
            <w:pPr>
              <w:pStyle w:val="TableParagraph"/>
              <w:ind w:left="31" w:right="49"/>
              <w:jc w:val="center"/>
              <w:rPr>
                <w:sz w:val="24"/>
              </w:rPr>
            </w:pPr>
            <w:r>
              <w:rPr>
                <w:sz w:val="24"/>
              </w:rPr>
              <w:t>L411</w:t>
            </w:r>
          </w:p>
        </w:tc>
        <w:tc>
          <w:tcPr>
            <w:tcW w:w="4720" w:type="dxa"/>
          </w:tcPr>
          <w:p w:rsidR="00937888" w:rsidRDefault="00EC7B47">
            <w:pPr>
              <w:pStyle w:val="TableParagraph"/>
              <w:rPr>
                <w:sz w:val="24"/>
              </w:rPr>
            </w:pPr>
            <w:r>
              <w:rPr>
                <w:sz w:val="24"/>
              </w:rPr>
              <w:t>Vảy phấn dạng lichen mạn tính</w:t>
            </w:r>
          </w:p>
        </w:tc>
        <w:tc>
          <w:tcPr>
            <w:tcW w:w="5040" w:type="dxa"/>
          </w:tcPr>
          <w:p w:rsidR="00937888" w:rsidRDefault="00EC7B47">
            <w:pPr>
              <w:pStyle w:val="TableParagraph"/>
              <w:rPr>
                <w:sz w:val="24"/>
              </w:rPr>
            </w:pPr>
            <w:r>
              <w:rPr>
                <w:sz w:val="24"/>
              </w:rPr>
              <w:t>Pityriasis lichenoides chronica</w:t>
            </w:r>
          </w:p>
        </w:tc>
      </w:tr>
      <w:tr w:rsidR="00937888">
        <w:trPr>
          <w:trHeight w:val="300"/>
        </w:trPr>
        <w:tc>
          <w:tcPr>
            <w:tcW w:w="1000" w:type="dxa"/>
          </w:tcPr>
          <w:p w:rsidR="00937888" w:rsidRDefault="00EC7B47">
            <w:pPr>
              <w:pStyle w:val="TableParagraph"/>
              <w:ind w:left="31" w:right="49"/>
              <w:jc w:val="center"/>
              <w:rPr>
                <w:sz w:val="24"/>
              </w:rPr>
            </w:pPr>
            <w:r>
              <w:rPr>
                <w:sz w:val="24"/>
              </w:rPr>
              <w:t>L413</w:t>
            </w:r>
          </w:p>
        </w:tc>
        <w:tc>
          <w:tcPr>
            <w:tcW w:w="4720" w:type="dxa"/>
          </w:tcPr>
          <w:p w:rsidR="00937888" w:rsidRDefault="00EC7B47">
            <w:pPr>
              <w:pStyle w:val="TableParagraph"/>
              <w:rPr>
                <w:sz w:val="24"/>
              </w:rPr>
            </w:pPr>
            <w:r>
              <w:rPr>
                <w:sz w:val="24"/>
              </w:rPr>
              <w:t>Á vảy nến thể mảng nhỏ</w:t>
            </w:r>
          </w:p>
        </w:tc>
        <w:tc>
          <w:tcPr>
            <w:tcW w:w="5040" w:type="dxa"/>
          </w:tcPr>
          <w:p w:rsidR="00937888" w:rsidRDefault="00EC7B47">
            <w:pPr>
              <w:pStyle w:val="TableParagraph"/>
              <w:rPr>
                <w:sz w:val="24"/>
              </w:rPr>
            </w:pPr>
            <w:r>
              <w:rPr>
                <w:sz w:val="24"/>
              </w:rPr>
              <w:t>Small plaque parapsoriasis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49"/>
              <w:jc w:val="center"/>
              <w:rPr>
                <w:sz w:val="24"/>
              </w:rPr>
            </w:pPr>
            <w:r>
              <w:rPr>
                <w:sz w:val="24"/>
              </w:rPr>
              <w:t>L414</w:t>
            </w:r>
          </w:p>
        </w:tc>
        <w:tc>
          <w:tcPr>
            <w:tcW w:w="4720" w:type="dxa"/>
          </w:tcPr>
          <w:p w:rsidR="00937888" w:rsidRDefault="00EC7B47">
            <w:pPr>
              <w:pStyle w:val="TableParagraph"/>
              <w:rPr>
                <w:sz w:val="24"/>
              </w:rPr>
            </w:pPr>
            <w:r>
              <w:rPr>
                <w:sz w:val="24"/>
              </w:rPr>
              <w:t>Á vảy nến thể mảng lớn</w:t>
            </w:r>
          </w:p>
        </w:tc>
        <w:tc>
          <w:tcPr>
            <w:tcW w:w="5040" w:type="dxa"/>
          </w:tcPr>
          <w:p w:rsidR="00937888" w:rsidRDefault="00EC7B47">
            <w:pPr>
              <w:pStyle w:val="TableParagraph"/>
              <w:rPr>
                <w:sz w:val="24"/>
              </w:rPr>
            </w:pPr>
            <w:r>
              <w:rPr>
                <w:sz w:val="24"/>
              </w:rPr>
              <w:t>Large plaque parapsoriasis</w:t>
            </w:r>
          </w:p>
        </w:tc>
      </w:tr>
      <w:tr w:rsidR="00937888">
        <w:trPr>
          <w:trHeight w:val="300"/>
        </w:trPr>
        <w:tc>
          <w:tcPr>
            <w:tcW w:w="1000" w:type="dxa"/>
          </w:tcPr>
          <w:p w:rsidR="00937888" w:rsidRDefault="00EC7B47">
            <w:pPr>
              <w:pStyle w:val="TableParagraph"/>
              <w:ind w:left="31" w:right="49"/>
              <w:jc w:val="center"/>
              <w:rPr>
                <w:sz w:val="24"/>
              </w:rPr>
            </w:pPr>
            <w:r>
              <w:rPr>
                <w:sz w:val="24"/>
              </w:rPr>
              <w:t>L415</w:t>
            </w:r>
          </w:p>
        </w:tc>
        <w:tc>
          <w:tcPr>
            <w:tcW w:w="4720" w:type="dxa"/>
          </w:tcPr>
          <w:p w:rsidR="00937888" w:rsidRDefault="00EC7B47">
            <w:pPr>
              <w:pStyle w:val="TableParagraph"/>
              <w:rPr>
                <w:sz w:val="24"/>
              </w:rPr>
            </w:pPr>
            <w:r>
              <w:rPr>
                <w:sz w:val="24"/>
              </w:rPr>
              <w:t>Á vảy nến dạng lưới</w:t>
            </w:r>
          </w:p>
        </w:tc>
        <w:tc>
          <w:tcPr>
            <w:tcW w:w="5040" w:type="dxa"/>
          </w:tcPr>
          <w:p w:rsidR="00937888" w:rsidRDefault="00EC7B47">
            <w:pPr>
              <w:pStyle w:val="TableParagraph"/>
              <w:rPr>
                <w:sz w:val="24"/>
              </w:rPr>
            </w:pPr>
            <w:r>
              <w:rPr>
                <w:sz w:val="24"/>
              </w:rPr>
              <w:t>Retiform parapsoriasis</w:t>
            </w:r>
          </w:p>
        </w:tc>
      </w:tr>
      <w:tr w:rsidR="00937888">
        <w:trPr>
          <w:trHeight w:val="300"/>
        </w:trPr>
        <w:tc>
          <w:tcPr>
            <w:tcW w:w="1000" w:type="dxa"/>
          </w:tcPr>
          <w:p w:rsidR="00937888" w:rsidRDefault="00EC7B47">
            <w:pPr>
              <w:pStyle w:val="TableParagraph"/>
              <w:ind w:left="31" w:right="49"/>
              <w:jc w:val="center"/>
              <w:rPr>
                <w:sz w:val="24"/>
              </w:rPr>
            </w:pPr>
            <w:r>
              <w:rPr>
                <w:sz w:val="24"/>
              </w:rPr>
              <w:t>L418</w:t>
            </w:r>
          </w:p>
        </w:tc>
        <w:tc>
          <w:tcPr>
            <w:tcW w:w="4720" w:type="dxa"/>
          </w:tcPr>
          <w:p w:rsidR="00937888" w:rsidRDefault="00EC7B47">
            <w:pPr>
              <w:pStyle w:val="TableParagraph"/>
              <w:rPr>
                <w:sz w:val="24"/>
              </w:rPr>
            </w:pPr>
            <w:r>
              <w:rPr>
                <w:sz w:val="24"/>
              </w:rPr>
              <w:t>Á vảy nến khác</w:t>
            </w:r>
          </w:p>
        </w:tc>
        <w:tc>
          <w:tcPr>
            <w:tcW w:w="5040" w:type="dxa"/>
          </w:tcPr>
          <w:p w:rsidR="00937888" w:rsidRDefault="00EC7B47">
            <w:pPr>
              <w:pStyle w:val="TableParagraph"/>
              <w:rPr>
                <w:sz w:val="24"/>
              </w:rPr>
            </w:pPr>
            <w:r>
              <w:rPr>
                <w:sz w:val="24"/>
              </w:rPr>
              <w:t>Other parapsoriasis</w:t>
            </w:r>
          </w:p>
        </w:tc>
      </w:tr>
      <w:tr w:rsidR="00937888">
        <w:trPr>
          <w:trHeight w:val="300"/>
        </w:trPr>
        <w:tc>
          <w:tcPr>
            <w:tcW w:w="1000" w:type="dxa"/>
          </w:tcPr>
          <w:p w:rsidR="00937888" w:rsidRDefault="00EC7B47">
            <w:pPr>
              <w:pStyle w:val="TableParagraph"/>
              <w:ind w:left="31" w:right="49"/>
              <w:jc w:val="center"/>
              <w:rPr>
                <w:sz w:val="24"/>
              </w:rPr>
            </w:pPr>
            <w:r>
              <w:rPr>
                <w:sz w:val="24"/>
              </w:rPr>
              <w:t>L419</w:t>
            </w:r>
          </w:p>
        </w:tc>
        <w:tc>
          <w:tcPr>
            <w:tcW w:w="4720" w:type="dxa"/>
          </w:tcPr>
          <w:p w:rsidR="00937888" w:rsidRDefault="00EC7B47">
            <w:pPr>
              <w:pStyle w:val="TableParagraph"/>
              <w:rPr>
                <w:sz w:val="24"/>
              </w:rPr>
            </w:pPr>
            <w:r>
              <w:rPr>
                <w:sz w:val="24"/>
              </w:rPr>
              <w:t>Á vảy nến, không điển hình</w:t>
            </w:r>
          </w:p>
        </w:tc>
        <w:tc>
          <w:tcPr>
            <w:tcW w:w="5040" w:type="dxa"/>
          </w:tcPr>
          <w:p w:rsidR="00937888" w:rsidRDefault="00EC7B47">
            <w:pPr>
              <w:pStyle w:val="TableParagraph"/>
              <w:rPr>
                <w:sz w:val="24"/>
              </w:rPr>
            </w:pPr>
            <w:r>
              <w:rPr>
                <w:sz w:val="24"/>
              </w:rPr>
              <w:t>Parapsoriasis, unspecified</w:t>
            </w:r>
          </w:p>
        </w:tc>
      </w:tr>
      <w:tr w:rsidR="00937888">
        <w:trPr>
          <w:trHeight w:val="300"/>
        </w:trPr>
        <w:tc>
          <w:tcPr>
            <w:tcW w:w="1000" w:type="dxa"/>
          </w:tcPr>
          <w:p w:rsidR="00937888" w:rsidRDefault="00EC7B47">
            <w:pPr>
              <w:pStyle w:val="TableParagraph"/>
              <w:ind w:left="31" w:right="169"/>
              <w:jc w:val="center"/>
              <w:rPr>
                <w:sz w:val="24"/>
              </w:rPr>
            </w:pPr>
            <w:r>
              <w:rPr>
                <w:sz w:val="24"/>
              </w:rPr>
              <w:t>L42</w:t>
            </w:r>
          </w:p>
        </w:tc>
        <w:tc>
          <w:tcPr>
            <w:tcW w:w="4720" w:type="dxa"/>
          </w:tcPr>
          <w:p w:rsidR="00937888" w:rsidRDefault="00EC7B47">
            <w:pPr>
              <w:pStyle w:val="TableParagraph"/>
              <w:rPr>
                <w:sz w:val="24"/>
              </w:rPr>
            </w:pPr>
            <w:r>
              <w:rPr>
                <w:sz w:val="24"/>
              </w:rPr>
              <w:t>Vảy phấn hồng</w:t>
            </w:r>
          </w:p>
        </w:tc>
        <w:tc>
          <w:tcPr>
            <w:tcW w:w="5040" w:type="dxa"/>
          </w:tcPr>
          <w:p w:rsidR="00937888" w:rsidRDefault="00EC7B47">
            <w:pPr>
              <w:pStyle w:val="TableParagraph"/>
              <w:rPr>
                <w:sz w:val="24"/>
              </w:rPr>
            </w:pPr>
            <w:r>
              <w:rPr>
                <w:sz w:val="24"/>
              </w:rPr>
              <w:t>Pityriasis rosea</w:t>
            </w:r>
          </w:p>
        </w:tc>
      </w:tr>
      <w:tr w:rsidR="00937888">
        <w:trPr>
          <w:trHeight w:val="300"/>
        </w:trPr>
        <w:tc>
          <w:tcPr>
            <w:tcW w:w="1000" w:type="dxa"/>
          </w:tcPr>
          <w:p w:rsidR="00937888" w:rsidRDefault="00EC7B47">
            <w:pPr>
              <w:pStyle w:val="TableParagraph"/>
              <w:ind w:left="31" w:right="49"/>
              <w:jc w:val="center"/>
              <w:rPr>
                <w:sz w:val="24"/>
              </w:rPr>
            </w:pPr>
            <w:r>
              <w:rPr>
                <w:sz w:val="24"/>
              </w:rPr>
              <w:t>L430</w:t>
            </w:r>
          </w:p>
        </w:tc>
        <w:tc>
          <w:tcPr>
            <w:tcW w:w="4720" w:type="dxa"/>
          </w:tcPr>
          <w:p w:rsidR="00937888" w:rsidRDefault="00EC7B47">
            <w:pPr>
              <w:pStyle w:val="TableParagraph"/>
              <w:rPr>
                <w:sz w:val="24"/>
              </w:rPr>
            </w:pPr>
            <w:r>
              <w:rPr>
                <w:sz w:val="24"/>
              </w:rPr>
              <w:t>Lichen phẳng phì đại</w:t>
            </w:r>
          </w:p>
        </w:tc>
        <w:tc>
          <w:tcPr>
            <w:tcW w:w="5040" w:type="dxa"/>
          </w:tcPr>
          <w:p w:rsidR="00937888" w:rsidRDefault="00EC7B47">
            <w:pPr>
              <w:pStyle w:val="TableParagraph"/>
              <w:rPr>
                <w:sz w:val="24"/>
              </w:rPr>
            </w:pPr>
            <w:r>
              <w:rPr>
                <w:sz w:val="24"/>
              </w:rPr>
              <w:t>Hypertrophic lichen planus</w:t>
            </w:r>
          </w:p>
        </w:tc>
      </w:tr>
      <w:tr w:rsidR="00937888">
        <w:trPr>
          <w:trHeight w:val="300"/>
        </w:trPr>
        <w:tc>
          <w:tcPr>
            <w:tcW w:w="1000" w:type="dxa"/>
          </w:tcPr>
          <w:p w:rsidR="00937888" w:rsidRDefault="00EC7B47">
            <w:pPr>
              <w:pStyle w:val="TableParagraph"/>
              <w:ind w:left="31" w:right="49"/>
              <w:jc w:val="center"/>
              <w:rPr>
                <w:sz w:val="24"/>
              </w:rPr>
            </w:pPr>
            <w:r>
              <w:rPr>
                <w:sz w:val="24"/>
              </w:rPr>
              <w:t>L431</w:t>
            </w:r>
          </w:p>
        </w:tc>
        <w:tc>
          <w:tcPr>
            <w:tcW w:w="4720" w:type="dxa"/>
          </w:tcPr>
          <w:p w:rsidR="00937888" w:rsidRDefault="00EC7B47">
            <w:pPr>
              <w:pStyle w:val="TableParagraph"/>
              <w:rPr>
                <w:sz w:val="24"/>
              </w:rPr>
            </w:pPr>
            <w:r>
              <w:rPr>
                <w:sz w:val="24"/>
              </w:rPr>
              <w:t>Lichen phẳng bọng nước</w:t>
            </w:r>
          </w:p>
        </w:tc>
        <w:tc>
          <w:tcPr>
            <w:tcW w:w="5040" w:type="dxa"/>
          </w:tcPr>
          <w:p w:rsidR="00937888" w:rsidRDefault="00EC7B47">
            <w:pPr>
              <w:pStyle w:val="TableParagraph"/>
              <w:rPr>
                <w:sz w:val="24"/>
              </w:rPr>
            </w:pPr>
            <w:r>
              <w:rPr>
                <w:sz w:val="24"/>
              </w:rPr>
              <w:t>Bullous lichen planus</w:t>
            </w:r>
          </w:p>
        </w:tc>
      </w:tr>
      <w:tr w:rsidR="00937888">
        <w:trPr>
          <w:trHeight w:val="300"/>
        </w:trPr>
        <w:tc>
          <w:tcPr>
            <w:tcW w:w="1000" w:type="dxa"/>
          </w:tcPr>
          <w:p w:rsidR="00937888" w:rsidRDefault="00EC7B47">
            <w:pPr>
              <w:pStyle w:val="TableParagraph"/>
              <w:ind w:left="31" w:right="49"/>
              <w:jc w:val="center"/>
              <w:rPr>
                <w:sz w:val="24"/>
              </w:rPr>
            </w:pPr>
            <w:r>
              <w:rPr>
                <w:sz w:val="24"/>
              </w:rPr>
              <w:t>L432</w:t>
            </w:r>
          </w:p>
        </w:tc>
        <w:tc>
          <w:tcPr>
            <w:tcW w:w="4720" w:type="dxa"/>
          </w:tcPr>
          <w:p w:rsidR="00937888" w:rsidRDefault="00EC7B47">
            <w:pPr>
              <w:pStyle w:val="TableParagraph"/>
              <w:rPr>
                <w:sz w:val="24"/>
              </w:rPr>
            </w:pPr>
            <w:r>
              <w:rPr>
                <w:sz w:val="24"/>
              </w:rPr>
              <w:t>Phản ứng thuốc dạng lichen</w:t>
            </w:r>
          </w:p>
        </w:tc>
        <w:tc>
          <w:tcPr>
            <w:tcW w:w="5040" w:type="dxa"/>
          </w:tcPr>
          <w:p w:rsidR="00937888" w:rsidRDefault="00EC7B47">
            <w:pPr>
              <w:pStyle w:val="TableParagraph"/>
              <w:rPr>
                <w:sz w:val="24"/>
              </w:rPr>
            </w:pPr>
            <w:r>
              <w:rPr>
                <w:sz w:val="24"/>
              </w:rPr>
              <w:t>Lichenoid drug reaction</w:t>
            </w:r>
          </w:p>
        </w:tc>
      </w:tr>
      <w:tr w:rsidR="00937888">
        <w:trPr>
          <w:trHeight w:val="300"/>
        </w:trPr>
        <w:tc>
          <w:tcPr>
            <w:tcW w:w="1000" w:type="dxa"/>
          </w:tcPr>
          <w:p w:rsidR="00937888" w:rsidRDefault="00EC7B47">
            <w:pPr>
              <w:pStyle w:val="TableParagraph"/>
              <w:ind w:left="31" w:right="49"/>
              <w:jc w:val="center"/>
              <w:rPr>
                <w:sz w:val="24"/>
              </w:rPr>
            </w:pPr>
            <w:r>
              <w:rPr>
                <w:sz w:val="24"/>
              </w:rPr>
              <w:t>L433</w:t>
            </w:r>
          </w:p>
        </w:tc>
        <w:tc>
          <w:tcPr>
            <w:tcW w:w="4720" w:type="dxa"/>
          </w:tcPr>
          <w:p w:rsidR="00937888" w:rsidRDefault="00EC7B47">
            <w:pPr>
              <w:pStyle w:val="TableParagraph"/>
              <w:rPr>
                <w:sz w:val="24"/>
              </w:rPr>
            </w:pPr>
            <w:r>
              <w:rPr>
                <w:sz w:val="24"/>
              </w:rPr>
              <w:t>Lichen phẳng bán cấp (hoạt tính)</w:t>
            </w:r>
          </w:p>
        </w:tc>
        <w:tc>
          <w:tcPr>
            <w:tcW w:w="5040" w:type="dxa"/>
          </w:tcPr>
          <w:p w:rsidR="00937888" w:rsidRDefault="00EC7B47">
            <w:pPr>
              <w:pStyle w:val="TableParagraph"/>
              <w:rPr>
                <w:sz w:val="24"/>
              </w:rPr>
            </w:pPr>
            <w:r>
              <w:rPr>
                <w:sz w:val="24"/>
              </w:rPr>
              <w:t>Subacute (active) lichen planus</w:t>
            </w:r>
          </w:p>
        </w:tc>
      </w:tr>
      <w:tr w:rsidR="00937888">
        <w:trPr>
          <w:trHeight w:val="300"/>
        </w:trPr>
        <w:tc>
          <w:tcPr>
            <w:tcW w:w="1000" w:type="dxa"/>
          </w:tcPr>
          <w:p w:rsidR="00937888" w:rsidRDefault="00EC7B47">
            <w:pPr>
              <w:pStyle w:val="TableParagraph"/>
              <w:ind w:left="31" w:right="49"/>
              <w:jc w:val="center"/>
              <w:rPr>
                <w:sz w:val="24"/>
              </w:rPr>
            </w:pPr>
            <w:r>
              <w:rPr>
                <w:sz w:val="24"/>
              </w:rPr>
              <w:t>L438</w:t>
            </w:r>
          </w:p>
        </w:tc>
        <w:tc>
          <w:tcPr>
            <w:tcW w:w="4720" w:type="dxa"/>
          </w:tcPr>
          <w:p w:rsidR="00937888" w:rsidRDefault="00EC7B47">
            <w:pPr>
              <w:pStyle w:val="TableParagraph"/>
              <w:rPr>
                <w:sz w:val="24"/>
              </w:rPr>
            </w:pPr>
            <w:r>
              <w:rPr>
                <w:sz w:val="24"/>
              </w:rPr>
              <w:t>Lichen phẳng khác</w:t>
            </w:r>
          </w:p>
        </w:tc>
        <w:tc>
          <w:tcPr>
            <w:tcW w:w="5040" w:type="dxa"/>
          </w:tcPr>
          <w:p w:rsidR="00937888" w:rsidRDefault="00EC7B47">
            <w:pPr>
              <w:pStyle w:val="TableParagraph"/>
              <w:rPr>
                <w:sz w:val="24"/>
              </w:rPr>
            </w:pPr>
            <w:r>
              <w:rPr>
                <w:sz w:val="24"/>
              </w:rPr>
              <w:t>Other lichen planus</w:t>
            </w:r>
          </w:p>
        </w:tc>
      </w:tr>
      <w:tr w:rsidR="00937888">
        <w:trPr>
          <w:trHeight w:val="300"/>
        </w:trPr>
        <w:tc>
          <w:tcPr>
            <w:tcW w:w="1000" w:type="dxa"/>
          </w:tcPr>
          <w:p w:rsidR="00937888" w:rsidRDefault="00EC7B47">
            <w:pPr>
              <w:pStyle w:val="TableParagraph"/>
              <w:ind w:left="31" w:right="49"/>
              <w:jc w:val="center"/>
              <w:rPr>
                <w:sz w:val="24"/>
              </w:rPr>
            </w:pPr>
            <w:r>
              <w:rPr>
                <w:sz w:val="24"/>
              </w:rPr>
              <w:t>L439</w:t>
            </w:r>
          </w:p>
        </w:tc>
        <w:tc>
          <w:tcPr>
            <w:tcW w:w="4720" w:type="dxa"/>
          </w:tcPr>
          <w:p w:rsidR="00937888" w:rsidRDefault="00EC7B47">
            <w:pPr>
              <w:pStyle w:val="TableParagraph"/>
              <w:rPr>
                <w:sz w:val="24"/>
              </w:rPr>
            </w:pPr>
            <w:r>
              <w:rPr>
                <w:sz w:val="24"/>
              </w:rPr>
              <w:t>Lichen phẳng, không đặc hiệu</w:t>
            </w:r>
          </w:p>
        </w:tc>
        <w:tc>
          <w:tcPr>
            <w:tcW w:w="5040" w:type="dxa"/>
          </w:tcPr>
          <w:p w:rsidR="00937888" w:rsidRDefault="00EC7B47">
            <w:pPr>
              <w:pStyle w:val="TableParagraph"/>
              <w:rPr>
                <w:sz w:val="24"/>
              </w:rPr>
            </w:pPr>
            <w:r>
              <w:rPr>
                <w:sz w:val="24"/>
              </w:rPr>
              <w:t>Lichen planus, unspecified</w:t>
            </w:r>
          </w:p>
        </w:tc>
      </w:tr>
      <w:tr w:rsidR="00937888">
        <w:trPr>
          <w:trHeight w:val="300"/>
        </w:trPr>
        <w:tc>
          <w:tcPr>
            <w:tcW w:w="1000" w:type="dxa"/>
          </w:tcPr>
          <w:p w:rsidR="00937888" w:rsidRDefault="00EC7B47">
            <w:pPr>
              <w:pStyle w:val="TableParagraph"/>
              <w:ind w:left="31" w:right="49"/>
              <w:jc w:val="center"/>
              <w:rPr>
                <w:sz w:val="24"/>
              </w:rPr>
            </w:pPr>
            <w:r>
              <w:rPr>
                <w:sz w:val="24"/>
              </w:rPr>
              <w:t>L440</w:t>
            </w:r>
          </w:p>
        </w:tc>
        <w:tc>
          <w:tcPr>
            <w:tcW w:w="4720" w:type="dxa"/>
          </w:tcPr>
          <w:p w:rsidR="00937888" w:rsidRDefault="00EC7B47">
            <w:pPr>
              <w:pStyle w:val="TableParagraph"/>
              <w:rPr>
                <w:sz w:val="24"/>
              </w:rPr>
            </w:pPr>
            <w:r>
              <w:rPr>
                <w:sz w:val="24"/>
              </w:rPr>
              <w:t>Vảy phấn đỏ nang lông</w:t>
            </w:r>
          </w:p>
        </w:tc>
        <w:tc>
          <w:tcPr>
            <w:tcW w:w="5040" w:type="dxa"/>
          </w:tcPr>
          <w:p w:rsidR="00937888" w:rsidRDefault="00EC7B47">
            <w:pPr>
              <w:pStyle w:val="TableParagraph"/>
              <w:rPr>
                <w:sz w:val="24"/>
              </w:rPr>
            </w:pPr>
            <w:r>
              <w:rPr>
                <w:sz w:val="24"/>
              </w:rPr>
              <w:t>Pityriasis rubra pilaris</w:t>
            </w:r>
          </w:p>
        </w:tc>
      </w:tr>
      <w:tr w:rsidR="00937888">
        <w:trPr>
          <w:trHeight w:val="300"/>
        </w:trPr>
        <w:tc>
          <w:tcPr>
            <w:tcW w:w="1000" w:type="dxa"/>
          </w:tcPr>
          <w:p w:rsidR="00937888" w:rsidRDefault="00EC7B47">
            <w:pPr>
              <w:pStyle w:val="TableParagraph"/>
              <w:ind w:left="31" w:right="49"/>
              <w:jc w:val="center"/>
              <w:rPr>
                <w:sz w:val="24"/>
              </w:rPr>
            </w:pPr>
            <w:r>
              <w:rPr>
                <w:sz w:val="24"/>
              </w:rPr>
              <w:t>L441</w:t>
            </w:r>
          </w:p>
        </w:tc>
        <w:tc>
          <w:tcPr>
            <w:tcW w:w="4720" w:type="dxa"/>
          </w:tcPr>
          <w:p w:rsidR="00937888" w:rsidRDefault="00EC7B47">
            <w:pPr>
              <w:pStyle w:val="TableParagraph"/>
              <w:rPr>
                <w:sz w:val="24"/>
              </w:rPr>
            </w:pPr>
            <w:r>
              <w:rPr>
                <w:sz w:val="24"/>
              </w:rPr>
              <w:t>Lichen hình chuỗi hạt</w:t>
            </w:r>
          </w:p>
        </w:tc>
        <w:tc>
          <w:tcPr>
            <w:tcW w:w="5040" w:type="dxa"/>
          </w:tcPr>
          <w:p w:rsidR="00937888" w:rsidRDefault="00EC7B47">
            <w:pPr>
              <w:pStyle w:val="TableParagraph"/>
              <w:rPr>
                <w:sz w:val="24"/>
              </w:rPr>
            </w:pPr>
            <w:r>
              <w:rPr>
                <w:sz w:val="24"/>
              </w:rPr>
              <w:t>Lichen nitidus</w:t>
            </w:r>
          </w:p>
        </w:tc>
      </w:tr>
      <w:tr w:rsidR="00937888">
        <w:trPr>
          <w:trHeight w:val="300"/>
        </w:trPr>
        <w:tc>
          <w:tcPr>
            <w:tcW w:w="1000" w:type="dxa"/>
          </w:tcPr>
          <w:p w:rsidR="00937888" w:rsidRDefault="00EC7B47">
            <w:pPr>
              <w:pStyle w:val="TableParagraph"/>
              <w:ind w:left="31" w:right="49"/>
              <w:jc w:val="center"/>
              <w:rPr>
                <w:sz w:val="24"/>
              </w:rPr>
            </w:pPr>
            <w:r>
              <w:rPr>
                <w:sz w:val="24"/>
              </w:rPr>
              <w:t>L442</w:t>
            </w:r>
          </w:p>
        </w:tc>
        <w:tc>
          <w:tcPr>
            <w:tcW w:w="4720" w:type="dxa"/>
          </w:tcPr>
          <w:p w:rsidR="00937888" w:rsidRDefault="00EC7B47">
            <w:pPr>
              <w:pStyle w:val="TableParagraph"/>
              <w:rPr>
                <w:sz w:val="24"/>
              </w:rPr>
            </w:pPr>
            <w:r>
              <w:rPr>
                <w:sz w:val="24"/>
              </w:rPr>
              <w:t>Lichen thành dải</w:t>
            </w:r>
          </w:p>
        </w:tc>
        <w:tc>
          <w:tcPr>
            <w:tcW w:w="5040" w:type="dxa"/>
          </w:tcPr>
          <w:p w:rsidR="00937888" w:rsidRDefault="00EC7B47">
            <w:pPr>
              <w:pStyle w:val="TableParagraph"/>
              <w:rPr>
                <w:sz w:val="24"/>
              </w:rPr>
            </w:pPr>
            <w:r>
              <w:rPr>
                <w:sz w:val="24"/>
              </w:rPr>
              <w:t>Lichen striatus</w:t>
            </w:r>
          </w:p>
        </w:tc>
      </w:tr>
      <w:tr w:rsidR="00937888">
        <w:trPr>
          <w:trHeight w:val="300"/>
        </w:trPr>
        <w:tc>
          <w:tcPr>
            <w:tcW w:w="1000" w:type="dxa"/>
          </w:tcPr>
          <w:p w:rsidR="00937888" w:rsidRDefault="00EC7B47">
            <w:pPr>
              <w:pStyle w:val="TableParagraph"/>
              <w:ind w:left="31" w:right="49"/>
              <w:jc w:val="center"/>
              <w:rPr>
                <w:sz w:val="24"/>
              </w:rPr>
            </w:pPr>
            <w:r>
              <w:rPr>
                <w:sz w:val="24"/>
              </w:rPr>
              <w:t>L443</w:t>
            </w:r>
          </w:p>
        </w:tc>
        <w:tc>
          <w:tcPr>
            <w:tcW w:w="4720" w:type="dxa"/>
          </w:tcPr>
          <w:p w:rsidR="00937888" w:rsidRDefault="00EC7B47">
            <w:pPr>
              <w:pStyle w:val="TableParagraph"/>
              <w:rPr>
                <w:sz w:val="24"/>
              </w:rPr>
            </w:pPr>
            <w:r>
              <w:rPr>
                <w:sz w:val="24"/>
              </w:rPr>
              <w:t>Lichen dạng vằn</w:t>
            </w:r>
          </w:p>
        </w:tc>
        <w:tc>
          <w:tcPr>
            <w:tcW w:w="5040" w:type="dxa"/>
          </w:tcPr>
          <w:p w:rsidR="00937888" w:rsidRDefault="00EC7B47">
            <w:pPr>
              <w:pStyle w:val="TableParagraph"/>
              <w:rPr>
                <w:sz w:val="24"/>
              </w:rPr>
            </w:pPr>
            <w:r>
              <w:rPr>
                <w:sz w:val="24"/>
              </w:rPr>
              <w:t>Lichen ruber moniliformis</w:t>
            </w:r>
          </w:p>
        </w:tc>
      </w:tr>
      <w:tr w:rsidR="00937888">
        <w:trPr>
          <w:trHeight w:val="620"/>
        </w:trPr>
        <w:tc>
          <w:tcPr>
            <w:tcW w:w="1000" w:type="dxa"/>
          </w:tcPr>
          <w:p w:rsidR="00937888" w:rsidRDefault="00EC7B47">
            <w:pPr>
              <w:pStyle w:val="TableParagraph"/>
              <w:ind w:left="31" w:right="49"/>
              <w:jc w:val="center"/>
              <w:rPr>
                <w:sz w:val="24"/>
              </w:rPr>
            </w:pPr>
            <w:r>
              <w:rPr>
                <w:sz w:val="24"/>
              </w:rPr>
              <w:t>L444</w:t>
            </w:r>
          </w:p>
        </w:tc>
        <w:tc>
          <w:tcPr>
            <w:tcW w:w="4720" w:type="dxa"/>
          </w:tcPr>
          <w:p w:rsidR="00937888" w:rsidRDefault="00EC7B47">
            <w:pPr>
              <w:pStyle w:val="TableParagraph"/>
              <w:spacing w:line="261" w:lineRule="auto"/>
              <w:rPr>
                <w:sz w:val="24"/>
              </w:rPr>
            </w:pPr>
            <w:r>
              <w:rPr>
                <w:sz w:val="24"/>
              </w:rPr>
              <w:t xml:space="preserve">Viêm da </w:t>
            </w:r>
            <w:r>
              <w:rPr>
                <w:spacing w:val="-3"/>
                <w:sz w:val="24"/>
              </w:rPr>
              <w:t xml:space="preserve">đầu chi </w:t>
            </w:r>
            <w:r>
              <w:rPr>
                <w:sz w:val="24"/>
              </w:rPr>
              <w:t xml:space="preserve">dạng sẩn ở </w:t>
            </w:r>
            <w:r>
              <w:rPr>
                <w:spacing w:val="-3"/>
                <w:sz w:val="24"/>
              </w:rPr>
              <w:t xml:space="preserve">trẻ </w:t>
            </w:r>
            <w:r>
              <w:rPr>
                <w:spacing w:val="-4"/>
                <w:sz w:val="24"/>
              </w:rPr>
              <w:t xml:space="preserve">em </w:t>
            </w:r>
            <w:r>
              <w:rPr>
                <w:spacing w:val="-3"/>
                <w:sz w:val="24"/>
              </w:rPr>
              <w:t xml:space="preserve">[Glannotti- </w:t>
            </w:r>
            <w:r>
              <w:rPr>
                <w:sz w:val="24"/>
              </w:rPr>
              <w:t>Crosti]</w:t>
            </w:r>
          </w:p>
        </w:tc>
        <w:tc>
          <w:tcPr>
            <w:tcW w:w="5040" w:type="dxa"/>
          </w:tcPr>
          <w:p w:rsidR="00937888" w:rsidRDefault="00EC7B47">
            <w:pPr>
              <w:pStyle w:val="TableParagraph"/>
              <w:rPr>
                <w:sz w:val="24"/>
              </w:rPr>
            </w:pPr>
            <w:r>
              <w:rPr>
                <w:sz w:val="24"/>
              </w:rPr>
              <w:t>Infantile papular acrodermatitis [Giannotti-Crosti]</w:t>
            </w:r>
          </w:p>
        </w:tc>
      </w:tr>
      <w:tr w:rsidR="00937888">
        <w:trPr>
          <w:trHeight w:val="300"/>
        </w:trPr>
        <w:tc>
          <w:tcPr>
            <w:tcW w:w="1000" w:type="dxa"/>
          </w:tcPr>
          <w:p w:rsidR="00937888" w:rsidRDefault="00EC7B47">
            <w:pPr>
              <w:pStyle w:val="TableParagraph"/>
              <w:ind w:left="31" w:right="49"/>
              <w:jc w:val="center"/>
              <w:rPr>
                <w:sz w:val="24"/>
              </w:rPr>
            </w:pPr>
            <w:r>
              <w:rPr>
                <w:sz w:val="24"/>
              </w:rPr>
              <w:t>L448</w:t>
            </w:r>
          </w:p>
        </w:tc>
        <w:tc>
          <w:tcPr>
            <w:tcW w:w="4720" w:type="dxa"/>
          </w:tcPr>
          <w:p w:rsidR="00937888" w:rsidRDefault="00EC7B47">
            <w:pPr>
              <w:pStyle w:val="TableParagraph"/>
              <w:rPr>
                <w:sz w:val="24"/>
              </w:rPr>
            </w:pPr>
            <w:r>
              <w:rPr>
                <w:sz w:val="24"/>
              </w:rPr>
              <w:t>Các bệnh sẩn có vảy đặc hiệu khác</w:t>
            </w:r>
          </w:p>
        </w:tc>
        <w:tc>
          <w:tcPr>
            <w:tcW w:w="5040" w:type="dxa"/>
          </w:tcPr>
          <w:p w:rsidR="00937888" w:rsidRDefault="00EC7B47">
            <w:pPr>
              <w:pStyle w:val="TableParagraph"/>
              <w:rPr>
                <w:sz w:val="24"/>
              </w:rPr>
            </w:pPr>
            <w:r>
              <w:rPr>
                <w:sz w:val="24"/>
              </w:rPr>
              <w:t>Other specified papulosquamous disorders</w:t>
            </w:r>
          </w:p>
        </w:tc>
      </w:tr>
      <w:tr w:rsidR="00937888">
        <w:trPr>
          <w:trHeight w:val="300"/>
        </w:trPr>
        <w:tc>
          <w:tcPr>
            <w:tcW w:w="1000" w:type="dxa"/>
          </w:tcPr>
          <w:p w:rsidR="00937888" w:rsidRDefault="00EC7B47">
            <w:pPr>
              <w:pStyle w:val="TableParagraph"/>
              <w:ind w:left="31" w:right="49"/>
              <w:jc w:val="center"/>
              <w:rPr>
                <w:sz w:val="24"/>
              </w:rPr>
            </w:pPr>
            <w:r>
              <w:rPr>
                <w:sz w:val="24"/>
              </w:rPr>
              <w:t>L449</w:t>
            </w:r>
          </w:p>
        </w:tc>
        <w:tc>
          <w:tcPr>
            <w:tcW w:w="4720" w:type="dxa"/>
          </w:tcPr>
          <w:p w:rsidR="00937888" w:rsidRDefault="00EC7B47">
            <w:pPr>
              <w:pStyle w:val="TableParagraph"/>
              <w:rPr>
                <w:sz w:val="24"/>
              </w:rPr>
            </w:pPr>
            <w:r>
              <w:rPr>
                <w:sz w:val="24"/>
              </w:rPr>
              <w:t>Các bệnh sẩn có vảy không điển hình</w:t>
            </w:r>
          </w:p>
        </w:tc>
        <w:tc>
          <w:tcPr>
            <w:tcW w:w="5040" w:type="dxa"/>
          </w:tcPr>
          <w:p w:rsidR="00937888" w:rsidRDefault="00EC7B47">
            <w:pPr>
              <w:pStyle w:val="TableParagraph"/>
              <w:rPr>
                <w:sz w:val="24"/>
              </w:rPr>
            </w:pPr>
            <w:r>
              <w:rPr>
                <w:sz w:val="24"/>
              </w:rPr>
              <w:t>Papulosquamous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L500</w:t>
            </w:r>
          </w:p>
        </w:tc>
        <w:tc>
          <w:tcPr>
            <w:tcW w:w="4720" w:type="dxa"/>
          </w:tcPr>
          <w:p w:rsidR="00937888" w:rsidRDefault="00EC7B47">
            <w:pPr>
              <w:pStyle w:val="TableParagraph"/>
              <w:rPr>
                <w:sz w:val="24"/>
              </w:rPr>
            </w:pPr>
            <w:r>
              <w:rPr>
                <w:sz w:val="24"/>
              </w:rPr>
              <w:t>Mày đay dị ứng</w:t>
            </w:r>
          </w:p>
        </w:tc>
        <w:tc>
          <w:tcPr>
            <w:tcW w:w="5040" w:type="dxa"/>
          </w:tcPr>
          <w:p w:rsidR="00937888" w:rsidRDefault="00EC7B47">
            <w:pPr>
              <w:pStyle w:val="TableParagraph"/>
              <w:rPr>
                <w:sz w:val="24"/>
              </w:rPr>
            </w:pPr>
            <w:r>
              <w:rPr>
                <w:sz w:val="24"/>
              </w:rPr>
              <w:t>Allergic urticaria</w:t>
            </w:r>
          </w:p>
        </w:tc>
      </w:tr>
      <w:tr w:rsidR="00937888">
        <w:trPr>
          <w:trHeight w:val="300"/>
        </w:trPr>
        <w:tc>
          <w:tcPr>
            <w:tcW w:w="1000" w:type="dxa"/>
          </w:tcPr>
          <w:p w:rsidR="00937888" w:rsidRDefault="00EC7B47">
            <w:pPr>
              <w:pStyle w:val="TableParagraph"/>
              <w:ind w:left="31" w:right="49"/>
              <w:jc w:val="center"/>
              <w:rPr>
                <w:sz w:val="24"/>
              </w:rPr>
            </w:pPr>
            <w:r>
              <w:rPr>
                <w:sz w:val="24"/>
              </w:rPr>
              <w:t>L501</w:t>
            </w:r>
          </w:p>
        </w:tc>
        <w:tc>
          <w:tcPr>
            <w:tcW w:w="4720" w:type="dxa"/>
          </w:tcPr>
          <w:p w:rsidR="00937888" w:rsidRDefault="00EC7B47">
            <w:pPr>
              <w:pStyle w:val="TableParagraph"/>
              <w:rPr>
                <w:sz w:val="24"/>
              </w:rPr>
            </w:pPr>
            <w:r>
              <w:rPr>
                <w:sz w:val="24"/>
              </w:rPr>
              <w:t>Mày đay tự phát</w:t>
            </w:r>
          </w:p>
        </w:tc>
        <w:tc>
          <w:tcPr>
            <w:tcW w:w="5040" w:type="dxa"/>
          </w:tcPr>
          <w:p w:rsidR="00937888" w:rsidRDefault="00EC7B47">
            <w:pPr>
              <w:pStyle w:val="TableParagraph"/>
              <w:rPr>
                <w:sz w:val="24"/>
              </w:rPr>
            </w:pPr>
            <w:r>
              <w:rPr>
                <w:sz w:val="24"/>
              </w:rPr>
              <w:t>Idiopathic urticaria</w:t>
            </w:r>
          </w:p>
        </w:tc>
      </w:tr>
      <w:tr w:rsidR="00937888">
        <w:trPr>
          <w:trHeight w:val="300"/>
        </w:trPr>
        <w:tc>
          <w:tcPr>
            <w:tcW w:w="1000" w:type="dxa"/>
          </w:tcPr>
          <w:p w:rsidR="00937888" w:rsidRDefault="00EC7B47">
            <w:pPr>
              <w:pStyle w:val="TableParagraph"/>
              <w:ind w:left="31" w:right="49"/>
              <w:jc w:val="center"/>
              <w:rPr>
                <w:sz w:val="24"/>
              </w:rPr>
            </w:pPr>
            <w:r>
              <w:rPr>
                <w:sz w:val="24"/>
              </w:rPr>
              <w:t>L502</w:t>
            </w:r>
          </w:p>
        </w:tc>
        <w:tc>
          <w:tcPr>
            <w:tcW w:w="4720" w:type="dxa"/>
          </w:tcPr>
          <w:p w:rsidR="00937888" w:rsidRDefault="00EC7B47">
            <w:pPr>
              <w:pStyle w:val="TableParagraph"/>
              <w:rPr>
                <w:sz w:val="24"/>
              </w:rPr>
            </w:pPr>
            <w:r>
              <w:rPr>
                <w:sz w:val="24"/>
              </w:rPr>
              <w:t>Mày đay do lạnh và nóng</w:t>
            </w:r>
          </w:p>
        </w:tc>
        <w:tc>
          <w:tcPr>
            <w:tcW w:w="5040" w:type="dxa"/>
          </w:tcPr>
          <w:p w:rsidR="00937888" w:rsidRDefault="00EC7B47">
            <w:pPr>
              <w:pStyle w:val="TableParagraph"/>
              <w:rPr>
                <w:sz w:val="24"/>
              </w:rPr>
            </w:pPr>
            <w:r>
              <w:rPr>
                <w:sz w:val="24"/>
              </w:rPr>
              <w:t>Urticaria due to cold and heat</w:t>
            </w:r>
          </w:p>
        </w:tc>
      </w:tr>
      <w:tr w:rsidR="00937888">
        <w:trPr>
          <w:trHeight w:val="300"/>
        </w:trPr>
        <w:tc>
          <w:tcPr>
            <w:tcW w:w="1000" w:type="dxa"/>
          </w:tcPr>
          <w:p w:rsidR="00937888" w:rsidRDefault="00EC7B47">
            <w:pPr>
              <w:pStyle w:val="TableParagraph"/>
              <w:ind w:left="31" w:right="49"/>
              <w:jc w:val="center"/>
              <w:rPr>
                <w:sz w:val="24"/>
              </w:rPr>
            </w:pPr>
            <w:r>
              <w:rPr>
                <w:sz w:val="24"/>
              </w:rPr>
              <w:t>L503</w:t>
            </w:r>
          </w:p>
        </w:tc>
        <w:tc>
          <w:tcPr>
            <w:tcW w:w="4720" w:type="dxa"/>
          </w:tcPr>
          <w:p w:rsidR="00937888" w:rsidRDefault="00EC7B47">
            <w:pPr>
              <w:pStyle w:val="TableParagraph"/>
              <w:rPr>
                <w:sz w:val="24"/>
              </w:rPr>
            </w:pPr>
            <w:r>
              <w:rPr>
                <w:sz w:val="24"/>
              </w:rPr>
              <w:t>Da vẽ nổi</w:t>
            </w:r>
          </w:p>
        </w:tc>
        <w:tc>
          <w:tcPr>
            <w:tcW w:w="5040" w:type="dxa"/>
          </w:tcPr>
          <w:p w:rsidR="00937888" w:rsidRDefault="00EC7B47">
            <w:pPr>
              <w:pStyle w:val="TableParagraph"/>
              <w:rPr>
                <w:sz w:val="24"/>
              </w:rPr>
            </w:pPr>
            <w:r>
              <w:rPr>
                <w:sz w:val="24"/>
              </w:rPr>
              <w:t>Dermatographic urticaria</w:t>
            </w:r>
          </w:p>
        </w:tc>
      </w:tr>
      <w:tr w:rsidR="00937888">
        <w:trPr>
          <w:trHeight w:val="300"/>
        </w:trPr>
        <w:tc>
          <w:tcPr>
            <w:tcW w:w="1000" w:type="dxa"/>
          </w:tcPr>
          <w:p w:rsidR="00937888" w:rsidRDefault="00EC7B47">
            <w:pPr>
              <w:pStyle w:val="TableParagraph"/>
              <w:ind w:left="31" w:right="49"/>
              <w:jc w:val="center"/>
              <w:rPr>
                <w:sz w:val="24"/>
              </w:rPr>
            </w:pPr>
            <w:r>
              <w:rPr>
                <w:sz w:val="24"/>
              </w:rPr>
              <w:t>L504</w:t>
            </w:r>
          </w:p>
        </w:tc>
        <w:tc>
          <w:tcPr>
            <w:tcW w:w="4720" w:type="dxa"/>
          </w:tcPr>
          <w:p w:rsidR="00937888" w:rsidRDefault="00EC7B47">
            <w:pPr>
              <w:pStyle w:val="TableParagraph"/>
              <w:rPr>
                <w:sz w:val="24"/>
              </w:rPr>
            </w:pPr>
            <w:r>
              <w:rPr>
                <w:sz w:val="24"/>
              </w:rPr>
              <w:t>Mày đay do rung động</w:t>
            </w:r>
          </w:p>
        </w:tc>
        <w:tc>
          <w:tcPr>
            <w:tcW w:w="5040" w:type="dxa"/>
          </w:tcPr>
          <w:p w:rsidR="00937888" w:rsidRDefault="00EC7B47">
            <w:pPr>
              <w:pStyle w:val="TableParagraph"/>
              <w:rPr>
                <w:sz w:val="24"/>
              </w:rPr>
            </w:pPr>
            <w:r>
              <w:rPr>
                <w:sz w:val="24"/>
              </w:rPr>
              <w:t>Vibratory urticaria</w:t>
            </w:r>
          </w:p>
        </w:tc>
      </w:tr>
      <w:tr w:rsidR="00937888">
        <w:trPr>
          <w:trHeight w:val="300"/>
        </w:trPr>
        <w:tc>
          <w:tcPr>
            <w:tcW w:w="1000" w:type="dxa"/>
          </w:tcPr>
          <w:p w:rsidR="00937888" w:rsidRDefault="00EC7B47">
            <w:pPr>
              <w:pStyle w:val="TableParagraph"/>
              <w:ind w:left="31" w:right="49"/>
              <w:jc w:val="center"/>
              <w:rPr>
                <w:sz w:val="24"/>
              </w:rPr>
            </w:pPr>
            <w:r>
              <w:rPr>
                <w:sz w:val="24"/>
              </w:rPr>
              <w:t>L505</w:t>
            </w:r>
          </w:p>
        </w:tc>
        <w:tc>
          <w:tcPr>
            <w:tcW w:w="4720" w:type="dxa"/>
          </w:tcPr>
          <w:p w:rsidR="00937888" w:rsidRDefault="00EC7B47">
            <w:pPr>
              <w:pStyle w:val="TableParagraph"/>
              <w:rPr>
                <w:sz w:val="24"/>
              </w:rPr>
            </w:pPr>
            <w:r>
              <w:rPr>
                <w:sz w:val="24"/>
              </w:rPr>
              <w:t>Mày đay do Cholin</w:t>
            </w:r>
          </w:p>
        </w:tc>
        <w:tc>
          <w:tcPr>
            <w:tcW w:w="5040" w:type="dxa"/>
          </w:tcPr>
          <w:p w:rsidR="00937888" w:rsidRDefault="00EC7B47">
            <w:pPr>
              <w:pStyle w:val="TableParagraph"/>
              <w:rPr>
                <w:sz w:val="24"/>
              </w:rPr>
            </w:pPr>
            <w:r>
              <w:rPr>
                <w:sz w:val="24"/>
              </w:rPr>
              <w:t>Cholinergic urticaria</w:t>
            </w:r>
          </w:p>
        </w:tc>
      </w:tr>
      <w:tr w:rsidR="00937888">
        <w:trPr>
          <w:trHeight w:val="300"/>
        </w:trPr>
        <w:tc>
          <w:tcPr>
            <w:tcW w:w="1000" w:type="dxa"/>
          </w:tcPr>
          <w:p w:rsidR="00937888" w:rsidRDefault="00EC7B47">
            <w:pPr>
              <w:pStyle w:val="TableParagraph"/>
              <w:ind w:left="31" w:right="49"/>
              <w:jc w:val="center"/>
              <w:rPr>
                <w:sz w:val="24"/>
              </w:rPr>
            </w:pPr>
            <w:r>
              <w:rPr>
                <w:sz w:val="24"/>
              </w:rPr>
              <w:t>L506</w:t>
            </w:r>
          </w:p>
        </w:tc>
        <w:tc>
          <w:tcPr>
            <w:tcW w:w="4720" w:type="dxa"/>
          </w:tcPr>
          <w:p w:rsidR="00937888" w:rsidRDefault="00EC7B47">
            <w:pPr>
              <w:pStyle w:val="TableParagraph"/>
              <w:rPr>
                <w:sz w:val="24"/>
              </w:rPr>
            </w:pPr>
            <w:r>
              <w:rPr>
                <w:sz w:val="24"/>
              </w:rPr>
              <w:t>Mày đay tiếp xúc</w:t>
            </w:r>
          </w:p>
        </w:tc>
        <w:tc>
          <w:tcPr>
            <w:tcW w:w="5040" w:type="dxa"/>
          </w:tcPr>
          <w:p w:rsidR="00937888" w:rsidRDefault="00EC7B47">
            <w:pPr>
              <w:pStyle w:val="TableParagraph"/>
              <w:rPr>
                <w:sz w:val="24"/>
              </w:rPr>
            </w:pPr>
            <w:r>
              <w:rPr>
                <w:sz w:val="24"/>
              </w:rPr>
              <w:t>Contact urticaria</w:t>
            </w:r>
          </w:p>
        </w:tc>
      </w:tr>
      <w:tr w:rsidR="00937888">
        <w:trPr>
          <w:trHeight w:val="300"/>
        </w:trPr>
        <w:tc>
          <w:tcPr>
            <w:tcW w:w="1000" w:type="dxa"/>
          </w:tcPr>
          <w:p w:rsidR="00937888" w:rsidRDefault="00EC7B47">
            <w:pPr>
              <w:pStyle w:val="TableParagraph"/>
              <w:ind w:left="31" w:right="49"/>
              <w:jc w:val="center"/>
              <w:rPr>
                <w:sz w:val="24"/>
              </w:rPr>
            </w:pPr>
            <w:r>
              <w:rPr>
                <w:sz w:val="24"/>
              </w:rPr>
              <w:t>L508</w:t>
            </w:r>
          </w:p>
        </w:tc>
        <w:tc>
          <w:tcPr>
            <w:tcW w:w="4720" w:type="dxa"/>
          </w:tcPr>
          <w:p w:rsidR="00937888" w:rsidRDefault="00EC7B47">
            <w:pPr>
              <w:pStyle w:val="TableParagraph"/>
              <w:rPr>
                <w:sz w:val="24"/>
              </w:rPr>
            </w:pPr>
            <w:r>
              <w:rPr>
                <w:sz w:val="24"/>
              </w:rPr>
              <w:t>Mày đay khác</w:t>
            </w:r>
          </w:p>
        </w:tc>
        <w:tc>
          <w:tcPr>
            <w:tcW w:w="5040" w:type="dxa"/>
          </w:tcPr>
          <w:p w:rsidR="00937888" w:rsidRDefault="00EC7B47">
            <w:pPr>
              <w:pStyle w:val="TableParagraph"/>
              <w:rPr>
                <w:sz w:val="24"/>
              </w:rPr>
            </w:pPr>
            <w:r>
              <w:rPr>
                <w:sz w:val="24"/>
              </w:rPr>
              <w:t>Other urticaria</w:t>
            </w:r>
          </w:p>
        </w:tc>
      </w:tr>
      <w:tr w:rsidR="00937888">
        <w:trPr>
          <w:trHeight w:val="300"/>
        </w:trPr>
        <w:tc>
          <w:tcPr>
            <w:tcW w:w="1000" w:type="dxa"/>
          </w:tcPr>
          <w:p w:rsidR="00937888" w:rsidRDefault="00EC7B47">
            <w:pPr>
              <w:pStyle w:val="TableParagraph"/>
              <w:ind w:left="31" w:right="49"/>
              <w:jc w:val="center"/>
              <w:rPr>
                <w:sz w:val="24"/>
              </w:rPr>
            </w:pPr>
            <w:r>
              <w:rPr>
                <w:sz w:val="24"/>
              </w:rPr>
              <w:t>L509</w:t>
            </w:r>
          </w:p>
        </w:tc>
        <w:tc>
          <w:tcPr>
            <w:tcW w:w="4720" w:type="dxa"/>
          </w:tcPr>
          <w:p w:rsidR="00937888" w:rsidRDefault="00EC7B47">
            <w:pPr>
              <w:pStyle w:val="TableParagraph"/>
              <w:rPr>
                <w:sz w:val="24"/>
              </w:rPr>
            </w:pPr>
            <w:r>
              <w:rPr>
                <w:sz w:val="24"/>
              </w:rPr>
              <w:t>Mày đay, không đặc hiệu</w:t>
            </w:r>
          </w:p>
        </w:tc>
        <w:tc>
          <w:tcPr>
            <w:tcW w:w="5040" w:type="dxa"/>
          </w:tcPr>
          <w:p w:rsidR="00937888" w:rsidRDefault="00EC7B47">
            <w:pPr>
              <w:pStyle w:val="TableParagraph"/>
              <w:rPr>
                <w:sz w:val="24"/>
              </w:rPr>
            </w:pPr>
            <w:r>
              <w:rPr>
                <w:sz w:val="24"/>
              </w:rPr>
              <w:t>Urticaria, unspecified</w:t>
            </w:r>
          </w:p>
        </w:tc>
      </w:tr>
      <w:tr w:rsidR="00937888">
        <w:trPr>
          <w:trHeight w:val="300"/>
        </w:trPr>
        <w:tc>
          <w:tcPr>
            <w:tcW w:w="1000" w:type="dxa"/>
          </w:tcPr>
          <w:p w:rsidR="00937888" w:rsidRDefault="00EC7B47">
            <w:pPr>
              <w:pStyle w:val="TableParagraph"/>
              <w:ind w:left="31" w:right="49"/>
              <w:jc w:val="center"/>
              <w:rPr>
                <w:sz w:val="24"/>
              </w:rPr>
            </w:pPr>
            <w:r>
              <w:rPr>
                <w:sz w:val="24"/>
              </w:rPr>
              <w:t>L510</w:t>
            </w:r>
          </w:p>
        </w:tc>
        <w:tc>
          <w:tcPr>
            <w:tcW w:w="4720" w:type="dxa"/>
          </w:tcPr>
          <w:p w:rsidR="00937888" w:rsidRDefault="00EC7B47">
            <w:pPr>
              <w:pStyle w:val="TableParagraph"/>
              <w:rPr>
                <w:sz w:val="24"/>
              </w:rPr>
            </w:pPr>
            <w:r>
              <w:rPr>
                <w:sz w:val="24"/>
              </w:rPr>
              <w:t>Hồng ban đa dạng không có bọng nước</w:t>
            </w:r>
          </w:p>
        </w:tc>
        <w:tc>
          <w:tcPr>
            <w:tcW w:w="5040" w:type="dxa"/>
          </w:tcPr>
          <w:p w:rsidR="00937888" w:rsidRDefault="00EC7B47">
            <w:pPr>
              <w:pStyle w:val="TableParagraph"/>
              <w:rPr>
                <w:sz w:val="24"/>
              </w:rPr>
            </w:pPr>
            <w:r>
              <w:rPr>
                <w:sz w:val="24"/>
              </w:rPr>
              <w:t>Nonbullous erythema multiforme</w:t>
            </w:r>
          </w:p>
        </w:tc>
      </w:tr>
      <w:tr w:rsidR="00937888">
        <w:trPr>
          <w:trHeight w:val="300"/>
        </w:trPr>
        <w:tc>
          <w:tcPr>
            <w:tcW w:w="1000" w:type="dxa"/>
          </w:tcPr>
          <w:p w:rsidR="00937888" w:rsidRDefault="00EC7B47">
            <w:pPr>
              <w:pStyle w:val="TableParagraph"/>
              <w:ind w:left="31" w:right="49"/>
              <w:jc w:val="center"/>
              <w:rPr>
                <w:sz w:val="24"/>
              </w:rPr>
            </w:pPr>
            <w:r>
              <w:rPr>
                <w:sz w:val="24"/>
              </w:rPr>
              <w:t>L511</w:t>
            </w:r>
          </w:p>
        </w:tc>
        <w:tc>
          <w:tcPr>
            <w:tcW w:w="4720" w:type="dxa"/>
          </w:tcPr>
          <w:p w:rsidR="00937888" w:rsidRDefault="00EC7B47">
            <w:pPr>
              <w:pStyle w:val="TableParagraph"/>
              <w:rPr>
                <w:sz w:val="24"/>
              </w:rPr>
            </w:pPr>
            <w:r>
              <w:rPr>
                <w:sz w:val="24"/>
              </w:rPr>
              <w:t>Hồng ban đa dạng có bọng nước</w:t>
            </w:r>
          </w:p>
        </w:tc>
        <w:tc>
          <w:tcPr>
            <w:tcW w:w="5040" w:type="dxa"/>
          </w:tcPr>
          <w:p w:rsidR="00937888" w:rsidRDefault="00EC7B47">
            <w:pPr>
              <w:pStyle w:val="TableParagraph"/>
              <w:rPr>
                <w:sz w:val="24"/>
              </w:rPr>
            </w:pPr>
            <w:r>
              <w:rPr>
                <w:sz w:val="24"/>
              </w:rPr>
              <w:t>Bullous erythema multiforme</w:t>
            </w:r>
          </w:p>
        </w:tc>
      </w:tr>
      <w:tr w:rsidR="00937888">
        <w:trPr>
          <w:trHeight w:val="300"/>
        </w:trPr>
        <w:tc>
          <w:tcPr>
            <w:tcW w:w="1000" w:type="dxa"/>
          </w:tcPr>
          <w:p w:rsidR="00937888" w:rsidRDefault="00EC7B47">
            <w:pPr>
              <w:pStyle w:val="TableParagraph"/>
              <w:ind w:left="31" w:right="49"/>
              <w:jc w:val="center"/>
              <w:rPr>
                <w:sz w:val="24"/>
              </w:rPr>
            </w:pPr>
            <w:r>
              <w:rPr>
                <w:sz w:val="24"/>
              </w:rPr>
              <w:t>L512</w:t>
            </w:r>
          </w:p>
        </w:tc>
        <w:tc>
          <w:tcPr>
            <w:tcW w:w="4720" w:type="dxa"/>
          </w:tcPr>
          <w:p w:rsidR="00937888" w:rsidRDefault="00EC7B47">
            <w:pPr>
              <w:pStyle w:val="TableParagraph"/>
              <w:rPr>
                <w:sz w:val="24"/>
              </w:rPr>
            </w:pPr>
            <w:r>
              <w:rPr>
                <w:sz w:val="24"/>
              </w:rPr>
              <w:t>Hoại tử thượng bì nhiễm độc [Lyell]</w:t>
            </w:r>
          </w:p>
        </w:tc>
        <w:tc>
          <w:tcPr>
            <w:tcW w:w="5040" w:type="dxa"/>
          </w:tcPr>
          <w:p w:rsidR="00937888" w:rsidRDefault="00EC7B47">
            <w:pPr>
              <w:pStyle w:val="TableParagraph"/>
              <w:rPr>
                <w:sz w:val="24"/>
              </w:rPr>
            </w:pPr>
            <w:r>
              <w:rPr>
                <w:sz w:val="24"/>
              </w:rPr>
              <w:t>Toxic epidermal necrolysis [Lyell]</w:t>
            </w:r>
          </w:p>
        </w:tc>
      </w:tr>
      <w:tr w:rsidR="00937888">
        <w:trPr>
          <w:trHeight w:val="300"/>
        </w:trPr>
        <w:tc>
          <w:tcPr>
            <w:tcW w:w="1000" w:type="dxa"/>
          </w:tcPr>
          <w:p w:rsidR="00937888" w:rsidRDefault="00EC7B47">
            <w:pPr>
              <w:pStyle w:val="TableParagraph"/>
              <w:ind w:left="31" w:right="49"/>
              <w:jc w:val="center"/>
              <w:rPr>
                <w:sz w:val="24"/>
              </w:rPr>
            </w:pPr>
            <w:r>
              <w:rPr>
                <w:sz w:val="24"/>
              </w:rPr>
              <w:t>L518</w:t>
            </w:r>
          </w:p>
        </w:tc>
        <w:tc>
          <w:tcPr>
            <w:tcW w:w="4720" w:type="dxa"/>
          </w:tcPr>
          <w:p w:rsidR="00937888" w:rsidRDefault="00EC7B47">
            <w:pPr>
              <w:pStyle w:val="TableParagraph"/>
              <w:rPr>
                <w:sz w:val="24"/>
              </w:rPr>
            </w:pPr>
            <w:r>
              <w:rPr>
                <w:sz w:val="24"/>
              </w:rPr>
              <w:t>Hồng ban đa dạng khác</w:t>
            </w:r>
          </w:p>
        </w:tc>
        <w:tc>
          <w:tcPr>
            <w:tcW w:w="5040" w:type="dxa"/>
          </w:tcPr>
          <w:p w:rsidR="00937888" w:rsidRDefault="00EC7B47">
            <w:pPr>
              <w:pStyle w:val="TableParagraph"/>
              <w:rPr>
                <w:sz w:val="24"/>
              </w:rPr>
            </w:pPr>
            <w:r>
              <w:rPr>
                <w:sz w:val="24"/>
              </w:rPr>
              <w:t>Other erythema multiforme</w:t>
            </w:r>
          </w:p>
        </w:tc>
      </w:tr>
      <w:tr w:rsidR="00937888">
        <w:trPr>
          <w:trHeight w:val="300"/>
        </w:trPr>
        <w:tc>
          <w:tcPr>
            <w:tcW w:w="1000" w:type="dxa"/>
          </w:tcPr>
          <w:p w:rsidR="00937888" w:rsidRDefault="00EC7B47">
            <w:pPr>
              <w:pStyle w:val="TableParagraph"/>
              <w:ind w:left="31" w:right="49"/>
              <w:jc w:val="center"/>
              <w:rPr>
                <w:sz w:val="24"/>
              </w:rPr>
            </w:pPr>
            <w:r>
              <w:rPr>
                <w:sz w:val="24"/>
              </w:rPr>
              <w:t>L519</w:t>
            </w:r>
          </w:p>
        </w:tc>
        <w:tc>
          <w:tcPr>
            <w:tcW w:w="4720" w:type="dxa"/>
          </w:tcPr>
          <w:p w:rsidR="00937888" w:rsidRDefault="00EC7B47">
            <w:pPr>
              <w:pStyle w:val="TableParagraph"/>
              <w:rPr>
                <w:sz w:val="24"/>
              </w:rPr>
            </w:pPr>
            <w:r>
              <w:rPr>
                <w:sz w:val="24"/>
              </w:rPr>
              <w:t>Hồng ban đa dạng, không điển hình</w:t>
            </w:r>
          </w:p>
        </w:tc>
        <w:tc>
          <w:tcPr>
            <w:tcW w:w="5040" w:type="dxa"/>
          </w:tcPr>
          <w:p w:rsidR="00937888" w:rsidRDefault="00EC7B47">
            <w:pPr>
              <w:pStyle w:val="TableParagraph"/>
              <w:rPr>
                <w:sz w:val="24"/>
              </w:rPr>
            </w:pPr>
            <w:r>
              <w:rPr>
                <w:sz w:val="24"/>
              </w:rPr>
              <w:t>Erythema multiforme, unspecified</w:t>
            </w:r>
          </w:p>
        </w:tc>
      </w:tr>
      <w:tr w:rsidR="00937888">
        <w:trPr>
          <w:trHeight w:val="300"/>
        </w:trPr>
        <w:tc>
          <w:tcPr>
            <w:tcW w:w="1000" w:type="dxa"/>
          </w:tcPr>
          <w:p w:rsidR="00937888" w:rsidRDefault="00EC7B47">
            <w:pPr>
              <w:pStyle w:val="TableParagraph"/>
              <w:ind w:left="31" w:right="169"/>
              <w:jc w:val="center"/>
              <w:rPr>
                <w:sz w:val="24"/>
              </w:rPr>
            </w:pPr>
            <w:r>
              <w:rPr>
                <w:sz w:val="24"/>
              </w:rPr>
              <w:t>L52</w:t>
            </w:r>
          </w:p>
        </w:tc>
        <w:tc>
          <w:tcPr>
            <w:tcW w:w="4720" w:type="dxa"/>
          </w:tcPr>
          <w:p w:rsidR="00937888" w:rsidRDefault="00EC7B47">
            <w:pPr>
              <w:pStyle w:val="TableParagraph"/>
              <w:rPr>
                <w:sz w:val="24"/>
              </w:rPr>
            </w:pPr>
            <w:r>
              <w:rPr>
                <w:sz w:val="24"/>
              </w:rPr>
              <w:t>Hồng ban nút</w:t>
            </w:r>
          </w:p>
        </w:tc>
        <w:tc>
          <w:tcPr>
            <w:tcW w:w="5040" w:type="dxa"/>
          </w:tcPr>
          <w:p w:rsidR="00937888" w:rsidRDefault="00EC7B47">
            <w:pPr>
              <w:pStyle w:val="TableParagraph"/>
              <w:rPr>
                <w:sz w:val="24"/>
              </w:rPr>
            </w:pPr>
            <w:r>
              <w:rPr>
                <w:sz w:val="24"/>
              </w:rPr>
              <w:t>Erythema nodosum</w:t>
            </w:r>
          </w:p>
        </w:tc>
      </w:tr>
      <w:tr w:rsidR="00937888">
        <w:trPr>
          <w:trHeight w:val="300"/>
        </w:trPr>
        <w:tc>
          <w:tcPr>
            <w:tcW w:w="1000" w:type="dxa"/>
          </w:tcPr>
          <w:p w:rsidR="00937888" w:rsidRDefault="00EC7B47">
            <w:pPr>
              <w:pStyle w:val="TableParagraph"/>
              <w:ind w:left="31" w:right="49"/>
              <w:jc w:val="center"/>
              <w:rPr>
                <w:sz w:val="24"/>
              </w:rPr>
            </w:pPr>
            <w:r>
              <w:rPr>
                <w:sz w:val="24"/>
              </w:rPr>
              <w:t>L530</w:t>
            </w:r>
          </w:p>
        </w:tc>
        <w:tc>
          <w:tcPr>
            <w:tcW w:w="4720" w:type="dxa"/>
          </w:tcPr>
          <w:p w:rsidR="00937888" w:rsidRDefault="00EC7B47">
            <w:pPr>
              <w:pStyle w:val="TableParagraph"/>
              <w:rPr>
                <w:sz w:val="24"/>
              </w:rPr>
            </w:pPr>
            <w:r>
              <w:rPr>
                <w:sz w:val="24"/>
              </w:rPr>
              <w:t>Hồng ban do nhiễm độc</w:t>
            </w:r>
          </w:p>
        </w:tc>
        <w:tc>
          <w:tcPr>
            <w:tcW w:w="5040" w:type="dxa"/>
          </w:tcPr>
          <w:p w:rsidR="00937888" w:rsidRDefault="00EC7B47">
            <w:pPr>
              <w:pStyle w:val="TableParagraph"/>
              <w:rPr>
                <w:sz w:val="24"/>
              </w:rPr>
            </w:pPr>
            <w:r>
              <w:rPr>
                <w:sz w:val="24"/>
              </w:rPr>
              <w:t>Toxic erythema</w:t>
            </w:r>
          </w:p>
        </w:tc>
      </w:tr>
      <w:tr w:rsidR="00937888">
        <w:trPr>
          <w:trHeight w:val="300"/>
        </w:trPr>
        <w:tc>
          <w:tcPr>
            <w:tcW w:w="1000" w:type="dxa"/>
          </w:tcPr>
          <w:p w:rsidR="00937888" w:rsidRDefault="00EC7B47">
            <w:pPr>
              <w:pStyle w:val="TableParagraph"/>
              <w:ind w:left="31" w:right="49"/>
              <w:jc w:val="center"/>
              <w:rPr>
                <w:sz w:val="24"/>
              </w:rPr>
            </w:pPr>
            <w:r>
              <w:rPr>
                <w:sz w:val="24"/>
              </w:rPr>
              <w:t>L531</w:t>
            </w:r>
          </w:p>
        </w:tc>
        <w:tc>
          <w:tcPr>
            <w:tcW w:w="4720" w:type="dxa"/>
          </w:tcPr>
          <w:p w:rsidR="00937888" w:rsidRDefault="00EC7B47">
            <w:pPr>
              <w:pStyle w:val="TableParagraph"/>
              <w:rPr>
                <w:sz w:val="24"/>
              </w:rPr>
            </w:pPr>
            <w:r>
              <w:rPr>
                <w:sz w:val="24"/>
              </w:rPr>
              <w:t>Hồng ban hình nhẫn</w:t>
            </w:r>
          </w:p>
        </w:tc>
        <w:tc>
          <w:tcPr>
            <w:tcW w:w="5040" w:type="dxa"/>
          </w:tcPr>
          <w:p w:rsidR="00937888" w:rsidRDefault="00EC7B47">
            <w:pPr>
              <w:pStyle w:val="TableParagraph"/>
              <w:rPr>
                <w:sz w:val="24"/>
              </w:rPr>
            </w:pPr>
            <w:r>
              <w:rPr>
                <w:sz w:val="24"/>
              </w:rPr>
              <w:t>Erythema annulare centrifugum</w:t>
            </w:r>
          </w:p>
        </w:tc>
      </w:tr>
      <w:tr w:rsidR="00937888">
        <w:trPr>
          <w:trHeight w:val="300"/>
        </w:trPr>
        <w:tc>
          <w:tcPr>
            <w:tcW w:w="1000" w:type="dxa"/>
          </w:tcPr>
          <w:p w:rsidR="00937888" w:rsidRDefault="00EC7B47">
            <w:pPr>
              <w:pStyle w:val="TableParagraph"/>
              <w:ind w:left="31" w:right="49"/>
              <w:jc w:val="center"/>
              <w:rPr>
                <w:sz w:val="24"/>
              </w:rPr>
            </w:pPr>
            <w:r>
              <w:rPr>
                <w:sz w:val="24"/>
              </w:rPr>
              <w:t>L532</w:t>
            </w:r>
          </w:p>
        </w:tc>
        <w:tc>
          <w:tcPr>
            <w:tcW w:w="4720" w:type="dxa"/>
          </w:tcPr>
          <w:p w:rsidR="00937888" w:rsidRDefault="00EC7B47">
            <w:pPr>
              <w:pStyle w:val="TableParagraph"/>
              <w:rPr>
                <w:sz w:val="24"/>
              </w:rPr>
            </w:pPr>
            <w:r>
              <w:rPr>
                <w:sz w:val="24"/>
              </w:rPr>
              <w:t>Hồng ban hình bản đồ</w:t>
            </w:r>
          </w:p>
        </w:tc>
        <w:tc>
          <w:tcPr>
            <w:tcW w:w="5040" w:type="dxa"/>
          </w:tcPr>
          <w:p w:rsidR="00937888" w:rsidRDefault="00EC7B47">
            <w:pPr>
              <w:pStyle w:val="TableParagraph"/>
              <w:rPr>
                <w:sz w:val="24"/>
              </w:rPr>
            </w:pPr>
            <w:r>
              <w:rPr>
                <w:sz w:val="24"/>
              </w:rPr>
              <w:t>Erythema marginatum</w:t>
            </w:r>
          </w:p>
        </w:tc>
      </w:tr>
      <w:tr w:rsidR="00937888">
        <w:trPr>
          <w:trHeight w:val="300"/>
        </w:trPr>
        <w:tc>
          <w:tcPr>
            <w:tcW w:w="1000" w:type="dxa"/>
          </w:tcPr>
          <w:p w:rsidR="00937888" w:rsidRDefault="00EC7B47">
            <w:pPr>
              <w:pStyle w:val="TableParagraph"/>
              <w:ind w:left="31" w:right="49"/>
              <w:jc w:val="center"/>
              <w:rPr>
                <w:sz w:val="24"/>
              </w:rPr>
            </w:pPr>
            <w:r>
              <w:rPr>
                <w:sz w:val="24"/>
              </w:rPr>
              <w:t>L533</w:t>
            </w:r>
          </w:p>
        </w:tc>
        <w:tc>
          <w:tcPr>
            <w:tcW w:w="4720" w:type="dxa"/>
          </w:tcPr>
          <w:p w:rsidR="00937888" w:rsidRDefault="00EC7B47">
            <w:pPr>
              <w:pStyle w:val="TableParagraph"/>
              <w:rPr>
                <w:sz w:val="24"/>
              </w:rPr>
            </w:pPr>
            <w:r>
              <w:rPr>
                <w:sz w:val="24"/>
              </w:rPr>
              <w:t>Hồng ban mạn tính khác</w:t>
            </w:r>
          </w:p>
        </w:tc>
        <w:tc>
          <w:tcPr>
            <w:tcW w:w="5040" w:type="dxa"/>
          </w:tcPr>
          <w:p w:rsidR="00937888" w:rsidRDefault="00EC7B47">
            <w:pPr>
              <w:pStyle w:val="TableParagraph"/>
              <w:rPr>
                <w:sz w:val="24"/>
              </w:rPr>
            </w:pPr>
            <w:r>
              <w:rPr>
                <w:sz w:val="24"/>
              </w:rPr>
              <w:t>Other chronic figurate erythema</w:t>
            </w:r>
          </w:p>
        </w:tc>
      </w:tr>
      <w:tr w:rsidR="00937888">
        <w:trPr>
          <w:trHeight w:val="300"/>
        </w:trPr>
        <w:tc>
          <w:tcPr>
            <w:tcW w:w="1000" w:type="dxa"/>
          </w:tcPr>
          <w:p w:rsidR="00937888" w:rsidRDefault="00EC7B47">
            <w:pPr>
              <w:pStyle w:val="TableParagraph"/>
              <w:ind w:left="31" w:right="49"/>
              <w:jc w:val="center"/>
              <w:rPr>
                <w:sz w:val="24"/>
              </w:rPr>
            </w:pPr>
            <w:r>
              <w:rPr>
                <w:sz w:val="24"/>
              </w:rPr>
              <w:t>L538</w:t>
            </w:r>
          </w:p>
        </w:tc>
        <w:tc>
          <w:tcPr>
            <w:tcW w:w="4720" w:type="dxa"/>
          </w:tcPr>
          <w:p w:rsidR="00937888" w:rsidRDefault="00EC7B47">
            <w:pPr>
              <w:pStyle w:val="TableParagraph"/>
              <w:rPr>
                <w:sz w:val="24"/>
              </w:rPr>
            </w:pPr>
            <w:r>
              <w:rPr>
                <w:sz w:val="24"/>
              </w:rPr>
              <w:t>Các tình trạng hồng ban đặc hiệu khác</w:t>
            </w:r>
          </w:p>
        </w:tc>
        <w:tc>
          <w:tcPr>
            <w:tcW w:w="5040" w:type="dxa"/>
          </w:tcPr>
          <w:p w:rsidR="00937888" w:rsidRDefault="00EC7B47">
            <w:pPr>
              <w:pStyle w:val="TableParagraph"/>
              <w:rPr>
                <w:sz w:val="24"/>
              </w:rPr>
            </w:pPr>
            <w:r>
              <w:rPr>
                <w:sz w:val="24"/>
              </w:rPr>
              <w:t>Other specified erythematous conditions</w:t>
            </w:r>
          </w:p>
        </w:tc>
      </w:tr>
      <w:tr w:rsidR="00937888">
        <w:trPr>
          <w:trHeight w:val="300"/>
        </w:trPr>
        <w:tc>
          <w:tcPr>
            <w:tcW w:w="1000" w:type="dxa"/>
          </w:tcPr>
          <w:p w:rsidR="00937888" w:rsidRDefault="00EC7B47">
            <w:pPr>
              <w:pStyle w:val="TableParagraph"/>
              <w:ind w:left="31" w:right="49"/>
              <w:jc w:val="center"/>
              <w:rPr>
                <w:sz w:val="24"/>
              </w:rPr>
            </w:pPr>
            <w:r>
              <w:rPr>
                <w:sz w:val="24"/>
              </w:rPr>
              <w:t>L539</w:t>
            </w:r>
          </w:p>
        </w:tc>
        <w:tc>
          <w:tcPr>
            <w:tcW w:w="4720" w:type="dxa"/>
          </w:tcPr>
          <w:p w:rsidR="00937888" w:rsidRDefault="00EC7B47">
            <w:pPr>
              <w:pStyle w:val="TableParagraph"/>
              <w:rPr>
                <w:sz w:val="24"/>
              </w:rPr>
            </w:pPr>
            <w:r>
              <w:rPr>
                <w:sz w:val="24"/>
              </w:rPr>
              <w:t>Các tình trạng hồng ban không điển hình</w:t>
            </w:r>
          </w:p>
        </w:tc>
        <w:tc>
          <w:tcPr>
            <w:tcW w:w="5040" w:type="dxa"/>
          </w:tcPr>
          <w:p w:rsidR="00937888" w:rsidRDefault="00EC7B47">
            <w:pPr>
              <w:pStyle w:val="TableParagraph"/>
              <w:rPr>
                <w:sz w:val="24"/>
              </w:rPr>
            </w:pPr>
            <w:r>
              <w:rPr>
                <w:sz w:val="24"/>
              </w:rPr>
              <w:t>Erythematous condition, unspecified</w:t>
            </w:r>
          </w:p>
        </w:tc>
      </w:tr>
      <w:tr w:rsidR="00937888">
        <w:trPr>
          <w:trHeight w:val="300"/>
        </w:trPr>
        <w:tc>
          <w:tcPr>
            <w:tcW w:w="1000" w:type="dxa"/>
          </w:tcPr>
          <w:p w:rsidR="00937888" w:rsidRDefault="00EC7B47">
            <w:pPr>
              <w:pStyle w:val="TableParagraph"/>
              <w:ind w:left="31" w:right="49"/>
              <w:jc w:val="center"/>
              <w:rPr>
                <w:sz w:val="24"/>
              </w:rPr>
            </w:pPr>
            <w:r>
              <w:rPr>
                <w:sz w:val="24"/>
              </w:rPr>
              <w:t>L550</w:t>
            </w:r>
          </w:p>
        </w:tc>
        <w:tc>
          <w:tcPr>
            <w:tcW w:w="4720" w:type="dxa"/>
          </w:tcPr>
          <w:p w:rsidR="00937888" w:rsidRDefault="00EC7B47">
            <w:pPr>
              <w:pStyle w:val="TableParagraph"/>
              <w:rPr>
                <w:sz w:val="24"/>
              </w:rPr>
            </w:pPr>
            <w:r>
              <w:rPr>
                <w:sz w:val="24"/>
              </w:rPr>
              <w:t>Bỏng nắng độ một</w:t>
            </w:r>
          </w:p>
        </w:tc>
        <w:tc>
          <w:tcPr>
            <w:tcW w:w="5040" w:type="dxa"/>
          </w:tcPr>
          <w:p w:rsidR="00937888" w:rsidRDefault="00EC7B47">
            <w:pPr>
              <w:pStyle w:val="TableParagraph"/>
              <w:rPr>
                <w:sz w:val="24"/>
              </w:rPr>
            </w:pPr>
            <w:r>
              <w:rPr>
                <w:sz w:val="24"/>
              </w:rPr>
              <w:t>Sunburn of first degree</w:t>
            </w:r>
          </w:p>
        </w:tc>
      </w:tr>
      <w:tr w:rsidR="00937888">
        <w:trPr>
          <w:trHeight w:val="300"/>
        </w:trPr>
        <w:tc>
          <w:tcPr>
            <w:tcW w:w="1000" w:type="dxa"/>
          </w:tcPr>
          <w:p w:rsidR="00937888" w:rsidRDefault="00EC7B47">
            <w:pPr>
              <w:pStyle w:val="TableParagraph"/>
              <w:ind w:left="31" w:right="49"/>
              <w:jc w:val="center"/>
              <w:rPr>
                <w:sz w:val="24"/>
              </w:rPr>
            </w:pPr>
            <w:r>
              <w:rPr>
                <w:sz w:val="24"/>
              </w:rPr>
              <w:t>L551</w:t>
            </w:r>
          </w:p>
        </w:tc>
        <w:tc>
          <w:tcPr>
            <w:tcW w:w="4720" w:type="dxa"/>
          </w:tcPr>
          <w:p w:rsidR="00937888" w:rsidRDefault="00EC7B47">
            <w:pPr>
              <w:pStyle w:val="TableParagraph"/>
              <w:rPr>
                <w:sz w:val="24"/>
              </w:rPr>
            </w:pPr>
            <w:r>
              <w:rPr>
                <w:sz w:val="24"/>
              </w:rPr>
              <w:t>Bỏng nắng độ hai</w:t>
            </w:r>
          </w:p>
        </w:tc>
        <w:tc>
          <w:tcPr>
            <w:tcW w:w="5040" w:type="dxa"/>
          </w:tcPr>
          <w:p w:rsidR="00937888" w:rsidRDefault="00EC7B47">
            <w:pPr>
              <w:pStyle w:val="TableParagraph"/>
              <w:rPr>
                <w:sz w:val="24"/>
              </w:rPr>
            </w:pPr>
            <w:r>
              <w:rPr>
                <w:sz w:val="24"/>
              </w:rPr>
              <w:t>Sunburn of second degree</w:t>
            </w:r>
          </w:p>
        </w:tc>
      </w:tr>
      <w:tr w:rsidR="00937888">
        <w:trPr>
          <w:trHeight w:val="300"/>
        </w:trPr>
        <w:tc>
          <w:tcPr>
            <w:tcW w:w="1000" w:type="dxa"/>
          </w:tcPr>
          <w:p w:rsidR="00937888" w:rsidRDefault="00EC7B47">
            <w:pPr>
              <w:pStyle w:val="TableParagraph"/>
              <w:ind w:left="31" w:right="49"/>
              <w:jc w:val="center"/>
              <w:rPr>
                <w:sz w:val="24"/>
              </w:rPr>
            </w:pPr>
            <w:r>
              <w:rPr>
                <w:sz w:val="24"/>
              </w:rPr>
              <w:t>L552</w:t>
            </w:r>
          </w:p>
        </w:tc>
        <w:tc>
          <w:tcPr>
            <w:tcW w:w="4720" w:type="dxa"/>
          </w:tcPr>
          <w:p w:rsidR="00937888" w:rsidRDefault="00EC7B47">
            <w:pPr>
              <w:pStyle w:val="TableParagraph"/>
              <w:rPr>
                <w:sz w:val="24"/>
              </w:rPr>
            </w:pPr>
            <w:r>
              <w:rPr>
                <w:sz w:val="24"/>
              </w:rPr>
              <w:t>Bỏng nắng độ ba</w:t>
            </w:r>
          </w:p>
        </w:tc>
        <w:tc>
          <w:tcPr>
            <w:tcW w:w="5040" w:type="dxa"/>
          </w:tcPr>
          <w:p w:rsidR="00937888" w:rsidRDefault="00EC7B47">
            <w:pPr>
              <w:pStyle w:val="TableParagraph"/>
              <w:rPr>
                <w:sz w:val="24"/>
              </w:rPr>
            </w:pPr>
            <w:r>
              <w:rPr>
                <w:sz w:val="24"/>
              </w:rPr>
              <w:t>Sunburn of third degree</w:t>
            </w:r>
          </w:p>
        </w:tc>
      </w:tr>
      <w:tr w:rsidR="00937888">
        <w:trPr>
          <w:trHeight w:val="300"/>
        </w:trPr>
        <w:tc>
          <w:tcPr>
            <w:tcW w:w="1000" w:type="dxa"/>
          </w:tcPr>
          <w:p w:rsidR="00937888" w:rsidRDefault="00EC7B47">
            <w:pPr>
              <w:pStyle w:val="TableParagraph"/>
              <w:ind w:left="31" w:right="49"/>
              <w:jc w:val="center"/>
              <w:rPr>
                <w:sz w:val="24"/>
              </w:rPr>
            </w:pPr>
            <w:r>
              <w:rPr>
                <w:sz w:val="24"/>
              </w:rPr>
              <w:t>L558</w:t>
            </w:r>
          </w:p>
        </w:tc>
        <w:tc>
          <w:tcPr>
            <w:tcW w:w="4720" w:type="dxa"/>
          </w:tcPr>
          <w:p w:rsidR="00937888" w:rsidRDefault="00EC7B47">
            <w:pPr>
              <w:pStyle w:val="TableParagraph"/>
              <w:rPr>
                <w:sz w:val="24"/>
              </w:rPr>
            </w:pPr>
            <w:r>
              <w:rPr>
                <w:sz w:val="24"/>
              </w:rPr>
              <w:t>Bỏng nắng khác</w:t>
            </w:r>
          </w:p>
        </w:tc>
        <w:tc>
          <w:tcPr>
            <w:tcW w:w="5040" w:type="dxa"/>
          </w:tcPr>
          <w:p w:rsidR="00937888" w:rsidRDefault="00EC7B47">
            <w:pPr>
              <w:pStyle w:val="TableParagraph"/>
              <w:rPr>
                <w:sz w:val="24"/>
              </w:rPr>
            </w:pPr>
            <w:r>
              <w:rPr>
                <w:sz w:val="24"/>
              </w:rPr>
              <w:t>Other sunburn</w:t>
            </w:r>
          </w:p>
        </w:tc>
      </w:tr>
      <w:tr w:rsidR="00937888">
        <w:trPr>
          <w:trHeight w:val="300"/>
        </w:trPr>
        <w:tc>
          <w:tcPr>
            <w:tcW w:w="1000" w:type="dxa"/>
          </w:tcPr>
          <w:p w:rsidR="00937888" w:rsidRDefault="00EC7B47">
            <w:pPr>
              <w:pStyle w:val="TableParagraph"/>
              <w:ind w:left="31" w:right="49"/>
              <w:jc w:val="center"/>
              <w:rPr>
                <w:sz w:val="24"/>
              </w:rPr>
            </w:pPr>
            <w:r>
              <w:rPr>
                <w:sz w:val="24"/>
              </w:rPr>
              <w:t>L559</w:t>
            </w:r>
          </w:p>
        </w:tc>
        <w:tc>
          <w:tcPr>
            <w:tcW w:w="4720" w:type="dxa"/>
          </w:tcPr>
          <w:p w:rsidR="00937888" w:rsidRDefault="00EC7B47">
            <w:pPr>
              <w:pStyle w:val="TableParagraph"/>
              <w:rPr>
                <w:sz w:val="24"/>
              </w:rPr>
            </w:pPr>
            <w:r>
              <w:rPr>
                <w:sz w:val="24"/>
              </w:rPr>
              <w:t>Bỏng nắng, không điển hình</w:t>
            </w:r>
          </w:p>
        </w:tc>
        <w:tc>
          <w:tcPr>
            <w:tcW w:w="5040" w:type="dxa"/>
          </w:tcPr>
          <w:p w:rsidR="00937888" w:rsidRDefault="00EC7B47">
            <w:pPr>
              <w:pStyle w:val="TableParagraph"/>
              <w:rPr>
                <w:sz w:val="24"/>
              </w:rPr>
            </w:pPr>
            <w:r>
              <w:rPr>
                <w:sz w:val="24"/>
              </w:rPr>
              <w:t>Sunburn, unspecified</w:t>
            </w:r>
          </w:p>
        </w:tc>
      </w:tr>
      <w:tr w:rsidR="00937888">
        <w:trPr>
          <w:trHeight w:val="300"/>
        </w:trPr>
        <w:tc>
          <w:tcPr>
            <w:tcW w:w="1000" w:type="dxa"/>
          </w:tcPr>
          <w:p w:rsidR="00937888" w:rsidRDefault="00EC7B47">
            <w:pPr>
              <w:pStyle w:val="TableParagraph"/>
              <w:ind w:left="31" w:right="49"/>
              <w:jc w:val="center"/>
              <w:rPr>
                <w:sz w:val="24"/>
              </w:rPr>
            </w:pPr>
            <w:r>
              <w:rPr>
                <w:sz w:val="24"/>
              </w:rPr>
              <w:t>L560</w:t>
            </w:r>
          </w:p>
        </w:tc>
        <w:tc>
          <w:tcPr>
            <w:tcW w:w="4720" w:type="dxa"/>
          </w:tcPr>
          <w:p w:rsidR="00937888" w:rsidRDefault="00EC7B47">
            <w:pPr>
              <w:pStyle w:val="TableParagraph"/>
              <w:rPr>
                <w:sz w:val="24"/>
              </w:rPr>
            </w:pPr>
            <w:r>
              <w:rPr>
                <w:sz w:val="24"/>
              </w:rPr>
              <w:t>Nhiễm độc ánh sáng do thuốc</w:t>
            </w:r>
          </w:p>
        </w:tc>
        <w:tc>
          <w:tcPr>
            <w:tcW w:w="5040" w:type="dxa"/>
          </w:tcPr>
          <w:p w:rsidR="00937888" w:rsidRDefault="00EC7B47">
            <w:pPr>
              <w:pStyle w:val="TableParagraph"/>
              <w:rPr>
                <w:sz w:val="24"/>
              </w:rPr>
            </w:pPr>
            <w:r>
              <w:rPr>
                <w:sz w:val="24"/>
              </w:rPr>
              <w:t>Drug phototoxic response</w:t>
            </w:r>
          </w:p>
        </w:tc>
      </w:tr>
      <w:tr w:rsidR="00937888">
        <w:trPr>
          <w:trHeight w:val="300"/>
        </w:trPr>
        <w:tc>
          <w:tcPr>
            <w:tcW w:w="1000" w:type="dxa"/>
          </w:tcPr>
          <w:p w:rsidR="00937888" w:rsidRDefault="00EC7B47">
            <w:pPr>
              <w:pStyle w:val="TableParagraph"/>
              <w:ind w:left="31" w:right="49"/>
              <w:jc w:val="center"/>
              <w:rPr>
                <w:sz w:val="24"/>
              </w:rPr>
            </w:pPr>
            <w:r>
              <w:rPr>
                <w:sz w:val="24"/>
              </w:rPr>
              <w:t>L561</w:t>
            </w:r>
          </w:p>
        </w:tc>
        <w:tc>
          <w:tcPr>
            <w:tcW w:w="4720" w:type="dxa"/>
          </w:tcPr>
          <w:p w:rsidR="00937888" w:rsidRDefault="00EC7B47">
            <w:pPr>
              <w:pStyle w:val="TableParagraph"/>
              <w:rPr>
                <w:sz w:val="24"/>
              </w:rPr>
            </w:pPr>
            <w:r>
              <w:rPr>
                <w:sz w:val="24"/>
              </w:rPr>
              <w:t>Phản ứng quá mẫn với ánh sáng do thuốc</w:t>
            </w:r>
          </w:p>
        </w:tc>
        <w:tc>
          <w:tcPr>
            <w:tcW w:w="5040" w:type="dxa"/>
          </w:tcPr>
          <w:p w:rsidR="00937888" w:rsidRDefault="00EC7B47">
            <w:pPr>
              <w:pStyle w:val="TableParagraph"/>
              <w:rPr>
                <w:sz w:val="24"/>
              </w:rPr>
            </w:pPr>
            <w:r>
              <w:rPr>
                <w:sz w:val="24"/>
              </w:rPr>
              <w:t>Drug photoallergic response</w:t>
            </w:r>
          </w:p>
        </w:tc>
      </w:tr>
      <w:tr w:rsidR="00937888">
        <w:trPr>
          <w:trHeight w:val="300"/>
        </w:trPr>
        <w:tc>
          <w:tcPr>
            <w:tcW w:w="1000" w:type="dxa"/>
          </w:tcPr>
          <w:p w:rsidR="00937888" w:rsidRDefault="00EC7B47">
            <w:pPr>
              <w:pStyle w:val="TableParagraph"/>
              <w:ind w:left="31" w:right="49"/>
              <w:jc w:val="center"/>
              <w:rPr>
                <w:sz w:val="24"/>
              </w:rPr>
            </w:pPr>
            <w:r>
              <w:rPr>
                <w:sz w:val="24"/>
              </w:rPr>
              <w:t>L562</w:t>
            </w:r>
          </w:p>
        </w:tc>
        <w:tc>
          <w:tcPr>
            <w:tcW w:w="4720" w:type="dxa"/>
          </w:tcPr>
          <w:p w:rsidR="00937888" w:rsidRDefault="00EC7B47">
            <w:pPr>
              <w:pStyle w:val="TableParagraph"/>
              <w:rPr>
                <w:sz w:val="24"/>
              </w:rPr>
            </w:pPr>
            <w:r>
              <w:rPr>
                <w:sz w:val="24"/>
              </w:rPr>
              <w:t>Viêm da tiếp xúc ánh sáng [viêm da Berloque]</w:t>
            </w:r>
          </w:p>
        </w:tc>
        <w:tc>
          <w:tcPr>
            <w:tcW w:w="5040" w:type="dxa"/>
          </w:tcPr>
          <w:p w:rsidR="00937888" w:rsidRDefault="00EC7B47">
            <w:pPr>
              <w:pStyle w:val="TableParagraph"/>
              <w:rPr>
                <w:sz w:val="24"/>
              </w:rPr>
            </w:pPr>
            <w:r>
              <w:rPr>
                <w:sz w:val="24"/>
              </w:rPr>
              <w:t>Photocontact dermatitis [berloque dermatitis]</w:t>
            </w:r>
          </w:p>
        </w:tc>
      </w:tr>
      <w:tr w:rsidR="00937888">
        <w:trPr>
          <w:trHeight w:val="300"/>
        </w:trPr>
        <w:tc>
          <w:tcPr>
            <w:tcW w:w="1000" w:type="dxa"/>
          </w:tcPr>
          <w:p w:rsidR="00937888" w:rsidRDefault="00EC7B47">
            <w:pPr>
              <w:pStyle w:val="TableParagraph"/>
              <w:ind w:left="31" w:right="49"/>
              <w:jc w:val="center"/>
              <w:rPr>
                <w:sz w:val="24"/>
              </w:rPr>
            </w:pPr>
            <w:r>
              <w:rPr>
                <w:sz w:val="24"/>
              </w:rPr>
              <w:t>L563</w:t>
            </w:r>
          </w:p>
        </w:tc>
        <w:tc>
          <w:tcPr>
            <w:tcW w:w="4720" w:type="dxa"/>
          </w:tcPr>
          <w:p w:rsidR="00937888" w:rsidRDefault="00EC7B47">
            <w:pPr>
              <w:pStyle w:val="TableParagraph"/>
              <w:rPr>
                <w:sz w:val="24"/>
              </w:rPr>
            </w:pPr>
            <w:r>
              <w:rPr>
                <w:sz w:val="24"/>
              </w:rPr>
              <w:t>Mày đay do ánh nắng</w:t>
            </w:r>
          </w:p>
        </w:tc>
        <w:tc>
          <w:tcPr>
            <w:tcW w:w="5040" w:type="dxa"/>
          </w:tcPr>
          <w:p w:rsidR="00937888" w:rsidRDefault="00EC7B47">
            <w:pPr>
              <w:pStyle w:val="TableParagraph"/>
              <w:rPr>
                <w:sz w:val="24"/>
              </w:rPr>
            </w:pPr>
            <w:r>
              <w:rPr>
                <w:sz w:val="24"/>
              </w:rPr>
              <w:t>Solar urticaria</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49"/>
              <w:jc w:val="center"/>
              <w:rPr>
                <w:sz w:val="24"/>
              </w:rPr>
            </w:pPr>
            <w:r>
              <w:rPr>
                <w:sz w:val="24"/>
              </w:rPr>
              <w:t>L564</w:t>
            </w:r>
          </w:p>
        </w:tc>
        <w:tc>
          <w:tcPr>
            <w:tcW w:w="4720" w:type="dxa"/>
          </w:tcPr>
          <w:p w:rsidR="00937888" w:rsidRDefault="00EC7B47">
            <w:pPr>
              <w:pStyle w:val="TableParagraph"/>
              <w:rPr>
                <w:sz w:val="24"/>
              </w:rPr>
            </w:pPr>
            <w:r>
              <w:rPr>
                <w:sz w:val="24"/>
              </w:rPr>
              <w:t>Phát ban đa dạng do ánh sáng</w:t>
            </w:r>
          </w:p>
        </w:tc>
        <w:tc>
          <w:tcPr>
            <w:tcW w:w="5040" w:type="dxa"/>
          </w:tcPr>
          <w:p w:rsidR="00937888" w:rsidRDefault="00EC7B47">
            <w:pPr>
              <w:pStyle w:val="TableParagraph"/>
              <w:rPr>
                <w:sz w:val="24"/>
              </w:rPr>
            </w:pPr>
            <w:r>
              <w:rPr>
                <w:sz w:val="24"/>
              </w:rPr>
              <w:t>Polymorphous light eruption</w:t>
            </w:r>
          </w:p>
        </w:tc>
      </w:tr>
      <w:tr w:rsidR="00937888">
        <w:trPr>
          <w:trHeight w:val="620"/>
        </w:trPr>
        <w:tc>
          <w:tcPr>
            <w:tcW w:w="1000" w:type="dxa"/>
          </w:tcPr>
          <w:p w:rsidR="00937888" w:rsidRDefault="00EC7B47">
            <w:pPr>
              <w:pStyle w:val="TableParagraph"/>
              <w:ind w:left="31" w:right="49"/>
              <w:jc w:val="center"/>
              <w:rPr>
                <w:sz w:val="24"/>
              </w:rPr>
            </w:pPr>
            <w:r>
              <w:rPr>
                <w:sz w:val="24"/>
              </w:rPr>
              <w:t>L568</w:t>
            </w:r>
          </w:p>
        </w:tc>
        <w:tc>
          <w:tcPr>
            <w:tcW w:w="4720" w:type="dxa"/>
          </w:tcPr>
          <w:p w:rsidR="00937888" w:rsidRDefault="00EC7B47">
            <w:pPr>
              <w:pStyle w:val="TableParagraph"/>
              <w:rPr>
                <w:sz w:val="24"/>
              </w:rPr>
            </w:pPr>
            <w:r>
              <w:rPr>
                <w:spacing w:val="-4"/>
                <w:sz w:val="24"/>
              </w:rPr>
              <w:t xml:space="preserve">Biến </w:t>
            </w:r>
            <w:r>
              <w:rPr>
                <w:sz w:val="24"/>
              </w:rPr>
              <w:t xml:space="preserve">đổi da </w:t>
            </w:r>
            <w:r>
              <w:rPr>
                <w:spacing w:val="-5"/>
                <w:sz w:val="24"/>
              </w:rPr>
              <w:t xml:space="preserve">cấp </w:t>
            </w:r>
            <w:r>
              <w:rPr>
                <w:spacing w:val="-4"/>
                <w:sz w:val="24"/>
              </w:rPr>
              <w:t xml:space="preserve">tính </w:t>
            </w:r>
            <w:r>
              <w:rPr>
                <w:spacing w:val="-3"/>
                <w:sz w:val="24"/>
              </w:rPr>
              <w:t xml:space="preserve">đặc </w:t>
            </w:r>
            <w:r>
              <w:rPr>
                <w:spacing w:val="-4"/>
                <w:sz w:val="24"/>
              </w:rPr>
              <w:t xml:space="preserve">hiệu </w:t>
            </w:r>
            <w:r>
              <w:rPr>
                <w:sz w:val="24"/>
              </w:rPr>
              <w:t xml:space="preserve">khác do </w:t>
            </w:r>
            <w:r>
              <w:rPr>
                <w:spacing w:val="-5"/>
                <w:sz w:val="24"/>
              </w:rPr>
              <w:t xml:space="preserve">tia </w:t>
            </w:r>
            <w:r>
              <w:rPr>
                <w:sz w:val="24"/>
              </w:rPr>
              <w:t xml:space="preserve">cực </w:t>
            </w:r>
            <w:r>
              <w:rPr>
                <w:spacing w:val="-5"/>
                <w:sz w:val="24"/>
              </w:rPr>
              <w:t>tím</w:t>
            </w:r>
          </w:p>
        </w:tc>
        <w:tc>
          <w:tcPr>
            <w:tcW w:w="5040" w:type="dxa"/>
          </w:tcPr>
          <w:p w:rsidR="00937888" w:rsidRDefault="00EC7B47">
            <w:pPr>
              <w:pStyle w:val="TableParagraph"/>
              <w:spacing w:line="261" w:lineRule="auto"/>
              <w:ind w:right="1066"/>
              <w:rPr>
                <w:sz w:val="24"/>
              </w:rPr>
            </w:pPr>
            <w:r>
              <w:rPr>
                <w:sz w:val="24"/>
              </w:rPr>
              <w:t xml:space="preserve">Other </w:t>
            </w:r>
            <w:r>
              <w:rPr>
                <w:spacing w:val="-4"/>
                <w:sz w:val="24"/>
              </w:rPr>
              <w:t xml:space="preserve">specified </w:t>
            </w:r>
            <w:r>
              <w:rPr>
                <w:spacing w:val="-5"/>
                <w:sz w:val="24"/>
              </w:rPr>
              <w:t xml:space="preserve">acute </w:t>
            </w:r>
            <w:r>
              <w:rPr>
                <w:sz w:val="24"/>
              </w:rPr>
              <w:t xml:space="preserve">skin </w:t>
            </w:r>
            <w:r>
              <w:rPr>
                <w:spacing w:val="-3"/>
                <w:sz w:val="24"/>
              </w:rPr>
              <w:t xml:space="preserve">changes </w:t>
            </w:r>
            <w:r>
              <w:rPr>
                <w:sz w:val="24"/>
              </w:rPr>
              <w:t xml:space="preserve">due </w:t>
            </w:r>
            <w:r>
              <w:rPr>
                <w:spacing w:val="-4"/>
                <w:sz w:val="24"/>
              </w:rPr>
              <w:t>to ultraviolet radiation</w:t>
            </w:r>
          </w:p>
        </w:tc>
      </w:tr>
      <w:tr w:rsidR="00937888">
        <w:trPr>
          <w:trHeight w:val="620"/>
        </w:trPr>
        <w:tc>
          <w:tcPr>
            <w:tcW w:w="1000" w:type="dxa"/>
          </w:tcPr>
          <w:p w:rsidR="00937888" w:rsidRDefault="00EC7B47">
            <w:pPr>
              <w:pStyle w:val="TableParagraph"/>
              <w:ind w:left="31" w:right="49"/>
              <w:jc w:val="center"/>
              <w:rPr>
                <w:sz w:val="24"/>
              </w:rPr>
            </w:pPr>
            <w:r>
              <w:rPr>
                <w:sz w:val="24"/>
              </w:rPr>
              <w:t>L569</w:t>
            </w:r>
          </w:p>
        </w:tc>
        <w:tc>
          <w:tcPr>
            <w:tcW w:w="4720" w:type="dxa"/>
          </w:tcPr>
          <w:p w:rsidR="00937888" w:rsidRDefault="00EC7B47">
            <w:pPr>
              <w:pStyle w:val="TableParagraph"/>
              <w:spacing w:line="261" w:lineRule="auto"/>
              <w:ind w:right="246"/>
              <w:rPr>
                <w:sz w:val="24"/>
              </w:rPr>
            </w:pPr>
            <w:r>
              <w:rPr>
                <w:spacing w:val="-4"/>
                <w:sz w:val="24"/>
              </w:rPr>
              <w:t xml:space="preserve">Biến </w:t>
            </w:r>
            <w:r>
              <w:rPr>
                <w:sz w:val="24"/>
              </w:rPr>
              <w:t xml:space="preserve">đổi da </w:t>
            </w:r>
            <w:r>
              <w:rPr>
                <w:spacing w:val="-5"/>
                <w:sz w:val="24"/>
              </w:rPr>
              <w:t xml:space="preserve">cấp </w:t>
            </w:r>
            <w:r>
              <w:rPr>
                <w:spacing w:val="-4"/>
                <w:sz w:val="24"/>
              </w:rPr>
              <w:t xml:space="preserve">tính </w:t>
            </w:r>
            <w:r>
              <w:rPr>
                <w:sz w:val="24"/>
              </w:rPr>
              <w:t xml:space="preserve">do </w:t>
            </w:r>
            <w:r>
              <w:rPr>
                <w:spacing w:val="-5"/>
                <w:sz w:val="24"/>
              </w:rPr>
              <w:t xml:space="preserve">tia </w:t>
            </w:r>
            <w:r>
              <w:rPr>
                <w:sz w:val="24"/>
              </w:rPr>
              <w:t xml:space="preserve">cực </w:t>
            </w:r>
            <w:r>
              <w:rPr>
                <w:spacing w:val="-6"/>
                <w:sz w:val="24"/>
              </w:rPr>
              <w:t xml:space="preserve">tím, </w:t>
            </w:r>
            <w:r>
              <w:rPr>
                <w:sz w:val="24"/>
              </w:rPr>
              <w:t xml:space="preserve">không </w:t>
            </w:r>
            <w:r>
              <w:rPr>
                <w:spacing w:val="-4"/>
                <w:sz w:val="24"/>
              </w:rPr>
              <w:t xml:space="preserve">điển </w:t>
            </w:r>
            <w:r>
              <w:rPr>
                <w:sz w:val="24"/>
              </w:rPr>
              <w:t>hình</w:t>
            </w:r>
          </w:p>
        </w:tc>
        <w:tc>
          <w:tcPr>
            <w:tcW w:w="5040" w:type="dxa"/>
          </w:tcPr>
          <w:p w:rsidR="00937888" w:rsidRDefault="00EC7B47">
            <w:pPr>
              <w:pStyle w:val="TableParagraph"/>
              <w:spacing w:line="261" w:lineRule="auto"/>
              <w:rPr>
                <w:sz w:val="24"/>
              </w:rPr>
            </w:pPr>
            <w:r>
              <w:rPr>
                <w:sz w:val="24"/>
              </w:rPr>
              <w:t xml:space="preserve">Acute skin </w:t>
            </w:r>
            <w:r>
              <w:rPr>
                <w:spacing w:val="-3"/>
                <w:sz w:val="24"/>
              </w:rPr>
              <w:t xml:space="preserve">change </w:t>
            </w:r>
            <w:r>
              <w:rPr>
                <w:sz w:val="24"/>
              </w:rPr>
              <w:t xml:space="preserve">due </w:t>
            </w:r>
            <w:r>
              <w:rPr>
                <w:spacing w:val="-4"/>
                <w:sz w:val="24"/>
              </w:rPr>
              <w:t xml:space="preserve">to ultraviolet radiation, </w:t>
            </w:r>
            <w:r>
              <w:rPr>
                <w:spacing w:val="-3"/>
                <w:sz w:val="24"/>
              </w:rPr>
              <w:t>unspecified</w:t>
            </w:r>
          </w:p>
        </w:tc>
      </w:tr>
      <w:tr w:rsidR="00937888">
        <w:trPr>
          <w:trHeight w:val="300"/>
        </w:trPr>
        <w:tc>
          <w:tcPr>
            <w:tcW w:w="1000" w:type="dxa"/>
          </w:tcPr>
          <w:p w:rsidR="00937888" w:rsidRDefault="00EC7B47">
            <w:pPr>
              <w:pStyle w:val="TableParagraph"/>
              <w:ind w:left="31" w:right="49"/>
              <w:jc w:val="center"/>
              <w:rPr>
                <w:sz w:val="24"/>
              </w:rPr>
            </w:pPr>
            <w:r>
              <w:rPr>
                <w:sz w:val="24"/>
              </w:rPr>
              <w:t>L570</w:t>
            </w:r>
          </w:p>
        </w:tc>
        <w:tc>
          <w:tcPr>
            <w:tcW w:w="4720" w:type="dxa"/>
          </w:tcPr>
          <w:p w:rsidR="00937888" w:rsidRDefault="00EC7B47">
            <w:pPr>
              <w:pStyle w:val="TableParagraph"/>
              <w:rPr>
                <w:sz w:val="24"/>
              </w:rPr>
            </w:pPr>
            <w:r>
              <w:rPr>
                <w:sz w:val="24"/>
              </w:rPr>
              <w:t>Dày sừng ánh sáng</w:t>
            </w:r>
          </w:p>
        </w:tc>
        <w:tc>
          <w:tcPr>
            <w:tcW w:w="5040" w:type="dxa"/>
          </w:tcPr>
          <w:p w:rsidR="00937888" w:rsidRDefault="00EC7B47">
            <w:pPr>
              <w:pStyle w:val="TableParagraph"/>
              <w:rPr>
                <w:sz w:val="24"/>
              </w:rPr>
            </w:pPr>
            <w:r>
              <w:rPr>
                <w:sz w:val="24"/>
              </w:rPr>
              <w:t>Actinic keratosis</w:t>
            </w:r>
          </w:p>
        </w:tc>
      </w:tr>
      <w:tr w:rsidR="00937888">
        <w:trPr>
          <w:trHeight w:val="300"/>
        </w:trPr>
        <w:tc>
          <w:tcPr>
            <w:tcW w:w="1000" w:type="dxa"/>
          </w:tcPr>
          <w:p w:rsidR="00937888" w:rsidRDefault="00EC7B47">
            <w:pPr>
              <w:pStyle w:val="TableParagraph"/>
              <w:ind w:left="31" w:right="49"/>
              <w:jc w:val="center"/>
              <w:rPr>
                <w:sz w:val="24"/>
              </w:rPr>
            </w:pPr>
            <w:r>
              <w:rPr>
                <w:sz w:val="24"/>
              </w:rPr>
              <w:t>L571</w:t>
            </w:r>
          </w:p>
        </w:tc>
        <w:tc>
          <w:tcPr>
            <w:tcW w:w="4720" w:type="dxa"/>
          </w:tcPr>
          <w:p w:rsidR="00937888" w:rsidRDefault="00EC7B47">
            <w:pPr>
              <w:pStyle w:val="TableParagraph"/>
              <w:rPr>
                <w:sz w:val="24"/>
              </w:rPr>
            </w:pPr>
            <w:r>
              <w:rPr>
                <w:sz w:val="24"/>
              </w:rPr>
              <w:t>Ban dạng lưới do ánh sáng</w:t>
            </w:r>
          </w:p>
        </w:tc>
        <w:tc>
          <w:tcPr>
            <w:tcW w:w="5040" w:type="dxa"/>
          </w:tcPr>
          <w:p w:rsidR="00937888" w:rsidRDefault="00EC7B47">
            <w:pPr>
              <w:pStyle w:val="TableParagraph"/>
              <w:rPr>
                <w:sz w:val="24"/>
              </w:rPr>
            </w:pPr>
            <w:r>
              <w:rPr>
                <w:sz w:val="24"/>
              </w:rPr>
              <w:t>Actinic reticuloid</w:t>
            </w:r>
          </w:p>
        </w:tc>
      </w:tr>
      <w:tr w:rsidR="00937888">
        <w:trPr>
          <w:trHeight w:val="300"/>
        </w:trPr>
        <w:tc>
          <w:tcPr>
            <w:tcW w:w="1000" w:type="dxa"/>
          </w:tcPr>
          <w:p w:rsidR="00937888" w:rsidRDefault="00EC7B47">
            <w:pPr>
              <w:pStyle w:val="TableParagraph"/>
              <w:ind w:left="31" w:right="49"/>
              <w:jc w:val="center"/>
              <w:rPr>
                <w:sz w:val="24"/>
              </w:rPr>
            </w:pPr>
            <w:r>
              <w:rPr>
                <w:sz w:val="24"/>
              </w:rPr>
              <w:t>L572</w:t>
            </w:r>
          </w:p>
        </w:tc>
        <w:tc>
          <w:tcPr>
            <w:tcW w:w="4720" w:type="dxa"/>
          </w:tcPr>
          <w:p w:rsidR="00937888" w:rsidRDefault="00EC7B47">
            <w:pPr>
              <w:pStyle w:val="TableParagraph"/>
              <w:rPr>
                <w:sz w:val="24"/>
              </w:rPr>
            </w:pPr>
            <w:r>
              <w:rPr>
                <w:sz w:val="24"/>
              </w:rPr>
              <w:t>Bệnh dày da gáy</w:t>
            </w:r>
          </w:p>
        </w:tc>
        <w:tc>
          <w:tcPr>
            <w:tcW w:w="5040" w:type="dxa"/>
          </w:tcPr>
          <w:p w:rsidR="00937888" w:rsidRDefault="00EC7B47">
            <w:pPr>
              <w:pStyle w:val="TableParagraph"/>
              <w:rPr>
                <w:sz w:val="24"/>
              </w:rPr>
            </w:pPr>
            <w:r>
              <w:rPr>
                <w:sz w:val="24"/>
              </w:rPr>
              <w:t>Cutis rhomboidalis nuchae</w:t>
            </w:r>
          </w:p>
        </w:tc>
      </w:tr>
      <w:tr w:rsidR="00937888">
        <w:trPr>
          <w:trHeight w:val="300"/>
        </w:trPr>
        <w:tc>
          <w:tcPr>
            <w:tcW w:w="1000" w:type="dxa"/>
          </w:tcPr>
          <w:p w:rsidR="00937888" w:rsidRDefault="00EC7B47">
            <w:pPr>
              <w:pStyle w:val="TableParagraph"/>
              <w:ind w:left="31" w:right="49"/>
              <w:jc w:val="center"/>
              <w:rPr>
                <w:sz w:val="24"/>
              </w:rPr>
            </w:pPr>
            <w:r>
              <w:rPr>
                <w:sz w:val="24"/>
              </w:rPr>
              <w:t>L573</w:t>
            </w:r>
          </w:p>
        </w:tc>
        <w:tc>
          <w:tcPr>
            <w:tcW w:w="4720" w:type="dxa"/>
          </w:tcPr>
          <w:p w:rsidR="00937888" w:rsidRDefault="00EC7B47">
            <w:pPr>
              <w:pStyle w:val="TableParagraph"/>
              <w:rPr>
                <w:sz w:val="24"/>
              </w:rPr>
            </w:pPr>
            <w:r>
              <w:rPr>
                <w:sz w:val="24"/>
              </w:rPr>
              <w:t>Bệnh teo da hình mạng lưới của Civatt</w:t>
            </w:r>
          </w:p>
        </w:tc>
        <w:tc>
          <w:tcPr>
            <w:tcW w:w="5040" w:type="dxa"/>
          </w:tcPr>
          <w:p w:rsidR="00937888" w:rsidRDefault="00EC7B47">
            <w:pPr>
              <w:pStyle w:val="TableParagraph"/>
              <w:rPr>
                <w:sz w:val="24"/>
              </w:rPr>
            </w:pPr>
            <w:r>
              <w:rPr>
                <w:sz w:val="24"/>
              </w:rPr>
              <w:t>Poikiloderma of Civatte</w:t>
            </w:r>
          </w:p>
        </w:tc>
      </w:tr>
      <w:tr w:rsidR="00937888">
        <w:trPr>
          <w:trHeight w:val="300"/>
        </w:trPr>
        <w:tc>
          <w:tcPr>
            <w:tcW w:w="1000" w:type="dxa"/>
          </w:tcPr>
          <w:p w:rsidR="00937888" w:rsidRDefault="00EC7B47">
            <w:pPr>
              <w:pStyle w:val="TableParagraph"/>
              <w:ind w:left="31" w:right="49"/>
              <w:jc w:val="center"/>
              <w:rPr>
                <w:sz w:val="24"/>
              </w:rPr>
            </w:pPr>
            <w:r>
              <w:rPr>
                <w:sz w:val="24"/>
              </w:rPr>
              <w:t>L574</w:t>
            </w:r>
          </w:p>
        </w:tc>
        <w:tc>
          <w:tcPr>
            <w:tcW w:w="4720" w:type="dxa"/>
          </w:tcPr>
          <w:p w:rsidR="00937888" w:rsidRDefault="00EC7B47">
            <w:pPr>
              <w:pStyle w:val="TableParagraph"/>
              <w:rPr>
                <w:sz w:val="24"/>
              </w:rPr>
            </w:pPr>
            <w:r>
              <w:rPr>
                <w:sz w:val="24"/>
              </w:rPr>
              <w:t>Bệnh nhão da người già</w:t>
            </w:r>
          </w:p>
        </w:tc>
        <w:tc>
          <w:tcPr>
            <w:tcW w:w="5040" w:type="dxa"/>
          </w:tcPr>
          <w:p w:rsidR="00937888" w:rsidRDefault="00EC7B47">
            <w:pPr>
              <w:pStyle w:val="TableParagraph"/>
              <w:rPr>
                <w:sz w:val="24"/>
              </w:rPr>
            </w:pPr>
            <w:r>
              <w:rPr>
                <w:sz w:val="24"/>
              </w:rPr>
              <w:t>Cutis laxa senilis</w:t>
            </w:r>
          </w:p>
        </w:tc>
      </w:tr>
      <w:tr w:rsidR="00937888">
        <w:trPr>
          <w:trHeight w:val="300"/>
        </w:trPr>
        <w:tc>
          <w:tcPr>
            <w:tcW w:w="1000" w:type="dxa"/>
          </w:tcPr>
          <w:p w:rsidR="00937888" w:rsidRDefault="00EC7B47">
            <w:pPr>
              <w:pStyle w:val="TableParagraph"/>
              <w:ind w:left="31" w:right="49"/>
              <w:jc w:val="center"/>
              <w:rPr>
                <w:sz w:val="24"/>
              </w:rPr>
            </w:pPr>
            <w:r>
              <w:rPr>
                <w:sz w:val="24"/>
              </w:rPr>
              <w:t>L575</w:t>
            </w:r>
          </w:p>
        </w:tc>
        <w:tc>
          <w:tcPr>
            <w:tcW w:w="4720" w:type="dxa"/>
          </w:tcPr>
          <w:p w:rsidR="00937888" w:rsidRDefault="00EC7B47">
            <w:pPr>
              <w:pStyle w:val="TableParagraph"/>
              <w:rPr>
                <w:sz w:val="24"/>
              </w:rPr>
            </w:pPr>
            <w:r>
              <w:rPr>
                <w:sz w:val="24"/>
              </w:rPr>
              <w:t>U hạt do ánh sáng</w:t>
            </w:r>
          </w:p>
        </w:tc>
        <w:tc>
          <w:tcPr>
            <w:tcW w:w="5040" w:type="dxa"/>
          </w:tcPr>
          <w:p w:rsidR="00937888" w:rsidRDefault="00EC7B47">
            <w:pPr>
              <w:pStyle w:val="TableParagraph"/>
              <w:rPr>
                <w:sz w:val="24"/>
              </w:rPr>
            </w:pPr>
            <w:r>
              <w:rPr>
                <w:sz w:val="24"/>
              </w:rPr>
              <w:t>Actinic granuloma</w:t>
            </w:r>
          </w:p>
        </w:tc>
      </w:tr>
      <w:tr w:rsidR="00937888">
        <w:trPr>
          <w:trHeight w:val="620"/>
        </w:trPr>
        <w:tc>
          <w:tcPr>
            <w:tcW w:w="1000" w:type="dxa"/>
          </w:tcPr>
          <w:p w:rsidR="00937888" w:rsidRDefault="00EC7B47">
            <w:pPr>
              <w:pStyle w:val="TableParagraph"/>
              <w:ind w:left="31" w:right="49"/>
              <w:jc w:val="center"/>
              <w:rPr>
                <w:sz w:val="24"/>
              </w:rPr>
            </w:pPr>
            <w:r>
              <w:rPr>
                <w:sz w:val="24"/>
              </w:rPr>
              <w:t>L578</w:t>
            </w:r>
          </w:p>
        </w:tc>
        <w:tc>
          <w:tcPr>
            <w:tcW w:w="4720" w:type="dxa"/>
          </w:tcPr>
          <w:p w:rsidR="00937888" w:rsidRDefault="00EC7B47">
            <w:pPr>
              <w:pStyle w:val="TableParagraph"/>
              <w:spacing w:line="261" w:lineRule="auto"/>
              <w:ind w:right="213"/>
              <w:rPr>
                <w:sz w:val="24"/>
              </w:rPr>
            </w:pPr>
            <w:r>
              <w:rPr>
                <w:spacing w:val="-4"/>
                <w:sz w:val="24"/>
              </w:rPr>
              <w:t xml:space="preserve">Biển </w:t>
            </w:r>
            <w:r>
              <w:rPr>
                <w:sz w:val="24"/>
              </w:rPr>
              <w:t xml:space="preserve">đổi khác ở da do </w:t>
            </w:r>
            <w:r>
              <w:rPr>
                <w:spacing w:val="-6"/>
                <w:sz w:val="24"/>
              </w:rPr>
              <w:t xml:space="preserve">tiếp </w:t>
            </w:r>
            <w:r>
              <w:rPr>
                <w:sz w:val="24"/>
              </w:rPr>
              <w:t xml:space="preserve">xúc </w:t>
            </w:r>
            <w:r>
              <w:rPr>
                <w:spacing w:val="-5"/>
                <w:sz w:val="24"/>
              </w:rPr>
              <w:t xml:space="preserve">lâu </w:t>
            </w:r>
            <w:r>
              <w:rPr>
                <w:spacing w:val="-3"/>
                <w:sz w:val="24"/>
              </w:rPr>
              <w:t xml:space="preserve">dài với </w:t>
            </w:r>
            <w:r>
              <w:rPr>
                <w:spacing w:val="3"/>
                <w:sz w:val="24"/>
              </w:rPr>
              <w:t xml:space="preserve">bức </w:t>
            </w:r>
            <w:r>
              <w:rPr>
                <w:sz w:val="24"/>
              </w:rPr>
              <w:t xml:space="preserve">xạ không </w:t>
            </w:r>
            <w:r>
              <w:rPr>
                <w:spacing w:val="-3"/>
                <w:sz w:val="24"/>
              </w:rPr>
              <w:t xml:space="preserve">ion </w:t>
            </w:r>
            <w:r>
              <w:rPr>
                <w:sz w:val="24"/>
              </w:rPr>
              <w:t>hoá</w:t>
            </w:r>
          </w:p>
        </w:tc>
        <w:tc>
          <w:tcPr>
            <w:tcW w:w="5040" w:type="dxa"/>
          </w:tcPr>
          <w:p w:rsidR="00937888" w:rsidRDefault="00EC7B47">
            <w:pPr>
              <w:pStyle w:val="TableParagraph"/>
              <w:spacing w:line="261" w:lineRule="auto"/>
              <w:ind w:right="504"/>
              <w:rPr>
                <w:sz w:val="24"/>
              </w:rPr>
            </w:pPr>
            <w:r>
              <w:rPr>
                <w:sz w:val="24"/>
              </w:rPr>
              <w:t>Other skin changes due to chronic exposure to nonionizing radiation</w:t>
            </w:r>
          </w:p>
        </w:tc>
      </w:tr>
      <w:tr w:rsidR="00937888">
        <w:trPr>
          <w:trHeight w:val="620"/>
        </w:trPr>
        <w:tc>
          <w:tcPr>
            <w:tcW w:w="1000" w:type="dxa"/>
          </w:tcPr>
          <w:p w:rsidR="00937888" w:rsidRDefault="00EC7B47">
            <w:pPr>
              <w:pStyle w:val="TableParagraph"/>
              <w:ind w:left="31" w:right="49"/>
              <w:jc w:val="center"/>
              <w:rPr>
                <w:sz w:val="24"/>
              </w:rPr>
            </w:pPr>
            <w:r>
              <w:rPr>
                <w:sz w:val="24"/>
              </w:rPr>
              <w:t>L579</w:t>
            </w:r>
          </w:p>
        </w:tc>
        <w:tc>
          <w:tcPr>
            <w:tcW w:w="4720" w:type="dxa"/>
          </w:tcPr>
          <w:p w:rsidR="00937888" w:rsidRDefault="00EC7B47">
            <w:pPr>
              <w:pStyle w:val="TableParagraph"/>
              <w:spacing w:line="261" w:lineRule="auto"/>
              <w:ind w:right="213"/>
              <w:rPr>
                <w:sz w:val="24"/>
              </w:rPr>
            </w:pPr>
            <w:r>
              <w:rPr>
                <w:spacing w:val="-4"/>
                <w:sz w:val="24"/>
              </w:rPr>
              <w:t xml:space="preserve">Biến </w:t>
            </w:r>
            <w:r>
              <w:rPr>
                <w:sz w:val="24"/>
              </w:rPr>
              <w:t xml:space="preserve">đổi khác ở da do </w:t>
            </w:r>
            <w:r>
              <w:rPr>
                <w:spacing w:val="-6"/>
                <w:sz w:val="24"/>
              </w:rPr>
              <w:t xml:space="preserve">tiếp </w:t>
            </w:r>
            <w:r>
              <w:rPr>
                <w:sz w:val="24"/>
              </w:rPr>
              <w:t xml:space="preserve">xúc </w:t>
            </w:r>
            <w:r>
              <w:rPr>
                <w:spacing w:val="-5"/>
                <w:sz w:val="24"/>
              </w:rPr>
              <w:t xml:space="preserve">lâu </w:t>
            </w:r>
            <w:r>
              <w:rPr>
                <w:spacing w:val="-3"/>
                <w:sz w:val="24"/>
              </w:rPr>
              <w:t xml:space="preserve">dài với </w:t>
            </w:r>
            <w:r>
              <w:rPr>
                <w:spacing w:val="3"/>
                <w:sz w:val="24"/>
              </w:rPr>
              <w:t xml:space="preserve">bức </w:t>
            </w:r>
            <w:r>
              <w:rPr>
                <w:sz w:val="24"/>
              </w:rPr>
              <w:t xml:space="preserve">xạ không </w:t>
            </w:r>
            <w:r>
              <w:rPr>
                <w:spacing w:val="-3"/>
                <w:sz w:val="24"/>
              </w:rPr>
              <w:t xml:space="preserve">ion </w:t>
            </w:r>
            <w:r>
              <w:rPr>
                <w:sz w:val="24"/>
              </w:rPr>
              <w:t xml:space="preserve">hoá không </w:t>
            </w:r>
            <w:r>
              <w:rPr>
                <w:spacing w:val="-4"/>
                <w:sz w:val="24"/>
              </w:rPr>
              <w:t xml:space="preserve">điển </w:t>
            </w:r>
            <w:r>
              <w:rPr>
                <w:sz w:val="24"/>
              </w:rPr>
              <w:t>hình</w:t>
            </w:r>
          </w:p>
        </w:tc>
        <w:tc>
          <w:tcPr>
            <w:tcW w:w="5040" w:type="dxa"/>
          </w:tcPr>
          <w:p w:rsidR="00937888" w:rsidRDefault="00EC7B47">
            <w:pPr>
              <w:pStyle w:val="TableParagraph"/>
              <w:spacing w:line="261" w:lineRule="auto"/>
              <w:ind w:right="1070"/>
              <w:rPr>
                <w:sz w:val="24"/>
              </w:rPr>
            </w:pPr>
            <w:r>
              <w:rPr>
                <w:sz w:val="24"/>
              </w:rPr>
              <w:t>Skin changes due to chronic exposure to nonionizing radiation, unspecified</w:t>
            </w:r>
          </w:p>
        </w:tc>
      </w:tr>
      <w:tr w:rsidR="00937888">
        <w:trPr>
          <w:trHeight w:val="300"/>
        </w:trPr>
        <w:tc>
          <w:tcPr>
            <w:tcW w:w="1000" w:type="dxa"/>
          </w:tcPr>
          <w:p w:rsidR="00937888" w:rsidRDefault="00EC7B47">
            <w:pPr>
              <w:pStyle w:val="TableParagraph"/>
              <w:ind w:left="31" w:right="49"/>
              <w:jc w:val="center"/>
              <w:rPr>
                <w:sz w:val="24"/>
              </w:rPr>
            </w:pPr>
            <w:r>
              <w:rPr>
                <w:sz w:val="24"/>
              </w:rPr>
              <w:t>L580</w:t>
            </w:r>
          </w:p>
        </w:tc>
        <w:tc>
          <w:tcPr>
            <w:tcW w:w="4720" w:type="dxa"/>
          </w:tcPr>
          <w:p w:rsidR="00937888" w:rsidRDefault="00EC7B47">
            <w:pPr>
              <w:pStyle w:val="TableParagraph"/>
              <w:rPr>
                <w:sz w:val="24"/>
              </w:rPr>
            </w:pPr>
            <w:r>
              <w:rPr>
                <w:sz w:val="24"/>
              </w:rPr>
              <w:t>Viêm da do quang tuyến cấp tính</w:t>
            </w:r>
          </w:p>
        </w:tc>
        <w:tc>
          <w:tcPr>
            <w:tcW w:w="5040" w:type="dxa"/>
          </w:tcPr>
          <w:p w:rsidR="00937888" w:rsidRDefault="00EC7B47">
            <w:pPr>
              <w:pStyle w:val="TableParagraph"/>
              <w:rPr>
                <w:sz w:val="24"/>
              </w:rPr>
            </w:pPr>
            <w:r>
              <w:rPr>
                <w:sz w:val="24"/>
              </w:rPr>
              <w:t>Acute radiodermatitis</w:t>
            </w:r>
          </w:p>
        </w:tc>
      </w:tr>
      <w:tr w:rsidR="00937888">
        <w:trPr>
          <w:trHeight w:val="300"/>
        </w:trPr>
        <w:tc>
          <w:tcPr>
            <w:tcW w:w="1000" w:type="dxa"/>
          </w:tcPr>
          <w:p w:rsidR="00937888" w:rsidRDefault="00EC7B47">
            <w:pPr>
              <w:pStyle w:val="TableParagraph"/>
              <w:ind w:left="31" w:right="49"/>
              <w:jc w:val="center"/>
              <w:rPr>
                <w:sz w:val="24"/>
              </w:rPr>
            </w:pPr>
            <w:r>
              <w:rPr>
                <w:sz w:val="24"/>
              </w:rPr>
              <w:t>L581</w:t>
            </w:r>
          </w:p>
        </w:tc>
        <w:tc>
          <w:tcPr>
            <w:tcW w:w="4720" w:type="dxa"/>
          </w:tcPr>
          <w:p w:rsidR="00937888" w:rsidRDefault="00EC7B47">
            <w:pPr>
              <w:pStyle w:val="TableParagraph"/>
              <w:rPr>
                <w:sz w:val="24"/>
              </w:rPr>
            </w:pPr>
            <w:r>
              <w:rPr>
                <w:sz w:val="24"/>
              </w:rPr>
              <w:t>Viêm da do quang tuyến mạn tính</w:t>
            </w:r>
          </w:p>
        </w:tc>
        <w:tc>
          <w:tcPr>
            <w:tcW w:w="5040" w:type="dxa"/>
          </w:tcPr>
          <w:p w:rsidR="00937888" w:rsidRDefault="00EC7B47">
            <w:pPr>
              <w:pStyle w:val="TableParagraph"/>
              <w:rPr>
                <w:sz w:val="24"/>
              </w:rPr>
            </w:pPr>
            <w:r>
              <w:rPr>
                <w:sz w:val="24"/>
              </w:rPr>
              <w:t>Chronic radiodermatitis</w:t>
            </w:r>
          </w:p>
        </w:tc>
      </w:tr>
      <w:tr w:rsidR="00937888">
        <w:trPr>
          <w:trHeight w:val="300"/>
        </w:trPr>
        <w:tc>
          <w:tcPr>
            <w:tcW w:w="1000" w:type="dxa"/>
          </w:tcPr>
          <w:p w:rsidR="00937888" w:rsidRDefault="00EC7B47">
            <w:pPr>
              <w:pStyle w:val="TableParagraph"/>
              <w:ind w:left="31" w:right="49"/>
              <w:jc w:val="center"/>
              <w:rPr>
                <w:sz w:val="24"/>
              </w:rPr>
            </w:pPr>
            <w:r>
              <w:rPr>
                <w:sz w:val="24"/>
              </w:rPr>
              <w:t>L589</w:t>
            </w:r>
          </w:p>
        </w:tc>
        <w:tc>
          <w:tcPr>
            <w:tcW w:w="4720" w:type="dxa"/>
          </w:tcPr>
          <w:p w:rsidR="00937888" w:rsidRDefault="00EC7B47">
            <w:pPr>
              <w:pStyle w:val="TableParagraph"/>
              <w:rPr>
                <w:sz w:val="24"/>
              </w:rPr>
            </w:pPr>
            <w:r>
              <w:rPr>
                <w:sz w:val="24"/>
              </w:rPr>
              <w:t>Viêm da do quang tuyến không điển hình</w:t>
            </w:r>
          </w:p>
        </w:tc>
        <w:tc>
          <w:tcPr>
            <w:tcW w:w="5040" w:type="dxa"/>
          </w:tcPr>
          <w:p w:rsidR="00937888" w:rsidRDefault="00EC7B47">
            <w:pPr>
              <w:pStyle w:val="TableParagraph"/>
              <w:rPr>
                <w:sz w:val="24"/>
              </w:rPr>
            </w:pPr>
            <w:r>
              <w:rPr>
                <w:sz w:val="24"/>
              </w:rPr>
              <w:t>Radiodermatitis, unspecified</w:t>
            </w:r>
          </w:p>
        </w:tc>
      </w:tr>
      <w:tr w:rsidR="00937888">
        <w:trPr>
          <w:trHeight w:val="300"/>
        </w:trPr>
        <w:tc>
          <w:tcPr>
            <w:tcW w:w="1000" w:type="dxa"/>
          </w:tcPr>
          <w:p w:rsidR="00937888" w:rsidRDefault="00EC7B47">
            <w:pPr>
              <w:pStyle w:val="TableParagraph"/>
              <w:ind w:left="31" w:right="49"/>
              <w:jc w:val="center"/>
              <w:rPr>
                <w:sz w:val="24"/>
              </w:rPr>
            </w:pPr>
            <w:r>
              <w:rPr>
                <w:sz w:val="24"/>
              </w:rPr>
              <w:t>L590</w:t>
            </w:r>
          </w:p>
        </w:tc>
        <w:tc>
          <w:tcPr>
            <w:tcW w:w="4720" w:type="dxa"/>
          </w:tcPr>
          <w:p w:rsidR="00937888" w:rsidRDefault="00EC7B47">
            <w:pPr>
              <w:pStyle w:val="TableParagraph"/>
              <w:rPr>
                <w:sz w:val="24"/>
              </w:rPr>
            </w:pPr>
            <w:r>
              <w:rPr>
                <w:sz w:val="24"/>
              </w:rPr>
              <w:t>Hồng ban nhiệt [viêm da do nhiệt]</w:t>
            </w:r>
          </w:p>
        </w:tc>
        <w:tc>
          <w:tcPr>
            <w:tcW w:w="5040" w:type="dxa"/>
          </w:tcPr>
          <w:p w:rsidR="00937888" w:rsidRDefault="00EC7B47">
            <w:pPr>
              <w:pStyle w:val="TableParagraph"/>
              <w:rPr>
                <w:sz w:val="24"/>
              </w:rPr>
            </w:pPr>
            <w:r>
              <w:rPr>
                <w:sz w:val="24"/>
              </w:rPr>
              <w:t>Erythema ab igne [dermatitis ab igne]</w:t>
            </w:r>
          </w:p>
        </w:tc>
      </w:tr>
      <w:tr w:rsidR="00937888">
        <w:trPr>
          <w:trHeight w:val="620"/>
        </w:trPr>
        <w:tc>
          <w:tcPr>
            <w:tcW w:w="1000" w:type="dxa"/>
          </w:tcPr>
          <w:p w:rsidR="00937888" w:rsidRDefault="00EC7B47">
            <w:pPr>
              <w:pStyle w:val="TableParagraph"/>
              <w:ind w:left="31" w:right="49"/>
              <w:jc w:val="center"/>
              <w:rPr>
                <w:sz w:val="24"/>
              </w:rPr>
            </w:pPr>
            <w:r>
              <w:rPr>
                <w:sz w:val="24"/>
              </w:rPr>
              <w:t>L598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bệnh </w:t>
            </w:r>
            <w:r>
              <w:rPr>
                <w:spacing w:val="-3"/>
                <w:sz w:val="24"/>
              </w:rPr>
              <w:t xml:space="preserve">đặc </w:t>
            </w:r>
            <w:r>
              <w:rPr>
                <w:spacing w:val="-4"/>
                <w:sz w:val="24"/>
              </w:rPr>
              <w:t>hiệu</w:t>
            </w:r>
            <w:r>
              <w:rPr>
                <w:sz w:val="24"/>
              </w:rPr>
              <w:t xml:space="preserve"> khác ở da và </w:t>
            </w:r>
            <w:r>
              <w:rPr>
                <w:spacing w:val="-4"/>
                <w:sz w:val="24"/>
              </w:rPr>
              <w:t xml:space="preserve">tổ </w:t>
            </w:r>
            <w:r>
              <w:rPr>
                <w:sz w:val="24"/>
              </w:rPr>
              <w:t xml:space="preserve">chức dưới da </w:t>
            </w:r>
            <w:r>
              <w:rPr>
                <w:spacing w:val="-6"/>
                <w:sz w:val="24"/>
              </w:rPr>
              <w:t xml:space="preserve">liên </w:t>
            </w:r>
            <w:r>
              <w:rPr>
                <w:sz w:val="24"/>
              </w:rPr>
              <w:t xml:space="preserve">quan </w:t>
            </w:r>
            <w:r>
              <w:rPr>
                <w:spacing w:val="-3"/>
                <w:sz w:val="24"/>
              </w:rPr>
              <w:t xml:space="preserve">đến </w:t>
            </w:r>
            <w:r>
              <w:rPr>
                <w:spacing w:val="3"/>
                <w:sz w:val="24"/>
              </w:rPr>
              <w:t xml:space="preserve">bức </w:t>
            </w:r>
            <w:r>
              <w:rPr>
                <w:sz w:val="24"/>
              </w:rPr>
              <w:t>xạ</w:t>
            </w:r>
          </w:p>
        </w:tc>
        <w:tc>
          <w:tcPr>
            <w:tcW w:w="5040" w:type="dxa"/>
          </w:tcPr>
          <w:p w:rsidR="00937888" w:rsidRDefault="00EC7B47">
            <w:pPr>
              <w:pStyle w:val="TableParagraph"/>
              <w:spacing w:line="261" w:lineRule="auto"/>
              <w:ind w:right="57"/>
              <w:rPr>
                <w:sz w:val="24"/>
              </w:rPr>
            </w:pPr>
            <w:r>
              <w:rPr>
                <w:sz w:val="24"/>
              </w:rPr>
              <w:t>Other specified disorders of skin and subcutaneous tissue related to radiation</w:t>
            </w:r>
          </w:p>
        </w:tc>
      </w:tr>
      <w:tr w:rsidR="00937888">
        <w:trPr>
          <w:trHeight w:val="620"/>
        </w:trPr>
        <w:tc>
          <w:tcPr>
            <w:tcW w:w="1000" w:type="dxa"/>
          </w:tcPr>
          <w:p w:rsidR="00937888" w:rsidRDefault="00EC7B47">
            <w:pPr>
              <w:pStyle w:val="TableParagraph"/>
              <w:ind w:left="31" w:right="49"/>
              <w:jc w:val="center"/>
              <w:rPr>
                <w:sz w:val="24"/>
              </w:rPr>
            </w:pPr>
            <w:r>
              <w:rPr>
                <w:sz w:val="24"/>
              </w:rPr>
              <w:t>L599</w:t>
            </w:r>
          </w:p>
        </w:tc>
        <w:tc>
          <w:tcPr>
            <w:tcW w:w="4720" w:type="dxa"/>
          </w:tcPr>
          <w:p w:rsidR="00937888" w:rsidRDefault="00EC7B47">
            <w:pPr>
              <w:pStyle w:val="TableParagraph"/>
              <w:spacing w:line="261" w:lineRule="auto"/>
              <w:ind w:right="33"/>
              <w:rPr>
                <w:sz w:val="24"/>
              </w:rPr>
            </w:pPr>
            <w:r>
              <w:rPr>
                <w:sz w:val="24"/>
              </w:rPr>
              <w:t>Bệnh ở da và tổ chức dưới da liên quan đến bức xạ, không điển hình</w:t>
            </w:r>
          </w:p>
        </w:tc>
        <w:tc>
          <w:tcPr>
            <w:tcW w:w="5040" w:type="dxa"/>
          </w:tcPr>
          <w:p w:rsidR="00937888" w:rsidRDefault="00EC7B47">
            <w:pPr>
              <w:pStyle w:val="TableParagraph"/>
              <w:spacing w:line="261" w:lineRule="auto"/>
              <w:ind w:right="64"/>
              <w:rPr>
                <w:sz w:val="24"/>
              </w:rPr>
            </w:pPr>
            <w:r>
              <w:rPr>
                <w:sz w:val="24"/>
              </w:rPr>
              <w:t>Disorder of skin and subcutaneous tissue related to radiation, unspecified</w:t>
            </w:r>
          </w:p>
        </w:tc>
      </w:tr>
      <w:tr w:rsidR="00937888">
        <w:trPr>
          <w:trHeight w:val="300"/>
        </w:trPr>
        <w:tc>
          <w:tcPr>
            <w:tcW w:w="1000" w:type="dxa"/>
          </w:tcPr>
          <w:p w:rsidR="00937888" w:rsidRDefault="00EC7B47">
            <w:pPr>
              <w:pStyle w:val="TableParagraph"/>
              <w:ind w:left="31" w:right="49"/>
              <w:jc w:val="center"/>
              <w:rPr>
                <w:sz w:val="24"/>
              </w:rPr>
            </w:pPr>
            <w:r>
              <w:rPr>
                <w:sz w:val="24"/>
              </w:rPr>
              <w:t>L600</w:t>
            </w:r>
          </w:p>
        </w:tc>
        <w:tc>
          <w:tcPr>
            <w:tcW w:w="4720" w:type="dxa"/>
          </w:tcPr>
          <w:p w:rsidR="00937888" w:rsidRDefault="00EC7B47">
            <w:pPr>
              <w:pStyle w:val="TableParagraph"/>
              <w:rPr>
                <w:sz w:val="24"/>
              </w:rPr>
            </w:pPr>
            <w:r>
              <w:rPr>
                <w:sz w:val="24"/>
              </w:rPr>
              <w:t>Móng chọc thịt</w:t>
            </w:r>
          </w:p>
        </w:tc>
        <w:tc>
          <w:tcPr>
            <w:tcW w:w="5040" w:type="dxa"/>
          </w:tcPr>
          <w:p w:rsidR="00937888" w:rsidRDefault="00EC7B47">
            <w:pPr>
              <w:pStyle w:val="TableParagraph"/>
              <w:rPr>
                <w:sz w:val="24"/>
              </w:rPr>
            </w:pPr>
            <w:r>
              <w:rPr>
                <w:sz w:val="24"/>
              </w:rPr>
              <w:t>Ingrowing nail</w:t>
            </w:r>
          </w:p>
        </w:tc>
      </w:tr>
      <w:tr w:rsidR="00937888">
        <w:trPr>
          <w:trHeight w:val="300"/>
        </w:trPr>
        <w:tc>
          <w:tcPr>
            <w:tcW w:w="1000" w:type="dxa"/>
          </w:tcPr>
          <w:p w:rsidR="00937888" w:rsidRDefault="00EC7B47">
            <w:pPr>
              <w:pStyle w:val="TableParagraph"/>
              <w:ind w:left="31" w:right="49"/>
              <w:jc w:val="center"/>
              <w:rPr>
                <w:sz w:val="24"/>
              </w:rPr>
            </w:pPr>
            <w:r>
              <w:rPr>
                <w:sz w:val="24"/>
              </w:rPr>
              <w:t>L601</w:t>
            </w:r>
          </w:p>
        </w:tc>
        <w:tc>
          <w:tcPr>
            <w:tcW w:w="4720" w:type="dxa"/>
          </w:tcPr>
          <w:p w:rsidR="00937888" w:rsidRDefault="00EC7B47">
            <w:pPr>
              <w:pStyle w:val="TableParagraph"/>
              <w:rPr>
                <w:sz w:val="24"/>
              </w:rPr>
            </w:pPr>
            <w:r>
              <w:rPr>
                <w:sz w:val="24"/>
              </w:rPr>
              <w:t>Móng tách</w:t>
            </w:r>
          </w:p>
        </w:tc>
        <w:tc>
          <w:tcPr>
            <w:tcW w:w="5040" w:type="dxa"/>
          </w:tcPr>
          <w:p w:rsidR="00937888" w:rsidRDefault="00EC7B47">
            <w:pPr>
              <w:pStyle w:val="TableParagraph"/>
              <w:rPr>
                <w:sz w:val="24"/>
              </w:rPr>
            </w:pPr>
            <w:r>
              <w:rPr>
                <w:sz w:val="24"/>
              </w:rPr>
              <w:t>Onycholysis</w:t>
            </w:r>
          </w:p>
        </w:tc>
      </w:tr>
      <w:tr w:rsidR="00937888">
        <w:trPr>
          <w:trHeight w:val="300"/>
        </w:trPr>
        <w:tc>
          <w:tcPr>
            <w:tcW w:w="1000" w:type="dxa"/>
          </w:tcPr>
          <w:p w:rsidR="00937888" w:rsidRDefault="00EC7B47">
            <w:pPr>
              <w:pStyle w:val="TableParagraph"/>
              <w:ind w:left="31" w:right="49"/>
              <w:jc w:val="center"/>
              <w:rPr>
                <w:sz w:val="24"/>
              </w:rPr>
            </w:pPr>
            <w:r>
              <w:rPr>
                <w:sz w:val="24"/>
              </w:rPr>
              <w:t>L602</w:t>
            </w:r>
          </w:p>
        </w:tc>
        <w:tc>
          <w:tcPr>
            <w:tcW w:w="4720" w:type="dxa"/>
          </w:tcPr>
          <w:p w:rsidR="00937888" w:rsidRDefault="00EC7B47">
            <w:pPr>
              <w:pStyle w:val="TableParagraph"/>
              <w:rPr>
                <w:sz w:val="24"/>
              </w:rPr>
            </w:pPr>
            <w:r>
              <w:rPr>
                <w:sz w:val="24"/>
              </w:rPr>
              <w:t>Móng quặp</w:t>
            </w:r>
          </w:p>
        </w:tc>
        <w:tc>
          <w:tcPr>
            <w:tcW w:w="5040" w:type="dxa"/>
          </w:tcPr>
          <w:p w:rsidR="00937888" w:rsidRDefault="00EC7B47">
            <w:pPr>
              <w:pStyle w:val="TableParagraph"/>
              <w:rPr>
                <w:sz w:val="24"/>
              </w:rPr>
            </w:pPr>
            <w:r>
              <w:rPr>
                <w:sz w:val="24"/>
              </w:rPr>
              <w:t>Onychogryphosis</w:t>
            </w:r>
          </w:p>
        </w:tc>
      </w:tr>
      <w:tr w:rsidR="00937888">
        <w:trPr>
          <w:trHeight w:val="300"/>
        </w:trPr>
        <w:tc>
          <w:tcPr>
            <w:tcW w:w="1000" w:type="dxa"/>
          </w:tcPr>
          <w:p w:rsidR="00937888" w:rsidRDefault="00EC7B47">
            <w:pPr>
              <w:pStyle w:val="TableParagraph"/>
              <w:ind w:left="31" w:right="49"/>
              <w:jc w:val="center"/>
              <w:rPr>
                <w:sz w:val="24"/>
              </w:rPr>
            </w:pPr>
            <w:r>
              <w:rPr>
                <w:sz w:val="24"/>
              </w:rPr>
              <w:t>L603</w:t>
            </w:r>
          </w:p>
        </w:tc>
        <w:tc>
          <w:tcPr>
            <w:tcW w:w="4720" w:type="dxa"/>
          </w:tcPr>
          <w:p w:rsidR="00937888" w:rsidRDefault="00EC7B47">
            <w:pPr>
              <w:pStyle w:val="TableParagraph"/>
              <w:rPr>
                <w:sz w:val="24"/>
              </w:rPr>
            </w:pPr>
            <w:r>
              <w:rPr>
                <w:sz w:val="24"/>
              </w:rPr>
              <w:t>Loạn dưỡng móng</w:t>
            </w:r>
          </w:p>
        </w:tc>
        <w:tc>
          <w:tcPr>
            <w:tcW w:w="5040" w:type="dxa"/>
          </w:tcPr>
          <w:p w:rsidR="00937888" w:rsidRDefault="00EC7B47">
            <w:pPr>
              <w:pStyle w:val="TableParagraph"/>
              <w:rPr>
                <w:sz w:val="24"/>
              </w:rPr>
            </w:pPr>
            <w:r>
              <w:rPr>
                <w:sz w:val="24"/>
              </w:rPr>
              <w:t>Nail dystrophy</w:t>
            </w:r>
          </w:p>
        </w:tc>
      </w:tr>
      <w:tr w:rsidR="00937888">
        <w:trPr>
          <w:trHeight w:val="300"/>
        </w:trPr>
        <w:tc>
          <w:tcPr>
            <w:tcW w:w="1000" w:type="dxa"/>
          </w:tcPr>
          <w:p w:rsidR="00937888" w:rsidRDefault="00EC7B47">
            <w:pPr>
              <w:pStyle w:val="TableParagraph"/>
              <w:ind w:left="31" w:right="49"/>
              <w:jc w:val="center"/>
              <w:rPr>
                <w:sz w:val="24"/>
              </w:rPr>
            </w:pPr>
            <w:r>
              <w:rPr>
                <w:sz w:val="24"/>
              </w:rPr>
              <w:t>L604</w:t>
            </w:r>
          </w:p>
        </w:tc>
        <w:tc>
          <w:tcPr>
            <w:tcW w:w="4720" w:type="dxa"/>
          </w:tcPr>
          <w:p w:rsidR="00937888" w:rsidRDefault="00EC7B47">
            <w:pPr>
              <w:pStyle w:val="TableParagraph"/>
              <w:rPr>
                <w:sz w:val="24"/>
              </w:rPr>
            </w:pPr>
            <w:r>
              <w:rPr>
                <w:sz w:val="24"/>
              </w:rPr>
              <w:t>Móng rãnh Beau</w:t>
            </w:r>
          </w:p>
        </w:tc>
        <w:tc>
          <w:tcPr>
            <w:tcW w:w="5040" w:type="dxa"/>
          </w:tcPr>
          <w:p w:rsidR="00937888" w:rsidRDefault="00EC7B47">
            <w:pPr>
              <w:pStyle w:val="TableParagraph"/>
              <w:rPr>
                <w:sz w:val="24"/>
              </w:rPr>
            </w:pPr>
            <w:r>
              <w:rPr>
                <w:sz w:val="24"/>
              </w:rPr>
              <w:t>Beau lines</w:t>
            </w:r>
          </w:p>
        </w:tc>
      </w:tr>
      <w:tr w:rsidR="00937888">
        <w:trPr>
          <w:trHeight w:val="300"/>
        </w:trPr>
        <w:tc>
          <w:tcPr>
            <w:tcW w:w="1000" w:type="dxa"/>
          </w:tcPr>
          <w:p w:rsidR="00937888" w:rsidRDefault="00EC7B47">
            <w:pPr>
              <w:pStyle w:val="TableParagraph"/>
              <w:ind w:left="31" w:right="49"/>
              <w:jc w:val="center"/>
              <w:rPr>
                <w:sz w:val="24"/>
              </w:rPr>
            </w:pPr>
            <w:r>
              <w:rPr>
                <w:sz w:val="24"/>
              </w:rPr>
              <w:t>L605</w:t>
            </w:r>
          </w:p>
        </w:tc>
        <w:tc>
          <w:tcPr>
            <w:tcW w:w="4720" w:type="dxa"/>
          </w:tcPr>
          <w:p w:rsidR="00937888" w:rsidRDefault="00EC7B47">
            <w:pPr>
              <w:pStyle w:val="TableParagraph"/>
              <w:rPr>
                <w:sz w:val="24"/>
              </w:rPr>
            </w:pPr>
            <w:r>
              <w:rPr>
                <w:sz w:val="24"/>
              </w:rPr>
              <w:t>Hội chứng vàng móng</w:t>
            </w:r>
          </w:p>
        </w:tc>
        <w:tc>
          <w:tcPr>
            <w:tcW w:w="5040" w:type="dxa"/>
          </w:tcPr>
          <w:p w:rsidR="00937888" w:rsidRDefault="00EC7B47">
            <w:pPr>
              <w:pStyle w:val="TableParagraph"/>
              <w:rPr>
                <w:sz w:val="24"/>
              </w:rPr>
            </w:pPr>
            <w:r>
              <w:rPr>
                <w:sz w:val="24"/>
              </w:rPr>
              <w:t>Yellow nail syndrome</w:t>
            </w:r>
          </w:p>
        </w:tc>
      </w:tr>
      <w:tr w:rsidR="00937888">
        <w:trPr>
          <w:trHeight w:val="300"/>
        </w:trPr>
        <w:tc>
          <w:tcPr>
            <w:tcW w:w="1000" w:type="dxa"/>
          </w:tcPr>
          <w:p w:rsidR="00937888" w:rsidRDefault="00EC7B47">
            <w:pPr>
              <w:pStyle w:val="TableParagraph"/>
              <w:ind w:left="31" w:right="49"/>
              <w:jc w:val="center"/>
              <w:rPr>
                <w:sz w:val="24"/>
              </w:rPr>
            </w:pPr>
            <w:r>
              <w:rPr>
                <w:sz w:val="24"/>
              </w:rPr>
              <w:t>L608</w:t>
            </w:r>
          </w:p>
        </w:tc>
        <w:tc>
          <w:tcPr>
            <w:tcW w:w="4720" w:type="dxa"/>
          </w:tcPr>
          <w:p w:rsidR="00937888" w:rsidRDefault="00EC7B47">
            <w:pPr>
              <w:pStyle w:val="TableParagraph"/>
              <w:rPr>
                <w:sz w:val="24"/>
              </w:rPr>
            </w:pPr>
            <w:r>
              <w:rPr>
                <w:sz w:val="24"/>
              </w:rPr>
              <w:t>Các bệnh khác của móng</w:t>
            </w:r>
          </w:p>
        </w:tc>
        <w:tc>
          <w:tcPr>
            <w:tcW w:w="5040" w:type="dxa"/>
          </w:tcPr>
          <w:p w:rsidR="00937888" w:rsidRDefault="00EC7B47">
            <w:pPr>
              <w:pStyle w:val="TableParagraph"/>
              <w:rPr>
                <w:sz w:val="24"/>
              </w:rPr>
            </w:pPr>
            <w:r>
              <w:rPr>
                <w:sz w:val="24"/>
              </w:rPr>
              <w:t>Other nail disorders</w:t>
            </w:r>
          </w:p>
        </w:tc>
      </w:tr>
      <w:tr w:rsidR="00937888">
        <w:trPr>
          <w:trHeight w:val="300"/>
        </w:trPr>
        <w:tc>
          <w:tcPr>
            <w:tcW w:w="1000" w:type="dxa"/>
          </w:tcPr>
          <w:p w:rsidR="00937888" w:rsidRDefault="00EC7B47">
            <w:pPr>
              <w:pStyle w:val="TableParagraph"/>
              <w:ind w:left="31" w:right="49"/>
              <w:jc w:val="center"/>
              <w:rPr>
                <w:sz w:val="24"/>
              </w:rPr>
            </w:pPr>
            <w:r>
              <w:rPr>
                <w:sz w:val="24"/>
              </w:rPr>
              <w:t>L609</w:t>
            </w:r>
          </w:p>
        </w:tc>
        <w:tc>
          <w:tcPr>
            <w:tcW w:w="4720" w:type="dxa"/>
          </w:tcPr>
          <w:p w:rsidR="00937888" w:rsidRDefault="00EC7B47">
            <w:pPr>
              <w:pStyle w:val="TableParagraph"/>
              <w:rPr>
                <w:sz w:val="24"/>
              </w:rPr>
            </w:pPr>
            <w:r>
              <w:rPr>
                <w:sz w:val="24"/>
              </w:rPr>
              <w:t>Bệnh móng khác, không điển hình</w:t>
            </w:r>
          </w:p>
        </w:tc>
        <w:tc>
          <w:tcPr>
            <w:tcW w:w="5040" w:type="dxa"/>
          </w:tcPr>
          <w:p w:rsidR="00937888" w:rsidRDefault="00EC7B47">
            <w:pPr>
              <w:pStyle w:val="TableParagraph"/>
              <w:rPr>
                <w:sz w:val="24"/>
              </w:rPr>
            </w:pPr>
            <w:r>
              <w:rPr>
                <w:sz w:val="24"/>
              </w:rPr>
              <w:t>Nail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L630</w:t>
            </w:r>
          </w:p>
        </w:tc>
        <w:tc>
          <w:tcPr>
            <w:tcW w:w="4720" w:type="dxa"/>
          </w:tcPr>
          <w:p w:rsidR="00937888" w:rsidRDefault="00EC7B47">
            <w:pPr>
              <w:pStyle w:val="TableParagraph"/>
              <w:rPr>
                <w:sz w:val="24"/>
              </w:rPr>
            </w:pPr>
            <w:r>
              <w:rPr>
                <w:sz w:val="24"/>
              </w:rPr>
              <w:t>Rụng tóc toàn thể</w:t>
            </w:r>
          </w:p>
        </w:tc>
        <w:tc>
          <w:tcPr>
            <w:tcW w:w="5040" w:type="dxa"/>
          </w:tcPr>
          <w:p w:rsidR="00937888" w:rsidRDefault="00EC7B47">
            <w:pPr>
              <w:pStyle w:val="TableParagraph"/>
              <w:rPr>
                <w:sz w:val="24"/>
              </w:rPr>
            </w:pPr>
            <w:r>
              <w:rPr>
                <w:sz w:val="24"/>
              </w:rPr>
              <w:t>Alopecia (capitis) totalis</w:t>
            </w:r>
          </w:p>
        </w:tc>
      </w:tr>
      <w:tr w:rsidR="00937888">
        <w:trPr>
          <w:trHeight w:val="300"/>
        </w:trPr>
        <w:tc>
          <w:tcPr>
            <w:tcW w:w="1000" w:type="dxa"/>
          </w:tcPr>
          <w:p w:rsidR="00937888" w:rsidRDefault="00EC7B47">
            <w:pPr>
              <w:pStyle w:val="TableParagraph"/>
              <w:ind w:left="31" w:right="49"/>
              <w:jc w:val="center"/>
              <w:rPr>
                <w:sz w:val="24"/>
              </w:rPr>
            </w:pPr>
            <w:r>
              <w:rPr>
                <w:sz w:val="24"/>
              </w:rPr>
              <w:t>L631</w:t>
            </w:r>
          </w:p>
        </w:tc>
        <w:tc>
          <w:tcPr>
            <w:tcW w:w="4720" w:type="dxa"/>
          </w:tcPr>
          <w:p w:rsidR="00937888" w:rsidRDefault="00EC7B47">
            <w:pPr>
              <w:pStyle w:val="TableParagraph"/>
              <w:rPr>
                <w:sz w:val="24"/>
              </w:rPr>
            </w:pPr>
            <w:r>
              <w:rPr>
                <w:sz w:val="24"/>
              </w:rPr>
              <w:t>Rụng lông tóc toàn bộ</w:t>
            </w:r>
          </w:p>
        </w:tc>
        <w:tc>
          <w:tcPr>
            <w:tcW w:w="5040" w:type="dxa"/>
          </w:tcPr>
          <w:p w:rsidR="00937888" w:rsidRDefault="00EC7B47">
            <w:pPr>
              <w:pStyle w:val="TableParagraph"/>
              <w:rPr>
                <w:sz w:val="24"/>
              </w:rPr>
            </w:pPr>
            <w:r>
              <w:rPr>
                <w:sz w:val="24"/>
              </w:rPr>
              <w:t>Alopecia universalis</w:t>
            </w:r>
          </w:p>
        </w:tc>
      </w:tr>
      <w:tr w:rsidR="00937888">
        <w:trPr>
          <w:trHeight w:val="300"/>
        </w:trPr>
        <w:tc>
          <w:tcPr>
            <w:tcW w:w="1000" w:type="dxa"/>
          </w:tcPr>
          <w:p w:rsidR="00937888" w:rsidRDefault="00EC7B47">
            <w:pPr>
              <w:pStyle w:val="TableParagraph"/>
              <w:ind w:left="31" w:right="49"/>
              <w:jc w:val="center"/>
              <w:rPr>
                <w:sz w:val="24"/>
              </w:rPr>
            </w:pPr>
            <w:r>
              <w:rPr>
                <w:sz w:val="24"/>
              </w:rPr>
              <w:t>L632</w:t>
            </w:r>
          </w:p>
        </w:tc>
        <w:tc>
          <w:tcPr>
            <w:tcW w:w="4720" w:type="dxa"/>
          </w:tcPr>
          <w:p w:rsidR="00937888" w:rsidRDefault="00EC7B47">
            <w:pPr>
              <w:pStyle w:val="TableParagraph"/>
              <w:rPr>
                <w:sz w:val="24"/>
              </w:rPr>
            </w:pPr>
            <w:r>
              <w:rPr>
                <w:sz w:val="24"/>
              </w:rPr>
              <w:t>Rụng tóc dạng dải</w:t>
            </w:r>
          </w:p>
        </w:tc>
        <w:tc>
          <w:tcPr>
            <w:tcW w:w="5040" w:type="dxa"/>
          </w:tcPr>
          <w:p w:rsidR="00937888" w:rsidRDefault="00EC7B47">
            <w:pPr>
              <w:pStyle w:val="TableParagraph"/>
              <w:rPr>
                <w:sz w:val="24"/>
              </w:rPr>
            </w:pPr>
            <w:r>
              <w:rPr>
                <w:sz w:val="24"/>
              </w:rPr>
              <w:t>Ophiasis</w:t>
            </w:r>
          </w:p>
        </w:tc>
      </w:tr>
      <w:tr w:rsidR="00937888">
        <w:trPr>
          <w:trHeight w:val="300"/>
        </w:trPr>
        <w:tc>
          <w:tcPr>
            <w:tcW w:w="1000" w:type="dxa"/>
          </w:tcPr>
          <w:p w:rsidR="00937888" w:rsidRDefault="00EC7B47">
            <w:pPr>
              <w:pStyle w:val="TableParagraph"/>
              <w:ind w:left="31" w:right="49"/>
              <w:jc w:val="center"/>
              <w:rPr>
                <w:sz w:val="24"/>
              </w:rPr>
            </w:pPr>
            <w:r>
              <w:rPr>
                <w:sz w:val="24"/>
              </w:rPr>
              <w:t>L638</w:t>
            </w:r>
          </w:p>
        </w:tc>
        <w:tc>
          <w:tcPr>
            <w:tcW w:w="4720" w:type="dxa"/>
          </w:tcPr>
          <w:p w:rsidR="00937888" w:rsidRDefault="00EC7B47">
            <w:pPr>
              <w:pStyle w:val="TableParagraph"/>
              <w:rPr>
                <w:sz w:val="24"/>
              </w:rPr>
            </w:pPr>
            <w:r>
              <w:rPr>
                <w:sz w:val="24"/>
              </w:rPr>
              <w:t>Rụng tóc từng mảng khác</w:t>
            </w:r>
          </w:p>
        </w:tc>
        <w:tc>
          <w:tcPr>
            <w:tcW w:w="5040" w:type="dxa"/>
          </w:tcPr>
          <w:p w:rsidR="00937888" w:rsidRDefault="00EC7B47">
            <w:pPr>
              <w:pStyle w:val="TableParagraph"/>
              <w:rPr>
                <w:sz w:val="24"/>
              </w:rPr>
            </w:pPr>
            <w:r>
              <w:rPr>
                <w:sz w:val="24"/>
              </w:rPr>
              <w:t>Other alopecia areata</w:t>
            </w:r>
          </w:p>
        </w:tc>
      </w:tr>
      <w:tr w:rsidR="00937888">
        <w:trPr>
          <w:trHeight w:val="300"/>
        </w:trPr>
        <w:tc>
          <w:tcPr>
            <w:tcW w:w="1000" w:type="dxa"/>
          </w:tcPr>
          <w:p w:rsidR="00937888" w:rsidRDefault="00EC7B47">
            <w:pPr>
              <w:pStyle w:val="TableParagraph"/>
              <w:ind w:left="31" w:right="49"/>
              <w:jc w:val="center"/>
              <w:rPr>
                <w:sz w:val="24"/>
              </w:rPr>
            </w:pPr>
            <w:r>
              <w:rPr>
                <w:sz w:val="24"/>
              </w:rPr>
              <w:t>L639</w:t>
            </w:r>
          </w:p>
        </w:tc>
        <w:tc>
          <w:tcPr>
            <w:tcW w:w="4720" w:type="dxa"/>
          </w:tcPr>
          <w:p w:rsidR="00937888" w:rsidRDefault="00EC7B47">
            <w:pPr>
              <w:pStyle w:val="TableParagraph"/>
              <w:rPr>
                <w:sz w:val="24"/>
              </w:rPr>
            </w:pPr>
            <w:r>
              <w:rPr>
                <w:sz w:val="24"/>
              </w:rPr>
              <w:t>Rụng tóc từng mảng, không điển hình</w:t>
            </w:r>
          </w:p>
        </w:tc>
        <w:tc>
          <w:tcPr>
            <w:tcW w:w="5040" w:type="dxa"/>
          </w:tcPr>
          <w:p w:rsidR="00937888" w:rsidRDefault="00EC7B47">
            <w:pPr>
              <w:pStyle w:val="TableParagraph"/>
              <w:rPr>
                <w:sz w:val="24"/>
              </w:rPr>
            </w:pPr>
            <w:r>
              <w:rPr>
                <w:sz w:val="24"/>
              </w:rPr>
              <w:t>Alopecia areata, unspecified</w:t>
            </w:r>
          </w:p>
        </w:tc>
      </w:tr>
      <w:tr w:rsidR="00937888">
        <w:trPr>
          <w:trHeight w:val="300"/>
        </w:trPr>
        <w:tc>
          <w:tcPr>
            <w:tcW w:w="1000" w:type="dxa"/>
          </w:tcPr>
          <w:p w:rsidR="00937888" w:rsidRDefault="00EC7B47">
            <w:pPr>
              <w:pStyle w:val="TableParagraph"/>
              <w:ind w:left="31" w:right="49"/>
              <w:jc w:val="center"/>
              <w:rPr>
                <w:sz w:val="24"/>
              </w:rPr>
            </w:pPr>
            <w:r>
              <w:rPr>
                <w:sz w:val="24"/>
              </w:rPr>
              <w:t>L640</w:t>
            </w:r>
          </w:p>
        </w:tc>
        <w:tc>
          <w:tcPr>
            <w:tcW w:w="4720" w:type="dxa"/>
          </w:tcPr>
          <w:p w:rsidR="00937888" w:rsidRDefault="00EC7B47">
            <w:pPr>
              <w:pStyle w:val="TableParagraph"/>
              <w:rPr>
                <w:sz w:val="24"/>
              </w:rPr>
            </w:pPr>
            <w:r>
              <w:rPr>
                <w:sz w:val="24"/>
              </w:rPr>
              <w:t>Rụng tóc do thuốc nội tiết tố nam</w:t>
            </w:r>
          </w:p>
        </w:tc>
        <w:tc>
          <w:tcPr>
            <w:tcW w:w="5040" w:type="dxa"/>
          </w:tcPr>
          <w:p w:rsidR="00937888" w:rsidRDefault="00EC7B47">
            <w:pPr>
              <w:pStyle w:val="TableParagraph"/>
              <w:rPr>
                <w:sz w:val="24"/>
              </w:rPr>
            </w:pPr>
            <w:r>
              <w:rPr>
                <w:sz w:val="24"/>
              </w:rPr>
              <w:t>Drug-induced androgenic alopecia</w:t>
            </w:r>
          </w:p>
        </w:tc>
      </w:tr>
      <w:tr w:rsidR="00937888">
        <w:trPr>
          <w:trHeight w:val="300"/>
        </w:trPr>
        <w:tc>
          <w:tcPr>
            <w:tcW w:w="1000" w:type="dxa"/>
          </w:tcPr>
          <w:p w:rsidR="00937888" w:rsidRDefault="00EC7B47">
            <w:pPr>
              <w:pStyle w:val="TableParagraph"/>
              <w:ind w:left="31" w:right="49"/>
              <w:jc w:val="center"/>
              <w:rPr>
                <w:sz w:val="24"/>
              </w:rPr>
            </w:pPr>
            <w:r>
              <w:rPr>
                <w:sz w:val="24"/>
              </w:rPr>
              <w:t>L648</w:t>
            </w:r>
          </w:p>
        </w:tc>
        <w:tc>
          <w:tcPr>
            <w:tcW w:w="4720" w:type="dxa"/>
          </w:tcPr>
          <w:p w:rsidR="00937888" w:rsidRDefault="00EC7B47">
            <w:pPr>
              <w:pStyle w:val="TableParagraph"/>
              <w:rPr>
                <w:sz w:val="24"/>
              </w:rPr>
            </w:pPr>
            <w:r>
              <w:rPr>
                <w:sz w:val="24"/>
              </w:rPr>
              <w:t>Rụng tóc do nội tiết tố nam khác</w:t>
            </w:r>
          </w:p>
        </w:tc>
        <w:tc>
          <w:tcPr>
            <w:tcW w:w="5040" w:type="dxa"/>
          </w:tcPr>
          <w:p w:rsidR="00937888" w:rsidRDefault="00EC7B47">
            <w:pPr>
              <w:pStyle w:val="TableParagraph"/>
              <w:rPr>
                <w:sz w:val="24"/>
              </w:rPr>
            </w:pPr>
            <w:r>
              <w:rPr>
                <w:sz w:val="24"/>
              </w:rPr>
              <w:t>Other androgenic alopecia</w:t>
            </w:r>
          </w:p>
        </w:tc>
      </w:tr>
      <w:tr w:rsidR="00937888">
        <w:trPr>
          <w:trHeight w:val="300"/>
        </w:trPr>
        <w:tc>
          <w:tcPr>
            <w:tcW w:w="1000" w:type="dxa"/>
          </w:tcPr>
          <w:p w:rsidR="00937888" w:rsidRDefault="00EC7B47">
            <w:pPr>
              <w:pStyle w:val="TableParagraph"/>
              <w:ind w:left="31" w:right="49"/>
              <w:jc w:val="center"/>
              <w:rPr>
                <w:sz w:val="24"/>
              </w:rPr>
            </w:pPr>
            <w:r>
              <w:rPr>
                <w:sz w:val="24"/>
              </w:rPr>
              <w:t>L649</w:t>
            </w:r>
          </w:p>
        </w:tc>
        <w:tc>
          <w:tcPr>
            <w:tcW w:w="4720" w:type="dxa"/>
          </w:tcPr>
          <w:p w:rsidR="00937888" w:rsidRDefault="00EC7B47">
            <w:pPr>
              <w:pStyle w:val="TableParagraph"/>
              <w:rPr>
                <w:sz w:val="24"/>
              </w:rPr>
            </w:pPr>
            <w:r>
              <w:rPr>
                <w:sz w:val="24"/>
              </w:rPr>
              <w:t>Rụng tóc do nội tiết tố nam, không đặc hiệu</w:t>
            </w:r>
          </w:p>
        </w:tc>
        <w:tc>
          <w:tcPr>
            <w:tcW w:w="5040" w:type="dxa"/>
          </w:tcPr>
          <w:p w:rsidR="00937888" w:rsidRDefault="00EC7B47">
            <w:pPr>
              <w:pStyle w:val="TableParagraph"/>
              <w:rPr>
                <w:sz w:val="24"/>
              </w:rPr>
            </w:pPr>
            <w:r>
              <w:rPr>
                <w:sz w:val="24"/>
              </w:rPr>
              <w:t>Androgenic alopecia, unspecified</w:t>
            </w:r>
          </w:p>
        </w:tc>
      </w:tr>
      <w:tr w:rsidR="00937888">
        <w:trPr>
          <w:trHeight w:val="300"/>
        </w:trPr>
        <w:tc>
          <w:tcPr>
            <w:tcW w:w="1000" w:type="dxa"/>
          </w:tcPr>
          <w:p w:rsidR="00937888" w:rsidRDefault="00EC7B47">
            <w:pPr>
              <w:pStyle w:val="TableParagraph"/>
              <w:ind w:left="31" w:right="49"/>
              <w:jc w:val="center"/>
              <w:rPr>
                <w:sz w:val="24"/>
              </w:rPr>
            </w:pPr>
            <w:r>
              <w:rPr>
                <w:sz w:val="24"/>
              </w:rPr>
              <w:t>L650</w:t>
            </w:r>
          </w:p>
        </w:tc>
        <w:tc>
          <w:tcPr>
            <w:tcW w:w="4720" w:type="dxa"/>
          </w:tcPr>
          <w:p w:rsidR="00937888" w:rsidRDefault="00EC7B47">
            <w:pPr>
              <w:pStyle w:val="TableParagraph"/>
              <w:rPr>
                <w:sz w:val="24"/>
              </w:rPr>
            </w:pPr>
            <w:r>
              <w:rPr>
                <w:sz w:val="24"/>
              </w:rPr>
              <w:t>Rụng tóc ở giai đoạn ngừng phát triển của tóc</w:t>
            </w:r>
          </w:p>
        </w:tc>
        <w:tc>
          <w:tcPr>
            <w:tcW w:w="5040" w:type="dxa"/>
          </w:tcPr>
          <w:p w:rsidR="00937888" w:rsidRDefault="00EC7B47">
            <w:pPr>
              <w:pStyle w:val="TableParagraph"/>
              <w:rPr>
                <w:sz w:val="24"/>
              </w:rPr>
            </w:pPr>
            <w:r>
              <w:rPr>
                <w:sz w:val="24"/>
              </w:rPr>
              <w:t>Telogen effluvium</w:t>
            </w:r>
          </w:p>
        </w:tc>
      </w:tr>
      <w:tr w:rsidR="00937888">
        <w:trPr>
          <w:trHeight w:val="300"/>
        </w:trPr>
        <w:tc>
          <w:tcPr>
            <w:tcW w:w="1000" w:type="dxa"/>
          </w:tcPr>
          <w:p w:rsidR="00937888" w:rsidRDefault="00EC7B47">
            <w:pPr>
              <w:pStyle w:val="TableParagraph"/>
              <w:ind w:left="31" w:right="49"/>
              <w:jc w:val="center"/>
              <w:rPr>
                <w:sz w:val="24"/>
              </w:rPr>
            </w:pPr>
            <w:r>
              <w:rPr>
                <w:sz w:val="24"/>
              </w:rPr>
              <w:t>L651</w:t>
            </w:r>
          </w:p>
        </w:tc>
        <w:tc>
          <w:tcPr>
            <w:tcW w:w="4720" w:type="dxa"/>
          </w:tcPr>
          <w:p w:rsidR="00937888" w:rsidRDefault="00EC7B47">
            <w:pPr>
              <w:pStyle w:val="TableParagraph"/>
              <w:rPr>
                <w:sz w:val="24"/>
              </w:rPr>
            </w:pPr>
            <w:r>
              <w:rPr>
                <w:sz w:val="24"/>
              </w:rPr>
              <w:t>Rụng tóc ở giai đoạn đầu của sự phát triển tóc</w:t>
            </w:r>
          </w:p>
        </w:tc>
        <w:tc>
          <w:tcPr>
            <w:tcW w:w="5040" w:type="dxa"/>
          </w:tcPr>
          <w:p w:rsidR="00937888" w:rsidRDefault="00EC7B47">
            <w:pPr>
              <w:pStyle w:val="TableParagraph"/>
              <w:rPr>
                <w:sz w:val="24"/>
              </w:rPr>
            </w:pPr>
            <w:r>
              <w:rPr>
                <w:sz w:val="24"/>
              </w:rPr>
              <w:t>Anagen effluvium</w:t>
            </w:r>
          </w:p>
        </w:tc>
      </w:tr>
      <w:tr w:rsidR="00937888">
        <w:trPr>
          <w:trHeight w:val="300"/>
        </w:trPr>
        <w:tc>
          <w:tcPr>
            <w:tcW w:w="1000" w:type="dxa"/>
          </w:tcPr>
          <w:p w:rsidR="00937888" w:rsidRDefault="00EC7B47">
            <w:pPr>
              <w:pStyle w:val="TableParagraph"/>
              <w:ind w:left="31" w:right="49"/>
              <w:jc w:val="center"/>
              <w:rPr>
                <w:sz w:val="24"/>
              </w:rPr>
            </w:pPr>
            <w:r>
              <w:rPr>
                <w:sz w:val="24"/>
              </w:rPr>
              <w:t>L652</w:t>
            </w:r>
          </w:p>
        </w:tc>
        <w:tc>
          <w:tcPr>
            <w:tcW w:w="4720" w:type="dxa"/>
          </w:tcPr>
          <w:p w:rsidR="00937888" w:rsidRDefault="00EC7B47">
            <w:pPr>
              <w:pStyle w:val="TableParagraph"/>
              <w:rPr>
                <w:sz w:val="24"/>
              </w:rPr>
            </w:pPr>
            <w:r>
              <w:rPr>
                <w:sz w:val="24"/>
              </w:rPr>
              <w:t>Rụng tóc do lắng đọng chất nhầy</w:t>
            </w:r>
          </w:p>
        </w:tc>
        <w:tc>
          <w:tcPr>
            <w:tcW w:w="5040" w:type="dxa"/>
          </w:tcPr>
          <w:p w:rsidR="00937888" w:rsidRDefault="00EC7B47">
            <w:pPr>
              <w:pStyle w:val="TableParagraph"/>
              <w:rPr>
                <w:sz w:val="24"/>
              </w:rPr>
            </w:pPr>
            <w:r>
              <w:rPr>
                <w:sz w:val="24"/>
              </w:rPr>
              <w:t>Alopecia mucinosa</w:t>
            </w:r>
          </w:p>
        </w:tc>
      </w:tr>
      <w:tr w:rsidR="00937888">
        <w:trPr>
          <w:trHeight w:val="300"/>
        </w:trPr>
        <w:tc>
          <w:tcPr>
            <w:tcW w:w="1000" w:type="dxa"/>
          </w:tcPr>
          <w:p w:rsidR="00937888" w:rsidRDefault="00EC7B47">
            <w:pPr>
              <w:pStyle w:val="TableParagraph"/>
              <w:ind w:left="31" w:right="49"/>
              <w:jc w:val="center"/>
              <w:rPr>
                <w:sz w:val="24"/>
              </w:rPr>
            </w:pPr>
            <w:r>
              <w:rPr>
                <w:sz w:val="24"/>
              </w:rPr>
              <w:t>L658</w:t>
            </w:r>
          </w:p>
        </w:tc>
        <w:tc>
          <w:tcPr>
            <w:tcW w:w="4720" w:type="dxa"/>
          </w:tcPr>
          <w:p w:rsidR="00937888" w:rsidRDefault="00EC7B47">
            <w:pPr>
              <w:pStyle w:val="TableParagraph"/>
              <w:rPr>
                <w:sz w:val="24"/>
              </w:rPr>
            </w:pPr>
            <w:r>
              <w:rPr>
                <w:sz w:val="24"/>
              </w:rPr>
              <w:t>Rụng tóc không do sẹo đặc hiệu khác</w:t>
            </w:r>
          </w:p>
        </w:tc>
        <w:tc>
          <w:tcPr>
            <w:tcW w:w="5040" w:type="dxa"/>
          </w:tcPr>
          <w:p w:rsidR="00937888" w:rsidRDefault="00EC7B47">
            <w:pPr>
              <w:pStyle w:val="TableParagraph"/>
              <w:rPr>
                <w:sz w:val="24"/>
              </w:rPr>
            </w:pPr>
            <w:r>
              <w:rPr>
                <w:sz w:val="24"/>
              </w:rPr>
              <w:t>Other specified nonscarring hair loss</w:t>
            </w:r>
          </w:p>
        </w:tc>
      </w:tr>
      <w:tr w:rsidR="00937888">
        <w:trPr>
          <w:trHeight w:val="300"/>
        </w:trPr>
        <w:tc>
          <w:tcPr>
            <w:tcW w:w="1000" w:type="dxa"/>
          </w:tcPr>
          <w:p w:rsidR="00937888" w:rsidRDefault="00EC7B47">
            <w:pPr>
              <w:pStyle w:val="TableParagraph"/>
              <w:ind w:left="31" w:right="49"/>
              <w:jc w:val="center"/>
              <w:rPr>
                <w:sz w:val="24"/>
              </w:rPr>
            </w:pPr>
            <w:r>
              <w:rPr>
                <w:sz w:val="24"/>
              </w:rPr>
              <w:t>L659</w:t>
            </w:r>
          </w:p>
        </w:tc>
        <w:tc>
          <w:tcPr>
            <w:tcW w:w="4720" w:type="dxa"/>
          </w:tcPr>
          <w:p w:rsidR="00937888" w:rsidRDefault="00EC7B47">
            <w:pPr>
              <w:pStyle w:val="TableParagraph"/>
              <w:rPr>
                <w:sz w:val="24"/>
              </w:rPr>
            </w:pPr>
            <w:r>
              <w:rPr>
                <w:sz w:val="24"/>
              </w:rPr>
              <w:t>Rụng tóc không sẹo, không điển hình</w:t>
            </w:r>
          </w:p>
        </w:tc>
        <w:tc>
          <w:tcPr>
            <w:tcW w:w="5040" w:type="dxa"/>
          </w:tcPr>
          <w:p w:rsidR="00937888" w:rsidRDefault="00EC7B47">
            <w:pPr>
              <w:pStyle w:val="TableParagraph"/>
              <w:rPr>
                <w:sz w:val="24"/>
              </w:rPr>
            </w:pPr>
            <w:r>
              <w:rPr>
                <w:sz w:val="24"/>
              </w:rPr>
              <w:t>Nonscarring hair loss, unspecified</w:t>
            </w:r>
          </w:p>
        </w:tc>
      </w:tr>
      <w:tr w:rsidR="00937888">
        <w:trPr>
          <w:trHeight w:val="300"/>
        </w:trPr>
        <w:tc>
          <w:tcPr>
            <w:tcW w:w="1000" w:type="dxa"/>
          </w:tcPr>
          <w:p w:rsidR="00937888" w:rsidRDefault="00EC7B47">
            <w:pPr>
              <w:pStyle w:val="TableParagraph"/>
              <w:ind w:left="31" w:right="49"/>
              <w:jc w:val="center"/>
              <w:rPr>
                <w:sz w:val="24"/>
              </w:rPr>
            </w:pPr>
            <w:r>
              <w:rPr>
                <w:sz w:val="24"/>
              </w:rPr>
              <w:t>L660</w:t>
            </w:r>
          </w:p>
        </w:tc>
        <w:tc>
          <w:tcPr>
            <w:tcW w:w="4720" w:type="dxa"/>
          </w:tcPr>
          <w:p w:rsidR="00937888" w:rsidRDefault="00EC7B47">
            <w:pPr>
              <w:pStyle w:val="TableParagraph"/>
              <w:rPr>
                <w:sz w:val="24"/>
              </w:rPr>
            </w:pPr>
            <w:r>
              <w:rPr>
                <w:sz w:val="24"/>
              </w:rPr>
              <w:t>Giả rụng tóc pelade</w:t>
            </w:r>
          </w:p>
        </w:tc>
        <w:tc>
          <w:tcPr>
            <w:tcW w:w="5040" w:type="dxa"/>
          </w:tcPr>
          <w:p w:rsidR="00937888" w:rsidRDefault="00EC7B47">
            <w:pPr>
              <w:pStyle w:val="TableParagraph"/>
              <w:rPr>
                <w:sz w:val="24"/>
              </w:rPr>
            </w:pPr>
            <w:r>
              <w:rPr>
                <w:sz w:val="24"/>
              </w:rPr>
              <w:t>Pseudopelade</w:t>
            </w:r>
          </w:p>
        </w:tc>
      </w:tr>
      <w:tr w:rsidR="00937888">
        <w:trPr>
          <w:trHeight w:val="300"/>
        </w:trPr>
        <w:tc>
          <w:tcPr>
            <w:tcW w:w="1000" w:type="dxa"/>
          </w:tcPr>
          <w:p w:rsidR="00937888" w:rsidRDefault="00EC7B47">
            <w:pPr>
              <w:pStyle w:val="TableParagraph"/>
              <w:ind w:left="31" w:right="49"/>
              <w:jc w:val="center"/>
              <w:rPr>
                <w:sz w:val="24"/>
              </w:rPr>
            </w:pPr>
            <w:r>
              <w:rPr>
                <w:sz w:val="24"/>
              </w:rPr>
              <w:t>L661</w:t>
            </w:r>
          </w:p>
        </w:tc>
        <w:tc>
          <w:tcPr>
            <w:tcW w:w="4720" w:type="dxa"/>
          </w:tcPr>
          <w:p w:rsidR="00937888" w:rsidRDefault="00EC7B47">
            <w:pPr>
              <w:pStyle w:val="TableParagraph"/>
              <w:rPr>
                <w:sz w:val="24"/>
              </w:rPr>
            </w:pPr>
            <w:r>
              <w:rPr>
                <w:sz w:val="24"/>
              </w:rPr>
              <w:t>Lichen phẳng nang lông</w:t>
            </w:r>
          </w:p>
        </w:tc>
        <w:tc>
          <w:tcPr>
            <w:tcW w:w="5040" w:type="dxa"/>
          </w:tcPr>
          <w:p w:rsidR="00937888" w:rsidRDefault="00EC7B47">
            <w:pPr>
              <w:pStyle w:val="TableParagraph"/>
              <w:rPr>
                <w:sz w:val="24"/>
              </w:rPr>
            </w:pPr>
            <w:r>
              <w:rPr>
                <w:sz w:val="24"/>
              </w:rPr>
              <w:t>Lichen planopilaris</w:t>
            </w:r>
          </w:p>
        </w:tc>
      </w:tr>
      <w:tr w:rsidR="00937888">
        <w:trPr>
          <w:trHeight w:val="300"/>
        </w:trPr>
        <w:tc>
          <w:tcPr>
            <w:tcW w:w="1000" w:type="dxa"/>
          </w:tcPr>
          <w:p w:rsidR="00937888" w:rsidRDefault="00EC7B47">
            <w:pPr>
              <w:pStyle w:val="TableParagraph"/>
              <w:ind w:left="31" w:right="49"/>
              <w:jc w:val="center"/>
              <w:rPr>
                <w:sz w:val="24"/>
              </w:rPr>
            </w:pPr>
            <w:r>
              <w:rPr>
                <w:sz w:val="24"/>
              </w:rPr>
              <w:t>L662</w:t>
            </w:r>
          </w:p>
        </w:tc>
        <w:tc>
          <w:tcPr>
            <w:tcW w:w="4720" w:type="dxa"/>
          </w:tcPr>
          <w:p w:rsidR="00937888" w:rsidRDefault="00EC7B47">
            <w:pPr>
              <w:pStyle w:val="TableParagraph"/>
              <w:rPr>
                <w:sz w:val="24"/>
              </w:rPr>
            </w:pPr>
            <w:r>
              <w:rPr>
                <w:sz w:val="24"/>
              </w:rPr>
              <w:t>Viêm nang lông gây rụng tóc toàn thể</w:t>
            </w:r>
          </w:p>
        </w:tc>
        <w:tc>
          <w:tcPr>
            <w:tcW w:w="5040" w:type="dxa"/>
          </w:tcPr>
          <w:p w:rsidR="00937888" w:rsidRDefault="00EC7B47">
            <w:pPr>
              <w:pStyle w:val="TableParagraph"/>
              <w:rPr>
                <w:sz w:val="24"/>
              </w:rPr>
            </w:pPr>
            <w:r>
              <w:rPr>
                <w:sz w:val="24"/>
              </w:rPr>
              <w:t>Folliculitis decalvans</w:t>
            </w:r>
          </w:p>
        </w:tc>
      </w:tr>
      <w:tr w:rsidR="00937888">
        <w:trPr>
          <w:trHeight w:val="300"/>
        </w:trPr>
        <w:tc>
          <w:tcPr>
            <w:tcW w:w="1000" w:type="dxa"/>
          </w:tcPr>
          <w:p w:rsidR="00937888" w:rsidRDefault="00EC7B47">
            <w:pPr>
              <w:pStyle w:val="TableParagraph"/>
              <w:ind w:left="31" w:right="49"/>
              <w:jc w:val="center"/>
              <w:rPr>
                <w:sz w:val="24"/>
              </w:rPr>
            </w:pPr>
            <w:r>
              <w:rPr>
                <w:sz w:val="24"/>
              </w:rPr>
              <w:t>L663</w:t>
            </w:r>
          </w:p>
        </w:tc>
        <w:tc>
          <w:tcPr>
            <w:tcW w:w="4720" w:type="dxa"/>
          </w:tcPr>
          <w:p w:rsidR="00937888" w:rsidRDefault="00EC7B47">
            <w:pPr>
              <w:pStyle w:val="TableParagraph"/>
              <w:rPr>
                <w:sz w:val="24"/>
              </w:rPr>
            </w:pPr>
            <w:r>
              <w:rPr>
                <w:sz w:val="24"/>
              </w:rPr>
              <w:t>Viêm nang lông da đầu</w:t>
            </w:r>
          </w:p>
        </w:tc>
        <w:tc>
          <w:tcPr>
            <w:tcW w:w="5040" w:type="dxa"/>
          </w:tcPr>
          <w:p w:rsidR="00937888" w:rsidRDefault="00EC7B47">
            <w:pPr>
              <w:pStyle w:val="TableParagraph"/>
              <w:rPr>
                <w:sz w:val="24"/>
              </w:rPr>
            </w:pPr>
            <w:r>
              <w:rPr>
                <w:sz w:val="24"/>
              </w:rPr>
              <w:t>Perifolliculitis capitis abscedens</w:t>
            </w:r>
          </w:p>
        </w:tc>
      </w:tr>
      <w:tr w:rsidR="00937888">
        <w:trPr>
          <w:trHeight w:val="300"/>
        </w:trPr>
        <w:tc>
          <w:tcPr>
            <w:tcW w:w="1000" w:type="dxa"/>
          </w:tcPr>
          <w:p w:rsidR="00937888" w:rsidRDefault="00EC7B47">
            <w:pPr>
              <w:pStyle w:val="TableParagraph"/>
              <w:ind w:left="31" w:right="49"/>
              <w:jc w:val="center"/>
              <w:rPr>
                <w:sz w:val="24"/>
              </w:rPr>
            </w:pPr>
            <w:r>
              <w:rPr>
                <w:sz w:val="24"/>
              </w:rPr>
              <w:t>L664</w:t>
            </w:r>
          </w:p>
        </w:tc>
        <w:tc>
          <w:tcPr>
            <w:tcW w:w="4720" w:type="dxa"/>
          </w:tcPr>
          <w:p w:rsidR="00937888" w:rsidRDefault="00EC7B47">
            <w:pPr>
              <w:pStyle w:val="TableParagraph"/>
              <w:rPr>
                <w:sz w:val="24"/>
              </w:rPr>
            </w:pPr>
            <w:r>
              <w:rPr>
                <w:sz w:val="24"/>
              </w:rPr>
              <w:t>Viêm nang lông hồng ban hình mạng lưới</w:t>
            </w:r>
          </w:p>
        </w:tc>
        <w:tc>
          <w:tcPr>
            <w:tcW w:w="5040" w:type="dxa"/>
          </w:tcPr>
          <w:p w:rsidR="00937888" w:rsidRDefault="00EC7B47">
            <w:pPr>
              <w:pStyle w:val="TableParagraph"/>
              <w:rPr>
                <w:sz w:val="24"/>
              </w:rPr>
            </w:pPr>
            <w:r>
              <w:rPr>
                <w:sz w:val="24"/>
              </w:rPr>
              <w:t>Folliculitis ulerythematosa reticulata</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49"/>
              <w:jc w:val="center"/>
              <w:rPr>
                <w:sz w:val="24"/>
              </w:rPr>
            </w:pPr>
            <w:r>
              <w:rPr>
                <w:sz w:val="24"/>
              </w:rPr>
              <w:t>L668</w:t>
            </w:r>
          </w:p>
        </w:tc>
        <w:tc>
          <w:tcPr>
            <w:tcW w:w="4720" w:type="dxa"/>
          </w:tcPr>
          <w:p w:rsidR="00937888" w:rsidRDefault="00EC7B47">
            <w:pPr>
              <w:pStyle w:val="TableParagraph"/>
              <w:rPr>
                <w:sz w:val="24"/>
              </w:rPr>
            </w:pPr>
            <w:r>
              <w:rPr>
                <w:sz w:val="24"/>
              </w:rPr>
              <w:t>Rụng tóc có sẹo khác</w:t>
            </w:r>
          </w:p>
        </w:tc>
        <w:tc>
          <w:tcPr>
            <w:tcW w:w="5040" w:type="dxa"/>
          </w:tcPr>
          <w:p w:rsidR="00937888" w:rsidRDefault="00EC7B47">
            <w:pPr>
              <w:pStyle w:val="TableParagraph"/>
              <w:rPr>
                <w:sz w:val="24"/>
              </w:rPr>
            </w:pPr>
            <w:r>
              <w:rPr>
                <w:sz w:val="24"/>
              </w:rPr>
              <w:t>Other cicatricial alopecia</w:t>
            </w:r>
          </w:p>
        </w:tc>
      </w:tr>
      <w:tr w:rsidR="00937888">
        <w:trPr>
          <w:trHeight w:val="300"/>
        </w:trPr>
        <w:tc>
          <w:tcPr>
            <w:tcW w:w="1000" w:type="dxa"/>
          </w:tcPr>
          <w:p w:rsidR="00937888" w:rsidRDefault="00EC7B47">
            <w:pPr>
              <w:pStyle w:val="TableParagraph"/>
              <w:ind w:left="31" w:right="49"/>
              <w:jc w:val="center"/>
              <w:rPr>
                <w:sz w:val="24"/>
              </w:rPr>
            </w:pPr>
            <w:r>
              <w:rPr>
                <w:sz w:val="24"/>
              </w:rPr>
              <w:t>L669</w:t>
            </w:r>
          </w:p>
        </w:tc>
        <w:tc>
          <w:tcPr>
            <w:tcW w:w="4720" w:type="dxa"/>
          </w:tcPr>
          <w:p w:rsidR="00937888" w:rsidRDefault="00EC7B47">
            <w:pPr>
              <w:pStyle w:val="TableParagraph"/>
              <w:rPr>
                <w:sz w:val="24"/>
              </w:rPr>
            </w:pPr>
            <w:r>
              <w:rPr>
                <w:sz w:val="24"/>
              </w:rPr>
              <w:t>Rụng tóc có sẹo, không điển hình</w:t>
            </w:r>
          </w:p>
        </w:tc>
        <w:tc>
          <w:tcPr>
            <w:tcW w:w="5040" w:type="dxa"/>
          </w:tcPr>
          <w:p w:rsidR="00937888" w:rsidRDefault="00EC7B47">
            <w:pPr>
              <w:pStyle w:val="TableParagraph"/>
              <w:rPr>
                <w:sz w:val="24"/>
              </w:rPr>
            </w:pPr>
            <w:r>
              <w:rPr>
                <w:sz w:val="24"/>
              </w:rPr>
              <w:t>Cicatricial alopecia, unspecified</w:t>
            </w:r>
          </w:p>
        </w:tc>
      </w:tr>
      <w:tr w:rsidR="00937888">
        <w:trPr>
          <w:trHeight w:val="300"/>
        </w:trPr>
        <w:tc>
          <w:tcPr>
            <w:tcW w:w="1000" w:type="dxa"/>
          </w:tcPr>
          <w:p w:rsidR="00937888" w:rsidRDefault="00EC7B47">
            <w:pPr>
              <w:pStyle w:val="TableParagraph"/>
              <w:ind w:left="31" w:right="49"/>
              <w:jc w:val="center"/>
              <w:rPr>
                <w:sz w:val="24"/>
              </w:rPr>
            </w:pPr>
            <w:r>
              <w:rPr>
                <w:sz w:val="24"/>
              </w:rPr>
              <w:t>L670</w:t>
            </w:r>
          </w:p>
        </w:tc>
        <w:tc>
          <w:tcPr>
            <w:tcW w:w="4720" w:type="dxa"/>
          </w:tcPr>
          <w:p w:rsidR="00937888" w:rsidRDefault="00EC7B47">
            <w:pPr>
              <w:pStyle w:val="TableParagraph"/>
              <w:rPr>
                <w:sz w:val="24"/>
              </w:rPr>
            </w:pPr>
            <w:r>
              <w:rPr>
                <w:sz w:val="24"/>
              </w:rPr>
              <w:t>Tóc giòn có nốt</w:t>
            </w:r>
          </w:p>
        </w:tc>
        <w:tc>
          <w:tcPr>
            <w:tcW w:w="5040" w:type="dxa"/>
          </w:tcPr>
          <w:p w:rsidR="00937888" w:rsidRDefault="00EC7B47">
            <w:pPr>
              <w:pStyle w:val="TableParagraph"/>
              <w:rPr>
                <w:sz w:val="24"/>
              </w:rPr>
            </w:pPr>
            <w:r>
              <w:rPr>
                <w:sz w:val="24"/>
              </w:rPr>
              <w:t>Trichorrhexis nodosa</w:t>
            </w:r>
          </w:p>
        </w:tc>
      </w:tr>
      <w:tr w:rsidR="00937888">
        <w:trPr>
          <w:trHeight w:val="300"/>
        </w:trPr>
        <w:tc>
          <w:tcPr>
            <w:tcW w:w="1000" w:type="dxa"/>
          </w:tcPr>
          <w:p w:rsidR="00937888" w:rsidRDefault="00EC7B47">
            <w:pPr>
              <w:pStyle w:val="TableParagraph"/>
              <w:ind w:left="31" w:right="49"/>
              <w:jc w:val="center"/>
              <w:rPr>
                <w:sz w:val="24"/>
              </w:rPr>
            </w:pPr>
            <w:r>
              <w:rPr>
                <w:sz w:val="24"/>
              </w:rPr>
              <w:t>L671</w:t>
            </w:r>
          </w:p>
        </w:tc>
        <w:tc>
          <w:tcPr>
            <w:tcW w:w="4720" w:type="dxa"/>
          </w:tcPr>
          <w:p w:rsidR="00937888" w:rsidRDefault="00EC7B47">
            <w:pPr>
              <w:pStyle w:val="TableParagraph"/>
              <w:rPr>
                <w:sz w:val="24"/>
              </w:rPr>
            </w:pPr>
            <w:r>
              <w:rPr>
                <w:sz w:val="24"/>
              </w:rPr>
              <w:t>Thay đổi màu tóc</w:t>
            </w:r>
          </w:p>
        </w:tc>
        <w:tc>
          <w:tcPr>
            <w:tcW w:w="5040" w:type="dxa"/>
          </w:tcPr>
          <w:p w:rsidR="00937888" w:rsidRDefault="00EC7B47">
            <w:pPr>
              <w:pStyle w:val="TableParagraph"/>
              <w:rPr>
                <w:sz w:val="24"/>
              </w:rPr>
            </w:pPr>
            <w:r>
              <w:rPr>
                <w:sz w:val="24"/>
              </w:rPr>
              <w:t>Variations in hair colour</w:t>
            </w:r>
          </w:p>
        </w:tc>
      </w:tr>
      <w:tr w:rsidR="00937888">
        <w:trPr>
          <w:trHeight w:val="300"/>
        </w:trPr>
        <w:tc>
          <w:tcPr>
            <w:tcW w:w="1000" w:type="dxa"/>
          </w:tcPr>
          <w:p w:rsidR="00937888" w:rsidRDefault="00EC7B47">
            <w:pPr>
              <w:pStyle w:val="TableParagraph"/>
              <w:ind w:left="31" w:right="49"/>
              <w:jc w:val="center"/>
              <w:rPr>
                <w:sz w:val="24"/>
              </w:rPr>
            </w:pPr>
            <w:r>
              <w:rPr>
                <w:sz w:val="24"/>
              </w:rPr>
              <w:t>L678</w:t>
            </w:r>
          </w:p>
        </w:tc>
        <w:tc>
          <w:tcPr>
            <w:tcW w:w="4720" w:type="dxa"/>
          </w:tcPr>
          <w:p w:rsidR="00937888" w:rsidRDefault="00EC7B47">
            <w:pPr>
              <w:pStyle w:val="TableParagraph"/>
              <w:rPr>
                <w:sz w:val="24"/>
              </w:rPr>
            </w:pPr>
            <w:r>
              <w:rPr>
                <w:sz w:val="24"/>
              </w:rPr>
              <w:t>Các bất thường khác về màu tóc sợi tóc</w:t>
            </w:r>
          </w:p>
        </w:tc>
        <w:tc>
          <w:tcPr>
            <w:tcW w:w="5040" w:type="dxa"/>
          </w:tcPr>
          <w:p w:rsidR="00937888" w:rsidRDefault="00EC7B47">
            <w:pPr>
              <w:pStyle w:val="TableParagraph"/>
              <w:rPr>
                <w:sz w:val="24"/>
              </w:rPr>
            </w:pPr>
            <w:r>
              <w:rPr>
                <w:sz w:val="24"/>
              </w:rPr>
              <w:t>Other hair colour and hair shaft abnormalities</w:t>
            </w:r>
          </w:p>
        </w:tc>
      </w:tr>
      <w:tr w:rsidR="00937888">
        <w:trPr>
          <w:trHeight w:val="620"/>
        </w:trPr>
        <w:tc>
          <w:tcPr>
            <w:tcW w:w="1000" w:type="dxa"/>
          </w:tcPr>
          <w:p w:rsidR="00937888" w:rsidRDefault="00EC7B47">
            <w:pPr>
              <w:pStyle w:val="TableParagraph"/>
              <w:ind w:left="31" w:right="49"/>
              <w:jc w:val="center"/>
              <w:rPr>
                <w:sz w:val="24"/>
              </w:rPr>
            </w:pPr>
            <w:r>
              <w:rPr>
                <w:sz w:val="24"/>
              </w:rPr>
              <w:t>L679</w:t>
            </w:r>
          </w:p>
        </w:tc>
        <w:tc>
          <w:tcPr>
            <w:tcW w:w="4720" w:type="dxa"/>
          </w:tcPr>
          <w:p w:rsidR="00937888" w:rsidRDefault="00EC7B47">
            <w:pPr>
              <w:pStyle w:val="TableParagraph"/>
              <w:spacing w:line="261" w:lineRule="auto"/>
              <w:ind w:right="213"/>
              <w:rPr>
                <w:sz w:val="24"/>
              </w:rPr>
            </w:pPr>
            <w:r>
              <w:rPr>
                <w:spacing w:val="-3"/>
                <w:sz w:val="24"/>
              </w:rPr>
              <w:t xml:space="preserve">Các bất </w:t>
            </w:r>
            <w:r>
              <w:rPr>
                <w:sz w:val="24"/>
              </w:rPr>
              <w:t xml:space="preserve">thường về </w:t>
            </w:r>
            <w:r>
              <w:rPr>
                <w:spacing w:val="-5"/>
                <w:sz w:val="24"/>
              </w:rPr>
              <w:t xml:space="preserve">màu </w:t>
            </w:r>
            <w:r>
              <w:rPr>
                <w:spacing w:val="-3"/>
                <w:sz w:val="24"/>
              </w:rPr>
              <w:t xml:space="preserve">tóc </w:t>
            </w:r>
            <w:r>
              <w:rPr>
                <w:sz w:val="24"/>
              </w:rPr>
              <w:t xml:space="preserve">và sợi </w:t>
            </w:r>
            <w:r>
              <w:rPr>
                <w:spacing w:val="-4"/>
                <w:sz w:val="24"/>
              </w:rPr>
              <w:t xml:space="preserve">tóc, </w:t>
            </w:r>
            <w:r>
              <w:rPr>
                <w:sz w:val="24"/>
              </w:rPr>
              <w:t xml:space="preserve">không </w:t>
            </w:r>
            <w:r>
              <w:rPr>
                <w:spacing w:val="-4"/>
                <w:sz w:val="24"/>
              </w:rPr>
              <w:t xml:space="preserve">điển </w:t>
            </w:r>
            <w:r>
              <w:rPr>
                <w:sz w:val="24"/>
              </w:rPr>
              <w:t>hình</w:t>
            </w:r>
          </w:p>
        </w:tc>
        <w:tc>
          <w:tcPr>
            <w:tcW w:w="5040" w:type="dxa"/>
          </w:tcPr>
          <w:p w:rsidR="00937888" w:rsidRDefault="00EC7B47">
            <w:pPr>
              <w:pStyle w:val="TableParagraph"/>
              <w:rPr>
                <w:sz w:val="24"/>
              </w:rPr>
            </w:pPr>
            <w:r>
              <w:rPr>
                <w:sz w:val="24"/>
              </w:rPr>
              <w:t>Hair colour and hair shaft abnormality, unspecified</w:t>
            </w:r>
          </w:p>
        </w:tc>
      </w:tr>
      <w:tr w:rsidR="00937888">
        <w:trPr>
          <w:trHeight w:val="300"/>
        </w:trPr>
        <w:tc>
          <w:tcPr>
            <w:tcW w:w="1000" w:type="dxa"/>
          </w:tcPr>
          <w:p w:rsidR="00937888" w:rsidRDefault="00EC7B47">
            <w:pPr>
              <w:pStyle w:val="TableParagraph"/>
              <w:ind w:left="31" w:right="49"/>
              <w:jc w:val="center"/>
              <w:rPr>
                <w:sz w:val="24"/>
              </w:rPr>
            </w:pPr>
            <w:r>
              <w:rPr>
                <w:sz w:val="24"/>
              </w:rPr>
              <w:t>L680</w:t>
            </w:r>
          </w:p>
        </w:tc>
        <w:tc>
          <w:tcPr>
            <w:tcW w:w="4720" w:type="dxa"/>
          </w:tcPr>
          <w:p w:rsidR="00937888" w:rsidRDefault="00EC7B47">
            <w:pPr>
              <w:pStyle w:val="TableParagraph"/>
              <w:rPr>
                <w:sz w:val="24"/>
              </w:rPr>
            </w:pPr>
            <w:r>
              <w:rPr>
                <w:sz w:val="24"/>
              </w:rPr>
              <w:t>Rậm lông</w:t>
            </w:r>
          </w:p>
        </w:tc>
        <w:tc>
          <w:tcPr>
            <w:tcW w:w="5040" w:type="dxa"/>
          </w:tcPr>
          <w:p w:rsidR="00937888" w:rsidRDefault="00EC7B47">
            <w:pPr>
              <w:pStyle w:val="TableParagraph"/>
              <w:rPr>
                <w:sz w:val="24"/>
              </w:rPr>
            </w:pPr>
            <w:r>
              <w:rPr>
                <w:sz w:val="24"/>
              </w:rPr>
              <w:t>Hirsutism</w:t>
            </w:r>
          </w:p>
        </w:tc>
      </w:tr>
      <w:tr w:rsidR="00937888">
        <w:trPr>
          <w:trHeight w:val="300"/>
        </w:trPr>
        <w:tc>
          <w:tcPr>
            <w:tcW w:w="1000" w:type="dxa"/>
          </w:tcPr>
          <w:p w:rsidR="00937888" w:rsidRDefault="00EC7B47">
            <w:pPr>
              <w:pStyle w:val="TableParagraph"/>
              <w:ind w:left="31" w:right="49"/>
              <w:jc w:val="center"/>
              <w:rPr>
                <w:sz w:val="24"/>
              </w:rPr>
            </w:pPr>
            <w:r>
              <w:rPr>
                <w:sz w:val="24"/>
              </w:rPr>
              <w:t>L681</w:t>
            </w:r>
          </w:p>
        </w:tc>
        <w:tc>
          <w:tcPr>
            <w:tcW w:w="4720" w:type="dxa"/>
          </w:tcPr>
          <w:p w:rsidR="00937888" w:rsidRDefault="00EC7B47">
            <w:pPr>
              <w:pStyle w:val="TableParagraph"/>
              <w:rPr>
                <w:sz w:val="24"/>
              </w:rPr>
            </w:pPr>
            <w:r>
              <w:rPr>
                <w:sz w:val="24"/>
              </w:rPr>
              <w:t>Rậm lông tơ mắc phải</w:t>
            </w:r>
          </w:p>
        </w:tc>
        <w:tc>
          <w:tcPr>
            <w:tcW w:w="5040" w:type="dxa"/>
          </w:tcPr>
          <w:p w:rsidR="00937888" w:rsidRDefault="00EC7B47">
            <w:pPr>
              <w:pStyle w:val="TableParagraph"/>
              <w:rPr>
                <w:sz w:val="24"/>
              </w:rPr>
            </w:pPr>
            <w:r>
              <w:rPr>
                <w:sz w:val="24"/>
              </w:rPr>
              <w:t>Acquired hypertrichosis lanuginosa</w:t>
            </w:r>
          </w:p>
        </w:tc>
      </w:tr>
      <w:tr w:rsidR="00937888">
        <w:trPr>
          <w:trHeight w:val="300"/>
        </w:trPr>
        <w:tc>
          <w:tcPr>
            <w:tcW w:w="1000" w:type="dxa"/>
          </w:tcPr>
          <w:p w:rsidR="00937888" w:rsidRDefault="00EC7B47">
            <w:pPr>
              <w:pStyle w:val="TableParagraph"/>
              <w:ind w:left="31" w:right="49"/>
              <w:jc w:val="center"/>
              <w:rPr>
                <w:sz w:val="24"/>
              </w:rPr>
            </w:pPr>
            <w:r>
              <w:rPr>
                <w:sz w:val="24"/>
              </w:rPr>
              <w:t>L682</w:t>
            </w:r>
          </w:p>
        </w:tc>
        <w:tc>
          <w:tcPr>
            <w:tcW w:w="4720" w:type="dxa"/>
          </w:tcPr>
          <w:p w:rsidR="00937888" w:rsidRDefault="00EC7B47">
            <w:pPr>
              <w:pStyle w:val="TableParagraph"/>
              <w:rPr>
                <w:sz w:val="24"/>
              </w:rPr>
            </w:pPr>
            <w:r>
              <w:rPr>
                <w:sz w:val="24"/>
              </w:rPr>
              <w:t>Rậm lông khu trú</w:t>
            </w:r>
          </w:p>
        </w:tc>
        <w:tc>
          <w:tcPr>
            <w:tcW w:w="5040" w:type="dxa"/>
          </w:tcPr>
          <w:p w:rsidR="00937888" w:rsidRDefault="00EC7B47">
            <w:pPr>
              <w:pStyle w:val="TableParagraph"/>
              <w:rPr>
                <w:sz w:val="24"/>
              </w:rPr>
            </w:pPr>
            <w:r>
              <w:rPr>
                <w:sz w:val="24"/>
              </w:rPr>
              <w:t>Localized hypertrichosis</w:t>
            </w:r>
          </w:p>
        </w:tc>
      </w:tr>
      <w:tr w:rsidR="00937888">
        <w:trPr>
          <w:trHeight w:val="300"/>
        </w:trPr>
        <w:tc>
          <w:tcPr>
            <w:tcW w:w="1000" w:type="dxa"/>
          </w:tcPr>
          <w:p w:rsidR="00937888" w:rsidRDefault="00EC7B47">
            <w:pPr>
              <w:pStyle w:val="TableParagraph"/>
              <w:ind w:left="31" w:right="49"/>
              <w:jc w:val="center"/>
              <w:rPr>
                <w:sz w:val="24"/>
              </w:rPr>
            </w:pPr>
            <w:r>
              <w:rPr>
                <w:sz w:val="24"/>
              </w:rPr>
              <w:t>L683</w:t>
            </w:r>
          </w:p>
        </w:tc>
        <w:tc>
          <w:tcPr>
            <w:tcW w:w="4720" w:type="dxa"/>
          </w:tcPr>
          <w:p w:rsidR="00937888" w:rsidRDefault="00EC7B47">
            <w:pPr>
              <w:pStyle w:val="TableParagraph"/>
              <w:rPr>
                <w:sz w:val="24"/>
              </w:rPr>
            </w:pPr>
            <w:r>
              <w:rPr>
                <w:sz w:val="24"/>
              </w:rPr>
              <w:t>Đa nang tóc</w:t>
            </w:r>
          </w:p>
        </w:tc>
        <w:tc>
          <w:tcPr>
            <w:tcW w:w="5040" w:type="dxa"/>
          </w:tcPr>
          <w:p w:rsidR="00937888" w:rsidRDefault="00EC7B47">
            <w:pPr>
              <w:pStyle w:val="TableParagraph"/>
              <w:rPr>
                <w:sz w:val="24"/>
              </w:rPr>
            </w:pPr>
            <w:r>
              <w:rPr>
                <w:sz w:val="24"/>
              </w:rPr>
              <w:t>Polytrichia</w:t>
            </w:r>
          </w:p>
        </w:tc>
      </w:tr>
      <w:tr w:rsidR="00937888">
        <w:trPr>
          <w:trHeight w:val="300"/>
        </w:trPr>
        <w:tc>
          <w:tcPr>
            <w:tcW w:w="1000" w:type="dxa"/>
          </w:tcPr>
          <w:p w:rsidR="00937888" w:rsidRDefault="00EC7B47">
            <w:pPr>
              <w:pStyle w:val="TableParagraph"/>
              <w:ind w:left="31" w:right="49"/>
              <w:jc w:val="center"/>
              <w:rPr>
                <w:sz w:val="24"/>
              </w:rPr>
            </w:pPr>
            <w:r>
              <w:rPr>
                <w:sz w:val="24"/>
              </w:rPr>
              <w:t>L688</w:t>
            </w:r>
          </w:p>
        </w:tc>
        <w:tc>
          <w:tcPr>
            <w:tcW w:w="4720" w:type="dxa"/>
          </w:tcPr>
          <w:p w:rsidR="00937888" w:rsidRDefault="00EC7B47">
            <w:pPr>
              <w:pStyle w:val="TableParagraph"/>
              <w:rPr>
                <w:sz w:val="24"/>
              </w:rPr>
            </w:pPr>
            <w:r>
              <w:rPr>
                <w:sz w:val="24"/>
              </w:rPr>
              <w:t>Rậm lông tóc khác</w:t>
            </w:r>
          </w:p>
        </w:tc>
        <w:tc>
          <w:tcPr>
            <w:tcW w:w="5040" w:type="dxa"/>
          </w:tcPr>
          <w:p w:rsidR="00937888" w:rsidRDefault="00EC7B47">
            <w:pPr>
              <w:pStyle w:val="TableParagraph"/>
              <w:rPr>
                <w:sz w:val="24"/>
              </w:rPr>
            </w:pPr>
            <w:r>
              <w:rPr>
                <w:sz w:val="24"/>
              </w:rPr>
              <w:t>Other hypertrichosis</w:t>
            </w:r>
          </w:p>
        </w:tc>
      </w:tr>
      <w:tr w:rsidR="00937888">
        <w:trPr>
          <w:trHeight w:val="300"/>
        </w:trPr>
        <w:tc>
          <w:tcPr>
            <w:tcW w:w="1000" w:type="dxa"/>
          </w:tcPr>
          <w:p w:rsidR="00937888" w:rsidRDefault="00EC7B47">
            <w:pPr>
              <w:pStyle w:val="TableParagraph"/>
              <w:ind w:left="31" w:right="49"/>
              <w:jc w:val="center"/>
              <w:rPr>
                <w:sz w:val="24"/>
              </w:rPr>
            </w:pPr>
            <w:r>
              <w:rPr>
                <w:sz w:val="24"/>
              </w:rPr>
              <w:t>L689</w:t>
            </w:r>
          </w:p>
        </w:tc>
        <w:tc>
          <w:tcPr>
            <w:tcW w:w="4720" w:type="dxa"/>
          </w:tcPr>
          <w:p w:rsidR="00937888" w:rsidRDefault="00EC7B47">
            <w:pPr>
              <w:pStyle w:val="TableParagraph"/>
              <w:rPr>
                <w:sz w:val="24"/>
              </w:rPr>
            </w:pPr>
            <w:r>
              <w:rPr>
                <w:sz w:val="24"/>
              </w:rPr>
              <w:t>Rậm lông tóc, không điển hình</w:t>
            </w:r>
          </w:p>
        </w:tc>
        <w:tc>
          <w:tcPr>
            <w:tcW w:w="5040" w:type="dxa"/>
          </w:tcPr>
          <w:p w:rsidR="00937888" w:rsidRDefault="00EC7B47">
            <w:pPr>
              <w:pStyle w:val="TableParagraph"/>
              <w:rPr>
                <w:sz w:val="24"/>
              </w:rPr>
            </w:pPr>
            <w:r>
              <w:rPr>
                <w:sz w:val="24"/>
              </w:rPr>
              <w:t>Hypertrichosis, unspecified</w:t>
            </w:r>
          </w:p>
        </w:tc>
      </w:tr>
      <w:tr w:rsidR="00937888">
        <w:trPr>
          <w:trHeight w:val="300"/>
        </w:trPr>
        <w:tc>
          <w:tcPr>
            <w:tcW w:w="1000" w:type="dxa"/>
          </w:tcPr>
          <w:p w:rsidR="00937888" w:rsidRDefault="00EC7B47">
            <w:pPr>
              <w:pStyle w:val="TableParagraph"/>
              <w:ind w:left="31" w:right="49"/>
              <w:jc w:val="center"/>
              <w:rPr>
                <w:sz w:val="24"/>
              </w:rPr>
            </w:pPr>
            <w:r>
              <w:rPr>
                <w:sz w:val="24"/>
              </w:rPr>
              <w:t>L700</w:t>
            </w:r>
          </w:p>
        </w:tc>
        <w:tc>
          <w:tcPr>
            <w:tcW w:w="4720" w:type="dxa"/>
          </w:tcPr>
          <w:p w:rsidR="00937888" w:rsidRDefault="00EC7B47">
            <w:pPr>
              <w:pStyle w:val="TableParagraph"/>
              <w:rPr>
                <w:sz w:val="24"/>
              </w:rPr>
            </w:pPr>
            <w:r>
              <w:rPr>
                <w:sz w:val="24"/>
              </w:rPr>
              <w:t>Trứng cá thông thường</w:t>
            </w:r>
          </w:p>
        </w:tc>
        <w:tc>
          <w:tcPr>
            <w:tcW w:w="5040" w:type="dxa"/>
          </w:tcPr>
          <w:p w:rsidR="00937888" w:rsidRDefault="00EC7B47">
            <w:pPr>
              <w:pStyle w:val="TableParagraph"/>
              <w:rPr>
                <w:sz w:val="24"/>
              </w:rPr>
            </w:pPr>
            <w:r>
              <w:rPr>
                <w:sz w:val="24"/>
              </w:rPr>
              <w:t>Acne vulgaris</w:t>
            </w:r>
          </w:p>
        </w:tc>
      </w:tr>
      <w:tr w:rsidR="00937888">
        <w:trPr>
          <w:trHeight w:val="300"/>
        </w:trPr>
        <w:tc>
          <w:tcPr>
            <w:tcW w:w="1000" w:type="dxa"/>
          </w:tcPr>
          <w:p w:rsidR="00937888" w:rsidRDefault="00EC7B47">
            <w:pPr>
              <w:pStyle w:val="TableParagraph"/>
              <w:ind w:left="31" w:right="49"/>
              <w:jc w:val="center"/>
              <w:rPr>
                <w:sz w:val="24"/>
              </w:rPr>
            </w:pPr>
            <w:r>
              <w:rPr>
                <w:sz w:val="24"/>
              </w:rPr>
              <w:t>L701</w:t>
            </w:r>
          </w:p>
        </w:tc>
        <w:tc>
          <w:tcPr>
            <w:tcW w:w="4720" w:type="dxa"/>
          </w:tcPr>
          <w:p w:rsidR="00937888" w:rsidRDefault="00EC7B47">
            <w:pPr>
              <w:pStyle w:val="TableParagraph"/>
              <w:rPr>
                <w:sz w:val="24"/>
              </w:rPr>
            </w:pPr>
            <w:r>
              <w:rPr>
                <w:sz w:val="24"/>
              </w:rPr>
              <w:t>Trứng cá mạch lươn</w:t>
            </w:r>
          </w:p>
        </w:tc>
        <w:tc>
          <w:tcPr>
            <w:tcW w:w="5040" w:type="dxa"/>
          </w:tcPr>
          <w:p w:rsidR="00937888" w:rsidRDefault="00EC7B47">
            <w:pPr>
              <w:pStyle w:val="TableParagraph"/>
              <w:rPr>
                <w:sz w:val="24"/>
              </w:rPr>
            </w:pPr>
            <w:r>
              <w:rPr>
                <w:sz w:val="24"/>
              </w:rPr>
              <w:t>Acne conglobata</w:t>
            </w:r>
          </w:p>
        </w:tc>
      </w:tr>
      <w:tr w:rsidR="00937888">
        <w:trPr>
          <w:trHeight w:val="300"/>
        </w:trPr>
        <w:tc>
          <w:tcPr>
            <w:tcW w:w="1000" w:type="dxa"/>
          </w:tcPr>
          <w:p w:rsidR="00937888" w:rsidRDefault="00EC7B47">
            <w:pPr>
              <w:pStyle w:val="TableParagraph"/>
              <w:ind w:left="31" w:right="49"/>
              <w:jc w:val="center"/>
              <w:rPr>
                <w:sz w:val="24"/>
              </w:rPr>
            </w:pPr>
            <w:r>
              <w:rPr>
                <w:sz w:val="24"/>
              </w:rPr>
              <w:t>L702</w:t>
            </w:r>
          </w:p>
        </w:tc>
        <w:tc>
          <w:tcPr>
            <w:tcW w:w="4720" w:type="dxa"/>
          </w:tcPr>
          <w:p w:rsidR="00937888" w:rsidRDefault="00EC7B47">
            <w:pPr>
              <w:pStyle w:val="TableParagraph"/>
              <w:rPr>
                <w:sz w:val="24"/>
              </w:rPr>
            </w:pPr>
            <w:r>
              <w:rPr>
                <w:sz w:val="24"/>
              </w:rPr>
              <w:t>Trứng cá dạng thuỷ đậu</w:t>
            </w:r>
          </w:p>
        </w:tc>
        <w:tc>
          <w:tcPr>
            <w:tcW w:w="5040" w:type="dxa"/>
          </w:tcPr>
          <w:p w:rsidR="00937888" w:rsidRDefault="00EC7B47">
            <w:pPr>
              <w:pStyle w:val="TableParagraph"/>
              <w:rPr>
                <w:sz w:val="24"/>
              </w:rPr>
            </w:pPr>
            <w:r>
              <w:rPr>
                <w:sz w:val="24"/>
              </w:rPr>
              <w:t>Acne varioliformis</w:t>
            </w:r>
          </w:p>
        </w:tc>
      </w:tr>
      <w:tr w:rsidR="00937888">
        <w:trPr>
          <w:trHeight w:val="300"/>
        </w:trPr>
        <w:tc>
          <w:tcPr>
            <w:tcW w:w="1000" w:type="dxa"/>
          </w:tcPr>
          <w:p w:rsidR="00937888" w:rsidRDefault="00EC7B47">
            <w:pPr>
              <w:pStyle w:val="TableParagraph"/>
              <w:ind w:left="31" w:right="49"/>
              <w:jc w:val="center"/>
              <w:rPr>
                <w:sz w:val="24"/>
              </w:rPr>
            </w:pPr>
            <w:r>
              <w:rPr>
                <w:sz w:val="24"/>
              </w:rPr>
              <w:t>L703</w:t>
            </w:r>
          </w:p>
        </w:tc>
        <w:tc>
          <w:tcPr>
            <w:tcW w:w="4720" w:type="dxa"/>
          </w:tcPr>
          <w:p w:rsidR="00937888" w:rsidRDefault="00EC7B47">
            <w:pPr>
              <w:pStyle w:val="TableParagraph"/>
              <w:rPr>
                <w:sz w:val="24"/>
              </w:rPr>
            </w:pPr>
            <w:r>
              <w:rPr>
                <w:sz w:val="24"/>
              </w:rPr>
              <w:t>Trứng cá nhiệt đới</w:t>
            </w:r>
          </w:p>
        </w:tc>
        <w:tc>
          <w:tcPr>
            <w:tcW w:w="5040" w:type="dxa"/>
          </w:tcPr>
          <w:p w:rsidR="00937888" w:rsidRDefault="00EC7B47">
            <w:pPr>
              <w:pStyle w:val="TableParagraph"/>
              <w:rPr>
                <w:sz w:val="24"/>
              </w:rPr>
            </w:pPr>
            <w:r>
              <w:rPr>
                <w:sz w:val="24"/>
              </w:rPr>
              <w:t>Acne tropica</w:t>
            </w:r>
          </w:p>
        </w:tc>
      </w:tr>
      <w:tr w:rsidR="00937888">
        <w:trPr>
          <w:trHeight w:val="300"/>
        </w:trPr>
        <w:tc>
          <w:tcPr>
            <w:tcW w:w="1000" w:type="dxa"/>
          </w:tcPr>
          <w:p w:rsidR="00937888" w:rsidRDefault="00EC7B47">
            <w:pPr>
              <w:pStyle w:val="TableParagraph"/>
              <w:ind w:left="31" w:right="49"/>
              <w:jc w:val="center"/>
              <w:rPr>
                <w:sz w:val="24"/>
              </w:rPr>
            </w:pPr>
            <w:r>
              <w:rPr>
                <w:sz w:val="24"/>
              </w:rPr>
              <w:t>L704</w:t>
            </w:r>
          </w:p>
        </w:tc>
        <w:tc>
          <w:tcPr>
            <w:tcW w:w="4720" w:type="dxa"/>
          </w:tcPr>
          <w:p w:rsidR="00937888" w:rsidRDefault="00EC7B47">
            <w:pPr>
              <w:pStyle w:val="TableParagraph"/>
              <w:rPr>
                <w:sz w:val="24"/>
              </w:rPr>
            </w:pPr>
            <w:r>
              <w:rPr>
                <w:sz w:val="24"/>
              </w:rPr>
              <w:t>Trứng cá trẻ em</w:t>
            </w:r>
          </w:p>
        </w:tc>
        <w:tc>
          <w:tcPr>
            <w:tcW w:w="5040" w:type="dxa"/>
          </w:tcPr>
          <w:p w:rsidR="00937888" w:rsidRDefault="00EC7B47">
            <w:pPr>
              <w:pStyle w:val="TableParagraph"/>
              <w:rPr>
                <w:sz w:val="24"/>
              </w:rPr>
            </w:pPr>
            <w:r>
              <w:rPr>
                <w:sz w:val="24"/>
              </w:rPr>
              <w:t>Infantile acne</w:t>
            </w:r>
          </w:p>
        </w:tc>
      </w:tr>
      <w:tr w:rsidR="00937888">
        <w:trPr>
          <w:trHeight w:val="300"/>
        </w:trPr>
        <w:tc>
          <w:tcPr>
            <w:tcW w:w="1000" w:type="dxa"/>
          </w:tcPr>
          <w:p w:rsidR="00937888" w:rsidRDefault="00EC7B47">
            <w:pPr>
              <w:pStyle w:val="TableParagraph"/>
              <w:ind w:left="31" w:right="49"/>
              <w:jc w:val="center"/>
              <w:rPr>
                <w:sz w:val="24"/>
              </w:rPr>
            </w:pPr>
            <w:r>
              <w:rPr>
                <w:sz w:val="24"/>
              </w:rPr>
              <w:t>L705</w:t>
            </w:r>
          </w:p>
        </w:tc>
        <w:tc>
          <w:tcPr>
            <w:tcW w:w="4720" w:type="dxa"/>
          </w:tcPr>
          <w:p w:rsidR="00937888" w:rsidRDefault="00EC7B47">
            <w:pPr>
              <w:pStyle w:val="TableParagraph"/>
              <w:rPr>
                <w:sz w:val="24"/>
              </w:rPr>
            </w:pPr>
            <w:r>
              <w:rPr>
                <w:sz w:val="24"/>
              </w:rPr>
              <w:t>Trứng cá trầy xước ở thiếu nữ</w:t>
            </w:r>
          </w:p>
        </w:tc>
        <w:tc>
          <w:tcPr>
            <w:tcW w:w="5040" w:type="dxa"/>
          </w:tcPr>
          <w:p w:rsidR="00937888" w:rsidRDefault="00EC7B47">
            <w:pPr>
              <w:pStyle w:val="TableParagraph"/>
              <w:rPr>
                <w:sz w:val="24"/>
              </w:rPr>
            </w:pPr>
            <w:r>
              <w:rPr>
                <w:sz w:val="24"/>
              </w:rPr>
              <w:t>AcnÈ excoriÈe</w:t>
            </w:r>
          </w:p>
        </w:tc>
      </w:tr>
      <w:tr w:rsidR="00937888">
        <w:trPr>
          <w:trHeight w:val="300"/>
        </w:trPr>
        <w:tc>
          <w:tcPr>
            <w:tcW w:w="1000" w:type="dxa"/>
          </w:tcPr>
          <w:p w:rsidR="00937888" w:rsidRDefault="00EC7B47">
            <w:pPr>
              <w:pStyle w:val="TableParagraph"/>
              <w:ind w:left="31" w:right="49"/>
              <w:jc w:val="center"/>
              <w:rPr>
                <w:sz w:val="24"/>
              </w:rPr>
            </w:pPr>
            <w:r>
              <w:rPr>
                <w:sz w:val="24"/>
              </w:rPr>
              <w:t>L708</w:t>
            </w:r>
          </w:p>
        </w:tc>
        <w:tc>
          <w:tcPr>
            <w:tcW w:w="4720" w:type="dxa"/>
          </w:tcPr>
          <w:p w:rsidR="00937888" w:rsidRDefault="00EC7B47">
            <w:pPr>
              <w:pStyle w:val="TableParagraph"/>
              <w:rPr>
                <w:sz w:val="24"/>
              </w:rPr>
            </w:pPr>
            <w:r>
              <w:rPr>
                <w:sz w:val="24"/>
              </w:rPr>
              <w:t>Trứng cá khác</w:t>
            </w:r>
          </w:p>
        </w:tc>
        <w:tc>
          <w:tcPr>
            <w:tcW w:w="5040" w:type="dxa"/>
          </w:tcPr>
          <w:p w:rsidR="00937888" w:rsidRDefault="00EC7B47">
            <w:pPr>
              <w:pStyle w:val="TableParagraph"/>
              <w:rPr>
                <w:sz w:val="24"/>
              </w:rPr>
            </w:pPr>
            <w:r>
              <w:rPr>
                <w:sz w:val="24"/>
              </w:rPr>
              <w:t>Other acne</w:t>
            </w:r>
          </w:p>
        </w:tc>
      </w:tr>
      <w:tr w:rsidR="00937888">
        <w:trPr>
          <w:trHeight w:val="300"/>
        </w:trPr>
        <w:tc>
          <w:tcPr>
            <w:tcW w:w="1000" w:type="dxa"/>
          </w:tcPr>
          <w:p w:rsidR="00937888" w:rsidRDefault="00EC7B47">
            <w:pPr>
              <w:pStyle w:val="TableParagraph"/>
              <w:ind w:left="31" w:right="49"/>
              <w:jc w:val="center"/>
              <w:rPr>
                <w:sz w:val="24"/>
              </w:rPr>
            </w:pPr>
            <w:r>
              <w:rPr>
                <w:sz w:val="24"/>
              </w:rPr>
              <w:t>L709</w:t>
            </w:r>
          </w:p>
        </w:tc>
        <w:tc>
          <w:tcPr>
            <w:tcW w:w="4720" w:type="dxa"/>
          </w:tcPr>
          <w:p w:rsidR="00937888" w:rsidRDefault="00EC7B47">
            <w:pPr>
              <w:pStyle w:val="TableParagraph"/>
              <w:rPr>
                <w:sz w:val="24"/>
              </w:rPr>
            </w:pPr>
            <w:r>
              <w:rPr>
                <w:sz w:val="24"/>
              </w:rPr>
              <w:t>Trứng cá không điển hình</w:t>
            </w:r>
          </w:p>
        </w:tc>
        <w:tc>
          <w:tcPr>
            <w:tcW w:w="5040" w:type="dxa"/>
          </w:tcPr>
          <w:p w:rsidR="00937888" w:rsidRDefault="00EC7B47">
            <w:pPr>
              <w:pStyle w:val="TableParagraph"/>
              <w:rPr>
                <w:sz w:val="24"/>
              </w:rPr>
            </w:pPr>
            <w:r>
              <w:rPr>
                <w:sz w:val="24"/>
              </w:rPr>
              <w:t>Acne, unspecified</w:t>
            </w:r>
          </w:p>
        </w:tc>
      </w:tr>
      <w:tr w:rsidR="00937888">
        <w:trPr>
          <w:trHeight w:val="300"/>
        </w:trPr>
        <w:tc>
          <w:tcPr>
            <w:tcW w:w="1000" w:type="dxa"/>
          </w:tcPr>
          <w:p w:rsidR="00937888" w:rsidRDefault="00EC7B47">
            <w:pPr>
              <w:pStyle w:val="TableParagraph"/>
              <w:ind w:left="31" w:right="49"/>
              <w:jc w:val="center"/>
              <w:rPr>
                <w:sz w:val="24"/>
              </w:rPr>
            </w:pPr>
            <w:r>
              <w:rPr>
                <w:sz w:val="24"/>
              </w:rPr>
              <w:t>L710</w:t>
            </w:r>
          </w:p>
        </w:tc>
        <w:tc>
          <w:tcPr>
            <w:tcW w:w="4720" w:type="dxa"/>
          </w:tcPr>
          <w:p w:rsidR="00937888" w:rsidRDefault="00EC7B47">
            <w:pPr>
              <w:pStyle w:val="TableParagraph"/>
              <w:rPr>
                <w:sz w:val="24"/>
              </w:rPr>
            </w:pPr>
            <w:r>
              <w:rPr>
                <w:sz w:val="24"/>
              </w:rPr>
              <w:t>Viêm da quanh miệng</w:t>
            </w:r>
          </w:p>
        </w:tc>
        <w:tc>
          <w:tcPr>
            <w:tcW w:w="5040" w:type="dxa"/>
          </w:tcPr>
          <w:p w:rsidR="00937888" w:rsidRDefault="00EC7B47">
            <w:pPr>
              <w:pStyle w:val="TableParagraph"/>
              <w:rPr>
                <w:sz w:val="24"/>
              </w:rPr>
            </w:pPr>
            <w:r>
              <w:rPr>
                <w:sz w:val="24"/>
              </w:rPr>
              <w:t>Perioral dermatitis</w:t>
            </w:r>
          </w:p>
        </w:tc>
      </w:tr>
      <w:tr w:rsidR="00937888">
        <w:trPr>
          <w:trHeight w:val="300"/>
        </w:trPr>
        <w:tc>
          <w:tcPr>
            <w:tcW w:w="1000" w:type="dxa"/>
          </w:tcPr>
          <w:p w:rsidR="00937888" w:rsidRDefault="00EC7B47">
            <w:pPr>
              <w:pStyle w:val="TableParagraph"/>
              <w:ind w:left="31" w:right="49"/>
              <w:jc w:val="center"/>
              <w:rPr>
                <w:sz w:val="24"/>
              </w:rPr>
            </w:pPr>
            <w:r>
              <w:rPr>
                <w:sz w:val="24"/>
              </w:rPr>
              <w:t>L711</w:t>
            </w:r>
          </w:p>
        </w:tc>
        <w:tc>
          <w:tcPr>
            <w:tcW w:w="4720" w:type="dxa"/>
          </w:tcPr>
          <w:p w:rsidR="00937888" w:rsidRDefault="00EC7B47">
            <w:pPr>
              <w:pStyle w:val="TableParagraph"/>
              <w:rPr>
                <w:sz w:val="24"/>
              </w:rPr>
            </w:pPr>
            <w:r>
              <w:rPr>
                <w:sz w:val="24"/>
              </w:rPr>
              <w:t>Mũi sư tử</w:t>
            </w:r>
          </w:p>
        </w:tc>
        <w:tc>
          <w:tcPr>
            <w:tcW w:w="5040" w:type="dxa"/>
          </w:tcPr>
          <w:p w:rsidR="00937888" w:rsidRDefault="00EC7B47">
            <w:pPr>
              <w:pStyle w:val="TableParagraph"/>
              <w:rPr>
                <w:sz w:val="24"/>
              </w:rPr>
            </w:pPr>
            <w:r>
              <w:rPr>
                <w:sz w:val="24"/>
              </w:rPr>
              <w:t>Rhinophyma</w:t>
            </w:r>
          </w:p>
        </w:tc>
      </w:tr>
      <w:tr w:rsidR="00937888">
        <w:trPr>
          <w:trHeight w:val="300"/>
        </w:trPr>
        <w:tc>
          <w:tcPr>
            <w:tcW w:w="1000" w:type="dxa"/>
          </w:tcPr>
          <w:p w:rsidR="00937888" w:rsidRDefault="00EC7B47">
            <w:pPr>
              <w:pStyle w:val="TableParagraph"/>
              <w:ind w:left="31" w:right="49"/>
              <w:jc w:val="center"/>
              <w:rPr>
                <w:sz w:val="24"/>
              </w:rPr>
            </w:pPr>
            <w:r>
              <w:rPr>
                <w:sz w:val="24"/>
              </w:rPr>
              <w:t>L718</w:t>
            </w:r>
          </w:p>
        </w:tc>
        <w:tc>
          <w:tcPr>
            <w:tcW w:w="4720" w:type="dxa"/>
          </w:tcPr>
          <w:p w:rsidR="00937888" w:rsidRDefault="00EC7B47">
            <w:pPr>
              <w:pStyle w:val="TableParagraph"/>
              <w:rPr>
                <w:sz w:val="24"/>
              </w:rPr>
            </w:pPr>
            <w:r>
              <w:rPr>
                <w:sz w:val="24"/>
              </w:rPr>
              <w:t>Trứng cá đỏ khác</w:t>
            </w:r>
          </w:p>
        </w:tc>
        <w:tc>
          <w:tcPr>
            <w:tcW w:w="5040" w:type="dxa"/>
          </w:tcPr>
          <w:p w:rsidR="00937888" w:rsidRDefault="00EC7B47">
            <w:pPr>
              <w:pStyle w:val="TableParagraph"/>
              <w:rPr>
                <w:sz w:val="24"/>
              </w:rPr>
            </w:pPr>
            <w:r>
              <w:rPr>
                <w:sz w:val="24"/>
              </w:rPr>
              <w:t>Other rosacea</w:t>
            </w:r>
          </w:p>
        </w:tc>
      </w:tr>
      <w:tr w:rsidR="00937888">
        <w:trPr>
          <w:trHeight w:val="300"/>
        </w:trPr>
        <w:tc>
          <w:tcPr>
            <w:tcW w:w="1000" w:type="dxa"/>
          </w:tcPr>
          <w:p w:rsidR="00937888" w:rsidRDefault="00EC7B47">
            <w:pPr>
              <w:pStyle w:val="TableParagraph"/>
              <w:ind w:left="31" w:right="49"/>
              <w:jc w:val="center"/>
              <w:rPr>
                <w:sz w:val="24"/>
              </w:rPr>
            </w:pPr>
            <w:r>
              <w:rPr>
                <w:sz w:val="24"/>
              </w:rPr>
              <w:t>L719</w:t>
            </w:r>
          </w:p>
        </w:tc>
        <w:tc>
          <w:tcPr>
            <w:tcW w:w="4720" w:type="dxa"/>
          </w:tcPr>
          <w:p w:rsidR="00937888" w:rsidRDefault="00EC7B47">
            <w:pPr>
              <w:pStyle w:val="TableParagraph"/>
              <w:rPr>
                <w:sz w:val="24"/>
              </w:rPr>
            </w:pPr>
            <w:r>
              <w:rPr>
                <w:sz w:val="24"/>
              </w:rPr>
              <w:t>Trứng cá đỏ, không điển hình</w:t>
            </w:r>
          </w:p>
        </w:tc>
        <w:tc>
          <w:tcPr>
            <w:tcW w:w="5040" w:type="dxa"/>
          </w:tcPr>
          <w:p w:rsidR="00937888" w:rsidRDefault="00EC7B47">
            <w:pPr>
              <w:pStyle w:val="TableParagraph"/>
              <w:rPr>
                <w:sz w:val="24"/>
              </w:rPr>
            </w:pPr>
            <w:r>
              <w:rPr>
                <w:sz w:val="24"/>
              </w:rPr>
              <w:t>Rosacea, unspecified</w:t>
            </w:r>
          </w:p>
        </w:tc>
      </w:tr>
      <w:tr w:rsidR="00937888">
        <w:trPr>
          <w:trHeight w:val="300"/>
        </w:trPr>
        <w:tc>
          <w:tcPr>
            <w:tcW w:w="1000" w:type="dxa"/>
          </w:tcPr>
          <w:p w:rsidR="00937888" w:rsidRDefault="00EC7B47">
            <w:pPr>
              <w:pStyle w:val="TableParagraph"/>
              <w:ind w:left="31" w:right="49"/>
              <w:jc w:val="center"/>
              <w:rPr>
                <w:sz w:val="24"/>
              </w:rPr>
            </w:pPr>
            <w:r>
              <w:rPr>
                <w:sz w:val="24"/>
              </w:rPr>
              <w:t>L720</w:t>
            </w:r>
          </w:p>
        </w:tc>
        <w:tc>
          <w:tcPr>
            <w:tcW w:w="4720" w:type="dxa"/>
          </w:tcPr>
          <w:p w:rsidR="00937888" w:rsidRDefault="00EC7B47">
            <w:pPr>
              <w:pStyle w:val="TableParagraph"/>
              <w:rPr>
                <w:sz w:val="24"/>
              </w:rPr>
            </w:pPr>
            <w:r>
              <w:rPr>
                <w:sz w:val="24"/>
              </w:rPr>
              <w:t>Kén thượng bì</w:t>
            </w:r>
          </w:p>
        </w:tc>
        <w:tc>
          <w:tcPr>
            <w:tcW w:w="5040" w:type="dxa"/>
          </w:tcPr>
          <w:p w:rsidR="00937888" w:rsidRDefault="00EC7B47">
            <w:pPr>
              <w:pStyle w:val="TableParagraph"/>
              <w:rPr>
                <w:sz w:val="24"/>
              </w:rPr>
            </w:pPr>
            <w:r>
              <w:rPr>
                <w:sz w:val="24"/>
              </w:rPr>
              <w:t>Epidermal cyst</w:t>
            </w:r>
          </w:p>
        </w:tc>
      </w:tr>
      <w:tr w:rsidR="00937888">
        <w:trPr>
          <w:trHeight w:val="300"/>
        </w:trPr>
        <w:tc>
          <w:tcPr>
            <w:tcW w:w="1000" w:type="dxa"/>
          </w:tcPr>
          <w:p w:rsidR="00937888" w:rsidRDefault="00EC7B47">
            <w:pPr>
              <w:pStyle w:val="TableParagraph"/>
              <w:ind w:left="31" w:right="49"/>
              <w:jc w:val="center"/>
              <w:rPr>
                <w:sz w:val="24"/>
              </w:rPr>
            </w:pPr>
            <w:r>
              <w:rPr>
                <w:sz w:val="24"/>
              </w:rPr>
              <w:t>L721</w:t>
            </w:r>
          </w:p>
        </w:tc>
        <w:tc>
          <w:tcPr>
            <w:tcW w:w="4720" w:type="dxa"/>
          </w:tcPr>
          <w:p w:rsidR="00937888" w:rsidRDefault="00EC7B47">
            <w:pPr>
              <w:pStyle w:val="TableParagraph"/>
              <w:rPr>
                <w:sz w:val="24"/>
              </w:rPr>
            </w:pPr>
            <w:r>
              <w:rPr>
                <w:sz w:val="24"/>
              </w:rPr>
              <w:t>Kén ở chân lông</w:t>
            </w:r>
          </w:p>
        </w:tc>
        <w:tc>
          <w:tcPr>
            <w:tcW w:w="5040" w:type="dxa"/>
          </w:tcPr>
          <w:p w:rsidR="00937888" w:rsidRDefault="00EC7B47">
            <w:pPr>
              <w:pStyle w:val="TableParagraph"/>
              <w:rPr>
                <w:sz w:val="24"/>
              </w:rPr>
            </w:pPr>
            <w:r>
              <w:rPr>
                <w:sz w:val="24"/>
              </w:rPr>
              <w:t>Trichilemmal cyst</w:t>
            </w:r>
          </w:p>
        </w:tc>
      </w:tr>
      <w:tr w:rsidR="00937888">
        <w:trPr>
          <w:trHeight w:val="300"/>
        </w:trPr>
        <w:tc>
          <w:tcPr>
            <w:tcW w:w="1000" w:type="dxa"/>
          </w:tcPr>
          <w:p w:rsidR="00937888" w:rsidRDefault="00EC7B47">
            <w:pPr>
              <w:pStyle w:val="TableParagraph"/>
              <w:ind w:left="31" w:right="49"/>
              <w:jc w:val="center"/>
              <w:rPr>
                <w:sz w:val="24"/>
              </w:rPr>
            </w:pPr>
            <w:r>
              <w:rPr>
                <w:sz w:val="24"/>
              </w:rPr>
              <w:t>L722</w:t>
            </w:r>
          </w:p>
        </w:tc>
        <w:tc>
          <w:tcPr>
            <w:tcW w:w="4720" w:type="dxa"/>
          </w:tcPr>
          <w:p w:rsidR="00937888" w:rsidRDefault="00EC7B47">
            <w:pPr>
              <w:pStyle w:val="TableParagraph"/>
              <w:rPr>
                <w:sz w:val="24"/>
              </w:rPr>
            </w:pPr>
            <w:r>
              <w:rPr>
                <w:sz w:val="24"/>
              </w:rPr>
              <w:t>Đa u tuyến bã</w:t>
            </w:r>
          </w:p>
        </w:tc>
        <w:tc>
          <w:tcPr>
            <w:tcW w:w="5040" w:type="dxa"/>
          </w:tcPr>
          <w:p w:rsidR="00937888" w:rsidRDefault="00EC7B47">
            <w:pPr>
              <w:pStyle w:val="TableParagraph"/>
              <w:rPr>
                <w:sz w:val="24"/>
              </w:rPr>
            </w:pPr>
            <w:r>
              <w:rPr>
                <w:sz w:val="24"/>
              </w:rPr>
              <w:t>Steatocystoma multiplex</w:t>
            </w:r>
          </w:p>
        </w:tc>
      </w:tr>
      <w:tr w:rsidR="00937888">
        <w:trPr>
          <w:trHeight w:val="620"/>
        </w:trPr>
        <w:tc>
          <w:tcPr>
            <w:tcW w:w="1000" w:type="dxa"/>
          </w:tcPr>
          <w:p w:rsidR="00937888" w:rsidRDefault="00EC7B47">
            <w:pPr>
              <w:pStyle w:val="TableParagraph"/>
              <w:ind w:left="31" w:right="49"/>
              <w:jc w:val="center"/>
              <w:rPr>
                <w:sz w:val="24"/>
              </w:rPr>
            </w:pPr>
            <w:r>
              <w:rPr>
                <w:sz w:val="24"/>
              </w:rPr>
              <w:t>L728</w:t>
            </w:r>
          </w:p>
        </w:tc>
        <w:tc>
          <w:tcPr>
            <w:tcW w:w="4720" w:type="dxa"/>
          </w:tcPr>
          <w:p w:rsidR="00937888" w:rsidRDefault="00EC7B47">
            <w:pPr>
              <w:pStyle w:val="TableParagraph"/>
              <w:rPr>
                <w:sz w:val="24"/>
              </w:rPr>
            </w:pPr>
            <w:r>
              <w:rPr>
                <w:sz w:val="24"/>
              </w:rPr>
              <w:t>Các u nang khác ở da và tổ chức dưới da</w:t>
            </w:r>
          </w:p>
        </w:tc>
        <w:tc>
          <w:tcPr>
            <w:tcW w:w="5040" w:type="dxa"/>
          </w:tcPr>
          <w:p w:rsidR="00937888" w:rsidRDefault="00EC7B47">
            <w:pPr>
              <w:pStyle w:val="TableParagraph"/>
              <w:spacing w:line="261" w:lineRule="auto"/>
              <w:ind w:right="444"/>
              <w:rPr>
                <w:sz w:val="24"/>
              </w:rPr>
            </w:pPr>
            <w:r>
              <w:rPr>
                <w:sz w:val="24"/>
              </w:rPr>
              <w:t>Other follicular cysts of skin and subcutaneous tissue</w:t>
            </w:r>
          </w:p>
        </w:tc>
      </w:tr>
      <w:tr w:rsidR="00937888">
        <w:trPr>
          <w:trHeight w:val="620"/>
        </w:trPr>
        <w:tc>
          <w:tcPr>
            <w:tcW w:w="1000" w:type="dxa"/>
          </w:tcPr>
          <w:p w:rsidR="00937888" w:rsidRDefault="00EC7B47">
            <w:pPr>
              <w:pStyle w:val="TableParagraph"/>
              <w:ind w:left="31" w:right="49"/>
              <w:jc w:val="center"/>
              <w:rPr>
                <w:sz w:val="24"/>
              </w:rPr>
            </w:pPr>
            <w:r>
              <w:rPr>
                <w:sz w:val="24"/>
              </w:rPr>
              <w:t>L729</w:t>
            </w:r>
          </w:p>
        </w:tc>
        <w:tc>
          <w:tcPr>
            <w:tcW w:w="4720" w:type="dxa"/>
          </w:tcPr>
          <w:p w:rsidR="00937888" w:rsidRDefault="00EC7B47">
            <w:pPr>
              <w:pStyle w:val="TableParagraph"/>
              <w:spacing w:line="261" w:lineRule="auto"/>
              <w:ind w:right="403"/>
              <w:rPr>
                <w:sz w:val="24"/>
              </w:rPr>
            </w:pPr>
            <w:r>
              <w:rPr>
                <w:sz w:val="24"/>
              </w:rPr>
              <w:t>U nang lông ở da và tổ chức dưới da, không điển hình</w:t>
            </w:r>
          </w:p>
        </w:tc>
        <w:tc>
          <w:tcPr>
            <w:tcW w:w="5040" w:type="dxa"/>
          </w:tcPr>
          <w:p w:rsidR="00937888" w:rsidRDefault="00EC7B47">
            <w:pPr>
              <w:pStyle w:val="TableParagraph"/>
              <w:spacing w:line="261" w:lineRule="auto"/>
              <w:ind w:right="423"/>
              <w:rPr>
                <w:sz w:val="24"/>
              </w:rPr>
            </w:pPr>
            <w:r>
              <w:rPr>
                <w:sz w:val="24"/>
              </w:rPr>
              <w:t>Follicular cyst of skin and subcutaneous tissue, unspecified</w:t>
            </w:r>
          </w:p>
        </w:tc>
      </w:tr>
      <w:tr w:rsidR="00937888">
        <w:trPr>
          <w:trHeight w:val="300"/>
        </w:trPr>
        <w:tc>
          <w:tcPr>
            <w:tcW w:w="1000" w:type="dxa"/>
          </w:tcPr>
          <w:p w:rsidR="00937888" w:rsidRDefault="00EC7B47">
            <w:pPr>
              <w:pStyle w:val="TableParagraph"/>
              <w:ind w:left="31" w:right="49"/>
              <w:jc w:val="center"/>
              <w:rPr>
                <w:sz w:val="24"/>
              </w:rPr>
            </w:pPr>
            <w:r>
              <w:rPr>
                <w:sz w:val="24"/>
              </w:rPr>
              <w:t>L730</w:t>
            </w:r>
          </w:p>
        </w:tc>
        <w:tc>
          <w:tcPr>
            <w:tcW w:w="4720" w:type="dxa"/>
          </w:tcPr>
          <w:p w:rsidR="00937888" w:rsidRDefault="00EC7B47">
            <w:pPr>
              <w:pStyle w:val="TableParagraph"/>
              <w:rPr>
                <w:sz w:val="24"/>
              </w:rPr>
            </w:pPr>
            <w:r>
              <w:rPr>
                <w:sz w:val="24"/>
              </w:rPr>
              <w:t>Sẹo lồi do trứng cá</w:t>
            </w:r>
          </w:p>
        </w:tc>
        <w:tc>
          <w:tcPr>
            <w:tcW w:w="5040" w:type="dxa"/>
          </w:tcPr>
          <w:p w:rsidR="00937888" w:rsidRDefault="00EC7B47">
            <w:pPr>
              <w:pStyle w:val="TableParagraph"/>
              <w:rPr>
                <w:sz w:val="24"/>
              </w:rPr>
            </w:pPr>
            <w:r>
              <w:rPr>
                <w:sz w:val="24"/>
              </w:rPr>
              <w:t>Acne keloid</w:t>
            </w:r>
          </w:p>
        </w:tc>
      </w:tr>
      <w:tr w:rsidR="00937888">
        <w:trPr>
          <w:trHeight w:val="300"/>
        </w:trPr>
        <w:tc>
          <w:tcPr>
            <w:tcW w:w="1000" w:type="dxa"/>
          </w:tcPr>
          <w:p w:rsidR="00937888" w:rsidRDefault="00EC7B47">
            <w:pPr>
              <w:pStyle w:val="TableParagraph"/>
              <w:ind w:left="31" w:right="49"/>
              <w:jc w:val="center"/>
              <w:rPr>
                <w:sz w:val="24"/>
              </w:rPr>
            </w:pPr>
            <w:r>
              <w:rPr>
                <w:sz w:val="24"/>
              </w:rPr>
              <w:t>L731</w:t>
            </w:r>
          </w:p>
        </w:tc>
        <w:tc>
          <w:tcPr>
            <w:tcW w:w="4720" w:type="dxa"/>
          </w:tcPr>
          <w:p w:rsidR="00937888" w:rsidRDefault="00EC7B47">
            <w:pPr>
              <w:pStyle w:val="TableParagraph"/>
              <w:rPr>
                <w:sz w:val="24"/>
              </w:rPr>
            </w:pPr>
            <w:r>
              <w:rPr>
                <w:sz w:val="24"/>
              </w:rPr>
              <w:t>Giả viêm nang lông ở cằm</w:t>
            </w:r>
          </w:p>
        </w:tc>
        <w:tc>
          <w:tcPr>
            <w:tcW w:w="5040" w:type="dxa"/>
          </w:tcPr>
          <w:p w:rsidR="00937888" w:rsidRDefault="00EC7B47">
            <w:pPr>
              <w:pStyle w:val="TableParagraph"/>
              <w:rPr>
                <w:sz w:val="24"/>
              </w:rPr>
            </w:pPr>
            <w:r>
              <w:rPr>
                <w:sz w:val="24"/>
              </w:rPr>
              <w:t>Pseudofolliculitis barbae</w:t>
            </w:r>
          </w:p>
        </w:tc>
      </w:tr>
      <w:tr w:rsidR="00937888">
        <w:trPr>
          <w:trHeight w:val="300"/>
        </w:trPr>
        <w:tc>
          <w:tcPr>
            <w:tcW w:w="1000" w:type="dxa"/>
          </w:tcPr>
          <w:p w:rsidR="00937888" w:rsidRDefault="00EC7B47">
            <w:pPr>
              <w:pStyle w:val="TableParagraph"/>
              <w:ind w:left="31" w:right="49"/>
              <w:jc w:val="center"/>
              <w:rPr>
                <w:sz w:val="24"/>
              </w:rPr>
            </w:pPr>
            <w:r>
              <w:rPr>
                <w:sz w:val="24"/>
              </w:rPr>
              <w:t>L732</w:t>
            </w:r>
          </w:p>
        </w:tc>
        <w:tc>
          <w:tcPr>
            <w:tcW w:w="4720" w:type="dxa"/>
          </w:tcPr>
          <w:p w:rsidR="00937888" w:rsidRDefault="00EC7B47">
            <w:pPr>
              <w:pStyle w:val="TableParagraph"/>
              <w:rPr>
                <w:sz w:val="24"/>
              </w:rPr>
            </w:pPr>
            <w:r>
              <w:rPr>
                <w:sz w:val="24"/>
              </w:rPr>
              <w:t>Viêm tuyến mồ hôi mủ (nhọt ổ gà)</w:t>
            </w:r>
          </w:p>
        </w:tc>
        <w:tc>
          <w:tcPr>
            <w:tcW w:w="5040" w:type="dxa"/>
          </w:tcPr>
          <w:p w:rsidR="00937888" w:rsidRDefault="00EC7B47">
            <w:pPr>
              <w:pStyle w:val="TableParagraph"/>
              <w:rPr>
                <w:sz w:val="24"/>
              </w:rPr>
            </w:pPr>
            <w:r>
              <w:rPr>
                <w:sz w:val="24"/>
              </w:rPr>
              <w:t>Hidradenitis suppurativa</w:t>
            </w:r>
          </w:p>
        </w:tc>
      </w:tr>
      <w:tr w:rsidR="00937888">
        <w:trPr>
          <w:trHeight w:val="300"/>
        </w:trPr>
        <w:tc>
          <w:tcPr>
            <w:tcW w:w="1000" w:type="dxa"/>
          </w:tcPr>
          <w:p w:rsidR="00937888" w:rsidRDefault="00EC7B47">
            <w:pPr>
              <w:pStyle w:val="TableParagraph"/>
              <w:ind w:left="31" w:right="49"/>
              <w:jc w:val="center"/>
              <w:rPr>
                <w:sz w:val="24"/>
              </w:rPr>
            </w:pPr>
            <w:r>
              <w:rPr>
                <w:sz w:val="24"/>
              </w:rPr>
              <w:t>L738</w:t>
            </w:r>
          </w:p>
        </w:tc>
        <w:tc>
          <w:tcPr>
            <w:tcW w:w="4720" w:type="dxa"/>
          </w:tcPr>
          <w:p w:rsidR="00937888" w:rsidRDefault="00EC7B47">
            <w:pPr>
              <w:pStyle w:val="TableParagraph"/>
              <w:rPr>
                <w:sz w:val="24"/>
              </w:rPr>
            </w:pPr>
            <w:r>
              <w:rPr>
                <w:sz w:val="24"/>
              </w:rPr>
              <w:t>Các bệnh nang lông đặc hiệu khác</w:t>
            </w:r>
          </w:p>
        </w:tc>
        <w:tc>
          <w:tcPr>
            <w:tcW w:w="5040" w:type="dxa"/>
          </w:tcPr>
          <w:p w:rsidR="00937888" w:rsidRDefault="00EC7B47">
            <w:pPr>
              <w:pStyle w:val="TableParagraph"/>
              <w:rPr>
                <w:sz w:val="24"/>
              </w:rPr>
            </w:pPr>
            <w:r>
              <w:rPr>
                <w:sz w:val="24"/>
              </w:rPr>
              <w:t>Other specified follicular disorders</w:t>
            </w:r>
          </w:p>
        </w:tc>
      </w:tr>
      <w:tr w:rsidR="00937888">
        <w:trPr>
          <w:trHeight w:val="300"/>
        </w:trPr>
        <w:tc>
          <w:tcPr>
            <w:tcW w:w="1000" w:type="dxa"/>
          </w:tcPr>
          <w:p w:rsidR="00937888" w:rsidRDefault="00EC7B47">
            <w:pPr>
              <w:pStyle w:val="TableParagraph"/>
              <w:ind w:left="31" w:right="49"/>
              <w:jc w:val="center"/>
              <w:rPr>
                <w:sz w:val="24"/>
              </w:rPr>
            </w:pPr>
            <w:r>
              <w:rPr>
                <w:sz w:val="24"/>
              </w:rPr>
              <w:t>L739</w:t>
            </w:r>
          </w:p>
        </w:tc>
        <w:tc>
          <w:tcPr>
            <w:tcW w:w="4720" w:type="dxa"/>
          </w:tcPr>
          <w:p w:rsidR="00937888" w:rsidRDefault="00EC7B47">
            <w:pPr>
              <w:pStyle w:val="TableParagraph"/>
              <w:rPr>
                <w:sz w:val="24"/>
              </w:rPr>
            </w:pPr>
            <w:r>
              <w:rPr>
                <w:sz w:val="24"/>
              </w:rPr>
              <w:t>Bệnh nang lông, không điển hình</w:t>
            </w:r>
          </w:p>
        </w:tc>
        <w:tc>
          <w:tcPr>
            <w:tcW w:w="5040" w:type="dxa"/>
          </w:tcPr>
          <w:p w:rsidR="00937888" w:rsidRDefault="00EC7B47">
            <w:pPr>
              <w:pStyle w:val="TableParagraph"/>
              <w:rPr>
                <w:sz w:val="24"/>
              </w:rPr>
            </w:pPr>
            <w:r>
              <w:rPr>
                <w:sz w:val="24"/>
              </w:rPr>
              <w:t>Follicular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L740</w:t>
            </w:r>
          </w:p>
        </w:tc>
        <w:tc>
          <w:tcPr>
            <w:tcW w:w="4720" w:type="dxa"/>
          </w:tcPr>
          <w:p w:rsidR="00937888" w:rsidRDefault="00EC7B47">
            <w:pPr>
              <w:pStyle w:val="TableParagraph"/>
              <w:rPr>
                <w:sz w:val="24"/>
              </w:rPr>
            </w:pPr>
            <w:r>
              <w:rPr>
                <w:sz w:val="24"/>
              </w:rPr>
              <w:t>Rôm đỏ</w:t>
            </w:r>
          </w:p>
        </w:tc>
        <w:tc>
          <w:tcPr>
            <w:tcW w:w="5040" w:type="dxa"/>
          </w:tcPr>
          <w:p w:rsidR="00937888" w:rsidRDefault="00EC7B47">
            <w:pPr>
              <w:pStyle w:val="TableParagraph"/>
              <w:rPr>
                <w:sz w:val="24"/>
              </w:rPr>
            </w:pPr>
            <w:r>
              <w:rPr>
                <w:sz w:val="24"/>
              </w:rPr>
              <w:t>Miliaria rubra</w:t>
            </w:r>
          </w:p>
        </w:tc>
      </w:tr>
      <w:tr w:rsidR="00937888">
        <w:trPr>
          <w:trHeight w:val="300"/>
        </w:trPr>
        <w:tc>
          <w:tcPr>
            <w:tcW w:w="1000" w:type="dxa"/>
          </w:tcPr>
          <w:p w:rsidR="00937888" w:rsidRDefault="00EC7B47">
            <w:pPr>
              <w:pStyle w:val="TableParagraph"/>
              <w:ind w:left="31" w:right="49"/>
              <w:jc w:val="center"/>
              <w:rPr>
                <w:sz w:val="24"/>
              </w:rPr>
            </w:pPr>
            <w:r>
              <w:rPr>
                <w:sz w:val="24"/>
              </w:rPr>
              <w:t>L741</w:t>
            </w:r>
          </w:p>
        </w:tc>
        <w:tc>
          <w:tcPr>
            <w:tcW w:w="4720" w:type="dxa"/>
          </w:tcPr>
          <w:p w:rsidR="00937888" w:rsidRDefault="00EC7B47">
            <w:pPr>
              <w:pStyle w:val="TableParagraph"/>
              <w:rPr>
                <w:sz w:val="24"/>
              </w:rPr>
            </w:pPr>
            <w:r>
              <w:rPr>
                <w:sz w:val="24"/>
              </w:rPr>
              <w:t>Rôm mụn nước</w:t>
            </w:r>
          </w:p>
        </w:tc>
        <w:tc>
          <w:tcPr>
            <w:tcW w:w="5040" w:type="dxa"/>
          </w:tcPr>
          <w:p w:rsidR="00937888" w:rsidRDefault="00EC7B47">
            <w:pPr>
              <w:pStyle w:val="TableParagraph"/>
              <w:rPr>
                <w:sz w:val="24"/>
              </w:rPr>
            </w:pPr>
            <w:r>
              <w:rPr>
                <w:sz w:val="24"/>
              </w:rPr>
              <w:t>Miliaria crystallina</w:t>
            </w:r>
          </w:p>
        </w:tc>
      </w:tr>
      <w:tr w:rsidR="00937888">
        <w:trPr>
          <w:trHeight w:val="300"/>
        </w:trPr>
        <w:tc>
          <w:tcPr>
            <w:tcW w:w="1000" w:type="dxa"/>
          </w:tcPr>
          <w:p w:rsidR="00937888" w:rsidRDefault="00EC7B47">
            <w:pPr>
              <w:pStyle w:val="TableParagraph"/>
              <w:ind w:left="31" w:right="49"/>
              <w:jc w:val="center"/>
              <w:rPr>
                <w:sz w:val="24"/>
              </w:rPr>
            </w:pPr>
            <w:r>
              <w:rPr>
                <w:sz w:val="24"/>
              </w:rPr>
              <w:t>L742</w:t>
            </w:r>
          </w:p>
        </w:tc>
        <w:tc>
          <w:tcPr>
            <w:tcW w:w="4720" w:type="dxa"/>
          </w:tcPr>
          <w:p w:rsidR="00937888" w:rsidRDefault="00EC7B47">
            <w:pPr>
              <w:pStyle w:val="TableParagraph"/>
              <w:rPr>
                <w:sz w:val="24"/>
              </w:rPr>
            </w:pPr>
            <w:r>
              <w:rPr>
                <w:sz w:val="24"/>
              </w:rPr>
              <w:t>Rôm sâu</w:t>
            </w:r>
          </w:p>
        </w:tc>
        <w:tc>
          <w:tcPr>
            <w:tcW w:w="5040" w:type="dxa"/>
          </w:tcPr>
          <w:p w:rsidR="00937888" w:rsidRDefault="00EC7B47">
            <w:pPr>
              <w:pStyle w:val="TableParagraph"/>
              <w:rPr>
                <w:sz w:val="24"/>
              </w:rPr>
            </w:pPr>
            <w:r>
              <w:rPr>
                <w:sz w:val="24"/>
              </w:rPr>
              <w:t>Miliaria profunda</w:t>
            </w:r>
          </w:p>
        </w:tc>
      </w:tr>
      <w:tr w:rsidR="00937888">
        <w:trPr>
          <w:trHeight w:val="300"/>
        </w:trPr>
        <w:tc>
          <w:tcPr>
            <w:tcW w:w="1000" w:type="dxa"/>
          </w:tcPr>
          <w:p w:rsidR="00937888" w:rsidRDefault="00EC7B47">
            <w:pPr>
              <w:pStyle w:val="TableParagraph"/>
              <w:ind w:left="31" w:right="49"/>
              <w:jc w:val="center"/>
              <w:rPr>
                <w:sz w:val="24"/>
              </w:rPr>
            </w:pPr>
            <w:r>
              <w:rPr>
                <w:sz w:val="24"/>
              </w:rPr>
              <w:t>L743</w:t>
            </w:r>
          </w:p>
        </w:tc>
        <w:tc>
          <w:tcPr>
            <w:tcW w:w="4720" w:type="dxa"/>
          </w:tcPr>
          <w:p w:rsidR="00937888" w:rsidRDefault="00EC7B47">
            <w:pPr>
              <w:pStyle w:val="TableParagraph"/>
              <w:rPr>
                <w:sz w:val="24"/>
              </w:rPr>
            </w:pPr>
            <w:r>
              <w:rPr>
                <w:sz w:val="24"/>
              </w:rPr>
              <w:t>Rôm không điển hình</w:t>
            </w:r>
          </w:p>
        </w:tc>
        <w:tc>
          <w:tcPr>
            <w:tcW w:w="5040" w:type="dxa"/>
          </w:tcPr>
          <w:p w:rsidR="00937888" w:rsidRDefault="00EC7B47">
            <w:pPr>
              <w:pStyle w:val="TableParagraph"/>
              <w:rPr>
                <w:sz w:val="24"/>
              </w:rPr>
            </w:pPr>
            <w:r>
              <w:rPr>
                <w:sz w:val="24"/>
              </w:rPr>
              <w:t>Miliaria, unspecified</w:t>
            </w:r>
          </w:p>
        </w:tc>
      </w:tr>
      <w:tr w:rsidR="00937888">
        <w:trPr>
          <w:trHeight w:val="300"/>
        </w:trPr>
        <w:tc>
          <w:tcPr>
            <w:tcW w:w="1000" w:type="dxa"/>
          </w:tcPr>
          <w:p w:rsidR="00937888" w:rsidRDefault="00EC7B47">
            <w:pPr>
              <w:pStyle w:val="TableParagraph"/>
              <w:ind w:left="31" w:right="49"/>
              <w:jc w:val="center"/>
              <w:rPr>
                <w:sz w:val="24"/>
              </w:rPr>
            </w:pPr>
            <w:r>
              <w:rPr>
                <w:sz w:val="24"/>
              </w:rPr>
              <w:t>L744</w:t>
            </w:r>
          </w:p>
        </w:tc>
        <w:tc>
          <w:tcPr>
            <w:tcW w:w="4720" w:type="dxa"/>
          </w:tcPr>
          <w:p w:rsidR="00937888" w:rsidRDefault="00EC7B47">
            <w:pPr>
              <w:pStyle w:val="TableParagraph"/>
              <w:rPr>
                <w:sz w:val="24"/>
              </w:rPr>
            </w:pPr>
            <w:r>
              <w:rPr>
                <w:sz w:val="24"/>
              </w:rPr>
              <w:t>Không tiết mồ hôi</w:t>
            </w:r>
          </w:p>
        </w:tc>
        <w:tc>
          <w:tcPr>
            <w:tcW w:w="5040" w:type="dxa"/>
          </w:tcPr>
          <w:p w:rsidR="00937888" w:rsidRDefault="00EC7B47">
            <w:pPr>
              <w:pStyle w:val="TableParagraph"/>
              <w:rPr>
                <w:sz w:val="24"/>
              </w:rPr>
            </w:pPr>
            <w:r>
              <w:rPr>
                <w:sz w:val="24"/>
              </w:rPr>
              <w:t>Anhidrosis</w:t>
            </w:r>
          </w:p>
        </w:tc>
      </w:tr>
      <w:tr w:rsidR="00937888">
        <w:trPr>
          <w:trHeight w:val="300"/>
        </w:trPr>
        <w:tc>
          <w:tcPr>
            <w:tcW w:w="1000" w:type="dxa"/>
          </w:tcPr>
          <w:p w:rsidR="00937888" w:rsidRDefault="00EC7B47">
            <w:pPr>
              <w:pStyle w:val="TableParagraph"/>
              <w:ind w:left="31" w:right="49"/>
              <w:jc w:val="center"/>
              <w:rPr>
                <w:sz w:val="24"/>
              </w:rPr>
            </w:pPr>
            <w:r>
              <w:rPr>
                <w:sz w:val="24"/>
              </w:rPr>
              <w:t>L748</w:t>
            </w:r>
          </w:p>
        </w:tc>
        <w:tc>
          <w:tcPr>
            <w:tcW w:w="4720" w:type="dxa"/>
          </w:tcPr>
          <w:p w:rsidR="00937888" w:rsidRDefault="00EC7B47">
            <w:pPr>
              <w:pStyle w:val="TableParagraph"/>
              <w:rPr>
                <w:sz w:val="24"/>
              </w:rPr>
            </w:pPr>
            <w:r>
              <w:rPr>
                <w:sz w:val="24"/>
              </w:rPr>
              <w:t>Các bệnh khác của tuyến mồ hôi</w:t>
            </w:r>
          </w:p>
        </w:tc>
        <w:tc>
          <w:tcPr>
            <w:tcW w:w="5040" w:type="dxa"/>
          </w:tcPr>
          <w:p w:rsidR="00937888" w:rsidRDefault="00EC7B47">
            <w:pPr>
              <w:pStyle w:val="TableParagraph"/>
              <w:rPr>
                <w:sz w:val="24"/>
              </w:rPr>
            </w:pPr>
            <w:r>
              <w:rPr>
                <w:sz w:val="24"/>
              </w:rPr>
              <w:t>Other eccrine sweat disorders</w:t>
            </w:r>
          </w:p>
        </w:tc>
      </w:tr>
      <w:tr w:rsidR="00937888">
        <w:trPr>
          <w:trHeight w:val="300"/>
        </w:trPr>
        <w:tc>
          <w:tcPr>
            <w:tcW w:w="1000" w:type="dxa"/>
          </w:tcPr>
          <w:p w:rsidR="00937888" w:rsidRDefault="00EC7B47">
            <w:pPr>
              <w:pStyle w:val="TableParagraph"/>
              <w:ind w:left="31" w:right="49"/>
              <w:jc w:val="center"/>
              <w:rPr>
                <w:sz w:val="24"/>
              </w:rPr>
            </w:pPr>
            <w:r>
              <w:rPr>
                <w:sz w:val="24"/>
              </w:rPr>
              <w:t>L749</w:t>
            </w:r>
          </w:p>
        </w:tc>
        <w:tc>
          <w:tcPr>
            <w:tcW w:w="4720" w:type="dxa"/>
          </w:tcPr>
          <w:p w:rsidR="00937888" w:rsidRDefault="00EC7B47">
            <w:pPr>
              <w:pStyle w:val="TableParagraph"/>
              <w:rPr>
                <w:sz w:val="24"/>
              </w:rPr>
            </w:pPr>
            <w:r>
              <w:rPr>
                <w:sz w:val="24"/>
              </w:rPr>
              <w:t>Các bệnh tuyến mồ hôi, không điển hình</w:t>
            </w:r>
          </w:p>
        </w:tc>
        <w:tc>
          <w:tcPr>
            <w:tcW w:w="5040" w:type="dxa"/>
          </w:tcPr>
          <w:p w:rsidR="00937888" w:rsidRDefault="00EC7B47">
            <w:pPr>
              <w:pStyle w:val="TableParagraph"/>
              <w:rPr>
                <w:sz w:val="24"/>
              </w:rPr>
            </w:pPr>
            <w:r>
              <w:rPr>
                <w:sz w:val="24"/>
              </w:rPr>
              <w:t>Eccrine sweat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L750</w:t>
            </w:r>
          </w:p>
        </w:tc>
        <w:tc>
          <w:tcPr>
            <w:tcW w:w="4720" w:type="dxa"/>
          </w:tcPr>
          <w:p w:rsidR="00937888" w:rsidRDefault="00EC7B47">
            <w:pPr>
              <w:pStyle w:val="TableParagraph"/>
              <w:rPr>
                <w:sz w:val="24"/>
              </w:rPr>
            </w:pPr>
            <w:r>
              <w:rPr>
                <w:sz w:val="24"/>
              </w:rPr>
              <w:t>Mồ hôi có mùi</w:t>
            </w:r>
          </w:p>
        </w:tc>
        <w:tc>
          <w:tcPr>
            <w:tcW w:w="5040" w:type="dxa"/>
          </w:tcPr>
          <w:p w:rsidR="00937888" w:rsidRDefault="00EC7B47">
            <w:pPr>
              <w:pStyle w:val="TableParagraph"/>
              <w:rPr>
                <w:sz w:val="24"/>
              </w:rPr>
            </w:pPr>
            <w:r>
              <w:rPr>
                <w:sz w:val="24"/>
              </w:rPr>
              <w:t>Bromhidrosis</w:t>
            </w:r>
          </w:p>
        </w:tc>
      </w:tr>
      <w:tr w:rsidR="00937888">
        <w:trPr>
          <w:trHeight w:val="300"/>
        </w:trPr>
        <w:tc>
          <w:tcPr>
            <w:tcW w:w="1000" w:type="dxa"/>
          </w:tcPr>
          <w:p w:rsidR="00937888" w:rsidRDefault="00EC7B47">
            <w:pPr>
              <w:pStyle w:val="TableParagraph"/>
              <w:ind w:left="31" w:right="49"/>
              <w:jc w:val="center"/>
              <w:rPr>
                <w:sz w:val="24"/>
              </w:rPr>
            </w:pPr>
            <w:r>
              <w:rPr>
                <w:sz w:val="24"/>
              </w:rPr>
              <w:t>L751</w:t>
            </w:r>
          </w:p>
        </w:tc>
        <w:tc>
          <w:tcPr>
            <w:tcW w:w="4720" w:type="dxa"/>
          </w:tcPr>
          <w:p w:rsidR="00937888" w:rsidRDefault="00EC7B47">
            <w:pPr>
              <w:pStyle w:val="TableParagraph"/>
              <w:rPr>
                <w:sz w:val="24"/>
              </w:rPr>
            </w:pPr>
            <w:r>
              <w:rPr>
                <w:sz w:val="24"/>
              </w:rPr>
              <w:t>Mồ hôi có màu</w:t>
            </w:r>
          </w:p>
        </w:tc>
        <w:tc>
          <w:tcPr>
            <w:tcW w:w="5040" w:type="dxa"/>
          </w:tcPr>
          <w:p w:rsidR="00937888" w:rsidRDefault="00EC7B47">
            <w:pPr>
              <w:pStyle w:val="TableParagraph"/>
              <w:rPr>
                <w:sz w:val="24"/>
              </w:rPr>
            </w:pPr>
            <w:r>
              <w:rPr>
                <w:sz w:val="24"/>
              </w:rPr>
              <w:t>Chromhidrosis</w:t>
            </w:r>
          </w:p>
        </w:tc>
      </w:tr>
      <w:tr w:rsidR="00937888">
        <w:trPr>
          <w:trHeight w:val="300"/>
        </w:trPr>
        <w:tc>
          <w:tcPr>
            <w:tcW w:w="1000" w:type="dxa"/>
          </w:tcPr>
          <w:p w:rsidR="00937888" w:rsidRDefault="00EC7B47">
            <w:pPr>
              <w:pStyle w:val="TableParagraph"/>
              <w:ind w:left="31" w:right="49"/>
              <w:jc w:val="center"/>
              <w:rPr>
                <w:sz w:val="24"/>
              </w:rPr>
            </w:pPr>
            <w:r>
              <w:rPr>
                <w:sz w:val="24"/>
              </w:rPr>
              <w:t>L752</w:t>
            </w:r>
          </w:p>
        </w:tc>
        <w:tc>
          <w:tcPr>
            <w:tcW w:w="4720" w:type="dxa"/>
          </w:tcPr>
          <w:p w:rsidR="00937888" w:rsidRDefault="00EC7B47">
            <w:pPr>
              <w:pStyle w:val="TableParagraph"/>
              <w:rPr>
                <w:sz w:val="24"/>
              </w:rPr>
            </w:pPr>
            <w:r>
              <w:rPr>
                <w:sz w:val="24"/>
              </w:rPr>
              <w:t>Rôm tuyến mồ hôi bán huỷ</w:t>
            </w:r>
          </w:p>
        </w:tc>
        <w:tc>
          <w:tcPr>
            <w:tcW w:w="5040" w:type="dxa"/>
          </w:tcPr>
          <w:p w:rsidR="00937888" w:rsidRDefault="00EC7B47">
            <w:pPr>
              <w:pStyle w:val="TableParagraph"/>
              <w:rPr>
                <w:sz w:val="24"/>
              </w:rPr>
            </w:pPr>
            <w:r>
              <w:rPr>
                <w:sz w:val="24"/>
              </w:rPr>
              <w:t>Apocrine miliaria</w:t>
            </w:r>
          </w:p>
        </w:tc>
      </w:tr>
      <w:tr w:rsidR="00937888">
        <w:trPr>
          <w:trHeight w:val="300"/>
        </w:trPr>
        <w:tc>
          <w:tcPr>
            <w:tcW w:w="1000" w:type="dxa"/>
          </w:tcPr>
          <w:p w:rsidR="00937888" w:rsidRDefault="00EC7B47">
            <w:pPr>
              <w:pStyle w:val="TableParagraph"/>
              <w:ind w:left="31" w:right="49"/>
              <w:jc w:val="center"/>
              <w:rPr>
                <w:sz w:val="24"/>
              </w:rPr>
            </w:pPr>
            <w:r>
              <w:rPr>
                <w:sz w:val="24"/>
              </w:rPr>
              <w:t>L758</w:t>
            </w:r>
          </w:p>
        </w:tc>
        <w:tc>
          <w:tcPr>
            <w:tcW w:w="4720" w:type="dxa"/>
          </w:tcPr>
          <w:p w:rsidR="00937888" w:rsidRDefault="00EC7B47">
            <w:pPr>
              <w:pStyle w:val="TableParagraph"/>
              <w:rPr>
                <w:sz w:val="24"/>
              </w:rPr>
            </w:pPr>
            <w:r>
              <w:rPr>
                <w:sz w:val="24"/>
              </w:rPr>
              <w:t>Các bệnh tuyến mồ hôi bán huỷ khác</w:t>
            </w:r>
          </w:p>
        </w:tc>
        <w:tc>
          <w:tcPr>
            <w:tcW w:w="5040" w:type="dxa"/>
          </w:tcPr>
          <w:p w:rsidR="00937888" w:rsidRDefault="00EC7B47">
            <w:pPr>
              <w:pStyle w:val="TableParagraph"/>
              <w:rPr>
                <w:sz w:val="24"/>
              </w:rPr>
            </w:pPr>
            <w:r>
              <w:rPr>
                <w:sz w:val="24"/>
              </w:rPr>
              <w:t>Other apocrine sweat disorders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L759</w:t>
            </w:r>
          </w:p>
        </w:tc>
        <w:tc>
          <w:tcPr>
            <w:tcW w:w="4720" w:type="dxa"/>
          </w:tcPr>
          <w:p w:rsidR="00937888" w:rsidRDefault="00EC7B47">
            <w:pPr>
              <w:pStyle w:val="TableParagraph"/>
              <w:spacing w:line="261" w:lineRule="auto"/>
              <w:ind w:right="384"/>
              <w:rPr>
                <w:sz w:val="24"/>
              </w:rPr>
            </w:pPr>
            <w:r>
              <w:rPr>
                <w:sz w:val="24"/>
              </w:rPr>
              <w:t>Các bệnh tuyến mồ hôi bán huỷ, không điển hình</w:t>
            </w:r>
          </w:p>
        </w:tc>
        <w:tc>
          <w:tcPr>
            <w:tcW w:w="5040" w:type="dxa"/>
          </w:tcPr>
          <w:p w:rsidR="00937888" w:rsidRDefault="00EC7B47">
            <w:pPr>
              <w:pStyle w:val="TableParagraph"/>
              <w:rPr>
                <w:sz w:val="24"/>
              </w:rPr>
            </w:pPr>
            <w:r>
              <w:rPr>
                <w:sz w:val="24"/>
              </w:rPr>
              <w:t>Apocrine sweat disorder, unspecified</w:t>
            </w:r>
          </w:p>
        </w:tc>
      </w:tr>
      <w:tr w:rsidR="00937888">
        <w:trPr>
          <w:trHeight w:val="300"/>
        </w:trPr>
        <w:tc>
          <w:tcPr>
            <w:tcW w:w="1000" w:type="dxa"/>
          </w:tcPr>
          <w:p w:rsidR="00937888" w:rsidRDefault="00EC7B47">
            <w:pPr>
              <w:pStyle w:val="TableParagraph"/>
              <w:ind w:left="31" w:right="169"/>
              <w:jc w:val="center"/>
              <w:rPr>
                <w:sz w:val="24"/>
              </w:rPr>
            </w:pPr>
            <w:r>
              <w:rPr>
                <w:sz w:val="24"/>
              </w:rPr>
              <w:t>L80</w:t>
            </w:r>
          </w:p>
        </w:tc>
        <w:tc>
          <w:tcPr>
            <w:tcW w:w="4720" w:type="dxa"/>
          </w:tcPr>
          <w:p w:rsidR="00937888" w:rsidRDefault="00EC7B47">
            <w:pPr>
              <w:pStyle w:val="TableParagraph"/>
              <w:rPr>
                <w:sz w:val="24"/>
              </w:rPr>
            </w:pPr>
            <w:r>
              <w:rPr>
                <w:sz w:val="24"/>
              </w:rPr>
              <w:t>Bạch biến</w:t>
            </w:r>
          </w:p>
        </w:tc>
        <w:tc>
          <w:tcPr>
            <w:tcW w:w="5040" w:type="dxa"/>
          </w:tcPr>
          <w:p w:rsidR="00937888" w:rsidRDefault="00EC7B47">
            <w:pPr>
              <w:pStyle w:val="TableParagraph"/>
              <w:rPr>
                <w:sz w:val="24"/>
              </w:rPr>
            </w:pPr>
            <w:r>
              <w:rPr>
                <w:sz w:val="24"/>
              </w:rPr>
              <w:t>Vitiligo</w:t>
            </w:r>
          </w:p>
        </w:tc>
      </w:tr>
      <w:tr w:rsidR="00937888">
        <w:trPr>
          <w:trHeight w:val="300"/>
        </w:trPr>
        <w:tc>
          <w:tcPr>
            <w:tcW w:w="1000" w:type="dxa"/>
          </w:tcPr>
          <w:p w:rsidR="00937888" w:rsidRDefault="00EC7B47">
            <w:pPr>
              <w:pStyle w:val="TableParagraph"/>
              <w:ind w:left="31" w:right="49"/>
              <w:jc w:val="center"/>
              <w:rPr>
                <w:sz w:val="24"/>
              </w:rPr>
            </w:pPr>
            <w:r>
              <w:rPr>
                <w:sz w:val="24"/>
              </w:rPr>
              <w:t>L810</w:t>
            </w:r>
          </w:p>
        </w:tc>
        <w:tc>
          <w:tcPr>
            <w:tcW w:w="4720" w:type="dxa"/>
          </w:tcPr>
          <w:p w:rsidR="00937888" w:rsidRDefault="00EC7B47">
            <w:pPr>
              <w:pStyle w:val="TableParagraph"/>
              <w:rPr>
                <w:sz w:val="24"/>
              </w:rPr>
            </w:pPr>
            <w:r>
              <w:rPr>
                <w:sz w:val="24"/>
              </w:rPr>
              <w:t>Tăng sắc tố sau viêm</w:t>
            </w:r>
          </w:p>
        </w:tc>
        <w:tc>
          <w:tcPr>
            <w:tcW w:w="5040" w:type="dxa"/>
          </w:tcPr>
          <w:p w:rsidR="00937888" w:rsidRDefault="00EC7B47">
            <w:pPr>
              <w:pStyle w:val="TableParagraph"/>
              <w:rPr>
                <w:sz w:val="24"/>
              </w:rPr>
            </w:pPr>
            <w:r>
              <w:rPr>
                <w:sz w:val="24"/>
              </w:rPr>
              <w:t>Postinflammatory hyperpigmentation</w:t>
            </w:r>
          </w:p>
        </w:tc>
      </w:tr>
      <w:tr w:rsidR="00937888">
        <w:trPr>
          <w:trHeight w:val="300"/>
        </w:trPr>
        <w:tc>
          <w:tcPr>
            <w:tcW w:w="1000" w:type="dxa"/>
          </w:tcPr>
          <w:p w:rsidR="00937888" w:rsidRDefault="00EC7B47">
            <w:pPr>
              <w:pStyle w:val="TableParagraph"/>
              <w:ind w:left="31" w:right="49"/>
              <w:jc w:val="center"/>
              <w:rPr>
                <w:sz w:val="24"/>
              </w:rPr>
            </w:pPr>
            <w:r>
              <w:rPr>
                <w:sz w:val="24"/>
              </w:rPr>
              <w:t>L811</w:t>
            </w:r>
          </w:p>
        </w:tc>
        <w:tc>
          <w:tcPr>
            <w:tcW w:w="4720" w:type="dxa"/>
          </w:tcPr>
          <w:p w:rsidR="00937888" w:rsidRDefault="00EC7B47">
            <w:pPr>
              <w:pStyle w:val="TableParagraph"/>
              <w:rPr>
                <w:sz w:val="24"/>
              </w:rPr>
            </w:pPr>
            <w:r>
              <w:rPr>
                <w:sz w:val="24"/>
              </w:rPr>
              <w:t>Rám má</w:t>
            </w:r>
          </w:p>
        </w:tc>
        <w:tc>
          <w:tcPr>
            <w:tcW w:w="5040" w:type="dxa"/>
          </w:tcPr>
          <w:p w:rsidR="00937888" w:rsidRDefault="00EC7B47">
            <w:pPr>
              <w:pStyle w:val="TableParagraph"/>
              <w:rPr>
                <w:sz w:val="24"/>
              </w:rPr>
            </w:pPr>
            <w:r>
              <w:rPr>
                <w:sz w:val="24"/>
              </w:rPr>
              <w:t>Chloasma</w:t>
            </w:r>
          </w:p>
        </w:tc>
      </w:tr>
      <w:tr w:rsidR="00937888">
        <w:trPr>
          <w:trHeight w:val="300"/>
        </w:trPr>
        <w:tc>
          <w:tcPr>
            <w:tcW w:w="1000" w:type="dxa"/>
          </w:tcPr>
          <w:p w:rsidR="00937888" w:rsidRDefault="00EC7B47">
            <w:pPr>
              <w:pStyle w:val="TableParagraph"/>
              <w:ind w:left="31" w:right="49"/>
              <w:jc w:val="center"/>
              <w:rPr>
                <w:sz w:val="24"/>
              </w:rPr>
            </w:pPr>
            <w:r>
              <w:rPr>
                <w:sz w:val="24"/>
              </w:rPr>
              <w:t>L812</w:t>
            </w:r>
          </w:p>
        </w:tc>
        <w:tc>
          <w:tcPr>
            <w:tcW w:w="4720" w:type="dxa"/>
          </w:tcPr>
          <w:p w:rsidR="00937888" w:rsidRDefault="00EC7B47">
            <w:pPr>
              <w:pStyle w:val="TableParagraph"/>
              <w:rPr>
                <w:sz w:val="24"/>
              </w:rPr>
            </w:pPr>
            <w:r>
              <w:rPr>
                <w:sz w:val="24"/>
              </w:rPr>
              <w:t>Tàn nhang</w:t>
            </w:r>
          </w:p>
        </w:tc>
        <w:tc>
          <w:tcPr>
            <w:tcW w:w="5040" w:type="dxa"/>
          </w:tcPr>
          <w:p w:rsidR="00937888" w:rsidRDefault="00EC7B47">
            <w:pPr>
              <w:pStyle w:val="TableParagraph"/>
              <w:rPr>
                <w:sz w:val="24"/>
              </w:rPr>
            </w:pPr>
            <w:r>
              <w:rPr>
                <w:sz w:val="24"/>
              </w:rPr>
              <w:t>Freckles</w:t>
            </w:r>
          </w:p>
        </w:tc>
      </w:tr>
      <w:tr w:rsidR="00937888">
        <w:trPr>
          <w:trHeight w:val="300"/>
        </w:trPr>
        <w:tc>
          <w:tcPr>
            <w:tcW w:w="1000" w:type="dxa"/>
          </w:tcPr>
          <w:p w:rsidR="00937888" w:rsidRDefault="00EC7B47">
            <w:pPr>
              <w:pStyle w:val="TableParagraph"/>
              <w:ind w:left="31" w:right="49"/>
              <w:jc w:val="center"/>
              <w:rPr>
                <w:sz w:val="24"/>
              </w:rPr>
            </w:pPr>
            <w:r>
              <w:rPr>
                <w:sz w:val="24"/>
              </w:rPr>
              <w:t>L813</w:t>
            </w:r>
          </w:p>
        </w:tc>
        <w:tc>
          <w:tcPr>
            <w:tcW w:w="4720" w:type="dxa"/>
          </w:tcPr>
          <w:p w:rsidR="00937888" w:rsidRDefault="00EC7B47">
            <w:pPr>
              <w:pStyle w:val="TableParagraph"/>
              <w:rPr>
                <w:sz w:val="24"/>
              </w:rPr>
            </w:pPr>
            <w:r>
              <w:rPr>
                <w:sz w:val="24"/>
              </w:rPr>
              <w:t>Dát cà phê sữa</w:t>
            </w:r>
          </w:p>
        </w:tc>
        <w:tc>
          <w:tcPr>
            <w:tcW w:w="5040" w:type="dxa"/>
          </w:tcPr>
          <w:p w:rsidR="00937888" w:rsidRDefault="00EC7B47">
            <w:pPr>
              <w:pStyle w:val="TableParagraph"/>
              <w:rPr>
                <w:sz w:val="24"/>
              </w:rPr>
            </w:pPr>
            <w:r>
              <w:rPr>
                <w:sz w:val="24"/>
              </w:rPr>
              <w:t>CafÈ au lait spots</w:t>
            </w:r>
          </w:p>
        </w:tc>
      </w:tr>
      <w:tr w:rsidR="00937888">
        <w:trPr>
          <w:trHeight w:val="300"/>
        </w:trPr>
        <w:tc>
          <w:tcPr>
            <w:tcW w:w="1000" w:type="dxa"/>
          </w:tcPr>
          <w:p w:rsidR="00937888" w:rsidRDefault="00EC7B47">
            <w:pPr>
              <w:pStyle w:val="TableParagraph"/>
              <w:ind w:left="31" w:right="49"/>
              <w:jc w:val="center"/>
              <w:rPr>
                <w:sz w:val="24"/>
              </w:rPr>
            </w:pPr>
            <w:r>
              <w:rPr>
                <w:sz w:val="24"/>
              </w:rPr>
              <w:t>L814</w:t>
            </w:r>
          </w:p>
        </w:tc>
        <w:tc>
          <w:tcPr>
            <w:tcW w:w="4720" w:type="dxa"/>
          </w:tcPr>
          <w:p w:rsidR="00937888" w:rsidRDefault="00EC7B47">
            <w:pPr>
              <w:pStyle w:val="TableParagraph"/>
              <w:rPr>
                <w:sz w:val="24"/>
              </w:rPr>
            </w:pPr>
            <w:r>
              <w:rPr>
                <w:sz w:val="24"/>
              </w:rPr>
              <w:t>Bệnh tăng sắc tố do melanin khác</w:t>
            </w:r>
          </w:p>
        </w:tc>
        <w:tc>
          <w:tcPr>
            <w:tcW w:w="5040" w:type="dxa"/>
          </w:tcPr>
          <w:p w:rsidR="00937888" w:rsidRDefault="00EC7B47">
            <w:pPr>
              <w:pStyle w:val="TableParagraph"/>
              <w:rPr>
                <w:sz w:val="24"/>
              </w:rPr>
            </w:pPr>
            <w:r>
              <w:rPr>
                <w:sz w:val="24"/>
              </w:rPr>
              <w:t>Other melanin hyperpigmentation</w:t>
            </w:r>
          </w:p>
        </w:tc>
      </w:tr>
      <w:tr w:rsidR="00937888">
        <w:trPr>
          <w:trHeight w:val="300"/>
        </w:trPr>
        <w:tc>
          <w:tcPr>
            <w:tcW w:w="1000" w:type="dxa"/>
          </w:tcPr>
          <w:p w:rsidR="00937888" w:rsidRDefault="00EC7B47">
            <w:pPr>
              <w:pStyle w:val="TableParagraph"/>
              <w:ind w:left="31" w:right="49"/>
              <w:jc w:val="center"/>
              <w:rPr>
                <w:sz w:val="24"/>
              </w:rPr>
            </w:pPr>
            <w:r>
              <w:rPr>
                <w:sz w:val="24"/>
              </w:rPr>
              <w:t>L815</w:t>
            </w:r>
          </w:p>
        </w:tc>
        <w:tc>
          <w:tcPr>
            <w:tcW w:w="4720" w:type="dxa"/>
          </w:tcPr>
          <w:p w:rsidR="00937888" w:rsidRDefault="00EC7B47">
            <w:pPr>
              <w:pStyle w:val="TableParagraph"/>
              <w:rPr>
                <w:sz w:val="24"/>
              </w:rPr>
            </w:pPr>
            <w:r>
              <w:rPr>
                <w:sz w:val="24"/>
              </w:rPr>
              <w:t>Bệnh da mất sắc tố không phân loại nơi khác</w:t>
            </w:r>
          </w:p>
        </w:tc>
        <w:tc>
          <w:tcPr>
            <w:tcW w:w="5040" w:type="dxa"/>
          </w:tcPr>
          <w:p w:rsidR="00937888" w:rsidRDefault="00EC7B47">
            <w:pPr>
              <w:pStyle w:val="TableParagraph"/>
              <w:rPr>
                <w:sz w:val="24"/>
              </w:rPr>
            </w:pPr>
            <w:r>
              <w:rPr>
                <w:sz w:val="24"/>
              </w:rPr>
              <w:t>Leukoderma, not elsewhere classified</w:t>
            </w:r>
          </w:p>
        </w:tc>
      </w:tr>
      <w:tr w:rsidR="00937888">
        <w:trPr>
          <w:trHeight w:val="300"/>
        </w:trPr>
        <w:tc>
          <w:tcPr>
            <w:tcW w:w="1000" w:type="dxa"/>
          </w:tcPr>
          <w:p w:rsidR="00937888" w:rsidRDefault="00EC7B47">
            <w:pPr>
              <w:pStyle w:val="TableParagraph"/>
              <w:ind w:left="31" w:right="49"/>
              <w:jc w:val="center"/>
              <w:rPr>
                <w:sz w:val="24"/>
              </w:rPr>
            </w:pPr>
            <w:r>
              <w:rPr>
                <w:sz w:val="24"/>
              </w:rPr>
              <w:t>L816</w:t>
            </w:r>
          </w:p>
        </w:tc>
        <w:tc>
          <w:tcPr>
            <w:tcW w:w="4720" w:type="dxa"/>
          </w:tcPr>
          <w:p w:rsidR="00937888" w:rsidRDefault="00EC7B47">
            <w:pPr>
              <w:pStyle w:val="TableParagraph"/>
              <w:rPr>
                <w:sz w:val="24"/>
              </w:rPr>
            </w:pPr>
            <w:r>
              <w:rPr>
                <w:sz w:val="24"/>
              </w:rPr>
              <w:t>Các bệnh khác do giảm sản xuất melanin</w:t>
            </w:r>
          </w:p>
        </w:tc>
        <w:tc>
          <w:tcPr>
            <w:tcW w:w="5040" w:type="dxa"/>
          </w:tcPr>
          <w:p w:rsidR="00937888" w:rsidRDefault="00EC7B47">
            <w:pPr>
              <w:pStyle w:val="TableParagraph"/>
              <w:rPr>
                <w:sz w:val="24"/>
              </w:rPr>
            </w:pPr>
            <w:r>
              <w:rPr>
                <w:sz w:val="24"/>
              </w:rPr>
              <w:t>Other disorders of diminished melanin formation</w:t>
            </w:r>
          </w:p>
        </w:tc>
      </w:tr>
      <w:tr w:rsidR="00937888">
        <w:trPr>
          <w:trHeight w:val="300"/>
        </w:trPr>
        <w:tc>
          <w:tcPr>
            <w:tcW w:w="1000" w:type="dxa"/>
          </w:tcPr>
          <w:p w:rsidR="00937888" w:rsidRDefault="00EC7B47">
            <w:pPr>
              <w:pStyle w:val="TableParagraph"/>
              <w:ind w:left="31" w:right="49"/>
              <w:jc w:val="center"/>
              <w:rPr>
                <w:sz w:val="24"/>
              </w:rPr>
            </w:pPr>
            <w:r>
              <w:rPr>
                <w:sz w:val="24"/>
              </w:rPr>
              <w:t>L817</w:t>
            </w:r>
          </w:p>
        </w:tc>
        <w:tc>
          <w:tcPr>
            <w:tcW w:w="4720" w:type="dxa"/>
          </w:tcPr>
          <w:p w:rsidR="00937888" w:rsidRDefault="00EC7B47">
            <w:pPr>
              <w:pStyle w:val="TableParagraph"/>
              <w:rPr>
                <w:sz w:val="24"/>
              </w:rPr>
            </w:pPr>
            <w:r>
              <w:rPr>
                <w:sz w:val="24"/>
              </w:rPr>
              <w:t>Bệnh da xuất huyết tăng sắc tố</w:t>
            </w:r>
          </w:p>
        </w:tc>
        <w:tc>
          <w:tcPr>
            <w:tcW w:w="5040" w:type="dxa"/>
          </w:tcPr>
          <w:p w:rsidR="00937888" w:rsidRDefault="00EC7B47">
            <w:pPr>
              <w:pStyle w:val="TableParagraph"/>
              <w:rPr>
                <w:sz w:val="24"/>
              </w:rPr>
            </w:pPr>
            <w:r>
              <w:rPr>
                <w:sz w:val="24"/>
              </w:rPr>
              <w:t>Pigmented purpuric dermatosis</w:t>
            </w:r>
          </w:p>
        </w:tc>
      </w:tr>
      <w:tr w:rsidR="00937888">
        <w:trPr>
          <w:trHeight w:val="300"/>
        </w:trPr>
        <w:tc>
          <w:tcPr>
            <w:tcW w:w="1000" w:type="dxa"/>
          </w:tcPr>
          <w:p w:rsidR="00937888" w:rsidRDefault="00EC7B47">
            <w:pPr>
              <w:pStyle w:val="TableParagraph"/>
              <w:ind w:left="31" w:right="49"/>
              <w:jc w:val="center"/>
              <w:rPr>
                <w:sz w:val="24"/>
              </w:rPr>
            </w:pPr>
            <w:r>
              <w:rPr>
                <w:sz w:val="24"/>
              </w:rPr>
              <w:t>L818</w:t>
            </w:r>
          </w:p>
        </w:tc>
        <w:tc>
          <w:tcPr>
            <w:tcW w:w="4720" w:type="dxa"/>
          </w:tcPr>
          <w:p w:rsidR="00937888" w:rsidRDefault="00EC7B47">
            <w:pPr>
              <w:pStyle w:val="TableParagraph"/>
              <w:rPr>
                <w:sz w:val="24"/>
              </w:rPr>
            </w:pPr>
            <w:r>
              <w:rPr>
                <w:sz w:val="24"/>
              </w:rPr>
              <w:t>Bệnh sắc tố đặc hiệu khác</w:t>
            </w:r>
          </w:p>
        </w:tc>
        <w:tc>
          <w:tcPr>
            <w:tcW w:w="5040" w:type="dxa"/>
          </w:tcPr>
          <w:p w:rsidR="00937888" w:rsidRDefault="00EC7B47">
            <w:pPr>
              <w:pStyle w:val="TableParagraph"/>
              <w:rPr>
                <w:sz w:val="24"/>
              </w:rPr>
            </w:pPr>
            <w:r>
              <w:rPr>
                <w:sz w:val="24"/>
              </w:rPr>
              <w:t>Other specified disorders of pigmentation</w:t>
            </w:r>
          </w:p>
        </w:tc>
      </w:tr>
      <w:tr w:rsidR="00937888">
        <w:trPr>
          <w:trHeight w:val="300"/>
        </w:trPr>
        <w:tc>
          <w:tcPr>
            <w:tcW w:w="1000" w:type="dxa"/>
          </w:tcPr>
          <w:p w:rsidR="00937888" w:rsidRDefault="00EC7B47">
            <w:pPr>
              <w:pStyle w:val="TableParagraph"/>
              <w:ind w:left="31" w:right="49"/>
              <w:jc w:val="center"/>
              <w:rPr>
                <w:sz w:val="24"/>
              </w:rPr>
            </w:pPr>
            <w:r>
              <w:rPr>
                <w:sz w:val="24"/>
              </w:rPr>
              <w:t>L819</w:t>
            </w:r>
          </w:p>
        </w:tc>
        <w:tc>
          <w:tcPr>
            <w:tcW w:w="4720" w:type="dxa"/>
          </w:tcPr>
          <w:p w:rsidR="00937888" w:rsidRDefault="00EC7B47">
            <w:pPr>
              <w:pStyle w:val="TableParagraph"/>
              <w:rPr>
                <w:sz w:val="24"/>
              </w:rPr>
            </w:pPr>
            <w:r>
              <w:rPr>
                <w:sz w:val="24"/>
              </w:rPr>
              <w:t>Bệnh sắc tố không đặc hiệu</w:t>
            </w:r>
          </w:p>
        </w:tc>
        <w:tc>
          <w:tcPr>
            <w:tcW w:w="5040" w:type="dxa"/>
          </w:tcPr>
          <w:p w:rsidR="00937888" w:rsidRDefault="00EC7B47">
            <w:pPr>
              <w:pStyle w:val="TableParagraph"/>
              <w:rPr>
                <w:sz w:val="24"/>
              </w:rPr>
            </w:pPr>
            <w:r>
              <w:rPr>
                <w:sz w:val="24"/>
              </w:rPr>
              <w:t>Disorder of pigmentation, unspecified</w:t>
            </w:r>
          </w:p>
        </w:tc>
      </w:tr>
      <w:tr w:rsidR="00937888">
        <w:trPr>
          <w:trHeight w:val="300"/>
        </w:trPr>
        <w:tc>
          <w:tcPr>
            <w:tcW w:w="1000" w:type="dxa"/>
          </w:tcPr>
          <w:p w:rsidR="00937888" w:rsidRDefault="00EC7B47">
            <w:pPr>
              <w:pStyle w:val="TableParagraph"/>
              <w:ind w:left="31" w:right="169"/>
              <w:jc w:val="center"/>
              <w:rPr>
                <w:sz w:val="24"/>
              </w:rPr>
            </w:pPr>
            <w:r>
              <w:rPr>
                <w:sz w:val="24"/>
              </w:rPr>
              <w:t>L82</w:t>
            </w:r>
          </w:p>
        </w:tc>
        <w:tc>
          <w:tcPr>
            <w:tcW w:w="4720" w:type="dxa"/>
          </w:tcPr>
          <w:p w:rsidR="00937888" w:rsidRDefault="00EC7B47">
            <w:pPr>
              <w:pStyle w:val="TableParagraph"/>
              <w:rPr>
                <w:sz w:val="24"/>
              </w:rPr>
            </w:pPr>
            <w:r>
              <w:rPr>
                <w:sz w:val="24"/>
              </w:rPr>
              <w:t>Dày sừng da dầu</w:t>
            </w:r>
          </w:p>
        </w:tc>
        <w:tc>
          <w:tcPr>
            <w:tcW w:w="5040" w:type="dxa"/>
          </w:tcPr>
          <w:p w:rsidR="00937888" w:rsidRDefault="00EC7B47">
            <w:pPr>
              <w:pStyle w:val="TableParagraph"/>
              <w:rPr>
                <w:sz w:val="24"/>
              </w:rPr>
            </w:pPr>
            <w:r>
              <w:rPr>
                <w:sz w:val="24"/>
              </w:rPr>
              <w:t>Seborrhoeic keratosis</w:t>
            </w:r>
          </w:p>
        </w:tc>
      </w:tr>
      <w:tr w:rsidR="00937888">
        <w:trPr>
          <w:trHeight w:val="300"/>
        </w:trPr>
        <w:tc>
          <w:tcPr>
            <w:tcW w:w="1000" w:type="dxa"/>
          </w:tcPr>
          <w:p w:rsidR="00937888" w:rsidRDefault="00EC7B47">
            <w:pPr>
              <w:pStyle w:val="TableParagraph"/>
              <w:ind w:left="31" w:right="169"/>
              <w:jc w:val="center"/>
              <w:rPr>
                <w:sz w:val="24"/>
              </w:rPr>
            </w:pPr>
            <w:r>
              <w:rPr>
                <w:sz w:val="24"/>
              </w:rPr>
              <w:t>L83</w:t>
            </w:r>
          </w:p>
        </w:tc>
        <w:tc>
          <w:tcPr>
            <w:tcW w:w="4720" w:type="dxa"/>
          </w:tcPr>
          <w:p w:rsidR="00937888" w:rsidRDefault="00EC7B47">
            <w:pPr>
              <w:pStyle w:val="TableParagraph"/>
              <w:rPr>
                <w:sz w:val="24"/>
              </w:rPr>
            </w:pPr>
            <w:r>
              <w:rPr>
                <w:sz w:val="24"/>
              </w:rPr>
              <w:t>Bệnh gai đen</w:t>
            </w:r>
          </w:p>
        </w:tc>
        <w:tc>
          <w:tcPr>
            <w:tcW w:w="5040" w:type="dxa"/>
          </w:tcPr>
          <w:p w:rsidR="00937888" w:rsidRDefault="00EC7B47">
            <w:pPr>
              <w:pStyle w:val="TableParagraph"/>
              <w:rPr>
                <w:sz w:val="24"/>
              </w:rPr>
            </w:pPr>
            <w:r>
              <w:rPr>
                <w:sz w:val="24"/>
              </w:rPr>
              <w:t>Acanthosis nigricans</w:t>
            </w:r>
          </w:p>
        </w:tc>
      </w:tr>
      <w:tr w:rsidR="00937888">
        <w:trPr>
          <w:trHeight w:val="300"/>
        </w:trPr>
        <w:tc>
          <w:tcPr>
            <w:tcW w:w="1000" w:type="dxa"/>
          </w:tcPr>
          <w:p w:rsidR="00937888" w:rsidRDefault="00EC7B47">
            <w:pPr>
              <w:pStyle w:val="TableParagraph"/>
              <w:ind w:left="31" w:right="169"/>
              <w:jc w:val="center"/>
              <w:rPr>
                <w:sz w:val="24"/>
              </w:rPr>
            </w:pPr>
            <w:r>
              <w:rPr>
                <w:sz w:val="24"/>
              </w:rPr>
              <w:t>L84</w:t>
            </w:r>
          </w:p>
        </w:tc>
        <w:tc>
          <w:tcPr>
            <w:tcW w:w="4720" w:type="dxa"/>
          </w:tcPr>
          <w:p w:rsidR="00937888" w:rsidRDefault="00EC7B47">
            <w:pPr>
              <w:pStyle w:val="TableParagraph"/>
              <w:rPr>
                <w:sz w:val="24"/>
              </w:rPr>
            </w:pPr>
            <w:r>
              <w:rPr>
                <w:sz w:val="24"/>
              </w:rPr>
              <w:t>Mắt cá và chai chân</w:t>
            </w:r>
          </w:p>
        </w:tc>
        <w:tc>
          <w:tcPr>
            <w:tcW w:w="5040" w:type="dxa"/>
          </w:tcPr>
          <w:p w:rsidR="00937888" w:rsidRDefault="00EC7B47">
            <w:pPr>
              <w:pStyle w:val="TableParagraph"/>
              <w:rPr>
                <w:sz w:val="24"/>
              </w:rPr>
            </w:pPr>
            <w:r>
              <w:rPr>
                <w:sz w:val="24"/>
              </w:rPr>
              <w:t>Corns and callosities</w:t>
            </w:r>
          </w:p>
        </w:tc>
      </w:tr>
      <w:tr w:rsidR="00937888">
        <w:trPr>
          <w:trHeight w:val="300"/>
        </w:trPr>
        <w:tc>
          <w:tcPr>
            <w:tcW w:w="1000" w:type="dxa"/>
          </w:tcPr>
          <w:p w:rsidR="00937888" w:rsidRDefault="00EC7B47">
            <w:pPr>
              <w:pStyle w:val="TableParagraph"/>
              <w:ind w:left="31" w:right="49"/>
              <w:jc w:val="center"/>
              <w:rPr>
                <w:sz w:val="24"/>
              </w:rPr>
            </w:pPr>
            <w:r>
              <w:rPr>
                <w:sz w:val="24"/>
              </w:rPr>
              <w:t>L850</w:t>
            </w:r>
          </w:p>
        </w:tc>
        <w:tc>
          <w:tcPr>
            <w:tcW w:w="4720" w:type="dxa"/>
          </w:tcPr>
          <w:p w:rsidR="00937888" w:rsidRDefault="00EC7B47">
            <w:pPr>
              <w:pStyle w:val="TableParagraph"/>
              <w:rPr>
                <w:sz w:val="24"/>
              </w:rPr>
            </w:pPr>
            <w:r>
              <w:rPr>
                <w:sz w:val="24"/>
              </w:rPr>
              <w:t>Bệnh da vảy cá mắc phải</w:t>
            </w:r>
          </w:p>
        </w:tc>
        <w:tc>
          <w:tcPr>
            <w:tcW w:w="5040" w:type="dxa"/>
          </w:tcPr>
          <w:p w:rsidR="00937888" w:rsidRDefault="00EC7B47">
            <w:pPr>
              <w:pStyle w:val="TableParagraph"/>
              <w:rPr>
                <w:sz w:val="24"/>
              </w:rPr>
            </w:pPr>
            <w:r>
              <w:rPr>
                <w:sz w:val="24"/>
              </w:rPr>
              <w:t>Acquired ichthyosis</w:t>
            </w:r>
          </w:p>
        </w:tc>
      </w:tr>
      <w:tr w:rsidR="00937888">
        <w:trPr>
          <w:trHeight w:val="620"/>
        </w:trPr>
        <w:tc>
          <w:tcPr>
            <w:tcW w:w="1000" w:type="dxa"/>
          </w:tcPr>
          <w:p w:rsidR="00937888" w:rsidRDefault="00EC7B47">
            <w:pPr>
              <w:pStyle w:val="TableParagraph"/>
              <w:ind w:left="31" w:right="49"/>
              <w:jc w:val="center"/>
              <w:rPr>
                <w:sz w:val="24"/>
              </w:rPr>
            </w:pPr>
            <w:r>
              <w:rPr>
                <w:sz w:val="24"/>
              </w:rPr>
              <w:t>L851</w:t>
            </w:r>
          </w:p>
        </w:tc>
        <w:tc>
          <w:tcPr>
            <w:tcW w:w="4720" w:type="dxa"/>
          </w:tcPr>
          <w:p w:rsidR="00937888" w:rsidRDefault="00EC7B47">
            <w:pPr>
              <w:pStyle w:val="TableParagraph"/>
              <w:spacing w:line="261" w:lineRule="auto"/>
              <w:ind w:right="327"/>
              <w:rPr>
                <w:sz w:val="24"/>
              </w:rPr>
            </w:pPr>
            <w:r>
              <w:rPr>
                <w:sz w:val="24"/>
              </w:rPr>
              <w:t>Bệnh dày sừng mắc phải [da dày] ở lòng bàn tay và bàn chân</w:t>
            </w:r>
          </w:p>
        </w:tc>
        <w:tc>
          <w:tcPr>
            <w:tcW w:w="5040" w:type="dxa"/>
          </w:tcPr>
          <w:p w:rsidR="00937888" w:rsidRDefault="00EC7B47">
            <w:pPr>
              <w:pStyle w:val="TableParagraph"/>
              <w:spacing w:line="261" w:lineRule="auto"/>
              <w:rPr>
                <w:sz w:val="24"/>
              </w:rPr>
            </w:pPr>
            <w:r>
              <w:rPr>
                <w:sz w:val="24"/>
              </w:rPr>
              <w:t xml:space="preserve">Acquired </w:t>
            </w:r>
            <w:r>
              <w:rPr>
                <w:spacing w:val="-3"/>
                <w:sz w:val="24"/>
              </w:rPr>
              <w:t xml:space="preserve">keratosis </w:t>
            </w:r>
            <w:r>
              <w:rPr>
                <w:spacing w:val="-4"/>
                <w:sz w:val="24"/>
              </w:rPr>
              <w:t xml:space="preserve">[keratoderma] </w:t>
            </w:r>
            <w:r>
              <w:rPr>
                <w:spacing w:val="-5"/>
                <w:sz w:val="24"/>
              </w:rPr>
              <w:t xml:space="preserve">palmaris </w:t>
            </w:r>
            <w:r>
              <w:rPr>
                <w:spacing w:val="-4"/>
                <w:sz w:val="24"/>
              </w:rPr>
              <w:t>et plantaris</w:t>
            </w:r>
          </w:p>
        </w:tc>
      </w:tr>
      <w:tr w:rsidR="00937888">
        <w:trPr>
          <w:trHeight w:val="300"/>
        </w:trPr>
        <w:tc>
          <w:tcPr>
            <w:tcW w:w="1000" w:type="dxa"/>
          </w:tcPr>
          <w:p w:rsidR="00937888" w:rsidRDefault="00EC7B47">
            <w:pPr>
              <w:pStyle w:val="TableParagraph"/>
              <w:ind w:left="31" w:right="49"/>
              <w:jc w:val="center"/>
              <w:rPr>
                <w:sz w:val="24"/>
              </w:rPr>
            </w:pPr>
            <w:r>
              <w:rPr>
                <w:sz w:val="24"/>
              </w:rPr>
              <w:t>L852</w:t>
            </w:r>
          </w:p>
        </w:tc>
        <w:tc>
          <w:tcPr>
            <w:tcW w:w="4720" w:type="dxa"/>
          </w:tcPr>
          <w:p w:rsidR="00937888" w:rsidRDefault="00EC7B47">
            <w:pPr>
              <w:pStyle w:val="TableParagraph"/>
              <w:rPr>
                <w:sz w:val="24"/>
              </w:rPr>
            </w:pPr>
            <w:r>
              <w:rPr>
                <w:sz w:val="24"/>
              </w:rPr>
              <w:t>Dày sừng chấm (lòng bàn tay - bàn chân)</w:t>
            </w:r>
          </w:p>
        </w:tc>
        <w:tc>
          <w:tcPr>
            <w:tcW w:w="5040" w:type="dxa"/>
          </w:tcPr>
          <w:p w:rsidR="00937888" w:rsidRDefault="00EC7B47">
            <w:pPr>
              <w:pStyle w:val="TableParagraph"/>
              <w:rPr>
                <w:sz w:val="24"/>
              </w:rPr>
            </w:pPr>
            <w:r>
              <w:rPr>
                <w:sz w:val="24"/>
              </w:rPr>
              <w:t>Keratosis punctata (palmaris et plantaris)</w:t>
            </w:r>
          </w:p>
        </w:tc>
      </w:tr>
      <w:tr w:rsidR="00937888">
        <w:trPr>
          <w:trHeight w:val="300"/>
        </w:trPr>
        <w:tc>
          <w:tcPr>
            <w:tcW w:w="1000" w:type="dxa"/>
          </w:tcPr>
          <w:p w:rsidR="00937888" w:rsidRDefault="00EC7B47">
            <w:pPr>
              <w:pStyle w:val="TableParagraph"/>
              <w:ind w:left="31" w:right="49"/>
              <w:jc w:val="center"/>
              <w:rPr>
                <w:sz w:val="24"/>
              </w:rPr>
            </w:pPr>
            <w:r>
              <w:rPr>
                <w:sz w:val="24"/>
              </w:rPr>
              <w:t>L853</w:t>
            </w:r>
          </w:p>
        </w:tc>
        <w:tc>
          <w:tcPr>
            <w:tcW w:w="4720" w:type="dxa"/>
          </w:tcPr>
          <w:p w:rsidR="00937888" w:rsidRDefault="00EC7B47">
            <w:pPr>
              <w:pStyle w:val="TableParagraph"/>
              <w:rPr>
                <w:sz w:val="24"/>
              </w:rPr>
            </w:pPr>
            <w:r>
              <w:rPr>
                <w:sz w:val="24"/>
              </w:rPr>
              <w:t>Khô da</w:t>
            </w:r>
          </w:p>
        </w:tc>
        <w:tc>
          <w:tcPr>
            <w:tcW w:w="5040" w:type="dxa"/>
          </w:tcPr>
          <w:p w:rsidR="00937888" w:rsidRDefault="00EC7B47">
            <w:pPr>
              <w:pStyle w:val="TableParagraph"/>
              <w:rPr>
                <w:sz w:val="24"/>
              </w:rPr>
            </w:pPr>
            <w:r>
              <w:rPr>
                <w:sz w:val="24"/>
              </w:rPr>
              <w:t>Xerosis cutis</w:t>
            </w:r>
          </w:p>
        </w:tc>
      </w:tr>
      <w:tr w:rsidR="00937888">
        <w:trPr>
          <w:trHeight w:val="300"/>
        </w:trPr>
        <w:tc>
          <w:tcPr>
            <w:tcW w:w="1000" w:type="dxa"/>
          </w:tcPr>
          <w:p w:rsidR="00937888" w:rsidRDefault="00EC7B47">
            <w:pPr>
              <w:pStyle w:val="TableParagraph"/>
              <w:ind w:left="31" w:right="49"/>
              <w:jc w:val="center"/>
              <w:rPr>
                <w:sz w:val="24"/>
              </w:rPr>
            </w:pPr>
            <w:r>
              <w:rPr>
                <w:sz w:val="24"/>
              </w:rPr>
              <w:t>L858</w:t>
            </w:r>
          </w:p>
        </w:tc>
        <w:tc>
          <w:tcPr>
            <w:tcW w:w="4720" w:type="dxa"/>
          </w:tcPr>
          <w:p w:rsidR="00937888" w:rsidRDefault="00EC7B47">
            <w:pPr>
              <w:pStyle w:val="TableParagraph"/>
              <w:rPr>
                <w:sz w:val="24"/>
              </w:rPr>
            </w:pPr>
            <w:r>
              <w:rPr>
                <w:sz w:val="24"/>
              </w:rPr>
              <w:t>Dày thượng bì đặc hiệu khác</w:t>
            </w:r>
          </w:p>
        </w:tc>
        <w:tc>
          <w:tcPr>
            <w:tcW w:w="5040" w:type="dxa"/>
          </w:tcPr>
          <w:p w:rsidR="00937888" w:rsidRDefault="00EC7B47">
            <w:pPr>
              <w:pStyle w:val="TableParagraph"/>
              <w:rPr>
                <w:sz w:val="24"/>
              </w:rPr>
            </w:pPr>
            <w:r>
              <w:rPr>
                <w:sz w:val="24"/>
              </w:rPr>
              <w:t>Other specified epidermal thickening</w:t>
            </w:r>
          </w:p>
        </w:tc>
      </w:tr>
      <w:tr w:rsidR="00937888">
        <w:trPr>
          <w:trHeight w:val="300"/>
        </w:trPr>
        <w:tc>
          <w:tcPr>
            <w:tcW w:w="1000" w:type="dxa"/>
          </w:tcPr>
          <w:p w:rsidR="00937888" w:rsidRDefault="00EC7B47">
            <w:pPr>
              <w:pStyle w:val="TableParagraph"/>
              <w:ind w:left="31" w:right="49"/>
              <w:jc w:val="center"/>
              <w:rPr>
                <w:sz w:val="24"/>
              </w:rPr>
            </w:pPr>
            <w:r>
              <w:rPr>
                <w:sz w:val="24"/>
              </w:rPr>
              <w:t>L859</w:t>
            </w:r>
          </w:p>
        </w:tc>
        <w:tc>
          <w:tcPr>
            <w:tcW w:w="4720" w:type="dxa"/>
          </w:tcPr>
          <w:p w:rsidR="00937888" w:rsidRDefault="00EC7B47">
            <w:pPr>
              <w:pStyle w:val="TableParagraph"/>
              <w:rPr>
                <w:sz w:val="24"/>
              </w:rPr>
            </w:pPr>
            <w:r>
              <w:rPr>
                <w:sz w:val="24"/>
              </w:rPr>
              <w:t>Dày thượng bì, không điển hình</w:t>
            </w:r>
          </w:p>
        </w:tc>
        <w:tc>
          <w:tcPr>
            <w:tcW w:w="5040" w:type="dxa"/>
          </w:tcPr>
          <w:p w:rsidR="00937888" w:rsidRDefault="00EC7B47">
            <w:pPr>
              <w:pStyle w:val="TableParagraph"/>
              <w:rPr>
                <w:sz w:val="24"/>
              </w:rPr>
            </w:pPr>
            <w:r>
              <w:rPr>
                <w:sz w:val="24"/>
              </w:rPr>
              <w:t>Epidermal thickening, unspecified</w:t>
            </w:r>
          </w:p>
        </w:tc>
      </w:tr>
      <w:tr w:rsidR="00937888">
        <w:trPr>
          <w:trHeight w:val="620"/>
        </w:trPr>
        <w:tc>
          <w:tcPr>
            <w:tcW w:w="1000" w:type="dxa"/>
          </w:tcPr>
          <w:p w:rsidR="00937888" w:rsidRDefault="00EC7B47">
            <w:pPr>
              <w:pStyle w:val="TableParagraph"/>
              <w:ind w:left="31" w:right="49"/>
              <w:jc w:val="center"/>
              <w:rPr>
                <w:sz w:val="24"/>
              </w:rPr>
            </w:pPr>
            <w:r>
              <w:rPr>
                <w:sz w:val="24"/>
              </w:rPr>
              <w:t>L870</w:t>
            </w:r>
          </w:p>
        </w:tc>
        <w:tc>
          <w:tcPr>
            <w:tcW w:w="4720" w:type="dxa"/>
          </w:tcPr>
          <w:p w:rsidR="00937888" w:rsidRDefault="00EC7B47">
            <w:pPr>
              <w:pStyle w:val="TableParagraph"/>
              <w:spacing w:line="261" w:lineRule="auto"/>
              <w:rPr>
                <w:sz w:val="24"/>
              </w:rPr>
            </w:pPr>
            <w:r>
              <w:rPr>
                <w:sz w:val="24"/>
              </w:rPr>
              <w:t>Dày sừng nang lông và quanh nang lông [Bệnh Kyrle]</w:t>
            </w:r>
          </w:p>
        </w:tc>
        <w:tc>
          <w:tcPr>
            <w:tcW w:w="5040" w:type="dxa"/>
          </w:tcPr>
          <w:p w:rsidR="00937888" w:rsidRDefault="00EC7B47">
            <w:pPr>
              <w:pStyle w:val="TableParagraph"/>
              <w:spacing w:line="261" w:lineRule="auto"/>
              <w:rPr>
                <w:sz w:val="24"/>
              </w:rPr>
            </w:pPr>
            <w:r>
              <w:rPr>
                <w:sz w:val="24"/>
              </w:rPr>
              <w:t xml:space="preserve">Keratosis </w:t>
            </w:r>
            <w:r>
              <w:rPr>
                <w:spacing w:val="-5"/>
                <w:sz w:val="24"/>
              </w:rPr>
              <w:t xml:space="preserve">follicularis </w:t>
            </w:r>
            <w:r>
              <w:rPr>
                <w:spacing w:val="-4"/>
                <w:sz w:val="24"/>
              </w:rPr>
              <w:t xml:space="preserve">et parafollicularis in </w:t>
            </w:r>
            <w:r>
              <w:rPr>
                <w:spacing w:val="-5"/>
                <w:sz w:val="24"/>
              </w:rPr>
              <w:t xml:space="preserve">cutem </w:t>
            </w:r>
            <w:r>
              <w:rPr>
                <w:spacing w:val="-4"/>
                <w:sz w:val="24"/>
              </w:rPr>
              <w:t xml:space="preserve">penetrans </w:t>
            </w:r>
            <w:r>
              <w:rPr>
                <w:sz w:val="24"/>
              </w:rPr>
              <w:t>[Kyrle]</w:t>
            </w:r>
          </w:p>
        </w:tc>
      </w:tr>
      <w:tr w:rsidR="00937888">
        <w:trPr>
          <w:trHeight w:val="300"/>
        </w:trPr>
        <w:tc>
          <w:tcPr>
            <w:tcW w:w="1000" w:type="dxa"/>
          </w:tcPr>
          <w:p w:rsidR="00937888" w:rsidRDefault="00EC7B47">
            <w:pPr>
              <w:pStyle w:val="TableParagraph"/>
              <w:ind w:left="31" w:right="49"/>
              <w:jc w:val="center"/>
              <w:rPr>
                <w:sz w:val="24"/>
              </w:rPr>
            </w:pPr>
            <w:r>
              <w:rPr>
                <w:sz w:val="24"/>
              </w:rPr>
              <w:t>L871</w:t>
            </w:r>
          </w:p>
        </w:tc>
        <w:tc>
          <w:tcPr>
            <w:tcW w:w="4720" w:type="dxa"/>
          </w:tcPr>
          <w:p w:rsidR="00937888" w:rsidRDefault="00EC7B47">
            <w:pPr>
              <w:pStyle w:val="TableParagraph"/>
              <w:rPr>
                <w:sz w:val="24"/>
              </w:rPr>
            </w:pPr>
            <w:r>
              <w:rPr>
                <w:sz w:val="24"/>
              </w:rPr>
              <w:t>Bệnh tạo keo đục lỗ phản ứng</w:t>
            </w:r>
          </w:p>
        </w:tc>
        <w:tc>
          <w:tcPr>
            <w:tcW w:w="5040" w:type="dxa"/>
          </w:tcPr>
          <w:p w:rsidR="00937888" w:rsidRDefault="00EC7B47">
            <w:pPr>
              <w:pStyle w:val="TableParagraph"/>
              <w:rPr>
                <w:sz w:val="24"/>
              </w:rPr>
            </w:pPr>
            <w:r>
              <w:rPr>
                <w:sz w:val="24"/>
              </w:rPr>
              <w:t>Reactive perforating collagenosis</w:t>
            </w:r>
          </w:p>
        </w:tc>
      </w:tr>
      <w:tr w:rsidR="00937888">
        <w:trPr>
          <w:trHeight w:val="300"/>
        </w:trPr>
        <w:tc>
          <w:tcPr>
            <w:tcW w:w="1000" w:type="dxa"/>
          </w:tcPr>
          <w:p w:rsidR="00937888" w:rsidRDefault="00EC7B47">
            <w:pPr>
              <w:pStyle w:val="TableParagraph"/>
              <w:ind w:left="31" w:right="49"/>
              <w:jc w:val="center"/>
              <w:rPr>
                <w:sz w:val="24"/>
              </w:rPr>
            </w:pPr>
            <w:r>
              <w:rPr>
                <w:sz w:val="24"/>
              </w:rPr>
              <w:t>L872</w:t>
            </w:r>
          </w:p>
        </w:tc>
        <w:tc>
          <w:tcPr>
            <w:tcW w:w="4720" w:type="dxa"/>
          </w:tcPr>
          <w:p w:rsidR="00937888" w:rsidRDefault="00EC7B47">
            <w:pPr>
              <w:pStyle w:val="TableParagraph"/>
              <w:rPr>
                <w:sz w:val="24"/>
              </w:rPr>
            </w:pPr>
            <w:r>
              <w:rPr>
                <w:sz w:val="24"/>
              </w:rPr>
              <w:t>Bệnh sợi chun đục lỗ ngoằn ngoèo</w:t>
            </w:r>
          </w:p>
        </w:tc>
        <w:tc>
          <w:tcPr>
            <w:tcW w:w="5040" w:type="dxa"/>
          </w:tcPr>
          <w:p w:rsidR="00937888" w:rsidRDefault="00EC7B47">
            <w:pPr>
              <w:pStyle w:val="TableParagraph"/>
              <w:rPr>
                <w:sz w:val="24"/>
              </w:rPr>
            </w:pPr>
            <w:r>
              <w:rPr>
                <w:sz w:val="24"/>
              </w:rPr>
              <w:t>Elastosis perforans serpiginosa</w:t>
            </w:r>
          </w:p>
        </w:tc>
      </w:tr>
      <w:tr w:rsidR="00937888">
        <w:trPr>
          <w:trHeight w:val="300"/>
        </w:trPr>
        <w:tc>
          <w:tcPr>
            <w:tcW w:w="1000" w:type="dxa"/>
          </w:tcPr>
          <w:p w:rsidR="00937888" w:rsidRDefault="00EC7B47">
            <w:pPr>
              <w:pStyle w:val="TableParagraph"/>
              <w:ind w:left="31" w:right="49"/>
              <w:jc w:val="center"/>
              <w:rPr>
                <w:sz w:val="24"/>
              </w:rPr>
            </w:pPr>
            <w:r>
              <w:rPr>
                <w:sz w:val="24"/>
              </w:rPr>
              <w:t>L878</w:t>
            </w:r>
          </w:p>
        </w:tc>
        <w:tc>
          <w:tcPr>
            <w:tcW w:w="4720" w:type="dxa"/>
          </w:tcPr>
          <w:p w:rsidR="00937888" w:rsidRDefault="00EC7B47">
            <w:pPr>
              <w:pStyle w:val="TableParagraph"/>
              <w:rPr>
                <w:sz w:val="24"/>
              </w:rPr>
            </w:pPr>
            <w:r>
              <w:rPr>
                <w:sz w:val="24"/>
              </w:rPr>
              <w:t>Các bệnh loại bỏ dị vật qua thượng bì khác</w:t>
            </w:r>
          </w:p>
        </w:tc>
        <w:tc>
          <w:tcPr>
            <w:tcW w:w="5040" w:type="dxa"/>
          </w:tcPr>
          <w:p w:rsidR="00937888" w:rsidRDefault="00EC7B47">
            <w:pPr>
              <w:pStyle w:val="TableParagraph"/>
              <w:rPr>
                <w:sz w:val="24"/>
              </w:rPr>
            </w:pPr>
            <w:r>
              <w:rPr>
                <w:sz w:val="24"/>
              </w:rPr>
              <w:t>Other transepidermal elimination disorders</w:t>
            </w:r>
          </w:p>
        </w:tc>
      </w:tr>
      <w:tr w:rsidR="00937888">
        <w:trPr>
          <w:trHeight w:val="620"/>
        </w:trPr>
        <w:tc>
          <w:tcPr>
            <w:tcW w:w="1000" w:type="dxa"/>
          </w:tcPr>
          <w:p w:rsidR="00937888" w:rsidRDefault="00EC7B47">
            <w:pPr>
              <w:pStyle w:val="TableParagraph"/>
              <w:ind w:left="31" w:right="49"/>
              <w:jc w:val="center"/>
              <w:rPr>
                <w:sz w:val="24"/>
              </w:rPr>
            </w:pPr>
            <w:r>
              <w:rPr>
                <w:sz w:val="24"/>
              </w:rPr>
              <w:t>L879</w:t>
            </w:r>
          </w:p>
        </w:tc>
        <w:tc>
          <w:tcPr>
            <w:tcW w:w="4720" w:type="dxa"/>
          </w:tcPr>
          <w:p w:rsidR="00937888" w:rsidRDefault="00EC7B47">
            <w:pPr>
              <w:pStyle w:val="TableParagraph"/>
              <w:spacing w:line="261" w:lineRule="auto"/>
              <w:ind w:right="293"/>
              <w:rPr>
                <w:sz w:val="24"/>
              </w:rPr>
            </w:pPr>
            <w:r>
              <w:rPr>
                <w:sz w:val="24"/>
              </w:rPr>
              <w:t>Các bệnh loại bỏ dị vật qua thượng bì, không điển hình</w:t>
            </w:r>
          </w:p>
        </w:tc>
        <w:tc>
          <w:tcPr>
            <w:tcW w:w="5040" w:type="dxa"/>
          </w:tcPr>
          <w:p w:rsidR="00937888" w:rsidRDefault="00EC7B47">
            <w:pPr>
              <w:pStyle w:val="TableParagraph"/>
              <w:rPr>
                <w:sz w:val="24"/>
              </w:rPr>
            </w:pPr>
            <w:r>
              <w:rPr>
                <w:sz w:val="24"/>
              </w:rPr>
              <w:t>Transepidermal elimination disorder, unspecified</w:t>
            </w:r>
          </w:p>
        </w:tc>
      </w:tr>
      <w:tr w:rsidR="00937888">
        <w:trPr>
          <w:trHeight w:val="300"/>
        </w:trPr>
        <w:tc>
          <w:tcPr>
            <w:tcW w:w="1000" w:type="dxa"/>
          </w:tcPr>
          <w:p w:rsidR="00937888" w:rsidRDefault="00EC7B47">
            <w:pPr>
              <w:pStyle w:val="TableParagraph"/>
              <w:ind w:left="31" w:right="169"/>
              <w:jc w:val="center"/>
              <w:rPr>
                <w:sz w:val="24"/>
              </w:rPr>
            </w:pPr>
            <w:r>
              <w:rPr>
                <w:sz w:val="24"/>
              </w:rPr>
              <w:t>L88</w:t>
            </w:r>
          </w:p>
        </w:tc>
        <w:tc>
          <w:tcPr>
            <w:tcW w:w="4720" w:type="dxa"/>
          </w:tcPr>
          <w:p w:rsidR="00937888" w:rsidRDefault="00EC7B47">
            <w:pPr>
              <w:pStyle w:val="TableParagraph"/>
              <w:rPr>
                <w:sz w:val="24"/>
              </w:rPr>
            </w:pPr>
            <w:r>
              <w:rPr>
                <w:sz w:val="24"/>
              </w:rPr>
              <w:t>Viêm da mủ hoại thư</w:t>
            </w:r>
          </w:p>
        </w:tc>
        <w:tc>
          <w:tcPr>
            <w:tcW w:w="5040" w:type="dxa"/>
          </w:tcPr>
          <w:p w:rsidR="00937888" w:rsidRDefault="00EC7B47">
            <w:pPr>
              <w:pStyle w:val="TableParagraph"/>
              <w:rPr>
                <w:sz w:val="24"/>
              </w:rPr>
            </w:pPr>
            <w:r>
              <w:rPr>
                <w:sz w:val="24"/>
              </w:rPr>
              <w:t>Pyoderma gangrenosum</w:t>
            </w:r>
          </w:p>
        </w:tc>
      </w:tr>
      <w:tr w:rsidR="00937888">
        <w:trPr>
          <w:trHeight w:val="300"/>
        </w:trPr>
        <w:tc>
          <w:tcPr>
            <w:tcW w:w="1000" w:type="dxa"/>
          </w:tcPr>
          <w:p w:rsidR="00937888" w:rsidRDefault="00EC7B47">
            <w:pPr>
              <w:pStyle w:val="TableParagraph"/>
              <w:ind w:left="31" w:right="49"/>
              <w:jc w:val="center"/>
              <w:rPr>
                <w:sz w:val="24"/>
              </w:rPr>
            </w:pPr>
            <w:r>
              <w:rPr>
                <w:sz w:val="24"/>
              </w:rPr>
              <w:t>L890</w:t>
            </w:r>
          </w:p>
        </w:tc>
        <w:tc>
          <w:tcPr>
            <w:tcW w:w="4720" w:type="dxa"/>
          </w:tcPr>
          <w:p w:rsidR="00937888" w:rsidRDefault="00EC7B47">
            <w:pPr>
              <w:pStyle w:val="TableParagraph"/>
              <w:rPr>
                <w:sz w:val="24"/>
              </w:rPr>
            </w:pPr>
            <w:r>
              <w:rPr>
                <w:sz w:val="24"/>
              </w:rPr>
              <w:t>Loét tì đè giai đoạn I</w:t>
            </w:r>
          </w:p>
        </w:tc>
        <w:tc>
          <w:tcPr>
            <w:tcW w:w="5040" w:type="dxa"/>
          </w:tcPr>
          <w:p w:rsidR="00937888" w:rsidRDefault="00EC7B47">
            <w:pPr>
              <w:pStyle w:val="TableParagraph"/>
              <w:rPr>
                <w:sz w:val="24"/>
              </w:rPr>
            </w:pPr>
            <w:r>
              <w:rPr>
                <w:sz w:val="24"/>
              </w:rPr>
              <w:t>Stage I decubitus ulcer and pressure area</w:t>
            </w:r>
          </w:p>
        </w:tc>
      </w:tr>
      <w:tr w:rsidR="00937888">
        <w:trPr>
          <w:trHeight w:val="300"/>
        </w:trPr>
        <w:tc>
          <w:tcPr>
            <w:tcW w:w="1000" w:type="dxa"/>
          </w:tcPr>
          <w:p w:rsidR="00937888" w:rsidRDefault="00EC7B47">
            <w:pPr>
              <w:pStyle w:val="TableParagraph"/>
              <w:ind w:left="31" w:right="49"/>
              <w:jc w:val="center"/>
              <w:rPr>
                <w:sz w:val="24"/>
              </w:rPr>
            </w:pPr>
            <w:r>
              <w:rPr>
                <w:sz w:val="24"/>
              </w:rPr>
              <w:t>L891</w:t>
            </w:r>
          </w:p>
        </w:tc>
        <w:tc>
          <w:tcPr>
            <w:tcW w:w="4720" w:type="dxa"/>
          </w:tcPr>
          <w:p w:rsidR="00937888" w:rsidRDefault="00EC7B47">
            <w:pPr>
              <w:pStyle w:val="TableParagraph"/>
              <w:rPr>
                <w:sz w:val="24"/>
              </w:rPr>
            </w:pPr>
            <w:r>
              <w:rPr>
                <w:sz w:val="24"/>
              </w:rPr>
              <w:t>Loét tì đè giai đoạn II</w:t>
            </w:r>
          </w:p>
        </w:tc>
        <w:tc>
          <w:tcPr>
            <w:tcW w:w="5040" w:type="dxa"/>
          </w:tcPr>
          <w:p w:rsidR="00937888" w:rsidRDefault="00EC7B47">
            <w:pPr>
              <w:pStyle w:val="TableParagraph"/>
              <w:rPr>
                <w:sz w:val="24"/>
              </w:rPr>
            </w:pPr>
            <w:r>
              <w:rPr>
                <w:sz w:val="24"/>
              </w:rPr>
              <w:t>Stage II decubitus ulcer</w:t>
            </w:r>
          </w:p>
        </w:tc>
      </w:tr>
      <w:tr w:rsidR="00937888">
        <w:trPr>
          <w:trHeight w:val="300"/>
        </w:trPr>
        <w:tc>
          <w:tcPr>
            <w:tcW w:w="1000" w:type="dxa"/>
          </w:tcPr>
          <w:p w:rsidR="00937888" w:rsidRDefault="00EC7B47">
            <w:pPr>
              <w:pStyle w:val="TableParagraph"/>
              <w:ind w:left="31" w:right="49"/>
              <w:jc w:val="center"/>
              <w:rPr>
                <w:sz w:val="24"/>
              </w:rPr>
            </w:pPr>
            <w:r>
              <w:rPr>
                <w:sz w:val="24"/>
              </w:rPr>
              <w:t>L892</w:t>
            </w:r>
          </w:p>
        </w:tc>
        <w:tc>
          <w:tcPr>
            <w:tcW w:w="4720" w:type="dxa"/>
          </w:tcPr>
          <w:p w:rsidR="00937888" w:rsidRDefault="00EC7B47">
            <w:pPr>
              <w:pStyle w:val="TableParagraph"/>
              <w:rPr>
                <w:sz w:val="24"/>
              </w:rPr>
            </w:pPr>
            <w:r>
              <w:rPr>
                <w:sz w:val="24"/>
              </w:rPr>
              <w:t>Loét tì đè giai đoạn III</w:t>
            </w:r>
          </w:p>
        </w:tc>
        <w:tc>
          <w:tcPr>
            <w:tcW w:w="5040" w:type="dxa"/>
          </w:tcPr>
          <w:p w:rsidR="00937888" w:rsidRDefault="00EC7B47">
            <w:pPr>
              <w:pStyle w:val="TableParagraph"/>
              <w:rPr>
                <w:sz w:val="24"/>
              </w:rPr>
            </w:pPr>
            <w:r>
              <w:rPr>
                <w:sz w:val="24"/>
              </w:rPr>
              <w:t>Stage III decubitus ulcer</w:t>
            </w:r>
          </w:p>
        </w:tc>
      </w:tr>
      <w:tr w:rsidR="00937888">
        <w:trPr>
          <w:trHeight w:val="300"/>
        </w:trPr>
        <w:tc>
          <w:tcPr>
            <w:tcW w:w="1000" w:type="dxa"/>
          </w:tcPr>
          <w:p w:rsidR="00937888" w:rsidRDefault="00EC7B47">
            <w:pPr>
              <w:pStyle w:val="TableParagraph"/>
              <w:ind w:left="31" w:right="49"/>
              <w:jc w:val="center"/>
              <w:rPr>
                <w:sz w:val="24"/>
              </w:rPr>
            </w:pPr>
            <w:r>
              <w:rPr>
                <w:sz w:val="24"/>
              </w:rPr>
              <w:t>L893</w:t>
            </w:r>
          </w:p>
        </w:tc>
        <w:tc>
          <w:tcPr>
            <w:tcW w:w="4720" w:type="dxa"/>
          </w:tcPr>
          <w:p w:rsidR="00937888" w:rsidRDefault="00EC7B47">
            <w:pPr>
              <w:pStyle w:val="TableParagraph"/>
              <w:rPr>
                <w:sz w:val="24"/>
              </w:rPr>
            </w:pPr>
            <w:r>
              <w:rPr>
                <w:sz w:val="24"/>
              </w:rPr>
              <w:t>Loét tì đè giai đoạn IV</w:t>
            </w:r>
          </w:p>
        </w:tc>
        <w:tc>
          <w:tcPr>
            <w:tcW w:w="5040" w:type="dxa"/>
          </w:tcPr>
          <w:p w:rsidR="00937888" w:rsidRDefault="00EC7B47">
            <w:pPr>
              <w:pStyle w:val="TableParagraph"/>
              <w:rPr>
                <w:sz w:val="24"/>
              </w:rPr>
            </w:pPr>
            <w:r>
              <w:rPr>
                <w:sz w:val="24"/>
              </w:rPr>
              <w:t>Stage IV decubitus ulcer</w:t>
            </w:r>
          </w:p>
        </w:tc>
      </w:tr>
      <w:tr w:rsidR="00937888">
        <w:trPr>
          <w:trHeight w:val="300"/>
        </w:trPr>
        <w:tc>
          <w:tcPr>
            <w:tcW w:w="1000" w:type="dxa"/>
          </w:tcPr>
          <w:p w:rsidR="00937888" w:rsidRDefault="00EC7B47">
            <w:pPr>
              <w:pStyle w:val="TableParagraph"/>
              <w:ind w:left="31" w:right="49"/>
              <w:jc w:val="center"/>
              <w:rPr>
                <w:sz w:val="24"/>
              </w:rPr>
            </w:pPr>
            <w:r>
              <w:rPr>
                <w:sz w:val="24"/>
              </w:rPr>
              <w:t>L899</w:t>
            </w:r>
          </w:p>
        </w:tc>
        <w:tc>
          <w:tcPr>
            <w:tcW w:w="4720" w:type="dxa"/>
          </w:tcPr>
          <w:p w:rsidR="00937888" w:rsidRDefault="00EC7B47">
            <w:pPr>
              <w:pStyle w:val="TableParagraph"/>
              <w:rPr>
                <w:sz w:val="24"/>
              </w:rPr>
            </w:pPr>
            <w:r>
              <w:rPr>
                <w:sz w:val="24"/>
              </w:rPr>
              <w:t>Loét tì đè, không đặc hiệu</w:t>
            </w:r>
          </w:p>
        </w:tc>
        <w:tc>
          <w:tcPr>
            <w:tcW w:w="5040" w:type="dxa"/>
          </w:tcPr>
          <w:p w:rsidR="00937888" w:rsidRDefault="00EC7B47">
            <w:pPr>
              <w:pStyle w:val="TableParagraph"/>
              <w:rPr>
                <w:sz w:val="24"/>
              </w:rPr>
            </w:pPr>
            <w:r>
              <w:rPr>
                <w:sz w:val="24"/>
              </w:rPr>
              <w:t>Decubitus ulcer and pressure area, unspecified</w:t>
            </w:r>
          </w:p>
        </w:tc>
      </w:tr>
      <w:tr w:rsidR="00937888">
        <w:trPr>
          <w:trHeight w:val="300"/>
        </w:trPr>
        <w:tc>
          <w:tcPr>
            <w:tcW w:w="1000" w:type="dxa"/>
          </w:tcPr>
          <w:p w:rsidR="00937888" w:rsidRDefault="00EC7B47">
            <w:pPr>
              <w:pStyle w:val="TableParagraph"/>
              <w:ind w:left="31" w:right="49"/>
              <w:jc w:val="center"/>
              <w:rPr>
                <w:sz w:val="24"/>
              </w:rPr>
            </w:pPr>
            <w:r>
              <w:rPr>
                <w:sz w:val="24"/>
              </w:rPr>
              <w:t>L900</w:t>
            </w:r>
          </w:p>
        </w:tc>
        <w:tc>
          <w:tcPr>
            <w:tcW w:w="4720" w:type="dxa"/>
          </w:tcPr>
          <w:p w:rsidR="00937888" w:rsidRDefault="00EC7B47">
            <w:pPr>
              <w:pStyle w:val="TableParagraph"/>
              <w:rPr>
                <w:sz w:val="24"/>
              </w:rPr>
            </w:pPr>
            <w:r>
              <w:rPr>
                <w:sz w:val="24"/>
              </w:rPr>
              <w:t>Lichen xơ teo</w:t>
            </w:r>
          </w:p>
        </w:tc>
        <w:tc>
          <w:tcPr>
            <w:tcW w:w="5040" w:type="dxa"/>
          </w:tcPr>
          <w:p w:rsidR="00937888" w:rsidRDefault="00EC7B47">
            <w:pPr>
              <w:pStyle w:val="TableParagraph"/>
              <w:rPr>
                <w:sz w:val="24"/>
              </w:rPr>
            </w:pPr>
            <w:r>
              <w:rPr>
                <w:sz w:val="24"/>
              </w:rPr>
              <w:t>Lichen sclerosus et atrophicus</w:t>
            </w:r>
          </w:p>
        </w:tc>
      </w:tr>
      <w:tr w:rsidR="00937888">
        <w:trPr>
          <w:trHeight w:val="300"/>
        </w:trPr>
        <w:tc>
          <w:tcPr>
            <w:tcW w:w="1000" w:type="dxa"/>
          </w:tcPr>
          <w:p w:rsidR="00937888" w:rsidRDefault="00EC7B47">
            <w:pPr>
              <w:pStyle w:val="TableParagraph"/>
              <w:ind w:left="31" w:right="49"/>
              <w:jc w:val="center"/>
              <w:rPr>
                <w:sz w:val="24"/>
              </w:rPr>
            </w:pPr>
            <w:r>
              <w:rPr>
                <w:sz w:val="24"/>
              </w:rPr>
              <w:t>L901</w:t>
            </w:r>
          </w:p>
        </w:tc>
        <w:tc>
          <w:tcPr>
            <w:tcW w:w="4720" w:type="dxa"/>
          </w:tcPr>
          <w:p w:rsidR="00937888" w:rsidRDefault="00EC7B47">
            <w:pPr>
              <w:pStyle w:val="TableParagraph"/>
              <w:rPr>
                <w:sz w:val="24"/>
              </w:rPr>
            </w:pPr>
            <w:r>
              <w:rPr>
                <w:sz w:val="24"/>
              </w:rPr>
              <w:t>Bệnh teo da Schweninger-Buzzi</w:t>
            </w:r>
          </w:p>
        </w:tc>
        <w:tc>
          <w:tcPr>
            <w:tcW w:w="5040" w:type="dxa"/>
          </w:tcPr>
          <w:p w:rsidR="00937888" w:rsidRDefault="00EC7B47">
            <w:pPr>
              <w:pStyle w:val="TableParagraph"/>
              <w:rPr>
                <w:sz w:val="24"/>
              </w:rPr>
            </w:pPr>
            <w:r>
              <w:rPr>
                <w:sz w:val="24"/>
              </w:rPr>
              <w:t>Anetoderma of Schweninger-Buzzi</w:t>
            </w:r>
          </w:p>
        </w:tc>
      </w:tr>
      <w:tr w:rsidR="00937888">
        <w:trPr>
          <w:trHeight w:val="300"/>
        </w:trPr>
        <w:tc>
          <w:tcPr>
            <w:tcW w:w="1000" w:type="dxa"/>
          </w:tcPr>
          <w:p w:rsidR="00937888" w:rsidRDefault="00EC7B47">
            <w:pPr>
              <w:pStyle w:val="TableParagraph"/>
              <w:ind w:left="31" w:right="49"/>
              <w:jc w:val="center"/>
              <w:rPr>
                <w:sz w:val="24"/>
              </w:rPr>
            </w:pPr>
            <w:r>
              <w:rPr>
                <w:sz w:val="24"/>
              </w:rPr>
              <w:t>L902</w:t>
            </w:r>
          </w:p>
        </w:tc>
        <w:tc>
          <w:tcPr>
            <w:tcW w:w="4720" w:type="dxa"/>
          </w:tcPr>
          <w:p w:rsidR="00937888" w:rsidRDefault="00EC7B47">
            <w:pPr>
              <w:pStyle w:val="TableParagraph"/>
              <w:rPr>
                <w:sz w:val="24"/>
              </w:rPr>
            </w:pPr>
            <w:r>
              <w:rPr>
                <w:sz w:val="24"/>
              </w:rPr>
              <w:t>Bệnh teo da Jadassohn - Pellizzari</w:t>
            </w:r>
          </w:p>
        </w:tc>
        <w:tc>
          <w:tcPr>
            <w:tcW w:w="5040" w:type="dxa"/>
          </w:tcPr>
          <w:p w:rsidR="00937888" w:rsidRDefault="00EC7B47">
            <w:pPr>
              <w:pStyle w:val="TableParagraph"/>
              <w:rPr>
                <w:sz w:val="24"/>
              </w:rPr>
            </w:pPr>
            <w:r>
              <w:rPr>
                <w:sz w:val="24"/>
              </w:rPr>
              <w:t>Anetoderma of Jadassohn-Pellizzari</w:t>
            </w:r>
          </w:p>
        </w:tc>
      </w:tr>
      <w:tr w:rsidR="00937888">
        <w:trPr>
          <w:trHeight w:val="300"/>
        </w:trPr>
        <w:tc>
          <w:tcPr>
            <w:tcW w:w="1000" w:type="dxa"/>
          </w:tcPr>
          <w:p w:rsidR="00937888" w:rsidRDefault="00EC7B47">
            <w:pPr>
              <w:pStyle w:val="TableParagraph"/>
              <w:ind w:left="31" w:right="49"/>
              <w:jc w:val="center"/>
              <w:rPr>
                <w:sz w:val="24"/>
              </w:rPr>
            </w:pPr>
            <w:r>
              <w:rPr>
                <w:sz w:val="24"/>
              </w:rPr>
              <w:t>L903</w:t>
            </w:r>
          </w:p>
        </w:tc>
        <w:tc>
          <w:tcPr>
            <w:tcW w:w="4720" w:type="dxa"/>
          </w:tcPr>
          <w:p w:rsidR="00937888" w:rsidRDefault="00EC7B47">
            <w:pPr>
              <w:pStyle w:val="TableParagraph"/>
              <w:rPr>
                <w:sz w:val="24"/>
              </w:rPr>
            </w:pPr>
            <w:r>
              <w:rPr>
                <w:sz w:val="24"/>
              </w:rPr>
              <w:t>Bệnh teo nhão da Pasinivà Pierini</w:t>
            </w:r>
          </w:p>
        </w:tc>
        <w:tc>
          <w:tcPr>
            <w:tcW w:w="5040" w:type="dxa"/>
          </w:tcPr>
          <w:p w:rsidR="00937888" w:rsidRDefault="00EC7B47">
            <w:pPr>
              <w:pStyle w:val="TableParagraph"/>
              <w:rPr>
                <w:sz w:val="24"/>
              </w:rPr>
            </w:pPr>
            <w:r>
              <w:rPr>
                <w:sz w:val="24"/>
              </w:rPr>
              <w:t>Atrophoderma of Pasini and Pierini</w:t>
            </w:r>
          </w:p>
        </w:tc>
      </w:tr>
      <w:tr w:rsidR="00937888">
        <w:trPr>
          <w:trHeight w:val="300"/>
        </w:trPr>
        <w:tc>
          <w:tcPr>
            <w:tcW w:w="1000" w:type="dxa"/>
          </w:tcPr>
          <w:p w:rsidR="00937888" w:rsidRDefault="00EC7B47">
            <w:pPr>
              <w:pStyle w:val="TableParagraph"/>
              <w:ind w:left="31" w:right="49"/>
              <w:jc w:val="center"/>
              <w:rPr>
                <w:sz w:val="24"/>
              </w:rPr>
            </w:pPr>
            <w:r>
              <w:rPr>
                <w:sz w:val="24"/>
              </w:rPr>
              <w:t>L904</w:t>
            </w:r>
          </w:p>
        </w:tc>
        <w:tc>
          <w:tcPr>
            <w:tcW w:w="4720" w:type="dxa"/>
          </w:tcPr>
          <w:p w:rsidR="00937888" w:rsidRDefault="00EC7B47">
            <w:pPr>
              <w:pStyle w:val="TableParagraph"/>
              <w:rPr>
                <w:sz w:val="24"/>
              </w:rPr>
            </w:pPr>
            <w:r>
              <w:rPr>
                <w:sz w:val="24"/>
              </w:rPr>
              <w:t>Viêm da đầu chi teo mạn tính</w:t>
            </w:r>
          </w:p>
        </w:tc>
        <w:tc>
          <w:tcPr>
            <w:tcW w:w="5040" w:type="dxa"/>
          </w:tcPr>
          <w:p w:rsidR="00937888" w:rsidRDefault="00EC7B47">
            <w:pPr>
              <w:pStyle w:val="TableParagraph"/>
              <w:rPr>
                <w:sz w:val="24"/>
              </w:rPr>
            </w:pPr>
            <w:r>
              <w:rPr>
                <w:sz w:val="24"/>
              </w:rPr>
              <w:t>Acrodermatitis chronica atrophicans</w:t>
            </w:r>
          </w:p>
        </w:tc>
      </w:tr>
      <w:tr w:rsidR="00937888">
        <w:trPr>
          <w:trHeight w:val="300"/>
        </w:trPr>
        <w:tc>
          <w:tcPr>
            <w:tcW w:w="1000" w:type="dxa"/>
          </w:tcPr>
          <w:p w:rsidR="00937888" w:rsidRDefault="00EC7B47">
            <w:pPr>
              <w:pStyle w:val="TableParagraph"/>
              <w:ind w:left="31" w:right="49"/>
              <w:jc w:val="center"/>
              <w:rPr>
                <w:sz w:val="24"/>
              </w:rPr>
            </w:pPr>
            <w:r>
              <w:rPr>
                <w:sz w:val="24"/>
              </w:rPr>
              <w:t>L905</w:t>
            </w:r>
          </w:p>
        </w:tc>
        <w:tc>
          <w:tcPr>
            <w:tcW w:w="4720" w:type="dxa"/>
          </w:tcPr>
          <w:p w:rsidR="00937888" w:rsidRDefault="00EC7B47">
            <w:pPr>
              <w:pStyle w:val="TableParagraph"/>
              <w:rPr>
                <w:sz w:val="24"/>
              </w:rPr>
            </w:pPr>
            <w:r>
              <w:rPr>
                <w:sz w:val="24"/>
              </w:rPr>
              <w:t>Các bệnh sẹo và xơ hoá của da</w:t>
            </w:r>
          </w:p>
        </w:tc>
        <w:tc>
          <w:tcPr>
            <w:tcW w:w="5040" w:type="dxa"/>
          </w:tcPr>
          <w:p w:rsidR="00937888" w:rsidRDefault="00EC7B47">
            <w:pPr>
              <w:pStyle w:val="TableParagraph"/>
              <w:rPr>
                <w:sz w:val="24"/>
              </w:rPr>
            </w:pPr>
            <w:r>
              <w:rPr>
                <w:sz w:val="24"/>
              </w:rPr>
              <w:t>Scar conditions and fibrosis of skin</w:t>
            </w:r>
          </w:p>
        </w:tc>
      </w:tr>
      <w:tr w:rsidR="00937888">
        <w:trPr>
          <w:trHeight w:val="300"/>
        </w:trPr>
        <w:tc>
          <w:tcPr>
            <w:tcW w:w="1000" w:type="dxa"/>
          </w:tcPr>
          <w:p w:rsidR="00937888" w:rsidRDefault="00EC7B47">
            <w:pPr>
              <w:pStyle w:val="TableParagraph"/>
              <w:ind w:left="31" w:right="49"/>
              <w:jc w:val="center"/>
              <w:rPr>
                <w:sz w:val="24"/>
              </w:rPr>
            </w:pPr>
            <w:r>
              <w:rPr>
                <w:sz w:val="24"/>
              </w:rPr>
              <w:t>L906</w:t>
            </w:r>
          </w:p>
        </w:tc>
        <w:tc>
          <w:tcPr>
            <w:tcW w:w="4720" w:type="dxa"/>
          </w:tcPr>
          <w:p w:rsidR="00937888" w:rsidRDefault="00EC7B47">
            <w:pPr>
              <w:pStyle w:val="TableParagraph"/>
              <w:rPr>
                <w:sz w:val="24"/>
              </w:rPr>
            </w:pPr>
            <w:r>
              <w:rPr>
                <w:sz w:val="24"/>
              </w:rPr>
              <w:t>Rạn da teo</w:t>
            </w:r>
          </w:p>
        </w:tc>
        <w:tc>
          <w:tcPr>
            <w:tcW w:w="5040" w:type="dxa"/>
          </w:tcPr>
          <w:p w:rsidR="00937888" w:rsidRDefault="00EC7B47">
            <w:pPr>
              <w:pStyle w:val="TableParagraph"/>
              <w:rPr>
                <w:sz w:val="24"/>
              </w:rPr>
            </w:pPr>
            <w:r>
              <w:rPr>
                <w:sz w:val="24"/>
              </w:rPr>
              <w:t>Striae atrophicae</w:t>
            </w:r>
          </w:p>
        </w:tc>
      </w:tr>
      <w:tr w:rsidR="00937888">
        <w:trPr>
          <w:trHeight w:val="300"/>
        </w:trPr>
        <w:tc>
          <w:tcPr>
            <w:tcW w:w="1000" w:type="dxa"/>
          </w:tcPr>
          <w:p w:rsidR="00937888" w:rsidRDefault="00EC7B47">
            <w:pPr>
              <w:pStyle w:val="TableParagraph"/>
              <w:ind w:left="31" w:right="49"/>
              <w:jc w:val="center"/>
              <w:rPr>
                <w:sz w:val="24"/>
              </w:rPr>
            </w:pPr>
            <w:r>
              <w:rPr>
                <w:sz w:val="24"/>
              </w:rPr>
              <w:t>L908</w:t>
            </w:r>
          </w:p>
        </w:tc>
        <w:tc>
          <w:tcPr>
            <w:tcW w:w="4720" w:type="dxa"/>
          </w:tcPr>
          <w:p w:rsidR="00937888" w:rsidRDefault="00EC7B47">
            <w:pPr>
              <w:pStyle w:val="TableParagraph"/>
              <w:rPr>
                <w:sz w:val="24"/>
              </w:rPr>
            </w:pPr>
            <w:r>
              <w:rPr>
                <w:sz w:val="24"/>
              </w:rPr>
              <w:t>Các bệnh teo da khác</w:t>
            </w:r>
          </w:p>
        </w:tc>
        <w:tc>
          <w:tcPr>
            <w:tcW w:w="5040" w:type="dxa"/>
          </w:tcPr>
          <w:p w:rsidR="00937888" w:rsidRDefault="00EC7B47">
            <w:pPr>
              <w:pStyle w:val="TableParagraph"/>
              <w:rPr>
                <w:sz w:val="24"/>
              </w:rPr>
            </w:pPr>
            <w:r>
              <w:rPr>
                <w:sz w:val="24"/>
              </w:rPr>
              <w:t>Other atrophic disorders of skin</w:t>
            </w:r>
          </w:p>
        </w:tc>
      </w:tr>
      <w:tr w:rsidR="00937888">
        <w:trPr>
          <w:trHeight w:val="300"/>
        </w:trPr>
        <w:tc>
          <w:tcPr>
            <w:tcW w:w="1000" w:type="dxa"/>
          </w:tcPr>
          <w:p w:rsidR="00937888" w:rsidRDefault="00EC7B47">
            <w:pPr>
              <w:pStyle w:val="TableParagraph"/>
              <w:ind w:left="31" w:right="49"/>
              <w:jc w:val="center"/>
              <w:rPr>
                <w:sz w:val="24"/>
              </w:rPr>
            </w:pPr>
            <w:r>
              <w:rPr>
                <w:sz w:val="24"/>
              </w:rPr>
              <w:t>L909</w:t>
            </w:r>
          </w:p>
        </w:tc>
        <w:tc>
          <w:tcPr>
            <w:tcW w:w="4720" w:type="dxa"/>
          </w:tcPr>
          <w:p w:rsidR="00937888" w:rsidRDefault="00EC7B47">
            <w:pPr>
              <w:pStyle w:val="TableParagraph"/>
              <w:rPr>
                <w:sz w:val="24"/>
              </w:rPr>
            </w:pPr>
            <w:r>
              <w:rPr>
                <w:sz w:val="24"/>
              </w:rPr>
              <w:t>Teo da, không điển hình</w:t>
            </w:r>
          </w:p>
        </w:tc>
        <w:tc>
          <w:tcPr>
            <w:tcW w:w="5040" w:type="dxa"/>
          </w:tcPr>
          <w:p w:rsidR="00937888" w:rsidRDefault="00EC7B47">
            <w:pPr>
              <w:pStyle w:val="TableParagraph"/>
              <w:rPr>
                <w:sz w:val="24"/>
              </w:rPr>
            </w:pPr>
            <w:r>
              <w:rPr>
                <w:sz w:val="24"/>
              </w:rPr>
              <w:t>Atrophic disorder of skin, unspecified</w:t>
            </w:r>
          </w:p>
        </w:tc>
      </w:tr>
      <w:tr w:rsidR="00937888">
        <w:trPr>
          <w:trHeight w:val="300"/>
        </w:trPr>
        <w:tc>
          <w:tcPr>
            <w:tcW w:w="1000" w:type="dxa"/>
          </w:tcPr>
          <w:p w:rsidR="00937888" w:rsidRDefault="00EC7B47">
            <w:pPr>
              <w:pStyle w:val="TableParagraph"/>
              <w:ind w:left="31" w:right="49"/>
              <w:jc w:val="center"/>
              <w:rPr>
                <w:sz w:val="24"/>
              </w:rPr>
            </w:pPr>
            <w:r>
              <w:rPr>
                <w:sz w:val="24"/>
              </w:rPr>
              <w:t>L910</w:t>
            </w:r>
          </w:p>
        </w:tc>
        <w:tc>
          <w:tcPr>
            <w:tcW w:w="4720" w:type="dxa"/>
          </w:tcPr>
          <w:p w:rsidR="00937888" w:rsidRDefault="00EC7B47">
            <w:pPr>
              <w:pStyle w:val="TableParagraph"/>
              <w:rPr>
                <w:sz w:val="24"/>
              </w:rPr>
            </w:pPr>
            <w:r>
              <w:rPr>
                <w:sz w:val="24"/>
              </w:rPr>
              <w:t>Sẹo phì đại</w:t>
            </w:r>
          </w:p>
        </w:tc>
        <w:tc>
          <w:tcPr>
            <w:tcW w:w="5040" w:type="dxa"/>
          </w:tcPr>
          <w:p w:rsidR="00937888" w:rsidRDefault="00EC7B47">
            <w:pPr>
              <w:pStyle w:val="TableParagraph"/>
              <w:rPr>
                <w:sz w:val="24"/>
              </w:rPr>
            </w:pPr>
            <w:r>
              <w:rPr>
                <w:sz w:val="24"/>
              </w:rPr>
              <w:t>Hypertrophic scar</w:t>
            </w:r>
          </w:p>
        </w:tc>
      </w:tr>
      <w:tr w:rsidR="00937888">
        <w:trPr>
          <w:trHeight w:val="300"/>
        </w:trPr>
        <w:tc>
          <w:tcPr>
            <w:tcW w:w="1000" w:type="dxa"/>
          </w:tcPr>
          <w:p w:rsidR="00937888" w:rsidRDefault="00EC7B47">
            <w:pPr>
              <w:pStyle w:val="TableParagraph"/>
              <w:ind w:left="31" w:right="49"/>
              <w:jc w:val="center"/>
              <w:rPr>
                <w:sz w:val="24"/>
              </w:rPr>
            </w:pPr>
            <w:r>
              <w:rPr>
                <w:sz w:val="24"/>
              </w:rPr>
              <w:t>L918</w:t>
            </w:r>
          </w:p>
        </w:tc>
        <w:tc>
          <w:tcPr>
            <w:tcW w:w="4720" w:type="dxa"/>
          </w:tcPr>
          <w:p w:rsidR="00937888" w:rsidRDefault="00EC7B47">
            <w:pPr>
              <w:pStyle w:val="TableParagraph"/>
              <w:rPr>
                <w:sz w:val="24"/>
              </w:rPr>
            </w:pPr>
            <w:r>
              <w:rPr>
                <w:sz w:val="24"/>
              </w:rPr>
              <w:t>Các bệnh quá sản khác của da</w:t>
            </w:r>
          </w:p>
        </w:tc>
        <w:tc>
          <w:tcPr>
            <w:tcW w:w="5040" w:type="dxa"/>
          </w:tcPr>
          <w:p w:rsidR="00937888" w:rsidRDefault="00EC7B47">
            <w:pPr>
              <w:pStyle w:val="TableParagraph"/>
              <w:rPr>
                <w:sz w:val="24"/>
              </w:rPr>
            </w:pPr>
            <w:r>
              <w:rPr>
                <w:sz w:val="24"/>
              </w:rPr>
              <w:t>Other hypertrophic disorders of skin</w:t>
            </w:r>
          </w:p>
        </w:tc>
      </w:tr>
      <w:tr w:rsidR="00937888">
        <w:trPr>
          <w:trHeight w:val="300"/>
        </w:trPr>
        <w:tc>
          <w:tcPr>
            <w:tcW w:w="1000" w:type="dxa"/>
          </w:tcPr>
          <w:p w:rsidR="00937888" w:rsidRDefault="00EC7B47">
            <w:pPr>
              <w:pStyle w:val="TableParagraph"/>
              <w:ind w:left="31" w:right="49"/>
              <w:jc w:val="center"/>
              <w:rPr>
                <w:sz w:val="24"/>
              </w:rPr>
            </w:pPr>
            <w:r>
              <w:rPr>
                <w:sz w:val="24"/>
              </w:rPr>
              <w:t>L919</w:t>
            </w:r>
          </w:p>
        </w:tc>
        <w:tc>
          <w:tcPr>
            <w:tcW w:w="4720" w:type="dxa"/>
          </w:tcPr>
          <w:p w:rsidR="00937888" w:rsidRDefault="00EC7B47">
            <w:pPr>
              <w:pStyle w:val="TableParagraph"/>
              <w:rPr>
                <w:sz w:val="24"/>
              </w:rPr>
            </w:pPr>
            <w:r>
              <w:rPr>
                <w:sz w:val="24"/>
              </w:rPr>
              <w:t>Các bệnh quá sản của da không điển hình</w:t>
            </w:r>
          </w:p>
        </w:tc>
        <w:tc>
          <w:tcPr>
            <w:tcW w:w="5040" w:type="dxa"/>
          </w:tcPr>
          <w:p w:rsidR="00937888" w:rsidRDefault="00EC7B47">
            <w:pPr>
              <w:pStyle w:val="TableParagraph"/>
              <w:rPr>
                <w:sz w:val="24"/>
              </w:rPr>
            </w:pPr>
            <w:r>
              <w:rPr>
                <w:sz w:val="24"/>
              </w:rPr>
              <w:t>Hypertrophic disorder of skin, unspecified</w:t>
            </w:r>
          </w:p>
        </w:tc>
      </w:tr>
      <w:tr w:rsidR="00937888">
        <w:trPr>
          <w:trHeight w:val="300"/>
        </w:trPr>
        <w:tc>
          <w:tcPr>
            <w:tcW w:w="1000" w:type="dxa"/>
          </w:tcPr>
          <w:p w:rsidR="00937888" w:rsidRDefault="00EC7B47">
            <w:pPr>
              <w:pStyle w:val="TableParagraph"/>
              <w:ind w:left="31" w:right="49"/>
              <w:jc w:val="center"/>
              <w:rPr>
                <w:sz w:val="24"/>
              </w:rPr>
            </w:pPr>
            <w:r>
              <w:rPr>
                <w:sz w:val="24"/>
              </w:rPr>
              <w:t>L920</w:t>
            </w:r>
          </w:p>
        </w:tc>
        <w:tc>
          <w:tcPr>
            <w:tcW w:w="4720" w:type="dxa"/>
          </w:tcPr>
          <w:p w:rsidR="00937888" w:rsidRDefault="00EC7B47">
            <w:pPr>
              <w:pStyle w:val="TableParagraph"/>
              <w:rPr>
                <w:sz w:val="24"/>
              </w:rPr>
            </w:pPr>
            <w:r>
              <w:rPr>
                <w:sz w:val="24"/>
              </w:rPr>
              <w:t>U hạt hình nhẫn</w:t>
            </w:r>
          </w:p>
        </w:tc>
        <w:tc>
          <w:tcPr>
            <w:tcW w:w="5040" w:type="dxa"/>
          </w:tcPr>
          <w:p w:rsidR="00937888" w:rsidRDefault="00EC7B47">
            <w:pPr>
              <w:pStyle w:val="TableParagraph"/>
              <w:rPr>
                <w:sz w:val="24"/>
              </w:rPr>
            </w:pPr>
            <w:r>
              <w:rPr>
                <w:sz w:val="24"/>
              </w:rPr>
              <w:t>Granuloma annulare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0" w:right="134"/>
              <w:jc w:val="right"/>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230"/>
              <w:rPr>
                <w:sz w:val="24"/>
              </w:rPr>
            </w:pPr>
            <w:r>
              <w:rPr>
                <w:sz w:val="24"/>
              </w:rPr>
              <w:t>L921</w:t>
            </w:r>
          </w:p>
        </w:tc>
        <w:tc>
          <w:tcPr>
            <w:tcW w:w="4720" w:type="dxa"/>
          </w:tcPr>
          <w:p w:rsidR="00937888" w:rsidRDefault="00EC7B47">
            <w:pPr>
              <w:pStyle w:val="TableParagraph"/>
              <w:rPr>
                <w:sz w:val="24"/>
              </w:rPr>
            </w:pPr>
            <w:r>
              <w:rPr>
                <w:sz w:val="24"/>
              </w:rPr>
              <w:t>Hoại tử mỡ, không phân loại nơi khác</w:t>
            </w:r>
          </w:p>
        </w:tc>
        <w:tc>
          <w:tcPr>
            <w:tcW w:w="5040" w:type="dxa"/>
          </w:tcPr>
          <w:p w:rsidR="00937888" w:rsidRDefault="00EC7B47">
            <w:pPr>
              <w:pStyle w:val="TableParagraph"/>
              <w:rPr>
                <w:sz w:val="24"/>
              </w:rPr>
            </w:pPr>
            <w:r>
              <w:rPr>
                <w:sz w:val="24"/>
              </w:rPr>
              <w:t>Necrobiosis lipoidica, not elsewhere classified</w:t>
            </w:r>
          </w:p>
        </w:tc>
      </w:tr>
      <w:tr w:rsidR="00937888">
        <w:trPr>
          <w:trHeight w:val="620"/>
        </w:trPr>
        <w:tc>
          <w:tcPr>
            <w:tcW w:w="1000" w:type="dxa"/>
          </w:tcPr>
          <w:p w:rsidR="00937888" w:rsidRDefault="00EC7B47">
            <w:pPr>
              <w:pStyle w:val="TableParagraph"/>
              <w:ind w:left="230"/>
              <w:rPr>
                <w:sz w:val="24"/>
              </w:rPr>
            </w:pPr>
            <w:r>
              <w:rPr>
                <w:sz w:val="24"/>
              </w:rPr>
              <w:t>L922</w:t>
            </w:r>
          </w:p>
        </w:tc>
        <w:tc>
          <w:tcPr>
            <w:tcW w:w="4720" w:type="dxa"/>
          </w:tcPr>
          <w:p w:rsidR="00937888" w:rsidRDefault="00EC7B47">
            <w:pPr>
              <w:pStyle w:val="TableParagraph"/>
              <w:rPr>
                <w:sz w:val="24"/>
              </w:rPr>
            </w:pPr>
            <w:r>
              <w:rPr>
                <w:sz w:val="24"/>
              </w:rPr>
              <w:t>U hạt ở mặt [u hạt nhiễm bạch ái toan của da]</w:t>
            </w:r>
          </w:p>
        </w:tc>
        <w:tc>
          <w:tcPr>
            <w:tcW w:w="5040" w:type="dxa"/>
          </w:tcPr>
          <w:p w:rsidR="00937888" w:rsidRDefault="00EC7B47">
            <w:pPr>
              <w:pStyle w:val="TableParagraph"/>
              <w:rPr>
                <w:sz w:val="24"/>
              </w:rPr>
            </w:pPr>
            <w:r>
              <w:rPr>
                <w:sz w:val="24"/>
              </w:rPr>
              <w:t xml:space="preserve">Granuloma </w:t>
            </w:r>
            <w:r>
              <w:rPr>
                <w:spacing w:val="-5"/>
                <w:sz w:val="24"/>
              </w:rPr>
              <w:t xml:space="preserve">faciale </w:t>
            </w:r>
            <w:r>
              <w:rPr>
                <w:spacing w:val="-3"/>
                <w:sz w:val="24"/>
              </w:rPr>
              <w:t xml:space="preserve">[eosinophilic granuloma </w:t>
            </w:r>
            <w:r>
              <w:rPr>
                <w:sz w:val="24"/>
              </w:rPr>
              <w:t>of skin]</w:t>
            </w:r>
          </w:p>
        </w:tc>
      </w:tr>
      <w:tr w:rsidR="00937888">
        <w:trPr>
          <w:trHeight w:val="620"/>
        </w:trPr>
        <w:tc>
          <w:tcPr>
            <w:tcW w:w="1000" w:type="dxa"/>
          </w:tcPr>
          <w:p w:rsidR="00937888" w:rsidRDefault="00EC7B47">
            <w:pPr>
              <w:pStyle w:val="TableParagraph"/>
              <w:ind w:left="230"/>
              <w:rPr>
                <w:sz w:val="24"/>
              </w:rPr>
            </w:pPr>
            <w:r>
              <w:rPr>
                <w:sz w:val="24"/>
              </w:rPr>
              <w:t>L923</w:t>
            </w:r>
          </w:p>
        </w:tc>
        <w:tc>
          <w:tcPr>
            <w:tcW w:w="4720" w:type="dxa"/>
          </w:tcPr>
          <w:p w:rsidR="00937888" w:rsidRDefault="00EC7B47">
            <w:pPr>
              <w:pStyle w:val="TableParagraph"/>
              <w:rPr>
                <w:sz w:val="24"/>
              </w:rPr>
            </w:pPr>
            <w:r>
              <w:rPr>
                <w:sz w:val="24"/>
              </w:rPr>
              <w:t>U hạt ở da và tổ chức dưới da do dị vật</w:t>
            </w:r>
          </w:p>
        </w:tc>
        <w:tc>
          <w:tcPr>
            <w:tcW w:w="5040" w:type="dxa"/>
          </w:tcPr>
          <w:p w:rsidR="00937888" w:rsidRDefault="00EC7B47">
            <w:pPr>
              <w:pStyle w:val="TableParagraph"/>
              <w:spacing w:line="261" w:lineRule="auto"/>
              <w:ind w:right="97"/>
              <w:rPr>
                <w:sz w:val="24"/>
              </w:rPr>
            </w:pPr>
            <w:r>
              <w:rPr>
                <w:sz w:val="24"/>
              </w:rPr>
              <w:t>Foreign body granuloma of skin and subcutaneous tissue</w:t>
            </w:r>
          </w:p>
        </w:tc>
      </w:tr>
      <w:tr w:rsidR="00937888">
        <w:trPr>
          <w:trHeight w:val="620"/>
        </w:trPr>
        <w:tc>
          <w:tcPr>
            <w:tcW w:w="1000" w:type="dxa"/>
          </w:tcPr>
          <w:p w:rsidR="00937888" w:rsidRDefault="00EC7B47">
            <w:pPr>
              <w:pStyle w:val="TableParagraph"/>
              <w:ind w:left="230"/>
              <w:rPr>
                <w:sz w:val="24"/>
              </w:rPr>
            </w:pPr>
            <w:r>
              <w:rPr>
                <w:sz w:val="24"/>
              </w:rPr>
              <w:t>L928</w:t>
            </w:r>
          </w:p>
        </w:tc>
        <w:tc>
          <w:tcPr>
            <w:tcW w:w="4720" w:type="dxa"/>
          </w:tcPr>
          <w:p w:rsidR="00937888" w:rsidRDefault="00EC7B47">
            <w:pPr>
              <w:pStyle w:val="TableParagraph"/>
              <w:rPr>
                <w:sz w:val="24"/>
              </w:rPr>
            </w:pPr>
            <w:r>
              <w:rPr>
                <w:sz w:val="24"/>
              </w:rPr>
              <w:t>Các bệnh u hạt ở da và tổ chức dưới da khác</w:t>
            </w:r>
          </w:p>
        </w:tc>
        <w:tc>
          <w:tcPr>
            <w:tcW w:w="5040" w:type="dxa"/>
          </w:tcPr>
          <w:p w:rsidR="00937888" w:rsidRDefault="00EC7B47">
            <w:pPr>
              <w:pStyle w:val="TableParagraph"/>
              <w:spacing w:line="261" w:lineRule="auto"/>
              <w:rPr>
                <w:sz w:val="24"/>
              </w:rPr>
            </w:pPr>
            <w:r>
              <w:rPr>
                <w:sz w:val="24"/>
              </w:rPr>
              <w:t>Other granulomatous disorders of skin and subcutaneous tissue</w:t>
            </w:r>
          </w:p>
        </w:tc>
      </w:tr>
      <w:tr w:rsidR="00937888">
        <w:trPr>
          <w:trHeight w:val="620"/>
        </w:trPr>
        <w:tc>
          <w:tcPr>
            <w:tcW w:w="1000" w:type="dxa"/>
          </w:tcPr>
          <w:p w:rsidR="00937888" w:rsidRDefault="00EC7B47">
            <w:pPr>
              <w:pStyle w:val="TableParagraph"/>
              <w:ind w:left="230"/>
              <w:rPr>
                <w:sz w:val="24"/>
              </w:rPr>
            </w:pPr>
            <w:r>
              <w:rPr>
                <w:sz w:val="24"/>
              </w:rPr>
              <w:t>L929</w:t>
            </w:r>
          </w:p>
        </w:tc>
        <w:tc>
          <w:tcPr>
            <w:tcW w:w="4720" w:type="dxa"/>
          </w:tcPr>
          <w:p w:rsidR="00937888" w:rsidRDefault="00EC7B47">
            <w:pPr>
              <w:pStyle w:val="TableParagraph"/>
              <w:spacing w:line="261" w:lineRule="auto"/>
              <w:ind w:right="157"/>
              <w:rPr>
                <w:sz w:val="24"/>
              </w:rPr>
            </w:pPr>
            <w:r>
              <w:rPr>
                <w:sz w:val="24"/>
              </w:rPr>
              <w:t>Các bệnh u hạt ở da và tổ chức dưới da, không điển hình</w:t>
            </w:r>
          </w:p>
        </w:tc>
        <w:tc>
          <w:tcPr>
            <w:tcW w:w="5040" w:type="dxa"/>
          </w:tcPr>
          <w:p w:rsidR="00937888" w:rsidRDefault="00EC7B47">
            <w:pPr>
              <w:pStyle w:val="TableParagraph"/>
              <w:spacing w:line="261" w:lineRule="auto"/>
              <w:ind w:right="144"/>
              <w:rPr>
                <w:sz w:val="24"/>
              </w:rPr>
            </w:pPr>
            <w:r>
              <w:rPr>
                <w:sz w:val="24"/>
              </w:rPr>
              <w:t>Granulomatous disorder of skin and subcutaneous tissue, unspecified</w:t>
            </w:r>
          </w:p>
        </w:tc>
      </w:tr>
      <w:tr w:rsidR="00937888">
        <w:trPr>
          <w:trHeight w:val="300"/>
        </w:trPr>
        <w:tc>
          <w:tcPr>
            <w:tcW w:w="1000" w:type="dxa"/>
          </w:tcPr>
          <w:p w:rsidR="00937888" w:rsidRDefault="00EC7B47">
            <w:pPr>
              <w:pStyle w:val="TableParagraph"/>
              <w:ind w:left="230"/>
              <w:rPr>
                <w:sz w:val="24"/>
              </w:rPr>
            </w:pPr>
            <w:r>
              <w:rPr>
                <w:sz w:val="24"/>
              </w:rPr>
              <w:t>L930</w:t>
            </w:r>
          </w:p>
        </w:tc>
        <w:tc>
          <w:tcPr>
            <w:tcW w:w="4720" w:type="dxa"/>
          </w:tcPr>
          <w:p w:rsidR="00937888" w:rsidRDefault="00EC7B47">
            <w:pPr>
              <w:pStyle w:val="TableParagraph"/>
              <w:rPr>
                <w:sz w:val="24"/>
              </w:rPr>
            </w:pPr>
            <w:r>
              <w:rPr>
                <w:sz w:val="24"/>
              </w:rPr>
              <w:t>Lupus ban đỏ dạng đĩa</w:t>
            </w:r>
          </w:p>
        </w:tc>
        <w:tc>
          <w:tcPr>
            <w:tcW w:w="5040" w:type="dxa"/>
          </w:tcPr>
          <w:p w:rsidR="00937888" w:rsidRDefault="00EC7B47">
            <w:pPr>
              <w:pStyle w:val="TableParagraph"/>
              <w:rPr>
                <w:sz w:val="24"/>
              </w:rPr>
            </w:pPr>
            <w:r>
              <w:rPr>
                <w:sz w:val="24"/>
              </w:rPr>
              <w:t>Discoid lupus erythematosus</w:t>
            </w:r>
          </w:p>
        </w:tc>
      </w:tr>
      <w:tr w:rsidR="00937888">
        <w:trPr>
          <w:trHeight w:val="300"/>
        </w:trPr>
        <w:tc>
          <w:tcPr>
            <w:tcW w:w="1000" w:type="dxa"/>
          </w:tcPr>
          <w:p w:rsidR="00937888" w:rsidRDefault="00EC7B47">
            <w:pPr>
              <w:pStyle w:val="TableParagraph"/>
              <w:ind w:left="230"/>
              <w:rPr>
                <w:sz w:val="24"/>
              </w:rPr>
            </w:pPr>
            <w:r>
              <w:rPr>
                <w:sz w:val="24"/>
              </w:rPr>
              <w:t>L931</w:t>
            </w:r>
          </w:p>
        </w:tc>
        <w:tc>
          <w:tcPr>
            <w:tcW w:w="4720" w:type="dxa"/>
          </w:tcPr>
          <w:p w:rsidR="00937888" w:rsidRDefault="00EC7B47">
            <w:pPr>
              <w:pStyle w:val="TableParagraph"/>
              <w:rPr>
                <w:sz w:val="24"/>
              </w:rPr>
            </w:pPr>
            <w:r>
              <w:rPr>
                <w:sz w:val="24"/>
              </w:rPr>
              <w:t>Lupus ban đỏ bán cấp</w:t>
            </w:r>
          </w:p>
        </w:tc>
        <w:tc>
          <w:tcPr>
            <w:tcW w:w="5040" w:type="dxa"/>
          </w:tcPr>
          <w:p w:rsidR="00937888" w:rsidRDefault="00EC7B47">
            <w:pPr>
              <w:pStyle w:val="TableParagraph"/>
              <w:rPr>
                <w:sz w:val="24"/>
              </w:rPr>
            </w:pPr>
            <w:r>
              <w:rPr>
                <w:sz w:val="24"/>
              </w:rPr>
              <w:t>Subacute cutaneous lupus erythematosus</w:t>
            </w:r>
          </w:p>
        </w:tc>
      </w:tr>
      <w:tr w:rsidR="00937888">
        <w:trPr>
          <w:trHeight w:val="300"/>
        </w:trPr>
        <w:tc>
          <w:tcPr>
            <w:tcW w:w="1000" w:type="dxa"/>
          </w:tcPr>
          <w:p w:rsidR="00937888" w:rsidRDefault="00EC7B47">
            <w:pPr>
              <w:pStyle w:val="TableParagraph"/>
              <w:ind w:left="230"/>
              <w:rPr>
                <w:sz w:val="24"/>
              </w:rPr>
            </w:pPr>
            <w:r>
              <w:rPr>
                <w:sz w:val="24"/>
              </w:rPr>
              <w:t>L932</w:t>
            </w:r>
          </w:p>
        </w:tc>
        <w:tc>
          <w:tcPr>
            <w:tcW w:w="4720" w:type="dxa"/>
          </w:tcPr>
          <w:p w:rsidR="00937888" w:rsidRDefault="00EC7B47">
            <w:pPr>
              <w:pStyle w:val="TableParagraph"/>
              <w:rPr>
                <w:sz w:val="24"/>
              </w:rPr>
            </w:pPr>
            <w:r>
              <w:rPr>
                <w:sz w:val="24"/>
              </w:rPr>
              <w:t>Lupus ban đỏ khu trú khác</w:t>
            </w:r>
          </w:p>
        </w:tc>
        <w:tc>
          <w:tcPr>
            <w:tcW w:w="5040" w:type="dxa"/>
          </w:tcPr>
          <w:p w:rsidR="00937888" w:rsidRDefault="00EC7B47">
            <w:pPr>
              <w:pStyle w:val="TableParagraph"/>
              <w:rPr>
                <w:sz w:val="24"/>
              </w:rPr>
            </w:pPr>
            <w:r>
              <w:rPr>
                <w:sz w:val="24"/>
              </w:rPr>
              <w:t>Other local lupus erythematosus</w:t>
            </w:r>
          </w:p>
        </w:tc>
      </w:tr>
      <w:tr w:rsidR="00937888">
        <w:trPr>
          <w:trHeight w:val="300"/>
        </w:trPr>
        <w:tc>
          <w:tcPr>
            <w:tcW w:w="1000" w:type="dxa"/>
          </w:tcPr>
          <w:p w:rsidR="00937888" w:rsidRDefault="00EC7B47">
            <w:pPr>
              <w:pStyle w:val="TableParagraph"/>
              <w:ind w:left="230"/>
              <w:rPr>
                <w:sz w:val="24"/>
              </w:rPr>
            </w:pPr>
            <w:r>
              <w:rPr>
                <w:sz w:val="24"/>
              </w:rPr>
              <w:t>L940</w:t>
            </w:r>
          </w:p>
        </w:tc>
        <w:tc>
          <w:tcPr>
            <w:tcW w:w="4720" w:type="dxa"/>
          </w:tcPr>
          <w:p w:rsidR="00937888" w:rsidRDefault="00EC7B47">
            <w:pPr>
              <w:pStyle w:val="TableParagraph"/>
              <w:rPr>
                <w:sz w:val="24"/>
              </w:rPr>
            </w:pPr>
            <w:r>
              <w:rPr>
                <w:sz w:val="24"/>
              </w:rPr>
              <w:t>Xơ cứng bì khu trú [dạng mảng]</w:t>
            </w:r>
          </w:p>
        </w:tc>
        <w:tc>
          <w:tcPr>
            <w:tcW w:w="5040" w:type="dxa"/>
          </w:tcPr>
          <w:p w:rsidR="00937888" w:rsidRDefault="00EC7B47">
            <w:pPr>
              <w:pStyle w:val="TableParagraph"/>
              <w:rPr>
                <w:sz w:val="24"/>
              </w:rPr>
            </w:pPr>
            <w:r>
              <w:rPr>
                <w:sz w:val="24"/>
              </w:rPr>
              <w:t>Localized scleroderma [morphea]</w:t>
            </w:r>
          </w:p>
        </w:tc>
      </w:tr>
      <w:tr w:rsidR="00937888">
        <w:trPr>
          <w:trHeight w:val="300"/>
        </w:trPr>
        <w:tc>
          <w:tcPr>
            <w:tcW w:w="1000" w:type="dxa"/>
          </w:tcPr>
          <w:p w:rsidR="00937888" w:rsidRDefault="00EC7B47">
            <w:pPr>
              <w:pStyle w:val="TableParagraph"/>
              <w:ind w:left="230"/>
              <w:rPr>
                <w:sz w:val="24"/>
              </w:rPr>
            </w:pPr>
            <w:r>
              <w:rPr>
                <w:sz w:val="24"/>
              </w:rPr>
              <w:t>L941</w:t>
            </w:r>
          </w:p>
        </w:tc>
        <w:tc>
          <w:tcPr>
            <w:tcW w:w="4720" w:type="dxa"/>
          </w:tcPr>
          <w:p w:rsidR="00937888" w:rsidRDefault="00EC7B47">
            <w:pPr>
              <w:pStyle w:val="TableParagraph"/>
              <w:rPr>
                <w:sz w:val="24"/>
              </w:rPr>
            </w:pPr>
            <w:r>
              <w:rPr>
                <w:sz w:val="24"/>
              </w:rPr>
              <w:t>Xơ cứng bì dạng dải</w:t>
            </w:r>
          </w:p>
        </w:tc>
        <w:tc>
          <w:tcPr>
            <w:tcW w:w="5040" w:type="dxa"/>
          </w:tcPr>
          <w:p w:rsidR="00937888" w:rsidRDefault="00EC7B47">
            <w:pPr>
              <w:pStyle w:val="TableParagraph"/>
              <w:rPr>
                <w:sz w:val="24"/>
              </w:rPr>
            </w:pPr>
            <w:r>
              <w:rPr>
                <w:sz w:val="24"/>
              </w:rPr>
              <w:t>Linear scleroderma</w:t>
            </w:r>
          </w:p>
        </w:tc>
      </w:tr>
      <w:tr w:rsidR="00937888">
        <w:trPr>
          <w:trHeight w:val="300"/>
        </w:trPr>
        <w:tc>
          <w:tcPr>
            <w:tcW w:w="1000" w:type="dxa"/>
          </w:tcPr>
          <w:p w:rsidR="00937888" w:rsidRDefault="00EC7B47">
            <w:pPr>
              <w:pStyle w:val="TableParagraph"/>
              <w:ind w:left="230"/>
              <w:rPr>
                <w:sz w:val="24"/>
              </w:rPr>
            </w:pPr>
            <w:r>
              <w:rPr>
                <w:sz w:val="24"/>
              </w:rPr>
              <w:t>L942</w:t>
            </w:r>
          </w:p>
        </w:tc>
        <w:tc>
          <w:tcPr>
            <w:tcW w:w="4720" w:type="dxa"/>
          </w:tcPr>
          <w:p w:rsidR="00937888" w:rsidRDefault="00EC7B47">
            <w:pPr>
              <w:pStyle w:val="TableParagraph"/>
              <w:rPr>
                <w:sz w:val="24"/>
              </w:rPr>
            </w:pPr>
            <w:r>
              <w:rPr>
                <w:sz w:val="24"/>
              </w:rPr>
              <w:t>Lắng đọng Calci ở da</w:t>
            </w:r>
          </w:p>
        </w:tc>
        <w:tc>
          <w:tcPr>
            <w:tcW w:w="5040" w:type="dxa"/>
          </w:tcPr>
          <w:p w:rsidR="00937888" w:rsidRDefault="00EC7B47">
            <w:pPr>
              <w:pStyle w:val="TableParagraph"/>
              <w:rPr>
                <w:sz w:val="24"/>
              </w:rPr>
            </w:pPr>
            <w:r>
              <w:rPr>
                <w:sz w:val="24"/>
              </w:rPr>
              <w:t>Calcinosis cutis</w:t>
            </w:r>
          </w:p>
        </w:tc>
      </w:tr>
      <w:tr w:rsidR="00937888">
        <w:trPr>
          <w:trHeight w:val="300"/>
        </w:trPr>
        <w:tc>
          <w:tcPr>
            <w:tcW w:w="1000" w:type="dxa"/>
          </w:tcPr>
          <w:p w:rsidR="00937888" w:rsidRDefault="00EC7B47">
            <w:pPr>
              <w:pStyle w:val="TableParagraph"/>
              <w:ind w:left="230"/>
              <w:rPr>
                <w:sz w:val="24"/>
              </w:rPr>
            </w:pPr>
            <w:r>
              <w:rPr>
                <w:sz w:val="24"/>
              </w:rPr>
              <w:t>L943</w:t>
            </w:r>
          </w:p>
        </w:tc>
        <w:tc>
          <w:tcPr>
            <w:tcW w:w="4720" w:type="dxa"/>
          </w:tcPr>
          <w:p w:rsidR="00937888" w:rsidRDefault="00EC7B47">
            <w:pPr>
              <w:pStyle w:val="TableParagraph"/>
              <w:rPr>
                <w:sz w:val="24"/>
              </w:rPr>
            </w:pPr>
            <w:r>
              <w:rPr>
                <w:sz w:val="24"/>
              </w:rPr>
              <w:t>Xơ cứng ngón</w:t>
            </w:r>
          </w:p>
        </w:tc>
        <w:tc>
          <w:tcPr>
            <w:tcW w:w="5040" w:type="dxa"/>
          </w:tcPr>
          <w:p w:rsidR="00937888" w:rsidRDefault="00EC7B47">
            <w:pPr>
              <w:pStyle w:val="TableParagraph"/>
              <w:rPr>
                <w:sz w:val="24"/>
              </w:rPr>
            </w:pPr>
            <w:r>
              <w:rPr>
                <w:sz w:val="24"/>
              </w:rPr>
              <w:t>Sclerodactyly</w:t>
            </w:r>
          </w:p>
        </w:tc>
      </w:tr>
      <w:tr w:rsidR="00937888">
        <w:trPr>
          <w:trHeight w:val="300"/>
        </w:trPr>
        <w:tc>
          <w:tcPr>
            <w:tcW w:w="1000" w:type="dxa"/>
          </w:tcPr>
          <w:p w:rsidR="00937888" w:rsidRDefault="00EC7B47">
            <w:pPr>
              <w:pStyle w:val="TableParagraph"/>
              <w:ind w:left="230"/>
              <w:rPr>
                <w:sz w:val="24"/>
              </w:rPr>
            </w:pPr>
            <w:r>
              <w:rPr>
                <w:sz w:val="24"/>
              </w:rPr>
              <w:t>L944</w:t>
            </w:r>
          </w:p>
        </w:tc>
        <w:tc>
          <w:tcPr>
            <w:tcW w:w="4720" w:type="dxa"/>
          </w:tcPr>
          <w:p w:rsidR="00937888" w:rsidRDefault="00EC7B47">
            <w:pPr>
              <w:pStyle w:val="TableParagraph"/>
              <w:rPr>
                <w:sz w:val="24"/>
              </w:rPr>
            </w:pPr>
            <w:r>
              <w:rPr>
                <w:sz w:val="24"/>
              </w:rPr>
              <w:t>Sẩn Gottron</w:t>
            </w:r>
          </w:p>
        </w:tc>
        <w:tc>
          <w:tcPr>
            <w:tcW w:w="5040" w:type="dxa"/>
          </w:tcPr>
          <w:p w:rsidR="00937888" w:rsidRDefault="00EC7B47">
            <w:pPr>
              <w:pStyle w:val="TableParagraph"/>
              <w:rPr>
                <w:sz w:val="24"/>
              </w:rPr>
            </w:pPr>
            <w:r>
              <w:rPr>
                <w:sz w:val="24"/>
              </w:rPr>
              <w:t>Gottron papules</w:t>
            </w:r>
          </w:p>
        </w:tc>
      </w:tr>
      <w:tr w:rsidR="00937888">
        <w:trPr>
          <w:trHeight w:val="300"/>
        </w:trPr>
        <w:tc>
          <w:tcPr>
            <w:tcW w:w="1000" w:type="dxa"/>
          </w:tcPr>
          <w:p w:rsidR="00937888" w:rsidRDefault="00EC7B47">
            <w:pPr>
              <w:pStyle w:val="TableParagraph"/>
              <w:ind w:left="230"/>
              <w:rPr>
                <w:sz w:val="24"/>
              </w:rPr>
            </w:pPr>
            <w:r>
              <w:rPr>
                <w:sz w:val="24"/>
              </w:rPr>
              <w:t>L945</w:t>
            </w:r>
          </w:p>
        </w:tc>
        <w:tc>
          <w:tcPr>
            <w:tcW w:w="4720" w:type="dxa"/>
          </w:tcPr>
          <w:p w:rsidR="00937888" w:rsidRDefault="00EC7B47">
            <w:pPr>
              <w:pStyle w:val="TableParagraph"/>
              <w:rPr>
                <w:sz w:val="24"/>
              </w:rPr>
            </w:pPr>
            <w:r>
              <w:rPr>
                <w:sz w:val="24"/>
              </w:rPr>
              <w:t>Bệnh teo da dạng mạng lưới giãn mạch</w:t>
            </w:r>
          </w:p>
        </w:tc>
        <w:tc>
          <w:tcPr>
            <w:tcW w:w="5040" w:type="dxa"/>
          </w:tcPr>
          <w:p w:rsidR="00937888" w:rsidRDefault="00EC7B47">
            <w:pPr>
              <w:pStyle w:val="TableParagraph"/>
              <w:rPr>
                <w:sz w:val="24"/>
              </w:rPr>
            </w:pPr>
            <w:r>
              <w:rPr>
                <w:sz w:val="24"/>
              </w:rPr>
              <w:t>Poikiloderma vasculare atrophicans</w:t>
            </w:r>
          </w:p>
        </w:tc>
      </w:tr>
      <w:tr w:rsidR="00937888">
        <w:trPr>
          <w:trHeight w:val="300"/>
        </w:trPr>
        <w:tc>
          <w:tcPr>
            <w:tcW w:w="1000" w:type="dxa"/>
          </w:tcPr>
          <w:p w:rsidR="00937888" w:rsidRDefault="00EC7B47">
            <w:pPr>
              <w:pStyle w:val="TableParagraph"/>
              <w:ind w:left="230"/>
              <w:rPr>
                <w:sz w:val="24"/>
              </w:rPr>
            </w:pPr>
            <w:r>
              <w:rPr>
                <w:sz w:val="24"/>
              </w:rPr>
              <w:t>L946</w:t>
            </w:r>
          </w:p>
        </w:tc>
        <w:tc>
          <w:tcPr>
            <w:tcW w:w="4720" w:type="dxa"/>
          </w:tcPr>
          <w:p w:rsidR="00937888" w:rsidRDefault="00EC7B47">
            <w:pPr>
              <w:pStyle w:val="TableParagraph"/>
              <w:rPr>
                <w:sz w:val="24"/>
              </w:rPr>
            </w:pPr>
            <w:r>
              <w:rPr>
                <w:sz w:val="24"/>
              </w:rPr>
              <w:t>Bệnh Ainhum</w:t>
            </w:r>
          </w:p>
        </w:tc>
        <w:tc>
          <w:tcPr>
            <w:tcW w:w="5040" w:type="dxa"/>
          </w:tcPr>
          <w:p w:rsidR="00937888" w:rsidRDefault="00EC7B47">
            <w:pPr>
              <w:pStyle w:val="TableParagraph"/>
              <w:rPr>
                <w:sz w:val="24"/>
              </w:rPr>
            </w:pPr>
            <w:r>
              <w:rPr>
                <w:sz w:val="24"/>
              </w:rPr>
              <w:t>Ainhum</w:t>
            </w:r>
          </w:p>
        </w:tc>
      </w:tr>
      <w:tr w:rsidR="00937888">
        <w:trPr>
          <w:trHeight w:val="620"/>
        </w:trPr>
        <w:tc>
          <w:tcPr>
            <w:tcW w:w="1000" w:type="dxa"/>
          </w:tcPr>
          <w:p w:rsidR="00937888" w:rsidRDefault="00EC7B47">
            <w:pPr>
              <w:pStyle w:val="TableParagraph"/>
              <w:ind w:left="230"/>
              <w:rPr>
                <w:sz w:val="24"/>
              </w:rPr>
            </w:pPr>
            <w:r>
              <w:rPr>
                <w:sz w:val="24"/>
              </w:rPr>
              <w:t>L948</w:t>
            </w:r>
          </w:p>
        </w:tc>
        <w:tc>
          <w:tcPr>
            <w:tcW w:w="4720" w:type="dxa"/>
          </w:tcPr>
          <w:p w:rsidR="00937888" w:rsidRDefault="00EC7B47">
            <w:pPr>
              <w:pStyle w:val="TableParagraph"/>
              <w:rPr>
                <w:sz w:val="24"/>
              </w:rPr>
            </w:pPr>
            <w:r>
              <w:rPr>
                <w:sz w:val="24"/>
              </w:rPr>
              <w:t>Các bệnh tổ chức liên kết khu trú đặc hiệu khác</w:t>
            </w:r>
          </w:p>
        </w:tc>
        <w:tc>
          <w:tcPr>
            <w:tcW w:w="5040" w:type="dxa"/>
          </w:tcPr>
          <w:p w:rsidR="00937888" w:rsidRDefault="00EC7B47">
            <w:pPr>
              <w:pStyle w:val="TableParagraph"/>
              <w:rPr>
                <w:sz w:val="24"/>
              </w:rPr>
            </w:pPr>
            <w:r>
              <w:rPr>
                <w:sz w:val="24"/>
              </w:rPr>
              <w:t xml:space="preserve">Other </w:t>
            </w:r>
            <w:r>
              <w:rPr>
                <w:spacing w:val="-4"/>
                <w:sz w:val="24"/>
              </w:rPr>
              <w:t xml:space="preserve">specified </w:t>
            </w:r>
            <w:r>
              <w:rPr>
                <w:spacing w:val="-6"/>
                <w:sz w:val="24"/>
              </w:rPr>
              <w:t xml:space="preserve">localized </w:t>
            </w:r>
            <w:r>
              <w:rPr>
                <w:spacing w:val="-4"/>
                <w:sz w:val="24"/>
              </w:rPr>
              <w:t xml:space="preserve">connective </w:t>
            </w:r>
            <w:r>
              <w:rPr>
                <w:sz w:val="24"/>
              </w:rPr>
              <w:t>tissue disorders</w:t>
            </w:r>
          </w:p>
        </w:tc>
      </w:tr>
      <w:tr w:rsidR="00937888">
        <w:trPr>
          <w:trHeight w:val="620"/>
        </w:trPr>
        <w:tc>
          <w:tcPr>
            <w:tcW w:w="1000" w:type="dxa"/>
          </w:tcPr>
          <w:p w:rsidR="00937888" w:rsidRDefault="00EC7B47">
            <w:pPr>
              <w:pStyle w:val="TableParagraph"/>
              <w:ind w:left="230"/>
              <w:rPr>
                <w:sz w:val="24"/>
              </w:rPr>
            </w:pPr>
            <w:r>
              <w:rPr>
                <w:sz w:val="24"/>
              </w:rPr>
              <w:t>L949</w:t>
            </w:r>
          </w:p>
        </w:tc>
        <w:tc>
          <w:tcPr>
            <w:tcW w:w="4720" w:type="dxa"/>
          </w:tcPr>
          <w:p w:rsidR="00937888" w:rsidRDefault="00EC7B47">
            <w:pPr>
              <w:pStyle w:val="TableParagraph"/>
              <w:spacing w:line="261" w:lineRule="auto"/>
              <w:ind w:right="341"/>
              <w:rPr>
                <w:sz w:val="24"/>
              </w:rPr>
            </w:pPr>
            <w:r>
              <w:rPr>
                <w:spacing w:val="-3"/>
                <w:sz w:val="24"/>
              </w:rPr>
              <w:t xml:space="preserve">Các </w:t>
            </w:r>
            <w:r>
              <w:rPr>
                <w:sz w:val="24"/>
              </w:rPr>
              <w:t xml:space="preserve">bệnh </w:t>
            </w:r>
            <w:r>
              <w:rPr>
                <w:spacing w:val="-4"/>
                <w:sz w:val="24"/>
              </w:rPr>
              <w:t xml:space="preserve">tổ </w:t>
            </w:r>
            <w:r>
              <w:rPr>
                <w:sz w:val="24"/>
              </w:rPr>
              <w:t xml:space="preserve">chức </w:t>
            </w:r>
            <w:r>
              <w:rPr>
                <w:spacing w:val="-6"/>
                <w:sz w:val="24"/>
              </w:rPr>
              <w:t xml:space="preserve">liên </w:t>
            </w:r>
            <w:r>
              <w:rPr>
                <w:spacing w:val="-3"/>
                <w:sz w:val="24"/>
              </w:rPr>
              <w:t xml:space="preserve">kết </w:t>
            </w:r>
            <w:r>
              <w:rPr>
                <w:sz w:val="24"/>
              </w:rPr>
              <w:t xml:space="preserve">khu trú, không </w:t>
            </w:r>
            <w:r>
              <w:rPr>
                <w:spacing w:val="-7"/>
                <w:sz w:val="24"/>
              </w:rPr>
              <w:t xml:space="preserve">điển </w:t>
            </w:r>
            <w:r>
              <w:rPr>
                <w:sz w:val="24"/>
              </w:rPr>
              <w:t>hình</w:t>
            </w:r>
          </w:p>
        </w:tc>
        <w:tc>
          <w:tcPr>
            <w:tcW w:w="5040" w:type="dxa"/>
          </w:tcPr>
          <w:p w:rsidR="00937888" w:rsidRDefault="00EC7B47">
            <w:pPr>
              <w:pStyle w:val="TableParagraph"/>
              <w:rPr>
                <w:sz w:val="24"/>
              </w:rPr>
            </w:pPr>
            <w:r>
              <w:rPr>
                <w:sz w:val="24"/>
              </w:rPr>
              <w:t>Localized connective tissue disorder, unspecified</w:t>
            </w:r>
          </w:p>
        </w:tc>
      </w:tr>
      <w:tr w:rsidR="00937888">
        <w:trPr>
          <w:trHeight w:val="300"/>
        </w:trPr>
        <w:tc>
          <w:tcPr>
            <w:tcW w:w="1000" w:type="dxa"/>
          </w:tcPr>
          <w:p w:rsidR="00937888" w:rsidRDefault="00EC7B47">
            <w:pPr>
              <w:pStyle w:val="TableParagraph"/>
              <w:ind w:left="230"/>
              <w:rPr>
                <w:sz w:val="24"/>
              </w:rPr>
            </w:pPr>
            <w:r>
              <w:rPr>
                <w:sz w:val="24"/>
              </w:rPr>
              <w:t>L950</w:t>
            </w:r>
          </w:p>
        </w:tc>
        <w:tc>
          <w:tcPr>
            <w:tcW w:w="4720" w:type="dxa"/>
          </w:tcPr>
          <w:p w:rsidR="00937888" w:rsidRDefault="00EC7B47">
            <w:pPr>
              <w:pStyle w:val="TableParagraph"/>
              <w:rPr>
                <w:sz w:val="24"/>
              </w:rPr>
            </w:pPr>
            <w:r>
              <w:rPr>
                <w:sz w:val="24"/>
              </w:rPr>
              <w:t>Viêm mạch mạng lưới</w:t>
            </w:r>
          </w:p>
        </w:tc>
        <w:tc>
          <w:tcPr>
            <w:tcW w:w="5040" w:type="dxa"/>
          </w:tcPr>
          <w:p w:rsidR="00937888" w:rsidRDefault="00EC7B47">
            <w:pPr>
              <w:pStyle w:val="TableParagraph"/>
              <w:rPr>
                <w:sz w:val="24"/>
              </w:rPr>
            </w:pPr>
            <w:r>
              <w:rPr>
                <w:sz w:val="24"/>
              </w:rPr>
              <w:t>Livedoid vasculitis</w:t>
            </w:r>
          </w:p>
        </w:tc>
      </w:tr>
      <w:tr w:rsidR="00937888">
        <w:trPr>
          <w:trHeight w:val="300"/>
        </w:trPr>
        <w:tc>
          <w:tcPr>
            <w:tcW w:w="1000" w:type="dxa"/>
          </w:tcPr>
          <w:p w:rsidR="00937888" w:rsidRDefault="00EC7B47">
            <w:pPr>
              <w:pStyle w:val="TableParagraph"/>
              <w:ind w:left="230"/>
              <w:rPr>
                <w:sz w:val="24"/>
              </w:rPr>
            </w:pPr>
            <w:r>
              <w:rPr>
                <w:sz w:val="24"/>
              </w:rPr>
              <w:t>L951</w:t>
            </w:r>
          </w:p>
        </w:tc>
        <w:tc>
          <w:tcPr>
            <w:tcW w:w="4720" w:type="dxa"/>
          </w:tcPr>
          <w:p w:rsidR="00937888" w:rsidRDefault="00EC7B47">
            <w:pPr>
              <w:pStyle w:val="TableParagraph"/>
              <w:rPr>
                <w:sz w:val="24"/>
              </w:rPr>
            </w:pPr>
            <w:r>
              <w:rPr>
                <w:sz w:val="24"/>
              </w:rPr>
              <w:t>Ban đỏ nổi cục rắn</w:t>
            </w:r>
          </w:p>
        </w:tc>
        <w:tc>
          <w:tcPr>
            <w:tcW w:w="5040" w:type="dxa"/>
          </w:tcPr>
          <w:p w:rsidR="00937888" w:rsidRDefault="00EC7B47">
            <w:pPr>
              <w:pStyle w:val="TableParagraph"/>
              <w:rPr>
                <w:sz w:val="24"/>
              </w:rPr>
            </w:pPr>
            <w:r>
              <w:rPr>
                <w:sz w:val="24"/>
              </w:rPr>
              <w:t>Erythema elevatum diutinum</w:t>
            </w:r>
          </w:p>
        </w:tc>
      </w:tr>
      <w:tr w:rsidR="00937888">
        <w:trPr>
          <w:trHeight w:val="300"/>
        </w:trPr>
        <w:tc>
          <w:tcPr>
            <w:tcW w:w="1000" w:type="dxa"/>
          </w:tcPr>
          <w:p w:rsidR="00937888" w:rsidRDefault="00EC7B47">
            <w:pPr>
              <w:pStyle w:val="TableParagraph"/>
              <w:ind w:left="230"/>
              <w:rPr>
                <w:sz w:val="24"/>
              </w:rPr>
            </w:pPr>
            <w:r>
              <w:rPr>
                <w:sz w:val="24"/>
              </w:rPr>
              <w:t>L958</w:t>
            </w:r>
          </w:p>
        </w:tc>
        <w:tc>
          <w:tcPr>
            <w:tcW w:w="4720" w:type="dxa"/>
          </w:tcPr>
          <w:p w:rsidR="00937888" w:rsidRDefault="00EC7B47">
            <w:pPr>
              <w:pStyle w:val="TableParagraph"/>
              <w:rPr>
                <w:sz w:val="24"/>
              </w:rPr>
            </w:pPr>
            <w:r>
              <w:rPr>
                <w:sz w:val="24"/>
              </w:rPr>
              <w:t>Viêm mao mạch ở da</w:t>
            </w:r>
          </w:p>
        </w:tc>
        <w:tc>
          <w:tcPr>
            <w:tcW w:w="5040" w:type="dxa"/>
          </w:tcPr>
          <w:p w:rsidR="00937888" w:rsidRDefault="00EC7B47">
            <w:pPr>
              <w:pStyle w:val="TableParagraph"/>
              <w:rPr>
                <w:sz w:val="24"/>
              </w:rPr>
            </w:pPr>
            <w:r>
              <w:rPr>
                <w:sz w:val="24"/>
              </w:rPr>
              <w:t>Other vasculitis limited to skin</w:t>
            </w:r>
          </w:p>
        </w:tc>
      </w:tr>
      <w:tr w:rsidR="00937888">
        <w:trPr>
          <w:trHeight w:val="300"/>
        </w:trPr>
        <w:tc>
          <w:tcPr>
            <w:tcW w:w="1000" w:type="dxa"/>
          </w:tcPr>
          <w:p w:rsidR="00937888" w:rsidRDefault="00EC7B47">
            <w:pPr>
              <w:pStyle w:val="TableParagraph"/>
              <w:ind w:left="230"/>
              <w:rPr>
                <w:sz w:val="24"/>
              </w:rPr>
            </w:pPr>
            <w:r>
              <w:rPr>
                <w:sz w:val="24"/>
              </w:rPr>
              <w:t>L959</w:t>
            </w:r>
          </w:p>
        </w:tc>
        <w:tc>
          <w:tcPr>
            <w:tcW w:w="4720" w:type="dxa"/>
          </w:tcPr>
          <w:p w:rsidR="00937888" w:rsidRDefault="00EC7B47">
            <w:pPr>
              <w:pStyle w:val="TableParagraph"/>
              <w:rPr>
                <w:sz w:val="24"/>
              </w:rPr>
            </w:pPr>
            <w:r>
              <w:rPr>
                <w:sz w:val="24"/>
              </w:rPr>
              <w:t>Viêm mao mạch ở da, không điển hình</w:t>
            </w:r>
          </w:p>
        </w:tc>
        <w:tc>
          <w:tcPr>
            <w:tcW w:w="5040" w:type="dxa"/>
          </w:tcPr>
          <w:p w:rsidR="00937888" w:rsidRDefault="00EC7B47">
            <w:pPr>
              <w:pStyle w:val="TableParagraph"/>
              <w:rPr>
                <w:sz w:val="24"/>
              </w:rPr>
            </w:pPr>
            <w:r>
              <w:rPr>
                <w:sz w:val="24"/>
              </w:rPr>
              <w:t>Vasculitis limited to skin, unspecified</w:t>
            </w:r>
          </w:p>
        </w:tc>
      </w:tr>
      <w:tr w:rsidR="00937888">
        <w:trPr>
          <w:trHeight w:val="300"/>
        </w:trPr>
        <w:tc>
          <w:tcPr>
            <w:tcW w:w="1000" w:type="dxa"/>
          </w:tcPr>
          <w:p w:rsidR="00937888" w:rsidRDefault="00EC7B47">
            <w:pPr>
              <w:pStyle w:val="TableParagraph"/>
              <w:ind w:left="230"/>
              <w:rPr>
                <w:sz w:val="24"/>
              </w:rPr>
            </w:pPr>
            <w:r>
              <w:rPr>
                <w:sz w:val="24"/>
              </w:rPr>
              <w:t>L97</w:t>
            </w:r>
          </w:p>
        </w:tc>
        <w:tc>
          <w:tcPr>
            <w:tcW w:w="4720" w:type="dxa"/>
          </w:tcPr>
          <w:p w:rsidR="00937888" w:rsidRDefault="00EC7B47">
            <w:pPr>
              <w:pStyle w:val="TableParagraph"/>
              <w:rPr>
                <w:sz w:val="24"/>
              </w:rPr>
            </w:pPr>
            <w:r>
              <w:rPr>
                <w:sz w:val="24"/>
              </w:rPr>
              <w:t>Loét chi dưới, chưa phân loại ở phần khác</w:t>
            </w:r>
          </w:p>
        </w:tc>
        <w:tc>
          <w:tcPr>
            <w:tcW w:w="5040" w:type="dxa"/>
          </w:tcPr>
          <w:p w:rsidR="00937888" w:rsidRDefault="00EC7B47">
            <w:pPr>
              <w:pStyle w:val="TableParagraph"/>
              <w:rPr>
                <w:sz w:val="24"/>
              </w:rPr>
            </w:pPr>
            <w:r>
              <w:rPr>
                <w:sz w:val="24"/>
              </w:rPr>
              <w:t>Ulcer of lower limb, not elsewhere classified</w:t>
            </w:r>
          </w:p>
        </w:tc>
      </w:tr>
      <w:tr w:rsidR="00937888">
        <w:trPr>
          <w:trHeight w:val="300"/>
        </w:trPr>
        <w:tc>
          <w:tcPr>
            <w:tcW w:w="1000" w:type="dxa"/>
          </w:tcPr>
          <w:p w:rsidR="00937888" w:rsidRDefault="00EC7B47">
            <w:pPr>
              <w:pStyle w:val="TableParagraph"/>
              <w:ind w:left="230"/>
              <w:rPr>
                <w:sz w:val="24"/>
              </w:rPr>
            </w:pPr>
            <w:r>
              <w:rPr>
                <w:sz w:val="24"/>
              </w:rPr>
              <w:t>L980</w:t>
            </w:r>
          </w:p>
        </w:tc>
        <w:tc>
          <w:tcPr>
            <w:tcW w:w="4720" w:type="dxa"/>
          </w:tcPr>
          <w:p w:rsidR="00937888" w:rsidRDefault="00EC7B47">
            <w:pPr>
              <w:pStyle w:val="TableParagraph"/>
              <w:rPr>
                <w:sz w:val="24"/>
              </w:rPr>
            </w:pPr>
            <w:r>
              <w:rPr>
                <w:sz w:val="24"/>
              </w:rPr>
              <w:t>U hạt sinh mủ</w:t>
            </w:r>
          </w:p>
        </w:tc>
        <w:tc>
          <w:tcPr>
            <w:tcW w:w="5040" w:type="dxa"/>
          </w:tcPr>
          <w:p w:rsidR="00937888" w:rsidRDefault="00EC7B47">
            <w:pPr>
              <w:pStyle w:val="TableParagraph"/>
              <w:rPr>
                <w:sz w:val="24"/>
              </w:rPr>
            </w:pPr>
            <w:r>
              <w:rPr>
                <w:sz w:val="24"/>
              </w:rPr>
              <w:t>Pyogenic granuloma</w:t>
            </w:r>
          </w:p>
        </w:tc>
      </w:tr>
      <w:tr w:rsidR="00937888">
        <w:trPr>
          <w:trHeight w:val="300"/>
        </w:trPr>
        <w:tc>
          <w:tcPr>
            <w:tcW w:w="1000" w:type="dxa"/>
          </w:tcPr>
          <w:p w:rsidR="00937888" w:rsidRDefault="00EC7B47">
            <w:pPr>
              <w:pStyle w:val="TableParagraph"/>
              <w:ind w:left="230"/>
              <w:rPr>
                <w:sz w:val="24"/>
              </w:rPr>
            </w:pPr>
            <w:r>
              <w:rPr>
                <w:sz w:val="24"/>
              </w:rPr>
              <w:t>L981</w:t>
            </w:r>
          </w:p>
        </w:tc>
        <w:tc>
          <w:tcPr>
            <w:tcW w:w="4720" w:type="dxa"/>
          </w:tcPr>
          <w:p w:rsidR="00937888" w:rsidRDefault="00EC7B47">
            <w:pPr>
              <w:pStyle w:val="TableParagraph"/>
              <w:rPr>
                <w:sz w:val="24"/>
              </w:rPr>
            </w:pPr>
            <w:r>
              <w:rPr>
                <w:sz w:val="24"/>
              </w:rPr>
              <w:t>Viêm da tự tạo</w:t>
            </w:r>
          </w:p>
        </w:tc>
        <w:tc>
          <w:tcPr>
            <w:tcW w:w="5040" w:type="dxa"/>
          </w:tcPr>
          <w:p w:rsidR="00937888" w:rsidRDefault="00EC7B47">
            <w:pPr>
              <w:pStyle w:val="TableParagraph"/>
              <w:rPr>
                <w:sz w:val="24"/>
              </w:rPr>
            </w:pPr>
            <w:r>
              <w:rPr>
                <w:sz w:val="24"/>
              </w:rPr>
              <w:t>Factitial dermatitis</w:t>
            </w:r>
          </w:p>
        </w:tc>
      </w:tr>
      <w:tr w:rsidR="00937888">
        <w:trPr>
          <w:trHeight w:val="620"/>
        </w:trPr>
        <w:tc>
          <w:tcPr>
            <w:tcW w:w="1000" w:type="dxa"/>
          </w:tcPr>
          <w:p w:rsidR="00937888" w:rsidRDefault="00EC7B47">
            <w:pPr>
              <w:pStyle w:val="TableParagraph"/>
              <w:ind w:left="230"/>
              <w:rPr>
                <w:sz w:val="24"/>
              </w:rPr>
            </w:pPr>
            <w:r>
              <w:rPr>
                <w:sz w:val="24"/>
              </w:rPr>
              <w:t>L982</w:t>
            </w:r>
          </w:p>
        </w:tc>
        <w:tc>
          <w:tcPr>
            <w:tcW w:w="4720" w:type="dxa"/>
          </w:tcPr>
          <w:p w:rsidR="00937888" w:rsidRDefault="00EC7B47">
            <w:pPr>
              <w:pStyle w:val="TableParagraph"/>
              <w:spacing w:line="261" w:lineRule="auto"/>
              <w:ind w:right="331"/>
              <w:rPr>
                <w:sz w:val="24"/>
              </w:rPr>
            </w:pPr>
            <w:r>
              <w:rPr>
                <w:sz w:val="24"/>
              </w:rPr>
              <w:t>Bệnh da tăng bạch cầu trung tính có sốt [Hội chứng Sweet]</w:t>
            </w:r>
          </w:p>
        </w:tc>
        <w:tc>
          <w:tcPr>
            <w:tcW w:w="5040" w:type="dxa"/>
          </w:tcPr>
          <w:p w:rsidR="00937888" w:rsidRDefault="00EC7B47">
            <w:pPr>
              <w:pStyle w:val="TableParagraph"/>
              <w:rPr>
                <w:sz w:val="24"/>
              </w:rPr>
            </w:pPr>
            <w:r>
              <w:rPr>
                <w:sz w:val="24"/>
              </w:rPr>
              <w:t>Febrile neutrophilic dermatosis [Sweet]</w:t>
            </w:r>
          </w:p>
        </w:tc>
      </w:tr>
      <w:tr w:rsidR="00937888">
        <w:trPr>
          <w:trHeight w:val="620"/>
        </w:trPr>
        <w:tc>
          <w:tcPr>
            <w:tcW w:w="1000" w:type="dxa"/>
          </w:tcPr>
          <w:p w:rsidR="00937888" w:rsidRDefault="00EC7B47">
            <w:pPr>
              <w:pStyle w:val="TableParagraph"/>
              <w:ind w:left="230"/>
              <w:rPr>
                <w:sz w:val="24"/>
              </w:rPr>
            </w:pPr>
            <w:r>
              <w:rPr>
                <w:sz w:val="24"/>
              </w:rPr>
              <w:t>L983</w:t>
            </w:r>
          </w:p>
        </w:tc>
        <w:tc>
          <w:tcPr>
            <w:tcW w:w="4720" w:type="dxa"/>
          </w:tcPr>
          <w:p w:rsidR="00937888" w:rsidRDefault="00EC7B47">
            <w:pPr>
              <w:pStyle w:val="TableParagraph"/>
              <w:spacing w:line="261" w:lineRule="auto"/>
              <w:rPr>
                <w:sz w:val="24"/>
              </w:rPr>
            </w:pPr>
            <w:r>
              <w:rPr>
                <w:sz w:val="24"/>
              </w:rPr>
              <w:t xml:space="preserve">Viêm </w:t>
            </w:r>
            <w:r>
              <w:rPr>
                <w:spacing w:val="-4"/>
                <w:sz w:val="24"/>
              </w:rPr>
              <w:t xml:space="preserve">mô </w:t>
            </w:r>
            <w:r>
              <w:rPr>
                <w:spacing w:val="-3"/>
                <w:sz w:val="24"/>
              </w:rPr>
              <w:t xml:space="preserve">bào </w:t>
            </w:r>
            <w:r>
              <w:rPr>
                <w:spacing w:val="-4"/>
                <w:sz w:val="24"/>
              </w:rPr>
              <w:t xml:space="preserve">tăng bạch </w:t>
            </w:r>
            <w:r>
              <w:rPr>
                <w:spacing w:val="-5"/>
                <w:sz w:val="24"/>
              </w:rPr>
              <w:t xml:space="preserve">cầu </w:t>
            </w:r>
            <w:r>
              <w:rPr>
                <w:spacing w:val="-4"/>
                <w:sz w:val="24"/>
              </w:rPr>
              <w:t xml:space="preserve">ái toan </w:t>
            </w:r>
            <w:r>
              <w:rPr>
                <w:sz w:val="24"/>
              </w:rPr>
              <w:t xml:space="preserve">[Hội chứng </w:t>
            </w:r>
            <w:r>
              <w:rPr>
                <w:spacing w:val="-4"/>
                <w:sz w:val="24"/>
              </w:rPr>
              <w:t>Wells]</w:t>
            </w:r>
          </w:p>
        </w:tc>
        <w:tc>
          <w:tcPr>
            <w:tcW w:w="5040" w:type="dxa"/>
          </w:tcPr>
          <w:p w:rsidR="00937888" w:rsidRDefault="00EC7B47">
            <w:pPr>
              <w:pStyle w:val="TableParagraph"/>
              <w:rPr>
                <w:sz w:val="24"/>
              </w:rPr>
            </w:pPr>
            <w:r>
              <w:rPr>
                <w:sz w:val="24"/>
              </w:rPr>
              <w:t>Eosinophilic cellulitis [Wells]</w:t>
            </w:r>
          </w:p>
        </w:tc>
      </w:tr>
      <w:tr w:rsidR="00937888">
        <w:trPr>
          <w:trHeight w:val="300"/>
        </w:trPr>
        <w:tc>
          <w:tcPr>
            <w:tcW w:w="1000" w:type="dxa"/>
          </w:tcPr>
          <w:p w:rsidR="00937888" w:rsidRDefault="00EC7B47">
            <w:pPr>
              <w:pStyle w:val="TableParagraph"/>
              <w:ind w:left="230"/>
              <w:rPr>
                <w:sz w:val="24"/>
              </w:rPr>
            </w:pPr>
            <w:r>
              <w:rPr>
                <w:sz w:val="24"/>
              </w:rPr>
              <w:t>L984</w:t>
            </w:r>
          </w:p>
        </w:tc>
        <w:tc>
          <w:tcPr>
            <w:tcW w:w="4720" w:type="dxa"/>
          </w:tcPr>
          <w:p w:rsidR="00937888" w:rsidRDefault="00EC7B47">
            <w:pPr>
              <w:pStyle w:val="TableParagraph"/>
              <w:rPr>
                <w:sz w:val="24"/>
              </w:rPr>
            </w:pPr>
            <w:r>
              <w:rPr>
                <w:sz w:val="24"/>
              </w:rPr>
              <w:t>Loét da mạn tính, không phân loại nơi khác</w:t>
            </w:r>
          </w:p>
        </w:tc>
        <w:tc>
          <w:tcPr>
            <w:tcW w:w="5040" w:type="dxa"/>
          </w:tcPr>
          <w:p w:rsidR="00937888" w:rsidRDefault="00EC7B47">
            <w:pPr>
              <w:pStyle w:val="TableParagraph"/>
              <w:rPr>
                <w:sz w:val="24"/>
              </w:rPr>
            </w:pPr>
            <w:r>
              <w:rPr>
                <w:sz w:val="24"/>
              </w:rPr>
              <w:t>Chronic ulcer of skin, not elsewhere classified</w:t>
            </w:r>
          </w:p>
        </w:tc>
      </w:tr>
      <w:tr w:rsidR="00937888">
        <w:trPr>
          <w:trHeight w:val="300"/>
        </w:trPr>
        <w:tc>
          <w:tcPr>
            <w:tcW w:w="1000" w:type="dxa"/>
          </w:tcPr>
          <w:p w:rsidR="00937888" w:rsidRDefault="00EC7B47">
            <w:pPr>
              <w:pStyle w:val="TableParagraph"/>
              <w:ind w:left="230"/>
              <w:rPr>
                <w:sz w:val="24"/>
              </w:rPr>
            </w:pPr>
            <w:r>
              <w:rPr>
                <w:sz w:val="24"/>
              </w:rPr>
              <w:t>L985</w:t>
            </w:r>
          </w:p>
        </w:tc>
        <w:tc>
          <w:tcPr>
            <w:tcW w:w="4720" w:type="dxa"/>
          </w:tcPr>
          <w:p w:rsidR="00937888" w:rsidRDefault="00EC7B47">
            <w:pPr>
              <w:pStyle w:val="TableParagraph"/>
              <w:rPr>
                <w:sz w:val="24"/>
              </w:rPr>
            </w:pPr>
            <w:r>
              <w:rPr>
                <w:sz w:val="24"/>
              </w:rPr>
              <w:t>Bệnh thoái hoá nhày ở da</w:t>
            </w:r>
          </w:p>
        </w:tc>
        <w:tc>
          <w:tcPr>
            <w:tcW w:w="5040" w:type="dxa"/>
          </w:tcPr>
          <w:p w:rsidR="00937888" w:rsidRDefault="00EC7B47">
            <w:pPr>
              <w:pStyle w:val="TableParagraph"/>
              <w:rPr>
                <w:sz w:val="24"/>
              </w:rPr>
            </w:pPr>
            <w:r>
              <w:rPr>
                <w:sz w:val="24"/>
              </w:rPr>
              <w:t>Mucinosis of skin</w:t>
            </w:r>
          </w:p>
        </w:tc>
      </w:tr>
      <w:tr w:rsidR="00937888">
        <w:trPr>
          <w:trHeight w:val="620"/>
        </w:trPr>
        <w:tc>
          <w:tcPr>
            <w:tcW w:w="1000" w:type="dxa"/>
          </w:tcPr>
          <w:p w:rsidR="00937888" w:rsidRDefault="00EC7B47">
            <w:pPr>
              <w:pStyle w:val="TableParagraph"/>
              <w:ind w:left="230"/>
              <w:rPr>
                <w:sz w:val="24"/>
              </w:rPr>
            </w:pPr>
            <w:r>
              <w:rPr>
                <w:sz w:val="24"/>
              </w:rPr>
              <w:t>L986</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bệnh </w:t>
            </w:r>
            <w:r>
              <w:rPr>
                <w:spacing w:val="-4"/>
                <w:sz w:val="24"/>
              </w:rPr>
              <w:t xml:space="preserve">có thâm </w:t>
            </w:r>
            <w:r>
              <w:rPr>
                <w:spacing w:val="-3"/>
                <w:sz w:val="24"/>
              </w:rPr>
              <w:t xml:space="preserve">nhiễm </w:t>
            </w:r>
            <w:r>
              <w:rPr>
                <w:sz w:val="24"/>
              </w:rPr>
              <w:t xml:space="preserve">khác ở da và </w:t>
            </w:r>
            <w:r>
              <w:rPr>
                <w:spacing w:val="-4"/>
                <w:sz w:val="24"/>
              </w:rPr>
              <w:t xml:space="preserve">tổ </w:t>
            </w:r>
            <w:r>
              <w:rPr>
                <w:sz w:val="24"/>
              </w:rPr>
              <w:t>chức dưới da</w:t>
            </w:r>
          </w:p>
        </w:tc>
        <w:tc>
          <w:tcPr>
            <w:tcW w:w="5040" w:type="dxa"/>
          </w:tcPr>
          <w:p w:rsidR="00937888" w:rsidRDefault="00EC7B47">
            <w:pPr>
              <w:pStyle w:val="TableParagraph"/>
              <w:spacing w:line="261" w:lineRule="auto"/>
              <w:ind w:right="1264"/>
              <w:rPr>
                <w:sz w:val="24"/>
              </w:rPr>
            </w:pPr>
            <w:r>
              <w:rPr>
                <w:sz w:val="24"/>
              </w:rPr>
              <w:t>Other infiltrative disorders of skin and subcutaneous tissue</w:t>
            </w:r>
          </w:p>
        </w:tc>
      </w:tr>
      <w:tr w:rsidR="00937888">
        <w:trPr>
          <w:trHeight w:val="620"/>
        </w:trPr>
        <w:tc>
          <w:tcPr>
            <w:tcW w:w="1000" w:type="dxa"/>
          </w:tcPr>
          <w:p w:rsidR="00937888" w:rsidRDefault="00EC7B47">
            <w:pPr>
              <w:pStyle w:val="TableParagraph"/>
              <w:ind w:left="230"/>
              <w:rPr>
                <w:sz w:val="24"/>
              </w:rPr>
            </w:pPr>
            <w:r>
              <w:rPr>
                <w:sz w:val="24"/>
              </w:rPr>
              <w:t>L988</w:t>
            </w:r>
          </w:p>
        </w:tc>
        <w:tc>
          <w:tcPr>
            <w:tcW w:w="4720" w:type="dxa"/>
          </w:tcPr>
          <w:p w:rsidR="00937888" w:rsidRDefault="00EC7B47">
            <w:pPr>
              <w:pStyle w:val="TableParagraph"/>
              <w:rPr>
                <w:sz w:val="24"/>
              </w:rPr>
            </w:pPr>
            <w:r>
              <w:rPr>
                <w:sz w:val="24"/>
              </w:rPr>
              <w:t>Bệnh đặc hiệu khác ở da và tổ chức dưới da</w:t>
            </w:r>
          </w:p>
        </w:tc>
        <w:tc>
          <w:tcPr>
            <w:tcW w:w="5040" w:type="dxa"/>
          </w:tcPr>
          <w:p w:rsidR="00937888" w:rsidRDefault="00EC7B47">
            <w:pPr>
              <w:pStyle w:val="TableParagraph"/>
              <w:spacing w:line="261" w:lineRule="auto"/>
              <w:ind w:right="57"/>
              <w:rPr>
                <w:sz w:val="24"/>
              </w:rPr>
            </w:pPr>
            <w:r>
              <w:rPr>
                <w:sz w:val="24"/>
              </w:rPr>
              <w:t>Other specified disorders of skin and subcutaneous tissue</w:t>
            </w:r>
          </w:p>
        </w:tc>
      </w:tr>
      <w:tr w:rsidR="00937888">
        <w:trPr>
          <w:trHeight w:val="620"/>
        </w:trPr>
        <w:tc>
          <w:tcPr>
            <w:tcW w:w="1000" w:type="dxa"/>
          </w:tcPr>
          <w:p w:rsidR="00937888" w:rsidRDefault="00EC7B47">
            <w:pPr>
              <w:pStyle w:val="TableParagraph"/>
              <w:ind w:left="230"/>
              <w:rPr>
                <w:sz w:val="24"/>
              </w:rPr>
            </w:pPr>
            <w:r>
              <w:rPr>
                <w:sz w:val="24"/>
              </w:rPr>
              <w:t>L989</w:t>
            </w:r>
          </w:p>
        </w:tc>
        <w:tc>
          <w:tcPr>
            <w:tcW w:w="4720" w:type="dxa"/>
          </w:tcPr>
          <w:p w:rsidR="00937888" w:rsidRDefault="00EC7B47">
            <w:pPr>
              <w:pStyle w:val="TableParagraph"/>
              <w:rPr>
                <w:sz w:val="24"/>
              </w:rPr>
            </w:pPr>
            <w:r>
              <w:rPr>
                <w:sz w:val="24"/>
              </w:rPr>
              <w:t>Bệnh ở da và tổ chức dưới da, không điển hình</w:t>
            </w:r>
          </w:p>
        </w:tc>
        <w:tc>
          <w:tcPr>
            <w:tcW w:w="5040" w:type="dxa"/>
          </w:tcPr>
          <w:p w:rsidR="00937888" w:rsidRDefault="00EC7B47">
            <w:pPr>
              <w:pStyle w:val="TableParagraph"/>
              <w:spacing w:line="261" w:lineRule="auto"/>
              <w:rPr>
                <w:sz w:val="24"/>
              </w:rPr>
            </w:pPr>
            <w:r>
              <w:rPr>
                <w:sz w:val="24"/>
              </w:rPr>
              <w:t>Disorder of skin and subcutaneous tissue, unspecified</w:t>
            </w:r>
          </w:p>
        </w:tc>
      </w:tr>
      <w:tr w:rsidR="00937888">
        <w:trPr>
          <w:trHeight w:val="300"/>
        </w:trPr>
        <w:tc>
          <w:tcPr>
            <w:tcW w:w="1000" w:type="dxa"/>
          </w:tcPr>
          <w:p w:rsidR="00937888" w:rsidRDefault="00EC7B47">
            <w:pPr>
              <w:pStyle w:val="TableParagraph"/>
              <w:ind w:left="0" w:right="169"/>
              <w:jc w:val="right"/>
              <w:rPr>
                <w:sz w:val="24"/>
              </w:rPr>
            </w:pPr>
            <w:r>
              <w:rPr>
                <w:sz w:val="24"/>
              </w:rPr>
              <w:t>M000</w:t>
            </w:r>
          </w:p>
        </w:tc>
        <w:tc>
          <w:tcPr>
            <w:tcW w:w="4720" w:type="dxa"/>
          </w:tcPr>
          <w:p w:rsidR="00937888" w:rsidRDefault="00EC7B47">
            <w:pPr>
              <w:pStyle w:val="TableParagraph"/>
              <w:rPr>
                <w:sz w:val="24"/>
              </w:rPr>
            </w:pPr>
            <w:r>
              <w:rPr>
                <w:sz w:val="24"/>
              </w:rPr>
              <w:t>Viêm khớp và viêm đa khớp do tụ cầu khuẩn</w:t>
            </w:r>
          </w:p>
        </w:tc>
        <w:tc>
          <w:tcPr>
            <w:tcW w:w="5040" w:type="dxa"/>
          </w:tcPr>
          <w:p w:rsidR="00937888" w:rsidRDefault="00EC7B47">
            <w:pPr>
              <w:pStyle w:val="TableParagraph"/>
              <w:rPr>
                <w:sz w:val="24"/>
              </w:rPr>
            </w:pPr>
            <w:r>
              <w:rPr>
                <w:sz w:val="24"/>
              </w:rPr>
              <w:t>Staphylococcal arthritis and polyarthritis</w:t>
            </w:r>
          </w:p>
        </w:tc>
      </w:tr>
      <w:tr w:rsidR="00937888">
        <w:trPr>
          <w:trHeight w:val="300"/>
        </w:trPr>
        <w:tc>
          <w:tcPr>
            <w:tcW w:w="1000" w:type="dxa"/>
          </w:tcPr>
          <w:p w:rsidR="00937888" w:rsidRDefault="00EC7B47">
            <w:pPr>
              <w:pStyle w:val="TableParagraph"/>
              <w:ind w:left="0" w:right="169"/>
              <w:jc w:val="right"/>
              <w:rPr>
                <w:sz w:val="24"/>
              </w:rPr>
            </w:pPr>
            <w:r>
              <w:rPr>
                <w:sz w:val="24"/>
              </w:rPr>
              <w:t>M001</w:t>
            </w:r>
          </w:p>
        </w:tc>
        <w:tc>
          <w:tcPr>
            <w:tcW w:w="4720" w:type="dxa"/>
          </w:tcPr>
          <w:p w:rsidR="00937888" w:rsidRDefault="00EC7B47">
            <w:pPr>
              <w:pStyle w:val="TableParagraph"/>
              <w:rPr>
                <w:sz w:val="24"/>
              </w:rPr>
            </w:pPr>
            <w:r>
              <w:rPr>
                <w:sz w:val="24"/>
              </w:rPr>
              <w:t>Viêm khớp và viêm đa khớp do phế cầu</w:t>
            </w:r>
          </w:p>
        </w:tc>
        <w:tc>
          <w:tcPr>
            <w:tcW w:w="5040" w:type="dxa"/>
          </w:tcPr>
          <w:p w:rsidR="00937888" w:rsidRDefault="00EC7B47">
            <w:pPr>
              <w:pStyle w:val="TableParagraph"/>
              <w:rPr>
                <w:sz w:val="24"/>
              </w:rPr>
            </w:pPr>
            <w:r>
              <w:rPr>
                <w:sz w:val="24"/>
              </w:rPr>
              <w:t>Pneumococcal arthritis and polyarthritis</w:t>
            </w:r>
          </w:p>
        </w:tc>
      </w:tr>
      <w:tr w:rsidR="00937888">
        <w:trPr>
          <w:trHeight w:val="300"/>
        </w:trPr>
        <w:tc>
          <w:tcPr>
            <w:tcW w:w="1000" w:type="dxa"/>
          </w:tcPr>
          <w:p w:rsidR="00937888" w:rsidRDefault="00EC7B47">
            <w:pPr>
              <w:pStyle w:val="TableParagraph"/>
              <w:ind w:left="0" w:right="169"/>
              <w:jc w:val="right"/>
              <w:rPr>
                <w:sz w:val="24"/>
              </w:rPr>
            </w:pPr>
            <w:r>
              <w:rPr>
                <w:sz w:val="24"/>
              </w:rPr>
              <w:t>M002</w:t>
            </w:r>
          </w:p>
        </w:tc>
        <w:tc>
          <w:tcPr>
            <w:tcW w:w="4720" w:type="dxa"/>
          </w:tcPr>
          <w:p w:rsidR="00937888" w:rsidRDefault="00EC7B47">
            <w:pPr>
              <w:pStyle w:val="TableParagraph"/>
              <w:rPr>
                <w:sz w:val="24"/>
              </w:rPr>
            </w:pPr>
            <w:r>
              <w:rPr>
                <w:sz w:val="24"/>
              </w:rPr>
              <w:t>Viêm khớp và viêm đa khớp khác do liên cầu</w:t>
            </w:r>
          </w:p>
        </w:tc>
        <w:tc>
          <w:tcPr>
            <w:tcW w:w="5040" w:type="dxa"/>
          </w:tcPr>
          <w:p w:rsidR="00937888" w:rsidRDefault="00EC7B47">
            <w:pPr>
              <w:pStyle w:val="TableParagraph"/>
              <w:rPr>
                <w:sz w:val="24"/>
              </w:rPr>
            </w:pPr>
            <w:r>
              <w:rPr>
                <w:sz w:val="24"/>
              </w:rPr>
              <w:t>Other streptococcal arthritis and polyarthritis</w:t>
            </w:r>
          </w:p>
        </w:tc>
      </w:tr>
      <w:tr w:rsidR="00937888">
        <w:trPr>
          <w:trHeight w:val="620"/>
        </w:trPr>
        <w:tc>
          <w:tcPr>
            <w:tcW w:w="1000" w:type="dxa"/>
          </w:tcPr>
          <w:p w:rsidR="00937888" w:rsidRDefault="00EC7B47">
            <w:pPr>
              <w:pStyle w:val="TableParagraph"/>
              <w:ind w:left="0" w:right="169"/>
              <w:jc w:val="right"/>
              <w:rPr>
                <w:sz w:val="24"/>
              </w:rPr>
            </w:pPr>
            <w:r>
              <w:rPr>
                <w:sz w:val="24"/>
              </w:rPr>
              <w:t>M008</w:t>
            </w:r>
          </w:p>
        </w:tc>
        <w:tc>
          <w:tcPr>
            <w:tcW w:w="4720" w:type="dxa"/>
          </w:tcPr>
          <w:p w:rsidR="00937888" w:rsidRDefault="00EC7B47">
            <w:pPr>
              <w:pStyle w:val="TableParagraph"/>
              <w:spacing w:line="261" w:lineRule="auto"/>
              <w:rPr>
                <w:sz w:val="24"/>
              </w:rPr>
            </w:pPr>
            <w:r>
              <w:rPr>
                <w:sz w:val="24"/>
              </w:rPr>
              <w:t xml:space="preserve">Viêm khớp và đa khớp do </w:t>
            </w:r>
            <w:r>
              <w:rPr>
                <w:spacing w:val="-5"/>
                <w:sz w:val="24"/>
              </w:rPr>
              <w:t>cá</w:t>
            </w:r>
            <w:r>
              <w:rPr>
                <w:spacing w:val="-5"/>
                <w:sz w:val="24"/>
              </w:rPr>
              <w:t xml:space="preserve">c </w:t>
            </w:r>
            <w:r>
              <w:rPr>
                <w:sz w:val="24"/>
              </w:rPr>
              <w:t>vi khuẩn</w:t>
            </w:r>
            <w:r>
              <w:rPr>
                <w:spacing w:val="-3"/>
                <w:sz w:val="24"/>
              </w:rPr>
              <w:t xml:space="preserve"> đặc </w:t>
            </w:r>
            <w:r>
              <w:rPr>
                <w:spacing w:val="-7"/>
                <w:sz w:val="24"/>
              </w:rPr>
              <w:t xml:space="preserve">hiệu </w:t>
            </w:r>
            <w:r>
              <w:rPr>
                <w:sz w:val="24"/>
              </w:rPr>
              <w:t>khác</w:t>
            </w:r>
          </w:p>
        </w:tc>
        <w:tc>
          <w:tcPr>
            <w:tcW w:w="5040" w:type="dxa"/>
          </w:tcPr>
          <w:p w:rsidR="00937888" w:rsidRDefault="00EC7B47">
            <w:pPr>
              <w:pStyle w:val="TableParagraph"/>
              <w:spacing w:line="261" w:lineRule="auto"/>
              <w:rPr>
                <w:sz w:val="24"/>
              </w:rPr>
            </w:pPr>
            <w:r>
              <w:rPr>
                <w:spacing w:val="-3"/>
                <w:sz w:val="24"/>
              </w:rPr>
              <w:t xml:space="preserve">Arthritis and </w:t>
            </w:r>
            <w:r>
              <w:rPr>
                <w:spacing w:val="-4"/>
                <w:sz w:val="24"/>
              </w:rPr>
              <w:t xml:space="preserve">polyarthritis </w:t>
            </w:r>
            <w:r>
              <w:rPr>
                <w:sz w:val="24"/>
              </w:rPr>
              <w:t xml:space="preserve">due </w:t>
            </w:r>
            <w:r>
              <w:rPr>
                <w:spacing w:val="-4"/>
                <w:sz w:val="24"/>
              </w:rPr>
              <w:t xml:space="preserve">to </w:t>
            </w:r>
            <w:r>
              <w:rPr>
                <w:spacing w:val="-3"/>
                <w:sz w:val="24"/>
              </w:rPr>
              <w:t xml:space="preserve">other </w:t>
            </w:r>
            <w:r>
              <w:rPr>
                <w:spacing w:val="-4"/>
                <w:sz w:val="24"/>
              </w:rPr>
              <w:t xml:space="preserve">specified </w:t>
            </w:r>
            <w:r>
              <w:rPr>
                <w:spacing w:val="-5"/>
                <w:sz w:val="24"/>
              </w:rPr>
              <w:t xml:space="preserve">bacterial </w:t>
            </w:r>
            <w:r>
              <w:rPr>
                <w:spacing w:val="-4"/>
                <w:sz w:val="24"/>
              </w:rPr>
              <w:t>agents</w:t>
            </w:r>
          </w:p>
        </w:tc>
      </w:tr>
      <w:tr w:rsidR="00937888">
        <w:trPr>
          <w:trHeight w:val="620"/>
        </w:trPr>
        <w:tc>
          <w:tcPr>
            <w:tcW w:w="1000" w:type="dxa"/>
          </w:tcPr>
          <w:p w:rsidR="00937888" w:rsidRDefault="00EC7B47">
            <w:pPr>
              <w:pStyle w:val="TableParagraph"/>
              <w:ind w:left="0" w:right="169"/>
              <w:jc w:val="right"/>
              <w:rPr>
                <w:sz w:val="24"/>
              </w:rPr>
            </w:pPr>
            <w:r>
              <w:rPr>
                <w:sz w:val="24"/>
              </w:rPr>
              <w:t>M009</w:t>
            </w:r>
          </w:p>
        </w:tc>
        <w:tc>
          <w:tcPr>
            <w:tcW w:w="4720" w:type="dxa"/>
          </w:tcPr>
          <w:p w:rsidR="00937888" w:rsidRDefault="00EC7B47">
            <w:pPr>
              <w:pStyle w:val="TableParagraph"/>
              <w:rPr>
                <w:sz w:val="24"/>
              </w:rPr>
            </w:pPr>
            <w:r>
              <w:rPr>
                <w:sz w:val="24"/>
              </w:rPr>
              <w:t>Viêm khớp do vi khuẩn sinh mủ không đặc hiệu</w:t>
            </w:r>
          </w:p>
        </w:tc>
        <w:tc>
          <w:tcPr>
            <w:tcW w:w="5040" w:type="dxa"/>
          </w:tcPr>
          <w:p w:rsidR="00937888" w:rsidRDefault="00EC7B47">
            <w:pPr>
              <w:pStyle w:val="TableParagraph"/>
              <w:rPr>
                <w:sz w:val="24"/>
              </w:rPr>
            </w:pPr>
            <w:r>
              <w:rPr>
                <w:sz w:val="24"/>
              </w:rPr>
              <w:t>Pyogenic arthritis,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0" w:right="134"/>
              <w:jc w:val="right"/>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0" w:right="169"/>
              <w:jc w:val="right"/>
              <w:rPr>
                <w:sz w:val="24"/>
              </w:rPr>
            </w:pPr>
            <w:r>
              <w:rPr>
                <w:sz w:val="24"/>
              </w:rPr>
              <w:t>M020</w:t>
            </w:r>
          </w:p>
        </w:tc>
        <w:tc>
          <w:tcPr>
            <w:tcW w:w="4720" w:type="dxa"/>
          </w:tcPr>
          <w:p w:rsidR="00937888" w:rsidRDefault="00EC7B47">
            <w:pPr>
              <w:pStyle w:val="TableParagraph"/>
              <w:rPr>
                <w:sz w:val="24"/>
              </w:rPr>
            </w:pPr>
            <w:r>
              <w:rPr>
                <w:sz w:val="24"/>
              </w:rPr>
              <w:t>Bệnh khớp sau mổ chuyển đoạn ruột</w:t>
            </w:r>
          </w:p>
        </w:tc>
        <w:tc>
          <w:tcPr>
            <w:tcW w:w="5040" w:type="dxa"/>
          </w:tcPr>
          <w:p w:rsidR="00937888" w:rsidRDefault="00EC7B47">
            <w:pPr>
              <w:pStyle w:val="TableParagraph"/>
              <w:rPr>
                <w:sz w:val="24"/>
              </w:rPr>
            </w:pPr>
            <w:r>
              <w:rPr>
                <w:sz w:val="24"/>
              </w:rPr>
              <w:t>Arthropathy following intestinal bypass</w:t>
            </w:r>
          </w:p>
        </w:tc>
      </w:tr>
      <w:tr w:rsidR="00937888">
        <w:trPr>
          <w:trHeight w:val="300"/>
        </w:trPr>
        <w:tc>
          <w:tcPr>
            <w:tcW w:w="1000" w:type="dxa"/>
          </w:tcPr>
          <w:p w:rsidR="00937888" w:rsidRDefault="00EC7B47">
            <w:pPr>
              <w:pStyle w:val="TableParagraph"/>
              <w:ind w:left="0" w:right="169"/>
              <w:jc w:val="right"/>
              <w:rPr>
                <w:sz w:val="24"/>
              </w:rPr>
            </w:pPr>
            <w:r>
              <w:rPr>
                <w:sz w:val="24"/>
              </w:rPr>
              <w:t>M021</w:t>
            </w:r>
          </w:p>
        </w:tc>
        <w:tc>
          <w:tcPr>
            <w:tcW w:w="4720" w:type="dxa"/>
          </w:tcPr>
          <w:p w:rsidR="00937888" w:rsidRDefault="00EC7B47">
            <w:pPr>
              <w:pStyle w:val="TableParagraph"/>
              <w:rPr>
                <w:sz w:val="24"/>
              </w:rPr>
            </w:pPr>
            <w:r>
              <w:rPr>
                <w:sz w:val="24"/>
              </w:rPr>
              <w:t>Bệnh khớp sau lỵ</w:t>
            </w:r>
          </w:p>
        </w:tc>
        <w:tc>
          <w:tcPr>
            <w:tcW w:w="5040" w:type="dxa"/>
          </w:tcPr>
          <w:p w:rsidR="00937888" w:rsidRDefault="00EC7B47">
            <w:pPr>
              <w:pStyle w:val="TableParagraph"/>
              <w:rPr>
                <w:sz w:val="24"/>
              </w:rPr>
            </w:pPr>
            <w:r>
              <w:rPr>
                <w:sz w:val="24"/>
              </w:rPr>
              <w:t>Postdysenteric arthropathy</w:t>
            </w:r>
          </w:p>
        </w:tc>
      </w:tr>
      <w:tr w:rsidR="00937888">
        <w:trPr>
          <w:trHeight w:val="300"/>
        </w:trPr>
        <w:tc>
          <w:tcPr>
            <w:tcW w:w="1000" w:type="dxa"/>
          </w:tcPr>
          <w:p w:rsidR="00937888" w:rsidRDefault="00EC7B47">
            <w:pPr>
              <w:pStyle w:val="TableParagraph"/>
              <w:ind w:left="0" w:right="169"/>
              <w:jc w:val="right"/>
              <w:rPr>
                <w:sz w:val="24"/>
              </w:rPr>
            </w:pPr>
            <w:r>
              <w:rPr>
                <w:sz w:val="24"/>
              </w:rPr>
              <w:t>M022</w:t>
            </w:r>
          </w:p>
        </w:tc>
        <w:tc>
          <w:tcPr>
            <w:tcW w:w="4720" w:type="dxa"/>
          </w:tcPr>
          <w:p w:rsidR="00937888" w:rsidRDefault="00EC7B47">
            <w:pPr>
              <w:pStyle w:val="TableParagraph"/>
              <w:rPr>
                <w:sz w:val="24"/>
              </w:rPr>
            </w:pPr>
            <w:r>
              <w:rPr>
                <w:sz w:val="24"/>
              </w:rPr>
              <w:t>Bệnh khớp sau tiêm vaccin</w:t>
            </w:r>
          </w:p>
        </w:tc>
        <w:tc>
          <w:tcPr>
            <w:tcW w:w="5040" w:type="dxa"/>
          </w:tcPr>
          <w:p w:rsidR="00937888" w:rsidRDefault="00EC7B47">
            <w:pPr>
              <w:pStyle w:val="TableParagraph"/>
              <w:rPr>
                <w:sz w:val="24"/>
              </w:rPr>
            </w:pPr>
            <w:r>
              <w:rPr>
                <w:sz w:val="24"/>
              </w:rPr>
              <w:t>Postimmunization arthropathy</w:t>
            </w:r>
          </w:p>
        </w:tc>
      </w:tr>
      <w:tr w:rsidR="00937888">
        <w:trPr>
          <w:trHeight w:val="300"/>
        </w:trPr>
        <w:tc>
          <w:tcPr>
            <w:tcW w:w="1000" w:type="dxa"/>
          </w:tcPr>
          <w:p w:rsidR="00937888" w:rsidRDefault="00EC7B47">
            <w:pPr>
              <w:pStyle w:val="TableParagraph"/>
              <w:ind w:left="0" w:right="169"/>
              <w:jc w:val="right"/>
              <w:rPr>
                <w:sz w:val="24"/>
              </w:rPr>
            </w:pPr>
            <w:r>
              <w:rPr>
                <w:sz w:val="24"/>
              </w:rPr>
              <w:t>M023</w:t>
            </w:r>
          </w:p>
        </w:tc>
        <w:tc>
          <w:tcPr>
            <w:tcW w:w="4720" w:type="dxa"/>
          </w:tcPr>
          <w:p w:rsidR="00937888" w:rsidRDefault="00EC7B47">
            <w:pPr>
              <w:pStyle w:val="TableParagraph"/>
              <w:rPr>
                <w:sz w:val="24"/>
              </w:rPr>
            </w:pPr>
            <w:r>
              <w:rPr>
                <w:sz w:val="24"/>
              </w:rPr>
              <w:t>Hội chứng Reiter</w:t>
            </w:r>
          </w:p>
        </w:tc>
        <w:tc>
          <w:tcPr>
            <w:tcW w:w="5040" w:type="dxa"/>
          </w:tcPr>
          <w:p w:rsidR="00937888" w:rsidRDefault="00EC7B47">
            <w:pPr>
              <w:pStyle w:val="TableParagraph"/>
              <w:rPr>
                <w:sz w:val="24"/>
              </w:rPr>
            </w:pPr>
            <w:r>
              <w:rPr>
                <w:sz w:val="24"/>
              </w:rPr>
              <w:t>Reiter disease</w:t>
            </w:r>
          </w:p>
        </w:tc>
      </w:tr>
      <w:tr w:rsidR="00937888">
        <w:trPr>
          <w:trHeight w:val="300"/>
        </w:trPr>
        <w:tc>
          <w:tcPr>
            <w:tcW w:w="1000" w:type="dxa"/>
          </w:tcPr>
          <w:p w:rsidR="00937888" w:rsidRDefault="00EC7B47">
            <w:pPr>
              <w:pStyle w:val="TableParagraph"/>
              <w:ind w:left="0" w:right="169"/>
              <w:jc w:val="right"/>
              <w:rPr>
                <w:sz w:val="24"/>
              </w:rPr>
            </w:pPr>
            <w:r>
              <w:rPr>
                <w:sz w:val="24"/>
              </w:rPr>
              <w:t>M028</w:t>
            </w:r>
          </w:p>
        </w:tc>
        <w:tc>
          <w:tcPr>
            <w:tcW w:w="4720" w:type="dxa"/>
          </w:tcPr>
          <w:p w:rsidR="00937888" w:rsidRDefault="00EC7B47">
            <w:pPr>
              <w:pStyle w:val="TableParagraph"/>
              <w:rPr>
                <w:sz w:val="24"/>
              </w:rPr>
            </w:pPr>
            <w:r>
              <w:rPr>
                <w:sz w:val="24"/>
              </w:rPr>
              <w:t>Bệnh viêm khớp phản ứng khác</w:t>
            </w:r>
          </w:p>
        </w:tc>
        <w:tc>
          <w:tcPr>
            <w:tcW w:w="5040" w:type="dxa"/>
          </w:tcPr>
          <w:p w:rsidR="00937888" w:rsidRDefault="00EC7B47">
            <w:pPr>
              <w:pStyle w:val="TableParagraph"/>
              <w:rPr>
                <w:sz w:val="24"/>
              </w:rPr>
            </w:pPr>
            <w:r>
              <w:rPr>
                <w:sz w:val="24"/>
              </w:rPr>
              <w:t>Other reactive arthropathies</w:t>
            </w:r>
          </w:p>
        </w:tc>
      </w:tr>
      <w:tr w:rsidR="00937888">
        <w:trPr>
          <w:trHeight w:val="300"/>
        </w:trPr>
        <w:tc>
          <w:tcPr>
            <w:tcW w:w="1000" w:type="dxa"/>
          </w:tcPr>
          <w:p w:rsidR="00937888" w:rsidRDefault="00EC7B47">
            <w:pPr>
              <w:pStyle w:val="TableParagraph"/>
              <w:ind w:left="0" w:right="169"/>
              <w:jc w:val="right"/>
              <w:rPr>
                <w:sz w:val="24"/>
              </w:rPr>
            </w:pPr>
            <w:r>
              <w:rPr>
                <w:sz w:val="24"/>
              </w:rPr>
              <w:t>M029</w:t>
            </w:r>
          </w:p>
        </w:tc>
        <w:tc>
          <w:tcPr>
            <w:tcW w:w="4720" w:type="dxa"/>
          </w:tcPr>
          <w:p w:rsidR="00937888" w:rsidRDefault="00EC7B47">
            <w:pPr>
              <w:pStyle w:val="TableParagraph"/>
              <w:rPr>
                <w:sz w:val="24"/>
              </w:rPr>
            </w:pPr>
            <w:r>
              <w:rPr>
                <w:sz w:val="24"/>
              </w:rPr>
              <w:t>Bệnh viêm khớp phản ứng không đặc hiệu</w:t>
            </w:r>
          </w:p>
        </w:tc>
        <w:tc>
          <w:tcPr>
            <w:tcW w:w="5040" w:type="dxa"/>
          </w:tcPr>
          <w:p w:rsidR="00937888" w:rsidRDefault="00EC7B47">
            <w:pPr>
              <w:pStyle w:val="TableParagraph"/>
              <w:rPr>
                <w:sz w:val="24"/>
              </w:rPr>
            </w:pPr>
            <w:r>
              <w:rPr>
                <w:sz w:val="24"/>
              </w:rPr>
              <w:t>Reactive arthropathy, unspecified</w:t>
            </w:r>
          </w:p>
        </w:tc>
      </w:tr>
      <w:tr w:rsidR="00937888">
        <w:trPr>
          <w:trHeight w:val="300"/>
        </w:trPr>
        <w:tc>
          <w:tcPr>
            <w:tcW w:w="1000" w:type="dxa"/>
          </w:tcPr>
          <w:p w:rsidR="00937888" w:rsidRDefault="00EC7B47">
            <w:pPr>
              <w:pStyle w:val="TableParagraph"/>
              <w:ind w:left="0" w:right="169"/>
              <w:jc w:val="right"/>
              <w:rPr>
                <w:sz w:val="24"/>
              </w:rPr>
            </w:pPr>
            <w:r>
              <w:rPr>
                <w:sz w:val="24"/>
              </w:rPr>
              <w:t>M050</w:t>
            </w:r>
          </w:p>
        </w:tc>
        <w:tc>
          <w:tcPr>
            <w:tcW w:w="4720" w:type="dxa"/>
          </w:tcPr>
          <w:p w:rsidR="00937888" w:rsidRDefault="00EC7B47">
            <w:pPr>
              <w:pStyle w:val="TableParagraph"/>
              <w:rPr>
                <w:sz w:val="24"/>
              </w:rPr>
            </w:pPr>
            <w:r>
              <w:rPr>
                <w:sz w:val="24"/>
              </w:rPr>
              <w:t>Hội chứng Felty</w:t>
            </w:r>
          </w:p>
        </w:tc>
        <w:tc>
          <w:tcPr>
            <w:tcW w:w="5040" w:type="dxa"/>
          </w:tcPr>
          <w:p w:rsidR="00937888" w:rsidRDefault="00EC7B47">
            <w:pPr>
              <w:pStyle w:val="TableParagraph"/>
              <w:rPr>
                <w:sz w:val="24"/>
              </w:rPr>
            </w:pPr>
            <w:r>
              <w:rPr>
                <w:sz w:val="24"/>
              </w:rPr>
              <w:t>Felty syndrome</w:t>
            </w:r>
          </w:p>
        </w:tc>
      </w:tr>
      <w:tr w:rsidR="00937888">
        <w:trPr>
          <w:trHeight w:val="620"/>
        </w:trPr>
        <w:tc>
          <w:tcPr>
            <w:tcW w:w="1000" w:type="dxa"/>
          </w:tcPr>
          <w:p w:rsidR="00937888" w:rsidRDefault="00EC7B47">
            <w:pPr>
              <w:pStyle w:val="TableParagraph"/>
              <w:ind w:left="0" w:right="169"/>
              <w:jc w:val="right"/>
              <w:rPr>
                <w:sz w:val="24"/>
              </w:rPr>
            </w:pPr>
            <w:r>
              <w:rPr>
                <w:sz w:val="24"/>
              </w:rPr>
              <w:t>M051</w:t>
            </w:r>
          </w:p>
        </w:tc>
        <w:tc>
          <w:tcPr>
            <w:tcW w:w="4720" w:type="dxa"/>
          </w:tcPr>
          <w:p w:rsidR="00937888" w:rsidRDefault="00EC7B47">
            <w:pPr>
              <w:pStyle w:val="TableParagraph"/>
              <w:spacing w:line="261" w:lineRule="auto"/>
              <w:ind w:right="273"/>
              <w:rPr>
                <w:sz w:val="24"/>
              </w:rPr>
            </w:pPr>
            <w:r>
              <w:rPr>
                <w:sz w:val="24"/>
              </w:rPr>
              <w:t>Tổn thương phổi trong các bệnh lý thấp khớp (J99.0*)</w:t>
            </w:r>
          </w:p>
        </w:tc>
        <w:tc>
          <w:tcPr>
            <w:tcW w:w="5040" w:type="dxa"/>
          </w:tcPr>
          <w:p w:rsidR="00937888" w:rsidRDefault="00EC7B47">
            <w:pPr>
              <w:pStyle w:val="TableParagraph"/>
              <w:rPr>
                <w:sz w:val="24"/>
              </w:rPr>
            </w:pPr>
            <w:r>
              <w:rPr>
                <w:sz w:val="24"/>
              </w:rPr>
              <w:t>Rheumatoid lung disease</w:t>
            </w:r>
          </w:p>
        </w:tc>
      </w:tr>
      <w:tr w:rsidR="00937888">
        <w:trPr>
          <w:trHeight w:val="300"/>
        </w:trPr>
        <w:tc>
          <w:tcPr>
            <w:tcW w:w="1000" w:type="dxa"/>
          </w:tcPr>
          <w:p w:rsidR="00937888" w:rsidRDefault="00EC7B47">
            <w:pPr>
              <w:pStyle w:val="TableParagraph"/>
              <w:ind w:left="0" w:right="169"/>
              <w:jc w:val="right"/>
              <w:rPr>
                <w:sz w:val="24"/>
              </w:rPr>
            </w:pPr>
            <w:r>
              <w:rPr>
                <w:sz w:val="24"/>
              </w:rPr>
              <w:t>M052</w:t>
            </w:r>
          </w:p>
        </w:tc>
        <w:tc>
          <w:tcPr>
            <w:tcW w:w="4720" w:type="dxa"/>
          </w:tcPr>
          <w:p w:rsidR="00937888" w:rsidRDefault="00EC7B47">
            <w:pPr>
              <w:pStyle w:val="TableParagraph"/>
              <w:rPr>
                <w:sz w:val="24"/>
              </w:rPr>
            </w:pPr>
            <w:r>
              <w:rPr>
                <w:sz w:val="24"/>
              </w:rPr>
              <w:t>Viêm mạch trong bệnh lý thấp khớp</w:t>
            </w:r>
          </w:p>
        </w:tc>
        <w:tc>
          <w:tcPr>
            <w:tcW w:w="5040" w:type="dxa"/>
          </w:tcPr>
          <w:p w:rsidR="00937888" w:rsidRDefault="00EC7B47">
            <w:pPr>
              <w:pStyle w:val="TableParagraph"/>
              <w:rPr>
                <w:sz w:val="24"/>
              </w:rPr>
            </w:pPr>
            <w:r>
              <w:rPr>
                <w:sz w:val="24"/>
              </w:rPr>
              <w:t>Rheumatoid vasculitis</w:t>
            </w:r>
          </w:p>
        </w:tc>
      </w:tr>
      <w:tr w:rsidR="00937888">
        <w:trPr>
          <w:trHeight w:val="620"/>
        </w:trPr>
        <w:tc>
          <w:tcPr>
            <w:tcW w:w="1000" w:type="dxa"/>
          </w:tcPr>
          <w:p w:rsidR="00937888" w:rsidRDefault="00EC7B47">
            <w:pPr>
              <w:pStyle w:val="TableParagraph"/>
              <w:ind w:left="0" w:right="169"/>
              <w:jc w:val="right"/>
              <w:rPr>
                <w:sz w:val="24"/>
              </w:rPr>
            </w:pPr>
            <w:r>
              <w:rPr>
                <w:sz w:val="24"/>
              </w:rPr>
              <w:t>M053</w:t>
            </w:r>
          </w:p>
        </w:tc>
        <w:tc>
          <w:tcPr>
            <w:tcW w:w="4720" w:type="dxa"/>
          </w:tcPr>
          <w:p w:rsidR="00937888" w:rsidRDefault="00EC7B47">
            <w:pPr>
              <w:pStyle w:val="TableParagraph"/>
              <w:spacing w:line="261" w:lineRule="auto"/>
              <w:ind w:right="392"/>
              <w:rPr>
                <w:sz w:val="24"/>
              </w:rPr>
            </w:pPr>
            <w:r>
              <w:rPr>
                <w:sz w:val="24"/>
              </w:rPr>
              <w:t xml:space="preserve">Viêm khớp dạng </w:t>
            </w:r>
            <w:r>
              <w:rPr>
                <w:spacing w:val="-4"/>
                <w:sz w:val="24"/>
              </w:rPr>
              <w:t xml:space="preserve">thấp có </w:t>
            </w:r>
            <w:r>
              <w:rPr>
                <w:spacing w:val="-3"/>
                <w:sz w:val="24"/>
              </w:rPr>
              <w:t xml:space="preserve">tổn </w:t>
            </w:r>
            <w:r>
              <w:rPr>
                <w:sz w:val="24"/>
              </w:rPr>
              <w:t xml:space="preserve">thương </w:t>
            </w:r>
            <w:r>
              <w:rPr>
                <w:spacing w:val="-5"/>
                <w:sz w:val="24"/>
              </w:rPr>
              <w:t xml:space="preserve">các </w:t>
            </w:r>
            <w:r>
              <w:rPr>
                <w:spacing w:val="-7"/>
                <w:sz w:val="24"/>
              </w:rPr>
              <w:t xml:space="preserve">tạng </w:t>
            </w:r>
            <w:r>
              <w:rPr>
                <w:spacing w:val="-6"/>
                <w:sz w:val="24"/>
              </w:rPr>
              <w:t xml:space="preserve">liên </w:t>
            </w:r>
            <w:r>
              <w:rPr>
                <w:sz w:val="24"/>
              </w:rPr>
              <w:t>quan</w:t>
            </w:r>
          </w:p>
        </w:tc>
        <w:tc>
          <w:tcPr>
            <w:tcW w:w="5040" w:type="dxa"/>
          </w:tcPr>
          <w:p w:rsidR="00937888" w:rsidRDefault="00EC7B47">
            <w:pPr>
              <w:pStyle w:val="TableParagraph"/>
              <w:spacing w:line="261" w:lineRule="auto"/>
              <w:rPr>
                <w:sz w:val="24"/>
              </w:rPr>
            </w:pPr>
            <w:r>
              <w:rPr>
                <w:spacing w:val="-4"/>
                <w:sz w:val="24"/>
              </w:rPr>
              <w:t xml:space="preserve">Rheumatoid arthritis </w:t>
            </w:r>
            <w:r>
              <w:rPr>
                <w:sz w:val="24"/>
              </w:rPr>
              <w:t xml:space="preserve">with </w:t>
            </w:r>
            <w:r>
              <w:rPr>
                <w:spacing w:val="-4"/>
                <w:sz w:val="24"/>
              </w:rPr>
              <w:t xml:space="preserve">involvement </w:t>
            </w:r>
            <w:r>
              <w:rPr>
                <w:sz w:val="24"/>
              </w:rPr>
              <w:t xml:space="preserve">of </w:t>
            </w:r>
            <w:r>
              <w:rPr>
                <w:spacing w:val="-3"/>
                <w:sz w:val="24"/>
              </w:rPr>
              <w:t xml:space="preserve">other </w:t>
            </w:r>
            <w:r>
              <w:rPr>
                <w:sz w:val="24"/>
              </w:rPr>
              <w:t xml:space="preserve">organs </w:t>
            </w:r>
            <w:r>
              <w:rPr>
                <w:spacing w:val="-3"/>
                <w:sz w:val="24"/>
              </w:rPr>
              <w:t xml:space="preserve">and </w:t>
            </w:r>
            <w:r>
              <w:rPr>
                <w:sz w:val="24"/>
              </w:rPr>
              <w:t>systems</w:t>
            </w:r>
          </w:p>
        </w:tc>
      </w:tr>
      <w:tr w:rsidR="00937888">
        <w:trPr>
          <w:trHeight w:val="620"/>
        </w:trPr>
        <w:tc>
          <w:tcPr>
            <w:tcW w:w="1000" w:type="dxa"/>
          </w:tcPr>
          <w:p w:rsidR="00937888" w:rsidRDefault="00EC7B47">
            <w:pPr>
              <w:pStyle w:val="TableParagraph"/>
              <w:ind w:left="0" w:right="169"/>
              <w:jc w:val="right"/>
              <w:rPr>
                <w:sz w:val="24"/>
              </w:rPr>
            </w:pPr>
            <w:r>
              <w:rPr>
                <w:sz w:val="24"/>
              </w:rPr>
              <w:t>M058</w:t>
            </w:r>
          </w:p>
        </w:tc>
        <w:tc>
          <w:tcPr>
            <w:tcW w:w="4720" w:type="dxa"/>
          </w:tcPr>
          <w:p w:rsidR="00937888" w:rsidRDefault="00EC7B47">
            <w:pPr>
              <w:pStyle w:val="TableParagraph"/>
              <w:spacing w:line="261" w:lineRule="auto"/>
              <w:ind w:right="253"/>
              <w:rPr>
                <w:sz w:val="24"/>
              </w:rPr>
            </w:pPr>
            <w:r>
              <w:rPr>
                <w:sz w:val="24"/>
              </w:rPr>
              <w:t>Viêm khớp dạng thấp huyết thanh dương tính khác</w:t>
            </w:r>
          </w:p>
        </w:tc>
        <w:tc>
          <w:tcPr>
            <w:tcW w:w="5040" w:type="dxa"/>
          </w:tcPr>
          <w:p w:rsidR="00937888" w:rsidRDefault="00EC7B47">
            <w:pPr>
              <w:pStyle w:val="TableParagraph"/>
              <w:rPr>
                <w:sz w:val="24"/>
              </w:rPr>
            </w:pPr>
            <w:r>
              <w:rPr>
                <w:sz w:val="24"/>
              </w:rPr>
              <w:t>Other seropositive rheumatoid arthritis</w:t>
            </w:r>
          </w:p>
        </w:tc>
      </w:tr>
      <w:tr w:rsidR="00937888">
        <w:trPr>
          <w:trHeight w:val="620"/>
        </w:trPr>
        <w:tc>
          <w:tcPr>
            <w:tcW w:w="1000" w:type="dxa"/>
          </w:tcPr>
          <w:p w:rsidR="00937888" w:rsidRDefault="00EC7B47">
            <w:pPr>
              <w:pStyle w:val="TableParagraph"/>
              <w:ind w:left="0" w:right="169"/>
              <w:jc w:val="right"/>
              <w:rPr>
                <w:sz w:val="24"/>
              </w:rPr>
            </w:pPr>
            <w:r>
              <w:rPr>
                <w:sz w:val="24"/>
              </w:rPr>
              <w:t>M059</w:t>
            </w:r>
          </w:p>
        </w:tc>
        <w:tc>
          <w:tcPr>
            <w:tcW w:w="4720" w:type="dxa"/>
          </w:tcPr>
          <w:p w:rsidR="00937888" w:rsidRDefault="00EC7B47">
            <w:pPr>
              <w:pStyle w:val="TableParagraph"/>
              <w:spacing w:line="261" w:lineRule="auto"/>
              <w:ind w:right="253"/>
              <w:rPr>
                <w:sz w:val="24"/>
              </w:rPr>
            </w:pPr>
            <w:r>
              <w:rPr>
                <w:sz w:val="24"/>
              </w:rPr>
              <w:t>Viêm khớp dạng thấp huyết thanh dương tính không đặc hiệu</w:t>
            </w:r>
          </w:p>
        </w:tc>
        <w:tc>
          <w:tcPr>
            <w:tcW w:w="5040" w:type="dxa"/>
          </w:tcPr>
          <w:p w:rsidR="00937888" w:rsidRDefault="00EC7B47">
            <w:pPr>
              <w:pStyle w:val="TableParagraph"/>
              <w:rPr>
                <w:sz w:val="24"/>
              </w:rPr>
            </w:pPr>
            <w:r>
              <w:rPr>
                <w:sz w:val="24"/>
              </w:rPr>
              <w:t>Seropositive rheumatoid arthritis, unspecified</w:t>
            </w:r>
          </w:p>
        </w:tc>
      </w:tr>
      <w:tr w:rsidR="00937888">
        <w:trPr>
          <w:trHeight w:val="300"/>
        </w:trPr>
        <w:tc>
          <w:tcPr>
            <w:tcW w:w="1000" w:type="dxa"/>
          </w:tcPr>
          <w:p w:rsidR="00937888" w:rsidRDefault="00EC7B47">
            <w:pPr>
              <w:pStyle w:val="TableParagraph"/>
              <w:ind w:left="0" w:right="169"/>
              <w:jc w:val="right"/>
              <w:rPr>
                <w:sz w:val="24"/>
              </w:rPr>
            </w:pPr>
            <w:r>
              <w:rPr>
                <w:sz w:val="24"/>
              </w:rPr>
              <w:t>M060</w:t>
            </w:r>
          </w:p>
        </w:tc>
        <w:tc>
          <w:tcPr>
            <w:tcW w:w="4720" w:type="dxa"/>
          </w:tcPr>
          <w:p w:rsidR="00937888" w:rsidRDefault="00EC7B47">
            <w:pPr>
              <w:pStyle w:val="TableParagraph"/>
              <w:rPr>
                <w:sz w:val="24"/>
              </w:rPr>
            </w:pPr>
            <w:r>
              <w:rPr>
                <w:sz w:val="24"/>
              </w:rPr>
              <w:t>Viêm khớp dạng thấp huyết thanh âm tính</w:t>
            </w:r>
          </w:p>
        </w:tc>
        <w:tc>
          <w:tcPr>
            <w:tcW w:w="5040" w:type="dxa"/>
          </w:tcPr>
          <w:p w:rsidR="00937888" w:rsidRDefault="00EC7B47">
            <w:pPr>
              <w:pStyle w:val="TableParagraph"/>
              <w:rPr>
                <w:sz w:val="24"/>
              </w:rPr>
            </w:pPr>
            <w:r>
              <w:rPr>
                <w:sz w:val="24"/>
              </w:rPr>
              <w:t>Seronegative rheumatoid arthritis</w:t>
            </w:r>
          </w:p>
        </w:tc>
      </w:tr>
      <w:tr w:rsidR="00937888">
        <w:trPr>
          <w:trHeight w:val="300"/>
        </w:trPr>
        <w:tc>
          <w:tcPr>
            <w:tcW w:w="1000" w:type="dxa"/>
          </w:tcPr>
          <w:p w:rsidR="00937888" w:rsidRDefault="00EC7B47">
            <w:pPr>
              <w:pStyle w:val="TableParagraph"/>
              <w:ind w:left="0" w:right="169"/>
              <w:jc w:val="right"/>
              <w:rPr>
                <w:sz w:val="24"/>
              </w:rPr>
            </w:pPr>
            <w:r>
              <w:rPr>
                <w:sz w:val="24"/>
              </w:rPr>
              <w:t>M061</w:t>
            </w:r>
          </w:p>
        </w:tc>
        <w:tc>
          <w:tcPr>
            <w:tcW w:w="4720" w:type="dxa"/>
          </w:tcPr>
          <w:p w:rsidR="00937888" w:rsidRDefault="00EC7B47">
            <w:pPr>
              <w:pStyle w:val="TableParagraph"/>
              <w:rPr>
                <w:sz w:val="24"/>
              </w:rPr>
            </w:pPr>
            <w:r>
              <w:rPr>
                <w:sz w:val="24"/>
              </w:rPr>
              <w:t>Bệnh Still khởi phát ở người lớn</w:t>
            </w:r>
          </w:p>
        </w:tc>
        <w:tc>
          <w:tcPr>
            <w:tcW w:w="5040" w:type="dxa"/>
          </w:tcPr>
          <w:p w:rsidR="00937888" w:rsidRDefault="00EC7B47">
            <w:pPr>
              <w:pStyle w:val="TableParagraph"/>
              <w:rPr>
                <w:sz w:val="24"/>
              </w:rPr>
            </w:pPr>
            <w:r>
              <w:rPr>
                <w:sz w:val="24"/>
              </w:rPr>
              <w:t>Adult-onset Still disease</w:t>
            </w:r>
          </w:p>
        </w:tc>
      </w:tr>
      <w:tr w:rsidR="00937888">
        <w:trPr>
          <w:trHeight w:val="300"/>
        </w:trPr>
        <w:tc>
          <w:tcPr>
            <w:tcW w:w="1000" w:type="dxa"/>
          </w:tcPr>
          <w:p w:rsidR="00937888" w:rsidRDefault="00EC7B47">
            <w:pPr>
              <w:pStyle w:val="TableParagraph"/>
              <w:ind w:left="0" w:right="169"/>
              <w:jc w:val="right"/>
              <w:rPr>
                <w:sz w:val="24"/>
              </w:rPr>
            </w:pPr>
            <w:r>
              <w:rPr>
                <w:sz w:val="24"/>
              </w:rPr>
              <w:t>M062</w:t>
            </w:r>
          </w:p>
        </w:tc>
        <w:tc>
          <w:tcPr>
            <w:tcW w:w="4720" w:type="dxa"/>
          </w:tcPr>
          <w:p w:rsidR="00937888" w:rsidRDefault="00EC7B47">
            <w:pPr>
              <w:pStyle w:val="TableParagraph"/>
              <w:rPr>
                <w:sz w:val="24"/>
              </w:rPr>
            </w:pPr>
            <w:r>
              <w:rPr>
                <w:sz w:val="24"/>
              </w:rPr>
              <w:t>Viêm bao hoạt dịch do thấp</w:t>
            </w:r>
          </w:p>
        </w:tc>
        <w:tc>
          <w:tcPr>
            <w:tcW w:w="5040" w:type="dxa"/>
          </w:tcPr>
          <w:p w:rsidR="00937888" w:rsidRDefault="00EC7B47">
            <w:pPr>
              <w:pStyle w:val="TableParagraph"/>
              <w:rPr>
                <w:sz w:val="24"/>
              </w:rPr>
            </w:pPr>
            <w:r>
              <w:rPr>
                <w:sz w:val="24"/>
              </w:rPr>
              <w:t>Rheumatoid bursitis</w:t>
            </w:r>
          </w:p>
        </w:tc>
      </w:tr>
      <w:tr w:rsidR="00937888">
        <w:trPr>
          <w:trHeight w:val="300"/>
        </w:trPr>
        <w:tc>
          <w:tcPr>
            <w:tcW w:w="1000" w:type="dxa"/>
          </w:tcPr>
          <w:p w:rsidR="00937888" w:rsidRDefault="00EC7B47">
            <w:pPr>
              <w:pStyle w:val="TableParagraph"/>
              <w:ind w:left="0" w:right="169"/>
              <w:jc w:val="right"/>
              <w:rPr>
                <w:sz w:val="24"/>
              </w:rPr>
            </w:pPr>
            <w:r>
              <w:rPr>
                <w:sz w:val="24"/>
              </w:rPr>
              <w:t>M063</w:t>
            </w:r>
          </w:p>
        </w:tc>
        <w:tc>
          <w:tcPr>
            <w:tcW w:w="4720" w:type="dxa"/>
          </w:tcPr>
          <w:p w:rsidR="00937888" w:rsidRDefault="00EC7B47">
            <w:pPr>
              <w:pStyle w:val="TableParagraph"/>
              <w:rPr>
                <w:sz w:val="24"/>
              </w:rPr>
            </w:pPr>
            <w:r>
              <w:rPr>
                <w:sz w:val="24"/>
              </w:rPr>
              <w:t>Hạt (nốt) thấp dưới da</w:t>
            </w:r>
          </w:p>
        </w:tc>
        <w:tc>
          <w:tcPr>
            <w:tcW w:w="5040" w:type="dxa"/>
          </w:tcPr>
          <w:p w:rsidR="00937888" w:rsidRDefault="00EC7B47">
            <w:pPr>
              <w:pStyle w:val="TableParagraph"/>
              <w:rPr>
                <w:sz w:val="24"/>
              </w:rPr>
            </w:pPr>
            <w:r>
              <w:rPr>
                <w:sz w:val="24"/>
              </w:rPr>
              <w:t>Rheumatoid nodule</w:t>
            </w:r>
          </w:p>
        </w:tc>
      </w:tr>
      <w:tr w:rsidR="00937888">
        <w:trPr>
          <w:trHeight w:val="300"/>
        </w:trPr>
        <w:tc>
          <w:tcPr>
            <w:tcW w:w="1000" w:type="dxa"/>
          </w:tcPr>
          <w:p w:rsidR="00937888" w:rsidRDefault="00EC7B47">
            <w:pPr>
              <w:pStyle w:val="TableParagraph"/>
              <w:ind w:left="0" w:right="169"/>
              <w:jc w:val="right"/>
              <w:rPr>
                <w:sz w:val="24"/>
              </w:rPr>
            </w:pPr>
            <w:r>
              <w:rPr>
                <w:sz w:val="24"/>
              </w:rPr>
              <w:t>M064</w:t>
            </w:r>
          </w:p>
        </w:tc>
        <w:tc>
          <w:tcPr>
            <w:tcW w:w="4720" w:type="dxa"/>
          </w:tcPr>
          <w:p w:rsidR="00937888" w:rsidRDefault="00EC7B47">
            <w:pPr>
              <w:pStyle w:val="TableParagraph"/>
              <w:rPr>
                <w:sz w:val="24"/>
              </w:rPr>
            </w:pPr>
            <w:r>
              <w:rPr>
                <w:sz w:val="24"/>
              </w:rPr>
              <w:t>Viêm nhiều khớp</w:t>
            </w:r>
          </w:p>
        </w:tc>
        <w:tc>
          <w:tcPr>
            <w:tcW w:w="5040" w:type="dxa"/>
          </w:tcPr>
          <w:p w:rsidR="00937888" w:rsidRDefault="00EC7B47">
            <w:pPr>
              <w:pStyle w:val="TableParagraph"/>
              <w:rPr>
                <w:sz w:val="24"/>
              </w:rPr>
            </w:pPr>
            <w:r>
              <w:rPr>
                <w:sz w:val="24"/>
              </w:rPr>
              <w:t>Inflammatory polyarthropathy</w:t>
            </w:r>
          </w:p>
        </w:tc>
      </w:tr>
      <w:tr w:rsidR="00937888">
        <w:trPr>
          <w:trHeight w:val="300"/>
        </w:trPr>
        <w:tc>
          <w:tcPr>
            <w:tcW w:w="1000" w:type="dxa"/>
          </w:tcPr>
          <w:p w:rsidR="00937888" w:rsidRDefault="00EC7B47">
            <w:pPr>
              <w:pStyle w:val="TableParagraph"/>
              <w:ind w:left="0" w:right="169"/>
              <w:jc w:val="right"/>
              <w:rPr>
                <w:sz w:val="24"/>
              </w:rPr>
            </w:pPr>
            <w:r>
              <w:rPr>
                <w:sz w:val="24"/>
              </w:rPr>
              <w:t>M068</w:t>
            </w:r>
          </w:p>
        </w:tc>
        <w:tc>
          <w:tcPr>
            <w:tcW w:w="4720" w:type="dxa"/>
          </w:tcPr>
          <w:p w:rsidR="00937888" w:rsidRDefault="00EC7B47">
            <w:pPr>
              <w:pStyle w:val="TableParagraph"/>
              <w:rPr>
                <w:sz w:val="24"/>
              </w:rPr>
            </w:pPr>
            <w:r>
              <w:rPr>
                <w:sz w:val="24"/>
              </w:rPr>
              <w:t>Viêm khớp dạng thấp đặc hiệu khác</w:t>
            </w:r>
          </w:p>
        </w:tc>
        <w:tc>
          <w:tcPr>
            <w:tcW w:w="5040" w:type="dxa"/>
          </w:tcPr>
          <w:p w:rsidR="00937888" w:rsidRDefault="00EC7B47">
            <w:pPr>
              <w:pStyle w:val="TableParagraph"/>
              <w:rPr>
                <w:sz w:val="24"/>
              </w:rPr>
            </w:pPr>
            <w:r>
              <w:rPr>
                <w:sz w:val="24"/>
              </w:rPr>
              <w:t>Other specified rheumatoid arthritis</w:t>
            </w:r>
          </w:p>
        </w:tc>
      </w:tr>
      <w:tr w:rsidR="00937888">
        <w:trPr>
          <w:trHeight w:val="300"/>
        </w:trPr>
        <w:tc>
          <w:tcPr>
            <w:tcW w:w="1000" w:type="dxa"/>
          </w:tcPr>
          <w:p w:rsidR="00937888" w:rsidRDefault="00EC7B47">
            <w:pPr>
              <w:pStyle w:val="TableParagraph"/>
              <w:ind w:left="0" w:right="169"/>
              <w:jc w:val="right"/>
              <w:rPr>
                <w:sz w:val="24"/>
              </w:rPr>
            </w:pPr>
            <w:r>
              <w:rPr>
                <w:sz w:val="24"/>
              </w:rPr>
              <w:t>M069</w:t>
            </w:r>
          </w:p>
        </w:tc>
        <w:tc>
          <w:tcPr>
            <w:tcW w:w="4720" w:type="dxa"/>
          </w:tcPr>
          <w:p w:rsidR="00937888" w:rsidRDefault="00EC7B47">
            <w:pPr>
              <w:pStyle w:val="TableParagraph"/>
              <w:rPr>
                <w:sz w:val="24"/>
              </w:rPr>
            </w:pPr>
            <w:r>
              <w:rPr>
                <w:sz w:val="24"/>
              </w:rPr>
              <w:t>Viêm khớp dạng thấp không đặc hiệu</w:t>
            </w:r>
          </w:p>
        </w:tc>
        <w:tc>
          <w:tcPr>
            <w:tcW w:w="5040" w:type="dxa"/>
          </w:tcPr>
          <w:p w:rsidR="00937888" w:rsidRDefault="00EC7B47">
            <w:pPr>
              <w:pStyle w:val="TableParagraph"/>
              <w:rPr>
                <w:sz w:val="24"/>
              </w:rPr>
            </w:pPr>
            <w:r>
              <w:rPr>
                <w:sz w:val="24"/>
              </w:rPr>
              <w:t>Rheumatoid arthritis, unspecified</w:t>
            </w:r>
          </w:p>
        </w:tc>
      </w:tr>
      <w:tr w:rsidR="00937888">
        <w:trPr>
          <w:trHeight w:val="300"/>
        </w:trPr>
        <w:tc>
          <w:tcPr>
            <w:tcW w:w="1000" w:type="dxa"/>
          </w:tcPr>
          <w:p w:rsidR="00937888" w:rsidRDefault="00EC7B47">
            <w:pPr>
              <w:pStyle w:val="TableParagraph"/>
              <w:ind w:left="0" w:right="169"/>
              <w:jc w:val="right"/>
              <w:rPr>
                <w:sz w:val="24"/>
              </w:rPr>
            </w:pPr>
            <w:r>
              <w:rPr>
                <w:sz w:val="24"/>
              </w:rPr>
              <w:t>M080</w:t>
            </w:r>
          </w:p>
        </w:tc>
        <w:tc>
          <w:tcPr>
            <w:tcW w:w="4720" w:type="dxa"/>
          </w:tcPr>
          <w:p w:rsidR="00937888" w:rsidRDefault="00EC7B47">
            <w:pPr>
              <w:pStyle w:val="TableParagraph"/>
              <w:rPr>
                <w:sz w:val="24"/>
              </w:rPr>
            </w:pPr>
            <w:r>
              <w:rPr>
                <w:sz w:val="24"/>
              </w:rPr>
              <w:t>Viêm khớp dạng thấp trẻ em</w:t>
            </w:r>
          </w:p>
        </w:tc>
        <w:tc>
          <w:tcPr>
            <w:tcW w:w="5040" w:type="dxa"/>
          </w:tcPr>
          <w:p w:rsidR="00937888" w:rsidRDefault="00EC7B47">
            <w:pPr>
              <w:pStyle w:val="TableParagraph"/>
              <w:rPr>
                <w:sz w:val="24"/>
              </w:rPr>
            </w:pPr>
            <w:r>
              <w:rPr>
                <w:sz w:val="24"/>
              </w:rPr>
              <w:t>Juvenile rheumatoid arthritis</w:t>
            </w:r>
          </w:p>
        </w:tc>
      </w:tr>
      <w:tr w:rsidR="00937888">
        <w:trPr>
          <w:trHeight w:val="300"/>
        </w:trPr>
        <w:tc>
          <w:tcPr>
            <w:tcW w:w="1000" w:type="dxa"/>
          </w:tcPr>
          <w:p w:rsidR="00937888" w:rsidRDefault="00EC7B47">
            <w:pPr>
              <w:pStyle w:val="TableParagraph"/>
              <w:ind w:left="0" w:right="169"/>
              <w:jc w:val="right"/>
              <w:rPr>
                <w:sz w:val="24"/>
              </w:rPr>
            </w:pPr>
            <w:r>
              <w:rPr>
                <w:sz w:val="24"/>
              </w:rPr>
              <w:t>M081</w:t>
            </w:r>
          </w:p>
        </w:tc>
        <w:tc>
          <w:tcPr>
            <w:tcW w:w="4720" w:type="dxa"/>
          </w:tcPr>
          <w:p w:rsidR="00937888" w:rsidRDefault="00EC7B47">
            <w:pPr>
              <w:pStyle w:val="TableParagraph"/>
              <w:rPr>
                <w:sz w:val="24"/>
              </w:rPr>
            </w:pPr>
            <w:r>
              <w:rPr>
                <w:sz w:val="24"/>
              </w:rPr>
              <w:t>Viêm cột sống dính khớp trẻ em</w:t>
            </w:r>
          </w:p>
        </w:tc>
        <w:tc>
          <w:tcPr>
            <w:tcW w:w="5040" w:type="dxa"/>
          </w:tcPr>
          <w:p w:rsidR="00937888" w:rsidRDefault="00EC7B47">
            <w:pPr>
              <w:pStyle w:val="TableParagraph"/>
              <w:rPr>
                <w:sz w:val="24"/>
              </w:rPr>
            </w:pPr>
            <w:r>
              <w:rPr>
                <w:sz w:val="24"/>
              </w:rPr>
              <w:t>Juvenile ankylosing spondylitis</w:t>
            </w:r>
          </w:p>
        </w:tc>
      </w:tr>
      <w:tr w:rsidR="00937888">
        <w:trPr>
          <w:trHeight w:val="300"/>
        </w:trPr>
        <w:tc>
          <w:tcPr>
            <w:tcW w:w="1000" w:type="dxa"/>
          </w:tcPr>
          <w:p w:rsidR="00937888" w:rsidRDefault="00EC7B47">
            <w:pPr>
              <w:pStyle w:val="TableParagraph"/>
              <w:ind w:left="0" w:right="169"/>
              <w:jc w:val="right"/>
              <w:rPr>
                <w:sz w:val="24"/>
              </w:rPr>
            </w:pPr>
            <w:r>
              <w:rPr>
                <w:sz w:val="24"/>
              </w:rPr>
              <w:t>M082</w:t>
            </w:r>
          </w:p>
        </w:tc>
        <w:tc>
          <w:tcPr>
            <w:tcW w:w="4720" w:type="dxa"/>
          </w:tcPr>
          <w:p w:rsidR="00937888" w:rsidRDefault="00EC7B47">
            <w:pPr>
              <w:pStyle w:val="TableParagraph"/>
              <w:rPr>
                <w:sz w:val="24"/>
              </w:rPr>
            </w:pPr>
            <w:r>
              <w:rPr>
                <w:sz w:val="24"/>
              </w:rPr>
              <w:t>Viêm khớp trẻ em thể khởi đầu hệ thống</w:t>
            </w:r>
          </w:p>
        </w:tc>
        <w:tc>
          <w:tcPr>
            <w:tcW w:w="5040" w:type="dxa"/>
          </w:tcPr>
          <w:p w:rsidR="00937888" w:rsidRDefault="00EC7B47">
            <w:pPr>
              <w:pStyle w:val="TableParagraph"/>
              <w:rPr>
                <w:sz w:val="24"/>
              </w:rPr>
            </w:pPr>
            <w:r>
              <w:rPr>
                <w:sz w:val="24"/>
              </w:rPr>
              <w:t>Juvenile arthritis with systemic onset</w:t>
            </w:r>
          </w:p>
        </w:tc>
      </w:tr>
      <w:tr w:rsidR="00937888">
        <w:trPr>
          <w:trHeight w:val="300"/>
        </w:trPr>
        <w:tc>
          <w:tcPr>
            <w:tcW w:w="1000" w:type="dxa"/>
          </w:tcPr>
          <w:p w:rsidR="00937888" w:rsidRDefault="00EC7B47">
            <w:pPr>
              <w:pStyle w:val="TableParagraph"/>
              <w:ind w:left="0" w:right="169"/>
              <w:jc w:val="right"/>
              <w:rPr>
                <w:sz w:val="24"/>
              </w:rPr>
            </w:pPr>
            <w:r>
              <w:rPr>
                <w:sz w:val="24"/>
              </w:rPr>
              <w:t>M083</w:t>
            </w:r>
          </w:p>
        </w:tc>
        <w:tc>
          <w:tcPr>
            <w:tcW w:w="4720" w:type="dxa"/>
          </w:tcPr>
          <w:p w:rsidR="00937888" w:rsidRDefault="00EC7B47">
            <w:pPr>
              <w:pStyle w:val="TableParagraph"/>
              <w:rPr>
                <w:sz w:val="24"/>
              </w:rPr>
            </w:pPr>
            <w:r>
              <w:rPr>
                <w:sz w:val="24"/>
              </w:rPr>
              <w:t>Viêm khớp trẻ em huyết thanh âm tính</w:t>
            </w:r>
          </w:p>
        </w:tc>
        <w:tc>
          <w:tcPr>
            <w:tcW w:w="5040" w:type="dxa"/>
          </w:tcPr>
          <w:p w:rsidR="00937888" w:rsidRDefault="00EC7B47">
            <w:pPr>
              <w:pStyle w:val="TableParagraph"/>
              <w:rPr>
                <w:sz w:val="24"/>
              </w:rPr>
            </w:pPr>
            <w:r>
              <w:rPr>
                <w:sz w:val="24"/>
              </w:rPr>
              <w:t>Juvenile polyarthritis (seronegative)</w:t>
            </w:r>
          </w:p>
        </w:tc>
      </w:tr>
      <w:tr w:rsidR="00937888">
        <w:trPr>
          <w:trHeight w:val="300"/>
        </w:trPr>
        <w:tc>
          <w:tcPr>
            <w:tcW w:w="1000" w:type="dxa"/>
          </w:tcPr>
          <w:p w:rsidR="00937888" w:rsidRDefault="00EC7B47">
            <w:pPr>
              <w:pStyle w:val="TableParagraph"/>
              <w:ind w:left="0" w:right="169"/>
              <w:jc w:val="right"/>
              <w:rPr>
                <w:sz w:val="24"/>
              </w:rPr>
            </w:pPr>
            <w:r>
              <w:rPr>
                <w:sz w:val="24"/>
              </w:rPr>
              <w:t>M084</w:t>
            </w:r>
          </w:p>
        </w:tc>
        <w:tc>
          <w:tcPr>
            <w:tcW w:w="4720" w:type="dxa"/>
          </w:tcPr>
          <w:p w:rsidR="00937888" w:rsidRDefault="00EC7B47">
            <w:pPr>
              <w:pStyle w:val="TableParagraph"/>
              <w:rPr>
                <w:sz w:val="24"/>
              </w:rPr>
            </w:pPr>
            <w:r>
              <w:rPr>
                <w:sz w:val="24"/>
              </w:rPr>
              <w:t>Viêm khớp trẻ em thể ít khớp</w:t>
            </w:r>
          </w:p>
        </w:tc>
        <w:tc>
          <w:tcPr>
            <w:tcW w:w="5040" w:type="dxa"/>
          </w:tcPr>
          <w:p w:rsidR="00937888" w:rsidRDefault="00EC7B47">
            <w:pPr>
              <w:pStyle w:val="TableParagraph"/>
              <w:rPr>
                <w:sz w:val="24"/>
              </w:rPr>
            </w:pPr>
            <w:r>
              <w:rPr>
                <w:sz w:val="24"/>
              </w:rPr>
              <w:t>Pauciarticular juvenile arthritis</w:t>
            </w:r>
          </w:p>
        </w:tc>
      </w:tr>
      <w:tr w:rsidR="00937888">
        <w:trPr>
          <w:trHeight w:val="300"/>
        </w:trPr>
        <w:tc>
          <w:tcPr>
            <w:tcW w:w="1000" w:type="dxa"/>
          </w:tcPr>
          <w:p w:rsidR="00937888" w:rsidRDefault="00EC7B47">
            <w:pPr>
              <w:pStyle w:val="TableParagraph"/>
              <w:ind w:left="0" w:right="169"/>
              <w:jc w:val="right"/>
              <w:rPr>
                <w:sz w:val="24"/>
              </w:rPr>
            </w:pPr>
            <w:r>
              <w:rPr>
                <w:sz w:val="24"/>
              </w:rPr>
              <w:t>M088</w:t>
            </w:r>
          </w:p>
        </w:tc>
        <w:tc>
          <w:tcPr>
            <w:tcW w:w="4720" w:type="dxa"/>
          </w:tcPr>
          <w:p w:rsidR="00937888" w:rsidRDefault="00EC7B47">
            <w:pPr>
              <w:pStyle w:val="TableParagraph"/>
              <w:rPr>
                <w:sz w:val="24"/>
              </w:rPr>
            </w:pPr>
            <w:r>
              <w:rPr>
                <w:sz w:val="24"/>
              </w:rPr>
              <w:t>Các viêm khớp trẻ em khác</w:t>
            </w:r>
          </w:p>
        </w:tc>
        <w:tc>
          <w:tcPr>
            <w:tcW w:w="5040" w:type="dxa"/>
          </w:tcPr>
          <w:p w:rsidR="00937888" w:rsidRDefault="00EC7B47">
            <w:pPr>
              <w:pStyle w:val="TableParagraph"/>
              <w:rPr>
                <w:sz w:val="24"/>
              </w:rPr>
            </w:pPr>
            <w:r>
              <w:rPr>
                <w:sz w:val="24"/>
              </w:rPr>
              <w:t>Other juvenile arthritis</w:t>
            </w:r>
          </w:p>
        </w:tc>
      </w:tr>
      <w:tr w:rsidR="00937888">
        <w:trPr>
          <w:trHeight w:val="300"/>
        </w:trPr>
        <w:tc>
          <w:tcPr>
            <w:tcW w:w="1000" w:type="dxa"/>
          </w:tcPr>
          <w:p w:rsidR="00937888" w:rsidRDefault="00EC7B47">
            <w:pPr>
              <w:pStyle w:val="TableParagraph"/>
              <w:ind w:left="0" w:right="169"/>
              <w:jc w:val="right"/>
              <w:rPr>
                <w:sz w:val="24"/>
              </w:rPr>
            </w:pPr>
            <w:r>
              <w:rPr>
                <w:sz w:val="24"/>
              </w:rPr>
              <w:t>M089</w:t>
            </w:r>
          </w:p>
        </w:tc>
        <w:tc>
          <w:tcPr>
            <w:tcW w:w="4720" w:type="dxa"/>
          </w:tcPr>
          <w:p w:rsidR="00937888" w:rsidRDefault="00EC7B47">
            <w:pPr>
              <w:pStyle w:val="TableParagraph"/>
              <w:rPr>
                <w:sz w:val="24"/>
              </w:rPr>
            </w:pPr>
            <w:r>
              <w:rPr>
                <w:sz w:val="24"/>
              </w:rPr>
              <w:t>Các viêm khớp trẻ em không đặc hiệu</w:t>
            </w:r>
          </w:p>
        </w:tc>
        <w:tc>
          <w:tcPr>
            <w:tcW w:w="5040" w:type="dxa"/>
          </w:tcPr>
          <w:p w:rsidR="00937888" w:rsidRDefault="00EC7B47">
            <w:pPr>
              <w:pStyle w:val="TableParagraph"/>
              <w:rPr>
                <w:sz w:val="24"/>
              </w:rPr>
            </w:pPr>
            <w:r>
              <w:rPr>
                <w:sz w:val="24"/>
              </w:rPr>
              <w:t>Juvenile arthritis, unspecified</w:t>
            </w:r>
          </w:p>
        </w:tc>
      </w:tr>
      <w:tr w:rsidR="00937888">
        <w:trPr>
          <w:trHeight w:val="300"/>
        </w:trPr>
        <w:tc>
          <w:tcPr>
            <w:tcW w:w="1000" w:type="dxa"/>
          </w:tcPr>
          <w:p w:rsidR="00937888" w:rsidRDefault="00EC7B47">
            <w:pPr>
              <w:pStyle w:val="TableParagraph"/>
              <w:ind w:left="0" w:right="169"/>
              <w:jc w:val="right"/>
              <w:rPr>
                <w:sz w:val="24"/>
              </w:rPr>
            </w:pPr>
            <w:r>
              <w:rPr>
                <w:sz w:val="24"/>
              </w:rPr>
              <w:t>M100</w:t>
            </w:r>
          </w:p>
        </w:tc>
        <w:tc>
          <w:tcPr>
            <w:tcW w:w="4720" w:type="dxa"/>
          </w:tcPr>
          <w:p w:rsidR="00937888" w:rsidRDefault="00EC7B47">
            <w:pPr>
              <w:pStyle w:val="TableParagraph"/>
              <w:rPr>
                <w:sz w:val="24"/>
              </w:rPr>
            </w:pPr>
            <w:r>
              <w:rPr>
                <w:sz w:val="24"/>
              </w:rPr>
              <w:t>Bệnh Gút vô căn</w:t>
            </w:r>
          </w:p>
        </w:tc>
        <w:tc>
          <w:tcPr>
            <w:tcW w:w="5040" w:type="dxa"/>
          </w:tcPr>
          <w:p w:rsidR="00937888" w:rsidRDefault="00EC7B47">
            <w:pPr>
              <w:pStyle w:val="TableParagraph"/>
              <w:rPr>
                <w:sz w:val="24"/>
              </w:rPr>
            </w:pPr>
            <w:r>
              <w:rPr>
                <w:sz w:val="24"/>
              </w:rPr>
              <w:t>Idiopathic gout</w:t>
            </w:r>
          </w:p>
        </w:tc>
      </w:tr>
      <w:tr w:rsidR="00937888">
        <w:trPr>
          <w:trHeight w:val="300"/>
        </w:trPr>
        <w:tc>
          <w:tcPr>
            <w:tcW w:w="1000" w:type="dxa"/>
          </w:tcPr>
          <w:p w:rsidR="00937888" w:rsidRDefault="00EC7B47">
            <w:pPr>
              <w:pStyle w:val="TableParagraph"/>
              <w:ind w:left="0" w:right="169"/>
              <w:jc w:val="right"/>
              <w:rPr>
                <w:sz w:val="24"/>
              </w:rPr>
            </w:pPr>
            <w:r>
              <w:rPr>
                <w:sz w:val="24"/>
              </w:rPr>
              <w:t>M101</w:t>
            </w:r>
          </w:p>
        </w:tc>
        <w:tc>
          <w:tcPr>
            <w:tcW w:w="4720" w:type="dxa"/>
          </w:tcPr>
          <w:p w:rsidR="00937888" w:rsidRDefault="00EC7B47">
            <w:pPr>
              <w:pStyle w:val="TableParagraph"/>
              <w:rPr>
                <w:sz w:val="24"/>
              </w:rPr>
            </w:pPr>
            <w:r>
              <w:rPr>
                <w:sz w:val="24"/>
              </w:rPr>
              <w:t>Bệnh Gút do ngộ độc chì</w:t>
            </w:r>
          </w:p>
        </w:tc>
        <w:tc>
          <w:tcPr>
            <w:tcW w:w="5040" w:type="dxa"/>
          </w:tcPr>
          <w:p w:rsidR="00937888" w:rsidRDefault="00EC7B47">
            <w:pPr>
              <w:pStyle w:val="TableParagraph"/>
              <w:rPr>
                <w:sz w:val="24"/>
              </w:rPr>
            </w:pPr>
            <w:r>
              <w:rPr>
                <w:sz w:val="24"/>
              </w:rPr>
              <w:t>Lead-induced gout</w:t>
            </w:r>
          </w:p>
        </w:tc>
      </w:tr>
      <w:tr w:rsidR="00937888">
        <w:trPr>
          <w:trHeight w:val="300"/>
        </w:trPr>
        <w:tc>
          <w:tcPr>
            <w:tcW w:w="1000" w:type="dxa"/>
          </w:tcPr>
          <w:p w:rsidR="00937888" w:rsidRDefault="00EC7B47">
            <w:pPr>
              <w:pStyle w:val="TableParagraph"/>
              <w:ind w:left="0" w:right="169"/>
              <w:jc w:val="right"/>
              <w:rPr>
                <w:sz w:val="24"/>
              </w:rPr>
            </w:pPr>
            <w:r>
              <w:rPr>
                <w:sz w:val="24"/>
              </w:rPr>
              <w:t>M102</w:t>
            </w:r>
          </w:p>
        </w:tc>
        <w:tc>
          <w:tcPr>
            <w:tcW w:w="4720" w:type="dxa"/>
          </w:tcPr>
          <w:p w:rsidR="00937888" w:rsidRDefault="00EC7B47">
            <w:pPr>
              <w:pStyle w:val="TableParagraph"/>
              <w:rPr>
                <w:sz w:val="24"/>
              </w:rPr>
            </w:pPr>
            <w:r>
              <w:rPr>
                <w:sz w:val="24"/>
              </w:rPr>
              <w:t>Bệnh Gút do thuốc</w:t>
            </w:r>
          </w:p>
        </w:tc>
        <w:tc>
          <w:tcPr>
            <w:tcW w:w="5040" w:type="dxa"/>
          </w:tcPr>
          <w:p w:rsidR="00937888" w:rsidRDefault="00EC7B47">
            <w:pPr>
              <w:pStyle w:val="TableParagraph"/>
              <w:rPr>
                <w:sz w:val="24"/>
              </w:rPr>
            </w:pPr>
            <w:r>
              <w:rPr>
                <w:sz w:val="24"/>
              </w:rPr>
              <w:t>Drug-induced gout</w:t>
            </w:r>
          </w:p>
        </w:tc>
      </w:tr>
      <w:tr w:rsidR="00937888">
        <w:trPr>
          <w:trHeight w:val="300"/>
        </w:trPr>
        <w:tc>
          <w:tcPr>
            <w:tcW w:w="1000" w:type="dxa"/>
          </w:tcPr>
          <w:p w:rsidR="00937888" w:rsidRDefault="00EC7B47">
            <w:pPr>
              <w:pStyle w:val="TableParagraph"/>
              <w:ind w:left="0" w:right="169"/>
              <w:jc w:val="right"/>
              <w:rPr>
                <w:sz w:val="24"/>
              </w:rPr>
            </w:pPr>
            <w:r>
              <w:rPr>
                <w:sz w:val="24"/>
              </w:rPr>
              <w:t>M103</w:t>
            </w:r>
          </w:p>
        </w:tc>
        <w:tc>
          <w:tcPr>
            <w:tcW w:w="4720" w:type="dxa"/>
          </w:tcPr>
          <w:p w:rsidR="00937888" w:rsidRDefault="00EC7B47">
            <w:pPr>
              <w:pStyle w:val="TableParagraph"/>
              <w:rPr>
                <w:sz w:val="24"/>
              </w:rPr>
            </w:pPr>
            <w:r>
              <w:rPr>
                <w:sz w:val="24"/>
              </w:rPr>
              <w:t>Bệnh Gút do tổn thương chức năng thận</w:t>
            </w:r>
          </w:p>
        </w:tc>
        <w:tc>
          <w:tcPr>
            <w:tcW w:w="5040" w:type="dxa"/>
          </w:tcPr>
          <w:p w:rsidR="00937888" w:rsidRDefault="00EC7B47">
            <w:pPr>
              <w:pStyle w:val="TableParagraph"/>
              <w:rPr>
                <w:sz w:val="24"/>
              </w:rPr>
            </w:pPr>
            <w:r>
              <w:rPr>
                <w:sz w:val="24"/>
              </w:rPr>
              <w:t>Gout due to impairment of renal function</w:t>
            </w:r>
          </w:p>
        </w:tc>
      </w:tr>
      <w:tr w:rsidR="00937888">
        <w:trPr>
          <w:trHeight w:val="300"/>
        </w:trPr>
        <w:tc>
          <w:tcPr>
            <w:tcW w:w="1000" w:type="dxa"/>
          </w:tcPr>
          <w:p w:rsidR="00937888" w:rsidRDefault="00EC7B47">
            <w:pPr>
              <w:pStyle w:val="TableParagraph"/>
              <w:ind w:left="0" w:right="169"/>
              <w:jc w:val="right"/>
              <w:rPr>
                <w:sz w:val="24"/>
              </w:rPr>
            </w:pPr>
            <w:r>
              <w:rPr>
                <w:sz w:val="24"/>
              </w:rPr>
              <w:t>M104</w:t>
            </w:r>
          </w:p>
        </w:tc>
        <w:tc>
          <w:tcPr>
            <w:tcW w:w="4720" w:type="dxa"/>
          </w:tcPr>
          <w:p w:rsidR="00937888" w:rsidRDefault="00EC7B47">
            <w:pPr>
              <w:pStyle w:val="TableParagraph"/>
              <w:rPr>
                <w:sz w:val="24"/>
              </w:rPr>
            </w:pPr>
            <w:r>
              <w:rPr>
                <w:sz w:val="24"/>
              </w:rPr>
              <w:t>Bệnh Gút thứ phát khác</w:t>
            </w:r>
          </w:p>
        </w:tc>
        <w:tc>
          <w:tcPr>
            <w:tcW w:w="5040" w:type="dxa"/>
          </w:tcPr>
          <w:p w:rsidR="00937888" w:rsidRDefault="00EC7B47">
            <w:pPr>
              <w:pStyle w:val="TableParagraph"/>
              <w:rPr>
                <w:sz w:val="24"/>
              </w:rPr>
            </w:pPr>
            <w:r>
              <w:rPr>
                <w:sz w:val="24"/>
              </w:rPr>
              <w:t>Other secondary gout</w:t>
            </w:r>
          </w:p>
        </w:tc>
      </w:tr>
      <w:tr w:rsidR="00937888">
        <w:trPr>
          <w:trHeight w:val="300"/>
        </w:trPr>
        <w:tc>
          <w:tcPr>
            <w:tcW w:w="1000" w:type="dxa"/>
          </w:tcPr>
          <w:p w:rsidR="00937888" w:rsidRDefault="00EC7B47">
            <w:pPr>
              <w:pStyle w:val="TableParagraph"/>
              <w:ind w:left="0" w:right="169"/>
              <w:jc w:val="right"/>
              <w:rPr>
                <w:sz w:val="24"/>
              </w:rPr>
            </w:pPr>
            <w:r>
              <w:rPr>
                <w:sz w:val="24"/>
              </w:rPr>
              <w:t>M109</w:t>
            </w:r>
          </w:p>
        </w:tc>
        <w:tc>
          <w:tcPr>
            <w:tcW w:w="4720" w:type="dxa"/>
          </w:tcPr>
          <w:p w:rsidR="00937888" w:rsidRDefault="00EC7B47">
            <w:pPr>
              <w:pStyle w:val="TableParagraph"/>
              <w:rPr>
                <w:sz w:val="24"/>
              </w:rPr>
            </w:pPr>
            <w:r>
              <w:rPr>
                <w:sz w:val="24"/>
              </w:rPr>
              <w:t>Bệnh Gút không đặc hiệu</w:t>
            </w:r>
          </w:p>
        </w:tc>
        <w:tc>
          <w:tcPr>
            <w:tcW w:w="5040" w:type="dxa"/>
          </w:tcPr>
          <w:p w:rsidR="00937888" w:rsidRDefault="00EC7B47">
            <w:pPr>
              <w:pStyle w:val="TableParagraph"/>
              <w:rPr>
                <w:sz w:val="24"/>
              </w:rPr>
            </w:pPr>
            <w:r>
              <w:rPr>
                <w:sz w:val="24"/>
              </w:rPr>
              <w:t>Gout, unspecified</w:t>
            </w:r>
          </w:p>
        </w:tc>
      </w:tr>
      <w:tr w:rsidR="00937888">
        <w:trPr>
          <w:trHeight w:val="300"/>
        </w:trPr>
        <w:tc>
          <w:tcPr>
            <w:tcW w:w="1000" w:type="dxa"/>
          </w:tcPr>
          <w:p w:rsidR="00937888" w:rsidRDefault="00EC7B47">
            <w:pPr>
              <w:pStyle w:val="TableParagraph"/>
              <w:ind w:left="0" w:right="169"/>
              <w:jc w:val="right"/>
              <w:rPr>
                <w:sz w:val="24"/>
              </w:rPr>
            </w:pPr>
            <w:r>
              <w:rPr>
                <w:sz w:val="24"/>
              </w:rPr>
              <w:t>M110</w:t>
            </w:r>
          </w:p>
        </w:tc>
        <w:tc>
          <w:tcPr>
            <w:tcW w:w="4720" w:type="dxa"/>
          </w:tcPr>
          <w:p w:rsidR="00937888" w:rsidRDefault="00EC7B47">
            <w:pPr>
              <w:pStyle w:val="TableParagraph"/>
              <w:rPr>
                <w:sz w:val="24"/>
              </w:rPr>
            </w:pPr>
            <w:r>
              <w:rPr>
                <w:sz w:val="24"/>
              </w:rPr>
              <w:t>Bệnh do lắng đọng hydroxyapatit</w:t>
            </w:r>
          </w:p>
        </w:tc>
        <w:tc>
          <w:tcPr>
            <w:tcW w:w="5040" w:type="dxa"/>
          </w:tcPr>
          <w:p w:rsidR="00937888" w:rsidRDefault="00EC7B47">
            <w:pPr>
              <w:pStyle w:val="TableParagraph"/>
              <w:rPr>
                <w:sz w:val="24"/>
              </w:rPr>
            </w:pPr>
            <w:r>
              <w:rPr>
                <w:sz w:val="24"/>
              </w:rPr>
              <w:t>Hydroxyapatite deposition disease</w:t>
            </w:r>
          </w:p>
        </w:tc>
      </w:tr>
      <w:tr w:rsidR="00937888">
        <w:trPr>
          <w:trHeight w:val="300"/>
        </w:trPr>
        <w:tc>
          <w:tcPr>
            <w:tcW w:w="1000" w:type="dxa"/>
          </w:tcPr>
          <w:p w:rsidR="00937888" w:rsidRDefault="00EC7B47">
            <w:pPr>
              <w:pStyle w:val="TableParagraph"/>
              <w:ind w:left="0" w:right="169"/>
              <w:jc w:val="right"/>
              <w:rPr>
                <w:sz w:val="24"/>
              </w:rPr>
            </w:pPr>
            <w:r>
              <w:rPr>
                <w:sz w:val="24"/>
              </w:rPr>
              <w:t>M</w:t>
            </w:r>
            <w:r>
              <w:rPr>
                <w:sz w:val="24"/>
              </w:rPr>
              <w:t>111</w:t>
            </w:r>
          </w:p>
        </w:tc>
        <w:tc>
          <w:tcPr>
            <w:tcW w:w="4720" w:type="dxa"/>
          </w:tcPr>
          <w:p w:rsidR="00937888" w:rsidRDefault="00EC7B47">
            <w:pPr>
              <w:pStyle w:val="TableParagraph"/>
              <w:rPr>
                <w:sz w:val="24"/>
              </w:rPr>
            </w:pPr>
            <w:r>
              <w:rPr>
                <w:sz w:val="24"/>
              </w:rPr>
              <w:t>Bệnh vôi hoá sụn có tính chất gia đình</w:t>
            </w:r>
          </w:p>
        </w:tc>
        <w:tc>
          <w:tcPr>
            <w:tcW w:w="5040" w:type="dxa"/>
          </w:tcPr>
          <w:p w:rsidR="00937888" w:rsidRDefault="00EC7B47">
            <w:pPr>
              <w:pStyle w:val="TableParagraph"/>
              <w:rPr>
                <w:sz w:val="24"/>
              </w:rPr>
            </w:pPr>
            <w:r>
              <w:rPr>
                <w:sz w:val="24"/>
              </w:rPr>
              <w:t>Familial chondrocalcinosis</w:t>
            </w:r>
          </w:p>
        </w:tc>
      </w:tr>
      <w:tr w:rsidR="00937888">
        <w:trPr>
          <w:trHeight w:val="300"/>
        </w:trPr>
        <w:tc>
          <w:tcPr>
            <w:tcW w:w="1000" w:type="dxa"/>
          </w:tcPr>
          <w:p w:rsidR="00937888" w:rsidRDefault="00EC7B47">
            <w:pPr>
              <w:pStyle w:val="TableParagraph"/>
              <w:ind w:left="0" w:right="169"/>
              <w:jc w:val="right"/>
              <w:rPr>
                <w:sz w:val="24"/>
              </w:rPr>
            </w:pPr>
            <w:r>
              <w:rPr>
                <w:sz w:val="24"/>
              </w:rPr>
              <w:t>M112</w:t>
            </w:r>
          </w:p>
        </w:tc>
        <w:tc>
          <w:tcPr>
            <w:tcW w:w="4720" w:type="dxa"/>
          </w:tcPr>
          <w:p w:rsidR="00937888" w:rsidRDefault="00EC7B47">
            <w:pPr>
              <w:pStyle w:val="TableParagraph"/>
              <w:rPr>
                <w:sz w:val="24"/>
              </w:rPr>
            </w:pPr>
            <w:r>
              <w:rPr>
                <w:sz w:val="24"/>
              </w:rPr>
              <w:t>Bệnh vôi hoá sụn khác</w:t>
            </w:r>
          </w:p>
        </w:tc>
        <w:tc>
          <w:tcPr>
            <w:tcW w:w="5040" w:type="dxa"/>
          </w:tcPr>
          <w:p w:rsidR="00937888" w:rsidRDefault="00EC7B47">
            <w:pPr>
              <w:pStyle w:val="TableParagraph"/>
              <w:rPr>
                <w:sz w:val="24"/>
              </w:rPr>
            </w:pPr>
            <w:r>
              <w:rPr>
                <w:sz w:val="24"/>
              </w:rPr>
              <w:t>Other chondrocalcinosis</w:t>
            </w:r>
          </w:p>
        </w:tc>
      </w:tr>
      <w:tr w:rsidR="00937888">
        <w:trPr>
          <w:trHeight w:val="620"/>
        </w:trPr>
        <w:tc>
          <w:tcPr>
            <w:tcW w:w="1000" w:type="dxa"/>
          </w:tcPr>
          <w:p w:rsidR="00937888" w:rsidRDefault="00EC7B47">
            <w:pPr>
              <w:pStyle w:val="TableParagraph"/>
              <w:ind w:left="0" w:right="169"/>
              <w:jc w:val="right"/>
              <w:rPr>
                <w:sz w:val="24"/>
              </w:rPr>
            </w:pPr>
            <w:r>
              <w:rPr>
                <w:sz w:val="24"/>
              </w:rPr>
              <w:t>M118</w:t>
            </w:r>
          </w:p>
        </w:tc>
        <w:tc>
          <w:tcPr>
            <w:tcW w:w="4720" w:type="dxa"/>
          </w:tcPr>
          <w:p w:rsidR="00937888" w:rsidRDefault="00EC7B47">
            <w:pPr>
              <w:pStyle w:val="TableParagraph"/>
              <w:rPr>
                <w:sz w:val="24"/>
              </w:rPr>
            </w:pPr>
            <w:r>
              <w:rPr>
                <w:sz w:val="24"/>
              </w:rPr>
              <w:t xml:space="preserve">Bệnh khớp khác do </w:t>
            </w:r>
            <w:r>
              <w:rPr>
                <w:spacing w:val="-5"/>
                <w:sz w:val="24"/>
              </w:rPr>
              <w:t xml:space="preserve">các </w:t>
            </w:r>
            <w:r>
              <w:rPr>
                <w:sz w:val="24"/>
              </w:rPr>
              <w:t xml:space="preserve">vi </w:t>
            </w:r>
            <w:r>
              <w:rPr>
                <w:spacing w:val="-4"/>
                <w:sz w:val="24"/>
              </w:rPr>
              <w:t xml:space="preserve">tinh </w:t>
            </w:r>
            <w:r>
              <w:rPr>
                <w:spacing w:val="-3"/>
                <w:sz w:val="24"/>
              </w:rPr>
              <w:t xml:space="preserve">thể </w:t>
            </w:r>
            <w:r>
              <w:rPr>
                <w:sz w:val="24"/>
              </w:rPr>
              <w:t xml:space="preserve">được </w:t>
            </w:r>
            <w:r>
              <w:rPr>
                <w:spacing w:val="-3"/>
                <w:sz w:val="24"/>
              </w:rPr>
              <w:t xml:space="preserve">xác </w:t>
            </w:r>
            <w:r>
              <w:rPr>
                <w:sz w:val="24"/>
              </w:rPr>
              <w:t>định</w:t>
            </w:r>
          </w:p>
        </w:tc>
        <w:tc>
          <w:tcPr>
            <w:tcW w:w="5040" w:type="dxa"/>
          </w:tcPr>
          <w:p w:rsidR="00937888" w:rsidRDefault="00EC7B47">
            <w:pPr>
              <w:pStyle w:val="TableParagraph"/>
              <w:rPr>
                <w:sz w:val="24"/>
              </w:rPr>
            </w:pPr>
            <w:r>
              <w:rPr>
                <w:sz w:val="24"/>
              </w:rPr>
              <w:t>Other specified crystal arthropathies</w:t>
            </w:r>
          </w:p>
        </w:tc>
      </w:tr>
      <w:tr w:rsidR="00937888">
        <w:trPr>
          <w:trHeight w:val="300"/>
        </w:trPr>
        <w:tc>
          <w:tcPr>
            <w:tcW w:w="1000" w:type="dxa"/>
          </w:tcPr>
          <w:p w:rsidR="00937888" w:rsidRDefault="00EC7B47">
            <w:pPr>
              <w:pStyle w:val="TableParagraph"/>
              <w:ind w:left="0" w:right="169"/>
              <w:jc w:val="right"/>
              <w:rPr>
                <w:sz w:val="24"/>
              </w:rPr>
            </w:pPr>
            <w:r>
              <w:rPr>
                <w:sz w:val="24"/>
              </w:rPr>
              <w:t>M119</w:t>
            </w:r>
          </w:p>
        </w:tc>
        <w:tc>
          <w:tcPr>
            <w:tcW w:w="4720" w:type="dxa"/>
          </w:tcPr>
          <w:p w:rsidR="00937888" w:rsidRDefault="00EC7B47">
            <w:pPr>
              <w:pStyle w:val="TableParagraph"/>
              <w:rPr>
                <w:sz w:val="24"/>
              </w:rPr>
            </w:pPr>
            <w:r>
              <w:rPr>
                <w:sz w:val="24"/>
              </w:rPr>
              <w:t>Bệnh khớp do vi tinh thể không đặc hiệu</w:t>
            </w:r>
          </w:p>
        </w:tc>
        <w:tc>
          <w:tcPr>
            <w:tcW w:w="5040" w:type="dxa"/>
          </w:tcPr>
          <w:p w:rsidR="00937888" w:rsidRDefault="00EC7B47">
            <w:pPr>
              <w:pStyle w:val="TableParagraph"/>
              <w:rPr>
                <w:sz w:val="24"/>
              </w:rPr>
            </w:pPr>
            <w:r>
              <w:rPr>
                <w:sz w:val="24"/>
              </w:rPr>
              <w:t>Crystal arthropathy, unspecified</w:t>
            </w:r>
          </w:p>
        </w:tc>
      </w:tr>
      <w:tr w:rsidR="00937888">
        <w:trPr>
          <w:trHeight w:val="300"/>
        </w:trPr>
        <w:tc>
          <w:tcPr>
            <w:tcW w:w="1000" w:type="dxa"/>
          </w:tcPr>
          <w:p w:rsidR="00937888" w:rsidRDefault="00EC7B47">
            <w:pPr>
              <w:pStyle w:val="TableParagraph"/>
              <w:ind w:left="0" w:right="169"/>
              <w:jc w:val="right"/>
              <w:rPr>
                <w:sz w:val="24"/>
              </w:rPr>
            </w:pPr>
            <w:r>
              <w:rPr>
                <w:sz w:val="24"/>
              </w:rPr>
              <w:t>M120</w:t>
            </w:r>
          </w:p>
        </w:tc>
        <w:tc>
          <w:tcPr>
            <w:tcW w:w="4720" w:type="dxa"/>
          </w:tcPr>
          <w:p w:rsidR="00937888" w:rsidRDefault="00EC7B47">
            <w:pPr>
              <w:pStyle w:val="TableParagraph"/>
              <w:rPr>
                <w:sz w:val="24"/>
              </w:rPr>
            </w:pPr>
            <w:r>
              <w:rPr>
                <w:sz w:val="24"/>
              </w:rPr>
              <w:t>Bệnh khớp mạn tính sau thấp [Jaccoud]</w:t>
            </w:r>
          </w:p>
        </w:tc>
        <w:tc>
          <w:tcPr>
            <w:tcW w:w="5040" w:type="dxa"/>
          </w:tcPr>
          <w:p w:rsidR="00937888" w:rsidRDefault="00EC7B47">
            <w:pPr>
              <w:pStyle w:val="TableParagraph"/>
              <w:rPr>
                <w:sz w:val="24"/>
              </w:rPr>
            </w:pPr>
            <w:r>
              <w:rPr>
                <w:sz w:val="24"/>
              </w:rPr>
              <w:t>Chronic postrheumatic arthropathy [Jaccoud]</w:t>
            </w:r>
          </w:p>
        </w:tc>
      </w:tr>
      <w:tr w:rsidR="00937888">
        <w:trPr>
          <w:trHeight w:val="300"/>
        </w:trPr>
        <w:tc>
          <w:tcPr>
            <w:tcW w:w="1000" w:type="dxa"/>
          </w:tcPr>
          <w:p w:rsidR="00937888" w:rsidRDefault="00EC7B47">
            <w:pPr>
              <w:pStyle w:val="TableParagraph"/>
              <w:ind w:left="0" w:right="169"/>
              <w:jc w:val="right"/>
              <w:rPr>
                <w:sz w:val="24"/>
              </w:rPr>
            </w:pPr>
            <w:r>
              <w:rPr>
                <w:sz w:val="24"/>
              </w:rPr>
              <w:t>M121</w:t>
            </w:r>
          </w:p>
        </w:tc>
        <w:tc>
          <w:tcPr>
            <w:tcW w:w="4720" w:type="dxa"/>
          </w:tcPr>
          <w:p w:rsidR="00937888" w:rsidRDefault="00EC7B47">
            <w:pPr>
              <w:pStyle w:val="TableParagraph"/>
              <w:rPr>
                <w:sz w:val="24"/>
              </w:rPr>
            </w:pPr>
            <w:r>
              <w:rPr>
                <w:sz w:val="24"/>
              </w:rPr>
              <w:t>Bệnh Kaschin-Beck</w:t>
            </w:r>
          </w:p>
        </w:tc>
        <w:tc>
          <w:tcPr>
            <w:tcW w:w="5040" w:type="dxa"/>
          </w:tcPr>
          <w:p w:rsidR="00937888" w:rsidRDefault="00EC7B47">
            <w:pPr>
              <w:pStyle w:val="TableParagraph"/>
              <w:rPr>
                <w:sz w:val="24"/>
              </w:rPr>
            </w:pPr>
            <w:r>
              <w:rPr>
                <w:sz w:val="24"/>
              </w:rPr>
              <w:t>Kaschin-Beck disease</w:t>
            </w:r>
          </w:p>
        </w:tc>
      </w:tr>
      <w:tr w:rsidR="00937888">
        <w:trPr>
          <w:trHeight w:val="300"/>
        </w:trPr>
        <w:tc>
          <w:tcPr>
            <w:tcW w:w="1000" w:type="dxa"/>
          </w:tcPr>
          <w:p w:rsidR="00937888" w:rsidRDefault="00EC7B47">
            <w:pPr>
              <w:pStyle w:val="TableParagraph"/>
              <w:ind w:left="0" w:right="169"/>
              <w:jc w:val="right"/>
              <w:rPr>
                <w:sz w:val="24"/>
              </w:rPr>
            </w:pPr>
            <w:r>
              <w:rPr>
                <w:sz w:val="24"/>
              </w:rPr>
              <w:t>M122</w:t>
            </w:r>
          </w:p>
        </w:tc>
        <w:tc>
          <w:tcPr>
            <w:tcW w:w="4720" w:type="dxa"/>
          </w:tcPr>
          <w:p w:rsidR="00937888" w:rsidRDefault="00EC7B47">
            <w:pPr>
              <w:pStyle w:val="TableParagraph"/>
              <w:rPr>
                <w:sz w:val="24"/>
              </w:rPr>
            </w:pPr>
            <w:r>
              <w:rPr>
                <w:sz w:val="24"/>
              </w:rPr>
              <w:t>Viêm màng hoạt dịch thể lông nốt (sắc tố)</w:t>
            </w:r>
          </w:p>
        </w:tc>
        <w:tc>
          <w:tcPr>
            <w:tcW w:w="5040" w:type="dxa"/>
          </w:tcPr>
          <w:p w:rsidR="00937888" w:rsidRDefault="00EC7B47">
            <w:pPr>
              <w:pStyle w:val="TableParagraph"/>
              <w:rPr>
                <w:sz w:val="24"/>
              </w:rPr>
            </w:pPr>
            <w:r>
              <w:rPr>
                <w:sz w:val="24"/>
              </w:rPr>
              <w:t>Villonodular synovitis (pigmented)</w:t>
            </w:r>
          </w:p>
        </w:tc>
      </w:tr>
      <w:tr w:rsidR="00937888">
        <w:trPr>
          <w:trHeight w:val="300"/>
        </w:trPr>
        <w:tc>
          <w:tcPr>
            <w:tcW w:w="1000" w:type="dxa"/>
          </w:tcPr>
          <w:p w:rsidR="00937888" w:rsidRDefault="00EC7B47">
            <w:pPr>
              <w:pStyle w:val="TableParagraph"/>
              <w:ind w:left="0" w:right="169"/>
              <w:jc w:val="right"/>
              <w:rPr>
                <w:sz w:val="24"/>
              </w:rPr>
            </w:pPr>
            <w:r>
              <w:rPr>
                <w:sz w:val="24"/>
              </w:rPr>
              <w:t>M123</w:t>
            </w:r>
          </w:p>
        </w:tc>
        <w:tc>
          <w:tcPr>
            <w:tcW w:w="4720" w:type="dxa"/>
          </w:tcPr>
          <w:p w:rsidR="00937888" w:rsidRDefault="00EC7B47">
            <w:pPr>
              <w:pStyle w:val="TableParagraph"/>
              <w:rPr>
                <w:sz w:val="24"/>
              </w:rPr>
            </w:pPr>
            <w:r>
              <w:rPr>
                <w:sz w:val="24"/>
              </w:rPr>
              <w:t>Bệnh thấp khớp thoáng qua</w:t>
            </w:r>
          </w:p>
        </w:tc>
        <w:tc>
          <w:tcPr>
            <w:tcW w:w="5040" w:type="dxa"/>
          </w:tcPr>
          <w:p w:rsidR="00937888" w:rsidRDefault="00EC7B47">
            <w:pPr>
              <w:pStyle w:val="TableParagraph"/>
              <w:rPr>
                <w:sz w:val="24"/>
              </w:rPr>
            </w:pPr>
            <w:r>
              <w:rPr>
                <w:sz w:val="24"/>
              </w:rPr>
              <w:t>Palindromic rheumatism</w:t>
            </w:r>
          </w:p>
        </w:tc>
      </w:tr>
      <w:tr w:rsidR="00937888">
        <w:trPr>
          <w:trHeight w:val="300"/>
        </w:trPr>
        <w:tc>
          <w:tcPr>
            <w:tcW w:w="1000" w:type="dxa"/>
          </w:tcPr>
          <w:p w:rsidR="00937888" w:rsidRDefault="00EC7B47">
            <w:pPr>
              <w:pStyle w:val="TableParagraph"/>
              <w:ind w:left="0" w:right="169"/>
              <w:jc w:val="right"/>
              <w:rPr>
                <w:sz w:val="24"/>
              </w:rPr>
            </w:pPr>
            <w:r>
              <w:rPr>
                <w:sz w:val="24"/>
              </w:rPr>
              <w:t>M124</w:t>
            </w:r>
          </w:p>
        </w:tc>
        <w:tc>
          <w:tcPr>
            <w:tcW w:w="4720" w:type="dxa"/>
          </w:tcPr>
          <w:p w:rsidR="00937888" w:rsidRDefault="00EC7B47">
            <w:pPr>
              <w:pStyle w:val="TableParagraph"/>
              <w:rPr>
                <w:sz w:val="24"/>
              </w:rPr>
            </w:pPr>
            <w:r>
              <w:rPr>
                <w:sz w:val="24"/>
              </w:rPr>
              <w:t>Tràn dịch khớp hay tái phát</w:t>
            </w:r>
          </w:p>
        </w:tc>
        <w:tc>
          <w:tcPr>
            <w:tcW w:w="5040" w:type="dxa"/>
          </w:tcPr>
          <w:p w:rsidR="00937888" w:rsidRDefault="00EC7B47">
            <w:pPr>
              <w:pStyle w:val="TableParagraph"/>
              <w:rPr>
                <w:sz w:val="24"/>
              </w:rPr>
            </w:pPr>
            <w:r>
              <w:rPr>
                <w:sz w:val="24"/>
              </w:rPr>
              <w:t>Intermittent hydrarthrosis</w:t>
            </w:r>
          </w:p>
        </w:tc>
      </w:tr>
      <w:tr w:rsidR="00937888">
        <w:trPr>
          <w:trHeight w:val="300"/>
        </w:trPr>
        <w:tc>
          <w:tcPr>
            <w:tcW w:w="1000" w:type="dxa"/>
          </w:tcPr>
          <w:p w:rsidR="00937888" w:rsidRDefault="00EC7B47">
            <w:pPr>
              <w:pStyle w:val="TableParagraph"/>
              <w:ind w:left="0" w:right="169"/>
              <w:jc w:val="right"/>
              <w:rPr>
                <w:sz w:val="24"/>
              </w:rPr>
            </w:pPr>
            <w:r>
              <w:rPr>
                <w:sz w:val="24"/>
              </w:rPr>
              <w:t>M125</w:t>
            </w:r>
          </w:p>
        </w:tc>
        <w:tc>
          <w:tcPr>
            <w:tcW w:w="4720" w:type="dxa"/>
          </w:tcPr>
          <w:p w:rsidR="00937888" w:rsidRDefault="00EC7B47">
            <w:pPr>
              <w:pStyle w:val="TableParagraph"/>
              <w:rPr>
                <w:sz w:val="24"/>
              </w:rPr>
            </w:pPr>
            <w:r>
              <w:rPr>
                <w:sz w:val="24"/>
              </w:rPr>
              <w:t>Bệnh khớp do chấn thương</w:t>
            </w:r>
          </w:p>
        </w:tc>
        <w:tc>
          <w:tcPr>
            <w:tcW w:w="5040" w:type="dxa"/>
          </w:tcPr>
          <w:p w:rsidR="00937888" w:rsidRDefault="00EC7B47">
            <w:pPr>
              <w:pStyle w:val="TableParagraph"/>
              <w:rPr>
                <w:sz w:val="24"/>
              </w:rPr>
            </w:pPr>
            <w:r>
              <w:rPr>
                <w:sz w:val="24"/>
              </w:rPr>
              <w:t>Traumatic arthropathy</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0" w:right="134"/>
              <w:jc w:val="right"/>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0" w:right="169"/>
              <w:jc w:val="right"/>
              <w:rPr>
                <w:sz w:val="24"/>
              </w:rPr>
            </w:pPr>
            <w:r>
              <w:rPr>
                <w:sz w:val="24"/>
              </w:rPr>
              <w:t>M128</w:t>
            </w:r>
          </w:p>
        </w:tc>
        <w:tc>
          <w:tcPr>
            <w:tcW w:w="4720" w:type="dxa"/>
          </w:tcPr>
          <w:p w:rsidR="00937888" w:rsidRDefault="00EC7B47">
            <w:pPr>
              <w:pStyle w:val="TableParagraph"/>
              <w:spacing w:line="261" w:lineRule="auto"/>
              <w:ind w:right="227"/>
              <w:rPr>
                <w:sz w:val="24"/>
              </w:rPr>
            </w:pPr>
            <w:r>
              <w:rPr>
                <w:spacing w:val="-3"/>
                <w:sz w:val="24"/>
              </w:rPr>
              <w:t xml:space="preserve">Các </w:t>
            </w:r>
            <w:r>
              <w:rPr>
                <w:sz w:val="24"/>
              </w:rPr>
              <w:t xml:space="preserve">bệnh khớp </w:t>
            </w:r>
            <w:r>
              <w:rPr>
                <w:spacing w:val="-3"/>
                <w:sz w:val="24"/>
              </w:rPr>
              <w:t xml:space="preserve">đặc </w:t>
            </w:r>
            <w:r>
              <w:rPr>
                <w:spacing w:val="-4"/>
                <w:sz w:val="24"/>
              </w:rPr>
              <w:t xml:space="preserve">hiệu </w:t>
            </w:r>
            <w:r>
              <w:rPr>
                <w:spacing w:val="-3"/>
                <w:sz w:val="24"/>
              </w:rPr>
              <w:t xml:space="preserve">khác, </w:t>
            </w:r>
            <w:r>
              <w:rPr>
                <w:sz w:val="24"/>
              </w:rPr>
              <w:t xml:space="preserve">không phân </w:t>
            </w:r>
            <w:r>
              <w:rPr>
                <w:spacing w:val="-7"/>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ind w:right="263"/>
              <w:rPr>
                <w:sz w:val="24"/>
              </w:rPr>
            </w:pPr>
            <w:r>
              <w:rPr>
                <w:sz w:val="24"/>
              </w:rPr>
              <w:t xml:space="preserve">Other </w:t>
            </w:r>
            <w:r>
              <w:rPr>
                <w:spacing w:val="-3"/>
                <w:sz w:val="24"/>
              </w:rPr>
              <w:t xml:space="preserve">specific arthropathies,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0" w:right="169"/>
              <w:jc w:val="right"/>
              <w:rPr>
                <w:sz w:val="24"/>
              </w:rPr>
            </w:pPr>
            <w:r>
              <w:rPr>
                <w:sz w:val="24"/>
              </w:rPr>
              <w:t>M130</w:t>
            </w:r>
          </w:p>
        </w:tc>
        <w:tc>
          <w:tcPr>
            <w:tcW w:w="4720" w:type="dxa"/>
          </w:tcPr>
          <w:p w:rsidR="00937888" w:rsidRDefault="00EC7B47">
            <w:pPr>
              <w:pStyle w:val="TableParagraph"/>
              <w:rPr>
                <w:sz w:val="24"/>
              </w:rPr>
            </w:pPr>
            <w:r>
              <w:rPr>
                <w:sz w:val="24"/>
              </w:rPr>
              <w:t>Viêm đa khớp không đặc hiệu</w:t>
            </w:r>
          </w:p>
        </w:tc>
        <w:tc>
          <w:tcPr>
            <w:tcW w:w="5040" w:type="dxa"/>
          </w:tcPr>
          <w:p w:rsidR="00937888" w:rsidRDefault="00EC7B47">
            <w:pPr>
              <w:pStyle w:val="TableParagraph"/>
              <w:rPr>
                <w:sz w:val="24"/>
              </w:rPr>
            </w:pPr>
            <w:r>
              <w:rPr>
                <w:sz w:val="24"/>
              </w:rPr>
              <w:t>Polyarthritis, unspecified</w:t>
            </w:r>
          </w:p>
        </w:tc>
      </w:tr>
      <w:tr w:rsidR="00937888">
        <w:trPr>
          <w:trHeight w:val="300"/>
        </w:trPr>
        <w:tc>
          <w:tcPr>
            <w:tcW w:w="1000" w:type="dxa"/>
          </w:tcPr>
          <w:p w:rsidR="00937888" w:rsidRDefault="00EC7B47">
            <w:pPr>
              <w:pStyle w:val="TableParagraph"/>
              <w:ind w:left="0" w:right="169"/>
              <w:jc w:val="right"/>
              <w:rPr>
                <w:sz w:val="24"/>
              </w:rPr>
            </w:pPr>
            <w:r>
              <w:rPr>
                <w:sz w:val="24"/>
              </w:rPr>
              <w:t>M131</w:t>
            </w:r>
          </w:p>
        </w:tc>
        <w:tc>
          <w:tcPr>
            <w:tcW w:w="4720" w:type="dxa"/>
          </w:tcPr>
          <w:p w:rsidR="00937888" w:rsidRDefault="00EC7B47">
            <w:pPr>
              <w:pStyle w:val="TableParagraph"/>
              <w:rPr>
                <w:sz w:val="24"/>
              </w:rPr>
            </w:pPr>
            <w:r>
              <w:rPr>
                <w:sz w:val="24"/>
              </w:rPr>
              <w:t>Viêm một khớp, không phân loại nơi khác</w:t>
            </w:r>
          </w:p>
        </w:tc>
        <w:tc>
          <w:tcPr>
            <w:tcW w:w="5040" w:type="dxa"/>
          </w:tcPr>
          <w:p w:rsidR="00937888" w:rsidRDefault="00EC7B47">
            <w:pPr>
              <w:pStyle w:val="TableParagraph"/>
              <w:rPr>
                <w:sz w:val="24"/>
              </w:rPr>
            </w:pPr>
            <w:r>
              <w:rPr>
                <w:sz w:val="24"/>
              </w:rPr>
              <w:t>Monoarthritis, not elsewhere classified</w:t>
            </w:r>
          </w:p>
        </w:tc>
      </w:tr>
      <w:tr w:rsidR="00937888">
        <w:trPr>
          <w:trHeight w:val="300"/>
        </w:trPr>
        <w:tc>
          <w:tcPr>
            <w:tcW w:w="1000" w:type="dxa"/>
          </w:tcPr>
          <w:p w:rsidR="00937888" w:rsidRDefault="00EC7B47">
            <w:pPr>
              <w:pStyle w:val="TableParagraph"/>
              <w:ind w:left="0" w:right="169"/>
              <w:jc w:val="right"/>
              <w:rPr>
                <w:sz w:val="24"/>
              </w:rPr>
            </w:pPr>
            <w:r>
              <w:rPr>
                <w:sz w:val="24"/>
              </w:rPr>
              <w:t>M138</w:t>
            </w:r>
          </w:p>
        </w:tc>
        <w:tc>
          <w:tcPr>
            <w:tcW w:w="4720" w:type="dxa"/>
          </w:tcPr>
          <w:p w:rsidR="00937888" w:rsidRDefault="00EC7B47">
            <w:pPr>
              <w:pStyle w:val="TableParagraph"/>
              <w:rPr>
                <w:sz w:val="24"/>
              </w:rPr>
            </w:pPr>
            <w:r>
              <w:rPr>
                <w:sz w:val="24"/>
              </w:rPr>
              <w:t>Các viêm khớp đặc hiệu khác</w:t>
            </w:r>
          </w:p>
        </w:tc>
        <w:tc>
          <w:tcPr>
            <w:tcW w:w="5040" w:type="dxa"/>
          </w:tcPr>
          <w:p w:rsidR="00937888" w:rsidRDefault="00EC7B47">
            <w:pPr>
              <w:pStyle w:val="TableParagraph"/>
              <w:rPr>
                <w:sz w:val="24"/>
              </w:rPr>
            </w:pPr>
            <w:r>
              <w:rPr>
                <w:sz w:val="24"/>
              </w:rPr>
              <w:t>Other specified arthritis</w:t>
            </w:r>
          </w:p>
        </w:tc>
      </w:tr>
      <w:tr w:rsidR="00937888">
        <w:trPr>
          <w:trHeight w:val="300"/>
        </w:trPr>
        <w:tc>
          <w:tcPr>
            <w:tcW w:w="1000" w:type="dxa"/>
          </w:tcPr>
          <w:p w:rsidR="00937888" w:rsidRDefault="00EC7B47">
            <w:pPr>
              <w:pStyle w:val="TableParagraph"/>
              <w:ind w:left="0" w:right="169"/>
              <w:jc w:val="right"/>
              <w:rPr>
                <w:sz w:val="24"/>
              </w:rPr>
            </w:pPr>
            <w:r>
              <w:rPr>
                <w:sz w:val="24"/>
              </w:rPr>
              <w:t>M139</w:t>
            </w:r>
          </w:p>
        </w:tc>
        <w:tc>
          <w:tcPr>
            <w:tcW w:w="4720" w:type="dxa"/>
          </w:tcPr>
          <w:p w:rsidR="00937888" w:rsidRDefault="00EC7B47">
            <w:pPr>
              <w:pStyle w:val="TableParagraph"/>
              <w:rPr>
                <w:sz w:val="24"/>
              </w:rPr>
            </w:pPr>
            <w:r>
              <w:rPr>
                <w:sz w:val="24"/>
              </w:rPr>
              <w:t>Viêm khớp không đặc hiệu</w:t>
            </w:r>
          </w:p>
        </w:tc>
        <w:tc>
          <w:tcPr>
            <w:tcW w:w="5040" w:type="dxa"/>
          </w:tcPr>
          <w:p w:rsidR="00937888" w:rsidRDefault="00EC7B47">
            <w:pPr>
              <w:pStyle w:val="TableParagraph"/>
              <w:rPr>
                <w:sz w:val="24"/>
              </w:rPr>
            </w:pPr>
            <w:r>
              <w:rPr>
                <w:sz w:val="24"/>
              </w:rPr>
              <w:t>Arthritis, unspecified</w:t>
            </w:r>
          </w:p>
        </w:tc>
      </w:tr>
      <w:tr w:rsidR="00937888">
        <w:trPr>
          <w:trHeight w:val="300"/>
        </w:trPr>
        <w:tc>
          <w:tcPr>
            <w:tcW w:w="1000" w:type="dxa"/>
          </w:tcPr>
          <w:p w:rsidR="00937888" w:rsidRDefault="00EC7B47">
            <w:pPr>
              <w:pStyle w:val="TableParagraph"/>
              <w:ind w:left="0" w:right="169"/>
              <w:jc w:val="right"/>
              <w:rPr>
                <w:sz w:val="24"/>
              </w:rPr>
            </w:pPr>
            <w:r>
              <w:rPr>
                <w:sz w:val="24"/>
              </w:rPr>
              <w:t>M150</w:t>
            </w:r>
          </w:p>
        </w:tc>
        <w:tc>
          <w:tcPr>
            <w:tcW w:w="4720" w:type="dxa"/>
          </w:tcPr>
          <w:p w:rsidR="00937888" w:rsidRDefault="00EC7B47">
            <w:pPr>
              <w:pStyle w:val="TableParagraph"/>
              <w:rPr>
                <w:sz w:val="24"/>
              </w:rPr>
            </w:pPr>
            <w:r>
              <w:rPr>
                <w:sz w:val="24"/>
              </w:rPr>
              <w:t>thoái hoá khớp nguyên phát có tính gia đình</w:t>
            </w:r>
          </w:p>
        </w:tc>
        <w:tc>
          <w:tcPr>
            <w:tcW w:w="5040" w:type="dxa"/>
          </w:tcPr>
          <w:p w:rsidR="00937888" w:rsidRDefault="00EC7B47">
            <w:pPr>
              <w:pStyle w:val="TableParagraph"/>
              <w:rPr>
                <w:sz w:val="24"/>
              </w:rPr>
            </w:pPr>
            <w:r>
              <w:rPr>
                <w:sz w:val="24"/>
              </w:rPr>
              <w:t>Primary generalized (osteo)arthrosis</w:t>
            </w:r>
          </w:p>
        </w:tc>
      </w:tr>
      <w:tr w:rsidR="00937888">
        <w:trPr>
          <w:trHeight w:val="300"/>
        </w:trPr>
        <w:tc>
          <w:tcPr>
            <w:tcW w:w="1000" w:type="dxa"/>
          </w:tcPr>
          <w:p w:rsidR="00937888" w:rsidRDefault="00EC7B47">
            <w:pPr>
              <w:pStyle w:val="TableParagraph"/>
              <w:ind w:left="0" w:right="169"/>
              <w:jc w:val="right"/>
              <w:rPr>
                <w:sz w:val="24"/>
              </w:rPr>
            </w:pPr>
            <w:r>
              <w:rPr>
                <w:sz w:val="24"/>
              </w:rPr>
              <w:t>M151</w:t>
            </w:r>
          </w:p>
        </w:tc>
        <w:tc>
          <w:tcPr>
            <w:tcW w:w="4720" w:type="dxa"/>
          </w:tcPr>
          <w:p w:rsidR="00937888" w:rsidRDefault="00EC7B47">
            <w:pPr>
              <w:pStyle w:val="TableParagraph"/>
              <w:rPr>
                <w:sz w:val="24"/>
              </w:rPr>
            </w:pPr>
            <w:r>
              <w:rPr>
                <w:sz w:val="24"/>
              </w:rPr>
              <w:t>Có hạt Heberden (có kèm tổn thương khớp)</w:t>
            </w:r>
          </w:p>
        </w:tc>
        <w:tc>
          <w:tcPr>
            <w:tcW w:w="5040" w:type="dxa"/>
          </w:tcPr>
          <w:p w:rsidR="00937888" w:rsidRDefault="00EC7B47">
            <w:pPr>
              <w:pStyle w:val="TableParagraph"/>
              <w:rPr>
                <w:sz w:val="24"/>
              </w:rPr>
            </w:pPr>
            <w:r>
              <w:rPr>
                <w:sz w:val="24"/>
              </w:rPr>
              <w:t>Heberden nodes (with arthropathy)</w:t>
            </w:r>
          </w:p>
        </w:tc>
      </w:tr>
      <w:tr w:rsidR="00937888">
        <w:trPr>
          <w:trHeight w:val="300"/>
        </w:trPr>
        <w:tc>
          <w:tcPr>
            <w:tcW w:w="1000" w:type="dxa"/>
          </w:tcPr>
          <w:p w:rsidR="00937888" w:rsidRDefault="00EC7B47">
            <w:pPr>
              <w:pStyle w:val="TableParagraph"/>
              <w:ind w:left="0" w:right="169"/>
              <w:jc w:val="right"/>
              <w:rPr>
                <w:sz w:val="24"/>
              </w:rPr>
            </w:pPr>
            <w:r>
              <w:rPr>
                <w:sz w:val="24"/>
              </w:rPr>
              <w:t>M152</w:t>
            </w:r>
          </w:p>
        </w:tc>
        <w:tc>
          <w:tcPr>
            <w:tcW w:w="4720" w:type="dxa"/>
          </w:tcPr>
          <w:p w:rsidR="00937888" w:rsidRDefault="00EC7B47">
            <w:pPr>
              <w:pStyle w:val="TableParagraph"/>
              <w:rPr>
                <w:sz w:val="24"/>
              </w:rPr>
            </w:pPr>
            <w:r>
              <w:rPr>
                <w:sz w:val="24"/>
              </w:rPr>
              <w:t>Hạt Bouchard (có kèm tổn thương khớp)</w:t>
            </w:r>
          </w:p>
        </w:tc>
        <w:tc>
          <w:tcPr>
            <w:tcW w:w="5040" w:type="dxa"/>
          </w:tcPr>
          <w:p w:rsidR="00937888" w:rsidRDefault="00EC7B47">
            <w:pPr>
              <w:pStyle w:val="TableParagraph"/>
              <w:rPr>
                <w:sz w:val="24"/>
              </w:rPr>
            </w:pPr>
            <w:r>
              <w:rPr>
                <w:sz w:val="24"/>
              </w:rPr>
              <w:t>Bouchard nodes (with arthropathy)</w:t>
            </w:r>
          </w:p>
        </w:tc>
      </w:tr>
      <w:tr w:rsidR="00937888">
        <w:trPr>
          <w:trHeight w:val="300"/>
        </w:trPr>
        <w:tc>
          <w:tcPr>
            <w:tcW w:w="1000" w:type="dxa"/>
          </w:tcPr>
          <w:p w:rsidR="00937888" w:rsidRDefault="00EC7B47">
            <w:pPr>
              <w:pStyle w:val="TableParagraph"/>
              <w:ind w:left="0" w:right="169"/>
              <w:jc w:val="right"/>
              <w:rPr>
                <w:sz w:val="24"/>
              </w:rPr>
            </w:pPr>
            <w:r>
              <w:rPr>
                <w:sz w:val="24"/>
              </w:rPr>
              <w:t>M153</w:t>
            </w:r>
          </w:p>
        </w:tc>
        <w:tc>
          <w:tcPr>
            <w:tcW w:w="4720" w:type="dxa"/>
          </w:tcPr>
          <w:p w:rsidR="00937888" w:rsidRDefault="00EC7B47">
            <w:pPr>
              <w:pStyle w:val="TableParagraph"/>
              <w:rPr>
                <w:sz w:val="24"/>
              </w:rPr>
            </w:pPr>
            <w:r>
              <w:rPr>
                <w:sz w:val="24"/>
              </w:rPr>
              <w:t>thoái hoá nhiều khớp thứ phát</w:t>
            </w:r>
          </w:p>
        </w:tc>
        <w:tc>
          <w:tcPr>
            <w:tcW w:w="5040" w:type="dxa"/>
          </w:tcPr>
          <w:p w:rsidR="00937888" w:rsidRDefault="00EC7B47">
            <w:pPr>
              <w:pStyle w:val="TableParagraph"/>
              <w:rPr>
                <w:sz w:val="24"/>
              </w:rPr>
            </w:pPr>
            <w:r>
              <w:rPr>
                <w:sz w:val="24"/>
              </w:rPr>
              <w:t>Secondary multiple arthrosis</w:t>
            </w:r>
          </w:p>
        </w:tc>
      </w:tr>
      <w:tr w:rsidR="00937888">
        <w:trPr>
          <w:trHeight w:val="300"/>
        </w:trPr>
        <w:tc>
          <w:tcPr>
            <w:tcW w:w="1000" w:type="dxa"/>
          </w:tcPr>
          <w:p w:rsidR="00937888" w:rsidRDefault="00EC7B47">
            <w:pPr>
              <w:pStyle w:val="TableParagraph"/>
              <w:ind w:left="0" w:right="169"/>
              <w:jc w:val="right"/>
              <w:rPr>
                <w:sz w:val="24"/>
              </w:rPr>
            </w:pPr>
            <w:r>
              <w:rPr>
                <w:sz w:val="24"/>
              </w:rPr>
              <w:t>M154</w:t>
            </w:r>
          </w:p>
        </w:tc>
        <w:tc>
          <w:tcPr>
            <w:tcW w:w="4720" w:type="dxa"/>
          </w:tcPr>
          <w:p w:rsidR="00937888" w:rsidRDefault="00EC7B47">
            <w:pPr>
              <w:pStyle w:val="TableParagraph"/>
              <w:rPr>
                <w:sz w:val="24"/>
              </w:rPr>
            </w:pPr>
            <w:r>
              <w:rPr>
                <w:sz w:val="24"/>
              </w:rPr>
              <w:t>thoái hoá khớp kiểu bào mòn</w:t>
            </w:r>
          </w:p>
        </w:tc>
        <w:tc>
          <w:tcPr>
            <w:tcW w:w="5040" w:type="dxa"/>
          </w:tcPr>
          <w:p w:rsidR="00937888" w:rsidRDefault="00EC7B47">
            <w:pPr>
              <w:pStyle w:val="TableParagraph"/>
              <w:rPr>
                <w:sz w:val="24"/>
              </w:rPr>
            </w:pPr>
            <w:r>
              <w:rPr>
                <w:sz w:val="24"/>
              </w:rPr>
              <w:t>Erosive (osteo)arthrosis</w:t>
            </w:r>
          </w:p>
        </w:tc>
      </w:tr>
      <w:tr w:rsidR="00937888">
        <w:trPr>
          <w:trHeight w:val="300"/>
        </w:trPr>
        <w:tc>
          <w:tcPr>
            <w:tcW w:w="1000" w:type="dxa"/>
          </w:tcPr>
          <w:p w:rsidR="00937888" w:rsidRDefault="00EC7B47">
            <w:pPr>
              <w:pStyle w:val="TableParagraph"/>
              <w:ind w:left="0" w:right="169"/>
              <w:jc w:val="right"/>
              <w:rPr>
                <w:sz w:val="24"/>
              </w:rPr>
            </w:pPr>
            <w:r>
              <w:rPr>
                <w:sz w:val="24"/>
              </w:rPr>
              <w:t>M158</w:t>
            </w:r>
          </w:p>
        </w:tc>
        <w:tc>
          <w:tcPr>
            <w:tcW w:w="4720" w:type="dxa"/>
          </w:tcPr>
          <w:p w:rsidR="00937888" w:rsidRDefault="00EC7B47">
            <w:pPr>
              <w:pStyle w:val="TableParagraph"/>
              <w:rPr>
                <w:sz w:val="24"/>
              </w:rPr>
            </w:pPr>
            <w:r>
              <w:rPr>
                <w:sz w:val="24"/>
              </w:rPr>
              <w:t>Các thoái hoá đa khớp khác</w:t>
            </w:r>
          </w:p>
        </w:tc>
        <w:tc>
          <w:tcPr>
            <w:tcW w:w="5040" w:type="dxa"/>
          </w:tcPr>
          <w:p w:rsidR="00937888" w:rsidRDefault="00EC7B47">
            <w:pPr>
              <w:pStyle w:val="TableParagraph"/>
              <w:rPr>
                <w:sz w:val="24"/>
              </w:rPr>
            </w:pPr>
            <w:r>
              <w:rPr>
                <w:sz w:val="24"/>
              </w:rPr>
              <w:t>Other polyarthrosis</w:t>
            </w:r>
          </w:p>
        </w:tc>
      </w:tr>
      <w:tr w:rsidR="00937888">
        <w:trPr>
          <w:trHeight w:val="300"/>
        </w:trPr>
        <w:tc>
          <w:tcPr>
            <w:tcW w:w="1000" w:type="dxa"/>
          </w:tcPr>
          <w:p w:rsidR="00937888" w:rsidRDefault="00EC7B47">
            <w:pPr>
              <w:pStyle w:val="TableParagraph"/>
              <w:ind w:left="0" w:right="169"/>
              <w:jc w:val="right"/>
              <w:rPr>
                <w:sz w:val="24"/>
              </w:rPr>
            </w:pPr>
            <w:r>
              <w:rPr>
                <w:sz w:val="24"/>
              </w:rPr>
              <w:t>M159</w:t>
            </w:r>
          </w:p>
        </w:tc>
        <w:tc>
          <w:tcPr>
            <w:tcW w:w="4720" w:type="dxa"/>
          </w:tcPr>
          <w:p w:rsidR="00937888" w:rsidRDefault="00EC7B47">
            <w:pPr>
              <w:pStyle w:val="TableParagraph"/>
              <w:rPr>
                <w:sz w:val="24"/>
              </w:rPr>
            </w:pPr>
            <w:r>
              <w:rPr>
                <w:sz w:val="24"/>
              </w:rPr>
              <w:t>Các thoái hoá đa khớp không đặc hiệu</w:t>
            </w:r>
          </w:p>
        </w:tc>
        <w:tc>
          <w:tcPr>
            <w:tcW w:w="5040" w:type="dxa"/>
          </w:tcPr>
          <w:p w:rsidR="00937888" w:rsidRDefault="00EC7B47">
            <w:pPr>
              <w:pStyle w:val="TableParagraph"/>
              <w:rPr>
                <w:sz w:val="24"/>
              </w:rPr>
            </w:pPr>
            <w:r>
              <w:rPr>
                <w:sz w:val="24"/>
              </w:rPr>
              <w:t>Polyarthrosis, unspecified</w:t>
            </w:r>
          </w:p>
        </w:tc>
      </w:tr>
      <w:tr w:rsidR="00937888">
        <w:trPr>
          <w:trHeight w:val="300"/>
        </w:trPr>
        <w:tc>
          <w:tcPr>
            <w:tcW w:w="1000" w:type="dxa"/>
          </w:tcPr>
          <w:p w:rsidR="00937888" w:rsidRDefault="00EC7B47">
            <w:pPr>
              <w:pStyle w:val="TableParagraph"/>
              <w:ind w:left="0" w:right="169"/>
              <w:jc w:val="right"/>
              <w:rPr>
                <w:sz w:val="24"/>
              </w:rPr>
            </w:pPr>
            <w:r>
              <w:rPr>
                <w:sz w:val="24"/>
              </w:rPr>
              <w:t>M160</w:t>
            </w:r>
          </w:p>
        </w:tc>
        <w:tc>
          <w:tcPr>
            <w:tcW w:w="4720" w:type="dxa"/>
          </w:tcPr>
          <w:p w:rsidR="00937888" w:rsidRDefault="00EC7B47">
            <w:pPr>
              <w:pStyle w:val="TableParagraph"/>
              <w:rPr>
                <w:sz w:val="24"/>
              </w:rPr>
            </w:pPr>
            <w:r>
              <w:rPr>
                <w:sz w:val="24"/>
              </w:rPr>
              <w:t>Thoái hoá khớp háng nguyên phát cả 2 bên</w:t>
            </w:r>
          </w:p>
        </w:tc>
        <w:tc>
          <w:tcPr>
            <w:tcW w:w="5040" w:type="dxa"/>
          </w:tcPr>
          <w:p w:rsidR="00937888" w:rsidRDefault="00EC7B47">
            <w:pPr>
              <w:pStyle w:val="TableParagraph"/>
              <w:rPr>
                <w:sz w:val="24"/>
              </w:rPr>
            </w:pPr>
            <w:r>
              <w:rPr>
                <w:sz w:val="24"/>
              </w:rPr>
              <w:t>Primary coxarthrosis, bilateral</w:t>
            </w:r>
          </w:p>
        </w:tc>
      </w:tr>
      <w:tr w:rsidR="00937888">
        <w:trPr>
          <w:trHeight w:val="300"/>
        </w:trPr>
        <w:tc>
          <w:tcPr>
            <w:tcW w:w="1000" w:type="dxa"/>
          </w:tcPr>
          <w:p w:rsidR="00937888" w:rsidRDefault="00EC7B47">
            <w:pPr>
              <w:pStyle w:val="TableParagraph"/>
              <w:ind w:left="0" w:right="169"/>
              <w:jc w:val="right"/>
              <w:rPr>
                <w:sz w:val="24"/>
              </w:rPr>
            </w:pPr>
            <w:r>
              <w:rPr>
                <w:sz w:val="24"/>
              </w:rPr>
              <w:t>M161</w:t>
            </w:r>
          </w:p>
        </w:tc>
        <w:tc>
          <w:tcPr>
            <w:tcW w:w="4720" w:type="dxa"/>
          </w:tcPr>
          <w:p w:rsidR="00937888" w:rsidRDefault="00EC7B47">
            <w:pPr>
              <w:pStyle w:val="TableParagraph"/>
              <w:rPr>
                <w:sz w:val="24"/>
              </w:rPr>
            </w:pPr>
            <w:r>
              <w:rPr>
                <w:sz w:val="24"/>
              </w:rPr>
              <w:t>Các thoái hoá khớp háng nguyên phát khác</w:t>
            </w:r>
          </w:p>
        </w:tc>
        <w:tc>
          <w:tcPr>
            <w:tcW w:w="5040" w:type="dxa"/>
          </w:tcPr>
          <w:p w:rsidR="00937888" w:rsidRDefault="00EC7B47">
            <w:pPr>
              <w:pStyle w:val="TableParagraph"/>
              <w:rPr>
                <w:sz w:val="24"/>
              </w:rPr>
            </w:pPr>
            <w:r>
              <w:rPr>
                <w:sz w:val="24"/>
              </w:rPr>
              <w:t>Other primary coxarthrosis</w:t>
            </w:r>
          </w:p>
        </w:tc>
      </w:tr>
      <w:tr w:rsidR="00937888">
        <w:trPr>
          <w:trHeight w:val="620"/>
        </w:trPr>
        <w:tc>
          <w:tcPr>
            <w:tcW w:w="1000" w:type="dxa"/>
          </w:tcPr>
          <w:p w:rsidR="00937888" w:rsidRDefault="00EC7B47">
            <w:pPr>
              <w:pStyle w:val="TableParagraph"/>
              <w:ind w:left="0" w:right="169"/>
              <w:jc w:val="right"/>
              <w:rPr>
                <w:sz w:val="24"/>
              </w:rPr>
            </w:pPr>
            <w:r>
              <w:rPr>
                <w:sz w:val="24"/>
              </w:rPr>
              <w:t>M162</w:t>
            </w:r>
          </w:p>
        </w:tc>
        <w:tc>
          <w:tcPr>
            <w:tcW w:w="4720" w:type="dxa"/>
          </w:tcPr>
          <w:p w:rsidR="00937888" w:rsidRDefault="00EC7B47">
            <w:pPr>
              <w:pStyle w:val="TableParagraph"/>
              <w:rPr>
                <w:sz w:val="24"/>
              </w:rPr>
            </w:pPr>
            <w:r>
              <w:rPr>
                <w:spacing w:val="-3"/>
                <w:sz w:val="24"/>
              </w:rPr>
              <w:t xml:space="preserve">Các thoái </w:t>
            </w:r>
            <w:r>
              <w:rPr>
                <w:sz w:val="24"/>
              </w:rPr>
              <w:t xml:space="preserve">hoá khớp háng do </w:t>
            </w:r>
            <w:r>
              <w:rPr>
                <w:spacing w:val="-4"/>
                <w:sz w:val="24"/>
              </w:rPr>
              <w:t xml:space="preserve">loạn </w:t>
            </w:r>
            <w:r>
              <w:rPr>
                <w:sz w:val="24"/>
              </w:rPr>
              <w:t xml:space="preserve">dưỡng </w:t>
            </w:r>
            <w:r>
              <w:rPr>
                <w:spacing w:val="-4"/>
                <w:sz w:val="24"/>
              </w:rPr>
              <w:t xml:space="preserve">cả </w:t>
            </w:r>
            <w:r>
              <w:rPr>
                <w:sz w:val="24"/>
              </w:rPr>
              <w:t xml:space="preserve">2 </w:t>
            </w:r>
            <w:r>
              <w:rPr>
                <w:spacing w:val="-3"/>
                <w:sz w:val="24"/>
              </w:rPr>
              <w:t>bên</w:t>
            </w:r>
          </w:p>
        </w:tc>
        <w:tc>
          <w:tcPr>
            <w:tcW w:w="5040" w:type="dxa"/>
          </w:tcPr>
          <w:p w:rsidR="00937888" w:rsidRDefault="00EC7B47">
            <w:pPr>
              <w:pStyle w:val="TableParagraph"/>
              <w:rPr>
                <w:sz w:val="24"/>
              </w:rPr>
            </w:pPr>
            <w:r>
              <w:rPr>
                <w:sz w:val="24"/>
              </w:rPr>
              <w:t>Coxarthrosis resulting from dysplasia, bilateral</w:t>
            </w:r>
          </w:p>
        </w:tc>
      </w:tr>
      <w:tr w:rsidR="00937888">
        <w:trPr>
          <w:trHeight w:val="300"/>
        </w:trPr>
        <w:tc>
          <w:tcPr>
            <w:tcW w:w="1000" w:type="dxa"/>
          </w:tcPr>
          <w:p w:rsidR="00937888" w:rsidRDefault="00EC7B47">
            <w:pPr>
              <w:pStyle w:val="TableParagraph"/>
              <w:ind w:left="0" w:right="169"/>
              <w:jc w:val="right"/>
              <w:rPr>
                <w:sz w:val="24"/>
              </w:rPr>
            </w:pPr>
            <w:r>
              <w:rPr>
                <w:sz w:val="24"/>
              </w:rPr>
              <w:t>M163</w:t>
            </w:r>
          </w:p>
        </w:tc>
        <w:tc>
          <w:tcPr>
            <w:tcW w:w="4720" w:type="dxa"/>
          </w:tcPr>
          <w:p w:rsidR="00937888" w:rsidRDefault="00EC7B47">
            <w:pPr>
              <w:pStyle w:val="TableParagraph"/>
              <w:rPr>
                <w:sz w:val="24"/>
              </w:rPr>
            </w:pPr>
            <w:r>
              <w:rPr>
                <w:sz w:val="24"/>
              </w:rPr>
              <w:t>Các thoái hoá khớp háng do loạn dưỡng khác</w:t>
            </w:r>
          </w:p>
        </w:tc>
        <w:tc>
          <w:tcPr>
            <w:tcW w:w="5040" w:type="dxa"/>
          </w:tcPr>
          <w:p w:rsidR="00937888" w:rsidRDefault="00EC7B47">
            <w:pPr>
              <w:pStyle w:val="TableParagraph"/>
              <w:rPr>
                <w:sz w:val="24"/>
              </w:rPr>
            </w:pPr>
            <w:r>
              <w:rPr>
                <w:sz w:val="24"/>
              </w:rPr>
              <w:t>Other dysplastic coxarthrosis</w:t>
            </w:r>
          </w:p>
        </w:tc>
      </w:tr>
      <w:tr w:rsidR="00937888">
        <w:trPr>
          <w:trHeight w:val="300"/>
        </w:trPr>
        <w:tc>
          <w:tcPr>
            <w:tcW w:w="1000" w:type="dxa"/>
          </w:tcPr>
          <w:p w:rsidR="00937888" w:rsidRDefault="00EC7B47">
            <w:pPr>
              <w:pStyle w:val="TableParagraph"/>
              <w:ind w:left="0" w:right="169"/>
              <w:jc w:val="right"/>
              <w:rPr>
                <w:sz w:val="24"/>
              </w:rPr>
            </w:pPr>
            <w:r>
              <w:rPr>
                <w:sz w:val="24"/>
              </w:rPr>
              <w:t>M164</w:t>
            </w:r>
          </w:p>
        </w:tc>
        <w:tc>
          <w:tcPr>
            <w:tcW w:w="4720" w:type="dxa"/>
          </w:tcPr>
          <w:p w:rsidR="00937888" w:rsidRDefault="00EC7B47">
            <w:pPr>
              <w:pStyle w:val="TableParagraph"/>
              <w:rPr>
                <w:sz w:val="24"/>
              </w:rPr>
            </w:pPr>
            <w:r>
              <w:rPr>
                <w:sz w:val="24"/>
              </w:rPr>
              <w:t>Thoái hoá khớp háng sau chấn thương cả 2 bên</w:t>
            </w:r>
          </w:p>
        </w:tc>
        <w:tc>
          <w:tcPr>
            <w:tcW w:w="5040" w:type="dxa"/>
          </w:tcPr>
          <w:p w:rsidR="00937888" w:rsidRDefault="00EC7B47">
            <w:pPr>
              <w:pStyle w:val="TableParagraph"/>
              <w:rPr>
                <w:sz w:val="24"/>
              </w:rPr>
            </w:pPr>
            <w:r>
              <w:rPr>
                <w:sz w:val="24"/>
              </w:rPr>
              <w:t>Post-traumatic coxarthrosis, bilateral</w:t>
            </w:r>
          </w:p>
        </w:tc>
      </w:tr>
      <w:tr w:rsidR="00937888">
        <w:trPr>
          <w:trHeight w:val="300"/>
        </w:trPr>
        <w:tc>
          <w:tcPr>
            <w:tcW w:w="1000" w:type="dxa"/>
          </w:tcPr>
          <w:p w:rsidR="00937888" w:rsidRDefault="00EC7B47">
            <w:pPr>
              <w:pStyle w:val="TableParagraph"/>
              <w:ind w:left="0" w:right="169"/>
              <w:jc w:val="right"/>
              <w:rPr>
                <w:sz w:val="24"/>
              </w:rPr>
            </w:pPr>
            <w:r>
              <w:rPr>
                <w:sz w:val="24"/>
              </w:rPr>
              <w:t>M165</w:t>
            </w:r>
          </w:p>
        </w:tc>
        <w:tc>
          <w:tcPr>
            <w:tcW w:w="4720" w:type="dxa"/>
          </w:tcPr>
          <w:p w:rsidR="00937888" w:rsidRDefault="00EC7B47">
            <w:pPr>
              <w:pStyle w:val="TableParagraph"/>
              <w:rPr>
                <w:sz w:val="24"/>
              </w:rPr>
            </w:pPr>
            <w:r>
              <w:rPr>
                <w:sz w:val="24"/>
              </w:rPr>
              <w:t>Các thoái hoá khớp háng sau chấn thương khác</w:t>
            </w:r>
          </w:p>
        </w:tc>
        <w:tc>
          <w:tcPr>
            <w:tcW w:w="5040" w:type="dxa"/>
          </w:tcPr>
          <w:p w:rsidR="00937888" w:rsidRDefault="00EC7B47">
            <w:pPr>
              <w:pStyle w:val="TableParagraph"/>
              <w:rPr>
                <w:sz w:val="24"/>
              </w:rPr>
            </w:pPr>
            <w:r>
              <w:rPr>
                <w:sz w:val="24"/>
              </w:rPr>
              <w:t>Other post-traumatic coxarthrosis</w:t>
            </w:r>
          </w:p>
        </w:tc>
      </w:tr>
      <w:tr w:rsidR="00937888">
        <w:trPr>
          <w:trHeight w:val="300"/>
        </w:trPr>
        <w:tc>
          <w:tcPr>
            <w:tcW w:w="1000" w:type="dxa"/>
          </w:tcPr>
          <w:p w:rsidR="00937888" w:rsidRDefault="00EC7B47">
            <w:pPr>
              <w:pStyle w:val="TableParagraph"/>
              <w:ind w:left="0" w:right="169"/>
              <w:jc w:val="right"/>
              <w:rPr>
                <w:sz w:val="24"/>
              </w:rPr>
            </w:pPr>
            <w:r>
              <w:rPr>
                <w:sz w:val="24"/>
              </w:rPr>
              <w:t>M166</w:t>
            </w:r>
          </w:p>
        </w:tc>
        <w:tc>
          <w:tcPr>
            <w:tcW w:w="4720" w:type="dxa"/>
          </w:tcPr>
          <w:p w:rsidR="00937888" w:rsidRDefault="00EC7B47">
            <w:pPr>
              <w:pStyle w:val="TableParagraph"/>
              <w:rPr>
                <w:sz w:val="24"/>
              </w:rPr>
            </w:pPr>
            <w:r>
              <w:rPr>
                <w:sz w:val="24"/>
              </w:rPr>
              <w:t>Các thoái hoá khớp háng thứ phát khác cả 2 bên</w:t>
            </w:r>
          </w:p>
        </w:tc>
        <w:tc>
          <w:tcPr>
            <w:tcW w:w="5040" w:type="dxa"/>
          </w:tcPr>
          <w:p w:rsidR="00937888" w:rsidRDefault="00EC7B47">
            <w:pPr>
              <w:pStyle w:val="TableParagraph"/>
              <w:rPr>
                <w:sz w:val="24"/>
              </w:rPr>
            </w:pPr>
            <w:r>
              <w:rPr>
                <w:sz w:val="24"/>
              </w:rPr>
              <w:t>Other secondary coxarthrosis, bilateral</w:t>
            </w:r>
          </w:p>
        </w:tc>
      </w:tr>
      <w:tr w:rsidR="00937888">
        <w:trPr>
          <w:trHeight w:val="300"/>
        </w:trPr>
        <w:tc>
          <w:tcPr>
            <w:tcW w:w="1000" w:type="dxa"/>
          </w:tcPr>
          <w:p w:rsidR="00937888" w:rsidRDefault="00EC7B47">
            <w:pPr>
              <w:pStyle w:val="TableParagraph"/>
              <w:ind w:left="0" w:right="169"/>
              <w:jc w:val="right"/>
              <w:rPr>
                <w:sz w:val="24"/>
              </w:rPr>
            </w:pPr>
            <w:r>
              <w:rPr>
                <w:sz w:val="24"/>
              </w:rPr>
              <w:t>M167</w:t>
            </w:r>
          </w:p>
        </w:tc>
        <w:tc>
          <w:tcPr>
            <w:tcW w:w="4720" w:type="dxa"/>
          </w:tcPr>
          <w:p w:rsidR="00937888" w:rsidRDefault="00EC7B47">
            <w:pPr>
              <w:pStyle w:val="TableParagraph"/>
              <w:rPr>
                <w:sz w:val="24"/>
              </w:rPr>
            </w:pPr>
            <w:r>
              <w:rPr>
                <w:sz w:val="24"/>
              </w:rPr>
              <w:t>Các thoái hoá khớp háng thứ phát khác</w:t>
            </w:r>
          </w:p>
        </w:tc>
        <w:tc>
          <w:tcPr>
            <w:tcW w:w="5040" w:type="dxa"/>
          </w:tcPr>
          <w:p w:rsidR="00937888" w:rsidRDefault="00EC7B47">
            <w:pPr>
              <w:pStyle w:val="TableParagraph"/>
              <w:rPr>
                <w:sz w:val="24"/>
              </w:rPr>
            </w:pPr>
            <w:r>
              <w:rPr>
                <w:sz w:val="24"/>
              </w:rPr>
              <w:t>Other secondary coxarthrosis</w:t>
            </w:r>
          </w:p>
        </w:tc>
      </w:tr>
      <w:tr w:rsidR="00937888">
        <w:trPr>
          <w:trHeight w:val="300"/>
        </w:trPr>
        <w:tc>
          <w:tcPr>
            <w:tcW w:w="1000" w:type="dxa"/>
          </w:tcPr>
          <w:p w:rsidR="00937888" w:rsidRDefault="00EC7B47">
            <w:pPr>
              <w:pStyle w:val="TableParagraph"/>
              <w:ind w:left="0" w:right="169"/>
              <w:jc w:val="right"/>
              <w:rPr>
                <w:sz w:val="24"/>
              </w:rPr>
            </w:pPr>
            <w:r>
              <w:rPr>
                <w:sz w:val="24"/>
              </w:rPr>
              <w:t>M169</w:t>
            </w:r>
          </w:p>
        </w:tc>
        <w:tc>
          <w:tcPr>
            <w:tcW w:w="4720" w:type="dxa"/>
          </w:tcPr>
          <w:p w:rsidR="00937888" w:rsidRDefault="00EC7B47">
            <w:pPr>
              <w:pStyle w:val="TableParagraph"/>
              <w:rPr>
                <w:sz w:val="24"/>
              </w:rPr>
            </w:pPr>
            <w:r>
              <w:rPr>
                <w:sz w:val="24"/>
              </w:rPr>
              <w:t>Thoái hoá khớp háng không đặc hiệu</w:t>
            </w:r>
          </w:p>
        </w:tc>
        <w:tc>
          <w:tcPr>
            <w:tcW w:w="5040" w:type="dxa"/>
          </w:tcPr>
          <w:p w:rsidR="00937888" w:rsidRDefault="00EC7B47">
            <w:pPr>
              <w:pStyle w:val="TableParagraph"/>
              <w:rPr>
                <w:sz w:val="24"/>
              </w:rPr>
            </w:pPr>
            <w:r>
              <w:rPr>
                <w:sz w:val="24"/>
              </w:rPr>
              <w:t>Coxarthrosis, unspecified</w:t>
            </w:r>
          </w:p>
        </w:tc>
      </w:tr>
      <w:tr w:rsidR="00937888">
        <w:trPr>
          <w:trHeight w:val="300"/>
        </w:trPr>
        <w:tc>
          <w:tcPr>
            <w:tcW w:w="1000" w:type="dxa"/>
          </w:tcPr>
          <w:p w:rsidR="00937888" w:rsidRDefault="00EC7B47">
            <w:pPr>
              <w:pStyle w:val="TableParagraph"/>
              <w:ind w:left="0" w:right="169"/>
              <w:jc w:val="right"/>
              <w:rPr>
                <w:sz w:val="24"/>
              </w:rPr>
            </w:pPr>
            <w:r>
              <w:rPr>
                <w:sz w:val="24"/>
              </w:rPr>
              <w:t>M170</w:t>
            </w:r>
          </w:p>
        </w:tc>
        <w:tc>
          <w:tcPr>
            <w:tcW w:w="4720" w:type="dxa"/>
          </w:tcPr>
          <w:p w:rsidR="00937888" w:rsidRDefault="00EC7B47">
            <w:pPr>
              <w:pStyle w:val="TableParagraph"/>
              <w:rPr>
                <w:sz w:val="24"/>
              </w:rPr>
            </w:pPr>
            <w:r>
              <w:rPr>
                <w:sz w:val="24"/>
              </w:rPr>
              <w:t>Thoái hoá khớp gối nguyên phát cả 2 bên</w:t>
            </w:r>
          </w:p>
        </w:tc>
        <w:tc>
          <w:tcPr>
            <w:tcW w:w="5040" w:type="dxa"/>
          </w:tcPr>
          <w:p w:rsidR="00937888" w:rsidRDefault="00EC7B47">
            <w:pPr>
              <w:pStyle w:val="TableParagraph"/>
              <w:rPr>
                <w:sz w:val="24"/>
              </w:rPr>
            </w:pPr>
            <w:r>
              <w:rPr>
                <w:sz w:val="24"/>
              </w:rPr>
              <w:t>Primary gonarthrosis, bilateral</w:t>
            </w:r>
          </w:p>
        </w:tc>
      </w:tr>
      <w:tr w:rsidR="00937888">
        <w:trPr>
          <w:trHeight w:val="300"/>
        </w:trPr>
        <w:tc>
          <w:tcPr>
            <w:tcW w:w="1000" w:type="dxa"/>
          </w:tcPr>
          <w:p w:rsidR="00937888" w:rsidRDefault="00EC7B47">
            <w:pPr>
              <w:pStyle w:val="TableParagraph"/>
              <w:ind w:left="0" w:right="169"/>
              <w:jc w:val="right"/>
              <w:rPr>
                <w:sz w:val="24"/>
              </w:rPr>
            </w:pPr>
            <w:r>
              <w:rPr>
                <w:sz w:val="24"/>
              </w:rPr>
              <w:t>M171</w:t>
            </w:r>
          </w:p>
        </w:tc>
        <w:tc>
          <w:tcPr>
            <w:tcW w:w="4720" w:type="dxa"/>
          </w:tcPr>
          <w:p w:rsidR="00937888" w:rsidRDefault="00EC7B47">
            <w:pPr>
              <w:pStyle w:val="TableParagraph"/>
              <w:rPr>
                <w:sz w:val="24"/>
              </w:rPr>
            </w:pPr>
            <w:r>
              <w:rPr>
                <w:sz w:val="24"/>
              </w:rPr>
              <w:t>Thoái hoá khớp gối nguyên phát khác</w:t>
            </w:r>
          </w:p>
        </w:tc>
        <w:tc>
          <w:tcPr>
            <w:tcW w:w="5040" w:type="dxa"/>
          </w:tcPr>
          <w:p w:rsidR="00937888" w:rsidRDefault="00EC7B47">
            <w:pPr>
              <w:pStyle w:val="TableParagraph"/>
              <w:rPr>
                <w:sz w:val="24"/>
              </w:rPr>
            </w:pPr>
            <w:r>
              <w:rPr>
                <w:sz w:val="24"/>
              </w:rPr>
              <w:t>Other primary gonarthrosis</w:t>
            </w:r>
          </w:p>
        </w:tc>
      </w:tr>
      <w:tr w:rsidR="00937888">
        <w:trPr>
          <w:trHeight w:val="300"/>
        </w:trPr>
        <w:tc>
          <w:tcPr>
            <w:tcW w:w="1000" w:type="dxa"/>
          </w:tcPr>
          <w:p w:rsidR="00937888" w:rsidRDefault="00EC7B47">
            <w:pPr>
              <w:pStyle w:val="TableParagraph"/>
              <w:ind w:left="0" w:right="169"/>
              <w:jc w:val="right"/>
              <w:rPr>
                <w:sz w:val="24"/>
              </w:rPr>
            </w:pPr>
            <w:r>
              <w:rPr>
                <w:sz w:val="24"/>
              </w:rPr>
              <w:t>M172</w:t>
            </w:r>
          </w:p>
        </w:tc>
        <w:tc>
          <w:tcPr>
            <w:tcW w:w="4720" w:type="dxa"/>
          </w:tcPr>
          <w:p w:rsidR="00937888" w:rsidRDefault="00EC7B47">
            <w:pPr>
              <w:pStyle w:val="TableParagraph"/>
              <w:rPr>
                <w:sz w:val="24"/>
              </w:rPr>
            </w:pPr>
            <w:r>
              <w:rPr>
                <w:sz w:val="24"/>
              </w:rPr>
              <w:t>Thoái hoá khớp gối sau chấn thương cả 2 bên</w:t>
            </w:r>
          </w:p>
        </w:tc>
        <w:tc>
          <w:tcPr>
            <w:tcW w:w="5040" w:type="dxa"/>
          </w:tcPr>
          <w:p w:rsidR="00937888" w:rsidRDefault="00EC7B47">
            <w:pPr>
              <w:pStyle w:val="TableParagraph"/>
              <w:rPr>
                <w:sz w:val="24"/>
              </w:rPr>
            </w:pPr>
            <w:r>
              <w:rPr>
                <w:sz w:val="24"/>
              </w:rPr>
              <w:t>Post-traumatic gonarthrosis, bilateral</w:t>
            </w:r>
          </w:p>
        </w:tc>
      </w:tr>
      <w:tr w:rsidR="00937888">
        <w:trPr>
          <w:trHeight w:val="300"/>
        </w:trPr>
        <w:tc>
          <w:tcPr>
            <w:tcW w:w="1000" w:type="dxa"/>
          </w:tcPr>
          <w:p w:rsidR="00937888" w:rsidRDefault="00EC7B47">
            <w:pPr>
              <w:pStyle w:val="TableParagraph"/>
              <w:ind w:left="0" w:right="169"/>
              <w:jc w:val="right"/>
              <w:rPr>
                <w:sz w:val="24"/>
              </w:rPr>
            </w:pPr>
            <w:r>
              <w:rPr>
                <w:sz w:val="24"/>
              </w:rPr>
              <w:t>M173</w:t>
            </w:r>
          </w:p>
        </w:tc>
        <w:tc>
          <w:tcPr>
            <w:tcW w:w="4720" w:type="dxa"/>
          </w:tcPr>
          <w:p w:rsidR="00937888" w:rsidRDefault="00EC7B47">
            <w:pPr>
              <w:pStyle w:val="TableParagraph"/>
              <w:rPr>
                <w:sz w:val="24"/>
              </w:rPr>
            </w:pPr>
            <w:r>
              <w:rPr>
                <w:sz w:val="24"/>
              </w:rPr>
              <w:t>Thoái hoá khớp gối sau chấn thương khác</w:t>
            </w:r>
          </w:p>
        </w:tc>
        <w:tc>
          <w:tcPr>
            <w:tcW w:w="5040" w:type="dxa"/>
          </w:tcPr>
          <w:p w:rsidR="00937888" w:rsidRDefault="00EC7B47">
            <w:pPr>
              <w:pStyle w:val="TableParagraph"/>
              <w:rPr>
                <w:sz w:val="24"/>
              </w:rPr>
            </w:pPr>
            <w:r>
              <w:rPr>
                <w:sz w:val="24"/>
              </w:rPr>
              <w:t>Other post-traumatic</w:t>
            </w:r>
            <w:r>
              <w:rPr>
                <w:sz w:val="24"/>
              </w:rPr>
              <w:t xml:space="preserve"> gonarthrosis</w:t>
            </w:r>
          </w:p>
        </w:tc>
      </w:tr>
      <w:tr w:rsidR="00937888">
        <w:trPr>
          <w:trHeight w:val="300"/>
        </w:trPr>
        <w:tc>
          <w:tcPr>
            <w:tcW w:w="1000" w:type="dxa"/>
          </w:tcPr>
          <w:p w:rsidR="00937888" w:rsidRDefault="00EC7B47">
            <w:pPr>
              <w:pStyle w:val="TableParagraph"/>
              <w:ind w:left="0" w:right="169"/>
              <w:jc w:val="right"/>
              <w:rPr>
                <w:sz w:val="24"/>
              </w:rPr>
            </w:pPr>
            <w:r>
              <w:rPr>
                <w:sz w:val="24"/>
              </w:rPr>
              <w:t>M174</w:t>
            </w:r>
          </w:p>
        </w:tc>
        <w:tc>
          <w:tcPr>
            <w:tcW w:w="4720" w:type="dxa"/>
          </w:tcPr>
          <w:p w:rsidR="00937888" w:rsidRDefault="00EC7B47">
            <w:pPr>
              <w:pStyle w:val="TableParagraph"/>
              <w:rPr>
                <w:sz w:val="24"/>
              </w:rPr>
            </w:pPr>
            <w:r>
              <w:rPr>
                <w:sz w:val="24"/>
              </w:rPr>
              <w:t>Thoái hoá khớp gối thứ phát khác cả 2 bên</w:t>
            </w:r>
          </w:p>
        </w:tc>
        <w:tc>
          <w:tcPr>
            <w:tcW w:w="5040" w:type="dxa"/>
          </w:tcPr>
          <w:p w:rsidR="00937888" w:rsidRDefault="00EC7B47">
            <w:pPr>
              <w:pStyle w:val="TableParagraph"/>
              <w:rPr>
                <w:sz w:val="24"/>
              </w:rPr>
            </w:pPr>
            <w:r>
              <w:rPr>
                <w:sz w:val="24"/>
              </w:rPr>
              <w:t>Other secondary gonarthrosis, bilateral</w:t>
            </w:r>
          </w:p>
        </w:tc>
      </w:tr>
      <w:tr w:rsidR="00937888">
        <w:trPr>
          <w:trHeight w:val="300"/>
        </w:trPr>
        <w:tc>
          <w:tcPr>
            <w:tcW w:w="1000" w:type="dxa"/>
          </w:tcPr>
          <w:p w:rsidR="00937888" w:rsidRDefault="00EC7B47">
            <w:pPr>
              <w:pStyle w:val="TableParagraph"/>
              <w:ind w:left="0" w:right="169"/>
              <w:jc w:val="right"/>
              <w:rPr>
                <w:sz w:val="24"/>
              </w:rPr>
            </w:pPr>
            <w:r>
              <w:rPr>
                <w:sz w:val="24"/>
              </w:rPr>
              <w:t>M175</w:t>
            </w:r>
          </w:p>
        </w:tc>
        <w:tc>
          <w:tcPr>
            <w:tcW w:w="4720" w:type="dxa"/>
          </w:tcPr>
          <w:p w:rsidR="00937888" w:rsidRDefault="00EC7B47">
            <w:pPr>
              <w:pStyle w:val="TableParagraph"/>
              <w:rPr>
                <w:sz w:val="24"/>
              </w:rPr>
            </w:pPr>
            <w:r>
              <w:rPr>
                <w:sz w:val="24"/>
              </w:rPr>
              <w:t>Thoái hoá khớp gối thứ phát khác</w:t>
            </w:r>
          </w:p>
        </w:tc>
        <w:tc>
          <w:tcPr>
            <w:tcW w:w="5040" w:type="dxa"/>
          </w:tcPr>
          <w:p w:rsidR="00937888" w:rsidRDefault="00EC7B47">
            <w:pPr>
              <w:pStyle w:val="TableParagraph"/>
              <w:rPr>
                <w:sz w:val="24"/>
              </w:rPr>
            </w:pPr>
            <w:r>
              <w:rPr>
                <w:sz w:val="24"/>
              </w:rPr>
              <w:t>Other secondary gonarthrosis</w:t>
            </w:r>
          </w:p>
        </w:tc>
      </w:tr>
      <w:tr w:rsidR="00937888">
        <w:trPr>
          <w:trHeight w:val="300"/>
        </w:trPr>
        <w:tc>
          <w:tcPr>
            <w:tcW w:w="1000" w:type="dxa"/>
          </w:tcPr>
          <w:p w:rsidR="00937888" w:rsidRDefault="00EC7B47">
            <w:pPr>
              <w:pStyle w:val="TableParagraph"/>
              <w:ind w:left="0" w:right="169"/>
              <w:jc w:val="right"/>
              <w:rPr>
                <w:sz w:val="24"/>
              </w:rPr>
            </w:pPr>
            <w:r>
              <w:rPr>
                <w:sz w:val="24"/>
              </w:rPr>
              <w:t>M179</w:t>
            </w:r>
          </w:p>
        </w:tc>
        <w:tc>
          <w:tcPr>
            <w:tcW w:w="4720" w:type="dxa"/>
          </w:tcPr>
          <w:p w:rsidR="00937888" w:rsidRDefault="00EC7B47">
            <w:pPr>
              <w:pStyle w:val="TableParagraph"/>
              <w:rPr>
                <w:sz w:val="24"/>
              </w:rPr>
            </w:pPr>
            <w:r>
              <w:rPr>
                <w:sz w:val="24"/>
              </w:rPr>
              <w:t>Thoái hoá khớp gối không đặc hiệu</w:t>
            </w:r>
          </w:p>
        </w:tc>
        <w:tc>
          <w:tcPr>
            <w:tcW w:w="5040" w:type="dxa"/>
          </w:tcPr>
          <w:p w:rsidR="00937888" w:rsidRDefault="00EC7B47">
            <w:pPr>
              <w:pStyle w:val="TableParagraph"/>
              <w:rPr>
                <w:sz w:val="24"/>
              </w:rPr>
            </w:pPr>
            <w:r>
              <w:rPr>
                <w:sz w:val="24"/>
              </w:rPr>
              <w:t>Gonarthrosis, unspecified</w:t>
            </w:r>
          </w:p>
        </w:tc>
      </w:tr>
      <w:tr w:rsidR="00937888">
        <w:trPr>
          <w:trHeight w:val="620"/>
        </w:trPr>
        <w:tc>
          <w:tcPr>
            <w:tcW w:w="1000" w:type="dxa"/>
          </w:tcPr>
          <w:p w:rsidR="00937888" w:rsidRDefault="00EC7B47">
            <w:pPr>
              <w:pStyle w:val="TableParagraph"/>
              <w:ind w:left="0" w:right="169"/>
              <w:jc w:val="right"/>
              <w:rPr>
                <w:sz w:val="24"/>
              </w:rPr>
            </w:pPr>
            <w:r>
              <w:rPr>
                <w:sz w:val="24"/>
              </w:rPr>
              <w:t>M180</w:t>
            </w:r>
          </w:p>
        </w:tc>
        <w:tc>
          <w:tcPr>
            <w:tcW w:w="4720" w:type="dxa"/>
          </w:tcPr>
          <w:p w:rsidR="00937888" w:rsidRDefault="00EC7B47">
            <w:pPr>
              <w:pStyle w:val="TableParagraph"/>
              <w:rPr>
                <w:sz w:val="24"/>
              </w:rPr>
            </w:pPr>
            <w:r>
              <w:rPr>
                <w:sz w:val="24"/>
              </w:rPr>
              <w:t>Thoái hoá khớp cổ bàn ngón tay cái cả 2 bên</w:t>
            </w:r>
          </w:p>
        </w:tc>
        <w:tc>
          <w:tcPr>
            <w:tcW w:w="5040" w:type="dxa"/>
          </w:tcPr>
          <w:p w:rsidR="00937888" w:rsidRDefault="00EC7B47">
            <w:pPr>
              <w:pStyle w:val="TableParagraph"/>
              <w:spacing w:line="261" w:lineRule="auto"/>
              <w:rPr>
                <w:sz w:val="24"/>
              </w:rPr>
            </w:pPr>
            <w:r>
              <w:rPr>
                <w:spacing w:val="-3"/>
                <w:sz w:val="24"/>
              </w:rPr>
              <w:t xml:space="preserve">Primary </w:t>
            </w:r>
            <w:r>
              <w:rPr>
                <w:sz w:val="24"/>
              </w:rPr>
              <w:t xml:space="preserve">arthrosis of first </w:t>
            </w:r>
            <w:r>
              <w:rPr>
                <w:spacing w:val="-5"/>
                <w:sz w:val="24"/>
              </w:rPr>
              <w:t xml:space="preserve">carpometacarpal </w:t>
            </w:r>
            <w:r>
              <w:rPr>
                <w:spacing w:val="-3"/>
                <w:sz w:val="24"/>
              </w:rPr>
              <w:t xml:space="preserve">joints, </w:t>
            </w:r>
            <w:r>
              <w:rPr>
                <w:spacing w:val="-5"/>
                <w:sz w:val="24"/>
              </w:rPr>
              <w:t>bilateral</w:t>
            </w:r>
          </w:p>
        </w:tc>
      </w:tr>
      <w:tr w:rsidR="00937888">
        <w:trPr>
          <w:trHeight w:val="620"/>
        </w:trPr>
        <w:tc>
          <w:tcPr>
            <w:tcW w:w="1000" w:type="dxa"/>
          </w:tcPr>
          <w:p w:rsidR="00937888" w:rsidRDefault="00EC7B47">
            <w:pPr>
              <w:pStyle w:val="TableParagraph"/>
              <w:ind w:left="0" w:right="169"/>
              <w:jc w:val="right"/>
              <w:rPr>
                <w:sz w:val="24"/>
              </w:rPr>
            </w:pPr>
            <w:r>
              <w:rPr>
                <w:sz w:val="24"/>
              </w:rPr>
              <w:t>M181</w:t>
            </w:r>
          </w:p>
        </w:tc>
        <w:tc>
          <w:tcPr>
            <w:tcW w:w="4720" w:type="dxa"/>
          </w:tcPr>
          <w:p w:rsidR="00937888" w:rsidRDefault="00EC7B47">
            <w:pPr>
              <w:pStyle w:val="TableParagraph"/>
              <w:spacing w:line="261" w:lineRule="auto"/>
              <w:rPr>
                <w:sz w:val="24"/>
              </w:rPr>
            </w:pPr>
            <w:r>
              <w:rPr>
                <w:spacing w:val="-3"/>
                <w:sz w:val="24"/>
              </w:rPr>
              <w:t xml:space="preserve">Các thoái </w:t>
            </w:r>
            <w:r>
              <w:rPr>
                <w:sz w:val="24"/>
              </w:rPr>
              <w:t xml:space="preserve">hoá nguyên phát khác </w:t>
            </w:r>
            <w:r>
              <w:rPr>
                <w:spacing w:val="-3"/>
                <w:sz w:val="24"/>
              </w:rPr>
              <w:t xml:space="preserve">của </w:t>
            </w:r>
            <w:r>
              <w:rPr>
                <w:sz w:val="24"/>
              </w:rPr>
              <w:t xml:space="preserve">khớp </w:t>
            </w:r>
            <w:r>
              <w:rPr>
                <w:spacing w:val="-4"/>
                <w:sz w:val="24"/>
              </w:rPr>
              <w:t xml:space="preserve">cổ </w:t>
            </w:r>
            <w:r>
              <w:rPr>
                <w:spacing w:val="-11"/>
                <w:sz w:val="24"/>
              </w:rPr>
              <w:t xml:space="preserve">- </w:t>
            </w:r>
            <w:r>
              <w:rPr>
                <w:spacing w:val="-3"/>
                <w:sz w:val="24"/>
              </w:rPr>
              <w:t xml:space="preserve">bàn </w:t>
            </w:r>
            <w:r>
              <w:rPr>
                <w:sz w:val="24"/>
              </w:rPr>
              <w:t xml:space="preserve">ngón </w:t>
            </w:r>
            <w:r>
              <w:rPr>
                <w:spacing w:val="-5"/>
                <w:sz w:val="24"/>
              </w:rPr>
              <w:t>cái</w:t>
            </w:r>
          </w:p>
        </w:tc>
        <w:tc>
          <w:tcPr>
            <w:tcW w:w="5040" w:type="dxa"/>
          </w:tcPr>
          <w:p w:rsidR="00937888" w:rsidRDefault="00EC7B47">
            <w:pPr>
              <w:pStyle w:val="TableParagraph"/>
              <w:spacing w:line="261" w:lineRule="auto"/>
              <w:ind w:right="444"/>
              <w:rPr>
                <w:sz w:val="24"/>
              </w:rPr>
            </w:pPr>
            <w:r>
              <w:rPr>
                <w:sz w:val="24"/>
              </w:rPr>
              <w:t xml:space="preserve">Other </w:t>
            </w:r>
            <w:r>
              <w:rPr>
                <w:spacing w:val="-3"/>
                <w:sz w:val="24"/>
              </w:rPr>
              <w:t xml:space="preserve">primary </w:t>
            </w:r>
            <w:r>
              <w:rPr>
                <w:sz w:val="24"/>
              </w:rPr>
              <w:t xml:space="preserve">arthrosis of first </w:t>
            </w:r>
            <w:r>
              <w:rPr>
                <w:spacing w:val="-5"/>
                <w:sz w:val="24"/>
              </w:rPr>
              <w:t xml:space="preserve">carpometacarpal </w:t>
            </w:r>
            <w:r>
              <w:rPr>
                <w:spacing w:val="-3"/>
                <w:sz w:val="24"/>
              </w:rPr>
              <w:t>joint</w:t>
            </w:r>
          </w:p>
        </w:tc>
      </w:tr>
      <w:tr w:rsidR="00937888">
        <w:trPr>
          <w:trHeight w:val="620"/>
        </w:trPr>
        <w:tc>
          <w:tcPr>
            <w:tcW w:w="1000" w:type="dxa"/>
          </w:tcPr>
          <w:p w:rsidR="00937888" w:rsidRDefault="00EC7B47">
            <w:pPr>
              <w:pStyle w:val="TableParagraph"/>
              <w:ind w:left="0" w:right="169"/>
              <w:jc w:val="right"/>
              <w:rPr>
                <w:sz w:val="24"/>
              </w:rPr>
            </w:pPr>
            <w:r>
              <w:rPr>
                <w:sz w:val="24"/>
              </w:rPr>
              <w:t>M182</w:t>
            </w:r>
          </w:p>
        </w:tc>
        <w:tc>
          <w:tcPr>
            <w:tcW w:w="4720" w:type="dxa"/>
          </w:tcPr>
          <w:p w:rsidR="00937888" w:rsidRDefault="00EC7B47">
            <w:pPr>
              <w:pStyle w:val="TableParagraph"/>
              <w:spacing w:line="261" w:lineRule="auto"/>
              <w:ind w:right="651"/>
              <w:rPr>
                <w:sz w:val="24"/>
              </w:rPr>
            </w:pPr>
            <w:r>
              <w:rPr>
                <w:sz w:val="24"/>
              </w:rPr>
              <w:t>Thoái hoá khớp cổ bàn ngón cái sau chấn thương cả 2 bên</w:t>
            </w:r>
          </w:p>
        </w:tc>
        <w:tc>
          <w:tcPr>
            <w:tcW w:w="5040" w:type="dxa"/>
          </w:tcPr>
          <w:p w:rsidR="00937888" w:rsidRDefault="00EC7B47">
            <w:pPr>
              <w:pStyle w:val="TableParagraph"/>
              <w:spacing w:line="261" w:lineRule="auto"/>
              <w:ind w:right="431"/>
              <w:rPr>
                <w:sz w:val="24"/>
              </w:rPr>
            </w:pPr>
            <w:r>
              <w:rPr>
                <w:spacing w:val="-3"/>
                <w:sz w:val="24"/>
              </w:rPr>
              <w:t xml:space="preserve">Post-traumatic </w:t>
            </w:r>
            <w:r>
              <w:rPr>
                <w:sz w:val="24"/>
              </w:rPr>
              <w:t xml:space="preserve">arthrosis of first </w:t>
            </w:r>
            <w:r>
              <w:rPr>
                <w:spacing w:val="-5"/>
                <w:sz w:val="24"/>
              </w:rPr>
              <w:t xml:space="preserve">carpometacarpal </w:t>
            </w:r>
            <w:r>
              <w:rPr>
                <w:spacing w:val="-3"/>
                <w:sz w:val="24"/>
              </w:rPr>
              <w:t xml:space="preserve">joints, </w:t>
            </w:r>
            <w:r>
              <w:rPr>
                <w:spacing w:val="-5"/>
                <w:sz w:val="24"/>
              </w:rPr>
              <w:t>bilateral</w:t>
            </w:r>
          </w:p>
        </w:tc>
      </w:tr>
      <w:tr w:rsidR="00937888">
        <w:trPr>
          <w:trHeight w:val="620"/>
        </w:trPr>
        <w:tc>
          <w:tcPr>
            <w:tcW w:w="1000" w:type="dxa"/>
          </w:tcPr>
          <w:p w:rsidR="00937888" w:rsidRDefault="00EC7B47">
            <w:pPr>
              <w:pStyle w:val="TableParagraph"/>
              <w:ind w:left="0" w:right="169"/>
              <w:jc w:val="right"/>
              <w:rPr>
                <w:sz w:val="24"/>
              </w:rPr>
            </w:pPr>
            <w:r>
              <w:rPr>
                <w:sz w:val="24"/>
              </w:rPr>
              <w:t>M183</w:t>
            </w:r>
          </w:p>
        </w:tc>
        <w:tc>
          <w:tcPr>
            <w:tcW w:w="4720" w:type="dxa"/>
          </w:tcPr>
          <w:p w:rsidR="00937888" w:rsidRDefault="00EC7B47">
            <w:pPr>
              <w:pStyle w:val="TableParagraph"/>
              <w:spacing w:line="261" w:lineRule="auto"/>
              <w:ind w:right="651"/>
              <w:rPr>
                <w:sz w:val="24"/>
              </w:rPr>
            </w:pPr>
            <w:r>
              <w:rPr>
                <w:sz w:val="24"/>
              </w:rPr>
              <w:t>Thoái hoá khớp cổ bàn ngón cái sau chấn thương khác</w:t>
            </w:r>
          </w:p>
        </w:tc>
        <w:tc>
          <w:tcPr>
            <w:tcW w:w="5040" w:type="dxa"/>
          </w:tcPr>
          <w:p w:rsidR="00937888" w:rsidRDefault="00EC7B47">
            <w:pPr>
              <w:pStyle w:val="TableParagraph"/>
              <w:spacing w:line="261" w:lineRule="auto"/>
              <w:ind w:right="1364"/>
              <w:rPr>
                <w:sz w:val="24"/>
              </w:rPr>
            </w:pPr>
            <w:r>
              <w:rPr>
                <w:sz w:val="24"/>
              </w:rPr>
              <w:t>Other post-traumatic arthrosis of first carpometacarpal joint</w:t>
            </w:r>
          </w:p>
        </w:tc>
      </w:tr>
      <w:tr w:rsidR="00937888">
        <w:trPr>
          <w:trHeight w:val="620"/>
        </w:trPr>
        <w:tc>
          <w:tcPr>
            <w:tcW w:w="1000" w:type="dxa"/>
          </w:tcPr>
          <w:p w:rsidR="00937888" w:rsidRDefault="00EC7B47">
            <w:pPr>
              <w:pStyle w:val="TableParagraph"/>
              <w:ind w:left="0" w:right="169"/>
              <w:jc w:val="right"/>
              <w:rPr>
                <w:sz w:val="24"/>
              </w:rPr>
            </w:pPr>
            <w:r>
              <w:rPr>
                <w:sz w:val="24"/>
              </w:rPr>
              <w:t>M184</w:t>
            </w:r>
          </w:p>
        </w:tc>
        <w:tc>
          <w:tcPr>
            <w:tcW w:w="4720" w:type="dxa"/>
          </w:tcPr>
          <w:p w:rsidR="00937888" w:rsidRDefault="00EC7B47">
            <w:pPr>
              <w:pStyle w:val="TableParagraph"/>
              <w:spacing w:line="261" w:lineRule="auto"/>
              <w:ind w:right="274"/>
              <w:rPr>
                <w:sz w:val="24"/>
              </w:rPr>
            </w:pPr>
            <w:r>
              <w:rPr>
                <w:spacing w:val="-3"/>
                <w:sz w:val="24"/>
              </w:rPr>
              <w:t xml:space="preserve">Thoái </w:t>
            </w:r>
            <w:r>
              <w:rPr>
                <w:sz w:val="24"/>
              </w:rPr>
              <w:t xml:space="preserve">hoá khớp </w:t>
            </w:r>
            <w:r>
              <w:rPr>
                <w:spacing w:val="-4"/>
                <w:sz w:val="24"/>
              </w:rPr>
              <w:t xml:space="preserve">cổ </w:t>
            </w:r>
            <w:r>
              <w:rPr>
                <w:spacing w:val="-3"/>
                <w:sz w:val="24"/>
              </w:rPr>
              <w:t xml:space="preserve">bàn </w:t>
            </w:r>
            <w:r>
              <w:rPr>
                <w:sz w:val="24"/>
              </w:rPr>
              <w:t xml:space="preserve">ngón </w:t>
            </w:r>
            <w:r>
              <w:rPr>
                <w:spacing w:val="-5"/>
                <w:sz w:val="24"/>
              </w:rPr>
              <w:t xml:space="preserve">cái </w:t>
            </w:r>
            <w:r>
              <w:rPr>
                <w:spacing w:val="-3"/>
                <w:sz w:val="24"/>
              </w:rPr>
              <w:t xml:space="preserve">thứ </w:t>
            </w:r>
            <w:r>
              <w:rPr>
                <w:sz w:val="24"/>
              </w:rPr>
              <w:t xml:space="preserve">phát </w:t>
            </w:r>
            <w:r>
              <w:rPr>
                <w:spacing w:val="-5"/>
                <w:sz w:val="24"/>
              </w:rPr>
              <w:t xml:space="preserve">khác </w:t>
            </w:r>
            <w:r>
              <w:rPr>
                <w:spacing w:val="-4"/>
                <w:sz w:val="24"/>
              </w:rPr>
              <w:t xml:space="preserve">cả </w:t>
            </w:r>
            <w:r>
              <w:rPr>
                <w:sz w:val="24"/>
              </w:rPr>
              <w:t>2</w:t>
            </w:r>
            <w:r>
              <w:rPr>
                <w:spacing w:val="-3"/>
                <w:sz w:val="24"/>
              </w:rPr>
              <w:t xml:space="preserve"> bên</w:t>
            </w:r>
          </w:p>
        </w:tc>
        <w:tc>
          <w:tcPr>
            <w:tcW w:w="5040" w:type="dxa"/>
          </w:tcPr>
          <w:p w:rsidR="00937888" w:rsidRDefault="00EC7B47">
            <w:pPr>
              <w:pStyle w:val="TableParagraph"/>
              <w:spacing w:line="261" w:lineRule="auto"/>
              <w:rPr>
                <w:sz w:val="24"/>
              </w:rPr>
            </w:pPr>
            <w:r>
              <w:rPr>
                <w:sz w:val="24"/>
              </w:rPr>
              <w:t xml:space="preserve">Other secondary arthrosis of first </w:t>
            </w:r>
            <w:r>
              <w:rPr>
                <w:spacing w:val="-5"/>
                <w:sz w:val="24"/>
              </w:rPr>
              <w:t xml:space="preserve">carpometacarpal </w:t>
            </w:r>
            <w:r>
              <w:rPr>
                <w:spacing w:val="-3"/>
                <w:sz w:val="24"/>
              </w:rPr>
              <w:t xml:space="preserve">joints, </w:t>
            </w:r>
            <w:r>
              <w:rPr>
                <w:spacing w:val="-5"/>
                <w:sz w:val="24"/>
              </w:rPr>
              <w:t>bilateral</w:t>
            </w:r>
          </w:p>
        </w:tc>
      </w:tr>
      <w:tr w:rsidR="00937888">
        <w:trPr>
          <w:trHeight w:val="620"/>
        </w:trPr>
        <w:tc>
          <w:tcPr>
            <w:tcW w:w="1000" w:type="dxa"/>
          </w:tcPr>
          <w:p w:rsidR="00937888" w:rsidRDefault="00EC7B47">
            <w:pPr>
              <w:pStyle w:val="TableParagraph"/>
              <w:ind w:left="0" w:right="169"/>
              <w:jc w:val="right"/>
              <w:rPr>
                <w:sz w:val="24"/>
              </w:rPr>
            </w:pPr>
            <w:r>
              <w:rPr>
                <w:sz w:val="24"/>
              </w:rPr>
              <w:t>M185</w:t>
            </w:r>
          </w:p>
        </w:tc>
        <w:tc>
          <w:tcPr>
            <w:tcW w:w="4720" w:type="dxa"/>
          </w:tcPr>
          <w:p w:rsidR="00937888" w:rsidRDefault="00EC7B47">
            <w:pPr>
              <w:pStyle w:val="TableParagraph"/>
              <w:rPr>
                <w:sz w:val="24"/>
              </w:rPr>
            </w:pPr>
            <w:r>
              <w:rPr>
                <w:sz w:val="24"/>
              </w:rPr>
              <w:t>Thoái hoá khớp cổ bàn ngón cái thứ phát khác</w:t>
            </w:r>
          </w:p>
        </w:tc>
        <w:tc>
          <w:tcPr>
            <w:tcW w:w="5040" w:type="dxa"/>
          </w:tcPr>
          <w:p w:rsidR="00937888" w:rsidRDefault="00EC7B47">
            <w:pPr>
              <w:pStyle w:val="TableParagraph"/>
              <w:spacing w:line="261" w:lineRule="auto"/>
              <w:rPr>
                <w:sz w:val="24"/>
              </w:rPr>
            </w:pPr>
            <w:r>
              <w:rPr>
                <w:sz w:val="24"/>
              </w:rPr>
              <w:t xml:space="preserve">Other secondary arthrosis of first </w:t>
            </w:r>
            <w:r>
              <w:rPr>
                <w:spacing w:val="-5"/>
                <w:sz w:val="24"/>
              </w:rPr>
              <w:t xml:space="preserve">carpometacarpal </w:t>
            </w:r>
            <w:r>
              <w:rPr>
                <w:spacing w:val="-3"/>
                <w:sz w:val="24"/>
              </w:rPr>
              <w:t>joint</w:t>
            </w:r>
          </w:p>
        </w:tc>
      </w:tr>
      <w:tr w:rsidR="00937888">
        <w:trPr>
          <w:trHeight w:val="620"/>
        </w:trPr>
        <w:tc>
          <w:tcPr>
            <w:tcW w:w="1000" w:type="dxa"/>
          </w:tcPr>
          <w:p w:rsidR="00937888" w:rsidRDefault="00EC7B47">
            <w:pPr>
              <w:pStyle w:val="TableParagraph"/>
              <w:ind w:left="0" w:right="169"/>
              <w:jc w:val="right"/>
              <w:rPr>
                <w:sz w:val="24"/>
              </w:rPr>
            </w:pPr>
            <w:r>
              <w:rPr>
                <w:sz w:val="24"/>
              </w:rPr>
              <w:t>M189</w:t>
            </w:r>
          </w:p>
        </w:tc>
        <w:tc>
          <w:tcPr>
            <w:tcW w:w="4720" w:type="dxa"/>
          </w:tcPr>
          <w:p w:rsidR="00937888" w:rsidRDefault="00EC7B47">
            <w:pPr>
              <w:pStyle w:val="TableParagraph"/>
              <w:rPr>
                <w:sz w:val="24"/>
              </w:rPr>
            </w:pPr>
            <w:r>
              <w:rPr>
                <w:sz w:val="24"/>
              </w:rPr>
              <w:t>Thoái hoá khớp cổ bàn ngón cái không đặc hiệu</w:t>
            </w:r>
          </w:p>
        </w:tc>
        <w:tc>
          <w:tcPr>
            <w:tcW w:w="5040" w:type="dxa"/>
          </w:tcPr>
          <w:p w:rsidR="00937888" w:rsidRDefault="00EC7B47">
            <w:pPr>
              <w:pStyle w:val="TableParagraph"/>
              <w:rPr>
                <w:sz w:val="24"/>
              </w:rPr>
            </w:pPr>
            <w:r>
              <w:rPr>
                <w:sz w:val="24"/>
              </w:rPr>
              <w:t xml:space="preserve">Arthrosis of first </w:t>
            </w:r>
            <w:r>
              <w:rPr>
                <w:spacing w:val="-5"/>
                <w:sz w:val="24"/>
              </w:rPr>
              <w:t xml:space="preserve">carpometacarpal </w:t>
            </w:r>
            <w:r>
              <w:rPr>
                <w:spacing w:val="-4"/>
                <w:sz w:val="24"/>
              </w:rPr>
              <w:t xml:space="preserve">joint, </w:t>
            </w:r>
            <w:r>
              <w:rPr>
                <w:spacing w:val="-3"/>
                <w:sz w:val="24"/>
              </w:rPr>
              <w:t>unspecified</w:t>
            </w:r>
          </w:p>
        </w:tc>
      </w:tr>
      <w:tr w:rsidR="00937888">
        <w:trPr>
          <w:trHeight w:val="300"/>
        </w:trPr>
        <w:tc>
          <w:tcPr>
            <w:tcW w:w="1000" w:type="dxa"/>
          </w:tcPr>
          <w:p w:rsidR="00937888" w:rsidRDefault="00EC7B47">
            <w:pPr>
              <w:pStyle w:val="TableParagraph"/>
              <w:ind w:left="0" w:right="169"/>
              <w:jc w:val="right"/>
              <w:rPr>
                <w:sz w:val="24"/>
              </w:rPr>
            </w:pPr>
            <w:r>
              <w:rPr>
                <w:sz w:val="24"/>
              </w:rPr>
              <w:t>M190</w:t>
            </w:r>
          </w:p>
        </w:tc>
        <w:tc>
          <w:tcPr>
            <w:tcW w:w="4720" w:type="dxa"/>
          </w:tcPr>
          <w:p w:rsidR="00937888" w:rsidRDefault="00EC7B47">
            <w:pPr>
              <w:pStyle w:val="TableParagraph"/>
              <w:rPr>
                <w:sz w:val="24"/>
              </w:rPr>
            </w:pPr>
            <w:r>
              <w:rPr>
                <w:sz w:val="24"/>
              </w:rPr>
              <w:t>Thoái hoá khớp nguyên phát ở các khớp khác</w:t>
            </w:r>
          </w:p>
        </w:tc>
        <w:tc>
          <w:tcPr>
            <w:tcW w:w="5040" w:type="dxa"/>
          </w:tcPr>
          <w:p w:rsidR="00937888" w:rsidRDefault="00EC7B47">
            <w:pPr>
              <w:pStyle w:val="TableParagraph"/>
              <w:rPr>
                <w:sz w:val="24"/>
              </w:rPr>
            </w:pPr>
            <w:r>
              <w:rPr>
                <w:sz w:val="24"/>
              </w:rPr>
              <w:t>Primary arthrosis of other joints</w:t>
            </w:r>
          </w:p>
        </w:tc>
      </w:tr>
      <w:tr w:rsidR="00937888">
        <w:trPr>
          <w:trHeight w:val="620"/>
        </w:trPr>
        <w:tc>
          <w:tcPr>
            <w:tcW w:w="1000" w:type="dxa"/>
          </w:tcPr>
          <w:p w:rsidR="00937888" w:rsidRDefault="00EC7B47">
            <w:pPr>
              <w:pStyle w:val="TableParagraph"/>
              <w:ind w:left="0" w:right="169"/>
              <w:jc w:val="right"/>
              <w:rPr>
                <w:sz w:val="24"/>
              </w:rPr>
            </w:pPr>
            <w:r>
              <w:rPr>
                <w:sz w:val="24"/>
              </w:rPr>
              <w:t>M191</w:t>
            </w:r>
          </w:p>
        </w:tc>
        <w:tc>
          <w:tcPr>
            <w:tcW w:w="4720" w:type="dxa"/>
          </w:tcPr>
          <w:p w:rsidR="00937888" w:rsidRDefault="00EC7B47">
            <w:pPr>
              <w:pStyle w:val="TableParagraph"/>
              <w:spacing w:line="261" w:lineRule="auto"/>
              <w:ind w:right="213"/>
              <w:rPr>
                <w:sz w:val="24"/>
              </w:rPr>
            </w:pPr>
            <w:r>
              <w:rPr>
                <w:spacing w:val="-3"/>
                <w:sz w:val="24"/>
              </w:rPr>
              <w:t xml:space="preserve">Thoái </w:t>
            </w:r>
            <w:r>
              <w:rPr>
                <w:sz w:val="24"/>
              </w:rPr>
              <w:t xml:space="preserve">hoá khớp sau </w:t>
            </w:r>
            <w:r>
              <w:rPr>
                <w:spacing w:val="-4"/>
                <w:sz w:val="24"/>
              </w:rPr>
              <w:t xml:space="preserve">chấn </w:t>
            </w:r>
            <w:r>
              <w:rPr>
                <w:sz w:val="24"/>
              </w:rPr>
              <w:t xml:space="preserve">thương ở </w:t>
            </w:r>
            <w:r>
              <w:rPr>
                <w:spacing w:val="-5"/>
                <w:sz w:val="24"/>
              </w:rPr>
              <w:t xml:space="preserve">các khớp </w:t>
            </w:r>
            <w:r>
              <w:rPr>
                <w:sz w:val="24"/>
              </w:rPr>
              <w:t>khác</w:t>
            </w:r>
          </w:p>
        </w:tc>
        <w:tc>
          <w:tcPr>
            <w:tcW w:w="5040" w:type="dxa"/>
          </w:tcPr>
          <w:p w:rsidR="00937888" w:rsidRDefault="00EC7B47">
            <w:pPr>
              <w:pStyle w:val="TableParagraph"/>
              <w:rPr>
                <w:sz w:val="24"/>
              </w:rPr>
            </w:pPr>
            <w:r>
              <w:rPr>
                <w:sz w:val="24"/>
              </w:rPr>
              <w:t>Post-traumatic arthrosis of other joints</w:t>
            </w:r>
          </w:p>
        </w:tc>
      </w:tr>
      <w:tr w:rsidR="00937888">
        <w:trPr>
          <w:trHeight w:val="300"/>
        </w:trPr>
        <w:tc>
          <w:tcPr>
            <w:tcW w:w="1000" w:type="dxa"/>
          </w:tcPr>
          <w:p w:rsidR="00937888" w:rsidRDefault="00EC7B47">
            <w:pPr>
              <w:pStyle w:val="TableParagraph"/>
              <w:ind w:left="0" w:right="169"/>
              <w:jc w:val="right"/>
              <w:rPr>
                <w:sz w:val="24"/>
              </w:rPr>
            </w:pPr>
            <w:r>
              <w:rPr>
                <w:sz w:val="24"/>
              </w:rPr>
              <w:t>M192</w:t>
            </w:r>
          </w:p>
        </w:tc>
        <w:tc>
          <w:tcPr>
            <w:tcW w:w="4720" w:type="dxa"/>
          </w:tcPr>
          <w:p w:rsidR="00937888" w:rsidRDefault="00EC7B47">
            <w:pPr>
              <w:pStyle w:val="TableParagraph"/>
              <w:rPr>
                <w:sz w:val="24"/>
              </w:rPr>
            </w:pPr>
            <w:r>
              <w:rPr>
                <w:sz w:val="24"/>
              </w:rPr>
              <w:t>Thoái hoá khớp thứ phát khác</w:t>
            </w:r>
          </w:p>
        </w:tc>
        <w:tc>
          <w:tcPr>
            <w:tcW w:w="5040" w:type="dxa"/>
          </w:tcPr>
          <w:p w:rsidR="00937888" w:rsidRDefault="00EC7B47">
            <w:pPr>
              <w:pStyle w:val="TableParagraph"/>
              <w:rPr>
                <w:sz w:val="24"/>
              </w:rPr>
            </w:pPr>
            <w:r>
              <w:rPr>
                <w:sz w:val="24"/>
              </w:rPr>
              <w:t>Other secondary arthrosis</w:t>
            </w:r>
          </w:p>
        </w:tc>
      </w:tr>
      <w:tr w:rsidR="00937888">
        <w:trPr>
          <w:trHeight w:val="300"/>
        </w:trPr>
        <w:tc>
          <w:tcPr>
            <w:tcW w:w="1000" w:type="dxa"/>
          </w:tcPr>
          <w:p w:rsidR="00937888" w:rsidRDefault="00EC7B47">
            <w:pPr>
              <w:pStyle w:val="TableParagraph"/>
              <w:ind w:left="0" w:right="169"/>
              <w:jc w:val="right"/>
              <w:rPr>
                <w:sz w:val="24"/>
              </w:rPr>
            </w:pPr>
            <w:r>
              <w:rPr>
                <w:sz w:val="24"/>
              </w:rPr>
              <w:t>M198</w:t>
            </w:r>
          </w:p>
        </w:tc>
        <w:tc>
          <w:tcPr>
            <w:tcW w:w="4720" w:type="dxa"/>
          </w:tcPr>
          <w:p w:rsidR="00937888" w:rsidRDefault="00EC7B47">
            <w:pPr>
              <w:pStyle w:val="TableParagraph"/>
              <w:rPr>
                <w:sz w:val="24"/>
              </w:rPr>
            </w:pPr>
            <w:r>
              <w:rPr>
                <w:sz w:val="24"/>
              </w:rPr>
              <w:t>Thoái hoá khớp điển hình khác</w:t>
            </w:r>
          </w:p>
        </w:tc>
        <w:tc>
          <w:tcPr>
            <w:tcW w:w="5040" w:type="dxa"/>
          </w:tcPr>
          <w:p w:rsidR="00937888" w:rsidRDefault="00EC7B47">
            <w:pPr>
              <w:pStyle w:val="TableParagraph"/>
              <w:rPr>
                <w:sz w:val="24"/>
              </w:rPr>
            </w:pPr>
            <w:r>
              <w:rPr>
                <w:sz w:val="24"/>
              </w:rPr>
              <w:t>Other specified arthrosis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0" w:right="134"/>
              <w:jc w:val="right"/>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0" w:right="169"/>
              <w:jc w:val="right"/>
              <w:rPr>
                <w:sz w:val="24"/>
              </w:rPr>
            </w:pPr>
            <w:r>
              <w:rPr>
                <w:sz w:val="24"/>
              </w:rPr>
              <w:t>M199</w:t>
            </w:r>
          </w:p>
        </w:tc>
        <w:tc>
          <w:tcPr>
            <w:tcW w:w="4720" w:type="dxa"/>
          </w:tcPr>
          <w:p w:rsidR="00937888" w:rsidRDefault="00EC7B47">
            <w:pPr>
              <w:pStyle w:val="TableParagraph"/>
              <w:rPr>
                <w:sz w:val="24"/>
              </w:rPr>
            </w:pPr>
            <w:r>
              <w:rPr>
                <w:sz w:val="24"/>
              </w:rPr>
              <w:t>Thoái hoá khớp không đặc hiệu</w:t>
            </w:r>
          </w:p>
        </w:tc>
        <w:tc>
          <w:tcPr>
            <w:tcW w:w="5040" w:type="dxa"/>
          </w:tcPr>
          <w:p w:rsidR="00937888" w:rsidRDefault="00EC7B47">
            <w:pPr>
              <w:pStyle w:val="TableParagraph"/>
              <w:rPr>
                <w:sz w:val="24"/>
              </w:rPr>
            </w:pPr>
            <w:r>
              <w:rPr>
                <w:sz w:val="24"/>
              </w:rPr>
              <w:t>Arthrosis, unspecified</w:t>
            </w:r>
          </w:p>
        </w:tc>
      </w:tr>
      <w:tr w:rsidR="00937888">
        <w:trPr>
          <w:trHeight w:val="300"/>
        </w:trPr>
        <w:tc>
          <w:tcPr>
            <w:tcW w:w="1000" w:type="dxa"/>
          </w:tcPr>
          <w:p w:rsidR="00937888" w:rsidRDefault="00EC7B47">
            <w:pPr>
              <w:pStyle w:val="TableParagraph"/>
              <w:ind w:left="0" w:right="169"/>
              <w:jc w:val="right"/>
              <w:rPr>
                <w:sz w:val="24"/>
              </w:rPr>
            </w:pPr>
            <w:r>
              <w:rPr>
                <w:sz w:val="24"/>
              </w:rPr>
              <w:t>M200</w:t>
            </w:r>
          </w:p>
        </w:tc>
        <w:tc>
          <w:tcPr>
            <w:tcW w:w="4720" w:type="dxa"/>
          </w:tcPr>
          <w:p w:rsidR="00937888" w:rsidRDefault="00EC7B47">
            <w:pPr>
              <w:pStyle w:val="TableParagraph"/>
              <w:rPr>
                <w:sz w:val="24"/>
              </w:rPr>
            </w:pPr>
            <w:r>
              <w:rPr>
                <w:sz w:val="24"/>
              </w:rPr>
              <w:t>Biến dạng ngón tay</w:t>
            </w:r>
          </w:p>
        </w:tc>
        <w:tc>
          <w:tcPr>
            <w:tcW w:w="5040" w:type="dxa"/>
          </w:tcPr>
          <w:p w:rsidR="00937888" w:rsidRDefault="00EC7B47">
            <w:pPr>
              <w:pStyle w:val="TableParagraph"/>
              <w:rPr>
                <w:sz w:val="24"/>
              </w:rPr>
            </w:pPr>
            <w:r>
              <w:rPr>
                <w:sz w:val="24"/>
              </w:rPr>
              <w:t>Deformity of finger(s)</w:t>
            </w:r>
          </w:p>
        </w:tc>
      </w:tr>
      <w:tr w:rsidR="00937888">
        <w:trPr>
          <w:trHeight w:val="620"/>
        </w:trPr>
        <w:tc>
          <w:tcPr>
            <w:tcW w:w="1000" w:type="dxa"/>
          </w:tcPr>
          <w:p w:rsidR="00937888" w:rsidRDefault="00EC7B47">
            <w:pPr>
              <w:pStyle w:val="TableParagraph"/>
              <w:ind w:left="0" w:right="169"/>
              <w:jc w:val="right"/>
              <w:rPr>
                <w:sz w:val="24"/>
              </w:rPr>
            </w:pPr>
            <w:r>
              <w:rPr>
                <w:sz w:val="24"/>
              </w:rPr>
              <w:t>M201</w:t>
            </w:r>
          </w:p>
        </w:tc>
        <w:tc>
          <w:tcPr>
            <w:tcW w:w="4720" w:type="dxa"/>
          </w:tcPr>
          <w:p w:rsidR="00937888" w:rsidRDefault="00EC7B47">
            <w:pPr>
              <w:pStyle w:val="TableParagraph"/>
              <w:spacing w:line="261" w:lineRule="auto"/>
              <w:ind w:right="213"/>
              <w:rPr>
                <w:sz w:val="24"/>
              </w:rPr>
            </w:pPr>
            <w:r>
              <w:rPr>
                <w:spacing w:val="-4"/>
                <w:sz w:val="24"/>
              </w:rPr>
              <w:t xml:space="preserve">Biến </w:t>
            </w:r>
            <w:r>
              <w:rPr>
                <w:sz w:val="24"/>
              </w:rPr>
              <w:t xml:space="preserve">dạng quẹo ngón </w:t>
            </w:r>
            <w:r>
              <w:rPr>
                <w:spacing w:val="-4"/>
                <w:sz w:val="24"/>
              </w:rPr>
              <w:t xml:space="preserve">chân </w:t>
            </w:r>
            <w:r>
              <w:rPr>
                <w:spacing w:val="-5"/>
                <w:sz w:val="24"/>
              </w:rPr>
              <w:t xml:space="preserve">cái </w:t>
            </w:r>
            <w:r>
              <w:rPr>
                <w:sz w:val="24"/>
              </w:rPr>
              <w:t xml:space="preserve">ra ngoài </w:t>
            </w:r>
            <w:r>
              <w:rPr>
                <w:spacing w:val="-7"/>
                <w:sz w:val="24"/>
              </w:rPr>
              <w:t xml:space="preserve">(mắc </w:t>
            </w:r>
            <w:r>
              <w:rPr>
                <w:spacing w:val="-3"/>
                <w:sz w:val="24"/>
              </w:rPr>
              <w:t>phải) Hallux valgus</w:t>
            </w:r>
          </w:p>
        </w:tc>
        <w:tc>
          <w:tcPr>
            <w:tcW w:w="5040" w:type="dxa"/>
          </w:tcPr>
          <w:p w:rsidR="00937888" w:rsidRDefault="00EC7B47">
            <w:pPr>
              <w:pStyle w:val="TableParagraph"/>
              <w:rPr>
                <w:sz w:val="24"/>
              </w:rPr>
            </w:pPr>
            <w:r>
              <w:rPr>
                <w:sz w:val="24"/>
              </w:rPr>
              <w:t>Hallux valgus (acquired)</w:t>
            </w:r>
          </w:p>
        </w:tc>
      </w:tr>
      <w:tr w:rsidR="00937888">
        <w:trPr>
          <w:trHeight w:val="300"/>
        </w:trPr>
        <w:tc>
          <w:tcPr>
            <w:tcW w:w="1000" w:type="dxa"/>
          </w:tcPr>
          <w:p w:rsidR="00937888" w:rsidRDefault="00EC7B47">
            <w:pPr>
              <w:pStyle w:val="TableParagraph"/>
              <w:ind w:left="0" w:right="169"/>
              <w:jc w:val="right"/>
              <w:rPr>
                <w:sz w:val="24"/>
              </w:rPr>
            </w:pPr>
            <w:r>
              <w:rPr>
                <w:sz w:val="24"/>
              </w:rPr>
              <w:t>M202</w:t>
            </w:r>
          </w:p>
        </w:tc>
        <w:tc>
          <w:tcPr>
            <w:tcW w:w="4720" w:type="dxa"/>
          </w:tcPr>
          <w:p w:rsidR="00937888" w:rsidRDefault="00EC7B47">
            <w:pPr>
              <w:pStyle w:val="TableParagraph"/>
              <w:rPr>
                <w:sz w:val="24"/>
              </w:rPr>
            </w:pPr>
            <w:r>
              <w:rPr>
                <w:sz w:val="24"/>
              </w:rPr>
              <w:t>Biến dạng cứng ngón chân cái (hallux rigidus)</w:t>
            </w:r>
          </w:p>
        </w:tc>
        <w:tc>
          <w:tcPr>
            <w:tcW w:w="5040" w:type="dxa"/>
          </w:tcPr>
          <w:p w:rsidR="00937888" w:rsidRDefault="00EC7B47">
            <w:pPr>
              <w:pStyle w:val="TableParagraph"/>
              <w:rPr>
                <w:sz w:val="24"/>
              </w:rPr>
            </w:pPr>
            <w:r>
              <w:rPr>
                <w:sz w:val="24"/>
              </w:rPr>
              <w:t>Hallux rigidus</w:t>
            </w:r>
          </w:p>
        </w:tc>
      </w:tr>
      <w:tr w:rsidR="00937888">
        <w:trPr>
          <w:trHeight w:val="300"/>
        </w:trPr>
        <w:tc>
          <w:tcPr>
            <w:tcW w:w="1000" w:type="dxa"/>
          </w:tcPr>
          <w:p w:rsidR="00937888" w:rsidRDefault="00EC7B47">
            <w:pPr>
              <w:pStyle w:val="TableParagraph"/>
              <w:ind w:left="0" w:right="169"/>
              <w:jc w:val="right"/>
              <w:rPr>
                <w:sz w:val="24"/>
              </w:rPr>
            </w:pPr>
            <w:r>
              <w:rPr>
                <w:sz w:val="24"/>
              </w:rPr>
              <w:t>M203</w:t>
            </w:r>
          </w:p>
        </w:tc>
        <w:tc>
          <w:tcPr>
            <w:tcW w:w="4720" w:type="dxa"/>
          </w:tcPr>
          <w:p w:rsidR="00937888" w:rsidRDefault="00EC7B47">
            <w:pPr>
              <w:pStyle w:val="TableParagraph"/>
              <w:rPr>
                <w:sz w:val="24"/>
              </w:rPr>
            </w:pPr>
            <w:r>
              <w:rPr>
                <w:sz w:val="24"/>
              </w:rPr>
              <w:t>Các biến dạng ngón chân cái mắc phải khác</w:t>
            </w:r>
          </w:p>
        </w:tc>
        <w:tc>
          <w:tcPr>
            <w:tcW w:w="5040" w:type="dxa"/>
          </w:tcPr>
          <w:p w:rsidR="00937888" w:rsidRDefault="00EC7B47">
            <w:pPr>
              <w:pStyle w:val="TableParagraph"/>
              <w:rPr>
                <w:sz w:val="24"/>
              </w:rPr>
            </w:pPr>
            <w:r>
              <w:rPr>
                <w:sz w:val="24"/>
              </w:rPr>
              <w:t>Other deformity of hallux (acquired)</w:t>
            </w:r>
          </w:p>
        </w:tc>
      </w:tr>
      <w:tr w:rsidR="00937888">
        <w:trPr>
          <w:trHeight w:val="300"/>
        </w:trPr>
        <w:tc>
          <w:tcPr>
            <w:tcW w:w="1000" w:type="dxa"/>
          </w:tcPr>
          <w:p w:rsidR="00937888" w:rsidRDefault="00EC7B47">
            <w:pPr>
              <w:pStyle w:val="TableParagraph"/>
              <w:ind w:left="0" w:right="169"/>
              <w:jc w:val="right"/>
              <w:rPr>
                <w:sz w:val="24"/>
              </w:rPr>
            </w:pPr>
            <w:r>
              <w:rPr>
                <w:sz w:val="24"/>
              </w:rPr>
              <w:t>M204</w:t>
            </w:r>
          </w:p>
        </w:tc>
        <w:tc>
          <w:tcPr>
            <w:tcW w:w="4720" w:type="dxa"/>
          </w:tcPr>
          <w:p w:rsidR="00937888" w:rsidRDefault="00EC7B47">
            <w:pPr>
              <w:pStyle w:val="TableParagraph"/>
              <w:rPr>
                <w:sz w:val="24"/>
              </w:rPr>
            </w:pPr>
            <w:r>
              <w:rPr>
                <w:sz w:val="24"/>
              </w:rPr>
              <w:t>Biến dạng ngón chân hình búa (mắc phải)</w:t>
            </w:r>
          </w:p>
        </w:tc>
        <w:tc>
          <w:tcPr>
            <w:tcW w:w="5040" w:type="dxa"/>
          </w:tcPr>
          <w:p w:rsidR="00937888" w:rsidRDefault="00EC7B47">
            <w:pPr>
              <w:pStyle w:val="TableParagraph"/>
              <w:rPr>
                <w:sz w:val="24"/>
              </w:rPr>
            </w:pPr>
            <w:r>
              <w:rPr>
                <w:sz w:val="24"/>
              </w:rPr>
              <w:t>Other hammer toe(s) (acquired)</w:t>
            </w:r>
          </w:p>
        </w:tc>
      </w:tr>
      <w:tr w:rsidR="00937888">
        <w:trPr>
          <w:trHeight w:val="300"/>
        </w:trPr>
        <w:tc>
          <w:tcPr>
            <w:tcW w:w="1000" w:type="dxa"/>
          </w:tcPr>
          <w:p w:rsidR="00937888" w:rsidRDefault="00EC7B47">
            <w:pPr>
              <w:pStyle w:val="TableParagraph"/>
              <w:ind w:left="0" w:right="169"/>
              <w:jc w:val="right"/>
              <w:rPr>
                <w:sz w:val="24"/>
              </w:rPr>
            </w:pPr>
            <w:r>
              <w:rPr>
                <w:sz w:val="24"/>
              </w:rPr>
              <w:t>M205</w:t>
            </w:r>
          </w:p>
        </w:tc>
        <w:tc>
          <w:tcPr>
            <w:tcW w:w="4720" w:type="dxa"/>
          </w:tcPr>
          <w:p w:rsidR="00937888" w:rsidRDefault="00EC7B47">
            <w:pPr>
              <w:pStyle w:val="TableParagraph"/>
              <w:rPr>
                <w:sz w:val="24"/>
              </w:rPr>
            </w:pPr>
            <w:r>
              <w:rPr>
                <w:sz w:val="24"/>
              </w:rPr>
              <w:t>Các biến dạng khác của ngón chân (mắc phải)</w:t>
            </w:r>
          </w:p>
        </w:tc>
        <w:tc>
          <w:tcPr>
            <w:tcW w:w="5040" w:type="dxa"/>
          </w:tcPr>
          <w:p w:rsidR="00937888" w:rsidRDefault="00EC7B47">
            <w:pPr>
              <w:pStyle w:val="TableParagraph"/>
              <w:rPr>
                <w:sz w:val="24"/>
              </w:rPr>
            </w:pPr>
            <w:r>
              <w:rPr>
                <w:sz w:val="24"/>
              </w:rPr>
              <w:t>Other deformities of toe(s) (acquired)</w:t>
            </w:r>
          </w:p>
        </w:tc>
      </w:tr>
      <w:tr w:rsidR="00937888">
        <w:trPr>
          <w:trHeight w:val="620"/>
        </w:trPr>
        <w:tc>
          <w:tcPr>
            <w:tcW w:w="1000" w:type="dxa"/>
          </w:tcPr>
          <w:p w:rsidR="00937888" w:rsidRDefault="00EC7B47">
            <w:pPr>
              <w:pStyle w:val="TableParagraph"/>
              <w:ind w:left="0" w:right="169"/>
              <w:jc w:val="right"/>
              <w:rPr>
                <w:sz w:val="24"/>
              </w:rPr>
            </w:pPr>
            <w:r>
              <w:rPr>
                <w:sz w:val="24"/>
              </w:rPr>
              <w:t>M206</w:t>
            </w:r>
          </w:p>
        </w:tc>
        <w:tc>
          <w:tcPr>
            <w:tcW w:w="4720" w:type="dxa"/>
          </w:tcPr>
          <w:p w:rsidR="00937888" w:rsidRDefault="00EC7B47">
            <w:pPr>
              <w:pStyle w:val="TableParagraph"/>
              <w:spacing w:line="261" w:lineRule="auto"/>
              <w:rPr>
                <w:sz w:val="24"/>
              </w:rPr>
            </w:pPr>
            <w:r>
              <w:rPr>
                <w:spacing w:val="-3"/>
                <w:sz w:val="24"/>
              </w:rPr>
              <w:t xml:space="preserve">Các </w:t>
            </w:r>
            <w:r>
              <w:rPr>
                <w:spacing w:val="-4"/>
                <w:sz w:val="24"/>
              </w:rPr>
              <w:t xml:space="preserve">biến </w:t>
            </w:r>
            <w:r>
              <w:rPr>
                <w:sz w:val="24"/>
              </w:rPr>
              <w:t xml:space="preserve">dạng </w:t>
            </w:r>
            <w:r>
              <w:rPr>
                <w:spacing w:val="-5"/>
                <w:sz w:val="24"/>
              </w:rPr>
              <w:t xml:space="preserve">mắc </w:t>
            </w:r>
            <w:r>
              <w:rPr>
                <w:sz w:val="24"/>
              </w:rPr>
              <w:t xml:space="preserve">phải khác </w:t>
            </w:r>
            <w:r>
              <w:rPr>
                <w:spacing w:val="-3"/>
                <w:sz w:val="24"/>
              </w:rPr>
              <w:t xml:space="preserve">của </w:t>
            </w:r>
            <w:r>
              <w:rPr>
                <w:sz w:val="24"/>
              </w:rPr>
              <w:t xml:space="preserve">ngón </w:t>
            </w:r>
            <w:r>
              <w:rPr>
                <w:spacing w:val="-4"/>
                <w:sz w:val="24"/>
              </w:rPr>
              <w:t xml:space="preserve">chân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Acquired deformity of toe(s), unspecified</w:t>
            </w:r>
          </w:p>
        </w:tc>
      </w:tr>
      <w:tr w:rsidR="00937888">
        <w:trPr>
          <w:trHeight w:val="620"/>
        </w:trPr>
        <w:tc>
          <w:tcPr>
            <w:tcW w:w="1000" w:type="dxa"/>
          </w:tcPr>
          <w:p w:rsidR="00937888" w:rsidRDefault="00EC7B47">
            <w:pPr>
              <w:pStyle w:val="TableParagraph"/>
              <w:ind w:left="0" w:right="169"/>
              <w:jc w:val="right"/>
              <w:rPr>
                <w:sz w:val="24"/>
              </w:rPr>
            </w:pPr>
            <w:r>
              <w:rPr>
                <w:sz w:val="24"/>
              </w:rPr>
              <w:t>M210</w:t>
            </w:r>
          </w:p>
        </w:tc>
        <w:tc>
          <w:tcPr>
            <w:tcW w:w="4720" w:type="dxa"/>
          </w:tcPr>
          <w:p w:rsidR="00937888" w:rsidRDefault="00EC7B47">
            <w:pPr>
              <w:pStyle w:val="TableParagraph"/>
              <w:spacing w:line="261" w:lineRule="auto"/>
              <w:ind w:right="364"/>
              <w:rPr>
                <w:sz w:val="24"/>
              </w:rPr>
            </w:pPr>
            <w:r>
              <w:rPr>
                <w:sz w:val="24"/>
              </w:rPr>
              <w:t>Biến dạng vẹo ra ngoài, không phân loại nơi khác</w:t>
            </w:r>
          </w:p>
        </w:tc>
        <w:tc>
          <w:tcPr>
            <w:tcW w:w="5040" w:type="dxa"/>
          </w:tcPr>
          <w:p w:rsidR="00937888" w:rsidRDefault="00EC7B47">
            <w:pPr>
              <w:pStyle w:val="TableParagraph"/>
              <w:rPr>
                <w:sz w:val="24"/>
              </w:rPr>
            </w:pPr>
            <w:r>
              <w:rPr>
                <w:sz w:val="24"/>
              </w:rPr>
              <w:t>Valgus deformity, not elsewhere classified</w:t>
            </w:r>
          </w:p>
        </w:tc>
      </w:tr>
      <w:tr w:rsidR="00937888">
        <w:trPr>
          <w:trHeight w:val="620"/>
        </w:trPr>
        <w:tc>
          <w:tcPr>
            <w:tcW w:w="1000" w:type="dxa"/>
          </w:tcPr>
          <w:p w:rsidR="00937888" w:rsidRDefault="00EC7B47">
            <w:pPr>
              <w:pStyle w:val="TableParagraph"/>
              <w:ind w:left="0" w:right="169"/>
              <w:jc w:val="right"/>
              <w:rPr>
                <w:sz w:val="24"/>
              </w:rPr>
            </w:pPr>
            <w:r>
              <w:rPr>
                <w:sz w:val="24"/>
              </w:rPr>
              <w:t>M211</w:t>
            </w:r>
          </w:p>
        </w:tc>
        <w:tc>
          <w:tcPr>
            <w:tcW w:w="4720" w:type="dxa"/>
          </w:tcPr>
          <w:p w:rsidR="00937888" w:rsidRDefault="00EC7B47">
            <w:pPr>
              <w:pStyle w:val="TableParagraph"/>
              <w:spacing w:line="261" w:lineRule="auto"/>
              <w:ind w:right="230"/>
              <w:rPr>
                <w:sz w:val="24"/>
              </w:rPr>
            </w:pPr>
            <w:r>
              <w:rPr>
                <w:sz w:val="24"/>
              </w:rPr>
              <w:t>Biến dạng vẹo vào trong, không phân loại nơi khác</w:t>
            </w:r>
          </w:p>
        </w:tc>
        <w:tc>
          <w:tcPr>
            <w:tcW w:w="5040" w:type="dxa"/>
          </w:tcPr>
          <w:p w:rsidR="00937888" w:rsidRDefault="00EC7B47">
            <w:pPr>
              <w:pStyle w:val="TableParagraph"/>
              <w:rPr>
                <w:sz w:val="24"/>
              </w:rPr>
            </w:pPr>
            <w:r>
              <w:rPr>
                <w:sz w:val="24"/>
              </w:rPr>
              <w:t>Varus deformity, not elsewhere classified</w:t>
            </w:r>
          </w:p>
        </w:tc>
      </w:tr>
      <w:tr w:rsidR="00937888">
        <w:trPr>
          <w:trHeight w:val="300"/>
        </w:trPr>
        <w:tc>
          <w:tcPr>
            <w:tcW w:w="1000" w:type="dxa"/>
          </w:tcPr>
          <w:p w:rsidR="00937888" w:rsidRDefault="00EC7B47">
            <w:pPr>
              <w:pStyle w:val="TableParagraph"/>
              <w:ind w:left="0" w:right="169"/>
              <w:jc w:val="right"/>
              <w:rPr>
                <w:sz w:val="24"/>
              </w:rPr>
            </w:pPr>
            <w:r>
              <w:rPr>
                <w:sz w:val="24"/>
              </w:rPr>
              <w:t>M212</w:t>
            </w:r>
          </w:p>
        </w:tc>
        <w:tc>
          <w:tcPr>
            <w:tcW w:w="4720" w:type="dxa"/>
          </w:tcPr>
          <w:p w:rsidR="00937888" w:rsidRDefault="00EC7B47">
            <w:pPr>
              <w:pStyle w:val="TableParagraph"/>
              <w:rPr>
                <w:sz w:val="24"/>
              </w:rPr>
            </w:pPr>
            <w:r>
              <w:rPr>
                <w:sz w:val="24"/>
              </w:rPr>
              <w:t>Biến dạng gấp</w:t>
            </w:r>
          </w:p>
        </w:tc>
        <w:tc>
          <w:tcPr>
            <w:tcW w:w="5040" w:type="dxa"/>
          </w:tcPr>
          <w:p w:rsidR="00937888" w:rsidRDefault="00EC7B47">
            <w:pPr>
              <w:pStyle w:val="TableParagraph"/>
              <w:rPr>
                <w:sz w:val="24"/>
              </w:rPr>
            </w:pPr>
            <w:r>
              <w:rPr>
                <w:sz w:val="24"/>
              </w:rPr>
              <w:t>Flexion deformity</w:t>
            </w:r>
          </w:p>
        </w:tc>
      </w:tr>
      <w:tr w:rsidR="00937888">
        <w:trPr>
          <w:trHeight w:val="300"/>
        </w:trPr>
        <w:tc>
          <w:tcPr>
            <w:tcW w:w="1000" w:type="dxa"/>
          </w:tcPr>
          <w:p w:rsidR="00937888" w:rsidRDefault="00EC7B47">
            <w:pPr>
              <w:pStyle w:val="TableParagraph"/>
              <w:ind w:left="0" w:right="169"/>
              <w:jc w:val="right"/>
              <w:rPr>
                <w:sz w:val="24"/>
              </w:rPr>
            </w:pPr>
            <w:r>
              <w:rPr>
                <w:sz w:val="24"/>
              </w:rPr>
              <w:t>M213</w:t>
            </w:r>
          </w:p>
        </w:tc>
        <w:tc>
          <w:tcPr>
            <w:tcW w:w="4720" w:type="dxa"/>
          </w:tcPr>
          <w:p w:rsidR="00937888" w:rsidRDefault="00EC7B47">
            <w:pPr>
              <w:pStyle w:val="TableParagraph"/>
              <w:rPr>
                <w:sz w:val="24"/>
              </w:rPr>
            </w:pPr>
            <w:r>
              <w:rPr>
                <w:sz w:val="24"/>
              </w:rPr>
              <w:t>Biến dạng cổ tay hoặc bàn chân rủ (mắc phải)</w:t>
            </w:r>
          </w:p>
        </w:tc>
        <w:tc>
          <w:tcPr>
            <w:tcW w:w="5040" w:type="dxa"/>
          </w:tcPr>
          <w:p w:rsidR="00937888" w:rsidRDefault="00EC7B47">
            <w:pPr>
              <w:pStyle w:val="TableParagraph"/>
              <w:rPr>
                <w:sz w:val="24"/>
              </w:rPr>
            </w:pPr>
            <w:r>
              <w:rPr>
                <w:sz w:val="24"/>
              </w:rPr>
              <w:t>Wrist or foot drop (acquired)</w:t>
            </w:r>
          </w:p>
        </w:tc>
      </w:tr>
      <w:tr w:rsidR="00937888">
        <w:trPr>
          <w:trHeight w:val="300"/>
        </w:trPr>
        <w:tc>
          <w:tcPr>
            <w:tcW w:w="1000" w:type="dxa"/>
          </w:tcPr>
          <w:p w:rsidR="00937888" w:rsidRDefault="00EC7B47">
            <w:pPr>
              <w:pStyle w:val="TableParagraph"/>
              <w:ind w:left="0" w:right="169"/>
              <w:jc w:val="right"/>
              <w:rPr>
                <w:sz w:val="24"/>
              </w:rPr>
            </w:pPr>
            <w:r>
              <w:rPr>
                <w:sz w:val="24"/>
              </w:rPr>
              <w:t>M214</w:t>
            </w:r>
          </w:p>
        </w:tc>
        <w:tc>
          <w:tcPr>
            <w:tcW w:w="4720" w:type="dxa"/>
          </w:tcPr>
          <w:p w:rsidR="00937888" w:rsidRDefault="00EC7B47">
            <w:pPr>
              <w:pStyle w:val="TableParagraph"/>
              <w:rPr>
                <w:sz w:val="24"/>
              </w:rPr>
            </w:pPr>
            <w:r>
              <w:rPr>
                <w:sz w:val="24"/>
              </w:rPr>
              <w:t>Biến dạng bàn chân phẳng (mắc phải)</w:t>
            </w:r>
          </w:p>
        </w:tc>
        <w:tc>
          <w:tcPr>
            <w:tcW w:w="5040" w:type="dxa"/>
          </w:tcPr>
          <w:p w:rsidR="00937888" w:rsidRDefault="00EC7B47">
            <w:pPr>
              <w:pStyle w:val="TableParagraph"/>
              <w:rPr>
                <w:sz w:val="24"/>
              </w:rPr>
            </w:pPr>
            <w:r>
              <w:rPr>
                <w:sz w:val="24"/>
              </w:rPr>
              <w:t>Flat foot [pes planus] (acquired)</w:t>
            </w:r>
          </w:p>
        </w:tc>
      </w:tr>
      <w:tr w:rsidR="00937888">
        <w:trPr>
          <w:trHeight w:val="620"/>
        </w:trPr>
        <w:tc>
          <w:tcPr>
            <w:tcW w:w="1000" w:type="dxa"/>
          </w:tcPr>
          <w:p w:rsidR="00937888" w:rsidRDefault="00EC7B47">
            <w:pPr>
              <w:pStyle w:val="TableParagraph"/>
              <w:ind w:left="0" w:right="169"/>
              <w:jc w:val="right"/>
              <w:rPr>
                <w:sz w:val="24"/>
              </w:rPr>
            </w:pPr>
            <w:r>
              <w:rPr>
                <w:sz w:val="24"/>
              </w:rPr>
              <w:t>M215</w:t>
            </w:r>
          </w:p>
        </w:tc>
        <w:tc>
          <w:tcPr>
            <w:tcW w:w="4720" w:type="dxa"/>
          </w:tcPr>
          <w:p w:rsidR="00937888" w:rsidRDefault="00EC7B47">
            <w:pPr>
              <w:pStyle w:val="TableParagraph"/>
              <w:spacing w:line="261" w:lineRule="auto"/>
              <w:rPr>
                <w:sz w:val="24"/>
              </w:rPr>
            </w:pPr>
            <w:r>
              <w:rPr>
                <w:spacing w:val="-4"/>
                <w:sz w:val="24"/>
              </w:rPr>
              <w:t xml:space="preserve">Biến </w:t>
            </w:r>
            <w:r>
              <w:rPr>
                <w:sz w:val="24"/>
              </w:rPr>
              <w:t xml:space="preserve">dạng </w:t>
            </w:r>
            <w:r>
              <w:rPr>
                <w:spacing w:val="-3"/>
                <w:sz w:val="24"/>
              </w:rPr>
              <w:t xml:space="preserve">bàn </w:t>
            </w:r>
            <w:r>
              <w:rPr>
                <w:spacing w:val="-5"/>
                <w:sz w:val="24"/>
              </w:rPr>
              <w:t xml:space="preserve">tay </w:t>
            </w:r>
            <w:r>
              <w:rPr>
                <w:sz w:val="24"/>
              </w:rPr>
              <w:t xml:space="preserve">quặp, </w:t>
            </w:r>
            <w:r>
              <w:rPr>
                <w:spacing w:val="-3"/>
                <w:sz w:val="24"/>
              </w:rPr>
              <w:t xml:space="preserve">bàn </w:t>
            </w:r>
            <w:r>
              <w:rPr>
                <w:spacing w:val="-5"/>
                <w:sz w:val="24"/>
              </w:rPr>
              <w:t xml:space="preserve">tay </w:t>
            </w:r>
            <w:r>
              <w:rPr>
                <w:sz w:val="24"/>
              </w:rPr>
              <w:t xml:space="preserve">vẹo, </w:t>
            </w:r>
            <w:r>
              <w:rPr>
                <w:spacing w:val="-3"/>
                <w:sz w:val="24"/>
              </w:rPr>
              <w:t xml:space="preserve">bàn </w:t>
            </w:r>
            <w:r>
              <w:rPr>
                <w:spacing w:val="-7"/>
                <w:sz w:val="24"/>
              </w:rPr>
              <w:t xml:space="preserve">chân </w:t>
            </w:r>
            <w:r>
              <w:rPr>
                <w:sz w:val="24"/>
              </w:rPr>
              <w:t xml:space="preserve">quặp, </w:t>
            </w:r>
            <w:r>
              <w:rPr>
                <w:spacing w:val="-3"/>
                <w:sz w:val="24"/>
              </w:rPr>
              <w:t xml:space="preserve">bàn </w:t>
            </w:r>
            <w:r>
              <w:rPr>
                <w:spacing w:val="-4"/>
                <w:sz w:val="24"/>
              </w:rPr>
              <w:t xml:space="preserve">chân </w:t>
            </w:r>
            <w:r>
              <w:rPr>
                <w:spacing w:val="-3"/>
                <w:sz w:val="24"/>
              </w:rPr>
              <w:t xml:space="preserve">vẹo </w:t>
            </w:r>
            <w:r>
              <w:rPr>
                <w:spacing w:val="-4"/>
                <w:sz w:val="24"/>
              </w:rPr>
              <w:t xml:space="preserve">(mắc </w:t>
            </w:r>
            <w:r>
              <w:rPr>
                <w:spacing w:val="-3"/>
                <w:sz w:val="24"/>
              </w:rPr>
              <w:t>phải)</w:t>
            </w:r>
          </w:p>
        </w:tc>
        <w:tc>
          <w:tcPr>
            <w:tcW w:w="5040" w:type="dxa"/>
          </w:tcPr>
          <w:p w:rsidR="00937888" w:rsidRDefault="00EC7B47">
            <w:pPr>
              <w:pStyle w:val="TableParagraph"/>
              <w:spacing w:line="261" w:lineRule="auto"/>
              <w:ind w:right="711"/>
              <w:rPr>
                <w:sz w:val="24"/>
              </w:rPr>
            </w:pPr>
            <w:r>
              <w:rPr>
                <w:sz w:val="24"/>
              </w:rPr>
              <w:t>Acquired clawhand, clubhand, clawfoot and clubfoot</w:t>
            </w:r>
          </w:p>
        </w:tc>
      </w:tr>
      <w:tr w:rsidR="00937888">
        <w:trPr>
          <w:trHeight w:val="620"/>
        </w:trPr>
        <w:tc>
          <w:tcPr>
            <w:tcW w:w="1000" w:type="dxa"/>
          </w:tcPr>
          <w:p w:rsidR="00937888" w:rsidRDefault="00EC7B47">
            <w:pPr>
              <w:pStyle w:val="TableParagraph"/>
              <w:ind w:left="0" w:right="169"/>
              <w:jc w:val="right"/>
              <w:rPr>
                <w:sz w:val="24"/>
              </w:rPr>
            </w:pPr>
            <w:r>
              <w:rPr>
                <w:sz w:val="24"/>
              </w:rPr>
              <w:t>M216</w:t>
            </w:r>
          </w:p>
        </w:tc>
        <w:tc>
          <w:tcPr>
            <w:tcW w:w="4720" w:type="dxa"/>
          </w:tcPr>
          <w:p w:rsidR="00937888" w:rsidRDefault="00EC7B47">
            <w:pPr>
              <w:pStyle w:val="TableParagraph"/>
              <w:spacing w:line="261" w:lineRule="auto"/>
              <w:ind w:right="213"/>
              <w:rPr>
                <w:sz w:val="24"/>
              </w:rPr>
            </w:pPr>
            <w:r>
              <w:rPr>
                <w:spacing w:val="-3"/>
                <w:sz w:val="24"/>
              </w:rPr>
              <w:t xml:space="preserve">Các </w:t>
            </w:r>
            <w:r>
              <w:rPr>
                <w:spacing w:val="-4"/>
                <w:sz w:val="24"/>
              </w:rPr>
              <w:t xml:space="preserve">biến </w:t>
            </w:r>
            <w:r>
              <w:rPr>
                <w:sz w:val="24"/>
              </w:rPr>
              <w:t xml:space="preserve">dạng </w:t>
            </w:r>
            <w:r>
              <w:rPr>
                <w:spacing w:val="-5"/>
                <w:sz w:val="24"/>
              </w:rPr>
              <w:t xml:space="preserve">mắc </w:t>
            </w:r>
            <w:r>
              <w:rPr>
                <w:sz w:val="24"/>
              </w:rPr>
              <w:t xml:space="preserve">phải khác </w:t>
            </w:r>
            <w:r>
              <w:rPr>
                <w:spacing w:val="-3"/>
                <w:sz w:val="24"/>
              </w:rPr>
              <w:t xml:space="preserve">của </w:t>
            </w:r>
            <w:r>
              <w:rPr>
                <w:spacing w:val="-4"/>
                <w:sz w:val="24"/>
              </w:rPr>
              <w:t xml:space="preserve">cổ chân </w:t>
            </w:r>
            <w:r>
              <w:rPr>
                <w:sz w:val="24"/>
              </w:rPr>
              <w:t xml:space="preserve">và </w:t>
            </w:r>
            <w:r>
              <w:rPr>
                <w:spacing w:val="-3"/>
                <w:sz w:val="24"/>
              </w:rPr>
              <w:t xml:space="preserve">bàn </w:t>
            </w:r>
            <w:r>
              <w:rPr>
                <w:spacing w:val="-4"/>
                <w:sz w:val="24"/>
              </w:rPr>
              <w:t>chân</w:t>
            </w:r>
          </w:p>
        </w:tc>
        <w:tc>
          <w:tcPr>
            <w:tcW w:w="5040" w:type="dxa"/>
          </w:tcPr>
          <w:p w:rsidR="00937888" w:rsidRDefault="00EC7B47">
            <w:pPr>
              <w:pStyle w:val="TableParagraph"/>
              <w:rPr>
                <w:sz w:val="24"/>
              </w:rPr>
            </w:pPr>
            <w:r>
              <w:rPr>
                <w:sz w:val="24"/>
              </w:rPr>
              <w:t>Other acquired deformities of ankle and foot</w:t>
            </w:r>
          </w:p>
        </w:tc>
      </w:tr>
      <w:tr w:rsidR="00937888">
        <w:trPr>
          <w:trHeight w:val="300"/>
        </w:trPr>
        <w:tc>
          <w:tcPr>
            <w:tcW w:w="1000" w:type="dxa"/>
          </w:tcPr>
          <w:p w:rsidR="00937888" w:rsidRDefault="00EC7B47">
            <w:pPr>
              <w:pStyle w:val="TableParagraph"/>
              <w:ind w:left="0" w:right="169"/>
              <w:jc w:val="right"/>
              <w:rPr>
                <w:sz w:val="24"/>
              </w:rPr>
            </w:pPr>
            <w:r>
              <w:rPr>
                <w:sz w:val="24"/>
              </w:rPr>
              <w:t>M217</w:t>
            </w:r>
          </w:p>
        </w:tc>
        <w:tc>
          <w:tcPr>
            <w:tcW w:w="4720" w:type="dxa"/>
          </w:tcPr>
          <w:p w:rsidR="00937888" w:rsidRDefault="00EC7B47">
            <w:pPr>
              <w:pStyle w:val="TableParagraph"/>
              <w:rPr>
                <w:sz w:val="24"/>
              </w:rPr>
            </w:pPr>
            <w:r>
              <w:rPr>
                <w:sz w:val="24"/>
              </w:rPr>
              <w:t>Chi lệch (mắc phải)</w:t>
            </w:r>
          </w:p>
        </w:tc>
        <w:tc>
          <w:tcPr>
            <w:tcW w:w="5040" w:type="dxa"/>
          </w:tcPr>
          <w:p w:rsidR="00937888" w:rsidRDefault="00EC7B47">
            <w:pPr>
              <w:pStyle w:val="TableParagraph"/>
              <w:rPr>
                <w:sz w:val="24"/>
              </w:rPr>
            </w:pPr>
            <w:r>
              <w:rPr>
                <w:sz w:val="24"/>
              </w:rPr>
              <w:t>Unequal limb length (acquired)</w:t>
            </w:r>
          </w:p>
        </w:tc>
      </w:tr>
      <w:tr w:rsidR="00937888">
        <w:trPr>
          <w:trHeight w:val="300"/>
        </w:trPr>
        <w:tc>
          <w:tcPr>
            <w:tcW w:w="1000" w:type="dxa"/>
          </w:tcPr>
          <w:p w:rsidR="00937888" w:rsidRDefault="00EC7B47">
            <w:pPr>
              <w:pStyle w:val="TableParagraph"/>
              <w:ind w:left="0" w:right="169"/>
              <w:jc w:val="right"/>
              <w:rPr>
                <w:sz w:val="24"/>
              </w:rPr>
            </w:pPr>
            <w:r>
              <w:rPr>
                <w:sz w:val="24"/>
              </w:rPr>
              <w:t>M218</w:t>
            </w:r>
          </w:p>
        </w:tc>
        <w:tc>
          <w:tcPr>
            <w:tcW w:w="4720" w:type="dxa"/>
          </w:tcPr>
          <w:p w:rsidR="00937888" w:rsidRDefault="00EC7B47">
            <w:pPr>
              <w:pStyle w:val="TableParagraph"/>
              <w:rPr>
                <w:sz w:val="24"/>
              </w:rPr>
            </w:pPr>
            <w:r>
              <w:rPr>
                <w:sz w:val="24"/>
              </w:rPr>
              <w:t>Biến dạng mắc phải đặc hiệu khác của chi</w:t>
            </w:r>
          </w:p>
        </w:tc>
        <w:tc>
          <w:tcPr>
            <w:tcW w:w="5040" w:type="dxa"/>
          </w:tcPr>
          <w:p w:rsidR="00937888" w:rsidRDefault="00EC7B47">
            <w:pPr>
              <w:pStyle w:val="TableParagraph"/>
              <w:rPr>
                <w:sz w:val="24"/>
              </w:rPr>
            </w:pPr>
            <w:r>
              <w:rPr>
                <w:sz w:val="24"/>
              </w:rPr>
              <w:t>Other specified acquired deformities of limbs</w:t>
            </w:r>
          </w:p>
        </w:tc>
      </w:tr>
      <w:tr w:rsidR="00937888">
        <w:trPr>
          <w:trHeight w:val="300"/>
        </w:trPr>
        <w:tc>
          <w:tcPr>
            <w:tcW w:w="1000" w:type="dxa"/>
          </w:tcPr>
          <w:p w:rsidR="00937888" w:rsidRDefault="00EC7B47">
            <w:pPr>
              <w:pStyle w:val="TableParagraph"/>
              <w:ind w:left="0" w:right="169"/>
              <w:jc w:val="right"/>
              <w:rPr>
                <w:sz w:val="24"/>
              </w:rPr>
            </w:pPr>
            <w:r>
              <w:rPr>
                <w:sz w:val="24"/>
              </w:rPr>
              <w:t>M219</w:t>
            </w:r>
          </w:p>
        </w:tc>
        <w:tc>
          <w:tcPr>
            <w:tcW w:w="4720" w:type="dxa"/>
          </w:tcPr>
          <w:p w:rsidR="00937888" w:rsidRDefault="00EC7B47">
            <w:pPr>
              <w:pStyle w:val="TableParagraph"/>
              <w:rPr>
                <w:sz w:val="24"/>
              </w:rPr>
            </w:pPr>
            <w:r>
              <w:rPr>
                <w:sz w:val="24"/>
              </w:rPr>
              <w:t>Biến dạng mắc phải không đặc hiệu của chi</w:t>
            </w:r>
          </w:p>
        </w:tc>
        <w:tc>
          <w:tcPr>
            <w:tcW w:w="5040" w:type="dxa"/>
          </w:tcPr>
          <w:p w:rsidR="00937888" w:rsidRDefault="00EC7B47">
            <w:pPr>
              <w:pStyle w:val="TableParagraph"/>
              <w:rPr>
                <w:sz w:val="24"/>
              </w:rPr>
            </w:pPr>
            <w:r>
              <w:rPr>
                <w:sz w:val="24"/>
              </w:rPr>
              <w:t>Acquired deformity of limb, unspecified</w:t>
            </w:r>
          </w:p>
        </w:tc>
      </w:tr>
      <w:tr w:rsidR="00937888">
        <w:trPr>
          <w:trHeight w:val="300"/>
        </w:trPr>
        <w:tc>
          <w:tcPr>
            <w:tcW w:w="1000" w:type="dxa"/>
          </w:tcPr>
          <w:p w:rsidR="00937888" w:rsidRDefault="00EC7B47">
            <w:pPr>
              <w:pStyle w:val="TableParagraph"/>
              <w:ind w:left="0" w:right="169"/>
              <w:jc w:val="right"/>
              <w:rPr>
                <w:sz w:val="24"/>
              </w:rPr>
            </w:pPr>
            <w:r>
              <w:rPr>
                <w:sz w:val="24"/>
              </w:rPr>
              <w:t>M220</w:t>
            </w:r>
          </w:p>
        </w:tc>
        <w:tc>
          <w:tcPr>
            <w:tcW w:w="4720" w:type="dxa"/>
          </w:tcPr>
          <w:p w:rsidR="00937888" w:rsidRDefault="00EC7B47">
            <w:pPr>
              <w:pStyle w:val="TableParagraph"/>
              <w:rPr>
                <w:sz w:val="24"/>
              </w:rPr>
            </w:pPr>
            <w:r>
              <w:rPr>
                <w:sz w:val="24"/>
              </w:rPr>
              <w:t>Trật xương bánh chè tái phát</w:t>
            </w:r>
          </w:p>
        </w:tc>
        <w:tc>
          <w:tcPr>
            <w:tcW w:w="5040" w:type="dxa"/>
          </w:tcPr>
          <w:p w:rsidR="00937888" w:rsidRDefault="00EC7B47">
            <w:pPr>
              <w:pStyle w:val="TableParagraph"/>
              <w:rPr>
                <w:sz w:val="24"/>
              </w:rPr>
            </w:pPr>
            <w:r>
              <w:rPr>
                <w:sz w:val="24"/>
              </w:rPr>
              <w:t>Recurrent dislocation of patella</w:t>
            </w:r>
          </w:p>
        </w:tc>
      </w:tr>
      <w:tr w:rsidR="00937888">
        <w:trPr>
          <w:trHeight w:val="300"/>
        </w:trPr>
        <w:tc>
          <w:tcPr>
            <w:tcW w:w="1000" w:type="dxa"/>
          </w:tcPr>
          <w:p w:rsidR="00937888" w:rsidRDefault="00EC7B47">
            <w:pPr>
              <w:pStyle w:val="TableParagraph"/>
              <w:ind w:left="0" w:right="169"/>
              <w:jc w:val="right"/>
              <w:rPr>
                <w:sz w:val="24"/>
              </w:rPr>
            </w:pPr>
            <w:r>
              <w:rPr>
                <w:sz w:val="24"/>
              </w:rPr>
              <w:t>M221</w:t>
            </w:r>
          </w:p>
        </w:tc>
        <w:tc>
          <w:tcPr>
            <w:tcW w:w="4720" w:type="dxa"/>
          </w:tcPr>
          <w:p w:rsidR="00937888" w:rsidRDefault="00EC7B47">
            <w:pPr>
              <w:pStyle w:val="TableParagraph"/>
              <w:rPr>
                <w:sz w:val="24"/>
              </w:rPr>
            </w:pPr>
            <w:r>
              <w:rPr>
                <w:sz w:val="24"/>
              </w:rPr>
              <w:t>Bán trật xương bánh chè tái phát</w:t>
            </w:r>
          </w:p>
        </w:tc>
        <w:tc>
          <w:tcPr>
            <w:tcW w:w="5040" w:type="dxa"/>
          </w:tcPr>
          <w:p w:rsidR="00937888" w:rsidRDefault="00EC7B47">
            <w:pPr>
              <w:pStyle w:val="TableParagraph"/>
              <w:rPr>
                <w:sz w:val="24"/>
              </w:rPr>
            </w:pPr>
            <w:r>
              <w:rPr>
                <w:sz w:val="24"/>
              </w:rPr>
              <w:t>Recurrent subluxation of patella</w:t>
            </w:r>
          </w:p>
        </w:tc>
      </w:tr>
      <w:tr w:rsidR="00937888">
        <w:trPr>
          <w:trHeight w:val="300"/>
        </w:trPr>
        <w:tc>
          <w:tcPr>
            <w:tcW w:w="1000" w:type="dxa"/>
          </w:tcPr>
          <w:p w:rsidR="00937888" w:rsidRDefault="00EC7B47">
            <w:pPr>
              <w:pStyle w:val="TableParagraph"/>
              <w:ind w:left="0" w:right="169"/>
              <w:jc w:val="right"/>
              <w:rPr>
                <w:sz w:val="24"/>
              </w:rPr>
            </w:pPr>
            <w:r>
              <w:rPr>
                <w:sz w:val="24"/>
              </w:rPr>
              <w:t>M222</w:t>
            </w:r>
          </w:p>
        </w:tc>
        <w:tc>
          <w:tcPr>
            <w:tcW w:w="4720" w:type="dxa"/>
          </w:tcPr>
          <w:p w:rsidR="00937888" w:rsidRDefault="00EC7B47">
            <w:pPr>
              <w:pStyle w:val="TableParagraph"/>
              <w:rPr>
                <w:sz w:val="24"/>
              </w:rPr>
            </w:pPr>
            <w:r>
              <w:rPr>
                <w:sz w:val="24"/>
              </w:rPr>
              <w:t>Bất thường khớp đùi bánh chè</w:t>
            </w:r>
          </w:p>
        </w:tc>
        <w:tc>
          <w:tcPr>
            <w:tcW w:w="5040" w:type="dxa"/>
          </w:tcPr>
          <w:p w:rsidR="00937888" w:rsidRDefault="00EC7B47">
            <w:pPr>
              <w:pStyle w:val="TableParagraph"/>
              <w:rPr>
                <w:sz w:val="24"/>
              </w:rPr>
            </w:pPr>
            <w:r>
              <w:rPr>
                <w:sz w:val="24"/>
              </w:rPr>
              <w:t>Patellofemoral disorders</w:t>
            </w:r>
          </w:p>
        </w:tc>
      </w:tr>
      <w:tr w:rsidR="00937888">
        <w:trPr>
          <w:trHeight w:val="300"/>
        </w:trPr>
        <w:tc>
          <w:tcPr>
            <w:tcW w:w="1000" w:type="dxa"/>
          </w:tcPr>
          <w:p w:rsidR="00937888" w:rsidRDefault="00EC7B47">
            <w:pPr>
              <w:pStyle w:val="TableParagraph"/>
              <w:ind w:left="0" w:right="169"/>
              <w:jc w:val="right"/>
              <w:rPr>
                <w:sz w:val="24"/>
              </w:rPr>
            </w:pPr>
            <w:r>
              <w:rPr>
                <w:sz w:val="24"/>
              </w:rPr>
              <w:t>M223</w:t>
            </w:r>
          </w:p>
        </w:tc>
        <w:tc>
          <w:tcPr>
            <w:tcW w:w="4720" w:type="dxa"/>
          </w:tcPr>
          <w:p w:rsidR="00937888" w:rsidRDefault="00EC7B47">
            <w:pPr>
              <w:pStyle w:val="TableParagraph"/>
              <w:rPr>
                <w:sz w:val="24"/>
              </w:rPr>
            </w:pPr>
            <w:r>
              <w:rPr>
                <w:sz w:val="24"/>
              </w:rPr>
              <w:t>Các loại trật khác của xương bánh chè</w:t>
            </w:r>
          </w:p>
        </w:tc>
        <w:tc>
          <w:tcPr>
            <w:tcW w:w="5040" w:type="dxa"/>
          </w:tcPr>
          <w:p w:rsidR="00937888" w:rsidRDefault="00EC7B47">
            <w:pPr>
              <w:pStyle w:val="TableParagraph"/>
              <w:rPr>
                <w:sz w:val="24"/>
              </w:rPr>
            </w:pPr>
            <w:r>
              <w:rPr>
                <w:sz w:val="24"/>
              </w:rPr>
              <w:t>Other derangements of patella</w:t>
            </w:r>
          </w:p>
        </w:tc>
      </w:tr>
      <w:tr w:rsidR="00937888">
        <w:trPr>
          <w:trHeight w:val="300"/>
        </w:trPr>
        <w:tc>
          <w:tcPr>
            <w:tcW w:w="1000" w:type="dxa"/>
          </w:tcPr>
          <w:p w:rsidR="00937888" w:rsidRDefault="00EC7B47">
            <w:pPr>
              <w:pStyle w:val="TableParagraph"/>
              <w:ind w:left="0" w:right="169"/>
              <w:jc w:val="right"/>
              <w:rPr>
                <w:sz w:val="24"/>
              </w:rPr>
            </w:pPr>
            <w:r>
              <w:rPr>
                <w:sz w:val="24"/>
              </w:rPr>
              <w:t>M224</w:t>
            </w:r>
          </w:p>
        </w:tc>
        <w:tc>
          <w:tcPr>
            <w:tcW w:w="4720" w:type="dxa"/>
          </w:tcPr>
          <w:p w:rsidR="00937888" w:rsidRDefault="00EC7B47">
            <w:pPr>
              <w:pStyle w:val="TableParagraph"/>
              <w:rPr>
                <w:sz w:val="24"/>
              </w:rPr>
            </w:pPr>
            <w:r>
              <w:rPr>
                <w:sz w:val="24"/>
              </w:rPr>
              <w:t>Chứng nhuyễn sụn xương bánh chè</w:t>
            </w:r>
          </w:p>
        </w:tc>
        <w:tc>
          <w:tcPr>
            <w:tcW w:w="5040" w:type="dxa"/>
          </w:tcPr>
          <w:p w:rsidR="00937888" w:rsidRDefault="00EC7B47">
            <w:pPr>
              <w:pStyle w:val="TableParagraph"/>
              <w:rPr>
                <w:sz w:val="24"/>
              </w:rPr>
            </w:pPr>
            <w:r>
              <w:rPr>
                <w:sz w:val="24"/>
              </w:rPr>
              <w:t>Chondromalacia patellae</w:t>
            </w:r>
          </w:p>
        </w:tc>
      </w:tr>
      <w:tr w:rsidR="00937888">
        <w:trPr>
          <w:trHeight w:val="300"/>
        </w:trPr>
        <w:tc>
          <w:tcPr>
            <w:tcW w:w="1000" w:type="dxa"/>
          </w:tcPr>
          <w:p w:rsidR="00937888" w:rsidRDefault="00EC7B47">
            <w:pPr>
              <w:pStyle w:val="TableParagraph"/>
              <w:ind w:left="0" w:right="169"/>
              <w:jc w:val="right"/>
              <w:rPr>
                <w:sz w:val="24"/>
              </w:rPr>
            </w:pPr>
            <w:r>
              <w:rPr>
                <w:sz w:val="24"/>
              </w:rPr>
              <w:t>M228</w:t>
            </w:r>
          </w:p>
        </w:tc>
        <w:tc>
          <w:tcPr>
            <w:tcW w:w="4720" w:type="dxa"/>
          </w:tcPr>
          <w:p w:rsidR="00937888" w:rsidRDefault="00EC7B47">
            <w:pPr>
              <w:pStyle w:val="TableParagraph"/>
              <w:rPr>
                <w:sz w:val="24"/>
              </w:rPr>
            </w:pPr>
            <w:r>
              <w:rPr>
                <w:sz w:val="24"/>
              </w:rPr>
              <w:t>Các bệnh lý khác của xương bánh chè</w:t>
            </w:r>
          </w:p>
        </w:tc>
        <w:tc>
          <w:tcPr>
            <w:tcW w:w="5040" w:type="dxa"/>
          </w:tcPr>
          <w:p w:rsidR="00937888" w:rsidRDefault="00EC7B47">
            <w:pPr>
              <w:pStyle w:val="TableParagraph"/>
              <w:rPr>
                <w:sz w:val="24"/>
              </w:rPr>
            </w:pPr>
            <w:r>
              <w:rPr>
                <w:sz w:val="24"/>
              </w:rPr>
              <w:t>Other disorders of patella</w:t>
            </w:r>
          </w:p>
        </w:tc>
      </w:tr>
      <w:tr w:rsidR="00937888">
        <w:trPr>
          <w:trHeight w:val="620"/>
        </w:trPr>
        <w:tc>
          <w:tcPr>
            <w:tcW w:w="1000" w:type="dxa"/>
          </w:tcPr>
          <w:p w:rsidR="00937888" w:rsidRDefault="00EC7B47">
            <w:pPr>
              <w:pStyle w:val="TableParagraph"/>
              <w:ind w:left="0" w:right="169"/>
              <w:jc w:val="right"/>
              <w:rPr>
                <w:sz w:val="24"/>
              </w:rPr>
            </w:pPr>
            <w:r>
              <w:rPr>
                <w:sz w:val="24"/>
              </w:rPr>
              <w:t>M229</w:t>
            </w:r>
          </w:p>
        </w:tc>
        <w:tc>
          <w:tcPr>
            <w:tcW w:w="4720" w:type="dxa"/>
          </w:tcPr>
          <w:p w:rsidR="00937888" w:rsidRDefault="00EC7B47">
            <w:pPr>
              <w:pStyle w:val="TableParagraph"/>
              <w:spacing w:line="261" w:lineRule="auto"/>
              <w:ind w:right="117"/>
              <w:rPr>
                <w:sz w:val="24"/>
              </w:rPr>
            </w:pPr>
            <w:r>
              <w:rPr>
                <w:sz w:val="24"/>
              </w:rPr>
              <w:t>Các bất thường của xương bánh chè không đặc hiệu</w:t>
            </w:r>
          </w:p>
        </w:tc>
        <w:tc>
          <w:tcPr>
            <w:tcW w:w="5040" w:type="dxa"/>
          </w:tcPr>
          <w:p w:rsidR="00937888" w:rsidRDefault="00EC7B47">
            <w:pPr>
              <w:pStyle w:val="TableParagraph"/>
              <w:rPr>
                <w:sz w:val="24"/>
              </w:rPr>
            </w:pPr>
            <w:r>
              <w:rPr>
                <w:sz w:val="24"/>
              </w:rPr>
              <w:t>Disorder of patella, unspecified</w:t>
            </w:r>
          </w:p>
        </w:tc>
      </w:tr>
      <w:tr w:rsidR="00937888">
        <w:trPr>
          <w:trHeight w:val="300"/>
        </w:trPr>
        <w:tc>
          <w:tcPr>
            <w:tcW w:w="1000" w:type="dxa"/>
          </w:tcPr>
          <w:p w:rsidR="00937888" w:rsidRDefault="00EC7B47">
            <w:pPr>
              <w:pStyle w:val="TableParagraph"/>
              <w:ind w:left="0" w:right="169"/>
              <w:jc w:val="right"/>
              <w:rPr>
                <w:sz w:val="24"/>
              </w:rPr>
            </w:pPr>
            <w:r>
              <w:rPr>
                <w:sz w:val="24"/>
              </w:rPr>
              <w:t>M230</w:t>
            </w:r>
          </w:p>
        </w:tc>
        <w:tc>
          <w:tcPr>
            <w:tcW w:w="4720" w:type="dxa"/>
          </w:tcPr>
          <w:p w:rsidR="00937888" w:rsidRDefault="00EC7B47">
            <w:pPr>
              <w:pStyle w:val="TableParagraph"/>
              <w:rPr>
                <w:sz w:val="24"/>
              </w:rPr>
            </w:pPr>
            <w:r>
              <w:rPr>
                <w:sz w:val="24"/>
              </w:rPr>
              <w:t>Kén (nang) sụn chêm</w:t>
            </w:r>
          </w:p>
        </w:tc>
        <w:tc>
          <w:tcPr>
            <w:tcW w:w="5040" w:type="dxa"/>
          </w:tcPr>
          <w:p w:rsidR="00937888" w:rsidRDefault="00EC7B47">
            <w:pPr>
              <w:pStyle w:val="TableParagraph"/>
              <w:rPr>
                <w:sz w:val="24"/>
              </w:rPr>
            </w:pPr>
            <w:r>
              <w:rPr>
                <w:sz w:val="24"/>
              </w:rPr>
              <w:t>Cystic meniscus</w:t>
            </w:r>
          </w:p>
        </w:tc>
      </w:tr>
      <w:tr w:rsidR="00937888">
        <w:trPr>
          <w:trHeight w:val="300"/>
        </w:trPr>
        <w:tc>
          <w:tcPr>
            <w:tcW w:w="1000" w:type="dxa"/>
          </w:tcPr>
          <w:p w:rsidR="00937888" w:rsidRDefault="00EC7B47">
            <w:pPr>
              <w:pStyle w:val="TableParagraph"/>
              <w:ind w:left="0" w:right="169"/>
              <w:jc w:val="right"/>
              <w:rPr>
                <w:sz w:val="24"/>
              </w:rPr>
            </w:pPr>
            <w:r>
              <w:rPr>
                <w:sz w:val="24"/>
              </w:rPr>
              <w:t>M231</w:t>
            </w:r>
          </w:p>
        </w:tc>
        <w:tc>
          <w:tcPr>
            <w:tcW w:w="4720" w:type="dxa"/>
          </w:tcPr>
          <w:p w:rsidR="00937888" w:rsidRDefault="00EC7B47">
            <w:pPr>
              <w:pStyle w:val="TableParagraph"/>
              <w:rPr>
                <w:sz w:val="24"/>
              </w:rPr>
            </w:pPr>
            <w:r>
              <w:rPr>
                <w:sz w:val="24"/>
              </w:rPr>
              <w:t>Sụn chêm dạng đĩa (bẩm sinh)</w:t>
            </w:r>
          </w:p>
        </w:tc>
        <w:tc>
          <w:tcPr>
            <w:tcW w:w="5040" w:type="dxa"/>
          </w:tcPr>
          <w:p w:rsidR="00937888" w:rsidRDefault="00EC7B47">
            <w:pPr>
              <w:pStyle w:val="TableParagraph"/>
              <w:rPr>
                <w:sz w:val="24"/>
              </w:rPr>
            </w:pPr>
            <w:r>
              <w:rPr>
                <w:sz w:val="24"/>
              </w:rPr>
              <w:t>Discoid meniscus (congenital)</w:t>
            </w:r>
          </w:p>
        </w:tc>
      </w:tr>
      <w:tr w:rsidR="00937888">
        <w:trPr>
          <w:trHeight w:val="620"/>
        </w:trPr>
        <w:tc>
          <w:tcPr>
            <w:tcW w:w="1000" w:type="dxa"/>
          </w:tcPr>
          <w:p w:rsidR="00937888" w:rsidRDefault="00EC7B47">
            <w:pPr>
              <w:pStyle w:val="TableParagraph"/>
              <w:ind w:left="0" w:right="169"/>
              <w:jc w:val="right"/>
              <w:rPr>
                <w:sz w:val="24"/>
              </w:rPr>
            </w:pPr>
            <w:r>
              <w:rPr>
                <w:sz w:val="24"/>
              </w:rPr>
              <w:t>M232</w:t>
            </w:r>
          </w:p>
        </w:tc>
        <w:tc>
          <w:tcPr>
            <w:tcW w:w="4720" w:type="dxa"/>
          </w:tcPr>
          <w:p w:rsidR="00937888" w:rsidRDefault="00EC7B47">
            <w:pPr>
              <w:pStyle w:val="TableParagraph"/>
              <w:spacing w:line="261" w:lineRule="auto"/>
              <w:rPr>
                <w:sz w:val="24"/>
              </w:rPr>
            </w:pPr>
            <w:r>
              <w:rPr>
                <w:sz w:val="24"/>
              </w:rPr>
              <w:t xml:space="preserve">Sụn </w:t>
            </w:r>
            <w:r>
              <w:rPr>
                <w:spacing w:val="-4"/>
                <w:sz w:val="24"/>
              </w:rPr>
              <w:t xml:space="preserve">chêm </w:t>
            </w:r>
            <w:r>
              <w:rPr>
                <w:sz w:val="24"/>
              </w:rPr>
              <w:t xml:space="preserve">di </w:t>
            </w:r>
            <w:r>
              <w:rPr>
                <w:spacing w:val="-6"/>
                <w:sz w:val="24"/>
              </w:rPr>
              <w:t xml:space="preserve">lệch </w:t>
            </w:r>
            <w:r>
              <w:rPr>
                <w:sz w:val="24"/>
              </w:rPr>
              <w:t xml:space="preserve">do </w:t>
            </w:r>
            <w:r>
              <w:rPr>
                <w:spacing w:val="-3"/>
                <w:sz w:val="24"/>
              </w:rPr>
              <w:t xml:space="preserve">tổn </w:t>
            </w:r>
            <w:r>
              <w:rPr>
                <w:sz w:val="24"/>
              </w:rPr>
              <w:t xml:space="preserve">thương </w:t>
            </w:r>
            <w:r>
              <w:rPr>
                <w:spacing w:val="-4"/>
                <w:sz w:val="24"/>
              </w:rPr>
              <w:t xml:space="preserve">rách </w:t>
            </w:r>
            <w:r>
              <w:rPr>
                <w:spacing w:val="-3"/>
                <w:sz w:val="24"/>
              </w:rPr>
              <w:t xml:space="preserve">hay </w:t>
            </w:r>
            <w:r>
              <w:rPr>
                <w:spacing w:val="-7"/>
                <w:sz w:val="24"/>
              </w:rPr>
              <w:t xml:space="preserve">chấn </w:t>
            </w:r>
            <w:r>
              <w:rPr>
                <w:sz w:val="24"/>
              </w:rPr>
              <w:t xml:space="preserve">thương </w:t>
            </w:r>
            <w:r>
              <w:rPr>
                <w:spacing w:val="-4"/>
                <w:sz w:val="24"/>
              </w:rPr>
              <w:t>cũ</w:t>
            </w:r>
          </w:p>
        </w:tc>
        <w:tc>
          <w:tcPr>
            <w:tcW w:w="5040" w:type="dxa"/>
          </w:tcPr>
          <w:p w:rsidR="00937888" w:rsidRDefault="00EC7B47">
            <w:pPr>
              <w:pStyle w:val="TableParagraph"/>
              <w:rPr>
                <w:sz w:val="24"/>
              </w:rPr>
            </w:pPr>
            <w:r>
              <w:rPr>
                <w:sz w:val="24"/>
              </w:rPr>
              <w:t>Derangement of meniscus due to old tear or injury</w:t>
            </w:r>
          </w:p>
        </w:tc>
      </w:tr>
      <w:tr w:rsidR="00937888">
        <w:trPr>
          <w:trHeight w:val="300"/>
        </w:trPr>
        <w:tc>
          <w:tcPr>
            <w:tcW w:w="1000" w:type="dxa"/>
          </w:tcPr>
          <w:p w:rsidR="00937888" w:rsidRDefault="00EC7B47">
            <w:pPr>
              <w:pStyle w:val="TableParagraph"/>
              <w:ind w:left="0" w:right="169"/>
              <w:jc w:val="right"/>
              <w:rPr>
                <w:sz w:val="24"/>
              </w:rPr>
            </w:pPr>
            <w:r>
              <w:rPr>
                <w:sz w:val="24"/>
              </w:rPr>
              <w:t>M233</w:t>
            </w:r>
          </w:p>
        </w:tc>
        <w:tc>
          <w:tcPr>
            <w:tcW w:w="4720" w:type="dxa"/>
          </w:tcPr>
          <w:p w:rsidR="00937888" w:rsidRDefault="00EC7B47">
            <w:pPr>
              <w:pStyle w:val="TableParagraph"/>
              <w:rPr>
                <w:sz w:val="24"/>
              </w:rPr>
            </w:pPr>
            <w:r>
              <w:rPr>
                <w:sz w:val="24"/>
              </w:rPr>
              <w:t>Các tổn thương sụn chêm khác</w:t>
            </w:r>
          </w:p>
        </w:tc>
        <w:tc>
          <w:tcPr>
            <w:tcW w:w="5040" w:type="dxa"/>
          </w:tcPr>
          <w:p w:rsidR="00937888" w:rsidRDefault="00EC7B47">
            <w:pPr>
              <w:pStyle w:val="TableParagraph"/>
              <w:rPr>
                <w:sz w:val="24"/>
              </w:rPr>
            </w:pPr>
            <w:r>
              <w:rPr>
                <w:sz w:val="24"/>
              </w:rPr>
              <w:t>Other meniscus derangements</w:t>
            </w:r>
          </w:p>
        </w:tc>
      </w:tr>
      <w:tr w:rsidR="00937888">
        <w:trPr>
          <w:trHeight w:val="300"/>
        </w:trPr>
        <w:tc>
          <w:tcPr>
            <w:tcW w:w="1000" w:type="dxa"/>
          </w:tcPr>
          <w:p w:rsidR="00937888" w:rsidRDefault="00EC7B47">
            <w:pPr>
              <w:pStyle w:val="TableParagraph"/>
              <w:ind w:left="0" w:right="169"/>
              <w:jc w:val="right"/>
              <w:rPr>
                <w:sz w:val="24"/>
              </w:rPr>
            </w:pPr>
            <w:r>
              <w:rPr>
                <w:sz w:val="24"/>
              </w:rPr>
              <w:t>M234</w:t>
            </w:r>
          </w:p>
        </w:tc>
        <w:tc>
          <w:tcPr>
            <w:tcW w:w="4720" w:type="dxa"/>
          </w:tcPr>
          <w:p w:rsidR="00937888" w:rsidRDefault="00EC7B47">
            <w:pPr>
              <w:pStyle w:val="TableParagraph"/>
              <w:rPr>
                <w:sz w:val="24"/>
              </w:rPr>
            </w:pPr>
            <w:r>
              <w:rPr>
                <w:sz w:val="24"/>
              </w:rPr>
              <w:t>Dị vật khớp gối</w:t>
            </w:r>
          </w:p>
        </w:tc>
        <w:tc>
          <w:tcPr>
            <w:tcW w:w="5040" w:type="dxa"/>
          </w:tcPr>
          <w:p w:rsidR="00937888" w:rsidRDefault="00EC7B47">
            <w:pPr>
              <w:pStyle w:val="TableParagraph"/>
              <w:rPr>
                <w:sz w:val="24"/>
              </w:rPr>
            </w:pPr>
            <w:r>
              <w:rPr>
                <w:sz w:val="24"/>
              </w:rPr>
              <w:t>Loose body in knee</w:t>
            </w:r>
          </w:p>
        </w:tc>
      </w:tr>
      <w:tr w:rsidR="00937888">
        <w:trPr>
          <w:trHeight w:val="300"/>
        </w:trPr>
        <w:tc>
          <w:tcPr>
            <w:tcW w:w="1000" w:type="dxa"/>
          </w:tcPr>
          <w:p w:rsidR="00937888" w:rsidRDefault="00EC7B47">
            <w:pPr>
              <w:pStyle w:val="TableParagraph"/>
              <w:ind w:left="0" w:right="169"/>
              <w:jc w:val="right"/>
              <w:rPr>
                <w:sz w:val="24"/>
              </w:rPr>
            </w:pPr>
            <w:r>
              <w:rPr>
                <w:sz w:val="24"/>
              </w:rPr>
              <w:t>M235</w:t>
            </w:r>
          </w:p>
        </w:tc>
        <w:tc>
          <w:tcPr>
            <w:tcW w:w="4720" w:type="dxa"/>
          </w:tcPr>
          <w:p w:rsidR="00937888" w:rsidRDefault="00EC7B47">
            <w:pPr>
              <w:pStyle w:val="TableParagraph"/>
              <w:rPr>
                <w:sz w:val="24"/>
              </w:rPr>
            </w:pPr>
            <w:r>
              <w:rPr>
                <w:sz w:val="24"/>
              </w:rPr>
              <w:t>Tổn thương mất vững mạn tính của khớp gối</w:t>
            </w:r>
          </w:p>
        </w:tc>
        <w:tc>
          <w:tcPr>
            <w:tcW w:w="5040" w:type="dxa"/>
          </w:tcPr>
          <w:p w:rsidR="00937888" w:rsidRDefault="00EC7B47">
            <w:pPr>
              <w:pStyle w:val="TableParagraph"/>
              <w:rPr>
                <w:sz w:val="24"/>
              </w:rPr>
            </w:pPr>
            <w:r>
              <w:rPr>
                <w:sz w:val="24"/>
              </w:rPr>
              <w:t>Chronic instability of knee</w:t>
            </w:r>
          </w:p>
        </w:tc>
      </w:tr>
      <w:tr w:rsidR="00937888">
        <w:trPr>
          <w:trHeight w:val="620"/>
        </w:trPr>
        <w:tc>
          <w:tcPr>
            <w:tcW w:w="1000" w:type="dxa"/>
          </w:tcPr>
          <w:p w:rsidR="00937888" w:rsidRDefault="00EC7B47">
            <w:pPr>
              <w:pStyle w:val="TableParagraph"/>
              <w:ind w:left="0" w:right="169"/>
              <w:jc w:val="right"/>
              <w:rPr>
                <w:sz w:val="24"/>
              </w:rPr>
            </w:pPr>
            <w:r>
              <w:rPr>
                <w:sz w:val="24"/>
              </w:rPr>
              <w:t>M236</w:t>
            </w:r>
          </w:p>
        </w:tc>
        <w:tc>
          <w:tcPr>
            <w:tcW w:w="4720" w:type="dxa"/>
          </w:tcPr>
          <w:p w:rsidR="00937888" w:rsidRDefault="00EC7B47">
            <w:pPr>
              <w:pStyle w:val="TableParagraph"/>
              <w:spacing w:line="261" w:lineRule="auto"/>
              <w:ind w:right="90"/>
              <w:rPr>
                <w:sz w:val="24"/>
              </w:rPr>
            </w:pPr>
            <w:r>
              <w:rPr>
                <w:sz w:val="24"/>
              </w:rPr>
              <w:t>Các đứt tự phát khác của dây chằng trong khớp gối</w:t>
            </w:r>
          </w:p>
        </w:tc>
        <w:tc>
          <w:tcPr>
            <w:tcW w:w="5040" w:type="dxa"/>
          </w:tcPr>
          <w:p w:rsidR="00937888" w:rsidRDefault="00EC7B47">
            <w:pPr>
              <w:pStyle w:val="TableParagraph"/>
              <w:rPr>
                <w:sz w:val="24"/>
              </w:rPr>
            </w:pPr>
            <w:r>
              <w:rPr>
                <w:sz w:val="24"/>
              </w:rPr>
              <w:t xml:space="preserve">Other spontaneous disruption of </w:t>
            </w:r>
            <w:r>
              <w:rPr>
                <w:spacing w:val="-4"/>
                <w:sz w:val="24"/>
              </w:rPr>
              <w:t xml:space="preserve">ligament(s) </w:t>
            </w:r>
            <w:r>
              <w:rPr>
                <w:sz w:val="24"/>
              </w:rPr>
              <w:t>of knee</w:t>
            </w:r>
          </w:p>
        </w:tc>
      </w:tr>
      <w:tr w:rsidR="00937888">
        <w:trPr>
          <w:trHeight w:val="300"/>
        </w:trPr>
        <w:tc>
          <w:tcPr>
            <w:tcW w:w="1000" w:type="dxa"/>
          </w:tcPr>
          <w:p w:rsidR="00937888" w:rsidRDefault="00EC7B47">
            <w:pPr>
              <w:pStyle w:val="TableParagraph"/>
              <w:ind w:left="0" w:right="169"/>
              <w:jc w:val="right"/>
              <w:rPr>
                <w:sz w:val="24"/>
              </w:rPr>
            </w:pPr>
            <w:r>
              <w:rPr>
                <w:sz w:val="24"/>
              </w:rPr>
              <w:t>M238</w:t>
            </w:r>
          </w:p>
        </w:tc>
        <w:tc>
          <w:tcPr>
            <w:tcW w:w="4720" w:type="dxa"/>
          </w:tcPr>
          <w:p w:rsidR="00937888" w:rsidRDefault="00EC7B47">
            <w:pPr>
              <w:pStyle w:val="TableParagraph"/>
              <w:rPr>
                <w:sz w:val="24"/>
              </w:rPr>
            </w:pPr>
            <w:r>
              <w:rPr>
                <w:sz w:val="24"/>
              </w:rPr>
              <w:t>Các bệnh bên trong khác của khớp gối</w:t>
            </w:r>
          </w:p>
        </w:tc>
        <w:tc>
          <w:tcPr>
            <w:tcW w:w="5040" w:type="dxa"/>
          </w:tcPr>
          <w:p w:rsidR="00937888" w:rsidRDefault="00EC7B47">
            <w:pPr>
              <w:pStyle w:val="TableParagraph"/>
              <w:rPr>
                <w:sz w:val="24"/>
              </w:rPr>
            </w:pPr>
            <w:r>
              <w:rPr>
                <w:sz w:val="24"/>
              </w:rPr>
              <w:t>Other internal derangements of knee</w:t>
            </w:r>
          </w:p>
        </w:tc>
      </w:tr>
      <w:tr w:rsidR="00937888">
        <w:trPr>
          <w:trHeight w:val="300"/>
        </w:trPr>
        <w:tc>
          <w:tcPr>
            <w:tcW w:w="1000" w:type="dxa"/>
          </w:tcPr>
          <w:p w:rsidR="00937888" w:rsidRDefault="00EC7B47">
            <w:pPr>
              <w:pStyle w:val="TableParagraph"/>
              <w:ind w:left="0" w:right="169"/>
              <w:jc w:val="right"/>
              <w:rPr>
                <w:sz w:val="24"/>
              </w:rPr>
            </w:pPr>
            <w:r>
              <w:rPr>
                <w:sz w:val="24"/>
              </w:rPr>
              <w:t>M239</w:t>
            </w:r>
          </w:p>
        </w:tc>
        <w:tc>
          <w:tcPr>
            <w:tcW w:w="4720" w:type="dxa"/>
          </w:tcPr>
          <w:p w:rsidR="00937888" w:rsidRDefault="00EC7B47">
            <w:pPr>
              <w:pStyle w:val="TableParagraph"/>
              <w:rPr>
                <w:sz w:val="24"/>
              </w:rPr>
            </w:pPr>
            <w:r>
              <w:rPr>
                <w:sz w:val="24"/>
              </w:rPr>
              <w:t>Bệnh bên trong khớp gối không đặc hiệu</w:t>
            </w:r>
          </w:p>
        </w:tc>
        <w:tc>
          <w:tcPr>
            <w:tcW w:w="5040" w:type="dxa"/>
          </w:tcPr>
          <w:p w:rsidR="00937888" w:rsidRDefault="00EC7B47">
            <w:pPr>
              <w:pStyle w:val="TableParagraph"/>
              <w:rPr>
                <w:sz w:val="24"/>
              </w:rPr>
            </w:pPr>
            <w:r>
              <w:rPr>
                <w:sz w:val="24"/>
              </w:rPr>
              <w:t>Internal derangement of knee, unspecified</w:t>
            </w:r>
          </w:p>
        </w:tc>
      </w:tr>
      <w:tr w:rsidR="00937888">
        <w:trPr>
          <w:trHeight w:val="300"/>
        </w:trPr>
        <w:tc>
          <w:tcPr>
            <w:tcW w:w="1000" w:type="dxa"/>
          </w:tcPr>
          <w:p w:rsidR="00937888" w:rsidRDefault="00EC7B47">
            <w:pPr>
              <w:pStyle w:val="TableParagraph"/>
              <w:ind w:left="0" w:right="169"/>
              <w:jc w:val="right"/>
              <w:rPr>
                <w:sz w:val="24"/>
              </w:rPr>
            </w:pPr>
            <w:r>
              <w:rPr>
                <w:sz w:val="24"/>
              </w:rPr>
              <w:t>M240</w:t>
            </w:r>
          </w:p>
        </w:tc>
        <w:tc>
          <w:tcPr>
            <w:tcW w:w="4720" w:type="dxa"/>
          </w:tcPr>
          <w:p w:rsidR="00937888" w:rsidRDefault="00EC7B47">
            <w:pPr>
              <w:pStyle w:val="TableParagraph"/>
              <w:rPr>
                <w:sz w:val="24"/>
              </w:rPr>
            </w:pPr>
            <w:r>
              <w:rPr>
                <w:sz w:val="24"/>
              </w:rPr>
              <w:t>Dị vật nội khớp</w:t>
            </w:r>
          </w:p>
        </w:tc>
        <w:tc>
          <w:tcPr>
            <w:tcW w:w="5040" w:type="dxa"/>
          </w:tcPr>
          <w:p w:rsidR="00937888" w:rsidRDefault="00EC7B47">
            <w:pPr>
              <w:pStyle w:val="TableParagraph"/>
              <w:rPr>
                <w:sz w:val="24"/>
              </w:rPr>
            </w:pPr>
            <w:r>
              <w:rPr>
                <w:sz w:val="24"/>
              </w:rPr>
              <w:t>Loose body in joint</w:t>
            </w:r>
          </w:p>
        </w:tc>
      </w:tr>
      <w:tr w:rsidR="00937888">
        <w:trPr>
          <w:trHeight w:val="300"/>
        </w:trPr>
        <w:tc>
          <w:tcPr>
            <w:tcW w:w="1000" w:type="dxa"/>
          </w:tcPr>
          <w:p w:rsidR="00937888" w:rsidRDefault="00EC7B47">
            <w:pPr>
              <w:pStyle w:val="TableParagraph"/>
              <w:ind w:left="0" w:right="169"/>
              <w:jc w:val="right"/>
              <w:rPr>
                <w:sz w:val="24"/>
              </w:rPr>
            </w:pPr>
            <w:r>
              <w:rPr>
                <w:sz w:val="24"/>
              </w:rPr>
              <w:t>M241</w:t>
            </w:r>
          </w:p>
        </w:tc>
        <w:tc>
          <w:tcPr>
            <w:tcW w:w="4720" w:type="dxa"/>
          </w:tcPr>
          <w:p w:rsidR="00937888" w:rsidRDefault="00EC7B47">
            <w:pPr>
              <w:pStyle w:val="TableParagraph"/>
              <w:rPr>
                <w:sz w:val="24"/>
              </w:rPr>
            </w:pPr>
            <w:r>
              <w:rPr>
                <w:sz w:val="24"/>
              </w:rPr>
              <w:t>Các bệnh sụn khớp khác</w:t>
            </w:r>
          </w:p>
        </w:tc>
        <w:tc>
          <w:tcPr>
            <w:tcW w:w="5040" w:type="dxa"/>
          </w:tcPr>
          <w:p w:rsidR="00937888" w:rsidRDefault="00EC7B47">
            <w:pPr>
              <w:pStyle w:val="TableParagraph"/>
              <w:rPr>
                <w:sz w:val="24"/>
              </w:rPr>
            </w:pPr>
            <w:r>
              <w:rPr>
                <w:sz w:val="24"/>
              </w:rPr>
              <w:t>Other articular cartilage disorders</w:t>
            </w:r>
          </w:p>
        </w:tc>
      </w:tr>
      <w:tr w:rsidR="00937888">
        <w:trPr>
          <w:trHeight w:val="300"/>
        </w:trPr>
        <w:tc>
          <w:tcPr>
            <w:tcW w:w="1000" w:type="dxa"/>
          </w:tcPr>
          <w:p w:rsidR="00937888" w:rsidRDefault="00EC7B47">
            <w:pPr>
              <w:pStyle w:val="TableParagraph"/>
              <w:ind w:left="0" w:right="169"/>
              <w:jc w:val="right"/>
              <w:rPr>
                <w:sz w:val="24"/>
              </w:rPr>
            </w:pPr>
            <w:r>
              <w:rPr>
                <w:sz w:val="24"/>
              </w:rPr>
              <w:t>M242</w:t>
            </w:r>
          </w:p>
        </w:tc>
        <w:tc>
          <w:tcPr>
            <w:tcW w:w="4720" w:type="dxa"/>
          </w:tcPr>
          <w:p w:rsidR="00937888" w:rsidRDefault="00EC7B47">
            <w:pPr>
              <w:pStyle w:val="TableParagraph"/>
              <w:rPr>
                <w:sz w:val="24"/>
              </w:rPr>
            </w:pPr>
            <w:r>
              <w:rPr>
                <w:sz w:val="24"/>
              </w:rPr>
              <w:t>Bệnh dây chằng</w:t>
            </w:r>
          </w:p>
        </w:tc>
        <w:tc>
          <w:tcPr>
            <w:tcW w:w="5040" w:type="dxa"/>
          </w:tcPr>
          <w:p w:rsidR="00937888" w:rsidRDefault="00EC7B47">
            <w:pPr>
              <w:pStyle w:val="TableParagraph"/>
              <w:rPr>
                <w:sz w:val="24"/>
              </w:rPr>
            </w:pPr>
            <w:r>
              <w:rPr>
                <w:sz w:val="24"/>
              </w:rPr>
              <w:t>Disorder of ligament</w:t>
            </w:r>
          </w:p>
        </w:tc>
      </w:tr>
      <w:tr w:rsidR="00937888">
        <w:trPr>
          <w:trHeight w:val="620"/>
        </w:trPr>
        <w:tc>
          <w:tcPr>
            <w:tcW w:w="1000" w:type="dxa"/>
          </w:tcPr>
          <w:p w:rsidR="00937888" w:rsidRDefault="00EC7B47">
            <w:pPr>
              <w:pStyle w:val="TableParagraph"/>
              <w:ind w:left="0" w:right="169"/>
              <w:jc w:val="right"/>
              <w:rPr>
                <w:sz w:val="24"/>
              </w:rPr>
            </w:pPr>
            <w:r>
              <w:rPr>
                <w:sz w:val="24"/>
              </w:rPr>
              <w:t>M243</w:t>
            </w:r>
          </w:p>
        </w:tc>
        <w:tc>
          <w:tcPr>
            <w:tcW w:w="4720" w:type="dxa"/>
          </w:tcPr>
          <w:p w:rsidR="00937888" w:rsidRDefault="00EC7B47">
            <w:pPr>
              <w:pStyle w:val="TableParagraph"/>
              <w:spacing w:line="261" w:lineRule="auto"/>
              <w:ind w:right="297"/>
              <w:rPr>
                <w:sz w:val="24"/>
              </w:rPr>
            </w:pPr>
            <w:r>
              <w:rPr>
                <w:spacing w:val="-4"/>
                <w:sz w:val="24"/>
              </w:rPr>
              <w:t xml:space="preserve">Trật </w:t>
            </w:r>
            <w:r>
              <w:rPr>
                <w:sz w:val="24"/>
              </w:rPr>
              <w:t xml:space="preserve">và </w:t>
            </w:r>
            <w:r>
              <w:rPr>
                <w:spacing w:val="-3"/>
                <w:sz w:val="24"/>
              </w:rPr>
              <w:t xml:space="preserve">bán </w:t>
            </w:r>
            <w:r>
              <w:rPr>
                <w:spacing w:val="-4"/>
                <w:sz w:val="24"/>
              </w:rPr>
              <w:t xml:space="preserve">trật </w:t>
            </w:r>
            <w:r>
              <w:rPr>
                <w:sz w:val="24"/>
              </w:rPr>
              <w:t xml:space="preserve">bệnh </w:t>
            </w:r>
            <w:r>
              <w:rPr>
                <w:spacing w:val="-4"/>
                <w:sz w:val="24"/>
              </w:rPr>
              <w:t xml:space="preserve">lý </w:t>
            </w:r>
            <w:r>
              <w:rPr>
                <w:spacing w:val="-3"/>
                <w:sz w:val="24"/>
              </w:rPr>
              <w:t xml:space="preserve">của </w:t>
            </w:r>
            <w:r>
              <w:rPr>
                <w:sz w:val="24"/>
              </w:rPr>
              <w:t xml:space="preserve">khớp, không </w:t>
            </w:r>
            <w:r>
              <w:rPr>
                <w:spacing w:val="-6"/>
                <w:sz w:val="24"/>
              </w:rPr>
              <w:t xml:space="preserve">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ind w:right="353"/>
              <w:rPr>
                <w:sz w:val="24"/>
              </w:rPr>
            </w:pPr>
            <w:r>
              <w:rPr>
                <w:spacing w:val="-3"/>
                <w:sz w:val="24"/>
              </w:rPr>
              <w:t xml:space="preserve">Pathological </w:t>
            </w:r>
            <w:r>
              <w:rPr>
                <w:spacing w:val="-4"/>
                <w:sz w:val="24"/>
              </w:rPr>
              <w:t xml:space="preserve">dislocation </w:t>
            </w:r>
            <w:r>
              <w:rPr>
                <w:spacing w:val="-3"/>
                <w:sz w:val="24"/>
              </w:rPr>
              <w:t xml:space="preserve">and </w:t>
            </w:r>
            <w:r>
              <w:rPr>
                <w:sz w:val="24"/>
              </w:rPr>
              <w:t xml:space="preserve">subluxation of </w:t>
            </w:r>
            <w:r>
              <w:rPr>
                <w:spacing w:val="-4"/>
                <w:sz w:val="24"/>
              </w:rPr>
              <w:t xml:space="preserve">joint, </w:t>
            </w:r>
            <w:r>
              <w:rPr>
                <w:sz w:val="24"/>
              </w:rPr>
              <w:t xml:space="preserve">not elsewhere </w:t>
            </w:r>
            <w:r>
              <w:rPr>
                <w:spacing w:val="-3"/>
                <w:sz w:val="24"/>
              </w:rPr>
              <w:t>classified</w:t>
            </w:r>
          </w:p>
        </w:tc>
      </w:tr>
      <w:tr w:rsidR="00937888">
        <w:trPr>
          <w:trHeight w:val="300"/>
        </w:trPr>
        <w:tc>
          <w:tcPr>
            <w:tcW w:w="1000" w:type="dxa"/>
          </w:tcPr>
          <w:p w:rsidR="00937888" w:rsidRDefault="00EC7B47">
            <w:pPr>
              <w:pStyle w:val="TableParagraph"/>
              <w:ind w:left="0" w:right="169"/>
              <w:jc w:val="right"/>
              <w:rPr>
                <w:sz w:val="24"/>
              </w:rPr>
            </w:pPr>
            <w:r>
              <w:rPr>
                <w:sz w:val="24"/>
              </w:rPr>
              <w:t>M244</w:t>
            </w:r>
          </w:p>
        </w:tc>
        <w:tc>
          <w:tcPr>
            <w:tcW w:w="4720" w:type="dxa"/>
          </w:tcPr>
          <w:p w:rsidR="00937888" w:rsidRDefault="00EC7B47">
            <w:pPr>
              <w:pStyle w:val="TableParagraph"/>
              <w:rPr>
                <w:sz w:val="24"/>
              </w:rPr>
            </w:pPr>
            <w:r>
              <w:rPr>
                <w:sz w:val="24"/>
              </w:rPr>
              <w:t>Trật và bán trật khớp tái phát của khớp</w:t>
            </w:r>
          </w:p>
        </w:tc>
        <w:tc>
          <w:tcPr>
            <w:tcW w:w="5040" w:type="dxa"/>
          </w:tcPr>
          <w:p w:rsidR="00937888" w:rsidRDefault="00EC7B47">
            <w:pPr>
              <w:pStyle w:val="TableParagraph"/>
              <w:rPr>
                <w:sz w:val="24"/>
              </w:rPr>
            </w:pPr>
            <w:r>
              <w:rPr>
                <w:sz w:val="24"/>
              </w:rPr>
              <w:t>Recurrent dislocation and subluxation of joint</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0" w:right="134"/>
              <w:jc w:val="right"/>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0" w:right="169"/>
              <w:jc w:val="right"/>
              <w:rPr>
                <w:sz w:val="24"/>
              </w:rPr>
            </w:pPr>
            <w:r>
              <w:rPr>
                <w:sz w:val="24"/>
              </w:rPr>
              <w:t>M245</w:t>
            </w:r>
          </w:p>
        </w:tc>
        <w:tc>
          <w:tcPr>
            <w:tcW w:w="4720" w:type="dxa"/>
          </w:tcPr>
          <w:p w:rsidR="00937888" w:rsidRDefault="00EC7B47">
            <w:pPr>
              <w:pStyle w:val="TableParagraph"/>
              <w:rPr>
                <w:sz w:val="24"/>
              </w:rPr>
            </w:pPr>
            <w:r>
              <w:rPr>
                <w:sz w:val="24"/>
              </w:rPr>
              <w:t>Cứng khớp</w:t>
            </w:r>
          </w:p>
        </w:tc>
        <w:tc>
          <w:tcPr>
            <w:tcW w:w="5040" w:type="dxa"/>
          </w:tcPr>
          <w:p w:rsidR="00937888" w:rsidRDefault="00EC7B47">
            <w:pPr>
              <w:pStyle w:val="TableParagraph"/>
              <w:rPr>
                <w:sz w:val="24"/>
              </w:rPr>
            </w:pPr>
            <w:r>
              <w:rPr>
                <w:sz w:val="24"/>
              </w:rPr>
              <w:t>Contracture of joint</w:t>
            </w:r>
          </w:p>
        </w:tc>
      </w:tr>
      <w:tr w:rsidR="00937888">
        <w:trPr>
          <w:trHeight w:val="300"/>
        </w:trPr>
        <w:tc>
          <w:tcPr>
            <w:tcW w:w="1000" w:type="dxa"/>
          </w:tcPr>
          <w:p w:rsidR="00937888" w:rsidRDefault="00EC7B47">
            <w:pPr>
              <w:pStyle w:val="TableParagraph"/>
              <w:ind w:left="0" w:right="169"/>
              <w:jc w:val="right"/>
              <w:rPr>
                <w:sz w:val="24"/>
              </w:rPr>
            </w:pPr>
            <w:r>
              <w:rPr>
                <w:sz w:val="24"/>
              </w:rPr>
              <w:t>M246</w:t>
            </w:r>
          </w:p>
        </w:tc>
        <w:tc>
          <w:tcPr>
            <w:tcW w:w="4720" w:type="dxa"/>
          </w:tcPr>
          <w:p w:rsidR="00937888" w:rsidRDefault="00EC7B47">
            <w:pPr>
              <w:pStyle w:val="TableParagraph"/>
              <w:rPr>
                <w:sz w:val="24"/>
              </w:rPr>
            </w:pPr>
            <w:r>
              <w:rPr>
                <w:sz w:val="24"/>
              </w:rPr>
              <w:t>Dính khớp</w:t>
            </w:r>
          </w:p>
        </w:tc>
        <w:tc>
          <w:tcPr>
            <w:tcW w:w="5040" w:type="dxa"/>
          </w:tcPr>
          <w:p w:rsidR="00937888" w:rsidRDefault="00EC7B47">
            <w:pPr>
              <w:pStyle w:val="TableParagraph"/>
              <w:rPr>
                <w:sz w:val="24"/>
              </w:rPr>
            </w:pPr>
            <w:r>
              <w:rPr>
                <w:sz w:val="24"/>
              </w:rPr>
              <w:t>Ankylosis of joint</w:t>
            </w:r>
          </w:p>
        </w:tc>
      </w:tr>
      <w:tr w:rsidR="00937888">
        <w:trPr>
          <w:trHeight w:val="300"/>
        </w:trPr>
        <w:tc>
          <w:tcPr>
            <w:tcW w:w="1000" w:type="dxa"/>
          </w:tcPr>
          <w:p w:rsidR="00937888" w:rsidRDefault="00EC7B47">
            <w:pPr>
              <w:pStyle w:val="TableParagraph"/>
              <w:ind w:left="0" w:right="169"/>
              <w:jc w:val="right"/>
              <w:rPr>
                <w:sz w:val="24"/>
              </w:rPr>
            </w:pPr>
            <w:r>
              <w:rPr>
                <w:sz w:val="24"/>
              </w:rPr>
              <w:t>M247</w:t>
            </w:r>
          </w:p>
        </w:tc>
        <w:tc>
          <w:tcPr>
            <w:tcW w:w="4720" w:type="dxa"/>
          </w:tcPr>
          <w:p w:rsidR="00937888" w:rsidRDefault="00EC7B47">
            <w:pPr>
              <w:pStyle w:val="TableParagraph"/>
              <w:rPr>
                <w:sz w:val="24"/>
              </w:rPr>
            </w:pPr>
            <w:r>
              <w:rPr>
                <w:sz w:val="24"/>
              </w:rPr>
              <w:t>Lồi vào trong ổ cối (protrusioacetabuli)</w:t>
            </w:r>
          </w:p>
        </w:tc>
        <w:tc>
          <w:tcPr>
            <w:tcW w:w="5040" w:type="dxa"/>
          </w:tcPr>
          <w:p w:rsidR="00937888" w:rsidRDefault="00EC7B47">
            <w:pPr>
              <w:pStyle w:val="TableParagraph"/>
              <w:rPr>
                <w:sz w:val="24"/>
              </w:rPr>
            </w:pPr>
            <w:r>
              <w:rPr>
                <w:sz w:val="24"/>
              </w:rPr>
              <w:t>Protrusio acetabuli</w:t>
            </w:r>
          </w:p>
        </w:tc>
      </w:tr>
      <w:tr w:rsidR="00937888">
        <w:trPr>
          <w:trHeight w:val="620"/>
        </w:trPr>
        <w:tc>
          <w:tcPr>
            <w:tcW w:w="1000" w:type="dxa"/>
          </w:tcPr>
          <w:p w:rsidR="00937888" w:rsidRDefault="00EC7B47">
            <w:pPr>
              <w:pStyle w:val="TableParagraph"/>
              <w:ind w:left="0" w:right="169"/>
              <w:jc w:val="right"/>
              <w:rPr>
                <w:sz w:val="24"/>
              </w:rPr>
            </w:pPr>
            <w:r>
              <w:rPr>
                <w:sz w:val="24"/>
              </w:rPr>
              <w:t>M248</w:t>
            </w:r>
          </w:p>
        </w:tc>
        <w:tc>
          <w:tcPr>
            <w:tcW w:w="4720" w:type="dxa"/>
          </w:tcPr>
          <w:p w:rsidR="00937888" w:rsidRDefault="00EC7B47">
            <w:pPr>
              <w:pStyle w:val="TableParagraph"/>
              <w:spacing w:line="261" w:lineRule="auto"/>
              <w:ind w:right="227"/>
              <w:rPr>
                <w:sz w:val="24"/>
              </w:rPr>
            </w:pPr>
            <w:r>
              <w:rPr>
                <w:spacing w:val="-3"/>
                <w:sz w:val="24"/>
              </w:rPr>
              <w:t xml:space="preserve">Các </w:t>
            </w:r>
            <w:r>
              <w:rPr>
                <w:sz w:val="24"/>
              </w:rPr>
              <w:t xml:space="preserve">bệnh khớp </w:t>
            </w:r>
            <w:r>
              <w:rPr>
                <w:spacing w:val="-3"/>
                <w:sz w:val="24"/>
              </w:rPr>
              <w:t xml:space="preserve">đặc </w:t>
            </w:r>
            <w:r>
              <w:rPr>
                <w:spacing w:val="-4"/>
                <w:sz w:val="24"/>
              </w:rPr>
              <w:t xml:space="preserve">hiệu </w:t>
            </w:r>
            <w:r>
              <w:rPr>
                <w:spacing w:val="-3"/>
                <w:sz w:val="24"/>
              </w:rPr>
              <w:t xml:space="preserve">khác, </w:t>
            </w:r>
            <w:r>
              <w:rPr>
                <w:sz w:val="24"/>
              </w:rPr>
              <w:t xml:space="preserve">không phân </w:t>
            </w:r>
            <w:r>
              <w:rPr>
                <w:spacing w:val="-7"/>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specific joint derangements,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0" w:right="169"/>
              <w:jc w:val="right"/>
              <w:rPr>
                <w:sz w:val="24"/>
              </w:rPr>
            </w:pPr>
            <w:r>
              <w:rPr>
                <w:sz w:val="24"/>
              </w:rPr>
              <w:t>M249</w:t>
            </w:r>
          </w:p>
        </w:tc>
        <w:tc>
          <w:tcPr>
            <w:tcW w:w="4720" w:type="dxa"/>
          </w:tcPr>
          <w:p w:rsidR="00937888" w:rsidRDefault="00EC7B47">
            <w:pPr>
              <w:pStyle w:val="TableParagraph"/>
              <w:rPr>
                <w:sz w:val="24"/>
              </w:rPr>
            </w:pPr>
            <w:r>
              <w:rPr>
                <w:sz w:val="24"/>
              </w:rPr>
              <w:t>Những bệnh lý khớp không đặc hiệu</w:t>
            </w:r>
          </w:p>
        </w:tc>
        <w:tc>
          <w:tcPr>
            <w:tcW w:w="5040" w:type="dxa"/>
          </w:tcPr>
          <w:p w:rsidR="00937888" w:rsidRDefault="00EC7B47">
            <w:pPr>
              <w:pStyle w:val="TableParagraph"/>
              <w:rPr>
                <w:sz w:val="24"/>
              </w:rPr>
            </w:pPr>
            <w:r>
              <w:rPr>
                <w:sz w:val="24"/>
              </w:rPr>
              <w:t>Joint derangement, unspecified</w:t>
            </w:r>
          </w:p>
        </w:tc>
      </w:tr>
      <w:tr w:rsidR="00937888">
        <w:trPr>
          <w:trHeight w:val="300"/>
        </w:trPr>
        <w:tc>
          <w:tcPr>
            <w:tcW w:w="1000" w:type="dxa"/>
          </w:tcPr>
          <w:p w:rsidR="00937888" w:rsidRDefault="00EC7B47">
            <w:pPr>
              <w:pStyle w:val="TableParagraph"/>
              <w:ind w:left="0" w:right="169"/>
              <w:jc w:val="right"/>
              <w:rPr>
                <w:sz w:val="24"/>
              </w:rPr>
            </w:pPr>
            <w:r>
              <w:rPr>
                <w:sz w:val="24"/>
              </w:rPr>
              <w:t>M250</w:t>
            </w:r>
          </w:p>
        </w:tc>
        <w:tc>
          <w:tcPr>
            <w:tcW w:w="4720" w:type="dxa"/>
          </w:tcPr>
          <w:p w:rsidR="00937888" w:rsidRDefault="00EC7B47">
            <w:pPr>
              <w:pStyle w:val="TableParagraph"/>
              <w:rPr>
                <w:sz w:val="24"/>
              </w:rPr>
            </w:pPr>
            <w:r>
              <w:rPr>
                <w:sz w:val="24"/>
              </w:rPr>
              <w:t>Chảy máu khớp</w:t>
            </w:r>
          </w:p>
        </w:tc>
        <w:tc>
          <w:tcPr>
            <w:tcW w:w="5040" w:type="dxa"/>
          </w:tcPr>
          <w:p w:rsidR="00937888" w:rsidRDefault="00EC7B47">
            <w:pPr>
              <w:pStyle w:val="TableParagraph"/>
              <w:rPr>
                <w:sz w:val="24"/>
              </w:rPr>
            </w:pPr>
            <w:r>
              <w:rPr>
                <w:sz w:val="24"/>
              </w:rPr>
              <w:t>Haemarthrosis</w:t>
            </w:r>
          </w:p>
        </w:tc>
      </w:tr>
      <w:tr w:rsidR="00937888">
        <w:trPr>
          <w:trHeight w:val="300"/>
        </w:trPr>
        <w:tc>
          <w:tcPr>
            <w:tcW w:w="1000" w:type="dxa"/>
          </w:tcPr>
          <w:p w:rsidR="00937888" w:rsidRDefault="00EC7B47">
            <w:pPr>
              <w:pStyle w:val="TableParagraph"/>
              <w:ind w:left="0" w:right="169"/>
              <w:jc w:val="right"/>
              <w:rPr>
                <w:sz w:val="24"/>
              </w:rPr>
            </w:pPr>
            <w:r>
              <w:rPr>
                <w:sz w:val="24"/>
              </w:rPr>
              <w:t>M251</w:t>
            </w:r>
          </w:p>
        </w:tc>
        <w:tc>
          <w:tcPr>
            <w:tcW w:w="4720" w:type="dxa"/>
          </w:tcPr>
          <w:p w:rsidR="00937888" w:rsidRDefault="00EC7B47">
            <w:pPr>
              <w:pStyle w:val="TableParagraph"/>
              <w:rPr>
                <w:sz w:val="24"/>
              </w:rPr>
            </w:pPr>
            <w:r>
              <w:rPr>
                <w:sz w:val="24"/>
              </w:rPr>
              <w:t>Rò khớp</w:t>
            </w:r>
          </w:p>
        </w:tc>
        <w:tc>
          <w:tcPr>
            <w:tcW w:w="5040" w:type="dxa"/>
          </w:tcPr>
          <w:p w:rsidR="00937888" w:rsidRDefault="00EC7B47">
            <w:pPr>
              <w:pStyle w:val="TableParagraph"/>
              <w:rPr>
                <w:sz w:val="24"/>
              </w:rPr>
            </w:pPr>
            <w:r>
              <w:rPr>
                <w:sz w:val="24"/>
              </w:rPr>
              <w:t>Fistula of joint</w:t>
            </w:r>
          </w:p>
        </w:tc>
      </w:tr>
      <w:tr w:rsidR="00937888">
        <w:trPr>
          <w:trHeight w:val="300"/>
        </w:trPr>
        <w:tc>
          <w:tcPr>
            <w:tcW w:w="1000" w:type="dxa"/>
          </w:tcPr>
          <w:p w:rsidR="00937888" w:rsidRDefault="00EC7B47">
            <w:pPr>
              <w:pStyle w:val="TableParagraph"/>
              <w:ind w:left="0" w:right="169"/>
              <w:jc w:val="right"/>
              <w:rPr>
                <w:sz w:val="24"/>
              </w:rPr>
            </w:pPr>
            <w:r>
              <w:rPr>
                <w:sz w:val="24"/>
              </w:rPr>
              <w:t>M252</w:t>
            </w:r>
          </w:p>
        </w:tc>
        <w:tc>
          <w:tcPr>
            <w:tcW w:w="4720" w:type="dxa"/>
          </w:tcPr>
          <w:p w:rsidR="00937888" w:rsidRDefault="00EC7B47">
            <w:pPr>
              <w:pStyle w:val="TableParagraph"/>
              <w:rPr>
                <w:sz w:val="24"/>
              </w:rPr>
            </w:pPr>
            <w:r>
              <w:rPr>
                <w:sz w:val="24"/>
              </w:rPr>
              <w:t>Lỏng lẻo khớp</w:t>
            </w:r>
          </w:p>
        </w:tc>
        <w:tc>
          <w:tcPr>
            <w:tcW w:w="5040" w:type="dxa"/>
          </w:tcPr>
          <w:p w:rsidR="00937888" w:rsidRDefault="00EC7B47">
            <w:pPr>
              <w:pStyle w:val="TableParagraph"/>
              <w:rPr>
                <w:sz w:val="24"/>
              </w:rPr>
            </w:pPr>
            <w:r>
              <w:rPr>
                <w:sz w:val="24"/>
              </w:rPr>
              <w:t>Flail joint</w:t>
            </w:r>
          </w:p>
        </w:tc>
      </w:tr>
      <w:tr w:rsidR="00937888">
        <w:trPr>
          <w:trHeight w:val="300"/>
        </w:trPr>
        <w:tc>
          <w:tcPr>
            <w:tcW w:w="1000" w:type="dxa"/>
          </w:tcPr>
          <w:p w:rsidR="00937888" w:rsidRDefault="00EC7B47">
            <w:pPr>
              <w:pStyle w:val="TableParagraph"/>
              <w:ind w:left="0" w:right="169"/>
              <w:jc w:val="right"/>
              <w:rPr>
                <w:sz w:val="24"/>
              </w:rPr>
            </w:pPr>
            <w:r>
              <w:rPr>
                <w:sz w:val="24"/>
              </w:rPr>
              <w:t>M253</w:t>
            </w:r>
          </w:p>
        </w:tc>
        <w:tc>
          <w:tcPr>
            <w:tcW w:w="4720" w:type="dxa"/>
          </w:tcPr>
          <w:p w:rsidR="00937888" w:rsidRDefault="00EC7B47">
            <w:pPr>
              <w:pStyle w:val="TableParagraph"/>
              <w:rPr>
                <w:sz w:val="24"/>
              </w:rPr>
            </w:pPr>
            <w:r>
              <w:rPr>
                <w:sz w:val="24"/>
              </w:rPr>
              <w:t>Các tổn thương mất vững khác của khớp</w:t>
            </w:r>
          </w:p>
        </w:tc>
        <w:tc>
          <w:tcPr>
            <w:tcW w:w="5040" w:type="dxa"/>
          </w:tcPr>
          <w:p w:rsidR="00937888" w:rsidRDefault="00EC7B47">
            <w:pPr>
              <w:pStyle w:val="TableParagraph"/>
              <w:rPr>
                <w:sz w:val="24"/>
              </w:rPr>
            </w:pPr>
            <w:r>
              <w:rPr>
                <w:sz w:val="24"/>
              </w:rPr>
              <w:t>Other instability of joint</w:t>
            </w:r>
          </w:p>
        </w:tc>
      </w:tr>
      <w:tr w:rsidR="00937888">
        <w:trPr>
          <w:trHeight w:val="300"/>
        </w:trPr>
        <w:tc>
          <w:tcPr>
            <w:tcW w:w="1000" w:type="dxa"/>
          </w:tcPr>
          <w:p w:rsidR="00937888" w:rsidRDefault="00EC7B47">
            <w:pPr>
              <w:pStyle w:val="TableParagraph"/>
              <w:ind w:left="0" w:right="169"/>
              <w:jc w:val="right"/>
              <w:rPr>
                <w:sz w:val="24"/>
              </w:rPr>
            </w:pPr>
            <w:r>
              <w:rPr>
                <w:sz w:val="24"/>
              </w:rPr>
              <w:t>M254</w:t>
            </w:r>
          </w:p>
        </w:tc>
        <w:tc>
          <w:tcPr>
            <w:tcW w:w="4720" w:type="dxa"/>
          </w:tcPr>
          <w:p w:rsidR="00937888" w:rsidRDefault="00EC7B47">
            <w:pPr>
              <w:pStyle w:val="TableParagraph"/>
              <w:rPr>
                <w:sz w:val="24"/>
              </w:rPr>
            </w:pPr>
            <w:r>
              <w:rPr>
                <w:sz w:val="24"/>
              </w:rPr>
              <w:t>Tràn dịch khớp</w:t>
            </w:r>
          </w:p>
        </w:tc>
        <w:tc>
          <w:tcPr>
            <w:tcW w:w="5040" w:type="dxa"/>
          </w:tcPr>
          <w:p w:rsidR="00937888" w:rsidRDefault="00EC7B47">
            <w:pPr>
              <w:pStyle w:val="TableParagraph"/>
              <w:rPr>
                <w:sz w:val="24"/>
              </w:rPr>
            </w:pPr>
            <w:r>
              <w:rPr>
                <w:sz w:val="24"/>
              </w:rPr>
              <w:t>Effusion of joint</w:t>
            </w:r>
          </w:p>
        </w:tc>
      </w:tr>
      <w:tr w:rsidR="00937888">
        <w:trPr>
          <w:trHeight w:val="300"/>
        </w:trPr>
        <w:tc>
          <w:tcPr>
            <w:tcW w:w="1000" w:type="dxa"/>
          </w:tcPr>
          <w:p w:rsidR="00937888" w:rsidRDefault="00EC7B47">
            <w:pPr>
              <w:pStyle w:val="TableParagraph"/>
              <w:ind w:left="0" w:right="169"/>
              <w:jc w:val="right"/>
              <w:rPr>
                <w:sz w:val="24"/>
              </w:rPr>
            </w:pPr>
            <w:r>
              <w:rPr>
                <w:sz w:val="24"/>
              </w:rPr>
              <w:t>M255</w:t>
            </w:r>
          </w:p>
        </w:tc>
        <w:tc>
          <w:tcPr>
            <w:tcW w:w="4720" w:type="dxa"/>
          </w:tcPr>
          <w:p w:rsidR="00937888" w:rsidRDefault="00EC7B47">
            <w:pPr>
              <w:pStyle w:val="TableParagraph"/>
              <w:rPr>
                <w:sz w:val="24"/>
              </w:rPr>
            </w:pPr>
            <w:r>
              <w:rPr>
                <w:sz w:val="24"/>
              </w:rPr>
              <w:t>Đau khớp</w:t>
            </w:r>
          </w:p>
        </w:tc>
        <w:tc>
          <w:tcPr>
            <w:tcW w:w="5040" w:type="dxa"/>
          </w:tcPr>
          <w:p w:rsidR="00937888" w:rsidRDefault="00EC7B47">
            <w:pPr>
              <w:pStyle w:val="TableParagraph"/>
              <w:rPr>
                <w:sz w:val="24"/>
              </w:rPr>
            </w:pPr>
            <w:r>
              <w:rPr>
                <w:sz w:val="24"/>
              </w:rPr>
              <w:t>Pain in joint</w:t>
            </w:r>
          </w:p>
        </w:tc>
      </w:tr>
      <w:tr w:rsidR="00937888">
        <w:trPr>
          <w:trHeight w:val="300"/>
        </w:trPr>
        <w:tc>
          <w:tcPr>
            <w:tcW w:w="1000" w:type="dxa"/>
          </w:tcPr>
          <w:p w:rsidR="00937888" w:rsidRDefault="00EC7B47">
            <w:pPr>
              <w:pStyle w:val="TableParagraph"/>
              <w:ind w:left="0" w:right="169"/>
              <w:jc w:val="right"/>
              <w:rPr>
                <w:sz w:val="24"/>
              </w:rPr>
            </w:pPr>
            <w:r>
              <w:rPr>
                <w:sz w:val="24"/>
              </w:rPr>
              <w:t>M256</w:t>
            </w:r>
          </w:p>
        </w:tc>
        <w:tc>
          <w:tcPr>
            <w:tcW w:w="4720" w:type="dxa"/>
          </w:tcPr>
          <w:p w:rsidR="00937888" w:rsidRDefault="00EC7B47">
            <w:pPr>
              <w:pStyle w:val="TableParagraph"/>
              <w:rPr>
                <w:sz w:val="24"/>
              </w:rPr>
            </w:pPr>
            <w:r>
              <w:rPr>
                <w:sz w:val="24"/>
              </w:rPr>
              <w:t>cứng khớp, không phân loại nơi khác</w:t>
            </w:r>
          </w:p>
        </w:tc>
        <w:tc>
          <w:tcPr>
            <w:tcW w:w="5040" w:type="dxa"/>
          </w:tcPr>
          <w:p w:rsidR="00937888" w:rsidRDefault="00EC7B47">
            <w:pPr>
              <w:pStyle w:val="TableParagraph"/>
              <w:rPr>
                <w:sz w:val="24"/>
              </w:rPr>
            </w:pPr>
            <w:r>
              <w:rPr>
                <w:sz w:val="24"/>
              </w:rPr>
              <w:t>Stiffness of joint, not elsewhere classified</w:t>
            </w:r>
          </w:p>
        </w:tc>
      </w:tr>
      <w:tr w:rsidR="00937888">
        <w:trPr>
          <w:trHeight w:val="300"/>
        </w:trPr>
        <w:tc>
          <w:tcPr>
            <w:tcW w:w="1000" w:type="dxa"/>
          </w:tcPr>
          <w:p w:rsidR="00937888" w:rsidRDefault="00EC7B47">
            <w:pPr>
              <w:pStyle w:val="TableParagraph"/>
              <w:ind w:left="0" w:right="169"/>
              <w:jc w:val="right"/>
              <w:rPr>
                <w:sz w:val="24"/>
              </w:rPr>
            </w:pPr>
            <w:r>
              <w:rPr>
                <w:sz w:val="24"/>
              </w:rPr>
              <w:t>M257</w:t>
            </w:r>
          </w:p>
        </w:tc>
        <w:tc>
          <w:tcPr>
            <w:tcW w:w="4720" w:type="dxa"/>
          </w:tcPr>
          <w:p w:rsidR="00937888" w:rsidRDefault="00EC7B47">
            <w:pPr>
              <w:pStyle w:val="TableParagraph"/>
              <w:rPr>
                <w:sz w:val="24"/>
              </w:rPr>
            </w:pPr>
            <w:r>
              <w:rPr>
                <w:sz w:val="24"/>
              </w:rPr>
              <w:t>Gai xương</w:t>
            </w:r>
          </w:p>
        </w:tc>
        <w:tc>
          <w:tcPr>
            <w:tcW w:w="5040" w:type="dxa"/>
          </w:tcPr>
          <w:p w:rsidR="00937888" w:rsidRDefault="00EC7B47">
            <w:pPr>
              <w:pStyle w:val="TableParagraph"/>
              <w:rPr>
                <w:sz w:val="24"/>
              </w:rPr>
            </w:pPr>
            <w:r>
              <w:rPr>
                <w:sz w:val="24"/>
              </w:rPr>
              <w:t>Osteophyte</w:t>
            </w:r>
          </w:p>
        </w:tc>
      </w:tr>
      <w:tr w:rsidR="00937888">
        <w:trPr>
          <w:trHeight w:val="300"/>
        </w:trPr>
        <w:tc>
          <w:tcPr>
            <w:tcW w:w="1000" w:type="dxa"/>
          </w:tcPr>
          <w:p w:rsidR="00937888" w:rsidRDefault="00EC7B47">
            <w:pPr>
              <w:pStyle w:val="TableParagraph"/>
              <w:ind w:left="0" w:right="169"/>
              <w:jc w:val="right"/>
              <w:rPr>
                <w:sz w:val="24"/>
              </w:rPr>
            </w:pPr>
            <w:r>
              <w:rPr>
                <w:sz w:val="24"/>
              </w:rPr>
              <w:t>M258</w:t>
            </w:r>
          </w:p>
        </w:tc>
        <w:tc>
          <w:tcPr>
            <w:tcW w:w="4720" w:type="dxa"/>
          </w:tcPr>
          <w:p w:rsidR="00937888" w:rsidRDefault="00EC7B47">
            <w:pPr>
              <w:pStyle w:val="TableParagraph"/>
              <w:rPr>
                <w:sz w:val="24"/>
              </w:rPr>
            </w:pPr>
            <w:r>
              <w:rPr>
                <w:sz w:val="24"/>
              </w:rPr>
              <w:t>Các bệnh khớp đặc hiệu khác</w:t>
            </w:r>
          </w:p>
        </w:tc>
        <w:tc>
          <w:tcPr>
            <w:tcW w:w="5040" w:type="dxa"/>
          </w:tcPr>
          <w:p w:rsidR="00937888" w:rsidRDefault="00EC7B47">
            <w:pPr>
              <w:pStyle w:val="TableParagraph"/>
              <w:rPr>
                <w:sz w:val="24"/>
              </w:rPr>
            </w:pPr>
            <w:r>
              <w:rPr>
                <w:sz w:val="24"/>
              </w:rPr>
              <w:t>Other specified joint disorders</w:t>
            </w:r>
          </w:p>
        </w:tc>
      </w:tr>
      <w:tr w:rsidR="00937888">
        <w:trPr>
          <w:trHeight w:val="300"/>
        </w:trPr>
        <w:tc>
          <w:tcPr>
            <w:tcW w:w="1000" w:type="dxa"/>
          </w:tcPr>
          <w:p w:rsidR="00937888" w:rsidRDefault="00EC7B47">
            <w:pPr>
              <w:pStyle w:val="TableParagraph"/>
              <w:ind w:left="0" w:right="169"/>
              <w:jc w:val="right"/>
              <w:rPr>
                <w:sz w:val="24"/>
              </w:rPr>
            </w:pPr>
            <w:r>
              <w:rPr>
                <w:sz w:val="24"/>
              </w:rPr>
              <w:t>M259</w:t>
            </w:r>
          </w:p>
        </w:tc>
        <w:tc>
          <w:tcPr>
            <w:tcW w:w="4720" w:type="dxa"/>
          </w:tcPr>
          <w:p w:rsidR="00937888" w:rsidRDefault="00EC7B47">
            <w:pPr>
              <w:pStyle w:val="TableParagraph"/>
              <w:rPr>
                <w:sz w:val="24"/>
              </w:rPr>
            </w:pPr>
            <w:r>
              <w:rPr>
                <w:sz w:val="24"/>
              </w:rPr>
              <w:t>Các bệnh khớp không đặc hiệu</w:t>
            </w:r>
          </w:p>
        </w:tc>
        <w:tc>
          <w:tcPr>
            <w:tcW w:w="5040" w:type="dxa"/>
          </w:tcPr>
          <w:p w:rsidR="00937888" w:rsidRDefault="00EC7B47">
            <w:pPr>
              <w:pStyle w:val="TableParagraph"/>
              <w:rPr>
                <w:sz w:val="24"/>
              </w:rPr>
            </w:pPr>
            <w:r>
              <w:rPr>
                <w:sz w:val="24"/>
              </w:rPr>
              <w:t>Joint disorder, unspecified</w:t>
            </w:r>
          </w:p>
        </w:tc>
      </w:tr>
      <w:tr w:rsidR="00937888">
        <w:trPr>
          <w:trHeight w:val="300"/>
        </w:trPr>
        <w:tc>
          <w:tcPr>
            <w:tcW w:w="1000" w:type="dxa"/>
          </w:tcPr>
          <w:p w:rsidR="00937888" w:rsidRDefault="00EC7B47">
            <w:pPr>
              <w:pStyle w:val="TableParagraph"/>
              <w:ind w:left="0" w:right="169"/>
              <w:jc w:val="right"/>
              <w:rPr>
                <w:sz w:val="24"/>
              </w:rPr>
            </w:pPr>
            <w:r>
              <w:rPr>
                <w:sz w:val="24"/>
              </w:rPr>
              <w:t>M300</w:t>
            </w:r>
          </w:p>
        </w:tc>
        <w:tc>
          <w:tcPr>
            <w:tcW w:w="4720" w:type="dxa"/>
          </w:tcPr>
          <w:p w:rsidR="00937888" w:rsidRDefault="00EC7B47">
            <w:pPr>
              <w:pStyle w:val="TableParagraph"/>
              <w:rPr>
                <w:sz w:val="24"/>
              </w:rPr>
            </w:pPr>
            <w:r>
              <w:rPr>
                <w:sz w:val="24"/>
              </w:rPr>
              <w:t>Viêm đa động mạch hình nút</w:t>
            </w:r>
          </w:p>
        </w:tc>
        <w:tc>
          <w:tcPr>
            <w:tcW w:w="5040" w:type="dxa"/>
          </w:tcPr>
          <w:p w:rsidR="00937888" w:rsidRDefault="00EC7B47">
            <w:pPr>
              <w:pStyle w:val="TableParagraph"/>
              <w:rPr>
                <w:sz w:val="24"/>
              </w:rPr>
            </w:pPr>
            <w:r>
              <w:rPr>
                <w:sz w:val="24"/>
              </w:rPr>
              <w:t>Polyarteritis nodosa</w:t>
            </w:r>
          </w:p>
        </w:tc>
      </w:tr>
      <w:tr w:rsidR="00937888">
        <w:trPr>
          <w:trHeight w:val="620"/>
        </w:trPr>
        <w:tc>
          <w:tcPr>
            <w:tcW w:w="1000" w:type="dxa"/>
          </w:tcPr>
          <w:p w:rsidR="00937888" w:rsidRDefault="00EC7B47">
            <w:pPr>
              <w:pStyle w:val="TableParagraph"/>
              <w:ind w:left="0" w:right="169"/>
              <w:jc w:val="right"/>
              <w:rPr>
                <w:sz w:val="24"/>
              </w:rPr>
            </w:pPr>
            <w:r>
              <w:rPr>
                <w:sz w:val="24"/>
              </w:rPr>
              <w:t>M301</w:t>
            </w:r>
          </w:p>
        </w:tc>
        <w:tc>
          <w:tcPr>
            <w:tcW w:w="4720" w:type="dxa"/>
          </w:tcPr>
          <w:p w:rsidR="00937888" w:rsidRDefault="00EC7B47">
            <w:pPr>
              <w:pStyle w:val="TableParagraph"/>
              <w:spacing w:line="261" w:lineRule="auto"/>
              <w:ind w:right="-13"/>
              <w:rPr>
                <w:sz w:val="24"/>
              </w:rPr>
            </w:pPr>
            <w:r>
              <w:rPr>
                <w:sz w:val="24"/>
              </w:rPr>
              <w:t>Viêm đa động mạch có tổn thương phổi [Churg- Strauss]</w:t>
            </w:r>
          </w:p>
        </w:tc>
        <w:tc>
          <w:tcPr>
            <w:tcW w:w="5040" w:type="dxa"/>
          </w:tcPr>
          <w:p w:rsidR="00937888" w:rsidRDefault="00EC7B47">
            <w:pPr>
              <w:pStyle w:val="TableParagraph"/>
              <w:rPr>
                <w:sz w:val="24"/>
              </w:rPr>
            </w:pPr>
            <w:r>
              <w:rPr>
                <w:spacing w:val="-4"/>
                <w:sz w:val="24"/>
              </w:rPr>
              <w:t xml:space="preserve">Polyarteritis </w:t>
            </w:r>
            <w:r>
              <w:rPr>
                <w:sz w:val="24"/>
              </w:rPr>
              <w:t xml:space="preserve">with lung </w:t>
            </w:r>
            <w:r>
              <w:rPr>
                <w:spacing w:val="-4"/>
                <w:sz w:val="24"/>
              </w:rPr>
              <w:t xml:space="preserve">involvement </w:t>
            </w:r>
            <w:r>
              <w:rPr>
                <w:sz w:val="24"/>
              </w:rPr>
              <w:t>[Churg-Strauss]</w:t>
            </w:r>
          </w:p>
        </w:tc>
      </w:tr>
      <w:tr w:rsidR="00937888">
        <w:trPr>
          <w:trHeight w:val="300"/>
        </w:trPr>
        <w:tc>
          <w:tcPr>
            <w:tcW w:w="1000" w:type="dxa"/>
          </w:tcPr>
          <w:p w:rsidR="00937888" w:rsidRDefault="00EC7B47">
            <w:pPr>
              <w:pStyle w:val="TableParagraph"/>
              <w:ind w:left="0" w:right="169"/>
              <w:jc w:val="right"/>
              <w:rPr>
                <w:sz w:val="24"/>
              </w:rPr>
            </w:pPr>
            <w:r>
              <w:rPr>
                <w:sz w:val="24"/>
              </w:rPr>
              <w:t>M302</w:t>
            </w:r>
          </w:p>
        </w:tc>
        <w:tc>
          <w:tcPr>
            <w:tcW w:w="4720" w:type="dxa"/>
          </w:tcPr>
          <w:p w:rsidR="00937888" w:rsidRDefault="00EC7B47">
            <w:pPr>
              <w:pStyle w:val="TableParagraph"/>
              <w:rPr>
                <w:sz w:val="24"/>
              </w:rPr>
            </w:pPr>
            <w:r>
              <w:rPr>
                <w:sz w:val="24"/>
              </w:rPr>
              <w:t>Viêm đa động mạch trẻ em</w:t>
            </w:r>
          </w:p>
        </w:tc>
        <w:tc>
          <w:tcPr>
            <w:tcW w:w="5040" w:type="dxa"/>
          </w:tcPr>
          <w:p w:rsidR="00937888" w:rsidRDefault="00EC7B47">
            <w:pPr>
              <w:pStyle w:val="TableParagraph"/>
              <w:rPr>
                <w:sz w:val="24"/>
              </w:rPr>
            </w:pPr>
            <w:r>
              <w:rPr>
                <w:sz w:val="24"/>
              </w:rPr>
              <w:t>Juvenile polyarteritis</w:t>
            </w:r>
          </w:p>
        </w:tc>
      </w:tr>
      <w:tr w:rsidR="00937888">
        <w:trPr>
          <w:trHeight w:val="620"/>
        </w:trPr>
        <w:tc>
          <w:tcPr>
            <w:tcW w:w="1000" w:type="dxa"/>
          </w:tcPr>
          <w:p w:rsidR="00937888" w:rsidRDefault="00EC7B47">
            <w:pPr>
              <w:pStyle w:val="TableParagraph"/>
              <w:ind w:left="0" w:right="169"/>
              <w:jc w:val="right"/>
              <w:rPr>
                <w:sz w:val="24"/>
              </w:rPr>
            </w:pPr>
            <w:r>
              <w:rPr>
                <w:sz w:val="24"/>
              </w:rPr>
              <w:t>M303</w:t>
            </w:r>
          </w:p>
        </w:tc>
        <w:tc>
          <w:tcPr>
            <w:tcW w:w="4720" w:type="dxa"/>
          </w:tcPr>
          <w:p w:rsidR="00937888" w:rsidRDefault="00EC7B47">
            <w:pPr>
              <w:pStyle w:val="TableParagraph"/>
              <w:rPr>
                <w:sz w:val="24"/>
              </w:rPr>
            </w:pPr>
            <w:r>
              <w:rPr>
                <w:sz w:val="24"/>
              </w:rPr>
              <w:t>Hội chứng hạch-da-niêm mạc [Kawasaki]</w:t>
            </w:r>
          </w:p>
        </w:tc>
        <w:tc>
          <w:tcPr>
            <w:tcW w:w="5040" w:type="dxa"/>
          </w:tcPr>
          <w:p w:rsidR="00937888" w:rsidRDefault="00EC7B47">
            <w:pPr>
              <w:pStyle w:val="TableParagraph"/>
              <w:rPr>
                <w:sz w:val="24"/>
              </w:rPr>
            </w:pPr>
            <w:r>
              <w:rPr>
                <w:sz w:val="24"/>
              </w:rPr>
              <w:t>Mucocutaneous lymph node syndrome [Kawasaki]</w:t>
            </w:r>
          </w:p>
        </w:tc>
      </w:tr>
      <w:tr w:rsidR="00937888">
        <w:trPr>
          <w:trHeight w:val="620"/>
        </w:trPr>
        <w:tc>
          <w:tcPr>
            <w:tcW w:w="1000" w:type="dxa"/>
          </w:tcPr>
          <w:p w:rsidR="00937888" w:rsidRDefault="00EC7B47">
            <w:pPr>
              <w:pStyle w:val="TableParagraph"/>
              <w:ind w:left="0" w:right="169"/>
              <w:jc w:val="right"/>
              <w:rPr>
                <w:sz w:val="24"/>
              </w:rPr>
            </w:pPr>
            <w:r>
              <w:rPr>
                <w:sz w:val="24"/>
              </w:rPr>
              <w:t>M308</w:t>
            </w:r>
          </w:p>
        </w:tc>
        <w:tc>
          <w:tcPr>
            <w:tcW w:w="4720" w:type="dxa"/>
          </w:tcPr>
          <w:p w:rsidR="00937888" w:rsidRDefault="00EC7B47">
            <w:pPr>
              <w:pStyle w:val="TableParagraph"/>
              <w:spacing w:line="261" w:lineRule="auto"/>
              <w:ind w:right="410"/>
              <w:rPr>
                <w:sz w:val="24"/>
              </w:rPr>
            </w:pPr>
            <w:r>
              <w:rPr>
                <w:spacing w:val="-3"/>
                <w:sz w:val="24"/>
              </w:rPr>
              <w:t xml:space="preserve">Các </w:t>
            </w:r>
            <w:r>
              <w:rPr>
                <w:sz w:val="24"/>
              </w:rPr>
              <w:t xml:space="preserve">bệnh khác </w:t>
            </w:r>
            <w:r>
              <w:rPr>
                <w:spacing w:val="-6"/>
                <w:sz w:val="24"/>
              </w:rPr>
              <w:t xml:space="preserve">liên </w:t>
            </w:r>
            <w:r>
              <w:rPr>
                <w:sz w:val="24"/>
              </w:rPr>
              <w:t xml:space="preserve">quan </w:t>
            </w:r>
            <w:r>
              <w:rPr>
                <w:spacing w:val="-3"/>
                <w:sz w:val="24"/>
              </w:rPr>
              <w:t xml:space="preserve">đến </w:t>
            </w:r>
            <w:r>
              <w:rPr>
                <w:spacing w:val="-4"/>
                <w:sz w:val="24"/>
              </w:rPr>
              <w:t xml:space="preserve">viêm </w:t>
            </w:r>
            <w:r>
              <w:rPr>
                <w:sz w:val="24"/>
              </w:rPr>
              <w:t xml:space="preserve">nút </w:t>
            </w:r>
            <w:r>
              <w:rPr>
                <w:spacing w:val="-5"/>
                <w:sz w:val="24"/>
              </w:rPr>
              <w:t xml:space="preserve">quanh </w:t>
            </w:r>
            <w:r>
              <w:rPr>
                <w:sz w:val="24"/>
              </w:rPr>
              <w:t xml:space="preserve">động </w:t>
            </w:r>
            <w:r>
              <w:rPr>
                <w:spacing w:val="-6"/>
                <w:sz w:val="24"/>
              </w:rPr>
              <w:t>mạch</w:t>
            </w:r>
          </w:p>
        </w:tc>
        <w:tc>
          <w:tcPr>
            <w:tcW w:w="5040" w:type="dxa"/>
          </w:tcPr>
          <w:p w:rsidR="00937888" w:rsidRDefault="00EC7B47">
            <w:pPr>
              <w:pStyle w:val="TableParagraph"/>
              <w:rPr>
                <w:sz w:val="24"/>
              </w:rPr>
            </w:pPr>
            <w:r>
              <w:rPr>
                <w:sz w:val="24"/>
              </w:rPr>
              <w:t>Other conditions related to polyarteritis nodosa</w:t>
            </w:r>
          </w:p>
        </w:tc>
      </w:tr>
      <w:tr w:rsidR="00937888">
        <w:trPr>
          <w:trHeight w:val="300"/>
        </w:trPr>
        <w:tc>
          <w:tcPr>
            <w:tcW w:w="1000" w:type="dxa"/>
          </w:tcPr>
          <w:p w:rsidR="00937888" w:rsidRDefault="00EC7B47">
            <w:pPr>
              <w:pStyle w:val="TableParagraph"/>
              <w:ind w:left="0" w:right="169"/>
              <w:jc w:val="right"/>
              <w:rPr>
                <w:sz w:val="24"/>
              </w:rPr>
            </w:pPr>
            <w:r>
              <w:rPr>
                <w:sz w:val="24"/>
              </w:rPr>
              <w:t>M310</w:t>
            </w:r>
          </w:p>
        </w:tc>
        <w:tc>
          <w:tcPr>
            <w:tcW w:w="4720" w:type="dxa"/>
          </w:tcPr>
          <w:p w:rsidR="00937888" w:rsidRDefault="00EC7B47">
            <w:pPr>
              <w:pStyle w:val="TableParagraph"/>
              <w:rPr>
                <w:sz w:val="24"/>
              </w:rPr>
            </w:pPr>
            <w:r>
              <w:rPr>
                <w:sz w:val="24"/>
              </w:rPr>
              <w:t>Viêm đa mạch quá mẫn</w:t>
            </w:r>
          </w:p>
        </w:tc>
        <w:tc>
          <w:tcPr>
            <w:tcW w:w="5040" w:type="dxa"/>
          </w:tcPr>
          <w:p w:rsidR="00937888" w:rsidRDefault="00EC7B47">
            <w:pPr>
              <w:pStyle w:val="TableParagraph"/>
              <w:rPr>
                <w:sz w:val="24"/>
              </w:rPr>
            </w:pPr>
            <w:r>
              <w:rPr>
                <w:sz w:val="24"/>
              </w:rPr>
              <w:t>Hypersensitivity angiitis</w:t>
            </w:r>
          </w:p>
        </w:tc>
      </w:tr>
      <w:tr w:rsidR="00937888">
        <w:trPr>
          <w:trHeight w:val="300"/>
        </w:trPr>
        <w:tc>
          <w:tcPr>
            <w:tcW w:w="1000" w:type="dxa"/>
          </w:tcPr>
          <w:p w:rsidR="00937888" w:rsidRDefault="00EC7B47">
            <w:pPr>
              <w:pStyle w:val="TableParagraph"/>
              <w:ind w:left="0" w:right="169"/>
              <w:jc w:val="right"/>
              <w:rPr>
                <w:sz w:val="24"/>
              </w:rPr>
            </w:pPr>
            <w:r>
              <w:rPr>
                <w:sz w:val="24"/>
              </w:rPr>
              <w:t>M311</w:t>
            </w:r>
          </w:p>
        </w:tc>
        <w:tc>
          <w:tcPr>
            <w:tcW w:w="4720" w:type="dxa"/>
          </w:tcPr>
          <w:p w:rsidR="00937888" w:rsidRDefault="00EC7B47">
            <w:pPr>
              <w:pStyle w:val="TableParagraph"/>
              <w:rPr>
                <w:sz w:val="24"/>
              </w:rPr>
            </w:pPr>
            <w:r>
              <w:rPr>
                <w:sz w:val="24"/>
              </w:rPr>
              <w:t>Bệnh vi mạch có huyết khối</w:t>
            </w:r>
          </w:p>
        </w:tc>
        <w:tc>
          <w:tcPr>
            <w:tcW w:w="5040" w:type="dxa"/>
          </w:tcPr>
          <w:p w:rsidR="00937888" w:rsidRDefault="00EC7B47">
            <w:pPr>
              <w:pStyle w:val="TableParagraph"/>
              <w:rPr>
                <w:sz w:val="24"/>
              </w:rPr>
            </w:pPr>
            <w:r>
              <w:rPr>
                <w:sz w:val="24"/>
              </w:rPr>
              <w:t>Thrombotic microangiopathy</w:t>
            </w:r>
          </w:p>
        </w:tc>
      </w:tr>
      <w:tr w:rsidR="00937888">
        <w:trPr>
          <w:trHeight w:val="300"/>
        </w:trPr>
        <w:tc>
          <w:tcPr>
            <w:tcW w:w="1000" w:type="dxa"/>
          </w:tcPr>
          <w:p w:rsidR="00937888" w:rsidRDefault="00EC7B47">
            <w:pPr>
              <w:pStyle w:val="TableParagraph"/>
              <w:ind w:left="0" w:right="169"/>
              <w:jc w:val="right"/>
              <w:rPr>
                <w:sz w:val="24"/>
              </w:rPr>
            </w:pPr>
            <w:r>
              <w:rPr>
                <w:sz w:val="24"/>
              </w:rPr>
              <w:t>M313</w:t>
            </w:r>
          </w:p>
        </w:tc>
        <w:tc>
          <w:tcPr>
            <w:tcW w:w="4720" w:type="dxa"/>
          </w:tcPr>
          <w:p w:rsidR="00937888" w:rsidRDefault="00EC7B47">
            <w:pPr>
              <w:pStyle w:val="TableParagraph"/>
              <w:rPr>
                <w:sz w:val="24"/>
              </w:rPr>
            </w:pPr>
            <w:r>
              <w:rPr>
                <w:sz w:val="24"/>
              </w:rPr>
              <w:t>Bệnh u hạt Wegener</w:t>
            </w:r>
          </w:p>
        </w:tc>
        <w:tc>
          <w:tcPr>
            <w:tcW w:w="5040" w:type="dxa"/>
          </w:tcPr>
          <w:p w:rsidR="00937888" w:rsidRDefault="00EC7B47">
            <w:pPr>
              <w:pStyle w:val="TableParagraph"/>
              <w:rPr>
                <w:sz w:val="24"/>
              </w:rPr>
            </w:pPr>
            <w:r>
              <w:rPr>
                <w:sz w:val="24"/>
              </w:rPr>
              <w:t>Wegener granulomatosis</w:t>
            </w:r>
          </w:p>
        </w:tc>
      </w:tr>
      <w:tr w:rsidR="00937888">
        <w:trPr>
          <w:trHeight w:val="300"/>
        </w:trPr>
        <w:tc>
          <w:tcPr>
            <w:tcW w:w="1000" w:type="dxa"/>
          </w:tcPr>
          <w:p w:rsidR="00937888" w:rsidRDefault="00EC7B47">
            <w:pPr>
              <w:pStyle w:val="TableParagraph"/>
              <w:ind w:left="0" w:right="169"/>
              <w:jc w:val="right"/>
              <w:rPr>
                <w:sz w:val="24"/>
              </w:rPr>
            </w:pPr>
            <w:r>
              <w:rPr>
                <w:sz w:val="24"/>
              </w:rPr>
              <w:t>M314</w:t>
            </w:r>
          </w:p>
        </w:tc>
        <w:tc>
          <w:tcPr>
            <w:tcW w:w="4720" w:type="dxa"/>
          </w:tcPr>
          <w:p w:rsidR="00937888" w:rsidRDefault="00EC7B47">
            <w:pPr>
              <w:pStyle w:val="TableParagraph"/>
              <w:rPr>
                <w:sz w:val="24"/>
              </w:rPr>
            </w:pPr>
            <w:r>
              <w:rPr>
                <w:sz w:val="24"/>
              </w:rPr>
              <w:t>Hội chứng quai động mạch chủ [Takayasu]</w:t>
            </w:r>
          </w:p>
        </w:tc>
        <w:tc>
          <w:tcPr>
            <w:tcW w:w="5040" w:type="dxa"/>
          </w:tcPr>
          <w:p w:rsidR="00937888" w:rsidRDefault="00EC7B47">
            <w:pPr>
              <w:pStyle w:val="TableParagraph"/>
              <w:rPr>
                <w:sz w:val="24"/>
              </w:rPr>
            </w:pPr>
            <w:r>
              <w:rPr>
                <w:sz w:val="24"/>
              </w:rPr>
              <w:t>Aortic arch syndrome [Takayasu]</w:t>
            </w:r>
          </w:p>
        </w:tc>
      </w:tr>
      <w:tr w:rsidR="00937888">
        <w:trPr>
          <w:trHeight w:val="620"/>
        </w:trPr>
        <w:tc>
          <w:tcPr>
            <w:tcW w:w="1000" w:type="dxa"/>
          </w:tcPr>
          <w:p w:rsidR="00937888" w:rsidRDefault="00EC7B47">
            <w:pPr>
              <w:pStyle w:val="TableParagraph"/>
              <w:ind w:left="0" w:right="169"/>
              <w:jc w:val="right"/>
              <w:rPr>
                <w:sz w:val="24"/>
              </w:rPr>
            </w:pPr>
            <w:r>
              <w:rPr>
                <w:sz w:val="24"/>
              </w:rPr>
              <w:t>M315</w:t>
            </w:r>
          </w:p>
        </w:tc>
        <w:tc>
          <w:tcPr>
            <w:tcW w:w="4720" w:type="dxa"/>
          </w:tcPr>
          <w:p w:rsidR="00937888" w:rsidRDefault="00EC7B47">
            <w:pPr>
              <w:pStyle w:val="TableParagraph"/>
              <w:spacing w:line="261" w:lineRule="auto"/>
              <w:ind w:right="213"/>
              <w:rPr>
                <w:sz w:val="24"/>
              </w:rPr>
            </w:pPr>
            <w:r>
              <w:rPr>
                <w:sz w:val="24"/>
              </w:rPr>
              <w:t xml:space="preserve">Bệnh </w:t>
            </w:r>
            <w:r>
              <w:rPr>
                <w:spacing w:val="-4"/>
                <w:sz w:val="24"/>
              </w:rPr>
              <w:t xml:space="preserve">viêm </w:t>
            </w:r>
            <w:r>
              <w:rPr>
                <w:sz w:val="24"/>
              </w:rPr>
              <w:t xml:space="preserve">động </w:t>
            </w:r>
            <w:r>
              <w:rPr>
                <w:spacing w:val="-6"/>
                <w:sz w:val="24"/>
              </w:rPr>
              <w:t xml:space="preserve">mạch </w:t>
            </w:r>
            <w:r>
              <w:rPr>
                <w:spacing w:val="-4"/>
                <w:sz w:val="24"/>
              </w:rPr>
              <w:t xml:space="preserve">tế </w:t>
            </w:r>
            <w:r>
              <w:rPr>
                <w:spacing w:val="-3"/>
                <w:sz w:val="24"/>
              </w:rPr>
              <w:t xml:space="preserve">bào </w:t>
            </w:r>
            <w:r>
              <w:rPr>
                <w:sz w:val="24"/>
              </w:rPr>
              <w:t xml:space="preserve">khổng </w:t>
            </w:r>
            <w:r>
              <w:rPr>
                <w:spacing w:val="-4"/>
                <w:sz w:val="24"/>
              </w:rPr>
              <w:t xml:space="preserve">lồ </w:t>
            </w:r>
            <w:r>
              <w:rPr>
                <w:spacing w:val="-3"/>
                <w:sz w:val="24"/>
              </w:rPr>
              <w:t xml:space="preserve">với </w:t>
            </w:r>
            <w:r>
              <w:rPr>
                <w:spacing w:val="-7"/>
                <w:sz w:val="24"/>
              </w:rPr>
              <w:t xml:space="preserve">đau </w:t>
            </w:r>
            <w:r>
              <w:rPr>
                <w:spacing w:val="-4"/>
                <w:sz w:val="24"/>
              </w:rPr>
              <w:t xml:space="preserve">cơ </w:t>
            </w:r>
            <w:r>
              <w:rPr>
                <w:sz w:val="24"/>
              </w:rPr>
              <w:t>dạng</w:t>
            </w:r>
            <w:r>
              <w:rPr>
                <w:spacing w:val="-4"/>
                <w:sz w:val="24"/>
              </w:rPr>
              <w:t xml:space="preserve"> thấp</w:t>
            </w:r>
          </w:p>
        </w:tc>
        <w:tc>
          <w:tcPr>
            <w:tcW w:w="5040" w:type="dxa"/>
          </w:tcPr>
          <w:p w:rsidR="00937888" w:rsidRDefault="00EC7B47">
            <w:pPr>
              <w:pStyle w:val="TableParagraph"/>
              <w:rPr>
                <w:sz w:val="24"/>
              </w:rPr>
            </w:pPr>
            <w:r>
              <w:rPr>
                <w:sz w:val="24"/>
              </w:rPr>
              <w:t>Giant cell arteritis with polymyalgia rheumatica</w:t>
            </w:r>
          </w:p>
        </w:tc>
      </w:tr>
      <w:tr w:rsidR="00937888">
        <w:trPr>
          <w:trHeight w:val="300"/>
        </w:trPr>
        <w:tc>
          <w:tcPr>
            <w:tcW w:w="1000" w:type="dxa"/>
          </w:tcPr>
          <w:p w:rsidR="00937888" w:rsidRDefault="00EC7B47">
            <w:pPr>
              <w:pStyle w:val="TableParagraph"/>
              <w:ind w:left="0" w:right="169"/>
              <w:jc w:val="right"/>
              <w:rPr>
                <w:sz w:val="24"/>
              </w:rPr>
            </w:pPr>
            <w:r>
              <w:rPr>
                <w:sz w:val="24"/>
              </w:rPr>
              <w:t>M316</w:t>
            </w:r>
          </w:p>
        </w:tc>
        <w:tc>
          <w:tcPr>
            <w:tcW w:w="4720" w:type="dxa"/>
          </w:tcPr>
          <w:p w:rsidR="00937888" w:rsidRDefault="00EC7B47">
            <w:pPr>
              <w:pStyle w:val="TableParagraph"/>
              <w:rPr>
                <w:sz w:val="24"/>
              </w:rPr>
            </w:pPr>
            <w:r>
              <w:rPr>
                <w:sz w:val="24"/>
              </w:rPr>
              <w:t>Bệnh viêm động mạch có tế bào khổng lồ khác</w:t>
            </w:r>
          </w:p>
        </w:tc>
        <w:tc>
          <w:tcPr>
            <w:tcW w:w="5040" w:type="dxa"/>
          </w:tcPr>
          <w:p w:rsidR="00937888" w:rsidRDefault="00EC7B47">
            <w:pPr>
              <w:pStyle w:val="TableParagraph"/>
              <w:rPr>
                <w:sz w:val="24"/>
              </w:rPr>
            </w:pPr>
            <w:r>
              <w:rPr>
                <w:sz w:val="24"/>
              </w:rPr>
              <w:t>Other giant cell arteritis</w:t>
            </w:r>
          </w:p>
        </w:tc>
      </w:tr>
      <w:tr w:rsidR="00937888">
        <w:trPr>
          <w:trHeight w:val="300"/>
        </w:trPr>
        <w:tc>
          <w:tcPr>
            <w:tcW w:w="1000" w:type="dxa"/>
          </w:tcPr>
          <w:p w:rsidR="00937888" w:rsidRDefault="00EC7B47">
            <w:pPr>
              <w:pStyle w:val="TableParagraph"/>
              <w:ind w:left="0" w:right="169"/>
              <w:jc w:val="right"/>
              <w:rPr>
                <w:sz w:val="24"/>
              </w:rPr>
            </w:pPr>
            <w:r>
              <w:rPr>
                <w:sz w:val="24"/>
              </w:rPr>
              <w:t>M317</w:t>
            </w:r>
          </w:p>
        </w:tc>
        <w:tc>
          <w:tcPr>
            <w:tcW w:w="4720" w:type="dxa"/>
          </w:tcPr>
          <w:p w:rsidR="00937888" w:rsidRDefault="00EC7B47">
            <w:pPr>
              <w:pStyle w:val="TableParagraph"/>
              <w:rPr>
                <w:sz w:val="24"/>
              </w:rPr>
            </w:pPr>
            <w:r>
              <w:rPr>
                <w:sz w:val="24"/>
              </w:rPr>
              <w:t>Viêm đa động mạch vi thể</w:t>
            </w:r>
          </w:p>
        </w:tc>
        <w:tc>
          <w:tcPr>
            <w:tcW w:w="5040" w:type="dxa"/>
          </w:tcPr>
          <w:p w:rsidR="00937888" w:rsidRDefault="00EC7B47">
            <w:pPr>
              <w:pStyle w:val="TableParagraph"/>
              <w:rPr>
                <w:sz w:val="24"/>
              </w:rPr>
            </w:pPr>
            <w:r>
              <w:rPr>
                <w:sz w:val="24"/>
              </w:rPr>
              <w:t>Microscopic polyangiitis</w:t>
            </w:r>
          </w:p>
        </w:tc>
      </w:tr>
      <w:tr w:rsidR="00937888">
        <w:trPr>
          <w:trHeight w:val="300"/>
        </w:trPr>
        <w:tc>
          <w:tcPr>
            <w:tcW w:w="1000" w:type="dxa"/>
          </w:tcPr>
          <w:p w:rsidR="00937888" w:rsidRDefault="00EC7B47">
            <w:pPr>
              <w:pStyle w:val="TableParagraph"/>
              <w:ind w:left="0" w:right="169"/>
              <w:jc w:val="right"/>
              <w:rPr>
                <w:sz w:val="24"/>
              </w:rPr>
            </w:pPr>
            <w:r>
              <w:rPr>
                <w:sz w:val="24"/>
              </w:rPr>
              <w:t>M318</w:t>
            </w:r>
          </w:p>
        </w:tc>
        <w:tc>
          <w:tcPr>
            <w:tcW w:w="4720" w:type="dxa"/>
          </w:tcPr>
          <w:p w:rsidR="00937888" w:rsidRDefault="00EC7B47">
            <w:pPr>
              <w:pStyle w:val="TableParagraph"/>
              <w:rPr>
                <w:sz w:val="24"/>
              </w:rPr>
            </w:pPr>
            <w:r>
              <w:rPr>
                <w:sz w:val="24"/>
              </w:rPr>
              <w:t>Các bệnh viêm mạch đặc hiệu hoại tử khác</w:t>
            </w:r>
          </w:p>
        </w:tc>
        <w:tc>
          <w:tcPr>
            <w:tcW w:w="5040" w:type="dxa"/>
          </w:tcPr>
          <w:p w:rsidR="00937888" w:rsidRDefault="00EC7B47">
            <w:pPr>
              <w:pStyle w:val="TableParagraph"/>
              <w:rPr>
                <w:sz w:val="24"/>
              </w:rPr>
            </w:pPr>
            <w:r>
              <w:rPr>
                <w:sz w:val="24"/>
              </w:rPr>
              <w:t>Other specified necrotizing vasculopathies</w:t>
            </w:r>
          </w:p>
        </w:tc>
      </w:tr>
      <w:tr w:rsidR="00937888">
        <w:trPr>
          <w:trHeight w:val="300"/>
        </w:trPr>
        <w:tc>
          <w:tcPr>
            <w:tcW w:w="1000" w:type="dxa"/>
          </w:tcPr>
          <w:p w:rsidR="00937888" w:rsidRDefault="00EC7B47">
            <w:pPr>
              <w:pStyle w:val="TableParagraph"/>
              <w:ind w:left="0" w:right="169"/>
              <w:jc w:val="right"/>
              <w:rPr>
                <w:sz w:val="24"/>
              </w:rPr>
            </w:pPr>
            <w:r>
              <w:rPr>
                <w:sz w:val="24"/>
              </w:rPr>
              <w:t>M319</w:t>
            </w:r>
          </w:p>
        </w:tc>
        <w:tc>
          <w:tcPr>
            <w:tcW w:w="4720" w:type="dxa"/>
          </w:tcPr>
          <w:p w:rsidR="00937888" w:rsidRDefault="00EC7B47">
            <w:pPr>
              <w:pStyle w:val="TableParagraph"/>
              <w:rPr>
                <w:sz w:val="24"/>
              </w:rPr>
            </w:pPr>
            <w:r>
              <w:rPr>
                <w:sz w:val="24"/>
              </w:rPr>
              <w:t>Viêm mạch hoại tử không đặc hiệu</w:t>
            </w:r>
          </w:p>
        </w:tc>
        <w:tc>
          <w:tcPr>
            <w:tcW w:w="5040" w:type="dxa"/>
          </w:tcPr>
          <w:p w:rsidR="00937888" w:rsidRDefault="00EC7B47">
            <w:pPr>
              <w:pStyle w:val="TableParagraph"/>
              <w:rPr>
                <w:sz w:val="24"/>
              </w:rPr>
            </w:pPr>
            <w:r>
              <w:rPr>
                <w:sz w:val="24"/>
              </w:rPr>
              <w:t>Necrotizing vasculopathy, unspecified</w:t>
            </w:r>
          </w:p>
        </w:tc>
      </w:tr>
      <w:tr w:rsidR="00937888">
        <w:trPr>
          <w:trHeight w:val="300"/>
        </w:trPr>
        <w:tc>
          <w:tcPr>
            <w:tcW w:w="1000" w:type="dxa"/>
          </w:tcPr>
          <w:p w:rsidR="00937888" w:rsidRDefault="00EC7B47">
            <w:pPr>
              <w:pStyle w:val="TableParagraph"/>
              <w:ind w:left="0" w:right="169"/>
              <w:jc w:val="right"/>
              <w:rPr>
                <w:sz w:val="24"/>
              </w:rPr>
            </w:pPr>
            <w:r>
              <w:rPr>
                <w:sz w:val="24"/>
              </w:rPr>
              <w:t>M320</w:t>
            </w:r>
          </w:p>
        </w:tc>
        <w:tc>
          <w:tcPr>
            <w:tcW w:w="4720" w:type="dxa"/>
          </w:tcPr>
          <w:p w:rsidR="00937888" w:rsidRDefault="00EC7B47">
            <w:pPr>
              <w:pStyle w:val="TableParagraph"/>
              <w:rPr>
                <w:sz w:val="24"/>
              </w:rPr>
            </w:pPr>
            <w:r>
              <w:rPr>
                <w:sz w:val="24"/>
              </w:rPr>
              <w:t>Bệnh Lupus ban đỏ hệ thống do thuốc</w:t>
            </w:r>
          </w:p>
        </w:tc>
        <w:tc>
          <w:tcPr>
            <w:tcW w:w="5040" w:type="dxa"/>
          </w:tcPr>
          <w:p w:rsidR="00937888" w:rsidRDefault="00EC7B47">
            <w:pPr>
              <w:pStyle w:val="TableParagraph"/>
              <w:rPr>
                <w:sz w:val="24"/>
              </w:rPr>
            </w:pPr>
            <w:r>
              <w:rPr>
                <w:sz w:val="24"/>
              </w:rPr>
              <w:t>Drug-induced systemic lupus erythematosus</w:t>
            </w:r>
          </w:p>
        </w:tc>
      </w:tr>
      <w:tr w:rsidR="00937888">
        <w:trPr>
          <w:trHeight w:val="620"/>
        </w:trPr>
        <w:tc>
          <w:tcPr>
            <w:tcW w:w="1000" w:type="dxa"/>
          </w:tcPr>
          <w:p w:rsidR="00937888" w:rsidRDefault="00EC7B47">
            <w:pPr>
              <w:pStyle w:val="TableParagraph"/>
              <w:ind w:left="0" w:right="169"/>
              <w:jc w:val="right"/>
              <w:rPr>
                <w:sz w:val="24"/>
              </w:rPr>
            </w:pPr>
            <w:r>
              <w:rPr>
                <w:sz w:val="24"/>
              </w:rPr>
              <w:t>M321</w:t>
            </w:r>
          </w:p>
        </w:tc>
        <w:tc>
          <w:tcPr>
            <w:tcW w:w="4720" w:type="dxa"/>
          </w:tcPr>
          <w:p w:rsidR="00937888" w:rsidRDefault="00EC7B47">
            <w:pPr>
              <w:pStyle w:val="TableParagraph"/>
              <w:spacing w:line="261" w:lineRule="auto"/>
              <w:ind w:right="46"/>
              <w:rPr>
                <w:sz w:val="24"/>
              </w:rPr>
            </w:pPr>
            <w:r>
              <w:rPr>
                <w:sz w:val="24"/>
              </w:rPr>
              <w:t>Bệnh Lupus ban đỏ hệ thống có tổn thương phủ tạng</w:t>
            </w:r>
          </w:p>
        </w:tc>
        <w:tc>
          <w:tcPr>
            <w:tcW w:w="5040" w:type="dxa"/>
          </w:tcPr>
          <w:p w:rsidR="00937888" w:rsidRDefault="00EC7B47">
            <w:pPr>
              <w:pStyle w:val="TableParagraph"/>
              <w:spacing w:line="261" w:lineRule="auto"/>
              <w:ind w:right="690"/>
              <w:rPr>
                <w:sz w:val="24"/>
              </w:rPr>
            </w:pPr>
            <w:r>
              <w:rPr>
                <w:sz w:val="24"/>
              </w:rPr>
              <w:t>Systemic lupus erythematosus with organ or system involvement</w:t>
            </w:r>
          </w:p>
        </w:tc>
      </w:tr>
      <w:tr w:rsidR="00937888">
        <w:trPr>
          <w:trHeight w:val="300"/>
        </w:trPr>
        <w:tc>
          <w:tcPr>
            <w:tcW w:w="1000" w:type="dxa"/>
          </w:tcPr>
          <w:p w:rsidR="00937888" w:rsidRDefault="00EC7B47">
            <w:pPr>
              <w:pStyle w:val="TableParagraph"/>
              <w:ind w:left="0" w:right="169"/>
              <w:jc w:val="right"/>
              <w:rPr>
                <w:sz w:val="24"/>
              </w:rPr>
            </w:pPr>
            <w:r>
              <w:rPr>
                <w:sz w:val="24"/>
              </w:rPr>
              <w:t>M328</w:t>
            </w:r>
          </w:p>
        </w:tc>
        <w:tc>
          <w:tcPr>
            <w:tcW w:w="4720" w:type="dxa"/>
          </w:tcPr>
          <w:p w:rsidR="00937888" w:rsidRDefault="00EC7B47">
            <w:pPr>
              <w:pStyle w:val="TableParagraph"/>
              <w:rPr>
                <w:sz w:val="24"/>
              </w:rPr>
            </w:pPr>
            <w:r>
              <w:rPr>
                <w:sz w:val="24"/>
              </w:rPr>
              <w:t>Các dạng khác của Lupus ban đỏ hệ thống</w:t>
            </w:r>
          </w:p>
        </w:tc>
        <w:tc>
          <w:tcPr>
            <w:tcW w:w="5040" w:type="dxa"/>
          </w:tcPr>
          <w:p w:rsidR="00937888" w:rsidRDefault="00EC7B47">
            <w:pPr>
              <w:pStyle w:val="TableParagraph"/>
              <w:rPr>
                <w:sz w:val="24"/>
              </w:rPr>
            </w:pPr>
            <w:r>
              <w:rPr>
                <w:sz w:val="24"/>
              </w:rPr>
              <w:t>Other forms of systemic lupus erythematosus</w:t>
            </w:r>
          </w:p>
        </w:tc>
      </w:tr>
      <w:tr w:rsidR="00937888">
        <w:trPr>
          <w:trHeight w:val="300"/>
        </w:trPr>
        <w:tc>
          <w:tcPr>
            <w:tcW w:w="1000" w:type="dxa"/>
          </w:tcPr>
          <w:p w:rsidR="00937888" w:rsidRDefault="00EC7B47">
            <w:pPr>
              <w:pStyle w:val="TableParagraph"/>
              <w:ind w:left="0" w:right="169"/>
              <w:jc w:val="right"/>
              <w:rPr>
                <w:sz w:val="24"/>
              </w:rPr>
            </w:pPr>
            <w:r>
              <w:rPr>
                <w:sz w:val="24"/>
              </w:rPr>
              <w:t>M329</w:t>
            </w:r>
          </w:p>
        </w:tc>
        <w:tc>
          <w:tcPr>
            <w:tcW w:w="4720" w:type="dxa"/>
          </w:tcPr>
          <w:p w:rsidR="00937888" w:rsidRDefault="00EC7B47">
            <w:pPr>
              <w:pStyle w:val="TableParagraph"/>
              <w:rPr>
                <w:sz w:val="24"/>
              </w:rPr>
            </w:pPr>
            <w:r>
              <w:rPr>
                <w:sz w:val="24"/>
              </w:rPr>
              <w:t>Lupus ban đỏ hệ thống không đặc hiệu</w:t>
            </w:r>
          </w:p>
        </w:tc>
        <w:tc>
          <w:tcPr>
            <w:tcW w:w="5040" w:type="dxa"/>
          </w:tcPr>
          <w:p w:rsidR="00937888" w:rsidRDefault="00EC7B47">
            <w:pPr>
              <w:pStyle w:val="TableParagraph"/>
              <w:rPr>
                <w:sz w:val="24"/>
              </w:rPr>
            </w:pPr>
            <w:r>
              <w:rPr>
                <w:sz w:val="24"/>
              </w:rPr>
              <w:t>Systemic lupus erythematosus, unspecified</w:t>
            </w:r>
          </w:p>
        </w:tc>
      </w:tr>
      <w:tr w:rsidR="00937888">
        <w:trPr>
          <w:trHeight w:val="300"/>
        </w:trPr>
        <w:tc>
          <w:tcPr>
            <w:tcW w:w="1000" w:type="dxa"/>
          </w:tcPr>
          <w:p w:rsidR="00937888" w:rsidRDefault="00EC7B47">
            <w:pPr>
              <w:pStyle w:val="TableParagraph"/>
              <w:ind w:left="0" w:right="169"/>
              <w:jc w:val="right"/>
              <w:rPr>
                <w:sz w:val="24"/>
              </w:rPr>
            </w:pPr>
            <w:r>
              <w:rPr>
                <w:sz w:val="24"/>
              </w:rPr>
              <w:t>M330</w:t>
            </w:r>
          </w:p>
        </w:tc>
        <w:tc>
          <w:tcPr>
            <w:tcW w:w="4720" w:type="dxa"/>
          </w:tcPr>
          <w:p w:rsidR="00937888" w:rsidRDefault="00EC7B47">
            <w:pPr>
              <w:pStyle w:val="TableParagraph"/>
              <w:rPr>
                <w:sz w:val="24"/>
              </w:rPr>
            </w:pPr>
            <w:r>
              <w:rPr>
                <w:sz w:val="24"/>
              </w:rPr>
              <w:t>Viêm da cơ trẻ em</w:t>
            </w:r>
          </w:p>
        </w:tc>
        <w:tc>
          <w:tcPr>
            <w:tcW w:w="5040" w:type="dxa"/>
          </w:tcPr>
          <w:p w:rsidR="00937888" w:rsidRDefault="00EC7B47">
            <w:pPr>
              <w:pStyle w:val="TableParagraph"/>
              <w:rPr>
                <w:sz w:val="24"/>
              </w:rPr>
            </w:pPr>
            <w:r>
              <w:rPr>
                <w:sz w:val="24"/>
              </w:rPr>
              <w:t>Juvenile dermatomyositis</w:t>
            </w:r>
          </w:p>
        </w:tc>
      </w:tr>
      <w:tr w:rsidR="00937888">
        <w:trPr>
          <w:trHeight w:val="300"/>
        </w:trPr>
        <w:tc>
          <w:tcPr>
            <w:tcW w:w="1000" w:type="dxa"/>
          </w:tcPr>
          <w:p w:rsidR="00937888" w:rsidRDefault="00EC7B47">
            <w:pPr>
              <w:pStyle w:val="TableParagraph"/>
              <w:ind w:left="0" w:right="169"/>
              <w:jc w:val="right"/>
              <w:rPr>
                <w:sz w:val="24"/>
              </w:rPr>
            </w:pPr>
            <w:r>
              <w:rPr>
                <w:sz w:val="24"/>
              </w:rPr>
              <w:t>M331</w:t>
            </w:r>
          </w:p>
        </w:tc>
        <w:tc>
          <w:tcPr>
            <w:tcW w:w="4720" w:type="dxa"/>
          </w:tcPr>
          <w:p w:rsidR="00937888" w:rsidRDefault="00EC7B47">
            <w:pPr>
              <w:pStyle w:val="TableParagraph"/>
              <w:rPr>
                <w:sz w:val="24"/>
              </w:rPr>
            </w:pPr>
            <w:r>
              <w:rPr>
                <w:sz w:val="24"/>
              </w:rPr>
              <w:t>Các bệnh viêm da cơ khác</w:t>
            </w:r>
          </w:p>
        </w:tc>
        <w:tc>
          <w:tcPr>
            <w:tcW w:w="5040" w:type="dxa"/>
          </w:tcPr>
          <w:p w:rsidR="00937888" w:rsidRDefault="00EC7B47">
            <w:pPr>
              <w:pStyle w:val="TableParagraph"/>
              <w:rPr>
                <w:sz w:val="24"/>
              </w:rPr>
            </w:pPr>
            <w:r>
              <w:rPr>
                <w:sz w:val="24"/>
              </w:rPr>
              <w:t>Other dermatomyositis</w:t>
            </w:r>
          </w:p>
        </w:tc>
      </w:tr>
      <w:tr w:rsidR="00937888">
        <w:trPr>
          <w:trHeight w:val="300"/>
        </w:trPr>
        <w:tc>
          <w:tcPr>
            <w:tcW w:w="1000" w:type="dxa"/>
          </w:tcPr>
          <w:p w:rsidR="00937888" w:rsidRDefault="00EC7B47">
            <w:pPr>
              <w:pStyle w:val="TableParagraph"/>
              <w:ind w:left="0" w:right="169"/>
              <w:jc w:val="right"/>
              <w:rPr>
                <w:sz w:val="24"/>
              </w:rPr>
            </w:pPr>
            <w:r>
              <w:rPr>
                <w:sz w:val="24"/>
              </w:rPr>
              <w:t>M332</w:t>
            </w:r>
          </w:p>
        </w:tc>
        <w:tc>
          <w:tcPr>
            <w:tcW w:w="4720" w:type="dxa"/>
          </w:tcPr>
          <w:p w:rsidR="00937888" w:rsidRDefault="00EC7B47">
            <w:pPr>
              <w:pStyle w:val="TableParagraph"/>
              <w:rPr>
                <w:sz w:val="24"/>
              </w:rPr>
            </w:pPr>
            <w:r>
              <w:rPr>
                <w:sz w:val="24"/>
              </w:rPr>
              <w:t>Viêm đa cơ</w:t>
            </w:r>
          </w:p>
        </w:tc>
        <w:tc>
          <w:tcPr>
            <w:tcW w:w="5040" w:type="dxa"/>
          </w:tcPr>
          <w:p w:rsidR="00937888" w:rsidRDefault="00EC7B47">
            <w:pPr>
              <w:pStyle w:val="TableParagraph"/>
              <w:rPr>
                <w:sz w:val="24"/>
              </w:rPr>
            </w:pPr>
            <w:r>
              <w:rPr>
                <w:sz w:val="24"/>
              </w:rPr>
              <w:t>Polymyositis</w:t>
            </w:r>
          </w:p>
        </w:tc>
      </w:tr>
      <w:tr w:rsidR="00937888">
        <w:trPr>
          <w:trHeight w:val="300"/>
        </w:trPr>
        <w:tc>
          <w:tcPr>
            <w:tcW w:w="1000" w:type="dxa"/>
          </w:tcPr>
          <w:p w:rsidR="00937888" w:rsidRDefault="00EC7B47">
            <w:pPr>
              <w:pStyle w:val="TableParagraph"/>
              <w:ind w:left="0" w:right="169"/>
              <w:jc w:val="right"/>
              <w:rPr>
                <w:sz w:val="24"/>
              </w:rPr>
            </w:pPr>
            <w:r>
              <w:rPr>
                <w:sz w:val="24"/>
              </w:rPr>
              <w:t>M339</w:t>
            </w:r>
          </w:p>
        </w:tc>
        <w:tc>
          <w:tcPr>
            <w:tcW w:w="4720" w:type="dxa"/>
          </w:tcPr>
          <w:p w:rsidR="00937888" w:rsidRDefault="00EC7B47">
            <w:pPr>
              <w:pStyle w:val="TableParagraph"/>
              <w:rPr>
                <w:sz w:val="24"/>
              </w:rPr>
            </w:pPr>
            <w:r>
              <w:rPr>
                <w:sz w:val="24"/>
              </w:rPr>
              <w:t>Viêm da cơ không đặc hiệu</w:t>
            </w:r>
          </w:p>
        </w:tc>
        <w:tc>
          <w:tcPr>
            <w:tcW w:w="5040" w:type="dxa"/>
          </w:tcPr>
          <w:p w:rsidR="00937888" w:rsidRDefault="00EC7B47">
            <w:pPr>
              <w:pStyle w:val="TableParagraph"/>
              <w:rPr>
                <w:sz w:val="24"/>
              </w:rPr>
            </w:pPr>
            <w:r>
              <w:rPr>
                <w:sz w:val="24"/>
              </w:rPr>
              <w:t>Dermatopolymyositis, unspecified</w:t>
            </w:r>
          </w:p>
        </w:tc>
      </w:tr>
      <w:tr w:rsidR="00937888">
        <w:trPr>
          <w:trHeight w:val="300"/>
        </w:trPr>
        <w:tc>
          <w:tcPr>
            <w:tcW w:w="1000" w:type="dxa"/>
          </w:tcPr>
          <w:p w:rsidR="00937888" w:rsidRDefault="00EC7B47">
            <w:pPr>
              <w:pStyle w:val="TableParagraph"/>
              <w:ind w:left="0" w:right="169"/>
              <w:jc w:val="right"/>
              <w:rPr>
                <w:sz w:val="24"/>
              </w:rPr>
            </w:pPr>
            <w:r>
              <w:rPr>
                <w:sz w:val="24"/>
              </w:rPr>
              <w:t>M340</w:t>
            </w:r>
          </w:p>
        </w:tc>
        <w:tc>
          <w:tcPr>
            <w:tcW w:w="4720" w:type="dxa"/>
          </w:tcPr>
          <w:p w:rsidR="00937888" w:rsidRDefault="00EC7B47">
            <w:pPr>
              <w:pStyle w:val="TableParagraph"/>
              <w:rPr>
                <w:sz w:val="24"/>
              </w:rPr>
            </w:pPr>
            <w:r>
              <w:rPr>
                <w:sz w:val="24"/>
              </w:rPr>
              <w:t>Xơ cứng bì toàn thể tiến triển</w:t>
            </w:r>
          </w:p>
        </w:tc>
        <w:tc>
          <w:tcPr>
            <w:tcW w:w="5040" w:type="dxa"/>
          </w:tcPr>
          <w:p w:rsidR="00937888" w:rsidRDefault="00EC7B47">
            <w:pPr>
              <w:pStyle w:val="TableParagraph"/>
              <w:rPr>
                <w:sz w:val="24"/>
              </w:rPr>
            </w:pPr>
            <w:r>
              <w:rPr>
                <w:sz w:val="24"/>
              </w:rPr>
              <w:t>Progressive systemic sclerosis</w:t>
            </w:r>
          </w:p>
        </w:tc>
      </w:tr>
      <w:tr w:rsidR="00937888">
        <w:trPr>
          <w:trHeight w:val="300"/>
        </w:trPr>
        <w:tc>
          <w:tcPr>
            <w:tcW w:w="1000" w:type="dxa"/>
          </w:tcPr>
          <w:p w:rsidR="00937888" w:rsidRDefault="00EC7B47">
            <w:pPr>
              <w:pStyle w:val="TableParagraph"/>
              <w:ind w:left="0" w:right="169"/>
              <w:jc w:val="right"/>
              <w:rPr>
                <w:sz w:val="24"/>
              </w:rPr>
            </w:pPr>
            <w:r>
              <w:rPr>
                <w:sz w:val="24"/>
              </w:rPr>
              <w:t>M341</w:t>
            </w:r>
          </w:p>
        </w:tc>
        <w:tc>
          <w:tcPr>
            <w:tcW w:w="4720" w:type="dxa"/>
          </w:tcPr>
          <w:p w:rsidR="00937888" w:rsidRDefault="00EC7B47">
            <w:pPr>
              <w:pStyle w:val="TableParagraph"/>
              <w:rPr>
                <w:sz w:val="24"/>
              </w:rPr>
            </w:pPr>
            <w:r>
              <w:rPr>
                <w:sz w:val="24"/>
              </w:rPr>
              <w:t>Hội chứng CR(E)ST</w:t>
            </w:r>
          </w:p>
        </w:tc>
        <w:tc>
          <w:tcPr>
            <w:tcW w:w="5040" w:type="dxa"/>
          </w:tcPr>
          <w:p w:rsidR="00937888" w:rsidRDefault="00EC7B47">
            <w:pPr>
              <w:pStyle w:val="TableParagraph"/>
              <w:rPr>
                <w:sz w:val="24"/>
              </w:rPr>
            </w:pPr>
            <w:r>
              <w:rPr>
                <w:sz w:val="24"/>
              </w:rPr>
              <w:t>CR(E)ST syndrome</w:t>
            </w:r>
          </w:p>
        </w:tc>
      </w:tr>
      <w:tr w:rsidR="00937888">
        <w:trPr>
          <w:trHeight w:val="300"/>
        </w:trPr>
        <w:tc>
          <w:tcPr>
            <w:tcW w:w="1000" w:type="dxa"/>
          </w:tcPr>
          <w:p w:rsidR="00937888" w:rsidRDefault="00EC7B47">
            <w:pPr>
              <w:pStyle w:val="TableParagraph"/>
              <w:ind w:left="0" w:right="169"/>
              <w:jc w:val="right"/>
              <w:rPr>
                <w:sz w:val="24"/>
              </w:rPr>
            </w:pPr>
            <w:r>
              <w:rPr>
                <w:sz w:val="24"/>
              </w:rPr>
              <w:t>M342</w:t>
            </w:r>
          </w:p>
        </w:tc>
        <w:tc>
          <w:tcPr>
            <w:tcW w:w="4720" w:type="dxa"/>
          </w:tcPr>
          <w:p w:rsidR="00937888" w:rsidRDefault="00EC7B47">
            <w:pPr>
              <w:pStyle w:val="TableParagraph"/>
              <w:rPr>
                <w:sz w:val="24"/>
              </w:rPr>
            </w:pPr>
            <w:r>
              <w:rPr>
                <w:sz w:val="24"/>
              </w:rPr>
              <w:t>Xơ cứng bì do dùng thuốc và hoá chất</w:t>
            </w:r>
          </w:p>
        </w:tc>
        <w:tc>
          <w:tcPr>
            <w:tcW w:w="5040" w:type="dxa"/>
          </w:tcPr>
          <w:p w:rsidR="00937888" w:rsidRDefault="00EC7B47">
            <w:pPr>
              <w:pStyle w:val="TableParagraph"/>
              <w:rPr>
                <w:sz w:val="24"/>
              </w:rPr>
            </w:pPr>
            <w:r>
              <w:rPr>
                <w:sz w:val="24"/>
              </w:rPr>
              <w:t>Systemic sclerosis induced by drugs and chemicals</w:t>
            </w:r>
          </w:p>
        </w:tc>
      </w:tr>
      <w:tr w:rsidR="00937888">
        <w:trPr>
          <w:trHeight w:val="300"/>
        </w:trPr>
        <w:tc>
          <w:tcPr>
            <w:tcW w:w="1000" w:type="dxa"/>
          </w:tcPr>
          <w:p w:rsidR="00937888" w:rsidRDefault="00EC7B47">
            <w:pPr>
              <w:pStyle w:val="TableParagraph"/>
              <w:ind w:left="0" w:right="169"/>
              <w:jc w:val="right"/>
              <w:rPr>
                <w:sz w:val="24"/>
              </w:rPr>
            </w:pPr>
            <w:r>
              <w:rPr>
                <w:sz w:val="24"/>
              </w:rPr>
              <w:t>M348</w:t>
            </w:r>
          </w:p>
        </w:tc>
        <w:tc>
          <w:tcPr>
            <w:tcW w:w="4720" w:type="dxa"/>
          </w:tcPr>
          <w:p w:rsidR="00937888" w:rsidRDefault="00EC7B47">
            <w:pPr>
              <w:pStyle w:val="TableParagraph"/>
              <w:rPr>
                <w:sz w:val="24"/>
              </w:rPr>
            </w:pPr>
            <w:r>
              <w:rPr>
                <w:sz w:val="24"/>
              </w:rPr>
              <w:t>Các dạng khác của xơ cứng bì toàn thể</w:t>
            </w:r>
          </w:p>
        </w:tc>
        <w:tc>
          <w:tcPr>
            <w:tcW w:w="5040" w:type="dxa"/>
          </w:tcPr>
          <w:p w:rsidR="00937888" w:rsidRDefault="00EC7B47">
            <w:pPr>
              <w:pStyle w:val="TableParagraph"/>
              <w:rPr>
                <w:sz w:val="24"/>
              </w:rPr>
            </w:pPr>
            <w:r>
              <w:rPr>
                <w:sz w:val="24"/>
              </w:rPr>
              <w:t>Other forms of systemic sclerosis</w:t>
            </w:r>
          </w:p>
        </w:tc>
      </w:tr>
      <w:tr w:rsidR="00937888">
        <w:trPr>
          <w:trHeight w:val="300"/>
        </w:trPr>
        <w:tc>
          <w:tcPr>
            <w:tcW w:w="1000" w:type="dxa"/>
          </w:tcPr>
          <w:p w:rsidR="00937888" w:rsidRDefault="00EC7B47">
            <w:pPr>
              <w:pStyle w:val="TableParagraph"/>
              <w:ind w:left="0" w:right="169"/>
              <w:jc w:val="right"/>
              <w:rPr>
                <w:sz w:val="24"/>
              </w:rPr>
            </w:pPr>
            <w:r>
              <w:rPr>
                <w:sz w:val="24"/>
              </w:rPr>
              <w:t>M349</w:t>
            </w:r>
          </w:p>
        </w:tc>
        <w:tc>
          <w:tcPr>
            <w:tcW w:w="4720" w:type="dxa"/>
          </w:tcPr>
          <w:p w:rsidR="00937888" w:rsidRDefault="00EC7B47">
            <w:pPr>
              <w:pStyle w:val="TableParagraph"/>
              <w:rPr>
                <w:sz w:val="24"/>
              </w:rPr>
            </w:pPr>
            <w:r>
              <w:rPr>
                <w:sz w:val="24"/>
              </w:rPr>
              <w:t>Xơ cứng bì toàn thể, không đặc hiệu</w:t>
            </w:r>
          </w:p>
        </w:tc>
        <w:tc>
          <w:tcPr>
            <w:tcW w:w="5040" w:type="dxa"/>
          </w:tcPr>
          <w:p w:rsidR="00937888" w:rsidRDefault="00EC7B47">
            <w:pPr>
              <w:pStyle w:val="TableParagraph"/>
              <w:rPr>
                <w:sz w:val="24"/>
              </w:rPr>
            </w:pPr>
            <w:r>
              <w:rPr>
                <w:sz w:val="24"/>
              </w:rPr>
              <w:t>Systemic sclerosis, unspecified</w:t>
            </w:r>
          </w:p>
        </w:tc>
      </w:tr>
      <w:tr w:rsidR="00937888">
        <w:trPr>
          <w:trHeight w:val="300"/>
        </w:trPr>
        <w:tc>
          <w:tcPr>
            <w:tcW w:w="1000" w:type="dxa"/>
          </w:tcPr>
          <w:p w:rsidR="00937888" w:rsidRDefault="00EC7B47">
            <w:pPr>
              <w:pStyle w:val="TableParagraph"/>
              <w:ind w:left="0" w:right="169"/>
              <w:jc w:val="right"/>
              <w:rPr>
                <w:sz w:val="24"/>
              </w:rPr>
            </w:pPr>
            <w:r>
              <w:rPr>
                <w:sz w:val="24"/>
              </w:rPr>
              <w:t>M350</w:t>
            </w:r>
          </w:p>
        </w:tc>
        <w:tc>
          <w:tcPr>
            <w:tcW w:w="4720" w:type="dxa"/>
          </w:tcPr>
          <w:p w:rsidR="00937888" w:rsidRDefault="00EC7B47">
            <w:pPr>
              <w:pStyle w:val="TableParagraph"/>
              <w:rPr>
                <w:sz w:val="24"/>
              </w:rPr>
            </w:pPr>
            <w:r>
              <w:rPr>
                <w:sz w:val="24"/>
              </w:rPr>
              <w:t>Hội chứng khô (Hội chứng Sjogren)</w:t>
            </w:r>
          </w:p>
        </w:tc>
        <w:tc>
          <w:tcPr>
            <w:tcW w:w="5040" w:type="dxa"/>
          </w:tcPr>
          <w:p w:rsidR="00937888" w:rsidRDefault="00EC7B47">
            <w:pPr>
              <w:pStyle w:val="TableParagraph"/>
              <w:rPr>
                <w:sz w:val="24"/>
              </w:rPr>
            </w:pPr>
            <w:r>
              <w:rPr>
                <w:sz w:val="24"/>
              </w:rPr>
              <w:t>Sicca syndrome [Sjˆgren]</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0" w:right="134"/>
              <w:jc w:val="right"/>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0" w:right="169"/>
              <w:jc w:val="right"/>
              <w:rPr>
                <w:sz w:val="24"/>
              </w:rPr>
            </w:pPr>
            <w:r>
              <w:rPr>
                <w:sz w:val="24"/>
              </w:rPr>
              <w:t>M351</w:t>
            </w:r>
          </w:p>
        </w:tc>
        <w:tc>
          <w:tcPr>
            <w:tcW w:w="4720" w:type="dxa"/>
          </w:tcPr>
          <w:p w:rsidR="00937888" w:rsidRDefault="00EC7B47">
            <w:pPr>
              <w:pStyle w:val="TableParagraph"/>
              <w:rPr>
                <w:sz w:val="24"/>
              </w:rPr>
            </w:pPr>
            <w:r>
              <w:rPr>
                <w:sz w:val="24"/>
              </w:rPr>
              <w:t>Các hội chứng trùng lắp khác</w:t>
            </w:r>
          </w:p>
        </w:tc>
        <w:tc>
          <w:tcPr>
            <w:tcW w:w="5040" w:type="dxa"/>
          </w:tcPr>
          <w:p w:rsidR="00937888" w:rsidRDefault="00EC7B47">
            <w:pPr>
              <w:pStyle w:val="TableParagraph"/>
              <w:rPr>
                <w:sz w:val="24"/>
              </w:rPr>
            </w:pPr>
            <w:r>
              <w:rPr>
                <w:sz w:val="24"/>
              </w:rPr>
              <w:t>Other overlap syndromes</w:t>
            </w:r>
          </w:p>
        </w:tc>
      </w:tr>
      <w:tr w:rsidR="00937888">
        <w:trPr>
          <w:trHeight w:val="300"/>
        </w:trPr>
        <w:tc>
          <w:tcPr>
            <w:tcW w:w="1000" w:type="dxa"/>
          </w:tcPr>
          <w:p w:rsidR="00937888" w:rsidRDefault="00EC7B47">
            <w:pPr>
              <w:pStyle w:val="TableParagraph"/>
              <w:ind w:left="0" w:right="169"/>
              <w:jc w:val="right"/>
              <w:rPr>
                <w:sz w:val="24"/>
              </w:rPr>
            </w:pPr>
            <w:r>
              <w:rPr>
                <w:sz w:val="24"/>
              </w:rPr>
              <w:t>M352</w:t>
            </w:r>
          </w:p>
        </w:tc>
        <w:tc>
          <w:tcPr>
            <w:tcW w:w="4720" w:type="dxa"/>
          </w:tcPr>
          <w:p w:rsidR="00937888" w:rsidRDefault="00EC7B47">
            <w:pPr>
              <w:pStyle w:val="TableParagraph"/>
              <w:rPr>
                <w:sz w:val="24"/>
              </w:rPr>
            </w:pPr>
            <w:r>
              <w:rPr>
                <w:sz w:val="24"/>
              </w:rPr>
              <w:t>Bệnh Behcet</w:t>
            </w:r>
          </w:p>
        </w:tc>
        <w:tc>
          <w:tcPr>
            <w:tcW w:w="5040" w:type="dxa"/>
          </w:tcPr>
          <w:p w:rsidR="00937888" w:rsidRDefault="00EC7B47">
            <w:pPr>
              <w:pStyle w:val="TableParagraph"/>
              <w:rPr>
                <w:sz w:val="24"/>
              </w:rPr>
            </w:pPr>
            <w:r>
              <w:rPr>
                <w:sz w:val="24"/>
              </w:rPr>
              <w:t>BehÁet disease</w:t>
            </w:r>
          </w:p>
        </w:tc>
      </w:tr>
      <w:tr w:rsidR="00937888">
        <w:trPr>
          <w:trHeight w:val="300"/>
        </w:trPr>
        <w:tc>
          <w:tcPr>
            <w:tcW w:w="1000" w:type="dxa"/>
          </w:tcPr>
          <w:p w:rsidR="00937888" w:rsidRDefault="00EC7B47">
            <w:pPr>
              <w:pStyle w:val="TableParagraph"/>
              <w:ind w:left="0" w:right="169"/>
              <w:jc w:val="right"/>
              <w:rPr>
                <w:sz w:val="24"/>
              </w:rPr>
            </w:pPr>
            <w:r>
              <w:rPr>
                <w:sz w:val="24"/>
              </w:rPr>
              <w:t>M353</w:t>
            </w:r>
          </w:p>
        </w:tc>
        <w:tc>
          <w:tcPr>
            <w:tcW w:w="4720" w:type="dxa"/>
          </w:tcPr>
          <w:p w:rsidR="00937888" w:rsidRDefault="00EC7B47">
            <w:pPr>
              <w:pStyle w:val="TableParagraph"/>
              <w:rPr>
                <w:sz w:val="24"/>
              </w:rPr>
            </w:pPr>
            <w:r>
              <w:rPr>
                <w:sz w:val="24"/>
              </w:rPr>
              <w:t>Bệnh đau cơ dạng thấp</w:t>
            </w:r>
          </w:p>
        </w:tc>
        <w:tc>
          <w:tcPr>
            <w:tcW w:w="5040" w:type="dxa"/>
          </w:tcPr>
          <w:p w:rsidR="00937888" w:rsidRDefault="00EC7B47">
            <w:pPr>
              <w:pStyle w:val="TableParagraph"/>
              <w:rPr>
                <w:sz w:val="24"/>
              </w:rPr>
            </w:pPr>
            <w:r>
              <w:rPr>
                <w:sz w:val="24"/>
              </w:rPr>
              <w:t>Polymyalgia rheumatica</w:t>
            </w:r>
          </w:p>
        </w:tc>
      </w:tr>
      <w:tr w:rsidR="00937888">
        <w:trPr>
          <w:trHeight w:val="300"/>
        </w:trPr>
        <w:tc>
          <w:tcPr>
            <w:tcW w:w="1000" w:type="dxa"/>
          </w:tcPr>
          <w:p w:rsidR="00937888" w:rsidRDefault="00EC7B47">
            <w:pPr>
              <w:pStyle w:val="TableParagraph"/>
              <w:ind w:left="0" w:right="169"/>
              <w:jc w:val="right"/>
              <w:rPr>
                <w:sz w:val="24"/>
              </w:rPr>
            </w:pPr>
            <w:r>
              <w:rPr>
                <w:sz w:val="24"/>
              </w:rPr>
              <w:t>M354</w:t>
            </w:r>
          </w:p>
        </w:tc>
        <w:tc>
          <w:tcPr>
            <w:tcW w:w="4720" w:type="dxa"/>
          </w:tcPr>
          <w:p w:rsidR="00937888" w:rsidRDefault="00EC7B47">
            <w:pPr>
              <w:pStyle w:val="TableParagraph"/>
              <w:rPr>
                <w:sz w:val="24"/>
              </w:rPr>
            </w:pPr>
            <w:r>
              <w:rPr>
                <w:sz w:val="24"/>
              </w:rPr>
              <w:t>Viêm cân mạc lan toả (tăng bạch cầu ái toan)</w:t>
            </w:r>
          </w:p>
        </w:tc>
        <w:tc>
          <w:tcPr>
            <w:tcW w:w="5040" w:type="dxa"/>
          </w:tcPr>
          <w:p w:rsidR="00937888" w:rsidRDefault="00EC7B47">
            <w:pPr>
              <w:pStyle w:val="TableParagraph"/>
              <w:rPr>
                <w:sz w:val="24"/>
              </w:rPr>
            </w:pPr>
            <w:r>
              <w:rPr>
                <w:sz w:val="24"/>
              </w:rPr>
              <w:t>Diffuse (eosinophilic) fasciitis</w:t>
            </w:r>
          </w:p>
        </w:tc>
      </w:tr>
      <w:tr w:rsidR="00937888">
        <w:trPr>
          <w:trHeight w:val="300"/>
        </w:trPr>
        <w:tc>
          <w:tcPr>
            <w:tcW w:w="1000" w:type="dxa"/>
          </w:tcPr>
          <w:p w:rsidR="00937888" w:rsidRDefault="00EC7B47">
            <w:pPr>
              <w:pStyle w:val="TableParagraph"/>
              <w:ind w:left="0" w:right="169"/>
              <w:jc w:val="right"/>
              <w:rPr>
                <w:sz w:val="24"/>
              </w:rPr>
            </w:pPr>
            <w:r>
              <w:rPr>
                <w:sz w:val="24"/>
              </w:rPr>
              <w:t>M355</w:t>
            </w:r>
          </w:p>
        </w:tc>
        <w:tc>
          <w:tcPr>
            <w:tcW w:w="4720" w:type="dxa"/>
          </w:tcPr>
          <w:p w:rsidR="00937888" w:rsidRDefault="00EC7B47">
            <w:pPr>
              <w:pStyle w:val="TableParagraph"/>
              <w:rPr>
                <w:sz w:val="24"/>
              </w:rPr>
            </w:pPr>
            <w:r>
              <w:rPr>
                <w:sz w:val="24"/>
              </w:rPr>
              <w:t>Xơ cứng nhiều ổ</w:t>
            </w:r>
          </w:p>
        </w:tc>
        <w:tc>
          <w:tcPr>
            <w:tcW w:w="5040" w:type="dxa"/>
          </w:tcPr>
          <w:p w:rsidR="00937888" w:rsidRDefault="00EC7B47">
            <w:pPr>
              <w:pStyle w:val="TableParagraph"/>
              <w:rPr>
                <w:sz w:val="24"/>
              </w:rPr>
            </w:pPr>
            <w:r>
              <w:rPr>
                <w:sz w:val="24"/>
              </w:rPr>
              <w:t>Multifocal fibrosclerosis</w:t>
            </w:r>
          </w:p>
        </w:tc>
      </w:tr>
      <w:tr w:rsidR="00937888">
        <w:trPr>
          <w:trHeight w:val="620"/>
        </w:trPr>
        <w:tc>
          <w:tcPr>
            <w:tcW w:w="1000" w:type="dxa"/>
          </w:tcPr>
          <w:p w:rsidR="00937888" w:rsidRDefault="00EC7B47">
            <w:pPr>
              <w:pStyle w:val="TableParagraph"/>
              <w:ind w:left="0" w:right="169"/>
              <w:jc w:val="right"/>
              <w:rPr>
                <w:sz w:val="24"/>
              </w:rPr>
            </w:pPr>
            <w:r>
              <w:rPr>
                <w:sz w:val="24"/>
              </w:rPr>
              <w:t>M356</w:t>
            </w:r>
          </w:p>
        </w:tc>
        <w:tc>
          <w:tcPr>
            <w:tcW w:w="4720" w:type="dxa"/>
          </w:tcPr>
          <w:p w:rsidR="00937888" w:rsidRDefault="00EC7B47">
            <w:pPr>
              <w:pStyle w:val="TableParagraph"/>
              <w:spacing w:line="261" w:lineRule="auto"/>
              <w:rPr>
                <w:sz w:val="24"/>
              </w:rPr>
            </w:pPr>
            <w:r>
              <w:rPr>
                <w:sz w:val="24"/>
              </w:rPr>
              <w:t xml:space="preserve">Viêm </w:t>
            </w:r>
            <w:r>
              <w:rPr>
                <w:spacing w:val="-4"/>
                <w:sz w:val="24"/>
              </w:rPr>
              <w:t xml:space="preserve">mô mỡ </w:t>
            </w:r>
            <w:r>
              <w:rPr>
                <w:sz w:val="24"/>
              </w:rPr>
              <w:t xml:space="preserve">dưới da </w:t>
            </w:r>
            <w:r>
              <w:rPr>
                <w:spacing w:val="-3"/>
                <w:sz w:val="24"/>
              </w:rPr>
              <w:t xml:space="preserve">hay </w:t>
            </w:r>
            <w:r>
              <w:rPr>
                <w:spacing w:val="-5"/>
                <w:sz w:val="24"/>
              </w:rPr>
              <w:t xml:space="preserve">tái </w:t>
            </w:r>
            <w:r>
              <w:rPr>
                <w:sz w:val="24"/>
              </w:rPr>
              <w:t xml:space="preserve">phát </w:t>
            </w:r>
            <w:r>
              <w:rPr>
                <w:spacing w:val="-4"/>
                <w:sz w:val="24"/>
              </w:rPr>
              <w:t xml:space="preserve">(Weber </w:t>
            </w:r>
            <w:r>
              <w:rPr>
                <w:sz w:val="24"/>
              </w:rPr>
              <w:t xml:space="preserve">- </w:t>
            </w:r>
            <w:r>
              <w:rPr>
                <w:spacing w:val="-3"/>
                <w:sz w:val="24"/>
              </w:rPr>
              <w:t>Christian)</w:t>
            </w:r>
          </w:p>
        </w:tc>
        <w:tc>
          <w:tcPr>
            <w:tcW w:w="5040" w:type="dxa"/>
          </w:tcPr>
          <w:p w:rsidR="00937888" w:rsidRDefault="00EC7B47">
            <w:pPr>
              <w:pStyle w:val="TableParagraph"/>
              <w:rPr>
                <w:sz w:val="24"/>
              </w:rPr>
            </w:pPr>
            <w:r>
              <w:rPr>
                <w:sz w:val="24"/>
              </w:rPr>
              <w:t>Relapsing panniculitis [Weber-Christian]</w:t>
            </w:r>
          </w:p>
        </w:tc>
      </w:tr>
      <w:tr w:rsidR="00937888">
        <w:trPr>
          <w:trHeight w:val="300"/>
        </w:trPr>
        <w:tc>
          <w:tcPr>
            <w:tcW w:w="1000" w:type="dxa"/>
          </w:tcPr>
          <w:p w:rsidR="00937888" w:rsidRDefault="00EC7B47">
            <w:pPr>
              <w:pStyle w:val="TableParagraph"/>
              <w:ind w:left="0" w:right="169"/>
              <w:jc w:val="right"/>
              <w:rPr>
                <w:sz w:val="24"/>
              </w:rPr>
            </w:pPr>
            <w:r>
              <w:rPr>
                <w:sz w:val="24"/>
              </w:rPr>
              <w:t>M357</w:t>
            </w:r>
          </w:p>
        </w:tc>
        <w:tc>
          <w:tcPr>
            <w:tcW w:w="4720" w:type="dxa"/>
          </w:tcPr>
          <w:p w:rsidR="00937888" w:rsidRDefault="00EC7B47">
            <w:pPr>
              <w:pStyle w:val="TableParagraph"/>
              <w:rPr>
                <w:sz w:val="24"/>
              </w:rPr>
            </w:pPr>
            <w:r>
              <w:rPr>
                <w:sz w:val="24"/>
              </w:rPr>
              <w:t>Hội chứng tăng vận động</w:t>
            </w:r>
          </w:p>
        </w:tc>
        <w:tc>
          <w:tcPr>
            <w:tcW w:w="5040" w:type="dxa"/>
          </w:tcPr>
          <w:p w:rsidR="00937888" w:rsidRDefault="00EC7B47">
            <w:pPr>
              <w:pStyle w:val="TableParagraph"/>
              <w:rPr>
                <w:sz w:val="24"/>
              </w:rPr>
            </w:pPr>
            <w:r>
              <w:rPr>
                <w:sz w:val="24"/>
              </w:rPr>
              <w:t>Hypermobility syndrome</w:t>
            </w:r>
          </w:p>
        </w:tc>
      </w:tr>
      <w:tr w:rsidR="00937888">
        <w:trPr>
          <w:trHeight w:val="620"/>
        </w:trPr>
        <w:tc>
          <w:tcPr>
            <w:tcW w:w="1000" w:type="dxa"/>
          </w:tcPr>
          <w:p w:rsidR="00937888" w:rsidRDefault="00EC7B47">
            <w:pPr>
              <w:pStyle w:val="TableParagraph"/>
              <w:ind w:left="0" w:right="169"/>
              <w:jc w:val="right"/>
              <w:rPr>
                <w:sz w:val="24"/>
              </w:rPr>
            </w:pPr>
            <w:r>
              <w:rPr>
                <w:sz w:val="24"/>
              </w:rPr>
              <w:t>M358</w:t>
            </w:r>
          </w:p>
        </w:tc>
        <w:tc>
          <w:tcPr>
            <w:tcW w:w="4720" w:type="dxa"/>
          </w:tcPr>
          <w:p w:rsidR="00937888" w:rsidRDefault="00EC7B47">
            <w:pPr>
              <w:pStyle w:val="TableParagraph"/>
              <w:spacing w:line="261" w:lineRule="auto"/>
              <w:rPr>
                <w:sz w:val="24"/>
              </w:rPr>
            </w:pPr>
            <w:r>
              <w:rPr>
                <w:spacing w:val="-3"/>
                <w:sz w:val="24"/>
              </w:rPr>
              <w:t xml:space="preserve">Các tổn </w:t>
            </w:r>
            <w:r>
              <w:rPr>
                <w:sz w:val="24"/>
              </w:rPr>
              <w:t xml:space="preserve">thương hệ thống </w:t>
            </w:r>
            <w:r>
              <w:rPr>
                <w:spacing w:val="-3"/>
                <w:sz w:val="24"/>
              </w:rPr>
              <w:t xml:space="preserve">đặc </w:t>
            </w:r>
            <w:r>
              <w:rPr>
                <w:spacing w:val="-4"/>
                <w:sz w:val="24"/>
              </w:rPr>
              <w:t xml:space="preserve">hiệu </w:t>
            </w:r>
            <w:r>
              <w:rPr>
                <w:sz w:val="24"/>
              </w:rPr>
              <w:t xml:space="preserve">khác </w:t>
            </w:r>
            <w:r>
              <w:rPr>
                <w:spacing w:val="-3"/>
                <w:sz w:val="24"/>
              </w:rPr>
              <w:t xml:space="preserve">của </w:t>
            </w:r>
            <w:r>
              <w:rPr>
                <w:spacing w:val="-4"/>
                <w:sz w:val="24"/>
              </w:rPr>
              <w:t xml:space="preserve">mô </w:t>
            </w:r>
            <w:r>
              <w:rPr>
                <w:spacing w:val="-6"/>
                <w:sz w:val="24"/>
              </w:rPr>
              <w:t xml:space="preserve">liên </w:t>
            </w:r>
            <w:r>
              <w:rPr>
                <w:spacing w:val="-3"/>
                <w:sz w:val="24"/>
              </w:rPr>
              <w:t>kết</w:t>
            </w:r>
          </w:p>
        </w:tc>
        <w:tc>
          <w:tcPr>
            <w:tcW w:w="5040" w:type="dxa"/>
          </w:tcPr>
          <w:p w:rsidR="00937888" w:rsidRDefault="00EC7B47">
            <w:pPr>
              <w:pStyle w:val="TableParagraph"/>
              <w:spacing w:line="261" w:lineRule="auto"/>
              <w:ind w:right="86"/>
              <w:rPr>
                <w:sz w:val="24"/>
              </w:rPr>
            </w:pPr>
            <w:r>
              <w:rPr>
                <w:sz w:val="24"/>
              </w:rPr>
              <w:t xml:space="preserve">Other </w:t>
            </w:r>
            <w:r>
              <w:rPr>
                <w:spacing w:val="-4"/>
                <w:sz w:val="24"/>
              </w:rPr>
              <w:t xml:space="preserve">specified </w:t>
            </w:r>
            <w:r>
              <w:rPr>
                <w:sz w:val="24"/>
              </w:rPr>
              <w:t xml:space="preserve">systemic </w:t>
            </w:r>
            <w:r>
              <w:rPr>
                <w:spacing w:val="-4"/>
                <w:sz w:val="24"/>
              </w:rPr>
              <w:t xml:space="preserve">involvement </w:t>
            </w:r>
            <w:r>
              <w:rPr>
                <w:sz w:val="24"/>
              </w:rPr>
              <w:t xml:space="preserve">of </w:t>
            </w:r>
            <w:r>
              <w:rPr>
                <w:spacing w:val="-4"/>
                <w:sz w:val="24"/>
              </w:rPr>
              <w:t xml:space="preserve">connective </w:t>
            </w:r>
            <w:r>
              <w:rPr>
                <w:sz w:val="24"/>
              </w:rPr>
              <w:t>tissue</w:t>
            </w:r>
          </w:p>
        </w:tc>
      </w:tr>
      <w:tr w:rsidR="00937888">
        <w:trPr>
          <w:trHeight w:val="620"/>
        </w:trPr>
        <w:tc>
          <w:tcPr>
            <w:tcW w:w="1000" w:type="dxa"/>
          </w:tcPr>
          <w:p w:rsidR="00937888" w:rsidRDefault="00EC7B47">
            <w:pPr>
              <w:pStyle w:val="TableParagraph"/>
              <w:ind w:left="0" w:right="169"/>
              <w:jc w:val="right"/>
              <w:rPr>
                <w:sz w:val="24"/>
              </w:rPr>
            </w:pPr>
            <w:r>
              <w:rPr>
                <w:sz w:val="24"/>
              </w:rPr>
              <w:t>M359</w:t>
            </w:r>
          </w:p>
        </w:tc>
        <w:tc>
          <w:tcPr>
            <w:tcW w:w="4720" w:type="dxa"/>
          </w:tcPr>
          <w:p w:rsidR="00937888" w:rsidRDefault="00EC7B47">
            <w:pPr>
              <w:pStyle w:val="TableParagraph"/>
              <w:spacing w:line="261" w:lineRule="auto"/>
              <w:rPr>
                <w:sz w:val="24"/>
              </w:rPr>
            </w:pPr>
            <w:r>
              <w:rPr>
                <w:spacing w:val="-3"/>
                <w:sz w:val="24"/>
              </w:rPr>
              <w:t xml:space="preserve">Các tổn </w:t>
            </w:r>
            <w:r>
              <w:rPr>
                <w:sz w:val="24"/>
              </w:rPr>
              <w:t xml:space="preserve">thương hệ thống </w:t>
            </w:r>
            <w:r>
              <w:rPr>
                <w:spacing w:val="-3"/>
                <w:sz w:val="24"/>
              </w:rPr>
              <w:t xml:space="preserve">của </w:t>
            </w:r>
            <w:r>
              <w:rPr>
                <w:spacing w:val="-4"/>
                <w:sz w:val="24"/>
              </w:rPr>
              <w:t xml:space="preserve">mô </w:t>
            </w:r>
            <w:r>
              <w:rPr>
                <w:spacing w:val="-6"/>
                <w:sz w:val="24"/>
              </w:rPr>
              <w:t xml:space="preserve">liên </w:t>
            </w:r>
            <w:r>
              <w:rPr>
                <w:spacing w:val="-4"/>
                <w:sz w:val="24"/>
              </w:rPr>
              <w:t xml:space="preserve">kết, </w:t>
            </w:r>
            <w:r>
              <w:rPr>
                <w:spacing w:val="-3"/>
                <w:sz w:val="24"/>
              </w:rPr>
              <w:t xml:space="preserve">không đặc </w:t>
            </w:r>
            <w:r>
              <w:rPr>
                <w:spacing w:val="-4"/>
                <w:sz w:val="24"/>
              </w:rPr>
              <w:t>hiệu</w:t>
            </w:r>
          </w:p>
        </w:tc>
        <w:tc>
          <w:tcPr>
            <w:tcW w:w="5040" w:type="dxa"/>
          </w:tcPr>
          <w:p w:rsidR="00937888" w:rsidRDefault="00EC7B47">
            <w:pPr>
              <w:pStyle w:val="TableParagraph"/>
              <w:spacing w:line="261" w:lineRule="auto"/>
              <w:rPr>
                <w:sz w:val="24"/>
              </w:rPr>
            </w:pPr>
            <w:r>
              <w:rPr>
                <w:sz w:val="24"/>
              </w:rPr>
              <w:t xml:space="preserve">Systemic </w:t>
            </w:r>
            <w:r>
              <w:rPr>
                <w:spacing w:val="-4"/>
                <w:sz w:val="24"/>
              </w:rPr>
              <w:t xml:space="preserve">involvement </w:t>
            </w:r>
            <w:r>
              <w:rPr>
                <w:sz w:val="24"/>
              </w:rPr>
              <w:t xml:space="preserve">of </w:t>
            </w:r>
            <w:r>
              <w:rPr>
                <w:spacing w:val="-4"/>
                <w:sz w:val="24"/>
              </w:rPr>
              <w:t xml:space="preserve">connective </w:t>
            </w:r>
            <w:r>
              <w:rPr>
                <w:sz w:val="24"/>
              </w:rPr>
              <w:t xml:space="preserve">tissue, </w:t>
            </w:r>
            <w:r>
              <w:rPr>
                <w:spacing w:val="-3"/>
                <w:sz w:val="24"/>
              </w:rPr>
              <w:t>unspecified</w:t>
            </w:r>
          </w:p>
        </w:tc>
      </w:tr>
      <w:tr w:rsidR="00937888">
        <w:trPr>
          <w:trHeight w:val="300"/>
        </w:trPr>
        <w:tc>
          <w:tcPr>
            <w:tcW w:w="1000" w:type="dxa"/>
          </w:tcPr>
          <w:p w:rsidR="00937888" w:rsidRDefault="00EC7B47">
            <w:pPr>
              <w:pStyle w:val="TableParagraph"/>
              <w:ind w:left="0" w:right="169"/>
              <w:jc w:val="right"/>
              <w:rPr>
                <w:sz w:val="24"/>
              </w:rPr>
            </w:pPr>
            <w:r>
              <w:rPr>
                <w:sz w:val="24"/>
              </w:rPr>
              <w:t>M400</w:t>
            </w:r>
          </w:p>
        </w:tc>
        <w:tc>
          <w:tcPr>
            <w:tcW w:w="4720" w:type="dxa"/>
          </w:tcPr>
          <w:p w:rsidR="00937888" w:rsidRDefault="00EC7B47">
            <w:pPr>
              <w:pStyle w:val="TableParagraph"/>
              <w:rPr>
                <w:sz w:val="24"/>
              </w:rPr>
            </w:pPr>
            <w:r>
              <w:rPr>
                <w:sz w:val="24"/>
              </w:rPr>
              <w:t>Gù do tư thế</w:t>
            </w:r>
          </w:p>
        </w:tc>
        <w:tc>
          <w:tcPr>
            <w:tcW w:w="5040" w:type="dxa"/>
          </w:tcPr>
          <w:p w:rsidR="00937888" w:rsidRDefault="00EC7B47">
            <w:pPr>
              <w:pStyle w:val="TableParagraph"/>
              <w:rPr>
                <w:sz w:val="24"/>
              </w:rPr>
            </w:pPr>
            <w:r>
              <w:rPr>
                <w:sz w:val="24"/>
              </w:rPr>
              <w:t>Postural kyphosis</w:t>
            </w:r>
          </w:p>
        </w:tc>
      </w:tr>
      <w:tr w:rsidR="00937888">
        <w:trPr>
          <w:trHeight w:val="300"/>
        </w:trPr>
        <w:tc>
          <w:tcPr>
            <w:tcW w:w="1000" w:type="dxa"/>
          </w:tcPr>
          <w:p w:rsidR="00937888" w:rsidRDefault="00EC7B47">
            <w:pPr>
              <w:pStyle w:val="TableParagraph"/>
              <w:ind w:left="0" w:right="169"/>
              <w:jc w:val="right"/>
              <w:rPr>
                <w:sz w:val="24"/>
              </w:rPr>
            </w:pPr>
            <w:r>
              <w:rPr>
                <w:sz w:val="24"/>
              </w:rPr>
              <w:t>M401</w:t>
            </w:r>
          </w:p>
        </w:tc>
        <w:tc>
          <w:tcPr>
            <w:tcW w:w="4720" w:type="dxa"/>
          </w:tcPr>
          <w:p w:rsidR="00937888" w:rsidRDefault="00EC7B47">
            <w:pPr>
              <w:pStyle w:val="TableParagraph"/>
              <w:rPr>
                <w:sz w:val="24"/>
              </w:rPr>
            </w:pPr>
            <w:r>
              <w:rPr>
                <w:sz w:val="24"/>
              </w:rPr>
              <w:t>Các gù cột sống thứ phát khác</w:t>
            </w:r>
          </w:p>
        </w:tc>
        <w:tc>
          <w:tcPr>
            <w:tcW w:w="5040" w:type="dxa"/>
          </w:tcPr>
          <w:p w:rsidR="00937888" w:rsidRDefault="00EC7B47">
            <w:pPr>
              <w:pStyle w:val="TableParagraph"/>
              <w:rPr>
                <w:sz w:val="24"/>
              </w:rPr>
            </w:pPr>
            <w:r>
              <w:rPr>
                <w:sz w:val="24"/>
              </w:rPr>
              <w:t>Other secondary kyphosis</w:t>
            </w:r>
          </w:p>
        </w:tc>
      </w:tr>
      <w:tr w:rsidR="00937888">
        <w:trPr>
          <w:trHeight w:val="300"/>
        </w:trPr>
        <w:tc>
          <w:tcPr>
            <w:tcW w:w="1000" w:type="dxa"/>
          </w:tcPr>
          <w:p w:rsidR="00937888" w:rsidRDefault="00EC7B47">
            <w:pPr>
              <w:pStyle w:val="TableParagraph"/>
              <w:ind w:left="0" w:right="169"/>
              <w:jc w:val="right"/>
              <w:rPr>
                <w:sz w:val="24"/>
              </w:rPr>
            </w:pPr>
            <w:r>
              <w:rPr>
                <w:sz w:val="24"/>
              </w:rPr>
              <w:t>M402</w:t>
            </w:r>
          </w:p>
        </w:tc>
        <w:tc>
          <w:tcPr>
            <w:tcW w:w="4720" w:type="dxa"/>
          </w:tcPr>
          <w:p w:rsidR="00937888" w:rsidRDefault="00EC7B47">
            <w:pPr>
              <w:pStyle w:val="TableParagraph"/>
              <w:rPr>
                <w:sz w:val="24"/>
              </w:rPr>
            </w:pPr>
            <w:r>
              <w:rPr>
                <w:sz w:val="24"/>
              </w:rPr>
              <w:t>Các gù không đặc hiệu khác</w:t>
            </w:r>
          </w:p>
        </w:tc>
        <w:tc>
          <w:tcPr>
            <w:tcW w:w="5040" w:type="dxa"/>
          </w:tcPr>
          <w:p w:rsidR="00937888" w:rsidRDefault="00EC7B47">
            <w:pPr>
              <w:pStyle w:val="TableParagraph"/>
              <w:rPr>
                <w:sz w:val="24"/>
              </w:rPr>
            </w:pPr>
            <w:r>
              <w:rPr>
                <w:sz w:val="24"/>
              </w:rPr>
              <w:t>Other and unspecified kyphosis</w:t>
            </w:r>
          </w:p>
        </w:tc>
      </w:tr>
      <w:tr w:rsidR="00937888">
        <w:trPr>
          <w:trHeight w:val="300"/>
        </w:trPr>
        <w:tc>
          <w:tcPr>
            <w:tcW w:w="1000" w:type="dxa"/>
          </w:tcPr>
          <w:p w:rsidR="00937888" w:rsidRDefault="00EC7B47">
            <w:pPr>
              <w:pStyle w:val="TableParagraph"/>
              <w:ind w:left="0" w:right="169"/>
              <w:jc w:val="right"/>
              <w:rPr>
                <w:sz w:val="24"/>
              </w:rPr>
            </w:pPr>
            <w:r>
              <w:rPr>
                <w:sz w:val="24"/>
              </w:rPr>
              <w:t>M403</w:t>
            </w:r>
          </w:p>
        </w:tc>
        <w:tc>
          <w:tcPr>
            <w:tcW w:w="4720" w:type="dxa"/>
          </w:tcPr>
          <w:p w:rsidR="00937888" w:rsidRDefault="00EC7B47">
            <w:pPr>
              <w:pStyle w:val="TableParagraph"/>
              <w:rPr>
                <w:sz w:val="24"/>
              </w:rPr>
            </w:pPr>
            <w:r>
              <w:rPr>
                <w:sz w:val="24"/>
              </w:rPr>
              <w:t>Hội chứng lưng phẳng</w:t>
            </w:r>
          </w:p>
        </w:tc>
        <w:tc>
          <w:tcPr>
            <w:tcW w:w="5040" w:type="dxa"/>
          </w:tcPr>
          <w:p w:rsidR="00937888" w:rsidRDefault="00EC7B47">
            <w:pPr>
              <w:pStyle w:val="TableParagraph"/>
              <w:rPr>
                <w:sz w:val="24"/>
              </w:rPr>
            </w:pPr>
            <w:r>
              <w:rPr>
                <w:sz w:val="24"/>
              </w:rPr>
              <w:t>Flatback syndrome</w:t>
            </w:r>
          </w:p>
        </w:tc>
      </w:tr>
      <w:tr w:rsidR="00937888">
        <w:trPr>
          <w:trHeight w:val="300"/>
        </w:trPr>
        <w:tc>
          <w:tcPr>
            <w:tcW w:w="1000" w:type="dxa"/>
          </w:tcPr>
          <w:p w:rsidR="00937888" w:rsidRDefault="00EC7B47">
            <w:pPr>
              <w:pStyle w:val="TableParagraph"/>
              <w:ind w:left="0" w:right="169"/>
              <w:jc w:val="right"/>
              <w:rPr>
                <w:sz w:val="24"/>
              </w:rPr>
            </w:pPr>
            <w:r>
              <w:rPr>
                <w:sz w:val="24"/>
              </w:rPr>
              <w:t>M404</w:t>
            </w:r>
          </w:p>
        </w:tc>
        <w:tc>
          <w:tcPr>
            <w:tcW w:w="4720" w:type="dxa"/>
          </w:tcPr>
          <w:p w:rsidR="00937888" w:rsidRDefault="00EC7B47">
            <w:pPr>
              <w:pStyle w:val="TableParagraph"/>
              <w:rPr>
                <w:sz w:val="24"/>
              </w:rPr>
            </w:pPr>
            <w:r>
              <w:rPr>
                <w:sz w:val="24"/>
              </w:rPr>
              <w:t>Các ưỡn cột sống khác</w:t>
            </w:r>
          </w:p>
        </w:tc>
        <w:tc>
          <w:tcPr>
            <w:tcW w:w="5040" w:type="dxa"/>
          </w:tcPr>
          <w:p w:rsidR="00937888" w:rsidRDefault="00EC7B47">
            <w:pPr>
              <w:pStyle w:val="TableParagraph"/>
              <w:rPr>
                <w:sz w:val="24"/>
              </w:rPr>
            </w:pPr>
            <w:r>
              <w:rPr>
                <w:sz w:val="24"/>
              </w:rPr>
              <w:t>Other lordosis</w:t>
            </w:r>
          </w:p>
        </w:tc>
      </w:tr>
      <w:tr w:rsidR="00937888">
        <w:trPr>
          <w:trHeight w:val="300"/>
        </w:trPr>
        <w:tc>
          <w:tcPr>
            <w:tcW w:w="1000" w:type="dxa"/>
          </w:tcPr>
          <w:p w:rsidR="00937888" w:rsidRDefault="00EC7B47">
            <w:pPr>
              <w:pStyle w:val="TableParagraph"/>
              <w:ind w:left="0" w:right="169"/>
              <w:jc w:val="right"/>
              <w:rPr>
                <w:sz w:val="24"/>
              </w:rPr>
            </w:pPr>
            <w:r>
              <w:rPr>
                <w:sz w:val="24"/>
              </w:rPr>
              <w:t>M405</w:t>
            </w:r>
          </w:p>
        </w:tc>
        <w:tc>
          <w:tcPr>
            <w:tcW w:w="4720" w:type="dxa"/>
          </w:tcPr>
          <w:p w:rsidR="00937888" w:rsidRDefault="00EC7B47">
            <w:pPr>
              <w:pStyle w:val="TableParagraph"/>
              <w:rPr>
                <w:sz w:val="24"/>
              </w:rPr>
            </w:pPr>
            <w:r>
              <w:rPr>
                <w:sz w:val="24"/>
              </w:rPr>
              <w:t>Ưỡn cột sống không đặc hiệu</w:t>
            </w:r>
          </w:p>
        </w:tc>
        <w:tc>
          <w:tcPr>
            <w:tcW w:w="5040" w:type="dxa"/>
          </w:tcPr>
          <w:p w:rsidR="00937888" w:rsidRDefault="00EC7B47">
            <w:pPr>
              <w:pStyle w:val="TableParagraph"/>
              <w:rPr>
                <w:sz w:val="24"/>
              </w:rPr>
            </w:pPr>
            <w:r>
              <w:rPr>
                <w:sz w:val="24"/>
              </w:rPr>
              <w:t>Lordosis, unspecified</w:t>
            </w:r>
          </w:p>
        </w:tc>
      </w:tr>
      <w:tr w:rsidR="00937888">
        <w:trPr>
          <w:trHeight w:val="300"/>
        </w:trPr>
        <w:tc>
          <w:tcPr>
            <w:tcW w:w="1000" w:type="dxa"/>
          </w:tcPr>
          <w:p w:rsidR="00937888" w:rsidRDefault="00EC7B47">
            <w:pPr>
              <w:pStyle w:val="TableParagraph"/>
              <w:ind w:left="0" w:right="169"/>
              <w:jc w:val="right"/>
              <w:rPr>
                <w:sz w:val="24"/>
              </w:rPr>
            </w:pPr>
            <w:r>
              <w:rPr>
                <w:sz w:val="24"/>
              </w:rPr>
              <w:t>M410</w:t>
            </w:r>
          </w:p>
        </w:tc>
        <w:tc>
          <w:tcPr>
            <w:tcW w:w="4720" w:type="dxa"/>
          </w:tcPr>
          <w:p w:rsidR="00937888" w:rsidRDefault="00EC7B47">
            <w:pPr>
              <w:pStyle w:val="TableParagraph"/>
              <w:rPr>
                <w:sz w:val="24"/>
              </w:rPr>
            </w:pPr>
            <w:r>
              <w:rPr>
                <w:sz w:val="24"/>
              </w:rPr>
              <w:t>Vẹo cột sống tự phát ở trẻ nhỏ</w:t>
            </w:r>
          </w:p>
        </w:tc>
        <w:tc>
          <w:tcPr>
            <w:tcW w:w="5040" w:type="dxa"/>
          </w:tcPr>
          <w:p w:rsidR="00937888" w:rsidRDefault="00EC7B47">
            <w:pPr>
              <w:pStyle w:val="TableParagraph"/>
              <w:rPr>
                <w:sz w:val="24"/>
              </w:rPr>
            </w:pPr>
            <w:r>
              <w:rPr>
                <w:sz w:val="24"/>
              </w:rPr>
              <w:t>Infantile idiopathic scoliosis</w:t>
            </w:r>
          </w:p>
        </w:tc>
      </w:tr>
      <w:tr w:rsidR="00937888">
        <w:trPr>
          <w:trHeight w:val="300"/>
        </w:trPr>
        <w:tc>
          <w:tcPr>
            <w:tcW w:w="1000" w:type="dxa"/>
          </w:tcPr>
          <w:p w:rsidR="00937888" w:rsidRDefault="00EC7B47">
            <w:pPr>
              <w:pStyle w:val="TableParagraph"/>
              <w:ind w:left="0" w:right="169"/>
              <w:jc w:val="right"/>
              <w:rPr>
                <w:sz w:val="24"/>
              </w:rPr>
            </w:pPr>
            <w:r>
              <w:rPr>
                <w:sz w:val="24"/>
              </w:rPr>
              <w:t>M411</w:t>
            </w:r>
          </w:p>
        </w:tc>
        <w:tc>
          <w:tcPr>
            <w:tcW w:w="4720" w:type="dxa"/>
          </w:tcPr>
          <w:p w:rsidR="00937888" w:rsidRDefault="00EC7B47">
            <w:pPr>
              <w:pStyle w:val="TableParagraph"/>
              <w:rPr>
                <w:sz w:val="24"/>
              </w:rPr>
            </w:pPr>
            <w:r>
              <w:rPr>
                <w:sz w:val="24"/>
              </w:rPr>
              <w:t>Vẹo cột sống tự phát thiếu niên</w:t>
            </w:r>
          </w:p>
        </w:tc>
        <w:tc>
          <w:tcPr>
            <w:tcW w:w="5040" w:type="dxa"/>
          </w:tcPr>
          <w:p w:rsidR="00937888" w:rsidRDefault="00EC7B47">
            <w:pPr>
              <w:pStyle w:val="TableParagraph"/>
              <w:rPr>
                <w:sz w:val="24"/>
              </w:rPr>
            </w:pPr>
            <w:r>
              <w:rPr>
                <w:sz w:val="24"/>
              </w:rPr>
              <w:t>Juvenile idiopathic scoliosis</w:t>
            </w:r>
          </w:p>
        </w:tc>
      </w:tr>
      <w:tr w:rsidR="00937888">
        <w:trPr>
          <w:trHeight w:val="300"/>
        </w:trPr>
        <w:tc>
          <w:tcPr>
            <w:tcW w:w="1000" w:type="dxa"/>
          </w:tcPr>
          <w:p w:rsidR="00937888" w:rsidRDefault="00EC7B47">
            <w:pPr>
              <w:pStyle w:val="TableParagraph"/>
              <w:ind w:left="0" w:right="169"/>
              <w:jc w:val="right"/>
              <w:rPr>
                <w:sz w:val="24"/>
              </w:rPr>
            </w:pPr>
            <w:r>
              <w:rPr>
                <w:sz w:val="24"/>
              </w:rPr>
              <w:t>M412</w:t>
            </w:r>
          </w:p>
        </w:tc>
        <w:tc>
          <w:tcPr>
            <w:tcW w:w="4720" w:type="dxa"/>
          </w:tcPr>
          <w:p w:rsidR="00937888" w:rsidRDefault="00EC7B47">
            <w:pPr>
              <w:pStyle w:val="TableParagraph"/>
              <w:rPr>
                <w:sz w:val="24"/>
              </w:rPr>
            </w:pPr>
            <w:r>
              <w:rPr>
                <w:sz w:val="24"/>
              </w:rPr>
              <w:t>Các vẹo cột sống tự phát khác</w:t>
            </w:r>
          </w:p>
        </w:tc>
        <w:tc>
          <w:tcPr>
            <w:tcW w:w="5040" w:type="dxa"/>
          </w:tcPr>
          <w:p w:rsidR="00937888" w:rsidRDefault="00EC7B47">
            <w:pPr>
              <w:pStyle w:val="TableParagraph"/>
              <w:rPr>
                <w:sz w:val="24"/>
              </w:rPr>
            </w:pPr>
            <w:r>
              <w:rPr>
                <w:sz w:val="24"/>
              </w:rPr>
              <w:t>Other idiopathic scoliosis</w:t>
            </w:r>
          </w:p>
        </w:tc>
      </w:tr>
      <w:tr w:rsidR="00937888">
        <w:trPr>
          <w:trHeight w:val="300"/>
        </w:trPr>
        <w:tc>
          <w:tcPr>
            <w:tcW w:w="1000" w:type="dxa"/>
          </w:tcPr>
          <w:p w:rsidR="00937888" w:rsidRDefault="00EC7B47">
            <w:pPr>
              <w:pStyle w:val="TableParagraph"/>
              <w:ind w:left="0" w:right="169"/>
              <w:jc w:val="right"/>
              <w:rPr>
                <w:sz w:val="24"/>
              </w:rPr>
            </w:pPr>
            <w:r>
              <w:rPr>
                <w:sz w:val="24"/>
              </w:rPr>
              <w:t>M413</w:t>
            </w:r>
          </w:p>
        </w:tc>
        <w:tc>
          <w:tcPr>
            <w:tcW w:w="4720" w:type="dxa"/>
          </w:tcPr>
          <w:p w:rsidR="00937888" w:rsidRDefault="00EC7B47">
            <w:pPr>
              <w:pStyle w:val="TableParagraph"/>
              <w:rPr>
                <w:sz w:val="24"/>
              </w:rPr>
            </w:pPr>
            <w:r>
              <w:rPr>
                <w:sz w:val="24"/>
              </w:rPr>
              <w:t>Vẹo cột sống do bất thường vùng ngực</w:t>
            </w:r>
          </w:p>
        </w:tc>
        <w:tc>
          <w:tcPr>
            <w:tcW w:w="5040" w:type="dxa"/>
          </w:tcPr>
          <w:p w:rsidR="00937888" w:rsidRDefault="00EC7B47">
            <w:pPr>
              <w:pStyle w:val="TableParagraph"/>
              <w:rPr>
                <w:sz w:val="24"/>
              </w:rPr>
            </w:pPr>
            <w:r>
              <w:rPr>
                <w:sz w:val="24"/>
              </w:rPr>
              <w:t>Thoracogenic scoliosis</w:t>
            </w:r>
          </w:p>
        </w:tc>
      </w:tr>
      <w:tr w:rsidR="00937888">
        <w:trPr>
          <w:trHeight w:val="300"/>
        </w:trPr>
        <w:tc>
          <w:tcPr>
            <w:tcW w:w="1000" w:type="dxa"/>
          </w:tcPr>
          <w:p w:rsidR="00937888" w:rsidRDefault="00EC7B47">
            <w:pPr>
              <w:pStyle w:val="TableParagraph"/>
              <w:ind w:left="0" w:right="169"/>
              <w:jc w:val="right"/>
              <w:rPr>
                <w:sz w:val="24"/>
              </w:rPr>
            </w:pPr>
            <w:r>
              <w:rPr>
                <w:sz w:val="24"/>
              </w:rPr>
              <w:t>M414</w:t>
            </w:r>
          </w:p>
        </w:tc>
        <w:tc>
          <w:tcPr>
            <w:tcW w:w="4720" w:type="dxa"/>
          </w:tcPr>
          <w:p w:rsidR="00937888" w:rsidRDefault="00EC7B47">
            <w:pPr>
              <w:pStyle w:val="TableParagraph"/>
              <w:rPr>
                <w:sz w:val="24"/>
              </w:rPr>
            </w:pPr>
            <w:r>
              <w:rPr>
                <w:sz w:val="24"/>
              </w:rPr>
              <w:t>Vẹo cột sống do nguyên nhân thần kinh-cơ</w:t>
            </w:r>
          </w:p>
        </w:tc>
        <w:tc>
          <w:tcPr>
            <w:tcW w:w="5040" w:type="dxa"/>
          </w:tcPr>
          <w:p w:rsidR="00937888" w:rsidRDefault="00EC7B47">
            <w:pPr>
              <w:pStyle w:val="TableParagraph"/>
              <w:rPr>
                <w:sz w:val="24"/>
              </w:rPr>
            </w:pPr>
            <w:r>
              <w:rPr>
                <w:sz w:val="24"/>
              </w:rPr>
              <w:t>Neuromuscular scoliosis</w:t>
            </w:r>
          </w:p>
        </w:tc>
      </w:tr>
      <w:tr w:rsidR="00937888">
        <w:trPr>
          <w:trHeight w:val="300"/>
        </w:trPr>
        <w:tc>
          <w:tcPr>
            <w:tcW w:w="1000" w:type="dxa"/>
          </w:tcPr>
          <w:p w:rsidR="00937888" w:rsidRDefault="00EC7B47">
            <w:pPr>
              <w:pStyle w:val="TableParagraph"/>
              <w:ind w:left="0" w:right="169"/>
              <w:jc w:val="right"/>
              <w:rPr>
                <w:sz w:val="24"/>
              </w:rPr>
            </w:pPr>
            <w:r>
              <w:rPr>
                <w:sz w:val="24"/>
              </w:rPr>
              <w:t>M415</w:t>
            </w:r>
          </w:p>
        </w:tc>
        <w:tc>
          <w:tcPr>
            <w:tcW w:w="4720" w:type="dxa"/>
          </w:tcPr>
          <w:p w:rsidR="00937888" w:rsidRDefault="00EC7B47">
            <w:pPr>
              <w:pStyle w:val="TableParagraph"/>
              <w:rPr>
                <w:sz w:val="24"/>
              </w:rPr>
            </w:pPr>
            <w:r>
              <w:rPr>
                <w:sz w:val="24"/>
              </w:rPr>
              <w:t>Các vẹo cột sống thứ phát khác</w:t>
            </w:r>
          </w:p>
        </w:tc>
        <w:tc>
          <w:tcPr>
            <w:tcW w:w="5040" w:type="dxa"/>
          </w:tcPr>
          <w:p w:rsidR="00937888" w:rsidRDefault="00EC7B47">
            <w:pPr>
              <w:pStyle w:val="TableParagraph"/>
              <w:rPr>
                <w:sz w:val="24"/>
              </w:rPr>
            </w:pPr>
            <w:r>
              <w:rPr>
                <w:sz w:val="24"/>
              </w:rPr>
              <w:t>Other secondary scoliosis</w:t>
            </w:r>
          </w:p>
        </w:tc>
      </w:tr>
      <w:tr w:rsidR="00937888">
        <w:trPr>
          <w:trHeight w:val="300"/>
        </w:trPr>
        <w:tc>
          <w:tcPr>
            <w:tcW w:w="1000" w:type="dxa"/>
          </w:tcPr>
          <w:p w:rsidR="00937888" w:rsidRDefault="00EC7B47">
            <w:pPr>
              <w:pStyle w:val="TableParagraph"/>
              <w:ind w:left="0" w:right="169"/>
              <w:jc w:val="right"/>
              <w:rPr>
                <w:sz w:val="24"/>
              </w:rPr>
            </w:pPr>
            <w:r>
              <w:rPr>
                <w:sz w:val="24"/>
              </w:rPr>
              <w:t>M418</w:t>
            </w:r>
          </w:p>
        </w:tc>
        <w:tc>
          <w:tcPr>
            <w:tcW w:w="4720" w:type="dxa"/>
          </w:tcPr>
          <w:p w:rsidR="00937888" w:rsidRDefault="00EC7B47">
            <w:pPr>
              <w:pStyle w:val="TableParagraph"/>
              <w:rPr>
                <w:sz w:val="24"/>
              </w:rPr>
            </w:pPr>
            <w:r>
              <w:rPr>
                <w:sz w:val="24"/>
              </w:rPr>
              <w:t>Các dạng khác của vẹo cột sống</w:t>
            </w:r>
          </w:p>
        </w:tc>
        <w:tc>
          <w:tcPr>
            <w:tcW w:w="5040" w:type="dxa"/>
          </w:tcPr>
          <w:p w:rsidR="00937888" w:rsidRDefault="00EC7B47">
            <w:pPr>
              <w:pStyle w:val="TableParagraph"/>
              <w:rPr>
                <w:sz w:val="24"/>
              </w:rPr>
            </w:pPr>
            <w:r>
              <w:rPr>
                <w:sz w:val="24"/>
              </w:rPr>
              <w:t>Other forms of scoliosis</w:t>
            </w:r>
          </w:p>
        </w:tc>
      </w:tr>
      <w:tr w:rsidR="00937888">
        <w:trPr>
          <w:trHeight w:val="300"/>
        </w:trPr>
        <w:tc>
          <w:tcPr>
            <w:tcW w:w="1000" w:type="dxa"/>
          </w:tcPr>
          <w:p w:rsidR="00937888" w:rsidRDefault="00EC7B47">
            <w:pPr>
              <w:pStyle w:val="TableParagraph"/>
              <w:ind w:left="0" w:right="169"/>
              <w:jc w:val="right"/>
              <w:rPr>
                <w:sz w:val="24"/>
              </w:rPr>
            </w:pPr>
            <w:r>
              <w:rPr>
                <w:sz w:val="24"/>
              </w:rPr>
              <w:t>M419</w:t>
            </w:r>
          </w:p>
        </w:tc>
        <w:tc>
          <w:tcPr>
            <w:tcW w:w="4720" w:type="dxa"/>
          </w:tcPr>
          <w:p w:rsidR="00937888" w:rsidRDefault="00EC7B47">
            <w:pPr>
              <w:pStyle w:val="TableParagraph"/>
              <w:rPr>
                <w:sz w:val="24"/>
              </w:rPr>
            </w:pPr>
            <w:r>
              <w:rPr>
                <w:sz w:val="24"/>
              </w:rPr>
              <w:t>Vẹo cột sống không đặc hiệu</w:t>
            </w:r>
          </w:p>
        </w:tc>
        <w:tc>
          <w:tcPr>
            <w:tcW w:w="5040" w:type="dxa"/>
          </w:tcPr>
          <w:p w:rsidR="00937888" w:rsidRDefault="00EC7B47">
            <w:pPr>
              <w:pStyle w:val="TableParagraph"/>
              <w:rPr>
                <w:sz w:val="24"/>
              </w:rPr>
            </w:pPr>
            <w:r>
              <w:rPr>
                <w:sz w:val="24"/>
              </w:rPr>
              <w:t>Scoliosis, unspecified</w:t>
            </w:r>
          </w:p>
        </w:tc>
      </w:tr>
      <w:tr w:rsidR="00937888">
        <w:trPr>
          <w:trHeight w:val="300"/>
        </w:trPr>
        <w:tc>
          <w:tcPr>
            <w:tcW w:w="1000" w:type="dxa"/>
          </w:tcPr>
          <w:p w:rsidR="00937888" w:rsidRDefault="00EC7B47">
            <w:pPr>
              <w:pStyle w:val="TableParagraph"/>
              <w:ind w:left="0" w:right="169"/>
              <w:jc w:val="right"/>
              <w:rPr>
                <w:sz w:val="24"/>
              </w:rPr>
            </w:pPr>
            <w:r>
              <w:rPr>
                <w:sz w:val="24"/>
              </w:rPr>
              <w:t>M420</w:t>
            </w:r>
          </w:p>
        </w:tc>
        <w:tc>
          <w:tcPr>
            <w:tcW w:w="4720" w:type="dxa"/>
          </w:tcPr>
          <w:p w:rsidR="00937888" w:rsidRDefault="00EC7B47">
            <w:pPr>
              <w:pStyle w:val="TableParagraph"/>
              <w:rPr>
                <w:sz w:val="24"/>
              </w:rPr>
            </w:pPr>
            <w:r>
              <w:rPr>
                <w:sz w:val="24"/>
              </w:rPr>
              <w:t>Viêm xương sụn cột sống thanh thiếu niên</w:t>
            </w:r>
          </w:p>
        </w:tc>
        <w:tc>
          <w:tcPr>
            <w:tcW w:w="5040" w:type="dxa"/>
          </w:tcPr>
          <w:p w:rsidR="00937888" w:rsidRDefault="00EC7B47">
            <w:pPr>
              <w:pStyle w:val="TableParagraph"/>
              <w:rPr>
                <w:sz w:val="24"/>
              </w:rPr>
            </w:pPr>
            <w:r>
              <w:rPr>
                <w:sz w:val="24"/>
              </w:rPr>
              <w:t>Juvenile osteochondrosis of spine</w:t>
            </w:r>
          </w:p>
        </w:tc>
      </w:tr>
      <w:tr w:rsidR="00937888">
        <w:trPr>
          <w:trHeight w:val="300"/>
        </w:trPr>
        <w:tc>
          <w:tcPr>
            <w:tcW w:w="1000" w:type="dxa"/>
          </w:tcPr>
          <w:p w:rsidR="00937888" w:rsidRDefault="00EC7B47">
            <w:pPr>
              <w:pStyle w:val="TableParagraph"/>
              <w:ind w:left="0" w:right="169"/>
              <w:jc w:val="right"/>
              <w:rPr>
                <w:sz w:val="24"/>
              </w:rPr>
            </w:pPr>
            <w:r>
              <w:rPr>
                <w:sz w:val="24"/>
              </w:rPr>
              <w:t>M421</w:t>
            </w:r>
          </w:p>
        </w:tc>
        <w:tc>
          <w:tcPr>
            <w:tcW w:w="4720" w:type="dxa"/>
          </w:tcPr>
          <w:p w:rsidR="00937888" w:rsidRDefault="00EC7B47">
            <w:pPr>
              <w:pStyle w:val="TableParagraph"/>
              <w:rPr>
                <w:sz w:val="24"/>
              </w:rPr>
            </w:pPr>
            <w:r>
              <w:rPr>
                <w:sz w:val="24"/>
              </w:rPr>
              <w:t>Hư điểm cốt hoá cột sống người lớn</w:t>
            </w:r>
          </w:p>
        </w:tc>
        <w:tc>
          <w:tcPr>
            <w:tcW w:w="5040" w:type="dxa"/>
          </w:tcPr>
          <w:p w:rsidR="00937888" w:rsidRDefault="00EC7B47">
            <w:pPr>
              <w:pStyle w:val="TableParagraph"/>
              <w:rPr>
                <w:sz w:val="24"/>
              </w:rPr>
            </w:pPr>
            <w:r>
              <w:rPr>
                <w:sz w:val="24"/>
              </w:rPr>
              <w:t>Adult osteochondrosis of spine</w:t>
            </w:r>
          </w:p>
        </w:tc>
      </w:tr>
      <w:tr w:rsidR="00937888">
        <w:trPr>
          <w:trHeight w:val="300"/>
        </w:trPr>
        <w:tc>
          <w:tcPr>
            <w:tcW w:w="1000" w:type="dxa"/>
          </w:tcPr>
          <w:p w:rsidR="00937888" w:rsidRDefault="00EC7B47">
            <w:pPr>
              <w:pStyle w:val="TableParagraph"/>
              <w:ind w:left="0" w:right="169"/>
              <w:jc w:val="right"/>
              <w:rPr>
                <w:sz w:val="24"/>
              </w:rPr>
            </w:pPr>
            <w:r>
              <w:rPr>
                <w:sz w:val="24"/>
              </w:rPr>
              <w:t>M429</w:t>
            </w:r>
          </w:p>
        </w:tc>
        <w:tc>
          <w:tcPr>
            <w:tcW w:w="4720" w:type="dxa"/>
          </w:tcPr>
          <w:p w:rsidR="00937888" w:rsidRDefault="00EC7B47">
            <w:pPr>
              <w:pStyle w:val="TableParagraph"/>
              <w:rPr>
                <w:sz w:val="24"/>
              </w:rPr>
            </w:pPr>
            <w:r>
              <w:rPr>
                <w:sz w:val="24"/>
              </w:rPr>
              <w:t>Hư điểm cốt hoá cột sống không đặc hiệu</w:t>
            </w:r>
          </w:p>
        </w:tc>
        <w:tc>
          <w:tcPr>
            <w:tcW w:w="5040" w:type="dxa"/>
          </w:tcPr>
          <w:p w:rsidR="00937888" w:rsidRDefault="00EC7B47">
            <w:pPr>
              <w:pStyle w:val="TableParagraph"/>
              <w:rPr>
                <w:sz w:val="24"/>
              </w:rPr>
            </w:pPr>
            <w:r>
              <w:rPr>
                <w:sz w:val="24"/>
              </w:rPr>
              <w:t>Spinal osteochondrosis, unspecified</w:t>
            </w:r>
          </w:p>
        </w:tc>
      </w:tr>
      <w:tr w:rsidR="00937888">
        <w:trPr>
          <w:trHeight w:val="300"/>
        </w:trPr>
        <w:tc>
          <w:tcPr>
            <w:tcW w:w="1000" w:type="dxa"/>
          </w:tcPr>
          <w:p w:rsidR="00937888" w:rsidRDefault="00EC7B47">
            <w:pPr>
              <w:pStyle w:val="TableParagraph"/>
              <w:ind w:left="0" w:right="169"/>
              <w:jc w:val="right"/>
              <w:rPr>
                <w:sz w:val="24"/>
              </w:rPr>
            </w:pPr>
            <w:r>
              <w:rPr>
                <w:sz w:val="24"/>
              </w:rPr>
              <w:t>M430</w:t>
            </w:r>
          </w:p>
        </w:tc>
        <w:tc>
          <w:tcPr>
            <w:tcW w:w="4720" w:type="dxa"/>
          </w:tcPr>
          <w:p w:rsidR="00937888" w:rsidRDefault="00EC7B47">
            <w:pPr>
              <w:pStyle w:val="TableParagraph"/>
              <w:rPr>
                <w:sz w:val="24"/>
              </w:rPr>
            </w:pPr>
            <w:r>
              <w:rPr>
                <w:sz w:val="24"/>
              </w:rPr>
              <w:t>Trượt đốt sống</w:t>
            </w:r>
          </w:p>
        </w:tc>
        <w:tc>
          <w:tcPr>
            <w:tcW w:w="5040" w:type="dxa"/>
          </w:tcPr>
          <w:p w:rsidR="00937888" w:rsidRDefault="00EC7B47">
            <w:pPr>
              <w:pStyle w:val="TableParagraph"/>
              <w:rPr>
                <w:sz w:val="24"/>
              </w:rPr>
            </w:pPr>
            <w:r>
              <w:rPr>
                <w:sz w:val="24"/>
              </w:rPr>
              <w:t>Spondy</w:t>
            </w:r>
            <w:r>
              <w:rPr>
                <w:sz w:val="24"/>
              </w:rPr>
              <w:t>lolysis</w:t>
            </w:r>
          </w:p>
        </w:tc>
      </w:tr>
      <w:tr w:rsidR="00937888">
        <w:trPr>
          <w:trHeight w:val="300"/>
        </w:trPr>
        <w:tc>
          <w:tcPr>
            <w:tcW w:w="1000" w:type="dxa"/>
          </w:tcPr>
          <w:p w:rsidR="00937888" w:rsidRDefault="00EC7B47">
            <w:pPr>
              <w:pStyle w:val="TableParagraph"/>
              <w:ind w:left="0" w:right="169"/>
              <w:jc w:val="right"/>
              <w:rPr>
                <w:sz w:val="24"/>
              </w:rPr>
            </w:pPr>
            <w:r>
              <w:rPr>
                <w:sz w:val="24"/>
              </w:rPr>
              <w:t>M431</w:t>
            </w:r>
          </w:p>
        </w:tc>
        <w:tc>
          <w:tcPr>
            <w:tcW w:w="4720" w:type="dxa"/>
          </w:tcPr>
          <w:p w:rsidR="00937888" w:rsidRDefault="00EC7B47">
            <w:pPr>
              <w:pStyle w:val="TableParagraph"/>
              <w:rPr>
                <w:sz w:val="24"/>
              </w:rPr>
            </w:pPr>
            <w:r>
              <w:rPr>
                <w:sz w:val="24"/>
              </w:rPr>
              <w:t>Bệnh trượt đốt sống</w:t>
            </w:r>
          </w:p>
        </w:tc>
        <w:tc>
          <w:tcPr>
            <w:tcW w:w="5040" w:type="dxa"/>
          </w:tcPr>
          <w:p w:rsidR="00937888" w:rsidRDefault="00EC7B47">
            <w:pPr>
              <w:pStyle w:val="TableParagraph"/>
              <w:rPr>
                <w:sz w:val="24"/>
              </w:rPr>
            </w:pPr>
            <w:r>
              <w:rPr>
                <w:sz w:val="24"/>
              </w:rPr>
              <w:t>Spondylolisthesis</w:t>
            </w:r>
          </w:p>
        </w:tc>
      </w:tr>
      <w:tr w:rsidR="00937888">
        <w:trPr>
          <w:trHeight w:val="300"/>
        </w:trPr>
        <w:tc>
          <w:tcPr>
            <w:tcW w:w="1000" w:type="dxa"/>
          </w:tcPr>
          <w:p w:rsidR="00937888" w:rsidRDefault="00EC7B47">
            <w:pPr>
              <w:pStyle w:val="TableParagraph"/>
              <w:ind w:left="0" w:right="169"/>
              <w:jc w:val="right"/>
              <w:rPr>
                <w:sz w:val="24"/>
              </w:rPr>
            </w:pPr>
            <w:r>
              <w:rPr>
                <w:sz w:val="24"/>
              </w:rPr>
              <w:t>M432</w:t>
            </w:r>
          </w:p>
        </w:tc>
        <w:tc>
          <w:tcPr>
            <w:tcW w:w="4720" w:type="dxa"/>
          </w:tcPr>
          <w:p w:rsidR="00937888" w:rsidRDefault="00EC7B47">
            <w:pPr>
              <w:pStyle w:val="TableParagraph"/>
              <w:rPr>
                <w:sz w:val="24"/>
              </w:rPr>
            </w:pPr>
            <w:r>
              <w:rPr>
                <w:sz w:val="24"/>
              </w:rPr>
              <w:t>Dính đốt sống khác</w:t>
            </w:r>
          </w:p>
        </w:tc>
        <w:tc>
          <w:tcPr>
            <w:tcW w:w="5040" w:type="dxa"/>
          </w:tcPr>
          <w:p w:rsidR="00937888" w:rsidRDefault="00EC7B47">
            <w:pPr>
              <w:pStyle w:val="TableParagraph"/>
              <w:rPr>
                <w:sz w:val="24"/>
              </w:rPr>
            </w:pPr>
            <w:r>
              <w:rPr>
                <w:sz w:val="24"/>
              </w:rPr>
              <w:t>Other fusion of spine</w:t>
            </w:r>
          </w:p>
        </w:tc>
      </w:tr>
      <w:tr w:rsidR="00937888">
        <w:trPr>
          <w:trHeight w:val="620"/>
        </w:trPr>
        <w:tc>
          <w:tcPr>
            <w:tcW w:w="1000" w:type="dxa"/>
          </w:tcPr>
          <w:p w:rsidR="00937888" w:rsidRDefault="00EC7B47">
            <w:pPr>
              <w:pStyle w:val="TableParagraph"/>
              <w:ind w:left="0" w:right="169"/>
              <w:jc w:val="right"/>
              <w:rPr>
                <w:sz w:val="24"/>
              </w:rPr>
            </w:pPr>
            <w:r>
              <w:rPr>
                <w:sz w:val="24"/>
              </w:rPr>
              <w:t>M433</w:t>
            </w:r>
          </w:p>
        </w:tc>
        <w:tc>
          <w:tcPr>
            <w:tcW w:w="4720" w:type="dxa"/>
          </w:tcPr>
          <w:p w:rsidR="00937888" w:rsidRDefault="00EC7B47">
            <w:pPr>
              <w:pStyle w:val="TableParagraph"/>
              <w:spacing w:line="261" w:lineRule="auto"/>
              <w:ind w:right="213"/>
              <w:rPr>
                <w:sz w:val="24"/>
              </w:rPr>
            </w:pPr>
            <w:r>
              <w:rPr>
                <w:spacing w:val="-3"/>
                <w:sz w:val="24"/>
              </w:rPr>
              <w:t xml:space="preserve">Bán </w:t>
            </w:r>
            <w:r>
              <w:rPr>
                <w:spacing w:val="-4"/>
                <w:sz w:val="24"/>
              </w:rPr>
              <w:t xml:space="preserve">trật </w:t>
            </w:r>
            <w:r>
              <w:rPr>
                <w:sz w:val="24"/>
              </w:rPr>
              <w:t xml:space="preserve">khớp trục-đội </w:t>
            </w:r>
            <w:r>
              <w:rPr>
                <w:spacing w:val="-3"/>
                <w:sz w:val="24"/>
              </w:rPr>
              <w:t xml:space="preserve">hay </w:t>
            </w:r>
            <w:r>
              <w:rPr>
                <w:spacing w:val="-5"/>
                <w:sz w:val="24"/>
              </w:rPr>
              <w:t xml:space="preserve">tái </w:t>
            </w:r>
            <w:r>
              <w:rPr>
                <w:sz w:val="24"/>
              </w:rPr>
              <w:t xml:space="preserve">phát </w:t>
            </w:r>
            <w:r>
              <w:rPr>
                <w:spacing w:val="-4"/>
                <w:sz w:val="24"/>
              </w:rPr>
              <w:t xml:space="preserve">có </w:t>
            </w:r>
            <w:r>
              <w:rPr>
                <w:spacing w:val="-7"/>
                <w:sz w:val="24"/>
              </w:rPr>
              <w:t xml:space="preserve">tổn </w:t>
            </w:r>
            <w:r>
              <w:rPr>
                <w:sz w:val="24"/>
              </w:rPr>
              <w:t xml:space="preserve">thương </w:t>
            </w:r>
            <w:r>
              <w:rPr>
                <w:spacing w:val="-3"/>
                <w:sz w:val="24"/>
              </w:rPr>
              <w:t>tuỷ</w:t>
            </w:r>
            <w:r>
              <w:rPr>
                <w:sz w:val="24"/>
              </w:rPr>
              <w:t xml:space="preserve"> sống</w:t>
            </w:r>
          </w:p>
        </w:tc>
        <w:tc>
          <w:tcPr>
            <w:tcW w:w="5040" w:type="dxa"/>
          </w:tcPr>
          <w:p w:rsidR="00937888" w:rsidRDefault="00EC7B47">
            <w:pPr>
              <w:pStyle w:val="TableParagraph"/>
              <w:rPr>
                <w:sz w:val="24"/>
              </w:rPr>
            </w:pPr>
            <w:r>
              <w:rPr>
                <w:spacing w:val="-3"/>
                <w:sz w:val="24"/>
              </w:rPr>
              <w:t xml:space="preserve">Recurrent </w:t>
            </w:r>
            <w:r>
              <w:rPr>
                <w:spacing w:val="-5"/>
                <w:sz w:val="24"/>
              </w:rPr>
              <w:t xml:space="preserve">atlantoaxial </w:t>
            </w:r>
            <w:r>
              <w:rPr>
                <w:sz w:val="24"/>
              </w:rPr>
              <w:t xml:space="preserve">subluxation with </w:t>
            </w:r>
            <w:r>
              <w:rPr>
                <w:spacing w:val="-4"/>
                <w:sz w:val="24"/>
              </w:rPr>
              <w:t>myelopathy</w:t>
            </w:r>
          </w:p>
        </w:tc>
      </w:tr>
      <w:tr w:rsidR="00937888">
        <w:trPr>
          <w:trHeight w:val="300"/>
        </w:trPr>
        <w:tc>
          <w:tcPr>
            <w:tcW w:w="1000" w:type="dxa"/>
          </w:tcPr>
          <w:p w:rsidR="00937888" w:rsidRDefault="00EC7B47">
            <w:pPr>
              <w:pStyle w:val="TableParagraph"/>
              <w:ind w:left="0" w:right="169"/>
              <w:jc w:val="right"/>
              <w:rPr>
                <w:sz w:val="24"/>
              </w:rPr>
            </w:pPr>
            <w:r>
              <w:rPr>
                <w:sz w:val="24"/>
              </w:rPr>
              <w:t>M434</w:t>
            </w:r>
          </w:p>
        </w:tc>
        <w:tc>
          <w:tcPr>
            <w:tcW w:w="4720" w:type="dxa"/>
          </w:tcPr>
          <w:p w:rsidR="00937888" w:rsidRDefault="00EC7B47">
            <w:pPr>
              <w:pStyle w:val="TableParagraph"/>
              <w:rPr>
                <w:sz w:val="24"/>
              </w:rPr>
            </w:pPr>
            <w:r>
              <w:rPr>
                <w:sz w:val="24"/>
              </w:rPr>
              <w:t>Bán trật khớp trục-đội hay tái phát khác</w:t>
            </w:r>
          </w:p>
        </w:tc>
        <w:tc>
          <w:tcPr>
            <w:tcW w:w="5040" w:type="dxa"/>
          </w:tcPr>
          <w:p w:rsidR="00937888" w:rsidRDefault="00EC7B47">
            <w:pPr>
              <w:pStyle w:val="TableParagraph"/>
              <w:rPr>
                <w:sz w:val="24"/>
              </w:rPr>
            </w:pPr>
            <w:r>
              <w:rPr>
                <w:sz w:val="24"/>
              </w:rPr>
              <w:t>Other recurrent atlantoaxial subluxation</w:t>
            </w:r>
          </w:p>
        </w:tc>
      </w:tr>
      <w:tr w:rsidR="00937888">
        <w:trPr>
          <w:trHeight w:val="300"/>
        </w:trPr>
        <w:tc>
          <w:tcPr>
            <w:tcW w:w="1000" w:type="dxa"/>
          </w:tcPr>
          <w:p w:rsidR="00937888" w:rsidRDefault="00EC7B47">
            <w:pPr>
              <w:pStyle w:val="TableParagraph"/>
              <w:ind w:left="0" w:right="169"/>
              <w:jc w:val="right"/>
              <w:rPr>
                <w:sz w:val="24"/>
              </w:rPr>
            </w:pPr>
            <w:r>
              <w:rPr>
                <w:sz w:val="24"/>
              </w:rPr>
              <w:t>M435</w:t>
            </w:r>
          </w:p>
        </w:tc>
        <w:tc>
          <w:tcPr>
            <w:tcW w:w="4720" w:type="dxa"/>
          </w:tcPr>
          <w:p w:rsidR="00937888" w:rsidRDefault="00EC7B47">
            <w:pPr>
              <w:pStyle w:val="TableParagraph"/>
              <w:rPr>
                <w:sz w:val="24"/>
              </w:rPr>
            </w:pPr>
            <w:r>
              <w:rPr>
                <w:sz w:val="24"/>
              </w:rPr>
              <w:t>Các bán trật đốt sống hay tái phát khác</w:t>
            </w:r>
          </w:p>
        </w:tc>
        <w:tc>
          <w:tcPr>
            <w:tcW w:w="5040" w:type="dxa"/>
          </w:tcPr>
          <w:p w:rsidR="00937888" w:rsidRDefault="00EC7B47">
            <w:pPr>
              <w:pStyle w:val="TableParagraph"/>
              <w:rPr>
                <w:sz w:val="24"/>
              </w:rPr>
            </w:pPr>
            <w:r>
              <w:rPr>
                <w:sz w:val="24"/>
              </w:rPr>
              <w:t>Other recurrent vertebral subluxation</w:t>
            </w:r>
          </w:p>
        </w:tc>
      </w:tr>
      <w:tr w:rsidR="00937888">
        <w:trPr>
          <w:trHeight w:val="300"/>
        </w:trPr>
        <w:tc>
          <w:tcPr>
            <w:tcW w:w="1000" w:type="dxa"/>
          </w:tcPr>
          <w:p w:rsidR="00937888" w:rsidRDefault="00EC7B47">
            <w:pPr>
              <w:pStyle w:val="TableParagraph"/>
              <w:ind w:left="0" w:right="169"/>
              <w:jc w:val="right"/>
              <w:rPr>
                <w:sz w:val="24"/>
              </w:rPr>
            </w:pPr>
            <w:r>
              <w:rPr>
                <w:sz w:val="24"/>
              </w:rPr>
              <w:t>M436</w:t>
            </w:r>
          </w:p>
        </w:tc>
        <w:tc>
          <w:tcPr>
            <w:tcW w:w="4720" w:type="dxa"/>
          </w:tcPr>
          <w:p w:rsidR="00937888" w:rsidRDefault="00EC7B47">
            <w:pPr>
              <w:pStyle w:val="TableParagraph"/>
              <w:rPr>
                <w:sz w:val="24"/>
              </w:rPr>
            </w:pPr>
            <w:r>
              <w:rPr>
                <w:sz w:val="24"/>
              </w:rPr>
              <w:t>Vẹo cổ</w:t>
            </w:r>
          </w:p>
        </w:tc>
        <w:tc>
          <w:tcPr>
            <w:tcW w:w="5040" w:type="dxa"/>
          </w:tcPr>
          <w:p w:rsidR="00937888" w:rsidRDefault="00EC7B47">
            <w:pPr>
              <w:pStyle w:val="TableParagraph"/>
              <w:rPr>
                <w:sz w:val="24"/>
              </w:rPr>
            </w:pPr>
            <w:r>
              <w:rPr>
                <w:sz w:val="24"/>
              </w:rPr>
              <w:t>Torticollis</w:t>
            </w:r>
          </w:p>
        </w:tc>
      </w:tr>
      <w:tr w:rsidR="00937888">
        <w:trPr>
          <w:trHeight w:val="620"/>
        </w:trPr>
        <w:tc>
          <w:tcPr>
            <w:tcW w:w="1000" w:type="dxa"/>
          </w:tcPr>
          <w:p w:rsidR="00937888" w:rsidRDefault="00EC7B47">
            <w:pPr>
              <w:pStyle w:val="TableParagraph"/>
              <w:ind w:left="0" w:right="169"/>
              <w:jc w:val="right"/>
              <w:rPr>
                <w:sz w:val="24"/>
              </w:rPr>
            </w:pPr>
            <w:r>
              <w:rPr>
                <w:sz w:val="24"/>
              </w:rPr>
              <w:t>M438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dị </w:t>
            </w:r>
            <w:r>
              <w:rPr>
                <w:spacing w:val="-5"/>
                <w:sz w:val="24"/>
              </w:rPr>
              <w:t xml:space="preserve">tật </w:t>
            </w:r>
            <w:r>
              <w:rPr>
                <w:spacing w:val="-4"/>
                <w:sz w:val="24"/>
              </w:rPr>
              <w:t xml:space="preserve">điển </w:t>
            </w:r>
            <w:r>
              <w:rPr>
                <w:sz w:val="24"/>
              </w:rPr>
              <w:t xml:space="preserve">hình khác </w:t>
            </w:r>
            <w:r>
              <w:rPr>
                <w:spacing w:val="-3"/>
                <w:sz w:val="24"/>
              </w:rPr>
              <w:t xml:space="preserve">của cột </w:t>
            </w:r>
            <w:r>
              <w:rPr>
                <w:sz w:val="24"/>
              </w:rPr>
              <w:t xml:space="preserve">sống được </w:t>
            </w:r>
            <w:r>
              <w:rPr>
                <w:spacing w:val="-3"/>
                <w:sz w:val="24"/>
              </w:rPr>
              <w:t xml:space="preserve">xác </w:t>
            </w:r>
            <w:r>
              <w:rPr>
                <w:sz w:val="24"/>
              </w:rPr>
              <w:t>định</w:t>
            </w:r>
          </w:p>
        </w:tc>
        <w:tc>
          <w:tcPr>
            <w:tcW w:w="5040" w:type="dxa"/>
          </w:tcPr>
          <w:p w:rsidR="00937888" w:rsidRDefault="00EC7B47">
            <w:pPr>
              <w:pStyle w:val="TableParagraph"/>
              <w:rPr>
                <w:sz w:val="24"/>
              </w:rPr>
            </w:pPr>
            <w:r>
              <w:rPr>
                <w:sz w:val="24"/>
              </w:rPr>
              <w:t>Other specified deforming dorsopathies</w:t>
            </w:r>
          </w:p>
        </w:tc>
      </w:tr>
      <w:tr w:rsidR="00937888">
        <w:trPr>
          <w:trHeight w:val="300"/>
        </w:trPr>
        <w:tc>
          <w:tcPr>
            <w:tcW w:w="1000" w:type="dxa"/>
          </w:tcPr>
          <w:p w:rsidR="00937888" w:rsidRDefault="00EC7B47">
            <w:pPr>
              <w:pStyle w:val="TableParagraph"/>
              <w:ind w:left="0" w:right="169"/>
              <w:jc w:val="right"/>
              <w:rPr>
                <w:sz w:val="24"/>
              </w:rPr>
            </w:pPr>
            <w:r>
              <w:rPr>
                <w:sz w:val="24"/>
              </w:rPr>
              <w:t>M439</w:t>
            </w:r>
          </w:p>
        </w:tc>
        <w:tc>
          <w:tcPr>
            <w:tcW w:w="4720" w:type="dxa"/>
          </w:tcPr>
          <w:p w:rsidR="00937888" w:rsidRDefault="00EC7B47">
            <w:pPr>
              <w:pStyle w:val="TableParagraph"/>
              <w:rPr>
                <w:sz w:val="24"/>
              </w:rPr>
            </w:pPr>
            <w:r>
              <w:rPr>
                <w:sz w:val="24"/>
              </w:rPr>
              <w:t>Các bệnh cột sống có dị tật không đặc hiệu</w:t>
            </w:r>
          </w:p>
        </w:tc>
        <w:tc>
          <w:tcPr>
            <w:tcW w:w="5040" w:type="dxa"/>
          </w:tcPr>
          <w:p w:rsidR="00937888" w:rsidRDefault="00EC7B47">
            <w:pPr>
              <w:pStyle w:val="TableParagraph"/>
              <w:rPr>
                <w:sz w:val="24"/>
              </w:rPr>
            </w:pPr>
            <w:r>
              <w:rPr>
                <w:sz w:val="24"/>
              </w:rPr>
              <w:t>Deforming dorsopathy, unspecified</w:t>
            </w:r>
          </w:p>
        </w:tc>
      </w:tr>
      <w:tr w:rsidR="00937888">
        <w:trPr>
          <w:trHeight w:val="300"/>
        </w:trPr>
        <w:tc>
          <w:tcPr>
            <w:tcW w:w="1000" w:type="dxa"/>
          </w:tcPr>
          <w:p w:rsidR="00937888" w:rsidRDefault="00EC7B47">
            <w:pPr>
              <w:pStyle w:val="TableParagraph"/>
              <w:ind w:left="230"/>
              <w:rPr>
                <w:sz w:val="24"/>
              </w:rPr>
            </w:pPr>
            <w:r>
              <w:rPr>
                <w:sz w:val="24"/>
              </w:rPr>
              <w:t>M45</w:t>
            </w:r>
          </w:p>
        </w:tc>
        <w:tc>
          <w:tcPr>
            <w:tcW w:w="4720" w:type="dxa"/>
          </w:tcPr>
          <w:p w:rsidR="00937888" w:rsidRDefault="00EC7B47">
            <w:pPr>
              <w:pStyle w:val="TableParagraph"/>
              <w:rPr>
                <w:sz w:val="24"/>
              </w:rPr>
            </w:pPr>
            <w:r>
              <w:rPr>
                <w:sz w:val="24"/>
              </w:rPr>
              <w:t>Bệnh viêm cột sống dính khớp</w:t>
            </w:r>
          </w:p>
        </w:tc>
        <w:tc>
          <w:tcPr>
            <w:tcW w:w="5040" w:type="dxa"/>
          </w:tcPr>
          <w:p w:rsidR="00937888" w:rsidRDefault="00EC7B47">
            <w:pPr>
              <w:pStyle w:val="TableParagraph"/>
              <w:rPr>
                <w:sz w:val="24"/>
              </w:rPr>
            </w:pPr>
            <w:r>
              <w:rPr>
                <w:sz w:val="24"/>
              </w:rPr>
              <w:t>Ankylosing spondylitis</w:t>
            </w:r>
          </w:p>
        </w:tc>
      </w:tr>
      <w:tr w:rsidR="00937888">
        <w:trPr>
          <w:trHeight w:val="300"/>
        </w:trPr>
        <w:tc>
          <w:tcPr>
            <w:tcW w:w="1000" w:type="dxa"/>
          </w:tcPr>
          <w:p w:rsidR="00937888" w:rsidRDefault="00EC7B47">
            <w:pPr>
              <w:pStyle w:val="TableParagraph"/>
              <w:ind w:left="0" w:right="169"/>
              <w:jc w:val="right"/>
              <w:rPr>
                <w:sz w:val="24"/>
              </w:rPr>
            </w:pPr>
            <w:r>
              <w:rPr>
                <w:sz w:val="24"/>
              </w:rPr>
              <w:t>M460</w:t>
            </w:r>
          </w:p>
        </w:tc>
        <w:tc>
          <w:tcPr>
            <w:tcW w:w="4720" w:type="dxa"/>
          </w:tcPr>
          <w:p w:rsidR="00937888" w:rsidRDefault="00EC7B47">
            <w:pPr>
              <w:pStyle w:val="TableParagraph"/>
              <w:rPr>
                <w:sz w:val="24"/>
              </w:rPr>
            </w:pPr>
            <w:r>
              <w:rPr>
                <w:sz w:val="24"/>
              </w:rPr>
              <w:t>Bệnh gân-dây chằng quanh cột sống</w:t>
            </w:r>
          </w:p>
        </w:tc>
        <w:tc>
          <w:tcPr>
            <w:tcW w:w="5040" w:type="dxa"/>
          </w:tcPr>
          <w:p w:rsidR="00937888" w:rsidRDefault="00EC7B47">
            <w:pPr>
              <w:pStyle w:val="TableParagraph"/>
              <w:rPr>
                <w:sz w:val="24"/>
              </w:rPr>
            </w:pPr>
            <w:r>
              <w:rPr>
                <w:sz w:val="24"/>
              </w:rPr>
              <w:t>Spinal enthesopathy</w:t>
            </w:r>
          </w:p>
        </w:tc>
      </w:tr>
      <w:tr w:rsidR="00937888">
        <w:trPr>
          <w:trHeight w:val="620"/>
        </w:trPr>
        <w:tc>
          <w:tcPr>
            <w:tcW w:w="1000" w:type="dxa"/>
          </w:tcPr>
          <w:p w:rsidR="00937888" w:rsidRDefault="00EC7B47">
            <w:pPr>
              <w:pStyle w:val="TableParagraph"/>
              <w:ind w:left="0" w:right="169"/>
              <w:jc w:val="right"/>
              <w:rPr>
                <w:sz w:val="24"/>
              </w:rPr>
            </w:pPr>
            <w:r>
              <w:rPr>
                <w:sz w:val="24"/>
              </w:rPr>
              <w:t>M461</w:t>
            </w:r>
          </w:p>
        </w:tc>
        <w:tc>
          <w:tcPr>
            <w:tcW w:w="4720" w:type="dxa"/>
          </w:tcPr>
          <w:p w:rsidR="00937888" w:rsidRDefault="00EC7B47">
            <w:pPr>
              <w:pStyle w:val="TableParagraph"/>
              <w:rPr>
                <w:sz w:val="24"/>
              </w:rPr>
            </w:pPr>
            <w:r>
              <w:rPr>
                <w:sz w:val="24"/>
              </w:rPr>
              <w:t xml:space="preserve">Viêm khớp cùng </w:t>
            </w:r>
            <w:r>
              <w:rPr>
                <w:spacing w:val="-3"/>
                <w:sz w:val="24"/>
              </w:rPr>
              <w:t xml:space="preserve">chậu,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rPr>
                <w:sz w:val="24"/>
              </w:rPr>
            </w:pPr>
            <w:r>
              <w:rPr>
                <w:sz w:val="24"/>
              </w:rPr>
              <w:t>Sacroiliitis, not elsewhere classified</w:t>
            </w:r>
          </w:p>
        </w:tc>
      </w:tr>
      <w:tr w:rsidR="00937888">
        <w:trPr>
          <w:trHeight w:val="300"/>
        </w:trPr>
        <w:tc>
          <w:tcPr>
            <w:tcW w:w="1000" w:type="dxa"/>
          </w:tcPr>
          <w:p w:rsidR="00937888" w:rsidRDefault="00EC7B47">
            <w:pPr>
              <w:pStyle w:val="TableParagraph"/>
              <w:ind w:left="0" w:right="169"/>
              <w:jc w:val="right"/>
              <w:rPr>
                <w:sz w:val="24"/>
              </w:rPr>
            </w:pPr>
            <w:r>
              <w:rPr>
                <w:sz w:val="24"/>
              </w:rPr>
              <w:t>M462</w:t>
            </w:r>
          </w:p>
        </w:tc>
        <w:tc>
          <w:tcPr>
            <w:tcW w:w="4720" w:type="dxa"/>
          </w:tcPr>
          <w:p w:rsidR="00937888" w:rsidRDefault="00EC7B47">
            <w:pPr>
              <w:pStyle w:val="TableParagraph"/>
              <w:rPr>
                <w:sz w:val="24"/>
              </w:rPr>
            </w:pPr>
            <w:r>
              <w:rPr>
                <w:sz w:val="24"/>
              </w:rPr>
              <w:t>Viêm xương tuỷ thân đốt sống</w:t>
            </w:r>
          </w:p>
        </w:tc>
        <w:tc>
          <w:tcPr>
            <w:tcW w:w="5040" w:type="dxa"/>
          </w:tcPr>
          <w:p w:rsidR="00937888" w:rsidRDefault="00EC7B47">
            <w:pPr>
              <w:pStyle w:val="TableParagraph"/>
              <w:rPr>
                <w:sz w:val="24"/>
              </w:rPr>
            </w:pPr>
            <w:r>
              <w:rPr>
                <w:sz w:val="24"/>
              </w:rPr>
              <w:t>Osteomyelitis of vertebra</w:t>
            </w:r>
          </w:p>
        </w:tc>
      </w:tr>
      <w:tr w:rsidR="00937888">
        <w:trPr>
          <w:trHeight w:val="300"/>
        </w:trPr>
        <w:tc>
          <w:tcPr>
            <w:tcW w:w="1000" w:type="dxa"/>
          </w:tcPr>
          <w:p w:rsidR="00937888" w:rsidRDefault="00EC7B47">
            <w:pPr>
              <w:pStyle w:val="TableParagraph"/>
              <w:ind w:left="0" w:right="169"/>
              <w:jc w:val="right"/>
              <w:rPr>
                <w:sz w:val="24"/>
              </w:rPr>
            </w:pPr>
            <w:r>
              <w:rPr>
                <w:sz w:val="24"/>
              </w:rPr>
              <w:t>M463</w:t>
            </w:r>
          </w:p>
        </w:tc>
        <w:tc>
          <w:tcPr>
            <w:tcW w:w="4720" w:type="dxa"/>
          </w:tcPr>
          <w:p w:rsidR="00937888" w:rsidRDefault="00EC7B47">
            <w:pPr>
              <w:pStyle w:val="TableParagraph"/>
              <w:rPr>
                <w:sz w:val="24"/>
              </w:rPr>
            </w:pPr>
            <w:r>
              <w:rPr>
                <w:sz w:val="24"/>
              </w:rPr>
              <w:t>Viêm đĩa đệm đốt sống do vi khuẩn sinh mủ</w:t>
            </w:r>
          </w:p>
        </w:tc>
        <w:tc>
          <w:tcPr>
            <w:tcW w:w="5040" w:type="dxa"/>
          </w:tcPr>
          <w:p w:rsidR="00937888" w:rsidRDefault="00EC7B47">
            <w:pPr>
              <w:pStyle w:val="TableParagraph"/>
              <w:rPr>
                <w:sz w:val="24"/>
              </w:rPr>
            </w:pPr>
            <w:r>
              <w:rPr>
                <w:sz w:val="24"/>
              </w:rPr>
              <w:t>Infection of intervertebral disc (pyogenic)</w:t>
            </w:r>
          </w:p>
        </w:tc>
      </w:tr>
      <w:tr w:rsidR="00937888">
        <w:trPr>
          <w:trHeight w:val="300"/>
        </w:trPr>
        <w:tc>
          <w:tcPr>
            <w:tcW w:w="1000" w:type="dxa"/>
          </w:tcPr>
          <w:p w:rsidR="00937888" w:rsidRDefault="00EC7B47">
            <w:pPr>
              <w:pStyle w:val="TableParagraph"/>
              <w:ind w:left="0" w:right="169"/>
              <w:jc w:val="right"/>
              <w:rPr>
                <w:sz w:val="24"/>
              </w:rPr>
            </w:pPr>
            <w:r>
              <w:rPr>
                <w:sz w:val="24"/>
              </w:rPr>
              <w:t>M464</w:t>
            </w:r>
          </w:p>
        </w:tc>
        <w:tc>
          <w:tcPr>
            <w:tcW w:w="4720" w:type="dxa"/>
          </w:tcPr>
          <w:p w:rsidR="00937888" w:rsidRDefault="00EC7B47">
            <w:pPr>
              <w:pStyle w:val="TableParagraph"/>
              <w:rPr>
                <w:sz w:val="24"/>
              </w:rPr>
            </w:pPr>
            <w:r>
              <w:rPr>
                <w:sz w:val="24"/>
              </w:rPr>
              <w:t>Viêm đĩa đệm, không đặc hiệu</w:t>
            </w:r>
          </w:p>
        </w:tc>
        <w:tc>
          <w:tcPr>
            <w:tcW w:w="5040" w:type="dxa"/>
          </w:tcPr>
          <w:p w:rsidR="00937888" w:rsidRDefault="00EC7B47">
            <w:pPr>
              <w:pStyle w:val="TableParagraph"/>
              <w:rPr>
                <w:sz w:val="24"/>
              </w:rPr>
            </w:pPr>
            <w:r>
              <w:rPr>
                <w:sz w:val="24"/>
              </w:rPr>
              <w:t>Discitis, unspecified</w:t>
            </w:r>
          </w:p>
        </w:tc>
      </w:tr>
      <w:tr w:rsidR="00937888">
        <w:trPr>
          <w:trHeight w:val="300"/>
        </w:trPr>
        <w:tc>
          <w:tcPr>
            <w:tcW w:w="1000" w:type="dxa"/>
          </w:tcPr>
          <w:p w:rsidR="00937888" w:rsidRDefault="00EC7B47">
            <w:pPr>
              <w:pStyle w:val="TableParagraph"/>
              <w:ind w:left="0" w:right="169"/>
              <w:jc w:val="right"/>
              <w:rPr>
                <w:sz w:val="24"/>
              </w:rPr>
            </w:pPr>
            <w:r>
              <w:rPr>
                <w:sz w:val="24"/>
              </w:rPr>
              <w:t>M465</w:t>
            </w:r>
          </w:p>
        </w:tc>
        <w:tc>
          <w:tcPr>
            <w:tcW w:w="4720" w:type="dxa"/>
          </w:tcPr>
          <w:p w:rsidR="00937888" w:rsidRDefault="00EC7B47">
            <w:pPr>
              <w:pStyle w:val="TableParagraph"/>
              <w:rPr>
                <w:sz w:val="24"/>
              </w:rPr>
            </w:pPr>
            <w:r>
              <w:rPr>
                <w:sz w:val="24"/>
              </w:rPr>
              <w:t>Các bệnh nhiễm khuẩn khác của thân đốt sống</w:t>
            </w:r>
          </w:p>
        </w:tc>
        <w:tc>
          <w:tcPr>
            <w:tcW w:w="5040" w:type="dxa"/>
          </w:tcPr>
          <w:p w:rsidR="00937888" w:rsidRDefault="00EC7B47">
            <w:pPr>
              <w:pStyle w:val="TableParagraph"/>
              <w:rPr>
                <w:sz w:val="24"/>
              </w:rPr>
            </w:pPr>
            <w:r>
              <w:rPr>
                <w:sz w:val="24"/>
              </w:rPr>
              <w:t>Other infective spondylopathies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0" w:right="134"/>
              <w:jc w:val="right"/>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0" w:right="169"/>
              <w:jc w:val="right"/>
              <w:rPr>
                <w:sz w:val="24"/>
              </w:rPr>
            </w:pPr>
            <w:r>
              <w:rPr>
                <w:sz w:val="24"/>
              </w:rPr>
              <w:t>M468</w:t>
            </w:r>
          </w:p>
        </w:tc>
        <w:tc>
          <w:tcPr>
            <w:tcW w:w="4720" w:type="dxa"/>
          </w:tcPr>
          <w:p w:rsidR="00937888" w:rsidRDefault="00EC7B47">
            <w:pPr>
              <w:pStyle w:val="TableParagraph"/>
              <w:spacing w:line="261" w:lineRule="auto"/>
              <w:ind w:right="327"/>
              <w:rPr>
                <w:sz w:val="24"/>
              </w:rPr>
            </w:pPr>
            <w:r>
              <w:rPr>
                <w:sz w:val="24"/>
              </w:rPr>
              <w:t>Các bệnh viêm khác của thân đốt sống, được xác định</w:t>
            </w:r>
          </w:p>
        </w:tc>
        <w:tc>
          <w:tcPr>
            <w:tcW w:w="5040" w:type="dxa"/>
          </w:tcPr>
          <w:p w:rsidR="00937888" w:rsidRDefault="00EC7B47">
            <w:pPr>
              <w:pStyle w:val="TableParagraph"/>
              <w:rPr>
                <w:sz w:val="24"/>
              </w:rPr>
            </w:pPr>
            <w:r>
              <w:rPr>
                <w:sz w:val="24"/>
              </w:rPr>
              <w:t>Other specified inflammatory spondylopathies</w:t>
            </w:r>
          </w:p>
        </w:tc>
      </w:tr>
      <w:tr w:rsidR="00937888">
        <w:trPr>
          <w:trHeight w:val="300"/>
        </w:trPr>
        <w:tc>
          <w:tcPr>
            <w:tcW w:w="1000" w:type="dxa"/>
          </w:tcPr>
          <w:p w:rsidR="00937888" w:rsidRDefault="00EC7B47">
            <w:pPr>
              <w:pStyle w:val="TableParagraph"/>
              <w:ind w:left="0" w:right="169"/>
              <w:jc w:val="right"/>
              <w:rPr>
                <w:sz w:val="24"/>
              </w:rPr>
            </w:pPr>
            <w:r>
              <w:rPr>
                <w:sz w:val="24"/>
              </w:rPr>
              <w:t>M469</w:t>
            </w:r>
          </w:p>
        </w:tc>
        <w:tc>
          <w:tcPr>
            <w:tcW w:w="4720" w:type="dxa"/>
          </w:tcPr>
          <w:p w:rsidR="00937888" w:rsidRDefault="00EC7B47">
            <w:pPr>
              <w:pStyle w:val="TableParagraph"/>
              <w:rPr>
                <w:sz w:val="24"/>
              </w:rPr>
            </w:pPr>
            <w:r>
              <w:rPr>
                <w:sz w:val="24"/>
              </w:rPr>
              <w:t>Viêm đốt sống không đặc hiệu</w:t>
            </w:r>
          </w:p>
        </w:tc>
        <w:tc>
          <w:tcPr>
            <w:tcW w:w="5040" w:type="dxa"/>
          </w:tcPr>
          <w:p w:rsidR="00937888" w:rsidRDefault="00EC7B47">
            <w:pPr>
              <w:pStyle w:val="TableParagraph"/>
              <w:rPr>
                <w:sz w:val="24"/>
              </w:rPr>
            </w:pPr>
            <w:r>
              <w:rPr>
                <w:sz w:val="24"/>
              </w:rPr>
              <w:t>Inflammatory spondylopathy, unspecified</w:t>
            </w:r>
          </w:p>
        </w:tc>
      </w:tr>
      <w:tr w:rsidR="00937888">
        <w:trPr>
          <w:trHeight w:val="620"/>
        </w:trPr>
        <w:tc>
          <w:tcPr>
            <w:tcW w:w="1000" w:type="dxa"/>
          </w:tcPr>
          <w:p w:rsidR="00937888" w:rsidRDefault="00EC7B47">
            <w:pPr>
              <w:pStyle w:val="TableParagraph"/>
              <w:ind w:left="0" w:right="169"/>
              <w:jc w:val="right"/>
              <w:rPr>
                <w:sz w:val="24"/>
              </w:rPr>
            </w:pPr>
            <w:r>
              <w:rPr>
                <w:sz w:val="24"/>
              </w:rPr>
              <w:t>M470</w:t>
            </w:r>
          </w:p>
        </w:tc>
        <w:tc>
          <w:tcPr>
            <w:tcW w:w="4720" w:type="dxa"/>
          </w:tcPr>
          <w:p w:rsidR="00937888" w:rsidRDefault="00EC7B47">
            <w:pPr>
              <w:pStyle w:val="TableParagraph"/>
              <w:spacing w:line="261" w:lineRule="auto"/>
              <w:rPr>
                <w:sz w:val="24"/>
              </w:rPr>
            </w:pPr>
            <w:r>
              <w:rPr>
                <w:sz w:val="24"/>
              </w:rPr>
              <w:t>Hội chứng chèn ép động mạch sống và động mạch gai sống trước (G99.2*)</w:t>
            </w:r>
          </w:p>
        </w:tc>
        <w:tc>
          <w:tcPr>
            <w:tcW w:w="5040" w:type="dxa"/>
          </w:tcPr>
          <w:p w:rsidR="00937888" w:rsidRDefault="00EC7B47">
            <w:pPr>
              <w:pStyle w:val="TableParagraph"/>
              <w:spacing w:line="261" w:lineRule="auto"/>
              <w:rPr>
                <w:sz w:val="24"/>
              </w:rPr>
            </w:pPr>
            <w:r>
              <w:rPr>
                <w:sz w:val="24"/>
              </w:rPr>
              <w:t xml:space="preserve">Anterior spinal </w:t>
            </w:r>
            <w:r>
              <w:rPr>
                <w:spacing w:val="-3"/>
                <w:sz w:val="24"/>
              </w:rPr>
              <w:t xml:space="preserve">and </w:t>
            </w:r>
            <w:r>
              <w:rPr>
                <w:spacing w:val="-4"/>
                <w:sz w:val="24"/>
              </w:rPr>
              <w:t xml:space="preserve">vertebral artery </w:t>
            </w:r>
            <w:r>
              <w:rPr>
                <w:sz w:val="24"/>
              </w:rPr>
              <w:t>compression syndromes</w:t>
            </w:r>
          </w:p>
        </w:tc>
      </w:tr>
      <w:tr w:rsidR="00937888">
        <w:trPr>
          <w:trHeight w:val="620"/>
        </w:trPr>
        <w:tc>
          <w:tcPr>
            <w:tcW w:w="1000" w:type="dxa"/>
          </w:tcPr>
          <w:p w:rsidR="00937888" w:rsidRDefault="00EC7B47">
            <w:pPr>
              <w:pStyle w:val="TableParagraph"/>
              <w:ind w:left="0" w:right="169"/>
              <w:jc w:val="right"/>
              <w:rPr>
                <w:sz w:val="24"/>
              </w:rPr>
            </w:pPr>
            <w:r>
              <w:rPr>
                <w:sz w:val="24"/>
              </w:rPr>
              <w:t>M471</w:t>
            </w:r>
          </w:p>
        </w:tc>
        <w:tc>
          <w:tcPr>
            <w:tcW w:w="4720" w:type="dxa"/>
          </w:tcPr>
          <w:p w:rsidR="00937888" w:rsidRDefault="00EC7B47">
            <w:pPr>
              <w:pStyle w:val="TableParagraph"/>
              <w:spacing w:line="261" w:lineRule="auto"/>
              <w:ind w:right="413"/>
              <w:rPr>
                <w:sz w:val="24"/>
              </w:rPr>
            </w:pPr>
            <w:r>
              <w:rPr>
                <w:sz w:val="24"/>
              </w:rPr>
              <w:t>thoái hoá cột sống khác kèm tổn thương tuỷ sống</w:t>
            </w:r>
          </w:p>
        </w:tc>
        <w:tc>
          <w:tcPr>
            <w:tcW w:w="5040" w:type="dxa"/>
          </w:tcPr>
          <w:p w:rsidR="00937888" w:rsidRDefault="00EC7B47">
            <w:pPr>
              <w:pStyle w:val="TableParagraph"/>
              <w:rPr>
                <w:sz w:val="24"/>
              </w:rPr>
            </w:pPr>
            <w:r>
              <w:rPr>
                <w:sz w:val="24"/>
              </w:rPr>
              <w:t>Other spondylosis with myelopathy</w:t>
            </w:r>
          </w:p>
        </w:tc>
      </w:tr>
      <w:tr w:rsidR="00937888">
        <w:trPr>
          <w:trHeight w:val="300"/>
        </w:trPr>
        <w:tc>
          <w:tcPr>
            <w:tcW w:w="1000" w:type="dxa"/>
          </w:tcPr>
          <w:p w:rsidR="00937888" w:rsidRDefault="00EC7B47">
            <w:pPr>
              <w:pStyle w:val="TableParagraph"/>
              <w:ind w:left="0" w:right="169"/>
              <w:jc w:val="right"/>
              <w:rPr>
                <w:sz w:val="24"/>
              </w:rPr>
            </w:pPr>
            <w:r>
              <w:rPr>
                <w:sz w:val="24"/>
              </w:rPr>
              <w:t>M472</w:t>
            </w:r>
          </w:p>
        </w:tc>
        <w:tc>
          <w:tcPr>
            <w:tcW w:w="4720" w:type="dxa"/>
          </w:tcPr>
          <w:p w:rsidR="00937888" w:rsidRDefault="00EC7B47">
            <w:pPr>
              <w:pStyle w:val="TableParagraph"/>
              <w:rPr>
                <w:sz w:val="24"/>
              </w:rPr>
            </w:pPr>
            <w:r>
              <w:rPr>
                <w:sz w:val="24"/>
              </w:rPr>
              <w:t>thoái hoá cột sống khác có tổn thương rễ sống</w:t>
            </w:r>
          </w:p>
        </w:tc>
        <w:tc>
          <w:tcPr>
            <w:tcW w:w="5040" w:type="dxa"/>
          </w:tcPr>
          <w:p w:rsidR="00937888" w:rsidRDefault="00EC7B47">
            <w:pPr>
              <w:pStyle w:val="TableParagraph"/>
              <w:rPr>
                <w:sz w:val="24"/>
              </w:rPr>
            </w:pPr>
            <w:r>
              <w:rPr>
                <w:sz w:val="24"/>
              </w:rPr>
              <w:t>Other spondylosis with radiculopathy</w:t>
            </w:r>
          </w:p>
        </w:tc>
      </w:tr>
      <w:tr w:rsidR="00937888">
        <w:trPr>
          <w:trHeight w:val="300"/>
        </w:trPr>
        <w:tc>
          <w:tcPr>
            <w:tcW w:w="1000" w:type="dxa"/>
          </w:tcPr>
          <w:p w:rsidR="00937888" w:rsidRDefault="00EC7B47">
            <w:pPr>
              <w:pStyle w:val="TableParagraph"/>
              <w:ind w:left="0" w:right="169"/>
              <w:jc w:val="right"/>
              <w:rPr>
                <w:sz w:val="24"/>
              </w:rPr>
            </w:pPr>
            <w:r>
              <w:rPr>
                <w:sz w:val="24"/>
              </w:rPr>
              <w:t>M478</w:t>
            </w:r>
          </w:p>
        </w:tc>
        <w:tc>
          <w:tcPr>
            <w:tcW w:w="4720" w:type="dxa"/>
          </w:tcPr>
          <w:p w:rsidR="00937888" w:rsidRDefault="00EC7B47">
            <w:pPr>
              <w:pStyle w:val="TableParagraph"/>
              <w:rPr>
                <w:sz w:val="24"/>
              </w:rPr>
            </w:pPr>
            <w:r>
              <w:rPr>
                <w:sz w:val="24"/>
              </w:rPr>
              <w:t>Các thoái hoá cột sống khác</w:t>
            </w:r>
          </w:p>
        </w:tc>
        <w:tc>
          <w:tcPr>
            <w:tcW w:w="5040" w:type="dxa"/>
          </w:tcPr>
          <w:p w:rsidR="00937888" w:rsidRDefault="00EC7B47">
            <w:pPr>
              <w:pStyle w:val="TableParagraph"/>
              <w:rPr>
                <w:sz w:val="24"/>
              </w:rPr>
            </w:pPr>
            <w:r>
              <w:rPr>
                <w:sz w:val="24"/>
              </w:rPr>
              <w:t>Other spondylosis</w:t>
            </w:r>
          </w:p>
        </w:tc>
      </w:tr>
      <w:tr w:rsidR="00937888">
        <w:trPr>
          <w:trHeight w:val="300"/>
        </w:trPr>
        <w:tc>
          <w:tcPr>
            <w:tcW w:w="1000" w:type="dxa"/>
          </w:tcPr>
          <w:p w:rsidR="00937888" w:rsidRDefault="00EC7B47">
            <w:pPr>
              <w:pStyle w:val="TableParagraph"/>
              <w:ind w:left="0" w:right="169"/>
              <w:jc w:val="right"/>
              <w:rPr>
                <w:sz w:val="24"/>
              </w:rPr>
            </w:pPr>
            <w:r>
              <w:rPr>
                <w:sz w:val="24"/>
              </w:rPr>
              <w:t>M479</w:t>
            </w:r>
          </w:p>
        </w:tc>
        <w:tc>
          <w:tcPr>
            <w:tcW w:w="4720" w:type="dxa"/>
          </w:tcPr>
          <w:p w:rsidR="00937888" w:rsidRDefault="00EC7B47">
            <w:pPr>
              <w:pStyle w:val="TableParagraph"/>
              <w:rPr>
                <w:sz w:val="24"/>
              </w:rPr>
            </w:pPr>
            <w:r>
              <w:rPr>
                <w:sz w:val="24"/>
              </w:rPr>
              <w:t>thoái hoá cột sống không đặc hiệu</w:t>
            </w:r>
          </w:p>
        </w:tc>
        <w:tc>
          <w:tcPr>
            <w:tcW w:w="5040" w:type="dxa"/>
          </w:tcPr>
          <w:p w:rsidR="00937888" w:rsidRDefault="00EC7B47">
            <w:pPr>
              <w:pStyle w:val="TableParagraph"/>
              <w:rPr>
                <w:sz w:val="24"/>
              </w:rPr>
            </w:pPr>
            <w:r>
              <w:rPr>
                <w:sz w:val="24"/>
              </w:rPr>
              <w:t>Spondylosis, unspecified</w:t>
            </w:r>
          </w:p>
        </w:tc>
      </w:tr>
      <w:tr w:rsidR="00937888">
        <w:trPr>
          <w:trHeight w:val="300"/>
        </w:trPr>
        <w:tc>
          <w:tcPr>
            <w:tcW w:w="1000" w:type="dxa"/>
          </w:tcPr>
          <w:p w:rsidR="00937888" w:rsidRDefault="00EC7B47">
            <w:pPr>
              <w:pStyle w:val="TableParagraph"/>
              <w:ind w:left="0" w:right="169"/>
              <w:jc w:val="right"/>
              <w:rPr>
                <w:sz w:val="24"/>
              </w:rPr>
            </w:pPr>
            <w:r>
              <w:rPr>
                <w:sz w:val="24"/>
              </w:rPr>
              <w:t>M480</w:t>
            </w:r>
          </w:p>
        </w:tc>
        <w:tc>
          <w:tcPr>
            <w:tcW w:w="4720" w:type="dxa"/>
          </w:tcPr>
          <w:p w:rsidR="00937888" w:rsidRDefault="00EC7B47">
            <w:pPr>
              <w:pStyle w:val="TableParagraph"/>
              <w:rPr>
                <w:sz w:val="24"/>
              </w:rPr>
            </w:pPr>
            <w:r>
              <w:rPr>
                <w:sz w:val="24"/>
              </w:rPr>
              <w:t>Hẹp ống sống</w:t>
            </w:r>
          </w:p>
        </w:tc>
        <w:tc>
          <w:tcPr>
            <w:tcW w:w="5040" w:type="dxa"/>
          </w:tcPr>
          <w:p w:rsidR="00937888" w:rsidRDefault="00EC7B47">
            <w:pPr>
              <w:pStyle w:val="TableParagraph"/>
              <w:rPr>
                <w:sz w:val="24"/>
              </w:rPr>
            </w:pPr>
            <w:r>
              <w:rPr>
                <w:sz w:val="24"/>
              </w:rPr>
              <w:t>Spinal stenosis</w:t>
            </w:r>
          </w:p>
        </w:tc>
      </w:tr>
      <w:tr w:rsidR="00937888">
        <w:trPr>
          <w:trHeight w:val="300"/>
        </w:trPr>
        <w:tc>
          <w:tcPr>
            <w:tcW w:w="1000" w:type="dxa"/>
          </w:tcPr>
          <w:p w:rsidR="00937888" w:rsidRDefault="00EC7B47">
            <w:pPr>
              <w:pStyle w:val="TableParagraph"/>
              <w:ind w:left="0" w:right="169"/>
              <w:jc w:val="right"/>
              <w:rPr>
                <w:sz w:val="24"/>
              </w:rPr>
            </w:pPr>
            <w:r>
              <w:rPr>
                <w:sz w:val="24"/>
              </w:rPr>
              <w:t>M481</w:t>
            </w:r>
          </w:p>
        </w:tc>
        <w:tc>
          <w:tcPr>
            <w:tcW w:w="4720" w:type="dxa"/>
          </w:tcPr>
          <w:p w:rsidR="00937888" w:rsidRDefault="00EC7B47">
            <w:pPr>
              <w:pStyle w:val="TableParagraph"/>
              <w:rPr>
                <w:sz w:val="24"/>
              </w:rPr>
            </w:pPr>
            <w:r>
              <w:rPr>
                <w:sz w:val="24"/>
              </w:rPr>
              <w:t>Cứng khớp do tăng tạo xương [Forestier]</w:t>
            </w:r>
          </w:p>
        </w:tc>
        <w:tc>
          <w:tcPr>
            <w:tcW w:w="5040" w:type="dxa"/>
          </w:tcPr>
          <w:p w:rsidR="00937888" w:rsidRDefault="00EC7B47">
            <w:pPr>
              <w:pStyle w:val="TableParagraph"/>
              <w:rPr>
                <w:sz w:val="24"/>
              </w:rPr>
            </w:pPr>
            <w:r>
              <w:rPr>
                <w:sz w:val="24"/>
              </w:rPr>
              <w:t>Ankylosing hyperostosis [Forestier]</w:t>
            </w:r>
          </w:p>
        </w:tc>
      </w:tr>
      <w:tr w:rsidR="00937888">
        <w:trPr>
          <w:trHeight w:val="300"/>
        </w:trPr>
        <w:tc>
          <w:tcPr>
            <w:tcW w:w="1000" w:type="dxa"/>
          </w:tcPr>
          <w:p w:rsidR="00937888" w:rsidRDefault="00EC7B47">
            <w:pPr>
              <w:pStyle w:val="TableParagraph"/>
              <w:ind w:left="0" w:right="169"/>
              <w:jc w:val="right"/>
              <w:rPr>
                <w:sz w:val="24"/>
              </w:rPr>
            </w:pPr>
            <w:r>
              <w:rPr>
                <w:sz w:val="24"/>
              </w:rPr>
              <w:t>M482</w:t>
            </w:r>
          </w:p>
        </w:tc>
        <w:tc>
          <w:tcPr>
            <w:tcW w:w="4720" w:type="dxa"/>
          </w:tcPr>
          <w:p w:rsidR="00937888" w:rsidRDefault="00EC7B47">
            <w:pPr>
              <w:pStyle w:val="TableParagraph"/>
              <w:rPr>
                <w:sz w:val="24"/>
              </w:rPr>
            </w:pPr>
            <w:r>
              <w:rPr>
                <w:sz w:val="24"/>
              </w:rPr>
              <w:t>Hư khớp liên mỏm gai</w:t>
            </w:r>
          </w:p>
        </w:tc>
        <w:tc>
          <w:tcPr>
            <w:tcW w:w="5040" w:type="dxa"/>
          </w:tcPr>
          <w:p w:rsidR="00937888" w:rsidRDefault="00EC7B47">
            <w:pPr>
              <w:pStyle w:val="TableParagraph"/>
              <w:rPr>
                <w:sz w:val="24"/>
              </w:rPr>
            </w:pPr>
            <w:r>
              <w:rPr>
                <w:sz w:val="24"/>
              </w:rPr>
              <w:t>Kissing spine</w:t>
            </w:r>
          </w:p>
        </w:tc>
      </w:tr>
      <w:tr w:rsidR="00937888">
        <w:trPr>
          <w:trHeight w:val="300"/>
        </w:trPr>
        <w:tc>
          <w:tcPr>
            <w:tcW w:w="1000" w:type="dxa"/>
          </w:tcPr>
          <w:p w:rsidR="00937888" w:rsidRDefault="00EC7B47">
            <w:pPr>
              <w:pStyle w:val="TableParagraph"/>
              <w:ind w:left="0" w:right="169"/>
              <w:jc w:val="right"/>
              <w:rPr>
                <w:sz w:val="24"/>
              </w:rPr>
            </w:pPr>
            <w:r>
              <w:rPr>
                <w:sz w:val="24"/>
              </w:rPr>
              <w:t>M483</w:t>
            </w:r>
          </w:p>
        </w:tc>
        <w:tc>
          <w:tcPr>
            <w:tcW w:w="4720" w:type="dxa"/>
          </w:tcPr>
          <w:p w:rsidR="00937888" w:rsidRDefault="00EC7B47">
            <w:pPr>
              <w:pStyle w:val="TableParagraph"/>
              <w:rPr>
                <w:sz w:val="24"/>
              </w:rPr>
            </w:pPr>
            <w:r>
              <w:rPr>
                <w:sz w:val="24"/>
              </w:rPr>
              <w:t>Chấn thương cột sống</w:t>
            </w:r>
          </w:p>
        </w:tc>
        <w:tc>
          <w:tcPr>
            <w:tcW w:w="5040" w:type="dxa"/>
          </w:tcPr>
          <w:p w:rsidR="00937888" w:rsidRDefault="00EC7B47">
            <w:pPr>
              <w:pStyle w:val="TableParagraph"/>
              <w:rPr>
                <w:sz w:val="24"/>
              </w:rPr>
            </w:pPr>
            <w:r>
              <w:rPr>
                <w:sz w:val="24"/>
              </w:rPr>
              <w:t>Traumatic spondylopathy</w:t>
            </w:r>
          </w:p>
        </w:tc>
      </w:tr>
      <w:tr w:rsidR="00937888">
        <w:trPr>
          <w:trHeight w:val="300"/>
        </w:trPr>
        <w:tc>
          <w:tcPr>
            <w:tcW w:w="1000" w:type="dxa"/>
          </w:tcPr>
          <w:p w:rsidR="00937888" w:rsidRDefault="00EC7B47">
            <w:pPr>
              <w:pStyle w:val="TableParagraph"/>
              <w:ind w:left="0" w:right="169"/>
              <w:jc w:val="right"/>
              <w:rPr>
                <w:sz w:val="24"/>
              </w:rPr>
            </w:pPr>
            <w:r>
              <w:rPr>
                <w:sz w:val="24"/>
              </w:rPr>
              <w:t>M484</w:t>
            </w:r>
          </w:p>
        </w:tc>
        <w:tc>
          <w:tcPr>
            <w:tcW w:w="4720" w:type="dxa"/>
          </w:tcPr>
          <w:p w:rsidR="00937888" w:rsidRDefault="00EC7B47">
            <w:pPr>
              <w:pStyle w:val="TableParagraph"/>
              <w:rPr>
                <w:sz w:val="24"/>
              </w:rPr>
            </w:pPr>
            <w:r>
              <w:rPr>
                <w:sz w:val="24"/>
              </w:rPr>
              <w:t>Gãy đốt sống do mỏi</w:t>
            </w:r>
          </w:p>
        </w:tc>
        <w:tc>
          <w:tcPr>
            <w:tcW w:w="5040" w:type="dxa"/>
          </w:tcPr>
          <w:p w:rsidR="00937888" w:rsidRDefault="00EC7B47">
            <w:pPr>
              <w:pStyle w:val="TableParagraph"/>
              <w:rPr>
                <w:sz w:val="24"/>
              </w:rPr>
            </w:pPr>
            <w:r>
              <w:rPr>
                <w:sz w:val="24"/>
              </w:rPr>
              <w:t>Fatigue fracture of vertebra</w:t>
            </w:r>
          </w:p>
        </w:tc>
      </w:tr>
      <w:tr w:rsidR="00937888">
        <w:trPr>
          <w:trHeight w:val="300"/>
        </w:trPr>
        <w:tc>
          <w:tcPr>
            <w:tcW w:w="1000" w:type="dxa"/>
          </w:tcPr>
          <w:p w:rsidR="00937888" w:rsidRDefault="00EC7B47">
            <w:pPr>
              <w:pStyle w:val="TableParagraph"/>
              <w:ind w:left="0" w:right="169"/>
              <w:jc w:val="right"/>
              <w:rPr>
                <w:sz w:val="24"/>
              </w:rPr>
            </w:pPr>
            <w:r>
              <w:rPr>
                <w:sz w:val="24"/>
              </w:rPr>
              <w:t>M485</w:t>
            </w:r>
          </w:p>
        </w:tc>
        <w:tc>
          <w:tcPr>
            <w:tcW w:w="4720" w:type="dxa"/>
          </w:tcPr>
          <w:p w:rsidR="00937888" w:rsidRDefault="00EC7B47">
            <w:pPr>
              <w:pStyle w:val="TableParagraph"/>
              <w:rPr>
                <w:sz w:val="24"/>
              </w:rPr>
            </w:pPr>
            <w:r>
              <w:rPr>
                <w:sz w:val="24"/>
              </w:rPr>
              <w:t>Xẹp đốt sống, không phân loại nơi khác</w:t>
            </w:r>
          </w:p>
        </w:tc>
        <w:tc>
          <w:tcPr>
            <w:tcW w:w="5040" w:type="dxa"/>
          </w:tcPr>
          <w:p w:rsidR="00937888" w:rsidRDefault="00EC7B47">
            <w:pPr>
              <w:pStyle w:val="TableParagraph"/>
              <w:rPr>
                <w:sz w:val="24"/>
              </w:rPr>
            </w:pPr>
            <w:r>
              <w:rPr>
                <w:sz w:val="24"/>
              </w:rPr>
              <w:t>Collapsed vertebra, not elsewhere classified</w:t>
            </w:r>
          </w:p>
        </w:tc>
      </w:tr>
      <w:tr w:rsidR="00937888">
        <w:trPr>
          <w:trHeight w:val="300"/>
        </w:trPr>
        <w:tc>
          <w:tcPr>
            <w:tcW w:w="1000" w:type="dxa"/>
          </w:tcPr>
          <w:p w:rsidR="00937888" w:rsidRDefault="00EC7B47">
            <w:pPr>
              <w:pStyle w:val="TableParagraph"/>
              <w:ind w:left="0" w:right="169"/>
              <w:jc w:val="right"/>
              <w:rPr>
                <w:sz w:val="24"/>
              </w:rPr>
            </w:pPr>
            <w:r>
              <w:rPr>
                <w:sz w:val="24"/>
              </w:rPr>
              <w:t>M488</w:t>
            </w:r>
          </w:p>
        </w:tc>
        <w:tc>
          <w:tcPr>
            <w:tcW w:w="4720" w:type="dxa"/>
          </w:tcPr>
          <w:p w:rsidR="00937888" w:rsidRDefault="00EC7B47">
            <w:pPr>
              <w:pStyle w:val="TableParagraph"/>
              <w:rPr>
                <w:sz w:val="24"/>
              </w:rPr>
            </w:pPr>
            <w:r>
              <w:rPr>
                <w:sz w:val="24"/>
              </w:rPr>
              <w:t>Các bệnh thân đốt sống được xác định khác</w:t>
            </w:r>
          </w:p>
        </w:tc>
        <w:tc>
          <w:tcPr>
            <w:tcW w:w="5040" w:type="dxa"/>
          </w:tcPr>
          <w:p w:rsidR="00937888" w:rsidRDefault="00EC7B47">
            <w:pPr>
              <w:pStyle w:val="TableParagraph"/>
              <w:rPr>
                <w:sz w:val="24"/>
              </w:rPr>
            </w:pPr>
            <w:r>
              <w:rPr>
                <w:sz w:val="24"/>
              </w:rPr>
              <w:t>Other specified spondylopathies</w:t>
            </w:r>
          </w:p>
        </w:tc>
      </w:tr>
      <w:tr w:rsidR="00937888">
        <w:trPr>
          <w:trHeight w:val="300"/>
        </w:trPr>
        <w:tc>
          <w:tcPr>
            <w:tcW w:w="1000" w:type="dxa"/>
          </w:tcPr>
          <w:p w:rsidR="00937888" w:rsidRDefault="00EC7B47">
            <w:pPr>
              <w:pStyle w:val="TableParagraph"/>
              <w:ind w:left="0" w:right="169"/>
              <w:jc w:val="right"/>
              <w:rPr>
                <w:sz w:val="24"/>
              </w:rPr>
            </w:pPr>
            <w:r>
              <w:rPr>
                <w:sz w:val="24"/>
              </w:rPr>
              <w:t>M489</w:t>
            </w:r>
          </w:p>
        </w:tc>
        <w:tc>
          <w:tcPr>
            <w:tcW w:w="4720" w:type="dxa"/>
          </w:tcPr>
          <w:p w:rsidR="00937888" w:rsidRDefault="00EC7B47">
            <w:pPr>
              <w:pStyle w:val="TableParagraph"/>
              <w:rPr>
                <w:sz w:val="24"/>
              </w:rPr>
            </w:pPr>
            <w:r>
              <w:rPr>
                <w:sz w:val="24"/>
              </w:rPr>
              <w:t>Các bệnh thân đốt sống không đặc hiệu</w:t>
            </w:r>
          </w:p>
        </w:tc>
        <w:tc>
          <w:tcPr>
            <w:tcW w:w="5040" w:type="dxa"/>
          </w:tcPr>
          <w:p w:rsidR="00937888" w:rsidRDefault="00EC7B47">
            <w:pPr>
              <w:pStyle w:val="TableParagraph"/>
              <w:rPr>
                <w:sz w:val="24"/>
              </w:rPr>
            </w:pPr>
            <w:r>
              <w:rPr>
                <w:sz w:val="24"/>
              </w:rPr>
              <w:t>Spondylopathy, unspecified</w:t>
            </w:r>
          </w:p>
        </w:tc>
      </w:tr>
      <w:tr w:rsidR="00937888">
        <w:trPr>
          <w:trHeight w:val="620"/>
        </w:trPr>
        <w:tc>
          <w:tcPr>
            <w:tcW w:w="1000" w:type="dxa"/>
          </w:tcPr>
          <w:p w:rsidR="00937888" w:rsidRDefault="00EC7B47">
            <w:pPr>
              <w:pStyle w:val="TableParagraph"/>
              <w:ind w:left="0" w:right="169"/>
              <w:jc w:val="right"/>
              <w:rPr>
                <w:sz w:val="24"/>
              </w:rPr>
            </w:pPr>
            <w:r>
              <w:rPr>
                <w:sz w:val="24"/>
              </w:rPr>
              <w:t>M500</w:t>
            </w:r>
          </w:p>
        </w:tc>
        <w:tc>
          <w:tcPr>
            <w:tcW w:w="4720" w:type="dxa"/>
          </w:tcPr>
          <w:p w:rsidR="00937888" w:rsidRDefault="00EC7B47">
            <w:pPr>
              <w:pStyle w:val="TableParagraph"/>
              <w:spacing w:line="261" w:lineRule="auto"/>
              <w:ind w:right="113"/>
              <w:rPr>
                <w:sz w:val="24"/>
              </w:rPr>
            </w:pPr>
            <w:r>
              <w:rPr>
                <w:sz w:val="24"/>
              </w:rPr>
              <w:t>Bệnh một đĩa đệm đốt sống cổ kèm tổn thương tuỷ sống (G99.2*)</w:t>
            </w:r>
          </w:p>
        </w:tc>
        <w:tc>
          <w:tcPr>
            <w:tcW w:w="5040" w:type="dxa"/>
          </w:tcPr>
          <w:p w:rsidR="00937888" w:rsidRDefault="00EC7B47">
            <w:pPr>
              <w:pStyle w:val="TableParagraph"/>
              <w:rPr>
                <w:sz w:val="24"/>
              </w:rPr>
            </w:pPr>
            <w:r>
              <w:rPr>
                <w:sz w:val="24"/>
              </w:rPr>
              <w:t>Cervical disc disorder with myelopathy</w:t>
            </w:r>
          </w:p>
        </w:tc>
      </w:tr>
      <w:tr w:rsidR="00937888">
        <w:trPr>
          <w:trHeight w:val="620"/>
        </w:trPr>
        <w:tc>
          <w:tcPr>
            <w:tcW w:w="1000" w:type="dxa"/>
          </w:tcPr>
          <w:p w:rsidR="00937888" w:rsidRDefault="00EC7B47">
            <w:pPr>
              <w:pStyle w:val="TableParagraph"/>
              <w:ind w:left="0" w:right="169"/>
              <w:jc w:val="right"/>
              <w:rPr>
                <w:sz w:val="24"/>
              </w:rPr>
            </w:pPr>
            <w:r>
              <w:rPr>
                <w:sz w:val="24"/>
              </w:rPr>
              <w:t>M501</w:t>
            </w:r>
          </w:p>
        </w:tc>
        <w:tc>
          <w:tcPr>
            <w:tcW w:w="4720" w:type="dxa"/>
          </w:tcPr>
          <w:p w:rsidR="00937888" w:rsidRDefault="00EC7B47">
            <w:pPr>
              <w:pStyle w:val="TableParagraph"/>
              <w:spacing w:line="261" w:lineRule="auto"/>
              <w:ind w:right="213"/>
              <w:rPr>
                <w:sz w:val="24"/>
              </w:rPr>
            </w:pPr>
            <w:r>
              <w:rPr>
                <w:sz w:val="24"/>
              </w:rPr>
              <w:t xml:space="preserve">Bệnh </w:t>
            </w:r>
            <w:r>
              <w:rPr>
                <w:spacing w:val="-3"/>
                <w:sz w:val="24"/>
              </w:rPr>
              <w:t xml:space="preserve">một đĩa đệm cột </w:t>
            </w:r>
            <w:r>
              <w:rPr>
                <w:sz w:val="24"/>
              </w:rPr>
              <w:t xml:space="preserve">sống </w:t>
            </w:r>
            <w:r>
              <w:rPr>
                <w:spacing w:val="-4"/>
                <w:sz w:val="24"/>
              </w:rPr>
              <w:t xml:space="preserve">cổ </w:t>
            </w:r>
            <w:r>
              <w:rPr>
                <w:spacing w:val="-3"/>
                <w:sz w:val="24"/>
              </w:rPr>
              <w:t xml:space="preserve">kèm tổn thương </w:t>
            </w:r>
            <w:r>
              <w:rPr>
                <w:sz w:val="24"/>
              </w:rPr>
              <w:t xml:space="preserve">rễ </w:t>
            </w:r>
            <w:r>
              <w:rPr>
                <w:spacing w:val="-3"/>
                <w:sz w:val="24"/>
              </w:rPr>
              <w:t xml:space="preserve">tuỷ </w:t>
            </w:r>
            <w:r>
              <w:rPr>
                <w:sz w:val="24"/>
              </w:rPr>
              <w:t>sống</w:t>
            </w:r>
          </w:p>
        </w:tc>
        <w:tc>
          <w:tcPr>
            <w:tcW w:w="5040" w:type="dxa"/>
          </w:tcPr>
          <w:p w:rsidR="00937888" w:rsidRDefault="00EC7B47">
            <w:pPr>
              <w:pStyle w:val="TableParagraph"/>
              <w:rPr>
                <w:sz w:val="24"/>
              </w:rPr>
            </w:pPr>
            <w:r>
              <w:rPr>
                <w:sz w:val="24"/>
              </w:rPr>
              <w:t>Cervical disc disorder with radiculopathy</w:t>
            </w:r>
          </w:p>
        </w:tc>
      </w:tr>
      <w:tr w:rsidR="00937888">
        <w:trPr>
          <w:trHeight w:val="300"/>
        </w:trPr>
        <w:tc>
          <w:tcPr>
            <w:tcW w:w="1000" w:type="dxa"/>
          </w:tcPr>
          <w:p w:rsidR="00937888" w:rsidRDefault="00EC7B47">
            <w:pPr>
              <w:pStyle w:val="TableParagraph"/>
              <w:ind w:left="0" w:right="169"/>
              <w:jc w:val="right"/>
              <w:rPr>
                <w:sz w:val="24"/>
              </w:rPr>
            </w:pPr>
            <w:r>
              <w:rPr>
                <w:sz w:val="24"/>
              </w:rPr>
              <w:t>M502</w:t>
            </w:r>
          </w:p>
        </w:tc>
        <w:tc>
          <w:tcPr>
            <w:tcW w:w="4720" w:type="dxa"/>
          </w:tcPr>
          <w:p w:rsidR="00937888" w:rsidRDefault="00EC7B47">
            <w:pPr>
              <w:pStyle w:val="TableParagraph"/>
              <w:rPr>
                <w:sz w:val="24"/>
              </w:rPr>
            </w:pPr>
            <w:r>
              <w:rPr>
                <w:sz w:val="24"/>
              </w:rPr>
              <w:t>Các Thoát vị đĩa đệm cột sống cổ khác</w:t>
            </w:r>
          </w:p>
        </w:tc>
        <w:tc>
          <w:tcPr>
            <w:tcW w:w="5040" w:type="dxa"/>
          </w:tcPr>
          <w:p w:rsidR="00937888" w:rsidRDefault="00EC7B47">
            <w:pPr>
              <w:pStyle w:val="TableParagraph"/>
              <w:rPr>
                <w:sz w:val="24"/>
              </w:rPr>
            </w:pPr>
            <w:r>
              <w:rPr>
                <w:sz w:val="24"/>
              </w:rPr>
              <w:t>Other cervical disc displacement</w:t>
            </w:r>
          </w:p>
        </w:tc>
      </w:tr>
      <w:tr w:rsidR="00937888">
        <w:trPr>
          <w:trHeight w:val="300"/>
        </w:trPr>
        <w:tc>
          <w:tcPr>
            <w:tcW w:w="1000" w:type="dxa"/>
          </w:tcPr>
          <w:p w:rsidR="00937888" w:rsidRDefault="00EC7B47">
            <w:pPr>
              <w:pStyle w:val="TableParagraph"/>
              <w:ind w:left="0" w:right="169"/>
              <w:jc w:val="right"/>
              <w:rPr>
                <w:sz w:val="24"/>
              </w:rPr>
            </w:pPr>
            <w:r>
              <w:rPr>
                <w:sz w:val="24"/>
              </w:rPr>
              <w:t>M503</w:t>
            </w:r>
          </w:p>
        </w:tc>
        <w:tc>
          <w:tcPr>
            <w:tcW w:w="4720" w:type="dxa"/>
          </w:tcPr>
          <w:p w:rsidR="00937888" w:rsidRDefault="00EC7B47">
            <w:pPr>
              <w:pStyle w:val="TableParagraph"/>
              <w:rPr>
                <w:sz w:val="24"/>
              </w:rPr>
            </w:pPr>
            <w:r>
              <w:rPr>
                <w:sz w:val="24"/>
              </w:rPr>
              <w:t>Các thoái hoá đĩa đệm đốt sống cổ khác</w:t>
            </w:r>
          </w:p>
        </w:tc>
        <w:tc>
          <w:tcPr>
            <w:tcW w:w="5040" w:type="dxa"/>
          </w:tcPr>
          <w:p w:rsidR="00937888" w:rsidRDefault="00EC7B47">
            <w:pPr>
              <w:pStyle w:val="TableParagraph"/>
              <w:rPr>
                <w:sz w:val="24"/>
              </w:rPr>
            </w:pPr>
            <w:r>
              <w:rPr>
                <w:sz w:val="24"/>
              </w:rPr>
              <w:t>Other cervical disc degeneration</w:t>
            </w:r>
          </w:p>
        </w:tc>
      </w:tr>
      <w:tr w:rsidR="00937888">
        <w:trPr>
          <w:trHeight w:val="300"/>
        </w:trPr>
        <w:tc>
          <w:tcPr>
            <w:tcW w:w="1000" w:type="dxa"/>
          </w:tcPr>
          <w:p w:rsidR="00937888" w:rsidRDefault="00EC7B47">
            <w:pPr>
              <w:pStyle w:val="TableParagraph"/>
              <w:ind w:left="0" w:right="169"/>
              <w:jc w:val="right"/>
              <w:rPr>
                <w:sz w:val="24"/>
              </w:rPr>
            </w:pPr>
            <w:r>
              <w:rPr>
                <w:sz w:val="24"/>
              </w:rPr>
              <w:t>M508</w:t>
            </w:r>
          </w:p>
        </w:tc>
        <w:tc>
          <w:tcPr>
            <w:tcW w:w="4720" w:type="dxa"/>
          </w:tcPr>
          <w:p w:rsidR="00937888" w:rsidRDefault="00EC7B47">
            <w:pPr>
              <w:pStyle w:val="TableParagraph"/>
              <w:rPr>
                <w:sz w:val="24"/>
              </w:rPr>
            </w:pPr>
            <w:r>
              <w:rPr>
                <w:sz w:val="24"/>
              </w:rPr>
              <w:t>Các tổn thương đĩa đệm đốt sống cổ khác</w:t>
            </w:r>
          </w:p>
        </w:tc>
        <w:tc>
          <w:tcPr>
            <w:tcW w:w="5040" w:type="dxa"/>
          </w:tcPr>
          <w:p w:rsidR="00937888" w:rsidRDefault="00EC7B47">
            <w:pPr>
              <w:pStyle w:val="TableParagraph"/>
              <w:rPr>
                <w:sz w:val="24"/>
              </w:rPr>
            </w:pPr>
            <w:r>
              <w:rPr>
                <w:sz w:val="24"/>
              </w:rPr>
              <w:t>Other cervical disc disorders</w:t>
            </w:r>
          </w:p>
        </w:tc>
      </w:tr>
      <w:tr w:rsidR="00937888">
        <w:trPr>
          <w:trHeight w:val="620"/>
        </w:trPr>
        <w:tc>
          <w:tcPr>
            <w:tcW w:w="1000" w:type="dxa"/>
          </w:tcPr>
          <w:p w:rsidR="00937888" w:rsidRDefault="00EC7B47">
            <w:pPr>
              <w:pStyle w:val="TableParagraph"/>
              <w:ind w:left="0" w:right="169"/>
              <w:jc w:val="right"/>
              <w:rPr>
                <w:sz w:val="24"/>
              </w:rPr>
            </w:pPr>
            <w:r>
              <w:rPr>
                <w:sz w:val="24"/>
              </w:rPr>
              <w:t>M509</w:t>
            </w:r>
          </w:p>
        </w:tc>
        <w:tc>
          <w:tcPr>
            <w:tcW w:w="4720" w:type="dxa"/>
          </w:tcPr>
          <w:p w:rsidR="00937888" w:rsidRDefault="00EC7B47">
            <w:pPr>
              <w:pStyle w:val="TableParagraph"/>
              <w:spacing w:line="261" w:lineRule="auto"/>
              <w:ind w:right="171"/>
              <w:rPr>
                <w:sz w:val="24"/>
              </w:rPr>
            </w:pPr>
            <w:r>
              <w:rPr>
                <w:sz w:val="24"/>
              </w:rPr>
              <w:t>Các bệnh đĩa đệm đốt sống cổ khác không đặc hiệu</w:t>
            </w:r>
          </w:p>
        </w:tc>
        <w:tc>
          <w:tcPr>
            <w:tcW w:w="5040" w:type="dxa"/>
          </w:tcPr>
          <w:p w:rsidR="00937888" w:rsidRDefault="00EC7B47">
            <w:pPr>
              <w:pStyle w:val="TableParagraph"/>
              <w:rPr>
                <w:sz w:val="24"/>
              </w:rPr>
            </w:pPr>
            <w:r>
              <w:rPr>
                <w:sz w:val="24"/>
              </w:rPr>
              <w:t>Cervical disc disorder, unspecified</w:t>
            </w:r>
          </w:p>
        </w:tc>
      </w:tr>
      <w:tr w:rsidR="00937888">
        <w:trPr>
          <w:trHeight w:val="920"/>
        </w:trPr>
        <w:tc>
          <w:tcPr>
            <w:tcW w:w="1000" w:type="dxa"/>
          </w:tcPr>
          <w:p w:rsidR="00937888" w:rsidRDefault="00EC7B47">
            <w:pPr>
              <w:pStyle w:val="TableParagraph"/>
              <w:ind w:left="0" w:right="169"/>
              <w:jc w:val="right"/>
              <w:rPr>
                <w:sz w:val="24"/>
              </w:rPr>
            </w:pPr>
            <w:r>
              <w:rPr>
                <w:sz w:val="24"/>
              </w:rPr>
              <w:t>M510</w:t>
            </w:r>
          </w:p>
        </w:tc>
        <w:tc>
          <w:tcPr>
            <w:tcW w:w="4720" w:type="dxa"/>
          </w:tcPr>
          <w:p w:rsidR="00937888" w:rsidRDefault="00EC7B47">
            <w:pPr>
              <w:pStyle w:val="TableParagraph"/>
              <w:spacing w:line="261" w:lineRule="auto"/>
              <w:ind w:right="148"/>
              <w:jc w:val="both"/>
              <w:rPr>
                <w:sz w:val="24"/>
              </w:rPr>
            </w:pPr>
            <w:r>
              <w:rPr>
                <w:spacing w:val="-3"/>
                <w:sz w:val="24"/>
              </w:rPr>
              <w:t xml:space="preserve">Các </w:t>
            </w:r>
            <w:r>
              <w:rPr>
                <w:sz w:val="24"/>
              </w:rPr>
              <w:t xml:space="preserve">bệnh </w:t>
            </w:r>
            <w:r>
              <w:rPr>
                <w:spacing w:val="-3"/>
                <w:sz w:val="24"/>
              </w:rPr>
              <w:t xml:space="preserve">của đĩa đệm </w:t>
            </w:r>
            <w:r>
              <w:rPr>
                <w:sz w:val="24"/>
              </w:rPr>
              <w:t xml:space="preserve">đốt sống </w:t>
            </w:r>
            <w:r>
              <w:rPr>
                <w:spacing w:val="-4"/>
                <w:sz w:val="24"/>
              </w:rPr>
              <w:t xml:space="preserve">thắt </w:t>
            </w:r>
            <w:r>
              <w:rPr>
                <w:sz w:val="24"/>
              </w:rPr>
              <w:t xml:space="preserve">lưng và </w:t>
            </w:r>
            <w:r>
              <w:rPr>
                <w:spacing w:val="-5"/>
                <w:sz w:val="24"/>
              </w:rPr>
              <w:t xml:space="preserve">các </w:t>
            </w:r>
            <w:r>
              <w:rPr>
                <w:sz w:val="24"/>
              </w:rPr>
              <w:t xml:space="preserve">đốt sống khác </w:t>
            </w:r>
            <w:r>
              <w:rPr>
                <w:spacing w:val="-4"/>
                <w:sz w:val="24"/>
              </w:rPr>
              <w:t xml:space="preserve">có </w:t>
            </w:r>
            <w:r>
              <w:rPr>
                <w:spacing w:val="-3"/>
                <w:sz w:val="24"/>
              </w:rPr>
              <w:t xml:space="preserve">kèm </w:t>
            </w:r>
            <w:r>
              <w:rPr>
                <w:spacing w:val="-4"/>
                <w:sz w:val="24"/>
              </w:rPr>
              <w:t xml:space="preserve">theo </w:t>
            </w:r>
            <w:r>
              <w:rPr>
                <w:spacing w:val="-3"/>
                <w:sz w:val="24"/>
              </w:rPr>
              <w:t xml:space="preserve">tổn </w:t>
            </w:r>
            <w:r>
              <w:rPr>
                <w:sz w:val="24"/>
              </w:rPr>
              <w:t xml:space="preserve">thương </w:t>
            </w:r>
            <w:r>
              <w:rPr>
                <w:spacing w:val="-3"/>
                <w:sz w:val="24"/>
              </w:rPr>
              <w:t xml:space="preserve">tuỷ </w:t>
            </w:r>
            <w:r>
              <w:rPr>
                <w:sz w:val="24"/>
              </w:rPr>
              <w:t>sống (G99.2*)</w:t>
            </w:r>
          </w:p>
        </w:tc>
        <w:tc>
          <w:tcPr>
            <w:tcW w:w="5040" w:type="dxa"/>
          </w:tcPr>
          <w:p w:rsidR="00937888" w:rsidRDefault="00EC7B47">
            <w:pPr>
              <w:pStyle w:val="TableParagraph"/>
              <w:spacing w:line="261" w:lineRule="auto"/>
              <w:ind w:right="122"/>
              <w:rPr>
                <w:sz w:val="24"/>
              </w:rPr>
            </w:pPr>
            <w:r>
              <w:rPr>
                <w:spacing w:val="-4"/>
                <w:sz w:val="24"/>
              </w:rPr>
              <w:t xml:space="preserve">Lumbar </w:t>
            </w:r>
            <w:r>
              <w:rPr>
                <w:spacing w:val="-3"/>
                <w:sz w:val="24"/>
              </w:rPr>
              <w:t xml:space="preserve">and other </w:t>
            </w:r>
            <w:r>
              <w:rPr>
                <w:spacing w:val="-4"/>
                <w:sz w:val="24"/>
              </w:rPr>
              <w:t xml:space="preserve">intervertebral </w:t>
            </w:r>
            <w:r>
              <w:rPr>
                <w:sz w:val="24"/>
              </w:rPr>
              <w:t xml:space="preserve">disc disorders with </w:t>
            </w:r>
            <w:r>
              <w:rPr>
                <w:spacing w:val="-4"/>
                <w:sz w:val="24"/>
              </w:rPr>
              <w:t>myelopathy</w:t>
            </w:r>
          </w:p>
        </w:tc>
      </w:tr>
      <w:tr w:rsidR="00937888">
        <w:trPr>
          <w:trHeight w:val="920"/>
        </w:trPr>
        <w:tc>
          <w:tcPr>
            <w:tcW w:w="1000" w:type="dxa"/>
          </w:tcPr>
          <w:p w:rsidR="00937888" w:rsidRDefault="00EC7B47">
            <w:pPr>
              <w:pStyle w:val="TableParagraph"/>
              <w:ind w:left="0" w:right="169"/>
              <w:jc w:val="right"/>
              <w:rPr>
                <w:sz w:val="24"/>
              </w:rPr>
            </w:pPr>
            <w:r>
              <w:rPr>
                <w:sz w:val="24"/>
              </w:rPr>
              <w:t>M511</w:t>
            </w:r>
          </w:p>
        </w:tc>
        <w:tc>
          <w:tcPr>
            <w:tcW w:w="4720" w:type="dxa"/>
          </w:tcPr>
          <w:p w:rsidR="00937888" w:rsidRDefault="00EC7B47">
            <w:pPr>
              <w:pStyle w:val="TableParagraph"/>
              <w:spacing w:line="261" w:lineRule="auto"/>
              <w:rPr>
                <w:sz w:val="24"/>
              </w:rPr>
            </w:pPr>
            <w:r>
              <w:rPr>
                <w:sz w:val="24"/>
              </w:rPr>
              <w:t xml:space="preserve">Bệnh </w:t>
            </w:r>
            <w:r>
              <w:rPr>
                <w:spacing w:val="-3"/>
                <w:sz w:val="24"/>
              </w:rPr>
              <w:t xml:space="preserve">của đĩa đệm </w:t>
            </w:r>
            <w:r>
              <w:rPr>
                <w:sz w:val="24"/>
              </w:rPr>
              <w:t xml:space="preserve">đốt sống </w:t>
            </w:r>
            <w:r>
              <w:rPr>
                <w:spacing w:val="-4"/>
                <w:sz w:val="24"/>
              </w:rPr>
              <w:t xml:space="preserve">thắt </w:t>
            </w:r>
            <w:r>
              <w:rPr>
                <w:sz w:val="24"/>
              </w:rPr>
              <w:t xml:space="preserve">lưng và </w:t>
            </w:r>
            <w:r>
              <w:rPr>
                <w:spacing w:val="-5"/>
                <w:sz w:val="24"/>
              </w:rPr>
              <w:t xml:space="preserve">các </w:t>
            </w:r>
            <w:r>
              <w:rPr>
                <w:sz w:val="24"/>
              </w:rPr>
              <w:t xml:space="preserve">đốt sống khác </w:t>
            </w:r>
            <w:r>
              <w:rPr>
                <w:spacing w:val="-4"/>
                <w:sz w:val="24"/>
              </w:rPr>
              <w:t xml:space="preserve">có </w:t>
            </w:r>
            <w:r>
              <w:rPr>
                <w:spacing w:val="-3"/>
                <w:sz w:val="24"/>
              </w:rPr>
              <w:t xml:space="preserve">kèm tổn </w:t>
            </w:r>
            <w:r>
              <w:rPr>
                <w:sz w:val="24"/>
              </w:rPr>
              <w:t xml:space="preserve">thương </w:t>
            </w:r>
            <w:r>
              <w:rPr>
                <w:spacing w:val="-3"/>
                <w:sz w:val="24"/>
              </w:rPr>
              <w:t xml:space="preserve">của </w:t>
            </w:r>
            <w:r>
              <w:rPr>
                <w:sz w:val="24"/>
              </w:rPr>
              <w:t xml:space="preserve">rễ </w:t>
            </w:r>
            <w:r>
              <w:rPr>
                <w:spacing w:val="-3"/>
                <w:sz w:val="24"/>
              </w:rPr>
              <w:t xml:space="preserve">tuỷ </w:t>
            </w:r>
            <w:r>
              <w:rPr>
                <w:sz w:val="24"/>
              </w:rPr>
              <w:t>sống (G55.1*)</w:t>
            </w:r>
          </w:p>
        </w:tc>
        <w:tc>
          <w:tcPr>
            <w:tcW w:w="5040" w:type="dxa"/>
          </w:tcPr>
          <w:p w:rsidR="00937888" w:rsidRDefault="00EC7B47">
            <w:pPr>
              <w:pStyle w:val="TableParagraph"/>
              <w:spacing w:line="261" w:lineRule="auto"/>
              <w:ind w:right="122"/>
              <w:rPr>
                <w:sz w:val="24"/>
              </w:rPr>
            </w:pPr>
            <w:r>
              <w:rPr>
                <w:spacing w:val="-4"/>
                <w:sz w:val="24"/>
              </w:rPr>
              <w:t xml:space="preserve">Lumbar </w:t>
            </w:r>
            <w:r>
              <w:rPr>
                <w:spacing w:val="-3"/>
                <w:sz w:val="24"/>
              </w:rPr>
              <w:t xml:space="preserve">and other </w:t>
            </w:r>
            <w:r>
              <w:rPr>
                <w:spacing w:val="-4"/>
                <w:sz w:val="24"/>
              </w:rPr>
              <w:t xml:space="preserve">intervertebral </w:t>
            </w:r>
            <w:r>
              <w:rPr>
                <w:sz w:val="24"/>
              </w:rPr>
              <w:t xml:space="preserve">disc disorders with </w:t>
            </w:r>
            <w:r>
              <w:rPr>
                <w:spacing w:val="-4"/>
                <w:sz w:val="24"/>
              </w:rPr>
              <w:t>radiculopathy</w:t>
            </w:r>
          </w:p>
        </w:tc>
      </w:tr>
      <w:tr w:rsidR="00937888">
        <w:trPr>
          <w:trHeight w:val="300"/>
        </w:trPr>
        <w:tc>
          <w:tcPr>
            <w:tcW w:w="1000" w:type="dxa"/>
          </w:tcPr>
          <w:p w:rsidR="00937888" w:rsidRDefault="00EC7B47">
            <w:pPr>
              <w:pStyle w:val="TableParagraph"/>
              <w:ind w:left="0" w:right="169"/>
              <w:jc w:val="right"/>
              <w:rPr>
                <w:sz w:val="24"/>
              </w:rPr>
            </w:pPr>
            <w:r>
              <w:rPr>
                <w:sz w:val="24"/>
              </w:rPr>
              <w:t>M512</w:t>
            </w:r>
          </w:p>
        </w:tc>
        <w:tc>
          <w:tcPr>
            <w:tcW w:w="4720" w:type="dxa"/>
          </w:tcPr>
          <w:p w:rsidR="00937888" w:rsidRDefault="00EC7B47">
            <w:pPr>
              <w:pStyle w:val="TableParagraph"/>
              <w:rPr>
                <w:sz w:val="24"/>
              </w:rPr>
            </w:pPr>
            <w:r>
              <w:rPr>
                <w:sz w:val="24"/>
              </w:rPr>
              <w:t>Thoát vị đĩa đệm đốt sống đặc hiệu khác</w:t>
            </w:r>
          </w:p>
        </w:tc>
        <w:tc>
          <w:tcPr>
            <w:tcW w:w="5040" w:type="dxa"/>
          </w:tcPr>
          <w:p w:rsidR="00937888" w:rsidRDefault="00EC7B47">
            <w:pPr>
              <w:pStyle w:val="TableParagraph"/>
              <w:rPr>
                <w:sz w:val="24"/>
              </w:rPr>
            </w:pPr>
            <w:r>
              <w:rPr>
                <w:sz w:val="24"/>
              </w:rPr>
              <w:t>Other specified intervertebral disc displacement</w:t>
            </w:r>
          </w:p>
        </w:tc>
      </w:tr>
      <w:tr w:rsidR="00937888">
        <w:trPr>
          <w:trHeight w:val="300"/>
        </w:trPr>
        <w:tc>
          <w:tcPr>
            <w:tcW w:w="1000" w:type="dxa"/>
          </w:tcPr>
          <w:p w:rsidR="00937888" w:rsidRDefault="00EC7B47">
            <w:pPr>
              <w:pStyle w:val="TableParagraph"/>
              <w:ind w:left="0" w:right="169"/>
              <w:jc w:val="right"/>
              <w:rPr>
                <w:sz w:val="24"/>
              </w:rPr>
            </w:pPr>
            <w:r>
              <w:rPr>
                <w:sz w:val="24"/>
              </w:rPr>
              <w:t>M513</w:t>
            </w:r>
          </w:p>
        </w:tc>
        <w:tc>
          <w:tcPr>
            <w:tcW w:w="4720" w:type="dxa"/>
          </w:tcPr>
          <w:p w:rsidR="00937888" w:rsidRDefault="00EC7B47">
            <w:pPr>
              <w:pStyle w:val="TableParagraph"/>
              <w:rPr>
                <w:sz w:val="24"/>
              </w:rPr>
            </w:pPr>
            <w:r>
              <w:rPr>
                <w:sz w:val="24"/>
              </w:rPr>
              <w:t>thoái hoá đĩa đệm đốt sống đặc hiệu khác</w:t>
            </w:r>
          </w:p>
        </w:tc>
        <w:tc>
          <w:tcPr>
            <w:tcW w:w="5040" w:type="dxa"/>
          </w:tcPr>
          <w:p w:rsidR="00937888" w:rsidRDefault="00EC7B47">
            <w:pPr>
              <w:pStyle w:val="TableParagraph"/>
              <w:rPr>
                <w:sz w:val="24"/>
              </w:rPr>
            </w:pPr>
            <w:r>
              <w:rPr>
                <w:sz w:val="24"/>
              </w:rPr>
              <w:t>Other specified intervertebral disc degeneration</w:t>
            </w:r>
          </w:p>
        </w:tc>
      </w:tr>
      <w:tr w:rsidR="00937888">
        <w:trPr>
          <w:trHeight w:val="300"/>
        </w:trPr>
        <w:tc>
          <w:tcPr>
            <w:tcW w:w="1000" w:type="dxa"/>
          </w:tcPr>
          <w:p w:rsidR="00937888" w:rsidRDefault="00EC7B47">
            <w:pPr>
              <w:pStyle w:val="TableParagraph"/>
              <w:ind w:left="0" w:right="169"/>
              <w:jc w:val="right"/>
              <w:rPr>
                <w:sz w:val="24"/>
              </w:rPr>
            </w:pPr>
            <w:r>
              <w:rPr>
                <w:sz w:val="24"/>
              </w:rPr>
              <w:t>M514</w:t>
            </w:r>
          </w:p>
        </w:tc>
        <w:tc>
          <w:tcPr>
            <w:tcW w:w="4720" w:type="dxa"/>
          </w:tcPr>
          <w:p w:rsidR="00937888" w:rsidRDefault="00EC7B47">
            <w:pPr>
              <w:pStyle w:val="TableParagraph"/>
              <w:rPr>
                <w:sz w:val="24"/>
              </w:rPr>
            </w:pPr>
            <w:r>
              <w:rPr>
                <w:sz w:val="24"/>
              </w:rPr>
              <w:t>Nhân Schmorl</w:t>
            </w:r>
          </w:p>
        </w:tc>
        <w:tc>
          <w:tcPr>
            <w:tcW w:w="5040" w:type="dxa"/>
          </w:tcPr>
          <w:p w:rsidR="00937888" w:rsidRDefault="00EC7B47">
            <w:pPr>
              <w:pStyle w:val="TableParagraph"/>
              <w:rPr>
                <w:sz w:val="24"/>
              </w:rPr>
            </w:pPr>
            <w:r>
              <w:rPr>
                <w:sz w:val="24"/>
              </w:rPr>
              <w:t>Schmorl nodes</w:t>
            </w:r>
          </w:p>
        </w:tc>
      </w:tr>
      <w:tr w:rsidR="00937888">
        <w:trPr>
          <w:trHeight w:val="300"/>
        </w:trPr>
        <w:tc>
          <w:tcPr>
            <w:tcW w:w="1000" w:type="dxa"/>
          </w:tcPr>
          <w:p w:rsidR="00937888" w:rsidRDefault="00EC7B47">
            <w:pPr>
              <w:pStyle w:val="TableParagraph"/>
              <w:ind w:left="0" w:right="169"/>
              <w:jc w:val="right"/>
              <w:rPr>
                <w:sz w:val="24"/>
              </w:rPr>
            </w:pPr>
            <w:r>
              <w:rPr>
                <w:sz w:val="24"/>
              </w:rPr>
              <w:t>M518</w:t>
            </w:r>
          </w:p>
        </w:tc>
        <w:tc>
          <w:tcPr>
            <w:tcW w:w="4720" w:type="dxa"/>
          </w:tcPr>
          <w:p w:rsidR="00937888" w:rsidRDefault="00EC7B47">
            <w:pPr>
              <w:pStyle w:val="TableParagraph"/>
              <w:rPr>
                <w:sz w:val="24"/>
              </w:rPr>
            </w:pPr>
            <w:r>
              <w:rPr>
                <w:sz w:val="24"/>
              </w:rPr>
              <w:t>Các tổn thương đặc hiệu khác của đĩa đệm</w:t>
            </w:r>
          </w:p>
        </w:tc>
        <w:tc>
          <w:tcPr>
            <w:tcW w:w="5040" w:type="dxa"/>
          </w:tcPr>
          <w:p w:rsidR="00937888" w:rsidRDefault="00EC7B47">
            <w:pPr>
              <w:pStyle w:val="TableParagraph"/>
              <w:rPr>
                <w:sz w:val="24"/>
              </w:rPr>
            </w:pPr>
            <w:r>
              <w:rPr>
                <w:sz w:val="24"/>
              </w:rPr>
              <w:t>Other specified intervertebral disc disorders</w:t>
            </w:r>
          </w:p>
        </w:tc>
      </w:tr>
      <w:tr w:rsidR="00937888">
        <w:trPr>
          <w:trHeight w:val="300"/>
        </w:trPr>
        <w:tc>
          <w:tcPr>
            <w:tcW w:w="1000" w:type="dxa"/>
          </w:tcPr>
          <w:p w:rsidR="00937888" w:rsidRDefault="00EC7B47">
            <w:pPr>
              <w:pStyle w:val="TableParagraph"/>
              <w:ind w:left="0" w:right="169"/>
              <w:jc w:val="right"/>
              <w:rPr>
                <w:sz w:val="24"/>
              </w:rPr>
            </w:pPr>
            <w:r>
              <w:rPr>
                <w:sz w:val="24"/>
              </w:rPr>
              <w:t>M519</w:t>
            </w:r>
          </w:p>
        </w:tc>
        <w:tc>
          <w:tcPr>
            <w:tcW w:w="4720" w:type="dxa"/>
          </w:tcPr>
          <w:p w:rsidR="00937888" w:rsidRDefault="00EC7B47">
            <w:pPr>
              <w:pStyle w:val="TableParagraph"/>
              <w:rPr>
                <w:sz w:val="24"/>
              </w:rPr>
            </w:pPr>
            <w:r>
              <w:rPr>
                <w:sz w:val="24"/>
              </w:rPr>
              <w:t>Tổn thương đĩa đệm đốt sống không đặc hiệu</w:t>
            </w:r>
          </w:p>
        </w:tc>
        <w:tc>
          <w:tcPr>
            <w:tcW w:w="5040" w:type="dxa"/>
          </w:tcPr>
          <w:p w:rsidR="00937888" w:rsidRDefault="00EC7B47">
            <w:pPr>
              <w:pStyle w:val="TableParagraph"/>
              <w:rPr>
                <w:sz w:val="24"/>
              </w:rPr>
            </w:pPr>
            <w:r>
              <w:rPr>
                <w:sz w:val="24"/>
              </w:rPr>
              <w:t>Intervertebral disc disorder, unspecified</w:t>
            </w:r>
          </w:p>
        </w:tc>
      </w:tr>
      <w:tr w:rsidR="00937888">
        <w:trPr>
          <w:trHeight w:val="300"/>
        </w:trPr>
        <w:tc>
          <w:tcPr>
            <w:tcW w:w="1000" w:type="dxa"/>
          </w:tcPr>
          <w:p w:rsidR="00937888" w:rsidRDefault="00EC7B47">
            <w:pPr>
              <w:pStyle w:val="TableParagraph"/>
              <w:ind w:left="0" w:right="169"/>
              <w:jc w:val="right"/>
              <w:rPr>
                <w:sz w:val="24"/>
              </w:rPr>
            </w:pPr>
            <w:r>
              <w:rPr>
                <w:sz w:val="24"/>
              </w:rPr>
              <w:t>M530</w:t>
            </w:r>
          </w:p>
        </w:tc>
        <w:tc>
          <w:tcPr>
            <w:tcW w:w="4720" w:type="dxa"/>
          </w:tcPr>
          <w:p w:rsidR="00937888" w:rsidRDefault="00EC7B47">
            <w:pPr>
              <w:pStyle w:val="TableParagraph"/>
              <w:rPr>
                <w:sz w:val="24"/>
              </w:rPr>
            </w:pPr>
            <w:r>
              <w:rPr>
                <w:sz w:val="24"/>
              </w:rPr>
              <w:t>Hội chứng đầu - cổ</w:t>
            </w:r>
          </w:p>
        </w:tc>
        <w:tc>
          <w:tcPr>
            <w:tcW w:w="5040" w:type="dxa"/>
          </w:tcPr>
          <w:p w:rsidR="00937888" w:rsidRDefault="00EC7B47">
            <w:pPr>
              <w:pStyle w:val="TableParagraph"/>
              <w:rPr>
                <w:sz w:val="24"/>
              </w:rPr>
            </w:pPr>
            <w:r>
              <w:rPr>
                <w:sz w:val="24"/>
              </w:rPr>
              <w:t>Cervicocranial syndrome</w:t>
            </w:r>
          </w:p>
        </w:tc>
      </w:tr>
      <w:tr w:rsidR="00937888">
        <w:trPr>
          <w:trHeight w:val="300"/>
        </w:trPr>
        <w:tc>
          <w:tcPr>
            <w:tcW w:w="1000" w:type="dxa"/>
          </w:tcPr>
          <w:p w:rsidR="00937888" w:rsidRDefault="00EC7B47">
            <w:pPr>
              <w:pStyle w:val="TableParagraph"/>
              <w:ind w:left="0" w:right="169"/>
              <w:jc w:val="right"/>
              <w:rPr>
                <w:sz w:val="24"/>
              </w:rPr>
            </w:pPr>
            <w:r>
              <w:rPr>
                <w:sz w:val="24"/>
              </w:rPr>
              <w:t>M531</w:t>
            </w:r>
          </w:p>
        </w:tc>
        <w:tc>
          <w:tcPr>
            <w:tcW w:w="4720" w:type="dxa"/>
          </w:tcPr>
          <w:p w:rsidR="00937888" w:rsidRDefault="00EC7B47">
            <w:pPr>
              <w:pStyle w:val="TableParagraph"/>
              <w:rPr>
                <w:sz w:val="24"/>
              </w:rPr>
            </w:pPr>
            <w:r>
              <w:rPr>
                <w:sz w:val="24"/>
              </w:rPr>
              <w:t>Hội chứng cánh tay cổ</w:t>
            </w:r>
          </w:p>
        </w:tc>
        <w:tc>
          <w:tcPr>
            <w:tcW w:w="5040" w:type="dxa"/>
          </w:tcPr>
          <w:p w:rsidR="00937888" w:rsidRDefault="00EC7B47">
            <w:pPr>
              <w:pStyle w:val="TableParagraph"/>
              <w:rPr>
                <w:sz w:val="24"/>
              </w:rPr>
            </w:pPr>
            <w:r>
              <w:rPr>
                <w:sz w:val="24"/>
              </w:rPr>
              <w:t>Cervicobrachial syndrome</w:t>
            </w:r>
          </w:p>
        </w:tc>
      </w:tr>
      <w:tr w:rsidR="00937888">
        <w:trPr>
          <w:trHeight w:val="300"/>
        </w:trPr>
        <w:tc>
          <w:tcPr>
            <w:tcW w:w="1000" w:type="dxa"/>
          </w:tcPr>
          <w:p w:rsidR="00937888" w:rsidRDefault="00EC7B47">
            <w:pPr>
              <w:pStyle w:val="TableParagraph"/>
              <w:ind w:left="0" w:right="169"/>
              <w:jc w:val="right"/>
              <w:rPr>
                <w:sz w:val="24"/>
              </w:rPr>
            </w:pPr>
            <w:r>
              <w:rPr>
                <w:sz w:val="24"/>
              </w:rPr>
              <w:t>M532</w:t>
            </w:r>
          </w:p>
        </w:tc>
        <w:tc>
          <w:tcPr>
            <w:tcW w:w="4720" w:type="dxa"/>
          </w:tcPr>
          <w:p w:rsidR="00937888" w:rsidRDefault="00EC7B47">
            <w:pPr>
              <w:pStyle w:val="TableParagraph"/>
              <w:rPr>
                <w:sz w:val="24"/>
              </w:rPr>
            </w:pPr>
            <w:r>
              <w:rPr>
                <w:sz w:val="24"/>
              </w:rPr>
              <w:t>cột sống mất vững</w:t>
            </w:r>
          </w:p>
        </w:tc>
        <w:tc>
          <w:tcPr>
            <w:tcW w:w="5040" w:type="dxa"/>
          </w:tcPr>
          <w:p w:rsidR="00937888" w:rsidRDefault="00EC7B47">
            <w:pPr>
              <w:pStyle w:val="TableParagraph"/>
              <w:rPr>
                <w:sz w:val="24"/>
              </w:rPr>
            </w:pPr>
            <w:r>
              <w:rPr>
                <w:sz w:val="24"/>
              </w:rPr>
              <w:t>Spinal instabilities</w:t>
            </w:r>
          </w:p>
        </w:tc>
      </w:tr>
      <w:tr w:rsidR="00937888">
        <w:trPr>
          <w:trHeight w:val="300"/>
        </w:trPr>
        <w:tc>
          <w:tcPr>
            <w:tcW w:w="1000" w:type="dxa"/>
          </w:tcPr>
          <w:p w:rsidR="00937888" w:rsidRDefault="00EC7B47">
            <w:pPr>
              <w:pStyle w:val="TableParagraph"/>
              <w:ind w:left="0" w:right="169"/>
              <w:jc w:val="right"/>
              <w:rPr>
                <w:sz w:val="24"/>
              </w:rPr>
            </w:pPr>
            <w:r>
              <w:rPr>
                <w:sz w:val="24"/>
              </w:rPr>
              <w:t>M533</w:t>
            </w:r>
          </w:p>
        </w:tc>
        <w:tc>
          <w:tcPr>
            <w:tcW w:w="4720" w:type="dxa"/>
          </w:tcPr>
          <w:p w:rsidR="00937888" w:rsidRDefault="00EC7B47">
            <w:pPr>
              <w:pStyle w:val="TableParagraph"/>
              <w:rPr>
                <w:sz w:val="24"/>
              </w:rPr>
            </w:pPr>
            <w:r>
              <w:rPr>
                <w:sz w:val="24"/>
              </w:rPr>
              <w:t>Tổn thương cùng cụt, không phân loại nơi khác</w:t>
            </w:r>
          </w:p>
        </w:tc>
        <w:tc>
          <w:tcPr>
            <w:tcW w:w="5040" w:type="dxa"/>
          </w:tcPr>
          <w:p w:rsidR="00937888" w:rsidRDefault="00EC7B47">
            <w:pPr>
              <w:pStyle w:val="TableParagraph"/>
              <w:rPr>
                <w:sz w:val="24"/>
              </w:rPr>
            </w:pPr>
            <w:r>
              <w:rPr>
                <w:sz w:val="24"/>
              </w:rPr>
              <w:t>Sacrococcygeal disorders, not elsewhere classified</w:t>
            </w:r>
          </w:p>
        </w:tc>
      </w:tr>
      <w:tr w:rsidR="00937888">
        <w:trPr>
          <w:trHeight w:val="300"/>
        </w:trPr>
        <w:tc>
          <w:tcPr>
            <w:tcW w:w="1000" w:type="dxa"/>
          </w:tcPr>
          <w:p w:rsidR="00937888" w:rsidRDefault="00EC7B47">
            <w:pPr>
              <w:pStyle w:val="TableParagraph"/>
              <w:ind w:left="0" w:right="169"/>
              <w:jc w:val="right"/>
              <w:rPr>
                <w:sz w:val="24"/>
              </w:rPr>
            </w:pPr>
            <w:r>
              <w:rPr>
                <w:sz w:val="24"/>
              </w:rPr>
              <w:t>M538</w:t>
            </w:r>
          </w:p>
        </w:tc>
        <w:tc>
          <w:tcPr>
            <w:tcW w:w="4720" w:type="dxa"/>
          </w:tcPr>
          <w:p w:rsidR="00937888" w:rsidRDefault="00EC7B47">
            <w:pPr>
              <w:pStyle w:val="TableParagraph"/>
              <w:rPr>
                <w:sz w:val="24"/>
              </w:rPr>
            </w:pPr>
            <w:r>
              <w:rPr>
                <w:sz w:val="24"/>
              </w:rPr>
              <w:t>Các bệnh cột sống xác định khác</w:t>
            </w:r>
          </w:p>
        </w:tc>
        <w:tc>
          <w:tcPr>
            <w:tcW w:w="5040" w:type="dxa"/>
          </w:tcPr>
          <w:p w:rsidR="00937888" w:rsidRDefault="00EC7B47">
            <w:pPr>
              <w:pStyle w:val="TableParagraph"/>
              <w:rPr>
                <w:sz w:val="24"/>
              </w:rPr>
            </w:pPr>
            <w:r>
              <w:rPr>
                <w:sz w:val="24"/>
              </w:rPr>
              <w:t>Other specified dorsopathies</w:t>
            </w:r>
          </w:p>
        </w:tc>
      </w:tr>
      <w:tr w:rsidR="00937888">
        <w:trPr>
          <w:trHeight w:val="300"/>
        </w:trPr>
        <w:tc>
          <w:tcPr>
            <w:tcW w:w="1000" w:type="dxa"/>
          </w:tcPr>
          <w:p w:rsidR="00937888" w:rsidRDefault="00EC7B47">
            <w:pPr>
              <w:pStyle w:val="TableParagraph"/>
              <w:ind w:left="0" w:right="169"/>
              <w:jc w:val="right"/>
              <w:rPr>
                <w:sz w:val="24"/>
              </w:rPr>
            </w:pPr>
            <w:r>
              <w:rPr>
                <w:sz w:val="24"/>
              </w:rPr>
              <w:t>M539</w:t>
            </w:r>
          </w:p>
        </w:tc>
        <w:tc>
          <w:tcPr>
            <w:tcW w:w="4720" w:type="dxa"/>
          </w:tcPr>
          <w:p w:rsidR="00937888" w:rsidRDefault="00EC7B47">
            <w:pPr>
              <w:pStyle w:val="TableParagraph"/>
              <w:rPr>
                <w:sz w:val="24"/>
              </w:rPr>
            </w:pPr>
            <w:r>
              <w:rPr>
                <w:sz w:val="24"/>
              </w:rPr>
              <w:t>Bệnh cột sống không đặc hiệu</w:t>
            </w:r>
          </w:p>
        </w:tc>
        <w:tc>
          <w:tcPr>
            <w:tcW w:w="5040" w:type="dxa"/>
          </w:tcPr>
          <w:p w:rsidR="00937888" w:rsidRDefault="00EC7B47">
            <w:pPr>
              <w:pStyle w:val="TableParagraph"/>
              <w:rPr>
                <w:sz w:val="24"/>
              </w:rPr>
            </w:pPr>
            <w:r>
              <w:rPr>
                <w:sz w:val="24"/>
              </w:rPr>
              <w:t>Dorsopathy, unspecified</w:t>
            </w:r>
          </w:p>
        </w:tc>
      </w:tr>
      <w:tr w:rsidR="00937888">
        <w:trPr>
          <w:trHeight w:val="300"/>
        </w:trPr>
        <w:tc>
          <w:tcPr>
            <w:tcW w:w="1000" w:type="dxa"/>
          </w:tcPr>
          <w:p w:rsidR="00937888" w:rsidRDefault="00EC7B47">
            <w:pPr>
              <w:pStyle w:val="TableParagraph"/>
              <w:ind w:left="0" w:right="169"/>
              <w:jc w:val="right"/>
              <w:rPr>
                <w:sz w:val="24"/>
              </w:rPr>
            </w:pPr>
            <w:r>
              <w:rPr>
                <w:sz w:val="24"/>
              </w:rPr>
              <w:t>M540</w:t>
            </w:r>
          </w:p>
        </w:tc>
        <w:tc>
          <w:tcPr>
            <w:tcW w:w="4720" w:type="dxa"/>
          </w:tcPr>
          <w:p w:rsidR="00937888" w:rsidRDefault="00EC7B47">
            <w:pPr>
              <w:pStyle w:val="TableParagraph"/>
              <w:rPr>
                <w:sz w:val="24"/>
              </w:rPr>
            </w:pPr>
            <w:r>
              <w:rPr>
                <w:sz w:val="24"/>
              </w:rPr>
              <w:t>Viêm mô mỡ dưới da tại vùng cổ và lưng</w:t>
            </w:r>
          </w:p>
        </w:tc>
        <w:tc>
          <w:tcPr>
            <w:tcW w:w="5040" w:type="dxa"/>
          </w:tcPr>
          <w:p w:rsidR="00937888" w:rsidRDefault="00EC7B47">
            <w:pPr>
              <w:pStyle w:val="TableParagraph"/>
              <w:rPr>
                <w:sz w:val="24"/>
              </w:rPr>
            </w:pPr>
            <w:r>
              <w:rPr>
                <w:sz w:val="24"/>
              </w:rPr>
              <w:t>Panniculitis affecting regions of neck and back</w:t>
            </w:r>
          </w:p>
        </w:tc>
      </w:tr>
      <w:tr w:rsidR="00937888">
        <w:trPr>
          <w:trHeight w:val="300"/>
        </w:trPr>
        <w:tc>
          <w:tcPr>
            <w:tcW w:w="1000" w:type="dxa"/>
          </w:tcPr>
          <w:p w:rsidR="00937888" w:rsidRDefault="00EC7B47">
            <w:pPr>
              <w:pStyle w:val="TableParagraph"/>
              <w:ind w:left="0" w:right="169"/>
              <w:jc w:val="right"/>
              <w:rPr>
                <w:sz w:val="24"/>
              </w:rPr>
            </w:pPr>
            <w:r>
              <w:rPr>
                <w:sz w:val="24"/>
              </w:rPr>
              <w:t>M541</w:t>
            </w:r>
          </w:p>
        </w:tc>
        <w:tc>
          <w:tcPr>
            <w:tcW w:w="4720" w:type="dxa"/>
          </w:tcPr>
          <w:p w:rsidR="00937888" w:rsidRDefault="00EC7B47">
            <w:pPr>
              <w:pStyle w:val="TableParagraph"/>
              <w:rPr>
                <w:sz w:val="24"/>
              </w:rPr>
            </w:pPr>
            <w:r>
              <w:rPr>
                <w:sz w:val="24"/>
              </w:rPr>
              <w:t>Bệnh rễ thần kinh tuỷ sống</w:t>
            </w:r>
          </w:p>
        </w:tc>
        <w:tc>
          <w:tcPr>
            <w:tcW w:w="5040" w:type="dxa"/>
          </w:tcPr>
          <w:p w:rsidR="00937888" w:rsidRDefault="00EC7B47">
            <w:pPr>
              <w:pStyle w:val="TableParagraph"/>
              <w:rPr>
                <w:sz w:val="24"/>
              </w:rPr>
            </w:pPr>
            <w:r>
              <w:rPr>
                <w:sz w:val="24"/>
              </w:rPr>
              <w:t>Radiculopathy</w:t>
            </w:r>
          </w:p>
        </w:tc>
      </w:tr>
      <w:tr w:rsidR="00937888">
        <w:trPr>
          <w:trHeight w:val="300"/>
        </w:trPr>
        <w:tc>
          <w:tcPr>
            <w:tcW w:w="1000" w:type="dxa"/>
          </w:tcPr>
          <w:p w:rsidR="00937888" w:rsidRDefault="00EC7B47">
            <w:pPr>
              <w:pStyle w:val="TableParagraph"/>
              <w:ind w:left="0" w:right="169"/>
              <w:jc w:val="right"/>
              <w:rPr>
                <w:sz w:val="24"/>
              </w:rPr>
            </w:pPr>
            <w:r>
              <w:rPr>
                <w:sz w:val="24"/>
              </w:rPr>
              <w:t>M542</w:t>
            </w:r>
          </w:p>
        </w:tc>
        <w:tc>
          <w:tcPr>
            <w:tcW w:w="4720" w:type="dxa"/>
          </w:tcPr>
          <w:p w:rsidR="00937888" w:rsidRDefault="00EC7B47">
            <w:pPr>
              <w:pStyle w:val="TableParagraph"/>
              <w:rPr>
                <w:sz w:val="24"/>
              </w:rPr>
            </w:pPr>
            <w:r>
              <w:rPr>
                <w:sz w:val="24"/>
              </w:rPr>
              <w:t>Đau vùng cổ gáy</w:t>
            </w:r>
          </w:p>
        </w:tc>
        <w:tc>
          <w:tcPr>
            <w:tcW w:w="5040" w:type="dxa"/>
          </w:tcPr>
          <w:p w:rsidR="00937888" w:rsidRDefault="00EC7B47">
            <w:pPr>
              <w:pStyle w:val="TableParagraph"/>
              <w:rPr>
                <w:sz w:val="24"/>
              </w:rPr>
            </w:pPr>
            <w:r>
              <w:rPr>
                <w:sz w:val="24"/>
              </w:rPr>
              <w:t>Cervicalgia</w:t>
            </w:r>
          </w:p>
        </w:tc>
      </w:tr>
      <w:tr w:rsidR="00937888">
        <w:trPr>
          <w:trHeight w:val="300"/>
        </w:trPr>
        <w:tc>
          <w:tcPr>
            <w:tcW w:w="1000" w:type="dxa"/>
          </w:tcPr>
          <w:p w:rsidR="00937888" w:rsidRDefault="00EC7B47">
            <w:pPr>
              <w:pStyle w:val="TableParagraph"/>
              <w:ind w:left="0" w:right="169"/>
              <w:jc w:val="right"/>
              <w:rPr>
                <w:sz w:val="24"/>
              </w:rPr>
            </w:pPr>
            <w:r>
              <w:rPr>
                <w:sz w:val="24"/>
              </w:rPr>
              <w:t>M543</w:t>
            </w:r>
          </w:p>
        </w:tc>
        <w:tc>
          <w:tcPr>
            <w:tcW w:w="4720" w:type="dxa"/>
          </w:tcPr>
          <w:p w:rsidR="00937888" w:rsidRDefault="00EC7B47">
            <w:pPr>
              <w:pStyle w:val="TableParagraph"/>
              <w:rPr>
                <w:sz w:val="24"/>
              </w:rPr>
            </w:pPr>
            <w:r>
              <w:rPr>
                <w:sz w:val="24"/>
              </w:rPr>
              <w:t>Đau dây thần kinh tọa</w:t>
            </w:r>
          </w:p>
        </w:tc>
        <w:tc>
          <w:tcPr>
            <w:tcW w:w="5040" w:type="dxa"/>
          </w:tcPr>
          <w:p w:rsidR="00937888" w:rsidRDefault="00EC7B47">
            <w:pPr>
              <w:pStyle w:val="TableParagraph"/>
              <w:rPr>
                <w:sz w:val="24"/>
              </w:rPr>
            </w:pPr>
            <w:r>
              <w:rPr>
                <w:sz w:val="24"/>
              </w:rPr>
              <w:t>Sciatica</w:t>
            </w:r>
          </w:p>
        </w:tc>
      </w:tr>
      <w:tr w:rsidR="00937888">
        <w:trPr>
          <w:trHeight w:val="300"/>
        </w:trPr>
        <w:tc>
          <w:tcPr>
            <w:tcW w:w="1000" w:type="dxa"/>
          </w:tcPr>
          <w:p w:rsidR="00937888" w:rsidRDefault="00EC7B47">
            <w:pPr>
              <w:pStyle w:val="TableParagraph"/>
              <w:ind w:left="0" w:right="169"/>
              <w:jc w:val="right"/>
              <w:rPr>
                <w:sz w:val="24"/>
              </w:rPr>
            </w:pPr>
            <w:r>
              <w:rPr>
                <w:sz w:val="24"/>
              </w:rPr>
              <w:t>M544</w:t>
            </w:r>
          </w:p>
        </w:tc>
        <w:tc>
          <w:tcPr>
            <w:tcW w:w="4720" w:type="dxa"/>
          </w:tcPr>
          <w:p w:rsidR="00937888" w:rsidRDefault="00EC7B47">
            <w:pPr>
              <w:pStyle w:val="TableParagraph"/>
              <w:rPr>
                <w:sz w:val="24"/>
              </w:rPr>
            </w:pPr>
            <w:r>
              <w:rPr>
                <w:sz w:val="24"/>
              </w:rPr>
              <w:t>Đau lưng kèm đau dây thần kinh tọa</w:t>
            </w:r>
          </w:p>
        </w:tc>
        <w:tc>
          <w:tcPr>
            <w:tcW w:w="5040" w:type="dxa"/>
          </w:tcPr>
          <w:p w:rsidR="00937888" w:rsidRDefault="00EC7B47">
            <w:pPr>
              <w:pStyle w:val="TableParagraph"/>
              <w:rPr>
                <w:sz w:val="24"/>
              </w:rPr>
            </w:pPr>
            <w:r>
              <w:rPr>
                <w:sz w:val="24"/>
              </w:rPr>
              <w:t>Lumbago with sciatica</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0" w:right="134"/>
              <w:jc w:val="right"/>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0" w:right="169"/>
              <w:jc w:val="right"/>
              <w:rPr>
                <w:sz w:val="24"/>
              </w:rPr>
            </w:pPr>
            <w:r>
              <w:rPr>
                <w:sz w:val="24"/>
              </w:rPr>
              <w:t>M545</w:t>
            </w:r>
          </w:p>
        </w:tc>
        <w:tc>
          <w:tcPr>
            <w:tcW w:w="4720" w:type="dxa"/>
          </w:tcPr>
          <w:p w:rsidR="00937888" w:rsidRDefault="00EC7B47">
            <w:pPr>
              <w:pStyle w:val="TableParagraph"/>
              <w:rPr>
                <w:sz w:val="24"/>
              </w:rPr>
            </w:pPr>
            <w:r>
              <w:rPr>
                <w:sz w:val="24"/>
              </w:rPr>
              <w:t>Đau cột sống thắt lưng</w:t>
            </w:r>
          </w:p>
        </w:tc>
        <w:tc>
          <w:tcPr>
            <w:tcW w:w="5040" w:type="dxa"/>
          </w:tcPr>
          <w:p w:rsidR="00937888" w:rsidRDefault="00EC7B47">
            <w:pPr>
              <w:pStyle w:val="TableParagraph"/>
              <w:rPr>
                <w:sz w:val="24"/>
              </w:rPr>
            </w:pPr>
            <w:r>
              <w:rPr>
                <w:sz w:val="24"/>
              </w:rPr>
              <w:t>Low back pain</w:t>
            </w:r>
          </w:p>
        </w:tc>
      </w:tr>
      <w:tr w:rsidR="00937888">
        <w:trPr>
          <w:trHeight w:val="300"/>
        </w:trPr>
        <w:tc>
          <w:tcPr>
            <w:tcW w:w="1000" w:type="dxa"/>
          </w:tcPr>
          <w:p w:rsidR="00937888" w:rsidRDefault="00EC7B47">
            <w:pPr>
              <w:pStyle w:val="TableParagraph"/>
              <w:ind w:left="0" w:right="169"/>
              <w:jc w:val="right"/>
              <w:rPr>
                <w:sz w:val="24"/>
              </w:rPr>
            </w:pPr>
            <w:r>
              <w:rPr>
                <w:sz w:val="24"/>
              </w:rPr>
              <w:t>M546</w:t>
            </w:r>
          </w:p>
        </w:tc>
        <w:tc>
          <w:tcPr>
            <w:tcW w:w="4720" w:type="dxa"/>
          </w:tcPr>
          <w:p w:rsidR="00937888" w:rsidRDefault="00EC7B47">
            <w:pPr>
              <w:pStyle w:val="TableParagraph"/>
              <w:rPr>
                <w:sz w:val="24"/>
              </w:rPr>
            </w:pPr>
            <w:r>
              <w:rPr>
                <w:sz w:val="24"/>
              </w:rPr>
              <w:t>Đau cột sống ngực</w:t>
            </w:r>
          </w:p>
        </w:tc>
        <w:tc>
          <w:tcPr>
            <w:tcW w:w="5040" w:type="dxa"/>
          </w:tcPr>
          <w:p w:rsidR="00937888" w:rsidRDefault="00EC7B47">
            <w:pPr>
              <w:pStyle w:val="TableParagraph"/>
              <w:rPr>
                <w:sz w:val="24"/>
              </w:rPr>
            </w:pPr>
            <w:r>
              <w:rPr>
                <w:sz w:val="24"/>
              </w:rPr>
              <w:t>Pain in thoracic spine</w:t>
            </w:r>
          </w:p>
        </w:tc>
      </w:tr>
      <w:tr w:rsidR="00937888">
        <w:trPr>
          <w:trHeight w:val="300"/>
        </w:trPr>
        <w:tc>
          <w:tcPr>
            <w:tcW w:w="1000" w:type="dxa"/>
          </w:tcPr>
          <w:p w:rsidR="00937888" w:rsidRDefault="00EC7B47">
            <w:pPr>
              <w:pStyle w:val="TableParagraph"/>
              <w:ind w:left="0" w:right="169"/>
              <w:jc w:val="right"/>
              <w:rPr>
                <w:sz w:val="24"/>
              </w:rPr>
            </w:pPr>
            <w:r>
              <w:rPr>
                <w:sz w:val="24"/>
              </w:rPr>
              <w:t>M548</w:t>
            </w:r>
          </w:p>
        </w:tc>
        <w:tc>
          <w:tcPr>
            <w:tcW w:w="4720" w:type="dxa"/>
          </w:tcPr>
          <w:p w:rsidR="00937888" w:rsidRDefault="00EC7B47">
            <w:pPr>
              <w:pStyle w:val="TableParagraph"/>
              <w:rPr>
                <w:sz w:val="24"/>
              </w:rPr>
            </w:pPr>
            <w:r>
              <w:rPr>
                <w:sz w:val="24"/>
              </w:rPr>
              <w:t>Các đau vùng phía sau cơ thể khác</w:t>
            </w:r>
          </w:p>
        </w:tc>
        <w:tc>
          <w:tcPr>
            <w:tcW w:w="5040" w:type="dxa"/>
          </w:tcPr>
          <w:p w:rsidR="00937888" w:rsidRDefault="00EC7B47">
            <w:pPr>
              <w:pStyle w:val="TableParagraph"/>
              <w:rPr>
                <w:sz w:val="24"/>
              </w:rPr>
            </w:pPr>
            <w:r>
              <w:rPr>
                <w:sz w:val="24"/>
              </w:rPr>
              <w:t>Other dorsalgia</w:t>
            </w:r>
          </w:p>
        </w:tc>
      </w:tr>
      <w:tr w:rsidR="00937888">
        <w:trPr>
          <w:trHeight w:val="300"/>
        </w:trPr>
        <w:tc>
          <w:tcPr>
            <w:tcW w:w="1000" w:type="dxa"/>
          </w:tcPr>
          <w:p w:rsidR="00937888" w:rsidRDefault="00EC7B47">
            <w:pPr>
              <w:pStyle w:val="TableParagraph"/>
              <w:ind w:left="0" w:right="169"/>
              <w:jc w:val="right"/>
              <w:rPr>
                <w:sz w:val="24"/>
              </w:rPr>
            </w:pPr>
            <w:r>
              <w:rPr>
                <w:sz w:val="24"/>
              </w:rPr>
              <w:t>M549</w:t>
            </w:r>
          </w:p>
        </w:tc>
        <w:tc>
          <w:tcPr>
            <w:tcW w:w="4720" w:type="dxa"/>
          </w:tcPr>
          <w:p w:rsidR="00937888" w:rsidRDefault="00EC7B47">
            <w:pPr>
              <w:pStyle w:val="TableParagraph"/>
              <w:rPr>
                <w:sz w:val="24"/>
              </w:rPr>
            </w:pPr>
            <w:r>
              <w:rPr>
                <w:sz w:val="24"/>
              </w:rPr>
              <w:t>Đau lưng không đặc hiệu</w:t>
            </w:r>
          </w:p>
        </w:tc>
        <w:tc>
          <w:tcPr>
            <w:tcW w:w="5040" w:type="dxa"/>
          </w:tcPr>
          <w:p w:rsidR="00937888" w:rsidRDefault="00EC7B47">
            <w:pPr>
              <w:pStyle w:val="TableParagraph"/>
              <w:rPr>
                <w:sz w:val="24"/>
              </w:rPr>
            </w:pPr>
            <w:r>
              <w:rPr>
                <w:sz w:val="24"/>
              </w:rPr>
              <w:t>Dorsalgia, unspecified</w:t>
            </w:r>
          </w:p>
        </w:tc>
      </w:tr>
      <w:tr w:rsidR="00937888">
        <w:trPr>
          <w:trHeight w:val="300"/>
        </w:trPr>
        <w:tc>
          <w:tcPr>
            <w:tcW w:w="1000" w:type="dxa"/>
          </w:tcPr>
          <w:p w:rsidR="00937888" w:rsidRDefault="00EC7B47">
            <w:pPr>
              <w:pStyle w:val="TableParagraph"/>
              <w:ind w:left="0" w:right="169"/>
              <w:jc w:val="right"/>
              <w:rPr>
                <w:sz w:val="24"/>
              </w:rPr>
            </w:pPr>
            <w:r>
              <w:rPr>
                <w:sz w:val="24"/>
              </w:rPr>
              <w:t>M600</w:t>
            </w:r>
          </w:p>
        </w:tc>
        <w:tc>
          <w:tcPr>
            <w:tcW w:w="4720" w:type="dxa"/>
          </w:tcPr>
          <w:p w:rsidR="00937888" w:rsidRDefault="00EC7B47">
            <w:pPr>
              <w:pStyle w:val="TableParagraph"/>
              <w:rPr>
                <w:sz w:val="24"/>
              </w:rPr>
            </w:pPr>
            <w:r>
              <w:rPr>
                <w:sz w:val="24"/>
              </w:rPr>
              <w:t>Viêm cơ nhiễm khuẩn</w:t>
            </w:r>
          </w:p>
        </w:tc>
        <w:tc>
          <w:tcPr>
            <w:tcW w:w="5040" w:type="dxa"/>
          </w:tcPr>
          <w:p w:rsidR="00937888" w:rsidRDefault="00EC7B47">
            <w:pPr>
              <w:pStyle w:val="TableParagraph"/>
              <w:rPr>
                <w:sz w:val="24"/>
              </w:rPr>
            </w:pPr>
            <w:r>
              <w:rPr>
                <w:sz w:val="24"/>
              </w:rPr>
              <w:t>Infective myositis</w:t>
            </w:r>
          </w:p>
        </w:tc>
      </w:tr>
      <w:tr w:rsidR="00937888">
        <w:trPr>
          <w:trHeight w:val="300"/>
        </w:trPr>
        <w:tc>
          <w:tcPr>
            <w:tcW w:w="1000" w:type="dxa"/>
          </w:tcPr>
          <w:p w:rsidR="00937888" w:rsidRDefault="00EC7B47">
            <w:pPr>
              <w:pStyle w:val="TableParagraph"/>
              <w:ind w:left="0" w:right="169"/>
              <w:jc w:val="right"/>
              <w:rPr>
                <w:sz w:val="24"/>
              </w:rPr>
            </w:pPr>
            <w:r>
              <w:rPr>
                <w:sz w:val="24"/>
              </w:rPr>
              <w:t>M601</w:t>
            </w:r>
          </w:p>
        </w:tc>
        <w:tc>
          <w:tcPr>
            <w:tcW w:w="4720" w:type="dxa"/>
          </w:tcPr>
          <w:p w:rsidR="00937888" w:rsidRDefault="00EC7B47">
            <w:pPr>
              <w:pStyle w:val="TableParagraph"/>
              <w:rPr>
                <w:sz w:val="24"/>
              </w:rPr>
            </w:pPr>
            <w:r>
              <w:rPr>
                <w:sz w:val="24"/>
              </w:rPr>
              <w:t>Viêm tổ chức kẽ của cơ</w:t>
            </w:r>
          </w:p>
        </w:tc>
        <w:tc>
          <w:tcPr>
            <w:tcW w:w="5040" w:type="dxa"/>
          </w:tcPr>
          <w:p w:rsidR="00937888" w:rsidRDefault="00EC7B47">
            <w:pPr>
              <w:pStyle w:val="TableParagraph"/>
              <w:rPr>
                <w:sz w:val="24"/>
              </w:rPr>
            </w:pPr>
            <w:r>
              <w:rPr>
                <w:sz w:val="24"/>
              </w:rPr>
              <w:t>Interstitial myositis</w:t>
            </w:r>
          </w:p>
        </w:tc>
      </w:tr>
      <w:tr w:rsidR="00937888">
        <w:trPr>
          <w:trHeight w:val="620"/>
        </w:trPr>
        <w:tc>
          <w:tcPr>
            <w:tcW w:w="1000" w:type="dxa"/>
          </w:tcPr>
          <w:p w:rsidR="00937888" w:rsidRDefault="00EC7B47">
            <w:pPr>
              <w:pStyle w:val="TableParagraph"/>
              <w:ind w:left="0" w:right="169"/>
              <w:jc w:val="right"/>
              <w:rPr>
                <w:sz w:val="24"/>
              </w:rPr>
            </w:pPr>
            <w:r>
              <w:rPr>
                <w:sz w:val="24"/>
              </w:rPr>
              <w:t>M602</w:t>
            </w:r>
          </w:p>
        </w:tc>
        <w:tc>
          <w:tcPr>
            <w:tcW w:w="4720" w:type="dxa"/>
          </w:tcPr>
          <w:p w:rsidR="00937888" w:rsidRDefault="00EC7B47">
            <w:pPr>
              <w:pStyle w:val="TableParagraph"/>
              <w:spacing w:line="261" w:lineRule="auto"/>
              <w:rPr>
                <w:sz w:val="24"/>
              </w:rPr>
            </w:pPr>
            <w:r>
              <w:rPr>
                <w:sz w:val="24"/>
              </w:rPr>
              <w:t xml:space="preserve">U </w:t>
            </w:r>
            <w:r>
              <w:rPr>
                <w:spacing w:val="-3"/>
                <w:sz w:val="24"/>
              </w:rPr>
              <w:t xml:space="preserve">hạt </w:t>
            </w:r>
            <w:r>
              <w:rPr>
                <w:spacing w:val="-4"/>
                <w:sz w:val="24"/>
              </w:rPr>
              <w:t xml:space="preserve">mô </w:t>
            </w:r>
            <w:r>
              <w:rPr>
                <w:spacing w:val="-5"/>
                <w:sz w:val="24"/>
              </w:rPr>
              <w:t xml:space="preserve">mềm </w:t>
            </w:r>
            <w:r>
              <w:rPr>
                <w:sz w:val="24"/>
              </w:rPr>
              <w:t xml:space="preserve">do dị </w:t>
            </w:r>
            <w:r>
              <w:rPr>
                <w:spacing w:val="-4"/>
                <w:sz w:val="24"/>
              </w:rPr>
              <w:t xml:space="preserve">vật, </w:t>
            </w:r>
            <w:r>
              <w:rPr>
                <w:sz w:val="24"/>
              </w:rPr>
              <w:t xml:space="preserve">không phân </w:t>
            </w:r>
            <w:r>
              <w:rPr>
                <w:spacing w:val="-4"/>
                <w:sz w:val="24"/>
              </w:rPr>
              <w:t xml:space="preserve">loại </w:t>
            </w:r>
            <w:r>
              <w:rPr>
                <w:spacing w:val="-7"/>
                <w:sz w:val="24"/>
              </w:rPr>
              <w:t xml:space="preserve">nơi </w:t>
            </w:r>
            <w:r>
              <w:rPr>
                <w:sz w:val="24"/>
              </w:rPr>
              <w:t>khác</w:t>
            </w:r>
          </w:p>
        </w:tc>
        <w:tc>
          <w:tcPr>
            <w:tcW w:w="5040" w:type="dxa"/>
          </w:tcPr>
          <w:p w:rsidR="00937888" w:rsidRDefault="00EC7B47">
            <w:pPr>
              <w:pStyle w:val="TableParagraph"/>
              <w:spacing w:line="261" w:lineRule="auto"/>
              <w:rPr>
                <w:sz w:val="24"/>
              </w:rPr>
            </w:pPr>
            <w:r>
              <w:rPr>
                <w:sz w:val="24"/>
              </w:rPr>
              <w:t>Foreign body granuloma of soft tissue, not elsewhere classified</w:t>
            </w:r>
          </w:p>
        </w:tc>
      </w:tr>
      <w:tr w:rsidR="00937888">
        <w:trPr>
          <w:trHeight w:val="300"/>
        </w:trPr>
        <w:tc>
          <w:tcPr>
            <w:tcW w:w="1000" w:type="dxa"/>
          </w:tcPr>
          <w:p w:rsidR="00937888" w:rsidRDefault="00EC7B47">
            <w:pPr>
              <w:pStyle w:val="TableParagraph"/>
              <w:ind w:left="0" w:right="169"/>
              <w:jc w:val="right"/>
              <w:rPr>
                <w:sz w:val="24"/>
              </w:rPr>
            </w:pPr>
            <w:r>
              <w:rPr>
                <w:sz w:val="24"/>
              </w:rPr>
              <w:t>M608</w:t>
            </w:r>
          </w:p>
        </w:tc>
        <w:tc>
          <w:tcPr>
            <w:tcW w:w="4720" w:type="dxa"/>
          </w:tcPr>
          <w:p w:rsidR="00937888" w:rsidRDefault="00EC7B47">
            <w:pPr>
              <w:pStyle w:val="TableParagraph"/>
              <w:rPr>
                <w:sz w:val="24"/>
              </w:rPr>
            </w:pPr>
            <w:r>
              <w:rPr>
                <w:sz w:val="24"/>
              </w:rPr>
              <w:t>Các loại viêm cơ khác</w:t>
            </w:r>
          </w:p>
        </w:tc>
        <w:tc>
          <w:tcPr>
            <w:tcW w:w="5040" w:type="dxa"/>
          </w:tcPr>
          <w:p w:rsidR="00937888" w:rsidRDefault="00EC7B47">
            <w:pPr>
              <w:pStyle w:val="TableParagraph"/>
              <w:rPr>
                <w:sz w:val="24"/>
              </w:rPr>
            </w:pPr>
            <w:r>
              <w:rPr>
                <w:sz w:val="24"/>
              </w:rPr>
              <w:t>Other myositis</w:t>
            </w:r>
          </w:p>
        </w:tc>
      </w:tr>
      <w:tr w:rsidR="00937888">
        <w:trPr>
          <w:trHeight w:val="300"/>
        </w:trPr>
        <w:tc>
          <w:tcPr>
            <w:tcW w:w="1000" w:type="dxa"/>
          </w:tcPr>
          <w:p w:rsidR="00937888" w:rsidRDefault="00EC7B47">
            <w:pPr>
              <w:pStyle w:val="TableParagraph"/>
              <w:ind w:left="0" w:right="169"/>
              <w:jc w:val="right"/>
              <w:rPr>
                <w:sz w:val="24"/>
              </w:rPr>
            </w:pPr>
            <w:r>
              <w:rPr>
                <w:sz w:val="24"/>
              </w:rPr>
              <w:t>M609</w:t>
            </w:r>
          </w:p>
        </w:tc>
        <w:tc>
          <w:tcPr>
            <w:tcW w:w="4720" w:type="dxa"/>
          </w:tcPr>
          <w:p w:rsidR="00937888" w:rsidRDefault="00EC7B47">
            <w:pPr>
              <w:pStyle w:val="TableParagraph"/>
              <w:rPr>
                <w:sz w:val="24"/>
              </w:rPr>
            </w:pPr>
            <w:r>
              <w:rPr>
                <w:sz w:val="24"/>
              </w:rPr>
              <w:t>Viêm cơ không đặc hiệu</w:t>
            </w:r>
          </w:p>
        </w:tc>
        <w:tc>
          <w:tcPr>
            <w:tcW w:w="5040" w:type="dxa"/>
          </w:tcPr>
          <w:p w:rsidR="00937888" w:rsidRDefault="00EC7B47">
            <w:pPr>
              <w:pStyle w:val="TableParagraph"/>
              <w:rPr>
                <w:sz w:val="24"/>
              </w:rPr>
            </w:pPr>
            <w:r>
              <w:rPr>
                <w:sz w:val="24"/>
              </w:rPr>
              <w:t>Myositis, unspecified</w:t>
            </w:r>
          </w:p>
        </w:tc>
      </w:tr>
      <w:tr w:rsidR="00937888">
        <w:trPr>
          <w:trHeight w:val="300"/>
        </w:trPr>
        <w:tc>
          <w:tcPr>
            <w:tcW w:w="1000" w:type="dxa"/>
          </w:tcPr>
          <w:p w:rsidR="00937888" w:rsidRDefault="00EC7B47">
            <w:pPr>
              <w:pStyle w:val="TableParagraph"/>
              <w:ind w:left="0" w:right="169"/>
              <w:jc w:val="right"/>
              <w:rPr>
                <w:sz w:val="24"/>
              </w:rPr>
            </w:pPr>
            <w:r>
              <w:rPr>
                <w:sz w:val="24"/>
              </w:rPr>
              <w:t>M610</w:t>
            </w:r>
          </w:p>
        </w:tc>
        <w:tc>
          <w:tcPr>
            <w:tcW w:w="4720" w:type="dxa"/>
          </w:tcPr>
          <w:p w:rsidR="00937888" w:rsidRDefault="00EC7B47">
            <w:pPr>
              <w:pStyle w:val="TableParagraph"/>
              <w:rPr>
                <w:sz w:val="24"/>
              </w:rPr>
            </w:pPr>
            <w:r>
              <w:rPr>
                <w:sz w:val="24"/>
              </w:rPr>
              <w:t>Viêm cơ cốt hoá do chấn thương</w:t>
            </w:r>
          </w:p>
        </w:tc>
        <w:tc>
          <w:tcPr>
            <w:tcW w:w="5040" w:type="dxa"/>
          </w:tcPr>
          <w:p w:rsidR="00937888" w:rsidRDefault="00EC7B47">
            <w:pPr>
              <w:pStyle w:val="TableParagraph"/>
              <w:rPr>
                <w:sz w:val="24"/>
              </w:rPr>
            </w:pPr>
            <w:r>
              <w:rPr>
                <w:sz w:val="24"/>
              </w:rPr>
              <w:t>Myositis ossificans traumatica</w:t>
            </w:r>
          </w:p>
        </w:tc>
      </w:tr>
      <w:tr w:rsidR="00937888">
        <w:trPr>
          <w:trHeight w:val="300"/>
        </w:trPr>
        <w:tc>
          <w:tcPr>
            <w:tcW w:w="1000" w:type="dxa"/>
          </w:tcPr>
          <w:p w:rsidR="00937888" w:rsidRDefault="00EC7B47">
            <w:pPr>
              <w:pStyle w:val="TableParagraph"/>
              <w:ind w:left="0" w:right="169"/>
              <w:jc w:val="right"/>
              <w:rPr>
                <w:sz w:val="24"/>
              </w:rPr>
            </w:pPr>
            <w:r>
              <w:rPr>
                <w:sz w:val="24"/>
              </w:rPr>
              <w:t>M611</w:t>
            </w:r>
          </w:p>
        </w:tc>
        <w:tc>
          <w:tcPr>
            <w:tcW w:w="4720" w:type="dxa"/>
          </w:tcPr>
          <w:p w:rsidR="00937888" w:rsidRDefault="00EC7B47">
            <w:pPr>
              <w:pStyle w:val="TableParagraph"/>
              <w:rPr>
                <w:sz w:val="24"/>
              </w:rPr>
            </w:pPr>
            <w:r>
              <w:rPr>
                <w:sz w:val="24"/>
              </w:rPr>
              <w:t>Viêm cơ cốt hoá tiến triển</w:t>
            </w:r>
          </w:p>
        </w:tc>
        <w:tc>
          <w:tcPr>
            <w:tcW w:w="5040" w:type="dxa"/>
          </w:tcPr>
          <w:p w:rsidR="00937888" w:rsidRDefault="00EC7B47">
            <w:pPr>
              <w:pStyle w:val="TableParagraph"/>
              <w:rPr>
                <w:sz w:val="24"/>
              </w:rPr>
            </w:pPr>
            <w:r>
              <w:rPr>
                <w:sz w:val="24"/>
              </w:rPr>
              <w:t>Myositis ossificans progressiva</w:t>
            </w:r>
          </w:p>
        </w:tc>
      </w:tr>
      <w:tr w:rsidR="00937888">
        <w:trPr>
          <w:trHeight w:val="300"/>
        </w:trPr>
        <w:tc>
          <w:tcPr>
            <w:tcW w:w="1000" w:type="dxa"/>
          </w:tcPr>
          <w:p w:rsidR="00937888" w:rsidRDefault="00EC7B47">
            <w:pPr>
              <w:pStyle w:val="TableParagraph"/>
              <w:ind w:left="0" w:right="169"/>
              <w:jc w:val="right"/>
              <w:rPr>
                <w:sz w:val="24"/>
              </w:rPr>
            </w:pPr>
            <w:r>
              <w:rPr>
                <w:sz w:val="24"/>
              </w:rPr>
              <w:t>M612</w:t>
            </w:r>
          </w:p>
        </w:tc>
        <w:tc>
          <w:tcPr>
            <w:tcW w:w="4720" w:type="dxa"/>
          </w:tcPr>
          <w:p w:rsidR="00937888" w:rsidRDefault="00EC7B47">
            <w:pPr>
              <w:pStyle w:val="TableParagraph"/>
              <w:rPr>
                <w:sz w:val="24"/>
              </w:rPr>
            </w:pPr>
            <w:r>
              <w:rPr>
                <w:sz w:val="24"/>
              </w:rPr>
              <w:t>Vôi hoá và cốt hoá cơ do liệt</w:t>
            </w:r>
          </w:p>
        </w:tc>
        <w:tc>
          <w:tcPr>
            <w:tcW w:w="5040" w:type="dxa"/>
          </w:tcPr>
          <w:p w:rsidR="00937888" w:rsidRDefault="00EC7B47">
            <w:pPr>
              <w:pStyle w:val="TableParagraph"/>
              <w:rPr>
                <w:sz w:val="24"/>
              </w:rPr>
            </w:pPr>
            <w:r>
              <w:rPr>
                <w:sz w:val="24"/>
              </w:rPr>
              <w:t>Paralytic calcification and ossification of muscle</w:t>
            </w:r>
          </w:p>
        </w:tc>
      </w:tr>
      <w:tr w:rsidR="00937888">
        <w:trPr>
          <w:trHeight w:val="620"/>
        </w:trPr>
        <w:tc>
          <w:tcPr>
            <w:tcW w:w="1000" w:type="dxa"/>
          </w:tcPr>
          <w:p w:rsidR="00937888" w:rsidRDefault="00EC7B47">
            <w:pPr>
              <w:pStyle w:val="TableParagraph"/>
              <w:ind w:left="0" w:right="169"/>
              <w:jc w:val="right"/>
              <w:rPr>
                <w:sz w:val="24"/>
              </w:rPr>
            </w:pPr>
            <w:r>
              <w:rPr>
                <w:sz w:val="24"/>
              </w:rPr>
              <w:t>M613</w:t>
            </w:r>
          </w:p>
        </w:tc>
        <w:tc>
          <w:tcPr>
            <w:tcW w:w="4720" w:type="dxa"/>
          </w:tcPr>
          <w:p w:rsidR="00937888" w:rsidRDefault="00EC7B47">
            <w:pPr>
              <w:pStyle w:val="TableParagraph"/>
              <w:rPr>
                <w:sz w:val="24"/>
              </w:rPr>
            </w:pPr>
            <w:r>
              <w:rPr>
                <w:sz w:val="24"/>
              </w:rPr>
              <w:t>Vôi hoá và cốt hoá cơ liên quan đến bỏng</w:t>
            </w:r>
          </w:p>
        </w:tc>
        <w:tc>
          <w:tcPr>
            <w:tcW w:w="5040" w:type="dxa"/>
          </w:tcPr>
          <w:p w:rsidR="00937888" w:rsidRDefault="00EC7B47">
            <w:pPr>
              <w:pStyle w:val="TableParagraph"/>
              <w:spacing w:line="261" w:lineRule="auto"/>
              <w:rPr>
                <w:sz w:val="24"/>
              </w:rPr>
            </w:pPr>
            <w:r>
              <w:rPr>
                <w:spacing w:val="-5"/>
                <w:sz w:val="24"/>
              </w:rPr>
              <w:t xml:space="preserve">Calcification </w:t>
            </w:r>
            <w:r>
              <w:rPr>
                <w:spacing w:val="-3"/>
                <w:sz w:val="24"/>
              </w:rPr>
              <w:t xml:space="preserve">and ossification </w:t>
            </w:r>
            <w:r>
              <w:rPr>
                <w:sz w:val="24"/>
              </w:rPr>
              <w:t xml:space="preserve">of </w:t>
            </w:r>
            <w:r>
              <w:rPr>
                <w:spacing w:val="-4"/>
                <w:sz w:val="24"/>
              </w:rPr>
              <w:t xml:space="preserve">muscles </w:t>
            </w:r>
            <w:r>
              <w:rPr>
                <w:spacing w:val="-3"/>
                <w:sz w:val="24"/>
              </w:rPr>
              <w:t xml:space="preserve">associated </w:t>
            </w:r>
            <w:r>
              <w:rPr>
                <w:sz w:val="24"/>
              </w:rPr>
              <w:t>with burns</w:t>
            </w:r>
          </w:p>
        </w:tc>
      </w:tr>
      <w:tr w:rsidR="00937888">
        <w:trPr>
          <w:trHeight w:val="300"/>
        </w:trPr>
        <w:tc>
          <w:tcPr>
            <w:tcW w:w="1000" w:type="dxa"/>
          </w:tcPr>
          <w:p w:rsidR="00937888" w:rsidRDefault="00EC7B47">
            <w:pPr>
              <w:pStyle w:val="TableParagraph"/>
              <w:ind w:left="0" w:right="169"/>
              <w:jc w:val="right"/>
              <w:rPr>
                <w:sz w:val="24"/>
              </w:rPr>
            </w:pPr>
            <w:r>
              <w:rPr>
                <w:sz w:val="24"/>
              </w:rPr>
              <w:t>M614</w:t>
            </w:r>
          </w:p>
        </w:tc>
        <w:tc>
          <w:tcPr>
            <w:tcW w:w="4720" w:type="dxa"/>
          </w:tcPr>
          <w:p w:rsidR="00937888" w:rsidRDefault="00EC7B47">
            <w:pPr>
              <w:pStyle w:val="TableParagraph"/>
              <w:rPr>
                <w:sz w:val="24"/>
              </w:rPr>
            </w:pPr>
            <w:r>
              <w:rPr>
                <w:sz w:val="24"/>
              </w:rPr>
              <w:t>Các dạng vôi hoá cơ khác</w:t>
            </w:r>
          </w:p>
        </w:tc>
        <w:tc>
          <w:tcPr>
            <w:tcW w:w="5040" w:type="dxa"/>
          </w:tcPr>
          <w:p w:rsidR="00937888" w:rsidRDefault="00EC7B47">
            <w:pPr>
              <w:pStyle w:val="TableParagraph"/>
              <w:rPr>
                <w:sz w:val="24"/>
              </w:rPr>
            </w:pPr>
            <w:r>
              <w:rPr>
                <w:sz w:val="24"/>
              </w:rPr>
              <w:t>Other calcification of muscle</w:t>
            </w:r>
          </w:p>
        </w:tc>
      </w:tr>
      <w:tr w:rsidR="00937888">
        <w:trPr>
          <w:trHeight w:val="300"/>
        </w:trPr>
        <w:tc>
          <w:tcPr>
            <w:tcW w:w="1000" w:type="dxa"/>
          </w:tcPr>
          <w:p w:rsidR="00937888" w:rsidRDefault="00EC7B47">
            <w:pPr>
              <w:pStyle w:val="TableParagraph"/>
              <w:ind w:left="0" w:right="169"/>
              <w:jc w:val="right"/>
              <w:rPr>
                <w:sz w:val="24"/>
              </w:rPr>
            </w:pPr>
            <w:r>
              <w:rPr>
                <w:sz w:val="24"/>
              </w:rPr>
              <w:t>M615</w:t>
            </w:r>
          </w:p>
        </w:tc>
        <w:tc>
          <w:tcPr>
            <w:tcW w:w="4720" w:type="dxa"/>
          </w:tcPr>
          <w:p w:rsidR="00937888" w:rsidRDefault="00EC7B47">
            <w:pPr>
              <w:pStyle w:val="TableParagraph"/>
              <w:rPr>
                <w:sz w:val="24"/>
              </w:rPr>
            </w:pPr>
            <w:r>
              <w:rPr>
                <w:sz w:val="24"/>
              </w:rPr>
              <w:t>Các dạng cốt hoá cơ khác</w:t>
            </w:r>
          </w:p>
        </w:tc>
        <w:tc>
          <w:tcPr>
            <w:tcW w:w="5040" w:type="dxa"/>
          </w:tcPr>
          <w:p w:rsidR="00937888" w:rsidRDefault="00EC7B47">
            <w:pPr>
              <w:pStyle w:val="TableParagraph"/>
              <w:rPr>
                <w:sz w:val="24"/>
              </w:rPr>
            </w:pPr>
            <w:r>
              <w:rPr>
                <w:sz w:val="24"/>
              </w:rPr>
              <w:t>Other ossification of muscle</w:t>
            </w:r>
          </w:p>
        </w:tc>
      </w:tr>
      <w:tr w:rsidR="00937888">
        <w:trPr>
          <w:trHeight w:val="620"/>
        </w:trPr>
        <w:tc>
          <w:tcPr>
            <w:tcW w:w="1000" w:type="dxa"/>
          </w:tcPr>
          <w:p w:rsidR="00937888" w:rsidRDefault="00EC7B47">
            <w:pPr>
              <w:pStyle w:val="TableParagraph"/>
              <w:ind w:left="0" w:right="169"/>
              <w:jc w:val="right"/>
              <w:rPr>
                <w:sz w:val="24"/>
              </w:rPr>
            </w:pPr>
            <w:r>
              <w:rPr>
                <w:sz w:val="24"/>
              </w:rPr>
              <w:t>M619</w:t>
            </w:r>
          </w:p>
        </w:tc>
        <w:tc>
          <w:tcPr>
            <w:tcW w:w="4720" w:type="dxa"/>
          </w:tcPr>
          <w:p w:rsidR="00937888" w:rsidRDefault="00EC7B47">
            <w:pPr>
              <w:pStyle w:val="TableParagraph"/>
              <w:rPr>
                <w:sz w:val="24"/>
              </w:rPr>
            </w:pPr>
            <w:r>
              <w:rPr>
                <w:spacing w:val="-3"/>
                <w:sz w:val="24"/>
              </w:rPr>
              <w:t xml:space="preserve">Các </w:t>
            </w:r>
            <w:r>
              <w:rPr>
                <w:sz w:val="24"/>
              </w:rPr>
              <w:t xml:space="preserve">chứng vôi hoá và </w:t>
            </w:r>
            <w:r>
              <w:rPr>
                <w:spacing w:val="-3"/>
                <w:sz w:val="24"/>
              </w:rPr>
              <w:t xml:space="preserve">cốt </w:t>
            </w:r>
            <w:r>
              <w:rPr>
                <w:sz w:val="24"/>
              </w:rPr>
              <w:t xml:space="preserve">hoá </w:t>
            </w:r>
            <w:r>
              <w:rPr>
                <w:spacing w:val="-4"/>
                <w:sz w:val="24"/>
              </w:rPr>
              <w:t xml:space="preserve">cơ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pacing w:val="-5"/>
                <w:sz w:val="24"/>
              </w:rPr>
              <w:t xml:space="preserve">Calcification </w:t>
            </w:r>
            <w:r>
              <w:rPr>
                <w:spacing w:val="-3"/>
                <w:sz w:val="24"/>
              </w:rPr>
              <w:t xml:space="preserve">and ossification </w:t>
            </w:r>
            <w:r>
              <w:rPr>
                <w:sz w:val="24"/>
              </w:rPr>
              <w:t xml:space="preserve">of </w:t>
            </w:r>
            <w:r>
              <w:rPr>
                <w:spacing w:val="-4"/>
                <w:sz w:val="24"/>
              </w:rPr>
              <w:t xml:space="preserve">muscle, </w:t>
            </w:r>
            <w:r>
              <w:rPr>
                <w:spacing w:val="-3"/>
                <w:sz w:val="24"/>
              </w:rPr>
              <w:t>unspecified</w:t>
            </w:r>
          </w:p>
        </w:tc>
      </w:tr>
      <w:tr w:rsidR="00937888">
        <w:trPr>
          <w:trHeight w:val="300"/>
        </w:trPr>
        <w:tc>
          <w:tcPr>
            <w:tcW w:w="1000" w:type="dxa"/>
          </w:tcPr>
          <w:p w:rsidR="00937888" w:rsidRDefault="00EC7B47">
            <w:pPr>
              <w:pStyle w:val="TableParagraph"/>
              <w:ind w:left="0" w:right="169"/>
              <w:jc w:val="right"/>
              <w:rPr>
                <w:sz w:val="24"/>
              </w:rPr>
            </w:pPr>
            <w:r>
              <w:rPr>
                <w:sz w:val="24"/>
              </w:rPr>
              <w:t>M620</w:t>
            </w:r>
          </w:p>
        </w:tc>
        <w:tc>
          <w:tcPr>
            <w:tcW w:w="4720" w:type="dxa"/>
          </w:tcPr>
          <w:p w:rsidR="00937888" w:rsidRDefault="00EC7B47">
            <w:pPr>
              <w:pStyle w:val="TableParagraph"/>
              <w:rPr>
                <w:sz w:val="24"/>
              </w:rPr>
            </w:pPr>
            <w:r>
              <w:rPr>
                <w:sz w:val="24"/>
              </w:rPr>
              <w:t>Lỏng nhẽo cơ</w:t>
            </w:r>
          </w:p>
        </w:tc>
        <w:tc>
          <w:tcPr>
            <w:tcW w:w="5040" w:type="dxa"/>
          </w:tcPr>
          <w:p w:rsidR="00937888" w:rsidRDefault="00EC7B47">
            <w:pPr>
              <w:pStyle w:val="TableParagraph"/>
              <w:rPr>
                <w:sz w:val="24"/>
              </w:rPr>
            </w:pPr>
            <w:r>
              <w:rPr>
                <w:sz w:val="24"/>
              </w:rPr>
              <w:t>Diastasis of muscle</w:t>
            </w:r>
          </w:p>
        </w:tc>
      </w:tr>
      <w:tr w:rsidR="00937888">
        <w:trPr>
          <w:trHeight w:val="300"/>
        </w:trPr>
        <w:tc>
          <w:tcPr>
            <w:tcW w:w="1000" w:type="dxa"/>
          </w:tcPr>
          <w:p w:rsidR="00937888" w:rsidRDefault="00EC7B47">
            <w:pPr>
              <w:pStyle w:val="TableParagraph"/>
              <w:ind w:left="0" w:right="169"/>
              <w:jc w:val="right"/>
              <w:rPr>
                <w:sz w:val="24"/>
              </w:rPr>
            </w:pPr>
            <w:r>
              <w:rPr>
                <w:sz w:val="24"/>
              </w:rPr>
              <w:t>M621</w:t>
            </w:r>
          </w:p>
        </w:tc>
        <w:tc>
          <w:tcPr>
            <w:tcW w:w="4720" w:type="dxa"/>
          </w:tcPr>
          <w:p w:rsidR="00937888" w:rsidRDefault="00EC7B47">
            <w:pPr>
              <w:pStyle w:val="TableParagraph"/>
              <w:rPr>
                <w:sz w:val="24"/>
              </w:rPr>
            </w:pPr>
            <w:r>
              <w:rPr>
                <w:sz w:val="24"/>
              </w:rPr>
              <w:t>rách cơ khác (không do chấn thương)</w:t>
            </w:r>
          </w:p>
        </w:tc>
        <w:tc>
          <w:tcPr>
            <w:tcW w:w="5040" w:type="dxa"/>
          </w:tcPr>
          <w:p w:rsidR="00937888" w:rsidRDefault="00EC7B47">
            <w:pPr>
              <w:pStyle w:val="TableParagraph"/>
              <w:rPr>
                <w:sz w:val="24"/>
              </w:rPr>
            </w:pPr>
            <w:r>
              <w:rPr>
                <w:sz w:val="24"/>
              </w:rPr>
              <w:t>Other rupture of muscle (nontraumatic)</w:t>
            </w:r>
          </w:p>
        </w:tc>
      </w:tr>
      <w:tr w:rsidR="00937888">
        <w:trPr>
          <w:trHeight w:val="300"/>
        </w:trPr>
        <w:tc>
          <w:tcPr>
            <w:tcW w:w="1000" w:type="dxa"/>
          </w:tcPr>
          <w:p w:rsidR="00937888" w:rsidRDefault="00EC7B47">
            <w:pPr>
              <w:pStyle w:val="TableParagraph"/>
              <w:ind w:left="0" w:right="169"/>
              <w:jc w:val="right"/>
              <w:rPr>
                <w:sz w:val="24"/>
              </w:rPr>
            </w:pPr>
            <w:r>
              <w:rPr>
                <w:sz w:val="24"/>
              </w:rPr>
              <w:t>M622</w:t>
            </w:r>
          </w:p>
        </w:tc>
        <w:tc>
          <w:tcPr>
            <w:tcW w:w="4720" w:type="dxa"/>
          </w:tcPr>
          <w:p w:rsidR="00937888" w:rsidRDefault="00EC7B47">
            <w:pPr>
              <w:pStyle w:val="TableParagraph"/>
              <w:rPr>
                <w:sz w:val="24"/>
              </w:rPr>
            </w:pPr>
            <w:r>
              <w:rPr>
                <w:sz w:val="24"/>
              </w:rPr>
              <w:t>Nhồi máu cơ do thiếu máu cục bộ</w:t>
            </w:r>
          </w:p>
        </w:tc>
        <w:tc>
          <w:tcPr>
            <w:tcW w:w="5040" w:type="dxa"/>
          </w:tcPr>
          <w:p w:rsidR="00937888" w:rsidRDefault="00EC7B47">
            <w:pPr>
              <w:pStyle w:val="TableParagraph"/>
              <w:rPr>
                <w:sz w:val="24"/>
              </w:rPr>
            </w:pPr>
            <w:r>
              <w:rPr>
                <w:sz w:val="24"/>
              </w:rPr>
              <w:t>Ischaemic infarction of muscle</w:t>
            </w:r>
          </w:p>
        </w:tc>
      </w:tr>
      <w:tr w:rsidR="00937888">
        <w:trPr>
          <w:trHeight w:val="300"/>
        </w:trPr>
        <w:tc>
          <w:tcPr>
            <w:tcW w:w="1000" w:type="dxa"/>
          </w:tcPr>
          <w:p w:rsidR="00937888" w:rsidRDefault="00EC7B47">
            <w:pPr>
              <w:pStyle w:val="TableParagraph"/>
              <w:ind w:left="0" w:right="169"/>
              <w:jc w:val="right"/>
              <w:rPr>
                <w:sz w:val="24"/>
              </w:rPr>
            </w:pPr>
            <w:r>
              <w:rPr>
                <w:sz w:val="24"/>
              </w:rPr>
              <w:t>M623</w:t>
            </w:r>
          </w:p>
        </w:tc>
        <w:tc>
          <w:tcPr>
            <w:tcW w:w="4720" w:type="dxa"/>
          </w:tcPr>
          <w:p w:rsidR="00937888" w:rsidRDefault="00EC7B47">
            <w:pPr>
              <w:pStyle w:val="TableParagraph"/>
              <w:rPr>
                <w:sz w:val="24"/>
              </w:rPr>
            </w:pPr>
            <w:r>
              <w:rPr>
                <w:sz w:val="24"/>
              </w:rPr>
              <w:t>Hội chứng bất động (liệt 2 chi dưới)</w:t>
            </w:r>
          </w:p>
        </w:tc>
        <w:tc>
          <w:tcPr>
            <w:tcW w:w="5040" w:type="dxa"/>
          </w:tcPr>
          <w:p w:rsidR="00937888" w:rsidRDefault="00EC7B47">
            <w:pPr>
              <w:pStyle w:val="TableParagraph"/>
              <w:rPr>
                <w:sz w:val="24"/>
              </w:rPr>
            </w:pPr>
            <w:r>
              <w:rPr>
                <w:sz w:val="24"/>
              </w:rPr>
              <w:t>Immobility syndrome (paraplegic)</w:t>
            </w:r>
          </w:p>
        </w:tc>
      </w:tr>
      <w:tr w:rsidR="00937888">
        <w:trPr>
          <w:trHeight w:val="300"/>
        </w:trPr>
        <w:tc>
          <w:tcPr>
            <w:tcW w:w="1000" w:type="dxa"/>
          </w:tcPr>
          <w:p w:rsidR="00937888" w:rsidRDefault="00EC7B47">
            <w:pPr>
              <w:pStyle w:val="TableParagraph"/>
              <w:ind w:left="0" w:right="169"/>
              <w:jc w:val="right"/>
              <w:rPr>
                <w:sz w:val="24"/>
              </w:rPr>
            </w:pPr>
            <w:r>
              <w:rPr>
                <w:sz w:val="24"/>
              </w:rPr>
              <w:t>M624</w:t>
            </w:r>
          </w:p>
        </w:tc>
        <w:tc>
          <w:tcPr>
            <w:tcW w:w="4720" w:type="dxa"/>
          </w:tcPr>
          <w:p w:rsidR="00937888" w:rsidRDefault="00EC7B47">
            <w:pPr>
              <w:pStyle w:val="TableParagraph"/>
              <w:rPr>
                <w:sz w:val="24"/>
              </w:rPr>
            </w:pPr>
            <w:r>
              <w:rPr>
                <w:sz w:val="24"/>
              </w:rPr>
              <w:t>Co cứng cơ</w:t>
            </w:r>
          </w:p>
        </w:tc>
        <w:tc>
          <w:tcPr>
            <w:tcW w:w="5040" w:type="dxa"/>
          </w:tcPr>
          <w:p w:rsidR="00937888" w:rsidRDefault="00EC7B47">
            <w:pPr>
              <w:pStyle w:val="TableParagraph"/>
              <w:rPr>
                <w:sz w:val="24"/>
              </w:rPr>
            </w:pPr>
            <w:r>
              <w:rPr>
                <w:sz w:val="24"/>
              </w:rPr>
              <w:t>Contracture of muscle</w:t>
            </w:r>
          </w:p>
        </w:tc>
      </w:tr>
      <w:tr w:rsidR="00937888">
        <w:trPr>
          <w:trHeight w:val="620"/>
        </w:trPr>
        <w:tc>
          <w:tcPr>
            <w:tcW w:w="1000" w:type="dxa"/>
          </w:tcPr>
          <w:p w:rsidR="00937888" w:rsidRDefault="00EC7B47">
            <w:pPr>
              <w:pStyle w:val="TableParagraph"/>
              <w:ind w:left="0" w:right="169"/>
              <w:jc w:val="right"/>
              <w:rPr>
                <w:sz w:val="24"/>
              </w:rPr>
            </w:pPr>
            <w:r>
              <w:rPr>
                <w:sz w:val="24"/>
              </w:rPr>
              <w:t>M625</w:t>
            </w:r>
          </w:p>
        </w:tc>
        <w:tc>
          <w:tcPr>
            <w:tcW w:w="4720" w:type="dxa"/>
          </w:tcPr>
          <w:p w:rsidR="00937888" w:rsidRDefault="00EC7B47">
            <w:pPr>
              <w:pStyle w:val="TableParagraph"/>
              <w:rPr>
                <w:sz w:val="24"/>
              </w:rPr>
            </w:pPr>
            <w:r>
              <w:rPr>
                <w:sz w:val="24"/>
              </w:rPr>
              <w:t>Nhẽo cơ và teo cơ, không phân loại nơi khác</w:t>
            </w:r>
          </w:p>
        </w:tc>
        <w:tc>
          <w:tcPr>
            <w:tcW w:w="5040" w:type="dxa"/>
          </w:tcPr>
          <w:p w:rsidR="00937888" w:rsidRDefault="00EC7B47">
            <w:pPr>
              <w:pStyle w:val="TableParagraph"/>
              <w:spacing w:line="261" w:lineRule="auto"/>
              <w:ind w:right="791"/>
              <w:rPr>
                <w:sz w:val="24"/>
              </w:rPr>
            </w:pPr>
            <w:r>
              <w:rPr>
                <w:sz w:val="24"/>
              </w:rPr>
              <w:t>Muscle wasting and atrophy, not elsewhere classified</w:t>
            </w:r>
          </w:p>
        </w:tc>
      </w:tr>
      <w:tr w:rsidR="00937888">
        <w:trPr>
          <w:trHeight w:val="300"/>
        </w:trPr>
        <w:tc>
          <w:tcPr>
            <w:tcW w:w="1000" w:type="dxa"/>
          </w:tcPr>
          <w:p w:rsidR="00937888" w:rsidRDefault="00EC7B47">
            <w:pPr>
              <w:pStyle w:val="TableParagraph"/>
              <w:ind w:left="0" w:right="169"/>
              <w:jc w:val="right"/>
              <w:rPr>
                <w:sz w:val="24"/>
              </w:rPr>
            </w:pPr>
            <w:r>
              <w:rPr>
                <w:sz w:val="24"/>
              </w:rPr>
              <w:t>M626</w:t>
            </w:r>
          </w:p>
        </w:tc>
        <w:tc>
          <w:tcPr>
            <w:tcW w:w="4720" w:type="dxa"/>
          </w:tcPr>
          <w:p w:rsidR="00937888" w:rsidRDefault="00EC7B47">
            <w:pPr>
              <w:pStyle w:val="TableParagraph"/>
              <w:rPr>
                <w:sz w:val="24"/>
              </w:rPr>
            </w:pPr>
            <w:r>
              <w:rPr>
                <w:sz w:val="24"/>
              </w:rPr>
              <w:t>Căng cơ quá mức</w:t>
            </w:r>
          </w:p>
        </w:tc>
        <w:tc>
          <w:tcPr>
            <w:tcW w:w="5040" w:type="dxa"/>
          </w:tcPr>
          <w:p w:rsidR="00937888" w:rsidRDefault="00EC7B47">
            <w:pPr>
              <w:pStyle w:val="TableParagraph"/>
              <w:rPr>
                <w:sz w:val="24"/>
              </w:rPr>
            </w:pPr>
            <w:r>
              <w:rPr>
                <w:sz w:val="24"/>
              </w:rPr>
              <w:t>Muscle strain</w:t>
            </w:r>
          </w:p>
        </w:tc>
      </w:tr>
      <w:tr w:rsidR="00937888">
        <w:trPr>
          <w:trHeight w:val="300"/>
        </w:trPr>
        <w:tc>
          <w:tcPr>
            <w:tcW w:w="1000" w:type="dxa"/>
          </w:tcPr>
          <w:p w:rsidR="00937888" w:rsidRDefault="00EC7B47">
            <w:pPr>
              <w:pStyle w:val="TableParagraph"/>
              <w:ind w:left="0" w:right="169"/>
              <w:jc w:val="right"/>
              <w:rPr>
                <w:sz w:val="24"/>
              </w:rPr>
            </w:pPr>
            <w:r>
              <w:rPr>
                <w:sz w:val="24"/>
              </w:rPr>
              <w:t>M628</w:t>
            </w:r>
          </w:p>
        </w:tc>
        <w:tc>
          <w:tcPr>
            <w:tcW w:w="4720" w:type="dxa"/>
          </w:tcPr>
          <w:p w:rsidR="00937888" w:rsidRDefault="00EC7B47">
            <w:pPr>
              <w:pStyle w:val="TableParagraph"/>
              <w:rPr>
                <w:sz w:val="24"/>
              </w:rPr>
            </w:pPr>
            <w:r>
              <w:rPr>
                <w:sz w:val="24"/>
              </w:rPr>
              <w:t>Các bệnh cơ đặc hiệu khác</w:t>
            </w:r>
          </w:p>
        </w:tc>
        <w:tc>
          <w:tcPr>
            <w:tcW w:w="5040" w:type="dxa"/>
          </w:tcPr>
          <w:p w:rsidR="00937888" w:rsidRDefault="00EC7B47">
            <w:pPr>
              <w:pStyle w:val="TableParagraph"/>
              <w:rPr>
                <w:sz w:val="24"/>
              </w:rPr>
            </w:pPr>
            <w:r>
              <w:rPr>
                <w:sz w:val="24"/>
              </w:rPr>
              <w:t>Other specified disorders of muscle</w:t>
            </w:r>
          </w:p>
        </w:tc>
      </w:tr>
      <w:tr w:rsidR="00937888">
        <w:trPr>
          <w:trHeight w:val="300"/>
        </w:trPr>
        <w:tc>
          <w:tcPr>
            <w:tcW w:w="1000" w:type="dxa"/>
          </w:tcPr>
          <w:p w:rsidR="00937888" w:rsidRDefault="00EC7B47">
            <w:pPr>
              <w:pStyle w:val="TableParagraph"/>
              <w:ind w:left="0" w:right="169"/>
              <w:jc w:val="right"/>
              <w:rPr>
                <w:sz w:val="24"/>
              </w:rPr>
            </w:pPr>
            <w:r>
              <w:rPr>
                <w:sz w:val="24"/>
              </w:rPr>
              <w:t>M629</w:t>
            </w:r>
          </w:p>
        </w:tc>
        <w:tc>
          <w:tcPr>
            <w:tcW w:w="4720" w:type="dxa"/>
          </w:tcPr>
          <w:p w:rsidR="00937888" w:rsidRDefault="00EC7B47">
            <w:pPr>
              <w:pStyle w:val="TableParagraph"/>
              <w:rPr>
                <w:sz w:val="24"/>
              </w:rPr>
            </w:pPr>
            <w:r>
              <w:rPr>
                <w:sz w:val="24"/>
              </w:rPr>
              <w:t>Bệnh cơ không đặc hiệu</w:t>
            </w:r>
          </w:p>
        </w:tc>
        <w:tc>
          <w:tcPr>
            <w:tcW w:w="5040" w:type="dxa"/>
          </w:tcPr>
          <w:p w:rsidR="00937888" w:rsidRDefault="00EC7B47">
            <w:pPr>
              <w:pStyle w:val="TableParagraph"/>
              <w:rPr>
                <w:sz w:val="24"/>
              </w:rPr>
            </w:pPr>
            <w:r>
              <w:rPr>
                <w:sz w:val="24"/>
              </w:rPr>
              <w:t>Disorder of muscle, unspecified</w:t>
            </w:r>
          </w:p>
        </w:tc>
      </w:tr>
      <w:tr w:rsidR="00937888">
        <w:trPr>
          <w:trHeight w:val="300"/>
        </w:trPr>
        <w:tc>
          <w:tcPr>
            <w:tcW w:w="1000" w:type="dxa"/>
          </w:tcPr>
          <w:p w:rsidR="00937888" w:rsidRDefault="00EC7B47">
            <w:pPr>
              <w:pStyle w:val="TableParagraph"/>
              <w:ind w:left="0" w:right="169"/>
              <w:jc w:val="right"/>
              <w:rPr>
                <w:sz w:val="24"/>
              </w:rPr>
            </w:pPr>
            <w:r>
              <w:rPr>
                <w:sz w:val="24"/>
              </w:rPr>
              <w:t>M650</w:t>
            </w:r>
          </w:p>
        </w:tc>
        <w:tc>
          <w:tcPr>
            <w:tcW w:w="4720" w:type="dxa"/>
          </w:tcPr>
          <w:p w:rsidR="00937888" w:rsidRDefault="00EC7B47">
            <w:pPr>
              <w:pStyle w:val="TableParagraph"/>
              <w:rPr>
                <w:sz w:val="24"/>
              </w:rPr>
            </w:pPr>
            <w:r>
              <w:rPr>
                <w:sz w:val="24"/>
              </w:rPr>
              <w:t>Áp xe bao gân</w:t>
            </w:r>
          </w:p>
        </w:tc>
        <w:tc>
          <w:tcPr>
            <w:tcW w:w="5040" w:type="dxa"/>
          </w:tcPr>
          <w:p w:rsidR="00937888" w:rsidRDefault="00EC7B47">
            <w:pPr>
              <w:pStyle w:val="TableParagraph"/>
              <w:rPr>
                <w:sz w:val="24"/>
              </w:rPr>
            </w:pPr>
            <w:r>
              <w:rPr>
                <w:sz w:val="24"/>
              </w:rPr>
              <w:t>Abscess of tendon sheath</w:t>
            </w:r>
          </w:p>
        </w:tc>
      </w:tr>
      <w:tr w:rsidR="00937888">
        <w:trPr>
          <w:trHeight w:val="620"/>
        </w:trPr>
        <w:tc>
          <w:tcPr>
            <w:tcW w:w="1000" w:type="dxa"/>
          </w:tcPr>
          <w:p w:rsidR="00937888" w:rsidRDefault="00EC7B47">
            <w:pPr>
              <w:pStyle w:val="TableParagraph"/>
              <w:ind w:left="0" w:right="169"/>
              <w:jc w:val="right"/>
              <w:rPr>
                <w:sz w:val="24"/>
              </w:rPr>
            </w:pPr>
            <w:r>
              <w:rPr>
                <w:sz w:val="24"/>
              </w:rPr>
              <w:t>M651</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chứng </w:t>
            </w:r>
            <w:r>
              <w:rPr>
                <w:spacing w:val="-4"/>
                <w:sz w:val="24"/>
              </w:rPr>
              <w:t xml:space="preserve">viêm màng </w:t>
            </w:r>
            <w:r>
              <w:rPr>
                <w:sz w:val="24"/>
              </w:rPr>
              <w:t xml:space="preserve">hoạt </w:t>
            </w:r>
            <w:r>
              <w:rPr>
                <w:spacing w:val="-4"/>
                <w:sz w:val="24"/>
              </w:rPr>
              <w:t xml:space="preserve">dịch </w:t>
            </w:r>
            <w:r>
              <w:rPr>
                <w:sz w:val="24"/>
              </w:rPr>
              <w:t xml:space="preserve">hoặc </w:t>
            </w:r>
            <w:r>
              <w:rPr>
                <w:spacing w:val="-4"/>
                <w:sz w:val="24"/>
              </w:rPr>
              <w:t xml:space="preserve">viêm màng </w:t>
            </w:r>
            <w:r>
              <w:rPr>
                <w:sz w:val="24"/>
              </w:rPr>
              <w:t xml:space="preserve">hoạt </w:t>
            </w:r>
            <w:r>
              <w:rPr>
                <w:spacing w:val="-4"/>
                <w:sz w:val="24"/>
              </w:rPr>
              <w:t xml:space="preserve">dịch </w:t>
            </w:r>
            <w:r>
              <w:rPr>
                <w:spacing w:val="-3"/>
                <w:sz w:val="24"/>
              </w:rPr>
              <w:t xml:space="preserve">bao gân nhiễm </w:t>
            </w:r>
            <w:r>
              <w:rPr>
                <w:sz w:val="24"/>
              </w:rPr>
              <w:t>khuẩn khác</w:t>
            </w:r>
          </w:p>
        </w:tc>
        <w:tc>
          <w:tcPr>
            <w:tcW w:w="5040" w:type="dxa"/>
          </w:tcPr>
          <w:p w:rsidR="00937888" w:rsidRDefault="00EC7B47">
            <w:pPr>
              <w:pStyle w:val="TableParagraph"/>
              <w:rPr>
                <w:sz w:val="24"/>
              </w:rPr>
            </w:pPr>
            <w:r>
              <w:rPr>
                <w:sz w:val="24"/>
              </w:rPr>
              <w:t>Other infective (teno)synovitis</w:t>
            </w:r>
          </w:p>
        </w:tc>
      </w:tr>
      <w:tr w:rsidR="00937888">
        <w:trPr>
          <w:trHeight w:val="300"/>
        </w:trPr>
        <w:tc>
          <w:tcPr>
            <w:tcW w:w="1000" w:type="dxa"/>
          </w:tcPr>
          <w:p w:rsidR="00937888" w:rsidRDefault="00EC7B47">
            <w:pPr>
              <w:pStyle w:val="TableParagraph"/>
              <w:ind w:left="0" w:right="169"/>
              <w:jc w:val="right"/>
              <w:rPr>
                <w:sz w:val="24"/>
              </w:rPr>
            </w:pPr>
            <w:r>
              <w:rPr>
                <w:sz w:val="24"/>
              </w:rPr>
              <w:t>M652</w:t>
            </w:r>
          </w:p>
        </w:tc>
        <w:tc>
          <w:tcPr>
            <w:tcW w:w="4720" w:type="dxa"/>
          </w:tcPr>
          <w:p w:rsidR="00937888" w:rsidRDefault="00EC7B47">
            <w:pPr>
              <w:pStyle w:val="TableParagraph"/>
              <w:rPr>
                <w:sz w:val="24"/>
              </w:rPr>
            </w:pPr>
            <w:r>
              <w:rPr>
                <w:sz w:val="24"/>
              </w:rPr>
              <w:t>Viêm gân vôi hoá</w:t>
            </w:r>
          </w:p>
        </w:tc>
        <w:tc>
          <w:tcPr>
            <w:tcW w:w="5040" w:type="dxa"/>
          </w:tcPr>
          <w:p w:rsidR="00937888" w:rsidRDefault="00EC7B47">
            <w:pPr>
              <w:pStyle w:val="TableParagraph"/>
              <w:rPr>
                <w:sz w:val="24"/>
              </w:rPr>
            </w:pPr>
            <w:r>
              <w:rPr>
                <w:sz w:val="24"/>
              </w:rPr>
              <w:t>Calcific tendinitis</w:t>
            </w:r>
          </w:p>
        </w:tc>
      </w:tr>
      <w:tr w:rsidR="00937888">
        <w:trPr>
          <w:trHeight w:val="300"/>
        </w:trPr>
        <w:tc>
          <w:tcPr>
            <w:tcW w:w="1000" w:type="dxa"/>
          </w:tcPr>
          <w:p w:rsidR="00937888" w:rsidRDefault="00EC7B47">
            <w:pPr>
              <w:pStyle w:val="TableParagraph"/>
              <w:ind w:left="0" w:right="169"/>
              <w:jc w:val="right"/>
              <w:rPr>
                <w:sz w:val="24"/>
              </w:rPr>
            </w:pPr>
            <w:r>
              <w:rPr>
                <w:sz w:val="24"/>
              </w:rPr>
              <w:t>M653</w:t>
            </w:r>
          </w:p>
        </w:tc>
        <w:tc>
          <w:tcPr>
            <w:tcW w:w="4720" w:type="dxa"/>
          </w:tcPr>
          <w:p w:rsidR="00937888" w:rsidRDefault="00EC7B47">
            <w:pPr>
              <w:pStyle w:val="TableParagraph"/>
              <w:rPr>
                <w:sz w:val="24"/>
              </w:rPr>
            </w:pPr>
            <w:r>
              <w:rPr>
                <w:sz w:val="24"/>
              </w:rPr>
              <w:t>Ngón tay lò xo</w:t>
            </w:r>
          </w:p>
        </w:tc>
        <w:tc>
          <w:tcPr>
            <w:tcW w:w="5040" w:type="dxa"/>
          </w:tcPr>
          <w:p w:rsidR="00937888" w:rsidRDefault="00EC7B47">
            <w:pPr>
              <w:pStyle w:val="TableParagraph"/>
              <w:rPr>
                <w:sz w:val="24"/>
              </w:rPr>
            </w:pPr>
            <w:r>
              <w:rPr>
                <w:sz w:val="24"/>
              </w:rPr>
              <w:t>Trigger finger</w:t>
            </w:r>
          </w:p>
        </w:tc>
      </w:tr>
      <w:tr w:rsidR="00937888">
        <w:trPr>
          <w:trHeight w:val="620"/>
        </w:trPr>
        <w:tc>
          <w:tcPr>
            <w:tcW w:w="1000" w:type="dxa"/>
          </w:tcPr>
          <w:p w:rsidR="00937888" w:rsidRDefault="00EC7B47">
            <w:pPr>
              <w:pStyle w:val="TableParagraph"/>
              <w:ind w:left="0" w:right="169"/>
              <w:jc w:val="right"/>
              <w:rPr>
                <w:sz w:val="24"/>
              </w:rPr>
            </w:pPr>
            <w:r>
              <w:rPr>
                <w:sz w:val="24"/>
              </w:rPr>
              <w:t>M654</w:t>
            </w:r>
          </w:p>
        </w:tc>
        <w:tc>
          <w:tcPr>
            <w:tcW w:w="4720" w:type="dxa"/>
          </w:tcPr>
          <w:p w:rsidR="00937888" w:rsidRDefault="00EC7B47">
            <w:pPr>
              <w:pStyle w:val="TableParagraph"/>
              <w:spacing w:line="261" w:lineRule="auto"/>
              <w:ind w:right="213"/>
              <w:rPr>
                <w:sz w:val="24"/>
              </w:rPr>
            </w:pPr>
            <w:r>
              <w:rPr>
                <w:spacing w:val="-4"/>
                <w:sz w:val="24"/>
              </w:rPr>
              <w:t xml:space="preserve">viêm màng </w:t>
            </w:r>
            <w:r>
              <w:rPr>
                <w:sz w:val="24"/>
              </w:rPr>
              <w:t xml:space="preserve">hoạt </w:t>
            </w:r>
            <w:r>
              <w:rPr>
                <w:spacing w:val="-4"/>
                <w:sz w:val="24"/>
              </w:rPr>
              <w:t xml:space="preserve">dịch </w:t>
            </w:r>
            <w:r>
              <w:rPr>
                <w:spacing w:val="-3"/>
                <w:sz w:val="24"/>
              </w:rPr>
              <w:t xml:space="preserve">bao gân mỏm </w:t>
            </w:r>
            <w:r>
              <w:rPr>
                <w:spacing w:val="-4"/>
                <w:sz w:val="24"/>
              </w:rPr>
              <w:t xml:space="preserve">trâm </w:t>
            </w:r>
            <w:r>
              <w:rPr>
                <w:spacing w:val="-5"/>
                <w:sz w:val="24"/>
              </w:rPr>
              <w:t xml:space="preserve">quay </w:t>
            </w:r>
            <w:r>
              <w:rPr>
                <w:sz w:val="24"/>
              </w:rPr>
              <w:t>[de Quervain]</w:t>
            </w:r>
          </w:p>
        </w:tc>
        <w:tc>
          <w:tcPr>
            <w:tcW w:w="5040" w:type="dxa"/>
          </w:tcPr>
          <w:p w:rsidR="00937888" w:rsidRDefault="00EC7B47">
            <w:pPr>
              <w:pStyle w:val="TableParagraph"/>
              <w:rPr>
                <w:sz w:val="24"/>
              </w:rPr>
            </w:pPr>
            <w:r>
              <w:rPr>
                <w:sz w:val="24"/>
              </w:rPr>
              <w:t>Radial styloid tenosynovitis [de Quervain]</w:t>
            </w:r>
          </w:p>
        </w:tc>
      </w:tr>
      <w:tr w:rsidR="00937888">
        <w:trPr>
          <w:trHeight w:val="620"/>
        </w:trPr>
        <w:tc>
          <w:tcPr>
            <w:tcW w:w="1000" w:type="dxa"/>
          </w:tcPr>
          <w:p w:rsidR="00937888" w:rsidRDefault="00EC7B47">
            <w:pPr>
              <w:pStyle w:val="TableParagraph"/>
              <w:ind w:left="0" w:right="169"/>
              <w:jc w:val="right"/>
              <w:rPr>
                <w:sz w:val="24"/>
              </w:rPr>
            </w:pPr>
            <w:r>
              <w:rPr>
                <w:sz w:val="24"/>
              </w:rPr>
              <w:t>M658</w:t>
            </w:r>
          </w:p>
        </w:tc>
        <w:tc>
          <w:tcPr>
            <w:tcW w:w="4720" w:type="dxa"/>
          </w:tcPr>
          <w:p w:rsidR="00937888" w:rsidRDefault="00EC7B47">
            <w:pPr>
              <w:pStyle w:val="TableParagraph"/>
              <w:spacing w:line="261" w:lineRule="auto"/>
              <w:ind w:right="213"/>
              <w:rPr>
                <w:sz w:val="24"/>
              </w:rPr>
            </w:pPr>
            <w:r>
              <w:rPr>
                <w:spacing w:val="-3"/>
                <w:sz w:val="24"/>
              </w:rPr>
              <w:t xml:space="preserve">Các </w:t>
            </w:r>
            <w:r>
              <w:rPr>
                <w:spacing w:val="-4"/>
                <w:sz w:val="24"/>
              </w:rPr>
              <w:t xml:space="preserve">viêm màng </w:t>
            </w:r>
            <w:r>
              <w:rPr>
                <w:sz w:val="24"/>
              </w:rPr>
              <w:t xml:space="preserve">hoạt </w:t>
            </w:r>
            <w:r>
              <w:rPr>
                <w:spacing w:val="-4"/>
                <w:sz w:val="24"/>
              </w:rPr>
              <w:t xml:space="preserve">dịch </w:t>
            </w:r>
            <w:r>
              <w:rPr>
                <w:sz w:val="24"/>
              </w:rPr>
              <w:t xml:space="preserve">và </w:t>
            </w:r>
            <w:r>
              <w:rPr>
                <w:spacing w:val="-4"/>
                <w:sz w:val="24"/>
              </w:rPr>
              <w:t xml:space="preserve">viêm màng </w:t>
            </w:r>
            <w:r>
              <w:rPr>
                <w:sz w:val="24"/>
              </w:rPr>
              <w:t xml:space="preserve">hoạt </w:t>
            </w:r>
            <w:r>
              <w:rPr>
                <w:spacing w:val="-4"/>
                <w:sz w:val="24"/>
              </w:rPr>
              <w:t xml:space="preserve">dịch </w:t>
            </w:r>
            <w:r>
              <w:rPr>
                <w:spacing w:val="-3"/>
                <w:sz w:val="24"/>
              </w:rPr>
              <w:t xml:space="preserve">bao gân </w:t>
            </w:r>
            <w:r>
              <w:rPr>
                <w:sz w:val="24"/>
              </w:rPr>
              <w:t>khác</w:t>
            </w:r>
          </w:p>
        </w:tc>
        <w:tc>
          <w:tcPr>
            <w:tcW w:w="5040" w:type="dxa"/>
          </w:tcPr>
          <w:p w:rsidR="00937888" w:rsidRDefault="00EC7B47">
            <w:pPr>
              <w:pStyle w:val="TableParagraph"/>
              <w:rPr>
                <w:sz w:val="24"/>
              </w:rPr>
            </w:pPr>
            <w:r>
              <w:rPr>
                <w:sz w:val="24"/>
              </w:rPr>
              <w:t>Other synovitis and tenosynovitis</w:t>
            </w:r>
          </w:p>
        </w:tc>
      </w:tr>
      <w:tr w:rsidR="00937888">
        <w:trPr>
          <w:trHeight w:val="620"/>
        </w:trPr>
        <w:tc>
          <w:tcPr>
            <w:tcW w:w="1000" w:type="dxa"/>
          </w:tcPr>
          <w:p w:rsidR="00937888" w:rsidRDefault="00EC7B47">
            <w:pPr>
              <w:pStyle w:val="TableParagraph"/>
              <w:ind w:left="0" w:right="169"/>
              <w:jc w:val="right"/>
              <w:rPr>
                <w:sz w:val="24"/>
              </w:rPr>
            </w:pPr>
            <w:r>
              <w:rPr>
                <w:sz w:val="24"/>
              </w:rPr>
              <w:t>M659</w:t>
            </w:r>
          </w:p>
        </w:tc>
        <w:tc>
          <w:tcPr>
            <w:tcW w:w="4720" w:type="dxa"/>
          </w:tcPr>
          <w:p w:rsidR="00937888" w:rsidRDefault="00EC7B47">
            <w:pPr>
              <w:pStyle w:val="TableParagraph"/>
              <w:spacing w:line="261" w:lineRule="auto"/>
              <w:rPr>
                <w:sz w:val="24"/>
              </w:rPr>
            </w:pPr>
            <w:r>
              <w:rPr>
                <w:sz w:val="24"/>
              </w:rPr>
              <w:t xml:space="preserve">Viêm </w:t>
            </w:r>
            <w:r>
              <w:rPr>
                <w:spacing w:val="-4"/>
                <w:sz w:val="24"/>
              </w:rPr>
              <w:t xml:space="preserve">màng </w:t>
            </w:r>
            <w:r>
              <w:rPr>
                <w:sz w:val="24"/>
              </w:rPr>
              <w:t xml:space="preserve">hoạt </w:t>
            </w:r>
            <w:r>
              <w:rPr>
                <w:spacing w:val="-4"/>
                <w:sz w:val="24"/>
              </w:rPr>
              <w:t xml:space="preserve">dịch </w:t>
            </w:r>
            <w:r>
              <w:rPr>
                <w:sz w:val="24"/>
              </w:rPr>
              <w:t xml:space="preserve">và </w:t>
            </w:r>
            <w:r>
              <w:rPr>
                <w:spacing w:val="-4"/>
                <w:sz w:val="24"/>
              </w:rPr>
              <w:t xml:space="preserve">viêm màng </w:t>
            </w:r>
            <w:r>
              <w:rPr>
                <w:sz w:val="24"/>
              </w:rPr>
              <w:t xml:space="preserve">hoạt </w:t>
            </w:r>
            <w:r>
              <w:rPr>
                <w:spacing w:val="-4"/>
                <w:sz w:val="24"/>
              </w:rPr>
              <w:t xml:space="preserve">dịch </w:t>
            </w:r>
            <w:r>
              <w:rPr>
                <w:spacing w:val="-3"/>
                <w:sz w:val="24"/>
              </w:rPr>
              <w:t xml:space="preserve">bao </w:t>
            </w:r>
            <w:r>
              <w:rPr>
                <w:sz w:val="24"/>
              </w:rPr>
              <w:t xml:space="preserve">gân, 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Synovitis and tenosynovitis, unspecified</w:t>
            </w:r>
          </w:p>
        </w:tc>
      </w:tr>
      <w:tr w:rsidR="00937888">
        <w:trPr>
          <w:trHeight w:val="300"/>
        </w:trPr>
        <w:tc>
          <w:tcPr>
            <w:tcW w:w="1000" w:type="dxa"/>
          </w:tcPr>
          <w:p w:rsidR="00937888" w:rsidRDefault="00EC7B47">
            <w:pPr>
              <w:pStyle w:val="TableParagraph"/>
              <w:ind w:left="0" w:right="169"/>
              <w:jc w:val="right"/>
              <w:rPr>
                <w:sz w:val="24"/>
              </w:rPr>
            </w:pPr>
            <w:r>
              <w:rPr>
                <w:sz w:val="24"/>
              </w:rPr>
              <w:t>M660</w:t>
            </w:r>
          </w:p>
        </w:tc>
        <w:tc>
          <w:tcPr>
            <w:tcW w:w="4720" w:type="dxa"/>
          </w:tcPr>
          <w:p w:rsidR="00937888" w:rsidRDefault="00EC7B47">
            <w:pPr>
              <w:pStyle w:val="TableParagraph"/>
              <w:rPr>
                <w:sz w:val="24"/>
              </w:rPr>
            </w:pPr>
            <w:r>
              <w:rPr>
                <w:sz w:val="24"/>
              </w:rPr>
              <w:t>Vỡ u nang khoeo chân</w:t>
            </w:r>
          </w:p>
        </w:tc>
        <w:tc>
          <w:tcPr>
            <w:tcW w:w="5040" w:type="dxa"/>
          </w:tcPr>
          <w:p w:rsidR="00937888" w:rsidRDefault="00EC7B47">
            <w:pPr>
              <w:pStyle w:val="TableParagraph"/>
              <w:rPr>
                <w:sz w:val="24"/>
              </w:rPr>
            </w:pPr>
            <w:r>
              <w:rPr>
                <w:sz w:val="24"/>
              </w:rPr>
              <w:t>Rupture of popliteal cyst</w:t>
            </w:r>
          </w:p>
        </w:tc>
      </w:tr>
      <w:tr w:rsidR="00937888">
        <w:trPr>
          <w:trHeight w:val="300"/>
        </w:trPr>
        <w:tc>
          <w:tcPr>
            <w:tcW w:w="1000" w:type="dxa"/>
          </w:tcPr>
          <w:p w:rsidR="00937888" w:rsidRDefault="00EC7B47">
            <w:pPr>
              <w:pStyle w:val="TableParagraph"/>
              <w:ind w:left="0" w:right="169"/>
              <w:jc w:val="right"/>
              <w:rPr>
                <w:sz w:val="24"/>
              </w:rPr>
            </w:pPr>
            <w:r>
              <w:rPr>
                <w:sz w:val="24"/>
              </w:rPr>
              <w:t>M661</w:t>
            </w:r>
          </w:p>
        </w:tc>
        <w:tc>
          <w:tcPr>
            <w:tcW w:w="4720" w:type="dxa"/>
          </w:tcPr>
          <w:p w:rsidR="00937888" w:rsidRDefault="00EC7B47">
            <w:pPr>
              <w:pStyle w:val="TableParagraph"/>
              <w:rPr>
                <w:sz w:val="24"/>
              </w:rPr>
            </w:pPr>
            <w:r>
              <w:rPr>
                <w:sz w:val="24"/>
              </w:rPr>
              <w:t>Rách màng hoạt dịch</w:t>
            </w:r>
          </w:p>
        </w:tc>
        <w:tc>
          <w:tcPr>
            <w:tcW w:w="5040" w:type="dxa"/>
          </w:tcPr>
          <w:p w:rsidR="00937888" w:rsidRDefault="00EC7B47">
            <w:pPr>
              <w:pStyle w:val="TableParagraph"/>
              <w:rPr>
                <w:sz w:val="24"/>
              </w:rPr>
            </w:pPr>
            <w:r>
              <w:rPr>
                <w:sz w:val="24"/>
              </w:rPr>
              <w:t>Rupture of synovium</w:t>
            </w:r>
          </w:p>
        </w:tc>
      </w:tr>
      <w:tr w:rsidR="00937888">
        <w:trPr>
          <w:trHeight w:val="300"/>
        </w:trPr>
        <w:tc>
          <w:tcPr>
            <w:tcW w:w="1000" w:type="dxa"/>
          </w:tcPr>
          <w:p w:rsidR="00937888" w:rsidRDefault="00EC7B47">
            <w:pPr>
              <w:pStyle w:val="TableParagraph"/>
              <w:ind w:left="0" w:right="169"/>
              <w:jc w:val="right"/>
              <w:rPr>
                <w:sz w:val="24"/>
              </w:rPr>
            </w:pPr>
            <w:r>
              <w:rPr>
                <w:sz w:val="24"/>
              </w:rPr>
              <w:t>M662</w:t>
            </w:r>
          </w:p>
        </w:tc>
        <w:tc>
          <w:tcPr>
            <w:tcW w:w="4720" w:type="dxa"/>
          </w:tcPr>
          <w:p w:rsidR="00937888" w:rsidRDefault="00EC7B47">
            <w:pPr>
              <w:pStyle w:val="TableParagraph"/>
              <w:rPr>
                <w:sz w:val="24"/>
              </w:rPr>
            </w:pPr>
            <w:r>
              <w:rPr>
                <w:sz w:val="24"/>
              </w:rPr>
              <w:t>Rách (đứt) tự nhiên các gân duỗi</w:t>
            </w:r>
          </w:p>
        </w:tc>
        <w:tc>
          <w:tcPr>
            <w:tcW w:w="5040" w:type="dxa"/>
          </w:tcPr>
          <w:p w:rsidR="00937888" w:rsidRDefault="00EC7B47">
            <w:pPr>
              <w:pStyle w:val="TableParagraph"/>
              <w:rPr>
                <w:sz w:val="24"/>
              </w:rPr>
            </w:pPr>
            <w:r>
              <w:rPr>
                <w:sz w:val="24"/>
              </w:rPr>
              <w:t>Spontaneous rupture of extensor tendons</w:t>
            </w:r>
          </w:p>
        </w:tc>
      </w:tr>
      <w:tr w:rsidR="00937888">
        <w:trPr>
          <w:trHeight w:val="300"/>
        </w:trPr>
        <w:tc>
          <w:tcPr>
            <w:tcW w:w="1000" w:type="dxa"/>
          </w:tcPr>
          <w:p w:rsidR="00937888" w:rsidRDefault="00EC7B47">
            <w:pPr>
              <w:pStyle w:val="TableParagraph"/>
              <w:ind w:left="0" w:right="169"/>
              <w:jc w:val="right"/>
              <w:rPr>
                <w:sz w:val="24"/>
              </w:rPr>
            </w:pPr>
            <w:r>
              <w:rPr>
                <w:sz w:val="24"/>
              </w:rPr>
              <w:t>M663</w:t>
            </w:r>
          </w:p>
        </w:tc>
        <w:tc>
          <w:tcPr>
            <w:tcW w:w="4720" w:type="dxa"/>
          </w:tcPr>
          <w:p w:rsidR="00937888" w:rsidRDefault="00EC7B47">
            <w:pPr>
              <w:pStyle w:val="TableParagraph"/>
              <w:rPr>
                <w:sz w:val="24"/>
              </w:rPr>
            </w:pPr>
            <w:r>
              <w:rPr>
                <w:sz w:val="24"/>
              </w:rPr>
              <w:t>rách (đứt) tự nhiên các gân gấp</w:t>
            </w:r>
          </w:p>
        </w:tc>
        <w:tc>
          <w:tcPr>
            <w:tcW w:w="5040" w:type="dxa"/>
          </w:tcPr>
          <w:p w:rsidR="00937888" w:rsidRDefault="00EC7B47">
            <w:pPr>
              <w:pStyle w:val="TableParagraph"/>
              <w:rPr>
                <w:sz w:val="24"/>
              </w:rPr>
            </w:pPr>
            <w:r>
              <w:rPr>
                <w:sz w:val="24"/>
              </w:rPr>
              <w:t>Spontaneous rupture of flexor tendons</w:t>
            </w:r>
          </w:p>
        </w:tc>
      </w:tr>
      <w:tr w:rsidR="00937888">
        <w:trPr>
          <w:trHeight w:val="300"/>
        </w:trPr>
        <w:tc>
          <w:tcPr>
            <w:tcW w:w="1000" w:type="dxa"/>
          </w:tcPr>
          <w:p w:rsidR="00937888" w:rsidRDefault="00EC7B47">
            <w:pPr>
              <w:pStyle w:val="TableParagraph"/>
              <w:ind w:left="0" w:right="169"/>
              <w:jc w:val="right"/>
              <w:rPr>
                <w:sz w:val="24"/>
              </w:rPr>
            </w:pPr>
            <w:r>
              <w:rPr>
                <w:sz w:val="24"/>
              </w:rPr>
              <w:t>M664</w:t>
            </w:r>
          </w:p>
        </w:tc>
        <w:tc>
          <w:tcPr>
            <w:tcW w:w="4720" w:type="dxa"/>
          </w:tcPr>
          <w:p w:rsidR="00937888" w:rsidRDefault="00EC7B47">
            <w:pPr>
              <w:pStyle w:val="TableParagraph"/>
              <w:rPr>
                <w:sz w:val="24"/>
              </w:rPr>
            </w:pPr>
            <w:r>
              <w:rPr>
                <w:sz w:val="24"/>
              </w:rPr>
              <w:t>rách (đứt) tự nhiên các gân khác</w:t>
            </w:r>
          </w:p>
        </w:tc>
        <w:tc>
          <w:tcPr>
            <w:tcW w:w="5040" w:type="dxa"/>
          </w:tcPr>
          <w:p w:rsidR="00937888" w:rsidRDefault="00EC7B47">
            <w:pPr>
              <w:pStyle w:val="TableParagraph"/>
              <w:rPr>
                <w:sz w:val="24"/>
              </w:rPr>
            </w:pPr>
            <w:r>
              <w:rPr>
                <w:sz w:val="24"/>
              </w:rPr>
              <w:t>Spontaneous rupture of other tendons</w:t>
            </w:r>
          </w:p>
        </w:tc>
      </w:tr>
      <w:tr w:rsidR="00937888">
        <w:trPr>
          <w:trHeight w:val="300"/>
        </w:trPr>
        <w:tc>
          <w:tcPr>
            <w:tcW w:w="1000" w:type="dxa"/>
          </w:tcPr>
          <w:p w:rsidR="00937888" w:rsidRDefault="00EC7B47">
            <w:pPr>
              <w:pStyle w:val="TableParagraph"/>
              <w:ind w:left="0" w:right="169"/>
              <w:jc w:val="right"/>
              <w:rPr>
                <w:sz w:val="24"/>
              </w:rPr>
            </w:pPr>
            <w:r>
              <w:rPr>
                <w:sz w:val="24"/>
              </w:rPr>
              <w:t>M665</w:t>
            </w:r>
          </w:p>
        </w:tc>
        <w:tc>
          <w:tcPr>
            <w:tcW w:w="4720" w:type="dxa"/>
          </w:tcPr>
          <w:p w:rsidR="00937888" w:rsidRDefault="00EC7B47">
            <w:pPr>
              <w:pStyle w:val="TableParagraph"/>
              <w:rPr>
                <w:sz w:val="24"/>
              </w:rPr>
            </w:pPr>
            <w:r>
              <w:rPr>
                <w:sz w:val="24"/>
              </w:rPr>
              <w:t>Rách (đứt) tự nhiên các gân không đặc hiệu</w:t>
            </w:r>
          </w:p>
        </w:tc>
        <w:tc>
          <w:tcPr>
            <w:tcW w:w="5040" w:type="dxa"/>
          </w:tcPr>
          <w:p w:rsidR="00937888" w:rsidRDefault="00EC7B47">
            <w:pPr>
              <w:pStyle w:val="TableParagraph"/>
              <w:rPr>
                <w:sz w:val="24"/>
              </w:rPr>
            </w:pPr>
            <w:r>
              <w:rPr>
                <w:sz w:val="24"/>
              </w:rPr>
              <w:t>Spontaneous rupture of unspecified tendon</w:t>
            </w:r>
          </w:p>
        </w:tc>
      </w:tr>
      <w:tr w:rsidR="00937888">
        <w:trPr>
          <w:trHeight w:val="300"/>
        </w:trPr>
        <w:tc>
          <w:tcPr>
            <w:tcW w:w="1000" w:type="dxa"/>
          </w:tcPr>
          <w:p w:rsidR="00937888" w:rsidRDefault="00EC7B47">
            <w:pPr>
              <w:pStyle w:val="TableParagraph"/>
              <w:ind w:left="0" w:right="169"/>
              <w:jc w:val="right"/>
              <w:rPr>
                <w:sz w:val="24"/>
              </w:rPr>
            </w:pPr>
            <w:r>
              <w:rPr>
                <w:sz w:val="24"/>
              </w:rPr>
              <w:t>M670</w:t>
            </w:r>
          </w:p>
        </w:tc>
        <w:tc>
          <w:tcPr>
            <w:tcW w:w="4720" w:type="dxa"/>
          </w:tcPr>
          <w:p w:rsidR="00937888" w:rsidRDefault="00EC7B47">
            <w:pPr>
              <w:pStyle w:val="TableParagraph"/>
              <w:rPr>
                <w:sz w:val="24"/>
              </w:rPr>
            </w:pPr>
            <w:r>
              <w:rPr>
                <w:sz w:val="24"/>
              </w:rPr>
              <w:t>Gân Achille (gót) ngắn (mắc phải)</w:t>
            </w:r>
          </w:p>
        </w:tc>
        <w:tc>
          <w:tcPr>
            <w:tcW w:w="5040" w:type="dxa"/>
          </w:tcPr>
          <w:p w:rsidR="00937888" w:rsidRDefault="00EC7B47">
            <w:pPr>
              <w:pStyle w:val="TableParagraph"/>
              <w:rPr>
                <w:sz w:val="24"/>
              </w:rPr>
            </w:pPr>
            <w:r>
              <w:rPr>
                <w:sz w:val="24"/>
              </w:rPr>
              <w:t>Short Achilles tendon (acquired)</w:t>
            </w:r>
          </w:p>
        </w:tc>
      </w:tr>
      <w:tr w:rsidR="00937888">
        <w:trPr>
          <w:trHeight w:val="300"/>
        </w:trPr>
        <w:tc>
          <w:tcPr>
            <w:tcW w:w="1000" w:type="dxa"/>
          </w:tcPr>
          <w:p w:rsidR="00937888" w:rsidRDefault="00EC7B47">
            <w:pPr>
              <w:pStyle w:val="TableParagraph"/>
              <w:ind w:left="0" w:right="169"/>
              <w:jc w:val="right"/>
              <w:rPr>
                <w:sz w:val="24"/>
              </w:rPr>
            </w:pPr>
            <w:r>
              <w:rPr>
                <w:sz w:val="24"/>
              </w:rPr>
              <w:t>M671</w:t>
            </w:r>
          </w:p>
        </w:tc>
        <w:tc>
          <w:tcPr>
            <w:tcW w:w="4720" w:type="dxa"/>
          </w:tcPr>
          <w:p w:rsidR="00937888" w:rsidRDefault="00EC7B47">
            <w:pPr>
              <w:pStyle w:val="TableParagraph"/>
              <w:rPr>
                <w:sz w:val="24"/>
              </w:rPr>
            </w:pPr>
            <w:r>
              <w:rPr>
                <w:sz w:val="24"/>
              </w:rPr>
              <w:t>Các chứng co rút gân (bao gân) khác</w:t>
            </w:r>
          </w:p>
        </w:tc>
        <w:tc>
          <w:tcPr>
            <w:tcW w:w="5040" w:type="dxa"/>
          </w:tcPr>
          <w:p w:rsidR="00937888" w:rsidRDefault="00EC7B47">
            <w:pPr>
              <w:pStyle w:val="TableParagraph"/>
              <w:rPr>
                <w:sz w:val="24"/>
              </w:rPr>
            </w:pPr>
            <w:r>
              <w:rPr>
                <w:sz w:val="24"/>
              </w:rPr>
              <w:t>Other contracture of tendon (sheath)</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0" w:right="134"/>
              <w:jc w:val="right"/>
              <w:rPr>
                <w:sz w:val="24"/>
              </w:rPr>
            </w:pPr>
            <w:r>
              <w:rPr>
                <w:sz w:val="24"/>
              </w:rPr>
              <w:t>Mã I</w:t>
            </w:r>
            <w:r>
              <w:rPr>
                <w:sz w:val="24"/>
              </w:rPr>
              <w:t>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0" w:right="169"/>
              <w:jc w:val="right"/>
              <w:rPr>
                <w:sz w:val="24"/>
              </w:rPr>
            </w:pPr>
            <w:r>
              <w:rPr>
                <w:sz w:val="24"/>
              </w:rPr>
              <w:t>M672</w:t>
            </w:r>
          </w:p>
        </w:tc>
        <w:tc>
          <w:tcPr>
            <w:tcW w:w="4720" w:type="dxa"/>
          </w:tcPr>
          <w:p w:rsidR="00937888" w:rsidRDefault="00EC7B47">
            <w:pPr>
              <w:pStyle w:val="TableParagraph"/>
              <w:spacing w:line="261" w:lineRule="auto"/>
              <w:ind w:right="468"/>
              <w:rPr>
                <w:sz w:val="24"/>
              </w:rPr>
            </w:pPr>
            <w:r>
              <w:rPr>
                <w:sz w:val="24"/>
              </w:rPr>
              <w:t xml:space="preserve">Phì </w:t>
            </w:r>
            <w:r>
              <w:rPr>
                <w:spacing w:val="-3"/>
                <w:sz w:val="24"/>
              </w:rPr>
              <w:t xml:space="preserve">đại </w:t>
            </w:r>
            <w:r>
              <w:rPr>
                <w:spacing w:val="-4"/>
                <w:sz w:val="24"/>
              </w:rPr>
              <w:t xml:space="preserve">màng </w:t>
            </w:r>
            <w:r>
              <w:rPr>
                <w:sz w:val="24"/>
              </w:rPr>
              <w:t xml:space="preserve">hoạt </w:t>
            </w:r>
            <w:r>
              <w:rPr>
                <w:spacing w:val="-3"/>
                <w:sz w:val="24"/>
              </w:rPr>
              <w:t xml:space="preserve">dịch, </w:t>
            </w:r>
            <w:r>
              <w:rPr>
                <w:sz w:val="24"/>
              </w:rPr>
              <w:t xml:space="preserve">không phân </w:t>
            </w:r>
            <w:r>
              <w:rPr>
                <w:spacing w:val="-4"/>
                <w:sz w:val="24"/>
              </w:rPr>
              <w:t xml:space="preserve">loại </w:t>
            </w:r>
            <w:r>
              <w:rPr>
                <w:spacing w:val="-7"/>
                <w:sz w:val="24"/>
              </w:rPr>
              <w:t xml:space="preserve">nơi </w:t>
            </w:r>
            <w:r>
              <w:rPr>
                <w:sz w:val="24"/>
              </w:rPr>
              <w:t>khác</w:t>
            </w:r>
          </w:p>
        </w:tc>
        <w:tc>
          <w:tcPr>
            <w:tcW w:w="5040" w:type="dxa"/>
          </w:tcPr>
          <w:p w:rsidR="00937888" w:rsidRDefault="00EC7B47">
            <w:pPr>
              <w:pStyle w:val="TableParagraph"/>
              <w:rPr>
                <w:sz w:val="24"/>
              </w:rPr>
            </w:pPr>
            <w:r>
              <w:rPr>
                <w:sz w:val="24"/>
              </w:rPr>
              <w:t>Synovial hypertrophy, not elsewhere classified</w:t>
            </w:r>
          </w:p>
        </w:tc>
      </w:tr>
      <w:tr w:rsidR="00937888">
        <w:trPr>
          <w:trHeight w:val="300"/>
        </w:trPr>
        <w:tc>
          <w:tcPr>
            <w:tcW w:w="1000" w:type="dxa"/>
          </w:tcPr>
          <w:p w:rsidR="00937888" w:rsidRDefault="00EC7B47">
            <w:pPr>
              <w:pStyle w:val="TableParagraph"/>
              <w:ind w:left="0" w:right="169"/>
              <w:jc w:val="right"/>
              <w:rPr>
                <w:sz w:val="24"/>
              </w:rPr>
            </w:pPr>
            <w:r>
              <w:rPr>
                <w:sz w:val="24"/>
              </w:rPr>
              <w:t>M673</w:t>
            </w:r>
          </w:p>
        </w:tc>
        <w:tc>
          <w:tcPr>
            <w:tcW w:w="4720" w:type="dxa"/>
          </w:tcPr>
          <w:p w:rsidR="00937888" w:rsidRDefault="00EC7B47">
            <w:pPr>
              <w:pStyle w:val="TableParagraph"/>
              <w:rPr>
                <w:sz w:val="24"/>
              </w:rPr>
            </w:pPr>
            <w:r>
              <w:rPr>
                <w:sz w:val="24"/>
              </w:rPr>
              <w:t>Viêm màng hoạt dịch thoáng qua</w:t>
            </w:r>
          </w:p>
        </w:tc>
        <w:tc>
          <w:tcPr>
            <w:tcW w:w="5040" w:type="dxa"/>
          </w:tcPr>
          <w:p w:rsidR="00937888" w:rsidRDefault="00EC7B47">
            <w:pPr>
              <w:pStyle w:val="TableParagraph"/>
              <w:rPr>
                <w:sz w:val="24"/>
              </w:rPr>
            </w:pPr>
            <w:r>
              <w:rPr>
                <w:sz w:val="24"/>
              </w:rPr>
              <w:t>Transient synovitis</w:t>
            </w:r>
          </w:p>
        </w:tc>
      </w:tr>
      <w:tr w:rsidR="00937888">
        <w:trPr>
          <w:trHeight w:val="300"/>
        </w:trPr>
        <w:tc>
          <w:tcPr>
            <w:tcW w:w="1000" w:type="dxa"/>
          </w:tcPr>
          <w:p w:rsidR="00937888" w:rsidRDefault="00EC7B47">
            <w:pPr>
              <w:pStyle w:val="TableParagraph"/>
              <w:ind w:left="0" w:right="169"/>
              <w:jc w:val="right"/>
              <w:rPr>
                <w:sz w:val="24"/>
              </w:rPr>
            </w:pPr>
            <w:r>
              <w:rPr>
                <w:sz w:val="24"/>
              </w:rPr>
              <w:t>M674</w:t>
            </w:r>
          </w:p>
        </w:tc>
        <w:tc>
          <w:tcPr>
            <w:tcW w:w="4720" w:type="dxa"/>
          </w:tcPr>
          <w:p w:rsidR="00937888" w:rsidRDefault="00EC7B47">
            <w:pPr>
              <w:pStyle w:val="TableParagraph"/>
              <w:rPr>
                <w:sz w:val="24"/>
              </w:rPr>
            </w:pPr>
            <w:r>
              <w:rPr>
                <w:sz w:val="24"/>
              </w:rPr>
              <w:t>Kén</w:t>
            </w:r>
          </w:p>
        </w:tc>
        <w:tc>
          <w:tcPr>
            <w:tcW w:w="5040" w:type="dxa"/>
          </w:tcPr>
          <w:p w:rsidR="00937888" w:rsidRDefault="00EC7B47">
            <w:pPr>
              <w:pStyle w:val="TableParagraph"/>
              <w:rPr>
                <w:sz w:val="24"/>
              </w:rPr>
            </w:pPr>
            <w:r>
              <w:rPr>
                <w:sz w:val="24"/>
              </w:rPr>
              <w:t>Ganglion</w:t>
            </w:r>
          </w:p>
        </w:tc>
      </w:tr>
      <w:tr w:rsidR="00937888">
        <w:trPr>
          <w:trHeight w:val="620"/>
        </w:trPr>
        <w:tc>
          <w:tcPr>
            <w:tcW w:w="1000" w:type="dxa"/>
          </w:tcPr>
          <w:p w:rsidR="00937888" w:rsidRDefault="00EC7B47">
            <w:pPr>
              <w:pStyle w:val="TableParagraph"/>
              <w:ind w:left="0" w:right="169"/>
              <w:jc w:val="right"/>
              <w:rPr>
                <w:sz w:val="24"/>
              </w:rPr>
            </w:pPr>
            <w:r>
              <w:rPr>
                <w:sz w:val="24"/>
              </w:rPr>
              <w:t>M678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bệnh </w:t>
            </w:r>
            <w:r>
              <w:rPr>
                <w:spacing w:val="-3"/>
                <w:sz w:val="24"/>
              </w:rPr>
              <w:t xml:space="preserve">của </w:t>
            </w:r>
            <w:r>
              <w:rPr>
                <w:spacing w:val="-4"/>
                <w:sz w:val="24"/>
              </w:rPr>
              <w:t xml:space="preserve">màng </w:t>
            </w:r>
            <w:r>
              <w:rPr>
                <w:sz w:val="24"/>
              </w:rPr>
              <w:t xml:space="preserve">hoạt </w:t>
            </w:r>
            <w:r>
              <w:rPr>
                <w:spacing w:val="-4"/>
                <w:sz w:val="24"/>
              </w:rPr>
              <w:t xml:space="preserve">dịch </w:t>
            </w:r>
            <w:r>
              <w:rPr>
                <w:sz w:val="24"/>
              </w:rPr>
              <w:t xml:space="preserve">và </w:t>
            </w:r>
            <w:r>
              <w:rPr>
                <w:spacing w:val="-3"/>
                <w:sz w:val="24"/>
              </w:rPr>
              <w:t xml:space="preserve">gân đặc </w:t>
            </w:r>
            <w:r>
              <w:rPr>
                <w:spacing w:val="-4"/>
                <w:sz w:val="24"/>
              </w:rPr>
              <w:t xml:space="preserve">hiệu </w:t>
            </w:r>
            <w:r>
              <w:rPr>
                <w:sz w:val="24"/>
              </w:rPr>
              <w:t>khác</w:t>
            </w:r>
          </w:p>
        </w:tc>
        <w:tc>
          <w:tcPr>
            <w:tcW w:w="5040" w:type="dxa"/>
          </w:tcPr>
          <w:p w:rsidR="00937888" w:rsidRDefault="00EC7B47">
            <w:pPr>
              <w:pStyle w:val="TableParagraph"/>
              <w:rPr>
                <w:sz w:val="24"/>
              </w:rPr>
            </w:pPr>
            <w:r>
              <w:rPr>
                <w:sz w:val="24"/>
              </w:rPr>
              <w:t>Other specified disorders of synovium and tendon</w:t>
            </w:r>
          </w:p>
        </w:tc>
      </w:tr>
      <w:tr w:rsidR="00937888">
        <w:trPr>
          <w:trHeight w:val="620"/>
        </w:trPr>
        <w:tc>
          <w:tcPr>
            <w:tcW w:w="1000" w:type="dxa"/>
          </w:tcPr>
          <w:p w:rsidR="00937888" w:rsidRDefault="00EC7B47">
            <w:pPr>
              <w:pStyle w:val="TableParagraph"/>
              <w:ind w:left="0" w:right="169"/>
              <w:jc w:val="right"/>
              <w:rPr>
                <w:sz w:val="24"/>
              </w:rPr>
            </w:pPr>
            <w:r>
              <w:rPr>
                <w:sz w:val="24"/>
              </w:rPr>
              <w:t>M679</w:t>
            </w:r>
          </w:p>
        </w:tc>
        <w:tc>
          <w:tcPr>
            <w:tcW w:w="4720" w:type="dxa"/>
          </w:tcPr>
          <w:p w:rsidR="00937888" w:rsidRDefault="00EC7B47">
            <w:pPr>
              <w:pStyle w:val="TableParagraph"/>
              <w:rPr>
                <w:sz w:val="24"/>
              </w:rPr>
            </w:pPr>
            <w:r>
              <w:rPr>
                <w:sz w:val="24"/>
              </w:rPr>
              <w:t xml:space="preserve">Bệnh </w:t>
            </w:r>
            <w:r>
              <w:rPr>
                <w:spacing w:val="-3"/>
                <w:sz w:val="24"/>
              </w:rPr>
              <w:t xml:space="preserve">của </w:t>
            </w:r>
            <w:r>
              <w:rPr>
                <w:spacing w:val="-4"/>
                <w:sz w:val="24"/>
              </w:rPr>
              <w:t xml:space="preserve">màng </w:t>
            </w:r>
            <w:r>
              <w:rPr>
                <w:sz w:val="24"/>
              </w:rPr>
              <w:t xml:space="preserve">hoạt </w:t>
            </w:r>
            <w:r>
              <w:rPr>
                <w:spacing w:val="-4"/>
                <w:sz w:val="24"/>
              </w:rPr>
              <w:t xml:space="preserve">dịch </w:t>
            </w:r>
            <w:r>
              <w:rPr>
                <w:sz w:val="24"/>
              </w:rPr>
              <w:t xml:space="preserve">và </w:t>
            </w:r>
            <w:r>
              <w:rPr>
                <w:spacing w:val="-3"/>
                <w:sz w:val="24"/>
              </w:rPr>
              <w:t xml:space="preserve">gân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Disorder of synovium and tendon, unspecified</w:t>
            </w:r>
          </w:p>
        </w:tc>
      </w:tr>
      <w:tr w:rsidR="00937888">
        <w:trPr>
          <w:trHeight w:val="620"/>
        </w:trPr>
        <w:tc>
          <w:tcPr>
            <w:tcW w:w="1000" w:type="dxa"/>
          </w:tcPr>
          <w:p w:rsidR="00937888" w:rsidRDefault="00EC7B47">
            <w:pPr>
              <w:pStyle w:val="TableParagraph"/>
              <w:ind w:left="0" w:right="169"/>
              <w:jc w:val="right"/>
              <w:rPr>
                <w:sz w:val="24"/>
              </w:rPr>
            </w:pPr>
            <w:r>
              <w:rPr>
                <w:sz w:val="24"/>
              </w:rPr>
              <w:t>M700</w:t>
            </w:r>
          </w:p>
        </w:tc>
        <w:tc>
          <w:tcPr>
            <w:tcW w:w="4720" w:type="dxa"/>
          </w:tcPr>
          <w:p w:rsidR="00937888" w:rsidRDefault="00EC7B47">
            <w:pPr>
              <w:pStyle w:val="TableParagraph"/>
              <w:spacing w:line="261" w:lineRule="auto"/>
              <w:rPr>
                <w:sz w:val="24"/>
              </w:rPr>
            </w:pPr>
            <w:r>
              <w:rPr>
                <w:sz w:val="24"/>
              </w:rPr>
              <w:t xml:space="preserve">Viêm </w:t>
            </w:r>
            <w:r>
              <w:rPr>
                <w:spacing w:val="-4"/>
                <w:sz w:val="24"/>
              </w:rPr>
              <w:t xml:space="preserve">màng </w:t>
            </w:r>
            <w:r>
              <w:rPr>
                <w:sz w:val="24"/>
              </w:rPr>
              <w:t xml:space="preserve">hoạt </w:t>
            </w:r>
            <w:r>
              <w:rPr>
                <w:spacing w:val="-4"/>
                <w:sz w:val="24"/>
              </w:rPr>
              <w:t xml:space="preserve">dịch </w:t>
            </w:r>
            <w:r>
              <w:rPr>
                <w:sz w:val="24"/>
              </w:rPr>
              <w:t xml:space="preserve">khô </w:t>
            </w:r>
            <w:r>
              <w:rPr>
                <w:spacing w:val="-5"/>
                <w:sz w:val="24"/>
              </w:rPr>
              <w:t xml:space="preserve">mạn </w:t>
            </w:r>
            <w:r>
              <w:rPr>
                <w:spacing w:val="-4"/>
                <w:sz w:val="24"/>
              </w:rPr>
              <w:t xml:space="preserve">tính </w:t>
            </w:r>
            <w:r>
              <w:rPr>
                <w:sz w:val="24"/>
              </w:rPr>
              <w:t xml:space="preserve">ở </w:t>
            </w:r>
            <w:r>
              <w:rPr>
                <w:spacing w:val="-3"/>
                <w:sz w:val="24"/>
              </w:rPr>
              <w:t xml:space="preserve">bàn </w:t>
            </w:r>
            <w:r>
              <w:rPr>
                <w:spacing w:val="-5"/>
                <w:sz w:val="24"/>
              </w:rPr>
              <w:t xml:space="preserve">tay </w:t>
            </w:r>
            <w:r>
              <w:rPr>
                <w:spacing w:val="-6"/>
                <w:sz w:val="24"/>
              </w:rPr>
              <w:t xml:space="preserve">và </w:t>
            </w:r>
            <w:r>
              <w:rPr>
                <w:spacing w:val="-4"/>
                <w:sz w:val="24"/>
              </w:rPr>
              <w:t xml:space="preserve">cổ </w:t>
            </w:r>
            <w:r>
              <w:rPr>
                <w:spacing w:val="-5"/>
                <w:sz w:val="24"/>
              </w:rPr>
              <w:t>tay</w:t>
            </w:r>
          </w:p>
        </w:tc>
        <w:tc>
          <w:tcPr>
            <w:tcW w:w="5040" w:type="dxa"/>
          </w:tcPr>
          <w:p w:rsidR="00937888" w:rsidRDefault="00EC7B47">
            <w:pPr>
              <w:pStyle w:val="TableParagraph"/>
              <w:rPr>
                <w:sz w:val="24"/>
              </w:rPr>
            </w:pPr>
            <w:r>
              <w:rPr>
                <w:sz w:val="24"/>
              </w:rPr>
              <w:t>Chronic crepitant synovitis of hand and wrist</w:t>
            </w:r>
          </w:p>
        </w:tc>
      </w:tr>
      <w:tr w:rsidR="00937888">
        <w:trPr>
          <w:trHeight w:val="300"/>
        </w:trPr>
        <w:tc>
          <w:tcPr>
            <w:tcW w:w="1000" w:type="dxa"/>
          </w:tcPr>
          <w:p w:rsidR="00937888" w:rsidRDefault="00EC7B47">
            <w:pPr>
              <w:pStyle w:val="TableParagraph"/>
              <w:ind w:left="0" w:right="169"/>
              <w:jc w:val="right"/>
              <w:rPr>
                <w:sz w:val="24"/>
              </w:rPr>
            </w:pPr>
            <w:r>
              <w:rPr>
                <w:sz w:val="24"/>
              </w:rPr>
              <w:t>M701</w:t>
            </w:r>
          </w:p>
        </w:tc>
        <w:tc>
          <w:tcPr>
            <w:tcW w:w="4720" w:type="dxa"/>
          </w:tcPr>
          <w:p w:rsidR="00937888" w:rsidRDefault="00EC7B47">
            <w:pPr>
              <w:pStyle w:val="TableParagraph"/>
              <w:rPr>
                <w:sz w:val="24"/>
              </w:rPr>
            </w:pPr>
            <w:r>
              <w:rPr>
                <w:sz w:val="24"/>
              </w:rPr>
              <w:t>Viêm túi thanh mạc bàn tay</w:t>
            </w:r>
          </w:p>
        </w:tc>
        <w:tc>
          <w:tcPr>
            <w:tcW w:w="5040" w:type="dxa"/>
          </w:tcPr>
          <w:p w:rsidR="00937888" w:rsidRDefault="00EC7B47">
            <w:pPr>
              <w:pStyle w:val="TableParagraph"/>
              <w:rPr>
                <w:sz w:val="24"/>
              </w:rPr>
            </w:pPr>
            <w:r>
              <w:rPr>
                <w:sz w:val="24"/>
              </w:rPr>
              <w:t>Bursitis of hand</w:t>
            </w:r>
          </w:p>
        </w:tc>
      </w:tr>
      <w:tr w:rsidR="00937888">
        <w:trPr>
          <w:trHeight w:val="300"/>
        </w:trPr>
        <w:tc>
          <w:tcPr>
            <w:tcW w:w="1000" w:type="dxa"/>
          </w:tcPr>
          <w:p w:rsidR="00937888" w:rsidRDefault="00EC7B47">
            <w:pPr>
              <w:pStyle w:val="TableParagraph"/>
              <w:ind w:left="0" w:right="169"/>
              <w:jc w:val="right"/>
              <w:rPr>
                <w:sz w:val="24"/>
              </w:rPr>
            </w:pPr>
            <w:r>
              <w:rPr>
                <w:sz w:val="24"/>
              </w:rPr>
              <w:t>M702</w:t>
            </w:r>
          </w:p>
        </w:tc>
        <w:tc>
          <w:tcPr>
            <w:tcW w:w="4720" w:type="dxa"/>
          </w:tcPr>
          <w:p w:rsidR="00937888" w:rsidRDefault="00EC7B47">
            <w:pPr>
              <w:pStyle w:val="TableParagraph"/>
              <w:rPr>
                <w:sz w:val="24"/>
              </w:rPr>
            </w:pPr>
            <w:r>
              <w:rPr>
                <w:sz w:val="24"/>
              </w:rPr>
              <w:t>Viêm túi thanh mạc mỏm khuỷu</w:t>
            </w:r>
          </w:p>
        </w:tc>
        <w:tc>
          <w:tcPr>
            <w:tcW w:w="5040" w:type="dxa"/>
          </w:tcPr>
          <w:p w:rsidR="00937888" w:rsidRDefault="00EC7B47">
            <w:pPr>
              <w:pStyle w:val="TableParagraph"/>
              <w:rPr>
                <w:sz w:val="24"/>
              </w:rPr>
            </w:pPr>
            <w:r>
              <w:rPr>
                <w:sz w:val="24"/>
              </w:rPr>
              <w:t>Olecranon bursitis</w:t>
            </w:r>
          </w:p>
        </w:tc>
      </w:tr>
      <w:tr w:rsidR="00937888">
        <w:trPr>
          <w:trHeight w:val="300"/>
        </w:trPr>
        <w:tc>
          <w:tcPr>
            <w:tcW w:w="1000" w:type="dxa"/>
          </w:tcPr>
          <w:p w:rsidR="00937888" w:rsidRDefault="00EC7B47">
            <w:pPr>
              <w:pStyle w:val="TableParagraph"/>
              <w:ind w:left="0" w:right="169"/>
              <w:jc w:val="right"/>
              <w:rPr>
                <w:sz w:val="24"/>
              </w:rPr>
            </w:pPr>
            <w:r>
              <w:rPr>
                <w:sz w:val="24"/>
              </w:rPr>
              <w:t>M703</w:t>
            </w:r>
          </w:p>
        </w:tc>
        <w:tc>
          <w:tcPr>
            <w:tcW w:w="4720" w:type="dxa"/>
          </w:tcPr>
          <w:p w:rsidR="00937888" w:rsidRDefault="00EC7B47">
            <w:pPr>
              <w:pStyle w:val="TableParagraph"/>
              <w:rPr>
                <w:sz w:val="24"/>
              </w:rPr>
            </w:pPr>
            <w:r>
              <w:rPr>
                <w:sz w:val="24"/>
              </w:rPr>
              <w:t>Viêm túi thanh mạc khác ở khuỷu</w:t>
            </w:r>
          </w:p>
        </w:tc>
        <w:tc>
          <w:tcPr>
            <w:tcW w:w="5040" w:type="dxa"/>
          </w:tcPr>
          <w:p w:rsidR="00937888" w:rsidRDefault="00EC7B47">
            <w:pPr>
              <w:pStyle w:val="TableParagraph"/>
              <w:rPr>
                <w:sz w:val="24"/>
              </w:rPr>
            </w:pPr>
            <w:r>
              <w:rPr>
                <w:sz w:val="24"/>
              </w:rPr>
              <w:t>Other bursitis of elbow</w:t>
            </w:r>
          </w:p>
        </w:tc>
      </w:tr>
      <w:tr w:rsidR="00937888">
        <w:trPr>
          <w:trHeight w:val="300"/>
        </w:trPr>
        <w:tc>
          <w:tcPr>
            <w:tcW w:w="1000" w:type="dxa"/>
          </w:tcPr>
          <w:p w:rsidR="00937888" w:rsidRDefault="00EC7B47">
            <w:pPr>
              <w:pStyle w:val="TableParagraph"/>
              <w:ind w:left="0" w:right="169"/>
              <w:jc w:val="right"/>
              <w:rPr>
                <w:sz w:val="24"/>
              </w:rPr>
            </w:pPr>
            <w:r>
              <w:rPr>
                <w:sz w:val="24"/>
              </w:rPr>
              <w:t>M704</w:t>
            </w:r>
          </w:p>
        </w:tc>
        <w:tc>
          <w:tcPr>
            <w:tcW w:w="4720" w:type="dxa"/>
          </w:tcPr>
          <w:p w:rsidR="00937888" w:rsidRDefault="00EC7B47">
            <w:pPr>
              <w:pStyle w:val="TableParagraph"/>
              <w:rPr>
                <w:sz w:val="24"/>
              </w:rPr>
            </w:pPr>
            <w:r>
              <w:rPr>
                <w:sz w:val="24"/>
              </w:rPr>
              <w:t>Viêm túi thanh mạc trước xương bánh chè</w:t>
            </w:r>
          </w:p>
        </w:tc>
        <w:tc>
          <w:tcPr>
            <w:tcW w:w="5040" w:type="dxa"/>
          </w:tcPr>
          <w:p w:rsidR="00937888" w:rsidRDefault="00EC7B47">
            <w:pPr>
              <w:pStyle w:val="TableParagraph"/>
              <w:rPr>
                <w:sz w:val="24"/>
              </w:rPr>
            </w:pPr>
            <w:r>
              <w:rPr>
                <w:sz w:val="24"/>
              </w:rPr>
              <w:t>Prepatellar bursitis</w:t>
            </w:r>
          </w:p>
        </w:tc>
      </w:tr>
      <w:tr w:rsidR="00937888">
        <w:trPr>
          <w:trHeight w:val="300"/>
        </w:trPr>
        <w:tc>
          <w:tcPr>
            <w:tcW w:w="1000" w:type="dxa"/>
          </w:tcPr>
          <w:p w:rsidR="00937888" w:rsidRDefault="00EC7B47">
            <w:pPr>
              <w:pStyle w:val="TableParagraph"/>
              <w:ind w:left="0" w:right="169"/>
              <w:jc w:val="right"/>
              <w:rPr>
                <w:sz w:val="24"/>
              </w:rPr>
            </w:pPr>
            <w:r>
              <w:rPr>
                <w:sz w:val="24"/>
              </w:rPr>
              <w:t>M705</w:t>
            </w:r>
          </w:p>
        </w:tc>
        <w:tc>
          <w:tcPr>
            <w:tcW w:w="4720" w:type="dxa"/>
          </w:tcPr>
          <w:p w:rsidR="00937888" w:rsidRDefault="00EC7B47">
            <w:pPr>
              <w:pStyle w:val="TableParagraph"/>
              <w:rPr>
                <w:sz w:val="24"/>
              </w:rPr>
            </w:pPr>
            <w:r>
              <w:rPr>
                <w:sz w:val="24"/>
              </w:rPr>
              <w:t>Viêm túi thanh mạc khác ở khớp gối</w:t>
            </w:r>
          </w:p>
        </w:tc>
        <w:tc>
          <w:tcPr>
            <w:tcW w:w="5040" w:type="dxa"/>
          </w:tcPr>
          <w:p w:rsidR="00937888" w:rsidRDefault="00EC7B47">
            <w:pPr>
              <w:pStyle w:val="TableParagraph"/>
              <w:rPr>
                <w:sz w:val="24"/>
              </w:rPr>
            </w:pPr>
            <w:r>
              <w:rPr>
                <w:sz w:val="24"/>
              </w:rPr>
              <w:t>Other bursitis of knee</w:t>
            </w:r>
          </w:p>
        </w:tc>
      </w:tr>
      <w:tr w:rsidR="00937888">
        <w:trPr>
          <w:trHeight w:val="300"/>
        </w:trPr>
        <w:tc>
          <w:tcPr>
            <w:tcW w:w="1000" w:type="dxa"/>
          </w:tcPr>
          <w:p w:rsidR="00937888" w:rsidRDefault="00EC7B47">
            <w:pPr>
              <w:pStyle w:val="TableParagraph"/>
              <w:ind w:left="0" w:right="169"/>
              <w:jc w:val="right"/>
              <w:rPr>
                <w:sz w:val="24"/>
              </w:rPr>
            </w:pPr>
            <w:r>
              <w:rPr>
                <w:sz w:val="24"/>
              </w:rPr>
              <w:t>M706</w:t>
            </w:r>
          </w:p>
        </w:tc>
        <w:tc>
          <w:tcPr>
            <w:tcW w:w="4720" w:type="dxa"/>
          </w:tcPr>
          <w:p w:rsidR="00937888" w:rsidRDefault="00EC7B47">
            <w:pPr>
              <w:pStyle w:val="TableParagraph"/>
              <w:rPr>
                <w:sz w:val="24"/>
              </w:rPr>
            </w:pPr>
            <w:r>
              <w:rPr>
                <w:sz w:val="24"/>
              </w:rPr>
              <w:t>Viêm túi thanh mạc mấu chuyển</w:t>
            </w:r>
          </w:p>
        </w:tc>
        <w:tc>
          <w:tcPr>
            <w:tcW w:w="5040" w:type="dxa"/>
          </w:tcPr>
          <w:p w:rsidR="00937888" w:rsidRDefault="00EC7B47">
            <w:pPr>
              <w:pStyle w:val="TableParagraph"/>
              <w:rPr>
                <w:sz w:val="24"/>
              </w:rPr>
            </w:pPr>
            <w:r>
              <w:rPr>
                <w:sz w:val="24"/>
              </w:rPr>
              <w:t>Trochanteric bursitis</w:t>
            </w:r>
          </w:p>
        </w:tc>
      </w:tr>
      <w:tr w:rsidR="00937888">
        <w:trPr>
          <w:trHeight w:val="300"/>
        </w:trPr>
        <w:tc>
          <w:tcPr>
            <w:tcW w:w="1000" w:type="dxa"/>
          </w:tcPr>
          <w:p w:rsidR="00937888" w:rsidRDefault="00EC7B47">
            <w:pPr>
              <w:pStyle w:val="TableParagraph"/>
              <w:ind w:left="0" w:right="169"/>
              <w:jc w:val="right"/>
              <w:rPr>
                <w:sz w:val="24"/>
              </w:rPr>
            </w:pPr>
            <w:r>
              <w:rPr>
                <w:sz w:val="24"/>
              </w:rPr>
              <w:t>M707</w:t>
            </w:r>
          </w:p>
        </w:tc>
        <w:tc>
          <w:tcPr>
            <w:tcW w:w="4720" w:type="dxa"/>
          </w:tcPr>
          <w:p w:rsidR="00937888" w:rsidRDefault="00EC7B47">
            <w:pPr>
              <w:pStyle w:val="TableParagraph"/>
              <w:rPr>
                <w:sz w:val="24"/>
              </w:rPr>
            </w:pPr>
            <w:r>
              <w:rPr>
                <w:sz w:val="24"/>
              </w:rPr>
              <w:t>Viêm túi thanh mạc khác ở háng</w:t>
            </w:r>
          </w:p>
        </w:tc>
        <w:tc>
          <w:tcPr>
            <w:tcW w:w="5040" w:type="dxa"/>
          </w:tcPr>
          <w:p w:rsidR="00937888" w:rsidRDefault="00EC7B47">
            <w:pPr>
              <w:pStyle w:val="TableParagraph"/>
              <w:rPr>
                <w:sz w:val="24"/>
              </w:rPr>
            </w:pPr>
            <w:r>
              <w:rPr>
                <w:sz w:val="24"/>
              </w:rPr>
              <w:t>Other bursitis of hip</w:t>
            </w:r>
          </w:p>
        </w:tc>
      </w:tr>
      <w:tr w:rsidR="00937888">
        <w:trPr>
          <w:trHeight w:val="620"/>
        </w:trPr>
        <w:tc>
          <w:tcPr>
            <w:tcW w:w="1000" w:type="dxa"/>
          </w:tcPr>
          <w:p w:rsidR="00937888" w:rsidRDefault="00EC7B47">
            <w:pPr>
              <w:pStyle w:val="TableParagraph"/>
              <w:ind w:left="0" w:right="169"/>
              <w:jc w:val="right"/>
              <w:rPr>
                <w:sz w:val="24"/>
              </w:rPr>
            </w:pPr>
            <w:r>
              <w:rPr>
                <w:sz w:val="24"/>
              </w:rPr>
              <w:t>M708</w:t>
            </w:r>
          </w:p>
        </w:tc>
        <w:tc>
          <w:tcPr>
            <w:tcW w:w="4720" w:type="dxa"/>
          </w:tcPr>
          <w:p w:rsidR="00937888" w:rsidRDefault="00EC7B47">
            <w:pPr>
              <w:pStyle w:val="TableParagraph"/>
              <w:spacing w:line="261" w:lineRule="auto"/>
              <w:ind w:right="658"/>
              <w:rPr>
                <w:sz w:val="24"/>
              </w:rPr>
            </w:pPr>
            <w:r>
              <w:rPr>
                <w:spacing w:val="-3"/>
                <w:sz w:val="24"/>
              </w:rPr>
              <w:t xml:space="preserve">Các </w:t>
            </w:r>
            <w:r>
              <w:rPr>
                <w:sz w:val="24"/>
              </w:rPr>
              <w:t xml:space="preserve">bệnh </w:t>
            </w:r>
            <w:r>
              <w:rPr>
                <w:spacing w:val="-4"/>
                <w:sz w:val="24"/>
              </w:rPr>
              <w:t xml:space="preserve">mô </w:t>
            </w:r>
            <w:r>
              <w:rPr>
                <w:spacing w:val="-5"/>
                <w:sz w:val="24"/>
              </w:rPr>
              <w:t xml:space="preserve">mềm </w:t>
            </w:r>
            <w:r>
              <w:rPr>
                <w:sz w:val="24"/>
              </w:rPr>
              <w:t xml:space="preserve">khác </w:t>
            </w:r>
            <w:r>
              <w:rPr>
                <w:spacing w:val="-6"/>
                <w:sz w:val="24"/>
              </w:rPr>
              <w:t xml:space="preserve">liên </w:t>
            </w:r>
            <w:r>
              <w:rPr>
                <w:sz w:val="24"/>
              </w:rPr>
              <w:t xml:space="preserve">quan </w:t>
            </w:r>
            <w:r>
              <w:rPr>
                <w:spacing w:val="-3"/>
                <w:sz w:val="24"/>
              </w:rPr>
              <w:t xml:space="preserve">đến </w:t>
            </w:r>
            <w:r>
              <w:rPr>
                <w:spacing w:val="-7"/>
                <w:sz w:val="24"/>
              </w:rPr>
              <w:t xml:space="preserve">vận </w:t>
            </w:r>
            <w:r>
              <w:rPr>
                <w:sz w:val="24"/>
              </w:rPr>
              <w:t xml:space="preserve">động, </w:t>
            </w:r>
            <w:r>
              <w:rPr>
                <w:spacing w:val="-3"/>
                <w:sz w:val="24"/>
              </w:rPr>
              <w:t xml:space="preserve">vận </w:t>
            </w:r>
            <w:r>
              <w:rPr>
                <w:sz w:val="24"/>
              </w:rPr>
              <w:t xml:space="preserve">động quá mức và bị </w:t>
            </w:r>
            <w:r>
              <w:rPr>
                <w:spacing w:val="-4"/>
                <w:sz w:val="24"/>
              </w:rPr>
              <w:t>chèn ép</w:t>
            </w:r>
          </w:p>
        </w:tc>
        <w:tc>
          <w:tcPr>
            <w:tcW w:w="5040" w:type="dxa"/>
          </w:tcPr>
          <w:p w:rsidR="00937888" w:rsidRDefault="00EC7B47">
            <w:pPr>
              <w:pStyle w:val="TableParagraph"/>
              <w:spacing w:line="261" w:lineRule="auto"/>
              <w:ind w:right="231"/>
              <w:rPr>
                <w:sz w:val="24"/>
              </w:rPr>
            </w:pPr>
            <w:r>
              <w:rPr>
                <w:sz w:val="24"/>
              </w:rPr>
              <w:t>Other soft tissue disorders related to use, overuse and pressure</w:t>
            </w:r>
          </w:p>
        </w:tc>
      </w:tr>
      <w:tr w:rsidR="00937888">
        <w:trPr>
          <w:trHeight w:val="620"/>
        </w:trPr>
        <w:tc>
          <w:tcPr>
            <w:tcW w:w="1000" w:type="dxa"/>
          </w:tcPr>
          <w:p w:rsidR="00937888" w:rsidRDefault="00EC7B47">
            <w:pPr>
              <w:pStyle w:val="TableParagraph"/>
              <w:ind w:left="0" w:right="169"/>
              <w:jc w:val="right"/>
              <w:rPr>
                <w:sz w:val="24"/>
              </w:rPr>
            </w:pPr>
            <w:r>
              <w:rPr>
                <w:sz w:val="24"/>
              </w:rPr>
              <w:t>M709</w:t>
            </w:r>
          </w:p>
        </w:tc>
        <w:tc>
          <w:tcPr>
            <w:tcW w:w="4720" w:type="dxa"/>
          </w:tcPr>
          <w:p w:rsidR="00937888" w:rsidRDefault="00EC7B47">
            <w:pPr>
              <w:pStyle w:val="TableParagraph"/>
              <w:spacing w:line="261" w:lineRule="auto"/>
              <w:ind w:right="185"/>
              <w:rPr>
                <w:sz w:val="24"/>
              </w:rPr>
            </w:pPr>
            <w:r>
              <w:rPr>
                <w:spacing w:val="-3"/>
                <w:sz w:val="24"/>
              </w:rPr>
              <w:t xml:space="preserve">Các </w:t>
            </w:r>
            <w:r>
              <w:rPr>
                <w:sz w:val="24"/>
              </w:rPr>
              <w:t xml:space="preserve">bệnh </w:t>
            </w:r>
            <w:r>
              <w:rPr>
                <w:spacing w:val="-4"/>
                <w:sz w:val="24"/>
              </w:rPr>
              <w:t xml:space="preserve">mô </w:t>
            </w:r>
            <w:r>
              <w:rPr>
                <w:spacing w:val="-5"/>
                <w:sz w:val="24"/>
              </w:rPr>
              <w:t xml:space="preserve">mềm </w:t>
            </w:r>
            <w:r>
              <w:rPr>
                <w:sz w:val="24"/>
              </w:rPr>
              <w:t xml:space="preserve">không </w:t>
            </w:r>
            <w:r>
              <w:rPr>
                <w:spacing w:val="-3"/>
                <w:sz w:val="24"/>
              </w:rPr>
              <w:t xml:space="preserve">đặc </w:t>
            </w:r>
            <w:r>
              <w:rPr>
                <w:spacing w:val="-4"/>
                <w:sz w:val="24"/>
              </w:rPr>
              <w:t xml:space="preserve">hiệu </w:t>
            </w:r>
            <w:r>
              <w:rPr>
                <w:spacing w:val="-6"/>
                <w:sz w:val="24"/>
              </w:rPr>
              <w:t xml:space="preserve">liên </w:t>
            </w:r>
            <w:r>
              <w:rPr>
                <w:sz w:val="24"/>
              </w:rPr>
              <w:t xml:space="preserve">quan </w:t>
            </w:r>
            <w:r>
              <w:rPr>
                <w:spacing w:val="-3"/>
                <w:sz w:val="24"/>
              </w:rPr>
              <w:t xml:space="preserve">đến vận </w:t>
            </w:r>
            <w:r>
              <w:rPr>
                <w:sz w:val="24"/>
              </w:rPr>
              <w:t xml:space="preserve">động, </w:t>
            </w:r>
            <w:r>
              <w:rPr>
                <w:spacing w:val="-3"/>
                <w:sz w:val="24"/>
              </w:rPr>
              <w:t xml:space="preserve">vận </w:t>
            </w:r>
            <w:r>
              <w:rPr>
                <w:sz w:val="24"/>
              </w:rPr>
              <w:t xml:space="preserve">động quá mức và bị </w:t>
            </w:r>
            <w:r>
              <w:rPr>
                <w:spacing w:val="-4"/>
                <w:sz w:val="24"/>
              </w:rPr>
              <w:t xml:space="preserve">chèn </w:t>
            </w:r>
            <w:r>
              <w:rPr>
                <w:spacing w:val="-11"/>
                <w:sz w:val="24"/>
              </w:rPr>
              <w:t>ép</w:t>
            </w:r>
          </w:p>
        </w:tc>
        <w:tc>
          <w:tcPr>
            <w:tcW w:w="5040" w:type="dxa"/>
          </w:tcPr>
          <w:p w:rsidR="00937888" w:rsidRDefault="00EC7B47">
            <w:pPr>
              <w:pStyle w:val="TableParagraph"/>
              <w:spacing w:line="261" w:lineRule="auto"/>
              <w:ind w:right="517"/>
              <w:rPr>
                <w:sz w:val="24"/>
              </w:rPr>
            </w:pPr>
            <w:r>
              <w:rPr>
                <w:sz w:val="24"/>
              </w:rPr>
              <w:t>Unspecified soft tissue disorder related to use, overuse and pressure</w:t>
            </w:r>
          </w:p>
        </w:tc>
      </w:tr>
      <w:tr w:rsidR="00937888">
        <w:trPr>
          <w:trHeight w:val="300"/>
        </w:trPr>
        <w:tc>
          <w:tcPr>
            <w:tcW w:w="1000" w:type="dxa"/>
          </w:tcPr>
          <w:p w:rsidR="00937888" w:rsidRDefault="00EC7B47">
            <w:pPr>
              <w:pStyle w:val="TableParagraph"/>
              <w:ind w:left="0" w:right="169"/>
              <w:jc w:val="right"/>
              <w:rPr>
                <w:sz w:val="24"/>
              </w:rPr>
            </w:pPr>
            <w:r>
              <w:rPr>
                <w:sz w:val="24"/>
              </w:rPr>
              <w:t>M710</w:t>
            </w:r>
          </w:p>
        </w:tc>
        <w:tc>
          <w:tcPr>
            <w:tcW w:w="4720" w:type="dxa"/>
          </w:tcPr>
          <w:p w:rsidR="00937888" w:rsidRDefault="00EC7B47">
            <w:pPr>
              <w:pStyle w:val="TableParagraph"/>
              <w:rPr>
                <w:sz w:val="24"/>
              </w:rPr>
            </w:pPr>
            <w:r>
              <w:rPr>
                <w:sz w:val="24"/>
              </w:rPr>
              <w:t>Áp xe túi thanh mạc</w:t>
            </w:r>
          </w:p>
        </w:tc>
        <w:tc>
          <w:tcPr>
            <w:tcW w:w="5040" w:type="dxa"/>
          </w:tcPr>
          <w:p w:rsidR="00937888" w:rsidRDefault="00EC7B47">
            <w:pPr>
              <w:pStyle w:val="TableParagraph"/>
              <w:rPr>
                <w:sz w:val="24"/>
              </w:rPr>
            </w:pPr>
            <w:r>
              <w:rPr>
                <w:sz w:val="24"/>
              </w:rPr>
              <w:t>Abscess of bursa</w:t>
            </w:r>
          </w:p>
        </w:tc>
      </w:tr>
      <w:tr w:rsidR="00937888">
        <w:trPr>
          <w:trHeight w:val="300"/>
        </w:trPr>
        <w:tc>
          <w:tcPr>
            <w:tcW w:w="1000" w:type="dxa"/>
          </w:tcPr>
          <w:p w:rsidR="00937888" w:rsidRDefault="00EC7B47">
            <w:pPr>
              <w:pStyle w:val="TableParagraph"/>
              <w:ind w:left="0" w:right="169"/>
              <w:jc w:val="right"/>
              <w:rPr>
                <w:sz w:val="24"/>
              </w:rPr>
            </w:pPr>
            <w:r>
              <w:rPr>
                <w:sz w:val="24"/>
              </w:rPr>
              <w:t>M711</w:t>
            </w:r>
          </w:p>
        </w:tc>
        <w:tc>
          <w:tcPr>
            <w:tcW w:w="4720" w:type="dxa"/>
          </w:tcPr>
          <w:p w:rsidR="00937888" w:rsidRDefault="00EC7B47">
            <w:pPr>
              <w:pStyle w:val="TableParagraph"/>
              <w:rPr>
                <w:sz w:val="24"/>
              </w:rPr>
            </w:pPr>
            <w:r>
              <w:rPr>
                <w:sz w:val="24"/>
              </w:rPr>
              <w:t>Viêm túi thanh mạc nhiễm khuẩn khác</w:t>
            </w:r>
          </w:p>
        </w:tc>
        <w:tc>
          <w:tcPr>
            <w:tcW w:w="5040" w:type="dxa"/>
          </w:tcPr>
          <w:p w:rsidR="00937888" w:rsidRDefault="00EC7B47">
            <w:pPr>
              <w:pStyle w:val="TableParagraph"/>
              <w:rPr>
                <w:sz w:val="24"/>
              </w:rPr>
            </w:pPr>
            <w:r>
              <w:rPr>
                <w:sz w:val="24"/>
              </w:rPr>
              <w:t>Other infective bursitis</w:t>
            </w:r>
          </w:p>
        </w:tc>
      </w:tr>
      <w:tr w:rsidR="00937888">
        <w:trPr>
          <w:trHeight w:val="620"/>
        </w:trPr>
        <w:tc>
          <w:tcPr>
            <w:tcW w:w="1000" w:type="dxa"/>
          </w:tcPr>
          <w:p w:rsidR="00937888" w:rsidRDefault="00EC7B47">
            <w:pPr>
              <w:pStyle w:val="TableParagraph"/>
              <w:ind w:left="0" w:right="169"/>
              <w:jc w:val="right"/>
              <w:rPr>
                <w:sz w:val="24"/>
              </w:rPr>
            </w:pPr>
            <w:r>
              <w:rPr>
                <w:sz w:val="24"/>
              </w:rPr>
              <w:t>M712</w:t>
            </w:r>
          </w:p>
        </w:tc>
        <w:tc>
          <w:tcPr>
            <w:tcW w:w="4720" w:type="dxa"/>
          </w:tcPr>
          <w:p w:rsidR="00937888" w:rsidRDefault="00EC7B47">
            <w:pPr>
              <w:pStyle w:val="TableParagraph"/>
              <w:rPr>
                <w:sz w:val="24"/>
              </w:rPr>
            </w:pPr>
            <w:r>
              <w:rPr>
                <w:sz w:val="24"/>
              </w:rPr>
              <w:t>Kén (nang) màng hoạt dịch vùng khoeo [Baker]</w:t>
            </w:r>
          </w:p>
        </w:tc>
        <w:tc>
          <w:tcPr>
            <w:tcW w:w="5040" w:type="dxa"/>
          </w:tcPr>
          <w:p w:rsidR="00937888" w:rsidRDefault="00EC7B47">
            <w:pPr>
              <w:pStyle w:val="TableParagraph"/>
              <w:rPr>
                <w:sz w:val="24"/>
              </w:rPr>
            </w:pPr>
            <w:r>
              <w:rPr>
                <w:sz w:val="24"/>
              </w:rPr>
              <w:t>Synovial cyst of popliteal space [Baker]</w:t>
            </w:r>
          </w:p>
        </w:tc>
      </w:tr>
      <w:tr w:rsidR="00937888">
        <w:trPr>
          <w:trHeight w:val="300"/>
        </w:trPr>
        <w:tc>
          <w:tcPr>
            <w:tcW w:w="1000" w:type="dxa"/>
          </w:tcPr>
          <w:p w:rsidR="00937888" w:rsidRDefault="00EC7B47">
            <w:pPr>
              <w:pStyle w:val="TableParagraph"/>
              <w:ind w:left="0" w:right="169"/>
              <w:jc w:val="right"/>
              <w:rPr>
                <w:sz w:val="24"/>
              </w:rPr>
            </w:pPr>
            <w:r>
              <w:rPr>
                <w:sz w:val="24"/>
              </w:rPr>
              <w:t>M713</w:t>
            </w:r>
          </w:p>
        </w:tc>
        <w:tc>
          <w:tcPr>
            <w:tcW w:w="4720" w:type="dxa"/>
          </w:tcPr>
          <w:p w:rsidR="00937888" w:rsidRDefault="00EC7B47">
            <w:pPr>
              <w:pStyle w:val="TableParagraph"/>
              <w:rPr>
                <w:sz w:val="24"/>
              </w:rPr>
            </w:pPr>
            <w:r>
              <w:rPr>
                <w:sz w:val="24"/>
              </w:rPr>
              <w:t>Kén (nang) túi thanh mạc khác</w:t>
            </w:r>
          </w:p>
        </w:tc>
        <w:tc>
          <w:tcPr>
            <w:tcW w:w="5040" w:type="dxa"/>
          </w:tcPr>
          <w:p w:rsidR="00937888" w:rsidRDefault="00EC7B47">
            <w:pPr>
              <w:pStyle w:val="TableParagraph"/>
              <w:rPr>
                <w:sz w:val="24"/>
              </w:rPr>
            </w:pPr>
            <w:r>
              <w:rPr>
                <w:sz w:val="24"/>
              </w:rPr>
              <w:t>Other bursal cyst</w:t>
            </w:r>
          </w:p>
        </w:tc>
      </w:tr>
      <w:tr w:rsidR="00937888">
        <w:trPr>
          <w:trHeight w:val="300"/>
        </w:trPr>
        <w:tc>
          <w:tcPr>
            <w:tcW w:w="1000" w:type="dxa"/>
          </w:tcPr>
          <w:p w:rsidR="00937888" w:rsidRDefault="00EC7B47">
            <w:pPr>
              <w:pStyle w:val="TableParagraph"/>
              <w:ind w:left="0" w:right="169"/>
              <w:jc w:val="right"/>
              <w:rPr>
                <w:sz w:val="24"/>
              </w:rPr>
            </w:pPr>
            <w:r>
              <w:rPr>
                <w:sz w:val="24"/>
              </w:rPr>
              <w:t>M714</w:t>
            </w:r>
          </w:p>
        </w:tc>
        <w:tc>
          <w:tcPr>
            <w:tcW w:w="4720" w:type="dxa"/>
          </w:tcPr>
          <w:p w:rsidR="00937888" w:rsidRDefault="00EC7B47">
            <w:pPr>
              <w:pStyle w:val="TableParagraph"/>
              <w:rPr>
                <w:sz w:val="24"/>
              </w:rPr>
            </w:pPr>
            <w:r>
              <w:rPr>
                <w:sz w:val="24"/>
              </w:rPr>
              <w:t>Lắng đọng can xi ở túi thanh mạc</w:t>
            </w:r>
          </w:p>
        </w:tc>
        <w:tc>
          <w:tcPr>
            <w:tcW w:w="5040" w:type="dxa"/>
          </w:tcPr>
          <w:p w:rsidR="00937888" w:rsidRDefault="00EC7B47">
            <w:pPr>
              <w:pStyle w:val="TableParagraph"/>
              <w:rPr>
                <w:sz w:val="24"/>
              </w:rPr>
            </w:pPr>
            <w:r>
              <w:rPr>
                <w:sz w:val="24"/>
              </w:rPr>
              <w:t>Calcium deposit in bursa</w:t>
            </w:r>
          </w:p>
        </w:tc>
      </w:tr>
      <w:tr w:rsidR="00937888">
        <w:trPr>
          <w:trHeight w:val="620"/>
        </w:trPr>
        <w:tc>
          <w:tcPr>
            <w:tcW w:w="1000" w:type="dxa"/>
          </w:tcPr>
          <w:p w:rsidR="00937888" w:rsidRDefault="00EC7B47">
            <w:pPr>
              <w:pStyle w:val="TableParagraph"/>
              <w:ind w:left="0" w:right="169"/>
              <w:jc w:val="right"/>
              <w:rPr>
                <w:sz w:val="24"/>
              </w:rPr>
            </w:pPr>
            <w:r>
              <w:rPr>
                <w:sz w:val="24"/>
              </w:rPr>
              <w:t>M715</w:t>
            </w:r>
          </w:p>
        </w:tc>
        <w:tc>
          <w:tcPr>
            <w:tcW w:w="4720" w:type="dxa"/>
          </w:tcPr>
          <w:p w:rsidR="00937888" w:rsidRDefault="00EC7B47">
            <w:pPr>
              <w:pStyle w:val="TableParagraph"/>
              <w:spacing w:line="261" w:lineRule="auto"/>
              <w:ind w:right="561"/>
              <w:rPr>
                <w:sz w:val="24"/>
              </w:rPr>
            </w:pPr>
            <w:r>
              <w:rPr>
                <w:spacing w:val="-3"/>
                <w:sz w:val="24"/>
              </w:rPr>
              <w:t xml:space="preserve">Các </w:t>
            </w:r>
            <w:r>
              <w:rPr>
                <w:sz w:val="24"/>
              </w:rPr>
              <w:t xml:space="preserve">chứng </w:t>
            </w:r>
            <w:r>
              <w:rPr>
                <w:spacing w:val="-4"/>
                <w:sz w:val="24"/>
              </w:rPr>
              <w:t xml:space="preserve">viêm </w:t>
            </w:r>
            <w:r>
              <w:rPr>
                <w:spacing w:val="-3"/>
                <w:sz w:val="24"/>
              </w:rPr>
              <w:t xml:space="preserve">túi thanh </w:t>
            </w:r>
            <w:r>
              <w:rPr>
                <w:spacing w:val="-5"/>
                <w:sz w:val="24"/>
              </w:rPr>
              <w:t xml:space="preserve">mạc </w:t>
            </w:r>
            <w:r>
              <w:rPr>
                <w:spacing w:val="-3"/>
                <w:sz w:val="24"/>
              </w:rPr>
              <w:t xml:space="preserve">khác,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rPr>
                <w:sz w:val="24"/>
              </w:rPr>
            </w:pPr>
            <w:r>
              <w:rPr>
                <w:sz w:val="24"/>
              </w:rPr>
              <w:t>Other bursitis, not elsewhere classified</w:t>
            </w:r>
          </w:p>
        </w:tc>
      </w:tr>
      <w:tr w:rsidR="00937888">
        <w:trPr>
          <w:trHeight w:val="300"/>
        </w:trPr>
        <w:tc>
          <w:tcPr>
            <w:tcW w:w="1000" w:type="dxa"/>
          </w:tcPr>
          <w:p w:rsidR="00937888" w:rsidRDefault="00EC7B47">
            <w:pPr>
              <w:pStyle w:val="TableParagraph"/>
              <w:ind w:left="0" w:right="169"/>
              <w:jc w:val="right"/>
              <w:rPr>
                <w:sz w:val="24"/>
              </w:rPr>
            </w:pPr>
            <w:r>
              <w:rPr>
                <w:sz w:val="24"/>
              </w:rPr>
              <w:t>M718</w:t>
            </w:r>
          </w:p>
        </w:tc>
        <w:tc>
          <w:tcPr>
            <w:tcW w:w="4720" w:type="dxa"/>
          </w:tcPr>
          <w:p w:rsidR="00937888" w:rsidRDefault="00EC7B47">
            <w:pPr>
              <w:pStyle w:val="TableParagraph"/>
              <w:rPr>
                <w:sz w:val="24"/>
              </w:rPr>
            </w:pPr>
            <w:r>
              <w:rPr>
                <w:sz w:val="24"/>
              </w:rPr>
              <w:t>Các bệnh túi thanh mạc đặc hiệu khác</w:t>
            </w:r>
          </w:p>
        </w:tc>
        <w:tc>
          <w:tcPr>
            <w:tcW w:w="5040" w:type="dxa"/>
          </w:tcPr>
          <w:p w:rsidR="00937888" w:rsidRDefault="00EC7B47">
            <w:pPr>
              <w:pStyle w:val="TableParagraph"/>
              <w:rPr>
                <w:sz w:val="24"/>
              </w:rPr>
            </w:pPr>
            <w:r>
              <w:rPr>
                <w:sz w:val="24"/>
              </w:rPr>
              <w:t>Other specified bursopathies</w:t>
            </w:r>
          </w:p>
        </w:tc>
      </w:tr>
      <w:tr w:rsidR="00937888">
        <w:trPr>
          <w:trHeight w:val="300"/>
        </w:trPr>
        <w:tc>
          <w:tcPr>
            <w:tcW w:w="1000" w:type="dxa"/>
          </w:tcPr>
          <w:p w:rsidR="00937888" w:rsidRDefault="00EC7B47">
            <w:pPr>
              <w:pStyle w:val="TableParagraph"/>
              <w:ind w:left="0" w:right="169"/>
              <w:jc w:val="right"/>
              <w:rPr>
                <w:sz w:val="24"/>
              </w:rPr>
            </w:pPr>
            <w:r>
              <w:rPr>
                <w:sz w:val="24"/>
              </w:rPr>
              <w:t>M719</w:t>
            </w:r>
          </w:p>
        </w:tc>
        <w:tc>
          <w:tcPr>
            <w:tcW w:w="4720" w:type="dxa"/>
          </w:tcPr>
          <w:p w:rsidR="00937888" w:rsidRDefault="00EC7B47">
            <w:pPr>
              <w:pStyle w:val="TableParagraph"/>
              <w:rPr>
                <w:sz w:val="24"/>
              </w:rPr>
            </w:pPr>
            <w:r>
              <w:rPr>
                <w:sz w:val="24"/>
              </w:rPr>
              <w:t>Bệnh túi thanh mạc không đặc hiệu</w:t>
            </w:r>
          </w:p>
        </w:tc>
        <w:tc>
          <w:tcPr>
            <w:tcW w:w="5040" w:type="dxa"/>
          </w:tcPr>
          <w:p w:rsidR="00937888" w:rsidRDefault="00EC7B47">
            <w:pPr>
              <w:pStyle w:val="TableParagraph"/>
              <w:rPr>
                <w:sz w:val="24"/>
              </w:rPr>
            </w:pPr>
            <w:r>
              <w:rPr>
                <w:sz w:val="24"/>
              </w:rPr>
              <w:t>Bursopathy, unspecified</w:t>
            </w:r>
          </w:p>
        </w:tc>
      </w:tr>
      <w:tr w:rsidR="00937888">
        <w:trPr>
          <w:trHeight w:val="300"/>
        </w:trPr>
        <w:tc>
          <w:tcPr>
            <w:tcW w:w="1000" w:type="dxa"/>
          </w:tcPr>
          <w:p w:rsidR="00937888" w:rsidRDefault="00EC7B47">
            <w:pPr>
              <w:pStyle w:val="TableParagraph"/>
              <w:ind w:left="0" w:right="169"/>
              <w:jc w:val="right"/>
              <w:rPr>
                <w:sz w:val="24"/>
              </w:rPr>
            </w:pPr>
            <w:r>
              <w:rPr>
                <w:sz w:val="24"/>
              </w:rPr>
              <w:t>M720</w:t>
            </w:r>
          </w:p>
        </w:tc>
        <w:tc>
          <w:tcPr>
            <w:tcW w:w="4720" w:type="dxa"/>
          </w:tcPr>
          <w:p w:rsidR="00937888" w:rsidRDefault="00EC7B47">
            <w:pPr>
              <w:pStyle w:val="TableParagraph"/>
              <w:rPr>
                <w:sz w:val="24"/>
              </w:rPr>
            </w:pPr>
            <w:r>
              <w:rPr>
                <w:sz w:val="24"/>
              </w:rPr>
              <w:t>Bệnh xơ cân gan tay (Dupuytren)</w:t>
            </w:r>
          </w:p>
        </w:tc>
        <w:tc>
          <w:tcPr>
            <w:tcW w:w="5040" w:type="dxa"/>
          </w:tcPr>
          <w:p w:rsidR="00937888" w:rsidRDefault="00EC7B47">
            <w:pPr>
              <w:pStyle w:val="TableParagraph"/>
              <w:rPr>
                <w:sz w:val="24"/>
              </w:rPr>
            </w:pPr>
            <w:r>
              <w:rPr>
                <w:sz w:val="24"/>
              </w:rPr>
              <w:t>Palmar fascial fibromatosis [Dupuytren]</w:t>
            </w:r>
          </w:p>
        </w:tc>
      </w:tr>
      <w:tr w:rsidR="00937888">
        <w:trPr>
          <w:trHeight w:val="300"/>
        </w:trPr>
        <w:tc>
          <w:tcPr>
            <w:tcW w:w="1000" w:type="dxa"/>
          </w:tcPr>
          <w:p w:rsidR="00937888" w:rsidRDefault="00EC7B47">
            <w:pPr>
              <w:pStyle w:val="TableParagraph"/>
              <w:ind w:left="0" w:right="169"/>
              <w:jc w:val="right"/>
              <w:rPr>
                <w:sz w:val="24"/>
              </w:rPr>
            </w:pPr>
            <w:r>
              <w:rPr>
                <w:sz w:val="24"/>
              </w:rPr>
              <w:t>M721</w:t>
            </w:r>
          </w:p>
        </w:tc>
        <w:tc>
          <w:tcPr>
            <w:tcW w:w="4720" w:type="dxa"/>
          </w:tcPr>
          <w:p w:rsidR="00937888" w:rsidRDefault="00EC7B47">
            <w:pPr>
              <w:pStyle w:val="TableParagraph"/>
              <w:rPr>
                <w:sz w:val="24"/>
              </w:rPr>
            </w:pPr>
            <w:r>
              <w:rPr>
                <w:sz w:val="24"/>
              </w:rPr>
              <w:t>U đầu xương bàn tay</w:t>
            </w:r>
          </w:p>
        </w:tc>
        <w:tc>
          <w:tcPr>
            <w:tcW w:w="5040" w:type="dxa"/>
          </w:tcPr>
          <w:p w:rsidR="00937888" w:rsidRDefault="00EC7B47">
            <w:pPr>
              <w:pStyle w:val="TableParagraph"/>
              <w:rPr>
                <w:sz w:val="24"/>
              </w:rPr>
            </w:pPr>
            <w:r>
              <w:rPr>
                <w:sz w:val="24"/>
              </w:rPr>
              <w:t>Knuckle pads</w:t>
            </w:r>
          </w:p>
        </w:tc>
      </w:tr>
      <w:tr w:rsidR="00937888">
        <w:trPr>
          <w:trHeight w:val="300"/>
        </w:trPr>
        <w:tc>
          <w:tcPr>
            <w:tcW w:w="1000" w:type="dxa"/>
          </w:tcPr>
          <w:p w:rsidR="00937888" w:rsidRDefault="00EC7B47">
            <w:pPr>
              <w:pStyle w:val="TableParagraph"/>
              <w:ind w:left="0" w:right="169"/>
              <w:jc w:val="right"/>
              <w:rPr>
                <w:sz w:val="24"/>
              </w:rPr>
            </w:pPr>
            <w:r>
              <w:rPr>
                <w:sz w:val="24"/>
              </w:rPr>
              <w:t>M722</w:t>
            </w:r>
          </w:p>
        </w:tc>
        <w:tc>
          <w:tcPr>
            <w:tcW w:w="4720" w:type="dxa"/>
          </w:tcPr>
          <w:p w:rsidR="00937888" w:rsidRDefault="00EC7B47">
            <w:pPr>
              <w:pStyle w:val="TableParagraph"/>
              <w:rPr>
                <w:sz w:val="24"/>
              </w:rPr>
            </w:pPr>
            <w:r>
              <w:rPr>
                <w:sz w:val="24"/>
              </w:rPr>
              <w:t>Bệnh xơ cân gan chân</w:t>
            </w:r>
          </w:p>
        </w:tc>
        <w:tc>
          <w:tcPr>
            <w:tcW w:w="5040" w:type="dxa"/>
          </w:tcPr>
          <w:p w:rsidR="00937888" w:rsidRDefault="00EC7B47">
            <w:pPr>
              <w:pStyle w:val="TableParagraph"/>
              <w:rPr>
                <w:sz w:val="24"/>
              </w:rPr>
            </w:pPr>
            <w:r>
              <w:rPr>
                <w:sz w:val="24"/>
              </w:rPr>
              <w:t>Plantar fascial fibromatosis</w:t>
            </w:r>
          </w:p>
        </w:tc>
      </w:tr>
      <w:tr w:rsidR="00937888">
        <w:trPr>
          <w:trHeight w:val="300"/>
        </w:trPr>
        <w:tc>
          <w:tcPr>
            <w:tcW w:w="1000" w:type="dxa"/>
          </w:tcPr>
          <w:p w:rsidR="00937888" w:rsidRDefault="00EC7B47">
            <w:pPr>
              <w:pStyle w:val="TableParagraph"/>
              <w:ind w:left="0" w:right="169"/>
              <w:jc w:val="right"/>
              <w:rPr>
                <w:sz w:val="24"/>
              </w:rPr>
            </w:pPr>
            <w:r>
              <w:rPr>
                <w:sz w:val="24"/>
              </w:rPr>
              <w:t>M724</w:t>
            </w:r>
          </w:p>
        </w:tc>
        <w:tc>
          <w:tcPr>
            <w:tcW w:w="4720" w:type="dxa"/>
          </w:tcPr>
          <w:p w:rsidR="00937888" w:rsidRDefault="00EC7B47">
            <w:pPr>
              <w:pStyle w:val="TableParagraph"/>
              <w:rPr>
                <w:sz w:val="24"/>
              </w:rPr>
            </w:pPr>
            <w:r>
              <w:rPr>
                <w:sz w:val="24"/>
              </w:rPr>
              <w:t>Bệnh xơ giả sacôm</w:t>
            </w:r>
          </w:p>
        </w:tc>
        <w:tc>
          <w:tcPr>
            <w:tcW w:w="5040" w:type="dxa"/>
          </w:tcPr>
          <w:p w:rsidR="00937888" w:rsidRDefault="00EC7B47">
            <w:pPr>
              <w:pStyle w:val="TableParagraph"/>
              <w:rPr>
                <w:sz w:val="24"/>
              </w:rPr>
            </w:pPr>
            <w:r>
              <w:rPr>
                <w:sz w:val="24"/>
              </w:rPr>
              <w:t>Pseudosarcomatous fibromatosis</w:t>
            </w:r>
          </w:p>
        </w:tc>
      </w:tr>
      <w:tr w:rsidR="00937888">
        <w:trPr>
          <w:trHeight w:val="300"/>
        </w:trPr>
        <w:tc>
          <w:tcPr>
            <w:tcW w:w="1000" w:type="dxa"/>
          </w:tcPr>
          <w:p w:rsidR="00937888" w:rsidRDefault="00EC7B47">
            <w:pPr>
              <w:pStyle w:val="TableParagraph"/>
              <w:ind w:left="0" w:right="169"/>
              <w:jc w:val="right"/>
              <w:rPr>
                <w:sz w:val="24"/>
              </w:rPr>
            </w:pPr>
            <w:r>
              <w:rPr>
                <w:sz w:val="24"/>
              </w:rPr>
              <w:t>M726</w:t>
            </w:r>
          </w:p>
        </w:tc>
        <w:tc>
          <w:tcPr>
            <w:tcW w:w="4720" w:type="dxa"/>
          </w:tcPr>
          <w:p w:rsidR="00937888" w:rsidRDefault="00EC7B47">
            <w:pPr>
              <w:pStyle w:val="TableParagraph"/>
              <w:rPr>
                <w:sz w:val="24"/>
              </w:rPr>
            </w:pPr>
            <w:r>
              <w:rPr>
                <w:sz w:val="24"/>
              </w:rPr>
              <w:t>Viêm cân hoại tử</w:t>
            </w:r>
          </w:p>
        </w:tc>
        <w:tc>
          <w:tcPr>
            <w:tcW w:w="5040" w:type="dxa"/>
          </w:tcPr>
          <w:p w:rsidR="00937888" w:rsidRDefault="00EC7B47">
            <w:pPr>
              <w:pStyle w:val="TableParagraph"/>
              <w:rPr>
                <w:sz w:val="24"/>
              </w:rPr>
            </w:pPr>
            <w:r>
              <w:rPr>
                <w:sz w:val="24"/>
              </w:rPr>
              <w:t>Necrotizing fasciitis</w:t>
            </w:r>
          </w:p>
        </w:tc>
      </w:tr>
      <w:tr w:rsidR="00937888">
        <w:trPr>
          <w:trHeight w:val="300"/>
        </w:trPr>
        <w:tc>
          <w:tcPr>
            <w:tcW w:w="1000" w:type="dxa"/>
          </w:tcPr>
          <w:p w:rsidR="00937888" w:rsidRDefault="00EC7B47">
            <w:pPr>
              <w:pStyle w:val="TableParagraph"/>
              <w:ind w:left="0" w:right="169"/>
              <w:jc w:val="right"/>
              <w:rPr>
                <w:sz w:val="24"/>
              </w:rPr>
            </w:pPr>
            <w:r>
              <w:rPr>
                <w:sz w:val="24"/>
              </w:rPr>
              <w:t>M728</w:t>
            </w:r>
          </w:p>
        </w:tc>
        <w:tc>
          <w:tcPr>
            <w:tcW w:w="4720" w:type="dxa"/>
          </w:tcPr>
          <w:p w:rsidR="00937888" w:rsidRDefault="00EC7B47">
            <w:pPr>
              <w:pStyle w:val="TableParagraph"/>
              <w:rPr>
                <w:sz w:val="24"/>
              </w:rPr>
            </w:pPr>
            <w:r>
              <w:rPr>
                <w:sz w:val="24"/>
              </w:rPr>
              <w:t>Các bệnh nguyên bào sợi khác</w:t>
            </w:r>
          </w:p>
        </w:tc>
        <w:tc>
          <w:tcPr>
            <w:tcW w:w="5040" w:type="dxa"/>
          </w:tcPr>
          <w:p w:rsidR="00937888" w:rsidRDefault="00EC7B47">
            <w:pPr>
              <w:pStyle w:val="TableParagraph"/>
              <w:rPr>
                <w:sz w:val="24"/>
              </w:rPr>
            </w:pPr>
            <w:r>
              <w:rPr>
                <w:sz w:val="24"/>
              </w:rPr>
              <w:t>Other fibroblastic disorders</w:t>
            </w:r>
          </w:p>
        </w:tc>
      </w:tr>
      <w:tr w:rsidR="00937888">
        <w:trPr>
          <w:trHeight w:val="300"/>
        </w:trPr>
        <w:tc>
          <w:tcPr>
            <w:tcW w:w="1000" w:type="dxa"/>
          </w:tcPr>
          <w:p w:rsidR="00937888" w:rsidRDefault="00EC7B47">
            <w:pPr>
              <w:pStyle w:val="TableParagraph"/>
              <w:ind w:left="0" w:right="169"/>
              <w:jc w:val="right"/>
              <w:rPr>
                <w:sz w:val="24"/>
              </w:rPr>
            </w:pPr>
            <w:r>
              <w:rPr>
                <w:sz w:val="24"/>
              </w:rPr>
              <w:t>M729</w:t>
            </w:r>
          </w:p>
        </w:tc>
        <w:tc>
          <w:tcPr>
            <w:tcW w:w="4720" w:type="dxa"/>
          </w:tcPr>
          <w:p w:rsidR="00937888" w:rsidRDefault="00EC7B47">
            <w:pPr>
              <w:pStyle w:val="TableParagraph"/>
              <w:rPr>
                <w:sz w:val="24"/>
              </w:rPr>
            </w:pPr>
            <w:r>
              <w:rPr>
                <w:sz w:val="24"/>
              </w:rPr>
              <w:t>Bệnh nguyên bào sợi không đặc hiệu</w:t>
            </w:r>
          </w:p>
        </w:tc>
        <w:tc>
          <w:tcPr>
            <w:tcW w:w="5040" w:type="dxa"/>
          </w:tcPr>
          <w:p w:rsidR="00937888" w:rsidRDefault="00EC7B47">
            <w:pPr>
              <w:pStyle w:val="TableParagraph"/>
              <w:rPr>
                <w:sz w:val="24"/>
              </w:rPr>
            </w:pPr>
            <w:r>
              <w:rPr>
                <w:sz w:val="24"/>
              </w:rPr>
              <w:t>Fibroblastic disorder, unspecified</w:t>
            </w:r>
          </w:p>
        </w:tc>
      </w:tr>
      <w:tr w:rsidR="00937888">
        <w:trPr>
          <w:trHeight w:val="300"/>
        </w:trPr>
        <w:tc>
          <w:tcPr>
            <w:tcW w:w="1000" w:type="dxa"/>
          </w:tcPr>
          <w:p w:rsidR="00937888" w:rsidRDefault="00EC7B47">
            <w:pPr>
              <w:pStyle w:val="TableParagraph"/>
              <w:ind w:left="0" w:right="169"/>
              <w:jc w:val="right"/>
              <w:rPr>
                <w:sz w:val="24"/>
              </w:rPr>
            </w:pPr>
            <w:r>
              <w:rPr>
                <w:sz w:val="24"/>
              </w:rPr>
              <w:t>M750</w:t>
            </w:r>
          </w:p>
        </w:tc>
        <w:tc>
          <w:tcPr>
            <w:tcW w:w="4720" w:type="dxa"/>
          </w:tcPr>
          <w:p w:rsidR="00937888" w:rsidRDefault="00EC7B47">
            <w:pPr>
              <w:pStyle w:val="TableParagraph"/>
              <w:rPr>
                <w:sz w:val="24"/>
              </w:rPr>
            </w:pPr>
            <w:r>
              <w:rPr>
                <w:sz w:val="24"/>
              </w:rPr>
              <w:t>Viêm bao hoạt dịch co thắt khớp vai</w:t>
            </w:r>
          </w:p>
        </w:tc>
        <w:tc>
          <w:tcPr>
            <w:tcW w:w="5040" w:type="dxa"/>
          </w:tcPr>
          <w:p w:rsidR="00937888" w:rsidRDefault="00EC7B47">
            <w:pPr>
              <w:pStyle w:val="TableParagraph"/>
              <w:rPr>
                <w:sz w:val="24"/>
              </w:rPr>
            </w:pPr>
            <w:r>
              <w:rPr>
                <w:sz w:val="24"/>
              </w:rPr>
              <w:t>Adhesive capsulitis of shoulder</w:t>
            </w:r>
          </w:p>
        </w:tc>
      </w:tr>
      <w:tr w:rsidR="00937888">
        <w:trPr>
          <w:trHeight w:val="300"/>
        </w:trPr>
        <w:tc>
          <w:tcPr>
            <w:tcW w:w="1000" w:type="dxa"/>
          </w:tcPr>
          <w:p w:rsidR="00937888" w:rsidRDefault="00EC7B47">
            <w:pPr>
              <w:pStyle w:val="TableParagraph"/>
              <w:ind w:left="0" w:right="169"/>
              <w:jc w:val="right"/>
              <w:rPr>
                <w:sz w:val="24"/>
              </w:rPr>
            </w:pPr>
            <w:r>
              <w:rPr>
                <w:sz w:val="24"/>
              </w:rPr>
              <w:t>M751</w:t>
            </w:r>
          </w:p>
        </w:tc>
        <w:tc>
          <w:tcPr>
            <w:tcW w:w="4720" w:type="dxa"/>
          </w:tcPr>
          <w:p w:rsidR="00937888" w:rsidRDefault="00EC7B47">
            <w:pPr>
              <w:pStyle w:val="TableParagraph"/>
              <w:rPr>
                <w:sz w:val="24"/>
              </w:rPr>
            </w:pPr>
            <w:r>
              <w:rPr>
                <w:sz w:val="24"/>
              </w:rPr>
              <w:t>Hội chứng bao gân xoay</w:t>
            </w:r>
          </w:p>
        </w:tc>
        <w:tc>
          <w:tcPr>
            <w:tcW w:w="5040" w:type="dxa"/>
          </w:tcPr>
          <w:p w:rsidR="00937888" w:rsidRDefault="00EC7B47">
            <w:pPr>
              <w:pStyle w:val="TableParagraph"/>
              <w:rPr>
                <w:sz w:val="24"/>
              </w:rPr>
            </w:pPr>
            <w:r>
              <w:rPr>
                <w:sz w:val="24"/>
              </w:rPr>
              <w:t>Rotator cuff syndrome</w:t>
            </w:r>
          </w:p>
        </w:tc>
      </w:tr>
      <w:tr w:rsidR="00937888">
        <w:trPr>
          <w:trHeight w:val="300"/>
        </w:trPr>
        <w:tc>
          <w:tcPr>
            <w:tcW w:w="1000" w:type="dxa"/>
          </w:tcPr>
          <w:p w:rsidR="00937888" w:rsidRDefault="00EC7B47">
            <w:pPr>
              <w:pStyle w:val="TableParagraph"/>
              <w:ind w:left="0" w:right="169"/>
              <w:jc w:val="right"/>
              <w:rPr>
                <w:sz w:val="24"/>
              </w:rPr>
            </w:pPr>
            <w:r>
              <w:rPr>
                <w:sz w:val="24"/>
              </w:rPr>
              <w:t>M752</w:t>
            </w:r>
          </w:p>
        </w:tc>
        <w:tc>
          <w:tcPr>
            <w:tcW w:w="4720" w:type="dxa"/>
          </w:tcPr>
          <w:p w:rsidR="00937888" w:rsidRDefault="00EC7B47">
            <w:pPr>
              <w:pStyle w:val="TableParagraph"/>
              <w:rPr>
                <w:sz w:val="24"/>
              </w:rPr>
            </w:pPr>
            <w:r>
              <w:rPr>
                <w:sz w:val="24"/>
              </w:rPr>
              <w:t>Viêm gân cơ nhị đầu</w:t>
            </w:r>
          </w:p>
        </w:tc>
        <w:tc>
          <w:tcPr>
            <w:tcW w:w="5040" w:type="dxa"/>
          </w:tcPr>
          <w:p w:rsidR="00937888" w:rsidRDefault="00EC7B47">
            <w:pPr>
              <w:pStyle w:val="TableParagraph"/>
              <w:rPr>
                <w:sz w:val="24"/>
              </w:rPr>
            </w:pPr>
            <w:r>
              <w:rPr>
                <w:sz w:val="24"/>
              </w:rPr>
              <w:t>Bicipital tendinitis</w:t>
            </w:r>
          </w:p>
        </w:tc>
      </w:tr>
      <w:tr w:rsidR="00937888">
        <w:trPr>
          <w:trHeight w:val="300"/>
        </w:trPr>
        <w:tc>
          <w:tcPr>
            <w:tcW w:w="1000" w:type="dxa"/>
          </w:tcPr>
          <w:p w:rsidR="00937888" w:rsidRDefault="00EC7B47">
            <w:pPr>
              <w:pStyle w:val="TableParagraph"/>
              <w:ind w:left="0" w:right="169"/>
              <w:jc w:val="right"/>
              <w:rPr>
                <w:sz w:val="24"/>
              </w:rPr>
            </w:pPr>
            <w:r>
              <w:rPr>
                <w:sz w:val="24"/>
              </w:rPr>
              <w:t>M753</w:t>
            </w:r>
          </w:p>
        </w:tc>
        <w:tc>
          <w:tcPr>
            <w:tcW w:w="4720" w:type="dxa"/>
          </w:tcPr>
          <w:p w:rsidR="00937888" w:rsidRDefault="00EC7B47">
            <w:pPr>
              <w:pStyle w:val="TableParagraph"/>
              <w:rPr>
                <w:sz w:val="24"/>
              </w:rPr>
            </w:pPr>
            <w:r>
              <w:rPr>
                <w:sz w:val="24"/>
              </w:rPr>
              <w:t>Viêm gân vôi hoá ở vai</w:t>
            </w:r>
          </w:p>
        </w:tc>
        <w:tc>
          <w:tcPr>
            <w:tcW w:w="5040" w:type="dxa"/>
          </w:tcPr>
          <w:p w:rsidR="00937888" w:rsidRDefault="00EC7B47">
            <w:pPr>
              <w:pStyle w:val="TableParagraph"/>
              <w:rPr>
                <w:sz w:val="24"/>
              </w:rPr>
            </w:pPr>
            <w:r>
              <w:rPr>
                <w:sz w:val="24"/>
              </w:rPr>
              <w:t>Calcific tendinitis of shoulder</w:t>
            </w:r>
          </w:p>
        </w:tc>
      </w:tr>
      <w:tr w:rsidR="00937888">
        <w:trPr>
          <w:trHeight w:val="300"/>
        </w:trPr>
        <w:tc>
          <w:tcPr>
            <w:tcW w:w="1000" w:type="dxa"/>
          </w:tcPr>
          <w:p w:rsidR="00937888" w:rsidRDefault="00EC7B47">
            <w:pPr>
              <w:pStyle w:val="TableParagraph"/>
              <w:ind w:left="0" w:right="169"/>
              <w:jc w:val="right"/>
              <w:rPr>
                <w:sz w:val="24"/>
              </w:rPr>
            </w:pPr>
            <w:r>
              <w:rPr>
                <w:sz w:val="24"/>
              </w:rPr>
              <w:t>M754</w:t>
            </w:r>
          </w:p>
        </w:tc>
        <w:tc>
          <w:tcPr>
            <w:tcW w:w="4720" w:type="dxa"/>
          </w:tcPr>
          <w:p w:rsidR="00937888" w:rsidRDefault="00EC7B47">
            <w:pPr>
              <w:pStyle w:val="TableParagraph"/>
              <w:rPr>
                <w:sz w:val="24"/>
              </w:rPr>
            </w:pPr>
            <w:r>
              <w:rPr>
                <w:sz w:val="24"/>
              </w:rPr>
              <w:t>Hội chứng chèn ép vùng vai</w:t>
            </w:r>
          </w:p>
        </w:tc>
        <w:tc>
          <w:tcPr>
            <w:tcW w:w="5040" w:type="dxa"/>
          </w:tcPr>
          <w:p w:rsidR="00937888" w:rsidRDefault="00EC7B47">
            <w:pPr>
              <w:pStyle w:val="TableParagraph"/>
              <w:rPr>
                <w:sz w:val="24"/>
              </w:rPr>
            </w:pPr>
            <w:r>
              <w:rPr>
                <w:sz w:val="24"/>
              </w:rPr>
              <w:t>Impingement syndrome of shoulder</w:t>
            </w:r>
          </w:p>
        </w:tc>
      </w:tr>
      <w:tr w:rsidR="00937888">
        <w:trPr>
          <w:trHeight w:val="300"/>
        </w:trPr>
        <w:tc>
          <w:tcPr>
            <w:tcW w:w="1000" w:type="dxa"/>
          </w:tcPr>
          <w:p w:rsidR="00937888" w:rsidRDefault="00EC7B47">
            <w:pPr>
              <w:pStyle w:val="TableParagraph"/>
              <w:ind w:left="0" w:right="169"/>
              <w:jc w:val="right"/>
              <w:rPr>
                <w:sz w:val="24"/>
              </w:rPr>
            </w:pPr>
            <w:r>
              <w:rPr>
                <w:sz w:val="24"/>
              </w:rPr>
              <w:t>M755</w:t>
            </w:r>
          </w:p>
        </w:tc>
        <w:tc>
          <w:tcPr>
            <w:tcW w:w="4720" w:type="dxa"/>
          </w:tcPr>
          <w:p w:rsidR="00937888" w:rsidRDefault="00EC7B47">
            <w:pPr>
              <w:pStyle w:val="TableParagraph"/>
              <w:rPr>
                <w:sz w:val="24"/>
              </w:rPr>
            </w:pPr>
            <w:r>
              <w:rPr>
                <w:sz w:val="24"/>
              </w:rPr>
              <w:t>Viêm túi thanh mạc ở vai</w:t>
            </w:r>
          </w:p>
        </w:tc>
        <w:tc>
          <w:tcPr>
            <w:tcW w:w="5040" w:type="dxa"/>
          </w:tcPr>
          <w:p w:rsidR="00937888" w:rsidRDefault="00EC7B47">
            <w:pPr>
              <w:pStyle w:val="TableParagraph"/>
              <w:rPr>
                <w:sz w:val="24"/>
              </w:rPr>
            </w:pPr>
            <w:r>
              <w:rPr>
                <w:sz w:val="24"/>
              </w:rPr>
              <w:t>Bursitis of shoulder</w:t>
            </w:r>
          </w:p>
        </w:tc>
      </w:tr>
      <w:tr w:rsidR="00937888">
        <w:trPr>
          <w:trHeight w:val="300"/>
        </w:trPr>
        <w:tc>
          <w:tcPr>
            <w:tcW w:w="1000" w:type="dxa"/>
          </w:tcPr>
          <w:p w:rsidR="00937888" w:rsidRDefault="00EC7B47">
            <w:pPr>
              <w:pStyle w:val="TableParagraph"/>
              <w:ind w:left="0" w:right="169"/>
              <w:jc w:val="right"/>
              <w:rPr>
                <w:sz w:val="24"/>
              </w:rPr>
            </w:pPr>
            <w:r>
              <w:rPr>
                <w:sz w:val="24"/>
              </w:rPr>
              <w:t>M756</w:t>
            </w:r>
          </w:p>
        </w:tc>
        <w:tc>
          <w:tcPr>
            <w:tcW w:w="4720" w:type="dxa"/>
          </w:tcPr>
          <w:p w:rsidR="00937888" w:rsidRDefault="00EC7B47">
            <w:pPr>
              <w:pStyle w:val="TableParagraph"/>
              <w:rPr>
                <w:sz w:val="24"/>
              </w:rPr>
            </w:pPr>
            <w:r>
              <w:rPr>
                <w:sz w:val="24"/>
              </w:rPr>
              <w:t>Viêm túi thanh mạc ở vai</w:t>
            </w:r>
          </w:p>
        </w:tc>
        <w:tc>
          <w:tcPr>
            <w:tcW w:w="5040" w:type="dxa"/>
          </w:tcPr>
          <w:p w:rsidR="00937888" w:rsidRDefault="00EC7B47">
            <w:pPr>
              <w:pStyle w:val="TableParagraph"/>
              <w:rPr>
                <w:sz w:val="24"/>
              </w:rPr>
            </w:pPr>
            <w:r>
              <w:rPr>
                <w:sz w:val="24"/>
              </w:rPr>
              <w:t>Tear of labrum of degenerative shoulder joint</w:t>
            </w:r>
          </w:p>
        </w:tc>
      </w:tr>
      <w:tr w:rsidR="00937888">
        <w:trPr>
          <w:trHeight w:val="300"/>
        </w:trPr>
        <w:tc>
          <w:tcPr>
            <w:tcW w:w="1000" w:type="dxa"/>
          </w:tcPr>
          <w:p w:rsidR="00937888" w:rsidRDefault="00EC7B47">
            <w:pPr>
              <w:pStyle w:val="TableParagraph"/>
              <w:ind w:left="0" w:right="169"/>
              <w:jc w:val="right"/>
              <w:rPr>
                <w:sz w:val="24"/>
              </w:rPr>
            </w:pPr>
            <w:r>
              <w:rPr>
                <w:sz w:val="24"/>
              </w:rPr>
              <w:t>M758</w:t>
            </w:r>
          </w:p>
        </w:tc>
        <w:tc>
          <w:tcPr>
            <w:tcW w:w="4720" w:type="dxa"/>
          </w:tcPr>
          <w:p w:rsidR="00937888" w:rsidRDefault="00EC7B47">
            <w:pPr>
              <w:pStyle w:val="TableParagraph"/>
              <w:rPr>
                <w:sz w:val="24"/>
              </w:rPr>
            </w:pPr>
            <w:r>
              <w:rPr>
                <w:sz w:val="24"/>
              </w:rPr>
              <w:t>Các tổn thương khác ở vai</w:t>
            </w:r>
          </w:p>
        </w:tc>
        <w:tc>
          <w:tcPr>
            <w:tcW w:w="5040" w:type="dxa"/>
          </w:tcPr>
          <w:p w:rsidR="00937888" w:rsidRDefault="00EC7B47">
            <w:pPr>
              <w:pStyle w:val="TableParagraph"/>
              <w:rPr>
                <w:sz w:val="24"/>
              </w:rPr>
            </w:pPr>
            <w:r>
              <w:rPr>
                <w:sz w:val="24"/>
              </w:rPr>
              <w:t>Other shoulder lesions</w:t>
            </w:r>
          </w:p>
        </w:tc>
      </w:tr>
      <w:tr w:rsidR="00937888">
        <w:trPr>
          <w:trHeight w:val="300"/>
        </w:trPr>
        <w:tc>
          <w:tcPr>
            <w:tcW w:w="1000" w:type="dxa"/>
          </w:tcPr>
          <w:p w:rsidR="00937888" w:rsidRDefault="00EC7B47">
            <w:pPr>
              <w:pStyle w:val="TableParagraph"/>
              <w:ind w:left="0" w:right="169"/>
              <w:jc w:val="right"/>
              <w:rPr>
                <w:sz w:val="24"/>
              </w:rPr>
            </w:pPr>
            <w:r>
              <w:rPr>
                <w:sz w:val="24"/>
              </w:rPr>
              <w:t>M759</w:t>
            </w:r>
          </w:p>
        </w:tc>
        <w:tc>
          <w:tcPr>
            <w:tcW w:w="4720" w:type="dxa"/>
          </w:tcPr>
          <w:p w:rsidR="00937888" w:rsidRDefault="00EC7B47">
            <w:pPr>
              <w:pStyle w:val="TableParagraph"/>
              <w:rPr>
                <w:sz w:val="24"/>
              </w:rPr>
            </w:pPr>
            <w:r>
              <w:rPr>
                <w:sz w:val="24"/>
              </w:rPr>
              <w:t>Tổn thương vai không đặc hiệu</w:t>
            </w:r>
          </w:p>
        </w:tc>
        <w:tc>
          <w:tcPr>
            <w:tcW w:w="5040" w:type="dxa"/>
          </w:tcPr>
          <w:p w:rsidR="00937888" w:rsidRDefault="00EC7B47">
            <w:pPr>
              <w:pStyle w:val="TableParagraph"/>
              <w:rPr>
                <w:sz w:val="24"/>
              </w:rPr>
            </w:pPr>
            <w:r>
              <w:rPr>
                <w:sz w:val="24"/>
              </w:rPr>
              <w:t>Shoulder lesion, unspecified</w:t>
            </w:r>
          </w:p>
        </w:tc>
      </w:tr>
      <w:tr w:rsidR="00937888">
        <w:trPr>
          <w:trHeight w:val="300"/>
        </w:trPr>
        <w:tc>
          <w:tcPr>
            <w:tcW w:w="1000" w:type="dxa"/>
          </w:tcPr>
          <w:p w:rsidR="00937888" w:rsidRDefault="00EC7B47">
            <w:pPr>
              <w:pStyle w:val="TableParagraph"/>
              <w:ind w:left="0" w:right="169"/>
              <w:jc w:val="right"/>
              <w:rPr>
                <w:sz w:val="24"/>
              </w:rPr>
            </w:pPr>
            <w:r>
              <w:rPr>
                <w:sz w:val="24"/>
              </w:rPr>
              <w:t>M760</w:t>
            </w:r>
          </w:p>
        </w:tc>
        <w:tc>
          <w:tcPr>
            <w:tcW w:w="4720" w:type="dxa"/>
          </w:tcPr>
          <w:p w:rsidR="00937888" w:rsidRDefault="00EC7B47">
            <w:pPr>
              <w:pStyle w:val="TableParagraph"/>
              <w:rPr>
                <w:sz w:val="24"/>
              </w:rPr>
            </w:pPr>
            <w:r>
              <w:rPr>
                <w:sz w:val="24"/>
              </w:rPr>
              <w:t>Viêm gân ở vùng mông</w:t>
            </w:r>
          </w:p>
        </w:tc>
        <w:tc>
          <w:tcPr>
            <w:tcW w:w="5040" w:type="dxa"/>
          </w:tcPr>
          <w:p w:rsidR="00937888" w:rsidRDefault="00EC7B47">
            <w:pPr>
              <w:pStyle w:val="TableParagraph"/>
              <w:rPr>
                <w:sz w:val="24"/>
              </w:rPr>
            </w:pPr>
            <w:r>
              <w:rPr>
                <w:sz w:val="24"/>
              </w:rPr>
              <w:t>Gluteal tendinitis</w:t>
            </w:r>
          </w:p>
        </w:tc>
      </w:tr>
      <w:tr w:rsidR="00937888">
        <w:trPr>
          <w:trHeight w:val="300"/>
        </w:trPr>
        <w:tc>
          <w:tcPr>
            <w:tcW w:w="1000" w:type="dxa"/>
          </w:tcPr>
          <w:p w:rsidR="00937888" w:rsidRDefault="00EC7B47">
            <w:pPr>
              <w:pStyle w:val="TableParagraph"/>
              <w:ind w:left="0" w:right="169"/>
              <w:jc w:val="right"/>
              <w:rPr>
                <w:sz w:val="24"/>
              </w:rPr>
            </w:pPr>
            <w:r>
              <w:rPr>
                <w:sz w:val="24"/>
              </w:rPr>
              <w:t>M761</w:t>
            </w:r>
          </w:p>
        </w:tc>
        <w:tc>
          <w:tcPr>
            <w:tcW w:w="4720" w:type="dxa"/>
          </w:tcPr>
          <w:p w:rsidR="00937888" w:rsidRDefault="00EC7B47">
            <w:pPr>
              <w:pStyle w:val="TableParagraph"/>
              <w:rPr>
                <w:sz w:val="24"/>
              </w:rPr>
            </w:pPr>
            <w:r>
              <w:rPr>
                <w:sz w:val="24"/>
              </w:rPr>
              <w:t>Viêm gân cơ thắt lưng</w:t>
            </w:r>
          </w:p>
        </w:tc>
        <w:tc>
          <w:tcPr>
            <w:tcW w:w="5040" w:type="dxa"/>
          </w:tcPr>
          <w:p w:rsidR="00937888" w:rsidRDefault="00EC7B47">
            <w:pPr>
              <w:pStyle w:val="TableParagraph"/>
              <w:rPr>
                <w:sz w:val="24"/>
              </w:rPr>
            </w:pPr>
            <w:r>
              <w:rPr>
                <w:sz w:val="24"/>
              </w:rPr>
              <w:t>Psoas tendinitis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0" w:right="134"/>
              <w:jc w:val="right"/>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0" w:right="169"/>
              <w:jc w:val="right"/>
              <w:rPr>
                <w:sz w:val="24"/>
              </w:rPr>
            </w:pPr>
            <w:r>
              <w:rPr>
                <w:sz w:val="24"/>
              </w:rPr>
              <w:t>M762</w:t>
            </w:r>
          </w:p>
        </w:tc>
        <w:tc>
          <w:tcPr>
            <w:tcW w:w="4720" w:type="dxa"/>
          </w:tcPr>
          <w:p w:rsidR="00937888" w:rsidRDefault="00EC7B47">
            <w:pPr>
              <w:pStyle w:val="TableParagraph"/>
              <w:rPr>
                <w:sz w:val="24"/>
              </w:rPr>
            </w:pPr>
            <w:r>
              <w:rPr>
                <w:sz w:val="24"/>
              </w:rPr>
              <w:t>gai xương ở mào chậu</w:t>
            </w:r>
          </w:p>
        </w:tc>
        <w:tc>
          <w:tcPr>
            <w:tcW w:w="5040" w:type="dxa"/>
          </w:tcPr>
          <w:p w:rsidR="00937888" w:rsidRDefault="00EC7B47">
            <w:pPr>
              <w:pStyle w:val="TableParagraph"/>
              <w:rPr>
                <w:sz w:val="24"/>
              </w:rPr>
            </w:pPr>
            <w:r>
              <w:rPr>
                <w:sz w:val="24"/>
              </w:rPr>
              <w:t>Iliac crest spur</w:t>
            </w:r>
          </w:p>
        </w:tc>
      </w:tr>
      <w:tr w:rsidR="00937888">
        <w:trPr>
          <w:trHeight w:val="300"/>
        </w:trPr>
        <w:tc>
          <w:tcPr>
            <w:tcW w:w="1000" w:type="dxa"/>
          </w:tcPr>
          <w:p w:rsidR="00937888" w:rsidRDefault="00EC7B47">
            <w:pPr>
              <w:pStyle w:val="TableParagraph"/>
              <w:ind w:left="0" w:right="169"/>
              <w:jc w:val="right"/>
              <w:rPr>
                <w:sz w:val="24"/>
              </w:rPr>
            </w:pPr>
            <w:r>
              <w:rPr>
                <w:sz w:val="24"/>
              </w:rPr>
              <w:t>M763</w:t>
            </w:r>
          </w:p>
        </w:tc>
        <w:tc>
          <w:tcPr>
            <w:tcW w:w="4720" w:type="dxa"/>
          </w:tcPr>
          <w:p w:rsidR="00937888" w:rsidRDefault="00EC7B47">
            <w:pPr>
              <w:pStyle w:val="TableParagraph"/>
              <w:rPr>
                <w:sz w:val="24"/>
              </w:rPr>
            </w:pPr>
            <w:r>
              <w:rPr>
                <w:sz w:val="24"/>
              </w:rPr>
              <w:t>Hội chứng dải xơ chậu chày (Maissiat)</w:t>
            </w:r>
          </w:p>
        </w:tc>
        <w:tc>
          <w:tcPr>
            <w:tcW w:w="5040" w:type="dxa"/>
          </w:tcPr>
          <w:p w:rsidR="00937888" w:rsidRDefault="00EC7B47">
            <w:pPr>
              <w:pStyle w:val="TableParagraph"/>
              <w:rPr>
                <w:sz w:val="24"/>
              </w:rPr>
            </w:pPr>
            <w:r>
              <w:rPr>
                <w:sz w:val="24"/>
              </w:rPr>
              <w:t>Iliotibial band syndrome</w:t>
            </w:r>
          </w:p>
        </w:tc>
      </w:tr>
      <w:tr w:rsidR="00937888">
        <w:trPr>
          <w:trHeight w:val="620"/>
        </w:trPr>
        <w:tc>
          <w:tcPr>
            <w:tcW w:w="1000" w:type="dxa"/>
          </w:tcPr>
          <w:p w:rsidR="00937888" w:rsidRDefault="00EC7B47">
            <w:pPr>
              <w:pStyle w:val="TableParagraph"/>
              <w:ind w:left="0" w:right="169"/>
              <w:jc w:val="right"/>
              <w:rPr>
                <w:sz w:val="24"/>
              </w:rPr>
            </w:pPr>
            <w:r>
              <w:rPr>
                <w:sz w:val="24"/>
              </w:rPr>
              <w:t>M764</w:t>
            </w:r>
          </w:p>
        </w:tc>
        <w:tc>
          <w:tcPr>
            <w:tcW w:w="4720" w:type="dxa"/>
          </w:tcPr>
          <w:p w:rsidR="00937888" w:rsidRDefault="00EC7B47">
            <w:pPr>
              <w:pStyle w:val="TableParagraph"/>
              <w:spacing w:line="261" w:lineRule="auto"/>
              <w:ind w:right="842"/>
              <w:rPr>
                <w:sz w:val="24"/>
              </w:rPr>
            </w:pPr>
            <w:r>
              <w:rPr>
                <w:sz w:val="24"/>
              </w:rPr>
              <w:t xml:space="preserve">Viêm </w:t>
            </w:r>
            <w:r>
              <w:rPr>
                <w:spacing w:val="-3"/>
                <w:sz w:val="24"/>
              </w:rPr>
              <w:t xml:space="preserve">túi thanh </w:t>
            </w:r>
            <w:r>
              <w:rPr>
                <w:spacing w:val="-5"/>
                <w:sz w:val="24"/>
              </w:rPr>
              <w:t xml:space="preserve">mạc </w:t>
            </w:r>
            <w:r>
              <w:rPr>
                <w:spacing w:val="-3"/>
                <w:sz w:val="24"/>
              </w:rPr>
              <w:t xml:space="preserve">bên của </w:t>
            </w:r>
            <w:r>
              <w:rPr>
                <w:sz w:val="24"/>
              </w:rPr>
              <w:t xml:space="preserve">xương </w:t>
            </w:r>
            <w:r>
              <w:rPr>
                <w:spacing w:val="-7"/>
                <w:sz w:val="24"/>
              </w:rPr>
              <w:t xml:space="preserve">chày </w:t>
            </w:r>
            <w:r>
              <w:rPr>
                <w:spacing w:val="-3"/>
                <w:sz w:val="24"/>
              </w:rPr>
              <w:t xml:space="preserve">[Pellegrini </w:t>
            </w:r>
            <w:r>
              <w:rPr>
                <w:sz w:val="24"/>
              </w:rPr>
              <w:t>-</w:t>
            </w:r>
            <w:r>
              <w:rPr>
                <w:spacing w:val="-4"/>
                <w:sz w:val="24"/>
              </w:rPr>
              <w:t xml:space="preserve"> Stieda]</w:t>
            </w:r>
          </w:p>
        </w:tc>
        <w:tc>
          <w:tcPr>
            <w:tcW w:w="5040" w:type="dxa"/>
          </w:tcPr>
          <w:p w:rsidR="00937888" w:rsidRDefault="00EC7B47">
            <w:pPr>
              <w:pStyle w:val="TableParagraph"/>
              <w:rPr>
                <w:sz w:val="24"/>
              </w:rPr>
            </w:pPr>
            <w:r>
              <w:rPr>
                <w:sz w:val="24"/>
              </w:rPr>
              <w:t>Tibial collateral bursitis [Pellegrini-Stieda]</w:t>
            </w:r>
          </w:p>
        </w:tc>
      </w:tr>
      <w:tr w:rsidR="00937888">
        <w:trPr>
          <w:trHeight w:val="300"/>
        </w:trPr>
        <w:tc>
          <w:tcPr>
            <w:tcW w:w="1000" w:type="dxa"/>
          </w:tcPr>
          <w:p w:rsidR="00937888" w:rsidRDefault="00EC7B47">
            <w:pPr>
              <w:pStyle w:val="TableParagraph"/>
              <w:ind w:left="0" w:right="169"/>
              <w:jc w:val="right"/>
              <w:rPr>
                <w:sz w:val="24"/>
              </w:rPr>
            </w:pPr>
            <w:r>
              <w:rPr>
                <w:sz w:val="24"/>
              </w:rPr>
              <w:t>M765</w:t>
            </w:r>
          </w:p>
        </w:tc>
        <w:tc>
          <w:tcPr>
            <w:tcW w:w="4720" w:type="dxa"/>
          </w:tcPr>
          <w:p w:rsidR="00937888" w:rsidRDefault="00EC7B47">
            <w:pPr>
              <w:pStyle w:val="TableParagraph"/>
              <w:rPr>
                <w:sz w:val="24"/>
              </w:rPr>
            </w:pPr>
            <w:r>
              <w:rPr>
                <w:sz w:val="24"/>
              </w:rPr>
              <w:t>Viêm gân bánh chè</w:t>
            </w:r>
          </w:p>
        </w:tc>
        <w:tc>
          <w:tcPr>
            <w:tcW w:w="5040" w:type="dxa"/>
          </w:tcPr>
          <w:p w:rsidR="00937888" w:rsidRDefault="00EC7B47">
            <w:pPr>
              <w:pStyle w:val="TableParagraph"/>
              <w:rPr>
                <w:sz w:val="24"/>
              </w:rPr>
            </w:pPr>
            <w:r>
              <w:rPr>
                <w:sz w:val="24"/>
              </w:rPr>
              <w:t>Patellar tendinitis</w:t>
            </w:r>
          </w:p>
        </w:tc>
      </w:tr>
      <w:tr w:rsidR="00937888">
        <w:trPr>
          <w:trHeight w:val="300"/>
        </w:trPr>
        <w:tc>
          <w:tcPr>
            <w:tcW w:w="1000" w:type="dxa"/>
          </w:tcPr>
          <w:p w:rsidR="00937888" w:rsidRDefault="00EC7B47">
            <w:pPr>
              <w:pStyle w:val="TableParagraph"/>
              <w:ind w:left="0" w:right="169"/>
              <w:jc w:val="right"/>
              <w:rPr>
                <w:sz w:val="24"/>
              </w:rPr>
            </w:pPr>
            <w:r>
              <w:rPr>
                <w:sz w:val="24"/>
              </w:rPr>
              <w:t>M766</w:t>
            </w:r>
          </w:p>
        </w:tc>
        <w:tc>
          <w:tcPr>
            <w:tcW w:w="4720" w:type="dxa"/>
          </w:tcPr>
          <w:p w:rsidR="00937888" w:rsidRDefault="00EC7B47">
            <w:pPr>
              <w:pStyle w:val="TableParagraph"/>
              <w:rPr>
                <w:sz w:val="24"/>
              </w:rPr>
            </w:pPr>
            <w:r>
              <w:rPr>
                <w:sz w:val="24"/>
              </w:rPr>
              <w:t>Viêm gân Achille</w:t>
            </w:r>
          </w:p>
        </w:tc>
        <w:tc>
          <w:tcPr>
            <w:tcW w:w="5040" w:type="dxa"/>
          </w:tcPr>
          <w:p w:rsidR="00937888" w:rsidRDefault="00EC7B47">
            <w:pPr>
              <w:pStyle w:val="TableParagraph"/>
              <w:rPr>
                <w:sz w:val="24"/>
              </w:rPr>
            </w:pPr>
            <w:r>
              <w:rPr>
                <w:sz w:val="24"/>
              </w:rPr>
              <w:t>Achilles tendinitis</w:t>
            </w:r>
          </w:p>
        </w:tc>
      </w:tr>
      <w:tr w:rsidR="00937888">
        <w:trPr>
          <w:trHeight w:val="300"/>
        </w:trPr>
        <w:tc>
          <w:tcPr>
            <w:tcW w:w="1000" w:type="dxa"/>
          </w:tcPr>
          <w:p w:rsidR="00937888" w:rsidRDefault="00EC7B47">
            <w:pPr>
              <w:pStyle w:val="TableParagraph"/>
              <w:ind w:left="0" w:right="169"/>
              <w:jc w:val="right"/>
              <w:rPr>
                <w:sz w:val="24"/>
              </w:rPr>
            </w:pPr>
            <w:r>
              <w:rPr>
                <w:sz w:val="24"/>
              </w:rPr>
              <w:t>M767</w:t>
            </w:r>
          </w:p>
        </w:tc>
        <w:tc>
          <w:tcPr>
            <w:tcW w:w="4720" w:type="dxa"/>
          </w:tcPr>
          <w:p w:rsidR="00937888" w:rsidRDefault="00EC7B47">
            <w:pPr>
              <w:pStyle w:val="TableParagraph"/>
              <w:rPr>
                <w:sz w:val="24"/>
              </w:rPr>
            </w:pPr>
            <w:r>
              <w:rPr>
                <w:sz w:val="24"/>
              </w:rPr>
              <w:t>Viêm gân cơ mác</w:t>
            </w:r>
          </w:p>
        </w:tc>
        <w:tc>
          <w:tcPr>
            <w:tcW w:w="5040" w:type="dxa"/>
          </w:tcPr>
          <w:p w:rsidR="00937888" w:rsidRDefault="00EC7B47">
            <w:pPr>
              <w:pStyle w:val="TableParagraph"/>
              <w:rPr>
                <w:sz w:val="24"/>
              </w:rPr>
            </w:pPr>
            <w:r>
              <w:rPr>
                <w:sz w:val="24"/>
              </w:rPr>
              <w:t>Peroneal tendinitis</w:t>
            </w:r>
          </w:p>
        </w:tc>
      </w:tr>
      <w:tr w:rsidR="00937888">
        <w:trPr>
          <w:trHeight w:val="620"/>
        </w:trPr>
        <w:tc>
          <w:tcPr>
            <w:tcW w:w="1000" w:type="dxa"/>
          </w:tcPr>
          <w:p w:rsidR="00937888" w:rsidRDefault="00EC7B47">
            <w:pPr>
              <w:pStyle w:val="TableParagraph"/>
              <w:ind w:left="0" w:right="169"/>
              <w:jc w:val="right"/>
              <w:rPr>
                <w:sz w:val="24"/>
              </w:rPr>
            </w:pPr>
            <w:r>
              <w:rPr>
                <w:sz w:val="24"/>
              </w:rPr>
              <w:t>M768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bệnh </w:t>
            </w:r>
            <w:r>
              <w:rPr>
                <w:spacing w:val="-4"/>
                <w:sz w:val="24"/>
              </w:rPr>
              <w:t xml:space="preserve">điểm </w:t>
            </w:r>
            <w:r>
              <w:rPr>
                <w:spacing w:val="-3"/>
                <w:sz w:val="24"/>
              </w:rPr>
              <w:t xml:space="preserve">bám gân </w:t>
            </w:r>
            <w:r>
              <w:rPr>
                <w:sz w:val="24"/>
              </w:rPr>
              <w:t xml:space="preserve">- </w:t>
            </w:r>
            <w:r>
              <w:rPr>
                <w:spacing w:val="-3"/>
                <w:sz w:val="24"/>
              </w:rPr>
              <w:t xml:space="preserve">dây chằng </w:t>
            </w:r>
            <w:r>
              <w:rPr>
                <w:sz w:val="24"/>
              </w:rPr>
              <w:t xml:space="preserve">khác ở </w:t>
            </w:r>
            <w:r>
              <w:rPr>
                <w:spacing w:val="-3"/>
                <w:sz w:val="24"/>
              </w:rPr>
              <w:t xml:space="preserve">chi </w:t>
            </w:r>
            <w:r>
              <w:rPr>
                <w:sz w:val="24"/>
              </w:rPr>
              <w:t xml:space="preserve">dưới, không kể </w:t>
            </w:r>
            <w:r>
              <w:rPr>
                <w:spacing w:val="-3"/>
                <w:sz w:val="24"/>
              </w:rPr>
              <w:t xml:space="preserve">bàn </w:t>
            </w:r>
            <w:r>
              <w:rPr>
                <w:spacing w:val="-4"/>
                <w:sz w:val="24"/>
              </w:rPr>
              <w:t>chân</w:t>
            </w:r>
          </w:p>
        </w:tc>
        <w:tc>
          <w:tcPr>
            <w:tcW w:w="5040" w:type="dxa"/>
          </w:tcPr>
          <w:p w:rsidR="00937888" w:rsidRDefault="00EC7B47">
            <w:pPr>
              <w:pStyle w:val="TableParagraph"/>
              <w:rPr>
                <w:sz w:val="24"/>
              </w:rPr>
            </w:pPr>
            <w:r>
              <w:rPr>
                <w:sz w:val="24"/>
              </w:rPr>
              <w:t>Other enthesopathies of lower limb, excluding foot</w:t>
            </w:r>
          </w:p>
        </w:tc>
      </w:tr>
      <w:tr w:rsidR="00937888">
        <w:trPr>
          <w:trHeight w:val="620"/>
        </w:trPr>
        <w:tc>
          <w:tcPr>
            <w:tcW w:w="1000" w:type="dxa"/>
          </w:tcPr>
          <w:p w:rsidR="00937888" w:rsidRDefault="00EC7B47">
            <w:pPr>
              <w:pStyle w:val="TableParagraph"/>
              <w:ind w:left="0" w:right="169"/>
              <w:jc w:val="right"/>
              <w:rPr>
                <w:sz w:val="24"/>
              </w:rPr>
            </w:pPr>
            <w:r>
              <w:rPr>
                <w:sz w:val="24"/>
              </w:rPr>
              <w:t>M769</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điểm </w:t>
            </w:r>
            <w:r>
              <w:rPr>
                <w:spacing w:val="-3"/>
                <w:sz w:val="24"/>
              </w:rPr>
              <w:t xml:space="preserve">bám gân dây chằng chi </w:t>
            </w:r>
            <w:r>
              <w:rPr>
                <w:sz w:val="24"/>
              </w:rPr>
              <w:t xml:space="preserve">dưới </w:t>
            </w:r>
            <w:r>
              <w:rPr>
                <w:spacing w:val="-3"/>
                <w:sz w:val="24"/>
              </w:rPr>
              <w:t xml:space="preserve">không đặc </w:t>
            </w:r>
            <w:r>
              <w:rPr>
                <w:spacing w:val="-4"/>
                <w:sz w:val="24"/>
              </w:rPr>
              <w:t>hiệu</w:t>
            </w:r>
          </w:p>
        </w:tc>
        <w:tc>
          <w:tcPr>
            <w:tcW w:w="5040" w:type="dxa"/>
          </w:tcPr>
          <w:p w:rsidR="00937888" w:rsidRDefault="00EC7B47">
            <w:pPr>
              <w:pStyle w:val="TableParagraph"/>
              <w:rPr>
                <w:sz w:val="24"/>
              </w:rPr>
            </w:pPr>
            <w:r>
              <w:rPr>
                <w:sz w:val="24"/>
              </w:rPr>
              <w:t>Enthesopathy of lower limb, unspecified</w:t>
            </w:r>
          </w:p>
        </w:tc>
      </w:tr>
      <w:tr w:rsidR="00937888">
        <w:trPr>
          <w:trHeight w:val="620"/>
        </w:trPr>
        <w:tc>
          <w:tcPr>
            <w:tcW w:w="1000" w:type="dxa"/>
          </w:tcPr>
          <w:p w:rsidR="00937888" w:rsidRDefault="00EC7B47">
            <w:pPr>
              <w:pStyle w:val="TableParagraph"/>
              <w:ind w:left="0" w:right="169"/>
              <w:jc w:val="right"/>
              <w:rPr>
                <w:sz w:val="24"/>
              </w:rPr>
            </w:pPr>
            <w:r>
              <w:rPr>
                <w:sz w:val="24"/>
              </w:rPr>
              <w:t>M770</w:t>
            </w:r>
          </w:p>
        </w:tc>
        <w:tc>
          <w:tcPr>
            <w:tcW w:w="4720" w:type="dxa"/>
          </w:tcPr>
          <w:p w:rsidR="00937888" w:rsidRDefault="00EC7B47">
            <w:pPr>
              <w:pStyle w:val="TableParagraph"/>
              <w:spacing w:line="261" w:lineRule="auto"/>
              <w:ind w:right="213"/>
              <w:rPr>
                <w:sz w:val="24"/>
              </w:rPr>
            </w:pPr>
            <w:r>
              <w:rPr>
                <w:sz w:val="24"/>
              </w:rPr>
              <w:t xml:space="preserve">Viêm </w:t>
            </w:r>
            <w:r>
              <w:rPr>
                <w:spacing w:val="-4"/>
                <w:sz w:val="24"/>
              </w:rPr>
              <w:t xml:space="preserve">điểm </w:t>
            </w:r>
            <w:r>
              <w:rPr>
                <w:spacing w:val="-3"/>
                <w:sz w:val="24"/>
              </w:rPr>
              <w:t xml:space="preserve">bám gân lồi </w:t>
            </w:r>
            <w:r>
              <w:rPr>
                <w:spacing w:val="-5"/>
                <w:sz w:val="24"/>
              </w:rPr>
              <w:t xml:space="preserve">cầu </w:t>
            </w:r>
            <w:r>
              <w:rPr>
                <w:sz w:val="24"/>
              </w:rPr>
              <w:t xml:space="preserve">trong xương </w:t>
            </w:r>
            <w:r>
              <w:rPr>
                <w:spacing w:val="-4"/>
                <w:sz w:val="24"/>
              </w:rPr>
              <w:t xml:space="preserve">cánh </w:t>
            </w:r>
            <w:r>
              <w:rPr>
                <w:spacing w:val="-5"/>
                <w:sz w:val="24"/>
              </w:rPr>
              <w:t>tay</w:t>
            </w:r>
          </w:p>
        </w:tc>
        <w:tc>
          <w:tcPr>
            <w:tcW w:w="5040" w:type="dxa"/>
          </w:tcPr>
          <w:p w:rsidR="00937888" w:rsidRDefault="00EC7B47">
            <w:pPr>
              <w:pStyle w:val="TableParagraph"/>
              <w:rPr>
                <w:sz w:val="24"/>
              </w:rPr>
            </w:pPr>
            <w:r>
              <w:rPr>
                <w:sz w:val="24"/>
              </w:rPr>
              <w:t>Medial epicondylitis</w:t>
            </w:r>
          </w:p>
        </w:tc>
      </w:tr>
      <w:tr w:rsidR="00937888">
        <w:trPr>
          <w:trHeight w:val="620"/>
        </w:trPr>
        <w:tc>
          <w:tcPr>
            <w:tcW w:w="1000" w:type="dxa"/>
          </w:tcPr>
          <w:p w:rsidR="00937888" w:rsidRDefault="00EC7B47">
            <w:pPr>
              <w:pStyle w:val="TableParagraph"/>
              <w:ind w:left="0" w:right="169"/>
              <w:jc w:val="right"/>
              <w:rPr>
                <w:sz w:val="24"/>
              </w:rPr>
            </w:pPr>
            <w:r>
              <w:rPr>
                <w:sz w:val="24"/>
              </w:rPr>
              <w:t>M771</w:t>
            </w:r>
          </w:p>
        </w:tc>
        <w:tc>
          <w:tcPr>
            <w:tcW w:w="4720" w:type="dxa"/>
          </w:tcPr>
          <w:p w:rsidR="00937888" w:rsidRDefault="00EC7B47">
            <w:pPr>
              <w:pStyle w:val="TableParagraph"/>
              <w:spacing w:line="261" w:lineRule="auto"/>
              <w:ind w:right="213"/>
              <w:rPr>
                <w:sz w:val="24"/>
              </w:rPr>
            </w:pPr>
            <w:r>
              <w:rPr>
                <w:sz w:val="24"/>
              </w:rPr>
              <w:t xml:space="preserve">Viêm </w:t>
            </w:r>
            <w:r>
              <w:rPr>
                <w:spacing w:val="-4"/>
                <w:sz w:val="24"/>
              </w:rPr>
              <w:t xml:space="preserve">điểm </w:t>
            </w:r>
            <w:r>
              <w:rPr>
                <w:spacing w:val="-3"/>
                <w:sz w:val="24"/>
              </w:rPr>
              <w:t xml:space="preserve">bám gân lồi </w:t>
            </w:r>
            <w:r>
              <w:rPr>
                <w:spacing w:val="-5"/>
                <w:sz w:val="24"/>
              </w:rPr>
              <w:t xml:space="preserve">cầu </w:t>
            </w:r>
            <w:r>
              <w:rPr>
                <w:sz w:val="24"/>
              </w:rPr>
              <w:t xml:space="preserve">ngoài xương </w:t>
            </w:r>
            <w:r>
              <w:rPr>
                <w:spacing w:val="-4"/>
                <w:sz w:val="24"/>
              </w:rPr>
              <w:t xml:space="preserve">cánh </w:t>
            </w:r>
            <w:r>
              <w:rPr>
                <w:spacing w:val="-5"/>
                <w:sz w:val="24"/>
              </w:rPr>
              <w:t>tay</w:t>
            </w:r>
          </w:p>
        </w:tc>
        <w:tc>
          <w:tcPr>
            <w:tcW w:w="5040" w:type="dxa"/>
          </w:tcPr>
          <w:p w:rsidR="00937888" w:rsidRDefault="00EC7B47">
            <w:pPr>
              <w:pStyle w:val="TableParagraph"/>
              <w:rPr>
                <w:sz w:val="24"/>
              </w:rPr>
            </w:pPr>
            <w:r>
              <w:rPr>
                <w:sz w:val="24"/>
              </w:rPr>
              <w:t>Lateral epicondylitis</w:t>
            </w:r>
          </w:p>
        </w:tc>
      </w:tr>
      <w:tr w:rsidR="00937888">
        <w:trPr>
          <w:trHeight w:val="300"/>
        </w:trPr>
        <w:tc>
          <w:tcPr>
            <w:tcW w:w="1000" w:type="dxa"/>
          </w:tcPr>
          <w:p w:rsidR="00937888" w:rsidRDefault="00EC7B47">
            <w:pPr>
              <w:pStyle w:val="TableParagraph"/>
              <w:ind w:left="0" w:right="169"/>
              <w:jc w:val="right"/>
              <w:rPr>
                <w:sz w:val="24"/>
              </w:rPr>
            </w:pPr>
            <w:r>
              <w:rPr>
                <w:sz w:val="24"/>
              </w:rPr>
              <w:t>M772</w:t>
            </w:r>
          </w:p>
        </w:tc>
        <w:tc>
          <w:tcPr>
            <w:tcW w:w="4720" w:type="dxa"/>
          </w:tcPr>
          <w:p w:rsidR="00937888" w:rsidRDefault="00EC7B47">
            <w:pPr>
              <w:pStyle w:val="TableParagraph"/>
              <w:rPr>
                <w:sz w:val="24"/>
              </w:rPr>
            </w:pPr>
            <w:r>
              <w:rPr>
                <w:sz w:val="24"/>
              </w:rPr>
              <w:t>Viêm quanh khớp cổ tay</w:t>
            </w:r>
          </w:p>
        </w:tc>
        <w:tc>
          <w:tcPr>
            <w:tcW w:w="5040" w:type="dxa"/>
          </w:tcPr>
          <w:p w:rsidR="00937888" w:rsidRDefault="00EC7B47">
            <w:pPr>
              <w:pStyle w:val="TableParagraph"/>
              <w:rPr>
                <w:sz w:val="24"/>
              </w:rPr>
            </w:pPr>
            <w:r>
              <w:rPr>
                <w:sz w:val="24"/>
              </w:rPr>
              <w:t>Periarthritis of wrist</w:t>
            </w:r>
          </w:p>
        </w:tc>
      </w:tr>
      <w:tr w:rsidR="00937888">
        <w:trPr>
          <w:trHeight w:val="300"/>
        </w:trPr>
        <w:tc>
          <w:tcPr>
            <w:tcW w:w="1000" w:type="dxa"/>
          </w:tcPr>
          <w:p w:rsidR="00937888" w:rsidRDefault="00EC7B47">
            <w:pPr>
              <w:pStyle w:val="TableParagraph"/>
              <w:ind w:left="0" w:right="169"/>
              <w:jc w:val="right"/>
              <w:rPr>
                <w:sz w:val="24"/>
              </w:rPr>
            </w:pPr>
            <w:r>
              <w:rPr>
                <w:sz w:val="24"/>
              </w:rPr>
              <w:t>M773</w:t>
            </w:r>
          </w:p>
        </w:tc>
        <w:tc>
          <w:tcPr>
            <w:tcW w:w="4720" w:type="dxa"/>
          </w:tcPr>
          <w:p w:rsidR="00937888" w:rsidRDefault="00EC7B47">
            <w:pPr>
              <w:pStyle w:val="TableParagraph"/>
              <w:rPr>
                <w:sz w:val="24"/>
              </w:rPr>
            </w:pPr>
            <w:r>
              <w:rPr>
                <w:sz w:val="24"/>
              </w:rPr>
              <w:t>Gai Xương gót</w:t>
            </w:r>
          </w:p>
        </w:tc>
        <w:tc>
          <w:tcPr>
            <w:tcW w:w="5040" w:type="dxa"/>
          </w:tcPr>
          <w:p w:rsidR="00937888" w:rsidRDefault="00EC7B47">
            <w:pPr>
              <w:pStyle w:val="TableParagraph"/>
              <w:rPr>
                <w:sz w:val="24"/>
              </w:rPr>
            </w:pPr>
            <w:r>
              <w:rPr>
                <w:sz w:val="24"/>
              </w:rPr>
              <w:t>Calcaneal spur</w:t>
            </w:r>
          </w:p>
        </w:tc>
      </w:tr>
      <w:tr w:rsidR="00937888">
        <w:trPr>
          <w:trHeight w:val="300"/>
        </w:trPr>
        <w:tc>
          <w:tcPr>
            <w:tcW w:w="1000" w:type="dxa"/>
          </w:tcPr>
          <w:p w:rsidR="00937888" w:rsidRDefault="00EC7B47">
            <w:pPr>
              <w:pStyle w:val="TableParagraph"/>
              <w:ind w:left="0" w:right="169"/>
              <w:jc w:val="right"/>
              <w:rPr>
                <w:sz w:val="24"/>
              </w:rPr>
            </w:pPr>
            <w:r>
              <w:rPr>
                <w:sz w:val="24"/>
              </w:rPr>
              <w:t>M774</w:t>
            </w:r>
          </w:p>
        </w:tc>
        <w:tc>
          <w:tcPr>
            <w:tcW w:w="4720" w:type="dxa"/>
          </w:tcPr>
          <w:p w:rsidR="00937888" w:rsidRDefault="00EC7B47">
            <w:pPr>
              <w:pStyle w:val="TableParagraph"/>
              <w:rPr>
                <w:sz w:val="24"/>
              </w:rPr>
            </w:pPr>
            <w:r>
              <w:rPr>
                <w:sz w:val="24"/>
              </w:rPr>
              <w:t>Đau xương đốt bàn chân</w:t>
            </w:r>
          </w:p>
        </w:tc>
        <w:tc>
          <w:tcPr>
            <w:tcW w:w="5040" w:type="dxa"/>
          </w:tcPr>
          <w:p w:rsidR="00937888" w:rsidRDefault="00EC7B47">
            <w:pPr>
              <w:pStyle w:val="TableParagraph"/>
              <w:rPr>
                <w:sz w:val="24"/>
              </w:rPr>
            </w:pPr>
            <w:r>
              <w:rPr>
                <w:sz w:val="24"/>
              </w:rPr>
              <w:t>Metatarsalgia</w:t>
            </w:r>
          </w:p>
        </w:tc>
      </w:tr>
      <w:tr w:rsidR="00937888">
        <w:trPr>
          <w:trHeight w:val="620"/>
        </w:trPr>
        <w:tc>
          <w:tcPr>
            <w:tcW w:w="1000" w:type="dxa"/>
          </w:tcPr>
          <w:p w:rsidR="00937888" w:rsidRDefault="00EC7B47">
            <w:pPr>
              <w:pStyle w:val="TableParagraph"/>
              <w:ind w:left="0" w:right="169"/>
              <w:jc w:val="right"/>
              <w:rPr>
                <w:sz w:val="24"/>
              </w:rPr>
            </w:pPr>
            <w:r>
              <w:rPr>
                <w:sz w:val="24"/>
              </w:rPr>
              <w:t>M775</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bệnh </w:t>
            </w:r>
            <w:r>
              <w:rPr>
                <w:spacing w:val="-4"/>
                <w:sz w:val="24"/>
              </w:rPr>
              <w:t xml:space="preserve">điểm </w:t>
            </w:r>
            <w:r>
              <w:rPr>
                <w:spacing w:val="-3"/>
                <w:sz w:val="24"/>
              </w:rPr>
              <w:t xml:space="preserve">bám gân </w:t>
            </w:r>
            <w:r>
              <w:rPr>
                <w:sz w:val="24"/>
              </w:rPr>
              <w:t xml:space="preserve">- </w:t>
            </w:r>
            <w:r>
              <w:rPr>
                <w:spacing w:val="-3"/>
                <w:sz w:val="24"/>
              </w:rPr>
              <w:t xml:space="preserve">dây chằng bàn </w:t>
            </w:r>
            <w:r>
              <w:rPr>
                <w:spacing w:val="-7"/>
                <w:sz w:val="24"/>
              </w:rPr>
              <w:t xml:space="preserve">chân </w:t>
            </w:r>
            <w:r>
              <w:rPr>
                <w:sz w:val="24"/>
              </w:rPr>
              <w:t>khác</w:t>
            </w:r>
          </w:p>
        </w:tc>
        <w:tc>
          <w:tcPr>
            <w:tcW w:w="5040" w:type="dxa"/>
          </w:tcPr>
          <w:p w:rsidR="00937888" w:rsidRDefault="00EC7B47">
            <w:pPr>
              <w:pStyle w:val="TableParagraph"/>
              <w:rPr>
                <w:sz w:val="24"/>
              </w:rPr>
            </w:pPr>
            <w:r>
              <w:rPr>
                <w:sz w:val="24"/>
              </w:rPr>
              <w:t>Other enthesopathy of foot</w:t>
            </w:r>
          </w:p>
        </w:tc>
      </w:tr>
      <w:tr w:rsidR="00937888">
        <w:trPr>
          <w:trHeight w:val="620"/>
        </w:trPr>
        <w:tc>
          <w:tcPr>
            <w:tcW w:w="1000" w:type="dxa"/>
          </w:tcPr>
          <w:p w:rsidR="00937888" w:rsidRDefault="00EC7B47">
            <w:pPr>
              <w:pStyle w:val="TableParagraph"/>
              <w:ind w:left="0" w:right="169"/>
              <w:jc w:val="right"/>
              <w:rPr>
                <w:sz w:val="24"/>
              </w:rPr>
            </w:pPr>
            <w:r>
              <w:rPr>
                <w:sz w:val="24"/>
              </w:rPr>
              <w:t>M778</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bệnh </w:t>
            </w:r>
            <w:r>
              <w:rPr>
                <w:spacing w:val="-4"/>
                <w:sz w:val="24"/>
              </w:rPr>
              <w:t xml:space="preserve">điểm </w:t>
            </w:r>
            <w:r>
              <w:rPr>
                <w:spacing w:val="-3"/>
                <w:sz w:val="24"/>
              </w:rPr>
              <w:t xml:space="preserve">bám gân </w:t>
            </w:r>
            <w:r>
              <w:rPr>
                <w:sz w:val="24"/>
              </w:rPr>
              <w:t xml:space="preserve">- </w:t>
            </w:r>
            <w:r>
              <w:rPr>
                <w:spacing w:val="-3"/>
                <w:sz w:val="24"/>
              </w:rPr>
              <w:t xml:space="preserve">dây chằng </w:t>
            </w:r>
            <w:r>
              <w:rPr>
                <w:spacing w:val="-6"/>
                <w:sz w:val="24"/>
              </w:rPr>
              <w:t xml:space="preserve">khác,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rPr>
                <w:sz w:val="24"/>
              </w:rPr>
            </w:pPr>
            <w:r>
              <w:rPr>
                <w:sz w:val="24"/>
              </w:rPr>
              <w:t>Other enthesopathies, not elsewhere classified</w:t>
            </w:r>
          </w:p>
        </w:tc>
      </w:tr>
      <w:tr w:rsidR="00937888">
        <w:trPr>
          <w:trHeight w:val="620"/>
        </w:trPr>
        <w:tc>
          <w:tcPr>
            <w:tcW w:w="1000" w:type="dxa"/>
          </w:tcPr>
          <w:p w:rsidR="00937888" w:rsidRDefault="00EC7B47">
            <w:pPr>
              <w:pStyle w:val="TableParagraph"/>
              <w:ind w:left="0" w:right="169"/>
              <w:jc w:val="right"/>
              <w:rPr>
                <w:sz w:val="24"/>
              </w:rPr>
            </w:pPr>
            <w:r>
              <w:rPr>
                <w:sz w:val="24"/>
              </w:rPr>
              <w:t>M779</w:t>
            </w:r>
          </w:p>
        </w:tc>
        <w:tc>
          <w:tcPr>
            <w:tcW w:w="4720" w:type="dxa"/>
          </w:tcPr>
          <w:p w:rsidR="00937888" w:rsidRDefault="00EC7B47">
            <w:pPr>
              <w:pStyle w:val="TableParagraph"/>
              <w:rPr>
                <w:sz w:val="24"/>
              </w:rPr>
            </w:pPr>
            <w:r>
              <w:rPr>
                <w:sz w:val="24"/>
              </w:rPr>
              <w:t>Bệnh điểm bám gân - dây chằng không đặc hiệu</w:t>
            </w:r>
          </w:p>
        </w:tc>
        <w:tc>
          <w:tcPr>
            <w:tcW w:w="5040" w:type="dxa"/>
          </w:tcPr>
          <w:p w:rsidR="00937888" w:rsidRDefault="00EC7B47">
            <w:pPr>
              <w:pStyle w:val="TableParagraph"/>
              <w:rPr>
                <w:sz w:val="24"/>
              </w:rPr>
            </w:pPr>
            <w:r>
              <w:rPr>
                <w:sz w:val="24"/>
              </w:rPr>
              <w:t>Enthesopathy, unspecified</w:t>
            </w:r>
          </w:p>
        </w:tc>
      </w:tr>
      <w:tr w:rsidR="00937888">
        <w:trPr>
          <w:trHeight w:val="300"/>
        </w:trPr>
        <w:tc>
          <w:tcPr>
            <w:tcW w:w="1000" w:type="dxa"/>
          </w:tcPr>
          <w:p w:rsidR="00937888" w:rsidRDefault="00EC7B47">
            <w:pPr>
              <w:pStyle w:val="TableParagraph"/>
              <w:ind w:left="0" w:right="169"/>
              <w:jc w:val="right"/>
              <w:rPr>
                <w:sz w:val="24"/>
              </w:rPr>
            </w:pPr>
            <w:r>
              <w:rPr>
                <w:sz w:val="24"/>
              </w:rPr>
              <w:t>M790</w:t>
            </w:r>
          </w:p>
        </w:tc>
        <w:tc>
          <w:tcPr>
            <w:tcW w:w="4720" w:type="dxa"/>
          </w:tcPr>
          <w:p w:rsidR="00937888" w:rsidRDefault="00EC7B47">
            <w:pPr>
              <w:pStyle w:val="TableParagraph"/>
              <w:rPr>
                <w:sz w:val="24"/>
              </w:rPr>
            </w:pPr>
            <w:r>
              <w:rPr>
                <w:sz w:val="24"/>
              </w:rPr>
              <w:t>Bệnh thấp khớp, không đặc hiệu</w:t>
            </w:r>
          </w:p>
        </w:tc>
        <w:tc>
          <w:tcPr>
            <w:tcW w:w="5040" w:type="dxa"/>
          </w:tcPr>
          <w:p w:rsidR="00937888" w:rsidRDefault="00EC7B47">
            <w:pPr>
              <w:pStyle w:val="TableParagraph"/>
              <w:rPr>
                <w:sz w:val="24"/>
              </w:rPr>
            </w:pPr>
            <w:r>
              <w:rPr>
                <w:sz w:val="24"/>
              </w:rPr>
              <w:t>Rheumatism, unspecified</w:t>
            </w:r>
          </w:p>
        </w:tc>
      </w:tr>
      <w:tr w:rsidR="00937888">
        <w:trPr>
          <w:trHeight w:val="300"/>
        </w:trPr>
        <w:tc>
          <w:tcPr>
            <w:tcW w:w="1000" w:type="dxa"/>
          </w:tcPr>
          <w:p w:rsidR="00937888" w:rsidRDefault="00EC7B47">
            <w:pPr>
              <w:pStyle w:val="TableParagraph"/>
              <w:ind w:left="0" w:right="169"/>
              <w:jc w:val="right"/>
              <w:rPr>
                <w:sz w:val="24"/>
              </w:rPr>
            </w:pPr>
            <w:r>
              <w:rPr>
                <w:sz w:val="24"/>
              </w:rPr>
              <w:t>M791</w:t>
            </w:r>
          </w:p>
        </w:tc>
        <w:tc>
          <w:tcPr>
            <w:tcW w:w="4720" w:type="dxa"/>
          </w:tcPr>
          <w:p w:rsidR="00937888" w:rsidRDefault="00EC7B47">
            <w:pPr>
              <w:pStyle w:val="TableParagraph"/>
              <w:rPr>
                <w:sz w:val="24"/>
              </w:rPr>
            </w:pPr>
            <w:r>
              <w:rPr>
                <w:sz w:val="24"/>
              </w:rPr>
              <w:t>Đau cơ</w:t>
            </w:r>
          </w:p>
        </w:tc>
        <w:tc>
          <w:tcPr>
            <w:tcW w:w="5040" w:type="dxa"/>
          </w:tcPr>
          <w:p w:rsidR="00937888" w:rsidRDefault="00EC7B47">
            <w:pPr>
              <w:pStyle w:val="TableParagraph"/>
              <w:rPr>
                <w:sz w:val="24"/>
              </w:rPr>
            </w:pPr>
            <w:r>
              <w:rPr>
                <w:sz w:val="24"/>
              </w:rPr>
              <w:t>Myalgia</w:t>
            </w:r>
          </w:p>
        </w:tc>
      </w:tr>
      <w:tr w:rsidR="00937888">
        <w:trPr>
          <w:trHeight w:val="620"/>
        </w:trPr>
        <w:tc>
          <w:tcPr>
            <w:tcW w:w="1000" w:type="dxa"/>
          </w:tcPr>
          <w:p w:rsidR="00937888" w:rsidRDefault="00EC7B47">
            <w:pPr>
              <w:pStyle w:val="TableParagraph"/>
              <w:ind w:left="0" w:right="169"/>
              <w:jc w:val="right"/>
              <w:rPr>
                <w:sz w:val="24"/>
              </w:rPr>
            </w:pPr>
            <w:r>
              <w:rPr>
                <w:sz w:val="24"/>
              </w:rPr>
              <w:t>M792</w:t>
            </w:r>
          </w:p>
        </w:tc>
        <w:tc>
          <w:tcPr>
            <w:tcW w:w="4720" w:type="dxa"/>
          </w:tcPr>
          <w:p w:rsidR="00937888" w:rsidRDefault="00EC7B47">
            <w:pPr>
              <w:pStyle w:val="TableParagraph"/>
              <w:spacing w:line="261" w:lineRule="auto"/>
              <w:ind w:right="610"/>
              <w:rPr>
                <w:sz w:val="24"/>
              </w:rPr>
            </w:pPr>
            <w:r>
              <w:rPr>
                <w:sz w:val="24"/>
              </w:rPr>
              <w:t>Đau dây thần kinh và viêm dây thần kinh, không đặc hiệu</w:t>
            </w:r>
          </w:p>
        </w:tc>
        <w:tc>
          <w:tcPr>
            <w:tcW w:w="5040" w:type="dxa"/>
          </w:tcPr>
          <w:p w:rsidR="00937888" w:rsidRDefault="00EC7B47">
            <w:pPr>
              <w:pStyle w:val="TableParagraph"/>
              <w:rPr>
                <w:sz w:val="24"/>
              </w:rPr>
            </w:pPr>
            <w:r>
              <w:rPr>
                <w:sz w:val="24"/>
              </w:rPr>
              <w:t>Neuralgia and neuritis, unspecified</w:t>
            </w:r>
          </w:p>
        </w:tc>
      </w:tr>
      <w:tr w:rsidR="00937888">
        <w:trPr>
          <w:trHeight w:val="300"/>
        </w:trPr>
        <w:tc>
          <w:tcPr>
            <w:tcW w:w="1000" w:type="dxa"/>
          </w:tcPr>
          <w:p w:rsidR="00937888" w:rsidRDefault="00EC7B47">
            <w:pPr>
              <w:pStyle w:val="TableParagraph"/>
              <w:ind w:left="0" w:right="169"/>
              <w:jc w:val="right"/>
              <w:rPr>
                <w:sz w:val="24"/>
              </w:rPr>
            </w:pPr>
            <w:r>
              <w:rPr>
                <w:sz w:val="24"/>
              </w:rPr>
              <w:t>M793</w:t>
            </w:r>
          </w:p>
        </w:tc>
        <w:tc>
          <w:tcPr>
            <w:tcW w:w="4720" w:type="dxa"/>
          </w:tcPr>
          <w:p w:rsidR="00937888" w:rsidRDefault="00EC7B47">
            <w:pPr>
              <w:pStyle w:val="TableParagraph"/>
              <w:rPr>
                <w:sz w:val="24"/>
              </w:rPr>
            </w:pPr>
            <w:r>
              <w:rPr>
                <w:sz w:val="24"/>
              </w:rPr>
              <w:t>Viêm mô mỡ dưới da, không đặc hiệu</w:t>
            </w:r>
          </w:p>
        </w:tc>
        <w:tc>
          <w:tcPr>
            <w:tcW w:w="5040" w:type="dxa"/>
          </w:tcPr>
          <w:p w:rsidR="00937888" w:rsidRDefault="00EC7B47">
            <w:pPr>
              <w:pStyle w:val="TableParagraph"/>
              <w:rPr>
                <w:sz w:val="24"/>
              </w:rPr>
            </w:pPr>
            <w:r>
              <w:rPr>
                <w:sz w:val="24"/>
              </w:rPr>
              <w:t>Panniculitis, unspecified</w:t>
            </w:r>
          </w:p>
        </w:tc>
      </w:tr>
      <w:tr w:rsidR="00937888">
        <w:trPr>
          <w:trHeight w:val="300"/>
        </w:trPr>
        <w:tc>
          <w:tcPr>
            <w:tcW w:w="1000" w:type="dxa"/>
          </w:tcPr>
          <w:p w:rsidR="00937888" w:rsidRDefault="00EC7B47">
            <w:pPr>
              <w:pStyle w:val="TableParagraph"/>
              <w:ind w:left="0" w:right="169"/>
              <w:jc w:val="right"/>
              <w:rPr>
                <w:sz w:val="24"/>
              </w:rPr>
            </w:pPr>
            <w:r>
              <w:rPr>
                <w:sz w:val="24"/>
              </w:rPr>
              <w:t>M794</w:t>
            </w:r>
          </w:p>
        </w:tc>
        <w:tc>
          <w:tcPr>
            <w:tcW w:w="4720" w:type="dxa"/>
          </w:tcPr>
          <w:p w:rsidR="00937888" w:rsidRDefault="00EC7B47">
            <w:pPr>
              <w:pStyle w:val="TableParagraph"/>
              <w:rPr>
                <w:sz w:val="24"/>
              </w:rPr>
            </w:pPr>
            <w:r>
              <w:rPr>
                <w:sz w:val="24"/>
              </w:rPr>
              <w:t>Phì đại mỡ vùng bánh chè</w:t>
            </w:r>
          </w:p>
        </w:tc>
        <w:tc>
          <w:tcPr>
            <w:tcW w:w="5040" w:type="dxa"/>
          </w:tcPr>
          <w:p w:rsidR="00937888" w:rsidRDefault="00EC7B47">
            <w:pPr>
              <w:pStyle w:val="TableParagraph"/>
              <w:rPr>
                <w:sz w:val="24"/>
              </w:rPr>
            </w:pPr>
            <w:r>
              <w:rPr>
                <w:sz w:val="24"/>
              </w:rPr>
              <w:t>Hypertrophy of (infrapatellar) fat pad</w:t>
            </w:r>
          </w:p>
        </w:tc>
      </w:tr>
      <w:tr w:rsidR="00937888">
        <w:trPr>
          <w:trHeight w:val="300"/>
        </w:trPr>
        <w:tc>
          <w:tcPr>
            <w:tcW w:w="1000" w:type="dxa"/>
          </w:tcPr>
          <w:p w:rsidR="00937888" w:rsidRDefault="00EC7B47">
            <w:pPr>
              <w:pStyle w:val="TableParagraph"/>
              <w:ind w:left="0" w:right="169"/>
              <w:jc w:val="right"/>
              <w:rPr>
                <w:sz w:val="24"/>
              </w:rPr>
            </w:pPr>
            <w:r>
              <w:rPr>
                <w:sz w:val="24"/>
              </w:rPr>
              <w:t>M795</w:t>
            </w:r>
          </w:p>
        </w:tc>
        <w:tc>
          <w:tcPr>
            <w:tcW w:w="4720" w:type="dxa"/>
          </w:tcPr>
          <w:p w:rsidR="00937888" w:rsidRDefault="00EC7B47">
            <w:pPr>
              <w:pStyle w:val="TableParagraph"/>
              <w:rPr>
                <w:sz w:val="24"/>
              </w:rPr>
            </w:pPr>
            <w:r>
              <w:rPr>
                <w:sz w:val="24"/>
              </w:rPr>
              <w:t>Dị vật tồn tại trong mô mềm</w:t>
            </w:r>
          </w:p>
        </w:tc>
        <w:tc>
          <w:tcPr>
            <w:tcW w:w="5040" w:type="dxa"/>
          </w:tcPr>
          <w:p w:rsidR="00937888" w:rsidRDefault="00EC7B47">
            <w:pPr>
              <w:pStyle w:val="TableParagraph"/>
              <w:rPr>
                <w:sz w:val="24"/>
              </w:rPr>
            </w:pPr>
            <w:r>
              <w:rPr>
                <w:sz w:val="24"/>
              </w:rPr>
              <w:t>Residual foreign body in soft tissue</w:t>
            </w:r>
          </w:p>
        </w:tc>
      </w:tr>
      <w:tr w:rsidR="00937888">
        <w:trPr>
          <w:trHeight w:val="300"/>
        </w:trPr>
        <w:tc>
          <w:tcPr>
            <w:tcW w:w="1000" w:type="dxa"/>
          </w:tcPr>
          <w:p w:rsidR="00937888" w:rsidRDefault="00EC7B47">
            <w:pPr>
              <w:pStyle w:val="TableParagraph"/>
              <w:ind w:left="0" w:right="169"/>
              <w:jc w:val="right"/>
              <w:rPr>
                <w:sz w:val="24"/>
              </w:rPr>
            </w:pPr>
            <w:r>
              <w:rPr>
                <w:sz w:val="24"/>
              </w:rPr>
              <w:t>M796</w:t>
            </w:r>
          </w:p>
        </w:tc>
        <w:tc>
          <w:tcPr>
            <w:tcW w:w="4720" w:type="dxa"/>
          </w:tcPr>
          <w:p w:rsidR="00937888" w:rsidRDefault="00EC7B47">
            <w:pPr>
              <w:pStyle w:val="TableParagraph"/>
              <w:rPr>
                <w:sz w:val="24"/>
              </w:rPr>
            </w:pPr>
            <w:r>
              <w:rPr>
                <w:sz w:val="24"/>
              </w:rPr>
              <w:t>Đau ở một chi</w:t>
            </w:r>
          </w:p>
        </w:tc>
        <w:tc>
          <w:tcPr>
            <w:tcW w:w="5040" w:type="dxa"/>
          </w:tcPr>
          <w:p w:rsidR="00937888" w:rsidRDefault="00EC7B47">
            <w:pPr>
              <w:pStyle w:val="TableParagraph"/>
              <w:rPr>
                <w:sz w:val="24"/>
              </w:rPr>
            </w:pPr>
            <w:r>
              <w:rPr>
                <w:sz w:val="24"/>
              </w:rPr>
              <w:t>Pain in limb</w:t>
            </w:r>
          </w:p>
        </w:tc>
      </w:tr>
      <w:tr w:rsidR="00937888">
        <w:trPr>
          <w:trHeight w:val="300"/>
        </w:trPr>
        <w:tc>
          <w:tcPr>
            <w:tcW w:w="1000" w:type="dxa"/>
          </w:tcPr>
          <w:p w:rsidR="00937888" w:rsidRDefault="00EC7B47">
            <w:pPr>
              <w:pStyle w:val="TableParagraph"/>
              <w:ind w:left="0" w:right="169"/>
              <w:jc w:val="right"/>
              <w:rPr>
                <w:sz w:val="24"/>
              </w:rPr>
            </w:pPr>
            <w:r>
              <w:rPr>
                <w:sz w:val="24"/>
              </w:rPr>
              <w:t>M797</w:t>
            </w:r>
          </w:p>
        </w:tc>
        <w:tc>
          <w:tcPr>
            <w:tcW w:w="4720" w:type="dxa"/>
          </w:tcPr>
          <w:p w:rsidR="00937888" w:rsidRDefault="00EC7B47">
            <w:pPr>
              <w:pStyle w:val="TableParagraph"/>
              <w:rPr>
                <w:sz w:val="24"/>
              </w:rPr>
            </w:pPr>
            <w:r>
              <w:rPr>
                <w:sz w:val="24"/>
              </w:rPr>
              <w:t>Đau mô sợi- cơ</w:t>
            </w:r>
          </w:p>
        </w:tc>
        <w:tc>
          <w:tcPr>
            <w:tcW w:w="5040" w:type="dxa"/>
          </w:tcPr>
          <w:p w:rsidR="00937888" w:rsidRDefault="00EC7B47">
            <w:pPr>
              <w:pStyle w:val="TableParagraph"/>
              <w:rPr>
                <w:sz w:val="24"/>
              </w:rPr>
            </w:pPr>
            <w:r>
              <w:rPr>
                <w:sz w:val="24"/>
              </w:rPr>
              <w:t>Fibromyalgia</w:t>
            </w:r>
          </w:p>
        </w:tc>
      </w:tr>
      <w:tr w:rsidR="00937888">
        <w:trPr>
          <w:trHeight w:val="300"/>
        </w:trPr>
        <w:tc>
          <w:tcPr>
            <w:tcW w:w="1000" w:type="dxa"/>
          </w:tcPr>
          <w:p w:rsidR="00937888" w:rsidRDefault="00EC7B47">
            <w:pPr>
              <w:pStyle w:val="TableParagraph"/>
              <w:ind w:left="0" w:right="169"/>
              <w:jc w:val="right"/>
              <w:rPr>
                <w:sz w:val="24"/>
              </w:rPr>
            </w:pPr>
            <w:r>
              <w:rPr>
                <w:sz w:val="24"/>
              </w:rPr>
              <w:t>M798</w:t>
            </w:r>
          </w:p>
        </w:tc>
        <w:tc>
          <w:tcPr>
            <w:tcW w:w="4720" w:type="dxa"/>
          </w:tcPr>
          <w:p w:rsidR="00937888" w:rsidRDefault="00EC7B47">
            <w:pPr>
              <w:pStyle w:val="TableParagraph"/>
              <w:rPr>
                <w:sz w:val="24"/>
              </w:rPr>
            </w:pPr>
            <w:r>
              <w:rPr>
                <w:sz w:val="24"/>
              </w:rPr>
              <w:t>Các bệnh lý đặc hiệu khác của mô mềm</w:t>
            </w:r>
          </w:p>
        </w:tc>
        <w:tc>
          <w:tcPr>
            <w:tcW w:w="5040" w:type="dxa"/>
          </w:tcPr>
          <w:p w:rsidR="00937888" w:rsidRDefault="00EC7B47">
            <w:pPr>
              <w:pStyle w:val="TableParagraph"/>
              <w:rPr>
                <w:sz w:val="24"/>
              </w:rPr>
            </w:pPr>
            <w:r>
              <w:rPr>
                <w:sz w:val="24"/>
              </w:rPr>
              <w:t>Other specified soft tissue disorders</w:t>
            </w:r>
          </w:p>
        </w:tc>
      </w:tr>
      <w:tr w:rsidR="00937888">
        <w:trPr>
          <w:trHeight w:val="300"/>
        </w:trPr>
        <w:tc>
          <w:tcPr>
            <w:tcW w:w="1000" w:type="dxa"/>
          </w:tcPr>
          <w:p w:rsidR="00937888" w:rsidRDefault="00EC7B47">
            <w:pPr>
              <w:pStyle w:val="TableParagraph"/>
              <w:ind w:left="0" w:right="169"/>
              <w:jc w:val="right"/>
              <w:rPr>
                <w:sz w:val="24"/>
              </w:rPr>
            </w:pPr>
            <w:r>
              <w:rPr>
                <w:sz w:val="24"/>
              </w:rPr>
              <w:t>M799</w:t>
            </w:r>
          </w:p>
        </w:tc>
        <w:tc>
          <w:tcPr>
            <w:tcW w:w="4720" w:type="dxa"/>
          </w:tcPr>
          <w:p w:rsidR="00937888" w:rsidRDefault="00EC7B47">
            <w:pPr>
              <w:pStyle w:val="TableParagraph"/>
              <w:rPr>
                <w:sz w:val="24"/>
              </w:rPr>
            </w:pPr>
            <w:r>
              <w:rPr>
                <w:sz w:val="24"/>
              </w:rPr>
              <w:t>Các bệnh lý của mô mềm, không đặc hiệu</w:t>
            </w:r>
          </w:p>
        </w:tc>
        <w:tc>
          <w:tcPr>
            <w:tcW w:w="5040" w:type="dxa"/>
          </w:tcPr>
          <w:p w:rsidR="00937888" w:rsidRDefault="00EC7B47">
            <w:pPr>
              <w:pStyle w:val="TableParagraph"/>
              <w:rPr>
                <w:sz w:val="24"/>
              </w:rPr>
            </w:pPr>
            <w:r>
              <w:rPr>
                <w:sz w:val="24"/>
              </w:rPr>
              <w:t>Soft tissue disorder, unspecified</w:t>
            </w:r>
          </w:p>
        </w:tc>
      </w:tr>
      <w:tr w:rsidR="00937888">
        <w:trPr>
          <w:trHeight w:val="620"/>
        </w:trPr>
        <w:tc>
          <w:tcPr>
            <w:tcW w:w="1000" w:type="dxa"/>
          </w:tcPr>
          <w:p w:rsidR="00937888" w:rsidRDefault="00EC7B47">
            <w:pPr>
              <w:pStyle w:val="TableParagraph"/>
              <w:ind w:left="0" w:right="169"/>
              <w:jc w:val="right"/>
              <w:rPr>
                <w:sz w:val="24"/>
              </w:rPr>
            </w:pPr>
            <w:r>
              <w:rPr>
                <w:sz w:val="24"/>
              </w:rPr>
              <w:t>M800</w:t>
            </w:r>
          </w:p>
        </w:tc>
        <w:tc>
          <w:tcPr>
            <w:tcW w:w="4720" w:type="dxa"/>
          </w:tcPr>
          <w:p w:rsidR="00937888" w:rsidRDefault="00EC7B47">
            <w:pPr>
              <w:pStyle w:val="TableParagraph"/>
              <w:spacing w:line="261" w:lineRule="auto"/>
              <w:ind w:right="156"/>
              <w:rPr>
                <w:sz w:val="24"/>
              </w:rPr>
            </w:pPr>
            <w:r>
              <w:rPr>
                <w:sz w:val="24"/>
              </w:rPr>
              <w:t>Loãng xương sau mãn kinh có kèm gãy xương bệnh lý</w:t>
            </w:r>
          </w:p>
        </w:tc>
        <w:tc>
          <w:tcPr>
            <w:tcW w:w="5040" w:type="dxa"/>
          </w:tcPr>
          <w:p w:rsidR="00937888" w:rsidRDefault="00EC7B47">
            <w:pPr>
              <w:pStyle w:val="TableParagraph"/>
              <w:spacing w:line="261" w:lineRule="auto"/>
              <w:ind w:right="397"/>
              <w:rPr>
                <w:sz w:val="24"/>
              </w:rPr>
            </w:pPr>
            <w:r>
              <w:rPr>
                <w:sz w:val="24"/>
              </w:rPr>
              <w:t>Postmenopausal osteoporosis with pathological fracture</w:t>
            </w:r>
          </w:p>
        </w:tc>
      </w:tr>
      <w:tr w:rsidR="00937888">
        <w:trPr>
          <w:trHeight w:val="620"/>
        </w:trPr>
        <w:tc>
          <w:tcPr>
            <w:tcW w:w="1000" w:type="dxa"/>
          </w:tcPr>
          <w:p w:rsidR="00937888" w:rsidRDefault="00EC7B47">
            <w:pPr>
              <w:pStyle w:val="TableParagraph"/>
              <w:ind w:left="0" w:right="169"/>
              <w:jc w:val="right"/>
              <w:rPr>
                <w:sz w:val="24"/>
              </w:rPr>
            </w:pPr>
            <w:r>
              <w:rPr>
                <w:sz w:val="24"/>
              </w:rPr>
              <w:t>M801</w:t>
            </w:r>
          </w:p>
        </w:tc>
        <w:tc>
          <w:tcPr>
            <w:tcW w:w="4720" w:type="dxa"/>
          </w:tcPr>
          <w:p w:rsidR="00937888" w:rsidRDefault="00EC7B47">
            <w:pPr>
              <w:pStyle w:val="TableParagraph"/>
              <w:spacing w:line="261" w:lineRule="auto"/>
              <w:ind w:right="217"/>
              <w:rPr>
                <w:sz w:val="24"/>
              </w:rPr>
            </w:pPr>
            <w:r>
              <w:rPr>
                <w:sz w:val="24"/>
              </w:rPr>
              <w:t>Loãng xương sau cắt buồng trứng có kèm gãy xương bệnh lý</w:t>
            </w:r>
          </w:p>
        </w:tc>
        <w:tc>
          <w:tcPr>
            <w:tcW w:w="5040" w:type="dxa"/>
          </w:tcPr>
          <w:p w:rsidR="00937888" w:rsidRDefault="00EC7B47">
            <w:pPr>
              <w:pStyle w:val="TableParagraph"/>
              <w:spacing w:line="261" w:lineRule="auto"/>
              <w:ind w:right="157"/>
              <w:rPr>
                <w:sz w:val="24"/>
              </w:rPr>
            </w:pPr>
            <w:r>
              <w:rPr>
                <w:sz w:val="24"/>
              </w:rPr>
              <w:t>Postoophorectomy osteoporosis with pathological fracture</w:t>
            </w:r>
          </w:p>
        </w:tc>
      </w:tr>
      <w:tr w:rsidR="00937888">
        <w:trPr>
          <w:trHeight w:val="620"/>
        </w:trPr>
        <w:tc>
          <w:tcPr>
            <w:tcW w:w="1000" w:type="dxa"/>
          </w:tcPr>
          <w:p w:rsidR="00937888" w:rsidRDefault="00EC7B47">
            <w:pPr>
              <w:pStyle w:val="TableParagraph"/>
              <w:ind w:left="0" w:right="169"/>
              <w:jc w:val="right"/>
              <w:rPr>
                <w:sz w:val="24"/>
              </w:rPr>
            </w:pPr>
            <w:r>
              <w:rPr>
                <w:sz w:val="24"/>
              </w:rPr>
              <w:t>M802</w:t>
            </w:r>
          </w:p>
        </w:tc>
        <w:tc>
          <w:tcPr>
            <w:tcW w:w="4720" w:type="dxa"/>
          </w:tcPr>
          <w:p w:rsidR="00937888" w:rsidRDefault="00EC7B47">
            <w:pPr>
              <w:pStyle w:val="TableParagraph"/>
              <w:spacing w:line="261" w:lineRule="auto"/>
              <w:ind w:right="303"/>
              <w:rPr>
                <w:sz w:val="24"/>
              </w:rPr>
            </w:pPr>
            <w:r>
              <w:rPr>
                <w:sz w:val="24"/>
              </w:rPr>
              <w:t>Loãng xương do bất động có kèm gãy xương bệnh lý</w:t>
            </w:r>
          </w:p>
        </w:tc>
        <w:tc>
          <w:tcPr>
            <w:tcW w:w="5040" w:type="dxa"/>
          </w:tcPr>
          <w:p w:rsidR="00937888" w:rsidRDefault="00EC7B47">
            <w:pPr>
              <w:pStyle w:val="TableParagraph"/>
              <w:rPr>
                <w:sz w:val="24"/>
              </w:rPr>
            </w:pPr>
            <w:r>
              <w:rPr>
                <w:sz w:val="24"/>
              </w:rPr>
              <w:t>Osteoporosis of disuse with pathological fracture</w:t>
            </w:r>
          </w:p>
        </w:tc>
      </w:tr>
      <w:tr w:rsidR="00937888">
        <w:trPr>
          <w:trHeight w:val="620"/>
        </w:trPr>
        <w:tc>
          <w:tcPr>
            <w:tcW w:w="1000" w:type="dxa"/>
          </w:tcPr>
          <w:p w:rsidR="00937888" w:rsidRDefault="00EC7B47">
            <w:pPr>
              <w:pStyle w:val="TableParagraph"/>
              <w:ind w:left="0" w:right="169"/>
              <w:jc w:val="right"/>
              <w:rPr>
                <w:sz w:val="24"/>
              </w:rPr>
            </w:pPr>
            <w:r>
              <w:rPr>
                <w:sz w:val="24"/>
              </w:rPr>
              <w:t>M803</w:t>
            </w:r>
          </w:p>
        </w:tc>
        <w:tc>
          <w:tcPr>
            <w:tcW w:w="4720" w:type="dxa"/>
          </w:tcPr>
          <w:p w:rsidR="00937888" w:rsidRDefault="00EC7B47">
            <w:pPr>
              <w:pStyle w:val="TableParagraph"/>
              <w:spacing w:line="261" w:lineRule="auto"/>
              <w:ind w:right="60"/>
              <w:rPr>
                <w:sz w:val="24"/>
              </w:rPr>
            </w:pPr>
            <w:r>
              <w:rPr>
                <w:sz w:val="24"/>
              </w:rPr>
              <w:t>Loãng xương do kém hấp thu sau phẫu thuật có kèm gãy xương bệnh lý</w:t>
            </w:r>
          </w:p>
        </w:tc>
        <w:tc>
          <w:tcPr>
            <w:tcW w:w="5040" w:type="dxa"/>
          </w:tcPr>
          <w:p w:rsidR="00937888" w:rsidRDefault="00EC7B47">
            <w:pPr>
              <w:pStyle w:val="TableParagraph"/>
              <w:spacing w:line="261" w:lineRule="auto"/>
              <w:ind w:right="596"/>
              <w:rPr>
                <w:sz w:val="24"/>
              </w:rPr>
            </w:pPr>
            <w:r>
              <w:rPr>
                <w:sz w:val="24"/>
              </w:rPr>
              <w:t>Postsurgical malabsorption osteoporosis with pathological fracture</w:t>
            </w:r>
          </w:p>
        </w:tc>
      </w:tr>
      <w:tr w:rsidR="00937888">
        <w:trPr>
          <w:trHeight w:val="620"/>
        </w:trPr>
        <w:tc>
          <w:tcPr>
            <w:tcW w:w="1000" w:type="dxa"/>
          </w:tcPr>
          <w:p w:rsidR="00937888" w:rsidRDefault="00EC7B47">
            <w:pPr>
              <w:pStyle w:val="TableParagraph"/>
              <w:ind w:left="0" w:right="169"/>
              <w:jc w:val="right"/>
              <w:rPr>
                <w:sz w:val="24"/>
              </w:rPr>
            </w:pPr>
            <w:r>
              <w:rPr>
                <w:sz w:val="24"/>
              </w:rPr>
              <w:t>M804</w:t>
            </w:r>
          </w:p>
        </w:tc>
        <w:tc>
          <w:tcPr>
            <w:tcW w:w="4720" w:type="dxa"/>
          </w:tcPr>
          <w:p w:rsidR="00937888" w:rsidRDefault="00EC7B47">
            <w:pPr>
              <w:pStyle w:val="TableParagraph"/>
              <w:spacing w:line="261" w:lineRule="auto"/>
              <w:ind w:right="63"/>
              <w:rPr>
                <w:sz w:val="24"/>
              </w:rPr>
            </w:pPr>
            <w:r>
              <w:rPr>
                <w:sz w:val="24"/>
              </w:rPr>
              <w:t>Loãng xương do dùng thuốc có kèm gãy xương bệnh lý</w:t>
            </w:r>
          </w:p>
        </w:tc>
        <w:tc>
          <w:tcPr>
            <w:tcW w:w="5040" w:type="dxa"/>
          </w:tcPr>
          <w:p w:rsidR="00937888" w:rsidRDefault="00EC7B47">
            <w:pPr>
              <w:pStyle w:val="TableParagraph"/>
              <w:spacing w:line="261" w:lineRule="auto"/>
              <w:ind w:right="624"/>
              <w:rPr>
                <w:sz w:val="24"/>
              </w:rPr>
            </w:pPr>
            <w:r>
              <w:rPr>
                <w:sz w:val="24"/>
              </w:rPr>
              <w:t>Drug-induced osteoporosis with pathological fracture</w:t>
            </w:r>
          </w:p>
        </w:tc>
      </w:tr>
      <w:tr w:rsidR="00937888">
        <w:trPr>
          <w:trHeight w:val="620"/>
        </w:trPr>
        <w:tc>
          <w:tcPr>
            <w:tcW w:w="1000" w:type="dxa"/>
          </w:tcPr>
          <w:p w:rsidR="00937888" w:rsidRDefault="00EC7B47">
            <w:pPr>
              <w:pStyle w:val="TableParagraph"/>
              <w:ind w:left="0" w:right="169"/>
              <w:jc w:val="right"/>
              <w:rPr>
                <w:sz w:val="24"/>
              </w:rPr>
            </w:pPr>
            <w:r>
              <w:rPr>
                <w:sz w:val="24"/>
              </w:rPr>
              <w:t>M805</w:t>
            </w:r>
          </w:p>
        </w:tc>
        <w:tc>
          <w:tcPr>
            <w:tcW w:w="4720" w:type="dxa"/>
          </w:tcPr>
          <w:p w:rsidR="00937888" w:rsidRDefault="00EC7B47">
            <w:pPr>
              <w:pStyle w:val="TableParagraph"/>
              <w:rPr>
                <w:sz w:val="24"/>
              </w:rPr>
            </w:pPr>
            <w:r>
              <w:rPr>
                <w:sz w:val="24"/>
              </w:rPr>
              <w:t>Loãng xương tự phát có kèm gãy xương bệnh lý</w:t>
            </w:r>
          </w:p>
        </w:tc>
        <w:tc>
          <w:tcPr>
            <w:tcW w:w="5040" w:type="dxa"/>
          </w:tcPr>
          <w:p w:rsidR="00937888" w:rsidRDefault="00EC7B47">
            <w:pPr>
              <w:pStyle w:val="TableParagraph"/>
              <w:rPr>
                <w:sz w:val="24"/>
              </w:rPr>
            </w:pPr>
            <w:r>
              <w:rPr>
                <w:sz w:val="24"/>
              </w:rPr>
              <w:t>Idiopathic osteoporosis with pathological fracture</w:t>
            </w:r>
          </w:p>
        </w:tc>
      </w:tr>
      <w:tr w:rsidR="00937888">
        <w:trPr>
          <w:trHeight w:val="620"/>
        </w:trPr>
        <w:tc>
          <w:tcPr>
            <w:tcW w:w="1000" w:type="dxa"/>
          </w:tcPr>
          <w:p w:rsidR="00937888" w:rsidRDefault="00EC7B47">
            <w:pPr>
              <w:pStyle w:val="TableParagraph"/>
              <w:ind w:left="0" w:right="169"/>
              <w:jc w:val="right"/>
              <w:rPr>
                <w:sz w:val="24"/>
              </w:rPr>
            </w:pPr>
            <w:r>
              <w:rPr>
                <w:sz w:val="24"/>
              </w:rPr>
              <w:t>M808</w:t>
            </w:r>
          </w:p>
        </w:tc>
        <w:tc>
          <w:tcPr>
            <w:tcW w:w="4720" w:type="dxa"/>
          </w:tcPr>
          <w:p w:rsidR="00937888" w:rsidRDefault="00EC7B47">
            <w:pPr>
              <w:pStyle w:val="TableParagraph"/>
              <w:spacing w:line="261" w:lineRule="auto"/>
              <w:ind w:right="103"/>
              <w:rPr>
                <w:sz w:val="24"/>
              </w:rPr>
            </w:pPr>
            <w:r>
              <w:rPr>
                <w:sz w:val="24"/>
              </w:rPr>
              <w:t>Các loãng xương khác có kèm gãy xương bệnh lý</w:t>
            </w:r>
          </w:p>
        </w:tc>
        <w:tc>
          <w:tcPr>
            <w:tcW w:w="5040" w:type="dxa"/>
          </w:tcPr>
          <w:p w:rsidR="00937888" w:rsidRDefault="00EC7B47">
            <w:pPr>
              <w:pStyle w:val="TableParagraph"/>
              <w:rPr>
                <w:sz w:val="24"/>
              </w:rPr>
            </w:pPr>
            <w:r>
              <w:rPr>
                <w:sz w:val="24"/>
              </w:rPr>
              <w:t>Other osteoporosis with pathological fracture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0" w:right="134"/>
              <w:jc w:val="right"/>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0" w:right="169"/>
              <w:jc w:val="right"/>
              <w:rPr>
                <w:sz w:val="24"/>
              </w:rPr>
            </w:pPr>
            <w:r>
              <w:rPr>
                <w:sz w:val="24"/>
              </w:rPr>
              <w:t>M809</w:t>
            </w:r>
          </w:p>
        </w:tc>
        <w:tc>
          <w:tcPr>
            <w:tcW w:w="4720" w:type="dxa"/>
          </w:tcPr>
          <w:p w:rsidR="00937888" w:rsidRDefault="00EC7B47">
            <w:pPr>
              <w:pStyle w:val="TableParagraph"/>
              <w:spacing w:line="261" w:lineRule="auto"/>
              <w:ind w:right="647"/>
              <w:rPr>
                <w:sz w:val="24"/>
              </w:rPr>
            </w:pPr>
            <w:r>
              <w:rPr>
                <w:sz w:val="24"/>
              </w:rPr>
              <w:t>Loãng xương không đặc hiệu có kèm gãy xương bệnh lý</w:t>
            </w:r>
          </w:p>
        </w:tc>
        <w:tc>
          <w:tcPr>
            <w:tcW w:w="5040" w:type="dxa"/>
          </w:tcPr>
          <w:p w:rsidR="00937888" w:rsidRDefault="00EC7B47">
            <w:pPr>
              <w:pStyle w:val="TableParagraph"/>
              <w:rPr>
                <w:sz w:val="24"/>
              </w:rPr>
            </w:pPr>
            <w:r>
              <w:rPr>
                <w:sz w:val="24"/>
              </w:rPr>
              <w:t>Unspecified osteoporosis with pathological fracture</w:t>
            </w:r>
          </w:p>
        </w:tc>
      </w:tr>
      <w:tr w:rsidR="00937888">
        <w:trPr>
          <w:trHeight w:val="300"/>
        </w:trPr>
        <w:tc>
          <w:tcPr>
            <w:tcW w:w="1000" w:type="dxa"/>
          </w:tcPr>
          <w:p w:rsidR="00937888" w:rsidRDefault="00EC7B47">
            <w:pPr>
              <w:pStyle w:val="TableParagraph"/>
              <w:ind w:left="0" w:right="169"/>
              <w:jc w:val="right"/>
              <w:rPr>
                <w:sz w:val="24"/>
              </w:rPr>
            </w:pPr>
            <w:r>
              <w:rPr>
                <w:sz w:val="24"/>
              </w:rPr>
              <w:t>M810</w:t>
            </w:r>
          </w:p>
        </w:tc>
        <w:tc>
          <w:tcPr>
            <w:tcW w:w="4720" w:type="dxa"/>
          </w:tcPr>
          <w:p w:rsidR="00937888" w:rsidRDefault="00EC7B47">
            <w:pPr>
              <w:pStyle w:val="TableParagraph"/>
              <w:rPr>
                <w:sz w:val="24"/>
              </w:rPr>
            </w:pPr>
            <w:r>
              <w:rPr>
                <w:sz w:val="24"/>
              </w:rPr>
              <w:t>Loãng xương sau mãn kinh</w:t>
            </w:r>
          </w:p>
        </w:tc>
        <w:tc>
          <w:tcPr>
            <w:tcW w:w="5040" w:type="dxa"/>
          </w:tcPr>
          <w:p w:rsidR="00937888" w:rsidRDefault="00EC7B47">
            <w:pPr>
              <w:pStyle w:val="TableParagraph"/>
              <w:rPr>
                <w:sz w:val="24"/>
              </w:rPr>
            </w:pPr>
            <w:r>
              <w:rPr>
                <w:sz w:val="24"/>
              </w:rPr>
              <w:t>Postmenopausal osteoporosis</w:t>
            </w:r>
          </w:p>
        </w:tc>
      </w:tr>
      <w:tr w:rsidR="00937888">
        <w:trPr>
          <w:trHeight w:val="300"/>
        </w:trPr>
        <w:tc>
          <w:tcPr>
            <w:tcW w:w="1000" w:type="dxa"/>
          </w:tcPr>
          <w:p w:rsidR="00937888" w:rsidRDefault="00EC7B47">
            <w:pPr>
              <w:pStyle w:val="TableParagraph"/>
              <w:ind w:left="0" w:right="169"/>
              <w:jc w:val="right"/>
              <w:rPr>
                <w:sz w:val="24"/>
              </w:rPr>
            </w:pPr>
            <w:r>
              <w:rPr>
                <w:sz w:val="24"/>
              </w:rPr>
              <w:t>M811</w:t>
            </w:r>
          </w:p>
        </w:tc>
        <w:tc>
          <w:tcPr>
            <w:tcW w:w="4720" w:type="dxa"/>
          </w:tcPr>
          <w:p w:rsidR="00937888" w:rsidRDefault="00EC7B47">
            <w:pPr>
              <w:pStyle w:val="TableParagraph"/>
              <w:rPr>
                <w:sz w:val="24"/>
              </w:rPr>
            </w:pPr>
            <w:r>
              <w:rPr>
                <w:sz w:val="24"/>
              </w:rPr>
              <w:t>Loãng xương sau cắt buồng trứng</w:t>
            </w:r>
          </w:p>
        </w:tc>
        <w:tc>
          <w:tcPr>
            <w:tcW w:w="5040" w:type="dxa"/>
          </w:tcPr>
          <w:p w:rsidR="00937888" w:rsidRDefault="00EC7B47">
            <w:pPr>
              <w:pStyle w:val="TableParagraph"/>
              <w:rPr>
                <w:sz w:val="24"/>
              </w:rPr>
            </w:pPr>
            <w:r>
              <w:rPr>
                <w:sz w:val="24"/>
              </w:rPr>
              <w:t>Postoophorectomy osteoporosis</w:t>
            </w:r>
          </w:p>
        </w:tc>
      </w:tr>
      <w:tr w:rsidR="00937888">
        <w:trPr>
          <w:trHeight w:val="300"/>
        </w:trPr>
        <w:tc>
          <w:tcPr>
            <w:tcW w:w="1000" w:type="dxa"/>
          </w:tcPr>
          <w:p w:rsidR="00937888" w:rsidRDefault="00EC7B47">
            <w:pPr>
              <w:pStyle w:val="TableParagraph"/>
              <w:ind w:left="0" w:right="169"/>
              <w:jc w:val="right"/>
              <w:rPr>
                <w:sz w:val="24"/>
              </w:rPr>
            </w:pPr>
            <w:r>
              <w:rPr>
                <w:sz w:val="24"/>
              </w:rPr>
              <w:t>M812</w:t>
            </w:r>
          </w:p>
        </w:tc>
        <w:tc>
          <w:tcPr>
            <w:tcW w:w="4720" w:type="dxa"/>
          </w:tcPr>
          <w:p w:rsidR="00937888" w:rsidRDefault="00EC7B47">
            <w:pPr>
              <w:pStyle w:val="TableParagraph"/>
              <w:rPr>
                <w:sz w:val="24"/>
              </w:rPr>
            </w:pPr>
            <w:r>
              <w:rPr>
                <w:sz w:val="24"/>
              </w:rPr>
              <w:t>Loãng xương do không vận động</w:t>
            </w:r>
          </w:p>
        </w:tc>
        <w:tc>
          <w:tcPr>
            <w:tcW w:w="5040" w:type="dxa"/>
          </w:tcPr>
          <w:p w:rsidR="00937888" w:rsidRDefault="00EC7B47">
            <w:pPr>
              <w:pStyle w:val="TableParagraph"/>
              <w:rPr>
                <w:sz w:val="24"/>
              </w:rPr>
            </w:pPr>
            <w:r>
              <w:rPr>
                <w:sz w:val="24"/>
              </w:rPr>
              <w:t>Osteoporosis of disuse</w:t>
            </w:r>
          </w:p>
        </w:tc>
      </w:tr>
      <w:tr w:rsidR="00937888">
        <w:trPr>
          <w:trHeight w:val="620"/>
        </w:trPr>
        <w:tc>
          <w:tcPr>
            <w:tcW w:w="1000" w:type="dxa"/>
          </w:tcPr>
          <w:p w:rsidR="00937888" w:rsidRDefault="00EC7B47">
            <w:pPr>
              <w:pStyle w:val="TableParagraph"/>
              <w:ind w:left="0" w:right="169"/>
              <w:jc w:val="right"/>
              <w:rPr>
                <w:sz w:val="24"/>
              </w:rPr>
            </w:pPr>
            <w:r>
              <w:rPr>
                <w:sz w:val="24"/>
              </w:rPr>
              <w:t>M813</w:t>
            </w:r>
          </w:p>
        </w:tc>
        <w:tc>
          <w:tcPr>
            <w:tcW w:w="4720" w:type="dxa"/>
          </w:tcPr>
          <w:p w:rsidR="00937888" w:rsidRDefault="00EC7B47">
            <w:pPr>
              <w:pStyle w:val="TableParagraph"/>
              <w:rPr>
                <w:sz w:val="24"/>
              </w:rPr>
            </w:pPr>
            <w:r>
              <w:rPr>
                <w:sz w:val="24"/>
              </w:rPr>
              <w:t>Loãng xương do rối loạn hấp thu sau phẫu thuật</w:t>
            </w:r>
          </w:p>
        </w:tc>
        <w:tc>
          <w:tcPr>
            <w:tcW w:w="5040" w:type="dxa"/>
          </w:tcPr>
          <w:p w:rsidR="00937888" w:rsidRDefault="00EC7B47">
            <w:pPr>
              <w:pStyle w:val="TableParagraph"/>
              <w:rPr>
                <w:sz w:val="24"/>
              </w:rPr>
            </w:pPr>
            <w:r>
              <w:rPr>
                <w:sz w:val="24"/>
              </w:rPr>
              <w:t>Postsurgical malabsorption osteoporosis</w:t>
            </w:r>
          </w:p>
        </w:tc>
      </w:tr>
      <w:tr w:rsidR="00937888">
        <w:trPr>
          <w:trHeight w:val="300"/>
        </w:trPr>
        <w:tc>
          <w:tcPr>
            <w:tcW w:w="1000" w:type="dxa"/>
          </w:tcPr>
          <w:p w:rsidR="00937888" w:rsidRDefault="00EC7B47">
            <w:pPr>
              <w:pStyle w:val="TableParagraph"/>
              <w:ind w:left="0" w:right="169"/>
              <w:jc w:val="right"/>
              <w:rPr>
                <w:sz w:val="24"/>
              </w:rPr>
            </w:pPr>
            <w:r>
              <w:rPr>
                <w:sz w:val="24"/>
              </w:rPr>
              <w:t>M814</w:t>
            </w:r>
          </w:p>
        </w:tc>
        <w:tc>
          <w:tcPr>
            <w:tcW w:w="4720" w:type="dxa"/>
          </w:tcPr>
          <w:p w:rsidR="00937888" w:rsidRDefault="00EC7B47">
            <w:pPr>
              <w:pStyle w:val="TableParagraph"/>
              <w:rPr>
                <w:sz w:val="24"/>
              </w:rPr>
            </w:pPr>
            <w:r>
              <w:rPr>
                <w:sz w:val="24"/>
              </w:rPr>
              <w:t>Loãng xương do dùng thuốc</w:t>
            </w:r>
          </w:p>
        </w:tc>
        <w:tc>
          <w:tcPr>
            <w:tcW w:w="5040" w:type="dxa"/>
          </w:tcPr>
          <w:p w:rsidR="00937888" w:rsidRDefault="00EC7B47">
            <w:pPr>
              <w:pStyle w:val="TableParagraph"/>
              <w:rPr>
                <w:sz w:val="24"/>
              </w:rPr>
            </w:pPr>
            <w:r>
              <w:rPr>
                <w:sz w:val="24"/>
              </w:rPr>
              <w:t>Drug-induced osteoporosis</w:t>
            </w:r>
          </w:p>
        </w:tc>
      </w:tr>
      <w:tr w:rsidR="00937888">
        <w:trPr>
          <w:trHeight w:val="300"/>
        </w:trPr>
        <w:tc>
          <w:tcPr>
            <w:tcW w:w="1000" w:type="dxa"/>
          </w:tcPr>
          <w:p w:rsidR="00937888" w:rsidRDefault="00EC7B47">
            <w:pPr>
              <w:pStyle w:val="TableParagraph"/>
              <w:ind w:left="0" w:right="169"/>
              <w:jc w:val="right"/>
              <w:rPr>
                <w:sz w:val="24"/>
              </w:rPr>
            </w:pPr>
            <w:r>
              <w:rPr>
                <w:sz w:val="24"/>
              </w:rPr>
              <w:t>M815</w:t>
            </w:r>
          </w:p>
        </w:tc>
        <w:tc>
          <w:tcPr>
            <w:tcW w:w="4720" w:type="dxa"/>
          </w:tcPr>
          <w:p w:rsidR="00937888" w:rsidRDefault="00EC7B47">
            <w:pPr>
              <w:pStyle w:val="TableParagraph"/>
              <w:rPr>
                <w:sz w:val="24"/>
              </w:rPr>
            </w:pPr>
            <w:r>
              <w:rPr>
                <w:sz w:val="24"/>
              </w:rPr>
              <w:t>Loãng xương tự phát</w:t>
            </w:r>
          </w:p>
        </w:tc>
        <w:tc>
          <w:tcPr>
            <w:tcW w:w="5040" w:type="dxa"/>
          </w:tcPr>
          <w:p w:rsidR="00937888" w:rsidRDefault="00EC7B47">
            <w:pPr>
              <w:pStyle w:val="TableParagraph"/>
              <w:rPr>
                <w:sz w:val="24"/>
              </w:rPr>
            </w:pPr>
            <w:r>
              <w:rPr>
                <w:sz w:val="24"/>
              </w:rPr>
              <w:t>Idiopathic osteoporosis</w:t>
            </w:r>
          </w:p>
        </w:tc>
      </w:tr>
      <w:tr w:rsidR="00937888">
        <w:trPr>
          <w:trHeight w:val="300"/>
        </w:trPr>
        <w:tc>
          <w:tcPr>
            <w:tcW w:w="1000" w:type="dxa"/>
          </w:tcPr>
          <w:p w:rsidR="00937888" w:rsidRDefault="00EC7B47">
            <w:pPr>
              <w:pStyle w:val="TableParagraph"/>
              <w:ind w:left="0" w:right="169"/>
              <w:jc w:val="right"/>
              <w:rPr>
                <w:sz w:val="24"/>
              </w:rPr>
            </w:pPr>
            <w:r>
              <w:rPr>
                <w:sz w:val="24"/>
              </w:rPr>
              <w:t>M816</w:t>
            </w:r>
          </w:p>
        </w:tc>
        <w:tc>
          <w:tcPr>
            <w:tcW w:w="4720" w:type="dxa"/>
          </w:tcPr>
          <w:p w:rsidR="00937888" w:rsidRDefault="00EC7B47">
            <w:pPr>
              <w:pStyle w:val="TableParagraph"/>
              <w:rPr>
                <w:sz w:val="24"/>
              </w:rPr>
            </w:pPr>
            <w:r>
              <w:rPr>
                <w:sz w:val="24"/>
              </w:rPr>
              <w:t>Loãng xương khu trú</w:t>
            </w:r>
          </w:p>
        </w:tc>
        <w:tc>
          <w:tcPr>
            <w:tcW w:w="5040" w:type="dxa"/>
          </w:tcPr>
          <w:p w:rsidR="00937888" w:rsidRDefault="00EC7B47">
            <w:pPr>
              <w:pStyle w:val="TableParagraph"/>
              <w:rPr>
                <w:sz w:val="24"/>
              </w:rPr>
            </w:pPr>
            <w:r>
              <w:rPr>
                <w:sz w:val="24"/>
              </w:rPr>
              <w:t>Localized osteoporosis [Lequesne]</w:t>
            </w:r>
          </w:p>
        </w:tc>
      </w:tr>
      <w:tr w:rsidR="00937888">
        <w:trPr>
          <w:trHeight w:val="300"/>
        </w:trPr>
        <w:tc>
          <w:tcPr>
            <w:tcW w:w="1000" w:type="dxa"/>
          </w:tcPr>
          <w:p w:rsidR="00937888" w:rsidRDefault="00EC7B47">
            <w:pPr>
              <w:pStyle w:val="TableParagraph"/>
              <w:ind w:left="0" w:right="169"/>
              <w:jc w:val="right"/>
              <w:rPr>
                <w:sz w:val="24"/>
              </w:rPr>
            </w:pPr>
            <w:r>
              <w:rPr>
                <w:sz w:val="24"/>
              </w:rPr>
              <w:t>M818</w:t>
            </w:r>
          </w:p>
        </w:tc>
        <w:tc>
          <w:tcPr>
            <w:tcW w:w="4720" w:type="dxa"/>
          </w:tcPr>
          <w:p w:rsidR="00937888" w:rsidRDefault="00EC7B47">
            <w:pPr>
              <w:pStyle w:val="TableParagraph"/>
              <w:rPr>
                <w:sz w:val="24"/>
              </w:rPr>
            </w:pPr>
            <w:r>
              <w:rPr>
                <w:sz w:val="24"/>
              </w:rPr>
              <w:t>Các bệnh loãng xương khác</w:t>
            </w:r>
          </w:p>
        </w:tc>
        <w:tc>
          <w:tcPr>
            <w:tcW w:w="5040" w:type="dxa"/>
          </w:tcPr>
          <w:p w:rsidR="00937888" w:rsidRDefault="00EC7B47">
            <w:pPr>
              <w:pStyle w:val="TableParagraph"/>
              <w:rPr>
                <w:sz w:val="24"/>
              </w:rPr>
            </w:pPr>
            <w:r>
              <w:rPr>
                <w:sz w:val="24"/>
              </w:rPr>
              <w:t>Other osteoporosis</w:t>
            </w:r>
          </w:p>
        </w:tc>
      </w:tr>
      <w:tr w:rsidR="00937888">
        <w:trPr>
          <w:trHeight w:val="300"/>
        </w:trPr>
        <w:tc>
          <w:tcPr>
            <w:tcW w:w="1000" w:type="dxa"/>
          </w:tcPr>
          <w:p w:rsidR="00937888" w:rsidRDefault="00EC7B47">
            <w:pPr>
              <w:pStyle w:val="TableParagraph"/>
              <w:ind w:left="0" w:right="169"/>
              <w:jc w:val="right"/>
              <w:rPr>
                <w:sz w:val="24"/>
              </w:rPr>
            </w:pPr>
            <w:r>
              <w:rPr>
                <w:sz w:val="24"/>
              </w:rPr>
              <w:t>M819</w:t>
            </w:r>
          </w:p>
        </w:tc>
        <w:tc>
          <w:tcPr>
            <w:tcW w:w="4720" w:type="dxa"/>
          </w:tcPr>
          <w:p w:rsidR="00937888" w:rsidRDefault="00EC7B47">
            <w:pPr>
              <w:pStyle w:val="TableParagraph"/>
              <w:rPr>
                <w:sz w:val="24"/>
              </w:rPr>
            </w:pPr>
            <w:r>
              <w:rPr>
                <w:sz w:val="24"/>
              </w:rPr>
              <w:t>Loãng xương không đặc hiệu</w:t>
            </w:r>
          </w:p>
        </w:tc>
        <w:tc>
          <w:tcPr>
            <w:tcW w:w="5040" w:type="dxa"/>
          </w:tcPr>
          <w:p w:rsidR="00937888" w:rsidRDefault="00EC7B47">
            <w:pPr>
              <w:pStyle w:val="TableParagraph"/>
              <w:rPr>
                <w:sz w:val="24"/>
              </w:rPr>
            </w:pPr>
            <w:r>
              <w:rPr>
                <w:sz w:val="24"/>
              </w:rPr>
              <w:t>Osteoporosis, unspecified</w:t>
            </w:r>
          </w:p>
        </w:tc>
      </w:tr>
      <w:tr w:rsidR="00937888">
        <w:trPr>
          <w:trHeight w:val="300"/>
        </w:trPr>
        <w:tc>
          <w:tcPr>
            <w:tcW w:w="1000" w:type="dxa"/>
          </w:tcPr>
          <w:p w:rsidR="00937888" w:rsidRDefault="00EC7B47">
            <w:pPr>
              <w:pStyle w:val="TableParagraph"/>
              <w:ind w:left="0" w:right="169"/>
              <w:jc w:val="right"/>
              <w:rPr>
                <w:sz w:val="24"/>
              </w:rPr>
            </w:pPr>
            <w:r>
              <w:rPr>
                <w:sz w:val="24"/>
              </w:rPr>
              <w:t>M830</w:t>
            </w:r>
          </w:p>
        </w:tc>
        <w:tc>
          <w:tcPr>
            <w:tcW w:w="4720" w:type="dxa"/>
          </w:tcPr>
          <w:p w:rsidR="00937888" w:rsidRDefault="00EC7B47">
            <w:pPr>
              <w:pStyle w:val="TableParagraph"/>
              <w:rPr>
                <w:sz w:val="24"/>
              </w:rPr>
            </w:pPr>
            <w:r>
              <w:rPr>
                <w:sz w:val="24"/>
              </w:rPr>
              <w:t>Nhuyễn xương sau đẻ</w:t>
            </w:r>
          </w:p>
        </w:tc>
        <w:tc>
          <w:tcPr>
            <w:tcW w:w="5040" w:type="dxa"/>
          </w:tcPr>
          <w:p w:rsidR="00937888" w:rsidRDefault="00EC7B47">
            <w:pPr>
              <w:pStyle w:val="TableParagraph"/>
              <w:rPr>
                <w:sz w:val="24"/>
              </w:rPr>
            </w:pPr>
            <w:r>
              <w:rPr>
                <w:sz w:val="24"/>
              </w:rPr>
              <w:t>Puerperal osteomalacia</w:t>
            </w:r>
          </w:p>
        </w:tc>
      </w:tr>
      <w:tr w:rsidR="00937888">
        <w:trPr>
          <w:trHeight w:val="300"/>
        </w:trPr>
        <w:tc>
          <w:tcPr>
            <w:tcW w:w="1000" w:type="dxa"/>
          </w:tcPr>
          <w:p w:rsidR="00937888" w:rsidRDefault="00EC7B47">
            <w:pPr>
              <w:pStyle w:val="TableParagraph"/>
              <w:ind w:left="0" w:right="169"/>
              <w:jc w:val="right"/>
              <w:rPr>
                <w:sz w:val="24"/>
              </w:rPr>
            </w:pPr>
            <w:r>
              <w:rPr>
                <w:sz w:val="24"/>
              </w:rPr>
              <w:t>M831</w:t>
            </w:r>
          </w:p>
        </w:tc>
        <w:tc>
          <w:tcPr>
            <w:tcW w:w="4720" w:type="dxa"/>
          </w:tcPr>
          <w:p w:rsidR="00937888" w:rsidRDefault="00EC7B47">
            <w:pPr>
              <w:pStyle w:val="TableParagraph"/>
              <w:rPr>
                <w:sz w:val="24"/>
              </w:rPr>
            </w:pPr>
            <w:r>
              <w:rPr>
                <w:sz w:val="24"/>
              </w:rPr>
              <w:t>Nhuyễn xương tuổi già</w:t>
            </w:r>
          </w:p>
        </w:tc>
        <w:tc>
          <w:tcPr>
            <w:tcW w:w="5040" w:type="dxa"/>
          </w:tcPr>
          <w:p w:rsidR="00937888" w:rsidRDefault="00EC7B47">
            <w:pPr>
              <w:pStyle w:val="TableParagraph"/>
              <w:rPr>
                <w:sz w:val="24"/>
              </w:rPr>
            </w:pPr>
            <w:r>
              <w:rPr>
                <w:sz w:val="24"/>
              </w:rPr>
              <w:t>Senile osteomalacia</w:t>
            </w:r>
          </w:p>
        </w:tc>
      </w:tr>
      <w:tr w:rsidR="00937888">
        <w:trPr>
          <w:trHeight w:val="300"/>
        </w:trPr>
        <w:tc>
          <w:tcPr>
            <w:tcW w:w="1000" w:type="dxa"/>
          </w:tcPr>
          <w:p w:rsidR="00937888" w:rsidRDefault="00EC7B47">
            <w:pPr>
              <w:pStyle w:val="TableParagraph"/>
              <w:ind w:left="0" w:right="169"/>
              <w:jc w:val="right"/>
              <w:rPr>
                <w:sz w:val="24"/>
              </w:rPr>
            </w:pPr>
            <w:r>
              <w:rPr>
                <w:sz w:val="24"/>
              </w:rPr>
              <w:t>M832</w:t>
            </w:r>
          </w:p>
        </w:tc>
        <w:tc>
          <w:tcPr>
            <w:tcW w:w="4720" w:type="dxa"/>
          </w:tcPr>
          <w:p w:rsidR="00937888" w:rsidRDefault="00EC7B47">
            <w:pPr>
              <w:pStyle w:val="TableParagraph"/>
              <w:rPr>
                <w:sz w:val="24"/>
              </w:rPr>
            </w:pPr>
            <w:r>
              <w:rPr>
                <w:sz w:val="24"/>
              </w:rPr>
              <w:t>Nhuyễn xương người lớn do rối loạn hấp thu</w:t>
            </w:r>
          </w:p>
        </w:tc>
        <w:tc>
          <w:tcPr>
            <w:tcW w:w="5040" w:type="dxa"/>
          </w:tcPr>
          <w:p w:rsidR="00937888" w:rsidRDefault="00EC7B47">
            <w:pPr>
              <w:pStyle w:val="TableParagraph"/>
              <w:rPr>
                <w:sz w:val="24"/>
              </w:rPr>
            </w:pPr>
            <w:r>
              <w:rPr>
                <w:sz w:val="24"/>
              </w:rPr>
              <w:t>Adult osteomalacia due to malabsorption</w:t>
            </w:r>
          </w:p>
        </w:tc>
      </w:tr>
      <w:tr w:rsidR="00937888">
        <w:trPr>
          <w:trHeight w:val="620"/>
        </w:trPr>
        <w:tc>
          <w:tcPr>
            <w:tcW w:w="1000" w:type="dxa"/>
          </w:tcPr>
          <w:p w:rsidR="00937888" w:rsidRDefault="00EC7B47">
            <w:pPr>
              <w:pStyle w:val="TableParagraph"/>
              <w:ind w:left="0" w:right="169"/>
              <w:jc w:val="right"/>
              <w:rPr>
                <w:sz w:val="24"/>
              </w:rPr>
            </w:pPr>
            <w:r>
              <w:rPr>
                <w:sz w:val="24"/>
              </w:rPr>
              <w:t>M833</w:t>
            </w:r>
          </w:p>
        </w:tc>
        <w:tc>
          <w:tcPr>
            <w:tcW w:w="4720" w:type="dxa"/>
          </w:tcPr>
          <w:p w:rsidR="00937888" w:rsidRDefault="00EC7B47">
            <w:pPr>
              <w:pStyle w:val="TableParagraph"/>
              <w:spacing w:line="261" w:lineRule="auto"/>
              <w:ind w:right="213"/>
              <w:rPr>
                <w:sz w:val="24"/>
              </w:rPr>
            </w:pPr>
            <w:r>
              <w:rPr>
                <w:sz w:val="24"/>
              </w:rPr>
              <w:t>Nhuyễn xương người lớn do rối loạn dinh dưỡng</w:t>
            </w:r>
          </w:p>
        </w:tc>
        <w:tc>
          <w:tcPr>
            <w:tcW w:w="5040" w:type="dxa"/>
          </w:tcPr>
          <w:p w:rsidR="00937888" w:rsidRDefault="00EC7B47">
            <w:pPr>
              <w:pStyle w:val="TableParagraph"/>
              <w:rPr>
                <w:sz w:val="24"/>
              </w:rPr>
            </w:pPr>
            <w:r>
              <w:rPr>
                <w:sz w:val="24"/>
              </w:rPr>
              <w:t>Adult osteomalacia due to malnutrition</w:t>
            </w:r>
          </w:p>
        </w:tc>
      </w:tr>
      <w:tr w:rsidR="00937888">
        <w:trPr>
          <w:trHeight w:val="300"/>
        </w:trPr>
        <w:tc>
          <w:tcPr>
            <w:tcW w:w="1000" w:type="dxa"/>
          </w:tcPr>
          <w:p w:rsidR="00937888" w:rsidRDefault="00EC7B47">
            <w:pPr>
              <w:pStyle w:val="TableParagraph"/>
              <w:ind w:left="0" w:right="169"/>
              <w:jc w:val="right"/>
              <w:rPr>
                <w:sz w:val="24"/>
              </w:rPr>
            </w:pPr>
            <w:r>
              <w:rPr>
                <w:sz w:val="24"/>
              </w:rPr>
              <w:t>M834</w:t>
            </w:r>
          </w:p>
        </w:tc>
        <w:tc>
          <w:tcPr>
            <w:tcW w:w="4720" w:type="dxa"/>
          </w:tcPr>
          <w:p w:rsidR="00937888" w:rsidRDefault="00EC7B47">
            <w:pPr>
              <w:pStyle w:val="TableParagraph"/>
              <w:rPr>
                <w:sz w:val="24"/>
              </w:rPr>
            </w:pPr>
            <w:r>
              <w:rPr>
                <w:sz w:val="24"/>
              </w:rPr>
              <w:t>Bệnh nhiễm nhôm (almunium) xương</w:t>
            </w:r>
          </w:p>
        </w:tc>
        <w:tc>
          <w:tcPr>
            <w:tcW w:w="5040" w:type="dxa"/>
          </w:tcPr>
          <w:p w:rsidR="00937888" w:rsidRDefault="00EC7B47">
            <w:pPr>
              <w:pStyle w:val="TableParagraph"/>
              <w:rPr>
                <w:sz w:val="24"/>
              </w:rPr>
            </w:pPr>
            <w:r>
              <w:rPr>
                <w:sz w:val="24"/>
              </w:rPr>
              <w:t>Aluminium bone disease</w:t>
            </w:r>
          </w:p>
        </w:tc>
      </w:tr>
      <w:tr w:rsidR="00937888">
        <w:trPr>
          <w:trHeight w:val="620"/>
        </w:trPr>
        <w:tc>
          <w:tcPr>
            <w:tcW w:w="1000" w:type="dxa"/>
          </w:tcPr>
          <w:p w:rsidR="00937888" w:rsidRDefault="00EC7B47">
            <w:pPr>
              <w:pStyle w:val="TableParagraph"/>
              <w:ind w:left="0" w:right="169"/>
              <w:jc w:val="right"/>
              <w:rPr>
                <w:sz w:val="24"/>
              </w:rPr>
            </w:pPr>
            <w:r>
              <w:rPr>
                <w:sz w:val="24"/>
              </w:rPr>
              <w:t>M835</w:t>
            </w:r>
          </w:p>
        </w:tc>
        <w:tc>
          <w:tcPr>
            <w:tcW w:w="4720" w:type="dxa"/>
          </w:tcPr>
          <w:p w:rsidR="00937888" w:rsidRDefault="00EC7B47">
            <w:pPr>
              <w:pStyle w:val="TableParagraph"/>
              <w:spacing w:line="261" w:lineRule="auto"/>
              <w:ind w:right="289"/>
              <w:rPr>
                <w:sz w:val="24"/>
              </w:rPr>
            </w:pPr>
            <w:r>
              <w:rPr>
                <w:sz w:val="24"/>
              </w:rPr>
              <w:t>Các bệnh nhuyễn xương khác ở người lớn do dùng thuốc</w:t>
            </w:r>
          </w:p>
        </w:tc>
        <w:tc>
          <w:tcPr>
            <w:tcW w:w="5040" w:type="dxa"/>
          </w:tcPr>
          <w:p w:rsidR="00937888" w:rsidRDefault="00EC7B47">
            <w:pPr>
              <w:pStyle w:val="TableParagraph"/>
              <w:rPr>
                <w:sz w:val="24"/>
              </w:rPr>
            </w:pPr>
            <w:r>
              <w:rPr>
                <w:sz w:val="24"/>
              </w:rPr>
              <w:t>Other drug-induced osteomalacia in adults</w:t>
            </w:r>
          </w:p>
        </w:tc>
      </w:tr>
      <w:tr w:rsidR="00937888">
        <w:trPr>
          <w:trHeight w:val="300"/>
        </w:trPr>
        <w:tc>
          <w:tcPr>
            <w:tcW w:w="1000" w:type="dxa"/>
          </w:tcPr>
          <w:p w:rsidR="00937888" w:rsidRDefault="00EC7B47">
            <w:pPr>
              <w:pStyle w:val="TableParagraph"/>
              <w:ind w:left="0" w:right="169"/>
              <w:jc w:val="right"/>
              <w:rPr>
                <w:sz w:val="24"/>
              </w:rPr>
            </w:pPr>
            <w:r>
              <w:rPr>
                <w:sz w:val="24"/>
              </w:rPr>
              <w:t>M838</w:t>
            </w:r>
          </w:p>
        </w:tc>
        <w:tc>
          <w:tcPr>
            <w:tcW w:w="4720" w:type="dxa"/>
          </w:tcPr>
          <w:p w:rsidR="00937888" w:rsidRDefault="00EC7B47">
            <w:pPr>
              <w:pStyle w:val="TableParagraph"/>
              <w:rPr>
                <w:sz w:val="24"/>
              </w:rPr>
            </w:pPr>
            <w:r>
              <w:rPr>
                <w:sz w:val="24"/>
              </w:rPr>
              <w:t>Các bệnh nhuyễn xương khác ở người lớn</w:t>
            </w:r>
          </w:p>
        </w:tc>
        <w:tc>
          <w:tcPr>
            <w:tcW w:w="5040" w:type="dxa"/>
          </w:tcPr>
          <w:p w:rsidR="00937888" w:rsidRDefault="00EC7B47">
            <w:pPr>
              <w:pStyle w:val="TableParagraph"/>
              <w:rPr>
                <w:sz w:val="24"/>
              </w:rPr>
            </w:pPr>
            <w:r>
              <w:rPr>
                <w:sz w:val="24"/>
              </w:rPr>
              <w:t>Other adult osteomalacia</w:t>
            </w:r>
          </w:p>
        </w:tc>
      </w:tr>
      <w:tr w:rsidR="00937888">
        <w:trPr>
          <w:trHeight w:val="620"/>
        </w:trPr>
        <w:tc>
          <w:tcPr>
            <w:tcW w:w="1000" w:type="dxa"/>
          </w:tcPr>
          <w:p w:rsidR="00937888" w:rsidRDefault="00EC7B47">
            <w:pPr>
              <w:pStyle w:val="TableParagraph"/>
              <w:ind w:left="0" w:right="169"/>
              <w:jc w:val="right"/>
              <w:rPr>
                <w:sz w:val="24"/>
              </w:rPr>
            </w:pPr>
            <w:r>
              <w:rPr>
                <w:sz w:val="24"/>
              </w:rPr>
              <w:t>M839</w:t>
            </w:r>
          </w:p>
        </w:tc>
        <w:tc>
          <w:tcPr>
            <w:tcW w:w="4720" w:type="dxa"/>
          </w:tcPr>
          <w:p w:rsidR="00937888" w:rsidRDefault="00EC7B47">
            <w:pPr>
              <w:pStyle w:val="TableParagraph"/>
              <w:spacing w:line="261" w:lineRule="auto"/>
              <w:ind w:right="49"/>
              <w:rPr>
                <w:sz w:val="24"/>
              </w:rPr>
            </w:pPr>
            <w:r>
              <w:rPr>
                <w:sz w:val="24"/>
              </w:rPr>
              <w:t>Các bệnh nhuyễn xương ở người lớn không đặc hiệu</w:t>
            </w:r>
          </w:p>
        </w:tc>
        <w:tc>
          <w:tcPr>
            <w:tcW w:w="5040" w:type="dxa"/>
          </w:tcPr>
          <w:p w:rsidR="00937888" w:rsidRDefault="00EC7B47">
            <w:pPr>
              <w:pStyle w:val="TableParagraph"/>
              <w:rPr>
                <w:sz w:val="24"/>
              </w:rPr>
            </w:pPr>
            <w:r>
              <w:rPr>
                <w:sz w:val="24"/>
              </w:rPr>
              <w:t>Adult osteomalacia, unspecified</w:t>
            </w:r>
          </w:p>
        </w:tc>
      </w:tr>
      <w:tr w:rsidR="00937888">
        <w:trPr>
          <w:trHeight w:val="300"/>
        </w:trPr>
        <w:tc>
          <w:tcPr>
            <w:tcW w:w="1000" w:type="dxa"/>
          </w:tcPr>
          <w:p w:rsidR="00937888" w:rsidRDefault="00EC7B47">
            <w:pPr>
              <w:pStyle w:val="TableParagraph"/>
              <w:ind w:left="0" w:right="169"/>
              <w:jc w:val="right"/>
              <w:rPr>
                <w:sz w:val="24"/>
              </w:rPr>
            </w:pPr>
            <w:r>
              <w:rPr>
                <w:sz w:val="24"/>
              </w:rPr>
              <w:t>M840</w:t>
            </w:r>
          </w:p>
        </w:tc>
        <w:tc>
          <w:tcPr>
            <w:tcW w:w="4720" w:type="dxa"/>
          </w:tcPr>
          <w:p w:rsidR="00937888" w:rsidRDefault="00EC7B47">
            <w:pPr>
              <w:pStyle w:val="TableParagraph"/>
              <w:rPr>
                <w:sz w:val="24"/>
              </w:rPr>
            </w:pPr>
            <w:r>
              <w:rPr>
                <w:sz w:val="24"/>
              </w:rPr>
              <w:t>Can lệch</w:t>
            </w:r>
          </w:p>
        </w:tc>
        <w:tc>
          <w:tcPr>
            <w:tcW w:w="5040" w:type="dxa"/>
          </w:tcPr>
          <w:p w:rsidR="00937888" w:rsidRDefault="00EC7B47">
            <w:pPr>
              <w:pStyle w:val="TableParagraph"/>
              <w:rPr>
                <w:sz w:val="24"/>
              </w:rPr>
            </w:pPr>
            <w:r>
              <w:rPr>
                <w:sz w:val="24"/>
              </w:rPr>
              <w:t>Malunion of fracture</w:t>
            </w:r>
          </w:p>
        </w:tc>
      </w:tr>
      <w:tr w:rsidR="00937888">
        <w:trPr>
          <w:trHeight w:val="300"/>
        </w:trPr>
        <w:tc>
          <w:tcPr>
            <w:tcW w:w="1000" w:type="dxa"/>
          </w:tcPr>
          <w:p w:rsidR="00937888" w:rsidRDefault="00EC7B47">
            <w:pPr>
              <w:pStyle w:val="TableParagraph"/>
              <w:ind w:left="0" w:right="169"/>
              <w:jc w:val="right"/>
              <w:rPr>
                <w:sz w:val="24"/>
              </w:rPr>
            </w:pPr>
            <w:r>
              <w:rPr>
                <w:sz w:val="24"/>
              </w:rPr>
              <w:t>M841</w:t>
            </w:r>
          </w:p>
        </w:tc>
        <w:tc>
          <w:tcPr>
            <w:tcW w:w="4720" w:type="dxa"/>
          </w:tcPr>
          <w:p w:rsidR="00937888" w:rsidRDefault="00EC7B47">
            <w:pPr>
              <w:pStyle w:val="TableParagraph"/>
              <w:rPr>
                <w:sz w:val="24"/>
              </w:rPr>
            </w:pPr>
            <w:r>
              <w:rPr>
                <w:sz w:val="24"/>
              </w:rPr>
              <w:t>gãy xương không liền (khớp giả)</w:t>
            </w:r>
          </w:p>
        </w:tc>
        <w:tc>
          <w:tcPr>
            <w:tcW w:w="5040" w:type="dxa"/>
          </w:tcPr>
          <w:p w:rsidR="00937888" w:rsidRDefault="00EC7B47">
            <w:pPr>
              <w:pStyle w:val="TableParagraph"/>
              <w:rPr>
                <w:sz w:val="24"/>
              </w:rPr>
            </w:pPr>
            <w:r>
              <w:rPr>
                <w:sz w:val="24"/>
              </w:rPr>
              <w:t>Nonunion of fracture [pseudarthrosis]</w:t>
            </w:r>
          </w:p>
        </w:tc>
      </w:tr>
      <w:tr w:rsidR="00937888">
        <w:trPr>
          <w:trHeight w:val="300"/>
        </w:trPr>
        <w:tc>
          <w:tcPr>
            <w:tcW w:w="1000" w:type="dxa"/>
          </w:tcPr>
          <w:p w:rsidR="00937888" w:rsidRDefault="00EC7B47">
            <w:pPr>
              <w:pStyle w:val="TableParagraph"/>
              <w:ind w:left="0" w:right="169"/>
              <w:jc w:val="right"/>
              <w:rPr>
                <w:sz w:val="24"/>
              </w:rPr>
            </w:pPr>
            <w:r>
              <w:rPr>
                <w:sz w:val="24"/>
              </w:rPr>
              <w:t>M842</w:t>
            </w:r>
          </w:p>
        </w:tc>
        <w:tc>
          <w:tcPr>
            <w:tcW w:w="4720" w:type="dxa"/>
          </w:tcPr>
          <w:p w:rsidR="00937888" w:rsidRDefault="00EC7B47">
            <w:pPr>
              <w:pStyle w:val="TableParagraph"/>
              <w:rPr>
                <w:sz w:val="24"/>
              </w:rPr>
            </w:pPr>
            <w:r>
              <w:rPr>
                <w:sz w:val="24"/>
              </w:rPr>
              <w:t>Gãy xương chậm liền</w:t>
            </w:r>
          </w:p>
        </w:tc>
        <w:tc>
          <w:tcPr>
            <w:tcW w:w="5040" w:type="dxa"/>
          </w:tcPr>
          <w:p w:rsidR="00937888" w:rsidRDefault="00EC7B47">
            <w:pPr>
              <w:pStyle w:val="TableParagraph"/>
              <w:rPr>
                <w:sz w:val="24"/>
              </w:rPr>
            </w:pPr>
            <w:r>
              <w:rPr>
                <w:sz w:val="24"/>
              </w:rPr>
              <w:t>Delayed union of fracture</w:t>
            </w:r>
          </w:p>
        </w:tc>
      </w:tr>
      <w:tr w:rsidR="00937888">
        <w:trPr>
          <w:trHeight w:val="620"/>
        </w:trPr>
        <w:tc>
          <w:tcPr>
            <w:tcW w:w="1000" w:type="dxa"/>
          </w:tcPr>
          <w:p w:rsidR="00937888" w:rsidRDefault="00EC7B47">
            <w:pPr>
              <w:pStyle w:val="TableParagraph"/>
              <w:ind w:left="0" w:right="169"/>
              <w:jc w:val="right"/>
              <w:rPr>
                <w:sz w:val="24"/>
              </w:rPr>
            </w:pPr>
            <w:r>
              <w:rPr>
                <w:sz w:val="24"/>
              </w:rPr>
              <w:t>M843</w:t>
            </w:r>
          </w:p>
        </w:tc>
        <w:tc>
          <w:tcPr>
            <w:tcW w:w="4720" w:type="dxa"/>
          </w:tcPr>
          <w:p w:rsidR="00937888" w:rsidRDefault="00EC7B47">
            <w:pPr>
              <w:pStyle w:val="TableParagraph"/>
              <w:rPr>
                <w:sz w:val="24"/>
              </w:rPr>
            </w:pPr>
            <w:r>
              <w:rPr>
                <w:sz w:val="24"/>
              </w:rPr>
              <w:t xml:space="preserve">Gãy xương do vi </w:t>
            </w:r>
            <w:r>
              <w:rPr>
                <w:spacing w:val="-3"/>
                <w:sz w:val="24"/>
              </w:rPr>
              <w:t xml:space="preserve">chấn,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rPr>
                <w:sz w:val="24"/>
              </w:rPr>
            </w:pPr>
            <w:r>
              <w:rPr>
                <w:sz w:val="24"/>
              </w:rPr>
              <w:t>Stress fracture, not elsewhere classified</w:t>
            </w:r>
          </w:p>
        </w:tc>
      </w:tr>
      <w:tr w:rsidR="00937888">
        <w:trPr>
          <w:trHeight w:val="300"/>
        </w:trPr>
        <w:tc>
          <w:tcPr>
            <w:tcW w:w="1000" w:type="dxa"/>
          </w:tcPr>
          <w:p w:rsidR="00937888" w:rsidRDefault="00EC7B47">
            <w:pPr>
              <w:pStyle w:val="TableParagraph"/>
              <w:ind w:left="0" w:right="169"/>
              <w:jc w:val="right"/>
              <w:rPr>
                <w:sz w:val="24"/>
              </w:rPr>
            </w:pPr>
            <w:r>
              <w:rPr>
                <w:sz w:val="24"/>
              </w:rPr>
              <w:t>M844</w:t>
            </w:r>
          </w:p>
        </w:tc>
        <w:tc>
          <w:tcPr>
            <w:tcW w:w="4720" w:type="dxa"/>
          </w:tcPr>
          <w:p w:rsidR="00937888" w:rsidRDefault="00EC7B47">
            <w:pPr>
              <w:pStyle w:val="TableParagraph"/>
              <w:rPr>
                <w:sz w:val="24"/>
              </w:rPr>
            </w:pPr>
            <w:r>
              <w:rPr>
                <w:sz w:val="24"/>
              </w:rPr>
              <w:t>Gãy xương bệnh lý, không phân loại nơi khác</w:t>
            </w:r>
          </w:p>
        </w:tc>
        <w:tc>
          <w:tcPr>
            <w:tcW w:w="5040" w:type="dxa"/>
          </w:tcPr>
          <w:p w:rsidR="00937888" w:rsidRDefault="00EC7B47">
            <w:pPr>
              <w:pStyle w:val="TableParagraph"/>
              <w:rPr>
                <w:sz w:val="24"/>
              </w:rPr>
            </w:pPr>
            <w:r>
              <w:rPr>
                <w:sz w:val="24"/>
              </w:rPr>
              <w:t>Pathological fracture, not elsewhere classified</w:t>
            </w:r>
          </w:p>
        </w:tc>
      </w:tr>
      <w:tr w:rsidR="00937888">
        <w:trPr>
          <w:trHeight w:val="300"/>
        </w:trPr>
        <w:tc>
          <w:tcPr>
            <w:tcW w:w="1000" w:type="dxa"/>
          </w:tcPr>
          <w:p w:rsidR="00937888" w:rsidRDefault="00EC7B47">
            <w:pPr>
              <w:pStyle w:val="TableParagraph"/>
              <w:ind w:left="0" w:right="169"/>
              <w:jc w:val="right"/>
              <w:rPr>
                <w:sz w:val="24"/>
              </w:rPr>
            </w:pPr>
            <w:r>
              <w:rPr>
                <w:sz w:val="24"/>
              </w:rPr>
              <w:t>M848</w:t>
            </w:r>
          </w:p>
        </w:tc>
        <w:tc>
          <w:tcPr>
            <w:tcW w:w="4720" w:type="dxa"/>
          </w:tcPr>
          <w:p w:rsidR="00937888" w:rsidRDefault="00EC7B47">
            <w:pPr>
              <w:pStyle w:val="TableParagraph"/>
              <w:rPr>
                <w:sz w:val="24"/>
              </w:rPr>
            </w:pPr>
            <w:r>
              <w:rPr>
                <w:sz w:val="24"/>
              </w:rPr>
              <w:t>Các rối loạn khác về sự liên tục của xương</w:t>
            </w:r>
          </w:p>
        </w:tc>
        <w:tc>
          <w:tcPr>
            <w:tcW w:w="5040" w:type="dxa"/>
          </w:tcPr>
          <w:p w:rsidR="00937888" w:rsidRDefault="00EC7B47">
            <w:pPr>
              <w:pStyle w:val="TableParagraph"/>
              <w:rPr>
                <w:sz w:val="24"/>
              </w:rPr>
            </w:pPr>
            <w:r>
              <w:rPr>
                <w:sz w:val="24"/>
              </w:rPr>
              <w:t>Other disorders of continuity of bone</w:t>
            </w:r>
          </w:p>
        </w:tc>
      </w:tr>
      <w:tr w:rsidR="00937888">
        <w:trPr>
          <w:trHeight w:val="620"/>
        </w:trPr>
        <w:tc>
          <w:tcPr>
            <w:tcW w:w="1000" w:type="dxa"/>
          </w:tcPr>
          <w:p w:rsidR="00937888" w:rsidRDefault="00EC7B47">
            <w:pPr>
              <w:pStyle w:val="TableParagraph"/>
              <w:ind w:left="0" w:right="169"/>
              <w:jc w:val="right"/>
              <w:rPr>
                <w:sz w:val="24"/>
              </w:rPr>
            </w:pPr>
            <w:r>
              <w:rPr>
                <w:sz w:val="24"/>
              </w:rPr>
              <w:t>M849</w:t>
            </w:r>
          </w:p>
        </w:tc>
        <w:tc>
          <w:tcPr>
            <w:tcW w:w="4720" w:type="dxa"/>
          </w:tcPr>
          <w:p w:rsidR="00937888" w:rsidRDefault="00EC7B47">
            <w:pPr>
              <w:pStyle w:val="TableParagraph"/>
              <w:spacing w:line="261" w:lineRule="auto"/>
              <w:ind w:right="530"/>
              <w:rPr>
                <w:sz w:val="24"/>
              </w:rPr>
            </w:pPr>
            <w:r>
              <w:rPr>
                <w:sz w:val="24"/>
              </w:rPr>
              <w:t>Các rối loạn khác về sự liên tục của xương không đặc hiệu</w:t>
            </w:r>
          </w:p>
        </w:tc>
        <w:tc>
          <w:tcPr>
            <w:tcW w:w="5040" w:type="dxa"/>
          </w:tcPr>
          <w:p w:rsidR="00937888" w:rsidRDefault="00EC7B47">
            <w:pPr>
              <w:pStyle w:val="TableParagraph"/>
              <w:rPr>
                <w:sz w:val="24"/>
              </w:rPr>
            </w:pPr>
            <w:r>
              <w:rPr>
                <w:sz w:val="24"/>
              </w:rPr>
              <w:t>Disorder of continuity of bone, unspecified</w:t>
            </w:r>
          </w:p>
        </w:tc>
      </w:tr>
      <w:tr w:rsidR="00937888">
        <w:trPr>
          <w:trHeight w:val="300"/>
        </w:trPr>
        <w:tc>
          <w:tcPr>
            <w:tcW w:w="1000" w:type="dxa"/>
          </w:tcPr>
          <w:p w:rsidR="00937888" w:rsidRDefault="00EC7B47">
            <w:pPr>
              <w:pStyle w:val="TableParagraph"/>
              <w:ind w:left="0" w:right="169"/>
              <w:jc w:val="right"/>
              <w:rPr>
                <w:sz w:val="24"/>
              </w:rPr>
            </w:pPr>
            <w:r>
              <w:rPr>
                <w:sz w:val="24"/>
              </w:rPr>
              <w:t>M850</w:t>
            </w:r>
          </w:p>
        </w:tc>
        <w:tc>
          <w:tcPr>
            <w:tcW w:w="4720" w:type="dxa"/>
          </w:tcPr>
          <w:p w:rsidR="00937888" w:rsidRDefault="00EC7B47">
            <w:pPr>
              <w:pStyle w:val="TableParagraph"/>
              <w:rPr>
                <w:sz w:val="24"/>
              </w:rPr>
            </w:pPr>
            <w:r>
              <w:rPr>
                <w:sz w:val="24"/>
              </w:rPr>
              <w:t>Loạn sản xơ xương (khu trú)</w:t>
            </w:r>
          </w:p>
        </w:tc>
        <w:tc>
          <w:tcPr>
            <w:tcW w:w="5040" w:type="dxa"/>
          </w:tcPr>
          <w:p w:rsidR="00937888" w:rsidRDefault="00EC7B47">
            <w:pPr>
              <w:pStyle w:val="TableParagraph"/>
              <w:rPr>
                <w:sz w:val="24"/>
              </w:rPr>
            </w:pPr>
            <w:r>
              <w:rPr>
                <w:sz w:val="24"/>
              </w:rPr>
              <w:t>Fibrous dysplasia (monostotic)</w:t>
            </w:r>
          </w:p>
        </w:tc>
      </w:tr>
      <w:tr w:rsidR="00937888">
        <w:trPr>
          <w:trHeight w:val="300"/>
        </w:trPr>
        <w:tc>
          <w:tcPr>
            <w:tcW w:w="1000" w:type="dxa"/>
          </w:tcPr>
          <w:p w:rsidR="00937888" w:rsidRDefault="00EC7B47">
            <w:pPr>
              <w:pStyle w:val="TableParagraph"/>
              <w:ind w:left="0" w:right="169"/>
              <w:jc w:val="right"/>
              <w:rPr>
                <w:sz w:val="24"/>
              </w:rPr>
            </w:pPr>
            <w:r>
              <w:rPr>
                <w:sz w:val="24"/>
              </w:rPr>
              <w:t>M851</w:t>
            </w:r>
          </w:p>
        </w:tc>
        <w:tc>
          <w:tcPr>
            <w:tcW w:w="4720" w:type="dxa"/>
          </w:tcPr>
          <w:p w:rsidR="00937888" w:rsidRDefault="00EC7B47">
            <w:pPr>
              <w:pStyle w:val="TableParagraph"/>
              <w:rPr>
                <w:sz w:val="24"/>
              </w:rPr>
            </w:pPr>
            <w:r>
              <w:rPr>
                <w:sz w:val="24"/>
              </w:rPr>
              <w:t>Bệnh nhiễm Fluo xương</w:t>
            </w:r>
          </w:p>
        </w:tc>
        <w:tc>
          <w:tcPr>
            <w:tcW w:w="5040" w:type="dxa"/>
          </w:tcPr>
          <w:p w:rsidR="00937888" w:rsidRDefault="00EC7B47">
            <w:pPr>
              <w:pStyle w:val="TableParagraph"/>
              <w:rPr>
                <w:sz w:val="24"/>
              </w:rPr>
            </w:pPr>
            <w:r>
              <w:rPr>
                <w:sz w:val="24"/>
              </w:rPr>
              <w:t>Skeletal fluorosis</w:t>
            </w:r>
          </w:p>
        </w:tc>
      </w:tr>
      <w:tr w:rsidR="00937888">
        <w:trPr>
          <w:trHeight w:val="300"/>
        </w:trPr>
        <w:tc>
          <w:tcPr>
            <w:tcW w:w="1000" w:type="dxa"/>
          </w:tcPr>
          <w:p w:rsidR="00937888" w:rsidRDefault="00EC7B47">
            <w:pPr>
              <w:pStyle w:val="TableParagraph"/>
              <w:ind w:left="0" w:right="169"/>
              <w:jc w:val="right"/>
              <w:rPr>
                <w:sz w:val="24"/>
              </w:rPr>
            </w:pPr>
            <w:r>
              <w:rPr>
                <w:sz w:val="24"/>
              </w:rPr>
              <w:t>M852</w:t>
            </w:r>
          </w:p>
        </w:tc>
        <w:tc>
          <w:tcPr>
            <w:tcW w:w="4720" w:type="dxa"/>
          </w:tcPr>
          <w:p w:rsidR="00937888" w:rsidRDefault="00EC7B47">
            <w:pPr>
              <w:pStyle w:val="TableParagraph"/>
              <w:rPr>
                <w:sz w:val="24"/>
              </w:rPr>
            </w:pPr>
            <w:r>
              <w:rPr>
                <w:sz w:val="24"/>
              </w:rPr>
              <w:t>quá sản xương sọ</w:t>
            </w:r>
          </w:p>
        </w:tc>
        <w:tc>
          <w:tcPr>
            <w:tcW w:w="5040" w:type="dxa"/>
          </w:tcPr>
          <w:p w:rsidR="00937888" w:rsidRDefault="00EC7B47">
            <w:pPr>
              <w:pStyle w:val="TableParagraph"/>
              <w:rPr>
                <w:sz w:val="24"/>
              </w:rPr>
            </w:pPr>
            <w:r>
              <w:rPr>
                <w:sz w:val="24"/>
              </w:rPr>
              <w:t>Hyperostosis of skull</w:t>
            </w:r>
          </w:p>
        </w:tc>
      </w:tr>
      <w:tr w:rsidR="00937888">
        <w:trPr>
          <w:trHeight w:val="300"/>
        </w:trPr>
        <w:tc>
          <w:tcPr>
            <w:tcW w:w="1000" w:type="dxa"/>
          </w:tcPr>
          <w:p w:rsidR="00937888" w:rsidRDefault="00EC7B47">
            <w:pPr>
              <w:pStyle w:val="TableParagraph"/>
              <w:ind w:left="0" w:right="169"/>
              <w:jc w:val="right"/>
              <w:rPr>
                <w:sz w:val="24"/>
              </w:rPr>
            </w:pPr>
            <w:r>
              <w:rPr>
                <w:sz w:val="24"/>
              </w:rPr>
              <w:t>M853</w:t>
            </w:r>
          </w:p>
        </w:tc>
        <w:tc>
          <w:tcPr>
            <w:tcW w:w="4720" w:type="dxa"/>
          </w:tcPr>
          <w:p w:rsidR="00937888" w:rsidRDefault="00EC7B47">
            <w:pPr>
              <w:pStyle w:val="TableParagraph"/>
              <w:rPr>
                <w:sz w:val="24"/>
              </w:rPr>
            </w:pPr>
            <w:r>
              <w:rPr>
                <w:sz w:val="24"/>
              </w:rPr>
              <w:t>Viêm xương dạng đặc</w:t>
            </w:r>
          </w:p>
        </w:tc>
        <w:tc>
          <w:tcPr>
            <w:tcW w:w="5040" w:type="dxa"/>
          </w:tcPr>
          <w:p w:rsidR="00937888" w:rsidRDefault="00EC7B47">
            <w:pPr>
              <w:pStyle w:val="TableParagraph"/>
              <w:rPr>
                <w:sz w:val="24"/>
              </w:rPr>
            </w:pPr>
            <w:r>
              <w:rPr>
                <w:sz w:val="24"/>
              </w:rPr>
              <w:t>Osteitis condensans</w:t>
            </w:r>
          </w:p>
        </w:tc>
      </w:tr>
      <w:tr w:rsidR="00937888">
        <w:trPr>
          <w:trHeight w:val="300"/>
        </w:trPr>
        <w:tc>
          <w:tcPr>
            <w:tcW w:w="1000" w:type="dxa"/>
          </w:tcPr>
          <w:p w:rsidR="00937888" w:rsidRDefault="00EC7B47">
            <w:pPr>
              <w:pStyle w:val="TableParagraph"/>
              <w:ind w:left="0" w:right="169"/>
              <w:jc w:val="right"/>
              <w:rPr>
                <w:sz w:val="24"/>
              </w:rPr>
            </w:pPr>
            <w:r>
              <w:rPr>
                <w:sz w:val="24"/>
              </w:rPr>
              <w:t>M854</w:t>
            </w:r>
          </w:p>
        </w:tc>
        <w:tc>
          <w:tcPr>
            <w:tcW w:w="4720" w:type="dxa"/>
          </w:tcPr>
          <w:p w:rsidR="00937888" w:rsidRDefault="00EC7B47">
            <w:pPr>
              <w:pStyle w:val="TableParagraph"/>
              <w:rPr>
                <w:sz w:val="24"/>
              </w:rPr>
            </w:pPr>
            <w:r>
              <w:rPr>
                <w:sz w:val="24"/>
              </w:rPr>
              <w:t>Nang xương đơn độc</w:t>
            </w:r>
          </w:p>
        </w:tc>
        <w:tc>
          <w:tcPr>
            <w:tcW w:w="5040" w:type="dxa"/>
          </w:tcPr>
          <w:p w:rsidR="00937888" w:rsidRDefault="00EC7B47">
            <w:pPr>
              <w:pStyle w:val="TableParagraph"/>
              <w:rPr>
                <w:sz w:val="24"/>
              </w:rPr>
            </w:pPr>
            <w:r>
              <w:rPr>
                <w:sz w:val="24"/>
              </w:rPr>
              <w:t>Solitary bone cyst</w:t>
            </w:r>
          </w:p>
        </w:tc>
      </w:tr>
      <w:tr w:rsidR="00937888">
        <w:trPr>
          <w:trHeight w:val="300"/>
        </w:trPr>
        <w:tc>
          <w:tcPr>
            <w:tcW w:w="1000" w:type="dxa"/>
          </w:tcPr>
          <w:p w:rsidR="00937888" w:rsidRDefault="00EC7B47">
            <w:pPr>
              <w:pStyle w:val="TableParagraph"/>
              <w:ind w:left="0" w:right="169"/>
              <w:jc w:val="right"/>
              <w:rPr>
                <w:sz w:val="24"/>
              </w:rPr>
            </w:pPr>
            <w:r>
              <w:rPr>
                <w:sz w:val="24"/>
              </w:rPr>
              <w:t>M855</w:t>
            </w:r>
          </w:p>
        </w:tc>
        <w:tc>
          <w:tcPr>
            <w:tcW w:w="4720" w:type="dxa"/>
          </w:tcPr>
          <w:p w:rsidR="00937888" w:rsidRDefault="00EC7B47">
            <w:pPr>
              <w:pStyle w:val="TableParagraph"/>
              <w:rPr>
                <w:sz w:val="24"/>
              </w:rPr>
            </w:pPr>
            <w:r>
              <w:rPr>
                <w:sz w:val="24"/>
              </w:rPr>
              <w:t>Nang phình mạch của xương</w:t>
            </w:r>
          </w:p>
        </w:tc>
        <w:tc>
          <w:tcPr>
            <w:tcW w:w="5040" w:type="dxa"/>
          </w:tcPr>
          <w:p w:rsidR="00937888" w:rsidRDefault="00EC7B47">
            <w:pPr>
              <w:pStyle w:val="TableParagraph"/>
              <w:rPr>
                <w:sz w:val="24"/>
              </w:rPr>
            </w:pPr>
            <w:r>
              <w:rPr>
                <w:sz w:val="24"/>
              </w:rPr>
              <w:t>Aneurysmal bone cyst</w:t>
            </w:r>
          </w:p>
        </w:tc>
      </w:tr>
      <w:tr w:rsidR="00937888">
        <w:trPr>
          <w:trHeight w:val="300"/>
        </w:trPr>
        <w:tc>
          <w:tcPr>
            <w:tcW w:w="1000" w:type="dxa"/>
          </w:tcPr>
          <w:p w:rsidR="00937888" w:rsidRDefault="00EC7B47">
            <w:pPr>
              <w:pStyle w:val="TableParagraph"/>
              <w:ind w:left="0" w:right="169"/>
              <w:jc w:val="right"/>
              <w:rPr>
                <w:sz w:val="24"/>
              </w:rPr>
            </w:pPr>
            <w:r>
              <w:rPr>
                <w:sz w:val="24"/>
              </w:rPr>
              <w:t>M856</w:t>
            </w:r>
          </w:p>
        </w:tc>
        <w:tc>
          <w:tcPr>
            <w:tcW w:w="4720" w:type="dxa"/>
          </w:tcPr>
          <w:p w:rsidR="00937888" w:rsidRDefault="00EC7B47">
            <w:pPr>
              <w:pStyle w:val="TableParagraph"/>
              <w:rPr>
                <w:sz w:val="24"/>
              </w:rPr>
            </w:pPr>
            <w:r>
              <w:rPr>
                <w:sz w:val="24"/>
              </w:rPr>
              <w:t>Các nang khác của xương</w:t>
            </w:r>
          </w:p>
        </w:tc>
        <w:tc>
          <w:tcPr>
            <w:tcW w:w="5040" w:type="dxa"/>
          </w:tcPr>
          <w:p w:rsidR="00937888" w:rsidRDefault="00EC7B47">
            <w:pPr>
              <w:pStyle w:val="TableParagraph"/>
              <w:rPr>
                <w:sz w:val="24"/>
              </w:rPr>
            </w:pPr>
            <w:r>
              <w:rPr>
                <w:sz w:val="24"/>
              </w:rPr>
              <w:t>Other cyst of bone</w:t>
            </w:r>
          </w:p>
        </w:tc>
      </w:tr>
      <w:tr w:rsidR="00937888">
        <w:trPr>
          <w:trHeight w:val="620"/>
        </w:trPr>
        <w:tc>
          <w:tcPr>
            <w:tcW w:w="1000" w:type="dxa"/>
          </w:tcPr>
          <w:p w:rsidR="00937888" w:rsidRDefault="00EC7B47">
            <w:pPr>
              <w:pStyle w:val="TableParagraph"/>
              <w:ind w:left="0" w:right="169"/>
              <w:jc w:val="right"/>
              <w:rPr>
                <w:sz w:val="24"/>
              </w:rPr>
            </w:pPr>
            <w:r>
              <w:rPr>
                <w:sz w:val="24"/>
              </w:rPr>
              <w:t>M858</w:t>
            </w:r>
          </w:p>
        </w:tc>
        <w:tc>
          <w:tcPr>
            <w:tcW w:w="4720" w:type="dxa"/>
          </w:tcPr>
          <w:p w:rsidR="00937888" w:rsidRDefault="00EC7B47">
            <w:pPr>
              <w:pStyle w:val="TableParagraph"/>
              <w:spacing w:line="261" w:lineRule="auto"/>
              <w:rPr>
                <w:sz w:val="24"/>
              </w:rPr>
            </w:pPr>
            <w:r>
              <w:rPr>
                <w:spacing w:val="3"/>
                <w:sz w:val="24"/>
              </w:rPr>
              <w:t xml:space="preserve">Những </w:t>
            </w:r>
            <w:r>
              <w:rPr>
                <w:sz w:val="24"/>
              </w:rPr>
              <w:t xml:space="preserve">rối </w:t>
            </w:r>
            <w:r>
              <w:rPr>
                <w:spacing w:val="-4"/>
                <w:sz w:val="24"/>
              </w:rPr>
              <w:t xml:space="preserve">loạn </w:t>
            </w:r>
            <w:r>
              <w:rPr>
                <w:spacing w:val="-3"/>
                <w:sz w:val="24"/>
              </w:rPr>
              <w:t xml:space="preserve">đặc </w:t>
            </w:r>
            <w:r>
              <w:rPr>
                <w:spacing w:val="-4"/>
                <w:sz w:val="24"/>
              </w:rPr>
              <w:t xml:space="preserve">hiệu </w:t>
            </w:r>
            <w:r>
              <w:rPr>
                <w:sz w:val="24"/>
              </w:rPr>
              <w:t xml:space="preserve">khác về </w:t>
            </w:r>
            <w:r>
              <w:rPr>
                <w:spacing w:val="-5"/>
                <w:sz w:val="24"/>
              </w:rPr>
              <w:t xml:space="preserve">mật </w:t>
            </w:r>
            <w:r>
              <w:rPr>
                <w:sz w:val="24"/>
              </w:rPr>
              <w:t xml:space="preserve">độ và </w:t>
            </w:r>
            <w:r>
              <w:rPr>
                <w:spacing w:val="-5"/>
                <w:sz w:val="24"/>
              </w:rPr>
              <w:t xml:space="preserve">cấu </w:t>
            </w:r>
            <w:r>
              <w:rPr>
                <w:sz w:val="24"/>
              </w:rPr>
              <w:t xml:space="preserve">trúc </w:t>
            </w:r>
            <w:r>
              <w:rPr>
                <w:spacing w:val="-3"/>
                <w:sz w:val="24"/>
              </w:rPr>
              <w:t xml:space="preserve">của </w:t>
            </w:r>
            <w:r>
              <w:rPr>
                <w:sz w:val="24"/>
              </w:rPr>
              <w:t>xương</w:t>
            </w:r>
          </w:p>
        </w:tc>
        <w:tc>
          <w:tcPr>
            <w:tcW w:w="5040" w:type="dxa"/>
          </w:tcPr>
          <w:p w:rsidR="00937888" w:rsidRDefault="00EC7B47">
            <w:pPr>
              <w:pStyle w:val="TableParagraph"/>
              <w:spacing w:line="261" w:lineRule="auto"/>
              <w:ind w:right="591"/>
              <w:rPr>
                <w:sz w:val="24"/>
              </w:rPr>
            </w:pPr>
            <w:r>
              <w:rPr>
                <w:sz w:val="24"/>
              </w:rPr>
              <w:t>Other specified disorders of bone density and structure</w:t>
            </w:r>
          </w:p>
        </w:tc>
      </w:tr>
      <w:tr w:rsidR="00937888">
        <w:trPr>
          <w:trHeight w:val="620"/>
        </w:trPr>
        <w:tc>
          <w:tcPr>
            <w:tcW w:w="1000" w:type="dxa"/>
          </w:tcPr>
          <w:p w:rsidR="00937888" w:rsidRDefault="00EC7B47">
            <w:pPr>
              <w:pStyle w:val="TableParagraph"/>
              <w:ind w:left="0" w:right="169"/>
              <w:jc w:val="right"/>
              <w:rPr>
                <w:sz w:val="24"/>
              </w:rPr>
            </w:pPr>
            <w:r>
              <w:rPr>
                <w:sz w:val="24"/>
              </w:rPr>
              <w:t>M859</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rối </w:t>
            </w:r>
            <w:r>
              <w:rPr>
                <w:spacing w:val="-4"/>
                <w:sz w:val="24"/>
              </w:rPr>
              <w:t xml:space="preserve">loạn </w:t>
            </w:r>
            <w:r>
              <w:rPr>
                <w:sz w:val="24"/>
              </w:rPr>
              <w:t xml:space="preserve">về </w:t>
            </w:r>
            <w:r>
              <w:rPr>
                <w:spacing w:val="-5"/>
                <w:sz w:val="24"/>
              </w:rPr>
              <w:t xml:space="preserve">mật </w:t>
            </w:r>
            <w:r>
              <w:rPr>
                <w:sz w:val="24"/>
              </w:rPr>
              <w:t xml:space="preserve">độ và </w:t>
            </w:r>
            <w:r>
              <w:rPr>
                <w:spacing w:val="-5"/>
                <w:sz w:val="24"/>
              </w:rPr>
              <w:t xml:space="preserve">cấu </w:t>
            </w:r>
            <w:r>
              <w:rPr>
                <w:sz w:val="24"/>
              </w:rPr>
              <w:t xml:space="preserve">trúc </w:t>
            </w:r>
            <w:r>
              <w:rPr>
                <w:spacing w:val="-3"/>
                <w:sz w:val="24"/>
              </w:rPr>
              <w:t xml:space="preserve">của </w:t>
            </w:r>
            <w:r>
              <w:rPr>
                <w:sz w:val="24"/>
              </w:rPr>
              <w:t xml:space="preserve">xương, 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Disorder of bone density and structure, unspecified</w:t>
            </w:r>
          </w:p>
        </w:tc>
      </w:tr>
      <w:tr w:rsidR="00937888">
        <w:trPr>
          <w:trHeight w:val="300"/>
        </w:trPr>
        <w:tc>
          <w:tcPr>
            <w:tcW w:w="1000" w:type="dxa"/>
          </w:tcPr>
          <w:p w:rsidR="00937888" w:rsidRDefault="00EC7B47">
            <w:pPr>
              <w:pStyle w:val="TableParagraph"/>
              <w:ind w:left="0" w:right="169"/>
              <w:jc w:val="right"/>
              <w:rPr>
                <w:sz w:val="24"/>
              </w:rPr>
            </w:pPr>
            <w:r>
              <w:rPr>
                <w:sz w:val="24"/>
              </w:rPr>
              <w:t>M860</w:t>
            </w:r>
          </w:p>
        </w:tc>
        <w:tc>
          <w:tcPr>
            <w:tcW w:w="4720" w:type="dxa"/>
          </w:tcPr>
          <w:p w:rsidR="00937888" w:rsidRDefault="00EC7B47">
            <w:pPr>
              <w:pStyle w:val="TableParagraph"/>
              <w:rPr>
                <w:sz w:val="24"/>
              </w:rPr>
            </w:pPr>
            <w:r>
              <w:rPr>
                <w:sz w:val="24"/>
              </w:rPr>
              <w:t>Viêm xương tuỷ theo đường máu cấp tính</w:t>
            </w:r>
          </w:p>
        </w:tc>
        <w:tc>
          <w:tcPr>
            <w:tcW w:w="5040" w:type="dxa"/>
          </w:tcPr>
          <w:p w:rsidR="00937888" w:rsidRDefault="00EC7B47">
            <w:pPr>
              <w:pStyle w:val="TableParagraph"/>
              <w:rPr>
                <w:sz w:val="24"/>
              </w:rPr>
            </w:pPr>
            <w:r>
              <w:rPr>
                <w:sz w:val="24"/>
              </w:rPr>
              <w:t>Acute haematogenous osteomyelitis</w:t>
            </w:r>
          </w:p>
        </w:tc>
      </w:tr>
      <w:tr w:rsidR="00937888">
        <w:trPr>
          <w:trHeight w:val="300"/>
        </w:trPr>
        <w:tc>
          <w:tcPr>
            <w:tcW w:w="1000" w:type="dxa"/>
          </w:tcPr>
          <w:p w:rsidR="00937888" w:rsidRDefault="00EC7B47">
            <w:pPr>
              <w:pStyle w:val="TableParagraph"/>
              <w:ind w:left="0" w:right="169"/>
              <w:jc w:val="right"/>
              <w:rPr>
                <w:sz w:val="24"/>
              </w:rPr>
            </w:pPr>
            <w:r>
              <w:rPr>
                <w:sz w:val="24"/>
              </w:rPr>
              <w:t>M861</w:t>
            </w:r>
          </w:p>
        </w:tc>
        <w:tc>
          <w:tcPr>
            <w:tcW w:w="4720" w:type="dxa"/>
          </w:tcPr>
          <w:p w:rsidR="00937888" w:rsidRDefault="00EC7B47">
            <w:pPr>
              <w:pStyle w:val="TableParagraph"/>
              <w:rPr>
                <w:sz w:val="24"/>
              </w:rPr>
            </w:pPr>
            <w:r>
              <w:rPr>
                <w:sz w:val="24"/>
              </w:rPr>
              <w:t>Các bệnh viêm xương tuỷ cấp khác</w:t>
            </w:r>
          </w:p>
        </w:tc>
        <w:tc>
          <w:tcPr>
            <w:tcW w:w="5040" w:type="dxa"/>
          </w:tcPr>
          <w:p w:rsidR="00937888" w:rsidRDefault="00EC7B47">
            <w:pPr>
              <w:pStyle w:val="TableParagraph"/>
              <w:rPr>
                <w:sz w:val="24"/>
              </w:rPr>
            </w:pPr>
            <w:r>
              <w:rPr>
                <w:sz w:val="24"/>
              </w:rPr>
              <w:t>Other acute osteomyelitis</w:t>
            </w:r>
          </w:p>
        </w:tc>
      </w:tr>
      <w:tr w:rsidR="00937888">
        <w:trPr>
          <w:trHeight w:val="300"/>
        </w:trPr>
        <w:tc>
          <w:tcPr>
            <w:tcW w:w="1000" w:type="dxa"/>
          </w:tcPr>
          <w:p w:rsidR="00937888" w:rsidRDefault="00EC7B47">
            <w:pPr>
              <w:pStyle w:val="TableParagraph"/>
              <w:ind w:left="0" w:right="169"/>
              <w:jc w:val="right"/>
              <w:rPr>
                <w:sz w:val="24"/>
              </w:rPr>
            </w:pPr>
            <w:r>
              <w:rPr>
                <w:sz w:val="24"/>
              </w:rPr>
              <w:t>M862</w:t>
            </w:r>
          </w:p>
        </w:tc>
        <w:tc>
          <w:tcPr>
            <w:tcW w:w="4720" w:type="dxa"/>
          </w:tcPr>
          <w:p w:rsidR="00937888" w:rsidRDefault="00EC7B47">
            <w:pPr>
              <w:pStyle w:val="TableParagraph"/>
              <w:rPr>
                <w:sz w:val="24"/>
              </w:rPr>
            </w:pPr>
            <w:r>
              <w:rPr>
                <w:sz w:val="24"/>
              </w:rPr>
              <w:t>Viêm xương tuỷ bán cấp</w:t>
            </w:r>
          </w:p>
        </w:tc>
        <w:tc>
          <w:tcPr>
            <w:tcW w:w="5040" w:type="dxa"/>
          </w:tcPr>
          <w:p w:rsidR="00937888" w:rsidRDefault="00EC7B47">
            <w:pPr>
              <w:pStyle w:val="TableParagraph"/>
              <w:rPr>
                <w:sz w:val="24"/>
              </w:rPr>
            </w:pPr>
            <w:r>
              <w:rPr>
                <w:sz w:val="24"/>
              </w:rPr>
              <w:t>Subacute osteomyelitis</w:t>
            </w:r>
          </w:p>
        </w:tc>
      </w:tr>
      <w:tr w:rsidR="00937888">
        <w:trPr>
          <w:trHeight w:val="300"/>
        </w:trPr>
        <w:tc>
          <w:tcPr>
            <w:tcW w:w="1000" w:type="dxa"/>
          </w:tcPr>
          <w:p w:rsidR="00937888" w:rsidRDefault="00EC7B47">
            <w:pPr>
              <w:pStyle w:val="TableParagraph"/>
              <w:ind w:left="0" w:right="169"/>
              <w:jc w:val="right"/>
              <w:rPr>
                <w:sz w:val="24"/>
              </w:rPr>
            </w:pPr>
            <w:r>
              <w:rPr>
                <w:sz w:val="24"/>
              </w:rPr>
              <w:t>M863</w:t>
            </w:r>
          </w:p>
        </w:tc>
        <w:tc>
          <w:tcPr>
            <w:tcW w:w="4720" w:type="dxa"/>
          </w:tcPr>
          <w:p w:rsidR="00937888" w:rsidRDefault="00EC7B47">
            <w:pPr>
              <w:pStyle w:val="TableParagraph"/>
              <w:rPr>
                <w:sz w:val="24"/>
              </w:rPr>
            </w:pPr>
            <w:r>
              <w:rPr>
                <w:sz w:val="24"/>
              </w:rPr>
              <w:t>Viêm xương tuỷ mạn tính nhiều ổ</w:t>
            </w:r>
          </w:p>
        </w:tc>
        <w:tc>
          <w:tcPr>
            <w:tcW w:w="5040" w:type="dxa"/>
          </w:tcPr>
          <w:p w:rsidR="00937888" w:rsidRDefault="00EC7B47">
            <w:pPr>
              <w:pStyle w:val="TableParagraph"/>
              <w:rPr>
                <w:sz w:val="24"/>
              </w:rPr>
            </w:pPr>
            <w:r>
              <w:rPr>
                <w:sz w:val="24"/>
              </w:rPr>
              <w:t>Chronic multifocal osteomyelitis</w:t>
            </w:r>
          </w:p>
        </w:tc>
      </w:tr>
      <w:tr w:rsidR="00937888">
        <w:trPr>
          <w:trHeight w:val="300"/>
        </w:trPr>
        <w:tc>
          <w:tcPr>
            <w:tcW w:w="1000" w:type="dxa"/>
          </w:tcPr>
          <w:p w:rsidR="00937888" w:rsidRDefault="00EC7B47">
            <w:pPr>
              <w:pStyle w:val="TableParagraph"/>
              <w:ind w:left="0" w:right="169"/>
              <w:jc w:val="right"/>
              <w:rPr>
                <w:sz w:val="24"/>
              </w:rPr>
            </w:pPr>
            <w:r>
              <w:rPr>
                <w:sz w:val="24"/>
              </w:rPr>
              <w:t>M864</w:t>
            </w:r>
          </w:p>
        </w:tc>
        <w:tc>
          <w:tcPr>
            <w:tcW w:w="4720" w:type="dxa"/>
          </w:tcPr>
          <w:p w:rsidR="00937888" w:rsidRDefault="00EC7B47">
            <w:pPr>
              <w:pStyle w:val="TableParagraph"/>
              <w:rPr>
                <w:sz w:val="24"/>
              </w:rPr>
            </w:pPr>
            <w:r>
              <w:rPr>
                <w:sz w:val="24"/>
              </w:rPr>
              <w:t>Viêm xương tuỷ mạn tính có đường rò</w:t>
            </w:r>
          </w:p>
        </w:tc>
        <w:tc>
          <w:tcPr>
            <w:tcW w:w="5040" w:type="dxa"/>
          </w:tcPr>
          <w:p w:rsidR="00937888" w:rsidRDefault="00EC7B47">
            <w:pPr>
              <w:pStyle w:val="TableParagraph"/>
              <w:rPr>
                <w:sz w:val="24"/>
              </w:rPr>
            </w:pPr>
            <w:r>
              <w:rPr>
                <w:sz w:val="24"/>
              </w:rPr>
              <w:t>Chronic osteomyelitis with draining sinus</w:t>
            </w:r>
          </w:p>
        </w:tc>
      </w:tr>
      <w:tr w:rsidR="00937888">
        <w:trPr>
          <w:trHeight w:val="300"/>
        </w:trPr>
        <w:tc>
          <w:tcPr>
            <w:tcW w:w="1000" w:type="dxa"/>
          </w:tcPr>
          <w:p w:rsidR="00937888" w:rsidRDefault="00EC7B47">
            <w:pPr>
              <w:pStyle w:val="TableParagraph"/>
              <w:ind w:left="0" w:right="169"/>
              <w:jc w:val="right"/>
              <w:rPr>
                <w:sz w:val="24"/>
              </w:rPr>
            </w:pPr>
            <w:r>
              <w:rPr>
                <w:sz w:val="24"/>
              </w:rPr>
              <w:t>M865</w:t>
            </w:r>
          </w:p>
        </w:tc>
        <w:tc>
          <w:tcPr>
            <w:tcW w:w="4720" w:type="dxa"/>
          </w:tcPr>
          <w:p w:rsidR="00937888" w:rsidRDefault="00EC7B47">
            <w:pPr>
              <w:pStyle w:val="TableParagraph"/>
              <w:rPr>
                <w:sz w:val="24"/>
              </w:rPr>
            </w:pPr>
            <w:r>
              <w:rPr>
                <w:sz w:val="24"/>
              </w:rPr>
              <w:t>Viêm xương tuỷ do bệnh máu mạn tínhkhác</w:t>
            </w:r>
          </w:p>
        </w:tc>
        <w:tc>
          <w:tcPr>
            <w:tcW w:w="5040" w:type="dxa"/>
          </w:tcPr>
          <w:p w:rsidR="00937888" w:rsidRDefault="00EC7B47">
            <w:pPr>
              <w:pStyle w:val="TableParagraph"/>
              <w:rPr>
                <w:sz w:val="24"/>
              </w:rPr>
            </w:pPr>
            <w:r>
              <w:rPr>
                <w:sz w:val="24"/>
              </w:rPr>
              <w:t>Other chronic haematogenous osteomyelitis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0" w:right="134"/>
              <w:jc w:val="right"/>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0" w:right="169"/>
              <w:jc w:val="right"/>
              <w:rPr>
                <w:sz w:val="24"/>
              </w:rPr>
            </w:pPr>
            <w:r>
              <w:rPr>
                <w:sz w:val="24"/>
              </w:rPr>
              <w:t>M866</w:t>
            </w:r>
          </w:p>
        </w:tc>
        <w:tc>
          <w:tcPr>
            <w:tcW w:w="4720" w:type="dxa"/>
          </w:tcPr>
          <w:p w:rsidR="00937888" w:rsidRDefault="00EC7B47">
            <w:pPr>
              <w:pStyle w:val="TableParagraph"/>
              <w:rPr>
                <w:sz w:val="24"/>
              </w:rPr>
            </w:pPr>
            <w:r>
              <w:rPr>
                <w:sz w:val="24"/>
              </w:rPr>
              <w:t>Viêm xương tuỷ mạn tính khác</w:t>
            </w:r>
          </w:p>
        </w:tc>
        <w:tc>
          <w:tcPr>
            <w:tcW w:w="5040" w:type="dxa"/>
          </w:tcPr>
          <w:p w:rsidR="00937888" w:rsidRDefault="00EC7B47">
            <w:pPr>
              <w:pStyle w:val="TableParagraph"/>
              <w:rPr>
                <w:sz w:val="24"/>
              </w:rPr>
            </w:pPr>
            <w:r>
              <w:rPr>
                <w:sz w:val="24"/>
              </w:rPr>
              <w:t>Other chronic osteomyelitis</w:t>
            </w:r>
          </w:p>
        </w:tc>
      </w:tr>
      <w:tr w:rsidR="00937888">
        <w:trPr>
          <w:trHeight w:val="300"/>
        </w:trPr>
        <w:tc>
          <w:tcPr>
            <w:tcW w:w="1000" w:type="dxa"/>
          </w:tcPr>
          <w:p w:rsidR="00937888" w:rsidRDefault="00EC7B47">
            <w:pPr>
              <w:pStyle w:val="TableParagraph"/>
              <w:ind w:left="0" w:right="169"/>
              <w:jc w:val="right"/>
              <w:rPr>
                <w:sz w:val="24"/>
              </w:rPr>
            </w:pPr>
            <w:r>
              <w:rPr>
                <w:sz w:val="24"/>
              </w:rPr>
              <w:t>M868</w:t>
            </w:r>
          </w:p>
        </w:tc>
        <w:tc>
          <w:tcPr>
            <w:tcW w:w="4720" w:type="dxa"/>
          </w:tcPr>
          <w:p w:rsidR="00937888" w:rsidRDefault="00EC7B47">
            <w:pPr>
              <w:pStyle w:val="TableParagraph"/>
              <w:rPr>
                <w:sz w:val="24"/>
              </w:rPr>
            </w:pPr>
            <w:r>
              <w:rPr>
                <w:sz w:val="24"/>
              </w:rPr>
              <w:t>Các viêm xương tuỷ khác</w:t>
            </w:r>
          </w:p>
        </w:tc>
        <w:tc>
          <w:tcPr>
            <w:tcW w:w="5040" w:type="dxa"/>
          </w:tcPr>
          <w:p w:rsidR="00937888" w:rsidRDefault="00EC7B47">
            <w:pPr>
              <w:pStyle w:val="TableParagraph"/>
              <w:rPr>
                <w:sz w:val="24"/>
              </w:rPr>
            </w:pPr>
            <w:r>
              <w:rPr>
                <w:sz w:val="24"/>
              </w:rPr>
              <w:t>Other osteomyelitis</w:t>
            </w:r>
          </w:p>
        </w:tc>
      </w:tr>
      <w:tr w:rsidR="00937888">
        <w:trPr>
          <w:trHeight w:val="300"/>
        </w:trPr>
        <w:tc>
          <w:tcPr>
            <w:tcW w:w="1000" w:type="dxa"/>
          </w:tcPr>
          <w:p w:rsidR="00937888" w:rsidRDefault="00EC7B47">
            <w:pPr>
              <w:pStyle w:val="TableParagraph"/>
              <w:ind w:left="0" w:right="169"/>
              <w:jc w:val="right"/>
              <w:rPr>
                <w:sz w:val="24"/>
              </w:rPr>
            </w:pPr>
            <w:r>
              <w:rPr>
                <w:sz w:val="24"/>
              </w:rPr>
              <w:t>M869</w:t>
            </w:r>
          </w:p>
        </w:tc>
        <w:tc>
          <w:tcPr>
            <w:tcW w:w="4720" w:type="dxa"/>
          </w:tcPr>
          <w:p w:rsidR="00937888" w:rsidRDefault="00EC7B47">
            <w:pPr>
              <w:pStyle w:val="TableParagraph"/>
              <w:rPr>
                <w:sz w:val="24"/>
              </w:rPr>
            </w:pPr>
            <w:r>
              <w:rPr>
                <w:sz w:val="24"/>
              </w:rPr>
              <w:t>Viêm xương tuỷ không đặc hiệu</w:t>
            </w:r>
          </w:p>
        </w:tc>
        <w:tc>
          <w:tcPr>
            <w:tcW w:w="5040" w:type="dxa"/>
          </w:tcPr>
          <w:p w:rsidR="00937888" w:rsidRDefault="00EC7B47">
            <w:pPr>
              <w:pStyle w:val="TableParagraph"/>
              <w:rPr>
                <w:sz w:val="24"/>
              </w:rPr>
            </w:pPr>
            <w:r>
              <w:rPr>
                <w:sz w:val="24"/>
              </w:rPr>
              <w:t>Osteomyelitis, unspecified</w:t>
            </w:r>
          </w:p>
        </w:tc>
      </w:tr>
      <w:tr w:rsidR="00937888">
        <w:trPr>
          <w:trHeight w:val="300"/>
        </w:trPr>
        <w:tc>
          <w:tcPr>
            <w:tcW w:w="1000" w:type="dxa"/>
          </w:tcPr>
          <w:p w:rsidR="00937888" w:rsidRDefault="00EC7B47">
            <w:pPr>
              <w:pStyle w:val="TableParagraph"/>
              <w:ind w:left="0" w:right="169"/>
              <w:jc w:val="right"/>
              <w:rPr>
                <w:sz w:val="24"/>
              </w:rPr>
            </w:pPr>
            <w:r>
              <w:rPr>
                <w:sz w:val="24"/>
              </w:rPr>
              <w:t>M870</w:t>
            </w:r>
          </w:p>
        </w:tc>
        <w:tc>
          <w:tcPr>
            <w:tcW w:w="4720" w:type="dxa"/>
          </w:tcPr>
          <w:p w:rsidR="00937888" w:rsidRDefault="00EC7B47">
            <w:pPr>
              <w:pStyle w:val="TableParagraph"/>
              <w:rPr>
                <w:sz w:val="24"/>
              </w:rPr>
            </w:pPr>
            <w:r>
              <w:rPr>
                <w:sz w:val="24"/>
              </w:rPr>
              <w:t>Bệnh hoại tử vô mạch tự phát của xương</w:t>
            </w:r>
          </w:p>
        </w:tc>
        <w:tc>
          <w:tcPr>
            <w:tcW w:w="5040" w:type="dxa"/>
          </w:tcPr>
          <w:p w:rsidR="00937888" w:rsidRDefault="00EC7B47">
            <w:pPr>
              <w:pStyle w:val="TableParagraph"/>
              <w:rPr>
                <w:sz w:val="24"/>
              </w:rPr>
            </w:pPr>
            <w:r>
              <w:rPr>
                <w:sz w:val="24"/>
              </w:rPr>
              <w:t>Idiopathic aseptic necrosis of bone</w:t>
            </w:r>
          </w:p>
        </w:tc>
      </w:tr>
      <w:tr w:rsidR="00937888">
        <w:trPr>
          <w:trHeight w:val="300"/>
        </w:trPr>
        <w:tc>
          <w:tcPr>
            <w:tcW w:w="1000" w:type="dxa"/>
          </w:tcPr>
          <w:p w:rsidR="00937888" w:rsidRDefault="00EC7B47">
            <w:pPr>
              <w:pStyle w:val="TableParagraph"/>
              <w:ind w:left="0" w:right="169"/>
              <w:jc w:val="right"/>
              <w:rPr>
                <w:sz w:val="24"/>
              </w:rPr>
            </w:pPr>
            <w:r>
              <w:rPr>
                <w:sz w:val="24"/>
              </w:rPr>
              <w:t>M871</w:t>
            </w:r>
          </w:p>
        </w:tc>
        <w:tc>
          <w:tcPr>
            <w:tcW w:w="4720" w:type="dxa"/>
          </w:tcPr>
          <w:p w:rsidR="00937888" w:rsidRDefault="00EC7B47">
            <w:pPr>
              <w:pStyle w:val="TableParagraph"/>
              <w:rPr>
                <w:sz w:val="24"/>
              </w:rPr>
            </w:pPr>
            <w:r>
              <w:rPr>
                <w:sz w:val="24"/>
              </w:rPr>
              <w:t>Hoại tử xương do thuốc</w:t>
            </w:r>
          </w:p>
        </w:tc>
        <w:tc>
          <w:tcPr>
            <w:tcW w:w="5040" w:type="dxa"/>
          </w:tcPr>
          <w:p w:rsidR="00937888" w:rsidRDefault="00EC7B47">
            <w:pPr>
              <w:pStyle w:val="TableParagraph"/>
              <w:rPr>
                <w:sz w:val="24"/>
              </w:rPr>
            </w:pPr>
            <w:r>
              <w:rPr>
                <w:sz w:val="24"/>
              </w:rPr>
              <w:t>Osteonecrosis due to drugs</w:t>
            </w:r>
          </w:p>
        </w:tc>
      </w:tr>
      <w:tr w:rsidR="00937888">
        <w:trPr>
          <w:trHeight w:val="300"/>
        </w:trPr>
        <w:tc>
          <w:tcPr>
            <w:tcW w:w="1000" w:type="dxa"/>
          </w:tcPr>
          <w:p w:rsidR="00937888" w:rsidRDefault="00EC7B47">
            <w:pPr>
              <w:pStyle w:val="TableParagraph"/>
              <w:ind w:left="0" w:right="169"/>
              <w:jc w:val="right"/>
              <w:rPr>
                <w:sz w:val="24"/>
              </w:rPr>
            </w:pPr>
            <w:r>
              <w:rPr>
                <w:sz w:val="24"/>
              </w:rPr>
              <w:t>M872</w:t>
            </w:r>
          </w:p>
        </w:tc>
        <w:tc>
          <w:tcPr>
            <w:tcW w:w="4720" w:type="dxa"/>
          </w:tcPr>
          <w:p w:rsidR="00937888" w:rsidRDefault="00EC7B47">
            <w:pPr>
              <w:pStyle w:val="TableParagraph"/>
              <w:rPr>
                <w:sz w:val="24"/>
              </w:rPr>
            </w:pPr>
            <w:r>
              <w:rPr>
                <w:sz w:val="24"/>
              </w:rPr>
              <w:t>Hoại tử xương do chấn thương từ trước</w:t>
            </w:r>
          </w:p>
        </w:tc>
        <w:tc>
          <w:tcPr>
            <w:tcW w:w="5040" w:type="dxa"/>
          </w:tcPr>
          <w:p w:rsidR="00937888" w:rsidRDefault="00EC7B47">
            <w:pPr>
              <w:pStyle w:val="TableParagraph"/>
              <w:rPr>
                <w:sz w:val="24"/>
              </w:rPr>
            </w:pPr>
            <w:r>
              <w:rPr>
                <w:sz w:val="24"/>
              </w:rPr>
              <w:t>Osteonecrosis due to previous trauma</w:t>
            </w:r>
          </w:p>
        </w:tc>
      </w:tr>
      <w:tr w:rsidR="00937888">
        <w:trPr>
          <w:trHeight w:val="300"/>
        </w:trPr>
        <w:tc>
          <w:tcPr>
            <w:tcW w:w="1000" w:type="dxa"/>
          </w:tcPr>
          <w:p w:rsidR="00937888" w:rsidRDefault="00EC7B47">
            <w:pPr>
              <w:pStyle w:val="TableParagraph"/>
              <w:ind w:left="0" w:right="169"/>
              <w:jc w:val="right"/>
              <w:rPr>
                <w:sz w:val="24"/>
              </w:rPr>
            </w:pPr>
            <w:r>
              <w:rPr>
                <w:sz w:val="24"/>
              </w:rPr>
              <w:t>M873</w:t>
            </w:r>
          </w:p>
        </w:tc>
        <w:tc>
          <w:tcPr>
            <w:tcW w:w="4720" w:type="dxa"/>
          </w:tcPr>
          <w:p w:rsidR="00937888" w:rsidRDefault="00EC7B47">
            <w:pPr>
              <w:pStyle w:val="TableParagraph"/>
              <w:rPr>
                <w:sz w:val="24"/>
              </w:rPr>
            </w:pPr>
            <w:r>
              <w:rPr>
                <w:sz w:val="24"/>
              </w:rPr>
              <w:t>Hoại tử xương thứ phát khác</w:t>
            </w:r>
          </w:p>
        </w:tc>
        <w:tc>
          <w:tcPr>
            <w:tcW w:w="5040" w:type="dxa"/>
          </w:tcPr>
          <w:p w:rsidR="00937888" w:rsidRDefault="00EC7B47">
            <w:pPr>
              <w:pStyle w:val="TableParagraph"/>
              <w:rPr>
                <w:sz w:val="24"/>
              </w:rPr>
            </w:pPr>
            <w:r>
              <w:rPr>
                <w:sz w:val="24"/>
              </w:rPr>
              <w:t>Other secondary osteonecrosis</w:t>
            </w:r>
          </w:p>
        </w:tc>
      </w:tr>
      <w:tr w:rsidR="00937888">
        <w:trPr>
          <w:trHeight w:val="300"/>
        </w:trPr>
        <w:tc>
          <w:tcPr>
            <w:tcW w:w="1000" w:type="dxa"/>
          </w:tcPr>
          <w:p w:rsidR="00937888" w:rsidRDefault="00EC7B47">
            <w:pPr>
              <w:pStyle w:val="TableParagraph"/>
              <w:ind w:left="0" w:right="169"/>
              <w:jc w:val="right"/>
              <w:rPr>
                <w:sz w:val="24"/>
              </w:rPr>
            </w:pPr>
            <w:r>
              <w:rPr>
                <w:sz w:val="24"/>
              </w:rPr>
              <w:t>M878</w:t>
            </w:r>
          </w:p>
        </w:tc>
        <w:tc>
          <w:tcPr>
            <w:tcW w:w="4720" w:type="dxa"/>
          </w:tcPr>
          <w:p w:rsidR="00937888" w:rsidRDefault="00EC7B47">
            <w:pPr>
              <w:pStyle w:val="TableParagraph"/>
              <w:rPr>
                <w:sz w:val="24"/>
              </w:rPr>
            </w:pPr>
            <w:r>
              <w:rPr>
                <w:sz w:val="24"/>
              </w:rPr>
              <w:t>Hoại tử xương khác</w:t>
            </w:r>
          </w:p>
        </w:tc>
        <w:tc>
          <w:tcPr>
            <w:tcW w:w="5040" w:type="dxa"/>
          </w:tcPr>
          <w:p w:rsidR="00937888" w:rsidRDefault="00EC7B47">
            <w:pPr>
              <w:pStyle w:val="TableParagraph"/>
              <w:rPr>
                <w:sz w:val="24"/>
              </w:rPr>
            </w:pPr>
            <w:r>
              <w:rPr>
                <w:sz w:val="24"/>
              </w:rPr>
              <w:t>Other osteonecrosis</w:t>
            </w:r>
          </w:p>
        </w:tc>
      </w:tr>
      <w:tr w:rsidR="00937888">
        <w:trPr>
          <w:trHeight w:val="300"/>
        </w:trPr>
        <w:tc>
          <w:tcPr>
            <w:tcW w:w="1000" w:type="dxa"/>
          </w:tcPr>
          <w:p w:rsidR="00937888" w:rsidRDefault="00EC7B47">
            <w:pPr>
              <w:pStyle w:val="TableParagraph"/>
              <w:ind w:left="0" w:right="169"/>
              <w:jc w:val="right"/>
              <w:rPr>
                <w:sz w:val="24"/>
              </w:rPr>
            </w:pPr>
            <w:r>
              <w:rPr>
                <w:sz w:val="24"/>
              </w:rPr>
              <w:t>M879</w:t>
            </w:r>
          </w:p>
        </w:tc>
        <w:tc>
          <w:tcPr>
            <w:tcW w:w="4720" w:type="dxa"/>
          </w:tcPr>
          <w:p w:rsidR="00937888" w:rsidRDefault="00EC7B47">
            <w:pPr>
              <w:pStyle w:val="TableParagraph"/>
              <w:rPr>
                <w:sz w:val="24"/>
              </w:rPr>
            </w:pPr>
            <w:r>
              <w:rPr>
                <w:sz w:val="24"/>
              </w:rPr>
              <w:t>Hoại tử xương không đặc hiệu</w:t>
            </w:r>
          </w:p>
        </w:tc>
        <w:tc>
          <w:tcPr>
            <w:tcW w:w="5040" w:type="dxa"/>
          </w:tcPr>
          <w:p w:rsidR="00937888" w:rsidRDefault="00EC7B47">
            <w:pPr>
              <w:pStyle w:val="TableParagraph"/>
              <w:rPr>
                <w:sz w:val="24"/>
              </w:rPr>
            </w:pPr>
            <w:r>
              <w:rPr>
                <w:sz w:val="24"/>
              </w:rPr>
              <w:t>Osteonecrosis, unspecified</w:t>
            </w:r>
          </w:p>
        </w:tc>
      </w:tr>
      <w:tr w:rsidR="00937888">
        <w:trPr>
          <w:trHeight w:val="300"/>
        </w:trPr>
        <w:tc>
          <w:tcPr>
            <w:tcW w:w="1000" w:type="dxa"/>
          </w:tcPr>
          <w:p w:rsidR="00937888" w:rsidRDefault="00EC7B47">
            <w:pPr>
              <w:pStyle w:val="TableParagraph"/>
              <w:ind w:left="0" w:right="169"/>
              <w:jc w:val="right"/>
              <w:rPr>
                <w:sz w:val="24"/>
              </w:rPr>
            </w:pPr>
            <w:r>
              <w:rPr>
                <w:sz w:val="24"/>
              </w:rPr>
              <w:t>M880</w:t>
            </w:r>
          </w:p>
        </w:tc>
        <w:tc>
          <w:tcPr>
            <w:tcW w:w="4720" w:type="dxa"/>
          </w:tcPr>
          <w:p w:rsidR="00937888" w:rsidRDefault="00EC7B47">
            <w:pPr>
              <w:pStyle w:val="TableParagraph"/>
              <w:rPr>
                <w:sz w:val="24"/>
              </w:rPr>
            </w:pPr>
            <w:r>
              <w:rPr>
                <w:sz w:val="24"/>
              </w:rPr>
              <w:t>Bệnh Paget xương sọ</w:t>
            </w:r>
          </w:p>
        </w:tc>
        <w:tc>
          <w:tcPr>
            <w:tcW w:w="5040" w:type="dxa"/>
          </w:tcPr>
          <w:p w:rsidR="00937888" w:rsidRDefault="00EC7B47">
            <w:pPr>
              <w:pStyle w:val="TableParagraph"/>
              <w:rPr>
                <w:sz w:val="24"/>
              </w:rPr>
            </w:pPr>
            <w:r>
              <w:rPr>
                <w:sz w:val="24"/>
              </w:rPr>
              <w:t>Paget disease of skull</w:t>
            </w:r>
          </w:p>
        </w:tc>
      </w:tr>
      <w:tr w:rsidR="00937888">
        <w:trPr>
          <w:trHeight w:val="300"/>
        </w:trPr>
        <w:tc>
          <w:tcPr>
            <w:tcW w:w="1000" w:type="dxa"/>
          </w:tcPr>
          <w:p w:rsidR="00937888" w:rsidRDefault="00EC7B47">
            <w:pPr>
              <w:pStyle w:val="TableParagraph"/>
              <w:ind w:left="0" w:right="169"/>
              <w:jc w:val="right"/>
              <w:rPr>
                <w:sz w:val="24"/>
              </w:rPr>
            </w:pPr>
            <w:r>
              <w:rPr>
                <w:sz w:val="24"/>
              </w:rPr>
              <w:t>M888</w:t>
            </w:r>
          </w:p>
        </w:tc>
        <w:tc>
          <w:tcPr>
            <w:tcW w:w="4720" w:type="dxa"/>
          </w:tcPr>
          <w:p w:rsidR="00937888" w:rsidRDefault="00EC7B47">
            <w:pPr>
              <w:pStyle w:val="TableParagraph"/>
              <w:rPr>
                <w:sz w:val="24"/>
              </w:rPr>
            </w:pPr>
            <w:r>
              <w:rPr>
                <w:sz w:val="24"/>
              </w:rPr>
              <w:t>Bệnh Paget của các xương khác</w:t>
            </w:r>
          </w:p>
        </w:tc>
        <w:tc>
          <w:tcPr>
            <w:tcW w:w="5040" w:type="dxa"/>
          </w:tcPr>
          <w:p w:rsidR="00937888" w:rsidRDefault="00EC7B47">
            <w:pPr>
              <w:pStyle w:val="TableParagraph"/>
              <w:rPr>
                <w:sz w:val="24"/>
              </w:rPr>
            </w:pPr>
            <w:r>
              <w:rPr>
                <w:sz w:val="24"/>
              </w:rPr>
              <w:t>Paget disease of other bones</w:t>
            </w:r>
          </w:p>
        </w:tc>
      </w:tr>
      <w:tr w:rsidR="00937888">
        <w:trPr>
          <w:trHeight w:val="300"/>
        </w:trPr>
        <w:tc>
          <w:tcPr>
            <w:tcW w:w="1000" w:type="dxa"/>
          </w:tcPr>
          <w:p w:rsidR="00937888" w:rsidRDefault="00EC7B47">
            <w:pPr>
              <w:pStyle w:val="TableParagraph"/>
              <w:ind w:left="0" w:right="169"/>
              <w:jc w:val="right"/>
              <w:rPr>
                <w:sz w:val="24"/>
              </w:rPr>
            </w:pPr>
            <w:r>
              <w:rPr>
                <w:sz w:val="24"/>
              </w:rPr>
              <w:t>M889</w:t>
            </w:r>
          </w:p>
        </w:tc>
        <w:tc>
          <w:tcPr>
            <w:tcW w:w="4720" w:type="dxa"/>
          </w:tcPr>
          <w:p w:rsidR="00937888" w:rsidRDefault="00EC7B47">
            <w:pPr>
              <w:pStyle w:val="TableParagraph"/>
              <w:rPr>
                <w:sz w:val="24"/>
              </w:rPr>
            </w:pPr>
            <w:r>
              <w:rPr>
                <w:sz w:val="24"/>
              </w:rPr>
              <w:t>Bệnh Paget của xương, không đặc hiệu</w:t>
            </w:r>
          </w:p>
        </w:tc>
        <w:tc>
          <w:tcPr>
            <w:tcW w:w="5040" w:type="dxa"/>
          </w:tcPr>
          <w:p w:rsidR="00937888" w:rsidRDefault="00EC7B47">
            <w:pPr>
              <w:pStyle w:val="TableParagraph"/>
              <w:rPr>
                <w:sz w:val="24"/>
              </w:rPr>
            </w:pPr>
            <w:r>
              <w:rPr>
                <w:sz w:val="24"/>
              </w:rPr>
              <w:t>Paget disease of bone, unspecified</w:t>
            </w:r>
          </w:p>
        </w:tc>
      </w:tr>
      <w:tr w:rsidR="00937888">
        <w:trPr>
          <w:trHeight w:val="300"/>
        </w:trPr>
        <w:tc>
          <w:tcPr>
            <w:tcW w:w="1000" w:type="dxa"/>
          </w:tcPr>
          <w:p w:rsidR="00937888" w:rsidRDefault="00EC7B47">
            <w:pPr>
              <w:pStyle w:val="TableParagraph"/>
              <w:ind w:left="0" w:right="169"/>
              <w:jc w:val="right"/>
              <w:rPr>
                <w:sz w:val="24"/>
              </w:rPr>
            </w:pPr>
            <w:r>
              <w:rPr>
                <w:sz w:val="24"/>
              </w:rPr>
              <w:t>M890</w:t>
            </w:r>
          </w:p>
        </w:tc>
        <w:tc>
          <w:tcPr>
            <w:tcW w:w="4720" w:type="dxa"/>
          </w:tcPr>
          <w:p w:rsidR="00937888" w:rsidRDefault="00EC7B47">
            <w:pPr>
              <w:pStyle w:val="TableParagraph"/>
              <w:rPr>
                <w:sz w:val="24"/>
              </w:rPr>
            </w:pPr>
            <w:r>
              <w:rPr>
                <w:sz w:val="24"/>
              </w:rPr>
              <w:t>Hội chứng Loạn dưỡng-thần kinh-đau</w:t>
            </w:r>
          </w:p>
        </w:tc>
        <w:tc>
          <w:tcPr>
            <w:tcW w:w="5040" w:type="dxa"/>
          </w:tcPr>
          <w:p w:rsidR="00937888" w:rsidRDefault="00EC7B47">
            <w:pPr>
              <w:pStyle w:val="TableParagraph"/>
              <w:rPr>
                <w:sz w:val="24"/>
              </w:rPr>
            </w:pPr>
            <w:r>
              <w:rPr>
                <w:sz w:val="24"/>
              </w:rPr>
              <w:t>Algoneurodystrophy</w:t>
            </w:r>
          </w:p>
        </w:tc>
      </w:tr>
      <w:tr w:rsidR="00937888">
        <w:trPr>
          <w:trHeight w:val="300"/>
        </w:trPr>
        <w:tc>
          <w:tcPr>
            <w:tcW w:w="1000" w:type="dxa"/>
          </w:tcPr>
          <w:p w:rsidR="00937888" w:rsidRDefault="00EC7B47">
            <w:pPr>
              <w:pStyle w:val="TableParagraph"/>
              <w:ind w:left="0" w:right="169"/>
              <w:jc w:val="right"/>
              <w:rPr>
                <w:sz w:val="24"/>
              </w:rPr>
            </w:pPr>
            <w:r>
              <w:rPr>
                <w:sz w:val="24"/>
              </w:rPr>
              <w:t>M891</w:t>
            </w:r>
          </w:p>
        </w:tc>
        <w:tc>
          <w:tcPr>
            <w:tcW w:w="4720" w:type="dxa"/>
          </w:tcPr>
          <w:p w:rsidR="00937888" w:rsidRDefault="00EC7B47">
            <w:pPr>
              <w:pStyle w:val="TableParagraph"/>
              <w:rPr>
                <w:sz w:val="24"/>
              </w:rPr>
            </w:pPr>
            <w:r>
              <w:rPr>
                <w:sz w:val="24"/>
              </w:rPr>
              <w:t>Không phát triển đầu xương</w:t>
            </w:r>
          </w:p>
        </w:tc>
        <w:tc>
          <w:tcPr>
            <w:tcW w:w="5040" w:type="dxa"/>
          </w:tcPr>
          <w:p w:rsidR="00937888" w:rsidRDefault="00EC7B47">
            <w:pPr>
              <w:pStyle w:val="TableParagraph"/>
              <w:rPr>
                <w:sz w:val="24"/>
              </w:rPr>
            </w:pPr>
            <w:r>
              <w:rPr>
                <w:sz w:val="24"/>
              </w:rPr>
              <w:t>Epiphyseal arrest</w:t>
            </w:r>
          </w:p>
        </w:tc>
      </w:tr>
      <w:tr w:rsidR="00937888">
        <w:trPr>
          <w:trHeight w:val="620"/>
        </w:trPr>
        <w:tc>
          <w:tcPr>
            <w:tcW w:w="1000" w:type="dxa"/>
          </w:tcPr>
          <w:p w:rsidR="00937888" w:rsidRDefault="00EC7B47">
            <w:pPr>
              <w:pStyle w:val="TableParagraph"/>
              <w:ind w:left="0" w:right="169"/>
              <w:jc w:val="right"/>
              <w:rPr>
                <w:sz w:val="24"/>
              </w:rPr>
            </w:pPr>
            <w:r>
              <w:rPr>
                <w:sz w:val="24"/>
              </w:rPr>
              <w:t>M892</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rối </w:t>
            </w:r>
            <w:r>
              <w:rPr>
                <w:spacing w:val="-4"/>
                <w:sz w:val="24"/>
              </w:rPr>
              <w:t xml:space="preserve">loạn </w:t>
            </w:r>
            <w:r>
              <w:rPr>
                <w:sz w:val="24"/>
              </w:rPr>
              <w:t xml:space="preserve">khác về </w:t>
            </w:r>
            <w:r>
              <w:rPr>
                <w:spacing w:val="3"/>
                <w:sz w:val="24"/>
              </w:rPr>
              <w:t xml:space="preserve">sự </w:t>
            </w:r>
            <w:r>
              <w:rPr>
                <w:sz w:val="24"/>
              </w:rPr>
              <w:t xml:space="preserve">phát </w:t>
            </w:r>
            <w:r>
              <w:rPr>
                <w:spacing w:val="-5"/>
                <w:sz w:val="24"/>
              </w:rPr>
              <w:t xml:space="preserve">triển </w:t>
            </w:r>
            <w:r>
              <w:rPr>
                <w:sz w:val="24"/>
              </w:rPr>
              <w:t xml:space="preserve">và </w:t>
            </w:r>
            <w:r>
              <w:rPr>
                <w:spacing w:val="-4"/>
                <w:sz w:val="24"/>
              </w:rPr>
              <w:t xml:space="preserve">tăng </w:t>
            </w:r>
            <w:r>
              <w:rPr>
                <w:sz w:val="24"/>
              </w:rPr>
              <w:t xml:space="preserve">trưởng </w:t>
            </w:r>
            <w:r>
              <w:rPr>
                <w:spacing w:val="-3"/>
                <w:sz w:val="24"/>
              </w:rPr>
              <w:t xml:space="preserve">của </w:t>
            </w:r>
            <w:r>
              <w:rPr>
                <w:sz w:val="24"/>
              </w:rPr>
              <w:t>xương</w:t>
            </w:r>
          </w:p>
        </w:tc>
        <w:tc>
          <w:tcPr>
            <w:tcW w:w="5040" w:type="dxa"/>
          </w:tcPr>
          <w:p w:rsidR="00937888" w:rsidRDefault="00EC7B47">
            <w:pPr>
              <w:pStyle w:val="TableParagraph"/>
              <w:rPr>
                <w:sz w:val="24"/>
              </w:rPr>
            </w:pPr>
            <w:r>
              <w:rPr>
                <w:sz w:val="24"/>
              </w:rPr>
              <w:t>Other disorders of bone development and growth</w:t>
            </w:r>
          </w:p>
        </w:tc>
      </w:tr>
      <w:tr w:rsidR="00937888">
        <w:trPr>
          <w:trHeight w:val="300"/>
        </w:trPr>
        <w:tc>
          <w:tcPr>
            <w:tcW w:w="1000" w:type="dxa"/>
          </w:tcPr>
          <w:p w:rsidR="00937888" w:rsidRDefault="00EC7B47">
            <w:pPr>
              <w:pStyle w:val="TableParagraph"/>
              <w:ind w:left="0" w:right="169"/>
              <w:jc w:val="right"/>
              <w:rPr>
                <w:sz w:val="24"/>
              </w:rPr>
            </w:pPr>
            <w:r>
              <w:rPr>
                <w:sz w:val="24"/>
              </w:rPr>
              <w:t>M893</w:t>
            </w:r>
          </w:p>
        </w:tc>
        <w:tc>
          <w:tcPr>
            <w:tcW w:w="4720" w:type="dxa"/>
          </w:tcPr>
          <w:p w:rsidR="00937888" w:rsidRDefault="00EC7B47">
            <w:pPr>
              <w:pStyle w:val="TableParagraph"/>
              <w:rPr>
                <w:sz w:val="24"/>
              </w:rPr>
            </w:pPr>
            <w:r>
              <w:rPr>
                <w:sz w:val="24"/>
              </w:rPr>
              <w:t>Phì đại xương</w:t>
            </w:r>
          </w:p>
        </w:tc>
        <w:tc>
          <w:tcPr>
            <w:tcW w:w="5040" w:type="dxa"/>
          </w:tcPr>
          <w:p w:rsidR="00937888" w:rsidRDefault="00EC7B47">
            <w:pPr>
              <w:pStyle w:val="TableParagraph"/>
              <w:rPr>
                <w:sz w:val="24"/>
              </w:rPr>
            </w:pPr>
            <w:r>
              <w:rPr>
                <w:sz w:val="24"/>
              </w:rPr>
              <w:t>Hypertrophy of bone</w:t>
            </w:r>
          </w:p>
        </w:tc>
      </w:tr>
      <w:tr w:rsidR="00937888">
        <w:trPr>
          <w:trHeight w:val="300"/>
        </w:trPr>
        <w:tc>
          <w:tcPr>
            <w:tcW w:w="1000" w:type="dxa"/>
          </w:tcPr>
          <w:p w:rsidR="00937888" w:rsidRDefault="00EC7B47">
            <w:pPr>
              <w:pStyle w:val="TableParagraph"/>
              <w:ind w:left="0" w:right="169"/>
              <w:jc w:val="right"/>
              <w:rPr>
                <w:sz w:val="24"/>
              </w:rPr>
            </w:pPr>
            <w:r>
              <w:rPr>
                <w:sz w:val="24"/>
              </w:rPr>
              <w:t>M894</w:t>
            </w:r>
          </w:p>
        </w:tc>
        <w:tc>
          <w:tcPr>
            <w:tcW w:w="4720" w:type="dxa"/>
          </w:tcPr>
          <w:p w:rsidR="00937888" w:rsidRDefault="00EC7B47">
            <w:pPr>
              <w:pStyle w:val="TableParagraph"/>
              <w:rPr>
                <w:sz w:val="24"/>
              </w:rPr>
            </w:pPr>
            <w:r>
              <w:rPr>
                <w:sz w:val="24"/>
              </w:rPr>
              <w:t>Các bệnh phì đại xương khớp khác</w:t>
            </w:r>
          </w:p>
        </w:tc>
        <w:tc>
          <w:tcPr>
            <w:tcW w:w="5040" w:type="dxa"/>
          </w:tcPr>
          <w:p w:rsidR="00937888" w:rsidRDefault="00EC7B47">
            <w:pPr>
              <w:pStyle w:val="TableParagraph"/>
              <w:rPr>
                <w:sz w:val="24"/>
              </w:rPr>
            </w:pPr>
            <w:r>
              <w:rPr>
                <w:sz w:val="24"/>
              </w:rPr>
              <w:t>Other hypertrophic osteoarthropathy</w:t>
            </w:r>
          </w:p>
        </w:tc>
      </w:tr>
      <w:tr w:rsidR="00937888">
        <w:trPr>
          <w:trHeight w:val="300"/>
        </w:trPr>
        <w:tc>
          <w:tcPr>
            <w:tcW w:w="1000" w:type="dxa"/>
          </w:tcPr>
          <w:p w:rsidR="00937888" w:rsidRDefault="00EC7B47">
            <w:pPr>
              <w:pStyle w:val="TableParagraph"/>
              <w:ind w:left="0" w:right="169"/>
              <w:jc w:val="right"/>
              <w:rPr>
                <w:sz w:val="24"/>
              </w:rPr>
            </w:pPr>
            <w:r>
              <w:rPr>
                <w:sz w:val="24"/>
              </w:rPr>
              <w:t>M895</w:t>
            </w:r>
          </w:p>
        </w:tc>
        <w:tc>
          <w:tcPr>
            <w:tcW w:w="4720" w:type="dxa"/>
          </w:tcPr>
          <w:p w:rsidR="00937888" w:rsidRDefault="00EC7B47">
            <w:pPr>
              <w:pStyle w:val="TableParagraph"/>
              <w:rPr>
                <w:sz w:val="24"/>
              </w:rPr>
            </w:pPr>
            <w:r>
              <w:rPr>
                <w:sz w:val="24"/>
              </w:rPr>
              <w:t>Tiêu xương</w:t>
            </w:r>
          </w:p>
        </w:tc>
        <w:tc>
          <w:tcPr>
            <w:tcW w:w="5040" w:type="dxa"/>
          </w:tcPr>
          <w:p w:rsidR="00937888" w:rsidRDefault="00EC7B47">
            <w:pPr>
              <w:pStyle w:val="TableParagraph"/>
              <w:rPr>
                <w:sz w:val="24"/>
              </w:rPr>
            </w:pPr>
            <w:r>
              <w:rPr>
                <w:sz w:val="24"/>
              </w:rPr>
              <w:t>Osteolysis</w:t>
            </w:r>
          </w:p>
        </w:tc>
      </w:tr>
      <w:tr w:rsidR="00937888">
        <w:trPr>
          <w:trHeight w:val="300"/>
        </w:trPr>
        <w:tc>
          <w:tcPr>
            <w:tcW w:w="1000" w:type="dxa"/>
          </w:tcPr>
          <w:p w:rsidR="00937888" w:rsidRDefault="00EC7B47">
            <w:pPr>
              <w:pStyle w:val="TableParagraph"/>
              <w:ind w:left="0" w:right="169"/>
              <w:jc w:val="right"/>
              <w:rPr>
                <w:sz w:val="24"/>
              </w:rPr>
            </w:pPr>
            <w:r>
              <w:rPr>
                <w:sz w:val="24"/>
              </w:rPr>
              <w:t>M896</w:t>
            </w:r>
          </w:p>
        </w:tc>
        <w:tc>
          <w:tcPr>
            <w:tcW w:w="4720" w:type="dxa"/>
          </w:tcPr>
          <w:p w:rsidR="00937888" w:rsidRDefault="00EC7B47">
            <w:pPr>
              <w:pStyle w:val="TableParagraph"/>
              <w:rPr>
                <w:sz w:val="24"/>
              </w:rPr>
            </w:pPr>
            <w:r>
              <w:rPr>
                <w:sz w:val="24"/>
              </w:rPr>
              <w:t>Bệnh xương sau viêm tuỷ xám (bại liệt)</w:t>
            </w:r>
          </w:p>
        </w:tc>
        <w:tc>
          <w:tcPr>
            <w:tcW w:w="5040" w:type="dxa"/>
          </w:tcPr>
          <w:p w:rsidR="00937888" w:rsidRDefault="00EC7B47">
            <w:pPr>
              <w:pStyle w:val="TableParagraph"/>
              <w:rPr>
                <w:sz w:val="24"/>
              </w:rPr>
            </w:pPr>
            <w:r>
              <w:rPr>
                <w:sz w:val="24"/>
              </w:rPr>
              <w:t>Osteopathy after poliomyelitis</w:t>
            </w:r>
          </w:p>
        </w:tc>
      </w:tr>
      <w:tr w:rsidR="00937888">
        <w:trPr>
          <w:trHeight w:val="300"/>
        </w:trPr>
        <w:tc>
          <w:tcPr>
            <w:tcW w:w="1000" w:type="dxa"/>
          </w:tcPr>
          <w:p w:rsidR="00937888" w:rsidRDefault="00EC7B47">
            <w:pPr>
              <w:pStyle w:val="TableParagraph"/>
              <w:ind w:left="0" w:right="169"/>
              <w:jc w:val="right"/>
              <w:rPr>
                <w:sz w:val="24"/>
              </w:rPr>
            </w:pPr>
            <w:r>
              <w:rPr>
                <w:sz w:val="24"/>
              </w:rPr>
              <w:t>M898</w:t>
            </w:r>
          </w:p>
        </w:tc>
        <w:tc>
          <w:tcPr>
            <w:tcW w:w="4720" w:type="dxa"/>
          </w:tcPr>
          <w:p w:rsidR="00937888" w:rsidRDefault="00EC7B47">
            <w:pPr>
              <w:pStyle w:val="TableParagraph"/>
              <w:rPr>
                <w:sz w:val="24"/>
              </w:rPr>
            </w:pPr>
            <w:r>
              <w:rPr>
                <w:sz w:val="24"/>
              </w:rPr>
              <w:t>Các rối loạn đặc hiệu khác của xương</w:t>
            </w:r>
          </w:p>
        </w:tc>
        <w:tc>
          <w:tcPr>
            <w:tcW w:w="5040" w:type="dxa"/>
          </w:tcPr>
          <w:p w:rsidR="00937888" w:rsidRDefault="00EC7B47">
            <w:pPr>
              <w:pStyle w:val="TableParagraph"/>
              <w:rPr>
                <w:sz w:val="24"/>
              </w:rPr>
            </w:pPr>
            <w:r>
              <w:rPr>
                <w:sz w:val="24"/>
              </w:rPr>
              <w:t>Other specified disorders of bone</w:t>
            </w:r>
          </w:p>
        </w:tc>
      </w:tr>
      <w:tr w:rsidR="00937888">
        <w:trPr>
          <w:trHeight w:val="300"/>
        </w:trPr>
        <w:tc>
          <w:tcPr>
            <w:tcW w:w="1000" w:type="dxa"/>
          </w:tcPr>
          <w:p w:rsidR="00937888" w:rsidRDefault="00EC7B47">
            <w:pPr>
              <w:pStyle w:val="TableParagraph"/>
              <w:ind w:left="0" w:right="169"/>
              <w:jc w:val="right"/>
              <w:rPr>
                <w:sz w:val="24"/>
              </w:rPr>
            </w:pPr>
            <w:r>
              <w:rPr>
                <w:sz w:val="24"/>
              </w:rPr>
              <w:t>M899</w:t>
            </w:r>
          </w:p>
        </w:tc>
        <w:tc>
          <w:tcPr>
            <w:tcW w:w="4720" w:type="dxa"/>
          </w:tcPr>
          <w:p w:rsidR="00937888" w:rsidRDefault="00EC7B47">
            <w:pPr>
              <w:pStyle w:val="TableParagraph"/>
              <w:rPr>
                <w:sz w:val="24"/>
              </w:rPr>
            </w:pPr>
            <w:r>
              <w:rPr>
                <w:sz w:val="24"/>
              </w:rPr>
              <w:t>Các rối loạn xương không đặc hiệu</w:t>
            </w:r>
          </w:p>
        </w:tc>
        <w:tc>
          <w:tcPr>
            <w:tcW w:w="5040" w:type="dxa"/>
          </w:tcPr>
          <w:p w:rsidR="00937888" w:rsidRDefault="00EC7B47">
            <w:pPr>
              <w:pStyle w:val="TableParagraph"/>
              <w:rPr>
                <w:sz w:val="24"/>
              </w:rPr>
            </w:pPr>
            <w:r>
              <w:rPr>
                <w:sz w:val="24"/>
              </w:rPr>
              <w:t>Disorder of bone, unspecified</w:t>
            </w:r>
          </w:p>
        </w:tc>
      </w:tr>
      <w:tr w:rsidR="00937888">
        <w:trPr>
          <w:trHeight w:val="300"/>
        </w:trPr>
        <w:tc>
          <w:tcPr>
            <w:tcW w:w="1000" w:type="dxa"/>
          </w:tcPr>
          <w:p w:rsidR="00937888" w:rsidRDefault="00EC7B47">
            <w:pPr>
              <w:pStyle w:val="TableParagraph"/>
              <w:ind w:left="0" w:right="169"/>
              <w:jc w:val="right"/>
              <w:rPr>
                <w:sz w:val="24"/>
              </w:rPr>
            </w:pPr>
            <w:r>
              <w:rPr>
                <w:sz w:val="24"/>
              </w:rPr>
              <w:t>M910</w:t>
            </w:r>
          </w:p>
        </w:tc>
        <w:tc>
          <w:tcPr>
            <w:tcW w:w="4720" w:type="dxa"/>
          </w:tcPr>
          <w:p w:rsidR="00937888" w:rsidRDefault="00EC7B47">
            <w:pPr>
              <w:pStyle w:val="TableParagraph"/>
              <w:rPr>
                <w:sz w:val="24"/>
              </w:rPr>
            </w:pPr>
            <w:r>
              <w:rPr>
                <w:sz w:val="24"/>
              </w:rPr>
              <w:t>Hư điểm cốt hoá tại khung chậu ở trẻ em</w:t>
            </w:r>
          </w:p>
        </w:tc>
        <w:tc>
          <w:tcPr>
            <w:tcW w:w="5040" w:type="dxa"/>
          </w:tcPr>
          <w:p w:rsidR="00937888" w:rsidRDefault="00EC7B47">
            <w:pPr>
              <w:pStyle w:val="TableParagraph"/>
              <w:rPr>
                <w:sz w:val="24"/>
              </w:rPr>
            </w:pPr>
            <w:r>
              <w:rPr>
                <w:sz w:val="24"/>
              </w:rPr>
              <w:t>Juvenile osteochondrosis of pelvis</w:t>
            </w:r>
          </w:p>
        </w:tc>
      </w:tr>
      <w:tr w:rsidR="00937888">
        <w:trPr>
          <w:trHeight w:val="620"/>
        </w:trPr>
        <w:tc>
          <w:tcPr>
            <w:tcW w:w="1000" w:type="dxa"/>
          </w:tcPr>
          <w:p w:rsidR="00937888" w:rsidRDefault="00EC7B47">
            <w:pPr>
              <w:pStyle w:val="TableParagraph"/>
              <w:ind w:left="0" w:right="169"/>
              <w:jc w:val="right"/>
              <w:rPr>
                <w:sz w:val="24"/>
              </w:rPr>
            </w:pPr>
            <w:r>
              <w:rPr>
                <w:sz w:val="24"/>
              </w:rPr>
              <w:t>M911</w:t>
            </w:r>
          </w:p>
        </w:tc>
        <w:tc>
          <w:tcPr>
            <w:tcW w:w="4720" w:type="dxa"/>
          </w:tcPr>
          <w:p w:rsidR="00937888" w:rsidRDefault="00EC7B47">
            <w:pPr>
              <w:pStyle w:val="TableParagraph"/>
              <w:spacing w:line="261" w:lineRule="auto"/>
              <w:ind w:right="895"/>
              <w:rPr>
                <w:sz w:val="24"/>
              </w:rPr>
            </w:pPr>
            <w:r>
              <w:rPr>
                <w:sz w:val="24"/>
              </w:rPr>
              <w:t>Hư điểm cốt hoá chỏm xương đùi ở trẻ em[Legg-Calvé-Pethès]</w:t>
            </w:r>
          </w:p>
        </w:tc>
        <w:tc>
          <w:tcPr>
            <w:tcW w:w="5040" w:type="dxa"/>
          </w:tcPr>
          <w:p w:rsidR="00937888" w:rsidRDefault="00EC7B47">
            <w:pPr>
              <w:pStyle w:val="TableParagraph"/>
              <w:spacing w:line="261" w:lineRule="auto"/>
              <w:ind w:right="176"/>
              <w:rPr>
                <w:sz w:val="24"/>
              </w:rPr>
            </w:pPr>
            <w:r>
              <w:rPr>
                <w:sz w:val="24"/>
              </w:rPr>
              <w:t>Juvenile osteochondrosis of head of femur [Legg- CalvÈ-Perthes]</w:t>
            </w:r>
          </w:p>
        </w:tc>
      </w:tr>
      <w:tr w:rsidR="00937888">
        <w:trPr>
          <w:trHeight w:val="300"/>
        </w:trPr>
        <w:tc>
          <w:tcPr>
            <w:tcW w:w="1000" w:type="dxa"/>
          </w:tcPr>
          <w:p w:rsidR="00937888" w:rsidRDefault="00EC7B47">
            <w:pPr>
              <w:pStyle w:val="TableParagraph"/>
              <w:ind w:left="0" w:right="169"/>
              <w:jc w:val="right"/>
              <w:rPr>
                <w:sz w:val="24"/>
              </w:rPr>
            </w:pPr>
            <w:r>
              <w:rPr>
                <w:sz w:val="24"/>
              </w:rPr>
              <w:t>M912</w:t>
            </w:r>
          </w:p>
        </w:tc>
        <w:tc>
          <w:tcPr>
            <w:tcW w:w="4720" w:type="dxa"/>
          </w:tcPr>
          <w:p w:rsidR="00937888" w:rsidRDefault="00EC7B47">
            <w:pPr>
              <w:pStyle w:val="TableParagraph"/>
              <w:rPr>
                <w:sz w:val="24"/>
              </w:rPr>
            </w:pPr>
            <w:r>
              <w:rPr>
                <w:sz w:val="24"/>
              </w:rPr>
              <w:t>Khớp háng dẹt</w:t>
            </w:r>
          </w:p>
        </w:tc>
        <w:tc>
          <w:tcPr>
            <w:tcW w:w="5040" w:type="dxa"/>
          </w:tcPr>
          <w:p w:rsidR="00937888" w:rsidRDefault="00EC7B47">
            <w:pPr>
              <w:pStyle w:val="TableParagraph"/>
              <w:rPr>
                <w:sz w:val="24"/>
              </w:rPr>
            </w:pPr>
            <w:r>
              <w:rPr>
                <w:sz w:val="24"/>
              </w:rPr>
              <w:t>Coxa plana</w:t>
            </w:r>
          </w:p>
        </w:tc>
      </w:tr>
      <w:tr w:rsidR="00937888">
        <w:trPr>
          <w:trHeight w:val="300"/>
        </w:trPr>
        <w:tc>
          <w:tcPr>
            <w:tcW w:w="1000" w:type="dxa"/>
          </w:tcPr>
          <w:p w:rsidR="00937888" w:rsidRDefault="00EC7B47">
            <w:pPr>
              <w:pStyle w:val="TableParagraph"/>
              <w:ind w:left="0" w:right="169"/>
              <w:jc w:val="right"/>
              <w:rPr>
                <w:sz w:val="24"/>
              </w:rPr>
            </w:pPr>
            <w:r>
              <w:rPr>
                <w:sz w:val="24"/>
              </w:rPr>
              <w:t>M913</w:t>
            </w:r>
          </w:p>
        </w:tc>
        <w:tc>
          <w:tcPr>
            <w:tcW w:w="4720" w:type="dxa"/>
          </w:tcPr>
          <w:p w:rsidR="00937888" w:rsidRDefault="00EC7B47">
            <w:pPr>
              <w:pStyle w:val="TableParagraph"/>
              <w:rPr>
                <w:sz w:val="24"/>
              </w:rPr>
            </w:pPr>
            <w:r>
              <w:rPr>
                <w:sz w:val="24"/>
              </w:rPr>
              <w:t>Giả lao khớp háng</w:t>
            </w:r>
          </w:p>
        </w:tc>
        <w:tc>
          <w:tcPr>
            <w:tcW w:w="5040" w:type="dxa"/>
          </w:tcPr>
          <w:p w:rsidR="00937888" w:rsidRDefault="00EC7B47">
            <w:pPr>
              <w:pStyle w:val="TableParagraph"/>
              <w:rPr>
                <w:sz w:val="24"/>
              </w:rPr>
            </w:pPr>
            <w:r>
              <w:rPr>
                <w:sz w:val="24"/>
              </w:rPr>
              <w:t>Pseudocoxalgia</w:t>
            </w:r>
          </w:p>
        </w:tc>
      </w:tr>
      <w:tr w:rsidR="00937888">
        <w:trPr>
          <w:trHeight w:val="620"/>
        </w:trPr>
        <w:tc>
          <w:tcPr>
            <w:tcW w:w="1000" w:type="dxa"/>
          </w:tcPr>
          <w:p w:rsidR="00937888" w:rsidRDefault="00EC7B47">
            <w:pPr>
              <w:pStyle w:val="TableParagraph"/>
              <w:ind w:left="0" w:right="169"/>
              <w:jc w:val="right"/>
              <w:rPr>
                <w:sz w:val="24"/>
              </w:rPr>
            </w:pPr>
            <w:r>
              <w:rPr>
                <w:sz w:val="24"/>
              </w:rPr>
              <w:t>M918</w:t>
            </w:r>
          </w:p>
        </w:tc>
        <w:tc>
          <w:tcPr>
            <w:tcW w:w="4720" w:type="dxa"/>
          </w:tcPr>
          <w:p w:rsidR="00937888" w:rsidRDefault="00EC7B47">
            <w:pPr>
              <w:pStyle w:val="TableParagraph"/>
              <w:spacing w:line="261" w:lineRule="auto"/>
              <w:ind w:right="194"/>
              <w:rPr>
                <w:sz w:val="24"/>
              </w:rPr>
            </w:pPr>
            <w:r>
              <w:rPr>
                <w:sz w:val="24"/>
              </w:rPr>
              <w:t>Hư điểm cốt hoá tại khớp háng và khung chậu khác ở trẻ em</w:t>
            </w:r>
          </w:p>
        </w:tc>
        <w:tc>
          <w:tcPr>
            <w:tcW w:w="5040" w:type="dxa"/>
          </w:tcPr>
          <w:p w:rsidR="00937888" w:rsidRDefault="00EC7B47">
            <w:pPr>
              <w:pStyle w:val="TableParagraph"/>
              <w:rPr>
                <w:sz w:val="24"/>
              </w:rPr>
            </w:pPr>
            <w:r>
              <w:rPr>
                <w:sz w:val="24"/>
              </w:rPr>
              <w:t>Other juvenile osteochondrosis of hip and pelvis</w:t>
            </w:r>
          </w:p>
        </w:tc>
      </w:tr>
      <w:tr w:rsidR="00937888">
        <w:trPr>
          <w:trHeight w:val="620"/>
        </w:trPr>
        <w:tc>
          <w:tcPr>
            <w:tcW w:w="1000" w:type="dxa"/>
          </w:tcPr>
          <w:p w:rsidR="00937888" w:rsidRDefault="00EC7B47">
            <w:pPr>
              <w:pStyle w:val="TableParagraph"/>
              <w:ind w:left="0" w:right="169"/>
              <w:jc w:val="right"/>
              <w:rPr>
                <w:sz w:val="24"/>
              </w:rPr>
            </w:pPr>
            <w:r>
              <w:rPr>
                <w:sz w:val="24"/>
              </w:rPr>
              <w:t>M919</w:t>
            </w:r>
          </w:p>
        </w:tc>
        <w:tc>
          <w:tcPr>
            <w:tcW w:w="4720" w:type="dxa"/>
          </w:tcPr>
          <w:p w:rsidR="00937888" w:rsidRDefault="00EC7B47">
            <w:pPr>
              <w:pStyle w:val="TableParagraph"/>
              <w:spacing w:line="261" w:lineRule="auto"/>
              <w:ind w:right="7"/>
              <w:rPr>
                <w:sz w:val="24"/>
              </w:rPr>
            </w:pPr>
            <w:r>
              <w:rPr>
                <w:sz w:val="24"/>
              </w:rPr>
              <w:t>Hư điểm cốt hoá tại khớp háng và khung chậu ở trẻ em không đặc hiệu</w:t>
            </w:r>
          </w:p>
        </w:tc>
        <w:tc>
          <w:tcPr>
            <w:tcW w:w="5040" w:type="dxa"/>
          </w:tcPr>
          <w:p w:rsidR="00937888" w:rsidRDefault="00EC7B47">
            <w:pPr>
              <w:pStyle w:val="TableParagraph"/>
              <w:spacing w:line="261" w:lineRule="auto"/>
              <w:ind w:right="817"/>
              <w:rPr>
                <w:sz w:val="24"/>
              </w:rPr>
            </w:pPr>
            <w:r>
              <w:rPr>
                <w:sz w:val="24"/>
              </w:rPr>
              <w:t>Juvenile osteochondrosis of hip and pelvis, unspecified</w:t>
            </w:r>
          </w:p>
        </w:tc>
      </w:tr>
      <w:tr w:rsidR="00937888">
        <w:trPr>
          <w:trHeight w:val="300"/>
        </w:trPr>
        <w:tc>
          <w:tcPr>
            <w:tcW w:w="1000" w:type="dxa"/>
          </w:tcPr>
          <w:p w:rsidR="00937888" w:rsidRDefault="00EC7B47">
            <w:pPr>
              <w:pStyle w:val="TableParagraph"/>
              <w:ind w:left="0" w:right="169"/>
              <w:jc w:val="right"/>
              <w:rPr>
                <w:sz w:val="24"/>
              </w:rPr>
            </w:pPr>
            <w:r>
              <w:rPr>
                <w:sz w:val="24"/>
              </w:rPr>
              <w:t>M920</w:t>
            </w:r>
          </w:p>
        </w:tc>
        <w:tc>
          <w:tcPr>
            <w:tcW w:w="4720" w:type="dxa"/>
          </w:tcPr>
          <w:p w:rsidR="00937888" w:rsidRDefault="00EC7B47">
            <w:pPr>
              <w:pStyle w:val="TableParagraph"/>
              <w:rPr>
                <w:sz w:val="24"/>
              </w:rPr>
            </w:pPr>
            <w:r>
              <w:rPr>
                <w:sz w:val="24"/>
              </w:rPr>
              <w:t>Hư điểm cốt hoá ở trẻ em ở xương cánh tay</w:t>
            </w:r>
          </w:p>
        </w:tc>
        <w:tc>
          <w:tcPr>
            <w:tcW w:w="5040" w:type="dxa"/>
          </w:tcPr>
          <w:p w:rsidR="00937888" w:rsidRDefault="00EC7B47">
            <w:pPr>
              <w:pStyle w:val="TableParagraph"/>
              <w:rPr>
                <w:sz w:val="24"/>
              </w:rPr>
            </w:pPr>
            <w:r>
              <w:rPr>
                <w:sz w:val="24"/>
              </w:rPr>
              <w:t>Juvenile osteochondrosis of humerus</w:t>
            </w:r>
          </w:p>
        </w:tc>
      </w:tr>
      <w:tr w:rsidR="00937888">
        <w:trPr>
          <w:trHeight w:val="620"/>
        </w:trPr>
        <w:tc>
          <w:tcPr>
            <w:tcW w:w="1000" w:type="dxa"/>
          </w:tcPr>
          <w:p w:rsidR="00937888" w:rsidRDefault="00EC7B47">
            <w:pPr>
              <w:pStyle w:val="TableParagraph"/>
              <w:ind w:left="0" w:right="169"/>
              <w:jc w:val="right"/>
              <w:rPr>
                <w:sz w:val="24"/>
              </w:rPr>
            </w:pPr>
            <w:r>
              <w:rPr>
                <w:sz w:val="24"/>
              </w:rPr>
              <w:t>M921</w:t>
            </w:r>
          </w:p>
        </w:tc>
        <w:tc>
          <w:tcPr>
            <w:tcW w:w="4720" w:type="dxa"/>
          </w:tcPr>
          <w:p w:rsidR="00937888" w:rsidRDefault="00EC7B47">
            <w:pPr>
              <w:pStyle w:val="TableParagraph"/>
              <w:spacing w:line="261" w:lineRule="auto"/>
              <w:ind w:right="496"/>
              <w:rPr>
                <w:sz w:val="24"/>
              </w:rPr>
            </w:pPr>
            <w:r>
              <w:rPr>
                <w:sz w:val="24"/>
              </w:rPr>
              <w:t>Hư điểm cốt hoá ở trẻ em ở xương quay và xương trụ</w:t>
            </w:r>
          </w:p>
        </w:tc>
        <w:tc>
          <w:tcPr>
            <w:tcW w:w="5040" w:type="dxa"/>
          </w:tcPr>
          <w:p w:rsidR="00937888" w:rsidRDefault="00EC7B47">
            <w:pPr>
              <w:pStyle w:val="TableParagraph"/>
              <w:rPr>
                <w:sz w:val="24"/>
              </w:rPr>
            </w:pPr>
            <w:r>
              <w:rPr>
                <w:sz w:val="24"/>
              </w:rPr>
              <w:t>Juvenile osteochondrosis of radius and ulna</w:t>
            </w:r>
          </w:p>
        </w:tc>
      </w:tr>
      <w:tr w:rsidR="00937888">
        <w:trPr>
          <w:trHeight w:val="300"/>
        </w:trPr>
        <w:tc>
          <w:tcPr>
            <w:tcW w:w="1000" w:type="dxa"/>
          </w:tcPr>
          <w:p w:rsidR="00937888" w:rsidRDefault="00EC7B47">
            <w:pPr>
              <w:pStyle w:val="TableParagraph"/>
              <w:ind w:left="0" w:right="169"/>
              <w:jc w:val="right"/>
              <w:rPr>
                <w:sz w:val="24"/>
              </w:rPr>
            </w:pPr>
            <w:r>
              <w:rPr>
                <w:sz w:val="24"/>
              </w:rPr>
              <w:t>M922</w:t>
            </w:r>
          </w:p>
        </w:tc>
        <w:tc>
          <w:tcPr>
            <w:tcW w:w="4720" w:type="dxa"/>
          </w:tcPr>
          <w:p w:rsidR="00937888" w:rsidRDefault="00EC7B47">
            <w:pPr>
              <w:pStyle w:val="TableParagraph"/>
              <w:rPr>
                <w:sz w:val="24"/>
              </w:rPr>
            </w:pPr>
            <w:r>
              <w:rPr>
                <w:sz w:val="24"/>
              </w:rPr>
              <w:t>Hư điểm cốt hoá ở trẻ em ở tay</w:t>
            </w:r>
          </w:p>
        </w:tc>
        <w:tc>
          <w:tcPr>
            <w:tcW w:w="5040" w:type="dxa"/>
          </w:tcPr>
          <w:p w:rsidR="00937888" w:rsidRDefault="00EC7B47">
            <w:pPr>
              <w:pStyle w:val="TableParagraph"/>
              <w:rPr>
                <w:sz w:val="24"/>
              </w:rPr>
            </w:pPr>
            <w:r>
              <w:rPr>
                <w:sz w:val="24"/>
              </w:rPr>
              <w:t>Juvenile osteochondrosis of hand</w:t>
            </w:r>
          </w:p>
        </w:tc>
      </w:tr>
      <w:tr w:rsidR="00937888">
        <w:trPr>
          <w:trHeight w:val="300"/>
        </w:trPr>
        <w:tc>
          <w:tcPr>
            <w:tcW w:w="1000" w:type="dxa"/>
          </w:tcPr>
          <w:p w:rsidR="00937888" w:rsidRDefault="00EC7B47">
            <w:pPr>
              <w:pStyle w:val="TableParagraph"/>
              <w:ind w:left="0" w:right="169"/>
              <w:jc w:val="right"/>
              <w:rPr>
                <w:sz w:val="24"/>
              </w:rPr>
            </w:pPr>
            <w:r>
              <w:rPr>
                <w:sz w:val="24"/>
              </w:rPr>
              <w:t>M923</w:t>
            </w:r>
          </w:p>
        </w:tc>
        <w:tc>
          <w:tcPr>
            <w:tcW w:w="4720" w:type="dxa"/>
          </w:tcPr>
          <w:p w:rsidR="00937888" w:rsidRDefault="00EC7B47">
            <w:pPr>
              <w:pStyle w:val="TableParagraph"/>
              <w:rPr>
                <w:sz w:val="24"/>
              </w:rPr>
            </w:pPr>
            <w:r>
              <w:rPr>
                <w:sz w:val="24"/>
              </w:rPr>
              <w:t>Hư điểm cốt hoá khác ở trẻ em ở chi trên</w:t>
            </w:r>
          </w:p>
        </w:tc>
        <w:tc>
          <w:tcPr>
            <w:tcW w:w="5040" w:type="dxa"/>
          </w:tcPr>
          <w:p w:rsidR="00937888" w:rsidRDefault="00EC7B47">
            <w:pPr>
              <w:pStyle w:val="TableParagraph"/>
              <w:rPr>
                <w:sz w:val="24"/>
              </w:rPr>
            </w:pPr>
            <w:r>
              <w:rPr>
                <w:sz w:val="24"/>
              </w:rPr>
              <w:t>Other juvenile osteochondrosis of upper limb</w:t>
            </w:r>
          </w:p>
        </w:tc>
      </w:tr>
      <w:tr w:rsidR="00937888">
        <w:trPr>
          <w:trHeight w:val="300"/>
        </w:trPr>
        <w:tc>
          <w:tcPr>
            <w:tcW w:w="1000" w:type="dxa"/>
          </w:tcPr>
          <w:p w:rsidR="00937888" w:rsidRDefault="00EC7B47">
            <w:pPr>
              <w:pStyle w:val="TableParagraph"/>
              <w:ind w:left="0" w:right="169"/>
              <w:jc w:val="right"/>
              <w:rPr>
                <w:sz w:val="24"/>
              </w:rPr>
            </w:pPr>
            <w:r>
              <w:rPr>
                <w:sz w:val="24"/>
              </w:rPr>
              <w:t>M924</w:t>
            </w:r>
          </w:p>
        </w:tc>
        <w:tc>
          <w:tcPr>
            <w:tcW w:w="4720" w:type="dxa"/>
          </w:tcPr>
          <w:p w:rsidR="00937888" w:rsidRDefault="00EC7B47">
            <w:pPr>
              <w:pStyle w:val="TableParagraph"/>
              <w:rPr>
                <w:sz w:val="24"/>
              </w:rPr>
            </w:pPr>
            <w:r>
              <w:rPr>
                <w:sz w:val="24"/>
              </w:rPr>
              <w:t>Hư điểm cốt hoá ở trẻ em ở xương bánh chè</w:t>
            </w:r>
          </w:p>
        </w:tc>
        <w:tc>
          <w:tcPr>
            <w:tcW w:w="5040" w:type="dxa"/>
          </w:tcPr>
          <w:p w:rsidR="00937888" w:rsidRDefault="00EC7B47">
            <w:pPr>
              <w:pStyle w:val="TableParagraph"/>
              <w:rPr>
                <w:sz w:val="24"/>
              </w:rPr>
            </w:pPr>
            <w:r>
              <w:rPr>
                <w:sz w:val="24"/>
              </w:rPr>
              <w:t>Juvenile osteochondrosis of patella</w:t>
            </w:r>
          </w:p>
        </w:tc>
      </w:tr>
      <w:tr w:rsidR="00937888">
        <w:trPr>
          <w:trHeight w:val="620"/>
        </w:trPr>
        <w:tc>
          <w:tcPr>
            <w:tcW w:w="1000" w:type="dxa"/>
          </w:tcPr>
          <w:p w:rsidR="00937888" w:rsidRDefault="00EC7B47">
            <w:pPr>
              <w:pStyle w:val="TableParagraph"/>
              <w:ind w:left="0" w:right="169"/>
              <w:jc w:val="right"/>
              <w:rPr>
                <w:sz w:val="24"/>
              </w:rPr>
            </w:pPr>
            <w:r>
              <w:rPr>
                <w:sz w:val="24"/>
              </w:rPr>
              <w:t>M925</w:t>
            </w:r>
          </w:p>
        </w:tc>
        <w:tc>
          <w:tcPr>
            <w:tcW w:w="4720" w:type="dxa"/>
          </w:tcPr>
          <w:p w:rsidR="00937888" w:rsidRDefault="00EC7B47">
            <w:pPr>
              <w:pStyle w:val="TableParagraph"/>
              <w:spacing w:line="261" w:lineRule="auto"/>
              <w:ind w:right="510"/>
              <w:rPr>
                <w:sz w:val="24"/>
              </w:rPr>
            </w:pPr>
            <w:r>
              <w:rPr>
                <w:sz w:val="24"/>
              </w:rPr>
              <w:t>Hư điểm cốt hoá ở trẻ em ở xương chày và xương mác</w:t>
            </w:r>
          </w:p>
        </w:tc>
        <w:tc>
          <w:tcPr>
            <w:tcW w:w="5040" w:type="dxa"/>
          </w:tcPr>
          <w:p w:rsidR="00937888" w:rsidRDefault="00EC7B47">
            <w:pPr>
              <w:pStyle w:val="TableParagraph"/>
              <w:rPr>
                <w:sz w:val="24"/>
              </w:rPr>
            </w:pPr>
            <w:r>
              <w:rPr>
                <w:sz w:val="24"/>
              </w:rPr>
              <w:t>Juvenile osteochondrosis of tibia and fibula</w:t>
            </w:r>
          </w:p>
        </w:tc>
      </w:tr>
      <w:tr w:rsidR="00937888">
        <w:trPr>
          <w:trHeight w:val="300"/>
        </w:trPr>
        <w:tc>
          <w:tcPr>
            <w:tcW w:w="1000" w:type="dxa"/>
          </w:tcPr>
          <w:p w:rsidR="00937888" w:rsidRDefault="00EC7B47">
            <w:pPr>
              <w:pStyle w:val="TableParagraph"/>
              <w:ind w:left="0" w:right="169"/>
              <w:jc w:val="right"/>
              <w:rPr>
                <w:sz w:val="24"/>
              </w:rPr>
            </w:pPr>
            <w:r>
              <w:rPr>
                <w:sz w:val="24"/>
              </w:rPr>
              <w:t>M926</w:t>
            </w:r>
          </w:p>
        </w:tc>
        <w:tc>
          <w:tcPr>
            <w:tcW w:w="4720" w:type="dxa"/>
          </w:tcPr>
          <w:p w:rsidR="00937888" w:rsidRDefault="00EC7B47">
            <w:pPr>
              <w:pStyle w:val="TableParagraph"/>
              <w:rPr>
                <w:sz w:val="24"/>
              </w:rPr>
            </w:pPr>
            <w:r>
              <w:rPr>
                <w:sz w:val="24"/>
              </w:rPr>
              <w:t>Hư điểm cốt hoá ở trẻ em ở các xương cổ chân</w:t>
            </w:r>
          </w:p>
        </w:tc>
        <w:tc>
          <w:tcPr>
            <w:tcW w:w="5040" w:type="dxa"/>
          </w:tcPr>
          <w:p w:rsidR="00937888" w:rsidRDefault="00EC7B47">
            <w:pPr>
              <w:pStyle w:val="TableParagraph"/>
              <w:rPr>
                <w:sz w:val="24"/>
              </w:rPr>
            </w:pPr>
            <w:r>
              <w:rPr>
                <w:sz w:val="24"/>
              </w:rPr>
              <w:t>Juvenile osteochondrosis of tarsus</w:t>
            </w:r>
          </w:p>
        </w:tc>
      </w:tr>
      <w:tr w:rsidR="00937888">
        <w:trPr>
          <w:trHeight w:val="300"/>
        </w:trPr>
        <w:tc>
          <w:tcPr>
            <w:tcW w:w="1000" w:type="dxa"/>
          </w:tcPr>
          <w:p w:rsidR="00937888" w:rsidRDefault="00EC7B47">
            <w:pPr>
              <w:pStyle w:val="TableParagraph"/>
              <w:ind w:left="0" w:right="169"/>
              <w:jc w:val="right"/>
              <w:rPr>
                <w:sz w:val="24"/>
              </w:rPr>
            </w:pPr>
            <w:r>
              <w:rPr>
                <w:sz w:val="24"/>
              </w:rPr>
              <w:t>M927</w:t>
            </w:r>
          </w:p>
        </w:tc>
        <w:tc>
          <w:tcPr>
            <w:tcW w:w="4720" w:type="dxa"/>
          </w:tcPr>
          <w:p w:rsidR="00937888" w:rsidRDefault="00EC7B47">
            <w:pPr>
              <w:pStyle w:val="TableParagraph"/>
              <w:rPr>
                <w:sz w:val="24"/>
              </w:rPr>
            </w:pPr>
            <w:r>
              <w:rPr>
                <w:sz w:val="24"/>
              </w:rPr>
              <w:t>Hư điểm cốt hoá ở trẻ em ở xương bàn chân</w:t>
            </w:r>
          </w:p>
        </w:tc>
        <w:tc>
          <w:tcPr>
            <w:tcW w:w="5040" w:type="dxa"/>
          </w:tcPr>
          <w:p w:rsidR="00937888" w:rsidRDefault="00EC7B47">
            <w:pPr>
              <w:pStyle w:val="TableParagraph"/>
              <w:rPr>
                <w:sz w:val="24"/>
              </w:rPr>
            </w:pPr>
            <w:r>
              <w:rPr>
                <w:sz w:val="24"/>
              </w:rPr>
              <w:t>Juvenile osteochondrosis of metatarsus</w:t>
            </w:r>
          </w:p>
        </w:tc>
      </w:tr>
      <w:tr w:rsidR="00937888">
        <w:trPr>
          <w:trHeight w:val="300"/>
        </w:trPr>
        <w:tc>
          <w:tcPr>
            <w:tcW w:w="1000" w:type="dxa"/>
          </w:tcPr>
          <w:p w:rsidR="00937888" w:rsidRDefault="00EC7B47">
            <w:pPr>
              <w:pStyle w:val="TableParagraph"/>
              <w:ind w:left="0" w:right="169"/>
              <w:jc w:val="right"/>
              <w:rPr>
                <w:sz w:val="24"/>
              </w:rPr>
            </w:pPr>
            <w:r>
              <w:rPr>
                <w:sz w:val="24"/>
              </w:rPr>
              <w:t>M928</w:t>
            </w:r>
          </w:p>
        </w:tc>
        <w:tc>
          <w:tcPr>
            <w:tcW w:w="4720" w:type="dxa"/>
          </w:tcPr>
          <w:p w:rsidR="00937888" w:rsidRDefault="00EC7B47">
            <w:pPr>
              <w:pStyle w:val="TableParagraph"/>
              <w:rPr>
                <w:sz w:val="24"/>
              </w:rPr>
            </w:pPr>
            <w:r>
              <w:rPr>
                <w:sz w:val="24"/>
              </w:rPr>
              <w:t>Hư điểm cốt hoá ở trẻ em đặc hiệu khác</w:t>
            </w:r>
          </w:p>
        </w:tc>
        <w:tc>
          <w:tcPr>
            <w:tcW w:w="5040" w:type="dxa"/>
          </w:tcPr>
          <w:p w:rsidR="00937888" w:rsidRDefault="00EC7B47">
            <w:pPr>
              <w:pStyle w:val="TableParagraph"/>
              <w:rPr>
                <w:sz w:val="24"/>
              </w:rPr>
            </w:pPr>
            <w:r>
              <w:rPr>
                <w:sz w:val="24"/>
              </w:rPr>
              <w:t>Other specified juvenile osteochondrosis</w:t>
            </w:r>
          </w:p>
        </w:tc>
      </w:tr>
      <w:tr w:rsidR="00937888">
        <w:trPr>
          <w:trHeight w:val="300"/>
        </w:trPr>
        <w:tc>
          <w:tcPr>
            <w:tcW w:w="1000" w:type="dxa"/>
          </w:tcPr>
          <w:p w:rsidR="00937888" w:rsidRDefault="00EC7B47">
            <w:pPr>
              <w:pStyle w:val="TableParagraph"/>
              <w:ind w:left="0" w:right="169"/>
              <w:jc w:val="right"/>
              <w:rPr>
                <w:sz w:val="24"/>
              </w:rPr>
            </w:pPr>
            <w:r>
              <w:rPr>
                <w:sz w:val="24"/>
              </w:rPr>
              <w:t>M929</w:t>
            </w:r>
          </w:p>
        </w:tc>
        <w:tc>
          <w:tcPr>
            <w:tcW w:w="4720" w:type="dxa"/>
          </w:tcPr>
          <w:p w:rsidR="00937888" w:rsidRDefault="00EC7B47">
            <w:pPr>
              <w:pStyle w:val="TableParagraph"/>
              <w:rPr>
                <w:sz w:val="24"/>
              </w:rPr>
            </w:pPr>
            <w:r>
              <w:rPr>
                <w:sz w:val="24"/>
              </w:rPr>
              <w:t>Hư điểm cốt hoá ở trẻ em khác, không đặc hiệu</w:t>
            </w:r>
          </w:p>
        </w:tc>
        <w:tc>
          <w:tcPr>
            <w:tcW w:w="5040" w:type="dxa"/>
          </w:tcPr>
          <w:p w:rsidR="00937888" w:rsidRDefault="00EC7B47">
            <w:pPr>
              <w:pStyle w:val="TableParagraph"/>
              <w:rPr>
                <w:sz w:val="24"/>
              </w:rPr>
            </w:pPr>
            <w:r>
              <w:rPr>
                <w:sz w:val="24"/>
              </w:rPr>
              <w:t>Juvenile osteochondrosis, unspecified</w:t>
            </w:r>
          </w:p>
        </w:tc>
      </w:tr>
      <w:tr w:rsidR="00937888">
        <w:trPr>
          <w:trHeight w:val="620"/>
        </w:trPr>
        <w:tc>
          <w:tcPr>
            <w:tcW w:w="1000" w:type="dxa"/>
          </w:tcPr>
          <w:p w:rsidR="00937888" w:rsidRDefault="00EC7B47">
            <w:pPr>
              <w:pStyle w:val="TableParagraph"/>
              <w:ind w:left="0" w:right="169"/>
              <w:jc w:val="right"/>
              <w:rPr>
                <w:sz w:val="24"/>
              </w:rPr>
            </w:pPr>
            <w:r>
              <w:rPr>
                <w:sz w:val="24"/>
              </w:rPr>
              <w:t>M930</w:t>
            </w:r>
          </w:p>
        </w:tc>
        <w:tc>
          <w:tcPr>
            <w:tcW w:w="4720" w:type="dxa"/>
          </w:tcPr>
          <w:p w:rsidR="00937888" w:rsidRDefault="00EC7B47">
            <w:pPr>
              <w:pStyle w:val="TableParagraph"/>
              <w:spacing w:line="261" w:lineRule="auto"/>
              <w:ind w:right="643"/>
              <w:rPr>
                <w:sz w:val="24"/>
              </w:rPr>
            </w:pPr>
            <w:r>
              <w:rPr>
                <w:sz w:val="24"/>
              </w:rPr>
              <w:t>Trượt đầu trên xương đùi (không do chấn thương)</w:t>
            </w:r>
          </w:p>
        </w:tc>
        <w:tc>
          <w:tcPr>
            <w:tcW w:w="5040" w:type="dxa"/>
          </w:tcPr>
          <w:p w:rsidR="00937888" w:rsidRDefault="00EC7B47">
            <w:pPr>
              <w:pStyle w:val="TableParagraph"/>
              <w:rPr>
                <w:sz w:val="24"/>
              </w:rPr>
            </w:pPr>
            <w:r>
              <w:rPr>
                <w:sz w:val="24"/>
              </w:rPr>
              <w:t>Slipped upper femoral epiphysis (nontraumatic)</w:t>
            </w:r>
          </w:p>
        </w:tc>
      </w:tr>
      <w:tr w:rsidR="00937888">
        <w:trPr>
          <w:trHeight w:val="300"/>
        </w:trPr>
        <w:tc>
          <w:tcPr>
            <w:tcW w:w="1000" w:type="dxa"/>
          </w:tcPr>
          <w:p w:rsidR="00937888" w:rsidRDefault="00EC7B47">
            <w:pPr>
              <w:pStyle w:val="TableParagraph"/>
              <w:ind w:left="0" w:right="169"/>
              <w:jc w:val="right"/>
              <w:rPr>
                <w:sz w:val="24"/>
              </w:rPr>
            </w:pPr>
            <w:r>
              <w:rPr>
                <w:sz w:val="24"/>
              </w:rPr>
              <w:t>M931</w:t>
            </w:r>
          </w:p>
        </w:tc>
        <w:tc>
          <w:tcPr>
            <w:tcW w:w="4720" w:type="dxa"/>
          </w:tcPr>
          <w:p w:rsidR="00937888" w:rsidRDefault="00EC7B47">
            <w:pPr>
              <w:pStyle w:val="TableParagraph"/>
              <w:rPr>
                <w:sz w:val="24"/>
              </w:rPr>
            </w:pPr>
            <w:r>
              <w:rPr>
                <w:sz w:val="24"/>
              </w:rPr>
              <w:t>Bệnh Kienbock ở người lớn</w:t>
            </w:r>
          </w:p>
        </w:tc>
        <w:tc>
          <w:tcPr>
            <w:tcW w:w="5040" w:type="dxa"/>
          </w:tcPr>
          <w:p w:rsidR="00937888" w:rsidRDefault="00EC7B47">
            <w:pPr>
              <w:pStyle w:val="TableParagraph"/>
              <w:rPr>
                <w:sz w:val="24"/>
              </w:rPr>
            </w:pPr>
            <w:r>
              <w:rPr>
                <w:sz w:val="24"/>
              </w:rPr>
              <w:t>Kienbˆck disease of adults</w:t>
            </w:r>
          </w:p>
        </w:tc>
      </w:tr>
      <w:tr w:rsidR="00937888">
        <w:trPr>
          <w:trHeight w:val="300"/>
        </w:trPr>
        <w:tc>
          <w:tcPr>
            <w:tcW w:w="1000" w:type="dxa"/>
          </w:tcPr>
          <w:p w:rsidR="00937888" w:rsidRDefault="00EC7B47">
            <w:pPr>
              <w:pStyle w:val="TableParagraph"/>
              <w:ind w:left="0" w:right="169"/>
              <w:jc w:val="right"/>
              <w:rPr>
                <w:sz w:val="24"/>
              </w:rPr>
            </w:pPr>
            <w:r>
              <w:rPr>
                <w:sz w:val="24"/>
              </w:rPr>
              <w:t>M932</w:t>
            </w:r>
          </w:p>
        </w:tc>
        <w:tc>
          <w:tcPr>
            <w:tcW w:w="4720" w:type="dxa"/>
          </w:tcPr>
          <w:p w:rsidR="00937888" w:rsidRDefault="00EC7B47">
            <w:pPr>
              <w:pStyle w:val="TableParagraph"/>
              <w:rPr>
                <w:sz w:val="24"/>
              </w:rPr>
            </w:pPr>
            <w:r>
              <w:rPr>
                <w:sz w:val="24"/>
              </w:rPr>
              <w:t>Viêm xương sụn tách</w:t>
            </w:r>
          </w:p>
        </w:tc>
        <w:tc>
          <w:tcPr>
            <w:tcW w:w="5040" w:type="dxa"/>
          </w:tcPr>
          <w:p w:rsidR="00937888" w:rsidRDefault="00EC7B47">
            <w:pPr>
              <w:pStyle w:val="TableParagraph"/>
              <w:rPr>
                <w:sz w:val="24"/>
              </w:rPr>
            </w:pPr>
            <w:r>
              <w:rPr>
                <w:sz w:val="24"/>
              </w:rPr>
              <w:t>Osteochondritis dissecans</w:t>
            </w:r>
          </w:p>
        </w:tc>
      </w:tr>
      <w:tr w:rsidR="00937888">
        <w:trPr>
          <w:trHeight w:val="300"/>
        </w:trPr>
        <w:tc>
          <w:tcPr>
            <w:tcW w:w="1000" w:type="dxa"/>
          </w:tcPr>
          <w:p w:rsidR="00937888" w:rsidRDefault="00EC7B47">
            <w:pPr>
              <w:pStyle w:val="TableParagraph"/>
              <w:ind w:left="0" w:right="169"/>
              <w:jc w:val="right"/>
              <w:rPr>
                <w:sz w:val="24"/>
              </w:rPr>
            </w:pPr>
            <w:r>
              <w:rPr>
                <w:sz w:val="24"/>
              </w:rPr>
              <w:t>M938</w:t>
            </w:r>
          </w:p>
        </w:tc>
        <w:tc>
          <w:tcPr>
            <w:tcW w:w="4720" w:type="dxa"/>
          </w:tcPr>
          <w:p w:rsidR="00937888" w:rsidRDefault="00EC7B47">
            <w:pPr>
              <w:pStyle w:val="TableParagraph"/>
              <w:rPr>
                <w:sz w:val="24"/>
              </w:rPr>
            </w:pPr>
            <w:r>
              <w:rPr>
                <w:sz w:val="24"/>
              </w:rPr>
              <w:t>Các bệnh xương sụn đặc hiệu khác</w:t>
            </w:r>
          </w:p>
        </w:tc>
        <w:tc>
          <w:tcPr>
            <w:tcW w:w="5040" w:type="dxa"/>
          </w:tcPr>
          <w:p w:rsidR="00937888" w:rsidRDefault="00EC7B47">
            <w:pPr>
              <w:pStyle w:val="TableParagraph"/>
              <w:rPr>
                <w:sz w:val="24"/>
              </w:rPr>
            </w:pPr>
            <w:r>
              <w:rPr>
                <w:sz w:val="24"/>
              </w:rPr>
              <w:t>Other specified osteochondropathies</w:t>
            </w:r>
          </w:p>
        </w:tc>
      </w:tr>
      <w:tr w:rsidR="00937888">
        <w:trPr>
          <w:trHeight w:val="300"/>
        </w:trPr>
        <w:tc>
          <w:tcPr>
            <w:tcW w:w="1000" w:type="dxa"/>
          </w:tcPr>
          <w:p w:rsidR="00937888" w:rsidRDefault="00EC7B47">
            <w:pPr>
              <w:pStyle w:val="TableParagraph"/>
              <w:ind w:left="0" w:right="169"/>
              <w:jc w:val="right"/>
              <w:rPr>
                <w:sz w:val="24"/>
              </w:rPr>
            </w:pPr>
            <w:r>
              <w:rPr>
                <w:sz w:val="24"/>
              </w:rPr>
              <w:t>M939</w:t>
            </w:r>
          </w:p>
        </w:tc>
        <w:tc>
          <w:tcPr>
            <w:tcW w:w="4720" w:type="dxa"/>
          </w:tcPr>
          <w:p w:rsidR="00937888" w:rsidRDefault="00EC7B47">
            <w:pPr>
              <w:pStyle w:val="TableParagraph"/>
              <w:rPr>
                <w:sz w:val="24"/>
              </w:rPr>
            </w:pPr>
            <w:r>
              <w:rPr>
                <w:sz w:val="24"/>
              </w:rPr>
              <w:t>Các bệnh xương sụn không đặc hiệu</w:t>
            </w:r>
          </w:p>
        </w:tc>
        <w:tc>
          <w:tcPr>
            <w:tcW w:w="5040" w:type="dxa"/>
          </w:tcPr>
          <w:p w:rsidR="00937888" w:rsidRDefault="00EC7B47">
            <w:pPr>
              <w:pStyle w:val="TableParagraph"/>
              <w:rPr>
                <w:sz w:val="24"/>
              </w:rPr>
            </w:pPr>
            <w:r>
              <w:rPr>
                <w:sz w:val="24"/>
              </w:rPr>
              <w:t>Osteochondropathy,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230"/>
              <w:rPr>
                <w:sz w:val="24"/>
              </w:rPr>
            </w:pPr>
            <w:r>
              <w:rPr>
                <w:sz w:val="24"/>
              </w:rPr>
              <w:t>M940</w:t>
            </w:r>
          </w:p>
        </w:tc>
        <w:tc>
          <w:tcPr>
            <w:tcW w:w="4720" w:type="dxa"/>
          </w:tcPr>
          <w:p w:rsidR="00937888" w:rsidRDefault="00EC7B47">
            <w:pPr>
              <w:pStyle w:val="TableParagraph"/>
              <w:rPr>
                <w:sz w:val="24"/>
              </w:rPr>
            </w:pPr>
            <w:r>
              <w:rPr>
                <w:sz w:val="24"/>
              </w:rPr>
              <w:t>Hội chứng khớp sụn sườn (Tietze)</w:t>
            </w:r>
          </w:p>
        </w:tc>
        <w:tc>
          <w:tcPr>
            <w:tcW w:w="5040" w:type="dxa"/>
          </w:tcPr>
          <w:p w:rsidR="00937888" w:rsidRDefault="00EC7B47">
            <w:pPr>
              <w:pStyle w:val="TableParagraph"/>
              <w:rPr>
                <w:sz w:val="24"/>
              </w:rPr>
            </w:pPr>
            <w:r>
              <w:rPr>
                <w:sz w:val="24"/>
              </w:rPr>
              <w:t>Chondrocostal junction syndrome [Tietze]</w:t>
            </w:r>
          </w:p>
        </w:tc>
      </w:tr>
      <w:tr w:rsidR="00937888">
        <w:trPr>
          <w:trHeight w:val="300"/>
        </w:trPr>
        <w:tc>
          <w:tcPr>
            <w:tcW w:w="1000" w:type="dxa"/>
          </w:tcPr>
          <w:p w:rsidR="00937888" w:rsidRDefault="00EC7B47">
            <w:pPr>
              <w:pStyle w:val="TableParagraph"/>
              <w:ind w:left="230"/>
              <w:rPr>
                <w:sz w:val="24"/>
              </w:rPr>
            </w:pPr>
            <w:r>
              <w:rPr>
                <w:sz w:val="24"/>
              </w:rPr>
              <w:t>M941</w:t>
            </w:r>
          </w:p>
        </w:tc>
        <w:tc>
          <w:tcPr>
            <w:tcW w:w="4720" w:type="dxa"/>
          </w:tcPr>
          <w:p w:rsidR="00937888" w:rsidRDefault="00EC7B47">
            <w:pPr>
              <w:pStyle w:val="TableParagraph"/>
              <w:rPr>
                <w:sz w:val="24"/>
              </w:rPr>
            </w:pPr>
            <w:r>
              <w:rPr>
                <w:sz w:val="24"/>
              </w:rPr>
              <w:t>Viêm đa sụn hay tái phát</w:t>
            </w:r>
          </w:p>
        </w:tc>
        <w:tc>
          <w:tcPr>
            <w:tcW w:w="5040" w:type="dxa"/>
          </w:tcPr>
          <w:p w:rsidR="00937888" w:rsidRDefault="00EC7B47">
            <w:pPr>
              <w:pStyle w:val="TableParagraph"/>
              <w:rPr>
                <w:sz w:val="24"/>
              </w:rPr>
            </w:pPr>
            <w:r>
              <w:rPr>
                <w:sz w:val="24"/>
              </w:rPr>
              <w:t>Relapsing polychondritis</w:t>
            </w:r>
          </w:p>
        </w:tc>
      </w:tr>
      <w:tr w:rsidR="00937888">
        <w:trPr>
          <w:trHeight w:val="300"/>
        </w:trPr>
        <w:tc>
          <w:tcPr>
            <w:tcW w:w="1000" w:type="dxa"/>
          </w:tcPr>
          <w:p w:rsidR="00937888" w:rsidRDefault="00EC7B47">
            <w:pPr>
              <w:pStyle w:val="TableParagraph"/>
              <w:ind w:left="230"/>
              <w:rPr>
                <w:sz w:val="24"/>
              </w:rPr>
            </w:pPr>
            <w:r>
              <w:rPr>
                <w:sz w:val="24"/>
              </w:rPr>
              <w:t>M942</w:t>
            </w:r>
          </w:p>
        </w:tc>
        <w:tc>
          <w:tcPr>
            <w:tcW w:w="4720" w:type="dxa"/>
          </w:tcPr>
          <w:p w:rsidR="00937888" w:rsidRDefault="00EC7B47">
            <w:pPr>
              <w:pStyle w:val="TableParagraph"/>
              <w:rPr>
                <w:sz w:val="24"/>
              </w:rPr>
            </w:pPr>
            <w:r>
              <w:rPr>
                <w:sz w:val="24"/>
              </w:rPr>
              <w:t>Nhuyễn sụn</w:t>
            </w:r>
          </w:p>
        </w:tc>
        <w:tc>
          <w:tcPr>
            <w:tcW w:w="5040" w:type="dxa"/>
          </w:tcPr>
          <w:p w:rsidR="00937888" w:rsidRDefault="00EC7B47">
            <w:pPr>
              <w:pStyle w:val="TableParagraph"/>
              <w:rPr>
                <w:sz w:val="24"/>
              </w:rPr>
            </w:pPr>
            <w:r>
              <w:rPr>
                <w:sz w:val="24"/>
              </w:rPr>
              <w:t>Chondromalacia</w:t>
            </w:r>
          </w:p>
        </w:tc>
      </w:tr>
      <w:tr w:rsidR="00937888">
        <w:trPr>
          <w:trHeight w:val="300"/>
        </w:trPr>
        <w:tc>
          <w:tcPr>
            <w:tcW w:w="1000" w:type="dxa"/>
          </w:tcPr>
          <w:p w:rsidR="00937888" w:rsidRDefault="00EC7B47">
            <w:pPr>
              <w:pStyle w:val="TableParagraph"/>
              <w:ind w:left="230"/>
              <w:rPr>
                <w:sz w:val="24"/>
              </w:rPr>
            </w:pPr>
            <w:r>
              <w:rPr>
                <w:sz w:val="24"/>
              </w:rPr>
              <w:t>M943</w:t>
            </w:r>
          </w:p>
        </w:tc>
        <w:tc>
          <w:tcPr>
            <w:tcW w:w="4720" w:type="dxa"/>
          </w:tcPr>
          <w:p w:rsidR="00937888" w:rsidRDefault="00EC7B47">
            <w:pPr>
              <w:pStyle w:val="TableParagraph"/>
              <w:rPr>
                <w:sz w:val="24"/>
              </w:rPr>
            </w:pPr>
            <w:r>
              <w:rPr>
                <w:sz w:val="24"/>
              </w:rPr>
              <w:t>Tiêu sụn</w:t>
            </w:r>
          </w:p>
        </w:tc>
        <w:tc>
          <w:tcPr>
            <w:tcW w:w="5040" w:type="dxa"/>
          </w:tcPr>
          <w:p w:rsidR="00937888" w:rsidRDefault="00EC7B47">
            <w:pPr>
              <w:pStyle w:val="TableParagraph"/>
              <w:rPr>
                <w:sz w:val="24"/>
              </w:rPr>
            </w:pPr>
            <w:r>
              <w:rPr>
                <w:sz w:val="24"/>
              </w:rPr>
              <w:t>Chondrolysis</w:t>
            </w:r>
          </w:p>
        </w:tc>
      </w:tr>
      <w:tr w:rsidR="00937888">
        <w:trPr>
          <w:trHeight w:val="300"/>
        </w:trPr>
        <w:tc>
          <w:tcPr>
            <w:tcW w:w="1000" w:type="dxa"/>
          </w:tcPr>
          <w:p w:rsidR="00937888" w:rsidRDefault="00EC7B47">
            <w:pPr>
              <w:pStyle w:val="TableParagraph"/>
              <w:ind w:left="230"/>
              <w:rPr>
                <w:sz w:val="24"/>
              </w:rPr>
            </w:pPr>
            <w:r>
              <w:rPr>
                <w:sz w:val="24"/>
              </w:rPr>
              <w:t>M948</w:t>
            </w:r>
          </w:p>
        </w:tc>
        <w:tc>
          <w:tcPr>
            <w:tcW w:w="4720" w:type="dxa"/>
          </w:tcPr>
          <w:p w:rsidR="00937888" w:rsidRDefault="00EC7B47">
            <w:pPr>
              <w:pStyle w:val="TableParagraph"/>
              <w:rPr>
                <w:sz w:val="24"/>
              </w:rPr>
            </w:pPr>
            <w:r>
              <w:rPr>
                <w:sz w:val="24"/>
              </w:rPr>
              <w:t>Các bệnh lý sụn đặc hiệu khác</w:t>
            </w:r>
          </w:p>
        </w:tc>
        <w:tc>
          <w:tcPr>
            <w:tcW w:w="5040" w:type="dxa"/>
          </w:tcPr>
          <w:p w:rsidR="00937888" w:rsidRDefault="00EC7B47">
            <w:pPr>
              <w:pStyle w:val="TableParagraph"/>
              <w:rPr>
                <w:sz w:val="24"/>
              </w:rPr>
            </w:pPr>
            <w:r>
              <w:rPr>
                <w:sz w:val="24"/>
              </w:rPr>
              <w:t>Other specified disorders of cartilage</w:t>
            </w:r>
          </w:p>
        </w:tc>
      </w:tr>
      <w:tr w:rsidR="00937888">
        <w:trPr>
          <w:trHeight w:val="300"/>
        </w:trPr>
        <w:tc>
          <w:tcPr>
            <w:tcW w:w="1000" w:type="dxa"/>
          </w:tcPr>
          <w:p w:rsidR="00937888" w:rsidRDefault="00EC7B47">
            <w:pPr>
              <w:pStyle w:val="TableParagraph"/>
              <w:ind w:left="230"/>
              <w:rPr>
                <w:sz w:val="24"/>
              </w:rPr>
            </w:pPr>
            <w:r>
              <w:rPr>
                <w:sz w:val="24"/>
              </w:rPr>
              <w:t>M949</w:t>
            </w:r>
          </w:p>
        </w:tc>
        <w:tc>
          <w:tcPr>
            <w:tcW w:w="4720" w:type="dxa"/>
          </w:tcPr>
          <w:p w:rsidR="00937888" w:rsidRDefault="00EC7B47">
            <w:pPr>
              <w:pStyle w:val="TableParagraph"/>
              <w:rPr>
                <w:sz w:val="24"/>
              </w:rPr>
            </w:pPr>
            <w:r>
              <w:rPr>
                <w:sz w:val="24"/>
              </w:rPr>
              <w:t>Các bệnh sụn không đặc hiệu</w:t>
            </w:r>
          </w:p>
        </w:tc>
        <w:tc>
          <w:tcPr>
            <w:tcW w:w="5040" w:type="dxa"/>
          </w:tcPr>
          <w:p w:rsidR="00937888" w:rsidRDefault="00EC7B47">
            <w:pPr>
              <w:pStyle w:val="TableParagraph"/>
              <w:rPr>
                <w:sz w:val="24"/>
              </w:rPr>
            </w:pPr>
            <w:r>
              <w:rPr>
                <w:sz w:val="24"/>
              </w:rPr>
              <w:t>Disorder of cartilage, unspecified</w:t>
            </w:r>
          </w:p>
        </w:tc>
      </w:tr>
      <w:tr w:rsidR="00937888">
        <w:trPr>
          <w:trHeight w:val="300"/>
        </w:trPr>
        <w:tc>
          <w:tcPr>
            <w:tcW w:w="1000" w:type="dxa"/>
          </w:tcPr>
          <w:p w:rsidR="00937888" w:rsidRDefault="00EC7B47">
            <w:pPr>
              <w:pStyle w:val="TableParagraph"/>
              <w:ind w:left="230"/>
              <w:rPr>
                <w:sz w:val="24"/>
              </w:rPr>
            </w:pPr>
            <w:r>
              <w:rPr>
                <w:sz w:val="24"/>
              </w:rPr>
              <w:t>M950</w:t>
            </w:r>
          </w:p>
        </w:tc>
        <w:tc>
          <w:tcPr>
            <w:tcW w:w="4720" w:type="dxa"/>
          </w:tcPr>
          <w:p w:rsidR="00937888" w:rsidRDefault="00EC7B47">
            <w:pPr>
              <w:pStyle w:val="TableParagraph"/>
              <w:rPr>
                <w:sz w:val="24"/>
              </w:rPr>
            </w:pPr>
            <w:r>
              <w:rPr>
                <w:sz w:val="24"/>
              </w:rPr>
              <w:t>Biến dạng mắc phải của mũi</w:t>
            </w:r>
          </w:p>
        </w:tc>
        <w:tc>
          <w:tcPr>
            <w:tcW w:w="5040" w:type="dxa"/>
          </w:tcPr>
          <w:p w:rsidR="00937888" w:rsidRDefault="00EC7B47">
            <w:pPr>
              <w:pStyle w:val="TableParagraph"/>
              <w:rPr>
                <w:sz w:val="24"/>
              </w:rPr>
            </w:pPr>
            <w:r>
              <w:rPr>
                <w:sz w:val="24"/>
              </w:rPr>
              <w:t>Acquired deformity of nose</w:t>
            </w:r>
          </w:p>
        </w:tc>
      </w:tr>
      <w:tr w:rsidR="00937888">
        <w:trPr>
          <w:trHeight w:val="300"/>
        </w:trPr>
        <w:tc>
          <w:tcPr>
            <w:tcW w:w="1000" w:type="dxa"/>
          </w:tcPr>
          <w:p w:rsidR="00937888" w:rsidRDefault="00EC7B47">
            <w:pPr>
              <w:pStyle w:val="TableParagraph"/>
              <w:ind w:left="230"/>
              <w:rPr>
                <w:sz w:val="24"/>
              </w:rPr>
            </w:pPr>
            <w:r>
              <w:rPr>
                <w:sz w:val="24"/>
              </w:rPr>
              <w:t>M951</w:t>
            </w:r>
          </w:p>
        </w:tc>
        <w:tc>
          <w:tcPr>
            <w:tcW w:w="4720" w:type="dxa"/>
          </w:tcPr>
          <w:p w:rsidR="00937888" w:rsidRDefault="00EC7B47">
            <w:pPr>
              <w:pStyle w:val="TableParagraph"/>
              <w:rPr>
                <w:sz w:val="24"/>
              </w:rPr>
            </w:pPr>
            <w:r>
              <w:rPr>
                <w:sz w:val="24"/>
              </w:rPr>
              <w:t>Vành tai sùi</w:t>
            </w:r>
          </w:p>
        </w:tc>
        <w:tc>
          <w:tcPr>
            <w:tcW w:w="5040" w:type="dxa"/>
          </w:tcPr>
          <w:p w:rsidR="00937888" w:rsidRDefault="00EC7B47">
            <w:pPr>
              <w:pStyle w:val="TableParagraph"/>
              <w:rPr>
                <w:sz w:val="24"/>
              </w:rPr>
            </w:pPr>
            <w:r>
              <w:rPr>
                <w:sz w:val="24"/>
              </w:rPr>
              <w:t>Cauliflower ear</w:t>
            </w:r>
          </w:p>
        </w:tc>
      </w:tr>
      <w:tr w:rsidR="00937888">
        <w:trPr>
          <w:trHeight w:val="300"/>
        </w:trPr>
        <w:tc>
          <w:tcPr>
            <w:tcW w:w="1000" w:type="dxa"/>
          </w:tcPr>
          <w:p w:rsidR="00937888" w:rsidRDefault="00EC7B47">
            <w:pPr>
              <w:pStyle w:val="TableParagraph"/>
              <w:ind w:left="230"/>
              <w:rPr>
                <w:sz w:val="24"/>
              </w:rPr>
            </w:pPr>
            <w:r>
              <w:rPr>
                <w:sz w:val="24"/>
              </w:rPr>
              <w:t>M952</w:t>
            </w:r>
          </w:p>
        </w:tc>
        <w:tc>
          <w:tcPr>
            <w:tcW w:w="4720" w:type="dxa"/>
          </w:tcPr>
          <w:p w:rsidR="00937888" w:rsidRDefault="00EC7B47">
            <w:pPr>
              <w:pStyle w:val="TableParagraph"/>
              <w:rPr>
                <w:sz w:val="24"/>
              </w:rPr>
            </w:pPr>
            <w:r>
              <w:rPr>
                <w:sz w:val="24"/>
              </w:rPr>
              <w:t>Biến dạng mắc phải khác của đầu</w:t>
            </w:r>
          </w:p>
        </w:tc>
        <w:tc>
          <w:tcPr>
            <w:tcW w:w="5040" w:type="dxa"/>
          </w:tcPr>
          <w:p w:rsidR="00937888" w:rsidRDefault="00EC7B47">
            <w:pPr>
              <w:pStyle w:val="TableParagraph"/>
              <w:rPr>
                <w:sz w:val="24"/>
              </w:rPr>
            </w:pPr>
            <w:r>
              <w:rPr>
                <w:sz w:val="24"/>
              </w:rPr>
              <w:t>Other acquired deformity of head</w:t>
            </w:r>
          </w:p>
        </w:tc>
      </w:tr>
      <w:tr w:rsidR="00937888">
        <w:trPr>
          <w:trHeight w:val="300"/>
        </w:trPr>
        <w:tc>
          <w:tcPr>
            <w:tcW w:w="1000" w:type="dxa"/>
          </w:tcPr>
          <w:p w:rsidR="00937888" w:rsidRDefault="00EC7B47">
            <w:pPr>
              <w:pStyle w:val="TableParagraph"/>
              <w:ind w:left="230"/>
              <w:rPr>
                <w:sz w:val="24"/>
              </w:rPr>
            </w:pPr>
            <w:r>
              <w:rPr>
                <w:sz w:val="24"/>
              </w:rPr>
              <w:t>M953</w:t>
            </w:r>
          </w:p>
        </w:tc>
        <w:tc>
          <w:tcPr>
            <w:tcW w:w="4720" w:type="dxa"/>
          </w:tcPr>
          <w:p w:rsidR="00937888" w:rsidRDefault="00EC7B47">
            <w:pPr>
              <w:pStyle w:val="TableParagraph"/>
              <w:rPr>
                <w:sz w:val="24"/>
              </w:rPr>
            </w:pPr>
            <w:r>
              <w:rPr>
                <w:sz w:val="24"/>
              </w:rPr>
              <w:t>Biến dạng mắc phải của cổ</w:t>
            </w:r>
          </w:p>
        </w:tc>
        <w:tc>
          <w:tcPr>
            <w:tcW w:w="5040" w:type="dxa"/>
          </w:tcPr>
          <w:p w:rsidR="00937888" w:rsidRDefault="00EC7B47">
            <w:pPr>
              <w:pStyle w:val="TableParagraph"/>
              <w:rPr>
                <w:sz w:val="24"/>
              </w:rPr>
            </w:pPr>
            <w:r>
              <w:rPr>
                <w:sz w:val="24"/>
              </w:rPr>
              <w:t>Acquired deformity of neck</w:t>
            </w:r>
          </w:p>
        </w:tc>
      </w:tr>
      <w:tr w:rsidR="00937888">
        <w:trPr>
          <w:trHeight w:val="300"/>
        </w:trPr>
        <w:tc>
          <w:tcPr>
            <w:tcW w:w="1000" w:type="dxa"/>
          </w:tcPr>
          <w:p w:rsidR="00937888" w:rsidRDefault="00EC7B47">
            <w:pPr>
              <w:pStyle w:val="TableParagraph"/>
              <w:ind w:left="230"/>
              <w:rPr>
                <w:sz w:val="24"/>
              </w:rPr>
            </w:pPr>
            <w:r>
              <w:rPr>
                <w:sz w:val="24"/>
              </w:rPr>
              <w:t>M954</w:t>
            </w:r>
          </w:p>
        </w:tc>
        <w:tc>
          <w:tcPr>
            <w:tcW w:w="4720" w:type="dxa"/>
          </w:tcPr>
          <w:p w:rsidR="00937888" w:rsidRDefault="00EC7B47">
            <w:pPr>
              <w:pStyle w:val="TableParagraph"/>
              <w:rPr>
                <w:sz w:val="24"/>
              </w:rPr>
            </w:pPr>
            <w:r>
              <w:rPr>
                <w:sz w:val="24"/>
              </w:rPr>
              <w:t>Biến dạng mắc phải của lồng ngực và sườn</w:t>
            </w:r>
          </w:p>
        </w:tc>
        <w:tc>
          <w:tcPr>
            <w:tcW w:w="5040" w:type="dxa"/>
          </w:tcPr>
          <w:p w:rsidR="00937888" w:rsidRDefault="00EC7B47">
            <w:pPr>
              <w:pStyle w:val="TableParagraph"/>
              <w:rPr>
                <w:sz w:val="24"/>
              </w:rPr>
            </w:pPr>
            <w:r>
              <w:rPr>
                <w:sz w:val="24"/>
              </w:rPr>
              <w:t>Acquired deformity of chest and rib</w:t>
            </w:r>
          </w:p>
        </w:tc>
      </w:tr>
      <w:tr w:rsidR="00937888">
        <w:trPr>
          <w:trHeight w:val="300"/>
        </w:trPr>
        <w:tc>
          <w:tcPr>
            <w:tcW w:w="1000" w:type="dxa"/>
          </w:tcPr>
          <w:p w:rsidR="00937888" w:rsidRDefault="00EC7B47">
            <w:pPr>
              <w:pStyle w:val="TableParagraph"/>
              <w:ind w:left="230"/>
              <w:rPr>
                <w:sz w:val="24"/>
              </w:rPr>
            </w:pPr>
            <w:r>
              <w:rPr>
                <w:sz w:val="24"/>
              </w:rPr>
              <w:t>M955</w:t>
            </w:r>
          </w:p>
        </w:tc>
        <w:tc>
          <w:tcPr>
            <w:tcW w:w="4720" w:type="dxa"/>
          </w:tcPr>
          <w:p w:rsidR="00937888" w:rsidRDefault="00EC7B47">
            <w:pPr>
              <w:pStyle w:val="TableParagraph"/>
              <w:rPr>
                <w:sz w:val="24"/>
              </w:rPr>
            </w:pPr>
            <w:r>
              <w:rPr>
                <w:sz w:val="24"/>
              </w:rPr>
              <w:t>Biến dạng mắc phải của khung chậu</w:t>
            </w:r>
          </w:p>
        </w:tc>
        <w:tc>
          <w:tcPr>
            <w:tcW w:w="5040" w:type="dxa"/>
          </w:tcPr>
          <w:p w:rsidR="00937888" w:rsidRDefault="00EC7B47">
            <w:pPr>
              <w:pStyle w:val="TableParagraph"/>
              <w:rPr>
                <w:sz w:val="24"/>
              </w:rPr>
            </w:pPr>
            <w:r>
              <w:rPr>
                <w:sz w:val="24"/>
              </w:rPr>
              <w:t>Acquired deformity of pelvis</w:t>
            </w:r>
          </w:p>
        </w:tc>
      </w:tr>
      <w:tr w:rsidR="00937888">
        <w:trPr>
          <w:trHeight w:val="620"/>
        </w:trPr>
        <w:tc>
          <w:tcPr>
            <w:tcW w:w="1000" w:type="dxa"/>
          </w:tcPr>
          <w:p w:rsidR="00937888" w:rsidRDefault="00EC7B47">
            <w:pPr>
              <w:pStyle w:val="TableParagraph"/>
              <w:ind w:left="230"/>
              <w:rPr>
                <w:sz w:val="24"/>
              </w:rPr>
            </w:pPr>
            <w:r>
              <w:rPr>
                <w:sz w:val="24"/>
              </w:rPr>
              <w:t>M958</w:t>
            </w:r>
          </w:p>
        </w:tc>
        <w:tc>
          <w:tcPr>
            <w:tcW w:w="4720" w:type="dxa"/>
          </w:tcPr>
          <w:p w:rsidR="00937888" w:rsidRDefault="00EC7B47">
            <w:pPr>
              <w:pStyle w:val="TableParagraph"/>
              <w:spacing w:line="261" w:lineRule="auto"/>
              <w:ind w:right="11"/>
              <w:rPr>
                <w:sz w:val="24"/>
              </w:rPr>
            </w:pPr>
            <w:r>
              <w:rPr>
                <w:spacing w:val="-3"/>
                <w:sz w:val="24"/>
              </w:rPr>
              <w:t xml:space="preserve">Các </w:t>
            </w:r>
            <w:r>
              <w:rPr>
                <w:spacing w:val="-4"/>
                <w:sz w:val="24"/>
              </w:rPr>
              <w:t xml:space="preserve">biến </w:t>
            </w:r>
            <w:r>
              <w:rPr>
                <w:sz w:val="24"/>
              </w:rPr>
              <w:t xml:space="preserve">dạng </w:t>
            </w:r>
            <w:r>
              <w:rPr>
                <w:spacing w:val="-5"/>
                <w:sz w:val="24"/>
              </w:rPr>
              <w:t xml:space="preserve">mắc </w:t>
            </w:r>
            <w:r>
              <w:rPr>
                <w:sz w:val="24"/>
              </w:rPr>
              <w:t xml:space="preserve">phải </w:t>
            </w:r>
            <w:r>
              <w:rPr>
                <w:spacing w:val="-3"/>
                <w:sz w:val="24"/>
              </w:rPr>
              <w:t xml:space="preserve">đặc </w:t>
            </w:r>
            <w:r>
              <w:rPr>
                <w:spacing w:val="-4"/>
                <w:sz w:val="24"/>
              </w:rPr>
              <w:t xml:space="preserve">hiệu </w:t>
            </w:r>
            <w:r>
              <w:rPr>
                <w:sz w:val="24"/>
              </w:rPr>
              <w:t xml:space="preserve">khác </w:t>
            </w:r>
            <w:r>
              <w:rPr>
                <w:spacing w:val="-3"/>
                <w:sz w:val="24"/>
              </w:rPr>
              <w:t xml:space="preserve">của </w:t>
            </w:r>
            <w:r>
              <w:rPr>
                <w:sz w:val="24"/>
              </w:rPr>
              <w:t xml:space="preserve">hệ </w:t>
            </w:r>
            <w:r>
              <w:rPr>
                <w:spacing w:val="-5"/>
                <w:sz w:val="24"/>
              </w:rPr>
              <w:t xml:space="preserve">cơ- </w:t>
            </w:r>
            <w:r>
              <w:rPr>
                <w:sz w:val="24"/>
              </w:rPr>
              <w:t>xương-khớp</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acquired deformities </w:t>
            </w:r>
            <w:r>
              <w:rPr>
                <w:sz w:val="24"/>
              </w:rPr>
              <w:t xml:space="preserve">of </w:t>
            </w:r>
            <w:r>
              <w:rPr>
                <w:spacing w:val="-3"/>
                <w:sz w:val="24"/>
              </w:rPr>
              <w:t xml:space="preserve">musculoskeletal </w:t>
            </w:r>
            <w:r>
              <w:rPr>
                <w:sz w:val="24"/>
              </w:rPr>
              <w:t>system</w:t>
            </w:r>
          </w:p>
        </w:tc>
      </w:tr>
      <w:tr w:rsidR="00937888">
        <w:trPr>
          <w:trHeight w:val="620"/>
        </w:trPr>
        <w:tc>
          <w:tcPr>
            <w:tcW w:w="1000" w:type="dxa"/>
          </w:tcPr>
          <w:p w:rsidR="00937888" w:rsidRDefault="00EC7B47">
            <w:pPr>
              <w:pStyle w:val="TableParagraph"/>
              <w:ind w:left="230"/>
              <w:rPr>
                <w:sz w:val="24"/>
              </w:rPr>
            </w:pPr>
            <w:r>
              <w:rPr>
                <w:sz w:val="24"/>
              </w:rPr>
              <w:t>M959</w:t>
            </w:r>
          </w:p>
        </w:tc>
        <w:tc>
          <w:tcPr>
            <w:tcW w:w="4720" w:type="dxa"/>
          </w:tcPr>
          <w:p w:rsidR="00937888" w:rsidRDefault="00EC7B47">
            <w:pPr>
              <w:pStyle w:val="TableParagraph"/>
              <w:spacing w:line="261" w:lineRule="auto"/>
              <w:ind w:right="197"/>
              <w:rPr>
                <w:sz w:val="24"/>
              </w:rPr>
            </w:pPr>
            <w:r>
              <w:rPr>
                <w:spacing w:val="-3"/>
                <w:sz w:val="24"/>
              </w:rPr>
              <w:t xml:space="preserve">Các </w:t>
            </w:r>
            <w:r>
              <w:rPr>
                <w:spacing w:val="-4"/>
                <w:sz w:val="24"/>
              </w:rPr>
              <w:t xml:space="preserve">biến </w:t>
            </w:r>
            <w:r>
              <w:rPr>
                <w:sz w:val="24"/>
              </w:rPr>
              <w:t xml:space="preserve">dạng </w:t>
            </w:r>
            <w:r>
              <w:rPr>
                <w:spacing w:val="-5"/>
                <w:sz w:val="24"/>
              </w:rPr>
              <w:t xml:space="preserve">mắc </w:t>
            </w:r>
            <w:r>
              <w:rPr>
                <w:sz w:val="24"/>
              </w:rPr>
              <w:t xml:space="preserve">phải không </w:t>
            </w:r>
            <w:r>
              <w:rPr>
                <w:spacing w:val="-3"/>
                <w:sz w:val="24"/>
              </w:rPr>
              <w:t xml:space="preserve">đặc </w:t>
            </w:r>
            <w:r>
              <w:rPr>
                <w:spacing w:val="-4"/>
                <w:sz w:val="24"/>
              </w:rPr>
              <w:t xml:space="preserve">hiệu </w:t>
            </w:r>
            <w:r>
              <w:rPr>
                <w:spacing w:val="-3"/>
                <w:sz w:val="24"/>
              </w:rPr>
              <w:t xml:space="preserve">của </w:t>
            </w:r>
            <w:r>
              <w:rPr>
                <w:sz w:val="24"/>
              </w:rPr>
              <w:t>hệ cơ-xương-khớp</w:t>
            </w:r>
          </w:p>
        </w:tc>
        <w:tc>
          <w:tcPr>
            <w:tcW w:w="5040" w:type="dxa"/>
          </w:tcPr>
          <w:p w:rsidR="00937888" w:rsidRDefault="00EC7B47">
            <w:pPr>
              <w:pStyle w:val="TableParagraph"/>
              <w:spacing w:line="261" w:lineRule="auto"/>
              <w:rPr>
                <w:sz w:val="24"/>
              </w:rPr>
            </w:pPr>
            <w:r>
              <w:rPr>
                <w:sz w:val="24"/>
              </w:rPr>
              <w:t xml:space="preserve">Acquired </w:t>
            </w:r>
            <w:r>
              <w:rPr>
                <w:spacing w:val="-4"/>
                <w:sz w:val="24"/>
              </w:rPr>
              <w:t xml:space="preserve">deformity </w:t>
            </w:r>
            <w:r>
              <w:rPr>
                <w:sz w:val="24"/>
              </w:rPr>
              <w:t xml:space="preserve">of </w:t>
            </w:r>
            <w:r>
              <w:rPr>
                <w:spacing w:val="-3"/>
                <w:sz w:val="24"/>
              </w:rPr>
              <w:t xml:space="preserve">musculoskeletal </w:t>
            </w:r>
            <w:r>
              <w:rPr>
                <w:sz w:val="24"/>
              </w:rPr>
              <w:t xml:space="preserve">system, </w:t>
            </w:r>
            <w:r>
              <w:rPr>
                <w:spacing w:val="-3"/>
                <w:sz w:val="24"/>
              </w:rPr>
              <w:t>unspecified</w:t>
            </w:r>
          </w:p>
        </w:tc>
      </w:tr>
      <w:tr w:rsidR="00937888">
        <w:trPr>
          <w:trHeight w:val="300"/>
        </w:trPr>
        <w:tc>
          <w:tcPr>
            <w:tcW w:w="1000" w:type="dxa"/>
          </w:tcPr>
          <w:p w:rsidR="00937888" w:rsidRDefault="00EC7B47">
            <w:pPr>
              <w:pStyle w:val="TableParagraph"/>
              <w:ind w:left="230"/>
              <w:rPr>
                <w:sz w:val="24"/>
              </w:rPr>
            </w:pPr>
            <w:r>
              <w:rPr>
                <w:sz w:val="24"/>
              </w:rPr>
              <w:t>M990</w:t>
            </w:r>
          </w:p>
        </w:tc>
        <w:tc>
          <w:tcPr>
            <w:tcW w:w="4720" w:type="dxa"/>
          </w:tcPr>
          <w:p w:rsidR="00937888" w:rsidRDefault="00EC7B47">
            <w:pPr>
              <w:pStyle w:val="TableParagraph"/>
              <w:rPr>
                <w:sz w:val="24"/>
              </w:rPr>
            </w:pPr>
            <w:r>
              <w:rPr>
                <w:sz w:val="24"/>
              </w:rPr>
              <w:t>Rối loạn chức năng từng đoạn và phần thân</w:t>
            </w:r>
          </w:p>
        </w:tc>
        <w:tc>
          <w:tcPr>
            <w:tcW w:w="5040" w:type="dxa"/>
          </w:tcPr>
          <w:p w:rsidR="00937888" w:rsidRDefault="00EC7B47">
            <w:pPr>
              <w:pStyle w:val="TableParagraph"/>
              <w:rPr>
                <w:sz w:val="24"/>
              </w:rPr>
            </w:pPr>
            <w:r>
              <w:rPr>
                <w:sz w:val="24"/>
              </w:rPr>
              <w:t>Segmental and somatic dysfunction</w:t>
            </w:r>
          </w:p>
        </w:tc>
      </w:tr>
      <w:tr w:rsidR="00937888">
        <w:trPr>
          <w:trHeight w:val="300"/>
        </w:trPr>
        <w:tc>
          <w:tcPr>
            <w:tcW w:w="1000" w:type="dxa"/>
          </w:tcPr>
          <w:p w:rsidR="00937888" w:rsidRDefault="00EC7B47">
            <w:pPr>
              <w:pStyle w:val="TableParagraph"/>
              <w:ind w:left="230"/>
              <w:rPr>
                <w:sz w:val="24"/>
              </w:rPr>
            </w:pPr>
            <w:r>
              <w:rPr>
                <w:sz w:val="24"/>
              </w:rPr>
              <w:t>M991</w:t>
            </w:r>
          </w:p>
        </w:tc>
        <w:tc>
          <w:tcPr>
            <w:tcW w:w="4720" w:type="dxa"/>
          </w:tcPr>
          <w:p w:rsidR="00937888" w:rsidRDefault="00EC7B47">
            <w:pPr>
              <w:pStyle w:val="TableParagraph"/>
              <w:rPr>
                <w:sz w:val="24"/>
              </w:rPr>
            </w:pPr>
            <w:r>
              <w:rPr>
                <w:sz w:val="24"/>
              </w:rPr>
              <w:t>Lệch phức tạp đốt sống</w:t>
            </w:r>
          </w:p>
        </w:tc>
        <w:tc>
          <w:tcPr>
            <w:tcW w:w="5040" w:type="dxa"/>
          </w:tcPr>
          <w:p w:rsidR="00937888" w:rsidRDefault="00EC7B47">
            <w:pPr>
              <w:pStyle w:val="TableParagraph"/>
              <w:rPr>
                <w:sz w:val="24"/>
              </w:rPr>
            </w:pPr>
            <w:r>
              <w:rPr>
                <w:sz w:val="24"/>
              </w:rPr>
              <w:t>Subluxation complex (vertebral)</w:t>
            </w:r>
          </w:p>
        </w:tc>
      </w:tr>
      <w:tr w:rsidR="00937888">
        <w:trPr>
          <w:trHeight w:val="300"/>
        </w:trPr>
        <w:tc>
          <w:tcPr>
            <w:tcW w:w="1000" w:type="dxa"/>
          </w:tcPr>
          <w:p w:rsidR="00937888" w:rsidRDefault="00EC7B47">
            <w:pPr>
              <w:pStyle w:val="TableParagraph"/>
              <w:ind w:left="230"/>
              <w:rPr>
                <w:sz w:val="24"/>
              </w:rPr>
            </w:pPr>
            <w:r>
              <w:rPr>
                <w:sz w:val="24"/>
              </w:rPr>
              <w:t>M992</w:t>
            </w:r>
          </w:p>
        </w:tc>
        <w:tc>
          <w:tcPr>
            <w:tcW w:w="4720" w:type="dxa"/>
          </w:tcPr>
          <w:p w:rsidR="00937888" w:rsidRDefault="00EC7B47">
            <w:pPr>
              <w:pStyle w:val="TableParagraph"/>
              <w:rPr>
                <w:sz w:val="24"/>
              </w:rPr>
            </w:pPr>
            <w:r>
              <w:rPr>
                <w:sz w:val="24"/>
              </w:rPr>
              <w:t>Hẹp ống sống do bán trật khớp</w:t>
            </w:r>
          </w:p>
        </w:tc>
        <w:tc>
          <w:tcPr>
            <w:tcW w:w="5040" w:type="dxa"/>
          </w:tcPr>
          <w:p w:rsidR="00937888" w:rsidRDefault="00EC7B47">
            <w:pPr>
              <w:pStyle w:val="TableParagraph"/>
              <w:rPr>
                <w:sz w:val="24"/>
              </w:rPr>
            </w:pPr>
            <w:r>
              <w:rPr>
                <w:sz w:val="24"/>
              </w:rPr>
              <w:t>Subluxation stenosis of neural canal</w:t>
            </w:r>
          </w:p>
        </w:tc>
      </w:tr>
      <w:tr w:rsidR="00937888">
        <w:trPr>
          <w:trHeight w:val="300"/>
        </w:trPr>
        <w:tc>
          <w:tcPr>
            <w:tcW w:w="1000" w:type="dxa"/>
          </w:tcPr>
          <w:p w:rsidR="00937888" w:rsidRDefault="00EC7B47">
            <w:pPr>
              <w:pStyle w:val="TableParagraph"/>
              <w:ind w:left="230"/>
              <w:rPr>
                <w:sz w:val="24"/>
              </w:rPr>
            </w:pPr>
            <w:r>
              <w:rPr>
                <w:sz w:val="24"/>
              </w:rPr>
              <w:t>M993</w:t>
            </w:r>
          </w:p>
        </w:tc>
        <w:tc>
          <w:tcPr>
            <w:tcW w:w="4720" w:type="dxa"/>
          </w:tcPr>
          <w:p w:rsidR="00937888" w:rsidRDefault="00EC7B47">
            <w:pPr>
              <w:pStyle w:val="TableParagraph"/>
              <w:rPr>
                <w:sz w:val="24"/>
              </w:rPr>
            </w:pPr>
            <w:r>
              <w:rPr>
                <w:sz w:val="24"/>
              </w:rPr>
              <w:t>Hẹp ống sống do tổn thương xương</w:t>
            </w:r>
          </w:p>
        </w:tc>
        <w:tc>
          <w:tcPr>
            <w:tcW w:w="5040" w:type="dxa"/>
          </w:tcPr>
          <w:p w:rsidR="00937888" w:rsidRDefault="00EC7B47">
            <w:pPr>
              <w:pStyle w:val="TableParagraph"/>
              <w:rPr>
                <w:sz w:val="24"/>
              </w:rPr>
            </w:pPr>
            <w:r>
              <w:rPr>
                <w:sz w:val="24"/>
              </w:rPr>
              <w:t>Osseous stenosis of neural canal</w:t>
            </w:r>
          </w:p>
        </w:tc>
      </w:tr>
      <w:tr w:rsidR="00937888">
        <w:trPr>
          <w:trHeight w:val="300"/>
        </w:trPr>
        <w:tc>
          <w:tcPr>
            <w:tcW w:w="1000" w:type="dxa"/>
          </w:tcPr>
          <w:p w:rsidR="00937888" w:rsidRDefault="00EC7B47">
            <w:pPr>
              <w:pStyle w:val="TableParagraph"/>
              <w:ind w:left="230"/>
              <w:rPr>
                <w:sz w:val="24"/>
              </w:rPr>
            </w:pPr>
            <w:r>
              <w:rPr>
                <w:sz w:val="24"/>
              </w:rPr>
              <w:t>M994</w:t>
            </w:r>
          </w:p>
        </w:tc>
        <w:tc>
          <w:tcPr>
            <w:tcW w:w="4720" w:type="dxa"/>
          </w:tcPr>
          <w:p w:rsidR="00937888" w:rsidRDefault="00EC7B47">
            <w:pPr>
              <w:pStyle w:val="TableParagraph"/>
              <w:rPr>
                <w:sz w:val="24"/>
              </w:rPr>
            </w:pPr>
            <w:r>
              <w:rPr>
                <w:sz w:val="24"/>
              </w:rPr>
              <w:t>Hẹp ống sống do tổn thương mô liên kết</w:t>
            </w:r>
          </w:p>
        </w:tc>
        <w:tc>
          <w:tcPr>
            <w:tcW w:w="5040" w:type="dxa"/>
          </w:tcPr>
          <w:p w:rsidR="00937888" w:rsidRDefault="00EC7B47">
            <w:pPr>
              <w:pStyle w:val="TableParagraph"/>
              <w:rPr>
                <w:sz w:val="24"/>
              </w:rPr>
            </w:pPr>
            <w:r>
              <w:rPr>
                <w:sz w:val="24"/>
              </w:rPr>
              <w:t>Connective tissue stenosis of neural canal</w:t>
            </w:r>
          </w:p>
        </w:tc>
      </w:tr>
      <w:tr w:rsidR="00937888">
        <w:trPr>
          <w:trHeight w:val="300"/>
        </w:trPr>
        <w:tc>
          <w:tcPr>
            <w:tcW w:w="1000" w:type="dxa"/>
          </w:tcPr>
          <w:p w:rsidR="00937888" w:rsidRDefault="00EC7B47">
            <w:pPr>
              <w:pStyle w:val="TableParagraph"/>
              <w:ind w:left="230"/>
              <w:rPr>
                <w:sz w:val="24"/>
              </w:rPr>
            </w:pPr>
            <w:r>
              <w:rPr>
                <w:sz w:val="24"/>
              </w:rPr>
              <w:t>M995</w:t>
            </w:r>
          </w:p>
        </w:tc>
        <w:tc>
          <w:tcPr>
            <w:tcW w:w="4720" w:type="dxa"/>
          </w:tcPr>
          <w:p w:rsidR="00937888" w:rsidRDefault="00EC7B47">
            <w:pPr>
              <w:pStyle w:val="TableParagraph"/>
              <w:rPr>
                <w:sz w:val="24"/>
              </w:rPr>
            </w:pPr>
            <w:r>
              <w:rPr>
                <w:sz w:val="24"/>
              </w:rPr>
              <w:t>Hẹp ống sống do tổn thương đĩa gian đốt</w:t>
            </w:r>
          </w:p>
        </w:tc>
        <w:tc>
          <w:tcPr>
            <w:tcW w:w="5040" w:type="dxa"/>
          </w:tcPr>
          <w:p w:rsidR="00937888" w:rsidRDefault="00EC7B47">
            <w:pPr>
              <w:pStyle w:val="TableParagraph"/>
              <w:rPr>
                <w:sz w:val="24"/>
              </w:rPr>
            </w:pPr>
            <w:r>
              <w:rPr>
                <w:sz w:val="24"/>
              </w:rPr>
              <w:t>Intervertebral disc stenosis of neural canal</w:t>
            </w:r>
          </w:p>
        </w:tc>
      </w:tr>
      <w:tr w:rsidR="00937888">
        <w:trPr>
          <w:trHeight w:val="620"/>
        </w:trPr>
        <w:tc>
          <w:tcPr>
            <w:tcW w:w="1000" w:type="dxa"/>
          </w:tcPr>
          <w:p w:rsidR="00937888" w:rsidRDefault="00EC7B47">
            <w:pPr>
              <w:pStyle w:val="TableParagraph"/>
              <w:ind w:left="230"/>
              <w:rPr>
                <w:sz w:val="24"/>
              </w:rPr>
            </w:pPr>
            <w:r>
              <w:rPr>
                <w:sz w:val="24"/>
              </w:rPr>
              <w:t>M996</w:t>
            </w:r>
          </w:p>
        </w:tc>
        <w:tc>
          <w:tcPr>
            <w:tcW w:w="4720" w:type="dxa"/>
          </w:tcPr>
          <w:p w:rsidR="00937888" w:rsidRDefault="00EC7B47">
            <w:pPr>
              <w:pStyle w:val="TableParagraph"/>
              <w:rPr>
                <w:sz w:val="24"/>
              </w:rPr>
            </w:pPr>
            <w:r>
              <w:rPr>
                <w:sz w:val="24"/>
              </w:rPr>
              <w:t>Hẹp khoang liên đốt do cốt hoá và bán trật khớp</w:t>
            </w:r>
          </w:p>
        </w:tc>
        <w:tc>
          <w:tcPr>
            <w:tcW w:w="5040" w:type="dxa"/>
          </w:tcPr>
          <w:p w:rsidR="00937888" w:rsidRDefault="00EC7B47">
            <w:pPr>
              <w:pStyle w:val="TableParagraph"/>
              <w:spacing w:line="261" w:lineRule="auto"/>
              <w:ind w:right="130"/>
              <w:rPr>
                <w:sz w:val="24"/>
              </w:rPr>
            </w:pPr>
            <w:r>
              <w:rPr>
                <w:sz w:val="24"/>
              </w:rPr>
              <w:t>Osseous and subluxation stenosis of intervertebral foramina</w:t>
            </w:r>
          </w:p>
        </w:tc>
      </w:tr>
      <w:tr w:rsidR="00937888">
        <w:trPr>
          <w:trHeight w:val="620"/>
        </w:trPr>
        <w:tc>
          <w:tcPr>
            <w:tcW w:w="1000" w:type="dxa"/>
          </w:tcPr>
          <w:p w:rsidR="00937888" w:rsidRDefault="00EC7B47">
            <w:pPr>
              <w:pStyle w:val="TableParagraph"/>
              <w:ind w:left="230"/>
              <w:rPr>
                <w:sz w:val="24"/>
              </w:rPr>
            </w:pPr>
            <w:r>
              <w:rPr>
                <w:sz w:val="24"/>
              </w:rPr>
              <w:t>M997</w:t>
            </w:r>
          </w:p>
        </w:tc>
        <w:tc>
          <w:tcPr>
            <w:tcW w:w="4720" w:type="dxa"/>
          </w:tcPr>
          <w:p w:rsidR="00937888" w:rsidRDefault="00EC7B47">
            <w:pPr>
              <w:pStyle w:val="TableParagraph"/>
              <w:rPr>
                <w:sz w:val="24"/>
              </w:rPr>
            </w:pPr>
            <w:r>
              <w:rPr>
                <w:sz w:val="24"/>
              </w:rPr>
              <w:t>Hẹp khoang liên đốt do mô liên kết và đĩa đệm</w:t>
            </w:r>
          </w:p>
        </w:tc>
        <w:tc>
          <w:tcPr>
            <w:tcW w:w="5040" w:type="dxa"/>
          </w:tcPr>
          <w:p w:rsidR="00937888" w:rsidRDefault="00EC7B47">
            <w:pPr>
              <w:pStyle w:val="TableParagraph"/>
              <w:spacing w:line="261" w:lineRule="auto"/>
              <w:ind w:right="65"/>
              <w:rPr>
                <w:sz w:val="24"/>
              </w:rPr>
            </w:pPr>
            <w:r>
              <w:rPr>
                <w:spacing w:val="-3"/>
                <w:sz w:val="24"/>
              </w:rPr>
              <w:t xml:space="preserve">Connective </w:t>
            </w:r>
            <w:r>
              <w:rPr>
                <w:sz w:val="24"/>
              </w:rPr>
              <w:t xml:space="preserve">tissue </w:t>
            </w:r>
            <w:r>
              <w:rPr>
                <w:spacing w:val="-3"/>
                <w:sz w:val="24"/>
              </w:rPr>
              <w:t xml:space="preserve">and </w:t>
            </w:r>
            <w:r>
              <w:rPr>
                <w:sz w:val="24"/>
              </w:rPr>
              <w:t xml:space="preserve">disc stenosis of </w:t>
            </w:r>
            <w:r>
              <w:rPr>
                <w:spacing w:val="-4"/>
                <w:sz w:val="24"/>
              </w:rPr>
              <w:t xml:space="preserve">intervertebral </w:t>
            </w:r>
            <w:r>
              <w:rPr>
                <w:spacing w:val="-3"/>
                <w:sz w:val="24"/>
              </w:rPr>
              <w:t>foramina</w:t>
            </w:r>
          </w:p>
        </w:tc>
      </w:tr>
      <w:tr w:rsidR="00937888">
        <w:trPr>
          <w:trHeight w:val="300"/>
        </w:trPr>
        <w:tc>
          <w:tcPr>
            <w:tcW w:w="1000" w:type="dxa"/>
          </w:tcPr>
          <w:p w:rsidR="00937888" w:rsidRDefault="00EC7B47">
            <w:pPr>
              <w:pStyle w:val="TableParagraph"/>
              <w:ind w:left="230"/>
              <w:rPr>
                <w:sz w:val="24"/>
              </w:rPr>
            </w:pPr>
            <w:r>
              <w:rPr>
                <w:sz w:val="24"/>
              </w:rPr>
              <w:t>M998</w:t>
            </w:r>
          </w:p>
        </w:tc>
        <w:tc>
          <w:tcPr>
            <w:tcW w:w="4720" w:type="dxa"/>
          </w:tcPr>
          <w:p w:rsidR="00937888" w:rsidRDefault="00EC7B47">
            <w:pPr>
              <w:pStyle w:val="TableParagraph"/>
              <w:rPr>
                <w:sz w:val="24"/>
              </w:rPr>
            </w:pPr>
            <w:r>
              <w:rPr>
                <w:sz w:val="24"/>
              </w:rPr>
              <w:t>Các tổn thương cơ sinh học khác</w:t>
            </w:r>
          </w:p>
        </w:tc>
        <w:tc>
          <w:tcPr>
            <w:tcW w:w="5040" w:type="dxa"/>
          </w:tcPr>
          <w:p w:rsidR="00937888" w:rsidRDefault="00EC7B47">
            <w:pPr>
              <w:pStyle w:val="TableParagraph"/>
              <w:rPr>
                <w:sz w:val="24"/>
              </w:rPr>
            </w:pPr>
            <w:r>
              <w:rPr>
                <w:sz w:val="24"/>
              </w:rPr>
              <w:t>Other biomechanical lesions</w:t>
            </w:r>
          </w:p>
        </w:tc>
      </w:tr>
      <w:tr w:rsidR="00937888">
        <w:trPr>
          <w:trHeight w:val="300"/>
        </w:trPr>
        <w:tc>
          <w:tcPr>
            <w:tcW w:w="1000" w:type="dxa"/>
          </w:tcPr>
          <w:p w:rsidR="00937888" w:rsidRDefault="00EC7B47">
            <w:pPr>
              <w:pStyle w:val="TableParagraph"/>
              <w:ind w:left="230"/>
              <w:rPr>
                <w:sz w:val="24"/>
              </w:rPr>
            </w:pPr>
            <w:r>
              <w:rPr>
                <w:sz w:val="24"/>
              </w:rPr>
              <w:t>M999</w:t>
            </w:r>
          </w:p>
        </w:tc>
        <w:tc>
          <w:tcPr>
            <w:tcW w:w="4720" w:type="dxa"/>
          </w:tcPr>
          <w:p w:rsidR="00937888" w:rsidRDefault="00EC7B47">
            <w:pPr>
              <w:pStyle w:val="TableParagraph"/>
              <w:rPr>
                <w:sz w:val="24"/>
              </w:rPr>
            </w:pPr>
            <w:r>
              <w:rPr>
                <w:sz w:val="24"/>
              </w:rPr>
              <w:t>Tổn thương cơ sinh học, không đặc hiệu</w:t>
            </w:r>
          </w:p>
        </w:tc>
        <w:tc>
          <w:tcPr>
            <w:tcW w:w="5040" w:type="dxa"/>
          </w:tcPr>
          <w:p w:rsidR="00937888" w:rsidRDefault="00EC7B47">
            <w:pPr>
              <w:pStyle w:val="TableParagraph"/>
              <w:rPr>
                <w:sz w:val="24"/>
              </w:rPr>
            </w:pPr>
            <w:r>
              <w:rPr>
                <w:sz w:val="24"/>
              </w:rPr>
              <w:t>Biomechanical lesion, unspecified</w:t>
            </w:r>
          </w:p>
        </w:tc>
      </w:tr>
      <w:tr w:rsidR="00937888">
        <w:trPr>
          <w:trHeight w:val="620"/>
        </w:trPr>
        <w:tc>
          <w:tcPr>
            <w:tcW w:w="1000" w:type="dxa"/>
          </w:tcPr>
          <w:p w:rsidR="00937888" w:rsidRDefault="00EC7B47">
            <w:pPr>
              <w:pStyle w:val="TableParagraph"/>
              <w:ind w:left="230"/>
              <w:rPr>
                <w:sz w:val="24"/>
              </w:rPr>
            </w:pPr>
            <w:r>
              <w:rPr>
                <w:sz w:val="24"/>
              </w:rPr>
              <w:t>N000</w:t>
            </w:r>
          </w:p>
        </w:tc>
        <w:tc>
          <w:tcPr>
            <w:tcW w:w="4720" w:type="dxa"/>
          </w:tcPr>
          <w:p w:rsidR="00937888" w:rsidRDefault="00EC7B47">
            <w:pPr>
              <w:pStyle w:val="TableParagraph"/>
              <w:spacing w:line="261" w:lineRule="auto"/>
              <w:rPr>
                <w:sz w:val="24"/>
              </w:rPr>
            </w:pPr>
            <w:r>
              <w:rPr>
                <w:sz w:val="24"/>
              </w:rPr>
              <w:t xml:space="preserve">Hội chứng </w:t>
            </w:r>
            <w:r>
              <w:rPr>
                <w:spacing w:val="-4"/>
                <w:sz w:val="24"/>
              </w:rPr>
              <w:t xml:space="preserve">viêm </w:t>
            </w:r>
            <w:r>
              <w:rPr>
                <w:spacing w:val="-5"/>
                <w:sz w:val="24"/>
              </w:rPr>
              <w:t xml:space="preserve">cầu </w:t>
            </w:r>
            <w:r>
              <w:rPr>
                <w:spacing w:val="-4"/>
                <w:sz w:val="24"/>
              </w:rPr>
              <w:t xml:space="preserve">thận cấp, có </w:t>
            </w:r>
            <w:r>
              <w:rPr>
                <w:spacing w:val="-3"/>
                <w:sz w:val="24"/>
              </w:rPr>
              <w:t xml:space="preserve">bất </w:t>
            </w:r>
            <w:r>
              <w:rPr>
                <w:sz w:val="24"/>
              </w:rPr>
              <w:t xml:space="preserve">thường </w:t>
            </w:r>
            <w:r>
              <w:rPr>
                <w:spacing w:val="-3"/>
                <w:sz w:val="24"/>
              </w:rPr>
              <w:t xml:space="preserve">tối </w:t>
            </w:r>
            <w:r>
              <w:rPr>
                <w:spacing w:val="-5"/>
                <w:sz w:val="24"/>
              </w:rPr>
              <w:t xml:space="preserve">thiểu </w:t>
            </w:r>
            <w:r>
              <w:rPr>
                <w:sz w:val="24"/>
              </w:rPr>
              <w:t xml:space="preserve">ở </w:t>
            </w:r>
            <w:r>
              <w:rPr>
                <w:spacing w:val="-5"/>
                <w:sz w:val="24"/>
              </w:rPr>
              <w:t xml:space="preserve">cầu </w:t>
            </w:r>
            <w:r>
              <w:rPr>
                <w:spacing w:val="-4"/>
                <w:sz w:val="24"/>
              </w:rPr>
              <w:t>thận</w:t>
            </w:r>
          </w:p>
        </w:tc>
        <w:tc>
          <w:tcPr>
            <w:tcW w:w="5040" w:type="dxa"/>
          </w:tcPr>
          <w:p w:rsidR="00937888" w:rsidRDefault="00EC7B47">
            <w:pPr>
              <w:pStyle w:val="TableParagraph"/>
              <w:spacing w:line="261" w:lineRule="auto"/>
              <w:rPr>
                <w:sz w:val="24"/>
              </w:rPr>
            </w:pPr>
            <w:r>
              <w:rPr>
                <w:sz w:val="24"/>
              </w:rPr>
              <w:t xml:space="preserve">Acute </w:t>
            </w:r>
            <w:r>
              <w:rPr>
                <w:spacing w:val="-4"/>
                <w:sz w:val="24"/>
              </w:rPr>
              <w:t xml:space="preserve">nephritic </w:t>
            </w:r>
            <w:r>
              <w:rPr>
                <w:sz w:val="24"/>
              </w:rPr>
              <w:t xml:space="preserve">syndrome: Minor </w:t>
            </w:r>
            <w:r>
              <w:rPr>
                <w:spacing w:val="-4"/>
                <w:sz w:val="24"/>
              </w:rPr>
              <w:t>glomerular abnormality</w:t>
            </w:r>
          </w:p>
        </w:tc>
      </w:tr>
      <w:tr w:rsidR="00937888">
        <w:trPr>
          <w:trHeight w:val="620"/>
        </w:trPr>
        <w:tc>
          <w:tcPr>
            <w:tcW w:w="1000" w:type="dxa"/>
          </w:tcPr>
          <w:p w:rsidR="00937888" w:rsidRDefault="00EC7B47">
            <w:pPr>
              <w:pStyle w:val="TableParagraph"/>
              <w:ind w:left="230"/>
              <w:rPr>
                <w:sz w:val="24"/>
              </w:rPr>
            </w:pPr>
            <w:r>
              <w:rPr>
                <w:sz w:val="24"/>
              </w:rPr>
              <w:t>N001</w:t>
            </w:r>
          </w:p>
        </w:tc>
        <w:tc>
          <w:tcPr>
            <w:tcW w:w="4720" w:type="dxa"/>
          </w:tcPr>
          <w:p w:rsidR="00937888" w:rsidRDefault="00EC7B47">
            <w:pPr>
              <w:pStyle w:val="TableParagraph"/>
              <w:spacing w:line="261" w:lineRule="auto"/>
              <w:ind w:right="250"/>
              <w:rPr>
                <w:sz w:val="24"/>
              </w:rPr>
            </w:pPr>
            <w:r>
              <w:rPr>
                <w:sz w:val="24"/>
              </w:rPr>
              <w:t>Hội chứng viêm cầu thận cấp, tổn thương cầu thận ổ và thuỳ</w:t>
            </w:r>
          </w:p>
        </w:tc>
        <w:tc>
          <w:tcPr>
            <w:tcW w:w="5040" w:type="dxa"/>
          </w:tcPr>
          <w:p w:rsidR="00937888" w:rsidRDefault="00EC7B47">
            <w:pPr>
              <w:pStyle w:val="TableParagraph"/>
              <w:spacing w:line="261" w:lineRule="auto"/>
              <w:rPr>
                <w:sz w:val="24"/>
              </w:rPr>
            </w:pPr>
            <w:r>
              <w:rPr>
                <w:sz w:val="24"/>
              </w:rPr>
              <w:t xml:space="preserve">Acute </w:t>
            </w:r>
            <w:r>
              <w:rPr>
                <w:spacing w:val="-4"/>
                <w:sz w:val="24"/>
              </w:rPr>
              <w:t xml:space="preserve">nephritic </w:t>
            </w:r>
            <w:r>
              <w:rPr>
                <w:sz w:val="24"/>
              </w:rPr>
              <w:t xml:space="preserve">syndrome: Focal </w:t>
            </w:r>
            <w:r>
              <w:rPr>
                <w:spacing w:val="-3"/>
                <w:sz w:val="24"/>
              </w:rPr>
              <w:t xml:space="preserve">and </w:t>
            </w:r>
            <w:r>
              <w:rPr>
                <w:spacing w:val="-4"/>
                <w:sz w:val="24"/>
              </w:rPr>
              <w:t xml:space="preserve">segmental glomerular </w:t>
            </w:r>
            <w:r>
              <w:rPr>
                <w:spacing w:val="-3"/>
                <w:sz w:val="24"/>
              </w:rPr>
              <w:t>lesions</w:t>
            </w:r>
          </w:p>
        </w:tc>
      </w:tr>
      <w:tr w:rsidR="00937888">
        <w:trPr>
          <w:trHeight w:val="620"/>
        </w:trPr>
        <w:tc>
          <w:tcPr>
            <w:tcW w:w="1000" w:type="dxa"/>
          </w:tcPr>
          <w:p w:rsidR="00937888" w:rsidRDefault="00EC7B47">
            <w:pPr>
              <w:pStyle w:val="TableParagraph"/>
              <w:ind w:left="230"/>
              <w:rPr>
                <w:sz w:val="24"/>
              </w:rPr>
            </w:pPr>
            <w:r>
              <w:rPr>
                <w:sz w:val="24"/>
              </w:rPr>
              <w:t>N002</w:t>
            </w:r>
          </w:p>
        </w:tc>
        <w:tc>
          <w:tcPr>
            <w:tcW w:w="4720" w:type="dxa"/>
          </w:tcPr>
          <w:p w:rsidR="00937888" w:rsidRDefault="00EC7B47">
            <w:pPr>
              <w:pStyle w:val="TableParagraph"/>
              <w:spacing w:line="261" w:lineRule="auto"/>
              <w:rPr>
                <w:sz w:val="24"/>
              </w:rPr>
            </w:pPr>
            <w:r>
              <w:rPr>
                <w:sz w:val="24"/>
              </w:rPr>
              <w:t xml:space="preserve">Hội chứng </w:t>
            </w:r>
            <w:r>
              <w:rPr>
                <w:spacing w:val="-4"/>
                <w:sz w:val="24"/>
              </w:rPr>
              <w:t xml:space="preserve">viêm </w:t>
            </w:r>
            <w:r>
              <w:rPr>
                <w:spacing w:val="-5"/>
                <w:sz w:val="24"/>
              </w:rPr>
              <w:t xml:space="preserve">cầu </w:t>
            </w:r>
            <w:r>
              <w:rPr>
                <w:spacing w:val="-4"/>
                <w:sz w:val="24"/>
              </w:rPr>
              <w:t xml:space="preserve">thận cấp, </w:t>
            </w:r>
            <w:r>
              <w:rPr>
                <w:sz w:val="24"/>
              </w:rPr>
              <w:t xml:space="preserve">Viêm </w:t>
            </w:r>
            <w:r>
              <w:rPr>
                <w:spacing w:val="-5"/>
                <w:sz w:val="24"/>
              </w:rPr>
              <w:t xml:space="preserve">cầu </w:t>
            </w:r>
            <w:r>
              <w:rPr>
                <w:spacing w:val="-4"/>
                <w:sz w:val="24"/>
              </w:rPr>
              <w:t xml:space="preserve">thận màng </w:t>
            </w:r>
            <w:r>
              <w:rPr>
                <w:spacing w:val="-5"/>
                <w:sz w:val="24"/>
              </w:rPr>
              <w:t xml:space="preserve">lan </w:t>
            </w:r>
            <w:r>
              <w:rPr>
                <w:spacing w:val="-3"/>
                <w:sz w:val="24"/>
              </w:rPr>
              <w:t>toả</w:t>
            </w:r>
          </w:p>
        </w:tc>
        <w:tc>
          <w:tcPr>
            <w:tcW w:w="5040" w:type="dxa"/>
          </w:tcPr>
          <w:p w:rsidR="00937888" w:rsidRDefault="00EC7B47">
            <w:pPr>
              <w:pStyle w:val="TableParagraph"/>
              <w:spacing w:line="261" w:lineRule="auto"/>
              <w:rPr>
                <w:sz w:val="24"/>
              </w:rPr>
            </w:pPr>
            <w:r>
              <w:rPr>
                <w:sz w:val="24"/>
              </w:rPr>
              <w:t xml:space="preserve">Acute </w:t>
            </w:r>
            <w:r>
              <w:rPr>
                <w:spacing w:val="-4"/>
                <w:sz w:val="24"/>
              </w:rPr>
              <w:t xml:space="preserve">nephritic </w:t>
            </w:r>
            <w:r>
              <w:rPr>
                <w:sz w:val="24"/>
              </w:rPr>
              <w:t xml:space="preserve">syndrome: Diffuse </w:t>
            </w:r>
            <w:r>
              <w:rPr>
                <w:spacing w:val="-3"/>
                <w:sz w:val="24"/>
              </w:rPr>
              <w:t xml:space="preserve">membranous </w:t>
            </w:r>
            <w:r>
              <w:rPr>
                <w:spacing w:val="-4"/>
                <w:sz w:val="24"/>
              </w:rPr>
              <w:t>glomerulonephritis</w:t>
            </w:r>
          </w:p>
        </w:tc>
      </w:tr>
      <w:tr w:rsidR="00937888">
        <w:trPr>
          <w:trHeight w:val="620"/>
        </w:trPr>
        <w:tc>
          <w:tcPr>
            <w:tcW w:w="1000" w:type="dxa"/>
          </w:tcPr>
          <w:p w:rsidR="00937888" w:rsidRDefault="00EC7B47">
            <w:pPr>
              <w:pStyle w:val="TableParagraph"/>
              <w:ind w:left="230"/>
              <w:rPr>
                <w:sz w:val="24"/>
              </w:rPr>
            </w:pPr>
            <w:r>
              <w:rPr>
                <w:sz w:val="24"/>
              </w:rPr>
              <w:t>N003</w:t>
            </w:r>
          </w:p>
        </w:tc>
        <w:tc>
          <w:tcPr>
            <w:tcW w:w="4720" w:type="dxa"/>
          </w:tcPr>
          <w:p w:rsidR="00937888" w:rsidRDefault="00EC7B47">
            <w:pPr>
              <w:pStyle w:val="TableParagraph"/>
              <w:spacing w:line="261" w:lineRule="auto"/>
              <w:ind w:right="213"/>
              <w:rPr>
                <w:sz w:val="24"/>
              </w:rPr>
            </w:pPr>
            <w:r>
              <w:rPr>
                <w:sz w:val="24"/>
              </w:rPr>
              <w:t xml:space="preserve">Hội chứng </w:t>
            </w:r>
            <w:r>
              <w:rPr>
                <w:spacing w:val="-4"/>
                <w:sz w:val="24"/>
              </w:rPr>
              <w:t xml:space="preserve">viêm </w:t>
            </w:r>
            <w:r>
              <w:rPr>
                <w:spacing w:val="-5"/>
                <w:sz w:val="24"/>
              </w:rPr>
              <w:t xml:space="preserve">cầu </w:t>
            </w:r>
            <w:r>
              <w:rPr>
                <w:spacing w:val="-4"/>
                <w:sz w:val="24"/>
              </w:rPr>
              <w:t xml:space="preserve">thận cấp, </w:t>
            </w:r>
            <w:r>
              <w:rPr>
                <w:sz w:val="24"/>
              </w:rPr>
              <w:t xml:space="preserve">Viêm </w:t>
            </w:r>
            <w:r>
              <w:rPr>
                <w:spacing w:val="-5"/>
                <w:sz w:val="24"/>
              </w:rPr>
              <w:t xml:space="preserve">cầu </w:t>
            </w:r>
            <w:r>
              <w:rPr>
                <w:spacing w:val="-4"/>
                <w:sz w:val="24"/>
              </w:rPr>
              <w:t xml:space="preserve">thận tăng </w:t>
            </w:r>
            <w:r>
              <w:rPr>
                <w:sz w:val="24"/>
              </w:rPr>
              <w:t xml:space="preserve">sinh </w:t>
            </w:r>
            <w:r>
              <w:rPr>
                <w:spacing w:val="-4"/>
                <w:sz w:val="24"/>
              </w:rPr>
              <w:t xml:space="preserve">gian </w:t>
            </w:r>
            <w:r>
              <w:rPr>
                <w:spacing w:val="-6"/>
                <w:sz w:val="24"/>
              </w:rPr>
              <w:t xml:space="preserve">mạch </w:t>
            </w:r>
            <w:r>
              <w:rPr>
                <w:spacing w:val="-4"/>
                <w:sz w:val="24"/>
              </w:rPr>
              <w:t xml:space="preserve">màng </w:t>
            </w:r>
            <w:r>
              <w:rPr>
                <w:spacing w:val="-5"/>
                <w:sz w:val="24"/>
              </w:rPr>
              <w:t xml:space="preserve">lan </w:t>
            </w:r>
            <w:r>
              <w:rPr>
                <w:spacing w:val="-3"/>
                <w:sz w:val="24"/>
              </w:rPr>
              <w:t>toả</w:t>
            </w:r>
          </w:p>
        </w:tc>
        <w:tc>
          <w:tcPr>
            <w:tcW w:w="5040" w:type="dxa"/>
          </w:tcPr>
          <w:p w:rsidR="00937888" w:rsidRDefault="00EC7B47">
            <w:pPr>
              <w:pStyle w:val="TableParagraph"/>
              <w:spacing w:line="261" w:lineRule="auto"/>
              <w:rPr>
                <w:sz w:val="24"/>
              </w:rPr>
            </w:pPr>
            <w:r>
              <w:rPr>
                <w:sz w:val="24"/>
              </w:rPr>
              <w:t xml:space="preserve">Acute </w:t>
            </w:r>
            <w:r>
              <w:rPr>
                <w:spacing w:val="-4"/>
                <w:sz w:val="24"/>
              </w:rPr>
              <w:t xml:space="preserve">nephritic </w:t>
            </w:r>
            <w:r>
              <w:rPr>
                <w:sz w:val="24"/>
              </w:rPr>
              <w:t xml:space="preserve">syndrome: Diffuse </w:t>
            </w:r>
            <w:r>
              <w:rPr>
                <w:spacing w:val="-4"/>
                <w:sz w:val="24"/>
              </w:rPr>
              <w:t>mesangial proliferative glomerulonephritis</w:t>
            </w:r>
          </w:p>
        </w:tc>
      </w:tr>
      <w:tr w:rsidR="00937888">
        <w:trPr>
          <w:trHeight w:val="620"/>
        </w:trPr>
        <w:tc>
          <w:tcPr>
            <w:tcW w:w="1000" w:type="dxa"/>
          </w:tcPr>
          <w:p w:rsidR="00937888" w:rsidRDefault="00EC7B47">
            <w:pPr>
              <w:pStyle w:val="TableParagraph"/>
              <w:ind w:left="230"/>
              <w:rPr>
                <w:sz w:val="24"/>
              </w:rPr>
            </w:pPr>
            <w:r>
              <w:rPr>
                <w:sz w:val="24"/>
              </w:rPr>
              <w:t>N004</w:t>
            </w:r>
          </w:p>
        </w:tc>
        <w:tc>
          <w:tcPr>
            <w:tcW w:w="4720" w:type="dxa"/>
          </w:tcPr>
          <w:p w:rsidR="00937888" w:rsidRDefault="00EC7B47">
            <w:pPr>
              <w:pStyle w:val="TableParagraph"/>
              <w:spacing w:line="261" w:lineRule="auto"/>
              <w:ind w:right="213"/>
              <w:rPr>
                <w:sz w:val="24"/>
              </w:rPr>
            </w:pPr>
            <w:r>
              <w:rPr>
                <w:sz w:val="24"/>
              </w:rPr>
              <w:t xml:space="preserve">Hội chứng </w:t>
            </w:r>
            <w:r>
              <w:rPr>
                <w:spacing w:val="-4"/>
                <w:sz w:val="24"/>
              </w:rPr>
              <w:t xml:space="preserve">viêm </w:t>
            </w:r>
            <w:r>
              <w:rPr>
                <w:spacing w:val="-5"/>
                <w:sz w:val="24"/>
              </w:rPr>
              <w:t xml:space="preserve">cầu </w:t>
            </w:r>
            <w:r>
              <w:rPr>
                <w:spacing w:val="-4"/>
                <w:sz w:val="24"/>
              </w:rPr>
              <w:t xml:space="preserve">thận cấp, </w:t>
            </w:r>
            <w:r>
              <w:rPr>
                <w:sz w:val="24"/>
              </w:rPr>
              <w:t xml:space="preserve">Viêm </w:t>
            </w:r>
            <w:r>
              <w:rPr>
                <w:spacing w:val="-5"/>
                <w:sz w:val="24"/>
              </w:rPr>
              <w:t xml:space="preserve">cầu </w:t>
            </w:r>
            <w:r>
              <w:rPr>
                <w:spacing w:val="-4"/>
                <w:sz w:val="24"/>
              </w:rPr>
              <w:t xml:space="preserve">thận tăng </w:t>
            </w:r>
            <w:r>
              <w:rPr>
                <w:sz w:val="24"/>
              </w:rPr>
              <w:t xml:space="preserve">sinh nội </w:t>
            </w:r>
            <w:r>
              <w:rPr>
                <w:spacing w:val="-6"/>
                <w:sz w:val="24"/>
              </w:rPr>
              <w:t xml:space="preserve">mạch </w:t>
            </w:r>
            <w:r>
              <w:rPr>
                <w:spacing w:val="-5"/>
                <w:sz w:val="24"/>
              </w:rPr>
              <w:t xml:space="preserve">lan </w:t>
            </w:r>
            <w:r>
              <w:rPr>
                <w:spacing w:val="-3"/>
                <w:sz w:val="24"/>
              </w:rPr>
              <w:t>toả</w:t>
            </w:r>
          </w:p>
        </w:tc>
        <w:tc>
          <w:tcPr>
            <w:tcW w:w="5040" w:type="dxa"/>
          </w:tcPr>
          <w:p w:rsidR="00937888" w:rsidRDefault="00EC7B47">
            <w:pPr>
              <w:pStyle w:val="TableParagraph"/>
              <w:spacing w:line="261" w:lineRule="auto"/>
              <w:rPr>
                <w:sz w:val="24"/>
              </w:rPr>
            </w:pPr>
            <w:r>
              <w:rPr>
                <w:sz w:val="24"/>
              </w:rPr>
              <w:t xml:space="preserve">Acute </w:t>
            </w:r>
            <w:r>
              <w:rPr>
                <w:spacing w:val="-4"/>
                <w:sz w:val="24"/>
              </w:rPr>
              <w:t xml:space="preserve">nephritic </w:t>
            </w:r>
            <w:r>
              <w:rPr>
                <w:sz w:val="24"/>
              </w:rPr>
              <w:t xml:space="preserve">syndrome: Diffuse </w:t>
            </w:r>
            <w:r>
              <w:rPr>
                <w:spacing w:val="-4"/>
                <w:sz w:val="24"/>
              </w:rPr>
              <w:t>endocapillary proliferative glomerulonephritis</w:t>
            </w:r>
          </w:p>
        </w:tc>
      </w:tr>
      <w:tr w:rsidR="00937888">
        <w:trPr>
          <w:trHeight w:val="620"/>
        </w:trPr>
        <w:tc>
          <w:tcPr>
            <w:tcW w:w="1000" w:type="dxa"/>
          </w:tcPr>
          <w:p w:rsidR="00937888" w:rsidRDefault="00EC7B47">
            <w:pPr>
              <w:pStyle w:val="TableParagraph"/>
              <w:ind w:left="230"/>
              <w:rPr>
                <w:sz w:val="24"/>
              </w:rPr>
            </w:pPr>
            <w:r>
              <w:rPr>
                <w:sz w:val="24"/>
              </w:rPr>
              <w:t>N005</w:t>
            </w:r>
          </w:p>
        </w:tc>
        <w:tc>
          <w:tcPr>
            <w:tcW w:w="4720" w:type="dxa"/>
          </w:tcPr>
          <w:p w:rsidR="00937888" w:rsidRDefault="00EC7B47">
            <w:pPr>
              <w:pStyle w:val="TableParagraph"/>
              <w:spacing w:line="261" w:lineRule="auto"/>
              <w:ind w:right="213"/>
              <w:rPr>
                <w:sz w:val="24"/>
              </w:rPr>
            </w:pPr>
            <w:r>
              <w:rPr>
                <w:sz w:val="24"/>
              </w:rPr>
              <w:t xml:space="preserve">Hội chứng </w:t>
            </w:r>
            <w:r>
              <w:rPr>
                <w:spacing w:val="-4"/>
                <w:sz w:val="24"/>
              </w:rPr>
              <w:t xml:space="preserve">viêm </w:t>
            </w:r>
            <w:r>
              <w:rPr>
                <w:spacing w:val="-5"/>
                <w:sz w:val="24"/>
              </w:rPr>
              <w:t xml:space="preserve">cầu </w:t>
            </w:r>
            <w:r>
              <w:rPr>
                <w:spacing w:val="-4"/>
                <w:sz w:val="24"/>
              </w:rPr>
              <w:t xml:space="preserve">thận cấp, </w:t>
            </w:r>
            <w:r>
              <w:rPr>
                <w:sz w:val="24"/>
              </w:rPr>
              <w:t xml:space="preserve">Viêm </w:t>
            </w:r>
            <w:r>
              <w:rPr>
                <w:spacing w:val="-5"/>
                <w:sz w:val="24"/>
              </w:rPr>
              <w:t xml:space="preserve">cầu </w:t>
            </w:r>
            <w:r>
              <w:rPr>
                <w:spacing w:val="-4"/>
                <w:sz w:val="24"/>
              </w:rPr>
              <w:t xml:space="preserve">thận gian </w:t>
            </w:r>
            <w:r>
              <w:rPr>
                <w:spacing w:val="-6"/>
                <w:sz w:val="24"/>
              </w:rPr>
              <w:t xml:space="preserve">mạch </w:t>
            </w:r>
            <w:r>
              <w:rPr>
                <w:spacing w:val="-5"/>
                <w:sz w:val="24"/>
              </w:rPr>
              <w:t xml:space="preserve">mao </w:t>
            </w:r>
            <w:r>
              <w:rPr>
                <w:spacing w:val="-6"/>
                <w:sz w:val="24"/>
              </w:rPr>
              <w:t xml:space="preserve">mạch </w:t>
            </w:r>
            <w:r>
              <w:rPr>
                <w:spacing w:val="-5"/>
                <w:sz w:val="24"/>
              </w:rPr>
              <w:t xml:space="preserve">lan </w:t>
            </w:r>
            <w:r>
              <w:rPr>
                <w:spacing w:val="-3"/>
                <w:sz w:val="24"/>
              </w:rPr>
              <w:t>toả</w:t>
            </w:r>
          </w:p>
        </w:tc>
        <w:tc>
          <w:tcPr>
            <w:tcW w:w="5040" w:type="dxa"/>
          </w:tcPr>
          <w:p w:rsidR="00937888" w:rsidRDefault="00EC7B47">
            <w:pPr>
              <w:pStyle w:val="TableParagraph"/>
              <w:spacing w:line="261" w:lineRule="auto"/>
              <w:rPr>
                <w:sz w:val="24"/>
              </w:rPr>
            </w:pPr>
            <w:r>
              <w:rPr>
                <w:sz w:val="24"/>
              </w:rPr>
              <w:t xml:space="preserve">Acute </w:t>
            </w:r>
            <w:r>
              <w:rPr>
                <w:spacing w:val="-4"/>
                <w:sz w:val="24"/>
              </w:rPr>
              <w:t xml:space="preserve">nephritic </w:t>
            </w:r>
            <w:r>
              <w:rPr>
                <w:sz w:val="24"/>
              </w:rPr>
              <w:t xml:space="preserve">syndrome: Diffuse </w:t>
            </w:r>
            <w:r>
              <w:rPr>
                <w:spacing w:val="-4"/>
                <w:sz w:val="24"/>
              </w:rPr>
              <w:t>mesangiocapillary glomerulonephritis</w:t>
            </w:r>
          </w:p>
        </w:tc>
      </w:tr>
      <w:tr w:rsidR="00937888">
        <w:trPr>
          <w:trHeight w:val="620"/>
        </w:trPr>
        <w:tc>
          <w:tcPr>
            <w:tcW w:w="1000" w:type="dxa"/>
          </w:tcPr>
          <w:p w:rsidR="00937888" w:rsidRDefault="00EC7B47">
            <w:pPr>
              <w:pStyle w:val="TableParagraph"/>
              <w:ind w:left="230"/>
              <w:rPr>
                <w:sz w:val="24"/>
              </w:rPr>
            </w:pPr>
            <w:r>
              <w:rPr>
                <w:sz w:val="24"/>
              </w:rPr>
              <w:t>N006</w:t>
            </w:r>
          </w:p>
        </w:tc>
        <w:tc>
          <w:tcPr>
            <w:tcW w:w="4720" w:type="dxa"/>
          </w:tcPr>
          <w:p w:rsidR="00937888" w:rsidRDefault="00EC7B47">
            <w:pPr>
              <w:pStyle w:val="TableParagraph"/>
              <w:spacing w:line="261" w:lineRule="auto"/>
              <w:ind w:right="174"/>
              <w:rPr>
                <w:sz w:val="24"/>
              </w:rPr>
            </w:pPr>
            <w:r>
              <w:rPr>
                <w:sz w:val="24"/>
              </w:rPr>
              <w:t>Hội chứng</w:t>
            </w:r>
            <w:r>
              <w:rPr>
                <w:sz w:val="24"/>
              </w:rPr>
              <w:t xml:space="preserve"> viêm cầu thận cấp, Bệnh lắng đọng đậm đặc</w:t>
            </w:r>
          </w:p>
        </w:tc>
        <w:tc>
          <w:tcPr>
            <w:tcW w:w="5040" w:type="dxa"/>
          </w:tcPr>
          <w:p w:rsidR="00937888" w:rsidRDefault="00EC7B47">
            <w:pPr>
              <w:pStyle w:val="TableParagraph"/>
              <w:rPr>
                <w:sz w:val="24"/>
              </w:rPr>
            </w:pPr>
            <w:r>
              <w:rPr>
                <w:sz w:val="24"/>
              </w:rPr>
              <w:t>Acute nephritic syndrome: Dense deposit disease</w:t>
            </w:r>
          </w:p>
        </w:tc>
      </w:tr>
      <w:tr w:rsidR="00937888">
        <w:trPr>
          <w:trHeight w:val="620"/>
        </w:trPr>
        <w:tc>
          <w:tcPr>
            <w:tcW w:w="1000" w:type="dxa"/>
          </w:tcPr>
          <w:p w:rsidR="00937888" w:rsidRDefault="00EC7B47">
            <w:pPr>
              <w:pStyle w:val="TableParagraph"/>
              <w:ind w:left="230"/>
              <w:rPr>
                <w:sz w:val="24"/>
              </w:rPr>
            </w:pPr>
            <w:r>
              <w:rPr>
                <w:sz w:val="24"/>
              </w:rPr>
              <w:t>N007</w:t>
            </w:r>
          </w:p>
        </w:tc>
        <w:tc>
          <w:tcPr>
            <w:tcW w:w="4720" w:type="dxa"/>
          </w:tcPr>
          <w:p w:rsidR="00937888" w:rsidRDefault="00EC7B47">
            <w:pPr>
              <w:pStyle w:val="TableParagraph"/>
              <w:spacing w:line="261" w:lineRule="auto"/>
              <w:ind w:right="213"/>
              <w:rPr>
                <w:sz w:val="24"/>
              </w:rPr>
            </w:pPr>
            <w:r>
              <w:rPr>
                <w:sz w:val="24"/>
              </w:rPr>
              <w:t xml:space="preserve">Hội chứng </w:t>
            </w:r>
            <w:r>
              <w:rPr>
                <w:spacing w:val="-4"/>
                <w:sz w:val="24"/>
              </w:rPr>
              <w:t xml:space="preserve">viêm </w:t>
            </w:r>
            <w:r>
              <w:rPr>
                <w:spacing w:val="-5"/>
                <w:sz w:val="24"/>
              </w:rPr>
              <w:t xml:space="preserve">cầu </w:t>
            </w:r>
            <w:r>
              <w:rPr>
                <w:spacing w:val="-4"/>
                <w:sz w:val="24"/>
              </w:rPr>
              <w:t xml:space="preserve">thận cấp, </w:t>
            </w:r>
            <w:r>
              <w:rPr>
                <w:sz w:val="24"/>
              </w:rPr>
              <w:t xml:space="preserve">Viêm </w:t>
            </w:r>
            <w:r>
              <w:rPr>
                <w:spacing w:val="-5"/>
                <w:sz w:val="24"/>
              </w:rPr>
              <w:t xml:space="preserve">cầu </w:t>
            </w:r>
            <w:r>
              <w:rPr>
                <w:spacing w:val="-4"/>
                <w:sz w:val="24"/>
              </w:rPr>
              <w:t xml:space="preserve">thận </w:t>
            </w:r>
            <w:r>
              <w:rPr>
                <w:sz w:val="24"/>
              </w:rPr>
              <w:t xml:space="preserve">hình </w:t>
            </w:r>
            <w:r>
              <w:rPr>
                <w:spacing w:val="-6"/>
                <w:sz w:val="24"/>
              </w:rPr>
              <w:t xml:space="preserve">liềm </w:t>
            </w:r>
            <w:r>
              <w:rPr>
                <w:spacing w:val="-5"/>
                <w:sz w:val="24"/>
              </w:rPr>
              <w:t xml:space="preserve">lan </w:t>
            </w:r>
            <w:r>
              <w:rPr>
                <w:spacing w:val="-3"/>
                <w:sz w:val="24"/>
              </w:rPr>
              <w:t>toả</w:t>
            </w:r>
          </w:p>
        </w:tc>
        <w:tc>
          <w:tcPr>
            <w:tcW w:w="5040" w:type="dxa"/>
          </w:tcPr>
          <w:p w:rsidR="00937888" w:rsidRDefault="00EC7B47">
            <w:pPr>
              <w:pStyle w:val="TableParagraph"/>
              <w:spacing w:line="261" w:lineRule="auto"/>
              <w:rPr>
                <w:sz w:val="24"/>
              </w:rPr>
            </w:pPr>
            <w:r>
              <w:rPr>
                <w:sz w:val="24"/>
              </w:rPr>
              <w:t xml:space="preserve">Acute </w:t>
            </w:r>
            <w:r>
              <w:rPr>
                <w:spacing w:val="-4"/>
                <w:sz w:val="24"/>
              </w:rPr>
              <w:t xml:space="preserve">nephritic </w:t>
            </w:r>
            <w:r>
              <w:rPr>
                <w:sz w:val="24"/>
              </w:rPr>
              <w:t xml:space="preserve">syndrome: Diffuse </w:t>
            </w:r>
            <w:r>
              <w:rPr>
                <w:spacing w:val="-4"/>
                <w:sz w:val="24"/>
              </w:rPr>
              <w:t>crescentic glomerulonephritis</w:t>
            </w:r>
          </w:p>
        </w:tc>
      </w:tr>
      <w:tr w:rsidR="00937888">
        <w:trPr>
          <w:trHeight w:val="300"/>
        </w:trPr>
        <w:tc>
          <w:tcPr>
            <w:tcW w:w="1000" w:type="dxa"/>
          </w:tcPr>
          <w:p w:rsidR="00937888" w:rsidRDefault="00EC7B47">
            <w:pPr>
              <w:pStyle w:val="TableParagraph"/>
              <w:ind w:left="230"/>
              <w:rPr>
                <w:sz w:val="24"/>
              </w:rPr>
            </w:pPr>
            <w:r>
              <w:rPr>
                <w:sz w:val="24"/>
              </w:rPr>
              <w:t>N008</w:t>
            </w:r>
          </w:p>
        </w:tc>
        <w:tc>
          <w:tcPr>
            <w:tcW w:w="4720" w:type="dxa"/>
          </w:tcPr>
          <w:p w:rsidR="00937888" w:rsidRDefault="00EC7B47">
            <w:pPr>
              <w:pStyle w:val="TableParagraph"/>
              <w:rPr>
                <w:sz w:val="24"/>
              </w:rPr>
            </w:pPr>
            <w:r>
              <w:rPr>
                <w:sz w:val="24"/>
              </w:rPr>
              <w:t>Hội chứng viêm cầu thận cấp, Khác</w:t>
            </w:r>
          </w:p>
        </w:tc>
        <w:tc>
          <w:tcPr>
            <w:tcW w:w="5040" w:type="dxa"/>
          </w:tcPr>
          <w:p w:rsidR="00937888" w:rsidRDefault="00EC7B47">
            <w:pPr>
              <w:pStyle w:val="TableParagraph"/>
              <w:rPr>
                <w:sz w:val="24"/>
              </w:rPr>
            </w:pPr>
            <w:r>
              <w:rPr>
                <w:sz w:val="24"/>
              </w:rPr>
              <w:t>Acute nephritic syndrome: Other</w:t>
            </w:r>
          </w:p>
        </w:tc>
      </w:tr>
      <w:tr w:rsidR="00937888">
        <w:trPr>
          <w:trHeight w:val="300"/>
        </w:trPr>
        <w:tc>
          <w:tcPr>
            <w:tcW w:w="1000" w:type="dxa"/>
          </w:tcPr>
          <w:p w:rsidR="00937888" w:rsidRDefault="00EC7B47">
            <w:pPr>
              <w:pStyle w:val="TableParagraph"/>
              <w:ind w:left="230"/>
              <w:rPr>
                <w:sz w:val="24"/>
              </w:rPr>
            </w:pPr>
            <w:r>
              <w:rPr>
                <w:sz w:val="24"/>
              </w:rPr>
              <w:t>N009</w:t>
            </w:r>
          </w:p>
        </w:tc>
        <w:tc>
          <w:tcPr>
            <w:tcW w:w="4720" w:type="dxa"/>
          </w:tcPr>
          <w:p w:rsidR="00937888" w:rsidRDefault="00EC7B47">
            <w:pPr>
              <w:pStyle w:val="TableParagraph"/>
              <w:rPr>
                <w:sz w:val="24"/>
              </w:rPr>
            </w:pPr>
            <w:r>
              <w:rPr>
                <w:sz w:val="24"/>
              </w:rPr>
              <w:t>Hội chứng viêm cầu thận cấp, Không đặc hiệu</w:t>
            </w:r>
          </w:p>
        </w:tc>
        <w:tc>
          <w:tcPr>
            <w:tcW w:w="5040" w:type="dxa"/>
          </w:tcPr>
          <w:p w:rsidR="00937888" w:rsidRDefault="00EC7B47">
            <w:pPr>
              <w:pStyle w:val="TableParagraph"/>
              <w:rPr>
                <w:sz w:val="24"/>
              </w:rPr>
            </w:pPr>
            <w:r>
              <w:rPr>
                <w:sz w:val="24"/>
              </w:rPr>
              <w:t>Acute nephritic syndrome: Unspecified</w:t>
            </w:r>
          </w:p>
        </w:tc>
      </w:tr>
      <w:tr w:rsidR="00937888">
        <w:trPr>
          <w:trHeight w:val="620"/>
        </w:trPr>
        <w:tc>
          <w:tcPr>
            <w:tcW w:w="1000" w:type="dxa"/>
          </w:tcPr>
          <w:p w:rsidR="00937888" w:rsidRDefault="00EC7B47">
            <w:pPr>
              <w:pStyle w:val="TableParagraph"/>
              <w:ind w:left="230"/>
              <w:rPr>
                <w:sz w:val="24"/>
              </w:rPr>
            </w:pPr>
            <w:r>
              <w:rPr>
                <w:sz w:val="24"/>
              </w:rPr>
              <w:t>N010</w:t>
            </w:r>
          </w:p>
        </w:tc>
        <w:tc>
          <w:tcPr>
            <w:tcW w:w="4720" w:type="dxa"/>
          </w:tcPr>
          <w:p w:rsidR="00937888" w:rsidRDefault="00EC7B47">
            <w:pPr>
              <w:pStyle w:val="TableParagraph"/>
              <w:spacing w:line="261" w:lineRule="auto"/>
              <w:rPr>
                <w:sz w:val="24"/>
              </w:rPr>
            </w:pPr>
            <w:r>
              <w:rPr>
                <w:sz w:val="24"/>
              </w:rPr>
              <w:t xml:space="preserve">Hội chứng </w:t>
            </w:r>
            <w:r>
              <w:rPr>
                <w:spacing w:val="-4"/>
                <w:sz w:val="24"/>
              </w:rPr>
              <w:t xml:space="preserve">viêm thận </w:t>
            </w:r>
            <w:r>
              <w:rPr>
                <w:spacing w:val="-6"/>
                <w:sz w:val="24"/>
              </w:rPr>
              <w:t xml:space="preserve">tiến </w:t>
            </w:r>
            <w:r>
              <w:rPr>
                <w:spacing w:val="-4"/>
                <w:sz w:val="24"/>
              </w:rPr>
              <w:t xml:space="preserve">triển, </w:t>
            </w:r>
            <w:r>
              <w:rPr>
                <w:spacing w:val="-3"/>
                <w:sz w:val="24"/>
              </w:rPr>
              <w:t xml:space="preserve">bất </w:t>
            </w:r>
            <w:r>
              <w:rPr>
                <w:sz w:val="24"/>
              </w:rPr>
              <w:t xml:space="preserve">thường </w:t>
            </w:r>
            <w:r>
              <w:rPr>
                <w:spacing w:val="-3"/>
                <w:sz w:val="24"/>
              </w:rPr>
              <w:t xml:space="preserve">tối </w:t>
            </w:r>
            <w:r>
              <w:rPr>
                <w:spacing w:val="-5"/>
                <w:sz w:val="24"/>
              </w:rPr>
              <w:t xml:space="preserve">thiểu </w:t>
            </w:r>
            <w:r>
              <w:rPr>
                <w:sz w:val="24"/>
              </w:rPr>
              <w:t xml:space="preserve">ở </w:t>
            </w:r>
            <w:r>
              <w:rPr>
                <w:spacing w:val="-5"/>
                <w:sz w:val="24"/>
              </w:rPr>
              <w:t xml:space="preserve">cầu </w:t>
            </w:r>
            <w:r>
              <w:rPr>
                <w:spacing w:val="-4"/>
                <w:sz w:val="24"/>
              </w:rPr>
              <w:t>thận</w:t>
            </w:r>
          </w:p>
        </w:tc>
        <w:tc>
          <w:tcPr>
            <w:tcW w:w="5040" w:type="dxa"/>
          </w:tcPr>
          <w:p w:rsidR="00937888" w:rsidRDefault="00EC7B47">
            <w:pPr>
              <w:pStyle w:val="TableParagraph"/>
              <w:spacing w:line="261" w:lineRule="auto"/>
              <w:ind w:right="377"/>
              <w:rPr>
                <w:sz w:val="24"/>
              </w:rPr>
            </w:pPr>
            <w:r>
              <w:rPr>
                <w:sz w:val="24"/>
              </w:rPr>
              <w:t>Rapidly progressive nephritic syndrome: Minor glomerular abnormality</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N011</w:t>
            </w:r>
          </w:p>
        </w:tc>
        <w:tc>
          <w:tcPr>
            <w:tcW w:w="4720" w:type="dxa"/>
          </w:tcPr>
          <w:p w:rsidR="00937888" w:rsidRDefault="00EC7B47">
            <w:pPr>
              <w:pStyle w:val="TableParagraph"/>
              <w:spacing w:line="261" w:lineRule="auto"/>
              <w:rPr>
                <w:sz w:val="24"/>
              </w:rPr>
            </w:pPr>
            <w:r>
              <w:rPr>
                <w:sz w:val="24"/>
              </w:rPr>
              <w:t xml:space="preserve">Hội chứng </w:t>
            </w:r>
            <w:r>
              <w:rPr>
                <w:spacing w:val="-4"/>
                <w:sz w:val="24"/>
              </w:rPr>
              <w:t xml:space="preserve">viêm thận </w:t>
            </w:r>
            <w:r>
              <w:rPr>
                <w:spacing w:val="-6"/>
                <w:sz w:val="24"/>
              </w:rPr>
              <w:t xml:space="preserve">tiến </w:t>
            </w:r>
            <w:r>
              <w:rPr>
                <w:spacing w:val="-4"/>
                <w:sz w:val="24"/>
              </w:rPr>
              <w:t xml:space="preserve">triển, </w:t>
            </w:r>
            <w:r>
              <w:rPr>
                <w:spacing w:val="-3"/>
                <w:sz w:val="24"/>
              </w:rPr>
              <w:t xml:space="preserve">tổn </w:t>
            </w:r>
            <w:r>
              <w:rPr>
                <w:sz w:val="24"/>
              </w:rPr>
              <w:t xml:space="preserve">thương </w:t>
            </w:r>
            <w:r>
              <w:rPr>
                <w:spacing w:val="-5"/>
                <w:sz w:val="24"/>
              </w:rPr>
              <w:t xml:space="preserve">cầu </w:t>
            </w:r>
            <w:r>
              <w:rPr>
                <w:spacing w:val="-4"/>
                <w:sz w:val="24"/>
              </w:rPr>
              <w:t xml:space="preserve">thận </w:t>
            </w:r>
            <w:r>
              <w:rPr>
                <w:sz w:val="24"/>
              </w:rPr>
              <w:t>ổ và thùy</w:t>
            </w:r>
          </w:p>
        </w:tc>
        <w:tc>
          <w:tcPr>
            <w:tcW w:w="5040" w:type="dxa"/>
          </w:tcPr>
          <w:p w:rsidR="00937888" w:rsidRDefault="00EC7B47">
            <w:pPr>
              <w:pStyle w:val="TableParagraph"/>
              <w:spacing w:line="261" w:lineRule="auto"/>
              <w:rPr>
                <w:sz w:val="24"/>
              </w:rPr>
            </w:pPr>
            <w:r>
              <w:rPr>
                <w:spacing w:val="-4"/>
                <w:sz w:val="24"/>
              </w:rPr>
              <w:t xml:space="preserve">Rapidly </w:t>
            </w:r>
            <w:r>
              <w:rPr>
                <w:sz w:val="24"/>
              </w:rPr>
              <w:t xml:space="preserve">progressive </w:t>
            </w:r>
            <w:r>
              <w:rPr>
                <w:spacing w:val="-4"/>
                <w:sz w:val="24"/>
              </w:rPr>
              <w:t xml:space="preserve">nephritic </w:t>
            </w:r>
            <w:r>
              <w:rPr>
                <w:sz w:val="24"/>
              </w:rPr>
              <w:t xml:space="preserve">syndrome: Focal </w:t>
            </w:r>
            <w:r>
              <w:rPr>
                <w:spacing w:val="-3"/>
                <w:sz w:val="24"/>
              </w:rPr>
              <w:t xml:space="preserve">and </w:t>
            </w:r>
            <w:r>
              <w:rPr>
                <w:spacing w:val="-4"/>
                <w:sz w:val="24"/>
              </w:rPr>
              <w:t>segmental glomerular</w:t>
            </w:r>
            <w:r>
              <w:rPr>
                <w:spacing w:val="-3"/>
                <w:sz w:val="24"/>
              </w:rPr>
              <w:t xml:space="preserve"> lesions</w:t>
            </w:r>
          </w:p>
        </w:tc>
      </w:tr>
      <w:tr w:rsidR="00937888">
        <w:trPr>
          <w:trHeight w:val="620"/>
        </w:trPr>
        <w:tc>
          <w:tcPr>
            <w:tcW w:w="1000" w:type="dxa"/>
          </w:tcPr>
          <w:p w:rsidR="00937888" w:rsidRDefault="00EC7B47">
            <w:pPr>
              <w:pStyle w:val="TableParagraph"/>
              <w:ind w:left="31" w:right="11"/>
              <w:jc w:val="center"/>
              <w:rPr>
                <w:sz w:val="24"/>
              </w:rPr>
            </w:pPr>
            <w:r>
              <w:rPr>
                <w:sz w:val="24"/>
              </w:rPr>
              <w:t>N012</w:t>
            </w:r>
          </w:p>
        </w:tc>
        <w:tc>
          <w:tcPr>
            <w:tcW w:w="4720" w:type="dxa"/>
          </w:tcPr>
          <w:p w:rsidR="00937888" w:rsidRDefault="00EC7B47">
            <w:pPr>
              <w:pStyle w:val="TableParagraph"/>
              <w:spacing w:line="261" w:lineRule="auto"/>
              <w:rPr>
                <w:sz w:val="24"/>
              </w:rPr>
            </w:pPr>
            <w:r>
              <w:rPr>
                <w:sz w:val="24"/>
              </w:rPr>
              <w:t xml:space="preserve">Hội chứng </w:t>
            </w:r>
            <w:r>
              <w:rPr>
                <w:spacing w:val="-4"/>
                <w:sz w:val="24"/>
              </w:rPr>
              <w:t xml:space="preserve">viêm thận </w:t>
            </w:r>
            <w:r>
              <w:rPr>
                <w:spacing w:val="-6"/>
                <w:sz w:val="24"/>
              </w:rPr>
              <w:t xml:space="preserve">tiến </w:t>
            </w:r>
            <w:r>
              <w:rPr>
                <w:spacing w:val="-4"/>
                <w:sz w:val="24"/>
              </w:rPr>
              <w:t xml:space="preserve">triển, viêm </w:t>
            </w:r>
            <w:r>
              <w:rPr>
                <w:spacing w:val="-5"/>
                <w:sz w:val="24"/>
              </w:rPr>
              <w:t xml:space="preserve">cầu </w:t>
            </w:r>
            <w:r>
              <w:rPr>
                <w:spacing w:val="-4"/>
                <w:sz w:val="24"/>
              </w:rPr>
              <w:t xml:space="preserve">thận màng </w:t>
            </w:r>
            <w:r>
              <w:rPr>
                <w:spacing w:val="-5"/>
                <w:sz w:val="24"/>
              </w:rPr>
              <w:t xml:space="preserve">lan </w:t>
            </w:r>
            <w:r>
              <w:rPr>
                <w:spacing w:val="-3"/>
                <w:sz w:val="24"/>
              </w:rPr>
              <w:t>tỏa</w:t>
            </w:r>
          </w:p>
        </w:tc>
        <w:tc>
          <w:tcPr>
            <w:tcW w:w="5040" w:type="dxa"/>
          </w:tcPr>
          <w:p w:rsidR="00937888" w:rsidRDefault="00EC7B47">
            <w:pPr>
              <w:pStyle w:val="TableParagraph"/>
              <w:spacing w:line="261" w:lineRule="auto"/>
              <w:ind w:right="257"/>
              <w:rPr>
                <w:sz w:val="24"/>
              </w:rPr>
            </w:pPr>
            <w:r>
              <w:rPr>
                <w:sz w:val="24"/>
              </w:rPr>
              <w:t>Rapidly progressive nephritic syndrome: Diffuse membranous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N013</w:t>
            </w:r>
          </w:p>
        </w:tc>
        <w:tc>
          <w:tcPr>
            <w:tcW w:w="4720" w:type="dxa"/>
          </w:tcPr>
          <w:p w:rsidR="00937888" w:rsidRDefault="00EC7B47">
            <w:pPr>
              <w:pStyle w:val="TableParagraph"/>
              <w:spacing w:line="261" w:lineRule="auto"/>
              <w:ind w:right="213"/>
              <w:rPr>
                <w:sz w:val="24"/>
              </w:rPr>
            </w:pPr>
            <w:r>
              <w:rPr>
                <w:sz w:val="24"/>
              </w:rPr>
              <w:t xml:space="preserve">Hội chứng </w:t>
            </w:r>
            <w:r>
              <w:rPr>
                <w:spacing w:val="-4"/>
                <w:sz w:val="24"/>
              </w:rPr>
              <w:t xml:space="preserve">viêm thận </w:t>
            </w:r>
            <w:r>
              <w:rPr>
                <w:spacing w:val="-6"/>
                <w:sz w:val="24"/>
              </w:rPr>
              <w:t xml:space="preserve">tiến </w:t>
            </w:r>
            <w:r>
              <w:rPr>
                <w:spacing w:val="-4"/>
                <w:sz w:val="24"/>
              </w:rPr>
              <w:t xml:space="preserve">triển, viêm </w:t>
            </w:r>
            <w:r>
              <w:rPr>
                <w:spacing w:val="-5"/>
                <w:sz w:val="24"/>
              </w:rPr>
              <w:t xml:space="preserve">cầu </w:t>
            </w:r>
            <w:r>
              <w:rPr>
                <w:spacing w:val="-4"/>
                <w:sz w:val="24"/>
              </w:rPr>
              <w:t xml:space="preserve">thận tăng </w:t>
            </w:r>
            <w:r>
              <w:rPr>
                <w:sz w:val="24"/>
              </w:rPr>
              <w:t xml:space="preserve">sinh </w:t>
            </w:r>
            <w:r>
              <w:rPr>
                <w:spacing w:val="-4"/>
                <w:sz w:val="24"/>
              </w:rPr>
              <w:t xml:space="preserve">gian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ind w:right="257"/>
              <w:rPr>
                <w:sz w:val="24"/>
              </w:rPr>
            </w:pPr>
            <w:r>
              <w:rPr>
                <w:sz w:val="24"/>
              </w:rPr>
              <w:t>Rapidly progressive nephritic syndrome: Diffuse mesangial proliferative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N014</w:t>
            </w:r>
          </w:p>
        </w:tc>
        <w:tc>
          <w:tcPr>
            <w:tcW w:w="4720" w:type="dxa"/>
          </w:tcPr>
          <w:p w:rsidR="00937888" w:rsidRDefault="00EC7B47">
            <w:pPr>
              <w:pStyle w:val="TableParagraph"/>
              <w:spacing w:line="261" w:lineRule="auto"/>
              <w:ind w:right="213"/>
              <w:rPr>
                <w:sz w:val="24"/>
              </w:rPr>
            </w:pPr>
            <w:r>
              <w:rPr>
                <w:sz w:val="24"/>
              </w:rPr>
              <w:t xml:space="preserve">Hội chứng </w:t>
            </w:r>
            <w:r>
              <w:rPr>
                <w:spacing w:val="-4"/>
                <w:sz w:val="24"/>
              </w:rPr>
              <w:t xml:space="preserve">viêm thận </w:t>
            </w:r>
            <w:r>
              <w:rPr>
                <w:spacing w:val="-6"/>
                <w:sz w:val="24"/>
              </w:rPr>
              <w:t xml:space="preserve">tiến </w:t>
            </w:r>
            <w:r>
              <w:rPr>
                <w:spacing w:val="-4"/>
                <w:sz w:val="24"/>
              </w:rPr>
              <w:t xml:space="preserve">triển, viêm </w:t>
            </w:r>
            <w:r>
              <w:rPr>
                <w:spacing w:val="-5"/>
                <w:sz w:val="24"/>
              </w:rPr>
              <w:t xml:space="preserve">cầu </w:t>
            </w:r>
            <w:r>
              <w:rPr>
                <w:spacing w:val="-4"/>
                <w:sz w:val="24"/>
              </w:rPr>
              <w:t xml:space="preserve">thận tăng </w:t>
            </w:r>
            <w:r>
              <w:rPr>
                <w:sz w:val="24"/>
              </w:rPr>
              <w:t xml:space="preserve">sinh nội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ind w:right="257"/>
              <w:rPr>
                <w:sz w:val="24"/>
              </w:rPr>
            </w:pPr>
            <w:r>
              <w:rPr>
                <w:sz w:val="24"/>
              </w:rPr>
              <w:t>Rapidly progressive nephritic syndrome: Diffuse endocapillary proliferative glomerulon</w:t>
            </w:r>
            <w:r>
              <w:rPr>
                <w:sz w:val="24"/>
              </w:rPr>
              <w:t>ephritis</w:t>
            </w:r>
          </w:p>
        </w:tc>
      </w:tr>
      <w:tr w:rsidR="00937888">
        <w:trPr>
          <w:trHeight w:val="620"/>
        </w:trPr>
        <w:tc>
          <w:tcPr>
            <w:tcW w:w="1000" w:type="dxa"/>
          </w:tcPr>
          <w:p w:rsidR="00937888" w:rsidRDefault="00EC7B47">
            <w:pPr>
              <w:pStyle w:val="TableParagraph"/>
              <w:ind w:left="31" w:right="11"/>
              <w:jc w:val="center"/>
              <w:rPr>
                <w:sz w:val="24"/>
              </w:rPr>
            </w:pPr>
            <w:r>
              <w:rPr>
                <w:sz w:val="24"/>
              </w:rPr>
              <w:t>N015</w:t>
            </w:r>
          </w:p>
        </w:tc>
        <w:tc>
          <w:tcPr>
            <w:tcW w:w="4720" w:type="dxa"/>
          </w:tcPr>
          <w:p w:rsidR="00937888" w:rsidRDefault="00EC7B47">
            <w:pPr>
              <w:pStyle w:val="TableParagraph"/>
              <w:spacing w:line="261" w:lineRule="auto"/>
              <w:ind w:right="213"/>
              <w:rPr>
                <w:sz w:val="24"/>
              </w:rPr>
            </w:pPr>
            <w:r>
              <w:rPr>
                <w:sz w:val="24"/>
              </w:rPr>
              <w:t xml:space="preserve">Hội chứng </w:t>
            </w:r>
            <w:r>
              <w:rPr>
                <w:spacing w:val="-4"/>
                <w:sz w:val="24"/>
              </w:rPr>
              <w:t xml:space="preserve">viêm thận </w:t>
            </w:r>
            <w:r>
              <w:rPr>
                <w:spacing w:val="-6"/>
                <w:sz w:val="24"/>
              </w:rPr>
              <w:t xml:space="preserve">tiến </w:t>
            </w:r>
            <w:r>
              <w:rPr>
                <w:spacing w:val="-4"/>
                <w:sz w:val="24"/>
              </w:rPr>
              <w:t xml:space="preserve">triển, viêm </w:t>
            </w:r>
            <w:r>
              <w:rPr>
                <w:spacing w:val="-5"/>
                <w:sz w:val="24"/>
              </w:rPr>
              <w:t xml:space="preserve">cầu </w:t>
            </w:r>
            <w:r>
              <w:rPr>
                <w:spacing w:val="-4"/>
                <w:sz w:val="24"/>
              </w:rPr>
              <w:t xml:space="preserve">thận gian </w:t>
            </w:r>
            <w:r>
              <w:rPr>
                <w:spacing w:val="-6"/>
                <w:sz w:val="24"/>
              </w:rPr>
              <w:t xml:space="preserve">mạch </w:t>
            </w:r>
            <w:r>
              <w:rPr>
                <w:spacing w:val="-5"/>
                <w:sz w:val="24"/>
              </w:rPr>
              <w:t xml:space="preserve">mao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ind w:right="257"/>
              <w:rPr>
                <w:sz w:val="24"/>
              </w:rPr>
            </w:pPr>
            <w:r>
              <w:rPr>
                <w:sz w:val="24"/>
              </w:rPr>
              <w:t>Rapidly progressive nephritic syndrome: Diffuse mesangiocapillary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N016</w:t>
            </w:r>
          </w:p>
        </w:tc>
        <w:tc>
          <w:tcPr>
            <w:tcW w:w="4720" w:type="dxa"/>
          </w:tcPr>
          <w:p w:rsidR="00937888" w:rsidRDefault="00EC7B47">
            <w:pPr>
              <w:pStyle w:val="TableParagraph"/>
              <w:spacing w:line="261" w:lineRule="auto"/>
              <w:rPr>
                <w:sz w:val="24"/>
              </w:rPr>
            </w:pPr>
            <w:r>
              <w:rPr>
                <w:sz w:val="24"/>
              </w:rPr>
              <w:t xml:space="preserve">Hội chứng </w:t>
            </w:r>
            <w:r>
              <w:rPr>
                <w:spacing w:val="-4"/>
                <w:sz w:val="24"/>
              </w:rPr>
              <w:t xml:space="preserve">viêm thận </w:t>
            </w:r>
            <w:r>
              <w:rPr>
                <w:spacing w:val="-6"/>
                <w:sz w:val="24"/>
              </w:rPr>
              <w:t xml:space="preserve">tiến </w:t>
            </w:r>
            <w:r>
              <w:rPr>
                <w:spacing w:val="-4"/>
                <w:sz w:val="24"/>
              </w:rPr>
              <w:t xml:space="preserve">triển, </w:t>
            </w:r>
            <w:r>
              <w:rPr>
                <w:sz w:val="24"/>
              </w:rPr>
              <w:t xml:space="preserve">bệnh </w:t>
            </w:r>
            <w:r>
              <w:rPr>
                <w:spacing w:val="-4"/>
                <w:sz w:val="24"/>
              </w:rPr>
              <w:t xml:space="preserve">lắng </w:t>
            </w:r>
            <w:r>
              <w:rPr>
                <w:spacing w:val="-3"/>
                <w:sz w:val="24"/>
              </w:rPr>
              <w:t>đọng đậm đặc</w:t>
            </w:r>
          </w:p>
        </w:tc>
        <w:tc>
          <w:tcPr>
            <w:tcW w:w="5040" w:type="dxa"/>
          </w:tcPr>
          <w:p w:rsidR="00937888" w:rsidRDefault="00EC7B47">
            <w:pPr>
              <w:pStyle w:val="TableParagraph"/>
              <w:spacing w:line="261" w:lineRule="auto"/>
              <w:ind w:right="377"/>
              <w:rPr>
                <w:sz w:val="24"/>
              </w:rPr>
            </w:pPr>
            <w:r>
              <w:rPr>
                <w:sz w:val="24"/>
              </w:rPr>
              <w:t>Rapidly progressive nephritic syndrome: Dense deposit disease</w:t>
            </w:r>
          </w:p>
        </w:tc>
      </w:tr>
      <w:tr w:rsidR="00937888">
        <w:trPr>
          <w:trHeight w:val="620"/>
        </w:trPr>
        <w:tc>
          <w:tcPr>
            <w:tcW w:w="1000" w:type="dxa"/>
          </w:tcPr>
          <w:p w:rsidR="00937888" w:rsidRDefault="00EC7B47">
            <w:pPr>
              <w:pStyle w:val="TableParagraph"/>
              <w:ind w:left="31" w:right="11"/>
              <w:jc w:val="center"/>
              <w:rPr>
                <w:sz w:val="24"/>
              </w:rPr>
            </w:pPr>
            <w:r>
              <w:rPr>
                <w:sz w:val="24"/>
              </w:rPr>
              <w:t>N017</w:t>
            </w:r>
          </w:p>
        </w:tc>
        <w:tc>
          <w:tcPr>
            <w:tcW w:w="4720" w:type="dxa"/>
          </w:tcPr>
          <w:p w:rsidR="00937888" w:rsidRDefault="00EC7B47">
            <w:pPr>
              <w:pStyle w:val="TableParagraph"/>
              <w:spacing w:line="261" w:lineRule="auto"/>
              <w:rPr>
                <w:sz w:val="24"/>
              </w:rPr>
            </w:pPr>
            <w:r>
              <w:rPr>
                <w:sz w:val="24"/>
              </w:rPr>
              <w:t xml:space="preserve">Hội chứng </w:t>
            </w:r>
            <w:r>
              <w:rPr>
                <w:spacing w:val="-4"/>
                <w:sz w:val="24"/>
              </w:rPr>
              <w:t xml:space="preserve">viêm thận </w:t>
            </w:r>
            <w:r>
              <w:rPr>
                <w:spacing w:val="-6"/>
                <w:sz w:val="24"/>
              </w:rPr>
              <w:t xml:space="preserve">tiến </w:t>
            </w:r>
            <w:r>
              <w:rPr>
                <w:spacing w:val="-4"/>
                <w:sz w:val="24"/>
              </w:rPr>
              <w:t xml:space="preserve">triển, viêm </w:t>
            </w:r>
            <w:r>
              <w:rPr>
                <w:spacing w:val="-5"/>
                <w:sz w:val="24"/>
              </w:rPr>
              <w:t xml:space="preserve">cầu </w:t>
            </w:r>
            <w:r>
              <w:rPr>
                <w:spacing w:val="-4"/>
                <w:sz w:val="24"/>
              </w:rPr>
              <w:t xml:space="preserve">thận </w:t>
            </w:r>
            <w:r>
              <w:rPr>
                <w:sz w:val="24"/>
              </w:rPr>
              <w:t xml:space="preserve">hình </w:t>
            </w:r>
            <w:r>
              <w:rPr>
                <w:spacing w:val="-6"/>
                <w:sz w:val="24"/>
              </w:rPr>
              <w:t xml:space="preserve">liềm </w:t>
            </w:r>
            <w:r>
              <w:rPr>
                <w:spacing w:val="-5"/>
                <w:sz w:val="24"/>
              </w:rPr>
              <w:t xml:space="preserve">lan </w:t>
            </w:r>
            <w:r>
              <w:rPr>
                <w:spacing w:val="-3"/>
                <w:sz w:val="24"/>
              </w:rPr>
              <w:t>tỏa</w:t>
            </w:r>
          </w:p>
        </w:tc>
        <w:tc>
          <w:tcPr>
            <w:tcW w:w="5040" w:type="dxa"/>
          </w:tcPr>
          <w:p w:rsidR="00937888" w:rsidRDefault="00EC7B47">
            <w:pPr>
              <w:pStyle w:val="TableParagraph"/>
              <w:spacing w:line="261" w:lineRule="auto"/>
              <w:ind w:right="257"/>
              <w:rPr>
                <w:sz w:val="24"/>
              </w:rPr>
            </w:pPr>
            <w:r>
              <w:rPr>
                <w:sz w:val="24"/>
              </w:rPr>
              <w:t>Rapidly progressive nephritic syndrome: Diffuse crescentic glomerulonephritis</w:t>
            </w:r>
          </w:p>
        </w:tc>
      </w:tr>
      <w:tr w:rsidR="00937888">
        <w:trPr>
          <w:trHeight w:val="300"/>
        </w:trPr>
        <w:tc>
          <w:tcPr>
            <w:tcW w:w="1000" w:type="dxa"/>
          </w:tcPr>
          <w:p w:rsidR="00937888" w:rsidRDefault="00EC7B47">
            <w:pPr>
              <w:pStyle w:val="TableParagraph"/>
              <w:ind w:left="31" w:right="11"/>
              <w:jc w:val="center"/>
              <w:rPr>
                <w:sz w:val="24"/>
              </w:rPr>
            </w:pPr>
            <w:r>
              <w:rPr>
                <w:sz w:val="24"/>
              </w:rPr>
              <w:t>N018</w:t>
            </w:r>
          </w:p>
        </w:tc>
        <w:tc>
          <w:tcPr>
            <w:tcW w:w="4720" w:type="dxa"/>
          </w:tcPr>
          <w:p w:rsidR="00937888" w:rsidRDefault="00EC7B47">
            <w:pPr>
              <w:pStyle w:val="TableParagraph"/>
              <w:rPr>
                <w:sz w:val="24"/>
              </w:rPr>
            </w:pPr>
            <w:r>
              <w:rPr>
                <w:sz w:val="24"/>
              </w:rPr>
              <w:t>Hội chứng viêm thận tiến triển khác</w:t>
            </w:r>
          </w:p>
        </w:tc>
        <w:tc>
          <w:tcPr>
            <w:tcW w:w="5040" w:type="dxa"/>
          </w:tcPr>
          <w:p w:rsidR="00937888" w:rsidRDefault="00EC7B47">
            <w:pPr>
              <w:pStyle w:val="TableParagraph"/>
              <w:rPr>
                <w:sz w:val="24"/>
              </w:rPr>
            </w:pPr>
            <w:r>
              <w:rPr>
                <w:sz w:val="24"/>
              </w:rPr>
              <w:t>Rapidly progressive nephritic syndrome: Other</w:t>
            </w:r>
          </w:p>
        </w:tc>
      </w:tr>
      <w:tr w:rsidR="00937888">
        <w:trPr>
          <w:trHeight w:val="620"/>
        </w:trPr>
        <w:tc>
          <w:tcPr>
            <w:tcW w:w="1000" w:type="dxa"/>
          </w:tcPr>
          <w:p w:rsidR="00937888" w:rsidRDefault="00EC7B47">
            <w:pPr>
              <w:pStyle w:val="TableParagraph"/>
              <w:ind w:left="31" w:right="11"/>
              <w:jc w:val="center"/>
              <w:rPr>
                <w:sz w:val="24"/>
              </w:rPr>
            </w:pPr>
            <w:r>
              <w:rPr>
                <w:sz w:val="24"/>
              </w:rPr>
              <w:t>N019</w:t>
            </w:r>
          </w:p>
        </w:tc>
        <w:tc>
          <w:tcPr>
            <w:tcW w:w="4720" w:type="dxa"/>
          </w:tcPr>
          <w:p w:rsidR="00937888" w:rsidRDefault="00EC7B47">
            <w:pPr>
              <w:pStyle w:val="TableParagraph"/>
              <w:rPr>
                <w:sz w:val="24"/>
              </w:rPr>
            </w:pPr>
            <w:r>
              <w:rPr>
                <w:sz w:val="24"/>
              </w:rPr>
              <w:t>Hội chứng viêm thận tiến triển, không xác định</w:t>
            </w:r>
          </w:p>
        </w:tc>
        <w:tc>
          <w:tcPr>
            <w:tcW w:w="5040" w:type="dxa"/>
          </w:tcPr>
          <w:p w:rsidR="00937888" w:rsidRDefault="00EC7B47">
            <w:pPr>
              <w:pStyle w:val="TableParagraph"/>
              <w:spacing w:line="261" w:lineRule="auto"/>
              <w:ind w:right="1037"/>
              <w:rPr>
                <w:sz w:val="24"/>
              </w:rPr>
            </w:pPr>
            <w:r>
              <w:rPr>
                <w:sz w:val="24"/>
              </w:rPr>
              <w:t>Rapidly progressive nephritic syndrome: Unspecified</w:t>
            </w:r>
          </w:p>
        </w:tc>
      </w:tr>
      <w:tr w:rsidR="00937888">
        <w:trPr>
          <w:trHeight w:val="620"/>
        </w:trPr>
        <w:tc>
          <w:tcPr>
            <w:tcW w:w="1000" w:type="dxa"/>
          </w:tcPr>
          <w:p w:rsidR="00937888" w:rsidRDefault="00EC7B47">
            <w:pPr>
              <w:pStyle w:val="TableParagraph"/>
              <w:ind w:left="31" w:right="11"/>
              <w:jc w:val="center"/>
              <w:rPr>
                <w:sz w:val="24"/>
              </w:rPr>
            </w:pPr>
            <w:r>
              <w:rPr>
                <w:sz w:val="24"/>
              </w:rPr>
              <w:t>N020</w:t>
            </w:r>
          </w:p>
        </w:tc>
        <w:tc>
          <w:tcPr>
            <w:tcW w:w="4720" w:type="dxa"/>
          </w:tcPr>
          <w:p w:rsidR="00937888" w:rsidRDefault="00EC7B47">
            <w:pPr>
              <w:pStyle w:val="TableParagraph"/>
              <w:spacing w:line="261" w:lineRule="auto"/>
              <w:ind w:right="213"/>
              <w:rPr>
                <w:sz w:val="24"/>
              </w:rPr>
            </w:pPr>
            <w:r>
              <w:rPr>
                <w:sz w:val="24"/>
              </w:rPr>
              <w:t xml:space="preserve">Đái </w:t>
            </w:r>
            <w:r>
              <w:rPr>
                <w:spacing w:val="-5"/>
                <w:sz w:val="24"/>
              </w:rPr>
              <w:t xml:space="preserve">máu </w:t>
            </w:r>
            <w:r>
              <w:rPr>
                <w:spacing w:val="-3"/>
                <w:sz w:val="24"/>
              </w:rPr>
              <w:t xml:space="preserve">dai </w:t>
            </w:r>
            <w:r>
              <w:rPr>
                <w:sz w:val="24"/>
              </w:rPr>
              <w:t xml:space="preserve">dẳng và </w:t>
            </w:r>
            <w:r>
              <w:rPr>
                <w:spacing w:val="-5"/>
                <w:sz w:val="24"/>
              </w:rPr>
              <w:t xml:space="preserve">tái </w:t>
            </w:r>
            <w:r>
              <w:rPr>
                <w:spacing w:val="-3"/>
                <w:sz w:val="24"/>
              </w:rPr>
              <w:t xml:space="preserve">phát, bất </w:t>
            </w:r>
            <w:r>
              <w:rPr>
                <w:sz w:val="24"/>
              </w:rPr>
              <w:t xml:space="preserve">thường </w:t>
            </w:r>
            <w:r>
              <w:rPr>
                <w:spacing w:val="-3"/>
                <w:sz w:val="24"/>
              </w:rPr>
              <w:t xml:space="preserve">tối </w:t>
            </w:r>
            <w:r>
              <w:rPr>
                <w:spacing w:val="-5"/>
                <w:sz w:val="24"/>
              </w:rPr>
              <w:t xml:space="preserve">thiểu </w:t>
            </w:r>
            <w:r>
              <w:rPr>
                <w:sz w:val="24"/>
              </w:rPr>
              <w:t xml:space="preserve">ở </w:t>
            </w:r>
            <w:r>
              <w:rPr>
                <w:spacing w:val="-5"/>
                <w:sz w:val="24"/>
              </w:rPr>
              <w:t xml:space="preserve">cầu </w:t>
            </w:r>
            <w:r>
              <w:rPr>
                <w:spacing w:val="-4"/>
                <w:sz w:val="24"/>
              </w:rPr>
              <w:t>thận</w:t>
            </w:r>
          </w:p>
        </w:tc>
        <w:tc>
          <w:tcPr>
            <w:tcW w:w="5040" w:type="dxa"/>
          </w:tcPr>
          <w:p w:rsidR="00937888" w:rsidRDefault="00EC7B47">
            <w:pPr>
              <w:pStyle w:val="TableParagraph"/>
              <w:spacing w:line="261" w:lineRule="auto"/>
              <w:rPr>
                <w:sz w:val="24"/>
              </w:rPr>
            </w:pPr>
            <w:r>
              <w:rPr>
                <w:spacing w:val="-3"/>
                <w:sz w:val="24"/>
              </w:rPr>
              <w:t xml:space="preserve">Recurrent and </w:t>
            </w:r>
            <w:r>
              <w:rPr>
                <w:sz w:val="24"/>
              </w:rPr>
              <w:t xml:space="preserve">persistent </w:t>
            </w:r>
            <w:r>
              <w:rPr>
                <w:spacing w:val="-5"/>
                <w:sz w:val="24"/>
              </w:rPr>
              <w:t xml:space="preserve">haematuria: </w:t>
            </w:r>
            <w:r>
              <w:rPr>
                <w:sz w:val="24"/>
              </w:rPr>
              <w:t xml:space="preserve">Minor </w:t>
            </w:r>
            <w:r>
              <w:rPr>
                <w:spacing w:val="-4"/>
                <w:sz w:val="24"/>
              </w:rPr>
              <w:t>glomerular abnormality</w:t>
            </w:r>
          </w:p>
        </w:tc>
      </w:tr>
      <w:tr w:rsidR="00937888">
        <w:trPr>
          <w:trHeight w:val="620"/>
        </w:trPr>
        <w:tc>
          <w:tcPr>
            <w:tcW w:w="1000" w:type="dxa"/>
          </w:tcPr>
          <w:p w:rsidR="00937888" w:rsidRDefault="00EC7B47">
            <w:pPr>
              <w:pStyle w:val="TableParagraph"/>
              <w:ind w:left="31" w:right="11"/>
              <w:jc w:val="center"/>
              <w:rPr>
                <w:sz w:val="24"/>
              </w:rPr>
            </w:pPr>
            <w:r>
              <w:rPr>
                <w:sz w:val="24"/>
              </w:rPr>
              <w:t>N021</w:t>
            </w:r>
          </w:p>
        </w:tc>
        <w:tc>
          <w:tcPr>
            <w:tcW w:w="4720" w:type="dxa"/>
          </w:tcPr>
          <w:p w:rsidR="00937888" w:rsidRDefault="00EC7B47">
            <w:pPr>
              <w:pStyle w:val="TableParagraph"/>
              <w:spacing w:line="261" w:lineRule="auto"/>
              <w:rPr>
                <w:sz w:val="24"/>
              </w:rPr>
            </w:pPr>
            <w:r>
              <w:rPr>
                <w:sz w:val="24"/>
              </w:rPr>
              <w:t xml:space="preserve">Đái </w:t>
            </w:r>
            <w:r>
              <w:rPr>
                <w:spacing w:val="-5"/>
                <w:sz w:val="24"/>
              </w:rPr>
              <w:t xml:space="preserve">máu </w:t>
            </w:r>
            <w:r>
              <w:rPr>
                <w:spacing w:val="-3"/>
                <w:sz w:val="24"/>
              </w:rPr>
              <w:t xml:space="preserve">dai </w:t>
            </w:r>
            <w:r>
              <w:rPr>
                <w:sz w:val="24"/>
              </w:rPr>
              <w:t xml:space="preserve">dẳng và </w:t>
            </w:r>
            <w:r>
              <w:rPr>
                <w:spacing w:val="-5"/>
                <w:sz w:val="24"/>
              </w:rPr>
              <w:t xml:space="preserve">tái </w:t>
            </w:r>
            <w:r>
              <w:rPr>
                <w:spacing w:val="-3"/>
                <w:sz w:val="24"/>
              </w:rPr>
              <w:t xml:space="preserve">phát, Tổn </w:t>
            </w:r>
            <w:r>
              <w:rPr>
                <w:sz w:val="24"/>
              </w:rPr>
              <w:t xml:space="preserve">thương </w:t>
            </w:r>
            <w:r>
              <w:rPr>
                <w:spacing w:val="-5"/>
                <w:sz w:val="24"/>
              </w:rPr>
              <w:t xml:space="preserve">cầu </w:t>
            </w:r>
            <w:r>
              <w:rPr>
                <w:spacing w:val="-4"/>
                <w:sz w:val="24"/>
              </w:rPr>
              <w:t xml:space="preserve">thận </w:t>
            </w:r>
            <w:r>
              <w:rPr>
                <w:sz w:val="24"/>
              </w:rPr>
              <w:t>ổ và thùy</w:t>
            </w:r>
          </w:p>
        </w:tc>
        <w:tc>
          <w:tcPr>
            <w:tcW w:w="5040" w:type="dxa"/>
          </w:tcPr>
          <w:p w:rsidR="00937888" w:rsidRDefault="00EC7B47">
            <w:pPr>
              <w:pStyle w:val="TableParagraph"/>
              <w:spacing w:line="261" w:lineRule="auto"/>
              <w:rPr>
                <w:sz w:val="24"/>
              </w:rPr>
            </w:pPr>
            <w:r>
              <w:rPr>
                <w:spacing w:val="-3"/>
                <w:sz w:val="24"/>
              </w:rPr>
              <w:t xml:space="preserve">Recurrent and </w:t>
            </w:r>
            <w:r>
              <w:rPr>
                <w:sz w:val="24"/>
              </w:rPr>
              <w:t xml:space="preserve">persistent </w:t>
            </w:r>
            <w:r>
              <w:rPr>
                <w:spacing w:val="-5"/>
                <w:sz w:val="24"/>
              </w:rPr>
              <w:t xml:space="preserve">haematuria: </w:t>
            </w:r>
            <w:r>
              <w:rPr>
                <w:sz w:val="24"/>
              </w:rPr>
              <w:t xml:space="preserve">Focal </w:t>
            </w:r>
            <w:r>
              <w:rPr>
                <w:spacing w:val="-3"/>
                <w:sz w:val="24"/>
              </w:rPr>
              <w:t xml:space="preserve">and </w:t>
            </w:r>
            <w:r>
              <w:rPr>
                <w:spacing w:val="-4"/>
                <w:sz w:val="24"/>
              </w:rPr>
              <w:t xml:space="preserve">segmental glomerular </w:t>
            </w:r>
            <w:r>
              <w:rPr>
                <w:spacing w:val="-3"/>
                <w:sz w:val="24"/>
              </w:rPr>
              <w:t>lesions</w:t>
            </w:r>
          </w:p>
        </w:tc>
      </w:tr>
      <w:tr w:rsidR="00937888">
        <w:trPr>
          <w:trHeight w:val="620"/>
        </w:trPr>
        <w:tc>
          <w:tcPr>
            <w:tcW w:w="1000" w:type="dxa"/>
          </w:tcPr>
          <w:p w:rsidR="00937888" w:rsidRDefault="00EC7B47">
            <w:pPr>
              <w:pStyle w:val="TableParagraph"/>
              <w:ind w:left="31" w:right="11"/>
              <w:jc w:val="center"/>
              <w:rPr>
                <w:sz w:val="24"/>
              </w:rPr>
            </w:pPr>
            <w:r>
              <w:rPr>
                <w:sz w:val="24"/>
              </w:rPr>
              <w:t>N022</w:t>
            </w:r>
          </w:p>
        </w:tc>
        <w:tc>
          <w:tcPr>
            <w:tcW w:w="4720" w:type="dxa"/>
          </w:tcPr>
          <w:p w:rsidR="00937888" w:rsidRDefault="00EC7B47">
            <w:pPr>
              <w:pStyle w:val="TableParagraph"/>
              <w:spacing w:line="261" w:lineRule="auto"/>
              <w:rPr>
                <w:sz w:val="24"/>
              </w:rPr>
            </w:pPr>
            <w:r>
              <w:rPr>
                <w:sz w:val="24"/>
              </w:rPr>
              <w:t xml:space="preserve">Đái </w:t>
            </w:r>
            <w:r>
              <w:rPr>
                <w:spacing w:val="-5"/>
                <w:sz w:val="24"/>
              </w:rPr>
              <w:t xml:space="preserve">máu </w:t>
            </w:r>
            <w:r>
              <w:rPr>
                <w:spacing w:val="-3"/>
                <w:sz w:val="24"/>
              </w:rPr>
              <w:t xml:space="preserve">dai </w:t>
            </w:r>
            <w:r>
              <w:rPr>
                <w:sz w:val="24"/>
              </w:rPr>
              <w:t xml:space="preserve">dẳng và </w:t>
            </w:r>
            <w:r>
              <w:rPr>
                <w:spacing w:val="-5"/>
                <w:sz w:val="24"/>
              </w:rPr>
              <w:t xml:space="preserve">tái </w:t>
            </w:r>
            <w:r>
              <w:rPr>
                <w:spacing w:val="-3"/>
                <w:sz w:val="24"/>
              </w:rPr>
              <w:t xml:space="preserve">phát, </w:t>
            </w:r>
            <w:r>
              <w:rPr>
                <w:sz w:val="24"/>
              </w:rPr>
              <w:t xml:space="preserve">Viêm </w:t>
            </w:r>
            <w:r>
              <w:rPr>
                <w:spacing w:val="-5"/>
                <w:sz w:val="24"/>
              </w:rPr>
              <w:t xml:space="preserve">cầu </w:t>
            </w:r>
            <w:r>
              <w:rPr>
                <w:spacing w:val="-4"/>
                <w:sz w:val="24"/>
              </w:rPr>
              <w:t xml:space="preserve">thận màng </w:t>
            </w:r>
            <w:r>
              <w:rPr>
                <w:spacing w:val="-5"/>
                <w:sz w:val="24"/>
              </w:rPr>
              <w:t xml:space="preserve">lan </w:t>
            </w:r>
            <w:r>
              <w:rPr>
                <w:spacing w:val="-3"/>
                <w:sz w:val="24"/>
              </w:rPr>
              <w:t>tỏa</w:t>
            </w:r>
          </w:p>
        </w:tc>
        <w:tc>
          <w:tcPr>
            <w:tcW w:w="5040" w:type="dxa"/>
          </w:tcPr>
          <w:p w:rsidR="00937888" w:rsidRDefault="00EC7B47">
            <w:pPr>
              <w:pStyle w:val="TableParagraph"/>
              <w:spacing w:line="261" w:lineRule="auto"/>
              <w:ind w:right="747"/>
              <w:rPr>
                <w:sz w:val="24"/>
              </w:rPr>
            </w:pPr>
            <w:r>
              <w:rPr>
                <w:spacing w:val="-3"/>
                <w:sz w:val="24"/>
              </w:rPr>
              <w:t xml:space="preserve">Recurrent and </w:t>
            </w:r>
            <w:r>
              <w:rPr>
                <w:sz w:val="24"/>
              </w:rPr>
              <w:t xml:space="preserve">persistent </w:t>
            </w:r>
            <w:r>
              <w:rPr>
                <w:spacing w:val="-5"/>
                <w:sz w:val="24"/>
              </w:rPr>
              <w:t xml:space="preserve">haematuria: </w:t>
            </w:r>
            <w:r>
              <w:rPr>
                <w:sz w:val="24"/>
              </w:rPr>
              <w:t xml:space="preserve">Diffuse </w:t>
            </w:r>
            <w:r>
              <w:rPr>
                <w:spacing w:val="-3"/>
                <w:sz w:val="24"/>
              </w:rPr>
              <w:t xml:space="preserve">membranous </w:t>
            </w:r>
            <w:r>
              <w:rPr>
                <w:spacing w:val="-4"/>
                <w:sz w:val="24"/>
              </w:rPr>
              <w:t>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N023</w:t>
            </w:r>
          </w:p>
        </w:tc>
        <w:tc>
          <w:tcPr>
            <w:tcW w:w="4720" w:type="dxa"/>
          </w:tcPr>
          <w:p w:rsidR="00937888" w:rsidRDefault="00EC7B47">
            <w:pPr>
              <w:pStyle w:val="TableParagraph"/>
              <w:spacing w:line="261" w:lineRule="auto"/>
              <w:ind w:right="213"/>
              <w:rPr>
                <w:sz w:val="24"/>
              </w:rPr>
            </w:pPr>
            <w:r>
              <w:rPr>
                <w:sz w:val="24"/>
              </w:rPr>
              <w:t xml:space="preserve">Đái </w:t>
            </w:r>
            <w:r>
              <w:rPr>
                <w:spacing w:val="-5"/>
                <w:sz w:val="24"/>
              </w:rPr>
              <w:t xml:space="preserve">máu </w:t>
            </w:r>
            <w:r>
              <w:rPr>
                <w:spacing w:val="-3"/>
                <w:sz w:val="24"/>
              </w:rPr>
              <w:t xml:space="preserve">dai </w:t>
            </w:r>
            <w:r>
              <w:rPr>
                <w:sz w:val="24"/>
              </w:rPr>
              <w:t xml:space="preserve">dẳng và </w:t>
            </w:r>
            <w:r>
              <w:rPr>
                <w:spacing w:val="-5"/>
                <w:sz w:val="24"/>
              </w:rPr>
              <w:t xml:space="preserve">tái </w:t>
            </w:r>
            <w:r>
              <w:rPr>
                <w:spacing w:val="-3"/>
                <w:sz w:val="24"/>
              </w:rPr>
              <w:t xml:space="preserve">phát, </w:t>
            </w:r>
            <w:r>
              <w:rPr>
                <w:sz w:val="24"/>
              </w:rPr>
              <w:t xml:space="preserve">Viêm </w:t>
            </w:r>
            <w:r>
              <w:rPr>
                <w:spacing w:val="-5"/>
                <w:sz w:val="24"/>
              </w:rPr>
              <w:t xml:space="preserve">cầu </w:t>
            </w:r>
            <w:r>
              <w:rPr>
                <w:spacing w:val="-4"/>
                <w:sz w:val="24"/>
              </w:rPr>
              <w:t xml:space="preserve">thận tăng </w:t>
            </w:r>
            <w:r>
              <w:rPr>
                <w:sz w:val="24"/>
              </w:rPr>
              <w:t xml:space="preserve">sinh </w:t>
            </w:r>
            <w:r>
              <w:rPr>
                <w:spacing w:val="-4"/>
                <w:sz w:val="24"/>
              </w:rPr>
              <w:t xml:space="preserve">gian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ind w:right="747"/>
              <w:rPr>
                <w:sz w:val="24"/>
              </w:rPr>
            </w:pPr>
            <w:r>
              <w:rPr>
                <w:spacing w:val="-3"/>
                <w:sz w:val="24"/>
              </w:rPr>
              <w:t xml:space="preserve">Recurrent and </w:t>
            </w:r>
            <w:r>
              <w:rPr>
                <w:sz w:val="24"/>
              </w:rPr>
              <w:t xml:space="preserve">persistent </w:t>
            </w:r>
            <w:r>
              <w:rPr>
                <w:spacing w:val="-5"/>
                <w:sz w:val="24"/>
              </w:rPr>
              <w:t xml:space="preserve">haematuria: </w:t>
            </w:r>
            <w:r>
              <w:rPr>
                <w:sz w:val="24"/>
              </w:rPr>
              <w:t xml:space="preserve">Diffuse </w:t>
            </w:r>
            <w:r>
              <w:rPr>
                <w:spacing w:val="-4"/>
                <w:sz w:val="24"/>
              </w:rPr>
              <w:t>mesangial proliferative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N024</w:t>
            </w:r>
          </w:p>
        </w:tc>
        <w:tc>
          <w:tcPr>
            <w:tcW w:w="4720" w:type="dxa"/>
          </w:tcPr>
          <w:p w:rsidR="00937888" w:rsidRDefault="00EC7B47">
            <w:pPr>
              <w:pStyle w:val="TableParagraph"/>
              <w:spacing w:line="261" w:lineRule="auto"/>
              <w:ind w:right="213"/>
              <w:rPr>
                <w:sz w:val="24"/>
              </w:rPr>
            </w:pPr>
            <w:r>
              <w:rPr>
                <w:sz w:val="24"/>
              </w:rPr>
              <w:t xml:space="preserve">Đái </w:t>
            </w:r>
            <w:r>
              <w:rPr>
                <w:spacing w:val="-5"/>
                <w:sz w:val="24"/>
              </w:rPr>
              <w:t xml:space="preserve">máu </w:t>
            </w:r>
            <w:r>
              <w:rPr>
                <w:spacing w:val="-3"/>
                <w:sz w:val="24"/>
              </w:rPr>
              <w:t xml:space="preserve">dai </w:t>
            </w:r>
            <w:r>
              <w:rPr>
                <w:sz w:val="24"/>
              </w:rPr>
              <w:t xml:space="preserve">dẳng và </w:t>
            </w:r>
            <w:r>
              <w:rPr>
                <w:spacing w:val="-5"/>
                <w:sz w:val="24"/>
              </w:rPr>
              <w:t xml:space="preserve">tái </w:t>
            </w:r>
            <w:r>
              <w:rPr>
                <w:spacing w:val="-3"/>
                <w:sz w:val="24"/>
              </w:rPr>
              <w:t xml:space="preserve">phát, </w:t>
            </w:r>
            <w:r>
              <w:rPr>
                <w:sz w:val="24"/>
              </w:rPr>
              <w:t xml:space="preserve">Viêm </w:t>
            </w:r>
            <w:r>
              <w:rPr>
                <w:spacing w:val="-5"/>
                <w:sz w:val="24"/>
              </w:rPr>
              <w:t xml:space="preserve">cầu </w:t>
            </w:r>
            <w:r>
              <w:rPr>
                <w:spacing w:val="-4"/>
                <w:sz w:val="24"/>
              </w:rPr>
              <w:t xml:space="preserve">thận tăng </w:t>
            </w:r>
            <w:r>
              <w:rPr>
                <w:sz w:val="24"/>
              </w:rPr>
              <w:t xml:space="preserve">sinh nội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pacing w:val="-3"/>
                <w:sz w:val="24"/>
              </w:rPr>
              <w:t xml:space="preserve">Recurrent and </w:t>
            </w:r>
            <w:r>
              <w:rPr>
                <w:sz w:val="24"/>
              </w:rPr>
              <w:t xml:space="preserve">persistent </w:t>
            </w:r>
            <w:r>
              <w:rPr>
                <w:spacing w:val="-5"/>
                <w:sz w:val="24"/>
              </w:rPr>
              <w:t xml:space="preserve">haematuria: </w:t>
            </w:r>
            <w:r>
              <w:rPr>
                <w:sz w:val="24"/>
              </w:rPr>
              <w:t xml:space="preserve">Diffuse </w:t>
            </w:r>
            <w:r>
              <w:rPr>
                <w:spacing w:val="-4"/>
                <w:sz w:val="24"/>
              </w:rPr>
              <w:t>endocapillary proliferative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N025</w:t>
            </w:r>
          </w:p>
        </w:tc>
        <w:tc>
          <w:tcPr>
            <w:tcW w:w="4720" w:type="dxa"/>
          </w:tcPr>
          <w:p w:rsidR="00937888" w:rsidRDefault="00EC7B47">
            <w:pPr>
              <w:pStyle w:val="TableParagraph"/>
              <w:spacing w:line="261" w:lineRule="auto"/>
              <w:ind w:right="213"/>
              <w:rPr>
                <w:sz w:val="24"/>
              </w:rPr>
            </w:pPr>
            <w:r>
              <w:rPr>
                <w:sz w:val="24"/>
              </w:rPr>
              <w:t xml:space="preserve">Đái </w:t>
            </w:r>
            <w:r>
              <w:rPr>
                <w:spacing w:val="-5"/>
                <w:sz w:val="24"/>
              </w:rPr>
              <w:t xml:space="preserve">máu </w:t>
            </w:r>
            <w:r>
              <w:rPr>
                <w:spacing w:val="-3"/>
                <w:sz w:val="24"/>
              </w:rPr>
              <w:t xml:space="preserve">dai </w:t>
            </w:r>
            <w:r>
              <w:rPr>
                <w:sz w:val="24"/>
              </w:rPr>
              <w:t xml:space="preserve">dẳng và </w:t>
            </w:r>
            <w:r>
              <w:rPr>
                <w:spacing w:val="-5"/>
                <w:sz w:val="24"/>
              </w:rPr>
              <w:t xml:space="preserve">tái </w:t>
            </w:r>
            <w:r>
              <w:rPr>
                <w:spacing w:val="-3"/>
                <w:sz w:val="24"/>
              </w:rPr>
              <w:t xml:space="preserve">phát, </w:t>
            </w:r>
            <w:r>
              <w:rPr>
                <w:sz w:val="24"/>
              </w:rPr>
              <w:t xml:space="preserve">Viêm </w:t>
            </w:r>
            <w:r>
              <w:rPr>
                <w:spacing w:val="-5"/>
                <w:sz w:val="24"/>
              </w:rPr>
              <w:t xml:space="preserve">cầu </w:t>
            </w:r>
            <w:r>
              <w:rPr>
                <w:spacing w:val="-4"/>
                <w:sz w:val="24"/>
              </w:rPr>
              <w:t xml:space="preserve">thận gian </w:t>
            </w:r>
            <w:r>
              <w:rPr>
                <w:spacing w:val="-6"/>
                <w:sz w:val="24"/>
              </w:rPr>
              <w:t xml:space="preserve">mạch </w:t>
            </w:r>
            <w:r>
              <w:rPr>
                <w:spacing w:val="-5"/>
                <w:sz w:val="24"/>
              </w:rPr>
              <w:t xml:space="preserve">mao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ind w:right="747"/>
              <w:rPr>
                <w:sz w:val="24"/>
              </w:rPr>
            </w:pPr>
            <w:r>
              <w:rPr>
                <w:spacing w:val="-3"/>
                <w:sz w:val="24"/>
              </w:rPr>
              <w:t xml:space="preserve">Recurrent and </w:t>
            </w:r>
            <w:r>
              <w:rPr>
                <w:sz w:val="24"/>
              </w:rPr>
              <w:t xml:space="preserve">persistent </w:t>
            </w:r>
            <w:r>
              <w:rPr>
                <w:spacing w:val="-5"/>
                <w:sz w:val="24"/>
              </w:rPr>
              <w:t xml:space="preserve">haematuria: </w:t>
            </w:r>
            <w:r>
              <w:rPr>
                <w:sz w:val="24"/>
              </w:rPr>
              <w:t xml:space="preserve">Diffuse </w:t>
            </w:r>
            <w:r>
              <w:rPr>
                <w:spacing w:val="-4"/>
                <w:sz w:val="24"/>
              </w:rPr>
              <w:t>mesangiocapillary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N026</w:t>
            </w:r>
          </w:p>
        </w:tc>
        <w:tc>
          <w:tcPr>
            <w:tcW w:w="4720" w:type="dxa"/>
          </w:tcPr>
          <w:p w:rsidR="00937888" w:rsidRDefault="00EC7B47">
            <w:pPr>
              <w:pStyle w:val="TableParagraph"/>
              <w:spacing w:line="261" w:lineRule="auto"/>
              <w:rPr>
                <w:sz w:val="24"/>
              </w:rPr>
            </w:pPr>
            <w:r>
              <w:rPr>
                <w:sz w:val="24"/>
              </w:rPr>
              <w:t xml:space="preserve">Đái </w:t>
            </w:r>
            <w:r>
              <w:rPr>
                <w:spacing w:val="-5"/>
                <w:sz w:val="24"/>
              </w:rPr>
              <w:t xml:space="preserve">máu </w:t>
            </w:r>
            <w:r>
              <w:rPr>
                <w:spacing w:val="-3"/>
                <w:sz w:val="24"/>
              </w:rPr>
              <w:t xml:space="preserve">dai </w:t>
            </w:r>
            <w:r>
              <w:rPr>
                <w:sz w:val="24"/>
              </w:rPr>
              <w:t xml:space="preserve">dẳng và </w:t>
            </w:r>
            <w:r>
              <w:rPr>
                <w:spacing w:val="-5"/>
                <w:sz w:val="24"/>
              </w:rPr>
              <w:t xml:space="preserve">tái </w:t>
            </w:r>
            <w:r>
              <w:rPr>
                <w:spacing w:val="-3"/>
                <w:sz w:val="24"/>
              </w:rPr>
              <w:t xml:space="preserve">phát, </w:t>
            </w:r>
            <w:r>
              <w:rPr>
                <w:sz w:val="24"/>
              </w:rPr>
              <w:t xml:space="preserve">Bệnh </w:t>
            </w:r>
            <w:r>
              <w:rPr>
                <w:spacing w:val="-4"/>
                <w:sz w:val="24"/>
              </w:rPr>
              <w:t xml:space="preserve">lắng </w:t>
            </w:r>
            <w:r>
              <w:rPr>
                <w:sz w:val="24"/>
              </w:rPr>
              <w:t xml:space="preserve">đọng </w:t>
            </w:r>
            <w:r>
              <w:rPr>
                <w:spacing w:val="-3"/>
                <w:sz w:val="24"/>
              </w:rPr>
              <w:t>đậm đặc</w:t>
            </w:r>
          </w:p>
        </w:tc>
        <w:tc>
          <w:tcPr>
            <w:tcW w:w="5040" w:type="dxa"/>
          </w:tcPr>
          <w:p w:rsidR="00937888" w:rsidRDefault="00EC7B47">
            <w:pPr>
              <w:pStyle w:val="TableParagraph"/>
              <w:spacing w:line="261" w:lineRule="auto"/>
              <w:rPr>
                <w:sz w:val="24"/>
              </w:rPr>
            </w:pPr>
            <w:r>
              <w:rPr>
                <w:spacing w:val="-3"/>
                <w:sz w:val="24"/>
              </w:rPr>
              <w:t xml:space="preserve">Recurrent and </w:t>
            </w:r>
            <w:r>
              <w:rPr>
                <w:sz w:val="24"/>
              </w:rPr>
              <w:t xml:space="preserve">persistent </w:t>
            </w:r>
            <w:r>
              <w:rPr>
                <w:spacing w:val="-5"/>
                <w:sz w:val="24"/>
              </w:rPr>
              <w:t xml:space="preserve">haematuria: </w:t>
            </w:r>
            <w:r>
              <w:rPr>
                <w:sz w:val="24"/>
              </w:rPr>
              <w:t>Dense deposit disease</w:t>
            </w:r>
          </w:p>
        </w:tc>
      </w:tr>
      <w:tr w:rsidR="00937888">
        <w:trPr>
          <w:trHeight w:val="620"/>
        </w:trPr>
        <w:tc>
          <w:tcPr>
            <w:tcW w:w="1000" w:type="dxa"/>
          </w:tcPr>
          <w:p w:rsidR="00937888" w:rsidRDefault="00EC7B47">
            <w:pPr>
              <w:pStyle w:val="TableParagraph"/>
              <w:ind w:left="31" w:right="11"/>
              <w:jc w:val="center"/>
              <w:rPr>
                <w:sz w:val="24"/>
              </w:rPr>
            </w:pPr>
            <w:r>
              <w:rPr>
                <w:sz w:val="24"/>
              </w:rPr>
              <w:t>N027</w:t>
            </w:r>
          </w:p>
        </w:tc>
        <w:tc>
          <w:tcPr>
            <w:tcW w:w="4720" w:type="dxa"/>
          </w:tcPr>
          <w:p w:rsidR="00937888" w:rsidRDefault="00EC7B47">
            <w:pPr>
              <w:pStyle w:val="TableParagraph"/>
              <w:spacing w:line="261" w:lineRule="auto"/>
              <w:ind w:right="213"/>
              <w:rPr>
                <w:sz w:val="24"/>
              </w:rPr>
            </w:pPr>
            <w:r>
              <w:rPr>
                <w:sz w:val="24"/>
              </w:rPr>
              <w:t xml:space="preserve">Đái </w:t>
            </w:r>
            <w:r>
              <w:rPr>
                <w:spacing w:val="-5"/>
                <w:sz w:val="24"/>
              </w:rPr>
              <w:t xml:space="preserve">máu </w:t>
            </w:r>
            <w:r>
              <w:rPr>
                <w:spacing w:val="-3"/>
                <w:sz w:val="24"/>
              </w:rPr>
              <w:t xml:space="preserve">dai </w:t>
            </w:r>
            <w:r>
              <w:rPr>
                <w:sz w:val="24"/>
              </w:rPr>
              <w:t xml:space="preserve">dẳng và </w:t>
            </w:r>
            <w:r>
              <w:rPr>
                <w:spacing w:val="-5"/>
                <w:sz w:val="24"/>
              </w:rPr>
              <w:t xml:space="preserve">tái </w:t>
            </w:r>
            <w:r>
              <w:rPr>
                <w:spacing w:val="-3"/>
                <w:sz w:val="24"/>
              </w:rPr>
              <w:t xml:space="preserve">phát, </w:t>
            </w:r>
            <w:r>
              <w:rPr>
                <w:sz w:val="24"/>
              </w:rPr>
              <w:t xml:space="preserve">Viêm </w:t>
            </w:r>
            <w:r>
              <w:rPr>
                <w:spacing w:val="-5"/>
                <w:sz w:val="24"/>
              </w:rPr>
              <w:t xml:space="preserve">cầu </w:t>
            </w:r>
            <w:r>
              <w:rPr>
                <w:spacing w:val="-4"/>
                <w:sz w:val="24"/>
              </w:rPr>
              <w:t xml:space="preserve">thận </w:t>
            </w:r>
            <w:r>
              <w:rPr>
                <w:sz w:val="24"/>
              </w:rPr>
              <w:t xml:space="preserve">hình </w:t>
            </w:r>
            <w:r>
              <w:rPr>
                <w:spacing w:val="-6"/>
                <w:sz w:val="24"/>
              </w:rPr>
              <w:t xml:space="preserve">liềm </w:t>
            </w:r>
            <w:r>
              <w:rPr>
                <w:spacing w:val="-5"/>
                <w:sz w:val="24"/>
              </w:rPr>
              <w:t xml:space="preserve">lan </w:t>
            </w:r>
            <w:r>
              <w:rPr>
                <w:spacing w:val="-3"/>
                <w:sz w:val="24"/>
              </w:rPr>
              <w:t>tỏa</w:t>
            </w:r>
          </w:p>
        </w:tc>
        <w:tc>
          <w:tcPr>
            <w:tcW w:w="5040" w:type="dxa"/>
          </w:tcPr>
          <w:p w:rsidR="00937888" w:rsidRDefault="00EC7B47">
            <w:pPr>
              <w:pStyle w:val="TableParagraph"/>
              <w:spacing w:line="261" w:lineRule="auto"/>
              <w:ind w:right="747"/>
              <w:rPr>
                <w:sz w:val="24"/>
              </w:rPr>
            </w:pPr>
            <w:r>
              <w:rPr>
                <w:spacing w:val="-3"/>
                <w:sz w:val="24"/>
              </w:rPr>
              <w:t>Recurrent and</w:t>
            </w:r>
            <w:r>
              <w:rPr>
                <w:spacing w:val="-3"/>
                <w:sz w:val="24"/>
              </w:rPr>
              <w:t xml:space="preserve"> </w:t>
            </w:r>
            <w:r>
              <w:rPr>
                <w:sz w:val="24"/>
              </w:rPr>
              <w:t xml:space="preserve">persistent </w:t>
            </w:r>
            <w:r>
              <w:rPr>
                <w:spacing w:val="-5"/>
                <w:sz w:val="24"/>
              </w:rPr>
              <w:t xml:space="preserve">haematuria: </w:t>
            </w:r>
            <w:r>
              <w:rPr>
                <w:sz w:val="24"/>
              </w:rPr>
              <w:t xml:space="preserve">Diffuse </w:t>
            </w:r>
            <w:r>
              <w:rPr>
                <w:spacing w:val="-4"/>
                <w:sz w:val="24"/>
              </w:rPr>
              <w:t>crescentic glomerulonephritis</w:t>
            </w:r>
          </w:p>
        </w:tc>
      </w:tr>
      <w:tr w:rsidR="00937888">
        <w:trPr>
          <w:trHeight w:val="300"/>
        </w:trPr>
        <w:tc>
          <w:tcPr>
            <w:tcW w:w="1000" w:type="dxa"/>
          </w:tcPr>
          <w:p w:rsidR="00937888" w:rsidRDefault="00EC7B47">
            <w:pPr>
              <w:pStyle w:val="TableParagraph"/>
              <w:ind w:left="31" w:right="11"/>
              <w:jc w:val="center"/>
              <w:rPr>
                <w:sz w:val="24"/>
              </w:rPr>
            </w:pPr>
            <w:r>
              <w:rPr>
                <w:sz w:val="24"/>
              </w:rPr>
              <w:t>N028</w:t>
            </w:r>
          </w:p>
        </w:tc>
        <w:tc>
          <w:tcPr>
            <w:tcW w:w="4720" w:type="dxa"/>
          </w:tcPr>
          <w:p w:rsidR="00937888" w:rsidRDefault="00EC7B47">
            <w:pPr>
              <w:pStyle w:val="TableParagraph"/>
              <w:rPr>
                <w:sz w:val="24"/>
              </w:rPr>
            </w:pPr>
            <w:r>
              <w:rPr>
                <w:sz w:val="24"/>
              </w:rPr>
              <w:t>Đái máu dai dẳng và tái phát, Khác</w:t>
            </w:r>
          </w:p>
        </w:tc>
        <w:tc>
          <w:tcPr>
            <w:tcW w:w="5040" w:type="dxa"/>
          </w:tcPr>
          <w:p w:rsidR="00937888" w:rsidRDefault="00EC7B47">
            <w:pPr>
              <w:pStyle w:val="TableParagraph"/>
              <w:rPr>
                <w:sz w:val="24"/>
              </w:rPr>
            </w:pPr>
            <w:r>
              <w:rPr>
                <w:sz w:val="24"/>
              </w:rPr>
              <w:t>Recurrent and persistent haematuria: Other</w:t>
            </w:r>
          </w:p>
        </w:tc>
      </w:tr>
      <w:tr w:rsidR="00937888">
        <w:trPr>
          <w:trHeight w:val="300"/>
        </w:trPr>
        <w:tc>
          <w:tcPr>
            <w:tcW w:w="1000" w:type="dxa"/>
          </w:tcPr>
          <w:p w:rsidR="00937888" w:rsidRDefault="00EC7B47">
            <w:pPr>
              <w:pStyle w:val="TableParagraph"/>
              <w:ind w:left="31" w:right="11"/>
              <w:jc w:val="center"/>
              <w:rPr>
                <w:sz w:val="24"/>
              </w:rPr>
            </w:pPr>
            <w:r>
              <w:rPr>
                <w:sz w:val="24"/>
              </w:rPr>
              <w:t>N029</w:t>
            </w:r>
          </w:p>
        </w:tc>
        <w:tc>
          <w:tcPr>
            <w:tcW w:w="4720" w:type="dxa"/>
          </w:tcPr>
          <w:p w:rsidR="00937888" w:rsidRDefault="00EC7B47">
            <w:pPr>
              <w:pStyle w:val="TableParagraph"/>
              <w:rPr>
                <w:sz w:val="24"/>
              </w:rPr>
            </w:pPr>
            <w:r>
              <w:rPr>
                <w:sz w:val="24"/>
              </w:rPr>
              <w:t>Đái máu dai dẳng và tái phát, Không đặc hiệu</w:t>
            </w:r>
          </w:p>
        </w:tc>
        <w:tc>
          <w:tcPr>
            <w:tcW w:w="5040" w:type="dxa"/>
          </w:tcPr>
          <w:p w:rsidR="00937888" w:rsidRDefault="00EC7B47">
            <w:pPr>
              <w:pStyle w:val="TableParagraph"/>
              <w:rPr>
                <w:sz w:val="24"/>
              </w:rPr>
            </w:pPr>
            <w:r>
              <w:rPr>
                <w:sz w:val="24"/>
              </w:rPr>
              <w:t>Recurrent and persistent haematuria: Unspecified</w:t>
            </w:r>
          </w:p>
        </w:tc>
      </w:tr>
      <w:tr w:rsidR="00937888">
        <w:trPr>
          <w:trHeight w:val="620"/>
        </w:trPr>
        <w:tc>
          <w:tcPr>
            <w:tcW w:w="1000" w:type="dxa"/>
          </w:tcPr>
          <w:p w:rsidR="00937888" w:rsidRDefault="00EC7B47">
            <w:pPr>
              <w:pStyle w:val="TableParagraph"/>
              <w:ind w:left="31" w:right="11"/>
              <w:jc w:val="center"/>
              <w:rPr>
                <w:sz w:val="24"/>
              </w:rPr>
            </w:pPr>
            <w:r>
              <w:rPr>
                <w:sz w:val="24"/>
              </w:rPr>
              <w:t>N030</w:t>
            </w:r>
          </w:p>
        </w:tc>
        <w:tc>
          <w:tcPr>
            <w:tcW w:w="4720" w:type="dxa"/>
          </w:tcPr>
          <w:p w:rsidR="00937888" w:rsidRDefault="00EC7B47">
            <w:pPr>
              <w:pStyle w:val="TableParagraph"/>
              <w:spacing w:line="261" w:lineRule="auto"/>
              <w:ind w:right="226"/>
              <w:rPr>
                <w:sz w:val="24"/>
              </w:rPr>
            </w:pPr>
            <w:r>
              <w:rPr>
                <w:sz w:val="24"/>
              </w:rPr>
              <w:t xml:space="preserve">Hội chứng </w:t>
            </w:r>
            <w:r>
              <w:rPr>
                <w:spacing w:val="-4"/>
                <w:sz w:val="24"/>
              </w:rPr>
              <w:t xml:space="preserve">viêm thận mạn, </w:t>
            </w:r>
            <w:r>
              <w:rPr>
                <w:spacing w:val="-3"/>
                <w:sz w:val="24"/>
              </w:rPr>
              <w:t xml:space="preserve">bất </w:t>
            </w:r>
            <w:r>
              <w:rPr>
                <w:sz w:val="24"/>
              </w:rPr>
              <w:t xml:space="preserve">thường </w:t>
            </w:r>
            <w:r>
              <w:rPr>
                <w:spacing w:val="-3"/>
                <w:sz w:val="24"/>
              </w:rPr>
              <w:t xml:space="preserve">tối </w:t>
            </w:r>
            <w:r>
              <w:rPr>
                <w:spacing w:val="-5"/>
                <w:sz w:val="24"/>
              </w:rPr>
              <w:t xml:space="preserve">thiểu </w:t>
            </w:r>
            <w:r>
              <w:rPr>
                <w:sz w:val="24"/>
              </w:rPr>
              <w:t xml:space="preserve">ở </w:t>
            </w:r>
            <w:r>
              <w:rPr>
                <w:spacing w:val="-5"/>
                <w:sz w:val="24"/>
              </w:rPr>
              <w:t xml:space="preserve">cầu </w:t>
            </w:r>
            <w:r>
              <w:rPr>
                <w:spacing w:val="-4"/>
                <w:sz w:val="24"/>
              </w:rPr>
              <w:t>thận</w:t>
            </w:r>
          </w:p>
        </w:tc>
        <w:tc>
          <w:tcPr>
            <w:tcW w:w="5040" w:type="dxa"/>
          </w:tcPr>
          <w:p w:rsidR="00937888" w:rsidRDefault="00EC7B47">
            <w:pPr>
              <w:pStyle w:val="TableParagraph"/>
              <w:spacing w:line="261" w:lineRule="auto"/>
              <w:rPr>
                <w:sz w:val="24"/>
              </w:rPr>
            </w:pPr>
            <w:r>
              <w:rPr>
                <w:sz w:val="24"/>
              </w:rPr>
              <w:t xml:space="preserve">Chronic </w:t>
            </w:r>
            <w:r>
              <w:rPr>
                <w:spacing w:val="-4"/>
                <w:sz w:val="24"/>
              </w:rPr>
              <w:t xml:space="preserve">nephritic </w:t>
            </w:r>
            <w:r>
              <w:rPr>
                <w:sz w:val="24"/>
              </w:rPr>
              <w:t xml:space="preserve">syndrome: Minor </w:t>
            </w:r>
            <w:r>
              <w:rPr>
                <w:spacing w:val="-4"/>
                <w:sz w:val="24"/>
              </w:rPr>
              <w:t>glomerular abnormality</w:t>
            </w:r>
          </w:p>
        </w:tc>
      </w:tr>
      <w:tr w:rsidR="00937888">
        <w:trPr>
          <w:trHeight w:val="620"/>
        </w:trPr>
        <w:tc>
          <w:tcPr>
            <w:tcW w:w="1000" w:type="dxa"/>
          </w:tcPr>
          <w:p w:rsidR="00937888" w:rsidRDefault="00EC7B47">
            <w:pPr>
              <w:pStyle w:val="TableParagraph"/>
              <w:ind w:left="31" w:right="11"/>
              <w:jc w:val="center"/>
              <w:rPr>
                <w:sz w:val="24"/>
              </w:rPr>
            </w:pPr>
            <w:r>
              <w:rPr>
                <w:sz w:val="24"/>
              </w:rPr>
              <w:t>N031</w:t>
            </w:r>
          </w:p>
        </w:tc>
        <w:tc>
          <w:tcPr>
            <w:tcW w:w="4720" w:type="dxa"/>
          </w:tcPr>
          <w:p w:rsidR="00937888" w:rsidRDefault="00EC7B47">
            <w:pPr>
              <w:pStyle w:val="TableParagraph"/>
              <w:spacing w:line="261" w:lineRule="auto"/>
              <w:ind w:right="90"/>
              <w:rPr>
                <w:sz w:val="24"/>
              </w:rPr>
            </w:pPr>
            <w:r>
              <w:rPr>
                <w:sz w:val="24"/>
              </w:rPr>
              <w:t>Hội chứng viêm thận mạn, tổn thương cầu thận ổ và thùy</w:t>
            </w:r>
          </w:p>
        </w:tc>
        <w:tc>
          <w:tcPr>
            <w:tcW w:w="5040" w:type="dxa"/>
          </w:tcPr>
          <w:p w:rsidR="00937888" w:rsidRDefault="00EC7B47">
            <w:pPr>
              <w:pStyle w:val="TableParagraph"/>
              <w:spacing w:line="261" w:lineRule="auto"/>
              <w:rPr>
                <w:sz w:val="24"/>
              </w:rPr>
            </w:pPr>
            <w:r>
              <w:rPr>
                <w:sz w:val="24"/>
              </w:rPr>
              <w:t xml:space="preserve">Chronic </w:t>
            </w:r>
            <w:r>
              <w:rPr>
                <w:spacing w:val="-4"/>
                <w:sz w:val="24"/>
              </w:rPr>
              <w:t xml:space="preserve">nephritic </w:t>
            </w:r>
            <w:r>
              <w:rPr>
                <w:sz w:val="24"/>
              </w:rPr>
              <w:t xml:space="preserve">syndrome: Focal </w:t>
            </w:r>
            <w:r>
              <w:rPr>
                <w:spacing w:val="-3"/>
                <w:sz w:val="24"/>
              </w:rPr>
              <w:t xml:space="preserve">and </w:t>
            </w:r>
            <w:r>
              <w:rPr>
                <w:spacing w:val="-4"/>
                <w:sz w:val="24"/>
              </w:rPr>
              <w:t xml:space="preserve">segmental glomerular </w:t>
            </w:r>
            <w:r>
              <w:rPr>
                <w:spacing w:val="-3"/>
                <w:sz w:val="24"/>
              </w:rPr>
              <w:t>lesions</w:t>
            </w:r>
          </w:p>
        </w:tc>
      </w:tr>
      <w:tr w:rsidR="00937888">
        <w:trPr>
          <w:trHeight w:val="620"/>
        </w:trPr>
        <w:tc>
          <w:tcPr>
            <w:tcW w:w="1000" w:type="dxa"/>
          </w:tcPr>
          <w:p w:rsidR="00937888" w:rsidRDefault="00EC7B47">
            <w:pPr>
              <w:pStyle w:val="TableParagraph"/>
              <w:ind w:left="31" w:right="11"/>
              <w:jc w:val="center"/>
              <w:rPr>
                <w:sz w:val="24"/>
              </w:rPr>
            </w:pPr>
            <w:r>
              <w:rPr>
                <w:sz w:val="24"/>
              </w:rPr>
              <w:t>N032</w:t>
            </w:r>
          </w:p>
        </w:tc>
        <w:tc>
          <w:tcPr>
            <w:tcW w:w="4720" w:type="dxa"/>
          </w:tcPr>
          <w:p w:rsidR="00937888" w:rsidRDefault="00EC7B47">
            <w:pPr>
              <w:pStyle w:val="TableParagraph"/>
              <w:spacing w:line="261" w:lineRule="auto"/>
              <w:rPr>
                <w:sz w:val="24"/>
              </w:rPr>
            </w:pPr>
            <w:r>
              <w:rPr>
                <w:sz w:val="24"/>
              </w:rPr>
              <w:t xml:space="preserve">Hội chứng </w:t>
            </w:r>
            <w:r>
              <w:rPr>
                <w:spacing w:val="-4"/>
                <w:sz w:val="24"/>
              </w:rPr>
              <w:t xml:space="preserve">viêm thận mạn, viêm </w:t>
            </w:r>
            <w:r>
              <w:rPr>
                <w:spacing w:val="-5"/>
                <w:sz w:val="24"/>
              </w:rPr>
              <w:t xml:space="preserve">cầu </w:t>
            </w:r>
            <w:r>
              <w:rPr>
                <w:spacing w:val="-4"/>
                <w:sz w:val="24"/>
              </w:rPr>
              <w:t xml:space="preserve">thận màng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z w:val="24"/>
              </w:rPr>
              <w:t xml:space="preserve">Chronic </w:t>
            </w:r>
            <w:r>
              <w:rPr>
                <w:spacing w:val="-4"/>
                <w:sz w:val="24"/>
              </w:rPr>
              <w:t xml:space="preserve">nephritic </w:t>
            </w:r>
            <w:r>
              <w:rPr>
                <w:sz w:val="24"/>
              </w:rPr>
              <w:t xml:space="preserve">syndrome: Diffuse </w:t>
            </w:r>
            <w:r>
              <w:rPr>
                <w:spacing w:val="-3"/>
                <w:sz w:val="24"/>
              </w:rPr>
              <w:t xml:space="preserve">membranous </w:t>
            </w:r>
            <w:r>
              <w:rPr>
                <w:spacing w:val="-4"/>
                <w:sz w:val="24"/>
              </w:rPr>
              <w:t>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N033</w:t>
            </w:r>
          </w:p>
        </w:tc>
        <w:tc>
          <w:tcPr>
            <w:tcW w:w="4720" w:type="dxa"/>
          </w:tcPr>
          <w:p w:rsidR="00937888" w:rsidRDefault="00EC7B47">
            <w:pPr>
              <w:pStyle w:val="TableParagraph"/>
              <w:spacing w:line="261" w:lineRule="auto"/>
              <w:rPr>
                <w:sz w:val="24"/>
              </w:rPr>
            </w:pPr>
            <w:r>
              <w:rPr>
                <w:sz w:val="24"/>
              </w:rPr>
              <w:t xml:space="preserve">Hội chứng </w:t>
            </w:r>
            <w:r>
              <w:rPr>
                <w:spacing w:val="-4"/>
                <w:sz w:val="24"/>
              </w:rPr>
              <w:t xml:space="preserve">viêm thận mạn, viêm </w:t>
            </w:r>
            <w:r>
              <w:rPr>
                <w:spacing w:val="-5"/>
                <w:sz w:val="24"/>
              </w:rPr>
              <w:t xml:space="preserve">cầu </w:t>
            </w:r>
            <w:r>
              <w:rPr>
                <w:spacing w:val="-4"/>
                <w:sz w:val="24"/>
              </w:rPr>
              <w:t xml:space="preserve">thận tăng </w:t>
            </w:r>
            <w:r>
              <w:rPr>
                <w:sz w:val="24"/>
              </w:rPr>
              <w:t xml:space="preserve">sinh </w:t>
            </w:r>
            <w:r>
              <w:rPr>
                <w:spacing w:val="-4"/>
                <w:sz w:val="24"/>
              </w:rPr>
              <w:t xml:space="preserve">gian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z w:val="24"/>
              </w:rPr>
              <w:t xml:space="preserve">Chronic </w:t>
            </w:r>
            <w:r>
              <w:rPr>
                <w:spacing w:val="-4"/>
                <w:sz w:val="24"/>
              </w:rPr>
              <w:t xml:space="preserve">nephritic </w:t>
            </w:r>
            <w:r>
              <w:rPr>
                <w:sz w:val="24"/>
              </w:rPr>
              <w:t xml:space="preserve">syndrome: Diffuse </w:t>
            </w:r>
            <w:r>
              <w:rPr>
                <w:spacing w:val="-4"/>
                <w:sz w:val="24"/>
              </w:rPr>
              <w:t>mesangial proliferative glome</w:t>
            </w:r>
            <w:r>
              <w:rPr>
                <w:spacing w:val="-4"/>
                <w:sz w:val="24"/>
              </w:rPr>
              <w:t>rulonephritis</w:t>
            </w:r>
          </w:p>
        </w:tc>
      </w:tr>
      <w:tr w:rsidR="00937888">
        <w:trPr>
          <w:trHeight w:val="620"/>
        </w:trPr>
        <w:tc>
          <w:tcPr>
            <w:tcW w:w="1000" w:type="dxa"/>
          </w:tcPr>
          <w:p w:rsidR="00937888" w:rsidRDefault="00EC7B47">
            <w:pPr>
              <w:pStyle w:val="TableParagraph"/>
              <w:ind w:left="31" w:right="11"/>
              <w:jc w:val="center"/>
              <w:rPr>
                <w:sz w:val="24"/>
              </w:rPr>
            </w:pPr>
            <w:r>
              <w:rPr>
                <w:sz w:val="24"/>
              </w:rPr>
              <w:t>N034</w:t>
            </w:r>
          </w:p>
        </w:tc>
        <w:tc>
          <w:tcPr>
            <w:tcW w:w="4720" w:type="dxa"/>
          </w:tcPr>
          <w:p w:rsidR="00937888" w:rsidRDefault="00EC7B47">
            <w:pPr>
              <w:pStyle w:val="TableParagraph"/>
              <w:spacing w:line="261" w:lineRule="auto"/>
              <w:rPr>
                <w:sz w:val="24"/>
              </w:rPr>
            </w:pPr>
            <w:r>
              <w:rPr>
                <w:sz w:val="24"/>
              </w:rPr>
              <w:t xml:space="preserve">Hội chứng </w:t>
            </w:r>
            <w:r>
              <w:rPr>
                <w:spacing w:val="-4"/>
                <w:sz w:val="24"/>
              </w:rPr>
              <w:t xml:space="preserve">viêm thận mạn, viêm </w:t>
            </w:r>
            <w:r>
              <w:rPr>
                <w:spacing w:val="-5"/>
                <w:sz w:val="24"/>
              </w:rPr>
              <w:t xml:space="preserve">cầu </w:t>
            </w:r>
            <w:r>
              <w:rPr>
                <w:spacing w:val="-4"/>
                <w:sz w:val="24"/>
              </w:rPr>
              <w:t xml:space="preserve">thận tăng </w:t>
            </w:r>
            <w:r>
              <w:rPr>
                <w:sz w:val="24"/>
              </w:rPr>
              <w:t xml:space="preserve">sinh nội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z w:val="24"/>
              </w:rPr>
              <w:t xml:space="preserve">Chronic </w:t>
            </w:r>
            <w:r>
              <w:rPr>
                <w:spacing w:val="-4"/>
                <w:sz w:val="24"/>
              </w:rPr>
              <w:t xml:space="preserve">nephritic </w:t>
            </w:r>
            <w:r>
              <w:rPr>
                <w:sz w:val="24"/>
              </w:rPr>
              <w:t xml:space="preserve">syndrome: Diffuse </w:t>
            </w:r>
            <w:r>
              <w:rPr>
                <w:spacing w:val="-4"/>
                <w:sz w:val="24"/>
              </w:rPr>
              <w:t>endocapillary proliferative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N035</w:t>
            </w:r>
          </w:p>
        </w:tc>
        <w:tc>
          <w:tcPr>
            <w:tcW w:w="4720" w:type="dxa"/>
          </w:tcPr>
          <w:p w:rsidR="00937888" w:rsidRDefault="00EC7B47">
            <w:pPr>
              <w:pStyle w:val="TableParagraph"/>
              <w:spacing w:line="261" w:lineRule="auto"/>
              <w:rPr>
                <w:sz w:val="24"/>
              </w:rPr>
            </w:pPr>
            <w:r>
              <w:rPr>
                <w:sz w:val="24"/>
              </w:rPr>
              <w:t xml:space="preserve">Hội chứng </w:t>
            </w:r>
            <w:r>
              <w:rPr>
                <w:spacing w:val="-4"/>
                <w:sz w:val="24"/>
              </w:rPr>
              <w:t xml:space="preserve">viêm thận mạn, viêm </w:t>
            </w:r>
            <w:r>
              <w:rPr>
                <w:spacing w:val="-5"/>
                <w:sz w:val="24"/>
              </w:rPr>
              <w:t xml:space="preserve">cầu </w:t>
            </w:r>
            <w:r>
              <w:rPr>
                <w:spacing w:val="-4"/>
                <w:sz w:val="24"/>
              </w:rPr>
              <w:t xml:space="preserve">thận gian </w:t>
            </w:r>
            <w:r>
              <w:rPr>
                <w:spacing w:val="-6"/>
                <w:sz w:val="24"/>
              </w:rPr>
              <w:t xml:space="preserve">mạch </w:t>
            </w:r>
            <w:r>
              <w:rPr>
                <w:spacing w:val="-5"/>
                <w:sz w:val="24"/>
              </w:rPr>
              <w:t xml:space="preserve">mao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z w:val="24"/>
              </w:rPr>
              <w:t xml:space="preserve">Chronic </w:t>
            </w:r>
            <w:r>
              <w:rPr>
                <w:spacing w:val="-4"/>
                <w:sz w:val="24"/>
              </w:rPr>
              <w:t xml:space="preserve">nephritic </w:t>
            </w:r>
            <w:r>
              <w:rPr>
                <w:sz w:val="24"/>
              </w:rPr>
              <w:t xml:space="preserve">syndrome: Diffuse </w:t>
            </w:r>
            <w:r>
              <w:rPr>
                <w:spacing w:val="-4"/>
                <w:sz w:val="24"/>
              </w:rPr>
              <w:t>mesangiocapillary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N036</w:t>
            </w:r>
          </w:p>
        </w:tc>
        <w:tc>
          <w:tcPr>
            <w:tcW w:w="4720" w:type="dxa"/>
          </w:tcPr>
          <w:p w:rsidR="00937888" w:rsidRDefault="00EC7B47">
            <w:pPr>
              <w:pStyle w:val="TableParagraph"/>
              <w:spacing w:line="261" w:lineRule="auto"/>
              <w:ind w:right="54"/>
              <w:rPr>
                <w:sz w:val="24"/>
              </w:rPr>
            </w:pPr>
            <w:r>
              <w:rPr>
                <w:sz w:val="24"/>
              </w:rPr>
              <w:t>Hội chứng viêm thận mạn, bệnh lắng đọng đậm đặc</w:t>
            </w:r>
          </w:p>
        </w:tc>
        <w:tc>
          <w:tcPr>
            <w:tcW w:w="5040" w:type="dxa"/>
          </w:tcPr>
          <w:p w:rsidR="00937888" w:rsidRDefault="00EC7B47">
            <w:pPr>
              <w:pStyle w:val="TableParagraph"/>
              <w:rPr>
                <w:sz w:val="24"/>
              </w:rPr>
            </w:pPr>
            <w:r>
              <w:rPr>
                <w:sz w:val="24"/>
              </w:rPr>
              <w:t>Chronic nephritic syndrome: Dense deposit disease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N037</w:t>
            </w:r>
          </w:p>
        </w:tc>
        <w:tc>
          <w:tcPr>
            <w:tcW w:w="4720" w:type="dxa"/>
          </w:tcPr>
          <w:p w:rsidR="00937888" w:rsidRDefault="00EC7B47">
            <w:pPr>
              <w:pStyle w:val="TableParagraph"/>
              <w:spacing w:line="261" w:lineRule="auto"/>
              <w:rPr>
                <w:sz w:val="24"/>
              </w:rPr>
            </w:pPr>
            <w:r>
              <w:rPr>
                <w:sz w:val="24"/>
              </w:rPr>
              <w:t xml:space="preserve">Hội chứng </w:t>
            </w:r>
            <w:r>
              <w:rPr>
                <w:spacing w:val="-4"/>
                <w:sz w:val="24"/>
              </w:rPr>
              <w:t xml:space="preserve">viêm thận mạn, viêm </w:t>
            </w:r>
            <w:r>
              <w:rPr>
                <w:spacing w:val="-5"/>
                <w:sz w:val="24"/>
              </w:rPr>
              <w:t xml:space="preserve">cầu </w:t>
            </w:r>
            <w:r>
              <w:rPr>
                <w:spacing w:val="-4"/>
                <w:sz w:val="24"/>
              </w:rPr>
              <w:t xml:space="preserve">thận </w:t>
            </w:r>
            <w:r>
              <w:rPr>
                <w:sz w:val="24"/>
              </w:rPr>
              <w:t xml:space="preserve">hình </w:t>
            </w:r>
            <w:r>
              <w:rPr>
                <w:spacing w:val="-6"/>
                <w:sz w:val="24"/>
              </w:rPr>
              <w:t xml:space="preserve">liềm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z w:val="24"/>
              </w:rPr>
              <w:t xml:space="preserve">Chronic </w:t>
            </w:r>
            <w:r>
              <w:rPr>
                <w:spacing w:val="-4"/>
                <w:sz w:val="24"/>
              </w:rPr>
              <w:t xml:space="preserve">nephritic </w:t>
            </w:r>
            <w:r>
              <w:rPr>
                <w:sz w:val="24"/>
              </w:rPr>
              <w:t xml:space="preserve">syndrome: Diffuse </w:t>
            </w:r>
            <w:r>
              <w:rPr>
                <w:spacing w:val="-4"/>
                <w:sz w:val="24"/>
              </w:rPr>
              <w:t>crescentic glomerulonephritis</w:t>
            </w:r>
          </w:p>
        </w:tc>
      </w:tr>
      <w:tr w:rsidR="00937888">
        <w:trPr>
          <w:trHeight w:val="300"/>
        </w:trPr>
        <w:tc>
          <w:tcPr>
            <w:tcW w:w="1000" w:type="dxa"/>
          </w:tcPr>
          <w:p w:rsidR="00937888" w:rsidRDefault="00EC7B47">
            <w:pPr>
              <w:pStyle w:val="TableParagraph"/>
              <w:ind w:left="31" w:right="11"/>
              <w:jc w:val="center"/>
              <w:rPr>
                <w:sz w:val="24"/>
              </w:rPr>
            </w:pPr>
            <w:r>
              <w:rPr>
                <w:sz w:val="24"/>
              </w:rPr>
              <w:t>N038</w:t>
            </w:r>
          </w:p>
        </w:tc>
        <w:tc>
          <w:tcPr>
            <w:tcW w:w="4720" w:type="dxa"/>
          </w:tcPr>
          <w:p w:rsidR="00937888" w:rsidRDefault="00EC7B47">
            <w:pPr>
              <w:pStyle w:val="TableParagraph"/>
              <w:rPr>
                <w:sz w:val="24"/>
              </w:rPr>
            </w:pPr>
            <w:r>
              <w:rPr>
                <w:sz w:val="24"/>
              </w:rPr>
              <w:t>Hội chứng viêm thận mạn khác</w:t>
            </w:r>
          </w:p>
        </w:tc>
        <w:tc>
          <w:tcPr>
            <w:tcW w:w="5040" w:type="dxa"/>
          </w:tcPr>
          <w:p w:rsidR="00937888" w:rsidRDefault="00EC7B47">
            <w:pPr>
              <w:pStyle w:val="TableParagraph"/>
              <w:rPr>
                <w:sz w:val="24"/>
              </w:rPr>
            </w:pPr>
            <w:r>
              <w:rPr>
                <w:sz w:val="24"/>
              </w:rPr>
              <w:t>Chronic nephritic syndrome: Other</w:t>
            </w:r>
          </w:p>
        </w:tc>
      </w:tr>
      <w:tr w:rsidR="00937888">
        <w:trPr>
          <w:trHeight w:val="300"/>
        </w:trPr>
        <w:tc>
          <w:tcPr>
            <w:tcW w:w="1000" w:type="dxa"/>
          </w:tcPr>
          <w:p w:rsidR="00937888" w:rsidRDefault="00EC7B47">
            <w:pPr>
              <w:pStyle w:val="TableParagraph"/>
              <w:ind w:left="31" w:right="11"/>
              <w:jc w:val="center"/>
              <w:rPr>
                <w:sz w:val="24"/>
              </w:rPr>
            </w:pPr>
            <w:r>
              <w:rPr>
                <w:sz w:val="24"/>
              </w:rPr>
              <w:t>N039</w:t>
            </w:r>
          </w:p>
        </w:tc>
        <w:tc>
          <w:tcPr>
            <w:tcW w:w="4720" w:type="dxa"/>
          </w:tcPr>
          <w:p w:rsidR="00937888" w:rsidRDefault="00EC7B47">
            <w:pPr>
              <w:pStyle w:val="TableParagraph"/>
              <w:rPr>
                <w:sz w:val="24"/>
              </w:rPr>
            </w:pPr>
            <w:r>
              <w:rPr>
                <w:sz w:val="24"/>
              </w:rPr>
              <w:t>Hội chứng viêm thận mạn, không xác định</w:t>
            </w:r>
          </w:p>
        </w:tc>
        <w:tc>
          <w:tcPr>
            <w:tcW w:w="5040" w:type="dxa"/>
          </w:tcPr>
          <w:p w:rsidR="00937888" w:rsidRDefault="00EC7B47">
            <w:pPr>
              <w:pStyle w:val="TableParagraph"/>
              <w:rPr>
                <w:sz w:val="24"/>
              </w:rPr>
            </w:pPr>
            <w:r>
              <w:rPr>
                <w:sz w:val="24"/>
              </w:rPr>
              <w:t>Chronic nephritic syndrome: Unspecified</w:t>
            </w:r>
          </w:p>
        </w:tc>
      </w:tr>
      <w:tr w:rsidR="00937888">
        <w:trPr>
          <w:trHeight w:val="620"/>
        </w:trPr>
        <w:tc>
          <w:tcPr>
            <w:tcW w:w="1000" w:type="dxa"/>
          </w:tcPr>
          <w:p w:rsidR="00937888" w:rsidRDefault="00EC7B47">
            <w:pPr>
              <w:pStyle w:val="TableParagraph"/>
              <w:ind w:left="31" w:right="11"/>
              <w:jc w:val="center"/>
              <w:rPr>
                <w:sz w:val="24"/>
              </w:rPr>
            </w:pPr>
            <w:r>
              <w:rPr>
                <w:sz w:val="24"/>
              </w:rPr>
              <w:t>N040</w:t>
            </w:r>
          </w:p>
        </w:tc>
        <w:tc>
          <w:tcPr>
            <w:tcW w:w="4720" w:type="dxa"/>
          </w:tcPr>
          <w:p w:rsidR="00937888" w:rsidRDefault="00EC7B47">
            <w:pPr>
              <w:pStyle w:val="TableParagraph"/>
              <w:spacing w:line="261" w:lineRule="auto"/>
              <w:ind w:right="240"/>
              <w:rPr>
                <w:sz w:val="24"/>
              </w:rPr>
            </w:pPr>
            <w:r>
              <w:rPr>
                <w:sz w:val="24"/>
              </w:rPr>
              <w:t>Hội chứng thận hư, bất thường tối thiểu ở cầu thận</w:t>
            </w:r>
          </w:p>
        </w:tc>
        <w:tc>
          <w:tcPr>
            <w:tcW w:w="5040" w:type="dxa"/>
          </w:tcPr>
          <w:p w:rsidR="00937888" w:rsidRDefault="00EC7B47">
            <w:pPr>
              <w:pStyle w:val="TableParagraph"/>
              <w:rPr>
                <w:sz w:val="24"/>
              </w:rPr>
            </w:pPr>
            <w:r>
              <w:rPr>
                <w:sz w:val="24"/>
              </w:rPr>
              <w:t xml:space="preserve">Nephrotic syndrome: Minor </w:t>
            </w:r>
            <w:r>
              <w:rPr>
                <w:spacing w:val="-4"/>
                <w:sz w:val="24"/>
              </w:rPr>
              <w:t>glomerular abnormality</w:t>
            </w:r>
          </w:p>
        </w:tc>
      </w:tr>
      <w:tr w:rsidR="00937888">
        <w:trPr>
          <w:trHeight w:val="620"/>
        </w:trPr>
        <w:tc>
          <w:tcPr>
            <w:tcW w:w="1000" w:type="dxa"/>
          </w:tcPr>
          <w:p w:rsidR="00937888" w:rsidRDefault="00EC7B47">
            <w:pPr>
              <w:pStyle w:val="TableParagraph"/>
              <w:ind w:left="31" w:right="11"/>
              <w:jc w:val="center"/>
              <w:rPr>
                <w:sz w:val="24"/>
              </w:rPr>
            </w:pPr>
            <w:r>
              <w:rPr>
                <w:sz w:val="24"/>
              </w:rPr>
              <w:t>N041</w:t>
            </w:r>
          </w:p>
        </w:tc>
        <w:tc>
          <w:tcPr>
            <w:tcW w:w="4720" w:type="dxa"/>
          </w:tcPr>
          <w:p w:rsidR="00937888" w:rsidRDefault="00EC7B47">
            <w:pPr>
              <w:pStyle w:val="TableParagraph"/>
              <w:spacing w:line="261" w:lineRule="auto"/>
              <w:rPr>
                <w:sz w:val="24"/>
              </w:rPr>
            </w:pPr>
            <w:r>
              <w:rPr>
                <w:sz w:val="24"/>
              </w:rPr>
              <w:t>Hội chứng thận hư, tổn thương cầu thận ổ và thùy</w:t>
            </w:r>
          </w:p>
        </w:tc>
        <w:tc>
          <w:tcPr>
            <w:tcW w:w="5040" w:type="dxa"/>
          </w:tcPr>
          <w:p w:rsidR="00937888" w:rsidRDefault="00EC7B47">
            <w:pPr>
              <w:pStyle w:val="TableParagraph"/>
              <w:spacing w:line="261" w:lineRule="auto"/>
              <w:ind w:right="884"/>
              <w:rPr>
                <w:sz w:val="24"/>
              </w:rPr>
            </w:pPr>
            <w:r>
              <w:rPr>
                <w:sz w:val="24"/>
              </w:rPr>
              <w:t>Nephrotic syndrome: Focal and segmental glomerular lesions</w:t>
            </w:r>
          </w:p>
        </w:tc>
      </w:tr>
      <w:tr w:rsidR="00937888">
        <w:trPr>
          <w:trHeight w:val="620"/>
        </w:trPr>
        <w:tc>
          <w:tcPr>
            <w:tcW w:w="1000" w:type="dxa"/>
          </w:tcPr>
          <w:p w:rsidR="00937888" w:rsidRDefault="00EC7B47">
            <w:pPr>
              <w:pStyle w:val="TableParagraph"/>
              <w:ind w:left="31" w:right="11"/>
              <w:jc w:val="center"/>
              <w:rPr>
                <w:sz w:val="24"/>
              </w:rPr>
            </w:pPr>
            <w:r>
              <w:rPr>
                <w:sz w:val="24"/>
              </w:rPr>
              <w:t>N042</w:t>
            </w:r>
          </w:p>
        </w:tc>
        <w:tc>
          <w:tcPr>
            <w:tcW w:w="4720" w:type="dxa"/>
          </w:tcPr>
          <w:p w:rsidR="00937888" w:rsidRDefault="00EC7B47">
            <w:pPr>
              <w:pStyle w:val="TableParagraph"/>
              <w:rPr>
                <w:sz w:val="24"/>
              </w:rPr>
            </w:pPr>
            <w:r>
              <w:rPr>
                <w:sz w:val="24"/>
              </w:rPr>
              <w:t>Hội chứng thận hư, viêm cầu thận màng lan tỏa</w:t>
            </w:r>
          </w:p>
        </w:tc>
        <w:tc>
          <w:tcPr>
            <w:tcW w:w="5040" w:type="dxa"/>
          </w:tcPr>
          <w:p w:rsidR="00937888" w:rsidRDefault="00EC7B47">
            <w:pPr>
              <w:pStyle w:val="TableParagraph"/>
              <w:spacing w:line="261" w:lineRule="auto"/>
              <w:ind w:right="837"/>
              <w:rPr>
                <w:sz w:val="24"/>
              </w:rPr>
            </w:pPr>
            <w:r>
              <w:rPr>
                <w:sz w:val="24"/>
              </w:rPr>
              <w:t>Nephrotic syndrome: Diffuse membranous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N043</w:t>
            </w:r>
          </w:p>
        </w:tc>
        <w:tc>
          <w:tcPr>
            <w:tcW w:w="4720" w:type="dxa"/>
          </w:tcPr>
          <w:p w:rsidR="00937888" w:rsidRDefault="00EC7B47">
            <w:pPr>
              <w:pStyle w:val="TableParagraph"/>
              <w:spacing w:line="261" w:lineRule="auto"/>
              <w:ind w:right="430"/>
              <w:rPr>
                <w:sz w:val="24"/>
              </w:rPr>
            </w:pPr>
            <w:r>
              <w:rPr>
                <w:sz w:val="24"/>
              </w:rPr>
              <w:t>Hội chứng thận hư, viêm cầu thận tăng sinh gian mạch lan tỏa</w:t>
            </w:r>
          </w:p>
        </w:tc>
        <w:tc>
          <w:tcPr>
            <w:tcW w:w="5040" w:type="dxa"/>
          </w:tcPr>
          <w:p w:rsidR="00937888" w:rsidRDefault="00EC7B47">
            <w:pPr>
              <w:pStyle w:val="TableParagraph"/>
              <w:spacing w:line="261" w:lineRule="auto"/>
              <w:ind w:right="1104"/>
              <w:rPr>
                <w:sz w:val="24"/>
              </w:rPr>
            </w:pPr>
            <w:r>
              <w:rPr>
                <w:sz w:val="24"/>
              </w:rPr>
              <w:t>Nephrotic syndrome: Diffuse mesangial proliferative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N044</w:t>
            </w:r>
          </w:p>
        </w:tc>
        <w:tc>
          <w:tcPr>
            <w:tcW w:w="4720" w:type="dxa"/>
          </w:tcPr>
          <w:p w:rsidR="00937888" w:rsidRDefault="00EC7B47">
            <w:pPr>
              <w:pStyle w:val="TableParagraph"/>
              <w:spacing w:line="261" w:lineRule="auto"/>
              <w:ind w:right="64"/>
              <w:rPr>
                <w:sz w:val="24"/>
              </w:rPr>
            </w:pPr>
            <w:r>
              <w:rPr>
                <w:sz w:val="24"/>
              </w:rPr>
              <w:t>Hội chứng thận hư, viêm cầu thận tăng sinh nội mạch lan tỏa</w:t>
            </w:r>
          </w:p>
        </w:tc>
        <w:tc>
          <w:tcPr>
            <w:tcW w:w="5040" w:type="dxa"/>
          </w:tcPr>
          <w:p w:rsidR="00937888" w:rsidRDefault="00EC7B47">
            <w:pPr>
              <w:pStyle w:val="TableParagraph"/>
              <w:spacing w:line="261" w:lineRule="auto"/>
              <w:ind w:right="771"/>
              <w:rPr>
                <w:sz w:val="24"/>
              </w:rPr>
            </w:pPr>
            <w:r>
              <w:rPr>
                <w:sz w:val="24"/>
              </w:rPr>
              <w:t>Nephrotic syndrome: Diffuse endocapillary proliferative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N045</w:t>
            </w:r>
          </w:p>
        </w:tc>
        <w:tc>
          <w:tcPr>
            <w:tcW w:w="4720" w:type="dxa"/>
          </w:tcPr>
          <w:p w:rsidR="00937888" w:rsidRDefault="00EC7B47">
            <w:pPr>
              <w:pStyle w:val="TableParagraph"/>
              <w:spacing w:line="261" w:lineRule="auto"/>
              <w:ind w:right="311"/>
              <w:rPr>
                <w:sz w:val="24"/>
              </w:rPr>
            </w:pPr>
            <w:r>
              <w:rPr>
                <w:sz w:val="24"/>
              </w:rPr>
              <w:t xml:space="preserve">Hội chứng thận hư, viêm cầu thận gian </w:t>
            </w:r>
            <w:r>
              <w:rPr>
                <w:sz w:val="24"/>
              </w:rPr>
              <w:t>mạch mao mạch lan tỏa</w:t>
            </w:r>
          </w:p>
        </w:tc>
        <w:tc>
          <w:tcPr>
            <w:tcW w:w="5040" w:type="dxa"/>
          </w:tcPr>
          <w:p w:rsidR="00937888" w:rsidRDefault="00EC7B47">
            <w:pPr>
              <w:pStyle w:val="TableParagraph"/>
              <w:spacing w:line="261" w:lineRule="auto"/>
              <w:rPr>
                <w:sz w:val="24"/>
              </w:rPr>
            </w:pPr>
            <w:r>
              <w:rPr>
                <w:sz w:val="24"/>
              </w:rPr>
              <w:t xml:space="preserve">Nephrotic syndrome: Diffuse </w:t>
            </w:r>
            <w:r>
              <w:rPr>
                <w:spacing w:val="-4"/>
                <w:sz w:val="24"/>
              </w:rPr>
              <w:t>mesangiocapillary glomerulonephritis</w:t>
            </w:r>
          </w:p>
        </w:tc>
      </w:tr>
      <w:tr w:rsidR="00937888">
        <w:trPr>
          <w:trHeight w:val="300"/>
        </w:trPr>
        <w:tc>
          <w:tcPr>
            <w:tcW w:w="1000" w:type="dxa"/>
          </w:tcPr>
          <w:p w:rsidR="00937888" w:rsidRDefault="00EC7B47">
            <w:pPr>
              <w:pStyle w:val="TableParagraph"/>
              <w:ind w:left="31" w:right="11"/>
              <w:jc w:val="center"/>
              <w:rPr>
                <w:sz w:val="24"/>
              </w:rPr>
            </w:pPr>
            <w:r>
              <w:rPr>
                <w:sz w:val="24"/>
              </w:rPr>
              <w:t>N046</w:t>
            </w:r>
          </w:p>
        </w:tc>
        <w:tc>
          <w:tcPr>
            <w:tcW w:w="4720" w:type="dxa"/>
          </w:tcPr>
          <w:p w:rsidR="00937888" w:rsidRDefault="00EC7B47">
            <w:pPr>
              <w:pStyle w:val="TableParagraph"/>
              <w:rPr>
                <w:sz w:val="24"/>
              </w:rPr>
            </w:pPr>
            <w:r>
              <w:rPr>
                <w:sz w:val="24"/>
              </w:rPr>
              <w:t>Hội chứng thận hư, bệnh lắng đọng đậm đặc</w:t>
            </w:r>
          </w:p>
        </w:tc>
        <w:tc>
          <w:tcPr>
            <w:tcW w:w="5040" w:type="dxa"/>
          </w:tcPr>
          <w:p w:rsidR="00937888" w:rsidRDefault="00EC7B47">
            <w:pPr>
              <w:pStyle w:val="TableParagraph"/>
              <w:rPr>
                <w:sz w:val="24"/>
              </w:rPr>
            </w:pPr>
            <w:r>
              <w:rPr>
                <w:sz w:val="24"/>
              </w:rPr>
              <w:t>Nephrotic syndrome: Dense deposit disease</w:t>
            </w:r>
          </w:p>
        </w:tc>
      </w:tr>
      <w:tr w:rsidR="00937888">
        <w:trPr>
          <w:trHeight w:val="620"/>
        </w:trPr>
        <w:tc>
          <w:tcPr>
            <w:tcW w:w="1000" w:type="dxa"/>
          </w:tcPr>
          <w:p w:rsidR="00937888" w:rsidRDefault="00EC7B47">
            <w:pPr>
              <w:pStyle w:val="TableParagraph"/>
              <w:ind w:left="31" w:right="11"/>
              <w:jc w:val="center"/>
              <w:rPr>
                <w:sz w:val="24"/>
              </w:rPr>
            </w:pPr>
            <w:r>
              <w:rPr>
                <w:sz w:val="24"/>
              </w:rPr>
              <w:t>N047</w:t>
            </w:r>
          </w:p>
        </w:tc>
        <w:tc>
          <w:tcPr>
            <w:tcW w:w="4720" w:type="dxa"/>
          </w:tcPr>
          <w:p w:rsidR="00937888" w:rsidRDefault="00EC7B47">
            <w:pPr>
              <w:pStyle w:val="TableParagraph"/>
              <w:spacing w:line="261" w:lineRule="auto"/>
              <w:rPr>
                <w:sz w:val="24"/>
              </w:rPr>
            </w:pPr>
            <w:r>
              <w:rPr>
                <w:sz w:val="24"/>
              </w:rPr>
              <w:t xml:space="preserve">Hội chứng </w:t>
            </w:r>
            <w:r>
              <w:rPr>
                <w:spacing w:val="-4"/>
                <w:sz w:val="24"/>
              </w:rPr>
              <w:t xml:space="preserve">thận </w:t>
            </w:r>
            <w:r>
              <w:rPr>
                <w:spacing w:val="3"/>
                <w:sz w:val="24"/>
              </w:rPr>
              <w:t xml:space="preserve">hư, </w:t>
            </w:r>
            <w:r>
              <w:rPr>
                <w:spacing w:val="-4"/>
                <w:sz w:val="24"/>
              </w:rPr>
              <w:t xml:space="preserve">viêm </w:t>
            </w:r>
            <w:r>
              <w:rPr>
                <w:spacing w:val="-5"/>
                <w:sz w:val="24"/>
              </w:rPr>
              <w:t xml:space="preserve">cầu </w:t>
            </w:r>
            <w:r>
              <w:rPr>
                <w:spacing w:val="-4"/>
                <w:sz w:val="24"/>
              </w:rPr>
              <w:t xml:space="preserve">thận </w:t>
            </w:r>
            <w:r>
              <w:rPr>
                <w:sz w:val="24"/>
              </w:rPr>
              <w:t xml:space="preserve">hình </w:t>
            </w:r>
            <w:r>
              <w:rPr>
                <w:spacing w:val="-6"/>
                <w:sz w:val="24"/>
              </w:rPr>
              <w:t xml:space="preserve">liềm </w:t>
            </w:r>
            <w:r>
              <w:rPr>
                <w:spacing w:val="-5"/>
                <w:sz w:val="24"/>
              </w:rPr>
              <w:t xml:space="preserve">lan </w:t>
            </w:r>
            <w:r>
              <w:rPr>
                <w:spacing w:val="-3"/>
                <w:sz w:val="24"/>
              </w:rPr>
              <w:t>tỏa</w:t>
            </w:r>
          </w:p>
        </w:tc>
        <w:tc>
          <w:tcPr>
            <w:tcW w:w="5040" w:type="dxa"/>
          </w:tcPr>
          <w:p w:rsidR="00937888" w:rsidRDefault="00EC7B47">
            <w:pPr>
              <w:pStyle w:val="TableParagraph"/>
              <w:spacing w:line="261" w:lineRule="auto"/>
              <w:ind w:right="1118"/>
              <w:rPr>
                <w:sz w:val="24"/>
              </w:rPr>
            </w:pPr>
            <w:r>
              <w:rPr>
                <w:sz w:val="24"/>
              </w:rPr>
              <w:t>Nephrotic syndrome: Diffuse crescentic glomerulonephritis</w:t>
            </w:r>
          </w:p>
        </w:tc>
      </w:tr>
      <w:tr w:rsidR="00937888">
        <w:trPr>
          <w:trHeight w:val="300"/>
        </w:trPr>
        <w:tc>
          <w:tcPr>
            <w:tcW w:w="1000" w:type="dxa"/>
          </w:tcPr>
          <w:p w:rsidR="00937888" w:rsidRDefault="00EC7B47">
            <w:pPr>
              <w:pStyle w:val="TableParagraph"/>
              <w:ind w:left="31" w:right="11"/>
              <w:jc w:val="center"/>
              <w:rPr>
                <w:sz w:val="24"/>
              </w:rPr>
            </w:pPr>
            <w:r>
              <w:rPr>
                <w:sz w:val="24"/>
              </w:rPr>
              <w:t>N048</w:t>
            </w:r>
          </w:p>
        </w:tc>
        <w:tc>
          <w:tcPr>
            <w:tcW w:w="4720" w:type="dxa"/>
          </w:tcPr>
          <w:p w:rsidR="00937888" w:rsidRDefault="00EC7B47">
            <w:pPr>
              <w:pStyle w:val="TableParagraph"/>
              <w:rPr>
                <w:sz w:val="24"/>
              </w:rPr>
            </w:pPr>
            <w:r>
              <w:rPr>
                <w:sz w:val="24"/>
              </w:rPr>
              <w:t>Hội chứng thận hư khác</w:t>
            </w:r>
          </w:p>
        </w:tc>
        <w:tc>
          <w:tcPr>
            <w:tcW w:w="5040" w:type="dxa"/>
          </w:tcPr>
          <w:p w:rsidR="00937888" w:rsidRDefault="00EC7B47">
            <w:pPr>
              <w:pStyle w:val="TableParagraph"/>
              <w:rPr>
                <w:sz w:val="24"/>
              </w:rPr>
            </w:pPr>
            <w:r>
              <w:rPr>
                <w:sz w:val="24"/>
              </w:rPr>
              <w:t>Nephrotic syndrome: Other</w:t>
            </w:r>
          </w:p>
        </w:tc>
      </w:tr>
      <w:tr w:rsidR="00937888">
        <w:trPr>
          <w:trHeight w:val="300"/>
        </w:trPr>
        <w:tc>
          <w:tcPr>
            <w:tcW w:w="1000" w:type="dxa"/>
          </w:tcPr>
          <w:p w:rsidR="00937888" w:rsidRDefault="00EC7B47">
            <w:pPr>
              <w:pStyle w:val="TableParagraph"/>
              <w:ind w:left="31" w:right="11"/>
              <w:jc w:val="center"/>
              <w:rPr>
                <w:sz w:val="24"/>
              </w:rPr>
            </w:pPr>
            <w:r>
              <w:rPr>
                <w:sz w:val="24"/>
              </w:rPr>
              <w:t>N049</w:t>
            </w:r>
          </w:p>
        </w:tc>
        <w:tc>
          <w:tcPr>
            <w:tcW w:w="4720" w:type="dxa"/>
          </w:tcPr>
          <w:p w:rsidR="00937888" w:rsidRDefault="00EC7B47">
            <w:pPr>
              <w:pStyle w:val="TableParagraph"/>
              <w:rPr>
                <w:sz w:val="24"/>
              </w:rPr>
            </w:pPr>
            <w:r>
              <w:rPr>
                <w:sz w:val="24"/>
              </w:rPr>
              <w:t>Hội chứng thận hư không xác định</w:t>
            </w:r>
          </w:p>
        </w:tc>
        <w:tc>
          <w:tcPr>
            <w:tcW w:w="5040" w:type="dxa"/>
          </w:tcPr>
          <w:p w:rsidR="00937888" w:rsidRDefault="00EC7B47">
            <w:pPr>
              <w:pStyle w:val="TableParagraph"/>
              <w:rPr>
                <w:sz w:val="24"/>
              </w:rPr>
            </w:pPr>
            <w:r>
              <w:rPr>
                <w:sz w:val="24"/>
              </w:rPr>
              <w:t>Nephrotic syndrome: Unspecified</w:t>
            </w:r>
          </w:p>
        </w:tc>
      </w:tr>
      <w:tr w:rsidR="00937888">
        <w:trPr>
          <w:trHeight w:val="620"/>
        </w:trPr>
        <w:tc>
          <w:tcPr>
            <w:tcW w:w="1000" w:type="dxa"/>
          </w:tcPr>
          <w:p w:rsidR="00937888" w:rsidRDefault="00EC7B47">
            <w:pPr>
              <w:pStyle w:val="TableParagraph"/>
              <w:ind w:left="31" w:right="11"/>
              <w:jc w:val="center"/>
              <w:rPr>
                <w:sz w:val="24"/>
              </w:rPr>
            </w:pPr>
            <w:r>
              <w:rPr>
                <w:sz w:val="24"/>
              </w:rPr>
              <w:t>N050</w:t>
            </w:r>
          </w:p>
        </w:tc>
        <w:tc>
          <w:tcPr>
            <w:tcW w:w="4720" w:type="dxa"/>
          </w:tcPr>
          <w:p w:rsidR="00937888" w:rsidRDefault="00EC7B47">
            <w:pPr>
              <w:pStyle w:val="TableParagraph"/>
              <w:spacing w:line="261" w:lineRule="auto"/>
              <w:ind w:right="660"/>
              <w:rPr>
                <w:sz w:val="24"/>
              </w:rPr>
            </w:pPr>
            <w:r>
              <w:rPr>
                <w:sz w:val="24"/>
              </w:rPr>
              <w:t>Hội chứng viêm thận không đặc hiệu, bất thường tối thiểu ở cầu thận</w:t>
            </w:r>
          </w:p>
        </w:tc>
        <w:tc>
          <w:tcPr>
            <w:tcW w:w="5040" w:type="dxa"/>
          </w:tcPr>
          <w:p w:rsidR="00937888" w:rsidRDefault="00EC7B47">
            <w:pPr>
              <w:pStyle w:val="TableParagraph"/>
              <w:spacing w:line="261" w:lineRule="auto"/>
              <w:ind w:right="147"/>
              <w:rPr>
                <w:sz w:val="24"/>
              </w:rPr>
            </w:pPr>
            <w:r>
              <w:rPr>
                <w:spacing w:val="-3"/>
                <w:sz w:val="24"/>
              </w:rPr>
              <w:t xml:space="preserve">Unspecified </w:t>
            </w:r>
            <w:r>
              <w:rPr>
                <w:spacing w:val="-4"/>
                <w:sz w:val="24"/>
              </w:rPr>
              <w:t xml:space="preserve">nephritic </w:t>
            </w:r>
            <w:r>
              <w:rPr>
                <w:sz w:val="24"/>
              </w:rPr>
              <w:t xml:space="preserve">syndrome: Minor </w:t>
            </w:r>
            <w:r>
              <w:rPr>
                <w:spacing w:val="-4"/>
                <w:sz w:val="24"/>
              </w:rPr>
              <w:t>glomerular abnormality</w:t>
            </w:r>
          </w:p>
        </w:tc>
      </w:tr>
      <w:tr w:rsidR="00937888">
        <w:trPr>
          <w:trHeight w:val="620"/>
        </w:trPr>
        <w:tc>
          <w:tcPr>
            <w:tcW w:w="1000" w:type="dxa"/>
          </w:tcPr>
          <w:p w:rsidR="00937888" w:rsidRDefault="00EC7B47">
            <w:pPr>
              <w:pStyle w:val="TableParagraph"/>
              <w:ind w:left="31" w:right="11"/>
              <w:jc w:val="center"/>
              <w:rPr>
                <w:sz w:val="24"/>
              </w:rPr>
            </w:pPr>
            <w:r>
              <w:rPr>
                <w:sz w:val="24"/>
              </w:rPr>
              <w:t>N051</w:t>
            </w:r>
          </w:p>
        </w:tc>
        <w:tc>
          <w:tcPr>
            <w:tcW w:w="4720" w:type="dxa"/>
          </w:tcPr>
          <w:p w:rsidR="00937888" w:rsidRDefault="00EC7B47">
            <w:pPr>
              <w:pStyle w:val="TableParagraph"/>
              <w:spacing w:line="261" w:lineRule="auto"/>
              <w:ind w:right="567"/>
              <w:rPr>
                <w:sz w:val="24"/>
              </w:rPr>
            </w:pPr>
            <w:r>
              <w:rPr>
                <w:sz w:val="24"/>
              </w:rPr>
              <w:t>Hội chứng viêm thận không đặc hiệu, Tổn thương cầu thận ổ và thùy</w:t>
            </w:r>
          </w:p>
        </w:tc>
        <w:tc>
          <w:tcPr>
            <w:tcW w:w="5040" w:type="dxa"/>
          </w:tcPr>
          <w:p w:rsidR="00937888" w:rsidRDefault="00EC7B47">
            <w:pPr>
              <w:pStyle w:val="TableParagraph"/>
              <w:spacing w:line="261" w:lineRule="auto"/>
              <w:ind w:right="889"/>
              <w:rPr>
                <w:sz w:val="24"/>
              </w:rPr>
            </w:pPr>
            <w:r>
              <w:rPr>
                <w:spacing w:val="-3"/>
                <w:sz w:val="24"/>
              </w:rPr>
              <w:t xml:space="preserve">Unspecified </w:t>
            </w:r>
            <w:r>
              <w:rPr>
                <w:spacing w:val="-4"/>
                <w:sz w:val="24"/>
              </w:rPr>
              <w:t xml:space="preserve">nephritic </w:t>
            </w:r>
            <w:r>
              <w:rPr>
                <w:sz w:val="24"/>
              </w:rPr>
              <w:t xml:space="preserve">syndrome: Focal </w:t>
            </w:r>
            <w:r>
              <w:rPr>
                <w:spacing w:val="-3"/>
                <w:sz w:val="24"/>
              </w:rPr>
              <w:t xml:space="preserve">and </w:t>
            </w:r>
            <w:r>
              <w:rPr>
                <w:spacing w:val="-4"/>
                <w:sz w:val="24"/>
              </w:rPr>
              <w:t xml:space="preserve">segmental glomerular </w:t>
            </w:r>
            <w:r>
              <w:rPr>
                <w:spacing w:val="-3"/>
                <w:sz w:val="24"/>
              </w:rPr>
              <w:t>lesions</w:t>
            </w:r>
          </w:p>
        </w:tc>
      </w:tr>
      <w:tr w:rsidR="00937888">
        <w:trPr>
          <w:trHeight w:val="620"/>
        </w:trPr>
        <w:tc>
          <w:tcPr>
            <w:tcW w:w="1000" w:type="dxa"/>
          </w:tcPr>
          <w:p w:rsidR="00937888" w:rsidRDefault="00EC7B47">
            <w:pPr>
              <w:pStyle w:val="TableParagraph"/>
              <w:ind w:left="31" w:right="11"/>
              <w:jc w:val="center"/>
              <w:rPr>
                <w:sz w:val="24"/>
              </w:rPr>
            </w:pPr>
            <w:r>
              <w:rPr>
                <w:sz w:val="24"/>
              </w:rPr>
              <w:t>N052</w:t>
            </w:r>
          </w:p>
        </w:tc>
        <w:tc>
          <w:tcPr>
            <w:tcW w:w="4720" w:type="dxa"/>
          </w:tcPr>
          <w:p w:rsidR="00937888" w:rsidRDefault="00EC7B47">
            <w:pPr>
              <w:pStyle w:val="TableParagraph"/>
              <w:spacing w:line="261" w:lineRule="auto"/>
              <w:ind w:right="112"/>
              <w:rPr>
                <w:sz w:val="24"/>
              </w:rPr>
            </w:pPr>
            <w:r>
              <w:rPr>
                <w:sz w:val="24"/>
              </w:rPr>
              <w:t xml:space="preserve">Hội chứng </w:t>
            </w:r>
            <w:r>
              <w:rPr>
                <w:spacing w:val="-4"/>
                <w:sz w:val="24"/>
              </w:rPr>
              <w:t xml:space="preserve">viêm thận </w:t>
            </w:r>
            <w:r>
              <w:rPr>
                <w:sz w:val="24"/>
              </w:rPr>
              <w:t xml:space="preserve">không </w:t>
            </w:r>
            <w:r>
              <w:rPr>
                <w:spacing w:val="-3"/>
                <w:sz w:val="24"/>
              </w:rPr>
              <w:t xml:space="preserve">đặc hiệu, </w:t>
            </w:r>
            <w:r>
              <w:rPr>
                <w:sz w:val="24"/>
              </w:rPr>
              <w:t xml:space="preserve">Viêm </w:t>
            </w:r>
            <w:r>
              <w:rPr>
                <w:spacing w:val="-5"/>
                <w:sz w:val="24"/>
              </w:rPr>
              <w:t xml:space="preserve">cầu </w:t>
            </w:r>
            <w:r>
              <w:rPr>
                <w:spacing w:val="-4"/>
                <w:sz w:val="24"/>
              </w:rPr>
              <w:t xml:space="preserve">thận màng </w:t>
            </w:r>
            <w:r>
              <w:rPr>
                <w:spacing w:val="-5"/>
                <w:sz w:val="24"/>
              </w:rPr>
              <w:t xml:space="preserve">lan </w:t>
            </w:r>
            <w:r>
              <w:rPr>
                <w:spacing w:val="-3"/>
                <w:sz w:val="24"/>
              </w:rPr>
              <w:t>tỏa</w:t>
            </w:r>
          </w:p>
        </w:tc>
        <w:tc>
          <w:tcPr>
            <w:tcW w:w="5040" w:type="dxa"/>
          </w:tcPr>
          <w:p w:rsidR="00937888" w:rsidRDefault="00EC7B47">
            <w:pPr>
              <w:pStyle w:val="TableParagraph"/>
              <w:spacing w:line="261" w:lineRule="auto"/>
              <w:ind w:right="1024"/>
              <w:rPr>
                <w:sz w:val="24"/>
              </w:rPr>
            </w:pPr>
            <w:r>
              <w:rPr>
                <w:sz w:val="24"/>
              </w:rPr>
              <w:t>Unspecified nephritic syndrome: Diffuse membranous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N053</w:t>
            </w:r>
          </w:p>
        </w:tc>
        <w:tc>
          <w:tcPr>
            <w:tcW w:w="4720" w:type="dxa"/>
          </w:tcPr>
          <w:p w:rsidR="00937888" w:rsidRDefault="00EC7B47">
            <w:pPr>
              <w:pStyle w:val="TableParagraph"/>
              <w:spacing w:line="261" w:lineRule="auto"/>
              <w:ind w:right="112"/>
              <w:rPr>
                <w:sz w:val="24"/>
              </w:rPr>
            </w:pPr>
            <w:r>
              <w:rPr>
                <w:sz w:val="24"/>
              </w:rPr>
              <w:t xml:space="preserve">Hội chứng </w:t>
            </w:r>
            <w:r>
              <w:rPr>
                <w:spacing w:val="-4"/>
                <w:sz w:val="24"/>
              </w:rPr>
              <w:t xml:space="preserve">viêm thận </w:t>
            </w:r>
            <w:r>
              <w:rPr>
                <w:sz w:val="24"/>
              </w:rPr>
              <w:t xml:space="preserve">không </w:t>
            </w:r>
            <w:r>
              <w:rPr>
                <w:spacing w:val="-3"/>
                <w:sz w:val="24"/>
              </w:rPr>
              <w:t xml:space="preserve">đặc hiệu, </w:t>
            </w:r>
            <w:r>
              <w:rPr>
                <w:sz w:val="24"/>
              </w:rPr>
              <w:t xml:space="preserve">Viêm </w:t>
            </w:r>
            <w:r>
              <w:rPr>
                <w:spacing w:val="-5"/>
                <w:sz w:val="24"/>
              </w:rPr>
              <w:t xml:space="preserve">cầu </w:t>
            </w:r>
            <w:r>
              <w:rPr>
                <w:spacing w:val="-4"/>
                <w:sz w:val="24"/>
              </w:rPr>
              <w:t xml:space="preserve">thận tăng </w:t>
            </w:r>
            <w:r>
              <w:rPr>
                <w:sz w:val="24"/>
              </w:rPr>
              <w:t xml:space="preserve">sinh </w:t>
            </w:r>
            <w:r>
              <w:rPr>
                <w:spacing w:val="-4"/>
                <w:sz w:val="24"/>
              </w:rPr>
              <w:t xml:space="preserve">gian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pacing w:val="-3"/>
                <w:sz w:val="24"/>
              </w:rPr>
              <w:t xml:space="preserve">Unspecified </w:t>
            </w:r>
            <w:r>
              <w:rPr>
                <w:spacing w:val="-4"/>
                <w:sz w:val="24"/>
              </w:rPr>
              <w:t xml:space="preserve">nephritic </w:t>
            </w:r>
            <w:r>
              <w:rPr>
                <w:sz w:val="24"/>
              </w:rPr>
              <w:t xml:space="preserve">syndrome: Diffuse </w:t>
            </w:r>
            <w:r>
              <w:rPr>
                <w:spacing w:val="-4"/>
                <w:sz w:val="24"/>
              </w:rPr>
              <w:t>mesangial proliferative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N054</w:t>
            </w:r>
          </w:p>
        </w:tc>
        <w:tc>
          <w:tcPr>
            <w:tcW w:w="4720" w:type="dxa"/>
          </w:tcPr>
          <w:p w:rsidR="00937888" w:rsidRDefault="00EC7B47">
            <w:pPr>
              <w:pStyle w:val="TableParagraph"/>
              <w:spacing w:line="261" w:lineRule="auto"/>
              <w:ind w:right="112"/>
              <w:rPr>
                <w:sz w:val="24"/>
              </w:rPr>
            </w:pPr>
            <w:r>
              <w:rPr>
                <w:sz w:val="24"/>
              </w:rPr>
              <w:t xml:space="preserve">Hội chứng </w:t>
            </w:r>
            <w:r>
              <w:rPr>
                <w:spacing w:val="-4"/>
                <w:sz w:val="24"/>
              </w:rPr>
              <w:t xml:space="preserve">viêm thận </w:t>
            </w:r>
            <w:r>
              <w:rPr>
                <w:sz w:val="24"/>
              </w:rPr>
              <w:t xml:space="preserve">không </w:t>
            </w:r>
            <w:r>
              <w:rPr>
                <w:spacing w:val="-3"/>
                <w:sz w:val="24"/>
              </w:rPr>
              <w:t xml:space="preserve">đặc hiệu, </w:t>
            </w:r>
            <w:r>
              <w:rPr>
                <w:sz w:val="24"/>
              </w:rPr>
              <w:t xml:space="preserve">Viêm </w:t>
            </w:r>
            <w:r>
              <w:rPr>
                <w:spacing w:val="-5"/>
                <w:sz w:val="24"/>
              </w:rPr>
              <w:t xml:space="preserve">cầu </w:t>
            </w:r>
            <w:r>
              <w:rPr>
                <w:spacing w:val="-4"/>
                <w:sz w:val="24"/>
              </w:rPr>
              <w:t xml:space="preserve">thận tăng </w:t>
            </w:r>
            <w:r>
              <w:rPr>
                <w:sz w:val="24"/>
              </w:rPr>
              <w:t xml:space="preserve">sinh nội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pacing w:val="-3"/>
                <w:sz w:val="24"/>
              </w:rPr>
              <w:t xml:space="preserve">Unspecified </w:t>
            </w:r>
            <w:r>
              <w:rPr>
                <w:spacing w:val="-4"/>
                <w:sz w:val="24"/>
              </w:rPr>
              <w:t xml:space="preserve">nephritic </w:t>
            </w:r>
            <w:r>
              <w:rPr>
                <w:sz w:val="24"/>
              </w:rPr>
              <w:t xml:space="preserve">syndrome: Diffuse </w:t>
            </w:r>
            <w:r>
              <w:rPr>
                <w:spacing w:val="-4"/>
                <w:sz w:val="24"/>
              </w:rPr>
              <w:t>endocapillary proliferative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w:t>
            </w:r>
            <w:r>
              <w:rPr>
                <w:sz w:val="24"/>
              </w:rPr>
              <w:t>55</w:t>
            </w:r>
          </w:p>
        </w:tc>
        <w:tc>
          <w:tcPr>
            <w:tcW w:w="4720" w:type="dxa"/>
          </w:tcPr>
          <w:p w:rsidR="00937888" w:rsidRDefault="00EC7B47">
            <w:pPr>
              <w:pStyle w:val="TableParagraph"/>
              <w:spacing w:line="261" w:lineRule="auto"/>
              <w:ind w:right="112"/>
              <w:rPr>
                <w:sz w:val="24"/>
              </w:rPr>
            </w:pPr>
            <w:r>
              <w:rPr>
                <w:sz w:val="24"/>
              </w:rPr>
              <w:t xml:space="preserve">Hội chứng </w:t>
            </w:r>
            <w:r>
              <w:rPr>
                <w:spacing w:val="-4"/>
                <w:sz w:val="24"/>
              </w:rPr>
              <w:t xml:space="preserve">viêm thận </w:t>
            </w:r>
            <w:r>
              <w:rPr>
                <w:sz w:val="24"/>
              </w:rPr>
              <w:t xml:space="preserve">không </w:t>
            </w:r>
            <w:r>
              <w:rPr>
                <w:spacing w:val="-3"/>
                <w:sz w:val="24"/>
              </w:rPr>
              <w:t xml:space="preserve">đặc hiệu, </w:t>
            </w:r>
            <w:r>
              <w:rPr>
                <w:sz w:val="24"/>
              </w:rPr>
              <w:t xml:space="preserve">Viêm </w:t>
            </w:r>
            <w:r>
              <w:rPr>
                <w:spacing w:val="-5"/>
                <w:sz w:val="24"/>
              </w:rPr>
              <w:t xml:space="preserve">cầu </w:t>
            </w:r>
            <w:r>
              <w:rPr>
                <w:spacing w:val="-4"/>
                <w:sz w:val="24"/>
              </w:rPr>
              <w:t xml:space="preserve">thận gian </w:t>
            </w:r>
            <w:r>
              <w:rPr>
                <w:spacing w:val="-6"/>
                <w:sz w:val="24"/>
              </w:rPr>
              <w:t xml:space="preserve">mạch </w:t>
            </w:r>
            <w:r>
              <w:rPr>
                <w:spacing w:val="-5"/>
                <w:sz w:val="24"/>
              </w:rPr>
              <w:t xml:space="preserve">mao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ind w:right="1024"/>
              <w:rPr>
                <w:sz w:val="24"/>
              </w:rPr>
            </w:pPr>
            <w:r>
              <w:rPr>
                <w:sz w:val="24"/>
              </w:rPr>
              <w:t>Unspecified nephritic syndrome: Diffuse mesangiocapillary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N056</w:t>
            </w:r>
          </w:p>
        </w:tc>
        <w:tc>
          <w:tcPr>
            <w:tcW w:w="4720" w:type="dxa"/>
          </w:tcPr>
          <w:p w:rsidR="00937888" w:rsidRDefault="00EC7B47">
            <w:pPr>
              <w:pStyle w:val="TableParagraph"/>
              <w:spacing w:line="261" w:lineRule="auto"/>
              <w:ind w:right="447"/>
              <w:rPr>
                <w:sz w:val="24"/>
              </w:rPr>
            </w:pPr>
            <w:r>
              <w:rPr>
                <w:sz w:val="24"/>
              </w:rPr>
              <w:t>Hội chứng viêm thận không đặc hiệu, Bệnh lắng đọng đậm đặc</w:t>
            </w:r>
          </w:p>
        </w:tc>
        <w:tc>
          <w:tcPr>
            <w:tcW w:w="5040" w:type="dxa"/>
          </w:tcPr>
          <w:p w:rsidR="00937888" w:rsidRDefault="00EC7B47">
            <w:pPr>
              <w:pStyle w:val="TableParagraph"/>
              <w:spacing w:line="261" w:lineRule="auto"/>
              <w:ind w:right="391"/>
              <w:rPr>
                <w:sz w:val="24"/>
              </w:rPr>
            </w:pPr>
            <w:r>
              <w:rPr>
                <w:sz w:val="24"/>
              </w:rPr>
              <w:t>Unspecified nephritic syndrome: Dense deposit disease</w:t>
            </w:r>
          </w:p>
        </w:tc>
      </w:tr>
      <w:tr w:rsidR="00937888">
        <w:trPr>
          <w:trHeight w:val="620"/>
        </w:trPr>
        <w:tc>
          <w:tcPr>
            <w:tcW w:w="1000" w:type="dxa"/>
          </w:tcPr>
          <w:p w:rsidR="00937888" w:rsidRDefault="00EC7B47">
            <w:pPr>
              <w:pStyle w:val="TableParagraph"/>
              <w:ind w:left="31" w:right="11"/>
              <w:jc w:val="center"/>
              <w:rPr>
                <w:sz w:val="24"/>
              </w:rPr>
            </w:pPr>
            <w:r>
              <w:rPr>
                <w:sz w:val="24"/>
              </w:rPr>
              <w:t>N057</w:t>
            </w:r>
          </w:p>
        </w:tc>
        <w:tc>
          <w:tcPr>
            <w:tcW w:w="4720" w:type="dxa"/>
          </w:tcPr>
          <w:p w:rsidR="00937888" w:rsidRDefault="00EC7B47">
            <w:pPr>
              <w:pStyle w:val="TableParagraph"/>
              <w:spacing w:line="261" w:lineRule="auto"/>
              <w:ind w:right="112"/>
              <w:rPr>
                <w:sz w:val="24"/>
              </w:rPr>
            </w:pPr>
            <w:r>
              <w:rPr>
                <w:sz w:val="24"/>
              </w:rPr>
              <w:t xml:space="preserve">Hội chứng </w:t>
            </w:r>
            <w:r>
              <w:rPr>
                <w:spacing w:val="-4"/>
                <w:sz w:val="24"/>
              </w:rPr>
              <w:t xml:space="preserve">viêm thận </w:t>
            </w:r>
            <w:r>
              <w:rPr>
                <w:sz w:val="24"/>
              </w:rPr>
              <w:t xml:space="preserve">không </w:t>
            </w:r>
            <w:r>
              <w:rPr>
                <w:spacing w:val="-3"/>
                <w:sz w:val="24"/>
              </w:rPr>
              <w:t xml:space="preserve">đặc hiệu, </w:t>
            </w:r>
            <w:r>
              <w:rPr>
                <w:sz w:val="24"/>
              </w:rPr>
              <w:t xml:space="preserve">Viêm </w:t>
            </w:r>
            <w:r>
              <w:rPr>
                <w:spacing w:val="-5"/>
                <w:sz w:val="24"/>
              </w:rPr>
              <w:t xml:space="preserve">cầu </w:t>
            </w:r>
            <w:r>
              <w:rPr>
                <w:spacing w:val="-4"/>
                <w:sz w:val="24"/>
              </w:rPr>
              <w:t xml:space="preserve">thận </w:t>
            </w:r>
            <w:r>
              <w:rPr>
                <w:sz w:val="24"/>
              </w:rPr>
              <w:t xml:space="preserve">hình </w:t>
            </w:r>
            <w:r>
              <w:rPr>
                <w:spacing w:val="-6"/>
                <w:sz w:val="24"/>
              </w:rPr>
              <w:t xml:space="preserve">liềm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pacing w:val="-3"/>
                <w:sz w:val="24"/>
              </w:rPr>
              <w:t xml:space="preserve">Unspecified </w:t>
            </w:r>
            <w:r>
              <w:rPr>
                <w:spacing w:val="-4"/>
                <w:sz w:val="24"/>
              </w:rPr>
              <w:t xml:space="preserve">nephritic </w:t>
            </w:r>
            <w:r>
              <w:rPr>
                <w:sz w:val="24"/>
              </w:rPr>
              <w:t xml:space="preserve">syndrome: Diffuse </w:t>
            </w:r>
            <w:r>
              <w:rPr>
                <w:spacing w:val="-4"/>
                <w:sz w:val="24"/>
              </w:rPr>
              <w:t>crescentic glomerulonephritis</w:t>
            </w:r>
          </w:p>
        </w:tc>
      </w:tr>
      <w:tr w:rsidR="00937888">
        <w:trPr>
          <w:trHeight w:val="300"/>
        </w:trPr>
        <w:tc>
          <w:tcPr>
            <w:tcW w:w="1000" w:type="dxa"/>
          </w:tcPr>
          <w:p w:rsidR="00937888" w:rsidRDefault="00EC7B47">
            <w:pPr>
              <w:pStyle w:val="TableParagraph"/>
              <w:ind w:left="31" w:right="11"/>
              <w:jc w:val="center"/>
              <w:rPr>
                <w:sz w:val="24"/>
              </w:rPr>
            </w:pPr>
            <w:r>
              <w:rPr>
                <w:sz w:val="24"/>
              </w:rPr>
              <w:t>N058</w:t>
            </w:r>
          </w:p>
        </w:tc>
        <w:tc>
          <w:tcPr>
            <w:tcW w:w="4720" w:type="dxa"/>
          </w:tcPr>
          <w:p w:rsidR="00937888" w:rsidRDefault="00EC7B47">
            <w:pPr>
              <w:pStyle w:val="TableParagraph"/>
              <w:rPr>
                <w:sz w:val="24"/>
              </w:rPr>
            </w:pPr>
            <w:r>
              <w:rPr>
                <w:sz w:val="24"/>
              </w:rPr>
              <w:t>Hội chứng viêm thận không đặc hiệu, Khác</w:t>
            </w:r>
          </w:p>
        </w:tc>
        <w:tc>
          <w:tcPr>
            <w:tcW w:w="5040" w:type="dxa"/>
          </w:tcPr>
          <w:p w:rsidR="00937888" w:rsidRDefault="00EC7B47">
            <w:pPr>
              <w:pStyle w:val="TableParagraph"/>
              <w:rPr>
                <w:sz w:val="24"/>
              </w:rPr>
            </w:pPr>
            <w:r>
              <w:rPr>
                <w:sz w:val="24"/>
              </w:rPr>
              <w:t>Unspecified nephritic syndrome: Other</w:t>
            </w:r>
          </w:p>
        </w:tc>
      </w:tr>
      <w:tr w:rsidR="00937888">
        <w:trPr>
          <w:trHeight w:val="300"/>
        </w:trPr>
        <w:tc>
          <w:tcPr>
            <w:tcW w:w="1000" w:type="dxa"/>
          </w:tcPr>
          <w:p w:rsidR="00937888" w:rsidRDefault="00EC7B47">
            <w:pPr>
              <w:pStyle w:val="TableParagraph"/>
              <w:ind w:left="31" w:right="11"/>
              <w:jc w:val="center"/>
              <w:rPr>
                <w:sz w:val="24"/>
              </w:rPr>
            </w:pPr>
            <w:r>
              <w:rPr>
                <w:sz w:val="24"/>
              </w:rPr>
              <w:t>N059</w:t>
            </w:r>
          </w:p>
        </w:tc>
        <w:tc>
          <w:tcPr>
            <w:tcW w:w="4720" w:type="dxa"/>
          </w:tcPr>
          <w:p w:rsidR="00937888" w:rsidRDefault="00EC7B47">
            <w:pPr>
              <w:pStyle w:val="TableParagraph"/>
              <w:rPr>
                <w:sz w:val="24"/>
              </w:rPr>
            </w:pPr>
            <w:r>
              <w:rPr>
                <w:sz w:val="24"/>
              </w:rPr>
              <w:t>Hội chứng viêm thận không đặc hiệu</w:t>
            </w:r>
          </w:p>
        </w:tc>
        <w:tc>
          <w:tcPr>
            <w:tcW w:w="5040" w:type="dxa"/>
          </w:tcPr>
          <w:p w:rsidR="00937888" w:rsidRDefault="00EC7B47">
            <w:pPr>
              <w:pStyle w:val="TableParagraph"/>
              <w:rPr>
                <w:sz w:val="24"/>
              </w:rPr>
            </w:pPr>
            <w:r>
              <w:rPr>
                <w:sz w:val="24"/>
              </w:rPr>
              <w:t>Unspecified nephritic syndrome: Unspecified</w:t>
            </w:r>
          </w:p>
        </w:tc>
      </w:tr>
      <w:tr w:rsidR="00937888">
        <w:trPr>
          <w:trHeight w:val="620"/>
        </w:trPr>
        <w:tc>
          <w:tcPr>
            <w:tcW w:w="1000" w:type="dxa"/>
          </w:tcPr>
          <w:p w:rsidR="00937888" w:rsidRDefault="00EC7B47">
            <w:pPr>
              <w:pStyle w:val="TableParagraph"/>
              <w:ind w:left="31" w:right="11"/>
              <w:jc w:val="center"/>
              <w:rPr>
                <w:sz w:val="24"/>
              </w:rPr>
            </w:pPr>
            <w:r>
              <w:rPr>
                <w:sz w:val="24"/>
              </w:rPr>
              <w:t>N060</w:t>
            </w:r>
          </w:p>
        </w:tc>
        <w:tc>
          <w:tcPr>
            <w:tcW w:w="4720" w:type="dxa"/>
          </w:tcPr>
          <w:p w:rsidR="00937888" w:rsidRDefault="00EC7B47">
            <w:pPr>
              <w:pStyle w:val="TableParagraph"/>
              <w:spacing w:line="261" w:lineRule="auto"/>
              <w:ind w:right="213"/>
              <w:rPr>
                <w:sz w:val="24"/>
              </w:rPr>
            </w:pPr>
            <w:r>
              <w:rPr>
                <w:spacing w:val="-3"/>
                <w:sz w:val="24"/>
              </w:rPr>
              <w:t xml:space="preserve">Protein </w:t>
            </w:r>
            <w:r>
              <w:rPr>
                <w:spacing w:val="-4"/>
                <w:sz w:val="24"/>
              </w:rPr>
              <w:t xml:space="preserve">niệu </w:t>
            </w:r>
            <w:r>
              <w:rPr>
                <w:spacing w:val="-3"/>
                <w:sz w:val="24"/>
              </w:rPr>
              <w:t xml:space="preserve">đơn </w:t>
            </w:r>
            <w:r>
              <w:rPr>
                <w:sz w:val="24"/>
              </w:rPr>
              <w:t xml:space="preserve">độc </w:t>
            </w:r>
            <w:r>
              <w:rPr>
                <w:spacing w:val="-3"/>
                <w:sz w:val="24"/>
              </w:rPr>
              <w:t xml:space="preserve">với tổn </w:t>
            </w:r>
            <w:r>
              <w:rPr>
                <w:sz w:val="24"/>
              </w:rPr>
              <w:t xml:space="preserve">thương hình </w:t>
            </w:r>
            <w:r>
              <w:rPr>
                <w:spacing w:val="-7"/>
                <w:sz w:val="24"/>
              </w:rPr>
              <w:t xml:space="preserve">thái </w:t>
            </w:r>
            <w:r>
              <w:rPr>
                <w:spacing w:val="-3"/>
                <w:sz w:val="24"/>
              </w:rPr>
              <w:t xml:space="preserve">đặc hiệu, bất </w:t>
            </w:r>
            <w:r>
              <w:rPr>
                <w:sz w:val="24"/>
              </w:rPr>
              <w:t xml:space="preserve">thường </w:t>
            </w:r>
            <w:r>
              <w:rPr>
                <w:spacing w:val="-3"/>
                <w:sz w:val="24"/>
              </w:rPr>
              <w:t xml:space="preserve">tối </w:t>
            </w:r>
            <w:r>
              <w:rPr>
                <w:spacing w:val="-5"/>
                <w:sz w:val="24"/>
              </w:rPr>
              <w:t xml:space="preserve">thiểu </w:t>
            </w:r>
            <w:r>
              <w:rPr>
                <w:sz w:val="24"/>
              </w:rPr>
              <w:t xml:space="preserve">ở </w:t>
            </w:r>
            <w:r>
              <w:rPr>
                <w:spacing w:val="-5"/>
                <w:sz w:val="24"/>
              </w:rPr>
              <w:t xml:space="preserve">cầu </w:t>
            </w:r>
            <w:r>
              <w:rPr>
                <w:spacing w:val="-4"/>
                <w:sz w:val="24"/>
              </w:rPr>
              <w:t>thận</w:t>
            </w:r>
          </w:p>
        </w:tc>
        <w:tc>
          <w:tcPr>
            <w:tcW w:w="5040" w:type="dxa"/>
          </w:tcPr>
          <w:p w:rsidR="00937888" w:rsidRDefault="00EC7B47">
            <w:pPr>
              <w:pStyle w:val="TableParagraph"/>
              <w:spacing w:line="261" w:lineRule="auto"/>
              <w:rPr>
                <w:sz w:val="24"/>
              </w:rPr>
            </w:pPr>
            <w:r>
              <w:rPr>
                <w:spacing w:val="-3"/>
                <w:sz w:val="24"/>
              </w:rPr>
              <w:t xml:space="preserve">Isolated proteinuria </w:t>
            </w:r>
            <w:r>
              <w:rPr>
                <w:sz w:val="24"/>
              </w:rPr>
              <w:t xml:space="preserve">with </w:t>
            </w:r>
            <w:r>
              <w:rPr>
                <w:spacing w:val="-4"/>
                <w:sz w:val="24"/>
              </w:rPr>
              <w:t xml:space="preserve">specified </w:t>
            </w:r>
            <w:r>
              <w:rPr>
                <w:spacing w:val="-3"/>
                <w:sz w:val="24"/>
              </w:rPr>
              <w:t>mor</w:t>
            </w:r>
            <w:r>
              <w:rPr>
                <w:spacing w:val="-3"/>
                <w:sz w:val="24"/>
              </w:rPr>
              <w:t xml:space="preserve">phological lesion: </w:t>
            </w:r>
            <w:r>
              <w:rPr>
                <w:sz w:val="24"/>
              </w:rPr>
              <w:t xml:space="preserve">Minor </w:t>
            </w:r>
            <w:r>
              <w:rPr>
                <w:spacing w:val="-4"/>
                <w:sz w:val="24"/>
              </w:rPr>
              <w:t>glomerular abnormality</w:t>
            </w:r>
          </w:p>
        </w:tc>
      </w:tr>
      <w:tr w:rsidR="00937888">
        <w:trPr>
          <w:trHeight w:val="620"/>
        </w:trPr>
        <w:tc>
          <w:tcPr>
            <w:tcW w:w="1000" w:type="dxa"/>
          </w:tcPr>
          <w:p w:rsidR="00937888" w:rsidRDefault="00EC7B47">
            <w:pPr>
              <w:pStyle w:val="TableParagraph"/>
              <w:ind w:left="31" w:right="11"/>
              <w:jc w:val="center"/>
              <w:rPr>
                <w:sz w:val="24"/>
              </w:rPr>
            </w:pPr>
            <w:r>
              <w:rPr>
                <w:sz w:val="24"/>
              </w:rPr>
              <w:t>N061</w:t>
            </w:r>
          </w:p>
        </w:tc>
        <w:tc>
          <w:tcPr>
            <w:tcW w:w="4720" w:type="dxa"/>
          </w:tcPr>
          <w:p w:rsidR="00937888" w:rsidRDefault="00EC7B47">
            <w:pPr>
              <w:pStyle w:val="TableParagraph"/>
              <w:spacing w:line="261" w:lineRule="auto"/>
              <w:ind w:right="213"/>
              <w:rPr>
                <w:sz w:val="24"/>
              </w:rPr>
            </w:pPr>
            <w:r>
              <w:rPr>
                <w:spacing w:val="-3"/>
                <w:sz w:val="24"/>
              </w:rPr>
              <w:t xml:space="preserve">Protein </w:t>
            </w:r>
            <w:r>
              <w:rPr>
                <w:spacing w:val="-4"/>
                <w:sz w:val="24"/>
              </w:rPr>
              <w:t xml:space="preserve">niệu </w:t>
            </w:r>
            <w:r>
              <w:rPr>
                <w:spacing w:val="-3"/>
                <w:sz w:val="24"/>
              </w:rPr>
              <w:t xml:space="preserve">đơn </w:t>
            </w:r>
            <w:r>
              <w:rPr>
                <w:sz w:val="24"/>
              </w:rPr>
              <w:t xml:space="preserve">độc </w:t>
            </w:r>
            <w:r>
              <w:rPr>
                <w:spacing w:val="-3"/>
                <w:sz w:val="24"/>
              </w:rPr>
              <w:t xml:space="preserve">với tổn </w:t>
            </w:r>
            <w:r>
              <w:rPr>
                <w:sz w:val="24"/>
              </w:rPr>
              <w:t xml:space="preserve">thương hình </w:t>
            </w:r>
            <w:r>
              <w:rPr>
                <w:spacing w:val="-7"/>
                <w:sz w:val="24"/>
              </w:rPr>
              <w:t xml:space="preserve">thái </w:t>
            </w:r>
            <w:r>
              <w:rPr>
                <w:spacing w:val="-3"/>
                <w:sz w:val="24"/>
              </w:rPr>
              <w:t xml:space="preserve">đặc hiệu, Tổn </w:t>
            </w:r>
            <w:r>
              <w:rPr>
                <w:sz w:val="24"/>
              </w:rPr>
              <w:t xml:space="preserve">thương </w:t>
            </w:r>
            <w:r>
              <w:rPr>
                <w:spacing w:val="-5"/>
                <w:sz w:val="24"/>
              </w:rPr>
              <w:t xml:space="preserve">cầu </w:t>
            </w:r>
            <w:r>
              <w:rPr>
                <w:spacing w:val="-4"/>
                <w:sz w:val="24"/>
              </w:rPr>
              <w:t xml:space="preserve">thận </w:t>
            </w:r>
            <w:r>
              <w:rPr>
                <w:sz w:val="24"/>
              </w:rPr>
              <w:t>ổ và thùy</w:t>
            </w:r>
          </w:p>
        </w:tc>
        <w:tc>
          <w:tcPr>
            <w:tcW w:w="5040" w:type="dxa"/>
          </w:tcPr>
          <w:p w:rsidR="00937888" w:rsidRDefault="00EC7B47">
            <w:pPr>
              <w:pStyle w:val="TableParagraph"/>
              <w:spacing w:line="261" w:lineRule="auto"/>
              <w:rPr>
                <w:sz w:val="24"/>
              </w:rPr>
            </w:pPr>
            <w:r>
              <w:rPr>
                <w:spacing w:val="-3"/>
                <w:sz w:val="24"/>
              </w:rPr>
              <w:t xml:space="preserve">Isolated proteinuria </w:t>
            </w:r>
            <w:r>
              <w:rPr>
                <w:sz w:val="24"/>
              </w:rPr>
              <w:t xml:space="preserve">with </w:t>
            </w:r>
            <w:r>
              <w:rPr>
                <w:spacing w:val="-4"/>
                <w:sz w:val="24"/>
              </w:rPr>
              <w:t xml:space="preserve">specified </w:t>
            </w:r>
            <w:r>
              <w:rPr>
                <w:spacing w:val="-3"/>
                <w:sz w:val="24"/>
              </w:rPr>
              <w:t xml:space="preserve">morphological lesion: </w:t>
            </w:r>
            <w:r>
              <w:rPr>
                <w:sz w:val="24"/>
              </w:rPr>
              <w:t xml:space="preserve">Focal </w:t>
            </w:r>
            <w:r>
              <w:rPr>
                <w:spacing w:val="-3"/>
                <w:sz w:val="24"/>
              </w:rPr>
              <w:t xml:space="preserve">and </w:t>
            </w:r>
            <w:r>
              <w:rPr>
                <w:spacing w:val="-4"/>
                <w:sz w:val="24"/>
              </w:rPr>
              <w:t xml:space="preserve">segmental glomerular </w:t>
            </w:r>
            <w:r>
              <w:rPr>
                <w:spacing w:val="-3"/>
                <w:sz w:val="24"/>
              </w:rPr>
              <w:t>lesions</w:t>
            </w:r>
          </w:p>
        </w:tc>
      </w:tr>
      <w:tr w:rsidR="00937888">
        <w:trPr>
          <w:trHeight w:val="620"/>
        </w:trPr>
        <w:tc>
          <w:tcPr>
            <w:tcW w:w="1000" w:type="dxa"/>
          </w:tcPr>
          <w:p w:rsidR="00937888" w:rsidRDefault="00EC7B47">
            <w:pPr>
              <w:pStyle w:val="TableParagraph"/>
              <w:ind w:left="31" w:right="11"/>
              <w:jc w:val="center"/>
              <w:rPr>
                <w:sz w:val="24"/>
              </w:rPr>
            </w:pPr>
            <w:r>
              <w:rPr>
                <w:sz w:val="24"/>
              </w:rPr>
              <w:t>N062</w:t>
            </w:r>
          </w:p>
        </w:tc>
        <w:tc>
          <w:tcPr>
            <w:tcW w:w="4720" w:type="dxa"/>
          </w:tcPr>
          <w:p w:rsidR="00937888" w:rsidRDefault="00EC7B47">
            <w:pPr>
              <w:pStyle w:val="TableParagraph"/>
              <w:spacing w:line="261" w:lineRule="auto"/>
              <w:ind w:right="213"/>
              <w:rPr>
                <w:sz w:val="24"/>
              </w:rPr>
            </w:pPr>
            <w:r>
              <w:rPr>
                <w:spacing w:val="-3"/>
                <w:sz w:val="24"/>
              </w:rPr>
              <w:t xml:space="preserve">Protein </w:t>
            </w:r>
            <w:r>
              <w:rPr>
                <w:spacing w:val="-4"/>
                <w:sz w:val="24"/>
              </w:rPr>
              <w:t xml:space="preserve">niệu </w:t>
            </w:r>
            <w:r>
              <w:rPr>
                <w:spacing w:val="-3"/>
                <w:sz w:val="24"/>
              </w:rPr>
              <w:t xml:space="preserve">đơn </w:t>
            </w:r>
            <w:r>
              <w:rPr>
                <w:sz w:val="24"/>
              </w:rPr>
              <w:t xml:space="preserve">độc </w:t>
            </w:r>
            <w:r>
              <w:rPr>
                <w:spacing w:val="-3"/>
                <w:sz w:val="24"/>
              </w:rPr>
              <w:t xml:space="preserve">với tổn </w:t>
            </w:r>
            <w:r>
              <w:rPr>
                <w:sz w:val="24"/>
              </w:rPr>
              <w:t xml:space="preserve">thương hình </w:t>
            </w:r>
            <w:r>
              <w:rPr>
                <w:spacing w:val="-7"/>
                <w:sz w:val="24"/>
              </w:rPr>
              <w:t xml:space="preserve">thái </w:t>
            </w:r>
            <w:r>
              <w:rPr>
                <w:spacing w:val="-3"/>
                <w:sz w:val="24"/>
              </w:rPr>
              <w:t xml:space="preserve">đặc hiệu, </w:t>
            </w:r>
            <w:r>
              <w:rPr>
                <w:sz w:val="24"/>
              </w:rPr>
              <w:t xml:space="preserve">Viêm </w:t>
            </w:r>
            <w:r>
              <w:rPr>
                <w:spacing w:val="-5"/>
                <w:sz w:val="24"/>
              </w:rPr>
              <w:t xml:space="preserve">cầu </w:t>
            </w:r>
            <w:r>
              <w:rPr>
                <w:spacing w:val="-4"/>
                <w:sz w:val="24"/>
              </w:rPr>
              <w:t xml:space="preserve">thận màng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pacing w:val="-3"/>
                <w:sz w:val="24"/>
              </w:rPr>
              <w:t xml:space="preserve">Isolated proteinuria </w:t>
            </w:r>
            <w:r>
              <w:rPr>
                <w:sz w:val="24"/>
              </w:rPr>
              <w:t xml:space="preserve">with </w:t>
            </w:r>
            <w:r>
              <w:rPr>
                <w:spacing w:val="-4"/>
                <w:sz w:val="24"/>
              </w:rPr>
              <w:t xml:space="preserve">specified </w:t>
            </w:r>
            <w:r>
              <w:rPr>
                <w:spacing w:val="-3"/>
                <w:sz w:val="24"/>
              </w:rPr>
              <w:t xml:space="preserve">morphological lesion: </w:t>
            </w:r>
            <w:r>
              <w:rPr>
                <w:sz w:val="24"/>
              </w:rPr>
              <w:t xml:space="preserve">Diffuse </w:t>
            </w:r>
            <w:r>
              <w:rPr>
                <w:spacing w:val="-3"/>
                <w:sz w:val="24"/>
              </w:rPr>
              <w:t xml:space="preserve">membranous </w:t>
            </w:r>
            <w:r>
              <w:rPr>
                <w:spacing w:val="-4"/>
                <w:sz w:val="24"/>
              </w:rPr>
              <w:t>glomerulonephritis</w:t>
            </w:r>
          </w:p>
        </w:tc>
      </w:tr>
      <w:tr w:rsidR="00937888">
        <w:trPr>
          <w:trHeight w:val="920"/>
        </w:trPr>
        <w:tc>
          <w:tcPr>
            <w:tcW w:w="1000" w:type="dxa"/>
          </w:tcPr>
          <w:p w:rsidR="00937888" w:rsidRDefault="00EC7B47">
            <w:pPr>
              <w:pStyle w:val="TableParagraph"/>
              <w:ind w:left="31" w:right="11"/>
              <w:jc w:val="center"/>
              <w:rPr>
                <w:sz w:val="24"/>
              </w:rPr>
            </w:pPr>
            <w:r>
              <w:rPr>
                <w:sz w:val="24"/>
              </w:rPr>
              <w:t>N063</w:t>
            </w:r>
          </w:p>
        </w:tc>
        <w:tc>
          <w:tcPr>
            <w:tcW w:w="4720" w:type="dxa"/>
          </w:tcPr>
          <w:p w:rsidR="00937888" w:rsidRDefault="00EC7B47">
            <w:pPr>
              <w:pStyle w:val="TableParagraph"/>
              <w:spacing w:line="261" w:lineRule="auto"/>
              <w:ind w:right="94"/>
              <w:rPr>
                <w:sz w:val="24"/>
              </w:rPr>
            </w:pPr>
            <w:r>
              <w:rPr>
                <w:spacing w:val="-3"/>
                <w:sz w:val="24"/>
              </w:rPr>
              <w:t xml:space="preserve">Protein </w:t>
            </w:r>
            <w:r>
              <w:rPr>
                <w:spacing w:val="-4"/>
                <w:sz w:val="24"/>
              </w:rPr>
              <w:t xml:space="preserve">niệu </w:t>
            </w:r>
            <w:r>
              <w:rPr>
                <w:spacing w:val="-3"/>
                <w:sz w:val="24"/>
              </w:rPr>
              <w:t xml:space="preserve">đơn </w:t>
            </w:r>
            <w:r>
              <w:rPr>
                <w:sz w:val="24"/>
              </w:rPr>
              <w:t xml:space="preserve">độc </w:t>
            </w:r>
            <w:r>
              <w:rPr>
                <w:spacing w:val="-3"/>
                <w:sz w:val="24"/>
              </w:rPr>
              <w:t xml:space="preserve">với tổn </w:t>
            </w:r>
            <w:r>
              <w:rPr>
                <w:sz w:val="24"/>
              </w:rPr>
              <w:t xml:space="preserve">thương hình </w:t>
            </w:r>
            <w:r>
              <w:rPr>
                <w:spacing w:val="-4"/>
                <w:sz w:val="24"/>
              </w:rPr>
              <w:t xml:space="preserve">thái </w:t>
            </w:r>
            <w:r>
              <w:rPr>
                <w:spacing w:val="-3"/>
                <w:sz w:val="24"/>
              </w:rPr>
              <w:t xml:space="preserve">đặc hiệu, </w:t>
            </w:r>
            <w:r>
              <w:rPr>
                <w:sz w:val="24"/>
              </w:rPr>
              <w:t xml:space="preserve">Viêm </w:t>
            </w:r>
            <w:r>
              <w:rPr>
                <w:spacing w:val="-5"/>
                <w:sz w:val="24"/>
              </w:rPr>
              <w:t xml:space="preserve">cầu </w:t>
            </w:r>
            <w:r>
              <w:rPr>
                <w:spacing w:val="-4"/>
                <w:sz w:val="24"/>
              </w:rPr>
              <w:t xml:space="preserve">thận tăng </w:t>
            </w:r>
            <w:r>
              <w:rPr>
                <w:sz w:val="24"/>
              </w:rPr>
              <w:t xml:space="preserve">sinh </w:t>
            </w:r>
            <w:r>
              <w:rPr>
                <w:spacing w:val="-4"/>
                <w:sz w:val="24"/>
              </w:rPr>
              <w:t>gian</w:t>
            </w:r>
            <w:r>
              <w:rPr>
                <w:spacing w:val="-4"/>
                <w:sz w:val="24"/>
              </w:rPr>
              <w:t xml:space="preserve">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pacing w:val="-3"/>
                <w:sz w:val="24"/>
              </w:rPr>
              <w:t xml:space="preserve">Isolated proteinuria </w:t>
            </w:r>
            <w:r>
              <w:rPr>
                <w:sz w:val="24"/>
              </w:rPr>
              <w:t xml:space="preserve">with </w:t>
            </w:r>
            <w:r>
              <w:rPr>
                <w:spacing w:val="-4"/>
                <w:sz w:val="24"/>
              </w:rPr>
              <w:t xml:space="preserve">specified </w:t>
            </w:r>
            <w:r>
              <w:rPr>
                <w:spacing w:val="-3"/>
                <w:sz w:val="24"/>
              </w:rPr>
              <w:t xml:space="preserve">morphological lesion: </w:t>
            </w:r>
            <w:r>
              <w:rPr>
                <w:sz w:val="24"/>
              </w:rPr>
              <w:t xml:space="preserve">Diffuse </w:t>
            </w:r>
            <w:r>
              <w:rPr>
                <w:spacing w:val="-4"/>
                <w:sz w:val="24"/>
              </w:rPr>
              <w:t>mesangial proliferative glomerulonephritis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N064</w:t>
            </w:r>
          </w:p>
        </w:tc>
        <w:tc>
          <w:tcPr>
            <w:tcW w:w="4720" w:type="dxa"/>
          </w:tcPr>
          <w:p w:rsidR="00937888" w:rsidRDefault="00EC7B47">
            <w:pPr>
              <w:pStyle w:val="TableParagraph"/>
              <w:spacing w:line="261" w:lineRule="auto"/>
              <w:ind w:right="206"/>
              <w:rPr>
                <w:sz w:val="24"/>
              </w:rPr>
            </w:pPr>
            <w:r>
              <w:rPr>
                <w:spacing w:val="-3"/>
                <w:sz w:val="24"/>
              </w:rPr>
              <w:t xml:space="preserve">Protein </w:t>
            </w:r>
            <w:r>
              <w:rPr>
                <w:spacing w:val="-4"/>
                <w:sz w:val="24"/>
              </w:rPr>
              <w:t xml:space="preserve">niệu </w:t>
            </w:r>
            <w:r>
              <w:rPr>
                <w:spacing w:val="-3"/>
                <w:sz w:val="24"/>
              </w:rPr>
              <w:t xml:space="preserve">đơn </w:t>
            </w:r>
            <w:r>
              <w:rPr>
                <w:sz w:val="24"/>
              </w:rPr>
              <w:t xml:space="preserve">độc </w:t>
            </w:r>
            <w:r>
              <w:rPr>
                <w:spacing w:val="-3"/>
                <w:sz w:val="24"/>
              </w:rPr>
              <w:t xml:space="preserve">với tổn </w:t>
            </w:r>
            <w:r>
              <w:rPr>
                <w:sz w:val="24"/>
              </w:rPr>
              <w:t xml:space="preserve">thương hình </w:t>
            </w:r>
            <w:r>
              <w:rPr>
                <w:spacing w:val="-4"/>
                <w:sz w:val="24"/>
              </w:rPr>
              <w:t xml:space="preserve">thái </w:t>
            </w:r>
            <w:r>
              <w:rPr>
                <w:spacing w:val="-3"/>
                <w:sz w:val="24"/>
              </w:rPr>
              <w:t xml:space="preserve">đặc hiệu, </w:t>
            </w:r>
            <w:r>
              <w:rPr>
                <w:sz w:val="24"/>
              </w:rPr>
              <w:t xml:space="preserve">Viêm </w:t>
            </w:r>
            <w:r>
              <w:rPr>
                <w:spacing w:val="-5"/>
                <w:sz w:val="24"/>
              </w:rPr>
              <w:t xml:space="preserve">cầu </w:t>
            </w:r>
            <w:r>
              <w:rPr>
                <w:spacing w:val="-4"/>
                <w:sz w:val="24"/>
              </w:rPr>
              <w:t xml:space="preserve">thận tăng </w:t>
            </w:r>
            <w:r>
              <w:rPr>
                <w:sz w:val="24"/>
              </w:rPr>
              <w:t xml:space="preserve">sinh nội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pacing w:val="-3"/>
                <w:sz w:val="24"/>
              </w:rPr>
              <w:t xml:space="preserve">Isolated proteinuria </w:t>
            </w:r>
            <w:r>
              <w:rPr>
                <w:sz w:val="24"/>
              </w:rPr>
              <w:t xml:space="preserve">with </w:t>
            </w:r>
            <w:r>
              <w:rPr>
                <w:spacing w:val="-4"/>
                <w:sz w:val="24"/>
              </w:rPr>
              <w:t xml:space="preserve">specified </w:t>
            </w:r>
            <w:r>
              <w:rPr>
                <w:spacing w:val="-3"/>
                <w:sz w:val="24"/>
              </w:rPr>
              <w:t xml:space="preserve">morphological lesion: </w:t>
            </w:r>
            <w:r>
              <w:rPr>
                <w:sz w:val="24"/>
              </w:rPr>
              <w:t xml:space="preserve">Diffuse </w:t>
            </w:r>
            <w:r>
              <w:rPr>
                <w:spacing w:val="-4"/>
                <w:sz w:val="24"/>
              </w:rPr>
              <w:t>endocapillary proliferative glomerulonephritis</w:t>
            </w:r>
          </w:p>
        </w:tc>
      </w:tr>
      <w:tr w:rsidR="00937888">
        <w:trPr>
          <w:trHeight w:val="920"/>
        </w:trPr>
        <w:tc>
          <w:tcPr>
            <w:tcW w:w="1000" w:type="dxa"/>
          </w:tcPr>
          <w:p w:rsidR="00937888" w:rsidRDefault="00EC7B47">
            <w:pPr>
              <w:pStyle w:val="TableParagraph"/>
              <w:ind w:left="31" w:right="11"/>
              <w:jc w:val="center"/>
              <w:rPr>
                <w:sz w:val="24"/>
              </w:rPr>
            </w:pPr>
            <w:r>
              <w:rPr>
                <w:sz w:val="24"/>
              </w:rPr>
              <w:t>N065</w:t>
            </w:r>
          </w:p>
        </w:tc>
        <w:tc>
          <w:tcPr>
            <w:tcW w:w="4720" w:type="dxa"/>
          </w:tcPr>
          <w:p w:rsidR="00937888" w:rsidRDefault="00EC7B47">
            <w:pPr>
              <w:pStyle w:val="TableParagraph"/>
              <w:spacing w:line="261" w:lineRule="auto"/>
              <w:ind w:right="341"/>
              <w:jc w:val="both"/>
              <w:rPr>
                <w:sz w:val="24"/>
              </w:rPr>
            </w:pPr>
            <w:r>
              <w:rPr>
                <w:spacing w:val="-3"/>
                <w:sz w:val="24"/>
              </w:rPr>
              <w:t xml:space="preserve">Protein </w:t>
            </w:r>
            <w:r>
              <w:rPr>
                <w:spacing w:val="-4"/>
                <w:sz w:val="24"/>
              </w:rPr>
              <w:t xml:space="preserve">niệu </w:t>
            </w:r>
            <w:r>
              <w:rPr>
                <w:spacing w:val="-3"/>
                <w:sz w:val="24"/>
              </w:rPr>
              <w:t xml:space="preserve">đơn </w:t>
            </w:r>
            <w:r>
              <w:rPr>
                <w:sz w:val="24"/>
              </w:rPr>
              <w:t xml:space="preserve">độc </w:t>
            </w:r>
            <w:r>
              <w:rPr>
                <w:spacing w:val="-3"/>
                <w:sz w:val="24"/>
              </w:rPr>
              <w:t xml:space="preserve">với tổn </w:t>
            </w:r>
            <w:r>
              <w:rPr>
                <w:sz w:val="24"/>
              </w:rPr>
              <w:t xml:space="preserve">thương hình </w:t>
            </w:r>
            <w:r>
              <w:rPr>
                <w:spacing w:val="-7"/>
                <w:sz w:val="24"/>
              </w:rPr>
              <w:t xml:space="preserve">thái </w:t>
            </w:r>
            <w:r>
              <w:rPr>
                <w:spacing w:val="-3"/>
                <w:sz w:val="24"/>
              </w:rPr>
              <w:t xml:space="preserve">đặc hiệu, </w:t>
            </w:r>
            <w:r>
              <w:rPr>
                <w:sz w:val="24"/>
              </w:rPr>
              <w:t xml:space="preserve">Viêm </w:t>
            </w:r>
            <w:r>
              <w:rPr>
                <w:spacing w:val="-5"/>
                <w:sz w:val="24"/>
              </w:rPr>
              <w:t xml:space="preserve">cầu </w:t>
            </w:r>
            <w:r>
              <w:rPr>
                <w:spacing w:val="-4"/>
                <w:sz w:val="24"/>
              </w:rPr>
              <w:t xml:space="preserve">thận gian </w:t>
            </w:r>
            <w:r>
              <w:rPr>
                <w:spacing w:val="-6"/>
                <w:sz w:val="24"/>
              </w:rPr>
              <w:t xml:space="preserve">mạch </w:t>
            </w:r>
            <w:r>
              <w:rPr>
                <w:spacing w:val="-5"/>
                <w:sz w:val="24"/>
              </w:rPr>
              <w:t xml:space="preserve">mao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ind w:right="263"/>
              <w:rPr>
                <w:sz w:val="24"/>
              </w:rPr>
            </w:pPr>
            <w:r>
              <w:rPr>
                <w:spacing w:val="-3"/>
                <w:sz w:val="24"/>
              </w:rPr>
              <w:t xml:space="preserve">Isolated proteinuria </w:t>
            </w:r>
            <w:r>
              <w:rPr>
                <w:sz w:val="24"/>
              </w:rPr>
              <w:t xml:space="preserve">with </w:t>
            </w:r>
            <w:r>
              <w:rPr>
                <w:spacing w:val="-4"/>
                <w:sz w:val="24"/>
              </w:rPr>
              <w:t xml:space="preserve">specified </w:t>
            </w:r>
            <w:r>
              <w:rPr>
                <w:spacing w:val="-3"/>
                <w:sz w:val="24"/>
              </w:rPr>
              <w:t xml:space="preserve">morphological lesion: </w:t>
            </w:r>
            <w:r>
              <w:rPr>
                <w:sz w:val="24"/>
              </w:rPr>
              <w:t xml:space="preserve">Diffuse </w:t>
            </w:r>
            <w:r>
              <w:rPr>
                <w:spacing w:val="-4"/>
                <w:sz w:val="24"/>
              </w:rPr>
              <w:t>mesangiocapillary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N066</w:t>
            </w:r>
          </w:p>
        </w:tc>
        <w:tc>
          <w:tcPr>
            <w:tcW w:w="4720" w:type="dxa"/>
          </w:tcPr>
          <w:p w:rsidR="00937888" w:rsidRDefault="00EC7B47">
            <w:pPr>
              <w:pStyle w:val="TableParagraph"/>
              <w:spacing w:line="261" w:lineRule="auto"/>
              <w:ind w:right="213"/>
              <w:rPr>
                <w:sz w:val="24"/>
              </w:rPr>
            </w:pPr>
            <w:r>
              <w:rPr>
                <w:spacing w:val="-3"/>
                <w:sz w:val="24"/>
              </w:rPr>
              <w:t xml:space="preserve">Protein </w:t>
            </w:r>
            <w:r>
              <w:rPr>
                <w:spacing w:val="-4"/>
                <w:sz w:val="24"/>
              </w:rPr>
              <w:t xml:space="preserve">niệu </w:t>
            </w:r>
            <w:r>
              <w:rPr>
                <w:spacing w:val="-3"/>
                <w:sz w:val="24"/>
              </w:rPr>
              <w:t xml:space="preserve">đơn </w:t>
            </w:r>
            <w:r>
              <w:rPr>
                <w:sz w:val="24"/>
              </w:rPr>
              <w:t xml:space="preserve">độc </w:t>
            </w:r>
            <w:r>
              <w:rPr>
                <w:spacing w:val="-3"/>
                <w:sz w:val="24"/>
              </w:rPr>
              <w:t xml:space="preserve">với tổn </w:t>
            </w:r>
            <w:r>
              <w:rPr>
                <w:sz w:val="24"/>
              </w:rPr>
              <w:t xml:space="preserve">thương hình </w:t>
            </w:r>
            <w:r>
              <w:rPr>
                <w:spacing w:val="-7"/>
                <w:sz w:val="24"/>
              </w:rPr>
              <w:t xml:space="preserve">thái </w:t>
            </w:r>
            <w:r>
              <w:rPr>
                <w:spacing w:val="-3"/>
                <w:sz w:val="24"/>
              </w:rPr>
              <w:t xml:space="preserve">đặc hiệu, </w:t>
            </w:r>
            <w:r>
              <w:rPr>
                <w:sz w:val="24"/>
              </w:rPr>
              <w:t xml:space="preserve">Bệnh </w:t>
            </w:r>
            <w:r>
              <w:rPr>
                <w:spacing w:val="-4"/>
                <w:sz w:val="24"/>
              </w:rPr>
              <w:t xml:space="preserve">lắng </w:t>
            </w:r>
            <w:r>
              <w:rPr>
                <w:sz w:val="24"/>
              </w:rPr>
              <w:t xml:space="preserve">đọng </w:t>
            </w:r>
            <w:r>
              <w:rPr>
                <w:spacing w:val="-3"/>
                <w:sz w:val="24"/>
              </w:rPr>
              <w:t>đậm đặc</w:t>
            </w:r>
          </w:p>
        </w:tc>
        <w:tc>
          <w:tcPr>
            <w:tcW w:w="5040" w:type="dxa"/>
          </w:tcPr>
          <w:p w:rsidR="00937888" w:rsidRDefault="00EC7B47">
            <w:pPr>
              <w:pStyle w:val="TableParagraph"/>
              <w:spacing w:line="261" w:lineRule="auto"/>
              <w:rPr>
                <w:sz w:val="24"/>
              </w:rPr>
            </w:pPr>
            <w:r>
              <w:rPr>
                <w:spacing w:val="-3"/>
                <w:sz w:val="24"/>
              </w:rPr>
              <w:t xml:space="preserve">Isolated proteinuria </w:t>
            </w:r>
            <w:r>
              <w:rPr>
                <w:sz w:val="24"/>
              </w:rPr>
              <w:t xml:space="preserve">with </w:t>
            </w:r>
            <w:r>
              <w:rPr>
                <w:spacing w:val="-4"/>
                <w:sz w:val="24"/>
              </w:rPr>
              <w:t xml:space="preserve">specified </w:t>
            </w:r>
            <w:r>
              <w:rPr>
                <w:spacing w:val="-3"/>
                <w:sz w:val="24"/>
              </w:rPr>
              <w:t xml:space="preserve">morphological lesion: </w:t>
            </w:r>
            <w:r>
              <w:rPr>
                <w:sz w:val="24"/>
              </w:rPr>
              <w:t>Dense depo</w:t>
            </w:r>
            <w:r>
              <w:rPr>
                <w:sz w:val="24"/>
              </w:rPr>
              <w:t>sit disease</w:t>
            </w:r>
          </w:p>
        </w:tc>
      </w:tr>
      <w:tr w:rsidR="00937888">
        <w:trPr>
          <w:trHeight w:val="620"/>
        </w:trPr>
        <w:tc>
          <w:tcPr>
            <w:tcW w:w="1000" w:type="dxa"/>
          </w:tcPr>
          <w:p w:rsidR="00937888" w:rsidRDefault="00EC7B47">
            <w:pPr>
              <w:pStyle w:val="TableParagraph"/>
              <w:ind w:left="31" w:right="11"/>
              <w:jc w:val="center"/>
              <w:rPr>
                <w:sz w:val="24"/>
              </w:rPr>
            </w:pPr>
            <w:r>
              <w:rPr>
                <w:sz w:val="24"/>
              </w:rPr>
              <w:t>N067</w:t>
            </w:r>
          </w:p>
        </w:tc>
        <w:tc>
          <w:tcPr>
            <w:tcW w:w="4720" w:type="dxa"/>
          </w:tcPr>
          <w:p w:rsidR="00937888" w:rsidRDefault="00EC7B47">
            <w:pPr>
              <w:pStyle w:val="TableParagraph"/>
              <w:spacing w:line="261" w:lineRule="auto"/>
              <w:ind w:right="213"/>
              <w:rPr>
                <w:sz w:val="24"/>
              </w:rPr>
            </w:pPr>
            <w:r>
              <w:rPr>
                <w:spacing w:val="-3"/>
                <w:sz w:val="24"/>
              </w:rPr>
              <w:t xml:space="preserve">Protein </w:t>
            </w:r>
            <w:r>
              <w:rPr>
                <w:spacing w:val="-4"/>
                <w:sz w:val="24"/>
              </w:rPr>
              <w:t xml:space="preserve">niệu </w:t>
            </w:r>
            <w:r>
              <w:rPr>
                <w:spacing w:val="-3"/>
                <w:sz w:val="24"/>
              </w:rPr>
              <w:t xml:space="preserve">đơn </w:t>
            </w:r>
            <w:r>
              <w:rPr>
                <w:sz w:val="24"/>
              </w:rPr>
              <w:t xml:space="preserve">độc </w:t>
            </w:r>
            <w:r>
              <w:rPr>
                <w:spacing w:val="-3"/>
                <w:sz w:val="24"/>
              </w:rPr>
              <w:t xml:space="preserve">với tổn </w:t>
            </w:r>
            <w:r>
              <w:rPr>
                <w:sz w:val="24"/>
              </w:rPr>
              <w:t xml:space="preserve">thương hình </w:t>
            </w:r>
            <w:r>
              <w:rPr>
                <w:spacing w:val="-7"/>
                <w:sz w:val="24"/>
              </w:rPr>
              <w:t xml:space="preserve">thái </w:t>
            </w:r>
            <w:r>
              <w:rPr>
                <w:spacing w:val="-3"/>
                <w:sz w:val="24"/>
              </w:rPr>
              <w:t xml:space="preserve">đặc hiệu, </w:t>
            </w:r>
            <w:r>
              <w:rPr>
                <w:sz w:val="24"/>
              </w:rPr>
              <w:t xml:space="preserve">Viêm </w:t>
            </w:r>
            <w:r>
              <w:rPr>
                <w:spacing w:val="-5"/>
                <w:sz w:val="24"/>
              </w:rPr>
              <w:t xml:space="preserve">cầu </w:t>
            </w:r>
            <w:r>
              <w:rPr>
                <w:spacing w:val="-4"/>
                <w:sz w:val="24"/>
              </w:rPr>
              <w:t xml:space="preserve">thận </w:t>
            </w:r>
            <w:r>
              <w:rPr>
                <w:sz w:val="24"/>
              </w:rPr>
              <w:t xml:space="preserve">hình </w:t>
            </w:r>
            <w:r>
              <w:rPr>
                <w:spacing w:val="-6"/>
                <w:sz w:val="24"/>
              </w:rPr>
              <w:t xml:space="preserve">liềm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pacing w:val="-3"/>
                <w:sz w:val="24"/>
              </w:rPr>
              <w:t xml:space="preserve">Isolated proteinuria </w:t>
            </w:r>
            <w:r>
              <w:rPr>
                <w:sz w:val="24"/>
              </w:rPr>
              <w:t xml:space="preserve">with </w:t>
            </w:r>
            <w:r>
              <w:rPr>
                <w:spacing w:val="-4"/>
                <w:sz w:val="24"/>
              </w:rPr>
              <w:t xml:space="preserve">specified </w:t>
            </w:r>
            <w:r>
              <w:rPr>
                <w:spacing w:val="-3"/>
                <w:sz w:val="24"/>
              </w:rPr>
              <w:t xml:space="preserve">morphological lesion: </w:t>
            </w:r>
            <w:r>
              <w:rPr>
                <w:sz w:val="24"/>
              </w:rPr>
              <w:t xml:space="preserve">Diffuse </w:t>
            </w:r>
            <w:r>
              <w:rPr>
                <w:spacing w:val="-4"/>
                <w:sz w:val="24"/>
              </w:rPr>
              <w:t>crescentic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N068</w:t>
            </w:r>
          </w:p>
        </w:tc>
        <w:tc>
          <w:tcPr>
            <w:tcW w:w="4720" w:type="dxa"/>
          </w:tcPr>
          <w:p w:rsidR="00937888" w:rsidRDefault="00EC7B47">
            <w:pPr>
              <w:pStyle w:val="TableParagraph"/>
              <w:spacing w:line="261" w:lineRule="auto"/>
              <w:ind w:right="213"/>
              <w:rPr>
                <w:sz w:val="24"/>
              </w:rPr>
            </w:pPr>
            <w:r>
              <w:rPr>
                <w:spacing w:val="-3"/>
                <w:sz w:val="24"/>
              </w:rPr>
              <w:t xml:space="preserve">Protein </w:t>
            </w:r>
            <w:r>
              <w:rPr>
                <w:spacing w:val="-4"/>
                <w:sz w:val="24"/>
              </w:rPr>
              <w:t xml:space="preserve">niệu </w:t>
            </w:r>
            <w:r>
              <w:rPr>
                <w:spacing w:val="-3"/>
                <w:sz w:val="24"/>
              </w:rPr>
              <w:t xml:space="preserve">đơn </w:t>
            </w:r>
            <w:r>
              <w:rPr>
                <w:sz w:val="24"/>
              </w:rPr>
              <w:t xml:space="preserve">độc </w:t>
            </w:r>
            <w:r>
              <w:rPr>
                <w:spacing w:val="-3"/>
                <w:sz w:val="24"/>
              </w:rPr>
              <w:t xml:space="preserve">với tổn </w:t>
            </w:r>
            <w:r>
              <w:rPr>
                <w:sz w:val="24"/>
              </w:rPr>
              <w:t xml:space="preserve">thương hình </w:t>
            </w:r>
            <w:r>
              <w:rPr>
                <w:spacing w:val="-7"/>
                <w:sz w:val="24"/>
              </w:rPr>
              <w:t xml:space="preserve">thái </w:t>
            </w:r>
            <w:r>
              <w:rPr>
                <w:spacing w:val="-3"/>
                <w:sz w:val="24"/>
              </w:rPr>
              <w:t xml:space="preserve">đặc hiệu, </w:t>
            </w:r>
            <w:r>
              <w:rPr>
                <w:sz w:val="24"/>
              </w:rPr>
              <w:t>Khác</w:t>
            </w:r>
          </w:p>
        </w:tc>
        <w:tc>
          <w:tcPr>
            <w:tcW w:w="5040" w:type="dxa"/>
          </w:tcPr>
          <w:p w:rsidR="00937888" w:rsidRDefault="00EC7B47">
            <w:pPr>
              <w:pStyle w:val="TableParagraph"/>
              <w:spacing w:line="261" w:lineRule="auto"/>
              <w:rPr>
                <w:sz w:val="24"/>
              </w:rPr>
            </w:pPr>
            <w:r>
              <w:rPr>
                <w:spacing w:val="-3"/>
                <w:sz w:val="24"/>
              </w:rPr>
              <w:t xml:space="preserve">Isolated proteinuria </w:t>
            </w:r>
            <w:r>
              <w:rPr>
                <w:sz w:val="24"/>
              </w:rPr>
              <w:t xml:space="preserve">with </w:t>
            </w:r>
            <w:r>
              <w:rPr>
                <w:spacing w:val="-4"/>
                <w:sz w:val="24"/>
              </w:rPr>
              <w:t xml:space="preserve">specified </w:t>
            </w:r>
            <w:r>
              <w:rPr>
                <w:spacing w:val="-3"/>
                <w:sz w:val="24"/>
              </w:rPr>
              <w:t xml:space="preserve">morphological lesion: </w:t>
            </w:r>
            <w:r>
              <w:rPr>
                <w:sz w:val="24"/>
              </w:rPr>
              <w:t>Other</w:t>
            </w:r>
          </w:p>
        </w:tc>
      </w:tr>
      <w:tr w:rsidR="00937888">
        <w:trPr>
          <w:trHeight w:val="620"/>
        </w:trPr>
        <w:tc>
          <w:tcPr>
            <w:tcW w:w="1000" w:type="dxa"/>
          </w:tcPr>
          <w:p w:rsidR="00937888" w:rsidRDefault="00EC7B47">
            <w:pPr>
              <w:pStyle w:val="TableParagraph"/>
              <w:ind w:left="31" w:right="11"/>
              <w:jc w:val="center"/>
              <w:rPr>
                <w:sz w:val="24"/>
              </w:rPr>
            </w:pPr>
            <w:r>
              <w:rPr>
                <w:sz w:val="24"/>
              </w:rPr>
              <w:t>N069</w:t>
            </w:r>
          </w:p>
        </w:tc>
        <w:tc>
          <w:tcPr>
            <w:tcW w:w="4720" w:type="dxa"/>
          </w:tcPr>
          <w:p w:rsidR="00937888" w:rsidRDefault="00EC7B47">
            <w:pPr>
              <w:pStyle w:val="TableParagraph"/>
              <w:spacing w:line="261" w:lineRule="auto"/>
              <w:ind w:right="213"/>
              <w:rPr>
                <w:sz w:val="24"/>
              </w:rPr>
            </w:pPr>
            <w:r>
              <w:rPr>
                <w:spacing w:val="-3"/>
                <w:sz w:val="24"/>
              </w:rPr>
              <w:t xml:space="preserve">Protein </w:t>
            </w:r>
            <w:r>
              <w:rPr>
                <w:spacing w:val="-4"/>
                <w:sz w:val="24"/>
              </w:rPr>
              <w:t xml:space="preserve">niệu </w:t>
            </w:r>
            <w:r>
              <w:rPr>
                <w:spacing w:val="-3"/>
                <w:sz w:val="24"/>
              </w:rPr>
              <w:t xml:space="preserve">đơn </w:t>
            </w:r>
            <w:r>
              <w:rPr>
                <w:sz w:val="24"/>
              </w:rPr>
              <w:t xml:space="preserve">độc </w:t>
            </w:r>
            <w:r>
              <w:rPr>
                <w:spacing w:val="-3"/>
                <w:sz w:val="24"/>
              </w:rPr>
              <w:t xml:space="preserve">với tổn </w:t>
            </w:r>
            <w:r>
              <w:rPr>
                <w:sz w:val="24"/>
              </w:rPr>
              <w:t xml:space="preserve">thương hình </w:t>
            </w:r>
            <w:r>
              <w:rPr>
                <w:spacing w:val="-7"/>
                <w:sz w:val="24"/>
              </w:rPr>
              <w:t xml:space="preserve">thái </w:t>
            </w:r>
            <w:r>
              <w:rPr>
                <w:spacing w:val="-3"/>
                <w:sz w:val="24"/>
              </w:rPr>
              <w:t xml:space="preserve">đặc hiệu, </w:t>
            </w:r>
            <w:r>
              <w:rPr>
                <w:sz w:val="24"/>
              </w:rPr>
              <w:t xml:space="preserve">Không </w:t>
            </w:r>
            <w:r>
              <w:rPr>
                <w:spacing w:val="-3"/>
                <w:sz w:val="24"/>
              </w:rPr>
              <w:t xml:space="preserve">xác </w:t>
            </w:r>
            <w:r>
              <w:rPr>
                <w:sz w:val="24"/>
              </w:rPr>
              <w:t>định</w:t>
            </w:r>
          </w:p>
        </w:tc>
        <w:tc>
          <w:tcPr>
            <w:tcW w:w="5040" w:type="dxa"/>
          </w:tcPr>
          <w:p w:rsidR="00937888" w:rsidRDefault="00EC7B47">
            <w:pPr>
              <w:pStyle w:val="TableParagraph"/>
              <w:spacing w:line="261" w:lineRule="auto"/>
              <w:rPr>
                <w:sz w:val="24"/>
              </w:rPr>
            </w:pPr>
            <w:r>
              <w:rPr>
                <w:spacing w:val="-3"/>
                <w:sz w:val="24"/>
              </w:rPr>
              <w:t xml:space="preserve">Isolated proteinuria </w:t>
            </w:r>
            <w:r>
              <w:rPr>
                <w:sz w:val="24"/>
              </w:rPr>
              <w:t xml:space="preserve">with </w:t>
            </w:r>
            <w:r>
              <w:rPr>
                <w:spacing w:val="-4"/>
                <w:sz w:val="24"/>
              </w:rPr>
              <w:t xml:space="preserve">specified </w:t>
            </w:r>
            <w:r>
              <w:rPr>
                <w:spacing w:val="-3"/>
                <w:sz w:val="24"/>
              </w:rPr>
              <w:t>morphological lesion: Unspecified</w:t>
            </w:r>
          </w:p>
        </w:tc>
      </w:tr>
      <w:tr w:rsidR="00937888">
        <w:trPr>
          <w:trHeight w:val="620"/>
        </w:trPr>
        <w:tc>
          <w:tcPr>
            <w:tcW w:w="1000" w:type="dxa"/>
          </w:tcPr>
          <w:p w:rsidR="00937888" w:rsidRDefault="00EC7B47">
            <w:pPr>
              <w:pStyle w:val="TableParagraph"/>
              <w:ind w:left="31" w:right="11"/>
              <w:jc w:val="center"/>
              <w:rPr>
                <w:sz w:val="24"/>
              </w:rPr>
            </w:pPr>
            <w:r>
              <w:rPr>
                <w:sz w:val="24"/>
              </w:rPr>
              <w:t>N070</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thận </w:t>
            </w:r>
            <w:r>
              <w:rPr>
                <w:sz w:val="24"/>
              </w:rPr>
              <w:t xml:space="preserve">di truyền, không phân </w:t>
            </w:r>
            <w:r>
              <w:rPr>
                <w:spacing w:val="-4"/>
                <w:sz w:val="24"/>
              </w:rPr>
              <w:t xml:space="preserve">loại </w:t>
            </w:r>
            <w:r>
              <w:rPr>
                <w:spacing w:val="-3"/>
                <w:sz w:val="24"/>
              </w:rPr>
              <w:t xml:space="preserve">nơi </w:t>
            </w:r>
            <w:r>
              <w:rPr>
                <w:spacing w:val="-6"/>
                <w:sz w:val="24"/>
              </w:rPr>
              <w:t xml:space="preserve">khác, </w:t>
            </w:r>
            <w:r>
              <w:rPr>
                <w:spacing w:val="-3"/>
                <w:sz w:val="24"/>
              </w:rPr>
              <w:t xml:space="preserve">bất </w:t>
            </w:r>
            <w:r>
              <w:rPr>
                <w:sz w:val="24"/>
              </w:rPr>
              <w:t xml:space="preserve">thường </w:t>
            </w:r>
            <w:r>
              <w:rPr>
                <w:spacing w:val="-3"/>
                <w:sz w:val="24"/>
              </w:rPr>
              <w:t xml:space="preserve">tối </w:t>
            </w:r>
            <w:r>
              <w:rPr>
                <w:spacing w:val="-5"/>
                <w:sz w:val="24"/>
              </w:rPr>
              <w:t xml:space="preserve">thiểu </w:t>
            </w:r>
            <w:r>
              <w:rPr>
                <w:sz w:val="24"/>
              </w:rPr>
              <w:t xml:space="preserve">ở </w:t>
            </w:r>
            <w:r>
              <w:rPr>
                <w:spacing w:val="-5"/>
                <w:sz w:val="24"/>
              </w:rPr>
              <w:t xml:space="preserve">cầu </w:t>
            </w:r>
            <w:r>
              <w:rPr>
                <w:spacing w:val="-4"/>
                <w:sz w:val="24"/>
              </w:rPr>
              <w:t>thận</w:t>
            </w:r>
          </w:p>
        </w:tc>
        <w:tc>
          <w:tcPr>
            <w:tcW w:w="5040" w:type="dxa"/>
          </w:tcPr>
          <w:p w:rsidR="00937888" w:rsidRDefault="00EC7B47">
            <w:pPr>
              <w:pStyle w:val="TableParagraph"/>
              <w:spacing w:line="261" w:lineRule="auto"/>
              <w:rPr>
                <w:sz w:val="24"/>
              </w:rPr>
            </w:pPr>
            <w:r>
              <w:rPr>
                <w:spacing w:val="-3"/>
                <w:sz w:val="24"/>
              </w:rPr>
              <w:t xml:space="preserve">Hereditary </w:t>
            </w:r>
            <w:r>
              <w:rPr>
                <w:sz w:val="24"/>
              </w:rPr>
              <w:t xml:space="preserve">nephropathy, not elsewhere </w:t>
            </w:r>
            <w:r>
              <w:rPr>
                <w:spacing w:val="-3"/>
                <w:sz w:val="24"/>
              </w:rPr>
              <w:t xml:space="preserve">classified: </w:t>
            </w:r>
            <w:r>
              <w:rPr>
                <w:sz w:val="24"/>
              </w:rPr>
              <w:t xml:space="preserve">Minor </w:t>
            </w:r>
            <w:r>
              <w:rPr>
                <w:spacing w:val="-4"/>
                <w:sz w:val="24"/>
              </w:rPr>
              <w:t>glomerular abnormality</w:t>
            </w:r>
          </w:p>
        </w:tc>
      </w:tr>
      <w:tr w:rsidR="00937888">
        <w:trPr>
          <w:trHeight w:val="620"/>
        </w:trPr>
        <w:tc>
          <w:tcPr>
            <w:tcW w:w="1000" w:type="dxa"/>
          </w:tcPr>
          <w:p w:rsidR="00937888" w:rsidRDefault="00EC7B47">
            <w:pPr>
              <w:pStyle w:val="TableParagraph"/>
              <w:ind w:left="31" w:right="11"/>
              <w:jc w:val="center"/>
              <w:rPr>
                <w:sz w:val="24"/>
              </w:rPr>
            </w:pPr>
            <w:r>
              <w:rPr>
                <w:sz w:val="24"/>
              </w:rPr>
              <w:t>N071</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thận </w:t>
            </w:r>
            <w:r>
              <w:rPr>
                <w:sz w:val="24"/>
              </w:rPr>
              <w:t xml:space="preserve">di truyền, không phân </w:t>
            </w:r>
            <w:r>
              <w:rPr>
                <w:spacing w:val="-4"/>
                <w:sz w:val="24"/>
              </w:rPr>
              <w:t xml:space="preserve">loại </w:t>
            </w:r>
            <w:r>
              <w:rPr>
                <w:spacing w:val="-3"/>
                <w:sz w:val="24"/>
              </w:rPr>
              <w:t xml:space="preserve">nơi </w:t>
            </w:r>
            <w:r>
              <w:rPr>
                <w:spacing w:val="-6"/>
                <w:sz w:val="24"/>
              </w:rPr>
              <w:t xml:space="preserve">khác, </w:t>
            </w:r>
            <w:r>
              <w:rPr>
                <w:spacing w:val="-3"/>
                <w:sz w:val="24"/>
              </w:rPr>
              <w:t xml:space="preserve">Tổn </w:t>
            </w:r>
            <w:r>
              <w:rPr>
                <w:sz w:val="24"/>
              </w:rPr>
              <w:t xml:space="preserve">thương </w:t>
            </w:r>
            <w:r>
              <w:rPr>
                <w:spacing w:val="-5"/>
                <w:sz w:val="24"/>
              </w:rPr>
              <w:t xml:space="preserve">cầu </w:t>
            </w:r>
            <w:r>
              <w:rPr>
                <w:spacing w:val="-4"/>
                <w:sz w:val="24"/>
              </w:rPr>
              <w:t xml:space="preserve">thận </w:t>
            </w:r>
            <w:r>
              <w:rPr>
                <w:sz w:val="24"/>
              </w:rPr>
              <w:t>ổ và thùy</w:t>
            </w:r>
          </w:p>
        </w:tc>
        <w:tc>
          <w:tcPr>
            <w:tcW w:w="5040" w:type="dxa"/>
          </w:tcPr>
          <w:p w:rsidR="00937888" w:rsidRDefault="00EC7B47">
            <w:pPr>
              <w:pStyle w:val="TableParagraph"/>
              <w:spacing w:line="261" w:lineRule="auto"/>
              <w:rPr>
                <w:sz w:val="24"/>
              </w:rPr>
            </w:pPr>
            <w:r>
              <w:rPr>
                <w:spacing w:val="-3"/>
                <w:sz w:val="24"/>
              </w:rPr>
              <w:t xml:space="preserve">Hereditary </w:t>
            </w:r>
            <w:r>
              <w:rPr>
                <w:sz w:val="24"/>
              </w:rPr>
              <w:t>nephropathy, n</w:t>
            </w:r>
            <w:r>
              <w:rPr>
                <w:sz w:val="24"/>
              </w:rPr>
              <w:t xml:space="preserve">ot elsewhere </w:t>
            </w:r>
            <w:r>
              <w:rPr>
                <w:spacing w:val="-3"/>
                <w:sz w:val="24"/>
              </w:rPr>
              <w:t xml:space="preserve">classified: </w:t>
            </w:r>
            <w:r>
              <w:rPr>
                <w:sz w:val="24"/>
              </w:rPr>
              <w:t xml:space="preserve">Focal </w:t>
            </w:r>
            <w:r>
              <w:rPr>
                <w:spacing w:val="-3"/>
                <w:sz w:val="24"/>
              </w:rPr>
              <w:t xml:space="preserve">and </w:t>
            </w:r>
            <w:r>
              <w:rPr>
                <w:spacing w:val="-4"/>
                <w:sz w:val="24"/>
              </w:rPr>
              <w:t xml:space="preserve">segmental glomerular </w:t>
            </w:r>
            <w:r>
              <w:rPr>
                <w:spacing w:val="-3"/>
                <w:sz w:val="24"/>
              </w:rPr>
              <w:t>lesions</w:t>
            </w:r>
          </w:p>
        </w:tc>
      </w:tr>
      <w:tr w:rsidR="00937888">
        <w:trPr>
          <w:trHeight w:val="620"/>
        </w:trPr>
        <w:tc>
          <w:tcPr>
            <w:tcW w:w="1000" w:type="dxa"/>
          </w:tcPr>
          <w:p w:rsidR="00937888" w:rsidRDefault="00EC7B47">
            <w:pPr>
              <w:pStyle w:val="TableParagraph"/>
              <w:ind w:left="31" w:right="11"/>
              <w:jc w:val="center"/>
              <w:rPr>
                <w:sz w:val="24"/>
              </w:rPr>
            </w:pPr>
            <w:r>
              <w:rPr>
                <w:sz w:val="24"/>
              </w:rPr>
              <w:t>N072</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thận </w:t>
            </w:r>
            <w:r>
              <w:rPr>
                <w:sz w:val="24"/>
              </w:rPr>
              <w:t xml:space="preserve">di truyền, không phân </w:t>
            </w:r>
            <w:r>
              <w:rPr>
                <w:spacing w:val="-4"/>
                <w:sz w:val="24"/>
              </w:rPr>
              <w:t xml:space="preserve">loại </w:t>
            </w:r>
            <w:r>
              <w:rPr>
                <w:spacing w:val="-3"/>
                <w:sz w:val="24"/>
              </w:rPr>
              <w:t xml:space="preserve">nơi </w:t>
            </w:r>
            <w:r>
              <w:rPr>
                <w:spacing w:val="-6"/>
                <w:sz w:val="24"/>
              </w:rPr>
              <w:t xml:space="preserve">khác, </w:t>
            </w:r>
            <w:r>
              <w:rPr>
                <w:sz w:val="24"/>
              </w:rPr>
              <w:t xml:space="preserve">Viêm </w:t>
            </w:r>
            <w:r>
              <w:rPr>
                <w:spacing w:val="-5"/>
                <w:sz w:val="24"/>
              </w:rPr>
              <w:t xml:space="preserve">cầu </w:t>
            </w:r>
            <w:r>
              <w:rPr>
                <w:spacing w:val="-4"/>
                <w:sz w:val="24"/>
              </w:rPr>
              <w:t xml:space="preserve">thận màng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pacing w:val="-3"/>
                <w:sz w:val="24"/>
              </w:rPr>
              <w:t xml:space="preserve">Hereditary </w:t>
            </w:r>
            <w:r>
              <w:rPr>
                <w:sz w:val="24"/>
              </w:rPr>
              <w:t xml:space="preserve">nephropathy, not elsewhere </w:t>
            </w:r>
            <w:r>
              <w:rPr>
                <w:spacing w:val="-3"/>
                <w:sz w:val="24"/>
              </w:rPr>
              <w:t xml:space="preserve">classified: </w:t>
            </w:r>
            <w:r>
              <w:rPr>
                <w:sz w:val="24"/>
              </w:rPr>
              <w:t xml:space="preserve">Diffuse </w:t>
            </w:r>
            <w:r>
              <w:rPr>
                <w:spacing w:val="-3"/>
                <w:sz w:val="24"/>
              </w:rPr>
              <w:t xml:space="preserve">membranous </w:t>
            </w:r>
            <w:r>
              <w:rPr>
                <w:spacing w:val="-4"/>
                <w:sz w:val="24"/>
              </w:rPr>
              <w:t>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N073</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thận </w:t>
            </w:r>
            <w:r>
              <w:rPr>
                <w:sz w:val="24"/>
              </w:rPr>
              <w:t xml:space="preserve">di truyền, không phân </w:t>
            </w:r>
            <w:r>
              <w:rPr>
                <w:spacing w:val="-4"/>
                <w:sz w:val="24"/>
              </w:rPr>
              <w:t xml:space="preserve">loại </w:t>
            </w:r>
            <w:r>
              <w:rPr>
                <w:spacing w:val="-3"/>
                <w:sz w:val="24"/>
              </w:rPr>
              <w:t xml:space="preserve">nơi </w:t>
            </w:r>
            <w:r>
              <w:rPr>
                <w:spacing w:val="-6"/>
                <w:sz w:val="24"/>
              </w:rPr>
              <w:t xml:space="preserve">khác, </w:t>
            </w:r>
            <w:r>
              <w:rPr>
                <w:sz w:val="24"/>
              </w:rPr>
              <w:t xml:space="preserve">Viêm </w:t>
            </w:r>
            <w:r>
              <w:rPr>
                <w:spacing w:val="-5"/>
                <w:sz w:val="24"/>
              </w:rPr>
              <w:t xml:space="preserve">cầu </w:t>
            </w:r>
            <w:r>
              <w:rPr>
                <w:spacing w:val="-4"/>
                <w:sz w:val="24"/>
              </w:rPr>
              <w:t xml:space="preserve">thận tăng </w:t>
            </w:r>
            <w:r>
              <w:rPr>
                <w:sz w:val="24"/>
              </w:rPr>
              <w:t xml:space="preserve">sinh </w:t>
            </w:r>
            <w:r>
              <w:rPr>
                <w:spacing w:val="-4"/>
                <w:sz w:val="24"/>
              </w:rPr>
              <w:t xml:space="preserve">gian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pacing w:val="-3"/>
                <w:sz w:val="24"/>
              </w:rPr>
              <w:t xml:space="preserve">Hereditary </w:t>
            </w:r>
            <w:r>
              <w:rPr>
                <w:sz w:val="24"/>
              </w:rPr>
              <w:t xml:space="preserve">nephropathy, not elsewhere </w:t>
            </w:r>
            <w:r>
              <w:rPr>
                <w:spacing w:val="-3"/>
                <w:sz w:val="24"/>
              </w:rPr>
              <w:t xml:space="preserve">classified: </w:t>
            </w:r>
            <w:r>
              <w:rPr>
                <w:sz w:val="24"/>
              </w:rPr>
              <w:t xml:space="preserve">Diffuse </w:t>
            </w:r>
            <w:r>
              <w:rPr>
                <w:spacing w:val="-4"/>
                <w:sz w:val="24"/>
              </w:rPr>
              <w:t>mesangial proliferative glomerulonephritis</w:t>
            </w:r>
          </w:p>
        </w:tc>
      </w:tr>
      <w:tr w:rsidR="00937888">
        <w:trPr>
          <w:trHeight w:val="920"/>
        </w:trPr>
        <w:tc>
          <w:tcPr>
            <w:tcW w:w="1000" w:type="dxa"/>
          </w:tcPr>
          <w:p w:rsidR="00937888" w:rsidRDefault="00EC7B47">
            <w:pPr>
              <w:pStyle w:val="TableParagraph"/>
              <w:ind w:left="31" w:right="11"/>
              <w:jc w:val="center"/>
              <w:rPr>
                <w:sz w:val="24"/>
              </w:rPr>
            </w:pPr>
            <w:r>
              <w:rPr>
                <w:sz w:val="24"/>
              </w:rPr>
              <w:t>N074</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thận </w:t>
            </w:r>
            <w:r>
              <w:rPr>
                <w:sz w:val="24"/>
              </w:rPr>
              <w:t xml:space="preserve">di truyền, không phân </w:t>
            </w:r>
            <w:r>
              <w:rPr>
                <w:spacing w:val="-4"/>
                <w:sz w:val="24"/>
              </w:rPr>
              <w:t xml:space="preserve">loại </w:t>
            </w:r>
            <w:r>
              <w:rPr>
                <w:spacing w:val="-3"/>
                <w:sz w:val="24"/>
              </w:rPr>
              <w:t xml:space="preserve">nơi </w:t>
            </w:r>
            <w:r>
              <w:rPr>
                <w:spacing w:val="-6"/>
                <w:sz w:val="24"/>
              </w:rPr>
              <w:t xml:space="preserve">khác, </w:t>
            </w:r>
            <w:r>
              <w:rPr>
                <w:sz w:val="24"/>
              </w:rPr>
              <w:t xml:space="preserve">Viêm </w:t>
            </w:r>
            <w:r>
              <w:rPr>
                <w:spacing w:val="-5"/>
                <w:sz w:val="24"/>
              </w:rPr>
              <w:t xml:space="preserve">cầu </w:t>
            </w:r>
            <w:r>
              <w:rPr>
                <w:spacing w:val="-4"/>
                <w:sz w:val="24"/>
              </w:rPr>
              <w:t xml:space="preserve">thận tăng </w:t>
            </w:r>
            <w:r>
              <w:rPr>
                <w:sz w:val="24"/>
              </w:rPr>
              <w:t xml:space="preserve">sinh nội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ind w:right="156"/>
              <w:rPr>
                <w:sz w:val="24"/>
              </w:rPr>
            </w:pPr>
            <w:r>
              <w:rPr>
                <w:spacing w:val="-3"/>
                <w:sz w:val="24"/>
              </w:rPr>
              <w:t xml:space="preserve">Hereditary </w:t>
            </w:r>
            <w:r>
              <w:rPr>
                <w:sz w:val="24"/>
              </w:rPr>
              <w:t xml:space="preserve">nephropathy, not elsewhere </w:t>
            </w:r>
            <w:r>
              <w:rPr>
                <w:spacing w:val="-3"/>
                <w:sz w:val="24"/>
              </w:rPr>
              <w:t xml:space="preserve">classified: </w:t>
            </w:r>
            <w:r>
              <w:rPr>
                <w:sz w:val="24"/>
              </w:rPr>
              <w:t xml:space="preserve">Diffuse </w:t>
            </w:r>
            <w:r>
              <w:rPr>
                <w:spacing w:val="-4"/>
                <w:sz w:val="24"/>
              </w:rPr>
              <w:t>endocapillary proliferative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N075</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thận </w:t>
            </w:r>
            <w:r>
              <w:rPr>
                <w:sz w:val="24"/>
              </w:rPr>
              <w:t xml:space="preserve">di truyền, không phân </w:t>
            </w:r>
            <w:r>
              <w:rPr>
                <w:spacing w:val="-4"/>
                <w:sz w:val="24"/>
              </w:rPr>
              <w:t xml:space="preserve">loại </w:t>
            </w:r>
            <w:r>
              <w:rPr>
                <w:spacing w:val="-3"/>
                <w:sz w:val="24"/>
              </w:rPr>
              <w:t xml:space="preserve">nơi </w:t>
            </w:r>
            <w:r>
              <w:rPr>
                <w:spacing w:val="-6"/>
                <w:sz w:val="24"/>
              </w:rPr>
              <w:t xml:space="preserve">khác, </w:t>
            </w:r>
            <w:r>
              <w:rPr>
                <w:sz w:val="24"/>
              </w:rPr>
              <w:t xml:space="preserve">Viêm </w:t>
            </w:r>
            <w:r>
              <w:rPr>
                <w:spacing w:val="-5"/>
                <w:sz w:val="24"/>
              </w:rPr>
              <w:t xml:space="preserve">cầu </w:t>
            </w:r>
            <w:r>
              <w:rPr>
                <w:spacing w:val="-4"/>
                <w:sz w:val="24"/>
              </w:rPr>
              <w:t xml:space="preserve">thận gian </w:t>
            </w:r>
            <w:r>
              <w:rPr>
                <w:spacing w:val="-6"/>
                <w:sz w:val="24"/>
              </w:rPr>
              <w:t xml:space="preserve">mạch </w:t>
            </w:r>
            <w:r>
              <w:rPr>
                <w:spacing w:val="-5"/>
                <w:sz w:val="24"/>
              </w:rPr>
              <w:t xml:space="preserve">mao </w:t>
            </w:r>
            <w:r>
              <w:rPr>
                <w:spacing w:val="-6"/>
                <w:sz w:val="24"/>
              </w:rPr>
              <w:t xml:space="preserve">mạch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pacing w:val="-3"/>
                <w:sz w:val="24"/>
              </w:rPr>
              <w:t xml:space="preserve">Hereditary </w:t>
            </w:r>
            <w:r>
              <w:rPr>
                <w:sz w:val="24"/>
              </w:rPr>
              <w:t>nephropathy, not elsewhe</w:t>
            </w:r>
            <w:r>
              <w:rPr>
                <w:sz w:val="24"/>
              </w:rPr>
              <w:t xml:space="preserve">re </w:t>
            </w:r>
            <w:r>
              <w:rPr>
                <w:spacing w:val="-3"/>
                <w:sz w:val="24"/>
              </w:rPr>
              <w:t xml:space="preserve">classified: </w:t>
            </w:r>
            <w:r>
              <w:rPr>
                <w:sz w:val="24"/>
              </w:rPr>
              <w:t xml:space="preserve">Diffuse </w:t>
            </w:r>
            <w:r>
              <w:rPr>
                <w:spacing w:val="-4"/>
                <w:sz w:val="24"/>
              </w:rPr>
              <w:t>mesangiocapillary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N076</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thận </w:t>
            </w:r>
            <w:r>
              <w:rPr>
                <w:sz w:val="24"/>
              </w:rPr>
              <w:t xml:space="preserve">di truyền, không phân </w:t>
            </w:r>
            <w:r>
              <w:rPr>
                <w:spacing w:val="-4"/>
                <w:sz w:val="24"/>
              </w:rPr>
              <w:t xml:space="preserve">loại </w:t>
            </w:r>
            <w:r>
              <w:rPr>
                <w:spacing w:val="-3"/>
                <w:sz w:val="24"/>
              </w:rPr>
              <w:t xml:space="preserve">nơi </w:t>
            </w:r>
            <w:r>
              <w:rPr>
                <w:spacing w:val="-6"/>
                <w:sz w:val="24"/>
              </w:rPr>
              <w:t xml:space="preserve">khác, </w:t>
            </w:r>
            <w:r>
              <w:rPr>
                <w:sz w:val="24"/>
              </w:rPr>
              <w:t xml:space="preserve">Bệnh </w:t>
            </w:r>
            <w:r>
              <w:rPr>
                <w:spacing w:val="-4"/>
                <w:sz w:val="24"/>
              </w:rPr>
              <w:t xml:space="preserve">lắng </w:t>
            </w:r>
            <w:r>
              <w:rPr>
                <w:sz w:val="24"/>
              </w:rPr>
              <w:t xml:space="preserve">đọng </w:t>
            </w:r>
            <w:r>
              <w:rPr>
                <w:spacing w:val="-3"/>
                <w:sz w:val="24"/>
              </w:rPr>
              <w:t>đậm đặc</w:t>
            </w:r>
          </w:p>
        </w:tc>
        <w:tc>
          <w:tcPr>
            <w:tcW w:w="5040" w:type="dxa"/>
          </w:tcPr>
          <w:p w:rsidR="00937888" w:rsidRDefault="00EC7B47">
            <w:pPr>
              <w:pStyle w:val="TableParagraph"/>
              <w:spacing w:line="261" w:lineRule="auto"/>
              <w:rPr>
                <w:sz w:val="24"/>
              </w:rPr>
            </w:pPr>
            <w:r>
              <w:rPr>
                <w:spacing w:val="-3"/>
                <w:sz w:val="24"/>
              </w:rPr>
              <w:t xml:space="preserve">Hereditary </w:t>
            </w:r>
            <w:r>
              <w:rPr>
                <w:sz w:val="24"/>
              </w:rPr>
              <w:t xml:space="preserve">nephropathy, not elsewhere </w:t>
            </w:r>
            <w:r>
              <w:rPr>
                <w:spacing w:val="-3"/>
                <w:sz w:val="24"/>
              </w:rPr>
              <w:t xml:space="preserve">classified: </w:t>
            </w:r>
            <w:r>
              <w:rPr>
                <w:sz w:val="24"/>
              </w:rPr>
              <w:t>Dense deposit disease</w:t>
            </w:r>
          </w:p>
        </w:tc>
      </w:tr>
      <w:tr w:rsidR="00937888">
        <w:trPr>
          <w:trHeight w:val="620"/>
        </w:trPr>
        <w:tc>
          <w:tcPr>
            <w:tcW w:w="1000" w:type="dxa"/>
          </w:tcPr>
          <w:p w:rsidR="00937888" w:rsidRDefault="00EC7B47">
            <w:pPr>
              <w:pStyle w:val="TableParagraph"/>
              <w:ind w:left="31" w:right="11"/>
              <w:jc w:val="center"/>
              <w:rPr>
                <w:sz w:val="24"/>
              </w:rPr>
            </w:pPr>
            <w:r>
              <w:rPr>
                <w:sz w:val="24"/>
              </w:rPr>
              <w:t>N077</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thận </w:t>
            </w:r>
            <w:r>
              <w:rPr>
                <w:sz w:val="24"/>
              </w:rPr>
              <w:t xml:space="preserve">di truyền, không phân </w:t>
            </w:r>
            <w:r>
              <w:rPr>
                <w:spacing w:val="-4"/>
                <w:sz w:val="24"/>
              </w:rPr>
              <w:t xml:space="preserve">loại </w:t>
            </w:r>
            <w:r>
              <w:rPr>
                <w:spacing w:val="-3"/>
                <w:sz w:val="24"/>
              </w:rPr>
              <w:t xml:space="preserve">nơi </w:t>
            </w:r>
            <w:r>
              <w:rPr>
                <w:spacing w:val="-6"/>
                <w:sz w:val="24"/>
              </w:rPr>
              <w:t xml:space="preserve">khác, </w:t>
            </w:r>
            <w:r>
              <w:rPr>
                <w:sz w:val="24"/>
              </w:rPr>
              <w:t xml:space="preserve">Viêm </w:t>
            </w:r>
            <w:r>
              <w:rPr>
                <w:spacing w:val="-5"/>
                <w:sz w:val="24"/>
              </w:rPr>
              <w:t xml:space="preserve">cầu </w:t>
            </w:r>
            <w:r>
              <w:rPr>
                <w:spacing w:val="-4"/>
                <w:sz w:val="24"/>
              </w:rPr>
              <w:t xml:space="preserve">thận </w:t>
            </w:r>
            <w:r>
              <w:rPr>
                <w:sz w:val="24"/>
              </w:rPr>
              <w:t xml:space="preserve">hình </w:t>
            </w:r>
            <w:r>
              <w:rPr>
                <w:spacing w:val="-6"/>
                <w:sz w:val="24"/>
              </w:rPr>
              <w:t xml:space="preserve">liềm </w:t>
            </w:r>
            <w:r>
              <w:rPr>
                <w:spacing w:val="-5"/>
                <w:sz w:val="24"/>
              </w:rPr>
              <w:t xml:space="preserve">lan </w:t>
            </w:r>
            <w:r>
              <w:rPr>
                <w:spacing w:val="-3"/>
                <w:sz w:val="24"/>
              </w:rPr>
              <w:t>tỏa</w:t>
            </w:r>
          </w:p>
        </w:tc>
        <w:tc>
          <w:tcPr>
            <w:tcW w:w="5040" w:type="dxa"/>
          </w:tcPr>
          <w:p w:rsidR="00937888" w:rsidRDefault="00EC7B47">
            <w:pPr>
              <w:pStyle w:val="TableParagraph"/>
              <w:spacing w:line="261" w:lineRule="auto"/>
              <w:rPr>
                <w:sz w:val="24"/>
              </w:rPr>
            </w:pPr>
            <w:r>
              <w:rPr>
                <w:spacing w:val="-3"/>
                <w:sz w:val="24"/>
              </w:rPr>
              <w:t xml:space="preserve">Hereditary </w:t>
            </w:r>
            <w:r>
              <w:rPr>
                <w:sz w:val="24"/>
              </w:rPr>
              <w:t xml:space="preserve">nephropathy, not elsewhere </w:t>
            </w:r>
            <w:r>
              <w:rPr>
                <w:spacing w:val="-3"/>
                <w:sz w:val="24"/>
              </w:rPr>
              <w:t xml:space="preserve">classified: </w:t>
            </w:r>
            <w:r>
              <w:rPr>
                <w:sz w:val="24"/>
              </w:rPr>
              <w:t xml:space="preserve">Diffuse </w:t>
            </w:r>
            <w:r>
              <w:rPr>
                <w:spacing w:val="-4"/>
                <w:sz w:val="24"/>
              </w:rPr>
              <w:t>crescentic glomerulonephritis</w:t>
            </w:r>
          </w:p>
        </w:tc>
      </w:tr>
      <w:tr w:rsidR="00937888">
        <w:trPr>
          <w:trHeight w:val="620"/>
        </w:trPr>
        <w:tc>
          <w:tcPr>
            <w:tcW w:w="1000" w:type="dxa"/>
          </w:tcPr>
          <w:p w:rsidR="00937888" w:rsidRDefault="00EC7B47">
            <w:pPr>
              <w:pStyle w:val="TableParagraph"/>
              <w:ind w:left="31" w:right="11"/>
              <w:jc w:val="center"/>
              <w:rPr>
                <w:sz w:val="24"/>
              </w:rPr>
            </w:pPr>
            <w:r>
              <w:rPr>
                <w:sz w:val="24"/>
              </w:rPr>
              <w:t>N078</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thận </w:t>
            </w:r>
            <w:r>
              <w:rPr>
                <w:sz w:val="24"/>
              </w:rPr>
              <w:t xml:space="preserve">di truyền, không phân </w:t>
            </w:r>
            <w:r>
              <w:rPr>
                <w:spacing w:val="-4"/>
                <w:sz w:val="24"/>
              </w:rPr>
              <w:t xml:space="preserve">loại </w:t>
            </w:r>
            <w:r>
              <w:rPr>
                <w:spacing w:val="-3"/>
                <w:sz w:val="24"/>
              </w:rPr>
              <w:t xml:space="preserve">nơi </w:t>
            </w:r>
            <w:r>
              <w:rPr>
                <w:spacing w:val="-6"/>
                <w:sz w:val="24"/>
              </w:rPr>
              <w:t xml:space="preserve">khác, </w:t>
            </w:r>
            <w:r>
              <w:rPr>
                <w:sz w:val="24"/>
              </w:rPr>
              <w:t>Khác</w:t>
            </w:r>
          </w:p>
        </w:tc>
        <w:tc>
          <w:tcPr>
            <w:tcW w:w="5040" w:type="dxa"/>
          </w:tcPr>
          <w:p w:rsidR="00937888" w:rsidRDefault="00EC7B47">
            <w:pPr>
              <w:pStyle w:val="TableParagraph"/>
              <w:spacing w:line="261" w:lineRule="auto"/>
              <w:rPr>
                <w:sz w:val="24"/>
              </w:rPr>
            </w:pPr>
            <w:r>
              <w:rPr>
                <w:spacing w:val="-3"/>
                <w:sz w:val="24"/>
              </w:rPr>
              <w:t xml:space="preserve">Hereditary </w:t>
            </w:r>
            <w:r>
              <w:rPr>
                <w:sz w:val="24"/>
              </w:rPr>
              <w:t xml:space="preserve">nephropathy, not elsewhere </w:t>
            </w:r>
            <w:r>
              <w:rPr>
                <w:spacing w:val="-3"/>
                <w:sz w:val="24"/>
              </w:rPr>
              <w:t xml:space="preserve">classified: </w:t>
            </w:r>
            <w:r>
              <w:rPr>
                <w:sz w:val="24"/>
              </w:rPr>
              <w:t>Other</w:t>
            </w:r>
          </w:p>
        </w:tc>
      </w:tr>
      <w:tr w:rsidR="00937888">
        <w:trPr>
          <w:trHeight w:val="620"/>
        </w:trPr>
        <w:tc>
          <w:tcPr>
            <w:tcW w:w="1000" w:type="dxa"/>
          </w:tcPr>
          <w:p w:rsidR="00937888" w:rsidRDefault="00EC7B47">
            <w:pPr>
              <w:pStyle w:val="TableParagraph"/>
              <w:ind w:left="31" w:right="11"/>
              <w:jc w:val="center"/>
              <w:rPr>
                <w:sz w:val="24"/>
              </w:rPr>
            </w:pPr>
            <w:r>
              <w:rPr>
                <w:sz w:val="24"/>
              </w:rPr>
              <w:t>N079</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thận </w:t>
            </w:r>
            <w:r>
              <w:rPr>
                <w:sz w:val="24"/>
              </w:rPr>
              <w:t xml:space="preserve">di truyền, không phân </w:t>
            </w:r>
            <w:r>
              <w:rPr>
                <w:spacing w:val="-4"/>
                <w:sz w:val="24"/>
              </w:rPr>
              <w:t xml:space="preserve">loại </w:t>
            </w:r>
            <w:r>
              <w:rPr>
                <w:spacing w:val="-3"/>
                <w:sz w:val="24"/>
              </w:rPr>
              <w:t xml:space="preserve">nơi </w:t>
            </w:r>
            <w:r>
              <w:rPr>
                <w:spacing w:val="-6"/>
                <w:sz w:val="24"/>
              </w:rPr>
              <w:t xml:space="preserve">khác, </w:t>
            </w:r>
            <w:r>
              <w:rPr>
                <w:sz w:val="24"/>
              </w:rPr>
              <w:t xml:space="preserve">Không </w:t>
            </w:r>
            <w:r>
              <w:rPr>
                <w:spacing w:val="-3"/>
                <w:sz w:val="24"/>
              </w:rPr>
              <w:t xml:space="preserve">xác </w:t>
            </w:r>
            <w:r>
              <w:rPr>
                <w:sz w:val="24"/>
              </w:rPr>
              <w:t>định</w:t>
            </w:r>
          </w:p>
        </w:tc>
        <w:tc>
          <w:tcPr>
            <w:tcW w:w="5040" w:type="dxa"/>
          </w:tcPr>
          <w:p w:rsidR="00937888" w:rsidRDefault="00EC7B47">
            <w:pPr>
              <w:pStyle w:val="TableParagraph"/>
              <w:spacing w:line="261" w:lineRule="auto"/>
              <w:rPr>
                <w:sz w:val="24"/>
              </w:rPr>
            </w:pPr>
            <w:r>
              <w:rPr>
                <w:spacing w:val="-3"/>
                <w:sz w:val="24"/>
              </w:rPr>
              <w:t xml:space="preserve">Hereditary </w:t>
            </w:r>
            <w:r>
              <w:rPr>
                <w:sz w:val="24"/>
              </w:rPr>
              <w:t xml:space="preserve">nephropathy, not elsewhere </w:t>
            </w:r>
            <w:r>
              <w:rPr>
                <w:spacing w:val="-3"/>
                <w:sz w:val="24"/>
              </w:rPr>
              <w:t>classified: Unspecified</w:t>
            </w:r>
          </w:p>
        </w:tc>
      </w:tr>
      <w:tr w:rsidR="00937888">
        <w:trPr>
          <w:trHeight w:val="300"/>
        </w:trPr>
        <w:tc>
          <w:tcPr>
            <w:tcW w:w="1000" w:type="dxa"/>
          </w:tcPr>
          <w:p w:rsidR="00937888" w:rsidRDefault="00EC7B47">
            <w:pPr>
              <w:pStyle w:val="TableParagraph"/>
              <w:ind w:left="16" w:right="115"/>
              <w:jc w:val="center"/>
              <w:rPr>
                <w:sz w:val="24"/>
              </w:rPr>
            </w:pPr>
            <w:r>
              <w:rPr>
                <w:sz w:val="24"/>
              </w:rPr>
              <w:t>N10</w:t>
            </w:r>
          </w:p>
        </w:tc>
        <w:tc>
          <w:tcPr>
            <w:tcW w:w="4720" w:type="dxa"/>
          </w:tcPr>
          <w:p w:rsidR="00937888" w:rsidRDefault="00EC7B47">
            <w:pPr>
              <w:pStyle w:val="TableParagraph"/>
              <w:rPr>
                <w:sz w:val="24"/>
              </w:rPr>
            </w:pPr>
            <w:r>
              <w:rPr>
                <w:sz w:val="24"/>
              </w:rPr>
              <w:t>Viêm mô kẽ ống thận cấp</w:t>
            </w:r>
          </w:p>
        </w:tc>
        <w:tc>
          <w:tcPr>
            <w:tcW w:w="5040" w:type="dxa"/>
          </w:tcPr>
          <w:p w:rsidR="00937888" w:rsidRDefault="00EC7B47">
            <w:pPr>
              <w:pStyle w:val="TableParagraph"/>
              <w:rPr>
                <w:sz w:val="24"/>
              </w:rPr>
            </w:pPr>
            <w:r>
              <w:rPr>
                <w:sz w:val="24"/>
              </w:rPr>
              <w:t>Acute tubulo-interstitial nephritis</w:t>
            </w:r>
          </w:p>
        </w:tc>
      </w:tr>
      <w:tr w:rsidR="00937888">
        <w:trPr>
          <w:trHeight w:val="620"/>
        </w:trPr>
        <w:tc>
          <w:tcPr>
            <w:tcW w:w="1000" w:type="dxa"/>
          </w:tcPr>
          <w:p w:rsidR="00937888" w:rsidRDefault="00EC7B47">
            <w:pPr>
              <w:pStyle w:val="TableParagraph"/>
              <w:ind w:left="31" w:right="11"/>
              <w:jc w:val="center"/>
              <w:rPr>
                <w:sz w:val="24"/>
              </w:rPr>
            </w:pPr>
            <w:r>
              <w:rPr>
                <w:sz w:val="24"/>
              </w:rPr>
              <w:t>N110</w:t>
            </w:r>
          </w:p>
        </w:tc>
        <w:tc>
          <w:tcPr>
            <w:tcW w:w="4720" w:type="dxa"/>
          </w:tcPr>
          <w:p w:rsidR="00937888" w:rsidRDefault="00EC7B47">
            <w:pPr>
              <w:pStyle w:val="TableParagraph"/>
              <w:spacing w:line="261" w:lineRule="auto"/>
              <w:ind w:right="89"/>
              <w:rPr>
                <w:sz w:val="24"/>
              </w:rPr>
            </w:pPr>
            <w:r>
              <w:rPr>
                <w:sz w:val="24"/>
              </w:rPr>
              <w:t xml:space="preserve">Viêm </w:t>
            </w:r>
            <w:r>
              <w:rPr>
                <w:spacing w:val="-4"/>
                <w:sz w:val="24"/>
              </w:rPr>
              <w:t xml:space="preserve">thận </w:t>
            </w:r>
            <w:r>
              <w:rPr>
                <w:sz w:val="24"/>
              </w:rPr>
              <w:t xml:space="preserve">bể </w:t>
            </w:r>
            <w:r>
              <w:rPr>
                <w:spacing w:val="-4"/>
                <w:sz w:val="24"/>
              </w:rPr>
              <w:t xml:space="preserve">thận </w:t>
            </w:r>
            <w:r>
              <w:rPr>
                <w:spacing w:val="-5"/>
                <w:sz w:val="24"/>
              </w:rPr>
              <w:t xml:space="preserve">mạn </w:t>
            </w:r>
            <w:r>
              <w:rPr>
                <w:sz w:val="24"/>
              </w:rPr>
              <w:t xml:space="preserve">do </w:t>
            </w:r>
            <w:r>
              <w:rPr>
                <w:spacing w:val="-4"/>
                <w:sz w:val="24"/>
              </w:rPr>
              <w:t xml:space="preserve">trào </w:t>
            </w:r>
            <w:r>
              <w:rPr>
                <w:sz w:val="24"/>
              </w:rPr>
              <w:t xml:space="preserve">ngược không </w:t>
            </w:r>
            <w:r>
              <w:rPr>
                <w:spacing w:val="-5"/>
                <w:sz w:val="24"/>
              </w:rPr>
              <w:t xml:space="preserve">tắc </w:t>
            </w:r>
            <w:r>
              <w:rPr>
                <w:sz w:val="24"/>
              </w:rPr>
              <w:t>nghẽn</w:t>
            </w:r>
          </w:p>
        </w:tc>
        <w:tc>
          <w:tcPr>
            <w:tcW w:w="5040" w:type="dxa"/>
          </w:tcPr>
          <w:p w:rsidR="00937888" w:rsidRDefault="00EC7B47">
            <w:pPr>
              <w:pStyle w:val="TableParagraph"/>
              <w:spacing w:line="261" w:lineRule="auto"/>
              <w:ind w:right="991"/>
              <w:rPr>
                <w:sz w:val="24"/>
              </w:rPr>
            </w:pPr>
            <w:r>
              <w:rPr>
                <w:sz w:val="24"/>
              </w:rPr>
              <w:t>Nonobstructive reflux-associated chronic pyelonephritis</w:t>
            </w:r>
          </w:p>
        </w:tc>
      </w:tr>
      <w:tr w:rsidR="00937888">
        <w:trPr>
          <w:trHeight w:val="300"/>
        </w:trPr>
        <w:tc>
          <w:tcPr>
            <w:tcW w:w="1000" w:type="dxa"/>
          </w:tcPr>
          <w:p w:rsidR="00937888" w:rsidRDefault="00EC7B47">
            <w:pPr>
              <w:pStyle w:val="TableParagraph"/>
              <w:ind w:left="31" w:right="11"/>
              <w:jc w:val="center"/>
              <w:rPr>
                <w:sz w:val="24"/>
              </w:rPr>
            </w:pPr>
            <w:r>
              <w:rPr>
                <w:sz w:val="24"/>
              </w:rPr>
              <w:t>N111</w:t>
            </w:r>
          </w:p>
        </w:tc>
        <w:tc>
          <w:tcPr>
            <w:tcW w:w="4720" w:type="dxa"/>
          </w:tcPr>
          <w:p w:rsidR="00937888" w:rsidRDefault="00EC7B47">
            <w:pPr>
              <w:pStyle w:val="TableParagraph"/>
              <w:rPr>
                <w:sz w:val="24"/>
              </w:rPr>
            </w:pPr>
            <w:r>
              <w:rPr>
                <w:sz w:val="24"/>
              </w:rPr>
              <w:t>Viêm thận bể thận mạn do tắc nghẽn</w:t>
            </w:r>
          </w:p>
        </w:tc>
        <w:tc>
          <w:tcPr>
            <w:tcW w:w="5040" w:type="dxa"/>
          </w:tcPr>
          <w:p w:rsidR="00937888" w:rsidRDefault="00EC7B47">
            <w:pPr>
              <w:pStyle w:val="TableParagraph"/>
              <w:rPr>
                <w:sz w:val="24"/>
              </w:rPr>
            </w:pPr>
            <w:r>
              <w:rPr>
                <w:sz w:val="24"/>
              </w:rPr>
              <w:t>Chronic obstructive pyelonephritis</w:t>
            </w:r>
          </w:p>
        </w:tc>
      </w:tr>
      <w:tr w:rsidR="00937888">
        <w:trPr>
          <w:trHeight w:val="300"/>
        </w:trPr>
        <w:tc>
          <w:tcPr>
            <w:tcW w:w="1000" w:type="dxa"/>
          </w:tcPr>
          <w:p w:rsidR="00937888" w:rsidRDefault="00EC7B47">
            <w:pPr>
              <w:pStyle w:val="TableParagraph"/>
              <w:ind w:left="31" w:right="11"/>
              <w:jc w:val="center"/>
              <w:rPr>
                <w:sz w:val="24"/>
              </w:rPr>
            </w:pPr>
            <w:r>
              <w:rPr>
                <w:sz w:val="24"/>
              </w:rPr>
              <w:t>N118</w:t>
            </w:r>
          </w:p>
        </w:tc>
        <w:tc>
          <w:tcPr>
            <w:tcW w:w="4720" w:type="dxa"/>
          </w:tcPr>
          <w:p w:rsidR="00937888" w:rsidRDefault="00EC7B47">
            <w:pPr>
              <w:pStyle w:val="TableParagraph"/>
              <w:rPr>
                <w:sz w:val="24"/>
              </w:rPr>
            </w:pPr>
            <w:r>
              <w:rPr>
                <w:sz w:val="24"/>
              </w:rPr>
              <w:t>Viêm mô kẽ ống thận mạn khác</w:t>
            </w:r>
          </w:p>
        </w:tc>
        <w:tc>
          <w:tcPr>
            <w:tcW w:w="5040" w:type="dxa"/>
          </w:tcPr>
          <w:p w:rsidR="00937888" w:rsidRDefault="00EC7B47">
            <w:pPr>
              <w:pStyle w:val="TableParagraph"/>
              <w:rPr>
                <w:sz w:val="24"/>
              </w:rPr>
            </w:pPr>
            <w:r>
              <w:rPr>
                <w:sz w:val="24"/>
              </w:rPr>
              <w:t>Other chronic tubulo-interstitial nephritis</w:t>
            </w:r>
          </w:p>
        </w:tc>
      </w:tr>
      <w:tr w:rsidR="00937888">
        <w:trPr>
          <w:trHeight w:val="300"/>
        </w:trPr>
        <w:tc>
          <w:tcPr>
            <w:tcW w:w="1000" w:type="dxa"/>
          </w:tcPr>
          <w:p w:rsidR="00937888" w:rsidRDefault="00EC7B47">
            <w:pPr>
              <w:pStyle w:val="TableParagraph"/>
              <w:ind w:left="31" w:right="11"/>
              <w:jc w:val="center"/>
              <w:rPr>
                <w:sz w:val="24"/>
              </w:rPr>
            </w:pPr>
            <w:r>
              <w:rPr>
                <w:sz w:val="24"/>
              </w:rPr>
              <w:t>N119</w:t>
            </w:r>
          </w:p>
        </w:tc>
        <w:tc>
          <w:tcPr>
            <w:tcW w:w="4720" w:type="dxa"/>
          </w:tcPr>
          <w:p w:rsidR="00937888" w:rsidRDefault="00EC7B47">
            <w:pPr>
              <w:pStyle w:val="TableParagraph"/>
              <w:rPr>
                <w:sz w:val="24"/>
              </w:rPr>
            </w:pPr>
            <w:r>
              <w:rPr>
                <w:sz w:val="24"/>
              </w:rPr>
              <w:t>Viêm mô kẽ ống thận mạn, không đặc hiệu</w:t>
            </w:r>
          </w:p>
        </w:tc>
        <w:tc>
          <w:tcPr>
            <w:tcW w:w="5040" w:type="dxa"/>
          </w:tcPr>
          <w:p w:rsidR="00937888" w:rsidRDefault="00EC7B47">
            <w:pPr>
              <w:pStyle w:val="TableParagraph"/>
              <w:rPr>
                <w:sz w:val="24"/>
              </w:rPr>
            </w:pPr>
            <w:r>
              <w:rPr>
                <w:sz w:val="24"/>
              </w:rPr>
              <w:t>Chronic tubulo-interstitial nephritis, unspecified</w:t>
            </w:r>
          </w:p>
        </w:tc>
      </w:tr>
      <w:tr w:rsidR="00937888">
        <w:trPr>
          <w:trHeight w:val="620"/>
        </w:trPr>
        <w:tc>
          <w:tcPr>
            <w:tcW w:w="1000" w:type="dxa"/>
          </w:tcPr>
          <w:p w:rsidR="00937888" w:rsidRDefault="00EC7B47">
            <w:pPr>
              <w:pStyle w:val="TableParagraph"/>
              <w:ind w:left="16" w:right="115"/>
              <w:jc w:val="center"/>
              <w:rPr>
                <w:sz w:val="24"/>
              </w:rPr>
            </w:pPr>
            <w:r>
              <w:rPr>
                <w:sz w:val="24"/>
              </w:rPr>
              <w:t>N12</w:t>
            </w:r>
          </w:p>
        </w:tc>
        <w:tc>
          <w:tcPr>
            <w:tcW w:w="4720" w:type="dxa"/>
          </w:tcPr>
          <w:p w:rsidR="00937888" w:rsidRDefault="00EC7B47">
            <w:pPr>
              <w:pStyle w:val="TableParagraph"/>
              <w:spacing w:line="261" w:lineRule="auto"/>
              <w:ind w:right="151"/>
              <w:rPr>
                <w:sz w:val="24"/>
              </w:rPr>
            </w:pPr>
            <w:r>
              <w:rPr>
                <w:sz w:val="24"/>
              </w:rPr>
              <w:t>Viêm mô kẽ ống thận, không xác định cấp hay mạn</w:t>
            </w:r>
          </w:p>
        </w:tc>
        <w:tc>
          <w:tcPr>
            <w:tcW w:w="5040" w:type="dxa"/>
          </w:tcPr>
          <w:p w:rsidR="00937888" w:rsidRDefault="00EC7B47">
            <w:pPr>
              <w:pStyle w:val="TableParagraph"/>
              <w:spacing w:line="261" w:lineRule="auto"/>
              <w:ind w:right="263"/>
              <w:rPr>
                <w:sz w:val="24"/>
              </w:rPr>
            </w:pPr>
            <w:r>
              <w:rPr>
                <w:spacing w:val="-4"/>
                <w:sz w:val="24"/>
              </w:rPr>
              <w:t xml:space="preserve">Tubulo-interstitial </w:t>
            </w:r>
            <w:r>
              <w:rPr>
                <w:spacing w:val="-3"/>
                <w:sz w:val="24"/>
              </w:rPr>
              <w:t xml:space="preserve">nephritis, </w:t>
            </w:r>
            <w:r>
              <w:rPr>
                <w:sz w:val="24"/>
              </w:rPr>
              <w:t xml:space="preserve">not </w:t>
            </w:r>
            <w:r>
              <w:rPr>
                <w:spacing w:val="-4"/>
                <w:sz w:val="24"/>
              </w:rPr>
              <w:t xml:space="preserve">specified as </w:t>
            </w:r>
            <w:r>
              <w:rPr>
                <w:spacing w:val="-5"/>
                <w:sz w:val="24"/>
              </w:rPr>
              <w:t xml:space="preserve">acute </w:t>
            </w:r>
            <w:r>
              <w:rPr>
                <w:sz w:val="24"/>
              </w:rPr>
              <w:t>or chronic</w:t>
            </w:r>
          </w:p>
        </w:tc>
      </w:tr>
      <w:tr w:rsidR="00937888">
        <w:trPr>
          <w:trHeight w:val="620"/>
        </w:trPr>
        <w:tc>
          <w:tcPr>
            <w:tcW w:w="1000" w:type="dxa"/>
          </w:tcPr>
          <w:p w:rsidR="00937888" w:rsidRDefault="00EC7B47">
            <w:pPr>
              <w:pStyle w:val="TableParagraph"/>
              <w:ind w:left="31" w:right="11"/>
              <w:jc w:val="center"/>
              <w:rPr>
                <w:sz w:val="24"/>
              </w:rPr>
            </w:pPr>
            <w:r>
              <w:rPr>
                <w:sz w:val="24"/>
              </w:rPr>
              <w:t>N130</w:t>
            </w:r>
          </w:p>
        </w:tc>
        <w:tc>
          <w:tcPr>
            <w:tcW w:w="4720" w:type="dxa"/>
          </w:tcPr>
          <w:p w:rsidR="00937888" w:rsidRDefault="00EC7B47">
            <w:pPr>
              <w:pStyle w:val="TableParagraph"/>
              <w:spacing w:line="261" w:lineRule="auto"/>
              <w:ind w:right="150"/>
              <w:rPr>
                <w:sz w:val="24"/>
              </w:rPr>
            </w:pPr>
            <w:r>
              <w:rPr>
                <w:sz w:val="24"/>
              </w:rPr>
              <w:t>Thận ứ nước do chít hẹp khúc nối bể thận niệu quản</w:t>
            </w:r>
          </w:p>
        </w:tc>
        <w:tc>
          <w:tcPr>
            <w:tcW w:w="5040" w:type="dxa"/>
          </w:tcPr>
          <w:p w:rsidR="00937888" w:rsidRDefault="00EC7B47">
            <w:pPr>
              <w:pStyle w:val="TableParagraph"/>
              <w:spacing w:line="261" w:lineRule="auto"/>
              <w:ind w:right="757"/>
              <w:rPr>
                <w:sz w:val="24"/>
              </w:rPr>
            </w:pPr>
            <w:r>
              <w:rPr>
                <w:sz w:val="24"/>
              </w:rPr>
              <w:t>Hydronephrosis with ureteropelvic junction obstruction</w:t>
            </w:r>
          </w:p>
        </w:tc>
      </w:tr>
      <w:tr w:rsidR="00937888">
        <w:trPr>
          <w:trHeight w:val="620"/>
        </w:trPr>
        <w:tc>
          <w:tcPr>
            <w:tcW w:w="1000" w:type="dxa"/>
          </w:tcPr>
          <w:p w:rsidR="00937888" w:rsidRDefault="00EC7B47">
            <w:pPr>
              <w:pStyle w:val="TableParagraph"/>
              <w:ind w:left="31" w:right="11"/>
              <w:jc w:val="center"/>
              <w:rPr>
                <w:sz w:val="24"/>
              </w:rPr>
            </w:pPr>
            <w:r>
              <w:rPr>
                <w:sz w:val="24"/>
              </w:rPr>
              <w:t>N131</w:t>
            </w:r>
          </w:p>
        </w:tc>
        <w:tc>
          <w:tcPr>
            <w:tcW w:w="4720" w:type="dxa"/>
          </w:tcPr>
          <w:p w:rsidR="00937888" w:rsidRDefault="00EC7B47">
            <w:pPr>
              <w:pStyle w:val="TableParagraph"/>
              <w:spacing w:line="261" w:lineRule="auto"/>
              <w:ind w:right="150"/>
              <w:rPr>
                <w:sz w:val="24"/>
              </w:rPr>
            </w:pPr>
            <w:r>
              <w:rPr>
                <w:sz w:val="24"/>
              </w:rPr>
              <w:t>Thận ứ nước do chít hẹp khúc nối bể thận niệu quản không phân loại nơi khác</w:t>
            </w:r>
          </w:p>
        </w:tc>
        <w:tc>
          <w:tcPr>
            <w:tcW w:w="5040" w:type="dxa"/>
          </w:tcPr>
          <w:p w:rsidR="00937888" w:rsidRDefault="00EC7B47">
            <w:pPr>
              <w:pStyle w:val="TableParagraph"/>
              <w:spacing w:line="261" w:lineRule="auto"/>
              <w:ind w:right="864"/>
              <w:rPr>
                <w:sz w:val="24"/>
              </w:rPr>
            </w:pPr>
            <w:r>
              <w:rPr>
                <w:sz w:val="24"/>
              </w:rPr>
              <w:t>Hydronephrosis with ureteral stricture, not elsewhere classified</w:t>
            </w:r>
          </w:p>
        </w:tc>
      </w:tr>
      <w:tr w:rsidR="00937888">
        <w:trPr>
          <w:trHeight w:val="620"/>
        </w:trPr>
        <w:tc>
          <w:tcPr>
            <w:tcW w:w="1000" w:type="dxa"/>
          </w:tcPr>
          <w:p w:rsidR="00937888" w:rsidRDefault="00EC7B47">
            <w:pPr>
              <w:pStyle w:val="TableParagraph"/>
              <w:ind w:left="31" w:right="11"/>
              <w:jc w:val="center"/>
              <w:rPr>
                <w:sz w:val="24"/>
              </w:rPr>
            </w:pPr>
            <w:r>
              <w:rPr>
                <w:sz w:val="24"/>
              </w:rPr>
              <w:t>N132</w:t>
            </w:r>
          </w:p>
        </w:tc>
        <w:tc>
          <w:tcPr>
            <w:tcW w:w="4720" w:type="dxa"/>
          </w:tcPr>
          <w:p w:rsidR="00937888" w:rsidRDefault="00EC7B47">
            <w:pPr>
              <w:pStyle w:val="TableParagraph"/>
              <w:spacing w:line="261" w:lineRule="auto"/>
              <w:ind w:right="257"/>
              <w:rPr>
                <w:sz w:val="24"/>
              </w:rPr>
            </w:pPr>
            <w:r>
              <w:rPr>
                <w:sz w:val="24"/>
              </w:rPr>
              <w:t>Thận ứ nước do sỏi thận và niệu quản gây tắc nghẽn</w:t>
            </w:r>
          </w:p>
        </w:tc>
        <w:tc>
          <w:tcPr>
            <w:tcW w:w="5040" w:type="dxa"/>
          </w:tcPr>
          <w:p w:rsidR="00937888" w:rsidRDefault="00EC7B47">
            <w:pPr>
              <w:pStyle w:val="TableParagraph"/>
              <w:spacing w:line="261" w:lineRule="auto"/>
              <w:ind w:right="326"/>
              <w:rPr>
                <w:sz w:val="24"/>
              </w:rPr>
            </w:pPr>
            <w:r>
              <w:rPr>
                <w:sz w:val="24"/>
              </w:rPr>
              <w:t xml:space="preserve">Hydronephrosis with </w:t>
            </w:r>
            <w:r>
              <w:rPr>
                <w:spacing w:val="-3"/>
                <w:sz w:val="24"/>
              </w:rPr>
              <w:t xml:space="preserve">renal and </w:t>
            </w:r>
            <w:r>
              <w:rPr>
                <w:spacing w:val="-4"/>
                <w:sz w:val="24"/>
              </w:rPr>
              <w:t xml:space="preserve">ureteral calculous </w:t>
            </w:r>
            <w:r>
              <w:rPr>
                <w:sz w:val="24"/>
              </w:rPr>
              <w:t>obstruction</w:t>
            </w:r>
          </w:p>
        </w:tc>
      </w:tr>
      <w:tr w:rsidR="00937888">
        <w:trPr>
          <w:trHeight w:val="300"/>
        </w:trPr>
        <w:tc>
          <w:tcPr>
            <w:tcW w:w="1000" w:type="dxa"/>
          </w:tcPr>
          <w:p w:rsidR="00937888" w:rsidRDefault="00EC7B47">
            <w:pPr>
              <w:pStyle w:val="TableParagraph"/>
              <w:ind w:left="31" w:right="11"/>
              <w:jc w:val="center"/>
              <w:rPr>
                <w:sz w:val="24"/>
              </w:rPr>
            </w:pPr>
            <w:r>
              <w:rPr>
                <w:sz w:val="24"/>
              </w:rPr>
              <w:t>N133</w:t>
            </w:r>
          </w:p>
        </w:tc>
        <w:tc>
          <w:tcPr>
            <w:tcW w:w="4720" w:type="dxa"/>
          </w:tcPr>
          <w:p w:rsidR="00937888" w:rsidRDefault="00EC7B47">
            <w:pPr>
              <w:pStyle w:val="TableParagraph"/>
              <w:rPr>
                <w:sz w:val="24"/>
              </w:rPr>
            </w:pPr>
            <w:r>
              <w:rPr>
                <w:sz w:val="24"/>
              </w:rPr>
              <w:t>Thận ứ nước khác và không đặc hiệu</w:t>
            </w:r>
          </w:p>
        </w:tc>
        <w:tc>
          <w:tcPr>
            <w:tcW w:w="5040" w:type="dxa"/>
          </w:tcPr>
          <w:p w:rsidR="00937888" w:rsidRDefault="00EC7B47">
            <w:pPr>
              <w:pStyle w:val="TableParagraph"/>
              <w:rPr>
                <w:sz w:val="24"/>
              </w:rPr>
            </w:pPr>
            <w:r>
              <w:rPr>
                <w:sz w:val="24"/>
              </w:rPr>
              <w:t>Other and unspecified hydronephrosis</w:t>
            </w:r>
          </w:p>
        </w:tc>
      </w:tr>
    </w:tbl>
    <w:p w:rsidR="00937888" w:rsidRDefault="00937888">
      <w:pPr>
        <w:rPr>
          <w:sz w:val="24"/>
        </w:rPr>
        <w:sectPr w:rsidR="00937888">
          <w:pgSz w:w="11900" w:h="16840"/>
          <w:pgMar w:top="280" w:right="160" w:bottom="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N134</w:t>
            </w:r>
          </w:p>
        </w:tc>
        <w:tc>
          <w:tcPr>
            <w:tcW w:w="4720" w:type="dxa"/>
          </w:tcPr>
          <w:p w:rsidR="00937888" w:rsidRDefault="00EC7B47">
            <w:pPr>
              <w:pStyle w:val="TableParagraph"/>
              <w:rPr>
                <w:sz w:val="24"/>
              </w:rPr>
            </w:pPr>
            <w:r>
              <w:rPr>
                <w:sz w:val="24"/>
              </w:rPr>
              <w:t>Niệu quản ứ nước</w:t>
            </w:r>
          </w:p>
        </w:tc>
        <w:tc>
          <w:tcPr>
            <w:tcW w:w="5040" w:type="dxa"/>
          </w:tcPr>
          <w:p w:rsidR="00937888" w:rsidRDefault="00EC7B47">
            <w:pPr>
              <w:pStyle w:val="TableParagraph"/>
              <w:rPr>
                <w:sz w:val="24"/>
              </w:rPr>
            </w:pPr>
            <w:r>
              <w:rPr>
                <w:sz w:val="24"/>
              </w:rPr>
              <w:t>Hydroureter</w:t>
            </w:r>
          </w:p>
        </w:tc>
      </w:tr>
      <w:tr w:rsidR="00937888">
        <w:trPr>
          <w:trHeight w:val="620"/>
        </w:trPr>
        <w:tc>
          <w:tcPr>
            <w:tcW w:w="1000" w:type="dxa"/>
          </w:tcPr>
          <w:p w:rsidR="00937888" w:rsidRDefault="00EC7B47">
            <w:pPr>
              <w:pStyle w:val="TableParagraph"/>
              <w:ind w:left="31" w:right="11"/>
              <w:jc w:val="center"/>
              <w:rPr>
                <w:sz w:val="24"/>
              </w:rPr>
            </w:pPr>
            <w:r>
              <w:rPr>
                <w:sz w:val="24"/>
              </w:rPr>
              <w:t>N135</w:t>
            </w:r>
          </w:p>
        </w:tc>
        <w:tc>
          <w:tcPr>
            <w:tcW w:w="4720" w:type="dxa"/>
          </w:tcPr>
          <w:p w:rsidR="00937888" w:rsidRDefault="00EC7B47">
            <w:pPr>
              <w:pStyle w:val="TableParagraph"/>
              <w:spacing w:line="261" w:lineRule="auto"/>
              <w:ind w:right="334"/>
              <w:rPr>
                <w:sz w:val="24"/>
              </w:rPr>
            </w:pPr>
            <w:r>
              <w:rPr>
                <w:sz w:val="24"/>
              </w:rPr>
              <w:t>Niệu quản gấp khúc và chít hẹp không gây ứ nước thận</w:t>
            </w:r>
          </w:p>
        </w:tc>
        <w:tc>
          <w:tcPr>
            <w:tcW w:w="5040" w:type="dxa"/>
          </w:tcPr>
          <w:p w:rsidR="00937888" w:rsidRDefault="00EC7B47">
            <w:pPr>
              <w:pStyle w:val="TableParagraph"/>
              <w:spacing w:line="261" w:lineRule="auto"/>
              <w:ind w:right="1237"/>
              <w:rPr>
                <w:sz w:val="24"/>
              </w:rPr>
            </w:pPr>
            <w:r>
              <w:rPr>
                <w:sz w:val="24"/>
              </w:rPr>
              <w:t>Kinking and stricture of ureter without hydronephrosis</w:t>
            </w:r>
          </w:p>
        </w:tc>
      </w:tr>
      <w:tr w:rsidR="00937888">
        <w:trPr>
          <w:trHeight w:val="300"/>
        </w:trPr>
        <w:tc>
          <w:tcPr>
            <w:tcW w:w="1000" w:type="dxa"/>
          </w:tcPr>
          <w:p w:rsidR="00937888" w:rsidRDefault="00EC7B47">
            <w:pPr>
              <w:pStyle w:val="TableParagraph"/>
              <w:ind w:left="31" w:right="11"/>
              <w:jc w:val="center"/>
              <w:rPr>
                <w:sz w:val="24"/>
              </w:rPr>
            </w:pPr>
            <w:r>
              <w:rPr>
                <w:sz w:val="24"/>
              </w:rPr>
              <w:t>N136</w:t>
            </w:r>
          </w:p>
        </w:tc>
        <w:tc>
          <w:tcPr>
            <w:tcW w:w="4720" w:type="dxa"/>
          </w:tcPr>
          <w:p w:rsidR="00937888" w:rsidRDefault="00EC7B47">
            <w:pPr>
              <w:pStyle w:val="TableParagraph"/>
              <w:rPr>
                <w:sz w:val="24"/>
              </w:rPr>
            </w:pPr>
            <w:r>
              <w:rPr>
                <w:sz w:val="24"/>
              </w:rPr>
              <w:t>Thận ứ mủ</w:t>
            </w:r>
          </w:p>
        </w:tc>
        <w:tc>
          <w:tcPr>
            <w:tcW w:w="5040" w:type="dxa"/>
          </w:tcPr>
          <w:p w:rsidR="00937888" w:rsidRDefault="00EC7B47">
            <w:pPr>
              <w:pStyle w:val="TableParagraph"/>
              <w:rPr>
                <w:sz w:val="24"/>
              </w:rPr>
            </w:pPr>
            <w:r>
              <w:rPr>
                <w:sz w:val="24"/>
              </w:rPr>
              <w:t>Pyonephrosis</w:t>
            </w:r>
          </w:p>
        </w:tc>
      </w:tr>
      <w:tr w:rsidR="00937888">
        <w:trPr>
          <w:trHeight w:val="620"/>
        </w:trPr>
        <w:tc>
          <w:tcPr>
            <w:tcW w:w="1000" w:type="dxa"/>
          </w:tcPr>
          <w:p w:rsidR="00937888" w:rsidRDefault="00EC7B47">
            <w:pPr>
              <w:pStyle w:val="TableParagraph"/>
              <w:ind w:left="31" w:right="11"/>
              <w:jc w:val="center"/>
              <w:rPr>
                <w:sz w:val="24"/>
              </w:rPr>
            </w:pPr>
            <w:r>
              <w:rPr>
                <w:sz w:val="24"/>
              </w:rPr>
              <w:t>N137</w:t>
            </w:r>
          </w:p>
        </w:tc>
        <w:tc>
          <w:tcPr>
            <w:tcW w:w="4720" w:type="dxa"/>
          </w:tcPr>
          <w:p w:rsidR="00937888" w:rsidRDefault="00EC7B47">
            <w:pPr>
              <w:pStyle w:val="TableParagraph"/>
              <w:spacing w:line="261" w:lineRule="auto"/>
              <w:ind w:right="169"/>
              <w:rPr>
                <w:sz w:val="24"/>
              </w:rPr>
            </w:pPr>
            <w:r>
              <w:rPr>
                <w:sz w:val="24"/>
              </w:rPr>
              <w:t xml:space="preserve">Bệnh </w:t>
            </w:r>
            <w:r>
              <w:rPr>
                <w:spacing w:val="-6"/>
                <w:sz w:val="24"/>
              </w:rPr>
              <w:t xml:space="preserve">tiết </w:t>
            </w:r>
            <w:r>
              <w:rPr>
                <w:spacing w:val="-4"/>
                <w:sz w:val="24"/>
              </w:rPr>
              <w:t xml:space="preserve">niệu </w:t>
            </w:r>
            <w:r>
              <w:rPr>
                <w:spacing w:val="-3"/>
                <w:sz w:val="24"/>
              </w:rPr>
              <w:t xml:space="preserve">kèm </w:t>
            </w:r>
            <w:r>
              <w:rPr>
                <w:spacing w:val="-4"/>
                <w:sz w:val="24"/>
              </w:rPr>
              <w:t xml:space="preserve">theo trào </w:t>
            </w:r>
            <w:r>
              <w:rPr>
                <w:sz w:val="24"/>
              </w:rPr>
              <w:t xml:space="preserve">ngược bàng quang </w:t>
            </w:r>
            <w:r>
              <w:rPr>
                <w:spacing w:val="-4"/>
                <w:sz w:val="24"/>
              </w:rPr>
              <w:t xml:space="preserve">niệu </w:t>
            </w:r>
            <w:r>
              <w:rPr>
                <w:sz w:val="24"/>
              </w:rPr>
              <w:t>quản</w:t>
            </w:r>
          </w:p>
        </w:tc>
        <w:tc>
          <w:tcPr>
            <w:tcW w:w="5040" w:type="dxa"/>
          </w:tcPr>
          <w:p w:rsidR="00937888" w:rsidRDefault="00EC7B47">
            <w:pPr>
              <w:pStyle w:val="TableParagraph"/>
              <w:rPr>
                <w:sz w:val="24"/>
              </w:rPr>
            </w:pPr>
            <w:r>
              <w:rPr>
                <w:sz w:val="24"/>
              </w:rPr>
              <w:t>Vesicoureteral-reflux-associated uropathy</w:t>
            </w:r>
          </w:p>
        </w:tc>
      </w:tr>
      <w:tr w:rsidR="00937888">
        <w:trPr>
          <w:trHeight w:val="300"/>
        </w:trPr>
        <w:tc>
          <w:tcPr>
            <w:tcW w:w="1000" w:type="dxa"/>
          </w:tcPr>
          <w:p w:rsidR="00937888" w:rsidRDefault="00EC7B47">
            <w:pPr>
              <w:pStyle w:val="TableParagraph"/>
              <w:ind w:left="31" w:right="11"/>
              <w:jc w:val="center"/>
              <w:rPr>
                <w:sz w:val="24"/>
              </w:rPr>
            </w:pPr>
            <w:r>
              <w:rPr>
                <w:sz w:val="24"/>
              </w:rPr>
              <w:t>N138</w:t>
            </w:r>
          </w:p>
        </w:tc>
        <w:tc>
          <w:tcPr>
            <w:tcW w:w="4720" w:type="dxa"/>
          </w:tcPr>
          <w:p w:rsidR="00937888" w:rsidRDefault="00EC7B47">
            <w:pPr>
              <w:pStyle w:val="TableParagraph"/>
              <w:rPr>
                <w:sz w:val="24"/>
              </w:rPr>
            </w:pPr>
            <w:r>
              <w:rPr>
                <w:sz w:val="24"/>
              </w:rPr>
              <w:t>Bệnh tiết niệu trào ngược và tắc nghẽn khác</w:t>
            </w:r>
          </w:p>
        </w:tc>
        <w:tc>
          <w:tcPr>
            <w:tcW w:w="5040" w:type="dxa"/>
          </w:tcPr>
          <w:p w:rsidR="00937888" w:rsidRDefault="00EC7B47">
            <w:pPr>
              <w:pStyle w:val="TableParagraph"/>
              <w:rPr>
                <w:sz w:val="24"/>
              </w:rPr>
            </w:pPr>
            <w:r>
              <w:rPr>
                <w:sz w:val="24"/>
              </w:rPr>
              <w:t>Other obstructive and reflux uropathy</w:t>
            </w:r>
          </w:p>
        </w:tc>
      </w:tr>
      <w:tr w:rsidR="00937888">
        <w:trPr>
          <w:trHeight w:val="620"/>
        </w:trPr>
        <w:tc>
          <w:tcPr>
            <w:tcW w:w="1000" w:type="dxa"/>
          </w:tcPr>
          <w:p w:rsidR="00937888" w:rsidRDefault="00EC7B47">
            <w:pPr>
              <w:pStyle w:val="TableParagraph"/>
              <w:ind w:left="31" w:right="11"/>
              <w:jc w:val="center"/>
              <w:rPr>
                <w:sz w:val="24"/>
              </w:rPr>
            </w:pPr>
            <w:r>
              <w:rPr>
                <w:sz w:val="24"/>
              </w:rPr>
              <w:t>N139</w:t>
            </w:r>
          </w:p>
        </w:tc>
        <w:tc>
          <w:tcPr>
            <w:tcW w:w="4720" w:type="dxa"/>
          </w:tcPr>
          <w:p w:rsidR="00937888" w:rsidRDefault="00EC7B47">
            <w:pPr>
              <w:pStyle w:val="TableParagraph"/>
              <w:spacing w:line="261" w:lineRule="auto"/>
              <w:ind w:right="213"/>
              <w:rPr>
                <w:sz w:val="24"/>
              </w:rPr>
            </w:pPr>
            <w:r>
              <w:rPr>
                <w:sz w:val="24"/>
              </w:rPr>
              <w:t xml:space="preserve">Bệnh </w:t>
            </w:r>
            <w:r>
              <w:rPr>
                <w:spacing w:val="-6"/>
                <w:sz w:val="24"/>
              </w:rPr>
              <w:t xml:space="preserve">tiết </w:t>
            </w:r>
            <w:r>
              <w:rPr>
                <w:spacing w:val="-4"/>
                <w:sz w:val="24"/>
              </w:rPr>
              <w:t xml:space="preserve">niệu trào </w:t>
            </w:r>
            <w:r>
              <w:rPr>
                <w:sz w:val="24"/>
              </w:rPr>
              <w:t xml:space="preserve">ngược và </w:t>
            </w:r>
            <w:r>
              <w:rPr>
                <w:spacing w:val="-5"/>
                <w:sz w:val="24"/>
              </w:rPr>
              <w:t xml:space="preserve">tắc </w:t>
            </w:r>
            <w:r>
              <w:rPr>
                <w:sz w:val="24"/>
              </w:rPr>
              <w:t xml:space="preserve">nghẽn, 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Obstructive and reflux uropathy, unspecified</w:t>
            </w:r>
          </w:p>
        </w:tc>
      </w:tr>
      <w:tr w:rsidR="00937888">
        <w:trPr>
          <w:trHeight w:val="300"/>
        </w:trPr>
        <w:tc>
          <w:tcPr>
            <w:tcW w:w="1000" w:type="dxa"/>
          </w:tcPr>
          <w:p w:rsidR="00937888" w:rsidRDefault="00EC7B47">
            <w:pPr>
              <w:pStyle w:val="TableParagraph"/>
              <w:ind w:left="31" w:right="11"/>
              <w:jc w:val="center"/>
              <w:rPr>
                <w:sz w:val="24"/>
              </w:rPr>
            </w:pPr>
            <w:r>
              <w:rPr>
                <w:sz w:val="24"/>
              </w:rPr>
              <w:t>N140</w:t>
            </w:r>
          </w:p>
        </w:tc>
        <w:tc>
          <w:tcPr>
            <w:tcW w:w="4720" w:type="dxa"/>
          </w:tcPr>
          <w:p w:rsidR="00937888" w:rsidRDefault="00EC7B47">
            <w:pPr>
              <w:pStyle w:val="TableParagraph"/>
              <w:rPr>
                <w:sz w:val="24"/>
              </w:rPr>
            </w:pPr>
            <w:r>
              <w:rPr>
                <w:sz w:val="24"/>
              </w:rPr>
              <w:t>Bệnh thận do thuốc giảm đau</w:t>
            </w:r>
          </w:p>
        </w:tc>
        <w:tc>
          <w:tcPr>
            <w:tcW w:w="5040" w:type="dxa"/>
          </w:tcPr>
          <w:p w:rsidR="00937888" w:rsidRDefault="00EC7B47">
            <w:pPr>
              <w:pStyle w:val="TableParagraph"/>
              <w:rPr>
                <w:sz w:val="24"/>
              </w:rPr>
            </w:pPr>
            <w:r>
              <w:rPr>
                <w:sz w:val="24"/>
              </w:rPr>
              <w:t>Analgesic nephropathy</w:t>
            </w:r>
          </w:p>
        </w:tc>
      </w:tr>
      <w:tr w:rsidR="00937888">
        <w:trPr>
          <w:trHeight w:val="620"/>
        </w:trPr>
        <w:tc>
          <w:tcPr>
            <w:tcW w:w="1000" w:type="dxa"/>
          </w:tcPr>
          <w:p w:rsidR="00937888" w:rsidRDefault="00EC7B47">
            <w:pPr>
              <w:pStyle w:val="TableParagraph"/>
              <w:ind w:left="31" w:right="11"/>
              <w:jc w:val="center"/>
              <w:rPr>
                <w:sz w:val="24"/>
              </w:rPr>
            </w:pPr>
            <w:r>
              <w:rPr>
                <w:sz w:val="24"/>
              </w:rPr>
              <w:t>N141</w:t>
            </w:r>
          </w:p>
        </w:tc>
        <w:tc>
          <w:tcPr>
            <w:tcW w:w="4720" w:type="dxa"/>
          </w:tcPr>
          <w:p w:rsidR="00937888" w:rsidRDefault="00EC7B47">
            <w:pPr>
              <w:pStyle w:val="TableParagraph"/>
              <w:spacing w:line="261" w:lineRule="auto"/>
              <w:ind w:right="61"/>
              <w:rPr>
                <w:sz w:val="24"/>
              </w:rPr>
            </w:pPr>
            <w:r>
              <w:rPr>
                <w:sz w:val="24"/>
              </w:rPr>
              <w:t>Bệnh thận do thuốc, chất sinh học và cách chữa trị khác</w:t>
            </w:r>
          </w:p>
        </w:tc>
        <w:tc>
          <w:tcPr>
            <w:tcW w:w="5040" w:type="dxa"/>
          </w:tcPr>
          <w:p w:rsidR="00937888" w:rsidRDefault="00EC7B47">
            <w:pPr>
              <w:pStyle w:val="TableParagraph"/>
              <w:spacing w:line="261" w:lineRule="auto"/>
              <w:ind w:right="152"/>
              <w:rPr>
                <w:sz w:val="24"/>
              </w:rPr>
            </w:pPr>
            <w:r>
              <w:rPr>
                <w:sz w:val="24"/>
              </w:rPr>
              <w:t xml:space="preserve">Nephropathy </w:t>
            </w:r>
            <w:r>
              <w:rPr>
                <w:spacing w:val="-3"/>
                <w:sz w:val="24"/>
              </w:rPr>
              <w:t xml:space="preserve">induced </w:t>
            </w:r>
            <w:r>
              <w:rPr>
                <w:sz w:val="24"/>
              </w:rPr>
              <w:t xml:space="preserve">by </w:t>
            </w:r>
            <w:r>
              <w:rPr>
                <w:spacing w:val="-3"/>
                <w:sz w:val="24"/>
              </w:rPr>
              <w:t xml:space="preserve">other </w:t>
            </w:r>
            <w:r>
              <w:rPr>
                <w:sz w:val="24"/>
              </w:rPr>
              <w:t xml:space="preserve">drugs, </w:t>
            </w:r>
            <w:r>
              <w:rPr>
                <w:spacing w:val="-6"/>
                <w:sz w:val="24"/>
              </w:rPr>
              <w:t xml:space="preserve">medicaments </w:t>
            </w:r>
            <w:r>
              <w:rPr>
                <w:spacing w:val="-3"/>
                <w:sz w:val="24"/>
              </w:rPr>
              <w:t xml:space="preserve">and </w:t>
            </w:r>
            <w:r>
              <w:rPr>
                <w:spacing w:val="-4"/>
                <w:sz w:val="24"/>
              </w:rPr>
              <w:t xml:space="preserve">biological </w:t>
            </w:r>
            <w:r>
              <w:rPr>
                <w:sz w:val="24"/>
              </w:rPr>
              <w:t>substances</w:t>
            </w:r>
          </w:p>
        </w:tc>
      </w:tr>
      <w:tr w:rsidR="00937888">
        <w:trPr>
          <w:trHeight w:val="620"/>
        </w:trPr>
        <w:tc>
          <w:tcPr>
            <w:tcW w:w="1000" w:type="dxa"/>
          </w:tcPr>
          <w:p w:rsidR="00937888" w:rsidRDefault="00EC7B47">
            <w:pPr>
              <w:pStyle w:val="TableParagraph"/>
              <w:ind w:left="31" w:right="11"/>
              <w:jc w:val="center"/>
              <w:rPr>
                <w:sz w:val="24"/>
              </w:rPr>
            </w:pPr>
            <w:r>
              <w:rPr>
                <w:sz w:val="24"/>
              </w:rPr>
              <w:t>N142</w:t>
            </w:r>
          </w:p>
        </w:tc>
        <w:tc>
          <w:tcPr>
            <w:tcW w:w="4720" w:type="dxa"/>
          </w:tcPr>
          <w:p w:rsidR="00937888" w:rsidRDefault="00EC7B47">
            <w:pPr>
              <w:pStyle w:val="TableParagraph"/>
              <w:spacing w:line="261" w:lineRule="auto"/>
              <w:ind w:right="61"/>
              <w:rPr>
                <w:sz w:val="24"/>
              </w:rPr>
            </w:pPr>
            <w:r>
              <w:rPr>
                <w:sz w:val="24"/>
              </w:rPr>
              <w:t>Bệnh thận do thuốc, chất sinh học và cách chữa trị không xác định</w:t>
            </w:r>
          </w:p>
        </w:tc>
        <w:tc>
          <w:tcPr>
            <w:tcW w:w="5040" w:type="dxa"/>
          </w:tcPr>
          <w:p w:rsidR="00937888" w:rsidRDefault="00EC7B47">
            <w:pPr>
              <w:pStyle w:val="TableParagraph"/>
              <w:spacing w:line="261" w:lineRule="auto"/>
              <w:ind w:right="851"/>
              <w:rPr>
                <w:sz w:val="24"/>
              </w:rPr>
            </w:pPr>
            <w:r>
              <w:rPr>
                <w:sz w:val="24"/>
              </w:rPr>
              <w:t>Nephropathy induced by unspecified drug, medicament or biological substance</w:t>
            </w:r>
          </w:p>
        </w:tc>
      </w:tr>
      <w:tr w:rsidR="00937888">
        <w:trPr>
          <w:trHeight w:val="300"/>
        </w:trPr>
        <w:tc>
          <w:tcPr>
            <w:tcW w:w="1000" w:type="dxa"/>
          </w:tcPr>
          <w:p w:rsidR="00937888" w:rsidRDefault="00EC7B47">
            <w:pPr>
              <w:pStyle w:val="TableParagraph"/>
              <w:ind w:left="31" w:right="11"/>
              <w:jc w:val="center"/>
              <w:rPr>
                <w:sz w:val="24"/>
              </w:rPr>
            </w:pPr>
            <w:r>
              <w:rPr>
                <w:sz w:val="24"/>
              </w:rPr>
              <w:t>N143</w:t>
            </w:r>
          </w:p>
        </w:tc>
        <w:tc>
          <w:tcPr>
            <w:tcW w:w="4720" w:type="dxa"/>
          </w:tcPr>
          <w:p w:rsidR="00937888" w:rsidRDefault="00EC7B47">
            <w:pPr>
              <w:pStyle w:val="TableParagraph"/>
              <w:rPr>
                <w:sz w:val="24"/>
              </w:rPr>
            </w:pPr>
            <w:r>
              <w:rPr>
                <w:sz w:val="24"/>
              </w:rPr>
              <w:t>Bệnh thận do kim loại nặng</w:t>
            </w:r>
          </w:p>
        </w:tc>
        <w:tc>
          <w:tcPr>
            <w:tcW w:w="5040" w:type="dxa"/>
          </w:tcPr>
          <w:p w:rsidR="00937888" w:rsidRDefault="00EC7B47">
            <w:pPr>
              <w:pStyle w:val="TableParagraph"/>
              <w:rPr>
                <w:sz w:val="24"/>
              </w:rPr>
            </w:pPr>
            <w:r>
              <w:rPr>
                <w:sz w:val="24"/>
              </w:rPr>
              <w:t>Nephropathy induced by heavy metals</w:t>
            </w:r>
          </w:p>
        </w:tc>
      </w:tr>
      <w:tr w:rsidR="00937888">
        <w:trPr>
          <w:trHeight w:val="300"/>
        </w:trPr>
        <w:tc>
          <w:tcPr>
            <w:tcW w:w="1000" w:type="dxa"/>
          </w:tcPr>
          <w:p w:rsidR="00937888" w:rsidRDefault="00EC7B47">
            <w:pPr>
              <w:pStyle w:val="TableParagraph"/>
              <w:ind w:left="31" w:right="11"/>
              <w:jc w:val="center"/>
              <w:rPr>
                <w:sz w:val="24"/>
              </w:rPr>
            </w:pPr>
            <w:r>
              <w:rPr>
                <w:sz w:val="24"/>
              </w:rPr>
              <w:t>N144</w:t>
            </w:r>
          </w:p>
        </w:tc>
        <w:tc>
          <w:tcPr>
            <w:tcW w:w="4720" w:type="dxa"/>
          </w:tcPr>
          <w:p w:rsidR="00937888" w:rsidRDefault="00EC7B47">
            <w:pPr>
              <w:pStyle w:val="TableParagraph"/>
              <w:rPr>
                <w:sz w:val="24"/>
              </w:rPr>
            </w:pPr>
            <w:r>
              <w:rPr>
                <w:sz w:val="24"/>
              </w:rPr>
              <w:t>Bệnh thận nhiễm độc, không phân loại nơi khác</w:t>
            </w:r>
          </w:p>
        </w:tc>
        <w:tc>
          <w:tcPr>
            <w:tcW w:w="5040" w:type="dxa"/>
          </w:tcPr>
          <w:p w:rsidR="00937888" w:rsidRDefault="00EC7B47">
            <w:pPr>
              <w:pStyle w:val="TableParagraph"/>
              <w:rPr>
                <w:sz w:val="24"/>
              </w:rPr>
            </w:pPr>
            <w:r>
              <w:rPr>
                <w:sz w:val="24"/>
              </w:rPr>
              <w:t>Toxic nephropathy,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N150</w:t>
            </w:r>
          </w:p>
        </w:tc>
        <w:tc>
          <w:tcPr>
            <w:tcW w:w="4720" w:type="dxa"/>
          </w:tcPr>
          <w:p w:rsidR="00937888" w:rsidRDefault="00EC7B47">
            <w:pPr>
              <w:pStyle w:val="TableParagraph"/>
              <w:rPr>
                <w:sz w:val="24"/>
              </w:rPr>
            </w:pPr>
            <w:r>
              <w:rPr>
                <w:sz w:val="24"/>
              </w:rPr>
              <w:t>Bệnh thận vùng Balkan</w:t>
            </w:r>
          </w:p>
        </w:tc>
        <w:tc>
          <w:tcPr>
            <w:tcW w:w="5040" w:type="dxa"/>
          </w:tcPr>
          <w:p w:rsidR="00937888" w:rsidRDefault="00EC7B47">
            <w:pPr>
              <w:pStyle w:val="TableParagraph"/>
              <w:rPr>
                <w:sz w:val="24"/>
              </w:rPr>
            </w:pPr>
            <w:r>
              <w:rPr>
                <w:sz w:val="24"/>
              </w:rPr>
              <w:t>Balkan nephropathy</w:t>
            </w:r>
          </w:p>
        </w:tc>
      </w:tr>
      <w:tr w:rsidR="00937888">
        <w:trPr>
          <w:trHeight w:val="300"/>
        </w:trPr>
        <w:tc>
          <w:tcPr>
            <w:tcW w:w="1000" w:type="dxa"/>
          </w:tcPr>
          <w:p w:rsidR="00937888" w:rsidRDefault="00EC7B47">
            <w:pPr>
              <w:pStyle w:val="TableParagraph"/>
              <w:ind w:left="31" w:right="11"/>
              <w:jc w:val="center"/>
              <w:rPr>
                <w:sz w:val="24"/>
              </w:rPr>
            </w:pPr>
            <w:r>
              <w:rPr>
                <w:sz w:val="24"/>
              </w:rPr>
              <w:t>N151</w:t>
            </w:r>
          </w:p>
        </w:tc>
        <w:tc>
          <w:tcPr>
            <w:tcW w:w="4720" w:type="dxa"/>
          </w:tcPr>
          <w:p w:rsidR="00937888" w:rsidRDefault="00EC7B47">
            <w:pPr>
              <w:pStyle w:val="TableParagraph"/>
              <w:rPr>
                <w:sz w:val="24"/>
              </w:rPr>
            </w:pPr>
            <w:r>
              <w:rPr>
                <w:sz w:val="24"/>
              </w:rPr>
              <w:t>Áp xe thận và quanh thận</w:t>
            </w:r>
          </w:p>
        </w:tc>
        <w:tc>
          <w:tcPr>
            <w:tcW w:w="5040" w:type="dxa"/>
          </w:tcPr>
          <w:p w:rsidR="00937888" w:rsidRDefault="00EC7B47">
            <w:pPr>
              <w:pStyle w:val="TableParagraph"/>
              <w:rPr>
                <w:sz w:val="24"/>
              </w:rPr>
            </w:pPr>
            <w:r>
              <w:rPr>
                <w:sz w:val="24"/>
              </w:rPr>
              <w:t>Renal and perinephric abscess</w:t>
            </w:r>
          </w:p>
        </w:tc>
      </w:tr>
      <w:tr w:rsidR="00937888">
        <w:trPr>
          <w:trHeight w:val="300"/>
        </w:trPr>
        <w:tc>
          <w:tcPr>
            <w:tcW w:w="1000" w:type="dxa"/>
          </w:tcPr>
          <w:p w:rsidR="00937888" w:rsidRDefault="00EC7B47">
            <w:pPr>
              <w:pStyle w:val="TableParagraph"/>
              <w:ind w:left="31" w:right="11"/>
              <w:jc w:val="center"/>
              <w:rPr>
                <w:sz w:val="24"/>
              </w:rPr>
            </w:pPr>
            <w:r>
              <w:rPr>
                <w:sz w:val="24"/>
              </w:rPr>
              <w:t>N158</w:t>
            </w:r>
          </w:p>
        </w:tc>
        <w:tc>
          <w:tcPr>
            <w:tcW w:w="4720" w:type="dxa"/>
          </w:tcPr>
          <w:p w:rsidR="00937888" w:rsidRDefault="00EC7B47">
            <w:pPr>
              <w:pStyle w:val="TableParagraph"/>
              <w:rPr>
                <w:sz w:val="24"/>
              </w:rPr>
            </w:pPr>
            <w:r>
              <w:rPr>
                <w:sz w:val="24"/>
              </w:rPr>
              <w:t>Bệnh kẽ ống thận xác định khác</w:t>
            </w:r>
          </w:p>
        </w:tc>
        <w:tc>
          <w:tcPr>
            <w:tcW w:w="5040" w:type="dxa"/>
          </w:tcPr>
          <w:p w:rsidR="00937888" w:rsidRDefault="00EC7B47">
            <w:pPr>
              <w:pStyle w:val="TableParagraph"/>
              <w:rPr>
                <w:sz w:val="24"/>
              </w:rPr>
            </w:pPr>
            <w:r>
              <w:rPr>
                <w:sz w:val="24"/>
              </w:rPr>
              <w:t>Other specified renal tubulo-interstitial diseases</w:t>
            </w:r>
          </w:p>
        </w:tc>
      </w:tr>
      <w:tr w:rsidR="00937888">
        <w:trPr>
          <w:trHeight w:val="300"/>
        </w:trPr>
        <w:tc>
          <w:tcPr>
            <w:tcW w:w="1000" w:type="dxa"/>
          </w:tcPr>
          <w:p w:rsidR="00937888" w:rsidRDefault="00EC7B47">
            <w:pPr>
              <w:pStyle w:val="TableParagraph"/>
              <w:ind w:left="31" w:right="11"/>
              <w:jc w:val="center"/>
              <w:rPr>
                <w:sz w:val="24"/>
              </w:rPr>
            </w:pPr>
            <w:r>
              <w:rPr>
                <w:sz w:val="24"/>
              </w:rPr>
              <w:t>N159</w:t>
            </w:r>
          </w:p>
        </w:tc>
        <w:tc>
          <w:tcPr>
            <w:tcW w:w="4720" w:type="dxa"/>
          </w:tcPr>
          <w:p w:rsidR="00937888" w:rsidRDefault="00EC7B47">
            <w:pPr>
              <w:pStyle w:val="TableParagraph"/>
              <w:rPr>
                <w:sz w:val="24"/>
              </w:rPr>
            </w:pPr>
            <w:r>
              <w:rPr>
                <w:sz w:val="24"/>
              </w:rPr>
              <w:t>Bệnh kẽ ống thận không đặc hiệu</w:t>
            </w:r>
          </w:p>
        </w:tc>
        <w:tc>
          <w:tcPr>
            <w:tcW w:w="5040" w:type="dxa"/>
          </w:tcPr>
          <w:p w:rsidR="00937888" w:rsidRDefault="00EC7B47">
            <w:pPr>
              <w:pStyle w:val="TableParagraph"/>
              <w:rPr>
                <w:sz w:val="24"/>
              </w:rPr>
            </w:pPr>
            <w:r>
              <w:rPr>
                <w:sz w:val="24"/>
              </w:rPr>
              <w:t>Renal tubulo-interstitial disease, unspecified</w:t>
            </w:r>
          </w:p>
        </w:tc>
      </w:tr>
      <w:tr w:rsidR="00937888">
        <w:trPr>
          <w:trHeight w:val="300"/>
        </w:trPr>
        <w:tc>
          <w:tcPr>
            <w:tcW w:w="1000" w:type="dxa"/>
          </w:tcPr>
          <w:p w:rsidR="00937888" w:rsidRDefault="00EC7B47">
            <w:pPr>
              <w:pStyle w:val="TableParagraph"/>
              <w:ind w:left="31" w:right="11"/>
              <w:jc w:val="center"/>
              <w:rPr>
                <w:sz w:val="24"/>
              </w:rPr>
            </w:pPr>
            <w:r>
              <w:rPr>
                <w:sz w:val="24"/>
              </w:rPr>
              <w:t>N170</w:t>
            </w:r>
          </w:p>
        </w:tc>
        <w:tc>
          <w:tcPr>
            <w:tcW w:w="4720" w:type="dxa"/>
          </w:tcPr>
          <w:p w:rsidR="00937888" w:rsidRDefault="00EC7B47">
            <w:pPr>
              <w:pStyle w:val="TableParagraph"/>
              <w:rPr>
                <w:sz w:val="24"/>
              </w:rPr>
            </w:pPr>
            <w:r>
              <w:rPr>
                <w:sz w:val="24"/>
              </w:rPr>
              <w:t>Suy thận cấp có hoại tử ống thận</w:t>
            </w:r>
          </w:p>
        </w:tc>
        <w:tc>
          <w:tcPr>
            <w:tcW w:w="5040" w:type="dxa"/>
          </w:tcPr>
          <w:p w:rsidR="00937888" w:rsidRDefault="00EC7B47">
            <w:pPr>
              <w:pStyle w:val="TableParagraph"/>
              <w:rPr>
                <w:sz w:val="24"/>
              </w:rPr>
            </w:pPr>
            <w:r>
              <w:rPr>
                <w:sz w:val="24"/>
              </w:rPr>
              <w:t>Acute renal failure with tubular necrosis</w:t>
            </w:r>
          </w:p>
        </w:tc>
      </w:tr>
      <w:tr w:rsidR="00937888">
        <w:trPr>
          <w:trHeight w:val="300"/>
        </w:trPr>
        <w:tc>
          <w:tcPr>
            <w:tcW w:w="1000" w:type="dxa"/>
          </w:tcPr>
          <w:p w:rsidR="00937888" w:rsidRDefault="00EC7B47">
            <w:pPr>
              <w:pStyle w:val="TableParagraph"/>
              <w:ind w:left="31" w:right="11"/>
              <w:jc w:val="center"/>
              <w:rPr>
                <w:sz w:val="24"/>
              </w:rPr>
            </w:pPr>
            <w:r>
              <w:rPr>
                <w:sz w:val="24"/>
              </w:rPr>
              <w:t>N171</w:t>
            </w:r>
          </w:p>
        </w:tc>
        <w:tc>
          <w:tcPr>
            <w:tcW w:w="4720" w:type="dxa"/>
          </w:tcPr>
          <w:p w:rsidR="00937888" w:rsidRDefault="00EC7B47">
            <w:pPr>
              <w:pStyle w:val="TableParagraph"/>
              <w:rPr>
                <w:sz w:val="24"/>
              </w:rPr>
            </w:pPr>
            <w:r>
              <w:rPr>
                <w:sz w:val="24"/>
              </w:rPr>
              <w:t>Suy thận cấp có hoại tử cấp vỏ thận</w:t>
            </w:r>
          </w:p>
        </w:tc>
        <w:tc>
          <w:tcPr>
            <w:tcW w:w="5040" w:type="dxa"/>
          </w:tcPr>
          <w:p w:rsidR="00937888" w:rsidRDefault="00EC7B47">
            <w:pPr>
              <w:pStyle w:val="TableParagraph"/>
              <w:rPr>
                <w:sz w:val="24"/>
              </w:rPr>
            </w:pPr>
            <w:r>
              <w:rPr>
                <w:sz w:val="24"/>
              </w:rPr>
              <w:t>Acute renal failure with acute cortical necrosis</w:t>
            </w:r>
          </w:p>
        </w:tc>
      </w:tr>
      <w:tr w:rsidR="00937888">
        <w:trPr>
          <w:trHeight w:val="300"/>
        </w:trPr>
        <w:tc>
          <w:tcPr>
            <w:tcW w:w="1000" w:type="dxa"/>
          </w:tcPr>
          <w:p w:rsidR="00937888" w:rsidRDefault="00EC7B47">
            <w:pPr>
              <w:pStyle w:val="TableParagraph"/>
              <w:ind w:left="31" w:right="11"/>
              <w:jc w:val="center"/>
              <w:rPr>
                <w:sz w:val="24"/>
              </w:rPr>
            </w:pPr>
            <w:r>
              <w:rPr>
                <w:sz w:val="24"/>
              </w:rPr>
              <w:t>N172</w:t>
            </w:r>
          </w:p>
        </w:tc>
        <w:tc>
          <w:tcPr>
            <w:tcW w:w="4720" w:type="dxa"/>
          </w:tcPr>
          <w:p w:rsidR="00937888" w:rsidRDefault="00EC7B47">
            <w:pPr>
              <w:pStyle w:val="TableParagraph"/>
              <w:rPr>
                <w:sz w:val="24"/>
              </w:rPr>
            </w:pPr>
            <w:r>
              <w:rPr>
                <w:sz w:val="24"/>
              </w:rPr>
              <w:t>Suy thận cấp có hoại tử tuỷ thận</w:t>
            </w:r>
          </w:p>
        </w:tc>
        <w:tc>
          <w:tcPr>
            <w:tcW w:w="5040" w:type="dxa"/>
          </w:tcPr>
          <w:p w:rsidR="00937888" w:rsidRDefault="00EC7B47">
            <w:pPr>
              <w:pStyle w:val="TableParagraph"/>
              <w:rPr>
                <w:sz w:val="24"/>
              </w:rPr>
            </w:pPr>
            <w:r>
              <w:rPr>
                <w:sz w:val="24"/>
              </w:rPr>
              <w:t>Acute renal failure with medullary necrosis</w:t>
            </w:r>
          </w:p>
        </w:tc>
      </w:tr>
      <w:tr w:rsidR="00937888">
        <w:trPr>
          <w:trHeight w:val="300"/>
        </w:trPr>
        <w:tc>
          <w:tcPr>
            <w:tcW w:w="1000" w:type="dxa"/>
          </w:tcPr>
          <w:p w:rsidR="00937888" w:rsidRDefault="00EC7B47">
            <w:pPr>
              <w:pStyle w:val="TableParagraph"/>
              <w:ind w:left="31" w:right="11"/>
              <w:jc w:val="center"/>
              <w:rPr>
                <w:sz w:val="24"/>
              </w:rPr>
            </w:pPr>
            <w:r>
              <w:rPr>
                <w:sz w:val="24"/>
              </w:rPr>
              <w:t>N178</w:t>
            </w:r>
          </w:p>
        </w:tc>
        <w:tc>
          <w:tcPr>
            <w:tcW w:w="4720" w:type="dxa"/>
          </w:tcPr>
          <w:p w:rsidR="00937888" w:rsidRDefault="00EC7B47">
            <w:pPr>
              <w:pStyle w:val="TableParagraph"/>
              <w:rPr>
                <w:sz w:val="24"/>
              </w:rPr>
            </w:pPr>
            <w:r>
              <w:rPr>
                <w:sz w:val="24"/>
              </w:rPr>
              <w:t>Suy thận cấp khác</w:t>
            </w:r>
          </w:p>
        </w:tc>
        <w:tc>
          <w:tcPr>
            <w:tcW w:w="5040" w:type="dxa"/>
          </w:tcPr>
          <w:p w:rsidR="00937888" w:rsidRDefault="00EC7B47">
            <w:pPr>
              <w:pStyle w:val="TableParagraph"/>
              <w:rPr>
                <w:sz w:val="24"/>
              </w:rPr>
            </w:pPr>
            <w:r>
              <w:rPr>
                <w:sz w:val="24"/>
              </w:rPr>
              <w:t>Other acute renal failure</w:t>
            </w:r>
          </w:p>
        </w:tc>
      </w:tr>
      <w:tr w:rsidR="00937888">
        <w:trPr>
          <w:trHeight w:val="300"/>
        </w:trPr>
        <w:tc>
          <w:tcPr>
            <w:tcW w:w="1000" w:type="dxa"/>
          </w:tcPr>
          <w:p w:rsidR="00937888" w:rsidRDefault="00EC7B47">
            <w:pPr>
              <w:pStyle w:val="TableParagraph"/>
              <w:ind w:left="31" w:right="11"/>
              <w:jc w:val="center"/>
              <w:rPr>
                <w:sz w:val="24"/>
              </w:rPr>
            </w:pPr>
            <w:r>
              <w:rPr>
                <w:sz w:val="24"/>
              </w:rPr>
              <w:t>N179</w:t>
            </w:r>
          </w:p>
        </w:tc>
        <w:tc>
          <w:tcPr>
            <w:tcW w:w="4720" w:type="dxa"/>
          </w:tcPr>
          <w:p w:rsidR="00937888" w:rsidRDefault="00EC7B47">
            <w:pPr>
              <w:pStyle w:val="TableParagraph"/>
              <w:rPr>
                <w:sz w:val="24"/>
              </w:rPr>
            </w:pPr>
            <w:r>
              <w:rPr>
                <w:sz w:val="24"/>
              </w:rPr>
              <w:t>Suy thận cấp không đặc hiệu</w:t>
            </w:r>
          </w:p>
        </w:tc>
        <w:tc>
          <w:tcPr>
            <w:tcW w:w="5040" w:type="dxa"/>
          </w:tcPr>
          <w:p w:rsidR="00937888" w:rsidRDefault="00EC7B47">
            <w:pPr>
              <w:pStyle w:val="TableParagraph"/>
              <w:rPr>
                <w:sz w:val="24"/>
              </w:rPr>
            </w:pPr>
            <w:r>
              <w:rPr>
                <w:sz w:val="24"/>
              </w:rPr>
              <w:t>Acute renal failure, unspecified</w:t>
            </w:r>
          </w:p>
        </w:tc>
      </w:tr>
      <w:tr w:rsidR="00937888">
        <w:trPr>
          <w:trHeight w:val="300"/>
        </w:trPr>
        <w:tc>
          <w:tcPr>
            <w:tcW w:w="1000" w:type="dxa"/>
          </w:tcPr>
          <w:p w:rsidR="00937888" w:rsidRDefault="00EC7B47">
            <w:pPr>
              <w:pStyle w:val="TableParagraph"/>
              <w:ind w:left="31" w:right="11"/>
              <w:jc w:val="center"/>
              <w:rPr>
                <w:sz w:val="24"/>
              </w:rPr>
            </w:pPr>
            <w:r>
              <w:rPr>
                <w:sz w:val="24"/>
              </w:rPr>
              <w:t>N181</w:t>
            </w:r>
          </w:p>
        </w:tc>
        <w:tc>
          <w:tcPr>
            <w:tcW w:w="4720" w:type="dxa"/>
          </w:tcPr>
          <w:p w:rsidR="00937888" w:rsidRDefault="00EC7B47">
            <w:pPr>
              <w:pStyle w:val="TableParagraph"/>
              <w:rPr>
                <w:sz w:val="24"/>
              </w:rPr>
            </w:pPr>
            <w:r>
              <w:rPr>
                <w:sz w:val="24"/>
              </w:rPr>
              <w:t>Bệnh thận mạn tính, giai đoạn 1</w:t>
            </w:r>
          </w:p>
        </w:tc>
        <w:tc>
          <w:tcPr>
            <w:tcW w:w="5040" w:type="dxa"/>
          </w:tcPr>
          <w:p w:rsidR="00937888" w:rsidRDefault="00EC7B47">
            <w:pPr>
              <w:pStyle w:val="TableParagraph"/>
              <w:rPr>
                <w:sz w:val="24"/>
              </w:rPr>
            </w:pPr>
            <w:r>
              <w:rPr>
                <w:sz w:val="24"/>
              </w:rPr>
              <w:t>Chronic kidney disease, stage 1</w:t>
            </w:r>
          </w:p>
        </w:tc>
      </w:tr>
      <w:tr w:rsidR="00937888">
        <w:trPr>
          <w:trHeight w:val="300"/>
        </w:trPr>
        <w:tc>
          <w:tcPr>
            <w:tcW w:w="1000" w:type="dxa"/>
          </w:tcPr>
          <w:p w:rsidR="00937888" w:rsidRDefault="00EC7B47">
            <w:pPr>
              <w:pStyle w:val="TableParagraph"/>
              <w:ind w:left="31" w:right="11"/>
              <w:jc w:val="center"/>
              <w:rPr>
                <w:sz w:val="24"/>
              </w:rPr>
            </w:pPr>
            <w:r>
              <w:rPr>
                <w:sz w:val="24"/>
              </w:rPr>
              <w:t>N182</w:t>
            </w:r>
          </w:p>
        </w:tc>
        <w:tc>
          <w:tcPr>
            <w:tcW w:w="4720" w:type="dxa"/>
          </w:tcPr>
          <w:p w:rsidR="00937888" w:rsidRDefault="00EC7B47">
            <w:pPr>
              <w:pStyle w:val="TableParagraph"/>
              <w:rPr>
                <w:sz w:val="24"/>
              </w:rPr>
            </w:pPr>
            <w:r>
              <w:rPr>
                <w:sz w:val="24"/>
              </w:rPr>
              <w:t>Bệnh thận mạn tính, giai đoạn 2</w:t>
            </w:r>
          </w:p>
        </w:tc>
        <w:tc>
          <w:tcPr>
            <w:tcW w:w="5040" w:type="dxa"/>
          </w:tcPr>
          <w:p w:rsidR="00937888" w:rsidRDefault="00EC7B47">
            <w:pPr>
              <w:pStyle w:val="TableParagraph"/>
              <w:rPr>
                <w:sz w:val="24"/>
              </w:rPr>
            </w:pPr>
            <w:r>
              <w:rPr>
                <w:sz w:val="24"/>
              </w:rPr>
              <w:t>Chronic kidney disease, stage 2</w:t>
            </w:r>
          </w:p>
        </w:tc>
      </w:tr>
      <w:tr w:rsidR="00937888">
        <w:trPr>
          <w:trHeight w:val="300"/>
        </w:trPr>
        <w:tc>
          <w:tcPr>
            <w:tcW w:w="1000" w:type="dxa"/>
          </w:tcPr>
          <w:p w:rsidR="00937888" w:rsidRDefault="00EC7B47">
            <w:pPr>
              <w:pStyle w:val="TableParagraph"/>
              <w:ind w:left="31" w:right="11"/>
              <w:jc w:val="center"/>
              <w:rPr>
                <w:sz w:val="24"/>
              </w:rPr>
            </w:pPr>
            <w:r>
              <w:rPr>
                <w:sz w:val="24"/>
              </w:rPr>
              <w:t>N183</w:t>
            </w:r>
          </w:p>
        </w:tc>
        <w:tc>
          <w:tcPr>
            <w:tcW w:w="4720" w:type="dxa"/>
          </w:tcPr>
          <w:p w:rsidR="00937888" w:rsidRDefault="00EC7B47">
            <w:pPr>
              <w:pStyle w:val="TableParagraph"/>
              <w:rPr>
                <w:sz w:val="24"/>
              </w:rPr>
            </w:pPr>
            <w:r>
              <w:rPr>
                <w:sz w:val="24"/>
              </w:rPr>
              <w:t>Bệnh thận mạn tính, giai đoạn 3</w:t>
            </w:r>
          </w:p>
        </w:tc>
        <w:tc>
          <w:tcPr>
            <w:tcW w:w="5040" w:type="dxa"/>
          </w:tcPr>
          <w:p w:rsidR="00937888" w:rsidRDefault="00EC7B47">
            <w:pPr>
              <w:pStyle w:val="TableParagraph"/>
              <w:rPr>
                <w:sz w:val="24"/>
              </w:rPr>
            </w:pPr>
            <w:r>
              <w:rPr>
                <w:sz w:val="24"/>
              </w:rPr>
              <w:t>Chronic kidney disease, stage 3</w:t>
            </w:r>
          </w:p>
        </w:tc>
      </w:tr>
      <w:tr w:rsidR="00937888">
        <w:trPr>
          <w:trHeight w:val="300"/>
        </w:trPr>
        <w:tc>
          <w:tcPr>
            <w:tcW w:w="1000" w:type="dxa"/>
          </w:tcPr>
          <w:p w:rsidR="00937888" w:rsidRDefault="00EC7B47">
            <w:pPr>
              <w:pStyle w:val="TableParagraph"/>
              <w:ind w:left="31" w:right="11"/>
              <w:jc w:val="center"/>
              <w:rPr>
                <w:sz w:val="24"/>
              </w:rPr>
            </w:pPr>
            <w:r>
              <w:rPr>
                <w:sz w:val="24"/>
              </w:rPr>
              <w:t>N184</w:t>
            </w:r>
          </w:p>
        </w:tc>
        <w:tc>
          <w:tcPr>
            <w:tcW w:w="4720" w:type="dxa"/>
          </w:tcPr>
          <w:p w:rsidR="00937888" w:rsidRDefault="00EC7B47">
            <w:pPr>
              <w:pStyle w:val="TableParagraph"/>
              <w:rPr>
                <w:sz w:val="24"/>
              </w:rPr>
            </w:pPr>
            <w:r>
              <w:rPr>
                <w:sz w:val="24"/>
              </w:rPr>
              <w:t>Bệnh thận mạn tính, giai đoạn 4</w:t>
            </w:r>
          </w:p>
        </w:tc>
        <w:tc>
          <w:tcPr>
            <w:tcW w:w="5040" w:type="dxa"/>
          </w:tcPr>
          <w:p w:rsidR="00937888" w:rsidRDefault="00EC7B47">
            <w:pPr>
              <w:pStyle w:val="TableParagraph"/>
              <w:rPr>
                <w:sz w:val="24"/>
              </w:rPr>
            </w:pPr>
            <w:r>
              <w:rPr>
                <w:sz w:val="24"/>
              </w:rPr>
              <w:t>Chronic kidney disease, stage 4</w:t>
            </w:r>
          </w:p>
        </w:tc>
      </w:tr>
      <w:tr w:rsidR="00937888">
        <w:trPr>
          <w:trHeight w:val="300"/>
        </w:trPr>
        <w:tc>
          <w:tcPr>
            <w:tcW w:w="1000" w:type="dxa"/>
          </w:tcPr>
          <w:p w:rsidR="00937888" w:rsidRDefault="00EC7B47">
            <w:pPr>
              <w:pStyle w:val="TableParagraph"/>
              <w:ind w:left="31" w:right="11"/>
              <w:jc w:val="center"/>
              <w:rPr>
                <w:sz w:val="24"/>
              </w:rPr>
            </w:pPr>
            <w:r>
              <w:rPr>
                <w:sz w:val="24"/>
              </w:rPr>
              <w:t>N185</w:t>
            </w:r>
          </w:p>
        </w:tc>
        <w:tc>
          <w:tcPr>
            <w:tcW w:w="4720" w:type="dxa"/>
          </w:tcPr>
          <w:p w:rsidR="00937888" w:rsidRDefault="00EC7B47">
            <w:pPr>
              <w:pStyle w:val="TableParagraph"/>
              <w:rPr>
                <w:sz w:val="24"/>
              </w:rPr>
            </w:pPr>
            <w:r>
              <w:rPr>
                <w:sz w:val="24"/>
              </w:rPr>
              <w:t>Bệnh thận mạn tính, giai đoạn 5</w:t>
            </w:r>
          </w:p>
        </w:tc>
        <w:tc>
          <w:tcPr>
            <w:tcW w:w="5040" w:type="dxa"/>
          </w:tcPr>
          <w:p w:rsidR="00937888" w:rsidRDefault="00EC7B47">
            <w:pPr>
              <w:pStyle w:val="TableParagraph"/>
              <w:rPr>
                <w:sz w:val="24"/>
              </w:rPr>
            </w:pPr>
            <w:r>
              <w:rPr>
                <w:sz w:val="24"/>
              </w:rPr>
              <w:t>Chronic kidney disease, stage 5</w:t>
            </w:r>
          </w:p>
        </w:tc>
      </w:tr>
      <w:tr w:rsidR="00937888">
        <w:trPr>
          <w:trHeight w:val="300"/>
        </w:trPr>
        <w:tc>
          <w:tcPr>
            <w:tcW w:w="1000" w:type="dxa"/>
          </w:tcPr>
          <w:p w:rsidR="00937888" w:rsidRDefault="00EC7B47">
            <w:pPr>
              <w:pStyle w:val="TableParagraph"/>
              <w:ind w:left="31" w:right="11"/>
              <w:jc w:val="center"/>
              <w:rPr>
                <w:sz w:val="24"/>
              </w:rPr>
            </w:pPr>
            <w:r>
              <w:rPr>
                <w:sz w:val="24"/>
              </w:rPr>
              <w:t>N189</w:t>
            </w:r>
          </w:p>
        </w:tc>
        <w:tc>
          <w:tcPr>
            <w:tcW w:w="4720" w:type="dxa"/>
          </w:tcPr>
          <w:p w:rsidR="00937888" w:rsidRDefault="00EC7B47">
            <w:pPr>
              <w:pStyle w:val="TableParagraph"/>
              <w:rPr>
                <w:sz w:val="24"/>
              </w:rPr>
            </w:pPr>
            <w:r>
              <w:rPr>
                <w:sz w:val="24"/>
              </w:rPr>
              <w:t>Bệnh thận mạn tính, không đặc hiệu</w:t>
            </w:r>
          </w:p>
        </w:tc>
        <w:tc>
          <w:tcPr>
            <w:tcW w:w="5040" w:type="dxa"/>
          </w:tcPr>
          <w:p w:rsidR="00937888" w:rsidRDefault="00EC7B47">
            <w:pPr>
              <w:pStyle w:val="TableParagraph"/>
              <w:rPr>
                <w:sz w:val="24"/>
              </w:rPr>
            </w:pPr>
            <w:r>
              <w:rPr>
                <w:sz w:val="24"/>
              </w:rPr>
              <w:t>Chronic kidney disease, unspecified</w:t>
            </w:r>
          </w:p>
        </w:tc>
      </w:tr>
      <w:tr w:rsidR="00937888">
        <w:trPr>
          <w:trHeight w:val="300"/>
        </w:trPr>
        <w:tc>
          <w:tcPr>
            <w:tcW w:w="1000" w:type="dxa"/>
          </w:tcPr>
          <w:p w:rsidR="00937888" w:rsidRDefault="00EC7B47">
            <w:pPr>
              <w:pStyle w:val="TableParagraph"/>
              <w:ind w:left="16" w:right="115"/>
              <w:jc w:val="center"/>
              <w:rPr>
                <w:sz w:val="24"/>
              </w:rPr>
            </w:pPr>
            <w:r>
              <w:rPr>
                <w:sz w:val="24"/>
              </w:rPr>
              <w:t>N19</w:t>
            </w:r>
          </w:p>
        </w:tc>
        <w:tc>
          <w:tcPr>
            <w:tcW w:w="4720" w:type="dxa"/>
          </w:tcPr>
          <w:p w:rsidR="00937888" w:rsidRDefault="00EC7B47">
            <w:pPr>
              <w:pStyle w:val="TableParagraph"/>
              <w:rPr>
                <w:sz w:val="24"/>
              </w:rPr>
            </w:pPr>
            <w:r>
              <w:rPr>
                <w:sz w:val="24"/>
              </w:rPr>
              <w:t>Suy thận không xác định</w:t>
            </w:r>
          </w:p>
        </w:tc>
        <w:tc>
          <w:tcPr>
            <w:tcW w:w="5040" w:type="dxa"/>
          </w:tcPr>
          <w:p w:rsidR="00937888" w:rsidRDefault="00EC7B47">
            <w:pPr>
              <w:pStyle w:val="TableParagraph"/>
              <w:rPr>
                <w:sz w:val="24"/>
              </w:rPr>
            </w:pPr>
            <w:r>
              <w:rPr>
                <w:sz w:val="24"/>
              </w:rPr>
              <w:t>Unspecified kidney failure</w:t>
            </w:r>
          </w:p>
        </w:tc>
      </w:tr>
      <w:tr w:rsidR="00937888">
        <w:trPr>
          <w:trHeight w:val="300"/>
        </w:trPr>
        <w:tc>
          <w:tcPr>
            <w:tcW w:w="1000" w:type="dxa"/>
          </w:tcPr>
          <w:p w:rsidR="00937888" w:rsidRDefault="00EC7B47">
            <w:pPr>
              <w:pStyle w:val="TableParagraph"/>
              <w:ind w:left="31" w:right="11"/>
              <w:jc w:val="center"/>
              <w:rPr>
                <w:sz w:val="24"/>
              </w:rPr>
            </w:pPr>
            <w:r>
              <w:rPr>
                <w:sz w:val="24"/>
              </w:rPr>
              <w:t>N200</w:t>
            </w:r>
          </w:p>
        </w:tc>
        <w:tc>
          <w:tcPr>
            <w:tcW w:w="4720" w:type="dxa"/>
          </w:tcPr>
          <w:p w:rsidR="00937888" w:rsidRDefault="00EC7B47">
            <w:pPr>
              <w:pStyle w:val="TableParagraph"/>
              <w:rPr>
                <w:sz w:val="24"/>
              </w:rPr>
            </w:pPr>
            <w:r>
              <w:rPr>
                <w:sz w:val="24"/>
              </w:rPr>
              <w:t>Sỏi thận</w:t>
            </w:r>
          </w:p>
        </w:tc>
        <w:tc>
          <w:tcPr>
            <w:tcW w:w="5040" w:type="dxa"/>
          </w:tcPr>
          <w:p w:rsidR="00937888" w:rsidRDefault="00EC7B47">
            <w:pPr>
              <w:pStyle w:val="TableParagraph"/>
              <w:rPr>
                <w:sz w:val="24"/>
              </w:rPr>
            </w:pPr>
            <w:r>
              <w:rPr>
                <w:sz w:val="24"/>
              </w:rPr>
              <w:t>Calculus of kidney</w:t>
            </w:r>
          </w:p>
        </w:tc>
      </w:tr>
      <w:tr w:rsidR="00937888">
        <w:trPr>
          <w:trHeight w:val="300"/>
        </w:trPr>
        <w:tc>
          <w:tcPr>
            <w:tcW w:w="1000" w:type="dxa"/>
          </w:tcPr>
          <w:p w:rsidR="00937888" w:rsidRDefault="00EC7B47">
            <w:pPr>
              <w:pStyle w:val="TableParagraph"/>
              <w:ind w:left="31" w:right="11"/>
              <w:jc w:val="center"/>
              <w:rPr>
                <w:sz w:val="24"/>
              </w:rPr>
            </w:pPr>
            <w:r>
              <w:rPr>
                <w:sz w:val="24"/>
              </w:rPr>
              <w:t>N201</w:t>
            </w:r>
          </w:p>
        </w:tc>
        <w:tc>
          <w:tcPr>
            <w:tcW w:w="4720" w:type="dxa"/>
          </w:tcPr>
          <w:p w:rsidR="00937888" w:rsidRDefault="00EC7B47">
            <w:pPr>
              <w:pStyle w:val="TableParagraph"/>
              <w:rPr>
                <w:sz w:val="24"/>
              </w:rPr>
            </w:pPr>
            <w:r>
              <w:rPr>
                <w:sz w:val="24"/>
              </w:rPr>
              <w:t>Sỏi niệu quản</w:t>
            </w:r>
          </w:p>
        </w:tc>
        <w:tc>
          <w:tcPr>
            <w:tcW w:w="5040" w:type="dxa"/>
          </w:tcPr>
          <w:p w:rsidR="00937888" w:rsidRDefault="00EC7B47">
            <w:pPr>
              <w:pStyle w:val="TableParagraph"/>
              <w:rPr>
                <w:sz w:val="24"/>
              </w:rPr>
            </w:pPr>
            <w:r>
              <w:rPr>
                <w:sz w:val="24"/>
              </w:rPr>
              <w:t>Calculus of ureter</w:t>
            </w:r>
          </w:p>
        </w:tc>
      </w:tr>
      <w:tr w:rsidR="00937888">
        <w:trPr>
          <w:trHeight w:val="300"/>
        </w:trPr>
        <w:tc>
          <w:tcPr>
            <w:tcW w:w="1000" w:type="dxa"/>
          </w:tcPr>
          <w:p w:rsidR="00937888" w:rsidRDefault="00EC7B47">
            <w:pPr>
              <w:pStyle w:val="TableParagraph"/>
              <w:ind w:left="31" w:right="11"/>
              <w:jc w:val="center"/>
              <w:rPr>
                <w:sz w:val="24"/>
              </w:rPr>
            </w:pPr>
            <w:r>
              <w:rPr>
                <w:sz w:val="24"/>
              </w:rPr>
              <w:t>N202</w:t>
            </w:r>
          </w:p>
        </w:tc>
        <w:tc>
          <w:tcPr>
            <w:tcW w:w="4720" w:type="dxa"/>
          </w:tcPr>
          <w:p w:rsidR="00937888" w:rsidRDefault="00EC7B47">
            <w:pPr>
              <w:pStyle w:val="TableParagraph"/>
              <w:rPr>
                <w:sz w:val="24"/>
              </w:rPr>
            </w:pPr>
            <w:r>
              <w:rPr>
                <w:sz w:val="24"/>
              </w:rPr>
              <w:t>Sỏi thận và sỏi niệu quản</w:t>
            </w:r>
          </w:p>
        </w:tc>
        <w:tc>
          <w:tcPr>
            <w:tcW w:w="5040" w:type="dxa"/>
          </w:tcPr>
          <w:p w:rsidR="00937888" w:rsidRDefault="00EC7B47">
            <w:pPr>
              <w:pStyle w:val="TableParagraph"/>
              <w:rPr>
                <w:sz w:val="24"/>
              </w:rPr>
            </w:pPr>
            <w:r>
              <w:rPr>
                <w:sz w:val="24"/>
              </w:rPr>
              <w:t>Calculus of kidney with calculus of ureter</w:t>
            </w:r>
          </w:p>
        </w:tc>
      </w:tr>
      <w:tr w:rsidR="00937888">
        <w:trPr>
          <w:trHeight w:val="300"/>
        </w:trPr>
        <w:tc>
          <w:tcPr>
            <w:tcW w:w="1000" w:type="dxa"/>
          </w:tcPr>
          <w:p w:rsidR="00937888" w:rsidRDefault="00EC7B47">
            <w:pPr>
              <w:pStyle w:val="TableParagraph"/>
              <w:ind w:left="31" w:right="11"/>
              <w:jc w:val="center"/>
              <w:rPr>
                <w:sz w:val="24"/>
              </w:rPr>
            </w:pPr>
            <w:r>
              <w:rPr>
                <w:sz w:val="24"/>
              </w:rPr>
              <w:t>N209</w:t>
            </w:r>
          </w:p>
        </w:tc>
        <w:tc>
          <w:tcPr>
            <w:tcW w:w="4720" w:type="dxa"/>
          </w:tcPr>
          <w:p w:rsidR="00937888" w:rsidRDefault="00EC7B47">
            <w:pPr>
              <w:pStyle w:val="TableParagraph"/>
              <w:rPr>
                <w:sz w:val="24"/>
              </w:rPr>
            </w:pPr>
            <w:r>
              <w:rPr>
                <w:sz w:val="24"/>
              </w:rPr>
              <w:t>Sỏi tiết niệu, không đặc hiệu</w:t>
            </w:r>
          </w:p>
        </w:tc>
        <w:tc>
          <w:tcPr>
            <w:tcW w:w="5040" w:type="dxa"/>
          </w:tcPr>
          <w:p w:rsidR="00937888" w:rsidRDefault="00EC7B47">
            <w:pPr>
              <w:pStyle w:val="TableParagraph"/>
              <w:rPr>
                <w:sz w:val="24"/>
              </w:rPr>
            </w:pPr>
            <w:r>
              <w:rPr>
                <w:sz w:val="24"/>
              </w:rPr>
              <w:t>Urinary calculus, unspecified</w:t>
            </w:r>
          </w:p>
        </w:tc>
      </w:tr>
      <w:tr w:rsidR="00937888">
        <w:trPr>
          <w:trHeight w:val="300"/>
        </w:trPr>
        <w:tc>
          <w:tcPr>
            <w:tcW w:w="1000" w:type="dxa"/>
          </w:tcPr>
          <w:p w:rsidR="00937888" w:rsidRDefault="00EC7B47">
            <w:pPr>
              <w:pStyle w:val="TableParagraph"/>
              <w:ind w:left="31" w:right="11"/>
              <w:jc w:val="center"/>
              <w:rPr>
                <w:sz w:val="24"/>
              </w:rPr>
            </w:pPr>
            <w:r>
              <w:rPr>
                <w:sz w:val="24"/>
              </w:rPr>
              <w:t>N210</w:t>
            </w:r>
          </w:p>
        </w:tc>
        <w:tc>
          <w:tcPr>
            <w:tcW w:w="4720" w:type="dxa"/>
          </w:tcPr>
          <w:p w:rsidR="00937888" w:rsidRDefault="00EC7B47">
            <w:pPr>
              <w:pStyle w:val="TableParagraph"/>
              <w:rPr>
                <w:sz w:val="24"/>
              </w:rPr>
            </w:pPr>
            <w:r>
              <w:rPr>
                <w:sz w:val="24"/>
              </w:rPr>
              <w:t>Sỏi bàng quang</w:t>
            </w:r>
          </w:p>
        </w:tc>
        <w:tc>
          <w:tcPr>
            <w:tcW w:w="5040" w:type="dxa"/>
          </w:tcPr>
          <w:p w:rsidR="00937888" w:rsidRDefault="00EC7B47">
            <w:pPr>
              <w:pStyle w:val="TableParagraph"/>
              <w:rPr>
                <w:sz w:val="24"/>
              </w:rPr>
            </w:pPr>
            <w:r>
              <w:rPr>
                <w:sz w:val="24"/>
              </w:rPr>
              <w:t>Calculus in bladder</w:t>
            </w:r>
          </w:p>
        </w:tc>
      </w:tr>
      <w:tr w:rsidR="00937888">
        <w:trPr>
          <w:trHeight w:val="300"/>
        </w:trPr>
        <w:tc>
          <w:tcPr>
            <w:tcW w:w="1000" w:type="dxa"/>
          </w:tcPr>
          <w:p w:rsidR="00937888" w:rsidRDefault="00EC7B47">
            <w:pPr>
              <w:pStyle w:val="TableParagraph"/>
              <w:ind w:left="31" w:right="11"/>
              <w:jc w:val="center"/>
              <w:rPr>
                <w:sz w:val="24"/>
              </w:rPr>
            </w:pPr>
            <w:r>
              <w:rPr>
                <w:sz w:val="24"/>
              </w:rPr>
              <w:t>N211</w:t>
            </w:r>
          </w:p>
        </w:tc>
        <w:tc>
          <w:tcPr>
            <w:tcW w:w="4720" w:type="dxa"/>
          </w:tcPr>
          <w:p w:rsidR="00937888" w:rsidRDefault="00EC7B47">
            <w:pPr>
              <w:pStyle w:val="TableParagraph"/>
              <w:rPr>
                <w:sz w:val="24"/>
              </w:rPr>
            </w:pPr>
            <w:r>
              <w:rPr>
                <w:sz w:val="24"/>
              </w:rPr>
              <w:t>Sỏi niệu đạo</w:t>
            </w:r>
          </w:p>
        </w:tc>
        <w:tc>
          <w:tcPr>
            <w:tcW w:w="5040" w:type="dxa"/>
          </w:tcPr>
          <w:p w:rsidR="00937888" w:rsidRDefault="00EC7B47">
            <w:pPr>
              <w:pStyle w:val="TableParagraph"/>
              <w:rPr>
                <w:sz w:val="24"/>
              </w:rPr>
            </w:pPr>
            <w:r>
              <w:rPr>
                <w:sz w:val="24"/>
              </w:rPr>
              <w:t>Calculus in urethra</w:t>
            </w:r>
          </w:p>
        </w:tc>
      </w:tr>
      <w:tr w:rsidR="00937888">
        <w:trPr>
          <w:trHeight w:val="300"/>
        </w:trPr>
        <w:tc>
          <w:tcPr>
            <w:tcW w:w="1000" w:type="dxa"/>
          </w:tcPr>
          <w:p w:rsidR="00937888" w:rsidRDefault="00EC7B47">
            <w:pPr>
              <w:pStyle w:val="TableParagraph"/>
              <w:ind w:left="31" w:right="11"/>
              <w:jc w:val="center"/>
              <w:rPr>
                <w:sz w:val="24"/>
              </w:rPr>
            </w:pPr>
            <w:r>
              <w:rPr>
                <w:sz w:val="24"/>
              </w:rPr>
              <w:t>N218</w:t>
            </w:r>
          </w:p>
        </w:tc>
        <w:tc>
          <w:tcPr>
            <w:tcW w:w="4720" w:type="dxa"/>
          </w:tcPr>
          <w:p w:rsidR="00937888" w:rsidRDefault="00EC7B47">
            <w:pPr>
              <w:pStyle w:val="TableParagraph"/>
              <w:rPr>
                <w:sz w:val="24"/>
              </w:rPr>
            </w:pPr>
            <w:r>
              <w:rPr>
                <w:sz w:val="24"/>
              </w:rPr>
              <w:t>Sỏi đường tiết niệu dưới khác</w:t>
            </w:r>
          </w:p>
        </w:tc>
        <w:tc>
          <w:tcPr>
            <w:tcW w:w="5040" w:type="dxa"/>
          </w:tcPr>
          <w:p w:rsidR="00937888" w:rsidRDefault="00EC7B47">
            <w:pPr>
              <w:pStyle w:val="TableParagraph"/>
              <w:rPr>
                <w:sz w:val="24"/>
              </w:rPr>
            </w:pPr>
            <w:r>
              <w:rPr>
                <w:sz w:val="24"/>
              </w:rPr>
              <w:t>Other lower urinary tract calculus</w:t>
            </w:r>
          </w:p>
        </w:tc>
      </w:tr>
      <w:tr w:rsidR="00937888">
        <w:trPr>
          <w:trHeight w:val="300"/>
        </w:trPr>
        <w:tc>
          <w:tcPr>
            <w:tcW w:w="1000" w:type="dxa"/>
          </w:tcPr>
          <w:p w:rsidR="00937888" w:rsidRDefault="00EC7B47">
            <w:pPr>
              <w:pStyle w:val="TableParagraph"/>
              <w:ind w:left="31" w:right="11"/>
              <w:jc w:val="center"/>
              <w:rPr>
                <w:sz w:val="24"/>
              </w:rPr>
            </w:pPr>
            <w:r>
              <w:rPr>
                <w:sz w:val="24"/>
              </w:rPr>
              <w:t>N219</w:t>
            </w:r>
          </w:p>
        </w:tc>
        <w:tc>
          <w:tcPr>
            <w:tcW w:w="4720" w:type="dxa"/>
          </w:tcPr>
          <w:p w:rsidR="00937888" w:rsidRDefault="00EC7B47">
            <w:pPr>
              <w:pStyle w:val="TableParagraph"/>
              <w:rPr>
                <w:sz w:val="24"/>
              </w:rPr>
            </w:pPr>
            <w:r>
              <w:rPr>
                <w:sz w:val="24"/>
              </w:rPr>
              <w:t>Sỏi đường tiết niệu dưới, không đặc hiệu</w:t>
            </w:r>
          </w:p>
        </w:tc>
        <w:tc>
          <w:tcPr>
            <w:tcW w:w="5040" w:type="dxa"/>
          </w:tcPr>
          <w:p w:rsidR="00937888" w:rsidRDefault="00EC7B47">
            <w:pPr>
              <w:pStyle w:val="TableParagraph"/>
              <w:rPr>
                <w:sz w:val="24"/>
              </w:rPr>
            </w:pPr>
            <w:r>
              <w:rPr>
                <w:sz w:val="24"/>
              </w:rPr>
              <w:t>Calculus of lower urinary tract, unspecified</w:t>
            </w:r>
          </w:p>
        </w:tc>
      </w:tr>
      <w:tr w:rsidR="00937888">
        <w:trPr>
          <w:trHeight w:val="300"/>
        </w:trPr>
        <w:tc>
          <w:tcPr>
            <w:tcW w:w="1000" w:type="dxa"/>
          </w:tcPr>
          <w:p w:rsidR="00937888" w:rsidRDefault="00EC7B47">
            <w:pPr>
              <w:pStyle w:val="TableParagraph"/>
              <w:ind w:left="16" w:right="115"/>
              <w:jc w:val="center"/>
              <w:rPr>
                <w:sz w:val="24"/>
              </w:rPr>
            </w:pPr>
            <w:r>
              <w:rPr>
                <w:sz w:val="24"/>
              </w:rPr>
              <w:t>N23</w:t>
            </w:r>
          </w:p>
        </w:tc>
        <w:tc>
          <w:tcPr>
            <w:tcW w:w="4720" w:type="dxa"/>
          </w:tcPr>
          <w:p w:rsidR="00937888" w:rsidRDefault="00EC7B47">
            <w:pPr>
              <w:pStyle w:val="TableParagraph"/>
              <w:rPr>
                <w:sz w:val="24"/>
              </w:rPr>
            </w:pPr>
            <w:r>
              <w:rPr>
                <w:sz w:val="24"/>
              </w:rPr>
              <w:t>Cơn đau quặn thận không xác định</w:t>
            </w:r>
          </w:p>
        </w:tc>
        <w:tc>
          <w:tcPr>
            <w:tcW w:w="5040" w:type="dxa"/>
          </w:tcPr>
          <w:p w:rsidR="00937888" w:rsidRDefault="00EC7B47">
            <w:pPr>
              <w:pStyle w:val="TableParagraph"/>
              <w:rPr>
                <w:sz w:val="24"/>
              </w:rPr>
            </w:pPr>
            <w:r>
              <w:rPr>
                <w:sz w:val="24"/>
              </w:rPr>
              <w:t>Unspecified renal colic</w:t>
            </w:r>
          </w:p>
        </w:tc>
      </w:tr>
      <w:tr w:rsidR="00937888">
        <w:trPr>
          <w:trHeight w:val="300"/>
        </w:trPr>
        <w:tc>
          <w:tcPr>
            <w:tcW w:w="1000" w:type="dxa"/>
          </w:tcPr>
          <w:p w:rsidR="00937888" w:rsidRDefault="00EC7B47">
            <w:pPr>
              <w:pStyle w:val="TableParagraph"/>
              <w:ind w:left="31" w:right="11"/>
              <w:jc w:val="center"/>
              <w:rPr>
                <w:sz w:val="24"/>
              </w:rPr>
            </w:pPr>
            <w:r>
              <w:rPr>
                <w:sz w:val="24"/>
              </w:rPr>
              <w:t>N250</w:t>
            </w:r>
          </w:p>
        </w:tc>
        <w:tc>
          <w:tcPr>
            <w:tcW w:w="4720" w:type="dxa"/>
          </w:tcPr>
          <w:p w:rsidR="00937888" w:rsidRDefault="00EC7B47">
            <w:pPr>
              <w:pStyle w:val="TableParagraph"/>
              <w:rPr>
                <w:sz w:val="24"/>
              </w:rPr>
            </w:pPr>
            <w:r>
              <w:rPr>
                <w:sz w:val="24"/>
              </w:rPr>
              <w:t>Loạn dưỡng xương do thận</w:t>
            </w:r>
          </w:p>
        </w:tc>
        <w:tc>
          <w:tcPr>
            <w:tcW w:w="5040" w:type="dxa"/>
          </w:tcPr>
          <w:p w:rsidR="00937888" w:rsidRDefault="00EC7B47">
            <w:pPr>
              <w:pStyle w:val="TableParagraph"/>
              <w:rPr>
                <w:sz w:val="24"/>
              </w:rPr>
            </w:pPr>
            <w:r>
              <w:rPr>
                <w:sz w:val="24"/>
              </w:rPr>
              <w:t>Renal osteodystrophy</w:t>
            </w:r>
          </w:p>
        </w:tc>
      </w:tr>
      <w:tr w:rsidR="00937888">
        <w:trPr>
          <w:trHeight w:val="300"/>
        </w:trPr>
        <w:tc>
          <w:tcPr>
            <w:tcW w:w="1000" w:type="dxa"/>
          </w:tcPr>
          <w:p w:rsidR="00937888" w:rsidRDefault="00EC7B47">
            <w:pPr>
              <w:pStyle w:val="TableParagraph"/>
              <w:ind w:left="31" w:right="11"/>
              <w:jc w:val="center"/>
              <w:rPr>
                <w:sz w:val="24"/>
              </w:rPr>
            </w:pPr>
            <w:r>
              <w:rPr>
                <w:sz w:val="24"/>
              </w:rPr>
              <w:t>N251</w:t>
            </w:r>
          </w:p>
        </w:tc>
        <w:tc>
          <w:tcPr>
            <w:tcW w:w="4720" w:type="dxa"/>
          </w:tcPr>
          <w:p w:rsidR="00937888" w:rsidRDefault="00EC7B47">
            <w:pPr>
              <w:pStyle w:val="TableParagraph"/>
              <w:rPr>
                <w:sz w:val="24"/>
              </w:rPr>
            </w:pPr>
            <w:r>
              <w:rPr>
                <w:sz w:val="24"/>
              </w:rPr>
              <w:t>Đái tháo nhạt do thận</w:t>
            </w:r>
          </w:p>
        </w:tc>
        <w:tc>
          <w:tcPr>
            <w:tcW w:w="5040" w:type="dxa"/>
          </w:tcPr>
          <w:p w:rsidR="00937888" w:rsidRDefault="00EC7B47">
            <w:pPr>
              <w:pStyle w:val="TableParagraph"/>
              <w:rPr>
                <w:sz w:val="24"/>
              </w:rPr>
            </w:pPr>
            <w:r>
              <w:rPr>
                <w:sz w:val="24"/>
              </w:rPr>
              <w:t>Nephrogenic diabetes insipidus</w:t>
            </w:r>
          </w:p>
        </w:tc>
      </w:tr>
      <w:tr w:rsidR="00937888">
        <w:trPr>
          <w:trHeight w:val="620"/>
        </w:trPr>
        <w:tc>
          <w:tcPr>
            <w:tcW w:w="1000" w:type="dxa"/>
          </w:tcPr>
          <w:p w:rsidR="00937888" w:rsidRDefault="00EC7B47">
            <w:pPr>
              <w:pStyle w:val="TableParagraph"/>
              <w:ind w:left="31" w:right="11"/>
              <w:jc w:val="center"/>
              <w:rPr>
                <w:sz w:val="24"/>
              </w:rPr>
            </w:pPr>
            <w:r>
              <w:rPr>
                <w:sz w:val="24"/>
              </w:rPr>
              <w:t>N258</w:t>
            </w:r>
          </w:p>
        </w:tc>
        <w:tc>
          <w:tcPr>
            <w:tcW w:w="4720" w:type="dxa"/>
          </w:tcPr>
          <w:p w:rsidR="00937888" w:rsidRDefault="00EC7B47">
            <w:pPr>
              <w:pStyle w:val="TableParagraph"/>
              <w:spacing w:line="261" w:lineRule="auto"/>
              <w:ind w:right="241"/>
              <w:rPr>
                <w:sz w:val="24"/>
              </w:rPr>
            </w:pPr>
            <w:r>
              <w:rPr>
                <w:sz w:val="24"/>
              </w:rPr>
              <w:t>Các rối loạn khác do suy giảm chức năng ống thận</w:t>
            </w:r>
          </w:p>
        </w:tc>
        <w:tc>
          <w:tcPr>
            <w:tcW w:w="5040" w:type="dxa"/>
          </w:tcPr>
          <w:p w:rsidR="00937888" w:rsidRDefault="00EC7B47">
            <w:pPr>
              <w:pStyle w:val="TableParagraph"/>
              <w:spacing w:line="261" w:lineRule="auto"/>
              <w:ind w:right="584"/>
              <w:rPr>
                <w:sz w:val="24"/>
              </w:rPr>
            </w:pPr>
            <w:r>
              <w:rPr>
                <w:sz w:val="24"/>
              </w:rPr>
              <w:t>Other disorders resulting from impaired renal tubular function</w:t>
            </w:r>
          </w:p>
        </w:tc>
      </w:tr>
      <w:tr w:rsidR="00937888">
        <w:trPr>
          <w:trHeight w:val="620"/>
        </w:trPr>
        <w:tc>
          <w:tcPr>
            <w:tcW w:w="1000" w:type="dxa"/>
          </w:tcPr>
          <w:p w:rsidR="00937888" w:rsidRDefault="00EC7B47">
            <w:pPr>
              <w:pStyle w:val="TableParagraph"/>
              <w:ind w:left="31" w:right="11"/>
              <w:jc w:val="center"/>
              <w:rPr>
                <w:sz w:val="24"/>
              </w:rPr>
            </w:pPr>
            <w:r>
              <w:rPr>
                <w:sz w:val="24"/>
              </w:rPr>
              <w:t>N259</w:t>
            </w:r>
          </w:p>
        </w:tc>
        <w:tc>
          <w:tcPr>
            <w:tcW w:w="4720" w:type="dxa"/>
          </w:tcPr>
          <w:p w:rsidR="00937888" w:rsidRDefault="00EC7B47">
            <w:pPr>
              <w:pStyle w:val="TableParagraph"/>
              <w:spacing w:line="261" w:lineRule="auto"/>
              <w:ind w:right="573"/>
              <w:rPr>
                <w:sz w:val="24"/>
              </w:rPr>
            </w:pPr>
            <w:r>
              <w:rPr>
                <w:sz w:val="24"/>
              </w:rPr>
              <w:t>Rối loạn do suy giảm chức năng ống thận, không đặc hiệu</w:t>
            </w:r>
          </w:p>
        </w:tc>
        <w:tc>
          <w:tcPr>
            <w:tcW w:w="5040" w:type="dxa"/>
          </w:tcPr>
          <w:p w:rsidR="00937888" w:rsidRDefault="00EC7B47">
            <w:pPr>
              <w:pStyle w:val="TableParagraph"/>
              <w:spacing w:line="261" w:lineRule="auto"/>
              <w:ind w:right="605"/>
              <w:rPr>
                <w:sz w:val="24"/>
              </w:rPr>
            </w:pPr>
            <w:r>
              <w:rPr>
                <w:sz w:val="24"/>
              </w:rPr>
              <w:t xml:space="preserve">Disorder </w:t>
            </w:r>
            <w:r>
              <w:rPr>
                <w:spacing w:val="-3"/>
                <w:sz w:val="24"/>
              </w:rPr>
              <w:t xml:space="preserve">resulting </w:t>
            </w:r>
            <w:r>
              <w:rPr>
                <w:sz w:val="24"/>
              </w:rPr>
              <w:t xml:space="preserve">from </w:t>
            </w:r>
            <w:r>
              <w:rPr>
                <w:spacing w:val="-5"/>
                <w:sz w:val="24"/>
              </w:rPr>
              <w:t xml:space="preserve">impaired </w:t>
            </w:r>
            <w:r>
              <w:rPr>
                <w:spacing w:val="-3"/>
                <w:sz w:val="24"/>
              </w:rPr>
              <w:t>renal tubular function, unspecified</w:t>
            </w:r>
          </w:p>
        </w:tc>
      </w:tr>
      <w:tr w:rsidR="00937888">
        <w:trPr>
          <w:trHeight w:val="300"/>
        </w:trPr>
        <w:tc>
          <w:tcPr>
            <w:tcW w:w="1000" w:type="dxa"/>
          </w:tcPr>
          <w:p w:rsidR="00937888" w:rsidRDefault="00EC7B47">
            <w:pPr>
              <w:pStyle w:val="TableParagraph"/>
              <w:ind w:left="16" w:right="115"/>
              <w:jc w:val="center"/>
              <w:rPr>
                <w:sz w:val="24"/>
              </w:rPr>
            </w:pPr>
            <w:r>
              <w:rPr>
                <w:sz w:val="24"/>
              </w:rPr>
              <w:t>N26</w:t>
            </w:r>
          </w:p>
        </w:tc>
        <w:tc>
          <w:tcPr>
            <w:tcW w:w="4720" w:type="dxa"/>
          </w:tcPr>
          <w:p w:rsidR="00937888" w:rsidRDefault="00EC7B47">
            <w:pPr>
              <w:pStyle w:val="TableParagraph"/>
              <w:rPr>
                <w:sz w:val="24"/>
              </w:rPr>
            </w:pPr>
            <w:r>
              <w:rPr>
                <w:sz w:val="24"/>
              </w:rPr>
              <w:t>Thận nhỏ không xác định</w:t>
            </w:r>
          </w:p>
        </w:tc>
        <w:tc>
          <w:tcPr>
            <w:tcW w:w="5040" w:type="dxa"/>
          </w:tcPr>
          <w:p w:rsidR="00937888" w:rsidRDefault="00EC7B47">
            <w:pPr>
              <w:pStyle w:val="TableParagraph"/>
              <w:rPr>
                <w:sz w:val="24"/>
              </w:rPr>
            </w:pPr>
            <w:r>
              <w:rPr>
                <w:sz w:val="24"/>
              </w:rPr>
              <w:t>Unspecified contracted kidney</w:t>
            </w:r>
          </w:p>
        </w:tc>
      </w:tr>
      <w:tr w:rsidR="00937888">
        <w:trPr>
          <w:trHeight w:val="300"/>
        </w:trPr>
        <w:tc>
          <w:tcPr>
            <w:tcW w:w="1000" w:type="dxa"/>
          </w:tcPr>
          <w:p w:rsidR="00937888" w:rsidRDefault="00EC7B47">
            <w:pPr>
              <w:pStyle w:val="TableParagraph"/>
              <w:ind w:left="31" w:right="11"/>
              <w:jc w:val="center"/>
              <w:rPr>
                <w:sz w:val="24"/>
              </w:rPr>
            </w:pPr>
            <w:r>
              <w:rPr>
                <w:sz w:val="24"/>
              </w:rPr>
              <w:t>N270</w:t>
            </w:r>
          </w:p>
        </w:tc>
        <w:tc>
          <w:tcPr>
            <w:tcW w:w="4720" w:type="dxa"/>
          </w:tcPr>
          <w:p w:rsidR="00937888" w:rsidRDefault="00EC7B47">
            <w:pPr>
              <w:pStyle w:val="TableParagraph"/>
              <w:rPr>
                <w:sz w:val="24"/>
              </w:rPr>
            </w:pPr>
            <w:r>
              <w:rPr>
                <w:sz w:val="24"/>
              </w:rPr>
              <w:t>Thận teo nhỏ, một bên</w:t>
            </w:r>
          </w:p>
        </w:tc>
        <w:tc>
          <w:tcPr>
            <w:tcW w:w="5040" w:type="dxa"/>
          </w:tcPr>
          <w:p w:rsidR="00937888" w:rsidRDefault="00EC7B47">
            <w:pPr>
              <w:pStyle w:val="TableParagraph"/>
              <w:rPr>
                <w:sz w:val="24"/>
              </w:rPr>
            </w:pPr>
            <w:r>
              <w:rPr>
                <w:sz w:val="24"/>
              </w:rPr>
              <w:t>Small kidney, unilateral</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N271</w:t>
            </w:r>
          </w:p>
        </w:tc>
        <w:tc>
          <w:tcPr>
            <w:tcW w:w="4720" w:type="dxa"/>
          </w:tcPr>
          <w:p w:rsidR="00937888" w:rsidRDefault="00EC7B47">
            <w:pPr>
              <w:pStyle w:val="TableParagraph"/>
              <w:rPr>
                <w:sz w:val="24"/>
              </w:rPr>
            </w:pPr>
            <w:r>
              <w:rPr>
                <w:sz w:val="24"/>
              </w:rPr>
              <w:t>Thận teo nhỏ, hai bên</w:t>
            </w:r>
          </w:p>
        </w:tc>
        <w:tc>
          <w:tcPr>
            <w:tcW w:w="5040" w:type="dxa"/>
          </w:tcPr>
          <w:p w:rsidR="00937888" w:rsidRDefault="00EC7B47">
            <w:pPr>
              <w:pStyle w:val="TableParagraph"/>
              <w:rPr>
                <w:sz w:val="24"/>
              </w:rPr>
            </w:pPr>
            <w:r>
              <w:rPr>
                <w:sz w:val="24"/>
              </w:rPr>
              <w:t>Small kidney, bilateral</w:t>
            </w:r>
          </w:p>
        </w:tc>
      </w:tr>
      <w:tr w:rsidR="00937888">
        <w:trPr>
          <w:trHeight w:val="300"/>
        </w:trPr>
        <w:tc>
          <w:tcPr>
            <w:tcW w:w="1000" w:type="dxa"/>
          </w:tcPr>
          <w:p w:rsidR="00937888" w:rsidRDefault="00EC7B47">
            <w:pPr>
              <w:pStyle w:val="TableParagraph"/>
              <w:ind w:left="31" w:right="11"/>
              <w:jc w:val="center"/>
              <w:rPr>
                <w:sz w:val="24"/>
              </w:rPr>
            </w:pPr>
            <w:r>
              <w:rPr>
                <w:sz w:val="24"/>
              </w:rPr>
              <w:t>N279</w:t>
            </w:r>
          </w:p>
        </w:tc>
        <w:tc>
          <w:tcPr>
            <w:tcW w:w="4720" w:type="dxa"/>
          </w:tcPr>
          <w:p w:rsidR="00937888" w:rsidRDefault="00EC7B47">
            <w:pPr>
              <w:pStyle w:val="TableParagraph"/>
              <w:rPr>
                <w:sz w:val="24"/>
              </w:rPr>
            </w:pPr>
            <w:r>
              <w:rPr>
                <w:sz w:val="24"/>
              </w:rPr>
              <w:t>Thận teo nhỏ, không đặc hiệu</w:t>
            </w:r>
          </w:p>
        </w:tc>
        <w:tc>
          <w:tcPr>
            <w:tcW w:w="5040" w:type="dxa"/>
          </w:tcPr>
          <w:p w:rsidR="00937888" w:rsidRDefault="00EC7B47">
            <w:pPr>
              <w:pStyle w:val="TableParagraph"/>
              <w:rPr>
                <w:sz w:val="24"/>
              </w:rPr>
            </w:pPr>
            <w:r>
              <w:rPr>
                <w:sz w:val="24"/>
              </w:rPr>
              <w:t>Small kidney, unspecified</w:t>
            </w:r>
          </w:p>
        </w:tc>
      </w:tr>
      <w:tr w:rsidR="00937888">
        <w:trPr>
          <w:trHeight w:val="300"/>
        </w:trPr>
        <w:tc>
          <w:tcPr>
            <w:tcW w:w="1000" w:type="dxa"/>
          </w:tcPr>
          <w:p w:rsidR="00937888" w:rsidRDefault="00EC7B47">
            <w:pPr>
              <w:pStyle w:val="TableParagraph"/>
              <w:ind w:left="31" w:right="11"/>
              <w:jc w:val="center"/>
              <w:rPr>
                <w:sz w:val="24"/>
              </w:rPr>
            </w:pPr>
            <w:r>
              <w:rPr>
                <w:sz w:val="24"/>
              </w:rPr>
              <w:t>N280</w:t>
            </w:r>
          </w:p>
        </w:tc>
        <w:tc>
          <w:tcPr>
            <w:tcW w:w="4720" w:type="dxa"/>
          </w:tcPr>
          <w:p w:rsidR="00937888" w:rsidRDefault="00EC7B47">
            <w:pPr>
              <w:pStyle w:val="TableParagraph"/>
              <w:rPr>
                <w:sz w:val="24"/>
              </w:rPr>
            </w:pPr>
            <w:r>
              <w:rPr>
                <w:sz w:val="24"/>
              </w:rPr>
              <w:t>Thiếu máu và nhồi máu thận</w:t>
            </w:r>
          </w:p>
        </w:tc>
        <w:tc>
          <w:tcPr>
            <w:tcW w:w="5040" w:type="dxa"/>
          </w:tcPr>
          <w:p w:rsidR="00937888" w:rsidRDefault="00EC7B47">
            <w:pPr>
              <w:pStyle w:val="TableParagraph"/>
              <w:rPr>
                <w:sz w:val="24"/>
              </w:rPr>
            </w:pPr>
            <w:r>
              <w:rPr>
                <w:sz w:val="24"/>
              </w:rPr>
              <w:t>Ischaemia and infarction of kidney</w:t>
            </w:r>
          </w:p>
        </w:tc>
      </w:tr>
      <w:tr w:rsidR="00937888">
        <w:trPr>
          <w:trHeight w:val="300"/>
        </w:trPr>
        <w:tc>
          <w:tcPr>
            <w:tcW w:w="1000" w:type="dxa"/>
          </w:tcPr>
          <w:p w:rsidR="00937888" w:rsidRDefault="00EC7B47">
            <w:pPr>
              <w:pStyle w:val="TableParagraph"/>
              <w:ind w:left="31" w:right="11"/>
              <w:jc w:val="center"/>
              <w:rPr>
                <w:sz w:val="24"/>
              </w:rPr>
            </w:pPr>
            <w:r>
              <w:rPr>
                <w:sz w:val="24"/>
              </w:rPr>
              <w:t>N281</w:t>
            </w:r>
          </w:p>
        </w:tc>
        <w:tc>
          <w:tcPr>
            <w:tcW w:w="4720" w:type="dxa"/>
          </w:tcPr>
          <w:p w:rsidR="00937888" w:rsidRDefault="00EC7B47">
            <w:pPr>
              <w:pStyle w:val="TableParagraph"/>
              <w:rPr>
                <w:sz w:val="24"/>
              </w:rPr>
            </w:pPr>
            <w:r>
              <w:rPr>
                <w:sz w:val="24"/>
              </w:rPr>
              <w:t>Nang thận mắc phải</w:t>
            </w:r>
          </w:p>
        </w:tc>
        <w:tc>
          <w:tcPr>
            <w:tcW w:w="5040" w:type="dxa"/>
          </w:tcPr>
          <w:p w:rsidR="00937888" w:rsidRDefault="00EC7B47">
            <w:pPr>
              <w:pStyle w:val="TableParagraph"/>
              <w:rPr>
                <w:sz w:val="24"/>
              </w:rPr>
            </w:pPr>
            <w:r>
              <w:rPr>
                <w:sz w:val="24"/>
              </w:rPr>
              <w:t>Cyst of kidney</w:t>
            </w:r>
          </w:p>
        </w:tc>
      </w:tr>
      <w:tr w:rsidR="00937888">
        <w:trPr>
          <w:trHeight w:val="620"/>
        </w:trPr>
        <w:tc>
          <w:tcPr>
            <w:tcW w:w="1000" w:type="dxa"/>
          </w:tcPr>
          <w:p w:rsidR="00937888" w:rsidRDefault="00EC7B47">
            <w:pPr>
              <w:pStyle w:val="TableParagraph"/>
              <w:ind w:left="31" w:right="11"/>
              <w:jc w:val="center"/>
              <w:rPr>
                <w:sz w:val="24"/>
              </w:rPr>
            </w:pPr>
            <w:r>
              <w:rPr>
                <w:sz w:val="24"/>
              </w:rPr>
              <w:t>N288</w:t>
            </w:r>
          </w:p>
        </w:tc>
        <w:tc>
          <w:tcPr>
            <w:tcW w:w="4720" w:type="dxa"/>
          </w:tcPr>
          <w:p w:rsidR="00937888" w:rsidRDefault="00EC7B47">
            <w:pPr>
              <w:pStyle w:val="TableParagraph"/>
              <w:spacing w:line="261" w:lineRule="auto"/>
              <w:ind w:right="213"/>
              <w:rPr>
                <w:sz w:val="24"/>
              </w:rPr>
            </w:pPr>
            <w:r>
              <w:rPr>
                <w:spacing w:val="-3"/>
                <w:sz w:val="24"/>
              </w:rPr>
              <w:t xml:space="preserve">Các </w:t>
            </w:r>
            <w:r>
              <w:rPr>
                <w:spacing w:val="-4"/>
                <w:sz w:val="24"/>
              </w:rPr>
              <w:t xml:space="preserve">biến </w:t>
            </w:r>
            <w:r>
              <w:rPr>
                <w:sz w:val="24"/>
              </w:rPr>
              <w:t xml:space="preserve">đổi </w:t>
            </w:r>
            <w:r>
              <w:rPr>
                <w:spacing w:val="-3"/>
                <w:sz w:val="24"/>
              </w:rPr>
              <w:t xml:space="preserve">xác </w:t>
            </w:r>
            <w:r>
              <w:rPr>
                <w:sz w:val="24"/>
              </w:rPr>
              <w:t xml:space="preserve">định khác </w:t>
            </w:r>
            <w:r>
              <w:rPr>
                <w:spacing w:val="-3"/>
                <w:sz w:val="24"/>
              </w:rPr>
              <w:t xml:space="preserve">của </w:t>
            </w:r>
            <w:r>
              <w:rPr>
                <w:spacing w:val="-4"/>
                <w:sz w:val="24"/>
              </w:rPr>
              <w:t xml:space="preserve">thận </w:t>
            </w:r>
            <w:r>
              <w:rPr>
                <w:sz w:val="24"/>
              </w:rPr>
              <w:t xml:space="preserve">và </w:t>
            </w:r>
            <w:r>
              <w:rPr>
                <w:spacing w:val="-4"/>
                <w:sz w:val="24"/>
              </w:rPr>
              <w:t xml:space="preserve">niệu </w:t>
            </w:r>
            <w:r>
              <w:rPr>
                <w:sz w:val="24"/>
              </w:rPr>
              <w:t>quản</w:t>
            </w:r>
          </w:p>
        </w:tc>
        <w:tc>
          <w:tcPr>
            <w:tcW w:w="5040" w:type="dxa"/>
          </w:tcPr>
          <w:p w:rsidR="00937888" w:rsidRDefault="00EC7B47">
            <w:pPr>
              <w:pStyle w:val="TableParagraph"/>
              <w:rPr>
                <w:sz w:val="24"/>
              </w:rPr>
            </w:pPr>
            <w:r>
              <w:rPr>
                <w:sz w:val="24"/>
              </w:rPr>
              <w:t>Other specified disorders of kidney and ureter</w:t>
            </w:r>
          </w:p>
        </w:tc>
      </w:tr>
      <w:tr w:rsidR="00937888">
        <w:trPr>
          <w:trHeight w:val="300"/>
        </w:trPr>
        <w:tc>
          <w:tcPr>
            <w:tcW w:w="1000" w:type="dxa"/>
          </w:tcPr>
          <w:p w:rsidR="00937888" w:rsidRDefault="00EC7B47">
            <w:pPr>
              <w:pStyle w:val="TableParagraph"/>
              <w:ind w:left="31" w:right="11"/>
              <w:jc w:val="center"/>
              <w:rPr>
                <w:sz w:val="24"/>
              </w:rPr>
            </w:pPr>
            <w:r>
              <w:rPr>
                <w:sz w:val="24"/>
              </w:rPr>
              <w:t>N289</w:t>
            </w:r>
          </w:p>
        </w:tc>
        <w:tc>
          <w:tcPr>
            <w:tcW w:w="4720" w:type="dxa"/>
          </w:tcPr>
          <w:p w:rsidR="00937888" w:rsidRDefault="00EC7B47">
            <w:pPr>
              <w:pStyle w:val="TableParagraph"/>
              <w:rPr>
                <w:sz w:val="24"/>
              </w:rPr>
            </w:pPr>
            <w:r>
              <w:rPr>
                <w:sz w:val="24"/>
              </w:rPr>
              <w:t>Biến đổi của thận và niệu quản, không đặc hiệu</w:t>
            </w:r>
          </w:p>
        </w:tc>
        <w:tc>
          <w:tcPr>
            <w:tcW w:w="5040" w:type="dxa"/>
          </w:tcPr>
          <w:p w:rsidR="00937888" w:rsidRDefault="00EC7B47">
            <w:pPr>
              <w:pStyle w:val="TableParagraph"/>
              <w:rPr>
                <w:sz w:val="24"/>
              </w:rPr>
            </w:pPr>
            <w:r>
              <w:rPr>
                <w:sz w:val="24"/>
              </w:rPr>
              <w:t>Disorder of kidney and ureter, unspecified</w:t>
            </w:r>
          </w:p>
        </w:tc>
      </w:tr>
      <w:tr w:rsidR="00937888">
        <w:trPr>
          <w:trHeight w:val="300"/>
        </w:trPr>
        <w:tc>
          <w:tcPr>
            <w:tcW w:w="1000" w:type="dxa"/>
          </w:tcPr>
          <w:p w:rsidR="00937888" w:rsidRDefault="00EC7B47">
            <w:pPr>
              <w:pStyle w:val="TableParagraph"/>
              <w:ind w:left="31" w:right="11"/>
              <w:jc w:val="center"/>
              <w:rPr>
                <w:sz w:val="24"/>
              </w:rPr>
            </w:pPr>
            <w:r>
              <w:rPr>
                <w:sz w:val="24"/>
              </w:rPr>
              <w:t>N300</w:t>
            </w:r>
          </w:p>
        </w:tc>
        <w:tc>
          <w:tcPr>
            <w:tcW w:w="4720" w:type="dxa"/>
          </w:tcPr>
          <w:p w:rsidR="00937888" w:rsidRDefault="00EC7B47">
            <w:pPr>
              <w:pStyle w:val="TableParagraph"/>
              <w:rPr>
                <w:sz w:val="24"/>
              </w:rPr>
            </w:pPr>
            <w:r>
              <w:rPr>
                <w:sz w:val="24"/>
              </w:rPr>
              <w:t>Viêm bàng quang cấp</w:t>
            </w:r>
          </w:p>
        </w:tc>
        <w:tc>
          <w:tcPr>
            <w:tcW w:w="5040" w:type="dxa"/>
          </w:tcPr>
          <w:p w:rsidR="00937888" w:rsidRDefault="00EC7B47">
            <w:pPr>
              <w:pStyle w:val="TableParagraph"/>
              <w:rPr>
                <w:sz w:val="24"/>
              </w:rPr>
            </w:pPr>
            <w:r>
              <w:rPr>
                <w:sz w:val="24"/>
              </w:rPr>
              <w:t>Acute cystitis</w:t>
            </w:r>
          </w:p>
        </w:tc>
      </w:tr>
      <w:tr w:rsidR="00937888">
        <w:trPr>
          <w:trHeight w:val="300"/>
        </w:trPr>
        <w:tc>
          <w:tcPr>
            <w:tcW w:w="1000" w:type="dxa"/>
          </w:tcPr>
          <w:p w:rsidR="00937888" w:rsidRDefault="00EC7B47">
            <w:pPr>
              <w:pStyle w:val="TableParagraph"/>
              <w:ind w:left="31" w:right="11"/>
              <w:jc w:val="center"/>
              <w:rPr>
                <w:sz w:val="24"/>
              </w:rPr>
            </w:pPr>
            <w:r>
              <w:rPr>
                <w:sz w:val="24"/>
              </w:rPr>
              <w:t>N301</w:t>
            </w:r>
          </w:p>
        </w:tc>
        <w:tc>
          <w:tcPr>
            <w:tcW w:w="4720" w:type="dxa"/>
          </w:tcPr>
          <w:p w:rsidR="00937888" w:rsidRDefault="00EC7B47">
            <w:pPr>
              <w:pStyle w:val="TableParagraph"/>
              <w:rPr>
                <w:sz w:val="24"/>
              </w:rPr>
            </w:pPr>
            <w:r>
              <w:rPr>
                <w:sz w:val="24"/>
              </w:rPr>
              <w:t>Viêm bàng quang kẽ (mạn)</w:t>
            </w:r>
          </w:p>
        </w:tc>
        <w:tc>
          <w:tcPr>
            <w:tcW w:w="5040" w:type="dxa"/>
          </w:tcPr>
          <w:p w:rsidR="00937888" w:rsidRDefault="00EC7B47">
            <w:pPr>
              <w:pStyle w:val="TableParagraph"/>
              <w:rPr>
                <w:sz w:val="24"/>
              </w:rPr>
            </w:pPr>
            <w:r>
              <w:rPr>
                <w:sz w:val="24"/>
              </w:rPr>
              <w:t>Interstitial cystitis (chronic)</w:t>
            </w:r>
          </w:p>
        </w:tc>
      </w:tr>
      <w:tr w:rsidR="00937888">
        <w:trPr>
          <w:trHeight w:val="300"/>
        </w:trPr>
        <w:tc>
          <w:tcPr>
            <w:tcW w:w="1000" w:type="dxa"/>
          </w:tcPr>
          <w:p w:rsidR="00937888" w:rsidRDefault="00EC7B47">
            <w:pPr>
              <w:pStyle w:val="TableParagraph"/>
              <w:ind w:left="31" w:right="11"/>
              <w:jc w:val="center"/>
              <w:rPr>
                <w:sz w:val="24"/>
              </w:rPr>
            </w:pPr>
            <w:r>
              <w:rPr>
                <w:sz w:val="24"/>
              </w:rPr>
              <w:t>N302</w:t>
            </w:r>
          </w:p>
        </w:tc>
        <w:tc>
          <w:tcPr>
            <w:tcW w:w="4720" w:type="dxa"/>
          </w:tcPr>
          <w:p w:rsidR="00937888" w:rsidRDefault="00EC7B47">
            <w:pPr>
              <w:pStyle w:val="TableParagraph"/>
              <w:rPr>
                <w:sz w:val="24"/>
              </w:rPr>
            </w:pPr>
            <w:r>
              <w:rPr>
                <w:sz w:val="24"/>
              </w:rPr>
              <w:t>Viêm bàng quang mạn khác</w:t>
            </w:r>
          </w:p>
        </w:tc>
        <w:tc>
          <w:tcPr>
            <w:tcW w:w="5040" w:type="dxa"/>
          </w:tcPr>
          <w:p w:rsidR="00937888" w:rsidRDefault="00EC7B47">
            <w:pPr>
              <w:pStyle w:val="TableParagraph"/>
              <w:rPr>
                <w:sz w:val="24"/>
              </w:rPr>
            </w:pPr>
            <w:r>
              <w:rPr>
                <w:sz w:val="24"/>
              </w:rPr>
              <w:t>Other chronic cystitis</w:t>
            </w:r>
          </w:p>
        </w:tc>
      </w:tr>
      <w:tr w:rsidR="00937888">
        <w:trPr>
          <w:trHeight w:val="300"/>
        </w:trPr>
        <w:tc>
          <w:tcPr>
            <w:tcW w:w="1000" w:type="dxa"/>
          </w:tcPr>
          <w:p w:rsidR="00937888" w:rsidRDefault="00EC7B47">
            <w:pPr>
              <w:pStyle w:val="TableParagraph"/>
              <w:ind w:left="31" w:right="11"/>
              <w:jc w:val="center"/>
              <w:rPr>
                <w:sz w:val="24"/>
              </w:rPr>
            </w:pPr>
            <w:r>
              <w:rPr>
                <w:sz w:val="24"/>
              </w:rPr>
              <w:t>N303</w:t>
            </w:r>
          </w:p>
        </w:tc>
        <w:tc>
          <w:tcPr>
            <w:tcW w:w="4720" w:type="dxa"/>
          </w:tcPr>
          <w:p w:rsidR="00937888" w:rsidRDefault="00EC7B47">
            <w:pPr>
              <w:pStyle w:val="TableParagraph"/>
              <w:rPr>
                <w:sz w:val="24"/>
              </w:rPr>
            </w:pPr>
            <w:r>
              <w:rPr>
                <w:sz w:val="24"/>
              </w:rPr>
              <w:t>Viêm tam giác bàng quang</w:t>
            </w:r>
          </w:p>
        </w:tc>
        <w:tc>
          <w:tcPr>
            <w:tcW w:w="5040" w:type="dxa"/>
          </w:tcPr>
          <w:p w:rsidR="00937888" w:rsidRDefault="00EC7B47">
            <w:pPr>
              <w:pStyle w:val="TableParagraph"/>
              <w:rPr>
                <w:sz w:val="24"/>
              </w:rPr>
            </w:pPr>
            <w:r>
              <w:rPr>
                <w:sz w:val="24"/>
              </w:rPr>
              <w:t>Trigonitis</w:t>
            </w:r>
          </w:p>
        </w:tc>
      </w:tr>
      <w:tr w:rsidR="00937888">
        <w:trPr>
          <w:trHeight w:val="300"/>
        </w:trPr>
        <w:tc>
          <w:tcPr>
            <w:tcW w:w="1000" w:type="dxa"/>
          </w:tcPr>
          <w:p w:rsidR="00937888" w:rsidRDefault="00EC7B47">
            <w:pPr>
              <w:pStyle w:val="TableParagraph"/>
              <w:ind w:left="31" w:right="11"/>
              <w:jc w:val="center"/>
              <w:rPr>
                <w:sz w:val="24"/>
              </w:rPr>
            </w:pPr>
            <w:r>
              <w:rPr>
                <w:sz w:val="24"/>
              </w:rPr>
              <w:t>N304</w:t>
            </w:r>
          </w:p>
        </w:tc>
        <w:tc>
          <w:tcPr>
            <w:tcW w:w="4720" w:type="dxa"/>
          </w:tcPr>
          <w:p w:rsidR="00937888" w:rsidRDefault="00EC7B47">
            <w:pPr>
              <w:pStyle w:val="TableParagraph"/>
              <w:rPr>
                <w:sz w:val="24"/>
              </w:rPr>
            </w:pPr>
            <w:r>
              <w:rPr>
                <w:sz w:val="24"/>
              </w:rPr>
              <w:t>Viêm bàng quang do tia xạ</w:t>
            </w:r>
          </w:p>
        </w:tc>
        <w:tc>
          <w:tcPr>
            <w:tcW w:w="5040" w:type="dxa"/>
          </w:tcPr>
          <w:p w:rsidR="00937888" w:rsidRDefault="00EC7B47">
            <w:pPr>
              <w:pStyle w:val="TableParagraph"/>
              <w:rPr>
                <w:sz w:val="24"/>
              </w:rPr>
            </w:pPr>
            <w:r>
              <w:rPr>
                <w:sz w:val="24"/>
              </w:rPr>
              <w:t>Irradiation cystitis</w:t>
            </w:r>
          </w:p>
        </w:tc>
      </w:tr>
      <w:tr w:rsidR="00937888">
        <w:trPr>
          <w:trHeight w:val="300"/>
        </w:trPr>
        <w:tc>
          <w:tcPr>
            <w:tcW w:w="1000" w:type="dxa"/>
          </w:tcPr>
          <w:p w:rsidR="00937888" w:rsidRDefault="00EC7B47">
            <w:pPr>
              <w:pStyle w:val="TableParagraph"/>
              <w:ind w:left="31" w:right="11"/>
              <w:jc w:val="center"/>
              <w:rPr>
                <w:sz w:val="24"/>
              </w:rPr>
            </w:pPr>
            <w:r>
              <w:rPr>
                <w:sz w:val="24"/>
              </w:rPr>
              <w:t>N308</w:t>
            </w:r>
          </w:p>
        </w:tc>
        <w:tc>
          <w:tcPr>
            <w:tcW w:w="4720" w:type="dxa"/>
          </w:tcPr>
          <w:p w:rsidR="00937888" w:rsidRDefault="00EC7B47">
            <w:pPr>
              <w:pStyle w:val="TableParagraph"/>
              <w:rPr>
                <w:sz w:val="24"/>
              </w:rPr>
            </w:pPr>
            <w:r>
              <w:rPr>
                <w:sz w:val="24"/>
              </w:rPr>
              <w:t>Viêm bàng quang khác</w:t>
            </w:r>
          </w:p>
        </w:tc>
        <w:tc>
          <w:tcPr>
            <w:tcW w:w="5040" w:type="dxa"/>
          </w:tcPr>
          <w:p w:rsidR="00937888" w:rsidRDefault="00EC7B47">
            <w:pPr>
              <w:pStyle w:val="TableParagraph"/>
              <w:rPr>
                <w:sz w:val="24"/>
              </w:rPr>
            </w:pPr>
            <w:r>
              <w:rPr>
                <w:sz w:val="24"/>
              </w:rPr>
              <w:t>Other cystitis</w:t>
            </w:r>
          </w:p>
        </w:tc>
      </w:tr>
      <w:tr w:rsidR="00937888">
        <w:trPr>
          <w:trHeight w:val="300"/>
        </w:trPr>
        <w:tc>
          <w:tcPr>
            <w:tcW w:w="1000" w:type="dxa"/>
          </w:tcPr>
          <w:p w:rsidR="00937888" w:rsidRDefault="00EC7B47">
            <w:pPr>
              <w:pStyle w:val="TableParagraph"/>
              <w:ind w:left="31" w:right="11"/>
              <w:jc w:val="center"/>
              <w:rPr>
                <w:sz w:val="24"/>
              </w:rPr>
            </w:pPr>
            <w:r>
              <w:rPr>
                <w:sz w:val="24"/>
              </w:rPr>
              <w:t>N309</w:t>
            </w:r>
          </w:p>
        </w:tc>
        <w:tc>
          <w:tcPr>
            <w:tcW w:w="4720" w:type="dxa"/>
          </w:tcPr>
          <w:p w:rsidR="00937888" w:rsidRDefault="00EC7B47">
            <w:pPr>
              <w:pStyle w:val="TableParagraph"/>
              <w:rPr>
                <w:sz w:val="24"/>
              </w:rPr>
            </w:pPr>
            <w:r>
              <w:rPr>
                <w:sz w:val="24"/>
              </w:rPr>
              <w:t>Viêm bàng quang, không đặc hiệu</w:t>
            </w:r>
          </w:p>
        </w:tc>
        <w:tc>
          <w:tcPr>
            <w:tcW w:w="5040" w:type="dxa"/>
          </w:tcPr>
          <w:p w:rsidR="00937888" w:rsidRDefault="00EC7B47">
            <w:pPr>
              <w:pStyle w:val="TableParagraph"/>
              <w:rPr>
                <w:sz w:val="24"/>
              </w:rPr>
            </w:pPr>
            <w:r>
              <w:rPr>
                <w:sz w:val="24"/>
              </w:rPr>
              <w:t>Cystitis, unspecified</w:t>
            </w:r>
          </w:p>
        </w:tc>
      </w:tr>
      <w:tr w:rsidR="00937888">
        <w:trPr>
          <w:trHeight w:val="620"/>
        </w:trPr>
        <w:tc>
          <w:tcPr>
            <w:tcW w:w="1000" w:type="dxa"/>
          </w:tcPr>
          <w:p w:rsidR="00937888" w:rsidRDefault="00EC7B47">
            <w:pPr>
              <w:pStyle w:val="TableParagraph"/>
              <w:ind w:left="31" w:right="11"/>
              <w:jc w:val="center"/>
              <w:rPr>
                <w:sz w:val="24"/>
              </w:rPr>
            </w:pPr>
            <w:r>
              <w:rPr>
                <w:sz w:val="24"/>
              </w:rPr>
              <w:t>N310</w:t>
            </w:r>
          </w:p>
        </w:tc>
        <w:tc>
          <w:tcPr>
            <w:tcW w:w="4720" w:type="dxa"/>
          </w:tcPr>
          <w:p w:rsidR="00937888" w:rsidRDefault="00EC7B47">
            <w:pPr>
              <w:pStyle w:val="TableParagraph"/>
              <w:spacing w:line="261" w:lineRule="auto"/>
              <w:ind w:right="563"/>
              <w:rPr>
                <w:sz w:val="24"/>
              </w:rPr>
            </w:pPr>
            <w:r>
              <w:rPr>
                <w:sz w:val="24"/>
              </w:rPr>
              <w:t>Bàng quang thần kinh không được ức chế, không phân loại nơi khác</w:t>
            </w:r>
          </w:p>
        </w:tc>
        <w:tc>
          <w:tcPr>
            <w:tcW w:w="5040" w:type="dxa"/>
          </w:tcPr>
          <w:p w:rsidR="00937888" w:rsidRDefault="00EC7B47">
            <w:pPr>
              <w:pStyle w:val="TableParagraph"/>
              <w:spacing w:line="261" w:lineRule="auto"/>
              <w:ind w:right="483"/>
              <w:rPr>
                <w:sz w:val="24"/>
              </w:rPr>
            </w:pPr>
            <w:r>
              <w:rPr>
                <w:spacing w:val="-3"/>
                <w:sz w:val="24"/>
              </w:rPr>
              <w:t xml:space="preserve">Uninhibited neuropathic bladder, </w:t>
            </w:r>
            <w:r>
              <w:rPr>
                <w:sz w:val="24"/>
              </w:rPr>
              <w:t xml:space="preserve">not elsewhere </w:t>
            </w:r>
            <w:r>
              <w:rPr>
                <w:spacing w:val="-4"/>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N311</w:t>
            </w:r>
          </w:p>
        </w:tc>
        <w:tc>
          <w:tcPr>
            <w:tcW w:w="4720" w:type="dxa"/>
          </w:tcPr>
          <w:p w:rsidR="00937888" w:rsidRDefault="00EC7B47">
            <w:pPr>
              <w:pStyle w:val="TableParagraph"/>
              <w:spacing w:line="261" w:lineRule="auto"/>
              <w:ind w:right="37"/>
              <w:rPr>
                <w:sz w:val="24"/>
              </w:rPr>
            </w:pPr>
            <w:r>
              <w:rPr>
                <w:sz w:val="24"/>
              </w:rPr>
              <w:t>Bàng quang thần kinh phản xạ, không phân loại nơi khác</w:t>
            </w:r>
          </w:p>
        </w:tc>
        <w:tc>
          <w:tcPr>
            <w:tcW w:w="5040" w:type="dxa"/>
          </w:tcPr>
          <w:p w:rsidR="00937888" w:rsidRDefault="00EC7B47">
            <w:pPr>
              <w:pStyle w:val="TableParagraph"/>
              <w:rPr>
                <w:sz w:val="24"/>
              </w:rPr>
            </w:pPr>
            <w:r>
              <w:rPr>
                <w:spacing w:val="-4"/>
                <w:sz w:val="24"/>
              </w:rPr>
              <w:t xml:space="preserve">Reflex </w:t>
            </w:r>
            <w:r>
              <w:rPr>
                <w:spacing w:val="-3"/>
                <w:sz w:val="24"/>
              </w:rPr>
              <w:t xml:space="preserve">neuropathic bladder, </w:t>
            </w:r>
            <w:r>
              <w:rPr>
                <w:sz w:val="24"/>
              </w:rPr>
              <w:t xml:space="preserve">not elsewhere </w:t>
            </w:r>
            <w:r>
              <w:rPr>
                <w:spacing w:val="-3"/>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N312</w:t>
            </w:r>
          </w:p>
        </w:tc>
        <w:tc>
          <w:tcPr>
            <w:tcW w:w="4720" w:type="dxa"/>
          </w:tcPr>
          <w:p w:rsidR="00937888" w:rsidRDefault="00EC7B47">
            <w:pPr>
              <w:pStyle w:val="TableParagraph"/>
              <w:spacing w:line="261" w:lineRule="auto"/>
              <w:ind w:right="310"/>
              <w:rPr>
                <w:sz w:val="24"/>
              </w:rPr>
            </w:pPr>
            <w:r>
              <w:rPr>
                <w:sz w:val="24"/>
              </w:rPr>
              <w:t>Bàng quang thần kinh mất trương lực, không phân loại nơi khác</w:t>
            </w:r>
          </w:p>
        </w:tc>
        <w:tc>
          <w:tcPr>
            <w:tcW w:w="5040" w:type="dxa"/>
          </w:tcPr>
          <w:p w:rsidR="00937888" w:rsidRDefault="00EC7B47">
            <w:pPr>
              <w:pStyle w:val="TableParagraph"/>
              <w:spacing w:line="261" w:lineRule="auto"/>
              <w:ind w:right="928"/>
              <w:rPr>
                <w:sz w:val="24"/>
              </w:rPr>
            </w:pPr>
            <w:r>
              <w:rPr>
                <w:spacing w:val="-5"/>
                <w:sz w:val="24"/>
              </w:rPr>
              <w:t xml:space="preserve">Flaccid </w:t>
            </w:r>
            <w:r>
              <w:rPr>
                <w:spacing w:val="-3"/>
                <w:sz w:val="24"/>
              </w:rPr>
              <w:t xml:space="preserve">neuropathic bladder, </w:t>
            </w:r>
            <w:r>
              <w:rPr>
                <w:sz w:val="24"/>
              </w:rPr>
              <w:t xml:space="preserve">not elsewhere </w:t>
            </w:r>
            <w:r>
              <w:rPr>
                <w:spacing w:val="-4"/>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N318</w:t>
            </w:r>
          </w:p>
        </w:tc>
        <w:tc>
          <w:tcPr>
            <w:tcW w:w="4720" w:type="dxa"/>
          </w:tcPr>
          <w:p w:rsidR="00937888" w:rsidRDefault="00EC7B47">
            <w:pPr>
              <w:pStyle w:val="TableParagraph"/>
              <w:spacing w:line="261" w:lineRule="auto"/>
              <w:ind w:right="334"/>
              <w:rPr>
                <w:sz w:val="24"/>
              </w:rPr>
            </w:pPr>
            <w:r>
              <w:rPr>
                <w:sz w:val="24"/>
              </w:rPr>
              <w:t>Rối loạn chức năng thần kinh cơ bàng quang khác</w:t>
            </w:r>
          </w:p>
        </w:tc>
        <w:tc>
          <w:tcPr>
            <w:tcW w:w="5040" w:type="dxa"/>
          </w:tcPr>
          <w:p w:rsidR="00937888" w:rsidRDefault="00EC7B47">
            <w:pPr>
              <w:pStyle w:val="TableParagraph"/>
              <w:rPr>
                <w:sz w:val="24"/>
              </w:rPr>
            </w:pPr>
            <w:r>
              <w:rPr>
                <w:sz w:val="24"/>
              </w:rPr>
              <w:t>Other neuromuscular dysfunction of bladder</w:t>
            </w:r>
          </w:p>
        </w:tc>
      </w:tr>
      <w:tr w:rsidR="00937888">
        <w:trPr>
          <w:trHeight w:val="620"/>
        </w:trPr>
        <w:tc>
          <w:tcPr>
            <w:tcW w:w="1000" w:type="dxa"/>
          </w:tcPr>
          <w:p w:rsidR="00937888" w:rsidRDefault="00EC7B47">
            <w:pPr>
              <w:pStyle w:val="TableParagraph"/>
              <w:ind w:left="31" w:right="11"/>
              <w:jc w:val="center"/>
              <w:rPr>
                <w:sz w:val="24"/>
              </w:rPr>
            </w:pPr>
            <w:r>
              <w:rPr>
                <w:sz w:val="24"/>
              </w:rPr>
              <w:t>N319</w:t>
            </w:r>
          </w:p>
        </w:tc>
        <w:tc>
          <w:tcPr>
            <w:tcW w:w="4720" w:type="dxa"/>
          </w:tcPr>
          <w:p w:rsidR="00937888" w:rsidRDefault="00EC7B47">
            <w:pPr>
              <w:pStyle w:val="TableParagraph"/>
              <w:spacing w:line="261" w:lineRule="auto"/>
              <w:ind w:right="274"/>
              <w:rPr>
                <w:sz w:val="24"/>
              </w:rPr>
            </w:pPr>
            <w:r>
              <w:rPr>
                <w:sz w:val="24"/>
              </w:rPr>
              <w:t>Rối loạn chức năng thần kinh cơ bàng quang, không đặc hiệu</w:t>
            </w:r>
          </w:p>
        </w:tc>
        <w:tc>
          <w:tcPr>
            <w:tcW w:w="5040" w:type="dxa"/>
          </w:tcPr>
          <w:p w:rsidR="00937888" w:rsidRDefault="00EC7B47">
            <w:pPr>
              <w:pStyle w:val="TableParagraph"/>
              <w:rPr>
                <w:sz w:val="24"/>
              </w:rPr>
            </w:pPr>
            <w:r>
              <w:rPr>
                <w:sz w:val="24"/>
              </w:rPr>
              <w:t>Neuromuscular dysfunction of bladder, unspecified</w:t>
            </w:r>
          </w:p>
        </w:tc>
      </w:tr>
      <w:tr w:rsidR="00937888">
        <w:trPr>
          <w:trHeight w:val="300"/>
        </w:trPr>
        <w:tc>
          <w:tcPr>
            <w:tcW w:w="1000" w:type="dxa"/>
          </w:tcPr>
          <w:p w:rsidR="00937888" w:rsidRDefault="00EC7B47">
            <w:pPr>
              <w:pStyle w:val="TableParagraph"/>
              <w:ind w:left="31" w:right="11"/>
              <w:jc w:val="center"/>
              <w:rPr>
                <w:sz w:val="24"/>
              </w:rPr>
            </w:pPr>
            <w:r>
              <w:rPr>
                <w:sz w:val="24"/>
              </w:rPr>
              <w:t>N320</w:t>
            </w:r>
          </w:p>
        </w:tc>
        <w:tc>
          <w:tcPr>
            <w:tcW w:w="4720" w:type="dxa"/>
          </w:tcPr>
          <w:p w:rsidR="00937888" w:rsidRDefault="00EC7B47">
            <w:pPr>
              <w:pStyle w:val="TableParagraph"/>
              <w:rPr>
                <w:sz w:val="24"/>
              </w:rPr>
            </w:pPr>
            <w:r>
              <w:rPr>
                <w:sz w:val="24"/>
              </w:rPr>
              <w:t>Chít hẹp cổ bàng quang</w:t>
            </w:r>
          </w:p>
        </w:tc>
        <w:tc>
          <w:tcPr>
            <w:tcW w:w="5040" w:type="dxa"/>
          </w:tcPr>
          <w:p w:rsidR="00937888" w:rsidRDefault="00EC7B47">
            <w:pPr>
              <w:pStyle w:val="TableParagraph"/>
              <w:rPr>
                <w:sz w:val="24"/>
              </w:rPr>
            </w:pPr>
            <w:r>
              <w:rPr>
                <w:sz w:val="24"/>
              </w:rPr>
              <w:t>Bladder-neck obstruction</w:t>
            </w:r>
          </w:p>
        </w:tc>
      </w:tr>
      <w:tr w:rsidR="00937888">
        <w:trPr>
          <w:trHeight w:val="300"/>
        </w:trPr>
        <w:tc>
          <w:tcPr>
            <w:tcW w:w="1000" w:type="dxa"/>
          </w:tcPr>
          <w:p w:rsidR="00937888" w:rsidRDefault="00EC7B47">
            <w:pPr>
              <w:pStyle w:val="TableParagraph"/>
              <w:ind w:left="31" w:right="11"/>
              <w:jc w:val="center"/>
              <w:rPr>
                <w:sz w:val="24"/>
              </w:rPr>
            </w:pPr>
            <w:r>
              <w:rPr>
                <w:sz w:val="24"/>
              </w:rPr>
              <w:t>N321</w:t>
            </w:r>
          </w:p>
        </w:tc>
        <w:tc>
          <w:tcPr>
            <w:tcW w:w="4720" w:type="dxa"/>
          </w:tcPr>
          <w:p w:rsidR="00937888" w:rsidRDefault="00EC7B47">
            <w:pPr>
              <w:pStyle w:val="TableParagraph"/>
              <w:rPr>
                <w:sz w:val="24"/>
              </w:rPr>
            </w:pPr>
            <w:r>
              <w:rPr>
                <w:sz w:val="24"/>
              </w:rPr>
              <w:t>Rò bàng quang ruột</w:t>
            </w:r>
          </w:p>
        </w:tc>
        <w:tc>
          <w:tcPr>
            <w:tcW w:w="5040" w:type="dxa"/>
          </w:tcPr>
          <w:p w:rsidR="00937888" w:rsidRDefault="00EC7B47">
            <w:pPr>
              <w:pStyle w:val="TableParagraph"/>
              <w:rPr>
                <w:sz w:val="24"/>
              </w:rPr>
            </w:pPr>
            <w:r>
              <w:rPr>
                <w:sz w:val="24"/>
              </w:rPr>
              <w:t>Vesicointestinal fistula</w:t>
            </w:r>
          </w:p>
        </w:tc>
      </w:tr>
      <w:tr w:rsidR="00937888">
        <w:trPr>
          <w:trHeight w:val="300"/>
        </w:trPr>
        <w:tc>
          <w:tcPr>
            <w:tcW w:w="1000" w:type="dxa"/>
          </w:tcPr>
          <w:p w:rsidR="00937888" w:rsidRDefault="00EC7B47">
            <w:pPr>
              <w:pStyle w:val="TableParagraph"/>
              <w:ind w:left="31" w:right="11"/>
              <w:jc w:val="center"/>
              <w:rPr>
                <w:sz w:val="24"/>
              </w:rPr>
            </w:pPr>
            <w:r>
              <w:rPr>
                <w:sz w:val="24"/>
              </w:rPr>
              <w:t>N322</w:t>
            </w:r>
          </w:p>
        </w:tc>
        <w:tc>
          <w:tcPr>
            <w:tcW w:w="4720" w:type="dxa"/>
          </w:tcPr>
          <w:p w:rsidR="00937888" w:rsidRDefault="00EC7B47">
            <w:pPr>
              <w:pStyle w:val="TableParagraph"/>
              <w:rPr>
                <w:sz w:val="24"/>
              </w:rPr>
            </w:pPr>
            <w:r>
              <w:rPr>
                <w:sz w:val="24"/>
              </w:rPr>
              <w:t>Rò bàng quang, không phân loại nơi khác</w:t>
            </w:r>
          </w:p>
        </w:tc>
        <w:tc>
          <w:tcPr>
            <w:tcW w:w="5040" w:type="dxa"/>
          </w:tcPr>
          <w:p w:rsidR="00937888" w:rsidRDefault="00EC7B47">
            <w:pPr>
              <w:pStyle w:val="TableParagraph"/>
              <w:rPr>
                <w:sz w:val="24"/>
              </w:rPr>
            </w:pPr>
            <w:r>
              <w:rPr>
                <w:sz w:val="24"/>
              </w:rPr>
              <w:t>Vesical fistula,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N323</w:t>
            </w:r>
          </w:p>
        </w:tc>
        <w:tc>
          <w:tcPr>
            <w:tcW w:w="4720" w:type="dxa"/>
          </w:tcPr>
          <w:p w:rsidR="00937888" w:rsidRDefault="00EC7B47">
            <w:pPr>
              <w:pStyle w:val="TableParagraph"/>
              <w:rPr>
                <w:sz w:val="24"/>
              </w:rPr>
            </w:pPr>
            <w:r>
              <w:rPr>
                <w:sz w:val="24"/>
              </w:rPr>
              <w:t>Túi thừa bàng quang</w:t>
            </w:r>
          </w:p>
        </w:tc>
        <w:tc>
          <w:tcPr>
            <w:tcW w:w="5040" w:type="dxa"/>
          </w:tcPr>
          <w:p w:rsidR="00937888" w:rsidRDefault="00EC7B47">
            <w:pPr>
              <w:pStyle w:val="TableParagraph"/>
              <w:rPr>
                <w:sz w:val="24"/>
              </w:rPr>
            </w:pPr>
            <w:r>
              <w:rPr>
                <w:sz w:val="24"/>
              </w:rPr>
              <w:t>Diverticulum of bladder</w:t>
            </w:r>
          </w:p>
        </w:tc>
      </w:tr>
      <w:tr w:rsidR="00937888">
        <w:trPr>
          <w:trHeight w:val="300"/>
        </w:trPr>
        <w:tc>
          <w:tcPr>
            <w:tcW w:w="1000" w:type="dxa"/>
          </w:tcPr>
          <w:p w:rsidR="00937888" w:rsidRDefault="00EC7B47">
            <w:pPr>
              <w:pStyle w:val="TableParagraph"/>
              <w:ind w:left="31" w:right="11"/>
              <w:jc w:val="center"/>
              <w:rPr>
                <w:sz w:val="24"/>
              </w:rPr>
            </w:pPr>
            <w:r>
              <w:rPr>
                <w:sz w:val="24"/>
              </w:rPr>
              <w:t>N324</w:t>
            </w:r>
          </w:p>
        </w:tc>
        <w:tc>
          <w:tcPr>
            <w:tcW w:w="4720" w:type="dxa"/>
          </w:tcPr>
          <w:p w:rsidR="00937888" w:rsidRDefault="00EC7B47">
            <w:pPr>
              <w:pStyle w:val="TableParagraph"/>
              <w:rPr>
                <w:sz w:val="24"/>
              </w:rPr>
            </w:pPr>
            <w:r>
              <w:rPr>
                <w:sz w:val="24"/>
              </w:rPr>
              <w:t>Vỡ bàng quang, không do chấn thương</w:t>
            </w:r>
          </w:p>
        </w:tc>
        <w:tc>
          <w:tcPr>
            <w:tcW w:w="5040" w:type="dxa"/>
          </w:tcPr>
          <w:p w:rsidR="00937888" w:rsidRDefault="00EC7B47">
            <w:pPr>
              <w:pStyle w:val="TableParagraph"/>
              <w:rPr>
                <w:sz w:val="24"/>
              </w:rPr>
            </w:pPr>
            <w:r>
              <w:rPr>
                <w:sz w:val="24"/>
              </w:rPr>
              <w:t>Rupture of bladder, nontraumatic</w:t>
            </w:r>
          </w:p>
        </w:tc>
      </w:tr>
      <w:tr w:rsidR="00937888">
        <w:trPr>
          <w:trHeight w:val="300"/>
        </w:trPr>
        <w:tc>
          <w:tcPr>
            <w:tcW w:w="1000" w:type="dxa"/>
          </w:tcPr>
          <w:p w:rsidR="00937888" w:rsidRDefault="00EC7B47">
            <w:pPr>
              <w:pStyle w:val="TableParagraph"/>
              <w:ind w:left="31" w:right="11"/>
              <w:jc w:val="center"/>
              <w:rPr>
                <w:sz w:val="24"/>
              </w:rPr>
            </w:pPr>
            <w:r>
              <w:rPr>
                <w:sz w:val="24"/>
              </w:rPr>
              <w:t>N328</w:t>
            </w:r>
          </w:p>
        </w:tc>
        <w:tc>
          <w:tcPr>
            <w:tcW w:w="4720" w:type="dxa"/>
          </w:tcPr>
          <w:p w:rsidR="00937888" w:rsidRDefault="00EC7B47">
            <w:pPr>
              <w:pStyle w:val="TableParagraph"/>
              <w:rPr>
                <w:sz w:val="24"/>
              </w:rPr>
            </w:pPr>
            <w:r>
              <w:rPr>
                <w:sz w:val="24"/>
              </w:rPr>
              <w:t>Các rối loạn xác định khác của bàng quang</w:t>
            </w:r>
          </w:p>
        </w:tc>
        <w:tc>
          <w:tcPr>
            <w:tcW w:w="5040" w:type="dxa"/>
          </w:tcPr>
          <w:p w:rsidR="00937888" w:rsidRDefault="00EC7B47">
            <w:pPr>
              <w:pStyle w:val="TableParagraph"/>
              <w:rPr>
                <w:sz w:val="24"/>
              </w:rPr>
            </w:pPr>
            <w:r>
              <w:rPr>
                <w:sz w:val="24"/>
              </w:rPr>
              <w:t>Other specified disorders of bladder</w:t>
            </w:r>
          </w:p>
        </w:tc>
      </w:tr>
      <w:tr w:rsidR="00937888">
        <w:trPr>
          <w:trHeight w:val="300"/>
        </w:trPr>
        <w:tc>
          <w:tcPr>
            <w:tcW w:w="1000" w:type="dxa"/>
          </w:tcPr>
          <w:p w:rsidR="00937888" w:rsidRDefault="00EC7B47">
            <w:pPr>
              <w:pStyle w:val="TableParagraph"/>
              <w:ind w:left="31" w:right="11"/>
              <w:jc w:val="center"/>
              <w:rPr>
                <w:sz w:val="24"/>
              </w:rPr>
            </w:pPr>
            <w:r>
              <w:rPr>
                <w:sz w:val="24"/>
              </w:rPr>
              <w:t>N329</w:t>
            </w:r>
          </w:p>
        </w:tc>
        <w:tc>
          <w:tcPr>
            <w:tcW w:w="4720" w:type="dxa"/>
          </w:tcPr>
          <w:p w:rsidR="00937888" w:rsidRDefault="00EC7B47">
            <w:pPr>
              <w:pStyle w:val="TableParagraph"/>
              <w:rPr>
                <w:sz w:val="24"/>
              </w:rPr>
            </w:pPr>
            <w:r>
              <w:rPr>
                <w:sz w:val="24"/>
              </w:rPr>
              <w:t>Rối loạn bàng quang, không đặc hiệu</w:t>
            </w:r>
          </w:p>
        </w:tc>
        <w:tc>
          <w:tcPr>
            <w:tcW w:w="5040" w:type="dxa"/>
          </w:tcPr>
          <w:p w:rsidR="00937888" w:rsidRDefault="00EC7B47">
            <w:pPr>
              <w:pStyle w:val="TableParagraph"/>
              <w:rPr>
                <w:sz w:val="24"/>
              </w:rPr>
            </w:pPr>
            <w:r>
              <w:rPr>
                <w:sz w:val="24"/>
              </w:rPr>
              <w:t>Bladder disorder, unspecified</w:t>
            </w:r>
          </w:p>
        </w:tc>
      </w:tr>
      <w:tr w:rsidR="00937888">
        <w:trPr>
          <w:trHeight w:val="300"/>
        </w:trPr>
        <w:tc>
          <w:tcPr>
            <w:tcW w:w="1000" w:type="dxa"/>
          </w:tcPr>
          <w:p w:rsidR="00937888" w:rsidRDefault="00EC7B47">
            <w:pPr>
              <w:pStyle w:val="TableParagraph"/>
              <w:ind w:left="31" w:right="11"/>
              <w:jc w:val="center"/>
              <w:rPr>
                <w:sz w:val="24"/>
              </w:rPr>
            </w:pPr>
            <w:r>
              <w:rPr>
                <w:sz w:val="24"/>
              </w:rPr>
              <w:t>N340</w:t>
            </w:r>
          </w:p>
        </w:tc>
        <w:tc>
          <w:tcPr>
            <w:tcW w:w="4720" w:type="dxa"/>
          </w:tcPr>
          <w:p w:rsidR="00937888" w:rsidRDefault="00EC7B47">
            <w:pPr>
              <w:pStyle w:val="TableParagraph"/>
              <w:rPr>
                <w:sz w:val="24"/>
              </w:rPr>
            </w:pPr>
            <w:r>
              <w:rPr>
                <w:sz w:val="24"/>
              </w:rPr>
              <w:t>Áp xe niệu đạo</w:t>
            </w:r>
          </w:p>
        </w:tc>
        <w:tc>
          <w:tcPr>
            <w:tcW w:w="5040" w:type="dxa"/>
          </w:tcPr>
          <w:p w:rsidR="00937888" w:rsidRDefault="00EC7B47">
            <w:pPr>
              <w:pStyle w:val="TableParagraph"/>
              <w:rPr>
                <w:sz w:val="24"/>
              </w:rPr>
            </w:pPr>
            <w:r>
              <w:rPr>
                <w:sz w:val="24"/>
              </w:rPr>
              <w:t>Urethral abscess</w:t>
            </w:r>
          </w:p>
        </w:tc>
      </w:tr>
      <w:tr w:rsidR="00937888">
        <w:trPr>
          <w:trHeight w:val="300"/>
        </w:trPr>
        <w:tc>
          <w:tcPr>
            <w:tcW w:w="1000" w:type="dxa"/>
          </w:tcPr>
          <w:p w:rsidR="00937888" w:rsidRDefault="00EC7B47">
            <w:pPr>
              <w:pStyle w:val="TableParagraph"/>
              <w:ind w:left="31" w:right="11"/>
              <w:jc w:val="center"/>
              <w:rPr>
                <w:sz w:val="24"/>
              </w:rPr>
            </w:pPr>
            <w:r>
              <w:rPr>
                <w:sz w:val="24"/>
              </w:rPr>
              <w:t>N341</w:t>
            </w:r>
          </w:p>
        </w:tc>
        <w:tc>
          <w:tcPr>
            <w:tcW w:w="4720" w:type="dxa"/>
          </w:tcPr>
          <w:p w:rsidR="00937888" w:rsidRDefault="00EC7B47">
            <w:pPr>
              <w:pStyle w:val="TableParagraph"/>
              <w:rPr>
                <w:sz w:val="24"/>
              </w:rPr>
            </w:pPr>
            <w:r>
              <w:rPr>
                <w:sz w:val="24"/>
              </w:rPr>
              <w:t>Viêm niệu đạo không đặc hiệu</w:t>
            </w:r>
          </w:p>
        </w:tc>
        <w:tc>
          <w:tcPr>
            <w:tcW w:w="5040" w:type="dxa"/>
          </w:tcPr>
          <w:p w:rsidR="00937888" w:rsidRDefault="00EC7B47">
            <w:pPr>
              <w:pStyle w:val="TableParagraph"/>
              <w:rPr>
                <w:sz w:val="24"/>
              </w:rPr>
            </w:pPr>
            <w:r>
              <w:rPr>
                <w:sz w:val="24"/>
              </w:rPr>
              <w:t>Nonspecific urethritis</w:t>
            </w:r>
          </w:p>
        </w:tc>
      </w:tr>
      <w:tr w:rsidR="00937888">
        <w:trPr>
          <w:trHeight w:val="300"/>
        </w:trPr>
        <w:tc>
          <w:tcPr>
            <w:tcW w:w="1000" w:type="dxa"/>
          </w:tcPr>
          <w:p w:rsidR="00937888" w:rsidRDefault="00EC7B47">
            <w:pPr>
              <w:pStyle w:val="TableParagraph"/>
              <w:ind w:left="31" w:right="11"/>
              <w:jc w:val="center"/>
              <w:rPr>
                <w:sz w:val="24"/>
              </w:rPr>
            </w:pPr>
            <w:r>
              <w:rPr>
                <w:sz w:val="24"/>
              </w:rPr>
              <w:t>N342</w:t>
            </w:r>
          </w:p>
        </w:tc>
        <w:tc>
          <w:tcPr>
            <w:tcW w:w="4720" w:type="dxa"/>
          </w:tcPr>
          <w:p w:rsidR="00937888" w:rsidRDefault="00EC7B47">
            <w:pPr>
              <w:pStyle w:val="TableParagraph"/>
              <w:rPr>
                <w:sz w:val="24"/>
              </w:rPr>
            </w:pPr>
            <w:r>
              <w:rPr>
                <w:sz w:val="24"/>
              </w:rPr>
              <w:t>Viêm niệu đạo khác</w:t>
            </w:r>
          </w:p>
        </w:tc>
        <w:tc>
          <w:tcPr>
            <w:tcW w:w="5040" w:type="dxa"/>
          </w:tcPr>
          <w:p w:rsidR="00937888" w:rsidRDefault="00EC7B47">
            <w:pPr>
              <w:pStyle w:val="TableParagraph"/>
              <w:rPr>
                <w:sz w:val="24"/>
              </w:rPr>
            </w:pPr>
            <w:r>
              <w:rPr>
                <w:sz w:val="24"/>
              </w:rPr>
              <w:t>Other urethritis</w:t>
            </w:r>
          </w:p>
        </w:tc>
      </w:tr>
      <w:tr w:rsidR="00937888">
        <w:trPr>
          <w:trHeight w:val="300"/>
        </w:trPr>
        <w:tc>
          <w:tcPr>
            <w:tcW w:w="1000" w:type="dxa"/>
          </w:tcPr>
          <w:p w:rsidR="00937888" w:rsidRDefault="00EC7B47">
            <w:pPr>
              <w:pStyle w:val="TableParagraph"/>
              <w:ind w:left="31" w:right="11"/>
              <w:jc w:val="center"/>
              <w:rPr>
                <w:sz w:val="24"/>
              </w:rPr>
            </w:pPr>
            <w:r>
              <w:rPr>
                <w:sz w:val="24"/>
              </w:rPr>
              <w:t>N343</w:t>
            </w:r>
          </w:p>
        </w:tc>
        <w:tc>
          <w:tcPr>
            <w:tcW w:w="4720" w:type="dxa"/>
          </w:tcPr>
          <w:p w:rsidR="00937888" w:rsidRDefault="00EC7B47">
            <w:pPr>
              <w:pStyle w:val="TableParagraph"/>
              <w:rPr>
                <w:sz w:val="24"/>
              </w:rPr>
            </w:pPr>
            <w:r>
              <w:rPr>
                <w:sz w:val="24"/>
              </w:rPr>
              <w:t>Hội chứng niệu đạo, không đặc hiệu</w:t>
            </w:r>
          </w:p>
        </w:tc>
        <w:tc>
          <w:tcPr>
            <w:tcW w:w="5040" w:type="dxa"/>
          </w:tcPr>
          <w:p w:rsidR="00937888" w:rsidRDefault="00EC7B47">
            <w:pPr>
              <w:pStyle w:val="TableParagraph"/>
              <w:rPr>
                <w:sz w:val="24"/>
              </w:rPr>
            </w:pPr>
            <w:r>
              <w:rPr>
                <w:sz w:val="24"/>
              </w:rPr>
              <w:t>Urethral syndrome, unspecified</w:t>
            </w:r>
          </w:p>
        </w:tc>
      </w:tr>
      <w:tr w:rsidR="00937888">
        <w:trPr>
          <w:trHeight w:val="300"/>
        </w:trPr>
        <w:tc>
          <w:tcPr>
            <w:tcW w:w="1000" w:type="dxa"/>
          </w:tcPr>
          <w:p w:rsidR="00937888" w:rsidRDefault="00EC7B47">
            <w:pPr>
              <w:pStyle w:val="TableParagraph"/>
              <w:ind w:left="31" w:right="11"/>
              <w:jc w:val="center"/>
              <w:rPr>
                <w:sz w:val="24"/>
              </w:rPr>
            </w:pPr>
            <w:r>
              <w:rPr>
                <w:sz w:val="24"/>
              </w:rPr>
              <w:t>N350</w:t>
            </w:r>
          </w:p>
        </w:tc>
        <w:tc>
          <w:tcPr>
            <w:tcW w:w="4720" w:type="dxa"/>
          </w:tcPr>
          <w:p w:rsidR="00937888" w:rsidRDefault="00EC7B47">
            <w:pPr>
              <w:pStyle w:val="TableParagraph"/>
              <w:rPr>
                <w:sz w:val="24"/>
              </w:rPr>
            </w:pPr>
            <w:r>
              <w:rPr>
                <w:sz w:val="24"/>
              </w:rPr>
              <w:t>Hẹp niệu đạo sau chấn thương</w:t>
            </w:r>
          </w:p>
        </w:tc>
        <w:tc>
          <w:tcPr>
            <w:tcW w:w="5040" w:type="dxa"/>
          </w:tcPr>
          <w:p w:rsidR="00937888" w:rsidRDefault="00EC7B47">
            <w:pPr>
              <w:pStyle w:val="TableParagraph"/>
              <w:rPr>
                <w:sz w:val="24"/>
              </w:rPr>
            </w:pPr>
            <w:r>
              <w:rPr>
                <w:sz w:val="24"/>
              </w:rPr>
              <w:t>Post-traumatic urethral stricture</w:t>
            </w:r>
          </w:p>
        </w:tc>
      </w:tr>
      <w:tr w:rsidR="00937888">
        <w:trPr>
          <w:trHeight w:val="620"/>
        </w:trPr>
        <w:tc>
          <w:tcPr>
            <w:tcW w:w="1000" w:type="dxa"/>
          </w:tcPr>
          <w:p w:rsidR="00937888" w:rsidRDefault="00EC7B47">
            <w:pPr>
              <w:pStyle w:val="TableParagraph"/>
              <w:ind w:left="31" w:right="11"/>
              <w:jc w:val="center"/>
              <w:rPr>
                <w:sz w:val="24"/>
              </w:rPr>
            </w:pPr>
            <w:r>
              <w:rPr>
                <w:sz w:val="24"/>
              </w:rPr>
              <w:t>N351</w:t>
            </w:r>
          </w:p>
        </w:tc>
        <w:tc>
          <w:tcPr>
            <w:tcW w:w="4720" w:type="dxa"/>
          </w:tcPr>
          <w:p w:rsidR="00937888" w:rsidRDefault="00EC7B47">
            <w:pPr>
              <w:pStyle w:val="TableParagraph"/>
              <w:spacing w:line="261" w:lineRule="auto"/>
              <w:ind w:right="-3"/>
              <w:rPr>
                <w:sz w:val="24"/>
              </w:rPr>
            </w:pPr>
            <w:r>
              <w:rPr>
                <w:sz w:val="24"/>
              </w:rPr>
              <w:t>Hẹp niệu đạo sau nhiễm khuẩn, không phân loại nơi khác</w:t>
            </w:r>
          </w:p>
        </w:tc>
        <w:tc>
          <w:tcPr>
            <w:tcW w:w="5040" w:type="dxa"/>
          </w:tcPr>
          <w:p w:rsidR="00937888" w:rsidRDefault="00EC7B47">
            <w:pPr>
              <w:pStyle w:val="TableParagraph"/>
              <w:spacing w:line="261" w:lineRule="auto"/>
              <w:rPr>
                <w:sz w:val="24"/>
              </w:rPr>
            </w:pPr>
            <w:r>
              <w:rPr>
                <w:spacing w:val="-3"/>
                <w:sz w:val="24"/>
              </w:rPr>
              <w:t xml:space="preserve">Postinfective urethral stricture,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N358</w:t>
            </w:r>
          </w:p>
        </w:tc>
        <w:tc>
          <w:tcPr>
            <w:tcW w:w="4720" w:type="dxa"/>
          </w:tcPr>
          <w:p w:rsidR="00937888" w:rsidRDefault="00EC7B47">
            <w:pPr>
              <w:pStyle w:val="TableParagraph"/>
              <w:rPr>
                <w:sz w:val="24"/>
              </w:rPr>
            </w:pPr>
            <w:r>
              <w:rPr>
                <w:sz w:val="24"/>
              </w:rPr>
              <w:t>Hẹp niệu đạo khác</w:t>
            </w:r>
          </w:p>
        </w:tc>
        <w:tc>
          <w:tcPr>
            <w:tcW w:w="5040" w:type="dxa"/>
          </w:tcPr>
          <w:p w:rsidR="00937888" w:rsidRDefault="00EC7B47">
            <w:pPr>
              <w:pStyle w:val="TableParagraph"/>
              <w:rPr>
                <w:sz w:val="24"/>
              </w:rPr>
            </w:pPr>
            <w:r>
              <w:rPr>
                <w:sz w:val="24"/>
              </w:rPr>
              <w:t>Other urethral stricture</w:t>
            </w:r>
          </w:p>
        </w:tc>
      </w:tr>
      <w:tr w:rsidR="00937888">
        <w:trPr>
          <w:trHeight w:val="300"/>
        </w:trPr>
        <w:tc>
          <w:tcPr>
            <w:tcW w:w="1000" w:type="dxa"/>
          </w:tcPr>
          <w:p w:rsidR="00937888" w:rsidRDefault="00EC7B47">
            <w:pPr>
              <w:pStyle w:val="TableParagraph"/>
              <w:ind w:left="31" w:right="11"/>
              <w:jc w:val="center"/>
              <w:rPr>
                <w:sz w:val="24"/>
              </w:rPr>
            </w:pPr>
            <w:r>
              <w:rPr>
                <w:sz w:val="24"/>
              </w:rPr>
              <w:t>N359</w:t>
            </w:r>
          </w:p>
        </w:tc>
        <w:tc>
          <w:tcPr>
            <w:tcW w:w="4720" w:type="dxa"/>
          </w:tcPr>
          <w:p w:rsidR="00937888" w:rsidRDefault="00EC7B47">
            <w:pPr>
              <w:pStyle w:val="TableParagraph"/>
              <w:rPr>
                <w:sz w:val="24"/>
              </w:rPr>
            </w:pPr>
            <w:r>
              <w:rPr>
                <w:sz w:val="24"/>
              </w:rPr>
              <w:t>Hẹp niệu đạo, không đặc hiệu</w:t>
            </w:r>
          </w:p>
        </w:tc>
        <w:tc>
          <w:tcPr>
            <w:tcW w:w="5040" w:type="dxa"/>
          </w:tcPr>
          <w:p w:rsidR="00937888" w:rsidRDefault="00EC7B47">
            <w:pPr>
              <w:pStyle w:val="TableParagraph"/>
              <w:rPr>
                <w:sz w:val="24"/>
              </w:rPr>
            </w:pPr>
            <w:r>
              <w:rPr>
                <w:sz w:val="24"/>
              </w:rPr>
              <w:t>Urethral stricture, unspecified</w:t>
            </w:r>
          </w:p>
        </w:tc>
      </w:tr>
      <w:tr w:rsidR="00937888">
        <w:trPr>
          <w:trHeight w:val="300"/>
        </w:trPr>
        <w:tc>
          <w:tcPr>
            <w:tcW w:w="1000" w:type="dxa"/>
          </w:tcPr>
          <w:p w:rsidR="00937888" w:rsidRDefault="00EC7B47">
            <w:pPr>
              <w:pStyle w:val="TableParagraph"/>
              <w:ind w:left="31" w:right="11"/>
              <w:jc w:val="center"/>
              <w:rPr>
                <w:sz w:val="24"/>
              </w:rPr>
            </w:pPr>
            <w:r>
              <w:rPr>
                <w:sz w:val="24"/>
              </w:rPr>
              <w:t>N360</w:t>
            </w:r>
          </w:p>
        </w:tc>
        <w:tc>
          <w:tcPr>
            <w:tcW w:w="4720" w:type="dxa"/>
          </w:tcPr>
          <w:p w:rsidR="00937888" w:rsidRDefault="00EC7B47">
            <w:pPr>
              <w:pStyle w:val="TableParagraph"/>
              <w:rPr>
                <w:sz w:val="24"/>
              </w:rPr>
            </w:pPr>
            <w:r>
              <w:rPr>
                <w:sz w:val="24"/>
              </w:rPr>
              <w:t>Rò niệu đạo</w:t>
            </w:r>
          </w:p>
        </w:tc>
        <w:tc>
          <w:tcPr>
            <w:tcW w:w="5040" w:type="dxa"/>
          </w:tcPr>
          <w:p w:rsidR="00937888" w:rsidRDefault="00EC7B47">
            <w:pPr>
              <w:pStyle w:val="TableParagraph"/>
              <w:rPr>
                <w:sz w:val="24"/>
              </w:rPr>
            </w:pPr>
            <w:r>
              <w:rPr>
                <w:sz w:val="24"/>
              </w:rPr>
              <w:t>Urethral fistula</w:t>
            </w:r>
          </w:p>
        </w:tc>
      </w:tr>
      <w:tr w:rsidR="00937888">
        <w:trPr>
          <w:trHeight w:val="300"/>
        </w:trPr>
        <w:tc>
          <w:tcPr>
            <w:tcW w:w="1000" w:type="dxa"/>
          </w:tcPr>
          <w:p w:rsidR="00937888" w:rsidRDefault="00EC7B47">
            <w:pPr>
              <w:pStyle w:val="TableParagraph"/>
              <w:ind w:left="31" w:right="11"/>
              <w:jc w:val="center"/>
              <w:rPr>
                <w:sz w:val="24"/>
              </w:rPr>
            </w:pPr>
            <w:r>
              <w:rPr>
                <w:sz w:val="24"/>
              </w:rPr>
              <w:t>N361</w:t>
            </w:r>
          </w:p>
        </w:tc>
        <w:tc>
          <w:tcPr>
            <w:tcW w:w="4720" w:type="dxa"/>
          </w:tcPr>
          <w:p w:rsidR="00937888" w:rsidRDefault="00EC7B47">
            <w:pPr>
              <w:pStyle w:val="TableParagraph"/>
              <w:rPr>
                <w:sz w:val="24"/>
              </w:rPr>
            </w:pPr>
            <w:r>
              <w:rPr>
                <w:sz w:val="24"/>
              </w:rPr>
              <w:t>Túi thừa niệu đạo</w:t>
            </w:r>
          </w:p>
        </w:tc>
        <w:tc>
          <w:tcPr>
            <w:tcW w:w="5040" w:type="dxa"/>
          </w:tcPr>
          <w:p w:rsidR="00937888" w:rsidRDefault="00EC7B47">
            <w:pPr>
              <w:pStyle w:val="TableParagraph"/>
              <w:rPr>
                <w:sz w:val="24"/>
              </w:rPr>
            </w:pPr>
            <w:r>
              <w:rPr>
                <w:sz w:val="24"/>
              </w:rPr>
              <w:t>Urethral diverticulum</w:t>
            </w:r>
          </w:p>
        </w:tc>
      </w:tr>
      <w:tr w:rsidR="00937888">
        <w:trPr>
          <w:trHeight w:val="300"/>
        </w:trPr>
        <w:tc>
          <w:tcPr>
            <w:tcW w:w="1000" w:type="dxa"/>
          </w:tcPr>
          <w:p w:rsidR="00937888" w:rsidRDefault="00EC7B47">
            <w:pPr>
              <w:pStyle w:val="TableParagraph"/>
              <w:ind w:left="31" w:right="11"/>
              <w:jc w:val="center"/>
              <w:rPr>
                <w:sz w:val="24"/>
              </w:rPr>
            </w:pPr>
            <w:r>
              <w:rPr>
                <w:sz w:val="24"/>
              </w:rPr>
              <w:t>N362</w:t>
            </w:r>
          </w:p>
        </w:tc>
        <w:tc>
          <w:tcPr>
            <w:tcW w:w="4720" w:type="dxa"/>
          </w:tcPr>
          <w:p w:rsidR="00937888" w:rsidRDefault="00EC7B47">
            <w:pPr>
              <w:pStyle w:val="TableParagraph"/>
              <w:rPr>
                <w:sz w:val="24"/>
              </w:rPr>
            </w:pPr>
            <w:r>
              <w:rPr>
                <w:sz w:val="24"/>
              </w:rPr>
              <w:t>Núm niệu đạo</w:t>
            </w:r>
          </w:p>
        </w:tc>
        <w:tc>
          <w:tcPr>
            <w:tcW w:w="5040" w:type="dxa"/>
          </w:tcPr>
          <w:p w:rsidR="00937888" w:rsidRDefault="00EC7B47">
            <w:pPr>
              <w:pStyle w:val="TableParagraph"/>
              <w:rPr>
                <w:sz w:val="24"/>
              </w:rPr>
            </w:pPr>
            <w:r>
              <w:rPr>
                <w:sz w:val="24"/>
              </w:rPr>
              <w:t>Urethral caruncle</w:t>
            </w:r>
          </w:p>
        </w:tc>
      </w:tr>
      <w:tr w:rsidR="00937888">
        <w:trPr>
          <w:trHeight w:val="300"/>
        </w:trPr>
        <w:tc>
          <w:tcPr>
            <w:tcW w:w="1000" w:type="dxa"/>
          </w:tcPr>
          <w:p w:rsidR="00937888" w:rsidRDefault="00EC7B47">
            <w:pPr>
              <w:pStyle w:val="TableParagraph"/>
              <w:ind w:left="31" w:right="11"/>
              <w:jc w:val="center"/>
              <w:rPr>
                <w:sz w:val="24"/>
              </w:rPr>
            </w:pPr>
            <w:r>
              <w:rPr>
                <w:sz w:val="24"/>
              </w:rPr>
              <w:t>N363</w:t>
            </w:r>
          </w:p>
        </w:tc>
        <w:tc>
          <w:tcPr>
            <w:tcW w:w="4720" w:type="dxa"/>
          </w:tcPr>
          <w:p w:rsidR="00937888" w:rsidRDefault="00EC7B47">
            <w:pPr>
              <w:pStyle w:val="TableParagraph"/>
              <w:rPr>
                <w:sz w:val="24"/>
              </w:rPr>
            </w:pPr>
            <w:r>
              <w:rPr>
                <w:sz w:val="24"/>
              </w:rPr>
              <w:t>Sa niêm mạc niệu đạo</w:t>
            </w:r>
          </w:p>
        </w:tc>
        <w:tc>
          <w:tcPr>
            <w:tcW w:w="5040" w:type="dxa"/>
          </w:tcPr>
          <w:p w:rsidR="00937888" w:rsidRDefault="00EC7B47">
            <w:pPr>
              <w:pStyle w:val="TableParagraph"/>
              <w:rPr>
                <w:sz w:val="24"/>
              </w:rPr>
            </w:pPr>
            <w:r>
              <w:rPr>
                <w:sz w:val="24"/>
              </w:rPr>
              <w:t>Prolapsed urethral mucosa</w:t>
            </w:r>
          </w:p>
        </w:tc>
      </w:tr>
      <w:tr w:rsidR="00937888">
        <w:trPr>
          <w:trHeight w:val="300"/>
        </w:trPr>
        <w:tc>
          <w:tcPr>
            <w:tcW w:w="1000" w:type="dxa"/>
          </w:tcPr>
          <w:p w:rsidR="00937888" w:rsidRDefault="00EC7B47">
            <w:pPr>
              <w:pStyle w:val="TableParagraph"/>
              <w:ind w:left="31" w:right="11"/>
              <w:jc w:val="center"/>
              <w:rPr>
                <w:sz w:val="24"/>
              </w:rPr>
            </w:pPr>
            <w:r>
              <w:rPr>
                <w:sz w:val="24"/>
              </w:rPr>
              <w:t>N368</w:t>
            </w:r>
          </w:p>
        </w:tc>
        <w:tc>
          <w:tcPr>
            <w:tcW w:w="4720" w:type="dxa"/>
          </w:tcPr>
          <w:p w:rsidR="00937888" w:rsidRDefault="00EC7B47">
            <w:pPr>
              <w:pStyle w:val="TableParagraph"/>
              <w:rPr>
                <w:sz w:val="24"/>
              </w:rPr>
            </w:pPr>
            <w:r>
              <w:rPr>
                <w:sz w:val="24"/>
              </w:rPr>
              <w:t>Các biến đổi niệu đạo xác định khác</w:t>
            </w:r>
          </w:p>
        </w:tc>
        <w:tc>
          <w:tcPr>
            <w:tcW w:w="5040" w:type="dxa"/>
          </w:tcPr>
          <w:p w:rsidR="00937888" w:rsidRDefault="00EC7B47">
            <w:pPr>
              <w:pStyle w:val="TableParagraph"/>
              <w:rPr>
                <w:sz w:val="24"/>
              </w:rPr>
            </w:pPr>
            <w:r>
              <w:rPr>
                <w:sz w:val="24"/>
              </w:rPr>
              <w:t>Other specified disorders of urethra</w:t>
            </w:r>
          </w:p>
        </w:tc>
      </w:tr>
      <w:tr w:rsidR="00937888">
        <w:trPr>
          <w:trHeight w:val="300"/>
        </w:trPr>
        <w:tc>
          <w:tcPr>
            <w:tcW w:w="1000" w:type="dxa"/>
          </w:tcPr>
          <w:p w:rsidR="00937888" w:rsidRDefault="00EC7B47">
            <w:pPr>
              <w:pStyle w:val="TableParagraph"/>
              <w:ind w:left="31" w:right="11"/>
              <w:jc w:val="center"/>
              <w:rPr>
                <w:sz w:val="24"/>
              </w:rPr>
            </w:pPr>
            <w:r>
              <w:rPr>
                <w:sz w:val="24"/>
              </w:rPr>
              <w:t>N369</w:t>
            </w:r>
          </w:p>
        </w:tc>
        <w:tc>
          <w:tcPr>
            <w:tcW w:w="4720" w:type="dxa"/>
          </w:tcPr>
          <w:p w:rsidR="00937888" w:rsidRDefault="00EC7B47">
            <w:pPr>
              <w:pStyle w:val="TableParagraph"/>
              <w:rPr>
                <w:sz w:val="24"/>
              </w:rPr>
            </w:pPr>
            <w:r>
              <w:rPr>
                <w:sz w:val="24"/>
              </w:rPr>
              <w:t>Biến đổi niệu đạo không đặc hiệu</w:t>
            </w:r>
          </w:p>
        </w:tc>
        <w:tc>
          <w:tcPr>
            <w:tcW w:w="5040" w:type="dxa"/>
          </w:tcPr>
          <w:p w:rsidR="00937888" w:rsidRDefault="00EC7B47">
            <w:pPr>
              <w:pStyle w:val="TableParagraph"/>
              <w:rPr>
                <w:sz w:val="24"/>
              </w:rPr>
            </w:pPr>
            <w:r>
              <w:rPr>
                <w:sz w:val="24"/>
              </w:rPr>
              <w:t>Urethral disorder, unspecified</w:t>
            </w:r>
          </w:p>
        </w:tc>
      </w:tr>
      <w:tr w:rsidR="00937888">
        <w:trPr>
          <w:trHeight w:val="300"/>
        </w:trPr>
        <w:tc>
          <w:tcPr>
            <w:tcW w:w="1000" w:type="dxa"/>
          </w:tcPr>
          <w:p w:rsidR="00937888" w:rsidRDefault="00EC7B47">
            <w:pPr>
              <w:pStyle w:val="TableParagraph"/>
              <w:ind w:left="31" w:right="11"/>
              <w:jc w:val="center"/>
              <w:rPr>
                <w:sz w:val="24"/>
              </w:rPr>
            </w:pPr>
            <w:r>
              <w:rPr>
                <w:sz w:val="24"/>
              </w:rPr>
              <w:t>N390</w:t>
            </w:r>
          </w:p>
        </w:tc>
        <w:tc>
          <w:tcPr>
            <w:tcW w:w="4720" w:type="dxa"/>
          </w:tcPr>
          <w:p w:rsidR="00937888" w:rsidRDefault="00EC7B47">
            <w:pPr>
              <w:pStyle w:val="TableParagraph"/>
              <w:rPr>
                <w:sz w:val="24"/>
              </w:rPr>
            </w:pPr>
            <w:r>
              <w:rPr>
                <w:sz w:val="24"/>
              </w:rPr>
              <w:t>Nhiễm khuẩn hệ tiết niệu, vị trí không xác định</w:t>
            </w:r>
          </w:p>
        </w:tc>
        <w:tc>
          <w:tcPr>
            <w:tcW w:w="5040" w:type="dxa"/>
          </w:tcPr>
          <w:p w:rsidR="00937888" w:rsidRDefault="00EC7B47">
            <w:pPr>
              <w:pStyle w:val="TableParagraph"/>
              <w:rPr>
                <w:sz w:val="24"/>
              </w:rPr>
            </w:pPr>
            <w:r>
              <w:rPr>
                <w:sz w:val="24"/>
              </w:rPr>
              <w:t>Urinary tract infection, site not specified</w:t>
            </w:r>
          </w:p>
        </w:tc>
      </w:tr>
      <w:tr w:rsidR="00937888">
        <w:trPr>
          <w:trHeight w:val="620"/>
        </w:trPr>
        <w:tc>
          <w:tcPr>
            <w:tcW w:w="1000" w:type="dxa"/>
          </w:tcPr>
          <w:p w:rsidR="00937888" w:rsidRDefault="00EC7B47">
            <w:pPr>
              <w:pStyle w:val="TableParagraph"/>
              <w:ind w:left="31" w:right="11"/>
              <w:jc w:val="center"/>
              <w:rPr>
                <w:sz w:val="24"/>
              </w:rPr>
            </w:pPr>
            <w:r>
              <w:rPr>
                <w:sz w:val="24"/>
              </w:rPr>
              <w:t>N391</w:t>
            </w:r>
          </w:p>
        </w:tc>
        <w:tc>
          <w:tcPr>
            <w:tcW w:w="4720" w:type="dxa"/>
          </w:tcPr>
          <w:p w:rsidR="00937888" w:rsidRDefault="00EC7B47">
            <w:pPr>
              <w:pStyle w:val="TableParagraph"/>
              <w:spacing w:line="261" w:lineRule="auto"/>
              <w:ind w:right="213"/>
              <w:rPr>
                <w:sz w:val="24"/>
              </w:rPr>
            </w:pPr>
            <w:r>
              <w:rPr>
                <w:spacing w:val="-3"/>
                <w:sz w:val="24"/>
              </w:rPr>
              <w:t xml:space="preserve">Protein </w:t>
            </w:r>
            <w:r>
              <w:rPr>
                <w:spacing w:val="-4"/>
                <w:sz w:val="24"/>
              </w:rPr>
              <w:t xml:space="preserve">niệu </w:t>
            </w:r>
            <w:r>
              <w:rPr>
                <w:spacing w:val="-5"/>
                <w:sz w:val="24"/>
              </w:rPr>
              <w:t xml:space="preserve">[Tiểu </w:t>
            </w:r>
            <w:r>
              <w:rPr>
                <w:spacing w:val="-4"/>
                <w:sz w:val="24"/>
              </w:rPr>
              <w:t xml:space="preserve">đạm] </w:t>
            </w:r>
            <w:r>
              <w:rPr>
                <w:spacing w:val="-3"/>
                <w:sz w:val="24"/>
              </w:rPr>
              <w:t xml:space="preserve">dai </w:t>
            </w:r>
            <w:r>
              <w:rPr>
                <w:sz w:val="24"/>
              </w:rPr>
              <w:t xml:space="preserve">dẳng, không </w:t>
            </w:r>
            <w:r>
              <w:rPr>
                <w:spacing w:val="-7"/>
                <w:sz w:val="24"/>
              </w:rPr>
              <w:t xml:space="preserve">đặc </w:t>
            </w:r>
            <w:r>
              <w:rPr>
                <w:spacing w:val="-4"/>
                <w:sz w:val="24"/>
              </w:rPr>
              <w:t>hiệu</w:t>
            </w:r>
          </w:p>
        </w:tc>
        <w:tc>
          <w:tcPr>
            <w:tcW w:w="5040" w:type="dxa"/>
          </w:tcPr>
          <w:p w:rsidR="00937888" w:rsidRDefault="00EC7B47">
            <w:pPr>
              <w:pStyle w:val="TableParagraph"/>
              <w:rPr>
                <w:sz w:val="24"/>
              </w:rPr>
            </w:pPr>
            <w:r>
              <w:rPr>
                <w:sz w:val="24"/>
              </w:rPr>
              <w:t>Persistent proteinuria,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N392</w:t>
            </w:r>
          </w:p>
        </w:tc>
        <w:tc>
          <w:tcPr>
            <w:tcW w:w="4720" w:type="dxa"/>
          </w:tcPr>
          <w:p w:rsidR="00937888" w:rsidRDefault="00EC7B47">
            <w:pPr>
              <w:pStyle w:val="TableParagraph"/>
              <w:rPr>
                <w:sz w:val="24"/>
              </w:rPr>
            </w:pPr>
            <w:r>
              <w:rPr>
                <w:sz w:val="24"/>
              </w:rPr>
              <w:t>Protein niệu [Tiểu đạm] tư thế, không đặc hiệu</w:t>
            </w:r>
          </w:p>
        </w:tc>
        <w:tc>
          <w:tcPr>
            <w:tcW w:w="5040" w:type="dxa"/>
          </w:tcPr>
          <w:p w:rsidR="00937888" w:rsidRDefault="00EC7B47">
            <w:pPr>
              <w:pStyle w:val="TableParagraph"/>
              <w:rPr>
                <w:sz w:val="24"/>
              </w:rPr>
            </w:pPr>
            <w:r>
              <w:rPr>
                <w:sz w:val="24"/>
              </w:rPr>
              <w:t>Orthostatic proteinuria, unspecified</w:t>
            </w:r>
          </w:p>
        </w:tc>
      </w:tr>
      <w:tr w:rsidR="00937888">
        <w:trPr>
          <w:trHeight w:val="300"/>
        </w:trPr>
        <w:tc>
          <w:tcPr>
            <w:tcW w:w="1000" w:type="dxa"/>
          </w:tcPr>
          <w:p w:rsidR="00937888" w:rsidRDefault="00EC7B47">
            <w:pPr>
              <w:pStyle w:val="TableParagraph"/>
              <w:ind w:left="31" w:right="11"/>
              <w:jc w:val="center"/>
              <w:rPr>
                <w:sz w:val="24"/>
              </w:rPr>
            </w:pPr>
            <w:r>
              <w:rPr>
                <w:sz w:val="24"/>
              </w:rPr>
              <w:t>N393</w:t>
            </w:r>
          </w:p>
        </w:tc>
        <w:tc>
          <w:tcPr>
            <w:tcW w:w="4720" w:type="dxa"/>
          </w:tcPr>
          <w:p w:rsidR="00937888" w:rsidRDefault="00EC7B47">
            <w:pPr>
              <w:pStyle w:val="TableParagraph"/>
              <w:rPr>
                <w:sz w:val="24"/>
              </w:rPr>
            </w:pPr>
            <w:r>
              <w:rPr>
                <w:sz w:val="24"/>
              </w:rPr>
              <w:t>Tiểu không kiểm soát do Stress</w:t>
            </w:r>
          </w:p>
        </w:tc>
        <w:tc>
          <w:tcPr>
            <w:tcW w:w="5040" w:type="dxa"/>
          </w:tcPr>
          <w:p w:rsidR="00937888" w:rsidRDefault="00EC7B47">
            <w:pPr>
              <w:pStyle w:val="TableParagraph"/>
              <w:rPr>
                <w:sz w:val="24"/>
              </w:rPr>
            </w:pPr>
            <w:r>
              <w:rPr>
                <w:sz w:val="24"/>
              </w:rPr>
              <w:t>Stress incontinence</w:t>
            </w:r>
          </w:p>
        </w:tc>
      </w:tr>
      <w:tr w:rsidR="00937888">
        <w:trPr>
          <w:trHeight w:val="300"/>
        </w:trPr>
        <w:tc>
          <w:tcPr>
            <w:tcW w:w="1000" w:type="dxa"/>
          </w:tcPr>
          <w:p w:rsidR="00937888" w:rsidRDefault="00EC7B47">
            <w:pPr>
              <w:pStyle w:val="TableParagraph"/>
              <w:ind w:left="31" w:right="11"/>
              <w:jc w:val="center"/>
              <w:rPr>
                <w:sz w:val="24"/>
              </w:rPr>
            </w:pPr>
            <w:r>
              <w:rPr>
                <w:sz w:val="24"/>
              </w:rPr>
              <w:t>N394</w:t>
            </w:r>
          </w:p>
        </w:tc>
        <w:tc>
          <w:tcPr>
            <w:tcW w:w="4720" w:type="dxa"/>
          </w:tcPr>
          <w:p w:rsidR="00937888" w:rsidRDefault="00EC7B47">
            <w:pPr>
              <w:pStyle w:val="TableParagraph"/>
              <w:rPr>
                <w:sz w:val="24"/>
              </w:rPr>
            </w:pPr>
            <w:r>
              <w:rPr>
                <w:sz w:val="24"/>
              </w:rPr>
              <w:t>Tiểu không kiểm soát xác định khác</w:t>
            </w:r>
          </w:p>
        </w:tc>
        <w:tc>
          <w:tcPr>
            <w:tcW w:w="5040" w:type="dxa"/>
          </w:tcPr>
          <w:p w:rsidR="00937888" w:rsidRDefault="00EC7B47">
            <w:pPr>
              <w:pStyle w:val="TableParagraph"/>
              <w:rPr>
                <w:sz w:val="24"/>
              </w:rPr>
            </w:pPr>
            <w:r>
              <w:rPr>
                <w:sz w:val="24"/>
              </w:rPr>
              <w:t>Other specified urinary incontinence</w:t>
            </w:r>
          </w:p>
        </w:tc>
      </w:tr>
      <w:tr w:rsidR="00937888">
        <w:trPr>
          <w:trHeight w:val="300"/>
        </w:trPr>
        <w:tc>
          <w:tcPr>
            <w:tcW w:w="1000" w:type="dxa"/>
          </w:tcPr>
          <w:p w:rsidR="00937888" w:rsidRDefault="00EC7B47">
            <w:pPr>
              <w:pStyle w:val="TableParagraph"/>
              <w:ind w:left="31" w:right="11"/>
              <w:jc w:val="center"/>
              <w:rPr>
                <w:sz w:val="24"/>
              </w:rPr>
            </w:pPr>
            <w:r>
              <w:rPr>
                <w:sz w:val="24"/>
              </w:rPr>
              <w:t>N398</w:t>
            </w:r>
          </w:p>
        </w:tc>
        <w:tc>
          <w:tcPr>
            <w:tcW w:w="4720" w:type="dxa"/>
          </w:tcPr>
          <w:p w:rsidR="00937888" w:rsidRDefault="00EC7B47">
            <w:pPr>
              <w:pStyle w:val="TableParagraph"/>
              <w:rPr>
                <w:sz w:val="24"/>
              </w:rPr>
            </w:pPr>
            <w:r>
              <w:rPr>
                <w:sz w:val="24"/>
              </w:rPr>
              <w:t>Biến đổi xác định khác của hệ tiết niệu</w:t>
            </w:r>
          </w:p>
        </w:tc>
        <w:tc>
          <w:tcPr>
            <w:tcW w:w="5040" w:type="dxa"/>
          </w:tcPr>
          <w:p w:rsidR="00937888" w:rsidRDefault="00EC7B47">
            <w:pPr>
              <w:pStyle w:val="TableParagraph"/>
              <w:rPr>
                <w:sz w:val="24"/>
              </w:rPr>
            </w:pPr>
            <w:r>
              <w:rPr>
                <w:sz w:val="24"/>
              </w:rPr>
              <w:t>Other specified disorders of urinary system</w:t>
            </w:r>
          </w:p>
        </w:tc>
      </w:tr>
      <w:tr w:rsidR="00937888">
        <w:trPr>
          <w:trHeight w:val="300"/>
        </w:trPr>
        <w:tc>
          <w:tcPr>
            <w:tcW w:w="1000" w:type="dxa"/>
          </w:tcPr>
          <w:p w:rsidR="00937888" w:rsidRDefault="00EC7B47">
            <w:pPr>
              <w:pStyle w:val="TableParagraph"/>
              <w:ind w:left="31" w:right="11"/>
              <w:jc w:val="center"/>
              <w:rPr>
                <w:sz w:val="24"/>
              </w:rPr>
            </w:pPr>
            <w:r>
              <w:rPr>
                <w:sz w:val="24"/>
              </w:rPr>
              <w:t>N399</w:t>
            </w:r>
          </w:p>
        </w:tc>
        <w:tc>
          <w:tcPr>
            <w:tcW w:w="4720" w:type="dxa"/>
          </w:tcPr>
          <w:p w:rsidR="00937888" w:rsidRDefault="00EC7B47">
            <w:pPr>
              <w:pStyle w:val="TableParagraph"/>
              <w:rPr>
                <w:sz w:val="24"/>
              </w:rPr>
            </w:pPr>
            <w:r>
              <w:rPr>
                <w:sz w:val="24"/>
              </w:rPr>
              <w:t>Biến đổi của hệ tiết niệu, không đặc hiệu</w:t>
            </w:r>
          </w:p>
        </w:tc>
        <w:tc>
          <w:tcPr>
            <w:tcW w:w="5040" w:type="dxa"/>
          </w:tcPr>
          <w:p w:rsidR="00937888" w:rsidRDefault="00EC7B47">
            <w:pPr>
              <w:pStyle w:val="TableParagraph"/>
              <w:rPr>
                <w:sz w:val="24"/>
              </w:rPr>
            </w:pPr>
            <w:r>
              <w:rPr>
                <w:sz w:val="24"/>
              </w:rPr>
              <w:t>Disorder of urinary system, unspecified</w:t>
            </w:r>
          </w:p>
        </w:tc>
      </w:tr>
      <w:tr w:rsidR="00937888">
        <w:trPr>
          <w:trHeight w:val="300"/>
        </w:trPr>
        <w:tc>
          <w:tcPr>
            <w:tcW w:w="1000" w:type="dxa"/>
          </w:tcPr>
          <w:p w:rsidR="00937888" w:rsidRDefault="00EC7B47">
            <w:pPr>
              <w:pStyle w:val="TableParagraph"/>
              <w:ind w:left="16" w:right="115"/>
              <w:jc w:val="center"/>
              <w:rPr>
                <w:sz w:val="24"/>
              </w:rPr>
            </w:pPr>
            <w:r>
              <w:rPr>
                <w:sz w:val="24"/>
              </w:rPr>
              <w:t>N40</w:t>
            </w:r>
          </w:p>
        </w:tc>
        <w:tc>
          <w:tcPr>
            <w:tcW w:w="4720" w:type="dxa"/>
          </w:tcPr>
          <w:p w:rsidR="00937888" w:rsidRDefault="00EC7B47">
            <w:pPr>
              <w:pStyle w:val="TableParagraph"/>
              <w:rPr>
                <w:sz w:val="24"/>
              </w:rPr>
            </w:pPr>
            <w:r>
              <w:rPr>
                <w:sz w:val="24"/>
              </w:rPr>
              <w:t>Tăng sản tuyến tiền liệt</w:t>
            </w:r>
          </w:p>
        </w:tc>
        <w:tc>
          <w:tcPr>
            <w:tcW w:w="5040" w:type="dxa"/>
          </w:tcPr>
          <w:p w:rsidR="00937888" w:rsidRDefault="00EC7B47">
            <w:pPr>
              <w:pStyle w:val="TableParagraph"/>
              <w:rPr>
                <w:sz w:val="24"/>
              </w:rPr>
            </w:pPr>
            <w:r>
              <w:rPr>
                <w:sz w:val="24"/>
              </w:rPr>
              <w:t>Hyperplasia of prostate</w:t>
            </w:r>
          </w:p>
        </w:tc>
      </w:tr>
      <w:tr w:rsidR="00937888">
        <w:trPr>
          <w:trHeight w:val="300"/>
        </w:trPr>
        <w:tc>
          <w:tcPr>
            <w:tcW w:w="1000" w:type="dxa"/>
          </w:tcPr>
          <w:p w:rsidR="00937888" w:rsidRDefault="00EC7B47">
            <w:pPr>
              <w:pStyle w:val="TableParagraph"/>
              <w:ind w:left="31" w:right="11"/>
              <w:jc w:val="center"/>
              <w:rPr>
                <w:sz w:val="24"/>
              </w:rPr>
            </w:pPr>
            <w:r>
              <w:rPr>
                <w:sz w:val="24"/>
              </w:rPr>
              <w:t>N410</w:t>
            </w:r>
          </w:p>
        </w:tc>
        <w:tc>
          <w:tcPr>
            <w:tcW w:w="4720" w:type="dxa"/>
          </w:tcPr>
          <w:p w:rsidR="00937888" w:rsidRDefault="00EC7B47">
            <w:pPr>
              <w:pStyle w:val="TableParagraph"/>
              <w:rPr>
                <w:sz w:val="24"/>
              </w:rPr>
            </w:pPr>
            <w:r>
              <w:rPr>
                <w:sz w:val="24"/>
              </w:rPr>
              <w:t>Viêm tuyến tiền liệt cấp</w:t>
            </w:r>
          </w:p>
        </w:tc>
        <w:tc>
          <w:tcPr>
            <w:tcW w:w="5040" w:type="dxa"/>
          </w:tcPr>
          <w:p w:rsidR="00937888" w:rsidRDefault="00EC7B47">
            <w:pPr>
              <w:pStyle w:val="TableParagraph"/>
              <w:rPr>
                <w:sz w:val="24"/>
              </w:rPr>
            </w:pPr>
            <w:r>
              <w:rPr>
                <w:sz w:val="24"/>
              </w:rPr>
              <w:t>Acute prostatitis</w:t>
            </w:r>
          </w:p>
        </w:tc>
      </w:tr>
      <w:tr w:rsidR="00937888">
        <w:trPr>
          <w:trHeight w:val="300"/>
        </w:trPr>
        <w:tc>
          <w:tcPr>
            <w:tcW w:w="1000" w:type="dxa"/>
          </w:tcPr>
          <w:p w:rsidR="00937888" w:rsidRDefault="00EC7B47">
            <w:pPr>
              <w:pStyle w:val="TableParagraph"/>
              <w:ind w:left="31" w:right="11"/>
              <w:jc w:val="center"/>
              <w:rPr>
                <w:sz w:val="24"/>
              </w:rPr>
            </w:pPr>
            <w:r>
              <w:rPr>
                <w:sz w:val="24"/>
              </w:rPr>
              <w:t>N411</w:t>
            </w:r>
          </w:p>
        </w:tc>
        <w:tc>
          <w:tcPr>
            <w:tcW w:w="4720" w:type="dxa"/>
          </w:tcPr>
          <w:p w:rsidR="00937888" w:rsidRDefault="00EC7B47">
            <w:pPr>
              <w:pStyle w:val="TableParagraph"/>
              <w:rPr>
                <w:sz w:val="24"/>
              </w:rPr>
            </w:pPr>
            <w:r>
              <w:rPr>
                <w:sz w:val="24"/>
              </w:rPr>
              <w:t>Viêm tuyến tiền liệt mạn</w:t>
            </w:r>
          </w:p>
        </w:tc>
        <w:tc>
          <w:tcPr>
            <w:tcW w:w="5040" w:type="dxa"/>
          </w:tcPr>
          <w:p w:rsidR="00937888" w:rsidRDefault="00EC7B47">
            <w:pPr>
              <w:pStyle w:val="TableParagraph"/>
              <w:rPr>
                <w:sz w:val="24"/>
              </w:rPr>
            </w:pPr>
            <w:r>
              <w:rPr>
                <w:sz w:val="24"/>
              </w:rPr>
              <w:t>Chronic prostatitis</w:t>
            </w:r>
          </w:p>
        </w:tc>
      </w:tr>
      <w:tr w:rsidR="00937888">
        <w:trPr>
          <w:trHeight w:val="300"/>
        </w:trPr>
        <w:tc>
          <w:tcPr>
            <w:tcW w:w="1000" w:type="dxa"/>
          </w:tcPr>
          <w:p w:rsidR="00937888" w:rsidRDefault="00EC7B47">
            <w:pPr>
              <w:pStyle w:val="TableParagraph"/>
              <w:ind w:left="31" w:right="11"/>
              <w:jc w:val="center"/>
              <w:rPr>
                <w:sz w:val="24"/>
              </w:rPr>
            </w:pPr>
            <w:r>
              <w:rPr>
                <w:sz w:val="24"/>
              </w:rPr>
              <w:t>N412</w:t>
            </w:r>
          </w:p>
        </w:tc>
        <w:tc>
          <w:tcPr>
            <w:tcW w:w="4720" w:type="dxa"/>
          </w:tcPr>
          <w:p w:rsidR="00937888" w:rsidRDefault="00EC7B47">
            <w:pPr>
              <w:pStyle w:val="TableParagraph"/>
              <w:rPr>
                <w:sz w:val="24"/>
              </w:rPr>
            </w:pPr>
            <w:r>
              <w:rPr>
                <w:sz w:val="24"/>
              </w:rPr>
              <w:t>Áp xe tuyến tiền liệt</w:t>
            </w:r>
          </w:p>
        </w:tc>
        <w:tc>
          <w:tcPr>
            <w:tcW w:w="5040" w:type="dxa"/>
          </w:tcPr>
          <w:p w:rsidR="00937888" w:rsidRDefault="00EC7B47">
            <w:pPr>
              <w:pStyle w:val="TableParagraph"/>
              <w:rPr>
                <w:sz w:val="24"/>
              </w:rPr>
            </w:pPr>
            <w:r>
              <w:rPr>
                <w:sz w:val="24"/>
              </w:rPr>
              <w:t>Abscess of prostate</w:t>
            </w:r>
          </w:p>
        </w:tc>
      </w:tr>
      <w:tr w:rsidR="00937888">
        <w:trPr>
          <w:trHeight w:val="300"/>
        </w:trPr>
        <w:tc>
          <w:tcPr>
            <w:tcW w:w="1000" w:type="dxa"/>
          </w:tcPr>
          <w:p w:rsidR="00937888" w:rsidRDefault="00EC7B47">
            <w:pPr>
              <w:pStyle w:val="TableParagraph"/>
              <w:ind w:left="31" w:right="11"/>
              <w:jc w:val="center"/>
              <w:rPr>
                <w:sz w:val="24"/>
              </w:rPr>
            </w:pPr>
            <w:r>
              <w:rPr>
                <w:sz w:val="24"/>
              </w:rPr>
              <w:t>N413</w:t>
            </w:r>
          </w:p>
        </w:tc>
        <w:tc>
          <w:tcPr>
            <w:tcW w:w="4720" w:type="dxa"/>
          </w:tcPr>
          <w:p w:rsidR="00937888" w:rsidRDefault="00EC7B47">
            <w:pPr>
              <w:pStyle w:val="TableParagraph"/>
              <w:rPr>
                <w:sz w:val="24"/>
              </w:rPr>
            </w:pPr>
            <w:r>
              <w:rPr>
                <w:sz w:val="24"/>
              </w:rPr>
              <w:t>Viêm tuyến tiền liệt - bàng quang</w:t>
            </w:r>
          </w:p>
        </w:tc>
        <w:tc>
          <w:tcPr>
            <w:tcW w:w="5040" w:type="dxa"/>
          </w:tcPr>
          <w:p w:rsidR="00937888" w:rsidRDefault="00EC7B47">
            <w:pPr>
              <w:pStyle w:val="TableParagraph"/>
              <w:rPr>
                <w:sz w:val="24"/>
              </w:rPr>
            </w:pPr>
            <w:r>
              <w:rPr>
                <w:sz w:val="24"/>
              </w:rPr>
              <w:t>Prostatocystitis</w:t>
            </w:r>
          </w:p>
        </w:tc>
      </w:tr>
      <w:tr w:rsidR="00937888">
        <w:trPr>
          <w:trHeight w:val="300"/>
        </w:trPr>
        <w:tc>
          <w:tcPr>
            <w:tcW w:w="1000" w:type="dxa"/>
          </w:tcPr>
          <w:p w:rsidR="00937888" w:rsidRDefault="00EC7B47">
            <w:pPr>
              <w:pStyle w:val="TableParagraph"/>
              <w:ind w:left="31" w:right="11"/>
              <w:jc w:val="center"/>
              <w:rPr>
                <w:sz w:val="24"/>
              </w:rPr>
            </w:pPr>
            <w:r>
              <w:rPr>
                <w:sz w:val="24"/>
              </w:rPr>
              <w:t>N418</w:t>
            </w:r>
          </w:p>
        </w:tc>
        <w:tc>
          <w:tcPr>
            <w:tcW w:w="4720" w:type="dxa"/>
          </w:tcPr>
          <w:p w:rsidR="00937888" w:rsidRDefault="00EC7B47">
            <w:pPr>
              <w:pStyle w:val="TableParagraph"/>
              <w:rPr>
                <w:sz w:val="24"/>
              </w:rPr>
            </w:pPr>
            <w:r>
              <w:rPr>
                <w:sz w:val="24"/>
              </w:rPr>
              <w:t>Bệnh viêm khác của tuyến tiền liệt</w:t>
            </w:r>
          </w:p>
        </w:tc>
        <w:tc>
          <w:tcPr>
            <w:tcW w:w="5040" w:type="dxa"/>
          </w:tcPr>
          <w:p w:rsidR="00937888" w:rsidRDefault="00EC7B47">
            <w:pPr>
              <w:pStyle w:val="TableParagraph"/>
              <w:rPr>
                <w:sz w:val="24"/>
              </w:rPr>
            </w:pPr>
            <w:r>
              <w:rPr>
                <w:sz w:val="24"/>
              </w:rPr>
              <w:t>Other inflammatory diseases of prostate</w:t>
            </w:r>
          </w:p>
        </w:tc>
      </w:tr>
      <w:tr w:rsidR="00937888">
        <w:trPr>
          <w:trHeight w:val="300"/>
        </w:trPr>
        <w:tc>
          <w:tcPr>
            <w:tcW w:w="1000" w:type="dxa"/>
          </w:tcPr>
          <w:p w:rsidR="00937888" w:rsidRDefault="00EC7B47">
            <w:pPr>
              <w:pStyle w:val="TableParagraph"/>
              <w:ind w:left="31" w:right="11"/>
              <w:jc w:val="center"/>
              <w:rPr>
                <w:sz w:val="24"/>
              </w:rPr>
            </w:pPr>
            <w:r>
              <w:rPr>
                <w:sz w:val="24"/>
              </w:rPr>
              <w:t>N419</w:t>
            </w:r>
          </w:p>
        </w:tc>
        <w:tc>
          <w:tcPr>
            <w:tcW w:w="4720" w:type="dxa"/>
          </w:tcPr>
          <w:p w:rsidR="00937888" w:rsidRDefault="00EC7B47">
            <w:pPr>
              <w:pStyle w:val="TableParagraph"/>
              <w:rPr>
                <w:sz w:val="24"/>
              </w:rPr>
            </w:pPr>
            <w:r>
              <w:rPr>
                <w:sz w:val="24"/>
              </w:rPr>
              <w:t>Bệnh viêm tuyến tiền liệt, không đặc hiệu</w:t>
            </w:r>
          </w:p>
        </w:tc>
        <w:tc>
          <w:tcPr>
            <w:tcW w:w="5040" w:type="dxa"/>
          </w:tcPr>
          <w:p w:rsidR="00937888" w:rsidRDefault="00EC7B47">
            <w:pPr>
              <w:pStyle w:val="TableParagraph"/>
              <w:rPr>
                <w:sz w:val="24"/>
              </w:rPr>
            </w:pPr>
            <w:r>
              <w:rPr>
                <w:sz w:val="24"/>
              </w:rPr>
              <w:t>Inflammatory disease of prostate, unspecified</w:t>
            </w:r>
          </w:p>
        </w:tc>
      </w:tr>
      <w:tr w:rsidR="00937888">
        <w:trPr>
          <w:trHeight w:val="300"/>
        </w:trPr>
        <w:tc>
          <w:tcPr>
            <w:tcW w:w="1000" w:type="dxa"/>
          </w:tcPr>
          <w:p w:rsidR="00937888" w:rsidRDefault="00EC7B47">
            <w:pPr>
              <w:pStyle w:val="TableParagraph"/>
              <w:ind w:left="31" w:right="11"/>
              <w:jc w:val="center"/>
              <w:rPr>
                <w:sz w:val="24"/>
              </w:rPr>
            </w:pPr>
            <w:r>
              <w:rPr>
                <w:sz w:val="24"/>
              </w:rPr>
              <w:t>N420</w:t>
            </w:r>
          </w:p>
        </w:tc>
        <w:tc>
          <w:tcPr>
            <w:tcW w:w="4720" w:type="dxa"/>
          </w:tcPr>
          <w:p w:rsidR="00937888" w:rsidRDefault="00EC7B47">
            <w:pPr>
              <w:pStyle w:val="TableParagraph"/>
              <w:rPr>
                <w:sz w:val="24"/>
              </w:rPr>
            </w:pPr>
            <w:r>
              <w:rPr>
                <w:sz w:val="24"/>
              </w:rPr>
              <w:t>Sỏi tuyến tiền liệt</w:t>
            </w:r>
          </w:p>
        </w:tc>
        <w:tc>
          <w:tcPr>
            <w:tcW w:w="5040" w:type="dxa"/>
          </w:tcPr>
          <w:p w:rsidR="00937888" w:rsidRDefault="00EC7B47">
            <w:pPr>
              <w:pStyle w:val="TableParagraph"/>
              <w:rPr>
                <w:sz w:val="24"/>
              </w:rPr>
            </w:pPr>
            <w:r>
              <w:rPr>
                <w:sz w:val="24"/>
              </w:rPr>
              <w:t>Calculus of prostate</w:t>
            </w:r>
          </w:p>
        </w:tc>
      </w:tr>
      <w:tr w:rsidR="00937888">
        <w:trPr>
          <w:trHeight w:val="300"/>
        </w:trPr>
        <w:tc>
          <w:tcPr>
            <w:tcW w:w="1000" w:type="dxa"/>
          </w:tcPr>
          <w:p w:rsidR="00937888" w:rsidRDefault="00EC7B47">
            <w:pPr>
              <w:pStyle w:val="TableParagraph"/>
              <w:ind w:left="31" w:right="11"/>
              <w:jc w:val="center"/>
              <w:rPr>
                <w:sz w:val="24"/>
              </w:rPr>
            </w:pPr>
            <w:r>
              <w:rPr>
                <w:sz w:val="24"/>
              </w:rPr>
              <w:t>N421</w:t>
            </w:r>
          </w:p>
        </w:tc>
        <w:tc>
          <w:tcPr>
            <w:tcW w:w="4720" w:type="dxa"/>
          </w:tcPr>
          <w:p w:rsidR="00937888" w:rsidRDefault="00EC7B47">
            <w:pPr>
              <w:pStyle w:val="TableParagraph"/>
              <w:rPr>
                <w:sz w:val="24"/>
              </w:rPr>
            </w:pPr>
            <w:r>
              <w:rPr>
                <w:sz w:val="24"/>
              </w:rPr>
              <w:t>Sung huyết và chảy máu tuyến tiền liệt</w:t>
            </w:r>
          </w:p>
        </w:tc>
        <w:tc>
          <w:tcPr>
            <w:tcW w:w="5040" w:type="dxa"/>
          </w:tcPr>
          <w:p w:rsidR="00937888" w:rsidRDefault="00EC7B47">
            <w:pPr>
              <w:pStyle w:val="TableParagraph"/>
              <w:rPr>
                <w:sz w:val="24"/>
              </w:rPr>
            </w:pPr>
            <w:r>
              <w:rPr>
                <w:sz w:val="24"/>
              </w:rPr>
              <w:t>Congestion and haemorrhage of prostate</w:t>
            </w:r>
          </w:p>
        </w:tc>
      </w:tr>
      <w:tr w:rsidR="00937888">
        <w:trPr>
          <w:trHeight w:val="300"/>
        </w:trPr>
        <w:tc>
          <w:tcPr>
            <w:tcW w:w="1000" w:type="dxa"/>
          </w:tcPr>
          <w:p w:rsidR="00937888" w:rsidRDefault="00EC7B47">
            <w:pPr>
              <w:pStyle w:val="TableParagraph"/>
              <w:ind w:left="31" w:right="11"/>
              <w:jc w:val="center"/>
              <w:rPr>
                <w:sz w:val="24"/>
              </w:rPr>
            </w:pPr>
            <w:r>
              <w:rPr>
                <w:sz w:val="24"/>
              </w:rPr>
              <w:t>N422</w:t>
            </w:r>
          </w:p>
        </w:tc>
        <w:tc>
          <w:tcPr>
            <w:tcW w:w="4720" w:type="dxa"/>
          </w:tcPr>
          <w:p w:rsidR="00937888" w:rsidRDefault="00EC7B47">
            <w:pPr>
              <w:pStyle w:val="TableParagraph"/>
              <w:rPr>
                <w:sz w:val="24"/>
              </w:rPr>
            </w:pPr>
            <w:r>
              <w:rPr>
                <w:sz w:val="24"/>
              </w:rPr>
              <w:t>Teo tuyến tiền liệt</w:t>
            </w:r>
          </w:p>
        </w:tc>
        <w:tc>
          <w:tcPr>
            <w:tcW w:w="5040" w:type="dxa"/>
          </w:tcPr>
          <w:p w:rsidR="00937888" w:rsidRDefault="00EC7B47">
            <w:pPr>
              <w:pStyle w:val="TableParagraph"/>
              <w:rPr>
                <w:sz w:val="24"/>
              </w:rPr>
            </w:pPr>
            <w:r>
              <w:rPr>
                <w:sz w:val="24"/>
              </w:rPr>
              <w:t>Atrophy of prostate</w:t>
            </w:r>
          </w:p>
        </w:tc>
      </w:tr>
      <w:tr w:rsidR="00937888">
        <w:trPr>
          <w:trHeight w:val="300"/>
        </w:trPr>
        <w:tc>
          <w:tcPr>
            <w:tcW w:w="1000" w:type="dxa"/>
          </w:tcPr>
          <w:p w:rsidR="00937888" w:rsidRDefault="00EC7B47">
            <w:pPr>
              <w:pStyle w:val="TableParagraph"/>
              <w:ind w:left="31" w:right="11"/>
              <w:jc w:val="center"/>
              <w:rPr>
                <w:sz w:val="24"/>
              </w:rPr>
            </w:pPr>
            <w:r>
              <w:rPr>
                <w:sz w:val="24"/>
              </w:rPr>
              <w:t>N423</w:t>
            </w:r>
          </w:p>
        </w:tc>
        <w:tc>
          <w:tcPr>
            <w:tcW w:w="4720" w:type="dxa"/>
          </w:tcPr>
          <w:p w:rsidR="00937888" w:rsidRDefault="00EC7B47">
            <w:pPr>
              <w:pStyle w:val="TableParagraph"/>
              <w:rPr>
                <w:sz w:val="24"/>
              </w:rPr>
            </w:pPr>
            <w:r>
              <w:rPr>
                <w:sz w:val="24"/>
              </w:rPr>
              <w:t>Loạn sản tuyến tiền liệt</w:t>
            </w:r>
          </w:p>
        </w:tc>
        <w:tc>
          <w:tcPr>
            <w:tcW w:w="5040" w:type="dxa"/>
          </w:tcPr>
          <w:p w:rsidR="00937888" w:rsidRDefault="00EC7B47">
            <w:pPr>
              <w:pStyle w:val="TableParagraph"/>
              <w:rPr>
                <w:sz w:val="24"/>
              </w:rPr>
            </w:pPr>
            <w:r>
              <w:rPr>
                <w:sz w:val="24"/>
              </w:rPr>
              <w:t>Dysplasia of prostate</w:t>
            </w:r>
          </w:p>
        </w:tc>
      </w:tr>
      <w:tr w:rsidR="00937888">
        <w:trPr>
          <w:trHeight w:val="300"/>
        </w:trPr>
        <w:tc>
          <w:tcPr>
            <w:tcW w:w="1000" w:type="dxa"/>
          </w:tcPr>
          <w:p w:rsidR="00937888" w:rsidRDefault="00EC7B47">
            <w:pPr>
              <w:pStyle w:val="TableParagraph"/>
              <w:ind w:left="31" w:right="11"/>
              <w:jc w:val="center"/>
              <w:rPr>
                <w:sz w:val="24"/>
              </w:rPr>
            </w:pPr>
            <w:r>
              <w:rPr>
                <w:sz w:val="24"/>
              </w:rPr>
              <w:t>N428</w:t>
            </w:r>
          </w:p>
        </w:tc>
        <w:tc>
          <w:tcPr>
            <w:tcW w:w="4720" w:type="dxa"/>
          </w:tcPr>
          <w:p w:rsidR="00937888" w:rsidRDefault="00EC7B47">
            <w:pPr>
              <w:pStyle w:val="TableParagraph"/>
              <w:rPr>
                <w:sz w:val="24"/>
              </w:rPr>
            </w:pPr>
            <w:r>
              <w:rPr>
                <w:sz w:val="24"/>
              </w:rPr>
              <w:t>Biến đổi xác định khác của tuyến tiền liệt</w:t>
            </w:r>
          </w:p>
        </w:tc>
        <w:tc>
          <w:tcPr>
            <w:tcW w:w="5040" w:type="dxa"/>
          </w:tcPr>
          <w:p w:rsidR="00937888" w:rsidRDefault="00EC7B47">
            <w:pPr>
              <w:pStyle w:val="TableParagraph"/>
              <w:rPr>
                <w:sz w:val="24"/>
              </w:rPr>
            </w:pPr>
            <w:r>
              <w:rPr>
                <w:sz w:val="24"/>
              </w:rPr>
              <w:t>Other specified disorders of p</w:t>
            </w:r>
            <w:r>
              <w:rPr>
                <w:sz w:val="24"/>
              </w:rPr>
              <w:t>rostate</w:t>
            </w:r>
          </w:p>
        </w:tc>
      </w:tr>
      <w:tr w:rsidR="00937888">
        <w:trPr>
          <w:trHeight w:val="300"/>
        </w:trPr>
        <w:tc>
          <w:tcPr>
            <w:tcW w:w="1000" w:type="dxa"/>
          </w:tcPr>
          <w:p w:rsidR="00937888" w:rsidRDefault="00EC7B47">
            <w:pPr>
              <w:pStyle w:val="TableParagraph"/>
              <w:ind w:left="31" w:right="11"/>
              <w:jc w:val="center"/>
              <w:rPr>
                <w:sz w:val="24"/>
              </w:rPr>
            </w:pPr>
            <w:r>
              <w:rPr>
                <w:sz w:val="24"/>
              </w:rPr>
              <w:t>N429</w:t>
            </w:r>
          </w:p>
        </w:tc>
        <w:tc>
          <w:tcPr>
            <w:tcW w:w="4720" w:type="dxa"/>
          </w:tcPr>
          <w:p w:rsidR="00937888" w:rsidRDefault="00EC7B47">
            <w:pPr>
              <w:pStyle w:val="TableParagraph"/>
              <w:rPr>
                <w:sz w:val="24"/>
              </w:rPr>
            </w:pPr>
            <w:r>
              <w:rPr>
                <w:sz w:val="24"/>
              </w:rPr>
              <w:t>Biến đổi của tuyến tiền liệt, không đặc hiệu</w:t>
            </w:r>
          </w:p>
        </w:tc>
        <w:tc>
          <w:tcPr>
            <w:tcW w:w="5040" w:type="dxa"/>
          </w:tcPr>
          <w:p w:rsidR="00937888" w:rsidRDefault="00EC7B47">
            <w:pPr>
              <w:pStyle w:val="TableParagraph"/>
              <w:rPr>
                <w:sz w:val="24"/>
              </w:rPr>
            </w:pPr>
            <w:r>
              <w:rPr>
                <w:sz w:val="24"/>
              </w:rPr>
              <w:t>Disorder of prostate, unspecified</w:t>
            </w:r>
          </w:p>
        </w:tc>
      </w:tr>
      <w:tr w:rsidR="00937888">
        <w:trPr>
          <w:trHeight w:val="300"/>
        </w:trPr>
        <w:tc>
          <w:tcPr>
            <w:tcW w:w="1000" w:type="dxa"/>
          </w:tcPr>
          <w:p w:rsidR="00937888" w:rsidRDefault="00EC7B47">
            <w:pPr>
              <w:pStyle w:val="TableParagraph"/>
              <w:ind w:left="31" w:right="11"/>
              <w:jc w:val="center"/>
              <w:rPr>
                <w:sz w:val="24"/>
              </w:rPr>
            </w:pPr>
            <w:r>
              <w:rPr>
                <w:sz w:val="24"/>
              </w:rPr>
              <w:t>N430</w:t>
            </w:r>
          </w:p>
        </w:tc>
        <w:tc>
          <w:tcPr>
            <w:tcW w:w="4720" w:type="dxa"/>
          </w:tcPr>
          <w:p w:rsidR="00937888" w:rsidRDefault="00EC7B47">
            <w:pPr>
              <w:pStyle w:val="TableParagraph"/>
              <w:rPr>
                <w:sz w:val="24"/>
              </w:rPr>
            </w:pPr>
            <w:r>
              <w:rPr>
                <w:sz w:val="24"/>
              </w:rPr>
              <w:t>Tràn dịch màng tinh hoàn nang hoá</w:t>
            </w:r>
          </w:p>
        </w:tc>
        <w:tc>
          <w:tcPr>
            <w:tcW w:w="5040" w:type="dxa"/>
          </w:tcPr>
          <w:p w:rsidR="00937888" w:rsidRDefault="00EC7B47">
            <w:pPr>
              <w:pStyle w:val="TableParagraph"/>
              <w:rPr>
                <w:sz w:val="24"/>
              </w:rPr>
            </w:pPr>
            <w:r>
              <w:rPr>
                <w:sz w:val="24"/>
              </w:rPr>
              <w:t>Encysted hydrocele</w:t>
            </w:r>
          </w:p>
        </w:tc>
      </w:tr>
      <w:tr w:rsidR="00937888">
        <w:trPr>
          <w:trHeight w:val="300"/>
        </w:trPr>
        <w:tc>
          <w:tcPr>
            <w:tcW w:w="1000" w:type="dxa"/>
          </w:tcPr>
          <w:p w:rsidR="00937888" w:rsidRDefault="00EC7B47">
            <w:pPr>
              <w:pStyle w:val="TableParagraph"/>
              <w:ind w:left="31" w:right="11"/>
              <w:jc w:val="center"/>
              <w:rPr>
                <w:sz w:val="24"/>
              </w:rPr>
            </w:pPr>
            <w:r>
              <w:rPr>
                <w:sz w:val="24"/>
              </w:rPr>
              <w:t>N431</w:t>
            </w:r>
          </w:p>
        </w:tc>
        <w:tc>
          <w:tcPr>
            <w:tcW w:w="4720" w:type="dxa"/>
          </w:tcPr>
          <w:p w:rsidR="00937888" w:rsidRDefault="00EC7B47">
            <w:pPr>
              <w:pStyle w:val="TableParagraph"/>
              <w:rPr>
                <w:sz w:val="24"/>
              </w:rPr>
            </w:pPr>
            <w:r>
              <w:rPr>
                <w:sz w:val="24"/>
              </w:rPr>
              <w:t>Tràn dịch màng tinh hoàn nhiễm khuẩn</w:t>
            </w:r>
          </w:p>
        </w:tc>
        <w:tc>
          <w:tcPr>
            <w:tcW w:w="5040" w:type="dxa"/>
          </w:tcPr>
          <w:p w:rsidR="00937888" w:rsidRDefault="00EC7B47">
            <w:pPr>
              <w:pStyle w:val="TableParagraph"/>
              <w:rPr>
                <w:sz w:val="24"/>
              </w:rPr>
            </w:pPr>
            <w:r>
              <w:rPr>
                <w:sz w:val="24"/>
              </w:rPr>
              <w:t>Infected hydrocele</w:t>
            </w:r>
          </w:p>
        </w:tc>
      </w:tr>
      <w:tr w:rsidR="00937888">
        <w:trPr>
          <w:trHeight w:val="300"/>
        </w:trPr>
        <w:tc>
          <w:tcPr>
            <w:tcW w:w="1000" w:type="dxa"/>
          </w:tcPr>
          <w:p w:rsidR="00937888" w:rsidRDefault="00EC7B47">
            <w:pPr>
              <w:pStyle w:val="TableParagraph"/>
              <w:ind w:left="31" w:right="11"/>
              <w:jc w:val="center"/>
              <w:rPr>
                <w:sz w:val="24"/>
              </w:rPr>
            </w:pPr>
            <w:r>
              <w:rPr>
                <w:sz w:val="24"/>
              </w:rPr>
              <w:t>N432</w:t>
            </w:r>
          </w:p>
        </w:tc>
        <w:tc>
          <w:tcPr>
            <w:tcW w:w="4720" w:type="dxa"/>
          </w:tcPr>
          <w:p w:rsidR="00937888" w:rsidRDefault="00EC7B47">
            <w:pPr>
              <w:pStyle w:val="TableParagraph"/>
              <w:rPr>
                <w:sz w:val="24"/>
              </w:rPr>
            </w:pPr>
            <w:r>
              <w:rPr>
                <w:sz w:val="24"/>
              </w:rPr>
              <w:t>Tràn dịch màng tinh hoàn khác</w:t>
            </w:r>
          </w:p>
        </w:tc>
        <w:tc>
          <w:tcPr>
            <w:tcW w:w="5040" w:type="dxa"/>
          </w:tcPr>
          <w:p w:rsidR="00937888" w:rsidRDefault="00EC7B47">
            <w:pPr>
              <w:pStyle w:val="TableParagraph"/>
              <w:rPr>
                <w:sz w:val="24"/>
              </w:rPr>
            </w:pPr>
            <w:r>
              <w:rPr>
                <w:sz w:val="24"/>
              </w:rPr>
              <w:t>Other hydrocele</w:t>
            </w:r>
          </w:p>
        </w:tc>
      </w:tr>
      <w:tr w:rsidR="00937888">
        <w:trPr>
          <w:trHeight w:val="300"/>
        </w:trPr>
        <w:tc>
          <w:tcPr>
            <w:tcW w:w="1000" w:type="dxa"/>
          </w:tcPr>
          <w:p w:rsidR="00937888" w:rsidRDefault="00EC7B47">
            <w:pPr>
              <w:pStyle w:val="TableParagraph"/>
              <w:ind w:left="31" w:right="11"/>
              <w:jc w:val="center"/>
              <w:rPr>
                <w:sz w:val="24"/>
              </w:rPr>
            </w:pPr>
            <w:r>
              <w:rPr>
                <w:sz w:val="24"/>
              </w:rPr>
              <w:t>N433</w:t>
            </w:r>
          </w:p>
        </w:tc>
        <w:tc>
          <w:tcPr>
            <w:tcW w:w="4720" w:type="dxa"/>
          </w:tcPr>
          <w:p w:rsidR="00937888" w:rsidRDefault="00EC7B47">
            <w:pPr>
              <w:pStyle w:val="TableParagraph"/>
              <w:rPr>
                <w:sz w:val="24"/>
              </w:rPr>
            </w:pPr>
            <w:r>
              <w:rPr>
                <w:sz w:val="24"/>
              </w:rPr>
              <w:t>Tràn dịch màng tinh hoàn, không đặc hiệu</w:t>
            </w:r>
          </w:p>
        </w:tc>
        <w:tc>
          <w:tcPr>
            <w:tcW w:w="5040" w:type="dxa"/>
          </w:tcPr>
          <w:p w:rsidR="00937888" w:rsidRDefault="00EC7B47">
            <w:pPr>
              <w:pStyle w:val="TableParagraph"/>
              <w:rPr>
                <w:sz w:val="24"/>
              </w:rPr>
            </w:pPr>
            <w:r>
              <w:rPr>
                <w:sz w:val="24"/>
              </w:rPr>
              <w:t>Hydrocele, unspecified</w:t>
            </w:r>
          </w:p>
        </w:tc>
      </w:tr>
      <w:tr w:rsidR="00937888">
        <w:trPr>
          <w:trHeight w:val="300"/>
        </w:trPr>
        <w:tc>
          <w:tcPr>
            <w:tcW w:w="1000" w:type="dxa"/>
          </w:tcPr>
          <w:p w:rsidR="00937888" w:rsidRDefault="00EC7B47">
            <w:pPr>
              <w:pStyle w:val="TableParagraph"/>
              <w:ind w:left="31" w:right="11"/>
              <w:jc w:val="center"/>
              <w:rPr>
                <w:sz w:val="24"/>
              </w:rPr>
            </w:pPr>
            <w:r>
              <w:rPr>
                <w:sz w:val="24"/>
              </w:rPr>
              <w:t>N434</w:t>
            </w:r>
          </w:p>
        </w:tc>
        <w:tc>
          <w:tcPr>
            <w:tcW w:w="4720" w:type="dxa"/>
          </w:tcPr>
          <w:p w:rsidR="00937888" w:rsidRDefault="00EC7B47">
            <w:pPr>
              <w:pStyle w:val="TableParagraph"/>
              <w:rPr>
                <w:sz w:val="24"/>
              </w:rPr>
            </w:pPr>
            <w:r>
              <w:rPr>
                <w:sz w:val="24"/>
              </w:rPr>
              <w:t>Nang mào tinh hoàn</w:t>
            </w:r>
          </w:p>
        </w:tc>
        <w:tc>
          <w:tcPr>
            <w:tcW w:w="5040" w:type="dxa"/>
          </w:tcPr>
          <w:p w:rsidR="00937888" w:rsidRDefault="00EC7B47">
            <w:pPr>
              <w:pStyle w:val="TableParagraph"/>
              <w:rPr>
                <w:sz w:val="24"/>
              </w:rPr>
            </w:pPr>
            <w:r>
              <w:rPr>
                <w:sz w:val="24"/>
              </w:rPr>
              <w:t>Spermatocele</w:t>
            </w:r>
          </w:p>
        </w:tc>
      </w:tr>
      <w:tr w:rsidR="00937888">
        <w:trPr>
          <w:trHeight w:val="300"/>
        </w:trPr>
        <w:tc>
          <w:tcPr>
            <w:tcW w:w="1000" w:type="dxa"/>
          </w:tcPr>
          <w:p w:rsidR="00937888" w:rsidRDefault="00EC7B47">
            <w:pPr>
              <w:pStyle w:val="TableParagraph"/>
              <w:ind w:left="16" w:right="115"/>
              <w:jc w:val="center"/>
              <w:rPr>
                <w:sz w:val="24"/>
              </w:rPr>
            </w:pPr>
            <w:r>
              <w:rPr>
                <w:sz w:val="24"/>
              </w:rPr>
              <w:t>N44</w:t>
            </w:r>
          </w:p>
        </w:tc>
        <w:tc>
          <w:tcPr>
            <w:tcW w:w="4720" w:type="dxa"/>
          </w:tcPr>
          <w:p w:rsidR="00937888" w:rsidRDefault="00EC7B47">
            <w:pPr>
              <w:pStyle w:val="TableParagraph"/>
              <w:rPr>
                <w:sz w:val="24"/>
              </w:rPr>
            </w:pPr>
            <w:r>
              <w:rPr>
                <w:sz w:val="24"/>
              </w:rPr>
              <w:t>Xoắn tinh hoàn</w:t>
            </w:r>
          </w:p>
        </w:tc>
        <w:tc>
          <w:tcPr>
            <w:tcW w:w="5040" w:type="dxa"/>
          </w:tcPr>
          <w:p w:rsidR="00937888" w:rsidRDefault="00EC7B47">
            <w:pPr>
              <w:pStyle w:val="TableParagraph"/>
              <w:rPr>
                <w:sz w:val="24"/>
              </w:rPr>
            </w:pPr>
            <w:r>
              <w:rPr>
                <w:sz w:val="24"/>
              </w:rPr>
              <w:t>Torsion of testis</w:t>
            </w:r>
          </w:p>
        </w:tc>
      </w:tr>
      <w:tr w:rsidR="00937888">
        <w:trPr>
          <w:trHeight w:val="620"/>
        </w:trPr>
        <w:tc>
          <w:tcPr>
            <w:tcW w:w="1000" w:type="dxa"/>
          </w:tcPr>
          <w:p w:rsidR="00937888" w:rsidRDefault="00EC7B47">
            <w:pPr>
              <w:pStyle w:val="TableParagraph"/>
              <w:ind w:left="31" w:right="11"/>
              <w:jc w:val="center"/>
              <w:rPr>
                <w:sz w:val="24"/>
              </w:rPr>
            </w:pPr>
            <w:r>
              <w:rPr>
                <w:sz w:val="24"/>
              </w:rPr>
              <w:t>N450</w:t>
            </w:r>
          </w:p>
        </w:tc>
        <w:tc>
          <w:tcPr>
            <w:tcW w:w="4720" w:type="dxa"/>
          </w:tcPr>
          <w:p w:rsidR="00937888" w:rsidRDefault="00EC7B47">
            <w:pPr>
              <w:pStyle w:val="TableParagraph"/>
              <w:spacing w:line="261" w:lineRule="auto"/>
              <w:ind w:right="385"/>
              <w:rPr>
                <w:sz w:val="24"/>
              </w:rPr>
            </w:pPr>
            <w:r>
              <w:rPr>
                <w:sz w:val="24"/>
              </w:rPr>
              <w:t xml:space="preserve">Viêm </w:t>
            </w:r>
            <w:r>
              <w:rPr>
                <w:spacing w:val="-4"/>
                <w:sz w:val="24"/>
              </w:rPr>
              <w:t xml:space="preserve">tinh </w:t>
            </w:r>
            <w:r>
              <w:rPr>
                <w:sz w:val="24"/>
              </w:rPr>
              <w:t xml:space="preserve">hoàn, </w:t>
            </w:r>
            <w:r>
              <w:rPr>
                <w:spacing w:val="-4"/>
                <w:sz w:val="24"/>
              </w:rPr>
              <w:t xml:space="preserve">viêm </w:t>
            </w:r>
            <w:r>
              <w:rPr>
                <w:spacing w:val="-5"/>
                <w:sz w:val="24"/>
              </w:rPr>
              <w:t xml:space="preserve">mào </w:t>
            </w:r>
            <w:r>
              <w:rPr>
                <w:spacing w:val="-4"/>
                <w:sz w:val="24"/>
              </w:rPr>
              <w:t xml:space="preserve">tinh </w:t>
            </w:r>
            <w:r>
              <w:rPr>
                <w:sz w:val="24"/>
              </w:rPr>
              <w:t xml:space="preserve">hoàn và </w:t>
            </w:r>
            <w:r>
              <w:rPr>
                <w:spacing w:val="-7"/>
                <w:sz w:val="24"/>
              </w:rPr>
              <w:t xml:space="preserve">viêm </w:t>
            </w:r>
            <w:r>
              <w:rPr>
                <w:spacing w:val="-4"/>
                <w:sz w:val="24"/>
              </w:rPr>
              <w:t xml:space="preserve">tinh </w:t>
            </w:r>
            <w:r>
              <w:rPr>
                <w:sz w:val="24"/>
              </w:rPr>
              <w:t xml:space="preserve">hoàn- </w:t>
            </w:r>
            <w:r>
              <w:rPr>
                <w:spacing w:val="-5"/>
                <w:sz w:val="24"/>
              </w:rPr>
              <w:t xml:space="preserve">mào </w:t>
            </w:r>
            <w:r>
              <w:rPr>
                <w:spacing w:val="-4"/>
                <w:sz w:val="24"/>
              </w:rPr>
              <w:t xml:space="preserve">tinh </w:t>
            </w:r>
            <w:r>
              <w:rPr>
                <w:sz w:val="24"/>
              </w:rPr>
              <w:t xml:space="preserve">hoàn </w:t>
            </w:r>
            <w:r>
              <w:rPr>
                <w:spacing w:val="-4"/>
                <w:sz w:val="24"/>
              </w:rPr>
              <w:t xml:space="preserve">có áp </w:t>
            </w:r>
            <w:r>
              <w:rPr>
                <w:sz w:val="24"/>
              </w:rPr>
              <w:t>xe</w:t>
            </w:r>
          </w:p>
        </w:tc>
        <w:tc>
          <w:tcPr>
            <w:tcW w:w="5040" w:type="dxa"/>
          </w:tcPr>
          <w:p w:rsidR="00937888" w:rsidRDefault="00EC7B47">
            <w:pPr>
              <w:pStyle w:val="TableParagraph"/>
              <w:spacing w:line="261" w:lineRule="auto"/>
              <w:rPr>
                <w:sz w:val="24"/>
              </w:rPr>
            </w:pPr>
            <w:r>
              <w:rPr>
                <w:sz w:val="24"/>
              </w:rPr>
              <w:t xml:space="preserve">Orchitis, </w:t>
            </w:r>
            <w:r>
              <w:rPr>
                <w:spacing w:val="-5"/>
                <w:sz w:val="24"/>
              </w:rPr>
              <w:t xml:space="preserve">epididymitis </w:t>
            </w:r>
            <w:r>
              <w:rPr>
                <w:spacing w:val="-3"/>
                <w:sz w:val="24"/>
              </w:rPr>
              <w:t xml:space="preserve">and </w:t>
            </w:r>
            <w:r>
              <w:rPr>
                <w:spacing w:val="-4"/>
                <w:sz w:val="24"/>
              </w:rPr>
              <w:t xml:space="preserve">epididymo-orchitis </w:t>
            </w:r>
            <w:r>
              <w:rPr>
                <w:sz w:val="24"/>
              </w:rPr>
              <w:t>with abscess</w:t>
            </w:r>
          </w:p>
        </w:tc>
      </w:tr>
      <w:tr w:rsidR="00937888">
        <w:trPr>
          <w:trHeight w:val="620"/>
        </w:trPr>
        <w:tc>
          <w:tcPr>
            <w:tcW w:w="1000" w:type="dxa"/>
          </w:tcPr>
          <w:p w:rsidR="00937888" w:rsidRDefault="00EC7B47">
            <w:pPr>
              <w:pStyle w:val="TableParagraph"/>
              <w:ind w:left="31" w:right="11"/>
              <w:jc w:val="center"/>
              <w:rPr>
                <w:sz w:val="24"/>
              </w:rPr>
            </w:pPr>
            <w:r>
              <w:rPr>
                <w:sz w:val="24"/>
              </w:rPr>
              <w:t>N459</w:t>
            </w:r>
          </w:p>
        </w:tc>
        <w:tc>
          <w:tcPr>
            <w:tcW w:w="4720" w:type="dxa"/>
          </w:tcPr>
          <w:p w:rsidR="00937888" w:rsidRDefault="00EC7B47">
            <w:pPr>
              <w:pStyle w:val="TableParagraph"/>
              <w:spacing w:line="261" w:lineRule="auto"/>
              <w:ind w:right="508"/>
              <w:rPr>
                <w:sz w:val="24"/>
              </w:rPr>
            </w:pPr>
            <w:r>
              <w:rPr>
                <w:sz w:val="24"/>
              </w:rPr>
              <w:t xml:space="preserve">Viêm </w:t>
            </w:r>
            <w:r>
              <w:rPr>
                <w:spacing w:val="-4"/>
                <w:sz w:val="24"/>
              </w:rPr>
              <w:t xml:space="preserve">tinh </w:t>
            </w:r>
            <w:r>
              <w:rPr>
                <w:sz w:val="24"/>
              </w:rPr>
              <w:t xml:space="preserve">hoàn, </w:t>
            </w:r>
            <w:r>
              <w:rPr>
                <w:spacing w:val="-5"/>
                <w:sz w:val="24"/>
              </w:rPr>
              <w:t xml:space="preserve">mào </w:t>
            </w:r>
            <w:r>
              <w:rPr>
                <w:spacing w:val="-4"/>
                <w:sz w:val="24"/>
              </w:rPr>
              <w:t xml:space="preserve">tinh </w:t>
            </w:r>
            <w:r>
              <w:rPr>
                <w:sz w:val="24"/>
              </w:rPr>
              <w:t xml:space="preserve">hoàn và </w:t>
            </w:r>
            <w:r>
              <w:rPr>
                <w:spacing w:val="-4"/>
                <w:sz w:val="24"/>
              </w:rPr>
              <w:t xml:space="preserve">viêm </w:t>
            </w:r>
            <w:r>
              <w:rPr>
                <w:spacing w:val="-7"/>
                <w:sz w:val="24"/>
              </w:rPr>
              <w:t xml:space="preserve">tinh </w:t>
            </w:r>
            <w:r>
              <w:rPr>
                <w:sz w:val="24"/>
              </w:rPr>
              <w:t xml:space="preserve">hoàn- </w:t>
            </w:r>
            <w:r>
              <w:rPr>
                <w:spacing w:val="-5"/>
                <w:sz w:val="24"/>
              </w:rPr>
              <w:t xml:space="preserve">mào </w:t>
            </w:r>
            <w:r>
              <w:rPr>
                <w:spacing w:val="-4"/>
                <w:sz w:val="24"/>
              </w:rPr>
              <w:t xml:space="preserve">tinh </w:t>
            </w:r>
            <w:r>
              <w:rPr>
                <w:sz w:val="24"/>
              </w:rPr>
              <w:t xml:space="preserve">hoàn không </w:t>
            </w:r>
            <w:r>
              <w:rPr>
                <w:spacing w:val="-4"/>
                <w:sz w:val="24"/>
              </w:rPr>
              <w:t xml:space="preserve">có áp </w:t>
            </w:r>
            <w:r>
              <w:rPr>
                <w:sz w:val="24"/>
              </w:rPr>
              <w:t>xe</w:t>
            </w:r>
          </w:p>
        </w:tc>
        <w:tc>
          <w:tcPr>
            <w:tcW w:w="5040" w:type="dxa"/>
          </w:tcPr>
          <w:p w:rsidR="00937888" w:rsidRDefault="00EC7B47">
            <w:pPr>
              <w:pStyle w:val="TableParagraph"/>
              <w:spacing w:line="261" w:lineRule="auto"/>
              <w:ind w:right="263"/>
              <w:rPr>
                <w:sz w:val="24"/>
              </w:rPr>
            </w:pPr>
            <w:r>
              <w:rPr>
                <w:sz w:val="24"/>
              </w:rPr>
              <w:t xml:space="preserve">Orchitis, </w:t>
            </w:r>
            <w:r>
              <w:rPr>
                <w:spacing w:val="-5"/>
                <w:sz w:val="24"/>
              </w:rPr>
              <w:t xml:space="preserve">epididymitis </w:t>
            </w:r>
            <w:r>
              <w:rPr>
                <w:spacing w:val="-3"/>
                <w:sz w:val="24"/>
              </w:rPr>
              <w:t xml:space="preserve">and </w:t>
            </w:r>
            <w:r>
              <w:rPr>
                <w:spacing w:val="-4"/>
                <w:sz w:val="24"/>
              </w:rPr>
              <w:t xml:space="preserve">epididymo-orchitis </w:t>
            </w:r>
            <w:r>
              <w:rPr>
                <w:sz w:val="24"/>
              </w:rPr>
              <w:t>without abscess</w:t>
            </w:r>
          </w:p>
        </w:tc>
      </w:tr>
      <w:tr w:rsidR="00937888">
        <w:trPr>
          <w:trHeight w:val="300"/>
        </w:trPr>
        <w:tc>
          <w:tcPr>
            <w:tcW w:w="1000" w:type="dxa"/>
          </w:tcPr>
          <w:p w:rsidR="00937888" w:rsidRDefault="00EC7B47">
            <w:pPr>
              <w:pStyle w:val="TableParagraph"/>
              <w:ind w:left="16" w:right="115"/>
              <w:jc w:val="center"/>
              <w:rPr>
                <w:sz w:val="24"/>
              </w:rPr>
            </w:pPr>
            <w:r>
              <w:rPr>
                <w:sz w:val="24"/>
              </w:rPr>
              <w:t>N46</w:t>
            </w:r>
          </w:p>
        </w:tc>
        <w:tc>
          <w:tcPr>
            <w:tcW w:w="4720" w:type="dxa"/>
          </w:tcPr>
          <w:p w:rsidR="00937888" w:rsidRDefault="00EC7B47">
            <w:pPr>
              <w:pStyle w:val="TableParagraph"/>
              <w:rPr>
                <w:sz w:val="24"/>
              </w:rPr>
            </w:pPr>
            <w:r>
              <w:rPr>
                <w:sz w:val="24"/>
              </w:rPr>
              <w:t>Vô sinh nam</w:t>
            </w:r>
          </w:p>
        </w:tc>
        <w:tc>
          <w:tcPr>
            <w:tcW w:w="5040" w:type="dxa"/>
          </w:tcPr>
          <w:p w:rsidR="00937888" w:rsidRDefault="00EC7B47">
            <w:pPr>
              <w:pStyle w:val="TableParagraph"/>
              <w:rPr>
                <w:sz w:val="24"/>
              </w:rPr>
            </w:pPr>
            <w:r>
              <w:rPr>
                <w:sz w:val="24"/>
              </w:rPr>
              <w:t>Male infertility</w:t>
            </w:r>
          </w:p>
        </w:tc>
      </w:tr>
      <w:tr w:rsidR="00937888">
        <w:trPr>
          <w:trHeight w:val="620"/>
        </w:trPr>
        <w:tc>
          <w:tcPr>
            <w:tcW w:w="1000" w:type="dxa"/>
          </w:tcPr>
          <w:p w:rsidR="00937888" w:rsidRDefault="00EC7B47">
            <w:pPr>
              <w:pStyle w:val="TableParagraph"/>
              <w:ind w:left="16" w:right="115"/>
              <w:jc w:val="center"/>
              <w:rPr>
                <w:sz w:val="24"/>
              </w:rPr>
            </w:pPr>
            <w:r>
              <w:rPr>
                <w:sz w:val="24"/>
              </w:rPr>
              <w:t>N47</w:t>
            </w:r>
          </w:p>
        </w:tc>
        <w:tc>
          <w:tcPr>
            <w:tcW w:w="4720" w:type="dxa"/>
          </w:tcPr>
          <w:p w:rsidR="00937888" w:rsidRDefault="00EC7B47">
            <w:pPr>
              <w:pStyle w:val="TableParagraph"/>
              <w:spacing w:line="261" w:lineRule="auto"/>
              <w:ind w:right="337"/>
              <w:rPr>
                <w:sz w:val="24"/>
              </w:rPr>
            </w:pPr>
            <w:r>
              <w:rPr>
                <w:sz w:val="24"/>
              </w:rPr>
              <w:t>Bao quy đầu rộng, hẹp bao quy đầu và nghẹt bao quy đầu</w:t>
            </w:r>
          </w:p>
        </w:tc>
        <w:tc>
          <w:tcPr>
            <w:tcW w:w="5040" w:type="dxa"/>
          </w:tcPr>
          <w:p w:rsidR="00937888" w:rsidRDefault="00EC7B47">
            <w:pPr>
              <w:pStyle w:val="TableParagraph"/>
              <w:rPr>
                <w:sz w:val="24"/>
              </w:rPr>
            </w:pPr>
            <w:r>
              <w:rPr>
                <w:sz w:val="24"/>
              </w:rPr>
              <w:t>Redundant prepuce, phimosis and paraphimosis</w:t>
            </w:r>
          </w:p>
        </w:tc>
      </w:tr>
      <w:tr w:rsidR="00937888">
        <w:trPr>
          <w:trHeight w:val="300"/>
        </w:trPr>
        <w:tc>
          <w:tcPr>
            <w:tcW w:w="1000" w:type="dxa"/>
          </w:tcPr>
          <w:p w:rsidR="00937888" w:rsidRDefault="00EC7B47">
            <w:pPr>
              <w:pStyle w:val="TableParagraph"/>
              <w:ind w:left="31" w:right="11"/>
              <w:jc w:val="center"/>
              <w:rPr>
                <w:sz w:val="24"/>
              </w:rPr>
            </w:pPr>
            <w:r>
              <w:rPr>
                <w:sz w:val="24"/>
              </w:rPr>
              <w:t>N480</w:t>
            </w:r>
          </w:p>
        </w:tc>
        <w:tc>
          <w:tcPr>
            <w:tcW w:w="4720" w:type="dxa"/>
          </w:tcPr>
          <w:p w:rsidR="00937888" w:rsidRDefault="00EC7B47">
            <w:pPr>
              <w:pStyle w:val="TableParagraph"/>
              <w:rPr>
                <w:sz w:val="24"/>
              </w:rPr>
            </w:pPr>
            <w:r>
              <w:rPr>
                <w:sz w:val="24"/>
              </w:rPr>
              <w:t>Bạch sản dương vật</w:t>
            </w:r>
          </w:p>
        </w:tc>
        <w:tc>
          <w:tcPr>
            <w:tcW w:w="5040" w:type="dxa"/>
          </w:tcPr>
          <w:p w:rsidR="00937888" w:rsidRDefault="00EC7B47">
            <w:pPr>
              <w:pStyle w:val="TableParagraph"/>
              <w:rPr>
                <w:sz w:val="24"/>
              </w:rPr>
            </w:pPr>
            <w:r>
              <w:rPr>
                <w:sz w:val="24"/>
              </w:rPr>
              <w:t>Leukoplakia of penis</w:t>
            </w:r>
          </w:p>
        </w:tc>
      </w:tr>
      <w:tr w:rsidR="00937888">
        <w:trPr>
          <w:trHeight w:val="300"/>
        </w:trPr>
        <w:tc>
          <w:tcPr>
            <w:tcW w:w="1000" w:type="dxa"/>
          </w:tcPr>
          <w:p w:rsidR="00937888" w:rsidRDefault="00EC7B47">
            <w:pPr>
              <w:pStyle w:val="TableParagraph"/>
              <w:ind w:left="31" w:right="11"/>
              <w:jc w:val="center"/>
              <w:rPr>
                <w:sz w:val="24"/>
              </w:rPr>
            </w:pPr>
            <w:r>
              <w:rPr>
                <w:sz w:val="24"/>
              </w:rPr>
              <w:t>N481</w:t>
            </w:r>
          </w:p>
        </w:tc>
        <w:tc>
          <w:tcPr>
            <w:tcW w:w="4720" w:type="dxa"/>
          </w:tcPr>
          <w:p w:rsidR="00937888" w:rsidRDefault="00EC7B47">
            <w:pPr>
              <w:pStyle w:val="TableParagraph"/>
              <w:rPr>
                <w:sz w:val="24"/>
              </w:rPr>
            </w:pPr>
            <w:r>
              <w:rPr>
                <w:sz w:val="24"/>
              </w:rPr>
              <w:t>Viêm quy đầu - bao quy đầu</w:t>
            </w:r>
          </w:p>
        </w:tc>
        <w:tc>
          <w:tcPr>
            <w:tcW w:w="5040" w:type="dxa"/>
          </w:tcPr>
          <w:p w:rsidR="00937888" w:rsidRDefault="00EC7B47">
            <w:pPr>
              <w:pStyle w:val="TableParagraph"/>
              <w:rPr>
                <w:sz w:val="24"/>
              </w:rPr>
            </w:pPr>
            <w:r>
              <w:rPr>
                <w:sz w:val="24"/>
              </w:rPr>
              <w:t>Balanoposthitis</w:t>
            </w:r>
          </w:p>
        </w:tc>
      </w:tr>
      <w:tr w:rsidR="00937888">
        <w:trPr>
          <w:trHeight w:val="300"/>
        </w:trPr>
        <w:tc>
          <w:tcPr>
            <w:tcW w:w="1000" w:type="dxa"/>
          </w:tcPr>
          <w:p w:rsidR="00937888" w:rsidRDefault="00EC7B47">
            <w:pPr>
              <w:pStyle w:val="TableParagraph"/>
              <w:ind w:left="31" w:right="11"/>
              <w:jc w:val="center"/>
              <w:rPr>
                <w:sz w:val="24"/>
              </w:rPr>
            </w:pPr>
            <w:r>
              <w:rPr>
                <w:sz w:val="24"/>
              </w:rPr>
              <w:t>N482</w:t>
            </w:r>
          </w:p>
        </w:tc>
        <w:tc>
          <w:tcPr>
            <w:tcW w:w="4720" w:type="dxa"/>
          </w:tcPr>
          <w:p w:rsidR="00937888" w:rsidRDefault="00EC7B47">
            <w:pPr>
              <w:pStyle w:val="TableParagraph"/>
              <w:rPr>
                <w:sz w:val="24"/>
              </w:rPr>
            </w:pPr>
            <w:r>
              <w:rPr>
                <w:sz w:val="24"/>
              </w:rPr>
              <w:t>Biến đổi viêm khác của dương vật</w:t>
            </w:r>
          </w:p>
        </w:tc>
        <w:tc>
          <w:tcPr>
            <w:tcW w:w="5040" w:type="dxa"/>
          </w:tcPr>
          <w:p w:rsidR="00937888" w:rsidRDefault="00EC7B47">
            <w:pPr>
              <w:pStyle w:val="TableParagraph"/>
              <w:rPr>
                <w:sz w:val="24"/>
              </w:rPr>
            </w:pPr>
            <w:r>
              <w:rPr>
                <w:sz w:val="24"/>
              </w:rPr>
              <w:t>Other inflammatory disorders of penis</w:t>
            </w:r>
          </w:p>
        </w:tc>
      </w:tr>
      <w:tr w:rsidR="00937888">
        <w:trPr>
          <w:trHeight w:val="300"/>
        </w:trPr>
        <w:tc>
          <w:tcPr>
            <w:tcW w:w="1000" w:type="dxa"/>
          </w:tcPr>
          <w:p w:rsidR="00937888" w:rsidRDefault="00EC7B47">
            <w:pPr>
              <w:pStyle w:val="TableParagraph"/>
              <w:ind w:left="31" w:right="11"/>
              <w:jc w:val="center"/>
              <w:rPr>
                <w:sz w:val="24"/>
              </w:rPr>
            </w:pPr>
            <w:r>
              <w:rPr>
                <w:sz w:val="24"/>
              </w:rPr>
              <w:t>N483</w:t>
            </w:r>
          </w:p>
        </w:tc>
        <w:tc>
          <w:tcPr>
            <w:tcW w:w="4720" w:type="dxa"/>
          </w:tcPr>
          <w:p w:rsidR="00937888" w:rsidRDefault="00EC7B47">
            <w:pPr>
              <w:pStyle w:val="TableParagraph"/>
              <w:rPr>
                <w:sz w:val="24"/>
              </w:rPr>
            </w:pPr>
            <w:r>
              <w:rPr>
                <w:sz w:val="24"/>
              </w:rPr>
              <w:t>Cương đau dương vật kéo dài</w:t>
            </w:r>
          </w:p>
        </w:tc>
        <w:tc>
          <w:tcPr>
            <w:tcW w:w="5040" w:type="dxa"/>
          </w:tcPr>
          <w:p w:rsidR="00937888" w:rsidRDefault="00EC7B47">
            <w:pPr>
              <w:pStyle w:val="TableParagraph"/>
              <w:rPr>
                <w:sz w:val="24"/>
              </w:rPr>
            </w:pPr>
            <w:r>
              <w:rPr>
                <w:sz w:val="24"/>
              </w:rPr>
              <w:t>Priapism</w:t>
            </w:r>
          </w:p>
        </w:tc>
      </w:tr>
      <w:tr w:rsidR="00937888">
        <w:trPr>
          <w:trHeight w:val="300"/>
        </w:trPr>
        <w:tc>
          <w:tcPr>
            <w:tcW w:w="1000" w:type="dxa"/>
          </w:tcPr>
          <w:p w:rsidR="00937888" w:rsidRDefault="00EC7B47">
            <w:pPr>
              <w:pStyle w:val="TableParagraph"/>
              <w:ind w:left="31" w:right="11"/>
              <w:jc w:val="center"/>
              <w:rPr>
                <w:sz w:val="24"/>
              </w:rPr>
            </w:pPr>
            <w:r>
              <w:rPr>
                <w:sz w:val="24"/>
              </w:rPr>
              <w:t>N484</w:t>
            </w:r>
          </w:p>
        </w:tc>
        <w:tc>
          <w:tcPr>
            <w:tcW w:w="4720" w:type="dxa"/>
          </w:tcPr>
          <w:p w:rsidR="00937888" w:rsidRDefault="00EC7B47">
            <w:pPr>
              <w:pStyle w:val="TableParagraph"/>
              <w:rPr>
                <w:sz w:val="24"/>
              </w:rPr>
            </w:pPr>
            <w:r>
              <w:rPr>
                <w:sz w:val="24"/>
              </w:rPr>
              <w:t>Bất lực do nguyên nhân thực thể</w:t>
            </w:r>
          </w:p>
        </w:tc>
        <w:tc>
          <w:tcPr>
            <w:tcW w:w="5040" w:type="dxa"/>
          </w:tcPr>
          <w:p w:rsidR="00937888" w:rsidRDefault="00EC7B47">
            <w:pPr>
              <w:pStyle w:val="TableParagraph"/>
              <w:rPr>
                <w:sz w:val="24"/>
              </w:rPr>
            </w:pPr>
            <w:r>
              <w:rPr>
                <w:sz w:val="24"/>
              </w:rPr>
              <w:t>Impotence of organic origin</w:t>
            </w:r>
          </w:p>
        </w:tc>
      </w:tr>
      <w:tr w:rsidR="00937888">
        <w:trPr>
          <w:trHeight w:val="300"/>
        </w:trPr>
        <w:tc>
          <w:tcPr>
            <w:tcW w:w="1000" w:type="dxa"/>
          </w:tcPr>
          <w:p w:rsidR="00937888" w:rsidRDefault="00EC7B47">
            <w:pPr>
              <w:pStyle w:val="TableParagraph"/>
              <w:ind w:left="31" w:right="11"/>
              <w:jc w:val="center"/>
              <w:rPr>
                <w:sz w:val="24"/>
              </w:rPr>
            </w:pPr>
            <w:r>
              <w:rPr>
                <w:sz w:val="24"/>
              </w:rPr>
              <w:t>N485</w:t>
            </w:r>
          </w:p>
        </w:tc>
        <w:tc>
          <w:tcPr>
            <w:tcW w:w="4720" w:type="dxa"/>
          </w:tcPr>
          <w:p w:rsidR="00937888" w:rsidRDefault="00EC7B47">
            <w:pPr>
              <w:pStyle w:val="TableParagraph"/>
              <w:rPr>
                <w:sz w:val="24"/>
              </w:rPr>
            </w:pPr>
            <w:r>
              <w:rPr>
                <w:sz w:val="24"/>
              </w:rPr>
              <w:t>Loét dương vật</w:t>
            </w:r>
          </w:p>
        </w:tc>
        <w:tc>
          <w:tcPr>
            <w:tcW w:w="5040" w:type="dxa"/>
          </w:tcPr>
          <w:p w:rsidR="00937888" w:rsidRDefault="00EC7B47">
            <w:pPr>
              <w:pStyle w:val="TableParagraph"/>
              <w:rPr>
                <w:sz w:val="24"/>
              </w:rPr>
            </w:pPr>
            <w:r>
              <w:rPr>
                <w:sz w:val="24"/>
              </w:rPr>
              <w:t>Ulcer of penis</w:t>
            </w:r>
          </w:p>
        </w:tc>
      </w:tr>
      <w:tr w:rsidR="00937888">
        <w:trPr>
          <w:trHeight w:val="300"/>
        </w:trPr>
        <w:tc>
          <w:tcPr>
            <w:tcW w:w="1000" w:type="dxa"/>
          </w:tcPr>
          <w:p w:rsidR="00937888" w:rsidRDefault="00EC7B47">
            <w:pPr>
              <w:pStyle w:val="TableParagraph"/>
              <w:ind w:left="31" w:right="11"/>
              <w:jc w:val="center"/>
              <w:rPr>
                <w:sz w:val="24"/>
              </w:rPr>
            </w:pPr>
            <w:r>
              <w:rPr>
                <w:sz w:val="24"/>
              </w:rPr>
              <w:t>N486</w:t>
            </w:r>
          </w:p>
        </w:tc>
        <w:tc>
          <w:tcPr>
            <w:tcW w:w="4720" w:type="dxa"/>
          </w:tcPr>
          <w:p w:rsidR="00937888" w:rsidRDefault="00EC7B47">
            <w:pPr>
              <w:pStyle w:val="TableParagraph"/>
              <w:rPr>
                <w:sz w:val="24"/>
              </w:rPr>
            </w:pPr>
            <w:r>
              <w:rPr>
                <w:sz w:val="24"/>
              </w:rPr>
              <w:t>Xơ cứng dương vật</w:t>
            </w:r>
          </w:p>
        </w:tc>
        <w:tc>
          <w:tcPr>
            <w:tcW w:w="5040" w:type="dxa"/>
          </w:tcPr>
          <w:p w:rsidR="00937888" w:rsidRDefault="00EC7B47">
            <w:pPr>
              <w:pStyle w:val="TableParagraph"/>
              <w:rPr>
                <w:sz w:val="24"/>
              </w:rPr>
            </w:pPr>
            <w:r>
              <w:rPr>
                <w:sz w:val="24"/>
              </w:rPr>
              <w:t>Induratio penis plastica</w:t>
            </w:r>
          </w:p>
        </w:tc>
      </w:tr>
      <w:tr w:rsidR="00937888">
        <w:trPr>
          <w:trHeight w:val="300"/>
        </w:trPr>
        <w:tc>
          <w:tcPr>
            <w:tcW w:w="1000" w:type="dxa"/>
          </w:tcPr>
          <w:p w:rsidR="00937888" w:rsidRDefault="00EC7B47">
            <w:pPr>
              <w:pStyle w:val="TableParagraph"/>
              <w:ind w:left="31" w:right="11"/>
              <w:jc w:val="center"/>
              <w:rPr>
                <w:sz w:val="24"/>
              </w:rPr>
            </w:pPr>
            <w:r>
              <w:rPr>
                <w:sz w:val="24"/>
              </w:rPr>
              <w:t>N488</w:t>
            </w:r>
          </w:p>
        </w:tc>
        <w:tc>
          <w:tcPr>
            <w:tcW w:w="4720" w:type="dxa"/>
          </w:tcPr>
          <w:p w:rsidR="00937888" w:rsidRDefault="00EC7B47">
            <w:pPr>
              <w:pStyle w:val="TableParagraph"/>
              <w:rPr>
                <w:sz w:val="24"/>
              </w:rPr>
            </w:pPr>
            <w:r>
              <w:rPr>
                <w:sz w:val="24"/>
              </w:rPr>
              <w:t>Biến đổi xác định khác của dương vật</w:t>
            </w:r>
          </w:p>
        </w:tc>
        <w:tc>
          <w:tcPr>
            <w:tcW w:w="5040" w:type="dxa"/>
          </w:tcPr>
          <w:p w:rsidR="00937888" w:rsidRDefault="00EC7B47">
            <w:pPr>
              <w:pStyle w:val="TableParagraph"/>
              <w:rPr>
                <w:sz w:val="24"/>
              </w:rPr>
            </w:pPr>
            <w:r>
              <w:rPr>
                <w:sz w:val="24"/>
              </w:rPr>
              <w:t>Other specified disorders of penis</w:t>
            </w:r>
          </w:p>
        </w:tc>
      </w:tr>
      <w:tr w:rsidR="00937888">
        <w:trPr>
          <w:trHeight w:val="300"/>
        </w:trPr>
        <w:tc>
          <w:tcPr>
            <w:tcW w:w="1000" w:type="dxa"/>
          </w:tcPr>
          <w:p w:rsidR="00937888" w:rsidRDefault="00EC7B47">
            <w:pPr>
              <w:pStyle w:val="TableParagraph"/>
              <w:ind w:left="31" w:right="11"/>
              <w:jc w:val="center"/>
              <w:rPr>
                <w:sz w:val="24"/>
              </w:rPr>
            </w:pPr>
            <w:r>
              <w:rPr>
                <w:sz w:val="24"/>
              </w:rPr>
              <w:t>N489</w:t>
            </w:r>
          </w:p>
        </w:tc>
        <w:tc>
          <w:tcPr>
            <w:tcW w:w="4720" w:type="dxa"/>
          </w:tcPr>
          <w:p w:rsidR="00937888" w:rsidRDefault="00EC7B47">
            <w:pPr>
              <w:pStyle w:val="TableParagraph"/>
              <w:rPr>
                <w:sz w:val="24"/>
              </w:rPr>
            </w:pPr>
            <w:r>
              <w:rPr>
                <w:sz w:val="24"/>
              </w:rPr>
              <w:t>Biến đổi của dương vật, không đặc hiệu</w:t>
            </w:r>
          </w:p>
        </w:tc>
        <w:tc>
          <w:tcPr>
            <w:tcW w:w="5040" w:type="dxa"/>
          </w:tcPr>
          <w:p w:rsidR="00937888" w:rsidRDefault="00EC7B47">
            <w:pPr>
              <w:pStyle w:val="TableParagraph"/>
              <w:rPr>
                <w:sz w:val="24"/>
              </w:rPr>
            </w:pPr>
            <w:r>
              <w:rPr>
                <w:sz w:val="24"/>
              </w:rPr>
              <w:t>Disorder of penis, unspecified</w:t>
            </w:r>
          </w:p>
        </w:tc>
      </w:tr>
      <w:tr w:rsidR="00937888">
        <w:trPr>
          <w:trHeight w:val="300"/>
        </w:trPr>
        <w:tc>
          <w:tcPr>
            <w:tcW w:w="1000" w:type="dxa"/>
          </w:tcPr>
          <w:p w:rsidR="00937888" w:rsidRDefault="00EC7B47">
            <w:pPr>
              <w:pStyle w:val="TableParagraph"/>
              <w:ind w:left="31" w:right="11"/>
              <w:jc w:val="center"/>
              <w:rPr>
                <w:sz w:val="24"/>
              </w:rPr>
            </w:pPr>
            <w:r>
              <w:rPr>
                <w:sz w:val="24"/>
              </w:rPr>
              <w:t>N490</w:t>
            </w:r>
          </w:p>
        </w:tc>
        <w:tc>
          <w:tcPr>
            <w:tcW w:w="4720" w:type="dxa"/>
          </w:tcPr>
          <w:p w:rsidR="00937888" w:rsidRDefault="00EC7B47">
            <w:pPr>
              <w:pStyle w:val="TableParagraph"/>
              <w:rPr>
                <w:sz w:val="24"/>
              </w:rPr>
            </w:pPr>
            <w:r>
              <w:rPr>
                <w:sz w:val="24"/>
              </w:rPr>
              <w:t>Viêm túi tinh</w:t>
            </w:r>
          </w:p>
        </w:tc>
        <w:tc>
          <w:tcPr>
            <w:tcW w:w="5040" w:type="dxa"/>
          </w:tcPr>
          <w:p w:rsidR="00937888" w:rsidRDefault="00EC7B47">
            <w:pPr>
              <w:pStyle w:val="TableParagraph"/>
              <w:rPr>
                <w:sz w:val="24"/>
              </w:rPr>
            </w:pPr>
            <w:r>
              <w:rPr>
                <w:sz w:val="24"/>
              </w:rPr>
              <w:t>Inflammatory disorders of seminal vesicle</w:t>
            </w:r>
          </w:p>
        </w:tc>
      </w:tr>
      <w:tr w:rsidR="00937888">
        <w:trPr>
          <w:trHeight w:val="620"/>
        </w:trPr>
        <w:tc>
          <w:tcPr>
            <w:tcW w:w="1000" w:type="dxa"/>
          </w:tcPr>
          <w:p w:rsidR="00937888" w:rsidRDefault="00EC7B47">
            <w:pPr>
              <w:pStyle w:val="TableParagraph"/>
              <w:ind w:left="31" w:right="11"/>
              <w:jc w:val="center"/>
              <w:rPr>
                <w:sz w:val="24"/>
              </w:rPr>
            </w:pPr>
            <w:r>
              <w:rPr>
                <w:sz w:val="24"/>
              </w:rPr>
              <w:t>N491</w:t>
            </w:r>
          </w:p>
        </w:tc>
        <w:tc>
          <w:tcPr>
            <w:tcW w:w="4720" w:type="dxa"/>
          </w:tcPr>
          <w:p w:rsidR="00937888" w:rsidRDefault="00EC7B47">
            <w:pPr>
              <w:pStyle w:val="TableParagraph"/>
              <w:rPr>
                <w:sz w:val="24"/>
              </w:rPr>
            </w:pPr>
            <w:r>
              <w:rPr>
                <w:sz w:val="24"/>
              </w:rPr>
              <w:t>Viêm thừng tinh, màng tinh và ống tinh</w:t>
            </w:r>
          </w:p>
        </w:tc>
        <w:tc>
          <w:tcPr>
            <w:tcW w:w="5040" w:type="dxa"/>
          </w:tcPr>
          <w:p w:rsidR="00937888" w:rsidRDefault="00EC7B47">
            <w:pPr>
              <w:pStyle w:val="TableParagraph"/>
              <w:spacing w:line="261" w:lineRule="auto"/>
              <w:ind w:right="360"/>
              <w:rPr>
                <w:sz w:val="24"/>
              </w:rPr>
            </w:pPr>
            <w:r>
              <w:rPr>
                <w:spacing w:val="-4"/>
                <w:sz w:val="24"/>
              </w:rPr>
              <w:t xml:space="preserve">Inflammatory </w:t>
            </w:r>
            <w:r>
              <w:rPr>
                <w:sz w:val="24"/>
              </w:rPr>
              <w:t xml:space="preserve">disorders of </w:t>
            </w:r>
            <w:r>
              <w:rPr>
                <w:spacing w:val="-4"/>
                <w:sz w:val="24"/>
              </w:rPr>
              <w:t xml:space="preserve">spermatic </w:t>
            </w:r>
            <w:r>
              <w:rPr>
                <w:sz w:val="24"/>
              </w:rPr>
              <w:t xml:space="preserve">cord, </w:t>
            </w:r>
            <w:r>
              <w:rPr>
                <w:spacing w:val="-4"/>
                <w:sz w:val="24"/>
              </w:rPr>
              <w:t xml:space="preserve">tunica vaginalis </w:t>
            </w:r>
            <w:r>
              <w:rPr>
                <w:spacing w:val="-3"/>
                <w:sz w:val="24"/>
              </w:rPr>
              <w:t>and vas deferens</w:t>
            </w:r>
          </w:p>
        </w:tc>
      </w:tr>
      <w:tr w:rsidR="00937888">
        <w:trPr>
          <w:trHeight w:val="300"/>
        </w:trPr>
        <w:tc>
          <w:tcPr>
            <w:tcW w:w="1000" w:type="dxa"/>
          </w:tcPr>
          <w:p w:rsidR="00937888" w:rsidRDefault="00EC7B47">
            <w:pPr>
              <w:pStyle w:val="TableParagraph"/>
              <w:ind w:left="31" w:right="11"/>
              <w:jc w:val="center"/>
              <w:rPr>
                <w:sz w:val="24"/>
              </w:rPr>
            </w:pPr>
            <w:r>
              <w:rPr>
                <w:sz w:val="24"/>
              </w:rPr>
              <w:t>N492</w:t>
            </w:r>
          </w:p>
        </w:tc>
        <w:tc>
          <w:tcPr>
            <w:tcW w:w="4720" w:type="dxa"/>
          </w:tcPr>
          <w:p w:rsidR="00937888" w:rsidRDefault="00EC7B47">
            <w:pPr>
              <w:pStyle w:val="TableParagraph"/>
              <w:rPr>
                <w:sz w:val="24"/>
              </w:rPr>
            </w:pPr>
            <w:r>
              <w:rPr>
                <w:sz w:val="24"/>
              </w:rPr>
              <w:t>Viêm bìu</w:t>
            </w:r>
          </w:p>
        </w:tc>
        <w:tc>
          <w:tcPr>
            <w:tcW w:w="5040" w:type="dxa"/>
          </w:tcPr>
          <w:p w:rsidR="00937888" w:rsidRDefault="00EC7B47">
            <w:pPr>
              <w:pStyle w:val="TableParagraph"/>
              <w:rPr>
                <w:sz w:val="24"/>
              </w:rPr>
            </w:pPr>
            <w:r>
              <w:rPr>
                <w:sz w:val="24"/>
              </w:rPr>
              <w:t>Inflammatory disorders of scrotum</w:t>
            </w:r>
          </w:p>
        </w:tc>
      </w:tr>
      <w:tr w:rsidR="00937888">
        <w:trPr>
          <w:trHeight w:val="620"/>
        </w:trPr>
        <w:tc>
          <w:tcPr>
            <w:tcW w:w="1000" w:type="dxa"/>
          </w:tcPr>
          <w:p w:rsidR="00937888" w:rsidRDefault="00EC7B47">
            <w:pPr>
              <w:pStyle w:val="TableParagraph"/>
              <w:ind w:left="31" w:right="11"/>
              <w:jc w:val="center"/>
              <w:rPr>
                <w:sz w:val="24"/>
              </w:rPr>
            </w:pPr>
            <w:r>
              <w:rPr>
                <w:sz w:val="24"/>
              </w:rPr>
              <w:t>N498</w:t>
            </w:r>
          </w:p>
        </w:tc>
        <w:tc>
          <w:tcPr>
            <w:tcW w:w="4720" w:type="dxa"/>
          </w:tcPr>
          <w:p w:rsidR="00937888" w:rsidRDefault="00EC7B47">
            <w:pPr>
              <w:pStyle w:val="TableParagraph"/>
              <w:rPr>
                <w:sz w:val="24"/>
              </w:rPr>
            </w:pPr>
            <w:r>
              <w:rPr>
                <w:sz w:val="24"/>
              </w:rPr>
              <w:t>Viêm của cơ quan sinh dục nam khác</w:t>
            </w:r>
          </w:p>
        </w:tc>
        <w:tc>
          <w:tcPr>
            <w:tcW w:w="5040" w:type="dxa"/>
          </w:tcPr>
          <w:p w:rsidR="00937888" w:rsidRDefault="00EC7B47">
            <w:pPr>
              <w:pStyle w:val="TableParagraph"/>
              <w:spacing w:line="261" w:lineRule="auto"/>
              <w:rPr>
                <w:sz w:val="24"/>
              </w:rPr>
            </w:pPr>
            <w:r>
              <w:rPr>
                <w:spacing w:val="-4"/>
                <w:sz w:val="24"/>
              </w:rPr>
              <w:t xml:space="preserve">Inflammatory </w:t>
            </w:r>
            <w:r>
              <w:rPr>
                <w:sz w:val="24"/>
              </w:rPr>
              <w:t xml:space="preserve">disorders of </w:t>
            </w:r>
            <w:r>
              <w:rPr>
                <w:spacing w:val="-3"/>
                <w:sz w:val="24"/>
              </w:rPr>
              <w:t xml:space="preserve">other </w:t>
            </w:r>
            <w:r>
              <w:rPr>
                <w:spacing w:val="-4"/>
                <w:sz w:val="24"/>
              </w:rPr>
              <w:t xml:space="preserve">specified </w:t>
            </w:r>
            <w:r>
              <w:rPr>
                <w:spacing w:val="-6"/>
                <w:sz w:val="24"/>
              </w:rPr>
              <w:t xml:space="preserve">male </w:t>
            </w:r>
            <w:r>
              <w:rPr>
                <w:spacing w:val="-4"/>
                <w:sz w:val="24"/>
              </w:rPr>
              <w:t xml:space="preserve">genital </w:t>
            </w:r>
            <w:r>
              <w:rPr>
                <w:sz w:val="24"/>
              </w:rPr>
              <w:t>organs</w:t>
            </w:r>
          </w:p>
        </w:tc>
      </w:tr>
      <w:tr w:rsidR="00937888">
        <w:trPr>
          <w:trHeight w:val="620"/>
        </w:trPr>
        <w:tc>
          <w:tcPr>
            <w:tcW w:w="1000" w:type="dxa"/>
          </w:tcPr>
          <w:p w:rsidR="00937888" w:rsidRDefault="00EC7B47">
            <w:pPr>
              <w:pStyle w:val="TableParagraph"/>
              <w:ind w:left="31" w:right="11"/>
              <w:jc w:val="center"/>
              <w:rPr>
                <w:sz w:val="24"/>
              </w:rPr>
            </w:pPr>
            <w:r>
              <w:rPr>
                <w:sz w:val="24"/>
              </w:rPr>
              <w:t>N499</w:t>
            </w:r>
          </w:p>
        </w:tc>
        <w:tc>
          <w:tcPr>
            <w:tcW w:w="4720" w:type="dxa"/>
          </w:tcPr>
          <w:p w:rsidR="00937888" w:rsidRDefault="00EC7B47">
            <w:pPr>
              <w:pStyle w:val="TableParagraph"/>
              <w:rPr>
                <w:sz w:val="24"/>
              </w:rPr>
            </w:pPr>
            <w:r>
              <w:rPr>
                <w:sz w:val="24"/>
              </w:rPr>
              <w:t>Viêm cơ quan sinh dục nam không đặc hiệu</w:t>
            </w:r>
          </w:p>
        </w:tc>
        <w:tc>
          <w:tcPr>
            <w:tcW w:w="5040" w:type="dxa"/>
          </w:tcPr>
          <w:p w:rsidR="00937888" w:rsidRDefault="00EC7B47">
            <w:pPr>
              <w:pStyle w:val="TableParagraph"/>
              <w:spacing w:line="261" w:lineRule="auto"/>
              <w:rPr>
                <w:sz w:val="24"/>
              </w:rPr>
            </w:pPr>
            <w:r>
              <w:rPr>
                <w:spacing w:val="-4"/>
                <w:sz w:val="24"/>
              </w:rPr>
              <w:t xml:space="preserve">Inflammatory </w:t>
            </w:r>
            <w:r>
              <w:rPr>
                <w:sz w:val="24"/>
              </w:rPr>
              <w:t xml:space="preserve">disorder of </w:t>
            </w:r>
            <w:r>
              <w:rPr>
                <w:spacing w:val="-3"/>
                <w:sz w:val="24"/>
              </w:rPr>
              <w:t xml:space="preserve">unspecified </w:t>
            </w:r>
            <w:r>
              <w:rPr>
                <w:spacing w:val="-6"/>
                <w:sz w:val="24"/>
              </w:rPr>
              <w:t xml:space="preserve">male </w:t>
            </w:r>
            <w:r>
              <w:rPr>
                <w:spacing w:val="-4"/>
                <w:sz w:val="24"/>
              </w:rPr>
              <w:t xml:space="preserve">genital </w:t>
            </w:r>
            <w:r>
              <w:rPr>
                <w:sz w:val="24"/>
              </w:rPr>
              <w:t>organ</w:t>
            </w:r>
          </w:p>
        </w:tc>
      </w:tr>
      <w:tr w:rsidR="00937888">
        <w:trPr>
          <w:trHeight w:val="300"/>
        </w:trPr>
        <w:tc>
          <w:tcPr>
            <w:tcW w:w="1000" w:type="dxa"/>
          </w:tcPr>
          <w:p w:rsidR="00937888" w:rsidRDefault="00EC7B47">
            <w:pPr>
              <w:pStyle w:val="TableParagraph"/>
              <w:ind w:left="31" w:right="11"/>
              <w:jc w:val="center"/>
              <w:rPr>
                <w:sz w:val="24"/>
              </w:rPr>
            </w:pPr>
            <w:r>
              <w:rPr>
                <w:sz w:val="24"/>
              </w:rPr>
              <w:t>N500</w:t>
            </w:r>
          </w:p>
        </w:tc>
        <w:tc>
          <w:tcPr>
            <w:tcW w:w="4720" w:type="dxa"/>
          </w:tcPr>
          <w:p w:rsidR="00937888" w:rsidRDefault="00EC7B47">
            <w:pPr>
              <w:pStyle w:val="TableParagraph"/>
              <w:rPr>
                <w:sz w:val="24"/>
              </w:rPr>
            </w:pPr>
            <w:r>
              <w:rPr>
                <w:sz w:val="24"/>
              </w:rPr>
              <w:t>Teo tinh hoàn</w:t>
            </w:r>
          </w:p>
        </w:tc>
        <w:tc>
          <w:tcPr>
            <w:tcW w:w="5040" w:type="dxa"/>
          </w:tcPr>
          <w:p w:rsidR="00937888" w:rsidRDefault="00EC7B47">
            <w:pPr>
              <w:pStyle w:val="TableParagraph"/>
              <w:rPr>
                <w:sz w:val="24"/>
              </w:rPr>
            </w:pPr>
            <w:r>
              <w:rPr>
                <w:sz w:val="24"/>
              </w:rPr>
              <w:t>Atrophy of testis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N501</w:t>
            </w:r>
          </w:p>
        </w:tc>
        <w:tc>
          <w:tcPr>
            <w:tcW w:w="4720" w:type="dxa"/>
          </w:tcPr>
          <w:p w:rsidR="00937888" w:rsidRDefault="00EC7B47">
            <w:pPr>
              <w:pStyle w:val="TableParagraph"/>
              <w:rPr>
                <w:sz w:val="24"/>
              </w:rPr>
            </w:pPr>
            <w:r>
              <w:rPr>
                <w:sz w:val="24"/>
              </w:rPr>
              <w:t>Rối loạn mạch máu của cơ quan sinh dục nam</w:t>
            </w:r>
          </w:p>
        </w:tc>
        <w:tc>
          <w:tcPr>
            <w:tcW w:w="5040" w:type="dxa"/>
          </w:tcPr>
          <w:p w:rsidR="00937888" w:rsidRDefault="00EC7B47">
            <w:pPr>
              <w:pStyle w:val="TableParagraph"/>
              <w:rPr>
                <w:sz w:val="24"/>
              </w:rPr>
            </w:pPr>
            <w:r>
              <w:rPr>
                <w:sz w:val="24"/>
              </w:rPr>
              <w:t>Vascular disorders of male genital organs</w:t>
            </w:r>
          </w:p>
        </w:tc>
      </w:tr>
      <w:tr w:rsidR="00937888">
        <w:trPr>
          <w:trHeight w:val="300"/>
        </w:trPr>
        <w:tc>
          <w:tcPr>
            <w:tcW w:w="1000" w:type="dxa"/>
          </w:tcPr>
          <w:p w:rsidR="00937888" w:rsidRDefault="00EC7B47">
            <w:pPr>
              <w:pStyle w:val="TableParagraph"/>
              <w:ind w:left="31" w:right="11"/>
              <w:jc w:val="center"/>
              <w:rPr>
                <w:sz w:val="24"/>
              </w:rPr>
            </w:pPr>
            <w:r>
              <w:rPr>
                <w:sz w:val="24"/>
              </w:rPr>
              <w:t>N508</w:t>
            </w:r>
          </w:p>
        </w:tc>
        <w:tc>
          <w:tcPr>
            <w:tcW w:w="4720" w:type="dxa"/>
          </w:tcPr>
          <w:p w:rsidR="00937888" w:rsidRDefault="00EC7B47">
            <w:pPr>
              <w:pStyle w:val="TableParagraph"/>
              <w:rPr>
                <w:sz w:val="24"/>
              </w:rPr>
            </w:pPr>
            <w:r>
              <w:rPr>
                <w:sz w:val="24"/>
              </w:rPr>
              <w:t>Biến đổi khác của cơ quan sinh dục nam</w:t>
            </w:r>
          </w:p>
        </w:tc>
        <w:tc>
          <w:tcPr>
            <w:tcW w:w="5040" w:type="dxa"/>
          </w:tcPr>
          <w:p w:rsidR="00937888" w:rsidRDefault="00EC7B47">
            <w:pPr>
              <w:pStyle w:val="TableParagraph"/>
              <w:rPr>
                <w:sz w:val="24"/>
              </w:rPr>
            </w:pPr>
            <w:r>
              <w:rPr>
                <w:sz w:val="24"/>
              </w:rPr>
              <w:t>Other specified disorders of male genital organs</w:t>
            </w:r>
          </w:p>
        </w:tc>
      </w:tr>
      <w:tr w:rsidR="00937888">
        <w:trPr>
          <w:trHeight w:val="620"/>
        </w:trPr>
        <w:tc>
          <w:tcPr>
            <w:tcW w:w="1000" w:type="dxa"/>
          </w:tcPr>
          <w:p w:rsidR="00937888" w:rsidRDefault="00EC7B47">
            <w:pPr>
              <w:pStyle w:val="TableParagraph"/>
              <w:ind w:left="31" w:right="11"/>
              <w:jc w:val="center"/>
              <w:rPr>
                <w:sz w:val="24"/>
              </w:rPr>
            </w:pPr>
            <w:r>
              <w:rPr>
                <w:sz w:val="24"/>
              </w:rPr>
              <w:t>N509</w:t>
            </w:r>
          </w:p>
        </w:tc>
        <w:tc>
          <w:tcPr>
            <w:tcW w:w="4720" w:type="dxa"/>
          </w:tcPr>
          <w:p w:rsidR="00937888" w:rsidRDefault="00EC7B47">
            <w:pPr>
              <w:pStyle w:val="TableParagraph"/>
              <w:spacing w:line="261" w:lineRule="auto"/>
              <w:ind w:right="144"/>
              <w:rPr>
                <w:sz w:val="24"/>
              </w:rPr>
            </w:pPr>
            <w:r>
              <w:rPr>
                <w:sz w:val="24"/>
              </w:rPr>
              <w:t>Biến đổi của cơ quan sinh dục nam, không đặc hiệu</w:t>
            </w:r>
          </w:p>
        </w:tc>
        <w:tc>
          <w:tcPr>
            <w:tcW w:w="5040" w:type="dxa"/>
          </w:tcPr>
          <w:p w:rsidR="00937888" w:rsidRDefault="00EC7B47">
            <w:pPr>
              <w:pStyle w:val="TableParagraph"/>
              <w:rPr>
                <w:sz w:val="24"/>
              </w:rPr>
            </w:pPr>
            <w:r>
              <w:rPr>
                <w:sz w:val="24"/>
              </w:rPr>
              <w:t>Disorder of male genital organs, unspecified</w:t>
            </w:r>
          </w:p>
        </w:tc>
      </w:tr>
      <w:tr w:rsidR="00937888">
        <w:trPr>
          <w:trHeight w:val="300"/>
        </w:trPr>
        <w:tc>
          <w:tcPr>
            <w:tcW w:w="1000" w:type="dxa"/>
          </w:tcPr>
          <w:p w:rsidR="00937888" w:rsidRDefault="00EC7B47">
            <w:pPr>
              <w:pStyle w:val="TableParagraph"/>
              <w:ind w:left="31" w:right="11"/>
              <w:jc w:val="center"/>
              <w:rPr>
                <w:sz w:val="24"/>
              </w:rPr>
            </w:pPr>
            <w:r>
              <w:rPr>
                <w:sz w:val="24"/>
              </w:rPr>
              <w:t>N600</w:t>
            </w:r>
          </w:p>
        </w:tc>
        <w:tc>
          <w:tcPr>
            <w:tcW w:w="4720" w:type="dxa"/>
          </w:tcPr>
          <w:p w:rsidR="00937888" w:rsidRDefault="00EC7B47">
            <w:pPr>
              <w:pStyle w:val="TableParagraph"/>
              <w:rPr>
                <w:sz w:val="24"/>
              </w:rPr>
            </w:pPr>
            <w:r>
              <w:rPr>
                <w:sz w:val="24"/>
              </w:rPr>
              <w:t>Nang đơn vú</w:t>
            </w:r>
          </w:p>
        </w:tc>
        <w:tc>
          <w:tcPr>
            <w:tcW w:w="5040" w:type="dxa"/>
          </w:tcPr>
          <w:p w:rsidR="00937888" w:rsidRDefault="00EC7B47">
            <w:pPr>
              <w:pStyle w:val="TableParagraph"/>
              <w:rPr>
                <w:sz w:val="24"/>
              </w:rPr>
            </w:pPr>
            <w:r>
              <w:rPr>
                <w:sz w:val="24"/>
              </w:rPr>
              <w:t>Solitary cyst of breast</w:t>
            </w:r>
          </w:p>
        </w:tc>
      </w:tr>
      <w:tr w:rsidR="00937888">
        <w:trPr>
          <w:trHeight w:val="300"/>
        </w:trPr>
        <w:tc>
          <w:tcPr>
            <w:tcW w:w="1000" w:type="dxa"/>
          </w:tcPr>
          <w:p w:rsidR="00937888" w:rsidRDefault="00EC7B47">
            <w:pPr>
              <w:pStyle w:val="TableParagraph"/>
              <w:ind w:left="31" w:right="11"/>
              <w:jc w:val="center"/>
              <w:rPr>
                <w:sz w:val="24"/>
              </w:rPr>
            </w:pPr>
            <w:r>
              <w:rPr>
                <w:sz w:val="24"/>
              </w:rPr>
              <w:t>N601</w:t>
            </w:r>
          </w:p>
        </w:tc>
        <w:tc>
          <w:tcPr>
            <w:tcW w:w="4720" w:type="dxa"/>
          </w:tcPr>
          <w:p w:rsidR="00937888" w:rsidRDefault="00EC7B47">
            <w:pPr>
              <w:pStyle w:val="TableParagraph"/>
              <w:rPr>
                <w:sz w:val="24"/>
              </w:rPr>
            </w:pPr>
            <w:r>
              <w:rPr>
                <w:sz w:val="24"/>
              </w:rPr>
              <w:t>Nang lan toả vú</w:t>
            </w:r>
          </w:p>
        </w:tc>
        <w:tc>
          <w:tcPr>
            <w:tcW w:w="5040" w:type="dxa"/>
          </w:tcPr>
          <w:p w:rsidR="00937888" w:rsidRDefault="00EC7B47">
            <w:pPr>
              <w:pStyle w:val="TableParagraph"/>
              <w:rPr>
                <w:sz w:val="24"/>
              </w:rPr>
            </w:pPr>
            <w:r>
              <w:rPr>
                <w:sz w:val="24"/>
              </w:rPr>
              <w:t>Diffuse cystic mastopathy</w:t>
            </w:r>
          </w:p>
        </w:tc>
      </w:tr>
      <w:tr w:rsidR="00937888">
        <w:trPr>
          <w:trHeight w:val="300"/>
        </w:trPr>
        <w:tc>
          <w:tcPr>
            <w:tcW w:w="1000" w:type="dxa"/>
          </w:tcPr>
          <w:p w:rsidR="00937888" w:rsidRDefault="00EC7B47">
            <w:pPr>
              <w:pStyle w:val="TableParagraph"/>
              <w:ind w:left="31" w:right="11"/>
              <w:jc w:val="center"/>
              <w:rPr>
                <w:sz w:val="24"/>
              </w:rPr>
            </w:pPr>
            <w:r>
              <w:rPr>
                <w:sz w:val="24"/>
              </w:rPr>
              <w:t>N602</w:t>
            </w:r>
          </w:p>
        </w:tc>
        <w:tc>
          <w:tcPr>
            <w:tcW w:w="4720" w:type="dxa"/>
          </w:tcPr>
          <w:p w:rsidR="00937888" w:rsidRDefault="00EC7B47">
            <w:pPr>
              <w:pStyle w:val="TableParagraph"/>
              <w:rPr>
                <w:sz w:val="24"/>
              </w:rPr>
            </w:pPr>
            <w:r>
              <w:rPr>
                <w:sz w:val="24"/>
              </w:rPr>
              <w:t>U xơ tuyến vú</w:t>
            </w:r>
          </w:p>
        </w:tc>
        <w:tc>
          <w:tcPr>
            <w:tcW w:w="5040" w:type="dxa"/>
          </w:tcPr>
          <w:p w:rsidR="00937888" w:rsidRDefault="00EC7B47">
            <w:pPr>
              <w:pStyle w:val="TableParagraph"/>
              <w:rPr>
                <w:sz w:val="24"/>
              </w:rPr>
            </w:pPr>
            <w:r>
              <w:rPr>
                <w:sz w:val="24"/>
              </w:rPr>
              <w:t>Fibroadenosis of breast</w:t>
            </w:r>
          </w:p>
        </w:tc>
      </w:tr>
      <w:tr w:rsidR="00937888">
        <w:trPr>
          <w:trHeight w:val="300"/>
        </w:trPr>
        <w:tc>
          <w:tcPr>
            <w:tcW w:w="1000" w:type="dxa"/>
          </w:tcPr>
          <w:p w:rsidR="00937888" w:rsidRDefault="00EC7B47">
            <w:pPr>
              <w:pStyle w:val="TableParagraph"/>
              <w:ind w:left="31" w:right="11"/>
              <w:jc w:val="center"/>
              <w:rPr>
                <w:sz w:val="24"/>
              </w:rPr>
            </w:pPr>
            <w:r>
              <w:rPr>
                <w:sz w:val="24"/>
              </w:rPr>
              <w:t>N603</w:t>
            </w:r>
          </w:p>
        </w:tc>
        <w:tc>
          <w:tcPr>
            <w:tcW w:w="4720" w:type="dxa"/>
          </w:tcPr>
          <w:p w:rsidR="00937888" w:rsidRDefault="00EC7B47">
            <w:pPr>
              <w:pStyle w:val="TableParagraph"/>
              <w:rPr>
                <w:sz w:val="24"/>
              </w:rPr>
            </w:pPr>
            <w:r>
              <w:rPr>
                <w:sz w:val="24"/>
              </w:rPr>
              <w:t>Xơ teo tuyến vú</w:t>
            </w:r>
          </w:p>
        </w:tc>
        <w:tc>
          <w:tcPr>
            <w:tcW w:w="5040" w:type="dxa"/>
          </w:tcPr>
          <w:p w:rsidR="00937888" w:rsidRDefault="00EC7B47">
            <w:pPr>
              <w:pStyle w:val="TableParagraph"/>
              <w:rPr>
                <w:sz w:val="24"/>
              </w:rPr>
            </w:pPr>
            <w:r>
              <w:rPr>
                <w:sz w:val="24"/>
              </w:rPr>
              <w:t>Fibrosclerosis of breast</w:t>
            </w:r>
          </w:p>
        </w:tc>
      </w:tr>
      <w:tr w:rsidR="00937888">
        <w:trPr>
          <w:trHeight w:val="300"/>
        </w:trPr>
        <w:tc>
          <w:tcPr>
            <w:tcW w:w="1000" w:type="dxa"/>
          </w:tcPr>
          <w:p w:rsidR="00937888" w:rsidRDefault="00EC7B47">
            <w:pPr>
              <w:pStyle w:val="TableParagraph"/>
              <w:ind w:left="31" w:right="11"/>
              <w:jc w:val="center"/>
              <w:rPr>
                <w:sz w:val="24"/>
              </w:rPr>
            </w:pPr>
            <w:r>
              <w:rPr>
                <w:sz w:val="24"/>
              </w:rPr>
              <w:t>N604</w:t>
            </w:r>
          </w:p>
        </w:tc>
        <w:tc>
          <w:tcPr>
            <w:tcW w:w="4720" w:type="dxa"/>
          </w:tcPr>
          <w:p w:rsidR="00937888" w:rsidRDefault="00EC7B47">
            <w:pPr>
              <w:pStyle w:val="TableParagraph"/>
              <w:rPr>
                <w:sz w:val="24"/>
              </w:rPr>
            </w:pPr>
            <w:r>
              <w:rPr>
                <w:sz w:val="24"/>
              </w:rPr>
              <w:t>Giãn ống tuyến vú</w:t>
            </w:r>
          </w:p>
        </w:tc>
        <w:tc>
          <w:tcPr>
            <w:tcW w:w="5040" w:type="dxa"/>
          </w:tcPr>
          <w:p w:rsidR="00937888" w:rsidRDefault="00EC7B47">
            <w:pPr>
              <w:pStyle w:val="TableParagraph"/>
              <w:rPr>
                <w:sz w:val="24"/>
              </w:rPr>
            </w:pPr>
            <w:r>
              <w:rPr>
                <w:sz w:val="24"/>
              </w:rPr>
              <w:t>Mammary duct ectasia</w:t>
            </w:r>
          </w:p>
        </w:tc>
      </w:tr>
      <w:tr w:rsidR="00937888">
        <w:trPr>
          <w:trHeight w:val="300"/>
        </w:trPr>
        <w:tc>
          <w:tcPr>
            <w:tcW w:w="1000" w:type="dxa"/>
          </w:tcPr>
          <w:p w:rsidR="00937888" w:rsidRDefault="00EC7B47">
            <w:pPr>
              <w:pStyle w:val="TableParagraph"/>
              <w:ind w:left="31" w:right="11"/>
              <w:jc w:val="center"/>
              <w:rPr>
                <w:sz w:val="24"/>
              </w:rPr>
            </w:pPr>
            <w:r>
              <w:rPr>
                <w:sz w:val="24"/>
              </w:rPr>
              <w:t>N608</w:t>
            </w:r>
          </w:p>
        </w:tc>
        <w:tc>
          <w:tcPr>
            <w:tcW w:w="4720" w:type="dxa"/>
          </w:tcPr>
          <w:p w:rsidR="00937888" w:rsidRDefault="00EC7B47">
            <w:pPr>
              <w:pStyle w:val="TableParagraph"/>
              <w:rPr>
                <w:sz w:val="24"/>
              </w:rPr>
            </w:pPr>
            <w:r>
              <w:rPr>
                <w:sz w:val="24"/>
              </w:rPr>
              <w:t>Loạn sản lành tính vú khác</w:t>
            </w:r>
          </w:p>
        </w:tc>
        <w:tc>
          <w:tcPr>
            <w:tcW w:w="5040" w:type="dxa"/>
          </w:tcPr>
          <w:p w:rsidR="00937888" w:rsidRDefault="00EC7B47">
            <w:pPr>
              <w:pStyle w:val="TableParagraph"/>
              <w:rPr>
                <w:sz w:val="24"/>
              </w:rPr>
            </w:pPr>
            <w:r>
              <w:rPr>
                <w:sz w:val="24"/>
              </w:rPr>
              <w:t>Other benign mammary dysplasias</w:t>
            </w:r>
          </w:p>
        </w:tc>
      </w:tr>
      <w:tr w:rsidR="00937888">
        <w:trPr>
          <w:trHeight w:val="300"/>
        </w:trPr>
        <w:tc>
          <w:tcPr>
            <w:tcW w:w="1000" w:type="dxa"/>
          </w:tcPr>
          <w:p w:rsidR="00937888" w:rsidRDefault="00EC7B47">
            <w:pPr>
              <w:pStyle w:val="TableParagraph"/>
              <w:ind w:left="31" w:right="11"/>
              <w:jc w:val="center"/>
              <w:rPr>
                <w:sz w:val="24"/>
              </w:rPr>
            </w:pPr>
            <w:r>
              <w:rPr>
                <w:sz w:val="24"/>
              </w:rPr>
              <w:t>N609</w:t>
            </w:r>
          </w:p>
        </w:tc>
        <w:tc>
          <w:tcPr>
            <w:tcW w:w="4720" w:type="dxa"/>
          </w:tcPr>
          <w:p w:rsidR="00937888" w:rsidRDefault="00EC7B47">
            <w:pPr>
              <w:pStyle w:val="TableParagraph"/>
              <w:rPr>
                <w:sz w:val="24"/>
              </w:rPr>
            </w:pPr>
            <w:r>
              <w:rPr>
                <w:sz w:val="24"/>
              </w:rPr>
              <w:t>Loạn sản lành tính vú, không đặc hiệu</w:t>
            </w:r>
          </w:p>
        </w:tc>
        <w:tc>
          <w:tcPr>
            <w:tcW w:w="5040" w:type="dxa"/>
          </w:tcPr>
          <w:p w:rsidR="00937888" w:rsidRDefault="00EC7B47">
            <w:pPr>
              <w:pStyle w:val="TableParagraph"/>
              <w:rPr>
                <w:sz w:val="24"/>
              </w:rPr>
            </w:pPr>
            <w:r>
              <w:rPr>
                <w:sz w:val="24"/>
              </w:rPr>
              <w:t>Benign mammary dysplasia, unspecified</w:t>
            </w:r>
          </w:p>
        </w:tc>
      </w:tr>
      <w:tr w:rsidR="00937888">
        <w:trPr>
          <w:trHeight w:val="300"/>
        </w:trPr>
        <w:tc>
          <w:tcPr>
            <w:tcW w:w="1000" w:type="dxa"/>
          </w:tcPr>
          <w:p w:rsidR="00937888" w:rsidRDefault="00EC7B47">
            <w:pPr>
              <w:pStyle w:val="TableParagraph"/>
              <w:ind w:left="16" w:right="115"/>
              <w:jc w:val="center"/>
              <w:rPr>
                <w:sz w:val="24"/>
              </w:rPr>
            </w:pPr>
            <w:r>
              <w:rPr>
                <w:sz w:val="24"/>
              </w:rPr>
              <w:t>N61</w:t>
            </w:r>
          </w:p>
        </w:tc>
        <w:tc>
          <w:tcPr>
            <w:tcW w:w="4720" w:type="dxa"/>
          </w:tcPr>
          <w:p w:rsidR="00937888" w:rsidRDefault="00EC7B47">
            <w:pPr>
              <w:pStyle w:val="TableParagraph"/>
              <w:rPr>
                <w:sz w:val="24"/>
              </w:rPr>
            </w:pPr>
            <w:r>
              <w:rPr>
                <w:sz w:val="24"/>
              </w:rPr>
              <w:t>Viêm vú</w:t>
            </w:r>
          </w:p>
        </w:tc>
        <w:tc>
          <w:tcPr>
            <w:tcW w:w="5040" w:type="dxa"/>
          </w:tcPr>
          <w:p w:rsidR="00937888" w:rsidRDefault="00EC7B47">
            <w:pPr>
              <w:pStyle w:val="TableParagraph"/>
              <w:rPr>
                <w:sz w:val="24"/>
              </w:rPr>
            </w:pPr>
            <w:r>
              <w:rPr>
                <w:sz w:val="24"/>
              </w:rPr>
              <w:t>Inflammatory disorders of breast</w:t>
            </w:r>
          </w:p>
        </w:tc>
      </w:tr>
      <w:tr w:rsidR="00937888">
        <w:trPr>
          <w:trHeight w:val="300"/>
        </w:trPr>
        <w:tc>
          <w:tcPr>
            <w:tcW w:w="1000" w:type="dxa"/>
          </w:tcPr>
          <w:p w:rsidR="00937888" w:rsidRDefault="00EC7B47">
            <w:pPr>
              <w:pStyle w:val="TableParagraph"/>
              <w:ind w:left="16" w:right="115"/>
              <w:jc w:val="center"/>
              <w:rPr>
                <w:sz w:val="24"/>
              </w:rPr>
            </w:pPr>
            <w:r>
              <w:rPr>
                <w:sz w:val="24"/>
              </w:rPr>
              <w:t>N62</w:t>
            </w:r>
          </w:p>
        </w:tc>
        <w:tc>
          <w:tcPr>
            <w:tcW w:w="4720" w:type="dxa"/>
          </w:tcPr>
          <w:p w:rsidR="00937888" w:rsidRDefault="00EC7B47">
            <w:pPr>
              <w:pStyle w:val="TableParagraph"/>
              <w:rPr>
                <w:sz w:val="24"/>
              </w:rPr>
            </w:pPr>
            <w:r>
              <w:rPr>
                <w:sz w:val="24"/>
              </w:rPr>
              <w:t>Vú phì đại</w:t>
            </w:r>
          </w:p>
        </w:tc>
        <w:tc>
          <w:tcPr>
            <w:tcW w:w="5040" w:type="dxa"/>
          </w:tcPr>
          <w:p w:rsidR="00937888" w:rsidRDefault="00EC7B47">
            <w:pPr>
              <w:pStyle w:val="TableParagraph"/>
              <w:rPr>
                <w:sz w:val="24"/>
              </w:rPr>
            </w:pPr>
            <w:r>
              <w:rPr>
                <w:sz w:val="24"/>
              </w:rPr>
              <w:t>Hypertrophy of breast</w:t>
            </w:r>
          </w:p>
        </w:tc>
      </w:tr>
      <w:tr w:rsidR="00937888">
        <w:trPr>
          <w:trHeight w:val="300"/>
        </w:trPr>
        <w:tc>
          <w:tcPr>
            <w:tcW w:w="1000" w:type="dxa"/>
          </w:tcPr>
          <w:p w:rsidR="00937888" w:rsidRDefault="00EC7B47">
            <w:pPr>
              <w:pStyle w:val="TableParagraph"/>
              <w:ind w:left="16" w:right="115"/>
              <w:jc w:val="center"/>
              <w:rPr>
                <w:sz w:val="24"/>
              </w:rPr>
            </w:pPr>
            <w:r>
              <w:rPr>
                <w:sz w:val="24"/>
              </w:rPr>
              <w:t>N63</w:t>
            </w:r>
          </w:p>
        </w:tc>
        <w:tc>
          <w:tcPr>
            <w:tcW w:w="4720" w:type="dxa"/>
          </w:tcPr>
          <w:p w:rsidR="00937888" w:rsidRDefault="00EC7B47">
            <w:pPr>
              <w:pStyle w:val="TableParagraph"/>
              <w:rPr>
                <w:sz w:val="24"/>
              </w:rPr>
            </w:pPr>
            <w:r>
              <w:rPr>
                <w:sz w:val="24"/>
              </w:rPr>
              <w:t>Khối u không xác định ở vú</w:t>
            </w:r>
          </w:p>
        </w:tc>
        <w:tc>
          <w:tcPr>
            <w:tcW w:w="5040" w:type="dxa"/>
          </w:tcPr>
          <w:p w:rsidR="00937888" w:rsidRDefault="00EC7B47">
            <w:pPr>
              <w:pStyle w:val="TableParagraph"/>
              <w:rPr>
                <w:sz w:val="24"/>
              </w:rPr>
            </w:pPr>
            <w:r>
              <w:rPr>
                <w:sz w:val="24"/>
              </w:rPr>
              <w:t>Unspecified lump in breast</w:t>
            </w:r>
          </w:p>
        </w:tc>
      </w:tr>
      <w:tr w:rsidR="00937888">
        <w:trPr>
          <w:trHeight w:val="300"/>
        </w:trPr>
        <w:tc>
          <w:tcPr>
            <w:tcW w:w="1000" w:type="dxa"/>
          </w:tcPr>
          <w:p w:rsidR="00937888" w:rsidRDefault="00EC7B47">
            <w:pPr>
              <w:pStyle w:val="TableParagraph"/>
              <w:ind w:left="31" w:right="11"/>
              <w:jc w:val="center"/>
              <w:rPr>
                <w:sz w:val="24"/>
              </w:rPr>
            </w:pPr>
            <w:r>
              <w:rPr>
                <w:sz w:val="24"/>
              </w:rPr>
              <w:t>N640</w:t>
            </w:r>
          </w:p>
        </w:tc>
        <w:tc>
          <w:tcPr>
            <w:tcW w:w="4720" w:type="dxa"/>
          </w:tcPr>
          <w:p w:rsidR="00937888" w:rsidRDefault="00EC7B47">
            <w:pPr>
              <w:pStyle w:val="TableParagraph"/>
              <w:rPr>
                <w:sz w:val="24"/>
              </w:rPr>
            </w:pPr>
            <w:r>
              <w:rPr>
                <w:sz w:val="24"/>
              </w:rPr>
              <w:t>Nứt và rò ở núm vú</w:t>
            </w:r>
          </w:p>
        </w:tc>
        <w:tc>
          <w:tcPr>
            <w:tcW w:w="5040" w:type="dxa"/>
          </w:tcPr>
          <w:p w:rsidR="00937888" w:rsidRDefault="00EC7B47">
            <w:pPr>
              <w:pStyle w:val="TableParagraph"/>
              <w:rPr>
                <w:sz w:val="24"/>
              </w:rPr>
            </w:pPr>
            <w:r>
              <w:rPr>
                <w:sz w:val="24"/>
              </w:rPr>
              <w:t>Fissure and fistula of nipple</w:t>
            </w:r>
          </w:p>
        </w:tc>
      </w:tr>
      <w:tr w:rsidR="00937888">
        <w:trPr>
          <w:trHeight w:val="300"/>
        </w:trPr>
        <w:tc>
          <w:tcPr>
            <w:tcW w:w="1000" w:type="dxa"/>
          </w:tcPr>
          <w:p w:rsidR="00937888" w:rsidRDefault="00EC7B47">
            <w:pPr>
              <w:pStyle w:val="TableParagraph"/>
              <w:ind w:left="31" w:right="11"/>
              <w:jc w:val="center"/>
              <w:rPr>
                <w:sz w:val="24"/>
              </w:rPr>
            </w:pPr>
            <w:r>
              <w:rPr>
                <w:sz w:val="24"/>
              </w:rPr>
              <w:t>N641</w:t>
            </w:r>
          </w:p>
        </w:tc>
        <w:tc>
          <w:tcPr>
            <w:tcW w:w="4720" w:type="dxa"/>
          </w:tcPr>
          <w:p w:rsidR="00937888" w:rsidRDefault="00EC7B47">
            <w:pPr>
              <w:pStyle w:val="TableParagraph"/>
              <w:rPr>
                <w:sz w:val="24"/>
              </w:rPr>
            </w:pPr>
            <w:r>
              <w:rPr>
                <w:sz w:val="24"/>
              </w:rPr>
              <w:t>Hoại tử mỡ của vú</w:t>
            </w:r>
          </w:p>
        </w:tc>
        <w:tc>
          <w:tcPr>
            <w:tcW w:w="5040" w:type="dxa"/>
          </w:tcPr>
          <w:p w:rsidR="00937888" w:rsidRDefault="00EC7B47">
            <w:pPr>
              <w:pStyle w:val="TableParagraph"/>
              <w:rPr>
                <w:sz w:val="24"/>
              </w:rPr>
            </w:pPr>
            <w:r>
              <w:rPr>
                <w:sz w:val="24"/>
              </w:rPr>
              <w:t>Fat necrosis of breast</w:t>
            </w:r>
          </w:p>
        </w:tc>
      </w:tr>
      <w:tr w:rsidR="00937888">
        <w:trPr>
          <w:trHeight w:val="300"/>
        </w:trPr>
        <w:tc>
          <w:tcPr>
            <w:tcW w:w="1000" w:type="dxa"/>
          </w:tcPr>
          <w:p w:rsidR="00937888" w:rsidRDefault="00EC7B47">
            <w:pPr>
              <w:pStyle w:val="TableParagraph"/>
              <w:ind w:left="31" w:right="11"/>
              <w:jc w:val="center"/>
              <w:rPr>
                <w:sz w:val="24"/>
              </w:rPr>
            </w:pPr>
            <w:r>
              <w:rPr>
                <w:sz w:val="24"/>
              </w:rPr>
              <w:t>N642</w:t>
            </w:r>
          </w:p>
        </w:tc>
        <w:tc>
          <w:tcPr>
            <w:tcW w:w="4720" w:type="dxa"/>
          </w:tcPr>
          <w:p w:rsidR="00937888" w:rsidRDefault="00EC7B47">
            <w:pPr>
              <w:pStyle w:val="TableParagraph"/>
              <w:rPr>
                <w:sz w:val="24"/>
              </w:rPr>
            </w:pPr>
            <w:r>
              <w:rPr>
                <w:sz w:val="24"/>
              </w:rPr>
              <w:t>Teo vú</w:t>
            </w:r>
          </w:p>
        </w:tc>
        <w:tc>
          <w:tcPr>
            <w:tcW w:w="5040" w:type="dxa"/>
          </w:tcPr>
          <w:p w:rsidR="00937888" w:rsidRDefault="00EC7B47">
            <w:pPr>
              <w:pStyle w:val="TableParagraph"/>
              <w:rPr>
                <w:sz w:val="24"/>
              </w:rPr>
            </w:pPr>
            <w:r>
              <w:rPr>
                <w:sz w:val="24"/>
              </w:rPr>
              <w:t>Atrophy of breast</w:t>
            </w:r>
          </w:p>
        </w:tc>
      </w:tr>
      <w:tr w:rsidR="00937888">
        <w:trPr>
          <w:trHeight w:val="300"/>
        </w:trPr>
        <w:tc>
          <w:tcPr>
            <w:tcW w:w="1000" w:type="dxa"/>
          </w:tcPr>
          <w:p w:rsidR="00937888" w:rsidRDefault="00EC7B47">
            <w:pPr>
              <w:pStyle w:val="TableParagraph"/>
              <w:ind w:left="31" w:right="11"/>
              <w:jc w:val="center"/>
              <w:rPr>
                <w:sz w:val="24"/>
              </w:rPr>
            </w:pPr>
            <w:r>
              <w:rPr>
                <w:sz w:val="24"/>
              </w:rPr>
              <w:t>N643</w:t>
            </w:r>
          </w:p>
        </w:tc>
        <w:tc>
          <w:tcPr>
            <w:tcW w:w="4720" w:type="dxa"/>
          </w:tcPr>
          <w:p w:rsidR="00937888" w:rsidRDefault="00EC7B47">
            <w:pPr>
              <w:pStyle w:val="TableParagraph"/>
              <w:rPr>
                <w:sz w:val="24"/>
              </w:rPr>
            </w:pPr>
            <w:r>
              <w:rPr>
                <w:sz w:val="24"/>
              </w:rPr>
              <w:t>Tiết sữa không liên quan đến sinh đẻ</w:t>
            </w:r>
          </w:p>
        </w:tc>
        <w:tc>
          <w:tcPr>
            <w:tcW w:w="5040" w:type="dxa"/>
          </w:tcPr>
          <w:p w:rsidR="00937888" w:rsidRDefault="00EC7B47">
            <w:pPr>
              <w:pStyle w:val="TableParagraph"/>
              <w:rPr>
                <w:sz w:val="24"/>
              </w:rPr>
            </w:pPr>
            <w:r>
              <w:rPr>
                <w:sz w:val="24"/>
              </w:rPr>
              <w:t>Galactorrhoea not associated with childbirth</w:t>
            </w:r>
          </w:p>
        </w:tc>
      </w:tr>
      <w:tr w:rsidR="00937888">
        <w:trPr>
          <w:trHeight w:val="300"/>
        </w:trPr>
        <w:tc>
          <w:tcPr>
            <w:tcW w:w="1000" w:type="dxa"/>
          </w:tcPr>
          <w:p w:rsidR="00937888" w:rsidRDefault="00EC7B47">
            <w:pPr>
              <w:pStyle w:val="TableParagraph"/>
              <w:ind w:left="31" w:right="11"/>
              <w:jc w:val="center"/>
              <w:rPr>
                <w:sz w:val="24"/>
              </w:rPr>
            </w:pPr>
            <w:r>
              <w:rPr>
                <w:sz w:val="24"/>
              </w:rPr>
              <w:t>N644</w:t>
            </w:r>
          </w:p>
        </w:tc>
        <w:tc>
          <w:tcPr>
            <w:tcW w:w="4720" w:type="dxa"/>
          </w:tcPr>
          <w:p w:rsidR="00937888" w:rsidRDefault="00EC7B47">
            <w:pPr>
              <w:pStyle w:val="TableParagraph"/>
              <w:rPr>
                <w:sz w:val="24"/>
              </w:rPr>
            </w:pPr>
            <w:r>
              <w:rPr>
                <w:sz w:val="24"/>
              </w:rPr>
              <w:t>Đau vú</w:t>
            </w:r>
          </w:p>
        </w:tc>
        <w:tc>
          <w:tcPr>
            <w:tcW w:w="5040" w:type="dxa"/>
          </w:tcPr>
          <w:p w:rsidR="00937888" w:rsidRDefault="00EC7B47">
            <w:pPr>
              <w:pStyle w:val="TableParagraph"/>
              <w:rPr>
                <w:sz w:val="24"/>
              </w:rPr>
            </w:pPr>
            <w:r>
              <w:rPr>
                <w:sz w:val="24"/>
              </w:rPr>
              <w:t>Mastodynia</w:t>
            </w:r>
          </w:p>
        </w:tc>
      </w:tr>
      <w:tr w:rsidR="00937888">
        <w:trPr>
          <w:trHeight w:val="300"/>
        </w:trPr>
        <w:tc>
          <w:tcPr>
            <w:tcW w:w="1000" w:type="dxa"/>
          </w:tcPr>
          <w:p w:rsidR="00937888" w:rsidRDefault="00EC7B47">
            <w:pPr>
              <w:pStyle w:val="TableParagraph"/>
              <w:ind w:left="31" w:right="11"/>
              <w:jc w:val="center"/>
              <w:rPr>
                <w:sz w:val="24"/>
              </w:rPr>
            </w:pPr>
            <w:r>
              <w:rPr>
                <w:sz w:val="24"/>
              </w:rPr>
              <w:t>N645</w:t>
            </w:r>
          </w:p>
        </w:tc>
        <w:tc>
          <w:tcPr>
            <w:tcW w:w="4720" w:type="dxa"/>
          </w:tcPr>
          <w:p w:rsidR="00937888" w:rsidRDefault="00EC7B47">
            <w:pPr>
              <w:pStyle w:val="TableParagraph"/>
              <w:rPr>
                <w:sz w:val="24"/>
              </w:rPr>
            </w:pPr>
            <w:r>
              <w:rPr>
                <w:sz w:val="24"/>
              </w:rPr>
              <w:t>Dấu hiệu và triệu chứng khác ở vú</w:t>
            </w:r>
          </w:p>
        </w:tc>
        <w:tc>
          <w:tcPr>
            <w:tcW w:w="5040" w:type="dxa"/>
          </w:tcPr>
          <w:p w:rsidR="00937888" w:rsidRDefault="00EC7B47">
            <w:pPr>
              <w:pStyle w:val="TableParagraph"/>
              <w:rPr>
                <w:sz w:val="24"/>
              </w:rPr>
            </w:pPr>
            <w:r>
              <w:rPr>
                <w:sz w:val="24"/>
              </w:rPr>
              <w:t>Other signs and symptoms in breast</w:t>
            </w:r>
          </w:p>
        </w:tc>
      </w:tr>
      <w:tr w:rsidR="00937888">
        <w:trPr>
          <w:trHeight w:val="300"/>
        </w:trPr>
        <w:tc>
          <w:tcPr>
            <w:tcW w:w="1000" w:type="dxa"/>
          </w:tcPr>
          <w:p w:rsidR="00937888" w:rsidRDefault="00EC7B47">
            <w:pPr>
              <w:pStyle w:val="TableParagraph"/>
              <w:ind w:left="31" w:right="11"/>
              <w:jc w:val="center"/>
              <w:rPr>
                <w:sz w:val="24"/>
              </w:rPr>
            </w:pPr>
            <w:r>
              <w:rPr>
                <w:sz w:val="24"/>
              </w:rPr>
              <w:t>N648</w:t>
            </w:r>
          </w:p>
        </w:tc>
        <w:tc>
          <w:tcPr>
            <w:tcW w:w="4720" w:type="dxa"/>
          </w:tcPr>
          <w:p w:rsidR="00937888" w:rsidRDefault="00EC7B47">
            <w:pPr>
              <w:pStyle w:val="TableParagraph"/>
              <w:rPr>
                <w:sz w:val="24"/>
              </w:rPr>
            </w:pPr>
            <w:r>
              <w:rPr>
                <w:sz w:val="24"/>
              </w:rPr>
              <w:t>Biến đổi xác định khác của vú</w:t>
            </w:r>
          </w:p>
        </w:tc>
        <w:tc>
          <w:tcPr>
            <w:tcW w:w="5040" w:type="dxa"/>
          </w:tcPr>
          <w:p w:rsidR="00937888" w:rsidRDefault="00EC7B47">
            <w:pPr>
              <w:pStyle w:val="TableParagraph"/>
              <w:rPr>
                <w:sz w:val="24"/>
              </w:rPr>
            </w:pPr>
            <w:r>
              <w:rPr>
                <w:sz w:val="24"/>
              </w:rPr>
              <w:t>Other specified disorders of breast</w:t>
            </w:r>
          </w:p>
        </w:tc>
      </w:tr>
      <w:tr w:rsidR="00937888">
        <w:trPr>
          <w:trHeight w:val="300"/>
        </w:trPr>
        <w:tc>
          <w:tcPr>
            <w:tcW w:w="1000" w:type="dxa"/>
          </w:tcPr>
          <w:p w:rsidR="00937888" w:rsidRDefault="00EC7B47">
            <w:pPr>
              <w:pStyle w:val="TableParagraph"/>
              <w:ind w:left="31" w:right="11"/>
              <w:jc w:val="center"/>
              <w:rPr>
                <w:sz w:val="24"/>
              </w:rPr>
            </w:pPr>
            <w:r>
              <w:rPr>
                <w:sz w:val="24"/>
              </w:rPr>
              <w:t>N649</w:t>
            </w:r>
          </w:p>
        </w:tc>
        <w:tc>
          <w:tcPr>
            <w:tcW w:w="4720" w:type="dxa"/>
          </w:tcPr>
          <w:p w:rsidR="00937888" w:rsidRDefault="00EC7B47">
            <w:pPr>
              <w:pStyle w:val="TableParagraph"/>
              <w:rPr>
                <w:sz w:val="24"/>
              </w:rPr>
            </w:pPr>
            <w:r>
              <w:rPr>
                <w:sz w:val="24"/>
              </w:rPr>
              <w:t>Biến đổi của vú, không đặc hiệu</w:t>
            </w:r>
          </w:p>
        </w:tc>
        <w:tc>
          <w:tcPr>
            <w:tcW w:w="5040" w:type="dxa"/>
          </w:tcPr>
          <w:p w:rsidR="00937888" w:rsidRDefault="00EC7B47">
            <w:pPr>
              <w:pStyle w:val="TableParagraph"/>
              <w:rPr>
                <w:sz w:val="24"/>
              </w:rPr>
            </w:pPr>
            <w:r>
              <w:rPr>
                <w:sz w:val="24"/>
              </w:rPr>
              <w:t>Disorder of breast, unspecified</w:t>
            </w:r>
          </w:p>
        </w:tc>
      </w:tr>
      <w:tr w:rsidR="00937888">
        <w:trPr>
          <w:trHeight w:val="300"/>
        </w:trPr>
        <w:tc>
          <w:tcPr>
            <w:tcW w:w="1000" w:type="dxa"/>
          </w:tcPr>
          <w:p w:rsidR="00937888" w:rsidRDefault="00EC7B47">
            <w:pPr>
              <w:pStyle w:val="TableParagraph"/>
              <w:ind w:left="31" w:right="11"/>
              <w:jc w:val="center"/>
              <w:rPr>
                <w:sz w:val="24"/>
              </w:rPr>
            </w:pPr>
            <w:r>
              <w:rPr>
                <w:sz w:val="24"/>
              </w:rPr>
              <w:t>N700</w:t>
            </w:r>
          </w:p>
        </w:tc>
        <w:tc>
          <w:tcPr>
            <w:tcW w:w="4720" w:type="dxa"/>
          </w:tcPr>
          <w:p w:rsidR="00937888" w:rsidRDefault="00EC7B47">
            <w:pPr>
              <w:pStyle w:val="TableParagraph"/>
              <w:rPr>
                <w:sz w:val="24"/>
              </w:rPr>
            </w:pPr>
            <w:r>
              <w:rPr>
                <w:sz w:val="24"/>
              </w:rPr>
              <w:t>Viêm vòi và viêm buồng trứng cấp</w:t>
            </w:r>
          </w:p>
        </w:tc>
        <w:tc>
          <w:tcPr>
            <w:tcW w:w="5040" w:type="dxa"/>
          </w:tcPr>
          <w:p w:rsidR="00937888" w:rsidRDefault="00EC7B47">
            <w:pPr>
              <w:pStyle w:val="TableParagraph"/>
              <w:rPr>
                <w:sz w:val="24"/>
              </w:rPr>
            </w:pPr>
            <w:r>
              <w:rPr>
                <w:sz w:val="24"/>
              </w:rPr>
              <w:t>Acute salpingitis and oophoritis</w:t>
            </w:r>
          </w:p>
        </w:tc>
      </w:tr>
      <w:tr w:rsidR="00937888">
        <w:trPr>
          <w:trHeight w:val="300"/>
        </w:trPr>
        <w:tc>
          <w:tcPr>
            <w:tcW w:w="1000" w:type="dxa"/>
          </w:tcPr>
          <w:p w:rsidR="00937888" w:rsidRDefault="00EC7B47">
            <w:pPr>
              <w:pStyle w:val="TableParagraph"/>
              <w:ind w:left="31" w:right="11"/>
              <w:jc w:val="center"/>
              <w:rPr>
                <w:sz w:val="24"/>
              </w:rPr>
            </w:pPr>
            <w:r>
              <w:rPr>
                <w:sz w:val="24"/>
              </w:rPr>
              <w:t>N701</w:t>
            </w:r>
          </w:p>
        </w:tc>
        <w:tc>
          <w:tcPr>
            <w:tcW w:w="4720" w:type="dxa"/>
          </w:tcPr>
          <w:p w:rsidR="00937888" w:rsidRDefault="00EC7B47">
            <w:pPr>
              <w:pStyle w:val="TableParagraph"/>
              <w:rPr>
                <w:sz w:val="24"/>
              </w:rPr>
            </w:pPr>
            <w:r>
              <w:rPr>
                <w:sz w:val="24"/>
              </w:rPr>
              <w:t>Viêm vòi và viêm buồng trứng mạn</w:t>
            </w:r>
          </w:p>
        </w:tc>
        <w:tc>
          <w:tcPr>
            <w:tcW w:w="5040" w:type="dxa"/>
          </w:tcPr>
          <w:p w:rsidR="00937888" w:rsidRDefault="00EC7B47">
            <w:pPr>
              <w:pStyle w:val="TableParagraph"/>
              <w:rPr>
                <w:sz w:val="24"/>
              </w:rPr>
            </w:pPr>
            <w:r>
              <w:rPr>
                <w:sz w:val="24"/>
              </w:rPr>
              <w:t>Chronic salpingitis and oophoritis</w:t>
            </w:r>
          </w:p>
        </w:tc>
      </w:tr>
      <w:tr w:rsidR="00937888">
        <w:trPr>
          <w:trHeight w:val="300"/>
        </w:trPr>
        <w:tc>
          <w:tcPr>
            <w:tcW w:w="1000" w:type="dxa"/>
          </w:tcPr>
          <w:p w:rsidR="00937888" w:rsidRDefault="00EC7B47">
            <w:pPr>
              <w:pStyle w:val="TableParagraph"/>
              <w:ind w:left="31" w:right="11"/>
              <w:jc w:val="center"/>
              <w:rPr>
                <w:sz w:val="24"/>
              </w:rPr>
            </w:pPr>
            <w:r>
              <w:rPr>
                <w:sz w:val="24"/>
              </w:rPr>
              <w:t>N709</w:t>
            </w:r>
          </w:p>
        </w:tc>
        <w:tc>
          <w:tcPr>
            <w:tcW w:w="4720" w:type="dxa"/>
          </w:tcPr>
          <w:p w:rsidR="00937888" w:rsidRDefault="00EC7B47">
            <w:pPr>
              <w:pStyle w:val="TableParagraph"/>
              <w:rPr>
                <w:sz w:val="24"/>
              </w:rPr>
            </w:pPr>
            <w:r>
              <w:rPr>
                <w:sz w:val="24"/>
              </w:rPr>
              <w:t>Viêm vòi và buồng trứng, không đặc hiệu</w:t>
            </w:r>
          </w:p>
        </w:tc>
        <w:tc>
          <w:tcPr>
            <w:tcW w:w="5040" w:type="dxa"/>
          </w:tcPr>
          <w:p w:rsidR="00937888" w:rsidRDefault="00EC7B47">
            <w:pPr>
              <w:pStyle w:val="TableParagraph"/>
              <w:rPr>
                <w:sz w:val="24"/>
              </w:rPr>
            </w:pPr>
            <w:r>
              <w:rPr>
                <w:sz w:val="24"/>
              </w:rPr>
              <w:t>Salpingitis and oophoritis,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N710</w:t>
            </w:r>
          </w:p>
        </w:tc>
        <w:tc>
          <w:tcPr>
            <w:tcW w:w="4720" w:type="dxa"/>
          </w:tcPr>
          <w:p w:rsidR="00937888" w:rsidRDefault="00EC7B47">
            <w:pPr>
              <w:pStyle w:val="TableParagraph"/>
              <w:rPr>
                <w:sz w:val="24"/>
              </w:rPr>
            </w:pPr>
            <w:r>
              <w:rPr>
                <w:sz w:val="24"/>
              </w:rPr>
              <w:t>Viêm tử cung cấp</w:t>
            </w:r>
          </w:p>
        </w:tc>
        <w:tc>
          <w:tcPr>
            <w:tcW w:w="5040" w:type="dxa"/>
          </w:tcPr>
          <w:p w:rsidR="00937888" w:rsidRDefault="00EC7B47">
            <w:pPr>
              <w:pStyle w:val="TableParagraph"/>
              <w:rPr>
                <w:sz w:val="24"/>
              </w:rPr>
            </w:pPr>
            <w:r>
              <w:rPr>
                <w:sz w:val="24"/>
              </w:rPr>
              <w:t>Acute inflammatory disease of uterus</w:t>
            </w:r>
          </w:p>
        </w:tc>
      </w:tr>
      <w:tr w:rsidR="00937888">
        <w:trPr>
          <w:trHeight w:val="300"/>
        </w:trPr>
        <w:tc>
          <w:tcPr>
            <w:tcW w:w="1000" w:type="dxa"/>
          </w:tcPr>
          <w:p w:rsidR="00937888" w:rsidRDefault="00EC7B47">
            <w:pPr>
              <w:pStyle w:val="TableParagraph"/>
              <w:ind w:left="31" w:right="11"/>
              <w:jc w:val="center"/>
              <w:rPr>
                <w:sz w:val="24"/>
              </w:rPr>
            </w:pPr>
            <w:r>
              <w:rPr>
                <w:sz w:val="24"/>
              </w:rPr>
              <w:t>N7</w:t>
            </w:r>
            <w:r>
              <w:rPr>
                <w:sz w:val="24"/>
              </w:rPr>
              <w:t>11</w:t>
            </w:r>
          </w:p>
        </w:tc>
        <w:tc>
          <w:tcPr>
            <w:tcW w:w="4720" w:type="dxa"/>
          </w:tcPr>
          <w:p w:rsidR="00937888" w:rsidRDefault="00EC7B47">
            <w:pPr>
              <w:pStyle w:val="TableParagraph"/>
              <w:rPr>
                <w:sz w:val="24"/>
              </w:rPr>
            </w:pPr>
            <w:r>
              <w:rPr>
                <w:sz w:val="24"/>
              </w:rPr>
              <w:t>Viêm tử cung mạn</w:t>
            </w:r>
          </w:p>
        </w:tc>
        <w:tc>
          <w:tcPr>
            <w:tcW w:w="5040" w:type="dxa"/>
          </w:tcPr>
          <w:p w:rsidR="00937888" w:rsidRDefault="00EC7B47">
            <w:pPr>
              <w:pStyle w:val="TableParagraph"/>
              <w:rPr>
                <w:sz w:val="24"/>
              </w:rPr>
            </w:pPr>
            <w:r>
              <w:rPr>
                <w:sz w:val="24"/>
              </w:rPr>
              <w:t>Chronic inflammatory disease of uterus</w:t>
            </w:r>
          </w:p>
        </w:tc>
      </w:tr>
      <w:tr w:rsidR="00937888">
        <w:trPr>
          <w:trHeight w:val="300"/>
        </w:trPr>
        <w:tc>
          <w:tcPr>
            <w:tcW w:w="1000" w:type="dxa"/>
          </w:tcPr>
          <w:p w:rsidR="00937888" w:rsidRDefault="00EC7B47">
            <w:pPr>
              <w:pStyle w:val="TableParagraph"/>
              <w:ind w:left="31" w:right="11"/>
              <w:jc w:val="center"/>
              <w:rPr>
                <w:sz w:val="24"/>
              </w:rPr>
            </w:pPr>
            <w:r>
              <w:rPr>
                <w:sz w:val="24"/>
              </w:rPr>
              <w:t>N719</w:t>
            </w:r>
          </w:p>
        </w:tc>
        <w:tc>
          <w:tcPr>
            <w:tcW w:w="4720" w:type="dxa"/>
          </w:tcPr>
          <w:p w:rsidR="00937888" w:rsidRDefault="00EC7B47">
            <w:pPr>
              <w:pStyle w:val="TableParagraph"/>
              <w:rPr>
                <w:sz w:val="24"/>
              </w:rPr>
            </w:pPr>
            <w:r>
              <w:rPr>
                <w:sz w:val="24"/>
              </w:rPr>
              <w:t>Viêm tử cung, không đặc hiệu</w:t>
            </w:r>
          </w:p>
        </w:tc>
        <w:tc>
          <w:tcPr>
            <w:tcW w:w="5040" w:type="dxa"/>
          </w:tcPr>
          <w:p w:rsidR="00937888" w:rsidRDefault="00EC7B47">
            <w:pPr>
              <w:pStyle w:val="TableParagraph"/>
              <w:rPr>
                <w:sz w:val="24"/>
              </w:rPr>
            </w:pPr>
            <w:r>
              <w:rPr>
                <w:sz w:val="24"/>
              </w:rPr>
              <w:t>Inflammatory disease of uterus, unspecified</w:t>
            </w:r>
          </w:p>
        </w:tc>
      </w:tr>
      <w:tr w:rsidR="00937888">
        <w:trPr>
          <w:trHeight w:val="300"/>
        </w:trPr>
        <w:tc>
          <w:tcPr>
            <w:tcW w:w="1000" w:type="dxa"/>
          </w:tcPr>
          <w:p w:rsidR="00937888" w:rsidRDefault="00EC7B47">
            <w:pPr>
              <w:pStyle w:val="TableParagraph"/>
              <w:ind w:left="16" w:right="115"/>
              <w:jc w:val="center"/>
              <w:rPr>
                <w:sz w:val="24"/>
              </w:rPr>
            </w:pPr>
            <w:r>
              <w:rPr>
                <w:sz w:val="24"/>
              </w:rPr>
              <w:t>N72</w:t>
            </w:r>
          </w:p>
        </w:tc>
        <w:tc>
          <w:tcPr>
            <w:tcW w:w="4720" w:type="dxa"/>
          </w:tcPr>
          <w:p w:rsidR="00937888" w:rsidRDefault="00EC7B47">
            <w:pPr>
              <w:pStyle w:val="TableParagraph"/>
              <w:rPr>
                <w:sz w:val="24"/>
              </w:rPr>
            </w:pPr>
            <w:r>
              <w:rPr>
                <w:sz w:val="24"/>
              </w:rPr>
              <w:t>Viêm cổ tử cung</w:t>
            </w:r>
          </w:p>
        </w:tc>
        <w:tc>
          <w:tcPr>
            <w:tcW w:w="5040" w:type="dxa"/>
          </w:tcPr>
          <w:p w:rsidR="00937888" w:rsidRDefault="00EC7B47">
            <w:pPr>
              <w:pStyle w:val="TableParagraph"/>
              <w:rPr>
                <w:sz w:val="24"/>
              </w:rPr>
            </w:pPr>
            <w:r>
              <w:rPr>
                <w:sz w:val="24"/>
              </w:rPr>
              <w:t>Inflammatory disease of cervix uteri</w:t>
            </w:r>
          </w:p>
        </w:tc>
      </w:tr>
      <w:tr w:rsidR="00937888">
        <w:trPr>
          <w:trHeight w:val="620"/>
        </w:trPr>
        <w:tc>
          <w:tcPr>
            <w:tcW w:w="1000" w:type="dxa"/>
          </w:tcPr>
          <w:p w:rsidR="00937888" w:rsidRDefault="00EC7B47">
            <w:pPr>
              <w:pStyle w:val="TableParagraph"/>
              <w:ind w:left="31" w:right="11"/>
              <w:jc w:val="center"/>
              <w:rPr>
                <w:sz w:val="24"/>
              </w:rPr>
            </w:pPr>
            <w:r>
              <w:rPr>
                <w:sz w:val="24"/>
              </w:rPr>
              <w:t>N730</w:t>
            </w:r>
          </w:p>
        </w:tc>
        <w:tc>
          <w:tcPr>
            <w:tcW w:w="4720" w:type="dxa"/>
          </w:tcPr>
          <w:p w:rsidR="00937888" w:rsidRDefault="00EC7B47">
            <w:pPr>
              <w:pStyle w:val="TableParagraph"/>
              <w:spacing w:line="261" w:lineRule="auto"/>
              <w:rPr>
                <w:sz w:val="24"/>
              </w:rPr>
            </w:pPr>
            <w:r>
              <w:rPr>
                <w:sz w:val="24"/>
              </w:rPr>
              <w:t xml:space="preserve">Viêm </w:t>
            </w:r>
            <w:r>
              <w:rPr>
                <w:spacing w:val="-4"/>
                <w:sz w:val="24"/>
              </w:rPr>
              <w:t xml:space="preserve">mô </w:t>
            </w:r>
            <w:r>
              <w:rPr>
                <w:spacing w:val="-5"/>
                <w:sz w:val="24"/>
              </w:rPr>
              <w:t xml:space="preserve">cận </w:t>
            </w:r>
            <w:r>
              <w:rPr>
                <w:spacing w:val="-4"/>
                <w:sz w:val="24"/>
              </w:rPr>
              <w:t xml:space="preserve">tử </w:t>
            </w:r>
            <w:r>
              <w:rPr>
                <w:sz w:val="24"/>
              </w:rPr>
              <w:t xml:space="preserve">cung và </w:t>
            </w:r>
            <w:r>
              <w:rPr>
                <w:spacing w:val="-4"/>
                <w:sz w:val="24"/>
              </w:rPr>
              <w:t xml:space="preserve">viêm mô tế </w:t>
            </w:r>
            <w:r>
              <w:rPr>
                <w:spacing w:val="-3"/>
                <w:sz w:val="24"/>
              </w:rPr>
              <w:t xml:space="preserve">bào vùng </w:t>
            </w:r>
            <w:r>
              <w:rPr>
                <w:spacing w:val="-4"/>
                <w:sz w:val="24"/>
              </w:rPr>
              <w:t>chậu</w:t>
            </w:r>
          </w:p>
        </w:tc>
        <w:tc>
          <w:tcPr>
            <w:tcW w:w="5040" w:type="dxa"/>
          </w:tcPr>
          <w:p w:rsidR="00937888" w:rsidRDefault="00EC7B47">
            <w:pPr>
              <w:pStyle w:val="TableParagraph"/>
              <w:rPr>
                <w:sz w:val="24"/>
              </w:rPr>
            </w:pPr>
            <w:r>
              <w:rPr>
                <w:sz w:val="24"/>
              </w:rPr>
              <w:t>Acute parametritis and pelvic cellulitis</w:t>
            </w:r>
          </w:p>
        </w:tc>
      </w:tr>
      <w:tr w:rsidR="00937888">
        <w:trPr>
          <w:trHeight w:val="620"/>
        </w:trPr>
        <w:tc>
          <w:tcPr>
            <w:tcW w:w="1000" w:type="dxa"/>
          </w:tcPr>
          <w:p w:rsidR="00937888" w:rsidRDefault="00EC7B47">
            <w:pPr>
              <w:pStyle w:val="TableParagraph"/>
              <w:ind w:left="31" w:right="11"/>
              <w:jc w:val="center"/>
              <w:rPr>
                <w:sz w:val="24"/>
              </w:rPr>
            </w:pPr>
            <w:r>
              <w:rPr>
                <w:sz w:val="24"/>
              </w:rPr>
              <w:t>N731</w:t>
            </w:r>
          </w:p>
        </w:tc>
        <w:tc>
          <w:tcPr>
            <w:tcW w:w="4720" w:type="dxa"/>
          </w:tcPr>
          <w:p w:rsidR="00937888" w:rsidRDefault="00EC7B47">
            <w:pPr>
              <w:pStyle w:val="TableParagraph"/>
              <w:spacing w:line="261" w:lineRule="auto"/>
              <w:rPr>
                <w:sz w:val="24"/>
              </w:rPr>
            </w:pPr>
            <w:r>
              <w:rPr>
                <w:sz w:val="24"/>
              </w:rPr>
              <w:t xml:space="preserve">Viêm </w:t>
            </w:r>
            <w:r>
              <w:rPr>
                <w:spacing w:val="-4"/>
                <w:sz w:val="24"/>
              </w:rPr>
              <w:t xml:space="preserve">mô </w:t>
            </w:r>
            <w:r>
              <w:rPr>
                <w:spacing w:val="-5"/>
                <w:sz w:val="24"/>
              </w:rPr>
              <w:t xml:space="preserve">cận </w:t>
            </w:r>
            <w:r>
              <w:rPr>
                <w:spacing w:val="-4"/>
                <w:sz w:val="24"/>
              </w:rPr>
              <w:t xml:space="preserve">tử </w:t>
            </w:r>
            <w:r>
              <w:rPr>
                <w:sz w:val="24"/>
              </w:rPr>
              <w:t xml:space="preserve">cung và </w:t>
            </w:r>
            <w:r>
              <w:rPr>
                <w:spacing w:val="-4"/>
                <w:sz w:val="24"/>
              </w:rPr>
              <w:t xml:space="preserve">viêm mô tế </w:t>
            </w:r>
            <w:r>
              <w:rPr>
                <w:spacing w:val="-3"/>
                <w:sz w:val="24"/>
              </w:rPr>
              <w:t xml:space="preserve">bào vùng </w:t>
            </w:r>
            <w:r>
              <w:rPr>
                <w:spacing w:val="-4"/>
                <w:sz w:val="24"/>
              </w:rPr>
              <w:t xml:space="preserve">chậu </w:t>
            </w:r>
            <w:r>
              <w:rPr>
                <w:spacing w:val="-5"/>
                <w:sz w:val="24"/>
              </w:rPr>
              <w:t>mạn</w:t>
            </w:r>
          </w:p>
        </w:tc>
        <w:tc>
          <w:tcPr>
            <w:tcW w:w="5040" w:type="dxa"/>
          </w:tcPr>
          <w:p w:rsidR="00937888" w:rsidRDefault="00EC7B47">
            <w:pPr>
              <w:pStyle w:val="TableParagraph"/>
              <w:rPr>
                <w:sz w:val="24"/>
              </w:rPr>
            </w:pPr>
            <w:r>
              <w:rPr>
                <w:sz w:val="24"/>
              </w:rPr>
              <w:t>Chronic parametritis and pelvic cellulitis</w:t>
            </w:r>
          </w:p>
        </w:tc>
      </w:tr>
      <w:tr w:rsidR="00937888">
        <w:trPr>
          <w:trHeight w:val="620"/>
        </w:trPr>
        <w:tc>
          <w:tcPr>
            <w:tcW w:w="1000" w:type="dxa"/>
          </w:tcPr>
          <w:p w:rsidR="00937888" w:rsidRDefault="00EC7B47">
            <w:pPr>
              <w:pStyle w:val="TableParagraph"/>
              <w:ind w:left="31" w:right="11"/>
              <w:jc w:val="center"/>
              <w:rPr>
                <w:sz w:val="24"/>
              </w:rPr>
            </w:pPr>
            <w:r>
              <w:rPr>
                <w:sz w:val="24"/>
              </w:rPr>
              <w:t>N732</w:t>
            </w:r>
          </w:p>
        </w:tc>
        <w:tc>
          <w:tcPr>
            <w:tcW w:w="4720" w:type="dxa"/>
          </w:tcPr>
          <w:p w:rsidR="00937888" w:rsidRDefault="00EC7B47">
            <w:pPr>
              <w:pStyle w:val="TableParagraph"/>
              <w:spacing w:line="261" w:lineRule="auto"/>
              <w:rPr>
                <w:sz w:val="24"/>
              </w:rPr>
            </w:pPr>
            <w:r>
              <w:rPr>
                <w:sz w:val="24"/>
              </w:rPr>
              <w:t xml:space="preserve">Viêm </w:t>
            </w:r>
            <w:r>
              <w:rPr>
                <w:spacing w:val="-4"/>
                <w:sz w:val="24"/>
              </w:rPr>
              <w:t xml:space="preserve">mô </w:t>
            </w:r>
            <w:r>
              <w:rPr>
                <w:spacing w:val="-5"/>
                <w:sz w:val="24"/>
              </w:rPr>
              <w:t xml:space="preserve">cận </w:t>
            </w:r>
            <w:r>
              <w:rPr>
                <w:spacing w:val="-4"/>
                <w:sz w:val="24"/>
              </w:rPr>
              <w:t xml:space="preserve">tử </w:t>
            </w:r>
            <w:r>
              <w:rPr>
                <w:sz w:val="24"/>
              </w:rPr>
              <w:t xml:space="preserve">cung và </w:t>
            </w:r>
            <w:r>
              <w:rPr>
                <w:spacing w:val="-4"/>
                <w:sz w:val="24"/>
              </w:rPr>
              <w:t xml:space="preserve">viêm mô tế </w:t>
            </w:r>
            <w:r>
              <w:rPr>
                <w:spacing w:val="-3"/>
                <w:sz w:val="24"/>
              </w:rPr>
              <w:t xml:space="preserve">bào vùng </w:t>
            </w:r>
            <w:r>
              <w:rPr>
                <w:spacing w:val="-4"/>
                <w:sz w:val="24"/>
              </w:rPr>
              <w:t xml:space="preserve">chậu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Unspecified parametritis and pelvic celluliti</w:t>
            </w:r>
            <w:r>
              <w:rPr>
                <w:sz w:val="24"/>
              </w:rPr>
              <w:t>s</w:t>
            </w:r>
          </w:p>
        </w:tc>
      </w:tr>
      <w:tr w:rsidR="00937888">
        <w:trPr>
          <w:trHeight w:val="300"/>
        </w:trPr>
        <w:tc>
          <w:tcPr>
            <w:tcW w:w="1000" w:type="dxa"/>
          </w:tcPr>
          <w:p w:rsidR="00937888" w:rsidRDefault="00EC7B47">
            <w:pPr>
              <w:pStyle w:val="TableParagraph"/>
              <w:ind w:left="31" w:right="11"/>
              <w:jc w:val="center"/>
              <w:rPr>
                <w:sz w:val="24"/>
              </w:rPr>
            </w:pPr>
            <w:r>
              <w:rPr>
                <w:sz w:val="24"/>
              </w:rPr>
              <w:t>N733</w:t>
            </w:r>
          </w:p>
        </w:tc>
        <w:tc>
          <w:tcPr>
            <w:tcW w:w="4720" w:type="dxa"/>
          </w:tcPr>
          <w:p w:rsidR="00937888" w:rsidRDefault="00EC7B47">
            <w:pPr>
              <w:pStyle w:val="TableParagraph"/>
              <w:rPr>
                <w:sz w:val="24"/>
              </w:rPr>
            </w:pPr>
            <w:r>
              <w:rPr>
                <w:sz w:val="24"/>
              </w:rPr>
              <w:t>Viêm phúc mạc vùng chậu nữ cấp</w:t>
            </w:r>
          </w:p>
        </w:tc>
        <w:tc>
          <w:tcPr>
            <w:tcW w:w="5040" w:type="dxa"/>
          </w:tcPr>
          <w:p w:rsidR="00937888" w:rsidRDefault="00EC7B47">
            <w:pPr>
              <w:pStyle w:val="TableParagraph"/>
              <w:rPr>
                <w:sz w:val="24"/>
              </w:rPr>
            </w:pPr>
            <w:r>
              <w:rPr>
                <w:sz w:val="24"/>
              </w:rPr>
              <w:t>Female acute pelvic peritonitis</w:t>
            </w:r>
          </w:p>
        </w:tc>
      </w:tr>
      <w:tr w:rsidR="00937888">
        <w:trPr>
          <w:trHeight w:val="300"/>
        </w:trPr>
        <w:tc>
          <w:tcPr>
            <w:tcW w:w="1000" w:type="dxa"/>
          </w:tcPr>
          <w:p w:rsidR="00937888" w:rsidRDefault="00EC7B47">
            <w:pPr>
              <w:pStyle w:val="TableParagraph"/>
              <w:ind w:left="31" w:right="11"/>
              <w:jc w:val="center"/>
              <w:rPr>
                <w:sz w:val="24"/>
              </w:rPr>
            </w:pPr>
            <w:r>
              <w:rPr>
                <w:sz w:val="24"/>
              </w:rPr>
              <w:t>N734</w:t>
            </w:r>
          </w:p>
        </w:tc>
        <w:tc>
          <w:tcPr>
            <w:tcW w:w="4720" w:type="dxa"/>
          </w:tcPr>
          <w:p w:rsidR="00937888" w:rsidRDefault="00EC7B47">
            <w:pPr>
              <w:pStyle w:val="TableParagraph"/>
              <w:rPr>
                <w:sz w:val="24"/>
              </w:rPr>
            </w:pPr>
            <w:r>
              <w:rPr>
                <w:sz w:val="24"/>
              </w:rPr>
              <w:t>Viêm phúc mạc vùng chậu nữ mạn</w:t>
            </w:r>
          </w:p>
        </w:tc>
        <w:tc>
          <w:tcPr>
            <w:tcW w:w="5040" w:type="dxa"/>
          </w:tcPr>
          <w:p w:rsidR="00937888" w:rsidRDefault="00EC7B47">
            <w:pPr>
              <w:pStyle w:val="TableParagraph"/>
              <w:rPr>
                <w:sz w:val="24"/>
              </w:rPr>
            </w:pPr>
            <w:r>
              <w:rPr>
                <w:sz w:val="24"/>
              </w:rPr>
              <w:t>Female chronic pelvic peritonitis</w:t>
            </w:r>
          </w:p>
        </w:tc>
      </w:tr>
      <w:tr w:rsidR="00937888">
        <w:trPr>
          <w:trHeight w:val="300"/>
        </w:trPr>
        <w:tc>
          <w:tcPr>
            <w:tcW w:w="1000" w:type="dxa"/>
          </w:tcPr>
          <w:p w:rsidR="00937888" w:rsidRDefault="00EC7B47">
            <w:pPr>
              <w:pStyle w:val="TableParagraph"/>
              <w:ind w:left="31" w:right="11"/>
              <w:jc w:val="center"/>
              <w:rPr>
                <w:sz w:val="24"/>
              </w:rPr>
            </w:pPr>
            <w:r>
              <w:rPr>
                <w:sz w:val="24"/>
              </w:rPr>
              <w:t>N735</w:t>
            </w:r>
          </w:p>
        </w:tc>
        <w:tc>
          <w:tcPr>
            <w:tcW w:w="4720" w:type="dxa"/>
          </w:tcPr>
          <w:p w:rsidR="00937888" w:rsidRDefault="00EC7B47">
            <w:pPr>
              <w:pStyle w:val="TableParagraph"/>
              <w:rPr>
                <w:sz w:val="24"/>
              </w:rPr>
            </w:pPr>
            <w:r>
              <w:rPr>
                <w:sz w:val="24"/>
              </w:rPr>
              <w:t>Viêm phúc mạc vùng chậu nữ, không đặc hiệu</w:t>
            </w:r>
          </w:p>
        </w:tc>
        <w:tc>
          <w:tcPr>
            <w:tcW w:w="5040" w:type="dxa"/>
          </w:tcPr>
          <w:p w:rsidR="00937888" w:rsidRDefault="00EC7B47">
            <w:pPr>
              <w:pStyle w:val="TableParagraph"/>
              <w:rPr>
                <w:sz w:val="24"/>
              </w:rPr>
            </w:pPr>
            <w:r>
              <w:rPr>
                <w:sz w:val="24"/>
              </w:rPr>
              <w:t>Female pelvic peritonitis, unspecified</w:t>
            </w:r>
          </w:p>
        </w:tc>
      </w:tr>
      <w:tr w:rsidR="00937888">
        <w:trPr>
          <w:trHeight w:val="300"/>
        </w:trPr>
        <w:tc>
          <w:tcPr>
            <w:tcW w:w="1000" w:type="dxa"/>
          </w:tcPr>
          <w:p w:rsidR="00937888" w:rsidRDefault="00EC7B47">
            <w:pPr>
              <w:pStyle w:val="TableParagraph"/>
              <w:ind w:left="31" w:right="11"/>
              <w:jc w:val="center"/>
              <w:rPr>
                <w:sz w:val="24"/>
              </w:rPr>
            </w:pPr>
            <w:r>
              <w:rPr>
                <w:sz w:val="24"/>
              </w:rPr>
              <w:t>N736</w:t>
            </w:r>
          </w:p>
        </w:tc>
        <w:tc>
          <w:tcPr>
            <w:tcW w:w="4720" w:type="dxa"/>
          </w:tcPr>
          <w:p w:rsidR="00937888" w:rsidRDefault="00EC7B47">
            <w:pPr>
              <w:pStyle w:val="TableParagraph"/>
              <w:rPr>
                <w:sz w:val="24"/>
              </w:rPr>
            </w:pPr>
            <w:r>
              <w:rPr>
                <w:sz w:val="24"/>
              </w:rPr>
              <w:t>Dính phúc mạc vùng chậu nữ</w:t>
            </w:r>
          </w:p>
        </w:tc>
        <w:tc>
          <w:tcPr>
            <w:tcW w:w="5040" w:type="dxa"/>
          </w:tcPr>
          <w:p w:rsidR="00937888" w:rsidRDefault="00EC7B47">
            <w:pPr>
              <w:pStyle w:val="TableParagraph"/>
              <w:rPr>
                <w:sz w:val="24"/>
              </w:rPr>
            </w:pPr>
            <w:r>
              <w:rPr>
                <w:sz w:val="24"/>
              </w:rPr>
              <w:t>Female pelvic peritoneal adhesions</w:t>
            </w:r>
          </w:p>
        </w:tc>
      </w:tr>
      <w:tr w:rsidR="00937888">
        <w:trPr>
          <w:trHeight w:val="620"/>
        </w:trPr>
        <w:tc>
          <w:tcPr>
            <w:tcW w:w="1000" w:type="dxa"/>
          </w:tcPr>
          <w:p w:rsidR="00937888" w:rsidRDefault="00EC7B47">
            <w:pPr>
              <w:pStyle w:val="TableParagraph"/>
              <w:ind w:left="31" w:right="11"/>
              <w:jc w:val="center"/>
              <w:rPr>
                <w:sz w:val="24"/>
              </w:rPr>
            </w:pPr>
            <w:r>
              <w:rPr>
                <w:sz w:val="24"/>
              </w:rPr>
              <w:t>N738</w:t>
            </w:r>
          </w:p>
        </w:tc>
        <w:tc>
          <w:tcPr>
            <w:tcW w:w="4720" w:type="dxa"/>
          </w:tcPr>
          <w:p w:rsidR="00937888" w:rsidRDefault="00EC7B47">
            <w:pPr>
              <w:pStyle w:val="TableParagraph"/>
              <w:rPr>
                <w:sz w:val="24"/>
              </w:rPr>
            </w:pPr>
            <w:r>
              <w:rPr>
                <w:sz w:val="24"/>
              </w:rPr>
              <w:t>Các bệnh viêm vùng chậu nữ xác định khác</w:t>
            </w:r>
          </w:p>
        </w:tc>
        <w:tc>
          <w:tcPr>
            <w:tcW w:w="5040" w:type="dxa"/>
          </w:tcPr>
          <w:p w:rsidR="00937888" w:rsidRDefault="00EC7B47">
            <w:pPr>
              <w:pStyle w:val="TableParagraph"/>
              <w:rPr>
                <w:sz w:val="24"/>
              </w:rPr>
            </w:pPr>
            <w:r>
              <w:rPr>
                <w:sz w:val="24"/>
              </w:rPr>
              <w:t xml:space="preserve">Other </w:t>
            </w:r>
            <w:r>
              <w:rPr>
                <w:spacing w:val="-4"/>
                <w:sz w:val="24"/>
              </w:rPr>
              <w:t xml:space="preserve">specified </w:t>
            </w:r>
            <w:r>
              <w:rPr>
                <w:spacing w:val="-5"/>
                <w:sz w:val="24"/>
              </w:rPr>
              <w:t xml:space="preserve">female </w:t>
            </w:r>
            <w:r>
              <w:rPr>
                <w:spacing w:val="-4"/>
                <w:sz w:val="24"/>
              </w:rPr>
              <w:t xml:space="preserve">pelvic </w:t>
            </w:r>
            <w:r>
              <w:rPr>
                <w:spacing w:val="-5"/>
                <w:sz w:val="24"/>
              </w:rPr>
              <w:t xml:space="preserve">inflammatory </w:t>
            </w:r>
            <w:r>
              <w:rPr>
                <w:sz w:val="24"/>
              </w:rPr>
              <w:t>diseases</w:t>
            </w:r>
          </w:p>
        </w:tc>
      </w:tr>
      <w:tr w:rsidR="00937888">
        <w:trPr>
          <w:trHeight w:val="300"/>
        </w:trPr>
        <w:tc>
          <w:tcPr>
            <w:tcW w:w="1000" w:type="dxa"/>
          </w:tcPr>
          <w:p w:rsidR="00937888" w:rsidRDefault="00EC7B47">
            <w:pPr>
              <w:pStyle w:val="TableParagraph"/>
              <w:ind w:left="31" w:right="11"/>
              <w:jc w:val="center"/>
              <w:rPr>
                <w:sz w:val="24"/>
              </w:rPr>
            </w:pPr>
            <w:r>
              <w:rPr>
                <w:sz w:val="24"/>
              </w:rPr>
              <w:t>N739</w:t>
            </w:r>
          </w:p>
        </w:tc>
        <w:tc>
          <w:tcPr>
            <w:tcW w:w="4720" w:type="dxa"/>
          </w:tcPr>
          <w:p w:rsidR="00937888" w:rsidRDefault="00EC7B47">
            <w:pPr>
              <w:pStyle w:val="TableParagraph"/>
              <w:rPr>
                <w:sz w:val="24"/>
              </w:rPr>
            </w:pPr>
            <w:r>
              <w:rPr>
                <w:sz w:val="24"/>
              </w:rPr>
              <w:t>Viêm vùng chậu nữ, không đặc hiệu</w:t>
            </w:r>
          </w:p>
        </w:tc>
        <w:tc>
          <w:tcPr>
            <w:tcW w:w="5040" w:type="dxa"/>
          </w:tcPr>
          <w:p w:rsidR="00937888" w:rsidRDefault="00EC7B47">
            <w:pPr>
              <w:pStyle w:val="TableParagraph"/>
              <w:rPr>
                <w:sz w:val="24"/>
              </w:rPr>
            </w:pPr>
            <w:r>
              <w:rPr>
                <w:sz w:val="24"/>
              </w:rPr>
              <w:t>Female pelvic inflammatory disease, unspecified</w:t>
            </w:r>
          </w:p>
        </w:tc>
      </w:tr>
      <w:tr w:rsidR="00937888">
        <w:trPr>
          <w:trHeight w:val="300"/>
        </w:trPr>
        <w:tc>
          <w:tcPr>
            <w:tcW w:w="1000" w:type="dxa"/>
          </w:tcPr>
          <w:p w:rsidR="00937888" w:rsidRDefault="00EC7B47">
            <w:pPr>
              <w:pStyle w:val="TableParagraph"/>
              <w:ind w:left="31" w:right="11"/>
              <w:jc w:val="center"/>
              <w:rPr>
                <w:sz w:val="24"/>
              </w:rPr>
            </w:pPr>
            <w:r>
              <w:rPr>
                <w:sz w:val="24"/>
              </w:rPr>
              <w:t>N750</w:t>
            </w:r>
          </w:p>
        </w:tc>
        <w:tc>
          <w:tcPr>
            <w:tcW w:w="4720" w:type="dxa"/>
          </w:tcPr>
          <w:p w:rsidR="00937888" w:rsidRDefault="00EC7B47">
            <w:pPr>
              <w:pStyle w:val="TableParagraph"/>
              <w:rPr>
                <w:sz w:val="24"/>
              </w:rPr>
            </w:pPr>
            <w:r>
              <w:rPr>
                <w:sz w:val="24"/>
              </w:rPr>
              <w:t>Nang tuyến Bartholin</w:t>
            </w:r>
          </w:p>
        </w:tc>
        <w:tc>
          <w:tcPr>
            <w:tcW w:w="5040" w:type="dxa"/>
          </w:tcPr>
          <w:p w:rsidR="00937888" w:rsidRDefault="00EC7B47">
            <w:pPr>
              <w:pStyle w:val="TableParagraph"/>
              <w:rPr>
                <w:sz w:val="24"/>
              </w:rPr>
            </w:pPr>
            <w:r>
              <w:rPr>
                <w:sz w:val="24"/>
              </w:rPr>
              <w:t>Cyst of Bartholin gland</w:t>
            </w:r>
          </w:p>
        </w:tc>
      </w:tr>
      <w:tr w:rsidR="00937888">
        <w:trPr>
          <w:trHeight w:val="300"/>
        </w:trPr>
        <w:tc>
          <w:tcPr>
            <w:tcW w:w="1000" w:type="dxa"/>
          </w:tcPr>
          <w:p w:rsidR="00937888" w:rsidRDefault="00EC7B47">
            <w:pPr>
              <w:pStyle w:val="TableParagraph"/>
              <w:ind w:left="31" w:right="11"/>
              <w:jc w:val="center"/>
              <w:rPr>
                <w:sz w:val="24"/>
              </w:rPr>
            </w:pPr>
            <w:r>
              <w:rPr>
                <w:sz w:val="24"/>
              </w:rPr>
              <w:t>N751</w:t>
            </w:r>
          </w:p>
        </w:tc>
        <w:tc>
          <w:tcPr>
            <w:tcW w:w="4720" w:type="dxa"/>
          </w:tcPr>
          <w:p w:rsidR="00937888" w:rsidRDefault="00EC7B47">
            <w:pPr>
              <w:pStyle w:val="TableParagraph"/>
              <w:rPr>
                <w:sz w:val="24"/>
              </w:rPr>
            </w:pPr>
            <w:r>
              <w:rPr>
                <w:sz w:val="24"/>
              </w:rPr>
              <w:t>Áp xe tuyến Bartholin</w:t>
            </w:r>
          </w:p>
        </w:tc>
        <w:tc>
          <w:tcPr>
            <w:tcW w:w="5040" w:type="dxa"/>
          </w:tcPr>
          <w:p w:rsidR="00937888" w:rsidRDefault="00EC7B47">
            <w:pPr>
              <w:pStyle w:val="TableParagraph"/>
              <w:rPr>
                <w:sz w:val="24"/>
              </w:rPr>
            </w:pPr>
            <w:r>
              <w:rPr>
                <w:sz w:val="24"/>
              </w:rPr>
              <w:t>Abscess of Bartholin gland</w:t>
            </w:r>
          </w:p>
        </w:tc>
      </w:tr>
      <w:tr w:rsidR="00937888">
        <w:trPr>
          <w:trHeight w:val="300"/>
        </w:trPr>
        <w:tc>
          <w:tcPr>
            <w:tcW w:w="1000" w:type="dxa"/>
          </w:tcPr>
          <w:p w:rsidR="00937888" w:rsidRDefault="00EC7B47">
            <w:pPr>
              <w:pStyle w:val="TableParagraph"/>
              <w:ind w:left="31" w:right="11"/>
              <w:jc w:val="center"/>
              <w:rPr>
                <w:sz w:val="24"/>
              </w:rPr>
            </w:pPr>
            <w:r>
              <w:rPr>
                <w:sz w:val="24"/>
              </w:rPr>
              <w:t>N758</w:t>
            </w:r>
          </w:p>
        </w:tc>
        <w:tc>
          <w:tcPr>
            <w:tcW w:w="4720" w:type="dxa"/>
          </w:tcPr>
          <w:p w:rsidR="00937888" w:rsidRDefault="00EC7B47">
            <w:pPr>
              <w:pStyle w:val="TableParagraph"/>
              <w:rPr>
                <w:sz w:val="24"/>
              </w:rPr>
            </w:pPr>
            <w:r>
              <w:rPr>
                <w:sz w:val="24"/>
              </w:rPr>
              <w:t>Các bệnh khác của tuyến Bartholin</w:t>
            </w:r>
          </w:p>
        </w:tc>
        <w:tc>
          <w:tcPr>
            <w:tcW w:w="5040" w:type="dxa"/>
          </w:tcPr>
          <w:p w:rsidR="00937888" w:rsidRDefault="00EC7B47">
            <w:pPr>
              <w:pStyle w:val="TableParagraph"/>
              <w:rPr>
                <w:sz w:val="24"/>
              </w:rPr>
            </w:pPr>
            <w:r>
              <w:rPr>
                <w:sz w:val="24"/>
              </w:rPr>
              <w:t>Other diseases of Bartholin gland</w:t>
            </w:r>
          </w:p>
        </w:tc>
      </w:tr>
      <w:tr w:rsidR="00937888">
        <w:trPr>
          <w:trHeight w:val="300"/>
        </w:trPr>
        <w:tc>
          <w:tcPr>
            <w:tcW w:w="1000" w:type="dxa"/>
          </w:tcPr>
          <w:p w:rsidR="00937888" w:rsidRDefault="00EC7B47">
            <w:pPr>
              <w:pStyle w:val="TableParagraph"/>
              <w:ind w:left="31" w:right="11"/>
              <w:jc w:val="center"/>
              <w:rPr>
                <w:sz w:val="24"/>
              </w:rPr>
            </w:pPr>
            <w:r>
              <w:rPr>
                <w:sz w:val="24"/>
              </w:rPr>
              <w:t>N759</w:t>
            </w:r>
          </w:p>
        </w:tc>
        <w:tc>
          <w:tcPr>
            <w:tcW w:w="4720" w:type="dxa"/>
          </w:tcPr>
          <w:p w:rsidR="00937888" w:rsidRDefault="00EC7B47">
            <w:pPr>
              <w:pStyle w:val="TableParagraph"/>
              <w:rPr>
                <w:sz w:val="24"/>
              </w:rPr>
            </w:pPr>
            <w:r>
              <w:rPr>
                <w:sz w:val="24"/>
              </w:rPr>
              <w:t>Bệnh tuyến Bartholin, không đặc hiệu</w:t>
            </w:r>
          </w:p>
        </w:tc>
        <w:tc>
          <w:tcPr>
            <w:tcW w:w="5040" w:type="dxa"/>
          </w:tcPr>
          <w:p w:rsidR="00937888" w:rsidRDefault="00EC7B47">
            <w:pPr>
              <w:pStyle w:val="TableParagraph"/>
              <w:rPr>
                <w:sz w:val="24"/>
              </w:rPr>
            </w:pPr>
            <w:r>
              <w:rPr>
                <w:sz w:val="24"/>
              </w:rPr>
              <w:t>Disease of Bartholin gland, unspecified</w:t>
            </w:r>
          </w:p>
        </w:tc>
      </w:tr>
      <w:tr w:rsidR="00937888">
        <w:trPr>
          <w:trHeight w:val="300"/>
        </w:trPr>
        <w:tc>
          <w:tcPr>
            <w:tcW w:w="1000" w:type="dxa"/>
          </w:tcPr>
          <w:p w:rsidR="00937888" w:rsidRDefault="00EC7B47">
            <w:pPr>
              <w:pStyle w:val="TableParagraph"/>
              <w:ind w:left="31" w:right="11"/>
              <w:jc w:val="center"/>
              <w:rPr>
                <w:sz w:val="24"/>
              </w:rPr>
            </w:pPr>
            <w:r>
              <w:rPr>
                <w:sz w:val="24"/>
              </w:rPr>
              <w:t>N760</w:t>
            </w:r>
          </w:p>
        </w:tc>
        <w:tc>
          <w:tcPr>
            <w:tcW w:w="4720" w:type="dxa"/>
          </w:tcPr>
          <w:p w:rsidR="00937888" w:rsidRDefault="00EC7B47">
            <w:pPr>
              <w:pStyle w:val="TableParagraph"/>
              <w:rPr>
                <w:sz w:val="24"/>
              </w:rPr>
            </w:pPr>
            <w:r>
              <w:rPr>
                <w:sz w:val="24"/>
              </w:rPr>
              <w:t>Viêm âm đạo cấp</w:t>
            </w:r>
          </w:p>
        </w:tc>
        <w:tc>
          <w:tcPr>
            <w:tcW w:w="5040" w:type="dxa"/>
          </w:tcPr>
          <w:p w:rsidR="00937888" w:rsidRDefault="00EC7B47">
            <w:pPr>
              <w:pStyle w:val="TableParagraph"/>
              <w:rPr>
                <w:sz w:val="24"/>
              </w:rPr>
            </w:pPr>
            <w:r>
              <w:rPr>
                <w:sz w:val="24"/>
              </w:rPr>
              <w:t>Acute vaginitis</w:t>
            </w:r>
          </w:p>
        </w:tc>
      </w:tr>
      <w:tr w:rsidR="00937888">
        <w:trPr>
          <w:trHeight w:val="300"/>
        </w:trPr>
        <w:tc>
          <w:tcPr>
            <w:tcW w:w="1000" w:type="dxa"/>
          </w:tcPr>
          <w:p w:rsidR="00937888" w:rsidRDefault="00EC7B47">
            <w:pPr>
              <w:pStyle w:val="TableParagraph"/>
              <w:ind w:left="31" w:right="11"/>
              <w:jc w:val="center"/>
              <w:rPr>
                <w:sz w:val="24"/>
              </w:rPr>
            </w:pPr>
            <w:r>
              <w:rPr>
                <w:sz w:val="24"/>
              </w:rPr>
              <w:t>N761</w:t>
            </w:r>
          </w:p>
        </w:tc>
        <w:tc>
          <w:tcPr>
            <w:tcW w:w="4720" w:type="dxa"/>
          </w:tcPr>
          <w:p w:rsidR="00937888" w:rsidRDefault="00EC7B47">
            <w:pPr>
              <w:pStyle w:val="TableParagraph"/>
              <w:rPr>
                <w:sz w:val="24"/>
              </w:rPr>
            </w:pPr>
            <w:r>
              <w:rPr>
                <w:sz w:val="24"/>
              </w:rPr>
              <w:t>Viêm âm đạo bán cấp và mạn</w:t>
            </w:r>
          </w:p>
        </w:tc>
        <w:tc>
          <w:tcPr>
            <w:tcW w:w="5040" w:type="dxa"/>
          </w:tcPr>
          <w:p w:rsidR="00937888" w:rsidRDefault="00EC7B47">
            <w:pPr>
              <w:pStyle w:val="TableParagraph"/>
              <w:rPr>
                <w:sz w:val="24"/>
              </w:rPr>
            </w:pPr>
            <w:r>
              <w:rPr>
                <w:sz w:val="24"/>
              </w:rPr>
              <w:t>Subacute and chronic vaginitis</w:t>
            </w:r>
          </w:p>
        </w:tc>
      </w:tr>
      <w:tr w:rsidR="00937888">
        <w:trPr>
          <w:trHeight w:val="300"/>
        </w:trPr>
        <w:tc>
          <w:tcPr>
            <w:tcW w:w="1000" w:type="dxa"/>
          </w:tcPr>
          <w:p w:rsidR="00937888" w:rsidRDefault="00EC7B47">
            <w:pPr>
              <w:pStyle w:val="TableParagraph"/>
              <w:ind w:left="31" w:right="11"/>
              <w:jc w:val="center"/>
              <w:rPr>
                <w:sz w:val="24"/>
              </w:rPr>
            </w:pPr>
            <w:r>
              <w:rPr>
                <w:sz w:val="24"/>
              </w:rPr>
              <w:t>N762</w:t>
            </w:r>
          </w:p>
        </w:tc>
        <w:tc>
          <w:tcPr>
            <w:tcW w:w="4720" w:type="dxa"/>
          </w:tcPr>
          <w:p w:rsidR="00937888" w:rsidRDefault="00EC7B47">
            <w:pPr>
              <w:pStyle w:val="TableParagraph"/>
              <w:rPr>
                <w:sz w:val="24"/>
              </w:rPr>
            </w:pPr>
            <w:r>
              <w:rPr>
                <w:sz w:val="24"/>
              </w:rPr>
              <w:t>Viêm âm hộ cấp</w:t>
            </w:r>
          </w:p>
        </w:tc>
        <w:tc>
          <w:tcPr>
            <w:tcW w:w="5040" w:type="dxa"/>
          </w:tcPr>
          <w:p w:rsidR="00937888" w:rsidRDefault="00EC7B47">
            <w:pPr>
              <w:pStyle w:val="TableParagraph"/>
              <w:rPr>
                <w:sz w:val="24"/>
              </w:rPr>
            </w:pPr>
            <w:r>
              <w:rPr>
                <w:sz w:val="24"/>
              </w:rPr>
              <w:t>Acute vulvitis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N763</w:t>
            </w:r>
          </w:p>
        </w:tc>
        <w:tc>
          <w:tcPr>
            <w:tcW w:w="4720" w:type="dxa"/>
          </w:tcPr>
          <w:p w:rsidR="00937888" w:rsidRDefault="00EC7B47">
            <w:pPr>
              <w:pStyle w:val="TableParagraph"/>
              <w:rPr>
                <w:sz w:val="24"/>
              </w:rPr>
            </w:pPr>
            <w:r>
              <w:rPr>
                <w:sz w:val="24"/>
              </w:rPr>
              <w:t>Viêm âm hộ bán cấp và mạn</w:t>
            </w:r>
          </w:p>
        </w:tc>
        <w:tc>
          <w:tcPr>
            <w:tcW w:w="5040" w:type="dxa"/>
          </w:tcPr>
          <w:p w:rsidR="00937888" w:rsidRDefault="00EC7B47">
            <w:pPr>
              <w:pStyle w:val="TableParagraph"/>
              <w:rPr>
                <w:sz w:val="24"/>
              </w:rPr>
            </w:pPr>
            <w:r>
              <w:rPr>
                <w:sz w:val="24"/>
              </w:rPr>
              <w:t>Subacute and chronic vulvitis</w:t>
            </w:r>
          </w:p>
        </w:tc>
      </w:tr>
      <w:tr w:rsidR="00937888">
        <w:trPr>
          <w:trHeight w:val="300"/>
        </w:trPr>
        <w:tc>
          <w:tcPr>
            <w:tcW w:w="1000" w:type="dxa"/>
          </w:tcPr>
          <w:p w:rsidR="00937888" w:rsidRDefault="00EC7B47">
            <w:pPr>
              <w:pStyle w:val="TableParagraph"/>
              <w:ind w:left="31" w:right="11"/>
              <w:jc w:val="center"/>
              <w:rPr>
                <w:sz w:val="24"/>
              </w:rPr>
            </w:pPr>
            <w:r>
              <w:rPr>
                <w:sz w:val="24"/>
              </w:rPr>
              <w:t>N764</w:t>
            </w:r>
          </w:p>
        </w:tc>
        <w:tc>
          <w:tcPr>
            <w:tcW w:w="4720" w:type="dxa"/>
          </w:tcPr>
          <w:p w:rsidR="00937888" w:rsidRDefault="00EC7B47">
            <w:pPr>
              <w:pStyle w:val="TableParagraph"/>
              <w:rPr>
                <w:sz w:val="24"/>
              </w:rPr>
            </w:pPr>
            <w:r>
              <w:rPr>
                <w:sz w:val="24"/>
              </w:rPr>
              <w:t>Áp xe âm hộ</w:t>
            </w:r>
          </w:p>
        </w:tc>
        <w:tc>
          <w:tcPr>
            <w:tcW w:w="5040" w:type="dxa"/>
          </w:tcPr>
          <w:p w:rsidR="00937888" w:rsidRDefault="00EC7B47">
            <w:pPr>
              <w:pStyle w:val="TableParagraph"/>
              <w:rPr>
                <w:sz w:val="24"/>
              </w:rPr>
            </w:pPr>
            <w:r>
              <w:rPr>
                <w:sz w:val="24"/>
              </w:rPr>
              <w:t>Abscess of vulva</w:t>
            </w:r>
          </w:p>
        </w:tc>
      </w:tr>
      <w:tr w:rsidR="00937888">
        <w:trPr>
          <w:trHeight w:val="300"/>
        </w:trPr>
        <w:tc>
          <w:tcPr>
            <w:tcW w:w="1000" w:type="dxa"/>
          </w:tcPr>
          <w:p w:rsidR="00937888" w:rsidRDefault="00EC7B47">
            <w:pPr>
              <w:pStyle w:val="TableParagraph"/>
              <w:ind w:left="31" w:right="11"/>
              <w:jc w:val="center"/>
              <w:rPr>
                <w:sz w:val="24"/>
              </w:rPr>
            </w:pPr>
            <w:r>
              <w:rPr>
                <w:sz w:val="24"/>
              </w:rPr>
              <w:t>N765</w:t>
            </w:r>
          </w:p>
        </w:tc>
        <w:tc>
          <w:tcPr>
            <w:tcW w:w="4720" w:type="dxa"/>
          </w:tcPr>
          <w:p w:rsidR="00937888" w:rsidRDefault="00EC7B47">
            <w:pPr>
              <w:pStyle w:val="TableParagraph"/>
              <w:rPr>
                <w:sz w:val="24"/>
              </w:rPr>
            </w:pPr>
            <w:r>
              <w:rPr>
                <w:sz w:val="24"/>
              </w:rPr>
              <w:t>Loét âm đạo</w:t>
            </w:r>
          </w:p>
        </w:tc>
        <w:tc>
          <w:tcPr>
            <w:tcW w:w="5040" w:type="dxa"/>
          </w:tcPr>
          <w:p w:rsidR="00937888" w:rsidRDefault="00EC7B47">
            <w:pPr>
              <w:pStyle w:val="TableParagraph"/>
              <w:rPr>
                <w:sz w:val="24"/>
              </w:rPr>
            </w:pPr>
            <w:r>
              <w:rPr>
                <w:sz w:val="24"/>
              </w:rPr>
              <w:t>Ulceration of vagina</w:t>
            </w:r>
          </w:p>
        </w:tc>
      </w:tr>
      <w:tr w:rsidR="00937888">
        <w:trPr>
          <w:trHeight w:val="300"/>
        </w:trPr>
        <w:tc>
          <w:tcPr>
            <w:tcW w:w="1000" w:type="dxa"/>
          </w:tcPr>
          <w:p w:rsidR="00937888" w:rsidRDefault="00EC7B47">
            <w:pPr>
              <w:pStyle w:val="TableParagraph"/>
              <w:ind w:left="31" w:right="11"/>
              <w:jc w:val="center"/>
              <w:rPr>
                <w:sz w:val="24"/>
              </w:rPr>
            </w:pPr>
            <w:r>
              <w:rPr>
                <w:sz w:val="24"/>
              </w:rPr>
              <w:t>N766</w:t>
            </w:r>
          </w:p>
        </w:tc>
        <w:tc>
          <w:tcPr>
            <w:tcW w:w="4720" w:type="dxa"/>
          </w:tcPr>
          <w:p w:rsidR="00937888" w:rsidRDefault="00EC7B47">
            <w:pPr>
              <w:pStyle w:val="TableParagraph"/>
              <w:rPr>
                <w:sz w:val="24"/>
              </w:rPr>
            </w:pPr>
            <w:r>
              <w:rPr>
                <w:sz w:val="24"/>
              </w:rPr>
              <w:t>Loét âm hộ</w:t>
            </w:r>
          </w:p>
        </w:tc>
        <w:tc>
          <w:tcPr>
            <w:tcW w:w="5040" w:type="dxa"/>
          </w:tcPr>
          <w:p w:rsidR="00937888" w:rsidRDefault="00EC7B47">
            <w:pPr>
              <w:pStyle w:val="TableParagraph"/>
              <w:rPr>
                <w:sz w:val="24"/>
              </w:rPr>
            </w:pPr>
            <w:r>
              <w:rPr>
                <w:sz w:val="24"/>
              </w:rPr>
              <w:t>Ulceration of vulva</w:t>
            </w:r>
          </w:p>
        </w:tc>
      </w:tr>
      <w:tr w:rsidR="00937888">
        <w:trPr>
          <w:trHeight w:val="300"/>
        </w:trPr>
        <w:tc>
          <w:tcPr>
            <w:tcW w:w="1000" w:type="dxa"/>
          </w:tcPr>
          <w:p w:rsidR="00937888" w:rsidRDefault="00EC7B47">
            <w:pPr>
              <w:pStyle w:val="TableParagraph"/>
              <w:ind w:left="31" w:right="11"/>
              <w:jc w:val="center"/>
              <w:rPr>
                <w:sz w:val="24"/>
              </w:rPr>
            </w:pPr>
            <w:r>
              <w:rPr>
                <w:sz w:val="24"/>
              </w:rPr>
              <w:t>N768</w:t>
            </w:r>
          </w:p>
        </w:tc>
        <w:tc>
          <w:tcPr>
            <w:tcW w:w="4720" w:type="dxa"/>
          </w:tcPr>
          <w:p w:rsidR="00937888" w:rsidRDefault="00EC7B47">
            <w:pPr>
              <w:pStyle w:val="TableParagraph"/>
              <w:rPr>
                <w:sz w:val="24"/>
              </w:rPr>
            </w:pPr>
            <w:r>
              <w:rPr>
                <w:sz w:val="24"/>
              </w:rPr>
              <w:t>Viêm âm đạo và âm hộ xác định khác</w:t>
            </w:r>
          </w:p>
        </w:tc>
        <w:tc>
          <w:tcPr>
            <w:tcW w:w="5040" w:type="dxa"/>
          </w:tcPr>
          <w:p w:rsidR="00937888" w:rsidRDefault="00EC7B47">
            <w:pPr>
              <w:pStyle w:val="TableParagraph"/>
              <w:rPr>
                <w:sz w:val="24"/>
              </w:rPr>
            </w:pPr>
            <w:r>
              <w:rPr>
                <w:sz w:val="24"/>
              </w:rPr>
              <w:t>Other specified inflammation of vagina and vulva</w:t>
            </w:r>
          </w:p>
        </w:tc>
      </w:tr>
      <w:tr w:rsidR="00937888">
        <w:trPr>
          <w:trHeight w:val="300"/>
        </w:trPr>
        <w:tc>
          <w:tcPr>
            <w:tcW w:w="1000" w:type="dxa"/>
          </w:tcPr>
          <w:p w:rsidR="00937888" w:rsidRDefault="00EC7B47">
            <w:pPr>
              <w:pStyle w:val="TableParagraph"/>
              <w:ind w:left="31" w:right="11"/>
              <w:jc w:val="center"/>
              <w:rPr>
                <w:sz w:val="24"/>
              </w:rPr>
            </w:pPr>
            <w:r>
              <w:rPr>
                <w:sz w:val="24"/>
              </w:rPr>
              <w:t>N800</w:t>
            </w:r>
          </w:p>
        </w:tc>
        <w:tc>
          <w:tcPr>
            <w:tcW w:w="4720" w:type="dxa"/>
          </w:tcPr>
          <w:p w:rsidR="00937888" w:rsidRDefault="00EC7B47">
            <w:pPr>
              <w:pStyle w:val="TableParagraph"/>
              <w:rPr>
                <w:sz w:val="24"/>
              </w:rPr>
            </w:pPr>
            <w:r>
              <w:rPr>
                <w:sz w:val="24"/>
              </w:rPr>
              <w:t>Bệnh lạc nội mạc tử cung</w:t>
            </w:r>
          </w:p>
        </w:tc>
        <w:tc>
          <w:tcPr>
            <w:tcW w:w="5040" w:type="dxa"/>
          </w:tcPr>
          <w:p w:rsidR="00937888" w:rsidRDefault="00EC7B47">
            <w:pPr>
              <w:pStyle w:val="TableParagraph"/>
              <w:rPr>
                <w:sz w:val="24"/>
              </w:rPr>
            </w:pPr>
            <w:r>
              <w:rPr>
                <w:sz w:val="24"/>
              </w:rPr>
              <w:t>Endometriosis of uterus</w:t>
            </w:r>
          </w:p>
        </w:tc>
      </w:tr>
      <w:tr w:rsidR="00937888">
        <w:trPr>
          <w:trHeight w:val="300"/>
        </w:trPr>
        <w:tc>
          <w:tcPr>
            <w:tcW w:w="1000" w:type="dxa"/>
          </w:tcPr>
          <w:p w:rsidR="00937888" w:rsidRDefault="00EC7B47">
            <w:pPr>
              <w:pStyle w:val="TableParagraph"/>
              <w:ind w:left="31" w:right="11"/>
              <w:jc w:val="center"/>
              <w:rPr>
                <w:sz w:val="24"/>
              </w:rPr>
            </w:pPr>
            <w:r>
              <w:rPr>
                <w:sz w:val="24"/>
              </w:rPr>
              <w:t>N801</w:t>
            </w:r>
          </w:p>
        </w:tc>
        <w:tc>
          <w:tcPr>
            <w:tcW w:w="4720" w:type="dxa"/>
          </w:tcPr>
          <w:p w:rsidR="00937888" w:rsidRDefault="00EC7B47">
            <w:pPr>
              <w:pStyle w:val="TableParagraph"/>
              <w:rPr>
                <w:sz w:val="24"/>
              </w:rPr>
            </w:pPr>
            <w:r>
              <w:rPr>
                <w:sz w:val="24"/>
              </w:rPr>
              <w:t>Bệnh lạc nội mạc tử cung ở buồng trứng</w:t>
            </w:r>
          </w:p>
        </w:tc>
        <w:tc>
          <w:tcPr>
            <w:tcW w:w="5040" w:type="dxa"/>
          </w:tcPr>
          <w:p w:rsidR="00937888" w:rsidRDefault="00EC7B47">
            <w:pPr>
              <w:pStyle w:val="TableParagraph"/>
              <w:rPr>
                <w:sz w:val="24"/>
              </w:rPr>
            </w:pPr>
            <w:r>
              <w:rPr>
                <w:sz w:val="24"/>
              </w:rPr>
              <w:t>Endometriosis of ovary</w:t>
            </w:r>
          </w:p>
        </w:tc>
      </w:tr>
      <w:tr w:rsidR="00937888">
        <w:trPr>
          <w:trHeight w:val="300"/>
        </w:trPr>
        <w:tc>
          <w:tcPr>
            <w:tcW w:w="1000" w:type="dxa"/>
          </w:tcPr>
          <w:p w:rsidR="00937888" w:rsidRDefault="00EC7B47">
            <w:pPr>
              <w:pStyle w:val="TableParagraph"/>
              <w:ind w:left="31" w:right="11"/>
              <w:jc w:val="center"/>
              <w:rPr>
                <w:sz w:val="24"/>
              </w:rPr>
            </w:pPr>
            <w:r>
              <w:rPr>
                <w:sz w:val="24"/>
              </w:rPr>
              <w:t>N802</w:t>
            </w:r>
          </w:p>
        </w:tc>
        <w:tc>
          <w:tcPr>
            <w:tcW w:w="4720" w:type="dxa"/>
          </w:tcPr>
          <w:p w:rsidR="00937888" w:rsidRDefault="00EC7B47">
            <w:pPr>
              <w:pStyle w:val="TableParagraph"/>
              <w:rPr>
                <w:sz w:val="24"/>
              </w:rPr>
            </w:pPr>
            <w:r>
              <w:rPr>
                <w:sz w:val="24"/>
              </w:rPr>
              <w:t>Bệnh lạc nội mạc tử cung ở vòi trứng</w:t>
            </w:r>
          </w:p>
        </w:tc>
        <w:tc>
          <w:tcPr>
            <w:tcW w:w="5040" w:type="dxa"/>
          </w:tcPr>
          <w:p w:rsidR="00937888" w:rsidRDefault="00EC7B47">
            <w:pPr>
              <w:pStyle w:val="TableParagraph"/>
              <w:rPr>
                <w:sz w:val="24"/>
              </w:rPr>
            </w:pPr>
            <w:r>
              <w:rPr>
                <w:sz w:val="24"/>
              </w:rPr>
              <w:t>Endometriosis of fallopian tube</w:t>
            </w:r>
          </w:p>
        </w:tc>
      </w:tr>
      <w:tr w:rsidR="00937888">
        <w:trPr>
          <w:trHeight w:val="300"/>
        </w:trPr>
        <w:tc>
          <w:tcPr>
            <w:tcW w:w="1000" w:type="dxa"/>
          </w:tcPr>
          <w:p w:rsidR="00937888" w:rsidRDefault="00EC7B47">
            <w:pPr>
              <w:pStyle w:val="TableParagraph"/>
              <w:ind w:left="31" w:right="11"/>
              <w:jc w:val="center"/>
              <w:rPr>
                <w:sz w:val="24"/>
              </w:rPr>
            </w:pPr>
            <w:r>
              <w:rPr>
                <w:sz w:val="24"/>
              </w:rPr>
              <w:t>N803</w:t>
            </w:r>
          </w:p>
        </w:tc>
        <w:tc>
          <w:tcPr>
            <w:tcW w:w="4720" w:type="dxa"/>
          </w:tcPr>
          <w:p w:rsidR="00937888" w:rsidRDefault="00EC7B47">
            <w:pPr>
              <w:pStyle w:val="TableParagraph"/>
              <w:rPr>
                <w:sz w:val="24"/>
              </w:rPr>
            </w:pPr>
            <w:r>
              <w:rPr>
                <w:sz w:val="24"/>
              </w:rPr>
              <w:t>Bệnh lạc nội mạc tử cung ở phúc mạc chậu</w:t>
            </w:r>
          </w:p>
        </w:tc>
        <w:tc>
          <w:tcPr>
            <w:tcW w:w="5040" w:type="dxa"/>
          </w:tcPr>
          <w:p w:rsidR="00937888" w:rsidRDefault="00EC7B47">
            <w:pPr>
              <w:pStyle w:val="TableParagraph"/>
              <w:rPr>
                <w:sz w:val="24"/>
              </w:rPr>
            </w:pPr>
            <w:r>
              <w:rPr>
                <w:sz w:val="24"/>
              </w:rPr>
              <w:t xml:space="preserve">Endometriosis of </w:t>
            </w:r>
            <w:r>
              <w:rPr>
                <w:sz w:val="24"/>
              </w:rPr>
              <w:t>pelvic peritoneum</w:t>
            </w:r>
          </w:p>
        </w:tc>
      </w:tr>
      <w:tr w:rsidR="00937888">
        <w:trPr>
          <w:trHeight w:val="620"/>
        </w:trPr>
        <w:tc>
          <w:tcPr>
            <w:tcW w:w="1000" w:type="dxa"/>
          </w:tcPr>
          <w:p w:rsidR="00937888" w:rsidRDefault="00EC7B47">
            <w:pPr>
              <w:pStyle w:val="TableParagraph"/>
              <w:ind w:left="31" w:right="11"/>
              <w:jc w:val="center"/>
              <w:rPr>
                <w:sz w:val="24"/>
              </w:rPr>
            </w:pPr>
            <w:r>
              <w:rPr>
                <w:sz w:val="24"/>
              </w:rPr>
              <w:t>N804</w:t>
            </w:r>
          </w:p>
        </w:tc>
        <w:tc>
          <w:tcPr>
            <w:tcW w:w="4720" w:type="dxa"/>
          </w:tcPr>
          <w:p w:rsidR="00937888" w:rsidRDefault="00EC7B47">
            <w:pPr>
              <w:pStyle w:val="TableParagraph"/>
              <w:spacing w:line="261" w:lineRule="auto"/>
              <w:ind w:right="222"/>
              <w:rPr>
                <w:sz w:val="24"/>
              </w:rPr>
            </w:pPr>
            <w:r>
              <w:rPr>
                <w:sz w:val="24"/>
              </w:rPr>
              <w:t xml:space="preserve">Bệnh </w:t>
            </w:r>
            <w:r>
              <w:rPr>
                <w:spacing w:val="-5"/>
                <w:sz w:val="24"/>
              </w:rPr>
              <w:t xml:space="preserve">lạc </w:t>
            </w:r>
            <w:r>
              <w:rPr>
                <w:sz w:val="24"/>
              </w:rPr>
              <w:t xml:space="preserve">nội </w:t>
            </w:r>
            <w:r>
              <w:rPr>
                <w:spacing w:val="-5"/>
                <w:sz w:val="24"/>
              </w:rPr>
              <w:t xml:space="preserve">mạc </w:t>
            </w:r>
            <w:r>
              <w:rPr>
                <w:spacing w:val="-4"/>
                <w:sz w:val="24"/>
              </w:rPr>
              <w:t xml:space="preserve">tử </w:t>
            </w:r>
            <w:r>
              <w:rPr>
                <w:sz w:val="24"/>
              </w:rPr>
              <w:t xml:space="preserve">cung ở </w:t>
            </w:r>
            <w:r>
              <w:rPr>
                <w:spacing w:val="-4"/>
                <w:sz w:val="24"/>
              </w:rPr>
              <w:t xml:space="preserve">vách </w:t>
            </w:r>
            <w:r>
              <w:rPr>
                <w:sz w:val="24"/>
              </w:rPr>
              <w:t xml:space="preserve">trực </w:t>
            </w:r>
            <w:r>
              <w:rPr>
                <w:spacing w:val="-3"/>
                <w:sz w:val="24"/>
              </w:rPr>
              <w:t xml:space="preserve">tràng </w:t>
            </w:r>
            <w:r>
              <w:rPr>
                <w:spacing w:val="-4"/>
                <w:sz w:val="24"/>
              </w:rPr>
              <w:t xml:space="preserve">âm </w:t>
            </w:r>
            <w:r>
              <w:rPr>
                <w:spacing w:val="-3"/>
                <w:sz w:val="24"/>
              </w:rPr>
              <w:t xml:space="preserve">đạo </w:t>
            </w:r>
            <w:r>
              <w:rPr>
                <w:sz w:val="24"/>
              </w:rPr>
              <w:t xml:space="preserve">và </w:t>
            </w:r>
            <w:r>
              <w:rPr>
                <w:spacing w:val="-4"/>
                <w:sz w:val="24"/>
              </w:rPr>
              <w:t xml:space="preserve">âm </w:t>
            </w:r>
            <w:r>
              <w:rPr>
                <w:spacing w:val="-3"/>
                <w:sz w:val="24"/>
              </w:rPr>
              <w:t>đạo</w:t>
            </w:r>
          </w:p>
        </w:tc>
        <w:tc>
          <w:tcPr>
            <w:tcW w:w="5040" w:type="dxa"/>
          </w:tcPr>
          <w:p w:rsidR="00937888" w:rsidRDefault="00EC7B47">
            <w:pPr>
              <w:pStyle w:val="TableParagraph"/>
              <w:rPr>
                <w:sz w:val="24"/>
              </w:rPr>
            </w:pPr>
            <w:r>
              <w:rPr>
                <w:sz w:val="24"/>
              </w:rPr>
              <w:t>Endometriosis of rectovaginal septum and vagina</w:t>
            </w:r>
          </w:p>
        </w:tc>
      </w:tr>
      <w:tr w:rsidR="00937888">
        <w:trPr>
          <w:trHeight w:val="300"/>
        </w:trPr>
        <w:tc>
          <w:tcPr>
            <w:tcW w:w="1000" w:type="dxa"/>
          </w:tcPr>
          <w:p w:rsidR="00937888" w:rsidRDefault="00EC7B47">
            <w:pPr>
              <w:pStyle w:val="TableParagraph"/>
              <w:ind w:left="31" w:right="11"/>
              <w:jc w:val="center"/>
              <w:rPr>
                <w:sz w:val="24"/>
              </w:rPr>
            </w:pPr>
            <w:r>
              <w:rPr>
                <w:sz w:val="24"/>
              </w:rPr>
              <w:t>N805</w:t>
            </w:r>
          </w:p>
        </w:tc>
        <w:tc>
          <w:tcPr>
            <w:tcW w:w="4720" w:type="dxa"/>
          </w:tcPr>
          <w:p w:rsidR="00937888" w:rsidRDefault="00EC7B47">
            <w:pPr>
              <w:pStyle w:val="TableParagraph"/>
              <w:rPr>
                <w:sz w:val="24"/>
              </w:rPr>
            </w:pPr>
            <w:r>
              <w:rPr>
                <w:sz w:val="24"/>
              </w:rPr>
              <w:t>Bệnh lạc nội mạc tử cung ở ruột</w:t>
            </w:r>
          </w:p>
        </w:tc>
        <w:tc>
          <w:tcPr>
            <w:tcW w:w="5040" w:type="dxa"/>
          </w:tcPr>
          <w:p w:rsidR="00937888" w:rsidRDefault="00EC7B47">
            <w:pPr>
              <w:pStyle w:val="TableParagraph"/>
              <w:rPr>
                <w:sz w:val="24"/>
              </w:rPr>
            </w:pPr>
            <w:r>
              <w:rPr>
                <w:sz w:val="24"/>
              </w:rPr>
              <w:t>Endometriosis of intestine</w:t>
            </w:r>
          </w:p>
        </w:tc>
      </w:tr>
      <w:tr w:rsidR="00937888">
        <w:trPr>
          <w:trHeight w:val="300"/>
        </w:trPr>
        <w:tc>
          <w:tcPr>
            <w:tcW w:w="1000" w:type="dxa"/>
          </w:tcPr>
          <w:p w:rsidR="00937888" w:rsidRDefault="00EC7B47">
            <w:pPr>
              <w:pStyle w:val="TableParagraph"/>
              <w:ind w:left="31" w:right="11"/>
              <w:jc w:val="center"/>
              <w:rPr>
                <w:sz w:val="24"/>
              </w:rPr>
            </w:pPr>
            <w:r>
              <w:rPr>
                <w:sz w:val="24"/>
              </w:rPr>
              <w:t>N806</w:t>
            </w:r>
          </w:p>
        </w:tc>
        <w:tc>
          <w:tcPr>
            <w:tcW w:w="4720" w:type="dxa"/>
          </w:tcPr>
          <w:p w:rsidR="00937888" w:rsidRDefault="00EC7B47">
            <w:pPr>
              <w:pStyle w:val="TableParagraph"/>
              <w:rPr>
                <w:sz w:val="24"/>
              </w:rPr>
            </w:pPr>
            <w:r>
              <w:rPr>
                <w:sz w:val="24"/>
              </w:rPr>
              <w:t>Bệnh lạc nội mạc tử cung ở sẹo da</w:t>
            </w:r>
          </w:p>
        </w:tc>
        <w:tc>
          <w:tcPr>
            <w:tcW w:w="5040" w:type="dxa"/>
          </w:tcPr>
          <w:p w:rsidR="00937888" w:rsidRDefault="00EC7B47">
            <w:pPr>
              <w:pStyle w:val="TableParagraph"/>
              <w:rPr>
                <w:sz w:val="24"/>
              </w:rPr>
            </w:pPr>
            <w:r>
              <w:rPr>
                <w:sz w:val="24"/>
              </w:rPr>
              <w:t>Endometriosis in cutaneous scar</w:t>
            </w:r>
          </w:p>
        </w:tc>
      </w:tr>
      <w:tr w:rsidR="00937888">
        <w:trPr>
          <w:trHeight w:val="300"/>
        </w:trPr>
        <w:tc>
          <w:tcPr>
            <w:tcW w:w="1000" w:type="dxa"/>
          </w:tcPr>
          <w:p w:rsidR="00937888" w:rsidRDefault="00EC7B47">
            <w:pPr>
              <w:pStyle w:val="TableParagraph"/>
              <w:ind w:left="31" w:right="11"/>
              <w:jc w:val="center"/>
              <w:rPr>
                <w:sz w:val="24"/>
              </w:rPr>
            </w:pPr>
            <w:r>
              <w:rPr>
                <w:sz w:val="24"/>
              </w:rPr>
              <w:t>N808</w:t>
            </w:r>
          </w:p>
        </w:tc>
        <w:tc>
          <w:tcPr>
            <w:tcW w:w="4720" w:type="dxa"/>
          </w:tcPr>
          <w:p w:rsidR="00937888" w:rsidRDefault="00EC7B47">
            <w:pPr>
              <w:pStyle w:val="TableParagraph"/>
              <w:rPr>
                <w:sz w:val="24"/>
              </w:rPr>
            </w:pPr>
            <w:r>
              <w:rPr>
                <w:sz w:val="24"/>
              </w:rPr>
              <w:t>Bệnh lạc nội mạc tử cung khác</w:t>
            </w:r>
          </w:p>
        </w:tc>
        <w:tc>
          <w:tcPr>
            <w:tcW w:w="5040" w:type="dxa"/>
          </w:tcPr>
          <w:p w:rsidR="00937888" w:rsidRDefault="00EC7B47">
            <w:pPr>
              <w:pStyle w:val="TableParagraph"/>
              <w:rPr>
                <w:sz w:val="24"/>
              </w:rPr>
            </w:pPr>
            <w:r>
              <w:rPr>
                <w:sz w:val="24"/>
              </w:rPr>
              <w:t>Other endometriosis</w:t>
            </w:r>
          </w:p>
        </w:tc>
      </w:tr>
      <w:tr w:rsidR="00937888">
        <w:trPr>
          <w:trHeight w:val="300"/>
        </w:trPr>
        <w:tc>
          <w:tcPr>
            <w:tcW w:w="1000" w:type="dxa"/>
          </w:tcPr>
          <w:p w:rsidR="00937888" w:rsidRDefault="00EC7B47">
            <w:pPr>
              <w:pStyle w:val="TableParagraph"/>
              <w:ind w:left="31" w:right="11"/>
              <w:jc w:val="center"/>
              <w:rPr>
                <w:sz w:val="24"/>
              </w:rPr>
            </w:pPr>
            <w:r>
              <w:rPr>
                <w:sz w:val="24"/>
              </w:rPr>
              <w:t>N809</w:t>
            </w:r>
          </w:p>
        </w:tc>
        <w:tc>
          <w:tcPr>
            <w:tcW w:w="4720" w:type="dxa"/>
          </w:tcPr>
          <w:p w:rsidR="00937888" w:rsidRDefault="00EC7B47">
            <w:pPr>
              <w:pStyle w:val="TableParagraph"/>
              <w:rPr>
                <w:sz w:val="24"/>
              </w:rPr>
            </w:pPr>
            <w:r>
              <w:rPr>
                <w:sz w:val="24"/>
              </w:rPr>
              <w:t>Bệnh lạc nội mạc tử cung, không đặc hiệu</w:t>
            </w:r>
          </w:p>
        </w:tc>
        <w:tc>
          <w:tcPr>
            <w:tcW w:w="5040" w:type="dxa"/>
          </w:tcPr>
          <w:p w:rsidR="00937888" w:rsidRDefault="00EC7B47">
            <w:pPr>
              <w:pStyle w:val="TableParagraph"/>
              <w:rPr>
                <w:sz w:val="24"/>
              </w:rPr>
            </w:pPr>
            <w:r>
              <w:rPr>
                <w:sz w:val="24"/>
              </w:rPr>
              <w:t>Endometriosis, unspecified</w:t>
            </w:r>
          </w:p>
        </w:tc>
      </w:tr>
      <w:tr w:rsidR="00937888">
        <w:trPr>
          <w:trHeight w:val="300"/>
        </w:trPr>
        <w:tc>
          <w:tcPr>
            <w:tcW w:w="1000" w:type="dxa"/>
          </w:tcPr>
          <w:p w:rsidR="00937888" w:rsidRDefault="00EC7B47">
            <w:pPr>
              <w:pStyle w:val="TableParagraph"/>
              <w:ind w:left="31" w:right="11"/>
              <w:jc w:val="center"/>
              <w:rPr>
                <w:sz w:val="24"/>
              </w:rPr>
            </w:pPr>
            <w:r>
              <w:rPr>
                <w:sz w:val="24"/>
              </w:rPr>
              <w:t>N810</w:t>
            </w:r>
          </w:p>
        </w:tc>
        <w:tc>
          <w:tcPr>
            <w:tcW w:w="4720" w:type="dxa"/>
          </w:tcPr>
          <w:p w:rsidR="00937888" w:rsidRDefault="00EC7B47">
            <w:pPr>
              <w:pStyle w:val="TableParagraph"/>
              <w:rPr>
                <w:sz w:val="24"/>
              </w:rPr>
            </w:pPr>
            <w:r>
              <w:rPr>
                <w:sz w:val="24"/>
              </w:rPr>
              <w:t>Sa niệu đạo nữ</w:t>
            </w:r>
          </w:p>
        </w:tc>
        <w:tc>
          <w:tcPr>
            <w:tcW w:w="5040" w:type="dxa"/>
          </w:tcPr>
          <w:p w:rsidR="00937888" w:rsidRDefault="00EC7B47">
            <w:pPr>
              <w:pStyle w:val="TableParagraph"/>
              <w:rPr>
                <w:sz w:val="24"/>
              </w:rPr>
            </w:pPr>
            <w:r>
              <w:rPr>
                <w:sz w:val="24"/>
              </w:rPr>
              <w:t>Female urethrocele</w:t>
            </w:r>
          </w:p>
        </w:tc>
      </w:tr>
      <w:tr w:rsidR="00937888">
        <w:trPr>
          <w:trHeight w:val="300"/>
        </w:trPr>
        <w:tc>
          <w:tcPr>
            <w:tcW w:w="1000" w:type="dxa"/>
          </w:tcPr>
          <w:p w:rsidR="00937888" w:rsidRDefault="00EC7B47">
            <w:pPr>
              <w:pStyle w:val="TableParagraph"/>
              <w:ind w:left="31" w:right="11"/>
              <w:jc w:val="center"/>
              <w:rPr>
                <w:sz w:val="24"/>
              </w:rPr>
            </w:pPr>
            <w:r>
              <w:rPr>
                <w:sz w:val="24"/>
              </w:rPr>
              <w:t>N811</w:t>
            </w:r>
          </w:p>
        </w:tc>
        <w:tc>
          <w:tcPr>
            <w:tcW w:w="4720" w:type="dxa"/>
          </w:tcPr>
          <w:p w:rsidR="00937888" w:rsidRDefault="00EC7B47">
            <w:pPr>
              <w:pStyle w:val="TableParagraph"/>
              <w:rPr>
                <w:sz w:val="24"/>
              </w:rPr>
            </w:pPr>
            <w:r>
              <w:rPr>
                <w:sz w:val="24"/>
              </w:rPr>
              <w:t>Sa bàng quang</w:t>
            </w:r>
          </w:p>
        </w:tc>
        <w:tc>
          <w:tcPr>
            <w:tcW w:w="5040" w:type="dxa"/>
          </w:tcPr>
          <w:p w:rsidR="00937888" w:rsidRDefault="00EC7B47">
            <w:pPr>
              <w:pStyle w:val="TableParagraph"/>
              <w:rPr>
                <w:sz w:val="24"/>
              </w:rPr>
            </w:pPr>
            <w:r>
              <w:rPr>
                <w:sz w:val="24"/>
              </w:rPr>
              <w:t>Cystocele</w:t>
            </w:r>
          </w:p>
        </w:tc>
      </w:tr>
      <w:tr w:rsidR="00937888">
        <w:trPr>
          <w:trHeight w:val="300"/>
        </w:trPr>
        <w:tc>
          <w:tcPr>
            <w:tcW w:w="1000" w:type="dxa"/>
          </w:tcPr>
          <w:p w:rsidR="00937888" w:rsidRDefault="00EC7B47">
            <w:pPr>
              <w:pStyle w:val="TableParagraph"/>
              <w:ind w:left="31" w:right="11"/>
              <w:jc w:val="center"/>
              <w:rPr>
                <w:sz w:val="24"/>
              </w:rPr>
            </w:pPr>
            <w:r>
              <w:rPr>
                <w:sz w:val="24"/>
              </w:rPr>
              <w:t>N812</w:t>
            </w:r>
          </w:p>
        </w:tc>
        <w:tc>
          <w:tcPr>
            <w:tcW w:w="4720" w:type="dxa"/>
          </w:tcPr>
          <w:p w:rsidR="00937888" w:rsidRDefault="00EC7B47">
            <w:pPr>
              <w:pStyle w:val="TableParagraph"/>
              <w:rPr>
                <w:sz w:val="24"/>
              </w:rPr>
            </w:pPr>
            <w:r>
              <w:rPr>
                <w:sz w:val="24"/>
              </w:rPr>
              <w:t>Sa tử cung âm đạo không hoàn toàn</w:t>
            </w:r>
          </w:p>
        </w:tc>
        <w:tc>
          <w:tcPr>
            <w:tcW w:w="5040" w:type="dxa"/>
          </w:tcPr>
          <w:p w:rsidR="00937888" w:rsidRDefault="00EC7B47">
            <w:pPr>
              <w:pStyle w:val="TableParagraph"/>
              <w:rPr>
                <w:sz w:val="24"/>
              </w:rPr>
            </w:pPr>
            <w:r>
              <w:rPr>
                <w:sz w:val="24"/>
              </w:rPr>
              <w:t>Incomplete uterovaginal prolapse</w:t>
            </w:r>
          </w:p>
        </w:tc>
      </w:tr>
      <w:tr w:rsidR="00937888">
        <w:trPr>
          <w:trHeight w:val="300"/>
        </w:trPr>
        <w:tc>
          <w:tcPr>
            <w:tcW w:w="1000" w:type="dxa"/>
          </w:tcPr>
          <w:p w:rsidR="00937888" w:rsidRDefault="00EC7B47">
            <w:pPr>
              <w:pStyle w:val="TableParagraph"/>
              <w:ind w:left="31" w:right="11"/>
              <w:jc w:val="center"/>
              <w:rPr>
                <w:sz w:val="24"/>
              </w:rPr>
            </w:pPr>
            <w:r>
              <w:rPr>
                <w:sz w:val="24"/>
              </w:rPr>
              <w:t>N813</w:t>
            </w:r>
          </w:p>
        </w:tc>
        <w:tc>
          <w:tcPr>
            <w:tcW w:w="4720" w:type="dxa"/>
          </w:tcPr>
          <w:p w:rsidR="00937888" w:rsidRDefault="00EC7B47">
            <w:pPr>
              <w:pStyle w:val="TableParagraph"/>
              <w:rPr>
                <w:sz w:val="24"/>
              </w:rPr>
            </w:pPr>
            <w:r>
              <w:rPr>
                <w:sz w:val="24"/>
              </w:rPr>
              <w:t>Sa hoàn toàn tử cung âm đạo</w:t>
            </w:r>
          </w:p>
        </w:tc>
        <w:tc>
          <w:tcPr>
            <w:tcW w:w="5040" w:type="dxa"/>
          </w:tcPr>
          <w:p w:rsidR="00937888" w:rsidRDefault="00EC7B47">
            <w:pPr>
              <w:pStyle w:val="TableParagraph"/>
              <w:rPr>
                <w:sz w:val="24"/>
              </w:rPr>
            </w:pPr>
            <w:r>
              <w:rPr>
                <w:sz w:val="24"/>
              </w:rPr>
              <w:t>Complete uterovaginal prolapse</w:t>
            </w:r>
          </w:p>
        </w:tc>
      </w:tr>
      <w:tr w:rsidR="00937888">
        <w:trPr>
          <w:trHeight w:val="300"/>
        </w:trPr>
        <w:tc>
          <w:tcPr>
            <w:tcW w:w="1000" w:type="dxa"/>
          </w:tcPr>
          <w:p w:rsidR="00937888" w:rsidRDefault="00EC7B47">
            <w:pPr>
              <w:pStyle w:val="TableParagraph"/>
              <w:ind w:left="31" w:right="11"/>
              <w:jc w:val="center"/>
              <w:rPr>
                <w:sz w:val="24"/>
              </w:rPr>
            </w:pPr>
            <w:r>
              <w:rPr>
                <w:sz w:val="24"/>
              </w:rPr>
              <w:t>N814</w:t>
            </w:r>
          </w:p>
        </w:tc>
        <w:tc>
          <w:tcPr>
            <w:tcW w:w="4720" w:type="dxa"/>
          </w:tcPr>
          <w:p w:rsidR="00937888" w:rsidRDefault="00EC7B47">
            <w:pPr>
              <w:pStyle w:val="TableParagraph"/>
              <w:rPr>
                <w:sz w:val="24"/>
              </w:rPr>
            </w:pPr>
            <w:r>
              <w:rPr>
                <w:sz w:val="24"/>
              </w:rPr>
              <w:t>Sa tử cung âm đạo, không đặc hiệu</w:t>
            </w:r>
          </w:p>
        </w:tc>
        <w:tc>
          <w:tcPr>
            <w:tcW w:w="5040" w:type="dxa"/>
          </w:tcPr>
          <w:p w:rsidR="00937888" w:rsidRDefault="00EC7B47">
            <w:pPr>
              <w:pStyle w:val="TableParagraph"/>
              <w:rPr>
                <w:sz w:val="24"/>
              </w:rPr>
            </w:pPr>
            <w:r>
              <w:rPr>
                <w:sz w:val="24"/>
              </w:rPr>
              <w:t>Uterovaginal prolapse, unspecified</w:t>
            </w:r>
          </w:p>
        </w:tc>
      </w:tr>
      <w:tr w:rsidR="00937888">
        <w:trPr>
          <w:trHeight w:val="300"/>
        </w:trPr>
        <w:tc>
          <w:tcPr>
            <w:tcW w:w="1000" w:type="dxa"/>
          </w:tcPr>
          <w:p w:rsidR="00937888" w:rsidRDefault="00EC7B47">
            <w:pPr>
              <w:pStyle w:val="TableParagraph"/>
              <w:ind w:left="31" w:right="11"/>
              <w:jc w:val="center"/>
              <w:rPr>
                <w:sz w:val="24"/>
              </w:rPr>
            </w:pPr>
            <w:r>
              <w:rPr>
                <w:sz w:val="24"/>
              </w:rPr>
              <w:t>N815</w:t>
            </w:r>
          </w:p>
        </w:tc>
        <w:tc>
          <w:tcPr>
            <w:tcW w:w="4720" w:type="dxa"/>
          </w:tcPr>
          <w:p w:rsidR="00937888" w:rsidRDefault="00EC7B47">
            <w:pPr>
              <w:pStyle w:val="TableParagraph"/>
              <w:rPr>
                <w:sz w:val="24"/>
              </w:rPr>
            </w:pPr>
            <w:r>
              <w:rPr>
                <w:sz w:val="24"/>
              </w:rPr>
              <w:t>Thoát vị ruột trong âm đạo</w:t>
            </w:r>
          </w:p>
        </w:tc>
        <w:tc>
          <w:tcPr>
            <w:tcW w:w="5040" w:type="dxa"/>
          </w:tcPr>
          <w:p w:rsidR="00937888" w:rsidRDefault="00EC7B47">
            <w:pPr>
              <w:pStyle w:val="TableParagraph"/>
              <w:rPr>
                <w:sz w:val="24"/>
              </w:rPr>
            </w:pPr>
            <w:r>
              <w:rPr>
                <w:sz w:val="24"/>
              </w:rPr>
              <w:t>Vaginal enterocele</w:t>
            </w:r>
          </w:p>
        </w:tc>
      </w:tr>
      <w:tr w:rsidR="00937888">
        <w:trPr>
          <w:trHeight w:val="300"/>
        </w:trPr>
        <w:tc>
          <w:tcPr>
            <w:tcW w:w="1000" w:type="dxa"/>
          </w:tcPr>
          <w:p w:rsidR="00937888" w:rsidRDefault="00EC7B47">
            <w:pPr>
              <w:pStyle w:val="TableParagraph"/>
              <w:ind w:left="31" w:right="11"/>
              <w:jc w:val="center"/>
              <w:rPr>
                <w:sz w:val="24"/>
              </w:rPr>
            </w:pPr>
            <w:r>
              <w:rPr>
                <w:sz w:val="24"/>
              </w:rPr>
              <w:t>N816</w:t>
            </w:r>
          </w:p>
        </w:tc>
        <w:tc>
          <w:tcPr>
            <w:tcW w:w="4720" w:type="dxa"/>
          </w:tcPr>
          <w:p w:rsidR="00937888" w:rsidRDefault="00EC7B47">
            <w:pPr>
              <w:pStyle w:val="TableParagraph"/>
              <w:rPr>
                <w:sz w:val="24"/>
              </w:rPr>
            </w:pPr>
            <w:r>
              <w:rPr>
                <w:sz w:val="24"/>
              </w:rPr>
              <w:t>Sa trực tràng</w:t>
            </w:r>
          </w:p>
        </w:tc>
        <w:tc>
          <w:tcPr>
            <w:tcW w:w="5040" w:type="dxa"/>
          </w:tcPr>
          <w:p w:rsidR="00937888" w:rsidRDefault="00EC7B47">
            <w:pPr>
              <w:pStyle w:val="TableParagraph"/>
              <w:rPr>
                <w:sz w:val="24"/>
              </w:rPr>
            </w:pPr>
            <w:r>
              <w:rPr>
                <w:sz w:val="24"/>
              </w:rPr>
              <w:t>Rectocele</w:t>
            </w:r>
          </w:p>
        </w:tc>
      </w:tr>
      <w:tr w:rsidR="00937888">
        <w:trPr>
          <w:trHeight w:val="300"/>
        </w:trPr>
        <w:tc>
          <w:tcPr>
            <w:tcW w:w="1000" w:type="dxa"/>
          </w:tcPr>
          <w:p w:rsidR="00937888" w:rsidRDefault="00EC7B47">
            <w:pPr>
              <w:pStyle w:val="TableParagraph"/>
              <w:ind w:left="31" w:right="11"/>
              <w:jc w:val="center"/>
              <w:rPr>
                <w:sz w:val="24"/>
              </w:rPr>
            </w:pPr>
            <w:r>
              <w:rPr>
                <w:sz w:val="24"/>
              </w:rPr>
              <w:t>N818</w:t>
            </w:r>
          </w:p>
        </w:tc>
        <w:tc>
          <w:tcPr>
            <w:tcW w:w="4720" w:type="dxa"/>
          </w:tcPr>
          <w:p w:rsidR="00937888" w:rsidRDefault="00EC7B47">
            <w:pPr>
              <w:pStyle w:val="TableParagraph"/>
              <w:rPr>
                <w:sz w:val="24"/>
              </w:rPr>
            </w:pPr>
            <w:r>
              <w:rPr>
                <w:sz w:val="24"/>
              </w:rPr>
              <w:t>Sa sinh dục nữ khác</w:t>
            </w:r>
          </w:p>
        </w:tc>
        <w:tc>
          <w:tcPr>
            <w:tcW w:w="5040" w:type="dxa"/>
          </w:tcPr>
          <w:p w:rsidR="00937888" w:rsidRDefault="00EC7B47">
            <w:pPr>
              <w:pStyle w:val="TableParagraph"/>
              <w:rPr>
                <w:sz w:val="24"/>
              </w:rPr>
            </w:pPr>
            <w:r>
              <w:rPr>
                <w:sz w:val="24"/>
              </w:rPr>
              <w:t>Other female genital prolapse</w:t>
            </w:r>
          </w:p>
        </w:tc>
      </w:tr>
      <w:tr w:rsidR="00937888">
        <w:trPr>
          <w:trHeight w:val="300"/>
        </w:trPr>
        <w:tc>
          <w:tcPr>
            <w:tcW w:w="1000" w:type="dxa"/>
          </w:tcPr>
          <w:p w:rsidR="00937888" w:rsidRDefault="00EC7B47">
            <w:pPr>
              <w:pStyle w:val="TableParagraph"/>
              <w:ind w:left="31" w:right="11"/>
              <w:jc w:val="center"/>
              <w:rPr>
                <w:sz w:val="24"/>
              </w:rPr>
            </w:pPr>
            <w:r>
              <w:rPr>
                <w:sz w:val="24"/>
              </w:rPr>
              <w:t>N819</w:t>
            </w:r>
          </w:p>
        </w:tc>
        <w:tc>
          <w:tcPr>
            <w:tcW w:w="4720" w:type="dxa"/>
          </w:tcPr>
          <w:p w:rsidR="00937888" w:rsidRDefault="00EC7B47">
            <w:pPr>
              <w:pStyle w:val="TableParagraph"/>
              <w:rPr>
                <w:sz w:val="24"/>
              </w:rPr>
            </w:pPr>
            <w:r>
              <w:rPr>
                <w:sz w:val="24"/>
              </w:rPr>
              <w:t>Sa sinh dục nữ, không đặc hiệu</w:t>
            </w:r>
          </w:p>
        </w:tc>
        <w:tc>
          <w:tcPr>
            <w:tcW w:w="5040" w:type="dxa"/>
          </w:tcPr>
          <w:p w:rsidR="00937888" w:rsidRDefault="00EC7B47">
            <w:pPr>
              <w:pStyle w:val="TableParagraph"/>
              <w:rPr>
                <w:sz w:val="24"/>
              </w:rPr>
            </w:pPr>
            <w:r>
              <w:rPr>
                <w:sz w:val="24"/>
              </w:rPr>
              <w:t>Female genital prolapse, unspecified</w:t>
            </w:r>
          </w:p>
        </w:tc>
      </w:tr>
      <w:tr w:rsidR="00937888">
        <w:trPr>
          <w:trHeight w:val="300"/>
        </w:trPr>
        <w:tc>
          <w:tcPr>
            <w:tcW w:w="1000" w:type="dxa"/>
          </w:tcPr>
          <w:p w:rsidR="00937888" w:rsidRDefault="00EC7B47">
            <w:pPr>
              <w:pStyle w:val="TableParagraph"/>
              <w:ind w:left="31" w:right="11"/>
              <w:jc w:val="center"/>
              <w:rPr>
                <w:sz w:val="24"/>
              </w:rPr>
            </w:pPr>
            <w:r>
              <w:rPr>
                <w:sz w:val="24"/>
              </w:rPr>
              <w:t>N820</w:t>
            </w:r>
          </w:p>
        </w:tc>
        <w:tc>
          <w:tcPr>
            <w:tcW w:w="4720" w:type="dxa"/>
          </w:tcPr>
          <w:p w:rsidR="00937888" w:rsidRDefault="00EC7B47">
            <w:pPr>
              <w:pStyle w:val="TableParagraph"/>
              <w:rPr>
                <w:sz w:val="24"/>
              </w:rPr>
            </w:pPr>
            <w:r>
              <w:rPr>
                <w:sz w:val="24"/>
              </w:rPr>
              <w:t>Rò bàng quang âm đạo</w:t>
            </w:r>
          </w:p>
        </w:tc>
        <w:tc>
          <w:tcPr>
            <w:tcW w:w="5040" w:type="dxa"/>
          </w:tcPr>
          <w:p w:rsidR="00937888" w:rsidRDefault="00EC7B47">
            <w:pPr>
              <w:pStyle w:val="TableParagraph"/>
              <w:rPr>
                <w:sz w:val="24"/>
              </w:rPr>
            </w:pPr>
            <w:r>
              <w:rPr>
                <w:sz w:val="24"/>
              </w:rPr>
              <w:t>Vesicovaginal fistula</w:t>
            </w:r>
          </w:p>
        </w:tc>
      </w:tr>
      <w:tr w:rsidR="00937888">
        <w:trPr>
          <w:trHeight w:val="300"/>
        </w:trPr>
        <w:tc>
          <w:tcPr>
            <w:tcW w:w="1000" w:type="dxa"/>
          </w:tcPr>
          <w:p w:rsidR="00937888" w:rsidRDefault="00EC7B47">
            <w:pPr>
              <w:pStyle w:val="TableParagraph"/>
              <w:ind w:left="31" w:right="11"/>
              <w:jc w:val="center"/>
              <w:rPr>
                <w:sz w:val="24"/>
              </w:rPr>
            </w:pPr>
            <w:r>
              <w:rPr>
                <w:sz w:val="24"/>
              </w:rPr>
              <w:t>N821</w:t>
            </w:r>
          </w:p>
        </w:tc>
        <w:tc>
          <w:tcPr>
            <w:tcW w:w="4720" w:type="dxa"/>
          </w:tcPr>
          <w:p w:rsidR="00937888" w:rsidRDefault="00EC7B47">
            <w:pPr>
              <w:pStyle w:val="TableParagraph"/>
              <w:rPr>
                <w:sz w:val="24"/>
              </w:rPr>
            </w:pPr>
            <w:r>
              <w:rPr>
                <w:sz w:val="24"/>
              </w:rPr>
              <w:t>Các rò tiết niệu - sinh dục nữ khác</w:t>
            </w:r>
          </w:p>
        </w:tc>
        <w:tc>
          <w:tcPr>
            <w:tcW w:w="5040" w:type="dxa"/>
          </w:tcPr>
          <w:p w:rsidR="00937888" w:rsidRDefault="00EC7B47">
            <w:pPr>
              <w:pStyle w:val="TableParagraph"/>
              <w:rPr>
                <w:sz w:val="24"/>
              </w:rPr>
            </w:pPr>
            <w:r>
              <w:rPr>
                <w:sz w:val="24"/>
              </w:rPr>
              <w:t>Other female urinary-genital tract fistulae</w:t>
            </w:r>
          </w:p>
        </w:tc>
      </w:tr>
      <w:tr w:rsidR="00937888">
        <w:trPr>
          <w:trHeight w:val="300"/>
        </w:trPr>
        <w:tc>
          <w:tcPr>
            <w:tcW w:w="1000" w:type="dxa"/>
          </w:tcPr>
          <w:p w:rsidR="00937888" w:rsidRDefault="00EC7B47">
            <w:pPr>
              <w:pStyle w:val="TableParagraph"/>
              <w:ind w:left="31" w:right="11"/>
              <w:jc w:val="center"/>
              <w:rPr>
                <w:sz w:val="24"/>
              </w:rPr>
            </w:pPr>
            <w:r>
              <w:rPr>
                <w:sz w:val="24"/>
              </w:rPr>
              <w:t>N822</w:t>
            </w:r>
          </w:p>
        </w:tc>
        <w:tc>
          <w:tcPr>
            <w:tcW w:w="4720" w:type="dxa"/>
          </w:tcPr>
          <w:p w:rsidR="00937888" w:rsidRDefault="00EC7B47">
            <w:pPr>
              <w:pStyle w:val="TableParagraph"/>
              <w:rPr>
                <w:sz w:val="24"/>
              </w:rPr>
            </w:pPr>
            <w:r>
              <w:rPr>
                <w:sz w:val="24"/>
              </w:rPr>
              <w:t>Rò âm đạo vào ruột non</w:t>
            </w:r>
          </w:p>
        </w:tc>
        <w:tc>
          <w:tcPr>
            <w:tcW w:w="5040" w:type="dxa"/>
          </w:tcPr>
          <w:p w:rsidR="00937888" w:rsidRDefault="00EC7B47">
            <w:pPr>
              <w:pStyle w:val="TableParagraph"/>
              <w:rPr>
                <w:sz w:val="24"/>
              </w:rPr>
            </w:pPr>
            <w:r>
              <w:rPr>
                <w:sz w:val="24"/>
              </w:rPr>
              <w:t>Fistula of vagina to small intestine</w:t>
            </w:r>
          </w:p>
        </w:tc>
      </w:tr>
      <w:tr w:rsidR="00937888">
        <w:trPr>
          <w:trHeight w:val="300"/>
        </w:trPr>
        <w:tc>
          <w:tcPr>
            <w:tcW w:w="1000" w:type="dxa"/>
          </w:tcPr>
          <w:p w:rsidR="00937888" w:rsidRDefault="00EC7B47">
            <w:pPr>
              <w:pStyle w:val="TableParagraph"/>
              <w:ind w:left="31" w:right="11"/>
              <w:jc w:val="center"/>
              <w:rPr>
                <w:sz w:val="24"/>
              </w:rPr>
            </w:pPr>
            <w:r>
              <w:rPr>
                <w:sz w:val="24"/>
              </w:rPr>
              <w:t>N823</w:t>
            </w:r>
          </w:p>
        </w:tc>
        <w:tc>
          <w:tcPr>
            <w:tcW w:w="4720" w:type="dxa"/>
          </w:tcPr>
          <w:p w:rsidR="00937888" w:rsidRDefault="00EC7B47">
            <w:pPr>
              <w:pStyle w:val="TableParagraph"/>
              <w:rPr>
                <w:sz w:val="24"/>
              </w:rPr>
            </w:pPr>
            <w:r>
              <w:rPr>
                <w:sz w:val="24"/>
              </w:rPr>
              <w:t>Rò âm đạo vào ruột già</w:t>
            </w:r>
          </w:p>
        </w:tc>
        <w:tc>
          <w:tcPr>
            <w:tcW w:w="5040" w:type="dxa"/>
          </w:tcPr>
          <w:p w:rsidR="00937888" w:rsidRDefault="00EC7B47">
            <w:pPr>
              <w:pStyle w:val="TableParagraph"/>
              <w:rPr>
                <w:sz w:val="24"/>
              </w:rPr>
            </w:pPr>
            <w:r>
              <w:rPr>
                <w:sz w:val="24"/>
              </w:rPr>
              <w:t>Fistula of vagina to large intestine</w:t>
            </w:r>
          </w:p>
        </w:tc>
      </w:tr>
      <w:tr w:rsidR="00937888">
        <w:trPr>
          <w:trHeight w:val="300"/>
        </w:trPr>
        <w:tc>
          <w:tcPr>
            <w:tcW w:w="1000" w:type="dxa"/>
          </w:tcPr>
          <w:p w:rsidR="00937888" w:rsidRDefault="00EC7B47">
            <w:pPr>
              <w:pStyle w:val="TableParagraph"/>
              <w:ind w:left="31" w:right="11"/>
              <w:jc w:val="center"/>
              <w:rPr>
                <w:sz w:val="24"/>
              </w:rPr>
            </w:pPr>
            <w:r>
              <w:rPr>
                <w:sz w:val="24"/>
              </w:rPr>
              <w:t>N824</w:t>
            </w:r>
          </w:p>
        </w:tc>
        <w:tc>
          <w:tcPr>
            <w:tcW w:w="4720" w:type="dxa"/>
          </w:tcPr>
          <w:p w:rsidR="00937888" w:rsidRDefault="00EC7B47">
            <w:pPr>
              <w:pStyle w:val="TableParagraph"/>
              <w:rPr>
                <w:sz w:val="24"/>
              </w:rPr>
            </w:pPr>
            <w:r>
              <w:rPr>
                <w:sz w:val="24"/>
              </w:rPr>
              <w:t>Các rò đường sinh dục nữ - ruột khác</w:t>
            </w:r>
          </w:p>
        </w:tc>
        <w:tc>
          <w:tcPr>
            <w:tcW w:w="5040" w:type="dxa"/>
          </w:tcPr>
          <w:p w:rsidR="00937888" w:rsidRDefault="00EC7B47">
            <w:pPr>
              <w:pStyle w:val="TableParagraph"/>
              <w:rPr>
                <w:sz w:val="24"/>
              </w:rPr>
            </w:pPr>
            <w:r>
              <w:rPr>
                <w:sz w:val="24"/>
              </w:rPr>
              <w:t>Other female intestinal-genital tract fistulae</w:t>
            </w:r>
          </w:p>
        </w:tc>
      </w:tr>
      <w:tr w:rsidR="00937888">
        <w:trPr>
          <w:trHeight w:val="300"/>
        </w:trPr>
        <w:tc>
          <w:tcPr>
            <w:tcW w:w="1000" w:type="dxa"/>
          </w:tcPr>
          <w:p w:rsidR="00937888" w:rsidRDefault="00EC7B47">
            <w:pPr>
              <w:pStyle w:val="TableParagraph"/>
              <w:ind w:left="31" w:right="11"/>
              <w:jc w:val="center"/>
              <w:rPr>
                <w:sz w:val="24"/>
              </w:rPr>
            </w:pPr>
            <w:r>
              <w:rPr>
                <w:sz w:val="24"/>
              </w:rPr>
              <w:t>N825</w:t>
            </w:r>
          </w:p>
        </w:tc>
        <w:tc>
          <w:tcPr>
            <w:tcW w:w="4720" w:type="dxa"/>
          </w:tcPr>
          <w:p w:rsidR="00937888" w:rsidRDefault="00EC7B47">
            <w:pPr>
              <w:pStyle w:val="TableParagraph"/>
              <w:rPr>
                <w:sz w:val="24"/>
              </w:rPr>
            </w:pPr>
            <w:r>
              <w:rPr>
                <w:sz w:val="24"/>
              </w:rPr>
              <w:t>Rò đường sinh dục nữ ra da</w:t>
            </w:r>
          </w:p>
        </w:tc>
        <w:tc>
          <w:tcPr>
            <w:tcW w:w="5040" w:type="dxa"/>
          </w:tcPr>
          <w:p w:rsidR="00937888" w:rsidRDefault="00EC7B47">
            <w:pPr>
              <w:pStyle w:val="TableParagraph"/>
              <w:rPr>
                <w:sz w:val="24"/>
              </w:rPr>
            </w:pPr>
            <w:r>
              <w:rPr>
                <w:sz w:val="24"/>
              </w:rPr>
              <w:t>Female genital tract-skin fistulae</w:t>
            </w:r>
          </w:p>
        </w:tc>
      </w:tr>
      <w:tr w:rsidR="00937888">
        <w:trPr>
          <w:trHeight w:val="300"/>
        </w:trPr>
        <w:tc>
          <w:tcPr>
            <w:tcW w:w="1000" w:type="dxa"/>
          </w:tcPr>
          <w:p w:rsidR="00937888" w:rsidRDefault="00EC7B47">
            <w:pPr>
              <w:pStyle w:val="TableParagraph"/>
              <w:ind w:left="31" w:right="11"/>
              <w:jc w:val="center"/>
              <w:rPr>
                <w:sz w:val="24"/>
              </w:rPr>
            </w:pPr>
            <w:r>
              <w:rPr>
                <w:sz w:val="24"/>
              </w:rPr>
              <w:t>N828</w:t>
            </w:r>
          </w:p>
        </w:tc>
        <w:tc>
          <w:tcPr>
            <w:tcW w:w="4720" w:type="dxa"/>
          </w:tcPr>
          <w:p w:rsidR="00937888" w:rsidRDefault="00EC7B47">
            <w:pPr>
              <w:pStyle w:val="TableParagraph"/>
              <w:rPr>
                <w:sz w:val="24"/>
              </w:rPr>
            </w:pPr>
            <w:r>
              <w:rPr>
                <w:sz w:val="24"/>
              </w:rPr>
              <w:t>Các rò đường sinh dục nữ khác</w:t>
            </w:r>
          </w:p>
        </w:tc>
        <w:tc>
          <w:tcPr>
            <w:tcW w:w="5040" w:type="dxa"/>
          </w:tcPr>
          <w:p w:rsidR="00937888" w:rsidRDefault="00EC7B47">
            <w:pPr>
              <w:pStyle w:val="TableParagraph"/>
              <w:rPr>
                <w:sz w:val="24"/>
              </w:rPr>
            </w:pPr>
            <w:r>
              <w:rPr>
                <w:sz w:val="24"/>
              </w:rPr>
              <w:t>Other female genital tract fistulae</w:t>
            </w:r>
          </w:p>
        </w:tc>
      </w:tr>
      <w:tr w:rsidR="00937888">
        <w:trPr>
          <w:trHeight w:val="300"/>
        </w:trPr>
        <w:tc>
          <w:tcPr>
            <w:tcW w:w="1000" w:type="dxa"/>
          </w:tcPr>
          <w:p w:rsidR="00937888" w:rsidRDefault="00EC7B47">
            <w:pPr>
              <w:pStyle w:val="TableParagraph"/>
              <w:ind w:left="31" w:right="11"/>
              <w:jc w:val="center"/>
              <w:rPr>
                <w:sz w:val="24"/>
              </w:rPr>
            </w:pPr>
            <w:r>
              <w:rPr>
                <w:sz w:val="24"/>
              </w:rPr>
              <w:t>N829</w:t>
            </w:r>
          </w:p>
        </w:tc>
        <w:tc>
          <w:tcPr>
            <w:tcW w:w="4720" w:type="dxa"/>
          </w:tcPr>
          <w:p w:rsidR="00937888" w:rsidRDefault="00EC7B47">
            <w:pPr>
              <w:pStyle w:val="TableParagraph"/>
              <w:rPr>
                <w:sz w:val="24"/>
              </w:rPr>
            </w:pPr>
            <w:r>
              <w:rPr>
                <w:sz w:val="24"/>
              </w:rPr>
              <w:t>Rò đường sinh dục nữ, không đặc hiệu</w:t>
            </w:r>
          </w:p>
        </w:tc>
        <w:tc>
          <w:tcPr>
            <w:tcW w:w="5040" w:type="dxa"/>
          </w:tcPr>
          <w:p w:rsidR="00937888" w:rsidRDefault="00EC7B47">
            <w:pPr>
              <w:pStyle w:val="TableParagraph"/>
              <w:rPr>
                <w:sz w:val="24"/>
              </w:rPr>
            </w:pPr>
            <w:r>
              <w:rPr>
                <w:sz w:val="24"/>
              </w:rPr>
              <w:t>Female genital tract fistula, unspecified</w:t>
            </w:r>
          </w:p>
        </w:tc>
      </w:tr>
      <w:tr w:rsidR="00937888">
        <w:trPr>
          <w:trHeight w:val="300"/>
        </w:trPr>
        <w:tc>
          <w:tcPr>
            <w:tcW w:w="1000" w:type="dxa"/>
          </w:tcPr>
          <w:p w:rsidR="00937888" w:rsidRDefault="00EC7B47">
            <w:pPr>
              <w:pStyle w:val="TableParagraph"/>
              <w:ind w:left="31" w:right="11"/>
              <w:jc w:val="center"/>
              <w:rPr>
                <w:sz w:val="24"/>
              </w:rPr>
            </w:pPr>
            <w:r>
              <w:rPr>
                <w:sz w:val="24"/>
              </w:rPr>
              <w:t>N830</w:t>
            </w:r>
          </w:p>
        </w:tc>
        <w:tc>
          <w:tcPr>
            <w:tcW w:w="4720" w:type="dxa"/>
          </w:tcPr>
          <w:p w:rsidR="00937888" w:rsidRDefault="00EC7B47">
            <w:pPr>
              <w:pStyle w:val="TableParagraph"/>
              <w:rPr>
                <w:sz w:val="24"/>
              </w:rPr>
            </w:pPr>
            <w:r>
              <w:rPr>
                <w:sz w:val="24"/>
              </w:rPr>
              <w:t>U nang nang trứng</w:t>
            </w:r>
          </w:p>
        </w:tc>
        <w:tc>
          <w:tcPr>
            <w:tcW w:w="5040" w:type="dxa"/>
          </w:tcPr>
          <w:p w:rsidR="00937888" w:rsidRDefault="00EC7B47">
            <w:pPr>
              <w:pStyle w:val="TableParagraph"/>
              <w:rPr>
                <w:sz w:val="24"/>
              </w:rPr>
            </w:pPr>
            <w:r>
              <w:rPr>
                <w:sz w:val="24"/>
              </w:rPr>
              <w:t>Follicular cyst of ovary</w:t>
            </w:r>
          </w:p>
        </w:tc>
      </w:tr>
      <w:tr w:rsidR="00937888">
        <w:trPr>
          <w:trHeight w:val="300"/>
        </w:trPr>
        <w:tc>
          <w:tcPr>
            <w:tcW w:w="1000" w:type="dxa"/>
          </w:tcPr>
          <w:p w:rsidR="00937888" w:rsidRDefault="00EC7B47">
            <w:pPr>
              <w:pStyle w:val="TableParagraph"/>
              <w:ind w:left="31" w:right="11"/>
              <w:jc w:val="center"/>
              <w:rPr>
                <w:sz w:val="24"/>
              </w:rPr>
            </w:pPr>
            <w:r>
              <w:rPr>
                <w:sz w:val="24"/>
              </w:rPr>
              <w:t>N831</w:t>
            </w:r>
          </w:p>
        </w:tc>
        <w:tc>
          <w:tcPr>
            <w:tcW w:w="4720" w:type="dxa"/>
          </w:tcPr>
          <w:p w:rsidR="00937888" w:rsidRDefault="00EC7B47">
            <w:pPr>
              <w:pStyle w:val="TableParagraph"/>
              <w:rPr>
                <w:sz w:val="24"/>
              </w:rPr>
            </w:pPr>
            <w:r>
              <w:rPr>
                <w:sz w:val="24"/>
              </w:rPr>
              <w:t>U nang hoàng thể</w:t>
            </w:r>
          </w:p>
        </w:tc>
        <w:tc>
          <w:tcPr>
            <w:tcW w:w="5040" w:type="dxa"/>
          </w:tcPr>
          <w:p w:rsidR="00937888" w:rsidRDefault="00EC7B47">
            <w:pPr>
              <w:pStyle w:val="TableParagraph"/>
              <w:rPr>
                <w:sz w:val="24"/>
              </w:rPr>
            </w:pPr>
            <w:r>
              <w:rPr>
                <w:sz w:val="24"/>
              </w:rPr>
              <w:t>Corpus luteum cyst</w:t>
            </w:r>
          </w:p>
        </w:tc>
      </w:tr>
      <w:tr w:rsidR="00937888">
        <w:trPr>
          <w:trHeight w:val="620"/>
        </w:trPr>
        <w:tc>
          <w:tcPr>
            <w:tcW w:w="1000" w:type="dxa"/>
          </w:tcPr>
          <w:p w:rsidR="00937888" w:rsidRDefault="00EC7B47">
            <w:pPr>
              <w:pStyle w:val="TableParagraph"/>
              <w:ind w:left="31" w:right="11"/>
              <w:jc w:val="center"/>
              <w:rPr>
                <w:sz w:val="24"/>
              </w:rPr>
            </w:pPr>
            <w:r>
              <w:rPr>
                <w:sz w:val="24"/>
              </w:rPr>
              <w:t>N832</w:t>
            </w:r>
          </w:p>
        </w:tc>
        <w:tc>
          <w:tcPr>
            <w:tcW w:w="4720" w:type="dxa"/>
          </w:tcPr>
          <w:p w:rsidR="00937888" w:rsidRDefault="00EC7B47">
            <w:pPr>
              <w:pStyle w:val="TableParagraph"/>
              <w:rPr>
                <w:sz w:val="24"/>
              </w:rPr>
            </w:pPr>
            <w:r>
              <w:rPr>
                <w:sz w:val="24"/>
              </w:rPr>
              <w:t>Các u nang buồng trứng khác và không đặc hiệu</w:t>
            </w:r>
          </w:p>
        </w:tc>
        <w:tc>
          <w:tcPr>
            <w:tcW w:w="5040" w:type="dxa"/>
          </w:tcPr>
          <w:p w:rsidR="00937888" w:rsidRDefault="00EC7B47">
            <w:pPr>
              <w:pStyle w:val="TableParagraph"/>
              <w:rPr>
                <w:sz w:val="24"/>
              </w:rPr>
            </w:pPr>
            <w:r>
              <w:rPr>
                <w:sz w:val="24"/>
              </w:rPr>
              <w:t>Other and unspecified ovarian cysts</w:t>
            </w:r>
          </w:p>
        </w:tc>
      </w:tr>
      <w:tr w:rsidR="00937888">
        <w:trPr>
          <w:trHeight w:val="300"/>
        </w:trPr>
        <w:tc>
          <w:tcPr>
            <w:tcW w:w="1000" w:type="dxa"/>
          </w:tcPr>
          <w:p w:rsidR="00937888" w:rsidRDefault="00EC7B47">
            <w:pPr>
              <w:pStyle w:val="TableParagraph"/>
              <w:ind w:left="31" w:right="11"/>
              <w:jc w:val="center"/>
              <w:rPr>
                <w:sz w:val="24"/>
              </w:rPr>
            </w:pPr>
            <w:r>
              <w:rPr>
                <w:sz w:val="24"/>
              </w:rPr>
              <w:t>N833</w:t>
            </w:r>
          </w:p>
        </w:tc>
        <w:tc>
          <w:tcPr>
            <w:tcW w:w="4720" w:type="dxa"/>
          </w:tcPr>
          <w:p w:rsidR="00937888" w:rsidRDefault="00EC7B47">
            <w:pPr>
              <w:pStyle w:val="TableParagraph"/>
              <w:rPr>
                <w:sz w:val="24"/>
              </w:rPr>
            </w:pPr>
            <w:r>
              <w:rPr>
                <w:sz w:val="24"/>
              </w:rPr>
              <w:t>Teo buồng trứng và vòi trứng mắc phải</w:t>
            </w:r>
          </w:p>
        </w:tc>
        <w:tc>
          <w:tcPr>
            <w:tcW w:w="5040" w:type="dxa"/>
          </w:tcPr>
          <w:p w:rsidR="00937888" w:rsidRDefault="00EC7B47">
            <w:pPr>
              <w:pStyle w:val="TableParagraph"/>
              <w:rPr>
                <w:sz w:val="24"/>
              </w:rPr>
            </w:pPr>
            <w:r>
              <w:rPr>
                <w:sz w:val="24"/>
              </w:rPr>
              <w:t>Acquired atrophy of ovary and fallopian tube</w:t>
            </w:r>
          </w:p>
        </w:tc>
      </w:tr>
      <w:tr w:rsidR="00937888">
        <w:trPr>
          <w:trHeight w:val="300"/>
        </w:trPr>
        <w:tc>
          <w:tcPr>
            <w:tcW w:w="1000" w:type="dxa"/>
          </w:tcPr>
          <w:p w:rsidR="00937888" w:rsidRDefault="00EC7B47">
            <w:pPr>
              <w:pStyle w:val="TableParagraph"/>
              <w:ind w:left="31" w:right="11"/>
              <w:jc w:val="center"/>
              <w:rPr>
                <w:sz w:val="24"/>
              </w:rPr>
            </w:pPr>
            <w:r>
              <w:rPr>
                <w:sz w:val="24"/>
              </w:rPr>
              <w:t>N834</w:t>
            </w:r>
          </w:p>
        </w:tc>
        <w:tc>
          <w:tcPr>
            <w:tcW w:w="4720" w:type="dxa"/>
          </w:tcPr>
          <w:p w:rsidR="00937888" w:rsidRDefault="00EC7B47">
            <w:pPr>
              <w:pStyle w:val="TableParagraph"/>
              <w:rPr>
                <w:sz w:val="24"/>
              </w:rPr>
            </w:pPr>
            <w:r>
              <w:rPr>
                <w:sz w:val="24"/>
              </w:rPr>
              <w:t>Thoát vị và sa buồng trứng và vòi trứng</w:t>
            </w:r>
          </w:p>
        </w:tc>
        <w:tc>
          <w:tcPr>
            <w:tcW w:w="5040" w:type="dxa"/>
          </w:tcPr>
          <w:p w:rsidR="00937888" w:rsidRDefault="00EC7B47">
            <w:pPr>
              <w:pStyle w:val="TableParagraph"/>
              <w:rPr>
                <w:sz w:val="24"/>
              </w:rPr>
            </w:pPr>
            <w:r>
              <w:rPr>
                <w:sz w:val="24"/>
              </w:rPr>
              <w:t>Prolapse and hernia of ovary and fallopian tube</w:t>
            </w:r>
          </w:p>
        </w:tc>
      </w:tr>
      <w:tr w:rsidR="00937888">
        <w:trPr>
          <w:trHeight w:val="620"/>
        </w:trPr>
        <w:tc>
          <w:tcPr>
            <w:tcW w:w="1000" w:type="dxa"/>
          </w:tcPr>
          <w:p w:rsidR="00937888" w:rsidRDefault="00EC7B47">
            <w:pPr>
              <w:pStyle w:val="TableParagraph"/>
              <w:ind w:left="31" w:right="11"/>
              <w:jc w:val="center"/>
              <w:rPr>
                <w:sz w:val="24"/>
              </w:rPr>
            </w:pPr>
            <w:r>
              <w:rPr>
                <w:sz w:val="24"/>
              </w:rPr>
              <w:t>N835</w:t>
            </w:r>
          </w:p>
        </w:tc>
        <w:tc>
          <w:tcPr>
            <w:tcW w:w="4720" w:type="dxa"/>
          </w:tcPr>
          <w:p w:rsidR="00937888" w:rsidRDefault="00EC7B47">
            <w:pPr>
              <w:pStyle w:val="TableParagraph"/>
              <w:rPr>
                <w:sz w:val="24"/>
              </w:rPr>
            </w:pPr>
            <w:r>
              <w:rPr>
                <w:sz w:val="24"/>
              </w:rPr>
              <w:t>Xoắn buồng trứng, cuống trứng và vòi trứng</w:t>
            </w:r>
          </w:p>
        </w:tc>
        <w:tc>
          <w:tcPr>
            <w:tcW w:w="5040" w:type="dxa"/>
          </w:tcPr>
          <w:p w:rsidR="00937888" w:rsidRDefault="00EC7B47">
            <w:pPr>
              <w:pStyle w:val="TableParagraph"/>
              <w:rPr>
                <w:sz w:val="24"/>
              </w:rPr>
            </w:pPr>
            <w:r>
              <w:rPr>
                <w:sz w:val="24"/>
              </w:rPr>
              <w:t xml:space="preserve">Torsion of ovary, </w:t>
            </w:r>
            <w:r>
              <w:rPr>
                <w:spacing w:val="-3"/>
                <w:sz w:val="24"/>
              </w:rPr>
              <w:t xml:space="preserve">ovarian </w:t>
            </w:r>
            <w:r>
              <w:rPr>
                <w:spacing w:val="-4"/>
                <w:sz w:val="24"/>
              </w:rPr>
              <w:t>pedi</w:t>
            </w:r>
            <w:r>
              <w:rPr>
                <w:spacing w:val="-4"/>
                <w:sz w:val="24"/>
              </w:rPr>
              <w:t xml:space="preserve">cle </w:t>
            </w:r>
            <w:r>
              <w:rPr>
                <w:spacing w:val="-3"/>
                <w:sz w:val="24"/>
              </w:rPr>
              <w:t xml:space="preserve">and </w:t>
            </w:r>
            <w:r>
              <w:rPr>
                <w:spacing w:val="-4"/>
                <w:sz w:val="24"/>
              </w:rPr>
              <w:t xml:space="preserve">fallopian </w:t>
            </w:r>
            <w:r>
              <w:rPr>
                <w:sz w:val="24"/>
              </w:rPr>
              <w:t>tube</w:t>
            </w:r>
          </w:p>
        </w:tc>
      </w:tr>
      <w:tr w:rsidR="00937888">
        <w:trPr>
          <w:trHeight w:val="300"/>
        </w:trPr>
        <w:tc>
          <w:tcPr>
            <w:tcW w:w="1000" w:type="dxa"/>
          </w:tcPr>
          <w:p w:rsidR="00937888" w:rsidRDefault="00EC7B47">
            <w:pPr>
              <w:pStyle w:val="TableParagraph"/>
              <w:ind w:left="31" w:right="11"/>
              <w:jc w:val="center"/>
              <w:rPr>
                <w:sz w:val="24"/>
              </w:rPr>
            </w:pPr>
            <w:r>
              <w:rPr>
                <w:sz w:val="24"/>
              </w:rPr>
              <w:t>N836</w:t>
            </w:r>
          </w:p>
        </w:tc>
        <w:tc>
          <w:tcPr>
            <w:tcW w:w="4720" w:type="dxa"/>
          </w:tcPr>
          <w:p w:rsidR="00937888" w:rsidRDefault="00EC7B47">
            <w:pPr>
              <w:pStyle w:val="TableParagraph"/>
              <w:rPr>
                <w:sz w:val="24"/>
              </w:rPr>
            </w:pPr>
            <w:r>
              <w:rPr>
                <w:sz w:val="24"/>
              </w:rPr>
              <w:t>Vòi trứng ứ máu</w:t>
            </w:r>
          </w:p>
        </w:tc>
        <w:tc>
          <w:tcPr>
            <w:tcW w:w="5040" w:type="dxa"/>
          </w:tcPr>
          <w:p w:rsidR="00937888" w:rsidRDefault="00EC7B47">
            <w:pPr>
              <w:pStyle w:val="TableParagraph"/>
              <w:rPr>
                <w:sz w:val="24"/>
              </w:rPr>
            </w:pPr>
            <w:r>
              <w:rPr>
                <w:sz w:val="24"/>
              </w:rPr>
              <w:t>Haematosalpinx</w:t>
            </w:r>
          </w:p>
        </w:tc>
      </w:tr>
      <w:tr w:rsidR="00937888">
        <w:trPr>
          <w:trHeight w:val="300"/>
        </w:trPr>
        <w:tc>
          <w:tcPr>
            <w:tcW w:w="1000" w:type="dxa"/>
          </w:tcPr>
          <w:p w:rsidR="00937888" w:rsidRDefault="00EC7B47">
            <w:pPr>
              <w:pStyle w:val="TableParagraph"/>
              <w:ind w:left="31" w:right="11"/>
              <w:jc w:val="center"/>
              <w:rPr>
                <w:sz w:val="24"/>
              </w:rPr>
            </w:pPr>
            <w:r>
              <w:rPr>
                <w:sz w:val="24"/>
              </w:rPr>
              <w:t>N837</w:t>
            </w:r>
          </w:p>
        </w:tc>
        <w:tc>
          <w:tcPr>
            <w:tcW w:w="4720" w:type="dxa"/>
          </w:tcPr>
          <w:p w:rsidR="00937888" w:rsidRDefault="00EC7B47">
            <w:pPr>
              <w:pStyle w:val="TableParagraph"/>
              <w:rPr>
                <w:sz w:val="24"/>
              </w:rPr>
            </w:pPr>
            <w:r>
              <w:rPr>
                <w:sz w:val="24"/>
              </w:rPr>
              <w:t>Ứ máu dây chằng rộng</w:t>
            </w:r>
          </w:p>
        </w:tc>
        <w:tc>
          <w:tcPr>
            <w:tcW w:w="5040" w:type="dxa"/>
          </w:tcPr>
          <w:p w:rsidR="00937888" w:rsidRDefault="00EC7B47">
            <w:pPr>
              <w:pStyle w:val="TableParagraph"/>
              <w:rPr>
                <w:sz w:val="24"/>
              </w:rPr>
            </w:pPr>
            <w:r>
              <w:rPr>
                <w:sz w:val="24"/>
              </w:rPr>
              <w:t>Haematoma of broad ligament</w:t>
            </w:r>
          </w:p>
        </w:tc>
      </w:tr>
      <w:tr w:rsidR="00937888">
        <w:trPr>
          <w:trHeight w:val="620"/>
        </w:trPr>
        <w:tc>
          <w:tcPr>
            <w:tcW w:w="1000" w:type="dxa"/>
          </w:tcPr>
          <w:p w:rsidR="00937888" w:rsidRDefault="00EC7B47">
            <w:pPr>
              <w:pStyle w:val="TableParagraph"/>
              <w:ind w:left="31" w:right="11"/>
              <w:jc w:val="center"/>
              <w:rPr>
                <w:sz w:val="24"/>
              </w:rPr>
            </w:pPr>
            <w:r>
              <w:rPr>
                <w:sz w:val="24"/>
              </w:rPr>
              <w:t>N838</w:t>
            </w:r>
          </w:p>
        </w:tc>
        <w:tc>
          <w:tcPr>
            <w:tcW w:w="4720" w:type="dxa"/>
          </w:tcPr>
          <w:p w:rsidR="00937888" w:rsidRDefault="00EC7B47">
            <w:pPr>
              <w:pStyle w:val="TableParagraph"/>
              <w:spacing w:line="261" w:lineRule="auto"/>
              <w:ind w:right="351"/>
              <w:rPr>
                <w:sz w:val="24"/>
              </w:rPr>
            </w:pPr>
            <w:r>
              <w:rPr>
                <w:sz w:val="24"/>
              </w:rPr>
              <w:t>Các biến đổi không do viêm khác của buồng trứng, vòi trứng và dây chằng rộng</w:t>
            </w:r>
          </w:p>
        </w:tc>
        <w:tc>
          <w:tcPr>
            <w:tcW w:w="5040" w:type="dxa"/>
          </w:tcPr>
          <w:p w:rsidR="00937888" w:rsidRDefault="00EC7B47">
            <w:pPr>
              <w:pStyle w:val="TableParagraph"/>
              <w:spacing w:line="261" w:lineRule="auto"/>
              <w:ind w:right="811"/>
              <w:rPr>
                <w:sz w:val="24"/>
              </w:rPr>
            </w:pPr>
            <w:r>
              <w:rPr>
                <w:sz w:val="24"/>
              </w:rPr>
              <w:t>Other noninflammatory disorders of ovary, fallopian tube and broad ligament</w:t>
            </w:r>
          </w:p>
        </w:tc>
      </w:tr>
      <w:tr w:rsidR="00937888">
        <w:trPr>
          <w:trHeight w:val="620"/>
        </w:trPr>
        <w:tc>
          <w:tcPr>
            <w:tcW w:w="1000" w:type="dxa"/>
          </w:tcPr>
          <w:p w:rsidR="00937888" w:rsidRDefault="00EC7B47">
            <w:pPr>
              <w:pStyle w:val="TableParagraph"/>
              <w:ind w:left="31" w:right="11"/>
              <w:jc w:val="center"/>
              <w:rPr>
                <w:sz w:val="24"/>
              </w:rPr>
            </w:pPr>
            <w:r>
              <w:rPr>
                <w:sz w:val="24"/>
              </w:rPr>
              <w:t>N839</w:t>
            </w:r>
          </w:p>
        </w:tc>
        <w:tc>
          <w:tcPr>
            <w:tcW w:w="4720" w:type="dxa"/>
          </w:tcPr>
          <w:p w:rsidR="00937888" w:rsidRDefault="00EC7B47">
            <w:pPr>
              <w:pStyle w:val="TableParagraph"/>
              <w:spacing w:line="261" w:lineRule="auto"/>
              <w:ind w:right="253"/>
              <w:rPr>
                <w:sz w:val="24"/>
              </w:rPr>
            </w:pPr>
            <w:r>
              <w:rPr>
                <w:sz w:val="24"/>
              </w:rPr>
              <w:t>Biến đổi không do viêm của buồng trứng, vòi trứng và dây chằng rộng, không đặc hiệu</w:t>
            </w:r>
          </w:p>
        </w:tc>
        <w:tc>
          <w:tcPr>
            <w:tcW w:w="5040" w:type="dxa"/>
          </w:tcPr>
          <w:p w:rsidR="00937888" w:rsidRDefault="00EC7B47">
            <w:pPr>
              <w:pStyle w:val="TableParagraph"/>
              <w:spacing w:line="261" w:lineRule="auto"/>
              <w:rPr>
                <w:sz w:val="24"/>
              </w:rPr>
            </w:pPr>
            <w:r>
              <w:rPr>
                <w:spacing w:val="-3"/>
                <w:sz w:val="24"/>
              </w:rPr>
              <w:t xml:space="preserve">Noninflammatory </w:t>
            </w:r>
            <w:r>
              <w:rPr>
                <w:sz w:val="24"/>
              </w:rPr>
              <w:t xml:space="preserve">disorder of ovary, </w:t>
            </w:r>
            <w:r>
              <w:rPr>
                <w:spacing w:val="-4"/>
                <w:sz w:val="24"/>
              </w:rPr>
              <w:t xml:space="preserve">fallopian </w:t>
            </w:r>
            <w:r>
              <w:rPr>
                <w:sz w:val="24"/>
              </w:rPr>
              <w:t xml:space="preserve">tube </w:t>
            </w:r>
            <w:r>
              <w:rPr>
                <w:spacing w:val="-3"/>
                <w:sz w:val="24"/>
              </w:rPr>
              <w:t xml:space="preserve">and </w:t>
            </w:r>
            <w:r>
              <w:rPr>
                <w:sz w:val="24"/>
              </w:rPr>
              <w:t xml:space="preserve">broad </w:t>
            </w:r>
            <w:r>
              <w:rPr>
                <w:spacing w:val="-5"/>
                <w:sz w:val="24"/>
              </w:rPr>
              <w:t xml:space="preserve">ligament,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N840</w:t>
            </w:r>
          </w:p>
        </w:tc>
        <w:tc>
          <w:tcPr>
            <w:tcW w:w="4720" w:type="dxa"/>
          </w:tcPr>
          <w:p w:rsidR="00937888" w:rsidRDefault="00EC7B47">
            <w:pPr>
              <w:pStyle w:val="TableParagraph"/>
              <w:rPr>
                <w:sz w:val="24"/>
              </w:rPr>
            </w:pPr>
            <w:r>
              <w:rPr>
                <w:sz w:val="24"/>
              </w:rPr>
              <w:t>Polyp thân tử cung</w:t>
            </w:r>
          </w:p>
        </w:tc>
        <w:tc>
          <w:tcPr>
            <w:tcW w:w="5040" w:type="dxa"/>
          </w:tcPr>
          <w:p w:rsidR="00937888" w:rsidRDefault="00EC7B47">
            <w:pPr>
              <w:pStyle w:val="TableParagraph"/>
              <w:rPr>
                <w:sz w:val="24"/>
              </w:rPr>
            </w:pPr>
            <w:r>
              <w:rPr>
                <w:sz w:val="24"/>
              </w:rPr>
              <w:t>Polyp of corpus uteri</w:t>
            </w:r>
          </w:p>
        </w:tc>
      </w:tr>
      <w:tr w:rsidR="00937888">
        <w:trPr>
          <w:trHeight w:val="300"/>
        </w:trPr>
        <w:tc>
          <w:tcPr>
            <w:tcW w:w="1000" w:type="dxa"/>
          </w:tcPr>
          <w:p w:rsidR="00937888" w:rsidRDefault="00EC7B47">
            <w:pPr>
              <w:pStyle w:val="TableParagraph"/>
              <w:ind w:left="31" w:right="11"/>
              <w:jc w:val="center"/>
              <w:rPr>
                <w:sz w:val="24"/>
              </w:rPr>
            </w:pPr>
            <w:r>
              <w:rPr>
                <w:sz w:val="24"/>
              </w:rPr>
              <w:t>N841</w:t>
            </w:r>
          </w:p>
        </w:tc>
        <w:tc>
          <w:tcPr>
            <w:tcW w:w="4720" w:type="dxa"/>
          </w:tcPr>
          <w:p w:rsidR="00937888" w:rsidRDefault="00EC7B47">
            <w:pPr>
              <w:pStyle w:val="TableParagraph"/>
              <w:rPr>
                <w:sz w:val="24"/>
              </w:rPr>
            </w:pPr>
            <w:r>
              <w:rPr>
                <w:sz w:val="24"/>
              </w:rPr>
              <w:t>Polyp cổ tử cung</w:t>
            </w:r>
          </w:p>
        </w:tc>
        <w:tc>
          <w:tcPr>
            <w:tcW w:w="5040" w:type="dxa"/>
          </w:tcPr>
          <w:p w:rsidR="00937888" w:rsidRDefault="00EC7B47">
            <w:pPr>
              <w:pStyle w:val="TableParagraph"/>
              <w:rPr>
                <w:sz w:val="24"/>
              </w:rPr>
            </w:pPr>
            <w:r>
              <w:rPr>
                <w:sz w:val="24"/>
              </w:rPr>
              <w:t>Polyp of cervix uteri</w:t>
            </w:r>
          </w:p>
        </w:tc>
      </w:tr>
      <w:tr w:rsidR="00937888">
        <w:trPr>
          <w:trHeight w:val="300"/>
        </w:trPr>
        <w:tc>
          <w:tcPr>
            <w:tcW w:w="1000" w:type="dxa"/>
          </w:tcPr>
          <w:p w:rsidR="00937888" w:rsidRDefault="00EC7B47">
            <w:pPr>
              <w:pStyle w:val="TableParagraph"/>
              <w:ind w:left="31" w:right="11"/>
              <w:jc w:val="center"/>
              <w:rPr>
                <w:sz w:val="24"/>
              </w:rPr>
            </w:pPr>
            <w:r>
              <w:rPr>
                <w:sz w:val="24"/>
              </w:rPr>
              <w:t>N842</w:t>
            </w:r>
          </w:p>
        </w:tc>
        <w:tc>
          <w:tcPr>
            <w:tcW w:w="4720" w:type="dxa"/>
          </w:tcPr>
          <w:p w:rsidR="00937888" w:rsidRDefault="00EC7B47">
            <w:pPr>
              <w:pStyle w:val="TableParagraph"/>
              <w:rPr>
                <w:sz w:val="24"/>
              </w:rPr>
            </w:pPr>
            <w:r>
              <w:rPr>
                <w:sz w:val="24"/>
              </w:rPr>
              <w:t>Polyp âm đạo</w:t>
            </w:r>
          </w:p>
        </w:tc>
        <w:tc>
          <w:tcPr>
            <w:tcW w:w="5040" w:type="dxa"/>
          </w:tcPr>
          <w:p w:rsidR="00937888" w:rsidRDefault="00EC7B47">
            <w:pPr>
              <w:pStyle w:val="TableParagraph"/>
              <w:rPr>
                <w:sz w:val="24"/>
              </w:rPr>
            </w:pPr>
            <w:r>
              <w:rPr>
                <w:sz w:val="24"/>
              </w:rPr>
              <w:t>Polyp of vagina</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N843</w:t>
            </w:r>
          </w:p>
        </w:tc>
        <w:tc>
          <w:tcPr>
            <w:tcW w:w="4720" w:type="dxa"/>
          </w:tcPr>
          <w:p w:rsidR="00937888" w:rsidRDefault="00EC7B47">
            <w:pPr>
              <w:pStyle w:val="TableParagraph"/>
              <w:rPr>
                <w:sz w:val="24"/>
              </w:rPr>
            </w:pPr>
            <w:r>
              <w:rPr>
                <w:sz w:val="24"/>
              </w:rPr>
              <w:t>Polyp âm hộ</w:t>
            </w:r>
          </w:p>
        </w:tc>
        <w:tc>
          <w:tcPr>
            <w:tcW w:w="5040" w:type="dxa"/>
          </w:tcPr>
          <w:p w:rsidR="00937888" w:rsidRDefault="00EC7B47">
            <w:pPr>
              <w:pStyle w:val="TableParagraph"/>
              <w:rPr>
                <w:sz w:val="24"/>
              </w:rPr>
            </w:pPr>
            <w:r>
              <w:rPr>
                <w:sz w:val="24"/>
              </w:rPr>
              <w:t>Polyp of vulva</w:t>
            </w:r>
          </w:p>
        </w:tc>
      </w:tr>
      <w:tr w:rsidR="00937888">
        <w:trPr>
          <w:trHeight w:val="300"/>
        </w:trPr>
        <w:tc>
          <w:tcPr>
            <w:tcW w:w="1000" w:type="dxa"/>
          </w:tcPr>
          <w:p w:rsidR="00937888" w:rsidRDefault="00EC7B47">
            <w:pPr>
              <w:pStyle w:val="TableParagraph"/>
              <w:ind w:left="31" w:right="11"/>
              <w:jc w:val="center"/>
              <w:rPr>
                <w:sz w:val="24"/>
              </w:rPr>
            </w:pPr>
            <w:r>
              <w:rPr>
                <w:sz w:val="24"/>
              </w:rPr>
              <w:t>N848</w:t>
            </w:r>
          </w:p>
        </w:tc>
        <w:tc>
          <w:tcPr>
            <w:tcW w:w="4720" w:type="dxa"/>
          </w:tcPr>
          <w:p w:rsidR="00937888" w:rsidRDefault="00EC7B47">
            <w:pPr>
              <w:pStyle w:val="TableParagraph"/>
              <w:rPr>
                <w:sz w:val="24"/>
              </w:rPr>
            </w:pPr>
            <w:r>
              <w:rPr>
                <w:sz w:val="24"/>
              </w:rPr>
              <w:t>Polyp các phần khác đường sinh dục nữ</w:t>
            </w:r>
          </w:p>
        </w:tc>
        <w:tc>
          <w:tcPr>
            <w:tcW w:w="5040" w:type="dxa"/>
          </w:tcPr>
          <w:p w:rsidR="00937888" w:rsidRDefault="00EC7B47">
            <w:pPr>
              <w:pStyle w:val="TableParagraph"/>
              <w:rPr>
                <w:sz w:val="24"/>
              </w:rPr>
            </w:pPr>
            <w:r>
              <w:rPr>
                <w:sz w:val="24"/>
              </w:rPr>
              <w:t>Polyp of other parts of female genital tract</w:t>
            </w:r>
          </w:p>
        </w:tc>
      </w:tr>
      <w:tr w:rsidR="00937888">
        <w:trPr>
          <w:trHeight w:val="300"/>
        </w:trPr>
        <w:tc>
          <w:tcPr>
            <w:tcW w:w="1000" w:type="dxa"/>
          </w:tcPr>
          <w:p w:rsidR="00937888" w:rsidRDefault="00EC7B47">
            <w:pPr>
              <w:pStyle w:val="TableParagraph"/>
              <w:ind w:left="31" w:right="11"/>
              <w:jc w:val="center"/>
              <w:rPr>
                <w:sz w:val="24"/>
              </w:rPr>
            </w:pPr>
            <w:r>
              <w:rPr>
                <w:sz w:val="24"/>
              </w:rPr>
              <w:t>N849</w:t>
            </w:r>
          </w:p>
        </w:tc>
        <w:tc>
          <w:tcPr>
            <w:tcW w:w="4720" w:type="dxa"/>
          </w:tcPr>
          <w:p w:rsidR="00937888" w:rsidRDefault="00EC7B47">
            <w:pPr>
              <w:pStyle w:val="TableParagraph"/>
              <w:rPr>
                <w:sz w:val="24"/>
              </w:rPr>
            </w:pPr>
            <w:r>
              <w:rPr>
                <w:sz w:val="24"/>
              </w:rPr>
              <w:t>Polyp đường sinh dục nữ, không đặc hiệu</w:t>
            </w:r>
          </w:p>
        </w:tc>
        <w:tc>
          <w:tcPr>
            <w:tcW w:w="5040" w:type="dxa"/>
          </w:tcPr>
          <w:p w:rsidR="00937888" w:rsidRDefault="00EC7B47">
            <w:pPr>
              <w:pStyle w:val="TableParagraph"/>
              <w:rPr>
                <w:sz w:val="24"/>
              </w:rPr>
            </w:pPr>
            <w:r>
              <w:rPr>
                <w:sz w:val="24"/>
              </w:rPr>
              <w:t>Polyp of female genital tract, unspecified</w:t>
            </w:r>
          </w:p>
        </w:tc>
      </w:tr>
      <w:tr w:rsidR="00937888">
        <w:trPr>
          <w:trHeight w:val="300"/>
        </w:trPr>
        <w:tc>
          <w:tcPr>
            <w:tcW w:w="1000" w:type="dxa"/>
          </w:tcPr>
          <w:p w:rsidR="00937888" w:rsidRDefault="00EC7B47">
            <w:pPr>
              <w:pStyle w:val="TableParagraph"/>
              <w:ind w:left="31" w:right="11"/>
              <w:jc w:val="center"/>
              <w:rPr>
                <w:sz w:val="24"/>
              </w:rPr>
            </w:pPr>
            <w:r>
              <w:rPr>
                <w:sz w:val="24"/>
              </w:rPr>
              <w:t>N850</w:t>
            </w:r>
          </w:p>
        </w:tc>
        <w:tc>
          <w:tcPr>
            <w:tcW w:w="4720" w:type="dxa"/>
          </w:tcPr>
          <w:p w:rsidR="00937888" w:rsidRDefault="00EC7B47">
            <w:pPr>
              <w:pStyle w:val="TableParagraph"/>
              <w:rPr>
                <w:sz w:val="24"/>
              </w:rPr>
            </w:pPr>
            <w:r>
              <w:rPr>
                <w:sz w:val="24"/>
              </w:rPr>
              <w:t>Tăng sản tuyến nội mạc</w:t>
            </w:r>
          </w:p>
        </w:tc>
        <w:tc>
          <w:tcPr>
            <w:tcW w:w="5040" w:type="dxa"/>
          </w:tcPr>
          <w:p w:rsidR="00937888" w:rsidRDefault="00EC7B47">
            <w:pPr>
              <w:pStyle w:val="TableParagraph"/>
              <w:rPr>
                <w:sz w:val="24"/>
              </w:rPr>
            </w:pPr>
            <w:r>
              <w:rPr>
                <w:sz w:val="24"/>
              </w:rPr>
              <w:t>Endometrial glandular hyperplasia</w:t>
            </w:r>
          </w:p>
        </w:tc>
      </w:tr>
      <w:tr w:rsidR="00937888">
        <w:trPr>
          <w:trHeight w:val="300"/>
        </w:trPr>
        <w:tc>
          <w:tcPr>
            <w:tcW w:w="1000" w:type="dxa"/>
          </w:tcPr>
          <w:p w:rsidR="00937888" w:rsidRDefault="00EC7B47">
            <w:pPr>
              <w:pStyle w:val="TableParagraph"/>
              <w:ind w:left="31" w:right="11"/>
              <w:jc w:val="center"/>
              <w:rPr>
                <w:sz w:val="24"/>
              </w:rPr>
            </w:pPr>
            <w:r>
              <w:rPr>
                <w:sz w:val="24"/>
              </w:rPr>
              <w:t>N851</w:t>
            </w:r>
          </w:p>
        </w:tc>
        <w:tc>
          <w:tcPr>
            <w:tcW w:w="4720" w:type="dxa"/>
          </w:tcPr>
          <w:p w:rsidR="00937888" w:rsidRDefault="00EC7B47">
            <w:pPr>
              <w:pStyle w:val="TableParagraph"/>
              <w:rPr>
                <w:sz w:val="24"/>
              </w:rPr>
            </w:pPr>
            <w:r>
              <w:rPr>
                <w:sz w:val="24"/>
              </w:rPr>
              <w:t>Tăng sản u tuyến nội mạc tử cung</w:t>
            </w:r>
          </w:p>
        </w:tc>
        <w:tc>
          <w:tcPr>
            <w:tcW w:w="5040" w:type="dxa"/>
          </w:tcPr>
          <w:p w:rsidR="00937888" w:rsidRDefault="00EC7B47">
            <w:pPr>
              <w:pStyle w:val="TableParagraph"/>
              <w:rPr>
                <w:sz w:val="24"/>
              </w:rPr>
            </w:pPr>
            <w:r>
              <w:rPr>
                <w:sz w:val="24"/>
              </w:rPr>
              <w:t>Endometrial adenomat</w:t>
            </w:r>
            <w:r>
              <w:rPr>
                <w:sz w:val="24"/>
              </w:rPr>
              <w:t>ous hyperplasia</w:t>
            </w:r>
          </w:p>
        </w:tc>
      </w:tr>
      <w:tr w:rsidR="00937888">
        <w:trPr>
          <w:trHeight w:val="300"/>
        </w:trPr>
        <w:tc>
          <w:tcPr>
            <w:tcW w:w="1000" w:type="dxa"/>
          </w:tcPr>
          <w:p w:rsidR="00937888" w:rsidRDefault="00EC7B47">
            <w:pPr>
              <w:pStyle w:val="TableParagraph"/>
              <w:ind w:left="31" w:right="11"/>
              <w:jc w:val="center"/>
              <w:rPr>
                <w:sz w:val="24"/>
              </w:rPr>
            </w:pPr>
            <w:r>
              <w:rPr>
                <w:sz w:val="24"/>
              </w:rPr>
              <w:t>N852</w:t>
            </w:r>
          </w:p>
        </w:tc>
        <w:tc>
          <w:tcPr>
            <w:tcW w:w="4720" w:type="dxa"/>
          </w:tcPr>
          <w:p w:rsidR="00937888" w:rsidRDefault="00EC7B47">
            <w:pPr>
              <w:pStyle w:val="TableParagraph"/>
              <w:rPr>
                <w:sz w:val="24"/>
              </w:rPr>
            </w:pPr>
            <w:r>
              <w:rPr>
                <w:sz w:val="24"/>
              </w:rPr>
              <w:t>Phì đại tử cung</w:t>
            </w:r>
          </w:p>
        </w:tc>
        <w:tc>
          <w:tcPr>
            <w:tcW w:w="5040" w:type="dxa"/>
          </w:tcPr>
          <w:p w:rsidR="00937888" w:rsidRDefault="00EC7B47">
            <w:pPr>
              <w:pStyle w:val="TableParagraph"/>
              <w:rPr>
                <w:sz w:val="24"/>
              </w:rPr>
            </w:pPr>
            <w:r>
              <w:rPr>
                <w:sz w:val="24"/>
              </w:rPr>
              <w:t>Hypertrophy of uterus</w:t>
            </w:r>
          </w:p>
        </w:tc>
      </w:tr>
      <w:tr w:rsidR="00937888">
        <w:trPr>
          <w:trHeight w:val="300"/>
        </w:trPr>
        <w:tc>
          <w:tcPr>
            <w:tcW w:w="1000" w:type="dxa"/>
          </w:tcPr>
          <w:p w:rsidR="00937888" w:rsidRDefault="00EC7B47">
            <w:pPr>
              <w:pStyle w:val="TableParagraph"/>
              <w:ind w:left="31" w:right="11"/>
              <w:jc w:val="center"/>
              <w:rPr>
                <w:sz w:val="24"/>
              </w:rPr>
            </w:pPr>
            <w:r>
              <w:rPr>
                <w:sz w:val="24"/>
              </w:rPr>
              <w:t>N853</w:t>
            </w:r>
          </w:p>
        </w:tc>
        <w:tc>
          <w:tcPr>
            <w:tcW w:w="4720" w:type="dxa"/>
          </w:tcPr>
          <w:p w:rsidR="00937888" w:rsidRDefault="00EC7B47">
            <w:pPr>
              <w:pStyle w:val="TableParagraph"/>
              <w:rPr>
                <w:sz w:val="24"/>
              </w:rPr>
            </w:pPr>
            <w:r>
              <w:rPr>
                <w:sz w:val="24"/>
              </w:rPr>
              <w:t>Bán co tử cung</w:t>
            </w:r>
          </w:p>
        </w:tc>
        <w:tc>
          <w:tcPr>
            <w:tcW w:w="5040" w:type="dxa"/>
          </w:tcPr>
          <w:p w:rsidR="00937888" w:rsidRDefault="00EC7B47">
            <w:pPr>
              <w:pStyle w:val="TableParagraph"/>
              <w:rPr>
                <w:sz w:val="24"/>
              </w:rPr>
            </w:pPr>
            <w:r>
              <w:rPr>
                <w:sz w:val="24"/>
              </w:rPr>
              <w:t>Subinvolution of uterus</w:t>
            </w:r>
          </w:p>
        </w:tc>
      </w:tr>
      <w:tr w:rsidR="00937888">
        <w:trPr>
          <w:trHeight w:val="300"/>
        </w:trPr>
        <w:tc>
          <w:tcPr>
            <w:tcW w:w="1000" w:type="dxa"/>
          </w:tcPr>
          <w:p w:rsidR="00937888" w:rsidRDefault="00EC7B47">
            <w:pPr>
              <w:pStyle w:val="TableParagraph"/>
              <w:ind w:left="31" w:right="11"/>
              <w:jc w:val="center"/>
              <w:rPr>
                <w:sz w:val="24"/>
              </w:rPr>
            </w:pPr>
            <w:r>
              <w:rPr>
                <w:sz w:val="24"/>
              </w:rPr>
              <w:t>N854</w:t>
            </w:r>
          </w:p>
        </w:tc>
        <w:tc>
          <w:tcPr>
            <w:tcW w:w="4720" w:type="dxa"/>
          </w:tcPr>
          <w:p w:rsidR="00937888" w:rsidRDefault="00EC7B47">
            <w:pPr>
              <w:pStyle w:val="TableParagraph"/>
              <w:rPr>
                <w:sz w:val="24"/>
              </w:rPr>
            </w:pPr>
            <w:r>
              <w:rPr>
                <w:sz w:val="24"/>
              </w:rPr>
              <w:t>Tư thế lệch của tử cung</w:t>
            </w:r>
          </w:p>
        </w:tc>
        <w:tc>
          <w:tcPr>
            <w:tcW w:w="5040" w:type="dxa"/>
          </w:tcPr>
          <w:p w:rsidR="00937888" w:rsidRDefault="00EC7B47">
            <w:pPr>
              <w:pStyle w:val="TableParagraph"/>
              <w:rPr>
                <w:sz w:val="24"/>
              </w:rPr>
            </w:pPr>
            <w:r>
              <w:rPr>
                <w:sz w:val="24"/>
              </w:rPr>
              <w:t>Malposition of uterus</w:t>
            </w:r>
          </w:p>
        </w:tc>
      </w:tr>
      <w:tr w:rsidR="00937888">
        <w:trPr>
          <w:trHeight w:val="300"/>
        </w:trPr>
        <w:tc>
          <w:tcPr>
            <w:tcW w:w="1000" w:type="dxa"/>
          </w:tcPr>
          <w:p w:rsidR="00937888" w:rsidRDefault="00EC7B47">
            <w:pPr>
              <w:pStyle w:val="TableParagraph"/>
              <w:ind w:left="31" w:right="11"/>
              <w:jc w:val="center"/>
              <w:rPr>
                <w:sz w:val="24"/>
              </w:rPr>
            </w:pPr>
            <w:r>
              <w:rPr>
                <w:sz w:val="24"/>
              </w:rPr>
              <w:t>N855</w:t>
            </w:r>
          </w:p>
        </w:tc>
        <w:tc>
          <w:tcPr>
            <w:tcW w:w="4720" w:type="dxa"/>
          </w:tcPr>
          <w:p w:rsidR="00937888" w:rsidRDefault="00EC7B47">
            <w:pPr>
              <w:pStyle w:val="TableParagraph"/>
              <w:rPr>
                <w:sz w:val="24"/>
              </w:rPr>
            </w:pPr>
            <w:r>
              <w:rPr>
                <w:sz w:val="24"/>
              </w:rPr>
              <w:t>Lộn tử cung</w:t>
            </w:r>
          </w:p>
        </w:tc>
        <w:tc>
          <w:tcPr>
            <w:tcW w:w="5040" w:type="dxa"/>
          </w:tcPr>
          <w:p w:rsidR="00937888" w:rsidRDefault="00EC7B47">
            <w:pPr>
              <w:pStyle w:val="TableParagraph"/>
              <w:rPr>
                <w:sz w:val="24"/>
              </w:rPr>
            </w:pPr>
            <w:r>
              <w:rPr>
                <w:sz w:val="24"/>
              </w:rPr>
              <w:t>Inversion of uterus</w:t>
            </w:r>
          </w:p>
        </w:tc>
      </w:tr>
      <w:tr w:rsidR="00937888">
        <w:trPr>
          <w:trHeight w:val="300"/>
        </w:trPr>
        <w:tc>
          <w:tcPr>
            <w:tcW w:w="1000" w:type="dxa"/>
          </w:tcPr>
          <w:p w:rsidR="00937888" w:rsidRDefault="00EC7B47">
            <w:pPr>
              <w:pStyle w:val="TableParagraph"/>
              <w:ind w:left="31" w:right="11"/>
              <w:jc w:val="center"/>
              <w:rPr>
                <w:sz w:val="24"/>
              </w:rPr>
            </w:pPr>
            <w:r>
              <w:rPr>
                <w:sz w:val="24"/>
              </w:rPr>
              <w:t>N856</w:t>
            </w:r>
          </w:p>
        </w:tc>
        <w:tc>
          <w:tcPr>
            <w:tcW w:w="4720" w:type="dxa"/>
          </w:tcPr>
          <w:p w:rsidR="00937888" w:rsidRDefault="00EC7B47">
            <w:pPr>
              <w:pStyle w:val="TableParagraph"/>
              <w:rPr>
                <w:sz w:val="24"/>
              </w:rPr>
            </w:pPr>
            <w:r>
              <w:rPr>
                <w:sz w:val="24"/>
              </w:rPr>
              <w:t>Dính trong tử cung</w:t>
            </w:r>
          </w:p>
        </w:tc>
        <w:tc>
          <w:tcPr>
            <w:tcW w:w="5040" w:type="dxa"/>
          </w:tcPr>
          <w:p w:rsidR="00937888" w:rsidRDefault="00EC7B47">
            <w:pPr>
              <w:pStyle w:val="TableParagraph"/>
              <w:rPr>
                <w:sz w:val="24"/>
              </w:rPr>
            </w:pPr>
            <w:r>
              <w:rPr>
                <w:sz w:val="24"/>
              </w:rPr>
              <w:t>Intrauterine synechiae</w:t>
            </w:r>
          </w:p>
        </w:tc>
      </w:tr>
      <w:tr w:rsidR="00937888">
        <w:trPr>
          <w:trHeight w:val="300"/>
        </w:trPr>
        <w:tc>
          <w:tcPr>
            <w:tcW w:w="1000" w:type="dxa"/>
          </w:tcPr>
          <w:p w:rsidR="00937888" w:rsidRDefault="00EC7B47">
            <w:pPr>
              <w:pStyle w:val="TableParagraph"/>
              <w:ind w:left="31" w:right="11"/>
              <w:jc w:val="center"/>
              <w:rPr>
                <w:sz w:val="24"/>
              </w:rPr>
            </w:pPr>
            <w:r>
              <w:rPr>
                <w:sz w:val="24"/>
              </w:rPr>
              <w:t>N857</w:t>
            </w:r>
          </w:p>
        </w:tc>
        <w:tc>
          <w:tcPr>
            <w:tcW w:w="4720" w:type="dxa"/>
          </w:tcPr>
          <w:p w:rsidR="00937888" w:rsidRDefault="00EC7B47">
            <w:pPr>
              <w:pStyle w:val="TableParagraph"/>
              <w:rPr>
                <w:sz w:val="24"/>
              </w:rPr>
            </w:pPr>
            <w:r>
              <w:rPr>
                <w:sz w:val="24"/>
              </w:rPr>
              <w:t>Ứ máu tử cung</w:t>
            </w:r>
          </w:p>
        </w:tc>
        <w:tc>
          <w:tcPr>
            <w:tcW w:w="5040" w:type="dxa"/>
          </w:tcPr>
          <w:p w:rsidR="00937888" w:rsidRDefault="00EC7B47">
            <w:pPr>
              <w:pStyle w:val="TableParagraph"/>
              <w:rPr>
                <w:sz w:val="24"/>
              </w:rPr>
            </w:pPr>
            <w:r>
              <w:rPr>
                <w:sz w:val="24"/>
              </w:rPr>
              <w:t>Haematometra</w:t>
            </w:r>
          </w:p>
        </w:tc>
      </w:tr>
      <w:tr w:rsidR="00937888">
        <w:trPr>
          <w:trHeight w:val="620"/>
        </w:trPr>
        <w:tc>
          <w:tcPr>
            <w:tcW w:w="1000" w:type="dxa"/>
          </w:tcPr>
          <w:p w:rsidR="00937888" w:rsidRDefault="00EC7B47">
            <w:pPr>
              <w:pStyle w:val="TableParagraph"/>
              <w:ind w:left="31" w:right="11"/>
              <w:jc w:val="center"/>
              <w:rPr>
                <w:sz w:val="24"/>
              </w:rPr>
            </w:pPr>
            <w:r>
              <w:rPr>
                <w:sz w:val="24"/>
              </w:rPr>
              <w:t>N858</w:t>
            </w:r>
          </w:p>
        </w:tc>
        <w:tc>
          <w:tcPr>
            <w:tcW w:w="4720" w:type="dxa"/>
          </w:tcPr>
          <w:p w:rsidR="00937888" w:rsidRDefault="00EC7B47">
            <w:pPr>
              <w:pStyle w:val="TableParagraph"/>
              <w:spacing w:line="261" w:lineRule="auto"/>
              <w:ind w:right="280"/>
              <w:rPr>
                <w:sz w:val="24"/>
              </w:rPr>
            </w:pPr>
            <w:r>
              <w:rPr>
                <w:sz w:val="24"/>
              </w:rPr>
              <w:t>Biến đổi khác xác định của tử cung không do viêm</w:t>
            </w:r>
          </w:p>
        </w:tc>
        <w:tc>
          <w:tcPr>
            <w:tcW w:w="5040" w:type="dxa"/>
          </w:tcPr>
          <w:p w:rsidR="00937888" w:rsidRDefault="00EC7B47">
            <w:pPr>
              <w:pStyle w:val="TableParagraph"/>
              <w:spacing w:line="261" w:lineRule="auto"/>
              <w:ind w:right="551"/>
              <w:rPr>
                <w:sz w:val="24"/>
              </w:rPr>
            </w:pPr>
            <w:r>
              <w:rPr>
                <w:sz w:val="24"/>
              </w:rPr>
              <w:t>Other specified noninflammatory disorders of uterus</w:t>
            </w:r>
          </w:p>
        </w:tc>
      </w:tr>
      <w:tr w:rsidR="00937888">
        <w:trPr>
          <w:trHeight w:val="620"/>
        </w:trPr>
        <w:tc>
          <w:tcPr>
            <w:tcW w:w="1000" w:type="dxa"/>
          </w:tcPr>
          <w:p w:rsidR="00937888" w:rsidRDefault="00EC7B47">
            <w:pPr>
              <w:pStyle w:val="TableParagraph"/>
              <w:ind w:left="31" w:right="11"/>
              <w:jc w:val="center"/>
              <w:rPr>
                <w:sz w:val="24"/>
              </w:rPr>
            </w:pPr>
            <w:r>
              <w:rPr>
                <w:sz w:val="24"/>
              </w:rPr>
              <w:t>N859</w:t>
            </w:r>
          </w:p>
        </w:tc>
        <w:tc>
          <w:tcPr>
            <w:tcW w:w="4720" w:type="dxa"/>
          </w:tcPr>
          <w:p w:rsidR="00937888" w:rsidRDefault="00EC7B47">
            <w:pPr>
              <w:pStyle w:val="TableParagraph"/>
              <w:spacing w:line="261" w:lineRule="auto"/>
              <w:ind w:right="20"/>
              <w:rPr>
                <w:sz w:val="24"/>
              </w:rPr>
            </w:pPr>
            <w:r>
              <w:rPr>
                <w:sz w:val="24"/>
              </w:rPr>
              <w:t>Biến đổi của tử cung không do viêm, không đặc hiệu</w:t>
            </w:r>
          </w:p>
        </w:tc>
        <w:tc>
          <w:tcPr>
            <w:tcW w:w="5040" w:type="dxa"/>
          </w:tcPr>
          <w:p w:rsidR="00937888" w:rsidRDefault="00EC7B47">
            <w:pPr>
              <w:pStyle w:val="TableParagraph"/>
              <w:rPr>
                <w:sz w:val="24"/>
              </w:rPr>
            </w:pPr>
            <w:r>
              <w:rPr>
                <w:sz w:val="24"/>
              </w:rPr>
              <w:t>Noninflammatory disorder of uterus, unspecified</w:t>
            </w:r>
          </w:p>
        </w:tc>
      </w:tr>
      <w:tr w:rsidR="00937888">
        <w:trPr>
          <w:trHeight w:val="300"/>
        </w:trPr>
        <w:tc>
          <w:tcPr>
            <w:tcW w:w="1000" w:type="dxa"/>
          </w:tcPr>
          <w:p w:rsidR="00937888" w:rsidRDefault="00EC7B47">
            <w:pPr>
              <w:pStyle w:val="TableParagraph"/>
              <w:ind w:left="16" w:right="115"/>
              <w:jc w:val="center"/>
              <w:rPr>
                <w:sz w:val="24"/>
              </w:rPr>
            </w:pPr>
            <w:r>
              <w:rPr>
                <w:sz w:val="24"/>
              </w:rPr>
              <w:t>N86</w:t>
            </w:r>
          </w:p>
        </w:tc>
        <w:tc>
          <w:tcPr>
            <w:tcW w:w="4720" w:type="dxa"/>
          </w:tcPr>
          <w:p w:rsidR="00937888" w:rsidRDefault="00EC7B47">
            <w:pPr>
              <w:pStyle w:val="TableParagraph"/>
              <w:rPr>
                <w:sz w:val="24"/>
              </w:rPr>
            </w:pPr>
            <w:r>
              <w:rPr>
                <w:sz w:val="24"/>
              </w:rPr>
              <w:t>Xước &amp;</w:t>
            </w:r>
            <w:r>
              <w:rPr>
                <w:sz w:val="24"/>
              </w:rPr>
              <w:t xml:space="preserve"> lộn niêm mạc cổ tử cung</w:t>
            </w:r>
          </w:p>
        </w:tc>
        <w:tc>
          <w:tcPr>
            <w:tcW w:w="5040" w:type="dxa"/>
          </w:tcPr>
          <w:p w:rsidR="00937888" w:rsidRDefault="00EC7B47">
            <w:pPr>
              <w:pStyle w:val="TableParagraph"/>
              <w:rPr>
                <w:sz w:val="24"/>
              </w:rPr>
            </w:pPr>
            <w:r>
              <w:rPr>
                <w:sz w:val="24"/>
              </w:rPr>
              <w:t>Erosion and ectropion of cervix uteri</w:t>
            </w:r>
          </w:p>
        </w:tc>
      </w:tr>
      <w:tr w:rsidR="00937888">
        <w:trPr>
          <w:trHeight w:val="300"/>
        </w:trPr>
        <w:tc>
          <w:tcPr>
            <w:tcW w:w="1000" w:type="dxa"/>
          </w:tcPr>
          <w:p w:rsidR="00937888" w:rsidRDefault="00EC7B47">
            <w:pPr>
              <w:pStyle w:val="TableParagraph"/>
              <w:ind w:left="31" w:right="11"/>
              <w:jc w:val="center"/>
              <w:rPr>
                <w:sz w:val="24"/>
              </w:rPr>
            </w:pPr>
            <w:r>
              <w:rPr>
                <w:sz w:val="24"/>
              </w:rPr>
              <w:t>N870</w:t>
            </w:r>
          </w:p>
        </w:tc>
        <w:tc>
          <w:tcPr>
            <w:tcW w:w="4720" w:type="dxa"/>
          </w:tcPr>
          <w:p w:rsidR="00937888" w:rsidRDefault="00EC7B47">
            <w:pPr>
              <w:pStyle w:val="TableParagraph"/>
              <w:rPr>
                <w:sz w:val="24"/>
              </w:rPr>
            </w:pPr>
            <w:r>
              <w:rPr>
                <w:sz w:val="24"/>
              </w:rPr>
              <w:t>Loạn sản nhẹ cổ tử cung</w:t>
            </w:r>
          </w:p>
        </w:tc>
        <w:tc>
          <w:tcPr>
            <w:tcW w:w="5040" w:type="dxa"/>
          </w:tcPr>
          <w:p w:rsidR="00937888" w:rsidRDefault="00EC7B47">
            <w:pPr>
              <w:pStyle w:val="TableParagraph"/>
              <w:rPr>
                <w:sz w:val="24"/>
              </w:rPr>
            </w:pPr>
            <w:r>
              <w:rPr>
                <w:sz w:val="24"/>
              </w:rPr>
              <w:t>Mild cervical dysplasia</w:t>
            </w:r>
          </w:p>
        </w:tc>
      </w:tr>
      <w:tr w:rsidR="00937888">
        <w:trPr>
          <w:trHeight w:val="300"/>
        </w:trPr>
        <w:tc>
          <w:tcPr>
            <w:tcW w:w="1000" w:type="dxa"/>
          </w:tcPr>
          <w:p w:rsidR="00937888" w:rsidRDefault="00EC7B47">
            <w:pPr>
              <w:pStyle w:val="TableParagraph"/>
              <w:ind w:left="31" w:right="11"/>
              <w:jc w:val="center"/>
              <w:rPr>
                <w:sz w:val="24"/>
              </w:rPr>
            </w:pPr>
            <w:r>
              <w:rPr>
                <w:sz w:val="24"/>
              </w:rPr>
              <w:t>N871</w:t>
            </w:r>
          </w:p>
        </w:tc>
        <w:tc>
          <w:tcPr>
            <w:tcW w:w="4720" w:type="dxa"/>
          </w:tcPr>
          <w:p w:rsidR="00937888" w:rsidRDefault="00EC7B47">
            <w:pPr>
              <w:pStyle w:val="TableParagraph"/>
              <w:rPr>
                <w:sz w:val="24"/>
              </w:rPr>
            </w:pPr>
            <w:r>
              <w:rPr>
                <w:sz w:val="24"/>
              </w:rPr>
              <w:t>Loạn sản vừa cổ tử cung</w:t>
            </w:r>
          </w:p>
        </w:tc>
        <w:tc>
          <w:tcPr>
            <w:tcW w:w="5040" w:type="dxa"/>
          </w:tcPr>
          <w:p w:rsidR="00937888" w:rsidRDefault="00EC7B47">
            <w:pPr>
              <w:pStyle w:val="TableParagraph"/>
              <w:rPr>
                <w:sz w:val="24"/>
              </w:rPr>
            </w:pPr>
            <w:r>
              <w:rPr>
                <w:sz w:val="24"/>
              </w:rPr>
              <w:t>Moderate cervical dysplasia</w:t>
            </w:r>
          </w:p>
        </w:tc>
      </w:tr>
      <w:tr w:rsidR="00937888">
        <w:trPr>
          <w:trHeight w:val="620"/>
        </w:trPr>
        <w:tc>
          <w:tcPr>
            <w:tcW w:w="1000" w:type="dxa"/>
          </w:tcPr>
          <w:p w:rsidR="00937888" w:rsidRDefault="00EC7B47">
            <w:pPr>
              <w:pStyle w:val="TableParagraph"/>
              <w:ind w:left="31" w:right="11"/>
              <w:jc w:val="center"/>
              <w:rPr>
                <w:sz w:val="24"/>
              </w:rPr>
            </w:pPr>
            <w:r>
              <w:rPr>
                <w:sz w:val="24"/>
              </w:rPr>
              <w:t>N872</w:t>
            </w:r>
          </w:p>
        </w:tc>
        <w:tc>
          <w:tcPr>
            <w:tcW w:w="4720" w:type="dxa"/>
          </w:tcPr>
          <w:p w:rsidR="00937888" w:rsidRDefault="00EC7B47">
            <w:pPr>
              <w:pStyle w:val="TableParagraph"/>
              <w:spacing w:line="261" w:lineRule="auto"/>
              <w:ind w:right="120"/>
              <w:rPr>
                <w:sz w:val="24"/>
              </w:rPr>
            </w:pPr>
            <w:r>
              <w:rPr>
                <w:sz w:val="24"/>
              </w:rPr>
              <w:t>Loạn sản nặng cổ tử cung, không phân loại nơi khác</w:t>
            </w:r>
          </w:p>
        </w:tc>
        <w:tc>
          <w:tcPr>
            <w:tcW w:w="5040" w:type="dxa"/>
          </w:tcPr>
          <w:p w:rsidR="00937888" w:rsidRDefault="00EC7B47">
            <w:pPr>
              <w:pStyle w:val="TableParagraph"/>
              <w:rPr>
                <w:sz w:val="24"/>
              </w:rPr>
            </w:pPr>
            <w:r>
              <w:rPr>
                <w:sz w:val="24"/>
              </w:rPr>
              <w:t>Severe cervical dysplasia,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N879</w:t>
            </w:r>
          </w:p>
        </w:tc>
        <w:tc>
          <w:tcPr>
            <w:tcW w:w="4720" w:type="dxa"/>
          </w:tcPr>
          <w:p w:rsidR="00937888" w:rsidRDefault="00EC7B47">
            <w:pPr>
              <w:pStyle w:val="TableParagraph"/>
              <w:rPr>
                <w:sz w:val="24"/>
              </w:rPr>
            </w:pPr>
            <w:r>
              <w:rPr>
                <w:sz w:val="24"/>
              </w:rPr>
              <w:t>Loạn sản cổ tử cung, không đặc hiệu</w:t>
            </w:r>
          </w:p>
        </w:tc>
        <w:tc>
          <w:tcPr>
            <w:tcW w:w="5040" w:type="dxa"/>
          </w:tcPr>
          <w:p w:rsidR="00937888" w:rsidRDefault="00EC7B47">
            <w:pPr>
              <w:pStyle w:val="TableParagraph"/>
              <w:rPr>
                <w:sz w:val="24"/>
              </w:rPr>
            </w:pPr>
            <w:r>
              <w:rPr>
                <w:sz w:val="24"/>
              </w:rPr>
              <w:t>Dysplasia of cervix uteri, unspecified</w:t>
            </w:r>
          </w:p>
        </w:tc>
      </w:tr>
      <w:tr w:rsidR="00937888">
        <w:trPr>
          <w:trHeight w:val="300"/>
        </w:trPr>
        <w:tc>
          <w:tcPr>
            <w:tcW w:w="1000" w:type="dxa"/>
          </w:tcPr>
          <w:p w:rsidR="00937888" w:rsidRDefault="00EC7B47">
            <w:pPr>
              <w:pStyle w:val="TableParagraph"/>
              <w:ind w:left="31" w:right="11"/>
              <w:jc w:val="center"/>
              <w:rPr>
                <w:sz w:val="24"/>
              </w:rPr>
            </w:pPr>
            <w:r>
              <w:rPr>
                <w:sz w:val="24"/>
              </w:rPr>
              <w:t>N880</w:t>
            </w:r>
          </w:p>
        </w:tc>
        <w:tc>
          <w:tcPr>
            <w:tcW w:w="4720" w:type="dxa"/>
          </w:tcPr>
          <w:p w:rsidR="00937888" w:rsidRDefault="00EC7B47">
            <w:pPr>
              <w:pStyle w:val="TableParagraph"/>
              <w:rPr>
                <w:sz w:val="24"/>
              </w:rPr>
            </w:pPr>
            <w:r>
              <w:rPr>
                <w:sz w:val="24"/>
              </w:rPr>
              <w:t>Bạch sản cổ tử cung</w:t>
            </w:r>
          </w:p>
        </w:tc>
        <w:tc>
          <w:tcPr>
            <w:tcW w:w="5040" w:type="dxa"/>
          </w:tcPr>
          <w:p w:rsidR="00937888" w:rsidRDefault="00EC7B47">
            <w:pPr>
              <w:pStyle w:val="TableParagraph"/>
              <w:rPr>
                <w:sz w:val="24"/>
              </w:rPr>
            </w:pPr>
            <w:r>
              <w:rPr>
                <w:sz w:val="24"/>
              </w:rPr>
              <w:t>Leukoplakia of cervix uteri</w:t>
            </w:r>
          </w:p>
        </w:tc>
      </w:tr>
      <w:tr w:rsidR="00937888">
        <w:trPr>
          <w:trHeight w:val="300"/>
        </w:trPr>
        <w:tc>
          <w:tcPr>
            <w:tcW w:w="1000" w:type="dxa"/>
          </w:tcPr>
          <w:p w:rsidR="00937888" w:rsidRDefault="00EC7B47">
            <w:pPr>
              <w:pStyle w:val="TableParagraph"/>
              <w:ind w:left="31" w:right="11"/>
              <w:jc w:val="center"/>
              <w:rPr>
                <w:sz w:val="24"/>
              </w:rPr>
            </w:pPr>
            <w:r>
              <w:rPr>
                <w:sz w:val="24"/>
              </w:rPr>
              <w:t>N881</w:t>
            </w:r>
          </w:p>
        </w:tc>
        <w:tc>
          <w:tcPr>
            <w:tcW w:w="4720" w:type="dxa"/>
          </w:tcPr>
          <w:p w:rsidR="00937888" w:rsidRDefault="00EC7B47">
            <w:pPr>
              <w:pStyle w:val="TableParagraph"/>
              <w:rPr>
                <w:sz w:val="24"/>
              </w:rPr>
            </w:pPr>
            <w:r>
              <w:rPr>
                <w:sz w:val="24"/>
              </w:rPr>
              <w:t>Rách cũ cổ tử cung</w:t>
            </w:r>
          </w:p>
        </w:tc>
        <w:tc>
          <w:tcPr>
            <w:tcW w:w="5040" w:type="dxa"/>
          </w:tcPr>
          <w:p w:rsidR="00937888" w:rsidRDefault="00EC7B47">
            <w:pPr>
              <w:pStyle w:val="TableParagraph"/>
              <w:rPr>
                <w:sz w:val="24"/>
              </w:rPr>
            </w:pPr>
            <w:r>
              <w:rPr>
                <w:sz w:val="24"/>
              </w:rPr>
              <w:t>Old laceration of cervix uteri</w:t>
            </w:r>
          </w:p>
        </w:tc>
      </w:tr>
      <w:tr w:rsidR="00937888">
        <w:trPr>
          <w:trHeight w:val="300"/>
        </w:trPr>
        <w:tc>
          <w:tcPr>
            <w:tcW w:w="1000" w:type="dxa"/>
          </w:tcPr>
          <w:p w:rsidR="00937888" w:rsidRDefault="00EC7B47">
            <w:pPr>
              <w:pStyle w:val="TableParagraph"/>
              <w:ind w:left="31" w:right="11"/>
              <w:jc w:val="center"/>
              <w:rPr>
                <w:sz w:val="24"/>
              </w:rPr>
            </w:pPr>
            <w:r>
              <w:rPr>
                <w:sz w:val="24"/>
              </w:rPr>
              <w:t>N882</w:t>
            </w:r>
          </w:p>
        </w:tc>
        <w:tc>
          <w:tcPr>
            <w:tcW w:w="4720" w:type="dxa"/>
          </w:tcPr>
          <w:p w:rsidR="00937888" w:rsidRDefault="00EC7B47">
            <w:pPr>
              <w:pStyle w:val="TableParagraph"/>
              <w:rPr>
                <w:sz w:val="24"/>
              </w:rPr>
            </w:pPr>
            <w:r>
              <w:rPr>
                <w:sz w:val="24"/>
              </w:rPr>
              <w:t>Hẹp và chít hẹp cổ tử cung</w:t>
            </w:r>
          </w:p>
        </w:tc>
        <w:tc>
          <w:tcPr>
            <w:tcW w:w="5040" w:type="dxa"/>
          </w:tcPr>
          <w:p w:rsidR="00937888" w:rsidRDefault="00EC7B47">
            <w:pPr>
              <w:pStyle w:val="TableParagraph"/>
              <w:rPr>
                <w:sz w:val="24"/>
              </w:rPr>
            </w:pPr>
            <w:r>
              <w:rPr>
                <w:sz w:val="24"/>
              </w:rPr>
              <w:t>Stricture and stenosis of cervix uteri</w:t>
            </w:r>
          </w:p>
        </w:tc>
      </w:tr>
      <w:tr w:rsidR="00937888">
        <w:trPr>
          <w:trHeight w:val="300"/>
        </w:trPr>
        <w:tc>
          <w:tcPr>
            <w:tcW w:w="1000" w:type="dxa"/>
          </w:tcPr>
          <w:p w:rsidR="00937888" w:rsidRDefault="00EC7B47">
            <w:pPr>
              <w:pStyle w:val="TableParagraph"/>
              <w:ind w:left="31" w:right="11"/>
              <w:jc w:val="center"/>
              <w:rPr>
                <w:sz w:val="24"/>
              </w:rPr>
            </w:pPr>
            <w:r>
              <w:rPr>
                <w:sz w:val="24"/>
              </w:rPr>
              <w:t>N883</w:t>
            </w:r>
          </w:p>
        </w:tc>
        <w:tc>
          <w:tcPr>
            <w:tcW w:w="4720" w:type="dxa"/>
          </w:tcPr>
          <w:p w:rsidR="00937888" w:rsidRDefault="00EC7B47">
            <w:pPr>
              <w:pStyle w:val="TableParagraph"/>
              <w:rPr>
                <w:sz w:val="24"/>
              </w:rPr>
            </w:pPr>
            <w:r>
              <w:rPr>
                <w:sz w:val="24"/>
              </w:rPr>
              <w:t>Kém hiệu lực cổ tử cung</w:t>
            </w:r>
          </w:p>
        </w:tc>
        <w:tc>
          <w:tcPr>
            <w:tcW w:w="5040" w:type="dxa"/>
          </w:tcPr>
          <w:p w:rsidR="00937888" w:rsidRDefault="00EC7B47">
            <w:pPr>
              <w:pStyle w:val="TableParagraph"/>
              <w:rPr>
                <w:sz w:val="24"/>
              </w:rPr>
            </w:pPr>
            <w:r>
              <w:rPr>
                <w:sz w:val="24"/>
              </w:rPr>
              <w:t>Incompetence of cervix uteri</w:t>
            </w:r>
          </w:p>
        </w:tc>
      </w:tr>
      <w:tr w:rsidR="00937888">
        <w:trPr>
          <w:trHeight w:val="300"/>
        </w:trPr>
        <w:tc>
          <w:tcPr>
            <w:tcW w:w="1000" w:type="dxa"/>
          </w:tcPr>
          <w:p w:rsidR="00937888" w:rsidRDefault="00EC7B47">
            <w:pPr>
              <w:pStyle w:val="TableParagraph"/>
              <w:ind w:left="31" w:right="11"/>
              <w:jc w:val="center"/>
              <w:rPr>
                <w:sz w:val="24"/>
              </w:rPr>
            </w:pPr>
            <w:r>
              <w:rPr>
                <w:sz w:val="24"/>
              </w:rPr>
              <w:t>N884</w:t>
            </w:r>
          </w:p>
        </w:tc>
        <w:tc>
          <w:tcPr>
            <w:tcW w:w="4720" w:type="dxa"/>
          </w:tcPr>
          <w:p w:rsidR="00937888" w:rsidRDefault="00EC7B47">
            <w:pPr>
              <w:pStyle w:val="TableParagraph"/>
              <w:rPr>
                <w:sz w:val="24"/>
              </w:rPr>
            </w:pPr>
            <w:r>
              <w:rPr>
                <w:sz w:val="24"/>
              </w:rPr>
              <w:t>Cổ tử cung bị kéo dài do phì đại</w:t>
            </w:r>
          </w:p>
        </w:tc>
        <w:tc>
          <w:tcPr>
            <w:tcW w:w="5040" w:type="dxa"/>
          </w:tcPr>
          <w:p w:rsidR="00937888" w:rsidRDefault="00EC7B47">
            <w:pPr>
              <w:pStyle w:val="TableParagraph"/>
              <w:rPr>
                <w:sz w:val="24"/>
              </w:rPr>
            </w:pPr>
            <w:r>
              <w:rPr>
                <w:sz w:val="24"/>
              </w:rPr>
              <w:t>Hypertrophic elongation of cervix uteri</w:t>
            </w:r>
          </w:p>
        </w:tc>
      </w:tr>
      <w:tr w:rsidR="00937888">
        <w:trPr>
          <w:trHeight w:val="620"/>
        </w:trPr>
        <w:tc>
          <w:tcPr>
            <w:tcW w:w="1000" w:type="dxa"/>
          </w:tcPr>
          <w:p w:rsidR="00937888" w:rsidRDefault="00EC7B47">
            <w:pPr>
              <w:pStyle w:val="TableParagraph"/>
              <w:ind w:left="31" w:right="11"/>
              <w:jc w:val="center"/>
              <w:rPr>
                <w:sz w:val="24"/>
              </w:rPr>
            </w:pPr>
            <w:r>
              <w:rPr>
                <w:sz w:val="24"/>
              </w:rPr>
              <w:t>N888</w:t>
            </w:r>
          </w:p>
        </w:tc>
        <w:tc>
          <w:tcPr>
            <w:tcW w:w="4720" w:type="dxa"/>
          </w:tcPr>
          <w:p w:rsidR="00937888" w:rsidRDefault="00EC7B47">
            <w:pPr>
              <w:pStyle w:val="TableParagraph"/>
              <w:spacing w:line="261" w:lineRule="auto"/>
              <w:rPr>
                <w:sz w:val="24"/>
              </w:rPr>
            </w:pPr>
            <w:r>
              <w:rPr>
                <w:spacing w:val="-4"/>
                <w:sz w:val="24"/>
              </w:rPr>
              <w:t xml:space="preserve">Biến </w:t>
            </w:r>
            <w:r>
              <w:rPr>
                <w:sz w:val="24"/>
              </w:rPr>
              <w:t xml:space="preserve">đổi không do </w:t>
            </w:r>
            <w:r>
              <w:rPr>
                <w:spacing w:val="-4"/>
                <w:sz w:val="24"/>
              </w:rPr>
              <w:t xml:space="preserve">viêm </w:t>
            </w:r>
            <w:r>
              <w:rPr>
                <w:spacing w:val="-3"/>
                <w:sz w:val="24"/>
              </w:rPr>
              <w:t xml:space="preserve">xác </w:t>
            </w:r>
            <w:r>
              <w:rPr>
                <w:sz w:val="24"/>
              </w:rPr>
              <w:t xml:space="preserve">định khác </w:t>
            </w:r>
            <w:r>
              <w:rPr>
                <w:spacing w:val="-3"/>
                <w:sz w:val="24"/>
              </w:rPr>
              <w:t xml:space="preserve">của </w:t>
            </w:r>
            <w:r>
              <w:rPr>
                <w:spacing w:val="-4"/>
                <w:sz w:val="24"/>
              </w:rPr>
              <w:t xml:space="preserve">cổ </w:t>
            </w:r>
            <w:r>
              <w:rPr>
                <w:spacing w:val="-10"/>
                <w:sz w:val="24"/>
              </w:rPr>
              <w:t xml:space="preserve">tử </w:t>
            </w:r>
            <w:r>
              <w:rPr>
                <w:sz w:val="24"/>
              </w:rPr>
              <w:t>cung</w:t>
            </w:r>
          </w:p>
        </w:tc>
        <w:tc>
          <w:tcPr>
            <w:tcW w:w="5040" w:type="dxa"/>
          </w:tcPr>
          <w:p w:rsidR="00937888" w:rsidRDefault="00EC7B47">
            <w:pPr>
              <w:pStyle w:val="TableParagraph"/>
              <w:spacing w:line="261" w:lineRule="auto"/>
              <w:ind w:right="551"/>
              <w:rPr>
                <w:sz w:val="24"/>
              </w:rPr>
            </w:pPr>
            <w:r>
              <w:rPr>
                <w:sz w:val="24"/>
              </w:rPr>
              <w:t>Other specified noninflammatory disorders of cervix uteri</w:t>
            </w:r>
          </w:p>
        </w:tc>
      </w:tr>
      <w:tr w:rsidR="00937888">
        <w:trPr>
          <w:trHeight w:val="620"/>
        </w:trPr>
        <w:tc>
          <w:tcPr>
            <w:tcW w:w="1000" w:type="dxa"/>
          </w:tcPr>
          <w:p w:rsidR="00937888" w:rsidRDefault="00EC7B47">
            <w:pPr>
              <w:pStyle w:val="TableParagraph"/>
              <w:ind w:left="31" w:right="11"/>
              <w:jc w:val="center"/>
              <w:rPr>
                <w:sz w:val="24"/>
              </w:rPr>
            </w:pPr>
            <w:r>
              <w:rPr>
                <w:sz w:val="24"/>
              </w:rPr>
              <w:t>N889</w:t>
            </w:r>
          </w:p>
        </w:tc>
        <w:tc>
          <w:tcPr>
            <w:tcW w:w="4720" w:type="dxa"/>
          </w:tcPr>
          <w:p w:rsidR="00937888" w:rsidRDefault="00EC7B47">
            <w:pPr>
              <w:pStyle w:val="TableParagraph"/>
              <w:spacing w:line="261" w:lineRule="auto"/>
              <w:ind w:right="127"/>
              <w:rPr>
                <w:sz w:val="24"/>
              </w:rPr>
            </w:pPr>
            <w:r>
              <w:rPr>
                <w:sz w:val="24"/>
              </w:rPr>
              <w:t>Biến đổi không do viêm của cổ tử cung, không đặc hiệu</w:t>
            </w:r>
          </w:p>
        </w:tc>
        <w:tc>
          <w:tcPr>
            <w:tcW w:w="5040" w:type="dxa"/>
          </w:tcPr>
          <w:p w:rsidR="00937888" w:rsidRDefault="00EC7B47">
            <w:pPr>
              <w:pStyle w:val="TableParagraph"/>
              <w:spacing w:line="261" w:lineRule="auto"/>
              <w:rPr>
                <w:sz w:val="24"/>
              </w:rPr>
            </w:pPr>
            <w:r>
              <w:rPr>
                <w:spacing w:val="-3"/>
                <w:sz w:val="24"/>
              </w:rPr>
              <w:t xml:space="preserve">Noninflammatory </w:t>
            </w:r>
            <w:r>
              <w:rPr>
                <w:sz w:val="24"/>
              </w:rPr>
              <w:t xml:space="preserve">disorder of </w:t>
            </w:r>
            <w:r>
              <w:rPr>
                <w:spacing w:val="-4"/>
                <w:sz w:val="24"/>
              </w:rPr>
              <w:t xml:space="preserve">cervix </w:t>
            </w:r>
            <w:r>
              <w:rPr>
                <w:spacing w:val="-6"/>
                <w:sz w:val="24"/>
              </w:rPr>
              <w:t xml:space="preserve">uteri,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N890</w:t>
            </w:r>
          </w:p>
        </w:tc>
        <w:tc>
          <w:tcPr>
            <w:tcW w:w="4720" w:type="dxa"/>
          </w:tcPr>
          <w:p w:rsidR="00937888" w:rsidRDefault="00EC7B47">
            <w:pPr>
              <w:pStyle w:val="TableParagraph"/>
              <w:rPr>
                <w:sz w:val="24"/>
              </w:rPr>
            </w:pPr>
            <w:r>
              <w:rPr>
                <w:sz w:val="24"/>
              </w:rPr>
              <w:t>Loạn sản âm đạo nhẹ</w:t>
            </w:r>
          </w:p>
        </w:tc>
        <w:tc>
          <w:tcPr>
            <w:tcW w:w="5040" w:type="dxa"/>
          </w:tcPr>
          <w:p w:rsidR="00937888" w:rsidRDefault="00EC7B47">
            <w:pPr>
              <w:pStyle w:val="TableParagraph"/>
              <w:rPr>
                <w:sz w:val="24"/>
              </w:rPr>
            </w:pPr>
            <w:r>
              <w:rPr>
                <w:sz w:val="24"/>
              </w:rPr>
              <w:t>Mild vaginal dysplasia</w:t>
            </w:r>
          </w:p>
        </w:tc>
      </w:tr>
      <w:tr w:rsidR="00937888">
        <w:trPr>
          <w:trHeight w:val="300"/>
        </w:trPr>
        <w:tc>
          <w:tcPr>
            <w:tcW w:w="1000" w:type="dxa"/>
          </w:tcPr>
          <w:p w:rsidR="00937888" w:rsidRDefault="00EC7B47">
            <w:pPr>
              <w:pStyle w:val="TableParagraph"/>
              <w:ind w:left="31" w:right="11"/>
              <w:jc w:val="center"/>
              <w:rPr>
                <w:sz w:val="24"/>
              </w:rPr>
            </w:pPr>
            <w:r>
              <w:rPr>
                <w:sz w:val="24"/>
              </w:rPr>
              <w:t>N891</w:t>
            </w:r>
          </w:p>
        </w:tc>
        <w:tc>
          <w:tcPr>
            <w:tcW w:w="4720" w:type="dxa"/>
          </w:tcPr>
          <w:p w:rsidR="00937888" w:rsidRDefault="00EC7B47">
            <w:pPr>
              <w:pStyle w:val="TableParagraph"/>
              <w:rPr>
                <w:sz w:val="24"/>
              </w:rPr>
            </w:pPr>
            <w:r>
              <w:rPr>
                <w:sz w:val="24"/>
              </w:rPr>
              <w:t>Loạn sản âm đạo vừa</w:t>
            </w:r>
          </w:p>
        </w:tc>
        <w:tc>
          <w:tcPr>
            <w:tcW w:w="5040" w:type="dxa"/>
          </w:tcPr>
          <w:p w:rsidR="00937888" w:rsidRDefault="00EC7B47">
            <w:pPr>
              <w:pStyle w:val="TableParagraph"/>
              <w:rPr>
                <w:sz w:val="24"/>
              </w:rPr>
            </w:pPr>
            <w:r>
              <w:rPr>
                <w:sz w:val="24"/>
              </w:rPr>
              <w:t>Moderate vaginal dysplasia</w:t>
            </w:r>
          </w:p>
        </w:tc>
      </w:tr>
      <w:tr w:rsidR="00937888">
        <w:trPr>
          <w:trHeight w:val="620"/>
        </w:trPr>
        <w:tc>
          <w:tcPr>
            <w:tcW w:w="1000" w:type="dxa"/>
          </w:tcPr>
          <w:p w:rsidR="00937888" w:rsidRDefault="00EC7B47">
            <w:pPr>
              <w:pStyle w:val="TableParagraph"/>
              <w:ind w:left="31" w:right="11"/>
              <w:jc w:val="center"/>
              <w:rPr>
                <w:sz w:val="24"/>
              </w:rPr>
            </w:pPr>
            <w:r>
              <w:rPr>
                <w:sz w:val="24"/>
              </w:rPr>
              <w:t>N892</w:t>
            </w:r>
          </w:p>
        </w:tc>
        <w:tc>
          <w:tcPr>
            <w:tcW w:w="4720" w:type="dxa"/>
          </w:tcPr>
          <w:p w:rsidR="00937888" w:rsidRDefault="00EC7B47">
            <w:pPr>
              <w:pStyle w:val="TableParagraph"/>
              <w:rPr>
                <w:sz w:val="24"/>
              </w:rPr>
            </w:pPr>
            <w:r>
              <w:rPr>
                <w:spacing w:val="-4"/>
                <w:sz w:val="24"/>
              </w:rPr>
              <w:t xml:space="preserve">Loạn </w:t>
            </w:r>
            <w:r>
              <w:rPr>
                <w:sz w:val="24"/>
              </w:rPr>
              <w:t xml:space="preserve">sản </w:t>
            </w:r>
            <w:r>
              <w:rPr>
                <w:spacing w:val="-4"/>
                <w:sz w:val="24"/>
              </w:rPr>
              <w:t xml:space="preserve">âm </w:t>
            </w:r>
            <w:r>
              <w:rPr>
                <w:spacing w:val="-3"/>
                <w:sz w:val="24"/>
              </w:rPr>
              <w:t xml:space="preserve">đạo </w:t>
            </w:r>
            <w:r>
              <w:rPr>
                <w:sz w:val="24"/>
              </w:rPr>
              <w:t xml:space="preserve">nặng, 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rPr>
                <w:sz w:val="24"/>
              </w:rPr>
            </w:pPr>
            <w:r>
              <w:rPr>
                <w:sz w:val="24"/>
              </w:rPr>
              <w:t>Severe vaginal dysplasia,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N893</w:t>
            </w:r>
          </w:p>
        </w:tc>
        <w:tc>
          <w:tcPr>
            <w:tcW w:w="4720" w:type="dxa"/>
          </w:tcPr>
          <w:p w:rsidR="00937888" w:rsidRDefault="00EC7B47">
            <w:pPr>
              <w:pStyle w:val="TableParagraph"/>
              <w:rPr>
                <w:sz w:val="24"/>
              </w:rPr>
            </w:pPr>
            <w:r>
              <w:rPr>
                <w:sz w:val="24"/>
              </w:rPr>
              <w:t>Loạn sản âm đạo, không đặc hiệu</w:t>
            </w:r>
          </w:p>
        </w:tc>
        <w:tc>
          <w:tcPr>
            <w:tcW w:w="5040" w:type="dxa"/>
          </w:tcPr>
          <w:p w:rsidR="00937888" w:rsidRDefault="00EC7B47">
            <w:pPr>
              <w:pStyle w:val="TableParagraph"/>
              <w:rPr>
                <w:sz w:val="24"/>
              </w:rPr>
            </w:pPr>
            <w:r>
              <w:rPr>
                <w:sz w:val="24"/>
              </w:rPr>
              <w:t>Dysplasia of vagina, unspecified</w:t>
            </w:r>
          </w:p>
        </w:tc>
      </w:tr>
      <w:tr w:rsidR="00937888">
        <w:trPr>
          <w:trHeight w:val="300"/>
        </w:trPr>
        <w:tc>
          <w:tcPr>
            <w:tcW w:w="1000" w:type="dxa"/>
          </w:tcPr>
          <w:p w:rsidR="00937888" w:rsidRDefault="00EC7B47">
            <w:pPr>
              <w:pStyle w:val="TableParagraph"/>
              <w:ind w:left="31" w:right="11"/>
              <w:jc w:val="center"/>
              <w:rPr>
                <w:sz w:val="24"/>
              </w:rPr>
            </w:pPr>
            <w:r>
              <w:rPr>
                <w:sz w:val="24"/>
              </w:rPr>
              <w:t>N894</w:t>
            </w:r>
          </w:p>
        </w:tc>
        <w:tc>
          <w:tcPr>
            <w:tcW w:w="4720" w:type="dxa"/>
          </w:tcPr>
          <w:p w:rsidR="00937888" w:rsidRDefault="00EC7B47">
            <w:pPr>
              <w:pStyle w:val="TableParagraph"/>
              <w:rPr>
                <w:sz w:val="24"/>
              </w:rPr>
            </w:pPr>
            <w:r>
              <w:rPr>
                <w:sz w:val="24"/>
              </w:rPr>
              <w:t>Bạch sản âm đạo</w:t>
            </w:r>
          </w:p>
        </w:tc>
        <w:tc>
          <w:tcPr>
            <w:tcW w:w="5040" w:type="dxa"/>
          </w:tcPr>
          <w:p w:rsidR="00937888" w:rsidRDefault="00EC7B47">
            <w:pPr>
              <w:pStyle w:val="TableParagraph"/>
              <w:rPr>
                <w:sz w:val="24"/>
              </w:rPr>
            </w:pPr>
            <w:r>
              <w:rPr>
                <w:sz w:val="24"/>
              </w:rPr>
              <w:t>Leukoplakia of vagina</w:t>
            </w:r>
          </w:p>
        </w:tc>
      </w:tr>
      <w:tr w:rsidR="00937888">
        <w:trPr>
          <w:trHeight w:val="300"/>
        </w:trPr>
        <w:tc>
          <w:tcPr>
            <w:tcW w:w="1000" w:type="dxa"/>
          </w:tcPr>
          <w:p w:rsidR="00937888" w:rsidRDefault="00EC7B47">
            <w:pPr>
              <w:pStyle w:val="TableParagraph"/>
              <w:ind w:left="31" w:right="11"/>
              <w:jc w:val="center"/>
              <w:rPr>
                <w:sz w:val="24"/>
              </w:rPr>
            </w:pPr>
            <w:r>
              <w:rPr>
                <w:sz w:val="24"/>
              </w:rPr>
              <w:t>N895</w:t>
            </w:r>
          </w:p>
        </w:tc>
        <w:tc>
          <w:tcPr>
            <w:tcW w:w="4720" w:type="dxa"/>
          </w:tcPr>
          <w:p w:rsidR="00937888" w:rsidRDefault="00EC7B47">
            <w:pPr>
              <w:pStyle w:val="TableParagraph"/>
              <w:rPr>
                <w:sz w:val="24"/>
              </w:rPr>
            </w:pPr>
            <w:r>
              <w:rPr>
                <w:sz w:val="24"/>
              </w:rPr>
              <w:t>Hẹp và tịt âm đạo</w:t>
            </w:r>
          </w:p>
        </w:tc>
        <w:tc>
          <w:tcPr>
            <w:tcW w:w="5040" w:type="dxa"/>
          </w:tcPr>
          <w:p w:rsidR="00937888" w:rsidRDefault="00EC7B47">
            <w:pPr>
              <w:pStyle w:val="TableParagraph"/>
              <w:rPr>
                <w:sz w:val="24"/>
              </w:rPr>
            </w:pPr>
            <w:r>
              <w:rPr>
                <w:sz w:val="24"/>
              </w:rPr>
              <w:t>Stricture and atresia of vagina</w:t>
            </w:r>
          </w:p>
        </w:tc>
      </w:tr>
      <w:tr w:rsidR="00937888">
        <w:trPr>
          <w:trHeight w:val="300"/>
        </w:trPr>
        <w:tc>
          <w:tcPr>
            <w:tcW w:w="1000" w:type="dxa"/>
          </w:tcPr>
          <w:p w:rsidR="00937888" w:rsidRDefault="00EC7B47">
            <w:pPr>
              <w:pStyle w:val="TableParagraph"/>
              <w:ind w:left="31" w:right="11"/>
              <w:jc w:val="center"/>
              <w:rPr>
                <w:sz w:val="24"/>
              </w:rPr>
            </w:pPr>
            <w:r>
              <w:rPr>
                <w:sz w:val="24"/>
              </w:rPr>
              <w:t>N896</w:t>
            </w:r>
          </w:p>
        </w:tc>
        <w:tc>
          <w:tcPr>
            <w:tcW w:w="4720" w:type="dxa"/>
          </w:tcPr>
          <w:p w:rsidR="00937888" w:rsidRDefault="00EC7B47">
            <w:pPr>
              <w:pStyle w:val="TableParagraph"/>
              <w:rPr>
                <w:sz w:val="24"/>
              </w:rPr>
            </w:pPr>
            <w:r>
              <w:rPr>
                <w:sz w:val="24"/>
              </w:rPr>
              <w:t>Vòng màng trinh hẹp</w:t>
            </w:r>
          </w:p>
        </w:tc>
        <w:tc>
          <w:tcPr>
            <w:tcW w:w="5040" w:type="dxa"/>
          </w:tcPr>
          <w:p w:rsidR="00937888" w:rsidRDefault="00EC7B47">
            <w:pPr>
              <w:pStyle w:val="TableParagraph"/>
              <w:rPr>
                <w:sz w:val="24"/>
              </w:rPr>
            </w:pPr>
            <w:r>
              <w:rPr>
                <w:sz w:val="24"/>
              </w:rPr>
              <w:t>Tight hymenal ring</w:t>
            </w:r>
          </w:p>
        </w:tc>
      </w:tr>
      <w:tr w:rsidR="00937888">
        <w:trPr>
          <w:trHeight w:val="300"/>
        </w:trPr>
        <w:tc>
          <w:tcPr>
            <w:tcW w:w="1000" w:type="dxa"/>
          </w:tcPr>
          <w:p w:rsidR="00937888" w:rsidRDefault="00EC7B47">
            <w:pPr>
              <w:pStyle w:val="TableParagraph"/>
              <w:ind w:left="31" w:right="11"/>
              <w:jc w:val="center"/>
              <w:rPr>
                <w:sz w:val="24"/>
              </w:rPr>
            </w:pPr>
            <w:r>
              <w:rPr>
                <w:sz w:val="24"/>
              </w:rPr>
              <w:t>N897</w:t>
            </w:r>
          </w:p>
        </w:tc>
        <w:tc>
          <w:tcPr>
            <w:tcW w:w="4720" w:type="dxa"/>
          </w:tcPr>
          <w:p w:rsidR="00937888" w:rsidRDefault="00EC7B47">
            <w:pPr>
              <w:pStyle w:val="TableParagraph"/>
              <w:rPr>
                <w:sz w:val="24"/>
              </w:rPr>
            </w:pPr>
            <w:r>
              <w:rPr>
                <w:sz w:val="24"/>
              </w:rPr>
              <w:t>Ứ máu âm đạo</w:t>
            </w:r>
          </w:p>
        </w:tc>
        <w:tc>
          <w:tcPr>
            <w:tcW w:w="5040" w:type="dxa"/>
          </w:tcPr>
          <w:p w:rsidR="00937888" w:rsidRDefault="00EC7B47">
            <w:pPr>
              <w:pStyle w:val="TableParagraph"/>
              <w:rPr>
                <w:sz w:val="24"/>
              </w:rPr>
            </w:pPr>
            <w:r>
              <w:rPr>
                <w:sz w:val="24"/>
              </w:rPr>
              <w:t>Haematocolpos</w:t>
            </w:r>
          </w:p>
        </w:tc>
      </w:tr>
      <w:tr w:rsidR="00937888">
        <w:trPr>
          <w:trHeight w:val="620"/>
        </w:trPr>
        <w:tc>
          <w:tcPr>
            <w:tcW w:w="1000" w:type="dxa"/>
          </w:tcPr>
          <w:p w:rsidR="00937888" w:rsidRDefault="00EC7B47">
            <w:pPr>
              <w:pStyle w:val="TableParagraph"/>
              <w:ind w:left="31" w:right="11"/>
              <w:jc w:val="center"/>
              <w:rPr>
                <w:sz w:val="24"/>
              </w:rPr>
            </w:pPr>
            <w:r>
              <w:rPr>
                <w:sz w:val="24"/>
              </w:rPr>
              <w:t>N898</w:t>
            </w:r>
          </w:p>
        </w:tc>
        <w:tc>
          <w:tcPr>
            <w:tcW w:w="4720" w:type="dxa"/>
          </w:tcPr>
          <w:p w:rsidR="00937888" w:rsidRDefault="00EC7B47">
            <w:pPr>
              <w:pStyle w:val="TableParagraph"/>
              <w:spacing w:line="261" w:lineRule="auto"/>
              <w:rPr>
                <w:sz w:val="24"/>
              </w:rPr>
            </w:pPr>
            <w:r>
              <w:rPr>
                <w:spacing w:val="-3"/>
                <w:sz w:val="24"/>
              </w:rPr>
              <w:t xml:space="preserve">Các </w:t>
            </w:r>
            <w:r>
              <w:rPr>
                <w:spacing w:val="-4"/>
                <w:sz w:val="24"/>
              </w:rPr>
              <w:t xml:space="preserve">biến </w:t>
            </w:r>
            <w:r>
              <w:rPr>
                <w:sz w:val="24"/>
              </w:rPr>
              <w:t xml:space="preserve">đổi không do </w:t>
            </w:r>
            <w:r>
              <w:rPr>
                <w:spacing w:val="-4"/>
                <w:sz w:val="24"/>
              </w:rPr>
              <w:t xml:space="preserve">viêm </w:t>
            </w:r>
            <w:r>
              <w:rPr>
                <w:spacing w:val="-3"/>
                <w:sz w:val="24"/>
              </w:rPr>
              <w:t xml:space="preserve">xác </w:t>
            </w:r>
            <w:r>
              <w:rPr>
                <w:sz w:val="24"/>
              </w:rPr>
              <w:t xml:space="preserve">định khác </w:t>
            </w:r>
            <w:r>
              <w:rPr>
                <w:spacing w:val="-7"/>
                <w:sz w:val="24"/>
              </w:rPr>
              <w:t xml:space="preserve">của </w:t>
            </w:r>
            <w:r>
              <w:rPr>
                <w:spacing w:val="-4"/>
                <w:sz w:val="24"/>
              </w:rPr>
              <w:t xml:space="preserve">âm </w:t>
            </w:r>
            <w:r>
              <w:rPr>
                <w:spacing w:val="-3"/>
                <w:sz w:val="24"/>
              </w:rPr>
              <w:t>đạo</w:t>
            </w:r>
          </w:p>
        </w:tc>
        <w:tc>
          <w:tcPr>
            <w:tcW w:w="5040" w:type="dxa"/>
          </w:tcPr>
          <w:p w:rsidR="00937888" w:rsidRDefault="00EC7B47">
            <w:pPr>
              <w:pStyle w:val="TableParagraph"/>
              <w:spacing w:line="261" w:lineRule="auto"/>
              <w:ind w:right="551"/>
              <w:rPr>
                <w:sz w:val="24"/>
              </w:rPr>
            </w:pPr>
            <w:r>
              <w:rPr>
                <w:sz w:val="24"/>
              </w:rPr>
              <w:t>Other specified noninflammatory disorders of vagina</w:t>
            </w:r>
          </w:p>
        </w:tc>
      </w:tr>
      <w:tr w:rsidR="00937888">
        <w:trPr>
          <w:trHeight w:val="620"/>
        </w:trPr>
        <w:tc>
          <w:tcPr>
            <w:tcW w:w="1000" w:type="dxa"/>
          </w:tcPr>
          <w:p w:rsidR="00937888" w:rsidRDefault="00EC7B47">
            <w:pPr>
              <w:pStyle w:val="TableParagraph"/>
              <w:ind w:left="31" w:right="11"/>
              <w:jc w:val="center"/>
              <w:rPr>
                <w:sz w:val="24"/>
              </w:rPr>
            </w:pPr>
            <w:r>
              <w:rPr>
                <w:sz w:val="24"/>
              </w:rPr>
              <w:t>N899</w:t>
            </w:r>
          </w:p>
        </w:tc>
        <w:tc>
          <w:tcPr>
            <w:tcW w:w="4720" w:type="dxa"/>
          </w:tcPr>
          <w:p w:rsidR="00937888" w:rsidRDefault="00EC7B47">
            <w:pPr>
              <w:pStyle w:val="TableParagraph"/>
              <w:spacing w:line="261" w:lineRule="auto"/>
              <w:ind w:right="44"/>
              <w:rPr>
                <w:sz w:val="24"/>
              </w:rPr>
            </w:pPr>
            <w:r>
              <w:rPr>
                <w:sz w:val="24"/>
              </w:rPr>
              <w:t>Biến đổi không do viêm của âm đạo, không đặc hiệu</w:t>
            </w:r>
          </w:p>
        </w:tc>
        <w:tc>
          <w:tcPr>
            <w:tcW w:w="5040" w:type="dxa"/>
          </w:tcPr>
          <w:p w:rsidR="00937888" w:rsidRDefault="00EC7B47">
            <w:pPr>
              <w:pStyle w:val="TableParagraph"/>
              <w:rPr>
                <w:sz w:val="24"/>
              </w:rPr>
            </w:pPr>
            <w:r>
              <w:rPr>
                <w:sz w:val="24"/>
              </w:rPr>
              <w:t>Noninflammatory disorder of vagina, unspecified</w:t>
            </w:r>
          </w:p>
        </w:tc>
      </w:tr>
      <w:tr w:rsidR="00937888">
        <w:trPr>
          <w:trHeight w:val="300"/>
        </w:trPr>
        <w:tc>
          <w:tcPr>
            <w:tcW w:w="1000" w:type="dxa"/>
          </w:tcPr>
          <w:p w:rsidR="00937888" w:rsidRDefault="00EC7B47">
            <w:pPr>
              <w:pStyle w:val="TableParagraph"/>
              <w:ind w:left="31" w:right="11"/>
              <w:jc w:val="center"/>
              <w:rPr>
                <w:sz w:val="24"/>
              </w:rPr>
            </w:pPr>
            <w:r>
              <w:rPr>
                <w:sz w:val="24"/>
              </w:rPr>
              <w:t>N900</w:t>
            </w:r>
          </w:p>
        </w:tc>
        <w:tc>
          <w:tcPr>
            <w:tcW w:w="4720" w:type="dxa"/>
          </w:tcPr>
          <w:p w:rsidR="00937888" w:rsidRDefault="00EC7B47">
            <w:pPr>
              <w:pStyle w:val="TableParagraph"/>
              <w:rPr>
                <w:sz w:val="24"/>
              </w:rPr>
            </w:pPr>
            <w:r>
              <w:rPr>
                <w:sz w:val="24"/>
              </w:rPr>
              <w:t>Loạn sản nhẹ âm hộ</w:t>
            </w:r>
          </w:p>
        </w:tc>
        <w:tc>
          <w:tcPr>
            <w:tcW w:w="5040" w:type="dxa"/>
          </w:tcPr>
          <w:p w:rsidR="00937888" w:rsidRDefault="00EC7B47">
            <w:pPr>
              <w:pStyle w:val="TableParagraph"/>
              <w:rPr>
                <w:sz w:val="24"/>
              </w:rPr>
            </w:pPr>
            <w:r>
              <w:rPr>
                <w:sz w:val="24"/>
              </w:rPr>
              <w:t>Mild vulvar dysplasia</w:t>
            </w:r>
          </w:p>
        </w:tc>
      </w:tr>
      <w:tr w:rsidR="00937888">
        <w:trPr>
          <w:trHeight w:val="300"/>
        </w:trPr>
        <w:tc>
          <w:tcPr>
            <w:tcW w:w="1000" w:type="dxa"/>
          </w:tcPr>
          <w:p w:rsidR="00937888" w:rsidRDefault="00EC7B47">
            <w:pPr>
              <w:pStyle w:val="TableParagraph"/>
              <w:ind w:left="31" w:right="11"/>
              <w:jc w:val="center"/>
              <w:rPr>
                <w:sz w:val="24"/>
              </w:rPr>
            </w:pPr>
            <w:r>
              <w:rPr>
                <w:sz w:val="24"/>
              </w:rPr>
              <w:t>N901</w:t>
            </w:r>
          </w:p>
        </w:tc>
        <w:tc>
          <w:tcPr>
            <w:tcW w:w="4720" w:type="dxa"/>
          </w:tcPr>
          <w:p w:rsidR="00937888" w:rsidRDefault="00EC7B47">
            <w:pPr>
              <w:pStyle w:val="TableParagraph"/>
              <w:rPr>
                <w:sz w:val="24"/>
              </w:rPr>
            </w:pPr>
            <w:r>
              <w:rPr>
                <w:sz w:val="24"/>
              </w:rPr>
              <w:t>Loạn sản vừa âm hộ</w:t>
            </w:r>
          </w:p>
        </w:tc>
        <w:tc>
          <w:tcPr>
            <w:tcW w:w="5040" w:type="dxa"/>
          </w:tcPr>
          <w:p w:rsidR="00937888" w:rsidRDefault="00EC7B47">
            <w:pPr>
              <w:pStyle w:val="TableParagraph"/>
              <w:rPr>
                <w:sz w:val="24"/>
              </w:rPr>
            </w:pPr>
            <w:r>
              <w:rPr>
                <w:sz w:val="24"/>
              </w:rPr>
              <w:t>Moderate vulvar dysplasia</w:t>
            </w:r>
          </w:p>
        </w:tc>
      </w:tr>
      <w:tr w:rsidR="00937888">
        <w:trPr>
          <w:trHeight w:val="300"/>
        </w:trPr>
        <w:tc>
          <w:tcPr>
            <w:tcW w:w="1000" w:type="dxa"/>
          </w:tcPr>
          <w:p w:rsidR="00937888" w:rsidRDefault="00EC7B47">
            <w:pPr>
              <w:pStyle w:val="TableParagraph"/>
              <w:ind w:left="31" w:right="11"/>
              <w:jc w:val="center"/>
              <w:rPr>
                <w:sz w:val="24"/>
              </w:rPr>
            </w:pPr>
            <w:r>
              <w:rPr>
                <w:sz w:val="24"/>
              </w:rPr>
              <w:t>N902</w:t>
            </w:r>
          </w:p>
        </w:tc>
        <w:tc>
          <w:tcPr>
            <w:tcW w:w="4720" w:type="dxa"/>
          </w:tcPr>
          <w:p w:rsidR="00937888" w:rsidRDefault="00EC7B47">
            <w:pPr>
              <w:pStyle w:val="TableParagraph"/>
              <w:rPr>
                <w:sz w:val="24"/>
              </w:rPr>
            </w:pPr>
            <w:r>
              <w:rPr>
                <w:sz w:val="24"/>
              </w:rPr>
              <w:t>Loạn sản nặng âm hộ, không phân loại nơi khác</w:t>
            </w:r>
          </w:p>
        </w:tc>
        <w:tc>
          <w:tcPr>
            <w:tcW w:w="5040" w:type="dxa"/>
          </w:tcPr>
          <w:p w:rsidR="00937888" w:rsidRDefault="00EC7B47">
            <w:pPr>
              <w:pStyle w:val="TableParagraph"/>
              <w:rPr>
                <w:sz w:val="24"/>
              </w:rPr>
            </w:pPr>
            <w:r>
              <w:rPr>
                <w:sz w:val="24"/>
              </w:rPr>
              <w:t>Severe vulvar dysplasia,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N903</w:t>
            </w:r>
          </w:p>
        </w:tc>
        <w:tc>
          <w:tcPr>
            <w:tcW w:w="4720" w:type="dxa"/>
          </w:tcPr>
          <w:p w:rsidR="00937888" w:rsidRDefault="00EC7B47">
            <w:pPr>
              <w:pStyle w:val="TableParagraph"/>
              <w:rPr>
                <w:sz w:val="24"/>
              </w:rPr>
            </w:pPr>
            <w:r>
              <w:rPr>
                <w:sz w:val="24"/>
              </w:rPr>
              <w:t>Loạn sản âm hộ, không đặc hiệu</w:t>
            </w:r>
          </w:p>
        </w:tc>
        <w:tc>
          <w:tcPr>
            <w:tcW w:w="5040" w:type="dxa"/>
          </w:tcPr>
          <w:p w:rsidR="00937888" w:rsidRDefault="00EC7B47">
            <w:pPr>
              <w:pStyle w:val="TableParagraph"/>
              <w:rPr>
                <w:sz w:val="24"/>
              </w:rPr>
            </w:pPr>
            <w:r>
              <w:rPr>
                <w:sz w:val="24"/>
              </w:rPr>
              <w:t>Dysplasia of vulva, unspecified</w:t>
            </w:r>
          </w:p>
        </w:tc>
      </w:tr>
      <w:tr w:rsidR="00937888">
        <w:trPr>
          <w:trHeight w:val="300"/>
        </w:trPr>
        <w:tc>
          <w:tcPr>
            <w:tcW w:w="1000" w:type="dxa"/>
          </w:tcPr>
          <w:p w:rsidR="00937888" w:rsidRDefault="00EC7B47">
            <w:pPr>
              <w:pStyle w:val="TableParagraph"/>
              <w:ind w:left="31" w:right="11"/>
              <w:jc w:val="center"/>
              <w:rPr>
                <w:sz w:val="24"/>
              </w:rPr>
            </w:pPr>
            <w:r>
              <w:rPr>
                <w:sz w:val="24"/>
              </w:rPr>
              <w:t>N904</w:t>
            </w:r>
          </w:p>
        </w:tc>
        <w:tc>
          <w:tcPr>
            <w:tcW w:w="4720" w:type="dxa"/>
          </w:tcPr>
          <w:p w:rsidR="00937888" w:rsidRDefault="00EC7B47">
            <w:pPr>
              <w:pStyle w:val="TableParagraph"/>
              <w:rPr>
                <w:sz w:val="24"/>
              </w:rPr>
            </w:pPr>
            <w:r>
              <w:rPr>
                <w:sz w:val="24"/>
              </w:rPr>
              <w:t>Bạch sản âm hộ</w:t>
            </w:r>
          </w:p>
        </w:tc>
        <w:tc>
          <w:tcPr>
            <w:tcW w:w="5040" w:type="dxa"/>
          </w:tcPr>
          <w:p w:rsidR="00937888" w:rsidRDefault="00EC7B47">
            <w:pPr>
              <w:pStyle w:val="TableParagraph"/>
              <w:rPr>
                <w:sz w:val="24"/>
              </w:rPr>
            </w:pPr>
            <w:r>
              <w:rPr>
                <w:sz w:val="24"/>
              </w:rPr>
              <w:t>Leukoplakia of vulva</w:t>
            </w:r>
          </w:p>
        </w:tc>
      </w:tr>
      <w:tr w:rsidR="00937888">
        <w:trPr>
          <w:trHeight w:val="300"/>
        </w:trPr>
        <w:tc>
          <w:tcPr>
            <w:tcW w:w="1000" w:type="dxa"/>
          </w:tcPr>
          <w:p w:rsidR="00937888" w:rsidRDefault="00EC7B47">
            <w:pPr>
              <w:pStyle w:val="TableParagraph"/>
              <w:ind w:left="31" w:right="11"/>
              <w:jc w:val="center"/>
              <w:rPr>
                <w:sz w:val="24"/>
              </w:rPr>
            </w:pPr>
            <w:r>
              <w:rPr>
                <w:sz w:val="24"/>
              </w:rPr>
              <w:t>N905</w:t>
            </w:r>
          </w:p>
        </w:tc>
        <w:tc>
          <w:tcPr>
            <w:tcW w:w="4720" w:type="dxa"/>
          </w:tcPr>
          <w:p w:rsidR="00937888" w:rsidRDefault="00EC7B47">
            <w:pPr>
              <w:pStyle w:val="TableParagraph"/>
              <w:rPr>
                <w:sz w:val="24"/>
              </w:rPr>
            </w:pPr>
            <w:r>
              <w:rPr>
                <w:sz w:val="24"/>
              </w:rPr>
              <w:t>Teo âm hộ</w:t>
            </w:r>
          </w:p>
        </w:tc>
        <w:tc>
          <w:tcPr>
            <w:tcW w:w="5040" w:type="dxa"/>
          </w:tcPr>
          <w:p w:rsidR="00937888" w:rsidRDefault="00EC7B47">
            <w:pPr>
              <w:pStyle w:val="TableParagraph"/>
              <w:rPr>
                <w:sz w:val="24"/>
              </w:rPr>
            </w:pPr>
            <w:r>
              <w:rPr>
                <w:sz w:val="24"/>
              </w:rPr>
              <w:t>Atrophy of vulva</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N906</w:t>
            </w:r>
          </w:p>
        </w:tc>
        <w:tc>
          <w:tcPr>
            <w:tcW w:w="4720" w:type="dxa"/>
          </w:tcPr>
          <w:p w:rsidR="00937888" w:rsidRDefault="00EC7B47">
            <w:pPr>
              <w:pStyle w:val="TableParagraph"/>
              <w:rPr>
                <w:sz w:val="24"/>
              </w:rPr>
            </w:pPr>
            <w:r>
              <w:rPr>
                <w:sz w:val="24"/>
              </w:rPr>
              <w:t>Phì đại âm hộ</w:t>
            </w:r>
          </w:p>
        </w:tc>
        <w:tc>
          <w:tcPr>
            <w:tcW w:w="5040" w:type="dxa"/>
          </w:tcPr>
          <w:p w:rsidR="00937888" w:rsidRDefault="00EC7B47">
            <w:pPr>
              <w:pStyle w:val="TableParagraph"/>
              <w:rPr>
                <w:sz w:val="24"/>
              </w:rPr>
            </w:pPr>
            <w:r>
              <w:rPr>
                <w:sz w:val="24"/>
              </w:rPr>
              <w:t>Hypertrophy of vulva</w:t>
            </w:r>
          </w:p>
        </w:tc>
      </w:tr>
      <w:tr w:rsidR="00937888">
        <w:trPr>
          <w:trHeight w:val="300"/>
        </w:trPr>
        <w:tc>
          <w:tcPr>
            <w:tcW w:w="1000" w:type="dxa"/>
          </w:tcPr>
          <w:p w:rsidR="00937888" w:rsidRDefault="00EC7B47">
            <w:pPr>
              <w:pStyle w:val="TableParagraph"/>
              <w:ind w:left="31" w:right="11"/>
              <w:jc w:val="center"/>
              <w:rPr>
                <w:sz w:val="24"/>
              </w:rPr>
            </w:pPr>
            <w:r>
              <w:rPr>
                <w:sz w:val="24"/>
              </w:rPr>
              <w:t>N907</w:t>
            </w:r>
          </w:p>
        </w:tc>
        <w:tc>
          <w:tcPr>
            <w:tcW w:w="4720" w:type="dxa"/>
          </w:tcPr>
          <w:p w:rsidR="00937888" w:rsidRDefault="00EC7B47">
            <w:pPr>
              <w:pStyle w:val="TableParagraph"/>
              <w:rPr>
                <w:sz w:val="24"/>
              </w:rPr>
            </w:pPr>
            <w:r>
              <w:rPr>
                <w:sz w:val="24"/>
              </w:rPr>
              <w:t>Nang âm hộ</w:t>
            </w:r>
          </w:p>
        </w:tc>
        <w:tc>
          <w:tcPr>
            <w:tcW w:w="5040" w:type="dxa"/>
          </w:tcPr>
          <w:p w:rsidR="00937888" w:rsidRDefault="00EC7B47">
            <w:pPr>
              <w:pStyle w:val="TableParagraph"/>
              <w:rPr>
                <w:sz w:val="24"/>
              </w:rPr>
            </w:pPr>
            <w:r>
              <w:rPr>
                <w:sz w:val="24"/>
              </w:rPr>
              <w:t>Vulvar cyst</w:t>
            </w:r>
          </w:p>
        </w:tc>
      </w:tr>
      <w:tr w:rsidR="00937888">
        <w:trPr>
          <w:trHeight w:val="620"/>
        </w:trPr>
        <w:tc>
          <w:tcPr>
            <w:tcW w:w="1000" w:type="dxa"/>
          </w:tcPr>
          <w:p w:rsidR="00937888" w:rsidRDefault="00EC7B47">
            <w:pPr>
              <w:pStyle w:val="TableParagraph"/>
              <w:ind w:left="31" w:right="11"/>
              <w:jc w:val="center"/>
              <w:rPr>
                <w:sz w:val="24"/>
              </w:rPr>
            </w:pPr>
            <w:r>
              <w:rPr>
                <w:sz w:val="24"/>
              </w:rPr>
              <w:t>N908</w:t>
            </w:r>
          </w:p>
        </w:tc>
        <w:tc>
          <w:tcPr>
            <w:tcW w:w="4720" w:type="dxa"/>
          </w:tcPr>
          <w:p w:rsidR="00937888" w:rsidRDefault="00EC7B47">
            <w:pPr>
              <w:pStyle w:val="TableParagraph"/>
              <w:spacing w:line="261" w:lineRule="auto"/>
              <w:ind w:right="213"/>
              <w:rPr>
                <w:sz w:val="24"/>
              </w:rPr>
            </w:pPr>
            <w:r>
              <w:rPr>
                <w:spacing w:val="-4"/>
                <w:sz w:val="24"/>
              </w:rPr>
              <w:t xml:space="preserve">Biến </w:t>
            </w:r>
            <w:r>
              <w:rPr>
                <w:sz w:val="24"/>
              </w:rPr>
              <w:t xml:space="preserve">đổi không do </w:t>
            </w:r>
            <w:r>
              <w:rPr>
                <w:spacing w:val="-4"/>
                <w:sz w:val="24"/>
              </w:rPr>
              <w:t xml:space="preserve">viêm </w:t>
            </w:r>
            <w:r>
              <w:rPr>
                <w:spacing w:val="-3"/>
                <w:sz w:val="24"/>
              </w:rPr>
              <w:t xml:space="preserve">xác </w:t>
            </w:r>
            <w:r>
              <w:rPr>
                <w:sz w:val="24"/>
              </w:rPr>
              <w:t xml:space="preserve">định khác </w:t>
            </w:r>
            <w:r>
              <w:rPr>
                <w:spacing w:val="-3"/>
                <w:sz w:val="24"/>
              </w:rPr>
              <w:t xml:space="preserve">của </w:t>
            </w:r>
            <w:r>
              <w:rPr>
                <w:spacing w:val="-10"/>
                <w:sz w:val="24"/>
              </w:rPr>
              <w:t xml:space="preserve">âm </w:t>
            </w:r>
            <w:r>
              <w:rPr>
                <w:sz w:val="24"/>
              </w:rPr>
              <w:t xml:space="preserve">hộ và </w:t>
            </w:r>
            <w:r>
              <w:rPr>
                <w:spacing w:val="-4"/>
                <w:sz w:val="24"/>
              </w:rPr>
              <w:t xml:space="preserve">tầng </w:t>
            </w:r>
            <w:r>
              <w:rPr>
                <w:sz w:val="24"/>
              </w:rPr>
              <w:t>sinh</w:t>
            </w:r>
            <w:r>
              <w:rPr>
                <w:spacing w:val="-3"/>
                <w:sz w:val="24"/>
              </w:rPr>
              <w:t xml:space="preserve"> môn</w:t>
            </w:r>
          </w:p>
        </w:tc>
        <w:tc>
          <w:tcPr>
            <w:tcW w:w="5040" w:type="dxa"/>
          </w:tcPr>
          <w:p w:rsidR="00937888" w:rsidRDefault="00EC7B47">
            <w:pPr>
              <w:pStyle w:val="TableParagraph"/>
              <w:spacing w:line="261" w:lineRule="auto"/>
              <w:ind w:right="551"/>
              <w:rPr>
                <w:sz w:val="24"/>
              </w:rPr>
            </w:pPr>
            <w:r>
              <w:rPr>
                <w:sz w:val="24"/>
              </w:rPr>
              <w:t>Other specified noninflammatory disorders of vulva and perineum</w:t>
            </w:r>
          </w:p>
        </w:tc>
      </w:tr>
      <w:tr w:rsidR="00937888">
        <w:trPr>
          <w:trHeight w:val="620"/>
        </w:trPr>
        <w:tc>
          <w:tcPr>
            <w:tcW w:w="1000" w:type="dxa"/>
          </w:tcPr>
          <w:p w:rsidR="00937888" w:rsidRDefault="00EC7B47">
            <w:pPr>
              <w:pStyle w:val="TableParagraph"/>
              <w:ind w:left="31" w:right="11"/>
              <w:jc w:val="center"/>
              <w:rPr>
                <w:sz w:val="24"/>
              </w:rPr>
            </w:pPr>
            <w:r>
              <w:rPr>
                <w:sz w:val="24"/>
              </w:rPr>
              <w:t>N909</w:t>
            </w:r>
          </w:p>
        </w:tc>
        <w:tc>
          <w:tcPr>
            <w:tcW w:w="4720" w:type="dxa"/>
          </w:tcPr>
          <w:p w:rsidR="00937888" w:rsidRDefault="00EC7B47">
            <w:pPr>
              <w:pStyle w:val="TableParagraph"/>
              <w:spacing w:line="261" w:lineRule="auto"/>
              <w:ind w:right="144"/>
              <w:rPr>
                <w:sz w:val="24"/>
              </w:rPr>
            </w:pPr>
            <w:r>
              <w:rPr>
                <w:spacing w:val="-4"/>
                <w:sz w:val="24"/>
              </w:rPr>
              <w:t xml:space="preserve">Biến </w:t>
            </w:r>
            <w:r>
              <w:rPr>
                <w:sz w:val="24"/>
              </w:rPr>
              <w:t xml:space="preserve">đổi không do </w:t>
            </w:r>
            <w:r>
              <w:rPr>
                <w:spacing w:val="-4"/>
                <w:sz w:val="24"/>
              </w:rPr>
              <w:t xml:space="preserve">viêm </w:t>
            </w:r>
            <w:r>
              <w:rPr>
                <w:spacing w:val="-3"/>
                <w:sz w:val="24"/>
              </w:rPr>
              <w:t xml:space="preserve">của </w:t>
            </w:r>
            <w:r>
              <w:rPr>
                <w:spacing w:val="-4"/>
                <w:sz w:val="24"/>
              </w:rPr>
              <w:t xml:space="preserve">âm </w:t>
            </w:r>
            <w:r>
              <w:rPr>
                <w:sz w:val="24"/>
              </w:rPr>
              <w:t xml:space="preserve">hộ và </w:t>
            </w:r>
            <w:r>
              <w:rPr>
                <w:spacing w:val="-4"/>
                <w:sz w:val="24"/>
              </w:rPr>
              <w:t xml:space="preserve">tầng sinh </w:t>
            </w:r>
            <w:r>
              <w:rPr>
                <w:sz w:val="24"/>
              </w:rPr>
              <w:t xml:space="preserve">môn,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pacing w:val="-3"/>
                <w:sz w:val="24"/>
              </w:rPr>
              <w:t xml:space="preserve">Noninflammatory </w:t>
            </w:r>
            <w:r>
              <w:rPr>
                <w:sz w:val="24"/>
              </w:rPr>
              <w:t xml:space="preserve">disorder of vulva </w:t>
            </w:r>
            <w:r>
              <w:rPr>
                <w:spacing w:val="-3"/>
                <w:sz w:val="24"/>
              </w:rPr>
              <w:t xml:space="preserve">and </w:t>
            </w:r>
            <w:r>
              <w:rPr>
                <w:spacing w:val="-6"/>
                <w:sz w:val="24"/>
              </w:rPr>
              <w:t xml:space="preserve">perineum,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N910</w:t>
            </w:r>
          </w:p>
        </w:tc>
        <w:tc>
          <w:tcPr>
            <w:tcW w:w="4720" w:type="dxa"/>
          </w:tcPr>
          <w:p w:rsidR="00937888" w:rsidRDefault="00EC7B47">
            <w:pPr>
              <w:pStyle w:val="TableParagraph"/>
              <w:rPr>
                <w:sz w:val="24"/>
              </w:rPr>
            </w:pPr>
            <w:r>
              <w:rPr>
                <w:sz w:val="24"/>
              </w:rPr>
              <w:t>Vô kinh nguyên phát</w:t>
            </w:r>
          </w:p>
        </w:tc>
        <w:tc>
          <w:tcPr>
            <w:tcW w:w="5040" w:type="dxa"/>
          </w:tcPr>
          <w:p w:rsidR="00937888" w:rsidRDefault="00EC7B47">
            <w:pPr>
              <w:pStyle w:val="TableParagraph"/>
              <w:rPr>
                <w:sz w:val="24"/>
              </w:rPr>
            </w:pPr>
            <w:r>
              <w:rPr>
                <w:sz w:val="24"/>
              </w:rPr>
              <w:t>Primary amenorrhoea</w:t>
            </w:r>
          </w:p>
        </w:tc>
      </w:tr>
      <w:tr w:rsidR="00937888">
        <w:trPr>
          <w:trHeight w:val="300"/>
        </w:trPr>
        <w:tc>
          <w:tcPr>
            <w:tcW w:w="1000" w:type="dxa"/>
          </w:tcPr>
          <w:p w:rsidR="00937888" w:rsidRDefault="00EC7B47">
            <w:pPr>
              <w:pStyle w:val="TableParagraph"/>
              <w:ind w:left="31" w:right="11"/>
              <w:jc w:val="center"/>
              <w:rPr>
                <w:sz w:val="24"/>
              </w:rPr>
            </w:pPr>
            <w:r>
              <w:rPr>
                <w:sz w:val="24"/>
              </w:rPr>
              <w:t>N911</w:t>
            </w:r>
          </w:p>
        </w:tc>
        <w:tc>
          <w:tcPr>
            <w:tcW w:w="4720" w:type="dxa"/>
          </w:tcPr>
          <w:p w:rsidR="00937888" w:rsidRDefault="00EC7B47">
            <w:pPr>
              <w:pStyle w:val="TableParagraph"/>
              <w:rPr>
                <w:sz w:val="24"/>
              </w:rPr>
            </w:pPr>
            <w:r>
              <w:rPr>
                <w:sz w:val="24"/>
              </w:rPr>
              <w:t>Vô kinh thứ phát</w:t>
            </w:r>
          </w:p>
        </w:tc>
        <w:tc>
          <w:tcPr>
            <w:tcW w:w="5040" w:type="dxa"/>
          </w:tcPr>
          <w:p w:rsidR="00937888" w:rsidRDefault="00EC7B47">
            <w:pPr>
              <w:pStyle w:val="TableParagraph"/>
              <w:rPr>
                <w:sz w:val="24"/>
              </w:rPr>
            </w:pPr>
            <w:r>
              <w:rPr>
                <w:sz w:val="24"/>
              </w:rPr>
              <w:t>Secondary amenorrhoea</w:t>
            </w:r>
          </w:p>
        </w:tc>
      </w:tr>
      <w:tr w:rsidR="00937888">
        <w:trPr>
          <w:trHeight w:val="300"/>
        </w:trPr>
        <w:tc>
          <w:tcPr>
            <w:tcW w:w="1000" w:type="dxa"/>
          </w:tcPr>
          <w:p w:rsidR="00937888" w:rsidRDefault="00EC7B47">
            <w:pPr>
              <w:pStyle w:val="TableParagraph"/>
              <w:ind w:left="31" w:right="11"/>
              <w:jc w:val="center"/>
              <w:rPr>
                <w:sz w:val="24"/>
              </w:rPr>
            </w:pPr>
            <w:r>
              <w:rPr>
                <w:sz w:val="24"/>
              </w:rPr>
              <w:t>N912</w:t>
            </w:r>
          </w:p>
        </w:tc>
        <w:tc>
          <w:tcPr>
            <w:tcW w:w="4720" w:type="dxa"/>
          </w:tcPr>
          <w:p w:rsidR="00937888" w:rsidRDefault="00EC7B47">
            <w:pPr>
              <w:pStyle w:val="TableParagraph"/>
              <w:rPr>
                <w:sz w:val="24"/>
              </w:rPr>
            </w:pPr>
            <w:r>
              <w:rPr>
                <w:sz w:val="24"/>
              </w:rPr>
              <w:t>Vô kinh, không đặc hiệu</w:t>
            </w:r>
          </w:p>
        </w:tc>
        <w:tc>
          <w:tcPr>
            <w:tcW w:w="5040" w:type="dxa"/>
          </w:tcPr>
          <w:p w:rsidR="00937888" w:rsidRDefault="00EC7B47">
            <w:pPr>
              <w:pStyle w:val="TableParagraph"/>
              <w:rPr>
                <w:sz w:val="24"/>
              </w:rPr>
            </w:pPr>
            <w:r>
              <w:rPr>
                <w:sz w:val="24"/>
              </w:rPr>
              <w:t>Amenorrhoea, unspecified</w:t>
            </w:r>
          </w:p>
        </w:tc>
      </w:tr>
      <w:tr w:rsidR="00937888">
        <w:trPr>
          <w:trHeight w:val="300"/>
        </w:trPr>
        <w:tc>
          <w:tcPr>
            <w:tcW w:w="1000" w:type="dxa"/>
          </w:tcPr>
          <w:p w:rsidR="00937888" w:rsidRDefault="00EC7B47">
            <w:pPr>
              <w:pStyle w:val="TableParagraph"/>
              <w:ind w:left="31" w:right="11"/>
              <w:jc w:val="center"/>
              <w:rPr>
                <w:sz w:val="24"/>
              </w:rPr>
            </w:pPr>
            <w:r>
              <w:rPr>
                <w:sz w:val="24"/>
              </w:rPr>
              <w:t>N913</w:t>
            </w:r>
          </w:p>
        </w:tc>
        <w:tc>
          <w:tcPr>
            <w:tcW w:w="4720" w:type="dxa"/>
          </w:tcPr>
          <w:p w:rsidR="00937888" w:rsidRDefault="00EC7B47">
            <w:pPr>
              <w:pStyle w:val="TableParagraph"/>
              <w:rPr>
                <w:sz w:val="24"/>
              </w:rPr>
            </w:pPr>
            <w:r>
              <w:rPr>
                <w:sz w:val="24"/>
              </w:rPr>
              <w:t>Thiểu kinh nguyên phát</w:t>
            </w:r>
          </w:p>
        </w:tc>
        <w:tc>
          <w:tcPr>
            <w:tcW w:w="5040" w:type="dxa"/>
          </w:tcPr>
          <w:p w:rsidR="00937888" w:rsidRDefault="00EC7B47">
            <w:pPr>
              <w:pStyle w:val="TableParagraph"/>
              <w:rPr>
                <w:sz w:val="24"/>
              </w:rPr>
            </w:pPr>
            <w:r>
              <w:rPr>
                <w:sz w:val="24"/>
              </w:rPr>
              <w:t>Primary oligomenorrhoea</w:t>
            </w:r>
          </w:p>
        </w:tc>
      </w:tr>
      <w:tr w:rsidR="00937888">
        <w:trPr>
          <w:trHeight w:val="300"/>
        </w:trPr>
        <w:tc>
          <w:tcPr>
            <w:tcW w:w="1000" w:type="dxa"/>
          </w:tcPr>
          <w:p w:rsidR="00937888" w:rsidRDefault="00EC7B47">
            <w:pPr>
              <w:pStyle w:val="TableParagraph"/>
              <w:ind w:left="31" w:right="11"/>
              <w:jc w:val="center"/>
              <w:rPr>
                <w:sz w:val="24"/>
              </w:rPr>
            </w:pPr>
            <w:r>
              <w:rPr>
                <w:sz w:val="24"/>
              </w:rPr>
              <w:t>N914</w:t>
            </w:r>
          </w:p>
        </w:tc>
        <w:tc>
          <w:tcPr>
            <w:tcW w:w="4720" w:type="dxa"/>
          </w:tcPr>
          <w:p w:rsidR="00937888" w:rsidRDefault="00EC7B47">
            <w:pPr>
              <w:pStyle w:val="TableParagraph"/>
              <w:rPr>
                <w:sz w:val="24"/>
              </w:rPr>
            </w:pPr>
            <w:r>
              <w:rPr>
                <w:sz w:val="24"/>
              </w:rPr>
              <w:t>Thiểu kinh thứ phát</w:t>
            </w:r>
          </w:p>
        </w:tc>
        <w:tc>
          <w:tcPr>
            <w:tcW w:w="5040" w:type="dxa"/>
          </w:tcPr>
          <w:p w:rsidR="00937888" w:rsidRDefault="00EC7B47">
            <w:pPr>
              <w:pStyle w:val="TableParagraph"/>
              <w:rPr>
                <w:sz w:val="24"/>
              </w:rPr>
            </w:pPr>
            <w:r>
              <w:rPr>
                <w:sz w:val="24"/>
              </w:rPr>
              <w:t>Secondary oligomenorrhoea</w:t>
            </w:r>
          </w:p>
        </w:tc>
      </w:tr>
      <w:tr w:rsidR="00937888">
        <w:trPr>
          <w:trHeight w:val="300"/>
        </w:trPr>
        <w:tc>
          <w:tcPr>
            <w:tcW w:w="1000" w:type="dxa"/>
          </w:tcPr>
          <w:p w:rsidR="00937888" w:rsidRDefault="00EC7B47">
            <w:pPr>
              <w:pStyle w:val="TableParagraph"/>
              <w:ind w:left="31" w:right="11"/>
              <w:jc w:val="center"/>
              <w:rPr>
                <w:sz w:val="24"/>
              </w:rPr>
            </w:pPr>
            <w:r>
              <w:rPr>
                <w:sz w:val="24"/>
              </w:rPr>
              <w:t>N915</w:t>
            </w:r>
          </w:p>
        </w:tc>
        <w:tc>
          <w:tcPr>
            <w:tcW w:w="4720" w:type="dxa"/>
          </w:tcPr>
          <w:p w:rsidR="00937888" w:rsidRDefault="00EC7B47">
            <w:pPr>
              <w:pStyle w:val="TableParagraph"/>
              <w:rPr>
                <w:sz w:val="24"/>
              </w:rPr>
            </w:pPr>
            <w:r>
              <w:rPr>
                <w:sz w:val="24"/>
              </w:rPr>
              <w:t>Thiểu kinh không đặc hiệu</w:t>
            </w:r>
          </w:p>
        </w:tc>
        <w:tc>
          <w:tcPr>
            <w:tcW w:w="5040" w:type="dxa"/>
          </w:tcPr>
          <w:p w:rsidR="00937888" w:rsidRDefault="00EC7B47">
            <w:pPr>
              <w:pStyle w:val="TableParagraph"/>
              <w:rPr>
                <w:sz w:val="24"/>
              </w:rPr>
            </w:pPr>
            <w:r>
              <w:rPr>
                <w:sz w:val="24"/>
              </w:rPr>
              <w:t>Oligomenorrhoea, unspecified</w:t>
            </w:r>
          </w:p>
        </w:tc>
      </w:tr>
      <w:tr w:rsidR="00937888">
        <w:trPr>
          <w:trHeight w:val="620"/>
        </w:trPr>
        <w:tc>
          <w:tcPr>
            <w:tcW w:w="1000" w:type="dxa"/>
          </w:tcPr>
          <w:p w:rsidR="00937888" w:rsidRDefault="00EC7B47">
            <w:pPr>
              <w:pStyle w:val="TableParagraph"/>
              <w:ind w:left="31" w:right="11"/>
              <w:jc w:val="center"/>
              <w:rPr>
                <w:sz w:val="24"/>
              </w:rPr>
            </w:pPr>
            <w:r>
              <w:rPr>
                <w:sz w:val="24"/>
              </w:rPr>
              <w:t>N920</w:t>
            </w:r>
          </w:p>
        </w:tc>
        <w:tc>
          <w:tcPr>
            <w:tcW w:w="4720" w:type="dxa"/>
          </w:tcPr>
          <w:p w:rsidR="00937888" w:rsidRDefault="00EC7B47">
            <w:pPr>
              <w:pStyle w:val="TableParagraph"/>
              <w:spacing w:line="261" w:lineRule="auto"/>
              <w:ind w:right="210"/>
              <w:rPr>
                <w:sz w:val="24"/>
              </w:rPr>
            </w:pPr>
            <w:r>
              <w:rPr>
                <w:sz w:val="24"/>
              </w:rPr>
              <w:t xml:space="preserve">Kinh nguyệt </w:t>
            </w:r>
            <w:r>
              <w:rPr>
                <w:spacing w:val="-3"/>
                <w:sz w:val="24"/>
              </w:rPr>
              <w:t xml:space="preserve">nhiều </w:t>
            </w:r>
            <w:r>
              <w:rPr>
                <w:sz w:val="24"/>
              </w:rPr>
              <w:t xml:space="preserve">và </w:t>
            </w:r>
            <w:r>
              <w:rPr>
                <w:spacing w:val="-3"/>
                <w:sz w:val="24"/>
              </w:rPr>
              <w:t xml:space="preserve">hay </w:t>
            </w:r>
            <w:r>
              <w:rPr>
                <w:sz w:val="24"/>
              </w:rPr>
              <w:t xml:space="preserve">xuất </w:t>
            </w:r>
            <w:r>
              <w:rPr>
                <w:spacing w:val="-4"/>
                <w:sz w:val="24"/>
              </w:rPr>
              <w:t xml:space="preserve">hiện </w:t>
            </w:r>
            <w:r>
              <w:rPr>
                <w:spacing w:val="-3"/>
                <w:sz w:val="24"/>
              </w:rPr>
              <w:t xml:space="preserve">với chu </w:t>
            </w:r>
            <w:r>
              <w:rPr>
                <w:spacing w:val="-6"/>
                <w:sz w:val="24"/>
              </w:rPr>
              <w:t xml:space="preserve">kỳ </w:t>
            </w:r>
            <w:r>
              <w:rPr>
                <w:spacing w:val="-3"/>
                <w:sz w:val="24"/>
              </w:rPr>
              <w:t>đều</w:t>
            </w:r>
          </w:p>
        </w:tc>
        <w:tc>
          <w:tcPr>
            <w:tcW w:w="5040" w:type="dxa"/>
          </w:tcPr>
          <w:p w:rsidR="00937888" w:rsidRDefault="00EC7B47">
            <w:pPr>
              <w:pStyle w:val="TableParagraph"/>
              <w:spacing w:line="261" w:lineRule="auto"/>
              <w:rPr>
                <w:sz w:val="24"/>
              </w:rPr>
            </w:pPr>
            <w:r>
              <w:rPr>
                <w:sz w:val="24"/>
              </w:rPr>
              <w:t xml:space="preserve">Excessive </w:t>
            </w:r>
            <w:r>
              <w:rPr>
                <w:spacing w:val="-3"/>
                <w:sz w:val="24"/>
              </w:rPr>
              <w:t xml:space="preserve">and </w:t>
            </w:r>
            <w:r>
              <w:rPr>
                <w:sz w:val="24"/>
              </w:rPr>
              <w:t xml:space="preserve">frequent </w:t>
            </w:r>
            <w:r>
              <w:rPr>
                <w:spacing w:val="-3"/>
                <w:sz w:val="24"/>
              </w:rPr>
              <w:t xml:space="preserve">menstruation </w:t>
            </w:r>
            <w:r>
              <w:rPr>
                <w:sz w:val="24"/>
              </w:rPr>
              <w:t xml:space="preserve">with </w:t>
            </w:r>
            <w:r>
              <w:rPr>
                <w:spacing w:val="-3"/>
                <w:sz w:val="24"/>
              </w:rPr>
              <w:t xml:space="preserve">regular </w:t>
            </w:r>
            <w:r>
              <w:rPr>
                <w:spacing w:val="-5"/>
                <w:sz w:val="24"/>
              </w:rPr>
              <w:t>cycle</w:t>
            </w:r>
          </w:p>
        </w:tc>
      </w:tr>
      <w:tr w:rsidR="00937888">
        <w:trPr>
          <w:trHeight w:val="620"/>
        </w:trPr>
        <w:tc>
          <w:tcPr>
            <w:tcW w:w="1000" w:type="dxa"/>
          </w:tcPr>
          <w:p w:rsidR="00937888" w:rsidRDefault="00EC7B47">
            <w:pPr>
              <w:pStyle w:val="TableParagraph"/>
              <w:ind w:left="31" w:right="11"/>
              <w:jc w:val="center"/>
              <w:rPr>
                <w:sz w:val="24"/>
              </w:rPr>
            </w:pPr>
            <w:r>
              <w:rPr>
                <w:sz w:val="24"/>
              </w:rPr>
              <w:t>N921</w:t>
            </w:r>
          </w:p>
        </w:tc>
        <w:tc>
          <w:tcPr>
            <w:tcW w:w="4720" w:type="dxa"/>
          </w:tcPr>
          <w:p w:rsidR="00937888" w:rsidRDefault="00EC7B47">
            <w:pPr>
              <w:pStyle w:val="TableParagraph"/>
              <w:spacing w:line="261" w:lineRule="auto"/>
              <w:ind w:right="417"/>
              <w:rPr>
                <w:sz w:val="24"/>
              </w:rPr>
            </w:pPr>
            <w:r>
              <w:rPr>
                <w:sz w:val="24"/>
              </w:rPr>
              <w:t>Kinh nguyệt nhiều và hay xảy ra với chu kỳ không đều</w:t>
            </w:r>
          </w:p>
        </w:tc>
        <w:tc>
          <w:tcPr>
            <w:tcW w:w="5040" w:type="dxa"/>
          </w:tcPr>
          <w:p w:rsidR="00937888" w:rsidRDefault="00EC7B47">
            <w:pPr>
              <w:pStyle w:val="TableParagraph"/>
              <w:spacing w:line="261" w:lineRule="auto"/>
              <w:rPr>
                <w:sz w:val="24"/>
              </w:rPr>
            </w:pPr>
            <w:r>
              <w:rPr>
                <w:sz w:val="24"/>
              </w:rPr>
              <w:t xml:space="preserve">Excessive </w:t>
            </w:r>
            <w:r>
              <w:rPr>
                <w:spacing w:val="-3"/>
                <w:sz w:val="24"/>
              </w:rPr>
              <w:t xml:space="preserve">and </w:t>
            </w:r>
            <w:r>
              <w:rPr>
                <w:sz w:val="24"/>
              </w:rPr>
              <w:t xml:space="preserve">frequent </w:t>
            </w:r>
            <w:r>
              <w:rPr>
                <w:spacing w:val="-3"/>
                <w:sz w:val="24"/>
              </w:rPr>
              <w:t xml:space="preserve">menstruation </w:t>
            </w:r>
            <w:r>
              <w:rPr>
                <w:sz w:val="24"/>
              </w:rPr>
              <w:t xml:space="preserve">with </w:t>
            </w:r>
            <w:r>
              <w:rPr>
                <w:spacing w:val="-4"/>
                <w:sz w:val="24"/>
              </w:rPr>
              <w:t xml:space="preserve">irregular </w:t>
            </w:r>
            <w:r>
              <w:rPr>
                <w:spacing w:val="-5"/>
                <w:sz w:val="24"/>
              </w:rPr>
              <w:t>cycle</w:t>
            </w:r>
          </w:p>
        </w:tc>
      </w:tr>
      <w:tr w:rsidR="00937888">
        <w:trPr>
          <w:trHeight w:val="300"/>
        </w:trPr>
        <w:tc>
          <w:tcPr>
            <w:tcW w:w="1000" w:type="dxa"/>
          </w:tcPr>
          <w:p w:rsidR="00937888" w:rsidRDefault="00EC7B47">
            <w:pPr>
              <w:pStyle w:val="TableParagraph"/>
              <w:ind w:left="31" w:right="11"/>
              <w:jc w:val="center"/>
              <w:rPr>
                <w:sz w:val="24"/>
              </w:rPr>
            </w:pPr>
            <w:r>
              <w:rPr>
                <w:sz w:val="24"/>
              </w:rPr>
              <w:t>N922</w:t>
            </w:r>
          </w:p>
        </w:tc>
        <w:tc>
          <w:tcPr>
            <w:tcW w:w="4720" w:type="dxa"/>
          </w:tcPr>
          <w:p w:rsidR="00937888" w:rsidRDefault="00EC7B47">
            <w:pPr>
              <w:pStyle w:val="TableParagraph"/>
              <w:rPr>
                <w:sz w:val="24"/>
              </w:rPr>
            </w:pPr>
            <w:r>
              <w:rPr>
                <w:sz w:val="24"/>
              </w:rPr>
              <w:t>Rong kinh lúc dậy thì</w:t>
            </w:r>
          </w:p>
        </w:tc>
        <w:tc>
          <w:tcPr>
            <w:tcW w:w="5040" w:type="dxa"/>
          </w:tcPr>
          <w:p w:rsidR="00937888" w:rsidRDefault="00EC7B47">
            <w:pPr>
              <w:pStyle w:val="TableParagraph"/>
              <w:rPr>
                <w:sz w:val="24"/>
              </w:rPr>
            </w:pPr>
            <w:r>
              <w:rPr>
                <w:sz w:val="24"/>
              </w:rPr>
              <w:t>Excessive menstruation at puberty</w:t>
            </w:r>
          </w:p>
        </w:tc>
      </w:tr>
      <w:tr w:rsidR="00937888">
        <w:trPr>
          <w:trHeight w:val="300"/>
        </w:trPr>
        <w:tc>
          <w:tcPr>
            <w:tcW w:w="1000" w:type="dxa"/>
          </w:tcPr>
          <w:p w:rsidR="00937888" w:rsidRDefault="00EC7B47">
            <w:pPr>
              <w:pStyle w:val="TableParagraph"/>
              <w:ind w:left="31" w:right="11"/>
              <w:jc w:val="center"/>
              <w:rPr>
                <w:sz w:val="24"/>
              </w:rPr>
            </w:pPr>
            <w:r>
              <w:rPr>
                <w:sz w:val="24"/>
              </w:rPr>
              <w:t>N923</w:t>
            </w:r>
          </w:p>
        </w:tc>
        <w:tc>
          <w:tcPr>
            <w:tcW w:w="4720" w:type="dxa"/>
          </w:tcPr>
          <w:p w:rsidR="00937888" w:rsidRDefault="00EC7B47">
            <w:pPr>
              <w:pStyle w:val="TableParagraph"/>
              <w:rPr>
                <w:sz w:val="24"/>
              </w:rPr>
            </w:pPr>
            <w:r>
              <w:rPr>
                <w:sz w:val="24"/>
              </w:rPr>
              <w:t>Chảy máu lúc rụng trứng</w:t>
            </w:r>
          </w:p>
        </w:tc>
        <w:tc>
          <w:tcPr>
            <w:tcW w:w="5040" w:type="dxa"/>
          </w:tcPr>
          <w:p w:rsidR="00937888" w:rsidRDefault="00EC7B47">
            <w:pPr>
              <w:pStyle w:val="TableParagraph"/>
              <w:rPr>
                <w:sz w:val="24"/>
              </w:rPr>
            </w:pPr>
            <w:r>
              <w:rPr>
                <w:sz w:val="24"/>
              </w:rPr>
              <w:t>Ovulation bleeding</w:t>
            </w:r>
          </w:p>
        </w:tc>
      </w:tr>
      <w:tr w:rsidR="00937888">
        <w:trPr>
          <w:trHeight w:val="300"/>
        </w:trPr>
        <w:tc>
          <w:tcPr>
            <w:tcW w:w="1000" w:type="dxa"/>
          </w:tcPr>
          <w:p w:rsidR="00937888" w:rsidRDefault="00EC7B47">
            <w:pPr>
              <w:pStyle w:val="TableParagraph"/>
              <w:ind w:left="31" w:right="11"/>
              <w:jc w:val="center"/>
              <w:rPr>
                <w:sz w:val="24"/>
              </w:rPr>
            </w:pPr>
            <w:r>
              <w:rPr>
                <w:sz w:val="24"/>
              </w:rPr>
              <w:t>N924</w:t>
            </w:r>
          </w:p>
        </w:tc>
        <w:tc>
          <w:tcPr>
            <w:tcW w:w="4720" w:type="dxa"/>
          </w:tcPr>
          <w:p w:rsidR="00937888" w:rsidRDefault="00EC7B47">
            <w:pPr>
              <w:pStyle w:val="TableParagraph"/>
              <w:rPr>
                <w:sz w:val="24"/>
              </w:rPr>
            </w:pPr>
            <w:r>
              <w:rPr>
                <w:sz w:val="24"/>
              </w:rPr>
              <w:t>Chảy máu nặng lúc tiền mãn kinh</w:t>
            </w:r>
          </w:p>
        </w:tc>
        <w:tc>
          <w:tcPr>
            <w:tcW w:w="5040" w:type="dxa"/>
          </w:tcPr>
          <w:p w:rsidR="00937888" w:rsidRDefault="00EC7B47">
            <w:pPr>
              <w:pStyle w:val="TableParagraph"/>
              <w:rPr>
                <w:sz w:val="24"/>
              </w:rPr>
            </w:pPr>
            <w:r>
              <w:rPr>
                <w:sz w:val="24"/>
              </w:rPr>
              <w:t>Excessive bleeding in the premenopausal period</w:t>
            </w:r>
          </w:p>
        </w:tc>
      </w:tr>
      <w:tr w:rsidR="00937888">
        <w:trPr>
          <w:trHeight w:val="300"/>
        </w:trPr>
        <w:tc>
          <w:tcPr>
            <w:tcW w:w="1000" w:type="dxa"/>
          </w:tcPr>
          <w:p w:rsidR="00937888" w:rsidRDefault="00EC7B47">
            <w:pPr>
              <w:pStyle w:val="TableParagraph"/>
              <w:ind w:left="31" w:right="11"/>
              <w:jc w:val="center"/>
              <w:rPr>
                <w:sz w:val="24"/>
              </w:rPr>
            </w:pPr>
            <w:r>
              <w:rPr>
                <w:sz w:val="24"/>
              </w:rPr>
              <w:t>N925</w:t>
            </w:r>
          </w:p>
        </w:tc>
        <w:tc>
          <w:tcPr>
            <w:tcW w:w="4720" w:type="dxa"/>
          </w:tcPr>
          <w:p w:rsidR="00937888" w:rsidRDefault="00EC7B47">
            <w:pPr>
              <w:pStyle w:val="TableParagraph"/>
              <w:rPr>
                <w:sz w:val="24"/>
              </w:rPr>
            </w:pPr>
            <w:r>
              <w:rPr>
                <w:sz w:val="24"/>
              </w:rPr>
              <w:t>Kinh nguyệt không đều khác</w:t>
            </w:r>
          </w:p>
        </w:tc>
        <w:tc>
          <w:tcPr>
            <w:tcW w:w="5040" w:type="dxa"/>
          </w:tcPr>
          <w:p w:rsidR="00937888" w:rsidRDefault="00EC7B47">
            <w:pPr>
              <w:pStyle w:val="TableParagraph"/>
              <w:rPr>
                <w:sz w:val="24"/>
              </w:rPr>
            </w:pPr>
            <w:r>
              <w:rPr>
                <w:sz w:val="24"/>
              </w:rPr>
              <w:t>Other specified irregular menstruation</w:t>
            </w:r>
          </w:p>
        </w:tc>
      </w:tr>
      <w:tr w:rsidR="00937888">
        <w:trPr>
          <w:trHeight w:val="300"/>
        </w:trPr>
        <w:tc>
          <w:tcPr>
            <w:tcW w:w="1000" w:type="dxa"/>
          </w:tcPr>
          <w:p w:rsidR="00937888" w:rsidRDefault="00EC7B47">
            <w:pPr>
              <w:pStyle w:val="TableParagraph"/>
              <w:ind w:left="31" w:right="11"/>
              <w:jc w:val="center"/>
              <w:rPr>
                <w:sz w:val="24"/>
              </w:rPr>
            </w:pPr>
            <w:r>
              <w:rPr>
                <w:sz w:val="24"/>
              </w:rPr>
              <w:t>N926</w:t>
            </w:r>
          </w:p>
        </w:tc>
        <w:tc>
          <w:tcPr>
            <w:tcW w:w="4720" w:type="dxa"/>
          </w:tcPr>
          <w:p w:rsidR="00937888" w:rsidRDefault="00EC7B47">
            <w:pPr>
              <w:pStyle w:val="TableParagraph"/>
              <w:rPr>
                <w:sz w:val="24"/>
              </w:rPr>
            </w:pPr>
            <w:r>
              <w:rPr>
                <w:sz w:val="24"/>
              </w:rPr>
              <w:t>Kinh nguyệt không đều, không đặc hiệu</w:t>
            </w:r>
          </w:p>
        </w:tc>
        <w:tc>
          <w:tcPr>
            <w:tcW w:w="5040" w:type="dxa"/>
          </w:tcPr>
          <w:p w:rsidR="00937888" w:rsidRDefault="00EC7B47">
            <w:pPr>
              <w:pStyle w:val="TableParagraph"/>
              <w:rPr>
                <w:sz w:val="24"/>
              </w:rPr>
            </w:pPr>
            <w:r>
              <w:rPr>
                <w:sz w:val="24"/>
              </w:rPr>
              <w:t>Irregular menstruation,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N930</w:t>
            </w:r>
          </w:p>
        </w:tc>
        <w:tc>
          <w:tcPr>
            <w:tcW w:w="4720" w:type="dxa"/>
          </w:tcPr>
          <w:p w:rsidR="00937888" w:rsidRDefault="00EC7B47">
            <w:pPr>
              <w:pStyle w:val="TableParagraph"/>
              <w:rPr>
                <w:sz w:val="24"/>
              </w:rPr>
            </w:pPr>
            <w:r>
              <w:rPr>
                <w:sz w:val="24"/>
              </w:rPr>
              <w:t>Chảy máu sau tiếp xúc và giao hợp</w:t>
            </w:r>
          </w:p>
        </w:tc>
        <w:tc>
          <w:tcPr>
            <w:tcW w:w="5040" w:type="dxa"/>
          </w:tcPr>
          <w:p w:rsidR="00937888" w:rsidRDefault="00EC7B47">
            <w:pPr>
              <w:pStyle w:val="TableParagraph"/>
              <w:rPr>
                <w:sz w:val="24"/>
              </w:rPr>
            </w:pPr>
            <w:r>
              <w:rPr>
                <w:sz w:val="24"/>
              </w:rPr>
              <w:t>Postcoital and contact bleeding</w:t>
            </w:r>
          </w:p>
        </w:tc>
      </w:tr>
      <w:tr w:rsidR="00937888">
        <w:trPr>
          <w:trHeight w:val="620"/>
        </w:trPr>
        <w:tc>
          <w:tcPr>
            <w:tcW w:w="1000" w:type="dxa"/>
          </w:tcPr>
          <w:p w:rsidR="00937888" w:rsidRDefault="00EC7B47">
            <w:pPr>
              <w:pStyle w:val="TableParagraph"/>
              <w:ind w:left="31" w:right="11"/>
              <w:jc w:val="center"/>
              <w:rPr>
                <w:sz w:val="24"/>
              </w:rPr>
            </w:pPr>
            <w:r>
              <w:rPr>
                <w:sz w:val="24"/>
              </w:rPr>
              <w:t>N938</w:t>
            </w:r>
          </w:p>
        </w:tc>
        <w:tc>
          <w:tcPr>
            <w:tcW w:w="4720" w:type="dxa"/>
          </w:tcPr>
          <w:p w:rsidR="00937888" w:rsidRDefault="00EC7B47">
            <w:pPr>
              <w:pStyle w:val="TableParagraph"/>
              <w:spacing w:line="261" w:lineRule="auto"/>
              <w:rPr>
                <w:sz w:val="24"/>
              </w:rPr>
            </w:pPr>
            <w:r>
              <w:rPr>
                <w:sz w:val="24"/>
              </w:rPr>
              <w:t xml:space="preserve">Chảy </w:t>
            </w:r>
            <w:r>
              <w:rPr>
                <w:spacing w:val="-5"/>
                <w:sz w:val="24"/>
              </w:rPr>
              <w:t xml:space="preserve">máu </w:t>
            </w:r>
            <w:r>
              <w:rPr>
                <w:spacing w:val="-3"/>
                <w:sz w:val="24"/>
              </w:rPr>
              <w:t xml:space="preserve">bất </w:t>
            </w:r>
            <w:r>
              <w:rPr>
                <w:sz w:val="24"/>
              </w:rPr>
              <w:t xml:space="preserve">thường </w:t>
            </w:r>
            <w:r>
              <w:rPr>
                <w:spacing w:val="-3"/>
                <w:sz w:val="24"/>
              </w:rPr>
              <w:t xml:space="preserve">xác </w:t>
            </w:r>
            <w:r>
              <w:rPr>
                <w:sz w:val="24"/>
              </w:rPr>
              <w:t xml:space="preserve">định khác </w:t>
            </w:r>
            <w:r>
              <w:rPr>
                <w:spacing w:val="-3"/>
                <w:sz w:val="24"/>
              </w:rPr>
              <w:t xml:space="preserve">của </w:t>
            </w:r>
            <w:r>
              <w:rPr>
                <w:spacing w:val="-4"/>
                <w:sz w:val="24"/>
              </w:rPr>
              <w:t xml:space="preserve">tử </w:t>
            </w:r>
            <w:r>
              <w:rPr>
                <w:sz w:val="24"/>
              </w:rPr>
              <w:t xml:space="preserve">cung và </w:t>
            </w:r>
            <w:r>
              <w:rPr>
                <w:spacing w:val="-4"/>
                <w:sz w:val="24"/>
              </w:rPr>
              <w:t xml:space="preserve">âm </w:t>
            </w:r>
            <w:r>
              <w:rPr>
                <w:spacing w:val="-3"/>
                <w:sz w:val="24"/>
              </w:rPr>
              <w:t>đạo</w:t>
            </w:r>
          </w:p>
        </w:tc>
        <w:tc>
          <w:tcPr>
            <w:tcW w:w="5040" w:type="dxa"/>
          </w:tcPr>
          <w:p w:rsidR="00937888" w:rsidRDefault="00EC7B47">
            <w:pPr>
              <w:pStyle w:val="TableParagraph"/>
              <w:spacing w:line="261" w:lineRule="auto"/>
              <w:ind w:right="735"/>
              <w:rPr>
                <w:sz w:val="24"/>
              </w:rPr>
            </w:pPr>
            <w:r>
              <w:rPr>
                <w:sz w:val="24"/>
              </w:rPr>
              <w:t xml:space="preserve">Other </w:t>
            </w:r>
            <w:r>
              <w:rPr>
                <w:spacing w:val="-4"/>
                <w:sz w:val="24"/>
              </w:rPr>
              <w:t xml:space="preserve">specified </w:t>
            </w:r>
            <w:r>
              <w:rPr>
                <w:spacing w:val="-3"/>
                <w:sz w:val="24"/>
              </w:rPr>
              <w:t xml:space="preserve">abnormal uterine and vaginal </w:t>
            </w:r>
            <w:r>
              <w:rPr>
                <w:spacing w:val="-4"/>
                <w:sz w:val="24"/>
              </w:rPr>
              <w:t>bleeding</w:t>
            </w:r>
          </w:p>
        </w:tc>
      </w:tr>
      <w:tr w:rsidR="00937888">
        <w:trPr>
          <w:trHeight w:val="620"/>
        </w:trPr>
        <w:tc>
          <w:tcPr>
            <w:tcW w:w="1000" w:type="dxa"/>
          </w:tcPr>
          <w:p w:rsidR="00937888" w:rsidRDefault="00EC7B47">
            <w:pPr>
              <w:pStyle w:val="TableParagraph"/>
              <w:ind w:left="31" w:right="11"/>
              <w:jc w:val="center"/>
              <w:rPr>
                <w:sz w:val="24"/>
              </w:rPr>
            </w:pPr>
            <w:r>
              <w:rPr>
                <w:sz w:val="24"/>
              </w:rPr>
              <w:t>N939</w:t>
            </w:r>
          </w:p>
        </w:tc>
        <w:tc>
          <w:tcPr>
            <w:tcW w:w="4720" w:type="dxa"/>
          </w:tcPr>
          <w:p w:rsidR="00937888" w:rsidRDefault="00EC7B47">
            <w:pPr>
              <w:pStyle w:val="TableParagraph"/>
              <w:spacing w:line="261" w:lineRule="auto"/>
              <w:ind w:right="270"/>
              <w:rPr>
                <w:sz w:val="24"/>
              </w:rPr>
            </w:pPr>
            <w:r>
              <w:rPr>
                <w:sz w:val="24"/>
              </w:rPr>
              <w:t>Chảy máu bất thường của tử cung và âm đạo, không đặc hiệu</w:t>
            </w:r>
          </w:p>
        </w:tc>
        <w:tc>
          <w:tcPr>
            <w:tcW w:w="5040" w:type="dxa"/>
          </w:tcPr>
          <w:p w:rsidR="00937888" w:rsidRDefault="00EC7B47">
            <w:pPr>
              <w:pStyle w:val="TableParagraph"/>
              <w:rPr>
                <w:sz w:val="24"/>
              </w:rPr>
            </w:pPr>
            <w:r>
              <w:rPr>
                <w:sz w:val="24"/>
              </w:rPr>
              <w:t xml:space="preserve">Abnormal </w:t>
            </w:r>
            <w:r>
              <w:rPr>
                <w:spacing w:val="-3"/>
                <w:sz w:val="24"/>
              </w:rPr>
              <w:t xml:space="preserve">uterine and vaginal </w:t>
            </w:r>
            <w:r>
              <w:rPr>
                <w:spacing w:val="-4"/>
                <w:sz w:val="24"/>
              </w:rPr>
              <w:t xml:space="preserve">bleeding,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N940</w:t>
            </w:r>
          </w:p>
        </w:tc>
        <w:tc>
          <w:tcPr>
            <w:tcW w:w="4720" w:type="dxa"/>
          </w:tcPr>
          <w:p w:rsidR="00937888" w:rsidRDefault="00EC7B47">
            <w:pPr>
              <w:pStyle w:val="TableParagraph"/>
              <w:rPr>
                <w:sz w:val="24"/>
              </w:rPr>
            </w:pPr>
            <w:r>
              <w:rPr>
                <w:sz w:val="24"/>
              </w:rPr>
              <w:t>Đau giữa kỳ kinh (hội chứng Mittelschmerz)</w:t>
            </w:r>
          </w:p>
        </w:tc>
        <w:tc>
          <w:tcPr>
            <w:tcW w:w="5040" w:type="dxa"/>
          </w:tcPr>
          <w:p w:rsidR="00937888" w:rsidRDefault="00EC7B47">
            <w:pPr>
              <w:pStyle w:val="TableParagraph"/>
              <w:rPr>
                <w:sz w:val="24"/>
              </w:rPr>
            </w:pPr>
            <w:r>
              <w:rPr>
                <w:sz w:val="24"/>
              </w:rPr>
              <w:t>Mittelschmerz</w:t>
            </w:r>
          </w:p>
        </w:tc>
      </w:tr>
      <w:tr w:rsidR="00937888">
        <w:trPr>
          <w:trHeight w:val="300"/>
        </w:trPr>
        <w:tc>
          <w:tcPr>
            <w:tcW w:w="1000" w:type="dxa"/>
          </w:tcPr>
          <w:p w:rsidR="00937888" w:rsidRDefault="00EC7B47">
            <w:pPr>
              <w:pStyle w:val="TableParagraph"/>
              <w:ind w:left="31" w:right="11"/>
              <w:jc w:val="center"/>
              <w:rPr>
                <w:sz w:val="24"/>
              </w:rPr>
            </w:pPr>
            <w:r>
              <w:rPr>
                <w:sz w:val="24"/>
              </w:rPr>
              <w:t>N941</w:t>
            </w:r>
          </w:p>
        </w:tc>
        <w:tc>
          <w:tcPr>
            <w:tcW w:w="4720" w:type="dxa"/>
          </w:tcPr>
          <w:p w:rsidR="00937888" w:rsidRDefault="00EC7B47">
            <w:pPr>
              <w:pStyle w:val="TableParagraph"/>
              <w:rPr>
                <w:sz w:val="24"/>
              </w:rPr>
            </w:pPr>
            <w:r>
              <w:rPr>
                <w:sz w:val="24"/>
              </w:rPr>
              <w:t>Đau lúc giao hợp</w:t>
            </w:r>
          </w:p>
        </w:tc>
        <w:tc>
          <w:tcPr>
            <w:tcW w:w="5040" w:type="dxa"/>
          </w:tcPr>
          <w:p w:rsidR="00937888" w:rsidRDefault="00EC7B47">
            <w:pPr>
              <w:pStyle w:val="TableParagraph"/>
              <w:rPr>
                <w:sz w:val="24"/>
              </w:rPr>
            </w:pPr>
            <w:r>
              <w:rPr>
                <w:sz w:val="24"/>
              </w:rPr>
              <w:t>Dyspareunia</w:t>
            </w:r>
          </w:p>
        </w:tc>
      </w:tr>
      <w:tr w:rsidR="00937888">
        <w:trPr>
          <w:trHeight w:val="300"/>
        </w:trPr>
        <w:tc>
          <w:tcPr>
            <w:tcW w:w="1000" w:type="dxa"/>
          </w:tcPr>
          <w:p w:rsidR="00937888" w:rsidRDefault="00EC7B47">
            <w:pPr>
              <w:pStyle w:val="TableParagraph"/>
              <w:ind w:left="31" w:right="11"/>
              <w:jc w:val="center"/>
              <w:rPr>
                <w:sz w:val="24"/>
              </w:rPr>
            </w:pPr>
            <w:r>
              <w:rPr>
                <w:sz w:val="24"/>
              </w:rPr>
              <w:t>N942</w:t>
            </w:r>
          </w:p>
        </w:tc>
        <w:tc>
          <w:tcPr>
            <w:tcW w:w="4720" w:type="dxa"/>
          </w:tcPr>
          <w:p w:rsidR="00937888" w:rsidRDefault="00EC7B47">
            <w:pPr>
              <w:pStyle w:val="TableParagraph"/>
              <w:rPr>
                <w:sz w:val="24"/>
              </w:rPr>
            </w:pPr>
            <w:r>
              <w:rPr>
                <w:sz w:val="24"/>
              </w:rPr>
              <w:t>Co đau âm đạo</w:t>
            </w:r>
          </w:p>
        </w:tc>
        <w:tc>
          <w:tcPr>
            <w:tcW w:w="5040" w:type="dxa"/>
          </w:tcPr>
          <w:p w:rsidR="00937888" w:rsidRDefault="00EC7B47">
            <w:pPr>
              <w:pStyle w:val="TableParagraph"/>
              <w:rPr>
                <w:sz w:val="24"/>
              </w:rPr>
            </w:pPr>
            <w:r>
              <w:rPr>
                <w:sz w:val="24"/>
              </w:rPr>
              <w:t>Vaginismus</w:t>
            </w:r>
          </w:p>
        </w:tc>
      </w:tr>
      <w:tr w:rsidR="00937888">
        <w:trPr>
          <w:trHeight w:val="300"/>
        </w:trPr>
        <w:tc>
          <w:tcPr>
            <w:tcW w:w="1000" w:type="dxa"/>
          </w:tcPr>
          <w:p w:rsidR="00937888" w:rsidRDefault="00EC7B47">
            <w:pPr>
              <w:pStyle w:val="TableParagraph"/>
              <w:ind w:left="31" w:right="11"/>
              <w:jc w:val="center"/>
              <w:rPr>
                <w:sz w:val="24"/>
              </w:rPr>
            </w:pPr>
            <w:r>
              <w:rPr>
                <w:sz w:val="24"/>
              </w:rPr>
              <w:t>N943</w:t>
            </w:r>
          </w:p>
        </w:tc>
        <w:tc>
          <w:tcPr>
            <w:tcW w:w="4720" w:type="dxa"/>
          </w:tcPr>
          <w:p w:rsidR="00937888" w:rsidRDefault="00EC7B47">
            <w:pPr>
              <w:pStyle w:val="TableParagraph"/>
              <w:rPr>
                <w:sz w:val="24"/>
              </w:rPr>
            </w:pPr>
            <w:r>
              <w:rPr>
                <w:sz w:val="24"/>
              </w:rPr>
              <w:t>Hội chứng căng thẳng trước khi thấy kinh</w:t>
            </w:r>
          </w:p>
        </w:tc>
        <w:tc>
          <w:tcPr>
            <w:tcW w:w="5040" w:type="dxa"/>
          </w:tcPr>
          <w:p w:rsidR="00937888" w:rsidRDefault="00EC7B47">
            <w:pPr>
              <w:pStyle w:val="TableParagraph"/>
              <w:rPr>
                <w:sz w:val="24"/>
              </w:rPr>
            </w:pPr>
            <w:r>
              <w:rPr>
                <w:sz w:val="24"/>
              </w:rPr>
              <w:t>Premenstrual tension syndrome</w:t>
            </w:r>
          </w:p>
        </w:tc>
      </w:tr>
      <w:tr w:rsidR="00937888">
        <w:trPr>
          <w:trHeight w:val="300"/>
        </w:trPr>
        <w:tc>
          <w:tcPr>
            <w:tcW w:w="1000" w:type="dxa"/>
          </w:tcPr>
          <w:p w:rsidR="00937888" w:rsidRDefault="00EC7B47">
            <w:pPr>
              <w:pStyle w:val="TableParagraph"/>
              <w:ind w:left="31" w:right="11"/>
              <w:jc w:val="center"/>
              <w:rPr>
                <w:sz w:val="24"/>
              </w:rPr>
            </w:pPr>
            <w:r>
              <w:rPr>
                <w:sz w:val="24"/>
              </w:rPr>
              <w:t>N944</w:t>
            </w:r>
          </w:p>
        </w:tc>
        <w:tc>
          <w:tcPr>
            <w:tcW w:w="4720" w:type="dxa"/>
          </w:tcPr>
          <w:p w:rsidR="00937888" w:rsidRDefault="00EC7B47">
            <w:pPr>
              <w:pStyle w:val="TableParagraph"/>
              <w:rPr>
                <w:sz w:val="24"/>
              </w:rPr>
            </w:pPr>
            <w:r>
              <w:rPr>
                <w:sz w:val="24"/>
              </w:rPr>
              <w:t>Đau kinh nguyên phát</w:t>
            </w:r>
          </w:p>
        </w:tc>
        <w:tc>
          <w:tcPr>
            <w:tcW w:w="5040" w:type="dxa"/>
          </w:tcPr>
          <w:p w:rsidR="00937888" w:rsidRDefault="00EC7B47">
            <w:pPr>
              <w:pStyle w:val="TableParagraph"/>
              <w:rPr>
                <w:sz w:val="24"/>
              </w:rPr>
            </w:pPr>
            <w:r>
              <w:rPr>
                <w:sz w:val="24"/>
              </w:rPr>
              <w:t>Primary dysmenorrhoea</w:t>
            </w:r>
          </w:p>
        </w:tc>
      </w:tr>
      <w:tr w:rsidR="00937888">
        <w:trPr>
          <w:trHeight w:val="300"/>
        </w:trPr>
        <w:tc>
          <w:tcPr>
            <w:tcW w:w="1000" w:type="dxa"/>
          </w:tcPr>
          <w:p w:rsidR="00937888" w:rsidRDefault="00EC7B47">
            <w:pPr>
              <w:pStyle w:val="TableParagraph"/>
              <w:ind w:left="31" w:right="11"/>
              <w:jc w:val="center"/>
              <w:rPr>
                <w:sz w:val="24"/>
              </w:rPr>
            </w:pPr>
            <w:r>
              <w:rPr>
                <w:sz w:val="24"/>
              </w:rPr>
              <w:t>N945</w:t>
            </w:r>
          </w:p>
        </w:tc>
        <w:tc>
          <w:tcPr>
            <w:tcW w:w="4720" w:type="dxa"/>
          </w:tcPr>
          <w:p w:rsidR="00937888" w:rsidRDefault="00EC7B47">
            <w:pPr>
              <w:pStyle w:val="TableParagraph"/>
              <w:rPr>
                <w:sz w:val="24"/>
              </w:rPr>
            </w:pPr>
            <w:r>
              <w:rPr>
                <w:sz w:val="24"/>
              </w:rPr>
              <w:t>Đau kinh thứ phát</w:t>
            </w:r>
          </w:p>
        </w:tc>
        <w:tc>
          <w:tcPr>
            <w:tcW w:w="5040" w:type="dxa"/>
          </w:tcPr>
          <w:p w:rsidR="00937888" w:rsidRDefault="00EC7B47">
            <w:pPr>
              <w:pStyle w:val="TableParagraph"/>
              <w:rPr>
                <w:sz w:val="24"/>
              </w:rPr>
            </w:pPr>
            <w:r>
              <w:rPr>
                <w:sz w:val="24"/>
              </w:rPr>
              <w:t>Secondary dysmenorrhoea</w:t>
            </w:r>
          </w:p>
        </w:tc>
      </w:tr>
      <w:tr w:rsidR="00937888">
        <w:trPr>
          <w:trHeight w:val="300"/>
        </w:trPr>
        <w:tc>
          <w:tcPr>
            <w:tcW w:w="1000" w:type="dxa"/>
          </w:tcPr>
          <w:p w:rsidR="00937888" w:rsidRDefault="00EC7B47">
            <w:pPr>
              <w:pStyle w:val="TableParagraph"/>
              <w:ind w:left="31" w:right="11"/>
              <w:jc w:val="center"/>
              <w:rPr>
                <w:sz w:val="24"/>
              </w:rPr>
            </w:pPr>
            <w:r>
              <w:rPr>
                <w:sz w:val="24"/>
              </w:rPr>
              <w:t>N946</w:t>
            </w:r>
          </w:p>
        </w:tc>
        <w:tc>
          <w:tcPr>
            <w:tcW w:w="4720" w:type="dxa"/>
          </w:tcPr>
          <w:p w:rsidR="00937888" w:rsidRDefault="00EC7B47">
            <w:pPr>
              <w:pStyle w:val="TableParagraph"/>
              <w:rPr>
                <w:sz w:val="24"/>
              </w:rPr>
            </w:pPr>
            <w:r>
              <w:rPr>
                <w:sz w:val="24"/>
              </w:rPr>
              <w:t>Đau kinh, không đặc hiệu</w:t>
            </w:r>
          </w:p>
        </w:tc>
        <w:tc>
          <w:tcPr>
            <w:tcW w:w="5040" w:type="dxa"/>
          </w:tcPr>
          <w:p w:rsidR="00937888" w:rsidRDefault="00EC7B47">
            <w:pPr>
              <w:pStyle w:val="TableParagraph"/>
              <w:rPr>
                <w:sz w:val="24"/>
              </w:rPr>
            </w:pPr>
            <w:r>
              <w:rPr>
                <w:sz w:val="24"/>
              </w:rPr>
              <w:t>Dysmenorrhoea, unspecified</w:t>
            </w:r>
          </w:p>
        </w:tc>
      </w:tr>
      <w:tr w:rsidR="00937888">
        <w:trPr>
          <w:trHeight w:val="620"/>
        </w:trPr>
        <w:tc>
          <w:tcPr>
            <w:tcW w:w="1000" w:type="dxa"/>
          </w:tcPr>
          <w:p w:rsidR="00937888" w:rsidRDefault="00EC7B47">
            <w:pPr>
              <w:pStyle w:val="TableParagraph"/>
              <w:ind w:left="31" w:right="11"/>
              <w:jc w:val="center"/>
              <w:rPr>
                <w:sz w:val="24"/>
              </w:rPr>
            </w:pPr>
            <w:r>
              <w:rPr>
                <w:sz w:val="24"/>
              </w:rPr>
              <w:t>N948</w:t>
            </w:r>
          </w:p>
        </w:tc>
        <w:tc>
          <w:tcPr>
            <w:tcW w:w="4720" w:type="dxa"/>
          </w:tcPr>
          <w:p w:rsidR="00937888" w:rsidRDefault="00EC7B47">
            <w:pPr>
              <w:pStyle w:val="TableParagraph"/>
              <w:spacing w:line="261" w:lineRule="auto"/>
              <w:ind w:right="343"/>
              <w:rPr>
                <w:sz w:val="24"/>
              </w:rPr>
            </w:pPr>
            <w:r>
              <w:rPr>
                <w:spacing w:val="-3"/>
                <w:sz w:val="24"/>
              </w:rPr>
              <w:t xml:space="preserve">Các </w:t>
            </w:r>
            <w:r>
              <w:rPr>
                <w:spacing w:val="-4"/>
                <w:sz w:val="24"/>
              </w:rPr>
              <w:t xml:space="preserve">tình </w:t>
            </w:r>
            <w:r>
              <w:rPr>
                <w:spacing w:val="-3"/>
                <w:sz w:val="24"/>
              </w:rPr>
              <w:t xml:space="preserve">trạng xác </w:t>
            </w:r>
            <w:r>
              <w:rPr>
                <w:sz w:val="24"/>
              </w:rPr>
              <w:t xml:space="preserve">định khác </w:t>
            </w:r>
            <w:r>
              <w:rPr>
                <w:spacing w:val="-6"/>
                <w:sz w:val="24"/>
              </w:rPr>
              <w:t xml:space="preserve">liên </w:t>
            </w:r>
            <w:r>
              <w:rPr>
                <w:sz w:val="24"/>
              </w:rPr>
              <w:t xml:space="preserve">quan </w:t>
            </w:r>
            <w:r>
              <w:rPr>
                <w:spacing w:val="-3"/>
                <w:sz w:val="24"/>
              </w:rPr>
              <w:t xml:space="preserve">đến </w:t>
            </w:r>
            <w:r>
              <w:rPr>
                <w:spacing w:val="-4"/>
                <w:sz w:val="24"/>
              </w:rPr>
              <w:t xml:space="preserve">cơ </w:t>
            </w:r>
            <w:r>
              <w:rPr>
                <w:sz w:val="24"/>
              </w:rPr>
              <w:t xml:space="preserve">quan sinh dục nữ và </w:t>
            </w:r>
            <w:r>
              <w:rPr>
                <w:spacing w:val="-3"/>
                <w:sz w:val="24"/>
              </w:rPr>
              <w:t xml:space="preserve">chu </w:t>
            </w:r>
            <w:r>
              <w:rPr>
                <w:sz w:val="24"/>
              </w:rPr>
              <w:t>kỳ kinh nguyệt</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pacing w:val="-3"/>
                <w:sz w:val="24"/>
              </w:rPr>
              <w:t xml:space="preserve">conditions associated </w:t>
            </w:r>
            <w:r>
              <w:rPr>
                <w:sz w:val="24"/>
              </w:rPr>
              <w:t xml:space="preserve">with </w:t>
            </w:r>
            <w:r>
              <w:rPr>
                <w:spacing w:val="-5"/>
                <w:sz w:val="24"/>
              </w:rPr>
              <w:t xml:space="preserve">female </w:t>
            </w:r>
            <w:r>
              <w:rPr>
                <w:spacing w:val="-4"/>
                <w:sz w:val="24"/>
              </w:rPr>
              <w:t xml:space="preserve">genital </w:t>
            </w:r>
            <w:r>
              <w:rPr>
                <w:sz w:val="24"/>
              </w:rPr>
              <w:t xml:space="preserve">organs </w:t>
            </w:r>
            <w:r>
              <w:rPr>
                <w:spacing w:val="-3"/>
                <w:sz w:val="24"/>
              </w:rPr>
              <w:t xml:space="preserve">and menstrual </w:t>
            </w:r>
            <w:r>
              <w:rPr>
                <w:spacing w:val="-5"/>
                <w:sz w:val="24"/>
              </w:rPr>
              <w:t>cycle</w:t>
            </w:r>
          </w:p>
        </w:tc>
      </w:tr>
      <w:tr w:rsidR="00937888">
        <w:trPr>
          <w:trHeight w:val="620"/>
        </w:trPr>
        <w:tc>
          <w:tcPr>
            <w:tcW w:w="1000" w:type="dxa"/>
          </w:tcPr>
          <w:p w:rsidR="00937888" w:rsidRDefault="00EC7B47">
            <w:pPr>
              <w:pStyle w:val="TableParagraph"/>
              <w:ind w:left="31" w:right="11"/>
              <w:jc w:val="center"/>
              <w:rPr>
                <w:sz w:val="24"/>
              </w:rPr>
            </w:pPr>
            <w:r>
              <w:rPr>
                <w:sz w:val="24"/>
              </w:rPr>
              <w:t>N949</w:t>
            </w:r>
          </w:p>
        </w:tc>
        <w:tc>
          <w:tcPr>
            <w:tcW w:w="4720" w:type="dxa"/>
          </w:tcPr>
          <w:p w:rsidR="00937888" w:rsidRDefault="00EC7B47">
            <w:pPr>
              <w:pStyle w:val="TableParagraph"/>
              <w:spacing w:line="261" w:lineRule="auto"/>
              <w:ind w:right="213"/>
              <w:rPr>
                <w:sz w:val="24"/>
              </w:rPr>
            </w:pPr>
            <w:r>
              <w:rPr>
                <w:spacing w:val="-4"/>
                <w:sz w:val="24"/>
              </w:rPr>
              <w:t xml:space="preserve">Tình </w:t>
            </w:r>
            <w:r>
              <w:rPr>
                <w:spacing w:val="-3"/>
                <w:sz w:val="24"/>
              </w:rPr>
              <w:t xml:space="preserve">trạng </w:t>
            </w:r>
            <w:r>
              <w:rPr>
                <w:sz w:val="24"/>
              </w:rPr>
              <w:t xml:space="preserve">không </w:t>
            </w:r>
            <w:r>
              <w:rPr>
                <w:spacing w:val="-3"/>
                <w:sz w:val="24"/>
              </w:rPr>
              <w:t xml:space="preserve">xác </w:t>
            </w:r>
            <w:r>
              <w:rPr>
                <w:sz w:val="24"/>
              </w:rPr>
              <w:t xml:space="preserve">định </w:t>
            </w:r>
            <w:r>
              <w:rPr>
                <w:spacing w:val="-6"/>
                <w:sz w:val="24"/>
              </w:rPr>
              <w:t xml:space="preserve">liên </w:t>
            </w:r>
            <w:r>
              <w:rPr>
                <w:sz w:val="24"/>
              </w:rPr>
              <w:t xml:space="preserve">quan </w:t>
            </w:r>
            <w:r>
              <w:rPr>
                <w:spacing w:val="-3"/>
                <w:sz w:val="24"/>
              </w:rPr>
              <w:t xml:space="preserve">đến </w:t>
            </w:r>
            <w:r>
              <w:rPr>
                <w:spacing w:val="-11"/>
                <w:sz w:val="24"/>
              </w:rPr>
              <w:t xml:space="preserve">cơ </w:t>
            </w:r>
            <w:r>
              <w:rPr>
                <w:sz w:val="24"/>
              </w:rPr>
              <w:t xml:space="preserve">quan sinh dục nữ và </w:t>
            </w:r>
            <w:r>
              <w:rPr>
                <w:spacing w:val="-3"/>
                <w:sz w:val="24"/>
              </w:rPr>
              <w:t xml:space="preserve">chu </w:t>
            </w:r>
            <w:r>
              <w:rPr>
                <w:sz w:val="24"/>
              </w:rPr>
              <w:t>kỳ kinh nguyệt</w:t>
            </w:r>
          </w:p>
        </w:tc>
        <w:tc>
          <w:tcPr>
            <w:tcW w:w="5040" w:type="dxa"/>
          </w:tcPr>
          <w:p w:rsidR="00937888" w:rsidRDefault="00EC7B47">
            <w:pPr>
              <w:pStyle w:val="TableParagraph"/>
              <w:spacing w:line="261" w:lineRule="auto"/>
              <w:ind w:right="263"/>
              <w:rPr>
                <w:sz w:val="24"/>
              </w:rPr>
            </w:pPr>
            <w:r>
              <w:rPr>
                <w:spacing w:val="-3"/>
                <w:sz w:val="24"/>
              </w:rPr>
              <w:t xml:space="preserve">Unspecified </w:t>
            </w:r>
            <w:r>
              <w:rPr>
                <w:spacing w:val="-4"/>
                <w:sz w:val="24"/>
              </w:rPr>
              <w:t xml:space="preserve">condition </w:t>
            </w:r>
            <w:r>
              <w:rPr>
                <w:spacing w:val="-3"/>
                <w:sz w:val="24"/>
              </w:rPr>
              <w:t xml:space="preserve">associated </w:t>
            </w:r>
            <w:r>
              <w:rPr>
                <w:sz w:val="24"/>
              </w:rPr>
              <w:t xml:space="preserve">with </w:t>
            </w:r>
            <w:r>
              <w:rPr>
                <w:spacing w:val="-5"/>
                <w:sz w:val="24"/>
              </w:rPr>
              <w:t xml:space="preserve">female </w:t>
            </w:r>
            <w:r>
              <w:rPr>
                <w:spacing w:val="-4"/>
                <w:sz w:val="24"/>
              </w:rPr>
              <w:t xml:space="preserve">genital </w:t>
            </w:r>
            <w:r>
              <w:rPr>
                <w:sz w:val="24"/>
              </w:rPr>
              <w:t xml:space="preserve">organs </w:t>
            </w:r>
            <w:r>
              <w:rPr>
                <w:spacing w:val="-3"/>
                <w:sz w:val="24"/>
              </w:rPr>
              <w:t xml:space="preserve">and menstrual </w:t>
            </w:r>
            <w:r>
              <w:rPr>
                <w:spacing w:val="-5"/>
                <w:sz w:val="24"/>
              </w:rPr>
              <w:t>cycle</w:t>
            </w:r>
          </w:p>
        </w:tc>
      </w:tr>
      <w:tr w:rsidR="00937888">
        <w:trPr>
          <w:trHeight w:val="300"/>
        </w:trPr>
        <w:tc>
          <w:tcPr>
            <w:tcW w:w="1000" w:type="dxa"/>
          </w:tcPr>
          <w:p w:rsidR="00937888" w:rsidRDefault="00EC7B47">
            <w:pPr>
              <w:pStyle w:val="TableParagraph"/>
              <w:ind w:left="31" w:right="11"/>
              <w:jc w:val="center"/>
              <w:rPr>
                <w:sz w:val="24"/>
              </w:rPr>
            </w:pPr>
            <w:r>
              <w:rPr>
                <w:sz w:val="24"/>
              </w:rPr>
              <w:t>N950</w:t>
            </w:r>
          </w:p>
        </w:tc>
        <w:tc>
          <w:tcPr>
            <w:tcW w:w="4720" w:type="dxa"/>
          </w:tcPr>
          <w:p w:rsidR="00937888" w:rsidRDefault="00EC7B47">
            <w:pPr>
              <w:pStyle w:val="TableParagraph"/>
              <w:rPr>
                <w:sz w:val="24"/>
              </w:rPr>
            </w:pPr>
            <w:r>
              <w:rPr>
                <w:sz w:val="24"/>
              </w:rPr>
              <w:t>Chảy máu sau mãn kinh</w:t>
            </w:r>
          </w:p>
        </w:tc>
        <w:tc>
          <w:tcPr>
            <w:tcW w:w="5040" w:type="dxa"/>
          </w:tcPr>
          <w:p w:rsidR="00937888" w:rsidRDefault="00EC7B47">
            <w:pPr>
              <w:pStyle w:val="TableParagraph"/>
              <w:rPr>
                <w:sz w:val="24"/>
              </w:rPr>
            </w:pPr>
            <w:r>
              <w:rPr>
                <w:sz w:val="24"/>
              </w:rPr>
              <w:t>Postmenopausal bleeding</w:t>
            </w:r>
          </w:p>
        </w:tc>
      </w:tr>
      <w:tr w:rsidR="00937888">
        <w:trPr>
          <w:trHeight w:val="300"/>
        </w:trPr>
        <w:tc>
          <w:tcPr>
            <w:tcW w:w="1000" w:type="dxa"/>
          </w:tcPr>
          <w:p w:rsidR="00937888" w:rsidRDefault="00EC7B47">
            <w:pPr>
              <w:pStyle w:val="TableParagraph"/>
              <w:ind w:left="31" w:right="11"/>
              <w:jc w:val="center"/>
              <w:rPr>
                <w:sz w:val="24"/>
              </w:rPr>
            </w:pPr>
            <w:r>
              <w:rPr>
                <w:sz w:val="24"/>
              </w:rPr>
              <w:t>N951</w:t>
            </w:r>
          </w:p>
        </w:tc>
        <w:tc>
          <w:tcPr>
            <w:tcW w:w="4720" w:type="dxa"/>
          </w:tcPr>
          <w:p w:rsidR="00937888" w:rsidRDefault="00EC7B47">
            <w:pPr>
              <w:pStyle w:val="TableParagraph"/>
              <w:rPr>
                <w:sz w:val="24"/>
              </w:rPr>
            </w:pPr>
            <w:r>
              <w:rPr>
                <w:sz w:val="24"/>
              </w:rPr>
              <w:t>Tình trạng mãn kinh nữ</w:t>
            </w:r>
          </w:p>
        </w:tc>
        <w:tc>
          <w:tcPr>
            <w:tcW w:w="5040" w:type="dxa"/>
          </w:tcPr>
          <w:p w:rsidR="00937888" w:rsidRDefault="00EC7B47">
            <w:pPr>
              <w:pStyle w:val="TableParagraph"/>
              <w:rPr>
                <w:sz w:val="24"/>
              </w:rPr>
            </w:pPr>
            <w:r>
              <w:rPr>
                <w:sz w:val="24"/>
              </w:rPr>
              <w:t>Menopausal and female climacteric states</w:t>
            </w:r>
          </w:p>
        </w:tc>
      </w:tr>
      <w:tr w:rsidR="00937888">
        <w:trPr>
          <w:trHeight w:val="300"/>
        </w:trPr>
        <w:tc>
          <w:tcPr>
            <w:tcW w:w="1000" w:type="dxa"/>
          </w:tcPr>
          <w:p w:rsidR="00937888" w:rsidRDefault="00EC7B47">
            <w:pPr>
              <w:pStyle w:val="TableParagraph"/>
              <w:ind w:left="31" w:right="11"/>
              <w:jc w:val="center"/>
              <w:rPr>
                <w:sz w:val="24"/>
              </w:rPr>
            </w:pPr>
            <w:r>
              <w:rPr>
                <w:sz w:val="24"/>
              </w:rPr>
              <w:t>N952</w:t>
            </w:r>
          </w:p>
        </w:tc>
        <w:tc>
          <w:tcPr>
            <w:tcW w:w="4720" w:type="dxa"/>
          </w:tcPr>
          <w:p w:rsidR="00937888" w:rsidRDefault="00EC7B47">
            <w:pPr>
              <w:pStyle w:val="TableParagraph"/>
              <w:rPr>
                <w:sz w:val="24"/>
              </w:rPr>
            </w:pPr>
            <w:r>
              <w:rPr>
                <w:sz w:val="24"/>
              </w:rPr>
              <w:t>Viêm teo âm đạo sau mãn kinh</w:t>
            </w:r>
          </w:p>
        </w:tc>
        <w:tc>
          <w:tcPr>
            <w:tcW w:w="5040" w:type="dxa"/>
          </w:tcPr>
          <w:p w:rsidR="00937888" w:rsidRDefault="00EC7B47">
            <w:pPr>
              <w:pStyle w:val="TableParagraph"/>
              <w:rPr>
                <w:sz w:val="24"/>
              </w:rPr>
            </w:pPr>
            <w:r>
              <w:rPr>
                <w:sz w:val="24"/>
              </w:rPr>
              <w:t>Postmenopausal atrophic vaginitis</w:t>
            </w:r>
          </w:p>
        </w:tc>
      </w:tr>
      <w:tr w:rsidR="00937888">
        <w:trPr>
          <w:trHeight w:val="300"/>
        </w:trPr>
        <w:tc>
          <w:tcPr>
            <w:tcW w:w="1000" w:type="dxa"/>
          </w:tcPr>
          <w:p w:rsidR="00937888" w:rsidRDefault="00EC7B47">
            <w:pPr>
              <w:pStyle w:val="TableParagraph"/>
              <w:ind w:left="31" w:right="11"/>
              <w:jc w:val="center"/>
              <w:rPr>
                <w:sz w:val="24"/>
              </w:rPr>
            </w:pPr>
            <w:r>
              <w:rPr>
                <w:sz w:val="24"/>
              </w:rPr>
              <w:t>N953</w:t>
            </w:r>
          </w:p>
        </w:tc>
        <w:tc>
          <w:tcPr>
            <w:tcW w:w="4720" w:type="dxa"/>
          </w:tcPr>
          <w:p w:rsidR="00937888" w:rsidRDefault="00EC7B47">
            <w:pPr>
              <w:pStyle w:val="TableParagraph"/>
              <w:rPr>
                <w:sz w:val="24"/>
              </w:rPr>
            </w:pPr>
            <w:r>
              <w:rPr>
                <w:sz w:val="24"/>
              </w:rPr>
              <w:t>Tình trạng liên quan đến mãn kinh nhân tạo</w:t>
            </w:r>
          </w:p>
        </w:tc>
        <w:tc>
          <w:tcPr>
            <w:tcW w:w="5040" w:type="dxa"/>
          </w:tcPr>
          <w:p w:rsidR="00937888" w:rsidRDefault="00EC7B47">
            <w:pPr>
              <w:pStyle w:val="TableParagraph"/>
              <w:rPr>
                <w:sz w:val="24"/>
              </w:rPr>
            </w:pPr>
            <w:r>
              <w:rPr>
                <w:sz w:val="24"/>
              </w:rPr>
              <w:t>States associated with artificial menopause</w:t>
            </w:r>
          </w:p>
        </w:tc>
      </w:tr>
      <w:tr w:rsidR="00937888">
        <w:trPr>
          <w:trHeight w:val="620"/>
        </w:trPr>
        <w:tc>
          <w:tcPr>
            <w:tcW w:w="1000" w:type="dxa"/>
          </w:tcPr>
          <w:p w:rsidR="00937888" w:rsidRDefault="00EC7B47">
            <w:pPr>
              <w:pStyle w:val="TableParagraph"/>
              <w:ind w:left="31" w:right="11"/>
              <w:jc w:val="center"/>
              <w:rPr>
                <w:sz w:val="24"/>
              </w:rPr>
            </w:pPr>
            <w:r>
              <w:rPr>
                <w:sz w:val="24"/>
              </w:rPr>
              <w:t>N958</w:t>
            </w:r>
          </w:p>
        </w:tc>
        <w:tc>
          <w:tcPr>
            <w:tcW w:w="4720" w:type="dxa"/>
          </w:tcPr>
          <w:p w:rsidR="00937888" w:rsidRDefault="00EC7B47">
            <w:pPr>
              <w:pStyle w:val="TableParagraph"/>
              <w:spacing w:line="261" w:lineRule="auto"/>
              <w:ind w:right="223"/>
              <w:rPr>
                <w:sz w:val="24"/>
              </w:rPr>
            </w:pPr>
            <w:r>
              <w:rPr>
                <w:spacing w:val="-3"/>
                <w:sz w:val="24"/>
              </w:rPr>
              <w:t xml:space="preserve">Các </w:t>
            </w:r>
            <w:r>
              <w:rPr>
                <w:sz w:val="24"/>
              </w:rPr>
              <w:t xml:space="preserve">rối </w:t>
            </w:r>
            <w:r>
              <w:rPr>
                <w:spacing w:val="-4"/>
                <w:sz w:val="24"/>
              </w:rPr>
              <w:t xml:space="preserve">loạn </w:t>
            </w:r>
            <w:r>
              <w:rPr>
                <w:spacing w:val="-5"/>
                <w:sz w:val="24"/>
              </w:rPr>
              <w:t xml:space="preserve">mãn </w:t>
            </w:r>
            <w:r>
              <w:rPr>
                <w:sz w:val="24"/>
              </w:rPr>
              <w:t xml:space="preserve">kinh và </w:t>
            </w:r>
            <w:r>
              <w:rPr>
                <w:spacing w:val="-3"/>
                <w:sz w:val="24"/>
              </w:rPr>
              <w:t xml:space="preserve">chu </w:t>
            </w:r>
            <w:r>
              <w:rPr>
                <w:spacing w:val="-5"/>
                <w:sz w:val="24"/>
              </w:rPr>
              <w:t xml:space="preserve">mãn </w:t>
            </w:r>
            <w:r>
              <w:rPr>
                <w:sz w:val="24"/>
              </w:rPr>
              <w:t xml:space="preserve">kinh, </w:t>
            </w:r>
            <w:r>
              <w:rPr>
                <w:spacing w:val="-3"/>
                <w:sz w:val="24"/>
              </w:rPr>
              <w:t xml:space="preserve">không đặc </w:t>
            </w:r>
            <w:r>
              <w:rPr>
                <w:spacing w:val="-4"/>
                <w:sz w:val="24"/>
              </w:rPr>
              <w:t>hiệu</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pacing w:val="-3"/>
                <w:sz w:val="24"/>
              </w:rPr>
              <w:t xml:space="preserve">menopausal and perimenopausal </w:t>
            </w:r>
            <w:r>
              <w:rPr>
                <w:sz w:val="24"/>
              </w:rPr>
              <w:t>disorders</w:t>
            </w:r>
          </w:p>
        </w:tc>
      </w:tr>
      <w:tr w:rsidR="00937888">
        <w:trPr>
          <w:trHeight w:val="620"/>
        </w:trPr>
        <w:tc>
          <w:tcPr>
            <w:tcW w:w="1000" w:type="dxa"/>
          </w:tcPr>
          <w:p w:rsidR="00937888" w:rsidRDefault="00EC7B47">
            <w:pPr>
              <w:pStyle w:val="TableParagraph"/>
              <w:ind w:left="31" w:right="11"/>
              <w:jc w:val="center"/>
              <w:rPr>
                <w:sz w:val="24"/>
              </w:rPr>
            </w:pPr>
            <w:r>
              <w:rPr>
                <w:sz w:val="24"/>
              </w:rPr>
              <w:t>N959</w:t>
            </w:r>
          </w:p>
        </w:tc>
        <w:tc>
          <w:tcPr>
            <w:tcW w:w="4720" w:type="dxa"/>
          </w:tcPr>
          <w:p w:rsidR="00937888" w:rsidRDefault="00EC7B47">
            <w:pPr>
              <w:pStyle w:val="TableParagraph"/>
              <w:spacing w:line="261" w:lineRule="auto"/>
              <w:ind w:right="84"/>
              <w:rPr>
                <w:sz w:val="24"/>
              </w:rPr>
            </w:pPr>
            <w:r>
              <w:rPr>
                <w:sz w:val="24"/>
              </w:rPr>
              <w:t>Rối loạn mãn kinh và chu mãn kinh, không đặc hiệu</w:t>
            </w:r>
          </w:p>
        </w:tc>
        <w:tc>
          <w:tcPr>
            <w:tcW w:w="5040" w:type="dxa"/>
          </w:tcPr>
          <w:p w:rsidR="00937888" w:rsidRDefault="00EC7B47">
            <w:pPr>
              <w:pStyle w:val="TableParagraph"/>
              <w:spacing w:line="261" w:lineRule="auto"/>
              <w:ind w:right="884"/>
              <w:rPr>
                <w:sz w:val="24"/>
              </w:rPr>
            </w:pPr>
            <w:r>
              <w:rPr>
                <w:sz w:val="24"/>
              </w:rPr>
              <w:t>Menopausal and perimenopausal disorder, unspecified</w:t>
            </w:r>
          </w:p>
        </w:tc>
      </w:tr>
      <w:tr w:rsidR="00937888">
        <w:trPr>
          <w:trHeight w:val="300"/>
        </w:trPr>
        <w:tc>
          <w:tcPr>
            <w:tcW w:w="1000" w:type="dxa"/>
          </w:tcPr>
          <w:p w:rsidR="00937888" w:rsidRDefault="00EC7B47">
            <w:pPr>
              <w:pStyle w:val="TableParagraph"/>
              <w:ind w:left="16" w:right="115"/>
              <w:jc w:val="center"/>
              <w:rPr>
                <w:sz w:val="24"/>
              </w:rPr>
            </w:pPr>
            <w:r>
              <w:rPr>
                <w:sz w:val="24"/>
              </w:rPr>
              <w:t>N96</w:t>
            </w:r>
          </w:p>
        </w:tc>
        <w:tc>
          <w:tcPr>
            <w:tcW w:w="4720" w:type="dxa"/>
          </w:tcPr>
          <w:p w:rsidR="00937888" w:rsidRDefault="00EC7B47">
            <w:pPr>
              <w:pStyle w:val="TableParagraph"/>
              <w:rPr>
                <w:sz w:val="24"/>
              </w:rPr>
            </w:pPr>
            <w:r>
              <w:rPr>
                <w:sz w:val="24"/>
              </w:rPr>
              <w:t>Hay sảy thai</w:t>
            </w:r>
          </w:p>
        </w:tc>
        <w:tc>
          <w:tcPr>
            <w:tcW w:w="5040" w:type="dxa"/>
          </w:tcPr>
          <w:p w:rsidR="00937888" w:rsidRDefault="00EC7B47">
            <w:pPr>
              <w:pStyle w:val="TableParagraph"/>
              <w:rPr>
                <w:sz w:val="24"/>
              </w:rPr>
            </w:pPr>
            <w:r>
              <w:rPr>
                <w:sz w:val="24"/>
              </w:rPr>
              <w:t>Habitual aborter</w:t>
            </w:r>
          </w:p>
        </w:tc>
      </w:tr>
      <w:tr w:rsidR="00937888">
        <w:trPr>
          <w:trHeight w:val="300"/>
        </w:trPr>
        <w:tc>
          <w:tcPr>
            <w:tcW w:w="1000" w:type="dxa"/>
          </w:tcPr>
          <w:p w:rsidR="00937888" w:rsidRDefault="00EC7B47">
            <w:pPr>
              <w:pStyle w:val="TableParagraph"/>
              <w:ind w:left="31" w:right="11"/>
              <w:jc w:val="center"/>
              <w:rPr>
                <w:sz w:val="24"/>
              </w:rPr>
            </w:pPr>
            <w:r>
              <w:rPr>
                <w:sz w:val="24"/>
              </w:rPr>
              <w:t>N970</w:t>
            </w:r>
          </w:p>
        </w:tc>
        <w:tc>
          <w:tcPr>
            <w:tcW w:w="4720" w:type="dxa"/>
          </w:tcPr>
          <w:p w:rsidR="00937888" w:rsidRDefault="00EC7B47">
            <w:pPr>
              <w:pStyle w:val="TableParagraph"/>
              <w:rPr>
                <w:sz w:val="24"/>
              </w:rPr>
            </w:pPr>
            <w:r>
              <w:rPr>
                <w:sz w:val="24"/>
              </w:rPr>
              <w:t>Vô sinh nữ liên quan đến không rụng trứng</w:t>
            </w:r>
          </w:p>
        </w:tc>
        <w:tc>
          <w:tcPr>
            <w:tcW w:w="5040" w:type="dxa"/>
          </w:tcPr>
          <w:p w:rsidR="00937888" w:rsidRDefault="00EC7B47">
            <w:pPr>
              <w:pStyle w:val="TableParagraph"/>
              <w:rPr>
                <w:sz w:val="24"/>
              </w:rPr>
            </w:pPr>
            <w:r>
              <w:rPr>
                <w:sz w:val="24"/>
              </w:rPr>
              <w:t>Female infertility associated with anovulation</w:t>
            </w:r>
          </w:p>
        </w:tc>
      </w:tr>
      <w:tr w:rsidR="00937888">
        <w:trPr>
          <w:trHeight w:val="300"/>
        </w:trPr>
        <w:tc>
          <w:tcPr>
            <w:tcW w:w="1000" w:type="dxa"/>
          </w:tcPr>
          <w:p w:rsidR="00937888" w:rsidRDefault="00EC7B47">
            <w:pPr>
              <w:pStyle w:val="TableParagraph"/>
              <w:ind w:left="31" w:right="11"/>
              <w:jc w:val="center"/>
              <w:rPr>
                <w:sz w:val="24"/>
              </w:rPr>
            </w:pPr>
            <w:r>
              <w:rPr>
                <w:sz w:val="24"/>
              </w:rPr>
              <w:t>N971</w:t>
            </w:r>
          </w:p>
        </w:tc>
        <w:tc>
          <w:tcPr>
            <w:tcW w:w="4720" w:type="dxa"/>
          </w:tcPr>
          <w:p w:rsidR="00937888" w:rsidRDefault="00EC7B47">
            <w:pPr>
              <w:pStyle w:val="TableParagraph"/>
              <w:rPr>
                <w:sz w:val="24"/>
              </w:rPr>
            </w:pPr>
            <w:r>
              <w:rPr>
                <w:sz w:val="24"/>
              </w:rPr>
              <w:t>Vô sinh nữ do nguyên nhân vòi trứng</w:t>
            </w:r>
          </w:p>
        </w:tc>
        <w:tc>
          <w:tcPr>
            <w:tcW w:w="5040" w:type="dxa"/>
          </w:tcPr>
          <w:p w:rsidR="00937888" w:rsidRDefault="00EC7B47">
            <w:pPr>
              <w:pStyle w:val="TableParagraph"/>
              <w:rPr>
                <w:sz w:val="24"/>
              </w:rPr>
            </w:pPr>
            <w:r>
              <w:rPr>
                <w:sz w:val="24"/>
              </w:rPr>
              <w:t>Female infertility of tubal origin</w:t>
            </w:r>
          </w:p>
        </w:tc>
      </w:tr>
      <w:tr w:rsidR="00937888">
        <w:trPr>
          <w:trHeight w:val="300"/>
        </w:trPr>
        <w:tc>
          <w:tcPr>
            <w:tcW w:w="1000" w:type="dxa"/>
          </w:tcPr>
          <w:p w:rsidR="00937888" w:rsidRDefault="00EC7B47">
            <w:pPr>
              <w:pStyle w:val="TableParagraph"/>
              <w:ind w:left="31" w:right="11"/>
              <w:jc w:val="center"/>
              <w:rPr>
                <w:sz w:val="24"/>
              </w:rPr>
            </w:pPr>
            <w:r>
              <w:rPr>
                <w:sz w:val="24"/>
              </w:rPr>
              <w:t>N972</w:t>
            </w:r>
          </w:p>
        </w:tc>
        <w:tc>
          <w:tcPr>
            <w:tcW w:w="4720" w:type="dxa"/>
          </w:tcPr>
          <w:p w:rsidR="00937888" w:rsidRDefault="00EC7B47">
            <w:pPr>
              <w:pStyle w:val="TableParagraph"/>
              <w:rPr>
                <w:sz w:val="24"/>
              </w:rPr>
            </w:pPr>
            <w:r>
              <w:rPr>
                <w:sz w:val="24"/>
              </w:rPr>
              <w:t>Vô sinh nữ do nguyên nhân tử cung</w:t>
            </w:r>
          </w:p>
        </w:tc>
        <w:tc>
          <w:tcPr>
            <w:tcW w:w="5040" w:type="dxa"/>
          </w:tcPr>
          <w:p w:rsidR="00937888" w:rsidRDefault="00EC7B47">
            <w:pPr>
              <w:pStyle w:val="TableParagraph"/>
              <w:rPr>
                <w:sz w:val="24"/>
              </w:rPr>
            </w:pPr>
            <w:r>
              <w:rPr>
                <w:sz w:val="24"/>
              </w:rPr>
              <w:t>Female infertility of uterine origin</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N973</w:t>
            </w:r>
          </w:p>
        </w:tc>
        <w:tc>
          <w:tcPr>
            <w:tcW w:w="4720" w:type="dxa"/>
          </w:tcPr>
          <w:p w:rsidR="00937888" w:rsidRDefault="00EC7B47">
            <w:pPr>
              <w:pStyle w:val="TableParagraph"/>
              <w:rPr>
                <w:sz w:val="24"/>
              </w:rPr>
            </w:pPr>
            <w:r>
              <w:rPr>
                <w:sz w:val="24"/>
              </w:rPr>
              <w:t>Vô sinh nữ do nguyên nhân cổ tử cung</w:t>
            </w:r>
          </w:p>
        </w:tc>
        <w:tc>
          <w:tcPr>
            <w:tcW w:w="5040" w:type="dxa"/>
          </w:tcPr>
          <w:p w:rsidR="00937888" w:rsidRDefault="00EC7B47">
            <w:pPr>
              <w:pStyle w:val="TableParagraph"/>
              <w:rPr>
                <w:sz w:val="24"/>
              </w:rPr>
            </w:pPr>
            <w:r>
              <w:rPr>
                <w:sz w:val="24"/>
              </w:rPr>
              <w:t>Female infertility of cervical origin</w:t>
            </w:r>
          </w:p>
        </w:tc>
      </w:tr>
      <w:tr w:rsidR="00937888">
        <w:trPr>
          <w:trHeight w:val="300"/>
        </w:trPr>
        <w:tc>
          <w:tcPr>
            <w:tcW w:w="1000" w:type="dxa"/>
          </w:tcPr>
          <w:p w:rsidR="00937888" w:rsidRDefault="00EC7B47">
            <w:pPr>
              <w:pStyle w:val="TableParagraph"/>
              <w:ind w:left="31" w:right="11"/>
              <w:jc w:val="center"/>
              <w:rPr>
                <w:sz w:val="24"/>
              </w:rPr>
            </w:pPr>
            <w:r>
              <w:rPr>
                <w:sz w:val="24"/>
              </w:rPr>
              <w:t>N974</w:t>
            </w:r>
          </w:p>
        </w:tc>
        <w:tc>
          <w:tcPr>
            <w:tcW w:w="4720" w:type="dxa"/>
          </w:tcPr>
          <w:p w:rsidR="00937888" w:rsidRDefault="00EC7B47">
            <w:pPr>
              <w:pStyle w:val="TableParagraph"/>
              <w:rPr>
                <w:sz w:val="24"/>
              </w:rPr>
            </w:pPr>
            <w:r>
              <w:rPr>
                <w:sz w:val="24"/>
              </w:rPr>
              <w:t>Vô sinh nữ liên quan đến các yếu tố nam</w:t>
            </w:r>
          </w:p>
        </w:tc>
        <w:tc>
          <w:tcPr>
            <w:tcW w:w="5040" w:type="dxa"/>
          </w:tcPr>
          <w:p w:rsidR="00937888" w:rsidRDefault="00EC7B47">
            <w:pPr>
              <w:pStyle w:val="TableParagraph"/>
              <w:rPr>
                <w:sz w:val="24"/>
              </w:rPr>
            </w:pPr>
            <w:r>
              <w:rPr>
                <w:sz w:val="24"/>
              </w:rPr>
              <w:t>Female infertility associated with male factors</w:t>
            </w:r>
          </w:p>
        </w:tc>
      </w:tr>
      <w:tr w:rsidR="00937888">
        <w:trPr>
          <w:trHeight w:val="300"/>
        </w:trPr>
        <w:tc>
          <w:tcPr>
            <w:tcW w:w="1000" w:type="dxa"/>
          </w:tcPr>
          <w:p w:rsidR="00937888" w:rsidRDefault="00EC7B47">
            <w:pPr>
              <w:pStyle w:val="TableParagraph"/>
              <w:ind w:left="31" w:right="11"/>
              <w:jc w:val="center"/>
              <w:rPr>
                <w:sz w:val="24"/>
              </w:rPr>
            </w:pPr>
            <w:r>
              <w:rPr>
                <w:sz w:val="24"/>
              </w:rPr>
              <w:t>N978</w:t>
            </w:r>
          </w:p>
        </w:tc>
        <w:tc>
          <w:tcPr>
            <w:tcW w:w="4720" w:type="dxa"/>
          </w:tcPr>
          <w:p w:rsidR="00937888" w:rsidRDefault="00EC7B47">
            <w:pPr>
              <w:pStyle w:val="TableParagraph"/>
              <w:rPr>
                <w:sz w:val="24"/>
              </w:rPr>
            </w:pPr>
            <w:r>
              <w:rPr>
                <w:sz w:val="24"/>
              </w:rPr>
              <w:t>Vô sinh nữ liên quan đến các yếu tố khác</w:t>
            </w:r>
          </w:p>
        </w:tc>
        <w:tc>
          <w:tcPr>
            <w:tcW w:w="5040" w:type="dxa"/>
          </w:tcPr>
          <w:p w:rsidR="00937888" w:rsidRDefault="00EC7B47">
            <w:pPr>
              <w:pStyle w:val="TableParagraph"/>
              <w:rPr>
                <w:sz w:val="24"/>
              </w:rPr>
            </w:pPr>
            <w:r>
              <w:rPr>
                <w:sz w:val="24"/>
              </w:rPr>
              <w:t>Female infertility of other origin</w:t>
            </w:r>
          </w:p>
        </w:tc>
      </w:tr>
      <w:tr w:rsidR="00937888">
        <w:trPr>
          <w:trHeight w:val="300"/>
        </w:trPr>
        <w:tc>
          <w:tcPr>
            <w:tcW w:w="1000" w:type="dxa"/>
          </w:tcPr>
          <w:p w:rsidR="00937888" w:rsidRDefault="00EC7B47">
            <w:pPr>
              <w:pStyle w:val="TableParagraph"/>
              <w:ind w:left="31" w:right="11"/>
              <w:jc w:val="center"/>
              <w:rPr>
                <w:sz w:val="24"/>
              </w:rPr>
            </w:pPr>
            <w:r>
              <w:rPr>
                <w:sz w:val="24"/>
              </w:rPr>
              <w:t>N979</w:t>
            </w:r>
          </w:p>
        </w:tc>
        <w:tc>
          <w:tcPr>
            <w:tcW w:w="4720" w:type="dxa"/>
          </w:tcPr>
          <w:p w:rsidR="00937888" w:rsidRDefault="00EC7B47">
            <w:pPr>
              <w:pStyle w:val="TableParagraph"/>
              <w:rPr>
                <w:sz w:val="24"/>
              </w:rPr>
            </w:pPr>
            <w:r>
              <w:rPr>
                <w:sz w:val="24"/>
              </w:rPr>
              <w:t>Vô sinh nữ, không đặc hiệu</w:t>
            </w:r>
          </w:p>
        </w:tc>
        <w:tc>
          <w:tcPr>
            <w:tcW w:w="5040" w:type="dxa"/>
          </w:tcPr>
          <w:p w:rsidR="00937888" w:rsidRDefault="00EC7B47">
            <w:pPr>
              <w:pStyle w:val="TableParagraph"/>
              <w:rPr>
                <w:sz w:val="24"/>
              </w:rPr>
            </w:pPr>
            <w:r>
              <w:rPr>
                <w:sz w:val="24"/>
              </w:rPr>
              <w:t>Female infertility, unspecified</w:t>
            </w:r>
          </w:p>
        </w:tc>
      </w:tr>
      <w:tr w:rsidR="00937888">
        <w:trPr>
          <w:trHeight w:val="300"/>
        </w:trPr>
        <w:tc>
          <w:tcPr>
            <w:tcW w:w="1000" w:type="dxa"/>
          </w:tcPr>
          <w:p w:rsidR="00937888" w:rsidRDefault="00EC7B47">
            <w:pPr>
              <w:pStyle w:val="TableParagraph"/>
              <w:ind w:left="31" w:right="11"/>
              <w:jc w:val="center"/>
              <w:rPr>
                <w:sz w:val="24"/>
              </w:rPr>
            </w:pPr>
            <w:r>
              <w:rPr>
                <w:sz w:val="24"/>
              </w:rPr>
              <w:t>N980</w:t>
            </w:r>
          </w:p>
        </w:tc>
        <w:tc>
          <w:tcPr>
            <w:tcW w:w="4720" w:type="dxa"/>
          </w:tcPr>
          <w:p w:rsidR="00937888" w:rsidRDefault="00EC7B47">
            <w:pPr>
              <w:pStyle w:val="TableParagraph"/>
              <w:rPr>
                <w:sz w:val="24"/>
              </w:rPr>
            </w:pPr>
            <w:r>
              <w:rPr>
                <w:sz w:val="24"/>
              </w:rPr>
              <w:t>Nhiễm khuẩn li</w:t>
            </w:r>
            <w:r>
              <w:rPr>
                <w:sz w:val="24"/>
              </w:rPr>
              <w:t>ên quan đến thụ tinh nhân tạo</w:t>
            </w:r>
          </w:p>
        </w:tc>
        <w:tc>
          <w:tcPr>
            <w:tcW w:w="5040" w:type="dxa"/>
          </w:tcPr>
          <w:p w:rsidR="00937888" w:rsidRDefault="00EC7B47">
            <w:pPr>
              <w:pStyle w:val="TableParagraph"/>
              <w:rPr>
                <w:sz w:val="24"/>
              </w:rPr>
            </w:pPr>
            <w:r>
              <w:rPr>
                <w:sz w:val="24"/>
              </w:rPr>
              <w:t>Infection associated with artificial insemination</w:t>
            </w:r>
          </w:p>
        </w:tc>
      </w:tr>
      <w:tr w:rsidR="00937888">
        <w:trPr>
          <w:trHeight w:val="300"/>
        </w:trPr>
        <w:tc>
          <w:tcPr>
            <w:tcW w:w="1000" w:type="dxa"/>
          </w:tcPr>
          <w:p w:rsidR="00937888" w:rsidRDefault="00EC7B47">
            <w:pPr>
              <w:pStyle w:val="TableParagraph"/>
              <w:ind w:left="31" w:right="11"/>
              <w:jc w:val="center"/>
              <w:rPr>
                <w:sz w:val="24"/>
              </w:rPr>
            </w:pPr>
            <w:r>
              <w:rPr>
                <w:sz w:val="24"/>
              </w:rPr>
              <w:t>N981</w:t>
            </w:r>
          </w:p>
        </w:tc>
        <w:tc>
          <w:tcPr>
            <w:tcW w:w="4720" w:type="dxa"/>
          </w:tcPr>
          <w:p w:rsidR="00937888" w:rsidRDefault="00EC7B47">
            <w:pPr>
              <w:pStyle w:val="TableParagraph"/>
              <w:rPr>
                <w:sz w:val="24"/>
              </w:rPr>
            </w:pPr>
            <w:r>
              <w:rPr>
                <w:sz w:val="24"/>
              </w:rPr>
              <w:t>Cường kích thích các buồng trứng</w:t>
            </w:r>
          </w:p>
        </w:tc>
        <w:tc>
          <w:tcPr>
            <w:tcW w:w="5040" w:type="dxa"/>
          </w:tcPr>
          <w:p w:rsidR="00937888" w:rsidRDefault="00EC7B47">
            <w:pPr>
              <w:pStyle w:val="TableParagraph"/>
              <w:rPr>
                <w:sz w:val="24"/>
              </w:rPr>
            </w:pPr>
            <w:r>
              <w:rPr>
                <w:sz w:val="24"/>
              </w:rPr>
              <w:t>Hyperstimulation of ovaries</w:t>
            </w:r>
          </w:p>
        </w:tc>
      </w:tr>
      <w:tr w:rsidR="00937888">
        <w:trPr>
          <w:trHeight w:val="620"/>
        </w:trPr>
        <w:tc>
          <w:tcPr>
            <w:tcW w:w="1000" w:type="dxa"/>
          </w:tcPr>
          <w:p w:rsidR="00937888" w:rsidRDefault="00EC7B47">
            <w:pPr>
              <w:pStyle w:val="TableParagraph"/>
              <w:ind w:left="31" w:right="11"/>
              <w:jc w:val="center"/>
              <w:rPr>
                <w:sz w:val="24"/>
              </w:rPr>
            </w:pPr>
            <w:r>
              <w:rPr>
                <w:sz w:val="24"/>
              </w:rPr>
              <w:t>N982</w:t>
            </w:r>
          </w:p>
        </w:tc>
        <w:tc>
          <w:tcPr>
            <w:tcW w:w="4720" w:type="dxa"/>
          </w:tcPr>
          <w:p w:rsidR="00937888" w:rsidRDefault="00EC7B47">
            <w:pPr>
              <w:pStyle w:val="TableParagraph"/>
              <w:spacing w:line="261" w:lineRule="auto"/>
              <w:rPr>
                <w:sz w:val="24"/>
              </w:rPr>
            </w:pPr>
            <w:r>
              <w:rPr>
                <w:sz w:val="24"/>
              </w:rPr>
              <w:t>Biến chứng do đưa vào trứng đã thụ tinh trong quá trình thụ tinh trong ống nghiệm</w:t>
            </w:r>
          </w:p>
        </w:tc>
        <w:tc>
          <w:tcPr>
            <w:tcW w:w="5040" w:type="dxa"/>
          </w:tcPr>
          <w:p w:rsidR="00937888" w:rsidRDefault="00EC7B47">
            <w:pPr>
              <w:pStyle w:val="TableParagraph"/>
              <w:spacing w:line="261" w:lineRule="auto"/>
              <w:ind w:right="694"/>
              <w:rPr>
                <w:sz w:val="24"/>
              </w:rPr>
            </w:pPr>
            <w:r>
              <w:rPr>
                <w:spacing w:val="-4"/>
                <w:sz w:val="24"/>
              </w:rPr>
              <w:t xml:space="preserve">Complications </w:t>
            </w:r>
            <w:r>
              <w:rPr>
                <w:sz w:val="24"/>
              </w:rPr>
              <w:t xml:space="preserve">of </w:t>
            </w:r>
            <w:r>
              <w:rPr>
                <w:spacing w:val="-6"/>
                <w:sz w:val="24"/>
              </w:rPr>
              <w:t xml:space="preserve">attempted </w:t>
            </w:r>
            <w:r>
              <w:rPr>
                <w:spacing w:val="-3"/>
                <w:sz w:val="24"/>
              </w:rPr>
              <w:t xml:space="preserve">introduction </w:t>
            </w:r>
            <w:r>
              <w:rPr>
                <w:sz w:val="24"/>
              </w:rPr>
              <w:t xml:space="preserve">of </w:t>
            </w:r>
            <w:r>
              <w:rPr>
                <w:spacing w:val="-5"/>
                <w:sz w:val="24"/>
              </w:rPr>
              <w:t xml:space="preserve">fertilized </w:t>
            </w:r>
            <w:r>
              <w:rPr>
                <w:sz w:val="24"/>
              </w:rPr>
              <w:t xml:space="preserve">ovum following </w:t>
            </w:r>
            <w:r>
              <w:rPr>
                <w:spacing w:val="-4"/>
                <w:sz w:val="24"/>
              </w:rPr>
              <w:t xml:space="preserve">in </w:t>
            </w:r>
            <w:r>
              <w:rPr>
                <w:spacing w:val="-3"/>
                <w:sz w:val="24"/>
              </w:rPr>
              <w:t xml:space="preserve">vitro </w:t>
            </w:r>
            <w:r>
              <w:rPr>
                <w:spacing w:val="-5"/>
                <w:sz w:val="24"/>
              </w:rPr>
              <w:t>fertilization</w:t>
            </w:r>
          </w:p>
        </w:tc>
      </w:tr>
      <w:tr w:rsidR="00937888">
        <w:trPr>
          <w:trHeight w:val="620"/>
        </w:trPr>
        <w:tc>
          <w:tcPr>
            <w:tcW w:w="1000" w:type="dxa"/>
          </w:tcPr>
          <w:p w:rsidR="00937888" w:rsidRDefault="00EC7B47">
            <w:pPr>
              <w:pStyle w:val="TableParagraph"/>
              <w:ind w:left="31" w:right="11"/>
              <w:jc w:val="center"/>
              <w:rPr>
                <w:sz w:val="24"/>
              </w:rPr>
            </w:pPr>
            <w:r>
              <w:rPr>
                <w:sz w:val="24"/>
              </w:rPr>
              <w:t>N983</w:t>
            </w:r>
          </w:p>
        </w:tc>
        <w:tc>
          <w:tcPr>
            <w:tcW w:w="4720" w:type="dxa"/>
          </w:tcPr>
          <w:p w:rsidR="00937888" w:rsidRDefault="00EC7B47">
            <w:pPr>
              <w:pStyle w:val="TableParagraph"/>
              <w:spacing w:line="261" w:lineRule="auto"/>
              <w:ind w:right="423"/>
              <w:rPr>
                <w:sz w:val="24"/>
              </w:rPr>
            </w:pPr>
            <w:r>
              <w:rPr>
                <w:sz w:val="24"/>
              </w:rPr>
              <w:t>Biến chứng do đưa phôi vào trong quá trình chuyển phôi</w:t>
            </w:r>
          </w:p>
        </w:tc>
        <w:tc>
          <w:tcPr>
            <w:tcW w:w="5040" w:type="dxa"/>
          </w:tcPr>
          <w:p w:rsidR="00937888" w:rsidRDefault="00EC7B47">
            <w:pPr>
              <w:pStyle w:val="TableParagraph"/>
              <w:spacing w:line="261" w:lineRule="auto"/>
              <w:ind w:right="123"/>
              <w:rPr>
                <w:sz w:val="24"/>
              </w:rPr>
            </w:pPr>
            <w:r>
              <w:rPr>
                <w:spacing w:val="-4"/>
                <w:sz w:val="24"/>
              </w:rPr>
              <w:t xml:space="preserve">Complications </w:t>
            </w:r>
            <w:r>
              <w:rPr>
                <w:sz w:val="24"/>
              </w:rPr>
              <w:t xml:space="preserve">of </w:t>
            </w:r>
            <w:r>
              <w:rPr>
                <w:spacing w:val="-6"/>
                <w:sz w:val="24"/>
              </w:rPr>
              <w:t xml:space="preserve">attempted </w:t>
            </w:r>
            <w:r>
              <w:rPr>
                <w:spacing w:val="-3"/>
                <w:sz w:val="24"/>
              </w:rPr>
              <w:t xml:space="preserve">introduction </w:t>
            </w:r>
            <w:r>
              <w:rPr>
                <w:sz w:val="24"/>
              </w:rPr>
              <w:t xml:space="preserve">of </w:t>
            </w:r>
            <w:r>
              <w:rPr>
                <w:spacing w:val="-3"/>
                <w:sz w:val="24"/>
              </w:rPr>
              <w:t xml:space="preserve">embryo </w:t>
            </w:r>
            <w:r>
              <w:rPr>
                <w:spacing w:val="-4"/>
                <w:sz w:val="24"/>
              </w:rPr>
              <w:t xml:space="preserve">in </w:t>
            </w:r>
            <w:r>
              <w:rPr>
                <w:spacing w:val="-3"/>
                <w:sz w:val="24"/>
              </w:rPr>
              <w:t xml:space="preserve">embryo </w:t>
            </w:r>
            <w:r>
              <w:rPr>
                <w:sz w:val="24"/>
              </w:rPr>
              <w:t>transfer</w:t>
            </w:r>
          </w:p>
        </w:tc>
      </w:tr>
      <w:tr w:rsidR="00937888">
        <w:trPr>
          <w:trHeight w:val="620"/>
        </w:trPr>
        <w:tc>
          <w:tcPr>
            <w:tcW w:w="1000" w:type="dxa"/>
          </w:tcPr>
          <w:p w:rsidR="00937888" w:rsidRDefault="00EC7B47">
            <w:pPr>
              <w:pStyle w:val="TableParagraph"/>
              <w:ind w:left="31" w:right="11"/>
              <w:jc w:val="center"/>
              <w:rPr>
                <w:sz w:val="24"/>
              </w:rPr>
            </w:pPr>
            <w:r>
              <w:rPr>
                <w:sz w:val="24"/>
              </w:rPr>
              <w:t>N988</w:t>
            </w:r>
          </w:p>
        </w:tc>
        <w:tc>
          <w:tcPr>
            <w:tcW w:w="4720" w:type="dxa"/>
          </w:tcPr>
          <w:p w:rsidR="00937888" w:rsidRDefault="00EC7B47">
            <w:pPr>
              <w:pStyle w:val="TableParagraph"/>
              <w:rPr>
                <w:sz w:val="24"/>
              </w:rPr>
            </w:pPr>
            <w:r>
              <w:rPr>
                <w:sz w:val="24"/>
              </w:rPr>
              <w:t>Biến chứng khác liên quan đến thụ thai nhân tạo</w:t>
            </w:r>
          </w:p>
        </w:tc>
        <w:tc>
          <w:tcPr>
            <w:tcW w:w="5040" w:type="dxa"/>
          </w:tcPr>
          <w:p w:rsidR="00937888" w:rsidRDefault="00EC7B47">
            <w:pPr>
              <w:pStyle w:val="TableParagraph"/>
              <w:spacing w:line="261" w:lineRule="auto"/>
              <w:rPr>
                <w:sz w:val="24"/>
              </w:rPr>
            </w:pPr>
            <w:r>
              <w:rPr>
                <w:sz w:val="24"/>
              </w:rPr>
              <w:t xml:space="preserve">Other </w:t>
            </w:r>
            <w:r>
              <w:rPr>
                <w:spacing w:val="-5"/>
                <w:sz w:val="24"/>
              </w:rPr>
              <w:t xml:space="preserve">complications </w:t>
            </w:r>
            <w:r>
              <w:rPr>
                <w:spacing w:val="-3"/>
                <w:sz w:val="24"/>
              </w:rPr>
              <w:t xml:space="preserve">associated </w:t>
            </w:r>
            <w:r>
              <w:rPr>
                <w:sz w:val="24"/>
              </w:rPr>
              <w:t xml:space="preserve">with </w:t>
            </w:r>
            <w:r>
              <w:rPr>
                <w:spacing w:val="-5"/>
                <w:sz w:val="24"/>
              </w:rPr>
              <w:t>artificial fertilization</w:t>
            </w:r>
          </w:p>
        </w:tc>
      </w:tr>
      <w:tr w:rsidR="00937888">
        <w:trPr>
          <w:trHeight w:val="620"/>
        </w:trPr>
        <w:tc>
          <w:tcPr>
            <w:tcW w:w="1000" w:type="dxa"/>
          </w:tcPr>
          <w:p w:rsidR="00937888" w:rsidRDefault="00EC7B47">
            <w:pPr>
              <w:pStyle w:val="TableParagraph"/>
              <w:ind w:left="31" w:right="11"/>
              <w:jc w:val="center"/>
              <w:rPr>
                <w:sz w:val="24"/>
              </w:rPr>
            </w:pPr>
            <w:r>
              <w:rPr>
                <w:sz w:val="24"/>
              </w:rPr>
              <w:t>N989</w:t>
            </w:r>
          </w:p>
        </w:tc>
        <w:tc>
          <w:tcPr>
            <w:tcW w:w="4720" w:type="dxa"/>
          </w:tcPr>
          <w:p w:rsidR="00937888" w:rsidRDefault="00EC7B47">
            <w:pPr>
              <w:pStyle w:val="TableParagraph"/>
              <w:spacing w:line="261" w:lineRule="auto"/>
              <w:ind w:right="213"/>
              <w:rPr>
                <w:sz w:val="24"/>
              </w:rPr>
            </w:pPr>
            <w:r>
              <w:rPr>
                <w:spacing w:val="-4"/>
                <w:sz w:val="24"/>
              </w:rPr>
              <w:t xml:space="preserve">Biến </w:t>
            </w:r>
            <w:r>
              <w:rPr>
                <w:sz w:val="24"/>
              </w:rPr>
              <w:t xml:space="preserve">chứng </w:t>
            </w:r>
            <w:r>
              <w:rPr>
                <w:spacing w:val="-6"/>
                <w:sz w:val="24"/>
              </w:rPr>
              <w:t xml:space="preserve">liên </w:t>
            </w:r>
            <w:r>
              <w:rPr>
                <w:sz w:val="24"/>
              </w:rPr>
              <w:t xml:space="preserve">quan </w:t>
            </w:r>
            <w:r>
              <w:rPr>
                <w:spacing w:val="-3"/>
                <w:sz w:val="24"/>
              </w:rPr>
              <w:t xml:space="preserve">đến thụ </w:t>
            </w:r>
            <w:r>
              <w:rPr>
                <w:spacing w:val="-4"/>
                <w:sz w:val="24"/>
              </w:rPr>
              <w:t xml:space="preserve">thai </w:t>
            </w:r>
            <w:r>
              <w:rPr>
                <w:sz w:val="24"/>
              </w:rPr>
              <w:t xml:space="preserve">nhân </w:t>
            </w:r>
            <w:r>
              <w:rPr>
                <w:spacing w:val="-7"/>
                <w:sz w:val="24"/>
              </w:rPr>
              <w:t xml:space="preserve">tạo,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pacing w:val="-5"/>
                <w:sz w:val="24"/>
              </w:rPr>
              <w:t xml:space="preserve">Complication </w:t>
            </w:r>
            <w:r>
              <w:rPr>
                <w:spacing w:val="-3"/>
                <w:sz w:val="24"/>
              </w:rPr>
              <w:t xml:space="preserve">associated </w:t>
            </w:r>
            <w:r>
              <w:rPr>
                <w:sz w:val="24"/>
              </w:rPr>
              <w:t xml:space="preserve">with </w:t>
            </w:r>
            <w:r>
              <w:rPr>
                <w:spacing w:val="-5"/>
                <w:sz w:val="24"/>
              </w:rPr>
              <w:t xml:space="preserve">artificial fertilization,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O000</w:t>
            </w:r>
          </w:p>
        </w:tc>
        <w:tc>
          <w:tcPr>
            <w:tcW w:w="4720" w:type="dxa"/>
          </w:tcPr>
          <w:p w:rsidR="00937888" w:rsidRDefault="00EC7B47">
            <w:pPr>
              <w:pStyle w:val="TableParagraph"/>
              <w:rPr>
                <w:sz w:val="24"/>
              </w:rPr>
            </w:pPr>
            <w:r>
              <w:rPr>
                <w:sz w:val="24"/>
              </w:rPr>
              <w:t>Chửa trong ổ bụng</w:t>
            </w:r>
          </w:p>
        </w:tc>
        <w:tc>
          <w:tcPr>
            <w:tcW w:w="5040" w:type="dxa"/>
          </w:tcPr>
          <w:p w:rsidR="00937888" w:rsidRDefault="00EC7B47">
            <w:pPr>
              <w:pStyle w:val="TableParagraph"/>
              <w:rPr>
                <w:sz w:val="24"/>
              </w:rPr>
            </w:pPr>
            <w:r>
              <w:rPr>
                <w:sz w:val="24"/>
              </w:rPr>
              <w:t>Abdominal pregnancy</w:t>
            </w:r>
          </w:p>
        </w:tc>
      </w:tr>
      <w:tr w:rsidR="00937888">
        <w:trPr>
          <w:trHeight w:val="300"/>
        </w:trPr>
        <w:tc>
          <w:tcPr>
            <w:tcW w:w="1000" w:type="dxa"/>
          </w:tcPr>
          <w:p w:rsidR="00937888" w:rsidRDefault="00EC7B47">
            <w:pPr>
              <w:pStyle w:val="TableParagraph"/>
              <w:ind w:left="31" w:right="11"/>
              <w:jc w:val="center"/>
              <w:rPr>
                <w:sz w:val="24"/>
              </w:rPr>
            </w:pPr>
            <w:r>
              <w:rPr>
                <w:sz w:val="24"/>
              </w:rPr>
              <w:t>O001</w:t>
            </w:r>
          </w:p>
        </w:tc>
        <w:tc>
          <w:tcPr>
            <w:tcW w:w="4720" w:type="dxa"/>
          </w:tcPr>
          <w:p w:rsidR="00937888" w:rsidRDefault="00EC7B47">
            <w:pPr>
              <w:pStyle w:val="TableParagraph"/>
              <w:rPr>
                <w:sz w:val="24"/>
              </w:rPr>
            </w:pPr>
            <w:r>
              <w:rPr>
                <w:sz w:val="24"/>
              </w:rPr>
              <w:t>Chửa ở vòi tử cung</w:t>
            </w:r>
          </w:p>
        </w:tc>
        <w:tc>
          <w:tcPr>
            <w:tcW w:w="5040" w:type="dxa"/>
          </w:tcPr>
          <w:p w:rsidR="00937888" w:rsidRDefault="00EC7B47">
            <w:pPr>
              <w:pStyle w:val="TableParagraph"/>
              <w:rPr>
                <w:sz w:val="24"/>
              </w:rPr>
            </w:pPr>
            <w:r>
              <w:rPr>
                <w:sz w:val="24"/>
              </w:rPr>
              <w:t>Tubal pregnancy</w:t>
            </w:r>
          </w:p>
        </w:tc>
      </w:tr>
      <w:tr w:rsidR="00937888">
        <w:trPr>
          <w:trHeight w:val="300"/>
        </w:trPr>
        <w:tc>
          <w:tcPr>
            <w:tcW w:w="1000" w:type="dxa"/>
          </w:tcPr>
          <w:p w:rsidR="00937888" w:rsidRDefault="00EC7B47">
            <w:pPr>
              <w:pStyle w:val="TableParagraph"/>
              <w:ind w:left="31" w:right="11"/>
              <w:jc w:val="center"/>
              <w:rPr>
                <w:sz w:val="24"/>
              </w:rPr>
            </w:pPr>
            <w:r>
              <w:rPr>
                <w:sz w:val="24"/>
              </w:rPr>
              <w:t>O002</w:t>
            </w:r>
          </w:p>
        </w:tc>
        <w:tc>
          <w:tcPr>
            <w:tcW w:w="4720" w:type="dxa"/>
          </w:tcPr>
          <w:p w:rsidR="00937888" w:rsidRDefault="00EC7B47">
            <w:pPr>
              <w:pStyle w:val="TableParagraph"/>
              <w:rPr>
                <w:sz w:val="24"/>
              </w:rPr>
            </w:pPr>
            <w:r>
              <w:rPr>
                <w:sz w:val="24"/>
              </w:rPr>
              <w:t>Chửa ở buồng trứng</w:t>
            </w:r>
          </w:p>
        </w:tc>
        <w:tc>
          <w:tcPr>
            <w:tcW w:w="5040" w:type="dxa"/>
          </w:tcPr>
          <w:p w:rsidR="00937888" w:rsidRDefault="00EC7B47">
            <w:pPr>
              <w:pStyle w:val="TableParagraph"/>
              <w:rPr>
                <w:sz w:val="24"/>
              </w:rPr>
            </w:pPr>
            <w:r>
              <w:rPr>
                <w:sz w:val="24"/>
              </w:rPr>
              <w:t>Ovarian pregnancy</w:t>
            </w:r>
          </w:p>
        </w:tc>
      </w:tr>
      <w:tr w:rsidR="00937888">
        <w:trPr>
          <w:trHeight w:val="300"/>
        </w:trPr>
        <w:tc>
          <w:tcPr>
            <w:tcW w:w="1000" w:type="dxa"/>
          </w:tcPr>
          <w:p w:rsidR="00937888" w:rsidRDefault="00EC7B47">
            <w:pPr>
              <w:pStyle w:val="TableParagraph"/>
              <w:ind w:left="31" w:right="11"/>
              <w:jc w:val="center"/>
              <w:rPr>
                <w:sz w:val="24"/>
              </w:rPr>
            </w:pPr>
            <w:r>
              <w:rPr>
                <w:sz w:val="24"/>
              </w:rPr>
              <w:t>O008</w:t>
            </w:r>
          </w:p>
        </w:tc>
        <w:tc>
          <w:tcPr>
            <w:tcW w:w="4720" w:type="dxa"/>
          </w:tcPr>
          <w:p w:rsidR="00937888" w:rsidRDefault="00EC7B47">
            <w:pPr>
              <w:pStyle w:val="TableParagraph"/>
              <w:rPr>
                <w:sz w:val="24"/>
              </w:rPr>
            </w:pPr>
            <w:r>
              <w:rPr>
                <w:sz w:val="24"/>
              </w:rPr>
              <w:t>thai ngoài tử cung khác</w:t>
            </w:r>
          </w:p>
        </w:tc>
        <w:tc>
          <w:tcPr>
            <w:tcW w:w="5040" w:type="dxa"/>
          </w:tcPr>
          <w:p w:rsidR="00937888" w:rsidRDefault="00EC7B47">
            <w:pPr>
              <w:pStyle w:val="TableParagraph"/>
              <w:rPr>
                <w:sz w:val="24"/>
              </w:rPr>
            </w:pPr>
            <w:r>
              <w:rPr>
                <w:sz w:val="24"/>
              </w:rPr>
              <w:t>Other ectopic pregnancy</w:t>
            </w:r>
          </w:p>
        </w:tc>
      </w:tr>
      <w:tr w:rsidR="00937888">
        <w:trPr>
          <w:trHeight w:val="300"/>
        </w:trPr>
        <w:tc>
          <w:tcPr>
            <w:tcW w:w="1000" w:type="dxa"/>
          </w:tcPr>
          <w:p w:rsidR="00937888" w:rsidRDefault="00EC7B47">
            <w:pPr>
              <w:pStyle w:val="TableParagraph"/>
              <w:ind w:left="31" w:right="11"/>
              <w:jc w:val="center"/>
              <w:rPr>
                <w:sz w:val="24"/>
              </w:rPr>
            </w:pPr>
            <w:r>
              <w:rPr>
                <w:sz w:val="24"/>
              </w:rPr>
              <w:t>O009</w:t>
            </w:r>
          </w:p>
        </w:tc>
        <w:tc>
          <w:tcPr>
            <w:tcW w:w="4720" w:type="dxa"/>
          </w:tcPr>
          <w:p w:rsidR="00937888" w:rsidRDefault="00EC7B47">
            <w:pPr>
              <w:pStyle w:val="TableParagraph"/>
              <w:rPr>
                <w:sz w:val="24"/>
              </w:rPr>
            </w:pPr>
            <w:r>
              <w:rPr>
                <w:sz w:val="24"/>
              </w:rPr>
              <w:t>thai ngoài tử cung, không xác định</w:t>
            </w:r>
          </w:p>
        </w:tc>
        <w:tc>
          <w:tcPr>
            <w:tcW w:w="5040" w:type="dxa"/>
          </w:tcPr>
          <w:p w:rsidR="00937888" w:rsidRDefault="00EC7B47">
            <w:pPr>
              <w:pStyle w:val="TableParagraph"/>
              <w:rPr>
                <w:sz w:val="24"/>
              </w:rPr>
            </w:pPr>
            <w:r>
              <w:rPr>
                <w:sz w:val="24"/>
              </w:rPr>
              <w:t>Ectopic pregnancy, unspecified</w:t>
            </w:r>
          </w:p>
        </w:tc>
      </w:tr>
      <w:tr w:rsidR="00937888">
        <w:trPr>
          <w:trHeight w:val="300"/>
        </w:trPr>
        <w:tc>
          <w:tcPr>
            <w:tcW w:w="1000" w:type="dxa"/>
          </w:tcPr>
          <w:p w:rsidR="00937888" w:rsidRDefault="00EC7B47">
            <w:pPr>
              <w:pStyle w:val="TableParagraph"/>
              <w:ind w:left="31" w:right="11"/>
              <w:jc w:val="center"/>
              <w:rPr>
                <w:sz w:val="24"/>
              </w:rPr>
            </w:pPr>
            <w:r>
              <w:rPr>
                <w:sz w:val="24"/>
              </w:rPr>
              <w:t>O010</w:t>
            </w:r>
          </w:p>
        </w:tc>
        <w:tc>
          <w:tcPr>
            <w:tcW w:w="4720" w:type="dxa"/>
          </w:tcPr>
          <w:p w:rsidR="00937888" w:rsidRDefault="00EC7B47">
            <w:pPr>
              <w:pStyle w:val="TableParagraph"/>
              <w:rPr>
                <w:sz w:val="24"/>
              </w:rPr>
            </w:pPr>
            <w:r>
              <w:rPr>
                <w:sz w:val="24"/>
              </w:rPr>
              <w:t>thai trứng cổ điển</w:t>
            </w:r>
          </w:p>
        </w:tc>
        <w:tc>
          <w:tcPr>
            <w:tcW w:w="5040" w:type="dxa"/>
          </w:tcPr>
          <w:p w:rsidR="00937888" w:rsidRDefault="00EC7B47">
            <w:pPr>
              <w:pStyle w:val="TableParagraph"/>
              <w:rPr>
                <w:sz w:val="24"/>
              </w:rPr>
            </w:pPr>
            <w:r>
              <w:rPr>
                <w:sz w:val="24"/>
              </w:rPr>
              <w:t>Classical hydatidiform mole</w:t>
            </w:r>
          </w:p>
        </w:tc>
      </w:tr>
      <w:tr w:rsidR="00937888">
        <w:trPr>
          <w:trHeight w:val="300"/>
        </w:trPr>
        <w:tc>
          <w:tcPr>
            <w:tcW w:w="1000" w:type="dxa"/>
          </w:tcPr>
          <w:p w:rsidR="00937888" w:rsidRDefault="00EC7B47">
            <w:pPr>
              <w:pStyle w:val="TableParagraph"/>
              <w:ind w:left="31" w:right="11"/>
              <w:jc w:val="center"/>
              <w:rPr>
                <w:sz w:val="24"/>
              </w:rPr>
            </w:pPr>
            <w:r>
              <w:rPr>
                <w:sz w:val="24"/>
              </w:rPr>
              <w:t>O011</w:t>
            </w:r>
          </w:p>
        </w:tc>
        <w:tc>
          <w:tcPr>
            <w:tcW w:w="4720" w:type="dxa"/>
          </w:tcPr>
          <w:p w:rsidR="00937888" w:rsidRDefault="00EC7B47">
            <w:pPr>
              <w:pStyle w:val="TableParagraph"/>
              <w:rPr>
                <w:sz w:val="24"/>
              </w:rPr>
            </w:pPr>
            <w:r>
              <w:rPr>
                <w:sz w:val="24"/>
              </w:rPr>
              <w:t>thai trứng không hoàn toàn và bán phần</w:t>
            </w:r>
          </w:p>
        </w:tc>
        <w:tc>
          <w:tcPr>
            <w:tcW w:w="5040" w:type="dxa"/>
          </w:tcPr>
          <w:p w:rsidR="00937888" w:rsidRDefault="00EC7B47">
            <w:pPr>
              <w:pStyle w:val="TableParagraph"/>
              <w:rPr>
                <w:sz w:val="24"/>
              </w:rPr>
            </w:pPr>
            <w:r>
              <w:rPr>
                <w:sz w:val="24"/>
              </w:rPr>
              <w:t>Incomplete and partial hydatidiform mole</w:t>
            </w:r>
          </w:p>
        </w:tc>
      </w:tr>
      <w:tr w:rsidR="00937888">
        <w:trPr>
          <w:trHeight w:val="300"/>
        </w:trPr>
        <w:tc>
          <w:tcPr>
            <w:tcW w:w="1000" w:type="dxa"/>
          </w:tcPr>
          <w:p w:rsidR="00937888" w:rsidRDefault="00EC7B47">
            <w:pPr>
              <w:pStyle w:val="TableParagraph"/>
              <w:ind w:left="31" w:right="11"/>
              <w:jc w:val="center"/>
              <w:rPr>
                <w:sz w:val="24"/>
              </w:rPr>
            </w:pPr>
            <w:r>
              <w:rPr>
                <w:sz w:val="24"/>
              </w:rPr>
              <w:t>O019</w:t>
            </w:r>
          </w:p>
        </w:tc>
        <w:tc>
          <w:tcPr>
            <w:tcW w:w="4720" w:type="dxa"/>
          </w:tcPr>
          <w:p w:rsidR="00937888" w:rsidRDefault="00EC7B47">
            <w:pPr>
              <w:pStyle w:val="TableParagraph"/>
              <w:rPr>
                <w:sz w:val="24"/>
              </w:rPr>
            </w:pPr>
            <w:r>
              <w:rPr>
                <w:sz w:val="24"/>
              </w:rPr>
              <w:t>thai trứng, không xác định</w:t>
            </w:r>
          </w:p>
        </w:tc>
        <w:tc>
          <w:tcPr>
            <w:tcW w:w="5040" w:type="dxa"/>
          </w:tcPr>
          <w:p w:rsidR="00937888" w:rsidRDefault="00EC7B47">
            <w:pPr>
              <w:pStyle w:val="TableParagraph"/>
              <w:rPr>
                <w:sz w:val="24"/>
              </w:rPr>
            </w:pPr>
            <w:r>
              <w:rPr>
                <w:sz w:val="24"/>
              </w:rPr>
              <w:t>Hydatidiform mole, unspecified</w:t>
            </w:r>
          </w:p>
        </w:tc>
      </w:tr>
      <w:tr w:rsidR="00937888">
        <w:trPr>
          <w:trHeight w:val="300"/>
        </w:trPr>
        <w:tc>
          <w:tcPr>
            <w:tcW w:w="1000" w:type="dxa"/>
          </w:tcPr>
          <w:p w:rsidR="00937888" w:rsidRDefault="00EC7B47">
            <w:pPr>
              <w:pStyle w:val="TableParagraph"/>
              <w:ind w:left="31" w:right="11"/>
              <w:jc w:val="center"/>
              <w:rPr>
                <w:sz w:val="24"/>
              </w:rPr>
            </w:pPr>
            <w:r>
              <w:rPr>
                <w:sz w:val="24"/>
              </w:rPr>
              <w:t>O020</w:t>
            </w:r>
          </w:p>
        </w:tc>
        <w:tc>
          <w:tcPr>
            <w:tcW w:w="4720" w:type="dxa"/>
          </w:tcPr>
          <w:p w:rsidR="00937888" w:rsidRDefault="00EC7B47">
            <w:pPr>
              <w:pStyle w:val="TableParagraph"/>
              <w:rPr>
                <w:sz w:val="24"/>
              </w:rPr>
            </w:pPr>
            <w:r>
              <w:rPr>
                <w:sz w:val="24"/>
              </w:rPr>
              <w:t>Trứng thoái triển và thai trứng không có nang</w:t>
            </w:r>
          </w:p>
        </w:tc>
        <w:tc>
          <w:tcPr>
            <w:tcW w:w="5040" w:type="dxa"/>
          </w:tcPr>
          <w:p w:rsidR="00937888" w:rsidRDefault="00EC7B47">
            <w:pPr>
              <w:pStyle w:val="TableParagraph"/>
              <w:rPr>
                <w:sz w:val="24"/>
              </w:rPr>
            </w:pPr>
            <w:r>
              <w:rPr>
                <w:sz w:val="24"/>
              </w:rPr>
              <w:t>Blighte</w:t>
            </w:r>
            <w:r>
              <w:rPr>
                <w:sz w:val="24"/>
              </w:rPr>
              <w:t>d ovum and nonhydatidiform mole</w:t>
            </w:r>
          </w:p>
        </w:tc>
      </w:tr>
      <w:tr w:rsidR="00937888">
        <w:trPr>
          <w:trHeight w:val="300"/>
        </w:trPr>
        <w:tc>
          <w:tcPr>
            <w:tcW w:w="1000" w:type="dxa"/>
          </w:tcPr>
          <w:p w:rsidR="00937888" w:rsidRDefault="00EC7B47">
            <w:pPr>
              <w:pStyle w:val="TableParagraph"/>
              <w:ind w:left="31" w:right="11"/>
              <w:jc w:val="center"/>
              <w:rPr>
                <w:sz w:val="24"/>
              </w:rPr>
            </w:pPr>
            <w:r>
              <w:rPr>
                <w:sz w:val="24"/>
              </w:rPr>
              <w:t>O021</w:t>
            </w:r>
          </w:p>
        </w:tc>
        <w:tc>
          <w:tcPr>
            <w:tcW w:w="4720" w:type="dxa"/>
          </w:tcPr>
          <w:p w:rsidR="00937888" w:rsidRDefault="00EC7B47">
            <w:pPr>
              <w:pStyle w:val="TableParagraph"/>
              <w:rPr>
                <w:sz w:val="24"/>
              </w:rPr>
            </w:pPr>
            <w:r>
              <w:rPr>
                <w:sz w:val="24"/>
              </w:rPr>
              <w:t>Sảy thai không hoàn toàn</w:t>
            </w:r>
          </w:p>
        </w:tc>
        <w:tc>
          <w:tcPr>
            <w:tcW w:w="5040" w:type="dxa"/>
          </w:tcPr>
          <w:p w:rsidR="00937888" w:rsidRDefault="00EC7B47">
            <w:pPr>
              <w:pStyle w:val="TableParagraph"/>
              <w:rPr>
                <w:sz w:val="24"/>
              </w:rPr>
            </w:pPr>
            <w:r>
              <w:rPr>
                <w:sz w:val="24"/>
              </w:rPr>
              <w:t>Missed abortion</w:t>
            </w:r>
          </w:p>
        </w:tc>
      </w:tr>
      <w:tr w:rsidR="00937888">
        <w:trPr>
          <w:trHeight w:val="300"/>
        </w:trPr>
        <w:tc>
          <w:tcPr>
            <w:tcW w:w="1000" w:type="dxa"/>
          </w:tcPr>
          <w:p w:rsidR="00937888" w:rsidRDefault="00EC7B47">
            <w:pPr>
              <w:pStyle w:val="TableParagraph"/>
              <w:ind w:left="31" w:right="11"/>
              <w:jc w:val="center"/>
              <w:rPr>
                <w:sz w:val="24"/>
              </w:rPr>
            </w:pPr>
            <w:r>
              <w:rPr>
                <w:sz w:val="24"/>
              </w:rPr>
              <w:t>O028</w:t>
            </w:r>
          </w:p>
        </w:tc>
        <w:tc>
          <w:tcPr>
            <w:tcW w:w="4720" w:type="dxa"/>
          </w:tcPr>
          <w:p w:rsidR="00937888" w:rsidRDefault="00EC7B47">
            <w:pPr>
              <w:pStyle w:val="TableParagraph"/>
              <w:rPr>
                <w:sz w:val="24"/>
              </w:rPr>
            </w:pPr>
            <w:r>
              <w:rPr>
                <w:sz w:val="24"/>
              </w:rPr>
              <w:t>Bất thường xác định khác của trứng</w:t>
            </w:r>
          </w:p>
        </w:tc>
        <w:tc>
          <w:tcPr>
            <w:tcW w:w="5040" w:type="dxa"/>
          </w:tcPr>
          <w:p w:rsidR="00937888" w:rsidRDefault="00EC7B47">
            <w:pPr>
              <w:pStyle w:val="TableParagraph"/>
              <w:rPr>
                <w:sz w:val="24"/>
              </w:rPr>
            </w:pPr>
            <w:r>
              <w:rPr>
                <w:sz w:val="24"/>
              </w:rPr>
              <w:t>Other specified abnormal products of conception</w:t>
            </w:r>
          </w:p>
        </w:tc>
      </w:tr>
      <w:tr w:rsidR="00937888">
        <w:trPr>
          <w:trHeight w:val="300"/>
        </w:trPr>
        <w:tc>
          <w:tcPr>
            <w:tcW w:w="1000" w:type="dxa"/>
          </w:tcPr>
          <w:p w:rsidR="00937888" w:rsidRDefault="00EC7B47">
            <w:pPr>
              <w:pStyle w:val="TableParagraph"/>
              <w:ind w:left="31" w:right="11"/>
              <w:jc w:val="center"/>
              <w:rPr>
                <w:sz w:val="24"/>
              </w:rPr>
            </w:pPr>
            <w:r>
              <w:rPr>
                <w:sz w:val="24"/>
              </w:rPr>
              <w:t>O029</w:t>
            </w:r>
          </w:p>
        </w:tc>
        <w:tc>
          <w:tcPr>
            <w:tcW w:w="4720" w:type="dxa"/>
          </w:tcPr>
          <w:p w:rsidR="00937888" w:rsidRDefault="00EC7B47">
            <w:pPr>
              <w:pStyle w:val="TableParagraph"/>
              <w:rPr>
                <w:sz w:val="24"/>
              </w:rPr>
            </w:pPr>
            <w:r>
              <w:rPr>
                <w:sz w:val="24"/>
              </w:rPr>
              <w:t>Bất thường khác trong thụ thai, không đặc hiệu</w:t>
            </w:r>
          </w:p>
        </w:tc>
        <w:tc>
          <w:tcPr>
            <w:tcW w:w="5040" w:type="dxa"/>
          </w:tcPr>
          <w:p w:rsidR="00937888" w:rsidRDefault="00EC7B47">
            <w:pPr>
              <w:pStyle w:val="TableParagraph"/>
              <w:rPr>
                <w:sz w:val="24"/>
              </w:rPr>
            </w:pPr>
            <w:r>
              <w:rPr>
                <w:sz w:val="24"/>
              </w:rPr>
              <w:t>Abnormal product of conception, unspecified</w:t>
            </w:r>
          </w:p>
        </w:tc>
      </w:tr>
      <w:tr w:rsidR="00937888">
        <w:trPr>
          <w:trHeight w:val="920"/>
        </w:trPr>
        <w:tc>
          <w:tcPr>
            <w:tcW w:w="1000" w:type="dxa"/>
          </w:tcPr>
          <w:p w:rsidR="00937888" w:rsidRDefault="00EC7B47">
            <w:pPr>
              <w:pStyle w:val="TableParagraph"/>
              <w:ind w:left="31" w:right="11"/>
              <w:jc w:val="center"/>
              <w:rPr>
                <w:sz w:val="24"/>
              </w:rPr>
            </w:pPr>
            <w:r>
              <w:rPr>
                <w:sz w:val="24"/>
              </w:rPr>
              <w:t>O030</w:t>
            </w:r>
          </w:p>
        </w:tc>
        <w:tc>
          <w:tcPr>
            <w:tcW w:w="4720" w:type="dxa"/>
          </w:tcPr>
          <w:p w:rsidR="00937888" w:rsidRDefault="00EC7B47">
            <w:pPr>
              <w:pStyle w:val="TableParagraph"/>
              <w:spacing w:line="261" w:lineRule="auto"/>
              <w:ind w:right="409"/>
              <w:jc w:val="both"/>
              <w:rPr>
                <w:sz w:val="24"/>
              </w:rPr>
            </w:pPr>
            <w:r>
              <w:rPr>
                <w:sz w:val="24"/>
              </w:rPr>
              <w:t xml:space="preserve">Sảy thai tự nhiên (Sảy không hoàn toàn, </w:t>
            </w:r>
            <w:r>
              <w:rPr>
                <w:spacing w:val="-7"/>
                <w:sz w:val="24"/>
              </w:rPr>
              <w:t xml:space="preserve">gây </w:t>
            </w:r>
            <w:r>
              <w:rPr>
                <w:sz w:val="24"/>
              </w:rPr>
              <w:t xml:space="preserve">biến chứng nhiễm khuẩn </w:t>
            </w:r>
            <w:r>
              <w:rPr>
                <w:spacing w:val="2"/>
                <w:sz w:val="24"/>
              </w:rPr>
              <w:t xml:space="preserve">đường </w:t>
            </w:r>
            <w:r>
              <w:rPr>
                <w:sz w:val="24"/>
              </w:rPr>
              <w:t>sinh dục và tiểu khung)</w:t>
            </w:r>
          </w:p>
        </w:tc>
        <w:tc>
          <w:tcPr>
            <w:tcW w:w="5040" w:type="dxa"/>
          </w:tcPr>
          <w:p w:rsidR="00937888" w:rsidRDefault="00EC7B47">
            <w:pPr>
              <w:pStyle w:val="TableParagraph"/>
              <w:spacing w:line="261" w:lineRule="auto"/>
              <w:rPr>
                <w:sz w:val="24"/>
              </w:rPr>
            </w:pPr>
            <w:r>
              <w:rPr>
                <w:sz w:val="24"/>
              </w:rPr>
              <w:t xml:space="preserve">Spontaneous </w:t>
            </w:r>
            <w:r>
              <w:rPr>
                <w:spacing w:val="-3"/>
                <w:sz w:val="24"/>
              </w:rPr>
              <w:t xml:space="preserve">abortion: </w:t>
            </w:r>
            <w:r>
              <w:rPr>
                <w:spacing w:val="-4"/>
                <w:sz w:val="24"/>
              </w:rPr>
              <w:t xml:space="preserve">Incomplete, </w:t>
            </w:r>
            <w:r>
              <w:rPr>
                <w:spacing w:val="-6"/>
                <w:sz w:val="24"/>
              </w:rPr>
              <w:t xml:space="preserve">complicated </w:t>
            </w:r>
            <w:r>
              <w:rPr>
                <w:sz w:val="24"/>
              </w:rPr>
              <w:t xml:space="preserve">by </w:t>
            </w:r>
            <w:r>
              <w:rPr>
                <w:spacing w:val="-4"/>
                <w:sz w:val="24"/>
              </w:rPr>
              <w:t xml:space="preserve">genital </w:t>
            </w:r>
            <w:r>
              <w:rPr>
                <w:spacing w:val="-5"/>
                <w:sz w:val="24"/>
              </w:rPr>
              <w:t xml:space="preserve">tract </w:t>
            </w:r>
            <w:r>
              <w:rPr>
                <w:spacing w:val="-3"/>
                <w:sz w:val="24"/>
              </w:rPr>
              <w:t xml:space="preserve">and </w:t>
            </w:r>
            <w:r>
              <w:rPr>
                <w:spacing w:val="-4"/>
                <w:sz w:val="24"/>
              </w:rPr>
              <w:t>pelvic infection</w:t>
            </w:r>
          </w:p>
        </w:tc>
      </w:tr>
      <w:tr w:rsidR="00937888">
        <w:trPr>
          <w:trHeight w:val="620"/>
        </w:trPr>
        <w:tc>
          <w:tcPr>
            <w:tcW w:w="1000" w:type="dxa"/>
          </w:tcPr>
          <w:p w:rsidR="00937888" w:rsidRDefault="00EC7B47">
            <w:pPr>
              <w:pStyle w:val="TableParagraph"/>
              <w:ind w:left="31" w:right="11"/>
              <w:jc w:val="center"/>
              <w:rPr>
                <w:sz w:val="24"/>
              </w:rPr>
            </w:pPr>
            <w:r>
              <w:rPr>
                <w:sz w:val="24"/>
              </w:rPr>
              <w:t>O031</w:t>
            </w:r>
          </w:p>
        </w:tc>
        <w:tc>
          <w:tcPr>
            <w:tcW w:w="4720" w:type="dxa"/>
          </w:tcPr>
          <w:p w:rsidR="00937888" w:rsidRDefault="00EC7B47">
            <w:pPr>
              <w:pStyle w:val="TableParagraph"/>
              <w:spacing w:line="261" w:lineRule="auto"/>
              <w:rPr>
                <w:sz w:val="24"/>
              </w:rPr>
            </w:pPr>
            <w:r>
              <w:rPr>
                <w:sz w:val="24"/>
              </w:rPr>
              <w:t>Sảy thai tự nhiên (Không hoàn toàn, gây biến chứng ra máu nhiều hay kéo dài)</w:t>
            </w:r>
          </w:p>
        </w:tc>
        <w:tc>
          <w:tcPr>
            <w:tcW w:w="5040" w:type="dxa"/>
          </w:tcPr>
          <w:p w:rsidR="00937888" w:rsidRDefault="00EC7B47">
            <w:pPr>
              <w:pStyle w:val="TableParagraph"/>
              <w:spacing w:line="261" w:lineRule="auto"/>
              <w:rPr>
                <w:sz w:val="24"/>
              </w:rPr>
            </w:pPr>
            <w:r>
              <w:rPr>
                <w:sz w:val="24"/>
              </w:rPr>
              <w:t xml:space="preserve">Spontaneous </w:t>
            </w:r>
            <w:r>
              <w:rPr>
                <w:spacing w:val="-3"/>
                <w:sz w:val="24"/>
              </w:rPr>
              <w:t xml:space="preserve">abortion: </w:t>
            </w:r>
            <w:r>
              <w:rPr>
                <w:spacing w:val="-4"/>
                <w:sz w:val="24"/>
              </w:rPr>
              <w:t xml:space="preserve">Incomplete, </w:t>
            </w:r>
            <w:r>
              <w:rPr>
                <w:spacing w:val="-6"/>
                <w:sz w:val="24"/>
              </w:rPr>
              <w:t xml:space="preserve">complicated </w:t>
            </w:r>
            <w:r>
              <w:rPr>
                <w:sz w:val="24"/>
              </w:rPr>
              <w:t xml:space="preserve">by </w:t>
            </w:r>
            <w:r>
              <w:rPr>
                <w:spacing w:val="-4"/>
                <w:sz w:val="24"/>
              </w:rPr>
              <w:t xml:space="preserve">delayed </w:t>
            </w:r>
            <w:r>
              <w:rPr>
                <w:sz w:val="24"/>
              </w:rPr>
              <w:t xml:space="preserve">or excessive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O032</w:t>
            </w:r>
          </w:p>
        </w:tc>
        <w:tc>
          <w:tcPr>
            <w:tcW w:w="4720" w:type="dxa"/>
          </w:tcPr>
          <w:p w:rsidR="00937888" w:rsidRDefault="00EC7B47">
            <w:pPr>
              <w:pStyle w:val="TableParagraph"/>
              <w:spacing w:line="261" w:lineRule="auto"/>
              <w:rPr>
                <w:sz w:val="24"/>
              </w:rPr>
            </w:pPr>
            <w:r>
              <w:rPr>
                <w:sz w:val="24"/>
              </w:rPr>
              <w:t>Sảy thai tự nhiên (Không hoàn toàn, gây biến chứng tắc mạch)</w:t>
            </w:r>
          </w:p>
        </w:tc>
        <w:tc>
          <w:tcPr>
            <w:tcW w:w="5040" w:type="dxa"/>
          </w:tcPr>
          <w:p w:rsidR="00937888" w:rsidRDefault="00EC7B47">
            <w:pPr>
              <w:pStyle w:val="TableParagraph"/>
              <w:spacing w:line="261" w:lineRule="auto"/>
              <w:rPr>
                <w:sz w:val="24"/>
              </w:rPr>
            </w:pPr>
            <w:r>
              <w:rPr>
                <w:sz w:val="24"/>
              </w:rPr>
              <w:t xml:space="preserve">Spontaneous </w:t>
            </w:r>
            <w:r>
              <w:rPr>
                <w:spacing w:val="-3"/>
                <w:sz w:val="24"/>
              </w:rPr>
              <w:t xml:space="preserve">abortion: </w:t>
            </w:r>
            <w:r>
              <w:rPr>
                <w:spacing w:val="-4"/>
                <w:sz w:val="24"/>
              </w:rPr>
              <w:t xml:space="preserve">Incomplete, </w:t>
            </w:r>
            <w:r>
              <w:rPr>
                <w:spacing w:val="-6"/>
                <w:sz w:val="24"/>
              </w:rPr>
              <w:t xml:space="preserve">complicated </w:t>
            </w:r>
            <w:r>
              <w:rPr>
                <w:sz w:val="24"/>
              </w:rPr>
              <w:t xml:space="preserve">by </w:t>
            </w:r>
            <w:r>
              <w:rPr>
                <w:spacing w:val="-3"/>
                <w:sz w:val="24"/>
              </w:rPr>
              <w:t>embolism</w:t>
            </w:r>
          </w:p>
        </w:tc>
      </w:tr>
      <w:tr w:rsidR="00937888">
        <w:trPr>
          <w:trHeight w:val="620"/>
        </w:trPr>
        <w:tc>
          <w:tcPr>
            <w:tcW w:w="1000" w:type="dxa"/>
          </w:tcPr>
          <w:p w:rsidR="00937888" w:rsidRDefault="00EC7B47">
            <w:pPr>
              <w:pStyle w:val="TableParagraph"/>
              <w:ind w:left="31" w:right="11"/>
              <w:jc w:val="center"/>
              <w:rPr>
                <w:sz w:val="24"/>
              </w:rPr>
            </w:pPr>
            <w:r>
              <w:rPr>
                <w:sz w:val="24"/>
              </w:rPr>
              <w:t>O033</w:t>
            </w:r>
          </w:p>
        </w:tc>
        <w:tc>
          <w:tcPr>
            <w:tcW w:w="4720" w:type="dxa"/>
          </w:tcPr>
          <w:p w:rsidR="00937888" w:rsidRDefault="00EC7B47">
            <w:pPr>
              <w:pStyle w:val="TableParagraph"/>
              <w:spacing w:line="261" w:lineRule="auto"/>
              <w:rPr>
                <w:sz w:val="24"/>
              </w:rPr>
            </w:pPr>
            <w:r>
              <w:rPr>
                <w:sz w:val="24"/>
              </w:rPr>
              <w:t>Sảy thai tự nhiên (Không hoàn toàn, gây biến chứng khác không điển hình)</w:t>
            </w:r>
          </w:p>
        </w:tc>
        <w:tc>
          <w:tcPr>
            <w:tcW w:w="5040" w:type="dxa"/>
          </w:tcPr>
          <w:p w:rsidR="00937888" w:rsidRDefault="00EC7B47">
            <w:pPr>
              <w:pStyle w:val="TableParagraph"/>
              <w:spacing w:line="261" w:lineRule="auto"/>
              <w:ind w:right="256"/>
              <w:rPr>
                <w:sz w:val="24"/>
              </w:rPr>
            </w:pPr>
            <w:r>
              <w:rPr>
                <w:sz w:val="24"/>
              </w:rPr>
              <w:t xml:space="preserve">Spontaneous </w:t>
            </w:r>
            <w:r>
              <w:rPr>
                <w:spacing w:val="-3"/>
                <w:sz w:val="24"/>
              </w:rPr>
              <w:t xml:space="preserve">abortion: </w:t>
            </w:r>
            <w:r>
              <w:rPr>
                <w:spacing w:val="-4"/>
                <w:sz w:val="24"/>
              </w:rPr>
              <w:t xml:space="preserve">Incomplete, </w:t>
            </w:r>
            <w:r>
              <w:rPr>
                <w:sz w:val="24"/>
              </w:rPr>
              <w:t xml:space="preserve">with </w:t>
            </w:r>
            <w:r>
              <w:rPr>
                <w:spacing w:val="-3"/>
                <w:sz w:val="24"/>
              </w:rPr>
              <w:t xml:space="preserve">other and unspecified </w:t>
            </w:r>
            <w:r>
              <w:rPr>
                <w:spacing w:val="-5"/>
                <w:sz w:val="24"/>
              </w:rPr>
              <w:t>complications</w:t>
            </w:r>
          </w:p>
        </w:tc>
      </w:tr>
      <w:tr w:rsidR="00937888">
        <w:trPr>
          <w:trHeight w:val="620"/>
        </w:trPr>
        <w:tc>
          <w:tcPr>
            <w:tcW w:w="1000" w:type="dxa"/>
          </w:tcPr>
          <w:p w:rsidR="00937888" w:rsidRDefault="00EC7B47">
            <w:pPr>
              <w:pStyle w:val="TableParagraph"/>
              <w:ind w:left="31" w:right="11"/>
              <w:jc w:val="center"/>
              <w:rPr>
                <w:sz w:val="24"/>
              </w:rPr>
            </w:pPr>
            <w:r>
              <w:rPr>
                <w:sz w:val="24"/>
              </w:rPr>
              <w:t>O034</w:t>
            </w:r>
          </w:p>
        </w:tc>
        <w:tc>
          <w:tcPr>
            <w:tcW w:w="4720" w:type="dxa"/>
          </w:tcPr>
          <w:p w:rsidR="00937888" w:rsidRDefault="00EC7B47">
            <w:pPr>
              <w:pStyle w:val="TableParagraph"/>
              <w:spacing w:line="261" w:lineRule="auto"/>
              <w:rPr>
                <w:sz w:val="24"/>
              </w:rPr>
            </w:pPr>
            <w:r>
              <w:rPr>
                <w:sz w:val="24"/>
              </w:rPr>
              <w:t>Sảy thai tự nhiên (Không hoàn toàn, không có biến chứng)</w:t>
            </w:r>
          </w:p>
        </w:tc>
        <w:tc>
          <w:tcPr>
            <w:tcW w:w="5040" w:type="dxa"/>
          </w:tcPr>
          <w:p w:rsidR="00937888" w:rsidRDefault="00EC7B47">
            <w:pPr>
              <w:pStyle w:val="TableParagraph"/>
              <w:spacing w:line="261" w:lineRule="auto"/>
              <w:ind w:right="804"/>
              <w:rPr>
                <w:sz w:val="24"/>
              </w:rPr>
            </w:pPr>
            <w:r>
              <w:rPr>
                <w:sz w:val="24"/>
              </w:rPr>
              <w:t>Spo</w:t>
            </w:r>
            <w:r>
              <w:rPr>
                <w:sz w:val="24"/>
              </w:rPr>
              <w:t>ntaneous abortion: Incomplete, without complication</w:t>
            </w:r>
          </w:p>
        </w:tc>
      </w:tr>
      <w:tr w:rsidR="00937888">
        <w:trPr>
          <w:trHeight w:val="920"/>
        </w:trPr>
        <w:tc>
          <w:tcPr>
            <w:tcW w:w="1000" w:type="dxa"/>
          </w:tcPr>
          <w:p w:rsidR="00937888" w:rsidRDefault="00EC7B47">
            <w:pPr>
              <w:pStyle w:val="TableParagraph"/>
              <w:ind w:left="31" w:right="11"/>
              <w:jc w:val="center"/>
              <w:rPr>
                <w:sz w:val="24"/>
              </w:rPr>
            </w:pPr>
            <w:r>
              <w:rPr>
                <w:sz w:val="24"/>
              </w:rPr>
              <w:t>O035</w:t>
            </w:r>
          </w:p>
        </w:tc>
        <w:tc>
          <w:tcPr>
            <w:tcW w:w="4720" w:type="dxa"/>
          </w:tcPr>
          <w:p w:rsidR="00937888" w:rsidRDefault="00EC7B47">
            <w:pPr>
              <w:pStyle w:val="TableParagraph"/>
              <w:spacing w:line="261" w:lineRule="auto"/>
              <w:ind w:right="163"/>
              <w:rPr>
                <w:sz w:val="24"/>
              </w:rPr>
            </w:pPr>
            <w:r>
              <w:rPr>
                <w:sz w:val="24"/>
              </w:rPr>
              <w:t>Sảy thai tự nhiên (Hoàn toàn hoặc không xác định, gây biến chứng nhiễm khuẩn đường sinh dục và tiểu khung)</w:t>
            </w:r>
          </w:p>
        </w:tc>
        <w:tc>
          <w:tcPr>
            <w:tcW w:w="5040" w:type="dxa"/>
          </w:tcPr>
          <w:p w:rsidR="00937888" w:rsidRDefault="00EC7B47">
            <w:pPr>
              <w:pStyle w:val="TableParagraph"/>
              <w:spacing w:line="261" w:lineRule="auto"/>
              <w:ind w:right="419"/>
              <w:rPr>
                <w:sz w:val="24"/>
              </w:rPr>
            </w:pPr>
            <w:r>
              <w:rPr>
                <w:sz w:val="24"/>
              </w:rPr>
              <w:t xml:space="preserve">Spontaneous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pacing w:val="-6"/>
                <w:sz w:val="24"/>
              </w:rPr>
              <w:t xml:space="preserve">complicated </w:t>
            </w:r>
            <w:r>
              <w:rPr>
                <w:sz w:val="24"/>
              </w:rPr>
              <w:t xml:space="preserve">by </w:t>
            </w:r>
            <w:r>
              <w:rPr>
                <w:spacing w:val="-4"/>
                <w:sz w:val="24"/>
              </w:rPr>
              <w:t xml:space="preserve">genital </w:t>
            </w:r>
            <w:r>
              <w:rPr>
                <w:spacing w:val="-5"/>
                <w:sz w:val="24"/>
              </w:rPr>
              <w:t xml:space="preserve">tract </w:t>
            </w:r>
            <w:r>
              <w:rPr>
                <w:spacing w:val="-3"/>
                <w:sz w:val="24"/>
              </w:rPr>
              <w:t xml:space="preserve">and </w:t>
            </w:r>
            <w:r>
              <w:rPr>
                <w:spacing w:val="-4"/>
                <w:sz w:val="24"/>
              </w:rPr>
              <w:t>pelvic infection</w:t>
            </w:r>
          </w:p>
        </w:tc>
      </w:tr>
      <w:tr w:rsidR="00937888">
        <w:trPr>
          <w:trHeight w:val="920"/>
        </w:trPr>
        <w:tc>
          <w:tcPr>
            <w:tcW w:w="1000" w:type="dxa"/>
          </w:tcPr>
          <w:p w:rsidR="00937888" w:rsidRDefault="00EC7B47">
            <w:pPr>
              <w:pStyle w:val="TableParagraph"/>
              <w:ind w:left="31" w:right="11"/>
              <w:jc w:val="center"/>
              <w:rPr>
                <w:sz w:val="24"/>
              </w:rPr>
            </w:pPr>
            <w:r>
              <w:rPr>
                <w:sz w:val="24"/>
              </w:rPr>
              <w:t>O036</w:t>
            </w:r>
          </w:p>
        </w:tc>
        <w:tc>
          <w:tcPr>
            <w:tcW w:w="4720" w:type="dxa"/>
          </w:tcPr>
          <w:p w:rsidR="00937888" w:rsidRDefault="00EC7B47">
            <w:pPr>
              <w:pStyle w:val="TableParagraph"/>
              <w:spacing w:line="261" w:lineRule="auto"/>
              <w:ind w:right="213"/>
              <w:rPr>
                <w:sz w:val="24"/>
              </w:rPr>
            </w:pPr>
            <w:r>
              <w:rPr>
                <w:sz w:val="24"/>
              </w:rPr>
              <w:t>Sảy thai tự nhiên (Hoàn toàn hoặc không xác định, gây biến chứng ra máu chậm và nhiều quá mức)</w:t>
            </w:r>
          </w:p>
        </w:tc>
        <w:tc>
          <w:tcPr>
            <w:tcW w:w="5040" w:type="dxa"/>
          </w:tcPr>
          <w:p w:rsidR="00937888" w:rsidRDefault="00EC7B47">
            <w:pPr>
              <w:pStyle w:val="TableParagraph"/>
              <w:spacing w:line="261" w:lineRule="auto"/>
              <w:ind w:right="255"/>
              <w:rPr>
                <w:sz w:val="24"/>
              </w:rPr>
            </w:pPr>
            <w:r>
              <w:rPr>
                <w:sz w:val="24"/>
              </w:rPr>
              <w:t xml:space="preserve">Spontaneous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pacing w:val="-6"/>
                <w:sz w:val="24"/>
              </w:rPr>
              <w:t xml:space="preserve">complicated </w:t>
            </w:r>
            <w:r>
              <w:rPr>
                <w:sz w:val="24"/>
              </w:rPr>
              <w:t xml:space="preserve">by </w:t>
            </w:r>
            <w:r>
              <w:rPr>
                <w:spacing w:val="-4"/>
                <w:sz w:val="24"/>
              </w:rPr>
              <w:t xml:space="preserve">delayed </w:t>
            </w:r>
            <w:r>
              <w:rPr>
                <w:sz w:val="24"/>
              </w:rPr>
              <w:t xml:space="preserve">or excessive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O037</w:t>
            </w:r>
          </w:p>
        </w:tc>
        <w:tc>
          <w:tcPr>
            <w:tcW w:w="4720" w:type="dxa"/>
          </w:tcPr>
          <w:p w:rsidR="00937888" w:rsidRDefault="00EC7B47">
            <w:pPr>
              <w:pStyle w:val="TableParagraph"/>
              <w:spacing w:line="261" w:lineRule="auto"/>
              <w:rPr>
                <w:sz w:val="24"/>
              </w:rPr>
            </w:pPr>
            <w:r>
              <w:rPr>
                <w:sz w:val="24"/>
              </w:rPr>
              <w:t>Sảy thai tự nhiên (Hoàn toàn hoặc không xác định, gây biến chứng tắc mạch)</w:t>
            </w:r>
          </w:p>
        </w:tc>
        <w:tc>
          <w:tcPr>
            <w:tcW w:w="5040" w:type="dxa"/>
          </w:tcPr>
          <w:p w:rsidR="00937888" w:rsidRDefault="00EC7B47">
            <w:pPr>
              <w:pStyle w:val="TableParagraph"/>
              <w:spacing w:line="261" w:lineRule="auto"/>
              <w:ind w:right="419"/>
              <w:rPr>
                <w:sz w:val="24"/>
              </w:rPr>
            </w:pPr>
            <w:r>
              <w:rPr>
                <w:sz w:val="24"/>
              </w:rPr>
              <w:t xml:space="preserve">Spontaneous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pacing w:val="-6"/>
                <w:sz w:val="24"/>
              </w:rPr>
              <w:t xml:space="preserve">complicated </w:t>
            </w:r>
            <w:r>
              <w:rPr>
                <w:sz w:val="24"/>
              </w:rPr>
              <w:t xml:space="preserve">by </w:t>
            </w:r>
            <w:r>
              <w:rPr>
                <w:spacing w:val="-3"/>
                <w:sz w:val="24"/>
              </w:rPr>
              <w:t>embolism</w:t>
            </w:r>
          </w:p>
        </w:tc>
      </w:tr>
      <w:tr w:rsidR="00937888">
        <w:trPr>
          <w:trHeight w:val="620"/>
        </w:trPr>
        <w:tc>
          <w:tcPr>
            <w:tcW w:w="1000" w:type="dxa"/>
          </w:tcPr>
          <w:p w:rsidR="00937888" w:rsidRDefault="00EC7B47">
            <w:pPr>
              <w:pStyle w:val="TableParagraph"/>
              <w:ind w:left="31" w:right="11"/>
              <w:jc w:val="center"/>
              <w:rPr>
                <w:sz w:val="24"/>
              </w:rPr>
            </w:pPr>
            <w:r>
              <w:rPr>
                <w:sz w:val="24"/>
              </w:rPr>
              <w:t>O038</w:t>
            </w:r>
          </w:p>
        </w:tc>
        <w:tc>
          <w:tcPr>
            <w:tcW w:w="4720" w:type="dxa"/>
          </w:tcPr>
          <w:p w:rsidR="00937888" w:rsidRDefault="00EC7B47">
            <w:pPr>
              <w:pStyle w:val="TableParagraph"/>
              <w:spacing w:line="261" w:lineRule="auto"/>
              <w:rPr>
                <w:sz w:val="24"/>
              </w:rPr>
            </w:pPr>
            <w:r>
              <w:rPr>
                <w:sz w:val="24"/>
              </w:rPr>
              <w:t>Sảy thai tự nhiên (Hoàn toàn hoặc không xác định, gây biến chứng khác, không xác định)</w:t>
            </w:r>
          </w:p>
        </w:tc>
        <w:tc>
          <w:tcPr>
            <w:tcW w:w="5040" w:type="dxa"/>
          </w:tcPr>
          <w:p w:rsidR="00937888" w:rsidRDefault="00EC7B47">
            <w:pPr>
              <w:pStyle w:val="TableParagraph"/>
              <w:spacing w:line="261" w:lineRule="auto"/>
              <w:ind w:right="419"/>
              <w:rPr>
                <w:sz w:val="24"/>
              </w:rPr>
            </w:pPr>
            <w:r>
              <w:rPr>
                <w:sz w:val="24"/>
              </w:rPr>
              <w:t xml:space="preserve">Spontaneous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z w:val="24"/>
              </w:rPr>
              <w:t xml:space="preserve">with </w:t>
            </w:r>
            <w:r>
              <w:rPr>
                <w:spacing w:val="-3"/>
                <w:sz w:val="24"/>
              </w:rPr>
              <w:t xml:space="preserve">other and unspecified </w:t>
            </w:r>
            <w:r>
              <w:rPr>
                <w:spacing w:val="-5"/>
                <w:sz w:val="24"/>
              </w:rPr>
              <w:t>complications</w:t>
            </w:r>
          </w:p>
        </w:tc>
      </w:tr>
      <w:tr w:rsidR="00937888">
        <w:trPr>
          <w:trHeight w:val="620"/>
        </w:trPr>
        <w:tc>
          <w:tcPr>
            <w:tcW w:w="1000" w:type="dxa"/>
          </w:tcPr>
          <w:p w:rsidR="00937888" w:rsidRDefault="00EC7B47">
            <w:pPr>
              <w:pStyle w:val="TableParagraph"/>
              <w:ind w:left="31" w:right="11"/>
              <w:jc w:val="center"/>
              <w:rPr>
                <w:sz w:val="24"/>
              </w:rPr>
            </w:pPr>
            <w:r>
              <w:rPr>
                <w:sz w:val="24"/>
              </w:rPr>
              <w:t>O039</w:t>
            </w:r>
          </w:p>
        </w:tc>
        <w:tc>
          <w:tcPr>
            <w:tcW w:w="4720" w:type="dxa"/>
          </w:tcPr>
          <w:p w:rsidR="00937888" w:rsidRDefault="00EC7B47">
            <w:pPr>
              <w:pStyle w:val="TableParagraph"/>
              <w:spacing w:line="261" w:lineRule="auto"/>
              <w:rPr>
                <w:sz w:val="24"/>
              </w:rPr>
            </w:pPr>
            <w:r>
              <w:rPr>
                <w:sz w:val="24"/>
              </w:rPr>
              <w:t>Sảy thai tự nhiên (Hoàn toàn hoặc không xác định, không có biến chứng)</w:t>
            </w:r>
          </w:p>
        </w:tc>
        <w:tc>
          <w:tcPr>
            <w:tcW w:w="5040" w:type="dxa"/>
          </w:tcPr>
          <w:p w:rsidR="00937888" w:rsidRDefault="00EC7B47">
            <w:pPr>
              <w:pStyle w:val="TableParagraph"/>
              <w:spacing w:line="261" w:lineRule="auto"/>
              <w:ind w:right="419"/>
              <w:rPr>
                <w:sz w:val="24"/>
              </w:rPr>
            </w:pPr>
            <w:r>
              <w:rPr>
                <w:sz w:val="24"/>
              </w:rPr>
              <w:t xml:space="preserve">Spontaneous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z w:val="24"/>
              </w:rPr>
              <w:t xml:space="preserve">without </w:t>
            </w:r>
            <w:r>
              <w:rPr>
                <w:spacing w:val="-5"/>
                <w:sz w:val="24"/>
              </w:rPr>
              <w:t>complication</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O040</w:t>
            </w:r>
          </w:p>
        </w:tc>
        <w:tc>
          <w:tcPr>
            <w:tcW w:w="4720" w:type="dxa"/>
          </w:tcPr>
          <w:p w:rsidR="00937888" w:rsidRDefault="00EC7B47">
            <w:pPr>
              <w:pStyle w:val="TableParagraph"/>
              <w:spacing w:line="261" w:lineRule="auto"/>
              <w:ind w:right="330"/>
              <w:rPr>
                <w:sz w:val="24"/>
              </w:rPr>
            </w:pPr>
            <w:r>
              <w:rPr>
                <w:sz w:val="24"/>
              </w:rPr>
              <w:t>Phá thai nội khoa (Sảy không hoàn toàn, gây biến chứng nhiễm khuẩn đường sinh dục và tiểu khung)</w:t>
            </w:r>
          </w:p>
        </w:tc>
        <w:tc>
          <w:tcPr>
            <w:tcW w:w="5040" w:type="dxa"/>
          </w:tcPr>
          <w:p w:rsidR="00937888" w:rsidRDefault="00EC7B47">
            <w:pPr>
              <w:pStyle w:val="TableParagraph"/>
              <w:spacing w:line="261" w:lineRule="auto"/>
              <w:ind w:right="263"/>
              <w:rPr>
                <w:sz w:val="24"/>
              </w:rPr>
            </w:pPr>
            <w:r>
              <w:rPr>
                <w:spacing w:val="-4"/>
                <w:sz w:val="24"/>
              </w:rPr>
              <w:t xml:space="preserve">Medical </w:t>
            </w:r>
            <w:r>
              <w:rPr>
                <w:spacing w:val="-3"/>
                <w:sz w:val="24"/>
              </w:rPr>
              <w:t xml:space="preserve">abortion: </w:t>
            </w:r>
            <w:r>
              <w:rPr>
                <w:spacing w:val="-4"/>
                <w:sz w:val="24"/>
              </w:rPr>
              <w:t xml:space="preserve">Incomplete, </w:t>
            </w:r>
            <w:r>
              <w:rPr>
                <w:spacing w:val="-6"/>
                <w:sz w:val="24"/>
              </w:rPr>
              <w:t xml:space="preserve">complicated </w:t>
            </w:r>
            <w:r>
              <w:rPr>
                <w:sz w:val="24"/>
              </w:rPr>
              <w:t xml:space="preserve">by </w:t>
            </w:r>
            <w:r>
              <w:rPr>
                <w:spacing w:val="-4"/>
                <w:sz w:val="24"/>
              </w:rPr>
              <w:t xml:space="preserve">genital </w:t>
            </w:r>
            <w:r>
              <w:rPr>
                <w:spacing w:val="-5"/>
                <w:sz w:val="24"/>
              </w:rPr>
              <w:t xml:space="preserve">tract </w:t>
            </w:r>
            <w:r>
              <w:rPr>
                <w:spacing w:val="-3"/>
                <w:sz w:val="24"/>
              </w:rPr>
              <w:t xml:space="preserve">and </w:t>
            </w:r>
            <w:r>
              <w:rPr>
                <w:spacing w:val="-4"/>
                <w:sz w:val="24"/>
              </w:rPr>
              <w:t>pelvic infection</w:t>
            </w:r>
          </w:p>
        </w:tc>
      </w:tr>
      <w:tr w:rsidR="00937888">
        <w:trPr>
          <w:trHeight w:val="620"/>
        </w:trPr>
        <w:tc>
          <w:tcPr>
            <w:tcW w:w="1000" w:type="dxa"/>
          </w:tcPr>
          <w:p w:rsidR="00937888" w:rsidRDefault="00EC7B47">
            <w:pPr>
              <w:pStyle w:val="TableParagraph"/>
              <w:ind w:left="31" w:right="11"/>
              <w:jc w:val="center"/>
              <w:rPr>
                <w:sz w:val="24"/>
              </w:rPr>
            </w:pPr>
            <w:r>
              <w:rPr>
                <w:sz w:val="24"/>
              </w:rPr>
              <w:t>O041</w:t>
            </w:r>
          </w:p>
        </w:tc>
        <w:tc>
          <w:tcPr>
            <w:tcW w:w="4720" w:type="dxa"/>
          </w:tcPr>
          <w:p w:rsidR="00937888" w:rsidRDefault="00EC7B47">
            <w:pPr>
              <w:pStyle w:val="TableParagraph"/>
              <w:spacing w:line="261" w:lineRule="auto"/>
              <w:ind w:right="224"/>
              <w:rPr>
                <w:sz w:val="24"/>
              </w:rPr>
            </w:pPr>
            <w:r>
              <w:rPr>
                <w:sz w:val="24"/>
              </w:rPr>
              <w:t>Phá thai nội khoa (Không hoàn toàn, gây biến chứng ra máu nhiều hay kéo dài)</w:t>
            </w:r>
          </w:p>
        </w:tc>
        <w:tc>
          <w:tcPr>
            <w:tcW w:w="5040" w:type="dxa"/>
          </w:tcPr>
          <w:p w:rsidR="00937888" w:rsidRDefault="00EC7B47">
            <w:pPr>
              <w:pStyle w:val="TableParagraph"/>
              <w:spacing w:line="261" w:lineRule="auto"/>
              <w:ind w:right="263"/>
              <w:rPr>
                <w:sz w:val="24"/>
              </w:rPr>
            </w:pPr>
            <w:r>
              <w:rPr>
                <w:spacing w:val="-4"/>
                <w:sz w:val="24"/>
              </w:rPr>
              <w:t xml:space="preserve">Medical </w:t>
            </w:r>
            <w:r>
              <w:rPr>
                <w:spacing w:val="-3"/>
                <w:sz w:val="24"/>
              </w:rPr>
              <w:t xml:space="preserve">abortion: </w:t>
            </w:r>
            <w:r>
              <w:rPr>
                <w:spacing w:val="-4"/>
                <w:sz w:val="24"/>
              </w:rPr>
              <w:t xml:space="preserve">Incomplete, </w:t>
            </w:r>
            <w:r>
              <w:rPr>
                <w:spacing w:val="-6"/>
                <w:sz w:val="24"/>
              </w:rPr>
              <w:t xml:space="preserve">complicated </w:t>
            </w:r>
            <w:r>
              <w:rPr>
                <w:sz w:val="24"/>
              </w:rPr>
              <w:t xml:space="preserve">by </w:t>
            </w:r>
            <w:r>
              <w:rPr>
                <w:spacing w:val="-4"/>
                <w:sz w:val="24"/>
              </w:rPr>
              <w:t xml:space="preserve">delayed </w:t>
            </w:r>
            <w:r>
              <w:rPr>
                <w:sz w:val="24"/>
              </w:rPr>
              <w:t xml:space="preserve">or excessive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O042</w:t>
            </w:r>
          </w:p>
        </w:tc>
        <w:tc>
          <w:tcPr>
            <w:tcW w:w="4720" w:type="dxa"/>
          </w:tcPr>
          <w:p w:rsidR="00937888" w:rsidRDefault="00EC7B47">
            <w:pPr>
              <w:pStyle w:val="TableParagraph"/>
              <w:spacing w:line="261" w:lineRule="auto"/>
              <w:ind w:right="224"/>
              <w:rPr>
                <w:sz w:val="24"/>
              </w:rPr>
            </w:pPr>
            <w:r>
              <w:rPr>
                <w:sz w:val="24"/>
              </w:rPr>
              <w:t>Phá thai nội khoa (Không hoàn toàn, gây biến chứng tắc mạch)</w:t>
            </w:r>
          </w:p>
        </w:tc>
        <w:tc>
          <w:tcPr>
            <w:tcW w:w="5040" w:type="dxa"/>
          </w:tcPr>
          <w:p w:rsidR="00937888" w:rsidRDefault="00EC7B47">
            <w:pPr>
              <w:pStyle w:val="TableParagraph"/>
              <w:spacing w:line="261" w:lineRule="auto"/>
              <w:rPr>
                <w:sz w:val="24"/>
              </w:rPr>
            </w:pPr>
            <w:r>
              <w:rPr>
                <w:spacing w:val="-4"/>
                <w:sz w:val="24"/>
              </w:rPr>
              <w:t xml:space="preserve">Medical </w:t>
            </w:r>
            <w:r>
              <w:rPr>
                <w:spacing w:val="-3"/>
                <w:sz w:val="24"/>
              </w:rPr>
              <w:t xml:space="preserve">abortion: </w:t>
            </w:r>
            <w:r>
              <w:rPr>
                <w:spacing w:val="-4"/>
                <w:sz w:val="24"/>
              </w:rPr>
              <w:t xml:space="preserve">Incomplete, </w:t>
            </w:r>
            <w:r>
              <w:rPr>
                <w:spacing w:val="-6"/>
                <w:sz w:val="24"/>
              </w:rPr>
              <w:t xml:space="preserve">complicated </w:t>
            </w:r>
            <w:r>
              <w:rPr>
                <w:sz w:val="24"/>
              </w:rPr>
              <w:t xml:space="preserve">by </w:t>
            </w:r>
            <w:r>
              <w:rPr>
                <w:spacing w:val="-3"/>
                <w:sz w:val="24"/>
              </w:rPr>
              <w:t>embolism</w:t>
            </w:r>
          </w:p>
        </w:tc>
      </w:tr>
      <w:tr w:rsidR="00937888">
        <w:trPr>
          <w:trHeight w:val="620"/>
        </w:trPr>
        <w:tc>
          <w:tcPr>
            <w:tcW w:w="1000" w:type="dxa"/>
          </w:tcPr>
          <w:p w:rsidR="00937888" w:rsidRDefault="00EC7B47">
            <w:pPr>
              <w:pStyle w:val="TableParagraph"/>
              <w:ind w:left="31" w:right="11"/>
              <w:jc w:val="center"/>
              <w:rPr>
                <w:sz w:val="24"/>
              </w:rPr>
            </w:pPr>
            <w:r>
              <w:rPr>
                <w:sz w:val="24"/>
              </w:rPr>
              <w:t>O043</w:t>
            </w:r>
          </w:p>
        </w:tc>
        <w:tc>
          <w:tcPr>
            <w:tcW w:w="4720" w:type="dxa"/>
          </w:tcPr>
          <w:p w:rsidR="00937888" w:rsidRDefault="00EC7B47">
            <w:pPr>
              <w:pStyle w:val="TableParagraph"/>
              <w:spacing w:line="261" w:lineRule="auto"/>
              <w:ind w:right="224"/>
              <w:rPr>
                <w:sz w:val="24"/>
              </w:rPr>
            </w:pPr>
            <w:r>
              <w:rPr>
                <w:sz w:val="24"/>
              </w:rPr>
              <w:t>Phá thai nội khoa (Không hoàn toàn, gây biến chứng khác không điển hình)</w:t>
            </w:r>
          </w:p>
        </w:tc>
        <w:tc>
          <w:tcPr>
            <w:tcW w:w="5040" w:type="dxa"/>
          </w:tcPr>
          <w:p w:rsidR="00937888" w:rsidRDefault="00EC7B47">
            <w:pPr>
              <w:pStyle w:val="TableParagraph"/>
              <w:spacing w:line="261" w:lineRule="auto"/>
              <w:rPr>
                <w:sz w:val="24"/>
              </w:rPr>
            </w:pPr>
            <w:r>
              <w:rPr>
                <w:spacing w:val="-4"/>
                <w:sz w:val="24"/>
              </w:rPr>
              <w:t xml:space="preserve">Medical </w:t>
            </w:r>
            <w:r>
              <w:rPr>
                <w:spacing w:val="-3"/>
                <w:sz w:val="24"/>
              </w:rPr>
              <w:t xml:space="preserve">abortion: </w:t>
            </w:r>
            <w:r>
              <w:rPr>
                <w:spacing w:val="-4"/>
                <w:sz w:val="24"/>
              </w:rPr>
              <w:t xml:space="preserve">Incomplete, </w:t>
            </w:r>
            <w:r>
              <w:rPr>
                <w:sz w:val="24"/>
              </w:rPr>
              <w:t xml:space="preserve">with </w:t>
            </w:r>
            <w:r>
              <w:rPr>
                <w:spacing w:val="-3"/>
                <w:sz w:val="24"/>
              </w:rPr>
              <w:t xml:space="preserve">other and unspecified </w:t>
            </w:r>
            <w:r>
              <w:rPr>
                <w:spacing w:val="-5"/>
                <w:sz w:val="24"/>
              </w:rPr>
              <w:t>complications</w:t>
            </w:r>
          </w:p>
        </w:tc>
      </w:tr>
      <w:tr w:rsidR="00937888">
        <w:trPr>
          <w:trHeight w:val="620"/>
        </w:trPr>
        <w:tc>
          <w:tcPr>
            <w:tcW w:w="1000" w:type="dxa"/>
          </w:tcPr>
          <w:p w:rsidR="00937888" w:rsidRDefault="00EC7B47">
            <w:pPr>
              <w:pStyle w:val="TableParagraph"/>
              <w:ind w:left="31" w:right="11"/>
              <w:jc w:val="center"/>
              <w:rPr>
                <w:sz w:val="24"/>
              </w:rPr>
            </w:pPr>
            <w:r>
              <w:rPr>
                <w:sz w:val="24"/>
              </w:rPr>
              <w:t>O044</w:t>
            </w:r>
          </w:p>
        </w:tc>
        <w:tc>
          <w:tcPr>
            <w:tcW w:w="4720" w:type="dxa"/>
          </w:tcPr>
          <w:p w:rsidR="00937888" w:rsidRDefault="00EC7B47">
            <w:pPr>
              <w:pStyle w:val="TableParagraph"/>
              <w:spacing w:line="261" w:lineRule="auto"/>
              <w:ind w:right="157"/>
              <w:rPr>
                <w:sz w:val="24"/>
              </w:rPr>
            </w:pPr>
            <w:r>
              <w:rPr>
                <w:sz w:val="24"/>
              </w:rPr>
              <w:t>Phá thai nội khoa (Không hoàn toàn, không có biến chứng)</w:t>
            </w:r>
          </w:p>
        </w:tc>
        <w:tc>
          <w:tcPr>
            <w:tcW w:w="5040" w:type="dxa"/>
          </w:tcPr>
          <w:p w:rsidR="00937888" w:rsidRDefault="00EC7B47">
            <w:pPr>
              <w:pStyle w:val="TableParagraph"/>
              <w:rPr>
                <w:sz w:val="24"/>
              </w:rPr>
            </w:pPr>
            <w:r>
              <w:rPr>
                <w:spacing w:val="-4"/>
                <w:sz w:val="24"/>
              </w:rPr>
              <w:t xml:space="preserve">Medical </w:t>
            </w:r>
            <w:r>
              <w:rPr>
                <w:spacing w:val="-3"/>
                <w:sz w:val="24"/>
              </w:rPr>
              <w:t xml:space="preserve">abortion: </w:t>
            </w:r>
            <w:r>
              <w:rPr>
                <w:spacing w:val="-4"/>
                <w:sz w:val="24"/>
              </w:rPr>
              <w:t xml:space="preserve">Incomplete, </w:t>
            </w:r>
            <w:r>
              <w:rPr>
                <w:sz w:val="24"/>
              </w:rPr>
              <w:t xml:space="preserve">without </w:t>
            </w:r>
            <w:r>
              <w:rPr>
                <w:spacing w:val="-5"/>
                <w:sz w:val="24"/>
              </w:rPr>
              <w:t>complication</w:t>
            </w:r>
          </w:p>
        </w:tc>
      </w:tr>
      <w:tr w:rsidR="00937888">
        <w:trPr>
          <w:trHeight w:val="920"/>
        </w:trPr>
        <w:tc>
          <w:tcPr>
            <w:tcW w:w="1000" w:type="dxa"/>
          </w:tcPr>
          <w:p w:rsidR="00937888" w:rsidRDefault="00EC7B47">
            <w:pPr>
              <w:pStyle w:val="TableParagraph"/>
              <w:ind w:left="31" w:right="11"/>
              <w:jc w:val="center"/>
              <w:rPr>
                <w:sz w:val="24"/>
              </w:rPr>
            </w:pPr>
            <w:r>
              <w:rPr>
                <w:sz w:val="24"/>
              </w:rPr>
              <w:t>O045</w:t>
            </w:r>
          </w:p>
        </w:tc>
        <w:tc>
          <w:tcPr>
            <w:tcW w:w="4720" w:type="dxa"/>
          </w:tcPr>
          <w:p w:rsidR="00937888" w:rsidRDefault="00EC7B47">
            <w:pPr>
              <w:pStyle w:val="TableParagraph"/>
              <w:spacing w:line="261" w:lineRule="auto"/>
              <w:ind w:right="163"/>
              <w:rPr>
                <w:sz w:val="24"/>
              </w:rPr>
            </w:pPr>
            <w:r>
              <w:rPr>
                <w:sz w:val="24"/>
              </w:rPr>
              <w:t>Phá thai nội khoa (Hoàn toàn hoặc không xác định, gây biến chứng nhiễm khuẩn đường sinh dục và tiểu khung)</w:t>
            </w:r>
          </w:p>
        </w:tc>
        <w:tc>
          <w:tcPr>
            <w:tcW w:w="5040" w:type="dxa"/>
          </w:tcPr>
          <w:p w:rsidR="00937888" w:rsidRDefault="00EC7B47">
            <w:pPr>
              <w:pStyle w:val="TableParagraph"/>
              <w:spacing w:line="261" w:lineRule="auto"/>
              <w:rPr>
                <w:sz w:val="24"/>
              </w:rPr>
            </w:pPr>
            <w:r>
              <w:rPr>
                <w:spacing w:val="-4"/>
                <w:sz w:val="24"/>
              </w:rPr>
              <w:t xml:space="preserve">Medical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pacing w:val="-6"/>
                <w:sz w:val="24"/>
              </w:rPr>
              <w:t xml:space="preserve">complicated </w:t>
            </w:r>
            <w:r>
              <w:rPr>
                <w:sz w:val="24"/>
              </w:rPr>
              <w:t xml:space="preserve">by </w:t>
            </w:r>
            <w:r>
              <w:rPr>
                <w:spacing w:val="-4"/>
                <w:sz w:val="24"/>
              </w:rPr>
              <w:t xml:space="preserve">genital </w:t>
            </w:r>
            <w:r>
              <w:rPr>
                <w:spacing w:val="-5"/>
                <w:sz w:val="24"/>
              </w:rPr>
              <w:t xml:space="preserve">tract </w:t>
            </w:r>
            <w:r>
              <w:rPr>
                <w:spacing w:val="-3"/>
                <w:sz w:val="24"/>
              </w:rPr>
              <w:t xml:space="preserve">and </w:t>
            </w:r>
            <w:r>
              <w:rPr>
                <w:spacing w:val="-4"/>
                <w:sz w:val="24"/>
              </w:rPr>
              <w:t>pelvic infection</w:t>
            </w:r>
          </w:p>
        </w:tc>
      </w:tr>
      <w:tr w:rsidR="00937888">
        <w:trPr>
          <w:trHeight w:val="920"/>
        </w:trPr>
        <w:tc>
          <w:tcPr>
            <w:tcW w:w="1000" w:type="dxa"/>
          </w:tcPr>
          <w:p w:rsidR="00937888" w:rsidRDefault="00EC7B47">
            <w:pPr>
              <w:pStyle w:val="TableParagraph"/>
              <w:ind w:left="31" w:right="11"/>
              <w:jc w:val="center"/>
              <w:rPr>
                <w:sz w:val="24"/>
              </w:rPr>
            </w:pPr>
            <w:r>
              <w:rPr>
                <w:sz w:val="24"/>
              </w:rPr>
              <w:t>O046</w:t>
            </w:r>
          </w:p>
        </w:tc>
        <w:tc>
          <w:tcPr>
            <w:tcW w:w="4720" w:type="dxa"/>
          </w:tcPr>
          <w:p w:rsidR="00937888" w:rsidRDefault="00EC7B47">
            <w:pPr>
              <w:pStyle w:val="TableParagraph"/>
              <w:spacing w:line="261" w:lineRule="auto"/>
              <w:ind w:right="257"/>
              <w:rPr>
                <w:sz w:val="24"/>
              </w:rPr>
            </w:pPr>
            <w:r>
              <w:rPr>
                <w:sz w:val="24"/>
              </w:rPr>
              <w:t>Phá thai nội khoa (Hoàn toàn hoặc không xác định, gây biến chứng ra máu chậm và nhiều quá mức)</w:t>
            </w:r>
          </w:p>
        </w:tc>
        <w:tc>
          <w:tcPr>
            <w:tcW w:w="5040" w:type="dxa"/>
          </w:tcPr>
          <w:p w:rsidR="00937888" w:rsidRDefault="00EC7B47">
            <w:pPr>
              <w:pStyle w:val="TableParagraph"/>
              <w:spacing w:line="261" w:lineRule="auto"/>
              <w:ind w:right="255"/>
              <w:rPr>
                <w:sz w:val="24"/>
              </w:rPr>
            </w:pPr>
            <w:r>
              <w:rPr>
                <w:spacing w:val="-4"/>
                <w:sz w:val="24"/>
              </w:rPr>
              <w:t xml:space="preserve">Medical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pacing w:val="-6"/>
                <w:sz w:val="24"/>
              </w:rPr>
              <w:t xml:space="preserve">complicated </w:t>
            </w:r>
            <w:r>
              <w:rPr>
                <w:sz w:val="24"/>
              </w:rPr>
              <w:t xml:space="preserve">by </w:t>
            </w:r>
            <w:r>
              <w:rPr>
                <w:spacing w:val="-4"/>
                <w:sz w:val="24"/>
              </w:rPr>
              <w:t xml:space="preserve">delayed </w:t>
            </w:r>
            <w:r>
              <w:rPr>
                <w:sz w:val="24"/>
              </w:rPr>
              <w:t xml:space="preserve">or excessive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O047</w:t>
            </w:r>
          </w:p>
        </w:tc>
        <w:tc>
          <w:tcPr>
            <w:tcW w:w="4720" w:type="dxa"/>
          </w:tcPr>
          <w:p w:rsidR="00937888" w:rsidRDefault="00EC7B47">
            <w:pPr>
              <w:pStyle w:val="TableParagraph"/>
              <w:spacing w:line="261" w:lineRule="auto"/>
              <w:ind w:right="257"/>
              <w:rPr>
                <w:sz w:val="24"/>
              </w:rPr>
            </w:pPr>
            <w:r>
              <w:rPr>
                <w:sz w:val="24"/>
              </w:rPr>
              <w:t>Phá thai nội khoa (Hoàn toàn hoặc không xác định, gây biến chứng</w:t>
            </w:r>
            <w:r>
              <w:rPr>
                <w:sz w:val="24"/>
              </w:rPr>
              <w:t xml:space="preserve"> tắc mạch)</w:t>
            </w:r>
          </w:p>
        </w:tc>
        <w:tc>
          <w:tcPr>
            <w:tcW w:w="5040" w:type="dxa"/>
          </w:tcPr>
          <w:p w:rsidR="00937888" w:rsidRDefault="00EC7B47">
            <w:pPr>
              <w:pStyle w:val="TableParagraph"/>
              <w:spacing w:line="261" w:lineRule="auto"/>
              <w:rPr>
                <w:sz w:val="24"/>
              </w:rPr>
            </w:pPr>
            <w:r>
              <w:rPr>
                <w:spacing w:val="-4"/>
                <w:sz w:val="24"/>
              </w:rPr>
              <w:t xml:space="preserve">Medical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pacing w:val="-6"/>
                <w:sz w:val="24"/>
              </w:rPr>
              <w:t xml:space="preserve">complicated </w:t>
            </w:r>
            <w:r>
              <w:rPr>
                <w:sz w:val="24"/>
              </w:rPr>
              <w:t xml:space="preserve">by </w:t>
            </w:r>
            <w:r>
              <w:rPr>
                <w:spacing w:val="-3"/>
                <w:sz w:val="24"/>
              </w:rPr>
              <w:t>embolism</w:t>
            </w:r>
          </w:p>
        </w:tc>
      </w:tr>
      <w:tr w:rsidR="00937888">
        <w:trPr>
          <w:trHeight w:val="620"/>
        </w:trPr>
        <w:tc>
          <w:tcPr>
            <w:tcW w:w="1000" w:type="dxa"/>
          </w:tcPr>
          <w:p w:rsidR="00937888" w:rsidRDefault="00EC7B47">
            <w:pPr>
              <w:pStyle w:val="TableParagraph"/>
              <w:ind w:left="31" w:right="11"/>
              <w:jc w:val="center"/>
              <w:rPr>
                <w:sz w:val="24"/>
              </w:rPr>
            </w:pPr>
            <w:r>
              <w:rPr>
                <w:sz w:val="24"/>
              </w:rPr>
              <w:t>O048</w:t>
            </w:r>
          </w:p>
        </w:tc>
        <w:tc>
          <w:tcPr>
            <w:tcW w:w="4720" w:type="dxa"/>
          </w:tcPr>
          <w:p w:rsidR="00937888" w:rsidRDefault="00EC7B47">
            <w:pPr>
              <w:pStyle w:val="TableParagraph"/>
              <w:spacing w:line="261" w:lineRule="auto"/>
              <w:ind w:right="257"/>
              <w:rPr>
                <w:sz w:val="24"/>
              </w:rPr>
            </w:pPr>
            <w:r>
              <w:rPr>
                <w:sz w:val="24"/>
              </w:rPr>
              <w:t>Phá thai nội khoa (Hoàn toàn hoặc không xác định, gây biến chứng khác, chưa xác định rõ)</w:t>
            </w:r>
          </w:p>
        </w:tc>
        <w:tc>
          <w:tcPr>
            <w:tcW w:w="5040" w:type="dxa"/>
          </w:tcPr>
          <w:p w:rsidR="00937888" w:rsidRDefault="00EC7B47">
            <w:pPr>
              <w:pStyle w:val="TableParagraph"/>
              <w:spacing w:line="261" w:lineRule="auto"/>
              <w:rPr>
                <w:sz w:val="24"/>
              </w:rPr>
            </w:pPr>
            <w:r>
              <w:rPr>
                <w:spacing w:val="-4"/>
                <w:sz w:val="24"/>
              </w:rPr>
              <w:t xml:space="preserve">Medical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z w:val="24"/>
              </w:rPr>
              <w:t xml:space="preserve">with </w:t>
            </w:r>
            <w:r>
              <w:rPr>
                <w:spacing w:val="-3"/>
                <w:sz w:val="24"/>
              </w:rPr>
              <w:t xml:space="preserve">other and unspecified </w:t>
            </w:r>
            <w:r>
              <w:rPr>
                <w:spacing w:val="-5"/>
                <w:sz w:val="24"/>
              </w:rPr>
              <w:t>complications</w:t>
            </w:r>
          </w:p>
        </w:tc>
      </w:tr>
      <w:tr w:rsidR="00937888">
        <w:trPr>
          <w:trHeight w:val="620"/>
        </w:trPr>
        <w:tc>
          <w:tcPr>
            <w:tcW w:w="1000" w:type="dxa"/>
          </w:tcPr>
          <w:p w:rsidR="00937888" w:rsidRDefault="00EC7B47">
            <w:pPr>
              <w:pStyle w:val="TableParagraph"/>
              <w:ind w:left="31" w:right="11"/>
              <w:jc w:val="center"/>
              <w:rPr>
                <w:sz w:val="24"/>
              </w:rPr>
            </w:pPr>
            <w:r>
              <w:rPr>
                <w:sz w:val="24"/>
              </w:rPr>
              <w:t>O049</w:t>
            </w:r>
          </w:p>
        </w:tc>
        <w:tc>
          <w:tcPr>
            <w:tcW w:w="4720" w:type="dxa"/>
          </w:tcPr>
          <w:p w:rsidR="00937888" w:rsidRDefault="00EC7B47">
            <w:pPr>
              <w:pStyle w:val="TableParagraph"/>
              <w:spacing w:line="261" w:lineRule="auto"/>
              <w:ind w:right="257"/>
              <w:rPr>
                <w:sz w:val="24"/>
              </w:rPr>
            </w:pPr>
            <w:r>
              <w:rPr>
                <w:sz w:val="24"/>
              </w:rPr>
              <w:t>Phá thai nội khoa (Hoàn toàn hoặc không xác định, không có biến chứng)</w:t>
            </w:r>
          </w:p>
        </w:tc>
        <w:tc>
          <w:tcPr>
            <w:tcW w:w="5040" w:type="dxa"/>
          </w:tcPr>
          <w:p w:rsidR="00937888" w:rsidRDefault="00EC7B47">
            <w:pPr>
              <w:pStyle w:val="TableParagraph"/>
              <w:spacing w:line="261" w:lineRule="auto"/>
              <w:rPr>
                <w:sz w:val="24"/>
              </w:rPr>
            </w:pPr>
            <w:r>
              <w:rPr>
                <w:spacing w:val="-4"/>
                <w:sz w:val="24"/>
              </w:rPr>
              <w:t xml:space="preserve">Medical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z w:val="24"/>
              </w:rPr>
              <w:t xml:space="preserve">without </w:t>
            </w:r>
            <w:r>
              <w:rPr>
                <w:spacing w:val="-5"/>
                <w:sz w:val="24"/>
              </w:rPr>
              <w:t>complication</w:t>
            </w:r>
          </w:p>
        </w:tc>
      </w:tr>
      <w:tr w:rsidR="00937888">
        <w:trPr>
          <w:trHeight w:val="920"/>
        </w:trPr>
        <w:tc>
          <w:tcPr>
            <w:tcW w:w="1000" w:type="dxa"/>
          </w:tcPr>
          <w:p w:rsidR="00937888" w:rsidRDefault="00EC7B47">
            <w:pPr>
              <w:pStyle w:val="TableParagraph"/>
              <w:ind w:left="31" w:right="11"/>
              <w:jc w:val="center"/>
              <w:rPr>
                <w:sz w:val="24"/>
              </w:rPr>
            </w:pPr>
            <w:r>
              <w:rPr>
                <w:sz w:val="24"/>
              </w:rPr>
              <w:t>O050</w:t>
            </w:r>
          </w:p>
        </w:tc>
        <w:tc>
          <w:tcPr>
            <w:tcW w:w="4720" w:type="dxa"/>
          </w:tcPr>
          <w:p w:rsidR="00937888" w:rsidRDefault="00EC7B47">
            <w:pPr>
              <w:pStyle w:val="TableParagraph"/>
              <w:spacing w:line="261" w:lineRule="auto"/>
              <w:ind w:right="1"/>
              <w:rPr>
                <w:sz w:val="24"/>
              </w:rPr>
            </w:pPr>
            <w:r>
              <w:rPr>
                <w:sz w:val="24"/>
              </w:rPr>
              <w:t>Phá thai khác (không hoàn toàn, gây biến chứng nhiễm khuẩn đường sinh dục và tiểu khung)</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abortion: </w:t>
            </w:r>
            <w:r>
              <w:rPr>
                <w:spacing w:val="-4"/>
                <w:sz w:val="24"/>
              </w:rPr>
              <w:t xml:space="preserve">Incomplete, </w:t>
            </w:r>
            <w:r>
              <w:rPr>
                <w:spacing w:val="-6"/>
                <w:sz w:val="24"/>
              </w:rPr>
              <w:t xml:space="preserve">complicated </w:t>
            </w:r>
            <w:r>
              <w:rPr>
                <w:sz w:val="24"/>
              </w:rPr>
              <w:t xml:space="preserve">by </w:t>
            </w:r>
            <w:r>
              <w:rPr>
                <w:spacing w:val="-4"/>
                <w:sz w:val="24"/>
              </w:rPr>
              <w:t xml:space="preserve">genital </w:t>
            </w:r>
            <w:r>
              <w:rPr>
                <w:spacing w:val="-5"/>
                <w:sz w:val="24"/>
              </w:rPr>
              <w:t xml:space="preserve">tract </w:t>
            </w:r>
            <w:r>
              <w:rPr>
                <w:spacing w:val="-3"/>
                <w:sz w:val="24"/>
              </w:rPr>
              <w:t xml:space="preserve">and </w:t>
            </w:r>
            <w:r>
              <w:rPr>
                <w:spacing w:val="-4"/>
                <w:sz w:val="24"/>
              </w:rPr>
              <w:t>pelvic infection</w:t>
            </w:r>
          </w:p>
        </w:tc>
      </w:tr>
      <w:tr w:rsidR="00937888">
        <w:trPr>
          <w:trHeight w:val="620"/>
        </w:trPr>
        <w:tc>
          <w:tcPr>
            <w:tcW w:w="1000" w:type="dxa"/>
          </w:tcPr>
          <w:p w:rsidR="00937888" w:rsidRDefault="00EC7B47">
            <w:pPr>
              <w:pStyle w:val="TableParagraph"/>
              <w:ind w:left="31" w:right="11"/>
              <w:jc w:val="center"/>
              <w:rPr>
                <w:sz w:val="24"/>
              </w:rPr>
            </w:pPr>
            <w:r>
              <w:rPr>
                <w:sz w:val="24"/>
              </w:rPr>
              <w:t>O051</w:t>
            </w:r>
          </w:p>
        </w:tc>
        <w:tc>
          <w:tcPr>
            <w:tcW w:w="4720" w:type="dxa"/>
          </w:tcPr>
          <w:p w:rsidR="00937888" w:rsidRDefault="00EC7B47">
            <w:pPr>
              <w:pStyle w:val="TableParagraph"/>
              <w:spacing w:line="261" w:lineRule="auto"/>
              <w:ind w:right="604"/>
              <w:rPr>
                <w:sz w:val="24"/>
              </w:rPr>
            </w:pPr>
            <w:r>
              <w:rPr>
                <w:sz w:val="24"/>
              </w:rPr>
              <w:t>Phá thai khác (Không hoàn toàn, gây biến chứng ra máu nhiều hay kéo dài)</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abortion: </w:t>
            </w:r>
            <w:r>
              <w:rPr>
                <w:spacing w:val="-4"/>
                <w:sz w:val="24"/>
              </w:rPr>
              <w:t xml:space="preserve">Incomplete, </w:t>
            </w:r>
            <w:r>
              <w:rPr>
                <w:spacing w:val="-6"/>
                <w:sz w:val="24"/>
              </w:rPr>
              <w:t xml:space="preserve">complicated </w:t>
            </w:r>
            <w:r>
              <w:rPr>
                <w:sz w:val="24"/>
              </w:rPr>
              <w:t xml:space="preserve">by </w:t>
            </w:r>
            <w:r>
              <w:rPr>
                <w:spacing w:val="-4"/>
                <w:sz w:val="24"/>
              </w:rPr>
              <w:t xml:space="preserve">delayed </w:t>
            </w:r>
            <w:r>
              <w:rPr>
                <w:sz w:val="24"/>
              </w:rPr>
              <w:t xml:space="preserve">or excessive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O052</w:t>
            </w:r>
          </w:p>
        </w:tc>
        <w:tc>
          <w:tcPr>
            <w:tcW w:w="4720" w:type="dxa"/>
          </w:tcPr>
          <w:p w:rsidR="00937888" w:rsidRDefault="00EC7B47">
            <w:pPr>
              <w:pStyle w:val="TableParagraph"/>
              <w:spacing w:line="261" w:lineRule="auto"/>
              <w:ind w:right="604"/>
              <w:rPr>
                <w:sz w:val="24"/>
              </w:rPr>
            </w:pPr>
            <w:r>
              <w:rPr>
                <w:sz w:val="24"/>
              </w:rPr>
              <w:t>Phá thai khác (Không hoàn toàn, gây biến chứng tắc mạch)</w:t>
            </w:r>
          </w:p>
        </w:tc>
        <w:tc>
          <w:tcPr>
            <w:tcW w:w="5040" w:type="dxa"/>
          </w:tcPr>
          <w:p w:rsidR="00937888" w:rsidRDefault="00EC7B47">
            <w:pPr>
              <w:pStyle w:val="TableParagraph"/>
              <w:spacing w:line="261" w:lineRule="auto"/>
              <w:ind w:right="263"/>
              <w:rPr>
                <w:sz w:val="24"/>
              </w:rPr>
            </w:pPr>
            <w:r>
              <w:rPr>
                <w:sz w:val="24"/>
              </w:rPr>
              <w:t xml:space="preserve">Other </w:t>
            </w:r>
            <w:r>
              <w:rPr>
                <w:spacing w:val="-3"/>
                <w:sz w:val="24"/>
              </w:rPr>
              <w:t xml:space="preserve">abortion: </w:t>
            </w:r>
            <w:r>
              <w:rPr>
                <w:spacing w:val="-4"/>
                <w:sz w:val="24"/>
              </w:rPr>
              <w:t xml:space="preserve">Incomplete, </w:t>
            </w:r>
            <w:r>
              <w:rPr>
                <w:spacing w:val="-6"/>
                <w:sz w:val="24"/>
              </w:rPr>
              <w:t xml:space="preserve">complicated </w:t>
            </w:r>
            <w:r>
              <w:rPr>
                <w:sz w:val="24"/>
              </w:rPr>
              <w:t xml:space="preserve">by </w:t>
            </w:r>
            <w:r>
              <w:rPr>
                <w:spacing w:val="-3"/>
                <w:sz w:val="24"/>
              </w:rPr>
              <w:t>embolism</w:t>
            </w:r>
          </w:p>
        </w:tc>
      </w:tr>
      <w:tr w:rsidR="00937888">
        <w:trPr>
          <w:trHeight w:val="620"/>
        </w:trPr>
        <w:tc>
          <w:tcPr>
            <w:tcW w:w="1000" w:type="dxa"/>
          </w:tcPr>
          <w:p w:rsidR="00937888" w:rsidRDefault="00EC7B47">
            <w:pPr>
              <w:pStyle w:val="TableParagraph"/>
              <w:ind w:left="31" w:right="11"/>
              <w:jc w:val="center"/>
              <w:rPr>
                <w:sz w:val="24"/>
              </w:rPr>
            </w:pPr>
            <w:r>
              <w:rPr>
                <w:sz w:val="24"/>
              </w:rPr>
              <w:t>O053</w:t>
            </w:r>
          </w:p>
        </w:tc>
        <w:tc>
          <w:tcPr>
            <w:tcW w:w="4720" w:type="dxa"/>
          </w:tcPr>
          <w:p w:rsidR="00937888" w:rsidRDefault="00EC7B47">
            <w:pPr>
              <w:pStyle w:val="TableParagraph"/>
              <w:spacing w:line="261" w:lineRule="auto"/>
              <w:ind w:right="604"/>
              <w:rPr>
                <w:sz w:val="24"/>
              </w:rPr>
            </w:pPr>
            <w:r>
              <w:rPr>
                <w:sz w:val="24"/>
              </w:rPr>
              <w:t>Phá thai khác (Không hoàn toàn, gây biến chứng khác không điển hình)</w:t>
            </w:r>
          </w:p>
        </w:tc>
        <w:tc>
          <w:tcPr>
            <w:tcW w:w="5040" w:type="dxa"/>
          </w:tcPr>
          <w:p w:rsidR="00937888" w:rsidRDefault="00EC7B47">
            <w:pPr>
              <w:pStyle w:val="TableParagraph"/>
              <w:spacing w:line="261" w:lineRule="auto"/>
              <w:ind w:right="936"/>
              <w:rPr>
                <w:sz w:val="24"/>
              </w:rPr>
            </w:pPr>
            <w:r>
              <w:rPr>
                <w:sz w:val="24"/>
              </w:rPr>
              <w:t xml:space="preserve">Other </w:t>
            </w:r>
            <w:r>
              <w:rPr>
                <w:spacing w:val="-3"/>
                <w:sz w:val="24"/>
              </w:rPr>
              <w:t xml:space="preserve">abortion: </w:t>
            </w:r>
            <w:r>
              <w:rPr>
                <w:spacing w:val="-4"/>
                <w:sz w:val="24"/>
              </w:rPr>
              <w:t xml:space="preserve">Incomplete, </w:t>
            </w:r>
            <w:r>
              <w:rPr>
                <w:sz w:val="24"/>
              </w:rPr>
              <w:t xml:space="preserve">with </w:t>
            </w:r>
            <w:r>
              <w:rPr>
                <w:spacing w:val="-3"/>
                <w:sz w:val="24"/>
              </w:rPr>
              <w:t xml:space="preserve">other and unspecified </w:t>
            </w:r>
            <w:r>
              <w:rPr>
                <w:spacing w:val="-5"/>
                <w:sz w:val="24"/>
              </w:rPr>
              <w:t>complications</w:t>
            </w:r>
          </w:p>
        </w:tc>
      </w:tr>
      <w:tr w:rsidR="00937888">
        <w:trPr>
          <w:trHeight w:val="620"/>
        </w:trPr>
        <w:tc>
          <w:tcPr>
            <w:tcW w:w="1000" w:type="dxa"/>
          </w:tcPr>
          <w:p w:rsidR="00937888" w:rsidRDefault="00EC7B47">
            <w:pPr>
              <w:pStyle w:val="TableParagraph"/>
              <w:ind w:left="31" w:right="11"/>
              <w:jc w:val="center"/>
              <w:rPr>
                <w:sz w:val="24"/>
              </w:rPr>
            </w:pPr>
            <w:r>
              <w:rPr>
                <w:sz w:val="24"/>
              </w:rPr>
              <w:t>O0</w:t>
            </w:r>
            <w:r>
              <w:rPr>
                <w:sz w:val="24"/>
              </w:rPr>
              <w:t>54</w:t>
            </w:r>
          </w:p>
        </w:tc>
        <w:tc>
          <w:tcPr>
            <w:tcW w:w="4720" w:type="dxa"/>
          </w:tcPr>
          <w:p w:rsidR="00937888" w:rsidRDefault="00EC7B47">
            <w:pPr>
              <w:pStyle w:val="TableParagraph"/>
              <w:spacing w:line="261" w:lineRule="auto"/>
              <w:ind w:right="537"/>
              <w:rPr>
                <w:sz w:val="24"/>
              </w:rPr>
            </w:pPr>
            <w:r>
              <w:rPr>
                <w:sz w:val="24"/>
              </w:rPr>
              <w:t>Phá thai khác (Không hoàn toàn, không có biến chứng)</w:t>
            </w:r>
          </w:p>
        </w:tc>
        <w:tc>
          <w:tcPr>
            <w:tcW w:w="5040" w:type="dxa"/>
          </w:tcPr>
          <w:p w:rsidR="00937888" w:rsidRDefault="00EC7B47">
            <w:pPr>
              <w:pStyle w:val="TableParagraph"/>
              <w:rPr>
                <w:sz w:val="24"/>
              </w:rPr>
            </w:pPr>
            <w:r>
              <w:rPr>
                <w:sz w:val="24"/>
              </w:rPr>
              <w:t>Other abortion: Incomplete, without complication</w:t>
            </w:r>
          </w:p>
        </w:tc>
      </w:tr>
      <w:tr w:rsidR="00937888">
        <w:trPr>
          <w:trHeight w:val="920"/>
        </w:trPr>
        <w:tc>
          <w:tcPr>
            <w:tcW w:w="1000" w:type="dxa"/>
          </w:tcPr>
          <w:p w:rsidR="00937888" w:rsidRDefault="00EC7B47">
            <w:pPr>
              <w:pStyle w:val="TableParagraph"/>
              <w:ind w:left="31" w:right="11"/>
              <w:jc w:val="center"/>
              <w:rPr>
                <w:sz w:val="24"/>
              </w:rPr>
            </w:pPr>
            <w:r>
              <w:rPr>
                <w:sz w:val="24"/>
              </w:rPr>
              <w:t>O055</w:t>
            </w:r>
          </w:p>
        </w:tc>
        <w:tc>
          <w:tcPr>
            <w:tcW w:w="4720" w:type="dxa"/>
          </w:tcPr>
          <w:p w:rsidR="00937888" w:rsidRDefault="00EC7B47">
            <w:pPr>
              <w:pStyle w:val="TableParagraph"/>
              <w:spacing w:line="261" w:lineRule="auto"/>
              <w:ind w:right="97"/>
              <w:rPr>
                <w:sz w:val="24"/>
              </w:rPr>
            </w:pPr>
            <w:r>
              <w:rPr>
                <w:sz w:val="24"/>
              </w:rPr>
              <w:t>Phá thai khác (Hoàn toàn hoặc không xác định, gây biến chứng nhiễm khuẩn đường sinh dục và tiểu khung)</w:t>
            </w:r>
          </w:p>
        </w:tc>
        <w:tc>
          <w:tcPr>
            <w:tcW w:w="5040" w:type="dxa"/>
          </w:tcPr>
          <w:p w:rsidR="00937888" w:rsidRDefault="00EC7B47">
            <w:pPr>
              <w:pStyle w:val="TableParagraph"/>
              <w:spacing w:line="261" w:lineRule="auto"/>
              <w:ind w:right="263"/>
              <w:rPr>
                <w:sz w:val="24"/>
              </w:rPr>
            </w:pPr>
            <w:r>
              <w:rPr>
                <w:sz w:val="24"/>
              </w:rPr>
              <w:t xml:space="preserve">Other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pacing w:val="-6"/>
                <w:sz w:val="24"/>
              </w:rPr>
              <w:t xml:space="preserve">complicated </w:t>
            </w:r>
            <w:r>
              <w:rPr>
                <w:sz w:val="24"/>
              </w:rPr>
              <w:t xml:space="preserve">by </w:t>
            </w:r>
            <w:r>
              <w:rPr>
                <w:spacing w:val="-4"/>
                <w:sz w:val="24"/>
              </w:rPr>
              <w:t xml:space="preserve">genital </w:t>
            </w:r>
            <w:r>
              <w:rPr>
                <w:spacing w:val="-5"/>
                <w:sz w:val="24"/>
              </w:rPr>
              <w:t xml:space="preserve">tract </w:t>
            </w:r>
            <w:r>
              <w:rPr>
                <w:spacing w:val="-3"/>
                <w:sz w:val="24"/>
              </w:rPr>
              <w:t xml:space="preserve">and </w:t>
            </w:r>
            <w:r>
              <w:rPr>
                <w:spacing w:val="-4"/>
                <w:sz w:val="24"/>
              </w:rPr>
              <w:t>pelvic infection</w:t>
            </w:r>
          </w:p>
        </w:tc>
      </w:tr>
      <w:tr w:rsidR="00937888">
        <w:trPr>
          <w:trHeight w:val="920"/>
        </w:trPr>
        <w:tc>
          <w:tcPr>
            <w:tcW w:w="1000" w:type="dxa"/>
          </w:tcPr>
          <w:p w:rsidR="00937888" w:rsidRDefault="00EC7B47">
            <w:pPr>
              <w:pStyle w:val="TableParagraph"/>
              <w:ind w:left="31" w:right="11"/>
              <w:jc w:val="center"/>
              <w:rPr>
                <w:sz w:val="24"/>
              </w:rPr>
            </w:pPr>
            <w:r>
              <w:rPr>
                <w:sz w:val="24"/>
              </w:rPr>
              <w:t>O056</w:t>
            </w:r>
          </w:p>
        </w:tc>
        <w:tc>
          <w:tcPr>
            <w:tcW w:w="4720" w:type="dxa"/>
          </w:tcPr>
          <w:p w:rsidR="00937888" w:rsidRDefault="00EC7B47">
            <w:pPr>
              <w:pStyle w:val="TableParagraph"/>
              <w:spacing w:line="261" w:lineRule="auto"/>
              <w:ind w:right="4"/>
              <w:rPr>
                <w:sz w:val="24"/>
              </w:rPr>
            </w:pPr>
            <w:r>
              <w:rPr>
                <w:sz w:val="24"/>
              </w:rPr>
              <w:t>Phá thai khác (Hoàn toàn hoặc không xác định, gây biến chứng ra máu chậm và nhiều quá mức)</w:t>
            </w:r>
          </w:p>
        </w:tc>
        <w:tc>
          <w:tcPr>
            <w:tcW w:w="5040" w:type="dxa"/>
          </w:tcPr>
          <w:p w:rsidR="00937888" w:rsidRDefault="00EC7B47">
            <w:pPr>
              <w:pStyle w:val="TableParagraph"/>
              <w:spacing w:line="261" w:lineRule="auto"/>
              <w:ind w:right="255"/>
              <w:rPr>
                <w:sz w:val="24"/>
              </w:rPr>
            </w:pPr>
            <w:r>
              <w:rPr>
                <w:sz w:val="24"/>
              </w:rPr>
              <w:t xml:space="preserve">Other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pacing w:val="-6"/>
                <w:sz w:val="24"/>
              </w:rPr>
              <w:t xml:space="preserve">complicated </w:t>
            </w:r>
            <w:r>
              <w:rPr>
                <w:sz w:val="24"/>
              </w:rPr>
              <w:t xml:space="preserve">by </w:t>
            </w:r>
            <w:r>
              <w:rPr>
                <w:spacing w:val="-4"/>
                <w:sz w:val="24"/>
              </w:rPr>
              <w:t xml:space="preserve">delayed </w:t>
            </w:r>
            <w:r>
              <w:rPr>
                <w:sz w:val="24"/>
              </w:rPr>
              <w:t xml:space="preserve">or excessive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O057</w:t>
            </w:r>
          </w:p>
        </w:tc>
        <w:tc>
          <w:tcPr>
            <w:tcW w:w="4720" w:type="dxa"/>
          </w:tcPr>
          <w:p w:rsidR="00937888" w:rsidRDefault="00EC7B47">
            <w:pPr>
              <w:pStyle w:val="TableParagraph"/>
              <w:spacing w:line="261" w:lineRule="auto"/>
              <w:ind w:right="91"/>
              <w:rPr>
                <w:sz w:val="24"/>
              </w:rPr>
            </w:pPr>
            <w:r>
              <w:rPr>
                <w:sz w:val="24"/>
              </w:rPr>
              <w:t>Phá thai khác (Hoàn toàn hoặc không xác định, gây biến chứng tắc mạch)</w:t>
            </w:r>
          </w:p>
        </w:tc>
        <w:tc>
          <w:tcPr>
            <w:tcW w:w="5040" w:type="dxa"/>
          </w:tcPr>
          <w:p w:rsidR="00937888" w:rsidRDefault="00EC7B47">
            <w:pPr>
              <w:pStyle w:val="TableParagraph"/>
              <w:spacing w:line="261" w:lineRule="auto"/>
              <w:ind w:right="1099"/>
              <w:rPr>
                <w:sz w:val="24"/>
              </w:rPr>
            </w:pPr>
            <w:r>
              <w:rPr>
                <w:sz w:val="24"/>
              </w:rPr>
              <w:t xml:space="preserve">Other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pacing w:val="-6"/>
                <w:sz w:val="24"/>
              </w:rPr>
              <w:t xml:space="preserve">complicated </w:t>
            </w:r>
            <w:r>
              <w:rPr>
                <w:sz w:val="24"/>
              </w:rPr>
              <w:t xml:space="preserve">by </w:t>
            </w:r>
            <w:r>
              <w:rPr>
                <w:spacing w:val="-3"/>
                <w:sz w:val="24"/>
              </w:rPr>
              <w:t>embolism</w:t>
            </w:r>
          </w:p>
        </w:tc>
      </w:tr>
      <w:tr w:rsidR="00937888">
        <w:trPr>
          <w:trHeight w:val="620"/>
        </w:trPr>
        <w:tc>
          <w:tcPr>
            <w:tcW w:w="1000" w:type="dxa"/>
          </w:tcPr>
          <w:p w:rsidR="00937888" w:rsidRDefault="00EC7B47">
            <w:pPr>
              <w:pStyle w:val="TableParagraph"/>
              <w:ind w:left="31" w:right="11"/>
              <w:jc w:val="center"/>
              <w:rPr>
                <w:sz w:val="24"/>
              </w:rPr>
            </w:pPr>
            <w:r>
              <w:rPr>
                <w:sz w:val="24"/>
              </w:rPr>
              <w:t>O058</w:t>
            </w:r>
          </w:p>
        </w:tc>
        <w:tc>
          <w:tcPr>
            <w:tcW w:w="4720" w:type="dxa"/>
          </w:tcPr>
          <w:p w:rsidR="00937888" w:rsidRDefault="00EC7B47">
            <w:pPr>
              <w:pStyle w:val="TableParagraph"/>
              <w:spacing w:line="261" w:lineRule="auto"/>
              <w:ind w:right="288"/>
              <w:rPr>
                <w:sz w:val="24"/>
              </w:rPr>
            </w:pPr>
            <w:r>
              <w:rPr>
                <w:sz w:val="24"/>
              </w:rPr>
              <w:t>Phá thai khác (Hoàn toàn hoặc chưa xác định rõ, gây biến chứng khác, không xác định)</w:t>
            </w:r>
          </w:p>
        </w:tc>
        <w:tc>
          <w:tcPr>
            <w:tcW w:w="5040" w:type="dxa"/>
          </w:tcPr>
          <w:p w:rsidR="00937888" w:rsidRDefault="00EC7B47">
            <w:pPr>
              <w:pStyle w:val="TableParagraph"/>
              <w:spacing w:line="261" w:lineRule="auto"/>
              <w:ind w:right="77"/>
              <w:rPr>
                <w:sz w:val="24"/>
              </w:rPr>
            </w:pPr>
            <w:r>
              <w:rPr>
                <w:sz w:val="24"/>
              </w:rPr>
              <w:t xml:space="preserve">Other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z w:val="24"/>
              </w:rPr>
              <w:t xml:space="preserve">with </w:t>
            </w:r>
            <w:r>
              <w:rPr>
                <w:spacing w:val="-3"/>
                <w:sz w:val="24"/>
              </w:rPr>
              <w:t xml:space="preserve">other and unspecified </w:t>
            </w:r>
            <w:r>
              <w:rPr>
                <w:spacing w:val="-5"/>
                <w:sz w:val="24"/>
              </w:rPr>
              <w:t>complications</w:t>
            </w:r>
          </w:p>
        </w:tc>
      </w:tr>
      <w:tr w:rsidR="00937888">
        <w:trPr>
          <w:trHeight w:val="620"/>
        </w:trPr>
        <w:tc>
          <w:tcPr>
            <w:tcW w:w="1000" w:type="dxa"/>
          </w:tcPr>
          <w:p w:rsidR="00937888" w:rsidRDefault="00EC7B47">
            <w:pPr>
              <w:pStyle w:val="TableParagraph"/>
              <w:ind w:left="31" w:right="11"/>
              <w:jc w:val="center"/>
              <w:rPr>
                <w:sz w:val="24"/>
              </w:rPr>
            </w:pPr>
            <w:r>
              <w:rPr>
                <w:sz w:val="24"/>
              </w:rPr>
              <w:t>O059</w:t>
            </w:r>
          </w:p>
        </w:tc>
        <w:tc>
          <w:tcPr>
            <w:tcW w:w="4720" w:type="dxa"/>
          </w:tcPr>
          <w:p w:rsidR="00937888" w:rsidRDefault="00EC7B47">
            <w:pPr>
              <w:pStyle w:val="TableParagraph"/>
              <w:spacing w:line="261" w:lineRule="auto"/>
              <w:ind w:right="91"/>
              <w:rPr>
                <w:sz w:val="24"/>
              </w:rPr>
            </w:pPr>
            <w:r>
              <w:rPr>
                <w:sz w:val="24"/>
              </w:rPr>
              <w:t>Phá thai khác (Hoàn toàn hoặc không xác định, không có biến chứng)</w:t>
            </w:r>
          </w:p>
        </w:tc>
        <w:tc>
          <w:tcPr>
            <w:tcW w:w="5040" w:type="dxa"/>
          </w:tcPr>
          <w:p w:rsidR="00937888" w:rsidRDefault="00EC7B47">
            <w:pPr>
              <w:pStyle w:val="TableParagraph"/>
              <w:spacing w:line="261" w:lineRule="auto"/>
              <w:ind w:right="309"/>
              <w:rPr>
                <w:sz w:val="24"/>
              </w:rPr>
            </w:pPr>
            <w:r>
              <w:rPr>
                <w:sz w:val="24"/>
              </w:rPr>
              <w:t xml:space="preserve">Other </w:t>
            </w:r>
            <w:r>
              <w:rPr>
                <w:spacing w:val="-3"/>
                <w:sz w:val="24"/>
              </w:rPr>
              <w:t xml:space="preserve">abortion: </w:t>
            </w:r>
            <w:r>
              <w:rPr>
                <w:spacing w:val="-4"/>
                <w:sz w:val="24"/>
              </w:rPr>
              <w:t xml:space="preserve">Complete </w:t>
            </w:r>
            <w:r>
              <w:rPr>
                <w:sz w:val="24"/>
              </w:rPr>
              <w:t xml:space="preserve">or </w:t>
            </w:r>
            <w:r>
              <w:rPr>
                <w:spacing w:val="-3"/>
                <w:sz w:val="24"/>
              </w:rPr>
              <w:t xml:space="preserve">unspecified, </w:t>
            </w:r>
            <w:r>
              <w:rPr>
                <w:sz w:val="24"/>
              </w:rPr>
              <w:t xml:space="preserve">without </w:t>
            </w:r>
            <w:r>
              <w:rPr>
                <w:spacing w:val="-5"/>
                <w:sz w:val="24"/>
              </w:rPr>
              <w:t>complication</w:t>
            </w:r>
          </w:p>
        </w:tc>
      </w:tr>
      <w:tr w:rsidR="00937888">
        <w:trPr>
          <w:trHeight w:val="920"/>
        </w:trPr>
        <w:tc>
          <w:tcPr>
            <w:tcW w:w="1000" w:type="dxa"/>
          </w:tcPr>
          <w:p w:rsidR="00937888" w:rsidRDefault="00EC7B47">
            <w:pPr>
              <w:pStyle w:val="TableParagraph"/>
              <w:ind w:left="31" w:right="11"/>
              <w:jc w:val="center"/>
              <w:rPr>
                <w:sz w:val="24"/>
              </w:rPr>
            </w:pPr>
            <w:r>
              <w:rPr>
                <w:sz w:val="24"/>
              </w:rPr>
              <w:t>O060</w:t>
            </w:r>
          </w:p>
        </w:tc>
        <w:tc>
          <w:tcPr>
            <w:tcW w:w="4720" w:type="dxa"/>
          </w:tcPr>
          <w:p w:rsidR="00937888" w:rsidRDefault="00EC7B47">
            <w:pPr>
              <w:pStyle w:val="TableParagraph"/>
              <w:spacing w:line="261" w:lineRule="auto"/>
              <w:ind w:right="97"/>
              <w:rPr>
                <w:sz w:val="24"/>
              </w:rPr>
            </w:pPr>
            <w:r>
              <w:rPr>
                <w:sz w:val="24"/>
              </w:rPr>
              <w:t>Phá thai không xác định (Sảy không hoàn toàn, gây biến chứng nhiễm khuẩn đường sinh dục và tiểu khung)</w:t>
            </w:r>
          </w:p>
        </w:tc>
        <w:tc>
          <w:tcPr>
            <w:tcW w:w="5040" w:type="dxa"/>
          </w:tcPr>
          <w:p w:rsidR="00937888" w:rsidRDefault="00EC7B47">
            <w:pPr>
              <w:pStyle w:val="TableParagraph"/>
              <w:spacing w:line="261" w:lineRule="auto"/>
              <w:rPr>
                <w:sz w:val="24"/>
              </w:rPr>
            </w:pPr>
            <w:r>
              <w:rPr>
                <w:spacing w:val="-3"/>
                <w:sz w:val="24"/>
              </w:rPr>
              <w:t xml:space="preserve">Unspecified abortion: </w:t>
            </w:r>
            <w:r>
              <w:rPr>
                <w:spacing w:val="-4"/>
                <w:sz w:val="24"/>
              </w:rPr>
              <w:t xml:space="preserve">Incomplete, </w:t>
            </w:r>
            <w:r>
              <w:rPr>
                <w:spacing w:val="-6"/>
                <w:sz w:val="24"/>
              </w:rPr>
              <w:t xml:space="preserve">complicated </w:t>
            </w:r>
            <w:r>
              <w:rPr>
                <w:sz w:val="24"/>
              </w:rPr>
              <w:t xml:space="preserve">by </w:t>
            </w:r>
            <w:r>
              <w:rPr>
                <w:spacing w:val="-4"/>
                <w:sz w:val="24"/>
              </w:rPr>
              <w:t xml:space="preserve">genital </w:t>
            </w:r>
            <w:r>
              <w:rPr>
                <w:spacing w:val="-5"/>
                <w:sz w:val="24"/>
              </w:rPr>
              <w:t xml:space="preserve">tract </w:t>
            </w:r>
            <w:r>
              <w:rPr>
                <w:spacing w:val="-3"/>
                <w:sz w:val="24"/>
              </w:rPr>
              <w:t xml:space="preserve">and </w:t>
            </w:r>
            <w:r>
              <w:rPr>
                <w:spacing w:val="-4"/>
                <w:sz w:val="24"/>
              </w:rPr>
              <w:t>pelvic infection</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O061</w:t>
            </w:r>
          </w:p>
        </w:tc>
        <w:tc>
          <w:tcPr>
            <w:tcW w:w="4720" w:type="dxa"/>
          </w:tcPr>
          <w:p w:rsidR="00937888" w:rsidRDefault="00EC7B47">
            <w:pPr>
              <w:pStyle w:val="TableParagraph"/>
              <w:spacing w:line="261" w:lineRule="auto"/>
              <w:ind w:right="457"/>
              <w:rPr>
                <w:sz w:val="24"/>
              </w:rPr>
            </w:pPr>
            <w:r>
              <w:rPr>
                <w:sz w:val="24"/>
              </w:rPr>
              <w:t>Phá thai không xác định (Không hoàn toàn, gây biến chứng ra máu nhiều hay kéo dài)</w:t>
            </w:r>
          </w:p>
        </w:tc>
        <w:tc>
          <w:tcPr>
            <w:tcW w:w="5040" w:type="dxa"/>
          </w:tcPr>
          <w:p w:rsidR="00937888" w:rsidRDefault="00EC7B47">
            <w:pPr>
              <w:pStyle w:val="TableParagraph"/>
              <w:spacing w:line="261" w:lineRule="auto"/>
              <w:rPr>
                <w:sz w:val="24"/>
              </w:rPr>
            </w:pPr>
            <w:r>
              <w:rPr>
                <w:spacing w:val="-3"/>
                <w:sz w:val="24"/>
              </w:rPr>
              <w:t xml:space="preserve">Unspecified abortion: </w:t>
            </w:r>
            <w:r>
              <w:rPr>
                <w:spacing w:val="-4"/>
                <w:sz w:val="24"/>
              </w:rPr>
              <w:t xml:space="preserve">Incomplete, </w:t>
            </w:r>
            <w:r>
              <w:rPr>
                <w:spacing w:val="-6"/>
                <w:sz w:val="24"/>
              </w:rPr>
              <w:t xml:space="preserve">complicated </w:t>
            </w:r>
            <w:r>
              <w:rPr>
                <w:sz w:val="24"/>
              </w:rPr>
              <w:t xml:space="preserve">by </w:t>
            </w:r>
            <w:r>
              <w:rPr>
                <w:spacing w:val="-4"/>
                <w:sz w:val="24"/>
              </w:rPr>
              <w:t xml:space="preserve">delayed </w:t>
            </w:r>
            <w:r>
              <w:rPr>
                <w:sz w:val="24"/>
              </w:rPr>
              <w:t xml:space="preserve">or excessive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O062</w:t>
            </w:r>
          </w:p>
        </w:tc>
        <w:tc>
          <w:tcPr>
            <w:tcW w:w="4720" w:type="dxa"/>
          </w:tcPr>
          <w:p w:rsidR="00937888" w:rsidRDefault="00EC7B47">
            <w:pPr>
              <w:pStyle w:val="TableParagraph"/>
              <w:spacing w:line="261" w:lineRule="auto"/>
              <w:ind w:right="457"/>
              <w:rPr>
                <w:sz w:val="24"/>
              </w:rPr>
            </w:pPr>
            <w:r>
              <w:rPr>
                <w:sz w:val="24"/>
              </w:rPr>
              <w:t>Phá thai không xác định (Không hoàn toàn, gây biến chứng tắc mạch)</w:t>
            </w:r>
          </w:p>
        </w:tc>
        <w:tc>
          <w:tcPr>
            <w:tcW w:w="5040" w:type="dxa"/>
          </w:tcPr>
          <w:p w:rsidR="00937888" w:rsidRDefault="00EC7B47">
            <w:pPr>
              <w:pStyle w:val="TableParagraph"/>
              <w:spacing w:line="261" w:lineRule="auto"/>
              <w:rPr>
                <w:sz w:val="24"/>
              </w:rPr>
            </w:pPr>
            <w:r>
              <w:rPr>
                <w:spacing w:val="-3"/>
                <w:sz w:val="24"/>
              </w:rPr>
              <w:t xml:space="preserve">Unspecified abortion: </w:t>
            </w:r>
            <w:r>
              <w:rPr>
                <w:spacing w:val="-4"/>
                <w:sz w:val="24"/>
              </w:rPr>
              <w:t xml:space="preserve">Incomplete, </w:t>
            </w:r>
            <w:r>
              <w:rPr>
                <w:spacing w:val="-6"/>
                <w:sz w:val="24"/>
              </w:rPr>
              <w:t xml:space="preserve">complicated </w:t>
            </w:r>
            <w:r>
              <w:rPr>
                <w:sz w:val="24"/>
              </w:rPr>
              <w:t xml:space="preserve">by </w:t>
            </w:r>
            <w:r>
              <w:rPr>
                <w:spacing w:val="-3"/>
                <w:sz w:val="24"/>
              </w:rPr>
              <w:t>embolism</w:t>
            </w:r>
          </w:p>
        </w:tc>
      </w:tr>
      <w:tr w:rsidR="00937888">
        <w:trPr>
          <w:trHeight w:val="620"/>
        </w:trPr>
        <w:tc>
          <w:tcPr>
            <w:tcW w:w="1000" w:type="dxa"/>
          </w:tcPr>
          <w:p w:rsidR="00937888" w:rsidRDefault="00EC7B47">
            <w:pPr>
              <w:pStyle w:val="TableParagraph"/>
              <w:ind w:left="31" w:right="11"/>
              <w:jc w:val="center"/>
              <w:rPr>
                <w:sz w:val="24"/>
              </w:rPr>
            </w:pPr>
            <w:r>
              <w:rPr>
                <w:sz w:val="24"/>
              </w:rPr>
              <w:t>O063</w:t>
            </w:r>
          </w:p>
        </w:tc>
        <w:tc>
          <w:tcPr>
            <w:tcW w:w="4720" w:type="dxa"/>
          </w:tcPr>
          <w:p w:rsidR="00937888" w:rsidRDefault="00EC7B47">
            <w:pPr>
              <w:pStyle w:val="TableParagraph"/>
              <w:spacing w:line="261" w:lineRule="auto"/>
              <w:ind w:right="457"/>
              <w:rPr>
                <w:sz w:val="24"/>
              </w:rPr>
            </w:pPr>
            <w:r>
              <w:rPr>
                <w:sz w:val="24"/>
              </w:rPr>
              <w:t>Phá thai không xác định (Không hoàn toàn, gây biến chứng khác không điển hình)</w:t>
            </w:r>
          </w:p>
        </w:tc>
        <w:tc>
          <w:tcPr>
            <w:tcW w:w="5040" w:type="dxa"/>
          </w:tcPr>
          <w:p w:rsidR="00937888" w:rsidRDefault="00EC7B47">
            <w:pPr>
              <w:pStyle w:val="TableParagraph"/>
              <w:spacing w:line="261" w:lineRule="auto"/>
              <w:rPr>
                <w:sz w:val="24"/>
              </w:rPr>
            </w:pPr>
            <w:r>
              <w:rPr>
                <w:spacing w:val="-3"/>
                <w:sz w:val="24"/>
              </w:rPr>
              <w:t xml:space="preserve">Unspecified abortion: </w:t>
            </w:r>
            <w:r>
              <w:rPr>
                <w:spacing w:val="-4"/>
                <w:sz w:val="24"/>
              </w:rPr>
              <w:t xml:space="preserve">Incomplete, </w:t>
            </w:r>
            <w:r>
              <w:rPr>
                <w:sz w:val="24"/>
              </w:rPr>
              <w:t xml:space="preserve">with </w:t>
            </w:r>
            <w:r>
              <w:rPr>
                <w:spacing w:val="-3"/>
                <w:sz w:val="24"/>
              </w:rPr>
              <w:t xml:space="preserve">other and unspecified </w:t>
            </w:r>
            <w:r>
              <w:rPr>
                <w:spacing w:val="-5"/>
                <w:sz w:val="24"/>
              </w:rPr>
              <w:t>complications</w:t>
            </w:r>
          </w:p>
        </w:tc>
      </w:tr>
      <w:tr w:rsidR="00937888">
        <w:trPr>
          <w:trHeight w:val="620"/>
        </w:trPr>
        <w:tc>
          <w:tcPr>
            <w:tcW w:w="1000" w:type="dxa"/>
          </w:tcPr>
          <w:p w:rsidR="00937888" w:rsidRDefault="00EC7B47">
            <w:pPr>
              <w:pStyle w:val="TableParagraph"/>
              <w:ind w:left="31" w:right="11"/>
              <w:jc w:val="center"/>
              <w:rPr>
                <w:sz w:val="24"/>
              </w:rPr>
            </w:pPr>
            <w:r>
              <w:rPr>
                <w:sz w:val="24"/>
              </w:rPr>
              <w:t>O064</w:t>
            </w:r>
          </w:p>
        </w:tc>
        <w:tc>
          <w:tcPr>
            <w:tcW w:w="4720" w:type="dxa"/>
          </w:tcPr>
          <w:p w:rsidR="00937888" w:rsidRDefault="00EC7B47">
            <w:pPr>
              <w:pStyle w:val="TableParagraph"/>
              <w:spacing w:line="261" w:lineRule="auto"/>
              <w:ind w:right="457"/>
              <w:rPr>
                <w:sz w:val="24"/>
              </w:rPr>
            </w:pPr>
            <w:r>
              <w:rPr>
                <w:sz w:val="24"/>
              </w:rPr>
              <w:t>Phá thai không xác định (Không h</w:t>
            </w:r>
            <w:r>
              <w:rPr>
                <w:sz w:val="24"/>
              </w:rPr>
              <w:t>oàn toàn, không có biến chứng)</w:t>
            </w:r>
          </w:p>
        </w:tc>
        <w:tc>
          <w:tcPr>
            <w:tcW w:w="5040" w:type="dxa"/>
          </w:tcPr>
          <w:p w:rsidR="00937888" w:rsidRDefault="00EC7B47">
            <w:pPr>
              <w:pStyle w:val="TableParagraph"/>
              <w:spacing w:line="261" w:lineRule="auto"/>
              <w:rPr>
                <w:sz w:val="24"/>
              </w:rPr>
            </w:pPr>
            <w:r>
              <w:rPr>
                <w:spacing w:val="-3"/>
                <w:sz w:val="24"/>
              </w:rPr>
              <w:t xml:space="preserve">Unspecified abortion: </w:t>
            </w:r>
            <w:r>
              <w:rPr>
                <w:spacing w:val="-4"/>
                <w:sz w:val="24"/>
              </w:rPr>
              <w:t xml:space="preserve">Incomplete, </w:t>
            </w:r>
            <w:r>
              <w:rPr>
                <w:sz w:val="24"/>
              </w:rPr>
              <w:t xml:space="preserve">without </w:t>
            </w:r>
            <w:r>
              <w:rPr>
                <w:spacing w:val="-5"/>
                <w:sz w:val="24"/>
              </w:rPr>
              <w:t>complication</w:t>
            </w:r>
          </w:p>
        </w:tc>
      </w:tr>
      <w:tr w:rsidR="00937888">
        <w:trPr>
          <w:trHeight w:val="920"/>
        </w:trPr>
        <w:tc>
          <w:tcPr>
            <w:tcW w:w="1000" w:type="dxa"/>
          </w:tcPr>
          <w:p w:rsidR="00937888" w:rsidRDefault="00EC7B47">
            <w:pPr>
              <w:pStyle w:val="TableParagraph"/>
              <w:ind w:left="31" w:right="11"/>
              <w:jc w:val="center"/>
              <w:rPr>
                <w:sz w:val="24"/>
              </w:rPr>
            </w:pPr>
            <w:r>
              <w:rPr>
                <w:sz w:val="24"/>
              </w:rPr>
              <w:t>O065</w:t>
            </w:r>
          </w:p>
        </w:tc>
        <w:tc>
          <w:tcPr>
            <w:tcW w:w="4720" w:type="dxa"/>
          </w:tcPr>
          <w:p w:rsidR="00937888" w:rsidRDefault="00EC7B47">
            <w:pPr>
              <w:pStyle w:val="TableParagraph"/>
              <w:spacing w:line="261" w:lineRule="auto"/>
              <w:ind w:right="213"/>
              <w:rPr>
                <w:sz w:val="24"/>
              </w:rPr>
            </w:pPr>
            <w:r>
              <w:rPr>
                <w:sz w:val="24"/>
              </w:rPr>
              <w:t>Phá thai không xác định (Hoàn toàn hoặc không xác định, gây biến chứng nhiễm khuẩn đường sinh dục và tiểu khung)</w:t>
            </w:r>
          </w:p>
        </w:tc>
        <w:tc>
          <w:tcPr>
            <w:tcW w:w="5040" w:type="dxa"/>
          </w:tcPr>
          <w:p w:rsidR="00937888" w:rsidRDefault="00EC7B47">
            <w:pPr>
              <w:pStyle w:val="TableParagraph"/>
              <w:spacing w:line="261" w:lineRule="auto"/>
              <w:rPr>
                <w:sz w:val="24"/>
              </w:rPr>
            </w:pPr>
            <w:r>
              <w:rPr>
                <w:spacing w:val="-3"/>
                <w:sz w:val="24"/>
              </w:rPr>
              <w:t xml:space="preserve">Unspecified abortion: </w:t>
            </w:r>
            <w:r>
              <w:rPr>
                <w:spacing w:val="-4"/>
                <w:sz w:val="24"/>
              </w:rPr>
              <w:t xml:space="preserve">Complete </w:t>
            </w:r>
            <w:r>
              <w:rPr>
                <w:sz w:val="24"/>
              </w:rPr>
              <w:t xml:space="preserve">or </w:t>
            </w:r>
            <w:r>
              <w:rPr>
                <w:spacing w:val="-3"/>
                <w:sz w:val="24"/>
              </w:rPr>
              <w:t xml:space="preserve">unspecified, </w:t>
            </w:r>
            <w:r>
              <w:rPr>
                <w:spacing w:val="-6"/>
                <w:sz w:val="24"/>
              </w:rPr>
              <w:t xml:space="preserve">complicated </w:t>
            </w:r>
            <w:r>
              <w:rPr>
                <w:sz w:val="24"/>
              </w:rPr>
              <w:t xml:space="preserve">by </w:t>
            </w:r>
            <w:r>
              <w:rPr>
                <w:spacing w:val="-4"/>
                <w:sz w:val="24"/>
              </w:rPr>
              <w:t xml:space="preserve">genital </w:t>
            </w:r>
            <w:r>
              <w:rPr>
                <w:spacing w:val="-5"/>
                <w:sz w:val="24"/>
              </w:rPr>
              <w:t xml:space="preserve">tract </w:t>
            </w:r>
            <w:r>
              <w:rPr>
                <w:spacing w:val="-3"/>
                <w:sz w:val="24"/>
              </w:rPr>
              <w:t xml:space="preserve">and </w:t>
            </w:r>
            <w:r>
              <w:rPr>
                <w:spacing w:val="-4"/>
                <w:sz w:val="24"/>
              </w:rPr>
              <w:t>pelvic infection</w:t>
            </w:r>
          </w:p>
        </w:tc>
      </w:tr>
      <w:tr w:rsidR="00937888">
        <w:trPr>
          <w:trHeight w:val="920"/>
        </w:trPr>
        <w:tc>
          <w:tcPr>
            <w:tcW w:w="1000" w:type="dxa"/>
          </w:tcPr>
          <w:p w:rsidR="00937888" w:rsidRDefault="00EC7B47">
            <w:pPr>
              <w:pStyle w:val="TableParagraph"/>
              <w:ind w:left="31" w:right="11"/>
              <w:jc w:val="center"/>
              <w:rPr>
                <w:sz w:val="24"/>
              </w:rPr>
            </w:pPr>
            <w:r>
              <w:rPr>
                <w:sz w:val="24"/>
              </w:rPr>
              <w:t>O066</w:t>
            </w:r>
          </w:p>
        </w:tc>
        <w:tc>
          <w:tcPr>
            <w:tcW w:w="4720" w:type="dxa"/>
          </w:tcPr>
          <w:p w:rsidR="00937888" w:rsidRDefault="00EC7B47">
            <w:pPr>
              <w:pStyle w:val="TableParagraph"/>
              <w:spacing w:line="261" w:lineRule="auto"/>
              <w:ind w:right="213"/>
              <w:rPr>
                <w:sz w:val="24"/>
              </w:rPr>
            </w:pPr>
            <w:r>
              <w:rPr>
                <w:sz w:val="24"/>
              </w:rPr>
              <w:t>Phá thai không xác định (Hoàn toàn hoặc không xác định, gây biến chứng ra máu chậm và nhiều quá mức)</w:t>
            </w:r>
          </w:p>
        </w:tc>
        <w:tc>
          <w:tcPr>
            <w:tcW w:w="5040" w:type="dxa"/>
          </w:tcPr>
          <w:p w:rsidR="00937888" w:rsidRDefault="00EC7B47">
            <w:pPr>
              <w:pStyle w:val="TableParagraph"/>
              <w:spacing w:line="261" w:lineRule="auto"/>
              <w:ind w:right="255"/>
              <w:rPr>
                <w:sz w:val="24"/>
              </w:rPr>
            </w:pPr>
            <w:r>
              <w:rPr>
                <w:spacing w:val="-3"/>
                <w:sz w:val="24"/>
              </w:rPr>
              <w:t xml:space="preserve">Unspecified abortion: </w:t>
            </w:r>
            <w:r>
              <w:rPr>
                <w:spacing w:val="-4"/>
                <w:sz w:val="24"/>
              </w:rPr>
              <w:t xml:space="preserve">Complete </w:t>
            </w:r>
            <w:r>
              <w:rPr>
                <w:sz w:val="24"/>
              </w:rPr>
              <w:t xml:space="preserve">or </w:t>
            </w:r>
            <w:r>
              <w:rPr>
                <w:spacing w:val="-3"/>
                <w:sz w:val="24"/>
              </w:rPr>
              <w:t xml:space="preserve">unspecified, </w:t>
            </w:r>
            <w:r>
              <w:rPr>
                <w:spacing w:val="-6"/>
                <w:sz w:val="24"/>
              </w:rPr>
              <w:t xml:space="preserve">complicated </w:t>
            </w:r>
            <w:r>
              <w:rPr>
                <w:sz w:val="24"/>
              </w:rPr>
              <w:t xml:space="preserve">by </w:t>
            </w:r>
            <w:r>
              <w:rPr>
                <w:spacing w:val="-4"/>
                <w:sz w:val="24"/>
              </w:rPr>
              <w:t xml:space="preserve">delayed </w:t>
            </w:r>
            <w:r>
              <w:rPr>
                <w:sz w:val="24"/>
              </w:rPr>
              <w:t xml:space="preserve">or excessive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O06</w:t>
            </w:r>
            <w:r>
              <w:rPr>
                <w:sz w:val="24"/>
              </w:rPr>
              <w:t>7</w:t>
            </w:r>
          </w:p>
        </w:tc>
        <w:tc>
          <w:tcPr>
            <w:tcW w:w="4720" w:type="dxa"/>
          </w:tcPr>
          <w:p w:rsidR="00937888" w:rsidRDefault="00EC7B47">
            <w:pPr>
              <w:pStyle w:val="TableParagraph"/>
              <w:spacing w:line="261" w:lineRule="auto"/>
              <w:ind w:right="213"/>
              <w:rPr>
                <w:sz w:val="24"/>
              </w:rPr>
            </w:pPr>
            <w:r>
              <w:rPr>
                <w:sz w:val="24"/>
              </w:rPr>
              <w:t>Phá thai không xác định (Hoàn toàn hoặc không xác định, gây biến chứng tắc mạch)</w:t>
            </w:r>
          </w:p>
        </w:tc>
        <w:tc>
          <w:tcPr>
            <w:tcW w:w="5040" w:type="dxa"/>
          </w:tcPr>
          <w:p w:rsidR="00937888" w:rsidRDefault="00EC7B47">
            <w:pPr>
              <w:pStyle w:val="TableParagraph"/>
              <w:spacing w:line="261" w:lineRule="auto"/>
              <w:rPr>
                <w:sz w:val="24"/>
              </w:rPr>
            </w:pPr>
            <w:r>
              <w:rPr>
                <w:spacing w:val="-3"/>
                <w:sz w:val="24"/>
              </w:rPr>
              <w:t xml:space="preserve">Unspecified abortion: </w:t>
            </w:r>
            <w:r>
              <w:rPr>
                <w:spacing w:val="-4"/>
                <w:sz w:val="24"/>
              </w:rPr>
              <w:t xml:space="preserve">Complete </w:t>
            </w:r>
            <w:r>
              <w:rPr>
                <w:sz w:val="24"/>
              </w:rPr>
              <w:t xml:space="preserve">or </w:t>
            </w:r>
            <w:r>
              <w:rPr>
                <w:spacing w:val="-3"/>
                <w:sz w:val="24"/>
              </w:rPr>
              <w:t xml:space="preserve">unspecified, </w:t>
            </w:r>
            <w:r>
              <w:rPr>
                <w:spacing w:val="-6"/>
                <w:sz w:val="24"/>
              </w:rPr>
              <w:t xml:space="preserve">complicated </w:t>
            </w:r>
            <w:r>
              <w:rPr>
                <w:sz w:val="24"/>
              </w:rPr>
              <w:t xml:space="preserve">by </w:t>
            </w:r>
            <w:r>
              <w:rPr>
                <w:spacing w:val="-3"/>
                <w:sz w:val="24"/>
              </w:rPr>
              <w:t>embolism</w:t>
            </w:r>
          </w:p>
        </w:tc>
      </w:tr>
      <w:tr w:rsidR="00937888">
        <w:trPr>
          <w:trHeight w:val="920"/>
        </w:trPr>
        <w:tc>
          <w:tcPr>
            <w:tcW w:w="1000" w:type="dxa"/>
          </w:tcPr>
          <w:p w:rsidR="00937888" w:rsidRDefault="00EC7B47">
            <w:pPr>
              <w:pStyle w:val="TableParagraph"/>
              <w:ind w:left="31" w:right="11"/>
              <w:jc w:val="center"/>
              <w:rPr>
                <w:sz w:val="24"/>
              </w:rPr>
            </w:pPr>
            <w:r>
              <w:rPr>
                <w:sz w:val="24"/>
              </w:rPr>
              <w:t>O068</w:t>
            </w:r>
          </w:p>
        </w:tc>
        <w:tc>
          <w:tcPr>
            <w:tcW w:w="4720" w:type="dxa"/>
          </w:tcPr>
          <w:p w:rsidR="00937888" w:rsidRDefault="00EC7B47">
            <w:pPr>
              <w:pStyle w:val="TableParagraph"/>
              <w:spacing w:line="261" w:lineRule="auto"/>
              <w:ind w:right="84"/>
              <w:rPr>
                <w:sz w:val="24"/>
              </w:rPr>
            </w:pPr>
            <w:r>
              <w:rPr>
                <w:sz w:val="24"/>
              </w:rPr>
              <w:t xml:space="preserve">Phá thai không xác định (Hoàn toàn hoặc không xác định, </w:t>
            </w:r>
            <w:r>
              <w:rPr>
                <w:spacing w:val="-3"/>
                <w:sz w:val="24"/>
              </w:rPr>
              <w:t xml:space="preserve">gây </w:t>
            </w:r>
            <w:r>
              <w:rPr>
                <w:sz w:val="24"/>
              </w:rPr>
              <w:t xml:space="preserve">biến chứng khác, chưa xác định </w:t>
            </w:r>
            <w:r>
              <w:rPr>
                <w:spacing w:val="-3"/>
                <w:sz w:val="24"/>
              </w:rPr>
              <w:t>rõ)</w:t>
            </w:r>
          </w:p>
        </w:tc>
        <w:tc>
          <w:tcPr>
            <w:tcW w:w="5040" w:type="dxa"/>
          </w:tcPr>
          <w:p w:rsidR="00937888" w:rsidRDefault="00EC7B47">
            <w:pPr>
              <w:pStyle w:val="TableParagraph"/>
              <w:spacing w:line="261" w:lineRule="auto"/>
              <w:ind w:right="263"/>
              <w:rPr>
                <w:sz w:val="24"/>
              </w:rPr>
            </w:pPr>
            <w:r>
              <w:rPr>
                <w:spacing w:val="-3"/>
                <w:sz w:val="24"/>
              </w:rPr>
              <w:t xml:space="preserve">Unspecified abortion: </w:t>
            </w:r>
            <w:r>
              <w:rPr>
                <w:spacing w:val="-4"/>
                <w:sz w:val="24"/>
              </w:rPr>
              <w:t xml:space="preserve">Complete </w:t>
            </w:r>
            <w:r>
              <w:rPr>
                <w:sz w:val="24"/>
              </w:rPr>
              <w:t xml:space="preserve">or </w:t>
            </w:r>
            <w:r>
              <w:rPr>
                <w:spacing w:val="-3"/>
                <w:sz w:val="24"/>
              </w:rPr>
              <w:t xml:space="preserve">unspecified, </w:t>
            </w:r>
            <w:r>
              <w:rPr>
                <w:sz w:val="24"/>
              </w:rPr>
              <w:t xml:space="preserve">with </w:t>
            </w:r>
            <w:r>
              <w:rPr>
                <w:spacing w:val="-3"/>
                <w:sz w:val="24"/>
              </w:rPr>
              <w:t xml:space="preserve">other and unspecified </w:t>
            </w:r>
            <w:r>
              <w:rPr>
                <w:spacing w:val="-5"/>
                <w:sz w:val="24"/>
              </w:rPr>
              <w:t>complications</w:t>
            </w:r>
          </w:p>
        </w:tc>
      </w:tr>
      <w:tr w:rsidR="00937888">
        <w:trPr>
          <w:trHeight w:val="620"/>
        </w:trPr>
        <w:tc>
          <w:tcPr>
            <w:tcW w:w="1000" w:type="dxa"/>
          </w:tcPr>
          <w:p w:rsidR="00937888" w:rsidRDefault="00EC7B47">
            <w:pPr>
              <w:pStyle w:val="TableParagraph"/>
              <w:ind w:left="31" w:right="11"/>
              <w:jc w:val="center"/>
              <w:rPr>
                <w:sz w:val="24"/>
              </w:rPr>
            </w:pPr>
            <w:r>
              <w:rPr>
                <w:sz w:val="24"/>
              </w:rPr>
              <w:t>O069</w:t>
            </w:r>
          </w:p>
        </w:tc>
        <w:tc>
          <w:tcPr>
            <w:tcW w:w="4720" w:type="dxa"/>
          </w:tcPr>
          <w:p w:rsidR="00937888" w:rsidRDefault="00EC7B47">
            <w:pPr>
              <w:pStyle w:val="TableParagraph"/>
              <w:spacing w:line="261" w:lineRule="auto"/>
              <w:ind w:right="664"/>
              <w:rPr>
                <w:sz w:val="24"/>
              </w:rPr>
            </w:pPr>
            <w:r>
              <w:rPr>
                <w:sz w:val="24"/>
              </w:rPr>
              <w:t>Phá thai không xác định (Hoàn toàn hoặc không xác định, không có biến chứng)</w:t>
            </w:r>
          </w:p>
        </w:tc>
        <w:tc>
          <w:tcPr>
            <w:tcW w:w="5040" w:type="dxa"/>
          </w:tcPr>
          <w:p w:rsidR="00937888" w:rsidRDefault="00EC7B47">
            <w:pPr>
              <w:pStyle w:val="TableParagraph"/>
              <w:spacing w:line="261" w:lineRule="auto"/>
              <w:rPr>
                <w:sz w:val="24"/>
              </w:rPr>
            </w:pPr>
            <w:r>
              <w:rPr>
                <w:spacing w:val="-3"/>
                <w:sz w:val="24"/>
              </w:rPr>
              <w:t xml:space="preserve">Unspecified abortion: </w:t>
            </w:r>
            <w:r>
              <w:rPr>
                <w:spacing w:val="-4"/>
                <w:sz w:val="24"/>
              </w:rPr>
              <w:t xml:space="preserve">Complete </w:t>
            </w:r>
            <w:r>
              <w:rPr>
                <w:sz w:val="24"/>
              </w:rPr>
              <w:t xml:space="preserve">or </w:t>
            </w:r>
            <w:r>
              <w:rPr>
                <w:spacing w:val="-3"/>
                <w:sz w:val="24"/>
              </w:rPr>
              <w:t xml:space="preserve">unspecified, </w:t>
            </w:r>
            <w:r>
              <w:rPr>
                <w:sz w:val="24"/>
              </w:rPr>
              <w:t xml:space="preserve">without </w:t>
            </w:r>
            <w:r>
              <w:rPr>
                <w:spacing w:val="-5"/>
                <w:sz w:val="24"/>
              </w:rPr>
              <w:t>complication</w:t>
            </w:r>
          </w:p>
        </w:tc>
      </w:tr>
      <w:tr w:rsidR="00937888">
        <w:trPr>
          <w:trHeight w:val="620"/>
        </w:trPr>
        <w:tc>
          <w:tcPr>
            <w:tcW w:w="1000" w:type="dxa"/>
          </w:tcPr>
          <w:p w:rsidR="00937888" w:rsidRDefault="00EC7B47">
            <w:pPr>
              <w:pStyle w:val="TableParagraph"/>
              <w:ind w:left="31" w:right="11"/>
              <w:jc w:val="center"/>
              <w:rPr>
                <w:sz w:val="24"/>
              </w:rPr>
            </w:pPr>
            <w:r>
              <w:rPr>
                <w:sz w:val="24"/>
              </w:rPr>
              <w:t>O070</w:t>
            </w:r>
          </w:p>
        </w:tc>
        <w:tc>
          <w:tcPr>
            <w:tcW w:w="4720" w:type="dxa"/>
          </w:tcPr>
          <w:p w:rsidR="00937888" w:rsidRDefault="00EC7B47">
            <w:pPr>
              <w:pStyle w:val="TableParagraph"/>
              <w:spacing w:line="261" w:lineRule="auto"/>
              <w:ind w:right="473"/>
              <w:rPr>
                <w:sz w:val="24"/>
              </w:rPr>
            </w:pPr>
            <w:r>
              <w:rPr>
                <w:sz w:val="24"/>
              </w:rPr>
              <w:t>Phá thai nội khoa thất bại, gây biến chứng nhiễm khuẩn đường sinh dục và tiểu khung</w:t>
            </w:r>
          </w:p>
        </w:tc>
        <w:tc>
          <w:tcPr>
            <w:tcW w:w="5040" w:type="dxa"/>
          </w:tcPr>
          <w:p w:rsidR="00937888" w:rsidRDefault="00EC7B47">
            <w:pPr>
              <w:pStyle w:val="TableParagraph"/>
              <w:spacing w:line="261" w:lineRule="auto"/>
              <w:rPr>
                <w:sz w:val="24"/>
              </w:rPr>
            </w:pPr>
            <w:r>
              <w:rPr>
                <w:spacing w:val="-4"/>
                <w:sz w:val="24"/>
              </w:rPr>
              <w:t xml:space="preserve">Failed </w:t>
            </w:r>
            <w:r>
              <w:rPr>
                <w:spacing w:val="-5"/>
                <w:sz w:val="24"/>
              </w:rPr>
              <w:t xml:space="preserve">medical </w:t>
            </w:r>
            <w:r>
              <w:rPr>
                <w:spacing w:val="-3"/>
                <w:sz w:val="24"/>
              </w:rPr>
              <w:t xml:space="preserve">abortion, </w:t>
            </w:r>
            <w:r>
              <w:rPr>
                <w:spacing w:val="-6"/>
                <w:sz w:val="24"/>
              </w:rPr>
              <w:t xml:space="preserve">complicated </w:t>
            </w:r>
            <w:r>
              <w:rPr>
                <w:sz w:val="24"/>
              </w:rPr>
              <w:t xml:space="preserve">by </w:t>
            </w:r>
            <w:r>
              <w:rPr>
                <w:spacing w:val="-4"/>
                <w:sz w:val="24"/>
              </w:rPr>
              <w:t xml:space="preserve">genital </w:t>
            </w:r>
            <w:r>
              <w:rPr>
                <w:spacing w:val="-5"/>
                <w:sz w:val="24"/>
              </w:rPr>
              <w:t xml:space="preserve">tract </w:t>
            </w:r>
            <w:r>
              <w:rPr>
                <w:spacing w:val="-3"/>
                <w:sz w:val="24"/>
              </w:rPr>
              <w:t xml:space="preserve">and </w:t>
            </w:r>
            <w:r>
              <w:rPr>
                <w:spacing w:val="-4"/>
                <w:sz w:val="24"/>
              </w:rPr>
              <w:t>pelvic infection</w:t>
            </w:r>
          </w:p>
        </w:tc>
      </w:tr>
      <w:tr w:rsidR="00937888">
        <w:trPr>
          <w:trHeight w:val="620"/>
        </w:trPr>
        <w:tc>
          <w:tcPr>
            <w:tcW w:w="1000" w:type="dxa"/>
          </w:tcPr>
          <w:p w:rsidR="00937888" w:rsidRDefault="00EC7B47">
            <w:pPr>
              <w:pStyle w:val="TableParagraph"/>
              <w:ind w:left="31" w:right="11"/>
              <w:jc w:val="center"/>
              <w:rPr>
                <w:sz w:val="24"/>
              </w:rPr>
            </w:pPr>
            <w:r>
              <w:rPr>
                <w:sz w:val="24"/>
              </w:rPr>
              <w:t>O071</w:t>
            </w:r>
          </w:p>
        </w:tc>
        <w:tc>
          <w:tcPr>
            <w:tcW w:w="4720" w:type="dxa"/>
          </w:tcPr>
          <w:p w:rsidR="00937888" w:rsidRDefault="00EC7B47">
            <w:pPr>
              <w:pStyle w:val="TableParagraph"/>
              <w:spacing w:line="261" w:lineRule="auto"/>
              <w:ind w:right="341"/>
              <w:rPr>
                <w:sz w:val="24"/>
              </w:rPr>
            </w:pPr>
            <w:r>
              <w:rPr>
                <w:sz w:val="24"/>
              </w:rPr>
              <w:t>Phá thai nội khoa thất bại, gây biến chứng ra máu chậm hoặc nhiều quá mức</w:t>
            </w:r>
          </w:p>
        </w:tc>
        <w:tc>
          <w:tcPr>
            <w:tcW w:w="5040" w:type="dxa"/>
          </w:tcPr>
          <w:p w:rsidR="00937888" w:rsidRDefault="00EC7B47">
            <w:pPr>
              <w:pStyle w:val="TableParagraph"/>
              <w:spacing w:line="261" w:lineRule="auto"/>
              <w:rPr>
                <w:sz w:val="24"/>
              </w:rPr>
            </w:pPr>
            <w:r>
              <w:rPr>
                <w:spacing w:val="-4"/>
                <w:sz w:val="24"/>
              </w:rPr>
              <w:t xml:space="preserve">Failed </w:t>
            </w:r>
            <w:r>
              <w:rPr>
                <w:spacing w:val="-5"/>
                <w:sz w:val="24"/>
              </w:rPr>
              <w:t xml:space="preserve">medical </w:t>
            </w:r>
            <w:r>
              <w:rPr>
                <w:spacing w:val="-3"/>
                <w:sz w:val="24"/>
              </w:rPr>
              <w:t xml:space="preserve">abortion, </w:t>
            </w:r>
            <w:r>
              <w:rPr>
                <w:spacing w:val="-6"/>
                <w:sz w:val="24"/>
              </w:rPr>
              <w:t xml:space="preserve">complicated </w:t>
            </w:r>
            <w:r>
              <w:rPr>
                <w:sz w:val="24"/>
              </w:rPr>
              <w:t xml:space="preserve">by </w:t>
            </w:r>
            <w:r>
              <w:rPr>
                <w:spacing w:val="-4"/>
                <w:sz w:val="24"/>
              </w:rPr>
              <w:t xml:space="preserve">delayed </w:t>
            </w:r>
            <w:r>
              <w:rPr>
                <w:sz w:val="24"/>
              </w:rPr>
              <w:t xml:space="preserve">or excessive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O072</w:t>
            </w:r>
          </w:p>
        </w:tc>
        <w:tc>
          <w:tcPr>
            <w:tcW w:w="4720" w:type="dxa"/>
          </w:tcPr>
          <w:p w:rsidR="00937888" w:rsidRDefault="00EC7B47">
            <w:pPr>
              <w:pStyle w:val="TableParagraph"/>
              <w:spacing w:line="261" w:lineRule="auto"/>
              <w:ind w:right="354"/>
              <w:rPr>
                <w:sz w:val="24"/>
              </w:rPr>
            </w:pPr>
            <w:r>
              <w:rPr>
                <w:sz w:val="24"/>
              </w:rPr>
              <w:t xml:space="preserve">Phá </w:t>
            </w:r>
            <w:r>
              <w:rPr>
                <w:spacing w:val="-4"/>
                <w:sz w:val="24"/>
              </w:rPr>
              <w:t xml:space="preserve">thai </w:t>
            </w:r>
            <w:r>
              <w:rPr>
                <w:sz w:val="24"/>
              </w:rPr>
              <w:t xml:space="preserve">nội khoa </w:t>
            </w:r>
            <w:r>
              <w:rPr>
                <w:spacing w:val="-4"/>
                <w:sz w:val="24"/>
              </w:rPr>
              <w:t xml:space="preserve">thất bại, </w:t>
            </w:r>
            <w:r>
              <w:rPr>
                <w:spacing w:val="-3"/>
                <w:sz w:val="24"/>
              </w:rPr>
              <w:t xml:space="preserve">gây </w:t>
            </w:r>
            <w:r>
              <w:rPr>
                <w:spacing w:val="-4"/>
                <w:sz w:val="24"/>
              </w:rPr>
              <w:t xml:space="preserve">biến </w:t>
            </w:r>
            <w:r>
              <w:rPr>
                <w:sz w:val="24"/>
              </w:rPr>
              <w:t xml:space="preserve">chứng </w:t>
            </w:r>
            <w:r>
              <w:rPr>
                <w:spacing w:val="-5"/>
                <w:sz w:val="24"/>
              </w:rPr>
              <w:t xml:space="preserve">tắc </w:t>
            </w:r>
            <w:r>
              <w:rPr>
                <w:spacing w:val="-6"/>
                <w:sz w:val="24"/>
              </w:rPr>
              <w:t>mạch</w:t>
            </w:r>
          </w:p>
        </w:tc>
        <w:tc>
          <w:tcPr>
            <w:tcW w:w="5040" w:type="dxa"/>
          </w:tcPr>
          <w:p w:rsidR="00937888" w:rsidRDefault="00EC7B47">
            <w:pPr>
              <w:pStyle w:val="TableParagraph"/>
              <w:rPr>
                <w:sz w:val="24"/>
              </w:rPr>
            </w:pPr>
            <w:r>
              <w:rPr>
                <w:sz w:val="24"/>
              </w:rPr>
              <w:t>Failed medical abortion, complicated by embolism</w:t>
            </w:r>
          </w:p>
        </w:tc>
      </w:tr>
      <w:tr w:rsidR="00937888">
        <w:trPr>
          <w:trHeight w:val="620"/>
        </w:trPr>
        <w:tc>
          <w:tcPr>
            <w:tcW w:w="1000" w:type="dxa"/>
          </w:tcPr>
          <w:p w:rsidR="00937888" w:rsidRDefault="00EC7B47">
            <w:pPr>
              <w:pStyle w:val="TableParagraph"/>
              <w:ind w:left="31" w:right="11"/>
              <w:jc w:val="center"/>
              <w:rPr>
                <w:sz w:val="24"/>
              </w:rPr>
            </w:pPr>
            <w:r>
              <w:rPr>
                <w:sz w:val="24"/>
              </w:rPr>
              <w:t>O073</w:t>
            </w:r>
          </w:p>
        </w:tc>
        <w:tc>
          <w:tcPr>
            <w:tcW w:w="4720" w:type="dxa"/>
          </w:tcPr>
          <w:p w:rsidR="00937888" w:rsidRDefault="00EC7B47">
            <w:pPr>
              <w:pStyle w:val="TableParagraph"/>
              <w:spacing w:line="261" w:lineRule="auto"/>
              <w:ind w:right="121"/>
              <w:rPr>
                <w:sz w:val="24"/>
              </w:rPr>
            </w:pPr>
            <w:r>
              <w:rPr>
                <w:sz w:val="24"/>
              </w:rPr>
              <w:t xml:space="preserve">Phá </w:t>
            </w:r>
            <w:r>
              <w:rPr>
                <w:spacing w:val="-4"/>
                <w:sz w:val="24"/>
              </w:rPr>
              <w:t xml:space="preserve">thai </w:t>
            </w:r>
            <w:r>
              <w:rPr>
                <w:sz w:val="24"/>
              </w:rPr>
              <w:t xml:space="preserve">nội khoa </w:t>
            </w:r>
            <w:r>
              <w:rPr>
                <w:spacing w:val="-4"/>
                <w:sz w:val="24"/>
              </w:rPr>
              <w:t xml:space="preserve">thất bại, </w:t>
            </w:r>
            <w:r>
              <w:rPr>
                <w:spacing w:val="-3"/>
                <w:sz w:val="24"/>
              </w:rPr>
              <w:t xml:space="preserve">gây </w:t>
            </w:r>
            <w:r>
              <w:rPr>
                <w:spacing w:val="-4"/>
                <w:sz w:val="24"/>
              </w:rPr>
              <w:t xml:space="preserve">biến </w:t>
            </w:r>
            <w:r>
              <w:rPr>
                <w:sz w:val="24"/>
              </w:rPr>
              <w:t xml:space="preserve">chứng </w:t>
            </w:r>
            <w:r>
              <w:rPr>
                <w:spacing w:val="-3"/>
                <w:sz w:val="24"/>
              </w:rPr>
              <w:t xml:space="preserve">khác, </w:t>
            </w:r>
            <w:r>
              <w:rPr>
                <w:sz w:val="24"/>
              </w:rPr>
              <w:t xml:space="preserve">không </w:t>
            </w:r>
            <w:r>
              <w:rPr>
                <w:spacing w:val="-3"/>
                <w:sz w:val="24"/>
              </w:rPr>
              <w:t xml:space="preserve">xác </w:t>
            </w:r>
            <w:r>
              <w:rPr>
                <w:sz w:val="24"/>
              </w:rPr>
              <w:t>định</w:t>
            </w:r>
          </w:p>
        </w:tc>
        <w:tc>
          <w:tcPr>
            <w:tcW w:w="5040" w:type="dxa"/>
          </w:tcPr>
          <w:p w:rsidR="00937888" w:rsidRDefault="00EC7B47">
            <w:pPr>
              <w:pStyle w:val="TableParagraph"/>
              <w:spacing w:line="261" w:lineRule="auto"/>
              <w:rPr>
                <w:sz w:val="24"/>
              </w:rPr>
            </w:pPr>
            <w:r>
              <w:rPr>
                <w:spacing w:val="-4"/>
                <w:sz w:val="24"/>
              </w:rPr>
              <w:t xml:space="preserve">Failed </w:t>
            </w:r>
            <w:r>
              <w:rPr>
                <w:spacing w:val="-5"/>
                <w:sz w:val="24"/>
              </w:rPr>
              <w:t xml:space="preserve">medical </w:t>
            </w:r>
            <w:r>
              <w:rPr>
                <w:spacing w:val="-3"/>
                <w:sz w:val="24"/>
              </w:rPr>
              <w:t>aborti</w:t>
            </w:r>
            <w:r>
              <w:rPr>
                <w:spacing w:val="-3"/>
                <w:sz w:val="24"/>
              </w:rPr>
              <w:t xml:space="preserve">on, </w:t>
            </w:r>
            <w:r>
              <w:rPr>
                <w:sz w:val="24"/>
              </w:rPr>
              <w:t xml:space="preserve">with </w:t>
            </w:r>
            <w:r>
              <w:rPr>
                <w:spacing w:val="-3"/>
                <w:sz w:val="24"/>
              </w:rPr>
              <w:t xml:space="preserve">other and unspecified </w:t>
            </w:r>
            <w:r>
              <w:rPr>
                <w:spacing w:val="-5"/>
                <w:sz w:val="24"/>
              </w:rPr>
              <w:t>complications</w:t>
            </w:r>
          </w:p>
        </w:tc>
      </w:tr>
      <w:tr w:rsidR="00937888">
        <w:trPr>
          <w:trHeight w:val="300"/>
        </w:trPr>
        <w:tc>
          <w:tcPr>
            <w:tcW w:w="1000" w:type="dxa"/>
          </w:tcPr>
          <w:p w:rsidR="00937888" w:rsidRDefault="00EC7B47">
            <w:pPr>
              <w:pStyle w:val="TableParagraph"/>
              <w:ind w:left="31" w:right="11"/>
              <w:jc w:val="center"/>
              <w:rPr>
                <w:sz w:val="24"/>
              </w:rPr>
            </w:pPr>
            <w:r>
              <w:rPr>
                <w:sz w:val="24"/>
              </w:rPr>
              <w:t>O074</w:t>
            </w:r>
          </w:p>
        </w:tc>
        <w:tc>
          <w:tcPr>
            <w:tcW w:w="4720" w:type="dxa"/>
          </w:tcPr>
          <w:p w:rsidR="00937888" w:rsidRDefault="00EC7B47">
            <w:pPr>
              <w:pStyle w:val="TableParagraph"/>
              <w:ind w:left="0" w:right="98"/>
              <w:jc w:val="center"/>
              <w:rPr>
                <w:sz w:val="24"/>
              </w:rPr>
            </w:pPr>
            <w:r>
              <w:rPr>
                <w:sz w:val="24"/>
              </w:rPr>
              <w:t>Phá thai nội khoa thất bại, không có biến chứng</w:t>
            </w:r>
          </w:p>
        </w:tc>
        <w:tc>
          <w:tcPr>
            <w:tcW w:w="5040" w:type="dxa"/>
          </w:tcPr>
          <w:p w:rsidR="00937888" w:rsidRDefault="00EC7B47">
            <w:pPr>
              <w:pStyle w:val="TableParagraph"/>
              <w:rPr>
                <w:sz w:val="24"/>
              </w:rPr>
            </w:pPr>
            <w:r>
              <w:rPr>
                <w:sz w:val="24"/>
              </w:rPr>
              <w:t>Failed medical abortion, without complication</w:t>
            </w:r>
          </w:p>
        </w:tc>
      </w:tr>
      <w:tr w:rsidR="00937888">
        <w:trPr>
          <w:trHeight w:val="920"/>
        </w:trPr>
        <w:tc>
          <w:tcPr>
            <w:tcW w:w="1000" w:type="dxa"/>
          </w:tcPr>
          <w:p w:rsidR="00937888" w:rsidRDefault="00EC7B47">
            <w:pPr>
              <w:pStyle w:val="TableParagraph"/>
              <w:ind w:left="31" w:right="11"/>
              <w:jc w:val="center"/>
              <w:rPr>
                <w:sz w:val="24"/>
              </w:rPr>
            </w:pPr>
            <w:r>
              <w:rPr>
                <w:sz w:val="24"/>
              </w:rPr>
              <w:t>O075</w:t>
            </w:r>
          </w:p>
        </w:tc>
        <w:tc>
          <w:tcPr>
            <w:tcW w:w="4720" w:type="dxa"/>
          </w:tcPr>
          <w:p w:rsidR="00937888" w:rsidRDefault="00EC7B47">
            <w:pPr>
              <w:pStyle w:val="TableParagraph"/>
              <w:spacing w:line="261" w:lineRule="auto"/>
              <w:ind w:right="17"/>
              <w:rPr>
                <w:sz w:val="24"/>
              </w:rPr>
            </w:pPr>
            <w:r>
              <w:rPr>
                <w:sz w:val="24"/>
              </w:rPr>
              <w:t>Phá thai nội khoa thất bại khác, không xác định gây biến chứng nhiễm khuẩn đường sinh dục và tiểu khung</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and unspecified </w:t>
            </w:r>
            <w:r>
              <w:rPr>
                <w:spacing w:val="-5"/>
                <w:sz w:val="24"/>
              </w:rPr>
              <w:t xml:space="preserve">failed </w:t>
            </w:r>
            <w:r>
              <w:rPr>
                <w:spacing w:val="-6"/>
                <w:sz w:val="24"/>
              </w:rPr>
              <w:t xml:space="preserve">attempted </w:t>
            </w:r>
            <w:r>
              <w:rPr>
                <w:spacing w:val="-3"/>
                <w:sz w:val="24"/>
              </w:rPr>
              <w:t xml:space="preserve">abortion, </w:t>
            </w:r>
            <w:r>
              <w:rPr>
                <w:spacing w:val="-6"/>
                <w:sz w:val="24"/>
              </w:rPr>
              <w:t xml:space="preserve">complicated </w:t>
            </w:r>
            <w:r>
              <w:rPr>
                <w:sz w:val="24"/>
              </w:rPr>
              <w:t xml:space="preserve">by </w:t>
            </w:r>
            <w:r>
              <w:rPr>
                <w:spacing w:val="-4"/>
                <w:sz w:val="24"/>
              </w:rPr>
              <w:t xml:space="preserve">genital </w:t>
            </w:r>
            <w:r>
              <w:rPr>
                <w:spacing w:val="-5"/>
                <w:sz w:val="24"/>
              </w:rPr>
              <w:t xml:space="preserve">tract </w:t>
            </w:r>
            <w:r>
              <w:rPr>
                <w:spacing w:val="-3"/>
                <w:sz w:val="24"/>
              </w:rPr>
              <w:t xml:space="preserve">and </w:t>
            </w:r>
            <w:r>
              <w:rPr>
                <w:spacing w:val="-4"/>
                <w:sz w:val="24"/>
              </w:rPr>
              <w:t>pelvic infection</w:t>
            </w:r>
          </w:p>
        </w:tc>
      </w:tr>
      <w:tr w:rsidR="00937888">
        <w:trPr>
          <w:trHeight w:val="620"/>
        </w:trPr>
        <w:tc>
          <w:tcPr>
            <w:tcW w:w="1000" w:type="dxa"/>
          </w:tcPr>
          <w:p w:rsidR="00937888" w:rsidRDefault="00EC7B47">
            <w:pPr>
              <w:pStyle w:val="TableParagraph"/>
              <w:ind w:left="31" w:right="11"/>
              <w:jc w:val="center"/>
              <w:rPr>
                <w:sz w:val="24"/>
              </w:rPr>
            </w:pPr>
            <w:r>
              <w:rPr>
                <w:sz w:val="24"/>
              </w:rPr>
              <w:t>O076</w:t>
            </w:r>
          </w:p>
        </w:tc>
        <w:tc>
          <w:tcPr>
            <w:tcW w:w="4720" w:type="dxa"/>
          </w:tcPr>
          <w:p w:rsidR="00937888" w:rsidRDefault="00EC7B47">
            <w:pPr>
              <w:pStyle w:val="TableParagraph"/>
              <w:spacing w:line="261" w:lineRule="auto"/>
              <w:rPr>
                <w:sz w:val="24"/>
              </w:rPr>
            </w:pPr>
            <w:r>
              <w:rPr>
                <w:sz w:val="24"/>
              </w:rPr>
              <w:t xml:space="preserve">Phá </w:t>
            </w:r>
            <w:r>
              <w:rPr>
                <w:spacing w:val="-4"/>
                <w:sz w:val="24"/>
              </w:rPr>
              <w:t xml:space="preserve">thai </w:t>
            </w:r>
            <w:r>
              <w:rPr>
                <w:sz w:val="24"/>
              </w:rPr>
              <w:t xml:space="preserve">nội khoa </w:t>
            </w:r>
            <w:r>
              <w:rPr>
                <w:spacing w:val="-4"/>
                <w:sz w:val="24"/>
              </w:rPr>
              <w:t xml:space="preserve">thất </w:t>
            </w:r>
            <w:r>
              <w:rPr>
                <w:spacing w:val="-3"/>
                <w:sz w:val="24"/>
              </w:rPr>
              <w:t xml:space="preserve">bại </w:t>
            </w:r>
            <w:r>
              <w:rPr>
                <w:sz w:val="24"/>
              </w:rPr>
              <w:t xml:space="preserve">khác không </w:t>
            </w:r>
            <w:r>
              <w:rPr>
                <w:spacing w:val="-3"/>
                <w:sz w:val="24"/>
              </w:rPr>
              <w:t xml:space="preserve">xác </w:t>
            </w:r>
            <w:r>
              <w:rPr>
                <w:sz w:val="24"/>
              </w:rPr>
              <w:t xml:space="preserve">định, </w:t>
            </w:r>
            <w:r>
              <w:rPr>
                <w:spacing w:val="-3"/>
                <w:sz w:val="24"/>
              </w:rPr>
              <w:t xml:space="preserve">gây </w:t>
            </w:r>
            <w:r>
              <w:rPr>
                <w:spacing w:val="-4"/>
                <w:sz w:val="24"/>
              </w:rPr>
              <w:t xml:space="preserve">biến </w:t>
            </w:r>
            <w:r>
              <w:rPr>
                <w:sz w:val="24"/>
              </w:rPr>
              <w:t xml:space="preserve">chứng ra </w:t>
            </w:r>
            <w:r>
              <w:rPr>
                <w:spacing w:val="-5"/>
                <w:sz w:val="24"/>
              </w:rPr>
              <w:t xml:space="preserve">máu </w:t>
            </w:r>
            <w:r>
              <w:rPr>
                <w:spacing w:val="-4"/>
                <w:sz w:val="24"/>
              </w:rPr>
              <w:t xml:space="preserve">chậm </w:t>
            </w:r>
            <w:r>
              <w:rPr>
                <w:sz w:val="24"/>
              </w:rPr>
              <w:t xml:space="preserve">và </w:t>
            </w:r>
            <w:r>
              <w:rPr>
                <w:spacing w:val="-3"/>
                <w:sz w:val="24"/>
              </w:rPr>
              <w:t xml:space="preserve">nhiều </w:t>
            </w:r>
            <w:r>
              <w:rPr>
                <w:sz w:val="24"/>
              </w:rPr>
              <w:t>quá mức</w:t>
            </w:r>
          </w:p>
        </w:tc>
        <w:tc>
          <w:tcPr>
            <w:tcW w:w="5040" w:type="dxa"/>
          </w:tcPr>
          <w:p w:rsidR="00937888" w:rsidRDefault="00EC7B47">
            <w:pPr>
              <w:pStyle w:val="TableParagraph"/>
              <w:spacing w:line="261" w:lineRule="auto"/>
              <w:ind w:right="255"/>
              <w:rPr>
                <w:sz w:val="24"/>
              </w:rPr>
            </w:pPr>
            <w:r>
              <w:rPr>
                <w:sz w:val="24"/>
              </w:rPr>
              <w:t xml:space="preserve">Other </w:t>
            </w:r>
            <w:r>
              <w:rPr>
                <w:spacing w:val="-3"/>
                <w:sz w:val="24"/>
              </w:rPr>
              <w:t xml:space="preserve">and unspecified </w:t>
            </w:r>
            <w:r>
              <w:rPr>
                <w:spacing w:val="-5"/>
                <w:sz w:val="24"/>
              </w:rPr>
              <w:t xml:space="preserve">failed </w:t>
            </w:r>
            <w:r>
              <w:rPr>
                <w:spacing w:val="-6"/>
                <w:sz w:val="24"/>
              </w:rPr>
              <w:t xml:space="preserve">attempted </w:t>
            </w:r>
            <w:r>
              <w:rPr>
                <w:spacing w:val="-3"/>
                <w:sz w:val="24"/>
              </w:rPr>
              <w:t xml:space="preserve">abortion, </w:t>
            </w:r>
            <w:r>
              <w:rPr>
                <w:spacing w:val="-6"/>
                <w:sz w:val="24"/>
              </w:rPr>
              <w:t xml:space="preserve">complicated </w:t>
            </w:r>
            <w:r>
              <w:rPr>
                <w:sz w:val="24"/>
              </w:rPr>
              <w:t xml:space="preserve">by </w:t>
            </w:r>
            <w:r>
              <w:rPr>
                <w:spacing w:val="-4"/>
                <w:sz w:val="24"/>
              </w:rPr>
              <w:t xml:space="preserve">delayed </w:t>
            </w:r>
            <w:r>
              <w:rPr>
                <w:sz w:val="24"/>
              </w:rPr>
              <w:t xml:space="preserve">or excessive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O077</w:t>
            </w:r>
          </w:p>
        </w:tc>
        <w:tc>
          <w:tcPr>
            <w:tcW w:w="4720" w:type="dxa"/>
          </w:tcPr>
          <w:p w:rsidR="00937888" w:rsidRDefault="00EC7B47">
            <w:pPr>
              <w:pStyle w:val="TableParagraph"/>
              <w:spacing w:line="261" w:lineRule="auto"/>
              <w:rPr>
                <w:sz w:val="24"/>
              </w:rPr>
            </w:pPr>
            <w:r>
              <w:rPr>
                <w:sz w:val="24"/>
              </w:rPr>
              <w:t xml:space="preserve">Phá </w:t>
            </w:r>
            <w:r>
              <w:rPr>
                <w:spacing w:val="-4"/>
                <w:sz w:val="24"/>
              </w:rPr>
              <w:t xml:space="preserve">thai </w:t>
            </w:r>
            <w:r>
              <w:rPr>
                <w:sz w:val="24"/>
              </w:rPr>
              <w:t xml:space="preserve">nội khoa </w:t>
            </w:r>
            <w:r>
              <w:rPr>
                <w:spacing w:val="-4"/>
                <w:sz w:val="24"/>
              </w:rPr>
              <w:t xml:space="preserve">thất </w:t>
            </w:r>
            <w:r>
              <w:rPr>
                <w:spacing w:val="-3"/>
                <w:sz w:val="24"/>
              </w:rPr>
              <w:t xml:space="preserve">bại </w:t>
            </w:r>
            <w:r>
              <w:rPr>
                <w:sz w:val="24"/>
              </w:rPr>
              <w:t xml:space="preserve">khác không </w:t>
            </w:r>
            <w:r>
              <w:rPr>
                <w:spacing w:val="-3"/>
                <w:sz w:val="24"/>
              </w:rPr>
              <w:t xml:space="preserve">xác </w:t>
            </w:r>
            <w:r>
              <w:rPr>
                <w:spacing w:val="-5"/>
                <w:sz w:val="24"/>
              </w:rPr>
              <w:t xml:space="preserve">định, </w:t>
            </w:r>
            <w:r>
              <w:rPr>
                <w:spacing w:val="-3"/>
                <w:sz w:val="24"/>
              </w:rPr>
              <w:t xml:space="preserve">gây </w:t>
            </w:r>
            <w:r>
              <w:rPr>
                <w:spacing w:val="-4"/>
                <w:sz w:val="24"/>
              </w:rPr>
              <w:t xml:space="preserve">biến </w:t>
            </w:r>
            <w:r>
              <w:rPr>
                <w:sz w:val="24"/>
              </w:rPr>
              <w:t xml:space="preserve">chứng </w:t>
            </w:r>
            <w:r>
              <w:rPr>
                <w:spacing w:val="-5"/>
                <w:sz w:val="24"/>
              </w:rPr>
              <w:t xml:space="preserve">tắc </w:t>
            </w:r>
            <w:r>
              <w:rPr>
                <w:spacing w:val="-6"/>
                <w:sz w:val="24"/>
              </w:rPr>
              <w:t>mạch</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and unspecified </w:t>
            </w:r>
            <w:r>
              <w:rPr>
                <w:spacing w:val="-5"/>
                <w:sz w:val="24"/>
              </w:rPr>
              <w:t xml:space="preserve">failed </w:t>
            </w:r>
            <w:r>
              <w:rPr>
                <w:spacing w:val="-6"/>
                <w:sz w:val="24"/>
              </w:rPr>
              <w:t xml:space="preserve">attempted </w:t>
            </w:r>
            <w:r>
              <w:rPr>
                <w:spacing w:val="-3"/>
                <w:sz w:val="24"/>
              </w:rPr>
              <w:t xml:space="preserve">abortion, </w:t>
            </w:r>
            <w:r>
              <w:rPr>
                <w:spacing w:val="-6"/>
                <w:sz w:val="24"/>
              </w:rPr>
              <w:t xml:space="preserve">complicated </w:t>
            </w:r>
            <w:r>
              <w:rPr>
                <w:sz w:val="24"/>
              </w:rPr>
              <w:t xml:space="preserve">by </w:t>
            </w:r>
            <w:r>
              <w:rPr>
                <w:spacing w:val="-3"/>
                <w:sz w:val="24"/>
              </w:rPr>
              <w:t>embolism</w:t>
            </w:r>
          </w:p>
        </w:tc>
      </w:tr>
      <w:tr w:rsidR="00937888">
        <w:trPr>
          <w:trHeight w:val="620"/>
        </w:trPr>
        <w:tc>
          <w:tcPr>
            <w:tcW w:w="1000" w:type="dxa"/>
          </w:tcPr>
          <w:p w:rsidR="00937888" w:rsidRDefault="00EC7B47">
            <w:pPr>
              <w:pStyle w:val="TableParagraph"/>
              <w:ind w:left="31" w:right="11"/>
              <w:jc w:val="center"/>
              <w:rPr>
                <w:sz w:val="24"/>
              </w:rPr>
            </w:pPr>
            <w:r>
              <w:rPr>
                <w:sz w:val="24"/>
              </w:rPr>
              <w:t>O078</w:t>
            </w:r>
          </w:p>
        </w:tc>
        <w:tc>
          <w:tcPr>
            <w:tcW w:w="4720" w:type="dxa"/>
          </w:tcPr>
          <w:p w:rsidR="00937888" w:rsidRDefault="00EC7B47">
            <w:pPr>
              <w:pStyle w:val="TableParagraph"/>
              <w:spacing w:line="261" w:lineRule="auto"/>
              <w:ind w:right="173"/>
              <w:rPr>
                <w:sz w:val="24"/>
              </w:rPr>
            </w:pPr>
            <w:r>
              <w:rPr>
                <w:sz w:val="24"/>
              </w:rPr>
              <w:t xml:space="preserve">Phá </w:t>
            </w:r>
            <w:r>
              <w:rPr>
                <w:spacing w:val="-4"/>
                <w:sz w:val="24"/>
              </w:rPr>
              <w:t xml:space="preserve">thai </w:t>
            </w:r>
            <w:r>
              <w:rPr>
                <w:sz w:val="24"/>
              </w:rPr>
              <w:t xml:space="preserve">nội khoa </w:t>
            </w:r>
            <w:r>
              <w:rPr>
                <w:spacing w:val="-4"/>
                <w:sz w:val="24"/>
              </w:rPr>
              <w:t xml:space="preserve">thất </w:t>
            </w:r>
            <w:r>
              <w:rPr>
                <w:spacing w:val="-3"/>
                <w:sz w:val="24"/>
              </w:rPr>
              <w:t xml:space="preserve">bại khác, </w:t>
            </w:r>
            <w:r>
              <w:rPr>
                <w:sz w:val="24"/>
              </w:rPr>
              <w:t xml:space="preserve">không </w:t>
            </w:r>
            <w:r>
              <w:rPr>
                <w:spacing w:val="-3"/>
                <w:sz w:val="24"/>
              </w:rPr>
              <w:t xml:space="preserve">xác </w:t>
            </w:r>
            <w:r>
              <w:rPr>
                <w:spacing w:val="-5"/>
                <w:sz w:val="24"/>
              </w:rPr>
              <w:t xml:space="preserve">định các </w:t>
            </w:r>
            <w:r>
              <w:rPr>
                <w:spacing w:val="-4"/>
                <w:sz w:val="24"/>
              </w:rPr>
              <w:t xml:space="preserve">biến </w:t>
            </w:r>
            <w:r>
              <w:rPr>
                <w:sz w:val="24"/>
              </w:rPr>
              <w:t>chứng khác</w:t>
            </w:r>
          </w:p>
        </w:tc>
        <w:tc>
          <w:tcPr>
            <w:tcW w:w="5040" w:type="dxa"/>
          </w:tcPr>
          <w:p w:rsidR="00937888" w:rsidRDefault="00EC7B47">
            <w:pPr>
              <w:pStyle w:val="TableParagraph"/>
              <w:spacing w:line="261" w:lineRule="auto"/>
              <w:ind w:right="263"/>
              <w:rPr>
                <w:sz w:val="24"/>
              </w:rPr>
            </w:pPr>
            <w:r>
              <w:rPr>
                <w:sz w:val="24"/>
              </w:rPr>
              <w:t xml:space="preserve">Other </w:t>
            </w:r>
            <w:r>
              <w:rPr>
                <w:spacing w:val="-3"/>
                <w:sz w:val="24"/>
              </w:rPr>
              <w:t xml:space="preserve">and unspecified </w:t>
            </w:r>
            <w:r>
              <w:rPr>
                <w:spacing w:val="-5"/>
                <w:sz w:val="24"/>
              </w:rPr>
              <w:t xml:space="preserve">failed </w:t>
            </w:r>
            <w:r>
              <w:rPr>
                <w:spacing w:val="-6"/>
                <w:sz w:val="24"/>
              </w:rPr>
              <w:t xml:space="preserve">attempted </w:t>
            </w:r>
            <w:r>
              <w:rPr>
                <w:spacing w:val="-3"/>
                <w:sz w:val="24"/>
              </w:rPr>
              <w:t xml:space="preserve">abortion, </w:t>
            </w:r>
            <w:r>
              <w:rPr>
                <w:sz w:val="24"/>
              </w:rPr>
              <w:t xml:space="preserve">with </w:t>
            </w:r>
            <w:r>
              <w:rPr>
                <w:spacing w:val="-3"/>
                <w:sz w:val="24"/>
              </w:rPr>
              <w:t xml:space="preserve">other and unspecified </w:t>
            </w:r>
            <w:r>
              <w:rPr>
                <w:spacing w:val="-5"/>
                <w:sz w:val="24"/>
              </w:rPr>
              <w:t>complications</w:t>
            </w:r>
          </w:p>
        </w:tc>
      </w:tr>
      <w:tr w:rsidR="00937888">
        <w:trPr>
          <w:trHeight w:val="620"/>
        </w:trPr>
        <w:tc>
          <w:tcPr>
            <w:tcW w:w="1000" w:type="dxa"/>
          </w:tcPr>
          <w:p w:rsidR="00937888" w:rsidRDefault="00EC7B47">
            <w:pPr>
              <w:pStyle w:val="TableParagraph"/>
              <w:ind w:left="31" w:right="11"/>
              <w:jc w:val="center"/>
              <w:rPr>
                <w:sz w:val="24"/>
              </w:rPr>
            </w:pPr>
            <w:r>
              <w:rPr>
                <w:sz w:val="24"/>
              </w:rPr>
              <w:t>O079</w:t>
            </w:r>
          </w:p>
        </w:tc>
        <w:tc>
          <w:tcPr>
            <w:tcW w:w="4720" w:type="dxa"/>
          </w:tcPr>
          <w:p w:rsidR="00937888" w:rsidRDefault="00EC7B47">
            <w:pPr>
              <w:pStyle w:val="TableParagraph"/>
              <w:spacing w:line="261" w:lineRule="auto"/>
              <w:rPr>
                <w:sz w:val="24"/>
              </w:rPr>
            </w:pPr>
            <w:r>
              <w:rPr>
                <w:sz w:val="24"/>
              </w:rPr>
              <w:t xml:space="preserve">Phá </w:t>
            </w:r>
            <w:r>
              <w:rPr>
                <w:spacing w:val="-4"/>
                <w:sz w:val="24"/>
              </w:rPr>
              <w:t xml:space="preserve">thai </w:t>
            </w:r>
            <w:r>
              <w:rPr>
                <w:sz w:val="24"/>
              </w:rPr>
              <w:t xml:space="preserve">nội khoa </w:t>
            </w:r>
            <w:r>
              <w:rPr>
                <w:spacing w:val="-4"/>
                <w:sz w:val="24"/>
              </w:rPr>
              <w:t xml:space="preserve">thất </w:t>
            </w:r>
            <w:r>
              <w:rPr>
                <w:spacing w:val="-3"/>
                <w:sz w:val="24"/>
              </w:rPr>
              <w:t xml:space="preserve">bại </w:t>
            </w:r>
            <w:r>
              <w:rPr>
                <w:sz w:val="24"/>
              </w:rPr>
              <w:t xml:space="preserve">khác không </w:t>
            </w:r>
            <w:r>
              <w:rPr>
                <w:spacing w:val="-3"/>
                <w:sz w:val="24"/>
              </w:rPr>
              <w:t xml:space="preserve">xác </w:t>
            </w:r>
            <w:r>
              <w:rPr>
                <w:spacing w:val="-5"/>
                <w:sz w:val="24"/>
              </w:rPr>
              <w:t xml:space="preserve">đinh, </w:t>
            </w:r>
            <w:r>
              <w:rPr>
                <w:sz w:val="24"/>
              </w:rPr>
              <w:t xml:space="preserve">không </w:t>
            </w:r>
            <w:r>
              <w:rPr>
                <w:spacing w:val="-4"/>
                <w:sz w:val="24"/>
              </w:rPr>
              <w:t xml:space="preserve">có biến </w:t>
            </w:r>
            <w:r>
              <w:rPr>
                <w:sz w:val="24"/>
              </w:rPr>
              <w:t>chứng</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and unspecified </w:t>
            </w:r>
            <w:r>
              <w:rPr>
                <w:spacing w:val="-5"/>
                <w:sz w:val="24"/>
              </w:rPr>
              <w:t xml:space="preserve">failed </w:t>
            </w:r>
            <w:r>
              <w:rPr>
                <w:spacing w:val="-6"/>
                <w:sz w:val="24"/>
              </w:rPr>
              <w:t xml:space="preserve">attempted </w:t>
            </w:r>
            <w:r>
              <w:rPr>
                <w:spacing w:val="-3"/>
                <w:sz w:val="24"/>
              </w:rPr>
              <w:t xml:space="preserve">abortion, </w:t>
            </w:r>
            <w:r>
              <w:rPr>
                <w:sz w:val="24"/>
              </w:rPr>
              <w:t xml:space="preserve">without </w:t>
            </w:r>
            <w:r>
              <w:rPr>
                <w:spacing w:val="-5"/>
                <w:sz w:val="24"/>
              </w:rPr>
              <w:t>complication</w:t>
            </w:r>
          </w:p>
        </w:tc>
      </w:tr>
      <w:tr w:rsidR="00937888">
        <w:trPr>
          <w:trHeight w:val="620"/>
        </w:trPr>
        <w:tc>
          <w:tcPr>
            <w:tcW w:w="1000" w:type="dxa"/>
          </w:tcPr>
          <w:p w:rsidR="00937888" w:rsidRDefault="00EC7B47">
            <w:pPr>
              <w:pStyle w:val="TableParagraph"/>
              <w:ind w:left="31" w:right="11"/>
              <w:jc w:val="center"/>
              <w:rPr>
                <w:sz w:val="24"/>
              </w:rPr>
            </w:pPr>
            <w:r>
              <w:rPr>
                <w:sz w:val="24"/>
              </w:rPr>
              <w:t>O100</w:t>
            </w:r>
          </w:p>
        </w:tc>
        <w:tc>
          <w:tcPr>
            <w:tcW w:w="4720" w:type="dxa"/>
          </w:tcPr>
          <w:p w:rsidR="00937888" w:rsidRDefault="00EC7B47">
            <w:pPr>
              <w:pStyle w:val="TableParagraph"/>
              <w:spacing w:line="261" w:lineRule="auto"/>
              <w:ind w:right="91"/>
              <w:rPr>
                <w:sz w:val="24"/>
              </w:rPr>
            </w:pPr>
            <w:r>
              <w:rPr>
                <w:sz w:val="24"/>
              </w:rPr>
              <w:t>Tăng huyết áp vô căn (nguyên phát) có sẵn gây biến chứng cho thai kỳ, khi đẻ và sau khi đẻ</w:t>
            </w:r>
          </w:p>
        </w:tc>
        <w:tc>
          <w:tcPr>
            <w:tcW w:w="5040" w:type="dxa"/>
          </w:tcPr>
          <w:p w:rsidR="00937888" w:rsidRDefault="00EC7B47">
            <w:pPr>
              <w:pStyle w:val="TableParagraph"/>
              <w:spacing w:line="261" w:lineRule="auto"/>
              <w:rPr>
                <w:sz w:val="24"/>
              </w:rPr>
            </w:pPr>
            <w:r>
              <w:rPr>
                <w:sz w:val="24"/>
              </w:rPr>
              <w:t xml:space="preserve">Pre-existing </w:t>
            </w:r>
            <w:r>
              <w:rPr>
                <w:spacing w:val="-3"/>
                <w:sz w:val="24"/>
              </w:rPr>
              <w:t xml:space="preserve">essential </w:t>
            </w:r>
            <w:r>
              <w:rPr>
                <w:sz w:val="24"/>
              </w:rPr>
              <w:t xml:space="preserve">hypertension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920"/>
        </w:trPr>
        <w:tc>
          <w:tcPr>
            <w:tcW w:w="1000" w:type="dxa"/>
          </w:tcPr>
          <w:p w:rsidR="00937888" w:rsidRDefault="00EC7B47">
            <w:pPr>
              <w:pStyle w:val="TableParagraph"/>
              <w:ind w:left="31" w:right="11"/>
              <w:jc w:val="center"/>
              <w:rPr>
                <w:sz w:val="24"/>
              </w:rPr>
            </w:pPr>
            <w:r>
              <w:rPr>
                <w:sz w:val="24"/>
              </w:rPr>
              <w:t>O101</w:t>
            </w:r>
          </w:p>
        </w:tc>
        <w:tc>
          <w:tcPr>
            <w:tcW w:w="4720" w:type="dxa"/>
          </w:tcPr>
          <w:p w:rsidR="00937888" w:rsidRDefault="00EC7B47">
            <w:pPr>
              <w:pStyle w:val="TableParagraph"/>
              <w:spacing w:line="261" w:lineRule="auto"/>
              <w:ind w:right="213"/>
              <w:rPr>
                <w:sz w:val="24"/>
              </w:rPr>
            </w:pPr>
            <w:r>
              <w:rPr>
                <w:sz w:val="24"/>
              </w:rPr>
              <w:t xml:space="preserve">Bệnh </w:t>
            </w:r>
            <w:r>
              <w:rPr>
                <w:spacing w:val="-5"/>
                <w:sz w:val="24"/>
              </w:rPr>
              <w:t xml:space="preserve">tim </w:t>
            </w:r>
            <w:r>
              <w:rPr>
                <w:sz w:val="24"/>
              </w:rPr>
              <w:t xml:space="preserve">do </w:t>
            </w:r>
            <w:r>
              <w:rPr>
                <w:spacing w:val="-4"/>
                <w:sz w:val="24"/>
              </w:rPr>
              <w:t xml:space="preserve">tăng </w:t>
            </w:r>
            <w:r>
              <w:rPr>
                <w:sz w:val="24"/>
              </w:rPr>
              <w:t xml:space="preserve">huyết </w:t>
            </w:r>
            <w:r>
              <w:rPr>
                <w:spacing w:val="-4"/>
                <w:sz w:val="24"/>
              </w:rPr>
              <w:t xml:space="preserve">áp có </w:t>
            </w:r>
            <w:r>
              <w:rPr>
                <w:sz w:val="24"/>
              </w:rPr>
              <w:t xml:space="preserve">sẵn </w:t>
            </w:r>
            <w:r>
              <w:rPr>
                <w:spacing w:val="-3"/>
                <w:sz w:val="24"/>
              </w:rPr>
              <w:t xml:space="preserve">gây </w:t>
            </w:r>
            <w:r>
              <w:rPr>
                <w:spacing w:val="-7"/>
                <w:sz w:val="24"/>
              </w:rPr>
              <w:t xml:space="preserve">biến </w:t>
            </w:r>
            <w:r>
              <w:rPr>
                <w:sz w:val="24"/>
              </w:rPr>
              <w:t xml:space="preserve">chứng </w:t>
            </w:r>
            <w:r>
              <w:rPr>
                <w:spacing w:val="-3"/>
                <w:sz w:val="24"/>
              </w:rPr>
              <w:t xml:space="preserve">cho </w:t>
            </w:r>
            <w:r>
              <w:rPr>
                <w:spacing w:val="-4"/>
                <w:sz w:val="24"/>
              </w:rPr>
              <w:t xml:space="preserve">thai </w:t>
            </w:r>
            <w:r>
              <w:rPr>
                <w:sz w:val="24"/>
              </w:rPr>
              <w:t>kỳ, khi đẻ và sau khi đẻ</w:t>
            </w:r>
          </w:p>
        </w:tc>
        <w:tc>
          <w:tcPr>
            <w:tcW w:w="5040" w:type="dxa"/>
          </w:tcPr>
          <w:p w:rsidR="00937888" w:rsidRDefault="00EC7B47">
            <w:pPr>
              <w:pStyle w:val="TableParagraph"/>
              <w:spacing w:line="261" w:lineRule="auto"/>
              <w:ind w:right="263"/>
              <w:rPr>
                <w:sz w:val="24"/>
              </w:rPr>
            </w:pPr>
            <w:r>
              <w:rPr>
                <w:sz w:val="24"/>
              </w:rPr>
              <w:t xml:space="preserve">Pre-existing hypertensive </w:t>
            </w:r>
            <w:r>
              <w:rPr>
                <w:spacing w:val="-3"/>
                <w:sz w:val="24"/>
              </w:rPr>
              <w:t xml:space="preserve">heart </w:t>
            </w:r>
            <w:r>
              <w:rPr>
                <w:sz w:val="24"/>
              </w:rPr>
              <w:t xml:space="preserve">disease </w:t>
            </w:r>
            <w:r>
              <w:rPr>
                <w:spacing w:val="-5"/>
                <w:sz w:val="24"/>
              </w:rPr>
              <w:t xml:space="preserve">complicating </w:t>
            </w:r>
            <w:r>
              <w:rPr>
                <w:spacing w:val="-3"/>
                <w:sz w:val="24"/>
              </w:rPr>
              <w:t xml:space="preserve">pregnancy, </w:t>
            </w:r>
            <w:r>
              <w:rPr>
                <w:spacing w:val="-4"/>
                <w:sz w:val="24"/>
              </w:rPr>
              <w:t xml:space="preserve">childbirth </w:t>
            </w:r>
            <w:r>
              <w:rPr>
                <w:spacing w:val="-3"/>
                <w:sz w:val="24"/>
              </w:rPr>
              <w:t xml:space="preserve">and </w:t>
            </w:r>
            <w:r>
              <w:rPr>
                <w:spacing w:val="-7"/>
                <w:sz w:val="24"/>
              </w:rPr>
              <w:t xml:space="preserve">the </w:t>
            </w:r>
            <w:r>
              <w:rPr>
                <w:spacing w:val="-3"/>
                <w:sz w:val="24"/>
              </w:rPr>
              <w:t>puerperium</w:t>
            </w:r>
          </w:p>
        </w:tc>
      </w:tr>
      <w:tr w:rsidR="00937888">
        <w:trPr>
          <w:trHeight w:val="920"/>
        </w:trPr>
        <w:tc>
          <w:tcPr>
            <w:tcW w:w="1000" w:type="dxa"/>
          </w:tcPr>
          <w:p w:rsidR="00937888" w:rsidRDefault="00EC7B47">
            <w:pPr>
              <w:pStyle w:val="TableParagraph"/>
              <w:ind w:left="31" w:right="11"/>
              <w:jc w:val="center"/>
              <w:rPr>
                <w:sz w:val="24"/>
              </w:rPr>
            </w:pPr>
            <w:r>
              <w:rPr>
                <w:sz w:val="24"/>
              </w:rPr>
              <w:t>O102</w:t>
            </w:r>
          </w:p>
        </w:tc>
        <w:tc>
          <w:tcPr>
            <w:tcW w:w="4720" w:type="dxa"/>
          </w:tcPr>
          <w:p w:rsidR="00937888" w:rsidRDefault="00EC7B47">
            <w:pPr>
              <w:pStyle w:val="TableParagraph"/>
              <w:spacing w:line="261" w:lineRule="auto"/>
              <w:ind w:right="451"/>
              <w:rPr>
                <w:sz w:val="24"/>
              </w:rPr>
            </w:pPr>
            <w:r>
              <w:rPr>
                <w:sz w:val="24"/>
              </w:rPr>
              <w:t>Bệnh thận do tăng huyết áp có sẵn gây biến chứng cho thai kỳ, khi đẻ và sau khi đẻ</w:t>
            </w:r>
          </w:p>
        </w:tc>
        <w:tc>
          <w:tcPr>
            <w:tcW w:w="5040" w:type="dxa"/>
          </w:tcPr>
          <w:p w:rsidR="00937888" w:rsidRDefault="00EC7B47">
            <w:pPr>
              <w:pStyle w:val="TableParagraph"/>
              <w:spacing w:line="261" w:lineRule="auto"/>
              <w:ind w:right="263"/>
              <w:rPr>
                <w:sz w:val="24"/>
              </w:rPr>
            </w:pPr>
            <w:r>
              <w:rPr>
                <w:sz w:val="24"/>
              </w:rPr>
              <w:t xml:space="preserve">Pre-existing hypertensive </w:t>
            </w:r>
            <w:r>
              <w:rPr>
                <w:spacing w:val="-3"/>
                <w:sz w:val="24"/>
              </w:rPr>
              <w:t xml:space="preserve">renal </w:t>
            </w:r>
            <w:r>
              <w:rPr>
                <w:sz w:val="24"/>
              </w:rPr>
              <w:t xml:space="preserve">disease </w:t>
            </w:r>
            <w:r>
              <w:rPr>
                <w:spacing w:val="-5"/>
                <w:sz w:val="24"/>
              </w:rPr>
              <w:t xml:space="preserve">complicating </w:t>
            </w:r>
            <w:r>
              <w:rPr>
                <w:spacing w:val="-3"/>
                <w:sz w:val="24"/>
              </w:rPr>
              <w:t xml:space="preserve">pregnancy, </w:t>
            </w:r>
            <w:r>
              <w:rPr>
                <w:spacing w:val="-4"/>
                <w:sz w:val="24"/>
              </w:rPr>
              <w:t xml:space="preserve">childbirth </w:t>
            </w:r>
            <w:r>
              <w:rPr>
                <w:spacing w:val="-3"/>
                <w:sz w:val="24"/>
              </w:rPr>
              <w:t xml:space="preserve">and </w:t>
            </w:r>
            <w:r>
              <w:rPr>
                <w:spacing w:val="-7"/>
                <w:sz w:val="24"/>
              </w:rPr>
              <w:t xml:space="preserve">the </w:t>
            </w:r>
            <w:r>
              <w:rPr>
                <w:spacing w:val="-3"/>
                <w:sz w:val="24"/>
              </w:rPr>
              <w:t>puerperium</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O103</w:t>
            </w:r>
          </w:p>
        </w:tc>
        <w:tc>
          <w:tcPr>
            <w:tcW w:w="4720" w:type="dxa"/>
          </w:tcPr>
          <w:p w:rsidR="00937888" w:rsidRDefault="00EC7B47">
            <w:pPr>
              <w:pStyle w:val="TableParagraph"/>
              <w:spacing w:line="261" w:lineRule="auto"/>
              <w:ind w:right="362"/>
              <w:rPr>
                <w:sz w:val="24"/>
              </w:rPr>
            </w:pPr>
            <w:r>
              <w:rPr>
                <w:sz w:val="24"/>
              </w:rPr>
              <w:t xml:space="preserve">Bệnh </w:t>
            </w:r>
            <w:r>
              <w:rPr>
                <w:spacing w:val="-5"/>
                <w:sz w:val="24"/>
              </w:rPr>
              <w:t xml:space="preserve">tim </w:t>
            </w:r>
            <w:r>
              <w:rPr>
                <w:sz w:val="24"/>
              </w:rPr>
              <w:t xml:space="preserve">và </w:t>
            </w:r>
            <w:r>
              <w:rPr>
                <w:spacing w:val="-4"/>
                <w:sz w:val="24"/>
              </w:rPr>
              <w:t xml:space="preserve">thận </w:t>
            </w:r>
            <w:r>
              <w:rPr>
                <w:sz w:val="24"/>
              </w:rPr>
              <w:t xml:space="preserve">do </w:t>
            </w:r>
            <w:r>
              <w:rPr>
                <w:spacing w:val="-4"/>
                <w:sz w:val="24"/>
              </w:rPr>
              <w:t xml:space="preserve">tăng </w:t>
            </w:r>
            <w:r>
              <w:rPr>
                <w:sz w:val="24"/>
              </w:rPr>
              <w:t xml:space="preserve">huyết </w:t>
            </w:r>
            <w:r>
              <w:rPr>
                <w:spacing w:val="-4"/>
                <w:sz w:val="24"/>
              </w:rPr>
              <w:t xml:space="preserve">áp có </w:t>
            </w:r>
            <w:r>
              <w:rPr>
                <w:sz w:val="24"/>
              </w:rPr>
              <w:t xml:space="preserve">sẵn </w:t>
            </w:r>
            <w:r>
              <w:rPr>
                <w:spacing w:val="-7"/>
                <w:sz w:val="24"/>
              </w:rPr>
              <w:t xml:space="preserve">gây </w:t>
            </w:r>
            <w:r>
              <w:rPr>
                <w:spacing w:val="-4"/>
                <w:sz w:val="24"/>
              </w:rPr>
              <w:t xml:space="preserve">biến </w:t>
            </w:r>
            <w:r>
              <w:rPr>
                <w:sz w:val="24"/>
              </w:rPr>
              <w:t xml:space="preserve">chứng </w:t>
            </w:r>
            <w:r>
              <w:rPr>
                <w:spacing w:val="-3"/>
                <w:sz w:val="24"/>
              </w:rPr>
              <w:t xml:space="preserve">cho </w:t>
            </w:r>
            <w:r>
              <w:rPr>
                <w:spacing w:val="-4"/>
                <w:sz w:val="24"/>
              </w:rPr>
              <w:t xml:space="preserve">thai </w:t>
            </w:r>
            <w:r>
              <w:rPr>
                <w:sz w:val="24"/>
              </w:rPr>
              <w:t>kỳ, khi đẻ và sau khi đẻ</w:t>
            </w:r>
          </w:p>
        </w:tc>
        <w:tc>
          <w:tcPr>
            <w:tcW w:w="5040" w:type="dxa"/>
          </w:tcPr>
          <w:p w:rsidR="00937888" w:rsidRDefault="00EC7B47">
            <w:pPr>
              <w:pStyle w:val="TableParagraph"/>
              <w:spacing w:line="261" w:lineRule="auto"/>
              <w:ind w:right="313"/>
              <w:rPr>
                <w:sz w:val="24"/>
              </w:rPr>
            </w:pPr>
            <w:r>
              <w:rPr>
                <w:sz w:val="24"/>
              </w:rPr>
              <w:t xml:space="preserve">Pre-existing hypertensive </w:t>
            </w:r>
            <w:r>
              <w:rPr>
                <w:spacing w:val="-3"/>
                <w:sz w:val="24"/>
              </w:rPr>
              <w:t xml:space="preserve">heart and renal </w:t>
            </w:r>
            <w:r>
              <w:rPr>
                <w:sz w:val="24"/>
              </w:rPr>
              <w:t xml:space="preserve">disease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620"/>
        </w:trPr>
        <w:tc>
          <w:tcPr>
            <w:tcW w:w="1000" w:type="dxa"/>
          </w:tcPr>
          <w:p w:rsidR="00937888" w:rsidRDefault="00EC7B47">
            <w:pPr>
              <w:pStyle w:val="TableParagraph"/>
              <w:ind w:left="31" w:right="11"/>
              <w:jc w:val="center"/>
              <w:rPr>
                <w:sz w:val="24"/>
              </w:rPr>
            </w:pPr>
            <w:r>
              <w:rPr>
                <w:sz w:val="24"/>
              </w:rPr>
              <w:t>O104</w:t>
            </w:r>
          </w:p>
        </w:tc>
        <w:tc>
          <w:tcPr>
            <w:tcW w:w="4720" w:type="dxa"/>
          </w:tcPr>
          <w:p w:rsidR="00937888" w:rsidRDefault="00EC7B47">
            <w:pPr>
              <w:pStyle w:val="TableParagraph"/>
              <w:spacing w:line="261" w:lineRule="auto"/>
              <w:ind w:right="204"/>
              <w:rPr>
                <w:sz w:val="24"/>
              </w:rPr>
            </w:pPr>
            <w:r>
              <w:rPr>
                <w:sz w:val="24"/>
              </w:rPr>
              <w:t>Tăng huyết áp thứ phát có sẵn gây biến chứng cho thai kỳ, khi đẻ và sau khi đẻ</w:t>
            </w:r>
          </w:p>
        </w:tc>
        <w:tc>
          <w:tcPr>
            <w:tcW w:w="5040" w:type="dxa"/>
          </w:tcPr>
          <w:p w:rsidR="00937888" w:rsidRDefault="00EC7B47">
            <w:pPr>
              <w:pStyle w:val="TableParagraph"/>
              <w:spacing w:line="261" w:lineRule="auto"/>
              <w:ind w:right="204"/>
              <w:rPr>
                <w:sz w:val="24"/>
              </w:rPr>
            </w:pPr>
            <w:r>
              <w:rPr>
                <w:sz w:val="24"/>
              </w:rPr>
              <w:t xml:space="preserve">Pre-existing secondary hypertension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920"/>
        </w:trPr>
        <w:tc>
          <w:tcPr>
            <w:tcW w:w="1000" w:type="dxa"/>
          </w:tcPr>
          <w:p w:rsidR="00937888" w:rsidRDefault="00EC7B47">
            <w:pPr>
              <w:pStyle w:val="TableParagraph"/>
              <w:ind w:left="31" w:right="11"/>
              <w:jc w:val="center"/>
              <w:rPr>
                <w:sz w:val="24"/>
              </w:rPr>
            </w:pPr>
            <w:r>
              <w:rPr>
                <w:sz w:val="24"/>
              </w:rPr>
              <w:t>O109</w:t>
            </w:r>
          </w:p>
        </w:tc>
        <w:tc>
          <w:tcPr>
            <w:tcW w:w="4720" w:type="dxa"/>
          </w:tcPr>
          <w:p w:rsidR="00937888" w:rsidRDefault="00EC7B47">
            <w:pPr>
              <w:pStyle w:val="TableParagraph"/>
              <w:spacing w:line="261" w:lineRule="auto"/>
              <w:rPr>
                <w:sz w:val="24"/>
              </w:rPr>
            </w:pPr>
            <w:r>
              <w:rPr>
                <w:spacing w:val="-4"/>
                <w:sz w:val="24"/>
              </w:rPr>
              <w:t xml:space="preserve">Tăng </w:t>
            </w:r>
            <w:r>
              <w:rPr>
                <w:sz w:val="24"/>
              </w:rPr>
              <w:t xml:space="preserve">huyết </w:t>
            </w:r>
            <w:r>
              <w:rPr>
                <w:spacing w:val="-4"/>
                <w:sz w:val="24"/>
              </w:rPr>
              <w:t xml:space="preserve">áp có </w:t>
            </w:r>
            <w:r>
              <w:rPr>
                <w:sz w:val="24"/>
              </w:rPr>
              <w:t xml:space="preserve">sẵn không </w:t>
            </w:r>
            <w:r>
              <w:rPr>
                <w:spacing w:val="-3"/>
                <w:sz w:val="24"/>
              </w:rPr>
              <w:t xml:space="preserve">đặc </w:t>
            </w:r>
            <w:r>
              <w:rPr>
                <w:spacing w:val="-4"/>
                <w:sz w:val="24"/>
              </w:rPr>
              <w:t xml:space="preserve">hiệu </w:t>
            </w:r>
            <w:r>
              <w:rPr>
                <w:spacing w:val="-3"/>
                <w:sz w:val="24"/>
              </w:rPr>
              <w:t xml:space="preserve">gây </w:t>
            </w:r>
            <w:r>
              <w:rPr>
                <w:spacing w:val="-7"/>
                <w:sz w:val="24"/>
              </w:rPr>
              <w:t xml:space="preserve">biến </w:t>
            </w:r>
            <w:r>
              <w:rPr>
                <w:sz w:val="24"/>
              </w:rPr>
              <w:t xml:space="preserve">chứng </w:t>
            </w:r>
            <w:r>
              <w:rPr>
                <w:spacing w:val="-3"/>
                <w:sz w:val="24"/>
              </w:rPr>
              <w:t xml:space="preserve">cho </w:t>
            </w:r>
            <w:r>
              <w:rPr>
                <w:spacing w:val="-4"/>
                <w:sz w:val="24"/>
              </w:rPr>
              <w:t xml:space="preserve">thai </w:t>
            </w:r>
            <w:r>
              <w:rPr>
                <w:sz w:val="24"/>
              </w:rPr>
              <w:t>kỳ, khi đẻ và sau khi đẻ</w:t>
            </w:r>
          </w:p>
        </w:tc>
        <w:tc>
          <w:tcPr>
            <w:tcW w:w="5040" w:type="dxa"/>
          </w:tcPr>
          <w:p w:rsidR="00937888" w:rsidRDefault="00EC7B47">
            <w:pPr>
              <w:pStyle w:val="TableParagraph"/>
              <w:spacing w:line="261" w:lineRule="auto"/>
              <w:ind w:right="106"/>
              <w:rPr>
                <w:sz w:val="24"/>
              </w:rPr>
            </w:pPr>
            <w:r>
              <w:rPr>
                <w:spacing w:val="-3"/>
                <w:sz w:val="24"/>
              </w:rPr>
              <w:t xml:space="preserve">Unspecified pre-existing </w:t>
            </w:r>
            <w:r>
              <w:rPr>
                <w:sz w:val="24"/>
              </w:rPr>
              <w:t xml:space="preserve">hypertension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620"/>
        </w:trPr>
        <w:tc>
          <w:tcPr>
            <w:tcW w:w="1000" w:type="dxa"/>
          </w:tcPr>
          <w:p w:rsidR="00937888" w:rsidRDefault="00EC7B47">
            <w:pPr>
              <w:pStyle w:val="TableParagraph"/>
              <w:ind w:left="16" w:right="115"/>
              <w:jc w:val="center"/>
              <w:rPr>
                <w:sz w:val="24"/>
              </w:rPr>
            </w:pPr>
            <w:r>
              <w:rPr>
                <w:sz w:val="24"/>
              </w:rPr>
              <w:t>O11</w:t>
            </w:r>
          </w:p>
        </w:tc>
        <w:tc>
          <w:tcPr>
            <w:tcW w:w="4720" w:type="dxa"/>
          </w:tcPr>
          <w:p w:rsidR="00937888" w:rsidRDefault="00EC7B47">
            <w:pPr>
              <w:pStyle w:val="TableParagraph"/>
              <w:rPr>
                <w:sz w:val="24"/>
              </w:rPr>
            </w:pPr>
            <w:r>
              <w:rPr>
                <w:sz w:val="24"/>
              </w:rPr>
              <w:t>Tiền sản giật kèm theo tăng huyết áp mạn tính</w:t>
            </w:r>
          </w:p>
        </w:tc>
        <w:tc>
          <w:tcPr>
            <w:tcW w:w="5040" w:type="dxa"/>
          </w:tcPr>
          <w:p w:rsidR="00937888" w:rsidRDefault="00EC7B47">
            <w:pPr>
              <w:pStyle w:val="TableParagraph"/>
              <w:spacing w:line="261" w:lineRule="auto"/>
              <w:ind w:right="1117"/>
              <w:rPr>
                <w:sz w:val="24"/>
              </w:rPr>
            </w:pPr>
            <w:r>
              <w:rPr>
                <w:sz w:val="24"/>
              </w:rPr>
              <w:t>Pre-eclampsia superimposed on chronic hypertension</w:t>
            </w:r>
          </w:p>
        </w:tc>
      </w:tr>
      <w:tr w:rsidR="00937888">
        <w:trPr>
          <w:trHeight w:val="300"/>
        </w:trPr>
        <w:tc>
          <w:tcPr>
            <w:tcW w:w="1000" w:type="dxa"/>
          </w:tcPr>
          <w:p w:rsidR="00937888" w:rsidRDefault="00EC7B47">
            <w:pPr>
              <w:pStyle w:val="TableParagraph"/>
              <w:ind w:left="31" w:right="11"/>
              <w:jc w:val="center"/>
              <w:rPr>
                <w:sz w:val="24"/>
              </w:rPr>
            </w:pPr>
            <w:r>
              <w:rPr>
                <w:sz w:val="24"/>
              </w:rPr>
              <w:t>O120</w:t>
            </w:r>
          </w:p>
        </w:tc>
        <w:tc>
          <w:tcPr>
            <w:tcW w:w="4720" w:type="dxa"/>
          </w:tcPr>
          <w:p w:rsidR="00937888" w:rsidRDefault="00EC7B47">
            <w:pPr>
              <w:pStyle w:val="TableParagraph"/>
              <w:rPr>
                <w:sz w:val="24"/>
              </w:rPr>
            </w:pPr>
            <w:r>
              <w:rPr>
                <w:sz w:val="24"/>
              </w:rPr>
              <w:t>Phù thai kỳ</w:t>
            </w:r>
          </w:p>
        </w:tc>
        <w:tc>
          <w:tcPr>
            <w:tcW w:w="5040" w:type="dxa"/>
          </w:tcPr>
          <w:p w:rsidR="00937888" w:rsidRDefault="00EC7B47">
            <w:pPr>
              <w:pStyle w:val="TableParagraph"/>
              <w:rPr>
                <w:sz w:val="24"/>
              </w:rPr>
            </w:pPr>
            <w:r>
              <w:rPr>
                <w:sz w:val="24"/>
              </w:rPr>
              <w:t>Gestational oedema</w:t>
            </w:r>
          </w:p>
        </w:tc>
      </w:tr>
      <w:tr w:rsidR="00937888">
        <w:trPr>
          <w:trHeight w:val="300"/>
        </w:trPr>
        <w:tc>
          <w:tcPr>
            <w:tcW w:w="1000" w:type="dxa"/>
          </w:tcPr>
          <w:p w:rsidR="00937888" w:rsidRDefault="00EC7B47">
            <w:pPr>
              <w:pStyle w:val="TableParagraph"/>
              <w:ind w:left="31" w:right="11"/>
              <w:jc w:val="center"/>
              <w:rPr>
                <w:sz w:val="24"/>
              </w:rPr>
            </w:pPr>
            <w:r>
              <w:rPr>
                <w:sz w:val="24"/>
              </w:rPr>
              <w:t>O121</w:t>
            </w:r>
          </w:p>
        </w:tc>
        <w:tc>
          <w:tcPr>
            <w:tcW w:w="4720" w:type="dxa"/>
          </w:tcPr>
          <w:p w:rsidR="00937888" w:rsidRDefault="00EC7B47">
            <w:pPr>
              <w:pStyle w:val="TableParagraph"/>
              <w:rPr>
                <w:sz w:val="24"/>
              </w:rPr>
            </w:pPr>
            <w:r>
              <w:rPr>
                <w:sz w:val="24"/>
              </w:rPr>
              <w:t>Protein niệu thai kỳ</w:t>
            </w:r>
          </w:p>
        </w:tc>
        <w:tc>
          <w:tcPr>
            <w:tcW w:w="5040" w:type="dxa"/>
          </w:tcPr>
          <w:p w:rsidR="00937888" w:rsidRDefault="00EC7B47">
            <w:pPr>
              <w:pStyle w:val="TableParagraph"/>
              <w:rPr>
                <w:sz w:val="24"/>
              </w:rPr>
            </w:pPr>
            <w:r>
              <w:rPr>
                <w:sz w:val="24"/>
              </w:rPr>
              <w:t>Gestational proteinuria</w:t>
            </w:r>
          </w:p>
        </w:tc>
      </w:tr>
      <w:tr w:rsidR="00937888">
        <w:trPr>
          <w:trHeight w:val="300"/>
        </w:trPr>
        <w:tc>
          <w:tcPr>
            <w:tcW w:w="1000" w:type="dxa"/>
          </w:tcPr>
          <w:p w:rsidR="00937888" w:rsidRDefault="00EC7B47">
            <w:pPr>
              <w:pStyle w:val="TableParagraph"/>
              <w:ind w:left="31" w:right="11"/>
              <w:jc w:val="center"/>
              <w:rPr>
                <w:sz w:val="24"/>
              </w:rPr>
            </w:pPr>
            <w:r>
              <w:rPr>
                <w:sz w:val="24"/>
              </w:rPr>
              <w:t>O122</w:t>
            </w:r>
          </w:p>
        </w:tc>
        <w:tc>
          <w:tcPr>
            <w:tcW w:w="4720" w:type="dxa"/>
          </w:tcPr>
          <w:p w:rsidR="00937888" w:rsidRDefault="00EC7B47">
            <w:pPr>
              <w:pStyle w:val="TableParagraph"/>
              <w:rPr>
                <w:sz w:val="24"/>
              </w:rPr>
            </w:pPr>
            <w:r>
              <w:rPr>
                <w:sz w:val="24"/>
              </w:rPr>
              <w:t>Phù và protein niệu thai kỳ</w:t>
            </w:r>
          </w:p>
        </w:tc>
        <w:tc>
          <w:tcPr>
            <w:tcW w:w="5040" w:type="dxa"/>
          </w:tcPr>
          <w:p w:rsidR="00937888" w:rsidRDefault="00EC7B47">
            <w:pPr>
              <w:pStyle w:val="TableParagraph"/>
              <w:rPr>
                <w:sz w:val="24"/>
              </w:rPr>
            </w:pPr>
            <w:r>
              <w:rPr>
                <w:sz w:val="24"/>
              </w:rPr>
              <w:t>Gestational oedema with proteinuria</w:t>
            </w:r>
          </w:p>
        </w:tc>
      </w:tr>
      <w:tr w:rsidR="00937888">
        <w:trPr>
          <w:trHeight w:val="300"/>
        </w:trPr>
        <w:tc>
          <w:tcPr>
            <w:tcW w:w="1000" w:type="dxa"/>
          </w:tcPr>
          <w:p w:rsidR="00937888" w:rsidRDefault="00EC7B47">
            <w:pPr>
              <w:pStyle w:val="TableParagraph"/>
              <w:ind w:left="16" w:right="115"/>
              <w:jc w:val="center"/>
              <w:rPr>
                <w:sz w:val="24"/>
              </w:rPr>
            </w:pPr>
            <w:r>
              <w:rPr>
                <w:sz w:val="24"/>
              </w:rPr>
              <w:t>O13</w:t>
            </w:r>
          </w:p>
        </w:tc>
        <w:tc>
          <w:tcPr>
            <w:tcW w:w="4720" w:type="dxa"/>
          </w:tcPr>
          <w:p w:rsidR="00937888" w:rsidRDefault="00EC7B47">
            <w:pPr>
              <w:pStyle w:val="TableParagraph"/>
              <w:rPr>
                <w:sz w:val="24"/>
              </w:rPr>
            </w:pPr>
            <w:r>
              <w:rPr>
                <w:sz w:val="24"/>
              </w:rPr>
              <w:t>Tăng huyết áp thai kỳ (do thai kỳ gây ra)</w:t>
            </w:r>
          </w:p>
        </w:tc>
        <w:tc>
          <w:tcPr>
            <w:tcW w:w="5040" w:type="dxa"/>
          </w:tcPr>
          <w:p w:rsidR="00937888" w:rsidRDefault="00EC7B47">
            <w:pPr>
              <w:pStyle w:val="TableParagraph"/>
              <w:rPr>
                <w:sz w:val="24"/>
              </w:rPr>
            </w:pPr>
            <w:r>
              <w:rPr>
                <w:sz w:val="24"/>
              </w:rPr>
              <w:t>Gestational [pregnancy-induced] hypertension</w:t>
            </w:r>
          </w:p>
        </w:tc>
      </w:tr>
      <w:tr w:rsidR="00937888">
        <w:trPr>
          <w:trHeight w:val="300"/>
        </w:trPr>
        <w:tc>
          <w:tcPr>
            <w:tcW w:w="1000" w:type="dxa"/>
          </w:tcPr>
          <w:p w:rsidR="00937888" w:rsidRDefault="00EC7B47">
            <w:pPr>
              <w:pStyle w:val="TableParagraph"/>
              <w:ind w:left="31" w:right="11"/>
              <w:jc w:val="center"/>
              <w:rPr>
                <w:sz w:val="24"/>
              </w:rPr>
            </w:pPr>
            <w:r>
              <w:rPr>
                <w:sz w:val="24"/>
              </w:rPr>
              <w:t>O140</w:t>
            </w:r>
          </w:p>
        </w:tc>
        <w:tc>
          <w:tcPr>
            <w:tcW w:w="4720" w:type="dxa"/>
          </w:tcPr>
          <w:p w:rsidR="00937888" w:rsidRDefault="00EC7B47">
            <w:pPr>
              <w:pStyle w:val="TableParagraph"/>
              <w:rPr>
                <w:sz w:val="24"/>
              </w:rPr>
            </w:pPr>
            <w:r>
              <w:rPr>
                <w:sz w:val="24"/>
              </w:rPr>
              <w:t>Tiền sản giật thể nhẹ đến trung bình</w:t>
            </w:r>
          </w:p>
        </w:tc>
        <w:tc>
          <w:tcPr>
            <w:tcW w:w="5040" w:type="dxa"/>
          </w:tcPr>
          <w:p w:rsidR="00937888" w:rsidRDefault="00EC7B47">
            <w:pPr>
              <w:pStyle w:val="TableParagraph"/>
              <w:rPr>
                <w:sz w:val="24"/>
              </w:rPr>
            </w:pPr>
            <w:r>
              <w:rPr>
                <w:sz w:val="24"/>
              </w:rPr>
              <w:t>Mild to moderate pre-eclampsia</w:t>
            </w:r>
          </w:p>
        </w:tc>
      </w:tr>
      <w:tr w:rsidR="00937888">
        <w:trPr>
          <w:trHeight w:val="300"/>
        </w:trPr>
        <w:tc>
          <w:tcPr>
            <w:tcW w:w="1000" w:type="dxa"/>
          </w:tcPr>
          <w:p w:rsidR="00937888" w:rsidRDefault="00EC7B47">
            <w:pPr>
              <w:pStyle w:val="TableParagraph"/>
              <w:ind w:left="31" w:right="11"/>
              <w:jc w:val="center"/>
              <w:rPr>
                <w:sz w:val="24"/>
              </w:rPr>
            </w:pPr>
            <w:r>
              <w:rPr>
                <w:sz w:val="24"/>
              </w:rPr>
              <w:t>O141</w:t>
            </w:r>
          </w:p>
        </w:tc>
        <w:tc>
          <w:tcPr>
            <w:tcW w:w="4720" w:type="dxa"/>
          </w:tcPr>
          <w:p w:rsidR="00937888" w:rsidRDefault="00EC7B47">
            <w:pPr>
              <w:pStyle w:val="TableParagraph"/>
              <w:rPr>
                <w:sz w:val="24"/>
              </w:rPr>
            </w:pPr>
            <w:r>
              <w:rPr>
                <w:sz w:val="24"/>
              </w:rPr>
              <w:t>Tiền sản giật thể nặng</w:t>
            </w:r>
          </w:p>
        </w:tc>
        <w:tc>
          <w:tcPr>
            <w:tcW w:w="5040" w:type="dxa"/>
          </w:tcPr>
          <w:p w:rsidR="00937888" w:rsidRDefault="00EC7B47">
            <w:pPr>
              <w:pStyle w:val="TableParagraph"/>
              <w:rPr>
                <w:sz w:val="24"/>
              </w:rPr>
            </w:pPr>
            <w:r>
              <w:rPr>
                <w:sz w:val="24"/>
              </w:rPr>
              <w:t>Severe pre-eclampsia</w:t>
            </w:r>
          </w:p>
        </w:tc>
      </w:tr>
      <w:tr w:rsidR="00937888">
        <w:trPr>
          <w:trHeight w:val="620"/>
        </w:trPr>
        <w:tc>
          <w:tcPr>
            <w:tcW w:w="1000" w:type="dxa"/>
          </w:tcPr>
          <w:p w:rsidR="00937888" w:rsidRDefault="00EC7B47">
            <w:pPr>
              <w:pStyle w:val="TableParagraph"/>
              <w:ind w:left="31" w:right="11"/>
              <w:jc w:val="center"/>
              <w:rPr>
                <w:sz w:val="24"/>
              </w:rPr>
            </w:pPr>
            <w:r>
              <w:rPr>
                <w:sz w:val="24"/>
              </w:rPr>
              <w:t>O142</w:t>
            </w:r>
          </w:p>
        </w:tc>
        <w:tc>
          <w:tcPr>
            <w:tcW w:w="4720" w:type="dxa"/>
          </w:tcPr>
          <w:p w:rsidR="00937888" w:rsidRDefault="00EC7B47">
            <w:pPr>
              <w:pStyle w:val="TableParagraph"/>
              <w:spacing w:line="261" w:lineRule="auto"/>
              <w:rPr>
                <w:sz w:val="24"/>
              </w:rPr>
            </w:pPr>
            <w:r>
              <w:rPr>
                <w:sz w:val="24"/>
              </w:rPr>
              <w:t>Hội chứng HELLP (Sự kết hợp của tan máu, tăng men gan và giảm tiểu cầu)</w:t>
            </w:r>
          </w:p>
        </w:tc>
        <w:tc>
          <w:tcPr>
            <w:tcW w:w="5040" w:type="dxa"/>
          </w:tcPr>
          <w:p w:rsidR="00937888" w:rsidRDefault="00EC7B47">
            <w:pPr>
              <w:pStyle w:val="TableParagraph"/>
              <w:rPr>
                <w:sz w:val="24"/>
              </w:rPr>
            </w:pPr>
            <w:r>
              <w:rPr>
                <w:sz w:val="24"/>
              </w:rPr>
              <w:t>HELLP syndrome</w:t>
            </w:r>
          </w:p>
        </w:tc>
      </w:tr>
      <w:tr w:rsidR="00937888">
        <w:trPr>
          <w:trHeight w:val="300"/>
        </w:trPr>
        <w:tc>
          <w:tcPr>
            <w:tcW w:w="1000" w:type="dxa"/>
          </w:tcPr>
          <w:p w:rsidR="00937888" w:rsidRDefault="00EC7B47">
            <w:pPr>
              <w:pStyle w:val="TableParagraph"/>
              <w:ind w:left="31" w:right="11"/>
              <w:jc w:val="center"/>
              <w:rPr>
                <w:sz w:val="24"/>
              </w:rPr>
            </w:pPr>
            <w:r>
              <w:rPr>
                <w:sz w:val="24"/>
              </w:rPr>
              <w:t>O149</w:t>
            </w:r>
          </w:p>
        </w:tc>
        <w:tc>
          <w:tcPr>
            <w:tcW w:w="4720" w:type="dxa"/>
          </w:tcPr>
          <w:p w:rsidR="00937888" w:rsidRDefault="00EC7B47">
            <w:pPr>
              <w:pStyle w:val="TableParagraph"/>
              <w:rPr>
                <w:sz w:val="24"/>
              </w:rPr>
            </w:pPr>
            <w:r>
              <w:rPr>
                <w:sz w:val="24"/>
              </w:rPr>
              <w:t>Tiền sản giật, không đặc hiệu</w:t>
            </w:r>
          </w:p>
        </w:tc>
        <w:tc>
          <w:tcPr>
            <w:tcW w:w="5040" w:type="dxa"/>
          </w:tcPr>
          <w:p w:rsidR="00937888" w:rsidRDefault="00EC7B47">
            <w:pPr>
              <w:pStyle w:val="TableParagraph"/>
              <w:rPr>
                <w:sz w:val="24"/>
              </w:rPr>
            </w:pPr>
            <w:r>
              <w:rPr>
                <w:sz w:val="24"/>
              </w:rPr>
              <w:t>Pre-eclampsia, unspecified</w:t>
            </w:r>
          </w:p>
        </w:tc>
      </w:tr>
      <w:tr w:rsidR="00937888">
        <w:trPr>
          <w:trHeight w:val="300"/>
        </w:trPr>
        <w:tc>
          <w:tcPr>
            <w:tcW w:w="1000" w:type="dxa"/>
          </w:tcPr>
          <w:p w:rsidR="00937888" w:rsidRDefault="00EC7B47">
            <w:pPr>
              <w:pStyle w:val="TableParagraph"/>
              <w:ind w:left="31" w:right="11"/>
              <w:jc w:val="center"/>
              <w:rPr>
                <w:sz w:val="24"/>
              </w:rPr>
            </w:pPr>
            <w:r>
              <w:rPr>
                <w:sz w:val="24"/>
              </w:rPr>
              <w:t>O150</w:t>
            </w:r>
          </w:p>
        </w:tc>
        <w:tc>
          <w:tcPr>
            <w:tcW w:w="4720" w:type="dxa"/>
          </w:tcPr>
          <w:p w:rsidR="00937888" w:rsidRDefault="00EC7B47">
            <w:pPr>
              <w:pStyle w:val="TableParagraph"/>
              <w:rPr>
                <w:sz w:val="24"/>
              </w:rPr>
            </w:pPr>
            <w:r>
              <w:rPr>
                <w:sz w:val="24"/>
              </w:rPr>
              <w:t>Sản giật khi có thai</w:t>
            </w:r>
          </w:p>
        </w:tc>
        <w:tc>
          <w:tcPr>
            <w:tcW w:w="5040" w:type="dxa"/>
          </w:tcPr>
          <w:p w:rsidR="00937888" w:rsidRDefault="00EC7B47">
            <w:pPr>
              <w:pStyle w:val="TableParagraph"/>
              <w:rPr>
                <w:sz w:val="24"/>
              </w:rPr>
            </w:pPr>
            <w:r>
              <w:rPr>
                <w:sz w:val="24"/>
              </w:rPr>
              <w:t>Eclampsia in pregnancy</w:t>
            </w:r>
          </w:p>
        </w:tc>
      </w:tr>
      <w:tr w:rsidR="00937888">
        <w:trPr>
          <w:trHeight w:val="300"/>
        </w:trPr>
        <w:tc>
          <w:tcPr>
            <w:tcW w:w="1000" w:type="dxa"/>
          </w:tcPr>
          <w:p w:rsidR="00937888" w:rsidRDefault="00EC7B47">
            <w:pPr>
              <w:pStyle w:val="TableParagraph"/>
              <w:ind w:left="31" w:right="11"/>
              <w:jc w:val="center"/>
              <w:rPr>
                <w:sz w:val="24"/>
              </w:rPr>
            </w:pPr>
            <w:r>
              <w:rPr>
                <w:sz w:val="24"/>
              </w:rPr>
              <w:t>O151</w:t>
            </w:r>
          </w:p>
        </w:tc>
        <w:tc>
          <w:tcPr>
            <w:tcW w:w="4720" w:type="dxa"/>
          </w:tcPr>
          <w:p w:rsidR="00937888" w:rsidRDefault="00EC7B47">
            <w:pPr>
              <w:pStyle w:val="TableParagraph"/>
              <w:rPr>
                <w:sz w:val="24"/>
              </w:rPr>
            </w:pPr>
            <w:r>
              <w:rPr>
                <w:sz w:val="24"/>
              </w:rPr>
              <w:t>Sản giật trong khi chuyển dạ</w:t>
            </w:r>
          </w:p>
        </w:tc>
        <w:tc>
          <w:tcPr>
            <w:tcW w:w="5040" w:type="dxa"/>
          </w:tcPr>
          <w:p w:rsidR="00937888" w:rsidRDefault="00EC7B47">
            <w:pPr>
              <w:pStyle w:val="TableParagraph"/>
              <w:rPr>
                <w:sz w:val="24"/>
              </w:rPr>
            </w:pPr>
            <w:r>
              <w:rPr>
                <w:sz w:val="24"/>
              </w:rPr>
              <w:t>Eclampsia in labour</w:t>
            </w:r>
          </w:p>
        </w:tc>
      </w:tr>
      <w:tr w:rsidR="00937888">
        <w:trPr>
          <w:trHeight w:val="300"/>
        </w:trPr>
        <w:tc>
          <w:tcPr>
            <w:tcW w:w="1000" w:type="dxa"/>
          </w:tcPr>
          <w:p w:rsidR="00937888" w:rsidRDefault="00EC7B47">
            <w:pPr>
              <w:pStyle w:val="TableParagraph"/>
              <w:ind w:left="31" w:right="11"/>
              <w:jc w:val="center"/>
              <w:rPr>
                <w:sz w:val="24"/>
              </w:rPr>
            </w:pPr>
            <w:r>
              <w:rPr>
                <w:sz w:val="24"/>
              </w:rPr>
              <w:t>O152</w:t>
            </w:r>
          </w:p>
        </w:tc>
        <w:tc>
          <w:tcPr>
            <w:tcW w:w="4720" w:type="dxa"/>
          </w:tcPr>
          <w:p w:rsidR="00937888" w:rsidRDefault="00EC7B47">
            <w:pPr>
              <w:pStyle w:val="TableParagraph"/>
              <w:rPr>
                <w:sz w:val="24"/>
              </w:rPr>
            </w:pPr>
            <w:r>
              <w:rPr>
                <w:sz w:val="24"/>
              </w:rPr>
              <w:t>Sản giật trong thời kỳ sau đẻ</w:t>
            </w:r>
          </w:p>
        </w:tc>
        <w:tc>
          <w:tcPr>
            <w:tcW w:w="5040" w:type="dxa"/>
          </w:tcPr>
          <w:p w:rsidR="00937888" w:rsidRDefault="00EC7B47">
            <w:pPr>
              <w:pStyle w:val="TableParagraph"/>
              <w:rPr>
                <w:sz w:val="24"/>
              </w:rPr>
            </w:pPr>
            <w:r>
              <w:rPr>
                <w:sz w:val="24"/>
              </w:rPr>
              <w:t>Eclampsia in the puerperium</w:t>
            </w:r>
          </w:p>
        </w:tc>
      </w:tr>
      <w:tr w:rsidR="00937888">
        <w:trPr>
          <w:trHeight w:val="300"/>
        </w:trPr>
        <w:tc>
          <w:tcPr>
            <w:tcW w:w="1000" w:type="dxa"/>
          </w:tcPr>
          <w:p w:rsidR="00937888" w:rsidRDefault="00EC7B47">
            <w:pPr>
              <w:pStyle w:val="TableParagraph"/>
              <w:ind w:left="31" w:right="11"/>
              <w:jc w:val="center"/>
              <w:rPr>
                <w:sz w:val="24"/>
              </w:rPr>
            </w:pPr>
            <w:r>
              <w:rPr>
                <w:sz w:val="24"/>
              </w:rPr>
              <w:t>O159</w:t>
            </w:r>
          </w:p>
        </w:tc>
        <w:tc>
          <w:tcPr>
            <w:tcW w:w="4720" w:type="dxa"/>
          </w:tcPr>
          <w:p w:rsidR="00937888" w:rsidRDefault="00EC7B47">
            <w:pPr>
              <w:pStyle w:val="TableParagraph"/>
              <w:rPr>
                <w:sz w:val="24"/>
              </w:rPr>
            </w:pPr>
            <w:r>
              <w:rPr>
                <w:sz w:val="24"/>
              </w:rPr>
              <w:t>Sản giật, không xác định thời kỳ xảy ra</w:t>
            </w:r>
          </w:p>
        </w:tc>
        <w:tc>
          <w:tcPr>
            <w:tcW w:w="5040" w:type="dxa"/>
          </w:tcPr>
          <w:p w:rsidR="00937888" w:rsidRDefault="00EC7B47">
            <w:pPr>
              <w:pStyle w:val="TableParagraph"/>
              <w:rPr>
                <w:sz w:val="24"/>
              </w:rPr>
            </w:pPr>
            <w:r>
              <w:rPr>
                <w:sz w:val="24"/>
              </w:rPr>
              <w:t>Eclampsia, unspecified as to time period</w:t>
            </w:r>
          </w:p>
        </w:tc>
      </w:tr>
      <w:tr w:rsidR="00937888">
        <w:trPr>
          <w:trHeight w:val="300"/>
        </w:trPr>
        <w:tc>
          <w:tcPr>
            <w:tcW w:w="1000" w:type="dxa"/>
          </w:tcPr>
          <w:p w:rsidR="00937888" w:rsidRDefault="00EC7B47">
            <w:pPr>
              <w:pStyle w:val="TableParagraph"/>
              <w:ind w:left="16" w:right="115"/>
              <w:jc w:val="center"/>
              <w:rPr>
                <w:sz w:val="24"/>
              </w:rPr>
            </w:pPr>
            <w:r>
              <w:rPr>
                <w:sz w:val="24"/>
              </w:rPr>
              <w:t>O16</w:t>
            </w:r>
          </w:p>
        </w:tc>
        <w:tc>
          <w:tcPr>
            <w:tcW w:w="4720" w:type="dxa"/>
          </w:tcPr>
          <w:p w:rsidR="00937888" w:rsidRDefault="00EC7B47">
            <w:pPr>
              <w:pStyle w:val="TableParagraph"/>
              <w:rPr>
                <w:sz w:val="24"/>
              </w:rPr>
            </w:pPr>
            <w:r>
              <w:rPr>
                <w:sz w:val="24"/>
              </w:rPr>
              <w:t>Tăng huyết áp bà mẹ không xác định</w:t>
            </w:r>
          </w:p>
        </w:tc>
        <w:tc>
          <w:tcPr>
            <w:tcW w:w="5040" w:type="dxa"/>
          </w:tcPr>
          <w:p w:rsidR="00937888" w:rsidRDefault="00EC7B47">
            <w:pPr>
              <w:pStyle w:val="TableParagraph"/>
              <w:rPr>
                <w:sz w:val="24"/>
              </w:rPr>
            </w:pPr>
            <w:r>
              <w:rPr>
                <w:sz w:val="24"/>
              </w:rPr>
              <w:t>Unspecified maternal hypertension</w:t>
            </w:r>
          </w:p>
        </w:tc>
      </w:tr>
      <w:tr w:rsidR="00937888">
        <w:trPr>
          <w:trHeight w:val="300"/>
        </w:trPr>
        <w:tc>
          <w:tcPr>
            <w:tcW w:w="1000" w:type="dxa"/>
          </w:tcPr>
          <w:p w:rsidR="00937888" w:rsidRDefault="00EC7B47">
            <w:pPr>
              <w:pStyle w:val="TableParagraph"/>
              <w:ind w:left="31" w:right="11"/>
              <w:jc w:val="center"/>
              <w:rPr>
                <w:sz w:val="24"/>
              </w:rPr>
            </w:pPr>
            <w:r>
              <w:rPr>
                <w:sz w:val="24"/>
              </w:rPr>
              <w:t>O200</w:t>
            </w:r>
          </w:p>
        </w:tc>
        <w:tc>
          <w:tcPr>
            <w:tcW w:w="4720" w:type="dxa"/>
          </w:tcPr>
          <w:p w:rsidR="00937888" w:rsidRDefault="00EC7B47">
            <w:pPr>
              <w:pStyle w:val="TableParagraph"/>
              <w:rPr>
                <w:sz w:val="24"/>
              </w:rPr>
            </w:pPr>
            <w:r>
              <w:rPr>
                <w:sz w:val="24"/>
              </w:rPr>
              <w:t>Doạ sảy thai</w:t>
            </w:r>
          </w:p>
        </w:tc>
        <w:tc>
          <w:tcPr>
            <w:tcW w:w="5040" w:type="dxa"/>
          </w:tcPr>
          <w:p w:rsidR="00937888" w:rsidRDefault="00EC7B47">
            <w:pPr>
              <w:pStyle w:val="TableParagraph"/>
              <w:rPr>
                <w:sz w:val="24"/>
              </w:rPr>
            </w:pPr>
            <w:r>
              <w:rPr>
                <w:sz w:val="24"/>
              </w:rPr>
              <w:t>Threatened abortion</w:t>
            </w:r>
          </w:p>
        </w:tc>
      </w:tr>
      <w:tr w:rsidR="00937888">
        <w:trPr>
          <w:trHeight w:val="300"/>
        </w:trPr>
        <w:tc>
          <w:tcPr>
            <w:tcW w:w="1000" w:type="dxa"/>
          </w:tcPr>
          <w:p w:rsidR="00937888" w:rsidRDefault="00EC7B47">
            <w:pPr>
              <w:pStyle w:val="TableParagraph"/>
              <w:ind w:left="31" w:right="11"/>
              <w:jc w:val="center"/>
              <w:rPr>
                <w:sz w:val="24"/>
              </w:rPr>
            </w:pPr>
            <w:r>
              <w:rPr>
                <w:sz w:val="24"/>
              </w:rPr>
              <w:t>O208</w:t>
            </w:r>
          </w:p>
        </w:tc>
        <w:tc>
          <w:tcPr>
            <w:tcW w:w="4720" w:type="dxa"/>
          </w:tcPr>
          <w:p w:rsidR="00937888" w:rsidRDefault="00EC7B47">
            <w:pPr>
              <w:pStyle w:val="TableParagraph"/>
              <w:rPr>
                <w:sz w:val="24"/>
              </w:rPr>
            </w:pPr>
            <w:r>
              <w:rPr>
                <w:sz w:val="24"/>
              </w:rPr>
              <w:t>Các ra máu khác trong thời kỳ đầu thai kỳ</w:t>
            </w:r>
          </w:p>
        </w:tc>
        <w:tc>
          <w:tcPr>
            <w:tcW w:w="5040" w:type="dxa"/>
          </w:tcPr>
          <w:p w:rsidR="00937888" w:rsidRDefault="00EC7B47">
            <w:pPr>
              <w:pStyle w:val="TableParagraph"/>
              <w:rPr>
                <w:sz w:val="24"/>
              </w:rPr>
            </w:pPr>
            <w:r>
              <w:rPr>
                <w:sz w:val="24"/>
              </w:rPr>
              <w:t>Other haemorrhage in early pregnancy</w:t>
            </w:r>
          </w:p>
        </w:tc>
      </w:tr>
      <w:tr w:rsidR="00937888">
        <w:trPr>
          <w:trHeight w:val="620"/>
        </w:trPr>
        <w:tc>
          <w:tcPr>
            <w:tcW w:w="1000" w:type="dxa"/>
          </w:tcPr>
          <w:p w:rsidR="00937888" w:rsidRDefault="00EC7B47">
            <w:pPr>
              <w:pStyle w:val="TableParagraph"/>
              <w:ind w:left="31" w:right="11"/>
              <w:jc w:val="center"/>
              <w:rPr>
                <w:sz w:val="24"/>
              </w:rPr>
            </w:pPr>
            <w:r>
              <w:rPr>
                <w:sz w:val="24"/>
              </w:rPr>
              <w:t>O209</w:t>
            </w:r>
          </w:p>
        </w:tc>
        <w:tc>
          <w:tcPr>
            <w:tcW w:w="4720" w:type="dxa"/>
          </w:tcPr>
          <w:p w:rsidR="00937888" w:rsidRDefault="00EC7B47">
            <w:pPr>
              <w:pStyle w:val="TableParagraph"/>
              <w:spacing w:line="261" w:lineRule="auto"/>
              <w:ind w:right="343"/>
              <w:rPr>
                <w:sz w:val="24"/>
              </w:rPr>
            </w:pPr>
            <w:r>
              <w:rPr>
                <w:sz w:val="24"/>
              </w:rPr>
              <w:t>Ra máu trong thời kỳ đầu thai kỳ, không đặc hiệu</w:t>
            </w:r>
          </w:p>
        </w:tc>
        <w:tc>
          <w:tcPr>
            <w:tcW w:w="5040" w:type="dxa"/>
          </w:tcPr>
          <w:p w:rsidR="00937888" w:rsidRDefault="00EC7B47">
            <w:pPr>
              <w:pStyle w:val="TableParagraph"/>
              <w:rPr>
                <w:sz w:val="24"/>
              </w:rPr>
            </w:pPr>
            <w:r>
              <w:rPr>
                <w:sz w:val="24"/>
              </w:rPr>
              <w:t>Haemorrhage in early pregnancy, unspecified</w:t>
            </w:r>
          </w:p>
        </w:tc>
      </w:tr>
      <w:tr w:rsidR="00937888">
        <w:trPr>
          <w:trHeight w:val="300"/>
        </w:trPr>
        <w:tc>
          <w:tcPr>
            <w:tcW w:w="1000" w:type="dxa"/>
          </w:tcPr>
          <w:p w:rsidR="00937888" w:rsidRDefault="00EC7B47">
            <w:pPr>
              <w:pStyle w:val="TableParagraph"/>
              <w:ind w:left="31" w:right="11"/>
              <w:jc w:val="center"/>
              <w:rPr>
                <w:sz w:val="24"/>
              </w:rPr>
            </w:pPr>
            <w:r>
              <w:rPr>
                <w:sz w:val="24"/>
              </w:rPr>
              <w:t>O210</w:t>
            </w:r>
          </w:p>
        </w:tc>
        <w:tc>
          <w:tcPr>
            <w:tcW w:w="4720" w:type="dxa"/>
          </w:tcPr>
          <w:p w:rsidR="00937888" w:rsidRDefault="00EC7B47">
            <w:pPr>
              <w:pStyle w:val="TableParagraph"/>
              <w:rPr>
                <w:sz w:val="24"/>
              </w:rPr>
            </w:pPr>
            <w:r>
              <w:rPr>
                <w:sz w:val="24"/>
              </w:rPr>
              <w:t>Nôn nghén thể trung bình</w:t>
            </w:r>
          </w:p>
        </w:tc>
        <w:tc>
          <w:tcPr>
            <w:tcW w:w="5040" w:type="dxa"/>
          </w:tcPr>
          <w:p w:rsidR="00937888" w:rsidRDefault="00EC7B47">
            <w:pPr>
              <w:pStyle w:val="TableParagraph"/>
              <w:rPr>
                <w:sz w:val="24"/>
              </w:rPr>
            </w:pPr>
            <w:r>
              <w:rPr>
                <w:sz w:val="24"/>
              </w:rPr>
              <w:t>Mild hyperemesis gravidarum</w:t>
            </w:r>
          </w:p>
        </w:tc>
      </w:tr>
      <w:tr w:rsidR="00937888">
        <w:trPr>
          <w:trHeight w:val="620"/>
        </w:trPr>
        <w:tc>
          <w:tcPr>
            <w:tcW w:w="1000" w:type="dxa"/>
          </w:tcPr>
          <w:p w:rsidR="00937888" w:rsidRDefault="00EC7B47">
            <w:pPr>
              <w:pStyle w:val="TableParagraph"/>
              <w:ind w:left="31" w:right="11"/>
              <w:jc w:val="center"/>
              <w:rPr>
                <w:sz w:val="24"/>
              </w:rPr>
            </w:pPr>
            <w:r>
              <w:rPr>
                <w:sz w:val="24"/>
              </w:rPr>
              <w:t>O211</w:t>
            </w:r>
          </w:p>
        </w:tc>
        <w:tc>
          <w:tcPr>
            <w:tcW w:w="4720" w:type="dxa"/>
          </w:tcPr>
          <w:p w:rsidR="00937888" w:rsidRDefault="00EC7B47">
            <w:pPr>
              <w:pStyle w:val="TableParagraph"/>
              <w:rPr>
                <w:sz w:val="24"/>
              </w:rPr>
            </w:pPr>
            <w:r>
              <w:rPr>
                <w:sz w:val="24"/>
              </w:rPr>
              <w:t>Nôn nghén có rối loạn chuyển hoá</w:t>
            </w:r>
          </w:p>
        </w:tc>
        <w:tc>
          <w:tcPr>
            <w:tcW w:w="5040" w:type="dxa"/>
          </w:tcPr>
          <w:p w:rsidR="00937888" w:rsidRDefault="00EC7B47">
            <w:pPr>
              <w:pStyle w:val="TableParagraph"/>
              <w:spacing w:line="261" w:lineRule="auto"/>
              <w:ind w:right="263"/>
              <w:rPr>
                <w:sz w:val="24"/>
              </w:rPr>
            </w:pPr>
            <w:r>
              <w:rPr>
                <w:spacing w:val="-3"/>
                <w:sz w:val="24"/>
              </w:rPr>
              <w:t xml:space="preserve">Hyperemesis gravidarum </w:t>
            </w:r>
            <w:r>
              <w:rPr>
                <w:sz w:val="24"/>
              </w:rPr>
              <w:t xml:space="preserve">with </w:t>
            </w:r>
            <w:r>
              <w:rPr>
                <w:spacing w:val="-5"/>
                <w:sz w:val="24"/>
              </w:rPr>
              <w:t xml:space="preserve">metabolic </w:t>
            </w:r>
            <w:r>
              <w:rPr>
                <w:sz w:val="24"/>
              </w:rPr>
              <w:t>disturbance</w:t>
            </w:r>
          </w:p>
        </w:tc>
      </w:tr>
      <w:tr w:rsidR="00937888">
        <w:trPr>
          <w:trHeight w:val="300"/>
        </w:trPr>
        <w:tc>
          <w:tcPr>
            <w:tcW w:w="1000" w:type="dxa"/>
          </w:tcPr>
          <w:p w:rsidR="00937888" w:rsidRDefault="00EC7B47">
            <w:pPr>
              <w:pStyle w:val="TableParagraph"/>
              <w:ind w:left="31" w:right="11"/>
              <w:jc w:val="center"/>
              <w:rPr>
                <w:sz w:val="24"/>
              </w:rPr>
            </w:pPr>
            <w:r>
              <w:rPr>
                <w:sz w:val="24"/>
              </w:rPr>
              <w:t>O212</w:t>
            </w:r>
          </w:p>
        </w:tc>
        <w:tc>
          <w:tcPr>
            <w:tcW w:w="4720" w:type="dxa"/>
          </w:tcPr>
          <w:p w:rsidR="00937888" w:rsidRDefault="00EC7B47">
            <w:pPr>
              <w:pStyle w:val="TableParagraph"/>
              <w:rPr>
                <w:sz w:val="24"/>
              </w:rPr>
            </w:pPr>
            <w:r>
              <w:rPr>
                <w:sz w:val="24"/>
              </w:rPr>
              <w:t>Nôn muộn trong khi có thai</w:t>
            </w:r>
          </w:p>
        </w:tc>
        <w:tc>
          <w:tcPr>
            <w:tcW w:w="5040" w:type="dxa"/>
          </w:tcPr>
          <w:p w:rsidR="00937888" w:rsidRDefault="00EC7B47">
            <w:pPr>
              <w:pStyle w:val="TableParagraph"/>
              <w:rPr>
                <w:sz w:val="24"/>
              </w:rPr>
            </w:pPr>
            <w:r>
              <w:rPr>
                <w:sz w:val="24"/>
              </w:rPr>
              <w:t>Late vomiting of pregnancy</w:t>
            </w:r>
          </w:p>
        </w:tc>
      </w:tr>
      <w:tr w:rsidR="00937888">
        <w:trPr>
          <w:trHeight w:val="300"/>
        </w:trPr>
        <w:tc>
          <w:tcPr>
            <w:tcW w:w="1000" w:type="dxa"/>
          </w:tcPr>
          <w:p w:rsidR="00937888" w:rsidRDefault="00EC7B47">
            <w:pPr>
              <w:pStyle w:val="TableParagraph"/>
              <w:ind w:left="31" w:right="11"/>
              <w:jc w:val="center"/>
              <w:rPr>
                <w:sz w:val="24"/>
              </w:rPr>
            </w:pPr>
            <w:r>
              <w:rPr>
                <w:sz w:val="24"/>
              </w:rPr>
              <w:t>O218</w:t>
            </w:r>
          </w:p>
        </w:tc>
        <w:tc>
          <w:tcPr>
            <w:tcW w:w="4720" w:type="dxa"/>
          </w:tcPr>
          <w:p w:rsidR="00937888" w:rsidRDefault="00EC7B47">
            <w:pPr>
              <w:pStyle w:val="TableParagraph"/>
              <w:rPr>
                <w:sz w:val="24"/>
              </w:rPr>
            </w:pPr>
            <w:r>
              <w:rPr>
                <w:sz w:val="24"/>
              </w:rPr>
              <w:t>Các nôn khác gây biến chứng cho thai kỳ</w:t>
            </w:r>
          </w:p>
        </w:tc>
        <w:tc>
          <w:tcPr>
            <w:tcW w:w="5040" w:type="dxa"/>
          </w:tcPr>
          <w:p w:rsidR="00937888" w:rsidRDefault="00EC7B47">
            <w:pPr>
              <w:pStyle w:val="TableParagraph"/>
              <w:rPr>
                <w:sz w:val="24"/>
              </w:rPr>
            </w:pPr>
            <w:r>
              <w:rPr>
                <w:sz w:val="24"/>
              </w:rPr>
              <w:t>Other vomiting complicating pregnancy</w:t>
            </w:r>
          </w:p>
        </w:tc>
      </w:tr>
      <w:tr w:rsidR="00937888">
        <w:trPr>
          <w:trHeight w:val="300"/>
        </w:trPr>
        <w:tc>
          <w:tcPr>
            <w:tcW w:w="1000" w:type="dxa"/>
          </w:tcPr>
          <w:p w:rsidR="00937888" w:rsidRDefault="00EC7B47">
            <w:pPr>
              <w:pStyle w:val="TableParagraph"/>
              <w:ind w:left="31" w:right="11"/>
              <w:jc w:val="center"/>
              <w:rPr>
                <w:sz w:val="24"/>
              </w:rPr>
            </w:pPr>
            <w:r>
              <w:rPr>
                <w:sz w:val="24"/>
              </w:rPr>
              <w:t>O219</w:t>
            </w:r>
          </w:p>
        </w:tc>
        <w:tc>
          <w:tcPr>
            <w:tcW w:w="4720" w:type="dxa"/>
          </w:tcPr>
          <w:p w:rsidR="00937888" w:rsidRDefault="00EC7B47">
            <w:pPr>
              <w:pStyle w:val="TableParagraph"/>
              <w:rPr>
                <w:sz w:val="24"/>
              </w:rPr>
            </w:pPr>
            <w:r>
              <w:rPr>
                <w:sz w:val="24"/>
              </w:rPr>
              <w:t>Nôn trong khi có thai, không đặc hiệu</w:t>
            </w:r>
          </w:p>
        </w:tc>
        <w:tc>
          <w:tcPr>
            <w:tcW w:w="5040" w:type="dxa"/>
          </w:tcPr>
          <w:p w:rsidR="00937888" w:rsidRDefault="00EC7B47">
            <w:pPr>
              <w:pStyle w:val="TableParagraph"/>
              <w:rPr>
                <w:sz w:val="24"/>
              </w:rPr>
            </w:pPr>
            <w:r>
              <w:rPr>
                <w:sz w:val="24"/>
              </w:rPr>
              <w:t>Vomiting of pregnancy, unspecified</w:t>
            </w:r>
          </w:p>
        </w:tc>
      </w:tr>
      <w:tr w:rsidR="00937888">
        <w:trPr>
          <w:trHeight w:val="300"/>
        </w:trPr>
        <w:tc>
          <w:tcPr>
            <w:tcW w:w="1000" w:type="dxa"/>
          </w:tcPr>
          <w:p w:rsidR="00937888" w:rsidRDefault="00EC7B47">
            <w:pPr>
              <w:pStyle w:val="TableParagraph"/>
              <w:ind w:left="31" w:right="11"/>
              <w:jc w:val="center"/>
              <w:rPr>
                <w:sz w:val="24"/>
              </w:rPr>
            </w:pPr>
            <w:r>
              <w:rPr>
                <w:sz w:val="24"/>
              </w:rPr>
              <w:t>O220</w:t>
            </w:r>
          </w:p>
        </w:tc>
        <w:tc>
          <w:tcPr>
            <w:tcW w:w="4720" w:type="dxa"/>
          </w:tcPr>
          <w:p w:rsidR="00937888" w:rsidRDefault="00EC7B47">
            <w:pPr>
              <w:pStyle w:val="TableParagraph"/>
              <w:rPr>
                <w:sz w:val="24"/>
              </w:rPr>
            </w:pPr>
            <w:r>
              <w:rPr>
                <w:sz w:val="24"/>
              </w:rPr>
              <w:t>Giãn tĩnh mạch chi dưới trong khi có thai</w:t>
            </w:r>
          </w:p>
        </w:tc>
        <w:tc>
          <w:tcPr>
            <w:tcW w:w="5040" w:type="dxa"/>
          </w:tcPr>
          <w:p w:rsidR="00937888" w:rsidRDefault="00EC7B47">
            <w:pPr>
              <w:pStyle w:val="TableParagraph"/>
              <w:rPr>
                <w:sz w:val="24"/>
              </w:rPr>
            </w:pPr>
            <w:r>
              <w:rPr>
                <w:sz w:val="24"/>
              </w:rPr>
              <w:t>Varicose veins of lower extremity in pregnancy</w:t>
            </w:r>
          </w:p>
        </w:tc>
      </w:tr>
      <w:tr w:rsidR="00937888">
        <w:trPr>
          <w:trHeight w:val="300"/>
        </w:trPr>
        <w:tc>
          <w:tcPr>
            <w:tcW w:w="1000" w:type="dxa"/>
          </w:tcPr>
          <w:p w:rsidR="00937888" w:rsidRDefault="00EC7B47">
            <w:pPr>
              <w:pStyle w:val="TableParagraph"/>
              <w:ind w:left="31" w:right="11"/>
              <w:jc w:val="center"/>
              <w:rPr>
                <w:sz w:val="24"/>
              </w:rPr>
            </w:pPr>
            <w:r>
              <w:rPr>
                <w:sz w:val="24"/>
              </w:rPr>
              <w:t>O221</w:t>
            </w:r>
          </w:p>
        </w:tc>
        <w:tc>
          <w:tcPr>
            <w:tcW w:w="4720" w:type="dxa"/>
          </w:tcPr>
          <w:p w:rsidR="00937888" w:rsidRDefault="00EC7B47">
            <w:pPr>
              <w:pStyle w:val="TableParagraph"/>
              <w:rPr>
                <w:sz w:val="24"/>
              </w:rPr>
            </w:pPr>
            <w:r>
              <w:rPr>
                <w:sz w:val="24"/>
              </w:rPr>
              <w:t>Giãn tĩnh mạch sinh dục trong khi có thai</w:t>
            </w:r>
          </w:p>
        </w:tc>
        <w:tc>
          <w:tcPr>
            <w:tcW w:w="5040" w:type="dxa"/>
          </w:tcPr>
          <w:p w:rsidR="00937888" w:rsidRDefault="00EC7B47">
            <w:pPr>
              <w:pStyle w:val="TableParagraph"/>
              <w:rPr>
                <w:sz w:val="24"/>
              </w:rPr>
            </w:pPr>
            <w:r>
              <w:rPr>
                <w:sz w:val="24"/>
              </w:rPr>
              <w:t>Genital varices in pregnancy</w:t>
            </w:r>
          </w:p>
        </w:tc>
      </w:tr>
      <w:tr w:rsidR="00937888">
        <w:trPr>
          <w:trHeight w:val="300"/>
        </w:trPr>
        <w:tc>
          <w:tcPr>
            <w:tcW w:w="1000" w:type="dxa"/>
          </w:tcPr>
          <w:p w:rsidR="00937888" w:rsidRDefault="00EC7B47">
            <w:pPr>
              <w:pStyle w:val="TableParagraph"/>
              <w:ind w:left="31" w:right="11"/>
              <w:jc w:val="center"/>
              <w:rPr>
                <w:sz w:val="24"/>
              </w:rPr>
            </w:pPr>
            <w:r>
              <w:rPr>
                <w:sz w:val="24"/>
              </w:rPr>
              <w:t>O222</w:t>
            </w:r>
          </w:p>
        </w:tc>
        <w:tc>
          <w:tcPr>
            <w:tcW w:w="4720" w:type="dxa"/>
          </w:tcPr>
          <w:p w:rsidR="00937888" w:rsidRDefault="00EC7B47">
            <w:pPr>
              <w:pStyle w:val="TableParagraph"/>
              <w:rPr>
                <w:sz w:val="24"/>
              </w:rPr>
            </w:pPr>
            <w:r>
              <w:rPr>
                <w:sz w:val="24"/>
              </w:rPr>
              <w:t>Viêm tắc tĩnh mạch nông trong khi có thai</w:t>
            </w:r>
          </w:p>
        </w:tc>
        <w:tc>
          <w:tcPr>
            <w:tcW w:w="5040" w:type="dxa"/>
          </w:tcPr>
          <w:p w:rsidR="00937888" w:rsidRDefault="00EC7B47">
            <w:pPr>
              <w:pStyle w:val="TableParagraph"/>
              <w:rPr>
                <w:sz w:val="24"/>
              </w:rPr>
            </w:pPr>
            <w:r>
              <w:rPr>
                <w:sz w:val="24"/>
              </w:rPr>
              <w:t>Superficial thrombophlebitis in pregnancy</w:t>
            </w:r>
          </w:p>
        </w:tc>
      </w:tr>
      <w:tr w:rsidR="00937888">
        <w:trPr>
          <w:trHeight w:val="300"/>
        </w:trPr>
        <w:tc>
          <w:tcPr>
            <w:tcW w:w="1000" w:type="dxa"/>
          </w:tcPr>
          <w:p w:rsidR="00937888" w:rsidRDefault="00EC7B47">
            <w:pPr>
              <w:pStyle w:val="TableParagraph"/>
              <w:ind w:left="31" w:right="11"/>
              <w:jc w:val="center"/>
              <w:rPr>
                <w:sz w:val="24"/>
              </w:rPr>
            </w:pPr>
            <w:r>
              <w:rPr>
                <w:sz w:val="24"/>
              </w:rPr>
              <w:t>O223</w:t>
            </w:r>
          </w:p>
        </w:tc>
        <w:tc>
          <w:tcPr>
            <w:tcW w:w="4720" w:type="dxa"/>
          </w:tcPr>
          <w:p w:rsidR="00937888" w:rsidRDefault="00EC7B47">
            <w:pPr>
              <w:pStyle w:val="TableParagraph"/>
              <w:rPr>
                <w:sz w:val="24"/>
              </w:rPr>
            </w:pPr>
            <w:r>
              <w:rPr>
                <w:sz w:val="24"/>
              </w:rPr>
              <w:t>Viêm tắc tĩnh mạch sâu trong khi có thai</w:t>
            </w:r>
          </w:p>
        </w:tc>
        <w:tc>
          <w:tcPr>
            <w:tcW w:w="5040" w:type="dxa"/>
          </w:tcPr>
          <w:p w:rsidR="00937888" w:rsidRDefault="00EC7B47">
            <w:pPr>
              <w:pStyle w:val="TableParagraph"/>
              <w:rPr>
                <w:sz w:val="24"/>
              </w:rPr>
            </w:pPr>
            <w:r>
              <w:rPr>
                <w:sz w:val="24"/>
              </w:rPr>
              <w:t>Deep phlebothrombosis in pregnancy</w:t>
            </w:r>
          </w:p>
        </w:tc>
      </w:tr>
      <w:tr w:rsidR="00937888">
        <w:trPr>
          <w:trHeight w:val="300"/>
        </w:trPr>
        <w:tc>
          <w:tcPr>
            <w:tcW w:w="1000" w:type="dxa"/>
          </w:tcPr>
          <w:p w:rsidR="00937888" w:rsidRDefault="00EC7B47">
            <w:pPr>
              <w:pStyle w:val="TableParagraph"/>
              <w:ind w:left="31" w:right="11"/>
              <w:jc w:val="center"/>
              <w:rPr>
                <w:sz w:val="24"/>
              </w:rPr>
            </w:pPr>
            <w:r>
              <w:rPr>
                <w:sz w:val="24"/>
              </w:rPr>
              <w:t>O224</w:t>
            </w:r>
          </w:p>
        </w:tc>
        <w:tc>
          <w:tcPr>
            <w:tcW w:w="4720" w:type="dxa"/>
          </w:tcPr>
          <w:p w:rsidR="00937888" w:rsidRDefault="00EC7B47">
            <w:pPr>
              <w:pStyle w:val="TableParagraph"/>
              <w:rPr>
                <w:sz w:val="24"/>
              </w:rPr>
            </w:pPr>
            <w:r>
              <w:rPr>
                <w:sz w:val="24"/>
              </w:rPr>
              <w:t>Trĩ trong khi có thai</w:t>
            </w:r>
          </w:p>
        </w:tc>
        <w:tc>
          <w:tcPr>
            <w:tcW w:w="5040" w:type="dxa"/>
          </w:tcPr>
          <w:p w:rsidR="00937888" w:rsidRDefault="00EC7B47">
            <w:pPr>
              <w:pStyle w:val="TableParagraph"/>
              <w:rPr>
                <w:sz w:val="24"/>
              </w:rPr>
            </w:pPr>
            <w:r>
              <w:rPr>
                <w:sz w:val="24"/>
              </w:rPr>
              <w:t>Haemorrhoids in pregnancy</w:t>
            </w:r>
          </w:p>
        </w:tc>
      </w:tr>
      <w:tr w:rsidR="00937888">
        <w:trPr>
          <w:trHeight w:val="300"/>
        </w:trPr>
        <w:tc>
          <w:tcPr>
            <w:tcW w:w="1000" w:type="dxa"/>
          </w:tcPr>
          <w:p w:rsidR="00937888" w:rsidRDefault="00EC7B47">
            <w:pPr>
              <w:pStyle w:val="TableParagraph"/>
              <w:ind w:left="31" w:right="11"/>
              <w:jc w:val="center"/>
              <w:rPr>
                <w:sz w:val="24"/>
              </w:rPr>
            </w:pPr>
            <w:r>
              <w:rPr>
                <w:sz w:val="24"/>
              </w:rPr>
              <w:t>O225</w:t>
            </w:r>
          </w:p>
        </w:tc>
        <w:tc>
          <w:tcPr>
            <w:tcW w:w="4720" w:type="dxa"/>
          </w:tcPr>
          <w:p w:rsidR="00937888" w:rsidRDefault="00EC7B47">
            <w:pPr>
              <w:pStyle w:val="TableParagraph"/>
              <w:rPr>
                <w:sz w:val="24"/>
              </w:rPr>
            </w:pPr>
            <w:r>
              <w:rPr>
                <w:sz w:val="24"/>
              </w:rPr>
              <w:t>Huyết khối tĩnh mạch não trong khi có thai</w:t>
            </w:r>
          </w:p>
        </w:tc>
        <w:tc>
          <w:tcPr>
            <w:tcW w:w="5040" w:type="dxa"/>
          </w:tcPr>
          <w:p w:rsidR="00937888" w:rsidRDefault="00EC7B47">
            <w:pPr>
              <w:pStyle w:val="TableParagraph"/>
              <w:rPr>
                <w:sz w:val="24"/>
              </w:rPr>
            </w:pPr>
            <w:r>
              <w:rPr>
                <w:sz w:val="24"/>
              </w:rPr>
              <w:t>Cerebral venous thrombosis in</w:t>
            </w:r>
            <w:r>
              <w:rPr>
                <w:sz w:val="24"/>
              </w:rPr>
              <w:t xml:space="preserve"> pregnancy</w:t>
            </w:r>
          </w:p>
        </w:tc>
      </w:tr>
      <w:tr w:rsidR="00937888">
        <w:trPr>
          <w:trHeight w:val="300"/>
        </w:trPr>
        <w:tc>
          <w:tcPr>
            <w:tcW w:w="1000" w:type="dxa"/>
          </w:tcPr>
          <w:p w:rsidR="00937888" w:rsidRDefault="00EC7B47">
            <w:pPr>
              <w:pStyle w:val="TableParagraph"/>
              <w:ind w:left="31" w:right="11"/>
              <w:jc w:val="center"/>
              <w:rPr>
                <w:sz w:val="24"/>
              </w:rPr>
            </w:pPr>
            <w:r>
              <w:rPr>
                <w:sz w:val="24"/>
              </w:rPr>
              <w:t>O228</w:t>
            </w:r>
          </w:p>
        </w:tc>
        <w:tc>
          <w:tcPr>
            <w:tcW w:w="4720" w:type="dxa"/>
          </w:tcPr>
          <w:p w:rsidR="00937888" w:rsidRDefault="00EC7B47">
            <w:pPr>
              <w:pStyle w:val="TableParagraph"/>
              <w:rPr>
                <w:sz w:val="24"/>
              </w:rPr>
            </w:pPr>
            <w:r>
              <w:rPr>
                <w:sz w:val="24"/>
              </w:rPr>
              <w:t>Biến chứng tĩnh mạch khác trong khi có thai</w:t>
            </w:r>
          </w:p>
        </w:tc>
        <w:tc>
          <w:tcPr>
            <w:tcW w:w="5040" w:type="dxa"/>
          </w:tcPr>
          <w:p w:rsidR="00937888" w:rsidRDefault="00EC7B47">
            <w:pPr>
              <w:pStyle w:val="TableParagraph"/>
              <w:rPr>
                <w:sz w:val="24"/>
              </w:rPr>
            </w:pPr>
            <w:r>
              <w:rPr>
                <w:sz w:val="24"/>
              </w:rPr>
              <w:t>Other venous complications in pregnancy</w:t>
            </w:r>
          </w:p>
        </w:tc>
      </w:tr>
      <w:tr w:rsidR="00937888">
        <w:trPr>
          <w:trHeight w:val="620"/>
        </w:trPr>
        <w:tc>
          <w:tcPr>
            <w:tcW w:w="1000" w:type="dxa"/>
          </w:tcPr>
          <w:p w:rsidR="00937888" w:rsidRDefault="00EC7B47">
            <w:pPr>
              <w:pStyle w:val="TableParagraph"/>
              <w:ind w:left="31" w:right="11"/>
              <w:jc w:val="center"/>
              <w:rPr>
                <w:sz w:val="24"/>
              </w:rPr>
            </w:pPr>
            <w:r>
              <w:rPr>
                <w:sz w:val="24"/>
              </w:rPr>
              <w:t>O229</w:t>
            </w:r>
          </w:p>
        </w:tc>
        <w:tc>
          <w:tcPr>
            <w:tcW w:w="4720" w:type="dxa"/>
          </w:tcPr>
          <w:p w:rsidR="00937888" w:rsidRDefault="00EC7B47">
            <w:pPr>
              <w:pStyle w:val="TableParagraph"/>
              <w:spacing w:line="261" w:lineRule="auto"/>
              <w:rPr>
                <w:sz w:val="24"/>
              </w:rPr>
            </w:pPr>
            <w:r>
              <w:rPr>
                <w:spacing w:val="-4"/>
                <w:sz w:val="24"/>
              </w:rPr>
              <w:t xml:space="preserve">Biến </w:t>
            </w:r>
            <w:r>
              <w:rPr>
                <w:sz w:val="24"/>
              </w:rPr>
              <w:t xml:space="preserve">chứng </w:t>
            </w:r>
            <w:r>
              <w:rPr>
                <w:spacing w:val="-4"/>
                <w:sz w:val="24"/>
              </w:rPr>
              <w:t xml:space="preserve">tĩnh </w:t>
            </w:r>
            <w:r>
              <w:rPr>
                <w:spacing w:val="-6"/>
                <w:sz w:val="24"/>
              </w:rPr>
              <w:t xml:space="preserve">mạch </w:t>
            </w:r>
            <w:r>
              <w:rPr>
                <w:sz w:val="24"/>
              </w:rPr>
              <w:t xml:space="preserve">trong khi </w:t>
            </w:r>
            <w:r>
              <w:rPr>
                <w:spacing w:val="-4"/>
                <w:sz w:val="24"/>
              </w:rPr>
              <w:t xml:space="preserve">có </w:t>
            </w:r>
            <w:r>
              <w:rPr>
                <w:spacing w:val="-5"/>
                <w:sz w:val="24"/>
              </w:rPr>
              <w:t xml:space="preserve">thai, </w:t>
            </w:r>
            <w:r>
              <w:rPr>
                <w:spacing w:val="-3"/>
                <w:sz w:val="24"/>
              </w:rPr>
              <w:t xml:space="preserve">không đặc </w:t>
            </w:r>
            <w:r>
              <w:rPr>
                <w:spacing w:val="-4"/>
                <w:sz w:val="24"/>
              </w:rPr>
              <w:t>hiệu</w:t>
            </w:r>
          </w:p>
        </w:tc>
        <w:tc>
          <w:tcPr>
            <w:tcW w:w="5040" w:type="dxa"/>
          </w:tcPr>
          <w:p w:rsidR="00937888" w:rsidRDefault="00EC7B47">
            <w:pPr>
              <w:pStyle w:val="TableParagraph"/>
              <w:rPr>
                <w:sz w:val="24"/>
              </w:rPr>
            </w:pPr>
            <w:r>
              <w:rPr>
                <w:sz w:val="24"/>
              </w:rPr>
              <w:t>Venous complication in pregnancy, unspecified</w:t>
            </w:r>
          </w:p>
        </w:tc>
      </w:tr>
      <w:tr w:rsidR="00937888">
        <w:trPr>
          <w:trHeight w:val="300"/>
        </w:trPr>
        <w:tc>
          <w:tcPr>
            <w:tcW w:w="1000" w:type="dxa"/>
          </w:tcPr>
          <w:p w:rsidR="00937888" w:rsidRDefault="00EC7B47">
            <w:pPr>
              <w:pStyle w:val="TableParagraph"/>
              <w:ind w:left="31" w:right="11"/>
              <w:jc w:val="center"/>
              <w:rPr>
                <w:sz w:val="24"/>
              </w:rPr>
            </w:pPr>
            <w:r>
              <w:rPr>
                <w:sz w:val="24"/>
              </w:rPr>
              <w:t>O230</w:t>
            </w:r>
          </w:p>
        </w:tc>
        <w:tc>
          <w:tcPr>
            <w:tcW w:w="4720" w:type="dxa"/>
          </w:tcPr>
          <w:p w:rsidR="00937888" w:rsidRDefault="00EC7B47">
            <w:pPr>
              <w:pStyle w:val="TableParagraph"/>
              <w:rPr>
                <w:sz w:val="24"/>
              </w:rPr>
            </w:pPr>
            <w:r>
              <w:rPr>
                <w:sz w:val="24"/>
              </w:rPr>
              <w:t>Nhiễm khuẩn thận trong khi có thai</w:t>
            </w:r>
          </w:p>
        </w:tc>
        <w:tc>
          <w:tcPr>
            <w:tcW w:w="5040" w:type="dxa"/>
          </w:tcPr>
          <w:p w:rsidR="00937888" w:rsidRDefault="00EC7B47">
            <w:pPr>
              <w:pStyle w:val="TableParagraph"/>
              <w:rPr>
                <w:sz w:val="24"/>
              </w:rPr>
            </w:pPr>
            <w:r>
              <w:rPr>
                <w:sz w:val="24"/>
              </w:rPr>
              <w:t>Infections of kidney in pregnancy</w:t>
            </w:r>
          </w:p>
        </w:tc>
      </w:tr>
      <w:tr w:rsidR="00937888">
        <w:trPr>
          <w:trHeight w:val="300"/>
        </w:trPr>
        <w:tc>
          <w:tcPr>
            <w:tcW w:w="1000" w:type="dxa"/>
          </w:tcPr>
          <w:p w:rsidR="00937888" w:rsidRDefault="00EC7B47">
            <w:pPr>
              <w:pStyle w:val="TableParagraph"/>
              <w:ind w:left="31" w:right="11"/>
              <w:jc w:val="center"/>
              <w:rPr>
                <w:sz w:val="24"/>
              </w:rPr>
            </w:pPr>
            <w:r>
              <w:rPr>
                <w:sz w:val="24"/>
              </w:rPr>
              <w:t>O231</w:t>
            </w:r>
          </w:p>
        </w:tc>
        <w:tc>
          <w:tcPr>
            <w:tcW w:w="4720" w:type="dxa"/>
          </w:tcPr>
          <w:p w:rsidR="00937888" w:rsidRDefault="00EC7B47">
            <w:pPr>
              <w:pStyle w:val="TableParagraph"/>
              <w:rPr>
                <w:sz w:val="24"/>
              </w:rPr>
            </w:pPr>
            <w:r>
              <w:rPr>
                <w:sz w:val="24"/>
              </w:rPr>
              <w:t>Nhiễm khuẩn bàng quang trong khi có thai</w:t>
            </w:r>
          </w:p>
        </w:tc>
        <w:tc>
          <w:tcPr>
            <w:tcW w:w="5040" w:type="dxa"/>
          </w:tcPr>
          <w:p w:rsidR="00937888" w:rsidRDefault="00EC7B47">
            <w:pPr>
              <w:pStyle w:val="TableParagraph"/>
              <w:rPr>
                <w:sz w:val="24"/>
              </w:rPr>
            </w:pPr>
            <w:r>
              <w:rPr>
                <w:sz w:val="24"/>
              </w:rPr>
              <w:t>Infections of bladder in pregnancy</w:t>
            </w:r>
          </w:p>
        </w:tc>
      </w:tr>
      <w:tr w:rsidR="00937888">
        <w:trPr>
          <w:trHeight w:val="300"/>
        </w:trPr>
        <w:tc>
          <w:tcPr>
            <w:tcW w:w="1000" w:type="dxa"/>
          </w:tcPr>
          <w:p w:rsidR="00937888" w:rsidRDefault="00EC7B47">
            <w:pPr>
              <w:pStyle w:val="TableParagraph"/>
              <w:ind w:left="31" w:right="11"/>
              <w:jc w:val="center"/>
              <w:rPr>
                <w:sz w:val="24"/>
              </w:rPr>
            </w:pPr>
            <w:r>
              <w:rPr>
                <w:sz w:val="24"/>
              </w:rPr>
              <w:t>O232</w:t>
            </w:r>
          </w:p>
        </w:tc>
        <w:tc>
          <w:tcPr>
            <w:tcW w:w="4720" w:type="dxa"/>
          </w:tcPr>
          <w:p w:rsidR="00937888" w:rsidRDefault="00EC7B47">
            <w:pPr>
              <w:pStyle w:val="TableParagraph"/>
              <w:rPr>
                <w:sz w:val="24"/>
              </w:rPr>
            </w:pPr>
            <w:r>
              <w:rPr>
                <w:sz w:val="24"/>
              </w:rPr>
              <w:t>Nhiễm khuẩn niệu đạo trong khi có thai</w:t>
            </w:r>
          </w:p>
        </w:tc>
        <w:tc>
          <w:tcPr>
            <w:tcW w:w="5040" w:type="dxa"/>
          </w:tcPr>
          <w:p w:rsidR="00937888" w:rsidRDefault="00EC7B47">
            <w:pPr>
              <w:pStyle w:val="TableParagraph"/>
              <w:rPr>
                <w:sz w:val="24"/>
              </w:rPr>
            </w:pPr>
            <w:r>
              <w:rPr>
                <w:sz w:val="24"/>
              </w:rPr>
              <w:t>Infections of urethra in pregnancy</w:t>
            </w:r>
          </w:p>
        </w:tc>
      </w:tr>
      <w:tr w:rsidR="00937888">
        <w:trPr>
          <w:trHeight w:val="620"/>
        </w:trPr>
        <w:tc>
          <w:tcPr>
            <w:tcW w:w="1000" w:type="dxa"/>
          </w:tcPr>
          <w:p w:rsidR="00937888" w:rsidRDefault="00EC7B47">
            <w:pPr>
              <w:pStyle w:val="TableParagraph"/>
              <w:ind w:left="31" w:right="11"/>
              <w:jc w:val="center"/>
              <w:rPr>
                <w:sz w:val="24"/>
              </w:rPr>
            </w:pPr>
            <w:r>
              <w:rPr>
                <w:sz w:val="24"/>
              </w:rPr>
              <w:t>O233</w:t>
            </w:r>
          </w:p>
        </w:tc>
        <w:tc>
          <w:tcPr>
            <w:tcW w:w="4720" w:type="dxa"/>
          </w:tcPr>
          <w:p w:rsidR="00937888" w:rsidRDefault="00EC7B47">
            <w:pPr>
              <w:pStyle w:val="TableParagraph"/>
              <w:spacing w:line="261" w:lineRule="auto"/>
              <w:rPr>
                <w:sz w:val="24"/>
              </w:rPr>
            </w:pPr>
            <w:r>
              <w:rPr>
                <w:sz w:val="24"/>
              </w:rPr>
              <w:t xml:space="preserve">Nhiễm khuẩn phần khác </w:t>
            </w:r>
            <w:r>
              <w:rPr>
                <w:spacing w:val="-3"/>
                <w:sz w:val="24"/>
              </w:rPr>
              <w:t xml:space="preserve">của </w:t>
            </w:r>
            <w:r>
              <w:rPr>
                <w:sz w:val="24"/>
              </w:rPr>
              <w:t xml:space="preserve">đường </w:t>
            </w:r>
            <w:r>
              <w:rPr>
                <w:spacing w:val="-6"/>
                <w:sz w:val="24"/>
              </w:rPr>
              <w:t xml:space="preserve">tiết </w:t>
            </w:r>
            <w:r>
              <w:rPr>
                <w:spacing w:val="-7"/>
                <w:sz w:val="24"/>
              </w:rPr>
              <w:t xml:space="preserve">niệu </w:t>
            </w:r>
            <w:r>
              <w:rPr>
                <w:sz w:val="24"/>
              </w:rPr>
              <w:t xml:space="preserve">trong khi </w:t>
            </w:r>
            <w:r>
              <w:rPr>
                <w:spacing w:val="-4"/>
                <w:sz w:val="24"/>
              </w:rPr>
              <w:t>có</w:t>
            </w:r>
            <w:r>
              <w:rPr>
                <w:spacing w:val="-4"/>
                <w:sz w:val="24"/>
              </w:rPr>
              <w:t xml:space="preserve"> thai</w:t>
            </w:r>
          </w:p>
        </w:tc>
        <w:tc>
          <w:tcPr>
            <w:tcW w:w="5040" w:type="dxa"/>
          </w:tcPr>
          <w:p w:rsidR="00937888" w:rsidRDefault="00EC7B47">
            <w:pPr>
              <w:pStyle w:val="TableParagraph"/>
              <w:spacing w:line="261" w:lineRule="auto"/>
              <w:ind w:right="263"/>
              <w:rPr>
                <w:sz w:val="24"/>
              </w:rPr>
            </w:pPr>
            <w:r>
              <w:rPr>
                <w:spacing w:val="-3"/>
                <w:sz w:val="24"/>
              </w:rPr>
              <w:t xml:space="preserve">Infections </w:t>
            </w:r>
            <w:r>
              <w:rPr>
                <w:sz w:val="24"/>
              </w:rPr>
              <w:t xml:space="preserve">of </w:t>
            </w:r>
            <w:r>
              <w:rPr>
                <w:spacing w:val="-3"/>
                <w:sz w:val="24"/>
              </w:rPr>
              <w:t xml:space="preserve">other parts </w:t>
            </w:r>
            <w:r>
              <w:rPr>
                <w:sz w:val="24"/>
              </w:rPr>
              <w:t xml:space="preserve">of urinary </w:t>
            </w:r>
            <w:r>
              <w:rPr>
                <w:spacing w:val="-5"/>
                <w:sz w:val="24"/>
              </w:rPr>
              <w:t xml:space="preserve">tract </w:t>
            </w:r>
            <w:r>
              <w:rPr>
                <w:spacing w:val="-10"/>
                <w:sz w:val="24"/>
              </w:rPr>
              <w:t xml:space="preserve">in </w:t>
            </w:r>
            <w:r>
              <w:rPr>
                <w:spacing w:val="-3"/>
                <w:sz w:val="24"/>
              </w:rPr>
              <w:t>pregnancy</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O234</w:t>
            </w:r>
          </w:p>
        </w:tc>
        <w:tc>
          <w:tcPr>
            <w:tcW w:w="4720" w:type="dxa"/>
          </w:tcPr>
          <w:p w:rsidR="00937888" w:rsidRDefault="00EC7B47">
            <w:pPr>
              <w:pStyle w:val="TableParagraph"/>
              <w:spacing w:line="261" w:lineRule="auto"/>
              <w:ind w:right="273"/>
              <w:rPr>
                <w:sz w:val="24"/>
              </w:rPr>
            </w:pPr>
            <w:r>
              <w:rPr>
                <w:sz w:val="24"/>
              </w:rPr>
              <w:t>Nhiễm khuẩn đường tiết niệu không xác định trong khi có thai</w:t>
            </w:r>
          </w:p>
        </w:tc>
        <w:tc>
          <w:tcPr>
            <w:tcW w:w="5040" w:type="dxa"/>
          </w:tcPr>
          <w:p w:rsidR="00937888" w:rsidRDefault="00EC7B47">
            <w:pPr>
              <w:pStyle w:val="TableParagraph"/>
              <w:rPr>
                <w:sz w:val="24"/>
              </w:rPr>
            </w:pPr>
            <w:r>
              <w:rPr>
                <w:sz w:val="24"/>
              </w:rPr>
              <w:t>Unspecified infection of urinary tract in pregnancy</w:t>
            </w:r>
          </w:p>
        </w:tc>
      </w:tr>
      <w:tr w:rsidR="00937888">
        <w:trPr>
          <w:trHeight w:val="300"/>
        </w:trPr>
        <w:tc>
          <w:tcPr>
            <w:tcW w:w="1000" w:type="dxa"/>
          </w:tcPr>
          <w:p w:rsidR="00937888" w:rsidRDefault="00EC7B47">
            <w:pPr>
              <w:pStyle w:val="TableParagraph"/>
              <w:ind w:left="31" w:right="11"/>
              <w:jc w:val="center"/>
              <w:rPr>
                <w:sz w:val="24"/>
              </w:rPr>
            </w:pPr>
            <w:r>
              <w:rPr>
                <w:sz w:val="24"/>
              </w:rPr>
              <w:t>O235</w:t>
            </w:r>
          </w:p>
        </w:tc>
        <w:tc>
          <w:tcPr>
            <w:tcW w:w="4720" w:type="dxa"/>
          </w:tcPr>
          <w:p w:rsidR="00937888" w:rsidRDefault="00EC7B47">
            <w:pPr>
              <w:pStyle w:val="TableParagraph"/>
              <w:rPr>
                <w:sz w:val="24"/>
              </w:rPr>
            </w:pPr>
            <w:r>
              <w:rPr>
                <w:sz w:val="24"/>
              </w:rPr>
              <w:t>Nhiễm khuẩn đường sinh dục trong khi có thai</w:t>
            </w:r>
          </w:p>
        </w:tc>
        <w:tc>
          <w:tcPr>
            <w:tcW w:w="5040" w:type="dxa"/>
          </w:tcPr>
          <w:p w:rsidR="00937888" w:rsidRDefault="00EC7B47">
            <w:pPr>
              <w:pStyle w:val="TableParagraph"/>
              <w:rPr>
                <w:sz w:val="24"/>
              </w:rPr>
            </w:pPr>
            <w:r>
              <w:rPr>
                <w:sz w:val="24"/>
              </w:rPr>
              <w:t>Infections of the genital tract in pregnancy</w:t>
            </w:r>
          </w:p>
        </w:tc>
      </w:tr>
      <w:tr w:rsidR="00937888">
        <w:trPr>
          <w:trHeight w:val="620"/>
        </w:trPr>
        <w:tc>
          <w:tcPr>
            <w:tcW w:w="1000" w:type="dxa"/>
          </w:tcPr>
          <w:p w:rsidR="00937888" w:rsidRDefault="00EC7B47">
            <w:pPr>
              <w:pStyle w:val="TableParagraph"/>
              <w:ind w:left="31" w:right="11"/>
              <w:jc w:val="center"/>
              <w:rPr>
                <w:sz w:val="24"/>
              </w:rPr>
            </w:pPr>
            <w:r>
              <w:rPr>
                <w:sz w:val="24"/>
              </w:rPr>
              <w:t>O239</w:t>
            </w:r>
          </w:p>
        </w:tc>
        <w:tc>
          <w:tcPr>
            <w:tcW w:w="4720" w:type="dxa"/>
          </w:tcPr>
          <w:p w:rsidR="00937888" w:rsidRDefault="00EC7B47">
            <w:pPr>
              <w:pStyle w:val="TableParagraph"/>
              <w:spacing w:line="261" w:lineRule="auto"/>
              <w:ind w:right="147"/>
              <w:rPr>
                <w:sz w:val="24"/>
              </w:rPr>
            </w:pPr>
            <w:r>
              <w:rPr>
                <w:sz w:val="24"/>
              </w:rPr>
              <w:t>Nhiễm khuẩn đường tiết niệu sinh dục khác và không xác định trong lúc có thai</w:t>
            </w:r>
          </w:p>
        </w:tc>
        <w:tc>
          <w:tcPr>
            <w:tcW w:w="5040" w:type="dxa"/>
          </w:tcPr>
          <w:p w:rsidR="00937888" w:rsidRDefault="00EC7B47">
            <w:pPr>
              <w:pStyle w:val="TableParagraph"/>
              <w:spacing w:line="261" w:lineRule="auto"/>
              <w:ind w:right="156"/>
              <w:rPr>
                <w:sz w:val="24"/>
              </w:rPr>
            </w:pPr>
            <w:r>
              <w:rPr>
                <w:sz w:val="24"/>
              </w:rPr>
              <w:t xml:space="preserve">Other </w:t>
            </w:r>
            <w:r>
              <w:rPr>
                <w:spacing w:val="-3"/>
                <w:sz w:val="24"/>
              </w:rPr>
              <w:t xml:space="preserve">and unspecified genitourinary </w:t>
            </w:r>
            <w:r>
              <w:rPr>
                <w:spacing w:val="-5"/>
                <w:sz w:val="24"/>
              </w:rPr>
              <w:t xml:space="preserve">tract </w:t>
            </w:r>
            <w:r>
              <w:rPr>
                <w:spacing w:val="-4"/>
                <w:sz w:val="24"/>
              </w:rPr>
              <w:t xml:space="preserve">infection in </w:t>
            </w:r>
            <w:r>
              <w:rPr>
                <w:spacing w:val="-3"/>
                <w:sz w:val="24"/>
              </w:rPr>
              <w:t>pregnancy</w:t>
            </w:r>
          </w:p>
        </w:tc>
      </w:tr>
      <w:tr w:rsidR="00937888">
        <w:trPr>
          <w:trHeight w:val="620"/>
        </w:trPr>
        <w:tc>
          <w:tcPr>
            <w:tcW w:w="1000" w:type="dxa"/>
          </w:tcPr>
          <w:p w:rsidR="00937888" w:rsidRDefault="00EC7B47">
            <w:pPr>
              <w:pStyle w:val="TableParagraph"/>
              <w:ind w:left="31" w:right="11"/>
              <w:jc w:val="center"/>
              <w:rPr>
                <w:sz w:val="24"/>
              </w:rPr>
            </w:pPr>
            <w:r>
              <w:rPr>
                <w:sz w:val="24"/>
              </w:rPr>
              <w:t>O240</w:t>
            </w:r>
          </w:p>
        </w:tc>
        <w:tc>
          <w:tcPr>
            <w:tcW w:w="4720" w:type="dxa"/>
          </w:tcPr>
          <w:p w:rsidR="00937888" w:rsidRDefault="00EC7B47">
            <w:pPr>
              <w:pStyle w:val="TableParagraph"/>
              <w:spacing w:line="261" w:lineRule="auto"/>
              <w:ind w:right="223"/>
              <w:rPr>
                <w:sz w:val="24"/>
              </w:rPr>
            </w:pPr>
            <w:r>
              <w:rPr>
                <w:sz w:val="24"/>
              </w:rPr>
              <w:t>Đái tháo đường trong thai kỳ: Đái tháo đường sẵn có, phụ thuộc insulin</w:t>
            </w:r>
          </w:p>
        </w:tc>
        <w:tc>
          <w:tcPr>
            <w:tcW w:w="5040" w:type="dxa"/>
          </w:tcPr>
          <w:p w:rsidR="00937888" w:rsidRDefault="00EC7B47">
            <w:pPr>
              <w:pStyle w:val="TableParagraph"/>
              <w:spacing w:line="261" w:lineRule="auto"/>
              <w:ind w:right="263"/>
              <w:rPr>
                <w:sz w:val="24"/>
              </w:rPr>
            </w:pPr>
            <w:r>
              <w:rPr>
                <w:spacing w:val="-4"/>
                <w:sz w:val="24"/>
              </w:rPr>
              <w:t xml:space="preserve">Diabetes </w:t>
            </w:r>
            <w:r>
              <w:rPr>
                <w:spacing w:val="-6"/>
                <w:sz w:val="24"/>
              </w:rPr>
              <w:t xml:space="preserve">mellitus </w:t>
            </w:r>
            <w:r>
              <w:rPr>
                <w:spacing w:val="-4"/>
                <w:sz w:val="24"/>
              </w:rPr>
              <w:t xml:space="preserve">in </w:t>
            </w:r>
            <w:r>
              <w:rPr>
                <w:spacing w:val="-3"/>
                <w:sz w:val="24"/>
              </w:rPr>
              <w:t xml:space="preserve">pregnancy: </w:t>
            </w:r>
            <w:r>
              <w:rPr>
                <w:sz w:val="24"/>
              </w:rPr>
              <w:t xml:space="preserve">Pre-existing </w:t>
            </w:r>
            <w:r>
              <w:rPr>
                <w:spacing w:val="-5"/>
                <w:sz w:val="24"/>
              </w:rPr>
              <w:t xml:space="preserve">diabetes </w:t>
            </w:r>
            <w:r>
              <w:rPr>
                <w:spacing w:val="-4"/>
                <w:sz w:val="24"/>
              </w:rPr>
              <w:t xml:space="preserve">mellitus, </w:t>
            </w:r>
            <w:r>
              <w:rPr>
                <w:spacing w:val="-3"/>
                <w:sz w:val="24"/>
              </w:rPr>
              <w:t>insulin-dependent</w:t>
            </w:r>
          </w:p>
        </w:tc>
      </w:tr>
      <w:tr w:rsidR="00937888">
        <w:trPr>
          <w:trHeight w:val="620"/>
        </w:trPr>
        <w:tc>
          <w:tcPr>
            <w:tcW w:w="1000" w:type="dxa"/>
          </w:tcPr>
          <w:p w:rsidR="00937888" w:rsidRDefault="00EC7B47">
            <w:pPr>
              <w:pStyle w:val="TableParagraph"/>
              <w:ind w:left="31" w:right="11"/>
              <w:jc w:val="center"/>
              <w:rPr>
                <w:sz w:val="24"/>
              </w:rPr>
            </w:pPr>
            <w:r>
              <w:rPr>
                <w:sz w:val="24"/>
              </w:rPr>
              <w:t>O241</w:t>
            </w:r>
          </w:p>
        </w:tc>
        <w:tc>
          <w:tcPr>
            <w:tcW w:w="4720" w:type="dxa"/>
          </w:tcPr>
          <w:p w:rsidR="00937888" w:rsidRDefault="00EC7B47">
            <w:pPr>
              <w:pStyle w:val="TableParagraph"/>
              <w:spacing w:line="261" w:lineRule="auto"/>
              <w:ind w:right="63"/>
              <w:rPr>
                <w:sz w:val="24"/>
              </w:rPr>
            </w:pPr>
            <w:r>
              <w:rPr>
                <w:sz w:val="24"/>
              </w:rPr>
              <w:t>Đái tháo đường thai kỳ: Đái tháo đường sẵn có, không phụ thuộc insulin</w:t>
            </w:r>
          </w:p>
        </w:tc>
        <w:tc>
          <w:tcPr>
            <w:tcW w:w="5040" w:type="dxa"/>
          </w:tcPr>
          <w:p w:rsidR="00937888" w:rsidRDefault="00EC7B47">
            <w:pPr>
              <w:pStyle w:val="TableParagraph"/>
              <w:spacing w:line="261" w:lineRule="auto"/>
              <w:ind w:right="263"/>
              <w:rPr>
                <w:sz w:val="24"/>
              </w:rPr>
            </w:pPr>
            <w:r>
              <w:rPr>
                <w:spacing w:val="-4"/>
                <w:sz w:val="24"/>
              </w:rPr>
              <w:t xml:space="preserve">Diabetes </w:t>
            </w:r>
            <w:r>
              <w:rPr>
                <w:spacing w:val="-6"/>
                <w:sz w:val="24"/>
              </w:rPr>
              <w:t xml:space="preserve">mellitus </w:t>
            </w:r>
            <w:r>
              <w:rPr>
                <w:spacing w:val="-4"/>
                <w:sz w:val="24"/>
              </w:rPr>
              <w:t xml:space="preserve">in </w:t>
            </w:r>
            <w:r>
              <w:rPr>
                <w:spacing w:val="-3"/>
                <w:sz w:val="24"/>
              </w:rPr>
              <w:t xml:space="preserve">pregnancy: </w:t>
            </w:r>
            <w:r>
              <w:rPr>
                <w:sz w:val="24"/>
              </w:rPr>
              <w:t xml:space="preserve">Pre-existing </w:t>
            </w:r>
            <w:r>
              <w:rPr>
                <w:spacing w:val="-5"/>
                <w:sz w:val="24"/>
              </w:rPr>
              <w:t xml:space="preserve">diabetes </w:t>
            </w:r>
            <w:r>
              <w:rPr>
                <w:spacing w:val="-4"/>
                <w:sz w:val="24"/>
              </w:rPr>
              <w:t xml:space="preserve">mellitus, </w:t>
            </w:r>
            <w:r>
              <w:rPr>
                <w:sz w:val="24"/>
              </w:rPr>
              <w:t>non-insulin-dependent</w:t>
            </w:r>
          </w:p>
        </w:tc>
      </w:tr>
      <w:tr w:rsidR="00937888">
        <w:trPr>
          <w:trHeight w:val="620"/>
        </w:trPr>
        <w:tc>
          <w:tcPr>
            <w:tcW w:w="1000" w:type="dxa"/>
          </w:tcPr>
          <w:p w:rsidR="00937888" w:rsidRDefault="00EC7B47">
            <w:pPr>
              <w:pStyle w:val="TableParagraph"/>
              <w:ind w:left="31" w:right="11"/>
              <w:jc w:val="center"/>
              <w:rPr>
                <w:sz w:val="24"/>
              </w:rPr>
            </w:pPr>
            <w:r>
              <w:rPr>
                <w:sz w:val="24"/>
              </w:rPr>
              <w:t>O242</w:t>
            </w:r>
          </w:p>
        </w:tc>
        <w:tc>
          <w:tcPr>
            <w:tcW w:w="4720" w:type="dxa"/>
          </w:tcPr>
          <w:p w:rsidR="00937888" w:rsidRDefault="00EC7B47">
            <w:pPr>
              <w:pStyle w:val="TableParagraph"/>
              <w:spacing w:line="261" w:lineRule="auto"/>
              <w:rPr>
                <w:sz w:val="24"/>
              </w:rPr>
            </w:pPr>
            <w:r>
              <w:rPr>
                <w:sz w:val="24"/>
              </w:rPr>
              <w:t xml:space="preserve">Đái </w:t>
            </w:r>
            <w:r>
              <w:rPr>
                <w:spacing w:val="-4"/>
                <w:sz w:val="24"/>
              </w:rPr>
              <w:t xml:space="preserve">tháo </w:t>
            </w:r>
            <w:r>
              <w:rPr>
                <w:sz w:val="24"/>
              </w:rPr>
              <w:t xml:space="preserve">đường sẵn </w:t>
            </w:r>
            <w:r>
              <w:rPr>
                <w:spacing w:val="-4"/>
                <w:sz w:val="24"/>
              </w:rPr>
              <w:t xml:space="preserve">có </w:t>
            </w:r>
            <w:r>
              <w:rPr>
                <w:spacing w:val="-6"/>
                <w:sz w:val="24"/>
              </w:rPr>
              <w:t xml:space="preserve">liên </w:t>
            </w:r>
            <w:r>
              <w:rPr>
                <w:sz w:val="24"/>
              </w:rPr>
              <w:t xml:space="preserve">quan </w:t>
            </w:r>
            <w:r>
              <w:rPr>
                <w:spacing w:val="-3"/>
                <w:sz w:val="24"/>
              </w:rPr>
              <w:t xml:space="preserve">đến </w:t>
            </w:r>
            <w:r>
              <w:rPr>
                <w:spacing w:val="-5"/>
                <w:sz w:val="24"/>
              </w:rPr>
              <w:t xml:space="preserve">thiếu </w:t>
            </w:r>
            <w:r>
              <w:rPr>
                <w:sz w:val="24"/>
              </w:rPr>
              <w:t>dinh dưỡng</w:t>
            </w:r>
          </w:p>
        </w:tc>
        <w:tc>
          <w:tcPr>
            <w:tcW w:w="5040" w:type="dxa"/>
          </w:tcPr>
          <w:p w:rsidR="00937888" w:rsidRDefault="00EC7B47">
            <w:pPr>
              <w:pStyle w:val="TableParagraph"/>
              <w:spacing w:line="261" w:lineRule="auto"/>
              <w:ind w:right="808"/>
              <w:rPr>
                <w:sz w:val="24"/>
              </w:rPr>
            </w:pPr>
            <w:r>
              <w:rPr>
                <w:spacing w:val="-4"/>
                <w:sz w:val="24"/>
              </w:rPr>
              <w:t xml:space="preserve">Diabetes </w:t>
            </w:r>
            <w:r>
              <w:rPr>
                <w:spacing w:val="-6"/>
                <w:sz w:val="24"/>
              </w:rPr>
              <w:t xml:space="preserve">mellitus </w:t>
            </w:r>
            <w:r>
              <w:rPr>
                <w:spacing w:val="-4"/>
                <w:sz w:val="24"/>
              </w:rPr>
              <w:t xml:space="preserve">in </w:t>
            </w:r>
            <w:r>
              <w:rPr>
                <w:spacing w:val="-3"/>
                <w:sz w:val="24"/>
              </w:rPr>
              <w:t xml:space="preserve">pregnancy: </w:t>
            </w:r>
            <w:r>
              <w:rPr>
                <w:sz w:val="24"/>
              </w:rPr>
              <w:t xml:space="preserve">Pre-existing </w:t>
            </w:r>
            <w:r>
              <w:rPr>
                <w:spacing w:val="-5"/>
                <w:sz w:val="24"/>
              </w:rPr>
              <w:t xml:space="preserve">malnutrition-related diabetes </w:t>
            </w:r>
            <w:r>
              <w:rPr>
                <w:spacing w:val="-6"/>
                <w:sz w:val="24"/>
              </w:rPr>
              <w:t>mellitus</w:t>
            </w:r>
          </w:p>
        </w:tc>
      </w:tr>
      <w:tr w:rsidR="00937888">
        <w:trPr>
          <w:trHeight w:val="620"/>
        </w:trPr>
        <w:tc>
          <w:tcPr>
            <w:tcW w:w="1000" w:type="dxa"/>
          </w:tcPr>
          <w:p w:rsidR="00937888" w:rsidRDefault="00EC7B47">
            <w:pPr>
              <w:pStyle w:val="TableParagraph"/>
              <w:ind w:left="31" w:right="11"/>
              <w:jc w:val="center"/>
              <w:rPr>
                <w:sz w:val="24"/>
              </w:rPr>
            </w:pPr>
            <w:r>
              <w:rPr>
                <w:sz w:val="24"/>
              </w:rPr>
              <w:t>O243</w:t>
            </w:r>
          </w:p>
        </w:tc>
        <w:tc>
          <w:tcPr>
            <w:tcW w:w="4720" w:type="dxa"/>
          </w:tcPr>
          <w:p w:rsidR="00937888" w:rsidRDefault="00EC7B47">
            <w:pPr>
              <w:pStyle w:val="TableParagraph"/>
              <w:spacing w:line="261" w:lineRule="auto"/>
              <w:ind w:right="276"/>
              <w:rPr>
                <w:sz w:val="24"/>
              </w:rPr>
            </w:pPr>
            <w:r>
              <w:rPr>
                <w:sz w:val="24"/>
              </w:rPr>
              <w:t>Đái tháo đường trong thai kỳ: đái tháo đường sẵn có trước khi có thai, không đặc hiệu</w:t>
            </w:r>
          </w:p>
        </w:tc>
        <w:tc>
          <w:tcPr>
            <w:tcW w:w="5040" w:type="dxa"/>
          </w:tcPr>
          <w:p w:rsidR="00937888" w:rsidRDefault="00EC7B47">
            <w:pPr>
              <w:pStyle w:val="TableParagraph"/>
              <w:spacing w:line="261" w:lineRule="auto"/>
              <w:ind w:right="263"/>
              <w:rPr>
                <w:sz w:val="24"/>
              </w:rPr>
            </w:pPr>
            <w:r>
              <w:rPr>
                <w:spacing w:val="-4"/>
                <w:sz w:val="24"/>
              </w:rPr>
              <w:t xml:space="preserve">Diabetes </w:t>
            </w:r>
            <w:r>
              <w:rPr>
                <w:spacing w:val="-6"/>
                <w:sz w:val="24"/>
              </w:rPr>
              <w:t xml:space="preserve">mellitus </w:t>
            </w:r>
            <w:r>
              <w:rPr>
                <w:spacing w:val="-4"/>
                <w:sz w:val="24"/>
              </w:rPr>
              <w:t xml:space="preserve">in </w:t>
            </w:r>
            <w:r>
              <w:rPr>
                <w:spacing w:val="-3"/>
                <w:sz w:val="24"/>
              </w:rPr>
              <w:t xml:space="preserve">pregnancy: </w:t>
            </w:r>
            <w:r>
              <w:rPr>
                <w:sz w:val="24"/>
              </w:rPr>
              <w:t xml:space="preserve">Pre-existing </w:t>
            </w:r>
            <w:r>
              <w:rPr>
                <w:spacing w:val="-5"/>
                <w:sz w:val="24"/>
              </w:rPr>
              <w:t xml:space="preserve">diabetes </w:t>
            </w:r>
            <w:r>
              <w:rPr>
                <w:spacing w:val="-4"/>
                <w:sz w:val="24"/>
              </w:rPr>
              <w:t xml:space="preserve">mellitus,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O244</w:t>
            </w:r>
          </w:p>
        </w:tc>
        <w:tc>
          <w:tcPr>
            <w:tcW w:w="4720" w:type="dxa"/>
          </w:tcPr>
          <w:p w:rsidR="00937888" w:rsidRDefault="00EC7B47">
            <w:pPr>
              <w:pStyle w:val="TableParagraph"/>
              <w:rPr>
                <w:sz w:val="24"/>
              </w:rPr>
            </w:pPr>
            <w:r>
              <w:rPr>
                <w:sz w:val="24"/>
              </w:rPr>
              <w:t>Đái tháo đường tăng lên trong khi có thai</w:t>
            </w:r>
          </w:p>
        </w:tc>
        <w:tc>
          <w:tcPr>
            <w:tcW w:w="5040" w:type="dxa"/>
          </w:tcPr>
          <w:p w:rsidR="00937888" w:rsidRDefault="00EC7B47">
            <w:pPr>
              <w:pStyle w:val="TableParagraph"/>
              <w:rPr>
                <w:sz w:val="24"/>
              </w:rPr>
            </w:pPr>
            <w:r>
              <w:rPr>
                <w:sz w:val="24"/>
              </w:rPr>
              <w:t>Diabetes mellitus arising in pregnancy</w:t>
            </w:r>
          </w:p>
        </w:tc>
      </w:tr>
      <w:tr w:rsidR="00937888">
        <w:trPr>
          <w:trHeight w:val="620"/>
        </w:trPr>
        <w:tc>
          <w:tcPr>
            <w:tcW w:w="1000" w:type="dxa"/>
          </w:tcPr>
          <w:p w:rsidR="00937888" w:rsidRDefault="00EC7B47">
            <w:pPr>
              <w:pStyle w:val="TableParagraph"/>
              <w:ind w:left="31" w:right="11"/>
              <w:jc w:val="center"/>
              <w:rPr>
                <w:sz w:val="24"/>
              </w:rPr>
            </w:pPr>
            <w:r>
              <w:rPr>
                <w:sz w:val="24"/>
              </w:rPr>
              <w:t>O249</w:t>
            </w:r>
          </w:p>
        </w:tc>
        <w:tc>
          <w:tcPr>
            <w:tcW w:w="4720" w:type="dxa"/>
          </w:tcPr>
          <w:p w:rsidR="00937888" w:rsidRDefault="00EC7B47">
            <w:pPr>
              <w:pStyle w:val="TableParagraph"/>
              <w:spacing w:line="261" w:lineRule="auto"/>
              <w:ind w:right="380"/>
              <w:rPr>
                <w:sz w:val="24"/>
              </w:rPr>
            </w:pPr>
            <w:r>
              <w:rPr>
                <w:sz w:val="24"/>
              </w:rPr>
              <w:t>Đái tháo đường trong khi có thai, không đặc hiệu</w:t>
            </w:r>
          </w:p>
        </w:tc>
        <w:tc>
          <w:tcPr>
            <w:tcW w:w="5040" w:type="dxa"/>
          </w:tcPr>
          <w:p w:rsidR="00937888" w:rsidRDefault="00EC7B47">
            <w:pPr>
              <w:pStyle w:val="TableParagraph"/>
              <w:rPr>
                <w:sz w:val="24"/>
              </w:rPr>
            </w:pPr>
            <w:r>
              <w:rPr>
                <w:sz w:val="24"/>
              </w:rPr>
              <w:t>Diabetes mellitus in pregnancy, unspecified</w:t>
            </w:r>
          </w:p>
        </w:tc>
      </w:tr>
      <w:tr w:rsidR="00937888">
        <w:trPr>
          <w:trHeight w:val="300"/>
        </w:trPr>
        <w:tc>
          <w:tcPr>
            <w:tcW w:w="1000" w:type="dxa"/>
          </w:tcPr>
          <w:p w:rsidR="00937888" w:rsidRDefault="00EC7B47">
            <w:pPr>
              <w:pStyle w:val="TableParagraph"/>
              <w:ind w:left="16" w:right="115"/>
              <w:jc w:val="center"/>
              <w:rPr>
                <w:sz w:val="24"/>
              </w:rPr>
            </w:pPr>
            <w:r>
              <w:rPr>
                <w:sz w:val="24"/>
              </w:rPr>
              <w:t>O25</w:t>
            </w:r>
          </w:p>
        </w:tc>
        <w:tc>
          <w:tcPr>
            <w:tcW w:w="4720" w:type="dxa"/>
          </w:tcPr>
          <w:p w:rsidR="00937888" w:rsidRDefault="00EC7B47">
            <w:pPr>
              <w:pStyle w:val="TableParagraph"/>
              <w:rPr>
                <w:sz w:val="24"/>
              </w:rPr>
            </w:pPr>
            <w:r>
              <w:rPr>
                <w:sz w:val="24"/>
              </w:rPr>
              <w:t>Thiếu dinh dưỡng khi có thai</w:t>
            </w:r>
          </w:p>
        </w:tc>
        <w:tc>
          <w:tcPr>
            <w:tcW w:w="5040" w:type="dxa"/>
          </w:tcPr>
          <w:p w:rsidR="00937888" w:rsidRDefault="00EC7B47">
            <w:pPr>
              <w:pStyle w:val="TableParagraph"/>
              <w:rPr>
                <w:sz w:val="24"/>
              </w:rPr>
            </w:pPr>
            <w:r>
              <w:rPr>
                <w:sz w:val="24"/>
              </w:rPr>
              <w:t>Malnutrition in pregnancy</w:t>
            </w:r>
          </w:p>
        </w:tc>
      </w:tr>
      <w:tr w:rsidR="00937888">
        <w:trPr>
          <w:trHeight w:val="300"/>
        </w:trPr>
        <w:tc>
          <w:tcPr>
            <w:tcW w:w="1000" w:type="dxa"/>
          </w:tcPr>
          <w:p w:rsidR="00937888" w:rsidRDefault="00EC7B47">
            <w:pPr>
              <w:pStyle w:val="TableParagraph"/>
              <w:ind w:left="31" w:right="11"/>
              <w:jc w:val="center"/>
              <w:rPr>
                <w:sz w:val="24"/>
              </w:rPr>
            </w:pPr>
            <w:r>
              <w:rPr>
                <w:sz w:val="24"/>
              </w:rPr>
              <w:t>O260</w:t>
            </w:r>
          </w:p>
        </w:tc>
        <w:tc>
          <w:tcPr>
            <w:tcW w:w="4720" w:type="dxa"/>
          </w:tcPr>
          <w:p w:rsidR="00937888" w:rsidRDefault="00EC7B47">
            <w:pPr>
              <w:pStyle w:val="TableParagraph"/>
              <w:rPr>
                <w:sz w:val="24"/>
              </w:rPr>
            </w:pPr>
            <w:r>
              <w:rPr>
                <w:sz w:val="24"/>
              </w:rPr>
              <w:t>Tăng cân nặng quá mức trong khi có thai</w:t>
            </w:r>
          </w:p>
        </w:tc>
        <w:tc>
          <w:tcPr>
            <w:tcW w:w="5040" w:type="dxa"/>
          </w:tcPr>
          <w:p w:rsidR="00937888" w:rsidRDefault="00EC7B47">
            <w:pPr>
              <w:pStyle w:val="TableParagraph"/>
              <w:rPr>
                <w:sz w:val="24"/>
              </w:rPr>
            </w:pPr>
            <w:r>
              <w:rPr>
                <w:sz w:val="24"/>
              </w:rPr>
              <w:t>Excessive weight gain in pregnancy</w:t>
            </w:r>
          </w:p>
        </w:tc>
      </w:tr>
      <w:tr w:rsidR="00937888">
        <w:trPr>
          <w:trHeight w:val="300"/>
        </w:trPr>
        <w:tc>
          <w:tcPr>
            <w:tcW w:w="1000" w:type="dxa"/>
          </w:tcPr>
          <w:p w:rsidR="00937888" w:rsidRDefault="00EC7B47">
            <w:pPr>
              <w:pStyle w:val="TableParagraph"/>
              <w:ind w:left="31" w:right="11"/>
              <w:jc w:val="center"/>
              <w:rPr>
                <w:sz w:val="24"/>
              </w:rPr>
            </w:pPr>
            <w:r>
              <w:rPr>
                <w:sz w:val="24"/>
              </w:rPr>
              <w:t>O261</w:t>
            </w:r>
          </w:p>
        </w:tc>
        <w:tc>
          <w:tcPr>
            <w:tcW w:w="4720" w:type="dxa"/>
          </w:tcPr>
          <w:p w:rsidR="00937888" w:rsidRDefault="00EC7B47">
            <w:pPr>
              <w:pStyle w:val="TableParagraph"/>
              <w:rPr>
                <w:sz w:val="24"/>
              </w:rPr>
            </w:pPr>
            <w:r>
              <w:rPr>
                <w:sz w:val="24"/>
              </w:rPr>
              <w:t>Tăng cân ít trong khi có thai</w:t>
            </w:r>
          </w:p>
        </w:tc>
        <w:tc>
          <w:tcPr>
            <w:tcW w:w="5040" w:type="dxa"/>
          </w:tcPr>
          <w:p w:rsidR="00937888" w:rsidRDefault="00EC7B47">
            <w:pPr>
              <w:pStyle w:val="TableParagraph"/>
              <w:rPr>
                <w:sz w:val="24"/>
              </w:rPr>
            </w:pPr>
            <w:r>
              <w:rPr>
                <w:sz w:val="24"/>
              </w:rPr>
              <w:t>Low weight gain in pregnancy</w:t>
            </w:r>
          </w:p>
        </w:tc>
      </w:tr>
      <w:tr w:rsidR="00937888">
        <w:trPr>
          <w:trHeight w:val="300"/>
        </w:trPr>
        <w:tc>
          <w:tcPr>
            <w:tcW w:w="1000" w:type="dxa"/>
          </w:tcPr>
          <w:p w:rsidR="00937888" w:rsidRDefault="00EC7B47">
            <w:pPr>
              <w:pStyle w:val="TableParagraph"/>
              <w:ind w:left="31" w:right="11"/>
              <w:jc w:val="center"/>
              <w:rPr>
                <w:sz w:val="24"/>
              </w:rPr>
            </w:pPr>
            <w:r>
              <w:rPr>
                <w:sz w:val="24"/>
              </w:rPr>
              <w:t>O262</w:t>
            </w:r>
          </w:p>
        </w:tc>
        <w:tc>
          <w:tcPr>
            <w:tcW w:w="4720" w:type="dxa"/>
          </w:tcPr>
          <w:p w:rsidR="00937888" w:rsidRDefault="00EC7B47">
            <w:pPr>
              <w:pStyle w:val="TableParagraph"/>
              <w:rPr>
                <w:sz w:val="24"/>
              </w:rPr>
            </w:pPr>
            <w:r>
              <w:rPr>
                <w:sz w:val="24"/>
              </w:rPr>
              <w:t>Chăm sóc thai kỳ của sảy thai liên tiếp</w:t>
            </w:r>
          </w:p>
        </w:tc>
        <w:tc>
          <w:tcPr>
            <w:tcW w:w="5040" w:type="dxa"/>
          </w:tcPr>
          <w:p w:rsidR="00937888" w:rsidRDefault="00EC7B47">
            <w:pPr>
              <w:pStyle w:val="TableParagraph"/>
              <w:rPr>
                <w:sz w:val="24"/>
              </w:rPr>
            </w:pPr>
            <w:r>
              <w:rPr>
                <w:sz w:val="24"/>
              </w:rPr>
              <w:t>Pregnancy care of habitual aborter</w:t>
            </w:r>
          </w:p>
        </w:tc>
      </w:tr>
      <w:tr w:rsidR="00937888">
        <w:trPr>
          <w:trHeight w:val="620"/>
        </w:trPr>
        <w:tc>
          <w:tcPr>
            <w:tcW w:w="1000" w:type="dxa"/>
          </w:tcPr>
          <w:p w:rsidR="00937888" w:rsidRDefault="00EC7B47">
            <w:pPr>
              <w:pStyle w:val="TableParagraph"/>
              <w:ind w:left="31" w:right="11"/>
              <w:jc w:val="center"/>
              <w:rPr>
                <w:sz w:val="24"/>
              </w:rPr>
            </w:pPr>
            <w:r>
              <w:rPr>
                <w:sz w:val="24"/>
              </w:rPr>
              <w:t>O263</w:t>
            </w:r>
          </w:p>
        </w:tc>
        <w:tc>
          <w:tcPr>
            <w:tcW w:w="4720" w:type="dxa"/>
          </w:tcPr>
          <w:p w:rsidR="00937888" w:rsidRDefault="00EC7B47">
            <w:pPr>
              <w:pStyle w:val="TableParagraph"/>
              <w:rPr>
                <w:sz w:val="24"/>
              </w:rPr>
            </w:pPr>
            <w:r>
              <w:rPr>
                <w:sz w:val="24"/>
              </w:rPr>
              <w:t>Có thai khi mang dụng cụ tử cung</w:t>
            </w:r>
          </w:p>
        </w:tc>
        <w:tc>
          <w:tcPr>
            <w:tcW w:w="5040" w:type="dxa"/>
          </w:tcPr>
          <w:p w:rsidR="00937888" w:rsidRDefault="00EC7B47">
            <w:pPr>
              <w:pStyle w:val="TableParagraph"/>
              <w:spacing w:line="261" w:lineRule="auto"/>
              <w:rPr>
                <w:sz w:val="24"/>
              </w:rPr>
            </w:pPr>
            <w:r>
              <w:rPr>
                <w:spacing w:val="-5"/>
                <w:sz w:val="24"/>
              </w:rPr>
              <w:t xml:space="preserve">Retained </w:t>
            </w:r>
            <w:r>
              <w:rPr>
                <w:spacing w:val="-4"/>
                <w:sz w:val="24"/>
              </w:rPr>
              <w:t xml:space="preserve">intrauterine contraceptive device in </w:t>
            </w:r>
            <w:r>
              <w:rPr>
                <w:spacing w:val="-3"/>
                <w:sz w:val="24"/>
              </w:rPr>
              <w:t>pregnancy</w:t>
            </w:r>
          </w:p>
        </w:tc>
      </w:tr>
      <w:tr w:rsidR="00937888">
        <w:trPr>
          <w:trHeight w:val="300"/>
        </w:trPr>
        <w:tc>
          <w:tcPr>
            <w:tcW w:w="1000" w:type="dxa"/>
          </w:tcPr>
          <w:p w:rsidR="00937888" w:rsidRDefault="00EC7B47">
            <w:pPr>
              <w:pStyle w:val="TableParagraph"/>
              <w:ind w:left="31" w:right="11"/>
              <w:jc w:val="center"/>
              <w:rPr>
                <w:sz w:val="24"/>
              </w:rPr>
            </w:pPr>
            <w:r>
              <w:rPr>
                <w:sz w:val="24"/>
              </w:rPr>
              <w:t>O264</w:t>
            </w:r>
          </w:p>
        </w:tc>
        <w:tc>
          <w:tcPr>
            <w:tcW w:w="4720" w:type="dxa"/>
          </w:tcPr>
          <w:p w:rsidR="00937888" w:rsidRDefault="00EC7B47">
            <w:pPr>
              <w:pStyle w:val="TableParagraph"/>
              <w:rPr>
                <w:sz w:val="24"/>
              </w:rPr>
            </w:pPr>
            <w:r>
              <w:rPr>
                <w:sz w:val="24"/>
              </w:rPr>
              <w:t>Herpes và thai kỳ</w:t>
            </w:r>
          </w:p>
        </w:tc>
        <w:tc>
          <w:tcPr>
            <w:tcW w:w="5040" w:type="dxa"/>
          </w:tcPr>
          <w:p w:rsidR="00937888" w:rsidRDefault="00EC7B47">
            <w:pPr>
              <w:pStyle w:val="TableParagraph"/>
              <w:rPr>
                <w:sz w:val="24"/>
              </w:rPr>
            </w:pPr>
            <w:r>
              <w:rPr>
                <w:sz w:val="24"/>
              </w:rPr>
              <w:t>Herpes gestationis</w:t>
            </w:r>
          </w:p>
        </w:tc>
      </w:tr>
      <w:tr w:rsidR="00937888">
        <w:trPr>
          <w:trHeight w:val="300"/>
        </w:trPr>
        <w:tc>
          <w:tcPr>
            <w:tcW w:w="1000" w:type="dxa"/>
          </w:tcPr>
          <w:p w:rsidR="00937888" w:rsidRDefault="00EC7B47">
            <w:pPr>
              <w:pStyle w:val="TableParagraph"/>
              <w:ind w:left="31" w:right="11"/>
              <w:jc w:val="center"/>
              <w:rPr>
                <w:sz w:val="24"/>
              </w:rPr>
            </w:pPr>
            <w:r>
              <w:rPr>
                <w:sz w:val="24"/>
              </w:rPr>
              <w:t>O265</w:t>
            </w:r>
          </w:p>
        </w:tc>
        <w:tc>
          <w:tcPr>
            <w:tcW w:w="4720" w:type="dxa"/>
          </w:tcPr>
          <w:p w:rsidR="00937888" w:rsidRDefault="00EC7B47">
            <w:pPr>
              <w:pStyle w:val="TableParagraph"/>
              <w:rPr>
                <w:sz w:val="24"/>
              </w:rPr>
            </w:pPr>
            <w:r>
              <w:rPr>
                <w:sz w:val="24"/>
              </w:rPr>
              <w:t>Hội chứng hạ huyết áp bà mẹ</w:t>
            </w:r>
          </w:p>
        </w:tc>
        <w:tc>
          <w:tcPr>
            <w:tcW w:w="5040" w:type="dxa"/>
          </w:tcPr>
          <w:p w:rsidR="00937888" w:rsidRDefault="00EC7B47">
            <w:pPr>
              <w:pStyle w:val="TableParagraph"/>
              <w:rPr>
                <w:sz w:val="24"/>
              </w:rPr>
            </w:pPr>
            <w:r>
              <w:rPr>
                <w:sz w:val="24"/>
              </w:rPr>
              <w:t>Maternal hypotension syndrome</w:t>
            </w:r>
          </w:p>
        </w:tc>
      </w:tr>
      <w:tr w:rsidR="00937888">
        <w:trPr>
          <w:trHeight w:val="620"/>
        </w:trPr>
        <w:tc>
          <w:tcPr>
            <w:tcW w:w="1000" w:type="dxa"/>
          </w:tcPr>
          <w:p w:rsidR="00937888" w:rsidRDefault="00EC7B47">
            <w:pPr>
              <w:pStyle w:val="TableParagraph"/>
              <w:ind w:left="31" w:right="11"/>
              <w:jc w:val="center"/>
              <w:rPr>
                <w:sz w:val="24"/>
              </w:rPr>
            </w:pPr>
            <w:r>
              <w:rPr>
                <w:sz w:val="24"/>
              </w:rPr>
              <w:t>O266</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rối </w:t>
            </w:r>
            <w:r>
              <w:rPr>
                <w:spacing w:val="-4"/>
                <w:sz w:val="24"/>
              </w:rPr>
              <w:t xml:space="preserve">loạn </w:t>
            </w:r>
            <w:r>
              <w:rPr>
                <w:spacing w:val="-5"/>
                <w:sz w:val="24"/>
              </w:rPr>
              <w:t xml:space="preserve">tại </w:t>
            </w:r>
            <w:r>
              <w:rPr>
                <w:spacing w:val="-3"/>
                <w:sz w:val="24"/>
              </w:rPr>
              <w:t xml:space="preserve">gan </w:t>
            </w:r>
            <w:r>
              <w:rPr>
                <w:sz w:val="24"/>
              </w:rPr>
              <w:t xml:space="preserve">trong khi </w:t>
            </w:r>
            <w:r>
              <w:rPr>
                <w:spacing w:val="-4"/>
                <w:sz w:val="24"/>
              </w:rPr>
              <w:t xml:space="preserve">có </w:t>
            </w:r>
            <w:r>
              <w:rPr>
                <w:spacing w:val="-5"/>
                <w:sz w:val="24"/>
              </w:rPr>
              <w:t xml:space="preserve">thai, </w:t>
            </w:r>
            <w:r>
              <w:rPr>
                <w:sz w:val="24"/>
              </w:rPr>
              <w:t>khi đẻ và sau khi đẻ</w:t>
            </w:r>
          </w:p>
        </w:tc>
        <w:tc>
          <w:tcPr>
            <w:tcW w:w="5040" w:type="dxa"/>
          </w:tcPr>
          <w:p w:rsidR="00937888" w:rsidRDefault="00EC7B47">
            <w:pPr>
              <w:pStyle w:val="TableParagraph"/>
              <w:spacing w:line="261" w:lineRule="auto"/>
              <w:rPr>
                <w:sz w:val="24"/>
              </w:rPr>
            </w:pPr>
            <w:r>
              <w:rPr>
                <w:spacing w:val="-5"/>
                <w:sz w:val="24"/>
              </w:rPr>
              <w:t xml:space="preserve">Liver </w:t>
            </w:r>
            <w:r>
              <w:rPr>
                <w:sz w:val="24"/>
              </w:rPr>
              <w:t xml:space="preserve">disorders </w:t>
            </w:r>
            <w:r>
              <w:rPr>
                <w:spacing w:val="-4"/>
                <w:sz w:val="24"/>
              </w:rPr>
              <w:t xml:space="preserve">in </w:t>
            </w:r>
            <w:r>
              <w:rPr>
                <w:spacing w:val="-3"/>
                <w:sz w:val="24"/>
              </w:rPr>
              <w:t xml:space="preserve">pregnancy, </w:t>
            </w:r>
            <w:r>
              <w:rPr>
                <w:spacing w:val="-4"/>
                <w:sz w:val="24"/>
              </w:rPr>
              <w:t xml:space="preserve">childbirth </w:t>
            </w:r>
            <w:r>
              <w:rPr>
                <w:spacing w:val="-3"/>
                <w:sz w:val="24"/>
              </w:rPr>
              <w:t>and the puerperium</w:t>
            </w:r>
          </w:p>
        </w:tc>
      </w:tr>
      <w:tr w:rsidR="00937888">
        <w:trPr>
          <w:trHeight w:val="620"/>
        </w:trPr>
        <w:tc>
          <w:tcPr>
            <w:tcW w:w="1000" w:type="dxa"/>
          </w:tcPr>
          <w:p w:rsidR="00937888" w:rsidRDefault="00EC7B47">
            <w:pPr>
              <w:pStyle w:val="TableParagraph"/>
              <w:ind w:left="31" w:right="11"/>
              <w:jc w:val="center"/>
              <w:rPr>
                <w:sz w:val="24"/>
              </w:rPr>
            </w:pPr>
            <w:r>
              <w:rPr>
                <w:sz w:val="24"/>
              </w:rPr>
              <w:t>O267</w:t>
            </w:r>
          </w:p>
        </w:tc>
        <w:tc>
          <w:tcPr>
            <w:tcW w:w="4720" w:type="dxa"/>
          </w:tcPr>
          <w:p w:rsidR="00937888" w:rsidRDefault="00EC7B47">
            <w:pPr>
              <w:pStyle w:val="TableParagraph"/>
              <w:spacing w:line="261" w:lineRule="auto"/>
              <w:ind w:right="230"/>
              <w:rPr>
                <w:sz w:val="24"/>
              </w:rPr>
            </w:pPr>
            <w:r>
              <w:rPr>
                <w:sz w:val="24"/>
              </w:rPr>
              <w:t>Giãn khớp mu trong khi có thai, khi đẻ và sau khi đẻ</w:t>
            </w:r>
          </w:p>
        </w:tc>
        <w:tc>
          <w:tcPr>
            <w:tcW w:w="5040" w:type="dxa"/>
          </w:tcPr>
          <w:p w:rsidR="00937888" w:rsidRDefault="00EC7B47">
            <w:pPr>
              <w:pStyle w:val="TableParagraph"/>
              <w:spacing w:line="261" w:lineRule="auto"/>
              <w:rPr>
                <w:sz w:val="24"/>
              </w:rPr>
            </w:pPr>
            <w:r>
              <w:rPr>
                <w:sz w:val="24"/>
              </w:rPr>
              <w:t>Subluxation of symphysis (pubis) in pregnancy, childbirth and the puerperium</w:t>
            </w:r>
          </w:p>
        </w:tc>
      </w:tr>
      <w:tr w:rsidR="00937888">
        <w:trPr>
          <w:trHeight w:val="620"/>
        </w:trPr>
        <w:tc>
          <w:tcPr>
            <w:tcW w:w="1000" w:type="dxa"/>
          </w:tcPr>
          <w:p w:rsidR="00937888" w:rsidRDefault="00EC7B47">
            <w:pPr>
              <w:pStyle w:val="TableParagraph"/>
              <w:ind w:left="31" w:right="11"/>
              <w:jc w:val="center"/>
              <w:rPr>
                <w:sz w:val="24"/>
              </w:rPr>
            </w:pPr>
            <w:r>
              <w:rPr>
                <w:sz w:val="24"/>
              </w:rPr>
              <w:t>O268</w:t>
            </w:r>
          </w:p>
        </w:tc>
        <w:tc>
          <w:tcPr>
            <w:tcW w:w="4720" w:type="dxa"/>
          </w:tcPr>
          <w:p w:rsidR="00937888" w:rsidRDefault="00EC7B47">
            <w:pPr>
              <w:pStyle w:val="TableParagraph"/>
              <w:spacing w:line="261" w:lineRule="auto"/>
              <w:ind w:right="224"/>
              <w:rPr>
                <w:sz w:val="24"/>
              </w:rPr>
            </w:pPr>
            <w:r>
              <w:rPr>
                <w:spacing w:val="-3"/>
                <w:sz w:val="24"/>
              </w:rPr>
              <w:t xml:space="preserve">Các </w:t>
            </w:r>
            <w:r>
              <w:rPr>
                <w:spacing w:val="-4"/>
                <w:sz w:val="24"/>
              </w:rPr>
              <w:t xml:space="preserve">tình </w:t>
            </w:r>
            <w:r>
              <w:rPr>
                <w:spacing w:val="-3"/>
                <w:sz w:val="24"/>
              </w:rPr>
              <w:t xml:space="preserve">trạng xác </w:t>
            </w:r>
            <w:r>
              <w:rPr>
                <w:sz w:val="24"/>
              </w:rPr>
              <w:t xml:space="preserve">định khác </w:t>
            </w:r>
            <w:r>
              <w:rPr>
                <w:spacing w:val="-6"/>
                <w:sz w:val="24"/>
              </w:rPr>
              <w:t xml:space="preserve">liên </w:t>
            </w:r>
            <w:r>
              <w:rPr>
                <w:sz w:val="24"/>
              </w:rPr>
              <w:t xml:space="preserve">quan </w:t>
            </w:r>
            <w:r>
              <w:rPr>
                <w:spacing w:val="-3"/>
                <w:sz w:val="24"/>
              </w:rPr>
              <w:t xml:space="preserve">đến </w:t>
            </w:r>
            <w:r>
              <w:rPr>
                <w:spacing w:val="-4"/>
                <w:sz w:val="24"/>
              </w:rPr>
              <w:t xml:space="preserve">thai </w:t>
            </w:r>
            <w:r>
              <w:rPr>
                <w:sz w:val="24"/>
              </w:rPr>
              <w:t>kỳ</w:t>
            </w:r>
          </w:p>
        </w:tc>
        <w:tc>
          <w:tcPr>
            <w:tcW w:w="5040" w:type="dxa"/>
          </w:tcPr>
          <w:p w:rsidR="00937888" w:rsidRDefault="00EC7B47">
            <w:pPr>
              <w:pStyle w:val="TableParagraph"/>
              <w:rPr>
                <w:sz w:val="24"/>
              </w:rPr>
            </w:pPr>
            <w:r>
              <w:rPr>
                <w:sz w:val="24"/>
              </w:rPr>
              <w:t>Other specified pregnancy-related conditions</w:t>
            </w:r>
          </w:p>
        </w:tc>
      </w:tr>
      <w:tr w:rsidR="00937888">
        <w:trPr>
          <w:trHeight w:val="620"/>
        </w:trPr>
        <w:tc>
          <w:tcPr>
            <w:tcW w:w="1000" w:type="dxa"/>
          </w:tcPr>
          <w:p w:rsidR="00937888" w:rsidRDefault="00EC7B47">
            <w:pPr>
              <w:pStyle w:val="TableParagraph"/>
              <w:ind w:left="31" w:right="11"/>
              <w:jc w:val="center"/>
              <w:rPr>
                <w:sz w:val="24"/>
              </w:rPr>
            </w:pPr>
            <w:r>
              <w:rPr>
                <w:sz w:val="24"/>
              </w:rPr>
              <w:t>O269</w:t>
            </w:r>
          </w:p>
        </w:tc>
        <w:tc>
          <w:tcPr>
            <w:tcW w:w="4720" w:type="dxa"/>
          </w:tcPr>
          <w:p w:rsidR="00937888" w:rsidRDefault="00EC7B47">
            <w:pPr>
              <w:pStyle w:val="TableParagraph"/>
              <w:spacing w:line="261" w:lineRule="auto"/>
              <w:rPr>
                <w:sz w:val="24"/>
              </w:rPr>
            </w:pPr>
            <w:r>
              <w:rPr>
                <w:spacing w:val="-3"/>
                <w:sz w:val="24"/>
              </w:rPr>
              <w:t xml:space="preserve">Các </w:t>
            </w:r>
            <w:r>
              <w:rPr>
                <w:spacing w:val="-4"/>
                <w:sz w:val="24"/>
              </w:rPr>
              <w:t xml:space="preserve">tình </w:t>
            </w:r>
            <w:r>
              <w:rPr>
                <w:spacing w:val="-3"/>
                <w:sz w:val="24"/>
              </w:rPr>
              <w:t xml:space="preserve">trạng </w:t>
            </w:r>
            <w:r>
              <w:rPr>
                <w:spacing w:val="-6"/>
                <w:sz w:val="24"/>
              </w:rPr>
              <w:t xml:space="preserve">liên </w:t>
            </w:r>
            <w:r>
              <w:rPr>
                <w:sz w:val="24"/>
              </w:rPr>
              <w:t xml:space="preserve">quan </w:t>
            </w:r>
            <w:r>
              <w:rPr>
                <w:spacing w:val="-3"/>
                <w:sz w:val="24"/>
              </w:rPr>
              <w:t xml:space="preserve">đến </w:t>
            </w:r>
            <w:r>
              <w:rPr>
                <w:spacing w:val="-4"/>
                <w:sz w:val="24"/>
              </w:rPr>
              <w:t xml:space="preserve">thai </w:t>
            </w:r>
            <w:r>
              <w:rPr>
                <w:sz w:val="24"/>
              </w:rPr>
              <w:t xml:space="preserve">kỳ, không </w:t>
            </w:r>
            <w:r>
              <w:rPr>
                <w:spacing w:val="-7"/>
                <w:sz w:val="24"/>
              </w:rPr>
              <w:t xml:space="preserve">đặc </w:t>
            </w:r>
            <w:r>
              <w:rPr>
                <w:spacing w:val="-4"/>
                <w:sz w:val="24"/>
              </w:rPr>
              <w:t>hiệu</w:t>
            </w:r>
          </w:p>
        </w:tc>
        <w:tc>
          <w:tcPr>
            <w:tcW w:w="5040" w:type="dxa"/>
          </w:tcPr>
          <w:p w:rsidR="00937888" w:rsidRDefault="00EC7B47">
            <w:pPr>
              <w:pStyle w:val="TableParagraph"/>
              <w:rPr>
                <w:sz w:val="24"/>
              </w:rPr>
            </w:pPr>
            <w:r>
              <w:rPr>
                <w:sz w:val="24"/>
              </w:rPr>
              <w:t>Pregnancy-related condition, unspecified</w:t>
            </w:r>
          </w:p>
        </w:tc>
      </w:tr>
      <w:tr w:rsidR="00937888">
        <w:trPr>
          <w:trHeight w:val="620"/>
        </w:trPr>
        <w:tc>
          <w:tcPr>
            <w:tcW w:w="1000" w:type="dxa"/>
          </w:tcPr>
          <w:p w:rsidR="00937888" w:rsidRDefault="00EC7B47">
            <w:pPr>
              <w:pStyle w:val="TableParagraph"/>
              <w:ind w:left="31" w:right="11"/>
              <w:jc w:val="center"/>
              <w:rPr>
                <w:sz w:val="24"/>
              </w:rPr>
            </w:pPr>
            <w:r>
              <w:rPr>
                <w:sz w:val="24"/>
              </w:rPr>
              <w:t>O280</w:t>
            </w:r>
          </w:p>
        </w:tc>
        <w:tc>
          <w:tcPr>
            <w:tcW w:w="4720" w:type="dxa"/>
          </w:tcPr>
          <w:p w:rsidR="00937888" w:rsidRDefault="00EC7B47">
            <w:pPr>
              <w:pStyle w:val="TableParagraph"/>
              <w:spacing w:line="261" w:lineRule="auto"/>
              <w:ind w:right="213"/>
              <w:rPr>
                <w:sz w:val="24"/>
              </w:rPr>
            </w:pPr>
            <w:r>
              <w:rPr>
                <w:sz w:val="24"/>
              </w:rPr>
              <w:t xml:space="preserve">Dấu </w:t>
            </w:r>
            <w:r>
              <w:rPr>
                <w:spacing w:val="-4"/>
                <w:sz w:val="24"/>
              </w:rPr>
              <w:t xml:space="preserve">hiệu </w:t>
            </w:r>
            <w:r>
              <w:rPr>
                <w:sz w:val="24"/>
              </w:rPr>
              <w:t xml:space="preserve">huyết học </w:t>
            </w:r>
            <w:r>
              <w:rPr>
                <w:spacing w:val="-3"/>
                <w:sz w:val="24"/>
              </w:rPr>
              <w:t xml:space="preserve">bất </w:t>
            </w:r>
            <w:r>
              <w:rPr>
                <w:sz w:val="24"/>
              </w:rPr>
              <w:t xml:space="preserve">thường ở bà </w:t>
            </w:r>
            <w:r>
              <w:rPr>
                <w:spacing w:val="-4"/>
                <w:sz w:val="24"/>
              </w:rPr>
              <w:t xml:space="preserve">mẹ </w:t>
            </w:r>
            <w:r>
              <w:rPr>
                <w:spacing w:val="-5"/>
                <w:sz w:val="24"/>
              </w:rPr>
              <w:t xml:space="preserve">phát </w:t>
            </w:r>
            <w:r>
              <w:rPr>
                <w:spacing w:val="-4"/>
                <w:sz w:val="24"/>
              </w:rPr>
              <w:t xml:space="preserve">hiện </w:t>
            </w:r>
            <w:r>
              <w:rPr>
                <w:sz w:val="24"/>
              </w:rPr>
              <w:t xml:space="preserve">khi khám </w:t>
            </w:r>
            <w:r>
              <w:rPr>
                <w:spacing w:val="-4"/>
                <w:sz w:val="24"/>
              </w:rPr>
              <w:t>thai</w:t>
            </w:r>
          </w:p>
        </w:tc>
        <w:tc>
          <w:tcPr>
            <w:tcW w:w="5040" w:type="dxa"/>
          </w:tcPr>
          <w:p w:rsidR="00937888" w:rsidRDefault="00EC7B47">
            <w:pPr>
              <w:pStyle w:val="TableParagraph"/>
              <w:spacing w:line="261" w:lineRule="auto"/>
              <w:rPr>
                <w:sz w:val="24"/>
              </w:rPr>
            </w:pPr>
            <w:r>
              <w:rPr>
                <w:sz w:val="24"/>
              </w:rPr>
              <w:t xml:space="preserve">Abnormal </w:t>
            </w:r>
            <w:r>
              <w:rPr>
                <w:spacing w:val="-5"/>
                <w:sz w:val="24"/>
              </w:rPr>
              <w:t xml:space="preserve">haematological </w:t>
            </w:r>
            <w:r>
              <w:rPr>
                <w:sz w:val="24"/>
              </w:rPr>
              <w:t xml:space="preserve">finding on </w:t>
            </w:r>
            <w:r>
              <w:rPr>
                <w:spacing w:val="-5"/>
                <w:sz w:val="24"/>
              </w:rPr>
              <w:t xml:space="preserve">antenatal </w:t>
            </w:r>
            <w:r>
              <w:rPr>
                <w:spacing w:val="-3"/>
                <w:sz w:val="24"/>
              </w:rPr>
              <w:t xml:space="preserve">screening </w:t>
            </w:r>
            <w:r>
              <w:rPr>
                <w:sz w:val="24"/>
              </w:rPr>
              <w:t xml:space="preserve">of </w:t>
            </w:r>
            <w:r>
              <w:rPr>
                <w:spacing w:val="-4"/>
                <w:sz w:val="24"/>
              </w:rPr>
              <w:t>mother</w:t>
            </w:r>
          </w:p>
        </w:tc>
      </w:tr>
      <w:tr w:rsidR="00937888">
        <w:trPr>
          <w:trHeight w:val="620"/>
        </w:trPr>
        <w:tc>
          <w:tcPr>
            <w:tcW w:w="1000" w:type="dxa"/>
          </w:tcPr>
          <w:p w:rsidR="00937888" w:rsidRDefault="00EC7B47">
            <w:pPr>
              <w:pStyle w:val="TableParagraph"/>
              <w:ind w:left="31" w:right="11"/>
              <w:jc w:val="center"/>
              <w:rPr>
                <w:sz w:val="24"/>
              </w:rPr>
            </w:pPr>
            <w:r>
              <w:rPr>
                <w:sz w:val="24"/>
              </w:rPr>
              <w:t>O281</w:t>
            </w:r>
          </w:p>
        </w:tc>
        <w:tc>
          <w:tcPr>
            <w:tcW w:w="4720" w:type="dxa"/>
          </w:tcPr>
          <w:p w:rsidR="00937888" w:rsidRDefault="00EC7B47">
            <w:pPr>
              <w:pStyle w:val="TableParagraph"/>
              <w:spacing w:line="261" w:lineRule="auto"/>
              <w:rPr>
                <w:sz w:val="24"/>
              </w:rPr>
            </w:pPr>
            <w:r>
              <w:rPr>
                <w:sz w:val="24"/>
              </w:rPr>
              <w:t xml:space="preserve">Dấu </w:t>
            </w:r>
            <w:r>
              <w:rPr>
                <w:spacing w:val="-4"/>
                <w:sz w:val="24"/>
              </w:rPr>
              <w:t xml:space="preserve">hiệu </w:t>
            </w:r>
            <w:r>
              <w:rPr>
                <w:sz w:val="24"/>
              </w:rPr>
              <w:t xml:space="preserve">hoá sinh </w:t>
            </w:r>
            <w:r>
              <w:rPr>
                <w:spacing w:val="-3"/>
                <w:sz w:val="24"/>
              </w:rPr>
              <w:t xml:space="preserve">bất </w:t>
            </w:r>
            <w:r>
              <w:rPr>
                <w:sz w:val="24"/>
              </w:rPr>
              <w:t xml:space="preserve">thường ở bà </w:t>
            </w:r>
            <w:r>
              <w:rPr>
                <w:spacing w:val="-4"/>
                <w:sz w:val="24"/>
              </w:rPr>
              <w:t xml:space="preserve">mẹ </w:t>
            </w:r>
            <w:r>
              <w:rPr>
                <w:sz w:val="24"/>
              </w:rPr>
              <w:t xml:space="preserve">phát </w:t>
            </w:r>
            <w:r>
              <w:rPr>
                <w:spacing w:val="-4"/>
                <w:sz w:val="24"/>
              </w:rPr>
              <w:t xml:space="preserve">hiện </w:t>
            </w:r>
            <w:r>
              <w:rPr>
                <w:sz w:val="24"/>
              </w:rPr>
              <w:t xml:space="preserve">khi khám </w:t>
            </w:r>
            <w:r>
              <w:rPr>
                <w:spacing w:val="-4"/>
                <w:sz w:val="24"/>
              </w:rPr>
              <w:t>thai</w:t>
            </w:r>
          </w:p>
        </w:tc>
        <w:tc>
          <w:tcPr>
            <w:tcW w:w="5040" w:type="dxa"/>
          </w:tcPr>
          <w:p w:rsidR="00937888" w:rsidRDefault="00EC7B47">
            <w:pPr>
              <w:pStyle w:val="TableParagraph"/>
              <w:spacing w:line="261" w:lineRule="auto"/>
              <w:ind w:right="263"/>
              <w:rPr>
                <w:sz w:val="24"/>
              </w:rPr>
            </w:pPr>
            <w:r>
              <w:rPr>
                <w:sz w:val="24"/>
              </w:rPr>
              <w:t xml:space="preserve">Abnormal </w:t>
            </w:r>
            <w:r>
              <w:rPr>
                <w:spacing w:val="-5"/>
                <w:sz w:val="24"/>
              </w:rPr>
              <w:t xml:space="preserve">biochemical </w:t>
            </w:r>
            <w:r>
              <w:rPr>
                <w:sz w:val="24"/>
              </w:rPr>
              <w:t xml:space="preserve">finding on </w:t>
            </w:r>
            <w:r>
              <w:rPr>
                <w:spacing w:val="-5"/>
                <w:sz w:val="24"/>
              </w:rPr>
              <w:t xml:space="preserve">antenatal </w:t>
            </w:r>
            <w:r>
              <w:rPr>
                <w:spacing w:val="-3"/>
                <w:sz w:val="24"/>
              </w:rPr>
              <w:t xml:space="preserve">screening </w:t>
            </w:r>
            <w:r>
              <w:rPr>
                <w:sz w:val="24"/>
              </w:rPr>
              <w:t xml:space="preserve">of </w:t>
            </w:r>
            <w:r>
              <w:rPr>
                <w:spacing w:val="-4"/>
                <w:sz w:val="24"/>
              </w:rPr>
              <w:t>mother</w:t>
            </w:r>
          </w:p>
        </w:tc>
      </w:tr>
      <w:tr w:rsidR="00937888">
        <w:trPr>
          <w:trHeight w:val="620"/>
        </w:trPr>
        <w:tc>
          <w:tcPr>
            <w:tcW w:w="1000" w:type="dxa"/>
          </w:tcPr>
          <w:p w:rsidR="00937888" w:rsidRDefault="00EC7B47">
            <w:pPr>
              <w:pStyle w:val="TableParagraph"/>
              <w:ind w:left="31" w:right="11"/>
              <w:jc w:val="center"/>
              <w:rPr>
                <w:sz w:val="24"/>
              </w:rPr>
            </w:pPr>
            <w:r>
              <w:rPr>
                <w:sz w:val="24"/>
              </w:rPr>
              <w:t>O282</w:t>
            </w:r>
          </w:p>
        </w:tc>
        <w:tc>
          <w:tcPr>
            <w:tcW w:w="4720" w:type="dxa"/>
          </w:tcPr>
          <w:p w:rsidR="00937888" w:rsidRDefault="00EC7B47">
            <w:pPr>
              <w:pStyle w:val="TableParagraph"/>
              <w:spacing w:line="261" w:lineRule="auto"/>
              <w:ind w:right="401"/>
              <w:rPr>
                <w:sz w:val="24"/>
              </w:rPr>
            </w:pPr>
            <w:r>
              <w:rPr>
                <w:sz w:val="24"/>
              </w:rPr>
              <w:t xml:space="preserve">Dấu </w:t>
            </w:r>
            <w:r>
              <w:rPr>
                <w:spacing w:val="-4"/>
                <w:sz w:val="24"/>
              </w:rPr>
              <w:t xml:space="preserve">hiệu tế </w:t>
            </w:r>
            <w:r>
              <w:rPr>
                <w:spacing w:val="-3"/>
                <w:sz w:val="24"/>
              </w:rPr>
              <w:t xml:space="preserve">bào </w:t>
            </w:r>
            <w:r>
              <w:rPr>
                <w:sz w:val="24"/>
              </w:rPr>
              <w:t xml:space="preserve">học </w:t>
            </w:r>
            <w:r>
              <w:rPr>
                <w:spacing w:val="-3"/>
                <w:sz w:val="24"/>
              </w:rPr>
              <w:t xml:space="preserve">bất </w:t>
            </w:r>
            <w:r>
              <w:rPr>
                <w:sz w:val="24"/>
              </w:rPr>
              <w:t xml:space="preserve">thường ở bà </w:t>
            </w:r>
            <w:r>
              <w:rPr>
                <w:spacing w:val="-4"/>
                <w:sz w:val="24"/>
              </w:rPr>
              <w:t xml:space="preserve">mẹ </w:t>
            </w:r>
            <w:r>
              <w:rPr>
                <w:spacing w:val="-5"/>
                <w:sz w:val="24"/>
              </w:rPr>
              <w:t xml:space="preserve">phát </w:t>
            </w:r>
            <w:r>
              <w:rPr>
                <w:spacing w:val="-4"/>
                <w:sz w:val="24"/>
              </w:rPr>
              <w:t xml:space="preserve">hiện </w:t>
            </w:r>
            <w:r>
              <w:rPr>
                <w:sz w:val="24"/>
              </w:rPr>
              <w:t xml:space="preserve">khi khám </w:t>
            </w:r>
            <w:r>
              <w:rPr>
                <w:spacing w:val="-4"/>
                <w:sz w:val="24"/>
              </w:rPr>
              <w:t>thai</w:t>
            </w:r>
          </w:p>
        </w:tc>
        <w:tc>
          <w:tcPr>
            <w:tcW w:w="5040" w:type="dxa"/>
          </w:tcPr>
          <w:p w:rsidR="00937888" w:rsidRDefault="00EC7B47">
            <w:pPr>
              <w:pStyle w:val="TableParagraph"/>
              <w:spacing w:line="261" w:lineRule="auto"/>
              <w:ind w:right="263"/>
              <w:rPr>
                <w:sz w:val="24"/>
              </w:rPr>
            </w:pPr>
            <w:r>
              <w:rPr>
                <w:sz w:val="24"/>
              </w:rPr>
              <w:t xml:space="preserve">Abnormal </w:t>
            </w:r>
            <w:r>
              <w:rPr>
                <w:spacing w:val="-4"/>
                <w:sz w:val="24"/>
              </w:rPr>
              <w:t xml:space="preserve">cytological </w:t>
            </w:r>
            <w:r>
              <w:rPr>
                <w:sz w:val="24"/>
              </w:rPr>
              <w:t xml:space="preserve">finding on </w:t>
            </w:r>
            <w:r>
              <w:rPr>
                <w:spacing w:val="-5"/>
                <w:sz w:val="24"/>
              </w:rPr>
              <w:t xml:space="preserve">antenatal </w:t>
            </w:r>
            <w:r>
              <w:rPr>
                <w:spacing w:val="-3"/>
                <w:sz w:val="24"/>
              </w:rPr>
              <w:t xml:space="preserve">screening </w:t>
            </w:r>
            <w:r>
              <w:rPr>
                <w:sz w:val="24"/>
              </w:rPr>
              <w:t xml:space="preserve">of </w:t>
            </w:r>
            <w:r>
              <w:rPr>
                <w:spacing w:val="-4"/>
                <w:sz w:val="24"/>
              </w:rPr>
              <w:t>mother</w:t>
            </w:r>
          </w:p>
        </w:tc>
      </w:tr>
      <w:tr w:rsidR="00937888">
        <w:trPr>
          <w:trHeight w:val="620"/>
        </w:trPr>
        <w:tc>
          <w:tcPr>
            <w:tcW w:w="1000" w:type="dxa"/>
          </w:tcPr>
          <w:p w:rsidR="00937888" w:rsidRDefault="00EC7B47">
            <w:pPr>
              <w:pStyle w:val="TableParagraph"/>
              <w:ind w:left="31" w:right="11"/>
              <w:jc w:val="center"/>
              <w:rPr>
                <w:sz w:val="24"/>
              </w:rPr>
            </w:pPr>
            <w:r>
              <w:rPr>
                <w:sz w:val="24"/>
              </w:rPr>
              <w:t>O283</w:t>
            </w:r>
          </w:p>
        </w:tc>
        <w:tc>
          <w:tcPr>
            <w:tcW w:w="4720" w:type="dxa"/>
          </w:tcPr>
          <w:p w:rsidR="00937888" w:rsidRDefault="00EC7B47">
            <w:pPr>
              <w:pStyle w:val="TableParagraph"/>
              <w:spacing w:line="261" w:lineRule="auto"/>
              <w:rPr>
                <w:sz w:val="24"/>
              </w:rPr>
            </w:pPr>
            <w:r>
              <w:rPr>
                <w:sz w:val="24"/>
              </w:rPr>
              <w:t xml:space="preserve">Dấu </w:t>
            </w:r>
            <w:r>
              <w:rPr>
                <w:spacing w:val="-4"/>
                <w:sz w:val="24"/>
              </w:rPr>
              <w:t xml:space="preserve">hiệu </w:t>
            </w:r>
            <w:r>
              <w:rPr>
                <w:sz w:val="24"/>
              </w:rPr>
              <w:t xml:space="preserve">siêu </w:t>
            </w:r>
            <w:r>
              <w:rPr>
                <w:spacing w:val="-4"/>
                <w:sz w:val="24"/>
              </w:rPr>
              <w:t xml:space="preserve">âm </w:t>
            </w:r>
            <w:r>
              <w:rPr>
                <w:spacing w:val="-3"/>
                <w:sz w:val="24"/>
              </w:rPr>
              <w:t xml:space="preserve">bất </w:t>
            </w:r>
            <w:r>
              <w:rPr>
                <w:sz w:val="24"/>
              </w:rPr>
              <w:t xml:space="preserve">thường ở bà </w:t>
            </w:r>
            <w:r>
              <w:rPr>
                <w:spacing w:val="-4"/>
                <w:sz w:val="24"/>
              </w:rPr>
              <w:t xml:space="preserve">mẹ </w:t>
            </w:r>
            <w:r>
              <w:rPr>
                <w:sz w:val="24"/>
              </w:rPr>
              <w:t xml:space="preserve">phát </w:t>
            </w:r>
            <w:r>
              <w:rPr>
                <w:spacing w:val="-4"/>
                <w:sz w:val="24"/>
              </w:rPr>
              <w:t xml:space="preserve">hiện </w:t>
            </w:r>
            <w:r>
              <w:rPr>
                <w:sz w:val="24"/>
              </w:rPr>
              <w:t xml:space="preserve">khi khám </w:t>
            </w:r>
            <w:r>
              <w:rPr>
                <w:spacing w:val="-4"/>
                <w:sz w:val="24"/>
              </w:rPr>
              <w:t>thai</w:t>
            </w:r>
          </w:p>
        </w:tc>
        <w:tc>
          <w:tcPr>
            <w:tcW w:w="5040" w:type="dxa"/>
          </w:tcPr>
          <w:p w:rsidR="00937888" w:rsidRDefault="00EC7B47">
            <w:pPr>
              <w:pStyle w:val="TableParagraph"/>
              <w:spacing w:line="261" w:lineRule="auto"/>
              <w:rPr>
                <w:sz w:val="24"/>
              </w:rPr>
            </w:pPr>
            <w:r>
              <w:rPr>
                <w:sz w:val="24"/>
              </w:rPr>
              <w:t xml:space="preserve">Abnormal </w:t>
            </w:r>
            <w:r>
              <w:rPr>
                <w:spacing w:val="-3"/>
                <w:sz w:val="24"/>
              </w:rPr>
              <w:t xml:space="preserve">ultrasonic </w:t>
            </w:r>
            <w:r>
              <w:rPr>
                <w:sz w:val="24"/>
              </w:rPr>
              <w:t xml:space="preserve">finding on </w:t>
            </w:r>
            <w:r>
              <w:rPr>
                <w:spacing w:val="-5"/>
                <w:sz w:val="24"/>
              </w:rPr>
              <w:t xml:space="preserve">antenatal </w:t>
            </w:r>
            <w:r>
              <w:rPr>
                <w:spacing w:val="-3"/>
                <w:sz w:val="24"/>
              </w:rPr>
              <w:t xml:space="preserve">screening </w:t>
            </w:r>
            <w:r>
              <w:rPr>
                <w:sz w:val="24"/>
              </w:rPr>
              <w:t xml:space="preserve">of </w:t>
            </w:r>
            <w:r>
              <w:rPr>
                <w:spacing w:val="-4"/>
                <w:sz w:val="24"/>
              </w:rPr>
              <w:t>mother</w:t>
            </w:r>
          </w:p>
        </w:tc>
      </w:tr>
      <w:tr w:rsidR="00937888">
        <w:trPr>
          <w:trHeight w:val="620"/>
        </w:trPr>
        <w:tc>
          <w:tcPr>
            <w:tcW w:w="1000" w:type="dxa"/>
          </w:tcPr>
          <w:p w:rsidR="00937888" w:rsidRDefault="00EC7B47">
            <w:pPr>
              <w:pStyle w:val="TableParagraph"/>
              <w:ind w:left="31" w:right="11"/>
              <w:jc w:val="center"/>
              <w:rPr>
                <w:sz w:val="24"/>
              </w:rPr>
            </w:pPr>
            <w:r>
              <w:rPr>
                <w:sz w:val="24"/>
              </w:rPr>
              <w:t>O284</w:t>
            </w:r>
          </w:p>
        </w:tc>
        <w:tc>
          <w:tcPr>
            <w:tcW w:w="4720" w:type="dxa"/>
          </w:tcPr>
          <w:p w:rsidR="00937888" w:rsidRDefault="00EC7B47">
            <w:pPr>
              <w:pStyle w:val="TableParagraph"/>
              <w:spacing w:line="261" w:lineRule="auto"/>
              <w:rPr>
                <w:sz w:val="24"/>
              </w:rPr>
            </w:pPr>
            <w:r>
              <w:rPr>
                <w:sz w:val="24"/>
              </w:rPr>
              <w:t xml:space="preserve">Dấu </w:t>
            </w:r>
            <w:r>
              <w:rPr>
                <w:spacing w:val="-4"/>
                <w:sz w:val="24"/>
              </w:rPr>
              <w:t xml:space="preserve">hiệu </w:t>
            </w:r>
            <w:r>
              <w:rPr>
                <w:sz w:val="24"/>
              </w:rPr>
              <w:t xml:space="preserve">X quang </w:t>
            </w:r>
            <w:r>
              <w:rPr>
                <w:spacing w:val="-3"/>
                <w:sz w:val="24"/>
              </w:rPr>
              <w:t xml:space="preserve">bất </w:t>
            </w:r>
            <w:r>
              <w:rPr>
                <w:sz w:val="24"/>
              </w:rPr>
              <w:t xml:space="preserve">thường ở bà </w:t>
            </w:r>
            <w:r>
              <w:rPr>
                <w:spacing w:val="-4"/>
                <w:sz w:val="24"/>
              </w:rPr>
              <w:t xml:space="preserve">mẹ </w:t>
            </w:r>
            <w:r>
              <w:rPr>
                <w:sz w:val="24"/>
              </w:rPr>
              <w:t xml:space="preserve">phát </w:t>
            </w:r>
            <w:r>
              <w:rPr>
                <w:spacing w:val="-4"/>
                <w:sz w:val="24"/>
              </w:rPr>
              <w:t xml:space="preserve">hiện </w:t>
            </w:r>
            <w:r>
              <w:rPr>
                <w:sz w:val="24"/>
              </w:rPr>
              <w:t xml:space="preserve">khi khám </w:t>
            </w:r>
            <w:r>
              <w:rPr>
                <w:spacing w:val="-4"/>
                <w:sz w:val="24"/>
              </w:rPr>
              <w:t>thai</w:t>
            </w:r>
          </w:p>
        </w:tc>
        <w:tc>
          <w:tcPr>
            <w:tcW w:w="5040" w:type="dxa"/>
          </w:tcPr>
          <w:p w:rsidR="00937888" w:rsidRDefault="00EC7B47">
            <w:pPr>
              <w:pStyle w:val="TableParagraph"/>
              <w:spacing w:line="261" w:lineRule="auto"/>
              <w:ind w:right="263"/>
              <w:rPr>
                <w:sz w:val="24"/>
              </w:rPr>
            </w:pPr>
            <w:r>
              <w:rPr>
                <w:sz w:val="24"/>
              </w:rPr>
              <w:t xml:space="preserve">Abnormal </w:t>
            </w:r>
            <w:r>
              <w:rPr>
                <w:spacing w:val="-4"/>
                <w:sz w:val="24"/>
              </w:rPr>
              <w:t xml:space="preserve">radiological </w:t>
            </w:r>
            <w:r>
              <w:rPr>
                <w:sz w:val="24"/>
              </w:rPr>
              <w:t xml:space="preserve">finding on </w:t>
            </w:r>
            <w:r>
              <w:rPr>
                <w:spacing w:val="-5"/>
                <w:sz w:val="24"/>
              </w:rPr>
              <w:t xml:space="preserve">antenatal </w:t>
            </w:r>
            <w:r>
              <w:rPr>
                <w:spacing w:val="-3"/>
                <w:sz w:val="24"/>
              </w:rPr>
              <w:t xml:space="preserve">screening </w:t>
            </w:r>
            <w:r>
              <w:rPr>
                <w:sz w:val="24"/>
              </w:rPr>
              <w:t xml:space="preserve">of </w:t>
            </w:r>
            <w:r>
              <w:rPr>
                <w:spacing w:val="-4"/>
                <w:sz w:val="24"/>
              </w:rPr>
              <w:t>mother</w:t>
            </w:r>
          </w:p>
        </w:tc>
      </w:tr>
      <w:tr w:rsidR="00937888">
        <w:trPr>
          <w:trHeight w:val="620"/>
        </w:trPr>
        <w:tc>
          <w:tcPr>
            <w:tcW w:w="1000" w:type="dxa"/>
          </w:tcPr>
          <w:p w:rsidR="00937888" w:rsidRDefault="00EC7B47">
            <w:pPr>
              <w:pStyle w:val="TableParagraph"/>
              <w:ind w:left="31" w:right="11"/>
              <w:jc w:val="center"/>
              <w:rPr>
                <w:sz w:val="24"/>
              </w:rPr>
            </w:pPr>
            <w:r>
              <w:rPr>
                <w:sz w:val="24"/>
              </w:rPr>
              <w:t>O285</w:t>
            </w:r>
          </w:p>
        </w:tc>
        <w:tc>
          <w:tcPr>
            <w:tcW w:w="4720" w:type="dxa"/>
          </w:tcPr>
          <w:p w:rsidR="00937888" w:rsidRDefault="00EC7B47">
            <w:pPr>
              <w:pStyle w:val="TableParagraph"/>
              <w:spacing w:line="261" w:lineRule="auto"/>
              <w:ind w:right="94"/>
              <w:rPr>
                <w:sz w:val="24"/>
              </w:rPr>
            </w:pPr>
            <w:r>
              <w:rPr>
                <w:sz w:val="24"/>
              </w:rPr>
              <w:t xml:space="preserve">Dấu </w:t>
            </w:r>
            <w:r>
              <w:rPr>
                <w:spacing w:val="-4"/>
                <w:sz w:val="24"/>
              </w:rPr>
              <w:t xml:space="preserve">hiệu </w:t>
            </w:r>
            <w:r>
              <w:rPr>
                <w:spacing w:val="-3"/>
                <w:sz w:val="24"/>
              </w:rPr>
              <w:t xml:space="preserve">nhiễm </w:t>
            </w:r>
            <w:r>
              <w:rPr>
                <w:sz w:val="24"/>
              </w:rPr>
              <w:t xml:space="preserve">sắc </w:t>
            </w:r>
            <w:r>
              <w:rPr>
                <w:spacing w:val="-3"/>
                <w:sz w:val="24"/>
              </w:rPr>
              <w:t xml:space="preserve">thể </w:t>
            </w:r>
            <w:r>
              <w:rPr>
                <w:sz w:val="24"/>
              </w:rPr>
              <w:t xml:space="preserve">và di </w:t>
            </w:r>
            <w:r>
              <w:rPr>
                <w:spacing w:val="-3"/>
                <w:sz w:val="24"/>
              </w:rPr>
              <w:t xml:space="preserve">truyền bất </w:t>
            </w:r>
            <w:r>
              <w:rPr>
                <w:sz w:val="24"/>
              </w:rPr>
              <w:t xml:space="preserve">thường ở bà </w:t>
            </w:r>
            <w:r>
              <w:rPr>
                <w:spacing w:val="-4"/>
                <w:sz w:val="24"/>
              </w:rPr>
              <w:t xml:space="preserve">mẹ </w:t>
            </w:r>
            <w:r>
              <w:rPr>
                <w:sz w:val="24"/>
              </w:rPr>
              <w:t xml:space="preserve">phát </w:t>
            </w:r>
            <w:r>
              <w:rPr>
                <w:spacing w:val="-4"/>
                <w:sz w:val="24"/>
              </w:rPr>
              <w:t xml:space="preserve">hiện </w:t>
            </w:r>
            <w:r>
              <w:rPr>
                <w:sz w:val="24"/>
              </w:rPr>
              <w:t xml:space="preserve">khi khám </w:t>
            </w:r>
            <w:r>
              <w:rPr>
                <w:spacing w:val="-4"/>
                <w:sz w:val="24"/>
              </w:rPr>
              <w:t>thai</w:t>
            </w:r>
          </w:p>
        </w:tc>
        <w:tc>
          <w:tcPr>
            <w:tcW w:w="5040" w:type="dxa"/>
          </w:tcPr>
          <w:p w:rsidR="00937888" w:rsidRDefault="00EC7B47">
            <w:pPr>
              <w:pStyle w:val="TableParagraph"/>
              <w:spacing w:line="261" w:lineRule="auto"/>
              <w:rPr>
                <w:sz w:val="24"/>
              </w:rPr>
            </w:pPr>
            <w:r>
              <w:rPr>
                <w:sz w:val="24"/>
              </w:rPr>
              <w:t xml:space="preserve">Abnormal chromosomal </w:t>
            </w:r>
            <w:r>
              <w:rPr>
                <w:spacing w:val="-3"/>
                <w:sz w:val="24"/>
              </w:rPr>
              <w:t xml:space="preserve">and </w:t>
            </w:r>
            <w:r>
              <w:rPr>
                <w:spacing w:val="-4"/>
                <w:sz w:val="24"/>
              </w:rPr>
              <w:t xml:space="preserve">genetic </w:t>
            </w:r>
            <w:r>
              <w:rPr>
                <w:sz w:val="24"/>
              </w:rPr>
              <w:t xml:space="preserve">finding </w:t>
            </w:r>
            <w:r>
              <w:rPr>
                <w:spacing w:val="-6"/>
                <w:sz w:val="24"/>
              </w:rPr>
              <w:t xml:space="preserve">on </w:t>
            </w:r>
            <w:r>
              <w:rPr>
                <w:spacing w:val="-5"/>
                <w:sz w:val="24"/>
              </w:rPr>
              <w:t xml:space="preserve">antenatal </w:t>
            </w:r>
            <w:r>
              <w:rPr>
                <w:spacing w:val="-3"/>
                <w:sz w:val="24"/>
              </w:rPr>
              <w:t xml:space="preserve">screening </w:t>
            </w:r>
            <w:r>
              <w:rPr>
                <w:sz w:val="24"/>
              </w:rPr>
              <w:t xml:space="preserve">of </w:t>
            </w:r>
            <w:r>
              <w:rPr>
                <w:spacing w:val="-4"/>
                <w:sz w:val="24"/>
              </w:rPr>
              <w:t>mother</w:t>
            </w:r>
          </w:p>
        </w:tc>
      </w:tr>
      <w:tr w:rsidR="00937888">
        <w:trPr>
          <w:trHeight w:val="620"/>
        </w:trPr>
        <w:tc>
          <w:tcPr>
            <w:tcW w:w="1000" w:type="dxa"/>
          </w:tcPr>
          <w:p w:rsidR="00937888" w:rsidRDefault="00EC7B47">
            <w:pPr>
              <w:pStyle w:val="TableParagraph"/>
              <w:ind w:left="31" w:right="11"/>
              <w:jc w:val="center"/>
              <w:rPr>
                <w:sz w:val="24"/>
              </w:rPr>
            </w:pPr>
            <w:r>
              <w:rPr>
                <w:sz w:val="24"/>
              </w:rPr>
              <w:t>O288</w:t>
            </w:r>
          </w:p>
        </w:tc>
        <w:tc>
          <w:tcPr>
            <w:tcW w:w="4720" w:type="dxa"/>
          </w:tcPr>
          <w:p w:rsidR="00937888" w:rsidRDefault="00EC7B47">
            <w:pPr>
              <w:pStyle w:val="TableParagraph"/>
              <w:spacing w:line="261" w:lineRule="auto"/>
              <w:rPr>
                <w:sz w:val="24"/>
              </w:rPr>
            </w:pPr>
            <w:r>
              <w:rPr>
                <w:sz w:val="24"/>
              </w:rPr>
              <w:t xml:space="preserve">Dấu </w:t>
            </w:r>
            <w:r>
              <w:rPr>
                <w:spacing w:val="-4"/>
                <w:sz w:val="24"/>
              </w:rPr>
              <w:t xml:space="preserve">hiệu </w:t>
            </w:r>
            <w:r>
              <w:rPr>
                <w:spacing w:val="-3"/>
                <w:sz w:val="24"/>
              </w:rPr>
              <w:t xml:space="preserve">bất </w:t>
            </w:r>
            <w:r>
              <w:rPr>
                <w:sz w:val="24"/>
              </w:rPr>
              <w:t xml:space="preserve">thường khác ở bà </w:t>
            </w:r>
            <w:r>
              <w:rPr>
                <w:spacing w:val="-4"/>
                <w:sz w:val="24"/>
              </w:rPr>
              <w:t xml:space="preserve">mẹ </w:t>
            </w:r>
            <w:r>
              <w:rPr>
                <w:sz w:val="24"/>
              </w:rPr>
              <w:t xml:space="preserve">phát </w:t>
            </w:r>
            <w:r>
              <w:rPr>
                <w:spacing w:val="-4"/>
                <w:sz w:val="24"/>
              </w:rPr>
              <w:t xml:space="preserve">hiện </w:t>
            </w:r>
            <w:r>
              <w:rPr>
                <w:sz w:val="24"/>
              </w:rPr>
              <w:t xml:space="preserve">khi khám </w:t>
            </w:r>
            <w:r>
              <w:rPr>
                <w:spacing w:val="-4"/>
                <w:sz w:val="24"/>
              </w:rPr>
              <w:t>thai</w:t>
            </w:r>
          </w:p>
        </w:tc>
        <w:tc>
          <w:tcPr>
            <w:tcW w:w="5040" w:type="dxa"/>
          </w:tcPr>
          <w:p w:rsidR="00937888" w:rsidRDefault="00EC7B47">
            <w:pPr>
              <w:pStyle w:val="TableParagraph"/>
              <w:spacing w:line="261" w:lineRule="auto"/>
              <w:ind w:right="231"/>
              <w:rPr>
                <w:sz w:val="24"/>
              </w:rPr>
            </w:pPr>
            <w:r>
              <w:rPr>
                <w:sz w:val="24"/>
              </w:rPr>
              <w:t xml:space="preserve">Other </w:t>
            </w:r>
            <w:r>
              <w:rPr>
                <w:spacing w:val="-3"/>
                <w:sz w:val="24"/>
              </w:rPr>
              <w:t xml:space="preserve">abnormal </w:t>
            </w:r>
            <w:r>
              <w:rPr>
                <w:sz w:val="24"/>
              </w:rPr>
              <w:t xml:space="preserve">findings on </w:t>
            </w:r>
            <w:r>
              <w:rPr>
                <w:spacing w:val="-5"/>
                <w:sz w:val="24"/>
              </w:rPr>
              <w:t xml:space="preserve">antenatal </w:t>
            </w:r>
            <w:r>
              <w:rPr>
                <w:spacing w:val="-3"/>
                <w:sz w:val="24"/>
              </w:rPr>
              <w:t xml:space="preserve">screening </w:t>
            </w:r>
            <w:r>
              <w:rPr>
                <w:sz w:val="24"/>
              </w:rPr>
              <w:t xml:space="preserve">of </w:t>
            </w:r>
            <w:r>
              <w:rPr>
                <w:spacing w:val="-4"/>
                <w:sz w:val="24"/>
              </w:rPr>
              <w:t>mother</w:t>
            </w:r>
          </w:p>
        </w:tc>
      </w:tr>
      <w:tr w:rsidR="00937888">
        <w:trPr>
          <w:trHeight w:val="620"/>
        </w:trPr>
        <w:tc>
          <w:tcPr>
            <w:tcW w:w="1000" w:type="dxa"/>
          </w:tcPr>
          <w:p w:rsidR="00937888" w:rsidRDefault="00EC7B47">
            <w:pPr>
              <w:pStyle w:val="TableParagraph"/>
              <w:ind w:left="31" w:right="11"/>
              <w:jc w:val="center"/>
              <w:rPr>
                <w:sz w:val="24"/>
              </w:rPr>
            </w:pPr>
            <w:r>
              <w:rPr>
                <w:sz w:val="24"/>
              </w:rPr>
              <w:t>O289</w:t>
            </w:r>
          </w:p>
        </w:tc>
        <w:tc>
          <w:tcPr>
            <w:tcW w:w="4720" w:type="dxa"/>
          </w:tcPr>
          <w:p w:rsidR="00937888" w:rsidRDefault="00EC7B47">
            <w:pPr>
              <w:pStyle w:val="TableParagraph"/>
              <w:spacing w:line="261" w:lineRule="auto"/>
              <w:ind w:right="213"/>
              <w:rPr>
                <w:sz w:val="24"/>
              </w:rPr>
            </w:pPr>
            <w:r>
              <w:rPr>
                <w:sz w:val="24"/>
              </w:rPr>
              <w:t xml:space="preserve">Dấu </w:t>
            </w:r>
            <w:r>
              <w:rPr>
                <w:spacing w:val="-4"/>
                <w:sz w:val="24"/>
              </w:rPr>
              <w:t xml:space="preserve">hiệu </w:t>
            </w:r>
            <w:r>
              <w:rPr>
                <w:spacing w:val="-3"/>
                <w:sz w:val="24"/>
              </w:rPr>
              <w:t xml:space="preserve">bất </w:t>
            </w:r>
            <w:r>
              <w:rPr>
                <w:sz w:val="24"/>
              </w:rPr>
              <w:t xml:space="preserve">thường ở bà </w:t>
            </w:r>
            <w:r>
              <w:rPr>
                <w:spacing w:val="-4"/>
                <w:sz w:val="24"/>
              </w:rPr>
              <w:t xml:space="preserve">mẹ </w:t>
            </w:r>
            <w:r>
              <w:rPr>
                <w:sz w:val="24"/>
              </w:rPr>
              <w:t xml:space="preserve">phát </w:t>
            </w:r>
            <w:r>
              <w:rPr>
                <w:spacing w:val="-4"/>
                <w:sz w:val="24"/>
              </w:rPr>
              <w:t xml:space="preserve">hiện khi </w:t>
            </w:r>
            <w:r>
              <w:rPr>
                <w:sz w:val="24"/>
              </w:rPr>
              <w:t xml:space="preserve">khám </w:t>
            </w:r>
            <w:r>
              <w:rPr>
                <w:spacing w:val="-5"/>
                <w:sz w:val="24"/>
              </w:rPr>
              <w:t xml:space="preserve">thai,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z w:val="24"/>
              </w:rPr>
              <w:t xml:space="preserve">Abnormal finding on </w:t>
            </w:r>
            <w:r>
              <w:rPr>
                <w:spacing w:val="-5"/>
                <w:sz w:val="24"/>
              </w:rPr>
              <w:t xml:space="preserve">antenatal </w:t>
            </w:r>
            <w:r>
              <w:rPr>
                <w:spacing w:val="-3"/>
                <w:sz w:val="24"/>
              </w:rPr>
              <w:t xml:space="preserve">screening </w:t>
            </w:r>
            <w:r>
              <w:rPr>
                <w:sz w:val="24"/>
              </w:rPr>
              <w:t xml:space="preserve">of </w:t>
            </w:r>
            <w:r>
              <w:rPr>
                <w:spacing w:val="-3"/>
                <w:sz w:val="24"/>
              </w:rPr>
              <w:t>mother, unspecified</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O290</w:t>
            </w:r>
          </w:p>
        </w:tc>
        <w:tc>
          <w:tcPr>
            <w:tcW w:w="4720" w:type="dxa"/>
          </w:tcPr>
          <w:p w:rsidR="00937888" w:rsidRDefault="00EC7B47">
            <w:pPr>
              <w:pStyle w:val="TableParagraph"/>
              <w:rPr>
                <w:sz w:val="24"/>
              </w:rPr>
            </w:pPr>
            <w:r>
              <w:rPr>
                <w:sz w:val="24"/>
              </w:rPr>
              <w:t>Biến chứng ở phổi do gây mê khi có thai</w:t>
            </w:r>
          </w:p>
        </w:tc>
        <w:tc>
          <w:tcPr>
            <w:tcW w:w="5040" w:type="dxa"/>
          </w:tcPr>
          <w:p w:rsidR="00937888" w:rsidRDefault="00EC7B47">
            <w:pPr>
              <w:pStyle w:val="TableParagraph"/>
              <w:spacing w:line="261" w:lineRule="auto"/>
              <w:ind w:right="497"/>
              <w:rPr>
                <w:sz w:val="24"/>
              </w:rPr>
            </w:pPr>
            <w:r>
              <w:rPr>
                <w:sz w:val="24"/>
              </w:rPr>
              <w:t xml:space="preserve">Pulmonary </w:t>
            </w:r>
            <w:r>
              <w:rPr>
                <w:spacing w:val="-5"/>
                <w:sz w:val="24"/>
              </w:rPr>
              <w:t xml:space="preserve">complications </w:t>
            </w:r>
            <w:r>
              <w:rPr>
                <w:sz w:val="24"/>
              </w:rPr>
              <w:t xml:space="preserve">of </w:t>
            </w:r>
            <w:r>
              <w:rPr>
                <w:spacing w:val="-3"/>
                <w:sz w:val="24"/>
              </w:rPr>
              <w:t xml:space="preserve">anaesthesia </w:t>
            </w:r>
            <w:r>
              <w:rPr>
                <w:sz w:val="24"/>
              </w:rPr>
              <w:t xml:space="preserve">during </w:t>
            </w:r>
            <w:r>
              <w:rPr>
                <w:spacing w:val="-3"/>
                <w:sz w:val="24"/>
              </w:rPr>
              <w:t>pregnancy</w:t>
            </w:r>
          </w:p>
        </w:tc>
      </w:tr>
      <w:tr w:rsidR="00937888">
        <w:trPr>
          <w:trHeight w:val="620"/>
        </w:trPr>
        <w:tc>
          <w:tcPr>
            <w:tcW w:w="1000" w:type="dxa"/>
          </w:tcPr>
          <w:p w:rsidR="00937888" w:rsidRDefault="00EC7B47">
            <w:pPr>
              <w:pStyle w:val="TableParagraph"/>
              <w:ind w:left="31" w:right="11"/>
              <w:jc w:val="center"/>
              <w:rPr>
                <w:sz w:val="24"/>
              </w:rPr>
            </w:pPr>
            <w:r>
              <w:rPr>
                <w:sz w:val="24"/>
              </w:rPr>
              <w:t>O291</w:t>
            </w:r>
          </w:p>
        </w:tc>
        <w:tc>
          <w:tcPr>
            <w:tcW w:w="4720" w:type="dxa"/>
          </w:tcPr>
          <w:p w:rsidR="00937888" w:rsidRDefault="00EC7B47">
            <w:pPr>
              <w:pStyle w:val="TableParagraph"/>
              <w:rPr>
                <w:sz w:val="24"/>
              </w:rPr>
            </w:pPr>
            <w:r>
              <w:rPr>
                <w:sz w:val="24"/>
              </w:rPr>
              <w:t>Biến chứng tim của gây mê trong khi có thai</w:t>
            </w:r>
          </w:p>
        </w:tc>
        <w:tc>
          <w:tcPr>
            <w:tcW w:w="5040" w:type="dxa"/>
          </w:tcPr>
          <w:p w:rsidR="00937888" w:rsidRDefault="00EC7B47">
            <w:pPr>
              <w:pStyle w:val="TableParagraph"/>
              <w:spacing w:line="261" w:lineRule="auto"/>
              <w:rPr>
                <w:sz w:val="24"/>
              </w:rPr>
            </w:pPr>
            <w:r>
              <w:rPr>
                <w:spacing w:val="-4"/>
                <w:sz w:val="24"/>
              </w:rPr>
              <w:t xml:space="preserve">Cardiac </w:t>
            </w:r>
            <w:r>
              <w:rPr>
                <w:spacing w:val="-5"/>
                <w:sz w:val="24"/>
              </w:rPr>
              <w:t xml:space="preserve">complications </w:t>
            </w:r>
            <w:r>
              <w:rPr>
                <w:sz w:val="24"/>
              </w:rPr>
              <w:t xml:space="preserve">of </w:t>
            </w:r>
            <w:r>
              <w:rPr>
                <w:spacing w:val="-3"/>
                <w:sz w:val="24"/>
              </w:rPr>
              <w:t xml:space="preserve">anaesthesia </w:t>
            </w:r>
            <w:r>
              <w:rPr>
                <w:sz w:val="24"/>
              </w:rPr>
              <w:t xml:space="preserve">during </w:t>
            </w:r>
            <w:r>
              <w:rPr>
                <w:spacing w:val="-3"/>
                <w:sz w:val="24"/>
              </w:rPr>
              <w:t>pregnancy</w:t>
            </w:r>
          </w:p>
        </w:tc>
      </w:tr>
      <w:tr w:rsidR="00937888">
        <w:trPr>
          <w:trHeight w:val="620"/>
        </w:trPr>
        <w:tc>
          <w:tcPr>
            <w:tcW w:w="1000" w:type="dxa"/>
          </w:tcPr>
          <w:p w:rsidR="00937888" w:rsidRDefault="00EC7B47">
            <w:pPr>
              <w:pStyle w:val="TableParagraph"/>
              <w:ind w:left="31" w:right="11"/>
              <w:jc w:val="center"/>
              <w:rPr>
                <w:sz w:val="24"/>
              </w:rPr>
            </w:pPr>
            <w:r>
              <w:rPr>
                <w:sz w:val="24"/>
              </w:rPr>
              <w:t>O292</w:t>
            </w:r>
          </w:p>
        </w:tc>
        <w:tc>
          <w:tcPr>
            <w:tcW w:w="4720" w:type="dxa"/>
          </w:tcPr>
          <w:p w:rsidR="00937888" w:rsidRDefault="00EC7B47">
            <w:pPr>
              <w:pStyle w:val="TableParagraph"/>
              <w:spacing w:line="261" w:lineRule="auto"/>
              <w:ind w:right="150"/>
              <w:rPr>
                <w:sz w:val="24"/>
              </w:rPr>
            </w:pPr>
            <w:r>
              <w:rPr>
                <w:sz w:val="24"/>
              </w:rPr>
              <w:t>Biến chứng hệ thống thần kinh trung ương của gây mê trong khi có thai</w:t>
            </w:r>
          </w:p>
        </w:tc>
        <w:tc>
          <w:tcPr>
            <w:tcW w:w="5040" w:type="dxa"/>
          </w:tcPr>
          <w:p w:rsidR="00937888" w:rsidRDefault="00EC7B47">
            <w:pPr>
              <w:pStyle w:val="TableParagraph"/>
              <w:spacing w:line="261" w:lineRule="auto"/>
              <w:ind w:right="1030"/>
              <w:rPr>
                <w:sz w:val="24"/>
              </w:rPr>
            </w:pPr>
            <w:r>
              <w:rPr>
                <w:sz w:val="24"/>
              </w:rPr>
              <w:t>Central nervous system complications of anaesthesia during pregnancy</w:t>
            </w:r>
          </w:p>
        </w:tc>
      </w:tr>
      <w:tr w:rsidR="00937888">
        <w:trPr>
          <w:trHeight w:val="620"/>
        </w:trPr>
        <w:tc>
          <w:tcPr>
            <w:tcW w:w="1000" w:type="dxa"/>
          </w:tcPr>
          <w:p w:rsidR="00937888" w:rsidRDefault="00EC7B47">
            <w:pPr>
              <w:pStyle w:val="TableParagraph"/>
              <w:ind w:left="31" w:right="11"/>
              <w:jc w:val="center"/>
              <w:rPr>
                <w:sz w:val="24"/>
              </w:rPr>
            </w:pPr>
            <w:r>
              <w:rPr>
                <w:sz w:val="24"/>
              </w:rPr>
              <w:t>O293</w:t>
            </w:r>
          </w:p>
        </w:tc>
        <w:tc>
          <w:tcPr>
            <w:tcW w:w="4720" w:type="dxa"/>
          </w:tcPr>
          <w:p w:rsidR="00937888" w:rsidRDefault="00EC7B47">
            <w:pPr>
              <w:pStyle w:val="TableParagraph"/>
              <w:spacing w:line="261" w:lineRule="auto"/>
              <w:ind w:right="27"/>
              <w:rPr>
                <w:sz w:val="24"/>
              </w:rPr>
            </w:pPr>
            <w:r>
              <w:rPr>
                <w:sz w:val="24"/>
              </w:rPr>
              <w:t>Phản ứng ngộ độc do gây tê tại chỗ trong khi có thai</w:t>
            </w:r>
          </w:p>
        </w:tc>
        <w:tc>
          <w:tcPr>
            <w:tcW w:w="5040" w:type="dxa"/>
          </w:tcPr>
          <w:p w:rsidR="00937888" w:rsidRDefault="00EC7B47">
            <w:pPr>
              <w:pStyle w:val="TableParagraph"/>
              <w:rPr>
                <w:sz w:val="24"/>
              </w:rPr>
            </w:pPr>
            <w:r>
              <w:rPr>
                <w:spacing w:val="-3"/>
                <w:sz w:val="24"/>
              </w:rPr>
              <w:t xml:space="preserve">Toxic </w:t>
            </w:r>
            <w:r>
              <w:rPr>
                <w:spacing w:val="-5"/>
                <w:sz w:val="24"/>
              </w:rPr>
              <w:t xml:space="preserve">reaction </w:t>
            </w:r>
            <w:r>
              <w:rPr>
                <w:spacing w:val="-4"/>
                <w:sz w:val="24"/>
              </w:rPr>
              <w:t xml:space="preserve">to </w:t>
            </w:r>
            <w:r>
              <w:rPr>
                <w:spacing w:val="-5"/>
                <w:sz w:val="24"/>
              </w:rPr>
              <w:t xml:space="preserve">local </w:t>
            </w:r>
            <w:r>
              <w:rPr>
                <w:spacing w:val="-3"/>
                <w:sz w:val="24"/>
              </w:rPr>
              <w:t xml:space="preserve">anaesthesia </w:t>
            </w:r>
            <w:r>
              <w:rPr>
                <w:sz w:val="24"/>
              </w:rPr>
              <w:t xml:space="preserve">during </w:t>
            </w:r>
            <w:r>
              <w:rPr>
                <w:spacing w:val="-3"/>
                <w:sz w:val="24"/>
              </w:rPr>
              <w:t>pregnancy</w:t>
            </w:r>
          </w:p>
        </w:tc>
      </w:tr>
      <w:tr w:rsidR="00937888">
        <w:trPr>
          <w:trHeight w:val="620"/>
        </w:trPr>
        <w:tc>
          <w:tcPr>
            <w:tcW w:w="1000" w:type="dxa"/>
          </w:tcPr>
          <w:p w:rsidR="00937888" w:rsidRDefault="00EC7B47">
            <w:pPr>
              <w:pStyle w:val="TableParagraph"/>
              <w:ind w:left="31" w:right="11"/>
              <w:jc w:val="center"/>
              <w:rPr>
                <w:sz w:val="24"/>
              </w:rPr>
            </w:pPr>
            <w:r>
              <w:rPr>
                <w:sz w:val="24"/>
              </w:rPr>
              <w:t>O294</w:t>
            </w:r>
          </w:p>
        </w:tc>
        <w:tc>
          <w:tcPr>
            <w:tcW w:w="4720" w:type="dxa"/>
          </w:tcPr>
          <w:p w:rsidR="00937888" w:rsidRDefault="00EC7B47">
            <w:pPr>
              <w:pStyle w:val="TableParagraph"/>
              <w:spacing w:line="261" w:lineRule="auto"/>
              <w:ind w:right="530"/>
              <w:rPr>
                <w:sz w:val="24"/>
              </w:rPr>
            </w:pPr>
            <w:r>
              <w:rPr>
                <w:sz w:val="24"/>
              </w:rPr>
              <w:t>Đau đầu do gây tê tuỷ sống và ngoài màng cứng trong khi có thai</w:t>
            </w:r>
          </w:p>
        </w:tc>
        <w:tc>
          <w:tcPr>
            <w:tcW w:w="5040" w:type="dxa"/>
          </w:tcPr>
          <w:p w:rsidR="00937888" w:rsidRDefault="00EC7B47">
            <w:pPr>
              <w:pStyle w:val="TableParagraph"/>
              <w:spacing w:line="261" w:lineRule="auto"/>
              <w:rPr>
                <w:sz w:val="24"/>
              </w:rPr>
            </w:pPr>
            <w:r>
              <w:rPr>
                <w:sz w:val="24"/>
              </w:rPr>
              <w:t xml:space="preserve">Spinal </w:t>
            </w:r>
            <w:r>
              <w:rPr>
                <w:spacing w:val="-3"/>
                <w:sz w:val="24"/>
              </w:rPr>
              <w:t xml:space="preserve">and epidural </w:t>
            </w:r>
            <w:r>
              <w:rPr>
                <w:spacing w:val="-4"/>
                <w:sz w:val="24"/>
              </w:rPr>
              <w:t xml:space="preserve">anaesthesia-induced headache </w:t>
            </w:r>
            <w:r>
              <w:rPr>
                <w:sz w:val="24"/>
              </w:rPr>
              <w:t xml:space="preserve">during </w:t>
            </w:r>
            <w:r>
              <w:rPr>
                <w:spacing w:val="-3"/>
                <w:sz w:val="24"/>
              </w:rPr>
              <w:t>pregnancy</w:t>
            </w:r>
          </w:p>
        </w:tc>
      </w:tr>
      <w:tr w:rsidR="00937888">
        <w:trPr>
          <w:trHeight w:val="620"/>
        </w:trPr>
        <w:tc>
          <w:tcPr>
            <w:tcW w:w="1000" w:type="dxa"/>
          </w:tcPr>
          <w:p w:rsidR="00937888" w:rsidRDefault="00EC7B47">
            <w:pPr>
              <w:pStyle w:val="TableParagraph"/>
              <w:ind w:left="31" w:right="11"/>
              <w:jc w:val="center"/>
              <w:rPr>
                <w:sz w:val="24"/>
              </w:rPr>
            </w:pPr>
            <w:r>
              <w:rPr>
                <w:sz w:val="24"/>
              </w:rPr>
              <w:t>O295</w:t>
            </w:r>
          </w:p>
        </w:tc>
        <w:tc>
          <w:tcPr>
            <w:tcW w:w="4720" w:type="dxa"/>
          </w:tcPr>
          <w:p w:rsidR="00937888" w:rsidRDefault="00EC7B47">
            <w:pPr>
              <w:pStyle w:val="TableParagraph"/>
              <w:spacing w:line="261" w:lineRule="auto"/>
              <w:ind w:right="214"/>
              <w:rPr>
                <w:sz w:val="24"/>
              </w:rPr>
            </w:pPr>
            <w:r>
              <w:rPr>
                <w:sz w:val="24"/>
              </w:rPr>
              <w:t>Biến chứng khác của gây tê tuỷ sống và ngoài màng cứng trong khi có thai</w:t>
            </w:r>
          </w:p>
        </w:tc>
        <w:tc>
          <w:tcPr>
            <w:tcW w:w="5040" w:type="dxa"/>
          </w:tcPr>
          <w:p w:rsidR="00937888" w:rsidRDefault="00EC7B47">
            <w:pPr>
              <w:pStyle w:val="TableParagraph"/>
              <w:spacing w:line="261" w:lineRule="auto"/>
              <w:ind w:right="957"/>
              <w:rPr>
                <w:sz w:val="24"/>
              </w:rPr>
            </w:pPr>
            <w:r>
              <w:rPr>
                <w:sz w:val="24"/>
              </w:rPr>
              <w:t xml:space="preserve">Other </w:t>
            </w:r>
            <w:r>
              <w:rPr>
                <w:spacing w:val="-5"/>
                <w:sz w:val="24"/>
              </w:rPr>
              <w:t xml:space="preserve">complications </w:t>
            </w:r>
            <w:r>
              <w:rPr>
                <w:sz w:val="24"/>
              </w:rPr>
              <w:t xml:space="preserve">of spinal </w:t>
            </w:r>
            <w:r>
              <w:rPr>
                <w:spacing w:val="-3"/>
                <w:sz w:val="24"/>
              </w:rPr>
              <w:t xml:space="preserve">and epidural anaesthesia </w:t>
            </w:r>
            <w:r>
              <w:rPr>
                <w:sz w:val="24"/>
              </w:rPr>
              <w:t xml:space="preserve">during </w:t>
            </w:r>
            <w:r>
              <w:rPr>
                <w:spacing w:val="-3"/>
                <w:sz w:val="24"/>
              </w:rPr>
              <w:t>pregnancy</w:t>
            </w:r>
          </w:p>
        </w:tc>
      </w:tr>
      <w:tr w:rsidR="00937888">
        <w:trPr>
          <w:trHeight w:val="620"/>
        </w:trPr>
        <w:tc>
          <w:tcPr>
            <w:tcW w:w="1000" w:type="dxa"/>
          </w:tcPr>
          <w:p w:rsidR="00937888" w:rsidRDefault="00EC7B47">
            <w:pPr>
              <w:pStyle w:val="TableParagraph"/>
              <w:ind w:left="31" w:right="11"/>
              <w:jc w:val="center"/>
              <w:rPr>
                <w:sz w:val="24"/>
              </w:rPr>
            </w:pPr>
            <w:r>
              <w:rPr>
                <w:sz w:val="24"/>
              </w:rPr>
              <w:t>O296</w:t>
            </w:r>
          </w:p>
        </w:tc>
        <w:tc>
          <w:tcPr>
            <w:tcW w:w="4720" w:type="dxa"/>
          </w:tcPr>
          <w:p w:rsidR="00937888" w:rsidRDefault="00EC7B47">
            <w:pPr>
              <w:pStyle w:val="TableParagraph"/>
              <w:spacing w:line="261" w:lineRule="auto"/>
              <w:ind w:right="73"/>
              <w:rPr>
                <w:sz w:val="24"/>
              </w:rPr>
            </w:pPr>
            <w:r>
              <w:rPr>
                <w:sz w:val="24"/>
              </w:rPr>
              <w:t>Không đặt được hay khó đặt nội khí quản trong khi có thai</w:t>
            </w:r>
          </w:p>
        </w:tc>
        <w:tc>
          <w:tcPr>
            <w:tcW w:w="5040" w:type="dxa"/>
          </w:tcPr>
          <w:p w:rsidR="00937888" w:rsidRDefault="00EC7B47">
            <w:pPr>
              <w:pStyle w:val="TableParagraph"/>
              <w:rPr>
                <w:sz w:val="24"/>
              </w:rPr>
            </w:pPr>
            <w:r>
              <w:rPr>
                <w:sz w:val="24"/>
              </w:rPr>
              <w:t>Failed or difficult intubation during pregnancy</w:t>
            </w:r>
          </w:p>
        </w:tc>
      </w:tr>
      <w:tr w:rsidR="00937888">
        <w:trPr>
          <w:trHeight w:val="620"/>
        </w:trPr>
        <w:tc>
          <w:tcPr>
            <w:tcW w:w="1000" w:type="dxa"/>
          </w:tcPr>
          <w:p w:rsidR="00937888" w:rsidRDefault="00EC7B47">
            <w:pPr>
              <w:pStyle w:val="TableParagraph"/>
              <w:ind w:left="31" w:right="11"/>
              <w:jc w:val="center"/>
              <w:rPr>
                <w:sz w:val="24"/>
              </w:rPr>
            </w:pPr>
            <w:r>
              <w:rPr>
                <w:sz w:val="24"/>
              </w:rPr>
              <w:t>O298</w:t>
            </w:r>
          </w:p>
        </w:tc>
        <w:tc>
          <w:tcPr>
            <w:tcW w:w="4720" w:type="dxa"/>
          </w:tcPr>
          <w:p w:rsidR="00937888" w:rsidRDefault="00EC7B47">
            <w:pPr>
              <w:pStyle w:val="TableParagraph"/>
              <w:rPr>
                <w:sz w:val="24"/>
              </w:rPr>
            </w:pPr>
            <w:r>
              <w:rPr>
                <w:sz w:val="24"/>
              </w:rPr>
              <w:t>Biến chứng khác của gây mê trong khi có thai</w:t>
            </w:r>
          </w:p>
        </w:tc>
        <w:tc>
          <w:tcPr>
            <w:tcW w:w="5040" w:type="dxa"/>
          </w:tcPr>
          <w:p w:rsidR="00937888" w:rsidRDefault="00EC7B47">
            <w:pPr>
              <w:pStyle w:val="TableParagraph"/>
              <w:spacing w:line="261" w:lineRule="auto"/>
              <w:ind w:right="1003"/>
              <w:rPr>
                <w:sz w:val="24"/>
              </w:rPr>
            </w:pPr>
            <w:r>
              <w:rPr>
                <w:sz w:val="24"/>
              </w:rPr>
              <w:t xml:space="preserve">Other </w:t>
            </w:r>
            <w:r>
              <w:rPr>
                <w:spacing w:val="-5"/>
                <w:sz w:val="24"/>
              </w:rPr>
              <w:t xml:space="preserve">complications </w:t>
            </w:r>
            <w:r>
              <w:rPr>
                <w:sz w:val="24"/>
              </w:rPr>
              <w:t xml:space="preserve">of </w:t>
            </w:r>
            <w:r>
              <w:rPr>
                <w:spacing w:val="-3"/>
                <w:sz w:val="24"/>
              </w:rPr>
              <w:t xml:space="preserve">anaesthesia </w:t>
            </w:r>
            <w:r>
              <w:rPr>
                <w:sz w:val="24"/>
              </w:rPr>
              <w:t xml:space="preserve">during </w:t>
            </w:r>
            <w:r>
              <w:rPr>
                <w:spacing w:val="-3"/>
                <w:sz w:val="24"/>
              </w:rPr>
              <w:t>pregnancy</w:t>
            </w:r>
          </w:p>
        </w:tc>
      </w:tr>
      <w:tr w:rsidR="00937888">
        <w:trPr>
          <w:trHeight w:val="620"/>
        </w:trPr>
        <w:tc>
          <w:tcPr>
            <w:tcW w:w="1000" w:type="dxa"/>
          </w:tcPr>
          <w:p w:rsidR="00937888" w:rsidRDefault="00EC7B47">
            <w:pPr>
              <w:pStyle w:val="TableParagraph"/>
              <w:ind w:left="31" w:right="11"/>
              <w:jc w:val="center"/>
              <w:rPr>
                <w:sz w:val="24"/>
              </w:rPr>
            </w:pPr>
            <w:r>
              <w:rPr>
                <w:sz w:val="24"/>
              </w:rPr>
              <w:t>O299</w:t>
            </w:r>
          </w:p>
        </w:tc>
        <w:tc>
          <w:tcPr>
            <w:tcW w:w="4720" w:type="dxa"/>
          </w:tcPr>
          <w:p w:rsidR="00937888" w:rsidRDefault="00EC7B47">
            <w:pPr>
              <w:pStyle w:val="TableParagraph"/>
              <w:spacing w:line="261" w:lineRule="auto"/>
              <w:rPr>
                <w:sz w:val="24"/>
              </w:rPr>
            </w:pPr>
            <w:r>
              <w:rPr>
                <w:spacing w:val="-3"/>
                <w:sz w:val="24"/>
              </w:rPr>
              <w:t xml:space="preserve">Các </w:t>
            </w:r>
            <w:r>
              <w:rPr>
                <w:spacing w:val="-4"/>
                <w:sz w:val="24"/>
              </w:rPr>
              <w:t xml:space="preserve">biến </w:t>
            </w:r>
            <w:r>
              <w:rPr>
                <w:sz w:val="24"/>
              </w:rPr>
              <w:t xml:space="preserve">chứng khác </w:t>
            </w:r>
            <w:r>
              <w:rPr>
                <w:spacing w:val="-3"/>
                <w:sz w:val="24"/>
              </w:rPr>
              <w:t xml:space="preserve">của gây </w:t>
            </w:r>
            <w:r>
              <w:rPr>
                <w:spacing w:val="-4"/>
                <w:sz w:val="24"/>
              </w:rPr>
              <w:t xml:space="preserve">mê </w:t>
            </w:r>
            <w:r>
              <w:rPr>
                <w:sz w:val="24"/>
              </w:rPr>
              <w:t xml:space="preserve">trong khi </w:t>
            </w:r>
            <w:r>
              <w:rPr>
                <w:spacing w:val="-4"/>
                <w:sz w:val="24"/>
              </w:rPr>
              <w:t xml:space="preserve">có </w:t>
            </w:r>
            <w:r>
              <w:rPr>
                <w:spacing w:val="-5"/>
                <w:sz w:val="24"/>
              </w:rPr>
              <w:t xml:space="preserve">thai, </w:t>
            </w:r>
            <w:r>
              <w:rPr>
                <w:sz w:val="24"/>
              </w:rPr>
              <w:t xml:space="preserve">không </w:t>
            </w:r>
            <w:r>
              <w:rPr>
                <w:spacing w:val="-3"/>
                <w:sz w:val="24"/>
              </w:rPr>
              <w:t xml:space="preserve">xác </w:t>
            </w:r>
            <w:r>
              <w:rPr>
                <w:sz w:val="24"/>
              </w:rPr>
              <w:t>định</w:t>
            </w:r>
          </w:p>
        </w:tc>
        <w:tc>
          <w:tcPr>
            <w:tcW w:w="5040" w:type="dxa"/>
          </w:tcPr>
          <w:p w:rsidR="00937888" w:rsidRDefault="00EC7B47">
            <w:pPr>
              <w:pStyle w:val="TableParagraph"/>
              <w:spacing w:line="261" w:lineRule="auto"/>
              <w:rPr>
                <w:sz w:val="24"/>
              </w:rPr>
            </w:pPr>
            <w:r>
              <w:rPr>
                <w:spacing w:val="-5"/>
                <w:sz w:val="24"/>
              </w:rPr>
              <w:t xml:space="preserve">Complication </w:t>
            </w:r>
            <w:r>
              <w:rPr>
                <w:sz w:val="24"/>
              </w:rPr>
              <w:t xml:space="preserve">of </w:t>
            </w:r>
            <w:r>
              <w:rPr>
                <w:spacing w:val="-3"/>
                <w:sz w:val="24"/>
              </w:rPr>
              <w:t xml:space="preserve">anaesthesia </w:t>
            </w:r>
            <w:r>
              <w:rPr>
                <w:sz w:val="24"/>
              </w:rPr>
              <w:t xml:space="preserve">during </w:t>
            </w:r>
            <w:r>
              <w:rPr>
                <w:spacing w:val="-3"/>
                <w:sz w:val="24"/>
              </w:rPr>
              <w:t>pregnancy, unspecified</w:t>
            </w:r>
          </w:p>
        </w:tc>
      </w:tr>
      <w:tr w:rsidR="00937888">
        <w:trPr>
          <w:trHeight w:val="300"/>
        </w:trPr>
        <w:tc>
          <w:tcPr>
            <w:tcW w:w="1000" w:type="dxa"/>
          </w:tcPr>
          <w:p w:rsidR="00937888" w:rsidRDefault="00EC7B47">
            <w:pPr>
              <w:pStyle w:val="TableParagraph"/>
              <w:ind w:left="31" w:right="11"/>
              <w:jc w:val="center"/>
              <w:rPr>
                <w:sz w:val="24"/>
              </w:rPr>
            </w:pPr>
            <w:r>
              <w:rPr>
                <w:sz w:val="24"/>
              </w:rPr>
              <w:t>O300</w:t>
            </w:r>
          </w:p>
        </w:tc>
        <w:tc>
          <w:tcPr>
            <w:tcW w:w="4720" w:type="dxa"/>
          </w:tcPr>
          <w:p w:rsidR="00937888" w:rsidRDefault="00EC7B47">
            <w:pPr>
              <w:pStyle w:val="TableParagraph"/>
              <w:rPr>
                <w:sz w:val="24"/>
              </w:rPr>
            </w:pPr>
            <w:r>
              <w:rPr>
                <w:sz w:val="24"/>
              </w:rPr>
              <w:t>Song thai</w:t>
            </w:r>
          </w:p>
        </w:tc>
        <w:tc>
          <w:tcPr>
            <w:tcW w:w="5040" w:type="dxa"/>
          </w:tcPr>
          <w:p w:rsidR="00937888" w:rsidRDefault="00EC7B47">
            <w:pPr>
              <w:pStyle w:val="TableParagraph"/>
              <w:rPr>
                <w:sz w:val="24"/>
              </w:rPr>
            </w:pPr>
            <w:r>
              <w:rPr>
                <w:sz w:val="24"/>
              </w:rPr>
              <w:t>Twin pregnancy</w:t>
            </w:r>
          </w:p>
        </w:tc>
      </w:tr>
      <w:tr w:rsidR="00937888">
        <w:trPr>
          <w:trHeight w:val="300"/>
        </w:trPr>
        <w:tc>
          <w:tcPr>
            <w:tcW w:w="1000" w:type="dxa"/>
          </w:tcPr>
          <w:p w:rsidR="00937888" w:rsidRDefault="00EC7B47">
            <w:pPr>
              <w:pStyle w:val="TableParagraph"/>
              <w:ind w:left="31" w:right="11"/>
              <w:jc w:val="center"/>
              <w:rPr>
                <w:sz w:val="24"/>
              </w:rPr>
            </w:pPr>
            <w:r>
              <w:rPr>
                <w:sz w:val="24"/>
              </w:rPr>
              <w:t>O301</w:t>
            </w:r>
          </w:p>
        </w:tc>
        <w:tc>
          <w:tcPr>
            <w:tcW w:w="4720" w:type="dxa"/>
          </w:tcPr>
          <w:p w:rsidR="00937888" w:rsidRDefault="00EC7B47">
            <w:pPr>
              <w:pStyle w:val="TableParagraph"/>
              <w:rPr>
                <w:sz w:val="24"/>
              </w:rPr>
            </w:pPr>
            <w:r>
              <w:rPr>
                <w:sz w:val="24"/>
              </w:rPr>
              <w:t>Thai ba</w:t>
            </w:r>
          </w:p>
        </w:tc>
        <w:tc>
          <w:tcPr>
            <w:tcW w:w="5040" w:type="dxa"/>
          </w:tcPr>
          <w:p w:rsidR="00937888" w:rsidRDefault="00EC7B47">
            <w:pPr>
              <w:pStyle w:val="TableParagraph"/>
              <w:rPr>
                <w:sz w:val="24"/>
              </w:rPr>
            </w:pPr>
            <w:r>
              <w:rPr>
                <w:sz w:val="24"/>
              </w:rPr>
              <w:t>Triplet pregnancy</w:t>
            </w:r>
          </w:p>
        </w:tc>
      </w:tr>
      <w:tr w:rsidR="00937888">
        <w:trPr>
          <w:trHeight w:val="300"/>
        </w:trPr>
        <w:tc>
          <w:tcPr>
            <w:tcW w:w="1000" w:type="dxa"/>
          </w:tcPr>
          <w:p w:rsidR="00937888" w:rsidRDefault="00EC7B47">
            <w:pPr>
              <w:pStyle w:val="TableParagraph"/>
              <w:ind w:left="31" w:right="11"/>
              <w:jc w:val="center"/>
              <w:rPr>
                <w:sz w:val="24"/>
              </w:rPr>
            </w:pPr>
            <w:r>
              <w:rPr>
                <w:sz w:val="24"/>
              </w:rPr>
              <w:t>O302</w:t>
            </w:r>
          </w:p>
        </w:tc>
        <w:tc>
          <w:tcPr>
            <w:tcW w:w="4720" w:type="dxa"/>
          </w:tcPr>
          <w:p w:rsidR="00937888" w:rsidRDefault="00EC7B47">
            <w:pPr>
              <w:pStyle w:val="TableParagraph"/>
              <w:rPr>
                <w:sz w:val="24"/>
              </w:rPr>
            </w:pPr>
            <w:r>
              <w:rPr>
                <w:sz w:val="24"/>
              </w:rPr>
              <w:t>Thai tư</w:t>
            </w:r>
          </w:p>
        </w:tc>
        <w:tc>
          <w:tcPr>
            <w:tcW w:w="5040" w:type="dxa"/>
          </w:tcPr>
          <w:p w:rsidR="00937888" w:rsidRDefault="00EC7B47">
            <w:pPr>
              <w:pStyle w:val="TableParagraph"/>
              <w:rPr>
                <w:sz w:val="24"/>
              </w:rPr>
            </w:pPr>
            <w:r>
              <w:rPr>
                <w:sz w:val="24"/>
              </w:rPr>
              <w:t>Quadruplet pregnancy</w:t>
            </w:r>
          </w:p>
        </w:tc>
      </w:tr>
      <w:tr w:rsidR="00937888">
        <w:trPr>
          <w:trHeight w:val="300"/>
        </w:trPr>
        <w:tc>
          <w:tcPr>
            <w:tcW w:w="1000" w:type="dxa"/>
          </w:tcPr>
          <w:p w:rsidR="00937888" w:rsidRDefault="00EC7B47">
            <w:pPr>
              <w:pStyle w:val="TableParagraph"/>
              <w:ind w:left="31" w:right="11"/>
              <w:jc w:val="center"/>
              <w:rPr>
                <w:sz w:val="24"/>
              </w:rPr>
            </w:pPr>
            <w:r>
              <w:rPr>
                <w:sz w:val="24"/>
              </w:rPr>
              <w:t>O308</w:t>
            </w:r>
          </w:p>
        </w:tc>
        <w:tc>
          <w:tcPr>
            <w:tcW w:w="4720" w:type="dxa"/>
          </w:tcPr>
          <w:p w:rsidR="00937888" w:rsidRDefault="00EC7B47">
            <w:pPr>
              <w:pStyle w:val="TableParagraph"/>
              <w:rPr>
                <w:sz w:val="24"/>
              </w:rPr>
            </w:pPr>
            <w:r>
              <w:rPr>
                <w:sz w:val="24"/>
              </w:rPr>
              <w:t>Đa thai khác</w:t>
            </w:r>
          </w:p>
        </w:tc>
        <w:tc>
          <w:tcPr>
            <w:tcW w:w="5040" w:type="dxa"/>
          </w:tcPr>
          <w:p w:rsidR="00937888" w:rsidRDefault="00EC7B47">
            <w:pPr>
              <w:pStyle w:val="TableParagraph"/>
              <w:rPr>
                <w:sz w:val="24"/>
              </w:rPr>
            </w:pPr>
            <w:r>
              <w:rPr>
                <w:sz w:val="24"/>
              </w:rPr>
              <w:t>Other multiple gestation</w:t>
            </w:r>
          </w:p>
        </w:tc>
      </w:tr>
      <w:tr w:rsidR="00937888">
        <w:trPr>
          <w:trHeight w:val="300"/>
        </w:trPr>
        <w:tc>
          <w:tcPr>
            <w:tcW w:w="1000" w:type="dxa"/>
          </w:tcPr>
          <w:p w:rsidR="00937888" w:rsidRDefault="00EC7B47">
            <w:pPr>
              <w:pStyle w:val="TableParagraph"/>
              <w:ind w:left="31" w:right="11"/>
              <w:jc w:val="center"/>
              <w:rPr>
                <w:sz w:val="24"/>
              </w:rPr>
            </w:pPr>
            <w:r>
              <w:rPr>
                <w:sz w:val="24"/>
              </w:rPr>
              <w:t>O309</w:t>
            </w:r>
          </w:p>
        </w:tc>
        <w:tc>
          <w:tcPr>
            <w:tcW w:w="4720" w:type="dxa"/>
          </w:tcPr>
          <w:p w:rsidR="00937888" w:rsidRDefault="00EC7B47">
            <w:pPr>
              <w:pStyle w:val="TableParagraph"/>
              <w:rPr>
                <w:sz w:val="24"/>
              </w:rPr>
            </w:pPr>
            <w:r>
              <w:rPr>
                <w:sz w:val="24"/>
              </w:rPr>
              <w:t>Đa thai, không xác định</w:t>
            </w:r>
          </w:p>
        </w:tc>
        <w:tc>
          <w:tcPr>
            <w:tcW w:w="5040" w:type="dxa"/>
          </w:tcPr>
          <w:p w:rsidR="00937888" w:rsidRDefault="00EC7B47">
            <w:pPr>
              <w:pStyle w:val="TableParagraph"/>
              <w:rPr>
                <w:sz w:val="24"/>
              </w:rPr>
            </w:pPr>
            <w:r>
              <w:rPr>
                <w:sz w:val="24"/>
              </w:rPr>
              <w:t>Multiple gestation,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O310</w:t>
            </w:r>
          </w:p>
        </w:tc>
        <w:tc>
          <w:tcPr>
            <w:tcW w:w="4720" w:type="dxa"/>
          </w:tcPr>
          <w:p w:rsidR="00937888" w:rsidRDefault="00EC7B47">
            <w:pPr>
              <w:pStyle w:val="TableParagraph"/>
              <w:rPr>
                <w:sz w:val="24"/>
              </w:rPr>
            </w:pPr>
            <w:r>
              <w:rPr>
                <w:sz w:val="24"/>
              </w:rPr>
              <w:t>Thai giấy</w:t>
            </w:r>
          </w:p>
        </w:tc>
        <w:tc>
          <w:tcPr>
            <w:tcW w:w="5040" w:type="dxa"/>
          </w:tcPr>
          <w:p w:rsidR="00937888" w:rsidRDefault="00EC7B47">
            <w:pPr>
              <w:pStyle w:val="TableParagraph"/>
              <w:rPr>
                <w:sz w:val="24"/>
              </w:rPr>
            </w:pPr>
            <w:r>
              <w:rPr>
                <w:sz w:val="24"/>
              </w:rPr>
              <w:t>Papyraceous fetus</w:t>
            </w:r>
          </w:p>
        </w:tc>
      </w:tr>
      <w:tr w:rsidR="00937888">
        <w:trPr>
          <w:trHeight w:val="620"/>
        </w:trPr>
        <w:tc>
          <w:tcPr>
            <w:tcW w:w="1000" w:type="dxa"/>
          </w:tcPr>
          <w:p w:rsidR="00937888" w:rsidRDefault="00EC7B47">
            <w:pPr>
              <w:pStyle w:val="TableParagraph"/>
              <w:ind w:left="31" w:right="11"/>
              <w:jc w:val="center"/>
              <w:rPr>
                <w:sz w:val="24"/>
              </w:rPr>
            </w:pPr>
            <w:r>
              <w:rPr>
                <w:sz w:val="24"/>
              </w:rPr>
              <w:t>O311</w:t>
            </w:r>
          </w:p>
        </w:tc>
        <w:tc>
          <w:tcPr>
            <w:tcW w:w="4720" w:type="dxa"/>
          </w:tcPr>
          <w:p w:rsidR="00937888" w:rsidRDefault="00EC7B47">
            <w:pPr>
              <w:pStyle w:val="TableParagraph"/>
              <w:spacing w:line="261" w:lineRule="auto"/>
              <w:rPr>
                <w:sz w:val="24"/>
              </w:rPr>
            </w:pPr>
            <w:r>
              <w:rPr>
                <w:spacing w:val="-4"/>
                <w:sz w:val="24"/>
              </w:rPr>
              <w:t xml:space="preserve">thai </w:t>
            </w:r>
            <w:r>
              <w:rPr>
                <w:sz w:val="24"/>
              </w:rPr>
              <w:t xml:space="preserve">kỳ </w:t>
            </w:r>
            <w:r>
              <w:rPr>
                <w:spacing w:val="-6"/>
                <w:sz w:val="24"/>
              </w:rPr>
              <w:t xml:space="preserve">tiếp </w:t>
            </w:r>
            <w:r>
              <w:rPr>
                <w:spacing w:val="-3"/>
                <w:sz w:val="24"/>
              </w:rPr>
              <w:t xml:space="preserve">tục </w:t>
            </w:r>
            <w:r>
              <w:rPr>
                <w:spacing w:val="-6"/>
                <w:sz w:val="24"/>
              </w:rPr>
              <w:t xml:space="preserve">tiến </w:t>
            </w:r>
            <w:r>
              <w:rPr>
                <w:spacing w:val="-5"/>
                <w:sz w:val="24"/>
              </w:rPr>
              <w:t xml:space="preserve">triển </w:t>
            </w:r>
            <w:r>
              <w:rPr>
                <w:sz w:val="24"/>
              </w:rPr>
              <w:t xml:space="preserve">sau khi sảy </w:t>
            </w:r>
            <w:r>
              <w:rPr>
                <w:spacing w:val="-3"/>
                <w:sz w:val="24"/>
              </w:rPr>
              <w:t xml:space="preserve">một hay nhiều </w:t>
            </w:r>
            <w:r>
              <w:rPr>
                <w:spacing w:val="-4"/>
                <w:sz w:val="24"/>
              </w:rPr>
              <w:t>thai</w:t>
            </w:r>
          </w:p>
        </w:tc>
        <w:tc>
          <w:tcPr>
            <w:tcW w:w="5040" w:type="dxa"/>
          </w:tcPr>
          <w:p w:rsidR="00937888" w:rsidRDefault="00EC7B47">
            <w:pPr>
              <w:pStyle w:val="TableParagraph"/>
              <w:spacing w:line="261" w:lineRule="auto"/>
              <w:rPr>
                <w:sz w:val="24"/>
              </w:rPr>
            </w:pPr>
            <w:r>
              <w:rPr>
                <w:spacing w:val="-3"/>
                <w:sz w:val="24"/>
              </w:rPr>
              <w:t xml:space="preserve">Continuing pregnancy </w:t>
            </w:r>
            <w:r>
              <w:rPr>
                <w:spacing w:val="-5"/>
                <w:sz w:val="24"/>
              </w:rPr>
              <w:t xml:space="preserve">after </w:t>
            </w:r>
            <w:r>
              <w:rPr>
                <w:spacing w:val="-3"/>
                <w:sz w:val="24"/>
              </w:rPr>
              <w:t xml:space="preserve">abortion </w:t>
            </w:r>
            <w:r>
              <w:rPr>
                <w:sz w:val="24"/>
              </w:rPr>
              <w:t xml:space="preserve">of one </w:t>
            </w:r>
            <w:r>
              <w:rPr>
                <w:spacing w:val="-3"/>
                <w:sz w:val="24"/>
              </w:rPr>
              <w:t xml:space="preserve">fetus </w:t>
            </w:r>
            <w:r>
              <w:rPr>
                <w:sz w:val="24"/>
              </w:rPr>
              <w:t>or more</w:t>
            </w:r>
          </w:p>
        </w:tc>
      </w:tr>
      <w:tr w:rsidR="00937888">
        <w:trPr>
          <w:trHeight w:val="620"/>
        </w:trPr>
        <w:tc>
          <w:tcPr>
            <w:tcW w:w="1000" w:type="dxa"/>
          </w:tcPr>
          <w:p w:rsidR="00937888" w:rsidRDefault="00EC7B47">
            <w:pPr>
              <w:pStyle w:val="TableParagraph"/>
              <w:ind w:left="31" w:right="11"/>
              <w:jc w:val="center"/>
              <w:rPr>
                <w:sz w:val="24"/>
              </w:rPr>
            </w:pPr>
            <w:r>
              <w:rPr>
                <w:sz w:val="24"/>
              </w:rPr>
              <w:t>O312</w:t>
            </w:r>
          </w:p>
        </w:tc>
        <w:tc>
          <w:tcPr>
            <w:tcW w:w="4720" w:type="dxa"/>
          </w:tcPr>
          <w:p w:rsidR="00937888" w:rsidRDefault="00EC7B47">
            <w:pPr>
              <w:pStyle w:val="TableParagraph"/>
              <w:spacing w:line="261" w:lineRule="auto"/>
              <w:rPr>
                <w:sz w:val="24"/>
              </w:rPr>
            </w:pPr>
            <w:r>
              <w:rPr>
                <w:spacing w:val="-4"/>
                <w:sz w:val="24"/>
              </w:rPr>
              <w:t xml:space="preserve">thai </w:t>
            </w:r>
            <w:r>
              <w:rPr>
                <w:sz w:val="24"/>
              </w:rPr>
              <w:t xml:space="preserve">kỳ </w:t>
            </w:r>
            <w:r>
              <w:rPr>
                <w:spacing w:val="-6"/>
                <w:sz w:val="24"/>
              </w:rPr>
              <w:t xml:space="preserve">tiếp </w:t>
            </w:r>
            <w:r>
              <w:rPr>
                <w:spacing w:val="-3"/>
                <w:sz w:val="24"/>
              </w:rPr>
              <w:t xml:space="preserve">tục </w:t>
            </w:r>
            <w:r>
              <w:rPr>
                <w:spacing w:val="-6"/>
                <w:sz w:val="24"/>
              </w:rPr>
              <w:t xml:space="preserve">tiến </w:t>
            </w:r>
            <w:r>
              <w:rPr>
                <w:spacing w:val="-5"/>
                <w:sz w:val="24"/>
              </w:rPr>
              <w:t xml:space="preserve">triển </w:t>
            </w:r>
            <w:r>
              <w:rPr>
                <w:sz w:val="24"/>
              </w:rPr>
              <w:t xml:space="preserve">sau khi </w:t>
            </w:r>
            <w:r>
              <w:rPr>
                <w:spacing w:val="-3"/>
                <w:sz w:val="24"/>
              </w:rPr>
              <w:t xml:space="preserve">một hay nhiều </w:t>
            </w:r>
            <w:r>
              <w:rPr>
                <w:spacing w:val="-4"/>
                <w:sz w:val="24"/>
              </w:rPr>
              <w:t xml:space="preserve">thai </w:t>
            </w:r>
            <w:r>
              <w:rPr>
                <w:sz w:val="24"/>
              </w:rPr>
              <w:t xml:space="preserve">bị </w:t>
            </w:r>
            <w:r>
              <w:rPr>
                <w:spacing w:val="-4"/>
                <w:sz w:val="24"/>
              </w:rPr>
              <w:t xml:space="preserve">chết </w:t>
            </w:r>
            <w:r>
              <w:rPr>
                <w:sz w:val="24"/>
              </w:rPr>
              <w:t>lưu</w:t>
            </w:r>
          </w:p>
        </w:tc>
        <w:tc>
          <w:tcPr>
            <w:tcW w:w="5040" w:type="dxa"/>
          </w:tcPr>
          <w:p w:rsidR="00937888" w:rsidRDefault="00EC7B47">
            <w:pPr>
              <w:pStyle w:val="TableParagraph"/>
              <w:spacing w:line="261" w:lineRule="auto"/>
              <w:ind w:right="263"/>
              <w:rPr>
                <w:sz w:val="24"/>
              </w:rPr>
            </w:pPr>
            <w:r>
              <w:rPr>
                <w:spacing w:val="-3"/>
                <w:sz w:val="24"/>
              </w:rPr>
              <w:t xml:space="preserve">Continuing pregnancy </w:t>
            </w:r>
            <w:r>
              <w:rPr>
                <w:spacing w:val="-5"/>
                <w:sz w:val="24"/>
              </w:rPr>
              <w:t xml:space="preserve">after </w:t>
            </w:r>
            <w:r>
              <w:rPr>
                <w:spacing w:val="-4"/>
                <w:sz w:val="24"/>
              </w:rPr>
              <w:t xml:space="preserve">intrauterine </w:t>
            </w:r>
            <w:r>
              <w:rPr>
                <w:spacing w:val="-5"/>
                <w:sz w:val="24"/>
              </w:rPr>
              <w:t xml:space="preserve">death </w:t>
            </w:r>
            <w:r>
              <w:rPr>
                <w:sz w:val="24"/>
              </w:rPr>
              <w:t xml:space="preserve">of one </w:t>
            </w:r>
            <w:r>
              <w:rPr>
                <w:spacing w:val="-3"/>
                <w:sz w:val="24"/>
              </w:rPr>
              <w:t xml:space="preserve">fetus </w:t>
            </w:r>
            <w:r>
              <w:rPr>
                <w:sz w:val="24"/>
              </w:rPr>
              <w:t>or more</w:t>
            </w:r>
          </w:p>
        </w:tc>
      </w:tr>
      <w:tr w:rsidR="00937888">
        <w:trPr>
          <w:trHeight w:val="300"/>
        </w:trPr>
        <w:tc>
          <w:tcPr>
            <w:tcW w:w="1000" w:type="dxa"/>
          </w:tcPr>
          <w:p w:rsidR="00937888" w:rsidRDefault="00EC7B47">
            <w:pPr>
              <w:pStyle w:val="TableParagraph"/>
              <w:ind w:left="31" w:right="11"/>
              <w:jc w:val="center"/>
              <w:rPr>
                <w:sz w:val="24"/>
              </w:rPr>
            </w:pPr>
            <w:r>
              <w:rPr>
                <w:sz w:val="24"/>
              </w:rPr>
              <w:t>O318</w:t>
            </w:r>
          </w:p>
        </w:tc>
        <w:tc>
          <w:tcPr>
            <w:tcW w:w="4720" w:type="dxa"/>
          </w:tcPr>
          <w:p w:rsidR="00937888" w:rsidRDefault="00EC7B47">
            <w:pPr>
              <w:pStyle w:val="TableParagraph"/>
              <w:rPr>
                <w:sz w:val="24"/>
              </w:rPr>
            </w:pPr>
            <w:r>
              <w:rPr>
                <w:sz w:val="24"/>
              </w:rPr>
              <w:t>Biến chứng xác định khác do đa thai</w:t>
            </w:r>
          </w:p>
        </w:tc>
        <w:tc>
          <w:tcPr>
            <w:tcW w:w="5040" w:type="dxa"/>
          </w:tcPr>
          <w:p w:rsidR="00937888" w:rsidRDefault="00EC7B47">
            <w:pPr>
              <w:pStyle w:val="TableParagraph"/>
              <w:rPr>
                <w:sz w:val="24"/>
              </w:rPr>
            </w:pPr>
            <w:r>
              <w:rPr>
                <w:sz w:val="24"/>
              </w:rPr>
              <w:t>Other complications specific to multiple gestation</w:t>
            </w:r>
          </w:p>
        </w:tc>
      </w:tr>
      <w:tr w:rsidR="00937888">
        <w:trPr>
          <w:trHeight w:val="300"/>
        </w:trPr>
        <w:tc>
          <w:tcPr>
            <w:tcW w:w="1000" w:type="dxa"/>
          </w:tcPr>
          <w:p w:rsidR="00937888" w:rsidRDefault="00EC7B47">
            <w:pPr>
              <w:pStyle w:val="TableParagraph"/>
              <w:ind w:left="31" w:right="11"/>
              <w:jc w:val="center"/>
              <w:rPr>
                <w:sz w:val="24"/>
              </w:rPr>
            </w:pPr>
            <w:r>
              <w:rPr>
                <w:sz w:val="24"/>
              </w:rPr>
              <w:t>O320</w:t>
            </w:r>
          </w:p>
        </w:tc>
        <w:tc>
          <w:tcPr>
            <w:tcW w:w="4720" w:type="dxa"/>
          </w:tcPr>
          <w:p w:rsidR="00937888" w:rsidRDefault="00EC7B47">
            <w:pPr>
              <w:pStyle w:val="TableParagraph"/>
              <w:rPr>
                <w:sz w:val="24"/>
              </w:rPr>
            </w:pPr>
            <w:r>
              <w:rPr>
                <w:sz w:val="24"/>
              </w:rPr>
              <w:t>Chăm sóc bà mẹ vì ngôi thai không ổn định</w:t>
            </w:r>
          </w:p>
        </w:tc>
        <w:tc>
          <w:tcPr>
            <w:tcW w:w="5040" w:type="dxa"/>
          </w:tcPr>
          <w:p w:rsidR="00937888" w:rsidRDefault="00EC7B47">
            <w:pPr>
              <w:pStyle w:val="TableParagraph"/>
              <w:rPr>
                <w:sz w:val="24"/>
              </w:rPr>
            </w:pPr>
            <w:r>
              <w:rPr>
                <w:sz w:val="24"/>
              </w:rPr>
              <w:t>Maternal care for unstable lie</w:t>
            </w:r>
          </w:p>
        </w:tc>
      </w:tr>
      <w:tr w:rsidR="00937888">
        <w:trPr>
          <w:trHeight w:val="300"/>
        </w:trPr>
        <w:tc>
          <w:tcPr>
            <w:tcW w:w="1000" w:type="dxa"/>
          </w:tcPr>
          <w:p w:rsidR="00937888" w:rsidRDefault="00EC7B47">
            <w:pPr>
              <w:pStyle w:val="TableParagraph"/>
              <w:ind w:left="31" w:right="11"/>
              <w:jc w:val="center"/>
              <w:rPr>
                <w:sz w:val="24"/>
              </w:rPr>
            </w:pPr>
            <w:r>
              <w:rPr>
                <w:sz w:val="24"/>
              </w:rPr>
              <w:t>O321</w:t>
            </w:r>
          </w:p>
        </w:tc>
        <w:tc>
          <w:tcPr>
            <w:tcW w:w="4720" w:type="dxa"/>
          </w:tcPr>
          <w:p w:rsidR="00937888" w:rsidRDefault="00EC7B47">
            <w:pPr>
              <w:pStyle w:val="TableParagraph"/>
              <w:rPr>
                <w:sz w:val="24"/>
              </w:rPr>
            </w:pPr>
            <w:r>
              <w:rPr>
                <w:sz w:val="24"/>
              </w:rPr>
              <w:t>Chăm sóc bà mẹ vì ngôi mông</w:t>
            </w:r>
          </w:p>
        </w:tc>
        <w:tc>
          <w:tcPr>
            <w:tcW w:w="5040" w:type="dxa"/>
          </w:tcPr>
          <w:p w:rsidR="00937888" w:rsidRDefault="00EC7B47">
            <w:pPr>
              <w:pStyle w:val="TableParagraph"/>
              <w:rPr>
                <w:sz w:val="24"/>
              </w:rPr>
            </w:pPr>
            <w:r>
              <w:rPr>
                <w:sz w:val="24"/>
              </w:rPr>
              <w:t>Maternal care for breech presentation</w:t>
            </w:r>
          </w:p>
        </w:tc>
      </w:tr>
      <w:tr w:rsidR="00937888">
        <w:trPr>
          <w:trHeight w:val="300"/>
        </w:trPr>
        <w:tc>
          <w:tcPr>
            <w:tcW w:w="1000" w:type="dxa"/>
          </w:tcPr>
          <w:p w:rsidR="00937888" w:rsidRDefault="00EC7B47">
            <w:pPr>
              <w:pStyle w:val="TableParagraph"/>
              <w:ind w:left="31" w:right="11"/>
              <w:jc w:val="center"/>
              <w:rPr>
                <w:sz w:val="24"/>
              </w:rPr>
            </w:pPr>
            <w:r>
              <w:rPr>
                <w:sz w:val="24"/>
              </w:rPr>
              <w:t>O322</w:t>
            </w:r>
          </w:p>
        </w:tc>
        <w:tc>
          <w:tcPr>
            <w:tcW w:w="4720" w:type="dxa"/>
          </w:tcPr>
          <w:p w:rsidR="00937888" w:rsidRDefault="00EC7B47">
            <w:pPr>
              <w:pStyle w:val="TableParagraph"/>
              <w:rPr>
                <w:sz w:val="24"/>
              </w:rPr>
            </w:pPr>
            <w:r>
              <w:rPr>
                <w:sz w:val="24"/>
              </w:rPr>
              <w:t>Chăm sóc sản khoa vì ngôi vai hay ngôi chếch</w:t>
            </w:r>
          </w:p>
        </w:tc>
        <w:tc>
          <w:tcPr>
            <w:tcW w:w="5040" w:type="dxa"/>
          </w:tcPr>
          <w:p w:rsidR="00937888" w:rsidRDefault="00EC7B47">
            <w:pPr>
              <w:pStyle w:val="TableParagraph"/>
              <w:rPr>
                <w:sz w:val="24"/>
              </w:rPr>
            </w:pPr>
            <w:r>
              <w:rPr>
                <w:sz w:val="24"/>
              </w:rPr>
              <w:t>Maternal care for transverse and oblique lie</w:t>
            </w:r>
          </w:p>
        </w:tc>
      </w:tr>
      <w:tr w:rsidR="00937888">
        <w:trPr>
          <w:trHeight w:val="620"/>
        </w:trPr>
        <w:tc>
          <w:tcPr>
            <w:tcW w:w="1000" w:type="dxa"/>
          </w:tcPr>
          <w:p w:rsidR="00937888" w:rsidRDefault="00EC7B47">
            <w:pPr>
              <w:pStyle w:val="TableParagraph"/>
              <w:ind w:left="31" w:right="11"/>
              <w:jc w:val="center"/>
              <w:rPr>
                <w:sz w:val="24"/>
              </w:rPr>
            </w:pPr>
            <w:r>
              <w:rPr>
                <w:sz w:val="24"/>
              </w:rPr>
              <w:t>O323</w:t>
            </w:r>
          </w:p>
        </w:tc>
        <w:tc>
          <w:tcPr>
            <w:tcW w:w="4720" w:type="dxa"/>
          </w:tcPr>
          <w:p w:rsidR="00937888" w:rsidRDefault="00EC7B47">
            <w:pPr>
              <w:pStyle w:val="TableParagraph"/>
              <w:spacing w:line="261" w:lineRule="auto"/>
              <w:rPr>
                <w:sz w:val="24"/>
              </w:rPr>
            </w:pPr>
            <w:r>
              <w:rPr>
                <w:sz w:val="24"/>
              </w:rPr>
              <w:t xml:space="preserve">Chăm sóc bà </w:t>
            </w:r>
            <w:r>
              <w:rPr>
                <w:spacing w:val="-4"/>
                <w:sz w:val="24"/>
              </w:rPr>
              <w:t xml:space="preserve">mẹ </w:t>
            </w:r>
            <w:r>
              <w:rPr>
                <w:sz w:val="24"/>
              </w:rPr>
              <w:t xml:space="preserve">vì ngôi </w:t>
            </w:r>
            <w:r>
              <w:rPr>
                <w:spacing w:val="-6"/>
                <w:sz w:val="24"/>
              </w:rPr>
              <w:t xml:space="preserve">mặt, </w:t>
            </w:r>
            <w:r>
              <w:rPr>
                <w:sz w:val="24"/>
              </w:rPr>
              <w:t xml:space="preserve">ngôi </w:t>
            </w:r>
            <w:r>
              <w:rPr>
                <w:spacing w:val="-4"/>
                <w:sz w:val="24"/>
              </w:rPr>
              <w:t xml:space="preserve">trán </w:t>
            </w:r>
            <w:r>
              <w:rPr>
                <w:sz w:val="24"/>
              </w:rPr>
              <w:t xml:space="preserve">và </w:t>
            </w:r>
            <w:r>
              <w:rPr>
                <w:spacing w:val="-3"/>
                <w:sz w:val="24"/>
              </w:rPr>
              <w:t xml:space="preserve">ngôi </w:t>
            </w:r>
            <w:r>
              <w:rPr>
                <w:spacing w:val="-7"/>
                <w:sz w:val="24"/>
              </w:rPr>
              <w:t>cằm</w:t>
            </w:r>
          </w:p>
        </w:tc>
        <w:tc>
          <w:tcPr>
            <w:tcW w:w="5040" w:type="dxa"/>
          </w:tcPr>
          <w:p w:rsidR="00937888" w:rsidRDefault="00EC7B47">
            <w:pPr>
              <w:pStyle w:val="TableParagraph"/>
              <w:rPr>
                <w:sz w:val="24"/>
              </w:rPr>
            </w:pPr>
            <w:r>
              <w:rPr>
                <w:sz w:val="24"/>
              </w:rPr>
              <w:t>Maternal care for face, brow and chin presentation</w:t>
            </w:r>
          </w:p>
        </w:tc>
      </w:tr>
      <w:tr w:rsidR="00937888">
        <w:trPr>
          <w:trHeight w:val="620"/>
        </w:trPr>
        <w:tc>
          <w:tcPr>
            <w:tcW w:w="1000" w:type="dxa"/>
          </w:tcPr>
          <w:p w:rsidR="00937888" w:rsidRDefault="00EC7B47">
            <w:pPr>
              <w:pStyle w:val="TableParagraph"/>
              <w:ind w:left="31" w:right="11"/>
              <w:jc w:val="center"/>
              <w:rPr>
                <w:sz w:val="24"/>
              </w:rPr>
            </w:pPr>
            <w:r>
              <w:rPr>
                <w:sz w:val="24"/>
              </w:rPr>
              <w:t>O324</w:t>
            </w:r>
          </w:p>
        </w:tc>
        <w:tc>
          <w:tcPr>
            <w:tcW w:w="4720" w:type="dxa"/>
          </w:tcPr>
          <w:p w:rsidR="00937888" w:rsidRDefault="00EC7B47">
            <w:pPr>
              <w:pStyle w:val="TableParagraph"/>
              <w:spacing w:line="261" w:lineRule="auto"/>
              <w:ind w:right="350"/>
              <w:rPr>
                <w:sz w:val="24"/>
              </w:rPr>
            </w:pPr>
            <w:r>
              <w:rPr>
                <w:sz w:val="24"/>
              </w:rPr>
              <w:t>Chăm sóc bà mẹ vì ngôi đầu cao lỏng khi đủ tháng</w:t>
            </w:r>
          </w:p>
        </w:tc>
        <w:tc>
          <w:tcPr>
            <w:tcW w:w="5040" w:type="dxa"/>
          </w:tcPr>
          <w:p w:rsidR="00937888" w:rsidRDefault="00EC7B47">
            <w:pPr>
              <w:pStyle w:val="TableParagraph"/>
              <w:rPr>
                <w:sz w:val="24"/>
              </w:rPr>
            </w:pPr>
            <w:r>
              <w:rPr>
                <w:sz w:val="24"/>
              </w:rPr>
              <w:t>Maternal care for high head at term</w:t>
            </w:r>
          </w:p>
        </w:tc>
      </w:tr>
      <w:tr w:rsidR="00937888">
        <w:trPr>
          <w:trHeight w:val="620"/>
        </w:trPr>
        <w:tc>
          <w:tcPr>
            <w:tcW w:w="1000" w:type="dxa"/>
          </w:tcPr>
          <w:p w:rsidR="00937888" w:rsidRDefault="00EC7B47">
            <w:pPr>
              <w:pStyle w:val="TableParagraph"/>
              <w:ind w:left="31" w:right="11"/>
              <w:jc w:val="center"/>
              <w:rPr>
                <w:sz w:val="24"/>
              </w:rPr>
            </w:pPr>
            <w:r>
              <w:rPr>
                <w:sz w:val="24"/>
              </w:rPr>
              <w:t>O325</w:t>
            </w:r>
          </w:p>
        </w:tc>
        <w:tc>
          <w:tcPr>
            <w:tcW w:w="4720" w:type="dxa"/>
          </w:tcPr>
          <w:p w:rsidR="00937888" w:rsidRDefault="00EC7B47">
            <w:pPr>
              <w:pStyle w:val="TableParagraph"/>
              <w:spacing w:line="261" w:lineRule="auto"/>
              <w:rPr>
                <w:sz w:val="24"/>
              </w:rPr>
            </w:pPr>
            <w:r>
              <w:rPr>
                <w:sz w:val="24"/>
              </w:rPr>
              <w:t xml:space="preserve">Chăm sóc bà </w:t>
            </w:r>
            <w:r>
              <w:rPr>
                <w:spacing w:val="-4"/>
                <w:sz w:val="24"/>
              </w:rPr>
              <w:t xml:space="preserve">mẹ </w:t>
            </w:r>
            <w:r>
              <w:rPr>
                <w:sz w:val="24"/>
              </w:rPr>
              <w:t xml:space="preserve">vì đa </w:t>
            </w:r>
            <w:r>
              <w:rPr>
                <w:spacing w:val="-5"/>
                <w:sz w:val="24"/>
              </w:rPr>
              <w:t xml:space="preserve">thai, </w:t>
            </w:r>
            <w:r>
              <w:rPr>
                <w:sz w:val="24"/>
              </w:rPr>
              <w:t xml:space="preserve">trong đó </w:t>
            </w:r>
            <w:r>
              <w:rPr>
                <w:spacing w:val="-3"/>
                <w:sz w:val="24"/>
              </w:rPr>
              <w:t xml:space="preserve">một </w:t>
            </w:r>
            <w:r>
              <w:rPr>
                <w:spacing w:val="-7"/>
                <w:sz w:val="24"/>
              </w:rPr>
              <w:t xml:space="preserve">hay </w:t>
            </w:r>
            <w:r>
              <w:rPr>
                <w:spacing w:val="-3"/>
                <w:sz w:val="24"/>
              </w:rPr>
              <w:t xml:space="preserve">nhiều </w:t>
            </w:r>
            <w:r>
              <w:rPr>
                <w:spacing w:val="-4"/>
                <w:sz w:val="24"/>
              </w:rPr>
              <w:t xml:space="preserve">thai có </w:t>
            </w:r>
            <w:r>
              <w:rPr>
                <w:sz w:val="24"/>
              </w:rPr>
              <w:t xml:space="preserve">ngôi </w:t>
            </w:r>
            <w:r>
              <w:rPr>
                <w:spacing w:val="-3"/>
                <w:sz w:val="24"/>
              </w:rPr>
              <w:t xml:space="preserve">bất </w:t>
            </w:r>
            <w:r>
              <w:rPr>
                <w:sz w:val="24"/>
              </w:rPr>
              <w:t>thường</w:t>
            </w:r>
          </w:p>
        </w:tc>
        <w:tc>
          <w:tcPr>
            <w:tcW w:w="5040" w:type="dxa"/>
          </w:tcPr>
          <w:p w:rsidR="00937888" w:rsidRDefault="00EC7B47">
            <w:pPr>
              <w:pStyle w:val="TableParagraph"/>
              <w:spacing w:line="261" w:lineRule="auto"/>
              <w:ind w:right="1143"/>
              <w:rPr>
                <w:sz w:val="24"/>
              </w:rPr>
            </w:pPr>
            <w:r>
              <w:rPr>
                <w:spacing w:val="-3"/>
                <w:sz w:val="24"/>
              </w:rPr>
              <w:t xml:space="preserve">Maternal </w:t>
            </w:r>
            <w:r>
              <w:rPr>
                <w:spacing w:val="-4"/>
                <w:sz w:val="24"/>
              </w:rPr>
              <w:t xml:space="preserve">care </w:t>
            </w:r>
            <w:r>
              <w:rPr>
                <w:sz w:val="24"/>
              </w:rPr>
              <w:t xml:space="preserve">for </w:t>
            </w:r>
            <w:r>
              <w:rPr>
                <w:spacing w:val="-5"/>
                <w:sz w:val="24"/>
              </w:rPr>
              <w:t xml:space="preserve">multiple </w:t>
            </w:r>
            <w:r>
              <w:rPr>
                <w:spacing w:val="-4"/>
                <w:sz w:val="24"/>
              </w:rPr>
              <w:t>gestati</w:t>
            </w:r>
            <w:r>
              <w:rPr>
                <w:spacing w:val="-4"/>
                <w:sz w:val="24"/>
              </w:rPr>
              <w:t xml:space="preserve">on </w:t>
            </w:r>
            <w:r>
              <w:rPr>
                <w:sz w:val="24"/>
              </w:rPr>
              <w:t xml:space="preserve">with </w:t>
            </w:r>
            <w:r>
              <w:rPr>
                <w:spacing w:val="-4"/>
                <w:sz w:val="24"/>
              </w:rPr>
              <w:t xml:space="preserve">malpresentation </w:t>
            </w:r>
            <w:r>
              <w:rPr>
                <w:sz w:val="24"/>
              </w:rPr>
              <w:t xml:space="preserve">of one </w:t>
            </w:r>
            <w:r>
              <w:rPr>
                <w:spacing w:val="-3"/>
                <w:sz w:val="24"/>
              </w:rPr>
              <w:t xml:space="preserve">fetus </w:t>
            </w:r>
            <w:r>
              <w:rPr>
                <w:sz w:val="24"/>
              </w:rPr>
              <w:t>or more</w:t>
            </w:r>
          </w:p>
        </w:tc>
      </w:tr>
      <w:tr w:rsidR="00937888">
        <w:trPr>
          <w:trHeight w:val="300"/>
        </w:trPr>
        <w:tc>
          <w:tcPr>
            <w:tcW w:w="1000" w:type="dxa"/>
          </w:tcPr>
          <w:p w:rsidR="00937888" w:rsidRDefault="00EC7B47">
            <w:pPr>
              <w:pStyle w:val="TableParagraph"/>
              <w:ind w:left="31" w:right="11"/>
              <w:jc w:val="center"/>
              <w:rPr>
                <w:sz w:val="24"/>
              </w:rPr>
            </w:pPr>
            <w:r>
              <w:rPr>
                <w:sz w:val="24"/>
              </w:rPr>
              <w:t>O326</w:t>
            </w:r>
          </w:p>
        </w:tc>
        <w:tc>
          <w:tcPr>
            <w:tcW w:w="4720" w:type="dxa"/>
          </w:tcPr>
          <w:p w:rsidR="00937888" w:rsidRDefault="00EC7B47">
            <w:pPr>
              <w:pStyle w:val="TableParagraph"/>
              <w:rPr>
                <w:sz w:val="24"/>
              </w:rPr>
            </w:pPr>
            <w:r>
              <w:rPr>
                <w:sz w:val="24"/>
              </w:rPr>
              <w:t>Chăm sóc bà mẹ vì ngôi thai chờm vệ</w:t>
            </w:r>
          </w:p>
        </w:tc>
        <w:tc>
          <w:tcPr>
            <w:tcW w:w="5040" w:type="dxa"/>
          </w:tcPr>
          <w:p w:rsidR="00937888" w:rsidRDefault="00EC7B47">
            <w:pPr>
              <w:pStyle w:val="TableParagraph"/>
              <w:rPr>
                <w:sz w:val="24"/>
              </w:rPr>
            </w:pPr>
            <w:r>
              <w:rPr>
                <w:sz w:val="24"/>
              </w:rPr>
              <w:t>Maternal care for compound presentation</w:t>
            </w:r>
          </w:p>
        </w:tc>
      </w:tr>
      <w:tr w:rsidR="00937888">
        <w:trPr>
          <w:trHeight w:val="300"/>
        </w:trPr>
        <w:tc>
          <w:tcPr>
            <w:tcW w:w="1000" w:type="dxa"/>
          </w:tcPr>
          <w:p w:rsidR="00937888" w:rsidRDefault="00EC7B47">
            <w:pPr>
              <w:pStyle w:val="TableParagraph"/>
              <w:ind w:left="31" w:right="11"/>
              <w:jc w:val="center"/>
              <w:rPr>
                <w:sz w:val="24"/>
              </w:rPr>
            </w:pPr>
            <w:r>
              <w:rPr>
                <w:sz w:val="24"/>
              </w:rPr>
              <w:t>O328</w:t>
            </w:r>
          </w:p>
        </w:tc>
        <w:tc>
          <w:tcPr>
            <w:tcW w:w="4720" w:type="dxa"/>
          </w:tcPr>
          <w:p w:rsidR="00937888" w:rsidRDefault="00EC7B47">
            <w:pPr>
              <w:pStyle w:val="TableParagraph"/>
              <w:rPr>
                <w:sz w:val="24"/>
              </w:rPr>
            </w:pPr>
            <w:r>
              <w:rPr>
                <w:sz w:val="24"/>
              </w:rPr>
              <w:t>Chăm sóc bà mẹ vì ngôi thai bất thường khác</w:t>
            </w:r>
          </w:p>
        </w:tc>
        <w:tc>
          <w:tcPr>
            <w:tcW w:w="5040" w:type="dxa"/>
          </w:tcPr>
          <w:p w:rsidR="00937888" w:rsidRDefault="00EC7B47">
            <w:pPr>
              <w:pStyle w:val="TableParagraph"/>
              <w:rPr>
                <w:sz w:val="24"/>
              </w:rPr>
            </w:pPr>
            <w:r>
              <w:rPr>
                <w:sz w:val="24"/>
              </w:rPr>
              <w:t>Maternal care for other malpresentation of fetus</w:t>
            </w:r>
          </w:p>
        </w:tc>
      </w:tr>
      <w:tr w:rsidR="00937888">
        <w:trPr>
          <w:trHeight w:val="620"/>
        </w:trPr>
        <w:tc>
          <w:tcPr>
            <w:tcW w:w="1000" w:type="dxa"/>
          </w:tcPr>
          <w:p w:rsidR="00937888" w:rsidRDefault="00EC7B47">
            <w:pPr>
              <w:pStyle w:val="TableParagraph"/>
              <w:ind w:left="31" w:right="11"/>
              <w:jc w:val="center"/>
              <w:rPr>
                <w:sz w:val="24"/>
              </w:rPr>
            </w:pPr>
            <w:r>
              <w:rPr>
                <w:sz w:val="24"/>
              </w:rPr>
              <w:t>O329</w:t>
            </w:r>
          </w:p>
        </w:tc>
        <w:tc>
          <w:tcPr>
            <w:tcW w:w="4720" w:type="dxa"/>
          </w:tcPr>
          <w:p w:rsidR="00937888" w:rsidRDefault="00EC7B47">
            <w:pPr>
              <w:pStyle w:val="TableParagraph"/>
              <w:spacing w:line="261" w:lineRule="auto"/>
              <w:rPr>
                <w:sz w:val="24"/>
              </w:rPr>
            </w:pPr>
            <w:r>
              <w:rPr>
                <w:sz w:val="24"/>
              </w:rPr>
              <w:t xml:space="preserve">Chăm sóc bà </w:t>
            </w:r>
            <w:r>
              <w:rPr>
                <w:spacing w:val="-4"/>
                <w:sz w:val="24"/>
              </w:rPr>
              <w:t xml:space="preserve">mẹ </w:t>
            </w:r>
            <w:r>
              <w:rPr>
                <w:sz w:val="24"/>
              </w:rPr>
              <w:t xml:space="preserve">vì ngôi </w:t>
            </w:r>
            <w:r>
              <w:rPr>
                <w:spacing w:val="-4"/>
                <w:sz w:val="24"/>
              </w:rPr>
              <w:t xml:space="preserve">thai </w:t>
            </w:r>
            <w:r>
              <w:rPr>
                <w:spacing w:val="-3"/>
                <w:sz w:val="24"/>
              </w:rPr>
              <w:t xml:space="preserve">bất </w:t>
            </w:r>
            <w:r>
              <w:rPr>
                <w:sz w:val="24"/>
              </w:rPr>
              <w:t xml:space="preserve">thường, 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956"/>
              <w:rPr>
                <w:sz w:val="24"/>
              </w:rPr>
            </w:pPr>
            <w:r>
              <w:rPr>
                <w:spacing w:val="-3"/>
                <w:sz w:val="24"/>
              </w:rPr>
              <w:t xml:space="preserve">Maternal </w:t>
            </w:r>
            <w:r>
              <w:rPr>
                <w:spacing w:val="-4"/>
                <w:sz w:val="24"/>
              </w:rPr>
              <w:t xml:space="preserve">care </w:t>
            </w:r>
            <w:r>
              <w:rPr>
                <w:sz w:val="24"/>
              </w:rPr>
              <w:t xml:space="preserve">for </w:t>
            </w:r>
            <w:r>
              <w:rPr>
                <w:spacing w:val="-4"/>
                <w:sz w:val="24"/>
              </w:rPr>
              <w:t xml:space="preserve">malpresentation </w:t>
            </w:r>
            <w:r>
              <w:rPr>
                <w:sz w:val="24"/>
              </w:rPr>
              <w:t xml:space="preserve">of fetus, </w:t>
            </w:r>
            <w:r>
              <w:rPr>
                <w:spacing w:val="-3"/>
                <w:sz w:val="24"/>
              </w:rPr>
              <w:t>unspecified</w:t>
            </w:r>
          </w:p>
        </w:tc>
      </w:tr>
      <w:tr w:rsidR="00937888">
        <w:trPr>
          <w:trHeight w:val="620"/>
        </w:trPr>
        <w:tc>
          <w:tcPr>
            <w:tcW w:w="1000" w:type="dxa"/>
          </w:tcPr>
          <w:p w:rsidR="00937888" w:rsidRDefault="00EC7B47">
            <w:pPr>
              <w:pStyle w:val="TableParagraph"/>
              <w:ind w:left="31" w:right="11"/>
              <w:jc w:val="center"/>
              <w:rPr>
                <w:sz w:val="24"/>
              </w:rPr>
            </w:pPr>
            <w:r>
              <w:rPr>
                <w:sz w:val="24"/>
              </w:rPr>
              <w:t>O330</w:t>
            </w:r>
          </w:p>
        </w:tc>
        <w:tc>
          <w:tcPr>
            <w:tcW w:w="4720" w:type="dxa"/>
          </w:tcPr>
          <w:p w:rsidR="00937888" w:rsidRDefault="00EC7B47">
            <w:pPr>
              <w:pStyle w:val="TableParagraph"/>
              <w:spacing w:line="261" w:lineRule="auto"/>
              <w:ind w:right="490"/>
              <w:rPr>
                <w:sz w:val="24"/>
              </w:rPr>
            </w:pPr>
            <w:r>
              <w:rPr>
                <w:sz w:val="24"/>
              </w:rPr>
              <w:t>Chăm sóc bà mẹ vì bất tương xứng do biến dạng khung xương chậu</w:t>
            </w:r>
          </w:p>
        </w:tc>
        <w:tc>
          <w:tcPr>
            <w:tcW w:w="5040" w:type="dxa"/>
          </w:tcPr>
          <w:p w:rsidR="00937888" w:rsidRDefault="00EC7B47">
            <w:pPr>
              <w:pStyle w:val="TableParagraph"/>
              <w:spacing w:line="261" w:lineRule="auto"/>
              <w:ind w:right="110"/>
              <w:rPr>
                <w:sz w:val="24"/>
              </w:rPr>
            </w:pPr>
            <w:r>
              <w:rPr>
                <w:spacing w:val="-3"/>
                <w:sz w:val="24"/>
              </w:rPr>
              <w:t xml:space="preserve">Maternal </w:t>
            </w:r>
            <w:r>
              <w:rPr>
                <w:spacing w:val="-4"/>
                <w:sz w:val="24"/>
              </w:rPr>
              <w:t xml:space="preserve">care </w:t>
            </w:r>
            <w:r>
              <w:rPr>
                <w:sz w:val="24"/>
              </w:rPr>
              <w:t xml:space="preserve">for disproportion due </w:t>
            </w:r>
            <w:r>
              <w:rPr>
                <w:spacing w:val="-4"/>
                <w:sz w:val="24"/>
              </w:rPr>
              <w:t xml:space="preserve">to deformity </w:t>
            </w:r>
            <w:r>
              <w:rPr>
                <w:sz w:val="24"/>
              </w:rPr>
              <w:t xml:space="preserve">of </w:t>
            </w:r>
            <w:r>
              <w:rPr>
                <w:spacing w:val="-5"/>
                <w:sz w:val="24"/>
              </w:rPr>
              <w:t xml:space="preserve">maternal </w:t>
            </w:r>
            <w:r>
              <w:rPr>
                <w:spacing w:val="-4"/>
                <w:sz w:val="24"/>
              </w:rPr>
              <w:t xml:space="preserve">pelvic </w:t>
            </w:r>
            <w:r>
              <w:rPr>
                <w:sz w:val="24"/>
              </w:rPr>
              <w:t>bones</w:t>
            </w:r>
          </w:p>
        </w:tc>
      </w:tr>
      <w:tr w:rsidR="00937888">
        <w:trPr>
          <w:trHeight w:val="620"/>
        </w:trPr>
        <w:tc>
          <w:tcPr>
            <w:tcW w:w="1000" w:type="dxa"/>
          </w:tcPr>
          <w:p w:rsidR="00937888" w:rsidRDefault="00EC7B47">
            <w:pPr>
              <w:pStyle w:val="TableParagraph"/>
              <w:ind w:left="31" w:right="11"/>
              <w:jc w:val="center"/>
              <w:rPr>
                <w:sz w:val="24"/>
              </w:rPr>
            </w:pPr>
            <w:r>
              <w:rPr>
                <w:sz w:val="24"/>
              </w:rPr>
              <w:t>O331</w:t>
            </w:r>
          </w:p>
        </w:tc>
        <w:tc>
          <w:tcPr>
            <w:tcW w:w="4720" w:type="dxa"/>
          </w:tcPr>
          <w:p w:rsidR="00937888" w:rsidRDefault="00EC7B47">
            <w:pPr>
              <w:pStyle w:val="TableParagraph"/>
              <w:spacing w:line="261" w:lineRule="auto"/>
              <w:ind w:right="303"/>
              <w:rPr>
                <w:sz w:val="24"/>
              </w:rPr>
            </w:pPr>
            <w:r>
              <w:rPr>
                <w:sz w:val="24"/>
              </w:rPr>
              <w:t>Chăm sóc bà mẹ vì bất tương xứng do khung chậu hẹp toàn bộ</w:t>
            </w:r>
          </w:p>
        </w:tc>
        <w:tc>
          <w:tcPr>
            <w:tcW w:w="5040" w:type="dxa"/>
          </w:tcPr>
          <w:p w:rsidR="00937888" w:rsidRDefault="00EC7B47">
            <w:pPr>
              <w:pStyle w:val="TableParagraph"/>
              <w:spacing w:line="261" w:lineRule="auto"/>
              <w:rPr>
                <w:sz w:val="24"/>
              </w:rPr>
            </w:pPr>
            <w:r>
              <w:rPr>
                <w:spacing w:val="-3"/>
                <w:sz w:val="24"/>
              </w:rPr>
              <w:t xml:space="preserve">Maternal </w:t>
            </w:r>
            <w:r>
              <w:rPr>
                <w:spacing w:val="-4"/>
                <w:sz w:val="24"/>
              </w:rPr>
              <w:t xml:space="preserve">care </w:t>
            </w:r>
            <w:r>
              <w:rPr>
                <w:sz w:val="24"/>
              </w:rPr>
              <w:t xml:space="preserve">for disproportion due </w:t>
            </w:r>
            <w:r>
              <w:rPr>
                <w:spacing w:val="-4"/>
                <w:sz w:val="24"/>
              </w:rPr>
              <w:t xml:space="preserve">to generally </w:t>
            </w:r>
            <w:r>
              <w:rPr>
                <w:spacing w:val="-5"/>
                <w:sz w:val="24"/>
              </w:rPr>
              <w:t xml:space="preserve">contracted </w:t>
            </w:r>
            <w:r>
              <w:rPr>
                <w:spacing w:val="-4"/>
                <w:sz w:val="24"/>
              </w:rPr>
              <w:t>pelvis</w:t>
            </w:r>
          </w:p>
        </w:tc>
      </w:tr>
      <w:tr w:rsidR="00937888">
        <w:trPr>
          <w:trHeight w:val="620"/>
        </w:trPr>
        <w:tc>
          <w:tcPr>
            <w:tcW w:w="1000" w:type="dxa"/>
          </w:tcPr>
          <w:p w:rsidR="00937888" w:rsidRDefault="00EC7B47">
            <w:pPr>
              <w:pStyle w:val="TableParagraph"/>
              <w:ind w:left="31" w:right="11"/>
              <w:jc w:val="center"/>
              <w:rPr>
                <w:sz w:val="24"/>
              </w:rPr>
            </w:pPr>
            <w:r>
              <w:rPr>
                <w:sz w:val="24"/>
              </w:rPr>
              <w:t>O332</w:t>
            </w:r>
          </w:p>
        </w:tc>
        <w:tc>
          <w:tcPr>
            <w:tcW w:w="4720" w:type="dxa"/>
          </w:tcPr>
          <w:p w:rsidR="00937888" w:rsidRDefault="00EC7B47">
            <w:pPr>
              <w:pStyle w:val="TableParagraph"/>
              <w:spacing w:line="261" w:lineRule="auto"/>
              <w:ind w:right="270"/>
              <w:rPr>
                <w:sz w:val="24"/>
              </w:rPr>
            </w:pPr>
            <w:r>
              <w:rPr>
                <w:sz w:val="24"/>
              </w:rPr>
              <w:t>Chăm sóc bà mẹ vì bất tương xứng do hẹp eo trên</w:t>
            </w:r>
          </w:p>
        </w:tc>
        <w:tc>
          <w:tcPr>
            <w:tcW w:w="5040" w:type="dxa"/>
          </w:tcPr>
          <w:p w:rsidR="00937888" w:rsidRDefault="00EC7B47">
            <w:pPr>
              <w:pStyle w:val="TableParagraph"/>
              <w:spacing w:line="261" w:lineRule="auto"/>
              <w:rPr>
                <w:sz w:val="24"/>
              </w:rPr>
            </w:pPr>
            <w:r>
              <w:rPr>
                <w:spacing w:val="-3"/>
                <w:sz w:val="24"/>
              </w:rPr>
              <w:t xml:space="preserve">Maternal </w:t>
            </w:r>
            <w:r>
              <w:rPr>
                <w:spacing w:val="-4"/>
                <w:sz w:val="24"/>
              </w:rPr>
              <w:t xml:space="preserve">care </w:t>
            </w:r>
            <w:r>
              <w:rPr>
                <w:sz w:val="24"/>
              </w:rPr>
              <w:t xml:space="preserve">for disproportion due </w:t>
            </w:r>
            <w:r>
              <w:rPr>
                <w:spacing w:val="-4"/>
                <w:sz w:val="24"/>
              </w:rPr>
              <w:t xml:space="preserve">to </w:t>
            </w:r>
            <w:r>
              <w:rPr>
                <w:spacing w:val="-5"/>
                <w:sz w:val="24"/>
              </w:rPr>
              <w:t xml:space="preserve">inlet </w:t>
            </w:r>
            <w:r>
              <w:rPr>
                <w:spacing w:val="-4"/>
                <w:sz w:val="24"/>
              </w:rPr>
              <w:t xml:space="preserve">contraction </w:t>
            </w:r>
            <w:r>
              <w:rPr>
                <w:sz w:val="24"/>
              </w:rPr>
              <w:t xml:space="preserve">of </w:t>
            </w:r>
            <w:r>
              <w:rPr>
                <w:spacing w:val="-4"/>
                <w:sz w:val="24"/>
              </w:rPr>
              <w:t>pelvis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O333</w:t>
            </w:r>
          </w:p>
        </w:tc>
        <w:tc>
          <w:tcPr>
            <w:tcW w:w="4720" w:type="dxa"/>
          </w:tcPr>
          <w:p w:rsidR="00937888" w:rsidRDefault="00EC7B47">
            <w:pPr>
              <w:pStyle w:val="TableParagraph"/>
              <w:spacing w:line="261" w:lineRule="auto"/>
              <w:ind w:right="270"/>
              <w:rPr>
                <w:sz w:val="24"/>
              </w:rPr>
            </w:pPr>
            <w:r>
              <w:rPr>
                <w:sz w:val="24"/>
              </w:rPr>
              <w:t>Chăm sóc bà mẹ vì bất tương xứng do hẹp eo dưới</w:t>
            </w:r>
          </w:p>
        </w:tc>
        <w:tc>
          <w:tcPr>
            <w:tcW w:w="5040" w:type="dxa"/>
          </w:tcPr>
          <w:p w:rsidR="00937888" w:rsidRDefault="00EC7B47">
            <w:pPr>
              <w:pStyle w:val="TableParagraph"/>
              <w:spacing w:line="261" w:lineRule="auto"/>
              <w:rPr>
                <w:sz w:val="24"/>
              </w:rPr>
            </w:pPr>
            <w:r>
              <w:rPr>
                <w:spacing w:val="-3"/>
                <w:sz w:val="24"/>
              </w:rPr>
              <w:t xml:space="preserve">Maternal </w:t>
            </w:r>
            <w:r>
              <w:rPr>
                <w:spacing w:val="-4"/>
                <w:sz w:val="24"/>
              </w:rPr>
              <w:t xml:space="preserve">care </w:t>
            </w:r>
            <w:r>
              <w:rPr>
                <w:sz w:val="24"/>
              </w:rPr>
              <w:t xml:space="preserve">for disproportion due </w:t>
            </w:r>
            <w:r>
              <w:rPr>
                <w:spacing w:val="-4"/>
                <w:sz w:val="24"/>
              </w:rPr>
              <w:t xml:space="preserve">to outlet contraction </w:t>
            </w:r>
            <w:r>
              <w:rPr>
                <w:sz w:val="24"/>
              </w:rPr>
              <w:t xml:space="preserve">of </w:t>
            </w:r>
            <w:r>
              <w:rPr>
                <w:spacing w:val="-4"/>
                <w:sz w:val="24"/>
              </w:rPr>
              <w:t>pelvis</w:t>
            </w:r>
          </w:p>
        </w:tc>
      </w:tr>
      <w:tr w:rsidR="00937888">
        <w:trPr>
          <w:trHeight w:val="620"/>
        </w:trPr>
        <w:tc>
          <w:tcPr>
            <w:tcW w:w="1000" w:type="dxa"/>
          </w:tcPr>
          <w:p w:rsidR="00937888" w:rsidRDefault="00EC7B47">
            <w:pPr>
              <w:pStyle w:val="TableParagraph"/>
              <w:ind w:left="31" w:right="11"/>
              <w:jc w:val="center"/>
              <w:rPr>
                <w:sz w:val="24"/>
              </w:rPr>
            </w:pPr>
            <w:r>
              <w:rPr>
                <w:sz w:val="24"/>
              </w:rPr>
              <w:t>O334</w:t>
            </w:r>
          </w:p>
        </w:tc>
        <w:tc>
          <w:tcPr>
            <w:tcW w:w="4720" w:type="dxa"/>
          </w:tcPr>
          <w:p w:rsidR="00937888" w:rsidRDefault="00EC7B47">
            <w:pPr>
              <w:pStyle w:val="TableParagraph"/>
              <w:spacing w:line="261" w:lineRule="auto"/>
              <w:ind w:right="316"/>
              <w:rPr>
                <w:sz w:val="24"/>
              </w:rPr>
            </w:pPr>
            <w:r>
              <w:rPr>
                <w:sz w:val="24"/>
              </w:rPr>
              <w:t>Chăm sóc bà mẹ vì bất tương xứng có nguồn gốc phối hợp cả mẹ và thai</w:t>
            </w:r>
          </w:p>
        </w:tc>
        <w:tc>
          <w:tcPr>
            <w:tcW w:w="5040" w:type="dxa"/>
          </w:tcPr>
          <w:p w:rsidR="00937888" w:rsidRDefault="00EC7B47">
            <w:pPr>
              <w:pStyle w:val="TableParagraph"/>
              <w:spacing w:line="261" w:lineRule="auto"/>
              <w:ind w:right="228"/>
              <w:rPr>
                <w:sz w:val="24"/>
              </w:rPr>
            </w:pPr>
            <w:r>
              <w:rPr>
                <w:spacing w:val="-3"/>
                <w:sz w:val="24"/>
              </w:rPr>
              <w:t xml:space="preserve">Maternal </w:t>
            </w:r>
            <w:r>
              <w:rPr>
                <w:spacing w:val="-4"/>
                <w:sz w:val="24"/>
              </w:rPr>
              <w:t xml:space="preserve">care </w:t>
            </w:r>
            <w:r>
              <w:rPr>
                <w:sz w:val="24"/>
              </w:rPr>
              <w:t xml:space="preserve">for disproportion of </w:t>
            </w:r>
            <w:r>
              <w:rPr>
                <w:spacing w:val="-5"/>
                <w:sz w:val="24"/>
              </w:rPr>
              <w:t xml:space="preserve">mixed maternal </w:t>
            </w:r>
            <w:r>
              <w:rPr>
                <w:spacing w:val="-3"/>
                <w:sz w:val="24"/>
              </w:rPr>
              <w:t xml:space="preserve">and </w:t>
            </w:r>
            <w:r>
              <w:rPr>
                <w:spacing w:val="-5"/>
                <w:sz w:val="24"/>
              </w:rPr>
              <w:t xml:space="preserve">fetal </w:t>
            </w:r>
            <w:r>
              <w:rPr>
                <w:spacing w:val="-3"/>
                <w:sz w:val="24"/>
              </w:rPr>
              <w:t>origin</w:t>
            </w:r>
          </w:p>
        </w:tc>
      </w:tr>
      <w:tr w:rsidR="00937888">
        <w:trPr>
          <w:trHeight w:val="620"/>
        </w:trPr>
        <w:tc>
          <w:tcPr>
            <w:tcW w:w="1000" w:type="dxa"/>
          </w:tcPr>
          <w:p w:rsidR="00937888" w:rsidRDefault="00EC7B47">
            <w:pPr>
              <w:pStyle w:val="TableParagraph"/>
              <w:ind w:left="31" w:right="11"/>
              <w:jc w:val="center"/>
              <w:rPr>
                <w:sz w:val="24"/>
              </w:rPr>
            </w:pPr>
            <w:r>
              <w:rPr>
                <w:sz w:val="24"/>
              </w:rPr>
              <w:t>O335</w:t>
            </w:r>
          </w:p>
        </w:tc>
        <w:tc>
          <w:tcPr>
            <w:tcW w:w="4720" w:type="dxa"/>
          </w:tcPr>
          <w:p w:rsidR="00937888" w:rsidRDefault="00EC7B47">
            <w:pPr>
              <w:pStyle w:val="TableParagraph"/>
              <w:spacing w:line="261" w:lineRule="auto"/>
              <w:ind w:right="296"/>
              <w:rPr>
                <w:sz w:val="24"/>
              </w:rPr>
            </w:pPr>
            <w:r>
              <w:rPr>
                <w:sz w:val="24"/>
              </w:rPr>
              <w:t>Chăm sóc bà mẹ vì bất tương xứng do thai to bất thường</w:t>
            </w:r>
          </w:p>
        </w:tc>
        <w:tc>
          <w:tcPr>
            <w:tcW w:w="5040" w:type="dxa"/>
          </w:tcPr>
          <w:p w:rsidR="00937888" w:rsidRDefault="00EC7B47">
            <w:pPr>
              <w:pStyle w:val="TableParagraph"/>
              <w:spacing w:line="261" w:lineRule="auto"/>
              <w:rPr>
                <w:sz w:val="24"/>
              </w:rPr>
            </w:pPr>
            <w:r>
              <w:rPr>
                <w:spacing w:val="-3"/>
                <w:sz w:val="24"/>
              </w:rPr>
              <w:t xml:space="preserve">Maternal </w:t>
            </w:r>
            <w:r>
              <w:rPr>
                <w:spacing w:val="-4"/>
                <w:sz w:val="24"/>
              </w:rPr>
              <w:t xml:space="preserve">care </w:t>
            </w:r>
            <w:r>
              <w:rPr>
                <w:sz w:val="24"/>
              </w:rPr>
              <w:t xml:space="preserve">for disproportion due </w:t>
            </w:r>
            <w:r>
              <w:rPr>
                <w:spacing w:val="-4"/>
                <w:sz w:val="24"/>
              </w:rPr>
              <w:t xml:space="preserve">to </w:t>
            </w:r>
            <w:r>
              <w:rPr>
                <w:sz w:val="24"/>
              </w:rPr>
              <w:t xml:space="preserve">unusually </w:t>
            </w:r>
            <w:r>
              <w:rPr>
                <w:spacing w:val="-3"/>
                <w:sz w:val="24"/>
              </w:rPr>
              <w:t>large fetus</w:t>
            </w:r>
          </w:p>
        </w:tc>
      </w:tr>
      <w:tr w:rsidR="00937888">
        <w:trPr>
          <w:trHeight w:val="620"/>
        </w:trPr>
        <w:tc>
          <w:tcPr>
            <w:tcW w:w="1000" w:type="dxa"/>
          </w:tcPr>
          <w:p w:rsidR="00937888" w:rsidRDefault="00EC7B47">
            <w:pPr>
              <w:pStyle w:val="TableParagraph"/>
              <w:ind w:left="31" w:right="11"/>
              <w:jc w:val="center"/>
              <w:rPr>
                <w:sz w:val="24"/>
              </w:rPr>
            </w:pPr>
            <w:r>
              <w:rPr>
                <w:sz w:val="24"/>
              </w:rPr>
              <w:t>O336</w:t>
            </w:r>
          </w:p>
        </w:tc>
        <w:tc>
          <w:tcPr>
            <w:tcW w:w="4720" w:type="dxa"/>
          </w:tcPr>
          <w:p w:rsidR="00937888" w:rsidRDefault="00EC7B47">
            <w:pPr>
              <w:pStyle w:val="TableParagraph"/>
              <w:spacing w:line="261" w:lineRule="auto"/>
              <w:ind w:right="296"/>
              <w:rPr>
                <w:sz w:val="24"/>
              </w:rPr>
            </w:pPr>
            <w:r>
              <w:rPr>
                <w:sz w:val="24"/>
              </w:rPr>
              <w:t>Chăm sóc bà mẹ vì bất tương xứng do thai bị não úng thuỷ</w:t>
            </w:r>
          </w:p>
        </w:tc>
        <w:tc>
          <w:tcPr>
            <w:tcW w:w="5040" w:type="dxa"/>
          </w:tcPr>
          <w:p w:rsidR="00937888" w:rsidRDefault="00EC7B47">
            <w:pPr>
              <w:pStyle w:val="TableParagraph"/>
              <w:spacing w:line="261" w:lineRule="auto"/>
              <w:ind w:right="1277"/>
              <w:rPr>
                <w:sz w:val="24"/>
              </w:rPr>
            </w:pPr>
            <w:r>
              <w:rPr>
                <w:sz w:val="24"/>
              </w:rPr>
              <w:t>Maternal care for disproportion due to hydrocephalic fetus</w:t>
            </w:r>
          </w:p>
        </w:tc>
      </w:tr>
      <w:tr w:rsidR="00937888">
        <w:trPr>
          <w:trHeight w:val="620"/>
        </w:trPr>
        <w:tc>
          <w:tcPr>
            <w:tcW w:w="1000" w:type="dxa"/>
          </w:tcPr>
          <w:p w:rsidR="00937888" w:rsidRDefault="00EC7B47">
            <w:pPr>
              <w:pStyle w:val="TableParagraph"/>
              <w:ind w:left="31" w:right="11"/>
              <w:jc w:val="center"/>
              <w:rPr>
                <w:sz w:val="24"/>
              </w:rPr>
            </w:pPr>
            <w:r>
              <w:rPr>
                <w:sz w:val="24"/>
              </w:rPr>
              <w:t>O337</w:t>
            </w:r>
          </w:p>
        </w:tc>
        <w:tc>
          <w:tcPr>
            <w:tcW w:w="4720" w:type="dxa"/>
          </w:tcPr>
          <w:p w:rsidR="00937888" w:rsidRDefault="00EC7B47">
            <w:pPr>
              <w:pStyle w:val="TableParagraph"/>
              <w:spacing w:line="261" w:lineRule="auto"/>
              <w:ind w:right="337"/>
              <w:rPr>
                <w:sz w:val="24"/>
              </w:rPr>
            </w:pPr>
            <w:r>
              <w:rPr>
                <w:sz w:val="24"/>
              </w:rPr>
              <w:t>Chăm sóc bà mẹ vì bất tương xứng do các dị dạng của thai khác</w:t>
            </w:r>
          </w:p>
        </w:tc>
        <w:tc>
          <w:tcPr>
            <w:tcW w:w="5040" w:type="dxa"/>
          </w:tcPr>
          <w:p w:rsidR="00937888" w:rsidRDefault="00EC7B47">
            <w:pPr>
              <w:pStyle w:val="TableParagraph"/>
              <w:spacing w:line="261" w:lineRule="auto"/>
              <w:rPr>
                <w:sz w:val="24"/>
              </w:rPr>
            </w:pPr>
            <w:r>
              <w:rPr>
                <w:spacing w:val="-3"/>
                <w:sz w:val="24"/>
              </w:rPr>
              <w:t xml:space="preserve">Maternal </w:t>
            </w:r>
            <w:r>
              <w:rPr>
                <w:spacing w:val="-4"/>
                <w:sz w:val="24"/>
              </w:rPr>
              <w:t xml:space="preserve">care </w:t>
            </w:r>
            <w:r>
              <w:rPr>
                <w:sz w:val="24"/>
              </w:rPr>
              <w:t xml:space="preserve">for disproportion due </w:t>
            </w:r>
            <w:r>
              <w:rPr>
                <w:spacing w:val="-4"/>
                <w:sz w:val="24"/>
              </w:rPr>
              <w:t xml:space="preserve">to </w:t>
            </w:r>
            <w:r>
              <w:rPr>
                <w:spacing w:val="-3"/>
                <w:sz w:val="24"/>
              </w:rPr>
              <w:t xml:space="preserve">other </w:t>
            </w:r>
            <w:r>
              <w:rPr>
                <w:spacing w:val="-5"/>
                <w:sz w:val="24"/>
              </w:rPr>
              <w:t xml:space="preserve">fetal </w:t>
            </w:r>
            <w:r>
              <w:rPr>
                <w:spacing w:val="-4"/>
                <w:sz w:val="24"/>
              </w:rPr>
              <w:t>deformities</w:t>
            </w:r>
          </w:p>
        </w:tc>
      </w:tr>
      <w:tr w:rsidR="00937888">
        <w:trPr>
          <w:trHeight w:val="620"/>
        </w:trPr>
        <w:tc>
          <w:tcPr>
            <w:tcW w:w="1000" w:type="dxa"/>
          </w:tcPr>
          <w:p w:rsidR="00937888" w:rsidRDefault="00EC7B47">
            <w:pPr>
              <w:pStyle w:val="TableParagraph"/>
              <w:ind w:left="31" w:right="11"/>
              <w:jc w:val="center"/>
              <w:rPr>
                <w:sz w:val="24"/>
              </w:rPr>
            </w:pPr>
            <w:r>
              <w:rPr>
                <w:sz w:val="24"/>
              </w:rPr>
              <w:t>O338</w:t>
            </w:r>
          </w:p>
        </w:tc>
        <w:tc>
          <w:tcPr>
            <w:tcW w:w="4720" w:type="dxa"/>
          </w:tcPr>
          <w:p w:rsidR="00937888" w:rsidRDefault="00EC7B47">
            <w:pPr>
              <w:pStyle w:val="TableParagraph"/>
              <w:spacing w:line="261" w:lineRule="auto"/>
              <w:ind w:right="583"/>
              <w:rPr>
                <w:sz w:val="24"/>
              </w:rPr>
            </w:pPr>
            <w:r>
              <w:rPr>
                <w:sz w:val="24"/>
              </w:rPr>
              <w:t>Chăm sóc bà mẹ vì bất tương xứng do các nguyên nhân khác</w:t>
            </w:r>
          </w:p>
        </w:tc>
        <w:tc>
          <w:tcPr>
            <w:tcW w:w="5040" w:type="dxa"/>
          </w:tcPr>
          <w:p w:rsidR="00937888" w:rsidRDefault="00EC7B47">
            <w:pPr>
              <w:pStyle w:val="TableParagraph"/>
              <w:rPr>
                <w:sz w:val="24"/>
              </w:rPr>
            </w:pPr>
            <w:r>
              <w:rPr>
                <w:sz w:val="24"/>
              </w:rPr>
              <w:t>Maternal care for disproportion of other origin</w:t>
            </w:r>
          </w:p>
        </w:tc>
      </w:tr>
      <w:tr w:rsidR="00937888">
        <w:trPr>
          <w:trHeight w:val="620"/>
        </w:trPr>
        <w:tc>
          <w:tcPr>
            <w:tcW w:w="1000" w:type="dxa"/>
          </w:tcPr>
          <w:p w:rsidR="00937888" w:rsidRDefault="00EC7B47">
            <w:pPr>
              <w:pStyle w:val="TableParagraph"/>
              <w:ind w:left="31" w:right="11"/>
              <w:jc w:val="center"/>
              <w:rPr>
                <w:sz w:val="24"/>
              </w:rPr>
            </w:pPr>
            <w:r>
              <w:rPr>
                <w:sz w:val="24"/>
              </w:rPr>
              <w:t>O339</w:t>
            </w:r>
          </w:p>
        </w:tc>
        <w:tc>
          <w:tcPr>
            <w:tcW w:w="4720" w:type="dxa"/>
          </w:tcPr>
          <w:p w:rsidR="00937888" w:rsidRDefault="00EC7B47">
            <w:pPr>
              <w:pStyle w:val="TableParagraph"/>
              <w:spacing w:line="261" w:lineRule="auto"/>
              <w:ind w:right="150"/>
              <w:rPr>
                <w:sz w:val="24"/>
              </w:rPr>
            </w:pPr>
            <w:r>
              <w:rPr>
                <w:sz w:val="24"/>
              </w:rPr>
              <w:t>Chăm sóc bà mẹ vì bất tương xứng, không xác định</w:t>
            </w:r>
          </w:p>
        </w:tc>
        <w:tc>
          <w:tcPr>
            <w:tcW w:w="5040" w:type="dxa"/>
          </w:tcPr>
          <w:p w:rsidR="00937888" w:rsidRDefault="00EC7B47">
            <w:pPr>
              <w:pStyle w:val="TableParagraph"/>
              <w:rPr>
                <w:sz w:val="24"/>
              </w:rPr>
            </w:pPr>
            <w:r>
              <w:rPr>
                <w:sz w:val="24"/>
              </w:rPr>
              <w:t>Maternal care for disproportion, unspecified</w:t>
            </w:r>
          </w:p>
        </w:tc>
      </w:tr>
      <w:tr w:rsidR="00937888">
        <w:trPr>
          <w:trHeight w:val="620"/>
        </w:trPr>
        <w:tc>
          <w:tcPr>
            <w:tcW w:w="1000" w:type="dxa"/>
          </w:tcPr>
          <w:p w:rsidR="00937888" w:rsidRDefault="00EC7B47">
            <w:pPr>
              <w:pStyle w:val="TableParagraph"/>
              <w:ind w:left="31" w:right="11"/>
              <w:jc w:val="center"/>
              <w:rPr>
                <w:sz w:val="24"/>
              </w:rPr>
            </w:pPr>
            <w:r>
              <w:rPr>
                <w:sz w:val="24"/>
              </w:rPr>
              <w:t>O340</w:t>
            </w:r>
          </w:p>
        </w:tc>
        <w:tc>
          <w:tcPr>
            <w:tcW w:w="4720" w:type="dxa"/>
          </w:tcPr>
          <w:p w:rsidR="00937888" w:rsidRDefault="00EC7B47">
            <w:pPr>
              <w:pStyle w:val="TableParagraph"/>
              <w:rPr>
                <w:sz w:val="24"/>
              </w:rPr>
            </w:pPr>
            <w:r>
              <w:rPr>
                <w:sz w:val="24"/>
              </w:rPr>
              <w:t>Chăm sóc bà mẹ vì tử cung bị dị dạng bẩm sinh</w:t>
            </w:r>
          </w:p>
        </w:tc>
        <w:tc>
          <w:tcPr>
            <w:tcW w:w="5040" w:type="dxa"/>
          </w:tcPr>
          <w:p w:rsidR="00937888" w:rsidRDefault="00EC7B47">
            <w:pPr>
              <w:pStyle w:val="TableParagraph"/>
              <w:rPr>
                <w:sz w:val="24"/>
              </w:rPr>
            </w:pPr>
            <w:r>
              <w:rPr>
                <w:spacing w:val="-3"/>
                <w:sz w:val="24"/>
              </w:rPr>
              <w:t xml:space="preserve">Maternal </w:t>
            </w:r>
            <w:r>
              <w:rPr>
                <w:spacing w:val="-4"/>
                <w:sz w:val="24"/>
              </w:rPr>
              <w:t xml:space="preserve">care </w:t>
            </w:r>
            <w:r>
              <w:rPr>
                <w:sz w:val="24"/>
              </w:rPr>
              <w:t xml:space="preserve">for </w:t>
            </w:r>
            <w:r>
              <w:rPr>
                <w:spacing w:val="-4"/>
                <w:sz w:val="24"/>
              </w:rPr>
              <w:t xml:space="preserve">congenital </w:t>
            </w:r>
            <w:r>
              <w:rPr>
                <w:spacing w:val="-5"/>
                <w:sz w:val="24"/>
              </w:rPr>
              <w:t xml:space="preserve">malformation </w:t>
            </w:r>
            <w:r>
              <w:rPr>
                <w:sz w:val="24"/>
              </w:rPr>
              <w:t xml:space="preserve">of </w:t>
            </w:r>
            <w:r>
              <w:rPr>
                <w:spacing w:val="-3"/>
                <w:sz w:val="24"/>
              </w:rPr>
              <w:t>uterus</w:t>
            </w:r>
          </w:p>
        </w:tc>
      </w:tr>
      <w:tr w:rsidR="00937888">
        <w:trPr>
          <w:trHeight w:val="300"/>
        </w:trPr>
        <w:tc>
          <w:tcPr>
            <w:tcW w:w="1000" w:type="dxa"/>
          </w:tcPr>
          <w:p w:rsidR="00937888" w:rsidRDefault="00EC7B47">
            <w:pPr>
              <w:pStyle w:val="TableParagraph"/>
              <w:ind w:left="31" w:right="11"/>
              <w:jc w:val="center"/>
              <w:rPr>
                <w:sz w:val="24"/>
              </w:rPr>
            </w:pPr>
            <w:r>
              <w:rPr>
                <w:sz w:val="24"/>
              </w:rPr>
              <w:t>O34</w:t>
            </w:r>
            <w:r>
              <w:rPr>
                <w:sz w:val="24"/>
              </w:rPr>
              <w:t>1</w:t>
            </w:r>
          </w:p>
        </w:tc>
        <w:tc>
          <w:tcPr>
            <w:tcW w:w="4720" w:type="dxa"/>
          </w:tcPr>
          <w:p w:rsidR="00937888" w:rsidRDefault="00EC7B47">
            <w:pPr>
              <w:pStyle w:val="TableParagraph"/>
              <w:rPr>
                <w:sz w:val="24"/>
              </w:rPr>
            </w:pPr>
            <w:r>
              <w:rPr>
                <w:sz w:val="24"/>
              </w:rPr>
              <w:t>Chăm sóc bà mẹ vì khối u của thân tử cung</w:t>
            </w:r>
          </w:p>
        </w:tc>
        <w:tc>
          <w:tcPr>
            <w:tcW w:w="5040" w:type="dxa"/>
          </w:tcPr>
          <w:p w:rsidR="00937888" w:rsidRDefault="00EC7B47">
            <w:pPr>
              <w:pStyle w:val="TableParagraph"/>
              <w:rPr>
                <w:sz w:val="24"/>
              </w:rPr>
            </w:pPr>
            <w:r>
              <w:rPr>
                <w:sz w:val="24"/>
              </w:rPr>
              <w:t>Maternal care for tumour of corpus uteri</w:t>
            </w:r>
          </w:p>
        </w:tc>
      </w:tr>
      <w:tr w:rsidR="00937888">
        <w:trPr>
          <w:trHeight w:val="620"/>
        </w:trPr>
        <w:tc>
          <w:tcPr>
            <w:tcW w:w="1000" w:type="dxa"/>
          </w:tcPr>
          <w:p w:rsidR="00937888" w:rsidRDefault="00EC7B47">
            <w:pPr>
              <w:pStyle w:val="TableParagraph"/>
              <w:ind w:left="31" w:right="11"/>
              <w:jc w:val="center"/>
              <w:rPr>
                <w:sz w:val="24"/>
              </w:rPr>
            </w:pPr>
            <w:r>
              <w:rPr>
                <w:sz w:val="24"/>
              </w:rPr>
              <w:t>O342</w:t>
            </w:r>
          </w:p>
        </w:tc>
        <w:tc>
          <w:tcPr>
            <w:tcW w:w="4720" w:type="dxa"/>
          </w:tcPr>
          <w:p w:rsidR="00937888" w:rsidRDefault="00EC7B47">
            <w:pPr>
              <w:pStyle w:val="TableParagraph"/>
              <w:rPr>
                <w:sz w:val="24"/>
              </w:rPr>
            </w:pPr>
            <w:r>
              <w:rPr>
                <w:sz w:val="24"/>
              </w:rPr>
              <w:t>Chăm sóc bà mẹ vì tử cung có sẹo mổ cũ</w:t>
            </w:r>
          </w:p>
        </w:tc>
        <w:tc>
          <w:tcPr>
            <w:tcW w:w="5040" w:type="dxa"/>
          </w:tcPr>
          <w:p w:rsidR="00937888" w:rsidRDefault="00EC7B47">
            <w:pPr>
              <w:pStyle w:val="TableParagraph"/>
              <w:spacing w:line="261" w:lineRule="auto"/>
              <w:rPr>
                <w:sz w:val="24"/>
              </w:rPr>
            </w:pPr>
            <w:r>
              <w:rPr>
                <w:spacing w:val="-3"/>
                <w:sz w:val="24"/>
              </w:rPr>
              <w:t xml:space="preserve">Maternal </w:t>
            </w:r>
            <w:r>
              <w:rPr>
                <w:spacing w:val="-4"/>
                <w:sz w:val="24"/>
              </w:rPr>
              <w:t xml:space="preserve">care </w:t>
            </w:r>
            <w:r>
              <w:rPr>
                <w:sz w:val="24"/>
              </w:rPr>
              <w:t xml:space="preserve">due </w:t>
            </w:r>
            <w:r>
              <w:rPr>
                <w:spacing w:val="-4"/>
                <w:sz w:val="24"/>
              </w:rPr>
              <w:t xml:space="preserve">to </w:t>
            </w:r>
            <w:r>
              <w:rPr>
                <w:spacing w:val="-3"/>
                <w:sz w:val="24"/>
              </w:rPr>
              <w:t xml:space="preserve">uterine </w:t>
            </w:r>
            <w:r>
              <w:rPr>
                <w:sz w:val="24"/>
              </w:rPr>
              <w:t>scar from previous surgery</w:t>
            </w:r>
          </w:p>
        </w:tc>
      </w:tr>
      <w:tr w:rsidR="00937888">
        <w:trPr>
          <w:trHeight w:val="300"/>
        </w:trPr>
        <w:tc>
          <w:tcPr>
            <w:tcW w:w="1000" w:type="dxa"/>
          </w:tcPr>
          <w:p w:rsidR="00937888" w:rsidRDefault="00EC7B47">
            <w:pPr>
              <w:pStyle w:val="TableParagraph"/>
              <w:ind w:left="31" w:right="11"/>
              <w:jc w:val="center"/>
              <w:rPr>
                <w:sz w:val="24"/>
              </w:rPr>
            </w:pPr>
            <w:r>
              <w:rPr>
                <w:sz w:val="24"/>
              </w:rPr>
              <w:t>O343</w:t>
            </w:r>
          </w:p>
        </w:tc>
        <w:tc>
          <w:tcPr>
            <w:tcW w:w="4720" w:type="dxa"/>
          </w:tcPr>
          <w:p w:rsidR="00937888" w:rsidRDefault="00EC7B47">
            <w:pPr>
              <w:pStyle w:val="TableParagraph"/>
              <w:rPr>
                <w:sz w:val="24"/>
              </w:rPr>
            </w:pPr>
            <w:r>
              <w:rPr>
                <w:sz w:val="24"/>
              </w:rPr>
              <w:t>Chăm sóc bà mẹ vì hở eo tử cung</w:t>
            </w:r>
          </w:p>
        </w:tc>
        <w:tc>
          <w:tcPr>
            <w:tcW w:w="5040" w:type="dxa"/>
          </w:tcPr>
          <w:p w:rsidR="00937888" w:rsidRDefault="00EC7B47">
            <w:pPr>
              <w:pStyle w:val="TableParagraph"/>
              <w:rPr>
                <w:sz w:val="24"/>
              </w:rPr>
            </w:pPr>
            <w:r>
              <w:rPr>
                <w:sz w:val="24"/>
              </w:rPr>
              <w:t>Maternal care for cervical incompetence</w:t>
            </w:r>
          </w:p>
        </w:tc>
      </w:tr>
      <w:tr w:rsidR="00937888">
        <w:trPr>
          <w:trHeight w:val="620"/>
        </w:trPr>
        <w:tc>
          <w:tcPr>
            <w:tcW w:w="1000" w:type="dxa"/>
          </w:tcPr>
          <w:p w:rsidR="00937888" w:rsidRDefault="00EC7B47">
            <w:pPr>
              <w:pStyle w:val="TableParagraph"/>
              <w:ind w:left="31" w:right="11"/>
              <w:jc w:val="center"/>
              <w:rPr>
                <w:sz w:val="24"/>
              </w:rPr>
            </w:pPr>
            <w:r>
              <w:rPr>
                <w:sz w:val="24"/>
              </w:rPr>
              <w:t>O344</w:t>
            </w:r>
          </w:p>
        </w:tc>
        <w:tc>
          <w:tcPr>
            <w:tcW w:w="4720" w:type="dxa"/>
          </w:tcPr>
          <w:p w:rsidR="00937888" w:rsidRDefault="00EC7B47">
            <w:pPr>
              <w:pStyle w:val="TableParagraph"/>
              <w:spacing w:line="261" w:lineRule="auto"/>
              <w:ind w:right="134"/>
              <w:rPr>
                <w:sz w:val="24"/>
              </w:rPr>
            </w:pPr>
            <w:r>
              <w:rPr>
                <w:sz w:val="24"/>
              </w:rPr>
              <w:t xml:space="preserve">Chăm sóc bà </w:t>
            </w:r>
            <w:r>
              <w:rPr>
                <w:spacing w:val="-4"/>
                <w:sz w:val="24"/>
              </w:rPr>
              <w:t xml:space="preserve">mẹ </w:t>
            </w:r>
            <w:r>
              <w:rPr>
                <w:sz w:val="24"/>
              </w:rPr>
              <w:t xml:space="preserve">vì </w:t>
            </w:r>
            <w:r>
              <w:rPr>
                <w:spacing w:val="-5"/>
                <w:sz w:val="24"/>
              </w:rPr>
              <w:t xml:space="preserve">các </w:t>
            </w:r>
            <w:r>
              <w:rPr>
                <w:spacing w:val="-3"/>
                <w:sz w:val="24"/>
              </w:rPr>
              <w:t xml:space="preserve">bất </w:t>
            </w:r>
            <w:r>
              <w:rPr>
                <w:sz w:val="24"/>
              </w:rPr>
              <w:t xml:space="preserve">thường khác ở </w:t>
            </w:r>
            <w:r>
              <w:rPr>
                <w:spacing w:val="-4"/>
                <w:sz w:val="24"/>
              </w:rPr>
              <w:t xml:space="preserve">cổ tử </w:t>
            </w:r>
            <w:r>
              <w:rPr>
                <w:sz w:val="24"/>
              </w:rPr>
              <w:t>cung</w:t>
            </w:r>
          </w:p>
        </w:tc>
        <w:tc>
          <w:tcPr>
            <w:tcW w:w="5040" w:type="dxa"/>
          </w:tcPr>
          <w:p w:rsidR="00937888" w:rsidRDefault="00EC7B47">
            <w:pPr>
              <w:pStyle w:val="TableParagraph"/>
              <w:rPr>
                <w:sz w:val="24"/>
              </w:rPr>
            </w:pPr>
            <w:r>
              <w:rPr>
                <w:sz w:val="24"/>
              </w:rPr>
              <w:t>Maternal care for other abnormalities of cervix</w:t>
            </w:r>
          </w:p>
        </w:tc>
      </w:tr>
      <w:tr w:rsidR="00937888">
        <w:trPr>
          <w:trHeight w:val="620"/>
        </w:trPr>
        <w:tc>
          <w:tcPr>
            <w:tcW w:w="1000" w:type="dxa"/>
          </w:tcPr>
          <w:p w:rsidR="00937888" w:rsidRDefault="00EC7B47">
            <w:pPr>
              <w:pStyle w:val="TableParagraph"/>
              <w:ind w:left="31" w:right="11"/>
              <w:jc w:val="center"/>
              <w:rPr>
                <w:sz w:val="24"/>
              </w:rPr>
            </w:pPr>
            <w:r>
              <w:rPr>
                <w:sz w:val="24"/>
              </w:rPr>
              <w:t>O345</w:t>
            </w:r>
          </w:p>
        </w:tc>
        <w:tc>
          <w:tcPr>
            <w:tcW w:w="4720" w:type="dxa"/>
          </w:tcPr>
          <w:p w:rsidR="00937888" w:rsidRDefault="00EC7B47">
            <w:pPr>
              <w:pStyle w:val="TableParagraph"/>
              <w:spacing w:line="261" w:lineRule="auto"/>
              <w:ind w:right="215"/>
              <w:rPr>
                <w:sz w:val="24"/>
              </w:rPr>
            </w:pPr>
            <w:r>
              <w:rPr>
                <w:sz w:val="24"/>
              </w:rPr>
              <w:t xml:space="preserve">Chăm sóc bà </w:t>
            </w:r>
            <w:r>
              <w:rPr>
                <w:spacing w:val="-4"/>
                <w:sz w:val="24"/>
              </w:rPr>
              <w:t xml:space="preserve">mẹ </w:t>
            </w:r>
            <w:r>
              <w:rPr>
                <w:sz w:val="24"/>
              </w:rPr>
              <w:t xml:space="preserve">vì </w:t>
            </w:r>
            <w:r>
              <w:rPr>
                <w:spacing w:val="-5"/>
                <w:sz w:val="24"/>
              </w:rPr>
              <w:t xml:space="preserve">các </w:t>
            </w:r>
            <w:r>
              <w:rPr>
                <w:spacing w:val="-3"/>
                <w:sz w:val="24"/>
              </w:rPr>
              <w:t xml:space="preserve">bất </w:t>
            </w:r>
            <w:r>
              <w:rPr>
                <w:sz w:val="24"/>
              </w:rPr>
              <w:t xml:space="preserve">thường khác </w:t>
            </w:r>
            <w:r>
              <w:rPr>
                <w:spacing w:val="-3"/>
                <w:sz w:val="24"/>
              </w:rPr>
              <w:t xml:space="preserve">của </w:t>
            </w:r>
            <w:r>
              <w:rPr>
                <w:spacing w:val="-4"/>
                <w:sz w:val="24"/>
              </w:rPr>
              <w:t xml:space="preserve">tử </w:t>
            </w:r>
            <w:r>
              <w:rPr>
                <w:sz w:val="24"/>
              </w:rPr>
              <w:t xml:space="preserve">cung </w:t>
            </w:r>
            <w:r>
              <w:rPr>
                <w:spacing w:val="-4"/>
                <w:sz w:val="24"/>
              </w:rPr>
              <w:t>có thai</w:t>
            </w:r>
          </w:p>
        </w:tc>
        <w:tc>
          <w:tcPr>
            <w:tcW w:w="5040" w:type="dxa"/>
          </w:tcPr>
          <w:p w:rsidR="00937888" w:rsidRDefault="00EC7B47">
            <w:pPr>
              <w:pStyle w:val="TableParagraph"/>
              <w:spacing w:line="261" w:lineRule="auto"/>
              <w:ind w:right="263"/>
              <w:rPr>
                <w:sz w:val="24"/>
              </w:rPr>
            </w:pPr>
            <w:r>
              <w:rPr>
                <w:spacing w:val="-3"/>
                <w:sz w:val="24"/>
              </w:rPr>
              <w:t xml:space="preserve">Maternal </w:t>
            </w:r>
            <w:r>
              <w:rPr>
                <w:spacing w:val="-4"/>
                <w:sz w:val="24"/>
              </w:rPr>
              <w:t xml:space="preserve">care </w:t>
            </w:r>
            <w:r>
              <w:rPr>
                <w:sz w:val="24"/>
              </w:rPr>
              <w:t xml:space="preserve">for </w:t>
            </w:r>
            <w:r>
              <w:rPr>
                <w:spacing w:val="-3"/>
                <w:sz w:val="24"/>
              </w:rPr>
              <w:t xml:space="preserve">other </w:t>
            </w:r>
            <w:r>
              <w:rPr>
                <w:spacing w:val="-5"/>
                <w:sz w:val="24"/>
              </w:rPr>
              <w:t xml:space="preserve">abnormalities </w:t>
            </w:r>
            <w:r>
              <w:rPr>
                <w:sz w:val="24"/>
              </w:rPr>
              <w:t xml:space="preserve">of </w:t>
            </w:r>
            <w:r>
              <w:rPr>
                <w:spacing w:val="-3"/>
                <w:sz w:val="24"/>
              </w:rPr>
              <w:t>gravid uterus</w:t>
            </w:r>
          </w:p>
        </w:tc>
      </w:tr>
      <w:tr w:rsidR="00937888">
        <w:trPr>
          <w:trHeight w:val="300"/>
        </w:trPr>
        <w:tc>
          <w:tcPr>
            <w:tcW w:w="1000" w:type="dxa"/>
          </w:tcPr>
          <w:p w:rsidR="00937888" w:rsidRDefault="00EC7B47">
            <w:pPr>
              <w:pStyle w:val="TableParagraph"/>
              <w:ind w:left="31" w:right="11"/>
              <w:jc w:val="center"/>
              <w:rPr>
                <w:sz w:val="24"/>
              </w:rPr>
            </w:pPr>
            <w:r>
              <w:rPr>
                <w:sz w:val="24"/>
              </w:rPr>
              <w:t>O346</w:t>
            </w:r>
          </w:p>
        </w:tc>
        <w:tc>
          <w:tcPr>
            <w:tcW w:w="4720" w:type="dxa"/>
          </w:tcPr>
          <w:p w:rsidR="00937888" w:rsidRDefault="00EC7B47">
            <w:pPr>
              <w:pStyle w:val="TableParagraph"/>
              <w:rPr>
                <w:sz w:val="24"/>
              </w:rPr>
            </w:pPr>
            <w:r>
              <w:rPr>
                <w:sz w:val="24"/>
              </w:rPr>
              <w:t>Chăm sóc bà mẹ vì bất thường của âm đạo</w:t>
            </w:r>
          </w:p>
        </w:tc>
        <w:tc>
          <w:tcPr>
            <w:tcW w:w="5040" w:type="dxa"/>
          </w:tcPr>
          <w:p w:rsidR="00937888" w:rsidRDefault="00EC7B47">
            <w:pPr>
              <w:pStyle w:val="TableParagraph"/>
              <w:rPr>
                <w:sz w:val="24"/>
              </w:rPr>
            </w:pPr>
            <w:r>
              <w:rPr>
                <w:sz w:val="24"/>
              </w:rPr>
              <w:t>Maternal care for abnormality of vagina</w:t>
            </w:r>
          </w:p>
        </w:tc>
      </w:tr>
      <w:tr w:rsidR="00937888">
        <w:trPr>
          <w:trHeight w:val="620"/>
        </w:trPr>
        <w:tc>
          <w:tcPr>
            <w:tcW w:w="1000" w:type="dxa"/>
          </w:tcPr>
          <w:p w:rsidR="00937888" w:rsidRDefault="00EC7B47">
            <w:pPr>
              <w:pStyle w:val="TableParagraph"/>
              <w:ind w:left="31" w:right="11"/>
              <w:jc w:val="center"/>
              <w:rPr>
                <w:sz w:val="24"/>
              </w:rPr>
            </w:pPr>
            <w:r>
              <w:rPr>
                <w:sz w:val="24"/>
              </w:rPr>
              <w:t>O347</w:t>
            </w:r>
          </w:p>
        </w:tc>
        <w:tc>
          <w:tcPr>
            <w:tcW w:w="4720" w:type="dxa"/>
          </w:tcPr>
          <w:p w:rsidR="00937888" w:rsidRDefault="00EC7B47">
            <w:pPr>
              <w:pStyle w:val="TableParagraph"/>
              <w:spacing w:line="261" w:lineRule="auto"/>
              <w:ind w:right="213"/>
              <w:rPr>
                <w:sz w:val="24"/>
              </w:rPr>
            </w:pPr>
            <w:r>
              <w:rPr>
                <w:sz w:val="24"/>
              </w:rPr>
              <w:t xml:space="preserve">Chăm sóc bà </w:t>
            </w:r>
            <w:r>
              <w:rPr>
                <w:spacing w:val="-4"/>
                <w:sz w:val="24"/>
              </w:rPr>
              <w:t xml:space="preserve">mẹ </w:t>
            </w:r>
            <w:r>
              <w:rPr>
                <w:sz w:val="24"/>
              </w:rPr>
              <w:t xml:space="preserve">vì </w:t>
            </w:r>
            <w:r>
              <w:rPr>
                <w:spacing w:val="-3"/>
                <w:sz w:val="24"/>
              </w:rPr>
              <w:t xml:space="preserve">bất </w:t>
            </w:r>
            <w:r>
              <w:rPr>
                <w:sz w:val="24"/>
              </w:rPr>
              <w:t xml:space="preserve">thường </w:t>
            </w:r>
            <w:r>
              <w:rPr>
                <w:spacing w:val="-3"/>
                <w:sz w:val="24"/>
              </w:rPr>
              <w:t xml:space="preserve">của </w:t>
            </w:r>
            <w:r>
              <w:rPr>
                <w:spacing w:val="-4"/>
                <w:sz w:val="24"/>
              </w:rPr>
              <w:t xml:space="preserve">âm </w:t>
            </w:r>
            <w:r>
              <w:rPr>
                <w:sz w:val="24"/>
              </w:rPr>
              <w:t xml:space="preserve">hộ và </w:t>
            </w:r>
            <w:r>
              <w:rPr>
                <w:spacing w:val="-4"/>
                <w:sz w:val="24"/>
              </w:rPr>
              <w:t xml:space="preserve">tầng </w:t>
            </w:r>
            <w:r>
              <w:rPr>
                <w:sz w:val="24"/>
              </w:rPr>
              <w:t xml:space="preserve">sinh </w:t>
            </w:r>
            <w:r>
              <w:rPr>
                <w:spacing w:val="-3"/>
                <w:sz w:val="24"/>
              </w:rPr>
              <w:t>môn</w:t>
            </w:r>
          </w:p>
        </w:tc>
        <w:tc>
          <w:tcPr>
            <w:tcW w:w="5040" w:type="dxa"/>
          </w:tcPr>
          <w:p w:rsidR="00937888" w:rsidRDefault="00EC7B47">
            <w:pPr>
              <w:pStyle w:val="TableParagraph"/>
              <w:spacing w:line="261" w:lineRule="auto"/>
              <w:ind w:right="909"/>
              <w:rPr>
                <w:sz w:val="24"/>
              </w:rPr>
            </w:pPr>
            <w:r>
              <w:rPr>
                <w:spacing w:val="-3"/>
                <w:sz w:val="24"/>
              </w:rPr>
              <w:t xml:space="preserve">Maternal </w:t>
            </w:r>
            <w:r>
              <w:rPr>
                <w:spacing w:val="-4"/>
                <w:sz w:val="24"/>
              </w:rPr>
              <w:t xml:space="preserve">care </w:t>
            </w:r>
            <w:r>
              <w:rPr>
                <w:sz w:val="24"/>
              </w:rPr>
              <w:t xml:space="preserve">for </w:t>
            </w:r>
            <w:r>
              <w:rPr>
                <w:spacing w:val="-4"/>
                <w:sz w:val="24"/>
              </w:rPr>
              <w:t xml:space="preserve">abnormality </w:t>
            </w:r>
            <w:r>
              <w:rPr>
                <w:sz w:val="24"/>
              </w:rPr>
              <w:t xml:space="preserve">of vulva </w:t>
            </w:r>
            <w:r>
              <w:rPr>
                <w:spacing w:val="-3"/>
                <w:sz w:val="24"/>
              </w:rPr>
              <w:t>and perineum</w:t>
            </w:r>
          </w:p>
        </w:tc>
      </w:tr>
      <w:tr w:rsidR="00937888">
        <w:trPr>
          <w:trHeight w:val="620"/>
        </w:trPr>
        <w:tc>
          <w:tcPr>
            <w:tcW w:w="1000" w:type="dxa"/>
          </w:tcPr>
          <w:p w:rsidR="00937888" w:rsidRDefault="00EC7B47">
            <w:pPr>
              <w:pStyle w:val="TableParagraph"/>
              <w:ind w:left="31" w:right="11"/>
              <w:jc w:val="center"/>
              <w:rPr>
                <w:sz w:val="24"/>
              </w:rPr>
            </w:pPr>
            <w:r>
              <w:rPr>
                <w:sz w:val="24"/>
              </w:rPr>
              <w:t>O348</w:t>
            </w:r>
          </w:p>
        </w:tc>
        <w:tc>
          <w:tcPr>
            <w:tcW w:w="4720" w:type="dxa"/>
          </w:tcPr>
          <w:p w:rsidR="00937888" w:rsidRDefault="00EC7B47">
            <w:pPr>
              <w:pStyle w:val="TableParagraph"/>
              <w:spacing w:line="261" w:lineRule="auto"/>
              <w:ind w:right="99"/>
              <w:rPr>
                <w:sz w:val="24"/>
              </w:rPr>
            </w:pPr>
            <w:r>
              <w:rPr>
                <w:sz w:val="24"/>
              </w:rPr>
              <w:t xml:space="preserve">Chăm sóc bà </w:t>
            </w:r>
            <w:r>
              <w:rPr>
                <w:spacing w:val="-4"/>
                <w:sz w:val="24"/>
              </w:rPr>
              <w:t xml:space="preserve">mẹ </w:t>
            </w:r>
            <w:r>
              <w:rPr>
                <w:sz w:val="24"/>
              </w:rPr>
              <w:t xml:space="preserve">vì </w:t>
            </w:r>
            <w:r>
              <w:rPr>
                <w:spacing w:val="-5"/>
                <w:sz w:val="24"/>
              </w:rPr>
              <w:t xml:space="preserve">các </w:t>
            </w:r>
            <w:r>
              <w:rPr>
                <w:spacing w:val="-3"/>
                <w:sz w:val="24"/>
              </w:rPr>
              <w:t xml:space="preserve">bất </w:t>
            </w:r>
            <w:r>
              <w:rPr>
                <w:sz w:val="24"/>
              </w:rPr>
              <w:t xml:space="preserve">thường khác </w:t>
            </w:r>
            <w:r>
              <w:rPr>
                <w:spacing w:val="-3"/>
                <w:sz w:val="24"/>
              </w:rPr>
              <w:t xml:space="preserve">của </w:t>
            </w:r>
            <w:r>
              <w:rPr>
                <w:spacing w:val="-5"/>
                <w:sz w:val="24"/>
              </w:rPr>
              <w:t xml:space="preserve">các </w:t>
            </w:r>
            <w:r>
              <w:rPr>
                <w:spacing w:val="-4"/>
                <w:sz w:val="24"/>
              </w:rPr>
              <w:t xml:space="preserve">tạng </w:t>
            </w:r>
            <w:r>
              <w:rPr>
                <w:sz w:val="24"/>
              </w:rPr>
              <w:t xml:space="preserve">trong </w:t>
            </w:r>
            <w:r>
              <w:rPr>
                <w:spacing w:val="-6"/>
                <w:sz w:val="24"/>
              </w:rPr>
              <w:t xml:space="preserve">tiểu </w:t>
            </w:r>
            <w:r>
              <w:rPr>
                <w:sz w:val="24"/>
              </w:rPr>
              <w:t>khung</w:t>
            </w:r>
          </w:p>
        </w:tc>
        <w:tc>
          <w:tcPr>
            <w:tcW w:w="5040" w:type="dxa"/>
          </w:tcPr>
          <w:p w:rsidR="00937888" w:rsidRDefault="00EC7B47">
            <w:pPr>
              <w:pStyle w:val="TableParagraph"/>
              <w:spacing w:line="261" w:lineRule="auto"/>
              <w:ind w:right="263"/>
              <w:rPr>
                <w:sz w:val="24"/>
              </w:rPr>
            </w:pPr>
            <w:r>
              <w:rPr>
                <w:spacing w:val="-3"/>
                <w:sz w:val="24"/>
              </w:rPr>
              <w:t xml:space="preserve">Maternal </w:t>
            </w:r>
            <w:r>
              <w:rPr>
                <w:spacing w:val="-4"/>
                <w:sz w:val="24"/>
              </w:rPr>
              <w:t xml:space="preserve">care </w:t>
            </w:r>
            <w:r>
              <w:rPr>
                <w:sz w:val="24"/>
              </w:rPr>
              <w:t xml:space="preserve">for </w:t>
            </w:r>
            <w:r>
              <w:rPr>
                <w:spacing w:val="-3"/>
                <w:sz w:val="24"/>
              </w:rPr>
              <w:t xml:space="preserve">other </w:t>
            </w:r>
            <w:r>
              <w:rPr>
                <w:spacing w:val="-5"/>
                <w:sz w:val="24"/>
              </w:rPr>
              <w:t xml:space="preserve">abnormalities </w:t>
            </w:r>
            <w:r>
              <w:rPr>
                <w:sz w:val="24"/>
              </w:rPr>
              <w:t xml:space="preserve">of </w:t>
            </w:r>
            <w:r>
              <w:rPr>
                <w:spacing w:val="-4"/>
                <w:sz w:val="24"/>
              </w:rPr>
              <w:t xml:space="preserve">pelvic </w:t>
            </w:r>
            <w:r>
              <w:rPr>
                <w:sz w:val="24"/>
              </w:rPr>
              <w:t>organs</w:t>
            </w:r>
          </w:p>
        </w:tc>
      </w:tr>
      <w:tr w:rsidR="00937888">
        <w:trPr>
          <w:trHeight w:val="620"/>
        </w:trPr>
        <w:tc>
          <w:tcPr>
            <w:tcW w:w="1000" w:type="dxa"/>
          </w:tcPr>
          <w:p w:rsidR="00937888" w:rsidRDefault="00EC7B47">
            <w:pPr>
              <w:pStyle w:val="TableParagraph"/>
              <w:ind w:left="31" w:right="11"/>
              <w:jc w:val="center"/>
              <w:rPr>
                <w:sz w:val="24"/>
              </w:rPr>
            </w:pPr>
            <w:r>
              <w:rPr>
                <w:sz w:val="24"/>
              </w:rPr>
              <w:t>O349</w:t>
            </w:r>
          </w:p>
        </w:tc>
        <w:tc>
          <w:tcPr>
            <w:tcW w:w="4720" w:type="dxa"/>
          </w:tcPr>
          <w:p w:rsidR="00937888" w:rsidRDefault="00EC7B47">
            <w:pPr>
              <w:pStyle w:val="TableParagraph"/>
              <w:spacing w:line="261" w:lineRule="auto"/>
              <w:rPr>
                <w:sz w:val="24"/>
              </w:rPr>
            </w:pPr>
            <w:r>
              <w:rPr>
                <w:sz w:val="24"/>
              </w:rPr>
              <w:t xml:space="preserve">Chăm sóc bà </w:t>
            </w:r>
            <w:r>
              <w:rPr>
                <w:spacing w:val="-4"/>
                <w:sz w:val="24"/>
              </w:rPr>
              <w:t xml:space="preserve">mẹ </w:t>
            </w:r>
            <w:r>
              <w:rPr>
                <w:sz w:val="24"/>
              </w:rPr>
              <w:t xml:space="preserve">vì </w:t>
            </w:r>
            <w:r>
              <w:rPr>
                <w:spacing w:val="-5"/>
                <w:sz w:val="24"/>
              </w:rPr>
              <w:t xml:space="preserve">các </w:t>
            </w:r>
            <w:r>
              <w:rPr>
                <w:spacing w:val="-3"/>
                <w:sz w:val="24"/>
              </w:rPr>
              <w:t xml:space="preserve">bất </w:t>
            </w:r>
            <w:r>
              <w:rPr>
                <w:sz w:val="24"/>
              </w:rPr>
              <w:t xml:space="preserve">thường </w:t>
            </w:r>
            <w:r>
              <w:rPr>
                <w:spacing w:val="-3"/>
                <w:sz w:val="24"/>
              </w:rPr>
              <w:t xml:space="preserve">của </w:t>
            </w:r>
            <w:r>
              <w:rPr>
                <w:spacing w:val="-5"/>
                <w:sz w:val="24"/>
              </w:rPr>
              <w:t xml:space="preserve">các </w:t>
            </w:r>
            <w:r>
              <w:rPr>
                <w:spacing w:val="-4"/>
                <w:sz w:val="24"/>
              </w:rPr>
              <w:t xml:space="preserve">tạng </w:t>
            </w:r>
            <w:r>
              <w:rPr>
                <w:sz w:val="24"/>
              </w:rPr>
              <w:t xml:space="preserve">trong </w:t>
            </w:r>
            <w:r>
              <w:rPr>
                <w:spacing w:val="-6"/>
                <w:sz w:val="24"/>
              </w:rPr>
              <w:t xml:space="preserve">tiểu </w:t>
            </w:r>
            <w:r>
              <w:rPr>
                <w:sz w:val="24"/>
              </w:rPr>
              <w:t xml:space="preserve">khung, 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614"/>
              <w:rPr>
                <w:sz w:val="24"/>
              </w:rPr>
            </w:pPr>
            <w:r>
              <w:rPr>
                <w:spacing w:val="-3"/>
                <w:sz w:val="24"/>
              </w:rPr>
              <w:t xml:space="preserve">Maternal </w:t>
            </w:r>
            <w:r>
              <w:rPr>
                <w:spacing w:val="-4"/>
                <w:sz w:val="24"/>
              </w:rPr>
              <w:t xml:space="preserve">care </w:t>
            </w:r>
            <w:r>
              <w:rPr>
                <w:sz w:val="24"/>
              </w:rPr>
              <w:t xml:space="preserve">for </w:t>
            </w:r>
            <w:r>
              <w:rPr>
                <w:spacing w:val="-4"/>
                <w:sz w:val="24"/>
              </w:rPr>
              <w:t xml:space="preserve">abnormality </w:t>
            </w:r>
            <w:r>
              <w:rPr>
                <w:sz w:val="24"/>
              </w:rPr>
              <w:t xml:space="preserve">of </w:t>
            </w:r>
            <w:r>
              <w:rPr>
                <w:spacing w:val="-4"/>
                <w:sz w:val="24"/>
              </w:rPr>
              <w:t xml:space="preserve">pelvic </w:t>
            </w:r>
            <w:r>
              <w:rPr>
                <w:sz w:val="24"/>
              </w:rPr>
              <w:t xml:space="preserve">organ, </w:t>
            </w:r>
            <w:r>
              <w:rPr>
                <w:spacing w:val="-3"/>
                <w:sz w:val="24"/>
              </w:rPr>
              <w:t>unspecified</w:t>
            </w:r>
          </w:p>
        </w:tc>
      </w:tr>
      <w:tr w:rsidR="00937888">
        <w:trPr>
          <w:trHeight w:val="620"/>
        </w:trPr>
        <w:tc>
          <w:tcPr>
            <w:tcW w:w="1000" w:type="dxa"/>
          </w:tcPr>
          <w:p w:rsidR="00937888" w:rsidRDefault="00EC7B47">
            <w:pPr>
              <w:pStyle w:val="TableParagraph"/>
              <w:ind w:left="31" w:right="11"/>
              <w:jc w:val="center"/>
              <w:rPr>
                <w:sz w:val="24"/>
              </w:rPr>
            </w:pPr>
            <w:r>
              <w:rPr>
                <w:sz w:val="24"/>
              </w:rPr>
              <w:t>O350</w:t>
            </w:r>
          </w:p>
        </w:tc>
        <w:tc>
          <w:tcPr>
            <w:tcW w:w="4720" w:type="dxa"/>
          </w:tcPr>
          <w:p w:rsidR="00937888" w:rsidRDefault="00EC7B47">
            <w:pPr>
              <w:pStyle w:val="TableParagraph"/>
              <w:spacing w:line="261" w:lineRule="auto"/>
              <w:ind w:right="293"/>
              <w:rPr>
                <w:sz w:val="24"/>
              </w:rPr>
            </w:pPr>
            <w:r>
              <w:rPr>
                <w:sz w:val="24"/>
              </w:rPr>
              <w:t>Chăm sóc bà mẹ vì dị dạng (hay nghi ngờ dị dạng) hệ thống thần kinh trung ương của thai</w:t>
            </w:r>
          </w:p>
        </w:tc>
        <w:tc>
          <w:tcPr>
            <w:tcW w:w="5040" w:type="dxa"/>
          </w:tcPr>
          <w:p w:rsidR="00937888" w:rsidRDefault="00EC7B47">
            <w:pPr>
              <w:pStyle w:val="TableParagraph"/>
              <w:spacing w:line="261" w:lineRule="auto"/>
              <w:ind w:right="263"/>
              <w:rPr>
                <w:sz w:val="24"/>
              </w:rPr>
            </w:pPr>
            <w:r>
              <w:rPr>
                <w:spacing w:val="-3"/>
                <w:sz w:val="24"/>
              </w:rPr>
              <w:t xml:space="preserve">Maternal </w:t>
            </w:r>
            <w:r>
              <w:rPr>
                <w:spacing w:val="-4"/>
                <w:sz w:val="24"/>
              </w:rPr>
              <w:t xml:space="preserve">care </w:t>
            </w:r>
            <w:r>
              <w:rPr>
                <w:sz w:val="24"/>
              </w:rPr>
              <w:t xml:space="preserve">for (suspected) </w:t>
            </w:r>
            <w:r>
              <w:rPr>
                <w:spacing w:val="-4"/>
                <w:sz w:val="24"/>
              </w:rPr>
              <w:t xml:space="preserve">central </w:t>
            </w:r>
            <w:r>
              <w:rPr>
                <w:sz w:val="24"/>
              </w:rPr>
              <w:t xml:space="preserve">nervous system </w:t>
            </w:r>
            <w:r>
              <w:rPr>
                <w:spacing w:val="-5"/>
                <w:sz w:val="24"/>
              </w:rPr>
              <w:t xml:space="preserve">malformation </w:t>
            </w:r>
            <w:r>
              <w:rPr>
                <w:spacing w:val="-4"/>
                <w:sz w:val="24"/>
              </w:rPr>
              <w:t xml:space="preserve">in </w:t>
            </w:r>
            <w:r>
              <w:rPr>
                <w:spacing w:val="-3"/>
                <w:sz w:val="24"/>
              </w:rPr>
              <w:t>fetus</w:t>
            </w:r>
          </w:p>
        </w:tc>
      </w:tr>
      <w:tr w:rsidR="00937888">
        <w:trPr>
          <w:trHeight w:val="620"/>
        </w:trPr>
        <w:tc>
          <w:tcPr>
            <w:tcW w:w="1000" w:type="dxa"/>
          </w:tcPr>
          <w:p w:rsidR="00937888" w:rsidRDefault="00EC7B47">
            <w:pPr>
              <w:pStyle w:val="TableParagraph"/>
              <w:ind w:left="31" w:right="11"/>
              <w:jc w:val="center"/>
              <w:rPr>
                <w:sz w:val="24"/>
              </w:rPr>
            </w:pPr>
            <w:r>
              <w:rPr>
                <w:sz w:val="24"/>
              </w:rPr>
              <w:t>O351</w:t>
            </w:r>
          </w:p>
        </w:tc>
        <w:tc>
          <w:tcPr>
            <w:tcW w:w="4720" w:type="dxa"/>
          </w:tcPr>
          <w:p w:rsidR="00937888" w:rsidRDefault="00EC7B47">
            <w:pPr>
              <w:pStyle w:val="TableParagraph"/>
              <w:spacing w:line="261" w:lineRule="auto"/>
              <w:ind w:right="293"/>
              <w:rPr>
                <w:sz w:val="24"/>
              </w:rPr>
            </w:pPr>
            <w:r>
              <w:rPr>
                <w:sz w:val="24"/>
              </w:rPr>
              <w:t>Chăm sóc bà mẹ vì bất thường (hay nghi ngờ bất thường) nhiễm sắc thể của thai</w:t>
            </w:r>
          </w:p>
        </w:tc>
        <w:tc>
          <w:tcPr>
            <w:tcW w:w="5040" w:type="dxa"/>
          </w:tcPr>
          <w:p w:rsidR="00937888" w:rsidRDefault="00EC7B47">
            <w:pPr>
              <w:pStyle w:val="TableParagraph"/>
              <w:spacing w:line="261" w:lineRule="auto"/>
              <w:ind w:right="765"/>
              <w:rPr>
                <w:sz w:val="24"/>
              </w:rPr>
            </w:pPr>
            <w:r>
              <w:rPr>
                <w:sz w:val="24"/>
              </w:rPr>
              <w:t>Maternal care for (suspected) chromosomal abnormality in fetus</w:t>
            </w:r>
          </w:p>
        </w:tc>
      </w:tr>
      <w:tr w:rsidR="00937888">
        <w:trPr>
          <w:trHeight w:val="620"/>
        </w:trPr>
        <w:tc>
          <w:tcPr>
            <w:tcW w:w="1000" w:type="dxa"/>
          </w:tcPr>
          <w:p w:rsidR="00937888" w:rsidRDefault="00EC7B47">
            <w:pPr>
              <w:pStyle w:val="TableParagraph"/>
              <w:ind w:left="31" w:right="11"/>
              <w:jc w:val="center"/>
              <w:rPr>
                <w:sz w:val="24"/>
              </w:rPr>
            </w:pPr>
            <w:r>
              <w:rPr>
                <w:sz w:val="24"/>
              </w:rPr>
              <w:t>O352</w:t>
            </w:r>
          </w:p>
        </w:tc>
        <w:tc>
          <w:tcPr>
            <w:tcW w:w="4720" w:type="dxa"/>
          </w:tcPr>
          <w:p w:rsidR="00937888" w:rsidRDefault="00EC7B47">
            <w:pPr>
              <w:pStyle w:val="TableParagraph"/>
              <w:spacing w:line="261" w:lineRule="auto"/>
              <w:rPr>
                <w:sz w:val="24"/>
              </w:rPr>
            </w:pPr>
            <w:r>
              <w:rPr>
                <w:sz w:val="24"/>
              </w:rPr>
              <w:t xml:space="preserve">Chăm sóc bà </w:t>
            </w:r>
            <w:r>
              <w:rPr>
                <w:spacing w:val="-4"/>
                <w:sz w:val="24"/>
              </w:rPr>
              <w:t xml:space="preserve">mẹ </w:t>
            </w:r>
            <w:r>
              <w:rPr>
                <w:sz w:val="24"/>
              </w:rPr>
              <w:t xml:space="preserve">vì bệnh di </w:t>
            </w:r>
            <w:r>
              <w:rPr>
                <w:spacing w:val="-3"/>
                <w:sz w:val="24"/>
              </w:rPr>
              <w:t xml:space="preserve">truyền của </w:t>
            </w:r>
            <w:r>
              <w:rPr>
                <w:spacing w:val="-4"/>
                <w:sz w:val="24"/>
              </w:rPr>
              <w:t xml:space="preserve">thai </w:t>
            </w:r>
            <w:r>
              <w:rPr>
                <w:sz w:val="24"/>
              </w:rPr>
              <w:t>(hay nghi ngờ bệnh do di truyền)</w:t>
            </w:r>
          </w:p>
        </w:tc>
        <w:tc>
          <w:tcPr>
            <w:tcW w:w="5040" w:type="dxa"/>
          </w:tcPr>
          <w:p w:rsidR="00937888" w:rsidRDefault="00EC7B47">
            <w:pPr>
              <w:pStyle w:val="TableParagraph"/>
              <w:spacing w:line="261" w:lineRule="auto"/>
              <w:rPr>
                <w:sz w:val="24"/>
              </w:rPr>
            </w:pPr>
            <w:r>
              <w:rPr>
                <w:spacing w:val="-3"/>
                <w:sz w:val="24"/>
              </w:rPr>
              <w:t xml:space="preserve">Maternal </w:t>
            </w:r>
            <w:r>
              <w:rPr>
                <w:spacing w:val="-4"/>
                <w:sz w:val="24"/>
              </w:rPr>
              <w:t xml:space="preserve">care </w:t>
            </w:r>
            <w:r>
              <w:rPr>
                <w:sz w:val="24"/>
              </w:rPr>
              <w:t xml:space="preserve">for (suspected) </w:t>
            </w:r>
            <w:r>
              <w:rPr>
                <w:spacing w:val="-4"/>
                <w:sz w:val="24"/>
              </w:rPr>
              <w:t xml:space="preserve">hereditary </w:t>
            </w:r>
            <w:r>
              <w:rPr>
                <w:sz w:val="24"/>
              </w:rPr>
              <w:t xml:space="preserve">disease </w:t>
            </w:r>
            <w:r>
              <w:rPr>
                <w:spacing w:val="-4"/>
                <w:sz w:val="24"/>
              </w:rPr>
              <w:t xml:space="preserve">in </w:t>
            </w:r>
            <w:r>
              <w:rPr>
                <w:spacing w:val="-3"/>
                <w:sz w:val="24"/>
              </w:rPr>
              <w:t>fetus</w:t>
            </w:r>
          </w:p>
        </w:tc>
      </w:tr>
      <w:tr w:rsidR="00937888">
        <w:trPr>
          <w:trHeight w:val="620"/>
        </w:trPr>
        <w:tc>
          <w:tcPr>
            <w:tcW w:w="1000" w:type="dxa"/>
          </w:tcPr>
          <w:p w:rsidR="00937888" w:rsidRDefault="00EC7B47">
            <w:pPr>
              <w:pStyle w:val="TableParagraph"/>
              <w:ind w:left="31" w:right="11"/>
              <w:jc w:val="center"/>
              <w:rPr>
                <w:sz w:val="24"/>
              </w:rPr>
            </w:pPr>
            <w:r>
              <w:rPr>
                <w:sz w:val="24"/>
              </w:rPr>
              <w:t>O353</w:t>
            </w:r>
          </w:p>
        </w:tc>
        <w:tc>
          <w:tcPr>
            <w:tcW w:w="4720" w:type="dxa"/>
          </w:tcPr>
          <w:p w:rsidR="00937888" w:rsidRDefault="00EC7B47">
            <w:pPr>
              <w:pStyle w:val="TableParagraph"/>
              <w:spacing w:line="261" w:lineRule="auto"/>
              <w:ind w:right="433"/>
              <w:rPr>
                <w:sz w:val="24"/>
              </w:rPr>
            </w:pPr>
            <w:r>
              <w:rPr>
                <w:sz w:val="24"/>
              </w:rPr>
              <w:t>Chăm sóc bà mẹ vì tổn thương thai do bệnh virus của mẹ hay nghi ngờ</w:t>
            </w:r>
          </w:p>
        </w:tc>
        <w:tc>
          <w:tcPr>
            <w:tcW w:w="5040" w:type="dxa"/>
          </w:tcPr>
          <w:p w:rsidR="00937888" w:rsidRDefault="00EC7B47">
            <w:pPr>
              <w:pStyle w:val="TableParagraph"/>
              <w:spacing w:line="261" w:lineRule="auto"/>
              <w:ind w:right="130"/>
              <w:rPr>
                <w:sz w:val="24"/>
              </w:rPr>
            </w:pPr>
            <w:r>
              <w:rPr>
                <w:spacing w:val="-3"/>
                <w:sz w:val="24"/>
              </w:rPr>
              <w:t xml:space="preserve">Maternal </w:t>
            </w:r>
            <w:r>
              <w:rPr>
                <w:spacing w:val="-4"/>
                <w:sz w:val="24"/>
              </w:rPr>
              <w:t xml:space="preserve">care </w:t>
            </w:r>
            <w:r>
              <w:rPr>
                <w:sz w:val="24"/>
              </w:rPr>
              <w:t xml:space="preserve">for (suspected) </w:t>
            </w:r>
            <w:r>
              <w:rPr>
                <w:spacing w:val="-4"/>
                <w:sz w:val="24"/>
              </w:rPr>
              <w:t xml:space="preserve">damage to </w:t>
            </w:r>
            <w:r>
              <w:rPr>
                <w:spacing w:val="-3"/>
                <w:sz w:val="24"/>
              </w:rPr>
              <w:t xml:space="preserve">fetus </w:t>
            </w:r>
            <w:r>
              <w:rPr>
                <w:sz w:val="24"/>
              </w:rPr>
              <w:t xml:space="preserve">from </w:t>
            </w:r>
            <w:r>
              <w:rPr>
                <w:spacing w:val="-3"/>
                <w:sz w:val="24"/>
              </w:rPr>
              <w:t xml:space="preserve">viral </w:t>
            </w:r>
            <w:r>
              <w:rPr>
                <w:sz w:val="24"/>
              </w:rPr>
              <w:t xml:space="preserve">disease </w:t>
            </w:r>
            <w:r>
              <w:rPr>
                <w:spacing w:val="-4"/>
                <w:sz w:val="24"/>
              </w:rPr>
              <w:t>in mother</w:t>
            </w:r>
          </w:p>
        </w:tc>
      </w:tr>
      <w:tr w:rsidR="00937888">
        <w:trPr>
          <w:trHeight w:val="620"/>
        </w:trPr>
        <w:tc>
          <w:tcPr>
            <w:tcW w:w="1000" w:type="dxa"/>
          </w:tcPr>
          <w:p w:rsidR="00937888" w:rsidRDefault="00EC7B47">
            <w:pPr>
              <w:pStyle w:val="TableParagraph"/>
              <w:ind w:left="31" w:right="11"/>
              <w:jc w:val="center"/>
              <w:rPr>
                <w:sz w:val="24"/>
              </w:rPr>
            </w:pPr>
            <w:r>
              <w:rPr>
                <w:sz w:val="24"/>
              </w:rPr>
              <w:t>O354</w:t>
            </w:r>
          </w:p>
        </w:tc>
        <w:tc>
          <w:tcPr>
            <w:tcW w:w="4720" w:type="dxa"/>
          </w:tcPr>
          <w:p w:rsidR="00937888" w:rsidRDefault="00EC7B47">
            <w:pPr>
              <w:pStyle w:val="TableParagraph"/>
              <w:spacing w:line="261" w:lineRule="auto"/>
              <w:ind w:right="366"/>
              <w:rPr>
                <w:sz w:val="24"/>
              </w:rPr>
            </w:pPr>
            <w:r>
              <w:rPr>
                <w:sz w:val="24"/>
              </w:rPr>
              <w:t>Chăm sóc bà mẹ vì tổn thương thai hay nghi ngờ tổn thương thai do rượu</w:t>
            </w:r>
          </w:p>
        </w:tc>
        <w:tc>
          <w:tcPr>
            <w:tcW w:w="5040" w:type="dxa"/>
          </w:tcPr>
          <w:p w:rsidR="00937888" w:rsidRDefault="00EC7B47">
            <w:pPr>
              <w:pStyle w:val="TableParagraph"/>
              <w:spacing w:line="261" w:lineRule="auto"/>
              <w:ind w:right="130"/>
              <w:rPr>
                <w:sz w:val="24"/>
              </w:rPr>
            </w:pPr>
            <w:r>
              <w:rPr>
                <w:spacing w:val="-3"/>
                <w:sz w:val="24"/>
              </w:rPr>
              <w:t xml:space="preserve">Maternal </w:t>
            </w:r>
            <w:r>
              <w:rPr>
                <w:spacing w:val="-4"/>
                <w:sz w:val="24"/>
              </w:rPr>
              <w:t xml:space="preserve">care </w:t>
            </w:r>
            <w:r>
              <w:rPr>
                <w:sz w:val="24"/>
              </w:rPr>
              <w:t xml:space="preserve">for (suspected) </w:t>
            </w:r>
            <w:r>
              <w:rPr>
                <w:spacing w:val="-4"/>
                <w:sz w:val="24"/>
              </w:rPr>
              <w:t>damage</w:t>
            </w:r>
            <w:r>
              <w:rPr>
                <w:spacing w:val="-4"/>
                <w:sz w:val="24"/>
              </w:rPr>
              <w:t xml:space="preserve"> to </w:t>
            </w:r>
            <w:r>
              <w:rPr>
                <w:spacing w:val="-3"/>
                <w:sz w:val="24"/>
              </w:rPr>
              <w:t xml:space="preserve">fetus </w:t>
            </w:r>
            <w:r>
              <w:rPr>
                <w:sz w:val="24"/>
              </w:rPr>
              <w:t xml:space="preserve">from </w:t>
            </w:r>
            <w:r>
              <w:rPr>
                <w:spacing w:val="-3"/>
                <w:sz w:val="24"/>
              </w:rPr>
              <w:t>alcohol</w:t>
            </w:r>
          </w:p>
        </w:tc>
      </w:tr>
      <w:tr w:rsidR="00937888">
        <w:trPr>
          <w:trHeight w:val="620"/>
        </w:trPr>
        <w:tc>
          <w:tcPr>
            <w:tcW w:w="1000" w:type="dxa"/>
          </w:tcPr>
          <w:p w:rsidR="00937888" w:rsidRDefault="00EC7B47">
            <w:pPr>
              <w:pStyle w:val="TableParagraph"/>
              <w:ind w:left="31" w:right="11"/>
              <w:jc w:val="center"/>
              <w:rPr>
                <w:sz w:val="24"/>
              </w:rPr>
            </w:pPr>
            <w:r>
              <w:rPr>
                <w:sz w:val="24"/>
              </w:rPr>
              <w:t>O355</w:t>
            </w:r>
          </w:p>
        </w:tc>
        <w:tc>
          <w:tcPr>
            <w:tcW w:w="4720" w:type="dxa"/>
          </w:tcPr>
          <w:p w:rsidR="00937888" w:rsidRDefault="00EC7B47">
            <w:pPr>
              <w:pStyle w:val="TableParagraph"/>
              <w:spacing w:line="261" w:lineRule="auto"/>
              <w:ind w:right="366"/>
              <w:rPr>
                <w:sz w:val="24"/>
              </w:rPr>
            </w:pPr>
            <w:r>
              <w:rPr>
                <w:sz w:val="24"/>
              </w:rPr>
              <w:t>Chăm sóc bà mẹ vì tổn thương thai hay nghi ngờ tổn thương thai do thuốc</w:t>
            </w:r>
          </w:p>
        </w:tc>
        <w:tc>
          <w:tcPr>
            <w:tcW w:w="5040" w:type="dxa"/>
          </w:tcPr>
          <w:p w:rsidR="00937888" w:rsidRDefault="00EC7B47">
            <w:pPr>
              <w:pStyle w:val="TableParagraph"/>
              <w:spacing w:line="261" w:lineRule="auto"/>
              <w:ind w:right="357"/>
              <w:rPr>
                <w:sz w:val="24"/>
              </w:rPr>
            </w:pPr>
            <w:r>
              <w:rPr>
                <w:spacing w:val="-3"/>
                <w:sz w:val="24"/>
              </w:rPr>
              <w:t xml:space="preserve">Maternal </w:t>
            </w:r>
            <w:r>
              <w:rPr>
                <w:spacing w:val="-4"/>
                <w:sz w:val="24"/>
              </w:rPr>
              <w:t xml:space="preserve">care </w:t>
            </w:r>
            <w:r>
              <w:rPr>
                <w:sz w:val="24"/>
              </w:rPr>
              <w:t xml:space="preserve">for (suspected) </w:t>
            </w:r>
            <w:r>
              <w:rPr>
                <w:spacing w:val="-4"/>
                <w:sz w:val="24"/>
              </w:rPr>
              <w:t xml:space="preserve">damage to </w:t>
            </w:r>
            <w:r>
              <w:rPr>
                <w:spacing w:val="-3"/>
                <w:sz w:val="24"/>
              </w:rPr>
              <w:t xml:space="preserve">fetus </w:t>
            </w:r>
            <w:r>
              <w:rPr>
                <w:sz w:val="24"/>
              </w:rPr>
              <w:t>by drugs</w:t>
            </w:r>
          </w:p>
        </w:tc>
      </w:tr>
      <w:tr w:rsidR="00937888">
        <w:trPr>
          <w:trHeight w:val="620"/>
        </w:trPr>
        <w:tc>
          <w:tcPr>
            <w:tcW w:w="1000" w:type="dxa"/>
          </w:tcPr>
          <w:p w:rsidR="00937888" w:rsidRDefault="00EC7B47">
            <w:pPr>
              <w:pStyle w:val="TableParagraph"/>
              <w:ind w:left="31" w:right="11"/>
              <w:jc w:val="center"/>
              <w:rPr>
                <w:sz w:val="24"/>
              </w:rPr>
            </w:pPr>
            <w:r>
              <w:rPr>
                <w:sz w:val="24"/>
              </w:rPr>
              <w:t>O356</w:t>
            </w:r>
          </w:p>
        </w:tc>
        <w:tc>
          <w:tcPr>
            <w:tcW w:w="4720" w:type="dxa"/>
          </w:tcPr>
          <w:p w:rsidR="00937888" w:rsidRDefault="00EC7B47">
            <w:pPr>
              <w:pStyle w:val="TableParagraph"/>
              <w:spacing w:line="261" w:lineRule="auto"/>
              <w:ind w:right="366"/>
              <w:rPr>
                <w:sz w:val="24"/>
              </w:rPr>
            </w:pPr>
            <w:r>
              <w:rPr>
                <w:sz w:val="24"/>
              </w:rPr>
              <w:t>Chăm sóc bà mẹ vì tổn thương thai hay nghi ngờ tổn thương thai do tia xạ</w:t>
            </w:r>
          </w:p>
        </w:tc>
        <w:tc>
          <w:tcPr>
            <w:tcW w:w="5040" w:type="dxa"/>
          </w:tcPr>
          <w:p w:rsidR="00937888" w:rsidRDefault="00EC7B47">
            <w:pPr>
              <w:pStyle w:val="TableParagraph"/>
              <w:spacing w:line="261" w:lineRule="auto"/>
              <w:ind w:right="357"/>
              <w:rPr>
                <w:sz w:val="24"/>
              </w:rPr>
            </w:pPr>
            <w:r>
              <w:rPr>
                <w:spacing w:val="-3"/>
                <w:sz w:val="24"/>
              </w:rPr>
              <w:t xml:space="preserve">Maternal </w:t>
            </w:r>
            <w:r>
              <w:rPr>
                <w:spacing w:val="-4"/>
                <w:sz w:val="24"/>
              </w:rPr>
              <w:t xml:space="preserve">care </w:t>
            </w:r>
            <w:r>
              <w:rPr>
                <w:sz w:val="24"/>
              </w:rPr>
              <w:t xml:space="preserve">for (suspected) </w:t>
            </w:r>
            <w:r>
              <w:rPr>
                <w:spacing w:val="-4"/>
                <w:sz w:val="24"/>
              </w:rPr>
              <w:t xml:space="preserve">damage to </w:t>
            </w:r>
            <w:r>
              <w:rPr>
                <w:spacing w:val="-3"/>
                <w:sz w:val="24"/>
              </w:rPr>
              <w:t xml:space="preserve">fetus </w:t>
            </w:r>
            <w:r>
              <w:rPr>
                <w:sz w:val="24"/>
              </w:rPr>
              <w:t xml:space="preserve">by </w:t>
            </w:r>
            <w:r>
              <w:rPr>
                <w:spacing w:val="-4"/>
                <w:sz w:val="24"/>
              </w:rPr>
              <w:t>radiation</w:t>
            </w:r>
          </w:p>
        </w:tc>
      </w:tr>
      <w:tr w:rsidR="00937888">
        <w:trPr>
          <w:trHeight w:val="920"/>
        </w:trPr>
        <w:tc>
          <w:tcPr>
            <w:tcW w:w="1000" w:type="dxa"/>
          </w:tcPr>
          <w:p w:rsidR="00937888" w:rsidRDefault="00EC7B47">
            <w:pPr>
              <w:pStyle w:val="TableParagraph"/>
              <w:ind w:left="31" w:right="11"/>
              <w:jc w:val="center"/>
              <w:rPr>
                <w:sz w:val="24"/>
              </w:rPr>
            </w:pPr>
            <w:r>
              <w:rPr>
                <w:sz w:val="24"/>
              </w:rPr>
              <w:t>O357</w:t>
            </w:r>
          </w:p>
        </w:tc>
        <w:tc>
          <w:tcPr>
            <w:tcW w:w="4720" w:type="dxa"/>
          </w:tcPr>
          <w:p w:rsidR="00937888" w:rsidRDefault="00EC7B47">
            <w:pPr>
              <w:pStyle w:val="TableParagraph"/>
              <w:spacing w:line="261" w:lineRule="auto"/>
              <w:ind w:right="96"/>
              <w:rPr>
                <w:sz w:val="24"/>
              </w:rPr>
            </w:pPr>
            <w:r>
              <w:rPr>
                <w:sz w:val="24"/>
              </w:rPr>
              <w:t xml:space="preserve">Chăm sóc bà </w:t>
            </w:r>
            <w:r>
              <w:rPr>
                <w:spacing w:val="-4"/>
                <w:sz w:val="24"/>
              </w:rPr>
              <w:t xml:space="preserve">mẹ </w:t>
            </w:r>
            <w:r>
              <w:rPr>
                <w:sz w:val="24"/>
              </w:rPr>
              <w:t xml:space="preserve">vì </w:t>
            </w:r>
            <w:r>
              <w:rPr>
                <w:spacing w:val="-3"/>
                <w:sz w:val="24"/>
              </w:rPr>
              <w:t xml:space="preserve">tổn </w:t>
            </w:r>
            <w:r>
              <w:rPr>
                <w:sz w:val="24"/>
              </w:rPr>
              <w:t xml:space="preserve">thương </w:t>
            </w:r>
            <w:r>
              <w:rPr>
                <w:spacing w:val="-4"/>
                <w:sz w:val="24"/>
              </w:rPr>
              <w:t xml:space="preserve">thai </w:t>
            </w:r>
            <w:r>
              <w:rPr>
                <w:spacing w:val="-3"/>
                <w:sz w:val="24"/>
              </w:rPr>
              <w:t xml:space="preserve">hay </w:t>
            </w:r>
            <w:r>
              <w:rPr>
                <w:sz w:val="24"/>
              </w:rPr>
              <w:t xml:space="preserve">nghi ngờ </w:t>
            </w:r>
            <w:r>
              <w:rPr>
                <w:spacing w:val="-3"/>
                <w:sz w:val="24"/>
              </w:rPr>
              <w:t xml:space="preserve">tổn </w:t>
            </w:r>
            <w:r>
              <w:rPr>
                <w:sz w:val="24"/>
              </w:rPr>
              <w:t xml:space="preserve">thương </w:t>
            </w:r>
            <w:r>
              <w:rPr>
                <w:spacing w:val="-4"/>
                <w:sz w:val="24"/>
              </w:rPr>
              <w:t xml:space="preserve">thai </w:t>
            </w:r>
            <w:r>
              <w:rPr>
                <w:sz w:val="24"/>
              </w:rPr>
              <w:t xml:space="preserve">do </w:t>
            </w:r>
            <w:r>
              <w:rPr>
                <w:spacing w:val="-5"/>
                <w:sz w:val="24"/>
              </w:rPr>
              <w:t xml:space="preserve">các </w:t>
            </w:r>
            <w:r>
              <w:rPr>
                <w:sz w:val="24"/>
              </w:rPr>
              <w:t xml:space="preserve">phẫu </w:t>
            </w:r>
            <w:r>
              <w:rPr>
                <w:spacing w:val="-4"/>
                <w:sz w:val="24"/>
              </w:rPr>
              <w:t xml:space="preserve">thuật, </w:t>
            </w:r>
            <w:r>
              <w:rPr>
                <w:spacing w:val="-3"/>
                <w:sz w:val="24"/>
              </w:rPr>
              <w:t xml:space="preserve">thủ </w:t>
            </w:r>
            <w:r>
              <w:rPr>
                <w:spacing w:val="-6"/>
                <w:sz w:val="24"/>
              </w:rPr>
              <w:t xml:space="preserve">thuật </w:t>
            </w:r>
            <w:r>
              <w:rPr>
                <w:sz w:val="24"/>
              </w:rPr>
              <w:t xml:space="preserve">y </w:t>
            </w:r>
            <w:r>
              <w:rPr>
                <w:spacing w:val="-4"/>
                <w:sz w:val="24"/>
              </w:rPr>
              <w:t xml:space="preserve">tế </w:t>
            </w:r>
            <w:r>
              <w:rPr>
                <w:sz w:val="24"/>
              </w:rPr>
              <w:t>khác</w:t>
            </w:r>
          </w:p>
        </w:tc>
        <w:tc>
          <w:tcPr>
            <w:tcW w:w="5040" w:type="dxa"/>
          </w:tcPr>
          <w:p w:rsidR="00937888" w:rsidRDefault="00EC7B47">
            <w:pPr>
              <w:pStyle w:val="TableParagraph"/>
              <w:spacing w:line="261" w:lineRule="auto"/>
              <w:ind w:right="357"/>
              <w:rPr>
                <w:sz w:val="24"/>
              </w:rPr>
            </w:pPr>
            <w:r>
              <w:rPr>
                <w:spacing w:val="-3"/>
                <w:sz w:val="24"/>
              </w:rPr>
              <w:t xml:space="preserve">Maternal </w:t>
            </w:r>
            <w:r>
              <w:rPr>
                <w:spacing w:val="-4"/>
                <w:sz w:val="24"/>
              </w:rPr>
              <w:t xml:space="preserve">care </w:t>
            </w:r>
            <w:r>
              <w:rPr>
                <w:sz w:val="24"/>
              </w:rPr>
              <w:t xml:space="preserve">for (suspected) </w:t>
            </w:r>
            <w:r>
              <w:rPr>
                <w:spacing w:val="-4"/>
                <w:sz w:val="24"/>
              </w:rPr>
              <w:t xml:space="preserve">damage to </w:t>
            </w:r>
            <w:r>
              <w:rPr>
                <w:spacing w:val="-3"/>
                <w:sz w:val="24"/>
              </w:rPr>
              <w:t xml:space="preserve">fetus </w:t>
            </w:r>
            <w:r>
              <w:rPr>
                <w:sz w:val="24"/>
              </w:rPr>
              <w:t xml:space="preserve">by </w:t>
            </w:r>
            <w:r>
              <w:rPr>
                <w:spacing w:val="-3"/>
                <w:sz w:val="24"/>
              </w:rPr>
              <w:t xml:space="preserve">other </w:t>
            </w:r>
            <w:r>
              <w:rPr>
                <w:spacing w:val="-5"/>
                <w:sz w:val="24"/>
              </w:rPr>
              <w:t xml:space="preserve">medical </w:t>
            </w:r>
            <w:r>
              <w:rPr>
                <w:spacing w:val="-3"/>
                <w:sz w:val="24"/>
              </w:rPr>
              <w:t>procedures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O358</w:t>
            </w:r>
          </w:p>
        </w:tc>
        <w:tc>
          <w:tcPr>
            <w:tcW w:w="4720" w:type="dxa"/>
          </w:tcPr>
          <w:p w:rsidR="00937888" w:rsidRDefault="00EC7B47">
            <w:pPr>
              <w:pStyle w:val="TableParagraph"/>
              <w:spacing w:line="261" w:lineRule="auto"/>
              <w:ind w:right="103"/>
              <w:rPr>
                <w:sz w:val="24"/>
              </w:rPr>
            </w:pPr>
            <w:r>
              <w:rPr>
                <w:sz w:val="24"/>
              </w:rPr>
              <w:t>Chăm sóc bà mẹ vì bất thường, tổn thương thai hay nghi ngờ khác</w:t>
            </w:r>
          </w:p>
        </w:tc>
        <w:tc>
          <w:tcPr>
            <w:tcW w:w="5040" w:type="dxa"/>
          </w:tcPr>
          <w:p w:rsidR="00937888" w:rsidRDefault="00EC7B47">
            <w:pPr>
              <w:pStyle w:val="TableParagraph"/>
              <w:spacing w:line="261" w:lineRule="auto"/>
              <w:ind w:right="1182"/>
              <w:rPr>
                <w:sz w:val="24"/>
              </w:rPr>
            </w:pPr>
            <w:r>
              <w:rPr>
                <w:spacing w:val="-3"/>
                <w:sz w:val="24"/>
              </w:rPr>
              <w:t xml:space="preserve">Maternal </w:t>
            </w:r>
            <w:r>
              <w:rPr>
                <w:spacing w:val="-4"/>
                <w:sz w:val="24"/>
              </w:rPr>
              <w:t xml:space="preserve">care </w:t>
            </w:r>
            <w:r>
              <w:rPr>
                <w:sz w:val="24"/>
              </w:rPr>
              <w:t xml:space="preserve">for </w:t>
            </w:r>
            <w:r>
              <w:rPr>
                <w:spacing w:val="-3"/>
                <w:sz w:val="24"/>
              </w:rPr>
              <w:t xml:space="preserve">other </w:t>
            </w:r>
            <w:r>
              <w:rPr>
                <w:sz w:val="24"/>
              </w:rPr>
              <w:t xml:space="preserve">(suspected) </w:t>
            </w:r>
            <w:r>
              <w:rPr>
                <w:spacing w:val="-5"/>
                <w:sz w:val="24"/>
              </w:rPr>
              <w:t xml:space="preserve">fetal </w:t>
            </w:r>
            <w:r>
              <w:rPr>
                <w:spacing w:val="-4"/>
                <w:sz w:val="24"/>
              </w:rPr>
              <w:t xml:space="preserve">abnormality </w:t>
            </w:r>
            <w:r>
              <w:rPr>
                <w:spacing w:val="-3"/>
                <w:sz w:val="24"/>
              </w:rPr>
              <w:t xml:space="preserve">and </w:t>
            </w:r>
            <w:r>
              <w:rPr>
                <w:spacing w:val="-4"/>
                <w:sz w:val="24"/>
              </w:rPr>
              <w:t>damage</w:t>
            </w:r>
          </w:p>
        </w:tc>
      </w:tr>
      <w:tr w:rsidR="00937888">
        <w:trPr>
          <w:trHeight w:val="920"/>
        </w:trPr>
        <w:tc>
          <w:tcPr>
            <w:tcW w:w="1000" w:type="dxa"/>
          </w:tcPr>
          <w:p w:rsidR="00937888" w:rsidRDefault="00EC7B47">
            <w:pPr>
              <w:pStyle w:val="TableParagraph"/>
              <w:ind w:left="31" w:right="11"/>
              <w:jc w:val="center"/>
              <w:rPr>
                <w:sz w:val="24"/>
              </w:rPr>
            </w:pPr>
            <w:r>
              <w:rPr>
                <w:sz w:val="24"/>
              </w:rPr>
              <w:t>O359</w:t>
            </w:r>
          </w:p>
        </w:tc>
        <w:tc>
          <w:tcPr>
            <w:tcW w:w="4720" w:type="dxa"/>
          </w:tcPr>
          <w:p w:rsidR="00937888" w:rsidRDefault="00EC7B47">
            <w:pPr>
              <w:pStyle w:val="TableParagraph"/>
              <w:spacing w:line="261" w:lineRule="auto"/>
              <w:ind w:right="103"/>
              <w:rPr>
                <w:sz w:val="24"/>
              </w:rPr>
            </w:pPr>
            <w:r>
              <w:rPr>
                <w:sz w:val="24"/>
              </w:rPr>
              <w:t>Chăm sóc bà mẹ vì bất thường, tổn thương thai hay nghi ngờ tổn thương thai khác, không xác định</w:t>
            </w:r>
          </w:p>
        </w:tc>
        <w:tc>
          <w:tcPr>
            <w:tcW w:w="5040" w:type="dxa"/>
          </w:tcPr>
          <w:p w:rsidR="00937888" w:rsidRDefault="00EC7B47">
            <w:pPr>
              <w:pStyle w:val="TableParagraph"/>
              <w:spacing w:line="261" w:lineRule="auto"/>
              <w:ind w:right="152"/>
              <w:rPr>
                <w:sz w:val="24"/>
              </w:rPr>
            </w:pPr>
            <w:r>
              <w:rPr>
                <w:spacing w:val="-3"/>
                <w:sz w:val="24"/>
              </w:rPr>
              <w:t xml:space="preserve">Maternal </w:t>
            </w:r>
            <w:r>
              <w:rPr>
                <w:spacing w:val="-4"/>
                <w:sz w:val="24"/>
              </w:rPr>
              <w:t xml:space="preserve">care </w:t>
            </w:r>
            <w:r>
              <w:rPr>
                <w:sz w:val="24"/>
              </w:rPr>
              <w:t xml:space="preserve">for (suspected) </w:t>
            </w:r>
            <w:r>
              <w:rPr>
                <w:spacing w:val="-5"/>
                <w:sz w:val="24"/>
              </w:rPr>
              <w:t xml:space="preserve">fetal </w:t>
            </w:r>
            <w:r>
              <w:rPr>
                <w:spacing w:val="-4"/>
                <w:sz w:val="24"/>
              </w:rPr>
              <w:t xml:space="preserve">abnormality </w:t>
            </w:r>
            <w:r>
              <w:rPr>
                <w:spacing w:val="-3"/>
                <w:sz w:val="24"/>
              </w:rPr>
              <w:t xml:space="preserve">and </w:t>
            </w:r>
            <w:r>
              <w:rPr>
                <w:spacing w:val="-4"/>
                <w:sz w:val="24"/>
              </w:rPr>
              <w:t xml:space="preserve">damage,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O360</w:t>
            </w:r>
          </w:p>
        </w:tc>
        <w:tc>
          <w:tcPr>
            <w:tcW w:w="4720" w:type="dxa"/>
          </w:tcPr>
          <w:p w:rsidR="00937888" w:rsidRDefault="00EC7B47">
            <w:pPr>
              <w:pStyle w:val="TableParagraph"/>
              <w:rPr>
                <w:sz w:val="24"/>
              </w:rPr>
            </w:pPr>
            <w:r>
              <w:rPr>
                <w:sz w:val="24"/>
              </w:rPr>
              <w:t>Chăm sóc bà mẹ vì miễn dịch đồng loại Rh</w:t>
            </w:r>
          </w:p>
        </w:tc>
        <w:tc>
          <w:tcPr>
            <w:tcW w:w="5040" w:type="dxa"/>
          </w:tcPr>
          <w:p w:rsidR="00937888" w:rsidRDefault="00EC7B47">
            <w:pPr>
              <w:pStyle w:val="TableParagraph"/>
              <w:rPr>
                <w:sz w:val="24"/>
              </w:rPr>
            </w:pPr>
            <w:r>
              <w:rPr>
                <w:sz w:val="24"/>
              </w:rPr>
              <w:t>Maternal care for rhesus isoimmunization</w:t>
            </w:r>
          </w:p>
        </w:tc>
      </w:tr>
      <w:tr w:rsidR="00937888">
        <w:trPr>
          <w:trHeight w:val="300"/>
        </w:trPr>
        <w:tc>
          <w:tcPr>
            <w:tcW w:w="1000" w:type="dxa"/>
          </w:tcPr>
          <w:p w:rsidR="00937888" w:rsidRDefault="00EC7B47">
            <w:pPr>
              <w:pStyle w:val="TableParagraph"/>
              <w:ind w:left="31" w:right="11"/>
              <w:jc w:val="center"/>
              <w:rPr>
                <w:sz w:val="24"/>
              </w:rPr>
            </w:pPr>
            <w:r>
              <w:rPr>
                <w:sz w:val="24"/>
              </w:rPr>
              <w:t>O361</w:t>
            </w:r>
          </w:p>
        </w:tc>
        <w:tc>
          <w:tcPr>
            <w:tcW w:w="4720" w:type="dxa"/>
          </w:tcPr>
          <w:p w:rsidR="00937888" w:rsidRDefault="00EC7B47">
            <w:pPr>
              <w:pStyle w:val="TableParagraph"/>
              <w:rPr>
                <w:sz w:val="24"/>
              </w:rPr>
            </w:pPr>
            <w:r>
              <w:rPr>
                <w:sz w:val="24"/>
              </w:rPr>
              <w:t>Chăm sóc bà mẹ vì miễn dịch đồng loại khác</w:t>
            </w:r>
          </w:p>
        </w:tc>
        <w:tc>
          <w:tcPr>
            <w:tcW w:w="5040" w:type="dxa"/>
          </w:tcPr>
          <w:p w:rsidR="00937888" w:rsidRDefault="00EC7B47">
            <w:pPr>
              <w:pStyle w:val="TableParagraph"/>
              <w:rPr>
                <w:sz w:val="24"/>
              </w:rPr>
            </w:pPr>
            <w:r>
              <w:rPr>
                <w:sz w:val="24"/>
              </w:rPr>
              <w:t>Maternal care for other isoimmunization</w:t>
            </w:r>
          </w:p>
        </w:tc>
      </w:tr>
      <w:tr w:rsidR="00937888">
        <w:trPr>
          <w:trHeight w:val="300"/>
        </w:trPr>
        <w:tc>
          <w:tcPr>
            <w:tcW w:w="1000" w:type="dxa"/>
          </w:tcPr>
          <w:p w:rsidR="00937888" w:rsidRDefault="00EC7B47">
            <w:pPr>
              <w:pStyle w:val="TableParagraph"/>
              <w:ind w:left="31" w:right="11"/>
              <w:jc w:val="center"/>
              <w:rPr>
                <w:sz w:val="24"/>
              </w:rPr>
            </w:pPr>
            <w:r>
              <w:rPr>
                <w:sz w:val="24"/>
              </w:rPr>
              <w:t>O362</w:t>
            </w:r>
          </w:p>
        </w:tc>
        <w:tc>
          <w:tcPr>
            <w:tcW w:w="4720" w:type="dxa"/>
          </w:tcPr>
          <w:p w:rsidR="00937888" w:rsidRDefault="00EC7B47">
            <w:pPr>
              <w:pStyle w:val="TableParagraph"/>
              <w:rPr>
                <w:sz w:val="24"/>
              </w:rPr>
            </w:pPr>
            <w:r>
              <w:rPr>
                <w:sz w:val="24"/>
              </w:rPr>
              <w:t>Chăm sóc bà mẹ vì phù thai</w:t>
            </w:r>
          </w:p>
        </w:tc>
        <w:tc>
          <w:tcPr>
            <w:tcW w:w="5040" w:type="dxa"/>
          </w:tcPr>
          <w:p w:rsidR="00937888" w:rsidRDefault="00EC7B47">
            <w:pPr>
              <w:pStyle w:val="TableParagraph"/>
              <w:rPr>
                <w:sz w:val="24"/>
              </w:rPr>
            </w:pPr>
            <w:r>
              <w:rPr>
                <w:sz w:val="24"/>
              </w:rPr>
              <w:t>Maternal care for hydrops fetalis</w:t>
            </w:r>
          </w:p>
        </w:tc>
      </w:tr>
      <w:tr w:rsidR="00937888">
        <w:trPr>
          <w:trHeight w:val="300"/>
        </w:trPr>
        <w:tc>
          <w:tcPr>
            <w:tcW w:w="1000" w:type="dxa"/>
          </w:tcPr>
          <w:p w:rsidR="00937888" w:rsidRDefault="00EC7B47">
            <w:pPr>
              <w:pStyle w:val="TableParagraph"/>
              <w:ind w:left="31" w:right="11"/>
              <w:jc w:val="center"/>
              <w:rPr>
                <w:sz w:val="24"/>
              </w:rPr>
            </w:pPr>
            <w:r>
              <w:rPr>
                <w:sz w:val="24"/>
              </w:rPr>
              <w:t>O363</w:t>
            </w:r>
          </w:p>
        </w:tc>
        <w:tc>
          <w:tcPr>
            <w:tcW w:w="4720" w:type="dxa"/>
          </w:tcPr>
          <w:p w:rsidR="00937888" w:rsidRDefault="00EC7B47">
            <w:pPr>
              <w:pStyle w:val="TableParagraph"/>
              <w:rPr>
                <w:sz w:val="24"/>
              </w:rPr>
            </w:pPr>
            <w:r>
              <w:rPr>
                <w:sz w:val="24"/>
              </w:rPr>
              <w:t>Chăm sóc bà mẹ vì dấu hiệu thiếu oxy thai</w:t>
            </w:r>
          </w:p>
        </w:tc>
        <w:tc>
          <w:tcPr>
            <w:tcW w:w="5040" w:type="dxa"/>
          </w:tcPr>
          <w:p w:rsidR="00937888" w:rsidRDefault="00EC7B47">
            <w:pPr>
              <w:pStyle w:val="TableParagraph"/>
              <w:rPr>
                <w:sz w:val="24"/>
              </w:rPr>
            </w:pPr>
            <w:r>
              <w:rPr>
                <w:sz w:val="24"/>
              </w:rPr>
              <w:t>Maternal care for signs of fetal hypoxia</w:t>
            </w:r>
          </w:p>
        </w:tc>
      </w:tr>
      <w:tr w:rsidR="00937888">
        <w:trPr>
          <w:trHeight w:val="300"/>
        </w:trPr>
        <w:tc>
          <w:tcPr>
            <w:tcW w:w="1000" w:type="dxa"/>
          </w:tcPr>
          <w:p w:rsidR="00937888" w:rsidRDefault="00EC7B47">
            <w:pPr>
              <w:pStyle w:val="TableParagraph"/>
              <w:ind w:left="31" w:right="11"/>
              <w:jc w:val="center"/>
              <w:rPr>
                <w:sz w:val="24"/>
              </w:rPr>
            </w:pPr>
            <w:r>
              <w:rPr>
                <w:sz w:val="24"/>
              </w:rPr>
              <w:t>O364</w:t>
            </w:r>
          </w:p>
        </w:tc>
        <w:tc>
          <w:tcPr>
            <w:tcW w:w="4720" w:type="dxa"/>
          </w:tcPr>
          <w:p w:rsidR="00937888" w:rsidRDefault="00EC7B47">
            <w:pPr>
              <w:pStyle w:val="TableParagraph"/>
              <w:rPr>
                <w:sz w:val="24"/>
              </w:rPr>
            </w:pPr>
            <w:r>
              <w:rPr>
                <w:sz w:val="24"/>
              </w:rPr>
              <w:t>Chăm sóc bà mẹ vì thai chết lưu trong tử cung</w:t>
            </w:r>
          </w:p>
        </w:tc>
        <w:tc>
          <w:tcPr>
            <w:tcW w:w="5040" w:type="dxa"/>
          </w:tcPr>
          <w:p w:rsidR="00937888" w:rsidRDefault="00EC7B47">
            <w:pPr>
              <w:pStyle w:val="TableParagraph"/>
              <w:rPr>
                <w:sz w:val="24"/>
              </w:rPr>
            </w:pPr>
            <w:r>
              <w:rPr>
                <w:sz w:val="24"/>
              </w:rPr>
              <w:t>Maternal care for intrauterine death</w:t>
            </w:r>
          </w:p>
        </w:tc>
      </w:tr>
      <w:tr w:rsidR="00937888">
        <w:trPr>
          <w:trHeight w:val="300"/>
        </w:trPr>
        <w:tc>
          <w:tcPr>
            <w:tcW w:w="1000" w:type="dxa"/>
          </w:tcPr>
          <w:p w:rsidR="00937888" w:rsidRDefault="00EC7B47">
            <w:pPr>
              <w:pStyle w:val="TableParagraph"/>
              <w:ind w:left="31" w:right="11"/>
              <w:jc w:val="center"/>
              <w:rPr>
                <w:sz w:val="24"/>
              </w:rPr>
            </w:pPr>
            <w:r>
              <w:rPr>
                <w:sz w:val="24"/>
              </w:rPr>
              <w:t>O365</w:t>
            </w:r>
          </w:p>
        </w:tc>
        <w:tc>
          <w:tcPr>
            <w:tcW w:w="4720" w:type="dxa"/>
          </w:tcPr>
          <w:p w:rsidR="00937888" w:rsidRDefault="00EC7B47">
            <w:pPr>
              <w:pStyle w:val="TableParagraph"/>
              <w:rPr>
                <w:sz w:val="24"/>
              </w:rPr>
            </w:pPr>
            <w:r>
              <w:rPr>
                <w:sz w:val="24"/>
              </w:rPr>
              <w:t>Chăm sóc bà mẹ vì thai kém phát triển</w:t>
            </w:r>
          </w:p>
        </w:tc>
        <w:tc>
          <w:tcPr>
            <w:tcW w:w="5040" w:type="dxa"/>
          </w:tcPr>
          <w:p w:rsidR="00937888" w:rsidRDefault="00EC7B47">
            <w:pPr>
              <w:pStyle w:val="TableParagraph"/>
              <w:rPr>
                <w:sz w:val="24"/>
              </w:rPr>
            </w:pPr>
            <w:r>
              <w:rPr>
                <w:sz w:val="24"/>
              </w:rPr>
              <w:t>Maternal care for poor fetal growth</w:t>
            </w:r>
          </w:p>
        </w:tc>
      </w:tr>
      <w:tr w:rsidR="00937888">
        <w:trPr>
          <w:trHeight w:val="300"/>
        </w:trPr>
        <w:tc>
          <w:tcPr>
            <w:tcW w:w="1000" w:type="dxa"/>
          </w:tcPr>
          <w:p w:rsidR="00937888" w:rsidRDefault="00EC7B47">
            <w:pPr>
              <w:pStyle w:val="TableParagraph"/>
              <w:ind w:left="31" w:right="11"/>
              <w:jc w:val="center"/>
              <w:rPr>
                <w:sz w:val="24"/>
              </w:rPr>
            </w:pPr>
            <w:r>
              <w:rPr>
                <w:sz w:val="24"/>
              </w:rPr>
              <w:t>O366</w:t>
            </w:r>
          </w:p>
        </w:tc>
        <w:tc>
          <w:tcPr>
            <w:tcW w:w="4720" w:type="dxa"/>
          </w:tcPr>
          <w:p w:rsidR="00937888" w:rsidRDefault="00EC7B47">
            <w:pPr>
              <w:pStyle w:val="TableParagraph"/>
              <w:rPr>
                <w:sz w:val="24"/>
              </w:rPr>
            </w:pPr>
            <w:r>
              <w:rPr>
                <w:sz w:val="24"/>
              </w:rPr>
              <w:t>Chăm sóc bà mẹ vì thai phát triển quá mức</w:t>
            </w:r>
          </w:p>
        </w:tc>
        <w:tc>
          <w:tcPr>
            <w:tcW w:w="5040" w:type="dxa"/>
          </w:tcPr>
          <w:p w:rsidR="00937888" w:rsidRDefault="00EC7B47">
            <w:pPr>
              <w:pStyle w:val="TableParagraph"/>
              <w:rPr>
                <w:sz w:val="24"/>
              </w:rPr>
            </w:pPr>
            <w:r>
              <w:rPr>
                <w:sz w:val="24"/>
              </w:rPr>
              <w:t>Maternal care for excessive fetal growth</w:t>
            </w:r>
          </w:p>
        </w:tc>
      </w:tr>
      <w:tr w:rsidR="00937888">
        <w:trPr>
          <w:trHeight w:val="620"/>
        </w:trPr>
        <w:tc>
          <w:tcPr>
            <w:tcW w:w="1000" w:type="dxa"/>
          </w:tcPr>
          <w:p w:rsidR="00937888" w:rsidRDefault="00EC7B47">
            <w:pPr>
              <w:pStyle w:val="TableParagraph"/>
              <w:ind w:left="31" w:right="11"/>
              <w:jc w:val="center"/>
              <w:rPr>
                <w:sz w:val="24"/>
              </w:rPr>
            </w:pPr>
            <w:r>
              <w:rPr>
                <w:sz w:val="24"/>
              </w:rPr>
              <w:t>O36</w:t>
            </w:r>
            <w:r>
              <w:rPr>
                <w:sz w:val="24"/>
              </w:rPr>
              <w:t>7</w:t>
            </w:r>
          </w:p>
        </w:tc>
        <w:tc>
          <w:tcPr>
            <w:tcW w:w="4720" w:type="dxa"/>
          </w:tcPr>
          <w:p w:rsidR="00937888" w:rsidRDefault="00EC7B47">
            <w:pPr>
              <w:pStyle w:val="TableParagraph"/>
              <w:spacing w:line="261" w:lineRule="auto"/>
              <w:ind w:right="240"/>
              <w:rPr>
                <w:sz w:val="24"/>
              </w:rPr>
            </w:pPr>
            <w:r>
              <w:rPr>
                <w:sz w:val="24"/>
              </w:rPr>
              <w:t>Chăm sóc bà mẹ mang thai sống trong chửa ổ bụng</w:t>
            </w:r>
          </w:p>
        </w:tc>
        <w:tc>
          <w:tcPr>
            <w:tcW w:w="5040" w:type="dxa"/>
          </w:tcPr>
          <w:p w:rsidR="00937888" w:rsidRDefault="00EC7B47">
            <w:pPr>
              <w:pStyle w:val="TableParagraph"/>
              <w:spacing w:line="261" w:lineRule="auto"/>
              <w:ind w:right="263"/>
              <w:rPr>
                <w:sz w:val="24"/>
              </w:rPr>
            </w:pPr>
            <w:r>
              <w:rPr>
                <w:spacing w:val="-3"/>
                <w:sz w:val="24"/>
              </w:rPr>
              <w:t xml:space="preserve">Maternal </w:t>
            </w:r>
            <w:r>
              <w:rPr>
                <w:spacing w:val="-4"/>
                <w:sz w:val="24"/>
              </w:rPr>
              <w:t xml:space="preserve">care </w:t>
            </w:r>
            <w:r>
              <w:rPr>
                <w:sz w:val="24"/>
              </w:rPr>
              <w:t xml:space="preserve">for </w:t>
            </w:r>
            <w:r>
              <w:rPr>
                <w:spacing w:val="-4"/>
                <w:sz w:val="24"/>
              </w:rPr>
              <w:t xml:space="preserve">viable </w:t>
            </w:r>
            <w:r>
              <w:rPr>
                <w:spacing w:val="-3"/>
                <w:sz w:val="24"/>
              </w:rPr>
              <w:t xml:space="preserve">fetus </w:t>
            </w:r>
            <w:r>
              <w:rPr>
                <w:spacing w:val="-4"/>
                <w:sz w:val="24"/>
              </w:rPr>
              <w:t xml:space="preserve">in abdominal </w:t>
            </w:r>
            <w:r>
              <w:rPr>
                <w:spacing w:val="-3"/>
                <w:sz w:val="24"/>
              </w:rPr>
              <w:t>pregnancy</w:t>
            </w:r>
          </w:p>
        </w:tc>
      </w:tr>
      <w:tr w:rsidR="00937888">
        <w:trPr>
          <w:trHeight w:val="620"/>
        </w:trPr>
        <w:tc>
          <w:tcPr>
            <w:tcW w:w="1000" w:type="dxa"/>
          </w:tcPr>
          <w:p w:rsidR="00937888" w:rsidRDefault="00EC7B47">
            <w:pPr>
              <w:pStyle w:val="TableParagraph"/>
              <w:ind w:left="31" w:right="11"/>
              <w:jc w:val="center"/>
              <w:rPr>
                <w:sz w:val="24"/>
              </w:rPr>
            </w:pPr>
            <w:r>
              <w:rPr>
                <w:sz w:val="24"/>
              </w:rPr>
              <w:t>O368</w:t>
            </w:r>
          </w:p>
        </w:tc>
        <w:tc>
          <w:tcPr>
            <w:tcW w:w="4720" w:type="dxa"/>
          </w:tcPr>
          <w:p w:rsidR="00937888" w:rsidRDefault="00EC7B47">
            <w:pPr>
              <w:pStyle w:val="TableParagraph"/>
              <w:spacing w:line="261" w:lineRule="auto"/>
              <w:ind w:right="213"/>
              <w:rPr>
                <w:sz w:val="24"/>
              </w:rPr>
            </w:pPr>
            <w:r>
              <w:rPr>
                <w:sz w:val="24"/>
              </w:rPr>
              <w:t xml:space="preserve">Chăm sóc bà </w:t>
            </w:r>
            <w:r>
              <w:rPr>
                <w:spacing w:val="-4"/>
                <w:sz w:val="24"/>
              </w:rPr>
              <w:t xml:space="preserve">mẹ </w:t>
            </w:r>
            <w:r>
              <w:rPr>
                <w:sz w:val="24"/>
              </w:rPr>
              <w:t xml:space="preserve">vì </w:t>
            </w:r>
            <w:r>
              <w:rPr>
                <w:spacing w:val="-5"/>
                <w:sz w:val="24"/>
              </w:rPr>
              <w:t xml:space="preserve">các </w:t>
            </w:r>
            <w:r>
              <w:rPr>
                <w:spacing w:val="-3"/>
                <w:sz w:val="24"/>
              </w:rPr>
              <w:t xml:space="preserve">vấn </w:t>
            </w:r>
            <w:r>
              <w:rPr>
                <w:sz w:val="24"/>
              </w:rPr>
              <w:t xml:space="preserve">đề </w:t>
            </w:r>
            <w:r>
              <w:rPr>
                <w:spacing w:val="-3"/>
                <w:sz w:val="24"/>
              </w:rPr>
              <w:t xml:space="preserve">xác </w:t>
            </w:r>
            <w:r>
              <w:rPr>
                <w:sz w:val="24"/>
              </w:rPr>
              <w:t xml:space="preserve">định khác </w:t>
            </w:r>
            <w:r>
              <w:rPr>
                <w:spacing w:val="-3"/>
                <w:sz w:val="24"/>
              </w:rPr>
              <w:t xml:space="preserve">của </w:t>
            </w:r>
            <w:r>
              <w:rPr>
                <w:spacing w:val="-4"/>
                <w:sz w:val="24"/>
              </w:rPr>
              <w:t>thai</w:t>
            </w:r>
          </w:p>
        </w:tc>
        <w:tc>
          <w:tcPr>
            <w:tcW w:w="5040" w:type="dxa"/>
          </w:tcPr>
          <w:p w:rsidR="00937888" w:rsidRDefault="00EC7B47">
            <w:pPr>
              <w:pStyle w:val="TableParagraph"/>
              <w:rPr>
                <w:sz w:val="24"/>
              </w:rPr>
            </w:pPr>
            <w:r>
              <w:rPr>
                <w:sz w:val="24"/>
              </w:rPr>
              <w:t>Maternal care for other specified fetal problems</w:t>
            </w:r>
          </w:p>
        </w:tc>
      </w:tr>
      <w:tr w:rsidR="00937888">
        <w:trPr>
          <w:trHeight w:val="620"/>
        </w:trPr>
        <w:tc>
          <w:tcPr>
            <w:tcW w:w="1000" w:type="dxa"/>
          </w:tcPr>
          <w:p w:rsidR="00937888" w:rsidRDefault="00EC7B47">
            <w:pPr>
              <w:pStyle w:val="TableParagraph"/>
              <w:ind w:left="31" w:right="11"/>
              <w:jc w:val="center"/>
              <w:rPr>
                <w:sz w:val="24"/>
              </w:rPr>
            </w:pPr>
            <w:r>
              <w:rPr>
                <w:sz w:val="24"/>
              </w:rPr>
              <w:t>O369</w:t>
            </w:r>
          </w:p>
        </w:tc>
        <w:tc>
          <w:tcPr>
            <w:tcW w:w="4720" w:type="dxa"/>
          </w:tcPr>
          <w:p w:rsidR="00937888" w:rsidRDefault="00EC7B47">
            <w:pPr>
              <w:pStyle w:val="TableParagraph"/>
              <w:spacing w:line="261" w:lineRule="auto"/>
              <w:rPr>
                <w:sz w:val="24"/>
              </w:rPr>
            </w:pPr>
            <w:r>
              <w:rPr>
                <w:sz w:val="24"/>
              </w:rPr>
              <w:t xml:space="preserve">Chăm sóc bà </w:t>
            </w:r>
            <w:r>
              <w:rPr>
                <w:spacing w:val="-4"/>
                <w:sz w:val="24"/>
              </w:rPr>
              <w:t xml:space="preserve">mẹ </w:t>
            </w:r>
            <w:r>
              <w:rPr>
                <w:sz w:val="24"/>
              </w:rPr>
              <w:t xml:space="preserve">vì </w:t>
            </w:r>
            <w:r>
              <w:rPr>
                <w:spacing w:val="-5"/>
                <w:sz w:val="24"/>
              </w:rPr>
              <w:t xml:space="preserve">các </w:t>
            </w:r>
            <w:r>
              <w:rPr>
                <w:spacing w:val="-3"/>
                <w:sz w:val="24"/>
              </w:rPr>
              <w:t xml:space="preserve">vấn </w:t>
            </w:r>
            <w:r>
              <w:rPr>
                <w:sz w:val="24"/>
              </w:rPr>
              <w:t xml:space="preserve">đề </w:t>
            </w:r>
            <w:r>
              <w:rPr>
                <w:spacing w:val="-3"/>
                <w:sz w:val="24"/>
              </w:rPr>
              <w:t xml:space="preserve">của </w:t>
            </w:r>
            <w:r>
              <w:rPr>
                <w:spacing w:val="-5"/>
                <w:sz w:val="24"/>
              </w:rPr>
              <w:t xml:space="preserve">thai, </w:t>
            </w:r>
            <w:r>
              <w:rPr>
                <w:sz w:val="24"/>
              </w:rPr>
              <w:t xml:space="preserve">không </w:t>
            </w:r>
            <w:r>
              <w:rPr>
                <w:spacing w:val="-3"/>
                <w:sz w:val="24"/>
              </w:rPr>
              <w:t xml:space="preserve">xác </w:t>
            </w:r>
            <w:r>
              <w:rPr>
                <w:sz w:val="24"/>
              </w:rPr>
              <w:t>định</w:t>
            </w:r>
          </w:p>
        </w:tc>
        <w:tc>
          <w:tcPr>
            <w:tcW w:w="5040" w:type="dxa"/>
          </w:tcPr>
          <w:p w:rsidR="00937888" w:rsidRDefault="00EC7B47">
            <w:pPr>
              <w:pStyle w:val="TableParagraph"/>
              <w:rPr>
                <w:sz w:val="24"/>
              </w:rPr>
            </w:pPr>
            <w:r>
              <w:rPr>
                <w:sz w:val="24"/>
              </w:rPr>
              <w:t>Maternal care for fetal problem, unspecified</w:t>
            </w:r>
          </w:p>
        </w:tc>
      </w:tr>
      <w:tr w:rsidR="00937888">
        <w:trPr>
          <w:trHeight w:val="300"/>
        </w:trPr>
        <w:tc>
          <w:tcPr>
            <w:tcW w:w="1000" w:type="dxa"/>
          </w:tcPr>
          <w:p w:rsidR="00937888" w:rsidRDefault="00EC7B47">
            <w:pPr>
              <w:pStyle w:val="TableParagraph"/>
              <w:ind w:left="16" w:right="115"/>
              <w:jc w:val="center"/>
              <w:rPr>
                <w:sz w:val="24"/>
              </w:rPr>
            </w:pPr>
            <w:r>
              <w:rPr>
                <w:sz w:val="24"/>
              </w:rPr>
              <w:t>O40</w:t>
            </w:r>
          </w:p>
        </w:tc>
        <w:tc>
          <w:tcPr>
            <w:tcW w:w="4720" w:type="dxa"/>
          </w:tcPr>
          <w:p w:rsidR="00937888" w:rsidRDefault="00EC7B47">
            <w:pPr>
              <w:pStyle w:val="TableParagraph"/>
              <w:rPr>
                <w:sz w:val="24"/>
              </w:rPr>
            </w:pPr>
            <w:r>
              <w:rPr>
                <w:sz w:val="24"/>
              </w:rPr>
              <w:t>Đa ối</w:t>
            </w:r>
          </w:p>
        </w:tc>
        <w:tc>
          <w:tcPr>
            <w:tcW w:w="5040" w:type="dxa"/>
          </w:tcPr>
          <w:p w:rsidR="00937888" w:rsidRDefault="00EC7B47">
            <w:pPr>
              <w:pStyle w:val="TableParagraph"/>
              <w:rPr>
                <w:sz w:val="24"/>
              </w:rPr>
            </w:pPr>
            <w:r>
              <w:rPr>
                <w:sz w:val="24"/>
              </w:rPr>
              <w:t>Polyhydramnios</w:t>
            </w:r>
          </w:p>
        </w:tc>
      </w:tr>
      <w:tr w:rsidR="00937888">
        <w:trPr>
          <w:trHeight w:val="300"/>
        </w:trPr>
        <w:tc>
          <w:tcPr>
            <w:tcW w:w="1000" w:type="dxa"/>
          </w:tcPr>
          <w:p w:rsidR="00937888" w:rsidRDefault="00EC7B47">
            <w:pPr>
              <w:pStyle w:val="TableParagraph"/>
              <w:ind w:left="31" w:right="11"/>
              <w:jc w:val="center"/>
              <w:rPr>
                <w:sz w:val="24"/>
              </w:rPr>
            </w:pPr>
            <w:r>
              <w:rPr>
                <w:sz w:val="24"/>
              </w:rPr>
              <w:t>O410</w:t>
            </w:r>
          </w:p>
        </w:tc>
        <w:tc>
          <w:tcPr>
            <w:tcW w:w="4720" w:type="dxa"/>
          </w:tcPr>
          <w:p w:rsidR="00937888" w:rsidRDefault="00EC7B47">
            <w:pPr>
              <w:pStyle w:val="TableParagraph"/>
              <w:rPr>
                <w:sz w:val="24"/>
              </w:rPr>
            </w:pPr>
            <w:r>
              <w:rPr>
                <w:sz w:val="24"/>
              </w:rPr>
              <w:t>Thiểu ối</w:t>
            </w:r>
          </w:p>
        </w:tc>
        <w:tc>
          <w:tcPr>
            <w:tcW w:w="5040" w:type="dxa"/>
          </w:tcPr>
          <w:p w:rsidR="00937888" w:rsidRDefault="00EC7B47">
            <w:pPr>
              <w:pStyle w:val="TableParagraph"/>
              <w:rPr>
                <w:sz w:val="24"/>
              </w:rPr>
            </w:pPr>
            <w:r>
              <w:rPr>
                <w:sz w:val="24"/>
              </w:rPr>
              <w:t>Oligohydramnios</w:t>
            </w:r>
          </w:p>
        </w:tc>
      </w:tr>
      <w:tr w:rsidR="00937888">
        <w:trPr>
          <w:trHeight w:val="300"/>
        </w:trPr>
        <w:tc>
          <w:tcPr>
            <w:tcW w:w="1000" w:type="dxa"/>
          </w:tcPr>
          <w:p w:rsidR="00937888" w:rsidRDefault="00EC7B47">
            <w:pPr>
              <w:pStyle w:val="TableParagraph"/>
              <w:ind w:left="31" w:right="11"/>
              <w:jc w:val="center"/>
              <w:rPr>
                <w:sz w:val="24"/>
              </w:rPr>
            </w:pPr>
            <w:r>
              <w:rPr>
                <w:sz w:val="24"/>
              </w:rPr>
              <w:t>O411</w:t>
            </w:r>
          </w:p>
        </w:tc>
        <w:tc>
          <w:tcPr>
            <w:tcW w:w="4720" w:type="dxa"/>
          </w:tcPr>
          <w:p w:rsidR="00937888" w:rsidRDefault="00EC7B47">
            <w:pPr>
              <w:pStyle w:val="TableParagraph"/>
              <w:rPr>
                <w:sz w:val="24"/>
              </w:rPr>
            </w:pPr>
            <w:r>
              <w:rPr>
                <w:sz w:val="24"/>
              </w:rPr>
              <w:t>Nhiễm khuẩn ối và màng ối</w:t>
            </w:r>
          </w:p>
        </w:tc>
        <w:tc>
          <w:tcPr>
            <w:tcW w:w="5040" w:type="dxa"/>
          </w:tcPr>
          <w:p w:rsidR="00937888" w:rsidRDefault="00EC7B47">
            <w:pPr>
              <w:pStyle w:val="TableParagraph"/>
              <w:rPr>
                <w:sz w:val="24"/>
              </w:rPr>
            </w:pPr>
            <w:r>
              <w:rPr>
                <w:sz w:val="24"/>
              </w:rPr>
              <w:t>Infection of amniotic sac and membranes</w:t>
            </w:r>
          </w:p>
        </w:tc>
      </w:tr>
      <w:tr w:rsidR="00937888">
        <w:trPr>
          <w:trHeight w:val="620"/>
        </w:trPr>
        <w:tc>
          <w:tcPr>
            <w:tcW w:w="1000" w:type="dxa"/>
          </w:tcPr>
          <w:p w:rsidR="00937888" w:rsidRDefault="00EC7B47">
            <w:pPr>
              <w:pStyle w:val="TableParagraph"/>
              <w:ind w:left="31" w:right="11"/>
              <w:jc w:val="center"/>
              <w:rPr>
                <w:sz w:val="24"/>
              </w:rPr>
            </w:pPr>
            <w:r>
              <w:rPr>
                <w:sz w:val="24"/>
              </w:rPr>
              <w:t>O418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rối </w:t>
            </w:r>
            <w:r>
              <w:rPr>
                <w:spacing w:val="-4"/>
                <w:sz w:val="24"/>
              </w:rPr>
              <w:t xml:space="preserve">loạn </w:t>
            </w:r>
            <w:r>
              <w:rPr>
                <w:spacing w:val="-3"/>
                <w:sz w:val="24"/>
              </w:rPr>
              <w:t xml:space="preserve">xác </w:t>
            </w:r>
            <w:r>
              <w:rPr>
                <w:sz w:val="24"/>
              </w:rPr>
              <w:t xml:space="preserve">định khác </w:t>
            </w:r>
            <w:r>
              <w:rPr>
                <w:spacing w:val="-3"/>
                <w:sz w:val="24"/>
              </w:rPr>
              <w:t xml:space="preserve">của </w:t>
            </w:r>
            <w:r>
              <w:rPr>
                <w:sz w:val="24"/>
              </w:rPr>
              <w:t xml:space="preserve">nước ối và </w:t>
            </w:r>
            <w:r>
              <w:rPr>
                <w:spacing w:val="-4"/>
                <w:sz w:val="24"/>
              </w:rPr>
              <w:t xml:space="preserve">màng </w:t>
            </w:r>
            <w:r>
              <w:rPr>
                <w:sz w:val="24"/>
              </w:rPr>
              <w:t>ối</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z w:val="24"/>
              </w:rPr>
              <w:t xml:space="preserve">disorders of </w:t>
            </w:r>
            <w:r>
              <w:rPr>
                <w:spacing w:val="-5"/>
                <w:sz w:val="24"/>
              </w:rPr>
              <w:t xml:space="preserve">amniotic </w:t>
            </w:r>
            <w:r>
              <w:rPr>
                <w:spacing w:val="-3"/>
                <w:sz w:val="24"/>
              </w:rPr>
              <w:t xml:space="preserve">fluid and </w:t>
            </w:r>
            <w:r>
              <w:rPr>
                <w:spacing w:val="-4"/>
                <w:sz w:val="24"/>
              </w:rPr>
              <w:t>membranes</w:t>
            </w:r>
          </w:p>
        </w:tc>
      </w:tr>
      <w:tr w:rsidR="00937888">
        <w:trPr>
          <w:trHeight w:val="620"/>
        </w:trPr>
        <w:tc>
          <w:tcPr>
            <w:tcW w:w="1000" w:type="dxa"/>
          </w:tcPr>
          <w:p w:rsidR="00937888" w:rsidRDefault="00EC7B47">
            <w:pPr>
              <w:pStyle w:val="TableParagraph"/>
              <w:ind w:left="31" w:right="11"/>
              <w:jc w:val="center"/>
              <w:rPr>
                <w:sz w:val="24"/>
              </w:rPr>
            </w:pPr>
            <w:r>
              <w:rPr>
                <w:sz w:val="24"/>
              </w:rPr>
              <w:t>O419</w:t>
            </w:r>
          </w:p>
        </w:tc>
        <w:tc>
          <w:tcPr>
            <w:tcW w:w="4720" w:type="dxa"/>
          </w:tcPr>
          <w:p w:rsidR="00937888" w:rsidRDefault="00EC7B47">
            <w:pPr>
              <w:pStyle w:val="TableParagraph"/>
              <w:rPr>
                <w:sz w:val="24"/>
              </w:rPr>
            </w:pPr>
            <w:r>
              <w:rPr>
                <w:sz w:val="24"/>
              </w:rPr>
              <w:t xml:space="preserve">Rối </w:t>
            </w:r>
            <w:r>
              <w:rPr>
                <w:spacing w:val="-4"/>
                <w:sz w:val="24"/>
              </w:rPr>
              <w:t xml:space="preserve">loạn </w:t>
            </w:r>
            <w:r>
              <w:rPr>
                <w:spacing w:val="-3"/>
                <w:sz w:val="24"/>
              </w:rPr>
              <w:t xml:space="preserve">của </w:t>
            </w:r>
            <w:r>
              <w:rPr>
                <w:spacing w:val="-4"/>
                <w:sz w:val="24"/>
              </w:rPr>
              <w:t xml:space="preserve">màng </w:t>
            </w:r>
            <w:r>
              <w:rPr>
                <w:sz w:val="24"/>
              </w:rPr>
              <w:t xml:space="preserve">ối và nước </w:t>
            </w:r>
            <w:r>
              <w:rPr>
                <w:spacing w:val="-3"/>
                <w:sz w:val="24"/>
              </w:rPr>
              <w:t xml:space="preserve">ối,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z w:val="24"/>
              </w:rPr>
              <w:t xml:space="preserve">Disorder of </w:t>
            </w:r>
            <w:r>
              <w:rPr>
                <w:spacing w:val="-5"/>
                <w:sz w:val="24"/>
              </w:rPr>
              <w:t xml:space="preserve">amniotic </w:t>
            </w:r>
            <w:r>
              <w:rPr>
                <w:spacing w:val="-3"/>
                <w:sz w:val="24"/>
              </w:rPr>
              <w:t>fluid and membranes, unspecified</w:t>
            </w:r>
          </w:p>
        </w:tc>
      </w:tr>
      <w:tr w:rsidR="00937888">
        <w:trPr>
          <w:trHeight w:val="620"/>
        </w:trPr>
        <w:tc>
          <w:tcPr>
            <w:tcW w:w="1000" w:type="dxa"/>
          </w:tcPr>
          <w:p w:rsidR="00937888" w:rsidRDefault="00EC7B47">
            <w:pPr>
              <w:pStyle w:val="TableParagraph"/>
              <w:ind w:left="31" w:right="11"/>
              <w:jc w:val="center"/>
              <w:rPr>
                <w:sz w:val="24"/>
              </w:rPr>
            </w:pPr>
            <w:r>
              <w:rPr>
                <w:sz w:val="24"/>
              </w:rPr>
              <w:t>O420</w:t>
            </w:r>
          </w:p>
        </w:tc>
        <w:tc>
          <w:tcPr>
            <w:tcW w:w="4720" w:type="dxa"/>
          </w:tcPr>
          <w:p w:rsidR="00937888" w:rsidRDefault="00EC7B47">
            <w:pPr>
              <w:pStyle w:val="TableParagraph"/>
              <w:spacing w:line="261" w:lineRule="auto"/>
              <w:ind w:right="163"/>
              <w:rPr>
                <w:sz w:val="24"/>
              </w:rPr>
            </w:pPr>
            <w:r>
              <w:rPr>
                <w:sz w:val="24"/>
              </w:rPr>
              <w:t>Vỡ ối sớm, xuất hiện chuyển dạ trong vòng 24 giờ</w:t>
            </w:r>
          </w:p>
        </w:tc>
        <w:tc>
          <w:tcPr>
            <w:tcW w:w="5040" w:type="dxa"/>
          </w:tcPr>
          <w:p w:rsidR="00937888" w:rsidRDefault="00EC7B47">
            <w:pPr>
              <w:pStyle w:val="TableParagraph"/>
              <w:spacing w:line="261" w:lineRule="auto"/>
              <w:rPr>
                <w:sz w:val="24"/>
              </w:rPr>
            </w:pPr>
            <w:r>
              <w:rPr>
                <w:spacing w:val="-3"/>
                <w:sz w:val="24"/>
              </w:rPr>
              <w:t xml:space="preserve">Premature </w:t>
            </w:r>
            <w:r>
              <w:rPr>
                <w:sz w:val="24"/>
              </w:rPr>
              <w:t xml:space="preserve">rupture of </w:t>
            </w:r>
            <w:r>
              <w:rPr>
                <w:spacing w:val="-3"/>
                <w:sz w:val="24"/>
              </w:rPr>
              <w:t xml:space="preserve">membranes, </w:t>
            </w:r>
            <w:r>
              <w:rPr>
                <w:sz w:val="24"/>
              </w:rPr>
              <w:t xml:space="preserve">onset of </w:t>
            </w:r>
            <w:r>
              <w:rPr>
                <w:spacing w:val="-3"/>
                <w:sz w:val="24"/>
              </w:rPr>
              <w:t xml:space="preserve">labour within </w:t>
            </w:r>
            <w:r>
              <w:rPr>
                <w:sz w:val="24"/>
              </w:rPr>
              <w:t>24 hours</w:t>
            </w:r>
          </w:p>
        </w:tc>
      </w:tr>
      <w:tr w:rsidR="00937888">
        <w:trPr>
          <w:trHeight w:val="620"/>
        </w:trPr>
        <w:tc>
          <w:tcPr>
            <w:tcW w:w="1000" w:type="dxa"/>
          </w:tcPr>
          <w:p w:rsidR="00937888" w:rsidRDefault="00EC7B47">
            <w:pPr>
              <w:pStyle w:val="TableParagraph"/>
              <w:ind w:left="31" w:right="11"/>
              <w:jc w:val="center"/>
              <w:rPr>
                <w:sz w:val="24"/>
              </w:rPr>
            </w:pPr>
            <w:r>
              <w:rPr>
                <w:sz w:val="24"/>
              </w:rPr>
              <w:t>O421</w:t>
            </w:r>
          </w:p>
        </w:tc>
        <w:tc>
          <w:tcPr>
            <w:tcW w:w="4720" w:type="dxa"/>
          </w:tcPr>
          <w:p w:rsidR="00937888" w:rsidRDefault="00EC7B47">
            <w:pPr>
              <w:pStyle w:val="TableParagraph"/>
              <w:rPr>
                <w:sz w:val="24"/>
              </w:rPr>
            </w:pPr>
            <w:r>
              <w:rPr>
                <w:sz w:val="24"/>
              </w:rPr>
              <w:t>Vỡ ối sớm, xuất hiện chuyển dạ sau 24 giờ</w:t>
            </w:r>
          </w:p>
        </w:tc>
        <w:tc>
          <w:tcPr>
            <w:tcW w:w="5040" w:type="dxa"/>
          </w:tcPr>
          <w:p w:rsidR="00937888" w:rsidRDefault="00EC7B47">
            <w:pPr>
              <w:pStyle w:val="TableParagraph"/>
              <w:spacing w:line="261" w:lineRule="auto"/>
              <w:rPr>
                <w:sz w:val="24"/>
              </w:rPr>
            </w:pPr>
            <w:r>
              <w:rPr>
                <w:spacing w:val="-3"/>
                <w:sz w:val="24"/>
              </w:rPr>
              <w:t xml:space="preserve">Premature </w:t>
            </w:r>
            <w:r>
              <w:rPr>
                <w:sz w:val="24"/>
              </w:rPr>
              <w:t xml:space="preserve">rupture of </w:t>
            </w:r>
            <w:r>
              <w:rPr>
                <w:spacing w:val="-3"/>
                <w:sz w:val="24"/>
              </w:rPr>
              <w:t xml:space="preserve">membranes, </w:t>
            </w:r>
            <w:r>
              <w:rPr>
                <w:sz w:val="24"/>
              </w:rPr>
              <w:t xml:space="preserve">onset of </w:t>
            </w:r>
            <w:r>
              <w:rPr>
                <w:spacing w:val="-3"/>
                <w:sz w:val="24"/>
              </w:rPr>
              <w:t xml:space="preserve">labour </w:t>
            </w:r>
            <w:r>
              <w:rPr>
                <w:spacing w:val="-5"/>
                <w:sz w:val="24"/>
              </w:rPr>
              <w:t xml:space="preserve">after </w:t>
            </w:r>
            <w:r>
              <w:rPr>
                <w:sz w:val="24"/>
              </w:rPr>
              <w:t>24 hours</w:t>
            </w:r>
          </w:p>
        </w:tc>
      </w:tr>
      <w:tr w:rsidR="00937888">
        <w:trPr>
          <w:trHeight w:val="620"/>
        </w:trPr>
        <w:tc>
          <w:tcPr>
            <w:tcW w:w="1000" w:type="dxa"/>
          </w:tcPr>
          <w:p w:rsidR="00937888" w:rsidRDefault="00EC7B47">
            <w:pPr>
              <w:pStyle w:val="TableParagraph"/>
              <w:ind w:left="31" w:right="11"/>
              <w:jc w:val="center"/>
              <w:rPr>
                <w:sz w:val="24"/>
              </w:rPr>
            </w:pPr>
            <w:r>
              <w:rPr>
                <w:sz w:val="24"/>
              </w:rPr>
              <w:t>O422</w:t>
            </w:r>
          </w:p>
        </w:tc>
        <w:tc>
          <w:tcPr>
            <w:tcW w:w="4720" w:type="dxa"/>
          </w:tcPr>
          <w:p w:rsidR="00937888" w:rsidRDefault="00EC7B47">
            <w:pPr>
              <w:pStyle w:val="TableParagraph"/>
              <w:rPr>
                <w:sz w:val="24"/>
              </w:rPr>
            </w:pPr>
            <w:r>
              <w:rPr>
                <w:sz w:val="24"/>
              </w:rPr>
              <w:t>Vỡ ối sớm, có điều trị để làm chậm chuyển dạ</w:t>
            </w:r>
          </w:p>
        </w:tc>
        <w:tc>
          <w:tcPr>
            <w:tcW w:w="5040" w:type="dxa"/>
          </w:tcPr>
          <w:p w:rsidR="00937888" w:rsidRDefault="00EC7B47">
            <w:pPr>
              <w:pStyle w:val="TableParagraph"/>
              <w:spacing w:line="261" w:lineRule="auto"/>
              <w:ind w:right="357"/>
              <w:rPr>
                <w:sz w:val="24"/>
              </w:rPr>
            </w:pPr>
            <w:r>
              <w:rPr>
                <w:spacing w:val="-3"/>
                <w:sz w:val="24"/>
              </w:rPr>
              <w:t xml:space="preserve">Premature </w:t>
            </w:r>
            <w:r>
              <w:rPr>
                <w:sz w:val="24"/>
              </w:rPr>
              <w:t xml:space="preserve">rupture of </w:t>
            </w:r>
            <w:r>
              <w:rPr>
                <w:spacing w:val="-3"/>
                <w:sz w:val="24"/>
              </w:rPr>
              <w:t xml:space="preserve">membranes, labour </w:t>
            </w:r>
            <w:r>
              <w:rPr>
                <w:spacing w:val="-4"/>
                <w:sz w:val="24"/>
              </w:rPr>
              <w:t xml:space="preserve">delayed </w:t>
            </w:r>
            <w:r>
              <w:rPr>
                <w:sz w:val="24"/>
              </w:rPr>
              <w:t xml:space="preserve">by </w:t>
            </w:r>
            <w:r>
              <w:rPr>
                <w:spacing w:val="-3"/>
                <w:sz w:val="24"/>
              </w:rPr>
              <w:t>therapy</w:t>
            </w:r>
          </w:p>
        </w:tc>
      </w:tr>
      <w:tr w:rsidR="00937888">
        <w:trPr>
          <w:trHeight w:val="300"/>
        </w:trPr>
        <w:tc>
          <w:tcPr>
            <w:tcW w:w="1000" w:type="dxa"/>
          </w:tcPr>
          <w:p w:rsidR="00937888" w:rsidRDefault="00EC7B47">
            <w:pPr>
              <w:pStyle w:val="TableParagraph"/>
              <w:ind w:left="31" w:right="11"/>
              <w:jc w:val="center"/>
              <w:rPr>
                <w:sz w:val="24"/>
              </w:rPr>
            </w:pPr>
            <w:r>
              <w:rPr>
                <w:sz w:val="24"/>
              </w:rPr>
              <w:t>O429</w:t>
            </w:r>
          </w:p>
        </w:tc>
        <w:tc>
          <w:tcPr>
            <w:tcW w:w="4720" w:type="dxa"/>
          </w:tcPr>
          <w:p w:rsidR="00937888" w:rsidRDefault="00EC7B47">
            <w:pPr>
              <w:pStyle w:val="TableParagraph"/>
              <w:rPr>
                <w:sz w:val="24"/>
              </w:rPr>
            </w:pPr>
            <w:r>
              <w:rPr>
                <w:sz w:val="24"/>
              </w:rPr>
              <w:t>Vỡ ối sớm, không đặc hiệu</w:t>
            </w:r>
          </w:p>
        </w:tc>
        <w:tc>
          <w:tcPr>
            <w:tcW w:w="5040" w:type="dxa"/>
          </w:tcPr>
          <w:p w:rsidR="00937888" w:rsidRDefault="00EC7B47">
            <w:pPr>
              <w:pStyle w:val="TableParagraph"/>
              <w:rPr>
                <w:sz w:val="24"/>
              </w:rPr>
            </w:pPr>
            <w:r>
              <w:rPr>
                <w:sz w:val="24"/>
              </w:rPr>
              <w:t>Premature rupture of membranes, unspecified</w:t>
            </w:r>
          </w:p>
        </w:tc>
      </w:tr>
      <w:tr w:rsidR="00937888">
        <w:trPr>
          <w:trHeight w:val="300"/>
        </w:trPr>
        <w:tc>
          <w:tcPr>
            <w:tcW w:w="1000" w:type="dxa"/>
          </w:tcPr>
          <w:p w:rsidR="00937888" w:rsidRDefault="00EC7B47">
            <w:pPr>
              <w:pStyle w:val="TableParagraph"/>
              <w:ind w:left="31" w:right="11"/>
              <w:jc w:val="center"/>
              <w:rPr>
                <w:sz w:val="24"/>
              </w:rPr>
            </w:pPr>
            <w:r>
              <w:rPr>
                <w:sz w:val="24"/>
              </w:rPr>
              <w:t>O430</w:t>
            </w:r>
          </w:p>
        </w:tc>
        <w:tc>
          <w:tcPr>
            <w:tcW w:w="4720" w:type="dxa"/>
          </w:tcPr>
          <w:p w:rsidR="00937888" w:rsidRDefault="00EC7B47">
            <w:pPr>
              <w:pStyle w:val="TableParagraph"/>
              <w:rPr>
                <w:sz w:val="24"/>
              </w:rPr>
            </w:pPr>
            <w:r>
              <w:rPr>
                <w:sz w:val="24"/>
              </w:rPr>
              <w:t>Hội chứng truyền máu qua bánh rau</w:t>
            </w:r>
          </w:p>
        </w:tc>
        <w:tc>
          <w:tcPr>
            <w:tcW w:w="5040" w:type="dxa"/>
          </w:tcPr>
          <w:p w:rsidR="00937888" w:rsidRDefault="00EC7B47">
            <w:pPr>
              <w:pStyle w:val="TableParagraph"/>
              <w:rPr>
                <w:sz w:val="24"/>
              </w:rPr>
            </w:pPr>
            <w:r>
              <w:rPr>
                <w:sz w:val="24"/>
              </w:rPr>
              <w:t>Placental transfusion syndromes</w:t>
            </w:r>
          </w:p>
        </w:tc>
      </w:tr>
      <w:tr w:rsidR="00937888">
        <w:trPr>
          <w:trHeight w:val="300"/>
        </w:trPr>
        <w:tc>
          <w:tcPr>
            <w:tcW w:w="1000" w:type="dxa"/>
          </w:tcPr>
          <w:p w:rsidR="00937888" w:rsidRDefault="00EC7B47">
            <w:pPr>
              <w:pStyle w:val="TableParagraph"/>
              <w:ind w:left="31" w:right="11"/>
              <w:jc w:val="center"/>
              <w:rPr>
                <w:sz w:val="24"/>
              </w:rPr>
            </w:pPr>
            <w:r>
              <w:rPr>
                <w:sz w:val="24"/>
              </w:rPr>
              <w:t>O431</w:t>
            </w:r>
          </w:p>
        </w:tc>
        <w:tc>
          <w:tcPr>
            <w:tcW w:w="4720" w:type="dxa"/>
          </w:tcPr>
          <w:p w:rsidR="00937888" w:rsidRDefault="00EC7B47">
            <w:pPr>
              <w:pStyle w:val="TableParagraph"/>
              <w:rPr>
                <w:sz w:val="24"/>
              </w:rPr>
            </w:pPr>
            <w:r>
              <w:rPr>
                <w:sz w:val="24"/>
              </w:rPr>
              <w:t>Dị dạng bánh rau</w:t>
            </w:r>
          </w:p>
        </w:tc>
        <w:tc>
          <w:tcPr>
            <w:tcW w:w="5040" w:type="dxa"/>
          </w:tcPr>
          <w:p w:rsidR="00937888" w:rsidRDefault="00EC7B47">
            <w:pPr>
              <w:pStyle w:val="TableParagraph"/>
              <w:rPr>
                <w:sz w:val="24"/>
              </w:rPr>
            </w:pPr>
            <w:r>
              <w:rPr>
                <w:sz w:val="24"/>
              </w:rPr>
              <w:t>Malformation of placenta</w:t>
            </w:r>
          </w:p>
        </w:tc>
      </w:tr>
      <w:tr w:rsidR="00937888">
        <w:trPr>
          <w:trHeight w:val="300"/>
        </w:trPr>
        <w:tc>
          <w:tcPr>
            <w:tcW w:w="1000" w:type="dxa"/>
          </w:tcPr>
          <w:p w:rsidR="00937888" w:rsidRDefault="00EC7B47">
            <w:pPr>
              <w:pStyle w:val="TableParagraph"/>
              <w:ind w:left="31" w:right="11"/>
              <w:jc w:val="center"/>
              <w:rPr>
                <w:sz w:val="24"/>
              </w:rPr>
            </w:pPr>
            <w:r>
              <w:rPr>
                <w:sz w:val="24"/>
              </w:rPr>
              <w:t>O432</w:t>
            </w:r>
          </w:p>
        </w:tc>
        <w:tc>
          <w:tcPr>
            <w:tcW w:w="4720" w:type="dxa"/>
          </w:tcPr>
          <w:p w:rsidR="00937888" w:rsidRDefault="00EC7B47">
            <w:pPr>
              <w:pStyle w:val="TableParagraph"/>
              <w:rPr>
                <w:sz w:val="24"/>
              </w:rPr>
            </w:pPr>
            <w:r>
              <w:rPr>
                <w:sz w:val="24"/>
              </w:rPr>
              <w:t>Rau cài răng lược</w:t>
            </w:r>
          </w:p>
        </w:tc>
        <w:tc>
          <w:tcPr>
            <w:tcW w:w="5040" w:type="dxa"/>
          </w:tcPr>
          <w:p w:rsidR="00937888" w:rsidRDefault="00EC7B47">
            <w:pPr>
              <w:pStyle w:val="TableParagraph"/>
              <w:rPr>
                <w:sz w:val="24"/>
              </w:rPr>
            </w:pPr>
            <w:r>
              <w:rPr>
                <w:sz w:val="24"/>
              </w:rPr>
              <w:t>Morbidly adherent placenta</w:t>
            </w:r>
          </w:p>
        </w:tc>
      </w:tr>
      <w:tr w:rsidR="00937888">
        <w:trPr>
          <w:trHeight w:val="300"/>
        </w:trPr>
        <w:tc>
          <w:tcPr>
            <w:tcW w:w="1000" w:type="dxa"/>
          </w:tcPr>
          <w:p w:rsidR="00937888" w:rsidRDefault="00EC7B47">
            <w:pPr>
              <w:pStyle w:val="TableParagraph"/>
              <w:ind w:left="31" w:right="11"/>
              <w:jc w:val="center"/>
              <w:rPr>
                <w:sz w:val="24"/>
              </w:rPr>
            </w:pPr>
            <w:r>
              <w:rPr>
                <w:sz w:val="24"/>
              </w:rPr>
              <w:t>O438</w:t>
            </w:r>
          </w:p>
        </w:tc>
        <w:tc>
          <w:tcPr>
            <w:tcW w:w="4720" w:type="dxa"/>
          </w:tcPr>
          <w:p w:rsidR="00937888" w:rsidRDefault="00EC7B47">
            <w:pPr>
              <w:pStyle w:val="TableParagraph"/>
              <w:rPr>
                <w:sz w:val="24"/>
              </w:rPr>
            </w:pPr>
            <w:r>
              <w:rPr>
                <w:sz w:val="24"/>
              </w:rPr>
              <w:t>Bệnh lý khác của bánh rau</w:t>
            </w:r>
          </w:p>
        </w:tc>
        <w:tc>
          <w:tcPr>
            <w:tcW w:w="5040" w:type="dxa"/>
          </w:tcPr>
          <w:p w:rsidR="00937888" w:rsidRDefault="00EC7B47">
            <w:pPr>
              <w:pStyle w:val="TableParagraph"/>
              <w:rPr>
                <w:sz w:val="24"/>
              </w:rPr>
            </w:pPr>
            <w:r>
              <w:rPr>
                <w:sz w:val="24"/>
              </w:rPr>
              <w:t>Other placental disorders</w:t>
            </w:r>
          </w:p>
        </w:tc>
      </w:tr>
      <w:tr w:rsidR="00937888">
        <w:trPr>
          <w:trHeight w:val="300"/>
        </w:trPr>
        <w:tc>
          <w:tcPr>
            <w:tcW w:w="1000" w:type="dxa"/>
          </w:tcPr>
          <w:p w:rsidR="00937888" w:rsidRDefault="00EC7B47">
            <w:pPr>
              <w:pStyle w:val="TableParagraph"/>
              <w:ind w:left="31" w:right="11"/>
              <w:jc w:val="center"/>
              <w:rPr>
                <w:sz w:val="24"/>
              </w:rPr>
            </w:pPr>
            <w:r>
              <w:rPr>
                <w:sz w:val="24"/>
              </w:rPr>
              <w:t>O439</w:t>
            </w:r>
          </w:p>
        </w:tc>
        <w:tc>
          <w:tcPr>
            <w:tcW w:w="4720" w:type="dxa"/>
          </w:tcPr>
          <w:p w:rsidR="00937888" w:rsidRDefault="00EC7B47">
            <w:pPr>
              <w:pStyle w:val="TableParagraph"/>
              <w:rPr>
                <w:sz w:val="24"/>
              </w:rPr>
            </w:pPr>
            <w:r>
              <w:rPr>
                <w:sz w:val="24"/>
              </w:rPr>
              <w:t>Bệnh lý bánh rau, không đặc hiệu</w:t>
            </w:r>
          </w:p>
        </w:tc>
        <w:tc>
          <w:tcPr>
            <w:tcW w:w="5040" w:type="dxa"/>
          </w:tcPr>
          <w:p w:rsidR="00937888" w:rsidRDefault="00EC7B47">
            <w:pPr>
              <w:pStyle w:val="TableParagraph"/>
              <w:rPr>
                <w:sz w:val="24"/>
              </w:rPr>
            </w:pPr>
            <w:r>
              <w:rPr>
                <w:sz w:val="24"/>
              </w:rPr>
              <w:t>Placental disorder, unspecified</w:t>
            </w:r>
          </w:p>
        </w:tc>
      </w:tr>
      <w:tr w:rsidR="00937888">
        <w:trPr>
          <w:trHeight w:val="300"/>
        </w:trPr>
        <w:tc>
          <w:tcPr>
            <w:tcW w:w="1000" w:type="dxa"/>
          </w:tcPr>
          <w:p w:rsidR="00937888" w:rsidRDefault="00EC7B47">
            <w:pPr>
              <w:pStyle w:val="TableParagraph"/>
              <w:ind w:left="31" w:right="11"/>
              <w:jc w:val="center"/>
              <w:rPr>
                <w:sz w:val="24"/>
              </w:rPr>
            </w:pPr>
            <w:r>
              <w:rPr>
                <w:sz w:val="24"/>
              </w:rPr>
              <w:t>O440</w:t>
            </w:r>
          </w:p>
        </w:tc>
        <w:tc>
          <w:tcPr>
            <w:tcW w:w="4720" w:type="dxa"/>
          </w:tcPr>
          <w:p w:rsidR="00937888" w:rsidRDefault="00EC7B47">
            <w:pPr>
              <w:pStyle w:val="TableParagraph"/>
              <w:rPr>
                <w:sz w:val="24"/>
              </w:rPr>
            </w:pPr>
            <w:r>
              <w:rPr>
                <w:sz w:val="24"/>
              </w:rPr>
              <w:t>Rau tiền đạo không có chảy máu</w:t>
            </w:r>
          </w:p>
        </w:tc>
        <w:tc>
          <w:tcPr>
            <w:tcW w:w="5040" w:type="dxa"/>
          </w:tcPr>
          <w:p w:rsidR="00937888" w:rsidRDefault="00EC7B47">
            <w:pPr>
              <w:pStyle w:val="TableParagraph"/>
              <w:rPr>
                <w:sz w:val="24"/>
              </w:rPr>
            </w:pPr>
            <w:r>
              <w:rPr>
                <w:sz w:val="24"/>
              </w:rPr>
              <w:t>Placenta praevia specified as without haemorrhage</w:t>
            </w:r>
          </w:p>
        </w:tc>
      </w:tr>
      <w:tr w:rsidR="00937888">
        <w:trPr>
          <w:trHeight w:val="300"/>
        </w:trPr>
        <w:tc>
          <w:tcPr>
            <w:tcW w:w="1000" w:type="dxa"/>
          </w:tcPr>
          <w:p w:rsidR="00937888" w:rsidRDefault="00EC7B47">
            <w:pPr>
              <w:pStyle w:val="TableParagraph"/>
              <w:ind w:left="31" w:right="11"/>
              <w:jc w:val="center"/>
              <w:rPr>
                <w:sz w:val="24"/>
              </w:rPr>
            </w:pPr>
            <w:r>
              <w:rPr>
                <w:sz w:val="24"/>
              </w:rPr>
              <w:t>O441</w:t>
            </w:r>
          </w:p>
        </w:tc>
        <w:tc>
          <w:tcPr>
            <w:tcW w:w="4720" w:type="dxa"/>
          </w:tcPr>
          <w:p w:rsidR="00937888" w:rsidRDefault="00EC7B47">
            <w:pPr>
              <w:pStyle w:val="TableParagraph"/>
              <w:rPr>
                <w:sz w:val="24"/>
              </w:rPr>
            </w:pPr>
            <w:r>
              <w:rPr>
                <w:sz w:val="24"/>
              </w:rPr>
              <w:t>Rau tiền đạo có chảy máu</w:t>
            </w:r>
          </w:p>
        </w:tc>
        <w:tc>
          <w:tcPr>
            <w:tcW w:w="5040" w:type="dxa"/>
          </w:tcPr>
          <w:p w:rsidR="00937888" w:rsidRDefault="00EC7B47">
            <w:pPr>
              <w:pStyle w:val="TableParagraph"/>
              <w:rPr>
                <w:sz w:val="24"/>
              </w:rPr>
            </w:pPr>
            <w:r>
              <w:rPr>
                <w:sz w:val="24"/>
              </w:rPr>
              <w:t>Placenta praevia with haemorrhage</w:t>
            </w:r>
          </w:p>
        </w:tc>
      </w:tr>
      <w:tr w:rsidR="00937888">
        <w:trPr>
          <w:trHeight w:val="620"/>
        </w:trPr>
        <w:tc>
          <w:tcPr>
            <w:tcW w:w="1000" w:type="dxa"/>
          </w:tcPr>
          <w:p w:rsidR="00937888" w:rsidRDefault="00EC7B47">
            <w:pPr>
              <w:pStyle w:val="TableParagraph"/>
              <w:ind w:left="31" w:right="11"/>
              <w:jc w:val="center"/>
              <w:rPr>
                <w:sz w:val="24"/>
              </w:rPr>
            </w:pPr>
            <w:r>
              <w:rPr>
                <w:sz w:val="24"/>
              </w:rPr>
              <w:t>O450</w:t>
            </w:r>
          </w:p>
        </w:tc>
        <w:tc>
          <w:tcPr>
            <w:tcW w:w="4720" w:type="dxa"/>
          </w:tcPr>
          <w:p w:rsidR="00937888" w:rsidRDefault="00EC7B47">
            <w:pPr>
              <w:pStyle w:val="TableParagraph"/>
              <w:rPr>
                <w:sz w:val="24"/>
              </w:rPr>
            </w:pPr>
            <w:r>
              <w:rPr>
                <w:sz w:val="24"/>
              </w:rPr>
              <w:t>Rau bong non có thiếu hụt yếu tố đông máu</w:t>
            </w:r>
          </w:p>
        </w:tc>
        <w:tc>
          <w:tcPr>
            <w:tcW w:w="5040" w:type="dxa"/>
          </w:tcPr>
          <w:p w:rsidR="00937888" w:rsidRDefault="00EC7B47">
            <w:pPr>
              <w:pStyle w:val="TableParagraph"/>
              <w:spacing w:line="261" w:lineRule="auto"/>
              <w:ind w:right="283"/>
              <w:rPr>
                <w:sz w:val="24"/>
              </w:rPr>
            </w:pPr>
            <w:r>
              <w:rPr>
                <w:spacing w:val="-3"/>
                <w:sz w:val="24"/>
              </w:rPr>
              <w:t xml:space="preserve">Premature separation </w:t>
            </w:r>
            <w:r>
              <w:rPr>
                <w:sz w:val="24"/>
              </w:rPr>
              <w:t xml:space="preserve">of </w:t>
            </w:r>
            <w:r>
              <w:rPr>
                <w:spacing w:val="-5"/>
                <w:sz w:val="24"/>
              </w:rPr>
              <w:t xml:space="preserve">placenta </w:t>
            </w:r>
            <w:r>
              <w:rPr>
                <w:sz w:val="24"/>
              </w:rPr>
              <w:t xml:space="preserve">with </w:t>
            </w:r>
            <w:r>
              <w:rPr>
                <w:spacing w:val="-4"/>
                <w:sz w:val="24"/>
              </w:rPr>
              <w:t>coagulation defect</w:t>
            </w:r>
          </w:p>
        </w:tc>
      </w:tr>
      <w:tr w:rsidR="00937888">
        <w:trPr>
          <w:trHeight w:val="300"/>
        </w:trPr>
        <w:tc>
          <w:tcPr>
            <w:tcW w:w="1000" w:type="dxa"/>
          </w:tcPr>
          <w:p w:rsidR="00937888" w:rsidRDefault="00EC7B47">
            <w:pPr>
              <w:pStyle w:val="TableParagraph"/>
              <w:ind w:left="31" w:right="11"/>
              <w:jc w:val="center"/>
              <w:rPr>
                <w:sz w:val="24"/>
              </w:rPr>
            </w:pPr>
            <w:r>
              <w:rPr>
                <w:sz w:val="24"/>
              </w:rPr>
              <w:t>O458</w:t>
            </w:r>
          </w:p>
        </w:tc>
        <w:tc>
          <w:tcPr>
            <w:tcW w:w="4720" w:type="dxa"/>
          </w:tcPr>
          <w:p w:rsidR="00937888" w:rsidRDefault="00EC7B47">
            <w:pPr>
              <w:pStyle w:val="TableParagraph"/>
              <w:rPr>
                <w:sz w:val="24"/>
              </w:rPr>
            </w:pPr>
            <w:r>
              <w:rPr>
                <w:sz w:val="24"/>
              </w:rPr>
              <w:t>Rau bong non khác</w:t>
            </w:r>
          </w:p>
        </w:tc>
        <w:tc>
          <w:tcPr>
            <w:tcW w:w="5040" w:type="dxa"/>
          </w:tcPr>
          <w:p w:rsidR="00937888" w:rsidRDefault="00EC7B47">
            <w:pPr>
              <w:pStyle w:val="TableParagraph"/>
              <w:rPr>
                <w:sz w:val="24"/>
              </w:rPr>
            </w:pPr>
            <w:r>
              <w:rPr>
                <w:sz w:val="24"/>
              </w:rPr>
              <w:t>Other premature separation of placenta</w:t>
            </w:r>
          </w:p>
        </w:tc>
      </w:tr>
      <w:tr w:rsidR="00937888">
        <w:trPr>
          <w:trHeight w:val="300"/>
        </w:trPr>
        <w:tc>
          <w:tcPr>
            <w:tcW w:w="1000" w:type="dxa"/>
          </w:tcPr>
          <w:p w:rsidR="00937888" w:rsidRDefault="00EC7B47">
            <w:pPr>
              <w:pStyle w:val="TableParagraph"/>
              <w:ind w:left="31" w:right="11"/>
              <w:jc w:val="center"/>
              <w:rPr>
                <w:sz w:val="24"/>
              </w:rPr>
            </w:pPr>
            <w:r>
              <w:rPr>
                <w:sz w:val="24"/>
              </w:rPr>
              <w:t>O459</w:t>
            </w:r>
          </w:p>
        </w:tc>
        <w:tc>
          <w:tcPr>
            <w:tcW w:w="4720" w:type="dxa"/>
          </w:tcPr>
          <w:p w:rsidR="00937888" w:rsidRDefault="00EC7B47">
            <w:pPr>
              <w:pStyle w:val="TableParagraph"/>
              <w:rPr>
                <w:sz w:val="24"/>
              </w:rPr>
            </w:pPr>
            <w:r>
              <w:rPr>
                <w:sz w:val="24"/>
              </w:rPr>
              <w:t>Rau bong non sớm, không đặc hiệu</w:t>
            </w:r>
          </w:p>
        </w:tc>
        <w:tc>
          <w:tcPr>
            <w:tcW w:w="5040" w:type="dxa"/>
          </w:tcPr>
          <w:p w:rsidR="00937888" w:rsidRDefault="00EC7B47">
            <w:pPr>
              <w:pStyle w:val="TableParagraph"/>
              <w:rPr>
                <w:sz w:val="24"/>
              </w:rPr>
            </w:pPr>
            <w:r>
              <w:rPr>
                <w:sz w:val="24"/>
              </w:rPr>
              <w:t>Premature separation of placenta, unspecified</w:t>
            </w:r>
          </w:p>
        </w:tc>
      </w:tr>
      <w:tr w:rsidR="00937888">
        <w:trPr>
          <w:trHeight w:val="620"/>
        </w:trPr>
        <w:tc>
          <w:tcPr>
            <w:tcW w:w="1000" w:type="dxa"/>
          </w:tcPr>
          <w:p w:rsidR="00937888" w:rsidRDefault="00EC7B47">
            <w:pPr>
              <w:pStyle w:val="TableParagraph"/>
              <w:ind w:left="31" w:right="11"/>
              <w:jc w:val="center"/>
              <w:rPr>
                <w:sz w:val="24"/>
              </w:rPr>
            </w:pPr>
            <w:r>
              <w:rPr>
                <w:sz w:val="24"/>
              </w:rPr>
              <w:t>O460</w:t>
            </w:r>
          </w:p>
        </w:tc>
        <w:tc>
          <w:tcPr>
            <w:tcW w:w="4720" w:type="dxa"/>
          </w:tcPr>
          <w:p w:rsidR="00937888" w:rsidRDefault="00EC7B47">
            <w:pPr>
              <w:pStyle w:val="TableParagraph"/>
              <w:rPr>
                <w:sz w:val="24"/>
              </w:rPr>
            </w:pPr>
            <w:r>
              <w:rPr>
                <w:sz w:val="24"/>
              </w:rPr>
              <w:t xml:space="preserve">Chảy </w:t>
            </w:r>
            <w:r>
              <w:rPr>
                <w:spacing w:val="-5"/>
                <w:sz w:val="24"/>
              </w:rPr>
              <w:t xml:space="preserve">máu </w:t>
            </w:r>
            <w:r>
              <w:rPr>
                <w:sz w:val="24"/>
              </w:rPr>
              <w:t xml:space="preserve">trước đẻ do </w:t>
            </w:r>
            <w:r>
              <w:rPr>
                <w:spacing w:val="-5"/>
                <w:sz w:val="24"/>
              </w:rPr>
              <w:t xml:space="preserve">thiếu </w:t>
            </w:r>
            <w:r>
              <w:rPr>
                <w:sz w:val="24"/>
              </w:rPr>
              <w:t xml:space="preserve">hụt </w:t>
            </w:r>
            <w:r>
              <w:rPr>
                <w:spacing w:val="-3"/>
                <w:sz w:val="24"/>
              </w:rPr>
              <w:t xml:space="preserve">yếu </w:t>
            </w:r>
            <w:r>
              <w:rPr>
                <w:spacing w:val="-4"/>
                <w:sz w:val="24"/>
              </w:rPr>
              <w:t xml:space="preserve">tố </w:t>
            </w:r>
            <w:r>
              <w:rPr>
                <w:sz w:val="24"/>
              </w:rPr>
              <w:t xml:space="preserve">đông </w:t>
            </w:r>
            <w:r>
              <w:rPr>
                <w:spacing w:val="-5"/>
                <w:sz w:val="24"/>
              </w:rPr>
              <w:t>máu</w:t>
            </w:r>
          </w:p>
        </w:tc>
        <w:tc>
          <w:tcPr>
            <w:tcW w:w="5040" w:type="dxa"/>
          </w:tcPr>
          <w:p w:rsidR="00937888" w:rsidRDefault="00EC7B47">
            <w:pPr>
              <w:pStyle w:val="TableParagraph"/>
              <w:rPr>
                <w:sz w:val="24"/>
              </w:rPr>
            </w:pPr>
            <w:r>
              <w:rPr>
                <w:sz w:val="24"/>
              </w:rPr>
              <w:t>Antepartum haemorrhage with coagulation defect</w:t>
            </w:r>
          </w:p>
        </w:tc>
      </w:tr>
      <w:tr w:rsidR="00937888">
        <w:trPr>
          <w:trHeight w:val="300"/>
        </w:trPr>
        <w:tc>
          <w:tcPr>
            <w:tcW w:w="1000" w:type="dxa"/>
          </w:tcPr>
          <w:p w:rsidR="00937888" w:rsidRDefault="00EC7B47">
            <w:pPr>
              <w:pStyle w:val="TableParagraph"/>
              <w:ind w:left="31" w:right="11"/>
              <w:jc w:val="center"/>
              <w:rPr>
                <w:sz w:val="24"/>
              </w:rPr>
            </w:pPr>
            <w:r>
              <w:rPr>
                <w:sz w:val="24"/>
              </w:rPr>
              <w:t>O468</w:t>
            </w:r>
          </w:p>
        </w:tc>
        <w:tc>
          <w:tcPr>
            <w:tcW w:w="4720" w:type="dxa"/>
          </w:tcPr>
          <w:p w:rsidR="00937888" w:rsidRDefault="00EC7B47">
            <w:pPr>
              <w:pStyle w:val="TableParagraph"/>
              <w:rPr>
                <w:sz w:val="24"/>
              </w:rPr>
            </w:pPr>
            <w:r>
              <w:rPr>
                <w:sz w:val="24"/>
              </w:rPr>
              <w:t>Chảy máu khác trước đẻ</w:t>
            </w:r>
          </w:p>
        </w:tc>
        <w:tc>
          <w:tcPr>
            <w:tcW w:w="5040" w:type="dxa"/>
          </w:tcPr>
          <w:p w:rsidR="00937888" w:rsidRDefault="00EC7B47">
            <w:pPr>
              <w:pStyle w:val="TableParagraph"/>
              <w:rPr>
                <w:sz w:val="24"/>
              </w:rPr>
            </w:pPr>
            <w:r>
              <w:rPr>
                <w:sz w:val="24"/>
              </w:rPr>
              <w:t>Other antepartum haemorrhage</w:t>
            </w:r>
          </w:p>
        </w:tc>
      </w:tr>
      <w:tr w:rsidR="00937888">
        <w:trPr>
          <w:trHeight w:val="300"/>
        </w:trPr>
        <w:tc>
          <w:tcPr>
            <w:tcW w:w="1000" w:type="dxa"/>
          </w:tcPr>
          <w:p w:rsidR="00937888" w:rsidRDefault="00EC7B47">
            <w:pPr>
              <w:pStyle w:val="TableParagraph"/>
              <w:ind w:left="31" w:right="11"/>
              <w:jc w:val="center"/>
              <w:rPr>
                <w:sz w:val="24"/>
              </w:rPr>
            </w:pPr>
            <w:r>
              <w:rPr>
                <w:sz w:val="24"/>
              </w:rPr>
              <w:t>O469</w:t>
            </w:r>
          </w:p>
        </w:tc>
        <w:tc>
          <w:tcPr>
            <w:tcW w:w="4720" w:type="dxa"/>
          </w:tcPr>
          <w:p w:rsidR="00937888" w:rsidRDefault="00EC7B47">
            <w:pPr>
              <w:pStyle w:val="TableParagraph"/>
              <w:rPr>
                <w:sz w:val="24"/>
              </w:rPr>
            </w:pPr>
            <w:r>
              <w:rPr>
                <w:sz w:val="24"/>
              </w:rPr>
              <w:t>Chảy máu trước đẻ, không đặc hiệu</w:t>
            </w:r>
          </w:p>
        </w:tc>
        <w:tc>
          <w:tcPr>
            <w:tcW w:w="5040" w:type="dxa"/>
          </w:tcPr>
          <w:p w:rsidR="00937888" w:rsidRDefault="00EC7B47">
            <w:pPr>
              <w:pStyle w:val="TableParagraph"/>
              <w:rPr>
                <w:sz w:val="24"/>
              </w:rPr>
            </w:pPr>
            <w:r>
              <w:rPr>
                <w:sz w:val="24"/>
              </w:rPr>
              <w:t>Antepartum haemorrhage, unspecified</w:t>
            </w:r>
          </w:p>
        </w:tc>
      </w:tr>
      <w:tr w:rsidR="00937888">
        <w:trPr>
          <w:trHeight w:val="620"/>
        </w:trPr>
        <w:tc>
          <w:tcPr>
            <w:tcW w:w="1000" w:type="dxa"/>
          </w:tcPr>
          <w:p w:rsidR="00937888" w:rsidRDefault="00EC7B47">
            <w:pPr>
              <w:pStyle w:val="TableParagraph"/>
              <w:ind w:left="31" w:right="11"/>
              <w:jc w:val="center"/>
              <w:rPr>
                <w:sz w:val="24"/>
              </w:rPr>
            </w:pPr>
            <w:r>
              <w:rPr>
                <w:sz w:val="24"/>
              </w:rPr>
              <w:t>O470</w:t>
            </w:r>
          </w:p>
        </w:tc>
        <w:tc>
          <w:tcPr>
            <w:tcW w:w="4720" w:type="dxa"/>
          </w:tcPr>
          <w:p w:rsidR="00937888" w:rsidRDefault="00EC7B47">
            <w:pPr>
              <w:pStyle w:val="TableParagraph"/>
              <w:rPr>
                <w:sz w:val="24"/>
              </w:rPr>
            </w:pPr>
            <w:r>
              <w:rPr>
                <w:sz w:val="24"/>
              </w:rPr>
              <w:t>Chuyển dạ giả trước tuần thứ 37</w:t>
            </w:r>
          </w:p>
        </w:tc>
        <w:tc>
          <w:tcPr>
            <w:tcW w:w="5040" w:type="dxa"/>
          </w:tcPr>
          <w:p w:rsidR="00937888" w:rsidRDefault="00EC7B47">
            <w:pPr>
              <w:pStyle w:val="TableParagraph"/>
              <w:spacing w:line="261" w:lineRule="auto"/>
              <w:ind w:right="818"/>
              <w:rPr>
                <w:sz w:val="24"/>
              </w:rPr>
            </w:pPr>
            <w:r>
              <w:rPr>
                <w:sz w:val="24"/>
              </w:rPr>
              <w:t>False labour before 37 completed weeks of gestation</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O471</w:t>
            </w:r>
          </w:p>
        </w:tc>
        <w:tc>
          <w:tcPr>
            <w:tcW w:w="4720" w:type="dxa"/>
          </w:tcPr>
          <w:p w:rsidR="00937888" w:rsidRDefault="00EC7B47">
            <w:pPr>
              <w:pStyle w:val="TableParagraph"/>
              <w:rPr>
                <w:sz w:val="24"/>
              </w:rPr>
            </w:pPr>
            <w:r>
              <w:rPr>
                <w:sz w:val="24"/>
              </w:rPr>
              <w:t>Chuyển dạ giả trong hay sau tuần thứ 37</w:t>
            </w:r>
          </w:p>
        </w:tc>
        <w:tc>
          <w:tcPr>
            <w:tcW w:w="5040" w:type="dxa"/>
          </w:tcPr>
          <w:p w:rsidR="00937888" w:rsidRDefault="00EC7B47">
            <w:pPr>
              <w:pStyle w:val="TableParagraph"/>
              <w:spacing w:line="261" w:lineRule="auto"/>
              <w:rPr>
                <w:sz w:val="24"/>
              </w:rPr>
            </w:pPr>
            <w:r>
              <w:rPr>
                <w:sz w:val="24"/>
              </w:rPr>
              <w:t xml:space="preserve">False </w:t>
            </w:r>
            <w:r>
              <w:rPr>
                <w:spacing w:val="-3"/>
                <w:sz w:val="24"/>
              </w:rPr>
              <w:t xml:space="preserve">labour </w:t>
            </w:r>
            <w:r>
              <w:rPr>
                <w:spacing w:val="-4"/>
                <w:sz w:val="24"/>
              </w:rPr>
              <w:t xml:space="preserve">at </w:t>
            </w:r>
            <w:r>
              <w:rPr>
                <w:sz w:val="24"/>
              </w:rPr>
              <w:t xml:space="preserve">or </w:t>
            </w:r>
            <w:r>
              <w:rPr>
                <w:spacing w:val="-5"/>
                <w:sz w:val="24"/>
              </w:rPr>
              <w:t xml:space="preserve">after </w:t>
            </w:r>
            <w:r>
              <w:rPr>
                <w:sz w:val="24"/>
              </w:rPr>
              <w:t xml:space="preserve">37 </w:t>
            </w:r>
            <w:r>
              <w:rPr>
                <w:spacing w:val="-5"/>
                <w:sz w:val="24"/>
              </w:rPr>
              <w:t xml:space="preserve">completed </w:t>
            </w:r>
            <w:r>
              <w:rPr>
                <w:sz w:val="24"/>
              </w:rPr>
              <w:t xml:space="preserve">weeks of </w:t>
            </w:r>
            <w:r>
              <w:rPr>
                <w:spacing w:val="-4"/>
                <w:sz w:val="24"/>
              </w:rPr>
              <w:t>gestation</w:t>
            </w:r>
          </w:p>
        </w:tc>
      </w:tr>
      <w:tr w:rsidR="00937888">
        <w:trPr>
          <w:trHeight w:val="300"/>
        </w:trPr>
        <w:tc>
          <w:tcPr>
            <w:tcW w:w="1000" w:type="dxa"/>
          </w:tcPr>
          <w:p w:rsidR="00937888" w:rsidRDefault="00EC7B47">
            <w:pPr>
              <w:pStyle w:val="TableParagraph"/>
              <w:ind w:left="31" w:right="11"/>
              <w:jc w:val="center"/>
              <w:rPr>
                <w:sz w:val="24"/>
              </w:rPr>
            </w:pPr>
            <w:r>
              <w:rPr>
                <w:sz w:val="24"/>
              </w:rPr>
              <w:t>O479</w:t>
            </w:r>
          </w:p>
        </w:tc>
        <w:tc>
          <w:tcPr>
            <w:tcW w:w="4720" w:type="dxa"/>
          </w:tcPr>
          <w:p w:rsidR="00937888" w:rsidRDefault="00EC7B47">
            <w:pPr>
              <w:pStyle w:val="TableParagraph"/>
              <w:rPr>
                <w:sz w:val="24"/>
              </w:rPr>
            </w:pPr>
            <w:r>
              <w:rPr>
                <w:sz w:val="24"/>
              </w:rPr>
              <w:t>Chuyển dạ giả, không đặc hiệu</w:t>
            </w:r>
          </w:p>
        </w:tc>
        <w:tc>
          <w:tcPr>
            <w:tcW w:w="5040" w:type="dxa"/>
          </w:tcPr>
          <w:p w:rsidR="00937888" w:rsidRDefault="00EC7B47">
            <w:pPr>
              <w:pStyle w:val="TableParagraph"/>
              <w:rPr>
                <w:sz w:val="24"/>
              </w:rPr>
            </w:pPr>
            <w:r>
              <w:rPr>
                <w:sz w:val="24"/>
              </w:rPr>
              <w:t>False labour, unspecified</w:t>
            </w:r>
          </w:p>
        </w:tc>
      </w:tr>
      <w:tr w:rsidR="00937888">
        <w:trPr>
          <w:trHeight w:val="300"/>
        </w:trPr>
        <w:tc>
          <w:tcPr>
            <w:tcW w:w="1000" w:type="dxa"/>
          </w:tcPr>
          <w:p w:rsidR="00937888" w:rsidRDefault="00EC7B47">
            <w:pPr>
              <w:pStyle w:val="TableParagraph"/>
              <w:ind w:left="16" w:right="115"/>
              <w:jc w:val="center"/>
              <w:rPr>
                <w:sz w:val="24"/>
              </w:rPr>
            </w:pPr>
            <w:r>
              <w:rPr>
                <w:sz w:val="24"/>
              </w:rPr>
              <w:t>O48</w:t>
            </w:r>
          </w:p>
        </w:tc>
        <w:tc>
          <w:tcPr>
            <w:tcW w:w="4720" w:type="dxa"/>
          </w:tcPr>
          <w:p w:rsidR="00937888" w:rsidRDefault="00EC7B47">
            <w:pPr>
              <w:pStyle w:val="TableParagraph"/>
              <w:rPr>
                <w:sz w:val="24"/>
              </w:rPr>
            </w:pPr>
            <w:r>
              <w:rPr>
                <w:sz w:val="24"/>
              </w:rPr>
              <w:t>Thai quá ngày sinh</w:t>
            </w:r>
          </w:p>
        </w:tc>
        <w:tc>
          <w:tcPr>
            <w:tcW w:w="5040" w:type="dxa"/>
          </w:tcPr>
          <w:p w:rsidR="00937888" w:rsidRDefault="00EC7B47">
            <w:pPr>
              <w:pStyle w:val="TableParagraph"/>
              <w:rPr>
                <w:sz w:val="24"/>
              </w:rPr>
            </w:pPr>
            <w:r>
              <w:rPr>
                <w:sz w:val="24"/>
              </w:rPr>
              <w:t>Prolonged pregnancy</w:t>
            </w:r>
          </w:p>
        </w:tc>
      </w:tr>
      <w:tr w:rsidR="00937888">
        <w:trPr>
          <w:trHeight w:val="300"/>
        </w:trPr>
        <w:tc>
          <w:tcPr>
            <w:tcW w:w="1000" w:type="dxa"/>
          </w:tcPr>
          <w:p w:rsidR="00937888" w:rsidRDefault="00EC7B47">
            <w:pPr>
              <w:pStyle w:val="TableParagraph"/>
              <w:ind w:left="31" w:right="11"/>
              <w:jc w:val="center"/>
              <w:rPr>
                <w:sz w:val="24"/>
              </w:rPr>
            </w:pPr>
            <w:r>
              <w:rPr>
                <w:sz w:val="24"/>
              </w:rPr>
              <w:t>O600</w:t>
            </w:r>
          </w:p>
        </w:tc>
        <w:tc>
          <w:tcPr>
            <w:tcW w:w="4720" w:type="dxa"/>
          </w:tcPr>
          <w:p w:rsidR="00937888" w:rsidRDefault="00EC7B47">
            <w:pPr>
              <w:pStyle w:val="TableParagraph"/>
              <w:rPr>
                <w:sz w:val="24"/>
              </w:rPr>
            </w:pPr>
            <w:r>
              <w:rPr>
                <w:sz w:val="24"/>
              </w:rPr>
              <w:t>Chuyển dạ sớm không đẻ</w:t>
            </w:r>
          </w:p>
        </w:tc>
        <w:tc>
          <w:tcPr>
            <w:tcW w:w="5040" w:type="dxa"/>
          </w:tcPr>
          <w:p w:rsidR="00937888" w:rsidRDefault="00EC7B47">
            <w:pPr>
              <w:pStyle w:val="TableParagraph"/>
              <w:rPr>
                <w:sz w:val="24"/>
              </w:rPr>
            </w:pPr>
            <w:r>
              <w:rPr>
                <w:sz w:val="24"/>
              </w:rPr>
              <w:t>Preterm labour without delivery</w:t>
            </w:r>
          </w:p>
        </w:tc>
      </w:tr>
      <w:tr w:rsidR="00937888">
        <w:trPr>
          <w:trHeight w:val="300"/>
        </w:trPr>
        <w:tc>
          <w:tcPr>
            <w:tcW w:w="1000" w:type="dxa"/>
          </w:tcPr>
          <w:p w:rsidR="00937888" w:rsidRDefault="00EC7B47">
            <w:pPr>
              <w:pStyle w:val="TableParagraph"/>
              <w:ind w:left="31" w:right="11"/>
              <w:jc w:val="center"/>
              <w:rPr>
                <w:sz w:val="24"/>
              </w:rPr>
            </w:pPr>
            <w:r>
              <w:rPr>
                <w:sz w:val="24"/>
              </w:rPr>
              <w:t>O601</w:t>
            </w:r>
          </w:p>
        </w:tc>
        <w:tc>
          <w:tcPr>
            <w:tcW w:w="4720" w:type="dxa"/>
          </w:tcPr>
          <w:p w:rsidR="00937888" w:rsidRDefault="00EC7B47">
            <w:pPr>
              <w:pStyle w:val="TableParagraph"/>
              <w:rPr>
                <w:sz w:val="24"/>
              </w:rPr>
            </w:pPr>
            <w:r>
              <w:rPr>
                <w:sz w:val="24"/>
              </w:rPr>
              <w:t>Chuyển dạ sớm và đẻ sớm</w:t>
            </w:r>
          </w:p>
        </w:tc>
        <w:tc>
          <w:tcPr>
            <w:tcW w:w="5040" w:type="dxa"/>
          </w:tcPr>
          <w:p w:rsidR="00937888" w:rsidRDefault="00EC7B47">
            <w:pPr>
              <w:pStyle w:val="TableParagraph"/>
              <w:rPr>
                <w:sz w:val="24"/>
              </w:rPr>
            </w:pPr>
            <w:r>
              <w:rPr>
                <w:sz w:val="24"/>
              </w:rPr>
              <w:t>Preterm spontaneous labour with preterm delivery</w:t>
            </w:r>
          </w:p>
        </w:tc>
      </w:tr>
      <w:tr w:rsidR="00937888">
        <w:trPr>
          <w:trHeight w:val="300"/>
        </w:trPr>
        <w:tc>
          <w:tcPr>
            <w:tcW w:w="1000" w:type="dxa"/>
          </w:tcPr>
          <w:p w:rsidR="00937888" w:rsidRDefault="00EC7B47">
            <w:pPr>
              <w:pStyle w:val="TableParagraph"/>
              <w:ind w:left="31" w:right="11"/>
              <w:jc w:val="center"/>
              <w:rPr>
                <w:sz w:val="24"/>
              </w:rPr>
            </w:pPr>
            <w:r>
              <w:rPr>
                <w:sz w:val="24"/>
              </w:rPr>
              <w:t>O602</w:t>
            </w:r>
          </w:p>
        </w:tc>
        <w:tc>
          <w:tcPr>
            <w:tcW w:w="4720" w:type="dxa"/>
          </w:tcPr>
          <w:p w:rsidR="00937888" w:rsidRDefault="00EC7B47">
            <w:pPr>
              <w:pStyle w:val="TableParagraph"/>
              <w:rPr>
                <w:sz w:val="24"/>
              </w:rPr>
            </w:pPr>
            <w:r>
              <w:rPr>
                <w:sz w:val="24"/>
              </w:rPr>
              <w:t>Chuyển dạ sớm và đẻ đúng kỳ</w:t>
            </w:r>
          </w:p>
        </w:tc>
        <w:tc>
          <w:tcPr>
            <w:tcW w:w="5040" w:type="dxa"/>
          </w:tcPr>
          <w:p w:rsidR="00937888" w:rsidRDefault="00EC7B47">
            <w:pPr>
              <w:pStyle w:val="TableParagraph"/>
              <w:rPr>
                <w:sz w:val="24"/>
              </w:rPr>
            </w:pPr>
            <w:r>
              <w:rPr>
                <w:sz w:val="24"/>
              </w:rPr>
              <w:t>Preterm spontaneous labour with term delivery</w:t>
            </w:r>
          </w:p>
        </w:tc>
      </w:tr>
      <w:tr w:rsidR="00937888">
        <w:trPr>
          <w:trHeight w:val="300"/>
        </w:trPr>
        <w:tc>
          <w:tcPr>
            <w:tcW w:w="1000" w:type="dxa"/>
          </w:tcPr>
          <w:p w:rsidR="00937888" w:rsidRDefault="00EC7B47">
            <w:pPr>
              <w:pStyle w:val="TableParagraph"/>
              <w:ind w:left="31" w:right="11"/>
              <w:jc w:val="center"/>
              <w:rPr>
                <w:sz w:val="24"/>
              </w:rPr>
            </w:pPr>
            <w:r>
              <w:rPr>
                <w:sz w:val="24"/>
              </w:rPr>
              <w:t>O603</w:t>
            </w:r>
          </w:p>
        </w:tc>
        <w:tc>
          <w:tcPr>
            <w:tcW w:w="4720" w:type="dxa"/>
          </w:tcPr>
          <w:p w:rsidR="00937888" w:rsidRDefault="00EC7B47">
            <w:pPr>
              <w:pStyle w:val="TableParagraph"/>
              <w:rPr>
                <w:sz w:val="24"/>
              </w:rPr>
            </w:pPr>
            <w:r>
              <w:rPr>
                <w:sz w:val="24"/>
              </w:rPr>
              <w:t>Đẻ sớm không có chuyển dạ tự nhiên</w:t>
            </w:r>
          </w:p>
        </w:tc>
        <w:tc>
          <w:tcPr>
            <w:tcW w:w="5040" w:type="dxa"/>
          </w:tcPr>
          <w:p w:rsidR="00937888" w:rsidRDefault="00EC7B47">
            <w:pPr>
              <w:pStyle w:val="TableParagraph"/>
              <w:rPr>
                <w:sz w:val="24"/>
              </w:rPr>
            </w:pPr>
            <w:r>
              <w:rPr>
                <w:sz w:val="24"/>
              </w:rPr>
              <w:t>Preterm delivery without spontaneous labour</w:t>
            </w:r>
          </w:p>
        </w:tc>
      </w:tr>
      <w:tr w:rsidR="00937888">
        <w:trPr>
          <w:trHeight w:val="300"/>
        </w:trPr>
        <w:tc>
          <w:tcPr>
            <w:tcW w:w="1000" w:type="dxa"/>
          </w:tcPr>
          <w:p w:rsidR="00937888" w:rsidRDefault="00EC7B47">
            <w:pPr>
              <w:pStyle w:val="TableParagraph"/>
              <w:ind w:left="31" w:right="11"/>
              <w:jc w:val="center"/>
              <w:rPr>
                <w:sz w:val="24"/>
              </w:rPr>
            </w:pPr>
            <w:r>
              <w:rPr>
                <w:sz w:val="24"/>
              </w:rPr>
              <w:t>O610</w:t>
            </w:r>
          </w:p>
        </w:tc>
        <w:tc>
          <w:tcPr>
            <w:tcW w:w="4720" w:type="dxa"/>
          </w:tcPr>
          <w:p w:rsidR="00937888" w:rsidRDefault="00EC7B47">
            <w:pPr>
              <w:pStyle w:val="TableParagraph"/>
              <w:rPr>
                <w:sz w:val="24"/>
              </w:rPr>
            </w:pPr>
            <w:r>
              <w:rPr>
                <w:sz w:val="24"/>
              </w:rPr>
              <w:t>Gây chuyển dạ bằng thuốc thất bại</w:t>
            </w:r>
          </w:p>
        </w:tc>
        <w:tc>
          <w:tcPr>
            <w:tcW w:w="5040" w:type="dxa"/>
          </w:tcPr>
          <w:p w:rsidR="00937888" w:rsidRDefault="00EC7B47">
            <w:pPr>
              <w:pStyle w:val="TableParagraph"/>
              <w:rPr>
                <w:sz w:val="24"/>
              </w:rPr>
            </w:pPr>
            <w:r>
              <w:rPr>
                <w:sz w:val="24"/>
              </w:rPr>
              <w:t>Failed medical induction of labour</w:t>
            </w:r>
          </w:p>
        </w:tc>
      </w:tr>
      <w:tr w:rsidR="00937888">
        <w:trPr>
          <w:trHeight w:val="300"/>
        </w:trPr>
        <w:tc>
          <w:tcPr>
            <w:tcW w:w="1000" w:type="dxa"/>
          </w:tcPr>
          <w:p w:rsidR="00937888" w:rsidRDefault="00EC7B47">
            <w:pPr>
              <w:pStyle w:val="TableParagraph"/>
              <w:ind w:left="31" w:right="11"/>
              <w:jc w:val="center"/>
              <w:rPr>
                <w:sz w:val="24"/>
              </w:rPr>
            </w:pPr>
            <w:r>
              <w:rPr>
                <w:sz w:val="24"/>
              </w:rPr>
              <w:t>O611</w:t>
            </w:r>
          </w:p>
        </w:tc>
        <w:tc>
          <w:tcPr>
            <w:tcW w:w="4720" w:type="dxa"/>
          </w:tcPr>
          <w:p w:rsidR="00937888" w:rsidRDefault="00EC7B47">
            <w:pPr>
              <w:pStyle w:val="TableParagraph"/>
              <w:rPr>
                <w:sz w:val="24"/>
              </w:rPr>
            </w:pPr>
            <w:r>
              <w:rPr>
                <w:sz w:val="24"/>
              </w:rPr>
              <w:t>Gây chuyển dạ bằng dụng cụ thất bại</w:t>
            </w:r>
          </w:p>
        </w:tc>
        <w:tc>
          <w:tcPr>
            <w:tcW w:w="5040" w:type="dxa"/>
          </w:tcPr>
          <w:p w:rsidR="00937888" w:rsidRDefault="00EC7B47">
            <w:pPr>
              <w:pStyle w:val="TableParagraph"/>
              <w:rPr>
                <w:sz w:val="24"/>
              </w:rPr>
            </w:pPr>
            <w:r>
              <w:rPr>
                <w:sz w:val="24"/>
              </w:rPr>
              <w:t>Failed instrumental induction of labour</w:t>
            </w:r>
          </w:p>
        </w:tc>
      </w:tr>
      <w:tr w:rsidR="00937888">
        <w:trPr>
          <w:trHeight w:val="300"/>
        </w:trPr>
        <w:tc>
          <w:tcPr>
            <w:tcW w:w="1000" w:type="dxa"/>
          </w:tcPr>
          <w:p w:rsidR="00937888" w:rsidRDefault="00EC7B47">
            <w:pPr>
              <w:pStyle w:val="TableParagraph"/>
              <w:ind w:left="31" w:right="11"/>
              <w:jc w:val="center"/>
              <w:rPr>
                <w:sz w:val="24"/>
              </w:rPr>
            </w:pPr>
            <w:r>
              <w:rPr>
                <w:sz w:val="24"/>
              </w:rPr>
              <w:t>O618</w:t>
            </w:r>
          </w:p>
        </w:tc>
        <w:tc>
          <w:tcPr>
            <w:tcW w:w="4720" w:type="dxa"/>
          </w:tcPr>
          <w:p w:rsidR="00937888" w:rsidRDefault="00EC7B47">
            <w:pPr>
              <w:pStyle w:val="TableParagraph"/>
              <w:rPr>
                <w:sz w:val="24"/>
              </w:rPr>
            </w:pPr>
            <w:r>
              <w:rPr>
                <w:sz w:val="24"/>
              </w:rPr>
              <w:t>Gây chuyển dạ bị thất bại khác</w:t>
            </w:r>
          </w:p>
        </w:tc>
        <w:tc>
          <w:tcPr>
            <w:tcW w:w="5040" w:type="dxa"/>
          </w:tcPr>
          <w:p w:rsidR="00937888" w:rsidRDefault="00EC7B47">
            <w:pPr>
              <w:pStyle w:val="TableParagraph"/>
              <w:rPr>
                <w:sz w:val="24"/>
              </w:rPr>
            </w:pPr>
            <w:r>
              <w:rPr>
                <w:sz w:val="24"/>
              </w:rPr>
              <w:t>Other failed induction of labour</w:t>
            </w:r>
          </w:p>
        </w:tc>
      </w:tr>
      <w:tr w:rsidR="00937888">
        <w:trPr>
          <w:trHeight w:val="300"/>
        </w:trPr>
        <w:tc>
          <w:tcPr>
            <w:tcW w:w="1000" w:type="dxa"/>
          </w:tcPr>
          <w:p w:rsidR="00937888" w:rsidRDefault="00EC7B47">
            <w:pPr>
              <w:pStyle w:val="TableParagraph"/>
              <w:ind w:left="31" w:right="11"/>
              <w:jc w:val="center"/>
              <w:rPr>
                <w:sz w:val="24"/>
              </w:rPr>
            </w:pPr>
            <w:r>
              <w:rPr>
                <w:sz w:val="24"/>
              </w:rPr>
              <w:t>O619</w:t>
            </w:r>
          </w:p>
        </w:tc>
        <w:tc>
          <w:tcPr>
            <w:tcW w:w="4720" w:type="dxa"/>
          </w:tcPr>
          <w:p w:rsidR="00937888" w:rsidRDefault="00EC7B47">
            <w:pPr>
              <w:pStyle w:val="TableParagraph"/>
              <w:rPr>
                <w:sz w:val="24"/>
              </w:rPr>
            </w:pPr>
            <w:r>
              <w:rPr>
                <w:sz w:val="24"/>
              </w:rPr>
              <w:t>Gây chuyển dạ bị thất bại, không xác định</w:t>
            </w:r>
          </w:p>
        </w:tc>
        <w:tc>
          <w:tcPr>
            <w:tcW w:w="5040" w:type="dxa"/>
          </w:tcPr>
          <w:p w:rsidR="00937888" w:rsidRDefault="00EC7B47">
            <w:pPr>
              <w:pStyle w:val="TableParagraph"/>
              <w:rPr>
                <w:sz w:val="24"/>
              </w:rPr>
            </w:pPr>
            <w:r>
              <w:rPr>
                <w:sz w:val="24"/>
              </w:rPr>
              <w:t>Failed induction of labour, unspecified</w:t>
            </w:r>
          </w:p>
        </w:tc>
      </w:tr>
      <w:tr w:rsidR="00937888">
        <w:trPr>
          <w:trHeight w:val="300"/>
        </w:trPr>
        <w:tc>
          <w:tcPr>
            <w:tcW w:w="1000" w:type="dxa"/>
          </w:tcPr>
          <w:p w:rsidR="00937888" w:rsidRDefault="00EC7B47">
            <w:pPr>
              <w:pStyle w:val="TableParagraph"/>
              <w:ind w:left="31" w:right="11"/>
              <w:jc w:val="center"/>
              <w:rPr>
                <w:sz w:val="24"/>
              </w:rPr>
            </w:pPr>
            <w:r>
              <w:rPr>
                <w:sz w:val="24"/>
              </w:rPr>
              <w:t>O620</w:t>
            </w:r>
          </w:p>
        </w:tc>
        <w:tc>
          <w:tcPr>
            <w:tcW w:w="4720" w:type="dxa"/>
          </w:tcPr>
          <w:p w:rsidR="00937888" w:rsidRDefault="00EC7B47">
            <w:pPr>
              <w:pStyle w:val="TableParagraph"/>
              <w:rPr>
                <w:sz w:val="24"/>
              </w:rPr>
            </w:pPr>
            <w:r>
              <w:rPr>
                <w:sz w:val="24"/>
              </w:rPr>
              <w:t>Cơn co tử cung yếu nguyên phát</w:t>
            </w:r>
          </w:p>
        </w:tc>
        <w:tc>
          <w:tcPr>
            <w:tcW w:w="5040" w:type="dxa"/>
          </w:tcPr>
          <w:p w:rsidR="00937888" w:rsidRDefault="00EC7B47">
            <w:pPr>
              <w:pStyle w:val="TableParagraph"/>
              <w:rPr>
                <w:sz w:val="24"/>
              </w:rPr>
            </w:pPr>
            <w:r>
              <w:rPr>
                <w:sz w:val="24"/>
              </w:rPr>
              <w:t>Primary inadequate contractions</w:t>
            </w:r>
          </w:p>
        </w:tc>
      </w:tr>
      <w:tr w:rsidR="00937888">
        <w:trPr>
          <w:trHeight w:val="300"/>
        </w:trPr>
        <w:tc>
          <w:tcPr>
            <w:tcW w:w="1000" w:type="dxa"/>
          </w:tcPr>
          <w:p w:rsidR="00937888" w:rsidRDefault="00EC7B47">
            <w:pPr>
              <w:pStyle w:val="TableParagraph"/>
              <w:ind w:left="31" w:right="11"/>
              <w:jc w:val="center"/>
              <w:rPr>
                <w:sz w:val="24"/>
              </w:rPr>
            </w:pPr>
            <w:r>
              <w:rPr>
                <w:sz w:val="24"/>
              </w:rPr>
              <w:t>O621</w:t>
            </w:r>
          </w:p>
        </w:tc>
        <w:tc>
          <w:tcPr>
            <w:tcW w:w="4720" w:type="dxa"/>
          </w:tcPr>
          <w:p w:rsidR="00937888" w:rsidRDefault="00EC7B47">
            <w:pPr>
              <w:pStyle w:val="TableParagraph"/>
              <w:rPr>
                <w:sz w:val="24"/>
              </w:rPr>
            </w:pPr>
            <w:r>
              <w:rPr>
                <w:sz w:val="24"/>
              </w:rPr>
              <w:t>Cơn co tử cung yếu thứ phát</w:t>
            </w:r>
          </w:p>
        </w:tc>
        <w:tc>
          <w:tcPr>
            <w:tcW w:w="5040" w:type="dxa"/>
          </w:tcPr>
          <w:p w:rsidR="00937888" w:rsidRDefault="00EC7B47">
            <w:pPr>
              <w:pStyle w:val="TableParagraph"/>
              <w:rPr>
                <w:sz w:val="24"/>
              </w:rPr>
            </w:pPr>
            <w:r>
              <w:rPr>
                <w:sz w:val="24"/>
              </w:rPr>
              <w:t>Secondary uterine inertia</w:t>
            </w:r>
          </w:p>
        </w:tc>
      </w:tr>
      <w:tr w:rsidR="00937888">
        <w:trPr>
          <w:trHeight w:val="300"/>
        </w:trPr>
        <w:tc>
          <w:tcPr>
            <w:tcW w:w="1000" w:type="dxa"/>
          </w:tcPr>
          <w:p w:rsidR="00937888" w:rsidRDefault="00EC7B47">
            <w:pPr>
              <w:pStyle w:val="TableParagraph"/>
              <w:ind w:left="31" w:right="11"/>
              <w:jc w:val="center"/>
              <w:rPr>
                <w:sz w:val="24"/>
              </w:rPr>
            </w:pPr>
            <w:r>
              <w:rPr>
                <w:sz w:val="24"/>
              </w:rPr>
              <w:t>O622</w:t>
            </w:r>
          </w:p>
        </w:tc>
        <w:tc>
          <w:tcPr>
            <w:tcW w:w="4720" w:type="dxa"/>
          </w:tcPr>
          <w:p w:rsidR="00937888" w:rsidRDefault="00EC7B47">
            <w:pPr>
              <w:pStyle w:val="TableParagraph"/>
              <w:rPr>
                <w:sz w:val="24"/>
              </w:rPr>
            </w:pPr>
            <w:r>
              <w:rPr>
                <w:sz w:val="24"/>
              </w:rPr>
              <w:t>Thưa yếu khác của cơn co tử cung</w:t>
            </w:r>
          </w:p>
        </w:tc>
        <w:tc>
          <w:tcPr>
            <w:tcW w:w="5040" w:type="dxa"/>
          </w:tcPr>
          <w:p w:rsidR="00937888" w:rsidRDefault="00EC7B47">
            <w:pPr>
              <w:pStyle w:val="TableParagraph"/>
              <w:rPr>
                <w:sz w:val="24"/>
              </w:rPr>
            </w:pPr>
            <w:r>
              <w:rPr>
                <w:sz w:val="24"/>
              </w:rPr>
              <w:t>Other uterine inertia</w:t>
            </w:r>
          </w:p>
        </w:tc>
      </w:tr>
      <w:tr w:rsidR="00937888">
        <w:trPr>
          <w:trHeight w:val="300"/>
        </w:trPr>
        <w:tc>
          <w:tcPr>
            <w:tcW w:w="1000" w:type="dxa"/>
          </w:tcPr>
          <w:p w:rsidR="00937888" w:rsidRDefault="00EC7B47">
            <w:pPr>
              <w:pStyle w:val="TableParagraph"/>
              <w:ind w:left="31" w:right="11"/>
              <w:jc w:val="center"/>
              <w:rPr>
                <w:sz w:val="24"/>
              </w:rPr>
            </w:pPr>
            <w:r>
              <w:rPr>
                <w:sz w:val="24"/>
              </w:rPr>
              <w:t>O623</w:t>
            </w:r>
          </w:p>
        </w:tc>
        <w:tc>
          <w:tcPr>
            <w:tcW w:w="4720" w:type="dxa"/>
          </w:tcPr>
          <w:p w:rsidR="00937888" w:rsidRDefault="00EC7B47">
            <w:pPr>
              <w:pStyle w:val="TableParagraph"/>
              <w:rPr>
                <w:sz w:val="24"/>
              </w:rPr>
            </w:pPr>
            <w:r>
              <w:rPr>
                <w:sz w:val="24"/>
              </w:rPr>
              <w:t>Chuyển dạ nhanh</w:t>
            </w:r>
          </w:p>
        </w:tc>
        <w:tc>
          <w:tcPr>
            <w:tcW w:w="5040" w:type="dxa"/>
          </w:tcPr>
          <w:p w:rsidR="00937888" w:rsidRDefault="00EC7B47">
            <w:pPr>
              <w:pStyle w:val="TableParagraph"/>
              <w:rPr>
                <w:sz w:val="24"/>
              </w:rPr>
            </w:pPr>
            <w:r>
              <w:rPr>
                <w:sz w:val="24"/>
              </w:rPr>
              <w:t>Precipitate labour</w:t>
            </w:r>
          </w:p>
        </w:tc>
      </w:tr>
      <w:tr w:rsidR="00937888">
        <w:trPr>
          <w:trHeight w:val="620"/>
        </w:trPr>
        <w:tc>
          <w:tcPr>
            <w:tcW w:w="1000" w:type="dxa"/>
          </w:tcPr>
          <w:p w:rsidR="00937888" w:rsidRDefault="00EC7B47">
            <w:pPr>
              <w:pStyle w:val="TableParagraph"/>
              <w:ind w:left="31" w:right="11"/>
              <w:jc w:val="center"/>
              <w:rPr>
                <w:sz w:val="24"/>
              </w:rPr>
            </w:pPr>
            <w:r>
              <w:rPr>
                <w:sz w:val="24"/>
              </w:rPr>
              <w:t>O624</w:t>
            </w:r>
          </w:p>
        </w:tc>
        <w:tc>
          <w:tcPr>
            <w:tcW w:w="4720" w:type="dxa"/>
          </w:tcPr>
          <w:p w:rsidR="00937888" w:rsidRDefault="00EC7B47">
            <w:pPr>
              <w:pStyle w:val="TableParagraph"/>
              <w:spacing w:line="261" w:lineRule="auto"/>
              <w:rPr>
                <w:sz w:val="24"/>
              </w:rPr>
            </w:pPr>
            <w:r>
              <w:rPr>
                <w:sz w:val="24"/>
              </w:rPr>
              <w:t>Cơn co tử cung tăng trương lực, không đồng bộ và kéo dài</w:t>
            </w:r>
          </w:p>
        </w:tc>
        <w:tc>
          <w:tcPr>
            <w:tcW w:w="5040" w:type="dxa"/>
          </w:tcPr>
          <w:p w:rsidR="00937888" w:rsidRDefault="00EC7B47">
            <w:pPr>
              <w:pStyle w:val="TableParagraph"/>
              <w:spacing w:line="261" w:lineRule="auto"/>
              <w:ind w:right="427"/>
              <w:rPr>
                <w:sz w:val="24"/>
              </w:rPr>
            </w:pPr>
            <w:r>
              <w:rPr>
                <w:sz w:val="24"/>
              </w:rPr>
              <w:t xml:space="preserve">Hypertonic, </w:t>
            </w:r>
            <w:r>
              <w:rPr>
                <w:spacing w:val="-4"/>
                <w:sz w:val="24"/>
              </w:rPr>
              <w:t xml:space="preserve">incoordinate, </w:t>
            </w:r>
            <w:r>
              <w:rPr>
                <w:spacing w:val="-3"/>
                <w:sz w:val="24"/>
              </w:rPr>
              <w:t xml:space="preserve">and </w:t>
            </w:r>
            <w:r>
              <w:rPr>
                <w:sz w:val="24"/>
              </w:rPr>
              <w:t xml:space="preserve">prolonged </w:t>
            </w:r>
            <w:r>
              <w:rPr>
                <w:spacing w:val="-5"/>
                <w:sz w:val="24"/>
              </w:rPr>
              <w:t xml:space="preserve">uterine </w:t>
            </w:r>
            <w:r>
              <w:rPr>
                <w:spacing w:val="-4"/>
                <w:sz w:val="24"/>
              </w:rPr>
              <w:t>contractions</w:t>
            </w:r>
          </w:p>
        </w:tc>
      </w:tr>
      <w:tr w:rsidR="00937888">
        <w:trPr>
          <w:trHeight w:val="300"/>
        </w:trPr>
        <w:tc>
          <w:tcPr>
            <w:tcW w:w="1000" w:type="dxa"/>
          </w:tcPr>
          <w:p w:rsidR="00937888" w:rsidRDefault="00EC7B47">
            <w:pPr>
              <w:pStyle w:val="TableParagraph"/>
              <w:ind w:left="31" w:right="11"/>
              <w:jc w:val="center"/>
              <w:rPr>
                <w:sz w:val="24"/>
              </w:rPr>
            </w:pPr>
            <w:r>
              <w:rPr>
                <w:sz w:val="24"/>
              </w:rPr>
              <w:t>O628</w:t>
            </w:r>
          </w:p>
        </w:tc>
        <w:tc>
          <w:tcPr>
            <w:tcW w:w="4720" w:type="dxa"/>
          </w:tcPr>
          <w:p w:rsidR="00937888" w:rsidRDefault="00EC7B47">
            <w:pPr>
              <w:pStyle w:val="TableParagraph"/>
              <w:rPr>
                <w:sz w:val="24"/>
              </w:rPr>
            </w:pPr>
            <w:r>
              <w:rPr>
                <w:sz w:val="24"/>
              </w:rPr>
              <w:t>Bất thường khác của động lực chuyển dạ</w:t>
            </w:r>
          </w:p>
        </w:tc>
        <w:tc>
          <w:tcPr>
            <w:tcW w:w="5040" w:type="dxa"/>
          </w:tcPr>
          <w:p w:rsidR="00937888" w:rsidRDefault="00EC7B47">
            <w:pPr>
              <w:pStyle w:val="TableParagraph"/>
              <w:rPr>
                <w:sz w:val="24"/>
              </w:rPr>
            </w:pPr>
            <w:r>
              <w:rPr>
                <w:sz w:val="24"/>
              </w:rPr>
              <w:t>Other abnormalities of forces of labour</w:t>
            </w:r>
          </w:p>
        </w:tc>
      </w:tr>
      <w:tr w:rsidR="00937888">
        <w:trPr>
          <w:trHeight w:val="620"/>
        </w:trPr>
        <w:tc>
          <w:tcPr>
            <w:tcW w:w="1000" w:type="dxa"/>
          </w:tcPr>
          <w:p w:rsidR="00937888" w:rsidRDefault="00EC7B47">
            <w:pPr>
              <w:pStyle w:val="TableParagraph"/>
              <w:ind w:left="31" w:right="11"/>
              <w:jc w:val="center"/>
              <w:rPr>
                <w:sz w:val="24"/>
              </w:rPr>
            </w:pPr>
            <w:r>
              <w:rPr>
                <w:sz w:val="24"/>
              </w:rPr>
              <w:t>O629</w:t>
            </w:r>
          </w:p>
        </w:tc>
        <w:tc>
          <w:tcPr>
            <w:tcW w:w="4720" w:type="dxa"/>
          </w:tcPr>
          <w:p w:rsidR="00937888" w:rsidRDefault="00EC7B47">
            <w:pPr>
              <w:pStyle w:val="TableParagraph"/>
              <w:spacing w:line="261" w:lineRule="auto"/>
              <w:ind w:right="717"/>
              <w:rPr>
                <w:sz w:val="24"/>
              </w:rPr>
            </w:pPr>
            <w:r>
              <w:rPr>
                <w:sz w:val="24"/>
              </w:rPr>
              <w:t>Bất thường không xác định của động lực chuyển dạ</w:t>
            </w:r>
          </w:p>
        </w:tc>
        <w:tc>
          <w:tcPr>
            <w:tcW w:w="5040" w:type="dxa"/>
          </w:tcPr>
          <w:p w:rsidR="00937888" w:rsidRDefault="00EC7B47">
            <w:pPr>
              <w:pStyle w:val="TableParagraph"/>
              <w:rPr>
                <w:sz w:val="24"/>
              </w:rPr>
            </w:pPr>
            <w:r>
              <w:rPr>
                <w:sz w:val="24"/>
              </w:rPr>
              <w:t>Abnormality of forces of labour, unspecified</w:t>
            </w:r>
          </w:p>
        </w:tc>
      </w:tr>
      <w:tr w:rsidR="00937888">
        <w:trPr>
          <w:trHeight w:val="300"/>
        </w:trPr>
        <w:tc>
          <w:tcPr>
            <w:tcW w:w="1000" w:type="dxa"/>
          </w:tcPr>
          <w:p w:rsidR="00937888" w:rsidRDefault="00EC7B47">
            <w:pPr>
              <w:pStyle w:val="TableParagraph"/>
              <w:ind w:left="31" w:right="11"/>
              <w:jc w:val="center"/>
              <w:rPr>
                <w:sz w:val="24"/>
              </w:rPr>
            </w:pPr>
            <w:r>
              <w:rPr>
                <w:sz w:val="24"/>
              </w:rPr>
              <w:t>O630</w:t>
            </w:r>
          </w:p>
        </w:tc>
        <w:tc>
          <w:tcPr>
            <w:tcW w:w="4720" w:type="dxa"/>
          </w:tcPr>
          <w:p w:rsidR="00937888" w:rsidRDefault="00EC7B47">
            <w:pPr>
              <w:pStyle w:val="TableParagraph"/>
              <w:rPr>
                <w:sz w:val="24"/>
              </w:rPr>
            </w:pPr>
            <w:r>
              <w:rPr>
                <w:sz w:val="24"/>
              </w:rPr>
              <w:t>Giai đoạn đầu của chuyển dạ kéo dài</w:t>
            </w:r>
          </w:p>
        </w:tc>
        <w:tc>
          <w:tcPr>
            <w:tcW w:w="5040" w:type="dxa"/>
          </w:tcPr>
          <w:p w:rsidR="00937888" w:rsidRDefault="00EC7B47">
            <w:pPr>
              <w:pStyle w:val="TableParagraph"/>
              <w:rPr>
                <w:sz w:val="24"/>
              </w:rPr>
            </w:pPr>
            <w:r>
              <w:rPr>
                <w:sz w:val="24"/>
              </w:rPr>
              <w:t>Prolonged first stage (of labour)</w:t>
            </w:r>
          </w:p>
        </w:tc>
      </w:tr>
      <w:tr w:rsidR="00937888">
        <w:trPr>
          <w:trHeight w:val="300"/>
        </w:trPr>
        <w:tc>
          <w:tcPr>
            <w:tcW w:w="1000" w:type="dxa"/>
          </w:tcPr>
          <w:p w:rsidR="00937888" w:rsidRDefault="00EC7B47">
            <w:pPr>
              <w:pStyle w:val="TableParagraph"/>
              <w:ind w:left="31" w:right="11"/>
              <w:jc w:val="center"/>
              <w:rPr>
                <w:sz w:val="24"/>
              </w:rPr>
            </w:pPr>
            <w:r>
              <w:rPr>
                <w:sz w:val="24"/>
              </w:rPr>
              <w:t>O631</w:t>
            </w:r>
          </w:p>
        </w:tc>
        <w:tc>
          <w:tcPr>
            <w:tcW w:w="4720" w:type="dxa"/>
          </w:tcPr>
          <w:p w:rsidR="00937888" w:rsidRDefault="00EC7B47">
            <w:pPr>
              <w:pStyle w:val="TableParagraph"/>
              <w:rPr>
                <w:sz w:val="24"/>
              </w:rPr>
            </w:pPr>
            <w:r>
              <w:rPr>
                <w:sz w:val="24"/>
              </w:rPr>
              <w:t>Giai đoạn thứ hai của chuyển dạ kéo dài</w:t>
            </w:r>
          </w:p>
        </w:tc>
        <w:tc>
          <w:tcPr>
            <w:tcW w:w="5040" w:type="dxa"/>
          </w:tcPr>
          <w:p w:rsidR="00937888" w:rsidRDefault="00EC7B47">
            <w:pPr>
              <w:pStyle w:val="TableParagraph"/>
              <w:rPr>
                <w:sz w:val="24"/>
              </w:rPr>
            </w:pPr>
            <w:r>
              <w:rPr>
                <w:sz w:val="24"/>
              </w:rPr>
              <w:t>Prolonged second stage (of labour)</w:t>
            </w:r>
          </w:p>
        </w:tc>
      </w:tr>
      <w:tr w:rsidR="00937888">
        <w:trPr>
          <w:trHeight w:val="300"/>
        </w:trPr>
        <w:tc>
          <w:tcPr>
            <w:tcW w:w="1000" w:type="dxa"/>
          </w:tcPr>
          <w:p w:rsidR="00937888" w:rsidRDefault="00EC7B47">
            <w:pPr>
              <w:pStyle w:val="TableParagraph"/>
              <w:ind w:left="31" w:right="11"/>
              <w:jc w:val="center"/>
              <w:rPr>
                <w:sz w:val="24"/>
              </w:rPr>
            </w:pPr>
            <w:r>
              <w:rPr>
                <w:sz w:val="24"/>
              </w:rPr>
              <w:t>O632</w:t>
            </w:r>
          </w:p>
        </w:tc>
        <w:tc>
          <w:tcPr>
            <w:tcW w:w="4720" w:type="dxa"/>
          </w:tcPr>
          <w:p w:rsidR="00937888" w:rsidRDefault="00EC7B47">
            <w:pPr>
              <w:pStyle w:val="TableParagraph"/>
              <w:rPr>
                <w:sz w:val="24"/>
              </w:rPr>
            </w:pPr>
            <w:r>
              <w:rPr>
                <w:sz w:val="24"/>
              </w:rPr>
              <w:t>Chậm đẻ thai thứ hai, thứ ba …</w:t>
            </w:r>
          </w:p>
        </w:tc>
        <w:tc>
          <w:tcPr>
            <w:tcW w:w="5040" w:type="dxa"/>
          </w:tcPr>
          <w:p w:rsidR="00937888" w:rsidRDefault="00EC7B47">
            <w:pPr>
              <w:pStyle w:val="TableParagraph"/>
              <w:rPr>
                <w:sz w:val="24"/>
              </w:rPr>
            </w:pPr>
            <w:r>
              <w:rPr>
                <w:sz w:val="24"/>
              </w:rPr>
              <w:t>Delayed delivery of second twin, triplet, etc.</w:t>
            </w:r>
          </w:p>
        </w:tc>
      </w:tr>
      <w:tr w:rsidR="00937888">
        <w:trPr>
          <w:trHeight w:val="300"/>
        </w:trPr>
        <w:tc>
          <w:tcPr>
            <w:tcW w:w="1000" w:type="dxa"/>
          </w:tcPr>
          <w:p w:rsidR="00937888" w:rsidRDefault="00EC7B47">
            <w:pPr>
              <w:pStyle w:val="TableParagraph"/>
              <w:ind w:left="31" w:right="11"/>
              <w:jc w:val="center"/>
              <w:rPr>
                <w:sz w:val="24"/>
              </w:rPr>
            </w:pPr>
            <w:r>
              <w:rPr>
                <w:sz w:val="24"/>
              </w:rPr>
              <w:t>O639</w:t>
            </w:r>
          </w:p>
        </w:tc>
        <w:tc>
          <w:tcPr>
            <w:tcW w:w="4720" w:type="dxa"/>
          </w:tcPr>
          <w:p w:rsidR="00937888" w:rsidRDefault="00EC7B47">
            <w:pPr>
              <w:pStyle w:val="TableParagraph"/>
              <w:rPr>
                <w:sz w:val="24"/>
              </w:rPr>
            </w:pPr>
            <w:r>
              <w:rPr>
                <w:sz w:val="24"/>
              </w:rPr>
              <w:t>Chuyển dạ kéo dài, không xác định</w:t>
            </w:r>
          </w:p>
        </w:tc>
        <w:tc>
          <w:tcPr>
            <w:tcW w:w="5040" w:type="dxa"/>
          </w:tcPr>
          <w:p w:rsidR="00937888" w:rsidRDefault="00EC7B47">
            <w:pPr>
              <w:pStyle w:val="TableParagraph"/>
              <w:rPr>
                <w:sz w:val="24"/>
              </w:rPr>
            </w:pPr>
            <w:r>
              <w:rPr>
                <w:sz w:val="24"/>
              </w:rPr>
              <w:t>Long labour, unspecified</w:t>
            </w:r>
          </w:p>
        </w:tc>
      </w:tr>
      <w:tr w:rsidR="00937888">
        <w:trPr>
          <w:trHeight w:val="620"/>
        </w:trPr>
        <w:tc>
          <w:tcPr>
            <w:tcW w:w="1000" w:type="dxa"/>
          </w:tcPr>
          <w:p w:rsidR="00937888" w:rsidRDefault="00EC7B47">
            <w:pPr>
              <w:pStyle w:val="TableParagraph"/>
              <w:ind w:left="31" w:right="11"/>
              <w:jc w:val="center"/>
              <w:rPr>
                <w:sz w:val="24"/>
              </w:rPr>
            </w:pPr>
            <w:r>
              <w:rPr>
                <w:sz w:val="24"/>
              </w:rPr>
              <w:t>O640</w:t>
            </w:r>
          </w:p>
        </w:tc>
        <w:tc>
          <w:tcPr>
            <w:tcW w:w="4720" w:type="dxa"/>
          </w:tcPr>
          <w:p w:rsidR="00937888" w:rsidRDefault="00EC7B47">
            <w:pPr>
              <w:pStyle w:val="TableParagraph"/>
              <w:spacing w:line="261" w:lineRule="auto"/>
              <w:ind w:right="484"/>
              <w:rPr>
                <w:sz w:val="24"/>
              </w:rPr>
            </w:pPr>
            <w:r>
              <w:rPr>
                <w:sz w:val="24"/>
              </w:rPr>
              <w:t>Chuyển dạ đình trệ do đầu thai quay không hoàn toàn</w:t>
            </w:r>
          </w:p>
        </w:tc>
        <w:tc>
          <w:tcPr>
            <w:tcW w:w="5040" w:type="dxa"/>
          </w:tcPr>
          <w:p w:rsidR="00937888" w:rsidRDefault="00EC7B47">
            <w:pPr>
              <w:pStyle w:val="TableParagraph"/>
              <w:spacing w:line="261" w:lineRule="auto"/>
              <w:ind w:right="501"/>
              <w:rPr>
                <w:sz w:val="24"/>
              </w:rPr>
            </w:pPr>
            <w:r>
              <w:rPr>
                <w:sz w:val="24"/>
              </w:rPr>
              <w:t xml:space="preserve">Obstructed </w:t>
            </w:r>
            <w:r>
              <w:rPr>
                <w:spacing w:val="-3"/>
                <w:sz w:val="24"/>
              </w:rPr>
              <w:t xml:space="preserve">labour </w:t>
            </w:r>
            <w:r>
              <w:rPr>
                <w:sz w:val="24"/>
              </w:rPr>
              <w:t xml:space="preserve">due </w:t>
            </w:r>
            <w:r>
              <w:rPr>
                <w:spacing w:val="-4"/>
                <w:sz w:val="24"/>
              </w:rPr>
              <w:t xml:space="preserve">to </w:t>
            </w:r>
            <w:r>
              <w:rPr>
                <w:spacing w:val="-5"/>
                <w:sz w:val="24"/>
              </w:rPr>
              <w:t xml:space="preserve">incomplete </w:t>
            </w:r>
            <w:r>
              <w:rPr>
                <w:spacing w:val="-4"/>
                <w:sz w:val="24"/>
              </w:rPr>
              <w:t xml:space="preserve">rotation </w:t>
            </w:r>
            <w:r>
              <w:rPr>
                <w:sz w:val="24"/>
              </w:rPr>
              <w:t xml:space="preserve">of </w:t>
            </w:r>
            <w:r>
              <w:rPr>
                <w:spacing w:val="-5"/>
                <w:sz w:val="24"/>
              </w:rPr>
              <w:t xml:space="preserve">fetal </w:t>
            </w:r>
            <w:r>
              <w:rPr>
                <w:spacing w:val="-4"/>
                <w:sz w:val="24"/>
              </w:rPr>
              <w:t>head</w:t>
            </w:r>
          </w:p>
        </w:tc>
      </w:tr>
      <w:tr w:rsidR="00937888">
        <w:trPr>
          <w:trHeight w:val="300"/>
        </w:trPr>
        <w:tc>
          <w:tcPr>
            <w:tcW w:w="1000" w:type="dxa"/>
          </w:tcPr>
          <w:p w:rsidR="00937888" w:rsidRDefault="00EC7B47">
            <w:pPr>
              <w:pStyle w:val="TableParagraph"/>
              <w:ind w:left="31" w:right="11"/>
              <w:jc w:val="center"/>
              <w:rPr>
                <w:sz w:val="24"/>
              </w:rPr>
            </w:pPr>
            <w:r>
              <w:rPr>
                <w:sz w:val="24"/>
              </w:rPr>
              <w:t>O641</w:t>
            </w:r>
          </w:p>
        </w:tc>
        <w:tc>
          <w:tcPr>
            <w:tcW w:w="4720" w:type="dxa"/>
          </w:tcPr>
          <w:p w:rsidR="00937888" w:rsidRDefault="00EC7B47">
            <w:pPr>
              <w:pStyle w:val="TableParagraph"/>
              <w:rPr>
                <w:sz w:val="24"/>
              </w:rPr>
            </w:pPr>
            <w:r>
              <w:rPr>
                <w:sz w:val="24"/>
              </w:rPr>
              <w:t>Chuyển dạ đình trệ do ngôi mông</w:t>
            </w:r>
          </w:p>
        </w:tc>
        <w:tc>
          <w:tcPr>
            <w:tcW w:w="5040" w:type="dxa"/>
          </w:tcPr>
          <w:p w:rsidR="00937888" w:rsidRDefault="00EC7B47">
            <w:pPr>
              <w:pStyle w:val="TableParagraph"/>
              <w:rPr>
                <w:sz w:val="24"/>
              </w:rPr>
            </w:pPr>
            <w:r>
              <w:rPr>
                <w:sz w:val="24"/>
              </w:rPr>
              <w:t>Obstructed labour due to breech presentation</w:t>
            </w:r>
          </w:p>
        </w:tc>
      </w:tr>
      <w:tr w:rsidR="00937888">
        <w:trPr>
          <w:trHeight w:val="300"/>
        </w:trPr>
        <w:tc>
          <w:tcPr>
            <w:tcW w:w="1000" w:type="dxa"/>
          </w:tcPr>
          <w:p w:rsidR="00937888" w:rsidRDefault="00EC7B47">
            <w:pPr>
              <w:pStyle w:val="TableParagraph"/>
              <w:ind w:left="31" w:right="11"/>
              <w:jc w:val="center"/>
              <w:rPr>
                <w:sz w:val="24"/>
              </w:rPr>
            </w:pPr>
            <w:r>
              <w:rPr>
                <w:sz w:val="24"/>
              </w:rPr>
              <w:t>O642</w:t>
            </w:r>
          </w:p>
        </w:tc>
        <w:tc>
          <w:tcPr>
            <w:tcW w:w="4720" w:type="dxa"/>
          </w:tcPr>
          <w:p w:rsidR="00937888" w:rsidRDefault="00EC7B47">
            <w:pPr>
              <w:pStyle w:val="TableParagraph"/>
              <w:rPr>
                <w:sz w:val="24"/>
              </w:rPr>
            </w:pPr>
            <w:r>
              <w:rPr>
                <w:sz w:val="24"/>
              </w:rPr>
              <w:t>Chuyển dạ đình trệ do ngôi mặt</w:t>
            </w:r>
          </w:p>
        </w:tc>
        <w:tc>
          <w:tcPr>
            <w:tcW w:w="5040" w:type="dxa"/>
          </w:tcPr>
          <w:p w:rsidR="00937888" w:rsidRDefault="00EC7B47">
            <w:pPr>
              <w:pStyle w:val="TableParagraph"/>
              <w:rPr>
                <w:sz w:val="24"/>
              </w:rPr>
            </w:pPr>
            <w:r>
              <w:rPr>
                <w:sz w:val="24"/>
              </w:rPr>
              <w:t>Obstructed labour due to face presentation</w:t>
            </w:r>
          </w:p>
        </w:tc>
      </w:tr>
      <w:tr w:rsidR="00937888">
        <w:trPr>
          <w:trHeight w:val="300"/>
        </w:trPr>
        <w:tc>
          <w:tcPr>
            <w:tcW w:w="1000" w:type="dxa"/>
          </w:tcPr>
          <w:p w:rsidR="00937888" w:rsidRDefault="00EC7B47">
            <w:pPr>
              <w:pStyle w:val="TableParagraph"/>
              <w:ind w:left="31" w:right="11"/>
              <w:jc w:val="center"/>
              <w:rPr>
                <w:sz w:val="24"/>
              </w:rPr>
            </w:pPr>
            <w:r>
              <w:rPr>
                <w:sz w:val="24"/>
              </w:rPr>
              <w:t>O643</w:t>
            </w:r>
          </w:p>
        </w:tc>
        <w:tc>
          <w:tcPr>
            <w:tcW w:w="4720" w:type="dxa"/>
          </w:tcPr>
          <w:p w:rsidR="00937888" w:rsidRDefault="00EC7B47">
            <w:pPr>
              <w:pStyle w:val="TableParagraph"/>
              <w:rPr>
                <w:sz w:val="24"/>
              </w:rPr>
            </w:pPr>
            <w:r>
              <w:rPr>
                <w:sz w:val="24"/>
              </w:rPr>
              <w:t>Chuyển dạ đình trệ do ngôi trán</w:t>
            </w:r>
          </w:p>
        </w:tc>
        <w:tc>
          <w:tcPr>
            <w:tcW w:w="5040" w:type="dxa"/>
          </w:tcPr>
          <w:p w:rsidR="00937888" w:rsidRDefault="00EC7B47">
            <w:pPr>
              <w:pStyle w:val="TableParagraph"/>
              <w:rPr>
                <w:sz w:val="24"/>
              </w:rPr>
            </w:pPr>
            <w:r>
              <w:rPr>
                <w:sz w:val="24"/>
              </w:rPr>
              <w:t>Obstructed labour due to brow presentation</w:t>
            </w:r>
          </w:p>
        </w:tc>
      </w:tr>
      <w:tr w:rsidR="00937888">
        <w:trPr>
          <w:trHeight w:val="300"/>
        </w:trPr>
        <w:tc>
          <w:tcPr>
            <w:tcW w:w="1000" w:type="dxa"/>
          </w:tcPr>
          <w:p w:rsidR="00937888" w:rsidRDefault="00EC7B47">
            <w:pPr>
              <w:pStyle w:val="TableParagraph"/>
              <w:ind w:left="31" w:right="11"/>
              <w:jc w:val="center"/>
              <w:rPr>
                <w:sz w:val="24"/>
              </w:rPr>
            </w:pPr>
            <w:r>
              <w:rPr>
                <w:sz w:val="24"/>
              </w:rPr>
              <w:t>O644</w:t>
            </w:r>
          </w:p>
        </w:tc>
        <w:tc>
          <w:tcPr>
            <w:tcW w:w="4720" w:type="dxa"/>
          </w:tcPr>
          <w:p w:rsidR="00937888" w:rsidRDefault="00EC7B47">
            <w:pPr>
              <w:pStyle w:val="TableParagraph"/>
              <w:rPr>
                <w:sz w:val="24"/>
              </w:rPr>
            </w:pPr>
            <w:r>
              <w:rPr>
                <w:sz w:val="24"/>
              </w:rPr>
              <w:t>Chuyển dạ đình trệ do ngôi vai</w:t>
            </w:r>
          </w:p>
        </w:tc>
        <w:tc>
          <w:tcPr>
            <w:tcW w:w="5040" w:type="dxa"/>
          </w:tcPr>
          <w:p w:rsidR="00937888" w:rsidRDefault="00EC7B47">
            <w:pPr>
              <w:pStyle w:val="TableParagraph"/>
              <w:rPr>
                <w:sz w:val="24"/>
              </w:rPr>
            </w:pPr>
            <w:r>
              <w:rPr>
                <w:sz w:val="24"/>
              </w:rPr>
              <w:t>Obstructed labour due to shoulder presentation</w:t>
            </w:r>
          </w:p>
        </w:tc>
      </w:tr>
      <w:tr w:rsidR="00937888">
        <w:trPr>
          <w:trHeight w:val="300"/>
        </w:trPr>
        <w:tc>
          <w:tcPr>
            <w:tcW w:w="1000" w:type="dxa"/>
          </w:tcPr>
          <w:p w:rsidR="00937888" w:rsidRDefault="00EC7B47">
            <w:pPr>
              <w:pStyle w:val="TableParagraph"/>
              <w:ind w:left="31" w:right="11"/>
              <w:jc w:val="center"/>
              <w:rPr>
                <w:sz w:val="24"/>
              </w:rPr>
            </w:pPr>
            <w:r>
              <w:rPr>
                <w:sz w:val="24"/>
              </w:rPr>
              <w:t>O645</w:t>
            </w:r>
          </w:p>
        </w:tc>
        <w:tc>
          <w:tcPr>
            <w:tcW w:w="4720" w:type="dxa"/>
          </w:tcPr>
          <w:p w:rsidR="00937888" w:rsidRDefault="00EC7B47">
            <w:pPr>
              <w:pStyle w:val="TableParagraph"/>
              <w:rPr>
                <w:sz w:val="24"/>
              </w:rPr>
            </w:pPr>
            <w:r>
              <w:rPr>
                <w:sz w:val="24"/>
              </w:rPr>
              <w:t>Chuyển dạ đình trệ do ngôi thai chờm vệ</w:t>
            </w:r>
          </w:p>
        </w:tc>
        <w:tc>
          <w:tcPr>
            <w:tcW w:w="5040" w:type="dxa"/>
          </w:tcPr>
          <w:p w:rsidR="00937888" w:rsidRDefault="00EC7B47">
            <w:pPr>
              <w:pStyle w:val="TableParagraph"/>
              <w:rPr>
                <w:sz w:val="24"/>
              </w:rPr>
            </w:pPr>
            <w:r>
              <w:rPr>
                <w:sz w:val="24"/>
              </w:rPr>
              <w:t>Obstructed labour due to compound presentation</w:t>
            </w:r>
          </w:p>
        </w:tc>
      </w:tr>
      <w:tr w:rsidR="00937888">
        <w:trPr>
          <w:trHeight w:val="620"/>
        </w:trPr>
        <w:tc>
          <w:tcPr>
            <w:tcW w:w="1000" w:type="dxa"/>
          </w:tcPr>
          <w:p w:rsidR="00937888" w:rsidRDefault="00EC7B47">
            <w:pPr>
              <w:pStyle w:val="TableParagraph"/>
              <w:ind w:left="31" w:right="11"/>
              <w:jc w:val="center"/>
              <w:rPr>
                <w:sz w:val="24"/>
              </w:rPr>
            </w:pPr>
            <w:r>
              <w:rPr>
                <w:sz w:val="24"/>
              </w:rPr>
              <w:t>O648</w:t>
            </w:r>
          </w:p>
        </w:tc>
        <w:tc>
          <w:tcPr>
            <w:tcW w:w="4720" w:type="dxa"/>
          </w:tcPr>
          <w:p w:rsidR="00937888" w:rsidRDefault="00EC7B47">
            <w:pPr>
              <w:pStyle w:val="TableParagraph"/>
              <w:spacing w:line="261" w:lineRule="auto"/>
              <w:ind w:right="273"/>
              <w:rPr>
                <w:sz w:val="24"/>
              </w:rPr>
            </w:pPr>
            <w:r>
              <w:rPr>
                <w:sz w:val="24"/>
              </w:rPr>
              <w:t>Chuyển dạ đình trệ do ngôi và thế bất thường khác</w:t>
            </w:r>
          </w:p>
        </w:tc>
        <w:tc>
          <w:tcPr>
            <w:tcW w:w="5040" w:type="dxa"/>
          </w:tcPr>
          <w:p w:rsidR="00937888" w:rsidRDefault="00EC7B47">
            <w:pPr>
              <w:pStyle w:val="TableParagraph"/>
              <w:spacing w:line="261" w:lineRule="auto"/>
              <w:ind w:right="525"/>
              <w:rPr>
                <w:sz w:val="24"/>
              </w:rPr>
            </w:pPr>
            <w:r>
              <w:rPr>
                <w:sz w:val="24"/>
              </w:rPr>
              <w:t xml:space="preserve">Obstructed </w:t>
            </w:r>
            <w:r>
              <w:rPr>
                <w:spacing w:val="-3"/>
                <w:sz w:val="24"/>
              </w:rPr>
              <w:t xml:space="preserve">labour </w:t>
            </w:r>
            <w:r>
              <w:rPr>
                <w:sz w:val="24"/>
              </w:rPr>
              <w:t xml:space="preserve">due </w:t>
            </w:r>
            <w:r>
              <w:rPr>
                <w:spacing w:val="-4"/>
                <w:sz w:val="24"/>
              </w:rPr>
              <w:t xml:space="preserve">to </w:t>
            </w:r>
            <w:r>
              <w:rPr>
                <w:spacing w:val="-3"/>
                <w:sz w:val="24"/>
              </w:rPr>
              <w:t xml:space="preserve">other </w:t>
            </w:r>
            <w:r>
              <w:rPr>
                <w:spacing w:val="-4"/>
                <w:sz w:val="24"/>
              </w:rPr>
              <w:t xml:space="preserve">malposition </w:t>
            </w:r>
            <w:r>
              <w:rPr>
                <w:spacing w:val="-3"/>
                <w:sz w:val="24"/>
              </w:rPr>
              <w:t xml:space="preserve">and </w:t>
            </w:r>
            <w:r>
              <w:rPr>
                <w:spacing w:val="-4"/>
                <w:sz w:val="24"/>
              </w:rPr>
              <w:t>malpresentation</w:t>
            </w:r>
          </w:p>
        </w:tc>
      </w:tr>
      <w:tr w:rsidR="00937888">
        <w:trPr>
          <w:trHeight w:val="620"/>
        </w:trPr>
        <w:tc>
          <w:tcPr>
            <w:tcW w:w="1000" w:type="dxa"/>
          </w:tcPr>
          <w:p w:rsidR="00937888" w:rsidRDefault="00EC7B47">
            <w:pPr>
              <w:pStyle w:val="TableParagraph"/>
              <w:ind w:left="31" w:right="11"/>
              <w:jc w:val="center"/>
              <w:rPr>
                <w:sz w:val="24"/>
              </w:rPr>
            </w:pPr>
            <w:r>
              <w:rPr>
                <w:sz w:val="24"/>
              </w:rPr>
              <w:t>O649</w:t>
            </w:r>
          </w:p>
        </w:tc>
        <w:tc>
          <w:tcPr>
            <w:tcW w:w="4720" w:type="dxa"/>
          </w:tcPr>
          <w:p w:rsidR="00937888" w:rsidRDefault="00EC7B47">
            <w:pPr>
              <w:pStyle w:val="TableParagraph"/>
              <w:spacing w:line="261" w:lineRule="auto"/>
              <w:ind w:right="213"/>
              <w:rPr>
                <w:sz w:val="24"/>
              </w:rPr>
            </w:pPr>
            <w:r>
              <w:rPr>
                <w:sz w:val="24"/>
              </w:rPr>
              <w:t>Chuyển dạ đình trệ do ngôi và thế bất thường, không đặc hiệu</w:t>
            </w:r>
          </w:p>
        </w:tc>
        <w:tc>
          <w:tcPr>
            <w:tcW w:w="5040" w:type="dxa"/>
          </w:tcPr>
          <w:p w:rsidR="00937888" w:rsidRDefault="00EC7B47">
            <w:pPr>
              <w:pStyle w:val="TableParagraph"/>
              <w:spacing w:line="261" w:lineRule="auto"/>
              <w:ind w:right="970"/>
              <w:rPr>
                <w:sz w:val="24"/>
              </w:rPr>
            </w:pPr>
            <w:r>
              <w:rPr>
                <w:sz w:val="24"/>
              </w:rPr>
              <w:t>Obstructed labour due to malposition and malpresentation,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O650</w:t>
            </w:r>
          </w:p>
        </w:tc>
        <w:tc>
          <w:tcPr>
            <w:tcW w:w="4720" w:type="dxa"/>
          </w:tcPr>
          <w:p w:rsidR="00937888" w:rsidRDefault="00EC7B47">
            <w:pPr>
              <w:pStyle w:val="TableParagraph"/>
              <w:rPr>
                <w:sz w:val="24"/>
              </w:rPr>
            </w:pPr>
            <w:r>
              <w:rPr>
                <w:sz w:val="24"/>
              </w:rPr>
              <w:t>Chuyển dạ đình trệ do khung chậu biến dạng</w:t>
            </w:r>
          </w:p>
        </w:tc>
        <w:tc>
          <w:tcPr>
            <w:tcW w:w="5040" w:type="dxa"/>
          </w:tcPr>
          <w:p w:rsidR="00937888" w:rsidRDefault="00EC7B47">
            <w:pPr>
              <w:pStyle w:val="TableParagraph"/>
              <w:rPr>
                <w:sz w:val="24"/>
              </w:rPr>
            </w:pPr>
            <w:r>
              <w:rPr>
                <w:sz w:val="24"/>
              </w:rPr>
              <w:t>Obstructed labour due to deformed pelvis</w:t>
            </w:r>
          </w:p>
        </w:tc>
      </w:tr>
      <w:tr w:rsidR="00937888">
        <w:trPr>
          <w:trHeight w:val="620"/>
        </w:trPr>
        <w:tc>
          <w:tcPr>
            <w:tcW w:w="1000" w:type="dxa"/>
          </w:tcPr>
          <w:p w:rsidR="00937888" w:rsidRDefault="00EC7B47">
            <w:pPr>
              <w:pStyle w:val="TableParagraph"/>
              <w:ind w:left="31" w:right="11"/>
              <w:jc w:val="center"/>
              <w:rPr>
                <w:sz w:val="24"/>
              </w:rPr>
            </w:pPr>
            <w:r>
              <w:rPr>
                <w:sz w:val="24"/>
              </w:rPr>
              <w:t>O651</w:t>
            </w:r>
          </w:p>
        </w:tc>
        <w:tc>
          <w:tcPr>
            <w:tcW w:w="4720" w:type="dxa"/>
          </w:tcPr>
          <w:p w:rsidR="00937888" w:rsidRDefault="00EC7B47">
            <w:pPr>
              <w:pStyle w:val="TableParagraph"/>
              <w:rPr>
                <w:sz w:val="24"/>
              </w:rPr>
            </w:pPr>
            <w:r>
              <w:rPr>
                <w:sz w:val="24"/>
              </w:rPr>
              <w:t xml:space="preserve">Chuyển dạ đình </w:t>
            </w:r>
            <w:r>
              <w:rPr>
                <w:spacing w:val="-3"/>
                <w:sz w:val="24"/>
              </w:rPr>
              <w:t xml:space="preserve">trệ </w:t>
            </w:r>
            <w:r>
              <w:rPr>
                <w:sz w:val="24"/>
              </w:rPr>
              <w:t xml:space="preserve">do khung </w:t>
            </w:r>
            <w:r>
              <w:rPr>
                <w:spacing w:val="-4"/>
                <w:sz w:val="24"/>
              </w:rPr>
              <w:t xml:space="preserve">chậu </w:t>
            </w:r>
            <w:r>
              <w:rPr>
                <w:spacing w:val="-3"/>
                <w:sz w:val="24"/>
              </w:rPr>
              <w:t xml:space="preserve">hẹp </w:t>
            </w:r>
            <w:r>
              <w:rPr>
                <w:spacing w:val="-4"/>
                <w:sz w:val="24"/>
              </w:rPr>
              <w:t>toàn diện</w:t>
            </w:r>
          </w:p>
        </w:tc>
        <w:tc>
          <w:tcPr>
            <w:tcW w:w="5040" w:type="dxa"/>
          </w:tcPr>
          <w:p w:rsidR="00937888" w:rsidRDefault="00EC7B47">
            <w:pPr>
              <w:pStyle w:val="TableParagraph"/>
              <w:rPr>
                <w:sz w:val="24"/>
              </w:rPr>
            </w:pPr>
            <w:r>
              <w:rPr>
                <w:sz w:val="24"/>
              </w:rPr>
              <w:t xml:space="preserve">Obstructed </w:t>
            </w:r>
            <w:r>
              <w:rPr>
                <w:spacing w:val="-3"/>
                <w:sz w:val="24"/>
              </w:rPr>
              <w:t xml:space="preserve">labour </w:t>
            </w:r>
            <w:r>
              <w:rPr>
                <w:sz w:val="24"/>
              </w:rPr>
              <w:t xml:space="preserve">due </w:t>
            </w:r>
            <w:r>
              <w:rPr>
                <w:spacing w:val="-4"/>
                <w:sz w:val="24"/>
              </w:rPr>
              <w:t xml:space="preserve">to generally </w:t>
            </w:r>
            <w:r>
              <w:rPr>
                <w:spacing w:val="-5"/>
                <w:sz w:val="24"/>
              </w:rPr>
              <w:t xml:space="preserve">contracted </w:t>
            </w:r>
            <w:r>
              <w:rPr>
                <w:spacing w:val="-4"/>
                <w:sz w:val="24"/>
              </w:rPr>
              <w:t>pelvis</w:t>
            </w:r>
          </w:p>
        </w:tc>
      </w:tr>
      <w:tr w:rsidR="00937888">
        <w:trPr>
          <w:trHeight w:val="300"/>
        </w:trPr>
        <w:tc>
          <w:tcPr>
            <w:tcW w:w="1000" w:type="dxa"/>
          </w:tcPr>
          <w:p w:rsidR="00937888" w:rsidRDefault="00EC7B47">
            <w:pPr>
              <w:pStyle w:val="TableParagraph"/>
              <w:ind w:left="31" w:right="11"/>
              <w:jc w:val="center"/>
              <w:rPr>
                <w:sz w:val="24"/>
              </w:rPr>
            </w:pPr>
            <w:r>
              <w:rPr>
                <w:sz w:val="24"/>
              </w:rPr>
              <w:t>O652</w:t>
            </w:r>
          </w:p>
        </w:tc>
        <w:tc>
          <w:tcPr>
            <w:tcW w:w="4720" w:type="dxa"/>
          </w:tcPr>
          <w:p w:rsidR="00937888" w:rsidRDefault="00EC7B47">
            <w:pPr>
              <w:pStyle w:val="TableParagraph"/>
              <w:rPr>
                <w:sz w:val="24"/>
              </w:rPr>
            </w:pPr>
            <w:r>
              <w:rPr>
                <w:sz w:val="24"/>
              </w:rPr>
              <w:t>Chuyển dạ đình trệ do hẹp eo trên</w:t>
            </w:r>
          </w:p>
        </w:tc>
        <w:tc>
          <w:tcPr>
            <w:tcW w:w="5040" w:type="dxa"/>
          </w:tcPr>
          <w:p w:rsidR="00937888" w:rsidRDefault="00EC7B47">
            <w:pPr>
              <w:pStyle w:val="TableParagraph"/>
              <w:rPr>
                <w:sz w:val="24"/>
              </w:rPr>
            </w:pPr>
            <w:r>
              <w:rPr>
                <w:sz w:val="24"/>
              </w:rPr>
              <w:t>Obstructed labour due to pelvic inlet contraction</w:t>
            </w:r>
          </w:p>
        </w:tc>
      </w:tr>
      <w:tr w:rsidR="00937888">
        <w:trPr>
          <w:trHeight w:val="620"/>
        </w:trPr>
        <w:tc>
          <w:tcPr>
            <w:tcW w:w="1000" w:type="dxa"/>
          </w:tcPr>
          <w:p w:rsidR="00937888" w:rsidRDefault="00EC7B47">
            <w:pPr>
              <w:pStyle w:val="TableParagraph"/>
              <w:ind w:left="31" w:right="11"/>
              <w:jc w:val="center"/>
              <w:rPr>
                <w:sz w:val="24"/>
              </w:rPr>
            </w:pPr>
            <w:r>
              <w:rPr>
                <w:sz w:val="24"/>
              </w:rPr>
              <w:t>O653</w:t>
            </w:r>
          </w:p>
        </w:tc>
        <w:tc>
          <w:tcPr>
            <w:tcW w:w="4720" w:type="dxa"/>
          </w:tcPr>
          <w:p w:rsidR="00937888" w:rsidRDefault="00EC7B47">
            <w:pPr>
              <w:pStyle w:val="TableParagraph"/>
              <w:rPr>
                <w:sz w:val="24"/>
              </w:rPr>
            </w:pPr>
            <w:r>
              <w:rPr>
                <w:sz w:val="24"/>
              </w:rPr>
              <w:t>Chuyển dạ đình trệ do hẹp eo dưới và eo giữa</w:t>
            </w:r>
          </w:p>
        </w:tc>
        <w:tc>
          <w:tcPr>
            <w:tcW w:w="5040" w:type="dxa"/>
          </w:tcPr>
          <w:p w:rsidR="00937888" w:rsidRDefault="00EC7B47">
            <w:pPr>
              <w:pStyle w:val="TableParagraph"/>
              <w:spacing w:line="261" w:lineRule="auto"/>
              <w:ind w:right="514"/>
              <w:rPr>
                <w:sz w:val="24"/>
              </w:rPr>
            </w:pPr>
            <w:r>
              <w:rPr>
                <w:sz w:val="24"/>
              </w:rPr>
              <w:t xml:space="preserve">Obstructed </w:t>
            </w:r>
            <w:r>
              <w:rPr>
                <w:spacing w:val="-3"/>
                <w:sz w:val="24"/>
              </w:rPr>
              <w:t xml:space="preserve">labour </w:t>
            </w:r>
            <w:r>
              <w:rPr>
                <w:sz w:val="24"/>
              </w:rPr>
              <w:t xml:space="preserve">due </w:t>
            </w:r>
            <w:r>
              <w:rPr>
                <w:spacing w:val="-4"/>
                <w:sz w:val="24"/>
              </w:rPr>
              <w:t xml:space="preserve">to pelvic outlet </w:t>
            </w:r>
            <w:r>
              <w:rPr>
                <w:spacing w:val="-3"/>
                <w:sz w:val="24"/>
              </w:rPr>
              <w:t xml:space="preserve">and </w:t>
            </w:r>
            <w:r>
              <w:rPr>
                <w:spacing w:val="-4"/>
                <w:sz w:val="24"/>
              </w:rPr>
              <w:t xml:space="preserve">mid- </w:t>
            </w:r>
            <w:r>
              <w:rPr>
                <w:spacing w:val="-5"/>
                <w:sz w:val="24"/>
              </w:rPr>
              <w:t xml:space="preserve">cavity </w:t>
            </w:r>
            <w:r>
              <w:rPr>
                <w:spacing w:val="-4"/>
                <w:sz w:val="24"/>
              </w:rPr>
              <w:t>contraction</w:t>
            </w:r>
          </w:p>
        </w:tc>
      </w:tr>
      <w:tr w:rsidR="00937888">
        <w:trPr>
          <w:trHeight w:val="620"/>
        </w:trPr>
        <w:tc>
          <w:tcPr>
            <w:tcW w:w="1000" w:type="dxa"/>
          </w:tcPr>
          <w:p w:rsidR="00937888" w:rsidRDefault="00EC7B47">
            <w:pPr>
              <w:pStyle w:val="TableParagraph"/>
              <w:ind w:left="31" w:right="11"/>
              <w:jc w:val="center"/>
              <w:rPr>
                <w:sz w:val="24"/>
              </w:rPr>
            </w:pPr>
            <w:r>
              <w:rPr>
                <w:sz w:val="24"/>
              </w:rPr>
              <w:t>O654</w:t>
            </w:r>
          </w:p>
        </w:tc>
        <w:tc>
          <w:tcPr>
            <w:tcW w:w="4720" w:type="dxa"/>
          </w:tcPr>
          <w:p w:rsidR="00937888" w:rsidRDefault="00EC7B47">
            <w:pPr>
              <w:pStyle w:val="TableParagraph"/>
              <w:spacing w:line="261" w:lineRule="auto"/>
              <w:ind w:right="410"/>
              <w:rPr>
                <w:sz w:val="24"/>
              </w:rPr>
            </w:pPr>
            <w:r>
              <w:rPr>
                <w:sz w:val="24"/>
              </w:rPr>
              <w:t>Chuyển dạ đình trệ do bất tương xứng thai - khung chậu, không xác định</w:t>
            </w:r>
          </w:p>
        </w:tc>
        <w:tc>
          <w:tcPr>
            <w:tcW w:w="5040" w:type="dxa"/>
          </w:tcPr>
          <w:p w:rsidR="00937888" w:rsidRDefault="00EC7B47">
            <w:pPr>
              <w:pStyle w:val="TableParagraph"/>
              <w:spacing w:line="261" w:lineRule="auto"/>
              <w:rPr>
                <w:sz w:val="24"/>
              </w:rPr>
            </w:pPr>
            <w:r>
              <w:rPr>
                <w:sz w:val="24"/>
              </w:rPr>
              <w:t xml:space="preserve">Obstructed </w:t>
            </w:r>
            <w:r>
              <w:rPr>
                <w:spacing w:val="-3"/>
                <w:sz w:val="24"/>
              </w:rPr>
              <w:t xml:space="preserve">labour </w:t>
            </w:r>
            <w:r>
              <w:rPr>
                <w:sz w:val="24"/>
              </w:rPr>
              <w:t xml:space="preserve">due </w:t>
            </w:r>
            <w:r>
              <w:rPr>
                <w:spacing w:val="-4"/>
                <w:sz w:val="24"/>
              </w:rPr>
              <w:t xml:space="preserve">to fetopelvic </w:t>
            </w:r>
            <w:r>
              <w:rPr>
                <w:sz w:val="24"/>
              </w:rPr>
              <w:t xml:space="preserve">disproportion, </w:t>
            </w:r>
            <w:r>
              <w:rPr>
                <w:spacing w:val="-3"/>
                <w:sz w:val="24"/>
              </w:rPr>
              <w:t>unspecified</w:t>
            </w:r>
          </w:p>
        </w:tc>
      </w:tr>
      <w:tr w:rsidR="00937888">
        <w:trPr>
          <w:trHeight w:val="620"/>
        </w:trPr>
        <w:tc>
          <w:tcPr>
            <w:tcW w:w="1000" w:type="dxa"/>
          </w:tcPr>
          <w:p w:rsidR="00937888" w:rsidRDefault="00EC7B47">
            <w:pPr>
              <w:pStyle w:val="TableParagraph"/>
              <w:ind w:left="31" w:right="11"/>
              <w:jc w:val="center"/>
              <w:rPr>
                <w:sz w:val="24"/>
              </w:rPr>
            </w:pPr>
            <w:r>
              <w:rPr>
                <w:sz w:val="24"/>
              </w:rPr>
              <w:t>O655</w:t>
            </w:r>
          </w:p>
        </w:tc>
        <w:tc>
          <w:tcPr>
            <w:tcW w:w="4720" w:type="dxa"/>
          </w:tcPr>
          <w:p w:rsidR="00937888" w:rsidRDefault="00EC7B47">
            <w:pPr>
              <w:pStyle w:val="TableParagraph"/>
              <w:spacing w:line="261" w:lineRule="auto"/>
              <w:ind w:right="69"/>
              <w:rPr>
                <w:sz w:val="24"/>
              </w:rPr>
            </w:pPr>
            <w:r>
              <w:rPr>
                <w:sz w:val="24"/>
              </w:rPr>
              <w:t xml:space="preserve">Chuyển dạ đình </w:t>
            </w:r>
            <w:r>
              <w:rPr>
                <w:spacing w:val="-3"/>
                <w:sz w:val="24"/>
              </w:rPr>
              <w:t xml:space="preserve">trệ </w:t>
            </w:r>
            <w:r>
              <w:rPr>
                <w:sz w:val="24"/>
              </w:rPr>
              <w:t xml:space="preserve">do </w:t>
            </w:r>
            <w:r>
              <w:rPr>
                <w:spacing w:val="-3"/>
                <w:sz w:val="24"/>
              </w:rPr>
              <w:t xml:space="preserve">bất </w:t>
            </w:r>
            <w:r>
              <w:rPr>
                <w:sz w:val="24"/>
              </w:rPr>
              <w:t xml:space="preserve">thường </w:t>
            </w:r>
            <w:r>
              <w:rPr>
                <w:spacing w:val="-5"/>
                <w:sz w:val="24"/>
              </w:rPr>
              <w:t xml:space="preserve">các </w:t>
            </w:r>
            <w:r>
              <w:rPr>
                <w:spacing w:val="-4"/>
                <w:sz w:val="24"/>
              </w:rPr>
              <w:t xml:space="preserve">tạng </w:t>
            </w:r>
            <w:r>
              <w:rPr>
                <w:spacing w:val="-5"/>
                <w:sz w:val="24"/>
              </w:rPr>
              <w:t xml:space="preserve">trong </w:t>
            </w:r>
            <w:r>
              <w:rPr>
                <w:spacing w:val="-6"/>
                <w:sz w:val="24"/>
              </w:rPr>
              <w:t xml:space="preserve">tiểu </w:t>
            </w:r>
            <w:r>
              <w:rPr>
                <w:sz w:val="24"/>
              </w:rPr>
              <w:t xml:space="preserve">khung </w:t>
            </w:r>
            <w:r>
              <w:rPr>
                <w:spacing w:val="-3"/>
                <w:sz w:val="24"/>
              </w:rPr>
              <w:t xml:space="preserve">của </w:t>
            </w:r>
            <w:r>
              <w:rPr>
                <w:spacing w:val="-4"/>
                <w:sz w:val="24"/>
              </w:rPr>
              <w:t>mẹ</w:t>
            </w:r>
          </w:p>
        </w:tc>
        <w:tc>
          <w:tcPr>
            <w:tcW w:w="5040" w:type="dxa"/>
          </w:tcPr>
          <w:p w:rsidR="00937888" w:rsidRDefault="00EC7B47">
            <w:pPr>
              <w:pStyle w:val="TableParagraph"/>
              <w:spacing w:line="261" w:lineRule="auto"/>
              <w:ind w:right="312"/>
              <w:rPr>
                <w:sz w:val="24"/>
              </w:rPr>
            </w:pPr>
            <w:r>
              <w:rPr>
                <w:sz w:val="24"/>
              </w:rPr>
              <w:t xml:space="preserve">Obstructed </w:t>
            </w:r>
            <w:r>
              <w:rPr>
                <w:spacing w:val="-3"/>
                <w:sz w:val="24"/>
              </w:rPr>
              <w:t xml:space="preserve">labour </w:t>
            </w:r>
            <w:r>
              <w:rPr>
                <w:sz w:val="24"/>
              </w:rPr>
              <w:t xml:space="preserve">due </w:t>
            </w:r>
            <w:r>
              <w:rPr>
                <w:spacing w:val="-4"/>
                <w:sz w:val="24"/>
              </w:rPr>
              <w:t xml:space="preserve">to abnormality </w:t>
            </w:r>
            <w:r>
              <w:rPr>
                <w:sz w:val="24"/>
              </w:rPr>
              <w:t xml:space="preserve">of </w:t>
            </w:r>
            <w:r>
              <w:rPr>
                <w:spacing w:val="-5"/>
                <w:sz w:val="24"/>
              </w:rPr>
              <w:t xml:space="preserve">maternal </w:t>
            </w:r>
            <w:r>
              <w:rPr>
                <w:spacing w:val="-4"/>
                <w:sz w:val="24"/>
              </w:rPr>
              <w:t xml:space="preserve">pelvic </w:t>
            </w:r>
            <w:r>
              <w:rPr>
                <w:sz w:val="24"/>
              </w:rPr>
              <w:t>organs</w:t>
            </w:r>
          </w:p>
        </w:tc>
      </w:tr>
      <w:tr w:rsidR="00937888">
        <w:trPr>
          <w:trHeight w:val="620"/>
        </w:trPr>
        <w:tc>
          <w:tcPr>
            <w:tcW w:w="1000" w:type="dxa"/>
          </w:tcPr>
          <w:p w:rsidR="00937888" w:rsidRDefault="00EC7B47">
            <w:pPr>
              <w:pStyle w:val="TableParagraph"/>
              <w:ind w:left="31" w:right="11"/>
              <w:jc w:val="center"/>
              <w:rPr>
                <w:sz w:val="24"/>
              </w:rPr>
            </w:pPr>
            <w:r>
              <w:rPr>
                <w:sz w:val="24"/>
              </w:rPr>
              <w:t>O658</w:t>
            </w:r>
          </w:p>
        </w:tc>
        <w:tc>
          <w:tcPr>
            <w:tcW w:w="4720" w:type="dxa"/>
          </w:tcPr>
          <w:p w:rsidR="00937888" w:rsidRDefault="00EC7B47">
            <w:pPr>
              <w:pStyle w:val="TableParagraph"/>
              <w:spacing w:line="261" w:lineRule="auto"/>
              <w:ind w:right="494"/>
              <w:rPr>
                <w:sz w:val="24"/>
              </w:rPr>
            </w:pPr>
            <w:r>
              <w:rPr>
                <w:sz w:val="24"/>
              </w:rPr>
              <w:t>Chuyển dạ đình trệ do bất thường khác của khung chậu mẹ</w:t>
            </w:r>
          </w:p>
        </w:tc>
        <w:tc>
          <w:tcPr>
            <w:tcW w:w="5040" w:type="dxa"/>
          </w:tcPr>
          <w:p w:rsidR="00937888" w:rsidRDefault="00EC7B47">
            <w:pPr>
              <w:pStyle w:val="TableParagraph"/>
              <w:spacing w:line="261" w:lineRule="auto"/>
              <w:ind w:right="591"/>
              <w:rPr>
                <w:sz w:val="24"/>
              </w:rPr>
            </w:pPr>
            <w:r>
              <w:rPr>
                <w:sz w:val="24"/>
              </w:rPr>
              <w:t xml:space="preserve">Obstructed </w:t>
            </w:r>
            <w:r>
              <w:rPr>
                <w:spacing w:val="-3"/>
                <w:sz w:val="24"/>
              </w:rPr>
              <w:t xml:space="preserve">labour </w:t>
            </w:r>
            <w:r>
              <w:rPr>
                <w:sz w:val="24"/>
              </w:rPr>
              <w:t xml:space="preserve">due </w:t>
            </w:r>
            <w:r>
              <w:rPr>
                <w:spacing w:val="-4"/>
                <w:sz w:val="24"/>
              </w:rPr>
              <w:t xml:space="preserve">to </w:t>
            </w:r>
            <w:r>
              <w:rPr>
                <w:spacing w:val="-3"/>
                <w:sz w:val="24"/>
              </w:rPr>
              <w:t xml:space="preserve">other </w:t>
            </w:r>
            <w:r>
              <w:rPr>
                <w:spacing w:val="-5"/>
                <w:sz w:val="24"/>
              </w:rPr>
              <w:t xml:space="preserve">maternal </w:t>
            </w:r>
            <w:r>
              <w:rPr>
                <w:spacing w:val="-4"/>
                <w:sz w:val="24"/>
              </w:rPr>
              <w:t xml:space="preserve">pelvic </w:t>
            </w:r>
            <w:r>
              <w:rPr>
                <w:spacing w:val="-5"/>
                <w:sz w:val="24"/>
              </w:rPr>
              <w:t>abnormalities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O659</w:t>
            </w:r>
          </w:p>
        </w:tc>
        <w:tc>
          <w:tcPr>
            <w:tcW w:w="4720" w:type="dxa"/>
          </w:tcPr>
          <w:p w:rsidR="00937888" w:rsidRDefault="00EC7B47">
            <w:pPr>
              <w:pStyle w:val="TableParagraph"/>
              <w:spacing w:line="261" w:lineRule="auto"/>
              <w:ind w:right="227"/>
              <w:rPr>
                <w:sz w:val="24"/>
              </w:rPr>
            </w:pPr>
            <w:r>
              <w:rPr>
                <w:sz w:val="24"/>
              </w:rPr>
              <w:t>Chuyển dạ đình trệ do bất thường khung chậu mẹ, không đặc hiệu</w:t>
            </w:r>
          </w:p>
        </w:tc>
        <w:tc>
          <w:tcPr>
            <w:tcW w:w="5040" w:type="dxa"/>
          </w:tcPr>
          <w:p w:rsidR="00937888" w:rsidRDefault="00EC7B47">
            <w:pPr>
              <w:pStyle w:val="TableParagraph"/>
              <w:spacing w:line="261" w:lineRule="auto"/>
              <w:ind w:right="1126"/>
              <w:rPr>
                <w:sz w:val="24"/>
              </w:rPr>
            </w:pPr>
            <w:r>
              <w:rPr>
                <w:sz w:val="24"/>
              </w:rPr>
              <w:t xml:space="preserve">Obstructed </w:t>
            </w:r>
            <w:r>
              <w:rPr>
                <w:spacing w:val="-3"/>
                <w:sz w:val="24"/>
              </w:rPr>
              <w:t xml:space="preserve">labour </w:t>
            </w:r>
            <w:r>
              <w:rPr>
                <w:sz w:val="24"/>
              </w:rPr>
              <w:t xml:space="preserve">due </w:t>
            </w:r>
            <w:r>
              <w:rPr>
                <w:spacing w:val="-4"/>
                <w:sz w:val="24"/>
              </w:rPr>
              <w:t xml:space="preserve">to </w:t>
            </w:r>
            <w:r>
              <w:rPr>
                <w:spacing w:val="-5"/>
                <w:sz w:val="24"/>
              </w:rPr>
              <w:t xml:space="preserve">maternal </w:t>
            </w:r>
            <w:r>
              <w:rPr>
                <w:spacing w:val="-4"/>
                <w:sz w:val="24"/>
              </w:rPr>
              <w:t xml:space="preserve">pelvic abnormality,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O660</w:t>
            </w:r>
          </w:p>
        </w:tc>
        <w:tc>
          <w:tcPr>
            <w:tcW w:w="4720" w:type="dxa"/>
          </w:tcPr>
          <w:p w:rsidR="00937888" w:rsidRDefault="00EC7B47">
            <w:pPr>
              <w:pStyle w:val="TableParagraph"/>
              <w:rPr>
                <w:sz w:val="24"/>
              </w:rPr>
            </w:pPr>
            <w:r>
              <w:rPr>
                <w:sz w:val="24"/>
              </w:rPr>
              <w:t>Chuyển dạ đình trệ do đẻ khó do vai</w:t>
            </w:r>
          </w:p>
        </w:tc>
        <w:tc>
          <w:tcPr>
            <w:tcW w:w="5040" w:type="dxa"/>
          </w:tcPr>
          <w:p w:rsidR="00937888" w:rsidRDefault="00EC7B47">
            <w:pPr>
              <w:pStyle w:val="TableParagraph"/>
              <w:rPr>
                <w:sz w:val="24"/>
              </w:rPr>
            </w:pPr>
            <w:r>
              <w:rPr>
                <w:sz w:val="24"/>
              </w:rPr>
              <w:t>Obstructed labour due to shoulder dystocia</w:t>
            </w:r>
          </w:p>
        </w:tc>
      </w:tr>
      <w:tr w:rsidR="00937888">
        <w:trPr>
          <w:trHeight w:val="300"/>
        </w:trPr>
        <w:tc>
          <w:tcPr>
            <w:tcW w:w="1000" w:type="dxa"/>
          </w:tcPr>
          <w:p w:rsidR="00937888" w:rsidRDefault="00EC7B47">
            <w:pPr>
              <w:pStyle w:val="TableParagraph"/>
              <w:ind w:left="31" w:right="11"/>
              <w:jc w:val="center"/>
              <w:rPr>
                <w:sz w:val="24"/>
              </w:rPr>
            </w:pPr>
            <w:r>
              <w:rPr>
                <w:sz w:val="24"/>
              </w:rPr>
              <w:t>O661</w:t>
            </w:r>
          </w:p>
        </w:tc>
        <w:tc>
          <w:tcPr>
            <w:tcW w:w="4720" w:type="dxa"/>
          </w:tcPr>
          <w:p w:rsidR="00937888" w:rsidRDefault="00EC7B47">
            <w:pPr>
              <w:pStyle w:val="TableParagraph"/>
              <w:rPr>
                <w:sz w:val="24"/>
              </w:rPr>
            </w:pPr>
            <w:r>
              <w:rPr>
                <w:sz w:val="24"/>
              </w:rPr>
              <w:t>Chuyển dạ đình trệ do sinh đôi cản trở nhau</w:t>
            </w:r>
          </w:p>
        </w:tc>
        <w:tc>
          <w:tcPr>
            <w:tcW w:w="5040" w:type="dxa"/>
          </w:tcPr>
          <w:p w:rsidR="00937888" w:rsidRDefault="00EC7B47">
            <w:pPr>
              <w:pStyle w:val="TableParagraph"/>
              <w:rPr>
                <w:sz w:val="24"/>
              </w:rPr>
            </w:pPr>
            <w:r>
              <w:rPr>
                <w:sz w:val="24"/>
              </w:rPr>
              <w:t>Obstructed labour due to locked twins</w:t>
            </w:r>
          </w:p>
        </w:tc>
      </w:tr>
      <w:tr w:rsidR="00937888">
        <w:trPr>
          <w:trHeight w:val="300"/>
        </w:trPr>
        <w:tc>
          <w:tcPr>
            <w:tcW w:w="1000" w:type="dxa"/>
          </w:tcPr>
          <w:p w:rsidR="00937888" w:rsidRDefault="00EC7B47">
            <w:pPr>
              <w:pStyle w:val="TableParagraph"/>
              <w:ind w:left="31" w:right="11"/>
              <w:jc w:val="center"/>
              <w:rPr>
                <w:sz w:val="24"/>
              </w:rPr>
            </w:pPr>
            <w:r>
              <w:rPr>
                <w:sz w:val="24"/>
              </w:rPr>
              <w:t>O662</w:t>
            </w:r>
          </w:p>
        </w:tc>
        <w:tc>
          <w:tcPr>
            <w:tcW w:w="4720" w:type="dxa"/>
          </w:tcPr>
          <w:p w:rsidR="00937888" w:rsidRDefault="00EC7B47">
            <w:pPr>
              <w:pStyle w:val="TableParagraph"/>
              <w:rPr>
                <w:sz w:val="24"/>
              </w:rPr>
            </w:pPr>
            <w:r>
              <w:rPr>
                <w:sz w:val="24"/>
              </w:rPr>
              <w:t>Chuyển dạ đình trệ do thai to bất thường</w:t>
            </w:r>
          </w:p>
        </w:tc>
        <w:tc>
          <w:tcPr>
            <w:tcW w:w="5040" w:type="dxa"/>
          </w:tcPr>
          <w:p w:rsidR="00937888" w:rsidRDefault="00EC7B47">
            <w:pPr>
              <w:pStyle w:val="TableParagraph"/>
              <w:rPr>
                <w:sz w:val="24"/>
              </w:rPr>
            </w:pPr>
            <w:r>
              <w:rPr>
                <w:sz w:val="24"/>
              </w:rPr>
              <w:t>Obstructed labour due to unusually large fetus</w:t>
            </w:r>
          </w:p>
        </w:tc>
      </w:tr>
      <w:tr w:rsidR="00937888">
        <w:trPr>
          <w:trHeight w:val="620"/>
        </w:trPr>
        <w:tc>
          <w:tcPr>
            <w:tcW w:w="1000" w:type="dxa"/>
          </w:tcPr>
          <w:p w:rsidR="00937888" w:rsidRDefault="00EC7B47">
            <w:pPr>
              <w:pStyle w:val="TableParagraph"/>
              <w:ind w:left="31" w:right="11"/>
              <w:jc w:val="center"/>
              <w:rPr>
                <w:sz w:val="24"/>
              </w:rPr>
            </w:pPr>
            <w:r>
              <w:rPr>
                <w:sz w:val="24"/>
              </w:rPr>
              <w:t>O663</w:t>
            </w:r>
          </w:p>
        </w:tc>
        <w:tc>
          <w:tcPr>
            <w:tcW w:w="4720" w:type="dxa"/>
          </w:tcPr>
          <w:p w:rsidR="00937888" w:rsidRDefault="00EC7B47">
            <w:pPr>
              <w:pStyle w:val="TableParagraph"/>
              <w:rPr>
                <w:sz w:val="24"/>
              </w:rPr>
            </w:pPr>
            <w:r>
              <w:rPr>
                <w:sz w:val="24"/>
              </w:rPr>
              <w:t>Chuyển dạ đình trệ do bất thường khác của thai</w:t>
            </w:r>
          </w:p>
        </w:tc>
        <w:tc>
          <w:tcPr>
            <w:tcW w:w="5040" w:type="dxa"/>
          </w:tcPr>
          <w:p w:rsidR="00937888" w:rsidRDefault="00EC7B47">
            <w:pPr>
              <w:pStyle w:val="TableParagraph"/>
              <w:spacing w:line="261" w:lineRule="auto"/>
              <w:ind w:right="263"/>
              <w:rPr>
                <w:sz w:val="24"/>
              </w:rPr>
            </w:pPr>
            <w:r>
              <w:rPr>
                <w:sz w:val="24"/>
              </w:rPr>
              <w:t xml:space="preserve">Obstructed </w:t>
            </w:r>
            <w:r>
              <w:rPr>
                <w:spacing w:val="-3"/>
                <w:sz w:val="24"/>
              </w:rPr>
              <w:t xml:space="preserve">labour </w:t>
            </w:r>
            <w:r>
              <w:rPr>
                <w:sz w:val="24"/>
              </w:rPr>
              <w:t xml:space="preserve">due </w:t>
            </w:r>
            <w:r>
              <w:rPr>
                <w:spacing w:val="-4"/>
                <w:sz w:val="24"/>
              </w:rPr>
              <w:t xml:space="preserve">to </w:t>
            </w:r>
            <w:r>
              <w:rPr>
                <w:spacing w:val="-3"/>
                <w:sz w:val="24"/>
              </w:rPr>
              <w:t xml:space="preserve">other </w:t>
            </w:r>
            <w:r>
              <w:rPr>
                <w:spacing w:val="-5"/>
                <w:sz w:val="24"/>
              </w:rPr>
              <w:t xml:space="preserve">abnormalities </w:t>
            </w:r>
            <w:r>
              <w:rPr>
                <w:sz w:val="24"/>
              </w:rPr>
              <w:t xml:space="preserve">of </w:t>
            </w:r>
            <w:r>
              <w:rPr>
                <w:spacing w:val="-3"/>
                <w:sz w:val="24"/>
              </w:rPr>
              <w:t>fetus</w:t>
            </w:r>
          </w:p>
        </w:tc>
      </w:tr>
      <w:tr w:rsidR="00937888">
        <w:trPr>
          <w:trHeight w:val="620"/>
        </w:trPr>
        <w:tc>
          <w:tcPr>
            <w:tcW w:w="1000" w:type="dxa"/>
          </w:tcPr>
          <w:p w:rsidR="00937888" w:rsidRDefault="00EC7B47">
            <w:pPr>
              <w:pStyle w:val="TableParagraph"/>
              <w:ind w:left="31" w:right="11"/>
              <w:jc w:val="center"/>
              <w:rPr>
                <w:sz w:val="24"/>
              </w:rPr>
            </w:pPr>
            <w:r>
              <w:rPr>
                <w:sz w:val="24"/>
              </w:rPr>
              <w:t>O664</w:t>
            </w:r>
          </w:p>
        </w:tc>
        <w:tc>
          <w:tcPr>
            <w:tcW w:w="4720" w:type="dxa"/>
          </w:tcPr>
          <w:p w:rsidR="00937888" w:rsidRDefault="00EC7B47">
            <w:pPr>
              <w:pStyle w:val="TableParagraph"/>
              <w:rPr>
                <w:sz w:val="24"/>
              </w:rPr>
            </w:pPr>
            <w:r>
              <w:rPr>
                <w:sz w:val="24"/>
              </w:rPr>
              <w:t xml:space="preserve">Nghiệm pháp </w:t>
            </w:r>
            <w:r>
              <w:rPr>
                <w:spacing w:val="-3"/>
                <w:sz w:val="24"/>
              </w:rPr>
              <w:t xml:space="preserve">chuyển </w:t>
            </w:r>
            <w:r>
              <w:rPr>
                <w:sz w:val="24"/>
              </w:rPr>
              <w:t xml:space="preserve">dạ </w:t>
            </w:r>
            <w:r>
              <w:rPr>
                <w:spacing w:val="-4"/>
                <w:sz w:val="24"/>
              </w:rPr>
              <w:t xml:space="preserve">thất bại, </w:t>
            </w:r>
            <w:r>
              <w:rPr>
                <w:sz w:val="24"/>
              </w:rPr>
              <w:t xml:space="preserve">không </w:t>
            </w:r>
            <w:r>
              <w:rPr>
                <w:spacing w:val="-3"/>
                <w:sz w:val="24"/>
              </w:rPr>
              <w:t xml:space="preserve">xác </w:t>
            </w:r>
            <w:r>
              <w:rPr>
                <w:sz w:val="24"/>
              </w:rPr>
              <w:t>định</w:t>
            </w:r>
          </w:p>
        </w:tc>
        <w:tc>
          <w:tcPr>
            <w:tcW w:w="5040" w:type="dxa"/>
          </w:tcPr>
          <w:p w:rsidR="00937888" w:rsidRDefault="00EC7B47">
            <w:pPr>
              <w:pStyle w:val="TableParagraph"/>
              <w:rPr>
                <w:sz w:val="24"/>
              </w:rPr>
            </w:pPr>
            <w:r>
              <w:rPr>
                <w:sz w:val="24"/>
              </w:rPr>
              <w:t>Failed trial of labour, unspecified</w:t>
            </w:r>
          </w:p>
        </w:tc>
      </w:tr>
      <w:tr w:rsidR="00937888">
        <w:trPr>
          <w:trHeight w:val="620"/>
        </w:trPr>
        <w:tc>
          <w:tcPr>
            <w:tcW w:w="1000" w:type="dxa"/>
          </w:tcPr>
          <w:p w:rsidR="00937888" w:rsidRDefault="00EC7B47">
            <w:pPr>
              <w:pStyle w:val="TableParagraph"/>
              <w:ind w:left="31" w:right="11"/>
              <w:jc w:val="center"/>
              <w:rPr>
                <w:sz w:val="24"/>
              </w:rPr>
            </w:pPr>
            <w:r>
              <w:rPr>
                <w:sz w:val="24"/>
              </w:rPr>
              <w:t>O665</w:t>
            </w:r>
          </w:p>
        </w:tc>
        <w:tc>
          <w:tcPr>
            <w:tcW w:w="4720" w:type="dxa"/>
          </w:tcPr>
          <w:p w:rsidR="00937888" w:rsidRDefault="00EC7B47">
            <w:pPr>
              <w:pStyle w:val="TableParagraph"/>
              <w:rPr>
                <w:sz w:val="24"/>
              </w:rPr>
            </w:pPr>
            <w:r>
              <w:rPr>
                <w:sz w:val="24"/>
              </w:rPr>
              <w:t>Đặt forcep hay giác hút thất bại, không xác định</w:t>
            </w:r>
          </w:p>
        </w:tc>
        <w:tc>
          <w:tcPr>
            <w:tcW w:w="5040" w:type="dxa"/>
          </w:tcPr>
          <w:p w:rsidR="00937888" w:rsidRDefault="00EC7B47">
            <w:pPr>
              <w:pStyle w:val="TableParagraph"/>
              <w:spacing w:line="261" w:lineRule="auto"/>
              <w:rPr>
                <w:sz w:val="24"/>
              </w:rPr>
            </w:pPr>
            <w:r>
              <w:rPr>
                <w:spacing w:val="-4"/>
                <w:sz w:val="24"/>
              </w:rPr>
              <w:t xml:space="preserve">Failed </w:t>
            </w:r>
            <w:r>
              <w:rPr>
                <w:spacing w:val="-5"/>
                <w:sz w:val="24"/>
              </w:rPr>
              <w:t xml:space="preserve">application </w:t>
            </w:r>
            <w:r>
              <w:rPr>
                <w:sz w:val="24"/>
              </w:rPr>
              <w:t xml:space="preserve">of </w:t>
            </w:r>
            <w:r>
              <w:rPr>
                <w:spacing w:val="-3"/>
                <w:sz w:val="24"/>
              </w:rPr>
              <w:t xml:space="preserve">vacuum </w:t>
            </w:r>
            <w:r>
              <w:rPr>
                <w:spacing w:val="-4"/>
                <w:sz w:val="24"/>
              </w:rPr>
              <w:t xml:space="preserve">extractor </w:t>
            </w:r>
            <w:r>
              <w:rPr>
                <w:spacing w:val="-3"/>
                <w:sz w:val="24"/>
              </w:rPr>
              <w:t xml:space="preserve">and </w:t>
            </w:r>
            <w:r>
              <w:rPr>
                <w:sz w:val="24"/>
              </w:rPr>
              <w:t xml:space="preserve">forceps,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O668</w:t>
            </w:r>
          </w:p>
        </w:tc>
        <w:tc>
          <w:tcPr>
            <w:tcW w:w="4720" w:type="dxa"/>
          </w:tcPr>
          <w:p w:rsidR="00937888" w:rsidRDefault="00EC7B47">
            <w:pPr>
              <w:pStyle w:val="TableParagraph"/>
              <w:rPr>
                <w:sz w:val="24"/>
              </w:rPr>
            </w:pPr>
            <w:r>
              <w:rPr>
                <w:sz w:val="24"/>
              </w:rPr>
              <w:t>Chuyển dạ đình trệ đặc hiệu khác</w:t>
            </w:r>
          </w:p>
        </w:tc>
        <w:tc>
          <w:tcPr>
            <w:tcW w:w="5040" w:type="dxa"/>
          </w:tcPr>
          <w:p w:rsidR="00937888" w:rsidRDefault="00EC7B47">
            <w:pPr>
              <w:pStyle w:val="TableParagraph"/>
              <w:rPr>
                <w:sz w:val="24"/>
              </w:rPr>
            </w:pPr>
            <w:r>
              <w:rPr>
                <w:sz w:val="24"/>
              </w:rPr>
              <w:t>Other specified obstructed labour</w:t>
            </w:r>
          </w:p>
        </w:tc>
      </w:tr>
      <w:tr w:rsidR="00937888">
        <w:trPr>
          <w:trHeight w:val="300"/>
        </w:trPr>
        <w:tc>
          <w:tcPr>
            <w:tcW w:w="1000" w:type="dxa"/>
          </w:tcPr>
          <w:p w:rsidR="00937888" w:rsidRDefault="00EC7B47">
            <w:pPr>
              <w:pStyle w:val="TableParagraph"/>
              <w:ind w:left="31" w:right="11"/>
              <w:jc w:val="center"/>
              <w:rPr>
                <w:sz w:val="24"/>
              </w:rPr>
            </w:pPr>
            <w:r>
              <w:rPr>
                <w:sz w:val="24"/>
              </w:rPr>
              <w:t>O669</w:t>
            </w:r>
          </w:p>
        </w:tc>
        <w:tc>
          <w:tcPr>
            <w:tcW w:w="4720" w:type="dxa"/>
          </w:tcPr>
          <w:p w:rsidR="00937888" w:rsidRDefault="00EC7B47">
            <w:pPr>
              <w:pStyle w:val="TableParagraph"/>
              <w:rPr>
                <w:sz w:val="24"/>
              </w:rPr>
            </w:pPr>
            <w:r>
              <w:rPr>
                <w:sz w:val="24"/>
              </w:rPr>
              <w:t>Chuyển dạ đình trệ, không xác định</w:t>
            </w:r>
          </w:p>
        </w:tc>
        <w:tc>
          <w:tcPr>
            <w:tcW w:w="5040" w:type="dxa"/>
          </w:tcPr>
          <w:p w:rsidR="00937888" w:rsidRDefault="00EC7B47">
            <w:pPr>
              <w:pStyle w:val="TableParagraph"/>
              <w:rPr>
                <w:sz w:val="24"/>
              </w:rPr>
            </w:pPr>
            <w:r>
              <w:rPr>
                <w:sz w:val="24"/>
              </w:rPr>
              <w:t>Obstructed labour, unspecified</w:t>
            </w:r>
          </w:p>
        </w:tc>
      </w:tr>
      <w:tr w:rsidR="00937888">
        <w:trPr>
          <w:trHeight w:val="620"/>
        </w:trPr>
        <w:tc>
          <w:tcPr>
            <w:tcW w:w="1000" w:type="dxa"/>
          </w:tcPr>
          <w:p w:rsidR="00937888" w:rsidRDefault="00EC7B47">
            <w:pPr>
              <w:pStyle w:val="TableParagraph"/>
              <w:ind w:left="31" w:right="11"/>
              <w:jc w:val="center"/>
              <w:rPr>
                <w:sz w:val="24"/>
              </w:rPr>
            </w:pPr>
            <w:r>
              <w:rPr>
                <w:sz w:val="24"/>
              </w:rPr>
              <w:t>O670</w:t>
            </w:r>
          </w:p>
        </w:tc>
        <w:tc>
          <w:tcPr>
            <w:tcW w:w="4720" w:type="dxa"/>
          </w:tcPr>
          <w:p w:rsidR="00937888" w:rsidRDefault="00EC7B47">
            <w:pPr>
              <w:pStyle w:val="TableParagraph"/>
              <w:rPr>
                <w:sz w:val="24"/>
              </w:rPr>
            </w:pPr>
            <w:r>
              <w:rPr>
                <w:sz w:val="24"/>
              </w:rPr>
              <w:t xml:space="preserve">Chảy </w:t>
            </w:r>
            <w:r>
              <w:rPr>
                <w:spacing w:val="-5"/>
                <w:sz w:val="24"/>
              </w:rPr>
              <w:t xml:space="preserve">máu </w:t>
            </w:r>
            <w:r>
              <w:rPr>
                <w:sz w:val="24"/>
              </w:rPr>
              <w:t xml:space="preserve">trong đẻ do </w:t>
            </w:r>
            <w:r>
              <w:rPr>
                <w:spacing w:val="-5"/>
                <w:sz w:val="24"/>
              </w:rPr>
              <w:t xml:space="preserve">thiếu </w:t>
            </w:r>
            <w:r>
              <w:rPr>
                <w:sz w:val="24"/>
              </w:rPr>
              <w:t xml:space="preserve">hụt </w:t>
            </w:r>
            <w:r>
              <w:rPr>
                <w:spacing w:val="-3"/>
                <w:sz w:val="24"/>
              </w:rPr>
              <w:t xml:space="preserve">yếu </w:t>
            </w:r>
            <w:r>
              <w:rPr>
                <w:spacing w:val="-4"/>
                <w:sz w:val="24"/>
              </w:rPr>
              <w:t xml:space="preserve">tố </w:t>
            </w:r>
            <w:r>
              <w:rPr>
                <w:sz w:val="24"/>
              </w:rPr>
              <w:t xml:space="preserve">đông </w:t>
            </w:r>
            <w:r>
              <w:rPr>
                <w:spacing w:val="-5"/>
                <w:sz w:val="24"/>
              </w:rPr>
              <w:t>máu</w:t>
            </w:r>
          </w:p>
        </w:tc>
        <w:tc>
          <w:tcPr>
            <w:tcW w:w="5040" w:type="dxa"/>
          </w:tcPr>
          <w:p w:rsidR="00937888" w:rsidRDefault="00EC7B47">
            <w:pPr>
              <w:pStyle w:val="TableParagraph"/>
              <w:rPr>
                <w:sz w:val="24"/>
              </w:rPr>
            </w:pPr>
            <w:r>
              <w:rPr>
                <w:sz w:val="24"/>
              </w:rPr>
              <w:t>Intrapartum haemorrhage with coagulation defect</w:t>
            </w:r>
          </w:p>
        </w:tc>
      </w:tr>
      <w:tr w:rsidR="00937888">
        <w:trPr>
          <w:trHeight w:val="300"/>
        </w:trPr>
        <w:tc>
          <w:tcPr>
            <w:tcW w:w="1000" w:type="dxa"/>
          </w:tcPr>
          <w:p w:rsidR="00937888" w:rsidRDefault="00EC7B47">
            <w:pPr>
              <w:pStyle w:val="TableParagraph"/>
              <w:ind w:left="31" w:right="11"/>
              <w:jc w:val="center"/>
              <w:rPr>
                <w:sz w:val="24"/>
              </w:rPr>
            </w:pPr>
            <w:r>
              <w:rPr>
                <w:sz w:val="24"/>
              </w:rPr>
              <w:t>O678</w:t>
            </w:r>
          </w:p>
        </w:tc>
        <w:tc>
          <w:tcPr>
            <w:tcW w:w="4720" w:type="dxa"/>
          </w:tcPr>
          <w:p w:rsidR="00937888" w:rsidRDefault="00EC7B47">
            <w:pPr>
              <w:pStyle w:val="TableParagraph"/>
              <w:rPr>
                <w:sz w:val="24"/>
              </w:rPr>
            </w:pPr>
            <w:r>
              <w:rPr>
                <w:sz w:val="24"/>
              </w:rPr>
              <w:t>Chảy máu trong đẻ khác</w:t>
            </w:r>
          </w:p>
        </w:tc>
        <w:tc>
          <w:tcPr>
            <w:tcW w:w="5040" w:type="dxa"/>
          </w:tcPr>
          <w:p w:rsidR="00937888" w:rsidRDefault="00EC7B47">
            <w:pPr>
              <w:pStyle w:val="TableParagraph"/>
              <w:rPr>
                <w:sz w:val="24"/>
              </w:rPr>
            </w:pPr>
            <w:r>
              <w:rPr>
                <w:sz w:val="24"/>
              </w:rPr>
              <w:t>Other intrapartum haemorrhage</w:t>
            </w:r>
          </w:p>
        </w:tc>
      </w:tr>
      <w:tr w:rsidR="00937888">
        <w:trPr>
          <w:trHeight w:val="300"/>
        </w:trPr>
        <w:tc>
          <w:tcPr>
            <w:tcW w:w="1000" w:type="dxa"/>
          </w:tcPr>
          <w:p w:rsidR="00937888" w:rsidRDefault="00EC7B47">
            <w:pPr>
              <w:pStyle w:val="TableParagraph"/>
              <w:ind w:left="31" w:right="11"/>
              <w:jc w:val="center"/>
              <w:rPr>
                <w:sz w:val="24"/>
              </w:rPr>
            </w:pPr>
            <w:r>
              <w:rPr>
                <w:sz w:val="24"/>
              </w:rPr>
              <w:t>O679</w:t>
            </w:r>
          </w:p>
        </w:tc>
        <w:tc>
          <w:tcPr>
            <w:tcW w:w="4720" w:type="dxa"/>
          </w:tcPr>
          <w:p w:rsidR="00937888" w:rsidRDefault="00EC7B47">
            <w:pPr>
              <w:pStyle w:val="TableParagraph"/>
              <w:rPr>
                <w:sz w:val="24"/>
              </w:rPr>
            </w:pPr>
            <w:r>
              <w:rPr>
                <w:sz w:val="24"/>
              </w:rPr>
              <w:t>Chảy máu trong đẻ, không đặc hiệu</w:t>
            </w:r>
          </w:p>
        </w:tc>
        <w:tc>
          <w:tcPr>
            <w:tcW w:w="5040" w:type="dxa"/>
          </w:tcPr>
          <w:p w:rsidR="00937888" w:rsidRDefault="00EC7B47">
            <w:pPr>
              <w:pStyle w:val="TableParagraph"/>
              <w:rPr>
                <w:sz w:val="24"/>
              </w:rPr>
            </w:pPr>
            <w:r>
              <w:rPr>
                <w:sz w:val="24"/>
              </w:rPr>
              <w:t>Intrapartum haemorrhage, unspecified</w:t>
            </w:r>
          </w:p>
        </w:tc>
      </w:tr>
      <w:tr w:rsidR="00937888">
        <w:trPr>
          <w:trHeight w:val="620"/>
        </w:trPr>
        <w:tc>
          <w:tcPr>
            <w:tcW w:w="1000" w:type="dxa"/>
          </w:tcPr>
          <w:p w:rsidR="00937888" w:rsidRDefault="00EC7B47">
            <w:pPr>
              <w:pStyle w:val="TableParagraph"/>
              <w:ind w:left="31" w:right="11"/>
              <w:jc w:val="center"/>
              <w:rPr>
                <w:sz w:val="24"/>
              </w:rPr>
            </w:pPr>
            <w:r>
              <w:rPr>
                <w:sz w:val="24"/>
              </w:rPr>
              <w:t>O680</w:t>
            </w:r>
          </w:p>
        </w:tc>
        <w:tc>
          <w:tcPr>
            <w:tcW w:w="4720" w:type="dxa"/>
          </w:tcPr>
          <w:p w:rsidR="00937888" w:rsidRDefault="00EC7B47">
            <w:pPr>
              <w:pStyle w:val="TableParagraph"/>
              <w:rPr>
                <w:sz w:val="24"/>
              </w:rPr>
            </w:pPr>
            <w:r>
              <w:rPr>
                <w:sz w:val="24"/>
              </w:rPr>
              <w:t>Chuyển dạ và đẻ có nhịp tim thai bất thường</w:t>
            </w:r>
          </w:p>
        </w:tc>
        <w:tc>
          <w:tcPr>
            <w:tcW w:w="5040" w:type="dxa"/>
          </w:tcPr>
          <w:p w:rsidR="00937888" w:rsidRDefault="00EC7B47">
            <w:pPr>
              <w:pStyle w:val="TableParagraph"/>
              <w:spacing w:line="261" w:lineRule="auto"/>
              <w:rPr>
                <w:sz w:val="24"/>
              </w:rPr>
            </w:pPr>
            <w:r>
              <w:rPr>
                <w:spacing w:val="-3"/>
                <w:sz w:val="24"/>
              </w:rPr>
              <w:t xml:space="preserve">Labour and </w:t>
            </w:r>
            <w:r>
              <w:rPr>
                <w:spacing w:val="-4"/>
                <w:sz w:val="24"/>
              </w:rPr>
              <w:t xml:space="preserve">delivery </w:t>
            </w:r>
            <w:r>
              <w:rPr>
                <w:spacing w:val="-6"/>
                <w:sz w:val="24"/>
              </w:rPr>
              <w:t xml:space="preserve">complicated </w:t>
            </w:r>
            <w:r>
              <w:rPr>
                <w:sz w:val="24"/>
              </w:rPr>
              <w:t xml:space="preserve">by </w:t>
            </w:r>
            <w:r>
              <w:rPr>
                <w:spacing w:val="-5"/>
                <w:sz w:val="24"/>
              </w:rPr>
              <w:t xml:space="preserve">fetal </w:t>
            </w:r>
            <w:r>
              <w:rPr>
                <w:spacing w:val="-3"/>
                <w:sz w:val="24"/>
              </w:rPr>
              <w:t xml:space="preserve">heart </w:t>
            </w:r>
            <w:r>
              <w:rPr>
                <w:spacing w:val="-4"/>
                <w:sz w:val="24"/>
              </w:rPr>
              <w:t>rate anomaly</w:t>
            </w:r>
          </w:p>
        </w:tc>
      </w:tr>
      <w:tr w:rsidR="00937888">
        <w:trPr>
          <w:trHeight w:val="620"/>
        </w:trPr>
        <w:tc>
          <w:tcPr>
            <w:tcW w:w="1000" w:type="dxa"/>
          </w:tcPr>
          <w:p w:rsidR="00937888" w:rsidRDefault="00EC7B47">
            <w:pPr>
              <w:pStyle w:val="TableParagraph"/>
              <w:ind w:left="31" w:right="11"/>
              <w:jc w:val="center"/>
              <w:rPr>
                <w:sz w:val="24"/>
              </w:rPr>
            </w:pPr>
            <w:r>
              <w:rPr>
                <w:sz w:val="24"/>
              </w:rPr>
              <w:t>O681</w:t>
            </w:r>
          </w:p>
        </w:tc>
        <w:tc>
          <w:tcPr>
            <w:tcW w:w="4720" w:type="dxa"/>
          </w:tcPr>
          <w:p w:rsidR="00937888" w:rsidRDefault="00EC7B47">
            <w:pPr>
              <w:pStyle w:val="TableParagraph"/>
              <w:rPr>
                <w:sz w:val="24"/>
              </w:rPr>
            </w:pPr>
            <w:r>
              <w:rPr>
                <w:sz w:val="24"/>
              </w:rPr>
              <w:t>Chuyển dạ và đẻ có nước ối lẫn phân su</w:t>
            </w:r>
          </w:p>
        </w:tc>
        <w:tc>
          <w:tcPr>
            <w:tcW w:w="5040" w:type="dxa"/>
          </w:tcPr>
          <w:p w:rsidR="00937888" w:rsidRDefault="00EC7B47">
            <w:pPr>
              <w:pStyle w:val="TableParagraph"/>
              <w:spacing w:line="261" w:lineRule="auto"/>
              <w:rPr>
                <w:sz w:val="24"/>
              </w:rPr>
            </w:pPr>
            <w:r>
              <w:rPr>
                <w:spacing w:val="-3"/>
                <w:sz w:val="24"/>
              </w:rPr>
              <w:t xml:space="preserve">Labour and </w:t>
            </w:r>
            <w:r>
              <w:rPr>
                <w:spacing w:val="-4"/>
                <w:sz w:val="24"/>
              </w:rPr>
              <w:t xml:space="preserve">delivery </w:t>
            </w:r>
            <w:r>
              <w:rPr>
                <w:spacing w:val="-6"/>
                <w:sz w:val="24"/>
              </w:rPr>
              <w:t xml:space="preserve">complicated </w:t>
            </w:r>
            <w:r>
              <w:rPr>
                <w:sz w:val="24"/>
              </w:rPr>
              <w:t xml:space="preserve">by </w:t>
            </w:r>
            <w:r>
              <w:rPr>
                <w:spacing w:val="-4"/>
                <w:sz w:val="24"/>
              </w:rPr>
              <w:t xml:space="preserve">meconium in </w:t>
            </w:r>
            <w:r>
              <w:rPr>
                <w:spacing w:val="-5"/>
                <w:sz w:val="24"/>
              </w:rPr>
              <w:t xml:space="preserve">amniotic </w:t>
            </w:r>
            <w:r>
              <w:rPr>
                <w:spacing w:val="-3"/>
                <w:sz w:val="24"/>
              </w:rPr>
              <w:t>fluid</w:t>
            </w:r>
          </w:p>
        </w:tc>
      </w:tr>
      <w:tr w:rsidR="00937888">
        <w:trPr>
          <w:trHeight w:val="620"/>
        </w:trPr>
        <w:tc>
          <w:tcPr>
            <w:tcW w:w="1000" w:type="dxa"/>
          </w:tcPr>
          <w:p w:rsidR="00937888" w:rsidRDefault="00EC7B47">
            <w:pPr>
              <w:pStyle w:val="TableParagraph"/>
              <w:ind w:left="31" w:right="11"/>
              <w:jc w:val="center"/>
              <w:rPr>
                <w:sz w:val="24"/>
              </w:rPr>
            </w:pPr>
            <w:r>
              <w:rPr>
                <w:sz w:val="24"/>
              </w:rPr>
              <w:t>O682</w:t>
            </w:r>
          </w:p>
        </w:tc>
        <w:tc>
          <w:tcPr>
            <w:tcW w:w="4720" w:type="dxa"/>
          </w:tcPr>
          <w:p w:rsidR="00937888" w:rsidRDefault="00EC7B47">
            <w:pPr>
              <w:pStyle w:val="TableParagraph"/>
              <w:spacing w:line="261" w:lineRule="auto"/>
              <w:rPr>
                <w:sz w:val="24"/>
              </w:rPr>
            </w:pPr>
            <w:r>
              <w:rPr>
                <w:sz w:val="24"/>
              </w:rPr>
              <w:t xml:space="preserve">Chuyển dạ và đẻ </w:t>
            </w:r>
            <w:r>
              <w:rPr>
                <w:spacing w:val="-4"/>
                <w:sz w:val="24"/>
              </w:rPr>
              <w:t xml:space="preserve">có </w:t>
            </w:r>
            <w:r>
              <w:rPr>
                <w:sz w:val="24"/>
              </w:rPr>
              <w:t xml:space="preserve">nhịp </w:t>
            </w:r>
            <w:r>
              <w:rPr>
                <w:spacing w:val="-5"/>
                <w:sz w:val="24"/>
              </w:rPr>
              <w:t xml:space="preserve">tim </w:t>
            </w:r>
            <w:r>
              <w:rPr>
                <w:spacing w:val="-4"/>
                <w:sz w:val="24"/>
              </w:rPr>
              <w:t xml:space="preserve">thai </w:t>
            </w:r>
            <w:r>
              <w:rPr>
                <w:spacing w:val="-3"/>
                <w:sz w:val="24"/>
              </w:rPr>
              <w:t xml:space="preserve">bất </w:t>
            </w:r>
            <w:r>
              <w:rPr>
                <w:sz w:val="24"/>
              </w:rPr>
              <w:t xml:space="preserve">thường và nước ối </w:t>
            </w:r>
            <w:r>
              <w:rPr>
                <w:spacing w:val="-5"/>
                <w:sz w:val="24"/>
              </w:rPr>
              <w:t xml:space="preserve">lẫn </w:t>
            </w:r>
            <w:r>
              <w:rPr>
                <w:sz w:val="24"/>
              </w:rPr>
              <w:t xml:space="preserve">phân </w:t>
            </w:r>
            <w:r>
              <w:rPr>
                <w:spacing w:val="3"/>
                <w:sz w:val="24"/>
              </w:rPr>
              <w:t>su</w:t>
            </w:r>
          </w:p>
        </w:tc>
        <w:tc>
          <w:tcPr>
            <w:tcW w:w="5040" w:type="dxa"/>
          </w:tcPr>
          <w:p w:rsidR="00937888" w:rsidRDefault="00EC7B47">
            <w:pPr>
              <w:pStyle w:val="TableParagraph"/>
              <w:spacing w:line="261" w:lineRule="auto"/>
              <w:rPr>
                <w:sz w:val="24"/>
              </w:rPr>
            </w:pPr>
            <w:r>
              <w:rPr>
                <w:spacing w:val="-3"/>
                <w:sz w:val="24"/>
              </w:rPr>
              <w:t xml:space="preserve">Labour and </w:t>
            </w:r>
            <w:r>
              <w:rPr>
                <w:spacing w:val="-4"/>
                <w:sz w:val="24"/>
              </w:rPr>
              <w:t xml:space="preserve">delivery </w:t>
            </w:r>
            <w:r>
              <w:rPr>
                <w:spacing w:val="-6"/>
                <w:sz w:val="24"/>
              </w:rPr>
              <w:t xml:space="preserve">complicated </w:t>
            </w:r>
            <w:r>
              <w:rPr>
                <w:sz w:val="24"/>
              </w:rPr>
              <w:t xml:space="preserve">by </w:t>
            </w:r>
            <w:r>
              <w:rPr>
                <w:spacing w:val="-5"/>
                <w:sz w:val="24"/>
              </w:rPr>
              <w:t xml:space="preserve">fetal </w:t>
            </w:r>
            <w:r>
              <w:rPr>
                <w:spacing w:val="-3"/>
                <w:sz w:val="24"/>
              </w:rPr>
              <w:t xml:space="preserve">heart </w:t>
            </w:r>
            <w:r>
              <w:rPr>
                <w:spacing w:val="-4"/>
                <w:sz w:val="24"/>
              </w:rPr>
              <w:t xml:space="preserve">rate anomaly </w:t>
            </w:r>
            <w:r>
              <w:rPr>
                <w:sz w:val="24"/>
              </w:rPr>
              <w:t xml:space="preserve">with </w:t>
            </w:r>
            <w:r>
              <w:rPr>
                <w:spacing w:val="-4"/>
                <w:sz w:val="24"/>
              </w:rPr>
              <w:t xml:space="preserve">meconium in </w:t>
            </w:r>
            <w:r>
              <w:rPr>
                <w:spacing w:val="-5"/>
                <w:sz w:val="24"/>
              </w:rPr>
              <w:t xml:space="preserve">amniotic </w:t>
            </w:r>
            <w:r>
              <w:rPr>
                <w:spacing w:val="-3"/>
                <w:sz w:val="24"/>
              </w:rPr>
              <w:t>fluid</w:t>
            </w:r>
          </w:p>
        </w:tc>
      </w:tr>
      <w:tr w:rsidR="00937888">
        <w:trPr>
          <w:trHeight w:val="620"/>
        </w:trPr>
        <w:tc>
          <w:tcPr>
            <w:tcW w:w="1000" w:type="dxa"/>
          </w:tcPr>
          <w:p w:rsidR="00937888" w:rsidRDefault="00EC7B47">
            <w:pPr>
              <w:pStyle w:val="TableParagraph"/>
              <w:ind w:left="31" w:right="11"/>
              <w:jc w:val="center"/>
              <w:rPr>
                <w:sz w:val="24"/>
              </w:rPr>
            </w:pPr>
            <w:r>
              <w:rPr>
                <w:sz w:val="24"/>
              </w:rPr>
              <w:t>O683</w:t>
            </w:r>
          </w:p>
        </w:tc>
        <w:tc>
          <w:tcPr>
            <w:tcW w:w="4720" w:type="dxa"/>
          </w:tcPr>
          <w:p w:rsidR="00937888" w:rsidRDefault="00EC7B47">
            <w:pPr>
              <w:pStyle w:val="TableParagraph"/>
              <w:spacing w:line="261" w:lineRule="auto"/>
              <w:rPr>
                <w:sz w:val="24"/>
              </w:rPr>
            </w:pPr>
            <w:r>
              <w:rPr>
                <w:sz w:val="24"/>
              </w:rPr>
              <w:t xml:space="preserve">Chuyển dạ và đẻ </w:t>
            </w:r>
            <w:r>
              <w:rPr>
                <w:spacing w:val="-4"/>
                <w:sz w:val="24"/>
              </w:rPr>
              <w:t xml:space="preserve">có </w:t>
            </w:r>
            <w:r>
              <w:rPr>
                <w:spacing w:val="-5"/>
                <w:sz w:val="24"/>
              </w:rPr>
              <w:t xml:space="preserve">các </w:t>
            </w:r>
            <w:r>
              <w:rPr>
                <w:spacing w:val="-3"/>
                <w:sz w:val="24"/>
              </w:rPr>
              <w:t xml:space="preserve">dấu </w:t>
            </w:r>
            <w:r>
              <w:rPr>
                <w:spacing w:val="-4"/>
                <w:sz w:val="24"/>
              </w:rPr>
              <w:t xml:space="preserve">hiệu </w:t>
            </w:r>
            <w:r>
              <w:rPr>
                <w:sz w:val="24"/>
              </w:rPr>
              <w:t xml:space="preserve">sinh hoá </w:t>
            </w:r>
            <w:r>
              <w:rPr>
                <w:spacing w:val="-3"/>
                <w:sz w:val="24"/>
              </w:rPr>
              <w:t xml:space="preserve">của </w:t>
            </w:r>
            <w:r>
              <w:rPr>
                <w:sz w:val="24"/>
              </w:rPr>
              <w:t xml:space="preserve">suy </w:t>
            </w:r>
            <w:r>
              <w:rPr>
                <w:spacing w:val="-4"/>
                <w:sz w:val="24"/>
              </w:rPr>
              <w:t>thai</w:t>
            </w:r>
          </w:p>
        </w:tc>
        <w:tc>
          <w:tcPr>
            <w:tcW w:w="5040" w:type="dxa"/>
          </w:tcPr>
          <w:p w:rsidR="00937888" w:rsidRDefault="00EC7B47">
            <w:pPr>
              <w:pStyle w:val="TableParagraph"/>
              <w:spacing w:line="261" w:lineRule="auto"/>
              <w:rPr>
                <w:sz w:val="24"/>
              </w:rPr>
            </w:pPr>
            <w:r>
              <w:rPr>
                <w:spacing w:val="-3"/>
                <w:sz w:val="24"/>
              </w:rPr>
              <w:t xml:space="preserve">Labour and </w:t>
            </w:r>
            <w:r>
              <w:rPr>
                <w:spacing w:val="-4"/>
                <w:sz w:val="24"/>
              </w:rPr>
              <w:t xml:space="preserve">delivery </w:t>
            </w:r>
            <w:r>
              <w:rPr>
                <w:spacing w:val="-6"/>
                <w:sz w:val="24"/>
              </w:rPr>
              <w:t xml:space="preserve">complicated </w:t>
            </w:r>
            <w:r>
              <w:rPr>
                <w:sz w:val="24"/>
              </w:rPr>
              <w:t xml:space="preserve">by </w:t>
            </w:r>
            <w:r>
              <w:rPr>
                <w:spacing w:val="-5"/>
                <w:sz w:val="24"/>
              </w:rPr>
              <w:t xml:space="preserve">biochemical </w:t>
            </w:r>
            <w:r>
              <w:rPr>
                <w:spacing w:val="-4"/>
                <w:sz w:val="24"/>
              </w:rPr>
              <w:t xml:space="preserve">evidence </w:t>
            </w:r>
            <w:r>
              <w:rPr>
                <w:sz w:val="24"/>
              </w:rPr>
              <w:t xml:space="preserve">of </w:t>
            </w:r>
            <w:r>
              <w:rPr>
                <w:spacing w:val="-5"/>
                <w:sz w:val="24"/>
              </w:rPr>
              <w:t xml:space="preserve">fetal </w:t>
            </w:r>
            <w:r>
              <w:rPr>
                <w:sz w:val="24"/>
              </w:rPr>
              <w:t>stress</w:t>
            </w:r>
          </w:p>
        </w:tc>
      </w:tr>
      <w:tr w:rsidR="00937888">
        <w:trPr>
          <w:trHeight w:val="620"/>
        </w:trPr>
        <w:tc>
          <w:tcPr>
            <w:tcW w:w="1000" w:type="dxa"/>
          </w:tcPr>
          <w:p w:rsidR="00937888" w:rsidRDefault="00EC7B47">
            <w:pPr>
              <w:pStyle w:val="TableParagraph"/>
              <w:ind w:left="31" w:right="11"/>
              <w:jc w:val="center"/>
              <w:rPr>
                <w:sz w:val="24"/>
              </w:rPr>
            </w:pPr>
            <w:r>
              <w:rPr>
                <w:sz w:val="24"/>
              </w:rPr>
              <w:t>O688</w:t>
            </w:r>
          </w:p>
        </w:tc>
        <w:tc>
          <w:tcPr>
            <w:tcW w:w="4720" w:type="dxa"/>
          </w:tcPr>
          <w:p w:rsidR="00937888" w:rsidRDefault="00EC7B47">
            <w:pPr>
              <w:pStyle w:val="TableParagraph"/>
              <w:spacing w:line="261" w:lineRule="auto"/>
              <w:rPr>
                <w:sz w:val="24"/>
              </w:rPr>
            </w:pPr>
            <w:r>
              <w:rPr>
                <w:sz w:val="24"/>
              </w:rPr>
              <w:t xml:space="preserve">Chuyển dạ và đẻ </w:t>
            </w:r>
            <w:r>
              <w:rPr>
                <w:spacing w:val="-4"/>
                <w:sz w:val="24"/>
              </w:rPr>
              <w:t xml:space="preserve">có </w:t>
            </w:r>
            <w:r>
              <w:rPr>
                <w:spacing w:val="-5"/>
                <w:sz w:val="24"/>
              </w:rPr>
              <w:t xml:space="preserve">các </w:t>
            </w:r>
            <w:r>
              <w:rPr>
                <w:spacing w:val="-3"/>
                <w:sz w:val="24"/>
              </w:rPr>
              <w:t xml:space="preserve">dấu </w:t>
            </w:r>
            <w:r>
              <w:rPr>
                <w:spacing w:val="-4"/>
                <w:sz w:val="24"/>
              </w:rPr>
              <w:t xml:space="preserve">hiệu </w:t>
            </w:r>
            <w:r>
              <w:rPr>
                <w:sz w:val="24"/>
              </w:rPr>
              <w:t xml:space="preserve">khác </w:t>
            </w:r>
            <w:r>
              <w:rPr>
                <w:spacing w:val="-3"/>
                <w:sz w:val="24"/>
              </w:rPr>
              <w:t xml:space="preserve">của </w:t>
            </w:r>
            <w:r>
              <w:rPr>
                <w:sz w:val="24"/>
              </w:rPr>
              <w:t xml:space="preserve">suy </w:t>
            </w:r>
            <w:r>
              <w:rPr>
                <w:spacing w:val="-4"/>
                <w:sz w:val="24"/>
              </w:rPr>
              <w:t>thai</w:t>
            </w:r>
          </w:p>
        </w:tc>
        <w:tc>
          <w:tcPr>
            <w:tcW w:w="5040" w:type="dxa"/>
          </w:tcPr>
          <w:p w:rsidR="00937888" w:rsidRDefault="00EC7B47">
            <w:pPr>
              <w:pStyle w:val="TableParagraph"/>
              <w:spacing w:line="261" w:lineRule="auto"/>
              <w:ind w:right="156"/>
              <w:rPr>
                <w:sz w:val="24"/>
              </w:rPr>
            </w:pPr>
            <w:r>
              <w:rPr>
                <w:spacing w:val="-3"/>
                <w:sz w:val="24"/>
              </w:rPr>
              <w:t xml:space="preserve">Labour and </w:t>
            </w:r>
            <w:r>
              <w:rPr>
                <w:spacing w:val="-4"/>
                <w:sz w:val="24"/>
              </w:rPr>
              <w:t xml:space="preserve">delivery </w:t>
            </w:r>
            <w:r>
              <w:rPr>
                <w:spacing w:val="-6"/>
                <w:sz w:val="24"/>
              </w:rPr>
              <w:t xml:space="preserve">complicated </w:t>
            </w:r>
            <w:r>
              <w:rPr>
                <w:sz w:val="24"/>
              </w:rPr>
              <w:t xml:space="preserve">by </w:t>
            </w:r>
            <w:r>
              <w:rPr>
                <w:spacing w:val="-3"/>
                <w:sz w:val="24"/>
              </w:rPr>
              <w:t xml:space="preserve">other </w:t>
            </w:r>
            <w:r>
              <w:rPr>
                <w:spacing w:val="-4"/>
                <w:sz w:val="24"/>
              </w:rPr>
              <w:t xml:space="preserve">evidence </w:t>
            </w:r>
            <w:r>
              <w:rPr>
                <w:sz w:val="24"/>
              </w:rPr>
              <w:t xml:space="preserve">of </w:t>
            </w:r>
            <w:r>
              <w:rPr>
                <w:spacing w:val="-5"/>
                <w:sz w:val="24"/>
              </w:rPr>
              <w:t xml:space="preserve">fetal </w:t>
            </w:r>
            <w:r>
              <w:rPr>
                <w:sz w:val="24"/>
              </w:rPr>
              <w:t>stress</w:t>
            </w:r>
          </w:p>
        </w:tc>
      </w:tr>
      <w:tr w:rsidR="00937888">
        <w:trPr>
          <w:trHeight w:val="620"/>
        </w:trPr>
        <w:tc>
          <w:tcPr>
            <w:tcW w:w="1000" w:type="dxa"/>
          </w:tcPr>
          <w:p w:rsidR="00937888" w:rsidRDefault="00EC7B47">
            <w:pPr>
              <w:pStyle w:val="TableParagraph"/>
              <w:ind w:left="31" w:right="11"/>
              <w:jc w:val="center"/>
              <w:rPr>
                <w:sz w:val="24"/>
              </w:rPr>
            </w:pPr>
            <w:r>
              <w:rPr>
                <w:sz w:val="24"/>
              </w:rPr>
              <w:t>O689</w:t>
            </w:r>
          </w:p>
        </w:tc>
        <w:tc>
          <w:tcPr>
            <w:tcW w:w="4720" w:type="dxa"/>
          </w:tcPr>
          <w:p w:rsidR="00937888" w:rsidRDefault="00EC7B47">
            <w:pPr>
              <w:pStyle w:val="TableParagraph"/>
              <w:rPr>
                <w:sz w:val="24"/>
              </w:rPr>
            </w:pPr>
            <w:r>
              <w:rPr>
                <w:sz w:val="24"/>
              </w:rPr>
              <w:t>Chuyển dạ và đẻ có suy thai, không đặc hiệu</w:t>
            </w:r>
          </w:p>
        </w:tc>
        <w:tc>
          <w:tcPr>
            <w:tcW w:w="5040" w:type="dxa"/>
          </w:tcPr>
          <w:p w:rsidR="00937888" w:rsidRDefault="00EC7B47">
            <w:pPr>
              <w:pStyle w:val="TableParagraph"/>
              <w:spacing w:line="261" w:lineRule="auto"/>
              <w:rPr>
                <w:sz w:val="24"/>
              </w:rPr>
            </w:pPr>
            <w:r>
              <w:rPr>
                <w:spacing w:val="-3"/>
                <w:sz w:val="24"/>
              </w:rPr>
              <w:t xml:space="preserve">Labour and </w:t>
            </w:r>
            <w:r>
              <w:rPr>
                <w:spacing w:val="-4"/>
                <w:sz w:val="24"/>
              </w:rPr>
              <w:t xml:space="preserve">delivery </w:t>
            </w:r>
            <w:r>
              <w:rPr>
                <w:spacing w:val="-6"/>
                <w:sz w:val="24"/>
              </w:rPr>
              <w:t xml:space="preserve">complicated </w:t>
            </w:r>
            <w:r>
              <w:rPr>
                <w:sz w:val="24"/>
              </w:rPr>
              <w:t xml:space="preserve">by </w:t>
            </w:r>
            <w:r>
              <w:rPr>
                <w:spacing w:val="-5"/>
                <w:sz w:val="24"/>
              </w:rPr>
              <w:t xml:space="preserve">fetal </w:t>
            </w:r>
            <w:r>
              <w:rPr>
                <w:sz w:val="24"/>
              </w:rPr>
              <w:t xml:space="preserve">stress, </w:t>
            </w:r>
            <w:r>
              <w:rPr>
                <w:spacing w:val="-3"/>
                <w:sz w:val="24"/>
              </w:rPr>
              <w:t>unspecified</w:t>
            </w:r>
          </w:p>
        </w:tc>
      </w:tr>
      <w:tr w:rsidR="00937888">
        <w:trPr>
          <w:trHeight w:val="620"/>
        </w:trPr>
        <w:tc>
          <w:tcPr>
            <w:tcW w:w="1000" w:type="dxa"/>
          </w:tcPr>
          <w:p w:rsidR="00937888" w:rsidRDefault="00EC7B47">
            <w:pPr>
              <w:pStyle w:val="TableParagraph"/>
              <w:ind w:left="31" w:right="11"/>
              <w:jc w:val="center"/>
              <w:rPr>
                <w:sz w:val="24"/>
              </w:rPr>
            </w:pPr>
            <w:r>
              <w:rPr>
                <w:sz w:val="24"/>
              </w:rPr>
              <w:t>O690</w:t>
            </w:r>
          </w:p>
        </w:tc>
        <w:tc>
          <w:tcPr>
            <w:tcW w:w="4720" w:type="dxa"/>
          </w:tcPr>
          <w:p w:rsidR="00937888" w:rsidRDefault="00EC7B47">
            <w:pPr>
              <w:pStyle w:val="TableParagraph"/>
              <w:rPr>
                <w:sz w:val="24"/>
              </w:rPr>
            </w:pPr>
            <w:r>
              <w:rPr>
                <w:sz w:val="24"/>
              </w:rPr>
              <w:t>Chuyển dạ và đẻ có biến chứng sa dây rốn</w:t>
            </w:r>
          </w:p>
        </w:tc>
        <w:tc>
          <w:tcPr>
            <w:tcW w:w="5040" w:type="dxa"/>
          </w:tcPr>
          <w:p w:rsidR="00937888" w:rsidRDefault="00EC7B47">
            <w:pPr>
              <w:pStyle w:val="TableParagraph"/>
              <w:spacing w:line="261" w:lineRule="auto"/>
              <w:ind w:right="263"/>
              <w:rPr>
                <w:sz w:val="24"/>
              </w:rPr>
            </w:pPr>
            <w:r>
              <w:rPr>
                <w:spacing w:val="-3"/>
                <w:sz w:val="24"/>
              </w:rPr>
              <w:t xml:space="preserve">Labour and </w:t>
            </w:r>
            <w:r>
              <w:rPr>
                <w:spacing w:val="-4"/>
                <w:sz w:val="24"/>
              </w:rPr>
              <w:t xml:space="preserve">delivery </w:t>
            </w:r>
            <w:r>
              <w:rPr>
                <w:spacing w:val="-6"/>
                <w:sz w:val="24"/>
              </w:rPr>
              <w:t xml:space="preserve">complicated </w:t>
            </w:r>
            <w:r>
              <w:rPr>
                <w:sz w:val="24"/>
              </w:rPr>
              <w:t>by prolapse</w:t>
            </w:r>
            <w:r>
              <w:rPr>
                <w:sz w:val="24"/>
              </w:rPr>
              <w:t xml:space="preserve"> of cord</w:t>
            </w:r>
          </w:p>
        </w:tc>
      </w:tr>
      <w:tr w:rsidR="00937888">
        <w:trPr>
          <w:trHeight w:val="620"/>
        </w:trPr>
        <w:tc>
          <w:tcPr>
            <w:tcW w:w="1000" w:type="dxa"/>
          </w:tcPr>
          <w:p w:rsidR="00937888" w:rsidRDefault="00EC7B47">
            <w:pPr>
              <w:pStyle w:val="TableParagraph"/>
              <w:ind w:left="31" w:right="11"/>
              <w:jc w:val="center"/>
              <w:rPr>
                <w:sz w:val="24"/>
              </w:rPr>
            </w:pPr>
            <w:r>
              <w:rPr>
                <w:sz w:val="24"/>
              </w:rPr>
              <w:t>O691</w:t>
            </w:r>
          </w:p>
        </w:tc>
        <w:tc>
          <w:tcPr>
            <w:tcW w:w="4720" w:type="dxa"/>
          </w:tcPr>
          <w:p w:rsidR="00937888" w:rsidRDefault="00EC7B47">
            <w:pPr>
              <w:pStyle w:val="TableParagraph"/>
              <w:spacing w:line="261" w:lineRule="auto"/>
              <w:ind w:right="294"/>
              <w:rPr>
                <w:sz w:val="24"/>
              </w:rPr>
            </w:pPr>
            <w:r>
              <w:rPr>
                <w:sz w:val="24"/>
              </w:rPr>
              <w:t>Chuyển dạ và đẻ có biến chứng dây rốn quấn quanh cổ bị chèn ép</w:t>
            </w:r>
          </w:p>
        </w:tc>
        <w:tc>
          <w:tcPr>
            <w:tcW w:w="5040" w:type="dxa"/>
          </w:tcPr>
          <w:p w:rsidR="00937888" w:rsidRDefault="00EC7B47">
            <w:pPr>
              <w:pStyle w:val="TableParagraph"/>
              <w:spacing w:line="261" w:lineRule="auto"/>
              <w:rPr>
                <w:sz w:val="24"/>
              </w:rPr>
            </w:pPr>
            <w:r>
              <w:rPr>
                <w:spacing w:val="-3"/>
                <w:sz w:val="24"/>
              </w:rPr>
              <w:t xml:space="preserve">Labour and </w:t>
            </w:r>
            <w:r>
              <w:rPr>
                <w:spacing w:val="-4"/>
                <w:sz w:val="24"/>
              </w:rPr>
              <w:t xml:space="preserve">delivery </w:t>
            </w:r>
            <w:r>
              <w:rPr>
                <w:spacing w:val="-6"/>
                <w:sz w:val="24"/>
              </w:rPr>
              <w:t xml:space="preserve">complicated </w:t>
            </w:r>
            <w:r>
              <w:rPr>
                <w:sz w:val="24"/>
              </w:rPr>
              <w:t xml:space="preserve">by cord </w:t>
            </w:r>
            <w:r>
              <w:rPr>
                <w:spacing w:val="-4"/>
                <w:sz w:val="24"/>
              </w:rPr>
              <w:t xml:space="preserve">around </w:t>
            </w:r>
            <w:r>
              <w:rPr>
                <w:spacing w:val="-3"/>
                <w:sz w:val="24"/>
              </w:rPr>
              <w:t xml:space="preserve">neck, </w:t>
            </w:r>
            <w:r>
              <w:rPr>
                <w:sz w:val="24"/>
              </w:rPr>
              <w:t>with compression</w:t>
            </w:r>
          </w:p>
        </w:tc>
      </w:tr>
      <w:tr w:rsidR="00937888">
        <w:trPr>
          <w:trHeight w:val="620"/>
        </w:trPr>
        <w:tc>
          <w:tcPr>
            <w:tcW w:w="1000" w:type="dxa"/>
          </w:tcPr>
          <w:p w:rsidR="00937888" w:rsidRDefault="00EC7B47">
            <w:pPr>
              <w:pStyle w:val="TableParagraph"/>
              <w:ind w:left="31" w:right="11"/>
              <w:jc w:val="center"/>
              <w:rPr>
                <w:sz w:val="24"/>
              </w:rPr>
            </w:pPr>
            <w:r>
              <w:rPr>
                <w:sz w:val="24"/>
              </w:rPr>
              <w:t>O692</w:t>
            </w:r>
          </w:p>
        </w:tc>
        <w:tc>
          <w:tcPr>
            <w:tcW w:w="4720" w:type="dxa"/>
          </w:tcPr>
          <w:p w:rsidR="00937888" w:rsidRDefault="00EC7B47">
            <w:pPr>
              <w:pStyle w:val="TableParagraph"/>
              <w:spacing w:line="261" w:lineRule="auto"/>
              <w:ind w:right="521"/>
              <w:rPr>
                <w:sz w:val="24"/>
              </w:rPr>
            </w:pPr>
            <w:r>
              <w:rPr>
                <w:sz w:val="24"/>
              </w:rPr>
              <w:t>Chuyển dạ và đẻ có biến chứng do dây rốn quấn các phần khác của thai</w:t>
            </w:r>
          </w:p>
        </w:tc>
        <w:tc>
          <w:tcPr>
            <w:tcW w:w="5040" w:type="dxa"/>
          </w:tcPr>
          <w:p w:rsidR="00937888" w:rsidRDefault="00EC7B47">
            <w:pPr>
              <w:pStyle w:val="TableParagraph"/>
              <w:spacing w:line="261" w:lineRule="auto"/>
              <w:rPr>
                <w:sz w:val="24"/>
              </w:rPr>
            </w:pPr>
            <w:r>
              <w:rPr>
                <w:spacing w:val="-3"/>
                <w:sz w:val="24"/>
              </w:rPr>
              <w:t xml:space="preserve">Labour and </w:t>
            </w:r>
            <w:r>
              <w:rPr>
                <w:spacing w:val="-4"/>
                <w:sz w:val="24"/>
              </w:rPr>
              <w:t xml:space="preserve">delivery </w:t>
            </w:r>
            <w:r>
              <w:rPr>
                <w:spacing w:val="-6"/>
                <w:sz w:val="24"/>
              </w:rPr>
              <w:t xml:space="preserve">complicated </w:t>
            </w:r>
            <w:r>
              <w:rPr>
                <w:sz w:val="24"/>
              </w:rPr>
              <w:t xml:space="preserve">by </w:t>
            </w:r>
            <w:r>
              <w:rPr>
                <w:spacing w:val="-3"/>
                <w:sz w:val="24"/>
              </w:rPr>
              <w:t xml:space="preserve">other </w:t>
            </w:r>
            <w:r>
              <w:rPr>
                <w:spacing w:val="-5"/>
                <w:sz w:val="24"/>
              </w:rPr>
              <w:t xml:space="preserve">cord entanglement, </w:t>
            </w:r>
            <w:r>
              <w:rPr>
                <w:sz w:val="24"/>
              </w:rPr>
              <w:t>with compression</w:t>
            </w:r>
          </w:p>
        </w:tc>
      </w:tr>
      <w:tr w:rsidR="00937888">
        <w:trPr>
          <w:trHeight w:val="300"/>
        </w:trPr>
        <w:tc>
          <w:tcPr>
            <w:tcW w:w="1000" w:type="dxa"/>
          </w:tcPr>
          <w:p w:rsidR="00937888" w:rsidRDefault="00EC7B47">
            <w:pPr>
              <w:pStyle w:val="TableParagraph"/>
              <w:ind w:left="31" w:right="11"/>
              <w:jc w:val="center"/>
              <w:rPr>
                <w:sz w:val="24"/>
              </w:rPr>
            </w:pPr>
            <w:r>
              <w:rPr>
                <w:sz w:val="24"/>
              </w:rPr>
              <w:t>O693</w:t>
            </w:r>
          </w:p>
        </w:tc>
        <w:tc>
          <w:tcPr>
            <w:tcW w:w="4720" w:type="dxa"/>
          </w:tcPr>
          <w:p w:rsidR="00937888" w:rsidRDefault="00EC7B47">
            <w:pPr>
              <w:pStyle w:val="TableParagraph"/>
              <w:rPr>
                <w:sz w:val="24"/>
              </w:rPr>
            </w:pPr>
            <w:r>
              <w:rPr>
                <w:sz w:val="24"/>
              </w:rPr>
              <w:t>Chuyển dạ và đẻ có dây rốn ngắn</w:t>
            </w:r>
          </w:p>
        </w:tc>
        <w:tc>
          <w:tcPr>
            <w:tcW w:w="5040" w:type="dxa"/>
          </w:tcPr>
          <w:p w:rsidR="00937888" w:rsidRDefault="00EC7B47">
            <w:pPr>
              <w:pStyle w:val="TableParagraph"/>
              <w:rPr>
                <w:sz w:val="24"/>
              </w:rPr>
            </w:pPr>
            <w:r>
              <w:rPr>
                <w:sz w:val="24"/>
              </w:rPr>
              <w:t>Labour and delivery complicated by short cord</w:t>
            </w:r>
          </w:p>
        </w:tc>
      </w:tr>
      <w:tr w:rsidR="00937888">
        <w:trPr>
          <w:trHeight w:val="620"/>
        </w:trPr>
        <w:tc>
          <w:tcPr>
            <w:tcW w:w="1000" w:type="dxa"/>
          </w:tcPr>
          <w:p w:rsidR="00937888" w:rsidRDefault="00EC7B47">
            <w:pPr>
              <w:pStyle w:val="TableParagraph"/>
              <w:ind w:left="31" w:right="11"/>
              <w:jc w:val="center"/>
              <w:rPr>
                <w:sz w:val="24"/>
              </w:rPr>
            </w:pPr>
            <w:r>
              <w:rPr>
                <w:sz w:val="24"/>
              </w:rPr>
              <w:t>O694</w:t>
            </w:r>
          </w:p>
        </w:tc>
        <w:tc>
          <w:tcPr>
            <w:tcW w:w="4720" w:type="dxa"/>
          </w:tcPr>
          <w:p w:rsidR="00937888" w:rsidRDefault="00EC7B47">
            <w:pPr>
              <w:pStyle w:val="TableParagraph"/>
              <w:spacing w:line="261" w:lineRule="auto"/>
              <w:ind w:right="254"/>
              <w:rPr>
                <w:sz w:val="24"/>
              </w:rPr>
            </w:pPr>
            <w:r>
              <w:rPr>
                <w:sz w:val="24"/>
              </w:rPr>
              <w:t>Chuyển dạ và đẻ có biến chứng do mạch máu tiền đạo</w:t>
            </w:r>
          </w:p>
        </w:tc>
        <w:tc>
          <w:tcPr>
            <w:tcW w:w="5040" w:type="dxa"/>
          </w:tcPr>
          <w:p w:rsidR="00937888" w:rsidRDefault="00EC7B47">
            <w:pPr>
              <w:pStyle w:val="TableParagraph"/>
              <w:rPr>
                <w:sz w:val="24"/>
              </w:rPr>
            </w:pPr>
            <w:r>
              <w:rPr>
                <w:sz w:val="24"/>
              </w:rPr>
              <w:t>Labour and delivery complicated by vasa praevia</w:t>
            </w:r>
          </w:p>
        </w:tc>
      </w:tr>
      <w:tr w:rsidR="00937888">
        <w:trPr>
          <w:trHeight w:val="620"/>
        </w:trPr>
        <w:tc>
          <w:tcPr>
            <w:tcW w:w="1000" w:type="dxa"/>
          </w:tcPr>
          <w:p w:rsidR="00937888" w:rsidRDefault="00EC7B47">
            <w:pPr>
              <w:pStyle w:val="TableParagraph"/>
              <w:ind w:left="31" w:right="11"/>
              <w:jc w:val="center"/>
              <w:rPr>
                <w:sz w:val="24"/>
              </w:rPr>
            </w:pPr>
            <w:r>
              <w:rPr>
                <w:sz w:val="24"/>
              </w:rPr>
              <w:t>O695</w:t>
            </w:r>
          </w:p>
        </w:tc>
        <w:tc>
          <w:tcPr>
            <w:tcW w:w="4720" w:type="dxa"/>
          </w:tcPr>
          <w:p w:rsidR="00937888" w:rsidRDefault="00EC7B47">
            <w:pPr>
              <w:pStyle w:val="TableParagraph"/>
              <w:spacing w:line="261" w:lineRule="auto"/>
              <w:ind w:right="497"/>
              <w:rPr>
                <w:sz w:val="24"/>
              </w:rPr>
            </w:pPr>
            <w:r>
              <w:rPr>
                <w:sz w:val="24"/>
              </w:rPr>
              <w:t>Chuyển dạ và đẻ có biến chứng tổn thương mạch</w:t>
            </w:r>
          </w:p>
        </w:tc>
        <w:tc>
          <w:tcPr>
            <w:tcW w:w="5040" w:type="dxa"/>
          </w:tcPr>
          <w:p w:rsidR="00937888" w:rsidRDefault="00EC7B47">
            <w:pPr>
              <w:pStyle w:val="TableParagraph"/>
              <w:spacing w:line="261" w:lineRule="auto"/>
              <w:ind w:right="31"/>
              <w:rPr>
                <w:sz w:val="24"/>
              </w:rPr>
            </w:pPr>
            <w:r>
              <w:rPr>
                <w:spacing w:val="-3"/>
                <w:sz w:val="24"/>
              </w:rPr>
              <w:t xml:space="preserve">Labour and </w:t>
            </w:r>
            <w:r>
              <w:rPr>
                <w:spacing w:val="-4"/>
                <w:sz w:val="24"/>
              </w:rPr>
              <w:t xml:space="preserve">delivery </w:t>
            </w:r>
            <w:r>
              <w:rPr>
                <w:spacing w:val="-6"/>
                <w:sz w:val="24"/>
              </w:rPr>
              <w:t xml:space="preserve">complicated </w:t>
            </w:r>
            <w:r>
              <w:rPr>
                <w:sz w:val="24"/>
              </w:rPr>
              <w:t xml:space="preserve">by </w:t>
            </w:r>
            <w:r>
              <w:rPr>
                <w:spacing w:val="-3"/>
                <w:sz w:val="24"/>
              </w:rPr>
              <w:t xml:space="preserve">vascular lesion </w:t>
            </w:r>
            <w:r>
              <w:rPr>
                <w:sz w:val="24"/>
              </w:rPr>
              <w:t>of cord</w:t>
            </w:r>
          </w:p>
        </w:tc>
      </w:tr>
      <w:tr w:rsidR="00937888">
        <w:trPr>
          <w:trHeight w:val="620"/>
        </w:trPr>
        <w:tc>
          <w:tcPr>
            <w:tcW w:w="1000" w:type="dxa"/>
          </w:tcPr>
          <w:p w:rsidR="00937888" w:rsidRDefault="00EC7B47">
            <w:pPr>
              <w:pStyle w:val="TableParagraph"/>
              <w:ind w:left="31" w:right="11"/>
              <w:jc w:val="center"/>
              <w:rPr>
                <w:sz w:val="24"/>
              </w:rPr>
            </w:pPr>
            <w:r>
              <w:rPr>
                <w:sz w:val="24"/>
              </w:rPr>
              <w:t>O698</w:t>
            </w:r>
          </w:p>
        </w:tc>
        <w:tc>
          <w:tcPr>
            <w:tcW w:w="4720" w:type="dxa"/>
          </w:tcPr>
          <w:p w:rsidR="00937888" w:rsidRDefault="00EC7B47">
            <w:pPr>
              <w:pStyle w:val="TableParagraph"/>
              <w:spacing w:line="261" w:lineRule="auto"/>
              <w:ind w:right="294"/>
              <w:rPr>
                <w:sz w:val="24"/>
              </w:rPr>
            </w:pPr>
            <w:r>
              <w:rPr>
                <w:sz w:val="24"/>
              </w:rPr>
              <w:t>Chuyển dạ và đẻ có biến chứng khác của dây rốn</w:t>
            </w:r>
          </w:p>
        </w:tc>
        <w:tc>
          <w:tcPr>
            <w:tcW w:w="5040" w:type="dxa"/>
          </w:tcPr>
          <w:p w:rsidR="00937888" w:rsidRDefault="00EC7B47">
            <w:pPr>
              <w:pStyle w:val="TableParagraph"/>
              <w:spacing w:line="261" w:lineRule="auto"/>
              <w:rPr>
                <w:sz w:val="24"/>
              </w:rPr>
            </w:pPr>
            <w:r>
              <w:rPr>
                <w:spacing w:val="-3"/>
                <w:sz w:val="24"/>
              </w:rPr>
              <w:t xml:space="preserve">Labour and </w:t>
            </w:r>
            <w:r>
              <w:rPr>
                <w:spacing w:val="-4"/>
                <w:sz w:val="24"/>
              </w:rPr>
              <w:t xml:space="preserve">delivery </w:t>
            </w:r>
            <w:r>
              <w:rPr>
                <w:spacing w:val="-6"/>
                <w:sz w:val="24"/>
              </w:rPr>
              <w:t xml:space="preserve">complicated </w:t>
            </w:r>
            <w:r>
              <w:rPr>
                <w:sz w:val="24"/>
              </w:rPr>
              <w:t xml:space="preserve">by </w:t>
            </w:r>
            <w:r>
              <w:rPr>
                <w:spacing w:val="-3"/>
                <w:sz w:val="24"/>
              </w:rPr>
              <w:t xml:space="preserve">other </w:t>
            </w:r>
            <w:r>
              <w:rPr>
                <w:spacing w:val="-5"/>
                <w:sz w:val="24"/>
              </w:rPr>
              <w:t>cord complications</w:t>
            </w:r>
          </w:p>
        </w:tc>
      </w:tr>
      <w:tr w:rsidR="00937888">
        <w:trPr>
          <w:trHeight w:val="620"/>
        </w:trPr>
        <w:tc>
          <w:tcPr>
            <w:tcW w:w="1000" w:type="dxa"/>
          </w:tcPr>
          <w:p w:rsidR="00937888" w:rsidRDefault="00EC7B47">
            <w:pPr>
              <w:pStyle w:val="TableParagraph"/>
              <w:ind w:left="31" w:right="11"/>
              <w:jc w:val="center"/>
              <w:rPr>
                <w:sz w:val="24"/>
              </w:rPr>
            </w:pPr>
            <w:r>
              <w:rPr>
                <w:sz w:val="24"/>
              </w:rPr>
              <w:t>O699</w:t>
            </w:r>
          </w:p>
        </w:tc>
        <w:tc>
          <w:tcPr>
            <w:tcW w:w="4720" w:type="dxa"/>
          </w:tcPr>
          <w:p w:rsidR="00937888" w:rsidRDefault="00EC7B47">
            <w:pPr>
              <w:pStyle w:val="TableParagraph"/>
              <w:spacing w:line="261" w:lineRule="auto"/>
              <w:ind w:right="294"/>
              <w:rPr>
                <w:sz w:val="24"/>
              </w:rPr>
            </w:pPr>
            <w:r>
              <w:rPr>
                <w:sz w:val="24"/>
              </w:rPr>
              <w:t>Chuyển dạ và đẻ có biến chứng kh</w:t>
            </w:r>
            <w:r>
              <w:rPr>
                <w:sz w:val="24"/>
              </w:rPr>
              <w:t>ác của dây rốn, không xác định</w:t>
            </w:r>
          </w:p>
        </w:tc>
        <w:tc>
          <w:tcPr>
            <w:tcW w:w="5040" w:type="dxa"/>
          </w:tcPr>
          <w:p w:rsidR="00937888" w:rsidRDefault="00EC7B47">
            <w:pPr>
              <w:pStyle w:val="TableParagraph"/>
              <w:spacing w:line="261" w:lineRule="auto"/>
              <w:rPr>
                <w:sz w:val="24"/>
              </w:rPr>
            </w:pPr>
            <w:r>
              <w:rPr>
                <w:spacing w:val="-3"/>
                <w:sz w:val="24"/>
              </w:rPr>
              <w:t xml:space="preserve">Labour and </w:t>
            </w:r>
            <w:r>
              <w:rPr>
                <w:spacing w:val="-4"/>
                <w:sz w:val="24"/>
              </w:rPr>
              <w:t xml:space="preserve">delivery </w:t>
            </w:r>
            <w:r>
              <w:rPr>
                <w:spacing w:val="-6"/>
                <w:sz w:val="24"/>
              </w:rPr>
              <w:t xml:space="preserve">complicated </w:t>
            </w:r>
            <w:r>
              <w:rPr>
                <w:sz w:val="24"/>
              </w:rPr>
              <w:t xml:space="preserve">by </w:t>
            </w:r>
            <w:r>
              <w:rPr>
                <w:spacing w:val="-5"/>
                <w:sz w:val="24"/>
              </w:rPr>
              <w:t xml:space="preserve">cord complication,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O700</w:t>
            </w:r>
          </w:p>
        </w:tc>
        <w:tc>
          <w:tcPr>
            <w:tcW w:w="4720" w:type="dxa"/>
          </w:tcPr>
          <w:p w:rsidR="00937888" w:rsidRDefault="00EC7B47">
            <w:pPr>
              <w:pStyle w:val="TableParagraph"/>
              <w:rPr>
                <w:sz w:val="24"/>
              </w:rPr>
            </w:pPr>
            <w:r>
              <w:rPr>
                <w:sz w:val="24"/>
              </w:rPr>
              <w:t>Rách tầng sinh môn độ I trong đẻ</w:t>
            </w:r>
          </w:p>
        </w:tc>
        <w:tc>
          <w:tcPr>
            <w:tcW w:w="5040" w:type="dxa"/>
          </w:tcPr>
          <w:p w:rsidR="00937888" w:rsidRDefault="00EC7B47">
            <w:pPr>
              <w:pStyle w:val="TableParagraph"/>
              <w:rPr>
                <w:sz w:val="24"/>
              </w:rPr>
            </w:pPr>
            <w:r>
              <w:rPr>
                <w:sz w:val="24"/>
              </w:rPr>
              <w:t>First degree perineal laceration during delivery</w:t>
            </w:r>
          </w:p>
        </w:tc>
      </w:tr>
      <w:tr w:rsidR="00937888">
        <w:trPr>
          <w:trHeight w:val="300"/>
        </w:trPr>
        <w:tc>
          <w:tcPr>
            <w:tcW w:w="1000" w:type="dxa"/>
          </w:tcPr>
          <w:p w:rsidR="00937888" w:rsidRDefault="00EC7B47">
            <w:pPr>
              <w:pStyle w:val="TableParagraph"/>
              <w:ind w:left="31" w:right="11"/>
              <w:jc w:val="center"/>
              <w:rPr>
                <w:sz w:val="24"/>
              </w:rPr>
            </w:pPr>
            <w:r>
              <w:rPr>
                <w:sz w:val="24"/>
              </w:rPr>
              <w:t>O701</w:t>
            </w:r>
          </w:p>
        </w:tc>
        <w:tc>
          <w:tcPr>
            <w:tcW w:w="4720" w:type="dxa"/>
          </w:tcPr>
          <w:p w:rsidR="00937888" w:rsidRDefault="00EC7B47">
            <w:pPr>
              <w:pStyle w:val="TableParagraph"/>
              <w:rPr>
                <w:sz w:val="24"/>
              </w:rPr>
            </w:pPr>
            <w:r>
              <w:rPr>
                <w:sz w:val="24"/>
              </w:rPr>
              <w:t>Rách tầng sinh môn độ II trong đẻ</w:t>
            </w:r>
          </w:p>
        </w:tc>
        <w:tc>
          <w:tcPr>
            <w:tcW w:w="5040" w:type="dxa"/>
          </w:tcPr>
          <w:p w:rsidR="00937888" w:rsidRDefault="00EC7B47">
            <w:pPr>
              <w:pStyle w:val="TableParagraph"/>
              <w:rPr>
                <w:sz w:val="24"/>
              </w:rPr>
            </w:pPr>
            <w:r>
              <w:rPr>
                <w:sz w:val="24"/>
              </w:rPr>
              <w:t>Second degree perineal laceration during delivery</w:t>
            </w:r>
          </w:p>
        </w:tc>
      </w:tr>
      <w:tr w:rsidR="00937888">
        <w:trPr>
          <w:trHeight w:val="300"/>
        </w:trPr>
        <w:tc>
          <w:tcPr>
            <w:tcW w:w="1000" w:type="dxa"/>
          </w:tcPr>
          <w:p w:rsidR="00937888" w:rsidRDefault="00EC7B47">
            <w:pPr>
              <w:pStyle w:val="TableParagraph"/>
              <w:ind w:left="31" w:right="11"/>
              <w:jc w:val="center"/>
              <w:rPr>
                <w:sz w:val="24"/>
              </w:rPr>
            </w:pPr>
            <w:r>
              <w:rPr>
                <w:sz w:val="24"/>
              </w:rPr>
              <w:t>O702</w:t>
            </w:r>
          </w:p>
        </w:tc>
        <w:tc>
          <w:tcPr>
            <w:tcW w:w="4720" w:type="dxa"/>
          </w:tcPr>
          <w:p w:rsidR="00937888" w:rsidRDefault="00EC7B47">
            <w:pPr>
              <w:pStyle w:val="TableParagraph"/>
              <w:rPr>
                <w:sz w:val="24"/>
              </w:rPr>
            </w:pPr>
            <w:r>
              <w:rPr>
                <w:sz w:val="24"/>
              </w:rPr>
              <w:t>Rách tầng sinh môn độ III trong đẻ</w:t>
            </w:r>
          </w:p>
        </w:tc>
        <w:tc>
          <w:tcPr>
            <w:tcW w:w="5040" w:type="dxa"/>
          </w:tcPr>
          <w:p w:rsidR="00937888" w:rsidRDefault="00EC7B47">
            <w:pPr>
              <w:pStyle w:val="TableParagraph"/>
              <w:rPr>
                <w:sz w:val="24"/>
              </w:rPr>
            </w:pPr>
            <w:r>
              <w:rPr>
                <w:sz w:val="24"/>
              </w:rPr>
              <w:t>Third degree perineal laceration during delivery</w:t>
            </w:r>
          </w:p>
        </w:tc>
      </w:tr>
      <w:tr w:rsidR="00937888">
        <w:trPr>
          <w:trHeight w:val="300"/>
        </w:trPr>
        <w:tc>
          <w:tcPr>
            <w:tcW w:w="1000" w:type="dxa"/>
          </w:tcPr>
          <w:p w:rsidR="00937888" w:rsidRDefault="00EC7B47">
            <w:pPr>
              <w:pStyle w:val="TableParagraph"/>
              <w:ind w:left="31" w:right="11"/>
              <w:jc w:val="center"/>
              <w:rPr>
                <w:sz w:val="24"/>
              </w:rPr>
            </w:pPr>
            <w:r>
              <w:rPr>
                <w:sz w:val="24"/>
              </w:rPr>
              <w:t>O703</w:t>
            </w:r>
          </w:p>
        </w:tc>
        <w:tc>
          <w:tcPr>
            <w:tcW w:w="4720" w:type="dxa"/>
          </w:tcPr>
          <w:p w:rsidR="00937888" w:rsidRDefault="00EC7B47">
            <w:pPr>
              <w:pStyle w:val="TableParagraph"/>
              <w:rPr>
                <w:sz w:val="24"/>
              </w:rPr>
            </w:pPr>
            <w:r>
              <w:rPr>
                <w:sz w:val="24"/>
              </w:rPr>
              <w:t>Rách tầng sinh môn độ IV trong đẻ</w:t>
            </w:r>
          </w:p>
        </w:tc>
        <w:tc>
          <w:tcPr>
            <w:tcW w:w="5040" w:type="dxa"/>
          </w:tcPr>
          <w:p w:rsidR="00937888" w:rsidRDefault="00EC7B47">
            <w:pPr>
              <w:pStyle w:val="TableParagraph"/>
              <w:rPr>
                <w:sz w:val="24"/>
              </w:rPr>
            </w:pPr>
            <w:r>
              <w:rPr>
                <w:sz w:val="24"/>
              </w:rPr>
              <w:t>Fourth degree perineal laceration during delivery</w:t>
            </w:r>
          </w:p>
        </w:tc>
      </w:tr>
      <w:tr w:rsidR="00937888">
        <w:trPr>
          <w:trHeight w:val="300"/>
        </w:trPr>
        <w:tc>
          <w:tcPr>
            <w:tcW w:w="1000" w:type="dxa"/>
          </w:tcPr>
          <w:p w:rsidR="00937888" w:rsidRDefault="00EC7B47">
            <w:pPr>
              <w:pStyle w:val="TableParagraph"/>
              <w:ind w:left="31" w:right="11"/>
              <w:jc w:val="center"/>
              <w:rPr>
                <w:sz w:val="24"/>
              </w:rPr>
            </w:pPr>
            <w:r>
              <w:rPr>
                <w:sz w:val="24"/>
              </w:rPr>
              <w:t>O709</w:t>
            </w:r>
          </w:p>
        </w:tc>
        <w:tc>
          <w:tcPr>
            <w:tcW w:w="4720" w:type="dxa"/>
          </w:tcPr>
          <w:p w:rsidR="00937888" w:rsidRDefault="00EC7B47">
            <w:pPr>
              <w:pStyle w:val="TableParagraph"/>
              <w:rPr>
                <w:sz w:val="24"/>
              </w:rPr>
            </w:pPr>
            <w:r>
              <w:rPr>
                <w:sz w:val="24"/>
              </w:rPr>
              <w:t>Rách tầng sinh môn, không đặc hiệu</w:t>
            </w:r>
          </w:p>
        </w:tc>
        <w:tc>
          <w:tcPr>
            <w:tcW w:w="5040" w:type="dxa"/>
          </w:tcPr>
          <w:p w:rsidR="00937888" w:rsidRDefault="00EC7B47">
            <w:pPr>
              <w:pStyle w:val="TableParagraph"/>
              <w:rPr>
                <w:sz w:val="24"/>
              </w:rPr>
            </w:pPr>
            <w:r>
              <w:rPr>
                <w:sz w:val="24"/>
              </w:rPr>
              <w:t>Perineal laceration during delivery,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O710</w:t>
            </w:r>
          </w:p>
        </w:tc>
        <w:tc>
          <w:tcPr>
            <w:tcW w:w="4720" w:type="dxa"/>
          </w:tcPr>
          <w:p w:rsidR="00937888" w:rsidRDefault="00EC7B47">
            <w:pPr>
              <w:pStyle w:val="TableParagraph"/>
              <w:rPr>
                <w:sz w:val="24"/>
              </w:rPr>
            </w:pPr>
            <w:r>
              <w:rPr>
                <w:sz w:val="24"/>
              </w:rPr>
              <w:t>Vỡ tử cung trước chuyển dạ</w:t>
            </w:r>
          </w:p>
        </w:tc>
        <w:tc>
          <w:tcPr>
            <w:tcW w:w="5040" w:type="dxa"/>
          </w:tcPr>
          <w:p w:rsidR="00937888" w:rsidRDefault="00EC7B47">
            <w:pPr>
              <w:pStyle w:val="TableParagraph"/>
              <w:rPr>
                <w:sz w:val="24"/>
              </w:rPr>
            </w:pPr>
            <w:r>
              <w:rPr>
                <w:sz w:val="24"/>
              </w:rPr>
              <w:t>Rupture of uterus before onset of labour</w:t>
            </w:r>
          </w:p>
        </w:tc>
      </w:tr>
      <w:tr w:rsidR="00937888">
        <w:trPr>
          <w:trHeight w:val="300"/>
        </w:trPr>
        <w:tc>
          <w:tcPr>
            <w:tcW w:w="1000" w:type="dxa"/>
          </w:tcPr>
          <w:p w:rsidR="00937888" w:rsidRDefault="00EC7B47">
            <w:pPr>
              <w:pStyle w:val="TableParagraph"/>
              <w:ind w:left="31" w:right="11"/>
              <w:jc w:val="center"/>
              <w:rPr>
                <w:sz w:val="24"/>
              </w:rPr>
            </w:pPr>
            <w:r>
              <w:rPr>
                <w:sz w:val="24"/>
              </w:rPr>
              <w:t>O711</w:t>
            </w:r>
          </w:p>
        </w:tc>
        <w:tc>
          <w:tcPr>
            <w:tcW w:w="4720" w:type="dxa"/>
          </w:tcPr>
          <w:p w:rsidR="00937888" w:rsidRDefault="00EC7B47">
            <w:pPr>
              <w:pStyle w:val="TableParagraph"/>
              <w:rPr>
                <w:sz w:val="24"/>
              </w:rPr>
            </w:pPr>
            <w:r>
              <w:rPr>
                <w:sz w:val="24"/>
              </w:rPr>
              <w:t>Vỡ tử cung trong chuyển dạ</w:t>
            </w:r>
          </w:p>
        </w:tc>
        <w:tc>
          <w:tcPr>
            <w:tcW w:w="5040" w:type="dxa"/>
          </w:tcPr>
          <w:p w:rsidR="00937888" w:rsidRDefault="00EC7B47">
            <w:pPr>
              <w:pStyle w:val="TableParagraph"/>
              <w:rPr>
                <w:sz w:val="24"/>
              </w:rPr>
            </w:pPr>
            <w:r>
              <w:rPr>
                <w:sz w:val="24"/>
              </w:rPr>
              <w:t>Rupture of uterus during labour</w:t>
            </w:r>
          </w:p>
        </w:tc>
      </w:tr>
      <w:tr w:rsidR="00937888">
        <w:trPr>
          <w:trHeight w:val="300"/>
        </w:trPr>
        <w:tc>
          <w:tcPr>
            <w:tcW w:w="1000" w:type="dxa"/>
          </w:tcPr>
          <w:p w:rsidR="00937888" w:rsidRDefault="00EC7B47">
            <w:pPr>
              <w:pStyle w:val="TableParagraph"/>
              <w:ind w:left="31" w:right="11"/>
              <w:jc w:val="center"/>
              <w:rPr>
                <w:sz w:val="24"/>
              </w:rPr>
            </w:pPr>
            <w:r>
              <w:rPr>
                <w:sz w:val="24"/>
              </w:rPr>
              <w:t>O712</w:t>
            </w:r>
          </w:p>
        </w:tc>
        <w:tc>
          <w:tcPr>
            <w:tcW w:w="4720" w:type="dxa"/>
          </w:tcPr>
          <w:p w:rsidR="00937888" w:rsidRDefault="00EC7B47">
            <w:pPr>
              <w:pStyle w:val="TableParagraph"/>
              <w:rPr>
                <w:sz w:val="24"/>
              </w:rPr>
            </w:pPr>
            <w:r>
              <w:rPr>
                <w:sz w:val="24"/>
              </w:rPr>
              <w:t>Lộn tử cung sau đẻ</w:t>
            </w:r>
          </w:p>
        </w:tc>
        <w:tc>
          <w:tcPr>
            <w:tcW w:w="5040" w:type="dxa"/>
          </w:tcPr>
          <w:p w:rsidR="00937888" w:rsidRDefault="00EC7B47">
            <w:pPr>
              <w:pStyle w:val="TableParagraph"/>
              <w:rPr>
                <w:sz w:val="24"/>
              </w:rPr>
            </w:pPr>
            <w:r>
              <w:rPr>
                <w:sz w:val="24"/>
              </w:rPr>
              <w:t>Postpartum inversion of uterus</w:t>
            </w:r>
          </w:p>
        </w:tc>
      </w:tr>
      <w:tr w:rsidR="00937888">
        <w:trPr>
          <w:trHeight w:val="300"/>
        </w:trPr>
        <w:tc>
          <w:tcPr>
            <w:tcW w:w="1000" w:type="dxa"/>
          </w:tcPr>
          <w:p w:rsidR="00937888" w:rsidRDefault="00EC7B47">
            <w:pPr>
              <w:pStyle w:val="TableParagraph"/>
              <w:ind w:left="31" w:right="11"/>
              <w:jc w:val="center"/>
              <w:rPr>
                <w:sz w:val="24"/>
              </w:rPr>
            </w:pPr>
            <w:r>
              <w:rPr>
                <w:sz w:val="24"/>
              </w:rPr>
              <w:t>O713</w:t>
            </w:r>
          </w:p>
        </w:tc>
        <w:tc>
          <w:tcPr>
            <w:tcW w:w="4720" w:type="dxa"/>
          </w:tcPr>
          <w:p w:rsidR="00937888" w:rsidRDefault="00EC7B47">
            <w:pPr>
              <w:pStyle w:val="TableParagraph"/>
              <w:rPr>
                <w:sz w:val="24"/>
              </w:rPr>
            </w:pPr>
            <w:r>
              <w:rPr>
                <w:sz w:val="24"/>
              </w:rPr>
              <w:t>Rách cổ tử cung sản khoa</w:t>
            </w:r>
          </w:p>
        </w:tc>
        <w:tc>
          <w:tcPr>
            <w:tcW w:w="5040" w:type="dxa"/>
          </w:tcPr>
          <w:p w:rsidR="00937888" w:rsidRDefault="00EC7B47">
            <w:pPr>
              <w:pStyle w:val="TableParagraph"/>
              <w:rPr>
                <w:sz w:val="24"/>
              </w:rPr>
            </w:pPr>
            <w:r>
              <w:rPr>
                <w:sz w:val="24"/>
              </w:rPr>
              <w:t>Obstetric laceration of cervix</w:t>
            </w:r>
          </w:p>
        </w:tc>
      </w:tr>
      <w:tr w:rsidR="00937888">
        <w:trPr>
          <w:trHeight w:val="300"/>
        </w:trPr>
        <w:tc>
          <w:tcPr>
            <w:tcW w:w="1000" w:type="dxa"/>
          </w:tcPr>
          <w:p w:rsidR="00937888" w:rsidRDefault="00EC7B47">
            <w:pPr>
              <w:pStyle w:val="TableParagraph"/>
              <w:ind w:left="31" w:right="11"/>
              <w:jc w:val="center"/>
              <w:rPr>
                <w:sz w:val="24"/>
              </w:rPr>
            </w:pPr>
            <w:r>
              <w:rPr>
                <w:sz w:val="24"/>
              </w:rPr>
              <w:t>O714</w:t>
            </w:r>
          </w:p>
        </w:tc>
        <w:tc>
          <w:tcPr>
            <w:tcW w:w="4720" w:type="dxa"/>
          </w:tcPr>
          <w:p w:rsidR="00937888" w:rsidRDefault="00EC7B47">
            <w:pPr>
              <w:pStyle w:val="TableParagraph"/>
              <w:rPr>
                <w:sz w:val="24"/>
              </w:rPr>
            </w:pPr>
            <w:r>
              <w:rPr>
                <w:sz w:val="24"/>
              </w:rPr>
              <w:t>Rách âm đạo cao đơn thuần do sản khoa</w:t>
            </w:r>
          </w:p>
        </w:tc>
        <w:tc>
          <w:tcPr>
            <w:tcW w:w="5040" w:type="dxa"/>
          </w:tcPr>
          <w:p w:rsidR="00937888" w:rsidRDefault="00EC7B47">
            <w:pPr>
              <w:pStyle w:val="TableParagraph"/>
              <w:rPr>
                <w:sz w:val="24"/>
              </w:rPr>
            </w:pPr>
            <w:r>
              <w:rPr>
                <w:sz w:val="24"/>
              </w:rPr>
              <w:t>Obstetric high vaginal laceration</w:t>
            </w:r>
          </w:p>
        </w:tc>
      </w:tr>
      <w:tr w:rsidR="00937888">
        <w:trPr>
          <w:trHeight w:val="620"/>
        </w:trPr>
        <w:tc>
          <w:tcPr>
            <w:tcW w:w="1000" w:type="dxa"/>
          </w:tcPr>
          <w:p w:rsidR="00937888" w:rsidRDefault="00EC7B47">
            <w:pPr>
              <w:pStyle w:val="TableParagraph"/>
              <w:ind w:left="31" w:right="11"/>
              <w:jc w:val="center"/>
              <w:rPr>
                <w:sz w:val="24"/>
              </w:rPr>
            </w:pPr>
            <w:r>
              <w:rPr>
                <w:sz w:val="24"/>
              </w:rPr>
              <w:t>O715</w:t>
            </w:r>
          </w:p>
        </w:tc>
        <w:tc>
          <w:tcPr>
            <w:tcW w:w="4720" w:type="dxa"/>
          </w:tcPr>
          <w:p w:rsidR="00937888" w:rsidRDefault="00EC7B47">
            <w:pPr>
              <w:pStyle w:val="TableParagraph"/>
              <w:rPr>
                <w:sz w:val="24"/>
              </w:rPr>
            </w:pPr>
            <w:r>
              <w:rPr>
                <w:spacing w:val="-3"/>
                <w:sz w:val="24"/>
              </w:rPr>
              <w:t xml:space="preserve">tổn </w:t>
            </w:r>
            <w:r>
              <w:rPr>
                <w:sz w:val="24"/>
              </w:rPr>
              <w:t xml:space="preserve">thương </w:t>
            </w:r>
            <w:r>
              <w:rPr>
                <w:spacing w:val="-5"/>
                <w:sz w:val="24"/>
              </w:rPr>
              <w:t xml:space="preserve">các </w:t>
            </w:r>
            <w:r>
              <w:rPr>
                <w:spacing w:val="-4"/>
                <w:sz w:val="24"/>
              </w:rPr>
              <w:t xml:space="preserve">tạng </w:t>
            </w:r>
            <w:r>
              <w:rPr>
                <w:spacing w:val="-6"/>
                <w:sz w:val="24"/>
              </w:rPr>
              <w:t xml:space="preserve">tiểu </w:t>
            </w:r>
            <w:r>
              <w:rPr>
                <w:sz w:val="24"/>
              </w:rPr>
              <w:t>khung khác do sản khoa</w:t>
            </w:r>
          </w:p>
        </w:tc>
        <w:tc>
          <w:tcPr>
            <w:tcW w:w="5040" w:type="dxa"/>
          </w:tcPr>
          <w:p w:rsidR="00937888" w:rsidRDefault="00EC7B47">
            <w:pPr>
              <w:pStyle w:val="TableParagraph"/>
              <w:rPr>
                <w:sz w:val="24"/>
              </w:rPr>
            </w:pPr>
            <w:r>
              <w:rPr>
                <w:sz w:val="24"/>
              </w:rPr>
              <w:t>Other obstetric injury to pelvic organs</w:t>
            </w:r>
          </w:p>
        </w:tc>
      </w:tr>
      <w:tr w:rsidR="00937888">
        <w:trPr>
          <w:trHeight w:val="620"/>
        </w:trPr>
        <w:tc>
          <w:tcPr>
            <w:tcW w:w="1000" w:type="dxa"/>
          </w:tcPr>
          <w:p w:rsidR="00937888" w:rsidRDefault="00EC7B47">
            <w:pPr>
              <w:pStyle w:val="TableParagraph"/>
              <w:ind w:left="31" w:right="11"/>
              <w:jc w:val="center"/>
              <w:rPr>
                <w:sz w:val="24"/>
              </w:rPr>
            </w:pPr>
            <w:r>
              <w:rPr>
                <w:sz w:val="24"/>
              </w:rPr>
              <w:t>O716</w:t>
            </w:r>
          </w:p>
        </w:tc>
        <w:tc>
          <w:tcPr>
            <w:tcW w:w="4720" w:type="dxa"/>
          </w:tcPr>
          <w:p w:rsidR="00937888" w:rsidRDefault="00EC7B47">
            <w:pPr>
              <w:pStyle w:val="TableParagraph"/>
              <w:spacing w:line="261" w:lineRule="auto"/>
              <w:ind w:right="273"/>
              <w:rPr>
                <w:sz w:val="24"/>
              </w:rPr>
            </w:pPr>
            <w:r>
              <w:rPr>
                <w:sz w:val="24"/>
              </w:rPr>
              <w:t>Tổn thương khớp vùng chậu và dây chằng do sản khoa</w:t>
            </w:r>
          </w:p>
        </w:tc>
        <w:tc>
          <w:tcPr>
            <w:tcW w:w="5040" w:type="dxa"/>
          </w:tcPr>
          <w:p w:rsidR="00937888" w:rsidRDefault="00EC7B47">
            <w:pPr>
              <w:pStyle w:val="TableParagraph"/>
              <w:rPr>
                <w:sz w:val="24"/>
              </w:rPr>
            </w:pPr>
            <w:r>
              <w:rPr>
                <w:sz w:val="24"/>
              </w:rPr>
              <w:t>Obstetric damage to pelvic joints and ligaments</w:t>
            </w:r>
          </w:p>
        </w:tc>
      </w:tr>
      <w:tr w:rsidR="00937888">
        <w:trPr>
          <w:trHeight w:val="300"/>
        </w:trPr>
        <w:tc>
          <w:tcPr>
            <w:tcW w:w="1000" w:type="dxa"/>
          </w:tcPr>
          <w:p w:rsidR="00937888" w:rsidRDefault="00EC7B47">
            <w:pPr>
              <w:pStyle w:val="TableParagraph"/>
              <w:ind w:left="31" w:right="11"/>
              <w:jc w:val="center"/>
              <w:rPr>
                <w:sz w:val="24"/>
              </w:rPr>
            </w:pPr>
            <w:r>
              <w:rPr>
                <w:sz w:val="24"/>
              </w:rPr>
              <w:t>O717</w:t>
            </w:r>
          </w:p>
        </w:tc>
        <w:tc>
          <w:tcPr>
            <w:tcW w:w="4720" w:type="dxa"/>
          </w:tcPr>
          <w:p w:rsidR="00937888" w:rsidRDefault="00EC7B47">
            <w:pPr>
              <w:pStyle w:val="TableParagraph"/>
              <w:rPr>
                <w:sz w:val="24"/>
              </w:rPr>
            </w:pPr>
            <w:r>
              <w:rPr>
                <w:sz w:val="24"/>
              </w:rPr>
              <w:t>Máu tụ tiểu khung do sản khoa</w:t>
            </w:r>
          </w:p>
        </w:tc>
        <w:tc>
          <w:tcPr>
            <w:tcW w:w="5040" w:type="dxa"/>
          </w:tcPr>
          <w:p w:rsidR="00937888" w:rsidRDefault="00EC7B47">
            <w:pPr>
              <w:pStyle w:val="TableParagraph"/>
              <w:rPr>
                <w:sz w:val="24"/>
              </w:rPr>
            </w:pPr>
            <w:r>
              <w:rPr>
                <w:sz w:val="24"/>
              </w:rPr>
              <w:t>Obstetric haematoma of pelvis</w:t>
            </w:r>
          </w:p>
        </w:tc>
      </w:tr>
      <w:tr w:rsidR="00937888">
        <w:trPr>
          <w:trHeight w:val="300"/>
        </w:trPr>
        <w:tc>
          <w:tcPr>
            <w:tcW w:w="1000" w:type="dxa"/>
          </w:tcPr>
          <w:p w:rsidR="00937888" w:rsidRDefault="00EC7B47">
            <w:pPr>
              <w:pStyle w:val="TableParagraph"/>
              <w:ind w:left="31" w:right="11"/>
              <w:jc w:val="center"/>
              <w:rPr>
                <w:sz w:val="24"/>
              </w:rPr>
            </w:pPr>
            <w:r>
              <w:rPr>
                <w:sz w:val="24"/>
              </w:rPr>
              <w:t>O718</w:t>
            </w:r>
          </w:p>
        </w:tc>
        <w:tc>
          <w:tcPr>
            <w:tcW w:w="4720" w:type="dxa"/>
          </w:tcPr>
          <w:p w:rsidR="00937888" w:rsidRDefault="00EC7B47">
            <w:pPr>
              <w:pStyle w:val="TableParagraph"/>
              <w:rPr>
                <w:sz w:val="24"/>
              </w:rPr>
            </w:pPr>
            <w:r>
              <w:rPr>
                <w:sz w:val="24"/>
              </w:rPr>
              <w:t>Chấn thương sản khoa đặc hiệu khác</w:t>
            </w:r>
          </w:p>
        </w:tc>
        <w:tc>
          <w:tcPr>
            <w:tcW w:w="5040" w:type="dxa"/>
          </w:tcPr>
          <w:p w:rsidR="00937888" w:rsidRDefault="00EC7B47">
            <w:pPr>
              <w:pStyle w:val="TableParagraph"/>
              <w:rPr>
                <w:sz w:val="24"/>
              </w:rPr>
            </w:pPr>
            <w:r>
              <w:rPr>
                <w:sz w:val="24"/>
              </w:rPr>
              <w:t>Other specified obstetric trauma</w:t>
            </w:r>
          </w:p>
        </w:tc>
      </w:tr>
      <w:tr w:rsidR="00937888">
        <w:trPr>
          <w:trHeight w:val="300"/>
        </w:trPr>
        <w:tc>
          <w:tcPr>
            <w:tcW w:w="1000" w:type="dxa"/>
          </w:tcPr>
          <w:p w:rsidR="00937888" w:rsidRDefault="00EC7B47">
            <w:pPr>
              <w:pStyle w:val="TableParagraph"/>
              <w:ind w:left="31" w:right="11"/>
              <w:jc w:val="center"/>
              <w:rPr>
                <w:sz w:val="24"/>
              </w:rPr>
            </w:pPr>
            <w:r>
              <w:rPr>
                <w:sz w:val="24"/>
              </w:rPr>
              <w:t>O719</w:t>
            </w:r>
          </w:p>
        </w:tc>
        <w:tc>
          <w:tcPr>
            <w:tcW w:w="4720" w:type="dxa"/>
          </w:tcPr>
          <w:p w:rsidR="00937888" w:rsidRDefault="00EC7B47">
            <w:pPr>
              <w:pStyle w:val="TableParagraph"/>
              <w:rPr>
                <w:sz w:val="24"/>
              </w:rPr>
            </w:pPr>
            <w:r>
              <w:rPr>
                <w:sz w:val="24"/>
              </w:rPr>
              <w:t>Chấn thương sản khoa, không đặc hiệu</w:t>
            </w:r>
          </w:p>
        </w:tc>
        <w:tc>
          <w:tcPr>
            <w:tcW w:w="5040" w:type="dxa"/>
          </w:tcPr>
          <w:p w:rsidR="00937888" w:rsidRDefault="00EC7B47">
            <w:pPr>
              <w:pStyle w:val="TableParagraph"/>
              <w:rPr>
                <w:sz w:val="24"/>
              </w:rPr>
            </w:pPr>
            <w:r>
              <w:rPr>
                <w:sz w:val="24"/>
              </w:rPr>
              <w:t>Obstetric trauma, unspecified</w:t>
            </w:r>
          </w:p>
        </w:tc>
      </w:tr>
      <w:tr w:rsidR="00937888">
        <w:trPr>
          <w:trHeight w:val="300"/>
        </w:trPr>
        <w:tc>
          <w:tcPr>
            <w:tcW w:w="1000" w:type="dxa"/>
          </w:tcPr>
          <w:p w:rsidR="00937888" w:rsidRDefault="00EC7B47">
            <w:pPr>
              <w:pStyle w:val="TableParagraph"/>
              <w:ind w:left="31" w:right="11"/>
              <w:jc w:val="center"/>
              <w:rPr>
                <w:sz w:val="24"/>
              </w:rPr>
            </w:pPr>
            <w:r>
              <w:rPr>
                <w:sz w:val="24"/>
              </w:rPr>
              <w:t>O720</w:t>
            </w:r>
          </w:p>
        </w:tc>
        <w:tc>
          <w:tcPr>
            <w:tcW w:w="4720" w:type="dxa"/>
          </w:tcPr>
          <w:p w:rsidR="00937888" w:rsidRDefault="00EC7B47">
            <w:pPr>
              <w:pStyle w:val="TableParagraph"/>
              <w:rPr>
                <w:sz w:val="24"/>
              </w:rPr>
            </w:pPr>
            <w:r>
              <w:rPr>
                <w:sz w:val="24"/>
              </w:rPr>
              <w:t>Chảy máu thời kỳ sổ rau</w:t>
            </w:r>
          </w:p>
        </w:tc>
        <w:tc>
          <w:tcPr>
            <w:tcW w:w="5040" w:type="dxa"/>
          </w:tcPr>
          <w:p w:rsidR="00937888" w:rsidRDefault="00EC7B47">
            <w:pPr>
              <w:pStyle w:val="TableParagraph"/>
              <w:rPr>
                <w:sz w:val="24"/>
              </w:rPr>
            </w:pPr>
            <w:r>
              <w:rPr>
                <w:sz w:val="24"/>
              </w:rPr>
              <w:t>Third-stage haemorrhage</w:t>
            </w:r>
          </w:p>
        </w:tc>
      </w:tr>
      <w:tr w:rsidR="00937888">
        <w:trPr>
          <w:trHeight w:val="300"/>
        </w:trPr>
        <w:tc>
          <w:tcPr>
            <w:tcW w:w="1000" w:type="dxa"/>
          </w:tcPr>
          <w:p w:rsidR="00937888" w:rsidRDefault="00EC7B47">
            <w:pPr>
              <w:pStyle w:val="TableParagraph"/>
              <w:ind w:left="31" w:right="11"/>
              <w:jc w:val="center"/>
              <w:rPr>
                <w:sz w:val="24"/>
              </w:rPr>
            </w:pPr>
            <w:r>
              <w:rPr>
                <w:sz w:val="24"/>
              </w:rPr>
              <w:t>O721</w:t>
            </w:r>
          </w:p>
        </w:tc>
        <w:tc>
          <w:tcPr>
            <w:tcW w:w="4720" w:type="dxa"/>
          </w:tcPr>
          <w:p w:rsidR="00937888" w:rsidRDefault="00EC7B47">
            <w:pPr>
              <w:pStyle w:val="TableParagraph"/>
              <w:rPr>
                <w:sz w:val="24"/>
              </w:rPr>
            </w:pPr>
            <w:r>
              <w:rPr>
                <w:sz w:val="24"/>
              </w:rPr>
              <w:t>Chảy máu ngay sau đẻ khác</w:t>
            </w:r>
          </w:p>
        </w:tc>
        <w:tc>
          <w:tcPr>
            <w:tcW w:w="5040" w:type="dxa"/>
          </w:tcPr>
          <w:p w:rsidR="00937888" w:rsidRDefault="00EC7B47">
            <w:pPr>
              <w:pStyle w:val="TableParagraph"/>
              <w:rPr>
                <w:sz w:val="24"/>
              </w:rPr>
            </w:pPr>
            <w:r>
              <w:rPr>
                <w:sz w:val="24"/>
              </w:rPr>
              <w:t>Other immediate postpartum ha</w:t>
            </w:r>
            <w:r>
              <w:rPr>
                <w:sz w:val="24"/>
              </w:rPr>
              <w:t>emorrhage</w:t>
            </w:r>
          </w:p>
        </w:tc>
      </w:tr>
      <w:tr w:rsidR="00937888">
        <w:trPr>
          <w:trHeight w:val="300"/>
        </w:trPr>
        <w:tc>
          <w:tcPr>
            <w:tcW w:w="1000" w:type="dxa"/>
          </w:tcPr>
          <w:p w:rsidR="00937888" w:rsidRDefault="00EC7B47">
            <w:pPr>
              <w:pStyle w:val="TableParagraph"/>
              <w:ind w:left="31" w:right="11"/>
              <w:jc w:val="center"/>
              <w:rPr>
                <w:sz w:val="24"/>
              </w:rPr>
            </w:pPr>
            <w:r>
              <w:rPr>
                <w:sz w:val="24"/>
              </w:rPr>
              <w:t>O722</w:t>
            </w:r>
          </w:p>
        </w:tc>
        <w:tc>
          <w:tcPr>
            <w:tcW w:w="4720" w:type="dxa"/>
          </w:tcPr>
          <w:p w:rsidR="00937888" w:rsidRDefault="00EC7B47">
            <w:pPr>
              <w:pStyle w:val="TableParagraph"/>
              <w:rPr>
                <w:sz w:val="24"/>
              </w:rPr>
            </w:pPr>
            <w:r>
              <w:rPr>
                <w:sz w:val="24"/>
              </w:rPr>
              <w:t>Chảy máu muộn và thứ phát sau đẻ</w:t>
            </w:r>
          </w:p>
        </w:tc>
        <w:tc>
          <w:tcPr>
            <w:tcW w:w="5040" w:type="dxa"/>
          </w:tcPr>
          <w:p w:rsidR="00937888" w:rsidRDefault="00EC7B47">
            <w:pPr>
              <w:pStyle w:val="TableParagraph"/>
              <w:rPr>
                <w:sz w:val="24"/>
              </w:rPr>
            </w:pPr>
            <w:r>
              <w:rPr>
                <w:sz w:val="24"/>
              </w:rPr>
              <w:t>Delayed and secondary postpartum haemorrhage</w:t>
            </w:r>
          </w:p>
        </w:tc>
      </w:tr>
      <w:tr w:rsidR="00937888">
        <w:trPr>
          <w:trHeight w:val="300"/>
        </w:trPr>
        <w:tc>
          <w:tcPr>
            <w:tcW w:w="1000" w:type="dxa"/>
          </w:tcPr>
          <w:p w:rsidR="00937888" w:rsidRDefault="00EC7B47">
            <w:pPr>
              <w:pStyle w:val="TableParagraph"/>
              <w:ind w:left="31" w:right="11"/>
              <w:jc w:val="center"/>
              <w:rPr>
                <w:sz w:val="24"/>
              </w:rPr>
            </w:pPr>
            <w:r>
              <w:rPr>
                <w:sz w:val="24"/>
              </w:rPr>
              <w:t>O723</w:t>
            </w:r>
          </w:p>
        </w:tc>
        <w:tc>
          <w:tcPr>
            <w:tcW w:w="4720" w:type="dxa"/>
          </w:tcPr>
          <w:p w:rsidR="00937888" w:rsidRDefault="00EC7B47">
            <w:pPr>
              <w:pStyle w:val="TableParagraph"/>
              <w:rPr>
                <w:sz w:val="24"/>
              </w:rPr>
            </w:pPr>
            <w:r>
              <w:rPr>
                <w:sz w:val="24"/>
              </w:rPr>
              <w:t>Thiếu hụt đông máu sau đẻ</w:t>
            </w:r>
          </w:p>
        </w:tc>
        <w:tc>
          <w:tcPr>
            <w:tcW w:w="5040" w:type="dxa"/>
          </w:tcPr>
          <w:p w:rsidR="00937888" w:rsidRDefault="00EC7B47">
            <w:pPr>
              <w:pStyle w:val="TableParagraph"/>
              <w:rPr>
                <w:sz w:val="24"/>
              </w:rPr>
            </w:pPr>
            <w:r>
              <w:rPr>
                <w:sz w:val="24"/>
              </w:rPr>
              <w:t>Postpartum coagulation defects</w:t>
            </w:r>
          </w:p>
        </w:tc>
      </w:tr>
      <w:tr w:rsidR="00937888">
        <w:trPr>
          <w:trHeight w:val="300"/>
        </w:trPr>
        <w:tc>
          <w:tcPr>
            <w:tcW w:w="1000" w:type="dxa"/>
          </w:tcPr>
          <w:p w:rsidR="00937888" w:rsidRDefault="00EC7B47">
            <w:pPr>
              <w:pStyle w:val="TableParagraph"/>
              <w:ind w:left="31" w:right="11"/>
              <w:jc w:val="center"/>
              <w:rPr>
                <w:sz w:val="24"/>
              </w:rPr>
            </w:pPr>
            <w:r>
              <w:rPr>
                <w:sz w:val="24"/>
              </w:rPr>
              <w:t>O730</w:t>
            </w:r>
          </w:p>
        </w:tc>
        <w:tc>
          <w:tcPr>
            <w:tcW w:w="4720" w:type="dxa"/>
          </w:tcPr>
          <w:p w:rsidR="00937888" w:rsidRDefault="00EC7B47">
            <w:pPr>
              <w:pStyle w:val="TableParagraph"/>
              <w:rPr>
                <w:sz w:val="24"/>
              </w:rPr>
            </w:pPr>
            <w:r>
              <w:rPr>
                <w:sz w:val="24"/>
              </w:rPr>
              <w:t>Sót rau không có chảy máu</w:t>
            </w:r>
          </w:p>
        </w:tc>
        <w:tc>
          <w:tcPr>
            <w:tcW w:w="5040" w:type="dxa"/>
          </w:tcPr>
          <w:p w:rsidR="00937888" w:rsidRDefault="00EC7B47">
            <w:pPr>
              <w:pStyle w:val="TableParagraph"/>
              <w:rPr>
                <w:sz w:val="24"/>
              </w:rPr>
            </w:pPr>
            <w:r>
              <w:rPr>
                <w:sz w:val="24"/>
              </w:rPr>
              <w:t>Retained placenta without haemorrhage</w:t>
            </w:r>
          </w:p>
        </w:tc>
      </w:tr>
      <w:tr w:rsidR="00937888">
        <w:trPr>
          <w:trHeight w:val="620"/>
        </w:trPr>
        <w:tc>
          <w:tcPr>
            <w:tcW w:w="1000" w:type="dxa"/>
          </w:tcPr>
          <w:p w:rsidR="00937888" w:rsidRDefault="00EC7B47">
            <w:pPr>
              <w:pStyle w:val="TableParagraph"/>
              <w:ind w:left="31" w:right="11"/>
              <w:jc w:val="center"/>
              <w:rPr>
                <w:sz w:val="24"/>
              </w:rPr>
            </w:pPr>
            <w:r>
              <w:rPr>
                <w:sz w:val="24"/>
              </w:rPr>
              <w:t>O731</w:t>
            </w:r>
          </w:p>
        </w:tc>
        <w:tc>
          <w:tcPr>
            <w:tcW w:w="4720" w:type="dxa"/>
          </w:tcPr>
          <w:p w:rsidR="00937888" w:rsidRDefault="00EC7B47">
            <w:pPr>
              <w:pStyle w:val="TableParagraph"/>
              <w:spacing w:line="261" w:lineRule="auto"/>
              <w:ind w:right="124"/>
              <w:rPr>
                <w:sz w:val="24"/>
              </w:rPr>
            </w:pPr>
            <w:r>
              <w:rPr>
                <w:sz w:val="24"/>
              </w:rPr>
              <w:t>Sót phần bánh rau và màng rau, không có chảy máu</w:t>
            </w:r>
          </w:p>
        </w:tc>
        <w:tc>
          <w:tcPr>
            <w:tcW w:w="5040" w:type="dxa"/>
          </w:tcPr>
          <w:p w:rsidR="00937888" w:rsidRDefault="00EC7B47">
            <w:pPr>
              <w:pStyle w:val="TableParagraph"/>
              <w:spacing w:line="261" w:lineRule="auto"/>
              <w:rPr>
                <w:sz w:val="24"/>
              </w:rPr>
            </w:pPr>
            <w:r>
              <w:rPr>
                <w:spacing w:val="-5"/>
                <w:sz w:val="24"/>
              </w:rPr>
              <w:t xml:space="preserve">Retained </w:t>
            </w:r>
            <w:r>
              <w:rPr>
                <w:sz w:val="24"/>
              </w:rPr>
              <w:t xml:space="preserve">portions of </w:t>
            </w:r>
            <w:r>
              <w:rPr>
                <w:spacing w:val="-5"/>
                <w:sz w:val="24"/>
              </w:rPr>
              <w:t xml:space="preserve">placenta </w:t>
            </w:r>
            <w:r>
              <w:rPr>
                <w:spacing w:val="-3"/>
                <w:sz w:val="24"/>
              </w:rPr>
              <w:t xml:space="preserve">and membranes, </w:t>
            </w:r>
            <w:r>
              <w:rPr>
                <w:sz w:val="24"/>
              </w:rPr>
              <w:t xml:space="preserve">without </w:t>
            </w:r>
            <w:r>
              <w:rPr>
                <w:spacing w:val="-3"/>
                <w:sz w:val="24"/>
              </w:rPr>
              <w:t>haemorrhage</w:t>
            </w:r>
          </w:p>
        </w:tc>
      </w:tr>
      <w:tr w:rsidR="00937888">
        <w:trPr>
          <w:trHeight w:val="620"/>
        </w:trPr>
        <w:tc>
          <w:tcPr>
            <w:tcW w:w="1000" w:type="dxa"/>
          </w:tcPr>
          <w:p w:rsidR="00937888" w:rsidRDefault="00EC7B47">
            <w:pPr>
              <w:pStyle w:val="TableParagraph"/>
              <w:ind w:left="31" w:right="11"/>
              <w:jc w:val="center"/>
              <w:rPr>
                <w:sz w:val="24"/>
              </w:rPr>
            </w:pPr>
            <w:r>
              <w:rPr>
                <w:sz w:val="24"/>
              </w:rPr>
              <w:t>O740</w:t>
            </w:r>
          </w:p>
        </w:tc>
        <w:tc>
          <w:tcPr>
            <w:tcW w:w="4720" w:type="dxa"/>
          </w:tcPr>
          <w:p w:rsidR="00937888" w:rsidRDefault="00EC7B47">
            <w:pPr>
              <w:pStyle w:val="TableParagraph"/>
              <w:spacing w:line="261" w:lineRule="auto"/>
              <w:rPr>
                <w:sz w:val="24"/>
              </w:rPr>
            </w:pPr>
            <w:r>
              <w:rPr>
                <w:sz w:val="24"/>
              </w:rPr>
              <w:t xml:space="preserve">Viêm phổi do </w:t>
            </w:r>
            <w:r>
              <w:rPr>
                <w:spacing w:val="-3"/>
                <w:sz w:val="24"/>
              </w:rPr>
              <w:t xml:space="preserve">hít </w:t>
            </w:r>
            <w:r>
              <w:rPr>
                <w:sz w:val="24"/>
              </w:rPr>
              <w:t xml:space="preserve">vì </w:t>
            </w:r>
            <w:r>
              <w:rPr>
                <w:spacing w:val="-3"/>
                <w:sz w:val="24"/>
              </w:rPr>
              <w:t xml:space="preserve">gây </w:t>
            </w:r>
            <w:r>
              <w:rPr>
                <w:spacing w:val="-4"/>
                <w:sz w:val="24"/>
              </w:rPr>
              <w:t xml:space="preserve">mê </w:t>
            </w:r>
            <w:r>
              <w:rPr>
                <w:sz w:val="24"/>
              </w:rPr>
              <w:t xml:space="preserve">trong </w:t>
            </w:r>
            <w:r>
              <w:rPr>
                <w:spacing w:val="-3"/>
                <w:sz w:val="24"/>
              </w:rPr>
              <w:t xml:space="preserve">chuyển </w:t>
            </w:r>
            <w:r>
              <w:rPr>
                <w:sz w:val="24"/>
              </w:rPr>
              <w:t xml:space="preserve">dạ </w:t>
            </w:r>
            <w:r>
              <w:rPr>
                <w:spacing w:val="-6"/>
                <w:sz w:val="24"/>
              </w:rPr>
              <w:t xml:space="preserve">và </w:t>
            </w:r>
            <w:r>
              <w:rPr>
                <w:sz w:val="24"/>
              </w:rPr>
              <w:t>trong đẻ</w:t>
            </w:r>
          </w:p>
        </w:tc>
        <w:tc>
          <w:tcPr>
            <w:tcW w:w="5040" w:type="dxa"/>
          </w:tcPr>
          <w:p w:rsidR="00937888" w:rsidRDefault="00EC7B47">
            <w:pPr>
              <w:pStyle w:val="TableParagraph"/>
              <w:spacing w:line="261" w:lineRule="auto"/>
              <w:ind w:right="293"/>
              <w:rPr>
                <w:sz w:val="24"/>
              </w:rPr>
            </w:pPr>
            <w:r>
              <w:rPr>
                <w:sz w:val="24"/>
              </w:rPr>
              <w:t xml:space="preserve">Aspiration </w:t>
            </w:r>
            <w:r>
              <w:rPr>
                <w:spacing w:val="-4"/>
                <w:sz w:val="24"/>
              </w:rPr>
              <w:t xml:space="preserve">pneumonitis </w:t>
            </w:r>
            <w:r>
              <w:rPr>
                <w:sz w:val="24"/>
              </w:rPr>
              <w:t xml:space="preserve">due </w:t>
            </w:r>
            <w:r>
              <w:rPr>
                <w:spacing w:val="-4"/>
                <w:sz w:val="24"/>
              </w:rPr>
              <w:t xml:space="preserve">to </w:t>
            </w:r>
            <w:r>
              <w:rPr>
                <w:spacing w:val="-3"/>
                <w:sz w:val="24"/>
              </w:rPr>
              <w:t xml:space="preserve">anaesthesia </w:t>
            </w:r>
            <w:r>
              <w:rPr>
                <w:sz w:val="24"/>
              </w:rPr>
              <w:t xml:space="preserve">during </w:t>
            </w:r>
            <w:r>
              <w:rPr>
                <w:spacing w:val="-3"/>
                <w:sz w:val="24"/>
              </w:rPr>
              <w:t xml:space="preserve">labour and </w:t>
            </w:r>
            <w:r>
              <w:rPr>
                <w:spacing w:val="-4"/>
                <w:sz w:val="24"/>
              </w:rPr>
              <w:t>delivery</w:t>
            </w:r>
          </w:p>
        </w:tc>
      </w:tr>
      <w:tr w:rsidR="00937888">
        <w:trPr>
          <w:trHeight w:val="620"/>
        </w:trPr>
        <w:tc>
          <w:tcPr>
            <w:tcW w:w="1000" w:type="dxa"/>
          </w:tcPr>
          <w:p w:rsidR="00937888" w:rsidRDefault="00EC7B47">
            <w:pPr>
              <w:pStyle w:val="TableParagraph"/>
              <w:ind w:left="31" w:right="11"/>
              <w:jc w:val="center"/>
              <w:rPr>
                <w:sz w:val="24"/>
              </w:rPr>
            </w:pPr>
            <w:r>
              <w:rPr>
                <w:sz w:val="24"/>
              </w:rPr>
              <w:t>O741</w:t>
            </w:r>
          </w:p>
        </w:tc>
        <w:tc>
          <w:tcPr>
            <w:tcW w:w="4720" w:type="dxa"/>
          </w:tcPr>
          <w:p w:rsidR="00937888" w:rsidRDefault="00EC7B47">
            <w:pPr>
              <w:pStyle w:val="TableParagraph"/>
              <w:spacing w:line="261" w:lineRule="auto"/>
              <w:ind w:right="501"/>
              <w:rPr>
                <w:sz w:val="24"/>
              </w:rPr>
            </w:pPr>
            <w:r>
              <w:rPr>
                <w:sz w:val="24"/>
              </w:rPr>
              <w:t>Biến chứng khác của phổi do gây mê trong chuyển dạ, trong đẻ</w:t>
            </w:r>
          </w:p>
        </w:tc>
        <w:tc>
          <w:tcPr>
            <w:tcW w:w="5040" w:type="dxa"/>
          </w:tcPr>
          <w:p w:rsidR="00937888" w:rsidRDefault="00EC7B47">
            <w:pPr>
              <w:pStyle w:val="TableParagraph"/>
              <w:spacing w:line="261" w:lineRule="auto"/>
              <w:ind w:right="263"/>
              <w:rPr>
                <w:sz w:val="24"/>
              </w:rPr>
            </w:pPr>
            <w:r>
              <w:rPr>
                <w:sz w:val="24"/>
              </w:rPr>
              <w:t xml:space="preserve">Other </w:t>
            </w:r>
            <w:r>
              <w:rPr>
                <w:spacing w:val="-3"/>
                <w:sz w:val="24"/>
              </w:rPr>
              <w:t xml:space="preserve">pulmonary </w:t>
            </w:r>
            <w:r>
              <w:rPr>
                <w:spacing w:val="-5"/>
                <w:sz w:val="24"/>
              </w:rPr>
              <w:t xml:space="preserve">complications </w:t>
            </w:r>
            <w:r>
              <w:rPr>
                <w:sz w:val="24"/>
              </w:rPr>
              <w:t xml:space="preserve">of </w:t>
            </w:r>
            <w:r>
              <w:rPr>
                <w:spacing w:val="-3"/>
                <w:sz w:val="24"/>
              </w:rPr>
              <w:t xml:space="preserve">anaesthesia </w:t>
            </w:r>
            <w:r>
              <w:rPr>
                <w:sz w:val="24"/>
              </w:rPr>
              <w:t xml:space="preserve">during </w:t>
            </w:r>
            <w:r>
              <w:rPr>
                <w:spacing w:val="-3"/>
                <w:sz w:val="24"/>
              </w:rPr>
              <w:t xml:space="preserve">labour and </w:t>
            </w:r>
            <w:r>
              <w:rPr>
                <w:spacing w:val="-4"/>
                <w:sz w:val="24"/>
              </w:rPr>
              <w:t>delivery</w:t>
            </w:r>
          </w:p>
        </w:tc>
      </w:tr>
      <w:tr w:rsidR="00937888">
        <w:trPr>
          <w:trHeight w:val="620"/>
        </w:trPr>
        <w:tc>
          <w:tcPr>
            <w:tcW w:w="1000" w:type="dxa"/>
          </w:tcPr>
          <w:p w:rsidR="00937888" w:rsidRDefault="00EC7B47">
            <w:pPr>
              <w:pStyle w:val="TableParagraph"/>
              <w:ind w:left="31" w:right="11"/>
              <w:jc w:val="center"/>
              <w:rPr>
                <w:sz w:val="24"/>
              </w:rPr>
            </w:pPr>
            <w:r>
              <w:rPr>
                <w:sz w:val="24"/>
              </w:rPr>
              <w:t>O742</w:t>
            </w:r>
          </w:p>
        </w:tc>
        <w:tc>
          <w:tcPr>
            <w:tcW w:w="4720" w:type="dxa"/>
          </w:tcPr>
          <w:p w:rsidR="00937888" w:rsidRDefault="00EC7B47">
            <w:pPr>
              <w:pStyle w:val="TableParagraph"/>
              <w:spacing w:line="261" w:lineRule="auto"/>
              <w:ind w:right="427"/>
              <w:rPr>
                <w:sz w:val="24"/>
              </w:rPr>
            </w:pPr>
            <w:r>
              <w:rPr>
                <w:spacing w:val="-4"/>
                <w:sz w:val="24"/>
              </w:rPr>
              <w:t xml:space="preserve">Biến </w:t>
            </w:r>
            <w:r>
              <w:rPr>
                <w:sz w:val="24"/>
              </w:rPr>
              <w:t xml:space="preserve">chứng </w:t>
            </w:r>
            <w:r>
              <w:rPr>
                <w:spacing w:val="-5"/>
                <w:sz w:val="24"/>
              </w:rPr>
              <w:t xml:space="preserve">tim </w:t>
            </w:r>
            <w:r>
              <w:rPr>
                <w:spacing w:val="-3"/>
                <w:sz w:val="24"/>
              </w:rPr>
              <w:t xml:space="preserve">của gây </w:t>
            </w:r>
            <w:r>
              <w:rPr>
                <w:spacing w:val="-4"/>
                <w:sz w:val="24"/>
              </w:rPr>
              <w:t xml:space="preserve">mê </w:t>
            </w:r>
            <w:r>
              <w:rPr>
                <w:sz w:val="24"/>
              </w:rPr>
              <w:t xml:space="preserve">trong </w:t>
            </w:r>
            <w:r>
              <w:rPr>
                <w:spacing w:val="-3"/>
                <w:sz w:val="24"/>
              </w:rPr>
              <w:t xml:space="preserve">chuyển dạ, </w:t>
            </w:r>
            <w:r>
              <w:rPr>
                <w:sz w:val="24"/>
              </w:rPr>
              <w:t>trong đẻ</w:t>
            </w:r>
          </w:p>
        </w:tc>
        <w:tc>
          <w:tcPr>
            <w:tcW w:w="5040" w:type="dxa"/>
          </w:tcPr>
          <w:p w:rsidR="00937888" w:rsidRDefault="00EC7B47">
            <w:pPr>
              <w:pStyle w:val="TableParagraph"/>
              <w:spacing w:line="261" w:lineRule="auto"/>
              <w:rPr>
                <w:sz w:val="24"/>
              </w:rPr>
            </w:pPr>
            <w:r>
              <w:rPr>
                <w:spacing w:val="-4"/>
                <w:sz w:val="24"/>
              </w:rPr>
              <w:t xml:space="preserve">Cardiac </w:t>
            </w:r>
            <w:r>
              <w:rPr>
                <w:spacing w:val="-5"/>
                <w:sz w:val="24"/>
              </w:rPr>
              <w:t xml:space="preserve">complications </w:t>
            </w:r>
            <w:r>
              <w:rPr>
                <w:sz w:val="24"/>
              </w:rPr>
              <w:t xml:space="preserve">of </w:t>
            </w:r>
            <w:r>
              <w:rPr>
                <w:spacing w:val="-3"/>
                <w:sz w:val="24"/>
              </w:rPr>
              <w:t xml:space="preserve">anaesthesia </w:t>
            </w:r>
            <w:r>
              <w:rPr>
                <w:sz w:val="24"/>
              </w:rPr>
              <w:t xml:space="preserve">during </w:t>
            </w:r>
            <w:r>
              <w:rPr>
                <w:spacing w:val="-3"/>
                <w:sz w:val="24"/>
              </w:rPr>
              <w:t xml:space="preserve">labour and </w:t>
            </w:r>
            <w:r>
              <w:rPr>
                <w:spacing w:val="-4"/>
                <w:sz w:val="24"/>
              </w:rPr>
              <w:t>delivery</w:t>
            </w:r>
          </w:p>
        </w:tc>
      </w:tr>
      <w:tr w:rsidR="00937888">
        <w:trPr>
          <w:trHeight w:val="620"/>
        </w:trPr>
        <w:tc>
          <w:tcPr>
            <w:tcW w:w="1000" w:type="dxa"/>
          </w:tcPr>
          <w:p w:rsidR="00937888" w:rsidRDefault="00EC7B47">
            <w:pPr>
              <w:pStyle w:val="TableParagraph"/>
              <w:ind w:left="31" w:right="11"/>
              <w:jc w:val="center"/>
              <w:rPr>
                <w:sz w:val="24"/>
              </w:rPr>
            </w:pPr>
            <w:r>
              <w:rPr>
                <w:sz w:val="24"/>
              </w:rPr>
              <w:t>O743</w:t>
            </w:r>
          </w:p>
        </w:tc>
        <w:tc>
          <w:tcPr>
            <w:tcW w:w="4720" w:type="dxa"/>
          </w:tcPr>
          <w:p w:rsidR="00937888" w:rsidRDefault="00EC7B47">
            <w:pPr>
              <w:pStyle w:val="TableParagraph"/>
              <w:spacing w:line="261" w:lineRule="auto"/>
              <w:ind w:right="150"/>
              <w:rPr>
                <w:sz w:val="24"/>
              </w:rPr>
            </w:pPr>
            <w:r>
              <w:rPr>
                <w:sz w:val="24"/>
              </w:rPr>
              <w:t>Biến chứng hệ thống thần kinh trung ương của gây mê trong chuyển dạ, trong đẻ</w:t>
            </w:r>
          </w:p>
        </w:tc>
        <w:tc>
          <w:tcPr>
            <w:tcW w:w="5040" w:type="dxa"/>
          </w:tcPr>
          <w:p w:rsidR="00937888" w:rsidRDefault="00EC7B47">
            <w:pPr>
              <w:pStyle w:val="TableParagraph"/>
              <w:spacing w:line="261" w:lineRule="auto"/>
              <w:ind w:right="1030"/>
              <w:rPr>
                <w:sz w:val="24"/>
              </w:rPr>
            </w:pPr>
            <w:r>
              <w:rPr>
                <w:sz w:val="24"/>
              </w:rPr>
              <w:t>Central nervous system complications of anaesthesia during labour and delivery</w:t>
            </w:r>
          </w:p>
        </w:tc>
      </w:tr>
      <w:tr w:rsidR="00937888">
        <w:trPr>
          <w:trHeight w:val="620"/>
        </w:trPr>
        <w:tc>
          <w:tcPr>
            <w:tcW w:w="1000" w:type="dxa"/>
          </w:tcPr>
          <w:p w:rsidR="00937888" w:rsidRDefault="00EC7B47">
            <w:pPr>
              <w:pStyle w:val="TableParagraph"/>
              <w:ind w:left="31" w:right="11"/>
              <w:jc w:val="center"/>
              <w:rPr>
                <w:sz w:val="24"/>
              </w:rPr>
            </w:pPr>
            <w:r>
              <w:rPr>
                <w:sz w:val="24"/>
              </w:rPr>
              <w:t>O744</w:t>
            </w:r>
          </w:p>
        </w:tc>
        <w:tc>
          <w:tcPr>
            <w:tcW w:w="4720" w:type="dxa"/>
          </w:tcPr>
          <w:p w:rsidR="00937888" w:rsidRDefault="00EC7B47">
            <w:pPr>
              <w:pStyle w:val="TableParagraph"/>
              <w:spacing w:line="261" w:lineRule="auto"/>
              <w:ind w:right="254"/>
              <w:rPr>
                <w:sz w:val="24"/>
              </w:rPr>
            </w:pPr>
            <w:r>
              <w:rPr>
                <w:sz w:val="24"/>
              </w:rPr>
              <w:t>Phản ứng độc của gây tê tại chỗ trong chuyển dạ, trong đẻ</w:t>
            </w:r>
          </w:p>
        </w:tc>
        <w:tc>
          <w:tcPr>
            <w:tcW w:w="5040" w:type="dxa"/>
          </w:tcPr>
          <w:p w:rsidR="00937888" w:rsidRDefault="00EC7B47">
            <w:pPr>
              <w:pStyle w:val="TableParagraph"/>
              <w:spacing w:line="261" w:lineRule="auto"/>
              <w:ind w:right="263"/>
              <w:rPr>
                <w:sz w:val="24"/>
              </w:rPr>
            </w:pPr>
            <w:r>
              <w:rPr>
                <w:spacing w:val="-3"/>
                <w:sz w:val="24"/>
              </w:rPr>
              <w:t xml:space="preserve">Toxic </w:t>
            </w:r>
            <w:r>
              <w:rPr>
                <w:spacing w:val="-5"/>
                <w:sz w:val="24"/>
              </w:rPr>
              <w:t xml:space="preserve">reaction </w:t>
            </w:r>
            <w:r>
              <w:rPr>
                <w:spacing w:val="-4"/>
                <w:sz w:val="24"/>
              </w:rPr>
              <w:t xml:space="preserve">to </w:t>
            </w:r>
            <w:r>
              <w:rPr>
                <w:spacing w:val="-5"/>
                <w:sz w:val="24"/>
              </w:rPr>
              <w:t xml:space="preserve">local </w:t>
            </w:r>
            <w:r>
              <w:rPr>
                <w:spacing w:val="-3"/>
                <w:sz w:val="24"/>
              </w:rPr>
              <w:t xml:space="preserve">anaesthesia </w:t>
            </w:r>
            <w:r>
              <w:rPr>
                <w:sz w:val="24"/>
              </w:rPr>
              <w:t xml:space="preserve">during </w:t>
            </w:r>
            <w:r>
              <w:rPr>
                <w:spacing w:val="-3"/>
                <w:sz w:val="24"/>
              </w:rPr>
              <w:t xml:space="preserve">labour and </w:t>
            </w:r>
            <w:r>
              <w:rPr>
                <w:spacing w:val="-4"/>
                <w:sz w:val="24"/>
              </w:rPr>
              <w:t>delivery</w:t>
            </w:r>
          </w:p>
        </w:tc>
      </w:tr>
      <w:tr w:rsidR="00937888">
        <w:trPr>
          <w:trHeight w:val="620"/>
        </w:trPr>
        <w:tc>
          <w:tcPr>
            <w:tcW w:w="1000" w:type="dxa"/>
          </w:tcPr>
          <w:p w:rsidR="00937888" w:rsidRDefault="00EC7B47">
            <w:pPr>
              <w:pStyle w:val="TableParagraph"/>
              <w:ind w:left="31" w:right="11"/>
              <w:jc w:val="center"/>
              <w:rPr>
                <w:sz w:val="24"/>
              </w:rPr>
            </w:pPr>
            <w:r>
              <w:rPr>
                <w:sz w:val="24"/>
              </w:rPr>
              <w:t>O745</w:t>
            </w:r>
          </w:p>
        </w:tc>
        <w:tc>
          <w:tcPr>
            <w:tcW w:w="4720" w:type="dxa"/>
          </w:tcPr>
          <w:p w:rsidR="00937888" w:rsidRDefault="00EC7B47">
            <w:pPr>
              <w:pStyle w:val="TableParagraph"/>
              <w:spacing w:line="261" w:lineRule="auto"/>
              <w:ind w:right="530"/>
              <w:rPr>
                <w:sz w:val="24"/>
              </w:rPr>
            </w:pPr>
            <w:r>
              <w:rPr>
                <w:sz w:val="24"/>
              </w:rPr>
              <w:t>Đau đầu do gây tê tuỷ sống và ngoài màng cứng trong chuyển dạ, trong đẻ</w:t>
            </w:r>
          </w:p>
        </w:tc>
        <w:tc>
          <w:tcPr>
            <w:tcW w:w="5040" w:type="dxa"/>
          </w:tcPr>
          <w:p w:rsidR="00937888" w:rsidRDefault="00EC7B47">
            <w:pPr>
              <w:pStyle w:val="TableParagraph"/>
              <w:spacing w:line="261" w:lineRule="auto"/>
              <w:rPr>
                <w:sz w:val="24"/>
              </w:rPr>
            </w:pPr>
            <w:r>
              <w:rPr>
                <w:sz w:val="24"/>
              </w:rPr>
              <w:t xml:space="preserve">Spinal </w:t>
            </w:r>
            <w:r>
              <w:rPr>
                <w:spacing w:val="-3"/>
                <w:sz w:val="24"/>
              </w:rPr>
              <w:t xml:space="preserve">and epidural </w:t>
            </w:r>
            <w:r>
              <w:rPr>
                <w:spacing w:val="-4"/>
                <w:sz w:val="24"/>
              </w:rPr>
              <w:t xml:space="preserve">anaesthesia-induced headache </w:t>
            </w:r>
            <w:r>
              <w:rPr>
                <w:sz w:val="24"/>
              </w:rPr>
              <w:t xml:space="preserve">during </w:t>
            </w:r>
            <w:r>
              <w:rPr>
                <w:spacing w:val="-3"/>
                <w:sz w:val="24"/>
              </w:rPr>
              <w:t xml:space="preserve">labour and </w:t>
            </w:r>
            <w:r>
              <w:rPr>
                <w:spacing w:val="-4"/>
                <w:sz w:val="24"/>
              </w:rPr>
              <w:t>delivery</w:t>
            </w:r>
          </w:p>
        </w:tc>
      </w:tr>
      <w:tr w:rsidR="00937888">
        <w:trPr>
          <w:trHeight w:val="620"/>
        </w:trPr>
        <w:tc>
          <w:tcPr>
            <w:tcW w:w="1000" w:type="dxa"/>
          </w:tcPr>
          <w:p w:rsidR="00937888" w:rsidRDefault="00EC7B47">
            <w:pPr>
              <w:pStyle w:val="TableParagraph"/>
              <w:ind w:left="31" w:right="11"/>
              <w:jc w:val="center"/>
              <w:rPr>
                <w:sz w:val="24"/>
              </w:rPr>
            </w:pPr>
            <w:r>
              <w:rPr>
                <w:sz w:val="24"/>
              </w:rPr>
              <w:t>O746</w:t>
            </w:r>
          </w:p>
        </w:tc>
        <w:tc>
          <w:tcPr>
            <w:tcW w:w="4720" w:type="dxa"/>
          </w:tcPr>
          <w:p w:rsidR="00937888" w:rsidRDefault="00EC7B47">
            <w:pPr>
              <w:pStyle w:val="TableParagraph"/>
              <w:spacing w:line="261" w:lineRule="auto"/>
              <w:ind w:right="167"/>
              <w:rPr>
                <w:sz w:val="24"/>
              </w:rPr>
            </w:pPr>
            <w:r>
              <w:rPr>
                <w:sz w:val="24"/>
              </w:rPr>
              <w:t>Biến chứng khác của gây tê tuỷ sống và gây tê ngoài màng cứng trong chuyển dạ, trong đẻ</w:t>
            </w:r>
          </w:p>
        </w:tc>
        <w:tc>
          <w:tcPr>
            <w:tcW w:w="5040" w:type="dxa"/>
          </w:tcPr>
          <w:p w:rsidR="00937888" w:rsidRDefault="00EC7B47">
            <w:pPr>
              <w:pStyle w:val="TableParagraph"/>
              <w:spacing w:line="261" w:lineRule="auto"/>
              <w:ind w:right="957"/>
              <w:rPr>
                <w:sz w:val="24"/>
              </w:rPr>
            </w:pPr>
            <w:r>
              <w:rPr>
                <w:sz w:val="24"/>
              </w:rPr>
              <w:t xml:space="preserve">Other </w:t>
            </w:r>
            <w:r>
              <w:rPr>
                <w:spacing w:val="-5"/>
                <w:sz w:val="24"/>
              </w:rPr>
              <w:t xml:space="preserve">complications </w:t>
            </w:r>
            <w:r>
              <w:rPr>
                <w:sz w:val="24"/>
              </w:rPr>
              <w:t xml:space="preserve">of spinal </w:t>
            </w:r>
            <w:r>
              <w:rPr>
                <w:spacing w:val="-3"/>
                <w:sz w:val="24"/>
              </w:rPr>
              <w:t xml:space="preserve">and epidural anaesthesia </w:t>
            </w:r>
            <w:r>
              <w:rPr>
                <w:sz w:val="24"/>
              </w:rPr>
              <w:t xml:space="preserve">during </w:t>
            </w:r>
            <w:r>
              <w:rPr>
                <w:spacing w:val="-3"/>
                <w:sz w:val="24"/>
              </w:rPr>
              <w:t xml:space="preserve">labour and </w:t>
            </w:r>
            <w:r>
              <w:rPr>
                <w:spacing w:val="-4"/>
                <w:sz w:val="24"/>
              </w:rPr>
              <w:t>delivery</w:t>
            </w:r>
          </w:p>
        </w:tc>
      </w:tr>
      <w:tr w:rsidR="00937888">
        <w:trPr>
          <w:trHeight w:val="620"/>
        </w:trPr>
        <w:tc>
          <w:tcPr>
            <w:tcW w:w="1000" w:type="dxa"/>
          </w:tcPr>
          <w:p w:rsidR="00937888" w:rsidRDefault="00EC7B47">
            <w:pPr>
              <w:pStyle w:val="TableParagraph"/>
              <w:ind w:left="31" w:right="11"/>
              <w:jc w:val="center"/>
              <w:rPr>
                <w:sz w:val="24"/>
              </w:rPr>
            </w:pPr>
            <w:r>
              <w:rPr>
                <w:sz w:val="24"/>
              </w:rPr>
              <w:t>O747</w:t>
            </w:r>
          </w:p>
        </w:tc>
        <w:tc>
          <w:tcPr>
            <w:tcW w:w="4720" w:type="dxa"/>
          </w:tcPr>
          <w:p w:rsidR="00937888" w:rsidRDefault="00EC7B47">
            <w:pPr>
              <w:pStyle w:val="TableParagraph"/>
              <w:spacing w:line="261" w:lineRule="auto"/>
              <w:ind w:right="73"/>
              <w:rPr>
                <w:sz w:val="24"/>
              </w:rPr>
            </w:pPr>
            <w:r>
              <w:rPr>
                <w:sz w:val="24"/>
              </w:rPr>
              <w:t>Không đặt được hay khó đặt nội khí quản trong chuyển dạ, trong đẻ</w:t>
            </w:r>
          </w:p>
        </w:tc>
        <w:tc>
          <w:tcPr>
            <w:tcW w:w="5040" w:type="dxa"/>
          </w:tcPr>
          <w:p w:rsidR="00937888" w:rsidRDefault="00EC7B47">
            <w:pPr>
              <w:pStyle w:val="TableParagraph"/>
              <w:spacing w:line="261" w:lineRule="auto"/>
              <w:rPr>
                <w:sz w:val="24"/>
              </w:rPr>
            </w:pPr>
            <w:r>
              <w:rPr>
                <w:spacing w:val="-4"/>
                <w:sz w:val="24"/>
              </w:rPr>
              <w:t xml:space="preserve">Failed </w:t>
            </w:r>
            <w:r>
              <w:rPr>
                <w:sz w:val="24"/>
              </w:rPr>
              <w:t xml:space="preserve">or </w:t>
            </w:r>
            <w:r>
              <w:rPr>
                <w:spacing w:val="-4"/>
                <w:sz w:val="24"/>
              </w:rPr>
              <w:t>diff</w:t>
            </w:r>
            <w:r>
              <w:rPr>
                <w:spacing w:val="-4"/>
                <w:sz w:val="24"/>
              </w:rPr>
              <w:t xml:space="preserve">icult intubation </w:t>
            </w:r>
            <w:r>
              <w:rPr>
                <w:sz w:val="24"/>
              </w:rPr>
              <w:t xml:space="preserve">during </w:t>
            </w:r>
            <w:r>
              <w:rPr>
                <w:spacing w:val="-3"/>
                <w:sz w:val="24"/>
              </w:rPr>
              <w:t xml:space="preserve">labour </w:t>
            </w:r>
            <w:r>
              <w:rPr>
                <w:spacing w:val="-7"/>
                <w:sz w:val="24"/>
              </w:rPr>
              <w:t xml:space="preserve">and </w:t>
            </w:r>
            <w:r>
              <w:rPr>
                <w:spacing w:val="-4"/>
                <w:sz w:val="24"/>
              </w:rPr>
              <w:t>delivery</w:t>
            </w:r>
          </w:p>
        </w:tc>
      </w:tr>
      <w:tr w:rsidR="00937888">
        <w:trPr>
          <w:trHeight w:val="620"/>
        </w:trPr>
        <w:tc>
          <w:tcPr>
            <w:tcW w:w="1000" w:type="dxa"/>
          </w:tcPr>
          <w:p w:rsidR="00937888" w:rsidRDefault="00EC7B47">
            <w:pPr>
              <w:pStyle w:val="TableParagraph"/>
              <w:ind w:left="31" w:right="11"/>
              <w:jc w:val="center"/>
              <w:rPr>
                <w:sz w:val="24"/>
              </w:rPr>
            </w:pPr>
            <w:r>
              <w:rPr>
                <w:sz w:val="24"/>
              </w:rPr>
              <w:t>O748</w:t>
            </w:r>
          </w:p>
        </w:tc>
        <w:tc>
          <w:tcPr>
            <w:tcW w:w="4720" w:type="dxa"/>
          </w:tcPr>
          <w:p w:rsidR="00937888" w:rsidRDefault="00EC7B47">
            <w:pPr>
              <w:pStyle w:val="TableParagraph"/>
              <w:spacing w:line="261" w:lineRule="auto"/>
              <w:ind w:right="188"/>
              <w:rPr>
                <w:sz w:val="24"/>
              </w:rPr>
            </w:pPr>
            <w:r>
              <w:rPr>
                <w:sz w:val="24"/>
              </w:rPr>
              <w:t>Biến chứng khác của gây mê trong chuyển dạ, trong đẻ</w:t>
            </w:r>
          </w:p>
        </w:tc>
        <w:tc>
          <w:tcPr>
            <w:tcW w:w="5040" w:type="dxa"/>
          </w:tcPr>
          <w:p w:rsidR="00937888" w:rsidRDefault="00EC7B47">
            <w:pPr>
              <w:pStyle w:val="TableParagraph"/>
              <w:spacing w:line="261" w:lineRule="auto"/>
              <w:ind w:right="263"/>
              <w:rPr>
                <w:sz w:val="24"/>
              </w:rPr>
            </w:pPr>
            <w:r>
              <w:rPr>
                <w:sz w:val="24"/>
              </w:rPr>
              <w:t xml:space="preserve">Other </w:t>
            </w:r>
            <w:r>
              <w:rPr>
                <w:spacing w:val="-5"/>
                <w:sz w:val="24"/>
              </w:rPr>
              <w:t xml:space="preserve">complications </w:t>
            </w:r>
            <w:r>
              <w:rPr>
                <w:sz w:val="24"/>
              </w:rPr>
              <w:t xml:space="preserve">of </w:t>
            </w:r>
            <w:r>
              <w:rPr>
                <w:spacing w:val="-3"/>
                <w:sz w:val="24"/>
              </w:rPr>
              <w:t xml:space="preserve">anaesthesia </w:t>
            </w:r>
            <w:r>
              <w:rPr>
                <w:sz w:val="24"/>
              </w:rPr>
              <w:t xml:space="preserve">during </w:t>
            </w:r>
            <w:r>
              <w:rPr>
                <w:spacing w:val="-3"/>
                <w:sz w:val="24"/>
              </w:rPr>
              <w:t xml:space="preserve">labour and </w:t>
            </w:r>
            <w:r>
              <w:rPr>
                <w:spacing w:val="-4"/>
                <w:sz w:val="24"/>
              </w:rPr>
              <w:t>delivery</w:t>
            </w:r>
          </w:p>
        </w:tc>
      </w:tr>
      <w:tr w:rsidR="00937888">
        <w:trPr>
          <w:trHeight w:val="620"/>
        </w:trPr>
        <w:tc>
          <w:tcPr>
            <w:tcW w:w="1000" w:type="dxa"/>
          </w:tcPr>
          <w:p w:rsidR="00937888" w:rsidRDefault="00EC7B47">
            <w:pPr>
              <w:pStyle w:val="TableParagraph"/>
              <w:ind w:left="31" w:right="11"/>
              <w:jc w:val="center"/>
              <w:rPr>
                <w:sz w:val="24"/>
              </w:rPr>
            </w:pPr>
            <w:r>
              <w:rPr>
                <w:sz w:val="24"/>
              </w:rPr>
              <w:t>O749</w:t>
            </w:r>
          </w:p>
        </w:tc>
        <w:tc>
          <w:tcPr>
            <w:tcW w:w="4720" w:type="dxa"/>
          </w:tcPr>
          <w:p w:rsidR="00937888" w:rsidRDefault="00EC7B47">
            <w:pPr>
              <w:pStyle w:val="TableParagraph"/>
              <w:spacing w:line="261" w:lineRule="auto"/>
              <w:ind w:right="134"/>
              <w:rPr>
                <w:sz w:val="24"/>
              </w:rPr>
            </w:pPr>
            <w:r>
              <w:rPr>
                <w:sz w:val="24"/>
              </w:rPr>
              <w:t>Biến chứng của gây mê trong chuyển dạ, trong đẻ, không xác định</w:t>
            </w:r>
          </w:p>
        </w:tc>
        <w:tc>
          <w:tcPr>
            <w:tcW w:w="5040" w:type="dxa"/>
          </w:tcPr>
          <w:p w:rsidR="00937888" w:rsidRDefault="00EC7B47">
            <w:pPr>
              <w:pStyle w:val="TableParagraph"/>
              <w:spacing w:line="261" w:lineRule="auto"/>
              <w:rPr>
                <w:sz w:val="24"/>
              </w:rPr>
            </w:pPr>
            <w:r>
              <w:rPr>
                <w:spacing w:val="-5"/>
                <w:sz w:val="24"/>
              </w:rPr>
              <w:t xml:space="preserve">Complication </w:t>
            </w:r>
            <w:r>
              <w:rPr>
                <w:sz w:val="24"/>
              </w:rPr>
              <w:t xml:space="preserve">of </w:t>
            </w:r>
            <w:r>
              <w:rPr>
                <w:spacing w:val="-3"/>
                <w:sz w:val="24"/>
              </w:rPr>
              <w:t xml:space="preserve">anaesthesia </w:t>
            </w:r>
            <w:r>
              <w:rPr>
                <w:sz w:val="24"/>
              </w:rPr>
              <w:t xml:space="preserve">during </w:t>
            </w:r>
            <w:r>
              <w:rPr>
                <w:spacing w:val="-3"/>
                <w:sz w:val="24"/>
              </w:rPr>
              <w:t xml:space="preserve">labour and </w:t>
            </w:r>
            <w:r>
              <w:rPr>
                <w:spacing w:val="-4"/>
                <w:sz w:val="24"/>
              </w:rPr>
              <w:t xml:space="preserve">delivery, </w:t>
            </w:r>
            <w:r>
              <w:rPr>
                <w:spacing w:val="-3"/>
                <w:sz w:val="24"/>
              </w:rPr>
              <w:t>unspecified</w:t>
            </w:r>
          </w:p>
        </w:tc>
      </w:tr>
      <w:tr w:rsidR="00937888">
        <w:trPr>
          <w:trHeight w:val="620"/>
        </w:trPr>
        <w:tc>
          <w:tcPr>
            <w:tcW w:w="1000" w:type="dxa"/>
          </w:tcPr>
          <w:p w:rsidR="00937888" w:rsidRDefault="00EC7B47">
            <w:pPr>
              <w:pStyle w:val="TableParagraph"/>
              <w:ind w:left="31" w:right="11"/>
              <w:jc w:val="center"/>
              <w:rPr>
                <w:sz w:val="24"/>
              </w:rPr>
            </w:pPr>
            <w:r>
              <w:rPr>
                <w:sz w:val="24"/>
              </w:rPr>
              <w:t>O750</w:t>
            </w:r>
          </w:p>
        </w:tc>
        <w:tc>
          <w:tcPr>
            <w:tcW w:w="4720" w:type="dxa"/>
          </w:tcPr>
          <w:p w:rsidR="00937888" w:rsidRDefault="00EC7B47">
            <w:pPr>
              <w:pStyle w:val="TableParagraph"/>
              <w:spacing w:line="261" w:lineRule="auto"/>
              <w:rPr>
                <w:sz w:val="24"/>
              </w:rPr>
            </w:pPr>
            <w:r>
              <w:rPr>
                <w:spacing w:val="-4"/>
                <w:sz w:val="24"/>
              </w:rPr>
              <w:t xml:space="preserve">Tình </w:t>
            </w:r>
            <w:r>
              <w:rPr>
                <w:spacing w:val="-3"/>
                <w:sz w:val="24"/>
              </w:rPr>
              <w:t xml:space="preserve">trạng </w:t>
            </w:r>
            <w:r>
              <w:rPr>
                <w:sz w:val="24"/>
              </w:rPr>
              <w:t xml:space="preserve">nguy </w:t>
            </w:r>
            <w:r>
              <w:rPr>
                <w:spacing w:val="-5"/>
                <w:sz w:val="24"/>
              </w:rPr>
              <w:t xml:space="preserve">cấp </w:t>
            </w:r>
            <w:r>
              <w:rPr>
                <w:spacing w:val="-3"/>
                <w:sz w:val="24"/>
              </w:rPr>
              <w:t xml:space="preserve">của </w:t>
            </w:r>
            <w:r>
              <w:rPr>
                <w:spacing w:val="-4"/>
                <w:sz w:val="24"/>
              </w:rPr>
              <w:t xml:space="preserve">mẹ </w:t>
            </w:r>
            <w:r>
              <w:rPr>
                <w:sz w:val="24"/>
              </w:rPr>
              <w:t xml:space="preserve">trong </w:t>
            </w:r>
            <w:r>
              <w:rPr>
                <w:spacing w:val="-3"/>
                <w:sz w:val="24"/>
              </w:rPr>
              <w:t xml:space="preserve">chuyển </w:t>
            </w:r>
            <w:r>
              <w:rPr>
                <w:spacing w:val="-7"/>
                <w:sz w:val="24"/>
              </w:rPr>
              <w:t xml:space="preserve">dạ, </w:t>
            </w:r>
            <w:r>
              <w:rPr>
                <w:sz w:val="24"/>
              </w:rPr>
              <w:t>trong đẻ</w:t>
            </w:r>
          </w:p>
        </w:tc>
        <w:tc>
          <w:tcPr>
            <w:tcW w:w="5040" w:type="dxa"/>
          </w:tcPr>
          <w:p w:rsidR="00937888" w:rsidRDefault="00EC7B47">
            <w:pPr>
              <w:pStyle w:val="TableParagraph"/>
              <w:rPr>
                <w:sz w:val="24"/>
              </w:rPr>
            </w:pPr>
            <w:r>
              <w:rPr>
                <w:sz w:val="24"/>
              </w:rPr>
              <w:t>Maternal distress during labour and delivery</w:t>
            </w:r>
          </w:p>
        </w:tc>
      </w:tr>
      <w:tr w:rsidR="00937888">
        <w:trPr>
          <w:trHeight w:val="300"/>
        </w:trPr>
        <w:tc>
          <w:tcPr>
            <w:tcW w:w="1000" w:type="dxa"/>
          </w:tcPr>
          <w:p w:rsidR="00937888" w:rsidRDefault="00EC7B47">
            <w:pPr>
              <w:pStyle w:val="TableParagraph"/>
              <w:ind w:left="31" w:right="11"/>
              <w:jc w:val="center"/>
              <w:rPr>
                <w:sz w:val="24"/>
              </w:rPr>
            </w:pPr>
            <w:r>
              <w:rPr>
                <w:sz w:val="24"/>
              </w:rPr>
              <w:t>O751</w:t>
            </w:r>
          </w:p>
        </w:tc>
        <w:tc>
          <w:tcPr>
            <w:tcW w:w="4720" w:type="dxa"/>
          </w:tcPr>
          <w:p w:rsidR="00937888" w:rsidRDefault="00EC7B47">
            <w:pPr>
              <w:pStyle w:val="TableParagraph"/>
              <w:rPr>
                <w:sz w:val="24"/>
              </w:rPr>
            </w:pPr>
            <w:r>
              <w:rPr>
                <w:sz w:val="24"/>
              </w:rPr>
              <w:t>Sốc trong hay sau chuyển dạ và đẻ</w:t>
            </w:r>
          </w:p>
        </w:tc>
        <w:tc>
          <w:tcPr>
            <w:tcW w:w="5040" w:type="dxa"/>
          </w:tcPr>
          <w:p w:rsidR="00937888" w:rsidRDefault="00EC7B47">
            <w:pPr>
              <w:pStyle w:val="TableParagraph"/>
              <w:rPr>
                <w:sz w:val="24"/>
              </w:rPr>
            </w:pPr>
            <w:r>
              <w:rPr>
                <w:sz w:val="24"/>
              </w:rPr>
              <w:t>Shock during or following labour and delivery</w:t>
            </w:r>
          </w:p>
        </w:tc>
      </w:tr>
      <w:tr w:rsidR="00937888">
        <w:trPr>
          <w:trHeight w:val="300"/>
        </w:trPr>
        <w:tc>
          <w:tcPr>
            <w:tcW w:w="1000" w:type="dxa"/>
          </w:tcPr>
          <w:p w:rsidR="00937888" w:rsidRDefault="00EC7B47">
            <w:pPr>
              <w:pStyle w:val="TableParagraph"/>
              <w:ind w:left="31" w:right="11"/>
              <w:jc w:val="center"/>
              <w:rPr>
                <w:sz w:val="24"/>
              </w:rPr>
            </w:pPr>
            <w:r>
              <w:rPr>
                <w:sz w:val="24"/>
              </w:rPr>
              <w:t>O752</w:t>
            </w:r>
          </w:p>
        </w:tc>
        <w:tc>
          <w:tcPr>
            <w:tcW w:w="4720" w:type="dxa"/>
          </w:tcPr>
          <w:p w:rsidR="00937888" w:rsidRDefault="00EC7B47">
            <w:pPr>
              <w:pStyle w:val="TableParagraph"/>
              <w:rPr>
                <w:sz w:val="24"/>
              </w:rPr>
            </w:pPr>
            <w:r>
              <w:rPr>
                <w:sz w:val="24"/>
              </w:rPr>
              <w:t>Sốt trong chuyển dạ, không phân loại nơi khác</w:t>
            </w:r>
          </w:p>
        </w:tc>
        <w:tc>
          <w:tcPr>
            <w:tcW w:w="5040" w:type="dxa"/>
          </w:tcPr>
          <w:p w:rsidR="00937888" w:rsidRDefault="00EC7B47">
            <w:pPr>
              <w:pStyle w:val="TableParagraph"/>
              <w:rPr>
                <w:sz w:val="24"/>
              </w:rPr>
            </w:pPr>
            <w:r>
              <w:rPr>
                <w:sz w:val="24"/>
              </w:rPr>
              <w:t>Pyrexia during labour,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O753</w:t>
            </w:r>
          </w:p>
        </w:tc>
        <w:tc>
          <w:tcPr>
            <w:tcW w:w="4720" w:type="dxa"/>
          </w:tcPr>
          <w:p w:rsidR="00937888" w:rsidRDefault="00EC7B47">
            <w:pPr>
              <w:pStyle w:val="TableParagraph"/>
              <w:rPr>
                <w:sz w:val="24"/>
              </w:rPr>
            </w:pPr>
            <w:r>
              <w:rPr>
                <w:sz w:val="24"/>
              </w:rPr>
              <w:t>Nhiễm khuẩn khác trong chuyển dạ</w:t>
            </w:r>
          </w:p>
        </w:tc>
        <w:tc>
          <w:tcPr>
            <w:tcW w:w="5040" w:type="dxa"/>
          </w:tcPr>
          <w:p w:rsidR="00937888" w:rsidRDefault="00EC7B47">
            <w:pPr>
              <w:pStyle w:val="TableParagraph"/>
              <w:rPr>
                <w:sz w:val="24"/>
              </w:rPr>
            </w:pPr>
            <w:r>
              <w:rPr>
                <w:sz w:val="24"/>
              </w:rPr>
              <w:t>Other infection during labour</w:t>
            </w:r>
          </w:p>
        </w:tc>
      </w:tr>
      <w:tr w:rsidR="00937888">
        <w:trPr>
          <w:trHeight w:val="620"/>
        </w:trPr>
        <w:tc>
          <w:tcPr>
            <w:tcW w:w="1000" w:type="dxa"/>
          </w:tcPr>
          <w:p w:rsidR="00937888" w:rsidRDefault="00EC7B47">
            <w:pPr>
              <w:pStyle w:val="TableParagraph"/>
              <w:ind w:left="31" w:right="11"/>
              <w:jc w:val="center"/>
              <w:rPr>
                <w:sz w:val="24"/>
              </w:rPr>
            </w:pPr>
            <w:r>
              <w:rPr>
                <w:sz w:val="24"/>
              </w:rPr>
              <w:t>O754</w:t>
            </w:r>
          </w:p>
        </w:tc>
        <w:tc>
          <w:tcPr>
            <w:tcW w:w="4720" w:type="dxa"/>
          </w:tcPr>
          <w:p w:rsidR="00937888" w:rsidRDefault="00EC7B47">
            <w:pPr>
              <w:pStyle w:val="TableParagraph"/>
              <w:spacing w:line="261" w:lineRule="auto"/>
              <w:ind w:right="291"/>
              <w:rPr>
                <w:sz w:val="24"/>
              </w:rPr>
            </w:pPr>
            <w:r>
              <w:rPr>
                <w:spacing w:val="-4"/>
                <w:sz w:val="24"/>
              </w:rPr>
              <w:t xml:space="preserve">Biến </w:t>
            </w:r>
            <w:r>
              <w:rPr>
                <w:sz w:val="24"/>
              </w:rPr>
              <w:t xml:space="preserve">chứng khác </w:t>
            </w:r>
            <w:r>
              <w:rPr>
                <w:spacing w:val="-3"/>
                <w:sz w:val="24"/>
              </w:rPr>
              <w:t xml:space="preserve">của </w:t>
            </w:r>
            <w:r>
              <w:rPr>
                <w:sz w:val="24"/>
              </w:rPr>
              <w:t xml:space="preserve">phẫu </w:t>
            </w:r>
            <w:r>
              <w:rPr>
                <w:spacing w:val="-4"/>
                <w:sz w:val="24"/>
              </w:rPr>
              <w:t xml:space="preserve">thuật, </w:t>
            </w:r>
            <w:r>
              <w:rPr>
                <w:spacing w:val="-3"/>
                <w:sz w:val="24"/>
              </w:rPr>
              <w:t xml:space="preserve">thủ thuật </w:t>
            </w:r>
            <w:r>
              <w:rPr>
                <w:sz w:val="24"/>
              </w:rPr>
              <w:t>sản khoa</w:t>
            </w:r>
          </w:p>
        </w:tc>
        <w:tc>
          <w:tcPr>
            <w:tcW w:w="5040" w:type="dxa"/>
          </w:tcPr>
          <w:p w:rsidR="00937888" w:rsidRDefault="00EC7B47">
            <w:pPr>
              <w:pStyle w:val="TableParagraph"/>
              <w:spacing w:line="261" w:lineRule="auto"/>
              <w:rPr>
                <w:sz w:val="24"/>
              </w:rPr>
            </w:pPr>
            <w:r>
              <w:rPr>
                <w:sz w:val="24"/>
              </w:rPr>
              <w:t xml:space="preserve">Other </w:t>
            </w:r>
            <w:r>
              <w:rPr>
                <w:spacing w:val="-5"/>
                <w:sz w:val="24"/>
              </w:rPr>
              <w:t xml:space="preserve">complications </w:t>
            </w:r>
            <w:r>
              <w:rPr>
                <w:sz w:val="24"/>
              </w:rPr>
              <w:t xml:space="preserve">of </w:t>
            </w:r>
            <w:r>
              <w:rPr>
                <w:spacing w:val="-3"/>
                <w:sz w:val="24"/>
              </w:rPr>
              <w:t xml:space="preserve">obstetric </w:t>
            </w:r>
            <w:r>
              <w:rPr>
                <w:sz w:val="24"/>
              </w:rPr>
              <w:t xml:space="preserve">surgery </w:t>
            </w:r>
            <w:r>
              <w:rPr>
                <w:spacing w:val="-3"/>
                <w:sz w:val="24"/>
              </w:rPr>
              <w:t>and procedures</w:t>
            </w:r>
          </w:p>
        </w:tc>
      </w:tr>
      <w:tr w:rsidR="00937888">
        <w:trPr>
          <w:trHeight w:val="620"/>
        </w:trPr>
        <w:tc>
          <w:tcPr>
            <w:tcW w:w="1000" w:type="dxa"/>
          </w:tcPr>
          <w:p w:rsidR="00937888" w:rsidRDefault="00EC7B47">
            <w:pPr>
              <w:pStyle w:val="TableParagraph"/>
              <w:ind w:left="31" w:right="11"/>
              <w:jc w:val="center"/>
              <w:rPr>
                <w:sz w:val="24"/>
              </w:rPr>
            </w:pPr>
            <w:r>
              <w:rPr>
                <w:sz w:val="24"/>
              </w:rPr>
              <w:t>O755</w:t>
            </w:r>
          </w:p>
        </w:tc>
        <w:tc>
          <w:tcPr>
            <w:tcW w:w="4720" w:type="dxa"/>
          </w:tcPr>
          <w:p w:rsidR="00937888" w:rsidRDefault="00EC7B47">
            <w:pPr>
              <w:pStyle w:val="TableParagraph"/>
              <w:rPr>
                <w:sz w:val="24"/>
              </w:rPr>
            </w:pPr>
            <w:r>
              <w:rPr>
                <w:sz w:val="24"/>
              </w:rPr>
              <w:t>Đẻ muộn sau khi bấm ối</w:t>
            </w:r>
          </w:p>
        </w:tc>
        <w:tc>
          <w:tcPr>
            <w:tcW w:w="5040" w:type="dxa"/>
          </w:tcPr>
          <w:p w:rsidR="00937888" w:rsidRDefault="00EC7B47">
            <w:pPr>
              <w:pStyle w:val="TableParagraph"/>
              <w:spacing w:line="261" w:lineRule="auto"/>
              <w:ind w:right="263"/>
              <w:rPr>
                <w:sz w:val="24"/>
              </w:rPr>
            </w:pPr>
            <w:r>
              <w:rPr>
                <w:spacing w:val="-4"/>
                <w:sz w:val="24"/>
              </w:rPr>
              <w:t xml:space="preserve">Delayed delivery </w:t>
            </w:r>
            <w:r>
              <w:rPr>
                <w:spacing w:val="-5"/>
                <w:sz w:val="24"/>
              </w:rPr>
              <w:t xml:space="preserve">after artificial </w:t>
            </w:r>
            <w:r>
              <w:rPr>
                <w:sz w:val="24"/>
              </w:rPr>
              <w:t xml:space="preserve">rupture of </w:t>
            </w:r>
            <w:r>
              <w:rPr>
                <w:spacing w:val="-4"/>
                <w:sz w:val="24"/>
              </w:rPr>
              <w:t>membranes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O756</w:t>
            </w:r>
          </w:p>
        </w:tc>
        <w:tc>
          <w:tcPr>
            <w:tcW w:w="4720" w:type="dxa"/>
          </w:tcPr>
          <w:p w:rsidR="00937888" w:rsidRDefault="00EC7B47">
            <w:pPr>
              <w:pStyle w:val="TableParagraph"/>
              <w:spacing w:line="261" w:lineRule="auto"/>
              <w:ind w:right="133"/>
              <w:rPr>
                <w:sz w:val="24"/>
              </w:rPr>
            </w:pPr>
            <w:r>
              <w:rPr>
                <w:sz w:val="24"/>
              </w:rPr>
              <w:t>Đẻ muộn sau khi vỡ ối tự nhiên hay không xác định</w:t>
            </w:r>
          </w:p>
        </w:tc>
        <w:tc>
          <w:tcPr>
            <w:tcW w:w="5040" w:type="dxa"/>
          </w:tcPr>
          <w:p w:rsidR="00937888" w:rsidRDefault="00EC7B47">
            <w:pPr>
              <w:pStyle w:val="TableParagraph"/>
              <w:spacing w:line="261" w:lineRule="auto"/>
              <w:rPr>
                <w:sz w:val="24"/>
              </w:rPr>
            </w:pPr>
            <w:r>
              <w:rPr>
                <w:spacing w:val="-4"/>
                <w:sz w:val="24"/>
              </w:rPr>
              <w:t xml:space="preserve">Delayed delivery </w:t>
            </w:r>
            <w:r>
              <w:rPr>
                <w:spacing w:val="-5"/>
                <w:sz w:val="24"/>
              </w:rPr>
              <w:t xml:space="preserve">after </w:t>
            </w:r>
            <w:r>
              <w:rPr>
                <w:sz w:val="24"/>
              </w:rPr>
              <w:t xml:space="preserve">spontaneous or </w:t>
            </w:r>
            <w:r>
              <w:rPr>
                <w:spacing w:val="-3"/>
                <w:sz w:val="24"/>
              </w:rPr>
              <w:t xml:space="preserve">unspecified </w:t>
            </w:r>
            <w:r>
              <w:rPr>
                <w:sz w:val="24"/>
              </w:rPr>
              <w:t xml:space="preserve">rupture of </w:t>
            </w:r>
            <w:r>
              <w:rPr>
                <w:spacing w:val="-4"/>
                <w:sz w:val="24"/>
              </w:rPr>
              <w:t>membranes</w:t>
            </w:r>
          </w:p>
        </w:tc>
      </w:tr>
      <w:tr w:rsidR="00937888">
        <w:trPr>
          <w:trHeight w:val="620"/>
        </w:trPr>
        <w:tc>
          <w:tcPr>
            <w:tcW w:w="1000" w:type="dxa"/>
          </w:tcPr>
          <w:p w:rsidR="00937888" w:rsidRDefault="00EC7B47">
            <w:pPr>
              <w:pStyle w:val="TableParagraph"/>
              <w:ind w:left="31" w:right="11"/>
              <w:jc w:val="center"/>
              <w:rPr>
                <w:sz w:val="24"/>
              </w:rPr>
            </w:pPr>
            <w:r>
              <w:rPr>
                <w:sz w:val="24"/>
              </w:rPr>
              <w:t>O757</w:t>
            </w:r>
          </w:p>
        </w:tc>
        <w:tc>
          <w:tcPr>
            <w:tcW w:w="4720" w:type="dxa"/>
          </w:tcPr>
          <w:p w:rsidR="00937888" w:rsidRDefault="00EC7B47">
            <w:pPr>
              <w:pStyle w:val="TableParagraph"/>
              <w:rPr>
                <w:sz w:val="24"/>
              </w:rPr>
            </w:pPr>
            <w:r>
              <w:rPr>
                <w:sz w:val="24"/>
              </w:rPr>
              <w:t>Đẻ đường dưới sau mổ lấy thai cũ</w:t>
            </w:r>
          </w:p>
        </w:tc>
        <w:tc>
          <w:tcPr>
            <w:tcW w:w="5040" w:type="dxa"/>
          </w:tcPr>
          <w:p w:rsidR="00937888" w:rsidRDefault="00EC7B47">
            <w:pPr>
              <w:pStyle w:val="TableParagraph"/>
              <w:spacing w:line="261" w:lineRule="auto"/>
              <w:rPr>
                <w:sz w:val="24"/>
              </w:rPr>
            </w:pPr>
            <w:r>
              <w:rPr>
                <w:spacing w:val="-3"/>
                <w:sz w:val="24"/>
              </w:rPr>
              <w:t xml:space="preserve">Vaginal </w:t>
            </w:r>
            <w:r>
              <w:rPr>
                <w:spacing w:val="-4"/>
                <w:sz w:val="24"/>
              </w:rPr>
              <w:t xml:space="preserve">delivery </w:t>
            </w:r>
            <w:r>
              <w:rPr>
                <w:sz w:val="24"/>
              </w:rPr>
              <w:t xml:space="preserve">following previous </w:t>
            </w:r>
            <w:r>
              <w:rPr>
                <w:spacing w:val="-4"/>
                <w:sz w:val="24"/>
              </w:rPr>
              <w:t>caesarean section</w:t>
            </w:r>
          </w:p>
        </w:tc>
      </w:tr>
      <w:tr w:rsidR="00937888">
        <w:trPr>
          <w:trHeight w:val="620"/>
        </w:trPr>
        <w:tc>
          <w:tcPr>
            <w:tcW w:w="1000" w:type="dxa"/>
          </w:tcPr>
          <w:p w:rsidR="00937888" w:rsidRDefault="00EC7B47">
            <w:pPr>
              <w:pStyle w:val="TableParagraph"/>
              <w:ind w:left="31" w:right="11"/>
              <w:jc w:val="center"/>
              <w:rPr>
                <w:sz w:val="24"/>
              </w:rPr>
            </w:pPr>
            <w:r>
              <w:rPr>
                <w:sz w:val="24"/>
              </w:rPr>
              <w:t>O758</w:t>
            </w:r>
          </w:p>
        </w:tc>
        <w:tc>
          <w:tcPr>
            <w:tcW w:w="4720" w:type="dxa"/>
          </w:tcPr>
          <w:p w:rsidR="00937888" w:rsidRDefault="00EC7B47">
            <w:pPr>
              <w:pStyle w:val="TableParagraph"/>
              <w:rPr>
                <w:sz w:val="24"/>
              </w:rPr>
            </w:pPr>
            <w:r>
              <w:rPr>
                <w:sz w:val="24"/>
              </w:rPr>
              <w:t>Biến chứng đặc hiệu khác của chuyển dạ và đẻ</w:t>
            </w:r>
          </w:p>
        </w:tc>
        <w:tc>
          <w:tcPr>
            <w:tcW w:w="5040" w:type="dxa"/>
          </w:tcPr>
          <w:p w:rsidR="00937888" w:rsidRDefault="00EC7B47">
            <w:pPr>
              <w:pStyle w:val="TableParagraph"/>
              <w:rPr>
                <w:sz w:val="24"/>
              </w:rPr>
            </w:pPr>
            <w:r>
              <w:rPr>
                <w:sz w:val="24"/>
              </w:rPr>
              <w:t xml:space="preserve">Other </w:t>
            </w:r>
            <w:r>
              <w:rPr>
                <w:spacing w:val="-4"/>
                <w:sz w:val="24"/>
              </w:rPr>
              <w:t xml:space="preserve">specified </w:t>
            </w:r>
            <w:r>
              <w:rPr>
                <w:spacing w:val="-5"/>
                <w:sz w:val="24"/>
              </w:rPr>
              <w:t xml:space="preserve">complications </w:t>
            </w:r>
            <w:r>
              <w:rPr>
                <w:sz w:val="24"/>
              </w:rPr>
              <w:t xml:space="preserve">of </w:t>
            </w:r>
            <w:r>
              <w:rPr>
                <w:spacing w:val="-3"/>
                <w:sz w:val="24"/>
              </w:rPr>
              <w:t xml:space="preserve">labour and </w:t>
            </w:r>
            <w:r>
              <w:rPr>
                <w:spacing w:val="-4"/>
                <w:sz w:val="24"/>
              </w:rPr>
              <w:t>delivery</w:t>
            </w:r>
          </w:p>
        </w:tc>
      </w:tr>
      <w:tr w:rsidR="00937888">
        <w:trPr>
          <w:trHeight w:val="620"/>
        </w:trPr>
        <w:tc>
          <w:tcPr>
            <w:tcW w:w="1000" w:type="dxa"/>
          </w:tcPr>
          <w:p w:rsidR="00937888" w:rsidRDefault="00EC7B47">
            <w:pPr>
              <w:pStyle w:val="TableParagraph"/>
              <w:ind w:left="31" w:right="11"/>
              <w:jc w:val="center"/>
              <w:rPr>
                <w:sz w:val="24"/>
              </w:rPr>
            </w:pPr>
            <w:r>
              <w:rPr>
                <w:sz w:val="24"/>
              </w:rPr>
              <w:t>O759</w:t>
            </w:r>
          </w:p>
        </w:tc>
        <w:tc>
          <w:tcPr>
            <w:tcW w:w="4720" w:type="dxa"/>
          </w:tcPr>
          <w:p w:rsidR="00937888" w:rsidRDefault="00EC7B47">
            <w:pPr>
              <w:pStyle w:val="TableParagraph"/>
              <w:spacing w:line="261" w:lineRule="auto"/>
              <w:ind w:right="401"/>
              <w:rPr>
                <w:sz w:val="24"/>
              </w:rPr>
            </w:pPr>
            <w:r>
              <w:rPr>
                <w:sz w:val="24"/>
              </w:rPr>
              <w:t>Biến chứng của chuyển dạ và đẻ, không xác định</w:t>
            </w:r>
          </w:p>
        </w:tc>
        <w:tc>
          <w:tcPr>
            <w:tcW w:w="5040" w:type="dxa"/>
          </w:tcPr>
          <w:p w:rsidR="00937888" w:rsidRDefault="00EC7B47">
            <w:pPr>
              <w:pStyle w:val="TableParagraph"/>
              <w:rPr>
                <w:sz w:val="24"/>
              </w:rPr>
            </w:pPr>
            <w:r>
              <w:rPr>
                <w:sz w:val="24"/>
              </w:rPr>
              <w:t>Complication of labour and delivery, unspecified</w:t>
            </w:r>
          </w:p>
        </w:tc>
      </w:tr>
      <w:tr w:rsidR="00937888">
        <w:trPr>
          <w:trHeight w:val="300"/>
        </w:trPr>
        <w:tc>
          <w:tcPr>
            <w:tcW w:w="1000" w:type="dxa"/>
          </w:tcPr>
          <w:p w:rsidR="00937888" w:rsidRDefault="00EC7B47">
            <w:pPr>
              <w:pStyle w:val="TableParagraph"/>
              <w:ind w:left="16" w:right="115"/>
              <w:jc w:val="center"/>
              <w:rPr>
                <w:sz w:val="24"/>
              </w:rPr>
            </w:pPr>
            <w:r>
              <w:rPr>
                <w:sz w:val="24"/>
              </w:rPr>
              <w:t>O85</w:t>
            </w:r>
          </w:p>
        </w:tc>
        <w:tc>
          <w:tcPr>
            <w:tcW w:w="4720" w:type="dxa"/>
          </w:tcPr>
          <w:p w:rsidR="00937888" w:rsidRDefault="00EC7B47">
            <w:pPr>
              <w:pStyle w:val="TableParagraph"/>
              <w:rPr>
                <w:sz w:val="24"/>
              </w:rPr>
            </w:pPr>
            <w:r>
              <w:rPr>
                <w:sz w:val="24"/>
              </w:rPr>
              <w:t>Nhiễm trùng huyết sau đẻ</w:t>
            </w:r>
          </w:p>
        </w:tc>
        <w:tc>
          <w:tcPr>
            <w:tcW w:w="5040" w:type="dxa"/>
          </w:tcPr>
          <w:p w:rsidR="00937888" w:rsidRDefault="00EC7B47">
            <w:pPr>
              <w:pStyle w:val="TableParagraph"/>
              <w:rPr>
                <w:sz w:val="24"/>
              </w:rPr>
            </w:pPr>
            <w:r>
              <w:rPr>
                <w:sz w:val="24"/>
              </w:rPr>
              <w:t>Puerperal sepsis</w:t>
            </w:r>
          </w:p>
        </w:tc>
      </w:tr>
      <w:tr w:rsidR="00937888">
        <w:trPr>
          <w:trHeight w:val="620"/>
        </w:trPr>
        <w:tc>
          <w:tcPr>
            <w:tcW w:w="1000" w:type="dxa"/>
          </w:tcPr>
          <w:p w:rsidR="00937888" w:rsidRDefault="00EC7B47">
            <w:pPr>
              <w:pStyle w:val="TableParagraph"/>
              <w:ind w:left="31" w:right="11"/>
              <w:jc w:val="center"/>
              <w:rPr>
                <w:sz w:val="24"/>
              </w:rPr>
            </w:pPr>
            <w:r>
              <w:rPr>
                <w:sz w:val="24"/>
              </w:rPr>
              <w:t>O860</w:t>
            </w:r>
          </w:p>
        </w:tc>
        <w:tc>
          <w:tcPr>
            <w:tcW w:w="4720" w:type="dxa"/>
          </w:tcPr>
          <w:p w:rsidR="00937888" w:rsidRDefault="00EC7B47">
            <w:pPr>
              <w:pStyle w:val="TableParagraph"/>
              <w:rPr>
                <w:sz w:val="24"/>
              </w:rPr>
            </w:pPr>
            <w:r>
              <w:rPr>
                <w:sz w:val="24"/>
              </w:rPr>
              <w:t xml:space="preserve">Nhiễm khuẩn </w:t>
            </w:r>
            <w:r>
              <w:rPr>
                <w:spacing w:val="-3"/>
                <w:sz w:val="24"/>
              </w:rPr>
              <w:t xml:space="preserve">vết </w:t>
            </w:r>
            <w:r>
              <w:rPr>
                <w:sz w:val="24"/>
              </w:rPr>
              <w:t xml:space="preserve">thương do phẫu </w:t>
            </w:r>
            <w:r>
              <w:rPr>
                <w:spacing w:val="-3"/>
                <w:sz w:val="24"/>
              </w:rPr>
              <w:t xml:space="preserve">thuật </w:t>
            </w:r>
            <w:r>
              <w:rPr>
                <w:sz w:val="24"/>
              </w:rPr>
              <w:t>sản khoa</w:t>
            </w:r>
          </w:p>
        </w:tc>
        <w:tc>
          <w:tcPr>
            <w:tcW w:w="5040" w:type="dxa"/>
          </w:tcPr>
          <w:p w:rsidR="00937888" w:rsidRDefault="00EC7B47">
            <w:pPr>
              <w:pStyle w:val="TableParagraph"/>
              <w:rPr>
                <w:sz w:val="24"/>
              </w:rPr>
            </w:pPr>
            <w:r>
              <w:rPr>
                <w:sz w:val="24"/>
              </w:rPr>
              <w:t>Infection of obstetric surgical wound</w:t>
            </w:r>
          </w:p>
        </w:tc>
      </w:tr>
      <w:tr w:rsidR="00937888">
        <w:trPr>
          <w:trHeight w:val="300"/>
        </w:trPr>
        <w:tc>
          <w:tcPr>
            <w:tcW w:w="1000" w:type="dxa"/>
          </w:tcPr>
          <w:p w:rsidR="00937888" w:rsidRDefault="00EC7B47">
            <w:pPr>
              <w:pStyle w:val="TableParagraph"/>
              <w:ind w:left="31" w:right="11"/>
              <w:jc w:val="center"/>
              <w:rPr>
                <w:sz w:val="24"/>
              </w:rPr>
            </w:pPr>
            <w:r>
              <w:rPr>
                <w:sz w:val="24"/>
              </w:rPr>
              <w:t>O861</w:t>
            </w:r>
          </w:p>
        </w:tc>
        <w:tc>
          <w:tcPr>
            <w:tcW w:w="4720" w:type="dxa"/>
          </w:tcPr>
          <w:p w:rsidR="00937888" w:rsidRDefault="00EC7B47">
            <w:pPr>
              <w:pStyle w:val="TableParagraph"/>
              <w:rPr>
                <w:sz w:val="24"/>
              </w:rPr>
            </w:pPr>
            <w:r>
              <w:rPr>
                <w:sz w:val="24"/>
              </w:rPr>
              <w:t>Nhiễm khuẩn đường sinh dục khác sau đẻ</w:t>
            </w:r>
          </w:p>
        </w:tc>
        <w:tc>
          <w:tcPr>
            <w:tcW w:w="5040" w:type="dxa"/>
          </w:tcPr>
          <w:p w:rsidR="00937888" w:rsidRDefault="00EC7B47">
            <w:pPr>
              <w:pStyle w:val="TableParagraph"/>
              <w:rPr>
                <w:sz w:val="24"/>
              </w:rPr>
            </w:pPr>
            <w:r>
              <w:rPr>
                <w:sz w:val="24"/>
              </w:rPr>
              <w:t>Other infection of genital tract following delivery</w:t>
            </w:r>
          </w:p>
        </w:tc>
      </w:tr>
      <w:tr w:rsidR="00937888">
        <w:trPr>
          <w:trHeight w:val="300"/>
        </w:trPr>
        <w:tc>
          <w:tcPr>
            <w:tcW w:w="1000" w:type="dxa"/>
          </w:tcPr>
          <w:p w:rsidR="00937888" w:rsidRDefault="00EC7B47">
            <w:pPr>
              <w:pStyle w:val="TableParagraph"/>
              <w:ind w:left="31" w:right="11"/>
              <w:jc w:val="center"/>
              <w:rPr>
                <w:sz w:val="24"/>
              </w:rPr>
            </w:pPr>
            <w:r>
              <w:rPr>
                <w:sz w:val="24"/>
              </w:rPr>
              <w:t>O862</w:t>
            </w:r>
          </w:p>
        </w:tc>
        <w:tc>
          <w:tcPr>
            <w:tcW w:w="4720" w:type="dxa"/>
          </w:tcPr>
          <w:p w:rsidR="00937888" w:rsidRDefault="00EC7B47">
            <w:pPr>
              <w:pStyle w:val="TableParagraph"/>
              <w:rPr>
                <w:sz w:val="24"/>
              </w:rPr>
            </w:pPr>
            <w:r>
              <w:rPr>
                <w:sz w:val="24"/>
              </w:rPr>
              <w:t>Nhiễm khuẩn đường tiết niệu sau đẻ</w:t>
            </w:r>
          </w:p>
        </w:tc>
        <w:tc>
          <w:tcPr>
            <w:tcW w:w="5040" w:type="dxa"/>
          </w:tcPr>
          <w:p w:rsidR="00937888" w:rsidRDefault="00EC7B47">
            <w:pPr>
              <w:pStyle w:val="TableParagraph"/>
              <w:rPr>
                <w:sz w:val="24"/>
              </w:rPr>
            </w:pPr>
            <w:r>
              <w:rPr>
                <w:sz w:val="24"/>
              </w:rPr>
              <w:t>Urinary tract infection following delivery</w:t>
            </w:r>
          </w:p>
        </w:tc>
      </w:tr>
      <w:tr w:rsidR="00937888">
        <w:trPr>
          <w:trHeight w:val="620"/>
        </w:trPr>
        <w:tc>
          <w:tcPr>
            <w:tcW w:w="1000" w:type="dxa"/>
          </w:tcPr>
          <w:p w:rsidR="00937888" w:rsidRDefault="00EC7B47">
            <w:pPr>
              <w:pStyle w:val="TableParagraph"/>
              <w:ind w:left="31" w:right="11"/>
              <w:jc w:val="center"/>
              <w:rPr>
                <w:sz w:val="24"/>
              </w:rPr>
            </w:pPr>
            <w:r>
              <w:rPr>
                <w:sz w:val="24"/>
              </w:rPr>
              <w:t>O863</w:t>
            </w:r>
          </w:p>
        </w:tc>
        <w:tc>
          <w:tcPr>
            <w:tcW w:w="4720" w:type="dxa"/>
          </w:tcPr>
          <w:p w:rsidR="00937888" w:rsidRDefault="00EC7B47">
            <w:pPr>
              <w:pStyle w:val="TableParagraph"/>
              <w:spacing w:line="261" w:lineRule="auto"/>
              <w:rPr>
                <w:sz w:val="24"/>
              </w:rPr>
            </w:pPr>
            <w:r>
              <w:rPr>
                <w:sz w:val="24"/>
              </w:rPr>
              <w:t xml:space="preserve">Nhiễm khuẩn khác </w:t>
            </w:r>
            <w:r>
              <w:rPr>
                <w:spacing w:val="-3"/>
                <w:sz w:val="24"/>
              </w:rPr>
              <w:t xml:space="preserve">của </w:t>
            </w:r>
            <w:r>
              <w:rPr>
                <w:sz w:val="24"/>
              </w:rPr>
              <w:t xml:space="preserve">đường </w:t>
            </w:r>
            <w:r>
              <w:rPr>
                <w:spacing w:val="-6"/>
                <w:sz w:val="24"/>
              </w:rPr>
              <w:t xml:space="preserve">tiết </w:t>
            </w:r>
            <w:r>
              <w:rPr>
                <w:spacing w:val="-4"/>
                <w:sz w:val="24"/>
              </w:rPr>
              <w:t xml:space="preserve">niệu </w:t>
            </w:r>
            <w:r>
              <w:rPr>
                <w:sz w:val="24"/>
              </w:rPr>
              <w:t>sinh dục sau đẻ</w:t>
            </w:r>
          </w:p>
        </w:tc>
        <w:tc>
          <w:tcPr>
            <w:tcW w:w="5040" w:type="dxa"/>
          </w:tcPr>
          <w:p w:rsidR="00937888" w:rsidRDefault="00EC7B47">
            <w:pPr>
              <w:pStyle w:val="TableParagraph"/>
              <w:spacing w:line="261" w:lineRule="auto"/>
              <w:ind w:right="680"/>
              <w:rPr>
                <w:sz w:val="24"/>
              </w:rPr>
            </w:pPr>
            <w:r>
              <w:rPr>
                <w:sz w:val="24"/>
              </w:rPr>
              <w:t xml:space="preserve">Other </w:t>
            </w:r>
            <w:r>
              <w:rPr>
                <w:spacing w:val="-3"/>
                <w:sz w:val="24"/>
              </w:rPr>
              <w:t xml:space="preserve">genitourinary </w:t>
            </w:r>
            <w:r>
              <w:rPr>
                <w:spacing w:val="-5"/>
                <w:sz w:val="24"/>
              </w:rPr>
              <w:t xml:space="preserve">tract </w:t>
            </w:r>
            <w:r>
              <w:rPr>
                <w:spacing w:val="-4"/>
                <w:sz w:val="24"/>
              </w:rPr>
              <w:t xml:space="preserve">infections </w:t>
            </w:r>
            <w:r>
              <w:rPr>
                <w:sz w:val="24"/>
              </w:rPr>
              <w:t xml:space="preserve">following </w:t>
            </w:r>
            <w:r>
              <w:rPr>
                <w:spacing w:val="-4"/>
                <w:sz w:val="24"/>
              </w:rPr>
              <w:t>delivery</w:t>
            </w:r>
          </w:p>
        </w:tc>
      </w:tr>
      <w:tr w:rsidR="00937888">
        <w:trPr>
          <w:trHeight w:val="300"/>
        </w:trPr>
        <w:tc>
          <w:tcPr>
            <w:tcW w:w="1000" w:type="dxa"/>
          </w:tcPr>
          <w:p w:rsidR="00937888" w:rsidRDefault="00EC7B47">
            <w:pPr>
              <w:pStyle w:val="TableParagraph"/>
              <w:ind w:left="31" w:right="11"/>
              <w:jc w:val="center"/>
              <w:rPr>
                <w:sz w:val="24"/>
              </w:rPr>
            </w:pPr>
            <w:r>
              <w:rPr>
                <w:sz w:val="24"/>
              </w:rPr>
              <w:t>O864</w:t>
            </w:r>
          </w:p>
        </w:tc>
        <w:tc>
          <w:tcPr>
            <w:tcW w:w="4720" w:type="dxa"/>
          </w:tcPr>
          <w:p w:rsidR="00937888" w:rsidRDefault="00EC7B47">
            <w:pPr>
              <w:pStyle w:val="TableParagraph"/>
              <w:rPr>
                <w:sz w:val="24"/>
              </w:rPr>
            </w:pPr>
            <w:r>
              <w:rPr>
                <w:sz w:val="24"/>
              </w:rPr>
              <w:t>Sốt không rõ nguyên nhân sau đẻ</w:t>
            </w:r>
          </w:p>
        </w:tc>
        <w:tc>
          <w:tcPr>
            <w:tcW w:w="5040" w:type="dxa"/>
          </w:tcPr>
          <w:p w:rsidR="00937888" w:rsidRDefault="00EC7B47">
            <w:pPr>
              <w:pStyle w:val="TableParagraph"/>
              <w:rPr>
                <w:sz w:val="24"/>
              </w:rPr>
            </w:pPr>
            <w:r>
              <w:rPr>
                <w:sz w:val="24"/>
              </w:rPr>
              <w:t>Pyrexia of unknown origin following delivery</w:t>
            </w:r>
          </w:p>
        </w:tc>
      </w:tr>
      <w:tr w:rsidR="00937888">
        <w:trPr>
          <w:trHeight w:val="300"/>
        </w:trPr>
        <w:tc>
          <w:tcPr>
            <w:tcW w:w="1000" w:type="dxa"/>
          </w:tcPr>
          <w:p w:rsidR="00937888" w:rsidRDefault="00EC7B47">
            <w:pPr>
              <w:pStyle w:val="TableParagraph"/>
              <w:ind w:left="31" w:right="11"/>
              <w:jc w:val="center"/>
              <w:rPr>
                <w:sz w:val="24"/>
              </w:rPr>
            </w:pPr>
            <w:r>
              <w:rPr>
                <w:sz w:val="24"/>
              </w:rPr>
              <w:t>O868</w:t>
            </w:r>
          </w:p>
        </w:tc>
        <w:tc>
          <w:tcPr>
            <w:tcW w:w="4720" w:type="dxa"/>
          </w:tcPr>
          <w:p w:rsidR="00937888" w:rsidRDefault="00EC7B47">
            <w:pPr>
              <w:pStyle w:val="TableParagraph"/>
              <w:rPr>
                <w:sz w:val="24"/>
              </w:rPr>
            </w:pPr>
            <w:r>
              <w:rPr>
                <w:sz w:val="24"/>
              </w:rPr>
              <w:t>Nhiễm khuẩn sau đẻ xác định khác</w:t>
            </w:r>
          </w:p>
        </w:tc>
        <w:tc>
          <w:tcPr>
            <w:tcW w:w="5040" w:type="dxa"/>
          </w:tcPr>
          <w:p w:rsidR="00937888" w:rsidRDefault="00EC7B47">
            <w:pPr>
              <w:pStyle w:val="TableParagraph"/>
              <w:rPr>
                <w:sz w:val="24"/>
              </w:rPr>
            </w:pPr>
            <w:r>
              <w:rPr>
                <w:sz w:val="24"/>
              </w:rPr>
              <w:t>Other specified puerperal infections</w:t>
            </w:r>
          </w:p>
        </w:tc>
      </w:tr>
      <w:tr w:rsidR="00937888">
        <w:trPr>
          <w:trHeight w:val="300"/>
        </w:trPr>
        <w:tc>
          <w:tcPr>
            <w:tcW w:w="1000" w:type="dxa"/>
          </w:tcPr>
          <w:p w:rsidR="00937888" w:rsidRDefault="00EC7B47">
            <w:pPr>
              <w:pStyle w:val="TableParagraph"/>
              <w:ind w:left="31" w:right="11"/>
              <w:jc w:val="center"/>
              <w:rPr>
                <w:sz w:val="24"/>
              </w:rPr>
            </w:pPr>
            <w:r>
              <w:rPr>
                <w:sz w:val="24"/>
              </w:rPr>
              <w:t>O870</w:t>
            </w:r>
          </w:p>
        </w:tc>
        <w:tc>
          <w:tcPr>
            <w:tcW w:w="4720" w:type="dxa"/>
          </w:tcPr>
          <w:p w:rsidR="00937888" w:rsidRDefault="00EC7B47">
            <w:pPr>
              <w:pStyle w:val="TableParagraph"/>
              <w:rPr>
                <w:sz w:val="24"/>
              </w:rPr>
            </w:pPr>
            <w:r>
              <w:rPr>
                <w:sz w:val="24"/>
              </w:rPr>
              <w:t>Viêm tắc tĩnh mạch nông sau đẻ</w:t>
            </w:r>
          </w:p>
        </w:tc>
        <w:tc>
          <w:tcPr>
            <w:tcW w:w="5040" w:type="dxa"/>
          </w:tcPr>
          <w:p w:rsidR="00937888" w:rsidRDefault="00EC7B47">
            <w:pPr>
              <w:pStyle w:val="TableParagraph"/>
              <w:rPr>
                <w:sz w:val="24"/>
              </w:rPr>
            </w:pPr>
            <w:r>
              <w:rPr>
                <w:sz w:val="24"/>
              </w:rPr>
              <w:t>Superficial thrombophlebitis in the puerperium</w:t>
            </w:r>
          </w:p>
        </w:tc>
      </w:tr>
      <w:tr w:rsidR="00937888">
        <w:trPr>
          <w:trHeight w:val="300"/>
        </w:trPr>
        <w:tc>
          <w:tcPr>
            <w:tcW w:w="1000" w:type="dxa"/>
          </w:tcPr>
          <w:p w:rsidR="00937888" w:rsidRDefault="00EC7B47">
            <w:pPr>
              <w:pStyle w:val="TableParagraph"/>
              <w:ind w:left="31" w:right="11"/>
              <w:jc w:val="center"/>
              <w:rPr>
                <w:sz w:val="24"/>
              </w:rPr>
            </w:pPr>
            <w:r>
              <w:rPr>
                <w:sz w:val="24"/>
              </w:rPr>
              <w:t>O871</w:t>
            </w:r>
          </w:p>
        </w:tc>
        <w:tc>
          <w:tcPr>
            <w:tcW w:w="4720" w:type="dxa"/>
          </w:tcPr>
          <w:p w:rsidR="00937888" w:rsidRDefault="00EC7B47">
            <w:pPr>
              <w:pStyle w:val="TableParagraph"/>
              <w:rPr>
                <w:sz w:val="24"/>
              </w:rPr>
            </w:pPr>
            <w:r>
              <w:rPr>
                <w:sz w:val="24"/>
              </w:rPr>
              <w:t>Viêm tắc tĩnh mạch sâu sau đẻ</w:t>
            </w:r>
          </w:p>
        </w:tc>
        <w:tc>
          <w:tcPr>
            <w:tcW w:w="5040" w:type="dxa"/>
          </w:tcPr>
          <w:p w:rsidR="00937888" w:rsidRDefault="00EC7B47">
            <w:pPr>
              <w:pStyle w:val="TableParagraph"/>
              <w:rPr>
                <w:sz w:val="24"/>
              </w:rPr>
            </w:pPr>
            <w:r>
              <w:rPr>
                <w:sz w:val="24"/>
              </w:rPr>
              <w:t>Deep phlebothrombosis in the puerperium</w:t>
            </w:r>
          </w:p>
        </w:tc>
      </w:tr>
      <w:tr w:rsidR="00937888">
        <w:trPr>
          <w:trHeight w:val="300"/>
        </w:trPr>
        <w:tc>
          <w:tcPr>
            <w:tcW w:w="1000" w:type="dxa"/>
          </w:tcPr>
          <w:p w:rsidR="00937888" w:rsidRDefault="00EC7B47">
            <w:pPr>
              <w:pStyle w:val="TableParagraph"/>
              <w:ind w:left="31" w:right="11"/>
              <w:jc w:val="center"/>
              <w:rPr>
                <w:sz w:val="24"/>
              </w:rPr>
            </w:pPr>
            <w:r>
              <w:rPr>
                <w:sz w:val="24"/>
              </w:rPr>
              <w:t>O872</w:t>
            </w:r>
          </w:p>
        </w:tc>
        <w:tc>
          <w:tcPr>
            <w:tcW w:w="4720" w:type="dxa"/>
          </w:tcPr>
          <w:p w:rsidR="00937888" w:rsidRDefault="00EC7B47">
            <w:pPr>
              <w:pStyle w:val="TableParagraph"/>
              <w:rPr>
                <w:sz w:val="24"/>
              </w:rPr>
            </w:pPr>
            <w:r>
              <w:rPr>
                <w:sz w:val="24"/>
              </w:rPr>
              <w:t>Trĩ sau đẻ</w:t>
            </w:r>
          </w:p>
        </w:tc>
        <w:tc>
          <w:tcPr>
            <w:tcW w:w="5040" w:type="dxa"/>
          </w:tcPr>
          <w:p w:rsidR="00937888" w:rsidRDefault="00EC7B47">
            <w:pPr>
              <w:pStyle w:val="TableParagraph"/>
              <w:rPr>
                <w:sz w:val="24"/>
              </w:rPr>
            </w:pPr>
            <w:r>
              <w:rPr>
                <w:sz w:val="24"/>
              </w:rPr>
              <w:t>Haemorrhoids in the puerperium</w:t>
            </w:r>
          </w:p>
        </w:tc>
      </w:tr>
      <w:tr w:rsidR="00937888">
        <w:trPr>
          <w:trHeight w:val="300"/>
        </w:trPr>
        <w:tc>
          <w:tcPr>
            <w:tcW w:w="1000" w:type="dxa"/>
          </w:tcPr>
          <w:p w:rsidR="00937888" w:rsidRDefault="00EC7B47">
            <w:pPr>
              <w:pStyle w:val="TableParagraph"/>
              <w:ind w:left="31" w:right="11"/>
              <w:jc w:val="center"/>
              <w:rPr>
                <w:sz w:val="24"/>
              </w:rPr>
            </w:pPr>
            <w:r>
              <w:rPr>
                <w:sz w:val="24"/>
              </w:rPr>
              <w:t>O873</w:t>
            </w:r>
          </w:p>
        </w:tc>
        <w:tc>
          <w:tcPr>
            <w:tcW w:w="4720" w:type="dxa"/>
          </w:tcPr>
          <w:p w:rsidR="00937888" w:rsidRDefault="00EC7B47">
            <w:pPr>
              <w:pStyle w:val="TableParagraph"/>
              <w:rPr>
                <w:sz w:val="24"/>
              </w:rPr>
            </w:pPr>
            <w:r>
              <w:rPr>
                <w:sz w:val="24"/>
              </w:rPr>
              <w:t>Huyết khối tĩnh mạch não sau đẻ</w:t>
            </w:r>
          </w:p>
        </w:tc>
        <w:tc>
          <w:tcPr>
            <w:tcW w:w="5040" w:type="dxa"/>
          </w:tcPr>
          <w:p w:rsidR="00937888" w:rsidRDefault="00EC7B47">
            <w:pPr>
              <w:pStyle w:val="TableParagraph"/>
              <w:rPr>
                <w:sz w:val="24"/>
              </w:rPr>
            </w:pPr>
            <w:r>
              <w:rPr>
                <w:sz w:val="24"/>
              </w:rPr>
              <w:t>Cerebral venous thrombosis in the puerperium</w:t>
            </w:r>
          </w:p>
        </w:tc>
      </w:tr>
      <w:tr w:rsidR="00937888">
        <w:trPr>
          <w:trHeight w:val="300"/>
        </w:trPr>
        <w:tc>
          <w:tcPr>
            <w:tcW w:w="1000" w:type="dxa"/>
          </w:tcPr>
          <w:p w:rsidR="00937888" w:rsidRDefault="00EC7B47">
            <w:pPr>
              <w:pStyle w:val="TableParagraph"/>
              <w:ind w:left="31" w:right="11"/>
              <w:jc w:val="center"/>
              <w:rPr>
                <w:sz w:val="24"/>
              </w:rPr>
            </w:pPr>
            <w:r>
              <w:rPr>
                <w:sz w:val="24"/>
              </w:rPr>
              <w:t>O878</w:t>
            </w:r>
          </w:p>
        </w:tc>
        <w:tc>
          <w:tcPr>
            <w:tcW w:w="4720" w:type="dxa"/>
          </w:tcPr>
          <w:p w:rsidR="00937888" w:rsidRDefault="00EC7B47">
            <w:pPr>
              <w:pStyle w:val="TableParagraph"/>
              <w:rPr>
                <w:sz w:val="24"/>
              </w:rPr>
            </w:pPr>
            <w:r>
              <w:rPr>
                <w:sz w:val="24"/>
              </w:rPr>
              <w:t>Biến chứng tĩnh mạch khác sau đẻ</w:t>
            </w:r>
          </w:p>
        </w:tc>
        <w:tc>
          <w:tcPr>
            <w:tcW w:w="5040" w:type="dxa"/>
          </w:tcPr>
          <w:p w:rsidR="00937888" w:rsidRDefault="00EC7B47">
            <w:pPr>
              <w:pStyle w:val="TableParagraph"/>
              <w:rPr>
                <w:sz w:val="24"/>
              </w:rPr>
            </w:pPr>
            <w:r>
              <w:rPr>
                <w:sz w:val="24"/>
              </w:rPr>
              <w:t>Other venous complications in the puerperium</w:t>
            </w:r>
          </w:p>
        </w:tc>
      </w:tr>
      <w:tr w:rsidR="00937888">
        <w:trPr>
          <w:trHeight w:val="620"/>
        </w:trPr>
        <w:tc>
          <w:tcPr>
            <w:tcW w:w="1000" w:type="dxa"/>
          </w:tcPr>
          <w:p w:rsidR="00937888" w:rsidRDefault="00EC7B47">
            <w:pPr>
              <w:pStyle w:val="TableParagraph"/>
              <w:ind w:left="31" w:right="11"/>
              <w:jc w:val="center"/>
              <w:rPr>
                <w:sz w:val="24"/>
              </w:rPr>
            </w:pPr>
            <w:r>
              <w:rPr>
                <w:sz w:val="24"/>
              </w:rPr>
              <w:t>O879</w:t>
            </w:r>
          </w:p>
        </w:tc>
        <w:tc>
          <w:tcPr>
            <w:tcW w:w="4720" w:type="dxa"/>
          </w:tcPr>
          <w:p w:rsidR="00937888" w:rsidRDefault="00EC7B47">
            <w:pPr>
              <w:pStyle w:val="TableParagraph"/>
              <w:rPr>
                <w:sz w:val="24"/>
              </w:rPr>
            </w:pPr>
            <w:r>
              <w:rPr>
                <w:sz w:val="24"/>
              </w:rPr>
              <w:t>Biến chứng tĩnh mạch sau đẻ, không đặc hiệu</w:t>
            </w:r>
          </w:p>
        </w:tc>
        <w:tc>
          <w:tcPr>
            <w:tcW w:w="5040" w:type="dxa"/>
          </w:tcPr>
          <w:p w:rsidR="00937888" w:rsidRDefault="00EC7B47">
            <w:pPr>
              <w:pStyle w:val="TableParagraph"/>
              <w:rPr>
                <w:sz w:val="24"/>
              </w:rPr>
            </w:pPr>
            <w:r>
              <w:rPr>
                <w:sz w:val="24"/>
              </w:rPr>
              <w:t xml:space="preserve">Venous </w:t>
            </w:r>
            <w:r>
              <w:rPr>
                <w:spacing w:val="-5"/>
                <w:sz w:val="24"/>
              </w:rPr>
              <w:t xml:space="preserve">complication </w:t>
            </w:r>
            <w:r>
              <w:rPr>
                <w:spacing w:val="-4"/>
                <w:sz w:val="24"/>
              </w:rPr>
              <w:t xml:space="preserve">in </w:t>
            </w:r>
            <w:r>
              <w:rPr>
                <w:spacing w:val="-3"/>
                <w:sz w:val="24"/>
              </w:rPr>
              <w:t>the puerperium, unspecified</w:t>
            </w:r>
          </w:p>
        </w:tc>
      </w:tr>
      <w:tr w:rsidR="00937888">
        <w:trPr>
          <w:trHeight w:val="300"/>
        </w:trPr>
        <w:tc>
          <w:tcPr>
            <w:tcW w:w="1000" w:type="dxa"/>
          </w:tcPr>
          <w:p w:rsidR="00937888" w:rsidRDefault="00EC7B47">
            <w:pPr>
              <w:pStyle w:val="TableParagraph"/>
              <w:ind w:left="31" w:right="11"/>
              <w:jc w:val="center"/>
              <w:rPr>
                <w:sz w:val="24"/>
              </w:rPr>
            </w:pPr>
            <w:r>
              <w:rPr>
                <w:sz w:val="24"/>
              </w:rPr>
              <w:t>O880</w:t>
            </w:r>
          </w:p>
        </w:tc>
        <w:tc>
          <w:tcPr>
            <w:tcW w:w="4720" w:type="dxa"/>
          </w:tcPr>
          <w:p w:rsidR="00937888" w:rsidRDefault="00EC7B47">
            <w:pPr>
              <w:pStyle w:val="TableParagraph"/>
              <w:rPr>
                <w:sz w:val="24"/>
              </w:rPr>
            </w:pPr>
            <w:r>
              <w:rPr>
                <w:sz w:val="24"/>
              </w:rPr>
              <w:t>Tắc mạch sản khoa do khí</w:t>
            </w:r>
          </w:p>
        </w:tc>
        <w:tc>
          <w:tcPr>
            <w:tcW w:w="5040" w:type="dxa"/>
          </w:tcPr>
          <w:p w:rsidR="00937888" w:rsidRDefault="00EC7B47">
            <w:pPr>
              <w:pStyle w:val="TableParagraph"/>
              <w:rPr>
                <w:sz w:val="24"/>
              </w:rPr>
            </w:pPr>
            <w:r>
              <w:rPr>
                <w:sz w:val="24"/>
              </w:rPr>
              <w:t>Obstetric air embolism</w:t>
            </w:r>
          </w:p>
        </w:tc>
      </w:tr>
      <w:tr w:rsidR="00937888">
        <w:trPr>
          <w:trHeight w:val="300"/>
        </w:trPr>
        <w:tc>
          <w:tcPr>
            <w:tcW w:w="1000" w:type="dxa"/>
          </w:tcPr>
          <w:p w:rsidR="00937888" w:rsidRDefault="00EC7B47">
            <w:pPr>
              <w:pStyle w:val="TableParagraph"/>
              <w:ind w:left="31" w:right="11"/>
              <w:jc w:val="center"/>
              <w:rPr>
                <w:sz w:val="24"/>
              </w:rPr>
            </w:pPr>
            <w:r>
              <w:rPr>
                <w:sz w:val="24"/>
              </w:rPr>
              <w:t>O881</w:t>
            </w:r>
          </w:p>
        </w:tc>
        <w:tc>
          <w:tcPr>
            <w:tcW w:w="4720" w:type="dxa"/>
          </w:tcPr>
          <w:p w:rsidR="00937888" w:rsidRDefault="00EC7B47">
            <w:pPr>
              <w:pStyle w:val="TableParagraph"/>
              <w:rPr>
                <w:sz w:val="24"/>
              </w:rPr>
            </w:pPr>
            <w:r>
              <w:rPr>
                <w:sz w:val="24"/>
              </w:rPr>
              <w:t>Tắc mạch ối</w:t>
            </w:r>
          </w:p>
        </w:tc>
        <w:tc>
          <w:tcPr>
            <w:tcW w:w="5040" w:type="dxa"/>
          </w:tcPr>
          <w:p w:rsidR="00937888" w:rsidRDefault="00EC7B47">
            <w:pPr>
              <w:pStyle w:val="TableParagraph"/>
              <w:rPr>
                <w:sz w:val="24"/>
              </w:rPr>
            </w:pPr>
            <w:r>
              <w:rPr>
                <w:sz w:val="24"/>
              </w:rPr>
              <w:t>Amniotic fluid embolism</w:t>
            </w:r>
          </w:p>
        </w:tc>
      </w:tr>
      <w:tr w:rsidR="00937888">
        <w:trPr>
          <w:trHeight w:val="300"/>
        </w:trPr>
        <w:tc>
          <w:tcPr>
            <w:tcW w:w="1000" w:type="dxa"/>
          </w:tcPr>
          <w:p w:rsidR="00937888" w:rsidRDefault="00EC7B47">
            <w:pPr>
              <w:pStyle w:val="TableParagraph"/>
              <w:ind w:left="31" w:right="11"/>
              <w:jc w:val="center"/>
              <w:rPr>
                <w:sz w:val="24"/>
              </w:rPr>
            </w:pPr>
            <w:r>
              <w:rPr>
                <w:sz w:val="24"/>
              </w:rPr>
              <w:t>O882</w:t>
            </w:r>
          </w:p>
        </w:tc>
        <w:tc>
          <w:tcPr>
            <w:tcW w:w="4720" w:type="dxa"/>
          </w:tcPr>
          <w:p w:rsidR="00937888" w:rsidRDefault="00EC7B47">
            <w:pPr>
              <w:pStyle w:val="TableParagraph"/>
              <w:rPr>
                <w:sz w:val="24"/>
              </w:rPr>
            </w:pPr>
            <w:r>
              <w:rPr>
                <w:sz w:val="24"/>
              </w:rPr>
              <w:t>Tắc mạch sản khoa do cục máu đông</w:t>
            </w:r>
          </w:p>
        </w:tc>
        <w:tc>
          <w:tcPr>
            <w:tcW w:w="5040" w:type="dxa"/>
          </w:tcPr>
          <w:p w:rsidR="00937888" w:rsidRDefault="00EC7B47">
            <w:pPr>
              <w:pStyle w:val="TableParagraph"/>
              <w:rPr>
                <w:sz w:val="24"/>
              </w:rPr>
            </w:pPr>
            <w:r>
              <w:rPr>
                <w:sz w:val="24"/>
              </w:rPr>
              <w:t>Obstetric blood-clot embolism</w:t>
            </w:r>
          </w:p>
        </w:tc>
      </w:tr>
      <w:tr w:rsidR="00937888">
        <w:trPr>
          <w:trHeight w:val="620"/>
        </w:trPr>
        <w:tc>
          <w:tcPr>
            <w:tcW w:w="1000" w:type="dxa"/>
          </w:tcPr>
          <w:p w:rsidR="00937888" w:rsidRDefault="00EC7B47">
            <w:pPr>
              <w:pStyle w:val="TableParagraph"/>
              <w:ind w:left="31" w:right="11"/>
              <w:jc w:val="center"/>
              <w:rPr>
                <w:sz w:val="24"/>
              </w:rPr>
            </w:pPr>
            <w:r>
              <w:rPr>
                <w:sz w:val="24"/>
              </w:rPr>
              <w:t>O883</w:t>
            </w:r>
          </w:p>
        </w:tc>
        <w:tc>
          <w:tcPr>
            <w:tcW w:w="4720" w:type="dxa"/>
          </w:tcPr>
          <w:p w:rsidR="00937888" w:rsidRDefault="00EC7B47">
            <w:pPr>
              <w:pStyle w:val="TableParagraph"/>
              <w:rPr>
                <w:sz w:val="24"/>
              </w:rPr>
            </w:pPr>
            <w:r>
              <w:rPr>
                <w:spacing w:val="-5"/>
                <w:sz w:val="24"/>
              </w:rPr>
              <w:t xml:space="preserve">Tắc </w:t>
            </w:r>
            <w:r>
              <w:rPr>
                <w:spacing w:val="-6"/>
                <w:sz w:val="24"/>
              </w:rPr>
              <w:t xml:space="preserve">mạch </w:t>
            </w:r>
            <w:r>
              <w:rPr>
                <w:sz w:val="24"/>
              </w:rPr>
              <w:t xml:space="preserve">do </w:t>
            </w:r>
            <w:r>
              <w:rPr>
                <w:spacing w:val="-4"/>
                <w:sz w:val="24"/>
              </w:rPr>
              <w:t xml:space="preserve">mủ </w:t>
            </w:r>
            <w:r>
              <w:rPr>
                <w:sz w:val="24"/>
              </w:rPr>
              <w:t xml:space="preserve">huyết và </w:t>
            </w:r>
            <w:r>
              <w:rPr>
                <w:spacing w:val="-3"/>
                <w:sz w:val="24"/>
              </w:rPr>
              <w:t xml:space="preserve">nhiễm </w:t>
            </w:r>
            <w:r>
              <w:rPr>
                <w:sz w:val="24"/>
              </w:rPr>
              <w:t>khuẩn sản khoa</w:t>
            </w:r>
          </w:p>
        </w:tc>
        <w:tc>
          <w:tcPr>
            <w:tcW w:w="5040" w:type="dxa"/>
          </w:tcPr>
          <w:p w:rsidR="00937888" w:rsidRDefault="00EC7B47">
            <w:pPr>
              <w:pStyle w:val="TableParagraph"/>
              <w:rPr>
                <w:sz w:val="24"/>
              </w:rPr>
            </w:pPr>
            <w:r>
              <w:rPr>
                <w:sz w:val="24"/>
              </w:rPr>
              <w:t>Obstetric pyaemic and septic embolism</w:t>
            </w:r>
          </w:p>
        </w:tc>
      </w:tr>
      <w:tr w:rsidR="00937888">
        <w:trPr>
          <w:trHeight w:val="300"/>
        </w:trPr>
        <w:tc>
          <w:tcPr>
            <w:tcW w:w="1000" w:type="dxa"/>
          </w:tcPr>
          <w:p w:rsidR="00937888" w:rsidRDefault="00EC7B47">
            <w:pPr>
              <w:pStyle w:val="TableParagraph"/>
              <w:ind w:left="31" w:right="11"/>
              <w:jc w:val="center"/>
              <w:rPr>
                <w:sz w:val="24"/>
              </w:rPr>
            </w:pPr>
            <w:r>
              <w:rPr>
                <w:sz w:val="24"/>
              </w:rPr>
              <w:t>O888</w:t>
            </w:r>
          </w:p>
        </w:tc>
        <w:tc>
          <w:tcPr>
            <w:tcW w:w="4720" w:type="dxa"/>
          </w:tcPr>
          <w:p w:rsidR="00937888" w:rsidRDefault="00EC7B47">
            <w:pPr>
              <w:pStyle w:val="TableParagraph"/>
              <w:rPr>
                <w:sz w:val="24"/>
              </w:rPr>
            </w:pPr>
            <w:r>
              <w:rPr>
                <w:sz w:val="24"/>
              </w:rPr>
              <w:t>Tắc mạch sản khoa khác</w:t>
            </w:r>
          </w:p>
        </w:tc>
        <w:tc>
          <w:tcPr>
            <w:tcW w:w="5040" w:type="dxa"/>
          </w:tcPr>
          <w:p w:rsidR="00937888" w:rsidRDefault="00EC7B47">
            <w:pPr>
              <w:pStyle w:val="TableParagraph"/>
              <w:rPr>
                <w:sz w:val="24"/>
              </w:rPr>
            </w:pPr>
            <w:r>
              <w:rPr>
                <w:sz w:val="24"/>
              </w:rPr>
              <w:t>Other obstetric embolism</w:t>
            </w:r>
          </w:p>
        </w:tc>
      </w:tr>
      <w:tr w:rsidR="00937888">
        <w:trPr>
          <w:trHeight w:val="620"/>
        </w:trPr>
        <w:tc>
          <w:tcPr>
            <w:tcW w:w="1000" w:type="dxa"/>
          </w:tcPr>
          <w:p w:rsidR="00937888" w:rsidRDefault="00EC7B47">
            <w:pPr>
              <w:pStyle w:val="TableParagraph"/>
              <w:ind w:left="31" w:right="11"/>
              <w:jc w:val="center"/>
              <w:rPr>
                <w:sz w:val="24"/>
              </w:rPr>
            </w:pPr>
            <w:r>
              <w:rPr>
                <w:sz w:val="24"/>
              </w:rPr>
              <w:t>O890</w:t>
            </w:r>
          </w:p>
        </w:tc>
        <w:tc>
          <w:tcPr>
            <w:tcW w:w="4720" w:type="dxa"/>
          </w:tcPr>
          <w:p w:rsidR="00937888" w:rsidRDefault="00EC7B47">
            <w:pPr>
              <w:pStyle w:val="TableParagraph"/>
              <w:spacing w:line="261" w:lineRule="auto"/>
              <w:ind w:right="193"/>
              <w:rPr>
                <w:sz w:val="24"/>
              </w:rPr>
            </w:pPr>
            <w:r>
              <w:rPr>
                <w:sz w:val="24"/>
              </w:rPr>
              <w:t>Biến chứng phổi của gây mê trong thời kỳ sau đẻ</w:t>
            </w:r>
          </w:p>
        </w:tc>
        <w:tc>
          <w:tcPr>
            <w:tcW w:w="5040" w:type="dxa"/>
          </w:tcPr>
          <w:p w:rsidR="00937888" w:rsidRDefault="00EC7B47">
            <w:pPr>
              <w:pStyle w:val="TableParagraph"/>
              <w:spacing w:line="261" w:lineRule="auto"/>
              <w:ind w:right="152"/>
              <w:rPr>
                <w:sz w:val="24"/>
              </w:rPr>
            </w:pPr>
            <w:r>
              <w:rPr>
                <w:sz w:val="24"/>
              </w:rPr>
              <w:t xml:space="preserve">Pulmonary </w:t>
            </w:r>
            <w:r>
              <w:rPr>
                <w:spacing w:val="-5"/>
                <w:sz w:val="24"/>
              </w:rPr>
              <w:t xml:space="preserve">complications </w:t>
            </w:r>
            <w:r>
              <w:rPr>
                <w:sz w:val="24"/>
              </w:rPr>
              <w:t xml:space="preserve">of </w:t>
            </w:r>
            <w:r>
              <w:rPr>
                <w:spacing w:val="-3"/>
                <w:sz w:val="24"/>
              </w:rPr>
              <w:t xml:space="preserve">anaesthesia </w:t>
            </w:r>
            <w:r>
              <w:rPr>
                <w:sz w:val="24"/>
              </w:rPr>
              <w:t xml:space="preserve">during </w:t>
            </w:r>
            <w:r>
              <w:rPr>
                <w:spacing w:val="-3"/>
                <w:sz w:val="24"/>
              </w:rPr>
              <w:t>the puerperium</w:t>
            </w:r>
          </w:p>
        </w:tc>
      </w:tr>
      <w:tr w:rsidR="00937888">
        <w:trPr>
          <w:trHeight w:val="620"/>
        </w:trPr>
        <w:tc>
          <w:tcPr>
            <w:tcW w:w="1000" w:type="dxa"/>
          </w:tcPr>
          <w:p w:rsidR="00937888" w:rsidRDefault="00EC7B47">
            <w:pPr>
              <w:pStyle w:val="TableParagraph"/>
              <w:ind w:left="31" w:right="11"/>
              <w:jc w:val="center"/>
              <w:rPr>
                <w:sz w:val="24"/>
              </w:rPr>
            </w:pPr>
            <w:r>
              <w:rPr>
                <w:sz w:val="24"/>
              </w:rPr>
              <w:t>O891</w:t>
            </w:r>
          </w:p>
        </w:tc>
        <w:tc>
          <w:tcPr>
            <w:tcW w:w="4720" w:type="dxa"/>
          </w:tcPr>
          <w:p w:rsidR="00937888" w:rsidRDefault="00EC7B47">
            <w:pPr>
              <w:pStyle w:val="TableParagraph"/>
              <w:rPr>
                <w:sz w:val="24"/>
              </w:rPr>
            </w:pPr>
            <w:r>
              <w:rPr>
                <w:sz w:val="24"/>
              </w:rPr>
              <w:t>Biến chứng tim của gây mê trong thời kỳ sau đẻ</w:t>
            </w:r>
          </w:p>
        </w:tc>
        <w:tc>
          <w:tcPr>
            <w:tcW w:w="5040" w:type="dxa"/>
          </w:tcPr>
          <w:p w:rsidR="00937888" w:rsidRDefault="00EC7B47">
            <w:pPr>
              <w:pStyle w:val="TableParagraph"/>
              <w:spacing w:line="261" w:lineRule="auto"/>
              <w:rPr>
                <w:sz w:val="24"/>
              </w:rPr>
            </w:pPr>
            <w:r>
              <w:rPr>
                <w:spacing w:val="-4"/>
                <w:sz w:val="24"/>
              </w:rPr>
              <w:t xml:space="preserve">Cardiac </w:t>
            </w:r>
            <w:r>
              <w:rPr>
                <w:spacing w:val="-5"/>
                <w:sz w:val="24"/>
              </w:rPr>
              <w:t xml:space="preserve">complications </w:t>
            </w:r>
            <w:r>
              <w:rPr>
                <w:sz w:val="24"/>
              </w:rPr>
              <w:t xml:space="preserve">of </w:t>
            </w:r>
            <w:r>
              <w:rPr>
                <w:spacing w:val="-3"/>
                <w:sz w:val="24"/>
              </w:rPr>
              <w:t xml:space="preserve">anaesthesia </w:t>
            </w:r>
            <w:r>
              <w:rPr>
                <w:sz w:val="24"/>
              </w:rPr>
              <w:t xml:space="preserve">during </w:t>
            </w:r>
            <w:r>
              <w:rPr>
                <w:spacing w:val="-3"/>
                <w:sz w:val="24"/>
              </w:rPr>
              <w:t>the puerperium</w:t>
            </w:r>
          </w:p>
        </w:tc>
      </w:tr>
      <w:tr w:rsidR="00937888">
        <w:trPr>
          <w:trHeight w:val="620"/>
        </w:trPr>
        <w:tc>
          <w:tcPr>
            <w:tcW w:w="1000" w:type="dxa"/>
          </w:tcPr>
          <w:p w:rsidR="00937888" w:rsidRDefault="00EC7B47">
            <w:pPr>
              <w:pStyle w:val="TableParagraph"/>
              <w:ind w:left="31" w:right="11"/>
              <w:jc w:val="center"/>
              <w:rPr>
                <w:sz w:val="24"/>
              </w:rPr>
            </w:pPr>
            <w:r>
              <w:rPr>
                <w:sz w:val="24"/>
              </w:rPr>
              <w:t>O892</w:t>
            </w:r>
          </w:p>
        </w:tc>
        <w:tc>
          <w:tcPr>
            <w:tcW w:w="4720" w:type="dxa"/>
          </w:tcPr>
          <w:p w:rsidR="00937888" w:rsidRDefault="00EC7B47">
            <w:pPr>
              <w:pStyle w:val="TableParagraph"/>
              <w:spacing w:line="261" w:lineRule="auto"/>
              <w:ind w:right="150"/>
              <w:rPr>
                <w:sz w:val="24"/>
              </w:rPr>
            </w:pPr>
            <w:r>
              <w:rPr>
                <w:sz w:val="24"/>
              </w:rPr>
              <w:t xml:space="preserve">Biến chứng của hệ thống thần </w:t>
            </w:r>
            <w:r>
              <w:rPr>
                <w:sz w:val="24"/>
              </w:rPr>
              <w:t>kinh trung ương do gây mê sau đẻ</w:t>
            </w:r>
          </w:p>
        </w:tc>
        <w:tc>
          <w:tcPr>
            <w:tcW w:w="5040" w:type="dxa"/>
          </w:tcPr>
          <w:p w:rsidR="00937888" w:rsidRDefault="00EC7B47">
            <w:pPr>
              <w:pStyle w:val="TableParagraph"/>
              <w:spacing w:line="261" w:lineRule="auto"/>
              <w:ind w:right="1030"/>
              <w:rPr>
                <w:sz w:val="24"/>
              </w:rPr>
            </w:pPr>
            <w:r>
              <w:rPr>
                <w:sz w:val="24"/>
              </w:rPr>
              <w:t>Central nervous system complications of anaesthesia during the puerperium</w:t>
            </w:r>
          </w:p>
        </w:tc>
      </w:tr>
      <w:tr w:rsidR="00937888">
        <w:trPr>
          <w:trHeight w:val="620"/>
        </w:trPr>
        <w:tc>
          <w:tcPr>
            <w:tcW w:w="1000" w:type="dxa"/>
          </w:tcPr>
          <w:p w:rsidR="00937888" w:rsidRDefault="00EC7B47">
            <w:pPr>
              <w:pStyle w:val="TableParagraph"/>
              <w:ind w:left="31" w:right="11"/>
              <w:jc w:val="center"/>
              <w:rPr>
                <w:sz w:val="24"/>
              </w:rPr>
            </w:pPr>
            <w:r>
              <w:rPr>
                <w:sz w:val="24"/>
              </w:rPr>
              <w:t>O893</w:t>
            </w:r>
          </w:p>
        </w:tc>
        <w:tc>
          <w:tcPr>
            <w:tcW w:w="4720" w:type="dxa"/>
          </w:tcPr>
          <w:p w:rsidR="00937888" w:rsidRDefault="00EC7B47">
            <w:pPr>
              <w:pStyle w:val="TableParagraph"/>
              <w:spacing w:line="261" w:lineRule="auto"/>
              <w:ind w:right="360"/>
              <w:rPr>
                <w:sz w:val="24"/>
              </w:rPr>
            </w:pPr>
            <w:r>
              <w:rPr>
                <w:sz w:val="24"/>
              </w:rPr>
              <w:t>Phản ứng độc do gây tê tại chỗ trong thời kỳ sau đẻ</w:t>
            </w:r>
          </w:p>
        </w:tc>
        <w:tc>
          <w:tcPr>
            <w:tcW w:w="5040" w:type="dxa"/>
          </w:tcPr>
          <w:p w:rsidR="00937888" w:rsidRDefault="00EC7B47">
            <w:pPr>
              <w:pStyle w:val="TableParagraph"/>
              <w:spacing w:line="261" w:lineRule="auto"/>
              <w:rPr>
                <w:sz w:val="24"/>
              </w:rPr>
            </w:pPr>
            <w:r>
              <w:rPr>
                <w:spacing w:val="-3"/>
                <w:sz w:val="24"/>
              </w:rPr>
              <w:t xml:space="preserve">Toxic </w:t>
            </w:r>
            <w:r>
              <w:rPr>
                <w:spacing w:val="-5"/>
                <w:sz w:val="24"/>
              </w:rPr>
              <w:t xml:space="preserve">reaction </w:t>
            </w:r>
            <w:r>
              <w:rPr>
                <w:spacing w:val="-4"/>
                <w:sz w:val="24"/>
              </w:rPr>
              <w:t xml:space="preserve">to </w:t>
            </w:r>
            <w:r>
              <w:rPr>
                <w:spacing w:val="-5"/>
                <w:sz w:val="24"/>
              </w:rPr>
              <w:t xml:space="preserve">local </w:t>
            </w:r>
            <w:r>
              <w:rPr>
                <w:spacing w:val="-3"/>
                <w:sz w:val="24"/>
              </w:rPr>
              <w:t xml:space="preserve">anaesthesia </w:t>
            </w:r>
            <w:r>
              <w:rPr>
                <w:sz w:val="24"/>
              </w:rPr>
              <w:t xml:space="preserve">during </w:t>
            </w:r>
            <w:r>
              <w:rPr>
                <w:spacing w:val="-3"/>
                <w:sz w:val="24"/>
              </w:rPr>
              <w:t>the puerperium</w:t>
            </w:r>
          </w:p>
        </w:tc>
      </w:tr>
      <w:tr w:rsidR="00937888">
        <w:trPr>
          <w:trHeight w:val="620"/>
        </w:trPr>
        <w:tc>
          <w:tcPr>
            <w:tcW w:w="1000" w:type="dxa"/>
          </w:tcPr>
          <w:p w:rsidR="00937888" w:rsidRDefault="00EC7B47">
            <w:pPr>
              <w:pStyle w:val="TableParagraph"/>
              <w:ind w:left="31" w:right="11"/>
              <w:jc w:val="center"/>
              <w:rPr>
                <w:sz w:val="24"/>
              </w:rPr>
            </w:pPr>
            <w:r>
              <w:rPr>
                <w:sz w:val="24"/>
              </w:rPr>
              <w:t>O894</w:t>
            </w:r>
          </w:p>
        </w:tc>
        <w:tc>
          <w:tcPr>
            <w:tcW w:w="4720" w:type="dxa"/>
          </w:tcPr>
          <w:p w:rsidR="00937888" w:rsidRDefault="00EC7B47">
            <w:pPr>
              <w:pStyle w:val="TableParagraph"/>
              <w:spacing w:line="261" w:lineRule="auto"/>
              <w:ind w:right="530"/>
              <w:rPr>
                <w:sz w:val="24"/>
              </w:rPr>
            </w:pPr>
            <w:r>
              <w:rPr>
                <w:sz w:val="24"/>
              </w:rPr>
              <w:t>Đau đầu do gây tê tuỷ sống và ngoài màng cứng trong thời kỳ sau đẻ</w:t>
            </w:r>
          </w:p>
        </w:tc>
        <w:tc>
          <w:tcPr>
            <w:tcW w:w="5040" w:type="dxa"/>
          </w:tcPr>
          <w:p w:rsidR="00937888" w:rsidRDefault="00EC7B47">
            <w:pPr>
              <w:pStyle w:val="TableParagraph"/>
              <w:spacing w:line="261" w:lineRule="auto"/>
              <w:rPr>
                <w:sz w:val="24"/>
              </w:rPr>
            </w:pPr>
            <w:r>
              <w:rPr>
                <w:sz w:val="24"/>
              </w:rPr>
              <w:t xml:space="preserve">Spinal </w:t>
            </w:r>
            <w:r>
              <w:rPr>
                <w:spacing w:val="-3"/>
                <w:sz w:val="24"/>
              </w:rPr>
              <w:t xml:space="preserve">and epidural </w:t>
            </w:r>
            <w:r>
              <w:rPr>
                <w:spacing w:val="-4"/>
                <w:sz w:val="24"/>
              </w:rPr>
              <w:t xml:space="preserve">anaesthesia-induced headache </w:t>
            </w:r>
            <w:r>
              <w:rPr>
                <w:sz w:val="24"/>
              </w:rPr>
              <w:t xml:space="preserve">during </w:t>
            </w:r>
            <w:r>
              <w:rPr>
                <w:spacing w:val="-3"/>
                <w:sz w:val="24"/>
              </w:rPr>
              <w:t>the puerperium</w:t>
            </w:r>
          </w:p>
        </w:tc>
      </w:tr>
      <w:tr w:rsidR="00937888">
        <w:trPr>
          <w:trHeight w:val="620"/>
        </w:trPr>
        <w:tc>
          <w:tcPr>
            <w:tcW w:w="1000" w:type="dxa"/>
          </w:tcPr>
          <w:p w:rsidR="00937888" w:rsidRDefault="00EC7B47">
            <w:pPr>
              <w:pStyle w:val="TableParagraph"/>
              <w:ind w:left="31" w:right="11"/>
              <w:jc w:val="center"/>
              <w:rPr>
                <w:sz w:val="24"/>
              </w:rPr>
            </w:pPr>
            <w:r>
              <w:rPr>
                <w:sz w:val="24"/>
              </w:rPr>
              <w:t>O895</w:t>
            </w:r>
          </w:p>
        </w:tc>
        <w:tc>
          <w:tcPr>
            <w:tcW w:w="4720" w:type="dxa"/>
          </w:tcPr>
          <w:p w:rsidR="00937888" w:rsidRDefault="00EC7B47">
            <w:pPr>
              <w:pStyle w:val="TableParagraph"/>
              <w:spacing w:line="261" w:lineRule="auto"/>
              <w:ind w:right="214"/>
              <w:rPr>
                <w:sz w:val="24"/>
              </w:rPr>
            </w:pPr>
            <w:r>
              <w:rPr>
                <w:sz w:val="24"/>
              </w:rPr>
              <w:t>Biến chứng khác của gây tê tuỷ sống và ngoài màng cứng trong thời kỳ sau đẻ</w:t>
            </w:r>
          </w:p>
        </w:tc>
        <w:tc>
          <w:tcPr>
            <w:tcW w:w="5040" w:type="dxa"/>
          </w:tcPr>
          <w:p w:rsidR="00937888" w:rsidRDefault="00EC7B47">
            <w:pPr>
              <w:pStyle w:val="TableParagraph"/>
              <w:spacing w:line="261" w:lineRule="auto"/>
              <w:ind w:right="957"/>
              <w:rPr>
                <w:sz w:val="24"/>
              </w:rPr>
            </w:pPr>
            <w:r>
              <w:rPr>
                <w:sz w:val="24"/>
              </w:rPr>
              <w:t xml:space="preserve">Other </w:t>
            </w:r>
            <w:r>
              <w:rPr>
                <w:spacing w:val="-5"/>
                <w:sz w:val="24"/>
              </w:rPr>
              <w:t xml:space="preserve">complications </w:t>
            </w:r>
            <w:r>
              <w:rPr>
                <w:sz w:val="24"/>
              </w:rPr>
              <w:t xml:space="preserve">of spinal </w:t>
            </w:r>
            <w:r>
              <w:rPr>
                <w:spacing w:val="-3"/>
                <w:sz w:val="24"/>
              </w:rPr>
              <w:t xml:space="preserve">and epidural anaesthesia </w:t>
            </w:r>
            <w:r>
              <w:rPr>
                <w:sz w:val="24"/>
              </w:rPr>
              <w:t xml:space="preserve">during </w:t>
            </w:r>
            <w:r>
              <w:rPr>
                <w:spacing w:val="-3"/>
                <w:sz w:val="24"/>
              </w:rPr>
              <w:t>the puerperium</w:t>
            </w:r>
          </w:p>
        </w:tc>
      </w:tr>
      <w:tr w:rsidR="00937888">
        <w:trPr>
          <w:trHeight w:val="620"/>
        </w:trPr>
        <w:tc>
          <w:tcPr>
            <w:tcW w:w="1000" w:type="dxa"/>
          </w:tcPr>
          <w:p w:rsidR="00937888" w:rsidRDefault="00EC7B47">
            <w:pPr>
              <w:pStyle w:val="TableParagraph"/>
              <w:ind w:left="31" w:right="11"/>
              <w:jc w:val="center"/>
              <w:rPr>
                <w:sz w:val="24"/>
              </w:rPr>
            </w:pPr>
            <w:r>
              <w:rPr>
                <w:sz w:val="24"/>
              </w:rPr>
              <w:t>O896</w:t>
            </w:r>
          </w:p>
        </w:tc>
        <w:tc>
          <w:tcPr>
            <w:tcW w:w="4720" w:type="dxa"/>
          </w:tcPr>
          <w:p w:rsidR="00937888" w:rsidRDefault="00EC7B47">
            <w:pPr>
              <w:pStyle w:val="TableParagraph"/>
              <w:spacing w:line="261" w:lineRule="auto"/>
              <w:rPr>
                <w:sz w:val="24"/>
              </w:rPr>
            </w:pPr>
            <w:r>
              <w:rPr>
                <w:sz w:val="24"/>
              </w:rPr>
              <w:t xml:space="preserve">Đặt nội khí quản khó </w:t>
            </w:r>
            <w:r>
              <w:rPr>
                <w:spacing w:val="-3"/>
                <w:sz w:val="24"/>
              </w:rPr>
              <w:t xml:space="preserve">hay </w:t>
            </w:r>
            <w:r>
              <w:rPr>
                <w:spacing w:val="-4"/>
                <w:sz w:val="24"/>
              </w:rPr>
              <w:t xml:space="preserve">thất </w:t>
            </w:r>
            <w:r>
              <w:rPr>
                <w:spacing w:val="-3"/>
                <w:sz w:val="24"/>
              </w:rPr>
              <w:t xml:space="preserve">bại </w:t>
            </w:r>
            <w:r>
              <w:rPr>
                <w:sz w:val="24"/>
              </w:rPr>
              <w:t xml:space="preserve">trong </w:t>
            </w:r>
            <w:r>
              <w:rPr>
                <w:spacing w:val="-4"/>
                <w:sz w:val="24"/>
              </w:rPr>
              <w:t xml:space="preserve">thời </w:t>
            </w:r>
            <w:r>
              <w:rPr>
                <w:spacing w:val="-6"/>
                <w:sz w:val="24"/>
              </w:rPr>
              <w:t xml:space="preserve">kỳ </w:t>
            </w:r>
            <w:r>
              <w:rPr>
                <w:sz w:val="24"/>
              </w:rPr>
              <w:t>sau đẻ</w:t>
            </w:r>
          </w:p>
        </w:tc>
        <w:tc>
          <w:tcPr>
            <w:tcW w:w="5040" w:type="dxa"/>
          </w:tcPr>
          <w:p w:rsidR="00937888" w:rsidRDefault="00EC7B47">
            <w:pPr>
              <w:pStyle w:val="TableParagraph"/>
              <w:rPr>
                <w:sz w:val="24"/>
              </w:rPr>
            </w:pPr>
            <w:r>
              <w:rPr>
                <w:sz w:val="24"/>
              </w:rPr>
              <w:t>Failed or difficult intubation during the puerperium</w:t>
            </w:r>
          </w:p>
        </w:tc>
      </w:tr>
      <w:tr w:rsidR="00937888">
        <w:trPr>
          <w:trHeight w:val="620"/>
        </w:trPr>
        <w:tc>
          <w:tcPr>
            <w:tcW w:w="1000" w:type="dxa"/>
          </w:tcPr>
          <w:p w:rsidR="00937888" w:rsidRDefault="00EC7B47">
            <w:pPr>
              <w:pStyle w:val="TableParagraph"/>
              <w:ind w:left="31" w:right="11"/>
              <w:jc w:val="center"/>
              <w:rPr>
                <w:sz w:val="24"/>
              </w:rPr>
            </w:pPr>
            <w:r>
              <w:rPr>
                <w:sz w:val="24"/>
              </w:rPr>
              <w:t>O898</w:t>
            </w:r>
          </w:p>
        </w:tc>
        <w:tc>
          <w:tcPr>
            <w:tcW w:w="4720" w:type="dxa"/>
          </w:tcPr>
          <w:p w:rsidR="00937888" w:rsidRDefault="00EC7B47">
            <w:pPr>
              <w:pStyle w:val="TableParagraph"/>
              <w:spacing w:line="261" w:lineRule="auto"/>
              <w:ind w:right="213"/>
              <w:rPr>
                <w:sz w:val="24"/>
              </w:rPr>
            </w:pPr>
            <w:r>
              <w:rPr>
                <w:spacing w:val="-4"/>
                <w:sz w:val="24"/>
              </w:rPr>
              <w:t xml:space="preserve">Biến </w:t>
            </w:r>
            <w:r>
              <w:rPr>
                <w:sz w:val="24"/>
              </w:rPr>
              <w:t xml:space="preserve">chứng khác </w:t>
            </w:r>
            <w:r>
              <w:rPr>
                <w:spacing w:val="-3"/>
                <w:sz w:val="24"/>
              </w:rPr>
              <w:t xml:space="preserve">của gây </w:t>
            </w:r>
            <w:r>
              <w:rPr>
                <w:spacing w:val="-4"/>
                <w:sz w:val="24"/>
              </w:rPr>
              <w:t xml:space="preserve">mê </w:t>
            </w:r>
            <w:r>
              <w:rPr>
                <w:sz w:val="24"/>
              </w:rPr>
              <w:t xml:space="preserve">trong </w:t>
            </w:r>
            <w:r>
              <w:rPr>
                <w:spacing w:val="-4"/>
                <w:sz w:val="24"/>
              </w:rPr>
              <w:t xml:space="preserve">thời </w:t>
            </w:r>
            <w:r>
              <w:rPr>
                <w:sz w:val="24"/>
              </w:rPr>
              <w:t>kỳ sau đẻ</w:t>
            </w:r>
          </w:p>
        </w:tc>
        <w:tc>
          <w:tcPr>
            <w:tcW w:w="5040" w:type="dxa"/>
          </w:tcPr>
          <w:p w:rsidR="00937888" w:rsidRDefault="00EC7B47">
            <w:pPr>
              <w:pStyle w:val="TableParagraph"/>
              <w:spacing w:line="261" w:lineRule="auto"/>
              <w:ind w:right="659"/>
              <w:rPr>
                <w:sz w:val="24"/>
              </w:rPr>
            </w:pPr>
            <w:r>
              <w:rPr>
                <w:sz w:val="24"/>
              </w:rPr>
              <w:t xml:space="preserve">Other </w:t>
            </w:r>
            <w:r>
              <w:rPr>
                <w:spacing w:val="-5"/>
                <w:sz w:val="24"/>
              </w:rPr>
              <w:t xml:space="preserve">complications </w:t>
            </w:r>
            <w:r>
              <w:rPr>
                <w:sz w:val="24"/>
              </w:rPr>
              <w:t xml:space="preserve">of </w:t>
            </w:r>
            <w:r>
              <w:rPr>
                <w:spacing w:val="-3"/>
                <w:sz w:val="24"/>
              </w:rPr>
              <w:t xml:space="preserve">anaesthesia </w:t>
            </w:r>
            <w:r>
              <w:rPr>
                <w:sz w:val="24"/>
              </w:rPr>
              <w:t xml:space="preserve">during </w:t>
            </w:r>
            <w:r>
              <w:rPr>
                <w:spacing w:val="-3"/>
                <w:sz w:val="24"/>
              </w:rPr>
              <w:t>the puerperium</w:t>
            </w:r>
          </w:p>
        </w:tc>
      </w:tr>
      <w:tr w:rsidR="00937888">
        <w:trPr>
          <w:trHeight w:val="620"/>
        </w:trPr>
        <w:tc>
          <w:tcPr>
            <w:tcW w:w="1000" w:type="dxa"/>
          </w:tcPr>
          <w:p w:rsidR="00937888" w:rsidRDefault="00EC7B47">
            <w:pPr>
              <w:pStyle w:val="TableParagraph"/>
              <w:ind w:left="31" w:right="11"/>
              <w:jc w:val="center"/>
              <w:rPr>
                <w:sz w:val="24"/>
              </w:rPr>
            </w:pPr>
            <w:r>
              <w:rPr>
                <w:sz w:val="24"/>
              </w:rPr>
              <w:t>O899</w:t>
            </w:r>
          </w:p>
        </w:tc>
        <w:tc>
          <w:tcPr>
            <w:tcW w:w="4720" w:type="dxa"/>
          </w:tcPr>
          <w:p w:rsidR="00937888" w:rsidRDefault="00EC7B47">
            <w:pPr>
              <w:pStyle w:val="TableParagraph"/>
              <w:rPr>
                <w:sz w:val="24"/>
              </w:rPr>
            </w:pPr>
            <w:r>
              <w:rPr>
                <w:sz w:val="24"/>
              </w:rPr>
              <w:t>Biến chứng, của gây mê trong thời kỳ sau đẻ</w:t>
            </w:r>
          </w:p>
        </w:tc>
        <w:tc>
          <w:tcPr>
            <w:tcW w:w="5040" w:type="dxa"/>
          </w:tcPr>
          <w:p w:rsidR="00937888" w:rsidRDefault="00EC7B47">
            <w:pPr>
              <w:pStyle w:val="TableParagraph"/>
              <w:spacing w:line="261" w:lineRule="auto"/>
              <w:rPr>
                <w:sz w:val="24"/>
              </w:rPr>
            </w:pPr>
            <w:r>
              <w:rPr>
                <w:spacing w:val="-5"/>
                <w:sz w:val="24"/>
              </w:rPr>
              <w:t xml:space="preserve">Complication </w:t>
            </w:r>
            <w:r>
              <w:rPr>
                <w:sz w:val="24"/>
              </w:rPr>
              <w:t xml:space="preserve">of </w:t>
            </w:r>
            <w:r>
              <w:rPr>
                <w:spacing w:val="-3"/>
                <w:sz w:val="24"/>
              </w:rPr>
              <w:t xml:space="preserve">anaesthesia </w:t>
            </w:r>
            <w:r>
              <w:rPr>
                <w:sz w:val="24"/>
              </w:rPr>
              <w:t xml:space="preserve">during </w:t>
            </w:r>
            <w:r>
              <w:rPr>
                <w:spacing w:val="-3"/>
                <w:sz w:val="24"/>
              </w:rPr>
              <w:t>the puerperium, unspecified</w:t>
            </w:r>
          </w:p>
        </w:tc>
      </w:tr>
      <w:tr w:rsidR="00937888">
        <w:trPr>
          <w:trHeight w:val="300"/>
        </w:trPr>
        <w:tc>
          <w:tcPr>
            <w:tcW w:w="1000" w:type="dxa"/>
          </w:tcPr>
          <w:p w:rsidR="00937888" w:rsidRDefault="00EC7B47">
            <w:pPr>
              <w:pStyle w:val="TableParagraph"/>
              <w:ind w:left="31" w:right="11"/>
              <w:jc w:val="center"/>
              <w:rPr>
                <w:sz w:val="24"/>
              </w:rPr>
            </w:pPr>
            <w:r>
              <w:rPr>
                <w:sz w:val="24"/>
              </w:rPr>
              <w:t>O900</w:t>
            </w:r>
          </w:p>
        </w:tc>
        <w:tc>
          <w:tcPr>
            <w:tcW w:w="4720" w:type="dxa"/>
          </w:tcPr>
          <w:p w:rsidR="00937888" w:rsidRDefault="00EC7B47">
            <w:pPr>
              <w:pStyle w:val="TableParagraph"/>
              <w:rPr>
                <w:sz w:val="24"/>
              </w:rPr>
            </w:pPr>
            <w:r>
              <w:rPr>
                <w:sz w:val="24"/>
              </w:rPr>
              <w:t>Toác vết mổ lấy thai</w:t>
            </w:r>
          </w:p>
        </w:tc>
        <w:tc>
          <w:tcPr>
            <w:tcW w:w="5040" w:type="dxa"/>
          </w:tcPr>
          <w:p w:rsidR="00937888" w:rsidRDefault="00EC7B47">
            <w:pPr>
              <w:pStyle w:val="TableParagraph"/>
              <w:rPr>
                <w:sz w:val="24"/>
              </w:rPr>
            </w:pPr>
            <w:r>
              <w:rPr>
                <w:sz w:val="24"/>
              </w:rPr>
              <w:t>Disruption of caesarean section wound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O901</w:t>
            </w:r>
          </w:p>
        </w:tc>
        <w:tc>
          <w:tcPr>
            <w:tcW w:w="4720" w:type="dxa"/>
          </w:tcPr>
          <w:p w:rsidR="00937888" w:rsidRDefault="00EC7B47">
            <w:pPr>
              <w:pStyle w:val="TableParagraph"/>
              <w:rPr>
                <w:sz w:val="24"/>
              </w:rPr>
            </w:pPr>
            <w:r>
              <w:rPr>
                <w:sz w:val="24"/>
              </w:rPr>
              <w:t>Toác vết khâu tầng sinh môn</w:t>
            </w:r>
          </w:p>
        </w:tc>
        <w:tc>
          <w:tcPr>
            <w:tcW w:w="5040" w:type="dxa"/>
          </w:tcPr>
          <w:p w:rsidR="00937888" w:rsidRDefault="00EC7B47">
            <w:pPr>
              <w:pStyle w:val="TableParagraph"/>
              <w:rPr>
                <w:sz w:val="24"/>
              </w:rPr>
            </w:pPr>
            <w:r>
              <w:rPr>
                <w:sz w:val="24"/>
              </w:rPr>
              <w:t>Disruption of perineal obstetric wound</w:t>
            </w:r>
          </w:p>
        </w:tc>
      </w:tr>
      <w:tr w:rsidR="00937888">
        <w:trPr>
          <w:trHeight w:val="300"/>
        </w:trPr>
        <w:tc>
          <w:tcPr>
            <w:tcW w:w="1000" w:type="dxa"/>
          </w:tcPr>
          <w:p w:rsidR="00937888" w:rsidRDefault="00EC7B47">
            <w:pPr>
              <w:pStyle w:val="TableParagraph"/>
              <w:ind w:left="31" w:right="11"/>
              <w:jc w:val="center"/>
              <w:rPr>
                <w:sz w:val="24"/>
              </w:rPr>
            </w:pPr>
            <w:r>
              <w:rPr>
                <w:sz w:val="24"/>
              </w:rPr>
              <w:t>O902</w:t>
            </w:r>
          </w:p>
        </w:tc>
        <w:tc>
          <w:tcPr>
            <w:tcW w:w="4720" w:type="dxa"/>
          </w:tcPr>
          <w:p w:rsidR="00937888" w:rsidRDefault="00EC7B47">
            <w:pPr>
              <w:pStyle w:val="TableParagraph"/>
              <w:rPr>
                <w:sz w:val="24"/>
              </w:rPr>
            </w:pPr>
            <w:r>
              <w:rPr>
                <w:sz w:val="24"/>
              </w:rPr>
              <w:t>Tụ máu vết mổ sản khoa</w:t>
            </w:r>
          </w:p>
        </w:tc>
        <w:tc>
          <w:tcPr>
            <w:tcW w:w="5040" w:type="dxa"/>
          </w:tcPr>
          <w:p w:rsidR="00937888" w:rsidRDefault="00EC7B47">
            <w:pPr>
              <w:pStyle w:val="TableParagraph"/>
              <w:rPr>
                <w:sz w:val="24"/>
              </w:rPr>
            </w:pPr>
            <w:r>
              <w:rPr>
                <w:sz w:val="24"/>
              </w:rPr>
              <w:t>Haematoma of obstetric wound</w:t>
            </w:r>
          </w:p>
        </w:tc>
      </w:tr>
      <w:tr w:rsidR="00937888">
        <w:trPr>
          <w:trHeight w:val="300"/>
        </w:trPr>
        <w:tc>
          <w:tcPr>
            <w:tcW w:w="1000" w:type="dxa"/>
          </w:tcPr>
          <w:p w:rsidR="00937888" w:rsidRDefault="00EC7B47">
            <w:pPr>
              <w:pStyle w:val="TableParagraph"/>
              <w:ind w:left="31" w:right="11"/>
              <w:jc w:val="center"/>
              <w:rPr>
                <w:sz w:val="24"/>
              </w:rPr>
            </w:pPr>
            <w:r>
              <w:rPr>
                <w:sz w:val="24"/>
              </w:rPr>
              <w:t>O903</w:t>
            </w:r>
          </w:p>
        </w:tc>
        <w:tc>
          <w:tcPr>
            <w:tcW w:w="4720" w:type="dxa"/>
          </w:tcPr>
          <w:p w:rsidR="00937888" w:rsidRDefault="00EC7B47">
            <w:pPr>
              <w:pStyle w:val="TableParagraph"/>
              <w:rPr>
                <w:sz w:val="24"/>
              </w:rPr>
            </w:pPr>
            <w:r>
              <w:rPr>
                <w:sz w:val="24"/>
              </w:rPr>
              <w:t>Bệnh lý cơ tim trong thời kỳ hậu sản</w:t>
            </w:r>
          </w:p>
        </w:tc>
        <w:tc>
          <w:tcPr>
            <w:tcW w:w="5040" w:type="dxa"/>
          </w:tcPr>
          <w:p w:rsidR="00937888" w:rsidRDefault="00EC7B47">
            <w:pPr>
              <w:pStyle w:val="TableParagraph"/>
              <w:rPr>
                <w:sz w:val="24"/>
              </w:rPr>
            </w:pPr>
            <w:r>
              <w:rPr>
                <w:sz w:val="24"/>
              </w:rPr>
              <w:t>Cardiomyopathy in the puerperium</w:t>
            </w:r>
          </w:p>
        </w:tc>
      </w:tr>
      <w:tr w:rsidR="00937888">
        <w:trPr>
          <w:trHeight w:val="300"/>
        </w:trPr>
        <w:tc>
          <w:tcPr>
            <w:tcW w:w="1000" w:type="dxa"/>
          </w:tcPr>
          <w:p w:rsidR="00937888" w:rsidRDefault="00EC7B47">
            <w:pPr>
              <w:pStyle w:val="TableParagraph"/>
              <w:ind w:left="31" w:right="11"/>
              <w:jc w:val="center"/>
              <w:rPr>
                <w:sz w:val="24"/>
              </w:rPr>
            </w:pPr>
            <w:r>
              <w:rPr>
                <w:sz w:val="24"/>
              </w:rPr>
              <w:t>O904</w:t>
            </w:r>
          </w:p>
        </w:tc>
        <w:tc>
          <w:tcPr>
            <w:tcW w:w="4720" w:type="dxa"/>
          </w:tcPr>
          <w:p w:rsidR="00937888" w:rsidRDefault="00EC7B47">
            <w:pPr>
              <w:pStyle w:val="TableParagraph"/>
              <w:rPr>
                <w:sz w:val="24"/>
              </w:rPr>
            </w:pPr>
            <w:r>
              <w:rPr>
                <w:sz w:val="24"/>
              </w:rPr>
              <w:t>Suy thận cấp tính sau đẻ</w:t>
            </w:r>
          </w:p>
        </w:tc>
        <w:tc>
          <w:tcPr>
            <w:tcW w:w="5040" w:type="dxa"/>
          </w:tcPr>
          <w:p w:rsidR="00937888" w:rsidRDefault="00EC7B47">
            <w:pPr>
              <w:pStyle w:val="TableParagraph"/>
              <w:rPr>
                <w:sz w:val="24"/>
              </w:rPr>
            </w:pPr>
            <w:r>
              <w:rPr>
                <w:sz w:val="24"/>
              </w:rPr>
              <w:t>Postpartum acute renal failure</w:t>
            </w:r>
          </w:p>
        </w:tc>
      </w:tr>
      <w:tr w:rsidR="00937888">
        <w:trPr>
          <w:trHeight w:val="300"/>
        </w:trPr>
        <w:tc>
          <w:tcPr>
            <w:tcW w:w="1000" w:type="dxa"/>
          </w:tcPr>
          <w:p w:rsidR="00937888" w:rsidRDefault="00EC7B47">
            <w:pPr>
              <w:pStyle w:val="TableParagraph"/>
              <w:ind w:left="31" w:right="11"/>
              <w:jc w:val="center"/>
              <w:rPr>
                <w:sz w:val="24"/>
              </w:rPr>
            </w:pPr>
            <w:r>
              <w:rPr>
                <w:sz w:val="24"/>
              </w:rPr>
              <w:t>O905</w:t>
            </w:r>
          </w:p>
        </w:tc>
        <w:tc>
          <w:tcPr>
            <w:tcW w:w="4720" w:type="dxa"/>
          </w:tcPr>
          <w:p w:rsidR="00937888" w:rsidRDefault="00EC7B47">
            <w:pPr>
              <w:pStyle w:val="TableParagraph"/>
              <w:rPr>
                <w:sz w:val="24"/>
              </w:rPr>
            </w:pPr>
            <w:r>
              <w:rPr>
                <w:sz w:val="24"/>
              </w:rPr>
              <w:t>Viêm tuyến giáp sau đẻ</w:t>
            </w:r>
          </w:p>
        </w:tc>
        <w:tc>
          <w:tcPr>
            <w:tcW w:w="5040" w:type="dxa"/>
          </w:tcPr>
          <w:p w:rsidR="00937888" w:rsidRDefault="00EC7B47">
            <w:pPr>
              <w:pStyle w:val="TableParagraph"/>
              <w:rPr>
                <w:sz w:val="24"/>
              </w:rPr>
            </w:pPr>
            <w:r>
              <w:rPr>
                <w:sz w:val="24"/>
              </w:rPr>
              <w:t>Postpartum thyroiditis</w:t>
            </w:r>
          </w:p>
        </w:tc>
      </w:tr>
      <w:tr w:rsidR="00937888">
        <w:trPr>
          <w:trHeight w:val="620"/>
        </w:trPr>
        <w:tc>
          <w:tcPr>
            <w:tcW w:w="1000" w:type="dxa"/>
          </w:tcPr>
          <w:p w:rsidR="00937888" w:rsidRDefault="00EC7B47">
            <w:pPr>
              <w:pStyle w:val="TableParagraph"/>
              <w:ind w:left="31" w:right="11"/>
              <w:jc w:val="center"/>
              <w:rPr>
                <w:sz w:val="24"/>
              </w:rPr>
            </w:pPr>
            <w:r>
              <w:rPr>
                <w:sz w:val="24"/>
              </w:rPr>
              <w:t>O908</w:t>
            </w:r>
          </w:p>
        </w:tc>
        <w:tc>
          <w:tcPr>
            <w:tcW w:w="4720" w:type="dxa"/>
          </w:tcPr>
          <w:p w:rsidR="00937888" w:rsidRDefault="00EC7B47">
            <w:pPr>
              <w:pStyle w:val="TableParagraph"/>
              <w:spacing w:line="261" w:lineRule="auto"/>
              <w:ind w:right="300"/>
              <w:rPr>
                <w:sz w:val="24"/>
              </w:rPr>
            </w:pPr>
            <w:r>
              <w:rPr>
                <w:sz w:val="24"/>
              </w:rPr>
              <w:t>Biến chứng khác sau đẻ, không phân loại nơi khác</w:t>
            </w:r>
          </w:p>
        </w:tc>
        <w:tc>
          <w:tcPr>
            <w:tcW w:w="5040" w:type="dxa"/>
          </w:tcPr>
          <w:p w:rsidR="00937888" w:rsidRDefault="00EC7B47">
            <w:pPr>
              <w:pStyle w:val="TableParagraph"/>
              <w:spacing w:line="261" w:lineRule="auto"/>
              <w:rPr>
                <w:sz w:val="24"/>
              </w:rPr>
            </w:pPr>
            <w:r>
              <w:rPr>
                <w:sz w:val="24"/>
              </w:rPr>
              <w:t xml:space="preserve">Other </w:t>
            </w:r>
            <w:r>
              <w:rPr>
                <w:spacing w:val="-5"/>
                <w:sz w:val="24"/>
              </w:rPr>
              <w:t xml:space="preserve">complications </w:t>
            </w:r>
            <w:r>
              <w:rPr>
                <w:sz w:val="24"/>
              </w:rPr>
              <w:t xml:space="preserve">of </w:t>
            </w:r>
            <w:r>
              <w:rPr>
                <w:spacing w:val="-3"/>
                <w:sz w:val="24"/>
              </w:rPr>
              <w:t xml:space="preserve">the puerperium, </w:t>
            </w:r>
            <w:r>
              <w:rPr>
                <w:sz w:val="24"/>
              </w:rPr>
              <w:t xml:space="preserve">not elsewhere </w:t>
            </w:r>
            <w:r>
              <w:rPr>
                <w:spacing w:val="-3"/>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O909</w:t>
            </w:r>
          </w:p>
        </w:tc>
        <w:tc>
          <w:tcPr>
            <w:tcW w:w="4720" w:type="dxa"/>
          </w:tcPr>
          <w:p w:rsidR="00937888" w:rsidRDefault="00EC7B47">
            <w:pPr>
              <w:pStyle w:val="TableParagraph"/>
              <w:rPr>
                <w:sz w:val="24"/>
              </w:rPr>
            </w:pPr>
            <w:r>
              <w:rPr>
                <w:sz w:val="24"/>
              </w:rPr>
              <w:t>Biến chứng sau đẻ, không xác định</w:t>
            </w:r>
          </w:p>
        </w:tc>
        <w:tc>
          <w:tcPr>
            <w:tcW w:w="5040" w:type="dxa"/>
          </w:tcPr>
          <w:p w:rsidR="00937888" w:rsidRDefault="00EC7B47">
            <w:pPr>
              <w:pStyle w:val="TableParagraph"/>
              <w:rPr>
                <w:sz w:val="24"/>
              </w:rPr>
            </w:pPr>
            <w:r>
              <w:rPr>
                <w:sz w:val="24"/>
              </w:rPr>
              <w:t>Complication of the puerperium, unspecified</w:t>
            </w:r>
          </w:p>
        </w:tc>
      </w:tr>
      <w:tr w:rsidR="00937888">
        <w:trPr>
          <w:trHeight w:val="300"/>
        </w:trPr>
        <w:tc>
          <w:tcPr>
            <w:tcW w:w="1000" w:type="dxa"/>
          </w:tcPr>
          <w:p w:rsidR="00937888" w:rsidRDefault="00EC7B47">
            <w:pPr>
              <w:pStyle w:val="TableParagraph"/>
              <w:ind w:left="31" w:right="11"/>
              <w:jc w:val="center"/>
              <w:rPr>
                <w:sz w:val="24"/>
              </w:rPr>
            </w:pPr>
            <w:r>
              <w:rPr>
                <w:sz w:val="24"/>
              </w:rPr>
              <w:t>O910</w:t>
            </w:r>
          </w:p>
        </w:tc>
        <w:tc>
          <w:tcPr>
            <w:tcW w:w="4720" w:type="dxa"/>
          </w:tcPr>
          <w:p w:rsidR="00937888" w:rsidRDefault="00EC7B47">
            <w:pPr>
              <w:pStyle w:val="TableParagraph"/>
              <w:rPr>
                <w:sz w:val="24"/>
              </w:rPr>
            </w:pPr>
            <w:r>
              <w:rPr>
                <w:sz w:val="24"/>
              </w:rPr>
              <w:t>Nhiễm khuẩn núm vú phối hợp với đẻ</w:t>
            </w:r>
          </w:p>
        </w:tc>
        <w:tc>
          <w:tcPr>
            <w:tcW w:w="5040" w:type="dxa"/>
          </w:tcPr>
          <w:p w:rsidR="00937888" w:rsidRDefault="00EC7B47">
            <w:pPr>
              <w:pStyle w:val="TableParagraph"/>
              <w:rPr>
                <w:sz w:val="24"/>
              </w:rPr>
            </w:pPr>
            <w:r>
              <w:rPr>
                <w:sz w:val="24"/>
              </w:rPr>
              <w:t>Infection of nipple associated with childbirth</w:t>
            </w:r>
          </w:p>
        </w:tc>
      </w:tr>
      <w:tr w:rsidR="00937888">
        <w:trPr>
          <w:trHeight w:val="300"/>
        </w:trPr>
        <w:tc>
          <w:tcPr>
            <w:tcW w:w="1000" w:type="dxa"/>
          </w:tcPr>
          <w:p w:rsidR="00937888" w:rsidRDefault="00EC7B47">
            <w:pPr>
              <w:pStyle w:val="TableParagraph"/>
              <w:ind w:left="31" w:right="11"/>
              <w:jc w:val="center"/>
              <w:rPr>
                <w:sz w:val="24"/>
              </w:rPr>
            </w:pPr>
            <w:r>
              <w:rPr>
                <w:sz w:val="24"/>
              </w:rPr>
              <w:t>O911</w:t>
            </w:r>
          </w:p>
        </w:tc>
        <w:tc>
          <w:tcPr>
            <w:tcW w:w="4720" w:type="dxa"/>
          </w:tcPr>
          <w:p w:rsidR="00937888" w:rsidRDefault="00EC7B47">
            <w:pPr>
              <w:pStyle w:val="TableParagraph"/>
              <w:rPr>
                <w:sz w:val="24"/>
              </w:rPr>
            </w:pPr>
            <w:r>
              <w:rPr>
                <w:sz w:val="24"/>
              </w:rPr>
              <w:t>Áp xe vú liên quan đến đẻ</w:t>
            </w:r>
          </w:p>
        </w:tc>
        <w:tc>
          <w:tcPr>
            <w:tcW w:w="5040" w:type="dxa"/>
          </w:tcPr>
          <w:p w:rsidR="00937888" w:rsidRDefault="00EC7B47">
            <w:pPr>
              <w:pStyle w:val="TableParagraph"/>
              <w:rPr>
                <w:sz w:val="24"/>
              </w:rPr>
            </w:pPr>
            <w:r>
              <w:rPr>
                <w:sz w:val="24"/>
              </w:rPr>
              <w:t>Abscess of breast associated with childbirth</w:t>
            </w:r>
          </w:p>
        </w:tc>
      </w:tr>
      <w:tr w:rsidR="00937888">
        <w:trPr>
          <w:trHeight w:val="300"/>
        </w:trPr>
        <w:tc>
          <w:tcPr>
            <w:tcW w:w="1000" w:type="dxa"/>
          </w:tcPr>
          <w:p w:rsidR="00937888" w:rsidRDefault="00EC7B47">
            <w:pPr>
              <w:pStyle w:val="TableParagraph"/>
              <w:ind w:left="31" w:right="11"/>
              <w:jc w:val="center"/>
              <w:rPr>
                <w:sz w:val="24"/>
              </w:rPr>
            </w:pPr>
            <w:r>
              <w:rPr>
                <w:sz w:val="24"/>
              </w:rPr>
              <w:t>O912</w:t>
            </w:r>
          </w:p>
        </w:tc>
        <w:tc>
          <w:tcPr>
            <w:tcW w:w="4720" w:type="dxa"/>
          </w:tcPr>
          <w:p w:rsidR="00937888" w:rsidRDefault="00EC7B47">
            <w:pPr>
              <w:pStyle w:val="TableParagraph"/>
              <w:rPr>
                <w:sz w:val="24"/>
              </w:rPr>
            </w:pPr>
            <w:r>
              <w:rPr>
                <w:sz w:val="24"/>
              </w:rPr>
              <w:t>Viêm vú không thành mủ phối hợp với đẻ</w:t>
            </w:r>
          </w:p>
        </w:tc>
        <w:tc>
          <w:tcPr>
            <w:tcW w:w="5040" w:type="dxa"/>
          </w:tcPr>
          <w:p w:rsidR="00937888" w:rsidRDefault="00EC7B47">
            <w:pPr>
              <w:pStyle w:val="TableParagraph"/>
              <w:rPr>
                <w:sz w:val="24"/>
              </w:rPr>
            </w:pPr>
            <w:r>
              <w:rPr>
                <w:sz w:val="24"/>
              </w:rPr>
              <w:t>Nonpurulent mastitis associated with childbirth</w:t>
            </w:r>
          </w:p>
        </w:tc>
      </w:tr>
      <w:tr w:rsidR="00937888">
        <w:trPr>
          <w:trHeight w:val="300"/>
        </w:trPr>
        <w:tc>
          <w:tcPr>
            <w:tcW w:w="1000" w:type="dxa"/>
          </w:tcPr>
          <w:p w:rsidR="00937888" w:rsidRDefault="00EC7B47">
            <w:pPr>
              <w:pStyle w:val="TableParagraph"/>
              <w:ind w:left="31" w:right="11"/>
              <w:jc w:val="center"/>
              <w:rPr>
                <w:sz w:val="24"/>
              </w:rPr>
            </w:pPr>
            <w:r>
              <w:rPr>
                <w:sz w:val="24"/>
              </w:rPr>
              <w:t>O920</w:t>
            </w:r>
          </w:p>
        </w:tc>
        <w:tc>
          <w:tcPr>
            <w:tcW w:w="4720" w:type="dxa"/>
          </w:tcPr>
          <w:p w:rsidR="00937888" w:rsidRDefault="00EC7B47">
            <w:pPr>
              <w:pStyle w:val="TableParagraph"/>
              <w:rPr>
                <w:sz w:val="24"/>
              </w:rPr>
            </w:pPr>
            <w:r>
              <w:rPr>
                <w:sz w:val="24"/>
              </w:rPr>
              <w:t>Tụt núm vú phối hợp với đẻ</w:t>
            </w:r>
          </w:p>
        </w:tc>
        <w:tc>
          <w:tcPr>
            <w:tcW w:w="5040" w:type="dxa"/>
          </w:tcPr>
          <w:p w:rsidR="00937888" w:rsidRDefault="00EC7B47">
            <w:pPr>
              <w:pStyle w:val="TableParagraph"/>
              <w:rPr>
                <w:sz w:val="24"/>
              </w:rPr>
            </w:pPr>
            <w:r>
              <w:rPr>
                <w:sz w:val="24"/>
              </w:rPr>
              <w:t>Retracted nipple associated with childbirth</w:t>
            </w:r>
          </w:p>
        </w:tc>
      </w:tr>
      <w:tr w:rsidR="00937888">
        <w:trPr>
          <w:trHeight w:val="300"/>
        </w:trPr>
        <w:tc>
          <w:tcPr>
            <w:tcW w:w="1000" w:type="dxa"/>
          </w:tcPr>
          <w:p w:rsidR="00937888" w:rsidRDefault="00EC7B47">
            <w:pPr>
              <w:pStyle w:val="TableParagraph"/>
              <w:ind w:left="31" w:right="11"/>
              <w:jc w:val="center"/>
              <w:rPr>
                <w:sz w:val="24"/>
              </w:rPr>
            </w:pPr>
            <w:r>
              <w:rPr>
                <w:sz w:val="24"/>
              </w:rPr>
              <w:t>O921</w:t>
            </w:r>
          </w:p>
        </w:tc>
        <w:tc>
          <w:tcPr>
            <w:tcW w:w="4720" w:type="dxa"/>
          </w:tcPr>
          <w:p w:rsidR="00937888" w:rsidRDefault="00EC7B47">
            <w:pPr>
              <w:pStyle w:val="TableParagraph"/>
              <w:rPr>
                <w:sz w:val="24"/>
              </w:rPr>
            </w:pPr>
            <w:r>
              <w:rPr>
                <w:sz w:val="24"/>
              </w:rPr>
              <w:t>Nứt đầu vú phối hợp với đẻ</w:t>
            </w:r>
          </w:p>
        </w:tc>
        <w:tc>
          <w:tcPr>
            <w:tcW w:w="5040" w:type="dxa"/>
          </w:tcPr>
          <w:p w:rsidR="00937888" w:rsidRDefault="00EC7B47">
            <w:pPr>
              <w:pStyle w:val="TableParagraph"/>
              <w:rPr>
                <w:sz w:val="24"/>
              </w:rPr>
            </w:pPr>
            <w:r>
              <w:rPr>
                <w:sz w:val="24"/>
              </w:rPr>
              <w:t>Cracked nipple associated with childbirth</w:t>
            </w:r>
          </w:p>
        </w:tc>
      </w:tr>
      <w:tr w:rsidR="00937888">
        <w:trPr>
          <w:trHeight w:val="620"/>
        </w:trPr>
        <w:tc>
          <w:tcPr>
            <w:tcW w:w="1000" w:type="dxa"/>
          </w:tcPr>
          <w:p w:rsidR="00937888" w:rsidRDefault="00EC7B47">
            <w:pPr>
              <w:pStyle w:val="TableParagraph"/>
              <w:ind w:left="31" w:right="11"/>
              <w:jc w:val="center"/>
              <w:rPr>
                <w:sz w:val="24"/>
              </w:rPr>
            </w:pPr>
            <w:r>
              <w:rPr>
                <w:sz w:val="24"/>
              </w:rPr>
              <w:t>O922</w:t>
            </w:r>
          </w:p>
        </w:tc>
        <w:tc>
          <w:tcPr>
            <w:tcW w:w="4720" w:type="dxa"/>
          </w:tcPr>
          <w:p w:rsidR="00937888" w:rsidRDefault="00EC7B47">
            <w:pPr>
              <w:pStyle w:val="TableParagraph"/>
              <w:spacing w:line="261" w:lineRule="auto"/>
              <w:ind w:right="224"/>
              <w:rPr>
                <w:sz w:val="24"/>
              </w:rPr>
            </w:pPr>
            <w:r>
              <w:rPr>
                <w:sz w:val="24"/>
              </w:rPr>
              <w:t>Các rối loạn khác không xác định của vú phối hợp với đẻ</w:t>
            </w:r>
          </w:p>
        </w:tc>
        <w:tc>
          <w:tcPr>
            <w:tcW w:w="5040" w:type="dxa"/>
          </w:tcPr>
          <w:p w:rsidR="00937888" w:rsidRDefault="00EC7B47">
            <w:pPr>
              <w:pStyle w:val="TableParagraph"/>
              <w:spacing w:line="261" w:lineRule="auto"/>
              <w:ind w:right="997"/>
              <w:rPr>
                <w:sz w:val="24"/>
              </w:rPr>
            </w:pPr>
            <w:r>
              <w:rPr>
                <w:sz w:val="24"/>
              </w:rPr>
              <w:t>Other and unspecified disorders of breast associated with childbirth</w:t>
            </w:r>
          </w:p>
        </w:tc>
      </w:tr>
      <w:tr w:rsidR="00937888">
        <w:trPr>
          <w:trHeight w:val="300"/>
        </w:trPr>
        <w:tc>
          <w:tcPr>
            <w:tcW w:w="1000" w:type="dxa"/>
          </w:tcPr>
          <w:p w:rsidR="00937888" w:rsidRDefault="00EC7B47">
            <w:pPr>
              <w:pStyle w:val="TableParagraph"/>
              <w:ind w:left="31" w:right="11"/>
              <w:jc w:val="center"/>
              <w:rPr>
                <w:sz w:val="24"/>
              </w:rPr>
            </w:pPr>
            <w:r>
              <w:rPr>
                <w:sz w:val="24"/>
              </w:rPr>
              <w:t>O923</w:t>
            </w:r>
          </w:p>
        </w:tc>
        <w:tc>
          <w:tcPr>
            <w:tcW w:w="4720" w:type="dxa"/>
          </w:tcPr>
          <w:p w:rsidR="00937888" w:rsidRDefault="00EC7B47">
            <w:pPr>
              <w:pStyle w:val="TableParagraph"/>
              <w:rPr>
                <w:sz w:val="24"/>
              </w:rPr>
            </w:pPr>
            <w:r>
              <w:rPr>
                <w:sz w:val="24"/>
              </w:rPr>
              <w:t>Không có sữa</w:t>
            </w:r>
          </w:p>
        </w:tc>
        <w:tc>
          <w:tcPr>
            <w:tcW w:w="5040" w:type="dxa"/>
          </w:tcPr>
          <w:p w:rsidR="00937888" w:rsidRDefault="00EC7B47">
            <w:pPr>
              <w:pStyle w:val="TableParagraph"/>
              <w:rPr>
                <w:sz w:val="24"/>
              </w:rPr>
            </w:pPr>
            <w:r>
              <w:rPr>
                <w:sz w:val="24"/>
              </w:rPr>
              <w:t>Agalactia</w:t>
            </w:r>
          </w:p>
        </w:tc>
      </w:tr>
      <w:tr w:rsidR="00937888">
        <w:trPr>
          <w:trHeight w:val="300"/>
        </w:trPr>
        <w:tc>
          <w:tcPr>
            <w:tcW w:w="1000" w:type="dxa"/>
          </w:tcPr>
          <w:p w:rsidR="00937888" w:rsidRDefault="00EC7B47">
            <w:pPr>
              <w:pStyle w:val="TableParagraph"/>
              <w:ind w:left="31" w:right="11"/>
              <w:jc w:val="center"/>
              <w:rPr>
                <w:sz w:val="24"/>
              </w:rPr>
            </w:pPr>
            <w:r>
              <w:rPr>
                <w:sz w:val="24"/>
              </w:rPr>
              <w:t>O924</w:t>
            </w:r>
          </w:p>
        </w:tc>
        <w:tc>
          <w:tcPr>
            <w:tcW w:w="4720" w:type="dxa"/>
          </w:tcPr>
          <w:p w:rsidR="00937888" w:rsidRDefault="00EC7B47">
            <w:pPr>
              <w:pStyle w:val="TableParagraph"/>
              <w:rPr>
                <w:sz w:val="24"/>
              </w:rPr>
            </w:pPr>
            <w:r>
              <w:rPr>
                <w:sz w:val="24"/>
              </w:rPr>
              <w:t>Thiếu sữa, ít sữa</w:t>
            </w:r>
          </w:p>
        </w:tc>
        <w:tc>
          <w:tcPr>
            <w:tcW w:w="5040" w:type="dxa"/>
          </w:tcPr>
          <w:p w:rsidR="00937888" w:rsidRDefault="00EC7B47">
            <w:pPr>
              <w:pStyle w:val="TableParagraph"/>
              <w:rPr>
                <w:sz w:val="24"/>
              </w:rPr>
            </w:pPr>
            <w:r>
              <w:rPr>
                <w:sz w:val="24"/>
              </w:rPr>
              <w:t>Hypogalactia</w:t>
            </w:r>
          </w:p>
        </w:tc>
      </w:tr>
      <w:tr w:rsidR="00937888">
        <w:trPr>
          <w:trHeight w:val="300"/>
        </w:trPr>
        <w:tc>
          <w:tcPr>
            <w:tcW w:w="1000" w:type="dxa"/>
          </w:tcPr>
          <w:p w:rsidR="00937888" w:rsidRDefault="00EC7B47">
            <w:pPr>
              <w:pStyle w:val="TableParagraph"/>
              <w:ind w:left="31" w:right="11"/>
              <w:jc w:val="center"/>
              <w:rPr>
                <w:sz w:val="24"/>
              </w:rPr>
            </w:pPr>
            <w:r>
              <w:rPr>
                <w:sz w:val="24"/>
              </w:rPr>
              <w:t>O925</w:t>
            </w:r>
          </w:p>
        </w:tc>
        <w:tc>
          <w:tcPr>
            <w:tcW w:w="4720" w:type="dxa"/>
          </w:tcPr>
          <w:p w:rsidR="00937888" w:rsidRDefault="00EC7B47">
            <w:pPr>
              <w:pStyle w:val="TableParagraph"/>
              <w:rPr>
                <w:sz w:val="24"/>
              </w:rPr>
            </w:pPr>
            <w:r>
              <w:rPr>
                <w:sz w:val="24"/>
              </w:rPr>
              <w:t>Cắt sữa</w:t>
            </w:r>
          </w:p>
        </w:tc>
        <w:tc>
          <w:tcPr>
            <w:tcW w:w="5040" w:type="dxa"/>
          </w:tcPr>
          <w:p w:rsidR="00937888" w:rsidRDefault="00EC7B47">
            <w:pPr>
              <w:pStyle w:val="TableParagraph"/>
              <w:rPr>
                <w:sz w:val="24"/>
              </w:rPr>
            </w:pPr>
            <w:r>
              <w:rPr>
                <w:sz w:val="24"/>
              </w:rPr>
              <w:t>Suppressed lactation</w:t>
            </w:r>
          </w:p>
        </w:tc>
      </w:tr>
      <w:tr w:rsidR="00937888">
        <w:trPr>
          <w:trHeight w:val="300"/>
        </w:trPr>
        <w:tc>
          <w:tcPr>
            <w:tcW w:w="1000" w:type="dxa"/>
          </w:tcPr>
          <w:p w:rsidR="00937888" w:rsidRDefault="00EC7B47">
            <w:pPr>
              <w:pStyle w:val="TableParagraph"/>
              <w:ind w:left="31" w:right="11"/>
              <w:jc w:val="center"/>
              <w:rPr>
                <w:sz w:val="24"/>
              </w:rPr>
            </w:pPr>
            <w:r>
              <w:rPr>
                <w:sz w:val="24"/>
              </w:rPr>
              <w:t>O926</w:t>
            </w:r>
          </w:p>
        </w:tc>
        <w:tc>
          <w:tcPr>
            <w:tcW w:w="4720" w:type="dxa"/>
          </w:tcPr>
          <w:p w:rsidR="00937888" w:rsidRDefault="00EC7B47">
            <w:pPr>
              <w:pStyle w:val="TableParagraph"/>
              <w:rPr>
                <w:sz w:val="24"/>
              </w:rPr>
            </w:pPr>
            <w:r>
              <w:rPr>
                <w:sz w:val="24"/>
              </w:rPr>
              <w:t>Tiết sữa</w:t>
            </w:r>
          </w:p>
        </w:tc>
        <w:tc>
          <w:tcPr>
            <w:tcW w:w="5040" w:type="dxa"/>
          </w:tcPr>
          <w:p w:rsidR="00937888" w:rsidRDefault="00EC7B47">
            <w:pPr>
              <w:pStyle w:val="TableParagraph"/>
              <w:rPr>
                <w:sz w:val="24"/>
              </w:rPr>
            </w:pPr>
            <w:r>
              <w:rPr>
                <w:sz w:val="24"/>
              </w:rPr>
              <w:t>Galactorrhoea</w:t>
            </w:r>
          </w:p>
        </w:tc>
      </w:tr>
      <w:tr w:rsidR="00937888">
        <w:trPr>
          <w:trHeight w:val="300"/>
        </w:trPr>
        <w:tc>
          <w:tcPr>
            <w:tcW w:w="1000" w:type="dxa"/>
          </w:tcPr>
          <w:p w:rsidR="00937888" w:rsidRDefault="00EC7B47">
            <w:pPr>
              <w:pStyle w:val="TableParagraph"/>
              <w:ind w:left="31" w:right="11"/>
              <w:jc w:val="center"/>
              <w:rPr>
                <w:sz w:val="24"/>
              </w:rPr>
            </w:pPr>
            <w:r>
              <w:rPr>
                <w:sz w:val="24"/>
              </w:rPr>
              <w:t>O927</w:t>
            </w:r>
          </w:p>
        </w:tc>
        <w:tc>
          <w:tcPr>
            <w:tcW w:w="4720" w:type="dxa"/>
          </w:tcPr>
          <w:p w:rsidR="00937888" w:rsidRDefault="00EC7B47">
            <w:pPr>
              <w:pStyle w:val="TableParagraph"/>
              <w:rPr>
                <w:sz w:val="24"/>
              </w:rPr>
            </w:pPr>
            <w:r>
              <w:rPr>
                <w:sz w:val="24"/>
              </w:rPr>
              <w:t>Rối loạn tiết sữa khác không xác định</w:t>
            </w:r>
          </w:p>
        </w:tc>
        <w:tc>
          <w:tcPr>
            <w:tcW w:w="5040" w:type="dxa"/>
          </w:tcPr>
          <w:p w:rsidR="00937888" w:rsidRDefault="00EC7B47">
            <w:pPr>
              <w:pStyle w:val="TableParagraph"/>
              <w:rPr>
                <w:sz w:val="24"/>
              </w:rPr>
            </w:pPr>
            <w:r>
              <w:rPr>
                <w:sz w:val="24"/>
              </w:rPr>
              <w:t>Other and unspecified disorders of lactation</w:t>
            </w:r>
          </w:p>
        </w:tc>
      </w:tr>
      <w:tr w:rsidR="00937888">
        <w:trPr>
          <w:trHeight w:val="620"/>
        </w:trPr>
        <w:tc>
          <w:tcPr>
            <w:tcW w:w="1000" w:type="dxa"/>
          </w:tcPr>
          <w:p w:rsidR="00937888" w:rsidRDefault="00EC7B47">
            <w:pPr>
              <w:pStyle w:val="TableParagraph"/>
              <w:ind w:left="16" w:right="115"/>
              <w:jc w:val="center"/>
              <w:rPr>
                <w:sz w:val="24"/>
              </w:rPr>
            </w:pPr>
            <w:r>
              <w:rPr>
                <w:sz w:val="24"/>
              </w:rPr>
              <w:t>O95</w:t>
            </w:r>
          </w:p>
        </w:tc>
        <w:tc>
          <w:tcPr>
            <w:tcW w:w="4720" w:type="dxa"/>
          </w:tcPr>
          <w:p w:rsidR="00937888" w:rsidRDefault="00EC7B47">
            <w:pPr>
              <w:pStyle w:val="TableParagraph"/>
              <w:spacing w:line="261" w:lineRule="auto"/>
              <w:rPr>
                <w:sz w:val="24"/>
              </w:rPr>
            </w:pPr>
            <w:r>
              <w:rPr>
                <w:sz w:val="24"/>
              </w:rPr>
              <w:t>Tử vong sản khoa vì nguyên nhân không xác định</w:t>
            </w:r>
          </w:p>
        </w:tc>
        <w:tc>
          <w:tcPr>
            <w:tcW w:w="5040" w:type="dxa"/>
          </w:tcPr>
          <w:p w:rsidR="00937888" w:rsidRDefault="00EC7B47">
            <w:pPr>
              <w:pStyle w:val="TableParagraph"/>
              <w:rPr>
                <w:sz w:val="24"/>
              </w:rPr>
            </w:pPr>
            <w:r>
              <w:rPr>
                <w:sz w:val="24"/>
              </w:rPr>
              <w:t>Obstetric death of unspecified cause</w:t>
            </w:r>
          </w:p>
        </w:tc>
      </w:tr>
      <w:tr w:rsidR="00937888">
        <w:trPr>
          <w:trHeight w:val="620"/>
        </w:trPr>
        <w:tc>
          <w:tcPr>
            <w:tcW w:w="1000" w:type="dxa"/>
          </w:tcPr>
          <w:p w:rsidR="00937888" w:rsidRDefault="00EC7B47">
            <w:pPr>
              <w:pStyle w:val="TableParagraph"/>
              <w:ind w:left="31" w:right="11"/>
              <w:jc w:val="center"/>
              <w:rPr>
                <w:sz w:val="24"/>
              </w:rPr>
            </w:pPr>
            <w:r>
              <w:rPr>
                <w:sz w:val="24"/>
              </w:rPr>
              <w:t>O960</w:t>
            </w:r>
          </w:p>
        </w:tc>
        <w:tc>
          <w:tcPr>
            <w:tcW w:w="4720" w:type="dxa"/>
          </w:tcPr>
          <w:p w:rsidR="00937888" w:rsidRDefault="00EC7B47">
            <w:pPr>
              <w:pStyle w:val="TableParagraph"/>
              <w:rPr>
                <w:sz w:val="24"/>
              </w:rPr>
            </w:pPr>
            <w:r>
              <w:rPr>
                <w:sz w:val="24"/>
              </w:rPr>
              <w:t>Tử vong do nguyên nhân sản khoa trực tiếp</w:t>
            </w:r>
          </w:p>
        </w:tc>
        <w:tc>
          <w:tcPr>
            <w:tcW w:w="5040" w:type="dxa"/>
          </w:tcPr>
          <w:p w:rsidR="00937888" w:rsidRDefault="00EC7B47">
            <w:pPr>
              <w:pStyle w:val="TableParagraph"/>
              <w:spacing w:line="261" w:lineRule="auto"/>
              <w:rPr>
                <w:sz w:val="24"/>
              </w:rPr>
            </w:pPr>
            <w:r>
              <w:rPr>
                <w:spacing w:val="-3"/>
                <w:sz w:val="24"/>
              </w:rPr>
              <w:t xml:space="preserve">Death </w:t>
            </w:r>
            <w:r>
              <w:rPr>
                <w:sz w:val="24"/>
              </w:rPr>
              <w:t xml:space="preserve">from </w:t>
            </w:r>
            <w:r>
              <w:rPr>
                <w:spacing w:val="-4"/>
                <w:sz w:val="24"/>
              </w:rPr>
              <w:t xml:space="preserve">direct </w:t>
            </w:r>
            <w:r>
              <w:rPr>
                <w:spacing w:val="-3"/>
                <w:sz w:val="24"/>
              </w:rPr>
              <w:t xml:space="preserve">obstetric </w:t>
            </w:r>
            <w:r>
              <w:rPr>
                <w:sz w:val="24"/>
              </w:rPr>
              <w:t xml:space="preserve">cause </w:t>
            </w:r>
            <w:r>
              <w:rPr>
                <w:spacing w:val="-3"/>
                <w:sz w:val="24"/>
              </w:rPr>
              <w:t xml:space="preserve">occurring </w:t>
            </w:r>
            <w:r>
              <w:rPr>
                <w:sz w:val="24"/>
              </w:rPr>
              <w:t xml:space="preserve">more </w:t>
            </w:r>
            <w:r>
              <w:rPr>
                <w:spacing w:val="-4"/>
                <w:sz w:val="24"/>
              </w:rPr>
              <w:t xml:space="preserve">than </w:t>
            </w:r>
            <w:r>
              <w:rPr>
                <w:sz w:val="24"/>
              </w:rPr>
              <w:t xml:space="preserve">42 days but less </w:t>
            </w:r>
            <w:r>
              <w:rPr>
                <w:spacing w:val="-4"/>
                <w:sz w:val="24"/>
              </w:rPr>
              <w:t xml:space="preserve">than </w:t>
            </w:r>
            <w:r>
              <w:rPr>
                <w:sz w:val="24"/>
              </w:rPr>
              <w:t xml:space="preserve">one </w:t>
            </w:r>
            <w:r>
              <w:rPr>
                <w:spacing w:val="-4"/>
                <w:sz w:val="24"/>
              </w:rPr>
              <w:t xml:space="preserve">year </w:t>
            </w:r>
            <w:r>
              <w:rPr>
                <w:spacing w:val="-5"/>
                <w:sz w:val="24"/>
              </w:rPr>
              <w:t xml:space="preserve">after </w:t>
            </w:r>
            <w:r>
              <w:rPr>
                <w:spacing w:val="-4"/>
                <w:sz w:val="24"/>
              </w:rPr>
              <w:t>delivery</w:t>
            </w:r>
          </w:p>
        </w:tc>
      </w:tr>
      <w:tr w:rsidR="00937888">
        <w:trPr>
          <w:trHeight w:val="920"/>
        </w:trPr>
        <w:tc>
          <w:tcPr>
            <w:tcW w:w="1000" w:type="dxa"/>
          </w:tcPr>
          <w:p w:rsidR="00937888" w:rsidRDefault="00EC7B47">
            <w:pPr>
              <w:pStyle w:val="TableParagraph"/>
              <w:ind w:left="31" w:right="11"/>
              <w:jc w:val="center"/>
              <w:rPr>
                <w:sz w:val="24"/>
              </w:rPr>
            </w:pPr>
            <w:r>
              <w:rPr>
                <w:sz w:val="24"/>
              </w:rPr>
              <w:t>O961</w:t>
            </w:r>
          </w:p>
        </w:tc>
        <w:tc>
          <w:tcPr>
            <w:tcW w:w="4720" w:type="dxa"/>
          </w:tcPr>
          <w:p w:rsidR="00937888" w:rsidRDefault="00EC7B47">
            <w:pPr>
              <w:pStyle w:val="TableParagraph"/>
              <w:rPr>
                <w:sz w:val="24"/>
              </w:rPr>
            </w:pPr>
            <w:r>
              <w:rPr>
                <w:sz w:val="24"/>
              </w:rPr>
              <w:t>Tử vong do nguyên nhân sản khoa gián tiếp</w:t>
            </w:r>
          </w:p>
        </w:tc>
        <w:tc>
          <w:tcPr>
            <w:tcW w:w="5040" w:type="dxa"/>
          </w:tcPr>
          <w:p w:rsidR="00937888" w:rsidRDefault="00EC7B47">
            <w:pPr>
              <w:pStyle w:val="TableParagraph"/>
              <w:spacing w:line="261" w:lineRule="auto"/>
              <w:rPr>
                <w:sz w:val="24"/>
              </w:rPr>
            </w:pPr>
            <w:r>
              <w:rPr>
                <w:spacing w:val="-3"/>
                <w:sz w:val="24"/>
              </w:rPr>
              <w:t xml:space="preserve">Death </w:t>
            </w:r>
            <w:r>
              <w:rPr>
                <w:sz w:val="24"/>
              </w:rPr>
              <w:t xml:space="preserve">from </w:t>
            </w:r>
            <w:r>
              <w:rPr>
                <w:spacing w:val="-4"/>
                <w:sz w:val="24"/>
              </w:rPr>
              <w:t xml:space="preserve">indirect </w:t>
            </w:r>
            <w:r>
              <w:rPr>
                <w:spacing w:val="-3"/>
                <w:sz w:val="24"/>
              </w:rPr>
              <w:t xml:space="preserve">obstetric </w:t>
            </w:r>
            <w:r>
              <w:rPr>
                <w:sz w:val="24"/>
              </w:rPr>
              <w:t xml:space="preserve">cause </w:t>
            </w:r>
            <w:r>
              <w:rPr>
                <w:spacing w:val="-3"/>
                <w:sz w:val="24"/>
              </w:rPr>
              <w:t xml:space="preserve">occurring </w:t>
            </w:r>
            <w:r>
              <w:rPr>
                <w:sz w:val="24"/>
              </w:rPr>
              <w:t xml:space="preserve">more </w:t>
            </w:r>
            <w:r>
              <w:rPr>
                <w:spacing w:val="-4"/>
                <w:sz w:val="24"/>
              </w:rPr>
              <w:t xml:space="preserve">than </w:t>
            </w:r>
            <w:r>
              <w:rPr>
                <w:sz w:val="24"/>
              </w:rPr>
              <w:t xml:space="preserve">42 days but less </w:t>
            </w:r>
            <w:r>
              <w:rPr>
                <w:spacing w:val="-4"/>
                <w:sz w:val="24"/>
              </w:rPr>
              <w:t xml:space="preserve">than </w:t>
            </w:r>
            <w:r>
              <w:rPr>
                <w:sz w:val="24"/>
              </w:rPr>
              <w:t xml:space="preserve">one </w:t>
            </w:r>
            <w:r>
              <w:rPr>
                <w:spacing w:val="-4"/>
                <w:sz w:val="24"/>
              </w:rPr>
              <w:t xml:space="preserve">year </w:t>
            </w:r>
            <w:r>
              <w:rPr>
                <w:spacing w:val="-5"/>
                <w:sz w:val="24"/>
              </w:rPr>
              <w:t xml:space="preserve">after </w:t>
            </w:r>
            <w:r>
              <w:rPr>
                <w:spacing w:val="-4"/>
                <w:sz w:val="24"/>
              </w:rPr>
              <w:t>delivery</w:t>
            </w:r>
          </w:p>
        </w:tc>
      </w:tr>
      <w:tr w:rsidR="00937888">
        <w:trPr>
          <w:trHeight w:val="920"/>
        </w:trPr>
        <w:tc>
          <w:tcPr>
            <w:tcW w:w="1000" w:type="dxa"/>
          </w:tcPr>
          <w:p w:rsidR="00937888" w:rsidRDefault="00EC7B47">
            <w:pPr>
              <w:pStyle w:val="TableParagraph"/>
              <w:ind w:left="31" w:right="11"/>
              <w:jc w:val="center"/>
              <w:rPr>
                <w:sz w:val="24"/>
              </w:rPr>
            </w:pPr>
            <w:r>
              <w:rPr>
                <w:sz w:val="24"/>
              </w:rPr>
              <w:t>O969</w:t>
            </w:r>
          </w:p>
        </w:tc>
        <w:tc>
          <w:tcPr>
            <w:tcW w:w="4720" w:type="dxa"/>
          </w:tcPr>
          <w:p w:rsidR="00937888" w:rsidRDefault="00EC7B47">
            <w:pPr>
              <w:pStyle w:val="TableParagraph"/>
              <w:spacing w:line="261" w:lineRule="auto"/>
              <w:rPr>
                <w:sz w:val="24"/>
              </w:rPr>
            </w:pPr>
            <w:r>
              <w:rPr>
                <w:sz w:val="24"/>
              </w:rPr>
              <w:t>Tử vong do nguyên nhân sản khoa không đặc hiệu</w:t>
            </w:r>
          </w:p>
        </w:tc>
        <w:tc>
          <w:tcPr>
            <w:tcW w:w="5040" w:type="dxa"/>
          </w:tcPr>
          <w:p w:rsidR="00937888" w:rsidRDefault="00EC7B47">
            <w:pPr>
              <w:pStyle w:val="TableParagraph"/>
              <w:spacing w:line="261" w:lineRule="auto"/>
              <w:ind w:right="336"/>
              <w:rPr>
                <w:sz w:val="24"/>
              </w:rPr>
            </w:pPr>
            <w:r>
              <w:rPr>
                <w:spacing w:val="-3"/>
                <w:sz w:val="24"/>
              </w:rPr>
              <w:t xml:space="preserve">Death </w:t>
            </w:r>
            <w:r>
              <w:rPr>
                <w:sz w:val="24"/>
              </w:rPr>
              <w:t xml:space="preserve">from </w:t>
            </w:r>
            <w:r>
              <w:rPr>
                <w:spacing w:val="-3"/>
                <w:sz w:val="24"/>
              </w:rPr>
              <w:t xml:space="preserve">unspecified obstetric </w:t>
            </w:r>
            <w:r>
              <w:rPr>
                <w:sz w:val="24"/>
              </w:rPr>
              <w:t xml:space="preserve">cause </w:t>
            </w:r>
            <w:r>
              <w:rPr>
                <w:spacing w:val="-3"/>
                <w:sz w:val="24"/>
              </w:rPr>
              <w:t xml:space="preserve">occurring </w:t>
            </w:r>
            <w:r>
              <w:rPr>
                <w:sz w:val="24"/>
              </w:rPr>
              <w:t xml:space="preserve">more </w:t>
            </w:r>
            <w:r>
              <w:rPr>
                <w:spacing w:val="-4"/>
                <w:sz w:val="24"/>
              </w:rPr>
              <w:t xml:space="preserve">than </w:t>
            </w:r>
            <w:r>
              <w:rPr>
                <w:sz w:val="24"/>
              </w:rPr>
              <w:t xml:space="preserve">42 days but less </w:t>
            </w:r>
            <w:r>
              <w:rPr>
                <w:spacing w:val="-4"/>
                <w:sz w:val="24"/>
              </w:rPr>
              <w:t xml:space="preserve">than </w:t>
            </w:r>
            <w:r>
              <w:rPr>
                <w:sz w:val="24"/>
              </w:rPr>
              <w:t xml:space="preserve">one </w:t>
            </w:r>
            <w:r>
              <w:rPr>
                <w:spacing w:val="-4"/>
                <w:sz w:val="24"/>
              </w:rPr>
              <w:t xml:space="preserve">year </w:t>
            </w:r>
            <w:r>
              <w:rPr>
                <w:spacing w:val="-5"/>
                <w:sz w:val="24"/>
              </w:rPr>
              <w:t xml:space="preserve">after </w:t>
            </w:r>
            <w:r>
              <w:rPr>
                <w:spacing w:val="-4"/>
                <w:sz w:val="24"/>
              </w:rPr>
              <w:t>delivery</w:t>
            </w:r>
          </w:p>
        </w:tc>
      </w:tr>
      <w:tr w:rsidR="00937888">
        <w:trPr>
          <w:trHeight w:val="620"/>
        </w:trPr>
        <w:tc>
          <w:tcPr>
            <w:tcW w:w="1000" w:type="dxa"/>
          </w:tcPr>
          <w:p w:rsidR="00937888" w:rsidRDefault="00EC7B47">
            <w:pPr>
              <w:pStyle w:val="TableParagraph"/>
              <w:ind w:left="31" w:right="11"/>
              <w:jc w:val="center"/>
              <w:rPr>
                <w:sz w:val="24"/>
              </w:rPr>
            </w:pPr>
            <w:r>
              <w:rPr>
                <w:sz w:val="24"/>
              </w:rPr>
              <w:t>O970</w:t>
            </w:r>
          </w:p>
        </w:tc>
        <w:tc>
          <w:tcPr>
            <w:tcW w:w="4720" w:type="dxa"/>
          </w:tcPr>
          <w:p w:rsidR="00937888" w:rsidRDefault="00EC7B47">
            <w:pPr>
              <w:pStyle w:val="TableParagraph"/>
              <w:spacing w:line="261" w:lineRule="auto"/>
              <w:ind w:right="213"/>
              <w:rPr>
                <w:sz w:val="24"/>
              </w:rPr>
            </w:pPr>
            <w:r>
              <w:rPr>
                <w:sz w:val="24"/>
              </w:rPr>
              <w:t>Tử vong do di chứng của nguyên nhân sản khoa trực tiếp</w:t>
            </w:r>
          </w:p>
        </w:tc>
        <w:tc>
          <w:tcPr>
            <w:tcW w:w="5040" w:type="dxa"/>
          </w:tcPr>
          <w:p w:rsidR="00937888" w:rsidRDefault="00EC7B47">
            <w:pPr>
              <w:pStyle w:val="TableParagraph"/>
              <w:rPr>
                <w:sz w:val="24"/>
              </w:rPr>
            </w:pPr>
            <w:r>
              <w:rPr>
                <w:sz w:val="24"/>
              </w:rPr>
              <w:t>Death from sequelae of direct obstetric cau</w:t>
            </w:r>
            <w:r>
              <w:rPr>
                <w:sz w:val="24"/>
              </w:rPr>
              <w:t>se</w:t>
            </w:r>
          </w:p>
        </w:tc>
      </w:tr>
      <w:tr w:rsidR="00937888">
        <w:trPr>
          <w:trHeight w:val="620"/>
        </w:trPr>
        <w:tc>
          <w:tcPr>
            <w:tcW w:w="1000" w:type="dxa"/>
          </w:tcPr>
          <w:p w:rsidR="00937888" w:rsidRDefault="00EC7B47">
            <w:pPr>
              <w:pStyle w:val="TableParagraph"/>
              <w:ind w:left="31" w:right="11"/>
              <w:jc w:val="center"/>
              <w:rPr>
                <w:sz w:val="24"/>
              </w:rPr>
            </w:pPr>
            <w:r>
              <w:rPr>
                <w:sz w:val="24"/>
              </w:rPr>
              <w:t>O971</w:t>
            </w:r>
          </w:p>
        </w:tc>
        <w:tc>
          <w:tcPr>
            <w:tcW w:w="4720" w:type="dxa"/>
          </w:tcPr>
          <w:p w:rsidR="00937888" w:rsidRDefault="00EC7B47">
            <w:pPr>
              <w:pStyle w:val="TableParagraph"/>
              <w:spacing w:line="261" w:lineRule="auto"/>
              <w:ind w:right="213"/>
              <w:rPr>
                <w:sz w:val="24"/>
              </w:rPr>
            </w:pPr>
            <w:r>
              <w:rPr>
                <w:sz w:val="24"/>
              </w:rPr>
              <w:t>Tử vong do di chứng của nguyên nhân sản khoa gián tiếp</w:t>
            </w:r>
          </w:p>
        </w:tc>
        <w:tc>
          <w:tcPr>
            <w:tcW w:w="5040" w:type="dxa"/>
          </w:tcPr>
          <w:p w:rsidR="00937888" w:rsidRDefault="00EC7B47">
            <w:pPr>
              <w:pStyle w:val="TableParagraph"/>
              <w:rPr>
                <w:sz w:val="24"/>
              </w:rPr>
            </w:pPr>
            <w:r>
              <w:rPr>
                <w:sz w:val="24"/>
              </w:rPr>
              <w:t>Death from sequelae of indirect obstetric cause</w:t>
            </w:r>
          </w:p>
        </w:tc>
      </w:tr>
      <w:tr w:rsidR="00937888">
        <w:trPr>
          <w:trHeight w:val="620"/>
        </w:trPr>
        <w:tc>
          <w:tcPr>
            <w:tcW w:w="1000" w:type="dxa"/>
          </w:tcPr>
          <w:p w:rsidR="00937888" w:rsidRDefault="00EC7B47">
            <w:pPr>
              <w:pStyle w:val="TableParagraph"/>
              <w:ind w:left="31" w:right="11"/>
              <w:jc w:val="center"/>
              <w:rPr>
                <w:sz w:val="24"/>
              </w:rPr>
            </w:pPr>
            <w:r>
              <w:rPr>
                <w:sz w:val="24"/>
              </w:rPr>
              <w:t>O979</w:t>
            </w:r>
          </w:p>
        </w:tc>
        <w:tc>
          <w:tcPr>
            <w:tcW w:w="4720" w:type="dxa"/>
          </w:tcPr>
          <w:p w:rsidR="00937888" w:rsidRDefault="00EC7B47">
            <w:pPr>
              <w:pStyle w:val="TableParagraph"/>
              <w:spacing w:line="261" w:lineRule="auto"/>
              <w:ind w:right="213"/>
              <w:rPr>
                <w:sz w:val="24"/>
              </w:rPr>
            </w:pPr>
            <w:r>
              <w:rPr>
                <w:sz w:val="24"/>
              </w:rPr>
              <w:t>Tử vong do di chứng của nguyên nhân sản khoa, không đặc hiệu</w:t>
            </w:r>
          </w:p>
        </w:tc>
        <w:tc>
          <w:tcPr>
            <w:tcW w:w="5040" w:type="dxa"/>
          </w:tcPr>
          <w:p w:rsidR="00937888" w:rsidRDefault="00EC7B47">
            <w:pPr>
              <w:pStyle w:val="TableParagraph"/>
              <w:rPr>
                <w:sz w:val="24"/>
              </w:rPr>
            </w:pPr>
            <w:r>
              <w:rPr>
                <w:sz w:val="24"/>
              </w:rPr>
              <w:t>Death from sequelae of obstetric cause, unspecified</w:t>
            </w:r>
          </w:p>
        </w:tc>
      </w:tr>
      <w:tr w:rsidR="00937888">
        <w:trPr>
          <w:trHeight w:val="620"/>
        </w:trPr>
        <w:tc>
          <w:tcPr>
            <w:tcW w:w="1000" w:type="dxa"/>
          </w:tcPr>
          <w:p w:rsidR="00937888" w:rsidRDefault="00EC7B47">
            <w:pPr>
              <w:pStyle w:val="TableParagraph"/>
              <w:ind w:left="31" w:right="11"/>
              <w:jc w:val="center"/>
              <w:rPr>
                <w:sz w:val="24"/>
              </w:rPr>
            </w:pPr>
            <w:r>
              <w:rPr>
                <w:sz w:val="24"/>
              </w:rPr>
              <w:t>O980</w:t>
            </w:r>
          </w:p>
        </w:tc>
        <w:tc>
          <w:tcPr>
            <w:tcW w:w="4720" w:type="dxa"/>
          </w:tcPr>
          <w:p w:rsidR="00937888" w:rsidRDefault="00EC7B47">
            <w:pPr>
              <w:pStyle w:val="TableParagraph"/>
              <w:spacing w:line="261" w:lineRule="auto"/>
              <w:ind w:right="107"/>
              <w:rPr>
                <w:sz w:val="24"/>
              </w:rPr>
            </w:pPr>
            <w:r>
              <w:rPr>
                <w:sz w:val="24"/>
              </w:rPr>
              <w:t>Bệnh lao gây biến chứng cho thai kỳ, khi đẻ và sau đẻ</w:t>
            </w:r>
          </w:p>
        </w:tc>
        <w:tc>
          <w:tcPr>
            <w:tcW w:w="5040" w:type="dxa"/>
          </w:tcPr>
          <w:p w:rsidR="00937888" w:rsidRDefault="00EC7B47">
            <w:pPr>
              <w:pStyle w:val="TableParagraph"/>
              <w:spacing w:line="261" w:lineRule="auto"/>
              <w:ind w:right="263"/>
              <w:rPr>
                <w:sz w:val="24"/>
              </w:rPr>
            </w:pPr>
            <w:r>
              <w:rPr>
                <w:spacing w:val="-3"/>
                <w:sz w:val="24"/>
              </w:rPr>
              <w:t xml:space="preserve">Tuberculosis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620"/>
        </w:trPr>
        <w:tc>
          <w:tcPr>
            <w:tcW w:w="1000" w:type="dxa"/>
          </w:tcPr>
          <w:p w:rsidR="00937888" w:rsidRDefault="00EC7B47">
            <w:pPr>
              <w:pStyle w:val="TableParagraph"/>
              <w:ind w:left="31" w:right="11"/>
              <w:jc w:val="center"/>
              <w:rPr>
                <w:sz w:val="24"/>
              </w:rPr>
            </w:pPr>
            <w:r>
              <w:rPr>
                <w:sz w:val="24"/>
              </w:rPr>
              <w:t>O981</w:t>
            </w:r>
          </w:p>
        </w:tc>
        <w:tc>
          <w:tcPr>
            <w:tcW w:w="4720" w:type="dxa"/>
          </w:tcPr>
          <w:p w:rsidR="00937888" w:rsidRDefault="00EC7B47">
            <w:pPr>
              <w:pStyle w:val="TableParagraph"/>
              <w:spacing w:line="261" w:lineRule="auto"/>
              <w:ind w:right="247"/>
              <w:rPr>
                <w:sz w:val="24"/>
              </w:rPr>
            </w:pPr>
            <w:r>
              <w:rPr>
                <w:sz w:val="24"/>
              </w:rPr>
              <w:t>Giang mai gây biến chứng cho thai kỳ, khi đẻ và sau đẻ</w:t>
            </w:r>
          </w:p>
        </w:tc>
        <w:tc>
          <w:tcPr>
            <w:tcW w:w="5040" w:type="dxa"/>
          </w:tcPr>
          <w:p w:rsidR="00937888" w:rsidRDefault="00EC7B47">
            <w:pPr>
              <w:pStyle w:val="TableParagraph"/>
              <w:spacing w:line="261" w:lineRule="auto"/>
              <w:rPr>
                <w:sz w:val="24"/>
              </w:rPr>
            </w:pPr>
            <w:r>
              <w:rPr>
                <w:sz w:val="24"/>
              </w:rPr>
              <w:t xml:space="preserve">Syphilis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620"/>
        </w:trPr>
        <w:tc>
          <w:tcPr>
            <w:tcW w:w="1000" w:type="dxa"/>
          </w:tcPr>
          <w:p w:rsidR="00937888" w:rsidRDefault="00EC7B47">
            <w:pPr>
              <w:pStyle w:val="TableParagraph"/>
              <w:ind w:left="31" w:right="11"/>
              <w:jc w:val="center"/>
              <w:rPr>
                <w:sz w:val="24"/>
              </w:rPr>
            </w:pPr>
            <w:r>
              <w:rPr>
                <w:sz w:val="24"/>
              </w:rPr>
              <w:t>O982</w:t>
            </w:r>
          </w:p>
        </w:tc>
        <w:tc>
          <w:tcPr>
            <w:tcW w:w="4720" w:type="dxa"/>
          </w:tcPr>
          <w:p w:rsidR="00937888" w:rsidRDefault="00EC7B47">
            <w:pPr>
              <w:pStyle w:val="TableParagraph"/>
              <w:spacing w:line="261" w:lineRule="auto"/>
              <w:ind w:right="107"/>
              <w:rPr>
                <w:sz w:val="24"/>
              </w:rPr>
            </w:pPr>
            <w:r>
              <w:rPr>
                <w:sz w:val="24"/>
              </w:rPr>
              <w:t>Bệnh lậu gây biến chứng cho thai kỳ, khi đẻ và sau khi đẻ</w:t>
            </w:r>
          </w:p>
        </w:tc>
        <w:tc>
          <w:tcPr>
            <w:tcW w:w="5040" w:type="dxa"/>
          </w:tcPr>
          <w:p w:rsidR="00937888" w:rsidRDefault="00EC7B47">
            <w:pPr>
              <w:pStyle w:val="TableParagraph"/>
              <w:spacing w:line="261" w:lineRule="auto"/>
              <w:rPr>
                <w:sz w:val="24"/>
              </w:rPr>
            </w:pPr>
            <w:r>
              <w:rPr>
                <w:sz w:val="24"/>
              </w:rPr>
              <w:t xml:space="preserve">Gonorrhoea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920"/>
        </w:trPr>
        <w:tc>
          <w:tcPr>
            <w:tcW w:w="1000" w:type="dxa"/>
          </w:tcPr>
          <w:p w:rsidR="00937888" w:rsidRDefault="00EC7B47">
            <w:pPr>
              <w:pStyle w:val="TableParagraph"/>
              <w:ind w:left="31" w:right="11"/>
              <w:jc w:val="center"/>
              <w:rPr>
                <w:sz w:val="24"/>
              </w:rPr>
            </w:pPr>
            <w:r>
              <w:rPr>
                <w:sz w:val="24"/>
              </w:rPr>
              <w:t>O983</w:t>
            </w:r>
          </w:p>
        </w:tc>
        <w:tc>
          <w:tcPr>
            <w:tcW w:w="4720" w:type="dxa"/>
          </w:tcPr>
          <w:p w:rsidR="00937888" w:rsidRDefault="00EC7B47">
            <w:pPr>
              <w:pStyle w:val="TableParagraph"/>
              <w:spacing w:line="261" w:lineRule="auto"/>
              <w:ind w:right="83"/>
              <w:rPr>
                <w:sz w:val="24"/>
              </w:rPr>
            </w:pPr>
            <w:r>
              <w:rPr>
                <w:sz w:val="24"/>
              </w:rPr>
              <w:t>Nhiễm khuẩn khác chủ yếu lây truyền qua đường tình dục gây biến chứng cho thai kỳ, khi đẻ và sau đẻ</w:t>
            </w:r>
          </w:p>
        </w:tc>
        <w:tc>
          <w:tcPr>
            <w:tcW w:w="5040" w:type="dxa"/>
          </w:tcPr>
          <w:p w:rsidR="00937888" w:rsidRDefault="00EC7B47">
            <w:pPr>
              <w:pStyle w:val="TableParagraph"/>
              <w:spacing w:line="261" w:lineRule="auto"/>
              <w:ind w:right="141"/>
              <w:jc w:val="both"/>
              <w:rPr>
                <w:sz w:val="24"/>
              </w:rPr>
            </w:pPr>
            <w:r>
              <w:rPr>
                <w:sz w:val="24"/>
              </w:rPr>
              <w:t xml:space="preserve">Other </w:t>
            </w:r>
            <w:r>
              <w:rPr>
                <w:spacing w:val="-4"/>
                <w:sz w:val="24"/>
              </w:rPr>
              <w:t xml:space="preserve">infections </w:t>
            </w:r>
            <w:r>
              <w:rPr>
                <w:sz w:val="24"/>
              </w:rPr>
              <w:t xml:space="preserve">with a </w:t>
            </w:r>
            <w:r>
              <w:rPr>
                <w:spacing w:val="-4"/>
                <w:sz w:val="24"/>
              </w:rPr>
              <w:t xml:space="preserve">predominantly </w:t>
            </w:r>
            <w:r>
              <w:rPr>
                <w:sz w:val="24"/>
              </w:rPr>
              <w:t>sexual</w:t>
            </w:r>
            <w:r>
              <w:rPr>
                <w:spacing w:val="-16"/>
                <w:sz w:val="24"/>
              </w:rPr>
              <w:t xml:space="preserve"> </w:t>
            </w:r>
            <w:r>
              <w:rPr>
                <w:sz w:val="24"/>
              </w:rPr>
              <w:t xml:space="preserve">mode of transmission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w:t>
            </w:r>
            <w:r>
              <w:rPr>
                <w:spacing w:val="-4"/>
                <w:sz w:val="24"/>
              </w:rPr>
              <w:t xml:space="preserve"> </w:t>
            </w:r>
            <w:r>
              <w:rPr>
                <w:spacing w:val="-3"/>
                <w:sz w:val="24"/>
              </w:rPr>
              <w:t>puerperium</w:t>
            </w:r>
          </w:p>
        </w:tc>
      </w:tr>
      <w:tr w:rsidR="00937888">
        <w:trPr>
          <w:trHeight w:val="620"/>
        </w:trPr>
        <w:tc>
          <w:tcPr>
            <w:tcW w:w="1000" w:type="dxa"/>
          </w:tcPr>
          <w:p w:rsidR="00937888" w:rsidRDefault="00EC7B47">
            <w:pPr>
              <w:pStyle w:val="TableParagraph"/>
              <w:ind w:left="31" w:right="11"/>
              <w:jc w:val="center"/>
              <w:rPr>
                <w:sz w:val="24"/>
              </w:rPr>
            </w:pPr>
            <w:r>
              <w:rPr>
                <w:sz w:val="24"/>
              </w:rPr>
              <w:t>O984</w:t>
            </w:r>
          </w:p>
        </w:tc>
        <w:tc>
          <w:tcPr>
            <w:tcW w:w="4720" w:type="dxa"/>
          </w:tcPr>
          <w:p w:rsidR="00937888" w:rsidRDefault="00EC7B47">
            <w:pPr>
              <w:pStyle w:val="TableParagraph"/>
              <w:spacing w:line="261" w:lineRule="auto"/>
              <w:ind w:right="60"/>
              <w:rPr>
                <w:sz w:val="24"/>
              </w:rPr>
            </w:pPr>
            <w:r>
              <w:rPr>
                <w:sz w:val="24"/>
              </w:rPr>
              <w:t>Viêm gan virus gây biến chứng cho thai kỳ, khi đẻ và sau khi đẻ</w:t>
            </w:r>
          </w:p>
        </w:tc>
        <w:tc>
          <w:tcPr>
            <w:tcW w:w="5040" w:type="dxa"/>
          </w:tcPr>
          <w:p w:rsidR="00937888" w:rsidRDefault="00EC7B47">
            <w:pPr>
              <w:pStyle w:val="TableParagraph"/>
              <w:spacing w:line="261" w:lineRule="auto"/>
              <w:ind w:right="263"/>
              <w:rPr>
                <w:sz w:val="24"/>
              </w:rPr>
            </w:pPr>
            <w:r>
              <w:rPr>
                <w:sz w:val="24"/>
              </w:rPr>
              <w:t xml:space="preserve">Viral </w:t>
            </w:r>
            <w:r>
              <w:rPr>
                <w:spacing w:val="-5"/>
                <w:sz w:val="24"/>
              </w:rPr>
              <w:t xml:space="preserve">hepatitis 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620"/>
        </w:trPr>
        <w:tc>
          <w:tcPr>
            <w:tcW w:w="1000" w:type="dxa"/>
          </w:tcPr>
          <w:p w:rsidR="00937888" w:rsidRDefault="00EC7B47">
            <w:pPr>
              <w:pStyle w:val="TableParagraph"/>
              <w:ind w:left="31" w:right="11"/>
              <w:jc w:val="center"/>
              <w:rPr>
                <w:sz w:val="24"/>
              </w:rPr>
            </w:pPr>
            <w:r>
              <w:rPr>
                <w:sz w:val="24"/>
              </w:rPr>
              <w:t>O985</w:t>
            </w:r>
          </w:p>
        </w:tc>
        <w:tc>
          <w:tcPr>
            <w:tcW w:w="4720" w:type="dxa"/>
          </w:tcPr>
          <w:p w:rsidR="00937888" w:rsidRDefault="00EC7B47">
            <w:pPr>
              <w:pStyle w:val="TableParagraph"/>
              <w:spacing w:line="261" w:lineRule="auto"/>
              <w:ind w:right="47"/>
              <w:rPr>
                <w:sz w:val="24"/>
              </w:rPr>
            </w:pPr>
            <w:r>
              <w:rPr>
                <w:sz w:val="24"/>
              </w:rPr>
              <w:t>Bệnh do virus khác gây biến chứng cho thai kỳ, khi đẻ và sau khi đẻ</w:t>
            </w:r>
          </w:p>
        </w:tc>
        <w:tc>
          <w:tcPr>
            <w:tcW w:w="5040" w:type="dxa"/>
          </w:tcPr>
          <w:p w:rsidR="00937888" w:rsidRDefault="00EC7B47">
            <w:pPr>
              <w:pStyle w:val="TableParagraph"/>
              <w:spacing w:line="261" w:lineRule="auto"/>
              <w:ind w:right="737"/>
              <w:rPr>
                <w:sz w:val="24"/>
              </w:rPr>
            </w:pPr>
            <w:r>
              <w:rPr>
                <w:sz w:val="24"/>
              </w:rPr>
              <w:t xml:space="preserve">Other </w:t>
            </w:r>
            <w:r>
              <w:rPr>
                <w:spacing w:val="-3"/>
                <w:sz w:val="24"/>
              </w:rPr>
              <w:t xml:space="preserve">viral </w:t>
            </w:r>
            <w:r>
              <w:rPr>
                <w:sz w:val="24"/>
              </w:rPr>
              <w:t xml:space="preserve">diseases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O986</w:t>
            </w:r>
          </w:p>
        </w:tc>
        <w:tc>
          <w:tcPr>
            <w:tcW w:w="4720" w:type="dxa"/>
          </w:tcPr>
          <w:p w:rsidR="00937888" w:rsidRDefault="00EC7B47">
            <w:pPr>
              <w:pStyle w:val="TableParagraph"/>
              <w:spacing w:line="261" w:lineRule="auto"/>
              <w:ind w:right="267"/>
              <w:rPr>
                <w:sz w:val="24"/>
              </w:rPr>
            </w:pPr>
            <w:r>
              <w:rPr>
                <w:sz w:val="24"/>
              </w:rPr>
              <w:t>Bệnh do đơn bào gây biến chứng cho thai kỳ, khi đẻ và sau khi đẻ</w:t>
            </w:r>
          </w:p>
        </w:tc>
        <w:tc>
          <w:tcPr>
            <w:tcW w:w="5040" w:type="dxa"/>
          </w:tcPr>
          <w:p w:rsidR="00937888" w:rsidRDefault="00EC7B47">
            <w:pPr>
              <w:pStyle w:val="TableParagraph"/>
              <w:spacing w:line="261" w:lineRule="auto"/>
              <w:rPr>
                <w:sz w:val="24"/>
              </w:rPr>
            </w:pPr>
            <w:r>
              <w:rPr>
                <w:sz w:val="24"/>
              </w:rPr>
              <w:t xml:space="preserve">Protozoal diseases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920"/>
        </w:trPr>
        <w:tc>
          <w:tcPr>
            <w:tcW w:w="1000" w:type="dxa"/>
          </w:tcPr>
          <w:p w:rsidR="00937888" w:rsidRDefault="00EC7B47">
            <w:pPr>
              <w:pStyle w:val="TableParagraph"/>
              <w:ind w:left="31" w:right="11"/>
              <w:jc w:val="center"/>
              <w:rPr>
                <w:sz w:val="24"/>
              </w:rPr>
            </w:pPr>
            <w:r>
              <w:rPr>
                <w:sz w:val="24"/>
              </w:rPr>
              <w:t>O987</w:t>
            </w:r>
          </w:p>
        </w:tc>
        <w:tc>
          <w:tcPr>
            <w:tcW w:w="4720" w:type="dxa"/>
          </w:tcPr>
          <w:p w:rsidR="00937888" w:rsidRDefault="00EC7B47">
            <w:pPr>
              <w:pStyle w:val="TableParagraph"/>
              <w:spacing w:line="261" w:lineRule="auto"/>
              <w:ind w:right="119"/>
              <w:rPr>
                <w:sz w:val="24"/>
              </w:rPr>
            </w:pPr>
            <w:r>
              <w:rPr>
                <w:sz w:val="24"/>
              </w:rPr>
              <w:t>Bệnh do virus gây suy giảm miễn dịch ở người [HIV] gây biến chứng cho thai kỳ, khi đẻ và sau đẻ</w:t>
            </w:r>
          </w:p>
        </w:tc>
        <w:tc>
          <w:tcPr>
            <w:tcW w:w="5040" w:type="dxa"/>
          </w:tcPr>
          <w:p w:rsidR="00937888" w:rsidRDefault="00EC7B47">
            <w:pPr>
              <w:pStyle w:val="TableParagraph"/>
              <w:spacing w:line="261" w:lineRule="auto"/>
              <w:ind w:right="444"/>
              <w:rPr>
                <w:sz w:val="24"/>
              </w:rPr>
            </w:pPr>
            <w:r>
              <w:rPr>
                <w:sz w:val="24"/>
              </w:rPr>
              <w:t>Human immunodeficiency virus [HIV] disease complicating pregnancy, childbirth and the puerperium</w:t>
            </w:r>
          </w:p>
        </w:tc>
      </w:tr>
      <w:tr w:rsidR="00937888">
        <w:trPr>
          <w:trHeight w:val="920"/>
        </w:trPr>
        <w:tc>
          <w:tcPr>
            <w:tcW w:w="1000" w:type="dxa"/>
          </w:tcPr>
          <w:p w:rsidR="00937888" w:rsidRDefault="00EC7B47">
            <w:pPr>
              <w:pStyle w:val="TableParagraph"/>
              <w:ind w:left="31" w:right="11"/>
              <w:jc w:val="center"/>
              <w:rPr>
                <w:sz w:val="24"/>
              </w:rPr>
            </w:pPr>
            <w:r>
              <w:rPr>
                <w:sz w:val="24"/>
              </w:rPr>
              <w:t>O988</w:t>
            </w:r>
          </w:p>
        </w:tc>
        <w:tc>
          <w:tcPr>
            <w:tcW w:w="4720" w:type="dxa"/>
          </w:tcPr>
          <w:p w:rsidR="00937888" w:rsidRDefault="00EC7B47">
            <w:pPr>
              <w:pStyle w:val="TableParagraph"/>
              <w:spacing w:line="261" w:lineRule="auto"/>
              <w:ind w:right="101"/>
              <w:jc w:val="both"/>
              <w:rPr>
                <w:sz w:val="24"/>
              </w:rPr>
            </w:pPr>
            <w:r>
              <w:rPr>
                <w:sz w:val="24"/>
              </w:rPr>
              <w:t xml:space="preserve">Bệnh </w:t>
            </w:r>
            <w:r>
              <w:rPr>
                <w:spacing w:val="-3"/>
                <w:sz w:val="24"/>
              </w:rPr>
              <w:t xml:space="preserve">nhiễm </w:t>
            </w:r>
            <w:r>
              <w:rPr>
                <w:sz w:val="24"/>
              </w:rPr>
              <w:t xml:space="preserve">khuẩn và </w:t>
            </w:r>
            <w:r>
              <w:rPr>
                <w:spacing w:val="-3"/>
                <w:sz w:val="24"/>
              </w:rPr>
              <w:t xml:space="preserve">nhiễm </w:t>
            </w:r>
            <w:r>
              <w:rPr>
                <w:sz w:val="24"/>
              </w:rPr>
              <w:t>ký sinh trùng</w:t>
            </w:r>
            <w:r>
              <w:rPr>
                <w:spacing w:val="-42"/>
                <w:sz w:val="24"/>
              </w:rPr>
              <w:t xml:space="preserve"> </w:t>
            </w:r>
            <w:r>
              <w:rPr>
                <w:sz w:val="24"/>
              </w:rPr>
              <w:t xml:space="preserve">khác </w:t>
            </w:r>
            <w:r>
              <w:rPr>
                <w:spacing w:val="-3"/>
                <w:sz w:val="24"/>
              </w:rPr>
              <w:t xml:space="preserve">của </w:t>
            </w:r>
            <w:r>
              <w:rPr>
                <w:sz w:val="24"/>
              </w:rPr>
              <w:t xml:space="preserve">bà </w:t>
            </w:r>
            <w:r>
              <w:rPr>
                <w:spacing w:val="-4"/>
                <w:sz w:val="24"/>
              </w:rPr>
              <w:t xml:space="preserve">mẹ </w:t>
            </w:r>
            <w:r>
              <w:rPr>
                <w:spacing w:val="-3"/>
                <w:sz w:val="24"/>
              </w:rPr>
              <w:t xml:space="preserve">gây </w:t>
            </w:r>
            <w:r>
              <w:rPr>
                <w:spacing w:val="-4"/>
                <w:sz w:val="24"/>
              </w:rPr>
              <w:t xml:space="preserve">biến </w:t>
            </w:r>
            <w:r>
              <w:rPr>
                <w:sz w:val="24"/>
              </w:rPr>
              <w:t xml:space="preserve">chứng </w:t>
            </w:r>
            <w:r>
              <w:rPr>
                <w:spacing w:val="-3"/>
                <w:sz w:val="24"/>
              </w:rPr>
              <w:t xml:space="preserve">cho </w:t>
            </w:r>
            <w:r>
              <w:rPr>
                <w:spacing w:val="-4"/>
                <w:sz w:val="24"/>
              </w:rPr>
              <w:t xml:space="preserve">thai </w:t>
            </w:r>
            <w:r>
              <w:rPr>
                <w:sz w:val="24"/>
              </w:rPr>
              <w:t xml:space="preserve">kỳ, khi đẻ </w:t>
            </w:r>
            <w:r>
              <w:rPr>
                <w:spacing w:val="-6"/>
                <w:sz w:val="24"/>
              </w:rPr>
              <w:t xml:space="preserve">và </w:t>
            </w:r>
            <w:r>
              <w:rPr>
                <w:sz w:val="24"/>
              </w:rPr>
              <w:t>sau khi</w:t>
            </w:r>
            <w:r>
              <w:rPr>
                <w:spacing w:val="-8"/>
                <w:sz w:val="24"/>
              </w:rPr>
              <w:t xml:space="preserve"> </w:t>
            </w:r>
            <w:r>
              <w:rPr>
                <w:sz w:val="24"/>
              </w:rPr>
              <w:t>đẻ</w:t>
            </w:r>
          </w:p>
        </w:tc>
        <w:tc>
          <w:tcPr>
            <w:tcW w:w="5040" w:type="dxa"/>
          </w:tcPr>
          <w:p w:rsidR="00937888" w:rsidRDefault="00EC7B47">
            <w:pPr>
              <w:pStyle w:val="TableParagraph"/>
              <w:spacing w:line="261" w:lineRule="auto"/>
              <w:ind w:right="512"/>
              <w:rPr>
                <w:sz w:val="24"/>
              </w:rPr>
            </w:pPr>
            <w:r>
              <w:rPr>
                <w:sz w:val="24"/>
              </w:rPr>
              <w:t xml:space="preserve">Other </w:t>
            </w:r>
            <w:r>
              <w:rPr>
                <w:spacing w:val="-5"/>
                <w:sz w:val="24"/>
              </w:rPr>
              <w:t xml:space="preserve">maternal </w:t>
            </w:r>
            <w:r>
              <w:rPr>
                <w:spacing w:val="-4"/>
                <w:sz w:val="24"/>
              </w:rPr>
              <w:t xml:space="preserve">infectious </w:t>
            </w:r>
            <w:r>
              <w:rPr>
                <w:spacing w:val="-3"/>
                <w:sz w:val="24"/>
              </w:rPr>
              <w:t xml:space="preserve">and </w:t>
            </w:r>
            <w:r>
              <w:rPr>
                <w:spacing w:val="-4"/>
                <w:sz w:val="24"/>
              </w:rPr>
              <w:t xml:space="preserve">parasitic </w:t>
            </w:r>
            <w:r>
              <w:rPr>
                <w:sz w:val="24"/>
              </w:rPr>
              <w:t xml:space="preserve">diseases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920"/>
        </w:trPr>
        <w:tc>
          <w:tcPr>
            <w:tcW w:w="1000" w:type="dxa"/>
          </w:tcPr>
          <w:p w:rsidR="00937888" w:rsidRDefault="00EC7B47">
            <w:pPr>
              <w:pStyle w:val="TableParagraph"/>
              <w:ind w:left="31" w:right="11"/>
              <w:jc w:val="center"/>
              <w:rPr>
                <w:sz w:val="24"/>
              </w:rPr>
            </w:pPr>
            <w:r>
              <w:rPr>
                <w:sz w:val="24"/>
              </w:rPr>
              <w:t>O989</w:t>
            </w:r>
          </w:p>
        </w:tc>
        <w:tc>
          <w:tcPr>
            <w:tcW w:w="4720" w:type="dxa"/>
          </w:tcPr>
          <w:p w:rsidR="00937888" w:rsidRDefault="00EC7B47">
            <w:pPr>
              <w:pStyle w:val="TableParagraph"/>
              <w:spacing w:line="261" w:lineRule="auto"/>
              <w:ind w:right="174"/>
              <w:rPr>
                <w:sz w:val="24"/>
              </w:rPr>
            </w:pPr>
            <w:r>
              <w:rPr>
                <w:sz w:val="24"/>
              </w:rPr>
              <w:t>Bệnh nhiễm khuẩn và nhiễm ký sinh trùng không xác định của bà mẹ gây biến chứng cho thai kỳ, khi đẻ và sau khi đẻ</w:t>
            </w:r>
          </w:p>
        </w:tc>
        <w:tc>
          <w:tcPr>
            <w:tcW w:w="5040" w:type="dxa"/>
          </w:tcPr>
          <w:p w:rsidR="00937888" w:rsidRDefault="00EC7B47">
            <w:pPr>
              <w:pStyle w:val="TableParagraph"/>
              <w:spacing w:line="261" w:lineRule="auto"/>
              <w:rPr>
                <w:sz w:val="24"/>
              </w:rPr>
            </w:pPr>
            <w:r>
              <w:rPr>
                <w:spacing w:val="-3"/>
                <w:sz w:val="24"/>
              </w:rPr>
              <w:t xml:space="preserve">Unspecified </w:t>
            </w:r>
            <w:r>
              <w:rPr>
                <w:spacing w:val="-5"/>
                <w:sz w:val="24"/>
              </w:rPr>
              <w:t xml:space="preserve">maternal </w:t>
            </w:r>
            <w:r>
              <w:rPr>
                <w:spacing w:val="-4"/>
                <w:sz w:val="24"/>
              </w:rPr>
              <w:t xml:space="preserve">infectious </w:t>
            </w:r>
            <w:r>
              <w:rPr>
                <w:sz w:val="24"/>
              </w:rPr>
              <w:t xml:space="preserve">or </w:t>
            </w:r>
            <w:r>
              <w:rPr>
                <w:spacing w:val="-4"/>
                <w:sz w:val="24"/>
              </w:rPr>
              <w:t xml:space="preserve">parasitic </w:t>
            </w:r>
            <w:r>
              <w:rPr>
                <w:sz w:val="24"/>
              </w:rPr>
              <w:t xml:space="preserve">disease </w:t>
            </w:r>
            <w:r>
              <w:rPr>
                <w:spacing w:val="-5"/>
                <w:sz w:val="24"/>
              </w:rPr>
              <w:t xml:space="preserve">complicating </w:t>
            </w:r>
            <w:r>
              <w:rPr>
                <w:spacing w:val="-3"/>
                <w:sz w:val="24"/>
              </w:rPr>
              <w:t xml:space="preserve">pregnancy, </w:t>
            </w:r>
            <w:r>
              <w:rPr>
                <w:spacing w:val="-4"/>
                <w:sz w:val="24"/>
              </w:rPr>
              <w:t>child</w:t>
            </w:r>
            <w:r>
              <w:rPr>
                <w:spacing w:val="-4"/>
                <w:sz w:val="24"/>
              </w:rPr>
              <w:t xml:space="preserve">birth </w:t>
            </w:r>
            <w:r>
              <w:rPr>
                <w:spacing w:val="-3"/>
                <w:sz w:val="24"/>
              </w:rPr>
              <w:t>and the puerperium</w:t>
            </w:r>
          </w:p>
        </w:tc>
      </w:tr>
      <w:tr w:rsidR="00937888">
        <w:trPr>
          <w:trHeight w:val="620"/>
        </w:trPr>
        <w:tc>
          <w:tcPr>
            <w:tcW w:w="1000" w:type="dxa"/>
          </w:tcPr>
          <w:p w:rsidR="00937888" w:rsidRDefault="00EC7B47">
            <w:pPr>
              <w:pStyle w:val="TableParagraph"/>
              <w:ind w:left="31" w:right="11"/>
              <w:jc w:val="center"/>
              <w:rPr>
                <w:sz w:val="24"/>
              </w:rPr>
            </w:pPr>
            <w:r>
              <w:rPr>
                <w:sz w:val="24"/>
              </w:rPr>
              <w:t>O990</w:t>
            </w:r>
          </w:p>
        </w:tc>
        <w:tc>
          <w:tcPr>
            <w:tcW w:w="4720" w:type="dxa"/>
          </w:tcPr>
          <w:p w:rsidR="00937888" w:rsidRDefault="00EC7B47">
            <w:pPr>
              <w:pStyle w:val="TableParagraph"/>
              <w:spacing w:line="261" w:lineRule="auto"/>
              <w:ind w:right="221"/>
              <w:rPr>
                <w:sz w:val="24"/>
              </w:rPr>
            </w:pPr>
            <w:r>
              <w:rPr>
                <w:sz w:val="24"/>
              </w:rPr>
              <w:t>Thiếu máu gây biến chứng cho thai kỳ, khi đẻ và sau đẻ</w:t>
            </w:r>
          </w:p>
        </w:tc>
        <w:tc>
          <w:tcPr>
            <w:tcW w:w="5040" w:type="dxa"/>
          </w:tcPr>
          <w:p w:rsidR="00937888" w:rsidRDefault="00EC7B47">
            <w:pPr>
              <w:pStyle w:val="TableParagraph"/>
              <w:spacing w:line="261" w:lineRule="auto"/>
              <w:ind w:right="263"/>
              <w:rPr>
                <w:sz w:val="24"/>
              </w:rPr>
            </w:pPr>
            <w:r>
              <w:rPr>
                <w:spacing w:val="-4"/>
                <w:sz w:val="24"/>
              </w:rPr>
              <w:t xml:space="preserve">Anaemia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1240"/>
        </w:trPr>
        <w:tc>
          <w:tcPr>
            <w:tcW w:w="1000" w:type="dxa"/>
          </w:tcPr>
          <w:p w:rsidR="00937888" w:rsidRDefault="00EC7B47">
            <w:pPr>
              <w:pStyle w:val="TableParagraph"/>
              <w:ind w:left="31" w:right="11"/>
              <w:jc w:val="center"/>
              <w:rPr>
                <w:sz w:val="24"/>
              </w:rPr>
            </w:pPr>
            <w:r>
              <w:rPr>
                <w:sz w:val="24"/>
              </w:rPr>
              <w:t>O991</w:t>
            </w:r>
          </w:p>
        </w:tc>
        <w:tc>
          <w:tcPr>
            <w:tcW w:w="4720" w:type="dxa"/>
          </w:tcPr>
          <w:p w:rsidR="00937888" w:rsidRDefault="00EC7B47">
            <w:pPr>
              <w:pStyle w:val="TableParagraph"/>
              <w:spacing w:line="261" w:lineRule="auto"/>
              <w:ind w:right="103"/>
              <w:rPr>
                <w:sz w:val="24"/>
              </w:rPr>
            </w:pPr>
            <w:r>
              <w:rPr>
                <w:spacing w:val="-3"/>
                <w:sz w:val="24"/>
              </w:rPr>
              <w:t xml:space="preserve">Các </w:t>
            </w:r>
            <w:r>
              <w:rPr>
                <w:sz w:val="24"/>
              </w:rPr>
              <w:t xml:space="preserve">bệnh khác </w:t>
            </w:r>
            <w:r>
              <w:rPr>
                <w:spacing w:val="-3"/>
                <w:sz w:val="24"/>
              </w:rPr>
              <w:t xml:space="preserve">của </w:t>
            </w:r>
            <w:r>
              <w:rPr>
                <w:spacing w:val="-4"/>
                <w:sz w:val="24"/>
              </w:rPr>
              <w:t xml:space="preserve">máu, cơ </w:t>
            </w:r>
            <w:r>
              <w:rPr>
                <w:sz w:val="24"/>
              </w:rPr>
              <w:t xml:space="preserve">quan </w:t>
            </w:r>
            <w:r>
              <w:rPr>
                <w:spacing w:val="-5"/>
                <w:sz w:val="24"/>
              </w:rPr>
              <w:t xml:space="preserve">tạo máu </w:t>
            </w:r>
            <w:r>
              <w:rPr>
                <w:sz w:val="24"/>
              </w:rPr>
              <w:t xml:space="preserve">và rối </w:t>
            </w:r>
            <w:r>
              <w:rPr>
                <w:spacing w:val="-4"/>
                <w:sz w:val="24"/>
              </w:rPr>
              <w:t xml:space="preserve">loại cơ </w:t>
            </w:r>
            <w:r>
              <w:rPr>
                <w:spacing w:val="-3"/>
                <w:sz w:val="24"/>
              </w:rPr>
              <w:t xml:space="preserve">chế </w:t>
            </w:r>
            <w:r>
              <w:rPr>
                <w:spacing w:val="-6"/>
                <w:sz w:val="24"/>
              </w:rPr>
              <w:t xml:space="preserve">miễn </w:t>
            </w:r>
            <w:r>
              <w:rPr>
                <w:spacing w:val="-4"/>
                <w:sz w:val="24"/>
              </w:rPr>
              <w:t xml:space="preserve">dịch </w:t>
            </w:r>
            <w:r>
              <w:rPr>
                <w:spacing w:val="-3"/>
                <w:sz w:val="24"/>
              </w:rPr>
              <w:t xml:space="preserve">gây </w:t>
            </w:r>
            <w:r>
              <w:rPr>
                <w:spacing w:val="-4"/>
                <w:sz w:val="24"/>
              </w:rPr>
              <w:t xml:space="preserve">biến </w:t>
            </w:r>
            <w:r>
              <w:rPr>
                <w:sz w:val="24"/>
              </w:rPr>
              <w:t xml:space="preserve">chứng </w:t>
            </w:r>
            <w:r>
              <w:rPr>
                <w:spacing w:val="-3"/>
                <w:sz w:val="24"/>
              </w:rPr>
              <w:t xml:space="preserve">cho </w:t>
            </w:r>
            <w:r>
              <w:rPr>
                <w:spacing w:val="-4"/>
                <w:sz w:val="24"/>
              </w:rPr>
              <w:t xml:space="preserve">thai </w:t>
            </w:r>
            <w:r>
              <w:rPr>
                <w:sz w:val="24"/>
              </w:rPr>
              <w:t>kỳ, khi đẻ và sau khi đẻ</w:t>
            </w:r>
          </w:p>
        </w:tc>
        <w:tc>
          <w:tcPr>
            <w:tcW w:w="5040" w:type="dxa"/>
          </w:tcPr>
          <w:p w:rsidR="00937888" w:rsidRDefault="00EC7B47">
            <w:pPr>
              <w:pStyle w:val="TableParagraph"/>
              <w:spacing w:line="261" w:lineRule="auto"/>
              <w:rPr>
                <w:sz w:val="24"/>
              </w:rPr>
            </w:pPr>
            <w:r>
              <w:rPr>
                <w:sz w:val="24"/>
              </w:rPr>
              <w:t xml:space="preserve">Other diseases of </w:t>
            </w:r>
            <w:r>
              <w:rPr>
                <w:spacing w:val="-3"/>
                <w:sz w:val="24"/>
              </w:rPr>
              <w:t xml:space="preserve">the </w:t>
            </w:r>
            <w:r>
              <w:rPr>
                <w:sz w:val="24"/>
              </w:rPr>
              <w:t xml:space="preserve">blood </w:t>
            </w:r>
            <w:r>
              <w:rPr>
                <w:spacing w:val="-3"/>
                <w:sz w:val="24"/>
              </w:rPr>
              <w:t xml:space="preserve">and </w:t>
            </w:r>
            <w:r>
              <w:rPr>
                <w:sz w:val="24"/>
              </w:rPr>
              <w:t xml:space="preserve">blood-forming organs </w:t>
            </w:r>
            <w:r>
              <w:rPr>
                <w:spacing w:val="-3"/>
                <w:sz w:val="24"/>
              </w:rPr>
              <w:t xml:space="preserve">and </w:t>
            </w:r>
            <w:r>
              <w:rPr>
                <w:spacing w:val="-5"/>
                <w:sz w:val="24"/>
              </w:rPr>
              <w:t xml:space="preserve">certain </w:t>
            </w:r>
            <w:r>
              <w:rPr>
                <w:sz w:val="24"/>
              </w:rPr>
              <w:t xml:space="preserve">disorders </w:t>
            </w:r>
            <w:r>
              <w:rPr>
                <w:spacing w:val="-3"/>
                <w:sz w:val="24"/>
              </w:rPr>
              <w:t xml:space="preserve">involving the </w:t>
            </w:r>
            <w:r>
              <w:rPr>
                <w:spacing w:val="-4"/>
                <w:sz w:val="24"/>
              </w:rPr>
              <w:t xml:space="preserve">immune mechanism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920"/>
        </w:trPr>
        <w:tc>
          <w:tcPr>
            <w:tcW w:w="1000" w:type="dxa"/>
          </w:tcPr>
          <w:p w:rsidR="00937888" w:rsidRDefault="00EC7B47">
            <w:pPr>
              <w:pStyle w:val="TableParagraph"/>
              <w:ind w:left="31" w:right="11"/>
              <w:jc w:val="center"/>
              <w:rPr>
                <w:sz w:val="24"/>
              </w:rPr>
            </w:pPr>
            <w:r>
              <w:rPr>
                <w:sz w:val="24"/>
              </w:rPr>
              <w:t>O992</w:t>
            </w:r>
          </w:p>
        </w:tc>
        <w:tc>
          <w:tcPr>
            <w:tcW w:w="4720" w:type="dxa"/>
          </w:tcPr>
          <w:p w:rsidR="00937888" w:rsidRDefault="00EC7B47">
            <w:pPr>
              <w:pStyle w:val="TableParagraph"/>
              <w:spacing w:line="261" w:lineRule="auto"/>
              <w:ind w:right="313"/>
              <w:rPr>
                <w:sz w:val="24"/>
              </w:rPr>
            </w:pPr>
            <w:r>
              <w:rPr>
                <w:sz w:val="24"/>
              </w:rPr>
              <w:t>Bệnh nội tiết, dinh dưỡng và chuyển hoá gây biến chứng cho thai kỳ, khi đẻ và sau đẻ</w:t>
            </w:r>
          </w:p>
        </w:tc>
        <w:tc>
          <w:tcPr>
            <w:tcW w:w="5040" w:type="dxa"/>
          </w:tcPr>
          <w:p w:rsidR="00937888" w:rsidRDefault="00EC7B47">
            <w:pPr>
              <w:pStyle w:val="TableParagraph"/>
              <w:spacing w:line="261" w:lineRule="auto"/>
              <w:ind w:right="727"/>
              <w:rPr>
                <w:sz w:val="24"/>
              </w:rPr>
            </w:pPr>
            <w:r>
              <w:rPr>
                <w:spacing w:val="-3"/>
                <w:sz w:val="24"/>
              </w:rPr>
              <w:t xml:space="preserve">Endocrine, </w:t>
            </w:r>
            <w:r>
              <w:rPr>
                <w:spacing w:val="-4"/>
                <w:sz w:val="24"/>
              </w:rPr>
              <w:t xml:space="preserve">nutritional </w:t>
            </w:r>
            <w:r>
              <w:rPr>
                <w:spacing w:val="-3"/>
                <w:sz w:val="24"/>
              </w:rPr>
              <w:t xml:space="preserve">and </w:t>
            </w:r>
            <w:r>
              <w:rPr>
                <w:spacing w:val="-5"/>
                <w:sz w:val="24"/>
              </w:rPr>
              <w:t xml:space="preserve">metabolic </w:t>
            </w:r>
            <w:r>
              <w:rPr>
                <w:sz w:val="24"/>
              </w:rPr>
              <w:t xml:space="preserve">diseases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920"/>
        </w:trPr>
        <w:tc>
          <w:tcPr>
            <w:tcW w:w="1000" w:type="dxa"/>
          </w:tcPr>
          <w:p w:rsidR="00937888" w:rsidRDefault="00EC7B47">
            <w:pPr>
              <w:pStyle w:val="TableParagraph"/>
              <w:ind w:left="31" w:right="11"/>
              <w:jc w:val="center"/>
              <w:rPr>
                <w:sz w:val="24"/>
              </w:rPr>
            </w:pPr>
            <w:r>
              <w:rPr>
                <w:sz w:val="24"/>
              </w:rPr>
              <w:t>O993</w:t>
            </w:r>
          </w:p>
        </w:tc>
        <w:tc>
          <w:tcPr>
            <w:tcW w:w="4720" w:type="dxa"/>
          </w:tcPr>
          <w:p w:rsidR="00937888" w:rsidRDefault="00EC7B47">
            <w:pPr>
              <w:pStyle w:val="TableParagraph"/>
              <w:spacing w:line="261" w:lineRule="auto"/>
              <w:ind w:right="317"/>
              <w:rPr>
                <w:sz w:val="24"/>
              </w:rPr>
            </w:pPr>
            <w:r>
              <w:rPr>
                <w:sz w:val="24"/>
              </w:rPr>
              <w:t xml:space="preserve">Rối </w:t>
            </w:r>
            <w:r>
              <w:rPr>
                <w:spacing w:val="-4"/>
                <w:sz w:val="24"/>
              </w:rPr>
              <w:t xml:space="preserve">loạn </w:t>
            </w:r>
            <w:r>
              <w:rPr>
                <w:spacing w:val="-5"/>
                <w:sz w:val="24"/>
              </w:rPr>
              <w:t xml:space="preserve">tâm </w:t>
            </w:r>
            <w:r>
              <w:rPr>
                <w:spacing w:val="-4"/>
                <w:sz w:val="24"/>
              </w:rPr>
              <w:t xml:space="preserve">thần </w:t>
            </w:r>
            <w:r>
              <w:rPr>
                <w:sz w:val="24"/>
              </w:rPr>
              <w:t xml:space="preserve">và bệnh </w:t>
            </w:r>
            <w:r>
              <w:rPr>
                <w:spacing w:val="-4"/>
                <w:sz w:val="24"/>
              </w:rPr>
              <w:t xml:space="preserve">lý </w:t>
            </w:r>
            <w:r>
              <w:rPr>
                <w:sz w:val="24"/>
              </w:rPr>
              <w:t xml:space="preserve">hệ </w:t>
            </w:r>
            <w:r>
              <w:rPr>
                <w:spacing w:val="-4"/>
                <w:sz w:val="24"/>
              </w:rPr>
              <w:t xml:space="preserve">thần </w:t>
            </w:r>
            <w:r>
              <w:rPr>
                <w:sz w:val="24"/>
              </w:rPr>
              <w:t xml:space="preserve">kinh </w:t>
            </w:r>
            <w:r>
              <w:rPr>
                <w:spacing w:val="-7"/>
                <w:sz w:val="24"/>
              </w:rPr>
              <w:t xml:space="preserve">gây </w:t>
            </w:r>
            <w:r>
              <w:rPr>
                <w:spacing w:val="-4"/>
                <w:sz w:val="24"/>
              </w:rPr>
              <w:t xml:space="preserve">biến </w:t>
            </w:r>
            <w:r>
              <w:rPr>
                <w:sz w:val="24"/>
              </w:rPr>
              <w:t xml:space="preserve">chứng </w:t>
            </w:r>
            <w:r>
              <w:rPr>
                <w:spacing w:val="-3"/>
                <w:sz w:val="24"/>
              </w:rPr>
              <w:t xml:space="preserve">cho </w:t>
            </w:r>
            <w:r>
              <w:rPr>
                <w:spacing w:val="-4"/>
                <w:sz w:val="24"/>
              </w:rPr>
              <w:t xml:space="preserve">thai </w:t>
            </w:r>
            <w:r>
              <w:rPr>
                <w:sz w:val="24"/>
              </w:rPr>
              <w:t>kỳ, khi đẻ và sau đẻ</w:t>
            </w:r>
          </w:p>
        </w:tc>
        <w:tc>
          <w:tcPr>
            <w:tcW w:w="5040" w:type="dxa"/>
          </w:tcPr>
          <w:p w:rsidR="00937888" w:rsidRDefault="00EC7B47">
            <w:pPr>
              <w:pStyle w:val="TableParagraph"/>
              <w:spacing w:line="261" w:lineRule="auto"/>
              <w:ind w:right="156"/>
              <w:rPr>
                <w:sz w:val="24"/>
              </w:rPr>
            </w:pPr>
            <w:r>
              <w:rPr>
                <w:spacing w:val="-3"/>
                <w:sz w:val="24"/>
              </w:rPr>
              <w:t xml:space="preserve">Mental </w:t>
            </w:r>
            <w:r>
              <w:rPr>
                <w:sz w:val="24"/>
              </w:rPr>
              <w:t xml:space="preserve">disorders </w:t>
            </w:r>
            <w:r>
              <w:rPr>
                <w:spacing w:val="-3"/>
                <w:sz w:val="24"/>
              </w:rPr>
              <w:t xml:space="preserve">and </w:t>
            </w:r>
            <w:r>
              <w:rPr>
                <w:sz w:val="24"/>
              </w:rPr>
              <w:t xml:space="preserve">diseases of </w:t>
            </w:r>
            <w:r>
              <w:rPr>
                <w:spacing w:val="-3"/>
                <w:sz w:val="24"/>
              </w:rPr>
              <w:t xml:space="preserve">the </w:t>
            </w:r>
            <w:r>
              <w:rPr>
                <w:sz w:val="24"/>
              </w:rPr>
              <w:t xml:space="preserve">nervous system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620"/>
        </w:trPr>
        <w:tc>
          <w:tcPr>
            <w:tcW w:w="1000" w:type="dxa"/>
          </w:tcPr>
          <w:p w:rsidR="00937888" w:rsidRDefault="00EC7B47">
            <w:pPr>
              <w:pStyle w:val="TableParagraph"/>
              <w:ind w:left="31" w:right="11"/>
              <w:jc w:val="center"/>
              <w:rPr>
                <w:sz w:val="24"/>
              </w:rPr>
            </w:pPr>
            <w:r>
              <w:rPr>
                <w:sz w:val="24"/>
              </w:rPr>
              <w:t>O994</w:t>
            </w:r>
          </w:p>
        </w:tc>
        <w:tc>
          <w:tcPr>
            <w:tcW w:w="4720" w:type="dxa"/>
          </w:tcPr>
          <w:p w:rsidR="00937888" w:rsidRDefault="00EC7B47">
            <w:pPr>
              <w:pStyle w:val="TableParagraph"/>
              <w:spacing w:line="261" w:lineRule="auto"/>
              <w:ind w:right="14"/>
              <w:rPr>
                <w:sz w:val="24"/>
              </w:rPr>
            </w:pPr>
            <w:r>
              <w:rPr>
                <w:sz w:val="24"/>
              </w:rPr>
              <w:t>Bệnh của hệ thống tuần hoà gây biến chứng cho thai kỳ, khi đẻ và sau đẻ</w:t>
            </w:r>
          </w:p>
        </w:tc>
        <w:tc>
          <w:tcPr>
            <w:tcW w:w="5040" w:type="dxa"/>
          </w:tcPr>
          <w:p w:rsidR="00937888" w:rsidRDefault="00EC7B47">
            <w:pPr>
              <w:pStyle w:val="TableParagraph"/>
              <w:spacing w:line="261" w:lineRule="auto"/>
              <w:ind w:right="478"/>
              <w:rPr>
                <w:sz w:val="24"/>
              </w:rPr>
            </w:pPr>
            <w:r>
              <w:rPr>
                <w:sz w:val="24"/>
              </w:rPr>
              <w:t xml:space="preserve">Diseases of </w:t>
            </w:r>
            <w:r>
              <w:rPr>
                <w:spacing w:val="-3"/>
                <w:sz w:val="24"/>
              </w:rPr>
              <w:t xml:space="preserve">the </w:t>
            </w:r>
            <w:r>
              <w:rPr>
                <w:spacing w:val="-4"/>
                <w:sz w:val="24"/>
              </w:rPr>
              <w:t xml:space="preserve">circulatory </w:t>
            </w:r>
            <w:r>
              <w:rPr>
                <w:sz w:val="24"/>
              </w:rPr>
              <w:t xml:space="preserve">system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620"/>
        </w:trPr>
        <w:tc>
          <w:tcPr>
            <w:tcW w:w="1000" w:type="dxa"/>
          </w:tcPr>
          <w:p w:rsidR="00937888" w:rsidRDefault="00EC7B47">
            <w:pPr>
              <w:pStyle w:val="TableParagraph"/>
              <w:ind w:left="31" w:right="11"/>
              <w:jc w:val="center"/>
              <w:rPr>
                <w:sz w:val="24"/>
              </w:rPr>
            </w:pPr>
            <w:r>
              <w:rPr>
                <w:sz w:val="24"/>
              </w:rPr>
              <w:t>O995</w:t>
            </w:r>
          </w:p>
        </w:tc>
        <w:tc>
          <w:tcPr>
            <w:tcW w:w="4720" w:type="dxa"/>
          </w:tcPr>
          <w:p w:rsidR="00937888" w:rsidRDefault="00EC7B47">
            <w:pPr>
              <w:pStyle w:val="TableParagraph"/>
              <w:spacing w:line="261" w:lineRule="auto"/>
              <w:ind w:right="174"/>
              <w:rPr>
                <w:sz w:val="24"/>
              </w:rPr>
            </w:pPr>
            <w:r>
              <w:rPr>
                <w:sz w:val="24"/>
              </w:rPr>
              <w:t>Bệnh của hệ thống hô hấp gây biến chứng thai kỳ, khi đẻ và sau đẻ</w:t>
            </w:r>
          </w:p>
        </w:tc>
        <w:tc>
          <w:tcPr>
            <w:tcW w:w="5040" w:type="dxa"/>
          </w:tcPr>
          <w:p w:rsidR="00937888" w:rsidRDefault="00EC7B47">
            <w:pPr>
              <w:pStyle w:val="TableParagraph"/>
              <w:spacing w:line="261" w:lineRule="auto"/>
              <w:rPr>
                <w:sz w:val="24"/>
              </w:rPr>
            </w:pPr>
            <w:r>
              <w:rPr>
                <w:sz w:val="24"/>
              </w:rPr>
              <w:t xml:space="preserve">Diseases of </w:t>
            </w:r>
            <w:r>
              <w:rPr>
                <w:spacing w:val="-3"/>
                <w:sz w:val="24"/>
              </w:rPr>
              <w:t xml:space="preserve">the </w:t>
            </w:r>
            <w:r>
              <w:rPr>
                <w:sz w:val="24"/>
              </w:rPr>
              <w:t xml:space="preserve">respiratory system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620"/>
        </w:trPr>
        <w:tc>
          <w:tcPr>
            <w:tcW w:w="1000" w:type="dxa"/>
          </w:tcPr>
          <w:p w:rsidR="00937888" w:rsidRDefault="00EC7B47">
            <w:pPr>
              <w:pStyle w:val="TableParagraph"/>
              <w:ind w:left="31" w:right="11"/>
              <w:jc w:val="center"/>
              <w:rPr>
                <w:sz w:val="24"/>
              </w:rPr>
            </w:pPr>
            <w:r>
              <w:rPr>
                <w:sz w:val="24"/>
              </w:rPr>
              <w:t>O996</w:t>
            </w:r>
          </w:p>
        </w:tc>
        <w:tc>
          <w:tcPr>
            <w:tcW w:w="4720" w:type="dxa"/>
          </w:tcPr>
          <w:p w:rsidR="00937888" w:rsidRDefault="00EC7B47">
            <w:pPr>
              <w:pStyle w:val="TableParagraph"/>
              <w:spacing w:line="261" w:lineRule="auto"/>
              <w:ind w:right="162"/>
              <w:rPr>
                <w:sz w:val="24"/>
              </w:rPr>
            </w:pPr>
            <w:r>
              <w:rPr>
                <w:sz w:val="24"/>
              </w:rPr>
              <w:t xml:space="preserve">Bệnh </w:t>
            </w:r>
            <w:r>
              <w:rPr>
                <w:spacing w:val="-3"/>
                <w:sz w:val="24"/>
              </w:rPr>
              <w:t xml:space="preserve">của </w:t>
            </w:r>
            <w:r>
              <w:rPr>
                <w:sz w:val="24"/>
              </w:rPr>
              <w:t xml:space="preserve">hệ thống </w:t>
            </w:r>
            <w:r>
              <w:rPr>
                <w:spacing w:val="-6"/>
                <w:sz w:val="24"/>
              </w:rPr>
              <w:t xml:space="preserve">tiêu </w:t>
            </w:r>
            <w:r>
              <w:rPr>
                <w:sz w:val="24"/>
              </w:rPr>
              <w:t xml:space="preserve">hoá </w:t>
            </w:r>
            <w:r>
              <w:rPr>
                <w:spacing w:val="-3"/>
                <w:sz w:val="24"/>
              </w:rPr>
              <w:t xml:space="preserve">gây </w:t>
            </w:r>
            <w:r>
              <w:rPr>
                <w:spacing w:val="-4"/>
                <w:sz w:val="24"/>
              </w:rPr>
              <w:t xml:space="preserve">biến </w:t>
            </w:r>
            <w:r>
              <w:rPr>
                <w:sz w:val="24"/>
              </w:rPr>
              <w:t xml:space="preserve">chứng </w:t>
            </w:r>
            <w:r>
              <w:rPr>
                <w:spacing w:val="-7"/>
                <w:sz w:val="24"/>
              </w:rPr>
              <w:t xml:space="preserve">cho </w:t>
            </w:r>
            <w:r>
              <w:rPr>
                <w:spacing w:val="-4"/>
                <w:sz w:val="24"/>
              </w:rPr>
              <w:t xml:space="preserve">thai </w:t>
            </w:r>
            <w:r>
              <w:rPr>
                <w:sz w:val="24"/>
              </w:rPr>
              <w:t>kỳ, khi đẻ và sau đẻ</w:t>
            </w:r>
          </w:p>
        </w:tc>
        <w:tc>
          <w:tcPr>
            <w:tcW w:w="5040" w:type="dxa"/>
          </w:tcPr>
          <w:p w:rsidR="00937888" w:rsidRDefault="00EC7B47">
            <w:pPr>
              <w:pStyle w:val="TableParagraph"/>
              <w:spacing w:line="261" w:lineRule="auto"/>
              <w:ind w:right="632"/>
              <w:rPr>
                <w:sz w:val="24"/>
              </w:rPr>
            </w:pPr>
            <w:r>
              <w:rPr>
                <w:sz w:val="24"/>
              </w:rPr>
              <w:t xml:space="preserve">Diseases of </w:t>
            </w:r>
            <w:r>
              <w:rPr>
                <w:spacing w:val="-3"/>
                <w:sz w:val="24"/>
              </w:rPr>
              <w:t xml:space="preserve">the digestive </w:t>
            </w:r>
            <w:r>
              <w:rPr>
                <w:sz w:val="24"/>
              </w:rPr>
              <w:t xml:space="preserve">system </w:t>
            </w:r>
            <w:r>
              <w:rPr>
                <w:spacing w:val="-5"/>
                <w:sz w:val="24"/>
              </w:rPr>
              <w:t xml:space="preserve">complicating </w:t>
            </w:r>
            <w:r>
              <w:rPr>
                <w:spacing w:val="-3"/>
                <w:sz w:val="24"/>
              </w:rPr>
              <w:t xml:space="preserve">pregnancy, </w:t>
            </w:r>
            <w:r>
              <w:rPr>
                <w:spacing w:val="-4"/>
                <w:sz w:val="24"/>
              </w:rPr>
              <w:t xml:space="preserve">childbirth </w:t>
            </w:r>
            <w:r>
              <w:rPr>
                <w:spacing w:val="-3"/>
                <w:sz w:val="24"/>
              </w:rPr>
              <w:t>and the puerperium</w:t>
            </w:r>
          </w:p>
        </w:tc>
      </w:tr>
      <w:tr w:rsidR="00937888">
        <w:trPr>
          <w:trHeight w:val="920"/>
        </w:trPr>
        <w:tc>
          <w:tcPr>
            <w:tcW w:w="1000" w:type="dxa"/>
          </w:tcPr>
          <w:p w:rsidR="00937888" w:rsidRDefault="00EC7B47">
            <w:pPr>
              <w:pStyle w:val="TableParagraph"/>
              <w:ind w:left="31" w:right="11"/>
              <w:jc w:val="center"/>
              <w:rPr>
                <w:sz w:val="24"/>
              </w:rPr>
            </w:pPr>
            <w:r>
              <w:rPr>
                <w:sz w:val="24"/>
              </w:rPr>
              <w:t>O997</w:t>
            </w:r>
          </w:p>
        </w:tc>
        <w:tc>
          <w:tcPr>
            <w:tcW w:w="4720" w:type="dxa"/>
          </w:tcPr>
          <w:p w:rsidR="00937888" w:rsidRDefault="00EC7B47">
            <w:pPr>
              <w:pStyle w:val="TableParagraph"/>
              <w:spacing w:line="261" w:lineRule="auto"/>
              <w:ind w:right="60"/>
              <w:rPr>
                <w:sz w:val="24"/>
              </w:rPr>
            </w:pPr>
            <w:r>
              <w:rPr>
                <w:sz w:val="24"/>
              </w:rPr>
              <w:t>Bệnh của da và tổ chức dưới da gây biến chứng cho thai kỳ, khi đẻ và sau đẻ</w:t>
            </w:r>
          </w:p>
        </w:tc>
        <w:tc>
          <w:tcPr>
            <w:tcW w:w="5040" w:type="dxa"/>
          </w:tcPr>
          <w:p w:rsidR="00937888" w:rsidRDefault="00EC7B47">
            <w:pPr>
              <w:pStyle w:val="TableParagraph"/>
              <w:spacing w:line="261" w:lineRule="auto"/>
              <w:rPr>
                <w:sz w:val="24"/>
              </w:rPr>
            </w:pPr>
            <w:r>
              <w:rPr>
                <w:sz w:val="24"/>
              </w:rPr>
              <w:t>Diseases of the skin and subcutaneous tissue complicating pregnancy, childbirth and the puerperium</w:t>
            </w:r>
          </w:p>
        </w:tc>
      </w:tr>
      <w:tr w:rsidR="00937888">
        <w:trPr>
          <w:trHeight w:val="920"/>
        </w:trPr>
        <w:tc>
          <w:tcPr>
            <w:tcW w:w="1000" w:type="dxa"/>
          </w:tcPr>
          <w:p w:rsidR="00937888" w:rsidRDefault="00EC7B47">
            <w:pPr>
              <w:pStyle w:val="TableParagraph"/>
              <w:ind w:left="31" w:right="11"/>
              <w:jc w:val="center"/>
              <w:rPr>
                <w:sz w:val="24"/>
              </w:rPr>
            </w:pPr>
            <w:r>
              <w:rPr>
                <w:sz w:val="24"/>
              </w:rPr>
              <w:t>O998</w:t>
            </w:r>
          </w:p>
        </w:tc>
        <w:tc>
          <w:tcPr>
            <w:tcW w:w="4720" w:type="dxa"/>
          </w:tcPr>
          <w:p w:rsidR="00937888" w:rsidRDefault="00EC7B47">
            <w:pPr>
              <w:pStyle w:val="TableParagraph"/>
              <w:spacing w:line="261" w:lineRule="auto"/>
              <w:ind w:right="213"/>
              <w:rPr>
                <w:sz w:val="24"/>
              </w:rPr>
            </w:pPr>
            <w:r>
              <w:rPr>
                <w:sz w:val="24"/>
              </w:rPr>
              <w:t xml:space="preserve">Bệnh và </w:t>
            </w:r>
            <w:r>
              <w:rPr>
                <w:spacing w:val="-5"/>
                <w:sz w:val="24"/>
              </w:rPr>
              <w:t xml:space="preserve">các </w:t>
            </w:r>
            <w:r>
              <w:rPr>
                <w:spacing w:val="-4"/>
                <w:sz w:val="24"/>
              </w:rPr>
              <w:t xml:space="preserve">tình </w:t>
            </w:r>
            <w:r>
              <w:rPr>
                <w:spacing w:val="-3"/>
                <w:sz w:val="24"/>
              </w:rPr>
              <w:t xml:space="preserve">trạng xác </w:t>
            </w:r>
            <w:r>
              <w:rPr>
                <w:sz w:val="24"/>
              </w:rPr>
              <w:t xml:space="preserve">định khác </w:t>
            </w:r>
            <w:r>
              <w:rPr>
                <w:spacing w:val="-7"/>
                <w:sz w:val="24"/>
              </w:rPr>
              <w:t xml:space="preserve">biến </w:t>
            </w:r>
            <w:r>
              <w:rPr>
                <w:sz w:val="24"/>
              </w:rPr>
              <w:t xml:space="preserve">chứng </w:t>
            </w:r>
            <w:r>
              <w:rPr>
                <w:spacing w:val="-4"/>
                <w:sz w:val="24"/>
              </w:rPr>
              <w:t xml:space="preserve">thời </w:t>
            </w:r>
            <w:r>
              <w:rPr>
                <w:sz w:val="24"/>
              </w:rPr>
              <w:t xml:space="preserve">kỳ </w:t>
            </w:r>
            <w:r>
              <w:rPr>
                <w:spacing w:val="-4"/>
                <w:sz w:val="24"/>
              </w:rPr>
              <w:t xml:space="preserve">thai </w:t>
            </w:r>
            <w:r>
              <w:rPr>
                <w:sz w:val="24"/>
              </w:rPr>
              <w:t>kỳ, khi đẻ và sau đẻ</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w:t>
            </w:r>
            <w:r>
              <w:rPr>
                <w:sz w:val="24"/>
              </w:rPr>
              <w:t xml:space="preserve">diseases </w:t>
            </w:r>
            <w:r>
              <w:rPr>
                <w:spacing w:val="-3"/>
                <w:sz w:val="24"/>
              </w:rPr>
              <w:t xml:space="preserve">and conditions </w:t>
            </w:r>
            <w:r>
              <w:rPr>
                <w:spacing w:val="-5"/>
                <w:sz w:val="24"/>
              </w:rPr>
              <w:t xml:space="preserve">complicating </w:t>
            </w:r>
            <w:r>
              <w:rPr>
                <w:spacing w:val="-3"/>
                <w:sz w:val="24"/>
              </w:rPr>
              <w:t xml:space="preserve">pregnancy, </w:t>
            </w:r>
            <w:r>
              <w:rPr>
                <w:spacing w:val="-4"/>
                <w:sz w:val="24"/>
              </w:rPr>
              <w:t>child</w:t>
            </w:r>
            <w:r>
              <w:rPr>
                <w:spacing w:val="-4"/>
                <w:sz w:val="24"/>
              </w:rPr>
              <w:t xml:space="preserve">birth </w:t>
            </w:r>
            <w:r>
              <w:rPr>
                <w:spacing w:val="-3"/>
                <w:sz w:val="24"/>
              </w:rPr>
              <w:t xml:space="preserve">and </w:t>
            </w:r>
            <w:r>
              <w:rPr>
                <w:spacing w:val="-7"/>
                <w:sz w:val="24"/>
              </w:rPr>
              <w:t xml:space="preserve">the </w:t>
            </w:r>
            <w:r>
              <w:rPr>
                <w:spacing w:val="-3"/>
                <w:sz w:val="24"/>
              </w:rPr>
              <w:t>puerperium</w:t>
            </w:r>
          </w:p>
        </w:tc>
      </w:tr>
      <w:tr w:rsidR="00937888">
        <w:trPr>
          <w:trHeight w:val="620"/>
        </w:trPr>
        <w:tc>
          <w:tcPr>
            <w:tcW w:w="1000" w:type="dxa"/>
          </w:tcPr>
          <w:p w:rsidR="00937888" w:rsidRDefault="00EC7B47">
            <w:pPr>
              <w:pStyle w:val="TableParagraph"/>
              <w:ind w:left="31" w:right="49"/>
              <w:jc w:val="center"/>
              <w:rPr>
                <w:sz w:val="24"/>
              </w:rPr>
            </w:pPr>
            <w:r>
              <w:rPr>
                <w:sz w:val="24"/>
              </w:rPr>
              <w:t>P000</w:t>
            </w:r>
          </w:p>
        </w:tc>
        <w:tc>
          <w:tcPr>
            <w:tcW w:w="4720" w:type="dxa"/>
          </w:tcPr>
          <w:p w:rsidR="00937888" w:rsidRDefault="00EC7B47">
            <w:pPr>
              <w:pStyle w:val="TableParagraph"/>
              <w:spacing w:line="261" w:lineRule="auto"/>
              <w:ind w:right="393"/>
              <w:rPr>
                <w:sz w:val="24"/>
              </w:rPr>
            </w:pPr>
            <w:r>
              <w:rPr>
                <w:sz w:val="24"/>
              </w:rPr>
              <w:t>Thai nhi và trẻ sơ sinh ảnh hưởng do các rối loạn tăng huyết áp của mẹ</w:t>
            </w:r>
          </w:p>
        </w:tc>
        <w:tc>
          <w:tcPr>
            <w:tcW w:w="5040" w:type="dxa"/>
          </w:tcPr>
          <w:p w:rsidR="00937888" w:rsidRDefault="00EC7B47">
            <w:pPr>
              <w:pStyle w:val="TableParagraph"/>
              <w:spacing w:line="261" w:lineRule="auto"/>
              <w:ind w:right="1091"/>
              <w:rPr>
                <w:sz w:val="24"/>
              </w:rPr>
            </w:pPr>
            <w:r>
              <w:rPr>
                <w:sz w:val="24"/>
              </w:rPr>
              <w:t>Fetus and newborn affected by maternal hypertensive disorders</w:t>
            </w:r>
          </w:p>
        </w:tc>
      </w:tr>
      <w:tr w:rsidR="00937888">
        <w:trPr>
          <w:trHeight w:val="620"/>
        </w:trPr>
        <w:tc>
          <w:tcPr>
            <w:tcW w:w="1000" w:type="dxa"/>
          </w:tcPr>
          <w:p w:rsidR="00937888" w:rsidRDefault="00EC7B47">
            <w:pPr>
              <w:pStyle w:val="TableParagraph"/>
              <w:ind w:left="31" w:right="49"/>
              <w:jc w:val="center"/>
              <w:rPr>
                <w:sz w:val="24"/>
              </w:rPr>
            </w:pPr>
            <w:r>
              <w:rPr>
                <w:sz w:val="24"/>
              </w:rPr>
              <w:t>P001</w:t>
            </w:r>
          </w:p>
        </w:tc>
        <w:tc>
          <w:tcPr>
            <w:tcW w:w="4720" w:type="dxa"/>
          </w:tcPr>
          <w:p w:rsidR="00937888" w:rsidRDefault="00EC7B47">
            <w:pPr>
              <w:pStyle w:val="TableParagraph"/>
              <w:spacing w:line="261" w:lineRule="auto"/>
              <w:ind w:right="326"/>
              <w:rPr>
                <w:sz w:val="24"/>
              </w:rPr>
            </w:pPr>
            <w:r>
              <w:rPr>
                <w:sz w:val="24"/>
              </w:rPr>
              <w:t>Thai nhi và trẻ sơ sinh bị ảnh hưởng do bệnh thận và bệnh đường tiết niệu của mẹ</w:t>
            </w:r>
          </w:p>
        </w:tc>
        <w:tc>
          <w:tcPr>
            <w:tcW w:w="5040" w:type="dxa"/>
          </w:tcPr>
          <w:p w:rsidR="00937888" w:rsidRDefault="00EC7B47">
            <w:pPr>
              <w:pStyle w:val="TableParagraph"/>
              <w:spacing w:line="261" w:lineRule="auto"/>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5"/>
                <w:sz w:val="24"/>
              </w:rPr>
              <w:t xml:space="preserve">maternal </w:t>
            </w:r>
            <w:r>
              <w:rPr>
                <w:spacing w:val="-3"/>
                <w:sz w:val="24"/>
              </w:rPr>
              <w:t xml:space="preserve">renal and </w:t>
            </w:r>
            <w:r>
              <w:rPr>
                <w:sz w:val="24"/>
              </w:rPr>
              <w:t xml:space="preserve">urinary </w:t>
            </w:r>
            <w:r>
              <w:rPr>
                <w:spacing w:val="-5"/>
                <w:sz w:val="24"/>
              </w:rPr>
              <w:t xml:space="preserve">tract </w:t>
            </w:r>
            <w:r>
              <w:rPr>
                <w:sz w:val="24"/>
              </w:rPr>
              <w:t>diseases</w:t>
            </w:r>
          </w:p>
        </w:tc>
      </w:tr>
      <w:tr w:rsidR="00937888">
        <w:trPr>
          <w:trHeight w:val="920"/>
        </w:trPr>
        <w:tc>
          <w:tcPr>
            <w:tcW w:w="1000" w:type="dxa"/>
          </w:tcPr>
          <w:p w:rsidR="00937888" w:rsidRDefault="00EC7B47">
            <w:pPr>
              <w:pStyle w:val="TableParagraph"/>
              <w:ind w:left="31" w:right="49"/>
              <w:jc w:val="center"/>
              <w:rPr>
                <w:sz w:val="24"/>
              </w:rPr>
            </w:pPr>
            <w:r>
              <w:rPr>
                <w:sz w:val="24"/>
              </w:rPr>
              <w:t>P002</w:t>
            </w:r>
          </w:p>
        </w:tc>
        <w:tc>
          <w:tcPr>
            <w:tcW w:w="4720" w:type="dxa"/>
          </w:tcPr>
          <w:p w:rsidR="00937888" w:rsidRDefault="00EC7B47">
            <w:pPr>
              <w:pStyle w:val="TableParagraph"/>
              <w:spacing w:line="261" w:lineRule="auto"/>
              <w:ind w:right="190"/>
              <w:rPr>
                <w:sz w:val="24"/>
              </w:rPr>
            </w:pPr>
            <w:r>
              <w:rPr>
                <w:sz w:val="24"/>
              </w:rPr>
              <w:t>Thai nhi và trẻ sơ sinh bị ảnh hưởng do các bệnh nhiễm khuẩn và nhiễm ký sinh trùng của mẹ</w:t>
            </w:r>
          </w:p>
        </w:tc>
        <w:tc>
          <w:tcPr>
            <w:tcW w:w="5040" w:type="dxa"/>
          </w:tcPr>
          <w:p w:rsidR="00937888" w:rsidRDefault="00EC7B47">
            <w:pPr>
              <w:pStyle w:val="TableParagraph"/>
              <w:spacing w:line="261" w:lineRule="auto"/>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5"/>
                <w:sz w:val="24"/>
              </w:rPr>
              <w:t xml:space="preserve">maternal </w:t>
            </w:r>
            <w:r>
              <w:rPr>
                <w:spacing w:val="-4"/>
                <w:sz w:val="24"/>
              </w:rPr>
              <w:t xml:space="preserve">infectious </w:t>
            </w:r>
            <w:r>
              <w:rPr>
                <w:spacing w:val="-3"/>
                <w:sz w:val="24"/>
              </w:rPr>
              <w:t xml:space="preserve">and </w:t>
            </w:r>
            <w:r>
              <w:rPr>
                <w:spacing w:val="-4"/>
                <w:sz w:val="24"/>
              </w:rPr>
              <w:t xml:space="preserve">parasitic </w:t>
            </w:r>
            <w:r>
              <w:rPr>
                <w:sz w:val="24"/>
              </w:rPr>
              <w:t>diseases</w:t>
            </w:r>
          </w:p>
        </w:tc>
      </w:tr>
      <w:tr w:rsidR="00937888">
        <w:trPr>
          <w:trHeight w:val="620"/>
        </w:trPr>
        <w:tc>
          <w:tcPr>
            <w:tcW w:w="1000" w:type="dxa"/>
          </w:tcPr>
          <w:p w:rsidR="00937888" w:rsidRDefault="00EC7B47">
            <w:pPr>
              <w:pStyle w:val="TableParagraph"/>
              <w:ind w:left="31" w:right="49"/>
              <w:jc w:val="center"/>
              <w:rPr>
                <w:sz w:val="24"/>
              </w:rPr>
            </w:pPr>
            <w:r>
              <w:rPr>
                <w:sz w:val="24"/>
              </w:rPr>
              <w:t>P003</w:t>
            </w:r>
          </w:p>
        </w:tc>
        <w:tc>
          <w:tcPr>
            <w:tcW w:w="4720" w:type="dxa"/>
          </w:tcPr>
          <w:p w:rsidR="00937888" w:rsidRDefault="00EC7B47">
            <w:pPr>
              <w:pStyle w:val="TableParagraph"/>
              <w:spacing w:line="261" w:lineRule="auto"/>
              <w:ind w:right="213"/>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 xml:space="preserve">hưởng do </w:t>
            </w:r>
            <w:r>
              <w:rPr>
                <w:spacing w:val="-5"/>
                <w:sz w:val="24"/>
              </w:rPr>
              <w:t xml:space="preserve">các </w:t>
            </w:r>
            <w:r>
              <w:rPr>
                <w:sz w:val="24"/>
              </w:rPr>
              <w:t xml:space="preserve">bệnh </w:t>
            </w:r>
            <w:r>
              <w:rPr>
                <w:spacing w:val="-4"/>
                <w:sz w:val="24"/>
              </w:rPr>
              <w:t xml:space="preserve">lý </w:t>
            </w:r>
            <w:r>
              <w:rPr>
                <w:sz w:val="24"/>
              </w:rPr>
              <w:t xml:space="preserve">khác về </w:t>
            </w:r>
            <w:r>
              <w:rPr>
                <w:spacing w:val="-4"/>
                <w:sz w:val="24"/>
              </w:rPr>
              <w:t xml:space="preserve">tuần </w:t>
            </w:r>
            <w:r>
              <w:rPr>
                <w:sz w:val="24"/>
              </w:rPr>
              <w:t xml:space="preserve">hoàn và hô </w:t>
            </w:r>
            <w:r>
              <w:rPr>
                <w:spacing w:val="-3"/>
                <w:sz w:val="24"/>
              </w:rPr>
              <w:t xml:space="preserve">hấp của </w:t>
            </w:r>
            <w:r>
              <w:rPr>
                <w:spacing w:val="-10"/>
                <w:sz w:val="24"/>
              </w:rPr>
              <w:t>mẹ</w:t>
            </w:r>
          </w:p>
        </w:tc>
        <w:tc>
          <w:tcPr>
            <w:tcW w:w="5040" w:type="dxa"/>
          </w:tcPr>
          <w:p w:rsidR="00937888" w:rsidRDefault="00EC7B47">
            <w:pPr>
              <w:pStyle w:val="TableParagraph"/>
              <w:spacing w:line="261" w:lineRule="auto"/>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3"/>
                <w:sz w:val="24"/>
              </w:rPr>
              <w:t xml:space="preserve">other </w:t>
            </w:r>
            <w:r>
              <w:rPr>
                <w:spacing w:val="-5"/>
                <w:sz w:val="24"/>
              </w:rPr>
              <w:t xml:space="preserve">maternal </w:t>
            </w:r>
            <w:r>
              <w:rPr>
                <w:spacing w:val="-4"/>
                <w:sz w:val="24"/>
              </w:rPr>
              <w:t xml:space="preserve">circulatory </w:t>
            </w:r>
            <w:r>
              <w:rPr>
                <w:spacing w:val="-3"/>
                <w:sz w:val="24"/>
              </w:rPr>
              <w:t xml:space="preserve">and </w:t>
            </w:r>
            <w:r>
              <w:rPr>
                <w:sz w:val="24"/>
              </w:rPr>
              <w:t>respiratory diseases</w:t>
            </w:r>
          </w:p>
        </w:tc>
      </w:tr>
      <w:tr w:rsidR="00937888">
        <w:trPr>
          <w:trHeight w:val="620"/>
        </w:trPr>
        <w:tc>
          <w:tcPr>
            <w:tcW w:w="1000" w:type="dxa"/>
          </w:tcPr>
          <w:p w:rsidR="00937888" w:rsidRDefault="00EC7B47">
            <w:pPr>
              <w:pStyle w:val="TableParagraph"/>
              <w:ind w:left="31" w:right="49"/>
              <w:jc w:val="center"/>
              <w:rPr>
                <w:sz w:val="24"/>
              </w:rPr>
            </w:pPr>
            <w:r>
              <w:rPr>
                <w:sz w:val="24"/>
              </w:rPr>
              <w:t>P004</w:t>
            </w:r>
          </w:p>
        </w:tc>
        <w:tc>
          <w:tcPr>
            <w:tcW w:w="4720" w:type="dxa"/>
          </w:tcPr>
          <w:p w:rsidR="00937888" w:rsidRDefault="00EC7B47">
            <w:pPr>
              <w:pStyle w:val="TableParagraph"/>
              <w:spacing w:line="261" w:lineRule="auto"/>
              <w:ind w:right="147"/>
              <w:rPr>
                <w:sz w:val="24"/>
              </w:rPr>
            </w:pPr>
            <w:r>
              <w:rPr>
                <w:sz w:val="24"/>
              </w:rPr>
              <w:t>Thai nhi và trẻ sơ sinh bị ảnh hưởng do các rối loạn dinh dưỡng của mẹ</w:t>
            </w:r>
          </w:p>
        </w:tc>
        <w:tc>
          <w:tcPr>
            <w:tcW w:w="5040" w:type="dxa"/>
          </w:tcPr>
          <w:p w:rsidR="00937888" w:rsidRDefault="00EC7B47">
            <w:pPr>
              <w:pStyle w:val="TableParagraph"/>
              <w:spacing w:line="261" w:lineRule="auto"/>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5"/>
                <w:sz w:val="24"/>
              </w:rPr>
              <w:t xml:space="preserve">maternal </w:t>
            </w:r>
            <w:r>
              <w:rPr>
                <w:spacing w:val="-4"/>
                <w:sz w:val="24"/>
              </w:rPr>
              <w:t xml:space="preserve">nutritional </w:t>
            </w:r>
            <w:r>
              <w:rPr>
                <w:sz w:val="24"/>
              </w:rPr>
              <w:t>disorders</w:t>
            </w:r>
          </w:p>
        </w:tc>
      </w:tr>
      <w:tr w:rsidR="00937888">
        <w:trPr>
          <w:trHeight w:val="620"/>
        </w:trPr>
        <w:tc>
          <w:tcPr>
            <w:tcW w:w="1000" w:type="dxa"/>
          </w:tcPr>
          <w:p w:rsidR="00937888" w:rsidRDefault="00EC7B47">
            <w:pPr>
              <w:pStyle w:val="TableParagraph"/>
              <w:ind w:left="31" w:right="49"/>
              <w:jc w:val="center"/>
              <w:rPr>
                <w:sz w:val="24"/>
              </w:rPr>
            </w:pPr>
            <w:r>
              <w:rPr>
                <w:sz w:val="24"/>
              </w:rPr>
              <w:t>P005</w:t>
            </w:r>
          </w:p>
        </w:tc>
        <w:tc>
          <w:tcPr>
            <w:tcW w:w="4720" w:type="dxa"/>
          </w:tcPr>
          <w:p w:rsidR="00937888" w:rsidRDefault="00EC7B47">
            <w:pPr>
              <w:pStyle w:val="TableParagraph"/>
              <w:spacing w:line="261" w:lineRule="auto"/>
              <w:ind w:right="253"/>
              <w:rPr>
                <w:sz w:val="24"/>
              </w:rPr>
            </w:pPr>
            <w:r>
              <w:rPr>
                <w:sz w:val="24"/>
              </w:rPr>
              <w:t>Thai nhi và trẻ sơ sinh bị ảnh hưởng do mẹ bị chấn thương</w:t>
            </w:r>
          </w:p>
        </w:tc>
        <w:tc>
          <w:tcPr>
            <w:tcW w:w="5040" w:type="dxa"/>
          </w:tcPr>
          <w:p w:rsidR="00937888" w:rsidRDefault="00EC7B47">
            <w:pPr>
              <w:pStyle w:val="TableParagraph"/>
              <w:rPr>
                <w:sz w:val="24"/>
              </w:rPr>
            </w:pPr>
            <w:r>
              <w:rPr>
                <w:sz w:val="24"/>
              </w:rPr>
              <w:t>Fetus and newborn affected by maternal injury</w:t>
            </w:r>
          </w:p>
        </w:tc>
      </w:tr>
      <w:tr w:rsidR="00937888">
        <w:trPr>
          <w:trHeight w:val="620"/>
        </w:trPr>
        <w:tc>
          <w:tcPr>
            <w:tcW w:w="1000" w:type="dxa"/>
          </w:tcPr>
          <w:p w:rsidR="00937888" w:rsidRDefault="00EC7B47">
            <w:pPr>
              <w:pStyle w:val="TableParagraph"/>
              <w:ind w:left="31" w:right="49"/>
              <w:jc w:val="center"/>
              <w:rPr>
                <w:sz w:val="24"/>
              </w:rPr>
            </w:pPr>
            <w:r>
              <w:rPr>
                <w:sz w:val="24"/>
              </w:rPr>
              <w:t>P006</w:t>
            </w:r>
          </w:p>
        </w:tc>
        <w:tc>
          <w:tcPr>
            <w:tcW w:w="4720" w:type="dxa"/>
          </w:tcPr>
          <w:p w:rsidR="00937888" w:rsidRDefault="00EC7B47">
            <w:pPr>
              <w:pStyle w:val="TableParagraph"/>
              <w:spacing w:line="261" w:lineRule="auto"/>
              <w:ind w:right="473"/>
              <w:rPr>
                <w:sz w:val="24"/>
              </w:rPr>
            </w:pPr>
            <w:r>
              <w:rPr>
                <w:sz w:val="24"/>
              </w:rPr>
              <w:t>Thai nhi và trẻ sơ sinh bị ảnh hưởng do các phẫu thuật của mẹ</w:t>
            </w:r>
          </w:p>
        </w:tc>
        <w:tc>
          <w:tcPr>
            <w:tcW w:w="5040" w:type="dxa"/>
          </w:tcPr>
          <w:p w:rsidR="00937888" w:rsidRDefault="00EC7B47">
            <w:pPr>
              <w:pStyle w:val="TableParagraph"/>
              <w:spacing w:line="261" w:lineRule="auto"/>
              <w:ind w:right="151"/>
              <w:rPr>
                <w:sz w:val="24"/>
              </w:rPr>
            </w:pPr>
            <w:r>
              <w:rPr>
                <w:sz w:val="24"/>
              </w:rPr>
              <w:t>Fetus and newborn affected by surgical procedure on mother</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49"/>
              <w:jc w:val="center"/>
              <w:rPr>
                <w:sz w:val="24"/>
              </w:rPr>
            </w:pPr>
            <w:r>
              <w:rPr>
                <w:sz w:val="24"/>
              </w:rPr>
              <w:t>P007</w:t>
            </w:r>
          </w:p>
        </w:tc>
        <w:tc>
          <w:tcPr>
            <w:tcW w:w="4720" w:type="dxa"/>
          </w:tcPr>
          <w:p w:rsidR="00937888" w:rsidRDefault="00EC7B47">
            <w:pPr>
              <w:pStyle w:val="TableParagraph"/>
              <w:spacing w:line="261" w:lineRule="auto"/>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 xml:space="preserve">hưởng do </w:t>
            </w:r>
            <w:r>
              <w:rPr>
                <w:spacing w:val="-5"/>
                <w:sz w:val="24"/>
              </w:rPr>
              <w:t xml:space="preserve">các </w:t>
            </w:r>
            <w:r>
              <w:rPr>
                <w:spacing w:val="-3"/>
                <w:sz w:val="24"/>
              </w:rPr>
              <w:t xml:space="preserve">thủ thuật </w:t>
            </w:r>
            <w:r>
              <w:rPr>
                <w:sz w:val="24"/>
              </w:rPr>
              <w:t xml:space="preserve">nội khoa khác </w:t>
            </w:r>
            <w:r>
              <w:rPr>
                <w:spacing w:val="-3"/>
                <w:sz w:val="24"/>
              </w:rPr>
              <w:t xml:space="preserve">của </w:t>
            </w:r>
            <w:r>
              <w:rPr>
                <w:spacing w:val="-5"/>
                <w:sz w:val="24"/>
              </w:rPr>
              <w:t xml:space="preserve">mẹ, </w:t>
            </w:r>
            <w:r>
              <w:rPr>
                <w:sz w:val="24"/>
              </w:rPr>
              <w:t xml:space="preserve">không phân </w:t>
            </w:r>
            <w:r>
              <w:rPr>
                <w:spacing w:val="-4"/>
                <w:sz w:val="24"/>
              </w:rPr>
              <w:t xml:space="preserve">loại </w:t>
            </w:r>
            <w:r>
              <w:rPr>
                <w:spacing w:val="-7"/>
                <w:sz w:val="24"/>
              </w:rPr>
              <w:t xml:space="preserve">nơi </w:t>
            </w:r>
            <w:r>
              <w:rPr>
                <w:sz w:val="24"/>
              </w:rPr>
              <w:t>khác</w:t>
            </w:r>
          </w:p>
        </w:tc>
        <w:tc>
          <w:tcPr>
            <w:tcW w:w="5040" w:type="dxa"/>
          </w:tcPr>
          <w:p w:rsidR="00937888" w:rsidRDefault="00EC7B47">
            <w:pPr>
              <w:pStyle w:val="TableParagraph"/>
              <w:spacing w:line="261" w:lineRule="auto"/>
              <w:ind w:right="531"/>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3"/>
                <w:sz w:val="24"/>
              </w:rPr>
              <w:t xml:space="preserve">other </w:t>
            </w:r>
            <w:r>
              <w:rPr>
                <w:spacing w:val="-5"/>
                <w:sz w:val="24"/>
              </w:rPr>
              <w:t xml:space="preserve">medical </w:t>
            </w:r>
            <w:r>
              <w:rPr>
                <w:spacing w:val="-3"/>
                <w:sz w:val="24"/>
              </w:rPr>
              <w:t xml:space="preserve">procedures </w:t>
            </w:r>
            <w:r>
              <w:rPr>
                <w:sz w:val="24"/>
              </w:rPr>
              <w:t xml:space="preserve">on </w:t>
            </w:r>
            <w:r>
              <w:rPr>
                <w:spacing w:val="-3"/>
                <w:sz w:val="24"/>
              </w:rPr>
              <w:t xml:space="preserve">mother, </w:t>
            </w:r>
            <w:r>
              <w:rPr>
                <w:sz w:val="24"/>
              </w:rPr>
              <w:t xml:space="preserve">not elsewhere </w:t>
            </w:r>
            <w:r>
              <w:rPr>
                <w:spacing w:val="-3"/>
                <w:sz w:val="24"/>
              </w:rPr>
              <w:t>classified</w:t>
            </w:r>
          </w:p>
        </w:tc>
      </w:tr>
      <w:tr w:rsidR="00937888">
        <w:trPr>
          <w:trHeight w:val="620"/>
        </w:trPr>
        <w:tc>
          <w:tcPr>
            <w:tcW w:w="1000" w:type="dxa"/>
          </w:tcPr>
          <w:p w:rsidR="00937888" w:rsidRDefault="00EC7B47">
            <w:pPr>
              <w:pStyle w:val="TableParagraph"/>
              <w:ind w:left="31" w:right="49"/>
              <w:jc w:val="center"/>
              <w:rPr>
                <w:sz w:val="24"/>
              </w:rPr>
            </w:pPr>
            <w:r>
              <w:rPr>
                <w:sz w:val="24"/>
              </w:rPr>
              <w:t>P008</w:t>
            </w:r>
          </w:p>
        </w:tc>
        <w:tc>
          <w:tcPr>
            <w:tcW w:w="4720" w:type="dxa"/>
          </w:tcPr>
          <w:p w:rsidR="00937888" w:rsidRDefault="00EC7B47">
            <w:pPr>
              <w:pStyle w:val="TableParagraph"/>
              <w:spacing w:line="261" w:lineRule="auto"/>
              <w:ind w:right="473"/>
              <w:rPr>
                <w:sz w:val="24"/>
              </w:rPr>
            </w:pPr>
            <w:r>
              <w:rPr>
                <w:sz w:val="24"/>
              </w:rPr>
              <w:t>Thai nhi và trẻ sơ sinh bị ảnh hưởng do các bệnh lý khác của mẹ</w:t>
            </w:r>
          </w:p>
        </w:tc>
        <w:tc>
          <w:tcPr>
            <w:tcW w:w="5040" w:type="dxa"/>
          </w:tcPr>
          <w:p w:rsidR="00937888" w:rsidRDefault="00EC7B47">
            <w:pPr>
              <w:pStyle w:val="TableParagraph"/>
              <w:spacing w:line="261" w:lineRule="auto"/>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3"/>
                <w:sz w:val="24"/>
              </w:rPr>
              <w:t xml:space="preserve">other </w:t>
            </w:r>
            <w:r>
              <w:rPr>
                <w:spacing w:val="-5"/>
                <w:sz w:val="24"/>
              </w:rPr>
              <w:t xml:space="preserve">maternal </w:t>
            </w:r>
            <w:r>
              <w:rPr>
                <w:spacing w:val="-3"/>
                <w:sz w:val="24"/>
              </w:rPr>
              <w:t>conditions</w:t>
            </w:r>
          </w:p>
        </w:tc>
      </w:tr>
      <w:tr w:rsidR="00937888">
        <w:trPr>
          <w:trHeight w:val="620"/>
        </w:trPr>
        <w:tc>
          <w:tcPr>
            <w:tcW w:w="1000" w:type="dxa"/>
          </w:tcPr>
          <w:p w:rsidR="00937888" w:rsidRDefault="00EC7B47">
            <w:pPr>
              <w:pStyle w:val="TableParagraph"/>
              <w:ind w:left="31" w:right="49"/>
              <w:jc w:val="center"/>
              <w:rPr>
                <w:sz w:val="24"/>
              </w:rPr>
            </w:pPr>
            <w:r>
              <w:rPr>
                <w:sz w:val="24"/>
              </w:rPr>
              <w:t>P009</w:t>
            </w:r>
          </w:p>
        </w:tc>
        <w:tc>
          <w:tcPr>
            <w:tcW w:w="4720" w:type="dxa"/>
          </w:tcPr>
          <w:p w:rsidR="00937888" w:rsidRDefault="00EC7B47">
            <w:pPr>
              <w:pStyle w:val="TableParagraph"/>
              <w:spacing w:line="261" w:lineRule="auto"/>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 xml:space="preserve">hưởng do </w:t>
            </w:r>
            <w:r>
              <w:rPr>
                <w:spacing w:val="-5"/>
                <w:sz w:val="24"/>
              </w:rPr>
              <w:t xml:space="preserve">các </w:t>
            </w:r>
            <w:r>
              <w:rPr>
                <w:spacing w:val="-4"/>
                <w:sz w:val="24"/>
              </w:rPr>
              <w:t xml:space="preserve">tình </w:t>
            </w:r>
            <w:r>
              <w:rPr>
                <w:spacing w:val="-3"/>
                <w:sz w:val="24"/>
              </w:rPr>
              <w:t xml:space="preserve">trạng </w:t>
            </w:r>
            <w:r>
              <w:rPr>
                <w:sz w:val="24"/>
              </w:rPr>
              <w:t xml:space="preserve">bệnh </w:t>
            </w:r>
            <w:r>
              <w:rPr>
                <w:spacing w:val="-4"/>
                <w:sz w:val="24"/>
              </w:rPr>
              <w:t xml:space="preserve">lý </w:t>
            </w:r>
            <w:r>
              <w:rPr>
                <w:sz w:val="24"/>
              </w:rPr>
              <w:t xml:space="preserve">không </w:t>
            </w:r>
            <w:r>
              <w:rPr>
                <w:spacing w:val="-3"/>
                <w:sz w:val="24"/>
              </w:rPr>
              <w:t xml:space="preserve">xác </w:t>
            </w:r>
            <w:r>
              <w:rPr>
                <w:sz w:val="24"/>
              </w:rPr>
              <w:t xml:space="preserve">định </w:t>
            </w:r>
            <w:r>
              <w:rPr>
                <w:spacing w:val="-3"/>
                <w:sz w:val="24"/>
              </w:rPr>
              <w:t xml:space="preserve">của </w:t>
            </w:r>
            <w:r>
              <w:rPr>
                <w:spacing w:val="-4"/>
                <w:sz w:val="24"/>
              </w:rPr>
              <w:t>mẹ</w:t>
            </w:r>
          </w:p>
        </w:tc>
        <w:tc>
          <w:tcPr>
            <w:tcW w:w="5040" w:type="dxa"/>
          </w:tcPr>
          <w:p w:rsidR="00937888" w:rsidRDefault="00EC7B47">
            <w:pPr>
              <w:pStyle w:val="TableParagraph"/>
              <w:spacing w:line="261" w:lineRule="auto"/>
              <w:ind w:right="824"/>
              <w:rPr>
                <w:sz w:val="24"/>
              </w:rPr>
            </w:pPr>
            <w:r>
              <w:rPr>
                <w:sz w:val="24"/>
              </w:rPr>
              <w:t>Fetus and newborn affected by unspecified maternal condition</w:t>
            </w:r>
          </w:p>
        </w:tc>
      </w:tr>
      <w:tr w:rsidR="00937888">
        <w:trPr>
          <w:trHeight w:val="620"/>
        </w:trPr>
        <w:tc>
          <w:tcPr>
            <w:tcW w:w="1000" w:type="dxa"/>
          </w:tcPr>
          <w:p w:rsidR="00937888" w:rsidRDefault="00EC7B47">
            <w:pPr>
              <w:pStyle w:val="TableParagraph"/>
              <w:ind w:left="31" w:right="49"/>
              <w:jc w:val="center"/>
              <w:rPr>
                <w:sz w:val="24"/>
              </w:rPr>
            </w:pPr>
            <w:r>
              <w:rPr>
                <w:sz w:val="24"/>
              </w:rPr>
              <w:t>P010</w:t>
            </w:r>
          </w:p>
        </w:tc>
        <w:tc>
          <w:tcPr>
            <w:tcW w:w="4720" w:type="dxa"/>
          </w:tcPr>
          <w:p w:rsidR="00937888" w:rsidRDefault="00EC7B47">
            <w:pPr>
              <w:pStyle w:val="TableParagraph"/>
              <w:spacing w:line="261" w:lineRule="auto"/>
              <w:ind w:right="259"/>
              <w:rPr>
                <w:sz w:val="24"/>
              </w:rPr>
            </w:pPr>
            <w:r>
              <w:rPr>
                <w:sz w:val="24"/>
              </w:rPr>
              <w:t>Thai nhi và trẻ sơ sinh bị ảnh hưởng do hở eo cổ tử cung</w:t>
            </w:r>
          </w:p>
        </w:tc>
        <w:tc>
          <w:tcPr>
            <w:tcW w:w="5040" w:type="dxa"/>
          </w:tcPr>
          <w:p w:rsidR="00937888" w:rsidRDefault="00EC7B47">
            <w:pPr>
              <w:pStyle w:val="TableParagraph"/>
              <w:rPr>
                <w:sz w:val="24"/>
              </w:rPr>
            </w:pPr>
            <w:r>
              <w:rPr>
                <w:sz w:val="24"/>
              </w:rPr>
              <w:t>Fetus and newborn affected by incompetent cervix</w:t>
            </w:r>
          </w:p>
        </w:tc>
      </w:tr>
      <w:tr w:rsidR="00937888">
        <w:trPr>
          <w:trHeight w:val="620"/>
        </w:trPr>
        <w:tc>
          <w:tcPr>
            <w:tcW w:w="1000" w:type="dxa"/>
          </w:tcPr>
          <w:p w:rsidR="00937888" w:rsidRDefault="00EC7B47">
            <w:pPr>
              <w:pStyle w:val="TableParagraph"/>
              <w:ind w:left="31" w:right="49"/>
              <w:jc w:val="center"/>
              <w:rPr>
                <w:sz w:val="24"/>
              </w:rPr>
            </w:pPr>
            <w:r>
              <w:rPr>
                <w:sz w:val="24"/>
              </w:rPr>
              <w:t>P011</w:t>
            </w:r>
          </w:p>
        </w:tc>
        <w:tc>
          <w:tcPr>
            <w:tcW w:w="4720" w:type="dxa"/>
          </w:tcPr>
          <w:p w:rsidR="00937888" w:rsidRDefault="00EC7B47">
            <w:pPr>
              <w:pStyle w:val="TableParagraph"/>
              <w:spacing w:line="261" w:lineRule="auto"/>
              <w:ind w:right="299"/>
              <w:rPr>
                <w:sz w:val="24"/>
              </w:rPr>
            </w:pPr>
            <w:r>
              <w:rPr>
                <w:sz w:val="24"/>
              </w:rPr>
              <w:t>Thai nhi và trẻ sơ sinh bị ảnh hưởng do ối vỡ non</w:t>
            </w:r>
          </w:p>
        </w:tc>
        <w:tc>
          <w:tcPr>
            <w:tcW w:w="5040" w:type="dxa"/>
          </w:tcPr>
          <w:p w:rsidR="00937888" w:rsidRDefault="00EC7B47">
            <w:pPr>
              <w:pStyle w:val="TableParagraph"/>
              <w:spacing w:line="261" w:lineRule="auto"/>
              <w:ind w:right="205"/>
              <w:rPr>
                <w:sz w:val="24"/>
              </w:rPr>
            </w:pPr>
            <w:r>
              <w:rPr>
                <w:sz w:val="24"/>
              </w:rPr>
              <w:t>Fetus and newborn affected by premature rupture of membranes</w:t>
            </w:r>
          </w:p>
        </w:tc>
      </w:tr>
      <w:tr w:rsidR="00937888">
        <w:trPr>
          <w:trHeight w:val="300"/>
        </w:trPr>
        <w:tc>
          <w:tcPr>
            <w:tcW w:w="1000" w:type="dxa"/>
          </w:tcPr>
          <w:p w:rsidR="00937888" w:rsidRDefault="00EC7B47">
            <w:pPr>
              <w:pStyle w:val="TableParagraph"/>
              <w:ind w:left="31" w:right="49"/>
              <w:jc w:val="center"/>
              <w:rPr>
                <w:sz w:val="24"/>
              </w:rPr>
            </w:pPr>
            <w:r>
              <w:rPr>
                <w:sz w:val="24"/>
              </w:rPr>
              <w:t>P012</w:t>
            </w:r>
          </w:p>
        </w:tc>
        <w:tc>
          <w:tcPr>
            <w:tcW w:w="4720" w:type="dxa"/>
          </w:tcPr>
          <w:p w:rsidR="00937888" w:rsidRDefault="00EC7B47">
            <w:pPr>
              <w:pStyle w:val="TableParagraph"/>
              <w:rPr>
                <w:sz w:val="24"/>
              </w:rPr>
            </w:pPr>
            <w:r>
              <w:rPr>
                <w:sz w:val="24"/>
              </w:rPr>
              <w:t>Thai nhi và trẻ sơ sinh bị ảnh hưởng do thiểu ối</w:t>
            </w:r>
          </w:p>
        </w:tc>
        <w:tc>
          <w:tcPr>
            <w:tcW w:w="5040" w:type="dxa"/>
          </w:tcPr>
          <w:p w:rsidR="00937888" w:rsidRDefault="00EC7B47">
            <w:pPr>
              <w:pStyle w:val="TableParagraph"/>
              <w:rPr>
                <w:sz w:val="24"/>
              </w:rPr>
            </w:pPr>
            <w:r>
              <w:rPr>
                <w:sz w:val="24"/>
              </w:rPr>
              <w:t>Fetus and newborn affected by oligohydramnios</w:t>
            </w:r>
          </w:p>
        </w:tc>
      </w:tr>
      <w:tr w:rsidR="00937888">
        <w:trPr>
          <w:trHeight w:val="300"/>
        </w:trPr>
        <w:tc>
          <w:tcPr>
            <w:tcW w:w="1000" w:type="dxa"/>
          </w:tcPr>
          <w:p w:rsidR="00937888" w:rsidRDefault="00EC7B47">
            <w:pPr>
              <w:pStyle w:val="TableParagraph"/>
              <w:ind w:left="31" w:right="49"/>
              <w:jc w:val="center"/>
              <w:rPr>
                <w:sz w:val="24"/>
              </w:rPr>
            </w:pPr>
            <w:r>
              <w:rPr>
                <w:sz w:val="24"/>
              </w:rPr>
              <w:t>P013</w:t>
            </w:r>
          </w:p>
        </w:tc>
        <w:tc>
          <w:tcPr>
            <w:tcW w:w="4720" w:type="dxa"/>
          </w:tcPr>
          <w:p w:rsidR="00937888" w:rsidRDefault="00EC7B47">
            <w:pPr>
              <w:pStyle w:val="TableParagraph"/>
              <w:rPr>
                <w:sz w:val="24"/>
              </w:rPr>
            </w:pPr>
            <w:r>
              <w:rPr>
                <w:sz w:val="24"/>
              </w:rPr>
              <w:t>Thai nhi và trẻ sơ sinh bị ảnh hưởng do đa ối</w:t>
            </w:r>
          </w:p>
        </w:tc>
        <w:tc>
          <w:tcPr>
            <w:tcW w:w="5040" w:type="dxa"/>
          </w:tcPr>
          <w:p w:rsidR="00937888" w:rsidRDefault="00EC7B47">
            <w:pPr>
              <w:pStyle w:val="TableParagraph"/>
              <w:rPr>
                <w:sz w:val="24"/>
              </w:rPr>
            </w:pPr>
            <w:r>
              <w:rPr>
                <w:sz w:val="24"/>
              </w:rPr>
              <w:t>Fetus and newborn affected by polyhydramnios</w:t>
            </w:r>
          </w:p>
        </w:tc>
      </w:tr>
      <w:tr w:rsidR="00937888">
        <w:trPr>
          <w:trHeight w:val="620"/>
        </w:trPr>
        <w:tc>
          <w:tcPr>
            <w:tcW w:w="1000" w:type="dxa"/>
          </w:tcPr>
          <w:p w:rsidR="00937888" w:rsidRDefault="00EC7B47">
            <w:pPr>
              <w:pStyle w:val="TableParagraph"/>
              <w:ind w:left="31" w:right="49"/>
              <w:jc w:val="center"/>
              <w:rPr>
                <w:sz w:val="24"/>
              </w:rPr>
            </w:pPr>
            <w:r>
              <w:rPr>
                <w:sz w:val="24"/>
              </w:rPr>
              <w:t>P014</w:t>
            </w:r>
          </w:p>
        </w:tc>
        <w:tc>
          <w:tcPr>
            <w:tcW w:w="4720" w:type="dxa"/>
          </w:tcPr>
          <w:p w:rsidR="00937888" w:rsidRDefault="00EC7B47">
            <w:pPr>
              <w:pStyle w:val="TableParagraph"/>
              <w:spacing w:line="261" w:lineRule="auto"/>
              <w:ind w:right="433"/>
              <w:rPr>
                <w:sz w:val="24"/>
              </w:rPr>
            </w:pPr>
            <w:r>
              <w:rPr>
                <w:sz w:val="24"/>
              </w:rPr>
              <w:t>Thai nhi và trẻ sơ sinh bị ảnh hưởng do thai ngoài tử cung</w:t>
            </w:r>
          </w:p>
        </w:tc>
        <w:tc>
          <w:tcPr>
            <w:tcW w:w="5040" w:type="dxa"/>
          </w:tcPr>
          <w:p w:rsidR="00937888" w:rsidRDefault="00EC7B47">
            <w:pPr>
              <w:pStyle w:val="TableParagraph"/>
              <w:rPr>
                <w:sz w:val="24"/>
              </w:rPr>
            </w:pPr>
            <w:r>
              <w:rPr>
                <w:sz w:val="24"/>
              </w:rPr>
              <w:t>Fetus and newborn affected by ectopic pregnancy</w:t>
            </w:r>
          </w:p>
        </w:tc>
      </w:tr>
      <w:tr w:rsidR="00937888">
        <w:trPr>
          <w:trHeight w:val="300"/>
        </w:trPr>
        <w:tc>
          <w:tcPr>
            <w:tcW w:w="1000" w:type="dxa"/>
          </w:tcPr>
          <w:p w:rsidR="00937888" w:rsidRDefault="00EC7B47">
            <w:pPr>
              <w:pStyle w:val="TableParagraph"/>
              <w:ind w:left="31" w:right="49"/>
              <w:jc w:val="center"/>
              <w:rPr>
                <w:sz w:val="24"/>
              </w:rPr>
            </w:pPr>
            <w:r>
              <w:rPr>
                <w:sz w:val="24"/>
              </w:rPr>
              <w:t>P015</w:t>
            </w:r>
          </w:p>
        </w:tc>
        <w:tc>
          <w:tcPr>
            <w:tcW w:w="4720" w:type="dxa"/>
          </w:tcPr>
          <w:p w:rsidR="00937888" w:rsidRDefault="00EC7B47">
            <w:pPr>
              <w:pStyle w:val="TableParagraph"/>
              <w:rPr>
                <w:sz w:val="24"/>
              </w:rPr>
            </w:pPr>
            <w:r>
              <w:rPr>
                <w:sz w:val="24"/>
              </w:rPr>
              <w:t>Thai nhi và trẻ sơ sinh bị ảnh hưởng do đa thai</w:t>
            </w:r>
          </w:p>
        </w:tc>
        <w:tc>
          <w:tcPr>
            <w:tcW w:w="5040" w:type="dxa"/>
          </w:tcPr>
          <w:p w:rsidR="00937888" w:rsidRDefault="00EC7B47">
            <w:pPr>
              <w:pStyle w:val="TableParagraph"/>
              <w:rPr>
                <w:sz w:val="24"/>
              </w:rPr>
            </w:pPr>
            <w:r>
              <w:rPr>
                <w:sz w:val="24"/>
              </w:rPr>
              <w:t>Fetus and newborn affected by multiple pregnancy</w:t>
            </w:r>
          </w:p>
        </w:tc>
      </w:tr>
      <w:tr w:rsidR="00937888">
        <w:trPr>
          <w:trHeight w:val="620"/>
        </w:trPr>
        <w:tc>
          <w:tcPr>
            <w:tcW w:w="1000" w:type="dxa"/>
          </w:tcPr>
          <w:p w:rsidR="00937888" w:rsidRDefault="00EC7B47">
            <w:pPr>
              <w:pStyle w:val="TableParagraph"/>
              <w:ind w:left="31" w:right="49"/>
              <w:jc w:val="center"/>
              <w:rPr>
                <w:sz w:val="24"/>
              </w:rPr>
            </w:pPr>
            <w:r>
              <w:rPr>
                <w:sz w:val="24"/>
              </w:rPr>
              <w:t>P016</w:t>
            </w:r>
          </w:p>
        </w:tc>
        <w:tc>
          <w:tcPr>
            <w:tcW w:w="4720" w:type="dxa"/>
          </w:tcPr>
          <w:p w:rsidR="00937888" w:rsidRDefault="00EC7B47">
            <w:pPr>
              <w:pStyle w:val="TableParagraph"/>
              <w:spacing w:line="261" w:lineRule="auto"/>
              <w:ind w:right="56"/>
              <w:rPr>
                <w:sz w:val="24"/>
              </w:rPr>
            </w:pPr>
            <w:r>
              <w:rPr>
                <w:sz w:val="24"/>
              </w:rPr>
              <w:t>Thai nhi và trẻ sơ sinh bị ảnh hưởng do tử vong mẹ</w:t>
            </w:r>
          </w:p>
        </w:tc>
        <w:tc>
          <w:tcPr>
            <w:tcW w:w="5040" w:type="dxa"/>
          </w:tcPr>
          <w:p w:rsidR="00937888" w:rsidRDefault="00EC7B47">
            <w:pPr>
              <w:pStyle w:val="TableParagraph"/>
              <w:rPr>
                <w:sz w:val="24"/>
              </w:rPr>
            </w:pPr>
            <w:r>
              <w:rPr>
                <w:sz w:val="24"/>
              </w:rPr>
              <w:t>Fetus and newborn affected by maternal death</w:t>
            </w:r>
          </w:p>
        </w:tc>
      </w:tr>
      <w:tr w:rsidR="00937888">
        <w:trPr>
          <w:trHeight w:val="620"/>
        </w:trPr>
        <w:tc>
          <w:tcPr>
            <w:tcW w:w="1000" w:type="dxa"/>
          </w:tcPr>
          <w:p w:rsidR="00937888" w:rsidRDefault="00EC7B47">
            <w:pPr>
              <w:pStyle w:val="TableParagraph"/>
              <w:ind w:left="31" w:right="49"/>
              <w:jc w:val="center"/>
              <w:rPr>
                <w:sz w:val="24"/>
              </w:rPr>
            </w:pPr>
            <w:r>
              <w:rPr>
                <w:sz w:val="24"/>
              </w:rPr>
              <w:t>P017</w:t>
            </w:r>
          </w:p>
        </w:tc>
        <w:tc>
          <w:tcPr>
            <w:tcW w:w="4720" w:type="dxa"/>
          </w:tcPr>
          <w:p w:rsidR="00937888" w:rsidRDefault="00EC7B47">
            <w:pPr>
              <w:pStyle w:val="TableParagraph"/>
              <w:spacing w:line="261" w:lineRule="auto"/>
              <w:ind w:right="13"/>
              <w:rPr>
                <w:sz w:val="24"/>
              </w:rPr>
            </w:pPr>
            <w:r>
              <w:rPr>
                <w:sz w:val="24"/>
              </w:rPr>
              <w:t>Thai nhi và trẻ sơ sinh bị ảnh hưởng do ngôi bất thường trước khi chuyển dạ</w:t>
            </w:r>
          </w:p>
        </w:tc>
        <w:tc>
          <w:tcPr>
            <w:tcW w:w="5040" w:type="dxa"/>
          </w:tcPr>
          <w:p w:rsidR="00937888" w:rsidRDefault="00EC7B47">
            <w:pPr>
              <w:pStyle w:val="TableParagraph"/>
              <w:spacing w:line="261" w:lineRule="auto"/>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4"/>
                <w:sz w:val="24"/>
              </w:rPr>
              <w:t xml:space="preserve">malpresentation </w:t>
            </w:r>
            <w:r>
              <w:rPr>
                <w:sz w:val="24"/>
              </w:rPr>
              <w:t xml:space="preserve">before </w:t>
            </w:r>
            <w:r>
              <w:rPr>
                <w:spacing w:val="-3"/>
                <w:sz w:val="24"/>
              </w:rPr>
              <w:t>labour</w:t>
            </w:r>
          </w:p>
        </w:tc>
      </w:tr>
      <w:tr w:rsidR="00937888">
        <w:trPr>
          <w:trHeight w:val="620"/>
        </w:trPr>
        <w:tc>
          <w:tcPr>
            <w:tcW w:w="1000" w:type="dxa"/>
          </w:tcPr>
          <w:p w:rsidR="00937888" w:rsidRDefault="00EC7B47">
            <w:pPr>
              <w:pStyle w:val="TableParagraph"/>
              <w:ind w:left="31" w:right="49"/>
              <w:jc w:val="center"/>
              <w:rPr>
                <w:sz w:val="24"/>
              </w:rPr>
            </w:pPr>
            <w:r>
              <w:rPr>
                <w:sz w:val="24"/>
              </w:rPr>
              <w:t>P018</w:t>
            </w:r>
          </w:p>
        </w:tc>
        <w:tc>
          <w:tcPr>
            <w:tcW w:w="4720" w:type="dxa"/>
          </w:tcPr>
          <w:p w:rsidR="00937888" w:rsidRDefault="00EC7B47">
            <w:pPr>
              <w:pStyle w:val="TableParagraph"/>
              <w:spacing w:line="261" w:lineRule="auto"/>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 xml:space="preserve">hưởng do </w:t>
            </w:r>
            <w:r>
              <w:rPr>
                <w:spacing w:val="-5"/>
                <w:sz w:val="24"/>
              </w:rPr>
              <w:t xml:space="preserve">các </w:t>
            </w:r>
            <w:r>
              <w:rPr>
                <w:spacing w:val="-4"/>
                <w:sz w:val="24"/>
              </w:rPr>
              <w:t xml:space="preserve">biến </w:t>
            </w:r>
            <w:r>
              <w:rPr>
                <w:sz w:val="24"/>
              </w:rPr>
              <w:t xml:space="preserve">chứng </w:t>
            </w:r>
            <w:r>
              <w:rPr>
                <w:spacing w:val="-4"/>
                <w:sz w:val="24"/>
              </w:rPr>
              <w:t xml:space="preserve">thai </w:t>
            </w:r>
            <w:r>
              <w:rPr>
                <w:sz w:val="24"/>
              </w:rPr>
              <w:t xml:space="preserve">kỳ khác </w:t>
            </w:r>
            <w:r>
              <w:rPr>
                <w:spacing w:val="-3"/>
                <w:sz w:val="24"/>
              </w:rPr>
              <w:t xml:space="preserve">của </w:t>
            </w:r>
            <w:r>
              <w:rPr>
                <w:spacing w:val="-4"/>
                <w:sz w:val="24"/>
              </w:rPr>
              <w:t>mẹ</w:t>
            </w:r>
          </w:p>
        </w:tc>
        <w:tc>
          <w:tcPr>
            <w:tcW w:w="5040" w:type="dxa"/>
          </w:tcPr>
          <w:p w:rsidR="00937888" w:rsidRDefault="00EC7B47">
            <w:pPr>
              <w:pStyle w:val="TableParagraph"/>
              <w:spacing w:line="261" w:lineRule="auto"/>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3"/>
                <w:sz w:val="24"/>
              </w:rPr>
              <w:t xml:space="preserve">other </w:t>
            </w:r>
            <w:r>
              <w:rPr>
                <w:spacing w:val="-5"/>
                <w:sz w:val="24"/>
              </w:rPr>
              <w:t xml:space="preserve">maternal complications </w:t>
            </w:r>
            <w:r>
              <w:rPr>
                <w:sz w:val="24"/>
              </w:rPr>
              <w:t xml:space="preserve">of </w:t>
            </w:r>
            <w:r>
              <w:rPr>
                <w:spacing w:val="-3"/>
                <w:sz w:val="24"/>
              </w:rPr>
              <w:t>pregnancy</w:t>
            </w:r>
          </w:p>
        </w:tc>
      </w:tr>
      <w:tr w:rsidR="00937888">
        <w:trPr>
          <w:trHeight w:val="620"/>
        </w:trPr>
        <w:tc>
          <w:tcPr>
            <w:tcW w:w="1000" w:type="dxa"/>
          </w:tcPr>
          <w:p w:rsidR="00937888" w:rsidRDefault="00EC7B47">
            <w:pPr>
              <w:pStyle w:val="TableParagraph"/>
              <w:ind w:left="31" w:right="49"/>
              <w:jc w:val="center"/>
              <w:rPr>
                <w:sz w:val="24"/>
              </w:rPr>
            </w:pPr>
            <w:r>
              <w:rPr>
                <w:sz w:val="24"/>
              </w:rPr>
              <w:t>P019</w:t>
            </w:r>
          </w:p>
        </w:tc>
        <w:tc>
          <w:tcPr>
            <w:tcW w:w="4720" w:type="dxa"/>
          </w:tcPr>
          <w:p w:rsidR="00937888" w:rsidRDefault="00EC7B47">
            <w:pPr>
              <w:pStyle w:val="TableParagraph"/>
              <w:spacing w:line="261" w:lineRule="auto"/>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 xml:space="preserve">hưởng do </w:t>
            </w:r>
            <w:r>
              <w:rPr>
                <w:spacing w:val="-5"/>
                <w:sz w:val="24"/>
              </w:rPr>
              <w:t xml:space="preserve">các </w:t>
            </w:r>
            <w:r>
              <w:rPr>
                <w:spacing w:val="-4"/>
                <w:sz w:val="24"/>
              </w:rPr>
              <w:t xml:space="preserve">biến </w:t>
            </w:r>
            <w:r>
              <w:rPr>
                <w:sz w:val="24"/>
              </w:rPr>
              <w:t xml:space="preserve">chứng </w:t>
            </w:r>
            <w:r>
              <w:rPr>
                <w:spacing w:val="-4"/>
                <w:sz w:val="24"/>
              </w:rPr>
              <w:t xml:space="preserve">thai </w:t>
            </w:r>
            <w:r>
              <w:rPr>
                <w:sz w:val="24"/>
              </w:rPr>
              <w:t xml:space="preserve">kỳ </w:t>
            </w:r>
            <w:r>
              <w:rPr>
                <w:spacing w:val="-3"/>
                <w:sz w:val="24"/>
              </w:rPr>
              <w:t xml:space="preserve">của </w:t>
            </w:r>
            <w:r>
              <w:rPr>
                <w:spacing w:val="-5"/>
                <w:sz w:val="24"/>
              </w:rPr>
              <w:t xml:space="preserve">mẹ, </w:t>
            </w:r>
            <w:r>
              <w:rPr>
                <w:sz w:val="24"/>
              </w:rPr>
              <w:t xml:space="preserve">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1091"/>
              <w:rPr>
                <w:sz w:val="24"/>
              </w:rPr>
            </w:pPr>
            <w:r>
              <w:rPr>
                <w:sz w:val="24"/>
              </w:rPr>
              <w:t>Fetus and newborn affected by maternal complication of pregnancy, unspecified</w:t>
            </w:r>
          </w:p>
        </w:tc>
      </w:tr>
      <w:tr w:rsidR="00937888">
        <w:trPr>
          <w:trHeight w:val="620"/>
        </w:trPr>
        <w:tc>
          <w:tcPr>
            <w:tcW w:w="1000" w:type="dxa"/>
          </w:tcPr>
          <w:p w:rsidR="00937888" w:rsidRDefault="00EC7B47">
            <w:pPr>
              <w:pStyle w:val="TableParagraph"/>
              <w:ind w:left="31" w:right="49"/>
              <w:jc w:val="center"/>
              <w:rPr>
                <w:sz w:val="24"/>
              </w:rPr>
            </w:pPr>
            <w:r>
              <w:rPr>
                <w:sz w:val="24"/>
              </w:rPr>
              <w:t>P020</w:t>
            </w:r>
          </w:p>
        </w:tc>
        <w:tc>
          <w:tcPr>
            <w:tcW w:w="4720" w:type="dxa"/>
          </w:tcPr>
          <w:p w:rsidR="00937888" w:rsidRDefault="00EC7B47">
            <w:pPr>
              <w:pStyle w:val="TableParagraph"/>
              <w:spacing w:line="261" w:lineRule="auto"/>
              <w:ind w:right="149"/>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 xml:space="preserve">hưởng do </w:t>
            </w:r>
            <w:r>
              <w:rPr>
                <w:spacing w:val="-3"/>
                <w:sz w:val="24"/>
              </w:rPr>
              <w:t xml:space="preserve">rau </w:t>
            </w:r>
            <w:r>
              <w:rPr>
                <w:spacing w:val="-9"/>
                <w:sz w:val="24"/>
              </w:rPr>
              <w:t xml:space="preserve">tiền </w:t>
            </w:r>
            <w:r>
              <w:rPr>
                <w:spacing w:val="-3"/>
                <w:sz w:val="24"/>
              </w:rPr>
              <w:t>đạo</w:t>
            </w:r>
          </w:p>
        </w:tc>
        <w:tc>
          <w:tcPr>
            <w:tcW w:w="5040" w:type="dxa"/>
          </w:tcPr>
          <w:p w:rsidR="00937888" w:rsidRDefault="00EC7B47">
            <w:pPr>
              <w:pStyle w:val="TableParagraph"/>
              <w:rPr>
                <w:sz w:val="24"/>
              </w:rPr>
            </w:pPr>
            <w:r>
              <w:rPr>
                <w:sz w:val="24"/>
              </w:rPr>
              <w:t>Fetus and newborn affected by placenta praevia</w:t>
            </w:r>
          </w:p>
        </w:tc>
      </w:tr>
      <w:tr w:rsidR="00937888">
        <w:trPr>
          <w:trHeight w:val="620"/>
        </w:trPr>
        <w:tc>
          <w:tcPr>
            <w:tcW w:w="1000" w:type="dxa"/>
          </w:tcPr>
          <w:p w:rsidR="00937888" w:rsidRDefault="00EC7B47">
            <w:pPr>
              <w:pStyle w:val="TableParagraph"/>
              <w:ind w:left="31" w:right="49"/>
              <w:jc w:val="center"/>
              <w:rPr>
                <w:sz w:val="24"/>
              </w:rPr>
            </w:pPr>
            <w:r>
              <w:rPr>
                <w:sz w:val="24"/>
              </w:rPr>
              <w:t>P021</w:t>
            </w:r>
          </w:p>
        </w:tc>
        <w:tc>
          <w:tcPr>
            <w:tcW w:w="4720" w:type="dxa"/>
          </w:tcPr>
          <w:p w:rsidR="00937888" w:rsidRDefault="00EC7B47">
            <w:pPr>
              <w:pStyle w:val="TableParagraph"/>
              <w:spacing w:line="261" w:lineRule="auto"/>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hưởn</w:t>
            </w:r>
            <w:r>
              <w:rPr>
                <w:sz w:val="24"/>
              </w:rPr>
              <w:t xml:space="preserve">g do </w:t>
            </w:r>
            <w:r>
              <w:rPr>
                <w:spacing w:val="-5"/>
                <w:sz w:val="24"/>
              </w:rPr>
              <w:t xml:space="preserve">các </w:t>
            </w:r>
            <w:r>
              <w:rPr>
                <w:sz w:val="24"/>
              </w:rPr>
              <w:t xml:space="preserve">hình </w:t>
            </w:r>
            <w:r>
              <w:rPr>
                <w:spacing w:val="-4"/>
                <w:sz w:val="24"/>
              </w:rPr>
              <w:t xml:space="preserve">thái </w:t>
            </w:r>
            <w:r>
              <w:rPr>
                <w:sz w:val="24"/>
              </w:rPr>
              <w:t xml:space="preserve">bong </w:t>
            </w:r>
            <w:r>
              <w:rPr>
                <w:spacing w:val="-3"/>
                <w:sz w:val="24"/>
              </w:rPr>
              <w:t xml:space="preserve">rau </w:t>
            </w:r>
            <w:r>
              <w:rPr>
                <w:sz w:val="24"/>
              </w:rPr>
              <w:t xml:space="preserve">và </w:t>
            </w:r>
            <w:r>
              <w:rPr>
                <w:spacing w:val="-4"/>
                <w:sz w:val="24"/>
              </w:rPr>
              <w:t xml:space="preserve">chảy </w:t>
            </w:r>
            <w:r>
              <w:rPr>
                <w:spacing w:val="-5"/>
                <w:sz w:val="24"/>
              </w:rPr>
              <w:t xml:space="preserve">máu </w:t>
            </w:r>
            <w:r>
              <w:rPr>
                <w:sz w:val="24"/>
              </w:rPr>
              <w:t>khác</w:t>
            </w:r>
          </w:p>
        </w:tc>
        <w:tc>
          <w:tcPr>
            <w:tcW w:w="5040" w:type="dxa"/>
          </w:tcPr>
          <w:p w:rsidR="00937888" w:rsidRDefault="00EC7B47">
            <w:pPr>
              <w:pStyle w:val="TableParagraph"/>
              <w:spacing w:line="261" w:lineRule="auto"/>
              <w:ind w:right="558"/>
              <w:rPr>
                <w:sz w:val="24"/>
              </w:rPr>
            </w:pPr>
            <w:r>
              <w:rPr>
                <w:sz w:val="24"/>
              </w:rPr>
              <w:t>Fetus and newborn affected by other forms of placental separation and haemorrhage</w:t>
            </w:r>
          </w:p>
        </w:tc>
      </w:tr>
      <w:tr w:rsidR="00937888">
        <w:trPr>
          <w:trHeight w:val="920"/>
        </w:trPr>
        <w:tc>
          <w:tcPr>
            <w:tcW w:w="1000" w:type="dxa"/>
          </w:tcPr>
          <w:p w:rsidR="00937888" w:rsidRDefault="00EC7B47">
            <w:pPr>
              <w:pStyle w:val="TableParagraph"/>
              <w:ind w:left="31" w:right="49"/>
              <w:jc w:val="center"/>
              <w:rPr>
                <w:sz w:val="24"/>
              </w:rPr>
            </w:pPr>
            <w:r>
              <w:rPr>
                <w:sz w:val="24"/>
              </w:rPr>
              <w:t>P022</w:t>
            </w:r>
          </w:p>
        </w:tc>
        <w:tc>
          <w:tcPr>
            <w:tcW w:w="4720" w:type="dxa"/>
          </w:tcPr>
          <w:p w:rsidR="00937888" w:rsidRDefault="00EC7B47">
            <w:pPr>
              <w:pStyle w:val="TableParagraph"/>
              <w:spacing w:line="261" w:lineRule="auto"/>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 xml:space="preserve">hưởng do </w:t>
            </w:r>
            <w:r>
              <w:rPr>
                <w:spacing w:val="-5"/>
                <w:sz w:val="24"/>
              </w:rPr>
              <w:t xml:space="preserve">các </w:t>
            </w:r>
            <w:r>
              <w:rPr>
                <w:spacing w:val="-3"/>
                <w:sz w:val="24"/>
              </w:rPr>
              <w:t xml:space="preserve">bất </w:t>
            </w:r>
            <w:r>
              <w:rPr>
                <w:sz w:val="24"/>
              </w:rPr>
              <w:t xml:space="preserve">thường về hình </w:t>
            </w:r>
            <w:r>
              <w:rPr>
                <w:spacing w:val="-4"/>
                <w:sz w:val="24"/>
              </w:rPr>
              <w:t xml:space="preserve">thái </w:t>
            </w:r>
            <w:r>
              <w:rPr>
                <w:sz w:val="24"/>
              </w:rPr>
              <w:t xml:space="preserve">và chức năng khác không </w:t>
            </w:r>
            <w:r>
              <w:rPr>
                <w:spacing w:val="-3"/>
                <w:sz w:val="24"/>
              </w:rPr>
              <w:t xml:space="preserve">xác </w:t>
            </w:r>
            <w:r>
              <w:rPr>
                <w:sz w:val="24"/>
              </w:rPr>
              <w:t xml:space="preserve">định </w:t>
            </w:r>
            <w:r>
              <w:rPr>
                <w:spacing w:val="-3"/>
                <w:sz w:val="24"/>
              </w:rPr>
              <w:t xml:space="preserve">của </w:t>
            </w:r>
            <w:r>
              <w:rPr>
                <w:sz w:val="24"/>
              </w:rPr>
              <w:t xml:space="preserve">bánh </w:t>
            </w:r>
            <w:r>
              <w:rPr>
                <w:spacing w:val="-3"/>
                <w:sz w:val="24"/>
              </w:rPr>
              <w:t>rau</w:t>
            </w:r>
          </w:p>
        </w:tc>
        <w:tc>
          <w:tcPr>
            <w:tcW w:w="5040" w:type="dxa"/>
          </w:tcPr>
          <w:p w:rsidR="00937888" w:rsidRDefault="00EC7B47">
            <w:pPr>
              <w:pStyle w:val="TableParagraph"/>
              <w:spacing w:line="261" w:lineRule="auto"/>
              <w:ind w:right="1061"/>
              <w:jc w:val="both"/>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3"/>
                <w:sz w:val="24"/>
              </w:rPr>
              <w:t xml:space="preserve">other and unspecified morphological and </w:t>
            </w:r>
            <w:r>
              <w:rPr>
                <w:spacing w:val="-5"/>
                <w:sz w:val="24"/>
              </w:rPr>
              <w:t xml:space="preserve">functional abnormalities </w:t>
            </w:r>
            <w:r>
              <w:rPr>
                <w:sz w:val="24"/>
              </w:rPr>
              <w:t xml:space="preserve">of </w:t>
            </w:r>
            <w:r>
              <w:rPr>
                <w:spacing w:val="-5"/>
                <w:sz w:val="24"/>
              </w:rPr>
              <w:t>placenta</w:t>
            </w:r>
          </w:p>
        </w:tc>
      </w:tr>
      <w:tr w:rsidR="00937888">
        <w:trPr>
          <w:trHeight w:val="620"/>
        </w:trPr>
        <w:tc>
          <w:tcPr>
            <w:tcW w:w="1000" w:type="dxa"/>
          </w:tcPr>
          <w:p w:rsidR="00937888" w:rsidRDefault="00EC7B47">
            <w:pPr>
              <w:pStyle w:val="TableParagraph"/>
              <w:ind w:left="31" w:right="49"/>
              <w:jc w:val="center"/>
              <w:rPr>
                <w:sz w:val="24"/>
              </w:rPr>
            </w:pPr>
            <w:r>
              <w:rPr>
                <w:sz w:val="24"/>
              </w:rPr>
              <w:t>P023</w:t>
            </w:r>
          </w:p>
        </w:tc>
        <w:tc>
          <w:tcPr>
            <w:tcW w:w="4720" w:type="dxa"/>
          </w:tcPr>
          <w:p w:rsidR="00937888" w:rsidRDefault="00EC7B47">
            <w:pPr>
              <w:pStyle w:val="TableParagraph"/>
              <w:spacing w:line="261" w:lineRule="auto"/>
              <w:ind w:right="486"/>
              <w:rPr>
                <w:sz w:val="24"/>
              </w:rPr>
            </w:pPr>
            <w:r>
              <w:rPr>
                <w:sz w:val="24"/>
              </w:rPr>
              <w:t>Thai nhi và trẻ sơ sinh bị ảnh hưởng do hội chứng truyền máu trong bánh rau</w:t>
            </w:r>
          </w:p>
        </w:tc>
        <w:tc>
          <w:tcPr>
            <w:tcW w:w="5040" w:type="dxa"/>
          </w:tcPr>
          <w:p w:rsidR="00937888" w:rsidRDefault="00EC7B47">
            <w:pPr>
              <w:pStyle w:val="TableParagraph"/>
              <w:spacing w:line="261" w:lineRule="auto"/>
              <w:ind w:right="1064"/>
              <w:rPr>
                <w:sz w:val="24"/>
              </w:rPr>
            </w:pPr>
            <w:r>
              <w:rPr>
                <w:sz w:val="24"/>
              </w:rPr>
              <w:t>Fetus and newborn affected by placental transfusion syndromes</w:t>
            </w:r>
          </w:p>
        </w:tc>
      </w:tr>
      <w:tr w:rsidR="00937888">
        <w:trPr>
          <w:trHeight w:val="620"/>
        </w:trPr>
        <w:tc>
          <w:tcPr>
            <w:tcW w:w="1000" w:type="dxa"/>
          </w:tcPr>
          <w:p w:rsidR="00937888" w:rsidRDefault="00EC7B47">
            <w:pPr>
              <w:pStyle w:val="TableParagraph"/>
              <w:ind w:left="31" w:right="49"/>
              <w:jc w:val="center"/>
              <w:rPr>
                <w:sz w:val="24"/>
              </w:rPr>
            </w:pPr>
            <w:r>
              <w:rPr>
                <w:sz w:val="24"/>
              </w:rPr>
              <w:t>P024</w:t>
            </w:r>
          </w:p>
        </w:tc>
        <w:tc>
          <w:tcPr>
            <w:tcW w:w="4720" w:type="dxa"/>
          </w:tcPr>
          <w:p w:rsidR="00937888" w:rsidRDefault="00EC7B47">
            <w:pPr>
              <w:pStyle w:val="TableParagraph"/>
              <w:spacing w:line="261" w:lineRule="auto"/>
              <w:ind w:right="186"/>
              <w:rPr>
                <w:sz w:val="24"/>
              </w:rPr>
            </w:pPr>
            <w:r>
              <w:rPr>
                <w:sz w:val="24"/>
              </w:rPr>
              <w:t>Thai nhi và trẻ sơ sinh bị ảnh hưởng do sa dây rốn</w:t>
            </w:r>
          </w:p>
        </w:tc>
        <w:tc>
          <w:tcPr>
            <w:tcW w:w="5040" w:type="dxa"/>
          </w:tcPr>
          <w:p w:rsidR="00937888" w:rsidRDefault="00EC7B47">
            <w:pPr>
              <w:pStyle w:val="TableParagraph"/>
              <w:rPr>
                <w:sz w:val="24"/>
              </w:rPr>
            </w:pPr>
            <w:r>
              <w:rPr>
                <w:sz w:val="24"/>
              </w:rPr>
              <w:t>Fetus and newborn affected by prolapsed cord</w:t>
            </w:r>
          </w:p>
        </w:tc>
      </w:tr>
      <w:tr w:rsidR="00937888">
        <w:trPr>
          <w:trHeight w:val="620"/>
        </w:trPr>
        <w:tc>
          <w:tcPr>
            <w:tcW w:w="1000" w:type="dxa"/>
          </w:tcPr>
          <w:p w:rsidR="00937888" w:rsidRDefault="00EC7B47">
            <w:pPr>
              <w:pStyle w:val="TableParagraph"/>
              <w:ind w:left="31" w:right="49"/>
              <w:jc w:val="center"/>
              <w:rPr>
                <w:sz w:val="24"/>
              </w:rPr>
            </w:pPr>
            <w:r>
              <w:rPr>
                <w:sz w:val="24"/>
              </w:rPr>
              <w:t>P025</w:t>
            </w:r>
          </w:p>
        </w:tc>
        <w:tc>
          <w:tcPr>
            <w:tcW w:w="4720" w:type="dxa"/>
          </w:tcPr>
          <w:p w:rsidR="00937888" w:rsidRDefault="00EC7B47">
            <w:pPr>
              <w:pStyle w:val="TableParagraph"/>
              <w:spacing w:line="261" w:lineRule="auto"/>
              <w:ind w:right="473"/>
              <w:rPr>
                <w:sz w:val="24"/>
              </w:rPr>
            </w:pPr>
            <w:r>
              <w:rPr>
                <w:sz w:val="24"/>
              </w:rPr>
              <w:t>Thai nhi và trẻ sơ sinh bị ảnh hưởng do các chèn ép khác của dây rốn</w:t>
            </w:r>
          </w:p>
        </w:tc>
        <w:tc>
          <w:tcPr>
            <w:tcW w:w="5040" w:type="dxa"/>
          </w:tcPr>
          <w:p w:rsidR="00937888" w:rsidRDefault="00EC7B47">
            <w:pPr>
              <w:pStyle w:val="TableParagraph"/>
              <w:spacing w:line="261" w:lineRule="auto"/>
              <w:ind w:right="164"/>
              <w:rPr>
                <w:sz w:val="24"/>
              </w:rPr>
            </w:pPr>
            <w:r>
              <w:rPr>
                <w:sz w:val="24"/>
              </w:rPr>
              <w:t>Fetus and newborn affected by other compression of umbilical cord</w:t>
            </w:r>
          </w:p>
        </w:tc>
      </w:tr>
      <w:tr w:rsidR="00937888">
        <w:trPr>
          <w:trHeight w:val="920"/>
        </w:trPr>
        <w:tc>
          <w:tcPr>
            <w:tcW w:w="1000" w:type="dxa"/>
          </w:tcPr>
          <w:p w:rsidR="00937888" w:rsidRDefault="00EC7B47">
            <w:pPr>
              <w:pStyle w:val="TableParagraph"/>
              <w:ind w:left="31" w:right="49"/>
              <w:jc w:val="center"/>
              <w:rPr>
                <w:sz w:val="24"/>
              </w:rPr>
            </w:pPr>
            <w:r>
              <w:rPr>
                <w:sz w:val="24"/>
              </w:rPr>
              <w:t>P026</w:t>
            </w:r>
          </w:p>
        </w:tc>
        <w:tc>
          <w:tcPr>
            <w:tcW w:w="4720" w:type="dxa"/>
          </w:tcPr>
          <w:p w:rsidR="00937888" w:rsidRDefault="00EC7B47">
            <w:pPr>
              <w:pStyle w:val="TableParagraph"/>
              <w:spacing w:line="261" w:lineRule="auto"/>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 xml:space="preserve">hưởng do </w:t>
            </w:r>
            <w:r>
              <w:rPr>
                <w:spacing w:val="-5"/>
                <w:sz w:val="24"/>
              </w:rPr>
              <w:t xml:space="preserve">các </w:t>
            </w:r>
            <w:r>
              <w:rPr>
                <w:spacing w:val="-4"/>
                <w:sz w:val="24"/>
              </w:rPr>
              <w:t xml:space="preserve">tình </w:t>
            </w:r>
            <w:r>
              <w:rPr>
                <w:spacing w:val="-3"/>
                <w:sz w:val="24"/>
              </w:rPr>
              <w:t xml:space="preserve">trạng </w:t>
            </w:r>
            <w:r>
              <w:rPr>
                <w:sz w:val="24"/>
              </w:rPr>
              <w:t xml:space="preserve">bệnh </w:t>
            </w:r>
            <w:r>
              <w:rPr>
                <w:spacing w:val="-4"/>
                <w:sz w:val="24"/>
              </w:rPr>
              <w:t xml:space="preserve">lý </w:t>
            </w:r>
            <w:r>
              <w:rPr>
                <w:sz w:val="24"/>
              </w:rPr>
              <w:t xml:space="preserve">khác không </w:t>
            </w:r>
            <w:r>
              <w:rPr>
                <w:spacing w:val="-3"/>
                <w:sz w:val="24"/>
              </w:rPr>
              <w:t xml:space="preserve">xác </w:t>
            </w:r>
            <w:r>
              <w:rPr>
                <w:sz w:val="24"/>
              </w:rPr>
              <w:t xml:space="preserve">định </w:t>
            </w:r>
            <w:r>
              <w:rPr>
                <w:spacing w:val="-3"/>
                <w:sz w:val="24"/>
              </w:rPr>
              <w:t xml:space="preserve">của dây </w:t>
            </w:r>
            <w:r>
              <w:rPr>
                <w:sz w:val="24"/>
              </w:rPr>
              <w:t>rốn</w:t>
            </w:r>
          </w:p>
        </w:tc>
        <w:tc>
          <w:tcPr>
            <w:tcW w:w="5040" w:type="dxa"/>
          </w:tcPr>
          <w:p w:rsidR="00937888" w:rsidRDefault="00EC7B47">
            <w:pPr>
              <w:pStyle w:val="TableParagraph"/>
              <w:spacing w:line="261" w:lineRule="auto"/>
              <w:ind w:right="1031"/>
              <w:rPr>
                <w:sz w:val="24"/>
              </w:rPr>
            </w:pPr>
            <w:r>
              <w:rPr>
                <w:sz w:val="24"/>
              </w:rPr>
              <w:t>Fetus and newborn affected by other and unspecified conditions of umbilical cord</w:t>
            </w:r>
          </w:p>
        </w:tc>
      </w:tr>
      <w:tr w:rsidR="00937888">
        <w:trPr>
          <w:trHeight w:val="620"/>
        </w:trPr>
        <w:tc>
          <w:tcPr>
            <w:tcW w:w="1000" w:type="dxa"/>
          </w:tcPr>
          <w:p w:rsidR="00937888" w:rsidRDefault="00EC7B47">
            <w:pPr>
              <w:pStyle w:val="TableParagraph"/>
              <w:ind w:left="31" w:right="49"/>
              <w:jc w:val="center"/>
              <w:rPr>
                <w:sz w:val="24"/>
              </w:rPr>
            </w:pPr>
            <w:r>
              <w:rPr>
                <w:sz w:val="24"/>
              </w:rPr>
              <w:t>P027</w:t>
            </w:r>
          </w:p>
        </w:tc>
        <w:tc>
          <w:tcPr>
            <w:tcW w:w="4720" w:type="dxa"/>
          </w:tcPr>
          <w:p w:rsidR="00937888" w:rsidRDefault="00EC7B47">
            <w:pPr>
              <w:pStyle w:val="TableParagraph"/>
              <w:spacing w:line="261" w:lineRule="auto"/>
              <w:ind w:right="193"/>
              <w:rPr>
                <w:sz w:val="24"/>
              </w:rPr>
            </w:pPr>
            <w:r>
              <w:rPr>
                <w:sz w:val="24"/>
              </w:rPr>
              <w:t>Thai nhi và trẻ sơ sinh bị ảnh hưởng do nhiễm khuẩn ối</w:t>
            </w:r>
          </w:p>
        </w:tc>
        <w:tc>
          <w:tcPr>
            <w:tcW w:w="5040" w:type="dxa"/>
          </w:tcPr>
          <w:p w:rsidR="00937888" w:rsidRDefault="00EC7B47">
            <w:pPr>
              <w:pStyle w:val="TableParagraph"/>
              <w:rPr>
                <w:sz w:val="24"/>
              </w:rPr>
            </w:pPr>
            <w:r>
              <w:rPr>
                <w:sz w:val="24"/>
              </w:rPr>
              <w:t>Fetus and newborn affected by c</w:t>
            </w:r>
            <w:r>
              <w:rPr>
                <w:sz w:val="24"/>
              </w:rPr>
              <w:t>horioamnionitis</w:t>
            </w:r>
          </w:p>
        </w:tc>
      </w:tr>
      <w:tr w:rsidR="00937888">
        <w:trPr>
          <w:trHeight w:val="620"/>
        </w:trPr>
        <w:tc>
          <w:tcPr>
            <w:tcW w:w="1000" w:type="dxa"/>
          </w:tcPr>
          <w:p w:rsidR="00937888" w:rsidRDefault="00EC7B47">
            <w:pPr>
              <w:pStyle w:val="TableParagraph"/>
              <w:ind w:left="31" w:right="49"/>
              <w:jc w:val="center"/>
              <w:rPr>
                <w:sz w:val="24"/>
              </w:rPr>
            </w:pPr>
            <w:r>
              <w:rPr>
                <w:sz w:val="24"/>
              </w:rPr>
              <w:t>P028</w:t>
            </w:r>
          </w:p>
        </w:tc>
        <w:tc>
          <w:tcPr>
            <w:tcW w:w="4720" w:type="dxa"/>
          </w:tcPr>
          <w:p w:rsidR="00937888" w:rsidRDefault="00EC7B47">
            <w:pPr>
              <w:pStyle w:val="TableParagraph"/>
              <w:spacing w:line="261" w:lineRule="auto"/>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 xml:space="preserve">hưởng do </w:t>
            </w:r>
            <w:r>
              <w:rPr>
                <w:spacing w:val="-5"/>
                <w:sz w:val="24"/>
              </w:rPr>
              <w:t xml:space="preserve">các </w:t>
            </w:r>
            <w:r>
              <w:rPr>
                <w:spacing w:val="-3"/>
                <w:sz w:val="24"/>
              </w:rPr>
              <w:t xml:space="preserve">bất </w:t>
            </w:r>
            <w:r>
              <w:rPr>
                <w:sz w:val="24"/>
              </w:rPr>
              <w:t xml:space="preserve">thường khác </w:t>
            </w:r>
            <w:r>
              <w:rPr>
                <w:spacing w:val="-3"/>
                <w:sz w:val="24"/>
              </w:rPr>
              <w:t xml:space="preserve">của </w:t>
            </w:r>
            <w:r>
              <w:rPr>
                <w:spacing w:val="-4"/>
                <w:sz w:val="24"/>
              </w:rPr>
              <w:t xml:space="preserve">màng </w:t>
            </w:r>
            <w:r>
              <w:rPr>
                <w:spacing w:val="-3"/>
                <w:sz w:val="24"/>
              </w:rPr>
              <w:t>rau</w:t>
            </w:r>
          </w:p>
        </w:tc>
        <w:tc>
          <w:tcPr>
            <w:tcW w:w="5040" w:type="dxa"/>
          </w:tcPr>
          <w:p w:rsidR="00937888" w:rsidRDefault="00EC7B47">
            <w:pPr>
              <w:pStyle w:val="TableParagraph"/>
              <w:spacing w:line="261" w:lineRule="auto"/>
              <w:ind w:right="156"/>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3"/>
                <w:sz w:val="24"/>
              </w:rPr>
              <w:t xml:space="preserve">other </w:t>
            </w:r>
            <w:r>
              <w:rPr>
                <w:spacing w:val="-5"/>
                <w:sz w:val="24"/>
              </w:rPr>
              <w:t xml:space="preserve">abnormalities </w:t>
            </w:r>
            <w:r>
              <w:rPr>
                <w:sz w:val="24"/>
              </w:rPr>
              <w:t xml:space="preserve">of </w:t>
            </w:r>
            <w:r>
              <w:rPr>
                <w:spacing w:val="-4"/>
                <w:sz w:val="24"/>
              </w:rPr>
              <w:t>membranes</w:t>
            </w:r>
          </w:p>
        </w:tc>
      </w:tr>
      <w:tr w:rsidR="00937888">
        <w:trPr>
          <w:trHeight w:val="620"/>
        </w:trPr>
        <w:tc>
          <w:tcPr>
            <w:tcW w:w="1000" w:type="dxa"/>
          </w:tcPr>
          <w:p w:rsidR="00937888" w:rsidRDefault="00EC7B47">
            <w:pPr>
              <w:pStyle w:val="TableParagraph"/>
              <w:ind w:left="31" w:right="49"/>
              <w:jc w:val="center"/>
              <w:rPr>
                <w:sz w:val="24"/>
              </w:rPr>
            </w:pPr>
            <w:r>
              <w:rPr>
                <w:sz w:val="24"/>
              </w:rPr>
              <w:t>P029</w:t>
            </w:r>
          </w:p>
        </w:tc>
        <w:tc>
          <w:tcPr>
            <w:tcW w:w="4720" w:type="dxa"/>
          </w:tcPr>
          <w:p w:rsidR="00937888" w:rsidRDefault="00EC7B47">
            <w:pPr>
              <w:pStyle w:val="TableParagraph"/>
              <w:spacing w:line="261" w:lineRule="auto"/>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 xml:space="preserve">hưởng do </w:t>
            </w:r>
            <w:r>
              <w:rPr>
                <w:spacing w:val="-5"/>
                <w:sz w:val="24"/>
              </w:rPr>
              <w:t xml:space="preserve">các </w:t>
            </w:r>
            <w:r>
              <w:rPr>
                <w:spacing w:val="-3"/>
                <w:sz w:val="24"/>
              </w:rPr>
              <w:t xml:space="preserve">bất </w:t>
            </w:r>
            <w:r>
              <w:rPr>
                <w:sz w:val="24"/>
              </w:rPr>
              <w:t xml:space="preserve">thường </w:t>
            </w:r>
            <w:r>
              <w:rPr>
                <w:spacing w:val="-3"/>
                <w:sz w:val="24"/>
              </w:rPr>
              <w:t xml:space="preserve">của </w:t>
            </w:r>
            <w:r>
              <w:rPr>
                <w:spacing w:val="-4"/>
                <w:sz w:val="24"/>
              </w:rPr>
              <w:t xml:space="preserve">màng </w:t>
            </w:r>
            <w:r>
              <w:rPr>
                <w:sz w:val="24"/>
              </w:rPr>
              <w:t xml:space="preserve">rau, 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511"/>
              <w:rPr>
                <w:sz w:val="24"/>
              </w:rPr>
            </w:pPr>
            <w:r>
              <w:rPr>
                <w:sz w:val="24"/>
              </w:rPr>
              <w:t>Fetus and newborn affected by abnormality of membranes, unspecified</w:t>
            </w:r>
          </w:p>
        </w:tc>
      </w:tr>
      <w:tr w:rsidR="00937888">
        <w:trPr>
          <w:trHeight w:val="620"/>
        </w:trPr>
        <w:tc>
          <w:tcPr>
            <w:tcW w:w="1000" w:type="dxa"/>
          </w:tcPr>
          <w:p w:rsidR="00937888" w:rsidRDefault="00EC7B47">
            <w:pPr>
              <w:pStyle w:val="TableParagraph"/>
              <w:ind w:left="31" w:right="49"/>
              <w:jc w:val="center"/>
              <w:rPr>
                <w:sz w:val="24"/>
              </w:rPr>
            </w:pPr>
            <w:r>
              <w:rPr>
                <w:sz w:val="24"/>
              </w:rPr>
              <w:t>P030</w:t>
            </w:r>
          </w:p>
        </w:tc>
        <w:tc>
          <w:tcPr>
            <w:tcW w:w="4720" w:type="dxa"/>
          </w:tcPr>
          <w:p w:rsidR="00937888" w:rsidRDefault="00EC7B47">
            <w:pPr>
              <w:pStyle w:val="TableParagraph"/>
              <w:spacing w:line="261" w:lineRule="auto"/>
              <w:ind w:right="280"/>
              <w:rPr>
                <w:sz w:val="24"/>
              </w:rPr>
            </w:pPr>
            <w:r>
              <w:rPr>
                <w:sz w:val="24"/>
              </w:rPr>
              <w:t>Thai nhi và trẻ sơ sinh bị ảnh hưởng do đẻ và kéo thai trong ngôi mông</w:t>
            </w:r>
          </w:p>
        </w:tc>
        <w:tc>
          <w:tcPr>
            <w:tcW w:w="5040" w:type="dxa"/>
          </w:tcPr>
          <w:p w:rsidR="00937888" w:rsidRDefault="00EC7B47">
            <w:pPr>
              <w:pStyle w:val="TableParagraph"/>
              <w:spacing w:line="261" w:lineRule="auto"/>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4"/>
                <w:sz w:val="24"/>
              </w:rPr>
              <w:t xml:space="preserve">breech delivery </w:t>
            </w:r>
            <w:r>
              <w:rPr>
                <w:spacing w:val="-3"/>
                <w:sz w:val="24"/>
              </w:rPr>
              <w:t xml:space="preserve">and </w:t>
            </w:r>
            <w:r>
              <w:rPr>
                <w:spacing w:val="-5"/>
                <w:sz w:val="24"/>
              </w:rPr>
              <w:t>extraction</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49"/>
              <w:jc w:val="center"/>
              <w:rPr>
                <w:sz w:val="24"/>
              </w:rPr>
            </w:pPr>
            <w:r>
              <w:rPr>
                <w:sz w:val="24"/>
              </w:rPr>
              <w:t>P031</w:t>
            </w:r>
          </w:p>
        </w:tc>
        <w:tc>
          <w:tcPr>
            <w:tcW w:w="4720" w:type="dxa"/>
          </w:tcPr>
          <w:p w:rsidR="00937888" w:rsidRDefault="00EC7B47">
            <w:pPr>
              <w:pStyle w:val="TableParagraph"/>
              <w:spacing w:line="261" w:lineRule="auto"/>
              <w:ind w:right="105"/>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 xml:space="preserve">hưởng do ngôi, </w:t>
            </w:r>
            <w:r>
              <w:rPr>
                <w:spacing w:val="-3"/>
                <w:sz w:val="24"/>
              </w:rPr>
              <w:t xml:space="preserve">thế bất </w:t>
            </w:r>
            <w:r>
              <w:rPr>
                <w:sz w:val="24"/>
              </w:rPr>
              <w:t xml:space="preserve">thường, </w:t>
            </w:r>
            <w:r>
              <w:rPr>
                <w:spacing w:val="-3"/>
                <w:sz w:val="24"/>
              </w:rPr>
              <w:t xml:space="preserve">bất </w:t>
            </w:r>
            <w:r>
              <w:rPr>
                <w:sz w:val="24"/>
              </w:rPr>
              <w:t xml:space="preserve">tương </w:t>
            </w:r>
            <w:r>
              <w:rPr>
                <w:spacing w:val="2"/>
                <w:sz w:val="24"/>
              </w:rPr>
              <w:t xml:space="preserve">xứng </w:t>
            </w:r>
            <w:r>
              <w:rPr>
                <w:sz w:val="24"/>
              </w:rPr>
              <w:t xml:space="preserve">trong </w:t>
            </w:r>
            <w:r>
              <w:rPr>
                <w:spacing w:val="-3"/>
                <w:sz w:val="24"/>
              </w:rPr>
              <w:t xml:space="preserve">chuyển </w:t>
            </w:r>
            <w:r>
              <w:rPr>
                <w:spacing w:val="-6"/>
                <w:sz w:val="24"/>
              </w:rPr>
              <w:t xml:space="preserve">dạ </w:t>
            </w:r>
            <w:r>
              <w:rPr>
                <w:sz w:val="24"/>
              </w:rPr>
              <w:t>và trong đẻ</w:t>
            </w:r>
          </w:p>
        </w:tc>
        <w:tc>
          <w:tcPr>
            <w:tcW w:w="5040" w:type="dxa"/>
          </w:tcPr>
          <w:p w:rsidR="00937888" w:rsidRDefault="00EC7B47">
            <w:pPr>
              <w:pStyle w:val="TableParagraph"/>
              <w:spacing w:line="261" w:lineRule="auto"/>
              <w:ind w:right="263"/>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3"/>
                <w:sz w:val="24"/>
              </w:rPr>
              <w:t xml:space="preserve">other </w:t>
            </w:r>
            <w:r>
              <w:rPr>
                <w:spacing w:val="-4"/>
                <w:sz w:val="24"/>
              </w:rPr>
              <w:t xml:space="preserve">malpresentation, malposition </w:t>
            </w:r>
            <w:r>
              <w:rPr>
                <w:spacing w:val="-3"/>
                <w:sz w:val="24"/>
              </w:rPr>
              <w:t xml:space="preserve">and </w:t>
            </w:r>
            <w:r>
              <w:rPr>
                <w:sz w:val="24"/>
              </w:rPr>
              <w:t xml:space="preserve">disproportion during </w:t>
            </w:r>
            <w:r>
              <w:rPr>
                <w:spacing w:val="-3"/>
                <w:sz w:val="24"/>
              </w:rPr>
              <w:t xml:space="preserve">labour and </w:t>
            </w:r>
            <w:r>
              <w:rPr>
                <w:spacing w:val="-4"/>
                <w:sz w:val="24"/>
              </w:rPr>
              <w:t>delivery</w:t>
            </w:r>
          </w:p>
        </w:tc>
      </w:tr>
      <w:tr w:rsidR="00937888">
        <w:trPr>
          <w:trHeight w:val="620"/>
        </w:trPr>
        <w:tc>
          <w:tcPr>
            <w:tcW w:w="1000" w:type="dxa"/>
          </w:tcPr>
          <w:p w:rsidR="00937888" w:rsidRDefault="00EC7B47">
            <w:pPr>
              <w:pStyle w:val="TableParagraph"/>
              <w:ind w:left="31" w:right="49"/>
              <w:jc w:val="center"/>
              <w:rPr>
                <w:sz w:val="24"/>
              </w:rPr>
            </w:pPr>
            <w:r>
              <w:rPr>
                <w:sz w:val="24"/>
              </w:rPr>
              <w:t>P032</w:t>
            </w:r>
          </w:p>
        </w:tc>
        <w:tc>
          <w:tcPr>
            <w:tcW w:w="4720" w:type="dxa"/>
          </w:tcPr>
          <w:p w:rsidR="00937888" w:rsidRDefault="00EC7B47">
            <w:pPr>
              <w:pStyle w:val="TableParagraph"/>
              <w:spacing w:line="261" w:lineRule="auto"/>
              <w:ind w:right="80"/>
              <w:rPr>
                <w:sz w:val="24"/>
              </w:rPr>
            </w:pPr>
            <w:r>
              <w:rPr>
                <w:sz w:val="24"/>
              </w:rPr>
              <w:t>Thai nhi và trẻ sơ sinh bị ảnh hưởng do đẻ foóc xép</w:t>
            </w:r>
          </w:p>
        </w:tc>
        <w:tc>
          <w:tcPr>
            <w:tcW w:w="5040" w:type="dxa"/>
          </w:tcPr>
          <w:p w:rsidR="00937888" w:rsidRDefault="00EC7B47">
            <w:pPr>
              <w:pStyle w:val="TableParagraph"/>
              <w:rPr>
                <w:sz w:val="24"/>
              </w:rPr>
            </w:pPr>
            <w:r>
              <w:rPr>
                <w:sz w:val="24"/>
              </w:rPr>
              <w:t>Fetus and newborn affected by forceps delivery</w:t>
            </w:r>
          </w:p>
        </w:tc>
      </w:tr>
      <w:tr w:rsidR="00937888">
        <w:trPr>
          <w:trHeight w:val="620"/>
        </w:trPr>
        <w:tc>
          <w:tcPr>
            <w:tcW w:w="1000" w:type="dxa"/>
          </w:tcPr>
          <w:p w:rsidR="00937888" w:rsidRDefault="00EC7B47">
            <w:pPr>
              <w:pStyle w:val="TableParagraph"/>
              <w:ind w:left="31" w:right="49"/>
              <w:jc w:val="center"/>
              <w:rPr>
                <w:sz w:val="24"/>
              </w:rPr>
            </w:pPr>
            <w:r>
              <w:rPr>
                <w:sz w:val="24"/>
              </w:rPr>
              <w:t>P033</w:t>
            </w:r>
          </w:p>
        </w:tc>
        <w:tc>
          <w:tcPr>
            <w:tcW w:w="4720" w:type="dxa"/>
          </w:tcPr>
          <w:p w:rsidR="00937888" w:rsidRDefault="00EC7B47">
            <w:pPr>
              <w:pStyle w:val="TableParagraph"/>
              <w:spacing w:line="261" w:lineRule="auto"/>
              <w:ind w:right="40"/>
              <w:rPr>
                <w:sz w:val="24"/>
              </w:rPr>
            </w:pPr>
            <w:r>
              <w:rPr>
                <w:sz w:val="24"/>
              </w:rPr>
              <w:t>Thai nhi và trẻ sơ sinh bị ảnh hưởng do đẻ bằng giác hút</w:t>
            </w:r>
          </w:p>
        </w:tc>
        <w:tc>
          <w:tcPr>
            <w:tcW w:w="5040" w:type="dxa"/>
          </w:tcPr>
          <w:p w:rsidR="00937888" w:rsidRDefault="00EC7B47">
            <w:pPr>
              <w:pStyle w:val="TableParagraph"/>
              <w:spacing w:line="261" w:lineRule="auto"/>
              <w:ind w:right="24"/>
              <w:rPr>
                <w:sz w:val="24"/>
              </w:rPr>
            </w:pPr>
            <w:r>
              <w:rPr>
                <w:sz w:val="24"/>
              </w:rPr>
              <w:t>Fetus and newborn affected by delivery by vacuum extractor [ventouse]</w:t>
            </w:r>
          </w:p>
        </w:tc>
      </w:tr>
      <w:tr w:rsidR="00937888">
        <w:trPr>
          <w:trHeight w:val="620"/>
        </w:trPr>
        <w:tc>
          <w:tcPr>
            <w:tcW w:w="1000" w:type="dxa"/>
          </w:tcPr>
          <w:p w:rsidR="00937888" w:rsidRDefault="00EC7B47">
            <w:pPr>
              <w:pStyle w:val="TableParagraph"/>
              <w:ind w:left="31" w:right="49"/>
              <w:jc w:val="center"/>
              <w:rPr>
                <w:sz w:val="24"/>
              </w:rPr>
            </w:pPr>
            <w:r>
              <w:rPr>
                <w:sz w:val="24"/>
              </w:rPr>
              <w:t>P034</w:t>
            </w:r>
          </w:p>
        </w:tc>
        <w:tc>
          <w:tcPr>
            <w:tcW w:w="4720" w:type="dxa"/>
          </w:tcPr>
          <w:p w:rsidR="00937888" w:rsidRDefault="00EC7B47">
            <w:pPr>
              <w:pStyle w:val="TableParagraph"/>
              <w:spacing w:line="261" w:lineRule="auto"/>
              <w:ind w:right="133"/>
              <w:rPr>
                <w:sz w:val="24"/>
              </w:rPr>
            </w:pPr>
            <w:r>
              <w:rPr>
                <w:sz w:val="24"/>
              </w:rPr>
              <w:t>Thai nhi và trẻ sơ sinh bị ảnh hưởng do mổ lấy thai</w:t>
            </w:r>
          </w:p>
        </w:tc>
        <w:tc>
          <w:tcPr>
            <w:tcW w:w="5040" w:type="dxa"/>
          </w:tcPr>
          <w:p w:rsidR="00937888" w:rsidRDefault="00EC7B47">
            <w:pPr>
              <w:pStyle w:val="TableParagraph"/>
              <w:rPr>
                <w:sz w:val="24"/>
              </w:rPr>
            </w:pPr>
            <w:r>
              <w:rPr>
                <w:sz w:val="24"/>
              </w:rPr>
              <w:t>Fetus and newborn affected by caesarean delivery</w:t>
            </w:r>
          </w:p>
        </w:tc>
      </w:tr>
      <w:tr w:rsidR="00937888">
        <w:trPr>
          <w:trHeight w:val="620"/>
        </w:trPr>
        <w:tc>
          <w:tcPr>
            <w:tcW w:w="1000" w:type="dxa"/>
          </w:tcPr>
          <w:p w:rsidR="00937888" w:rsidRDefault="00EC7B47">
            <w:pPr>
              <w:pStyle w:val="TableParagraph"/>
              <w:ind w:left="31" w:right="49"/>
              <w:jc w:val="center"/>
              <w:rPr>
                <w:sz w:val="24"/>
              </w:rPr>
            </w:pPr>
            <w:r>
              <w:rPr>
                <w:sz w:val="24"/>
              </w:rPr>
              <w:t>P035</w:t>
            </w:r>
          </w:p>
        </w:tc>
        <w:tc>
          <w:tcPr>
            <w:tcW w:w="4720" w:type="dxa"/>
          </w:tcPr>
          <w:p w:rsidR="00937888" w:rsidRDefault="00EC7B47">
            <w:pPr>
              <w:pStyle w:val="TableParagraph"/>
              <w:spacing w:line="261" w:lineRule="auto"/>
              <w:ind w:right="160"/>
              <w:rPr>
                <w:sz w:val="24"/>
              </w:rPr>
            </w:pPr>
            <w:r>
              <w:rPr>
                <w:sz w:val="24"/>
              </w:rPr>
              <w:t>Thai nhi và trẻ sơ sinh bị ảnh hưởng do đẻ quá nhanh</w:t>
            </w:r>
          </w:p>
        </w:tc>
        <w:tc>
          <w:tcPr>
            <w:tcW w:w="5040" w:type="dxa"/>
          </w:tcPr>
          <w:p w:rsidR="00937888" w:rsidRDefault="00EC7B47">
            <w:pPr>
              <w:pStyle w:val="TableParagraph"/>
              <w:rPr>
                <w:sz w:val="24"/>
              </w:rPr>
            </w:pPr>
            <w:r>
              <w:rPr>
                <w:sz w:val="24"/>
              </w:rPr>
              <w:t>Fetus and newborn affected by precipitate delivery</w:t>
            </w:r>
          </w:p>
        </w:tc>
      </w:tr>
      <w:tr w:rsidR="00937888">
        <w:trPr>
          <w:trHeight w:val="620"/>
        </w:trPr>
        <w:tc>
          <w:tcPr>
            <w:tcW w:w="1000" w:type="dxa"/>
          </w:tcPr>
          <w:p w:rsidR="00937888" w:rsidRDefault="00EC7B47">
            <w:pPr>
              <w:pStyle w:val="TableParagraph"/>
              <w:ind w:left="31" w:right="49"/>
              <w:jc w:val="center"/>
              <w:rPr>
                <w:sz w:val="24"/>
              </w:rPr>
            </w:pPr>
            <w:r>
              <w:rPr>
                <w:sz w:val="24"/>
              </w:rPr>
              <w:t>P036</w:t>
            </w:r>
          </w:p>
        </w:tc>
        <w:tc>
          <w:tcPr>
            <w:tcW w:w="4720" w:type="dxa"/>
          </w:tcPr>
          <w:p w:rsidR="00937888" w:rsidRDefault="00EC7B47">
            <w:pPr>
              <w:pStyle w:val="TableParagraph"/>
              <w:spacing w:line="261" w:lineRule="auto"/>
              <w:ind w:right="153"/>
              <w:rPr>
                <w:sz w:val="24"/>
              </w:rPr>
            </w:pPr>
            <w:r>
              <w:rPr>
                <w:sz w:val="24"/>
              </w:rPr>
              <w:t>Thai nhi và trẻ sơ sinh bị ảnh hưởng do cơn co tử cung bất thường</w:t>
            </w:r>
          </w:p>
        </w:tc>
        <w:tc>
          <w:tcPr>
            <w:tcW w:w="5040" w:type="dxa"/>
          </w:tcPr>
          <w:p w:rsidR="00937888" w:rsidRDefault="00EC7B47">
            <w:pPr>
              <w:pStyle w:val="TableParagraph"/>
              <w:spacing w:line="261" w:lineRule="auto"/>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3"/>
                <w:sz w:val="24"/>
              </w:rPr>
              <w:t xml:space="preserve">abnormal uterine </w:t>
            </w:r>
            <w:r>
              <w:rPr>
                <w:spacing w:val="-4"/>
                <w:sz w:val="24"/>
              </w:rPr>
              <w:t>contractions</w:t>
            </w:r>
          </w:p>
        </w:tc>
      </w:tr>
      <w:tr w:rsidR="00937888">
        <w:trPr>
          <w:trHeight w:val="920"/>
        </w:trPr>
        <w:tc>
          <w:tcPr>
            <w:tcW w:w="1000" w:type="dxa"/>
          </w:tcPr>
          <w:p w:rsidR="00937888" w:rsidRDefault="00EC7B47">
            <w:pPr>
              <w:pStyle w:val="TableParagraph"/>
              <w:ind w:left="31" w:right="49"/>
              <w:jc w:val="center"/>
              <w:rPr>
                <w:sz w:val="24"/>
              </w:rPr>
            </w:pPr>
            <w:r>
              <w:rPr>
                <w:sz w:val="24"/>
              </w:rPr>
              <w:t>P038</w:t>
            </w:r>
          </w:p>
        </w:tc>
        <w:tc>
          <w:tcPr>
            <w:tcW w:w="4720" w:type="dxa"/>
          </w:tcPr>
          <w:p w:rsidR="00937888" w:rsidRDefault="00EC7B47">
            <w:pPr>
              <w:pStyle w:val="TableParagraph"/>
              <w:spacing w:line="261" w:lineRule="auto"/>
              <w:ind w:right="44"/>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 xml:space="preserve">hưởng do </w:t>
            </w:r>
            <w:r>
              <w:rPr>
                <w:spacing w:val="-5"/>
                <w:sz w:val="24"/>
              </w:rPr>
              <w:t xml:space="preserve">các </w:t>
            </w:r>
            <w:r>
              <w:rPr>
                <w:spacing w:val="-4"/>
                <w:sz w:val="24"/>
              </w:rPr>
              <w:t xml:space="preserve">biến </w:t>
            </w:r>
            <w:r>
              <w:rPr>
                <w:sz w:val="24"/>
              </w:rPr>
              <w:t xml:space="preserve">chứng khác được </w:t>
            </w:r>
            <w:r>
              <w:rPr>
                <w:spacing w:val="-3"/>
                <w:sz w:val="24"/>
              </w:rPr>
              <w:t xml:space="preserve">xác </w:t>
            </w:r>
            <w:r>
              <w:rPr>
                <w:sz w:val="24"/>
              </w:rPr>
              <w:t xml:space="preserve">định </w:t>
            </w:r>
            <w:r>
              <w:rPr>
                <w:spacing w:val="-3"/>
                <w:sz w:val="24"/>
              </w:rPr>
              <w:t xml:space="preserve">của chuyển </w:t>
            </w:r>
            <w:r>
              <w:rPr>
                <w:sz w:val="24"/>
              </w:rPr>
              <w:t>dạ và cuộc đẻ</w:t>
            </w:r>
          </w:p>
        </w:tc>
        <w:tc>
          <w:tcPr>
            <w:tcW w:w="5040" w:type="dxa"/>
          </w:tcPr>
          <w:p w:rsidR="00937888" w:rsidRDefault="00EC7B47">
            <w:pPr>
              <w:pStyle w:val="TableParagraph"/>
              <w:spacing w:line="261" w:lineRule="auto"/>
              <w:ind w:right="511"/>
              <w:rPr>
                <w:sz w:val="24"/>
              </w:rPr>
            </w:pPr>
            <w:r>
              <w:rPr>
                <w:sz w:val="24"/>
              </w:rPr>
              <w:t>Fetus and newborn affected by other specified complications of labour and delivery</w:t>
            </w:r>
          </w:p>
        </w:tc>
      </w:tr>
      <w:tr w:rsidR="00937888">
        <w:trPr>
          <w:trHeight w:val="920"/>
        </w:trPr>
        <w:tc>
          <w:tcPr>
            <w:tcW w:w="1000" w:type="dxa"/>
          </w:tcPr>
          <w:p w:rsidR="00937888" w:rsidRDefault="00EC7B47">
            <w:pPr>
              <w:pStyle w:val="TableParagraph"/>
              <w:ind w:left="31" w:right="49"/>
              <w:jc w:val="center"/>
              <w:rPr>
                <w:sz w:val="24"/>
              </w:rPr>
            </w:pPr>
            <w:r>
              <w:rPr>
                <w:sz w:val="24"/>
              </w:rPr>
              <w:t>P039</w:t>
            </w:r>
          </w:p>
        </w:tc>
        <w:tc>
          <w:tcPr>
            <w:tcW w:w="4720" w:type="dxa"/>
          </w:tcPr>
          <w:p w:rsidR="00937888" w:rsidRDefault="00EC7B47">
            <w:pPr>
              <w:pStyle w:val="TableParagraph"/>
              <w:spacing w:line="261" w:lineRule="auto"/>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 xml:space="preserve">hưởng do </w:t>
            </w:r>
            <w:r>
              <w:rPr>
                <w:spacing w:val="-5"/>
                <w:sz w:val="24"/>
              </w:rPr>
              <w:t xml:space="preserve">các </w:t>
            </w:r>
            <w:r>
              <w:rPr>
                <w:spacing w:val="-4"/>
                <w:sz w:val="24"/>
              </w:rPr>
              <w:t xml:space="preserve">biến </w:t>
            </w:r>
            <w:r>
              <w:rPr>
                <w:sz w:val="24"/>
              </w:rPr>
              <w:t xml:space="preserve">chứng không </w:t>
            </w:r>
            <w:r>
              <w:rPr>
                <w:spacing w:val="-3"/>
                <w:sz w:val="24"/>
              </w:rPr>
              <w:t xml:space="preserve">xác </w:t>
            </w:r>
            <w:r>
              <w:rPr>
                <w:sz w:val="24"/>
              </w:rPr>
              <w:t xml:space="preserve">định </w:t>
            </w:r>
            <w:r>
              <w:rPr>
                <w:spacing w:val="-3"/>
                <w:sz w:val="24"/>
              </w:rPr>
              <w:t xml:space="preserve">của chuyển </w:t>
            </w:r>
            <w:r>
              <w:rPr>
                <w:sz w:val="24"/>
              </w:rPr>
              <w:t xml:space="preserve">dạ và cuộc </w:t>
            </w:r>
            <w:r>
              <w:rPr>
                <w:spacing w:val="-6"/>
                <w:sz w:val="24"/>
              </w:rPr>
              <w:t>đẻ</w:t>
            </w:r>
          </w:p>
        </w:tc>
        <w:tc>
          <w:tcPr>
            <w:tcW w:w="5040" w:type="dxa"/>
          </w:tcPr>
          <w:p w:rsidR="00937888" w:rsidRDefault="00EC7B47">
            <w:pPr>
              <w:pStyle w:val="TableParagraph"/>
              <w:spacing w:line="261" w:lineRule="auto"/>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5"/>
                <w:sz w:val="24"/>
              </w:rPr>
              <w:t xml:space="preserve">complication </w:t>
            </w:r>
            <w:r>
              <w:rPr>
                <w:sz w:val="24"/>
              </w:rPr>
              <w:t xml:space="preserve">of </w:t>
            </w:r>
            <w:r>
              <w:rPr>
                <w:spacing w:val="-3"/>
                <w:sz w:val="24"/>
              </w:rPr>
              <w:t xml:space="preserve">labour and </w:t>
            </w:r>
            <w:r>
              <w:rPr>
                <w:spacing w:val="-4"/>
                <w:sz w:val="24"/>
              </w:rPr>
              <w:t xml:space="preserve">delivery, </w:t>
            </w:r>
            <w:r>
              <w:rPr>
                <w:spacing w:val="-3"/>
                <w:sz w:val="24"/>
              </w:rPr>
              <w:t>unspecified</w:t>
            </w:r>
          </w:p>
        </w:tc>
      </w:tr>
      <w:tr w:rsidR="00937888">
        <w:trPr>
          <w:trHeight w:val="920"/>
        </w:trPr>
        <w:tc>
          <w:tcPr>
            <w:tcW w:w="1000" w:type="dxa"/>
          </w:tcPr>
          <w:p w:rsidR="00937888" w:rsidRDefault="00EC7B47">
            <w:pPr>
              <w:pStyle w:val="TableParagraph"/>
              <w:ind w:left="31" w:right="49"/>
              <w:jc w:val="center"/>
              <w:rPr>
                <w:sz w:val="24"/>
              </w:rPr>
            </w:pPr>
            <w:r>
              <w:rPr>
                <w:sz w:val="24"/>
              </w:rPr>
              <w:t>P040</w:t>
            </w:r>
          </w:p>
        </w:tc>
        <w:tc>
          <w:tcPr>
            <w:tcW w:w="4720" w:type="dxa"/>
          </w:tcPr>
          <w:p w:rsidR="00937888" w:rsidRDefault="00EC7B47">
            <w:pPr>
              <w:pStyle w:val="TableParagraph"/>
              <w:spacing w:line="261" w:lineRule="auto"/>
              <w:ind w:right="260"/>
              <w:rPr>
                <w:sz w:val="24"/>
              </w:rPr>
            </w:pPr>
            <w:r>
              <w:rPr>
                <w:sz w:val="24"/>
              </w:rPr>
              <w:t>Thai nhi và trẻ sơ sinh bị ảnh hưởng do thuốc gây mê, gây tê trong khi có thai, trong lúc chuyển dạ và trong khi đẻ</w:t>
            </w:r>
          </w:p>
        </w:tc>
        <w:tc>
          <w:tcPr>
            <w:tcW w:w="5040" w:type="dxa"/>
          </w:tcPr>
          <w:p w:rsidR="00937888" w:rsidRDefault="00EC7B47">
            <w:pPr>
              <w:pStyle w:val="TableParagraph"/>
              <w:spacing w:line="261" w:lineRule="auto"/>
              <w:ind w:right="190"/>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5"/>
                <w:sz w:val="24"/>
              </w:rPr>
              <w:t xml:space="preserve">maternal </w:t>
            </w:r>
            <w:r>
              <w:rPr>
                <w:spacing w:val="-3"/>
                <w:sz w:val="24"/>
              </w:rPr>
              <w:t xml:space="preserve">anaesthesia and </w:t>
            </w:r>
            <w:r>
              <w:rPr>
                <w:spacing w:val="-4"/>
                <w:sz w:val="24"/>
              </w:rPr>
              <w:t xml:space="preserve">analgesia in </w:t>
            </w:r>
            <w:r>
              <w:rPr>
                <w:spacing w:val="-3"/>
                <w:sz w:val="24"/>
              </w:rPr>
              <w:t xml:space="preserve">pregnancy, labour and </w:t>
            </w:r>
            <w:r>
              <w:rPr>
                <w:spacing w:val="-4"/>
                <w:sz w:val="24"/>
              </w:rPr>
              <w:t>delivery</w:t>
            </w:r>
          </w:p>
        </w:tc>
      </w:tr>
      <w:tr w:rsidR="00937888">
        <w:trPr>
          <w:trHeight w:val="620"/>
        </w:trPr>
        <w:tc>
          <w:tcPr>
            <w:tcW w:w="1000" w:type="dxa"/>
          </w:tcPr>
          <w:p w:rsidR="00937888" w:rsidRDefault="00EC7B47">
            <w:pPr>
              <w:pStyle w:val="TableParagraph"/>
              <w:ind w:left="31" w:right="49"/>
              <w:jc w:val="center"/>
              <w:rPr>
                <w:sz w:val="24"/>
              </w:rPr>
            </w:pPr>
            <w:r>
              <w:rPr>
                <w:sz w:val="24"/>
              </w:rPr>
              <w:t>P041</w:t>
            </w:r>
          </w:p>
        </w:tc>
        <w:tc>
          <w:tcPr>
            <w:tcW w:w="4720" w:type="dxa"/>
          </w:tcPr>
          <w:p w:rsidR="00937888" w:rsidRDefault="00EC7B47">
            <w:pPr>
              <w:pStyle w:val="TableParagraph"/>
              <w:spacing w:line="261" w:lineRule="auto"/>
              <w:ind w:right="229"/>
              <w:rPr>
                <w:sz w:val="24"/>
              </w:rPr>
            </w:pPr>
            <w:r>
              <w:rPr>
                <w:sz w:val="24"/>
              </w:rPr>
              <w:t>Thai nhi và trẻ sơ sinh bị ảnh hưởng do người mẹ dùng các thuốc khác</w:t>
            </w:r>
          </w:p>
        </w:tc>
        <w:tc>
          <w:tcPr>
            <w:tcW w:w="5040" w:type="dxa"/>
          </w:tcPr>
          <w:p w:rsidR="00937888" w:rsidRDefault="00EC7B47">
            <w:pPr>
              <w:pStyle w:val="TableParagraph"/>
              <w:spacing w:line="261" w:lineRule="auto"/>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3"/>
                <w:sz w:val="24"/>
              </w:rPr>
              <w:t xml:space="preserve">other </w:t>
            </w:r>
            <w:r>
              <w:rPr>
                <w:spacing w:val="-5"/>
                <w:sz w:val="24"/>
              </w:rPr>
              <w:t>maternal medication</w:t>
            </w:r>
          </w:p>
        </w:tc>
      </w:tr>
      <w:tr w:rsidR="00937888">
        <w:trPr>
          <w:trHeight w:val="620"/>
        </w:trPr>
        <w:tc>
          <w:tcPr>
            <w:tcW w:w="1000" w:type="dxa"/>
          </w:tcPr>
          <w:p w:rsidR="00937888" w:rsidRDefault="00EC7B47">
            <w:pPr>
              <w:pStyle w:val="TableParagraph"/>
              <w:ind w:left="31" w:right="49"/>
              <w:jc w:val="center"/>
              <w:rPr>
                <w:sz w:val="24"/>
              </w:rPr>
            </w:pPr>
            <w:r>
              <w:rPr>
                <w:sz w:val="24"/>
              </w:rPr>
              <w:t>P042</w:t>
            </w:r>
          </w:p>
        </w:tc>
        <w:tc>
          <w:tcPr>
            <w:tcW w:w="4720" w:type="dxa"/>
          </w:tcPr>
          <w:p w:rsidR="00937888" w:rsidRDefault="00EC7B47">
            <w:pPr>
              <w:pStyle w:val="TableParagraph"/>
              <w:spacing w:line="261" w:lineRule="auto"/>
              <w:ind w:right="229"/>
              <w:rPr>
                <w:sz w:val="24"/>
              </w:rPr>
            </w:pPr>
            <w:r>
              <w:rPr>
                <w:sz w:val="24"/>
              </w:rPr>
              <w:t>Thai nhi và trẻ sơ sinh bị ảnh hưởng do người mẹ hút thuốc lá</w:t>
            </w:r>
          </w:p>
        </w:tc>
        <w:tc>
          <w:tcPr>
            <w:tcW w:w="5040" w:type="dxa"/>
          </w:tcPr>
          <w:p w:rsidR="00937888" w:rsidRDefault="00EC7B47">
            <w:pPr>
              <w:pStyle w:val="TableParagraph"/>
              <w:spacing w:line="261" w:lineRule="auto"/>
              <w:ind w:right="451"/>
              <w:rPr>
                <w:sz w:val="24"/>
              </w:rPr>
            </w:pPr>
            <w:r>
              <w:rPr>
                <w:sz w:val="24"/>
              </w:rPr>
              <w:t>Fetus and newborn affected by maternal use of tobacco</w:t>
            </w:r>
          </w:p>
        </w:tc>
      </w:tr>
      <w:tr w:rsidR="00937888">
        <w:trPr>
          <w:trHeight w:val="620"/>
        </w:trPr>
        <w:tc>
          <w:tcPr>
            <w:tcW w:w="1000" w:type="dxa"/>
          </w:tcPr>
          <w:p w:rsidR="00937888" w:rsidRDefault="00EC7B47">
            <w:pPr>
              <w:pStyle w:val="TableParagraph"/>
              <w:ind w:left="31" w:right="49"/>
              <w:jc w:val="center"/>
              <w:rPr>
                <w:sz w:val="24"/>
              </w:rPr>
            </w:pPr>
            <w:r>
              <w:rPr>
                <w:sz w:val="24"/>
              </w:rPr>
              <w:t>P043</w:t>
            </w:r>
          </w:p>
        </w:tc>
        <w:tc>
          <w:tcPr>
            <w:tcW w:w="4720" w:type="dxa"/>
          </w:tcPr>
          <w:p w:rsidR="00937888" w:rsidRDefault="00EC7B47">
            <w:pPr>
              <w:pStyle w:val="TableParagraph"/>
              <w:spacing w:line="261" w:lineRule="auto"/>
              <w:ind w:right="229"/>
              <w:rPr>
                <w:sz w:val="24"/>
              </w:rPr>
            </w:pPr>
            <w:r>
              <w:rPr>
                <w:sz w:val="24"/>
              </w:rPr>
              <w:t>Tha</w:t>
            </w:r>
            <w:r>
              <w:rPr>
                <w:sz w:val="24"/>
              </w:rPr>
              <w:t>i nhi và trẻ sơ sinh bị ảnh hưởng do người mẹ dùng rượu</w:t>
            </w:r>
          </w:p>
        </w:tc>
        <w:tc>
          <w:tcPr>
            <w:tcW w:w="5040" w:type="dxa"/>
          </w:tcPr>
          <w:p w:rsidR="00937888" w:rsidRDefault="00EC7B47">
            <w:pPr>
              <w:pStyle w:val="TableParagraph"/>
              <w:spacing w:line="261" w:lineRule="auto"/>
              <w:ind w:right="451"/>
              <w:rPr>
                <w:sz w:val="24"/>
              </w:rPr>
            </w:pPr>
            <w:r>
              <w:rPr>
                <w:sz w:val="24"/>
              </w:rPr>
              <w:t>Fetus and newborn affected by maternal use of alcohol</w:t>
            </w:r>
          </w:p>
        </w:tc>
      </w:tr>
      <w:tr w:rsidR="00937888">
        <w:trPr>
          <w:trHeight w:val="620"/>
        </w:trPr>
        <w:tc>
          <w:tcPr>
            <w:tcW w:w="1000" w:type="dxa"/>
          </w:tcPr>
          <w:p w:rsidR="00937888" w:rsidRDefault="00EC7B47">
            <w:pPr>
              <w:pStyle w:val="TableParagraph"/>
              <w:ind w:left="31" w:right="49"/>
              <w:jc w:val="center"/>
              <w:rPr>
                <w:sz w:val="24"/>
              </w:rPr>
            </w:pPr>
            <w:r>
              <w:rPr>
                <w:sz w:val="24"/>
              </w:rPr>
              <w:t>P044</w:t>
            </w:r>
          </w:p>
        </w:tc>
        <w:tc>
          <w:tcPr>
            <w:tcW w:w="4720" w:type="dxa"/>
          </w:tcPr>
          <w:p w:rsidR="00937888" w:rsidRDefault="00EC7B47">
            <w:pPr>
              <w:pStyle w:val="TableParagraph"/>
              <w:spacing w:line="261" w:lineRule="auto"/>
              <w:ind w:right="229"/>
              <w:rPr>
                <w:sz w:val="24"/>
              </w:rPr>
            </w:pPr>
            <w:r>
              <w:rPr>
                <w:sz w:val="24"/>
              </w:rPr>
              <w:t>Thai nhi và trẻ sơ sinh bị ảnh hưởng do người mẹ nghiện thuốc</w:t>
            </w:r>
          </w:p>
        </w:tc>
        <w:tc>
          <w:tcPr>
            <w:tcW w:w="5040" w:type="dxa"/>
          </w:tcPr>
          <w:p w:rsidR="00937888" w:rsidRDefault="00EC7B47">
            <w:pPr>
              <w:pStyle w:val="TableParagraph"/>
              <w:spacing w:line="261" w:lineRule="auto"/>
              <w:ind w:right="451"/>
              <w:rPr>
                <w:sz w:val="24"/>
              </w:rPr>
            </w:pPr>
            <w:r>
              <w:rPr>
                <w:sz w:val="24"/>
              </w:rPr>
              <w:t>Fetus and newborn affected by maternal use of drugs of addiction</w:t>
            </w:r>
          </w:p>
        </w:tc>
      </w:tr>
      <w:tr w:rsidR="00937888">
        <w:trPr>
          <w:trHeight w:val="620"/>
        </w:trPr>
        <w:tc>
          <w:tcPr>
            <w:tcW w:w="1000" w:type="dxa"/>
          </w:tcPr>
          <w:p w:rsidR="00937888" w:rsidRDefault="00EC7B47">
            <w:pPr>
              <w:pStyle w:val="TableParagraph"/>
              <w:ind w:left="31" w:right="49"/>
              <w:jc w:val="center"/>
              <w:rPr>
                <w:sz w:val="24"/>
              </w:rPr>
            </w:pPr>
            <w:r>
              <w:rPr>
                <w:sz w:val="24"/>
              </w:rPr>
              <w:t>P045</w:t>
            </w:r>
          </w:p>
        </w:tc>
        <w:tc>
          <w:tcPr>
            <w:tcW w:w="4720" w:type="dxa"/>
          </w:tcPr>
          <w:p w:rsidR="00937888" w:rsidRDefault="00EC7B47">
            <w:pPr>
              <w:pStyle w:val="TableParagraph"/>
              <w:spacing w:line="261" w:lineRule="auto"/>
              <w:ind w:right="229"/>
              <w:rPr>
                <w:sz w:val="24"/>
              </w:rPr>
            </w:pPr>
            <w:r>
              <w:rPr>
                <w:sz w:val="24"/>
              </w:rPr>
              <w:t>Thai nhi và trẻ sơ sinh bị ảnh hưởng do người mẹ sử dụng các hoá chất trong thực phẩm</w:t>
            </w:r>
          </w:p>
        </w:tc>
        <w:tc>
          <w:tcPr>
            <w:tcW w:w="5040" w:type="dxa"/>
          </w:tcPr>
          <w:p w:rsidR="00937888" w:rsidRDefault="00EC7B47">
            <w:pPr>
              <w:pStyle w:val="TableParagraph"/>
              <w:spacing w:line="261" w:lineRule="auto"/>
              <w:ind w:right="451"/>
              <w:rPr>
                <w:sz w:val="24"/>
              </w:rPr>
            </w:pPr>
            <w:r>
              <w:rPr>
                <w:sz w:val="24"/>
              </w:rPr>
              <w:t>Fetus and newborn affected by maternal use of nutritional chemical substances</w:t>
            </w:r>
          </w:p>
        </w:tc>
      </w:tr>
      <w:tr w:rsidR="00937888">
        <w:trPr>
          <w:trHeight w:val="920"/>
        </w:trPr>
        <w:tc>
          <w:tcPr>
            <w:tcW w:w="1000" w:type="dxa"/>
          </w:tcPr>
          <w:p w:rsidR="00937888" w:rsidRDefault="00EC7B47">
            <w:pPr>
              <w:pStyle w:val="TableParagraph"/>
              <w:ind w:left="31" w:right="49"/>
              <w:jc w:val="center"/>
              <w:rPr>
                <w:sz w:val="24"/>
              </w:rPr>
            </w:pPr>
            <w:r>
              <w:rPr>
                <w:sz w:val="24"/>
              </w:rPr>
              <w:t>P046</w:t>
            </w:r>
          </w:p>
        </w:tc>
        <w:tc>
          <w:tcPr>
            <w:tcW w:w="4720" w:type="dxa"/>
          </w:tcPr>
          <w:p w:rsidR="00937888" w:rsidRDefault="00EC7B47">
            <w:pPr>
              <w:pStyle w:val="TableParagraph"/>
              <w:spacing w:line="261" w:lineRule="auto"/>
              <w:ind w:right="18"/>
              <w:rPr>
                <w:sz w:val="24"/>
              </w:rPr>
            </w:pPr>
            <w:r>
              <w:rPr>
                <w:spacing w:val="-4"/>
                <w:sz w:val="24"/>
              </w:rPr>
              <w:t xml:space="preserve">Thai </w:t>
            </w:r>
            <w:r>
              <w:rPr>
                <w:sz w:val="24"/>
              </w:rPr>
              <w:t xml:space="preserve">nhi và </w:t>
            </w:r>
            <w:r>
              <w:rPr>
                <w:spacing w:val="-3"/>
                <w:sz w:val="24"/>
              </w:rPr>
              <w:t xml:space="preserve">trẻ </w:t>
            </w:r>
            <w:r>
              <w:rPr>
                <w:spacing w:val="3"/>
                <w:sz w:val="24"/>
              </w:rPr>
              <w:t xml:space="preserve">sơ </w:t>
            </w:r>
            <w:r>
              <w:rPr>
                <w:sz w:val="24"/>
              </w:rPr>
              <w:t xml:space="preserve">sinh bị </w:t>
            </w:r>
            <w:r>
              <w:rPr>
                <w:spacing w:val="-3"/>
                <w:sz w:val="24"/>
              </w:rPr>
              <w:t xml:space="preserve">ảnh </w:t>
            </w:r>
            <w:r>
              <w:rPr>
                <w:sz w:val="24"/>
              </w:rPr>
              <w:t xml:space="preserve">hưởng do người </w:t>
            </w:r>
            <w:r>
              <w:rPr>
                <w:spacing w:val="-4"/>
                <w:sz w:val="24"/>
              </w:rPr>
              <w:t xml:space="preserve">mẹ có </w:t>
            </w:r>
            <w:r>
              <w:rPr>
                <w:spacing w:val="-6"/>
                <w:sz w:val="24"/>
              </w:rPr>
              <w:t xml:space="preserve">tiếp </w:t>
            </w:r>
            <w:r>
              <w:rPr>
                <w:sz w:val="24"/>
              </w:rPr>
              <w:t xml:space="preserve">xúc </w:t>
            </w:r>
            <w:r>
              <w:rPr>
                <w:spacing w:val="-3"/>
                <w:sz w:val="24"/>
              </w:rPr>
              <w:t xml:space="preserve">với </w:t>
            </w:r>
            <w:r>
              <w:rPr>
                <w:spacing w:val="-5"/>
                <w:sz w:val="24"/>
              </w:rPr>
              <w:t xml:space="preserve">các </w:t>
            </w:r>
            <w:r>
              <w:rPr>
                <w:sz w:val="24"/>
              </w:rPr>
              <w:t xml:space="preserve">hoá </w:t>
            </w:r>
            <w:r>
              <w:rPr>
                <w:spacing w:val="-4"/>
                <w:sz w:val="24"/>
              </w:rPr>
              <w:t xml:space="preserve">chất </w:t>
            </w:r>
            <w:r>
              <w:rPr>
                <w:sz w:val="24"/>
              </w:rPr>
              <w:t xml:space="preserve">trong </w:t>
            </w:r>
            <w:r>
              <w:rPr>
                <w:spacing w:val="-3"/>
                <w:sz w:val="24"/>
              </w:rPr>
              <w:t>mô</w:t>
            </w:r>
            <w:r>
              <w:rPr>
                <w:spacing w:val="-3"/>
                <w:sz w:val="24"/>
              </w:rPr>
              <w:t xml:space="preserve">i </w:t>
            </w:r>
            <w:r>
              <w:rPr>
                <w:sz w:val="24"/>
              </w:rPr>
              <w:t>trường</w:t>
            </w:r>
          </w:p>
        </w:tc>
        <w:tc>
          <w:tcPr>
            <w:tcW w:w="5040" w:type="dxa"/>
          </w:tcPr>
          <w:p w:rsidR="00937888" w:rsidRDefault="00EC7B47">
            <w:pPr>
              <w:pStyle w:val="TableParagraph"/>
              <w:spacing w:line="261" w:lineRule="auto"/>
              <w:ind w:right="165"/>
              <w:rPr>
                <w:sz w:val="24"/>
              </w:rPr>
            </w:pPr>
            <w:r>
              <w:rPr>
                <w:sz w:val="24"/>
              </w:rPr>
              <w:t>Fetus and newborn affected by maternal exposure to environmental chemical substances</w:t>
            </w:r>
          </w:p>
        </w:tc>
      </w:tr>
      <w:tr w:rsidR="00937888">
        <w:trPr>
          <w:trHeight w:val="620"/>
        </w:trPr>
        <w:tc>
          <w:tcPr>
            <w:tcW w:w="1000" w:type="dxa"/>
          </w:tcPr>
          <w:p w:rsidR="00937888" w:rsidRDefault="00EC7B47">
            <w:pPr>
              <w:pStyle w:val="TableParagraph"/>
              <w:ind w:left="31" w:right="49"/>
              <w:jc w:val="center"/>
              <w:rPr>
                <w:sz w:val="24"/>
              </w:rPr>
            </w:pPr>
            <w:r>
              <w:rPr>
                <w:sz w:val="24"/>
              </w:rPr>
              <w:t>P048</w:t>
            </w:r>
          </w:p>
        </w:tc>
        <w:tc>
          <w:tcPr>
            <w:tcW w:w="4720" w:type="dxa"/>
          </w:tcPr>
          <w:p w:rsidR="00937888" w:rsidRDefault="00EC7B47">
            <w:pPr>
              <w:pStyle w:val="TableParagraph"/>
              <w:spacing w:line="261" w:lineRule="auto"/>
              <w:ind w:right="67"/>
              <w:rPr>
                <w:sz w:val="24"/>
              </w:rPr>
            </w:pPr>
            <w:r>
              <w:rPr>
                <w:sz w:val="24"/>
              </w:rPr>
              <w:t>Thai nhi và trẻ sơ sinh bị ảnh hưởng do các độc tố khác từ mẹ</w:t>
            </w:r>
          </w:p>
        </w:tc>
        <w:tc>
          <w:tcPr>
            <w:tcW w:w="5040" w:type="dxa"/>
          </w:tcPr>
          <w:p w:rsidR="00937888" w:rsidRDefault="00EC7B47">
            <w:pPr>
              <w:pStyle w:val="TableParagraph"/>
              <w:spacing w:line="261" w:lineRule="auto"/>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3"/>
                <w:sz w:val="24"/>
              </w:rPr>
              <w:t xml:space="preserve">other </w:t>
            </w:r>
            <w:r>
              <w:rPr>
                <w:spacing w:val="-5"/>
                <w:sz w:val="24"/>
              </w:rPr>
              <w:t xml:space="preserve">maternal </w:t>
            </w:r>
            <w:r>
              <w:rPr>
                <w:sz w:val="24"/>
              </w:rPr>
              <w:t xml:space="preserve">noxious </w:t>
            </w:r>
            <w:r>
              <w:rPr>
                <w:spacing w:val="-4"/>
                <w:sz w:val="24"/>
              </w:rPr>
              <w:t>influences</w:t>
            </w:r>
          </w:p>
        </w:tc>
      </w:tr>
      <w:tr w:rsidR="00937888">
        <w:trPr>
          <w:trHeight w:val="620"/>
        </w:trPr>
        <w:tc>
          <w:tcPr>
            <w:tcW w:w="1000" w:type="dxa"/>
          </w:tcPr>
          <w:p w:rsidR="00937888" w:rsidRDefault="00EC7B47">
            <w:pPr>
              <w:pStyle w:val="TableParagraph"/>
              <w:ind w:left="31" w:right="49"/>
              <w:jc w:val="center"/>
              <w:rPr>
                <w:sz w:val="24"/>
              </w:rPr>
            </w:pPr>
            <w:r>
              <w:rPr>
                <w:sz w:val="24"/>
              </w:rPr>
              <w:t>P049</w:t>
            </w:r>
          </w:p>
        </w:tc>
        <w:tc>
          <w:tcPr>
            <w:tcW w:w="4720" w:type="dxa"/>
          </w:tcPr>
          <w:p w:rsidR="00937888" w:rsidRDefault="00EC7B47">
            <w:pPr>
              <w:pStyle w:val="TableParagraph"/>
              <w:spacing w:line="261" w:lineRule="auto"/>
              <w:ind w:right="67"/>
              <w:rPr>
                <w:sz w:val="24"/>
              </w:rPr>
            </w:pPr>
            <w:r>
              <w:rPr>
                <w:sz w:val="24"/>
              </w:rPr>
              <w:t>Thai nhi và trẻ sơ sinh bị ảnh hưởng do các độc tố khác từ mẹ, không xác định</w:t>
            </w:r>
          </w:p>
        </w:tc>
        <w:tc>
          <w:tcPr>
            <w:tcW w:w="5040" w:type="dxa"/>
          </w:tcPr>
          <w:p w:rsidR="00937888" w:rsidRDefault="00EC7B47">
            <w:pPr>
              <w:pStyle w:val="TableParagraph"/>
              <w:spacing w:line="261" w:lineRule="auto"/>
              <w:ind w:right="373"/>
              <w:rPr>
                <w:sz w:val="24"/>
              </w:rPr>
            </w:pPr>
            <w:r>
              <w:rPr>
                <w:sz w:val="24"/>
              </w:rPr>
              <w:t xml:space="preserve">Fetus </w:t>
            </w:r>
            <w:r>
              <w:rPr>
                <w:spacing w:val="-3"/>
                <w:sz w:val="24"/>
              </w:rPr>
              <w:t xml:space="preserve">and </w:t>
            </w:r>
            <w:r>
              <w:rPr>
                <w:sz w:val="24"/>
              </w:rPr>
              <w:t xml:space="preserve">newborn </w:t>
            </w:r>
            <w:r>
              <w:rPr>
                <w:spacing w:val="-5"/>
                <w:sz w:val="24"/>
              </w:rPr>
              <w:t xml:space="preserve">affected </w:t>
            </w:r>
            <w:r>
              <w:rPr>
                <w:sz w:val="24"/>
              </w:rPr>
              <w:t xml:space="preserve">by </w:t>
            </w:r>
            <w:r>
              <w:rPr>
                <w:spacing w:val="-5"/>
                <w:sz w:val="24"/>
              </w:rPr>
              <w:t xml:space="preserve">maternal </w:t>
            </w:r>
            <w:r>
              <w:rPr>
                <w:sz w:val="24"/>
              </w:rPr>
              <w:t xml:space="preserve">noxious </w:t>
            </w:r>
            <w:r>
              <w:rPr>
                <w:spacing w:val="-4"/>
                <w:sz w:val="24"/>
              </w:rPr>
              <w:t xml:space="preserve">influence, </w:t>
            </w:r>
            <w:r>
              <w:rPr>
                <w:spacing w:val="-3"/>
                <w:sz w:val="24"/>
              </w:rPr>
              <w:t>unspecified</w:t>
            </w:r>
          </w:p>
        </w:tc>
      </w:tr>
      <w:tr w:rsidR="00937888">
        <w:trPr>
          <w:trHeight w:val="300"/>
        </w:trPr>
        <w:tc>
          <w:tcPr>
            <w:tcW w:w="1000" w:type="dxa"/>
          </w:tcPr>
          <w:p w:rsidR="00937888" w:rsidRDefault="00EC7B47">
            <w:pPr>
              <w:pStyle w:val="TableParagraph"/>
              <w:ind w:left="31" w:right="49"/>
              <w:jc w:val="center"/>
              <w:rPr>
                <w:sz w:val="24"/>
              </w:rPr>
            </w:pPr>
            <w:r>
              <w:rPr>
                <w:sz w:val="24"/>
              </w:rPr>
              <w:t>P050</w:t>
            </w:r>
          </w:p>
        </w:tc>
        <w:tc>
          <w:tcPr>
            <w:tcW w:w="4720" w:type="dxa"/>
          </w:tcPr>
          <w:p w:rsidR="00937888" w:rsidRDefault="00EC7B47">
            <w:pPr>
              <w:pStyle w:val="TableParagraph"/>
              <w:rPr>
                <w:sz w:val="24"/>
              </w:rPr>
            </w:pPr>
            <w:r>
              <w:rPr>
                <w:sz w:val="24"/>
              </w:rPr>
              <w:t>Nhẹ cân so với tuổi thai</w:t>
            </w:r>
          </w:p>
        </w:tc>
        <w:tc>
          <w:tcPr>
            <w:tcW w:w="5040" w:type="dxa"/>
          </w:tcPr>
          <w:p w:rsidR="00937888" w:rsidRDefault="00EC7B47">
            <w:pPr>
              <w:pStyle w:val="TableParagraph"/>
              <w:rPr>
                <w:sz w:val="24"/>
              </w:rPr>
            </w:pPr>
            <w:r>
              <w:rPr>
                <w:sz w:val="24"/>
              </w:rPr>
              <w:t>Light for gestational age</w:t>
            </w:r>
          </w:p>
        </w:tc>
      </w:tr>
      <w:tr w:rsidR="00937888">
        <w:trPr>
          <w:trHeight w:val="300"/>
        </w:trPr>
        <w:tc>
          <w:tcPr>
            <w:tcW w:w="1000" w:type="dxa"/>
          </w:tcPr>
          <w:p w:rsidR="00937888" w:rsidRDefault="00EC7B47">
            <w:pPr>
              <w:pStyle w:val="TableParagraph"/>
              <w:ind w:left="31" w:right="49"/>
              <w:jc w:val="center"/>
              <w:rPr>
                <w:sz w:val="24"/>
              </w:rPr>
            </w:pPr>
            <w:r>
              <w:rPr>
                <w:sz w:val="24"/>
              </w:rPr>
              <w:t>P051</w:t>
            </w:r>
          </w:p>
        </w:tc>
        <w:tc>
          <w:tcPr>
            <w:tcW w:w="4720" w:type="dxa"/>
          </w:tcPr>
          <w:p w:rsidR="00937888" w:rsidRDefault="00EC7B47">
            <w:pPr>
              <w:pStyle w:val="TableParagraph"/>
              <w:rPr>
                <w:sz w:val="24"/>
              </w:rPr>
            </w:pPr>
            <w:r>
              <w:rPr>
                <w:sz w:val="24"/>
              </w:rPr>
              <w:t>Nhỏ so với tuổi thai</w:t>
            </w:r>
          </w:p>
        </w:tc>
        <w:tc>
          <w:tcPr>
            <w:tcW w:w="5040" w:type="dxa"/>
          </w:tcPr>
          <w:p w:rsidR="00937888" w:rsidRDefault="00EC7B47">
            <w:pPr>
              <w:pStyle w:val="TableParagraph"/>
              <w:rPr>
                <w:sz w:val="24"/>
              </w:rPr>
            </w:pPr>
            <w:r>
              <w:rPr>
                <w:sz w:val="24"/>
              </w:rPr>
              <w:t>Small for gestational age</w:t>
            </w:r>
          </w:p>
        </w:tc>
      </w:tr>
      <w:tr w:rsidR="00937888">
        <w:trPr>
          <w:trHeight w:val="620"/>
        </w:trPr>
        <w:tc>
          <w:tcPr>
            <w:tcW w:w="1000" w:type="dxa"/>
          </w:tcPr>
          <w:p w:rsidR="00937888" w:rsidRDefault="00EC7B47">
            <w:pPr>
              <w:pStyle w:val="TableParagraph"/>
              <w:ind w:left="31" w:right="49"/>
              <w:jc w:val="center"/>
              <w:rPr>
                <w:sz w:val="24"/>
              </w:rPr>
            </w:pPr>
            <w:r>
              <w:rPr>
                <w:sz w:val="24"/>
              </w:rPr>
              <w:t>P052</w:t>
            </w:r>
          </w:p>
        </w:tc>
        <w:tc>
          <w:tcPr>
            <w:tcW w:w="4720" w:type="dxa"/>
          </w:tcPr>
          <w:p w:rsidR="00937888" w:rsidRDefault="00EC7B47">
            <w:pPr>
              <w:pStyle w:val="TableParagraph"/>
              <w:spacing w:line="261" w:lineRule="auto"/>
              <w:ind w:right="113"/>
              <w:rPr>
                <w:sz w:val="24"/>
              </w:rPr>
            </w:pPr>
            <w:r>
              <w:rPr>
                <w:sz w:val="24"/>
              </w:rPr>
              <w:t>Thai suy dinh dưỡng mà không đề cập đến nhỏ hay nhẹ cân so với tuổi thai</w:t>
            </w:r>
          </w:p>
        </w:tc>
        <w:tc>
          <w:tcPr>
            <w:tcW w:w="5040" w:type="dxa"/>
          </w:tcPr>
          <w:p w:rsidR="00937888" w:rsidRDefault="00EC7B47">
            <w:pPr>
              <w:pStyle w:val="TableParagraph"/>
              <w:spacing w:line="261" w:lineRule="auto"/>
              <w:ind w:right="131"/>
              <w:rPr>
                <w:sz w:val="24"/>
              </w:rPr>
            </w:pPr>
            <w:r>
              <w:rPr>
                <w:spacing w:val="-3"/>
                <w:sz w:val="24"/>
              </w:rPr>
              <w:t xml:space="preserve">Fetal </w:t>
            </w:r>
            <w:r>
              <w:rPr>
                <w:spacing w:val="-5"/>
                <w:sz w:val="24"/>
              </w:rPr>
              <w:t xml:space="preserve">malnutrition </w:t>
            </w:r>
            <w:r>
              <w:rPr>
                <w:sz w:val="24"/>
              </w:rPr>
              <w:t xml:space="preserve">without </w:t>
            </w:r>
            <w:r>
              <w:rPr>
                <w:spacing w:val="-4"/>
                <w:sz w:val="24"/>
              </w:rPr>
              <w:t xml:space="preserve">mention </w:t>
            </w:r>
            <w:r>
              <w:rPr>
                <w:sz w:val="24"/>
              </w:rPr>
              <w:t xml:space="preserve">of </w:t>
            </w:r>
            <w:r>
              <w:rPr>
                <w:spacing w:val="-3"/>
                <w:sz w:val="24"/>
              </w:rPr>
              <w:t xml:space="preserve">light </w:t>
            </w:r>
            <w:r>
              <w:rPr>
                <w:sz w:val="24"/>
              </w:rPr>
              <w:t xml:space="preserve">or </w:t>
            </w:r>
            <w:r>
              <w:rPr>
                <w:spacing w:val="-3"/>
                <w:sz w:val="24"/>
              </w:rPr>
              <w:t xml:space="preserve">small </w:t>
            </w:r>
            <w:r>
              <w:rPr>
                <w:sz w:val="24"/>
              </w:rPr>
              <w:t xml:space="preserve">for </w:t>
            </w:r>
            <w:r>
              <w:rPr>
                <w:spacing w:val="-4"/>
                <w:sz w:val="24"/>
              </w:rPr>
              <w:t xml:space="preserve">gestational </w:t>
            </w:r>
            <w:r>
              <w:rPr>
                <w:spacing w:val="-3"/>
                <w:sz w:val="24"/>
              </w:rPr>
              <w:t>age</w:t>
            </w:r>
          </w:p>
        </w:tc>
      </w:tr>
      <w:tr w:rsidR="00937888">
        <w:trPr>
          <w:trHeight w:val="300"/>
        </w:trPr>
        <w:tc>
          <w:tcPr>
            <w:tcW w:w="1000" w:type="dxa"/>
          </w:tcPr>
          <w:p w:rsidR="00937888" w:rsidRDefault="00EC7B47">
            <w:pPr>
              <w:pStyle w:val="TableParagraph"/>
              <w:ind w:left="31" w:right="49"/>
              <w:jc w:val="center"/>
              <w:rPr>
                <w:sz w:val="24"/>
              </w:rPr>
            </w:pPr>
            <w:r>
              <w:rPr>
                <w:sz w:val="24"/>
              </w:rPr>
              <w:t>P059</w:t>
            </w:r>
          </w:p>
        </w:tc>
        <w:tc>
          <w:tcPr>
            <w:tcW w:w="4720" w:type="dxa"/>
          </w:tcPr>
          <w:p w:rsidR="00937888" w:rsidRDefault="00EC7B47">
            <w:pPr>
              <w:pStyle w:val="TableParagraph"/>
              <w:rPr>
                <w:sz w:val="24"/>
              </w:rPr>
            </w:pPr>
            <w:r>
              <w:rPr>
                <w:sz w:val="24"/>
              </w:rPr>
              <w:t>Thai chậm phát triển, không xác định</w:t>
            </w:r>
          </w:p>
        </w:tc>
        <w:tc>
          <w:tcPr>
            <w:tcW w:w="5040" w:type="dxa"/>
          </w:tcPr>
          <w:p w:rsidR="00937888" w:rsidRDefault="00EC7B47">
            <w:pPr>
              <w:pStyle w:val="TableParagraph"/>
              <w:rPr>
                <w:sz w:val="24"/>
              </w:rPr>
            </w:pPr>
            <w:r>
              <w:rPr>
                <w:sz w:val="24"/>
              </w:rPr>
              <w:t>Slow fetal growth, unspecified</w:t>
            </w:r>
          </w:p>
        </w:tc>
      </w:tr>
      <w:tr w:rsidR="00937888">
        <w:trPr>
          <w:trHeight w:val="300"/>
        </w:trPr>
        <w:tc>
          <w:tcPr>
            <w:tcW w:w="1000" w:type="dxa"/>
          </w:tcPr>
          <w:p w:rsidR="00937888" w:rsidRDefault="00EC7B47">
            <w:pPr>
              <w:pStyle w:val="TableParagraph"/>
              <w:ind w:left="31" w:right="49"/>
              <w:jc w:val="center"/>
              <w:rPr>
                <w:sz w:val="24"/>
              </w:rPr>
            </w:pPr>
            <w:r>
              <w:rPr>
                <w:sz w:val="24"/>
              </w:rPr>
              <w:t>P070</w:t>
            </w:r>
          </w:p>
        </w:tc>
        <w:tc>
          <w:tcPr>
            <w:tcW w:w="4720" w:type="dxa"/>
          </w:tcPr>
          <w:p w:rsidR="00937888" w:rsidRDefault="00EC7B47">
            <w:pPr>
              <w:pStyle w:val="TableParagraph"/>
              <w:rPr>
                <w:sz w:val="24"/>
              </w:rPr>
            </w:pPr>
            <w:r>
              <w:rPr>
                <w:sz w:val="24"/>
              </w:rPr>
              <w:t>Trẻ có cân nặng cực thấp</w:t>
            </w:r>
          </w:p>
        </w:tc>
        <w:tc>
          <w:tcPr>
            <w:tcW w:w="5040" w:type="dxa"/>
          </w:tcPr>
          <w:p w:rsidR="00937888" w:rsidRDefault="00EC7B47">
            <w:pPr>
              <w:pStyle w:val="TableParagraph"/>
              <w:rPr>
                <w:sz w:val="24"/>
              </w:rPr>
            </w:pPr>
            <w:r>
              <w:rPr>
                <w:sz w:val="24"/>
              </w:rPr>
              <w:t>Extremely low birth weight</w:t>
            </w:r>
          </w:p>
        </w:tc>
      </w:tr>
      <w:tr w:rsidR="00937888">
        <w:trPr>
          <w:trHeight w:val="300"/>
        </w:trPr>
        <w:tc>
          <w:tcPr>
            <w:tcW w:w="1000" w:type="dxa"/>
          </w:tcPr>
          <w:p w:rsidR="00937888" w:rsidRDefault="00EC7B47">
            <w:pPr>
              <w:pStyle w:val="TableParagraph"/>
              <w:ind w:left="31" w:right="49"/>
              <w:jc w:val="center"/>
              <w:rPr>
                <w:sz w:val="24"/>
              </w:rPr>
            </w:pPr>
            <w:r>
              <w:rPr>
                <w:sz w:val="24"/>
              </w:rPr>
              <w:t>P071</w:t>
            </w:r>
          </w:p>
        </w:tc>
        <w:tc>
          <w:tcPr>
            <w:tcW w:w="4720" w:type="dxa"/>
          </w:tcPr>
          <w:p w:rsidR="00937888" w:rsidRDefault="00EC7B47">
            <w:pPr>
              <w:pStyle w:val="TableParagraph"/>
              <w:rPr>
                <w:sz w:val="24"/>
              </w:rPr>
            </w:pPr>
            <w:r>
              <w:rPr>
                <w:sz w:val="24"/>
              </w:rPr>
              <w:t>Trẻ nhẹ cân khác</w:t>
            </w:r>
          </w:p>
        </w:tc>
        <w:tc>
          <w:tcPr>
            <w:tcW w:w="5040" w:type="dxa"/>
          </w:tcPr>
          <w:p w:rsidR="00937888" w:rsidRDefault="00EC7B47">
            <w:pPr>
              <w:pStyle w:val="TableParagraph"/>
              <w:rPr>
                <w:sz w:val="24"/>
              </w:rPr>
            </w:pPr>
            <w:r>
              <w:rPr>
                <w:sz w:val="24"/>
              </w:rPr>
              <w:t>Other low birth weight</w:t>
            </w:r>
          </w:p>
        </w:tc>
      </w:tr>
      <w:tr w:rsidR="00937888">
        <w:trPr>
          <w:trHeight w:val="300"/>
        </w:trPr>
        <w:tc>
          <w:tcPr>
            <w:tcW w:w="1000" w:type="dxa"/>
          </w:tcPr>
          <w:p w:rsidR="00937888" w:rsidRDefault="00EC7B47">
            <w:pPr>
              <w:pStyle w:val="TableParagraph"/>
              <w:ind w:left="31" w:right="49"/>
              <w:jc w:val="center"/>
              <w:rPr>
                <w:sz w:val="24"/>
              </w:rPr>
            </w:pPr>
            <w:r>
              <w:rPr>
                <w:sz w:val="24"/>
              </w:rPr>
              <w:t>P072</w:t>
            </w:r>
          </w:p>
        </w:tc>
        <w:tc>
          <w:tcPr>
            <w:tcW w:w="4720" w:type="dxa"/>
          </w:tcPr>
          <w:p w:rsidR="00937888" w:rsidRDefault="00EC7B47">
            <w:pPr>
              <w:pStyle w:val="TableParagraph"/>
              <w:rPr>
                <w:sz w:val="24"/>
              </w:rPr>
            </w:pPr>
            <w:r>
              <w:rPr>
                <w:sz w:val="24"/>
              </w:rPr>
              <w:t>Trẻ cực non</w:t>
            </w:r>
          </w:p>
        </w:tc>
        <w:tc>
          <w:tcPr>
            <w:tcW w:w="5040" w:type="dxa"/>
          </w:tcPr>
          <w:p w:rsidR="00937888" w:rsidRDefault="00EC7B47">
            <w:pPr>
              <w:pStyle w:val="TableParagraph"/>
              <w:rPr>
                <w:sz w:val="24"/>
              </w:rPr>
            </w:pPr>
            <w:r>
              <w:rPr>
                <w:sz w:val="24"/>
              </w:rPr>
              <w:t>Extreme immaturity</w:t>
            </w:r>
          </w:p>
        </w:tc>
      </w:tr>
      <w:tr w:rsidR="00937888">
        <w:trPr>
          <w:trHeight w:val="300"/>
        </w:trPr>
        <w:tc>
          <w:tcPr>
            <w:tcW w:w="1000" w:type="dxa"/>
          </w:tcPr>
          <w:p w:rsidR="00937888" w:rsidRDefault="00EC7B47">
            <w:pPr>
              <w:pStyle w:val="TableParagraph"/>
              <w:ind w:left="31" w:right="49"/>
              <w:jc w:val="center"/>
              <w:rPr>
                <w:sz w:val="24"/>
              </w:rPr>
            </w:pPr>
            <w:r>
              <w:rPr>
                <w:sz w:val="24"/>
              </w:rPr>
              <w:t>P073</w:t>
            </w:r>
          </w:p>
        </w:tc>
        <w:tc>
          <w:tcPr>
            <w:tcW w:w="4720" w:type="dxa"/>
          </w:tcPr>
          <w:p w:rsidR="00937888" w:rsidRDefault="00EC7B47">
            <w:pPr>
              <w:pStyle w:val="TableParagraph"/>
              <w:rPr>
                <w:sz w:val="24"/>
              </w:rPr>
            </w:pPr>
            <w:r>
              <w:rPr>
                <w:sz w:val="24"/>
              </w:rPr>
              <w:t>Trẻ đẻ non khác</w:t>
            </w:r>
          </w:p>
        </w:tc>
        <w:tc>
          <w:tcPr>
            <w:tcW w:w="5040" w:type="dxa"/>
          </w:tcPr>
          <w:p w:rsidR="00937888" w:rsidRDefault="00EC7B47">
            <w:pPr>
              <w:pStyle w:val="TableParagraph"/>
              <w:rPr>
                <w:sz w:val="24"/>
              </w:rPr>
            </w:pPr>
            <w:r>
              <w:rPr>
                <w:sz w:val="24"/>
              </w:rPr>
              <w:t>Other preterm infants</w:t>
            </w:r>
          </w:p>
        </w:tc>
      </w:tr>
      <w:tr w:rsidR="00937888">
        <w:trPr>
          <w:trHeight w:val="300"/>
        </w:trPr>
        <w:tc>
          <w:tcPr>
            <w:tcW w:w="1000" w:type="dxa"/>
          </w:tcPr>
          <w:p w:rsidR="00937888" w:rsidRDefault="00EC7B47">
            <w:pPr>
              <w:pStyle w:val="TableParagraph"/>
              <w:ind w:left="31" w:right="49"/>
              <w:jc w:val="center"/>
              <w:rPr>
                <w:sz w:val="24"/>
              </w:rPr>
            </w:pPr>
            <w:r>
              <w:rPr>
                <w:sz w:val="24"/>
              </w:rPr>
              <w:t>P080</w:t>
            </w:r>
          </w:p>
        </w:tc>
        <w:tc>
          <w:tcPr>
            <w:tcW w:w="4720" w:type="dxa"/>
          </w:tcPr>
          <w:p w:rsidR="00937888" w:rsidRDefault="00EC7B47">
            <w:pPr>
              <w:pStyle w:val="TableParagraph"/>
              <w:rPr>
                <w:sz w:val="24"/>
              </w:rPr>
            </w:pPr>
            <w:r>
              <w:rPr>
                <w:sz w:val="24"/>
              </w:rPr>
              <w:t>Trẻ nặng cân</w:t>
            </w:r>
          </w:p>
        </w:tc>
        <w:tc>
          <w:tcPr>
            <w:tcW w:w="5040" w:type="dxa"/>
          </w:tcPr>
          <w:p w:rsidR="00937888" w:rsidRDefault="00EC7B47">
            <w:pPr>
              <w:pStyle w:val="TableParagraph"/>
              <w:rPr>
                <w:sz w:val="24"/>
              </w:rPr>
            </w:pPr>
            <w:r>
              <w:rPr>
                <w:sz w:val="24"/>
              </w:rPr>
              <w:t>Exceptionally large baby</w:t>
            </w:r>
          </w:p>
        </w:tc>
      </w:tr>
      <w:tr w:rsidR="00937888">
        <w:trPr>
          <w:trHeight w:val="300"/>
        </w:trPr>
        <w:tc>
          <w:tcPr>
            <w:tcW w:w="1000" w:type="dxa"/>
          </w:tcPr>
          <w:p w:rsidR="00937888" w:rsidRDefault="00EC7B47">
            <w:pPr>
              <w:pStyle w:val="TableParagraph"/>
              <w:ind w:left="31" w:right="49"/>
              <w:jc w:val="center"/>
              <w:rPr>
                <w:sz w:val="24"/>
              </w:rPr>
            </w:pPr>
            <w:r>
              <w:rPr>
                <w:sz w:val="24"/>
              </w:rPr>
              <w:t>P081</w:t>
            </w:r>
          </w:p>
        </w:tc>
        <w:tc>
          <w:tcPr>
            <w:tcW w:w="4720" w:type="dxa"/>
          </w:tcPr>
          <w:p w:rsidR="00937888" w:rsidRDefault="00EC7B47">
            <w:pPr>
              <w:pStyle w:val="TableParagraph"/>
              <w:rPr>
                <w:sz w:val="24"/>
              </w:rPr>
            </w:pPr>
            <w:r>
              <w:rPr>
                <w:sz w:val="24"/>
              </w:rPr>
              <w:t>Trẻ nặng cân khác so với tuổi thai</w:t>
            </w:r>
          </w:p>
        </w:tc>
        <w:tc>
          <w:tcPr>
            <w:tcW w:w="5040" w:type="dxa"/>
          </w:tcPr>
          <w:p w:rsidR="00937888" w:rsidRDefault="00EC7B47">
            <w:pPr>
              <w:pStyle w:val="TableParagraph"/>
              <w:rPr>
                <w:sz w:val="24"/>
              </w:rPr>
            </w:pPr>
            <w:r>
              <w:rPr>
                <w:sz w:val="24"/>
              </w:rPr>
              <w:t>Other heavy for gestational age infants</w:t>
            </w:r>
          </w:p>
        </w:tc>
      </w:tr>
    </w:tbl>
    <w:p w:rsidR="00937888" w:rsidRDefault="00937888">
      <w:pPr>
        <w:rPr>
          <w:sz w:val="24"/>
        </w:rPr>
        <w:sectPr w:rsidR="00937888">
          <w:pgSz w:w="11900" w:h="16840"/>
          <w:pgMar w:top="280" w:right="160" w:bottom="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P082</w:t>
            </w:r>
          </w:p>
        </w:tc>
        <w:tc>
          <w:tcPr>
            <w:tcW w:w="4720" w:type="dxa"/>
          </w:tcPr>
          <w:p w:rsidR="00937888" w:rsidRDefault="00EC7B47">
            <w:pPr>
              <w:pStyle w:val="TableParagraph"/>
              <w:rPr>
                <w:sz w:val="24"/>
              </w:rPr>
            </w:pPr>
            <w:r>
              <w:rPr>
                <w:sz w:val="24"/>
              </w:rPr>
              <w:t>Trẻ già tháng nhưng không nặng so với tuổi thai</w:t>
            </w:r>
          </w:p>
        </w:tc>
        <w:tc>
          <w:tcPr>
            <w:tcW w:w="5040" w:type="dxa"/>
          </w:tcPr>
          <w:p w:rsidR="00937888" w:rsidRDefault="00EC7B47">
            <w:pPr>
              <w:pStyle w:val="TableParagraph"/>
              <w:rPr>
                <w:sz w:val="24"/>
              </w:rPr>
            </w:pPr>
            <w:r>
              <w:rPr>
                <w:sz w:val="24"/>
              </w:rPr>
              <w:t>Post-term infant, not heavy for gestational age</w:t>
            </w:r>
          </w:p>
        </w:tc>
      </w:tr>
      <w:tr w:rsidR="00937888">
        <w:trPr>
          <w:trHeight w:val="620"/>
        </w:trPr>
        <w:tc>
          <w:tcPr>
            <w:tcW w:w="1000" w:type="dxa"/>
          </w:tcPr>
          <w:p w:rsidR="00937888" w:rsidRDefault="00EC7B47">
            <w:pPr>
              <w:pStyle w:val="TableParagraph"/>
              <w:ind w:left="31" w:right="49"/>
              <w:jc w:val="center"/>
              <w:rPr>
                <w:sz w:val="24"/>
              </w:rPr>
            </w:pPr>
            <w:r>
              <w:rPr>
                <w:sz w:val="24"/>
              </w:rPr>
              <w:t>P100</w:t>
            </w:r>
          </w:p>
        </w:tc>
        <w:tc>
          <w:tcPr>
            <w:tcW w:w="4720" w:type="dxa"/>
          </w:tcPr>
          <w:p w:rsidR="00937888" w:rsidRDefault="00EC7B47">
            <w:pPr>
              <w:pStyle w:val="TableParagraph"/>
              <w:spacing w:line="261" w:lineRule="auto"/>
              <w:ind w:right="93"/>
              <w:rPr>
                <w:sz w:val="24"/>
              </w:rPr>
            </w:pPr>
            <w:r>
              <w:rPr>
                <w:sz w:val="24"/>
              </w:rPr>
              <w:t>Chảy máu dưới màng cứng do chấn thương khi sinh</w:t>
            </w:r>
          </w:p>
        </w:tc>
        <w:tc>
          <w:tcPr>
            <w:tcW w:w="5040" w:type="dxa"/>
          </w:tcPr>
          <w:p w:rsidR="00937888" w:rsidRDefault="00EC7B47">
            <w:pPr>
              <w:pStyle w:val="TableParagraph"/>
              <w:rPr>
                <w:sz w:val="24"/>
              </w:rPr>
            </w:pPr>
            <w:r>
              <w:rPr>
                <w:sz w:val="24"/>
              </w:rPr>
              <w:t>Subdural haemorrhage due to birth injury</w:t>
            </w:r>
          </w:p>
        </w:tc>
      </w:tr>
      <w:tr w:rsidR="00937888">
        <w:trPr>
          <w:trHeight w:val="300"/>
        </w:trPr>
        <w:tc>
          <w:tcPr>
            <w:tcW w:w="1000" w:type="dxa"/>
          </w:tcPr>
          <w:p w:rsidR="00937888" w:rsidRDefault="00EC7B47">
            <w:pPr>
              <w:pStyle w:val="TableParagraph"/>
              <w:ind w:left="31" w:right="49"/>
              <w:jc w:val="center"/>
              <w:rPr>
                <w:sz w:val="24"/>
              </w:rPr>
            </w:pPr>
            <w:r>
              <w:rPr>
                <w:sz w:val="24"/>
              </w:rPr>
              <w:t>P101</w:t>
            </w:r>
          </w:p>
        </w:tc>
        <w:tc>
          <w:tcPr>
            <w:tcW w:w="4720" w:type="dxa"/>
          </w:tcPr>
          <w:p w:rsidR="00937888" w:rsidRDefault="00EC7B47">
            <w:pPr>
              <w:pStyle w:val="TableParagraph"/>
              <w:rPr>
                <w:sz w:val="24"/>
              </w:rPr>
            </w:pPr>
            <w:r>
              <w:rPr>
                <w:sz w:val="24"/>
              </w:rPr>
              <w:t>Chảy máu não do chấn thương khi sinh</w:t>
            </w:r>
          </w:p>
        </w:tc>
        <w:tc>
          <w:tcPr>
            <w:tcW w:w="5040" w:type="dxa"/>
          </w:tcPr>
          <w:p w:rsidR="00937888" w:rsidRDefault="00EC7B47">
            <w:pPr>
              <w:pStyle w:val="TableParagraph"/>
              <w:rPr>
                <w:sz w:val="24"/>
              </w:rPr>
            </w:pPr>
            <w:r>
              <w:rPr>
                <w:sz w:val="24"/>
              </w:rPr>
              <w:t>Cerebral haemorrhage due to birth injury</w:t>
            </w:r>
          </w:p>
        </w:tc>
      </w:tr>
      <w:tr w:rsidR="00937888">
        <w:trPr>
          <w:trHeight w:val="620"/>
        </w:trPr>
        <w:tc>
          <w:tcPr>
            <w:tcW w:w="1000" w:type="dxa"/>
          </w:tcPr>
          <w:p w:rsidR="00937888" w:rsidRDefault="00EC7B47">
            <w:pPr>
              <w:pStyle w:val="TableParagraph"/>
              <w:ind w:left="31" w:right="49"/>
              <w:jc w:val="center"/>
              <w:rPr>
                <w:sz w:val="24"/>
              </w:rPr>
            </w:pPr>
            <w:r>
              <w:rPr>
                <w:sz w:val="24"/>
              </w:rPr>
              <w:t>P102</w:t>
            </w:r>
          </w:p>
        </w:tc>
        <w:tc>
          <w:tcPr>
            <w:tcW w:w="4720" w:type="dxa"/>
          </w:tcPr>
          <w:p w:rsidR="00937888" w:rsidRDefault="00EC7B47">
            <w:pPr>
              <w:pStyle w:val="TableParagraph"/>
              <w:spacing w:line="261" w:lineRule="auto"/>
              <w:ind w:right="333"/>
              <w:rPr>
                <w:sz w:val="24"/>
              </w:rPr>
            </w:pPr>
            <w:r>
              <w:rPr>
                <w:sz w:val="24"/>
              </w:rPr>
              <w:t>Chảy máu trong não thất do chấn thương khi sinh</w:t>
            </w:r>
          </w:p>
        </w:tc>
        <w:tc>
          <w:tcPr>
            <w:tcW w:w="5040" w:type="dxa"/>
          </w:tcPr>
          <w:p w:rsidR="00937888" w:rsidRDefault="00EC7B47">
            <w:pPr>
              <w:pStyle w:val="TableParagraph"/>
              <w:rPr>
                <w:sz w:val="24"/>
              </w:rPr>
            </w:pPr>
            <w:r>
              <w:rPr>
                <w:sz w:val="24"/>
              </w:rPr>
              <w:t>Intraventricular haemorrhage due to birth injury</w:t>
            </w:r>
          </w:p>
        </w:tc>
      </w:tr>
      <w:tr w:rsidR="00937888">
        <w:trPr>
          <w:trHeight w:val="620"/>
        </w:trPr>
        <w:tc>
          <w:tcPr>
            <w:tcW w:w="1000" w:type="dxa"/>
          </w:tcPr>
          <w:p w:rsidR="00937888" w:rsidRDefault="00EC7B47">
            <w:pPr>
              <w:pStyle w:val="TableParagraph"/>
              <w:ind w:left="31" w:right="49"/>
              <w:jc w:val="center"/>
              <w:rPr>
                <w:sz w:val="24"/>
              </w:rPr>
            </w:pPr>
            <w:r>
              <w:rPr>
                <w:sz w:val="24"/>
              </w:rPr>
              <w:t>P103</w:t>
            </w:r>
          </w:p>
        </w:tc>
        <w:tc>
          <w:tcPr>
            <w:tcW w:w="4720" w:type="dxa"/>
          </w:tcPr>
          <w:p w:rsidR="00937888" w:rsidRDefault="00EC7B47">
            <w:pPr>
              <w:pStyle w:val="TableParagraph"/>
              <w:spacing w:line="261" w:lineRule="auto"/>
              <w:ind w:right="103"/>
              <w:rPr>
                <w:sz w:val="24"/>
              </w:rPr>
            </w:pPr>
            <w:r>
              <w:rPr>
                <w:sz w:val="24"/>
              </w:rPr>
              <w:t>Chảy máu dưới màng nhện do chấn thương khi sinh</w:t>
            </w:r>
          </w:p>
        </w:tc>
        <w:tc>
          <w:tcPr>
            <w:tcW w:w="5040" w:type="dxa"/>
          </w:tcPr>
          <w:p w:rsidR="00937888" w:rsidRDefault="00EC7B47">
            <w:pPr>
              <w:pStyle w:val="TableParagraph"/>
              <w:rPr>
                <w:sz w:val="24"/>
              </w:rPr>
            </w:pPr>
            <w:r>
              <w:rPr>
                <w:sz w:val="24"/>
              </w:rPr>
              <w:t>Subarachnoid haemorrhage due to birth injury</w:t>
            </w:r>
          </w:p>
        </w:tc>
      </w:tr>
      <w:tr w:rsidR="00937888">
        <w:trPr>
          <w:trHeight w:val="300"/>
        </w:trPr>
        <w:tc>
          <w:tcPr>
            <w:tcW w:w="1000" w:type="dxa"/>
          </w:tcPr>
          <w:p w:rsidR="00937888" w:rsidRDefault="00EC7B47">
            <w:pPr>
              <w:pStyle w:val="TableParagraph"/>
              <w:ind w:left="31" w:right="49"/>
              <w:jc w:val="center"/>
              <w:rPr>
                <w:sz w:val="24"/>
              </w:rPr>
            </w:pPr>
            <w:r>
              <w:rPr>
                <w:sz w:val="24"/>
              </w:rPr>
              <w:t>P104</w:t>
            </w:r>
          </w:p>
        </w:tc>
        <w:tc>
          <w:tcPr>
            <w:tcW w:w="4720" w:type="dxa"/>
          </w:tcPr>
          <w:p w:rsidR="00937888" w:rsidRDefault="00EC7B47">
            <w:pPr>
              <w:pStyle w:val="TableParagraph"/>
              <w:rPr>
                <w:sz w:val="24"/>
              </w:rPr>
            </w:pPr>
            <w:r>
              <w:rPr>
                <w:sz w:val="24"/>
              </w:rPr>
              <w:t>Rách lều não do chấn thương khi sinh</w:t>
            </w:r>
          </w:p>
        </w:tc>
        <w:tc>
          <w:tcPr>
            <w:tcW w:w="5040" w:type="dxa"/>
          </w:tcPr>
          <w:p w:rsidR="00937888" w:rsidRDefault="00EC7B47">
            <w:pPr>
              <w:pStyle w:val="TableParagraph"/>
              <w:rPr>
                <w:sz w:val="24"/>
              </w:rPr>
            </w:pPr>
            <w:r>
              <w:rPr>
                <w:sz w:val="24"/>
              </w:rPr>
              <w:t>Tentorial tear due to birth injury</w:t>
            </w:r>
          </w:p>
        </w:tc>
      </w:tr>
      <w:tr w:rsidR="00937888">
        <w:trPr>
          <w:trHeight w:val="620"/>
        </w:trPr>
        <w:tc>
          <w:tcPr>
            <w:tcW w:w="1000" w:type="dxa"/>
          </w:tcPr>
          <w:p w:rsidR="00937888" w:rsidRDefault="00EC7B47">
            <w:pPr>
              <w:pStyle w:val="TableParagraph"/>
              <w:ind w:left="31" w:right="49"/>
              <w:jc w:val="center"/>
              <w:rPr>
                <w:sz w:val="24"/>
              </w:rPr>
            </w:pPr>
            <w:r>
              <w:rPr>
                <w:sz w:val="24"/>
              </w:rPr>
              <w:t>P108</w:t>
            </w:r>
          </w:p>
        </w:tc>
        <w:tc>
          <w:tcPr>
            <w:tcW w:w="4720" w:type="dxa"/>
          </w:tcPr>
          <w:p w:rsidR="00937888" w:rsidRDefault="00EC7B47">
            <w:pPr>
              <w:pStyle w:val="TableParagraph"/>
              <w:spacing w:line="261" w:lineRule="auto"/>
              <w:ind w:right="531"/>
              <w:rPr>
                <w:sz w:val="24"/>
              </w:rPr>
            </w:pPr>
            <w:r>
              <w:rPr>
                <w:sz w:val="24"/>
              </w:rPr>
              <w:t>Rách, vỡ và chảy máu nội sọ khác do chấn thương trong khi sinh</w:t>
            </w:r>
          </w:p>
        </w:tc>
        <w:tc>
          <w:tcPr>
            <w:tcW w:w="5040" w:type="dxa"/>
          </w:tcPr>
          <w:p w:rsidR="00937888" w:rsidRDefault="00EC7B47">
            <w:pPr>
              <w:pStyle w:val="TableParagraph"/>
              <w:spacing w:line="261" w:lineRule="auto"/>
              <w:rPr>
                <w:sz w:val="24"/>
              </w:rPr>
            </w:pPr>
            <w:r>
              <w:rPr>
                <w:sz w:val="24"/>
              </w:rPr>
              <w:t xml:space="preserve">Other </w:t>
            </w:r>
            <w:r>
              <w:rPr>
                <w:spacing w:val="-5"/>
                <w:sz w:val="24"/>
              </w:rPr>
              <w:t xml:space="preserve">intracranial lacerations </w:t>
            </w:r>
            <w:r>
              <w:rPr>
                <w:spacing w:val="-3"/>
                <w:sz w:val="24"/>
              </w:rPr>
              <w:t xml:space="preserve">and haemorrhages </w:t>
            </w:r>
            <w:r>
              <w:rPr>
                <w:sz w:val="24"/>
              </w:rPr>
              <w:t xml:space="preserve">due </w:t>
            </w:r>
            <w:r>
              <w:rPr>
                <w:spacing w:val="-4"/>
                <w:sz w:val="24"/>
              </w:rPr>
              <w:t xml:space="preserve">to </w:t>
            </w:r>
            <w:r>
              <w:rPr>
                <w:spacing w:val="-3"/>
                <w:sz w:val="24"/>
              </w:rPr>
              <w:t>birth injury</w:t>
            </w:r>
          </w:p>
        </w:tc>
      </w:tr>
      <w:tr w:rsidR="00937888">
        <w:trPr>
          <w:trHeight w:val="620"/>
        </w:trPr>
        <w:tc>
          <w:tcPr>
            <w:tcW w:w="1000" w:type="dxa"/>
          </w:tcPr>
          <w:p w:rsidR="00937888" w:rsidRDefault="00EC7B47">
            <w:pPr>
              <w:pStyle w:val="TableParagraph"/>
              <w:ind w:left="31" w:right="49"/>
              <w:jc w:val="center"/>
              <w:rPr>
                <w:sz w:val="24"/>
              </w:rPr>
            </w:pPr>
            <w:r>
              <w:rPr>
                <w:sz w:val="24"/>
              </w:rPr>
              <w:t>P109</w:t>
            </w:r>
          </w:p>
        </w:tc>
        <w:tc>
          <w:tcPr>
            <w:tcW w:w="4720" w:type="dxa"/>
          </w:tcPr>
          <w:p w:rsidR="00937888" w:rsidRDefault="00EC7B47">
            <w:pPr>
              <w:pStyle w:val="TableParagraph"/>
              <w:spacing w:line="261" w:lineRule="auto"/>
              <w:ind w:right="300"/>
              <w:rPr>
                <w:sz w:val="24"/>
              </w:rPr>
            </w:pPr>
            <w:r>
              <w:rPr>
                <w:sz w:val="24"/>
              </w:rPr>
              <w:t>Rách, vỡ và chảy máu nội sọ do chấn thương khi sinh không xác định</w:t>
            </w:r>
          </w:p>
        </w:tc>
        <w:tc>
          <w:tcPr>
            <w:tcW w:w="5040" w:type="dxa"/>
          </w:tcPr>
          <w:p w:rsidR="00937888" w:rsidRDefault="00EC7B47">
            <w:pPr>
              <w:pStyle w:val="TableParagraph"/>
              <w:spacing w:line="261" w:lineRule="auto"/>
              <w:rPr>
                <w:sz w:val="24"/>
              </w:rPr>
            </w:pPr>
            <w:r>
              <w:rPr>
                <w:spacing w:val="-3"/>
                <w:sz w:val="24"/>
              </w:rPr>
              <w:t xml:space="preserve">Unspecified </w:t>
            </w:r>
            <w:r>
              <w:rPr>
                <w:spacing w:val="-5"/>
                <w:sz w:val="24"/>
              </w:rPr>
              <w:t xml:space="preserve">intracranial laceration </w:t>
            </w:r>
            <w:r>
              <w:rPr>
                <w:spacing w:val="-3"/>
                <w:sz w:val="24"/>
              </w:rPr>
              <w:t xml:space="preserve">and haemorrhage </w:t>
            </w:r>
            <w:r>
              <w:rPr>
                <w:sz w:val="24"/>
              </w:rPr>
              <w:t xml:space="preserve">due </w:t>
            </w:r>
            <w:r>
              <w:rPr>
                <w:spacing w:val="-4"/>
                <w:sz w:val="24"/>
              </w:rPr>
              <w:t xml:space="preserve">to </w:t>
            </w:r>
            <w:r>
              <w:rPr>
                <w:spacing w:val="-3"/>
                <w:sz w:val="24"/>
              </w:rPr>
              <w:t>birth injury</w:t>
            </w:r>
          </w:p>
        </w:tc>
      </w:tr>
      <w:tr w:rsidR="00937888">
        <w:trPr>
          <w:trHeight w:val="300"/>
        </w:trPr>
        <w:tc>
          <w:tcPr>
            <w:tcW w:w="1000" w:type="dxa"/>
          </w:tcPr>
          <w:p w:rsidR="00937888" w:rsidRDefault="00EC7B47">
            <w:pPr>
              <w:pStyle w:val="TableParagraph"/>
              <w:ind w:left="31" w:right="49"/>
              <w:jc w:val="center"/>
              <w:rPr>
                <w:sz w:val="24"/>
              </w:rPr>
            </w:pPr>
            <w:r>
              <w:rPr>
                <w:sz w:val="24"/>
              </w:rPr>
              <w:t>P110</w:t>
            </w:r>
          </w:p>
        </w:tc>
        <w:tc>
          <w:tcPr>
            <w:tcW w:w="4720" w:type="dxa"/>
          </w:tcPr>
          <w:p w:rsidR="00937888" w:rsidRDefault="00EC7B47">
            <w:pPr>
              <w:pStyle w:val="TableParagraph"/>
              <w:rPr>
                <w:sz w:val="24"/>
              </w:rPr>
            </w:pPr>
            <w:r>
              <w:rPr>
                <w:sz w:val="24"/>
              </w:rPr>
              <w:t>Phù não do chấn thương khi sinh</w:t>
            </w:r>
          </w:p>
        </w:tc>
        <w:tc>
          <w:tcPr>
            <w:tcW w:w="5040" w:type="dxa"/>
          </w:tcPr>
          <w:p w:rsidR="00937888" w:rsidRDefault="00EC7B47">
            <w:pPr>
              <w:pStyle w:val="TableParagraph"/>
              <w:rPr>
                <w:sz w:val="24"/>
              </w:rPr>
            </w:pPr>
            <w:r>
              <w:rPr>
                <w:sz w:val="24"/>
              </w:rPr>
              <w:t>Cerebral oedema due to birth injury</w:t>
            </w:r>
          </w:p>
        </w:tc>
      </w:tr>
      <w:tr w:rsidR="00937888">
        <w:trPr>
          <w:trHeight w:val="620"/>
        </w:trPr>
        <w:tc>
          <w:tcPr>
            <w:tcW w:w="1000" w:type="dxa"/>
          </w:tcPr>
          <w:p w:rsidR="00937888" w:rsidRDefault="00EC7B47">
            <w:pPr>
              <w:pStyle w:val="TableParagraph"/>
              <w:ind w:left="31" w:right="49"/>
              <w:jc w:val="center"/>
              <w:rPr>
                <w:sz w:val="24"/>
              </w:rPr>
            </w:pPr>
            <w:r>
              <w:rPr>
                <w:sz w:val="24"/>
              </w:rPr>
              <w:t>P111</w:t>
            </w:r>
          </w:p>
        </w:tc>
        <w:tc>
          <w:tcPr>
            <w:tcW w:w="4720" w:type="dxa"/>
          </w:tcPr>
          <w:p w:rsidR="00937888" w:rsidRDefault="00EC7B47">
            <w:pPr>
              <w:pStyle w:val="TableParagraph"/>
              <w:spacing w:line="261" w:lineRule="auto"/>
              <w:ind w:right="343"/>
              <w:rPr>
                <w:sz w:val="24"/>
              </w:rPr>
            </w:pPr>
            <w:r>
              <w:rPr>
                <w:sz w:val="24"/>
              </w:rPr>
              <w:t>Tổn thương não khác được xác định do chấn thương khi sinh</w:t>
            </w:r>
          </w:p>
        </w:tc>
        <w:tc>
          <w:tcPr>
            <w:tcW w:w="5040" w:type="dxa"/>
          </w:tcPr>
          <w:p w:rsidR="00937888" w:rsidRDefault="00EC7B47">
            <w:pPr>
              <w:pStyle w:val="TableParagraph"/>
              <w:rPr>
                <w:sz w:val="24"/>
              </w:rPr>
            </w:pPr>
            <w:r>
              <w:rPr>
                <w:sz w:val="24"/>
              </w:rPr>
              <w:t>Other specified brain damage due to birth injury</w:t>
            </w:r>
          </w:p>
        </w:tc>
      </w:tr>
      <w:tr w:rsidR="00937888">
        <w:trPr>
          <w:trHeight w:val="620"/>
        </w:trPr>
        <w:tc>
          <w:tcPr>
            <w:tcW w:w="1000" w:type="dxa"/>
          </w:tcPr>
          <w:p w:rsidR="00937888" w:rsidRDefault="00EC7B47">
            <w:pPr>
              <w:pStyle w:val="TableParagraph"/>
              <w:ind w:left="31" w:right="49"/>
              <w:jc w:val="center"/>
              <w:rPr>
                <w:sz w:val="24"/>
              </w:rPr>
            </w:pPr>
            <w:r>
              <w:rPr>
                <w:sz w:val="24"/>
              </w:rPr>
              <w:t>P112</w:t>
            </w:r>
          </w:p>
        </w:tc>
        <w:tc>
          <w:tcPr>
            <w:tcW w:w="4720" w:type="dxa"/>
          </w:tcPr>
          <w:p w:rsidR="00937888" w:rsidRDefault="00EC7B47">
            <w:pPr>
              <w:pStyle w:val="TableParagraph"/>
              <w:spacing w:line="261" w:lineRule="auto"/>
              <w:ind w:right="740"/>
              <w:rPr>
                <w:sz w:val="24"/>
              </w:rPr>
            </w:pPr>
            <w:r>
              <w:rPr>
                <w:sz w:val="24"/>
              </w:rPr>
              <w:t>Tổn thương não không xác định do chấn thương khi sinh</w:t>
            </w:r>
          </w:p>
        </w:tc>
        <w:tc>
          <w:tcPr>
            <w:tcW w:w="5040" w:type="dxa"/>
          </w:tcPr>
          <w:p w:rsidR="00937888" w:rsidRDefault="00EC7B47">
            <w:pPr>
              <w:pStyle w:val="TableParagraph"/>
              <w:rPr>
                <w:sz w:val="24"/>
              </w:rPr>
            </w:pPr>
            <w:r>
              <w:rPr>
                <w:sz w:val="24"/>
              </w:rPr>
              <w:t>Unspecified brain damage due to birth injury</w:t>
            </w:r>
          </w:p>
        </w:tc>
      </w:tr>
      <w:tr w:rsidR="00937888">
        <w:trPr>
          <w:trHeight w:val="620"/>
        </w:trPr>
        <w:tc>
          <w:tcPr>
            <w:tcW w:w="1000" w:type="dxa"/>
          </w:tcPr>
          <w:p w:rsidR="00937888" w:rsidRDefault="00EC7B47">
            <w:pPr>
              <w:pStyle w:val="TableParagraph"/>
              <w:ind w:left="31" w:right="49"/>
              <w:jc w:val="center"/>
              <w:rPr>
                <w:sz w:val="24"/>
              </w:rPr>
            </w:pPr>
            <w:r>
              <w:rPr>
                <w:sz w:val="24"/>
              </w:rPr>
              <w:t>P113</w:t>
            </w:r>
          </w:p>
        </w:tc>
        <w:tc>
          <w:tcPr>
            <w:tcW w:w="4720" w:type="dxa"/>
          </w:tcPr>
          <w:p w:rsidR="00937888" w:rsidRDefault="00EC7B47">
            <w:pPr>
              <w:pStyle w:val="TableParagraph"/>
              <w:spacing w:line="261" w:lineRule="auto"/>
              <w:ind w:right="196"/>
              <w:rPr>
                <w:sz w:val="24"/>
              </w:rPr>
            </w:pPr>
            <w:r>
              <w:rPr>
                <w:sz w:val="24"/>
              </w:rPr>
              <w:t>Tổn thương thần kinh mặt do chấn thương khi sinh</w:t>
            </w:r>
          </w:p>
        </w:tc>
        <w:tc>
          <w:tcPr>
            <w:tcW w:w="5040" w:type="dxa"/>
          </w:tcPr>
          <w:p w:rsidR="00937888" w:rsidRDefault="00EC7B47">
            <w:pPr>
              <w:pStyle w:val="TableParagraph"/>
              <w:rPr>
                <w:sz w:val="24"/>
              </w:rPr>
            </w:pPr>
            <w:r>
              <w:rPr>
                <w:sz w:val="24"/>
              </w:rPr>
              <w:t>Birth injury to facial nerve</w:t>
            </w:r>
          </w:p>
        </w:tc>
      </w:tr>
      <w:tr w:rsidR="00937888">
        <w:trPr>
          <w:trHeight w:val="620"/>
        </w:trPr>
        <w:tc>
          <w:tcPr>
            <w:tcW w:w="1000" w:type="dxa"/>
          </w:tcPr>
          <w:p w:rsidR="00937888" w:rsidRDefault="00EC7B47">
            <w:pPr>
              <w:pStyle w:val="TableParagraph"/>
              <w:ind w:left="31" w:right="49"/>
              <w:jc w:val="center"/>
              <w:rPr>
                <w:sz w:val="24"/>
              </w:rPr>
            </w:pPr>
            <w:r>
              <w:rPr>
                <w:sz w:val="24"/>
              </w:rPr>
              <w:t>P114</w:t>
            </w:r>
          </w:p>
        </w:tc>
        <w:tc>
          <w:tcPr>
            <w:tcW w:w="4720" w:type="dxa"/>
          </w:tcPr>
          <w:p w:rsidR="00937888" w:rsidRDefault="00EC7B47">
            <w:pPr>
              <w:pStyle w:val="TableParagraph"/>
              <w:spacing w:line="261" w:lineRule="auto"/>
              <w:ind w:right="154"/>
              <w:rPr>
                <w:sz w:val="24"/>
              </w:rPr>
            </w:pPr>
            <w:r>
              <w:rPr>
                <w:sz w:val="24"/>
              </w:rPr>
              <w:t>Tổn thương các dây thần kinh sọ khác do chấn thương khi sinh</w:t>
            </w:r>
          </w:p>
        </w:tc>
        <w:tc>
          <w:tcPr>
            <w:tcW w:w="5040" w:type="dxa"/>
          </w:tcPr>
          <w:p w:rsidR="00937888" w:rsidRDefault="00EC7B47">
            <w:pPr>
              <w:pStyle w:val="TableParagraph"/>
              <w:rPr>
                <w:sz w:val="24"/>
              </w:rPr>
            </w:pPr>
            <w:r>
              <w:rPr>
                <w:sz w:val="24"/>
              </w:rPr>
              <w:t xml:space="preserve">Birth </w:t>
            </w:r>
            <w:r>
              <w:rPr>
                <w:sz w:val="24"/>
              </w:rPr>
              <w:t>injury to other cranial nerves</w:t>
            </w:r>
          </w:p>
        </w:tc>
      </w:tr>
      <w:tr w:rsidR="00937888">
        <w:trPr>
          <w:trHeight w:val="620"/>
        </w:trPr>
        <w:tc>
          <w:tcPr>
            <w:tcW w:w="1000" w:type="dxa"/>
          </w:tcPr>
          <w:p w:rsidR="00937888" w:rsidRDefault="00EC7B47">
            <w:pPr>
              <w:pStyle w:val="TableParagraph"/>
              <w:ind w:left="31" w:right="49"/>
              <w:jc w:val="center"/>
              <w:rPr>
                <w:sz w:val="24"/>
              </w:rPr>
            </w:pPr>
            <w:r>
              <w:rPr>
                <w:sz w:val="24"/>
              </w:rPr>
              <w:t>P115</w:t>
            </w:r>
          </w:p>
        </w:tc>
        <w:tc>
          <w:tcPr>
            <w:tcW w:w="4720" w:type="dxa"/>
          </w:tcPr>
          <w:p w:rsidR="00937888" w:rsidRDefault="00EC7B47">
            <w:pPr>
              <w:pStyle w:val="TableParagraph"/>
              <w:spacing w:line="261" w:lineRule="auto"/>
              <w:ind w:right="213"/>
              <w:rPr>
                <w:sz w:val="24"/>
              </w:rPr>
            </w:pPr>
            <w:r>
              <w:rPr>
                <w:sz w:val="24"/>
              </w:rPr>
              <w:t>Tổn thương cột sống và tuỷ sống do chấn thương khi sinh</w:t>
            </w:r>
          </w:p>
        </w:tc>
        <w:tc>
          <w:tcPr>
            <w:tcW w:w="5040" w:type="dxa"/>
          </w:tcPr>
          <w:p w:rsidR="00937888" w:rsidRDefault="00EC7B47">
            <w:pPr>
              <w:pStyle w:val="TableParagraph"/>
              <w:rPr>
                <w:sz w:val="24"/>
              </w:rPr>
            </w:pPr>
            <w:r>
              <w:rPr>
                <w:sz w:val="24"/>
              </w:rPr>
              <w:t>Birth injury to spine and spinal cord</w:t>
            </w:r>
          </w:p>
        </w:tc>
      </w:tr>
      <w:tr w:rsidR="00937888">
        <w:trPr>
          <w:trHeight w:val="620"/>
        </w:trPr>
        <w:tc>
          <w:tcPr>
            <w:tcW w:w="1000" w:type="dxa"/>
          </w:tcPr>
          <w:p w:rsidR="00937888" w:rsidRDefault="00EC7B47">
            <w:pPr>
              <w:pStyle w:val="TableParagraph"/>
              <w:ind w:left="31" w:right="49"/>
              <w:jc w:val="center"/>
              <w:rPr>
                <w:sz w:val="24"/>
              </w:rPr>
            </w:pPr>
            <w:r>
              <w:rPr>
                <w:sz w:val="24"/>
              </w:rPr>
              <w:t>P119</w:t>
            </w:r>
          </w:p>
        </w:tc>
        <w:tc>
          <w:tcPr>
            <w:tcW w:w="4720" w:type="dxa"/>
          </w:tcPr>
          <w:p w:rsidR="00937888" w:rsidRDefault="00EC7B47">
            <w:pPr>
              <w:pStyle w:val="TableParagraph"/>
              <w:spacing w:line="261" w:lineRule="auto"/>
              <w:ind w:right="316"/>
              <w:rPr>
                <w:sz w:val="24"/>
              </w:rPr>
            </w:pPr>
            <w:r>
              <w:rPr>
                <w:sz w:val="24"/>
              </w:rPr>
              <w:t>Tổn thương hệ thần kinh trung ương do chấn thương khi sinh, không xác định</w:t>
            </w:r>
          </w:p>
        </w:tc>
        <w:tc>
          <w:tcPr>
            <w:tcW w:w="5040" w:type="dxa"/>
          </w:tcPr>
          <w:p w:rsidR="00937888" w:rsidRDefault="00EC7B47">
            <w:pPr>
              <w:pStyle w:val="TableParagraph"/>
              <w:rPr>
                <w:sz w:val="24"/>
              </w:rPr>
            </w:pPr>
            <w:r>
              <w:rPr>
                <w:sz w:val="24"/>
              </w:rPr>
              <w:t>Birth injury to central nervous system, unspecified</w:t>
            </w:r>
          </w:p>
        </w:tc>
      </w:tr>
      <w:tr w:rsidR="00937888">
        <w:trPr>
          <w:trHeight w:val="300"/>
        </w:trPr>
        <w:tc>
          <w:tcPr>
            <w:tcW w:w="1000" w:type="dxa"/>
          </w:tcPr>
          <w:p w:rsidR="00937888" w:rsidRDefault="00EC7B47">
            <w:pPr>
              <w:pStyle w:val="TableParagraph"/>
              <w:ind w:left="31" w:right="49"/>
              <w:jc w:val="center"/>
              <w:rPr>
                <w:sz w:val="24"/>
              </w:rPr>
            </w:pPr>
            <w:r>
              <w:rPr>
                <w:sz w:val="24"/>
              </w:rPr>
              <w:t>P120</w:t>
            </w:r>
          </w:p>
        </w:tc>
        <w:tc>
          <w:tcPr>
            <w:tcW w:w="4720" w:type="dxa"/>
          </w:tcPr>
          <w:p w:rsidR="00937888" w:rsidRDefault="00EC7B47">
            <w:pPr>
              <w:pStyle w:val="TableParagraph"/>
              <w:rPr>
                <w:sz w:val="24"/>
              </w:rPr>
            </w:pPr>
            <w:r>
              <w:rPr>
                <w:sz w:val="24"/>
              </w:rPr>
              <w:t>Máu tụ dưới cốt mạc do chấn thương khi sinh</w:t>
            </w:r>
          </w:p>
        </w:tc>
        <w:tc>
          <w:tcPr>
            <w:tcW w:w="5040" w:type="dxa"/>
          </w:tcPr>
          <w:p w:rsidR="00937888" w:rsidRDefault="00EC7B47">
            <w:pPr>
              <w:pStyle w:val="TableParagraph"/>
              <w:rPr>
                <w:sz w:val="24"/>
              </w:rPr>
            </w:pPr>
            <w:r>
              <w:rPr>
                <w:sz w:val="24"/>
              </w:rPr>
              <w:t>Cephalhaematoma due to birth injury</w:t>
            </w:r>
          </w:p>
        </w:tc>
      </w:tr>
      <w:tr w:rsidR="00937888">
        <w:trPr>
          <w:trHeight w:val="300"/>
        </w:trPr>
        <w:tc>
          <w:tcPr>
            <w:tcW w:w="1000" w:type="dxa"/>
          </w:tcPr>
          <w:p w:rsidR="00937888" w:rsidRDefault="00EC7B47">
            <w:pPr>
              <w:pStyle w:val="TableParagraph"/>
              <w:ind w:left="31" w:right="49"/>
              <w:jc w:val="center"/>
              <w:rPr>
                <w:sz w:val="24"/>
              </w:rPr>
            </w:pPr>
            <w:r>
              <w:rPr>
                <w:sz w:val="24"/>
              </w:rPr>
              <w:t>P121</w:t>
            </w:r>
          </w:p>
        </w:tc>
        <w:tc>
          <w:tcPr>
            <w:tcW w:w="4720" w:type="dxa"/>
          </w:tcPr>
          <w:p w:rsidR="00937888" w:rsidRDefault="00EC7B47">
            <w:pPr>
              <w:pStyle w:val="TableParagraph"/>
              <w:rPr>
                <w:sz w:val="24"/>
              </w:rPr>
            </w:pPr>
            <w:r>
              <w:rPr>
                <w:sz w:val="24"/>
              </w:rPr>
              <w:t>Bong da đầu do chấn thương khi sinh</w:t>
            </w:r>
          </w:p>
        </w:tc>
        <w:tc>
          <w:tcPr>
            <w:tcW w:w="5040" w:type="dxa"/>
          </w:tcPr>
          <w:p w:rsidR="00937888" w:rsidRDefault="00EC7B47">
            <w:pPr>
              <w:pStyle w:val="TableParagraph"/>
              <w:rPr>
                <w:sz w:val="24"/>
              </w:rPr>
            </w:pPr>
            <w:r>
              <w:rPr>
                <w:sz w:val="24"/>
              </w:rPr>
              <w:t>Chignon due to birth injury</w:t>
            </w:r>
          </w:p>
        </w:tc>
      </w:tr>
      <w:tr w:rsidR="00937888">
        <w:trPr>
          <w:trHeight w:val="620"/>
        </w:trPr>
        <w:tc>
          <w:tcPr>
            <w:tcW w:w="1000" w:type="dxa"/>
          </w:tcPr>
          <w:p w:rsidR="00937888" w:rsidRDefault="00EC7B47">
            <w:pPr>
              <w:pStyle w:val="TableParagraph"/>
              <w:ind w:left="31" w:right="49"/>
              <w:jc w:val="center"/>
              <w:rPr>
                <w:sz w:val="24"/>
              </w:rPr>
            </w:pPr>
            <w:r>
              <w:rPr>
                <w:sz w:val="24"/>
              </w:rPr>
              <w:t>P122</w:t>
            </w:r>
          </w:p>
        </w:tc>
        <w:tc>
          <w:tcPr>
            <w:tcW w:w="4720" w:type="dxa"/>
          </w:tcPr>
          <w:p w:rsidR="00937888" w:rsidRDefault="00EC7B47">
            <w:pPr>
              <w:pStyle w:val="TableParagraph"/>
              <w:spacing w:line="261" w:lineRule="auto"/>
              <w:ind w:right="330"/>
              <w:rPr>
                <w:sz w:val="24"/>
              </w:rPr>
            </w:pPr>
            <w:r>
              <w:rPr>
                <w:sz w:val="24"/>
              </w:rPr>
              <w:t>Chảy máu dưới cân ngoài sọ do chấn thương khi sinh</w:t>
            </w:r>
          </w:p>
        </w:tc>
        <w:tc>
          <w:tcPr>
            <w:tcW w:w="5040" w:type="dxa"/>
          </w:tcPr>
          <w:p w:rsidR="00937888" w:rsidRDefault="00EC7B47">
            <w:pPr>
              <w:pStyle w:val="TableParagraph"/>
              <w:spacing w:line="261" w:lineRule="auto"/>
              <w:rPr>
                <w:sz w:val="24"/>
              </w:rPr>
            </w:pPr>
            <w:r>
              <w:rPr>
                <w:spacing w:val="-5"/>
                <w:sz w:val="24"/>
              </w:rPr>
              <w:t xml:space="preserve">Epicranial </w:t>
            </w:r>
            <w:r>
              <w:rPr>
                <w:sz w:val="24"/>
              </w:rPr>
              <w:t xml:space="preserve">subaponeurotic </w:t>
            </w:r>
            <w:r>
              <w:rPr>
                <w:spacing w:val="-3"/>
                <w:sz w:val="24"/>
              </w:rPr>
              <w:t xml:space="preserve">haemorrhage </w:t>
            </w:r>
            <w:r>
              <w:rPr>
                <w:sz w:val="24"/>
              </w:rPr>
              <w:t xml:space="preserve">due </w:t>
            </w:r>
            <w:r>
              <w:rPr>
                <w:spacing w:val="-4"/>
                <w:sz w:val="24"/>
              </w:rPr>
              <w:t xml:space="preserve">to </w:t>
            </w:r>
            <w:r>
              <w:rPr>
                <w:spacing w:val="-3"/>
                <w:sz w:val="24"/>
              </w:rPr>
              <w:t>birth injury</w:t>
            </w:r>
          </w:p>
        </w:tc>
      </w:tr>
      <w:tr w:rsidR="00937888">
        <w:trPr>
          <w:trHeight w:val="300"/>
        </w:trPr>
        <w:tc>
          <w:tcPr>
            <w:tcW w:w="1000" w:type="dxa"/>
          </w:tcPr>
          <w:p w:rsidR="00937888" w:rsidRDefault="00EC7B47">
            <w:pPr>
              <w:pStyle w:val="TableParagraph"/>
              <w:ind w:left="31" w:right="49"/>
              <w:jc w:val="center"/>
              <w:rPr>
                <w:sz w:val="24"/>
              </w:rPr>
            </w:pPr>
            <w:r>
              <w:rPr>
                <w:sz w:val="24"/>
              </w:rPr>
              <w:t>P123</w:t>
            </w:r>
          </w:p>
        </w:tc>
        <w:tc>
          <w:tcPr>
            <w:tcW w:w="4720" w:type="dxa"/>
          </w:tcPr>
          <w:p w:rsidR="00937888" w:rsidRDefault="00EC7B47">
            <w:pPr>
              <w:pStyle w:val="TableParagraph"/>
              <w:rPr>
                <w:sz w:val="24"/>
              </w:rPr>
            </w:pPr>
            <w:r>
              <w:rPr>
                <w:sz w:val="24"/>
              </w:rPr>
              <w:t>Bầm tím da đầu do chấn thương khi sinh</w:t>
            </w:r>
          </w:p>
        </w:tc>
        <w:tc>
          <w:tcPr>
            <w:tcW w:w="5040" w:type="dxa"/>
          </w:tcPr>
          <w:p w:rsidR="00937888" w:rsidRDefault="00EC7B47">
            <w:pPr>
              <w:pStyle w:val="TableParagraph"/>
              <w:rPr>
                <w:sz w:val="24"/>
              </w:rPr>
            </w:pPr>
            <w:r>
              <w:rPr>
                <w:sz w:val="24"/>
              </w:rPr>
              <w:t>Bruising of scalp due to birth injury</w:t>
            </w:r>
          </w:p>
        </w:tc>
      </w:tr>
      <w:tr w:rsidR="00937888">
        <w:trPr>
          <w:trHeight w:val="300"/>
        </w:trPr>
        <w:tc>
          <w:tcPr>
            <w:tcW w:w="1000" w:type="dxa"/>
          </w:tcPr>
          <w:p w:rsidR="00937888" w:rsidRDefault="00EC7B47">
            <w:pPr>
              <w:pStyle w:val="TableParagraph"/>
              <w:ind w:left="31" w:right="49"/>
              <w:jc w:val="center"/>
              <w:rPr>
                <w:sz w:val="24"/>
              </w:rPr>
            </w:pPr>
            <w:r>
              <w:rPr>
                <w:sz w:val="24"/>
              </w:rPr>
              <w:t>P124</w:t>
            </w:r>
          </w:p>
        </w:tc>
        <w:tc>
          <w:tcPr>
            <w:tcW w:w="4720" w:type="dxa"/>
          </w:tcPr>
          <w:p w:rsidR="00937888" w:rsidRDefault="00EC7B47">
            <w:pPr>
              <w:pStyle w:val="TableParagraph"/>
              <w:rPr>
                <w:sz w:val="24"/>
              </w:rPr>
            </w:pPr>
            <w:r>
              <w:rPr>
                <w:sz w:val="24"/>
              </w:rPr>
              <w:t>Chấn thương da đầu trẻ sơ sinh do máy monitor</w:t>
            </w:r>
          </w:p>
        </w:tc>
        <w:tc>
          <w:tcPr>
            <w:tcW w:w="5040" w:type="dxa"/>
          </w:tcPr>
          <w:p w:rsidR="00937888" w:rsidRDefault="00EC7B47">
            <w:pPr>
              <w:pStyle w:val="TableParagraph"/>
              <w:rPr>
                <w:sz w:val="24"/>
              </w:rPr>
            </w:pPr>
            <w:r>
              <w:rPr>
                <w:sz w:val="24"/>
              </w:rPr>
              <w:t>Monitoring injury of scalp of newborn</w:t>
            </w:r>
          </w:p>
        </w:tc>
      </w:tr>
      <w:tr w:rsidR="00937888">
        <w:trPr>
          <w:trHeight w:val="300"/>
        </w:trPr>
        <w:tc>
          <w:tcPr>
            <w:tcW w:w="1000" w:type="dxa"/>
          </w:tcPr>
          <w:p w:rsidR="00937888" w:rsidRDefault="00EC7B47">
            <w:pPr>
              <w:pStyle w:val="TableParagraph"/>
              <w:ind w:left="31" w:right="49"/>
              <w:jc w:val="center"/>
              <w:rPr>
                <w:sz w:val="24"/>
              </w:rPr>
            </w:pPr>
            <w:r>
              <w:rPr>
                <w:sz w:val="24"/>
              </w:rPr>
              <w:t>P128</w:t>
            </w:r>
          </w:p>
        </w:tc>
        <w:tc>
          <w:tcPr>
            <w:tcW w:w="4720" w:type="dxa"/>
          </w:tcPr>
          <w:p w:rsidR="00937888" w:rsidRDefault="00EC7B47">
            <w:pPr>
              <w:pStyle w:val="TableParagraph"/>
              <w:rPr>
                <w:sz w:val="24"/>
              </w:rPr>
            </w:pPr>
            <w:r>
              <w:rPr>
                <w:sz w:val="24"/>
              </w:rPr>
              <w:t>Chấn thương da đầu khác khi sinh</w:t>
            </w:r>
          </w:p>
        </w:tc>
        <w:tc>
          <w:tcPr>
            <w:tcW w:w="5040" w:type="dxa"/>
          </w:tcPr>
          <w:p w:rsidR="00937888" w:rsidRDefault="00EC7B47">
            <w:pPr>
              <w:pStyle w:val="TableParagraph"/>
              <w:rPr>
                <w:sz w:val="24"/>
              </w:rPr>
            </w:pPr>
            <w:r>
              <w:rPr>
                <w:sz w:val="24"/>
              </w:rPr>
              <w:t>Other birth injuries to scalp</w:t>
            </w:r>
          </w:p>
        </w:tc>
      </w:tr>
      <w:tr w:rsidR="00937888">
        <w:trPr>
          <w:trHeight w:val="300"/>
        </w:trPr>
        <w:tc>
          <w:tcPr>
            <w:tcW w:w="1000" w:type="dxa"/>
          </w:tcPr>
          <w:p w:rsidR="00937888" w:rsidRDefault="00EC7B47">
            <w:pPr>
              <w:pStyle w:val="TableParagraph"/>
              <w:ind w:left="31" w:right="49"/>
              <w:jc w:val="center"/>
              <w:rPr>
                <w:sz w:val="24"/>
              </w:rPr>
            </w:pPr>
            <w:r>
              <w:rPr>
                <w:sz w:val="24"/>
              </w:rPr>
              <w:t>P129</w:t>
            </w:r>
          </w:p>
        </w:tc>
        <w:tc>
          <w:tcPr>
            <w:tcW w:w="4720" w:type="dxa"/>
          </w:tcPr>
          <w:p w:rsidR="00937888" w:rsidRDefault="00EC7B47">
            <w:pPr>
              <w:pStyle w:val="TableParagraph"/>
              <w:rPr>
                <w:sz w:val="24"/>
              </w:rPr>
            </w:pPr>
            <w:r>
              <w:rPr>
                <w:sz w:val="24"/>
              </w:rPr>
              <w:t>Chấn thương da đầu khi sinh, không xác định</w:t>
            </w:r>
          </w:p>
        </w:tc>
        <w:tc>
          <w:tcPr>
            <w:tcW w:w="5040" w:type="dxa"/>
          </w:tcPr>
          <w:p w:rsidR="00937888" w:rsidRDefault="00EC7B47">
            <w:pPr>
              <w:pStyle w:val="TableParagraph"/>
              <w:rPr>
                <w:sz w:val="24"/>
              </w:rPr>
            </w:pPr>
            <w:r>
              <w:rPr>
                <w:sz w:val="24"/>
              </w:rPr>
              <w:t>Birth injury to scalp, unspecified</w:t>
            </w:r>
          </w:p>
        </w:tc>
      </w:tr>
      <w:tr w:rsidR="00937888">
        <w:trPr>
          <w:trHeight w:val="300"/>
        </w:trPr>
        <w:tc>
          <w:tcPr>
            <w:tcW w:w="1000" w:type="dxa"/>
          </w:tcPr>
          <w:p w:rsidR="00937888" w:rsidRDefault="00EC7B47">
            <w:pPr>
              <w:pStyle w:val="TableParagraph"/>
              <w:ind w:left="31" w:right="49"/>
              <w:jc w:val="center"/>
              <w:rPr>
                <w:sz w:val="24"/>
              </w:rPr>
            </w:pPr>
            <w:r>
              <w:rPr>
                <w:sz w:val="24"/>
              </w:rPr>
              <w:t>P130</w:t>
            </w:r>
          </w:p>
        </w:tc>
        <w:tc>
          <w:tcPr>
            <w:tcW w:w="4720" w:type="dxa"/>
          </w:tcPr>
          <w:p w:rsidR="00937888" w:rsidRDefault="00EC7B47">
            <w:pPr>
              <w:pStyle w:val="TableParagraph"/>
              <w:rPr>
                <w:sz w:val="24"/>
              </w:rPr>
            </w:pPr>
            <w:r>
              <w:rPr>
                <w:sz w:val="24"/>
              </w:rPr>
              <w:t>Vỡ sọ do chấn thương khi sinh</w:t>
            </w:r>
          </w:p>
        </w:tc>
        <w:tc>
          <w:tcPr>
            <w:tcW w:w="5040" w:type="dxa"/>
          </w:tcPr>
          <w:p w:rsidR="00937888" w:rsidRDefault="00EC7B47">
            <w:pPr>
              <w:pStyle w:val="TableParagraph"/>
              <w:rPr>
                <w:sz w:val="24"/>
              </w:rPr>
            </w:pPr>
            <w:r>
              <w:rPr>
                <w:sz w:val="24"/>
              </w:rPr>
              <w:t>Fracture of skull due to birth injury</w:t>
            </w:r>
          </w:p>
        </w:tc>
      </w:tr>
      <w:tr w:rsidR="00937888">
        <w:trPr>
          <w:trHeight w:val="300"/>
        </w:trPr>
        <w:tc>
          <w:tcPr>
            <w:tcW w:w="1000" w:type="dxa"/>
          </w:tcPr>
          <w:p w:rsidR="00937888" w:rsidRDefault="00EC7B47">
            <w:pPr>
              <w:pStyle w:val="TableParagraph"/>
              <w:ind w:left="31" w:right="49"/>
              <w:jc w:val="center"/>
              <w:rPr>
                <w:sz w:val="24"/>
              </w:rPr>
            </w:pPr>
            <w:r>
              <w:rPr>
                <w:sz w:val="24"/>
              </w:rPr>
              <w:t>P131</w:t>
            </w:r>
          </w:p>
        </w:tc>
        <w:tc>
          <w:tcPr>
            <w:tcW w:w="4720" w:type="dxa"/>
          </w:tcPr>
          <w:p w:rsidR="00937888" w:rsidRDefault="00EC7B47">
            <w:pPr>
              <w:pStyle w:val="TableParagraph"/>
              <w:rPr>
                <w:sz w:val="24"/>
              </w:rPr>
            </w:pPr>
            <w:r>
              <w:rPr>
                <w:sz w:val="24"/>
              </w:rPr>
              <w:t>Chấn thương khi sinh khác lên vòm sọ</w:t>
            </w:r>
          </w:p>
        </w:tc>
        <w:tc>
          <w:tcPr>
            <w:tcW w:w="5040" w:type="dxa"/>
          </w:tcPr>
          <w:p w:rsidR="00937888" w:rsidRDefault="00EC7B47">
            <w:pPr>
              <w:pStyle w:val="TableParagraph"/>
              <w:rPr>
                <w:sz w:val="24"/>
              </w:rPr>
            </w:pPr>
            <w:r>
              <w:rPr>
                <w:sz w:val="24"/>
              </w:rPr>
              <w:t>Other birth injuries to skull</w:t>
            </w:r>
          </w:p>
        </w:tc>
      </w:tr>
      <w:tr w:rsidR="00937888">
        <w:trPr>
          <w:trHeight w:val="300"/>
        </w:trPr>
        <w:tc>
          <w:tcPr>
            <w:tcW w:w="1000" w:type="dxa"/>
          </w:tcPr>
          <w:p w:rsidR="00937888" w:rsidRDefault="00EC7B47">
            <w:pPr>
              <w:pStyle w:val="TableParagraph"/>
              <w:ind w:left="31" w:right="49"/>
              <w:jc w:val="center"/>
              <w:rPr>
                <w:sz w:val="24"/>
              </w:rPr>
            </w:pPr>
            <w:r>
              <w:rPr>
                <w:sz w:val="24"/>
              </w:rPr>
              <w:t>P132</w:t>
            </w:r>
          </w:p>
        </w:tc>
        <w:tc>
          <w:tcPr>
            <w:tcW w:w="4720" w:type="dxa"/>
          </w:tcPr>
          <w:p w:rsidR="00937888" w:rsidRDefault="00EC7B47">
            <w:pPr>
              <w:pStyle w:val="TableParagraph"/>
              <w:rPr>
                <w:sz w:val="24"/>
              </w:rPr>
            </w:pPr>
            <w:r>
              <w:rPr>
                <w:sz w:val="24"/>
              </w:rPr>
              <w:t>Chấn thương xương đùi khi sinh</w:t>
            </w:r>
          </w:p>
        </w:tc>
        <w:tc>
          <w:tcPr>
            <w:tcW w:w="5040" w:type="dxa"/>
          </w:tcPr>
          <w:p w:rsidR="00937888" w:rsidRDefault="00EC7B47">
            <w:pPr>
              <w:pStyle w:val="TableParagraph"/>
              <w:rPr>
                <w:sz w:val="24"/>
              </w:rPr>
            </w:pPr>
            <w:r>
              <w:rPr>
                <w:sz w:val="24"/>
              </w:rPr>
              <w:t>Birth injury to femur</w:t>
            </w:r>
          </w:p>
        </w:tc>
      </w:tr>
      <w:tr w:rsidR="00937888">
        <w:trPr>
          <w:trHeight w:val="300"/>
        </w:trPr>
        <w:tc>
          <w:tcPr>
            <w:tcW w:w="1000" w:type="dxa"/>
          </w:tcPr>
          <w:p w:rsidR="00937888" w:rsidRDefault="00EC7B47">
            <w:pPr>
              <w:pStyle w:val="TableParagraph"/>
              <w:ind w:left="31" w:right="49"/>
              <w:jc w:val="center"/>
              <w:rPr>
                <w:sz w:val="24"/>
              </w:rPr>
            </w:pPr>
            <w:r>
              <w:rPr>
                <w:sz w:val="24"/>
              </w:rPr>
              <w:t>P133</w:t>
            </w:r>
          </w:p>
        </w:tc>
        <w:tc>
          <w:tcPr>
            <w:tcW w:w="4720" w:type="dxa"/>
          </w:tcPr>
          <w:p w:rsidR="00937888" w:rsidRDefault="00EC7B47">
            <w:pPr>
              <w:pStyle w:val="TableParagraph"/>
              <w:rPr>
                <w:sz w:val="24"/>
              </w:rPr>
            </w:pPr>
            <w:r>
              <w:rPr>
                <w:sz w:val="24"/>
              </w:rPr>
              <w:t>Chấn thương các xương dài khác khi sinh</w:t>
            </w:r>
          </w:p>
        </w:tc>
        <w:tc>
          <w:tcPr>
            <w:tcW w:w="5040" w:type="dxa"/>
          </w:tcPr>
          <w:p w:rsidR="00937888" w:rsidRDefault="00EC7B47">
            <w:pPr>
              <w:pStyle w:val="TableParagraph"/>
              <w:rPr>
                <w:sz w:val="24"/>
              </w:rPr>
            </w:pPr>
            <w:r>
              <w:rPr>
                <w:sz w:val="24"/>
              </w:rPr>
              <w:t>Birth injury to other long bones</w:t>
            </w:r>
          </w:p>
        </w:tc>
      </w:tr>
      <w:tr w:rsidR="00937888">
        <w:trPr>
          <w:trHeight w:val="300"/>
        </w:trPr>
        <w:tc>
          <w:tcPr>
            <w:tcW w:w="1000" w:type="dxa"/>
          </w:tcPr>
          <w:p w:rsidR="00937888" w:rsidRDefault="00EC7B47">
            <w:pPr>
              <w:pStyle w:val="TableParagraph"/>
              <w:ind w:left="31" w:right="49"/>
              <w:jc w:val="center"/>
              <w:rPr>
                <w:sz w:val="24"/>
              </w:rPr>
            </w:pPr>
            <w:r>
              <w:rPr>
                <w:sz w:val="24"/>
              </w:rPr>
              <w:t>P134</w:t>
            </w:r>
          </w:p>
        </w:tc>
        <w:tc>
          <w:tcPr>
            <w:tcW w:w="4720" w:type="dxa"/>
          </w:tcPr>
          <w:p w:rsidR="00937888" w:rsidRDefault="00EC7B47">
            <w:pPr>
              <w:pStyle w:val="TableParagraph"/>
              <w:rPr>
                <w:sz w:val="24"/>
              </w:rPr>
            </w:pPr>
            <w:r>
              <w:rPr>
                <w:sz w:val="24"/>
              </w:rPr>
              <w:t>Gãy xương đòn do chấn thương khi sinh</w:t>
            </w:r>
          </w:p>
        </w:tc>
        <w:tc>
          <w:tcPr>
            <w:tcW w:w="5040" w:type="dxa"/>
          </w:tcPr>
          <w:p w:rsidR="00937888" w:rsidRDefault="00EC7B47">
            <w:pPr>
              <w:pStyle w:val="TableParagraph"/>
              <w:rPr>
                <w:sz w:val="24"/>
              </w:rPr>
            </w:pPr>
            <w:r>
              <w:rPr>
                <w:sz w:val="24"/>
              </w:rPr>
              <w:t>Fracture of clavicle due to birth injury</w:t>
            </w:r>
          </w:p>
        </w:tc>
      </w:tr>
      <w:tr w:rsidR="00937888">
        <w:trPr>
          <w:trHeight w:val="300"/>
        </w:trPr>
        <w:tc>
          <w:tcPr>
            <w:tcW w:w="1000" w:type="dxa"/>
          </w:tcPr>
          <w:p w:rsidR="00937888" w:rsidRDefault="00EC7B47">
            <w:pPr>
              <w:pStyle w:val="TableParagraph"/>
              <w:ind w:left="31" w:right="49"/>
              <w:jc w:val="center"/>
              <w:rPr>
                <w:sz w:val="24"/>
              </w:rPr>
            </w:pPr>
            <w:r>
              <w:rPr>
                <w:sz w:val="24"/>
              </w:rPr>
              <w:t>P138</w:t>
            </w:r>
          </w:p>
        </w:tc>
        <w:tc>
          <w:tcPr>
            <w:tcW w:w="4720" w:type="dxa"/>
          </w:tcPr>
          <w:p w:rsidR="00937888" w:rsidRDefault="00EC7B47">
            <w:pPr>
              <w:pStyle w:val="TableParagraph"/>
              <w:rPr>
                <w:sz w:val="24"/>
              </w:rPr>
            </w:pPr>
            <w:r>
              <w:rPr>
                <w:sz w:val="24"/>
              </w:rPr>
              <w:t>Các chấn thương xương khác khi sinh</w:t>
            </w:r>
          </w:p>
        </w:tc>
        <w:tc>
          <w:tcPr>
            <w:tcW w:w="5040" w:type="dxa"/>
          </w:tcPr>
          <w:p w:rsidR="00937888" w:rsidRDefault="00EC7B47">
            <w:pPr>
              <w:pStyle w:val="TableParagraph"/>
              <w:rPr>
                <w:sz w:val="24"/>
              </w:rPr>
            </w:pPr>
            <w:r>
              <w:rPr>
                <w:sz w:val="24"/>
              </w:rPr>
              <w:t>Birth injuries to other parts of skeleton</w:t>
            </w:r>
          </w:p>
        </w:tc>
      </w:tr>
      <w:tr w:rsidR="00937888">
        <w:trPr>
          <w:trHeight w:val="300"/>
        </w:trPr>
        <w:tc>
          <w:tcPr>
            <w:tcW w:w="1000" w:type="dxa"/>
          </w:tcPr>
          <w:p w:rsidR="00937888" w:rsidRDefault="00EC7B47">
            <w:pPr>
              <w:pStyle w:val="TableParagraph"/>
              <w:ind w:left="31" w:right="49"/>
              <w:jc w:val="center"/>
              <w:rPr>
                <w:sz w:val="24"/>
              </w:rPr>
            </w:pPr>
            <w:r>
              <w:rPr>
                <w:sz w:val="24"/>
              </w:rPr>
              <w:t>P139</w:t>
            </w:r>
          </w:p>
        </w:tc>
        <w:tc>
          <w:tcPr>
            <w:tcW w:w="4720" w:type="dxa"/>
          </w:tcPr>
          <w:p w:rsidR="00937888" w:rsidRDefault="00EC7B47">
            <w:pPr>
              <w:pStyle w:val="TableParagraph"/>
              <w:rPr>
                <w:sz w:val="24"/>
              </w:rPr>
            </w:pPr>
            <w:r>
              <w:rPr>
                <w:sz w:val="24"/>
              </w:rPr>
              <w:t>Chấn thương xương khi sinh, không xác định</w:t>
            </w:r>
          </w:p>
        </w:tc>
        <w:tc>
          <w:tcPr>
            <w:tcW w:w="5040" w:type="dxa"/>
          </w:tcPr>
          <w:p w:rsidR="00937888" w:rsidRDefault="00EC7B47">
            <w:pPr>
              <w:pStyle w:val="TableParagraph"/>
              <w:rPr>
                <w:sz w:val="24"/>
              </w:rPr>
            </w:pPr>
            <w:r>
              <w:rPr>
                <w:sz w:val="24"/>
              </w:rPr>
              <w:t>Birth injury to skeleton, unspecified</w:t>
            </w:r>
          </w:p>
        </w:tc>
      </w:tr>
      <w:tr w:rsidR="00937888">
        <w:trPr>
          <w:trHeight w:val="300"/>
        </w:trPr>
        <w:tc>
          <w:tcPr>
            <w:tcW w:w="1000" w:type="dxa"/>
          </w:tcPr>
          <w:p w:rsidR="00937888" w:rsidRDefault="00EC7B47">
            <w:pPr>
              <w:pStyle w:val="TableParagraph"/>
              <w:ind w:left="31" w:right="49"/>
              <w:jc w:val="center"/>
              <w:rPr>
                <w:sz w:val="24"/>
              </w:rPr>
            </w:pPr>
            <w:r>
              <w:rPr>
                <w:sz w:val="24"/>
              </w:rPr>
              <w:t>P140</w:t>
            </w:r>
          </w:p>
        </w:tc>
        <w:tc>
          <w:tcPr>
            <w:tcW w:w="4720" w:type="dxa"/>
          </w:tcPr>
          <w:p w:rsidR="00937888" w:rsidRDefault="00EC7B47">
            <w:pPr>
              <w:pStyle w:val="TableParagraph"/>
              <w:rPr>
                <w:sz w:val="24"/>
              </w:rPr>
            </w:pPr>
            <w:r>
              <w:rPr>
                <w:sz w:val="24"/>
              </w:rPr>
              <w:t>Liệt Erb do chấn thương khi sinh</w:t>
            </w:r>
          </w:p>
        </w:tc>
        <w:tc>
          <w:tcPr>
            <w:tcW w:w="5040" w:type="dxa"/>
          </w:tcPr>
          <w:p w:rsidR="00937888" w:rsidRDefault="00EC7B47">
            <w:pPr>
              <w:pStyle w:val="TableParagraph"/>
              <w:rPr>
                <w:sz w:val="24"/>
              </w:rPr>
            </w:pPr>
            <w:r>
              <w:rPr>
                <w:sz w:val="24"/>
              </w:rPr>
              <w:t>Erb paralysis due to birth injury</w:t>
            </w:r>
          </w:p>
        </w:tc>
      </w:tr>
      <w:tr w:rsidR="00937888">
        <w:trPr>
          <w:trHeight w:val="300"/>
        </w:trPr>
        <w:tc>
          <w:tcPr>
            <w:tcW w:w="1000" w:type="dxa"/>
          </w:tcPr>
          <w:p w:rsidR="00937888" w:rsidRDefault="00EC7B47">
            <w:pPr>
              <w:pStyle w:val="TableParagraph"/>
              <w:ind w:left="31" w:right="49"/>
              <w:jc w:val="center"/>
              <w:rPr>
                <w:sz w:val="24"/>
              </w:rPr>
            </w:pPr>
            <w:r>
              <w:rPr>
                <w:sz w:val="24"/>
              </w:rPr>
              <w:t>P141</w:t>
            </w:r>
          </w:p>
        </w:tc>
        <w:tc>
          <w:tcPr>
            <w:tcW w:w="4720" w:type="dxa"/>
          </w:tcPr>
          <w:p w:rsidR="00937888" w:rsidRDefault="00EC7B47">
            <w:pPr>
              <w:pStyle w:val="TableParagraph"/>
              <w:rPr>
                <w:sz w:val="24"/>
              </w:rPr>
            </w:pPr>
            <w:r>
              <w:rPr>
                <w:sz w:val="24"/>
              </w:rPr>
              <w:t>Liệt Klumpke do chấn thương khi sinh</w:t>
            </w:r>
          </w:p>
        </w:tc>
        <w:tc>
          <w:tcPr>
            <w:tcW w:w="5040" w:type="dxa"/>
          </w:tcPr>
          <w:p w:rsidR="00937888" w:rsidRDefault="00EC7B47">
            <w:pPr>
              <w:pStyle w:val="TableParagraph"/>
              <w:rPr>
                <w:sz w:val="24"/>
              </w:rPr>
            </w:pPr>
            <w:r>
              <w:rPr>
                <w:sz w:val="24"/>
              </w:rPr>
              <w:t>Klumpke paralysis due to birth injury</w:t>
            </w:r>
          </w:p>
        </w:tc>
      </w:tr>
      <w:tr w:rsidR="00937888">
        <w:trPr>
          <w:trHeight w:val="620"/>
        </w:trPr>
        <w:tc>
          <w:tcPr>
            <w:tcW w:w="1000" w:type="dxa"/>
          </w:tcPr>
          <w:p w:rsidR="00937888" w:rsidRDefault="00EC7B47">
            <w:pPr>
              <w:pStyle w:val="TableParagraph"/>
              <w:ind w:left="31" w:right="49"/>
              <w:jc w:val="center"/>
              <w:rPr>
                <w:sz w:val="24"/>
              </w:rPr>
            </w:pPr>
            <w:r>
              <w:rPr>
                <w:sz w:val="24"/>
              </w:rPr>
              <w:t>P142</w:t>
            </w:r>
          </w:p>
        </w:tc>
        <w:tc>
          <w:tcPr>
            <w:tcW w:w="4720" w:type="dxa"/>
          </w:tcPr>
          <w:p w:rsidR="00937888" w:rsidRDefault="00EC7B47">
            <w:pPr>
              <w:pStyle w:val="TableParagraph"/>
              <w:spacing w:line="261" w:lineRule="auto"/>
              <w:ind w:right="307"/>
              <w:rPr>
                <w:sz w:val="24"/>
              </w:rPr>
            </w:pPr>
            <w:r>
              <w:rPr>
                <w:sz w:val="24"/>
              </w:rPr>
              <w:t>Liệt dây thần kinh hoành do chấn thương khi sinh</w:t>
            </w:r>
          </w:p>
        </w:tc>
        <w:tc>
          <w:tcPr>
            <w:tcW w:w="5040" w:type="dxa"/>
          </w:tcPr>
          <w:p w:rsidR="00937888" w:rsidRDefault="00EC7B47">
            <w:pPr>
              <w:pStyle w:val="TableParagraph"/>
              <w:rPr>
                <w:sz w:val="24"/>
              </w:rPr>
            </w:pPr>
            <w:r>
              <w:rPr>
                <w:sz w:val="24"/>
              </w:rPr>
              <w:t>Phrenic nerve paralysis due to birth injury</w:t>
            </w:r>
          </w:p>
        </w:tc>
      </w:tr>
      <w:tr w:rsidR="00937888">
        <w:trPr>
          <w:trHeight w:val="620"/>
        </w:trPr>
        <w:tc>
          <w:tcPr>
            <w:tcW w:w="1000" w:type="dxa"/>
          </w:tcPr>
          <w:p w:rsidR="00937888" w:rsidRDefault="00EC7B47">
            <w:pPr>
              <w:pStyle w:val="TableParagraph"/>
              <w:ind w:left="31" w:right="49"/>
              <w:jc w:val="center"/>
              <w:rPr>
                <w:sz w:val="24"/>
              </w:rPr>
            </w:pPr>
            <w:r>
              <w:rPr>
                <w:sz w:val="24"/>
              </w:rPr>
              <w:t>P143</w:t>
            </w:r>
          </w:p>
        </w:tc>
        <w:tc>
          <w:tcPr>
            <w:tcW w:w="4720" w:type="dxa"/>
          </w:tcPr>
          <w:p w:rsidR="00937888" w:rsidRDefault="00EC7B47">
            <w:pPr>
              <w:pStyle w:val="TableParagraph"/>
              <w:rPr>
                <w:sz w:val="24"/>
              </w:rPr>
            </w:pPr>
            <w:r>
              <w:rPr>
                <w:sz w:val="24"/>
              </w:rPr>
              <w:t>Chấn thương khác của đám rối cánh tay khi sinh</w:t>
            </w:r>
          </w:p>
        </w:tc>
        <w:tc>
          <w:tcPr>
            <w:tcW w:w="5040" w:type="dxa"/>
          </w:tcPr>
          <w:p w:rsidR="00937888" w:rsidRDefault="00EC7B47">
            <w:pPr>
              <w:pStyle w:val="TableParagraph"/>
              <w:rPr>
                <w:sz w:val="24"/>
              </w:rPr>
            </w:pPr>
            <w:r>
              <w:rPr>
                <w:sz w:val="24"/>
              </w:rPr>
              <w:t>Other brachial plexus birth injuries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P148</w:t>
            </w:r>
          </w:p>
        </w:tc>
        <w:tc>
          <w:tcPr>
            <w:tcW w:w="4720" w:type="dxa"/>
          </w:tcPr>
          <w:p w:rsidR="00937888" w:rsidRDefault="00EC7B47">
            <w:pPr>
              <w:pStyle w:val="TableParagraph"/>
              <w:spacing w:line="261" w:lineRule="auto"/>
              <w:rPr>
                <w:sz w:val="24"/>
              </w:rPr>
            </w:pPr>
            <w:r>
              <w:rPr>
                <w:sz w:val="24"/>
              </w:rPr>
              <w:t xml:space="preserve">Chấn thương </w:t>
            </w:r>
            <w:r>
              <w:rPr>
                <w:spacing w:val="-5"/>
                <w:sz w:val="24"/>
              </w:rPr>
              <w:t xml:space="preserve">các </w:t>
            </w:r>
            <w:r>
              <w:rPr>
                <w:sz w:val="24"/>
              </w:rPr>
              <w:t xml:space="preserve">phần khác </w:t>
            </w:r>
            <w:r>
              <w:rPr>
                <w:spacing w:val="-3"/>
                <w:sz w:val="24"/>
              </w:rPr>
              <w:t xml:space="preserve">của </w:t>
            </w:r>
            <w:r>
              <w:rPr>
                <w:sz w:val="24"/>
              </w:rPr>
              <w:t xml:space="preserve">hệ </w:t>
            </w:r>
            <w:r>
              <w:rPr>
                <w:spacing w:val="-4"/>
                <w:sz w:val="24"/>
              </w:rPr>
              <w:t xml:space="preserve">thần </w:t>
            </w:r>
            <w:r>
              <w:rPr>
                <w:sz w:val="24"/>
              </w:rPr>
              <w:t>kinh ngoại vi khi sinh</w:t>
            </w:r>
          </w:p>
        </w:tc>
        <w:tc>
          <w:tcPr>
            <w:tcW w:w="5040" w:type="dxa"/>
          </w:tcPr>
          <w:p w:rsidR="00937888" w:rsidRDefault="00EC7B47">
            <w:pPr>
              <w:pStyle w:val="TableParagraph"/>
              <w:spacing w:line="261" w:lineRule="auto"/>
              <w:rPr>
                <w:sz w:val="24"/>
              </w:rPr>
            </w:pPr>
            <w:r>
              <w:rPr>
                <w:spacing w:val="-3"/>
                <w:sz w:val="24"/>
              </w:rPr>
              <w:t xml:space="preserve">Birth </w:t>
            </w:r>
            <w:r>
              <w:rPr>
                <w:spacing w:val="-4"/>
                <w:sz w:val="24"/>
              </w:rPr>
              <w:t xml:space="preserve">injuries to </w:t>
            </w:r>
            <w:r>
              <w:rPr>
                <w:spacing w:val="-3"/>
                <w:sz w:val="24"/>
              </w:rPr>
              <w:t xml:space="preserve">other parts </w:t>
            </w:r>
            <w:r>
              <w:rPr>
                <w:sz w:val="24"/>
              </w:rPr>
              <w:t xml:space="preserve">of </w:t>
            </w:r>
            <w:r>
              <w:rPr>
                <w:spacing w:val="-3"/>
                <w:sz w:val="24"/>
              </w:rPr>
              <w:t xml:space="preserve">peripheral </w:t>
            </w:r>
            <w:r>
              <w:rPr>
                <w:sz w:val="24"/>
              </w:rPr>
              <w:t>nervous system</w:t>
            </w:r>
          </w:p>
        </w:tc>
      </w:tr>
      <w:tr w:rsidR="00937888">
        <w:trPr>
          <w:trHeight w:val="620"/>
        </w:trPr>
        <w:tc>
          <w:tcPr>
            <w:tcW w:w="1000" w:type="dxa"/>
          </w:tcPr>
          <w:p w:rsidR="00937888" w:rsidRDefault="00EC7B47">
            <w:pPr>
              <w:pStyle w:val="TableParagraph"/>
              <w:ind w:left="31" w:right="49"/>
              <w:jc w:val="center"/>
              <w:rPr>
                <w:sz w:val="24"/>
              </w:rPr>
            </w:pPr>
            <w:r>
              <w:rPr>
                <w:sz w:val="24"/>
              </w:rPr>
              <w:t>P149</w:t>
            </w:r>
          </w:p>
        </w:tc>
        <w:tc>
          <w:tcPr>
            <w:tcW w:w="4720" w:type="dxa"/>
          </w:tcPr>
          <w:p w:rsidR="00937888" w:rsidRDefault="00EC7B47">
            <w:pPr>
              <w:pStyle w:val="TableParagraph"/>
              <w:spacing w:line="261" w:lineRule="auto"/>
              <w:ind w:right="406"/>
              <w:rPr>
                <w:sz w:val="24"/>
              </w:rPr>
            </w:pPr>
            <w:r>
              <w:rPr>
                <w:sz w:val="24"/>
              </w:rPr>
              <w:t>Chấn thương hệ thần kinh ngoại vi khi sinh, không được định rõ</w:t>
            </w:r>
          </w:p>
        </w:tc>
        <w:tc>
          <w:tcPr>
            <w:tcW w:w="5040" w:type="dxa"/>
          </w:tcPr>
          <w:p w:rsidR="00937888" w:rsidRDefault="00EC7B47">
            <w:pPr>
              <w:pStyle w:val="TableParagraph"/>
              <w:spacing w:line="261" w:lineRule="auto"/>
              <w:ind w:right="937"/>
              <w:rPr>
                <w:sz w:val="24"/>
              </w:rPr>
            </w:pPr>
            <w:r>
              <w:rPr>
                <w:sz w:val="24"/>
              </w:rPr>
              <w:t>Birth injury to peripheral nervous system, unspecified</w:t>
            </w:r>
          </w:p>
        </w:tc>
      </w:tr>
      <w:tr w:rsidR="00937888">
        <w:trPr>
          <w:trHeight w:val="300"/>
        </w:trPr>
        <w:tc>
          <w:tcPr>
            <w:tcW w:w="1000" w:type="dxa"/>
          </w:tcPr>
          <w:p w:rsidR="00937888" w:rsidRDefault="00EC7B47">
            <w:pPr>
              <w:pStyle w:val="TableParagraph"/>
              <w:ind w:left="31" w:right="49"/>
              <w:jc w:val="center"/>
              <w:rPr>
                <w:sz w:val="24"/>
              </w:rPr>
            </w:pPr>
            <w:r>
              <w:rPr>
                <w:sz w:val="24"/>
              </w:rPr>
              <w:t>P150</w:t>
            </w:r>
          </w:p>
        </w:tc>
        <w:tc>
          <w:tcPr>
            <w:tcW w:w="4720" w:type="dxa"/>
          </w:tcPr>
          <w:p w:rsidR="00937888" w:rsidRDefault="00EC7B47">
            <w:pPr>
              <w:pStyle w:val="TableParagraph"/>
              <w:rPr>
                <w:sz w:val="24"/>
              </w:rPr>
            </w:pPr>
            <w:r>
              <w:rPr>
                <w:sz w:val="24"/>
              </w:rPr>
              <w:t>Chấn thương gan khi sinh</w:t>
            </w:r>
          </w:p>
        </w:tc>
        <w:tc>
          <w:tcPr>
            <w:tcW w:w="5040" w:type="dxa"/>
          </w:tcPr>
          <w:p w:rsidR="00937888" w:rsidRDefault="00EC7B47">
            <w:pPr>
              <w:pStyle w:val="TableParagraph"/>
              <w:rPr>
                <w:sz w:val="24"/>
              </w:rPr>
            </w:pPr>
            <w:r>
              <w:rPr>
                <w:sz w:val="24"/>
              </w:rPr>
              <w:t>Birth injury to liver</w:t>
            </w:r>
          </w:p>
        </w:tc>
      </w:tr>
      <w:tr w:rsidR="00937888">
        <w:trPr>
          <w:trHeight w:val="300"/>
        </w:trPr>
        <w:tc>
          <w:tcPr>
            <w:tcW w:w="1000" w:type="dxa"/>
          </w:tcPr>
          <w:p w:rsidR="00937888" w:rsidRDefault="00EC7B47">
            <w:pPr>
              <w:pStyle w:val="TableParagraph"/>
              <w:ind w:left="31" w:right="49"/>
              <w:jc w:val="center"/>
              <w:rPr>
                <w:sz w:val="24"/>
              </w:rPr>
            </w:pPr>
            <w:r>
              <w:rPr>
                <w:sz w:val="24"/>
              </w:rPr>
              <w:t>P151</w:t>
            </w:r>
          </w:p>
        </w:tc>
        <w:tc>
          <w:tcPr>
            <w:tcW w:w="4720" w:type="dxa"/>
          </w:tcPr>
          <w:p w:rsidR="00937888" w:rsidRDefault="00EC7B47">
            <w:pPr>
              <w:pStyle w:val="TableParagraph"/>
              <w:rPr>
                <w:sz w:val="24"/>
              </w:rPr>
            </w:pPr>
            <w:r>
              <w:rPr>
                <w:sz w:val="24"/>
              </w:rPr>
              <w:t>Chấn thương lách khi sinh</w:t>
            </w:r>
          </w:p>
        </w:tc>
        <w:tc>
          <w:tcPr>
            <w:tcW w:w="5040" w:type="dxa"/>
          </w:tcPr>
          <w:p w:rsidR="00937888" w:rsidRDefault="00EC7B47">
            <w:pPr>
              <w:pStyle w:val="TableParagraph"/>
              <w:rPr>
                <w:sz w:val="24"/>
              </w:rPr>
            </w:pPr>
            <w:r>
              <w:rPr>
                <w:sz w:val="24"/>
              </w:rPr>
              <w:t>Birth injury to spleen</w:t>
            </w:r>
          </w:p>
        </w:tc>
      </w:tr>
      <w:tr w:rsidR="00937888">
        <w:trPr>
          <w:trHeight w:val="300"/>
        </w:trPr>
        <w:tc>
          <w:tcPr>
            <w:tcW w:w="1000" w:type="dxa"/>
          </w:tcPr>
          <w:p w:rsidR="00937888" w:rsidRDefault="00EC7B47">
            <w:pPr>
              <w:pStyle w:val="TableParagraph"/>
              <w:ind w:left="31" w:right="49"/>
              <w:jc w:val="center"/>
              <w:rPr>
                <w:sz w:val="24"/>
              </w:rPr>
            </w:pPr>
            <w:r>
              <w:rPr>
                <w:sz w:val="24"/>
              </w:rPr>
              <w:t>P152</w:t>
            </w:r>
          </w:p>
        </w:tc>
        <w:tc>
          <w:tcPr>
            <w:tcW w:w="4720" w:type="dxa"/>
          </w:tcPr>
          <w:p w:rsidR="00937888" w:rsidRDefault="00EC7B47">
            <w:pPr>
              <w:pStyle w:val="TableParagraph"/>
              <w:rPr>
                <w:sz w:val="24"/>
              </w:rPr>
            </w:pPr>
            <w:r>
              <w:rPr>
                <w:sz w:val="24"/>
              </w:rPr>
              <w:t>Chấn thương ức chũm khi sinh</w:t>
            </w:r>
          </w:p>
        </w:tc>
        <w:tc>
          <w:tcPr>
            <w:tcW w:w="5040" w:type="dxa"/>
          </w:tcPr>
          <w:p w:rsidR="00937888" w:rsidRDefault="00EC7B47">
            <w:pPr>
              <w:pStyle w:val="TableParagraph"/>
              <w:rPr>
                <w:sz w:val="24"/>
              </w:rPr>
            </w:pPr>
            <w:r>
              <w:rPr>
                <w:sz w:val="24"/>
              </w:rPr>
              <w:t>Sternomastoid injury due to birth injury</w:t>
            </w:r>
          </w:p>
        </w:tc>
      </w:tr>
      <w:tr w:rsidR="00937888">
        <w:trPr>
          <w:trHeight w:val="300"/>
        </w:trPr>
        <w:tc>
          <w:tcPr>
            <w:tcW w:w="1000" w:type="dxa"/>
          </w:tcPr>
          <w:p w:rsidR="00937888" w:rsidRDefault="00EC7B47">
            <w:pPr>
              <w:pStyle w:val="TableParagraph"/>
              <w:ind w:left="31" w:right="49"/>
              <w:jc w:val="center"/>
              <w:rPr>
                <w:sz w:val="24"/>
              </w:rPr>
            </w:pPr>
            <w:r>
              <w:rPr>
                <w:sz w:val="24"/>
              </w:rPr>
              <w:t>P153</w:t>
            </w:r>
          </w:p>
        </w:tc>
        <w:tc>
          <w:tcPr>
            <w:tcW w:w="4720" w:type="dxa"/>
          </w:tcPr>
          <w:p w:rsidR="00937888" w:rsidRDefault="00EC7B47">
            <w:pPr>
              <w:pStyle w:val="TableParagraph"/>
              <w:rPr>
                <w:sz w:val="24"/>
              </w:rPr>
            </w:pPr>
            <w:r>
              <w:rPr>
                <w:sz w:val="24"/>
              </w:rPr>
              <w:t>Chấn thương mắt khi sinh</w:t>
            </w:r>
          </w:p>
        </w:tc>
        <w:tc>
          <w:tcPr>
            <w:tcW w:w="5040" w:type="dxa"/>
          </w:tcPr>
          <w:p w:rsidR="00937888" w:rsidRDefault="00EC7B47">
            <w:pPr>
              <w:pStyle w:val="TableParagraph"/>
              <w:rPr>
                <w:sz w:val="24"/>
              </w:rPr>
            </w:pPr>
            <w:r>
              <w:rPr>
                <w:sz w:val="24"/>
              </w:rPr>
              <w:t>Birth injury to eye</w:t>
            </w:r>
          </w:p>
        </w:tc>
      </w:tr>
      <w:tr w:rsidR="00937888">
        <w:trPr>
          <w:trHeight w:val="300"/>
        </w:trPr>
        <w:tc>
          <w:tcPr>
            <w:tcW w:w="1000" w:type="dxa"/>
          </w:tcPr>
          <w:p w:rsidR="00937888" w:rsidRDefault="00EC7B47">
            <w:pPr>
              <w:pStyle w:val="TableParagraph"/>
              <w:ind w:left="31" w:right="49"/>
              <w:jc w:val="center"/>
              <w:rPr>
                <w:sz w:val="24"/>
              </w:rPr>
            </w:pPr>
            <w:r>
              <w:rPr>
                <w:sz w:val="24"/>
              </w:rPr>
              <w:t>P154</w:t>
            </w:r>
          </w:p>
        </w:tc>
        <w:tc>
          <w:tcPr>
            <w:tcW w:w="4720" w:type="dxa"/>
          </w:tcPr>
          <w:p w:rsidR="00937888" w:rsidRDefault="00EC7B47">
            <w:pPr>
              <w:pStyle w:val="TableParagraph"/>
              <w:rPr>
                <w:sz w:val="24"/>
              </w:rPr>
            </w:pPr>
            <w:r>
              <w:rPr>
                <w:sz w:val="24"/>
              </w:rPr>
              <w:t>Chấn thương mặt khi sinh</w:t>
            </w:r>
          </w:p>
        </w:tc>
        <w:tc>
          <w:tcPr>
            <w:tcW w:w="5040" w:type="dxa"/>
          </w:tcPr>
          <w:p w:rsidR="00937888" w:rsidRDefault="00EC7B47">
            <w:pPr>
              <w:pStyle w:val="TableParagraph"/>
              <w:rPr>
                <w:sz w:val="24"/>
              </w:rPr>
            </w:pPr>
            <w:r>
              <w:rPr>
                <w:sz w:val="24"/>
              </w:rPr>
              <w:t>Birth injury to face</w:t>
            </w:r>
          </w:p>
        </w:tc>
      </w:tr>
      <w:tr w:rsidR="00937888">
        <w:trPr>
          <w:trHeight w:val="300"/>
        </w:trPr>
        <w:tc>
          <w:tcPr>
            <w:tcW w:w="1000" w:type="dxa"/>
          </w:tcPr>
          <w:p w:rsidR="00937888" w:rsidRDefault="00EC7B47">
            <w:pPr>
              <w:pStyle w:val="TableParagraph"/>
              <w:ind w:left="31" w:right="49"/>
              <w:jc w:val="center"/>
              <w:rPr>
                <w:sz w:val="24"/>
              </w:rPr>
            </w:pPr>
            <w:r>
              <w:rPr>
                <w:sz w:val="24"/>
              </w:rPr>
              <w:t>P155</w:t>
            </w:r>
          </w:p>
        </w:tc>
        <w:tc>
          <w:tcPr>
            <w:tcW w:w="4720" w:type="dxa"/>
          </w:tcPr>
          <w:p w:rsidR="00937888" w:rsidRDefault="00EC7B47">
            <w:pPr>
              <w:pStyle w:val="TableParagraph"/>
              <w:rPr>
                <w:sz w:val="24"/>
              </w:rPr>
            </w:pPr>
            <w:r>
              <w:rPr>
                <w:sz w:val="24"/>
              </w:rPr>
              <w:t>Chấn thương bộ phận sinh dục ngoài khi sinh</w:t>
            </w:r>
          </w:p>
        </w:tc>
        <w:tc>
          <w:tcPr>
            <w:tcW w:w="5040" w:type="dxa"/>
          </w:tcPr>
          <w:p w:rsidR="00937888" w:rsidRDefault="00EC7B47">
            <w:pPr>
              <w:pStyle w:val="TableParagraph"/>
              <w:rPr>
                <w:sz w:val="24"/>
              </w:rPr>
            </w:pPr>
            <w:r>
              <w:rPr>
                <w:sz w:val="24"/>
              </w:rPr>
              <w:t>Birth injury to external genitalia</w:t>
            </w:r>
          </w:p>
        </w:tc>
      </w:tr>
      <w:tr w:rsidR="00937888">
        <w:trPr>
          <w:trHeight w:val="620"/>
        </w:trPr>
        <w:tc>
          <w:tcPr>
            <w:tcW w:w="1000" w:type="dxa"/>
          </w:tcPr>
          <w:p w:rsidR="00937888" w:rsidRDefault="00EC7B47">
            <w:pPr>
              <w:pStyle w:val="TableParagraph"/>
              <w:ind w:left="31" w:right="49"/>
              <w:jc w:val="center"/>
              <w:rPr>
                <w:sz w:val="24"/>
              </w:rPr>
            </w:pPr>
            <w:r>
              <w:rPr>
                <w:sz w:val="24"/>
              </w:rPr>
              <w:t>P156</w:t>
            </w:r>
          </w:p>
        </w:tc>
        <w:tc>
          <w:tcPr>
            <w:tcW w:w="4720" w:type="dxa"/>
          </w:tcPr>
          <w:p w:rsidR="00937888" w:rsidRDefault="00EC7B47">
            <w:pPr>
              <w:pStyle w:val="TableParagraph"/>
              <w:spacing w:line="261" w:lineRule="auto"/>
              <w:ind w:right="49"/>
              <w:rPr>
                <w:sz w:val="24"/>
              </w:rPr>
            </w:pPr>
            <w:r>
              <w:rPr>
                <w:sz w:val="24"/>
              </w:rPr>
              <w:t>Hoại tử tổ chức mỡ dưới da do chấn thương khi sinh</w:t>
            </w:r>
          </w:p>
        </w:tc>
        <w:tc>
          <w:tcPr>
            <w:tcW w:w="5040" w:type="dxa"/>
          </w:tcPr>
          <w:p w:rsidR="00937888" w:rsidRDefault="00EC7B47">
            <w:pPr>
              <w:pStyle w:val="TableParagraph"/>
              <w:rPr>
                <w:sz w:val="24"/>
              </w:rPr>
            </w:pPr>
            <w:r>
              <w:rPr>
                <w:sz w:val="24"/>
              </w:rPr>
              <w:t>Subcutaneous fat necrosis due to birth injury</w:t>
            </w:r>
          </w:p>
        </w:tc>
      </w:tr>
      <w:tr w:rsidR="00937888">
        <w:trPr>
          <w:trHeight w:val="300"/>
        </w:trPr>
        <w:tc>
          <w:tcPr>
            <w:tcW w:w="1000" w:type="dxa"/>
          </w:tcPr>
          <w:p w:rsidR="00937888" w:rsidRDefault="00EC7B47">
            <w:pPr>
              <w:pStyle w:val="TableParagraph"/>
              <w:ind w:left="31" w:right="49"/>
              <w:jc w:val="center"/>
              <w:rPr>
                <w:sz w:val="24"/>
              </w:rPr>
            </w:pPr>
            <w:r>
              <w:rPr>
                <w:sz w:val="24"/>
              </w:rPr>
              <w:t>P158</w:t>
            </w:r>
          </w:p>
        </w:tc>
        <w:tc>
          <w:tcPr>
            <w:tcW w:w="4720" w:type="dxa"/>
          </w:tcPr>
          <w:p w:rsidR="00937888" w:rsidRDefault="00EC7B47">
            <w:pPr>
              <w:pStyle w:val="TableParagraph"/>
              <w:rPr>
                <w:sz w:val="24"/>
              </w:rPr>
            </w:pPr>
            <w:r>
              <w:rPr>
                <w:sz w:val="24"/>
              </w:rPr>
              <w:t>Chấn thương khi sinh được xác định rõ khác</w:t>
            </w:r>
          </w:p>
        </w:tc>
        <w:tc>
          <w:tcPr>
            <w:tcW w:w="5040" w:type="dxa"/>
          </w:tcPr>
          <w:p w:rsidR="00937888" w:rsidRDefault="00EC7B47">
            <w:pPr>
              <w:pStyle w:val="TableParagraph"/>
              <w:rPr>
                <w:sz w:val="24"/>
              </w:rPr>
            </w:pPr>
            <w:r>
              <w:rPr>
                <w:sz w:val="24"/>
              </w:rPr>
              <w:t>Other specified birth injuries</w:t>
            </w:r>
          </w:p>
        </w:tc>
      </w:tr>
      <w:tr w:rsidR="00937888">
        <w:trPr>
          <w:trHeight w:val="300"/>
        </w:trPr>
        <w:tc>
          <w:tcPr>
            <w:tcW w:w="1000" w:type="dxa"/>
          </w:tcPr>
          <w:p w:rsidR="00937888" w:rsidRDefault="00EC7B47">
            <w:pPr>
              <w:pStyle w:val="TableParagraph"/>
              <w:ind w:left="31" w:right="49"/>
              <w:jc w:val="center"/>
              <w:rPr>
                <w:sz w:val="24"/>
              </w:rPr>
            </w:pPr>
            <w:r>
              <w:rPr>
                <w:sz w:val="24"/>
              </w:rPr>
              <w:t>P159</w:t>
            </w:r>
          </w:p>
        </w:tc>
        <w:tc>
          <w:tcPr>
            <w:tcW w:w="4720" w:type="dxa"/>
          </w:tcPr>
          <w:p w:rsidR="00937888" w:rsidRDefault="00EC7B47">
            <w:pPr>
              <w:pStyle w:val="TableParagraph"/>
              <w:rPr>
                <w:sz w:val="24"/>
              </w:rPr>
            </w:pPr>
            <w:r>
              <w:rPr>
                <w:sz w:val="24"/>
              </w:rPr>
              <w:t>Chấn thương khi sinh không được định rõ</w:t>
            </w:r>
          </w:p>
        </w:tc>
        <w:tc>
          <w:tcPr>
            <w:tcW w:w="5040" w:type="dxa"/>
          </w:tcPr>
          <w:p w:rsidR="00937888" w:rsidRDefault="00EC7B47">
            <w:pPr>
              <w:pStyle w:val="TableParagraph"/>
              <w:rPr>
                <w:sz w:val="24"/>
              </w:rPr>
            </w:pPr>
            <w:r>
              <w:rPr>
                <w:sz w:val="24"/>
              </w:rPr>
              <w:t>Birth injury, unspecified</w:t>
            </w:r>
          </w:p>
        </w:tc>
      </w:tr>
      <w:tr w:rsidR="00937888">
        <w:trPr>
          <w:trHeight w:val="620"/>
        </w:trPr>
        <w:tc>
          <w:tcPr>
            <w:tcW w:w="1000" w:type="dxa"/>
          </w:tcPr>
          <w:p w:rsidR="00937888" w:rsidRDefault="00EC7B47">
            <w:pPr>
              <w:pStyle w:val="TableParagraph"/>
              <w:ind w:left="31" w:right="49"/>
              <w:jc w:val="center"/>
              <w:rPr>
                <w:sz w:val="24"/>
              </w:rPr>
            </w:pPr>
            <w:r>
              <w:rPr>
                <w:sz w:val="24"/>
              </w:rPr>
              <w:t>P200</w:t>
            </w:r>
          </w:p>
        </w:tc>
        <w:tc>
          <w:tcPr>
            <w:tcW w:w="4720" w:type="dxa"/>
          </w:tcPr>
          <w:p w:rsidR="00937888" w:rsidRDefault="00EC7B47">
            <w:pPr>
              <w:pStyle w:val="TableParagraph"/>
              <w:spacing w:line="261" w:lineRule="auto"/>
              <w:ind w:right="501"/>
              <w:rPr>
                <w:sz w:val="24"/>
              </w:rPr>
            </w:pPr>
            <w:r>
              <w:rPr>
                <w:sz w:val="24"/>
              </w:rPr>
              <w:t xml:space="preserve">Giảm oxy </w:t>
            </w:r>
            <w:r>
              <w:rPr>
                <w:spacing w:val="-5"/>
                <w:sz w:val="24"/>
              </w:rPr>
              <w:t xml:space="preserve">máu </w:t>
            </w:r>
            <w:r>
              <w:rPr>
                <w:spacing w:val="-3"/>
                <w:sz w:val="24"/>
              </w:rPr>
              <w:t xml:space="preserve">của </w:t>
            </w:r>
            <w:r>
              <w:rPr>
                <w:spacing w:val="-4"/>
                <w:sz w:val="24"/>
              </w:rPr>
              <w:t xml:space="preserve">thai </w:t>
            </w:r>
            <w:r>
              <w:rPr>
                <w:sz w:val="24"/>
              </w:rPr>
              <w:t xml:space="preserve">nhi trong </w:t>
            </w:r>
            <w:r>
              <w:rPr>
                <w:spacing w:val="-4"/>
                <w:sz w:val="24"/>
              </w:rPr>
              <w:t xml:space="preserve">tử </w:t>
            </w:r>
            <w:r>
              <w:rPr>
                <w:sz w:val="24"/>
              </w:rPr>
              <w:t xml:space="preserve">cung </w:t>
            </w:r>
            <w:r>
              <w:rPr>
                <w:spacing w:val="-10"/>
                <w:sz w:val="24"/>
              </w:rPr>
              <w:t xml:space="preserve">từ </w:t>
            </w:r>
            <w:r>
              <w:rPr>
                <w:sz w:val="24"/>
              </w:rPr>
              <w:t xml:space="preserve">trước khi </w:t>
            </w:r>
            <w:r>
              <w:rPr>
                <w:spacing w:val="-3"/>
                <w:sz w:val="24"/>
              </w:rPr>
              <w:t xml:space="preserve">bắt đầu chuyển </w:t>
            </w:r>
            <w:r>
              <w:rPr>
                <w:sz w:val="24"/>
              </w:rPr>
              <w:t>dạ</w:t>
            </w:r>
          </w:p>
        </w:tc>
        <w:tc>
          <w:tcPr>
            <w:tcW w:w="5040" w:type="dxa"/>
          </w:tcPr>
          <w:p w:rsidR="00937888" w:rsidRDefault="00EC7B47">
            <w:pPr>
              <w:pStyle w:val="TableParagraph"/>
              <w:spacing w:line="261" w:lineRule="auto"/>
              <w:rPr>
                <w:sz w:val="24"/>
              </w:rPr>
            </w:pPr>
            <w:r>
              <w:rPr>
                <w:spacing w:val="-3"/>
                <w:sz w:val="24"/>
              </w:rPr>
              <w:t xml:space="preserve">Intrauterine </w:t>
            </w:r>
            <w:r>
              <w:rPr>
                <w:sz w:val="24"/>
              </w:rPr>
              <w:t xml:space="preserve">hypoxia first </w:t>
            </w:r>
            <w:r>
              <w:rPr>
                <w:spacing w:val="-3"/>
                <w:sz w:val="24"/>
              </w:rPr>
              <w:t xml:space="preserve">noted </w:t>
            </w:r>
            <w:r>
              <w:rPr>
                <w:sz w:val="24"/>
              </w:rPr>
              <w:t xml:space="preserve">before onset of </w:t>
            </w:r>
            <w:r>
              <w:rPr>
                <w:spacing w:val="-3"/>
                <w:sz w:val="24"/>
              </w:rPr>
              <w:t>labour</w:t>
            </w:r>
          </w:p>
        </w:tc>
      </w:tr>
      <w:tr w:rsidR="00937888">
        <w:trPr>
          <w:trHeight w:val="620"/>
        </w:trPr>
        <w:tc>
          <w:tcPr>
            <w:tcW w:w="1000" w:type="dxa"/>
          </w:tcPr>
          <w:p w:rsidR="00937888" w:rsidRDefault="00EC7B47">
            <w:pPr>
              <w:pStyle w:val="TableParagraph"/>
              <w:ind w:left="31" w:right="49"/>
              <w:jc w:val="center"/>
              <w:rPr>
                <w:sz w:val="24"/>
              </w:rPr>
            </w:pPr>
            <w:r>
              <w:rPr>
                <w:sz w:val="24"/>
              </w:rPr>
              <w:t>P201</w:t>
            </w:r>
          </w:p>
        </w:tc>
        <w:tc>
          <w:tcPr>
            <w:tcW w:w="4720" w:type="dxa"/>
          </w:tcPr>
          <w:p w:rsidR="00937888" w:rsidRDefault="00EC7B47">
            <w:pPr>
              <w:pStyle w:val="TableParagraph"/>
              <w:spacing w:line="261" w:lineRule="auto"/>
              <w:ind w:right="196"/>
              <w:rPr>
                <w:sz w:val="24"/>
              </w:rPr>
            </w:pPr>
            <w:r>
              <w:rPr>
                <w:sz w:val="24"/>
              </w:rPr>
              <w:t xml:space="preserve">Giảm oxy </w:t>
            </w:r>
            <w:r>
              <w:rPr>
                <w:spacing w:val="-5"/>
                <w:sz w:val="24"/>
              </w:rPr>
              <w:t xml:space="preserve">máu </w:t>
            </w:r>
            <w:r>
              <w:rPr>
                <w:spacing w:val="-3"/>
                <w:sz w:val="24"/>
              </w:rPr>
              <w:t xml:space="preserve">của </w:t>
            </w:r>
            <w:r>
              <w:rPr>
                <w:spacing w:val="-4"/>
                <w:sz w:val="24"/>
              </w:rPr>
              <w:t xml:space="preserve">thai </w:t>
            </w:r>
            <w:r>
              <w:rPr>
                <w:sz w:val="24"/>
              </w:rPr>
              <w:t xml:space="preserve">nhi trong </w:t>
            </w:r>
            <w:r>
              <w:rPr>
                <w:spacing w:val="-4"/>
                <w:sz w:val="24"/>
              </w:rPr>
              <w:t xml:space="preserve">tử </w:t>
            </w:r>
            <w:r>
              <w:rPr>
                <w:sz w:val="24"/>
              </w:rPr>
              <w:t xml:space="preserve">cung </w:t>
            </w:r>
            <w:r>
              <w:rPr>
                <w:spacing w:val="-5"/>
                <w:sz w:val="24"/>
              </w:rPr>
              <w:t xml:space="preserve">trong </w:t>
            </w:r>
            <w:r>
              <w:rPr>
                <w:spacing w:val="-3"/>
                <w:sz w:val="24"/>
              </w:rPr>
              <w:t xml:space="preserve">chuyển </w:t>
            </w:r>
            <w:r>
              <w:rPr>
                <w:sz w:val="24"/>
              </w:rPr>
              <w:t>dạ và trong đẻ</w:t>
            </w:r>
          </w:p>
        </w:tc>
        <w:tc>
          <w:tcPr>
            <w:tcW w:w="5040" w:type="dxa"/>
          </w:tcPr>
          <w:p w:rsidR="00937888" w:rsidRDefault="00EC7B47">
            <w:pPr>
              <w:pStyle w:val="TableParagraph"/>
              <w:spacing w:line="261" w:lineRule="auto"/>
              <w:ind w:right="290"/>
              <w:rPr>
                <w:sz w:val="24"/>
              </w:rPr>
            </w:pPr>
            <w:r>
              <w:rPr>
                <w:spacing w:val="-3"/>
                <w:sz w:val="24"/>
              </w:rPr>
              <w:t xml:space="preserve">Intrauterine </w:t>
            </w:r>
            <w:r>
              <w:rPr>
                <w:sz w:val="24"/>
              </w:rPr>
              <w:t xml:space="preserve">hypoxia first </w:t>
            </w:r>
            <w:r>
              <w:rPr>
                <w:spacing w:val="-3"/>
                <w:sz w:val="24"/>
              </w:rPr>
              <w:t xml:space="preserve">noted </w:t>
            </w:r>
            <w:r>
              <w:rPr>
                <w:sz w:val="24"/>
              </w:rPr>
              <w:t xml:space="preserve">during </w:t>
            </w:r>
            <w:r>
              <w:rPr>
                <w:spacing w:val="-3"/>
                <w:sz w:val="24"/>
              </w:rPr>
              <w:t xml:space="preserve">labour </w:t>
            </w:r>
            <w:r>
              <w:rPr>
                <w:spacing w:val="-7"/>
                <w:sz w:val="24"/>
              </w:rPr>
              <w:t xml:space="preserve">and </w:t>
            </w:r>
            <w:r>
              <w:rPr>
                <w:spacing w:val="-4"/>
                <w:sz w:val="24"/>
              </w:rPr>
              <w:t>delivery</w:t>
            </w:r>
          </w:p>
        </w:tc>
      </w:tr>
      <w:tr w:rsidR="00937888">
        <w:trPr>
          <w:trHeight w:val="620"/>
        </w:trPr>
        <w:tc>
          <w:tcPr>
            <w:tcW w:w="1000" w:type="dxa"/>
          </w:tcPr>
          <w:p w:rsidR="00937888" w:rsidRDefault="00EC7B47">
            <w:pPr>
              <w:pStyle w:val="TableParagraph"/>
              <w:ind w:left="31" w:right="49"/>
              <w:jc w:val="center"/>
              <w:rPr>
                <w:sz w:val="24"/>
              </w:rPr>
            </w:pPr>
            <w:r>
              <w:rPr>
                <w:sz w:val="24"/>
              </w:rPr>
              <w:t>P209</w:t>
            </w:r>
          </w:p>
        </w:tc>
        <w:tc>
          <w:tcPr>
            <w:tcW w:w="4720" w:type="dxa"/>
          </w:tcPr>
          <w:p w:rsidR="00937888" w:rsidRDefault="00EC7B47">
            <w:pPr>
              <w:pStyle w:val="TableParagraph"/>
              <w:spacing w:line="261" w:lineRule="auto"/>
              <w:ind w:right="14"/>
              <w:rPr>
                <w:sz w:val="24"/>
              </w:rPr>
            </w:pPr>
            <w:r>
              <w:rPr>
                <w:sz w:val="24"/>
              </w:rPr>
              <w:t>Giảm oxy máu của thai nhi trong tử cung không xác định</w:t>
            </w:r>
          </w:p>
        </w:tc>
        <w:tc>
          <w:tcPr>
            <w:tcW w:w="5040" w:type="dxa"/>
          </w:tcPr>
          <w:p w:rsidR="00937888" w:rsidRDefault="00EC7B47">
            <w:pPr>
              <w:pStyle w:val="TableParagraph"/>
              <w:rPr>
                <w:sz w:val="24"/>
              </w:rPr>
            </w:pPr>
            <w:r>
              <w:rPr>
                <w:sz w:val="24"/>
              </w:rPr>
              <w:t>Intrauterine hypoxia, unspecified</w:t>
            </w:r>
          </w:p>
        </w:tc>
      </w:tr>
      <w:tr w:rsidR="00937888">
        <w:trPr>
          <w:trHeight w:val="300"/>
        </w:trPr>
        <w:tc>
          <w:tcPr>
            <w:tcW w:w="1000" w:type="dxa"/>
          </w:tcPr>
          <w:p w:rsidR="00937888" w:rsidRDefault="00EC7B47">
            <w:pPr>
              <w:pStyle w:val="TableParagraph"/>
              <w:ind w:left="31" w:right="49"/>
              <w:jc w:val="center"/>
              <w:rPr>
                <w:sz w:val="24"/>
              </w:rPr>
            </w:pPr>
            <w:r>
              <w:rPr>
                <w:sz w:val="24"/>
              </w:rPr>
              <w:t>P210</w:t>
            </w:r>
          </w:p>
        </w:tc>
        <w:tc>
          <w:tcPr>
            <w:tcW w:w="4720" w:type="dxa"/>
          </w:tcPr>
          <w:p w:rsidR="00937888" w:rsidRDefault="00EC7B47">
            <w:pPr>
              <w:pStyle w:val="TableParagraph"/>
              <w:rPr>
                <w:sz w:val="24"/>
              </w:rPr>
            </w:pPr>
            <w:r>
              <w:rPr>
                <w:sz w:val="24"/>
              </w:rPr>
              <w:t>Ngạt nặng khi sinh</w:t>
            </w:r>
          </w:p>
        </w:tc>
        <w:tc>
          <w:tcPr>
            <w:tcW w:w="5040" w:type="dxa"/>
          </w:tcPr>
          <w:p w:rsidR="00937888" w:rsidRDefault="00EC7B47">
            <w:pPr>
              <w:pStyle w:val="TableParagraph"/>
              <w:rPr>
                <w:sz w:val="24"/>
              </w:rPr>
            </w:pPr>
            <w:r>
              <w:rPr>
                <w:sz w:val="24"/>
              </w:rPr>
              <w:t>Severe birth asphyxia</w:t>
            </w:r>
          </w:p>
        </w:tc>
      </w:tr>
      <w:tr w:rsidR="00937888">
        <w:trPr>
          <w:trHeight w:val="300"/>
        </w:trPr>
        <w:tc>
          <w:tcPr>
            <w:tcW w:w="1000" w:type="dxa"/>
          </w:tcPr>
          <w:p w:rsidR="00937888" w:rsidRDefault="00EC7B47">
            <w:pPr>
              <w:pStyle w:val="TableParagraph"/>
              <w:ind w:left="31" w:right="49"/>
              <w:jc w:val="center"/>
              <w:rPr>
                <w:sz w:val="24"/>
              </w:rPr>
            </w:pPr>
            <w:r>
              <w:rPr>
                <w:sz w:val="24"/>
              </w:rPr>
              <w:t>P211</w:t>
            </w:r>
          </w:p>
        </w:tc>
        <w:tc>
          <w:tcPr>
            <w:tcW w:w="4720" w:type="dxa"/>
          </w:tcPr>
          <w:p w:rsidR="00937888" w:rsidRDefault="00EC7B47">
            <w:pPr>
              <w:pStyle w:val="TableParagraph"/>
              <w:rPr>
                <w:sz w:val="24"/>
              </w:rPr>
            </w:pPr>
            <w:r>
              <w:rPr>
                <w:sz w:val="24"/>
              </w:rPr>
              <w:t>Ngạt nhẹ và trung bình khi sinh</w:t>
            </w:r>
          </w:p>
        </w:tc>
        <w:tc>
          <w:tcPr>
            <w:tcW w:w="5040" w:type="dxa"/>
          </w:tcPr>
          <w:p w:rsidR="00937888" w:rsidRDefault="00EC7B47">
            <w:pPr>
              <w:pStyle w:val="TableParagraph"/>
              <w:rPr>
                <w:sz w:val="24"/>
              </w:rPr>
            </w:pPr>
            <w:r>
              <w:rPr>
                <w:sz w:val="24"/>
              </w:rPr>
              <w:t>Mild and moderate birth asphyxia</w:t>
            </w:r>
          </w:p>
        </w:tc>
      </w:tr>
      <w:tr w:rsidR="00937888">
        <w:trPr>
          <w:trHeight w:val="300"/>
        </w:trPr>
        <w:tc>
          <w:tcPr>
            <w:tcW w:w="1000" w:type="dxa"/>
          </w:tcPr>
          <w:p w:rsidR="00937888" w:rsidRDefault="00EC7B47">
            <w:pPr>
              <w:pStyle w:val="TableParagraph"/>
              <w:ind w:left="31" w:right="49"/>
              <w:jc w:val="center"/>
              <w:rPr>
                <w:sz w:val="24"/>
              </w:rPr>
            </w:pPr>
            <w:r>
              <w:rPr>
                <w:sz w:val="24"/>
              </w:rPr>
              <w:t>P219</w:t>
            </w:r>
          </w:p>
        </w:tc>
        <w:tc>
          <w:tcPr>
            <w:tcW w:w="4720" w:type="dxa"/>
          </w:tcPr>
          <w:p w:rsidR="00937888" w:rsidRDefault="00EC7B47">
            <w:pPr>
              <w:pStyle w:val="TableParagraph"/>
              <w:rPr>
                <w:sz w:val="24"/>
              </w:rPr>
            </w:pPr>
            <w:r>
              <w:rPr>
                <w:sz w:val="24"/>
              </w:rPr>
              <w:t>Ngạt khi đẻ, không xác định</w:t>
            </w:r>
          </w:p>
        </w:tc>
        <w:tc>
          <w:tcPr>
            <w:tcW w:w="5040" w:type="dxa"/>
          </w:tcPr>
          <w:p w:rsidR="00937888" w:rsidRDefault="00EC7B47">
            <w:pPr>
              <w:pStyle w:val="TableParagraph"/>
              <w:rPr>
                <w:sz w:val="24"/>
              </w:rPr>
            </w:pPr>
            <w:r>
              <w:rPr>
                <w:sz w:val="24"/>
              </w:rPr>
              <w:t>Birth asphyxia, unspecified</w:t>
            </w:r>
          </w:p>
        </w:tc>
      </w:tr>
      <w:tr w:rsidR="00937888">
        <w:trPr>
          <w:trHeight w:val="300"/>
        </w:trPr>
        <w:tc>
          <w:tcPr>
            <w:tcW w:w="1000" w:type="dxa"/>
          </w:tcPr>
          <w:p w:rsidR="00937888" w:rsidRDefault="00EC7B47">
            <w:pPr>
              <w:pStyle w:val="TableParagraph"/>
              <w:ind w:left="31" w:right="49"/>
              <w:jc w:val="center"/>
              <w:rPr>
                <w:sz w:val="24"/>
              </w:rPr>
            </w:pPr>
            <w:r>
              <w:rPr>
                <w:sz w:val="24"/>
              </w:rPr>
              <w:t>P220</w:t>
            </w:r>
          </w:p>
        </w:tc>
        <w:tc>
          <w:tcPr>
            <w:tcW w:w="4720" w:type="dxa"/>
          </w:tcPr>
          <w:p w:rsidR="00937888" w:rsidRDefault="00EC7B47">
            <w:pPr>
              <w:pStyle w:val="TableParagraph"/>
              <w:rPr>
                <w:sz w:val="24"/>
              </w:rPr>
            </w:pPr>
            <w:r>
              <w:rPr>
                <w:sz w:val="24"/>
              </w:rPr>
              <w:t>Hội chứng suy hô hấp của trẻ sơ sinh</w:t>
            </w:r>
          </w:p>
        </w:tc>
        <w:tc>
          <w:tcPr>
            <w:tcW w:w="5040" w:type="dxa"/>
          </w:tcPr>
          <w:p w:rsidR="00937888" w:rsidRDefault="00EC7B47">
            <w:pPr>
              <w:pStyle w:val="TableParagraph"/>
              <w:rPr>
                <w:sz w:val="24"/>
              </w:rPr>
            </w:pPr>
            <w:r>
              <w:rPr>
                <w:sz w:val="24"/>
              </w:rPr>
              <w:t>Respiratory distress syndrome of newborn</w:t>
            </w:r>
          </w:p>
        </w:tc>
      </w:tr>
      <w:tr w:rsidR="00937888">
        <w:trPr>
          <w:trHeight w:val="300"/>
        </w:trPr>
        <w:tc>
          <w:tcPr>
            <w:tcW w:w="1000" w:type="dxa"/>
          </w:tcPr>
          <w:p w:rsidR="00937888" w:rsidRDefault="00EC7B47">
            <w:pPr>
              <w:pStyle w:val="TableParagraph"/>
              <w:ind w:left="31" w:right="49"/>
              <w:jc w:val="center"/>
              <w:rPr>
                <w:sz w:val="24"/>
              </w:rPr>
            </w:pPr>
            <w:r>
              <w:rPr>
                <w:sz w:val="24"/>
              </w:rPr>
              <w:t>P221</w:t>
            </w:r>
          </w:p>
        </w:tc>
        <w:tc>
          <w:tcPr>
            <w:tcW w:w="4720" w:type="dxa"/>
          </w:tcPr>
          <w:p w:rsidR="00937888" w:rsidRDefault="00EC7B47">
            <w:pPr>
              <w:pStyle w:val="TableParagraph"/>
              <w:rPr>
                <w:sz w:val="24"/>
              </w:rPr>
            </w:pPr>
            <w:r>
              <w:rPr>
                <w:sz w:val="24"/>
              </w:rPr>
              <w:t>Thở nhanh thoáng qua của trẻ sơ sinh</w:t>
            </w:r>
          </w:p>
        </w:tc>
        <w:tc>
          <w:tcPr>
            <w:tcW w:w="5040" w:type="dxa"/>
          </w:tcPr>
          <w:p w:rsidR="00937888" w:rsidRDefault="00EC7B47">
            <w:pPr>
              <w:pStyle w:val="TableParagraph"/>
              <w:rPr>
                <w:sz w:val="24"/>
              </w:rPr>
            </w:pPr>
            <w:r>
              <w:rPr>
                <w:sz w:val="24"/>
              </w:rPr>
              <w:t>Transient tachypnoea of newborn</w:t>
            </w:r>
          </w:p>
        </w:tc>
      </w:tr>
      <w:tr w:rsidR="00937888">
        <w:trPr>
          <w:trHeight w:val="300"/>
        </w:trPr>
        <w:tc>
          <w:tcPr>
            <w:tcW w:w="1000" w:type="dxa"/>
          </w:tcPr>
          <w:p w:rsidR="00937888" w:rsidRDefault="00EC7B47">
            <w:pPr>
              <w:pStyle w:val="TableParagraph"/>
              <w:ind w:left="31" w:right="49"/>
              <w:jc w:val="center"/>
              <w:rPr>
                <w:sz w:val="24"/>
              </w:rPr>
            </w:pPr>
            <w:r>
              <w:rPr>
                <w:sz w:val="24"/>
              </w:rPr>
              <w:t>P228</w:t>
            </w:r>
          </w:p>
        </w:tc>
        <w:tc>
          <w:tcPr>
            <w:tcW w:w="4720" w:type="dxa"/>
          </w:tcPr>
          <w:p w:rsidR="00937888" w:rsidRDefault="00EC7B47">
            <w:pPr>
              <w:pStyle w:val="TableParagraph"/>
              <w:rPr>
                <w:sz w:val="24"/>
              </w:rPr>
            </w:pPr>
            <w:r>
              <w:rPr>
                <w:sz w:val="24"/>
              </w:rPr>
              <w:t>Suy hô hấp khác của trẻ sơ sinh</w:t>
            </w:r>
          </w:p>
        </w:tc>
        <w:tc>
          <w:tcPr>
            <w:tcW w:w="5040" w:type="dxa"/>
          </w:tcPr>
          <w:p w:rsidR="00937888" w:rsidRDefault="00EC7B47">
            <w:pPr>
              <w:pStyle w:val="TableParagraph"/>
              <w:rPr>
                <w:sz w:val="24"/>
              </w:rPr>
            </w:pPr>
            <w:r>
              <w:rPr>
                <w:sz w:val="24"/>
              </w:rPr>
              <w:t>Other respiratory distress of newborn</w:t>
            </w:r>
          </w:p>
        </w:tc>
      </w:tr>
      <w:tr w:rsidR="00937888">
        <w:trPr>
          <w:trHeight w:val="300"/>
        </w:trPr>
        <w:tc>
          <w:tcPr>
            <w:tcW w:w="1000" w:type="dxa"/>
          </w:tcPr>
          <w:p w:rsidR="00937888" w:rsidRDefault="00EC7B47">
            <w:pPr>
              <w:pStyle w:val="TableParagraph"/>
              <w:ind w:left="31" w:right="49"/>
              <w:jc w:val="center"/>
              <w:rPr>
                <w:sz w:val="24"/>
              </w:rPr>
            </w:pPr>
            <w:r>
              <w:rPr>
                <w:sz w:val="24"/>
              </w:rPr>
              <w:t>P229</w:t>
            </w:r>
          </w:p>
        </w:tc>
        <w:tc>
          <w:tcPr>
            <w:tcW w:w="4720" w:type="dxa"/>
          </w:tcPr>
          <w:p w:rsidR="00937888" w:rsidRDefault="00EC7B47">
            <w:pPr>
              <w:pStyle w:val="TableParagraph"/>
              <w:rPr>
                <w:sz w:val="24"/>
              </w:rPr>
            </w:pPr>
            <w:r>
              <w:rPr>
                <w:sz w:val="24"/>
              </w:rPr>
              <w:t>Suy hô hấp của trẻ sơ sinh, không xác định</w:t>
            </w:r>
          </w:p>
        </w:tc>
        <w:tc>
          <w:tcPr>
            <w:tcW w:w="5040" w:type="dxa"/>
          </w:tcPr>
          <w:p w:rsidR="00937888" w:rsidRDefault="00EC7B47">
            <w:pPr>
              <w:pStyle w:val="TableParagraph"/>
              <w:rPr>
                <w:sz w:val="24"/>
              </w:rPr>
            </w:pPr>
            <w:r>
              <w:rPr>
                <w:sz w:val="24"/>
              </w:rPr>
              <w:t>Respiratory distress of newborn, unspecified</w:t>
            </w:r>
          </w:p>
        </w:tc>
      </w:tr>
      <w:tr w:rsidR="00937888">
        <w:trPr>
          <w:trHeight w:val="300"/>
        </w:trPr>
        <w:tc>
          <w:tcPr>
            <w:tcW w:w="1000" w:type="dxa"/>
          </w:tcPr>
          <w:p w:rsidR="00937888" w:rsidRDefault="00EC7B47">
            <w:pPr>
              <w:pStyle w:val="TableParagraph"/>
              <w:ind w:left="31" w:right="49"/>
              <w:jc w:val="center"/>
              <w:rPr>
                <w:sz w:val="24"/>
              </w:rPr>
            </w:pPr>
            <w:r>
              <w:rPr>
                <w:sz w:val="24"/>
              </w:rPr>
              <w:t>P230</w:t>
            </w:r>
          </w:p>
        </w:tc>
        <w:tc>
          <w:tcPr>
            <w:tcW w:w="4720" w:type="dxa"/>
          </w:tcPr>
          <w:p w:rsidR="00937888" w:rsidRDefault="00EC7B47">
            <w:pPr>
              <w:pStyle w:val="TableParagraph"/>
              <w:rPr>
                <w:sz w:val="24"/>
              </w:rPr>
            </w:pPr>
            <w:r>
              <w:rPr>
                <w:sz w:val="24"/>
              </w:rPr>
              <w:t>Viêm phổi bẩm sinh do virus</w:t>
            </w:r>
          </w:p>
        </w:tc>
        <w:tc>
          <w:tcPr>
            <w:tcW w:w="5040" w:type="dxa"/>
          </w:tcPr>
          <w:p w:rsidR="00937888" w:rsidRDefault="00EC7B47">
            <w:pPr>
              <w:pStyle w:val="TableParagraph"/>
              <w:rPr>
                <w:sz w:val="24"/>
              </w:rPr>
            </w:pPr>
            <w:r>
              <w:rPr>
                <w:sz w:val="24"/>
              </w:rPr>
              <w:t>Congenital pneumonia due to viral agent</w:t>
            </w:r>
          </w:p>
        </w:tc>
      </w:tr>
      <w:tr w:rsidR="00937888">
        <w:trPr>
          <w:trHeight w:val="300"/>
        </w:trPr>
        <w:tc>
          <w:tcPr>
            <w:tcW w:w="1000" w:type="dxa"/>
          </w:tcPr>
          <w:p w:rsidR="00937888" w:rsidRDefault="00EC7B47">
            <w:pPr>
              <w:pStyle w:val="TableParagraph"/>
              <w:ind w:left="31" w:right="49"/>
              <w:jc w:val="center"/>
              <w:rPr>
                <w:sz w:val="24"/>
              </w:rPr>
            </w:pPr>
            <w:r>
              <w:rPr>
                <w:sz w:val="24"/>
              </w:rPr>
              <w:t>P231</w:t>
            </w:r>
          </w:p>
        </w:tc>
        <w:tc>
          <w:tcPr>
            <w:tcW w:w="4720" w:type="dxa"/>
          </w:tcPr>
          <w:p w:rsidR="00937888" w:rsidRDefault="00EC7B47">
            <w:pPr>
              <w:pStyle w:val="TableParagraph"/>
              <w:rPr>
                <w:sz w:val="24"/>
              </w:rPr>
            </w:pPr>
            <w:r>
              <w:rPr>
                <w:sz w:val="24"/>
              </w:rPr>
              <w:t>Viêm phổi bẩm sinh do chlamydia</w:t>
            </w:r>
          </w:p>
        </w:tc>
        <w:tc>
          <w:tcPr>
            <w:tcW w:w="5040" w:type="dxa"/>
          </w:tcPr>
          <w:p w:rsidR="00937888" w:rsidRDefault="00EC7B47">
            <w:pPr>
              <w:pStyle w:val="TableParagraph"/>
              <w:rPr>
                <w:sz w:val="24"/>
              </w:rPr>
            </w:pPr>
            <w:r>
              <w:rPr>
                <w:sz w:val="24"/>
              </w:rPr>
              <w:t>Congenital pneumonia due to Chlamydia</w:t>
            </w:r>
          </w:p>
        </w:tc>
      </w:tr>
      <w:tr w:rsidR="00937888">
        <w:trPr>
          <w:trHeight w:val="300"/>
        </w:trPr>
        <w:tc>
          <w:tcPr>
            <w:tcW w:w="1000" w:type="dxa"/>
          </w:tcPr>
          <w:p w:rsidR="00937888" w:rsidRDefault="00EC7B47">
            <w:pPr>
              <w:pStyle w:val="TableParagraph"/>
              <w:ind w:left="31" w:right="49"/>
              <w:jc w:val="center"/>
              <w:rPr>
                <w:sz w:val="24"/>
              </w:rPr>
            </w:pPr>
            <w:r>
              <w:rPr>
                <w:sz w:val="24"/>
              </w:rPr>
              <w:t>P232</w:t>
            </w:r>
          </w:p>
        </w:tc>
        <w:tc>
          <w:tcPr>
            <w:tcW w:w="4720" w:type="dxa"/>
          </w:tcPr>
          <w:p w:rsidR="00937888" w:rsidRDefault="00EC7B47">
            <w:pPr>
              <w:pStyle w:val="TableParagraph"/>
              <w:rPr>
                <w:sz w:val="24"/>
              </w:rPr>
            </w:pPr>
            <w:r>
              <w:rPr>
                <w:sz w:val="24"/>
              </w:rPr>
              <w:t>Viêm phổi bẩm sinh do tụ cầu</w:t>
            </w:r>
          </w:p>
        </w:tc>
        <w:tc>
          <w:tcPr>
            <w:tcW w:w="5040" w:type="dxa"/>
          </w:tcPr>
          <w:p w:rsidR="00937888" w:rsidRDefault="00EC7B47">
            <w:pPr>
              <w:pStyle w:val="TableParagraph"/>
              <w:rPr>
                <w:sz w:val="24"/>
              </w:rPr>
            </w:pPr>
            <w:r>
              <w:rPr>
                <w:sz w:val="24"/>
              </w:rPr>
              <w:t>Congenital pneumonia due to staphylococcus</w:t>
            </w:r>
          </w:p>
        </w:tc>
      </w:tr>
      <w:tr w:rsidR="00937888">
        <w:trPr>
          <w:trHeight w:val="620"/>
        </w:trPr>
        <w:tc>
          <w:tcPr>
            <w:tcW w:w="1000" w:type="dxa"/>
          </w:tcPr>
          <w:p w:rsidR="00937888" w:rsidRDefault="00EC7B47">
            <w:pPr>
              <w:pStyle w:val="TableParagraph"/>
              <w:ind w:left="31" w:right="49"/>
              <w:jc w:val="center"/>
              <w:rPr>
                <w:sz w:val="24"/>
              </w:rPr>
            </w:pPr>
            <w:r>
              <w:rPr>
                <w:sz w:val="24"/>
              </w:rPr>
              <w:t>P233</w:t>
            </w:r>
          </w:p>
        </w:tc>
        <w:tc>
          <w:tcPr>
            <w:tcW w:w="4720" w:type="dxa"/>
          </w:tcPr>
          <w:p w:rsidR="00937888" w:rsidRDefault="00EC7B47">
            <w:pPr>
              <w:pStyle w:val="TableParagraph"/>
              <w:rPr>
                <w:sz w:val="24"/>
              </w:rPr>
            </w:pPr>
            <w:r>
              <w:rPr>
                <w:sz w:val="24"/>
              </w:rPr>
              <w:t>Viêm phổi bẩm sinh do liên cầu nhóm B</w:t>
            </w:r>
          </w:p>
        </w:tc>
        <w:tc>
          <w:tcPr>
            <w:tcW w:w="5040" w:type="dxa"/>
          </w:tcPr>
          <w:p w:rsidR="00937888" w:rsidRDefault="00EC7B47">
            <w:pPr>
              <w:pStyle w:val="TableParagraph"/>
              <w:spacing w:line="261" w:lineRule="auto"/>
              <w:ind w:right="156"/>
              <w:rPr>
                <w:sz w:val="24"/>
              </w:rPr>
            </w:pPr>
            <w:r>
              <w:rPr>
                <w:spacing w:val="-3"/>
                <w:sz w:val="24"/>
              </w:rPr>
              <w:t xml:space="preserve">Congenital pneumonia </w:t>
            </w:r>
            <w:r>
              <w:rPr>
                <w:sz w:val="24"/>
              </w:rPr>
              <w:t xml:space="preserve">due </w:t>
            </w:r>
            <w:r>
              <w:rPr>
                <w:spacing w:val="-4"/>
                <w:sz w:val="24"/>
              </w:rPr>
              <w:t xml:space="preserve">to </w:t>
            </w:r>
            <w:r>
              <w:rPr>
                <w:spacing w:val="-3"/>
                <w:sz w:val="24"/>
              </w:rPr>
              <w:t xml:space="preserve">streptococcus, </w:t>
            </w:r>
            <w:r>
              <w:rPr>
                <w:sz w:val="24"/>
              </w:rPr>
              <w:t>group B</w:t>
            </w:r>
          </w:p>
        </w:tc>
      </w:tr>
      <w:tr w:rsidR="00937888">
        <w:trPr>
          <w:trHeight w:val="300"/>
        </w:trPr>
        <w:tc>
          <w:tcPr>
            <w:tcW w:w="1000" w:type="dxa"/>
          </w:tcPr>
          <w:p w:rsidR="00937888" w:rsidRDefault="00EC7B47">
            <w:pPr>
              <w:pStyle w:val="TableParagraph"/>
              <w:ind w:left="31" w:right="49"/>
              <w:jc w:val="center"/>
              <w:rPr>
                <w:sz w:val="24"/>
              </w:rPr>
            </w:pPr>
            <w:r>
              <w:rPr>
                <w:sz w:val="24"/>
              </w:rPr>
              <w:t>P234</w:t>
            </w:r>
          </w:p>
        </w:tc>
        <w:tc>
          <w:tcPr>
            <w:tcW w:w="4720" w:type="dxa"/>
          </w:tcPr>
          <w:p w:rsidR="00937888" w:rsidRDefault="00EC7B47">
            <w:pPr>
              <w:pStyle w:val="TableParagraph"/>
              <w:rPr>
                <w:sz w:val="24"/>
              </w:rPr>
            </w:pPr>
            <w:r>
              <w:rPr>
                <w:sz w:val="24"/>
              </w:rPr>
              <w:t>Viêm phổi bẩm sinh do E Coli</w:t>
            </w:r>
          </w:p>
        </w:tc>
        <w:tc>
          <w:tcPr>
            <w:tcW w:w="5040" w:type="dxa"/>
          </w:tcPr>
          <w:p w:rsidR="00937888" w:rsidRDefault="00EC7B47">
            <w:pPr>
              <w:pStyle w:val="TableParagraph"/>
              <w:rPr>
                <w:sz w:val="24"/>
              </w:rPr>
            </w:pPr>
            <w:r>
              <w:rPr>
                <w:sz w:val="24"/>
              </w:rPr>
              <w:t>Congenital pneumonia due to Escherichia coli</w:t>
            </w:r>
          </w:p>
        </w:tc>
      </w:tr>
      <w:tr w:rsidR="00937888">
        <w:trPr>
          <w:trHeight w:val="300"/>
        </w:trPr>
        <w:tc>
          <w:tcPr>
            <w:tcW w:w="1000" w:type="dxa"/>
          </w:tcPr>
          <w:p w:rsidR="00937888" w:rsidRDefault="00EC7B47">
            <w:pPr>
              <w:pStyle w:val="TableParagraph"/>
              <w:ind w:left="31" w:right="49"/>
              <w:jc w:val="center"/>
              <w:rPr>
                <w:sz w:val="24"/>
              </w:rPr>
            </w:pPr>
            <w:r>
              <w:rPr>
                <w:sz w:val="24"/>
              </w:rPr>
              <w:t>P235</w:t>
            </w:r>
          </w:p>
        </w:tc>
        <w:tc>
          <w:tcPr>
            <w:tcW w:w="4720" w:type="dxa"/>
          </w:tcPr>
          <w:p w:rsidR="00937888" w:rsidRDefault="00EC7B47">
            <w:pPr>
              <w:pStyle w:val="TableParagraph"/>
              <w:rPr>
                <w:sz w:val="24"/>
              </w:rPr>
            </w:pPr>
            <w:r>
              <w:rPr>
                <w:sz w:val="24"/>
              </w:rPr>
              <w:t>Viêm phổi bẩm sinh do Pseudomonas</w:t>
            </w:r>
          </w:p>
        </w:tc>
        <w:tc>
          <w:tcPr>
            <w:tcW w:w="5040" w:type="dxa"/>
          </w:tcPr>
          <w:p w:rsidR="00937888" w:rsidRDefault="00EC7B47">
            <w:pPr>
              <w:pStyle w:val="TableParagraph"/>
              <w:rPr>
                <w:sz w:val="24"/>
              </w:rPr>
            </w:pPr>
            <w:r>
              <w:rPr>
                <w:sz w:val="24"/>
              </w:rPr>
              <w:t>Congenital pneumonia due to Pseudomonas</w:t>
            </w:r>
          </w:p>
        </w:tc>
      </w:tr>
      <w:tr w:rsidR="00937888">
        <w:trPr>
          <w:trHeight w:val="300"/>
        </w:trPr>
        <w:tc>
          <w:tcPr>
            <w:tcW w:w="1000" w:type="dxa"/>
          </w:tcPr>
          <w:p w:rsidR="00937888" w:rsidRDefault="00EC7B47">
            <w:pPr>
              <w:pStyle w:val="TableParagraph"/>
              <w:ind w:left="31" w:right="49"/>
              <w:jc w:val="center"/>
              <w:rPr>
                <w:sz w:val="24"/>
              </w:rPr>
            </w:pPr>
            <w:r>
              <w:rPr>
                <w:sz w:val="24"/>
              </w:rPr>
              <w:t>P236</w:t>
            </w:r>
          </w:p>
        </w:tc>
        <w:tc>
          <w:tcPr>
            <w:tcW w:w="4720" w:type="dxa"/>
          </w:tcPr>
          <w:p w:rsidR="00937888" w:rsidRDefault="00EC7B47">
            <w:pPr>
              <w:pStyle w:val="TableParagraph"/>
              <w:rPr>
                <w:sz w:val="24"/>
              </w:rPr>
            </w:pPr>
            <w:r>
              <w:rPr>
                <w:sz w:val="24"/>
              </w:rPr>
              <w:t>Viêm phổi bẩm sinh do các vi khuẩn khác</w:t>
            </w:r>
          </w:p>
        </w:tc>
        <w:tc>
          <w:tcPr>
            <w:tcW w:w="5040" w:type="dxa"/>
          </w:tcPr>
          <w:p w:rsidR="00937888" w:rsidRDefault="00EC7B47">
            <w:pPr>
              <w:pStyle w:val="TableParagraph"/>
              <w:rPr>
                <w:sz w:val="24"/>
              </w:rPr>
            </w:pPr>
            <w:r>
              <w:rPr>
                <w:sz w:val="24"/>
              </w:rPr>
              <w:t>Congenital pneumonia due to other bacterial agents</w:t>
            </w:r>
          </w:p>
        </w:tc>
      </w:tr>
      <w:tr w:rsidR="00937888">
        <w:trPr>
          <w:trHeight w:val="300"/>
        </w:trPr>
        <w:tc>
          <w:tcPr>
            <w:tcW w:w="1000" w:type="dxa"/>
          </w:tcPr>
          <w:p w:rsidR="00937888" w:rsidRDefault="00EC7B47">
            <w:pPr>
              <w:pStyle w:val="TableParagraph"/>
              <w:ind w:left="31" w:right="49"/>
              <w:jc w:val="center"/>
              <w:rPr>
                <w:sz w:val="24"/>
              </w:rPr>
            </w:pPr>
            <w:r>
              <w:rPr>
                <w:sz w:val="24"/>
              </w:rPr>
              <w:t>P238</w:t>
            </w:r>
          </w:p>
        </w:tc>
        <w:tc>
          <w:tcPr>
            <w:tcW w:w="4720" w:type="dxa"/>
          </w:tcPr>
          <w:p w:rsidR="00937888" w:rsidRDefault="00EC7B47">
            <w:pPr>
              <w:pStyle w:val="TableParagraph"/>
              <w:rPr>
                <w:sz w:val="24"/>
              </w:rPr>
            </w:pPr>
            <w:r>
              <w:rPr>
                <w:sz w:val="24"/>
              </w:rPr>
              <w:t>Viêm phổi bẩm sinh do các mầm bệnh khác</w:t>
            </w:r>
          </w:p>
        </w:tc>
        <w:tc>
          <w:tcPr>
            <w:tcW w:w="5040" w:type="dxa"/>
          </w:tcPr>
          <w:p w:rsidR="00937888" w:rsidRDefault="00EC7B47">
            <w:pPr>
              <w:pStyle w:val="TableParagraph"/>
              <w:rPr>
                <w:sz w:val="24"/>
              </w:rPr>
            </w:pPr>
            <w:r>
              <w:rPr>
                <w:sz w:val="24"/>
              </w:rPr>
              <w:t>Congenital pneumonia due to other organisms</w:t>
            </w:r>
          </w:p>
        </w:tc>
      </w:tr>
      <w:tr w:rsidR="00937888">
        <w:trPr>
          <w:trHeight w:val="300"/>
        </w:trPr>
        <w:tc>
          <w:tcPr>
            <w:tcW w:w="1000" w:type="dxa"/>
          </w:tcPr>
          <w:p w:rsidR="00937888" w:rsidRDefault="00EC7B47">
            <w:pPr>
              <w:pStyle w:val="TableParagraph"/>
              <w:ind w:left="31" w:right="49"/>
              <w:jc w:val="center"/>
              <w:rPr>
                <w:sz w:val="24"/>
              </w:rPr>
            </w:pPr>
            <w:r>
              <w:rPr>
                <w:sz w:val="24"/>
              </w:rPr>
              <w:t>P239</w:t>
            </w:r>
          </w:p>
        </w:tc>
        <w:tc>
          <w:tcPr>
            <w:tcW w:w="4720" w:type="dxa"/>
          </w:tcPr>
          <w:p w:rsidR="00937888" w:rsidRDefault="00EC7B47">
            <w:pPr>
              <w:pStyle w:val="TableParagraph"/>
              <w:rPr>
                <w:sz w:val="24"/>
              </w:rPr>
            </w:pPr>
            <w:r>
              <w:rPr>
                <w:sz w:val="24"/>
              </w:rPr>
              <w:t>Viêm phổi bẩm sinh, không xác định</w:t>
            </w:r>
          </w:p>
        </w:tc>
        <w:tc>
          <w:tcPr>
            <w:tcW w:w="5040" w:type="dxa"/>
          </w:tcPr>
          <w:p w:rsidR="00937888" w:rsidRDefault="00EC7B47">
            <w:pPr>
              <w:pStyle w:val="TableParagraph"/>
              <w:rPr>
                <w:sz w:val="24"/>
              </w:rPr>
            </w:pPr>
            <w:r>
              <w:rPr>
                <w:sz w:val="24"/>
              </w:rPr>
              <w:t>Congenital pneumonia, unspecified</w:t>
            </w:r>
          </w:p>
        </w:tc>
      </w:tr>
      <w:tr w:rsidR="00937888">
        <w:trPr>
          <w:trHeight w:val="300"/>
        </w:trPr>
        <w:tc>
          <w:tcPr>
            <w:tcW w:w="1000" w:type="dxa"/>
          </w:tcPr>
          <w:p w:rsidR="00937888" w:rsidRDefault="00EC7B47">
            <w:pPr>
              <w:pStyle w:val="TableParagraph"/>
              <w:ind w:left="31" w:right="49"/>
              <w:jc w:val="center"/>
              <w:rPr>
                <w:sz w:val="24"/>
              </w:rPr>
            </w:pPr>
            <w:r>
              <w:rPr>
                <w:sz w:val="24"/>
              </w:rPr>
              <w:t>P240</w:t>
            </w:r>
          </w:p>
        </w:tc>
        <w:tc>
          <w:tcPr>
            <w:tcW w:w="4720" w:type="dxa"/>
          </w:tcPr>
          <w:p w:rsidR="00937888" w:rsidRDefault="00EC7B47">
            <w:pPr>
              <w:pStyle w:val="TableParagraph"/>
              <w:rPr>
                <w:sz w:val="24"/>
              </w:rPr>
            </w:pPr>
            <w:r>
              <w:rPr>
                <w:sz w:val="24"/>
              </w:rPr>
              <w:t>Sơ sinh hít phân su</w:t>
            </w:r>
          </w:p>
        </w:tc>
        <w:tc>
          <w:tcPr>
            <w:tcW w:w="5040" w:type="dxa"/>
          </w:tcPr>
          <w:p w:rsidR="00937888" w:rsidRDefault="00EC7B47">
            <w:pPr>
              <w:pStyle w:val="TableParagraph"/>
              <w:rPr>
                <w:sz w:val="24"/>
              </w:rPr>
            </w:pPr>
            <w:r>
              <w:rPr>
                <w:sz w:val="24"/>
              </w:rPr>
              <w:t>Neonatal aspiration of meconium</w:t>
            </w:r>
          </w:p>
        </w:tc>
      </w:tr>
      <w:tr w:rsidR="00937888">
        <w:trPr>
          <w:trHeight w:val="300"/>
        </w:trPr>
        <w:tc>
          <w:tcPr>
            <w:tcW w:w="1000" w:type="dxa"/>
          </w:tcPr>
          <w:p w:rsidR="00937888" w:rsidRDefault="00EC7B47">
            <w:pPr>
              <w:pStyle w:val="TableParagraph"/>
              <w:ind w:left="31" w:right="49"/>
              <w:jc w:val="center"/>
              <w:rPr>
                <w:sz w:val="24"/>
              </w:rPr>
            </w:pPr>
            <w:r>
              <w:rPr>
                <w:sz w:val="24"/>
              </w:rPr>
              <w:t>P241</w:t>
            </w:r>
          </w:p>
        </w:tc>
        <w:tc>
          <w:tcPr>
            <w:tcW w:w="4720" w:type="dxa"/>
          </w:tcPr>
          <w:p w:rsidR="00937888" w:rsidRDefault="00EC7B47">
            <w:pPr>
              <w:pStyle w:val="TableParagraph"/>
              <w:rPr>
                <w:sz w:val="24"/>
              </w:rPr>
            </w:pPr>
            <w:r>
              <w:rPr>
                <w:sz w:val="24"/>
              </w:rPr>
              <w:t>Sơ sinh hít nước ối và niêm dịch</w:t>
            </w:r>
          </w:p>
        </w:tc>
        <w:tc>
          <w:tcPr>
            <w:tcW w:w="5040" w:type="dxa"/>
          </w:tcPr>
          <w:p w:rsidR="00937888" w:rsidRDefault="00EC7B47">
            <w:pPr>
              <w:pStyle w:val="TableParagraph"/>
              <w:rPr>
                <w:sz w:val="24"/>
              </w:rPr>
            </w:pPr>
            <w:r>
              <w:rPr>
                <w:sz w:val="24"/>
              </w:rPr>
              <w:t>Neonatal aspiration of amniotic fluid and mucus</w:t>
            </w:r>
          </w:p>
        </w:tc>
      </w:tr>
      <w:tr w:rsidR="00937888">
        <w:trPr>
          <w:trHeight w:val="300"/>
        </w:trPr>
        <w:tc>
          <w:tcPr>
            <w:tcW w:w="1000" w:type="dxa"/>
          </w:tcPr>
          <w:p w:rsidR="00937888" w:rsidRDefault="00EC7B47">
            <w:pPr>
              <w:pStyle w:val="TableParagraph"/>
              <w:ind w:left="31" w:right="49"/>
              <w:jc w:val="center"/>
              <w:rPr>
                <w:sz w:val="24"/>
              </w:rPr>
            </w:pPr>
            <w:r>
              <w:rPr>
                <w:sz w:val="24"/>
              </w:rPr>
              <w:t>P242</w:t>
            </w:r>
          </w:p>
        </w:tc>
        <w:tc>
          <w:tcPr>
            <w:tcW w:w="4720" w:type="dxa"/>
          </w:tcPr>
          <w:p w:rsidR="00937888" w:rsidRDefault="00EC7B47">
            <w:pPr>
              <w:pStyle w:val="TableParagraph"/>
              <w:rPr>
                <w:sz w:val="24"/>
              </w:rPr>
            </w:pPr>
            <w:r>
              <w:rPr>
                <w:sz w:val="24"/>
              </w:rPr>
              <w:t>Sơ sinh hít phải máu</w:t>
            </w:r>
          </w:p>
        </w:tc>
        <w:tc>
          <w:tcPr>
            <w:tcW w:w="5040" w:type="dxa"/>
          </w:tcPr>
          <w:p w:rsidR="00937888" w:rsidRDefault="00EC7B47">
            <w:pPr>
              <w:pStyle w:val="TableParagraph"/>
              <w:rPr>
                <w:sz w:val="24"/>
              </w:rPr>
            </w:pPr>
            <w:r>
              <w:rPr>
                <w:sz w:val="24"/>
              </w:rPr>
              <w:t>Neonatal aspiration of blood</w:t>
            </w:r>
          </w:p>
        </w:tc>
      </w:tr>
      <w:tr w:rsidR="00937888">
        <w:trPr>
          <w:trHeight w:val="300"/>
        </w:trPr>
        <w:tc>
          <w:tcPr>
            <w:tcW w:w="1000" w:type="dxa"/>
          </w:tcPr>
          <w:p w:rsidR="00937888" w:rsidRDefault="00EC7B47">
            <w:pPr>
              <w:pStyle w:val="TableParagraph"/>
              <w:ind w:left="31" w:right="49"/>
              <w:jc w:val="center"/>
              <w:rPr>
                <w:sz w:val="24"/>
              </w:rPr>
            </w:pPr>
            <w:r>
              <w:rPr>
                <w:sz w:val="24"/>
              </w:rPr>
              <w:t>P243</w:t>
            </w:r>
          </w:p>
        </w:tc>
        <w:tc>
          <w:tcPr>
            <w:tcW w:w="4720" w:type="dxa"/>
          </w:tcPr>
          <w:p w:rsidR="00937888" w:rsidRDefault="00EC7B47">
            <w:pPr>
              <w:pStyle w:val="TableParagraph"/>
              <w:rPr>
                <w:sz w:val="24"/>
              </w:rPr>
            </w:pPr>
            <w:r>
              <w:rPr>
                <w:sz w:val="24"/>
              </w:rPr>
              <w:t>Sơ sinh hít sữa và thức ăn trào lên</w:t>
            </w:r>
          </w:p>
        </w:tc>
        <w:tc>
          <w:tcPr>
            <w:tcW w:w="5040" w:type="dxa"/>
          </w:tcPr>
          <w:p w:rsidR="00937888" w:rsidRDefault="00EC7B47">
            <w:pPr>
              <w:pStyle w:val="TableParagraph"/>
              <w:rPr>
                <w:sz w:val="24"/>
              </w:rPr>
            </w:pPr>
            <w:r>
              <w:rPr>
                <w:sz w:val="24"/>
              </w:rPr>
              <w:t>Neonatal aspiration of milk and regurgitated food</w:t>
            </w:r>
          </w:p>
        </w:tc>
      </w:tr>
      <w:tr w:rsidR="00937888">
        <w:trPr>
          <w:trHeight w:val="300"/>
        </w:trPr>
        <w:tc>
          <w:tcPr>
            <w:tcW w:w="1000" w:type="dxa"/>
          </w:tcPr>
          <w:p w:rsidR="00937888" w:rsidRDefault="00EC7B47">
            <w:pPr>
              <w:pStyle w:val="TableParagraph"/>
              <w:ind w:left="31" w:right="49"/>
              <w:jc w:val="center"/>
              <w:rPr>
                <w:sz w:val="24"/>
              </w:rPr>
            </w:pPr>
            <w:r>
              <w:rPr>
                <w:sz w:val="24"/>
              </w:rPr>
              <w:t>P248</w:t>
            </w:r>
          </w:p>
        </w:tc>
        <w:tc>
          <w:tcPr>
            <w:tcW w:w="4720" w:type="dxa"/>
          </w:tcPr>
          <w:p w:rsidR="00937888" w:rsidRDefault="00EC7B47">
            <w:pPr>
              <w:pStyle w:val="TableParagraph"/>
              <w:rPr>
                <w:sz w:val="24"/>
              </w:rPr>
            </w:pPr>
            <w:r>
              <w:rPr>
                <w:sz w:val="24"/>
              </w:rPr>
              <w:t>Các hội chứng hít khác của trẻ sơ sinh</w:t>
            </w:r>
          </w:p>
        </w:tc>
        <w:tc>
          <w:tcPr>
            <w:tcW w:w="5040" w:type="dxa"/>
          </w:tcPr>
          <w:p w:rsidR="00937888" w:rsidRDefault="00EC7B47">
            <w:pPr>
              <w:pStyle w:val="TableParagraph"/>
              <w:rPr>
                <w:sz w:val="24"/>
              </w:rPr>
            </w:pPr>
            <w:r>
              <w:rPr>
                <w:sz w:val="24"/>
              </w:rPr>
              <w:t>Other neonatal aspiration syndromes</w:t>
            </w:r>
          </w:p>
        </w:tc>
      </w:tr>
      <w:tr w:rsidR="00937888">
        <w:trPr>
          <w:trHeight w:val="300"/>
        </w:trPr>
        <w:tc>
          <w:tcPr>
            <w:tcW w:w="1000" w:type="dxa"/>
          </w:tcPr>
          <w:p w:rsidR="00937888" w:rsidRDefault="00EC7B47">
            <w:pPr>
              <w:pStyle w:val="TableParagraph"/>
              <w:ind w:left="31" w:right="49"/>
              <w:jc w:val="center"/>
              <w:rPr>
                <w:sz w:val="24"/>
              </w:rPr>
            </w:pPr>
            <w:r>
              <w:rPr>
                <w:sz w:val="24"/>
              </w:rPr>
              <w:t>P249</w:t>
            </w:r>
          </w:p>
        </w:tc>
        <w:tc>
          <w:tcPr>
            <w:tcW w:w="4720" w:type="dxa"/>
          </w:tcPr>
          <w:p w:rsidR="00937888" w:rsidRDefault="00EC7B47">
            <w:pPr>
              <w:pStyle w:val="TableParagraph"/>
              <w:rPr>
                <w:sz w:val="24"/>
              </w:rPr>
            </w:pPr>
            <w:r>
              <w:rPr>
                <w:sz w:val="24"/>
              </w:rPr>
              <w:t>Hội chứng hít của trẻ sơ sinh, không xác định</w:t>
            </w:r>
          </w:p>
        </w:tc>
        <w:tc>
          <w:tcPr>
            <w:tcW w:w="5040" w:type="dxa"/>
          </w:tcPr>
          <w:p w:rsidR="00937888" w:rsidRDefault="00EC7B47">
            <w:pPr>
              <w:pStyle w:val="TableParagraph"/>
              <w:rPr>
                <w:sz w:val="24"/>
              </w:rPr>
            </w:pPr>
            <w:r>
              <w:rPr>
                <w:sz w:val="24"/>
              </w:rPr>
              <w:t>Neonatal aspiration syndrome, unspecified</w:t>
            </w:r>
          </w:p>
        </w:tc>
      </w:tr>
      <w:tr w:rsidR="00937888">
        <w:trPr>
          <w:trHeight w:val="620"/>
        </w:trPr>
        <w:tc>
          <w:tcPr>
            <w:tcW w:w="1000" w:type="dxa"/>
          </w:tcPr>
          <w:p w:rsidR="00937888" w:rsidRDefault="00EC7B47">
            <w:pPr>
              <w:pStyle w:val="TableParagraph"/>
              <w:ind w:left="31" w:right="49"/>
              <w:jc w:val="center"/>
              <w:rPr>
                <w:sz w:val="24"/>
              </w:rPr>
            </w:pPr>
            <w:r>
              <w:rPr>
                <w:sz w:val="24"/>
              </w:rPr>
              <w:t>P250</w:t>
            </w:r>
          </w:p>
        </w:tc>
        <w:tc>
          <w:tcPr>
            <w:tcW w:w="4720" w:type="dxa"/>
          </w:tcPr>
          <w:p w:rsidR="00937888" w:rsidRDefault="00EC7B47">
            <w:pPr>
              <w:pStyle w:val="TableParagraph"/>
              <w:spacing w:line="261" w:lineRule="auto"/>
              <w:ind w:right="564"/>
              <w:rPr>
                <w:sz w:val="24"/>
              </w:rPr>
            </w:pPr>
            <w:r>
              <w:rPr>
                <w:sz w:val="24"/>
              </w:rPr>
              <w:t>Tràn khí tổ chức kẽ phổi (xuất phát từ giai đoạn) chu sinh</w:t>
            </w:r>
          </w:p>
        </w:tc>
        <w:tc>
          <w:tcPr>
            <w:tcW w:w="5040" w:type="dxa"/>
          </w:tcPr>
          <w:p w:rsidR="00937888" w:rsidRDefault="00EC7B47">
            <w:pPr>
              <w:pStyle w:val="TableParagraph"/>
              <w:spacing w:line="261" w:lineRule="auto"/>
              <w:rPr>
                <w:sz w:val="24"/>
              </w:rPr>
            </w:pPr>
            <w:r>
              <w:rPr>
                <w:spacing w:val="-4"/>
                <w:sz w:val="24"/>
              </w:rPr>
              <w:t xml:space="preserve">Interstitial </w:t>
            </w:r>
            <w:r>
              <w:rPr>
                <w:spacing w:val="-3"/>
                <w:sz w:val="24"/>
              </w:rPr>
              <w:t xml:space="preserve">emphysema </w:t>
            </w:r>
            <w:r>
              <w:rPr>
                <w:spacing w:val="-4"/>
                <w:sz w:val="24"/>
              </w:rPr>
              <w:t xml:space="preserve">originating in </w:t>
            </w:r>
            <w:r>
              <w:rPr>
                <w:spacing w:val="-3"/>
                <w:sz w:val="24"/>
              </w:rPr>
              <w:t xml:space="preserve">the </w:t>
            </w:r>
            <w:r>
              <w:rPr>
                <w:spacing w:val="-4"/>
                <w:sz w:val="24"/>
              </w:rPr>
              <w:t xml:space="preserve">perinatal </w:t>
            </w:r>
            <w:r>
              <w:rPr>
                <w:spacing w:val="-3"/>
                <w:sz w:val="24"/>
              </w:rPr>
              <w:t>period</w:t>
            </w:r>
          </w:p>
        </w:tc>
      </w:tr>
      <w:tr w:rsidR="00937888">
        <w:trPr>
          <w:trHeight w:val="300"/>
        </w:trPr>
        <w:tc>
          <w:tcPr>
            <w:tcW w:w="1000" w:type="dxa"/>
          </w:tcPr>
          <w:p w:rsidR="00937888" w:rsidRDefault="00EC7B47">
            <w:pPr>
              <w:pStyle w:val="TableParagraph"/>
              <w:ind w:left="31" w:right="49"/>
              <w:jc w:val="center"/>
              <w:rPr>
                <w:sz w:val="24"/>
              </w:rPr>
            </w:pPr>
            <w:r>
              <w:rPr>
                <w:sz w:val="24"/>
              </w:rPr>
              <w:t>P251</w:t>
            </w:r>
          </w:p>
        </w:tc>
        <w:tc>
          <w:tcPr>
            <w:tcW w:w="4720" w:type="dxa"/>
          </w:tcPr>
          <w:p w:rsidR="00937888" w:rsidRDefault="00EC7B47">
            <w:pPr>
              <w:pStyle w:val="TableParagraph"/>
              <w:rPr>
                <w:sz w:val="24"/>
              </w:rPr>
            </w:pPr>
            <w:r>
              <w:rPr>
                <w:sz w:val="24"/>
              </w:rPr>
              <w:t>Tràn khí màng phổi chu sinh</w:t>
            </w:r>
          </w:p>
        </w:tc>
        <w:tc>
          <w:tcPr>
            <w:tcW w:w="5040" w:type="dxa"/>
          </w:tcPr>
          <w:p w:rsidR="00937888" w:rsidRDefault="00EC7B47">
            <w:pPr>
              <w:pStyle w:val="TableParagraph"/>
              <w:rPr>
                <w:sz w:val="24"/>
              </w:rPr>
            </w:pPr>
            <w:r>
              <w:rPr>
                <w:sz w:val="24"/>
              </w:rPr>
              <w:t>Pneumothorax originating in the perinatal period</w:t>
            </w:r>
          </w:p>
        </w:tc>
      </w:tr>
      <w:tr w:rsidR="00937888">
        <w:trPr>
          <w:trHeight w:val="620"/>
        </w:trPr>
        <w:tc>
          <w:tcPr>
            <w:tcW w:w="1000" w:type="dxa"/>
          </w:tcPr>
          <w:p w:rsidR="00937888" w:rsidRDefault="00EC7B47">
            <w:pPr>
              <w:pStyle w:val="TableParagraph"/>
              <w:ind w:left="31" w:right="49"/>
              <w:jc w:val="center"/>
              <w:rPr>
                <w:sz w:val="24"/>
              </w:rPr>
            </w:pPr>
            <w:r>
              <w:rPr>
                <w:sz w:val="24"/>
              </w:rPr>
              <w:t>P252</w:t>
            </w:r>
          </w:p>
        </w:tc>
        <w:tc>
          <w:tcPr>
            <w:tcW w:w="4720" w:type="dxa"/>
          </w:tcPr>
          <w:p w:rsidR="00937888" w:rsidRDefault="00EC7B47">
            <w:pPr>
              <w:pStyle w:val="TableParagraph"/>
              <w:rPr>
                <w:sz w:val="24"/>
              </w:rPr>
            </w:pPr>
            <w:r>
              <w:rPr>
                <w:sz w:val="24"/>
              </w:rPr>
              <w:t>Tràn khí trung thất chu sinh</w:t>
            </w:r>
          </w:p>
        </w:tc>
        <w:tc>
          <w:tcPr>
            <w:tcW w:w="5040" w:type="dxa"/>
          </w:tcPr>
          <w:p w:rsidR="00937888" w:rsidRDefault="00EC7B47">
            <w:pPr>
              <w:pStyle w:val="TableParagraph"/>
              <w:spacing w:line="261" w:lineRule="auto"/>
              <w:rPr>
                <w:sz w:val="24"/>
              </w:rPr>
            </w:pPr>
            <w:r>
              <w:rPr>
                <w:spacing w:val="-3"/>
                <w:sz w:val="24"/>
              </w:rPr>
              <w:t xml:space="preserve">Pneumomediastinum </w:t>
            </w:r>
            <w:r>
              <w:rPr>
                <w:spacing w:val="-4"/>
                <w:sz w:val="24"/>
              </w:rPr>
              <w:t xml:space="preserve">originating in </w:t>
            </w:r>
            <w:r>
              <w:rPr>
                <w:spacing w:val="-3"/>
                <w:sz w:val="24"/>
              </w:rPr>
              <w:t xml:space="preserve">the </w:t>
            </w:r>
            <w:r>
              <w:rPr>
                <w:spacing w:val="-4"/>
                <w:sz w:val="24"/>
              </w:rPr>
              <w:t xml:space="preserve">perinatal </w:t>
            </w:r>
            <w:r>
              <w:rPr>
                <w:spacing w:val="-3"/>
                <w:sz w:val="24"/>
              </w:rPr>
              <w:t>period</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P253</w:t>
            </w:r>
          </w:p>
        </w:tc>
        <w:tc>
          <w:tcPr>
            <w:tcW w:w="4720" w:type="dxa"/>
          </w:tcPr>
          <w:p w:rsidR="00937888" w:rsidRDefault="00EC7B47">
            <w:pPr>
              <w:pStyle w:val="TableParagraph"/>
              <w:rPr>
                <w:sz w:val="24"/>
              </w:rPr>
            </w:pPr>
            <w:r>
              <w:rPr>
                <w:sz w:val="24"/>
              </w:rPr>
              <w:t>Tràn khí màng tim chu sinh</w:t>
            </w:r>
          </w:p>
        </w:tc>
        <w:tc>
          <w:tcPr>
            <w:tcW w:w="5040" w:type="dxa"/>
          </w:tcPr>
          <w:p w:rsidR="00937888" w:rsidRDefault="00EC7B47">
            <w:pPr>
              <w:pStyle w:val="TableParagraph"/>
              <w:spacing w:line="261" w:lineRule="auto"/>
              <w:rPr>
                <w:sz w:val="24"/>
              </w:rPr>
            </w:pPr>
            <w:r>
              <w:rPr>
                <w:spacing w:val="-3"/>
                <w:sz w:val="24"/>
              </w:rPr>
              <w:t xml:space="preserve">Pneumopericardium </w:t>
            </w:r>
            <w:r>
              <w:rPr>
                <w:spacing w:val="-4"/>
                <w:sz w:val="24"/>
              </w:rPr>
              <w:t xml:space="preserve">originating in </w:t>
            </w:r>
            <w:r>
              <w:rPr>
                <w:spacing w:val="-3"/>
                <w:sz w:val="24"/>
              </w:rPr>
              <w:t xml:space="preserve">the </w:t>
            </w:r>
            <w:r>
              <w:rPr>
                <w:spacing w:val="-4"/>
                <w:sz w:val="24"/>
              </w:rPr>
              <w:t xml:space="preserve">perinatal </w:t>
            </w:r>
            <w:r>
              <w:rPr>
                <w:spacing w:val="-3"/>
                <w:sz w:val="24"/>
              </w:rPr>
              <w:t>period</w:t>
            </w:r>
          </w:p>
        </w:tc>
      </w:tr>
      <w:tr w:rsidR="00937888">
        <w:trPr>
          <w:trHeight w:val="620"/>
        </w:trPr>
        <w:tc>
          <w:tcPr>
            <w:tcW w:w="1000" w:type="dxa"/>
          </w:tcPr>
          <w:p w:rsidR="00937888" w:rsidRDefault="00EC7B47">
            <w:pPr>
              <w:pStyle w:val="TableParagraph"/>
              <w:ind w:left="31" w:right="49"/>
              <w:jc w:val="center"/>
              <w:rPr>
                <w:sz w:val="24"/>
              </w:rPr>
            </w:pPr>
            <w:r>
              <w:rPr>
                <w:sz w:val="24"/>
              </w:rPr>
              <w:t>P258</w:t>
            </w:r>
          </w:p>
        </w:tc>
        <w:tc>
          <w:tcPr>
            <w:tcW w:w="4720" w:type="dxa"/>
          </w:tcPr>
          <w:p w:rsidR="00937888" w:rsidRDefault="00EC7B47">
            <w:pPr>
              <w:pStyle w:val="TableParagraph"/>
              <w:spacing w:line="261" w:lineRule="auto"/>
              <w:ind w:right="146"/>
              <w:rPr>
                <w:sz w:val="24"/>
              </w:rPr>
            </w:pPr>
            <w:r>
              <w:rPr>
                <w:spacing w:val="-3"/>
                <w:sz w:val="24"/>
              </w:rPr>
              <w:t xml:space="preserve">Các </w:t>
            </w:r>
            <w:r>
              <w:rPr>
                <w:sz w:val="24"/>
              </w:rPr>
              <w:t xml:space="preserve">bệnh </w:t>
            </w:r>
            <w:r>
              <w:rPr>
                <w:spacing w:val="-4"/>
                <w:sz w:val="24"/>
              </w:rPr>
              <w:t xml:space="preserve">lý </w:t>
            </w:r>
            <w:r>
              <w:rPr>
                <w:sz w:val="24"/>
              </w:rPr>
              <w:t xml:space="preserve">khác </w:t>
            </w:r>
            <w:r>
              <w:rPr>
                <w:spacing w:val="-6"/>
                <w:sz w:val="24"/>
              </w:rPr>
              <w:t xml:space="preserve">liên </w:t>
            </w:r>
            <w:r>
              <w:rPr>
                <w:sz w:val="24"/>
              </w:rPr>
              <w:t xml:space="preserve">quan </w:t>
            </w:r>
            <w:r>
              <w:rPr>
                <w:spacing w:val="-3"/>
                <w:sz w:val="24"/>
              </w:rPr>
              <w:t xml:space="preserve">đến </w:t>
            </w:r>
            <w:r>
              <w:rPr>
                <w:spacing w:val="-4"/>
                <w:sz w:val="24"/>
              </w:rPr>
              <w:t xml:space="preserve">tràn </w:t>
            </w:r>
            <w:r>
              <w:rPr>
                <w:sz w:val="24"/>
              </w:rPr>
              <w:t xml:space="preserve">khí </w:t>
            </w:r>
            <w:r>
              <w:rPr>
                <w:spacing w:val="-4"/>
                <w:sz w:val="24"/>
              </w:rPr>
              <w:t xml:space="preserve">tô </w:t>
            </w:r>
            <w:r>
              <w:rPr>
                <w:sz w:val="24"/>
              </w:rPr>
              <w:t xml:space="preserve">chức kẽ phổi </w:t>
            </w:r>
            <w:r>
              <w:rPr>
                <w:spacing w:val="-3"/>
                <w:sz w:val="24"/>
              </w:rPr>
              <w:t xml:space="preserve">chu </w:t>
            </w:r>
            <w:r>
              <w:rPr>
                <w:sz w:val="24"/>
              </w:rPr>
              <w:t>sinh</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conditions </w:t>
            </w:r>
            <w:r>
              <w:rPr>
                <w:spacing w:val="-5"/>
                <w:sz w:val="24"/>
              </w:rPr>
              <w:t xml:space="preserve">related </w:t>
            </w:r>
            <w:r>
              <w:rPr>
                <w:spacing w:val="-4"/>
                <w:sz w:val="24"/>
              </w:rPr>
              <w:t xml:space="preserve">to </w:t>
            </w:r>
            <w:r>
              <w:rPr>
                <w:spacing w:val="-5"/>
                <w:sz w:val="24"/>
              </w:rPr>
              <w:t xml:space="preserve">interstitial </w:t>
            </w:r>
            <w:r>
              <w:rPr>
                <w:spacing w:val="-3"/>
                <w:sz w:val="24"/>
              </w:rPr>
              <w:t xml:space="preserve">emphysema </w:t>
            </w:r>
            <w:r>
              <w:rPr>
                <w:spacing w:val="-4"/>
                <w:sz w:val="24"/>
              </w:rPr>
              <w:t xml:space="preserve">originating in </w:t>
            </w:r>
            <w:r>
              <w:rPr>
                <w:spacing w:val="-3"/>
                <w:sz w:val="24"/>
              </w:rPr>
              <w:t xml:space="preserve">the </w:t>
            </w:r>
            <w:r>
              <w:rPr>
                <w:spacing w:val="-4"/>
                <w:sz w:val="24"/>
              </w:rPr>
              <w:t xml:space="preserve">perinatal </w:t>
            </w:r>
            <w:r>
              <w:rPr>
                <w:spacing w:val="-3"/>
                <w:sz w:val="24"/>
              </w:rPr>
              <w:t>period</w:t>
            </w:r>
          </w:p>
        </w:tc>
      </w:tr>
      <w:tr w:rsidR="00937888">
        <w:trPr>
          <w:trHeight w:val="620"/>
        </w:trPr>
        <w:tc>
          <w:tcPr>
            <w:tcW w:w="1000" w:type="dxa"/>
          </w:tcPr>
          <w:p w:rsidR="00937888" w:rsidRDefault="00EC7B47">
            <w:pPr>
              <w:pStyle w:val="TableParagraph"/>
              <w:ind w:left="31" w:right="49"/>
              <w:jc w:val="center"/>
              <w:rPr>
                <w:sz w:val="24"/>
              </w:rPr>
            </w:pPr>
            <w:r>
              <w:rPr>
                <w:sz w:val="24"/>
              </w:rPr>
              <w:t>P260</w:t>
            </w:r>
          </w:p>
        </w:tc>
        <w:tc>
          <w:tcPr>
            <w:tcW w:w="4720" w:type="dxa"/>
          </w:tcPr>
          <w:p w:rsidR="00937888" w:rsidRDefault="00EC7B47">
            <w:pPr>
              <w:pStyle w:val="TableParagraph"/>
              <w:rPr>
                <w:sz w:val="24"/>
              </w:rPr>
            </w:pPr>
            <w:r>
              <w:rPr>
                <w:sz w:val="24"/>
              </w:rPr>
              <w:t>Chảy máu khí phế quản chu sinh</w:t>
            </w:r>
          </w:p>
        </w:tc>
        <w:tc>
          <w:tcPr>
            <w:tcW w:w="5040" w:type="dxa"/>
          </w:tcPr>
          <w:p w:rsidR="00937888" w:rsidRDefault="00EC7B47">
            <w:pPr>
              <w:pStyle w:val="TableParagraph"/>
              <w:spacing w:line="261" w:lineRule="auto"/>
              <w:rPr>
                <w:sz w:val="24"/>
              </w:rPr>
            </w:pPr>
            <w:r>
              <w:rPr>
                <w:spacing w:val="-4"/>
                <w:sz w:val="24"/>
              </w:rPr>
              <w:t xml:space="preserve">Tracheobronchial </w:t>
            </w:r>
            <w:r>
              <w:rPr>
                <w:spacing w:val="-3"/>
                <w:sz w:val="24"/>
              </w:rPr>
              <w:t xml:space="preserve">haemorrhage </w:t>
            </w:r>
            <w:r>
              <w:rPr>
                <w:spacing w:val="-4"/>
                <w:sz w:val="24"/>
              </w:rPr>
              <w:t xml:space="preserve">originating in </w:t>
            </w:r>
            <w:r>
              <w:rPr>
                <w:spacing w:val="-3"/>
                <w:sz w:val="24"/>
              </w:rPr>
              <w:t xml:space="preserve">the </w:t>
            </w:r>
            <w:r>
              <w:rPr>
                <w:spacing w:val="-4"/>
                <w:sz w:val="24"/>
              </w:rPr>
              <w:t xml:space="preserve">perinatal </w:t>
            </w:r>
            <w:r>
              <w:rPr>
                <w:spacing w:val="-3"/>
                <w:sz w:val="24"/>
              </w:rPr>
              <w:t>period</w:t>
            </w:r>
          </w:p>
        </w:tc>
      </w:tr>
      <w:tr w:rsidR="00937888">
        <w:trPr>
          <w:trHeight w:val="620"/>
        </w:trPr>
        <w:tc>
          <w:tcPr>
            <w:tcW w:w="1000" w:type="dxa"/>
          </w:tcPr>
          <w:p w:rsidR="00937888" w:rsidRDefault="00EC7B47">
            <w:pPr>
              <w:pStyle w:val="TableParagraph"/>
              <w:ind w:left="31" w:right="49"/>
              <w:jc w:val="center"/>
              <w:rPr>
                <w:sz w:val="24"/>
              </w:rPr>
            </w:pPr>
            <w:r>
              <w:rPr>
                <w:sz w:val="24"/>
              </w:rPr>
              <w:t>P261</w:t>
            </w:r>
          </w:p>
        </w:tc>
        <w:tc>
          <w:tcPr>
            <w:tcW w:w="4720" w:type="dxa"/>
          </w:tcPr>
          <w:p w:rsidR="00937888" w:rsidRDefault="00EC7B47">
            <w:pPr>
              <w:pStyle w:val="TableParagraph"/>
              <w:rPr>
                <w:sz w:val="24"/>
              </w:rPr>
            </w:pPr>
            <w:r>
              <w:rPr>
                <w:sz w:val="24"/>
              </w:rPr>
              <w:t>Chảy máu phổi nặng chu sinh</w:t>
            </w:r>
          </w:p>
        </w:tc>
        <w:tc>
          <w:tcPr>
            <w:tcW w:w="5040" w:type="dxa"/>
          </w:tcPr>
          <w:p w:rsidR="00937888" w:rsidRDefault="00EC7B47">
            <w:pPr>
              <w:pStyle w:val="TableParagraph"/>
              <w:spacing w:line="261" w:lineRule="auto"/>
              <w:rPr>
                <w:sz w:val="24"/>
              </w:rPr>
            </w:pPr>
            <w:r>
              <w:rPr>
                <w:sz w:val="24"/>
              </w:rPr>
              <w:t xml:space="preserve">Massive </w:t>
            </w:r>
            <w:r>
              <w:rPr>
                <w:spacing w:val="-3"/>
                <w:sz w:val="24"/>
              </w:rPr>
              <w:t xml:space="preserve">pulmonary haemorrhage </w:t>
            </w:r>
            <w:r>
              <w:rPr>
                <w:spacing w:val="-4"/>
                <w:sz w:val="24"/>
              </w:rPr>
              <w:t>ori</w:t>
            </w:r>
            <w:r>
              <w:rPr>
                <w:spacing w:val="-4"/>
                <w:sz w:val="24"/>
              </w:rPr>
              <w:t xml:space="preserve">ginating in </w:t>
            </w:r>
            <w:r>
              <w:rPr>
                <w:spacing w:val="-3"/>
                <w:sz w:val="24"/>
              </w:rPr>
              <w:t xml:space="preserve">the </w:t>
            </w:r>
            <w:r>
              <w:rPr>
                <w:spacing w:val="-4"/>
                <w:sz w:val="24"/>
              </w:rPr>
              <w:t xml:space="preserve">perinatal </w:t>
            </w:r>
            <w:r>
              <w:rPr>
                <w:spacing w:val="-3"/>
                <w:sz w:val="24"/>
              </w:rPr>
              <w:t>period</w:t>
            </w:r>
          </w:p>
        </w:tc>
      </w:tr>
      <w:tr w:rsidR="00937888">
        <w:trPr>
          <w:trHeight w:val="620"/>
        </w:trPr>
        <w:tc>
          <w:tcPr>
            <w:tcW w:w="1000" w:type="dxa"/>
          </w:tcPr>
          <w:p w:rsidR="00937888" w:rsidRDefault="00EC7B47">
            <w:pPr>
              <w:pStyle w:val="TableParagraph"/>
              <w:ind w:left="31" w:right="49"/>
              <w:jc w:val="center"/>
              <w:rPr>
                <w:sz w:val="24"/>
              </w:rPr>
            </w:pPr>
            <w:r>
              <w:rPr>
                <w:sz w:val="24"/>
              </w:rPr>
              <w:t>P268</w:t>
            </w:r>
          </w:p>
        </w:tc>
        <w:tc>
          <w:tcPr>
            <w:tcW w:w="4720" w:type="dxa"/>
          </w:tcPr>
          <w:p w:rsidR="00937888" w:rsidRDefault="00EC7B47">
            <w:pPr>
              <w:pStyle w:val="TableParagraph"/>
              <w:rPr>
                <w:sz w:val="24"/>
              </w:rPr>
            </w:pPr>
            <w:r>
              <w:rPr>
                <w:sz w:val="24"/>
              </w:rPr>
              <w:t>Các chảy máu phổi khác chu sinh</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pulmonary haemorrhages </w:t>
            </w:r>
            <w:r>
              <w:rPr>
                <w:spacing w:val="-4"/>
                <w:sz w:val="24"/>
              </w:rPr>
              <w:t xml:space="preserve">originating in </w:t>
            </w:r>
            <w:r>
              <w:rPr>
                <w:spacing w:val="-3"/>
                <w:sz w:val="24"/>
              </w:rPr>
              <w:t xml:space="preserve">the </w:t>
            </w:r>
            <w:r>
              <w:rPr>
                <w:spacing w:val="-4"/>
                <w:sz w:val="24"/>
              </w:rPr>
              <w:t xml:space="preserve">perinatal </w:t>
            </w:r>
            <w:r>
              <w:rPr>
                <w:spacing w:val="-3"/>
                <w:sz w:val="24"/>
              </w:rPr>
              <w:t>period</w:t>
            </w:r>
          </w:p>
        </w:tc>
      </w:tr>
      <w:tr w:rsidR="00937888">
        <w:trPr>
          <w:trHeight w:val="620"/>
        </w:trPr>
        <w:tc>
          <w:tcPr>
            <w:tcW w:w="1000" w:type="dxa"/>
          </w:tcPr>
          <w:p w:rsidR="00937888" w:rsidRDefault="00EC7B47">
            <w:pPr>
              <w:pStyle w:val="TableParagraph"/>
              <w:ind w:left="31" w:right="49"/>
              <w:jc w:val="center"/>
              <w:rPr>
                <w:sz w:val="24"/>
              </w:rPr>
            </w:pPr>
            <w:r>
              <w:rPr>
                <w:sz w:val="24"/>
              </w:rPr>
              <w:t>P269</w:t>
            </w:r>
          </w:p>
        </w:tc>
        <w:tc>
          <w:tcPr>
            <w:tcW w:w="4720" w:type="dxa"/>
          </w:tcPr>
          <w:p w:rsidR="00937888" w:rsidRDefault="00EC7B47">
            <w:pPr>
              <w:pStyle w:val="TableParagraph"/>
              <w:rPr>
                <w:sz w:val="24"/>
              </w:rPr>
            </w:pPr>
            <w:r>
              <w:rPr>
                <w:sz w:val="24"/>
              </w:rPr>
              <w:t>Các chảy máu phổi chu sinh không xác định</w:t>
            </w:r>
          </w:p>
        </w:tc>
        <w:tc>
          <w:tcPr>
            <w:tcW w:w="5040" w:type="dxa"/>
          </w:tcPr>
          <w:p w:rsidR="00937888" w:rsidRDefault="00EC7B47">
            <w:pPr>
              <w:pStyle w:val="TableParagraph"/>
              <w:spacing w:line="261" w:lineRule="auto"/>
              <w:rPr>
                <w:sz w:val="24"/>
              </w:rPr>
            </w:pPr>
            <w:r>
              <w:rPr>
                <w:spacing w:val="-3"/>
                <w:sz w:val="24"/>
              </w:rPr>
              <w:t xml:space="preserve">Unspecified pulmonary haemorrhage </w:t>
            </w:r>
            <w:r>
              <w:rPr>
                <w:spacing w:val="-4"/>
                <w:sz w:val="24"/>
              </w:rPr>
              <w:t xml:space="preserve">originating in </w:t>
            </w:r>
            <w:r>
              <w:rPr>
                <w:spacing w:val="-3"/>
                <w:sz w:val="24"/>
              </w:rPr>
              <w:t xml:space="preserve">the </w:t>
            </w:r>
            <w:r>
              <w:rPr>
                <w:spacing w:val="-4"/>
                <w:sz w:val="24"/>
              </w:rPr>
              <w:t xml:space="preserve">perinatal </w:t>
            </w:r>
            <w:r>
              <w:rPr>
                <w:spacing w:val="-3"/>
                <w:sz w:val="24"/>
              </w:rPr>
              <w:t>period</w:t>
            </w:r>
          </w:p>
        </w:tc>
      </w:tr>
      <w:tr w:rsidR="00937888">
        <w:trPr>
          <w:trHeight w:val="300"/>
        </w:trPr>
        <w:tc>
          <w:tcPr>
            <w:tcW w:w="1000" w:type="dxa"/>
          </w:tcPr>
          <w:p w:rsidR="00937888" w:rsidRDefault="00EC7B47">
            <w:pPr>
              <w:pStyle w:val="TableParagraph"/>
              <w:ind w:left="31" w:right="49"/>
              <w:jc w:val="center"/>
              <w:rPr>
                <w:sz w:val="24"/>
              </w:rPr>
            </w:pPr>
            <w:r>
              <w:rPr>
                <w:sz w:val="24"/>
              </w:rPr>
              <w:t>P270</w:t>
            </w:r>
          </w:p>
        </w:tc>
        <w:tc>
          <w:tcPr>
            <w:tcW w:w="4720" w:type="dxa"/>
          </w:tcPr>
          <w:p w:rsidR="00937888" w:rsidRDefault="00EC7B47">
            <w:pPr>
              <w:pStyle w:val="TableParagraph"/>
              <w:rPr>
                <w:sz w:val="24"/>
              </w:rPr>
            </w:pPr>
            <w:r>
              <w:rPr>
                <w:sz w:val="24"/>
              </w:rPr>
              <w:t>Hội chứng Wilson-Mikity</w:t>
            </w:r>
          </w:p>
        </w:tc>
        <w:tc>
          <w:tcPr>
            <w:tcW w:w="5040" w:type="dxa"/>
          </w:tcPr>
          <w:p w:rsidR="00937888" w:rsidRDefault="00EC7B47">
            <w:pPr>
              <w:pStyle w:val="TableParagraph"/>
              <w:rPr>
                <w:sz w:val="24"/>
              </w:rPr>
            </w:pPr>
            <w:r>
              <w:rPr>
                <w:sz w:val="24"/>
              </w:rPr>
              <w:t>Wilson-Mikity syndrome</w:t>
            </w:r>
          </w:p>
        </w:tc>
      </w:tr>
      <w:tr w:rsidR="00937888">
        <w:trPr>
          <w:trHeight w:val="620"/>
        </w:trPr>
        <w:tc>
          <w:tcPr>
            <w:tcW w:w="1000" w:type="dxa"/>
          </w:tcPr>
          <w:p w:rsidR="00937888" w:rsidRDefault="00EC7B47">
            <w:pPr>
              <w:pStyle w:val="TableParagraph"/>
              <w:ind w:left="31" w:right="49"/>
              <w:jc w:val="center"/>
              <w:rPr>
                <w:sz w:val="24"/>
              </w:rPr>
            </w:pPr>
            <w:r>
              <w:rPr>
                <w:sz w:val="24"/>
              </w:rPr>
              <w:t>P271</w:t>
            </w:r>
          </w:p>
        </w:tc>
        <w:tc>
          <w:tcPr>
            <w:tcW w:w="4720" w:type="dxa"/>
          </w:tcPr>
          <w:p w:rsidR="00937888" w:rsidRDefault="00EC7B47">
            <w:pPr>
              <w:pStyle w:val="TableParagraph"/>
              <w:spacing w:line="261" w:lineRule="auto"/>
              <w:rPr>
                <w:sz w:val="24"/>
              </w:rPr>
            </w:pPr>
            <w:r>
              <w:rPr>
                <w:spacing w:val="-4"/>
                <w:sz w:val="24"/>
              </w:rPr>
              <w:t xml:space="preserve">Loạn </w:t>
            </w:r>
            <w:r>
              <w:rPr>
                <w:sz w:val="24"/>
              </w:rPr>
              <w:t xml:space="preserve">sản phế quản phổi xuất phát </w:t>
            </w:r>
            <w:r>
              <w:rPr>
                <w:spacing w:val="-4"/>
                <w:sz w:val="24"/>
              </w:rPr>
              <w:t xml:space="preserve">từ giai </w:t>
            </w:r>
            <w:r>
              <w:rPr>
                <w:spacing w:val="-5"/>
                <w:sz w:val="24"/>
              </w:rPr>
              <w:t xml:space="preserve">đoạn </w:t>
            </w:r>
            <w:r>
              <w:rPr>
                <w:spacing w:val="-3"/>
                <w:sz w:val="24"/>
              </w:rPr>
              <w:t>chu</w:t>
            </w:r>
            <w:r>
              <w:rPr>
                <w:sz w:val="24"/>
              </w:rPr>
              <w:t xml:space="preserve"> sinh</w:t>
            </w:r>
          </w:p>
        </w:tc>
        <w:tc>
          <w:tcPr>
            <w:tcW w:w="5040" w:type="dxa"/>
          </w:tcPr>
          <w:p w:rsidR="00937888" w:rsidRDefault="00EC7B47">
            <w:pPr>
              <w:pStyle w:val="TableParagraph"/>
              <w:spacing w:line="261" w:lineRule="auto"/>
              <w:rPr>
                <w:sz w:val="24"/>
              </w:rPr>
            </w:pPr>
            <w:r>
              <w:rPr>
                <w:sz w:val="24"/>
              </w:rPr>
              <w:t xml:space="preserve">Bronchopulmonary dysplasia </w:t>
            </w:r>
            <w:r>
              <w:rPr>
                <w:spacing w:val="-4"/>
                <w:sz w:val="24"/>
              </w:rPr>
              <w:t xml:space="preserve">originating in </w:t>
            </w:r>
            <w:r>
              <w:rPr>
                <w:spacing w:val="-3"/>
                <w:sz w:val="24"/>
              </w:rPr>
              <w:t xml:space="preserve">the </w:t>
            </w:r>
            <w:r>
              <w:rPr>
                <w:spacing w:val="-4"/>
                <w:sz w:val="24"/>
              </w:rPr>
              <w:t xml:space="preserve">perinatal </w:t>
            </w:r>
            <w:r>
              <w:rPr>
                <w:spacing w:val="-3"/>
                <w:sz w:val="24"/>
              </w:rPr>
              <w:t>period</w:t>
            </w:r>
          </w:p>
        </w:tc>
      </w:tr>
      <w:tr w:rsidR="00937888">
        <w:trPr>
          <w:trHeight w:val="620"/>
        </w:trPr>
        <w:tc>
          <w:tcPr>
            <w:tcW w:w="1000" w:type="dxa"/>
          </w:tcPr>
          <w:p w:rsidR="00937888" w:rsidRDefault="00EC7B47">
            <w:pPr>
              <w:pStyle w:val="TableParagraph"/>
              <w:ind w:left="31" w:right="49"/>
              <w:jc w:val="center"/>
              <w:rPr>
                <w:sz w:val="24"/>
              </w:rPr>
            </w:pPr>
            <w:r>
              <w:rPr>
                <w:sz w:val="24"/>
              </w:rPr>
              <w:t>P278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bệnh phổi </w:t>
            </w:r>
            <w:r>
              <w:rPr>
                <w:spacing w:val="-5"/>
                <w:sz w:val="24"/>
              </w:rPr>
              <w:t xml:space="preserve">mạn </w:t>
            </w:r>
            <w:r>
              <w:rPr>
                <w:spacing w:val="-4"/>
                <w:sz w:val="24"/>
              </w:rPr>
              <w:t xml:space="preserve">tính </w:t>
            </w:r>
            <w:r>
              <w:rPr>
                <w:sz w:val="24"/>
              </w:rPr>
              <w:t xml:space="preserve">khác xuất phát </w:t>
            </w:r>
            <w:r>
              <w:rPr>
                <w:spacing w:val="-4"/>
                <w:sz w:val="24"/>
              </w:rPr>
              <w:t xml:space="preserve">từ giai </w:t>
            </w:r>
            <w:r>
              <w:rPr>
                <w:sz w:val="24"/>
              </w:rPr>
              <w:t xml:space="preserve">đoạn </w:t>
            </w:r>
            <w:r>
              <w:rPr>
                <w:spacing w:val="-3"/>
                <w:sz w:val="24"/>
              </w:rPr>
              <w:t xml:space="preserve">chu </w:t>
            </w:r>
            <w:r>
              <w:rPr>
                <w:sz w:val="24"/>
              </w:rPr>
              <w:t>sinh</w:t>
            </w:r>
          </w:p>
        </w:tc>
        <w:tc>
          <w:tcPr>
            <w:tcW w:w="5040" w:type="dxa"/>
          </w:tcPr>
          <w:p w:rsidR="00937888" w:rsidRDefault="00EC7B47">
            <w:pPr>
              <w:pStyle w:val="TableParagraph"/>
              <w:spacing w:line="261" w:lineRule="auto"/>
              <w:rPr>
                <w:sz w:val="24"/>
              </w:rPr>
            </w:pPr>
            <w:r>
              <w:rPr>
                <w:sz w:val="24"/>
              </w:rPr>
              <w:t xml:space="preserve">Other chronic respiratory diseases </w:t>
            </w:r>
            <w:r>
              <w:rPr>
                <w:spacing w:val="-4"/>
                <w:sz w:val="24"/>
              </w:rPr>
              <w:t xml:space="preserve">originating in </w:t>
            </w:r>
            <w:r>
              <w:rPr>
                <w:spacing w:val="-3"/>
                <w:sz w:val="24"/>
              </w:rPr>
              <w:t xml:space="preserve">the </w:t>
            </w:r>
            <w:r>
              <w:rPr>
                <w:spacing w:val="-4"/>
                <w:sz w:val="24"/>
              </w:rPr>
              <w:t xml:space="preserve">perinatal </w:t>
            </w:r>
            <w:r>
              <w:rPr>
                <w:spacing w:val="-3"/>
                <w:sz w:val="24"/>
              </w:rPr>
              <w:t>period</w:t>
            </w:r>
          </w:p>
        </w:tc>
      </w:tr>
      <w:tr w:rsidR="00937888">
        <w:trPr>
          <w:trHeight w:val="620"/>
        </w:trPr>
        <w:tc>
          <w:tcPr>
            <w:tcW w:w="1000" w:type="dxa"/>
          </w:tcPr>
          <w:p w:rsidR="00937888" w:rsidRDefault="00EC7B47">
            <w:pPr>
              <w:pStyle w:val="TableParagraph"/>
              <w:ind w:left="31" w:right="49"/>
              <w:jc w:val="center"/>
              <w:rPr>
                <w:sz w:val="24"/>
              </w:rPr>
            </w:pPr>
            <w:r>
              <w:rPr>
                <w:sz w:val="24"/>
              </w:rPr>
              <w:t>P279</w:t>
            </w:r>
          </w:p>
        </w:tc>
        <w:tc>
          <w:tcPr>
            <w:tcW w:w="4720" w:type="dxa"/>
          </w:tcPr>
          <w:p w:rsidR="00937888" w:rsidRDefault="00EC7B47">
            <w:pPr>
              <w:pStyle w:val="TableParagraph"/>
              <w:spacing w:line="261" w:lineRule="auto"/>
              <w:ind w:right="387"/>
              <w:rPr>
                <w:sz w:val="24"/>
              </w:rPr>
            </w:pPr>
            <w:r>
              <w:rPr>
                <w:sz w:val="24"/>
              </w:rPr>
              <w:t>Các bệnh phổi mạn tính không được định rõ xuất phát trong giai đoạn chu sinh</w:t>
            </w:r>
          </w:p>
        </w:tc>
        <w:tc>
          <w:tcPr>
            <w:tcW w:w="5040" w:type="dxa"/>
          </w:tcPr>
          <w:p w:rsidR="00937888" w:rsidRDefault="00EC7B47">
            <w:pPr>
              <w:pStyle w:val="TableParagraph"/>
              <w:spacing w:line="261" w:lineRule="auto"/>
              <w:rPr>
                <w:sz w:val="24"/>
              </w:rPr>
            </w:pPr>
            <w:r>
              <w:rPr>
                <w:spacing w:val="-3"/>
                <w:sz w:val="24"/>
              </w:rPr>
              <w:t xml:space="preserve">Unspecified </w:t>
            </w:r>
            <w:r>
              <w:rPr>
                <w:sz w:val="24"/>
              </w:rPr>
              <w:t xml:space="preserve">chronic respiratory disease </w:t>
            </w:r>
            <w:r>
              <w:rPr>
                <w:spacing w:val="-4"/>
                <w:sz w:val="24"/>
              </w:rPr>
              <w:t xml:space="preserve">originating in </w:t>
            </w:r>
            <w:r>
              <w:rPr>
                <w:spacing w:val="-3"/>
                <w:sz w:val="24"/>
              </w:rPr>
              <w:t xml:space="preserve">the </w:t>
            </w:r>
            <w:r>
              <w:rPr>
                <w:spacing w:val="-4"/>
                <w:sz w:val="24"/>
              </w:rPr>
              <w:t xml:space="preserve">perinatal </w:t>
            </w:r>
            <w:r>
              <w:rPr>
                <w:spacing w:val="-3"/>
                <w:sz w:val="24"/>
              </w:rPr>
              <w:t>period</w:t>
            </w:r>
          </w:p>
        </w:tc>
      </w:tr>
      <w:tr w:rsidR="00937888">
        <w:trPr>
          <w:trHeight w:val="300"/>
        </w:trPr>
        <w:tc>
          <w:tcPr>
            <w:tcW w:w="1000" w:type="dxa"/>
          </w:tcPr>
          <w:p w:rsidR="00937888" w:rsidRDefault="00EC7B47">
            <w:pPr>
              <w:pStyle w:val="TableParagraph"/>
              <w:ind w:left="31" w:right="49"/>
              <w:jc w:val="center"/>
              <w:rPr>
                <w:sz w:val="24"/>
              </w:rPr>
            </w:pPr>
            <w:r>
              <w:rPr>
                <w:sz w:val="24"/>
              </w:rPr>
              <w:t>P280</w:t>
            </w:r>
          </w:p>
        </w:tc>
        <w:tc>
          <w:tcPr>
            <w:tcW w:w="4720" w:type="dxa"/>
          </w:tcPr>
          <w:p w:rsidR="00937888" w:rsidRDefault="00EC7B47">
            <w:pPr>
              <w:pStyle w:val="TableParagraph"/>
              <w:rPr>
                <w:sz w:val="24"/>
              </w:rPr>
            </w:pPr>
            <w:r>
              <w:rPr>
                <w:sz w:val="24"/>
              </w:rPr>
              <w:t>Xẹp phổi nguyên phát của trẻ sơ sinh</w:t>
            </w:r>
          </w:p>
        </w:tc>
        <w:tc>
          <w:tcPr>
            <w:tcW w:w="5040" w:type="dxa"/>
          </w:tcPr>
          <w:p w:rsidR="00937888" w:rsidRDefault="00EC7B47">
            <w:pPr>
              <w:pStyle w:val="TableParagraph"/>
              <w:rPr>
                <w:sz w:val="24"/>
              </w:rPr>
            </w:pPr>
            <w:r>
              <w:rPr>
                <w:sz w:val="24"/>
              </w:rPr>
              <w:t>Primary atelectasis of newborn</w:t>
            </w:r>
          </w:p>
        </w:tc>
      </w:tr>
      <w:tr w:rsidR="00937888">
        <w:trPr>
          <w:trHeight w:val="620"/>
        </w:trPr>
        <w:tc>
          <w:tcPr>
            <w:tcW w:w="1000" w:type="dxa"/>
          </w:tcPr>
          <w:p w:rsidR="00937888" w:rsidRDefault="00EC7B47">
            <w:pPr>
              <w:pStyle w:val="TableParagraph"/>
              <w:ind w:left="31" w:right="49"/>
              <w:jc w:val="center"/>
              <w:rPr>
                <w:sz w:val="24"/>
              </w:rPr>
            </w:pPr>
            <w:r>
              <w:rPr>
                <w:sz w:val="24"/>
              </w:rPr>
              <w:t>P281</w:t>
            </w:r>
          </w:p>
        </w:tc>
        <w:tc>
          <w:tcPr>
            <w:tcW w:w="4720" w:type="dxa"/>
          </w:tcPr>
          <w:p w:rsidR="00937888" w:rsidRDefault="00EC7B47">
            <w:pPr>
              <w:pStyle w:val="TableParagraph"/>
              <w:rPr>
                <w:sz w:val="24"/>
              </w:rPr>
            </w:pPr>
            <w:r>
              <w:rPr>
                <w:sz w:val="24"/>
              </w:rPr>
              <w:t xml:space="preserve">Xẹp phổi khác và không </w:t>
            </w:r>
            <w:r>
              <w:rPr>
                <w:spacing w:val="-3"/>
                <w:sz w:val="24"/>
              </w:rPr>
              <w:t xml:space="preserve">xác </w:t>
            </w:r>
            <w:r>
              <w:rPr>
                <w:sz w:val="24"/>
              </w:rPr>
              <w:t xml:space="preserve">định </w:t>
            </w:r>
            <w:r>
              <w:rPr>
                <w:spacing w:val="-3"/>
                <w:sz w:val="24"/>
              </w:rPr>
              <w:t xml:space="preserve">của trẻ </w:t>
            </w:r>
            <w:r>
              <w:rPr>
                <w:spacing w:val="3"/>
                <w:sz w:val="24"/>
              </w:rPr>
              <w:t xml:space="preserve">sơ </w:t>
            </w:r>
            <w:r>
              <w:rPr>
                <w:sz w:val="24"/>
              </w:rPr>
              <w:t>sinh</w:t>
            </w:r>
          </w:p>
        </w:tc>
        <w:tc>
          <w:tcPr>
            <w:tcW w:w="5040" w:type="dxa"/>
          </w:tcPr>
          <w:p w:rsidR="00937888" w:rsidRDefault="00EC7B47">
            <w:pPr>
              <w:pStyle w:val="TableParagraph"/>
              <w:rPr>
                <w:sz w:val="24"/>
              </w:rPr>
            </w:pPr>
            <w:r>
              <w:rPr>
                <w:sz w:val="24"/>
              </w:rPr>
              <w:t>Other and unspecified atelectasis of newborn</w:t>
            </w:r>
          </w:p>
        </w:tc>
      </w:tr>
      <w:tr w:rsidR="00937888">
        <w:trPr>
          <w:trHeight w:val="300"/>
        </w:trPr>
        <w:tc>
          <w:tcPr>
            <w:tcW w:w="1000" w:type="dxa"/>
          </w:tcPr>
          <w:p w:rsidR="00937888" w:rsidRDefault="00EC7B47">
            <w:pPr>
              <w:pStyle w:val="TableParagraph"/>
              <w:ind w:left="31" w:right="49"/>
              <w:jc w:val="center"/>
              <w:rPr>
                <w:sz w:val="24"/>
              </w:rPr>
            </w:pPr>
            <w:r>
              <w:rPr>
                <w:sz w:val="24"/>
              </w:rPr>
              <w:t>P282</w:t>
            </w:r>
          </w:p>
        </w:tc>
        <w:tc>
          <w:tcPr>
            <w:tcW w:w="4720" w:type="dxa"/>
          </w:tcPr>
          <w:p w:rsidR="00937888" w:rsidRDefault="00EC7B47">
            <w:pPr>
              <w:pStyle w:val="TableParagraph"/>
              <w:rPr>
                <w:sz w:val="24"/>
              </w:rPr>
            </w:pPr>
            <w:r>
              <w:rPr>
                <w:sz w:val="24"/>
              </w:rPr>
              <w:t>Cơn tím tái của trẻ sơ sinh</w:t>
            </w:r>
          </w:p>
        </w:tc>
        <w:tc>
          <w:tcPr>
            <w:tcW w:w="5040" w:type="dxa"/>
          </w:tcPr>
          <w:p w:rsidR="00937888" w:rsidRDefault="00EC7B47">
            <w:pPr>
              <w:pStyle w:val="TableParagraph"/>
              <w:rPr>
                <w:sz w:val="24"/>
              </w:rPr>
            </w:pPr>
            <w:r>
              <w:rPr>
                <w:sz w:val="24"/>
              </w:rPr>
              <w:t>Cyanotic attacks of newborn</w:t>
            </w:r>
          </w:p>
        </w:tc>
      </w:tr>
      <w:tr w:rsidR="00937888">
        <w:trPr>
          <w:trHeight w:val="300"/>
        </w:trPr>
        <w:tc>
          <w:tcPr>
            <w:tcW w:w="1000" w:type="dxa"/>
          </w:tcPr>
          <w:p w:rsidR="00937888" w:rsidRDefault="00EC7B47">
            <w:pPr>
              <w:pStyle w:val="TableParagraph"/>
              <w:ind w:left="31" w:right="49"/>
              <w:jc w:val="center"/>
              <w:rPr>
                <w:sz w:val="24"/>
              </w:rPr>
            </w:pPr>
            <w:r>
              <w:rPr>
                <w:sz w:val="24"/>
              </w:rPr>
              <w:t>P283</w:t>
            </w:r>
          </w:p>
        </w:tc>
        <w:tc>
          <w:tcPr>
            <w:tcW w:w="4720" w:type="dxa"/>
          </w:tcPr>
          <w:p w:rsidR="00937888" w:rsidRDefault="00EC7B47">
            <w:pPr>
              <w:pStyle w:val="TableParagraph"/>
              <w:rPr>
                <w:sz w:val="24"/>
              </w:rPr>
            </w:pPr>
            <w:r>
              <w:rPr>
                <w:sz w:val="24"/>
              </w:rPr>
              <w:t>Ngừng thở khi ngủ nguyên phát của trẻ sơ sinh</w:t>
            </w:r>
          </w:p>
        </w:tc>
        <w:tc>
          <w:tcPr>
            <w:tcW w:w="5040" w:type="dxa"/>
          </w:tcPr>
          <w:p w:rsidR="00937888" w:rsidRDefault="00EC7B47">
            <w:pPr>
              <w:pStyle w:val="TableParagraph"/>
              <w:rPr>
                <w:sz w:val="24"/>
              </w:rPr>
            </w:pPr>
            <w:r>
              <w:rPr>
                <w:sz w:val="24"/>
              </w:rPr>
              <w:t>Primary sleep apnoea of newborn</w:t>
            </w:r>
          </w:p>
        </w:tc>
      </w:tr>
      <w:tr w:rsidR="00937888">
        <w:trPr>
          <w:trHeight w:val="300"/>
        </w:trPr>
        <w:tc>
          <w:tcPr>
            <w:tcW w:w="1000" w:type="dxa"/>
          </w:tcPr>
          <w:p w:rsidR="00937888" w:rsidRDefault="00EC7B47">
            <w:pPr>
              <w:pStyle w:val="TableParagraph"/>
              <w:ind w:left="31" w:right="49"/>
              <w:jc w:val="center"/>
              <w:rPr>
                <w:sz w:val="24"/>
              </w:rPr>
            </w:pPr>
            <w:r>
              <w:rPr>
                <w:sz w:val="24"/>
              </w:rPr>
              <w:t>P284</w:t>
            </w:r>
          </w:p>
        </w:tc>
        <w:tc>
          <w:tcPr>
            <w:tcW w:w="4720" w:type="dxa"/>
          </w:tcPr>
          <w:p w:rsidR="00937888" w:rsidRDefault="00EC7B47">
            <w:pPr>
              <w:pStyle w:val="TableParagraph"/>
              <w:rPr>
                <w:sz w:val="24"/>
              </w:rPr>
            </w:pPr>
            <w:r>
              <w:rPr>
                <w:sz w:val="24"/>
              </w:rPr>
              <w:t>Ngừng thở khác của trẻ sơ sinh</w:t>
            </w:r>
          </w:p>
        </w:tc>
        <w:tc>
          <w:tcPr>
            <w:tcW w:w="5040" w:type="dxa"/>
          </w:tcPr>
          <w:p w:rsidR="00937888" w:rsidRDefault="00EC7B47">
            <w:pPr>
              <w:pStyle w:val="TableParagraph"/>
              <w:rPr>
                <w:sz w:val="24"/>
              </w:rPr>
            </w:pPr>
            <w:r>
              <w:rPr>
                <w:sz w:val="24"/>
              </w:rPr>
              <w:t>Other apnoea of newborn</w:t>
            </w:r>
          </w:p>
        </w:tc>
      </w:tr>
      <w:tr w:rsidR="00937888">
        <w:trPr>
          <w:trHeight w:val="300"/>
        </w:trPr>
        <w:tc>
          <w:tcPr>
            <w:tcW w:w="1000" w:type="dxa"/>
          </w:tcPr>
          <w:p w:rsidR="00937888" w:rsidRDefault="00EC7B47">
            <w:pPr>
              <w:pStyle w:val="TableParagraph"/>
              <w:ind w:left="31" w:right="49"/>
              <w:jc w:val="center"/>
              <w:rPr>
                <w:sz w:val="24"/>
              </w:rPr>
            </w:pPr>
            <w:r>
              <w:rPr>
                <w:sz w:val="24"/>
              </w:rPr>
              <w:t>P285</w:t>
            </w:r>
          </w:p>
        </w:tc>
        <w:tc>
          <w:tcPr>
            <w:tcW w:w="4720" w:type="dxa"/>
          </w:tcPr>
          <w:p w:rsidR="00937888" w:rsidRDefault="00EC7B47">
            <w:pPr>
              <w:pStyle w:val="TableParagraph"/>
              <w:rPr>
                <w:sz w:val="24"/>
              </w:rPr>
            </w:pPr>
            <w:r>
              <w:rPr>
                <w:sz w:val="24"/>
              </w:rPr>
              <w:t>Suy hô hấp của trẻ sơ sinh</w:t>
            </w:r>
          </w:p>
        </w:tc>
        <w:tc>
          <w:tcPr>
            <w:tcW w:w="5040" w:type="dxa"/>
          </w:tcPr>
          <w:p w:rsidR="00937888" w:rsidRDefault="00EC7B47">
            <w:pPr>
              <w:pStyle w:val="TableParagraph"/>
              <w:rPr>
                <w:sz w:val="24"/>
              </w:rPr>
            </w:pPr>
            <w:r>
              <w:rPr>
                <w:sz w:val="24"/>
              </w:rPr>
              <w:t>Respiratory failure of newborn</w:t>
            </w:r>
          </w:p>
        </w:tc>
      </w:tr>
      <w:tr w:rsidR="00937888">
        <w:trPr>
          <w:trHeight w:val="620"/>
        </w:trPr>
        <w:tc>
          <w:tcPr>
            <w:tcW w:w="1000" w:type="dxa"/>
          </w:tcPr>
          <w:p w:rsidR="00937888" w:rsidRDefault="00EC7B47">
            <w:pPr>
              <w:pStyle w:val="TableParagraph"/>
              <w:ind w:left="31" w:right="49"/>
              <w:jc w:val="center"/>
              <w:rPr>
                <w:sz w:val="24"/>
              </w:rPr>
            </w:pPr>
            <w:r>
              <w:rPr>
                <w:sz w:val="24"/>
              </w:rPr>
              <w:t>P288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bệnh </w:t>
            </w:r>
            <w:r>
              <w:rPr>
                <w:spacing w:val="-4"/>
                <w:sz w:val="24"/>
              </w:rPr>
              <w:t xml:space="preserve">lý </w:t>
            </w:r>
            <w:r>
              <w:rPr>
                <w:sz w:val="24"/>
              </w:rPr>
              <w:t xml:space="preserve">hô </w:t>
            </w:r>
            <w:r>
              <w:rPr>
                <w:spacing w:val="-3"/>
                <w:sz w:val="24"/>
              </w:rPr>
              <w:t xml:space="preserve">hấp xác </w:t>
            </w:r>
            <w:r>
              <w:rPr>
                <w:sz w:val="24"/>
              </w:rPr>
              <w:t xml:space="preserve">định rõ khác </w:t>
            </w:r>
            <w:r>
              <w:rPr>
                <w:spacing w:val="-3"/>
                <w:sz w:val="24"/>
              </w:rPr>
              <w:t xml:space="preserve">của trẻ sơ </w:t>
            </w:r>
            <w:r>
              <w:rPr>
                <w:sz w:val="24"/>
              </w:rPr>
              <w:t>sinh</w:t>
            </w:r>
          </w:p>
        </w:tc>
        <w:tc>
          <w:tcPr>
            <w:tcW w:w="5040" w:type="dxa"/>
          </w:tcPr>
          <w:p w:rsidR="00937888" w:rsidRDefault="00EC7B47">
            <w:pPr>
              <w:pStyle w:val="TableParagraph"/>
              <w:rPr>
                <w:sz w:val="24"/>
              </w:rPr>
            </w:pPr>
            <w:r>
              <w:rPr>
                <w:sz w:val="24"/>
              </w:rPr>
              <w:t>Other specified respiratory conditions of newborn</w:t>
            </w:r>
          </w:p>
        </w:tc>
      </w:tr>
      <w:tr w:rsidR="00937888">
        <w:trPr>
          <w:trHeight w:val="300"/>
        </w:trPr>
        <w:tc>
          <w:tcPr>
            <w:tcW w:w="1000" w:type="dxa"/>
          </w:tcPr>
          <w:p w:rsidR="00937888" w:rsidRDefault="00EC7B47">
            <w:pPr>
              <w:pStyle w:val="TableParagraph"/>
              <w:ind w:left="31" w:right="49"/>
              <w:jc w:val="center"/>
              <w:rPr>
                <w:sz w:val="24"/>
              </w:rPr>
            </w:pPr>
            <w:r>
              <w:rPr>
                <w:sz w:val="24"/>
              </w:rPr>
              <w:t>P289</w:t>
            </w:r>
          </w:p>
        </w:tc>
        <w:tc>
          <w:tcPr>
            <w:tcW w:w="4720" w:type="dxa"/>
          </w:tcPr>
          <w:p w:rsidR="00937888" w:rsidRDefault="00EC7B47">
            <w:pPr>
              <w:pStyle w:val="TableParagraph"/>
              <w:rPr>
                <w:sz w:val="24"/>
              </w:rPr>
            </w:pPr>
            <w:r>
              <w:rPr>
                <w:sz w:val="24"/>
              </w:rPr>
              <w:t>Bệnh lý hô hấp của trẻ sơ sinh, không xác định</w:t>
            </w:r>
          </w:p>
        </w:tc>
        <w:tc>
          <w:tcPr>
            <w:tcW w:w="5040" w:type="dxa"/>
          </w:tcPr>
          <w:p w:rsidR="00937888" w:rsidRDefault="00EC7B47">
            <w:pPr>
              <w:pStyle w:val="TableParagraph"/>
              <w:rPr>
                <w:sz w:val="24"/>
              </w:rPr>
            </w:pPr>
            <w:r>
              <w:rPr>
                <w:sz w:val="24"/>
              </w:rPr>
              <w:t>Respiratory condition of newborn, unspecified</w:t>
            </w:r>
          </w:p>
        </w:tc>
      </w:tr>
      <w:tr w:rsidR="00937888">
        <w:trPr>
          <w:trHeight w:val="300"/>
        </w:trPr>
        <w:tc>
          <w:tcPr>
            <w:tcW w:w="1000" w:type="dxa"/>
          </w:tcPr>
          <w:p w:rsidR="00937888" w:rsidRDefault="00EC7B47">
            <w:pPr>
              <w:pStyle w:val="TableParagraph"/>
              <w:ind w:left="31" w:right="49"/>
              <w:jc w:val="center"/>
              <w:rPr>
                <w:sz w:val="24"/>
              </w:rPr>
            </w:pPr>
            <w:r>
              <w:rPr>
                <w:sz w:val="24"/>
              </w:rPr>
              <w:t>P290</w:t>
            </w:r>
          </w:p>
        </w:tc>
        <w:tc>
          <w:tcPr>
            <w:tcW w:w="4720" w:type="dxa"/>
          </w:tcPr>
          <w:p w:rsidR="00937888" w:rsidRDefault="00EC7B47">
            <w:pPr>
              <w:pStyle w:val="TableParagraph"/>
              <w:rPr>
                <w:sz w:val="24"/>
              </w:rPr>
            </w:pPr>
            <w:r>
              <w:rPr>
                <w:sz w:val="24"/>
              </w:rPr>
              <w:t>Suy tim sơ sinh</w:t>
            </w:r>
          </w:p>
        </w:tc>
        <w:tc>
          <w:tcPr>
            <w:tcW w:w="5040" w:type="dxa"/>
          </w:tcPr>
          <w:p w:rsidR="00937888" w:rsidRDefault="00EC7B47">
            <w:pPr>
              <w:pStyle w:val="TableParagraph"/>
              <w:rPr>
                <w:sz w:val="24"/>
              </w:rPr>
            </w:pPr>
            <w:r>
              <w:rPr>
                <w:sz w:val="24"/>
              </w:rPr>
              <w:t>Neonatal cardiac failure</w:t>
            </w:r>
          </w:p>
        </w:tc>
      </w:tr>
      <w:tr w:rsidR="00937888">
        <w:trPr>
          <w:trHeight w:val="300"/>
        </w:trPr>
        <w:tc>
          <w:tcPr>
            <w:tcW w:w="1000" w:type="dxa"/>
          </w:tcPr>
          <w:p w:rsidR="00937888" w:rsidRDefault="00EC7B47">
            <w:pPr>
              <w:pStyle w:val="TableParagraph"/>
              <w:ind w:left="31" w:right="49"/>
              <w:jc w:val="center"/>
              <w:rPr>
                <w:sz w:val="24"/>
              </w:rPr>
            </w:pPr>
            <w:r>
              <w:rPr>
                <w:sz w:val="24"/>
              </w:rPr>
              <w:t>P291</w:t>
            </w:r>
          </w:p>
        </w:tc>
        <w:tc>
          <w:tcPr>
            <w:tcW w:w="4720" w:type="dxa"/>
          </w:tcPr>
          <w:p w:rsidR="00937888" w:rsidRDefault="00EC7B47">
            <w:pPr>
              <w:pStyle w:val="TableParagraph"/>
              <w:rPr>
                <w:sz w:val="24"/>
              </w:rPr>
            </w:pPr>
            <w:r>
              <w:rPr>
                <w:sz w:val="24"/>
              </w:rPr>
              <w:t>Loạn nhịp tim sơ sinh</w:t>
            </w:r>
          </w:p>
        </w:tc>
        <w:tc>
          <w:tcPr>
            <w:tcW w:w="5040" w:type="dxa"/>
          </w:tcPr>
          <w:p w:rsidR="00937888" w:rsidRDefault="00EC7B47">
            <w:pPr>
              <w:pStyle w:val="TableParagraph"/>
              <w:rPr>
                <w:sz w:val="24"/>
              </w:rPr>
            </w:pPr>
            <w:r>
              <w:rPr>
                <w:sz w:val="24"/>
              </w:rPr>
              <w:t>Neonatal cardiac dysrhythmia</w:t>
            </w:r>
          </w:p>
        </w:tc>
      </w:tr>
      <w:tr w:rsidR="00937888">
        <w:trPr>
          <w:trHeight w:val="300"/>
        </w:trPr>
        <w:tc>
          <w:tcPr>
            <w:tcW w:w="1000" w:type="dxa"/>
          </w:tcPr>
          <w:p w:rsidR="00937888" w:rsidRDefault="00EC7B47">
            <w:pPr>
              <w:pStyle w:val="TableParagraph"/>
              <w:ind w:left="31" w:right="49"/>
              <w:jc w:val="center"/>
              <w:rPr>
                <w:sz w:val="24"/>
              </w:rPr>
            </w:pPr>
            <w:r>
              <w:rPr>
                <w:sz w:val="24"/>
              </w:rPr>
              <w:t>P292</w:t>
            </w:r>
          </w:p>
        </w:tc>
        <w:tc>
          <w:tcPr>
            <w:tcW w:w="4720" w:type="dxa"/>
          </w:tcPr>
          <w:p w:rsidR="00937888" w:rsidRDefault="00EC7B47">
            <w:pPr>
              <w:pStyle w:val="TableParagraph"/>
              <w:rPr>
                <w:sz w:val="24"/>
              </w:rPr>
            </w:pPr>
            <w:r>
              <w:rPr>
                <w:sz w:val="24"/>
              </w:rPr>
              <w:t>Tăng huyết áp sơ sinh</w:t>
            </w:r>
          </w:p>
        </w:tc>
        <w:tc>
          <w:tcPr>
            <w:tcW w:w="5040" w:type="dxa"/>
          </w:tcPr>
          <w:p w:rsidR="00937888" w:rsidRDefault="00EC7B47">
            <w:pPr>
              <w:pStyle w:val="TableParagraph"/>
              <w:rPr>
                <w:sz w:val="24"/>
              </w:rPr>
            </w:pPr>
            <w:r>
              <w:rPr>
                <w:sz w:val="24"/>
              </w:rPr>
              <w:t>Neonatal hypertension</w:t>
            </w:r>
          </w:p>
        </w:tc>
      </w:tr>
      <w:tr w:rsidR="00937888">
        <w:trPr>
          <w:trHeight w:val="300"/>
        </w:trPr>
        <w:tc>
          <w:tcPr>
            <w:tcW w:w="1000" w:type="dxa"/>
          </w:tcPr>
          <w:p w:rsidR="00937888" w:rsidRDefault="00EC7B47">
            <w:pPr>
              <w:pStyle w:val="TableParagraph"/>
              <w:ind w:left="31" w:right="49"/>
              <w:jc w:val="center"/>
              <w:rPr>
                <w:sz w:val="24"/>
              </w:rPr>
            </w:pPr>
            <w:r>
              <w:rPr>
                <w:sz w:val="24"/>
              </w:rPr>
              <w:t>P293</w:t>
            </w:r>
          </w:p>
        </w:tc>
        <w:tc>
          <w:tcPr>
            <w:tcW w:w="4720" w:type="dxa"/>
          </w:tcPr>
          <w:p w:rsidR="00937888" w:rsidRDefault="00EC7B47">
            <w:pPr>
              <w:pStyle w:val="TableParagraph"/>
              <w:rPr>
                <w:sz w:val="24"/>
              </w:rPr>
            </w:pPr>
            <w:r>
              <w:rPr>
                <w:sz w:val="24"/>
              </w:rPr>
              <w:t>Tồn tại tuần hoàn thai nhi</w:t>
            </w:r>
          </w:p>
        </w:tc>
        <w:tc>
          <w:tcPr>
            <w:tcW w:w="5040" w:type="dxa"/>
          </w:tcPr>
          <w:p w:rsidR="00937888" w:rsidRDefault="00EC7B47">
            <w:pPr>
              <w:pStyle w:val="TableParagraph"/>
              <w:rPr>
                <w:sz w:val="24"/>
              </w:rPr>
            </w:pPr>
            <w:r>
              <w:rPr>
                <w:sz w:val="24"/>
              </w:rPr>
              <w:t>Persistent fetal circulation</w:t>
            </w:r>
          </w:p>
        </w:tc>
      </w:tr>
      <w:tr w:rsidR="00937888">
        <w:trPr>
          <w:trHeight w:val="300"/>
        </w:trPr>
        <w:tc>
          <w:tcPr>
            <w:tcW w:w="1000" w:type="dxa"/>
          </w:tcPr>
          <w:p w:rsidR="00937888" w:rsidRDefault="00EC7B47">
            <w:pPr>
              <w:pStyle w:val="TableParagraph"/>
              <w:ind w:left="31" w:right="49"/>
              <w:jc w:val="center"/>
              <w:rPr>
                <w:sz w:val="24"/>
              </w:rPr>
            </w:pPr>
            <w:r>
              <w:rPr>
                <w:sz w:val="24"/>
              </w:rPr>
              <w:t>P294</w:t>
            </w:r>
          </w:p>
        </w:tc>
        <w:tc>
          <w:tcPr>
            <w:tcW w:w="4720" w:type="dxa"/>
          </w:tcPr>
          <w:p w:rsidR="00937888" w:rsidRDefault="00EC7B47">
            <w:pPr>
              <w:pStyle w:val="TableParagraph"/>
              <w:rPr>
                <w:sz w:val="24"/>
              </w:rPr>
            </w:pPr>
            <w:r>
              <w:rPr>
                <w:sz w:val="24"/>
              </w:rPr>
              <w:t>Thiếu máu cơ tim thoáng qua của trẻ sơ sinh</w:t>
            </w:r>
          </w:p>
        </w:tc>
        <w:tc>
          <w:tcPr>
            <w:tcW w:w="5040" w:type="dxa"/>
          </w:tcPr>
          <w:p w:rsidR="00937888" w:rsidRDefault="00EC7B47">
            <w:pPr>
              <w:pStyle w:val="TableParagraph"/>
              <w:rPr>
                <w:sz w:val="24"/>
              </w:rPr>
            </w:pPr>
            <w:r>
              <w:rPr>
                <w:sz w:val="24"/>
              </w:rPr>
              <w:t>Transient myocardial ischaemia of newborn</w:t>
            </w:r>
          </w:p>
        </w:tc>
      </w:tr>
      <w:tr w:rsidR="00937888">
        <w:trPr>
          <w:trHeight w:val="620"/>
        </w:trPr>
        <w:tc>
          <w:tcPr>
            <w:tcW w:w="1000" w:type="dxa"/>
          </w:tcPr>
          <w:p w:rsidR="00937888" w:rsidRDefault="00EC7B47">
            <w:pPr>
              <w:pStyle w:val="TableParagraph"/>
              <w:ind w:left="31" w:right="49"/>
              <w:jc w:val="center"/>
              <w:rPr>
                <w:sz w:val="24"/>
              </w:rPr>
            </w:pPr>
            <w:r>
              <w:rPr>
                <w:sz w:val="24"/>
              </w:rPr>
              <w:t>P298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rối </w:t>
            </w:r>
            <w:r>
              <w:rPr>
                <w:spacing w:val="-4"/>
                <w:sz w:val="24"/>
              </w:rPr>
              <w:t xml:space="preserve">loạn </w:t>
            </w:r>
            <w:r>
              <w:rPr>
                <w:spacing w:val="-5"/>
                <w:sz w:val="24"/>
              </w:rPr>
              <w:t xml:space="preserve">tim </w:t>
            </w:r>
            <w:r>
              <w:rPr>
                <w:spacing w:val="-6"/>
                <w:sz w:val="24"/>
              </w:rPr>
              <w:t xml:space="preserve">mạch </w:t>
            </w:r>
            <w:r>
              <w:rPr>
                <w:sz w:val="24"/>
              </w:rPr>
              <w:t xml:space="preserve">khác xuất phát </w:t>
            </w:r>
            <w:r>
              <w:rPr>
                <w:spacing w:val="-4"/>
                <w:sz w:val="24"/>
              </w:rPr>
              <w:t xml:space="preserve">từ thời </w:t>
            </w:r>
            <w:r>
              <w:rPr>
                <w:sz w:val="24"/>
              </w:rPr>
              <w:t xml:space="preserve">kỳ </w:t>
            </w:r>
            <w:r>
              <w:rPr>
                <w:spacing w:val="-3"/>
                <w:sz w:val="24"/>
              </w:rPr>
              <w:t>chu</w:t>
            </w:r>
            <w:r>
              <w:rPr>
                <w:sz w:val="24"/>
              </w:rPr>
              <w:t xml:space="preserve"> sinh</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cardiovascular </w:t>
            </w:r>
            <w:r>
              <w:rPr>
                <w:sz w:val="24"/>
              </w:rPr>
              <w:t xml:space="preserve">disorders </w:t>
            </w:r>
            <w:r>
              <w:rPr>
                <w:spacing w:val="-4"/>
                <w:sz w:val="24"/>
              </w:rPr>
              <w:t xml:space="preserve">originating in </w:t>
            </w:r>
            <w:r>
              <w:rPr>
                <w:spacing w:val="-3"/>
                <w:sz w:val="24"/>
              </w:rPr>
              <w:t xml:space="preserve">the </w:t>
            </w:r>
            <w:r>
              <w:rPr>
                <w:spacing w:val="-4"/>
                <w:sz w:val="24"/>
              </w:rPr>
              <w:t xml:space="preserve">perinatal </w:t>
            </w:r>
            <w:r>
              <w:rPr>
                <w:spacing w:val="-3"/>
                <w:sz w:val="24"/>
              </w:rPr>
              <w:t>period</w:t>
            </w:r>
          </w:p>
        </w:tc>
      </w:tr>
      <w:tr w:rsidR="00937888">
        <w:trPr>
          <w:trHeight w:val="620"/>
        </w:trPr>
        <w:tc>
          <w:tcPr>
            <w:tcW w:w="1000" w:type="dxa"/>
          </w:tcPr>
          <w:p w:rsidR="00937888" w:rsidRDefault="00EC7B47">
            <w:pPr>
              <w:pStyle w:val="TableParagraph"/>
              <w:ind w:left="31" w:right="49"/>
              <w:jc w:val="center"/>
              <w:rPr>
                <w:sz w:val="24"/>
              </w:rPr>
            </w:pPr>
            <w:r>
              <w:rPr>
                <w:sz w:val="24"/>
              </w:rPr>
              <w:t>P299</w:t>
            </w:r>
          </w:p>
        </w:tc>
        <w:tc>
          <w:tcPr>
            <w:tcW w:w="4720" w:type="dxa"/>
          </w:tcPr>
          <w:p w:rsidR="00937888" w:rsidRDefault="00EC7B47">
            <w:pPr>
              <w:pStyle w:val="TableParagraph"/>
              <w:spacing w:line="261" w:lineRule="auto"/>
              <w:ind w:right="175"/>
              <w:rPr>
                <w:sz w:val="24"/>
              </w:rPr>
            </w:pPr>
            <w:r>
              <w:rPr>
                <w:spacing w:val="-3"/>
                <w:sz w:val="24"/>
              </w:rPr>
              <w:t xml:space="preserve">Các </w:t>
            </w:r>
            <w:r>
              <w:rPr>
                <w:sz w:val="24"/>
              </w:rPr>
              <w:t xml:space="preserve">rối </w:t>
            </w:r>
            <w:r>
              <w:rPr>
                <w:spacing w:val="-4"/>
                <w:sz w:val="24"/>
              </w:rPr>
              <w:t xml:space="preserve">loạn </w:t>
            </w:r>
            <w:r>
              <w:rPr>
                <w:spacing w:val="-5"/>
                <w:sz w:val="24"/>
              </w:rPr>
              <w:t xml:space="preserve">tim </w:t>
            </w:r>
            <w:r>
              <w:rPr>
                <w:spacing w:val="-6"/>
                <w:sz w:val="24"/>
              </w:rPr>
              <w:t xml:space="preserve">mạch </w:t>
            </w:r>
            <w:r>
              <w:rPr>
                <w:sz w:val="24"/>
              </w:rPr>
              <w:t xml:space="preserve">không được định rõ </w:t>
            </w:r>
            <w:r>
              <w:rPr>
                <w:spacing w:val="-5"/>
                <w:sz w:val="24"/>
              </w:rPr>
              <w:t xml:space="preserve">xuất </w:t>
            </w:r>
            <w:r>
              <w:rPr>
                <w:sz w:val="24"/>
              </w:rPr>
              <w:t xml:space="preserve">phát </w:t>
            </w:r>
            <w:r>
              <w:rPr>
                <w:spacing w:val="-4"/>
                <w:sz w:val="24"/>
              </w:rPr>
              <w:t xml:space="preserve">từ thời </w:t>
            </w:r>
            <w:r>
              <w:rPr>
                <w:sz w:val="24"/>
              </w:rPr>
              <w:t xml:space="preserve">kỳ </w:t>
            </w:r>
            <w:r>
              <w:rPr>
                <w:spacing w:val="-3"/>
                <w:sz w:val="24"/>
              </w:rPr>
              <w:t xml:space="preserve">chu </w:t>
            </w:r>
            <w:r>
              <w:rPr>
                <w:sz w:val="24"/>
              </w:rPr>
              <w:t>sinh</w:t>
            </w:r>
          </w:p>
        </w:tc>
        <w:tc>
          <w:tcPr>
            <w:tcW w:w="5040" w:type="dxa"/>
          </w:tcPr>
          <w:p w:rsidR="00937888" w:rsidRDefault="00EC7B47">
            <w:pPr>
              <w:pStyle w:val="TableParagraph"/>
              <w:spacing w:line="261" w:lineRule="auto"/>
              <w:rPr>
                <w:sz w:val="24"/>
              </w:rPr>
            </w:pPr>
            <w:r>
              <w:rPr>
                <w:spacing w:val="-3"/>
                <w:sz w:val="24"/>
              </w:rPr>
              <w:t xml:space="preserve">Cardiovascular </w:t>
            </w:r>
            <w:r>
              <w:rPr>
                <w:sz w:val="24"/>
              </w:rPr>
              <w:t xml:space="preserve">disorder </w:t>
            </w:r>
            <w:r>
              <w:rPr>
                <w:spacing w:val="-4"/>
                <w:sz w:val="24"/>
              </w:rPr>
              <w:t xml:space="preserve">originating in </w:t>
            </w:r>
            <w:r>
              <w:rPr>
                <w:spacing w:val="-3"/>
                <w:sz w:val="24"/>
              </w:rPr>
              <w:t xml:space="preserve">the </w:t>
            </w:r>
            <w:r>
              <w:rPr>
                <w:spacing w:val="-4"/>
                <w:sz w:val="24"/>
              </w:rPr>
              <w:t xml:space="preserve">perinatal </w:t>
            </w:r>
            <w:r>
              <w:rPr>
                <w:sz w:val="24"/>
              </w:rPr>
              <w:t xml:space="preserve">period, </w:t>
            </w:r>
            <w:r>
              <w:rPr>
                <w:spacing w:val="-3"/>
                <w:sz w:val="24"/>
              </w:rPr>
              <w:t>unspecified</w:t>
            </w:r>
          </w:p>
        </w:tc>
      </w:tr>
      <w:tr w:rsidR="00937888">
        <w:trPr>
          <w:trHeight w:val="300"/>
        </w:trPr>
        <w:tc>
          <w:tcPr>
            <w:tcW w:w="1000" w:type="dxa"/>
          </w:tcPr>
          <w:p w:rsidR="00937888" w:rsidRDefault="00EC7B47">
            <w:pPr>
              <w:pStyle w:val="TableParagraph"/>
              <w:ind w:left="31" w:right="49"/>
              <w:jc w:val="center"/>
              <w:rPr>
                <w:sz w:val="24"/>
              </w:rPr>
            </w:pPr>
            <w:r>
              <w:rPr>
                <w:sz w:val="24"/>
              </w:rPr>
              <w:t>P350</w:t>
            </w:r>
          </w:p>
        </w:tc>
        <w:tc>
          <w:tcPr>
            <w:tcW w:w="4720" w:type="dxa"/>
          </w:tcPr>
          <w:p w:rsidR="00937888" w:rsidRDefault="00EC7B47">
            <w:pPr>
              <w:pStyle w:val="TableParagraph"/>
              <w:rPr>
                <w:sz w:val="24"/>
              </w:rPr>
            </w:pPr>
            <w:r>
              <w:rPr>
                <w:sz w:val="24"/>
              </w:rPr>
              <w:t>Hội chứng rubêon bẩm sinh</w:t>
            </w:r>
          </w:p>
        </w:tc>
        <w:tc>
          <w:tcPr>
            <w:tcW w:w="5040" w:type="dxa"/>
          </w:tcPr>
          <w:p w:rsidR="00937888" w:rsidRDefault="00EC7B47">
            <w:pPr>
              <w:pStyle w:val="TableParagraph"/>
              <w:rPr>
                <w:sz w:val="24"/>
              </w:rPr>
            </w:pPr>
            <w:r>
              <w:rPr>
                <w:sz w:val="24"/>
              </w:rPr>
              <w:t>Congenital rubella syndrome</w:t>
            </w:r>
          </w:p>
        </w:tc>
      </w:tr>
      <w:tr w:rsidR="00937888">
        <w:trPr>
          <w:trHeight w:val="300"/>
        </w:trPr>
        <w:tc>
          <w:tcPr>
            <w:tcW w:w="1000" w:type="dxa"/>
          </w:tcPr>
          <w:p w:rsidR="00937888" w:rsidRDefault="00EC7B47">
            <w:pPr>
              <w:pStyle w:val="TableParagraph"/>
              <w:ind w:left="31" w:right="49"/>
              <w:jc w:val="center"/>
              <w:rPr>
                <w:sz w:val="24"/>
              </w:rPr>
            </w:pPr>
            <w:r>
              <w:rPr>
                <w:sz w:val="24"/>
              </w:rPr>
              <w:t>P351</w:t>
            </w:r>
          </w:p>
        </w:tc>
        <w:tc>
          <w:tcPr>
            <w:tcW w:w="4720" w:type="dxa"/>
          </w:tcPr>
          <w:p w:rsidR="00937888" w:rsidRDefault="00EC7B47">
            <w:pPr>
              <w:pStyle w:val="TableParagraph"/>
              <w:rPr>
                <w:sz w:val="24"/>
              </w:rPr>
            </w:pPr>
            <w:r>
              <w:rPr>
                <w:sz w:val="24"/>
              </w:rPr>
              <w:t>Nhiễm virus cự bào bẩm sinh</w:t>
            </w:r>
          </w:p>
        </w:tc>
        <w:tc>
          <w:tcPr>
            <w:tcW w:w="5040" w:type="dxa"/>
          </w:tcPr>
          <w:p w:rsidR="00937888" w:rsidRDefault="00EC7B47">
            <w:pPr>
              <w:pStyle w:val="TableParagraph"/>
              <w:rPr>
                <w:sz w:val="24"/>
              </w:rPr>
            </w:pPr>
            <w:r>
              <w:rPr>
                <w:sz w:val="24"/>
              </w:rPr>
              <w:t>Congenital cytomegalovirus infection</w:t>
            </w:r>
          </w:p>
        </w:tc>
      </w:tr>
      <w:tr w:rsidR="00937888">
        <w:trPr>
          <w:trHeight w:val="300"/>
        </w:trPr>
        <w:tc>
          <w:tcPr>
            <w:tcW w:w="1000" w:type="dxa"/>
          </w:tcPr>
          <w:p w:rsidR="00937888" w:rsidRDefault="00EC7B47">
            <w:pPr>
              <w:pStyle w:val="TableParagraph"/>
              <w:ind w:left="31" w:right="49"/>
              <w:jc w:val="center"/>
              <w:rPr>
                <w:sz w:val="24"/>
              </w:rPr>
            </w:pPr>
            <w:r>
              <w:rPr>
                <w:sz w:val="24"/>
              </w:rPr>
              <w:t>P352</w:t>
            </w:r>
          </w:p>
        </w:tc>
        <w:tc>
          <w:tcPr>
            <w:tcW w:w="4720" w:type="dxa"/>
          </w:tcPr>
          <w:p w:rsidR="00937888" w:rsidRDefault="00EC7B47">
            <w:pPr>
              <w:pStyle w:val="TableParagraph"/>
              <w:rPr>
                <w:sz w:val="24"/>
              </w:rPr>
            </w:pPr>
            <w:r>
              <w:rPr>
                <w:sz w:val="24"/>
              </w:rPr>
              <w:t>Nhiễm virus Herpes bẩm sinh</w:t>
            </w:r>
          </w:p>
        </w:tc>
        <w:tc>
          <w:tcPr>
            <w:tcW w:w="5040" w:type="dxa"/>
          </w:tcPr>
          <w:p w:rsidR="00937888" w:rsidRDefault="00EC7B47">
            <w:pPr>
              <w:pStyle w:val="TableParagraph"/>
              <w:rPr>
                <w:sz w:val="24"/>
              </w:rPr>
            </w:pPr>
            <w:r>
              <w:rPr>
                <w:sz w:val="24"/>
              </w:rPr>
              <w:t>Congenital herpesviral [herpes simplex] infection</w:t>
            </w:r>
          </w:p>
        </w:tc>
      </w:tr>
      <w:tr w:rsidR="00937888">
        <w:trPr>
          <w:trHeight w:val="300"/>
        </w:trPr>
        <w:tc>
          <w:tcPr>
            <w:tcW w:w="1000" w:type="dxa"/>
          </w:tcPr>
          <w:p w:rsidR="00937888" w:rsidRDefault="00EC7B47">
            <w:pPr>
              <w:pStyle w:val="TableParagraph"/>
              <w:ind w:left="31" w:right="49"/>
              <w:jc w:val="center"/>
              <w:rPr>
                <w:sz w:val="24"/>
              </w:rPr>
            </w:pPr>
            <w:r>
              <w:rPr>
                <w:sz w:val="24"/>
              </w:rPr>
              <w:t>P353</w:t>
            </w:r>
          </w:p>
        </w:tc>
        <w:tc>
          <w:tcPr>
            <w:tcW w:w="4720" w:type="dxa"/>
          </w:tcPr>
          <w:p w:rsidR="00937888" w:rsidRDefault="00EC7B47">
            <w:pPr>
              <w:pStyle w:val="TableParagraph"/>
              <w:rPr>
                <w:sz w:val="24"/>
              </w:rPr>
            </w:pPr>
            <w:r>
              <w:rPr>
                <w:sz w:val="24"/>
              </w:rPr>
              <w:t>Viêm gan virus bẩm sinh</w:t>
            </w:r>
          </w:p>
        </w:tc>
        <w:tc>
          <w:tcPr>
            <w:tcW w:w="5040" w:type="dxa"/>
          </w:tcPr>
          <w:p w:rsidR="00937888" w:rsidRDefault="00EC7B47">
            <w:pPr>
              <w:pStyle w:val="TableParagraph"/>
              <w:rPr>
                <w:sz w:val="24"/>
              </w:rPr>
            </w:pPr>
            <w:r>
              <w:rPr>
                <w:sz w:val="24"/>
              </w:rPr>
              <w:t>Congenital viral hepatitis</w:t>
            </w:r>
          </w:p>
        </w:tc>
      </w:tr>
      <w:tr w:rsidR="00937888">
        <w:trPr>
          <w:trHeight w:val="300"/>
        </w:trPr>
        <w:tc>
          <w:tcPr>
            <w:tcW w:w="1000" w:type="dxa"/>
          </w:tcPr>
          <w:p w:rsidR="00937888" w:rsidRDefault="00EC7B47">
            <w:pPr>
              <w:pStyle w:val="TableParagraph"/>
              <w:ind w:left="31" w:right="49"/>
              <w:jc w:val="center"/>
              <w:rPr>
                <w:sz w:val="24"/>
              </w:rPr>
            </w:pPr>
            <w:r>
              <w:rPr>
                <w:sz w:val="24"/>
              </w:rPr>
              <w:t>P354</w:t>
            </w:r>
          </w:p>
        </w:tc>
        <w:tc>
          <w:tcPr>
            <w:tcW w:w="4720" w:type="dxa"/>
          </w:tcPr>
          <w:p w:rsidR="00937888" w:rsidRDefault="00EC7B47">
            <w:pPr>
              <w:pStyle w:val="TableParagraph"/>
              <w:rPr>
                <w:sz w:val="24"/>
              </w:rPr>
            </w:pPr>
            <w:r>
              <w:rPr>
                <w:sz w:val="24"/>
              </w:rPr>
              <w:t>Viêm gan virus bẩm sinh</w:t>
            </w:r>
          </w:p>
        </w:tc>
        <w:tc>
          <w:tcPr>
            <w:tcW w:w="5040" w:type="dxa"/>
          </w:tcPr>
          <w:p w:rsidR="00937888" w:rsidRDefault="00EC7B47">
            <w:pPr>
              <w:pStyle w:val="TableParagraph"/>
              <w:rPr>
                <w:sz w:val="24"/>
              </w:rPr>
            </w:pPr>
            <w:r>
              <w:rPr>
                <w:sz w:val="24"/>
              </w:rPr>
              <w:t>Congenital Zika virus disease</w:t>
            </w:r>
          </w:p>
        </w:tc>
      </w:tr>
      <w:tr w:rsidR="00937888">
        <w:trPr>
          <w:trHeight w:val="300"/>
        </w:trPr>
        <w:tc>
          <w:tcPr>
            <w:tcW w:w="1000" w:type="dxa"/>
          </w:tcPr>
          <w:p w:rsidR="00937888" w:rsidRDefault="00EC7B47">
            <w:pPr>
              <w:pStyle w:val="TableParagraph"/>
              <w:ind w:left="31" w:right="49"/>
              <w:jc w:val="center"/>
              <w:rPr>
                <w:sz w:val="24"/>
              </w:rPr>
            </w:pPr>
            <w:r>
              <w:rPr>
                <w:sz w:val="24"/>
              </w:rPr>
              <w:t>P358</w:t>
            </w:r>
          </w:p>
        </w:tc>
        <w:tc>
          <w:tcPr>
            <w:tcW w:w="4720" w:type="dxa"/>
          </w:tcPr>
          <w:p w:rsidR="00937888" w:rsidRDefault="00EC7B47">
            <w:pPr>
              <w:pStyle w:val="TableParagraph"/>
              <w:rPr>
                <w:sz w:val="24"/>
              </w:rPr>
            </w:pPr>
            <w:r>
              <w:rPr>
                <w:sz w:val="24"/>
              </w:rPr>
              <w:t>Các bệnh virus bẩm sinh khác</w:t>
            </w:r>
          </w:p>
        </w:tc>
        <w:tc>
          <w:tcPr>
            <w:tcW w:w="5040" w:type="dxa"/>
          </w:tcPr>
          <w:p w:rsidR="00937888" w:rsidRDefault="00EC7B47">
            <w:pPr>
              <w:pStyle w:val="TableParagraph"/>
              <w:rPr>
                <w:sz w:val="24"/>
              </w:rPr>
            </w:pPr>
            <w:r>
              <w:rPr>
                <w:sz w:val="24"/>
              </w:rPr>
              <w:t>Other congenital viral diseases</w:t>
            </w:r>
          </w:p>
        </w:tc>
      </w:tr>
      <w:tr w:rsidR="00937888">
        <w:trPr>
          <w:trHeight w:val="300"/>
        </w:trPr>
        <w:tc>
          <w:tcPr>
            <w:tcW w:w="1000" w:type="dxa"/>
          </w:tcPr>
          <w:p w:rsidR="00937888" w:rsidRDefault="00EC7B47">
            <w:pPr>
              <w:pStyle w:val="TableParagraph"/>
              <w:ind w:left="31" w:right="49"/>
              <w:jc w:val="center"/>
              <w:rPr>
                <w:sz w:val="24"/>
              </w:rPr>
            </w:pPr>
            <w:r>
              <w:rPr>
                <w:sz w:val="24"/>
              </w:rPr>
              <w:t>P359</w:t>
            </w:r>
          </w:p>
        </w:tc>
        <w:tc>
          <w:tcPr>
            <w:tcW w:w="4720" w:type="dxa"/>
          </w:tcPr>
          <w:p w:rsidR="00937888" w:rsidRDefault="00EC7B47">
            <w:pPr>
              <w:pStyle w:val="TableParagraph"/>
              <w:rPr>
                <w:sz w:val="24"/>
              </w:rPr>
            </w:pPr>
            <w:r>
              <w:rPr>
                <w:sz w:val="24"/>
              </w:rPr>
              <w:t>Bệnh virus bẩm sinh, không xác định</w:t>
            </w:r>
          </w:p>
        </w:tc>
        <w:tc>
          <w:tcPr>
            <w:tcW w:w="5040" w:type="dxa"/>
          </w:tcPr>
          <w:p w:rsidR="00937888" w:rsidRDefault="00EC7B47">
            <w:pPr>
              <w:pStyle w:val="TableParagraph"/>
              <w:rPr>
                <w:sz w:val="24"/>
              </w:rPr>
            </w:pPr>
            <w:r>
              <w:rPr>
                <w:sz w:val="24"/>
              </w:rPr>
              <w:t>Congenital viral disease, unspecified</w:t>
            </w:r>
          </w:p>
        </w:tc>
      </w:tr>
      <w:tr w:rsidR="00937888">
        <w:trPr>
          <w:trHeight w:val="300"/>
        </w:trPr>
        <w:tc>
          <w:tcPr>
            <w:tcW w:w="1000" w:type="dxa"/>
          </w:tcPr>
          <w:p w:rsidR="00937888" w:rsidRDefault="00EC7B47">
            <w:pPr>
              <w:pStyle w:val="TableParagraph"/>
              <w:ind w:left="31" w:right="49"/>
              <w:jc w:val="center"/>
              <w:rPr>
                <w:sz w:val="24"/>
              </w:rPr>
            </w:pPr>
            <w:r>
              <w:rPr>
                <w:sz w:val="24"/>
              </w:rPr>
              <w:t>P360</w:t>
            </w:r>
          </w:p>
        </w:tc>
        <w:tc>
          <w:tcPr>
            <w:tcW w:w="4720" w:type="dxa"/>
          </w:tcPr>
          <w:p w:rsidR="00937888" w:rsidRDefault="00EC7B47">
            <w:pPr>
              <w:pStyle w:val="TableParagraph"/>
              <w:rPr>
                <w:sz w:val="24"/>
              </w:rPr>
            </w:pPr>
            <w:r>
              <w:rPr>
                <w:sz w:val="24"/>
              </w:rPr>
              <w:t>Nhiễm khuẩn huyết sơ sinh do liên cầu nhóm B</w:t>
            </w:r>
          </w:p>
        </w:tc>
        <w:tc>
          <w:tcPr>
            <w:tcW w:w="5040" w:type="dxa"/>
          </w:tcPr>
          <w:p w:rsidR="00937888" w:rsidRDefault="00EC7B47">
            <w:pPr>
              <w:pStyle w:val="TableParagraph"/>
              <w:rPr>
                <w:sz w:val="24"/>
              </w:rPr>
            </w:pPr>
            <w:r>
              <w:rPr>
                <w:sz w:val="24"/>
              </w:rPr>
              <w:t>Sepsis of newborn due to streptococcus, group B</w:t>
            </w:r>
          </w:p>
        </w:tc>
      </w:tr>
      <w:tr w:rsidR="00937888">
        <w:trPr>
          <w:trHeight w:val="620"/>
        </w:trPr>
        <w:tc>
          <w:tcPr>
            <w:tcW w:w="1000" w:type="dxa"/>
          </w:tcPr>
          <w:p w:rsidR="00937888" w:rsidRDefault="00EC7B47">
            <w:pPr>
              <w:pStyle w:val="TableParagraph"/>
              <w:ind w:left="31" w:right="49"/>
              <w:jc w:val="center"/>
              <w:rPr>
                <w:sz w:val="24"/>
              </w:rPr>
            </w:pPr>
            <w:r>
              <w:rPr>
                <w:sz w:val="24"/>
              </w:rPr>
              <w:t>P361</w:t>
            </w:r>
          </w:p>
        </w:tc>
        <w:tc>
          <w:tcPr>
            <w:tcW w:w="4720" w:type="dxa"/>
          </w:tcPr>
          <w:p w:rsidR="00937888" w:rsidRDefault="00EC7B47">
            <w:pPr>
              <w:pStyle w:val="TableParagraph"/>
              <w:spacing w:line="261" w:lineRule="auto"/>
              <w:rPr>
                <w:sz w:val="24"/>
              </w:rPr>
            </w:pPr>
            <w:r>
              <w:rPr>
                <w:sz w:val="24"/>
              </w:rPr>
              <w:t xml:space="preserve">Nhiễm khuẩn huyết </w:t>
            </w:r>
            <w:r>
              <w:rPr>
                <w:spacing w:val="3"/>
                <w:sz w:val="24"/>
              </w:rPr>
              <w:t xml:space="preserve">sơ </w:t>
            </w:r>
            <w:r>
              <w:rPr>
                <w:sz w:val="24"/>
              </w:rPr>
              <w:t xml:space="preserve">sinh do </w:t>
            </w:r>
            <w:r>
              <w:rPr>
                <w:spacing w:val="-5"/>
                <w:sz w:val="24"/>
              </w:rPr>
              <w:t xml:space="preserve">các </w:t>
            </w:r>
            <w:r>
              <w:rPr>
                <w:spacing w:val="-6"/>
                <w:sz w:val="24"/>
              </w:rPr>
              <w:t xml:space="preserve">liên </w:t>
            </w:r>
            <w:r>
              <w:rPr>
                <w:spacing w:val="-5"/>
                <w:sz w:val="24"/>
              </w:rPr>
              <w:t xml:space="preserve">cầu </w:t>
            </w:r>
            <w:r>
              <w:rPr>
                <w:sz w:val="24"/>
              </w:rPr>
              <w:t>khác không được định rõ</w:t>
            </w:r>
          </w:p>
        </w:tc>
        <w:tc>
          <w:tcPr>
            <w:tcW w:w="5040" w:type="dxa"/>
          </w:tcPr>
          <w:p w:rsidR="00937888" w:rsidRDefault="00EC7B47">
            <w:pPr>
              <w:pStyle w:val="TableParagraph"/>
              <w:spacing w:line="261" w:lineRule="auto"/>
              <w:ind w:right="397"/>
              <w:rPr>
                <w:sz w:val="24"/>
              </w:rPr>
            </w:pPr>
            <w:r>
              <w:rPr>
                <w:sz w:val="24"/>
              </w:rPr>
              <w:t>Sepsis of newborn due to other and unspecified streptococci</w:t>
            </w:r>
          </w:p>
        </w:tc>
      </w:tr>
      <w:tr w:rsidR="00937888">
        <w:trPr>
          <w:trHeight w:val="300"/>
        </w:trPr>
        <w:tc>
          <w:tcPr>
            <w:tcW w:w="1000" w:type="dxa"/>
          </w:tcPr>
          <w:p w:rsidR="00937888" w:rsidRDefault="00EC7B47">
            <w:pPr>
              <w:pStyle w:val="TableParagraph"/>
              <w:ind w:left="31" w:right="49"/>
              <w:jc w:val="center"/>
              <w:rPr>
                <w:sz w:val="24"/>
              </w:rPr>
            </w:pPr>
            <w:r>
              <w:rPr>
                <w:sz w:val="24"/>
              </w:rPr>
              <w:t>P362</w:t>
            </w:r>
          </w:p>
        </w:tc>
        <w:tc>
          <w:tcPr>
            <w:tcW w:w="4720" w:type="dxa"/>
          </w:tcPr>
          <w:p w:rsidR="00937888" w:rsidRDefault="00EC7B47">
            <w:pPr>
              <w:pStyle w:val="TableParagraph"/>
              <w:rPr>
                <w:sz w:val="24"/>
              </w:rPr>
            </w:pPr>
            <w:r>
              <w:rPr>
                <w:sz w:val="24"/>
              </w:rPr>
              <w:t>Nhiễm khuẩn huyết sơ sinh do tụ cầu vàng</w:t>
            </w:r>
          </w:p>
        </w:tc>
        <w:tc>
          <w:tcPr>
            <w:tcW w:w="5040" w:type="dxa"/>
          </w:tcPr>
          <w:p w:rsidR="00937888" w:rsidRDefault="00EC7B47">
            <w:pPr>
              <w:pStyle w:val="TableParagraph"/>
              <w:rPr>
                <w:sz w:val="24"/>
              </w:rPr>
            </w:pPr>
            <w:r>
              <w:rPr>
                <w:sz w:val="24"/>
              </w:rPr>
              <w:t>Sepsis of newborn due to Staphylococcus aureus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P363</w:t>
            </w:r>
          </w:p>
        </w:tc>
        <w:tc>
          <w:tcPr>
            <w:tcW w:w="4720" w:type="dxa"/>
          </w:tcPr>
          <w:p w:rsidR="00937888" w:rsidRDefault="00EC7B47">
            <w:pPr>
              <w:pStyle w:val="TableParagraph"/>
              <w:spacing w:line="261" w:lineRule="auto"/>
              <w:ind w:right="164"/>
              <w:rPr>
                <w:sz w:val="24"/>
              </w:rPr>
            </w:pPr>
            <w:r>
              <w:rPr>
                <w:sz w:val="24"/>
              </w:rPr>
              <w:t>Nhiễm khuẩn huyết sơ sinh do các tụ cầu khác không được định rõ</w:t>
            </w:r>
          </w:p>
        </w:tc>
        <w:tc>
          <w:tcPr>
            <w:tcW w:w="5040" w:type="dxa"/>
          </w:tcPr>
          <w:p w:rsidR="00937888" w:rsidRDefault="00EC7B47">
            <w:pPr>
              <w:pStyle w:val="TableParagraph"/>
              <w:spacing w:line="261" w:lineRule="auto"/>
              <w:ind w:right="397"/>
              <w:rPr>
                <w:sz w:val="24"/>
              </w:rPr>
            </w:pPr>
            <w:r>
              <w:rPr>
                <w:sz w:val="24"/>
              </w:rPr>
              <w:t>Sepsis of newborn due to other and unspecified staphylococci</w:t>
            </w:r>
          </w:p>
        </w:tc>
      </w:tr>
      <w:tr w:rsidR="00937888">
        <w:trPr>
          <w:trHeight w:val="300"/>
        </w:trPr>
        <w:tc>
          <w:tcPr>
            <w:tcW w:w="1000" w:type="dxa"/>
          </w:tcPr>
          <w:p w:rsidR="00937888" w:rsidRDefault="00EC7B47">
            <w:pPr>
              <w:pStyle w:val="TableParagraph"/>
              <w:ind w:left="31" w:right="49"/>
              <w:jc w:val="center"/>
              <w:rPr>
                <w:sz w:val="24"/>
              </w:rPr>
            </w:pPr>
            <w:r>
              <w:rPr>
                <w:sz w:val="24"/>
              </w:rPr>
              <w:t>P364</w:t>
            </w:r>
          </w:p>
        </w:tc>
        <w:tc>
          <w:tcPr>
            <w:tcW w:w="4720" w:type="dxa"/>
          </w:tcPr>
          <w:p w:rsidR="00937888" w:rsidRDefault="00EC7B47">
            <w:pPr>
              <w:pStyle w:val="TableParagraph"/>
              <w:rPr>
                <w:sz w:val="24"/>
              </w:rPr>
            </w:pPr>
            <w:r>
              <w:rPr>
                <w:sz w:val="24"/>
              </w:rPr>
              <w:t>Nhiễm khuẩn huyết sơ sinh do E. Coli</w:t>
            </w:r>
          </w:p>
        </w:tc>
        <w:tc>
          <w:tcPr>
            <w:tcW w:w="5040" w:type="dxa"/>
          </w:tcPr>
          <w:p w:rsidR="00937888" w:rsidRDefault="00EC7B47">
            <w:pPr>
              <w:pStyle w:val="TableParagraph"/>
              <w:rPr>
                <w:sz w:val="24"/>
              </w:rPr>
            </w:pPr>
            <w:r>
              <w:rPr>
                <w:sz w:val="24"/>
              </w:rPr>
              <w:t>Sepsis of newborn due to Escherichia coli</w:t>
            </w:r>
          </w:p>
        </w:tc>
      </w:tr>
      <w:tr w:rsidR="00937888">
        <w:trPr>
          <w:trHeight w:val="300"/>
        </w:trPr>
        <w:tc>
          <w:tcPr>
            <w:tcW w:w="1000" w:type="dxa"/>
          </w:tcPr>
          <w:p w:rsidR="00937888" w:rsidRDefault="00EC7B47">
            <w:pPr>
              <w:pStyle w:val="TableParagraph"/>
              <w:ind w:left="31" w:right="49"/>
              <w:jc w:val="center"/>
              <w:rPr>
                <w:sz w:val="24"/>
              </w:rPr>
            </w:pPr>
            <w:r>
              <w:rPr>
                <w:sz w:val="24"/>
              </w:rPr>
              <w:t>P365</w:t>
            </w:r>
          </w:p>
        </w:tc>
        <w:tc>
          <w:tcPr>
            <w:tcW w:w="4720" w:type="dxa"/>
          </w:tcPr>
          <w:p w:rsidR="00937888" w:rsidRDefault="00EC7B47">
            <w:pPr>
              <w:pStyle w:val="TableParagraph"/>
              <w:rPr>
                <w:sz w:val="24"/>
              </w:rPr>
            </w:pPr>
            <w:r>
              <w:rPr>
                <w:sz w:val="24"/>
              </w:rPr>
              <w:t>Nhiễm khuẩn huyết sơ sinh do vi khuẩn kỵ khí</w:t>
            </w:r>
          </w:p>
        </w:tc>
        <w:tc>
          <w:tcPr>
            <w:tcW w:w="5040" w:type="dxa"/>
          </w:tcPr>
          <w:p w:rsidR="00937888" w:rsidRDefault="00EC7B47">
            <w:pPr>
              <w:pStyle w:val="TableParagraph"/>
              <w:rPr>
                <w:sz w:val="24"/>
              </w:rPr>
            </w:pPr>
            <w:r>
              <w:rPr>
                <w:sz w:val="24"/>
              </w:rPr>
              <w:t>Sepsis of newborn due to anaerobes</w:t>
            </w:r>
          </w:p>
        </w:tc>
      </w:tr>
      <w:tr w:rsidR="00937888">
        <w:trPr>
          <w:trHeight w:val="300"/>
        </w:trPr>
        <w:tc>
          <w:tcPr>
            <w:tcW w:w="1000" w:type="dxa"/>
          </w:tcPr>
          <w:p w:rsidR="00937888" w:rsidRDefault="00EC7B47">
            <w:pPr>
              <w:pStyle w:val="TableParagraph"/>
              <w:ind w:left="31" w:right="49"/>
              <w:jc w:val="center"/>
              <w:rPr>
                <w:sz w:val="24"/>
              </w:rPr>
            </w:pPr>
            <w:r>
              <w:rPr>
                <w:sz w:val="24"/>
              </w:rPr>
              <w:t>P368</w:t>
            </w:r>
          </w:p>
        </w:tc>
        <w:tc>
          <w:tcPr>
            <w:tcW w:w="4720" w:type="dxa"/>
          </w:tcPr>
          <w:p w:rsidR="00937888" w:rsidRDefault="00EC7B47">
            <w:pPr>
              <w:pStyle w:val="TableParagraph"/>
              <w:rPr>
                <w:sz w:val="24"/>
              </w:rPr>
            </w:pPr>
            <w:r>
              <w:rPr>
                <w:sz w:val="24"/>
              </w:rPr>
              <w:t>Nhiễm khuẩn huyết khác của trẻ sơ sinh</w:t>
            </w:r>
          </w:p>
        </w:tc>
        <w:tc>
          <w:tcPr>
            <w:tcW w:w="5040" w:type="dxa"/>
          </w:tcPr>
          <w:p w:rsidR="00937888" w:rsidRDefault="00EC7B47">
            <w:pPr>
              <w:pStyle w:val="TableParagraph"/>
              <w:rPr>
                <w:sz w:val="24"/>
              </w:rPr>
            </w:pPr>
            <w:r>
              <w:rPr>
                <w:sz w:val="24"/>
              </w:rPr>
              <w:t>Other bacterial sepsis of newborn</w:t>
            </w:r>
          </w:p>
        </w:tc>
      </w:tr>
      <w:tr w:rsidR="00937888">
        <w:trPr>
          <w:trHeight w:val="620"/>
        </w:trPr>
        <w:tc>
          <w:tcPr>
            <w:tcW w:w="1000" w:type="dxa"/>
          </w:tcPr>
          <w:p w:rsidR="00937888" w:rsidRDefault="00EC7B47">
            <w:pPr>
              <w:pStyle w:val="TableParagraph"/>
              <w:ind w:left="31" w:right="49"/>
              <w:jc w:val="center"/>
              <w:rPr>
                <w:sz w:val="24"/>
              </w:rPr>
            </w:pPr>
            <w:r>
              <w:rPr>
                <w:sz w:val="24"/>
              </w:rPr>
              <w:t>P369</w:t>
            </w:r>
          </w:p>
        </w:tc>
        <w:tc>
          <w:tcPr>
            <w:tcW w:w="4720" w:type="dxa"/>
          </w:tcPr>
          <w:p w:rsidR="00937888" w:rsidRDefault="00EC7B47">
            <w:pPr>
              <w:pStyle w:val="TableParagraph"/>
              <w:spacing w:line="261" w:lineRule="auto"/>
              <w:ind w:right="177"/>
              <w:rPr>
                <w:sz w:val="24"/>
              </w:rPr>
            </w:pPr>
            <w:r>
              <w:rPr>
                <w:sz w:val="24"/>
              </w:rPr>
              <w:t>Nhiễm khuẩn huyết của trẻ sơ sinh, không đặc hiệu</w:t>
            </w:r>
          </w:p>
        </w:tc>
        <w:tc>
          <w:tcPr>
            <w:tcW w:w="5040" w:type="dxa"/>
          </w:tcPr>
          <w:p w:rsidR="00937888" w:rsidRDefault="00EC7B47">
            <w:pPr>
              <w:pStyle w:val="TableParagraph"/>
              <w:rPr>
                <w:sz w:val="24"/>
              </w:rPr>
            </w:pPr>
            <w:r>
              <w:rPr>
                <w:sz w:val="24"/>
              </w:rPr>
              <w:t>Bacterial sepsis of newborn, unspecified</w:t>
            </w:r>
          </w:p>
        </w:tc>
      </w:tr>
      <w:tr w:rsidR="00937888">
        <w:trPr>
          <w:trHeight w:val="300"/>
        </w:trPr>
        <w:tc>
          <w:tcPr>
            <w:tcW w:w="1000" w:type="dxa"/>
          </w:tcPr>
          <w:p w:rsidR="00937888" w:rsidRDefault="00EC7B47">
            <w:pPr>
              <w:pStyle w:val="TableParagraph"/>
              <w:ind w:left="31" w:right="49"/>
              <w:jc w:val="center"/>
              <w:rPr>
                <w:sz w:val="24"/>
              </w:rPr>
            </w:pPr>
            <w:r>
              <w:rPr>
                <w:sz w:val="24"/>
              </w:rPr>
              <w:t>P370</w:t>
            </w:r>
          </w:p>
        </w:tc>
        <w:tc>
          <w:tcPr>
            <w:tcW w:w="4720" w:type="dxa"/>
          </w:tcPr>
          <w:p w:rsidR="00937888" w:rsidRDefault="00EC7B47">
            <w:pPr>
              <w:pStyle w:val="TableParagraph"/>
              <w:rPr>
                <w:sz w:val="24"/>
              </w:rPr>
            </w:pPr>
            <w:r>
              <w:rPr>
                <w:sz w:val="24"/>
              </w:rPr>
              <w:t>Lao bẩm sinh</w:t>
            </w:r>
          </w:p>
        </w:tc>
        <w:tc>
          <w:tcPr>
            <w:tcW w:w="5040" w:type="dxa"/>
          </w:tcPr>
          <w:p w:rsidR="00937888" w:rsidRDefault="00EC7B47">
            <w:pPr>
              <w:pStyle w:val="TableParagraph"/>
              <w:rPr>
                <w:sz w:val="24"/>
              </w:rPr>
            </w:pPr>
            <w:r>
              <w:rPr>
                <w:sz w:val="24"/>
              </w:rPr>
              <w:t>Congenital tuberculosis</w:t>
            </w:r>
          </w:p>
        </w:tc>
      </w:tr>
      <w:tr w:rsidR="00937888">
        <w:trPr>
          <w:trHeight w:val="300"/>
        </w:trPr>
        <w:tc>
          <w:tcPr>
            <w:tcW w:w="1000" w:type="dxa"/>
          </w:tcPr>
          <w:p w:rsidR="00937888" w:rsidRDefault="00EC7B47">
            <w:pPr>
              <w:pStyle w:val="TableParagraph"/>
              <w:ind w:left="31" w:right="49"/>
              <w:jc w:val="center"/>
              <w:rPr>
                <w:sz w:val="24"/>
              </w:rPr>
            </w:pPr>
            <w:r>
              <w:rPr>
                <w:sz w:val="24"/>
              </w:rPr>
              <w:t>P371</w:t>
            </w:r>
          </w:p>
        </w:tc>
        <w:tc>
          <w:tcPr>
            <w:tcW w:w="4720" w:type="dxa"/>
          </w:tcPr>
          <w:p w:rsidR="00937888" w:rsidRDefault="00EC7B47">
            <w:pPr>
              <w:pStyle w:val="TableParagraph"/>
              <w:rPr>
                <w:sz w:val="24"/>
              </w:rPr>
            </w:pPr>
            <w:r>
              <w:rPr>
                <w:sz w:val="24"/>
              </w:rPr>
              <w:t>Toxoplasma bẩm sinh</w:t>
            </w:r>
          </w:p>
        </w:tc>
        <w:tc>
          <w:tcPr>
            <w:tcW w:w="5040" w:type="dxa"/>
          </w:tcPr>
          <w:p w:rsidR="00937888" w:rsidRDefault="00EC7B47">
            <w:pPr>
              <w:pStyle w:val="TableParagraph"/>
              <w:rPr>
                <w:sz w:val="24"/>
              </w:rPr>
            </w:pPr>
            <w:r>
              <w:rPr>
                <w:sz w:val="24"/>
              </w:rPr>
              <w:t>Congenital toxoplasmosis</w:t>
            </w:r>
          </w:p>
        </w:tc>
      </w:tr>
      <w:tr w:rsidR="00937888">
        <w:trPr>
          <w:trHeight w:val="300"/>
        </w:trPr>
        <w:tc>
          <w:tcPr>
            <w:tcW w:w="1000" w:type="dxa"/>
          </w:tcPr>
          <w:p w:rsidR="00937888" w:rsidRDefault="00EC7B47">
            <w:pPr>
              <w:pStyle w:val="TableParagraph"/>
              <w:ind w:left="31" w:right="49"/>
              <w:jc w:val="center"/>
              <w:rPr>
                <w:sz w:val="24"/>
              </w:rPr>
            </w:pPr>
            <w:r>
              <w:rPr>
                <w:sz w:val="24"/>
              </w:rPr>
              <w:t>P372</w:t>
            </w:r>
          </w:p>
        </w:tc>
        <w:tc>
          <w:tcPr>
            <w:tcW w:w="4720" w:type="dxa"/>
          </w:tcPr>
          <w:p w:rsidR="00937888" w:rsidRDefault="00EC7B47">
            <w:pPr>
              <w:pStyle w:val="TableParagraph"/>
              <w:rPr>
                <w:sz w:val="24"/>
              </w:rPr>
            </w:pPr>
            <w:r>
              <w:rPr>
                <w:sz w:val="24"/>
              </w:rPr>
              <w:t>Listeria bẩm sinh (rải rác)</w:t>
            </w:r>
          </w:p>
        </w:tc>
        <w:tc>
          <w:tcPr>
            <w:tcW w:w="5040" w:type="dxa"/>
          </w:tcPr>
          <w:p w:rsidR="00937888" w:rsidRDefault="00EC7B47">
            <w:pPr>
              <w:pStyle w:val="TableParagraph"/>
              <w:rPr>
                <w:sz w:val="24"/>
              </w:rPr>
            </w:pPr>
            <w:r>
              <w:rPr>
                <w:sz w:val="24"/>
              </w:rPr>
              <w:t>Neonatal (disseminated) listeriosis</w:t>
            </w:r>
          </w:p>
        </w:tc>
      </w:tr>
      <w:tr w:rsidR="00937888">
        <w:trPr>
          <w:trHeight w:val="300"/>
        </w:trPr>
        <w:tc>
          <w:tcPr>
            <w:tcW w:w="1000" w:type="dxa"/>
          </w:tcPr>
          <w:p w:rsidR="00937888" w:rsidRDefault="00EC7B47">
            <w:pPr>
              <w:pStyle w:val="TableParagraph"/>
              <w:ind w:left="31" w:right="49"/>
              <w:jc w:val="center"/>
              <w:rPr>
                <w:sz w:val="24"/>
              </w:rPr>
            </w:pPr>
            <w:r>
              <w:rPr>
                <w:sz w:val="24"/>
              </w:rPr>
              <w:t>P373</w:t>
            </w:r>
          </w:p>
        </w:tc>
        <w:tc>
          <w:tcPr>
            <w:tcW w:w="4720" w:type="dxa"/>
          </w:tcPr>
          <w:p w:rsidR="00937888" w:rsidRDefault="00EC7B47">
            <w:pPr>
              <w:pStyle w:val="TableParagraph"/>
              <w:rPr>
                <w:sz w:val="24"/>
              </w:rPr>
            </w:pPr>
            <w:r>
              <w:rPr>
                <w:sz w:val="24"/>
              </w:rPr>
              <w:t>Sốt rét falciparum bẩm sinh</w:t>
            </w:r>
          </w:p>
        </w:tc>
        <w:tc>
          <w:tcPr>
            <w:tcW w:w="5040" w:type="dxa"/>
          </w:tcPr>
          <w:p w:rsidR="00937888" w:rsidRDefault="00EC7B47">
            <w:pPr>
              <w:pStyle w:val="TableParagraph"/>
              <w:rPr>
                <w:sz w:val="24"/>
              </w:rPr>
            </w:pPr>
            <w:r>
              <w:rPr>
                <w:sz w:val="24"/>
              </w:rPr>
              <w:t>Congenital falciparum malaria</w:t>
            </w:r>
          </w:p>
        </w:tc>
      </w:tr>
      <w:tr w:rsidR="00937888">
        <w:trPr>
          <w:trHeight w:val="300"/>
        </w:trPr>
        <w:tc>
          <w:tcPr>
            <w:tcW w:w="1000" w:type="dxa"/>
          </w:tcPr>
          <w:p w:rsidR="00937888" w:rsidRDefault="00EC7B47">
            <w:pPr>
              <w:pStyle w:val="TableParagraph"/>
              <w:ind w:left="31" w:right="49"/>
              <w:jc w:val="center"/>
              <w:rPr>
                <w:sz w:val="24"/>
              </w:rPr>
            </w:pPr>
            <w:r>
              <w:rPr>
                <w:sz w:val="24"/>
              </w:rPr>
              <w:t>P374</w:t>
            </w:r>
          </w:p>
        </w:tc>
        <w:tc>
          <w:tcPr>
            <w:tcW w:w="4720" w:type="dxa"/>
          </w:tcPr>
          <w:p w:rsidR="00937888" w:rsidRDefault="00EC7B47">
            <w:pPr>
              <w:pStyle w:val="TableParagraph"/>
              <w:rPr>
                <w:sz w:val="24"/>
              </w:rPr>
            </w:pPr>
            <w:r>
              <w:rPr>
                <w:sz w:val="24"/>
              </w:rPr>
              <w:t>Sốt rét bẩm sinh khác</w:t>
            </w:r>
          </w:p>
        </w:tc>
        <w:tc>
          <w:tcPr>
            <w:tcW w:w="5040" w:type="dxa"/>
          </w:tcPr>
          <w:p w:rsidR="00937888" w:rsidRDefault="00EC7B47">
            <w:pPr>
              <w:pStyle w:val="TableParagraph"/>
              <w:rPr>
                <w:sz w:val="24"/>
              </w:rPr>
            </w:pPr>
            <w:r>
              <w:rPr>
                <w:sz w:val="24"/>
              </w:rPr>
              <w:t>Other congenital malaria</w:t>
            </w:r>
          </w:p>
        </w:tc>
      </w:tr>
      <w:tr w:rsidR="00937888">
        <w:trPr>
          <w:trHeight w:val="300"/>
        </w:trPr>
        <w:tc>
          <w:tcPr>
            <w:tcW w:w="1000" w:type="dxa"/>
          </w:tcPr>
          <w:p w:rsidR="00937888" w:rsidRDefault="00EC7B47">
            <w:pPr>
              <w:pStyle w:val="TableParagraph"/>
              <w:ind w:left="31" w:right="49"/>
              <w:jc w:val="center"/>
              <w:rPr>
                <w:sz w:val="24"/>
              </w:rPr>
            </w:pPr>
            <w:r>
              <w:rPr>
                <w:sz w:val="24"/>
              </w:rPr>
              <w:t>P375</w:t>
            </w:r>
          </w:p>
        </w:tc>
        <w:tc>
          <w:tcPr>
            <w:tcW w:w="4720" w:type="dxa"/>
          </w:tcPr>
          <w:p w:rsidR="00937888" w:rsidRDefault="00EC7B47">
            <w:pPr>
              <w:pStyle w:val="TableParagraph"/>
              <w:rPr>
                <w:sz w:val="24"/>
              </w:rPr>
            </w:pPr>
            <w:r>
              <w:rPr>
                <w:sz w:val="24"/>
              </w:rPr>
              <w:t>Nấm Candida bẩm sinh</w:t>
            </w:r>
          </w:p>
        </w:tc>
        <w:tc>
          <w:tcPr>
            <w:tcW w:w="5040" w:type="dxa"/>
          </w:tcPr>
          <w:p w:rsidR="00937888" w:rsidRDefault="00EC7B47">
            <w:pPr>
              <w:pStyle w:val="TableParagraph"/>
              <w:rPr>
                <w:sz w:val="24"/>
              </w:rPr>
            </w:pPr>
            <w:r>
              <w:rPr>
                <w:sz w:val="24"/>
              </w:rPr>
              <w:t>Neonatal candidiasis</w:t>
            </w:r>
          </w:p>
        </w:tc>
      </w:tr>
      <w:tr w:rsidR="00937888">
        <w:trPr>
          <w:trHeight w:val="620"/>
        </w:trPr>
        <w:tc>
          <w:tcPr>
            <w:tcW w:w="1000" w:type="dxa"/>
          </w:tcPr>
          <w:p w:rsidR="00937888" w:rsidRDefault="00EC7B47">
            <w:pPr>
              <w:pStyle w:val="TableParagraph"/>
              <w:ind w:left="31" w:right="49"/>
              <w:jc w:val="center"/>
              <w:rPr>
                <w:sz w:val="24"/>
              </w:rPr>
            </w:pPr>
            <w:r>
              <w:rPr>
                <w:sz w:val="24"/>
              </w:rPr>
              <w:t>P378</w:t>
            </w:r>
          </w:p>
        </w:tc>
        <w:tc>
          <w:tcPr>
            <w:tcW w:w="4720" w:type="dxa"/>
          </w:tcPr>
          <w:p w:rsidR="00937888" w:rsidRDefault="00EC7B47">
            <w:pPr>
              <w:pStyle w:val="TableParagraph"/>
              <w:spacing w:line="261" w:lineRule="auto"/>
              <w:ind w:right="173"/>
              <w:rPr>
                <w:sz w:val="24"/>
              </w:rPr>
            </w:pPr>
            <w:r>
              <w:rPr>
                <w:sz w:val="24"/>
              </w:rPr>
              <w:t>Bệnh nhiễm khuẩn và ký sinh trùng được định rõ khác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congenital infectious </w:t>
            </w:r>
            <w:r>
              <w:rPr>
                <w:spacing w:val="-3"/>
                <w:sz w:val="24"/>
              </w:rPr>
              <w:t xml:space="preserve">and </w:t>
            </w:r>
            <w:r>
              <w:rPr>
                <w:spacing w:val="-4"/>
                <w:sz w:val="24"/>
              </w:rPr>
              <w:t xml:space="preserve">parasitic </w:t>
            </w:r>
            <w:r>
              <w:rPr>
                <w:sz w:val="24"/>
              </w:rPr>
              <w:t>diseases</w:t>
            </w:r>
          </w:p>
        </w:tc>
      </w:tr>
      <w:tr w:rsidR="00937888">
        <w:trPr>
          <w:trHeight w:val="620"/>
        </w:trPr>
        <w:tc>
          <w:tcPr>
            <w:tcW w:w="1000" w:type="dxa"/>
          </w:tcPr>
          <w:p w:rsidR="00937888" w:rsidRDefault="00EC7B47">
            <w:pPr>
              <w:pStyle w:val="TableParagraph"/>
              <w:ind w:left="31" w:right="49"/>
              <w:jc w:val="center"/>
              <w:rPr>
                <w:sz w:val="24"/>
              </w:rPr>
            </w:pPr>
            <w:r>
              <w:rPr>
                <w:sz w:val="24"/>
              </w:rPr>
              <w:t>P379</w:t>
            </w:r>
          </w:p>
        </w:tc>
        <w:tc>
          <w:tcPr>
            <w:tcW w:w="4720" w:type="dxa"/>
          </w:tcPr>
          <w:p w:rsidR="00937888" w:rsidRDefault="00EC7B47">
            <w:pPr>
              <w:pStyle w:val="TableParagraph"/>
              <w:spacing w:line="261" w:lineRule="auto"/>
              <w:ind w:right="543"/>
              <w:rPr>
                <w:sz w:val="24"/>
              </w:rPr>
            </w:pPr>
            <w:r>
              <w:rPr>
                <w:sz w:val="24"/>
              </w:rPr>
              <w:t>Bệnh nhiễm khuẩn và ký sinh trùng không được định rõ</w:t>
            </w:r>
          </w:p>
        </w:tc>
        <w:tc>
          <w:tcPr>
            <w:tcW w:w="5040" w:type="dxa"/>
          </w:tcPr>
          <w:p w:rsidR="00937888" w:rsidRDefault="00EC7B47">
            <w:pPr>
              <w:pStyle w:val="TableParagraph"/>
              <w:spacing w:line="261" w:lineRule="auto"/>
              <w:ind w:right="926"/>
              <w:rPr>
                <w:sz w:val="24"/>
              </w:rPr>
            </w:pPr>
            <w:r>
              <w:rPr>
                <w:spacing w:val="-3"/>
                <w:sz w:val="24"/>
              </w:rPr>
              <w:t xml:space="preserve">Congenital </w:t>
            </w:r>
            <w:r>
              <w:rPr>
                <w:spacing w:val="-4"/>
                <w:sz w:val="24"/>
              </w:rPr>
              <w:t xml:space="preserve">infectious </w:t>
            </w:r>
            <w:r>
              <w:rPr>
                <w:spacing w:val="-3"/>
                <w:sz w:val="24"/>
              </w:rPr>
              <w:t xml:space="preserve">and </w:t>
            </w:r>
            <w:r>
              <w:rPr>
                <w:spacing w:val="-4"/>
                <w:sz w:val="24"/>
              </w:rPr>
              <w:t xml:space="preserve">parasitic </w:t>
            </w:r>
            <w:r>
              <w:rPr>
                <w:sz w:val="24"/>
              </w:rPr>
              <w:t xml:space="preserve">disease, </w:t>
            </w:r>
            <w:r>
              <w:rPr>
                <w:spacing w:val="-3"/>
                <w:sz w:val="24"/>
              </w:rPr>
              <w:t>unspecified</w:t>
            </w:r>
          </w:p>
        </w:tc>
      </w:tr>
      <w:tr w:rsidR="00937888">
        <w:trPr>
          <w:trHeight w:val="620"/>
        </w:trPr>
        <w:tc>
          <w:tcPr>
            <w:tcW w:w="1000" w:type="dxa"/>
          </w:tcPr>
          <w:p w:rsidR="00937888" w:rsidRDefault="00EC7B47">
            <w:pPr>
              <w:pStyle w:val="TableParagraph"/>
              <w:ind w:left="31" w:right="169"/>
              <w:jc w:val="center"/>
              <w:rPr>
                <w:sz w:val="24"/>
              </w:rPr>
            </w:pPr>
            <w:r>
              <w:rPr>
                <w:sz w:val="24"/>
              </w:rPr>
              <w:t>P38</w:t>
            </w:r>
          </w:p>
        </w:tc>
        <w:tc>
          <w:tcPr>
            <w:tcW w:w="4720" w:type="dxa"/>
          </w:tcPr>
          <w:p w:rsidR="00937888" w:rsidRDefault="00EC7B47">
            <w:pPr>
              <w:pStyle w:val="TableParagraph"/>
              <w:spacing w:line="261" w:lineRule="auto"/>
              <w:ind w:right="404"/>
              <w:rPr>
                <w:sz w:val="24"/>
              </w:rPr>
            </w:pPr>
            <w:r>
              <w:rPr>
                <w:sz w:val="24"/>
              </w:rPr>
              <w:t>Viêm rốn trẻ sơ sinh có hoặc không có chảy máu mức độ nhẹ</w:t>
            </w:r>
          </w:p>
        </w:tc>
        <w:tc>
          <w:tcPr>
            <w:tcW w:w="5040" w:type="dxa"/>
          </w:tcPr>
          <w:p w:rsidR="00937888" w:rsidRDefault="00EC7B47">
            <w:pPr>
              <w:pStyle w:val="TableParagraph"/>
              <w:spacing w:line="261" w:lineRule="auto"/>
              <w:ind w:right="683"/>
              <w:rPr>
                <w:sz w:val="24"/>
              </w:rPr>
            </w:pPr>
            <w:r>
              <w:rPr>
                <w:sz w:val="24"/>
              </w:rPr>
              <w:t>Omphalitis of newborn with or without mild haemorrhage</w:t>
            </w:r>
          </w:p>
        </w:tc>
      </w:tr>
      <w:tr w:rsidR="00937888">
        <w:trPr>
          <w:trHeight w:val="300"/>
        </w:trPr>
        <w:tc>
          <w:tcPr>
            <w:tcW w:w="1000" w:type="dxa"/>
          </w:tcPr>
          <w:p w:rsidR="00937888" w:rsidRDefault="00EC7B47">
            <w:pPr>
              <w:pStyle w:val="TableParagraph"/>
              <w:ind w:left="31" w:right="49"/>
              <w:jc w:val="center"/>
              <w:rPr>
                <w:sz w:val="24"/>
              </w:rPr>
            </w:pPr>
            <w:r>
              <w:rPr>
                <w:sz w:val="24"/>
              </w:rPr>
              <w:t>P390</w:t>
            </w:r>
          </w:p>
        </w:tc>
        <w:tc>
          <w:tcPr>
            <w:tcW w:w="4720" w:type="dxa"/>
          </w:tcPr>
          <w:p w:rsidR="00937888" w:rsidRDefault="00EC7B47">
            <w:pPr>
              <w:pStyle w:val="TableParagraph"/>
              <w:rPr>
                <w:sz w:val="24"/>
              </w:rPr>
            </w:pPr>
            <w:r>
              <w:rPr>
                <w:sz w:val="24"/>
              </w:rPr>
              <w:t>Viêm vú nhiễm khuẩn trẻ sơ sinh</w:t>
            </w:r>
          </w:p>
        </w:tc>
        <w:tc>
          <w:tcPr>
            <w:tcW w:w="5040" w:type="dxa"/>
          </w:tcPr>
          <w:p w:rsidR="00937888" w:rsidRDefault="00EC7B47">
            <w:pPr>
              <w:pStyle w:val="TableParagraph"/>
              <w:rPr>
                <w:sz w:val="24"/>
              </w:rPr>
            </w:pPr>
            <w:r>
              <w:rPr>
                <w:sz w:val="24"/>
              </w:rPr>
              <w:t>Neonatal infective mastitis</w:t>
            </w:r>
          </w:p>
        </w:tc>
      </w:tr>
      <w:tr w:rsidR="00937888">
        <w:trPr>
          <w:trHeight w:val="300"/>
        </w:trPr>
        <w:tc>
          <w:tcPr>
            <w:tcW w:w="1000" w:type="dxa"/>
          </w:tcPr>
          <w:p w:rsidR="00937888" w:rsidRDefault="00EC7B47">
            <w:pPr>
              <w:pStyle w:val="TableParagraph"/>
              <w:ind w:left="31" w:right="49"/>
              <w:jc w:val="center"/>
              <w:rPr>
                <w:sz w:val="24"/>
              </w:rPr>
            </w:pPr>
            <w:r>
              <w:rPr>
                <w:sz w:val="24"/>
              </w:rPr>
              <w:t>P391</w:t>
            </w:r>
          </w:p>
        </w:tc>
        <w:tc>
          <w:tcPr>
            <w:tcW w:w="4720" w:type="dxa"/>
          </w:tcPr>
          <w:p w:rsidR="00937888" w:rsidRDefault="00EC7B47">
            <w:pPr>
              <w:pStyle w:val="TableParagraph"/>
              <w:rPr>
                <w:sz w:val="24"/>
              </w:rPr>
            </w:pPr>
            <w:r>
              <w:rPr>
                <w:sz w:val="24"/>
              </w:rPr>
              <w:t>Viêm kết mạc và ống dẫn lệ của trẻ sơ sinh</w:t>
            </w:r>
          </w:p>
        </w:tc>
        <w:tc>
          <w:tcPr>
            <w:tcW w:w="5040" w:type="dxa"/>
          </w:tcPr>
          <w:p w:rsidR="00937888" w:rsidRDefault="00EC7B47">
            <w:pPr>
              <w:pStyle w:val="TableParagraph"/>
              <w:rPr>
                <w:sz w:val="24"/>
              </w:rPr>
            </w:pPr>
            <w:r>
              <w:rPr>
                <w:sz w:val="24"/>
              </w:rPr>
              <w:t>Neonatal conjunctivitis and dacryocystitis</w:t>
            </w:r>
          </w:p>
        </w:tc>
      </w:tr>
      <w:tr w:rsidR="00937888">
        <w:trPr>
          <w:trHeight w:val="620"/>
        </w:trPr>
        <w:tc>
          <w:tcPr>
            <w:tcW w:w="1000" w:type="dxa"/>
          </w:tcPr>
          <w:p w:rsidR="00937888" w:rsidRDefault="00EC7B47">
            <w:pPr>
              <w:pStyle w:val="TableParagraph"/>
              <w:ind w:left="31" w:right="49"/>
              <w:jc w:val="center"/>
              <w:rPr>
                <w:sz w:val="24"/>
              </w:rPr>
            </w:pPr>
            <w:r>
              <w:rPr>
                <w:sz w:val="24"/>
              </w:rPr>
              <w:t>P392</w:t>
            </w:r>
          </w:p>
        </w:tc>
        <w:tc>
          <w:tcPr>
            <w:tcW w:w="4720" w:type="dxa"/>
          </w:tcPr>
          <w:p w:rsidR="00937888" w:rsidRDefault="00EC7B47">
            <w:pPr>
              <w:pStyle w:val="TableParagraph"/>
              <w:spacing w:line="261" w:lineRule="auto"/>
              <w:ind w:right="190"/>
              <w:rPr>
                <w:sz w:val="24"/>
              </w:rPr>
            </w:pPr>
            <w:r>
              <w:rPr>
                <w:sz w:val="24"/>
              </w:rPr>
              <w:t>Nhiễm khuẩn thai trong buồng ối, không phân loại nơi khác</w:t>
            </w:r>
          </w:p>
        </w:tc>
        <w:tc>
          <w:tcPr>
            <w:tcW w:w="5040" w:type="dxa"/>
          </w:tcPr>
          <w:p w:rsidR="00937888" w:rsidRDefault="00EC7B47">
            <w:pPr>
              <w:pStyle w:val="TableParagraph"/>
              <w:spacing w:line="261" w:lineRule="auto"/>
              <w:rPr>
                <w:sz w:val="24"/>
              </w:rPr>
            </w:pPr>
            <w:r>
              <w:rPr>
                <w:spacing w:val="-4"/>
                <w:sz w:val="24"/>
              </w:rPr>
              <w:t xml:space="preserve">Intra-amniotic infection </w:t>
            </w:r>
            <w:r>
              <w:rPr>
                <w:sz w:val="24"/>
              </w:rPr>
              <w:t xml:space="preserve">of fetus, not elsewhere </w:t>
            </w:r>
            <w:r>
              <w:rPr>
                <w:spacing w:val="-4"/>
                <w:sz w:val="24"/>
              </w:rPr>
              <w:t>classified</w:t>
            </w:r>
          </w:p>
        </w:tc>
      </w:tr>
      <w:tr w:rsidR="00937888">
        <w:trPr>
          <w:trHeight w:val="300"/>
        </w:trPr>
        <w:tc>
          <w:tcPr>
            <w:tcW w:w="1000" w:type="dxa"/>
          </w:tcPr>
          <w:p w:rsidR="00937888" w:rsidRDefault="00EC7B47">
            <w:pPr>
              <w:pStyle w:val="TableParagraph"/>
              <w:ind w:left="31" w:right="49"/>
              <w:jc w:val="center"/>
              <w:rPr>
                <w:sz w:val="24"/>
              </w:rPr>
            </w:pPr>
            <w:r>
              <w:rPr>
                <w:sz w:val="24"/>
              </w:rPr>
              <w:t>P393</w:t>
            </w:r>
          </w:p>
        </w:tc>
        <w:tc>
          <w:tcPr>
            <w:tcW w:w="4720" w:type="dxa"/>
          </w:tcPr>
          <w:p w:rsidR="00937888" w:rsidRDefault="00EC7B47">
            <w:pPr>
              <w:pStyle w:val="TableParagraph"/>
              <w:rPr>
                <w:sz w:val="24"/>
              </w:rPr>
            </w:pPr>
            <w:r>
              <w:rPr>
                <w:sz w:val="24"/>
              </w:rPr>
              <w:t>Nhiễm khuẩn đường tiết niệu trẻ sơ sinh</w:t>
            </w:r>
          </w:p>
        </w:tc>
        <w:tc>
          <w:tcPr>
            <w:tcW w:w="5040" w:type="dxa"/>
          </w:tcPr>
          <w:p w:rsidR="00937888" w:rsidRDefault="00EC7B47">
            <w:pPr>
              <w:pStyle w:val="TableParagraph"/>
              <w:rPr>
                <w:sz w:val="24"/>
              </w:rPr>
            </w:pPr>
            <w:r>
              <w:rPr>
                <w:sz w:val="24"/>
              </w:rPr>
              <w:t>Neonatal urinary tract infection</w:t>
            </w:r>
          </w:p>
        </w:tc>
      </w:tr>
      <w:tr w:rsidR="00937888">
        <w:trPr>
          <w:trHeight w:val="300"/>
        </w:trPr>
        <w:tc>
          <w:tcPr>
            <w:tcW w:w="1000" w:type="dxa"/>
          </w:tcPr>
          <w:p w:rsidR="00937888" w:rsidRDefault="00EC7B47">
            <w:pPr>
              <w:pStyle w:val="TableParagraph"/>
              <w:ind w:left="31" w:right="49"/>
              <w:jc w:val="center"/>
              <w:rPr>
                <w:sz w:val="24"/>
              </w:rPr>
            </w:pPr>
            <w:r>
              <w:rPr>
                <w:sz w:val="24"/>
              </w:rPr>
              <w:t>P394</w:t>
            </w:r>
          </w:p>
        </w:tc>
        <w:tc>
          <w:tcPr>
            <w:tcW w:w="4720" w:type="dxa"/>
          </w:tcPr>
          <w:p w:rsidR="00937888" w:rsidRDefault="00EC7B47">
            <w:pPr>
              <w:pStyle w:val="TableParagraph"/>
              <w:rPr>
                <w:sz w:val="24"/>
              </w:rPr>
            </w:pPr>
            <w:r>
              <w:rPr>
                <w:sz w:val="24"/>
              </w:rPr>
              <w:t>Nhiễm khuẩn da trẻ sơ sinh</w:t>
            </w:r>
          </w:p>
        </w:tc>
        <w:tc>
          <w:tcPr>
            <w:tcW w:w="5040" w:type="dxa"/>
          </w:tcPr>
          <w:p w:rsidR="00937888" w:rsidRDefault="00EC7B47">
            <w:pPr>
              <w:pStyle w:val="TableParagraph"/>
              <w:rPr>
                <w:sz w:val="24"/>
              </w:rPr>
            </w:pPr>
            <w:r>
              <w:rPr>
                <w:sz w:val="24"/>
              </w:rPr>
              <w:t>Neonatal skin infection</w:t>
            </w:r>
          </w:p>
        </w:tc>
      </w:tr>
      <w:tr w:rsidR="00937888">
        <w:trPr>
          <w:trHeight w:val="620"/>
        </w:trPr>
        <w:tc>
          <w:tcPr>
            <w:tcW w:w="1000" w:type="dxa"/>
          </w:tcPr>
          <w:p w:rsidR="00937888" w:rsidRDefault="00EC7B47">
            <w:pPr>
              <w:pStyle w:val="TableParagraph"/>
              <w:ind w:left="31" w:right="49"/>
              <w:jc w:val="center"/>
              <w:rPr>
                <w:sz w:val="24"/>
              </w:rPr>
            </w:pPr>
            <w:r>
              <w:rPr>
                <w:sz w:val="24"/>
              </w:rPr>
              <w:t>P398</w:t>
            </w:r>
          </w:p>
        </w:tc>
        <w:tc>
          <w:tcPr>
            <w:tcW w:w="4720" w:type="dxa"/>
          </w:tcPr>
          <w:p w:rsidR="00937888" w:rsidRDefault="00EC7B47">
            <w:pPr>
              <w:pStyle w:val="TableParagraph"/>
              <w:spacing w:line="261" w:lineRule="auto"/>
              <w:ind w:right="254"/>
              <w:rPr>
                <w:sz w:val="24"/>
              </w:rPr>
            </w:pPr>
            <w:r>
              <w:rPr>
                <w:sz w:val="24"/>
              </w:rPr>
              <w:t>Nhiễm khuẩn được định rõ khác đặc hiệu cho giai đoạn chu sinh</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infections </w:t>
            </w:r>
            <w:r>
              <w:rPr>
                <w:spacing w:val="-3"/>
                <w:sz w:val="24"/>
              </w:rPr>
              <w:t xml:space="preserve">specific </w:t>
            </w:r>
            <w:r>
              <w:rPr>
                <w:spacing w:val="-4"/>
                <w:sz w:val="24"/>
              </w:rPr>
              <w:t xml:space="preserve">to </w:t>
            </w:r>
            <w:r>
              <w:rPr>
                <w:spacing w:val="-3"/>
                <w:sz w:val="24"/>
              </w:rPr>
              <w:t xml:space="preserve">the </w:t>
            </w:r>
            <w:r>
              <w:rPr>
                <w:spacing w:val="-4"/>
                <w:sz w:val="24"/>
              </w:rPr>
              <w:t xml:space="preserve">perinatal </w:t>
            </w:r>
            <w:r>
              <w:rPr>
                <w:spacing w:val="-3"/>
                <w:sz w:val="24"/>
              </w:rPr>
              <w:t>period</w:t>
            </w:r>
          </w:p>
        </w:tc>
      </w:tr>
      <w:tr w:rsidR="00937888">
        <w:trPr>
          <w:trHeight w:val="620"/>
        </w:trPr>
        <w:tc>
          <w:tcPr>
            <w:tcW w:w="1000" w:type="dxa"/>
          </w:tcPr>
          <w:p w:rsidR="00937888" w:rsidRDefault="00EC7B47">
            <w:pPr>
              <w:pStyle w:val="TableParagraph"/>
              <w:ind w:left="31" w:right="49"/>
              <w:jc w:val="center"/>
              <w:rPr>
                <w:sz w:val="24"/>
              </w:rPr>
            </w:pPr>
            <w:r>
              <w:rPr>
                <w:sz w:val="24"/>
              </w:rPr>
              <w:t>P399</w:t>
            </w:r>
          </w:p>
        </w:tc>
        <w:tc>
          <w:tcPr>
            <w:tcW w:w="4720" w:type="dxa"/>
          </w:tcPr>
          <w:p w:rsidR="00937888" w:rsidRDefault="00EC7B47">
            <w:pPr>
              <w:pStyle w:val="TableParagraph"/>
              <w:spacing w:line="261" w:lineRule="auto"/>
              <w:rPr>
                <w:sz w:val="24"/>
              </w:rPr>
            </w:pPr>
            <w:r>
              <w:rPr>
                <w:sz w:val="24"/>
              </w:rPr>
              <w:t>Nhiễm khuẩn không được định rõ khác đặc hiệu cho giai đoạn chu sinh</w:t>
            </w:r>
          </w:p>
        </w:tc>
        <w:tc>
          <w:tcPr>
            <w:tcW w:w="5040" w:type="dxa"/>
          </w:tcPr>
          <w:p w:rsidR="00937888" w:rsidRDefault="00EC7B47">
            <w:pPr>
              <w:pStyle w:val="TableParagraph"/>
              <w:rPr>
                <w:sz w:val="24"/>
              </w:rPr>
            </w:pPr>
            <w:r>
              <w:rPr>
                <w:spacing w:val="-4"/>
                <w:sz w:val="24"/>
              </w:rPr>
              <w:t xml:space="preserve">Infection </w:t>
            </w:r>
            <w:r>
              <w:rPr>
                <w:spacing w:val="-3"/>
                <w:sz w:val="24"/>
              </w:rPr>
              <w:t xml:space="preserve">specific </w:t>
            </w:r>
            <w:r>
              <w:rPr>
                <w:spacing w:val="-4"/>
                <w:sz w:val="24"/>
              </w:rPr>
              <w:t xml:space="preserve">to </w:t>
            </w:r>
            <w:r>
              <w:rPr>
                <w:spacing w:val="-3"/>
                <w:sz w:val="24"/>
              </w:rPr>
              <w:t xml:space="preserve">the </w:t>
            </w:r>
            <w:r>
              <w:rPr>
                <w:spacing w:val="-4"/>
                <w:sz w:val="24"/>
              </w:rPr>
              <w:t xml:space="preserve">perinatal </w:t>
            </w:r>
            <w:r>
              <w:rPr>
                <w:sz w:val="24"/>
              </w:rPr>
              <w:t xml:space="preserve">period, </w:t>
            </w:r>
            <w:r>
              <w:rPr>
                <w:spacing w:val="-3"/>
                <w:sz w:val="24"/>
              </w:rPr>
              <w:t>unspecified</w:t>
            </w:r>
          </w:p>
        </w:tc>
      </w:tr>
      <w:tr w:rsidR="00937888">
        <w:trPr>
          <w:trHeight w:val="300"/>
        </w:trPr>
        <w:tc>
          <w:tcPr>
            <w:tcW w:w="1000" w:type="dxa"/>
          </w:tcPr>
          <w:p w:rsidR="00937888" w:rsidRDefault="00EC7B47">
            <w:pPr>
              <w:pStyle w:val="TableParagraph"/>
              <w:ind w:left="31" w:right="49"/>
              <w:jc w:val="center"/>
              <w:rPr>
                <w:sz w:val="24"/>
              </w:rPr>
            </w:pPr>
            <w:r>
              <w:rPr>
                <w:sz w:val="24"/>
              </w:rPr>
              <w:t>P500</w:t>
            </w:r>
          </w:p>
        </w:tc>
        <w:tc>
          <w:tcPr>
            <w:tcW w:w="4720" w:type="dxa"/>
          </w:tcPr>
          <w:p w:rsidR="00937888" w:rsidRDefault="00EC7B47">
            <w:pPr>
              <w:pStyle w:val="TableParagraph"/>
              <w:rPr>
                <w:sz w:val="24"/>
              </w:rPr>
            </w:pPr>
            <w:r>
              <w:rPr>
                <w:sz w:val="24"/>
              </w:rPr>
              <w:t>Mất máu thai vì mạch máu tiền đạo</w:t>
            </w:r>
          </w:p>
        </w:tc>
        <w:tc>
          <w:tcPr>
            <w:tcW w:w="5040" w:type="dxa"/>
          </w:tcPr>
          <w:p w:rsidR="00937888" w:rsidRDefault="00EC7B47">
            <w:pPr>
              <w:pStyle w:val="TableParagraph"/>
              <w:rPr>
                <w:sz w:val="24"/>
              </w:rPr>
            </w:pPr>
            <w:r>
              <w:rPr>
                <w:sz w:val="24"/>
              </w:rPr>
              <w:t>Fetal blood loss from vasa praevia</w:t>
            </w:r>
          </w:p>
        </w:tc>
      </w:tr>
      <w:tr w:rsidR="00937888">
        <w:trPr>
          <w:trHeight w:val="300"/>
        </w:trPr>
        <w:tc>
          <w:tcPr>
            <w:tcW w:w="1000" w:type="dxa"/>
          </w:tcPr>
          <w:p w:rsidR="00937888" w:rsidRDefault="00EC7B47">
            <w:pPr>
              <w:pStyle w:val="TableParagraph"/>
              <w:ind w:left="31" w:right="49"/>
              <w:jc w:val="center"/>
              <w:rPr>
                <w:sz w:val="24"/>
              </w:rPr>
            </w:pPr>
            <w:r>
              <w:rPr>
                <w:sz w:val="24"/>
              </w:rPr>
              <w:t>P501</w:t>
            </w:r>
          </w:p>
        </w:tc>
        <w:tc>
          <w:tcPr>
            <w:tcW w:w="4720" w:type="dxa"/>
          </w:tcPr>
          <w:p w:rsidR="00937888" w:rsidRDefault="00EC7B47">
            <w:pPr>
              <w:pStyle w:val="TableParagraph"/>
              <w:rPr>
                <w:sz w:val="24"/>
              </w:rPr>
            </w:pPr>
            <w:r>
              <w:rPr>
                <w:sz w:val="24"/>
              </w:rPr>
              <w:t>Mất máu thai vì vỡ dây rốn</w:t>
            </w:r>
          </w:p>
        </w:tc>
        <w:tc>
          <w:tcPr>
            <w:tcW w:w="5040" w:type="dxa"/>
          </w:tcPr>
          <w:p w:rsidR="00937888" w:rsidRDefault="00EC7B47">
            <w:pPr>
              <w:pStyle w:val="TableParagraph"/>
              <w:rPr>
                <w:sz w:val="24"/>
              </w:rPr>
            </w:pPr>
            <w:r>
              <w:rPr>
                <w:sz w:val="24"/>
              </w:rPr>
              <w:t>Fetal blood loss from ruptured cord</w:t>
            </w:r>
          </w:p>
        </w:tc>
      </w:tr>
      <w:tr w:rsidR="00937888">
        <w:trPr>
          <w:trHeight w:val="300"/>
        </w:trPr>
        <w:tc>
          <w:tcPr>
            <w:tcW w:w="1000" w:type="dxa"/>
          </w:tcPr>
          <w:p w:rsidR="00937888" w:rsidRDefault="00EC7B47">
            <w:pPr>
              <w:pStyle w:val="TableParagraph"/>
              <w:ind w:left="31" w:right="49"/>
              <w:jc w:val="center"/>
              <w:rPr>
                <w:sz w:val="24"/>
              </w:rPr>
            </w:pPr>
            <w:r>
              <w:rPr>
                <w:sz w:val="24"/>
              </w:rPr>
              <w:t>P502</w:t>
            </w:r>
          </w:p>
        </w:tc>
        <w:tc>
          <w:tcPr>
            <w:tcW w:w="4720" w:type="dxa"/>
          </w:tcPr>
          <w:p w:rsidR="00937888" w:rsidRDefault="00EC7B47">
            <w:pPr>
              <w:pStyle w:val="TableParagraph"/>
              <w:rPr>
                <w:sz w:val="24"/>
              </w:rPr>
            </w:pPr>
            <w:r>
              <w:rPr>
                <w:sz w:val="24"/>
              </w:rPr>
              <w:t>Mất máu thai từ rau</w:t>
            </w:r>
          </w:p>
        </w:tc>
        <w:tc>
          <w:tcPr>
            <w:tcW w:w="5040" w:type="dxa"/>
          </w:tcPr>
          <w:p w:rsidR="00937888" w:rsidRDefault="00EC7B47">
            <w:pPr>
              <w:pStyle w:val="TableParagraph"/>
              <w:rPr>
                <w:sz w:val="24"/>
              </w:rPr>
            </w:pPr>
            <w:r>
              <w:rPr>
                <w:sz w:val="24"/>
              </w:rPr>
              <w:t>Fetal blood loss from placenta</w:t>
            </w:r>
          </w:p>
        </w:tc>
      </w:tr>
      <w:tr w:rsidR="00937888">
        <w:trPr>
          <w:trHeight w:val="620"/>
        </w:trPr>
        <w:tc>
          <w:tcPr>
            <w:tcW w:w="1000" w:type="dxa"/>
          </w:tcPr>
          <w:p w:rsidR="00937888" w:rsidRDefault="00EC7B47">
            <w:pPr>
              <w:pStyle w:val="TableParagraph"/>
              <w:ind w:left="31" w:right="49"/>
              <w:jc w:val="center"/>
              <w:rPr>
                <w:sz w:val="24"/>
              </w:rPr>
            </w:pPr>
            <w:r>
              <w:rPr>
                <w:sz w:val="24"/>
              </w:rPr>
              <w:t>P503</w:t>
            </w:r>
          </w:p>
        </w:tc>
        <w:tc>
          <w:tcPr>
            <w:tcW w:w="4720" w:type="dxa"/>
          </w:tcPr>
          <w:p w:rsidR="00937888" w:rsidRDefault="00EC7B47">
            <w:pPr>
              <w:pStyle w:val="TableParagraph"/>
              <w:spacing w:line="261" w:lineRule="auto"/>
              <w:ind w:right="213"/>
              <w:rPr>
                <w:sz w:val="24"/>
              </w:rPr>
            </w:pPr>
            <w:r>
              <w:rPr>
                <w:sz w:val="24"/>
              </w:rPr>
              <w:t xml:space="preserve">Chảy </w:t>
            </w:r>
            <w:r>
              <w:rPr>
                <w:spacing w:val="-5"/>
                <w:sz w:val="24"/>
              </w:rPr>
              <w:t xml:space="preserve">máu </w:t>
            </w:r>
            <w:r>
              <w:rPr>
                <w:sz w:val="24"/>
              </w:rPr>
              <w:t xml:space="preserve">giữa </w:t>
            </w:r>
            <w:r>
              <w:rPr>
                <w:spacing w:val="-3"/>
                <w:sz w:val="24"/>
              </w:rPr>
              <w:t xml:space="preserve">hai </w:t>
            </w:r>
            <w:r>
              <w:rPr>
                <w:spacing w:val="-4"/>
                <w:sz w:val="24"/>
              </w:rPr>
              <w:t xml:space="preserve">thai </w:t>
            </w:r>
            <w:r>
              <w:rPr>
                <w:sz w:val="24"/>
              </w:rPr>
              <w:t xml:space="preserve">sinh đôi (truyền </w:t>
            </w:r>
            <w:r>
              <w:rPr>
                <w:spacing w:val="-5"/>
                <w:sz w:val="24"/>
              </w:rPr>
              <w:t xml:space="preserve">máu </w:t>
            </w:r>
            <w:r>
              <w:rPr>
                <w:spacing w:val="-4"/>
                <w:sz w:val="24"/>
              </w:rPr>
              <w:t xml:space="preserve">thai </w:t>
            </w:r>
            <w:r>
              <w:rPr>
                <w:sz w:val="24"/>
              </w:rPr>
              <w:t xml:space="preserve">sang </w:t>
            </w:r>
            <w:r>
              <w:rPr>
                <w:spacing w:val="-5"/>
                <w:sz w:val="24"/>
              </w:rPr>
              <w:t>thai)</w:t>
            </w:r>
          </w:p>
        </w:tc>
        <w:tc>
          <w:tcPr>
            <w:tcW w:w="5040" w:type="dxa"/>
          </w:tcPr>
          <w:p w:rsidR="00937888" w:rsidRDefault="00EC7B47">
            <w:pPr>
              <w:pStyle w:val="TableParagraph"/>
              <w:rPr>
                <w:sz w:val="24"/>
              </w:rPr>
            </w:pPr>
            <w:r>
              <w:rPr>
                <w:sz w:val="24"/>
              </w:rPr>
              <w:t>Haemorrhage into co-twin</w:t>
            </w:r>
          </w:p>
        </w:tc>
      </w:tr>
      <w:tr w:rsidR="00937888">
        <w:trPr>
          <w:trHeight w:val="300"/>
        </w:trPr>
        <w:tc>
          <w:tcPr>
            <w:tcW w:w="1000" w:type="dxa"/>
          </w:tcPr>
          <w:p w:rsidR="00937888" w:rsidRDefault="00EC7B47">
            <w:pPr>
              <w:pStyle w:val="TableParagraph"/>
              <w:ind w:left="31" w:right="49"/>
              <w:jc w:val="center"/>
              <w:rPr>
                <w:sz w:val="24"/>
              </w:rPr>
            </w:pPr>
            <w:r>
              <w:rPr>
                <w:sz w:val="24"/>
              </w:rPr>
              <w:t>P504</w:t>
            </w:r>
          </w:p>
        </w:tc>
        <w:tc>
          <w:tcPr>
            <w:tcW w:w="4720" w:type="dxa"/>
          </w:tcPr>
          <w:p w:rsidR="00937888" w:rsidRDefault="00EC7B47">
            <w:pPr>
              <w:pStyle w:val="TableParagraph"/>
              <w:rPr>
                <w:sz w:val="24"/>
              </w:rPr>
            </w:pPr>
            <w:r>
              <w:rPr>
                <w:sz w:val="24"/>
              </w:rPr>
              <w:t>Chảy máu vào tuần hoàn người mẹ</w:t>
            </w:r>
          </w:p>
        </w:tc>
        <w:tc>
          <w:tcPr>
            <w:tcW w:w="5040" w:type="dxa"/>
          </w:tcPr>
          <w:p w:rsidR="00937888" w:rsidRDefault="00EC7B47">
            <w:pPr>
              <w:pStyle w:val="TableParagraph"/>
              <w:rPr>
                <w:sz w:val="24"/>
              </w:rPr>
            </w:pPr>
            <w:r>
              <w:rPr>
                <w:sz w:val="24"/>
              </w:rPr>
              <w:t>Haemorrhage into maternal circulation</w:t>
            </w:r>
          </w:p>
        </w:tc>
      </w:tr>
      <w:tr w:rsidR="00937888">
        <w:trPr>
          <w:trHeight w:val="620"/>
        </w:trPr>
        <w:tc>
          <w:tcPr>
            <w:tcW w:w="1000" w:type="dxa"/>
          </w:tcPr>
          <w:p w:rsidR="00937888" w:rsidRDefault="00EC7B47">
            <w:pPr>
              <w:pStyle w:val="TableParagraph"/>
              <w:ind w:left="31" w:right="49"/>
              <w:jc w:val="center"/>
              <w:rPr>
                <w:sz w:val="24"/>
              </w:rPr>
            </w:pPr>
            <w:r>
              <w:rPr>
                <w:sz w:val="24"/>
              </w:rPr>
              <w:t>P505</w:t>
            </w:r>
          </w:p>
        </w:tc>
        <w:tc>
          <w:tcPr>
            <w:tcW w:w="4720" w:type="dxa"/>
          </w:tcPr>
          <w:p w:rsidR="00937888" w:rsidRDefault="00EC7B47">
            <w:pPr>
              <w:pStyle w:val="TableParagraph"/>
              <w:spacing w:line="261" w:lineRule="auto"/>
              <w:ind w:right="170"/>
              <w:rPr>
                <w:sz w:val="24"/>
              </w:rPr>
            </w:pPr>
            <w:r>
              <w:rPr>
                <w:sz w:val="24"/>
              </w:rPr>
              <w:t xml:space="preserve">Mất </w:t>
            </w:r>
            <w:r>
              <w:rPr>
                <w:spacing w:val="-5"/>
                <w:sz w:val="24"/>
              </w:rPr>
              <w:t xml:space="preserve">máu </w:t>
            </w:r>
            <w:r>
              <w:rPr>
                <w:spacing w:val="-4"/>
                <w:sz w:val="24"/>
              </w:rPr>
              <w:t xml:space="preserve">thai </w:t>
            </w:r>
            <w:r>
              <w:rPr>
                <w:sz w:val="24"/>
              </w:rPr>
              <w:t xml:space="preserve">do </w:t>
            </w:r>
            <w:r>
              <w:rPr>
                <w:spacing w:val="-5"/>
                <w:sz w:val="24"/>
              </w:rPr>
              <w:t xml:space="preserve">cắt </w:t>
            </w:r>
            <w:r>
              <w:rPr>
                <w:spacing w:val="-3"/>
                <w:sz w:val="24"/>
              </w:rPr>
              <w:t xml:space="preserve">vào dây </w:t>
            </w:r>
            <w:r>
              <w:rPr>
                <w:sz w:val="24"/>
              </w:rPr>
              <w:t xml:space="preserve">rốn chung </w:t>
            </w:r>
            <w:r>
              <w:rPr>
                <w:spacing w:val="-3"/>
                <w:sz w:val="24"/>
              </w:rPr>
              <w:t xml:space="preserve">của </w:t>
            </w:r>
            <w:r>
              <w:rPr>
                <w:spacing w:val="-4"/>
                <w:sz w:val="24"/>
              </w:rPr>
              <w:t xml:space="preserve">thai </w:t>
            </w:r>
            <w:r>
              <w:rPr>
                <w:sz w:val="24"/>
              </w:rPr>
              <w:t>sinh đôi</w:t>
            </w:r>
          </w:p>
        </w:tc>
        <w:tc>
          <w:tcPr>
            <w:tcW w:w="5040" w:type="dxa"/>
          </w:tcPr>
          <w:p w:rsidR="00937888" w:rsidRDefault="00EC7B47">
            <w:pPr>
              <w:pStyle w:val="TableParagraph"/>
              <w:rPr>
                <w:sz w:val="24"/>
              </w:rPr>
            </w:pPr>
            <w:r>
              <w:rPr>
                <w:sz w:val="24"/>
              </w:rPr>
              <w:t>Fetal blood loss from cut end of co-twin's cord</w:t>
            </w:r>
          </w:p>
        </w:tc>
      </w:tr>
      <w:tr w:rsidR="00937888">
        <w:trPr>
          <w:trHeight w:val="300"/>
        </w:trPr>
        <w:tc>
          <w:tcPr>
            <w:tcW w:w="1000" w:type="dxa"/>
          </w:tcPr>
          <w:p w:rsidR="00937888" w:rsidRDefault="00EC7B47">
            <w:pPr>
              <w:pStyle w:val="TableParagraph"/>
              <w:ind w:left="31" w:right="49"/>
              <w:jc w:val="center"/>
              <w:rPr>
                <w:sz w:val="24"/>
              </w:rPr>
            </w:pPr>
            <w:r>
              <w:rPr>
                <w:sz w:val="24"/>
              </w:rPr>
              <w:t>P508</w:t>
            </w:r>
          </w:p>
        </w:tc>
        <w:tc>
          <w:tcPr>
            <w:tcW w:w="4720" w:type="dxa"/>
          </w:tcPr>
          <w:p w:rsidR="00937888" w:rsidRDefault="00EC7B47">
            <w:pPr>
              <w:pStyle w:val="TableParagraph"/>
              <w:rPr>
                <w:sz w:val="24"/>
              </w:rPr>
            </w:pPr>
            <w:r>
              <w:rPr>
                <w:sz w:val="24"/>
              </w:rPr>
              <w:t>Mất máu thai khác</w:t>
            </w:r>
          </w:p>
        </w:tc>
        <w:tc>
          <w:tcPr>
            <w:tcW w:w="5040" w:type="dxa"/>
          </w:tcPr>
          <w:p w:rsidR="00937888" w:rsidRDefault="00EC7B47">
            <w:pPr>
              <w:pStyle w:val="TableParagraph"/>
              <w:rPr>
                <w:sz w:val="24"/>
              </w:rPr>
            </w:pPr>
            <w:r>
              <w:rPr>
                <w:sz w:val="24"/>
              </w:rPr>
              <w:t>Other fetal blood loss</w:t>
            </w:r>
          </w:p>
        </w:tc>
      </w:tr>
      <w:tr w:rsidR="00937888">
        <w:trPr>
          <w:trHeight w:val="300"/>
        </w:trPr>
        <w:tc>
          <w:tcPr>
            <w:tcW w:w="1000" w:type="dxa"/>
          </w:tcPr>
          <w:p w:rsidR="00937888" w:rsidRDefault="00EC7B47">
            <w:pPr>
              <w:pStyle w:val="TableParagraph"/>
              <w:ind w:left="31" w:right="49"/>
              <w:jc w:val="center"/>
              <w:rPr>
                <w:sz w:val="24"/>
              </w:rPr>
            </w:pPr>
            <w:r>
              <w:rPr>
                <w:sz w:val="24"/>
              </w:rPr>
              <w:t>P509</w:t>
            </w:r>
          </w:p>
        </w:tc>
        <w:tc>
          <w:tcPr>
            <w:tcW w:w="4720" w:type="dxa"/>
          </w:tcPr>
          <w:p w:rsidR="00937888" w:rsidRDefault="00EC7B47">
            <w:pPr>
              <w:pStyle w:val="TableParagraph"/>
              <w:rPr>
                <w:sz w:val="24"/>
              </w:rPr>
            </w:pPr>
            <w:r>
              <w:rPr>
                <w:sz w:val="24"/>
              </w:rPr>
              <w:t>Mất máu thai không được định rõ</w:t>
            </w:r>
          </w:p>
        </w:tc>
        <w:tc>
          <w:tcPr>
            <w:tcW w:w="5040" w:type="dxa"/>
          </w:tcPr>
          <w:p w:rsidR="00937888" w:rsidRDefault="00EC7B47">
            <w:pPr>
              <w:pStyle w:val="TableParagraph"/>
              <w:rPr>
                <w:sz w:val="24"/>
              </w:rPr>
            </w:pPr>
            <w:r>
              <w:rPr>
                <w:sz w:val="24"/>
              </w:rPr>
              <w:t>Fetal blood loss, unspecified</w:t>
            </w:r>
          </w:p>
        </w:tc>
      </w:tr>
      <w:tr w:rsidR="00937888">
        <w:trPr>
          <w:trHeight w:val="300"/>
        </w:trPr>
        <w:tc>
          <w:tcPr>
            <w:tcW w:w="1000" w:type="dxa"/>
          </w:tcPr>
          <w:p w:rsidR="00937888" w:rsidRDefault="00EC7B47">
            <w:pPr>
              <w:pStyle w:val="TableParagraph"/>
              <w:ind w:left="31" w:right="49"/>
              <w:jc w:val="center"/>
              <w:rPr>
                <w:sz w:val="24"/>
              </w:rPr>
            </w:pPr>
            <w:r>
              <w:rPr>
                <w:sz w:val="24"/>
              </w:rPr>
              <w:t>P510</w:t>
            </w:r>
          </w:p>
        </w:tc>
        <w:tc>
          <w:tcPr>
            <w:tcW w:w="4720" w:type="dxa"/>
          </w:tcPr>
          <w:p w:rsidR="00937888" w:rsidRDefault="00EC7B47">
            <w:pPr>
              <w:pStyle w:val="TableParagraph"/>
              <w:rPr>
                <w:sz w:val="24"/>
              </w:rPr>
            </w:pPr>
            <w:r>
              <w:rPr>
                <w:sz w:val="24"/>
              </w:rPr>
              <w:t>Chảy máu rốn nặng của trẻ sơ sinh</w:t>
            </w:r>
          </w:p>
        </w:tc>
        <w:tc>
          <w:tcPr>
            <w:tcW w:w="5040" w:type="dxa"/>
          </w:tcPr>
          <w:p w:rsidR="00937888" w:rsidRDefault="00EC7B47">
            <w:pPr>
              <w:pStyle w:val="TableParagraph"/>
              <w:rPr>
                <w:sz w:val="24"/>
              </w:rPr>
            </w:pPr>
            <w:r>
              <w:rPr>
                <w:sz w:val="24"/>
              </w:rPr>
              <w:t>Massive umbilical haemorrhage of newborn</w:t>
            </w:r>
          </w:p>
        </w:tc>
      </w:tr>
      <w:tr w:rsidR="00937888">
        <w:trPr>
          <w:trHeight w:val="300"/>
        </w:trPr>
        <w:tc>
          <w:tcPr>
            <w:tcW w:w="1000" w:type="dxa"/>
          </w:tcPr>
          <w:p w:rsidR="00937888" w:rsidRDefault="00EC7B47">
            <w:pPr>
              <w:pStyle w:val="TableParagraph"/>
              <w:ind w:left="31" w:right="49"/>
              <w:jc w:val="center"/>
              <w:rPr>
                <w:sz w:val="24"/>
              </w:rPr>
            </w:pPr>
            <w:r>
              <w:rPr>
                <w:sz w:val="24"/>
              </w:rPr>
              <w:t>P518</w:t>
            </w:r>
          </w:p>
        </w:tc>
        <w:tc>
          <w:tcPr>
            <w:tcW w:w="4720" w:type="dxa"/>
          </w:tcPr>
          <w:p w:rsidR="00937888" w:rsidRDefault="00EC7B47">
            <w:pPr>
              <w:pStyle w:val="TableParagraph"/>
              <w:rPr>
                <w:sz w:val="24"/>
              </w:rPr>
            </w:pPr>
            <w:r>
              <w:rPr>
                <w:sz w:val="24"/>
              </w:rPr>
              <w:t>Chảy máu rốn khác của trẻ sơ sinh</w:t>
            </w:r>
          </w:p>
        </w:tc>
        <w:tc>
          <w:tcPr>
            <w:tcW w:w="5040" w:type="dxa"/>
          </w:tcPr>
          <w:p w:rsidR="00937888" w:rsidRDefault="00EC7B47">
            <w:pPr>
              <w:pStyle w:val="TableParagraph"/>
              <w:rPr>
                <w:sz w:val="24"/>
              </w:rPr>
            </w:pPr>
            <w:r>
              <w:rPr>
                <w:sz w:val="24"/>
              </w:rPr>
              <w:t>Other umbilical haemorrhages of newborn</w:t>
            </w:r>
          </w:p>
        </w:tc>
      </w:tr>
      <w:tr w:rsidR="00937888">
        <w:trPr>
          <w:trHeight w:val="620"/>
        </w:trPr>
        <w:tc>
          <w:tcPr>
            <w:tcW w:w="1000" w:type="dxa"/>
          </w:tcPr>
          <w:p w:rsidR="00937888" w:rsidRDefault="00EC7B47">
            <w:pPr>
              <w:pStyle w:val="TableParagraph"/>
              <w:ind w:left="31" w:right="49"/>
              <w:jc w:val="center"/>
              <w:rPr>
                <w:sz w:val="24"/>
              </w:rPr>
            </w:pPr>
            <w:r>
              <w:rPr>
                <w:sz w:val="24"/>
              </w:rPr>
              <w:t>P519</w:t>
            </w:r>
          </w:p>
        </w:tc>
        <w:tc>
          <w:tcPr>
            <w:tcW w:w="4720" w:type="dxa"/>
          </w:tcPr>
          <w:p w:rsidR="00937888" w:rsidRDefault="00EC7B47">
            <w:pPr>
              <w:pStyle w:val="TableParagraph"/>
              <w:spacing w:line="261" w:lineRule="auto"/>
              <w:ind w:right="333"/>
              <w:rPr>
                <w:sz w:val="24"/>
              </w:rPr>
            </w:pPr>
            <w:r>
              <w:rPr>
                <w:sz w:val="24"/>
              </w:rPr>
              <w:t>Chảy máu rốn không được định rõ của trẻ sơ sinh</w:t>
            </w:r>
          </w:p>
        </w:tc>
        <w:tc>
          <w:tcPr>
            <w:tcW w:w="5040" w:type="dxa"/>
          </w:tcPr>
          <w:p w:rsidR="00937888" w:rsidRDefault="00EC7B47">
            <w:pPr>
              <w:pStyle w:val="TableParagraph"/>
              <w:rPr>
                <w:sz w:val="24"/>
              </w:rPr>
            </w:pPr>
            <w:r>
              <w:rPr>
                <w:sz w:val="24"/>
              </w:rPr>
              <w:t>Umbilical haemorrhage of newborn, unspecified</w:t>
            </w:r>
          </w:p>
        </w:tc>
      </w:tr>
      <w:tr w:rsidR="00937888">
        <w:trPr>
          <w:trHeight w:val="620"/>
        </w:trPr>
        <w:tc>
          <w:tcPr>
            <w:tcW w:w="1000" w:type="dxa"/>
          </w:tcPr>
          <w:p w:rsidR="00937888" w:rsidRDefault="00EC7B47">
            <w:pPr>
              <w:pStyle w:val="TableParagraph"/>
              <w:ind w:left="31" w:right="49"/>
              <w:jc w:val="center"/>
              <w:rPr>
                <w:sz w:val="24"/>
              </w:rPr>
            </w:pPr>
            <w:r>
              <w:rPr>
                <w:sz w:val="24"/>
              </w:rPr>
              <w:t>P520</w:t>
            </w:r>
          </w:p>
        </w:tc>
        <w:tc>
          <w:tcPr>
            <w:tcW w:w="4720" w:type="dxa"/>
          </w:tcPr>
          <w:p w:rsidR="00937888" w:rsidRDefault="00EC7B47">
            <w:pPr>
              <w:pStyle w:val="TableParagraph"/>
              <w:spacing w:line="261" w:lineRule="auto"/>
              <w:ind w:right="180"/>
              <w:rPr>
                <w:sz w:val="24"/>
              </w:rPr>
            </w:pPr>
            <w:r>
              <w:rPr>
                <w:sz w:val="24"/>
              </w:rPr>
              <w:t>Chảy máu trong não thất (không chấn thương) độ 1 của thai nhi và trẻ sơ sinh</w:t>
            </w:r>
          </w:p>
        </w:tc>
        <w:tc>
          <w:tcPr>
            <w:tcW w:w="5040" w:type="dxa"/>
          </w:tcPr>
          <w:p w:rsidR="00937888" w:rsidRDefault="00EC7B47">
            <w:pPr>
              <w:pStyle w:val="TableParagraph"/>
              <w:spacing w:line="261" w:lineRule="auto"/>
              <w:ind w:right="156"/>
              <w:rPr>
                <w:sz w:val="24"/>
              </w:rPr>
            </w:pPr>
            <w:r>
              <w:rPr>
                <w:spacing w:val="-4"/>
                <w:sz w:val="24"/>
              </w:rPr>
              <w:t xml:space="preserve">Intraventricular (nontraumatic) </w:t>
            </w:r>
            <w:r>
              <w:rPr>
                <w:spacing w:val="-3"/>
                <w:sz w:val="24"/>
              </w:rPr>
              <w:t xml:space="preserve">haemorrhage, </w:t>
            </w:r>
            <w:r>
              <w:rPr>
                <w:sz w:val="24"/>
              </w:rPr>
              <w:t xml:space="preserve">grade 1, of </w:t>
            </w:r>
            <w:r>
              <w:rPr>
                <w:spacing w:val="-3"/>
                <w:sz w:val="24"/>
              </w:rPr>
              <w:t xml:space="preserve">fetus and </w:t>
            </w:r>
            <w:r>
              <w:rPr>
                <w:sz w:val="24"/>
              </w:rPr>
              <w:t>newborn</w:t>
            </w:r>
          </w:p>
        </w:tc>
      </w:tr>
      <w:tr w:rsidR="00937888">
        <w:trPr>
          <w:trHeight w:val="620"/>
        </w:trPr>
        <w:tc>
          <w:tcPr>
            <w:tcW w:w="1000" w:type="dxa"/>
          </w:tcPr>
          <w:p w:rsidR="00937888" w:rsidRDefault="00EC7B47">
            <w:pPr>
              <w:pStyle w:val="TableParagraph"/>
              <w:ind w:left="31" w:right="49"/>
              <w:jc w:val="center"/>
              <w:rPr>
                <w:sz w:val="24"/>
              </w:rPr>
            </w:pPr>
            <w:r>
              <w:rPr>
                <w:sz w:val="24"/>
              </w:rPr>
              <w:t>P521</w:t>
            </w:r>
          </w:p>
        </w:tc>
        <w:tc>
          <w:tcPr>
            <w:tcW w:w="4720" w:type="dxa"/>
          </w:tcPr>
          <w:p w:rsidR="00937888" w:rsidRDefault="00EC7B47">
            <w:pPr>
              <w:pStyle w:val="TableParagraph"/>
              <w:spacing w:line="261" w:lineRule="auto"/>
              <w:ind w:right="180"/>
              <w:rPr>
                <w:sz w:val="24"/>
              </w:rPr>
            </w:pPr>
            <w:r>
              <w:rPr>
                <w:sz w:val="24"/>
              </w:rPr>
              <w:t>Chảy máu trong não thất (không chấn thương) độ 2 của thai nhi và trẻ sơ sinh</w:t>
            </w:r>
          </w:p>
        </w:tc>
        <w:tc>
          <w:tcPr>
            <w:tcW w:w="5040" w:type="dxa"/>
          </w:tcPr>
          <w:p w:rsidR="00937888" w:rsidRDefault="00EC7B47">
            <w:pPr>
              <w:pStyle w:val="TableParagraph"/>
              <w:spacing w:line="261" w:lineRule="auto"/>
              <w:ind w:right="156"/>
              <w:rPr>
                <w:sz w:val="24"/>
              </w:rPr>
            </w:pPr>
            <w:r>
              <w:rPr>
                <w:spacing w:val="-4"/>
                <w:sz w:val="24"/>
              </w:rPr>
              <w:t xml:space="preserve">Intraventricular (nontraumatic) </w:t>
            </w:r>
            <w:r>
              <w:rPr>
                <w:spacing w:val="-3"/>
                <w:sz w:val="24"/>
              </w:rPr>
              <w:t xml:space="preserve">haemorrhage, </w:t>
            </w:r>
            <w:r>
              <w:rPr>
                <w:sz w:val="24"/>
              </w:rPr>
              <w:t xml:space="preserve">grade 2, of </w:t>
            </w:r>
            <w:r>
              <w:rPr>
                <w:spacing w:val="-3"/>
                <w:sz w:val="24"/>
              </w:rPr>
              <w:t xml:space="preserve">fetus and </w:t>
            </w:r>
            <w:r>
              <w:rPr>
                <w:sz w:val="24"/>
              </w:rPr>
              <w:t>newborn</w:t>
            </w:r>
          </w:p>
        </w:tc>
      </w:tr>
      <w:tr w:rsidR="00937888">
        <w:trPr>
          <w:trHeight w:val="620"/>
        </w:trPr>
        <w:tc>
          <w:tcPr>
            <w:tcW w:w="1000" w:type="dxa"/>
          </w:tcPr>
          <w:p w:rsidR="00937888" w:rsidRDefault="00EC7B47">
            <w:pPr>
              <w:pStyle w:val="TableParagraph"/>
              <w:ind w:left="31" w:right="49"/>
              <w:jc w:val="center"/>
              <w:rPr>
                <w:sz w:val="24"/>
              </w:rPr>
            </w:pPr>
            <w:r>
              <w:rPr>
                <w:sz w:val="24"/>
              </w:rPr>
              <w:t>P522</w:t>
            </w:r>
          </w:p>
        </w:tc>
        <w:tc>
          <w:tcPr>
            <w:tcW w:w="4720" w:type="dxa"/>
          </w:tcPr>
          <w:p w:rsidR="00937888" w:rsidRDefault="00EC7B47">
            <w:pPr>
              <w:pStyle w:val="TableParagraph"/>
              <w:spacing w:line="261" w:lineRule="auto"/>
              <w:ind w:right="180"/>
              <w:rPr>
                <w:sz w:val="24"/>
              </w:rPr>
            </w:pPr>
            <w:r>
              <w:rPr>
                <w:sz w:val="24"/>
              </w:rPr>
              <w:t>Chảy máu trong n</w:t>
            </w:r>
            <w:r>
              <w:rPr>
                <w:sz w:val="24"/>
              </w:rPr>
              <w:t>ão thất (không chấn thương) độ 3 của thai nhi và trẻ sơ sinh</w:t>
            </w:r>
          </w:p>
        </w:tc>
        <w:tc>
          <w:tcPr>
            <w:tcW w:w="5040" w:type="dxa"/>
          </w:tcPr>
          <w:p w:rsidR="00937888" w:rsidRDefault="00EC7B47">
            <w:pPr>
              <w:pStyle w:val="TableParagraph"/>
              <w:spacing w:line="261" w:lineRule="auto"/>
              <w:ind w:right="156"/>
              <w:rPr>
                <w:sz w:val="24"/>
              </w:rPr>
            </w:pPr>
            <w:r>
              <w:rPr>
                <w:spacing w:val="-4"/>
                <w:sz w:val="24"/>
              </w:rPr>
              <w:t xml:space="preserve">Intraventricular (nontraumatic) </w:t>
            </w:r>
            <w:r>
              <w:rPr>
                <w:spacing w:val="-3"/>
                <w:sz w:val="24"/>
              </w:rPr>
              <w:t xml:space="preserve">haemorrhage, </w:t>
            </w:r>
            <w:r>
              <w:rPr>
                <w:sz w:val="24"/>
              </w:rPr>
              <w:t xml:space="preserve">grade 3, </w:t>
            </w:r>
            <w:r>
              <w:rPr>
                <w:spacing w:val="-3"/>
                <w:sz w:val="24"/>
              </w:rPr>
              <w:t xml:space="preserve">and </w:t>
            </w:r>
            <w:r>
              <w:rPr>
                <w:sz w:val="24"/>
              </w:rPr>
              <w:t xml:space="preserve">grade 4 of </w:t>
            </w:r>
            <w:r>
              <w:rPr>
                <w:spacing w:val="-3"/>
                <w:sz w:val="24"/>
              </w:rPr>
              <w:t xml:space="preserve">fetus and </w:t>
            </w:r>
            <w:r>
              <w:rPr>
                <w:sz w:val="24"/>
              </w:rPr>
              <w:t>newborn</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P523</w:t>
            </w:r>
          </w:p>
        </w:tc>
        <w:tc>
          <w:tcPr>
            <w:tcW w:w="4720" w:type="dxa"/>
          </w:tcPr>
          <w:p w:rsidR="00937888" w:rsidRDefault="00EC7B47">
            <w:pPr>
              <w:pStyle w:val="TableParagraph"/>
              <w:spacing w:line="261" w:lineRule="auto"/>
              <w:ind w:right="180"/>
              <w:rPr>
                <w:sz w:val="24"/>
              </w:rPr>
            </w:pPr>
            <w:r>
              <w:rPr>
                <w:sz w:val="24"/>
              </w:rPr>
              <w:t>Chảy máu trong não thất (không chấn thương) không được định rõ của thai nhi và trẻ sơ sinh</w:t>
            </w:r>
          </w:p>
        </w:tc>
        <w:tc>
          <w:tcPr>
            <w:tcW w:w="5040" w:type="dxa"/>
          </w:tcPr>
          <w:p w:rsidR="00937888" w:rsidRDefault="00EC7B47">
            <w:pPr>
              <w:pStyle w:val="TableParagraph"/>
              <w:spacing w:line="261" w:lineRule="auto"/>
              <w:rPr>
                <w:sz w:val="24"/>
              </w:rPr>
            </w:pPr>
            <w:r>
              <w:rPr>
                <w:spacing w:val="-3"/>
                <w:sz w:val="24"/>
              </w:rPr>
              <w:t xml:space="preserve">Unspecified </w:t>
            </w:r>
            <w:r>
              <w:rPr>
                <w:spacing w:val="-4"/>
                <w:sz w:val="24"/>
              </w:rPr>
              <w:t xml:space="preserve">intraventricular (nontraumatic) </w:t>
            </w:r>
            <w:r>
              <w:rPr>
                <w:spacing w:val="-3"/>
                <w:sz w:val="24"/>
              </w:rPr>
              <w:t xml:space="preserve">haemorrhage </w:t>
            </w:r>
            <w:r>
              <w:rPr>
                <w:sz w:val="24"/>
              </w:rPr>
              <w:t xml:space="preserve">of </w:t>
            </w:r>
            <w:r>
              <w:rPr>
                <w:spacing w:val="-3"/>
                <w:sz w:val="24"/>
              </w:rPr>
              <w:t xml:space="preserve">fetus and </w:t>
            </w:r>
            <w:r>
              <w:rPr>
                <w:sz w:val="24"/>
              </w:rPr>
              <w:t>newborn</w:t>
            </w:r>
          </w:p>
        </w:tc>
      </w:tr>
      <w:tr w:rsidR="00937888">
        <w:trPr>
          <w:trHeight w:val="620"/>
        </w:trPr>
        <w:tc>
          <w:tcPr>
            <w:tcW w:w="1000" w:type="dxa"/>
          </w:tcPr>
          <w:p w:rsidR="00937888" w:rsidRDefault="00EC7B47">
            <w:pPr>
              <w:pStyle w:val="TableParagraph"/>
              <w:ind w:left="31" w:right="49"/>
              <w:jc w:val="center"/>
              <w:rPr>
                <w:sz w:val="24"/>
              </w:rPr>
            </w:pPr>
            <w:r>
              <w:rPr>
                <w:sz w:val="24"/>
              </w:rPr>
              <w:t>P524</w:t>
            </w:r>
          </w:p>
        </w:tc>
        <w:tc>
          <w:tcPr>
            <w:tcW w:w="4720" w:type="dxa"/>
          </w:tcPr>
          <w:p w:rsidR="00937888" w:rsidRDefault="00EC7B47">
            <w:pPr>
              <w:pStyle w:val="TableParagraph"/>
              <w:spacing w:line="261" w:lineRule="auto"/>
              <w:ind w:right="207"/>
              <w:rPr>
                <w:sz w:val="24"/>
              </w:rPr>
            </w:pPr>
            <w:r>
              <w:rPr>
                <w:sz w:val="24"/>
              </w:rPr>
              <w:t>Chảy máu trong não (không chấn thương) của thai nhi và trẻ sơ sinh</w:t>
            </w:r>
          </w:p>
        </w:tc>
        <w:tc>
          <w:tcPr>
            <w:tcW w:w="5040" w:type="dxa"/>
          </w:tcPr>
          <w:p w:rsidR="00937888" w:rsidRDefault="00EC7B47">
            <w:pPr>
              <w:pStyle w:val="TableParagraph"/>
              <w:spacing w:line="261" w:lineRule="auto"/>
              <w:ind w:right="263"/>
              <w:rPr>
                <w:sz w:val="24"/>
              </w:rPr>
            </w:pPr>
            <w:r>
              <w:rPr>
                <w:spacing w:val="-4"/>
                <w:sz w:val="24"/>
              </w:rPr>
              <w:t xml:space="preserve">Intracerebral (nontraumatic) </w:t>
            </w:r>
            <w:r>
              <w:rPr>
                <w:spacing w:val="-3"/>
                <w:sz w:val="24"/>
              </w:rPr>
              <w:t xml:space="preserve">haemorrhage </w:t>
            </w:r>
            <w:r>
              <w:rPr>
                <w:sz w:val="24"/>
              </w:rPr>
              <w:t xml:space="preserve">of </w:t>
            </w:r>
            <w:r>
              <w:rPr>
                <w:spacing w:val="-3"/>
                <w:sz w:val="24"/>
              </w:rPr>
              <w:t>fetus and</w:t>
            </w:r>
            <w:r>
              <w:rPr>
                <w:sz w:val="24"/>
              </w:rPr>
              <w:t xml:space="preserve"> newborn</w:t>
            </w:r>
          </w:p>
        </w:tc>
      </w:tr>
      <w:tr w:rsidR="00937888">
        <w:trPr>
          <w:trHeight w:val="620"/>
        </w:trPr>
        <w:tc>
          <w:tcPr>
            <w:tcW w:w="1000" w:type="dxa"/>
          </w:tcPr>
          <w:p w:rsidR="00937888" w:rsidRDefault="00EC7B47">
            <w:pPr>
              <w:pStyle w:val="TableParagraph"/>
              <w:ind w:left="31" w:right="49"/>
              <w:jc w:val="center"/>
              <w:rPr>
                <w:sz w:val="24"/>
              </w:rPr>
            </w:pPr>
            <w:r>
              <w:rPr>
                <w:sz w:val="24"/>
              </w:rPr>
              <w:t>P525</w:t>
            </w:r>
          </w:p>
        </w:tc>
        <w:tc>
          <w:tcPr>
            <w:tcW w:w="4720" w:type="dxa"/>
          </w:tcPr>
          <w:p w:rsidR="00937888" w:rsidRDefault="00EC7B47">
            <w:pPr>
              <w:pStyle w:val="TableParagraph"/>
              <w:spacing w:line="261" w:lineRule="auto"/>
              <w:ind w:right="773"/>
              <w:rPr>
                <w:sz w:val="24"/>
              </w:rPr>
            </w:pPr>
            <w:r>
              <w:rPr>
                <w:sz w:val="24"/>
              </w:rPr>
              <w:t>Chảy máu dưới màng nhện (không chấn thương) của thai nhi và trẻ sơ sinh</w:t>
            </w:r>
          </w:p>
        </w:tc>
        <w:tc>
          <w:tcPr>
            <w:tcW w:w="5040" w:type="dxa"/>
          </w:tcPr>
          <w:p w:rsidR="00937888" w:rsidRDefault="00EC7B47">
            <w:pPr>
              <w:pStyle w:val="TableParagraph"/>
              <w:spacing w:line="261" w:lineRule="auto"/>
              <w:ind w:right="156"/>
              <w:rPr>
                <w:sz w:val="24"/>
              </w:rPr>
            </w:pPr>
            <w:r>
              <w:rPr>
                <w:sz w:val="24"/>
              </w:rPr>
              <w:t xml:space="preserve">Subarachnoid </w:t>
            </w:r>
            <w:r>
              <w:rPr>
                <w:spacing w:val="-4"/>
                <w:sz w:val="24"/>
              </w:rPr>
              <w:t xml:space="preserve">(nontraumatic) </w:t>
            </w:r>
            <w:r>
              <w:rPr>
                <w:spacing w:val="-3"/>
                <w:sz w:val="24"/>
              </w:rPr>
              <w:t xml:space="preserve">haemorrhage </w:t>
            </w:r>
            <w:r>
              <w:rPr>
                <w:sz w:val="24"/>
              </w:rPr>
              <w:t xml:space="preserve">of </w:t>
            </w:r>
            <w:r>
              <w:rPr>
                <w:spacing w:val="-3"/>
                <w:sz w:val="24"/>
              </w:rPr>
              <w:t>fetus and</w:t>
            </w:r>
            <w:r>
              <w:rPr>
                <w:sz w:val="24"/>
              </w:rPr>
              <w:t xml:space="preserve"> newborn</w:t>
            </w:r>
          </w:p>
        </w:tc>
      </w:tr>
      <w:tr w:rsidR="00937888">
        <w:trPr>
          <w:trHeight w:val="620"/>
        </w:trPr>
        <w:tc>
          <w:tcPr>
            <w:tcW w:w="1000" w:type="dxa"/>
          </w:tcPr>
          <w:p w:rsidR="00937888" w:rsidRDefault="00EC7B47">
            <w:pPr>
              <w:pStyle w:val="TableParagraph"/>
              <w:ind w:left="31" w:right="49"/>
              <w:jc w:val="center"/>
              <w:rPr>
                <w:sz w:val="24"/>
              </w:rPr>
            </w:pPr>
            <w:r>
              <w:rPr>
                <w:sz w:val="24"/>
              </w:rPr>
              <w:t>P526</w:t>
            </w:r>
          </w:p>
        </w:tc>
        <w:tc>
          <w:tcPr>
            <w:tcW w:w="4720" w:type="dxa"/>
          </w:tcPr>
          <w:p w:rsidR="00937888" w:rsidRDefault="00EC7B47">
            <w:pPr>
              <w:pStyle w:val="TableParagraph"/>
              <w:spacing w:line="261" w:lineRule="auto"/>
              <w:ind w:right="160"/>
              <w:rPr>
                <w:sz w:val="24"/>
              </w:rPr>
            </w:pPr>
            <w:r>
              <w:rPr>
                <w:sz w:val="24"/>
              </w:rPr>
              <w:t>Chảy máu tiểu não (không chấn thương) và hố sau của thai nhi và trẻ sơ sinh</w:t>
            </w:r>
          </w:p>
        </w:tc>
        <w:tc>
          <w:tcPr>
            <w:tcW w:w="5040" w:type="dxa"/>
          </w:tcPr>
          <w:p w:rsidR="00937888" w:rsidRDefault="00EC7B47">
            <w:pPr>
              <w:pStyle w:val="TableParagraph"/>
              <w:spacing w:line="261" w:lineRule="auto"/>
              <w:rPr>
                <w:sz w:val="24"/>
              </w:rPr>
            </w:pPr>
            <w:r>
              <w:rPr>
                <w:spacing w:val="-5"/>
                <w:sz w:val="24"/>
              </w:rPr>
              <w:t xml:space="preserve">Cerebellar </w:t>
            </w:r>
            <w:r>
              <w:rPr>
                <w:spacing w:val="-4"/>
                <w:sz w:val="24"/>
              </w:rPr>
              <w:t xml:space="preserve">(nontraumatic) </w:t>
            </w:r>
            <w:r>
              <w:rPr>
                <w:spacing w:val="-3"/>
                <w:sz w:val="24"/>
              </w:rPr>
              <w:t xml:space="preserve">and </w:t>
            </w:r>
            <w:r>
              <w:rPr>
                <w:sz w:val="24"/>
              </w:rPr>
              <w:t xml:space="preserve">posterior </w:t>
            </w:r>
            <w:r>
              <w:rPr>
                <w:spacing w:val="2"/>
                <w:sz w:val="24"/>
              </w:rPr>
              <w:t xml:space="preserve">fossa </w:t>
            </w:r>
            <w:r>
              <w:rPr>
                <w:spacing w:val="-3"/>
                <w:sz w:val="24"/>
              </w:rPr>
              <w:t xml:space="preserve">haemorrhage </w:t>
            </w:r>
            <w:r>
              <w:rPr>
                <w:sz w:val="24"/>
              </w:rPr>
              <w:t xml:space="preserve">of </w:t>
            </w:r>
            <w:r>
              <w:rPr>
                <w:spacing w:val="-3"/>
                <w:sz w:val="24"/>
              </w:rPr>
              <w:t xml:space="preserve">fetus and </w:t>
            </w:r>
            <w:r>
              <w:rPr>
                <w:sz w:val="24"/>
              </w:rPr>
              <w:t>newborn</w:t>
            </w:r>
          </w:p>
        </w:tc>
      </w:tr>
      <w:tr w:rsidR="00937888">
        <w:trPr>
          <w:trHeight w:val="620"/>
        </w:trPr>
        <w:tc>
          <w:tcPr>
            <w:tcW w:w="1000" w:type="dxa"/>
          </w:tcPr>
          <w:p w:rsidR="00937888" w:rsidRDefault="00EC7B47">
            <w:pPr>
              <w:pStyle w:val="TableParagraph"/>
              <w:ind w:left="31" w:right="49"/>
              <w:jc w:val="center"/>
              <w:rPr>
                <w:sz w:val="24"/>
              </w:rPr>
            </w:pPr>
            <w:r>
              <w:rPr>
                <w:sz w:val="24"/>
              </w:rPr>
              <w:t>P528</w:t>
            </w:r>
          </w:p>
        </w:tc>
        <w:tc>
          <w:tcPr>
            <w:tcW w:w="4720" w:type="dxa"/>
          </w:tcPr>
          <w:p w:rsidR="00937888" w:rsidRDefault="00EC7B47">
            <w:pPr>
              <w:pStyle w:val="TableParagraph"/>
              <w:spacing w:line="261" w:lineRule="auto"/>
              <w:ind w:right="27"/>
              <w:rPr>
                <w:sz w:val="24"/>
              </w:rPr>
            </w:pPr>
            <w:r>
              <w:rPr>
                <w:sz w:val="24"/>
              </w:rPr>
              <w:t>Chảy máu nội sọ khác (không chấn thương) của thai nhi và trẻ sơ sinh</w:t>
            </w:r>
          </w:p>
        </w:tc>
        <w:tc>
          <w:tcPr>
            <w:tcW w:w="5040" w:type="dxa"/>
          </w:tcPr>
          <w:p w:rsidR="00937888" w:rsidRDefault="00EC7B47">
            <w:pPr>
              <w:pStyle w:val="TableParagraph"/>
              <w:spacing w:line="261" w:lineRule="auto"/>
              <w:rPr>
                <w:sz w:val="24"/>
              </w:rPr>
            </w:pPr>
            <w:r>
              <w:rPr>
                <w:sz w:val="24"/>
              </w:rPr>
              <w:t xml:space="preserve">Other </w:t>
            </w:r>
            <w:r>
              <w:rPr>
                <w:spacing w:val="-5"/>
                <w:sz w:val="24"/>
              </w:rPr>
              <w:t xml:space="preserve">intracranial </w:t>
            </w:r>
            <w:r>
              <w:rPr>
                <w:spacing w:val="-4"/>
                <w:sz w:val="24"/>
              </w:rPr>
              <w:t xml:space="preserve">(nontraumatic) </w:t>
            </w:r>
            <w:r>
              <w:rPr>
                <w:spacing w:val="-3"/>
                <w:sz w:val="24"/>
              </w:rPr>
              <w:t xml:space="preserve">haemorrhages </w:t>
            </w:r>
            <w:r>
              <w:rPr>
                <w:sz w:val="24"/>
              </w:rPr>
              <w:t xml:space="preserve">of </w:t>
            </w:r>
            <w:r>
              <w:rPr>
                <w:spacing w:val="-3"/>
                <w:sz w:val="24"/>
              </w:rPr>
              <w:t xml:space="preserve">fetus and </w:t>
            </w:r>
            <w:r>
              <w:rPr>
                <w:sz w:val="24"/>
              </w:rPr>
              <w:t>newborn</w:t>
            </w:r>
          </w:p>
        </w:tc>
      </w:tr>
      <w:tr w:rsidR="00937888">
        <w:trPr>
          <w:trHeight w:val="620"/>
        </w:trPr>
        <w:tc>
          <w:tcPr>
            <w:tcW w:w="1000" w:type="dxa"/>
          </w:tcPr>
          <w:p w:rsidR="00937888" w:rsidRDefault="00EC7B47">
            <w:pPr>
              <w:pStyle w:val="TableParagraph"/>
              <w:ind w:left="31" w:right="49"/>
              <w:jc w:val="center"/>
              <w:rPr>
                <w:sz w:val="24"/>
              </w:rPr>
            </w:pPr>
            <w:r>
              <w:rPr>
                <w:sz w:val="24"/>
              </w:rPr>
              <w:t>P529</w:t>
            </w:r>
          </w:p>
        </w:tc>
        <w:tc>
          <w:tcPr>
            <w:tcW w:w="4720" w:type="dxa"/>
          </w:tcPr>
          <w:p w:rsidR="00937888" w:rsidRDefault="00EC7B47">
            <w:pPr>
              <w:pStyle w:val="TableParagraph"/>
              <w:spacing w:line="261" w:lineRule="auto"/>
              <w:rPr>
                <w:sz w:val="24"/>
              </w:rPr>
            </w:pPr>
            <w:r>
              <w:rPr>
                <w:sz w:val="24"/>
              </w:rPr>
              <w:t>Chảy máu nội sọ (không chấn thương) không được định rõ của thai nhi và trẻ sơ sinh</w:t>
            </w:r>
          </w:p>
        </w:tc>
        <w:tc>
          <w:tcPr>
            <w:tcW w:w="5040" w:type="dxa"/>
          </w:tcPr>
          <w:p w:rsidR="00937888" w:rsidRDefault="00EC7B47">
            <w:pPr>
              <w:pStyle w:val="TableParagraph"/>
              <w:spacing w:line="261" w:lineRule="auto"/>
              <w:ind w:right="263"/>
              <w:rPr>
                <w:sz w:val="24"/>
              </w:rPr>
            </w:pPr>
            <w:r>
              <w:rPr>
                <w:spacing w:val="-4"/>
                <w:sz w:val="24"/>
              </w:rPr>
              <w:t xml:space="preserve">Intracranial (nontraumatic) </w:t>
            </w:r>
            <w:r>
              <w:rPr>
                <w:spacing w:val="-3"/>
                <w:sz w:val="24"/>
              </w:rPr>
              <w:t xml:space="preserve">haemorrhage </w:t>
            </w:r>
            <w:r>
              <w:rPr>
                <w:sz w:val="24"/>
              </w:rPr>
              <w:t xml:space="preserve">of </w:t>
            </w:r>
            <w:r>
              <w:rPr>
                <w:spacing w:val="-3"/>
                <w:sz w:val="24"/>
              </w:rPr>
              <w:t xml:space="preserve">fetus and </w:t>
            </w:r>
            <w:r>
              <w:rPr>
                <w:sz w:val="24"/>
              </w:rPr>
              <w:t xml:space="preserve">newborn, </w:t>
            </w:r>
            <w:r>
              <w:rPr>
                <w:spacing w:val="-3"/>
                <w:sz w:val="24"/>
              </w:rPr>
              <w:t>unspecified</w:t>
            </w:r>
          </w:p>
        </w:tc>
      </w:tr>
      <w:tr w:rsidR="00937888">
        <w:trPr>
          <w:trHeight w:val="300"/>
        </w:trPr>
        <w:tc>
          <w:tcPr>
            <w:tcW w:w="1000" w:type="dxa"/>
          </w:tcPr>
          <w:p w:rsidR="00937888" w:rsidRDefault="00EC7B47">
            <w:pPr>
              <w:pStyle w:val="TableParagraph"/>
              <w:ind w:left="31" w:right="169"/>
              <w:jc w:val="center"/>
              <w:rPr>
                <w:sz w:val="24"/>
              </w:rPr>
            </w:pPr>
            <w:r>
              <w:rPr>
                <w:sz w:val="24"/>
              </w:rPr>
              <w:t>P53</w:t>
            </w:r>
          </w:p>
        </w:tc>
        <w:tc>
          <w:tcPr>
            <w:tcW w:w="4720" w:type="dxa"/>
          </w:tcPr>
          <w:p w:rsidR="00937888" w:rsidRDefault="00EC7B47">
            <w:pPr>
              <w:pStyle w:val="TableParagraph"/>
              <w:rPr>
                <w:sz w:val="24"/>
              </w:rPr>
            </w:pPr>
            <w:r>
              <w:rPr>
                <w:sz w:val="24"/>
              </w:rPr>
              <w:t>Bệnh chảy máu của thai nhi và trẻ sơ sinh</w:t>
            </w:r>
          </w:p>
        </w:tc>
        <w:tc>
          <w:tcPr>
            <w:tcW w:w="5040" w:type="dxa"/>
          </w:tcPr>
          <w:p w:rsidR="00937888" w:rsidRDefault="00EC7B47">
            <w:pPr>
              <w:pStyle w:val="TableParagraph"/>
              <w:rPr>
                <w:sz w:val="24"/>
              </w:rPr>
            </w:pPr>
            <w:r>
              <w:rPr>
                <w:sz w:val="24"/>
              </w:rPr>
              <w:t>Haemorrhagic disease of fetus and newborn</w:t>
            </w:r>
          </w:p>
        </w:tc>
      </w:tr>
      <w:tr w:rsidR="00937888">
        <w:trPr>
          <w:trHeight w:val="300"/>
        </w:trPr>
        <w:tc>
          <w:tcPr>
            <w:tcW w:w="1000" w:type="dxa"/>
          </w:tcPr>
          <w:p w:rsidR="00937888" w:rsidRDefault="00EC7B47">
            <w:pPr>
              <w:pStyle w:val="TableParagraph"/>
              <w:ind w:left="31" w:right="49"/>
              <w:jc w:val="center"/>
              <w:rPr>
                <w:sz w:val="24"/>
              </w:rPr>
            </w:pPr>
            <w:r>
              <w:rPr>
                <w:sz w:val="24"/>
              </w:rPr>
              <w:t>P540</w:t>
            </w:r>
          </w:p>
        </w:tc>
        <w:tc>
          <w:tcPr>
            <w:tcW w:w="4720" w:type="dxa"/>
          </w:tcPr>
          <w:p w:rsidR="00937888" w:rsidRDefault="00EC7B47">
            <w:pPr>
              <w:pStyle w:val="TableParagraph"/>
              <w:rPr>
                <w:sz w:val="24"/>
              </w:rPr>
            </w:pPr>
            <w:r>
              <w:rPr>
                <w:sz w:val="24"/>
              </w:rPr>
              <w:t>Nôn ra máu sơ sinh</w:t>
            </w:r>
          </w:p>
        </w:tc>
        <w:tc>
          <w:tcPr>
            <w:tcW w:w="5040" w:type="dxa"/>
          </w:tcPr>
          <w:p w:rsidR="00937888" w:rsidRDefault="00EC7B47">
            <w:pPr>
              <w:pStyle w:val="TableParagraph"/>
              <w:rPr>
                <w:sz w:val="24"/>
              </w:rPr>
            </w:pPr>
            <w:r>
              <w:rPr>
                <w:sz w:val="24"/>
              </w:rPr>
              <w:t>Neonatal haematemesis</w:t>
            </w:r>
          </w:p>
        </w:tc>
      </w:tr>
      <w:tr w:rsidR="00937888">
        <w:trPr>
          <w:trHeight w:val="300"/>
        </w:trPr>
        <w:tc>
          <w:tcPr>
            <w:tcW w:w="1000" w:type="dxa"/>
          </w:tcPr>
          <w:p w:rsidR="00937888" w:rsidRDefault="00EC7B47">
            <w:pPr>
              <w:pStyle w:val="TableParagraph"/>
              <w:ind w:left="31" w:right="49"/>
              <w:jc w:val="center"/>
              <w:rPr>
                <w:sz w:val="24"/>
              </w:rPr>
            </w:pPr>
            <w:r>
              <w:rPr>
                <w:sz w:val="24"/>
              </w:rPr>
              <w:t>P541</w:t>
            </w:r>
          </w:p>
        </w:tc>
        <w:tc>
          <w:tcPr>
            <w:tcW w:w="4720" w:type="dxa"/>
          </w:tcPr>
          <w:p w:rsidR="00937888" w:rsidRDefault="00EC7B47">
            <w:pPr>
              <w:pStyle w:val="TableParagraph"/>
              <w:rPr>
                <w:sz w:val="24"/>
              </w:rPr>
            </w:pPr>
            <w:r>
              <w:rPr>
                <w:sz w:val="24"/>
              </w:rPr>
              <w:t>ỉa ra máu</w:t>
            </w:r>
          </w:p>
        </w:tc>
        <w:tc>
          <w:tcPr>
            <w:tcW w:w="5040" w:type="dxa"/>
          </w:tcPr>
          <w:p w:rsidR="00937888" w:rsidRDefault="00EC7B47">
            <w:pPr>
              <w:pStyle w:val="TableParagraph"/>
              <w:rPr>
                <w:sz w:val="24"/>
              </w:rPr>
            </w:pPr>
            <w:r>
              <w:rPr>
                <w:sz w:val="24"/>
              </w:rPr>
              <w:t>Neonatal melaena</w:t>
            </w:r>
          </w:p>
        </w:tc>
      </w:tr>
      <w:tr w:rsidR="00937888">
        <w:trPr>
          <w:trHeight w:val="300"/>
        </w:trPr>
        <w:tc>
          <w:tcPr>
            <w:tcW w:w="1000" w:type="dxa"/>
          </w:tcPr>
          <w:p w:rsidR="00937888" w:rsidRDefault="00EC7B47">
            <w:pPr>
              <w:pStyle w:val="TableParagraph"/>
              <w:ind w:left="31" w:right="49"/>
              <w:jc w:val="center"/>
              <w:rPr>
                <w:sz w:val="24"/>
              </w:rPr>
            </w:pPr>
            <w:r>
              <w:rPr>
                <w:sz w:val="24"/>
              </w:rPr>
              <w:t>P542</w:t>
            </w:r>
          </w:p>
        </w:tc>
        <w:tc>
          <w:tcPr>
            <w:tcW w:w="4720" w:type="dxa"/>
          </w:tcPr>
          <w:p w:rsidR="00937888" w:rsidRDefault="00EC7B47">
            <w:pPr>
              <w:pStyle w:val="TableParagraph"/>
              <w:rPr>
                <w:sz w:val="24"/>
              </w:rPr>
            </w:pPr>
            <w:r>
              <w:rPr>
                <w:sz w:val="24"/>
              </w:rPr>
              <w:t>Chảy máu trực tràng của trẻ sơ sinh</w:t>
            </w:r>
          </w:p>
        </w:tc>
        <w:tc>
          <w:tcPr>
            <w:tcW w:w="5040" w:type="dxa"/>
          </w:tcPr>
          <w:p w:rsidR="00937888" w:rsidRDefault="00EC7B47">
            <w:pPr>
              <w:pStyle w:val="TableParagraph"/>
              <w:rPr>
                <w:sz w:val="24"/>
              </w:rPr>
            </w:pPr>
            <w:r>
              <w:rPr>
                <w:sz w:val="24"/>
              </w:rPr>
              <w:t>Neonatal rectal haemorrhage</w:t>
            </w:r>
          </w:p>
        </w:tc>
      </w:tr>
      <w:tr w:rsidR="00937888">
        <w:trPr>
          <w:trHeight w:val="300"/>
        </w:trPr>
        <w:tc>
          <w:tcPr>
            <w:tcW w:w="1000" w:type="dxa"/>
          </w:tcPr>
          <w:p w:rsidR="00937888" w:rsidRDefault="00EC7B47">
            <w:pPr>
              <w:pStyle w:val="TableParagraph"/>
              <w:ind w:left="31" w:right="49"/>
              <w:jc w:val="center"/>
              <w:rPr>
                <w:sz w:val="24"/>
              </w:rPr>
            </w:pPr>
            <w:r>
              <w:rPr>
                <w:sz w:val="24"/>
              </w:rPr>
              <w:t>P543</w:t>
            </w:r>
          </w:p>
        </w:tc>
        <w:tc>
          <w:tcPr>
            <w:tcW w:w="4720" w:type="dxa"/>
          </w:tcPr>
          <w:p w:rsidR="00937888" w:rsidRDefault="00EC7B47">
            <w:pPr>
              <w:pStyle w:val="TableParagraph"/>
              <w:rPr>
                <w:sz w:val="24"/>
              </w:rPr>
            </w:pPr>
            <w:r>
              <w:rPr>
                <w:sz w:val="24"/>
              </w:rPr>
              <w:t>Chảy máu dạ dày ruột khác của trẻ sơ sinh</w:t>
            </w:r>
          </w:p>
        </w:tc>
        <w:tc>
          <w:tcPr>
            <w:tcW w:w="5040" w:type="dxa"/>
          </w:tcPr>
          <w:p w:rsidR="00937888" w:rsidRDefault="00EC7B47">
            <w:pPr>
              <w:pStyle w:val="TableParagraph"/>
              <w:rPr>
                <w:sz w:val="24"/>
              </w:rPr>
            </w:pPr>
            <w:r>
              <w:rPr>
                <w:sz w:val="24"/>
              </w:rPr>
              <w:t>Other neonatal gastrointestinal haemorrhage</w:t>
            </w:r>
          </w:p>
        </w:tc>
      </w:tr>
      <w:tr w:rsidR="00937888">
        <w:trPr>
          <w:trHeight w:val="300"/>
        </w:trPr>
        <w:tc>
          <w:tcPr>
            <w:tcW w:w="1000" w:type="dxa"/>
          </w:tcPr>
          <w:p w:rsidR="00937888" w:rsidRDefault="00EC7B47">
            <w:pPr>
              <w:pStyle w:val="TableParagraph"/>
              <w:ind w:left="31" w:right="49"/>
              <w:jc w:val="center"/>
              <w:rPr>
                <w:sz w:val="24"/>
              </w:rPr>
            </w:pPr>
            <w:r>
              <w:rPr>
                <w:sz w:val="24"/>
              </w:rPr>
              <w:t>P544</w:t>
            </w:r>
          </w:p>
        </w:tc>
        <w:tc>
          <w:tcPr>
            <w:tcW w:w="4720" w:type="dxa"/>
          </w:tcPr>
          <w:p w:rsidR="00937888" w:rsidRDefault="00EC7B47">
            <w:pPr>
              <w:pStyle w:val="TableParagraph"/>
              <w:rPr>
                <w:sz w:val="24"/>
              </w:rPr>
            </w:pPr>
            <w:r>
              <w:rPr>
                <w:sz w:val="24"/>
              </w:rPr>
              <w:t>Chảy máu thượng thận trẻ sơ sinh</w:t>
            </w:r>
          </w:p>
        </w:tc>
        <w:tc>
          <w:tcPr>
            <w:tcW w:w="5040" w:type="dxa"/>
          </w:tcPr>
          <w:p w:rsidR="00937888" w:rsidRDefault="00EC7B47">
            <w:pPr>
              <w:pStyle w:val="TableParagraph"/>
              <w:rPr>
                <w:sz w:val="24"/>
              </w:rPr>
            </w:pPr>
            <w:r>
              <w:rPr>
                <w:sz w:val="24"/>
              </w:rPr>
              <w:t>Neonatal adrenal haemorrhage</w:t>
            </w:r>
          </w:p>
        </w:tc>
      </w:tr>
      <w:tr w:rsidR="00937888">
        <w:trPr>
          <w:trHeight w:val="300"/>
        </w:trPr>
        <w:tc>
          <w:tcPr>
            <w:tcW w:w="1000" w:type="dxa"/>
          </w:tcPr>
          <w:p w:rsidR="00937888" w:rsidRDefault="00EC7B47">
            <w:pPr>
              <w:pStyle w:val="TableParagraph"/>
              <w:ind w:left="31" w:right="49"/>
              <w:jc w:val="center"/>
              <w:rPr>
                <w:sz w:val="24"/>
              </w:rPr>
            </w:pPr>
            <w:r>
              <w:rPr>
                <w:sz w:val="24"/>
              </w:rPr>
              <w:t>P545</w:t>
            </w:r>
          </w:p>
        </w:tc>
        <w:tc>
          <w:tcPr>
            <w:tcW w:w="4720" w:type="dxa"/>
          </w:tcPr>
          <w:p w:rsidR="00937888" w:rsidRDefault="00EC7B47">
            <w:pPr>
              <w:pStyle w:val="TableParagraph"/>
              <w:rPr>
                <w:sz w:val="24"/>
              </w:rPr>
            </w:pPr>
            <w:r>
              <w:rPr>
                <w:sz w:val="24"/>
              </w:rPr>
              <w:t>Xuất huyết dưới da của trẻ sơ sinh</w:t>
            </w:r>
          </w:p>
        </w:tc>
        <w:tc>
          <w:tcPr>
            <w:tcW w:w="5040" w:type="dxa"/>
          </w:tcPr>
          <w:p w:rsidR="00937888" w:rsidRDefault="00EC7B47">
            <w:pPr>
              <w:pStyle w:val="TableParagraph"/>
              <w:rPr>
                <w:sz w:val="24"/>
              </w:rPr>
            </w:pPr>
            <w:r>
              <w:rPr>
                <w:sz w:val="24"/>
              </w:rPr>
              <w:t>Neonatal cutaneous haemorrhage</w:t>
            </w:r>
          </w:p>
        </w:tc>
      </w:tr>
      <w:tr w:rsidR="00937888">
        <w:trPr>
          <w:trHeight w:val="300"/>
        </w:trPr>
        <w:tc>
          <w:tcPr>
            <w:tcW w:w="1000" w:type="dxa"/>
          </w:tcPr>
          <w:p w:rsidR="00937888" w:rsidRDefault="00EC7B47">
            <w:pPr>
              <w:pStyle w:val="TableParagraph"/>
              <w:ind w:left="31" w:right="49"/>
              <w:jc w:val="center"/>
              <w:rPr>
                <w:sz w:val="24"/>
              </w:rPr>
            </w:pPr>
            <w:r>
              <w:rPr>
                <w:sz w:val="24"/>
              </w:rPr>
              <w:t>P546</w:t>
            </w:r>
          </w:p>
        </w:tc>
        <w:tc>
          <w:tcPr>
            <w:tcW w:w="4720" w:type="dxa"/>
          </w:tcPr>
          <w:p w:rsidR="00937888" w:rsidRDefault="00EC7B47">
            <w:pPr>
              <w:pStyle w:val="TableParagraph"/>
              <w:rPr>
                <w:sz w:val="24"/>
              </w:rPr>
            </w:pPr>
            <w:r>
              <w:rPr>
                <w:sz w:val="24"/>
              </w:rPr>
              <w:t>Chảy máu âm đạo của trẻ sơ sinh</w:t>
            </w:r>
          </w:p>
        </w:tc>
        <w:tc>
          <w:tcPr>
            <w:tcW w:w="5040" w:type="dxa"/>
          </w:tcPr>
          <w:p w:rsidR="00937888" w:rsidRDefault="00EC7B47">
            <w:pPr>
              <w:pStyle w:val="TableParagraph"/>
              <w:rPr>
                <w:sz w:val="24"/>
              </w:rPr>
            </w:pPr>
            <w:r>
              <w:rPr>
                <w:sz w:val="24"/>
              </w:rPr>
              <w:t>Neonatal vaginal haemorrhage</w:t>
            </w:r>
          </w:p>
        </w:tc>
      </w:tr>
      <w:tr w:rsidR="00937888">
        <w:trPr>
          <w:trHeight w:val="300"/>
        </w:trPr>
        <w:tc>
          <w:tcPr>
            <w:tcW w:w="1000" w:type="dxa"/>
          </w:tcPr>
          <w:p w:rsidR="00937888" w:rsidRDefault="00EC7B47">
            <w:pPr>
              <w:pStyle w:val="TableParagraph"/>
              <w:ind w:left="31" w:right="49"/>
              <w:jc w:val="center"/>
              <w:rPr>
                <w:sz w:val="24"/>
              </w:rPr>
            </w:pPr>
            <w:r>
              <w:rPr>
                <w:sz w:val="24"/>
              </w:rPr>
              <w:t>P548</w:t>
            </w:r>
          </w:p>
        </w:tc>
        <w:tc>
          <w:tcPr>
            <w:tcW w:w="4720" w:type="dxa"/>
          </w:tcPr>
          <w:p w:rsidR="00937888" w:rsidRDefault="00EC7B47">
            <w:pPr>
              <w:pStyle w:val="TableParagraph"/>
              <w:rPr>
                <w:sz w:val="24"/>
              </w:rPr>
            </w:pPr>
            <w:r>
              <w:rPr>
                <w:sz w:val="24"/>
              </w:rPr>
              <w:t>Chảy máu sơ sinh được định rõ khác</w:t>
            </w:r>
          </w:p>
        </w:tc>
        <w:tc>
          <w:tcPr>
            <w:tcW w:w="5040" w:type="dxa"/>
          </w:tcPr>
          <w:p w:rsidR="00937888" w:rsidRDefault="00EC7B47">
            <w:pPr>
              <w:pStyle w:val="TableParagraph"/>
              <w:rPr>
                <w:sz w:val="24"/>
              </w:rPr>
            </w:pPr>
            <w:r>
              <w:rPr>
                <w:sz w:val="24"/>
              </w:rPr>
              <w:t>Other specified neonatal haemorrhages</w:t>
            </w:r>
          </w:p>
        </w:tc>
      </w:tr>
      <w:tr w:rsidR="00937888">
        <w:trPr>
          <w:trHeight w:val="300"/>
        </w:trPr>
        <w:tc>
          <w:tcPr>
            <w:tcW w:w="1000" w:type="dxa"/>
          </w:tcPr>
          <w:p w:rsidR="00937888" w:rsidRDefault="00EC7B47">
            <w:pPr>
              <w:pStyle w:val="TableParagraph"/>
              <w:ind w:left="31" w:right="49"/>
              <w:jc w:val="center"/>
              <w:rPr>
                <w:sz w:val="24"/>
              </w:rPr>
            </w:pPr>
            <w:r>
              <w:rPr>
                <w:sz w:val="24"/>
              </w:rPr>
              <w:t>P549</w:t>
            </w:r>
          </w:p>
        </w:tc>
        <w:tc>
          <w:tcPr>
            <w:tcW w:w="4720" w:type="dxa"/>
          </w:tcPr>
          <w:p w:rsidR="00937888" w:rsidRDefault="00EC7B47">
            <w:pPr>
              <w:pStyle w:val="TableParagraph"/>
              <w:rPr>
                <w:sz w:val="24"/>
              </w:rPr>
            </w:pPr>
            <w:r>
              <w:rPr>
                <w:sz w:val="24"/>
              </w:rPr>
              <w:t>Chảy máu sơ sinh không được định rõ</w:t>
            </w:r>
          </w:p>
        </w:tc>
        <w:tc>
          <w:tcPr>
            <w:tcW w:w="5040" w:type="dxa"/>
          </w:tcPr>
          <w:p w:rsidR="00937888" w:rsidRDefault="00EC7B47">
            <w:pPr>
              <w:pStyle w:val="TableParagraph"/>
              <w:rPr>
                <w:sz w:val="24"/>
              </w:rPr>
            </w:pPr>
            <w:r>
              <w:rPr>
                <w:sz w:val="24"/>
              </w:rPr>
              <w:t>Neonatal haemorrhage, unspecified</w:t>
            </w:r>
          </w:p>
        </w:tc>
      </w:tr>
      <w:tr w:rsidR="00937888">
        <w:trPr>
          <w:trHeight w:val="620"/>
        </w:trPr>
        <w:tc>
          <w:tcPr>
            <w:tcW w:w="1000" w:type="dxa"/>
          </w:tcPr>
          <w:p w:rsidR="00937888" w:rsidRDefault="00EC7B47">
            <w:pPr>
              <w:pStyle w:val="TableParagraph"/>
              <w:ind w:left="31" w:right="49"/>
              <w:jc w:val="center"/>
              <w:rPr>
                <w:sz w:val="24"/>
              </w:rPr>
            </w:pPr>
            <w:r>
              <w:rPr>
                <w:sz w:val="24"/>
              </w:rPr>
              <w:t>P550</w:t>
            </w:r>
          </w:p>
        </w:tc>
        <w:tc>
          <w:tcPr>
            <w:tcW w:w="4720" w:type="dxa"/>
          </w:tcPr>
          <w:p w:rsidR="00937888" w:rsidRDefault="00EC7B47">
            <w:pPr>
              <w:pStyle w:val="TableParagraph"/>
              <w:spacing w:line="261" w:lineRule="auto"/>
              <w:ind w:right="44"/>
              <w:rPr>
                <w:sz w:val="24"/>
              </w:rPr>
            </w:pPr>
            <w:r>
              <w:rPr>
                <w:sz w:val="24"/>
              </w:rPr>
              <w:t>Huyết tán do bất đồng nhóm máu Rh của mẹ và thai nhi / trẻ sơ sinh</w:t>
            </w:r>
          </w:p>
        </w:tc>
        <w:tc>
          <w:tcPr>
            <w:tcW w:w="5040" w:type="dxa"/>
          </w:tcPr>
          <w:p w:rsidR="00937888" w:rsidRDefault="00EC7B47">
            <w:pPr>
              <w:pStyle w:val="TableParagraph"/>
              <w:rPr>
                <w:sz w:val="24"/>
              </w:rPr>
            </w:pPr>
            <w:r>
              <w:rPr>
                <w:sz w:val="24"/>
              </w:rPr>
              <w:t>Rh isoimmunization of fetus and newborn</w:t>
            </w:r>
          </w:p>
        </w:tc>
      </w:tr>
      <w:tr w:rsidR="00937888">
        <w:trPr>
          <w:trHeight w:val="620"/>
        </w:trPr>
        <w:tc>
          <w:tcPr>
            <w:tcW w:w="1000" w:type="dxa"/>
          </w:tcPr>
          <w:p w:rsidR="00937888" w:rsidRDefault="00EC7B47">
            <w:pPr>
              <w:pStyle w:val="TableParagraph"/>
              <w:ind w:left="31" w:right="49"/>
              <w:jc w:val="center"/>
              <w:rPr>
                <w:sz w:val="24"/>
              </w:rPr>
            </w:pPr>
            <w:r>
              <w:rPr>
                <w:sz w:val="24"/>
              </w:rPr>
              <w:t>P551</w:t>
            </w:r>
          </w:p>
        </w:tc>
        <w:tc>
          <w:tcPr>
            <w:tcW w:w="4720" w:type="dxa"/>
          </w:tcPr>
          <w:p w:rsidR="00937888" w:rsidRDefault="00EC7B47">
            <w:pPr>
              <w:pStyle w:val="TableParagraph"/>
              <w:spacing w:line="261" w:lineRule="auto"/>
              <w:ind w:right="104"/>
              <w:rPr>
                <w:sz w:val="24"/>
              </w:rPr>
            </w:pPr>
            <w:r>
              <w:rPr>
                <w:sz w:val="24"/>
              </w:rPr>
              <w:t>Huyết tán do bất đồng nhóm máu ABO của mẹ và thai nhi / trẻ sơ sinh</w:t>
            </w:r>
          </w:p>
        </w:tc>
        <w:tc>
          <w:tcPr>
            <w:tcW w:w="5040" w:type="dxa"/>
          </w:tcPr>
          <w:p w:rsidR="00937888" w:rsidRDefault="00EC7B47">
            <w:pPr>
              <w:pStyle w:val="TableParagraph"/>
              <w:rPr>
                <w:sz w:val="24"/>
              </w:rPr>
            </w:pPr>
            <w:r>
              <w:rPr>
                <w:sz w:val="24"/>
              </w:rPr>
              <w:t>ABO isoimmunization of fetus and newborn</w:t>
            </w:r>
          </w:p>
        </w:tc>
      </w:tr>
      <w:tr w:rsidR="00937888">
        <w:trPr>
          <w:trHeight w:val="300"/>
        </w:trPr>
        <w:tc>
          <w:tcPr>
            <w:tcW w:w="1000" w:type="dxa"/>
          </w:tcPr>
          <w:p w:rsidR="00937888" w:rsidRDefault="00EC7B47">
            <w:pPr>
              <w:pStyle w:val="TableParagraph"/>
              <w:ind w:left="31" w:right="49"/>
              <w:jc w:val="center"/>
              <w:rPr>
                <w:sz w:val="24"/>
              </w:rPr>
            </w:pPr>
            <w:r>
              <w:rPr>
                <w:sz w:val="24"/>
              </w:rPr>
              <w:t>P558</w:t>
            </w:r>
          </w:p>
        </w:tc>
        <w:tc>
          <w:tcPr>
            <w:tcW w:w="4720" w:type="dxa"/>
          </w:tcPr>
          <w:p w:rsidR="00937888" w:rsidRDefault="00EC7B47">
            <w:pPr>
              <w:pStyle w:val="TableParagraph"/>
              <w:rPr>
                <w:sz w:val="24"/>
              </w:rPr>
            </w:pPr>
            <w:r>
              <w:rPr>
                <w:sz w:val="24"/>
              </w:rPr>
              <w:t>Bệnh huyết tán khác của thai và trẻ sơ sinh</w:t>
            </w:r>
          </w:p>
        </w:tc>
        <w:tc>
          <w:tcPr>
            <w:tcW w:w="5040" w:type="dxa"/>
          </w:tcPr>
          <w:p w:rsidR="00937888" w:rsidRDefault="00EC7B47">
            <w:pPr>
              <w:pStyle w:val="TableParagraph"/>
              <w:rPr>
                <w:sz w:val="24"/>
              </w:rPr>
            </w:pPr>
            <w:r>
              <w:rPr>
                <w:sz w:val="24"/>
              </w:rPr>
              <w:t>Other haemolytic diseases of fetus and newborn</w:t>
            </w:r>
          </w:p>
        </w:tc>
      </w:tr>
      <w:tr w:rsidR="00937888">
        <w:trPr>
          <w:trHeight w:val="620"/>
        </w:trPr>
        <w:tc>
          <w:tcPr>
            <w:tcW w:w="1000" w:type="dxa"/>
          </w:tcPr>
          <w:p w:rsidR="00937888" w:rsidRDefault="00EC7B47">
            <w:pPr>
              <w:pStyle w:val="TableParagraph"/>
              <w:ind w:left="31" w:right="49"/>
              <w:jc w:val="center"/>
              <w:rPr>
                <w:sz w:val="24"/>
              </w:rPr>
            </w:pPr>
            <w:r>
              <w:rPr>
                <w:sz w:val="24"/>
              </w:rPr>
              <w:t>P559</w:t>
            </w:r>
          </w:p>
        </w:tc>
        <w:tc>
          <w:tcPr>
            <w:tcW w:w="4720" w:type="dxa"/>
          </w:tcPr>
          <w:p w:rsidR="00937888" w:rsidRDefault="00EC7B47">
            <w:pPr>
              <w:pStyle w:val="TableParagraph"/>
              <w:spacing w:line="261" w:lineRule="auto"/>
              <w:ind w:right="213"/>
              <w:rPr>
                <w:sz w:val="24"/>
              </w:rPr>
            </w:pPr>
            <w:r>
              <w:rPr>
                <w:sz w:val="24"/>
              </w:rPr>
              <w:t xml:space="preserve">Bệnh huyết </w:t>
            </w:r>
            <w:r>
              <w:rPr>
                <w:spacing w:val="-5"/>
                <w:sz w:val="24"/>
              </w:rPr>
              <w:t xml:space="preserve">tán </w:t>
            </w:r>
            <w:r>
              <w:rPr>
                <w:spacing w:val="-3"/>
                <w:sz w:val="24"/>
              </w:rPr>
              <w:t xml:space="preserve">của </w:t>
            </w:r>
            <w:r>
              <w:rPr>
                <w:spacing w:val="-4"/>
                <w:sz w:val="24"/>
              </w:rPr>
              <w:t xml:space="preserve">thai </w:t>
            </w:r>
            <w:r>
              <w:rPr>
                <w:sz w:val="24"/>
              </w:rPr>
              <w:t xml:space="preserve">và </w:t>
            </w:r>
            <w:r>
              <w:rPr>
                <w:spacing w:val="-3"/>
                <w:sz w:val="24"/>
              </w:rPr>
              <w:t xml:space="preserve">trẻ </w:t>
            </w:r>
            <w:r>
              <w:rPr>
                <w:spacing w:val="3"/>
                <w:sz w:val="24"/>
              </w:rPr>
              <w:t xml:space="preserve">sơ </w:t>
            </w:r>
            <w:r>
              <w:rPr>
                <w:sz w:val="24"/>
              </w:rPr>
              <w:t xml:space="preserve">sinh, 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924"/>
              <w:rPr>
                <w:sz w:val="24"/>
              </w:rPr>
            </w:pPr>
            <w:r>
              <w:rPr>
                <w:sz w:val="24"/>
              </w:rPr>
              <w:t>Haemolytic disease of fetus and newborn, unspecified</w:t>
            </w:r>
          </w:p>
        </w:tc>
      </w:tr>
      <w:tr w:rsidR="00937888">
        <w:trPr>
          <w:trHeight w:val="300"/>
        </w:trPr>
        <w:tc>
          <w:tcPr>
            <w:tcW w:w="1000" w:type="dxa"/>
          </w:tcPr>
          <w:p w:rsidR="00937888" w:rsidRDefault="00EC7B47">
            <w:pPr>
              <w:pStyle w:val="TableParagraph"/>
              <w:ind w:left="31" w:right="49"/>
              <w:jc w:val="center"/>
              <w:rPr>
                <w:sz w:val="24"/>
              </w:rPr>
            </w:pPr>
            <w:r>
              <w:rPr>
                <w:sz w:val="24"/>
              </w:rPr>
              <w:t>P560</w:t>
            </w:r>
          </w:p>
        </w:tc>
        <w:tc>
          <w:tcPr>
            <w:tcW w:w="4720" w:type="dxa"/>
          </w:tcPr>
          <w:p w:rsidR="00937888" w:rsidRDefault="00EC7B47">
            <w:pPr>
              <w:pStyle w:val="TableParagraph"/>
              <w:rPr>
                <w:sz w:val="24"/>
              </w:rPr>
            </w:pPr>
            <w:r>
              <w:rPr>
                <w:sz w:val="24"/>
              </w:rPr>
              <w:t>Phù thai do miễn dịch đồng loại</w:t>
            </w:r>
          </w:p>
        </w:tc>
        <w:tc>
          <w:tcPr>
            <w:tcW w:w="5040" w:type="dxa"/>
          </w:tcPr>
          <w:p w:rsidR="00937888" w:rsidRDefault="00EC7B47">
            <w:pPr>
              <w:pStyle w:val="TableParagraph"/>
              <w:rPr>
                <w:sz w:val="24"/>
              </w:rPr>
            </w:pPr>
            <w:r>
              <w:rPr>
                <w:sz w:val="24"/>
              </w:rPr>
              <w:t>Hydrops fetalis due to isoimmunization</w:t>
            </w:r>
          </w:p>
        </w:tc>
      </w:tr>
      <w:tr w:rsidR="00937888">
        <w:trPr>
          <w:trHeight w:val="620"/>
        </w:trPr>
        <w:tc>
          <w:tcPr>
            <w:tcW w:w="1000" w:type="dxa"/>
          </w:tcPr>
          <w:p w:rsidR="00937888" w:rsidRDefault="00EC7B47">
            <w:pPr>
              <w:pStyle w:val="TableParagraph"/>
              <w:ind w:left="31" w:right="49"/>
              <w:jc w:val="center"/>
              <w:rPr>
                <w:sz w:val="24"/>
              </w:rPr>
            </w:pPr>
            <w:r>
              <w:rPr>
                <w:sz w:val="24"/>
              </w:rPr>
              <w:t>P569</w:t>
            </w:r>
          </w:p>
        </w:tc>
        <w:tc>
          <w:tcPr>
            <w:tcW w:w="4720" w:type="dxa"/>
          </w:tcPr>
          <w:p w:rsidR="00937888" w:rsidRDefault="00EC7B47">
            <w:pPr>
              <w:pStyle w:val="TableParagraph"/>
              <w:spacing w:line="261" w:lineRule="auto"/>
              <w:ind w:right="357"/>
              <w:rPr>
                <w:sz w:val="24"/>
              </w:rPr>
            </w:pPr>
            <w:r>
              <w:rPr>
                <w:sz w:val="24"/>
              </w:rPr>
              <w:t>Phù thai do bệnh lý huyết tán khác và không xác định</w:t>
            </w:r>
          </w:p>
        </w:tc>
        <w:tc>
          <w:tcPr>
            <w:tcW w:w="5040" w:type="dxa"/>
          </w:tcPr>
          <w:p w:rsidR="00937888" w:rsidRDefault="00EC7B47">
            <w:pPr>
              <w:pStyle w:val="TableParagraph"/>
              <w:spacing w:line="261" w:lineRule="auto"/>
              <w:ind w:right="697"/>
              <w:rPr>
                <w:sz w:val="24"/>
              </w:rPr>
            </w:pPr>
            <w:r>
              <w:rPr>
                <w:sz w:val="24"/>
              </w:rPr>
              <w:t>Hydrops fetalis due to other and unspecified haemolytic disease</w:t>
            </w:r>
          </w:p>
        </w:tc>
      </w:tr>
      <w:tr w:rsidR="00937888">
        <w:trPr>
          <w:trHeight w:val="300"/>
        </w:trPr>
        <w:tc>
          <w:tcPr>
            <w:tcW w:w="1000" w:type="dxa"/>
          </w:tcPr>
          <w:p w:rsidR="00937888" w:rsidRDefault="00EC7B47">
            <w:pPr>
              <w:pStyle w:val="TableParagraph"/>
              <w:ind w:left="31" w:right="49"/>
              <w:jc w:val="center"/>
              <w:rPr>
                <w:sz w:val="24"/>
              </w:rPr>
            </w:pPr>
            <w:r>
              <w:rPr>
                <w:sz w:val="24"/>
              </w:rPr>
              <w:t>P570</w:t>
            </w:r>
          </w:p>
        </w:tc>
        <w:tc>
          <w:tcPr>
            <w:tcW w:w="4720" w:type="dxa"/>
          </w:tcPr>
          <w:p w:rsidR="00937888" w:rsidRDefault="00EC7B47">
            <w:pPr>
              <w:pStyle w:val="TableParagraph"/>
              <w:rPr>
                <w:sz w:val="24"/>
              </w:rPr>
            </w:pPr>
            <w:r>
              <w:rPr>
                <w:sz w:val="24"/>
              </w:rPr>
              <w:t>Vàng da nhân xám do bất đồng miễn dịch</w:t>
            </w:r>
          </w:p>
        </w:tc>
        <w:tc>
          <w:tcPr>
            <w:tcW w:w="5040" w:type="dxa"/>
          </w:tcPr>
          <w:p w:rsidR="00937888" w:rsidRDefault="00EC7B47">
            <w:pPr>
              <w:pStyle w:val="TableParagraph"/>
              <w:rPr>
                <w:sz w:val="24"/>
              </w:rPr>
            </w:pPr>
            <w:r>
              <w:rPr>
                <w:sz w:val="24"/>
              </w:rPr>
              <w:t>Kernicterus due to isoimmunization</w:t>
            </w:r>
          </w:p>
        </w:tc>
      </w:tr>
      <w:tr w:rsidR="00937888">
        <w:trPr>
          <w:trHeight w:val="300"/>
        </w:trPr>
        <w:tc>
          <w:tcPr>
            <w:tcW w:w="1000" w:type="dxa"/>
          </w:tcPr>
          <w:p w:rsidR="00937888" w:rsidRDefault="00EC7B47">
            <w:pPr>
              <w:pStyle w:val="TableParagraph"/>
              <w:ind w:left="31" w:right="49"/>
              <w:jc w:val="center"/>
              <w:rPr>
                <w:sz w:val="24"/>
              </w:rPr>
            </w:pPr>
            <w:r>
              <w:rPr>
                <w:sz w:val="24"/>
              </w:rPr>
              <w:t>P578</w:t>
            </w:r>
          </w:p>
        </w:tc>
        <w:tc>
          <w:tcPr>
            <w:tcW w:w="4720" w:type="dxa"/>
          </w:tcPr>
          <w:p w:rsidR="00937888" w:rsidRDefault="00EC7B47">
            <w:pPr>
              <w:pStyle w:val="TableParagraph"/>
              <w:rPr>
                <w:sz w:val="24"/>
              </w:rPr>
            </w:pPr>
            <w:r>
              <w:rPr>
                <w:sz w:val="24"/>
              </w:rPr>
              <w:t>Vàng da nhân xám được định rõ khác</w:t>
            </w:r>
          </w:p>
        </w:tc>
        <w:tc>
          <w:tcPr>
            <w:tcW w:w="5040" w:type="dxa"/>
          </w:tcPr>
          <w:p w:rsidR="00937888" w:rsidRDefault="00EC7B47">
            <w:pPr>
              <w:pStyle w:val="TableParagraph"/>
              <w:rPr>
                <w:sz w:val="24"/>
              </w:rPr>
            </w:pPr>
            <w:r>
              <w:rPr>
                <w:sz w:val="24"/>
              </w:rPr>
              <w:t>Other specified kernicterus</w:t>
            </w:r>
          </w:p>
        </w:tc>
      </w:tr>
      <w:tr w:rsidR="00937888">
        <w:trPr>
          <w:trHeight w:val="300"/>
        </w:trPr>
        <w:tc>
          <w:tcPr>
            <w:tcW w:w="1000" w:type="dxa"/>
          </w:tcPr>
          <w:p w:rsidR="00937888" w:rsidRDefault="00EC7B47">
            <w:pPr>
              <w:pStyle w:val="TableParagraph"/>
              <w:ind w:left="31" w:right="49"/>
              <w:jc w:val="center"/>
              <w:rPr>
                <w:sz w:val="24"/>
              </w:rPr>
            </w:pPr>
            <w:r>
              <w:rPr>
                <w:sz w:val="24"/>
              </w:rPr>
              <w:t>P579</w:t>
            </w:r>
          </w:p>
        </w:tc>
        <w:tc>
          <w:tcPr>
            <w:tcW w:w="4720" w:type="dxa"/>
          </w:tcPr>
          <w:p w:rsidR="00937888" w:rsidRDefault="00EC7B47">
            <w:pPr>
              <w:pStyle w:val="TableParagraph"/>
              <w:rPr>
                <w:sz w:val="24"/>
              </w:rPr>
            </w:pPr>
            <w:r>
              <w:rPr>
                <w:sz w:val="24"/>
              </w:rPr>
              <w:t>Vàng da nhân xám, không xác định</w:t>
            </w:r>
          </w:p>
        </w:tc>
        <w:tc>
          <w:tcPr>
            <w:tcW w:w="5040" w:type="dxa"/>
          </w:tcPr>
          <w:p w:rsidR="00937888" w:rsidRDefault="00EC7B47">
            <w:pPr>
              <w:pStyle w:val="TableParagraph"/>
              <w:rPr>
                <w:sz w:val="24"/>
              </w:rPr>
            </w:pPr>
            <w:r>
              <w:rPr>
                <w:sz w:val="24"/>
              </w:rPr>
              <w:t>Kernicterus, unspecified</w:t>
            </w:r>
          </w:p>
        </w:tc>
      </w:tr>
      <w:tr w:rsidR="00937888">
        <w:trPr>
          <w:trHeight w:val="300"/>
        </w:trPr>
        <w:tc>
          <w:tcPr>
            <w:tcW w:w="1000" w:type="dxa"/>
          </w:tcPr>
          <w:p w:rsidR="00937888" w:rsidRDefault="00EC7B47">
            <w:pPr>
              <w:pStyle w:val="TableParagraph"/>
              <w:ind w:left="31" w:right="49"/>
              <w:jc w:val="center"/>
              <w:rPr>
                <w:sz w:val="24"/>
              </w:rPr>
            </w:pPr>
            <w:r>
              <w:rPr>
                <w:sz w:val="24"/>
              </w:rPr>
              <w:t>P580</w:t>
            </w:r>
          </w:p>
        </w:tc>
        <w:tc>
          <w:tcPr>
            <w:tcW w:w="4720" w:type="dxa"/>
          </w:tcPr>
          <w:p w:rsidR="00937888" w:rsidRDefault="00EC7B47">
            <w:pPr>
              <w:pStyle w:val="TableParagraph"/>
              <w:rPr>
                <w:sz w:val="24"/>
              </w:rPr>
            </w:pPr>
            <w:r>
              <w:rPr>
                <w:sz w:val="24"/>
              </w:rPr>
              <w:t>Vàng da sơ sinh do bầm tím</w:t>
            </w:r>
          </w:p>
        </w:tc>
        <w:tc>
          <w:tcPr>
            <w:tcW w:w="5040" w:type="dxa"/>
          </w:tcPr>
          <w:p w:rsidR="00937888" w:rsidRDefault="00EC7B47">
            <w:pPr>
              <w:pStyle w:val="TableParagraph"/>
              <w:rPr>
                <w:sz w:val="24"/>
              </w:rPr>
            </w:pPr>
            <w:r>
              <w:rPr>
                <w:sz w:val="24"/>
              </w:rPr>
              <w:t>Neonatal jaundice due to bruising</w:t>
            </w:r>
          </w:p>
        </w:tc>
      </w:tr>
      <w:tr w:rsidR="00937888">
        <w:trPr>
          <w:trHeight w:val="300"/>
        </w:trPr>
        <w:tc>
          <w:tcPr>
            <w:tcW w:w="1000" w:type="dxa"/>
          </w:tcPr>
          <w:p w:rsidR="00937888" w:rsidRDefault="00EC7B47">
            <w:pPr>
              <w:pStyle w:val="TableParagraph"/>
              <w:ind w:left="31" w:right="49"/>
              <w:jc w:val="center"/>
              <w:rPr>
                <w:sz w:val="24"/>
              </w:rPr>
            </w:pPr>
            <w:r>
              <w:rPr>
                <w:sz w:val="24"/>
              </w:rPr>
              <w:t>P581</w:t>
            </w:r>
          </w:p>
        </w:tc>
        <w:tc>
          <w:tcPr>
            <w:tcW w:w="4720" w:type="dxa"/>
          </w:tcPr>
          <w:p w:rsidR="00937888" w:rsidRDefault="00EC7B47">
            <w:pPr>
              <w:pStyle w:val="TableParagraph"/>
              <w:rPr>
                <w:sz w:val="24"/>
              </w:rPr>
            </w:pPr>
            <w:r>
              <w:rPr>
                <w:sz w:val="24"/>
              </w:rPr>
              <w:t>Vàng da sơ sinh do chảy máu</w:t>
            </w:r>
          </w:p>
        </w:tc>
        <w:tc>
          <w:tcPr>
            <w:tcW w:w="5040" w:type="dxa"/>
          </w:tcPr>
          <w:p w:rsidR="00937888" w:rsidRDefault="00EC7B47">
            <w:pPr>
              <w:pStyle w:val="TableParagraph"/>
              <w:rPr>
                <w:sz w:val="24"/>
              </w:rPr>
            </w:pPr>
            <w:r>
              <w:rPr>
                <w:sz w:val="24"/>
              </w:rPr>
              <w:t>Neonatal jaundice due to bleeding</w:t>
            </w:r>
          </w:p>
        </w:tc>
      </w:tr>
      <w:tr w:rsidR="00937888">
        <w:trPr>
          <w:trHeight w:val="300"/>
        </w:trPr>
        <w:tc>
          <w:tcPr>
            <w:tcW w:w="1000" w:type="dxa"/>
          </w:tcPr>
          <w:p w:rsidR="00937888" w:rsidRDefault="00EC7B47">
            <w:pPr>
              <w:pStyle w:val="TableParagraph"/>
              <w:ind w:left="31" w:right="49"/>
              <w:jc w:val="center"/>
              <w:rPr>
                <w:sz w:val="24"/>
              </w:rPr>
            </w:pPr>
            <w:r>
              <w:rPr>
                <w:sz w:val="24"/>
              </w:rPr>
              <w:t>P582</w:t>
            </w:r>
          </w:p>
        </w:tc>
        <w:tc>
          <w:tcPr>
            <w:tcW w:w="4720" w:type="dxa"/>
          </w:tcPr>
          <w:p w:rsidR="00937888" w:rsidRDefault="00EC7B47">
            <w:pPr>
              <w:pStyle w:val="TableParagraph"/>
              <w:rPr>
                <w:sz w:val="24"/>
              </w:rPr>
            </w:pPr>
            <w:r>
              <w:rPr>
                <w:sz w:val="24"/>
              </w:rPr>
              <w:t>Vàng da sơ sinh do nhiễm khuẩn</w:t>
            </w:r>
          </w:p>
        </w:tc>
        <w:tc>
          <w:tcPr>
            <w:tcW w:w="5040" w:type="dxa"/>
          </w:tcPr>
          <w:p w:rsidR="00937888" w:rsidRDefault="00EC7B47">
            <w:pPr>
              <w:pStyle w:val="TableParagraph"/>
              <w:rPr>
                <w:sz w:val="24"/>
              </w:rPr>
            </w:pPr>
            <w:r>
              <w:rPr>
                <w:sz w:val="24"/>
              </w:rPr>
              <w:t>Neonatal jaundice due to infection</w:t>
            </w:r>
          </w:p>
        </w:tc>
      </w:tr>
      <w:tr w:rsidR="00937888">
        <w:trPr>
          <w:trHeight w:val="300"/>
        </w:trPr>
        <w:tc>
          <w:tcPr>
            <w:tcW w:w="1000" w:type="dxa"/>
          </w:tcPr>
          <w:p w:rsidR="00937888" w:rsidRDefault="00EC7B47">
            <w:pPr>
              <w:pStyle w:val="TableParagraph"/>
              <w:ind w:left="31" w:right="49"/>
              <w:jc w:val="center"/>
              <w:rPr>
                <w:sz w:val="24"/>
              </w:rPr>
            </w:pPr>
            <w:r>
              <w:rPr>
                <w:sz w:val="24"/>
              </w:rPr>
              <w:t>P583</w:t>
            </w:r>
          </w:p>
        </w:tc>
        <w:tc>
          <w:tcPr>
            <w:tcW w:w="4720" w:type="dxa"/>
          </w:tcPr>
          <w:p w:rsidR="00937888" w:rsidRDefault="00EC7B47">
            <w:pPr>
              <w:pStyle w:val="TableParagraph"/>
              <w:rPr>
                <w:sz w:val="24"/>
              </w:rPr>
            </w:pPr>
            <w:r>
              <w:rPr>
                <w:sz w:val="24"/>
              </w:rPr>
              <w:t>Vàng da sơ sinh do đa hồng cầu</w:t>
            </w:r>
          </w:p>
        </w:tc>
        <w:tc>
          <w:tcPr>
            <w:tcW w:w="5040" w:type="dxa"/>
          </w:tcPr>
          <w:p w:rsidR="00937888" w:rsidRDefault="00EC7B47">
            <w:pPr>
              <w:pStyle w:val="TableParagraph"/>
              <w:rPr>
                <w:sz w:val="24"/>
              </w:rPr>
            </w:pPr>
            <w:r>
              <w:rPr>
                <w:sz w:val="24"/>
              </w:rPr>
              <w:t>Neonatal jaundice due to polycythaemia</w:t>
            </w:r>
          </w:p>
        </w:tc>
      </w:tr>
      <w:tr w:rsidR="00937888">
        <w:trPr>
          <w:trHeight w:val="620"/>
        </w:trPr>
        <w:tc>
          <w:tcPr>
            <w:tcW w:w="1000" w:type="dxa"/>
          </w:tcPr>
          <w:p w:rsidR="00937888" w:rsidRDefault="00EC7B47">
            <w:pPr>
              <w:pStyle w:val="TableParagraph"/>
              <w:ind w:left="31" w:right="49"/>
              <w:jc w:val="center"/>
              <w:rPr>
                <w:sz w:val="24"/>
              </w:rPr>
            </w:pPr>
            <w:r>
              <w:rPr>
                <w:sz w:val="24"/>
              </w:rPr>
              <w:t>P584</w:t>
            </w:r>
          </w:p>
        </w:tc>
        <w:tc>
          <w:tcPr>
            <w:tcW w:w="4720" w:type="dxa"/>
          </w:tcPr>
          <w:p w:rsidR="00937888" w:rsidRDefault="00EC7B47">
            <w:pPr>
              <w:pStyle w:val="TableParagraph"/>
              <w:spacing w:line="261" w:lineRule="auto"/>
              <w:ind w:right="193"/>
              <w:rPr>
                <w:sz w:val="24"/>
              </w:rPr>
            </w:pPr>
            <w:r>
              <w:rPr>
                <w:sz w:val="24"/>
              </w:rPr>
              <w:t>Vàng da sơ sinh do thuốc, độc tố truyền từ mẹ sang hay dùng cho trẻ sơ sinh</w:t>
            </w:r>
          </w:p>
        </w:tc>
        <w:tc>
          <w:tcPr>
            <w:tcW w:w="5040" w:type="dxa"/>
          </w:tcPr>
          <w:p w:rsidR="00937888" w:rsidRDefault="00EC7B47">
            <w:pPr>
              <w:pStyle w:val="TableParagraph"/>
              <w:spacing w:line="261" w:lineRule="auto"/>
              <w:ind w:right="263"/>
              <w:rPr>
                <w:sz w:val="24"/>
              </w:rPr>
            </w:pPr>
            <w:r>
              <w:rPr>
                <w:spacing w:val="-3"/>
                <w:sz w:val="24"/>
              </w:rPr>
              <w:t xml:space="preserve">Neonatal </w:t>
            </w:r>
            <w:r>
              <w:rPr>
                <w:spacing w:val="-4"/>
                <w:sz w:val="24"/>
              </w:rPr>
              <w:t xml:space="preserve">jaundice </w:t>
            </w:r>
            <w:r>
              <w:rPr>
                <w:sz w:val="24"/>
              </w:rPr>
              <w:t xml:space="preserve">due </w:t>
            </w:r>
            <w:r>
              <w:rPr>
                <w:spacing w:val="-4"/>
                <w:sz w:val="24"/>
              </w:rPr>
              <w:t xml:space="preserve">to </w:t>
            </w:r>
            <w:r>
              <w:rPr>
                <w:sz w:val="24"/>
              </w:rPr>
              <w:t xml:space="preserve">drugs or </w:t>
            </w:r>
            <w:r>
              <w:rPr>
                <w:spacing w:val="-3"/>
                <w:sz w:val="24"/>
              </w:rPr>
              <w:t xml:space="preserve">toxins </w:t>
            </w:r>
            <w:r>
              <w:rPr>
                <w:spacing w:val="-4"/>
                <w:sz w:val="24"/>
              </w:rPr>
              <w:t xml:space="preserve">transmitted </w:t>
            </w:r>
            <w:r>
              <w:rPr>
                <w:sz w:val="24"/>
              </w:rPr>
              <w:t xml:space="preserve">from </w:t>
            </w:r>
            <w:r>
              <w:rPr>
                <w:spacing w:val="-4"/>
                <w:sz w:val="24"/>
              </w:rPr>
              <w:t xml:space="preserve">mother </w:t>
            </w:r>
            <w:r>
              <w:rPr>
                <w:sz w:val="24"/>
              </w:rPr>
              <w:t xml:space="preserve">or </w:t>
            </w:r>
            <w:r>
              <w:rPr>
                <w:spacing w:val="-3"/>
                <w:sz w:val="24"/>
              </w:rPr>
              <w:t xml:space="preserve">given </w:t>
            </w:r>
            <w:r>
              <w:rPr>
                <w:spacing w:val="-4"/>
                <w:sz w:val="24"/>
              </w:rPr>
              <w:t xml:space="preserve">to </w:t>
            </w:r>
            <w:r>
              <w:rPr>
                <w:spacing w:val="-3"/>
                <w:sz w:val="24"/>
              </w:rPr>
              <w:t>newborn</w:t>
            </w:r>
          </w:p>
        </w:tc>
      </w:tr>
      <w:tr w:rsidR="00937888">
        <w:trPr>
          <w:trHeight w:val="620"/>
        </w:trPr>
        <w:tc>
          <w:tcPr>
            <w:tcW w:w="1000" w:type="dxa"/>
          </w:tcPr>
          <w:p w:rsidR="00937888" w:rsidRDefault="00EC7B47">
            <w:pPr>
              <w:pStyle w:val="TableParagraph"/>
              <w:ind w:left="31" w:right="49"/>
              <w:jc w:val="center"/>
              <w:rPr>
                <w:sz w:val="24"/>
              </w:rPr>
            </w:pPr>
            <w:r>
              <w:rPr>
                <w:sz w:val="24"/>
              </w:rPr>
              <w:t>P585</w:t>
            </w:r>
          </w:p>
        </w:tc>
        <w:tc>
          <w:tcPr>
            <w:tcW w:w="4720" w:type="dxa"/>
          </w:tcPr>
          <w:p w:rsidR="00937888" w:rsidRDefault="00EC7B47">
            <w:pPr>
              <w:pStyle w:val="TableParagraph"/>
              <w:rPr>
                <w:sz w:val="24"/>
              </w:rPr>
            </w:pPr>
            <w:r>
              <w:rPr>
                <w:sz w:val="24"/>
              </w:rPr>
              <w:t>Vàng da sơ sinh do nuốt phải máu mẹ</w:t>
            </w:r>
          </w:p>
        </w:tc>
        <w:tc>
          <w:tcPr>
            <w:tcW w:w="5040" w:type="dxa"/>
          </w:tcPr>
          <w:p w:rsidR="00937888" w:rsidRDefault="00EC7B47">
            <w:pPr>
              <w:pStyle w:val="TableParagraph"/>
              <w:rPr>
                <w:sz w:val="24"/>
              </w:rPr>
            </w:pPr>
            <w:r>
              <w:rPr>
                <w:spacing w:val="-3"/>
                <w:sz w:val="24"/>
              </w:rPr>
              <w:t xml:space="preserve">Neonatal </w:t>
            </w:r>
            <w:r>
              <w:rPr>
                <w:spacing w:val="-4"/>
                <w:sz w:val="24"/>
              </w:rPr>
              <w:t xml:space="preserve">jaundice </w:t>
            </w:r>
            <w:r>
              <w:rPr>
                <w:sz w:val="24"/>
              </w:rPr>
              <w:t xml:space="preserve">due </w:t>
            </w:r>
            <w:r>
              <w:rPr>
                <w:spacing w:val="-4"/>
                <w:sz w:val="24"/>
              </w:rPr>
              <w:t xml:space="preserve">to </w:t>
            </w:r>
            <w:r>
              <w:rPr>
                <w:sz w:val="24"/>
              </w:rPr>
              <w:t xml:space="preserve">swallowed </w:t>
            </w:r>
            <w:r>
              <w:rPr>
                <w:spacing w:val="-5"/>
                <w:sz w:val="24"/>
              </w:rPr>
              <w:t xml:space="preserve">maternal </w:t>
            </w:r>
            <w:r>
              <w:rPr>
                <w:sz w:val="24"/>
              </w:rPr>
              <w:t>blood</w:t>
            </w:r>
          </w:p>
        </w:tc>
      </w:tr>
      <w:tr w:rsidR="00937888">
        <w:trPr>
          <w:trHeight w:val="620"/>
        </w:trPr>
        <w:tc>
          <w:tcPr>
            <w:tcW w:w="1000" w:type="dxa"/>
          </w:tcPr>
          <w:p w:rsidR="00937888" w:rsidRDefault="00EC7B47">
            <w:pPr>
              <w:pStyle w:val="TableParagraph"/>
              <w:ind w:left="31" w:right="49"/>
              <w:jc w:val="center"/>
              <w:rPr>
                <w:sz w:val="24"/>
              </w:rPr>
            </w:pPr>
            <w:r>
              <w:rPr>
                <w:sz w:val="24"/>
              </w:rPr>
              <w:t>P588</w:t>
            </w:r>
          </w:p>
        </w:tc>
        <w:tc>
          <w:tcPr>
            <w:tcW w:w="4720" w:type="dxa"/>
          </w:tcPr>
          <w:p w:rsidR="00937888" w:rsidRDefault="00EC7B47">
            <w:pPr>
              <w:pStyle w:val="TableParagraph"/>
              <w:spacing w:line="261" w:lineRule="auto"/>
              <w:ind w:right="213"/>
              <w:rPr>
                <w:sz w:val="24"/>
              </w:rPr>
            </w:pPr>
            <w:r>
              <w:rPr>
                <w:sz w:val="24"/>
              </w:rPr>
              <w:t>Vàng da sơ sinh do huyết tán quá mức được định rõ khác</w:t>
            </w:r>
          </w:p>
        </w:tc>
        <w:tc>
          <w:tcPr>
            <w:tcW w:w="5040" w:type="dxa"/>
          </w:tcPr>
          <w:p w:rsidR="00937888" w:rsidRDefault="00EC7B47">
            <w:pPr>
              <w:pStyle w:val="TableParagraph"/>
              <w:spacing w:line="261" w:lineRule="auto"/>
              <w:ind w:right="231"/>
              <w:rPr>
                <w:sz w:val="24"/>
              </w:rPr>
            </w:pPr>
            <w:r>
              <w:rPr>
                <w:spacing w:val="-3"/>
                <w:sz w:val="24"/>
              </w:rPr>
              <w:t xml:space="preserve">Neonatal </w:t>
            </w:r>
            <w:r>
              <w:rPr>
                <w:spacing w:val="-4"/>
                <w:sz w:val="24"/>
              </w:rPr>
              <w:t xml:space="preserve">jaundice </w:t>
            </w:r>
            <w:r>
              <w:rPr>
                <w:sz w:val="24"/>
              </w:rPr>
              <w:t xml:space="preserve">due </w:t>
            </w:r>
            <w:r>
              <w:rPr>
                <w:spacing w:val="-4"/>
                <w:sz w:val="24"/>
              </w:rPr>
              <w:t xml:space="preserve">to </w:t>
            </w:r>
            <w:r>
              <w:rPr>
                <w:spacing w:val="-3"/>
                <w:sz w:val="24"/>
              </w:rPr>
              <w:t xml:space="preserve">other </w:t>
            </w:r>
            <w:r>
              <w:rPr>
                <w:spacing w:val="-4"/>
                <w:sz w:val="24"/>
              </w:rPr>
              <w:t xml:space="preserve">specified </w:t>
            </w:r>
            <w:r>
              <w:rPr>
                <w:sz w:val="24"/>
              </w:rPr>
              <w:t xml:space="preserve">excessive </w:t>
            </w:r>
            <w:r>
              <w:rPr>
                <w:spacing w:val="-3"/>
                <w:sz w:val="24"/>
              </w:rPr>
              <w:t>haemolysis</w:t>
            </w:r>
          </w:p>
        </w:tc>
      </w:tr>
      <w:tr w:rsidR="00937888">
        <w:trPr>
          <w:trHeight w:val="620"/>
        </w:trPr>
        <w:tc>
          <w:tcPr>
            <w:tcW w:w="1000" w:type="dxa"/>
          </w:tcPr>
          <w:p w:rsidR="00937888" w:rsidRDefault="00EC7B47">
            <w:pPr>
              <w:pStyle w:val="TableParagraph"/>
              <w:ind w:left="31" w:right="49"/>
              <w:jc w:val="center"/>
              <w:rPr>
                <w:sz w:val="24"/>
              </w:rPr>
            </w:pPr>
            <w:r>
              <w:rPr>
                <w:sz w:val="24"/>
              </w:rPr>
              <w:t>P589</w:t>
            </w:r>
          </w:p>
        </w:tc>
        <w:tc>
          <w:tcPr>
            <w:tcW w:w="4720" w:type="dxa"/>
          </w:tcPr>
          <w:p w:rsidR="00937888" w:rsidRDefault="00EC7B47">
            <w:pPr>
              <w:pStyle w:val="TableParagraph"/>
              <w:spacing w:line="261" w:lineRule="auto"/>
              <w:rPr>
                <w:sz w:val="24"/>
              </w:rPr>
            </w:pPr>
            <w:r>
              <w:rPr>
                <w:sz w:val="24"/>
              </w:rPr>
              <w:t>Vàng da sơ sinh do huyết tán quá mức không được định rõ</w:t>
            </w:r>
          </w:p>
        </w:tc>
        <w:tc>
          <w:tcPr>
            <w:tcW w:w="5040" w:type="dxa"/>
          </w:tcPr>
          <w:p w:rsidR="00937888" w:rsidRDefault="00EC7B47">
            <w:pPr>
              <w:pStyle w:val="TableParagraph"/>
              <w:spacing w:line="261" w:lineRule="auto"/>
              <w:rPr>
                <w:sz w:val="24"/>
              </w:rPr>
            </w:pPr>
            <w:r>
              <w:rPr>
                <w:spacing w:val="-3"/>
                <w:sz w:val="24"/>
              </w:rPr>
              <w:t xml:space="preserve">Neonatal </w:t>
            </w:r>
            <w:r>
              <w:rPr>
                <w:spacing w:val="-4"/>
                <w:sz w:val="24"/>
              </w:rPr>
              <w:t xml:space="preserve">jaundice </w:t>
            </w:r>
            <w:r>
              <w:rPr>
                <w:sz w:val="24"/>
              </w:rPr>
              <w:t xml:space="preserve">due </w:t>
            </w:r>
            <w:r>
              <w:rPr>
                <w:spacing w:val="-4"/>
                <w:sz w:val="24"/>
              </w:rPr>
              <w:t xml:space="preserve">to </w:t>
            </w:r>
            <w:r>
              <w:rPr>
                <w:sz w:val="24"/>
              </w:rPr>
              <w:t xml:space="preserve">excessive </w:t>
            </w:r>
            <w:r>
              <w:rPr>
                <w:spacing w:val="-3"/>
                <w:sz w:val="24"/>
              </w:rPr>
              <w:t>haemolysis, unspecified</w:t>
            </w:r>
          </w:p>
        </w:tc>
      </w:tr>
      <w:tr w:rsidR="00937888">
        <w:trPr>
          <w:trHeight w:val="300"/>
        </w:trPr>
        <w:tc>
          <w:tcPr>
            <w:tcW w:w="1000" w:type="dxa"/>
          </w:tcPr>
          <w:p w:rsidR="00937888" w:rsidRDefault="00EC7B47">
            <w:pPr>
              <w:pStyle w:val="TableParagraph"/>
              <w:ind w:left="31" w:right="49"/>
              <w:jc w:val="center"/>
              <w:rPr>
                <w:sz w:val="24"/>
              </w:rPr>
            </w:pPr>
            <w:r>
              <w:rPr>
                <w:sz w:val="24"/>
              </w:rPr>
              <w:t>P590</w:t>
            </w:r>
          </w:p>
        </w:tc>
        <w:tc>
          <w:tcPr>
            <w:tcW w:w="4720" w:type="dxa"/>
          </w:tcPr>
          <w:p w:rsidR="00937888" w:rsidRDefault="00EC7B47">
            <w:pPr>
              <w:pStyle w:val="TableParagraph"/>
              <w:rPr>
                <w:sz w:val="24"/>
              </w:rPr>
            </w:pPr>
            <w:r>
              <w:rPr>
                <w:sz w:val="24"/>
              </w:rPr>
              <w:t>Vàng da sơ sinh phối hợp với đẻ non</w:t>
            </w:r>
          </w:p>
        </w:tc>
        <w:tc>
          <w:tcPr>
            <w:tcW w:w="5040" w:type="dxa"/>
          </w:tcPr>
          <w:p w:rsidR="00937888" w:rsidRDefault="00EC7B47">
            <w:pPr>
              <w:pStyle w:val="TableParagraph"/>
              <w:rPr>
                <w:sz w:val="24"/>
              </w:rPr>
            </w:pPr>
            <w:r>
              <w:rPr>
                <w:sz w:val="24"/>
              </w:rPr>
              <w:t>Neonatal jaundice associated with preterm delivery</w:t>
            </w:r>
          </w:p>
        </w:tc>
      </w:tr>
      <w:tr w:rsidR="00937888">
        <w:trPr>
          <w:trHeight w:val="300"/>
        </w:trPr>
        <w:tc>
          <w:tcPr>
            <w:tcW w:w="1000" w:type="dxa"/>
          </w:tcPr>
          <w:p w:rsidR="00937888" w:rsidRDefault="00EC7B47">
            <w:pPr>
              <w:pStyle w:val="TableParagraph"/>
              <w:ind w:left="31" w:right="49"/>
              <w:jc w:val="center"/>
              <w:rPr>
                <w:sz w:val="24"/>
              </w:rPr>
            </w:pPr>
            <w:r>
              <w:rPr>
                <w:sz w:val="24"/>
              </w:rPr>
              <w:t>P591</w:t>
            </w:r>
          </w:p>
        </w:tc>
        <w:tc>
          <w:tcPr>
            <w:tcW w:w="4720" w:type="dxa"/>
          </w:tcPr>
          <w:p w:rsidR="00937888" w:rsidRDefault="00EC7B47">
            <w:pPr>
              <w:pStyle w:val="TableParagraph"/>
              <w:rPr>
                <w:sz w:val="24"/>
              </w:rPr>
            </w:pPr>
            <w:r>
              <w:rPr>
                <w:sz w:val="24"/>
              </w:rPr>
              <w:t>Hội chứng mật đặc</w:t>
            </w:r>
          </w:p>
        </w:tc>
        <w:tc>
          <w:tcPr>
            <w:tcW w:w="5040" w:type="dxa"/>
          </w:tcPr>
          <w:p w:rsidR="00937888" w:rsidRDefault="00EC7B47">
            <w:pPr>
              <w:pStyle w:val="TableParagraph"/>
              <w:rPr>
                <w:sz w:val="24"/>
              </w:rPr>
            </w:pPr>
            <w:r>
              <w:rPr>
                <w:sz w:val="24"/>
              </w:rPr>
              <w:t>Inspissated bile syndrome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P592</w:t>
            </w:r>
          </w:p>
        </w:tc>
        <w:tc>
          <w:tcPr>
            <w:tcW w:w="4720" w:type="dxa"/>
          </w:tcPr>
          <w:p w:rsidR="00937888" w:rsidRDefault="00EC7B47">
            <w:pPr>
              <w:pStyle w:val="TableParagraph"/>
              <w:spacing w:line="261" w:lineRule="auto"/>
              <w:ind w:right="300"/>
              <w:rPr>
                <w:sz w:val="24"/>
              </w:rPr>
            </w:pPr>
            <w:r>
              <w:rPr>
                <w:sz w:val="24"/>
              </w:rPr>
              <w:t>Vàng da sơ sinh vì các tổn thương tế bào gan khác và không đặc hiệu</w:t>
            </w:r>
          </w:p>
        </w:tc>
        <w:tc>
          <w:tcPr>
            <w:tcW w:w="5040" w:type="dxa"/>
          </w:tcPr>
          <w:p w:rsidR="00937888" w:rsidRDefault="00EC7B47">
            <w:pPr>
              <w:pStyle w:val="TableParagraph"/>
              <w:spacing w:line="261" w:lineRule="auto"/>
              <w:ind w:right="684"/>
              <w:rPr>
                <w:sz w:val="24"/>
              </w:rPr>
            </w:pPr>
            <w:r>
              <w:rPr>
                <w:spacing w:val="-3"/>
                <w:sz w:val="24"/>
              </w:rPr>
              <w:t xml:space="preserve">Neonatal </w:t>
            </w:r>
            <w:r>
              <w:rPr>
                <w:spacing w:val="-4"/>
                <w:sz w:val="24"/>
              </w:rPr>
              <w:t xml:space="preserve">jaundice </w:t>
            </w:r>
            <w:r>
              <w:rPr>
                <w:sz w:val="24"/>
              </w:rPr>
              <w:t xml:space="preserve">from </w:t>
            </w:r>
            <w:r>
              <w:rPr>
                <w:spacing w:val="-3"/>
                <w:sz w:val="24"/>
              </w:rPr>
              <w:t xml:space="preserve">other and unspecified </w:t>
            </w:r>
            <w:r>
              <w:rPr>
                <w:spacing w:val="-5"/>
                <w:sz w:val="24"/>
              </w:rPr>
              <w:t xml:space="preserve">hepatocellular </w:t>
            </w:r>
            <w:r>
              <w:rPr>
                <w:spacing w:val="-4"/>
                <w:sz w:val="24"/>
              </w:rPr>
              <w:t>damage</w:t>
            </w:r>
          </w:p>
        </w:tc>
      </w:tr>
      <w:tr w:rsidR="00937888">
        <w:trPr>
          <w:trHeight w:val="300"/>
        </w:trPr>
        <w:tc>
          <w:tcPr>
            <w:tcW w:w="1000" w:type="dxa"/>
          </w:tcPr>
          <w:p w:rsidR="00937888" w:rsidRDefault="00EC7B47">
            <w:pPr>
              <w:pStyle w:val="TableParagraph"/>
              <w:ind w:left="31" w:right="49"/>
              <w:jc w:val="center"/>
              <w:rPr>
                <w:sz w:val="24"/>
              </w:rPr>
            </w:pPr>
            <w:r>
              <w:rPr>
                <w:sz w:val="24"/>
              </w:rPr>
              <w:t>P593</w:t>
            </w:r>
          </w:p>
        </w:tc>
        <w:tc>
          <w:tcPr>
            <w:tcW w:w="4720" w:type="dxa"/>
          </w:tcPr>
          <w:p w:rsidR="00937888" w:rsidRDefault="00EC7B47">
            <w:pPr>
              <w:pStyle w:val="TableParagraph"/>
              <w:rPr>
                <w:sz w:val="24"/>
              </w:rPr>
            </w:pPr>
            <w:r>
              <w:rPr>
                <w:sz w:val="24"/>
              </w:rPr>
              <w:t>Vàng da sơ sinh vì yếu tố ức chế của sữa mẹ</w:t>
            </w:r>
          </w:p>
        </w:tc>
        <w:tc>
          <w:tcPr>
            <w:tcW w:w="5040" w:type="dxa"/>
          </w:tcPr>
          <w:p w:rsidR="00937888" w:rsidRDefault="00EC7B47">
            <w:pPr>
              <w:pStyle w:val="TableParagraph"/>
              <w:rPr>
                <w:sz w:val="24"/>
              </w:rPr>
            </w:pPr>
            <w:r>
              <w:rPr>
                <w:sz w:val="24"/>
              </w:rPr>
              <w:t>Neonatal jaundice from breast milk inhibitor</w:t>
            </w:r>
          </w:p>
        </w:tc>
      </w:tr>
      <w:tr w:rsidR="00937888">
        <w:trPr>
          <w:trHeight w:val="620"/>
        </w:trPr>
        <w:tc>
          <w:tcPr>
            <w:tcW w:w="1000" w:type="dxa"/>
          </w:tcPr>
          <w:p w:rsidR="00937888" w:rsidRDefault="00EC7B47">
            <w:pPr>
              <w:pStyle w:val="TableParagraph"/>
              <w:ind w:left="31" w:right="49"/>
              <w:jc w:val="center"/>
              <w:rPr>
                <w:sz w:val="24"/>
              </w:rPr>
            </w:pPr>
            <w:r>
              <w:rPr>
                <w:sz w:val="24"/>
              </w:rPr>
              <w:t>P598</w:t>
            </w:r>
          </w:p>
        </w:tc>
        <w:tc>
          <w:tcPr>
            <w:tcW w:w="4720" w:type="dxa"/>
          </w:tcPr>
          <w:p w:rsidR="00937888" w:rsidRDefault="00EC7B47">
            <w:pPr>
              <w:pStyle w:val="TableParagraph"/>
              <w:spacing w:line="261" w:lineRule="auto"/>
              <w:ind w:right="213"/>
              <w:rPr>
                <w:sz w:val="24"/>
              </w:rPr>
            </w:pPr>
            <w:r>
              <w:rPr>
                <w:sz w:val="24"/>
              </w:rPr>
              <w:t>Vàng da sơ sinh vì những nguyên nhân đặc hiệu khác</w:t>
            </w:r>
          </w:p>
        </w:tc>
        <w:tc>
          <w:tcPr>
            <w:tcW w:w="5040" w:type="dxa"/>
          </w:tcPr>
          <w:p w:rsidR="00937888" w:rsidRDefault="00EC7B47">
            <w:pPr>
              <w:pStyle w:val="TableParagraph"/>
              <w:rPr>
                <w:sz w:val="24"/>
              </w:rPr>
            </w:pPr>
            <w:r>
              <w:rPr>
                <w:sz w:val="24"/>
              </w:rPr>
              <w:t>Neonatal jaundice from other specified causes</w:t>
            </w:r>
          </w:p>
        </w:tc>
      </w:tr>
      <w:tr w:rsidR="00937888">
        <w:trPr>
          <w:trHeight w:val="300"/>
        </w:trPr>
        <w:tc>
          <w:tcPr>
            <w:tcW w:w="1000" w:type="dxa"/>
          </w:tcPr>
          <w:p w:rsidR="00937888" w:rsidRDefault="00EC7B47">
            <w:pPr>
              <w:pStyle w:val="TableParagraph"/>
              <w:ind w:left="31" w:right="49"/>
              <w:jc w:val="center"/>
              <w:rPr>
                <w:sz w:val="24"/>
              </w:rPr>
            </w:pPr>
            <w:r>
              <w:rPr>
                <w:sz w:val="24"/>
              </w:rPr>
              <w:t>P599</w:t>
            </w:r>
          </w:p>
        </w:tc>
        <w:tc>
          <w:tcPr>
            <w:tcW w:w="4720" w:type="dxa"/>
          </w:tcPr>
          <w:p w:rsidR="00937888" w:rsidRDefault="00EC7B47">
            <w:pPr>
              <w:pStyle w:val="TableParagraph"/>
              <w:rPr>
                <w:sz w:val="24"/>
              </w:rPr>
            </w:pPr>
            <w:r>
              <w:rPr>
                <w:sz w:val="24"/>
              </w:rPr>
              <w:t>Vàng da sơ sinh không được định rõ</w:t>
            </w:r>
          </w:p>
        </w:tc>
        <w:tc>
          <w:tcPr>
            <w:tcW w:w="5040" w:type="dxa"/>
          </w:tcPr>
          <w:p w:rsidR="00937888" w:rsidRDefault="00EC7B47">
            <w:pPr>
              <w:pStyle w:val="TableParagraph"/>
              <w:rPr>
                <w:sz w:val="24"/>
              </w:rPr>
            </w:pPr>
            <w:r>
              <w:rPr>
                <w:sz w:val="24"/>
              </w:rPr>
              <w:t>Neonatal jaundice, unspecified</w:t>
            </w:r>
          </w:p>
        </w:tc>
      </w:tr>
      <w:tr w:rsidR="00937888">
        <w:trPr>
          <w:trHeight w:val="620"/>
        </w:trPr>
        <w:tc>
          <w:tcPr>
            <w:tcW w:w="1000" w:type="dxa"/>
          </w:tcPr>
          <w:p w:rsidR="00937888" w:rsidRDefault="00EC7B47">
            <w:pPr>
              <w:pStyle w:val="TableParagraph"/>
              <w:ind w:left="31" w:right="169"/>
              <w:jc w:val="center"/>
              <w:rPr>
                <w:sz w:val="24"/>
              </w:rPr>
            </w:pPr>
            <w:r>
              <w:rPr>
                <w:sz w:val="24"/>
              </w:rPr>
              <w:t>P60</w:t>
            </w:r>
          </w:p>
        </w:tc>
        <w:tc>
          <w:tcPr>
            <w:tcW w:w="4720" w:type="dxa"/>
          </w:tcPr>
          <w:p w:rsidR="00937888" w:rsidRDefault="00EC7B47">
            <w:pPr>
              <w:pStyle w:val="TableParagraph"/>
              <w:spacing w:line="261" w:lineRule="auto"/>
              <w:ind w:right="213"/>
              <w:rPr>
                <w:sz w:val="24"/>
              </w:rPr>
            </w:pPr>
            <w:r>
              <w:rPr>
                <w:sz w:val="24"/>
              </w:rPr>
              <w:t xml:space="preserve">Đông </w:t>
            </w:r>
            <w:r>
              <w:rPr>
                <w:spacing w:val="-5"/>
                <w:sz w:val="24"/>
              </w:rPr>
              <w:t xml:space="preserve">máu </w:t>
            </w:r>
            <w:r>
              <w:rPr>
                <w:spacing w:val="-3"/>
                <w:sz w:val="24"/>
              </w:rPr>
              <w:t xml:space="preserve">rải rác </w:t>
            </w:r>
            <w:r>
              <w:rPr>
                <w:sz w:val="24"/>
              </w:rPr>
              <w:t xml:space="preserve">trong lòng </w:t>
            </w:r>
            <w:r>
              <w:rPr>
                <w:spacing w:val="-6"/>
                <w:sz w:val="24"/>
              </w:rPr>
              <w:t xml:space="preserve">mạch </w:t>
            </w:r>
            <w:r>
              <w:rPr>
                <w:spacing w:val="-3"/>
                <w:sz w:val="24"/>
              </w:rPr>
              <w:t xml:space="preserve">của </w:t>
            </w:r>
            <w:r>
              <w:rPr>
                <w:spacing w:val="-4"/>
                <w:sz w:val="24"/>
              </w:rPr>
              <w:t xml:space="preserve">thai </w:t>
            </w:r>
            <w:r>
              <w:rPr>
                <w:spacing w:val="-6"/>
                <w:sz w:val="24"/>
              </w:rPr>
              <w:t xml:space="preserve">và </w:t>
            </w:r>
            <w:r>
              <w:rPr>
                <w:spacing w:val="-3"/>
                <w:sz w:val="24"/>
              </w:rPr>
              <w:t xml:space="preserve">trẻ </w:t>
            </w:r>
            <w:r>
              <w:rPr>
                <w:spacing w:val="3"/>
                <w:sz w:val="24"/>
              </w:rPr>
              <w:t xml:space="preserve">sơ </w:t>
            </w:r>
            <w:r>
              <w:rPr>
                <w:sz w:val="24"/>
              </w:rPr>
              <w:t>sinh</w:t>
            </w:r>
          </w:p>
        </w:tc>
        <w:tc>
          <w:tcPr>
            <w:tcW w:w="5040" w:type="dxa"/>
          </w:tcPr>
          <w:p w:rsidR="00937888" w:rsidRDefault="00EC7B47">
            <w:pPr>
              <w:pStyle w:val="TableParagraph"/>
              <w:spacing w:line="261" w:lineRule="auto"/>
              <w:rPr>
                <w:sz w:val="24"/>
              </w:rPr>
            </w:pPr>
            <w:r>
              <w:rPr>
                <w:spacing w:val="-3"/>
                <w:sz w:val="24"/>
              </w:rPr>
              <w:t xml:space="preserve">Disseminated </w:t>
            </w:r>
            <w:r>
              <w:rPr>
                <w:spacing w:val="-4"/>
                <w:sz w:val="24"/>
              </w:rPr>
              <w:t xml:space="preserve">intravascular coagulation </w:t>
            </w:r>
            <w:r>
              <w:rPr>
                <w:sz w:val="24"/>
              </w:rPr>
              <w:t xml:space="preserve">of </w:t>
            </w:r>
            <w:r>
              <w:rPr>
                <w:spacing w:val="-3"/>
                <w:sz w:val="24"/>
              </w:rPr>
              <w:t xml:space="preserve">fetus and </w:t>
            </w:r>
            <w:r>
              <w:rPr>
                <w:sz w:val="24"/>
              </w:rPr>
              <w:t>newborn</w:t>
            </w:r>
          </w:p>
        </w:tc>
      </w:tr>
      <w:tr w:rsidR="00937888">
        <w:trPr>
          <w:trHeight w:val="300"/>
        </w:trPr>
        <w:tc>
          <w:tcPr>
            <w:tcW w:w="1000" w:type="dxa"/>
          </w:tcPr>
          <w:p w:rsidR="00937888" w:rsidRDefault="00EC7B47">
            <w:pPr>
              <w:pStyle w:val="TableParagraph"/>
              <w:ind w:left="31" w:right="49"/>
              <w:jc w:val="center"/>
              <w:rPr>
                <w:sz w:val="24"/>
              </w:rPr>
            </w:pPr>
            <w:r>
              <w:rPr>
                <w:sz w:val="24"/>
              </w:rPr>
              <w:t>P610</w:t>
            </w:r>
          </w:p>
        </w:tc>
        <w:tc>
          <w:tcPr>
            <w:tcW w:w="4720" w:type="dxa"/>
          </w:tcPr>
          <w:p w:rsidR="00937888" w:rsidRDefault="00EC7B47">
            <w:pPr>
              <w:pStyle w:val="TableParagraph"/>
              <w:rPr>
                <w:sz w:val="24"/>
              </w:rPr>
            </w:pPr>
            <w:r>
              <w:rPr>
                <w:sz w:val="24"/>
              </w:rPr>
              <w:t>Giảm tiểu cầu sơ sinh tạm thời</w:t>
            </w:r>
          </w:p>
        </w:tc>
        <w:tc>
          <w:tcPr>
            <w:tcW w:w="5040" w:type="dxa"/>
          </w:tcPr>
          <w:p w:rsidR="00937888" w:rsidRDefault="00EC7B47">
            <w:pPr>
              <w:pStyle w:val="TableParagraph"/>
              <w:rPr>
                <w:sz w:val="24"/>
              </w:rPr>
            </w:pPr>
            <w:r>
              <w:rPr>
                <w:sz w:val="24"/>
              </w:rPr>
              <w:t>Transient neonatal thrombocytopenia</w:t>
            </w:r>
          </w:p>
        </w:tc>
      </w:tr>
      <w:tr w:rsidR="00937888">
        <w:trPr>
          <w:trHeight w:val="300"/>
        </w:trPr>
        <w:tc>
          <w:tcPr>
            <w:tcW w:w="1000" w:type="dxa"/>
          </w:tcPr>
          <w:p w:rsidR="00937888" w:rsidRDefault="00EC7B47">
            <w:pPr>
              <w:pStyle w:val="TableParagraph"/>
              <w:ind w:left="31" w:right="49"/>
              <w:jc w:val="center"/>
              <w:rPr>
                <w:sz w:val="24"/>
              </w:rPr>
            </w:pPr>
            <w:r>
              <w:rPr>
                <w:sz w:val="24"/>
              </w:rPr>
              <w:t>P611</w:t>
            </w:r>
          </w:p>
        </w:tc>
        <w:tc>
          <w:tcPr>
            <w:tcW w:w="4720" w:type="dxa"/>
          </w:tcPr>
          <w:p w:rsidR="00937888" w:rsidRDefault="00EC7B47">
            <w:pPr>
              <w:pStyle w:val="TableParagraph"/>
              <w:rPr>
                <w:sz w:val="24"/>
              </w:rPr>
            </w:pPr>
            <w:r>
              <w:rPr>
                <w:sz w:val="24"/>
              </w:rPr>
              <w:t>Đa hồng cầu sơ sinh</w:t>
            </w:r>
          </w:p>
        </w:tc>
        <w:tc>
          <w:tcPr>
            <w:tcW w:w="5040" w:type="dxa"/>
          </w:tcPr>
          <w:p w:rsidR="00937888" w:rsidRDefault="00EC7B47">
            <w:pPr>
              <w:pStyle w:val="TableParagraph"/>
              <w:rPr>
                <w:sz w:val="24"/>
              </w:rPr>
            </w:pPr>
            <w:r>
              <w:rPr>
                <w:sz w:val="24"/>
              </w:rPr>
              <w:t>Polycythaemia neonatorum</w:t>
            </w:r>
          </w:p>
        </w:tc>
      </w:tr>
      <w:tr w:rsidR="00937888">
        <w:trPr>
          <w:trHeight w:val="300"/>
        </w:trPr>
        <w:tc>
          <w:tcPr>
            <w:tcW w:w="1000" w:type="dxa"/>
          </w:tcPr>
          <w:p w:rsidR="00937888" w:rsidRDefault="00EC7B47">
            <w:pPr>
              <w:pStyle w:val="TableParagraph"/>
              <w:ind w:left="31" w:right="49"/>
              <w:jc w:val="center"/>
              <w:rPr>
                <w:sz w:val="24"/>
              </w:rPr>
            </w:pPr>
            <w:r>
              <w:rPr>
                <w:sz w:val="24"/>
              </w:rPr>
              <w:t>P612</w:t>
            </w:r>
          </w:p>
        </w:tc>
        <w:tc>
          <w:tcPr>
            <w:tcW w:w="4720" w:type="dxa"/>
          </w:tcPr>
          <w:p w:rsidR="00937888" w:rsidRDefault="00EC7B47">
            <w:pPr>
              <w:pStyle w:val="TableParagraph"/>
              <w:rPr>
                <w:sz w:val="24"/>
              </w:rPr>
            </w:pPr>
            <w:r>
              <w:rPr>
                <w:sz w:val="24"/>
              </w:rPr>
              <w:t>Thiếu máu của trẻ non tháng</w:t>
            </w:r>
          </w:p>
        </w:tc>
        <w:tc>
          <w:tcPr>
            <w:tcW w:w="5040" w:type="dxa"/>
          </w:tcPr>
          <w:p w:rsidR="00937888" w:rsidRDefault="00EC7B47">
            <w:pPr>
              <w:pStyle w:val="TableParagraph"/>
              <w:rPr>
                <w:sz w:val="24"/>
              </w:rPr>
            </w:pPr>
            <w:r>
              <w:rPr>
                <w:sz w:val="24"/>
              </w:rPr>
              <w:t>Anaemia of prematurity</w:t>
            </w:r>
          </w:p>
        </w:tc>
      </w:tr>
      <w:tr w:rsidR="00937888">
        <w:trPr>
          <w:trHeight w:val="300"/>
        </w:trPr>
        <w:tc>
          <w:tcPr>
            <w:tcW w:w="1000" w:type="dxa"/>
          </w:tcPr>
          <w:p w:rsidR="00937888" w:rsidRDefault="00EC7B47">
            <w:pPr>
              <w:pStyle w:val="TableParagraph"/>
              <w:ind w:left="31" w:right="49"/>
              <w:jc w:val="center"/>
              <w:rPr>
                <w:sz w:val="24"/>
              </w:rPr>
            </w:pPr>
            <w:r>
              <w:rPr>
                <w:sz w:val="24"/>
              </w:rPr>
              <w:t>P613</w:t>
            </w:r>
          </w:p>
        </w:tc>
        <w:tc>
          <w:tcPr>
            <w:tcW w:w="4720" w:type="dxa"/>
          </w:tcPr>
          <w:p w:rsidR="00937888" w:rsidRDefault="00EC7B47">
            <w:pPr>
              <w:pStyle w:val="TableParagraph"/>
              <w:rPr>
                <w:sz w:val="24"/>
              </w:rPr>
            </w:pPr>
            <w:r>
              <w:rPr>
                <w:sz w:val="24"/>
              </w:rPr>
              <w:t>Thiếu máu bẩm sinh vì mất máu thai</w:t>
            </w:r>
          </w:p>
        </w:tc>
        <w:tc>
          <w:tcPr>
            <w:tcW w:w="5040" w:type="dxa"/>
          </w:tcPr>
          <w:p w:rsidR="00937888" w:rsidRDefault="00EC7B47">
            <w:pPr>
              <w:pStyle w:val="TableParagraph"/>
              <w:rPr>
                <w:sz w:val="24"/>
              </w:rPr>
            </w:pPr>
            <w:r>
              <w:rPr>
                <w:sz w:val="24"/>
              </w:rPr>
              <w:t>Congenital anaemia from fetal blood loss</w:t>
            </w:r>
          </w:p>
        </w:tc>
      </w:tr>
      <w:tr w:rsidR="00937888">
        <w:trPr>
          <w:trHeight w:val="620"/>
        </w:trPr>
        <w:tc>
          <w:tcPr>
            <w:tcW w:w="1000" w:type="dxa"/>
          </w:tcPr>
          <w:p w:rsidR="00937888" w:rsidRDefault="00EC7B47">
            <w:pPr>
              <w:pStyle w:val="TableParagraph"/>
              <w:ind w:left="31" w:right="49"/>
              <w:jc w:val="center"/>
              <w:rPr>
                <w:sz w:val="24"/>
              </w:rPr>
            </w:pPr>
            <w:r>
              <w:rPr>
                <w:sz w:val="24"/>
              </w:rPr>
              <w:t>P614</w:t>
            </w:r>
          </w:p>
        </w:tc>
        <w:tc>
          <w:tcPr>
            <w:tcW w:w="4720" w:type="dxa"/>
          </w:tcPr>
          <w:p w:rsidR="00937888" w:rsidRDefault="00EC7B47">
            <w:pPr>
              <w:pStyle w:val="TableParagraph"/>
              <w:spacing w:line="261" w:lineRule="auto"/>
              <w:ind w:right="239"/>
              <w:rPr>
                <w:sz w:val="24"/>
              </w:rPr>
            </w:pPr>
            <w:r>
              <w:rPr>
                <w:spacing w:val="-3"/>
                <w:sz w:val="24"/>
              </w:rPr>
              <w:t xml:space="preserve">Các </w:t>
            </w:r>
            <w:r>
              <w:rPr>
                <w:spacing w:val="-5"/>
                <w:sz w:val="24"/>
              </w:rPr>
              <w:t xml:space="preserve">thiếu máu </w:t>
            </w:r>
            <w:r>
              <w:rPr>
                <w:spacing w:val="-3"/>
                <w:sz w:val="24"/>
              </w:rPr>
              <w:t xml:space="preserve">bẩm </w:t>
            </w:r>
            <w:r>
              <w:rPr>
                <w:sz w:val="24"/>
              </w:rPr>
              <w:t xml:space="preserve">sinh </w:t>
            </w:r>
            <w:r>
              <w:rPr>
                <w:spacing w:val="-3"/>
                <w:sz w:val="24"/>
              </w:rPr>
              <w:t xml:space="preserve">khác,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rPr>
                <w:sz w:val="24"/>
              </w:rPr>
            </w:pPr>
            <w:r>
              <w:rPr>
                <w:sz w:val="24"/>
              </w:rPr>
              <w:t xml:space="preserve">Other </w:t>
            </w:r>
            <w:r>
              <w:rPr>
                <w:spacing w:val="-4"/>
                <w:sz w:val="24"/>
              </w:rPr>
              <w:t xml:space="preserve">congenital anaemias, </w:t>
            </w:r>
            <w:r>
              <w:rPr>
                <w:sz w:val="24"/>
              </w:rPr>
              <w:t xml:space="preserve">not elsewhere </w:t>
            </w:r>
            <w:r>
              <w:rPr>
                <w:spacing w:val="-3"/>
                <w:sz w:val="24"/>
              </w:rPr>
              <w:t>classified</w:t>
            </w:r>
          </w:p>
        </w:tc>
      </w:tr>
      <w:tr w:rsidR="00937888">
        <w:trPr>
          <w:trHeight w:val="620"/>
        </w:trPr>
        <w:tc>
          <w:tcPr>
            <w:tcW w:w="1000" w:type="dxa"/>
          </w:tcPr>
          <w:p w:rsidR="00937888" w:rsidRDefault="00EC7B47">
            <w:pPr>
              <w:pStyle w:val="TableParagraph"/>
              <w:ind w:left="31" w:right="49"/>
              <w:jc w:val="center"/>
              <w:rPr>
                <w:sz w:val="24"/>
              </w:rPr>
            </w:pPr>
            <w:r>
              <w:rPr>
                <w:sz w:val="24"/>
              </w:rPr>
              <w:t>P615</w:t>
            </w:r>
          </w:p>
        </w:tc>
        <w:tc>
          <w:tcPr>
            <w:tcW w:w="4720" w:type="dxa"/>
          </w:tcPr>
          <w:p w:rsidR="00937888" w:rsidRDefault="00EC7B47">
            <w:pPr>
              <w:pStyle w:val="TableParagraph"/>
              <w:spacing w:line="261" w:lineRule="auto"/>
              <w:ind w:right="350"/>
              <w:rPr>
                <w:sz w:val="24"/>
              </w:rPr>
            </w:pPr>
            <w:r>
              <w:rPr>
                <w:sz w:val="24"/>
              </w:rPr>
              <w:t xml:space="preserve">Giảm </w:t>
            </w:r>
            <w:r>
              <w:rPr>
                <w:spacing w:val="-4"/>
                <w:sz w:val="24"/>
              </w:rPr>
              <w:t xml:space="preserve">bạch </w:t>
            </w:r>
            <w:r>
              <w:rPr>
                <w:spacing w:val="-5"/>
                <w:sz w:val="24"/>
              </w:rPr>
              <w:t xml:space="preserve">cầu </w:t>
            </w:r>
            <w:r>
              <w:rPr>
                <w:sz w:val="24"/>
              </w:rPr>
              <w:t xml:space="preserve">đa nhân trung </w:t>
            </w:r>
            <w:r>
              <w:rPr>
                <w:spacing w:val="-4"/>
                <w:sz w:val="24"/>
              </w:rPr>
              <w:t xml:space="preserve">tính </w:t>
            </w:r>
            <w:r>
              <w:rPr>
                <w:spacing w:val="-3"/>
                <w:sz w:val="24"/>
              </w:rPr>
              <w:t xml:space="preserve">thoáng </w:t>
            </w:r>
            <w:r>
              <w:rPr>
                <w:spacing w:val="-4"/>
                <w:sz w:val="24"/>
              </w:rPr>
              <w:t xml:space="preserve">qua </w:t>
            </w:r>
            <w:r>
              <w:rPr>
                <w:spacing w:val="-3"/>
                <w:sz w:val="24"/>
              </w:rPr>
              <w:t xml:space="preserve">của </w:t>
            </w:r>
            <w:r>
              <w:rPr>
                <w:spacing w:val="3"/>
                <w:sz w:val="24"/>
              </w:rPr>
              <w:t xml:space="preserve">sơ </w:t>
            </w:r>
            <w:r>
              <w:rPr>
                <w:sz w:val="24"/>
              </w:rPr>
              <w:t>sinh</w:t>
            </w:r>
          </w:p>
        </w:tc>
        <w:tc>
          <w:tcPr>
            <w:tcW w:w="5040" w:type="dxa"/>
          </w:tcPr>
          <w:p w:rsidR="00937888" w:rsidRDefault="00EC7B47">
            <w:pPr>
              <w:pStyle w:val="TableParagraph"/>
              <w:rPr>
                <w:sz w:val="24"/>
              </w:rPr>
            </w:pPr>
            <w:r>
              <w:rPr>
                <w:sz w:val="24"/>
              </w:rPr>
              <w:t>Transient neonatal neutropenia</w:t>
            </w:r>
          </w:p>
        </w:tc>
      </w:tr>
      <w:tr w:rsidR="00937888">
        <w:trPr>
          <w:trHeight w:val="300"/>
        </w:trPr>
        <w:tc>
          <w:tcPr>
            <w:tcW w:w="1000" w:type="dxa"/>
          </w:tcPr>
          <w:p w:rsidR="00937888" w:rsidRDefault="00EC7B47">
            <w:pPr>
              <w:pStyle w:val="TableParagraph"/>
              <w:ind w:left="31" w:right="49"/>
              <w:jc w:val="center"/>
              <w:rPr>
                <w:sz w:val="24"/>
              </w:rPr>
            </w:pPr>
            <w:r>
              <w:rPr>
                <w:sz w:val="24"/>
              </w:rPr>
              <w:t>P616</w:t>
            </w:r>
          </w:p>
        </w:tc>
        <w:tc>
          <w:tcPr>
            <w:tcW w:w="4720" w:type="dxa"/>
          </w:tcPr>
          <w:p w:rsidR="00937888" w:rsidRDefault="00EC7B47">
            <w:pPr>
              <w:pStyle w:val="TableParagraph"/>
              <w:rPr>
                <w:sz w:val="24"/>
              </w:rPr>
            </w:pPr>
            <w:r>
              <w:rPr>
                <w:sz w:val="24"/>
              </w:rPr>
              <w:t>Rối loạn đông máu khác thoáng qua của sơ sinh</w:t>
            </w:r>
          </w:p>
        </w:tc>
        <w:tc>
          <w:tcPr>
            <w:tcW w:w="5040" w:type="dxa"/>
          </w:tcPr>
          <w:p w:rsidR="00937888" w:rsidRDefault="00EC7B47">
            <w:pPr>
              <w:pStyle w:val="TableParagraph"/>
              <w:rPr>
                <w:sz w:val="24"/>
              </w:rPr>
            </w:pPr>
            <w:r>
              <w:rPr>
                <w:sz w:val="24"/>
              </w:rPr>
              <w:t>Other transient neonatal disorders of coagulation</w:t>
            </w:r>
          </w:p>
        </w:tc>
      </w:tr>
      <w:tr w:rsidR="00937888">
        <w:trPr>
          <w:trHeight w:val="620"/>
        </w:trPr>
        <w:tc>
          <w:tcPr>
            <w:tcW w:w="1000" w:type="dxa"/>
          </w:tcPr>
          <w:p w:rsidR="00937888" w:rsidRDefault="00EC7B47">
            <w:pPr>
              <w:pStyle w:val="TableParagraph"/>
              <w:ind w:left="31" w:right="49"/>
              <w:jc w:val="center"/>
              <w:rPr>
                <w:sz w:val="24"/>
              </w:rPr>
            </w:pPr>
            <w:r>
              <w:rPr>
                <w:sz w:val="24"/>
              </w:rPr>
              <w:t>P618</w:t>
            </w:r>
          </w:p>
        </w:tc>
        <w:tc>
          <w:tcPr>
            <w:tcW w:w="4720" w:type="dxa"/>
          </w:tcPr>
          <w:p w:rsidR="00937888" w:rsidRDefault="00EC7B47">
            <w:pPr>
              <w:pStyle w:val="TableParagraph"/>
              <w:spacing w:line="261" w:lineRule="auto"/>
              <w:ind w:right="426"/>
              <w:rPr>
                <w:sz w:val="24"/>
              </w:rPr>
            </w:pPr>
            <w:r>
              <w:rPr>
                <w:sz w:val="24"/>
              </w:rPr>
              <w:t>Các rối loạn huyết học sơ sinh được định rõ khác</w:t>
            </w:r>
          </w:p>
        </w:tc>
        <w:tc>
          <w:tcPr>
            <w:tcW w:w="5040" w:type="dxa"/>
          </w:tcPr>
          <w:p w:rsidR="00937888" w:rsidRDefault="00EC7B47">
            <w:pPr>
              <w:pStyle w:val="TableParagraph"/>
              <w:rPr>
                <w:sz w:val="24"/>
              </w:rPr>
            </w:pPr>
            <w:r>
              <w:rPr>
                <w:sz w:val="24"/>
              </w:rPr>
              <w:t>Other specified perinatal haematological disorders</w:t>
            </w:r>
          </w:p>
        </w:tc>
      </w:tr>
      <w:tr w:rsidR="00937888">
        <w:trPr>
          <w:trHeight w:val="620"/>
        </w:trPr>
        <w:tc>
          <w:tcPr>
            <w:tcW w:w="1000" w:type="dxa"/>
          </w:tcPr>
          <w:p w:rsidR="00937888" w:rsidRDefault="00EC7B47">
            <w:pPr>
              <w:pStyle w:val="TableParagraph"/>
              <w:ind w:left="31" w:right="49"/>
              <w:jc w:val="center"/>
              <w:rPr>
                <w:sz w:val="24"/>
              </w:rPr>
            </w:pPr>
            <w:r>
              <w:rPr>
                <w:sz w:val="24"/>
              </w:rPr>
              <w:t>P619</w:t>
            </w:r>
          </w:p>
        </w:tc>
        <w:tc>
          <w:tcPr>
            <w:tcW w:w="4720" w:type="dxa"/>
          </w:tcPr>
          <w:p w:rsidR="00937888" w:rsidRDefault="00EC7B47">
            <w:pPr>
              <w:pStyle w:val="TableParagraph"/>
              <w:spacing w:line="261" w:lineRule="auto"/>
              <w:ind w:right="26"/>
              <w:rPr>
                <w:sz w:val="24"/>
              </w:rPr>
            </w:pPr>
            <w:r>
              <w:rPr>
                <w:sz w:val="24"/>
              </w:rPr>
              <w:t>Các rối loạn huyết học sơ sinh không được định rõ</w:t>
            </w:r>
          </w:p>
        </w:tc>
        <w:tc>
          <w:tcPr>
            <w:tcW w:w="5040" w:type="dxa"/>
          </w:tcPr>
          <w:p w:rsidR="00937888" w:rsidRDefault="00EC7B47">
            <w:pPr>
              <w:pStyle w:val="TableParagraph"/>
              <w:rPr>
                <w:sz w:val="24"/>
              </w:rPr>
            </w:pPr>
            <w:r>
              <w:rPr>
                <w:sz w:val="24"/>
              </w:rPr>
              <w:t>Perinatal haematological disorder, unspecified</w:t>
            </w:r>
          </w:p>
        </w:tc>
      </w:tr>
      <w:tr w:rsidR="00937888">
        <w:trPr>
          <w:trHeight w:val="620"/>
        </w:trPr>
        <w:tc>
          <w:tcPr>
            <w:tcW w:w="1000" w:type="dxa"/>
          </w:tcPr>
          <w:p w:rsidR="00937888" w:rsidRDefault="00EC7B47">
            <w:pPr>
              <w:pStyle w:val="TableParagraph"/>
              <w:ind w:left="31" w:right="49"/>
              <w:jc w:val="center"/>
              <w:rPr>
                <w:sz w:val="24"/>
              </w:rPr>
            </w:pPr>
            <w:r>
              <w:rPr>
                <w:sz w:val="24"/>
              </w:rPr>
              <w:t>P700</w:t>
            </w:r>
          </w:p>
        </w:tc>
        <w:tc>
          <w:tcPr>
            <w:tcW w:w="4720" w:type="dxa"/>
          </w:tcPr>
          <w:p w:rsidR="00937888" w:rsidRDefault="00EC7B47">
            <w:pPr>
              <w:pStyle w:val="TableParagraph"/>
              <w:spacing w:line="261" w:lineRule="auto"/>
              <w:ind w:right="454"/>
              <w:rPr>
                <w:sz w:val="24"/>
              </w:rPr>
            </w:pPr>
            <w:r>
              <w:rPr>
                <w:sz w:val="24"/>
              </w:rPr>
              <w:t>Hội chứng trẻ sơ sinh của bà mẹ bị đái tháo đường thai kỳ</w:t>
            </w:r>
          </w:p>
        </w:tc>
        <w:tc>
          <w:tcPr>
            <w:tcW w:w="5040" w:type="dxa"/>
          </w:tcPr>
          <w:p w:rsidR="00937888" w:rsidRDefault="00EC7B47">
            <w:pPr>
              <w:pStyle w:val="TableParagraph"/>
              <w:spacing w:line="261" w:lineRule="auto"/>
              <w:ind w:right="590"/>
              <w:rPr>
                <w:sz w:val="24"/>
              </w:rPr>
            </w:pPr>
            <w:r>
              <w:rPr>
                <w:sz w:val="24"/>
              </w:rPr>
              <w:t xml:space="preserve">Syndrome of </w:t>
            </w:r>
            <w:r>
              <w:rPr>
                <w:spacing w:val="-3"/>
                <w:sz w:val="24"/>
              </w:rPr>
              <w:t xml:space="preserve">infant </w:t>
            </w:r>
            <w:r>
              <w:rPr>
                <w:sz w:val="24"/>
              </w:rPr>
              <w:t xml:space="preserve">of </w:t>
            </w:r>
            <w:r>
              <w:rPr>
                <w:spacing w:val="-4"/>
                <w:sz w:val="24"/>
              </w:rPr>
              <w:t xml:space="preserve">mother </w:t>
            </w:r>
            <w:r>
              <w:rPr>
                <w:sz w:val="24"/>
              </w:rPr>
              <w:t xml:space="preserve">with </w:t>
            </w:r>
            <w:r>
              <w:rPr>
                <w:spacing w:val="-4"/>
                <w:sz w:val="24"/>
              </w:rPr>
              <w:t xml:space="preserve">gestational </w:t>
            </w:r>
            <w:r>
              <w:rPr>
                <w:spacing w:val="-5"/>
                <w:sz w:val="24"/>
              </w:rPr>
              <w:t>diabetes</w:t>
            </w:r>
          </w:p>
        </w:tc>
      </w:tr>
      <w:tr w:rsidR="00937888">
        <w:trPr>
          <w:trHeight w:val="620"/>
        </w:trPr>
        <w:tc>
          <w:tcPr>
            <w:tcW w:w="1000" w:type="dxa"/>
          </w:tcPr>
          <w:p w:rsidR="00937888" w:rsidRDefault="00EC7B47">
            <w:pPr>
              <w:pStyle w:val="TableParagraph"/>
              <w:ind w:left="31" w:right="49"/>
              <w:jc w:val="center"/>
              <w:rPr>
                <w:sz w:val="24"/>
              </w:rPr>
            </w:pPr>
            <w:r>
              <w:rPr>
                <w:sz w:val="24"/>
              </w:rPr>
              <w:t>P701</w:t>
            </w:r>
          </w:p>
        </w:tc>
        <w:tc>
          <w:tcPr>
            <w:tcW w:w="4720" w:type="dxa"/>
          </w:tcPr>
          <w:p w:rsidR="00937888" w:rsidRDefault="00EC7B47">
            <w:pPr>
              <w:pStyle w:val="TableParagraph"/>
              <w:spacing w:line="261" w:lineRule="auto"/>
              <w:ind w:right="454"/>
              <w:rPr>
                <w:sz w:val="24"/>
              </w:rPr>
            </w:pPr>
            <w:r>
              <w:rPr>
                <w:sz w:val="24"/>
              </w:rPr>
              <w:t>Hội chứng trẻ sơ sinh của bà mẹ bị</w:t>
            </w:r>
            <w:r>
              <w:rPr>
                <w:sz w:val="24"/>
              </w:rPr>
              <w:t xml:space="preserve"> đái tháo đường</w:t>
            </w:r>
          </w:p>
        </w:tc>
        <w:tc>
          <w:tcPr>
            <w:tcW w:w="5040" w:type="dxa"/>
          </w:tcPr>
          <w:p w:rsidR="00937888" w:rsidRDefault="00EC7B47">
            <w:pPr>
              <w:pStyle w:val="TableParagraph"/>
              <w:rPr>
                <w:sz w:val="24"/>
              </w:rPr>
            </w:pPr>
            <w:r>
              <w:rPr>
                <w:sz w:val="24"/>
              </w:rPr>
              <w:t>Syndrome of infant of a diabetic mother</w:t>
            </w:r>
          </w:p>
        </w:tc>
      </w:tr>
      <w:tr w:rsidR="00937888">
        <w:trPr>
          <w:trHeight w:val="300"/>
        </w:trPr>
        <w:tc>
          <w:tcPr>
            <w:tcW w:w="1000" w:type="dxa"/>
          </w:tcPr>
          <w:p w:rsidR="00937888" w:rsidRDefault="00EC7B47">
            <w:pPr>
              <w:pStyle w:val="TableParagraph"/>
              <w:ind w:left="31" w:right="49"/>
              <w:jc w:val="center"/>
              <w:rPr>
                <w:sz w:val="24"/>
              </w:rPr>
            </w:pPr>
            <w:r>
              <w:rPr>
                <w:sz w:val="24"/>
              </w:rPr>
              <w:t>P702</w:t>
            </w:r>
          </w:p>
        </w:tc>
        <w:tc>
          <w:tcPr>
            <w:tcW w:w="4720" w:type="dxa"/>
          </w:tcPr>
          <w:p w:rsidR="00937888" w:rsidRDefault="00EC7B47">
            <w:pPr>
              <w:pStyle w:val="TableParagraph"/>
              <w:rPr>
                <w:sz w:val="24"/>
              </w:rPr>
            </w:pPr>
            <w:r>
              <w:rPr>
                <w:sz w:val="24"/>
              </w:rPr>
              <w:t>Đái tháo đường sơ sinh</w:t>
            </w:r>
          </w:p>
        </w:tc>
        <w:tc>
          <w:tcPr>
            <w:tcW w:w="5040" w:type="dxa"/>
          </w:tcPr>
          <w:p w:rsidR="00937888" w:rsidRDefault="00EC7B47">
            <w:pPr>
              <w:pStyle w:val="TableParagraph"/>
              <w:rPr>
                <w:sz w:val="24"/>
              </w:rPr>
            </w:pPr>
            <w:r>
              <w:rPr>
                <w:sz w:val="24"/>
              </w:rPr>
              <w:t>Neonatal diabetes mellitus</w:t>
            </w:r>
          </w:p>
        </w:tc>
      </w:tr>
      <w:tr w:rsidR="00937888">
        <w:trPr>
          <w:trHeight w:val="300"/>
        </w:trPr>
        <w:tc>
          <w:tcPr>
            <w:tcW w:w="1000" w:type="dxa"/>
          </w:tcPr>
          <w:p w:rsidR="00937888" w:rsidRDefault="00EC7B47">
            <w:pPr>
              <w:pStyle w:val="TableParagraph"/>
              <w:ind w:left="31" w:right="49"/>
              <w:jc w:val="center"/>
              <w:rPr>
                <w:sz w:val="24"/>
              </w:rPr>
            </w:pPr>
            <w:r>
              <w:rPr>
                <w:sz w:val="24"/>
              </w:rPr>
              <w:t>P721</w:t>
            </w:r>
          </w:p>
        </w:tc>
        <w:tc>
          <w:tcPr>
            <w:tcW w:w="4720" w:type="dxa"/>
          </w:tcPr>
          <w:p w:rsidR="00937888" w:rsidRDefault="00EC7B47">
            <w:pPr>
              <w:pStyle w:val="TableParagraph"/>
              <w:rPr>
                <w:sz w:val="24"/>
              </w:rPr>
            </w:pPr>
            <w:r>
              <w:rPr>
                <w:sz w:val="24"/>
              </w:rPr>
              <w:t>Cường năng giáp trạng tạm thời của trẻ sơ sinh</w:t>
            </w:r>
          </w:p>
        </w:tc>
        <w:tc>
          <w:tcPr>
            <w:tcW w:w="5040" w:type="dxa"/>
          </w:tcPr>
          <w:p w:rsidR="00937888" w:rsidRDefault="00EC7B47">
            <w:pPr>
              <w:pStyle w:val="TableParagraph"/>
              <w:rPr>
                <w:sz w:val="24"/>
              </w:rPr>
            </w:pPr>
            <w:r>
              <w:rPr>
                <w:sz w:val="24"/>
              </w:rPr>
              <w:t>Transitory neonatal hyperthyroidism</w:t>
            </w:r>
          </w:p>
        </w:tc>
      </w:tr>
      <w:tr w:rsidR="00937888">
        <w:trPr>
          <w:trHeight w:val="300"/>
        </w:trPr>
        <w:tc>
          <w:tcPr>
            <w:tcW w:w="1000" w:type="dxa"/>
          </w:tcPr>
          <w:p w:rsidR="00937888" w:rsidRDefault="00EC7B47">
            <w:pPr>
              <w:pStyle w:val="TableParagraph"/>
              <w:ind w:left="31" w:right="49"/>
              <w:jc w:val="center"/>
              <w:rPr>
                <w:sz w:val="24"/>
              </w:rPr>
            </w:pPr>
            <w:r>
              <w:rPr>
                <w:sz w:val="24"/>
              </w:rPr>
              <w:t>P760</w:t>
            </w:r>
          </w:p>
        </w:tc>
        <w:tc>
          <w:tcPr>
            <w:tcW w:w="4720" w:type="dxa"/>
          </w:tcPr>
          <w:p w:rsidR="00937888" w:rsidRDefault="00EC7B47">
            <w:pPr>
              <w:pStyle w:val="TableParagraph"/>
              <w:rPr>
                <w:sz w:val="24"/>
              </w:rPr>
            </w:pPr>
            <w:r>
              <w:rPr>
                <w:sz w:val="24"/>
              </w:rPr>
              <w:t>Hội chứng nút phân su</w:t>
            </w:r>
          </w:p>
        </w:tc>
        <w:tc>
          <w:tcPr>
            <w:tcW w:w="5040" w:type="dxa"/>
          </w:tcPr>
          <w:p w:rsidR="00937888" w:rsidRDefault="00EC7B47">
            <w:pPr>
              <w:pStyle w:val="TableParagraph"/>
              <w:rPr>
                <w:sz w:val="24"/>
              </w:rPr>
            </w:pPr>
            <w:r>
              <w:rPr>
                <w:sz w:val="24"/>
              </w:rPr>
              <w:t>Meconium plug syndrome</w:t>
            </w:r>
          </w:p>
        </w:tc>
      </w:tr>
      <w:tr w:rsidR="00937888">
        <w:trPr>
          <w:trHeight w:val="300"/>
        </w:trPr>
        <w:tc>
          <w:tcPr>
            <w:tcW w:w="1000" w:type="dxa"/>
          </w:tcPr>
          <w:p w:rsidR="00937888" w:rsidRDefault="00EC7B47">
            <w:pPr>
              <w:pStyle w:val="TableParagraph"/>
              <w:ind w:left="31" w:right="49"/>
              <w:jc w:val="center"/>
              <w:rPr>
                <w:sz w:val="24"/>
              </w:rPr>
            </w:pPr>
            <w:r>
              <w:rPr>
                <w:sz w:val="24"/>
              </w:rPr>
              <w:t>P761</w:t>
            </w:r>
          </w:p>
        </w:tc>
        <w:tc>
          <w:tcPr>
            <w:tcW w:w="4720" w:type="dxa"/>
          </w:tcPr>
          <w:p w:rsidR="00937888" w:rsidRDefault="00EC7B47">
            <w:pPr>
              <w:pStyle w:val="TableParagraph"/>
              <w:rPr>
                <w:sz w:val="24"/>
              </w:rPr>
            </w:pPr>
            <w:r>
              <w:rPr>
                <w:sz w:val="24"/>
              </w:rPr>
              <w:t>Tắc ruột tạm thời của trẻ sơ sinh</w:t>
            </w:r>
          </w:p>
        </w:tc>
        <w:tc>
          <w:tcPr>
            <w:tcW w:w="5040" w:type="dxa"/>
          </w:tcPr>
          <w:p w:rsidR="00937888" w:rsidRDefault="00EC7B47">
            <w:pPr>
              <w:pStyle w:val="TableParagraph"/>
              <w:rPr>
                <w:sz w:val="24"/>
              </w:rPr>
            </w:pPr>
            <w:r>
              <w:rPr>
                <w:sz w:val="24"/>
              </w:rPr>
              <w:t>Transitory ileus of newborn</w:t>
            </w:r>
          </w:p>
        </w:tc>
      </w:tr>
      <w:tr w:rsidR="00937888">
        <w:trPr>
          <w:trHeight w:val="300"/>
        </w:trPr>
        <w:tc>
          <w:tcPr>
            <w:tcW w:w="1000" w:type="dxa"/>
          </w:tcPr>
          <w:p w:rsidR="00937888" w:rsidRDefault="00EC7B47">
            <w:pPr>
              <w:pStyle w:val="TableParagraph"/>
              <w:ind w:left="31" w:right="49"/>
              <w:jc w:val="center"/>
              <w:rPr>
                <w:sz w:val="24"/>
              </w:rPr>
            </w:pPr>
            <w:r>
              <w:rPr>
                <w:sz w:val="24"/>
              </w:rPr>
              <w:t>P762</w:t>
            </w:r>
          </w:p>
        </w:tc>
        <w:tc>
          <w:tcPr>
            <w:tcW w:w="4720" w:type="dxa"/>
          </w:tcPr>
          <w:p w:rsidR="00937888" w:rsidRDefault="00EC7B47">
            <w:pPr>
              <w:pStyle w:val="TableParagraph"/>
              <w:rPr>
                <w:sz w:val="24"/>
              </w:rPr>
            </w:pPr>
            <w:r>
              <w:rPr>
                <w:sz w:val="24"/>
              </w:rPr>
              <w:t>Tắc ruột non do sữa đặc</w:t>
            </w:r>
          </w:p>
        </w:tc>
        <w:tc>
          <w:tcPr>
            <w:tcW w:w="5040" w:type="dxa"/>
          </w:tcPr>
          <w:p w:rsidR="00937888" w:rsidRDefault="00EC7B47">
            <w:pPr>
              <w:pStyle w:val="TableParagraph"/>
              <w:rPr>
                <w:sz w:val="24"/>
              </w:rPr>
            </w:pPr>
            <w:r>
              <w:rPr>
                <w:sz w:val="24"/>
              </w:rPr>
              <w:t>Intestinal obstruction due to inspissated milk</w:t>
            </w:r>
          </w:p>
        </w:tc>
      </w:tr>
      <w:tr w:rsidR="00937888">
        <w:trPr>
          <w:trHeight w:val="300"/>
        </w:trPr>
        <w:tc>
          <w:tcPr>
            <w:tcW w:w="1000" w:type="dxa"/>
          </w:tcPr>
          <w:p w:rsidR="00937888" w:rsidRDefault="00EC7B47">
            <w:pPr>
              <w:pStyle w:val="TableParagraph"/>
              <w:ind w:left="31" w:right="49"/>
              <w:jc w:val="center"/>
              <w:rPr>
                <w:sz w:val="24"/>
              </w:rPr>
            </w:pPr>
            <w:r>
              <w:rPr>
                <w:sz w:val="24"/>
              </w:rPr>
              <w:t>P768</w:t>
            </w:r>
          </w:p>
        </w:tc>
        <w:tc>
          <w:tcPr>
            <w:tcW w:w="4720" w:type="dxa"/>
          </w:tcPr>
          <w:p w:rsidR="00937888" w:rsidRDefault="00EC7B47">
            <w:pPr>
              <w:pStyle w:val="TableParagraph"/>
              <w:rPr>
                <w:sz w:val="24"/>
              </w:rPr>
            </w:pPr>
            <w:r>
              <w:rPr>
                <w:sz w:val="24"/>
              </w:rPr>
              <w:t>Tắc ruột non được định rõ khác của trẻ sơ sinh</w:t>
            </w:r>
          </w:p>
        </w:tc>
        <w:tc>
          <w:tcPr>
            <w:tcW w:w="5040" w:type="dxa"/>
          </w:tcPr>
          <w:p w:rsidR="00937888" w:rsidRDefault="00EC7B47">
            <w:pPr>
              <w:pStyle w:val="TableParagraph"/>
              <w:rPr>
                <w:sz w:val="24"/>
              </w:rPr>
            </w:pPr>
            <w:r>
              <w:rPr>
                <w:sz w:val="24"/>
              </w:rPr>
              <w:t>Other specified intestinal obstruction of newborn</w:t>
            </w:r>
          </w:p>
        </w:tc>
      </w:tr>
      <w:tr w:rsidR="00937888">
        <w:trPr>
          <w:trHeight w:val="620"/>
        </w:trPr>
        <w:tc>
          <w:tcPr>
            <w:tcW w:w="1000" w:type="dxa"/>
          </w:tcPr>
          <w:p w:rsidR="00937888" w:rsidRDefault="00EC7B47">
            <w:pPr>
              <w:pStyle w:val="TableParagraph"/>
              <w:ind w:left="31" w:right="49"/>
              <w:jc w:val="center"/>
              <w:rPr>
                <w:sz w:val="24"/>
              </w:rPr>
            </w:pPr>
            <w:r>
              <w:rPr>
                <w:sz w:val="24"/>
              </w:rPr>
              <w:t>P769</w:t>
            </w:r>
          </w:p>
        </w:tc>
        <w:tc>
          <w:tcPr>
            <w:tcW w:w="4720" w:type="dxa"/>
          </w:tcPr>
          <w:p w:rsidR="00937888" w:rsidRDefault="00EC7B47">
            <w:pPr>
              <w:pStyle w:val="TableParagraph"/>
              <w:rPr>
                <w:sz w:val="24"/>
              </w:rPr>
            </w:pPr>
            <w:r>
              <w:rPr>
                <w:sz w:val="24"/>
              </w:rPr>
              <w:t>Tắc ruột non không được định rõ của trẻ sơ sinh</w:t>
            </w:r>
          </w:p>
        </w:tc>
        <w:tc>
          <w:tcPr>
            <w:tcW w:w="5040" w:type="dxa"/>
          </w:tcPr>
          <w:p w:rsidR="00937888" w:rsidRDefault="00EC7B47">
            <w:pPr>
              <w:pStyle w:val="TableParagraph"/>
              <w:rPr>
                <w:sz w:val="24"/>
              </w:rPr>
            </w:pPr>
            <w:r>
              <w:rPr>
                <w:sz w:val="24"/>
              </w:rPr>
              <w:t>Intestinal obstruction of newborn, unspecified</w:t>
            </w:r>
          </w:p>
        </w:tc>
      </w:tr>
      <w:tr w:rsidR="00937888">
        <w:trPr>
          <w:trHeight w:val="300"/>
        </w:trPr>
        <w:tc>
          <w:tcPr>
            <w:tcW w:w="1000" w:type="dxa"/>
          </w:tcPr>
          <w:p w:rsidR="00937888" w:rsidRDefault="00EC7B47">
            <w:pPr>
              <w:pStyle w:val="TableParagraph"/>
              <w:ind w:left="31" w:right="169"/>
              <w:jc w:val="center"/>
              <w:rPr>
                <w:sz w:val="24"/>
              </w:rPr>
            </w:pPr>
            <w:r>
              <w:rPr>
                <w:sz w:val="24"/>
              </w:rPr>
              <w:t>P77</w:t>
            </w:r>
          </w:p>
        </w:tc>
        <w:tc>
          <w:tcPr>
            <w:tcW w:w="4720" w:type="dxa"/>
          </w:tcPr>
          <w:p w:rsidR="00937888" w:rsidRDefault="00EC7B47">
            <w:pPr>
              <w:pStyle w:val="TableParagraph"/>
              <w:rPr>
                <w:sz w:val="24"/>
              </w:rPr>
            </w:pPr>
            <w:r>
              <w:rPr>
                <w:sz w:val="24"/>
              </w:rPr>
              <w:t>Viêm ruột hoại tử của thai và trẻ sơ sinh</w:t>
            </w:r>
          </w:p>
        </w:tc>
        <w:tc>
          <w:tcPr>
            <w:tcW w:w="5040" w:type="dxa"/>
          </w:tcPr>
          <w:p w:rsidR="00937888" w:rsidRDefault="00EC7B47">
            <w:pPr>
              <w:pStyle w:val="TableParagraph"/>
              <w:rPr>
                <w:sz w:val="24"/>
              </w:rPr>
            </w:pPr>
            <w:r>
              <w:rPr>
                <w:sz w:val="24"/>
              </w:rPr>
              <w:t>Necrotizing enterocolitis of fetus and newborn</w:t>
            </w:r>
          </w:p>
        </w:tc>
      </w:tr>
      <w:tr w:rsidR="00937888">
        <w:trPr>
          <w:trHeight w:val="300"/>
        </w:trPr>
        <w:tc>
          <w:tcPr>
            <w:tcW w:w="1000" w:type="dxa"/>
          </w:tcPr>
          <w:p w:rsidR="00937888" w:rsidRDefault="00EC7B47">
            <w:pPr>
              <w:pStyle w:val="TableParagraph"/>
              <w:ind w:left="31" w:right="49"/>
              <w:jc w:val="center"/>
              <w:rPr>
                <w:sz w:val="24"/>
              </w:rPr>
            </w:pPr>
            <w:r>
              <w:rPr>
                <w:sz w:val="24"/>
              </w:rPr>
              <w:t>P780</w:t>
            </w:r>
          </w:p>
        </w:tc>
        <w:tc>
          <w:tcPr>
            <w:tcW w:w="4720" w:type="dxa"/>
          </w:tcPr>
          <w:p w:rsidR="00937888" w:rsidRDefault="00EC7B47">
            <w:pPr>
              <w:pStyle w:val="TableParagraph"/>
              <w:rPr>
                <w:sz w:val="24"/>
              </w:rPr>
            </w:pPr>
            <w:r>
              <w:rPr>
                <w:sz w:val="24"/>
              </w:rPr>
              <w:t>Thủng ruột non chu sinh</w:t>
            </w:r>
          </w:p>
        </w:tc>
        <w:tc>
          <w:tcPr>
            <w:tcW w:w="5040" w:type="dxa"/>
          </w:tcPr>
          <w:p w:rsidR="00937888" w:rsidRDefault="00EC7B47">
            <w:pPr>
              <w:pStyle w:val="TableParagraph"/>
              <w:rPr>
                <w:sz w:val="24"/>
              </w:rPr>
            </w:pPr>
            <w:r>
              <w:rPr>
                <w:sz w:val="24"/>
              </w:rPr>
              <w:t>Perinatal intestinal perforation</w:t>
            </w:r>
          </w:p>
        </w:tc>
      </w:tr>
      <w:tr w:rsidR="00937888">
        <w:trPr>
          <w:trHeight w:val="300"/>
        </w:trPr>
        <w:tc>
          <w:tcPr>
            <w:tcW w:w="1000" w:type="dxa"/>
          </w:tcPr>
          <w:p w:rsidR="00937888" w:rsidRDefault="00EC7B47">
            <w:pPr>
              <w:pStyle w:val="TableParagraph"/>
              <w:ind w:left="31" w:right="49"/>
              <w:jc w:val="center"/>
              <w:rPr>
                <w:sz w:val="24"/>
              </w:rPr>
            </w:pPr>
            <w:r>
              <w:rPr>
                <w:sz w:val="24"/>
              </w:rPr>
              <w:t>P781</w:t>
            </w:r>
          </w:p>
        </w:tc>
        <w:tc>
          <w:tcPr>
            <w:tcW w:w="4720" w:type="dxa"/>
          </w:tcPr>
          <w:p w:rsidR="00937888" w:rsidRDefault="00EC7B47">
            <w:pPr>
              <w:pStyle w:val="TableParagraph"/>
              <w:rPr>
                <w:sz w:val="24"/>
              </w:rPr>
            </w:pPr>
            <w:r>
              <w:rPr>
                <w:sz w:val="24"/>
              </w:rPr>
              <w:t>Các viêm phúc mạc sơ sinh khác</w:t>
            </w:r>
          </w:p>
        </w:tc>
        <w:tc>
          <w:tcPr>
            <w:tcW w:w="5040" w:type="dxa"/>
          </w:tcPr>
          <w:p w:rsidR="00937888" w:rsidRDefault="00EC7B47">
            <w:pPr>
              <w:pStyle w:val="TableParagraph"/>
              <w:rPr>
                <w:sz w:val="24"/>
              </w:rPr>
            </w:pPr>
            <w:r>
              <w:rPr>
                <w:sz w:val="24"/>
              </w:rPr>
              <w:t>Other neonatal peritonitis</w:t>
            </w:r>
          </w:p>
        </w:tc>
      </w:tr>
      <w:tr w:rsidR="00937888">
        <w:trPr>
          <w:trHeight w:val="620"/>
        </w:trPr>
        <w:tc>
          <w:tcPr>
            <w:tcW w:w="1000" w:type="dxa"/>
          </w:tcPr>
          <w:p w:rsidR="00937888" w:rsidRDefault="00EC7B47">
            <w:pPr>
              <w:pStyle w:val="TableParagraph"/>
              <w:ind w:left="31" w:right="49"/>
              <w:jc w:val="center"/>
              <w:rPr>
                <w:sz w:val="24"/>
              </w:rPr>
            </w:pPr>
            <w:r>
              <w:rPr>
                <w:sz w:val="24"/>
              </w:rPr>
              <w:t>P782</w:t>
            </w:r>
          </w:p>
        </w:tc>
        <w:tc>
          <w:tcPr>
            <w:tcW w:w="4720" w:type="dxa"/>
          </w:tcPr>
          <w:p w:rsidR="00937888" w:rsidRDefault="00EC7B47">
            <w:pPr>
              <w:pStyle w:val="TableParagraph"/>
              <w:spacing w:line="261" w:lineRule="auto"/>
              <w:ind w:right="109"/>
              <w:rPr>
                <w:sz w:val="24"/>
              </w:rPr>
            </w:pPr>
            <w:r>
              <w:rPr>
                <w:sz w:val="24"/>
              </w:rPr>
              <w:t xml:space="preserve">Nôn ra </w:t>
            </w:r>
            <w:r>
              <w:rPr>
                <w:spacing w:val="-4"/>
                <w:sz w:val="24"/>
              </w:rPr>
              <w:t xml:space="preserve">máu, ỉa </w:t>
            </w:r>
            <w:r>
              <w:rPr>
                <w:sz w:val="24"/>
              </w:rPr>
              <w:t xml:space="preserve">ra </w:t>
            </w:r>
            <w:r>
              <w:rPr>
                <w:spacing w:val="-5"/>
                <w:sz w:val="24"/>
              </w:rPr>
              <w:t xml:space="preserve">máu </w:t>
            </w:r>
            <w:r>
              <w:rPr>
                <w:sz w:val="24"/>
              </w:rPr>
              <w:t xml:space="preserve">do nuốt phải </w:t>
            </w:r>
            <w:r>
              <w:rPr>
                <w:spacing w:val="-5"/>
                <w:sz w:val="24"/>
              </w:rPr>
              <w:t xml:space="preserve">máu </w:t>
            </w:r>
            <w:r>
              <w:rPr>
                <w:spacing w:val="-4"/>
                <w:sz w:val="24"/>
              </w:rPr>
              <w:t xml:space="preserve">mẹ </w:t>
            </w:r>
            <w:r>
              <w:rPr>
                <w:spacing w:val="-7"/>
                <w:sz w:val="24"/>
              </w:rPr>
              <w:t xml:space="preserve">của </w:t>
            </w:r>
            <w:r>
              <w:rPr>
                <w:spacing w:val="-3"/>
                <w:sz w:val="24"/>
              </w:rPr>
              <w:t xml:space="preserve">trẻ </w:t>
            </w:r>
            <w:r>
              <w:rPr>
                <w:spacing w:val="3"/>
                <w:sz w:val="24"/>
              </w:rPr>
              <w:t xml:space="preserve">sơ </w:t>
            </w:r>
            <w:r>
              <w:rPr>
                <w:sz w:val="24"/>
              </w:rPr>
              <w:t>sinh</w:t>
            </w:r>
          </w:p>
        </w:tc>
        <w:tc>
          <w:tcPr>
            <w:tcW w:w="5040" w:type="dxa"/>
          </w:tcPr>
          <w:p w:rsidR="00937888" w:rsidRDefault="00EC7B47">
            <w:pPr>
              <w:pStyle w:val="TableParagraph"/>
              <w:spacing w:line="261" w:lineRule="auto"/>
              <w:rPr>
                <w:sz w:val="24"/>
              </w:rPr>
            </w:pPr>
            <w:r>
              <w:rPr>
                <w:spacing w:val="-3"/>
                <w:sz w:val="24"/>
              </w:rPr>
              <w:t xml:space="preserve">Neonatal </w:t>
            </w:r>
            <w:r>
              <w:rPr>
                <w:spacing w:val="-5"/>
                <w:sz w:val="24"/>
              </w:rPr>
              <w:t xml:space="preserve">haematemesis </w:t>
            </w:r>
            <w:r>
              <w:rPr>
                <w:spacing w:val="-3"/>
                <w:sz w:val="24"/>
              </w:rPr>
              <w:t xml:space="preserve">and </w:t>
            </w:r>
            <w:r>
              <w:rPr>
                <w:spacing w:val="-5"/>
                <w:sz w:val="24"/>
              </w:rPr>
              <w:t xml:space="preserve">melaena </w:t>
            </w:r>
            <w:r>
              <w:rPr>
                <w:sz w:val="24"/>
              </w:rPr>
              <w:t xml:space="preserve">due </w:t>
            </w:r>
            <w:r>
              <w:rPr>
                <w:spacing w:val="-4"/>
                <w:sz w:val="24"/>
              </w:rPr>
              <w:t xml:space="preserve">to </w:t>
            </w:r>
            <w:r>
              <w:rPr>
                <w:sz w:val="24"/>
              </w:rPr>
              <w:t xml:space="preserve">swallowed </w:t>
            </w:r>
            <w:r>
              <w:rPr>
                <w:spacing w:val="-5"/>
                <w:sz w:val="24"/>
              </w:rPr>
              <w:t xml:space="preserve">maternal </w:t>
            </w:r>
            <w:r>
              <w:rPr>
                <w:sz w:val="24"/>
              </w:rPr>
              <w:t>blood</w:t>
            </w:r>
          </w:p>
        </w:tc>
      </w:tr>
      <w:tr w:rsidR="00937888">
        <w:trPr>
          <w:trHeight w:val="300"/>
        </w:trPr>
        <w:tc>
          <w:tcPr>
            <w:tcW w:w="1000" w:type="dxa"/>
          </w:tcPr>
          <w:p w:rsidR="00937888" w:rsidRDefault="00EC7B47">
            <w:pPr>
              <w:pStyle w:val="TableParagraph"/>
              <w:ind w:left="31" w:right="49"/>
              <w:jc w:val="center"/>
              <w:rPr>
                <w:sz w:val="24"/>
              </w:rPr>
            </w:pPr>
            <w:r>
              <w:rPr>
                <w:sz w:val="24"/>
              </w:rPr>
              <w:t>P783</w:t>
            </w:r>
          </w:p>
        </w:tc>
        <w:tc>
          <w:tcPr>
            <w:tcW w:w="4720" w:type="dxa"/>
          </w:tcPr>
          <w:p w:rsidR="00937888" w:rsidRDefault="00EC7B47">
            <w:pPr>
              <w:pStyle w:val="TableParagraph"/>
              <w:rPr>
                <w:sz w:val="24"/>
              </w:rPr>
            </w:pPr>
            <w:r>
              <w:rPr>
                <w:sz w:val="24"/>
              </w:rPr>
              <w:t>Tiêu chảy sơ sinh không do nhiễm trùng</w:t>
            </w:r>
          </w:p>
        </w:tc>
        <w:tc>
          <w:tcPr>
            <w:tcW w:w="5040" w:type="dxa"/>
          </w:tcPr>
          <w:p w:rsidR="00937888" w:rsidRDefault="00EC7B47">
            <w:pPr>
              <w:pStyle w:val="TableParagraph"/>
              <w:rPr>
                <w:sz w:val="24"/>
              </w:rPr>
            </w:pPr>
            <w:r>
              <w:rPr>
                <w:sz w:val="24"/>
              </w:rPr>
              <w:t>Noninfective neonatal diarrhoea</w:t>
            </w:r>
          </w:p>
        </w:tc>
      </w:tr>
      <w:tr w:rsidR="00937888">
        <w:trPr>
          <w:trHeight w:val="620"/>
        </w:trPr>
        <w:tc>
          <w:tcPr>
            <w:tcW w:w="1000" w:type="dxa"/>
          </w:tcPr>
          <w:p w:rsidR="00937888" w:rsidRDefault="00EC7B47">
            <w:pPr>
              <w:pStyle w:val="TableParagraph"/>
              <w:ind w:left="31" w:right="49"/>
              <w:jc w:val="center"/>
              <w:rPr>
                <w:sz w:val="24"/>
              </w:rPr>
            </w:pPr>
            <w:r>
              <w:rPr>
                <w:sz w:val="24"/>
              </w:rPr>
              <w:t>P788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rối </w:t>
            </w:r>
            <w:r>
              <w:rPr>
                <w:spacing w:val="-4"/>
                <w:sz w:val="24"/>
              </w:rPr>
              <w:t xml:space="preserve">loạn </w:t>
            </w:r>
            <w:r>
              <w:rPr>
                <w:spacing w:val="-3"/>
                <w:sz w:val="24"/>
              </w:rPr>
              <w:t xml:space="preserve">đặc </w:t>
            </w:r>
            <w:r>
              <w:rPr>
                <w:spacing w:val="-4"/>
                <w:sz w:val="24"/>
              </w:rPr>
              <w:t xml:space="preserve">hiệu </w:t>
            </w:r>
            <w:r>
              <w:rPr>
                <w:sz w:val="24"/>
              </w:rPr>
              <w:t xml:space="preserve">khác </w:t>
            </w:r>
            <w:r>
              <w:rPr>
                <w:spacing w:val="-3"/>
                <w:sz w:val="24"/>
              </w:rPr>
              <w:t xml:space="preserve">của </w:t>
            </w:r>
            <w:r>
              <w:rPr>
                <w:sz w:val="24"/>
              </w:rPr>
              <w:t xml:space="preserve">hệ </w:t>
            </w:r>
            <w:r>
              <w:rPr>
                <w:spacing w:val="-6"/>
                <w:sz w:val="24"/>
              </w:rPr>
              <w:t xml:space="preserve">tiêu </w:t>
            </w:r>
            <w:r>
              <w:rPr>
                <w:sz w:val="24"/>
              </w:rPr>
              <w:t xml:space="preserve">hoá ở </w:t>
            </w:r>
            <w:r>
              <w:rPr>
                <w:spacing w:val="-4"/>
                <w:sz w:val="24"/>
              </w:rPr>
              <w:t xml:space="preserve">giai </w:t>
            </w:r>
            <w:r>
              <w:rPr>
                <w:sz w:val="24"/>
              </w:rPr>
              <w:t xml:space="preserve">đoạn </w:t>
            </w:r>
            <w:r>
              <w:rPr>
                <w:spacing w:val="-3"/>
                <w:sz w:val="24"/>
              </w:rPr>
              <w:t xml:space="preserve">chu </w:t>
            </w:r>
            <w:r>
              <w:rPr>
                <w:sz w:val="24"/>
              </w:rPr>
              <w:t>sinh</w:t>
            </w:r>
          </w:p>
        </w:tc>
        <w:tc>
          <w:tcPr>
            <w:tcW w:w="5040" w:type="dxa"/>
          </w:tcPr>
          <w:p w:rsidR="00937888" w:rsidRDefault="00EC7B47">
            <w:pPr>
              <w:pStyle w:val="TableParagraph"/>
              <w:rPr>
                <w:sz w:val="24"/>
              </w:rPr>
            </w:pPr>
            <w:r>
              <w:rPr>
                <w:sz w:val="24"/>
              </w:rPr>
              <w:t>Other specified perinatal digestive system disorders</w:t>
            </w:r>
          </w:p>
        </w:tc>
      </w:tr>
      <w:tr w:rsidR="00937888">
        <w:trPr>
          <w:trHeight w:val="620"/>
        </w:trPr>
        <w:tc>
          <w:tcPr>
            <w:tcW w:w="1000" w:type="dxa"/>
          </w:tcPr>
          <w:p w:rsidR="00937888" w:rsidRDefault="00EC7B47">
            <w:pPr>
              <w:pStyle w:val="TableParagraph"/>
              <w:ind w:left="31" w:right="49"/>
              <w:jc w:val="center"/>
              <w:rPr>
                <w:sz w:val="24"/>
              </w:rPr>
            </w:pPr>
            <w:r>
              <w:rPr>
                <w:sz w:val="24"/>
              </w:rPr>
              <w:t>P789</w:t>
            </w:r>
          </w:p>
        </w:tc>
        <w:tc>
          <w:tcPr>
            <w:tcW w:w="4720" w:type="dxa"/>
          </w:tcPr>
          <w:p w:rsidR="00937888" w:rsidRDefault="00EC7B47">
            <w:pPr>
              <w:pStyle w:val="TableParagraph"/>
              <w:spacing w:line="261" w:lineRule="auto"/>
              <w:ind w:right="310"/>
              <w:rPr>
                <w:sz w:val="24"/>
              </w:rPr>
            </w:pPr>
            <w:r>
              <w:rPr>
                <w:sz w:val="24"/>
              </w:rPr>
              <w:t xml:space="preserve">Rối </w:t>
            </w:r>
            <w:r>
              <w:rPr>
                <w:spacing w:val="-4"/>
                <w:sz w:val="24"/>
              </w:rPr>
              <w:t xml:space="preserve">loạn </w:t>
            </w:r>
            <w:r>
              <w:rPr>
                <w:spacing w:val="-6"/>
                <w:sz w:val="24"/>
              </w:rPr>
              <w:t xml:space="preserve">tiêu </w:t>
            </w:r>
            <w:r>
              <w:rPr>
                <w:sz w:val="24"/>
              </w:rPr>
              <w:t xml:space="preserve">hoá không được định rõ </w:t>
            </w:r>
            <w:r>
              <w:rPr>
                <w:spacing w:val="-3"/>
                <w:sz w:val="24"/>
              </w:rPr>
              <w:t xml:space="preserve">của </w:t>
            </w:r>
            <w:r>
              <w:rPr>
                <w:spacing w:val="-7"/>
                <w:sz w:val="24"/>
              </w:rPr>
              <w:t xml:space="preserve">giai </w:t>
            </w:r>
            <w:r>
              <w:rPr>
                <w:sz w:val="24"/>
              </w:rPr>
              <w:t xml:space="preserve">đoạn </w:t>
            </w:r>
            <w:r>
              <w:rPr>
                <w:spacing w:val="3"/>
                <w:sz w:val="24"/>
              </w:rPr>
              <w:t xml:space="preserve">sơ </w:t>
            </w:r>
            <w:r>
              <w:rPr>
                <w:sz w:val="24"/>
              </w:rPr>
              <w:t>sinh</w:t>
            </w:r>
          </w:p>
        </w:tc>
        <w:tc>
          <w:tcPr>
            <w:tcW w:w="5040" w:type="dxa"/>
          </w:tcPr>
          <w:p w:rsidR="00937888" w:rsidRDefault="00EC7B47">
            <w:pPr>
              <w:pStyle w:val="TableParagraph"/>
              <w:rPr>
                <w:sz w:val="24"/>
              </w:rPr>
            </w:pPr>
            <w:r>
              <w:rPr>
                <w:sz w:val="24"/>
              </w:rPr>
              <w:t>Perinatal digestive system disorder, unspecified</w:t>
            </w:r>
          </w:p>
        </w:tc>
      </w:tr>
      <w:tr w:rsidR="00937888">
        <w:trPr>
          <w:trHeight w:val="300"/>
        </w:trPr>
        <w:tc>
          <w:tcPr>
            <w:tcW w:w="1000" w:type="dxa"/>
          </w:tcPr>
          <w:p w:rsidR="00937888" w:rsidRDefault="00EC7B47">
            <w:pPr>
              <w:pStyle w:val="TableParagraph"/>
              <w:ind w:left="31" w:right="49"/>
              <w:jc w:val="center"/>
              <w:rPr>
                <w:sz w:val="24"/>
              </w:rPr>
            </w:pPr>
            <w:r>
              <w:rPr>
                <w:sz w:val="24"/>
              </w:rPr>
              <w:t>P800</w:t>
            </w:r>
          </w:p>
        </w:tc>
        <w:tc>
          <w:tcPr>
            <w:tcW w:w="4720" w:type="dxa"/>
          </w:tcPr>
          <w:p w:rsidR="00937888" w:rsidRDefault="00EC7B47">
            <w:pPr>
              <w:pStyle w:val="TableParagraph"/>
              <w:rPr>
                <w:sz w:val="24"/>
              </w:rPr>
            </w:pPr>
            <w:r>
              <w:rPr>
                <w:sz w:val="24"/>
              </w:rPr>
              <w:t>Hội chứng tổn thương do lạnh</w:t>
            </w:r>
          </w:p>
        </w:tc>
        <w:tc>
          <w:tcPr>
            <w:tcW w:w="5040" w:type="dxa"/>
          </w:tcPr>
          <w:p w:rsidR="00937888" w:rsidRDefault="00EC7B47">
            <w:pPr>
              <w:pStyle w:val="TableParagraph"/>
              <w:rPr>
                <w:sz w:val="24"/>
              </w:rPr>
            </w:pPr>
            <w:r>
              <w:rPr>
                <w:sz w:val="24"/>
              </w:rPr>
              <w:t>Cold injury syndrome</w:t>
            </w:r>
          </w:p>
        </w:tc>
      </w:tr>
      <w:tr w:rsidR="00937888">
        <w:trPr>
          <w:trHeight w:val="300"/>
        </w:trPr>
        <w:tc>
          <w:tcPr>
            <w:tcW w:w="1000" w:type="dxa"/>
          </w:tcPr>
          <w:p w:rsidR="00937888" w:rsidRDefault="00EC7B47">
            <w:pPr>
              <w:pStyle w:val="TableParagraph"/>
              <w:ind w:left="31" w:right="49"/>
              <w:jc w:val="center"/>
              <w:rPr>
                <w:sz w:val="24"/>
              </w:rPr>
            </w:pPr>
            <w:r>
              <w:rPr>
                <w:sz w:val="24"/>
              </w:rPr>
              <w:t>P808</w:t>
            </w:r>
          </w:p>
        </w:tc>
        <w:tc>
          <w:tcPr>
            <w:tcW w:w="4720" w:type="dxa"/>
          </w:tcPr>
          <w:p w:rsidR="00937888" w:rsidRDefault="00EC7B47">
            <w:pPr>
              <w:pStyle w:val="TableParagraph"/>
              <w:rPr>
                <w:sz w:val="24"/>
              </w:rPr>
            </w:pPr>
            <w:r>
              <w:rPr>
                <w:sz w:val="24"/>
              </w:rPr>
              <w:t>Hạ thân nhiệt khác của trẻ sơ sinh</w:t>
            </w:r>
          </w:p>
        </w:tc>
        <w:tc>
          <w:tcPr>
            <w:tcW w:w="5040" w:type="dxa"/>
          </w:tcPr>
          <w:p w:rsidR="00937888" w:rsidRDefault="00EC7B47">
            <w:pPr>
              <w:pStyle w:val="TableParagraph"/>
              <w:rPr>
                <w:sz w:val="24"/>
              </w:rPr>
            </w:pPr>
            <w:r>
              <w:rPr>
                <w:sz w:val="24"/>
              </w:rPr>
              <w:t>Other hypothermia of newborn</w:t>
            </w:r>
          </w:p>
        </w:tc>
      </w:tr>
      <w:tr w:rsidR="00937888">
        <w:trPr>
          <w:trHeight w:val="620"/>
        </w:trPr>
        <w:tc>
          <w:tcPr>
            <w:tcW w:w="1000" w:type="dxa"/>
          </w:tcPr>
          <w:p w:rsidR="00937888" w:rsidRDefault="00EC7B47">
            <w:pPr>
              <w:pStyle w:val="TableParagraph"/>
              <w:ind w:left="31" w:right="49"/>
              <w:jc w:val="center"/>
              <w:rPr>
                <w:sz w:val="24"/>
              </w:rPr>
            </w:pPr>
            <w:r>
              <w:rPr>
                <w:sz w:val="24"/>
              </w:rPr>
              <w:t>P809</w:t>
            </w:r>
          </w:p>
        </w:tc>
        <w:tc>
          <w:tcPr>
            <w:tcW w:w="4720" w:type="dxa"/>
          </w:tcPr>
          <w:p w:rsidR="00937888" w:rsidRDefault="00EC7B47">
            <w:pPr>
              <w:pStyle w:val="TableParagraph"/>
              <w:rPr>
                <w:sz w:val="24"/>
              </w:rPr>
            </w:pPr>
            <w:r>
              <w:rPr>
                <w:spacing w:val="3"/>
                <w:sz w:val="24"/>
              </w:rPr>
              <w:t xml:space="preserve">Hạ </w:t>
            </w:r>
            <w:r>
              <w:rPr>
                <w:spacing w:val="-4"/>
                <w:sz w:val="24"/>
              </w:rPr>
              <w:t xml:space="preserve">thân </w:t>
            </w:r>
            <w:r>
              <w:rPr>
                <w:spacing w:val="-3"/>
                <w:sz w:val="24"/>
              </w:rPr>
              <w:t xml:space="preserve">nhiệt </w:t>
            </w:r>
            <w:r>
              <w:rPr>
                <w:sz w:val="24"/>
              </w:rPr>
              <w:t xml:space="preserve">không được định rõ </w:t>
            </w:r>
            <w:r>
              <w:rPr>
                <w:spacing w:val="-3"/>
                <w:sz w:val="24"/>
              </w:rPr>
              <w:t xml:space="preserve">của trẻ </w:t>
            </w:r>
            <w:r>
              <w:rPr>
                <w:spacing w:val="3"/>
                <w:sz w:val="24"/>
              </w:rPr>
              <w:t xml:space="preserve">sơ </w:t>
            </w:r>
            <w:r>
              <w:rPr>
                <w:sz w:val="24"/>
              </w:rPr>
              <w:t>sinh</w:t>
            </w:r>
          </w:p>
        </w:tc>
        <w:tc>
          <w:tcPr>
            <w:tcW w:w="5040" w:type="dxa"/>
          </w:tcPr>
          <w:p w:rsidR="00937888" w:rsidRDefault="00EC7B47">
            <w:pPr>
              <w:pStyle w:val="TableParagraph"/>
              <w:rPr>
                <w:sz w:val="24"/>
              </w:rPr>
            </w:pPr>
            <w:r>
              <w:rPr>
                <w:sz w:val="24"/>
              </w:rPr>
              <w:t>Hypothermia of newborn, unspecified</w:t>
            </w:r>
          </w:p>
        </w:tc>
      </w:tr>
      <w:tr w:rsidR="00937888">
        <w:trPr>
          <w:trHeight w:val="300"/>
        </w:trPr>
        <w:tc>
          <w:tcPr>
            <w:tcW w:w="1000" w:type="dxa"/>
          </w:tcPr>
          <w:p w:rsidR="00937888" w:rsidRDefault="00EC7B47">
            <w:pPr>
              <w:pStyle w:val="TableParagraph"/>
              <w:ind w:left="31" w:right="49"/>
              <w:jc w:val="center"/>
              <w:rPr>
                <w:sz w:val="24"/>
              </w:rPr>
            </w:pPr>
            <w:r>
              <w:rPr>
                <w:sz w:val="24"/>
              </w:rPr>
              <w:t>P810</w:t>
            </w:r>
          </w:p>
        </w:tc>
        <w:tc>
          <w:tcPr>
            <w:tcW w:w="4720" w:type="dxa"/>
          </w:tcPr>
          <w:p w:rsidR="00937888" w:rsidRDefault="00EC7B47">
            <w:pPr>
              <w:pStyle w:val="TableParagraph"/>
              <w:rPr>
                <w:sz w:val="24"/>
              </w:rPr>
            </w:pPr>
            <w:r>
              <w:rPr>
                <w:sz w:val="24"/>
              </w:rPr>
              <w:t>Tăng thân nhiệt do môi trường của trẻ sơ sinh</w:t>
            </w:r>
          </w:p>
        </w:tc>
        <w:tc>
          <w:tcPr>
            <w:tcW w:w="5040" w:type="dxa"/>
          </w:tcPr>
          <w:p w:rsidR="00937888" w:rsidRDefault="00EC7B47">
            <w:pPr>
              <w:pStyle w:val="TableParagraph"/>
              <w:rPr>
                <w:sz w:val="24"/>
              </w:rPr>
            </w:pPr>
            <w:r>
              <w:rPr>
                <w:sz w:val="24"/>
              </w:rPr>
              <w:t>Environmental hyperthermia of newborn</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49"/>
              <w:jc w:val="center"/>
              <w:rPr>
                <w:sz w:val="24"/>
              </w:rPr>
            </w:pPr>
            <w:r>
              <w:rPr>
                <w:sz w:val="24"/>
              </w:rPr>
              <w:t>P818</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rối </w:t>
            </w:r>
            <w:r>
              <w:rPr>
                <w:spacing w:val="-4"/>
                <w:sz w:val="24"/>
              </w:rPr>
              <w:t xml:space="preserve">loạn điều </w:t>
            </w:r>
            <w:r>
              <w:rPr>
                <w:spacing w:val="-3"/>
                <w:sz w:val="24"/>
              </w:rPr>
              <w:t xml:space="preserve">nhiệt </w:t>
            </w:r>
            <w:r>
              <w:rPr>
                <w:sz w:val="24"/>
              </w:rPr>
              <w:t xml:space="preserve">được định rõ khác </w:t>
            </w:r>
            <w:r>
              <w:rPr>
                <w:spacing w:val="-3"/>
                <w:sz w:val="24"/>
              </w:rPr>
              <w:t xml:space="preserve">của trẻ </w:t>
            </w:r>
            <w:r>
              <w:rPr>
                <w:spacing w:val="3"/>
                <w:sz w:val="24"/>
              </w:rPr>
              <w:t xml:space="preserve">sơ </w:t>
            </w:r>
            <w:r>
              <w:rPr>
                <w:sz w:val="24"/>
              </w:rPr>
              <w:t>sinh</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pacing w:val="-3"/>
                <w:sz w:val="24"/>
              </w:rPr>
              <w:t xml:space="preserve">disturbances </w:t>
            </w:r>
            <w:r>
              <w:rPr>
                <w:sz w:val="24"/>
              </w:rPr>
              <w:t xml:space="preserve">of </w:t>
            </w:r>
            <w:r>
              <w:rPr>
                <w:spacing w:val="-4"/>
                <w:sz w:val="24"/>
              </w:rPr>
              <w:t xml:space="preserve">temperature regulation </w:t>
            </w:r>
            <w:r>
              <w:rPr>
                <w:sz w:val="24"/>
              </w:rPr>
              <w:t>of newborn</w:t>
            </w:r>
          </w:p>
        </w:tc>
      </w:tr>
      <w:tr w:rsidR="00937888">
        <w:trPr>
          <w:trHeight w:val="620"/>
        </w:trPr>
        <w:tc>
          <w:tcPr>
            <w:tcW w:w="1000" w:type="dxa"/>
          </w:tcPr>
          <w:p w:rsidR="00937888" w:rsidRDefault="00EC7B47">
            <w:pPr>
              <w:pStyle w:val="TableParagraph"/>
              <w:ind w:left="31" w:right="49"/>
              <w:jc w:val="center"/>
              <w:rPr>
                <w:sz w:val="24"/>
              </w:rPr>
            </w:pPr>
            <w:r>
              <w:rPr>
                <w:sz w:val="24"/>
              </w:rPr>
              <w:t>P819</w:t>
            </w:r>
          </w:p>
        </w:tc>
        <w:tc>
          <w:tcPr>
            <w:tcW w:w="4720" w:type="dxa"/>
          </w:tcPr>
          <w:p w:rsidR="00937888" w:rsidRDefault="00EC7B47">
            <w:pPr>
              <w:pStyle w:val="TableParagraph"/>
              <w:spacing w:line="261" w:lineRule="auto"/>
              <w:ind w:right="231"/>
              <w:rPr>
                <w:sz w:val="24"/>
              </w:rPr>
            </w:pPr>
            <w:r>
              <w:rPr>
                <w:sz w:val="24"/>
              </w:rPr>
              <w:t xml:space="preserve">Rối </w:t>
            </w:r>
            <w:r>
              <w:rPr>
                <w:spacing w:val="-4"/>
                <w:sz w:val="24"/>
              </w:rPr>
              <w:t xml:space="preserve">loạn điều </w:t>
            </w:r>
            <w:r>
              <w:rPr>
                <w:spacing w:val="-3"/>
                <w:sz w:val="24"/>
              </w:rPr>
              <w:t xml:space="preserve">nhiệt </w:t>
            </w:r>
            <w:r>
              <w:rPr>
                <w:sz w:val="24"/>
              </w:rPr>
              <w:t xml:space="preserve">không được định rõ </w:t>
            </w:r>
            <w:r>
              <w:rPr>
                <w:spacing w:val="-3"/>
                <w:sz w:val="24"/>
              </w:rPr>
              <w:t xml:space="preserve">của </w:t>
            </w:r>
            <w:r>
              <w:rPr>
                <w:spacing w:val="-7"/>
                <w:sz w:val="24"/>
              </w:rPr>
              <w:t xml:space="preserve">trẻ </w:t>
            </w:r>
            <w:r>
              <w:rPr>
                <w:spacing w:val="3"/>
                <w:sz w:val="24"/>
              </w:rPr>
              <w:t xml:space="preserve">sơ </w:t>
            </w:r>
            <w:r>
              <w:rPr>
                <w:sz w:val="24"/>
              </w:rPr>
              <w:t>sinh</w:t>
            </w:r>
          </w:p>
        </w:tc>
        <w:tc>
          <w:tcPr>
            <w:tcW w:w="5040" w:type="dxa"/>
          </w:tcPr>
          <w:p w:rsidR="00937888" w:rsidRDefault="00EC7B47">
            <w:pPr>
              <w:pStyle w:val="TableParagraph"/>
              <w:spacing w:line="261" w:lineRule="auto"/>
              <w:rPr>
                <w:sz w:val="24"/>
              </w:rPr>
            </w:pPr>
            <w:r>
              <w:rPr>
                <w:sz w:val="24"/>
              </w:rPr>
              <w:t xml:space="preserve">Disturbance of </w:t>
            </w:r>
            <w:r>
              <w:rPr>
                <w:spacing w:val="-4"/>
                <w:sz w:val="24"/>
              </w:rPr>
              <w:t xml:space="preserve">temperature regulation </w:t>
            </w:r>
            <w:r>
              <w:rPr>
                <w:sz w:val="24"/>
              </w:rPr>
              <w:t xml:space="preserve">of newborn, </w:t>
            </w:r>
            <w:r>
              <w:rPr>
                <w:spacing w:val="-3"/>
                <w:sz w:val="24"/>
              </w:rPr>
              <w:t>unspecified</w:t>
            </w:r>
          </w:p>
        </w:tc>
      </w:tr>
      <w:tr w:rsidR="00937888">
        <w:trPr>
          <w:trHeight w:val="300"/>
        </w:trPr>
        <w:tc>
          <w:tcPr>
            <w:tcW w:w="1000" w:type="dxa"/>
          </w:tcPr>
          <w:p w:rsidR="00937888" w:rsidRDefault="00EC7B47">
            <w:pPr>
              <w:pStyle w:val="TableParagraph"/>
              <w:ind w:left="31" w:right="49"/>
              <w:jc w:val="center"/>
              <w:rPr>
                <w:sz w:val="24"/>
              </w:rPr>
            </w:pPr>
            <w:r>
              <w:rPr>
                <w:sz w:val="24"/>
              </w:rPr>
              <w:t>P830</w:t>
            </w:r>
          </w:p>
        </w:tc>
        <w:tc>
          <w:tcPr>
            <w:tcW w:w="4720" w:type="dxa"/>
          </w:tcPr>
          <w:p w:rsidR="00937888" w:rsidRDefault="00EC7B47">
            <w:pPr>
              <w:pStyle w:val="TableParagraph"/>
              <w:rPr>
                <w:sz w:val="24"/>
              </w:rPr>
            </w:pPr>
            <w:r>
              <w:rPr>
                <w:sz w:val="24"/>
              </w:rPr>
              <w:t>Cứng bì của trẻ sơ sinh</w:t>
            </w:r>
          </w:p>
        </w:tc>
        <w:tc>
          <w:tcPr>
            <w:tcW w:w="5040" w:type="dxa"/>
          </w:tcPr>
          <w:p w:rsidR="00937888" w:rsidRDefault="00EC7B47">
            <w:pPr>
              <w:pStyle w:val="TableParagraph"/>
              <w:rPr>
                <w:sz w:val="24"/>
              </w:rPr>
            </w:pPr>
            <w:r>
              <w:rPr>
                <w:sz w:val="24"/>
              </w:rPr>
              <w:t>Sclerema neonatorum</w:t>
            </w:r>
          </w:p>
        </w:tc>
      </w:tr>
      <w:tr w:rsidR="00937888">
        <w:trPr>
          <w:trHeight w:val="300"/>
        </w:trPr>
        <w:tc>
          <w:tcPr>
            <w:tcW w:w="1000" w:type="dxa"/>
          </w:tcPr>
          <w:p w:rsidR="00937888" w:rsidRDefault="00EC7B47">
            <w:pPr>
              <w:pStyle w:val="TableParagraph"/>
              <w:ind w:left="31" w:right="49"/>
              <w:jc w:val="center"/>
              <w:rPr>
                <w:sz w:val="24"/>
              </w:rPr>
            </w:pPr>
            <w:r>
              <w:rPr>
                <w:sz w:val="24"/>
              </w:rPr>
              <w:t>P831</w:t>
            </w:r>
          </w:p>
        </w:tc>
        <w:tc>
          <w:tcPr>
            <w:tcW w:w="4720" w:type="dxa"/>
          </w:tcPr>
          <w:p w:rsidR="00937888" w:rsidRDefault="00EC7B47">
            <w:pPr>
              <w:pStyle w:val="TableParagraph"/>
              <w:rPr>
                <w:sz w:val="24"/>
              </w:rPr>
            </w:pPr>
            <w:r>
              <w:rPr>
                <w:sz w:val="24"/>
              </w:rPr>
              <w:t>Đỏ da nhiễm độc của trẻ sơ sinh</w:t>
            </w:r>
          </w:p>
        </w:tc>
        <w:tc>
          <w:tcPr>
            <w:tcW w:w="5040" w:type="dxa"/>
          </w:tcPr>
          <w:p w:rsidR="00937888" w:rsidRDefault="00EC7B47">
            <w:pPr>
              <w:pStyle w:val="TableParagraph"/>
              <w:rPr>
                <w:sz w:val="24"/>
              </w:rPr>
            </w:pPr>
            <w:r>
              <w:rPr>
                <w:sz w:val="24"/>
              </w:rPr>
              <w:t>Neonatal erythema toxicum</w:t>
            </w:r>
          </w:p>
        </w:tc>
      </w:tr>
      <w:tr w:rsidR="00937888">
        <w:trPr>
          <w:trHeight w:val="300"/>
        </w:trPr>
        <w:tc>
          <w:tcPr>
            <w:tcW w:w="1000" w:type="dxa"/>
          </w:tcPr>
          <w:p w:rsidR="00937888" w:rsidRDefault="00EC7B47">
            <w:pPr>
              <w:pStyle w:val="TableParagraph"/>
              <w:ind w:left="31" w:right="49"/>
              <w:jc w:val="center"/>
              <w:rPr>
                <w:sz w:val="24"/>
              </w:rPr>
            </w:pPr>
            <w:r>
              <w:rPr>
                <w:sz w:val="24"/>
              </w:rPr>
              <w:t>P832</w:t>
            </w:r>
          </w:p>
        </w:tc>
        <w:tc>
          <w:tcPr>
            <w:tcW w:w="4720" w:type="dxa"/>
          </w:tcPr>
          <w:p w:rsidR="00937888" w:rsidRDefault="00EC7B47">
            <w:pPr>
              <w:pStyle w:val="TableParagraph"/>
              <w:rPr>
                <w:sz w:val="24"/>
              </w:rPr>
            </w:pPr>
            <w:r>
              <w:rPr>
                <w:sz w:val="24"/>
              </w:rPr>
              <w:t>Phù thai không do bệnh huyết tán</w:t>
            </w:r>
          </w:p>
        </w:tc>
        <w:tc>
          <w:tcPr>
            <w:tcW w:w="5040" w:type="dxa"/>
          </w:tcPr>
          <w:p w:rsidR="00937888" w:rsidRDefault="00EC7B47">
            <w:pPr>
              <w:pStyle w:val="TableParagraph"/>
              <w:rPr>
                <w:sz w:val="24"/>
              </w:rPr>
            </w:pPr>
            <w:r>
              <w:rPr>
                <w:sz w:val="24"/>
              </w:rPr>
              <w:t>Hydrops fetalis not due to haemolytic disease</w:t>
            </w:r>
          </w:p>
        </w:tc>
      </w:tr>
      <w:tr w:rsidR="00937888">
        <w:trPr>
          <w:trHeight w:val="620"/>
        </w:trPr>
        <w:tc>
          <w:tcPr>
            <w:tcW w:w="1000" w:type="dxa"/>
          </w:tcPr>
          <w:p w:rsidR="00937888" w:rsidRDefault="00EC7B47">
            <w:pPr>
              <w:pStyle w:val="TableParagraph"/>
              <w:ind w:left="31" w:right="49"/>
              <w:jc w:val="center"/>
              <w:rPr>
                <w:sz w:val="24"/>
              </w:rPr>
            </w:pPr>
            <w:r>
              <w:rPr>
                <w:sz w:val="24"/>
              </w:rPr>
              <w:t>P833</w:t>
            </w:r>
          </w:p>
        </w:tc>
        <w:tc>
          <w:tcPr>
            <w:tcW w:w="4720" w:type="dxa"/>
          </w:tcPr>
          <w:p w:rsidR="00937888" w:rsidRDefault="00EC7B47">
            <w:pPr>
              <w:pStyle w:val="TableParagraph"/>
              <w:spacing w:line="261" w:lineRule="auto"/>
              <w:ind w:right="234"/>
              <w:rPr>
                <w:sz w:val="24"/>
              </w:rPr>
            </w:pPr>
            <w:r>
              <w:rPr>
                <w:sz w:val="24"/>
              </w:rPr>
              <w:t>Phù da khác không được định rõ đặc hiệu cho thai và trẻ sơ sinh</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and unspecified </w:t>
            </w:r>
            <w:r>
              <w:rPr>
                <w:spacing w:val="-4"/>
                <w:sz w:val="24"/>
              </w:rPr>
              <w:t xml:space="preserve">oedema </w:t>
            </w:r>
            <w:r>
              <w:rPr>
                <w:spacing w:val="-3"/>
                <w:sz w:val="24"/>
              </w:rPr>
              <w:t xml:space="preserve">specific </w:t>
            </w:r>
            <w:r>
              <w:rPr>
                <w:spacing w:val="-4"/>
                <w:sz w:val="24"/>
              </w:rPr>
              <w:t xml:space="preserve">to </w:t>
            </w:r>
            <w:r>
              <w:rPr>
                <w:spacing w:val="-3"/>
                <w:sz w:val="24"/>
              </w:rPr>
              <w:t>fe</w:t>
            </w:r>
            <w:r>
              <w:rPr>
                <w:spacing w:val="-3"/>
                <w:sz w:val="24"/>
              </w:rPr>
              <w:t xml:space="preserve">tus and </w:t>
            </w:r>
            <w:r>
              <w:rPr>
                <w:sz w:val="24"/>
              </w:rPr>
              <w:t>newborn</w:t>
            </w:r>
          </w:p>
        </w:tc>
      </w:tr>
      <w:tr w:rsidR="00937888">
        <w:trPr>
          <w:trHeight w:val="300"/>
        </w:trPr>
        <w:tc>
          <w:tcPr>
            <w:tcW w:w="1000" w:type="dxa"/>
          </w:tcPr>
          <w:p w:rsidR="00937888" w:rsidRDefault="00EC7B47">
            <w:pPr>
              <w:pStyle w:val="TableParagraph"/>
              <w:ind w:left="31" w:right="49"/>
              <w:jc w:val="center"/>
              <w:rPr>
                <w:sz w:val="24"/>
              </w:rPr>
            </w:pPr>
            <w:r>
              <w:rPr>
                <w:sz w:val="24"/>
              </w:rPr>
              <w:t>P834</w:t>
            </w:r>
          </w:p>
        </w:tc>
        <w:tc>
          <w:tcPr>
            <w:tcW w:w="4720" w:type="dxa"/>
          </w:tcPr>
          <w:p w:rsidR="00937888" w:rsidRDefault="00EC7B47">
            <w:pPr>
              <w:pStyle w:val="TableParagraph"/>
              <w:rPr>
                <w:sz w:val="24"/>
              </w:rPr>
            </w:pPr>
            <w:r>
              <w:rPr>
                <w:sz w:val="24"/>
              </w:rPr>
              <w:t>Cương tức vú của trẻ sơ sinh</w:t>
            </w:r>
          </w:p>
        </w:tc>
        <w:tc>
          <w:tcPr>
            <w:tcW w:w="5040" w:type="dxa"/>
          </w:tcPr>
          <w:p w:rsidR="00937888" w:rsidRDefault="00EC7B47">
            <w:pPr>
              <w:pStyle w:val="TableParagraph"/>
              <w:rPr>
                <w:sz w:val="24"/>
              </w:rPr>
            </w:pPr>
            <w:r>
              <w:rPr>
                <w:sz w:val="24"/>
              </w:rPr>
              <w:t>Breast engorgement of newborn</w:t>
            </w:r>
          </w:p>
        </w:tc>
      </w:tr>
      <w:tr w:rsidR="00937888">
        <w:trPr>
          <w:trHeight w:val="300"/>
        </w:trPr>
        <w:tc>
          <w:tcPr>
            <w:tcW w:w="1000" w:type="dxa"/>
          </w:tcPr>
          <w:p w:rsidR="00937888" w:rsidRDefault="00EC7B47">
            <w:pPr>
              <w:pStyle w:val="TableParagraph"/>
              <w:ind w:left="31" w:right="49"/>
              <w:jc w:val="center"/>
              <w:rPr>
                <w:sz w:val="24"/>
              </w:rPr>
            </w:pPr>
            <w:r>
              <w:rPr>
                <w:sz w:val="24"/>
              </w:rPr>
              <w:t>P835</w:t>
            </w:r>
          </w:p>
        </w:tc>
        <w:tc>
          <w:tcPr>
            <w:tcW w:w="4720" w:type="dxa"/>
          </w:tcPr>
          <w:p w:rsidR="00937888" w:rsidRDefault="00EC7B47">
            <w:pPr>
              <w:pStyle w:val="TableParagraph"/>
              <w:rPr>
                <w:sz w:val="24"/>
              </w:rPr>
            </w:pPr>
            <w:r>
              <w:rPr>
                <w:sz w:val="24"/>
              </w:rPr>
              <w:t>Ứ nước màng tinh hoàn bẩm sinh</w:t>
            </w:r>
          </w:p>
        </w:tc>
        <w:tc>
          <w:tcPr>
            <w:tcW w:w="5040" w:type="dxa"/>
          </w:tcPr>
          <w:p w:rsidR="00937888" w:rsidRDefault="00EC7B47">
            <w:pPr>
              <w:pStyle w:val="TableParagraph"/>
              <w:rPr>
                <w:sz w:val="24"/>
              </w:rPr>
            </w:pPr>
            <w:r>
              <w:rPr>
                <w:sz w:val="24"/>
              </w:rPr>
              <w:t>Congenital hydrocele</w:t>
            </w:r>
          </w:p>
        </w:tc>
      </w:tr>
      <w:tr w:rsidR="00937888">
        <w:trPr>
          <w:trHeight w:val="300"/>
        </w:trPr>
        <w:tc>
          <w:tcPr>
            <w:tcW w:w="1000" w:type="dxa"/>
          </w:tcPr>
          <w:p w:rsidR="00937888" w:rsidRDefault="00EC7B47">
            <w:pPr>
              <w:pStyle w:val="TableParagraph"/>
              <w:ind w:left="31" w:right="49"/>
              <w:jc w:val="center"/>
              <w:rPr>
                <w:sz w:val="24"/>
              </w:rPr>
            </w:pPr>
            <w:r>
              <w:rPr>
                <w:sz w:val="24"/>
              </w:rPr>
              <w:t>P836</w:t>
            </w:r>
          </w:p>
        </w:tc>
        <w:tc>
          <w:tcPr>
            <w:tcW w:w="4720" w:type="dxa"/>
          </w:tcPr>
          <w:p w:rsidR="00937888" w:rsidRDefault="00EC7B47">
            <w:pPr>
              <w:pStyle w:val="TableParagraph"/>
              <w:rPr>
                <w:sz w:val="24"/>
              </w:rPr>
            </w:pPr>
            <w:r>
              <w:rPr>
                <w:sz w:val="24"/>
              </w:rPr>
              <w:t>Polyp rốn của trẻ sơ sinh</w:t>
            </w:r>
          </w:p>
        </w:tc>
        <w:tc>
          <w:tcPr>
            <w:tcW w:w="5040" w:type="dxa"/>
          </w:tcPr>
          <w:p w:rsidR="00937888" w:rsidRDefault="00EC7B47">
            <w:pPr>
              <w:pStyle w:val="TableParagraph"/>
              <w:rPr>
                <w:sz w:val="24"/>
              </w:rPr>
            </w:pPr>
            <w:r>
              <w:rPr>
                <w:sz w:val="24"/>
              </w:rPr>
              <w:t>Umbilical polyp of newborn</w:t>
            </w:r>
          </w:p>
        </w:tc>
      </w:tr>
      <w:tr w:rsidR="00937888">
        <w:trPr>
          <w:trHeight w:val="620"/>
        </w:trPr>
        <w:tc>
          <w:tcPr>
            <w:tcW w:w="1000" w:type="dxa"/>
          </w:tcPr>
          <w:p w:rsidR="00937888" w:rsidRDefault="00EC7B47">
            <w:pPr>
              <w:pStyle w:val="TableParagraph"/>
              <w:ind w:left="31" w:right="49"/>
              <w:jc w:val="center"/>
              <w:rPr>
                <w:sz w:val="24"/>
              </w:rPr>
            </w:pPr>
            <w:r>
              <w:rPr>
                <w:sz w:val="24"/>
              </w:rPr>
              <w:t>P838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bệnh </w:t>
            </w:r>
            <w:r>
              <w:rPr>
                <w:spacing w:val="-4"/>
                <w:sz w:val="24"/>
              </w:rPr>
              <w:t xml:space="preserve">lý </w:t>
            </w:r>
            <w:r>
              <w:rPr>
                <w:sz w:val="24"/>
              </w:rPr>
              <w:t xml:space="preserve">được định rõ khác </w:t>
            </w:r>
            <w:r>
              <w:rPr>
                <w:spacing w:val="-3"/>
                <w:sz w:val="24"/>
              </w:rPr>
              <w:t xml:space="preserve">của </w:t>
            </w:r>
            <w:r>
              <w:rPr>
                <w:sz w:val="24"/>
              </w:rPr>
              <w:t xml:space="preserve">da </w:t>
            </w:r>
            <w:r>
              <w:rPr>
                <w:spacing w:val="-3"/>
                <w:sz w:val="24"/>
              </w:rPr>
              <w:t xml:space="preserve">đặc </w:t>
            </w:r>
            <w:r>
              <w:rPr>
                <w:spacing w:val="-4"/>
                <w:sz w:val="24"/>
              </w:rPr>
              <w:t xml:space="preserve">hiệu </w:t>
            </w:r>
            <w:r>
              <w:rPr>
                <w:spacing w:val="-3"/>
                <w:sz w:val="24"/>
              </w:rPr>
              <w:t xml:space="preserve">cho </w:t>
            </w:r>
            <w:r>
              <w:rPr>
                <w:spacing w:val="-4"/>
                <w:sz w:val="24"/>
              </w:rPr>
              <w:t xml:space="preserve">thai </w:t>
            </w:r>
            <w:r>
              <w:rPr>
                <w:sz w:val="24"/>
              </w:rPr>
              <w:t xml:space="preserve">và </w:t>
            </w:r>
            <w:r>
              <w:rPr>
                <w:spacing w:val="-3"/>
                <w:sz w:val="24"/>
              </w:rPr>
              <w:t xml:space="preserve">trẻ </w:t>
            </w:r>
            <w:r>
              <w:rPr>
                <w:spacing w:val="3"/>
                <w:sz w:val="24"/>
              </w:rPr>
              <w:t xml:space="preserve">sơ </w:t>
            </w:r>
            <w:r>
              <w:rPr>
                <w:sz w:val="24"/>
              </w:rPr>
              <w:t>sinh</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pacing w:val="-3"/>
                <w:sz w:val="24"/>
              </w:rPr>
              <w:t xml:space="preserve">conditions </w:t>
            </w:r>
            <w:r>
              <w:rPr>
                <w:sz w:val="24"/>
              </w:rPr>
              <w:t xml:space="preserve">of </w:t>
            </w:r>
            <w:r>
              <w:rPr>
                <w:spacing w:val="-4"/>
                <w:sz w:val="24"/>
              </w:rPr>
              <w:t xml:space="preserve">integument </w:t>
            </w:r>
            <w:r>
              <w:rPr>
                <w:spacing w:val="-3"/>
                <w:sz w:val="24"/>
              </w:rPr>
              <w:t xml:space="preserve">specific </w:t>
            </w:r>
            <w:r>
              <w:rPr>
                <w:spacing w:val="-4"/>
                <w:sz w:val="24"/>
              </w:rPr>
              <w:t xml:space="preserve">to </w:t>
            </w:r>
            <w:r>
              <w:rPr>
                <w:spacing w:val="-3"/>
                <w:sz w:val="24"/>
              </w:rPr>
              <w:t xml:space="preserve">fetus and </w:t>
            </w:r>
            <w:r>
              <w:rPr>
                <w:sz w:val="24"/>
              </w:rPr>
              <w:t>newborn</w:t>
            </w:r>
          </w:p>
        </w:tc>
      </w:tr>
      <w:tr w:rsidR="00937888">
        <w:trPr>
          <w:trHeight w:val="620"/>
        </w:trPr>
        <w:tc>
          <w:tcPr>
            <w:tcW w:w="1000" w:type="dxa"/>
          </w:tcPr>
          <w:p w:rsidR="00937888" w:rsidRDefault="00EC7B47">
            <w:pPr>
              <w:pStyle w:val="TableParagraph"/>
              <w:ind w:left="31" w:right="49"/>
              <w:jc w:val="center"/>
              <w:rPr>
                <w:sz w:val="24"/>
              </w:rPr>
            </w:pPr>
            <w:r>
              <w:rPr>
                <w:sz w:val="24"/>
              </w:rPr>
              <w:t>P839</w:t>
            </w:r>
          </w:p>
        </w:tc>
        <w:tc>
          <w:tcPr>
            <w:tcW w:w="4720" w:type="dxa"/>
          </w:tcPr>
          <w:p w:rsidR="00937888" w:rsidRDefault="00EC7B47">
            <w:pPr>
              <w:pStyle w:val="TableParagraph"/>
              <w:spacing w:line="261" w:lineRule="auto"/>
              <w:ind w:right="380"/>
              <w:rPr>
                <w:sz w:val="24"/>
              </w:rPr>
            </w:pPr>
            <w:r>
              <w:rPr>
                <w:sz w:val="24"/>
              </w:rPr>
              <w:t>Bệnh lý không được định rõ của da đặc hiệu cho thai và trẻ sơ sinh</w:t>
            </w:r>
          </w:p>
        </w:tc>
        <w:tc>
          <w:tcPr>
            <w:tcW w:w="5040" w:type="dxa"/>
          </w:tcPr>
          <w:p w:rsidR="00937888" w:rsidRDefault="00EC7B47">
            <w:pPr>
              <w:pStyle w:val="TableParagraph"/>
              <w:spacing w:line="261" w:lineRule="auto"/>
              <w:rPr>
                <w:sz w:val="24"/>
              </w:rPr>
            </w:pPr>
            <w:r>
              <w:rPr>
                <w:spacing w:val="-3"/>
                <w:sz w:val="24"/>
              </w:rPr>
              <w:t xml:space="preserve">Condition </w:t>
            </w:r>
            <w:r>
              <w:rPr>
                <w:sz w:val="24"/>
              </w:rPr>
              <w:t xml:space="preserve">of </w:t>
            </w:r>
            <w:r>
              <w:rPr>
                <w:spacing w:val="-4"/>
                <w:sz w:val="24"/>
              </w:rPr>
              <w:t xml:space="preserve">integument </w:t>
            </w:r>
            <w:r>
              <w:rPr>
                <w:spacing w:val="-3"/>
                <w:sz w:val="24"/>
              </w:rPr>
              <w:t xml:space="preserve">specific </w:t>
            </w:r>
            <w:r>
              <w:rPr>
                <w:spacing w:val="-4"/>
                <w:sz w:val="24"/>
              </w:rPr>
              <w:t xml:space="preserve">to </w:t>
            </w:r>
            <w:r>
              <w:rPr>
                <w:spacing w:val="-3"/>
                <w:sz w:val="24"/>
              </w:rPr>
              <w:t xml:space="preserve">fetus and </w:t>
            </w:r>
            <w:r>
              <w:rPr>
                <w:sz w:val="24"/>
              </w:rPr>
              <w:t xml:space="preserve">newborn, </w:t>
            </w:r>
            <w:r>
              <w:rPr>
                <w:spacing w:val="-3"/>
                <w:sz w:val="24"/>
              </w:rPr>
              <w:t>unspecified</w:t>
            </w:r>
          </w:p>
        </w:tc>
      </w:tr>
      <w:tr w:rsidR="00937888">
        <w:trPr>
          <w:trHeight w:val="300"/>
        </w:trPr>
        <w:tc>
          <w:tcPr>
            <w:tcW w:w="1000" w:type="dxa"/>
          </w:tcPr>
          <w:p w:rsidR="00937888" w:rsidRDefault="00EC7B47">
            <w:pPr>
              <w:pStyle w:val="TableParagraph"/>
              <w:ind w:left="31" w:right="169"/>
              <w:jc w:val="center"/>
              <w:rPr>
                <w:sz w:val="24"/>
              </w:rPr>
            </w:pPr>
            <w:r>
              <w:rPr>
                <w:sz w:val="24"/>
              </w:rPr>
              <w:t>P90</w:t>
            </w:r>
          </w:p>
        </w:tc>
        <w:tc>
          <w:tcPr>
            <w:tcW w:w="4720" w:type="dxa"/>
          </w:tcPr>
          <w:p w:rsidR="00937888" w:rsidRDefault="00EC7B47">
            <w:pPr>
              <w:pStyle w:val="TableParagraph"/>
              <w:rPr>
                <w:sz w:val="24"/>
              </w:rPr>
            </w:pPr>
            <w:r>
              <w:rPr>
                <w:sz w:val="24"/>
              </w:rPr>
              <w:t>Cơn co giật của trẻ sơ sinh</w:t>
            </w:r>
          </w:p>
        </w:tc>
        <w:tc>
          <w:tcPr>
            <w:tcW w:w="5040" w:type="dxa"/>
          </w:tcPr>
          <w:p w:rsidR="00937888" w:rsidRDefault="00EC7B47">
            <w:pPr>
              <w:pStyle w:val="TableParagraph"/>
              <w:rPr>
                <w:sz w:val="24"/>
              </w:rPr>
            </w:pPr>
            <w:r>
              <w:rPr>
                <w:sz w:val="24"/>
              </w:rPr>
              <w:t>Convulsions of newborn</w:t>
            </w:r>
          </w:p>
        </w:tc>
      </w:tr>
      <w:tr w:rsidR="00937888">
        <w:trPr>
          <w:trHeight w:val="300"/>
        </w:trPr>
        <w:tc>
          <w:tcPr>
            <w:tcW w:w="1000" w:type="dxa"/>
          </w:tcPr>
          <w:p w:rsidR="00937888" w:rsidRDefault="00EC7B47">
            <w:pPr>
              <w:pStyle w:val="TableParagraph"/>
              <w:ind w:left="31" w:right="49"/>
              <w:jc w:val="center"/>
              <w:rPr>
                <w:sz w:val="24"/>
              </w:rPr>
            </w:pPr>
            <w:r>
              <w:rPr>
                <w:sz w:val="24"/>
              </w:rPr>
              <w:t>P910</w:t>
            </w:r>
          </w:p>
        </w:tc>
        <w:tc>
          <w:tcPr>
            <w:tcW w:w="4720" w:type="dxa"/>
          </w:tcPr>
          <w:p w:rsidR="00937888" w:rsidRDefault="00EC7B47">
            <w:pPr>
              <w:pStyle w:val="TableParagraph"/>
              <w:rPr>
                <w:sz w:val="24"/>
              </w:rPr>
            </w:pPr>
            <w:r>
              <w:rPr>
                <w:sz w:val="24"/>
              </w:rPr>
              <w:t>Thiếu máu cục bộ sơ sinh</w:t>
            </w:r>
          </w:p>
        </w:tc>
        <w:tc>
          <w:tcPr>
            <w:tcW w:w="5040" w:type="dxa"/>
          </w:tcPr>
          <w:p w:rsidR="00937888" w:rsidRDefault="00EC7B47">
            <w:pPr>
              <w:pStyle w:val="TableParagraph"/>
              <w:rPr>
                <w:sz w:val="24"/>
              </w:rPr>
            </w:pPr>
            <w:r>
              <w:rPr>
                <w:sz w:val="24"/>
              </w:rPr>
              <w:t>Neonatal cerebral ischaemia</w:t>
            </w:r>
          </w:p>
        </w:tc>
      </w:tr>
      <w:tr w:rsidR="00937888">
        <w:trPr>
          <w:trHeight w:val="300"/>
        </w:trPr>
        <w:tc>
          <w:tcPr>
            <w:tcW w:w="1000" w:type="dxa"/>
          </w:tcPr>
          <w:p w:rsidR="00937888" w:rsidRDefault="00EC7B47">
            <w:pPr>
              <w:pStyle w:val="TableParagraph"/>
              <w:ind w:left="31" w:right="49"/>
              <w:jc w:val="center"/>
              <w:rPr>
                <w:sz w:val="24"/>
              </w:rPr>
            </w:pPr>
            <w:r>
              <w:rPr>
                <w:sz w:val="24"/>
              </w:rPr>
              <w:t>P911</w:t>
            </w:r>
          </w:p>
        </w:tc>
        <w:tc>
          <w:tcPr>
            <w:tcW w:w="4720" w:type="dxa"/>
          </w:tcPr>
          <w:p w:rsidR="00937888" w:rsidRDefault="00EC7B47">
            <w:pPr>
              <w:pStyle w:val="TableParagraph"/>
              <w:rPr>
                <w:sz w:val="24"/>
              </w:rPr>
            </w:pPr>
            <w:r>
              <w:rPr>
                <w:sz w:val="24"/>
              </w:rPr>
              <w:t>Nang quanh não thất mắc phải của trẻ sơ sinh</w:t>
            </w:r>
          </w:p>
        </w:tc>
        <w:tc>
          <w:tcPr>
            <w:tcW w:w="5040" w:type="dxa"/>
          </w:tcPr>
          <w:p w:rsidR="00937888" w:rsidRDefault="00EC7B47">
            <w:pPr>
              <w:pStyle w:val="TableParagraph"/>
              <w:rPr>
                <w:sz w:val="24"/>
              </w:rPr>
            </w:pPr>
            <w:r>
              <w:rPr>
                <w:sz w:val="24"/>
              </w:rPr>
              <w:t>Acquired periventricular cysts of newborn</w:t>
            </w:r>
          </w:p>
        </w:tc>
      </w:tr>
      <w:tr w:rsidR="00937888">
        <w:trPr>
          <w:trHeight w:val="300"/>
        </w:trPr>
        <w:tc>
          <w:tcPr>
            <w:tcW w:w="1000" w:type="dxa"/>
          </w:tcPr>
          <w:p w:rsidR="00937888" w:rsidRDefault="00EC7B47">
            <w:pPr>
              <w:pStyle w:val="TableParagraph"/>
              <w:ind w:left="31" w:right="49"/>
              <w:jc w:val="center"/>
              <w:rPr>
                <w:sz w:val="24"/>
              </w:rPr>
            </w:pPr>
            <w:r>
              <w:rPr>
                <w:sz w:val="24"/>
              </w:rPr>
              <w:t>P912</w:t>
            </w:r>
          </w:p>
        </w:tc>
        <w:tc>
          <w:tcPr>
            <w:tcW w:w="4720" w:type="dxa"/>
          </w:tcPr>
          <w:p w:rsidR="00937888" w:rsidRDefault="00EC7B47">
            <w:pPr>
              <w:pStyle w:val="TableParagraph"/>
              <w:rPr>
                <w:sz w:val="24"/>
              </w:rPr>
            </w:pPr>
            <w:r>
              <w:rPr>
                <w:sz w:val="24"/>
              </w:rPr>
              <w:t>Nhũn chất trắng não sơ sinh</w:t>
            </w:r>
          </w:p>
        </w:tc>
        <w:tc>
          <w:tcPr>
            <w:tcW w:w="5040" w:type="dxa"/>
          </w:tcPr>
          <w:p w:rsidR="00937888" w:rsidRDefault="00EC7B47">
            <w:pPr>
              <w:pStyle w:val="TableParagraph"/>
              <w:rPr>
                <w:sz w:val="24"/>
              </w:rPr>
            </w:pPr>
            <w:r>
              <w:rPr>
                <w:sz w:val="24"/>
              </w:rPr>
              <w:t>Neonatal cerebral leukomalacia</w:t>
            </w:r>
          </w:p>
        </w:tc>
      </w:tr>
      <w:tr w:rsidR="00937888">
        <w:trPr>
          <w:trHeight w:val="300"/>
        </w:trPr>
        <w:tc>
          <w:tcPr>
            <w:tcW w:w="1000" w:type="dxa"/>
          </w:tcPr>
          <w:p w:rsidR="00937888" w:rsidRDefault="00EC7B47">
            <w:pPr>
              <w:pStyle w:val="TableParagraph"/>
              <w:ind w:left="31" w:right="49"/>
              <w:jc w:val="center"/>
              <w:rPr>
                <w:sz w:val="24"/>
              </w:rPr>
            </w:pPr>
            <w:r>
              <w:rPr>
                <w:sz w:val="24"/>
              </w:rPr>
              <w:t>P913</w:t>
            </w:r>
          </w:p>
        </w:tc>
        <w:tc>
          <w:tcPr>
            <w:tcW w:w="4720" w:type="dxa"/>
          </w:tcPr>
          <w:p w:rsidR="00937888" w:rsidRDefault="00EC7B47">
            <w:pPr>
              <w:pStyle w:val="TableParagraph"/>
              <w:rPr>
                <w:sz w:val="24"/>
              </w:rPr>
            </w:pPr>
            <w:r>
              <w:rPr>
                <w:sz w:val="24"/>
              </w:rPr>
              <w:t>Não dễ kích thích của trẻ sơ sinh</w:t>
            </w:r>
          </w:p>
        </w:tc>
        <w:tc>
          <w:tcPr>
            <w:tcW w:w="5040" w:type="dxa"/>
          </w:tcPr>
          <w:p w:rsidR="00937888" w:rsidRDefault="00EC7B47">
            <w:pPr>
              <w:pStyle w:val="TableParagraph"/>
              <w:rPr>
                <w:sz w:val="24"/>
              </w:rPr>
            </w:pPr>
            <w:r>
              <w:rPr>
                <w:sz w:val="24"/>
              </w:rPr>
              <w:t>Neonatal cerebral irritability</w:t>
            </w:r>
          </w:p>
        </w:tc>
      </w:tr>
      <w:tr w:rsidR="00937888">
        <w:trPr>
          <w:trHeight w:val="300"/>
        </w:trPr>
        <w:tc>
          <w:tcPr>
            <w:tcW w:w="1000" w:type="dxa"/>
          </w:tcPr>
          <w:p w:rsidR="00937888" w:rsidRDefault="00EC7B47">
            <w:pPr>
              <w:pStyle w:val="TableParagraph"/>
              <w:ind w:left="31" w:right="49"/>
              <w:jc w:val="center"/>
              <w:rPr>
                <w:sz w:val="24"/>
              </w:rPr>
            </w:pPr>
            <w:r>
              <w:rPr>
                <w:sz w:val="24"/>
              </w:rPr>
              <w:t>P914</w:t>
            </w:r>
          </w:p>
        </w:tc>
        <w:tc>
          <w:tcPr>
            <w:tcW w:w="4720" w:type="dxa"/>
          </w:tcPr>
          <w:p w:rsidR="00937888" w:rsidRDefault="00EC7B47">
            <w:pPr>
              <w:pStyle w:val="TableParagraph"/>
              <w:rPr>
                <w:sz w:val="24"/>
              </w:rPr>
            </w:pPr>
            <w:r>
              <w:rPr>
                <w:sz w:val="24"/>
              </w:rPr>
              <w:t>Lõm não sơ sinh</w:t>
            </w:r>
          </w:p>
        </w:tc>
        <w:tc>
          <w:tcPr>
            <w:tcW w:w="5040" w:type="dxa"/>
          </w:tcPr>
          <w:p w:rsidR="00937888" w:rsidRDefault="00EC7B47">
            <w:pPr>
              <w:pStyle w:val="TableParagraph"/>
              <w:rPr>
                <w:sz w:val="24"/>
              </w:rPr>
            </w:pPr>
            <w:r>
              <w:rPr>
                <w:sz w:val="24"/>
              </w:rPr>
              <w:t>Neonatal cerebral depression</w:t>
            </w:r>
          </w:p>
        </w:tc>
      </w:tr>
      <w:tr w:rsidR="00937888">
        <w:trPr>
          <w:trHeight w:val="300"/>
        </w:trPr>
        <w:tc>
          <w:tcPr>
            <w:tcW w:w="1000" w:type="dxa"/>
          </w:tcPr>
          <w:p w:rsidR="00937888" w:rsidRDefault="00EC7B47">
            <w:pPr>
              <w:pStyle w:val="TableParagraph"/>
              <w:ind w:left="31" w:right="49"/>
              <w:jc w:val="center"/>
              <w:rPr>
                <w:sz w:val="24"/>
              </w:rPr>
            </w:pPr>
            <w:r>
              <w:rPr>
                <w:sz w:val="24"/>
              </w:rPr>
              <w:t>P915</w:t>
            </w:r>
          </w:p>
        </w:tc>
        <w:tc>
          <w:tcPr>
            <w:tcW w:w="4720" w:type="dxa"/>
          </w:tcPr>
          <w:p w:rsidR="00937888" w:rsidRDefault="00EC7B47">
            <w:pPr>
              <w:pStyle w:val="TableParagraph"/>
              <w:rPr>
                <w:sz w:val="24"/>
              </w:rPr>
            </w:pPr>
            <w:r>
              <w:rPr>
                <w:sz w:val="24"/>
              </w:rPr>
              <w:t>Hôn mê sơ sinh</w:t>
            </w:r>
          </w:p>
        </w:tc>
        <w:tc>
          <w:tcPr>
            <w:tcW w:w="5040" w:type="dxa"/>
          </w:tcPr>
          <w:p w:rsidR="00937888" w:rsidRDefault="00EC7B47">
            <w:pPr>
              <w:pStyle w:val="TableParagraph"/>
              <w:rPr>
                <w:sz w:val="24"/>
              </w:rPr>
            </w:pPr>
            <w:r>
              <w:rPr>
                <w:sz w:val="24"/>
              </w:rPr>
              <w:t>Neonatal coma</w:t>
            </w:r>
          </w:p>
        </w:tc>
      </w:tr>
      <w:tr w:rsidR="00937888">
        <w:trPr>
          <w:trHeight w:val="620"/>
        </w:trPr>
        <w:tc>
          <w:tcPr>
            <w:tcW w:w="1000" w:type="dxa"/>
          </w:tcPr>
          <w:p w:rsidR="00937888" w:rsidRDefault="00EC7B47">
            <w:pPr>
              <w:pStyle w:val="TableParagraph"/>
              <w:ind w:left="31" w:right="49"/>
              <w:jc w:val="center"/>
              <w:rPr>
                <w:sz w:val="24"/>
              </w:rPr>
            </w:pPr>
            <w:r>
              <w:rPr>
                <w:sz w:val="24"/>
              </w:rPr>
              <w:t>P916</w:t>
            </w:r>
          </w:p>
        </w:tc>
        <w:tc>
          <w:tcPr>
            <w:tcW w:w="4720" w:type="dxa"/>
          </w:tcPr>
          <w:p w:rsidR="00937888" w:rsidRDefault="00EC7B47">
            <w:pPr>
              <w:pStyle w:val="TableParagraph"/>
              <w:spacing w:line="261" w:lineRule="auto"/>
              <w:rPr>
                <w:sz w:val="24"/>
              </w:rPr>
            </w:pPr>
            <w:r>
              <w:rPr>
                <w:sz w:val="24"/>
              </w:rPr>
              <w:t xml:space="preserve">Bệnh </w:t>
            </w:r>
            <w:r>
              <w:rPr>
                <w:spacing w:val="-3"/>
                <w:sz w:val="24"/>
              </w:rPr>
              <w:t xml:space="preserve">não </w:t>
            </w:r>
            <w:r>
              <w:rPr>
                <w:spacing w:val="-5"/>
                <w:sz w:val="24"/>
              </w:rPr>
              <w:t xml:space="preserve">thiếu máu </w:t>
            </w:r>
            <w:r>
              <w:rPr>
                <w:spacing w:val="-3"/>
                <w:sz w:val="24"/>
              </w:rPr>
              <w:t xml:space="preserve">cục </w:t>
            </w:r>
            <w:r>
              <w:rPr>
                <w:sz w:val="24"/>
              </w:rPr>
              <w:t xml:space="preserve">bộ do </w:t>
            </w:r>
            <w:r>
              <w:rPr>
                <w:spacing w:val="-4"/>
                <w:sz w:val="24"/>
              </w:rPr>
              <w:t xml:space="preserve">giảm </w:t>
            </w:r>
            <w:r>
              <w:rPr>
                <w:sz w:val="24"/>
              </w:rPr>
              <w:t xml:space="preserve">oxy ở </w:t>
            </w:r>
            <w:r>
              <w:rPr>
                <w:spacing w:val="-3"/>
                <w:sz w:val="24"/>
              </w:rPr>
              <w:t xml:space="preserve">trẻ sơ </w:t>
            </w:r>
            <w:r>
              <w:rPr>
                <w:sz w:val="24"/>
              </w:rPr>
              <w:t>sinh</w:t>
            </w:r>
          </w:p>
        </w:tc>
        <w:tc>
          <w:tcPr>
            <w:tcW w:w="5040" w:type="dxa"/>
          </w:tcPr>
          <w:p w:rsidR="00937888" w:rsidRDefault="00EC7B47">
            <w:pPr>
              <w:pStyle w:val="TableParagraph"/>
              <w:rPr>
                <w:sz w:val="24"/>
              </w:rPr>
            </w:pPr>
            <w:r>
              <w:rPr>
                <w:sz w:val="24"/>
              </w:rPr>
              <w:t>Hypoxic ischaemic encephalopathy of newborn</w:t>
            </w:r>
          </w:p>
        </w:tc>
      </w:tr>
      <w:tr w:rsidR="00937888">
        <w:trPr>
          <w:trHeight w:val="620"/>
        </w:trPr>
        <w:tc>
          <w:tcPr>
            <w:tcW w:w="1000" w:type="dxa"/>
          </w:tcPr>
          <w:p w:rsidR="00937888" w:rsidRDefault="00EC7B47">
            <w:pPr>
              <w:pStyle w:val="TableParagraph"/>
              <w:ind w:left="31" w:right="49"/>
              <w:jc w:val="center"/>
              <w:rPr>
                <w:sz w:val="24"/>
              </w:rPr>
            </w:pPr>
            <w:r>
              <w:rPr>
                <w:sz w:val="24"/>
              </w:rPr>
              <w:t>P917</w:t>
            </w:r>
          </w:p>
        </w:tc>
        <w:tc>
          <w:tcPr>
            <w:tcW w:w="4720" w:type="dxa"/>
          </w:tcPr>
          <w:p w:rsidR="00937888" w:rsidRDefault="00EC7B47">
            <w:pPr>
              <w:pStyle w:val="TableParagraph"/>
              <w:spacing w:line="261" w:lineRule="auto"/>
              <w:rPr>
                <w:sz w:val="24"/>
              </w:rPr>
            </w:pPr>
            <w:r>
              <w:rPr>
                <w:sz w:val="24"/>
              </w:rPr>
              <w:t xml:space="preserve">Bệnh </w:t>
            </w:r>
            <w:r>
              <w:rPr>
                <w:spacing w:val="-3"/>
                <w:sz w:val="24"/>
              </w:rPr>
              <w:t xml:space="preserve">não </w:t>
            </w:r>
            <w:r>
              <w:rPr>
                <w:spacing w:val="-5"/>
                <w:sz w:val="24"/>
              </w:rPr>
              <w:t xml:space="preserve">thiếu máu </w:t>
            </w:r>
            <w:r>
              <w:rPr>
                <w:spacing w:val="-3"/>
                <w:sz w:val="24"/>
              </w:rPr>
              <w:t xml:space="preserve">cục </w:t>
            </w:r>
            <w:r>
              <w:rPr>
                <w:sz w:val="24"/>
              </w:rPr>
              <w:t xml:space="preserve">bộ do </w:t>
            </w:r>
            <w:r>
              <w:rPr>
                <w:spacing w:val="-4"/>
                <w:sz w:val="24"/>
              </w:rPr>
              <w:t xml:space="preserve">giảm </w:t>
            </w:r>
            <w:r>
              <w:rPr>
                <w:sz w:val="24"/>
              </w:rPr>
              <w:t xml:space="preserve">oxy ở </w:t>
            </w:r>
            <w:r>
              <w:rPr>
                <w:spacing w:val="-3"/>
                <w:sz w:val="24"/>
              </w:rPr>
              <w:t xml:space="preserve">trẻ sơ </w:t>
            </w:r>
            <w:r>
              <w:rPr>
                <w:sz w:val="24"/>
              </w:rPr>
              <w:t>sinh</w:t>
            </w:r>
          </w:p>
        </w:tc>
        <w:tc>
          <w:tcPr>
            <w:tcW w:w="5040" w:type="dxa"/>
          </w:tcPr>
          <w:p w:rsidR="00937888" w:rsidRDefault="00EC7B47">
            <w:pPr>
              <w:pStyle w:val="TableParagraph"/>
              <w:rPr>
                <w:sz w:val="24"/>
              </w:rPr>
            </w:pPr>
            <w:r>
              <w:rPr>
                <w:sz w:val="24"/>
              </w:rPr>
              <w:t>Acquired hydrocephalus of newborn</w:t>
            </w:r>
          </w:p>
        </w:tc>
      </w:tr>
      <w:tr w:rsidR="00937888">
        <w:trPr>
          <w:trHeight w:val="620"/>
        </w:trPr>
        <w:tc>
          <w:tcPr>
            <w:tcW w:w="1000" w:type="dxa"/>
          </w:tcPr>
          <w:p w:rsidR="00937888" w:rsidRDefault="00EC7B47">
            <w:pPr>
              <w:pStyle w:val="TableParagraph"/>
              <w:ind w:left="31" w:right="49"/>
              <w:jc w:val="center"/>
              <w:rPr>
                <w:sz w:val="24"/>
              </w:rPr>
            </w:pPr>
            <w:r>
              <w:rPr>
                <w:sz w:val="24"/>
              </w:rPr>
              <w:t>P918</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rối </w:t>
            </w:r>
            <w:r>
              <w:rPr>
                <w:spacing w:val="-4"/>
                <w:sz w:val="24"/>
              </w:rPr>
              <w:t xml:space="preserve">loạn </w:t>
            </w:r>
            <w:r>
              <w:rPr>
                <w:sz w:val="24"/>
              </w:rPr>
              <w:t xml:space="preserve">được định rõ khác </w:t>
            </w:r>
            <w:r>
              <w:rPr>
                <w:spacing w:val="-3"/>
                <w:sz w:val="24"/>
              </w:rPr>
              <w:t xml:space="preserve">của </w:t>
            </w:r>
            <w:r>
              <w:rPr>
                <w:spacing w:val="-4"/>
                <w:sz w:val="24"/>
              </w:rPr>
              <w:t xml:space="preserve">tình </w:t>
            </w:r>
            <w:r>
              <w:rPr>
                <w:spacing w:val="-3"/>
                <w:sz w:val="24"/>
              </w:rPr>
              <w:t xml:space="preserve">trạng não trẻ </w:t>
            </w:r>
            <w:r>
              <w:rPr>
                <w:spacing w:val="3"/>
                <w:sz w:val="24"/>
              </w:rPr>
              <w:t xml:space="preserve">sơ </w:t>
            </w:r>
            <w:r>
              <w:rPr>
                <w:sz w:val="24"/>
              </w:rPr>
              <w:t>sinh</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pacing w:val="-3"/>
                <w:sz w:val="24"/>
              </w:rPr>
              <w:t xml:space="preserve">disturbances </w:t>
            </w:r>
            <w:r>
              <w:rPr>
                <w:sz w:val="24"/>
              </w:rPr>
              <w:t xml:space="preserve">of </w:t>
            </w:r>
            <w:r>
              <w:rPr>
                <w:spacing w:val="-4"/>
                <w:sz w:val="24"/>
              </w:rPr>
              <w:t xml:space="preserve">cerebral </w:t>
            </w:r>
            <w:r>
              <w:rPr>
                <w:spacing w:val="-3"/>
                <w:sz w:val="24"/>
              </w:rPr>
              <w:t xml:space="preserve">status </w:t>
            </w:r>
            <w:r>
              <w:rPr>
                <w:sz w:val="24"/>
              </w:rPr>
              <w:t>of newborn</w:t>
            </w:r>
          </w:p>
        </w:tc>
      </w:tr>
      <w:tr w:rsidR="00937888">
        <w:trPr>
          <w:trHeight w:val="620"/>
        </w:trPr>
        <w:tc>
          <w:tcPr>
            <w:tcW w:w="1000" w:type="dxa"/>
          </w:tcPr>
          <w:p w:rsidR="00937888" w:rsidRDefault="00EC7B47">
            <w:pPr>
              <w:pStyle w:val="TableParagraph"/>
              <w:ind w:left="31" w:right="49"/>
              <w:jc w:val="center"/>
              <w:rPr>
                <w:sz w:val="24"/>
              </w:rPr>
            </w:pPr>
            <w:r>
              <w:rPr>
                <w:sz w:val="24"/>
              </w:rPr>
              <w:t>P919</w:t>
            </w:r>
          </w:p>
        </w:tc>
        <w:tc>
          <w:tcPr>
            <w:tcW w:w="4720" w:type="dxa"/>
          </w:tcPr>
          <w:p w:rsidR="00937888" w:rsidRDefault="00EC7B47">
            <w:pPr>
              <w:pStyle w:val="TableParagraph"/>
              <w:spacing w:line="261" w:lineRule="auto"/>
              <w:ind w:right="170"/>
              <w:rPr>
                <w:sz w:val="24"/>
              </w:rPr>
            </w:pPr>
            <w:r>
              <w:rPr>
                <w:sz w:val="24"/>
              </w:rPr>
              <w:t>Rối loạn tình trạng não của sơ sinh, không đặc hiệu</w:t>
            </w:r>
          </w:p>
        </w:tc>
        <w:tc>
          <w:tcPr>
            <w:tcW w:w="5040" w:type="dxa"/>
          </w:tcPr>
          <w:p w:rsidR="00937888" w:rsidRDefault="00EC7B47">
            <w:pPr>
              <w:pStyle w:val="TableParagraph"/>
              <w:spacing w:line="261" w:lineRule="auto"/>
              <w:ind w:right="871"/>
              <w:rPr>
                <w:sz w:val="24"/>
              </w:rPr>
            </w:pPr>
            <w:r>
              <w:rPr>
                <w:sz w:val="24"/>
              </w:rPr>
              <w:t>Disturbance of cerebral status of newborn, unspecified</w:t>
            </w:r>
          </w:p>
        </w:tc>
      </w:tr>
      <w:tr w:rsidR="00937888">
        <w:trPr>
          <w:trHeight w:val="300"/>
        </w:trPr>
        <w:tc>
          <w:tcPr>
            <w:tcW w:w="1000" w:type="dxa"/>
          </w:tcPr>
          <w:p w:rsidR="00937888" w:rsidRDefault="00EC7B47">
            <w:pPr>
              <w:pStyle w:val="TableParagraph"/>
              <w:ind w:left="31" w:right="49"/>
              <w:jc w:val="center"/>
              <w:rPr>
                <w:sz w:val="24"/>
              </w:rPr>
            </w:pPr>
            <w:r>
              <w:rPr>
                <w:sz w:val="24"/>
              </w:rPr>
              <w:t>P920</w:t>
            </w:r>
          </w:p>
        </w:tc>
        <w:tc>
          <w:tcPr>
            <w:tcW w:w="4720" w:type="dxa"/>
          </w:tcPr>
          <w:p w:rsidR="00937888" w:rsidRDefault="00EC7B47">
            <w:pPr>
              <w:pStyle w:val="TableParagraph"/>
              <w:rPr>
                <w:sz w:val="24"/>
              </w:rPr>
            </w:pPr>
            <w:r>
              <w:rPr>
                <w:sz w:val="24"/>
              </w:rPr>
              <w:t>Nôn ở trẻ sơ sinh</w:t>
            </w:r>
          </w:p>
        </w:tc>
        <w:tc>
          <w:tcPr>
            <w:tcW w:w="5040" w:type="dxa"/>
          </w:tcPr>
          <w:p w:rsidR="00937888" w:rsidRDefault="00EC7B47">
            <w:pPr>
              <w:pStyle w:val="TableParagraph"/>
              <w:rPr>
                <w:sz w:val="24"/>
              </w:rPr>
            </w:pPr>
            <w:r>
              <w:rPr>
                <w:sz w:val="24"/>
              </w:rPr>
              <w:t>Vomiting in newborn</w:t>
            </w:r>
          </w:p>
        </w:tc>
      </w:tr>
      <w:tr w:rsidR="00937888">
        <w:trPr>
          <w:trHeight w:val="300"/>
        </w:trPr>
        <w:tc>
          <w:tcPr>
            <w:tcW w:w="1000" w:type="dxa"/>
          </w:tcPr>
          <w:p w:rsidR="00937888" w:rsidRDefault="00EC7B47">
            <w:pPr>
              <w:pStyle w:val="TableParagraph"/>
              <w:ind w:left="31" w:right="49"/>
              <w:jc w:val="center"/>
              <w:rPr>
                <w:sz w:val="24"/>
              </w:rPr>
            </w:pPr>
            <w:r>
              <w:rPr>
                <w:sz w:val="24"/>
              </w:rPr>
              <w:t>P921</w:t>
            </w:r>
          </w:p>
        </w:tc>
        <w:tc>
          <w:tcPr>
            <w:tcW w:w="4720" w:type="dxa"/>
          </w:tcPr>
          <w:p w:rsidR="00937888" w:rsidRDefault="00EC7B47">
            <w:pPr>
              <w:pStyle w:val="TableParagraph"/>
              <w:rPr>
                <w:sz w:val="24"/>
              </w:rPr>
            </w:pPr>
            <w:r>
              <w:rPr>
                <w:sz w:val="24"/>
              </w:rPr>
              <w:t>Nôn vọt và nhai lại của trẻ sơ sinh</w:t>
            </w:r>
          </w:p>
        </w:tc>
        <w:tc>
          <w:tcPr>
            <w:tcW w:w="5040" w:type="dxa"/>
          </w:tcPr>
          <w:p w:rsidR="00937888" w:rsidRDefault="00EC7B47">
            <w:pPr>
              <w:pStyle w:val="TableParagraph"/>
              <w:rPr>
                <w:sz w:val="24"/>
              </w:rPr>
            </w:pPr>
            <w:r>
              <w:rPr>
                <w:sz w:val="24"/>
              </w:rPr>
              <w:t>Regurgitation and rumination in newborn</w:t>
            </w:r>
          </w:p>
        </w:tc>
      </w:tr>
      <w:tr w:rsidR="00937888">
        <w:trPr>
          <w:trHeight w:val="300"/>
        </w:trPr>
        <w:tc>
          <w:tcPr>
            <w:tcW w:w="1000" w:type="dxa"/>
          </w:tcPr>
          <w:p w:rsidR="00937888" w:rsidRDefault="00EC7B47">
            <w:pPr>
              <w:pStyle w:val="TableParagraph"/>
              <w:ind w:left="31" w:right="49"/>
              <w:jc w:val="center"/>
              <w:rPr>
                <w:sz w:val="24"/>
              </w:rPr>
            </w:pPr>
            <w:r>
              <w:rPr>
                <w:sz w:val="24"/>
              </w:rPr>
              <w:t>P922</w:t>
            </w:r>
          </w:p>
        </w:tc>
        <w:tc>
          <w:tcPr>
            <w:tcW w:w="4720" w:type="dxa"/>
          </w:tcPr>
          <w:p w:rsidR="00937888" w:rsidRDefault="00EC7B47">
            <w:pPr>
              <w:pStyle w:val="TableParagraph"/>
              <w:rPr>
                <w:sz w:val="24"/>
              </w:rPr>
            </w:pPr>
            <w:r>
              <w:rPr>
                <w:sz w:val="24"/>
              </w:rPr>
              <w:t>Nuôi dưỡng chậm của trẻ sơ sinh</w:t>
            </w:r>
          </w:p>
        </w:tc>
        <w:tc>
          <w:tcPr>
            <w:tcW w:w="5040" w:type="dxa"/>
          </w:tcPr>
          <w:p w:rsidR="00937888" w:rsidRDefault="00EC7B47">
            <w:pPr>
              <w:pStyle w:val="TableParagraph"/>
              <w:rPr>
                <w:sz w:val="24"/>
              </w:rPr>
            </w:pPr>
            <w:r>
              <w:rPr>
                <w:sz w:val="24"/>
              </w:rPr>
              <w:t>Slow feeding of newborn</w:t>
            </w:r>
          </w:p>
        </w:tc>
      </w:tr>
      <w:tr w:rsidR="00937888">
        <w:trPr>
          <w:trHeight w:val="300"/>
        </w:trPr>
        <w:tc>
          <w:tcPr>
            <w:tcW w:w="1000" w:type="dxa"/>
          </w:tcPr>
          <w:p w:rsidR="00937888" w:rsidRDefault="00EC7B47">
            <w:pPr>
              <w:pStyle w:val="TableParagraph"/>
              <w:ind w:left="31" w:right="49"/>
              <w:jc w:val="center"/>
              <w:rPr>
                <w:sz w:val="24"/>
              </w:rPr>
            </w:pPr>
            <w:r>
              <w:rPr>
                <w:sz w:val="24"/>
              </w:rPr>
              <w:t>P923</w:t>
            </w:r>
          </w:p>
        </w:tc>
        <w:tc>
          <w:tcPr>
            <w:tcW w:w="4720" w:type="dxa"/>
          </w:tcPr>
          <w:p w:rsidR="00937888" w:rsidRDefault="00EC7B47">
            <w:pPr>
              <w:pStyle w:val="TableParagraph"/>
              <w:rPr>
                <w:sz w:val="24"/>
              </w:rPr>
            </w:pPr>
            <w:r>
              <w:rPr>
                <w:sz w:val="24"/>
              </w:rPr>
              <w:t>Nuôi dưỡng dưới mức của trẻ sơ sinh</w:t>
            </w:r>
          </w:p>
        </w:tc>
        <w:tc>
          <w:tcPr>
            <w:tcW w:w="5040" w:type="dxa"/>
          </w:tcPr>
          <w:p w:rsidR="00937888" w:rsidRDefault="00EC7B47">
            <w:pPr>
              <w:pStyle w:val="TableParagraph"/>
              <w:rPr>
                <w:sz w:val="24"/>
              </w:rPr>
            </w:pPr>
            <w:r>
              <w:rPr>
                <w:sz w:val="24"/>
              </w:rPr>
              <w:t>Underfeeding of newborn</w:t>
            </w:r>
          </w:p>
        </w:tc>
      </w:tr>
      <w:tr w:rsidR="00937888">
        <w:trPr>
          <w:trHeight w:val="300"/>
        </w:trPr>
        <w:tc>
          <w:tcPr>
            <w:tcW w:w="1000" w:type="dxa"/>
          </w:tcPr>
          <w:p w:rsidR="00937888" w:rsidRDefault="00EC7B47">
            <w:pPr>
              <w:pStyle w:val="TableParagraph"/>
              <w:ind w:left="31" w:right="49"/>
              <w:jc w:val="center"/>
              <w:rPr>
                <w:sz w:val="24"/>
              </w:rPr>
            </w:pPr>
            <w:r>
              <w:rPr>
                <w:sz w:val="24"/>
              </w:rPr>
              <w:t>P924</w:t>
            </w:r>
          </w:p>
        </w:tc>
        <w:tc>
          <w:tcPr>
            <w:tcW w:w="4720" w:type="dxa"/>
          </w:tcPr>
          <w:p w:rsidR="00937888" w:rsidRDefault="00EC7B47">
            <w:pPr>
              <w:pStyle w:val="TableParagraph"/>
              <w:rPr>
                <w:sz w:val="24"/>
              </w:rPr>
            </w:pPr>
            <w:r>
              <w:rPr>
                <w:sz w:val="24"/>
              </w:rPr>
              <w:t>Nuôi dưỡng quá mức của trẻ sơ sinh</w:t>
            </w:r>
          </w:p>
        </w:tc>
        <w:tc>
          <w:tcPr>
            <w:tcW w:w="5040" w:type="dxa"/>
          </w:tcPr>
          <w:p w:rsidR="00937888" w:rsidRDefault="00EC7B47">
            <w:pPr>
              <w:pStyle w:val="TableParagraph"/>
              <w:rPr>
                <w:sz w:val="24"/>
              </w:rPr>
            </w:pPr>
            <w:r>
              <w:rPr>
                <w:sz w:val="24"/>
              </w:rPr>
              <w:t>Overfeeding of newborn</w:t>
            </w:r>
          </w:p>
        </w:tc>
      </w:tr>
      <w:tr w:rsidR="00937888">
        <w:trPr>
          <w:trHeight w:val="300"/>
        </w:trPr>
        <w:tc>
          <w:tcPr>
            <w:tcW w:w="1000" w:type="dxa"/>
          </w:tcPr>
          <w:p w:rsidR="00937888" w:rsidRDefault="00EC7B47">
            <w:pPr>
              <w:pStyle w:val="TableParagraph"/>
              <w:ind w:left="31" w:right="49"/>
              <w:jc w:val="center"/>
              <w:rPr>
                <w:sz w:val="24"/>
              </w:rPr>
            </w:pPr>
            <w:r>
              <w:rPr>
                <w:sz w:val="24"/>
              </w:rPr>
              <w:t>P925</w:t>
            </w:r>
          </w:p>
        </w:tc>
        <w:tc>
          <w:tcPr>
            <w:tcW w:w="4720" w:type="dxa"/>
          </w:tcPr>
          <w:p w:rsidR="00937888" w:rsidRDefault="00EC7B47">
            <w:pPr>
              <w:pStyle w:val="TableParagraph"/>
              <w:rPr>
                <w:sz w:val="24"/>
              </w:rPr>
            </w:pPr>
            <w:r>
              <w:rPr>
                <w:sz w:val="24"/>
              </w:rPr>
              <w:t>Trẻ bú sữa mẹ khó khăn</w:t>
            </w:r>
          </w:p>
        </w:tc>
        <w:tc>
          <w:tcPr>
            <w:tcW w:w="5040" w:type="dxa"/>
          </w:tcPr>
          <w:p w:rsidR="00937888" w:rsidRDefault="00EC7B47">
            <w:pPr>
              <w:pStyle w:val="TableParagraph"/>
              <w:rPr>
                <w:sz w:val="24"/>
              </w:rPr>
            </w:pPr>
            <w:r>
              <w:rPr>
                <w:sz w:val="24"/>
              </w:rPr>
              <w:t>Neonatal difficulty in feeding at breast</w:t>
            </w:r>
          </w:p>
        </w:tc>
      </w:tr>
      <w:tr w:rsidR="00937888">
        <w:trPr>
          <w:trHeight w:val="300"/>
        </w:trPr>
        <w:tc>
          <w:tcPr>
            <w:tcW w:w="1000" w:type="dxa"/>
          </w:tcPr>
          <w:p w:rsidR="00937888" w:rsidRDefault="00EC7B47">
            <w:pPr>
              <w:pStyle w:val="TableParagraph"/>
              <w:ind w:left="31" w:right="49"/>
              <w:jc w:val="center"/>
              <w:rPr>
                <w:sz w:val="24"/>
              </w:rPr>
            </w:pPr>
            <w:r>
              <w:rPr>
                <w:sz w:val="24"/>
              </w:rPr>
              <w:t>P928</w:t>
            </w:r>
          </w:p>
        </w:tc>
        <w:tc>
          <w:tcPr>
            <w:tcW w:w="4720" w:type="dxa"/>
          </w:tcPr>
          <w:p w:rsidR="00937888" w:rsidRDefault="00EC7B47">
            <w:pPr>
              <w:pStyle w:val="TableParagraph"/>
              <w:rPr>
                <w:sz w:val="24"/>
              </w:rPr>
            </w:pPr>
            <w:r>
              <w:rPr>
                <w:sz w:val="24"/>
              </w:rPr>
              <w:t>Vấn đề khác của nuôi dưỡng trẻ sơ sinh</w:t>
            </w:r>
          </w:p>
        </w:tc>
        <w:tc>
          <w:tcPr>
            <w:tcW w:w="5040" w:type="dxa"/>
          </w:tcPr>
          <w:p w:rsidR="00937888" w:rsidRDefault="00EC7B47">
            <w:pPr>
              <w:pStyle w:val="TableParagraph"/>
              <w:rPr>
                <w:sz w:val="24"/>
              </w:rPr>
            </w:pPr>
            <w:r>
              <w:rPr>
                <w:sz w:val="24"/>
              </w:rPr>
              <w:t>Other feeding problems of newborn</w:t>
            </w:r>
          </w:p>
        </w:tc>
      </w:tr>
      <w:tr w:rsidR="00937888">
        <w:trPr>
          <w:trHeight w:val="620"/>
        </w:trPr>
        <w:tc>
          <w:tcPr>
            <w:tcW w:w="1000" w:type="dxa"/>
          </w:tcPr>
          <w:p w:rsidR="00937888" w:rsidRDefault="00EC7B47">
            <w:pPr>
              <w:pStyle w:val="TableParagraph"/>
              <w:ind w:left="31" w:right="49"/>
              <w:jc w:val="center"/>
              <w:rPr>
                <w:sz w:val="24"/>
              </w:rPr>
            </w:pPr>
            <w:r>
              <w:rPr>
                <w:sz w:val="24"/>
              </w:rPr>
              <w:t>P929</w:t>
            </w:r>
          </w:p>
        </w:tc>
        <w:tc>
          <w:tcPr>
            <w:tcW w:w="4720" w:type="dxa"/>
          </w:tcPr>
          <w:p w:rsidR="00937888" w:rsidRDefault="00EC7B47">
            <w:pPr>
              <w:pStyle w:val="TableParagraph"/>
              <w:spacing w:line="261" w:lineRule="auto"/>
              <w:rPr>
                <w:sz w:val="24"/>
              </w:rPr>
            </w:pPr>
            <w:r>
              <w:rPr>
                <w:sz w:val="24"/>
              </w:rPr>
              <w:t>Vấn đề nuôi dưỡng không được định rõ của trẻ sơ sinh</w:t>
            </w:r>
          </w:p>
        </w:tc>
        <w:tc>
          <w:tcPr>
            <w:tcW w:w="5040" w:type="dxa"/>
          </w:tcPr>
          <w:p w:rsidR="00937888" w:rsidRDefault="00EC7B47">
            <w:pPr>
              <w:pStyle w:val="TableParagraph"/>
              <w:rPr>
                <w:sz w:val="24"/>
              </w:rPr>
            </w:pPr>
            <w:r>
              <w:rPr>
                <w:sz w:val="24"/>
              </w:rPr>
              <w:t>Feeding problem of newborn, unspecified</w:t>
            </w:r>
          </w:p>
        </w:tc>
      </w:tr>
      <w:tr w:rsidR="00937888">
        <w:trPr>
          <w:trHeight w:val="620"/>
        </w:trPr>
        <w:tc>
          <w:tcPr>
            <w:tcW w:w="1000" w:type="dxa"/>
          </w:tcPr>
          <w:p w:rsidR="00937888" w:rsidRDefault="00EC7B47">
            <w:pPr>
              <w:pStyle w:val="TableParagraph"/>
              <w:ind w:left="31" w:right="169"/>
              <w:jc w:val="center"/>
              <w:rPr>
                <w:sz w:val="24"/>
              </w:rPr>
            </w:pPr>
            <w:r>
              <w:rPr>
                <w:sz w:val="24"/>
              </w:rPr>
              <w:t>P93</w:t>
            </w:r>
          </w:p>
        </w:tc>
        <w:tc>
          <w:tcPr>
            <w:tcW w:w="4720" w:type="dxa"/>
          </w:tcPr>
          <w:p w:rsidR="00937888" w:rsidRDefault="00EC7B47">
            <w:pPr>
              <w:pStyle w:val="TableParagraph"/>
              <w:spacing w:line="261" w:lineRule="auto"/>
              <w:ind w:right="120"/>
              <w:rPr>
                <w:sz w:val="24"/>
              </w:rPr>
            </w:pPr>
            <w:r>
              <w:rPr>
                <w:sz w:val="24"/>
              </w:rPr>
              <w:t>Phản ứng và nhiễm độc thuốc dùng cho thai và trẻ sơ sinh</w:t>
            </w:r>
          </w:p>
        </w:tc>
        <w:tc>
          <w:tcPr>
            <w:tcW w:w="5040" w:type="dxa"/>
          </w:tcPr>
          <w:p w:rsidR="00937888" w:rsidRDefault="00EC7B47">
            <w:pPr>
              <w:pStyle w:val="TableParagraph"/>
              <w:spacing w:line="261" w:lineRule="auto"/>
              <w:ind w:right="263"/>
              <w:rPr>
                <w:sz w:val="24"/>
              </w:rPr>
            </w:pPr>
            <w:r>
              <w:rPr>
                <w:spacing w:val="-4"/>
                <w:sz w:val="24"/>
              </w:rPr>
              <w:t xml:space="preserve">Reactions </w:t>
            </w:r>
            <w:r>
              <w:rPr>
                <w:spacing w:val="-3"/>
                <w:sz w:val="24"/>
              </w:rPr>
              <w:t xml:space="preserve">and </w:t>
            </w:r>
            <w:r>
              <w:rPr>
                <w:spacing w:val="-4"/>
                <w:sz w:val="24"/>
              </w:rPr>
              <w:t xml:space="preserve">intoxications </w:t>
            </w:r>
            <w:r>
              <w:rPr>
                <w:sz w:val="24"/>
              </w:rPr>
              <w:t xml:space="preserve">due </w:t>
            </w:r>
            <w:r>
              <w:rPr>
                <w:spacing w:val="-4"/>
                <w:sz w:val="24"/>
              </w:rPr>
              <w:t xml:space="preserve">to </w:t>
            </w:r>
            <w:r>
              <w:rPr>
                <w:sz w:val="24"/>
              </w:rPr>
              <w:t xml:space="preserve">drugs </w:t>
            </w:r>
            <w:r>
              <w:rPr>
                <w:spacing w:val="-4"/>
                <w:sz w:val="24"/>
              </w:rPr>
              <w:t xml:space="preserve">administered to </w:t>
            </w:r>
            <w:r>
              <w:rPr>
                <w:spacing w:val="-3"/>
                <w:sz w:val="24"/>
              </w:rPr>
              <w:t xml:space="preserve">fetus and </w:t>
            </w:r>
            <w:r>
              <w:rPr>
                <w:sz w:val="24"/>
              </w:rPr>
              <w:t>newborn</w:t>
            </w:r>
          </w:p>
        </w:tc>
      </w:tr>
      <w:tr w:rsidR="00937888">
        <w:trPr>
          <w:trHeight w:val="300"/>
        </w:trPr>
        <w:tc>
          <w:tcPr>
            <w:tcW w:w="1000" w:type="dxa"/>
          </w:tcPr>
          <w:p w:rsidR="00937888" w:rsidRDefault="00EC7B47">
            <w:pPr>
              <w:pStyle w:val="TableParagraph"/>
              <w:ind w:left="31" w:right="49"/>
              <w:jc w:val="center"/>
              <w:rPr>
                <w:sz w:val="24"/>
              </w:rPr>
            </w:pPr>
            <w:r>
              <w:rPr>
                <w:sz w:val="24"/>
              </w:rPr>
              <w:t>P940</w:t>
            </w:r>
          </w:p>
        </w:tc>
        <w:tc>
          <w:tcPr>
            <w:tcW w:w="4720" w:type="dxa"/>
          </w:tcPr>
          <w:p w:rsidR="00937888" w:rsidRDefault="00EC7B47">
            <w:pPr>
              <w:pStyle w:val="TableParagraph"/>
              <w:rPr>
                <w:sz w:val="24"/>
              </w:rPr>
            </w:pPr>
            <w:r>
              <w:rPr>
                <w:sz w:val="24"/>
              </w:rPr>
              <w:t>Nhược cơ nặng thoáng qua của trẻ sơ sinh</w:t>
            </w:r>
          </w:p>
        </w:tc>
        <w:tc>
          <w:tcPr>
            <w:tcW w:w="5040" w:type="dxa"/>
          </w:tcPr>
          <w:p w:rsidR="00937888" w:rsidRDefault="00EC7B47">
            <w:pPr>
              <w:pStyle w:val="TableParagraph"/>
              <w:rPr>
                <w:sz w:val="24"/>
              </w:rPr>
            </w:pPr>
            <w:r>
              <w:rPr>
                <w:sz w:val="24"/>
              </w:rPr>
              <w:t>Transient neonatal myasthenia gravis</w:t>
            </w:r>
          </w:p>
        </w:tc>
      </w:tr>
      <w:tr w:rsidR="00937888">
        <w:trPr>
          <w:trHeight w:val="300"/>
        </w:trPr>
        <w:tc>
          <w:tcPr>
            <w:tcW w:w="1000" w:type="dxa"/>
          </w:tcPr>
          <w:p w:rsidR="00937888" w:rsidRDefault="00EC7B47">
            <w:pPr>
              <w:pStyle w:val="TableParagraph"/>
              <w:ind w:left="31" w:right="49"/>
              <w:jc w:val="center"/>
              <w:rPr>
                <w:sz w:val="24"/>
              </w:rPr>
            </w:pPr>
            <w:r>
              <w:rPr>
                <w:sz w:val="24"/>
              </w:rPr>
              <w:t>P941</w:t>
            </w:r>
          </w:p>
        </w:tc>
        <w:tc>
          <w:tcPr>
            <w:tcW w:w="4720" w:type="dxa"/>
          </w:tcPr>
          <w:p w:rsidR="00937888" w:rsidRDefault="00EC7B47">
            <w:pPr>
              <w:pStyle w:val="TableParagraph"/>
              <w:rPr>
                <w:sz w:val="24"/>
              </w:rPr>
            </w:pPr>
            <w:r>
              <w:rPr>
                <w:sz w:val="24"/>
              </w:rPr>
              <w:t>Tăng trương lực cơ bẩm sinh</w:t>
            </w:r>
          </w:p>
        </w:tc>
        <w:tc>
          <w:tcPr>
            <w:tcW w:w="5040" w:type="dxa"/>
          </w:tcPr>
          <w:p w:rsidR="00937888" w:rsidRDefault="00EC7B47">
            <w:pPr>
              <w:pStyle w:val="TableParagraph"/>
              <w:rPr>
                <w:sz w:val="24"/>
              </w:rPr>
            </w:pPr>
            <w:r>
              <w:rPr>
                <w:sz w:val="24"/>
              </w:rPr>
              <w:t>Congenital hypertonia</w:t>
            </w:r>
          </w:p>
        </w:tc>
      </w:tr>
      <w:tr w:rsidR="00937888">
        <w:trPr>
          <w:trHeight w:val="300"/>
        </w:trPr>
        <w:tc>
          <w:tcPr>
            <w:tcW w:w="1000" w:type="dxa"/>
          </w:tcPr>
          <w:p w:rsidR="00937888" w:rsidRDefault="00EC7B47">
            <w:pPr>
              <w:pStyle w:val="TableParagraph"/>
              <w:ind w:left="31" w:right="49"/>
              <w:jc w:val="center"/>
              <w:rPr>
                <w:sz w:val="24"/>
              </w:rPr>
            </w:pPr>
            <w:r>
              <w:rPr>
                <w:sz w:val="24"/>
              </w:rPr>
              <w:t>P942</w:t>
            </w:r>
          </w:p>
        </w:tc>
        <w:tc>
          <w:tcPr>
            <w:tcW w:w="4720" w:type="dxa"/>
          </w:tcPr>
          <w:p w:rsidR="00937888" w:rsidRDefault="00EC7B47">
            <w:pPr>
              <w:pStyle w:val="TableParagraph"/>
              <w:rPr>
                <w:sz w:val="24"/>
              </w:rPr>
            </w:pPr>
            <w:r>
              <w:rPr>
                <w:sz w:val="24"/>
              </w:rPr>
              <w:t>Giảm trương lực cơ bẩm sinh</w:t>
            </w:r>
          </w:p>
        </w:tc>
        <w:tc>
          <w:tcPr>
            <w:tcW w:w="5040" w:type="dxa"/>
          </w:tcPr>
          <w:p w:rsidR="00937888" w:rsidRDefault="00EC7B47">
            <w:pPr>
              <w:pStyle w:val="TableParagraph"/>
              <w:rPr>
                <w:sz w:val="24"/>
              </w:rPr>
            </w:pPr>
            <w:r>
              <w:rPr>
                <w:sz w:val="24"/>
              </w:rPr>
              <w:t>Congenital hypotonia</w:t>
            </w:r>
          </w:p>
        </w:tc>
      </w:tr>
      <w:tr w:rsidR="00937888">
        <w:trPr>
          <w:trHeight w:val="300"/>
        </w:trPr>
        <w:tc>
          <w:tcPr>
            <w:tcW w:w="1000" w:type="dxa"/>
          </w:tcPr>
          <w:p w:rsidR="00937888" w:rsidRDefault="00EC7B47">
            <w:pPr>
              <w:pStyle w:val="TableParagraph"/>
              <w:ind w:left="31" w:right="49"/>
              <w:jc w:val="center"/>
              <w:rPr>
                <w:sz w:val="24"/>
              </w:rPr>
            </w:pPr>
            <w:r>
              <w:rPr>
                <w:sz w:val="24"/>
              </w:rPr>
              <w:t>P948</w:t>
            </w:r>
          </w:p>
        </w:tc>
        <w:tc>
          <w:tcPr>
            <w:tcW w:w="4720" w:type="dxa"/>
          </w:tcPr>
          <w:p w:rsidR="00937888" w:rsidRDefault="00EC7B47">
            <w:pPr>
              <w:pStyle w:val="TableParagraph"/>
              <w:rPr>
                <w:sz w:val="24"/>
              </w:rPr>
            </w:pPr>
            <w:r>
              <w:rPr>
                <w:sz w:val="24"/>
              </w:rPr>
              <w:t>Các rối loạn trương lực cơ khác của trẻ sơ sinh</w:t>
            </w:r>
          </w:p>
        </w:tc>
        <w:tc>
          <w:tcPr>
            <w:tcW w:w="5040" w:type="dxa"/>
          </w:tcPr>
          <w:p w:rsidR="00937888" w:rsidRDefault="00EC7B47">
            <w:pPr>
              <w:pStyle w:val="TableParagraph"/>
              <w:rPr>
                <w:sz w:val="24"/>
              </w:rPr>
            </w:pPr>
            <w:r>
              <w:rPr>
                <w:sz w:val="24"/>
              </w:rPr>
              <w:t>Other disorders of muscle tone of newborn</w:t>
            </w:r>
          </w:p>
        </w:tc>
      </w:tr>
      <w:tr w:rsidR="00937888">
        <w:trPr>
          <w:trHeight w:val="620"/>
        </w:trPr>
        <w:tc>
          <w:tcPr>
            <w:tcW w:w="1000" w:type="dxa"/>
          </w:tcPr>
          <w:p w:rsidR="00937888" w:rsidRDefault="00EC7B47">
            <w:pPr>
              <w:pStyle w:val="TableParagraph"/>
              <w:ind w:left="31" w:right="49"/>
              <w:jc w:val="center"/>
              <w:rPr>
                <w:sz w:val="24"/>
              </w:rPr>
            </w:pPr>
            <w:r>
              <w:rPr>
                <w:sz w:val="24"/>
              </w:rPr>
              <w:t>P949</w:t>
            </w:r>
          </w:p>
        </w:tc>
        <w:tc>
          <w:tcPr>
            <w:tcW w:w="4720" w:type="dxa"/>
          </w:tcPr>
          <w:p w:rsidR="00937888" w:rsidRDefault="00EC7B47">
            <w:pPr>
              <w:pStyle w:val="TableParagraph"/>
              <w:spacing w:line="261" w:lineRule="auto"/>
              <w:ind w:right="106"/>
              <w:rPr>
                <w:sz w:val="24"/>
              </w:rPr>
            </w:pPr>
            <w:r>
              <w:rPr>
                <w:sz w:val="24"/>
              </w:rPr>
              <w:t>Rối loạn trương lực cơ không được định rõ của trẻ sơ sinh</w:t>
            </w:r>
          </w:p>
        </w:tc>
        <w:tc>
          <w:tcPr>
            <w:tcW w:w="5040" w:type="dxa"/>
          </w:tcPr>
          <w:p w:rsidR="00937888" w:rsidRDefault="00EC7B47">
            <w:pPr>
              <w:pStyle w:val="TableParagraph"/>
              <w:rPr>
                <w:sz w:val="24"/>
              </w:rPr>
            </w:pPr>
            <w:r>
              <w:rPr>
                <w:sz w:val="24"/>
              </w:rPr>
              <w:t>Disorder of muscle tone of newborn, unspecified</w:t>
            </w:r>
          </w:p>
        </w:tc>
      </w:tr>
      <w:tr w:rsidR="00937888">
        <w:trPr>
          <w:trHeight w:val="300"/>
        </w:trPr>
        <w:tc>
          <w:tcPr>
            <w:tcW w:w="1000" w:type="dxa"/>
          </w:tcPr>
          <w:p w:rsidR="00937888" w:rsidRDefault="00EC7B47">
            <w:pPr>
              <w:pStyle w:val="TableParagraph"/>
              <w:ind w:left="31" w:right="169"/>
              <w:jc w:val="center"/>
              <w:rPr>
                <w:sz w:val="24"/>
              </w:rPr>
            </w:pPr>
            <w:r>
              <w:rPr>
                <w:sz w:val="24"/>
              </w:rPr>
              <w:t>P95</w:t>
            </w:r>
          </w:p>
        </w:tc>
        <w:tc>
          <w:tcPr>
            <w:tcW w:w="4720" w:type="dxa"/>
          </w:tcPr>
          <w:p w:rsidR="00937888" w:rsidRDefault="00EC7B47">
            <w:pPr>
              <w:pStyle w:val="TableParagraph"/>
              <w:rPr>
                <w:sz w:val="24"/>
              </w:rPr>
            </w:pPr>
            <w:r>
              <w:rPr>
                <w:sz w:val="24"/>
              </w:rPr>
              <w:t>Thai chết vì nguyên nhân không được định rõ</w:t>
            </w:r>
          </w:p>
        </w:tc>
        <w:tc>
          <w:tcPr>
            <w:tcW w:w="5040" w:type="dxa"/>
          </w:tcPr>
          <w:p w:rsidR="00937888" w:rsidRDefault="00EC7B47">
            <w:pPr>
              <w:pStyle w:val="TableParagraph"/>
              <w:rPr>
                <w:sz w:val="24"/>
              </w:rPr>
            </w:pPr>
            <w:r>
              <w:rPr>
                <w:sz w:val="24"/>
              </w:rPr>
              <w:t>Fetal death of unspecified cause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49"/>
              <w:jc w:val="center"/>
              <w:rPr>
                <w:sz w:val="24"/>
              </w:rPr>
            </w:pPr>
            <w:r>
              <w:rPr>
                <w:sz w:val="24"/>
              </w:rPr>
              <w:t>P960</w:t>
            </w:r>
          </w:p>
        </w:tc>
        <w:tc>
          <w:tcPr>
            <w:tcW w:w="4720" w:type="dxa"/>
          </w:tcPr>
          <w:p w:rsidR="00937888" w:rsidRDefault="00EC7B47">
            <w:pPr>
              <w:pStyle w:val="TableParagraph"/>
              <w:rPr>
                <w:sz w:val="24"/>
              </w:rPr>
            </w:pPr>
            <w:r>
              <w:rPr>
                <w:sz w:val="24"/>
              </w:rPr>
              <w:t>Suy thận bẩm sinh</w:t>
            </w:r>
          </w:p>
        </w:tc>
        <w:tc>
          <w:tcPr>
            <w:tcW w:w="5040" w:type="dxa"/>
          </w:tcPr>
          <w:p w:rsidR="00937888" w:rsidRDefault="00EC7B47">
            <w:pPr>
              <w:pStyle w:val="TableParagraph"/>
              <w:rPr>
                <w:sz w:val="24"/>
              </w:rPr>
            </w:pPr>
            <w:r>
              <w:rPr>
                <w:sz w:val="24"/>
              </w:rPr>
              <w:t>Congenital renal failure</w:t>
            </w:r>
          </w:p>
        </w:tc>
      </w:tr>
      <w:tr w:rsidR="00937888">
        <w:trPr>
          <w:trHeight w:val="620"/>
        </w:trPr>
        <w:tc>
          <w:tcPr>
            <w:tcW w:w="1000" w:type="dxa"/>
          </w:tcPr>
          <w:p w:rsidR="00937888" w:rsidRDefault="00EC7B47">
            <w:pPr>
              <w:pStyle w:val="TableParagraph"/>
              <w:ind w:left="31" w:right="49"/>
              <w:jc w:val="center"/>
              <w:rPr>
                <w:sz w:val="24"/>
              </w:rPr>
            </w:pPr>
            <w:r>
              <w:rPr>
                <w:sz w:val="24"/>
              </w:rPr>
              <w:t>P961</w:t>
            </w:r>
          </w:p>
        </w:tc>
        <w:tc>
          <w:tcPr>
            <w:tcW w:w="4720" w:type="dxa"/>
          </w:tcPr>
          <w:p w:rsidR="00937888" w:rsidRDefault="00EC7B47">
            <w:pPr>
              <w:pStyle w:val="TableParagraph"/>
              <w:spacing w:line="261" w:lineRule="auto"/>
              <w:ind w:right="634"/>
              <w:rPr>
                <w:sz w:val="24"/>
              </w:rPr>
            </w:pPr>
            <w:r>
              <w:rPr>
                <w:sz w:val="24"/>
              </w:rPr>
              <w:t>Hội chứng cai thuốc của trẻ sơ sinh vì mẹ nghiện dùng thuốc</w:t>
            </w:r>
          </w:p>
        </w:tc>
        <w:tc>
          <w:tcPr>
            <w:tcW w:w="5040" w:type="dxa"/>
          </w:tcPr>
          <w:p w:rsidR="00937888" w:rsidRDefault="00EC7B47">
            <w:pPr>
              <w:pStyle w:val="TableParagraph"/>
              <w:spacing w:line="261" w:lineRule="auto"/>
              <w:ind w:right="31"/>
              <w:rPr>
                <w:sz w:val="24"/>
              </w:rPr>
            </w:pPr>
            <w:r>
              <w:rPr>
                <w:spacing w:val="-3"/>
                <w:sz w:val="24"/>
              </w:rPr>
              <w:t xml:space="preserve">Neonatal </w:t>
            </w:r>
            <w:r>
              <w:rPr>
                <w:sz w:val="24"/>
              </w:rPr>
              <w:t xml:space="preserve">withdrawal symptoms from </w:t>
            </w:r>
            <w:r>
              <w:rPr>
                <w:spacing w:val="-5"/>
                <w:sz w:val="24"/>
              </w:rPr>
              <w:t xml:space="preserve">maternal </w:t>
            </w:r>
            <w:r>
              <w:rPr>
                <w:sz w:val="24"/>
              </w:rPr>
              <w:t xml:space="preserve">use of drugs of </w:t>
            </w:r>
            <w:r>
              <w:rPr>
                <w:spacing w:val="-4"/>
                <w:sz w:val="24"/>
              </w:rPr>
              <w:t>addiction</w:t>
            </w:r>
          </w:p>
        </w:tc>
      </w:tr>
      <w:tr w:rsidR="00937888">
        <w:trPr>
          <w:trHeight w:val="620"/>
        </w:trPr>
        <w:tc>
          <w:tcPr>
            <w:tcW w:w="1000" w:type="dxa"/>
          </w:tcPr>
          <w:p w:rsidR="00937888" w:rsidRDefault="00EC7B47">
            <w:pPr>
              <w:pStyle w:val="TableParagraph"/>
              <w:ind w:left="31" w:right="49"/>
              <w:jc w:val="center"/>
              <w:rPr>
                <w:sz w:val="24"/>
              </w:rPr>
            </w:pPr>
            <w:r>
              <w:rPr>
                <w:sz w:val="24"/>
              </w:rPr>
              <w:t>P962</w:t>
            </w:r>
          </w:p>
        </w:tc>
        <w:tc>
          <w:tcPr>
            <w:tcW w:w="4720" w:type="dxa"/>
          </w:tcPr>
          <w:p w:rsidR="00937888" w:rsidRDefault="00EC7B47">
            <w:pPr>
              <w:pStyle w:val="TableParagraph"/>
              <w:spacing w:line="261" w:lineRule="auto"/>
              <w:ind w:right="267"/>
              <w:rPr>
                <w:sz w:val="24"/>
              </w:rPr>
            </w:pPr>
            <w:r>
              <w:rPr>
                <w:sz w:val="24"/>
              </w:rPr>
              <w:t>Hội chứng cai thuốc vì dùng thuốc để điều trị cho trẻ sơ sinh</w:t>
            </w:r>
          </w:p>
        </w:tc>
        <w:tc>
          <w:tcPr>
            <w:tcW w:w="5040" w:type="dxa"/>
          </w:tcPr>
          <w:p w:rsidR="00937888" w:rsidRDefault="00EC7B47">
            <w:pPr>
              <w:pStyle w:val="TableParagraph"/>
              <w:spacing w:line="261" w:lineRule="auto"/>
              <w:ind w:right="263"/>
              <w:rPr>
                <w:sz w:val="24"/>
              </w:rPr>
            </w:pPr>
            <w:r>
              <w:rPr>
                <w:spacing w:val="-3"/>
                <w:sz w:val="24"/>
              </w:rPr>
              <w:t xml:space="preserve">Withdrawal </w:t>
            </w:r>
            <w:r>
              <w:rPr>
                <w:sz w:val="24"/>
              </w:rPr>
              <w:t xml:space="preserve">symptoms from </w:t>
            </w:r>
            <w:r>
              <w:rPr>
                <w:spacing w:val="-4"/>
                <w:sz w:val="24"/>
              </w:rPr>
              <w:t xml:space="preserve">therapeutic </w:t>
            </w:r>
            <w:r>
              <w:rPr>
                <w:sz w:val="24"/>
              </w:rPr>
              <w:t xml:space="preserve">use of drugs </w:t>
            </w:r>
            <w:r>
              <w:rPr>
                <w:spacing w:val="-4"/>
                <w:sz w:val="24"/>
              </w:rPr>
              <w:t xml:space="preserve">in </w:t>
            </w:r>
            <w:r>
              <w:rPr>
                <w:sz w:val="24"/>
              </w:rPr>
              <w:t>newborn</w:t>
            </w:r>
          </w:p>
        </w:tc>
      </w:tr>
      <w:tr w:rsidR="00937888">
        <w:trPr>
          <w:trHeight w:val="300"/>
        </w:trPr>
        <w:tc>
          <w:tcPr>
            <w:tcW w:w="1000" w:type="dxa"/>
          </w:tcPr>
          <w:p w:rsidR="00937888" w:rsidRDefault="00EC7B47">
            <w:pPr>
              <w:pStyle w:val="TableParagraph"/>
              <w:ind w:left="31" w:right="49"/>
              <w:jc w:val="center"/>
              <w:rPr>
                <w:sz w:val="24"/>
              </w:rPr>
            </w:pPr>
            <w:r>
              <w:rPr>
                <w:sz w:val="24"/>
              </w:rPr>
              <w:t>P963</w:t>
            </w:r>
          </w:p>
        </w:tc>
        <w:tc>
          <w:tcPr>
            <w:tcW w:w="4720" w:type="dxa"/>
          </w:tcPr>
          <w:p w:rsidR="00937888" w:rsidRDefault="00EC7B47">
            <w:pPr>
              <w:pStyle w:val="TableParagraph"/>
              <w:rPr>
                <w:sz w:val="24"/>
              </w:rPr>
            </w:pPr>
            <w:r>
              <w:rPr>
                <w:sz w:val="24"/>
              </w:rPr>
              <w:t>Giãn khớp sọ của trẻ sơ sinh</w:t>
            </w:r>
          </w:p>
        </w:tc>
        <w:tc>
          <w:tcPr>
            <w:tcW w:w="5040" w:type="dxa"/>
          </w:tcPr>
          <w:p w:rsidR="00937888" w:rsidRDefault="00EC7B47">
            <w:pPr>
              <w:pStyle w:val="TableParagraph"/>
              <w:rPr>
                <w:sz w:val="24"/>
              </w:rPr>
            </w:pPr>
            <w:r>
              <w:rPr>
                <w:sz w:val="24"/>
              </w:rPr>
              <w:t>Wide cranial sutures of newborn</w:t>
            </w:r>
          </w:p>
        </w:tc>
      </w:tr>
      <w:tr w:rsidR="00937888">
        <w:trPr>
          <w:trHeight w:val="620"/>
        </w:trPr>
        <w:tc>
          <w:tcPr>
            <w:tcW w:w="1000" w:type="dxa"/>
          </w:tcPr>
          <w:p w:rsidR="00937888" w:rsidRDefault="00EC7B47">
            <w:pPr>
              <w:pStyle w:val="TableParagraph"/>
              <w:ind w:left="31" w:right="49"/>
              <w:jc w:val="center"/>
              <w:rPr>
                <w:sz w:val="24"/>
              </w:rPr>
            </w:pPr>
            <w:r>
              <w:rPr>
                <w:sz w:val="24"/>
              </w:rPr>
              <w:t>P964</w:t>
            </w:r>
          </w:p>
        </w:tc>
        <w:tc>
          <w:tcPr>
            <w:tcW w:w="4720" w:type="dxa"/>
          </w:tcPr>
          <w:p w:rsidR="00937888" w:rsidRDefault="00EC7B47">
            <w:pPr>
              <w:pStyle w:val="TableParagraph"/>
              <w:rPr>
                <w:sz w:val="24"/>
              </w:rPr>
            </w:pPr>
            <w:r>
              <w:rPr>
                <w:sz w:val="24"/>
              </w:rPr>
              <w:t>Đình chỉ thai kỳ, ảnh hưởng thai và trẻ sơ sinh</w:t>
            </w:r>
          </w:p>
        </w:tc>
        <w:tc>
          <w:tcPr>
            <w:tcW w:w="5040" w:type="dxa"/>
          </w:tcPr>
          <w:p w:rsidR="00937888" w:rsidRDefault="00EC7B47">
            <w:pPr>
              <w:pStyle w:val="TableParagraph"/>
              <w:spacing w:line="261" w:lineRule="auto"/>
              <w:rPr>
                <w:sz w:val="24"/>
              </w:rPr>
            </w:pPr>
            <w:r>
              <w:rPr>
                <w:spacing w:val="-5"/>
                <w:sz w:val="24"/>
              </w:rPr>
              <w:t xml:space="preserve">Termination </w:t>
            </w:r>
            <w:r>
              <w:rPr>
                <w:sz w:val="24"/>
              </w:rPr>
              <w:t xml:space="preserve">of </w:t>
            </w:r>
            <w:r>
              <w:rPr>
                <w:spacing w:val="-3"/>
                <w:sz w:val="24"/>
              </w:rPr>
              <w:t xml:space="preserve">pregnancy, </w:t>
            </w:r>
            <w:r>
              <w:rPr>
                <w:spacing w:val="-4"/>
                <w:sz w:val="24"/>
              </w:rPr>
              <w:t xml:space="preserve">affecting </w:t>
            </w:r>
            <w:r>
              <w:rPr>
                <w:spacing w:val="-3"/>
                <w:sz w:val="24"/>
              </w:rPr>
              <w:t xml:space="preserve">fetus and </w:t>
            </w:r>
            <w:r>
              <w:rPr>
                <w:sz w:val="24"/>
              </w:rPr>
              <w:t>newborn</w:t>
            </w:r>
          </w:p>
        </w:tc>
      </w:tr>
      <w:tr w:rsidR="00937888">
        <w:trPr>
          <w:trHeight w:val="620"/>
        </w:trPr>
        <w:tc>
          <w:tcPr>
            <w:tcW w:w="1000" w:type="dxa"/>
          </w:tcPr>
          <w:p w:rsidR="00937888" w:rsidRDefault="00EC7B47">
            <w:pPr>
              <w:pStyle w:val="TableParagraph"/>
              <w:ind w:left="31" w:right="49"/>
              <w:jc w:val="center"/>
              <w:rPr>
                <w:sz w:val="24"/>
              </w:rPr>
            </w:pPr>
            <w:r>
              <w:rPr>
                <w:sz w:val="24"/>
              </w:rPr>
              <w:t>P965</w:t>
            </w:r>
          </w:p>
        </w:tc>
        <w:tc>
          <w:tcPr>
            <w:tcW w:w="4720" w:type="dxa"/>
          </w:tcPr>
          <w:p w:rsidR="00937888" w:rsidRDefault="00EC7B47">
            <w:pPr>
              <w:pStyle w:val="TableParagraph"/>
              <w:spacing w:line="261" w:lineRule="auto"/>
              <w:ind w:right="210"/>
              <w:rPr>
                <w:sz w:val="24"/>
              </w:rPr>
            </w:pPr>
            <w:r>
              <w:rPr>
                <w:sz w:val="24"/>
              </w:rPr>
              <w:t>Biến chứng của thủ thuật trong tử cung không phân loại nơi khác</w:t>
            </w:r>
          </w:p>
        </w:tc>
        <w:tc>
          <w:tcPr>
            <w:tcW w:w="5040" w:type="dxa"/>
          </w:tcPr>
          <w:p w:rsidR="00937888" w:rsidRDefault="00EC7B47">
            <w:pPr>
              <w:pStyle w:val="TableParagraph"/>
              <w:spacing w:line="261" w:lineRule="auto"/>
              <w:ind w:right="692"/>
              <w:rPr>
                <w:sz w:val="24"/>
              </w:rPr>
            </w:pPr>
            <w:r>
              <w:rPr>
                <w:spacing w:val="-4"/>
                <w:sz w:val="24"/>
              </w:rPr>
              <w:t xml:space="preserve">Complications </w:t>
            </w:r>
            <w:r>
              <w:rPr>
                <w:sz w:val="24"/>
              </w:rPr>
              <w:t xml:space="preserve">of </w:t>
            </w:r>
            <w:r>
              <w:rPr>
                <w:spacing w:val="-4"/>
                <w:sz w:val="24"/>
              </w:rPr>
              <w:t xml:space="preserve">intrauterine </w:t>
            </w:r>
            <w:r>
              <w:rPr>
                <w:sz w:val="24"/>
              </w:rPr>
              <w:t xml:space="preserve">procedures, not elsewhere </w:t>
            </w:r>
            <w:r>
              <w:rPr>
                <w:spacing w:val="-3"/>
                <w:sz w:val="24"/>
              </w:rPr>
              <w:t>classified</w:t>
            </w:r>
          </w:p>
        </w:tc>
      </w:tr>
      <w:tr w:rsidR="00937888">
        <w:trPr>
          <w:trHeight w:val="620"/>
        </w:trPr>
        <w:tc>
          <w:tcPr>
            <w:tcW w:w="1000" w:type="dxa"/>
          </w:tcPr>
          <w:p w:rsidR="00937888" w:rsidRDefault="00EC7B47">
            <w:pPr>
              <w:pStyle w:val="TableParagraph"/>
              <w:ind w:left="31" w:right="49"/>
              <w:jc w:val="center"/>
              <w:rPr>
                <w:sz w:val="24"/>
              </w:rPr>
            </w:pPr>
            <w:r>
              <w:rPr>
                <w:sz w:val="24"/>
              </w:rPr>
              <w:t>P968</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bệnh</w:t>
            </w:r>
            <w:r>
              <w:rPr>
                <w:spacing w:val="-4"/>
                <w:sz w:val="24"/>
              </w:rPr>
              <w:t xml:space="preserve"> lý </w:t>
            </w:r>
            <w:r>
              <w:rPr>
                <w:sz w:val="24"/>
              </w:rPr>
              <w:t>được định rõ khác xuất phát</w:t>
            </w:r>
            <w:r>
              <w:rPr>
                <w:spacing w:val="-10"/>
                <w:sz w:val="24"/>
              </w:rPr>
              <w:t xml:space="preserve"> từ </w:t>
            </w:r>
            <w:r>
              <w:rPr>
                <w:sz w:val="24"/>
              </w:rPr>
              <w:t xml:space="preserve">trong </w:t>
            </w:r>
            <w:r>
              <w:rPr>
                <w:spacing w:val="-4"/>
                <w:sz w:val="24"/>
              </w:rPr>
              <w:t xml:space="preserve">giai </w:t>
            </w:r>
            <w:r>
              <w:rPr>
                <w:sz w:val="24"/>
              </w:rPr>
              <w:t xml:space="preserve">đoạn </w:t>
            </w:r>
            <w:r>
              <w:rPr>
                <w:spacing w:val="-3"/>
                <w:sz w:val="24"/>
              </w:rPr>
              <w:t xml:space="preserve">chu </w:t>
            </w:r>
            <w:r>
              <w:rPr>
                <w:sz w:val="24"/>
              </w:rPr>
              <w:t>sinh</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w:t>
            </w:r>
            <w:r>
              <w:rPr>
                <w:spacing w:val="-3"/>
                <w:sz w:val="24"/>
              </w:rPr>
              <w:t xml:space="preserve">conditions </w:t>
            </w:r>
            <w:r>
              <w:rPr>
                <w:spacing w:val="-4"/>
                <w:sz w:val="24"/>
              </w:rPr>
              <w:t xml:space="preserve">originating in </w:t>
            </w:r>
            <w:r>
              <w:rPr>
                <w:spacing w:val="-3"/>
                <w:sz w:val="24"/>
              </w:rPr>
              <w:t xml:space="preserve">the </w:t>
            </w:r>
            <w:r>
              <w:rPr>
                <w:spacing w:val="-4"/>
                <w:sz w:val="24"/>
              </w:rPr>
              <w:t xml:space="preserve">perinatal </w:t>
            </w:r>
            <w:r>
              <w:rPr>
                <w:spacing w:val="-3"/>
                <w:sz w:val="24"/>
              </w:rPr>
              <w:t>period</w:t>
            </w:r>
          </w:p>
        </w:tc>
      </w:tr>
      <w:tr w:rsidR="00937888">
        <w:trPr>
          <w:trHeight w:val="620"/>
        </w:trPr>
        <w:tc>
          <w:tcPr>
            <w:tcW w:w="1000" w:type="dxa"/>
          </w:tcPr>
          <w:p w:rsidR="00937888" w:rsidRDefault="00EC7B47">
            <w:pPr>
              <w:pStyle w:val="TableParagraph"/>
              <w:ind w:left="31" w:right="49"/>
              <w:jc w:val="center"/>
              <w:rPr>
                <w:sz w:val="24"/>
              </w:rPr>
            </w:pPr>
            <w:r>
              <w:rPr>
                <w:sz w:val="24"/>
              </w:rPr>
              <w:t>P969</w:t>
            </w:r>
          </w:p>
        </w:tc>
        <w:tc>
          <w:tcPr>
            <w:tcW w:w="4720" w:type="dxa"/>
          </w:tcPr>
          <w:p w:rsidR="00937888" w:rsidRDefault="00EC7B47">
            <w:pPr>
              <w:pStyle w:val="TableParagraph"/>
              <w:spacing w:line="261" w:lineRule="auto"/>
              <w:ind w:right="156"/>
              <w:rPr>
                <w:sz w:val="24"/>
              </w:rPr>
            </w:pPr>
            <w:r>
              <w:rPr>
                <w:sz w:val="24"/>
              </w:rPr>
              <w:t>Bệnh lý không được định rõ xuất phát từ trong giai đoạn chu sinh</w:t>
            </w:r>
          </w:p>
        </w:tc>
        <w:tc>
          <w:tcPr>
            <w:tcW w:w="5040" w:type="dxa"/>
          </w:tcPr>
          <w:p w:rsidR="00937888" w:rsidRDefault="00EC7B47">
            <w:pPr>
              <w:pStyle w:val="TableParagraph"/>
              <w:spacing w:line="261" w:lineRule="auto"/>
              <w:ind w:right="786"/>
              <w:rPr>
                <w:sz w:val="24"/>
              </w:rPr>
            </w:pPr>
            <w:r>
              <w:rPr>
                <w:spacing w:val="-3"/>
                <w:sz w:val="24"/>
              </w:rPr>
              <w:t xml:space="preserve">Condition </w:t>
            </w:r>
            <w:r>
              <w:rPr>
                <w:spacing w:val="-4"/>
                <w:sz w:val="24"/>
              </w:rPr>
              <w:t xml:space="preserve">originating in </w:t>
            </w:r>
            <w:r>
              <w:rPr>
                <w:spacing w:val="-3"/>
                <w:sz w:val="24"/>
              </w:rPr>
              <w:t xml:space="preserve">the </w:t>
            </w:r>
            <w:r>
              <w:rPr>
                <w:spacing w:val="-4"/>
                <w:sz w:val="24"/>
              </w:rPr>
              <w:t xml:space="preserve">perinatal </w:t>
            </w:r>
            <w:r>
              <w:rPr>
                <w:sz w:val="24"/>
              </w:rPr>
              <w:t xml:space="preserve">period,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Q000</w:t>
            </w:r>
          </w:p>
        </w:tc>
        <w:tc>
          <w:tcPr>
            <w:tcW w:w="4720" w:type="dxa"/>
          </w:tcPr>
          <w:p w:rsidR="00937888" w:rsidRDefault="00EC7B47">
            <w:pPr>
              <w:pStyle w:val="TableParagraph"/>
              <w:rPr>
                <w:sz w:val="24"/>
              </w:rPr>
            </w:pPr>
            <w:r>
              <w:rPr>
                <w:sz w:val="24"/>
              </w:rPr>
              <w:t>Tật không có não</w:t>
            </w:r>
          </w:p>
        </w:tc>
        <w:tc>
          <w:tcPr>
            <w:tcW w:w="5040" w:type="dxa"/>
          </w:tcPr>
          <w:p w:rsidR="00937888" w:rsidRDefault="00EC7B47">
            <w:pPr>
              <w:pStyle w:val="TableParagraph"/>
              <w:rPr>
                <w:sz w:val="24"/>
              </w:rPr>
            </w:pPr>
            <w:r>
              <w:rPr>
                <w:sz w:val="24"/>
              </w:rPr>
              <w:t>Anencephaly</w:t>
            </w:r>
          </w:p>
        </w:tc>
      </w:tr>
      <w:tr w:rsidR="00937888">
        <w:trPr>
          <w:trHeight w:val="300"/>
        </w:trPr>
        <w:tc>
          <w:tcPr>
            <w:tcW w:w="1000" w:type="dxa"/>
          </w:tcPr>
          <w:p w:rsidR="00937888" w:rsidRDefault="00EC7B47">
            <w:pPr>
              <w:pStyle w:val="TableParagraph"/>
              <w:ind w:left="31" w:right="11"/>
              <w:jc w:val="center"/>
              <w:rPr>
                <w:sz w:val="24"/>
              </w:rPr>
            </w:pPr>
            <w:r>
              <w:rPr>
                <w:sz w:val="24"/>
              </w:rPr>
              <w:t>Q001</w:t>
            </w:r>
          </w:p>
        </w:tc>
        <w:tc>
          <w:tcPr>
            <w:tcW w:w="4720" w:type="dxa"/>
          </w:tcPr>
          <w:p w:rsidR="00937888" w:rsidRDefault="00EC7B47">
            <w:pPr>
              <w:pStyle w:val="TableParagraph"/>
              <w:rPr>
                <w:sz w:val="24"/>
              </w:rPr>
            </w:pPr>
            <w:r>
              <w:rPr>
                <w:sz w:val="24"/>
              </w:rPr>
              <w:t>Tật nứt sọ-cột sống</w:t>
            </w:r>
          </w:p>
        </w:tc>
        <w:tc>
          <w:tcPr>
            <w:tcW w:w="5040" w:type="dxa"/>
          </w:tcPr>
          <w:p w:rsidR="00937888" w:rsidRDefault="00EC7B47">
            <w:pPr>
              <w:pStyle w:val="TableParagraph"/>
              <w:rPr>
                <w:sz w:val="24"/>
              </w:rPr>
            </w:pPr>
            <w:r>
              <w:rPr>
                <w:sz w:val="24"/>
              </w:rPr>
              <w:t>Craniorachischisis</w:t>
            </w:r>
          </w:p>
        </w:tc>
      </w:tr>
      <w:tr w:rsidR="00937888">
        <w:trPr>
          <w:trHeight w:val="300"/>
        </w:trPr>
        <w:tc>
          <w:tcPr>
            <w:tcW w:w="1000" w:type="dxa"/>
          </w:tcPr>
          <w:p w:rsidR="00937888" w:rsidRDefault="00EC7B47">
            <w:pPr>
              <w:pStyle w:val="TableParagraph"/>
              <w:ind w:left="31" w:right="11"/>
              <w:jc w:val="center"/>
              <w:rPr>
                <w:sz w:val="24"/>
              </w:rPr>
            </w:pPr>
            <w:r>
              <w:rPr>
                <w:sz w:val="24"/>
              </w:rPr>
              <w:t>Q002</w:t>
            </w:r>
          </w:p>
        </w:tc>
        <w:tc>
          <w:tcPr>
            <w:tcW w:w="4720" w:type="dxa"/>
          </w:tcPr>
          <w:p w:rsidR="00937888" w:rsidRDefault="00EC7B47">
            <w:pPr>
              <w:pStyle w:val="TableParagraph"/>
              <w:rPr>
                <w:sz w:val="24"/>
              </w:rPr>
            </w:pPr>
            <w:r>
              <w:rPr>
                <w:sz w:val="24"/>
              </w:rPr>
              <w:t>Tật Thoát vị não chẩm</w:t>
            </w:r>
          </w:p>
        </w:tc>
        <w:tc>
          <w:tcPr>
            <w:tcW w:w="5040" w:type="dxa"/>
          </w:tcPr>
          <w:p w:rsidR="00937888" w:rsidRDefault="00EC7B47">
            <w:pPr>
              <w:pStyle w:val="TableParagraph"/>
              <w:rPr>
                <w:sz w:val="24"/>
              </w:rPr>
            </w:pPr>
            <w:r>
              <w:rPr>
                <w:sz w:val="24"/>
              </w:rPr>
              <w:t>Iniencephaly</w:t>
            </w:r>
          </w:p>
        </w:tc>
      </w:tr>
      <w:tr w:rsidR="00937888">
        <w:trPr>
          <w:trHeight w:val="300"/>
        </w:trPr>
        <w:tc>
          <w:tcPr>
            <w:tcW w:w="1000" w:type="dxa"/>
          </w:tcPr>
          <w:p w:rsidR="00937888" w:rsidRDefault="00EC7B47">
            <w:pPr>
              <w:pStyle w:val="TableParagraph"/>
              <w:ind w:left="31" w:right="11"/>
              <w:jc w:val="center"/>
              <w:rPr>
                <w:sz w:val="24"/>
              </w:rPr>
            </w:pPr>
            <w:r>
              <w:rPr>
                <w:sz w:val="24"/>
              </w:rPr>
              <w:t>Q010</w:t>
            </w:r>
          </w:p>
        </w:tc>
        <w:tc>
          <w:tcPr>
            <w:tcW w:w="4720" w:type="dxa"/>
          </w:tcPr>
          <w:p w:rsidR="00937888" w:rsidRDefault="00EC7B47">
            <w:pPr>
              <w:pStyle w:val="TableParagraph"/>
              <w:rPr>
                <w:sz w:val="24"/>
              </w:rPr>
            </w:pPr>
            <w:r>
              <w:rPr>
                <w:sz w:val="24"/>
              </w:rPr>
              <w:t>Thoát vị não thuỳ trán</w:t>
            </w:r>
          </w:p>
        </w:tc>
        <w:tc>
          <w:tcPr>
            <w:tcW w:w="5040" w:type="dxa"/>
          </w:tcPr>
          <w:p w:rsidR="00937888" w:rsidRDefault="00EC7B47">
            <w:pPr>
              <w:pStyle w:val="TableParagraph"/>
              <w:rPr>
                <w:sz w:val="24"/>
              </w:rPr>
            </w:pPr>
            <w:r>
              <w:rPr>
                <w:sz w:val="24"/>
              </w:rPr>
              <w:t>Frontal encephalocele</w:t>
            </w:r>
          </w:p>
        </w:tc>
      </w:tr>
      <w:tr w:rsidR="00937888">
        <w:trPr>
          <w:trHeight w:val="300"/>
        </w:trPr>
        <w:tc>
          <w:tcPr>
            <w:tcW w:w="1000" w:type="dxa"/>
          </w:tcPr>
          <w:p w:rsidR="00937888" w:rsidRDefault="00EC7B47">
            <w:pPr>
              <w:pStyle w:val="TableParagraph"/>
              <w:ind w:left="31" w:right="11"/>
              <w:jc w:val="center"/>
              <w:rPr>
                <w:sz w:val="24"/>
              </w:rPr>
            </w:pPr>
            <w:r>
              <w:rPr>
                <w:sz w:val="24"/>
              </w:rPr>
              <w:t>Q011</w:t>
            </w:r>
          </w:p>
        </w:tc>
        <w:tc>
          <w:tcPr>
            <w:tcW w:w="4720" w:type="dxa"/>
          </w:tcPr>
          <w:p w:rsidR="00937888" w:rsidRDefault="00EC7B47">
            <w:pPr>
              <w:pStyle w:val="TableParagraph"/>
              <w:rPr>
                <w:sz w:val="24"/>
              </w:rPr>
            </w:pPr>
            <w:r>
              <w:rPr>
                <w:sz w:val="24"/>
              </w:rPr>
              <w:t>Thoát vị não qua vùng mũi trán</w:t>
            </w:r>
          </w:p>
        </w:tc>
        <w:tc>
          <w:tcPr>
            <w:tcW w:w="5040" w:type="dxa"/>
          </w:tcPr>
          <w:p w:rsidR="00937888" w:rsidRDefault="00EC7B47">
            <w:pPr>
              <w:pStyle w:val="TableParagraph"/>
              <w:rPr>
                <w:sz w:val="24"/>
              </w:rPr>
            </w:pPr>
            <w:r>
              <w:rPr>
                <w:sz w:val="24"/>
              </w:rPr>
              <w:t>Nasofrontal encephalocele</w:t>
            </w:r>
          </w:p>
        </w:tc>
      </w:tr>
      <w:tr w:rsidR="00937888">
        <w:trPr>
          <w:trHeight w:val="300"/>
        </w:trPr>
        <w:tc>
          <w:tcPr>
            <w:tcW w:w="1000" w:type="dxa"/>
          </w:tcPr>
          <w:p w:rsidR="00937888" w:rsidRDefault="00EC7B47">
            <w:pPr>
              <w:pStyle w:val="TableParagraph"/>
              <w:ind w:left="31" w:right="11"/>
              <w:jc w:val="center"/>
              <w:rPr>
                <w:sz w:val="24"/>
              </w:rPr>
            </w:pPr>
            <w:r>
              <w:rPr>
                <w:sz w:val="24"/>
              </w:rPr>
              <w:t>Q012</w:t>
            </w:r>
          </w:p>
        </w:tc>
        <w:tc>
          <w:tcPr>
            <w:tcW w:w="4720" w:type="dxa"/>
          </w:tcPr>
          <w:p w:rsidR="00937888" w:rsidRDefault="00EC7B47">
            <w:pPr>
              <w:pStyle w:val="TableParagraph"/>
              <w:rPr>
                <w:sz w:val="24"/>
              </w:rPr>
            </w:pPr>
            <w:r>
              <w:rPr>
                <w:sz w:val="24"/>
              </w:rPr>
              <w:t>Thoát vị não vùng chẩm</w:t>
            </w:r>
          </w:p>
        </w:tc>
        <w:tc>
          <w:tcPr>
            <w:tcW w:w="5040" w:type="dxa"/>
          </w:tcPr>
          <w:p w:rsidR="00937888" w:rsidRDefault="00EC7B47">
            <w:pPr>
              <w:pStyle w:val="TableParagraph"/>
              <w:rPr>
                <w:sz w:val="24"/>
              </w:rPr>
            </w:pPr>
            <w:r>
              <w:rPr>
                <w:sz w:val="24"/>
              </w:rPr>
              <w:t>Occipital encephalocele</w:t>
            </w:r>
          </w:p>
        </w:tc>
      </w:tr>
      <w:tr w:rsidR="00937888">
        <w:trPr>
          <w:trHeight w:val="300"/>
        </w:trPr>
        <w:tc>
          <w:tcPr>
            <w:tcW w:w="1000" w:type="dxa"/>
          </w:tcPr>
          <w:p w:rsidR="00937888" w:rsidRDefault="00EC7B47">
            <w:pPr>
              <w:pStyle w:val="TableParagraph"/>
              <w:ind w:left="31" w:right="11"/>
              <w:jc w:val="center"/>
              <w:rPr>
                <w:sz w:val="24"/>
              </w:rPr>
            </w:pPr>
            <w:r>
              <w:rPr>
                <w:sz w:val="24"/>
              </w:rPr>
              <w:t>Q018</w:t>
            </w:r>
          </w:p>
        </w:tc>
        <w:tc>
          <w:tcPr>
            <w:tcW w:w="4720" w:type="dxa"/>
          </w:tcPr>
          <w:p w:rsidR="00937888" w:rsidRDefault="00EC7B47">
            <w:pPr>
              <w:pStyle w:val="TableParagraph"/>
              <w:rPr>
                <w:sz w:val="24"/>
              </w:rPr>
            </w:pPr>
            <w:r>
              <w:rPr>
                <w:sz w:val="24"/>
              </w:rPr>
              <w:t>Thoát vị não ở những vị trí khác</w:t>
            </w:r>
          </w:p>
        </w:tc>
        <w:tc>
          <w:tcPr>
            <w:tcW w:w="5040" w:type="dxa"/>
          </w:tcPr>
          <w:p w:rsidR="00937888" w:rsidRDefault="00EC7B47">
            <w:pPr>
              <w:pStyle w:val="TableParagraph"/>
              <w:rPr>
                <w:sz w:val="24"/>
              </w:rPr>
            </w:pPr>
            <w:r>
              <w:rPr>
                <w:sz w:val="24"/>
              </w:rPr>
              <w:t>Encephalocele of other sites</w:t>
            </w:r>
          </w:p>
        </w:tc>
      </w:tr>
      <w:tr w:rsidR="00937888">
        <w:trPr>
          <w:trHeight w:val="300"/>
        </w:trPr>
        <w:tc>
          <w:tcPr>
            <w:tcW w:w="1000" w:type="dxa"/>
          </w:tcPr>
          <w:p w:rsidR="00937888" w:rsidRDefault="00EC7B47">
            <w:pPr>
              <w:pStyle w:val="TableParagraph"/>
              <w:ind w:left="31" w:right="11"/>
              <w:jc w:val="center"/>
              <w:rPr>
                <w:sz w:val="24"/>
              </w:rPr>
            </w:pPr>
            <w:r>
              <w:rPr>
                <w:sz w:val="24"/>
              </w:rPr>
              <w:t>Q019</w:t>
            </w:r>
          </w:p>
        </w:tc>
        <w:tc>
          <w:tcPr>
            <w:tcW w:w="4720" w:type="dxa"/>
          </w:tcPr>
          <w:p w:rsidR="00937888" w:rsidRDefault="00EC7B47">
            <w:pPr>
              <w:pStyle w:val="TableParagraph"/>
              <w:rPr>
                <w:sz w:val="24"/>
              </w:rPr>
            </w:pPr>
            <w:r>
              <w:rPr>
                <w:sz w:val="24"/>
              </w:rPr>
              <w:t>Thoát vị não không đặc hiệu</w:t>
            </w:r>
          </w:p>
        </w:tc>
        <w:tc>
          <w:tcPr>
            <w:tcW w:w="5040" w:type="dxa"/>
          </w:tcPr>
          <w:p w:rsidR="00937888" w:rsidRDefault="00EC7B47">
            <w:pPr>
              <w:pStyle w:val="TableParagraph"/>
              <w:rPr>
                <w:sz w:val="24"/>
              </w:rPr>
            </w:pPr>
            <w:r>
              <w:rPr>
                <w:sz w:val="24"/>
              </w:rPr>
              <w:t>Encephalocele, unspecified</w:t>
            </w:r>
          </w:p>
        </w:tc>
      </w:tr>
      <w:tr w:rsidR="00937888">
        <w:trPr>
          <w:trHeight w:val="300"/>
        </w:trPr>
        <w:tc>
          <w:tcPr>
            <w:tcW w:w="1000" w:type="dxa"/>
          </w:tcPr>
          <w:p w:rsidR="00937888" w:rsidRDefault="00EC7B47">
            <w:pPr>
              <w:pStyle w:val="TableParagraph"/>
              <w:ind w:left="16" w:right="115"/>
              <w:jc w:val="center"/>
              <w:rPr>
                <w:sz w:val="24"/>
              </w:rPr>
            </w:pPr>
            <w:r>
              <w:rPr>
                <w:sz w:val="24"/>
              </w:rPr>
              <w:t>Q02</w:t>
            </w:r>
          </w:p>
        </w:tc>
        <w:tc>
          <w:tcPr>
            <w:tcW w:w="4720" w:type="dxa"/>
          </w:tcPr>
          <w:p w:rsidR="00937888" w:rsidRDefault="00EC7B47">
            <w:pPr>
              <w:pStyle w:val="TableParagraph"/>
              <w:rPr>
                <w:sz w:val="24"/>
              </w:rPr>
            </w:pPr>
            <w:r>
              <w:rPr>
                <w:sz w:val="24"/>
              </w:rPr>
              <w:t>Tật đầu nhỏ</w:t>
            </w:r>
          </w:p>
        </w:tc>
        <w:tc>
          <w:tcPr>
            <w:tcW w:w="5040" w:type="dxa"/>
          </w:tcPr>
          <w:p w:rsidR="00937888" w:rsidRDefault="00EC7B47">
            <w:pPr>
              <w:pStyle w:val="TableParagraph"/>
              <w:rPr>
                <w:sz w:val="24"/>
              </w:rPr>
            </w:pPr>
            <w:r>
              <w:rPr>
                <w:sz w:val="24"/>
              </w:rPr>
              <w:t>Microcephaly</w:t>
            </w:r>
          </w:p>
        </w:tc>
      </w:tr>
      <w:tr w:rsidR="00937888">
        <w:trPr>
          <w:trHeight w:val="300"/>
        </w:trPr>
        <w:tc>
          <w:tcPr>
            <w:tcW w:w="1000" w:type="dxa"/>
          </w:tcPr>
          <w:p w:rsidR="00937888" w:rsidRDefault="00EC7B47">
            <w:pPr>
              <w:pStyle w:val="TableParagraph"/>
              <w:ind w:left="31" w:right="11"/>
              <w:jc w:val="center"/>
              <w:rPr>
                <w:sz w:val="24"/>
              </w:rPr>
            </w:pPr>
            <w:r>
              <w:rPr>
                <w:sz w:val="24"/>
              </w:rPr>
              <w:t>Q030</w:t>
            </w:r>
          </w:p>
        </w:tc>
        <w:tc>
          <w:tcPr>
            <w:tcW w:w="4720" w:type="dxa"/>
          </w:tcPr>
          <w:p w:rsidR="00937888" w:rsidRDefault="00EC7B47">
            <w:pPr>
              <w:pStyle w:val="TableParagraph"/>
              <w:rPr>
                <w:sz w:val="24"/>
              </w:rPr>
            </w:pPr>
            <w:r>
              <w:rPr>
                <w:sz w:val="24"/>
              </w:rPr>
              <w:t>Dị tật kênh Sylvius</w:t>
            </w:r>
          </w:p>
        </w:tc>
        <w:tc>
          <w:tcPr>
            <w:tcW w:w="5040" w:type="dxa"/>
          </w:tcPr>
          <w:p w:rsidR="00937888" w:rsidRDefault="00EC7B47">
            <w:pPr>
              <w:pStyle w:val="TableParagraph"/>
              <w:rPr>
                <w:sz w:val="24"/>
              </w:rPr>
            </w:pPr>
            <w:r>
              <w:rPr>
                <w:sz w:val="24"/>
              </w:rPr>
              <w:t>Malformations of aqueduct of Sylvius</w:t>
            </w:r>
          </w:p>
        </w:tc>
      </w:tr>
      <w:tr w:rsidR="00937888">
        <w:trPr>
          <w:trHeight w:val="300"/>
        </w:trPr>
        <w:tc>
          <w:tcPr>
            <w:tcW w:w="1000" w:type="dxa"/>
          </w:tcPr>
          <w:p w:rsidR="00937888" w:rsidRDefault="00EC7B47">
            <w:pPr>
              <w:pStyle w:val="TableParagraph"/>
              <w:ind w:left="31" w:right="11"/>
              <w:jc w:val="center"/>
              <w:rPr>
                <w:sz w:val="24"/>
              </w:rPr>
            </w:pPr>
            <w:r>
              <w:rPr>
                <w:sz w:val="24"/>
              </w:rPr>
              <w:t>Q031</w:t>
            </w:r>
          </w:p>
        </w:tc>
        <w:tc>
          <w:tcPr>
            <w:tcW w:w="4720" w:type="dxa"/>
          </w:tcPr>
          <w:p w:rsidR="00937888" w:rsidRDefault="00EC7B47">
            <w:pPr>
              <w:pStyle w:val="TableParagraph"/>
              <w:rPr>
                <w:sz w:val="24"/>
              </w:rPr>
            </w:pPr>
            <w:r>
              <w:rPr>
                <w:sz w:val="24"/>
              </w:rPr>
              <w:t>Khuyết lỗ Magendie và Luschka</w:t>
            </w:r>
          </w:p>
        </w:tc>
        <w:tc>
          <w:tcPr>
            <w:tcW w:w="5040" w:type="dxa"/>
          </w:tcPr>
          <w:p w:rsidR="00937888" w:rsidRDefault="00EC7B47">
            <w:pPr>
              <w:pStyle w:val="TableParagraph"/>
              <w:rPr>
                <w:sz w:val="24"/>
              </w:rPr>
            </w:pPr>
            <w:r>
              <w:rPr>
                <w:sz w:val="24"/>
              </w:rPr>
              <w:t>Atresia of foramina of Magendie and Luschka</w:t>
            </w:r>
          </w:p>
        </w:tc>
      </w:tr>
      <w:tr w:rsidR="00937888">
        <w:trPr>
          <w:trHeight w:val="300"/>
        </w:trPr>
        <w:tc>
          <w:tcPr>
            <w:tcW w:w="1000" w:type="dxa"/>
          </w:tcPr>
          <w:p w:rsidR="00937888" w:rsidRDefault="00EC7B47">
            <w:pPr>
              <w:pStyle w:val="TableParagraph"/>
              <w:ind w:left="31" w:right="11"/>
              <w:jc w:val="center"/>
              <w:rPr>
                <w:sz w:val="24"/>
              </w:rPr>
            </w:pPr>
            <w:r>
              <w:rPr>
                <w:sz w:val="24"/>
              </w:rPr>
              <w:t>Q038</w:t>
            </w:r>
          </w:p>
        </w:tc>
        <w:tc>
          <w:tcPr>
            <w:tcW w:w="4720" w:type="dxa"/>
          </w:tcPr>
          <w:p w:rsidR="00937888" w:rsidRDefault="00EC7B47">
            <w:pPr>
              <w:pStyle w:val="TableParagraph"/>
              <w:rPr>
                <w:sz w:val="24"/>
              </w:rPr>
            </w:pPr>
            <w:r>
              <w:rPr>
                <w:sz w:val="24"/>
              </w:rPr>
              <w:t>Não úng thuỷ bẩm sinh khác</w:t>
            </w:r>
          </w:p>
        </w:tc>
        <w:tc>
          <w:tcPr>
            <w:tcW w:w="5040" w:type="dxa"/>
          </w:tcPr>
          <w:p w:rsidR="00937888" w:rsidRDefault="00EC7B47">
            <w:pPr>
              <w:pStyle w:val="TableParagraph"/>
              <w:rPr>
                <w:sz w:val="24"/>
              </w:rPr>
            </w:pPr>
            <w:r>
              <w:rPr>
                <w:sz w:val="24"/>
              </w:rPr>
              <w:t>Other congenital hydrocephalus</w:t>
            </w:r>
          </w:p>
        </w:tc>
      </w:tr>
      <w:tr w:rsidR="00937888">
        <w:trPr>
          <w:trHeight w:val="300"/>
        </w:trPr>
        <w:tc>
          <w:tcPr>
            <w:tcW w:w="1000" w:type="dxa"/>
          </w:tcPr>
          <w:p w:rsidR="00937888" w:rsidRDefault="00EC7B47">
            <w:pPr>
              <w:pStyle w:val="TableParagraph"/>
              <w:ind w:left="31" w:right="11"/>
              <w:jc w:val="center"/>
              <w:rPr>
                <w:sz w:val="24"/>
              </w:rPr>
            </w:pPr>
            <w:r>
              <w:rPr>
                <w:sz w:val="24"/>
              </w:rPr>
              <w:t>Q039</w:t>
            </w:r>
          </w:p>
        </w:tc>
        <w:tc>
          <w:tcPr>
            <w:tcW w:w="4720" w:type="dxa"/>
          </w:tcPr>
          <w:p w:rsidR="00937888" w:rsidRDefault="00EC7B47">
            <w:pPr>
              <w:pStyle w:val="TableParagraph"/>
              <w:rPr>
                <w:sz w:val="24"/>
              </w:rPr>
            </w:pPr>
            <w:r>
              <w:rPr>
                <w:sz w:val="24"/>
              </w:rPr>
              <w:t>Não úng thuỷ bẩm sinh, không đặc hiệu</w:t>
            </w:r>
          </w:p>
        </w:tc>
        <w:tc>
          <w:tcPr>
            <w:tcW w:w="5040" w:type="dxa"/>
          </w:tcPr>
          <w:p w:rsidR="00937888" w:rsidRDefault="00EC7B47">
            <w:pPr>
              <w:pStyle w:val="TableParagraph"/>
              <w:rPr>
                <w:sz w:val="24"/>
              </w:rPr>
            </w:pPr>
            <w:r>
              <w:rPr>
                <w:sz w:val="24"/>
              </w:rPr>
              <w:t>Congenital hydrocephalus, unspe</w:t>
            </w:r>
            <w:r>
              <w:rPr>
                <w:sz w:val="24"/>
              </w:rPr>
              <w:t>cified</w:t>
            </w:r>
          </w:p>
        </w:tc>
      </w:tr>
      <w:tr w:rsidR="00937888">
        <w:trPr>
          <w:trHeight w:val="300"/>
        </w:trPr>
        <w:tc>
          <w:tcPr>
            <w:tcW w:w="1000" w:type="dxa"/>
          </w:tcPr>
          <w:p w:rsidR="00937888" w:rsidRDefault="00EC7B47">
            <w:pPr>
              <w:pStyle w:val="TableParagraph"/>
              <w:ind w:left="31" w:right="11"/>
              <w:jc w:val="center"/>
              <w:rPr>
                <w:sz w:val="24"/>
              </w:rPr>
            </w:pPr>
            <w:r>
              <w:rPr>
                <w:sz w:val="24"/>
              </w:rPr>
              <w:t>Q040</w:t>
            </w:r>
          </w:p>
        </w:tc>
        <w:tc>
          <w:tcPr>
            <w:tcW w:w="4720" w:type="dxa"/>
          </w:tcPr>
          <w:p w:rsidR="00937888" w:rsidRDefault="00EC7B47">
            <w:pPr>
              <w:pStyle w:val="TableParagraph"/>
              <w:rPr>
                <w:sz w:val="24"/>
              </w:rPr>
            </w:pPr>
            <w:r>
              <w:rPr>
                <w:sz w:val="24"/>
              </w:rPr>
              <w:t>Các dị tật bẩm sinh thể chai</w:t>
            </w:r>
          </w:p>
        </w:tc>
        <w:tc>
          <w:tcPr>
            <w:tcW w:w="5040" w:type="dxa"/>
          </w:tcPr>
          <w:p w:rsidR="00937888" w:rsidRDefault="00EC7B47">
            <w:pPr>
              <w:pStyle w:val="TableParagraph"/>
              <w:rPr>
                <w:sz w:val="24"/>
              </w:rPr>
            </w:pPr>
            <w:r>
              <w:rPr>
                <w:sz w:val="24"/>
              </w:rPr>
              <w:t>Congenital malformations of corpus callosum</w:t>
            </w:r>
          </w:p>
        </w:tc>
      </w:tr>
      <w:tr w:rsidR="00937888">
        <w:trPr>
          <w:trHeight w:val="300"/>
        </w:trPr>
        <w:tc>
          <w:tcPr>
            <w:tcW w:w="1000" w:type="dxa"/>
          </w:tcPr>
          <w:p w:rsidR="00937888" w:rsidRDefault="00EC7B47">
            <w:pPr>
              <w:pStyle w:val="TableParagraph"/>
              <w:ind w:left="31" w:right="11"/>
              <w:jc w:val="center"/>
              <w:rPr>
                <w:sz w:val="24"/>
              </w:rPr>
            </w:pPr>
            <w:r>
              <w:rPr>
                <w:sz w:val="24"/>
              </w:rPr>
              <w:t>Q041</w:t>
            </w:r>
          </w:p>
        </w:tc>
        <w:tc>
          <w:tcPr>
            <w:tcW w:w="4720" w:type="dxa"/>
          </w:tcPr>
          <w:p w:rsidR="00937888" w:rsidRDefault="00EC7B47">
            <w:pPr>
              <w:pStyle w:val="TableParagraph"/>
              <w:rPr>
                <w:sz w:val="24"/>
              </w:rPr>
            </w:pPr>
            <w:r>
              <w:rPr>
                <w:sz w:val="24"/>
              </w:rPr>
              <w:t>Tật không khứu não</w:t>
            </w:r>
          </w:p>
        </w:tc>
        <w:tc>
          <w:tcPr>
            <w:tcW w:w="5040" w:type="dxa"/>
          </w:tcPr>
          <w:p w:rsidR="00937888" w:rsidRDefault="00EC7B47">
            <w:pPr>
              <w:pStyle w:val="TableParagraph"/>
              <w:rPr>
                <w:sz w:val="24"/>
              </w:rPr>
            </w:pPr>
            <w:r>
              <w:rPr>
                <w:sz w:val="24"/>
              </w:rPr>
              <w:t>Arhinencephaly</w:t>
            </w:r>
          </w:p>
        </w:tc>
      </w:tr>
      <w:tr w:rsidR="00937888">
        <w:trPr>
          <w:trHeight w:val="300"/>
        </w:trPr>
        <w:tc>
          <w:tcPr>
            <w:tcW w:w="1000" w:type="dxa"/>
          </w:tcPr>
          <w:p w:rsidR="00937888" w:rsidRDefault="00EC7B47">
            <w:pPr>
              <w:pStyle w:val="TableParagraph"/>
              <w:ind w:left="31" w:right="11"/>
              <w:jc w:val="center"/>
              <w:rPr>
                <w:sz w:val="24"/>
              </w:rPr>
            </w:pPr>
            <w:r>
              <w:rPr>
                <w:sz w:val="24"/>
              </w:rPr>
              <w:t>Q042</w:t>
            </w:r>
          </w:p>
        </w:tc>
        <w:tc>
          <w:tcPr>
            <w:tcW w:w="4720" w:type="dxa"/>
          </w:tcPr>
          <w:p w:rsidR="00937888" w:rsidRDefault="00EC7B47">
            <w:pPr>
              <w:pStyle w:val="TableParagraph"/>
              <w:rPr>
                <w:sz w:val="24"/>
              </w:rPr>
            </w:pPr>
            <w:r>
              <w:rPr>
                <w:sz w:val="24"/>
              </w:rPr>
              <w:t>Tật toàn bộ não trước</w:t>
            </w:r>
          </w:p>
        </w:tc>
        <w:tc>
          <w:tcPr>
            <w:tcW w:w="5040" w:type="dxa"/>
          </w:tcPr>
          <w:p w:rsidR="00937888" w:rsidRDefault="00EC7B47">
            <w:pPr>
              <w:pStyle w:val="TableParagraph"/>
              <w:rPr>
                <w:sz w:val="24"/>
              </w:rPr>
            </w:pPr>
            <w:r>
              <w:rPr>
                <w:sz w:val="24"/>
              </w:rPr>
              <w:t>Holoprosencephaly</w:t>
            </w:r>
          </w:p>
        </w:tc>
      </w:tr>
      <w:tr w:rsidR="00937888">
        <w:trPr>
          <w:trHeight w:val="300"/>
        </w:trPr>
        <w:tc>
          <w:tcPr>
            <w:tcW w:w="1000" w:type="dxa"/>
          </w:tcPr>
          <w:p w:rsidR="00937888" w:rsidRDefault="00EC7B47">
            <w:pPr>
              <w:pStyle w:val="TableParagraph"/>
              <w:ind w:left="31" w:right="11"/>
              <w:jc w:val="center"/>
              <w:rPr>
                <w:sz w:val="24"/>
              </w:rPr>
            </w:pPr>
            <w:r>
              <w:rPr>
                <w:sz w:val="24"/>
              </w:rPr>
              <w:t>Q043</w:t>
            </w:r>
          </w:p>
        </w:tc>
        <w:tc>
          <w:tcPr>
            <w:tcW w:w="4720" w:type="dxa"/>
          </w:tcPr>
          <w:p w:rsidR="00937888" w:rsidRDefault="00EC7B47">
            <w:pPr>
              <w:pStyle w:val="TableParagraph"/>
              <w:rPr>
                <w:sz w:val="24"/>
              </w:rPr>
            </w:pPr>
            <w:r>
              <w:rPr>
                <w:sz w:val="24"/>
              </w:rPr>
              <w:t>Khuyết tật khác của não</w:t>
            </w:r>
          </w:p>
        </w:tc>
        <w:tc>
          <w:tcPr>
            <w:tcW w:w="5040" w:type="dxa"/>
          </w:tcPr>
          <w:p w:rsidR="00937888" w:rsidRDefault="00EC7B47">
            <w:pPr>
              <w:pStyle w:val="TableParagraph"/>
              <w:rPr>
                <w:sz w:val="24"/>
              </w:rPr>
            </w:pPr>
            <w:r>
              <w:rPr>
                <w:sz w:val="24"/>
              </w:rPr>
              <w:t>Other reduction deformities of brain</w:t>
            </w:r>
          </w:p>
        </w:tc>
      </w:tr>
      <w:tr w:rsidR="00937888">
        <w:trPr>
          <w:trHeight w:val="300"/>
        </w:trPr>
        <w:tc>
          <w:tcPr>
            <w:tcW w:w="1000" w:type="dxa"/>
          </w:tcPr>
          <w:p w:rsidR="00937888" w:rsidRDefault="00EC7B47">
            <w:pPr>
              <w:pStyle w:val="TableParagraph"/>
              <w:ind w:left="31" w:right="11"/>
              <w:jc w:val="center"/>
              <w:rPr>
                <w:sz w:val="24"/>
              </w:rPr>
            </w:pPr>
            <w:r>
              <w:rPr>
                <w:sz w:val="24"/>
              </w:rPr>
              <w:t>Q044</w:t>
            </w:r>
          </w:p>
        </w:tc>
        <w:tc>
          <w:tcPr>
            <w:tcW w:w="4720" w:type="dxa"/>
          </w:tcPr>
          <w:p w:rsidR="00937888" w:rsidRDefault="00EC7B47">
            <w:pPr>
              <w:pStyle w:val="TableParagraph"/>
              <w:rPr>
                <w:sz w:val="24"/>
              </w:rPr>
            </w:pPr>
            <w:r>
              <w:rPr>
                <w:sz w:val="24"/>
              </w:rPr>
              <w:t>Loạn sản vách ngăn thần kinh thị giác</w:t>
            </w:r>
          </w:p>
        </w:tc>
        <w:tc>
          <w:tcPr>
            <w:tcW w:w="5040" w:type="dxa"/>
          </w:tcPr>
          <w:p w:rsidR="00937888" w:rsidRDefault="00EC7B47">
            <w:pPr>
              <w:pStyle w:val="TableParagraph"/>
              <w:rPr>
                <w:sz w:val="24"/>
              </w:rPr>
            </w:pPr>
            <w:r>
              <w:rPr>
                <w:sz w:val="24"/>
              </w:rPr>
              <w:t>Septo-optic dysplasia</w:t>
            </w:r>
          </w:p>
        </w:tc>
      </w:tr>
      <w:tr w:rsidR="00937888">
        <w:trPr>
          <w:trHeight w:val="300"/>
        </w:trPr>
        <w:tc>
          <w:tcPr>
            <w:tcW w:w="1000" w:type="dxa"/>
          </w:tcPr>
          <w:p w:rsidR="00937888" w:rsidRDefault="00EC7B47">
            <w:pPr>
              <w:pStyle w:val="TableParagraph"/>
              <w:ind w:left="31" w:right="11"/>
              <w:jc w:val="center"/>
              <w:rPr>
                <w:sz w:val="24"/>
              </w:rPr>
            </w:pPr>
            <w:r>
              <w:rPr>
                <w:sz w:val="24"/>
              </w:rPr>
              <w:t>Q045</w:t>
            </w:r>
          </w:p>
        </w:tc>
        <w:tc>
          <w:tcPr>
            <w:tcW w:w="4720" w:type="dxa"/>
          </w:tcPr>
          <w:p w:rsidR="00937888" w:rsidRDefault="00EC7B47">
            <w:pPr>
              <w:pStyle w:val="TableParagraph"/>
              <w:rPr>
                <w:sz w:val="24"/>
              </w:rPr>
            </w:pPr>
            <w:r>
              <w:rPr>
                <w:sz w:val="24"/>
              </w:rPr>
              <w:t>Tật não to</w:t>
            </w:r>
          </w:p>
        </w:tc>
        <w:tc>
          <w:tcPr>
            <w:tcW w:w="5040" w:type="dxa"/>
          </w:tcPr>
          <w:p w:rsidR="00937888" w:rsidRDefault="00EC7B47">
            <w:pPr>
              <w:pStyle w:val="TableParagraph"/>
              <w:rPr>
                <w:sz w:val="24"/>
              </w:rPr>
            </w:pPr>
            <w:r>
              <w:rPr>
                <w:sz w:val="24"/>
              </w:rPr>
              <w:t>Megalencephaly</w:t>
            </w:r>
          </w:p>
        </w:tc>
      </w:tr>
      <w:tr w:rsidR="00937888">
        <w:trPr>
          <w:trHeight w:val="300"/>
        </w:trPr>
        <w:tc>
          <w:tcPr>
            <w:tcW w:w="1000" w:type="dxa"/>
          </w:tcPr>
          <w:p w:rsidR="00937888" w:rsidRDefault="00EC7B47">
            <w:pPr>
              <w:pStyle w:val="TableParagraph"/>
              <w:ind w:left="31" w:right="11"/>
              <w:jc w:val="center"/>
              <w:rPr>
                <w:sz w:val="24"/>
              </w:rPr>
            </w:pPr>
            <w:r>
              <w:rPr>
                <w:sz w:val="24"/>
              </w:rPr>
              <w:t>Q046</w:t>
            </w:r>
          </w:p>
        </w:tc>
        <w:tc>
          <w:tcPr>
            <w:tcW w:w="4720" w:type="dxa"/>
          </w:tcPr>
          <w:p w:rsidR="00937888" w:rsidRDefault="00EC7B47">
            <w:pPr>
              <w:pStyle w:val="TableParagraph"/>
              <w:rPr>
                <w:sz w:val="24"/>
              </w:rPr>
            </w:pPr>
            <w:r>
              <w:rPr>
                <w:sz w:val="24"/>
              </w:rPr>
              <w:t>Nang nước não bẩm sinh</w:t>
            </w:r>
          </w:p>
        </w:tc>
        <w:tc>
          <w:tcPr>
            <w:tcW w:w="5040" w:type="dxa"/>
          </w:tcPr>
          <w:p w:rsidR="00937888" w:rsidRDefault="00EC7B47">
            <w:pPr>
              <w:pStyle w:val="TableParagraph"/>
              <w:rPr>
                <w:sz w:val="24"/>
              </w:rPr>
            </w:pPr>
            <w:r>
              <w:rPr>
                <w:sz w:val="24"/>
              </w:rPr>
              <w:t>Congenital cerebral cysts</w:t>
            </w:r>
          </w:p>
        </w:tc>
      </w:tr>
      <w:tr w:rsidR="00937888">
        <w:trPr>
          <w:trHeight w:val="300"/>
        </w:trPr>
        <w:tc>
          <w:tcPr>
            <w:tcW w:w="1000" w:type="dxa"/>
          </w:tcPr>
          <w:p w:rsidR="00937888" w:rsidRDefault="00EC7B47">
            <w:pPr>
              <w:pStyle w:val="TableParagraph"/>
              <w:ind w:left="31" w:right="11"/>
              <w:jc w:val="center"/>
              <w:rPr>
                <w:sz w:val="24"/>
              </w:rPr>
            </w:pPr>
            <w:r>
              <w:rPr>
                <w:sz w:val="24"/>
              </w:rPr>
              <w:t>Q048</w:t>
            </w:r>
          </w:p>
        </w:tc>
        <w:tc>
          <w:tcPr>
            <w:tcW w:w="4720" w:type="dxa"/>
          </w:tcPr>
          <w:p w:rsidR="00937888" w:rsidRDefault="00EC7B47">
            <w:pPr>
              <w:pStyle w:val="TableParagraph"/>
              <w:rPr>
                <w:sz w:val="24"/>
              </w:rPr>
            </w:pPr>
            <w:r>
              <w:rPr>
                <w:sz w:val="24"/>
              </w:rPr>
              <w:t>Dị tật bẩm sinh đặc hiệu khác của não</w:t>
            </w:r>
          </w:p>
        </w:tc>
        <w:tc>
          <w:tcPr>
            <w:tcW w:w="5040" w:type="dxa"/>
          </w:tcPr>
          <w:p w:rsidR="00937888" w:rsidRDefault="00EC7B47">
            <w:pPr>
              <w:pStyle w:val="TableParagraph"/>
              <w:rPr>
                <w:sz w:val="24"/>
              </w:rPr>
            </w:pPr>
            <w:r>
              <w:rPr>
                <w:sz w:val="24"/>
              </w:rPr>
              <w:t>Other specified congenital malformations of brain</w:t>
            </w:r>
          </w:p>
        </w:tc>
      </w:tr>
      <w:tr w:rsidR="00937888">
        <w:trPr>
          <w:trHeight w:val="300"/>
        </w:trPr>
        <w:tc>
          <w:tcPr>
            <w:tcW w:w="1000" w:type="dxa"/>
          </w:tcPr>
          <w:p w:rsidR="00937888" w:rsidRDefault="00EC7B47">
            <w:pPr>
              <w:pStyle w:val="TableParagraph"/>
              <w:ind w:left="31" w:right="11"/>
              <w:jc w:val="center"/>
              <w:rPr>
                <w:sz w:val="24"/>
              </w:rPr>
            </w:pPr>
            <w:r>
              <w:rPr>
                <w:sz w:val="24"/>
              </w:rPr>
              <w:t>Q049</w:t>
            </w:r>
          </w:p>
        </w:tc>
        <w:tc>
          <w:tcPr>
            <w:tcW w:w="4720" w:type="dxa"/>
          </w:tcPr>
          <w:p w:rsidR="00937888" w:rsidRDefault="00EC7B47">
            <w:pPr>
              <w:pStyle w:val="TableParagraph"/>
              <w:rPr>
                <w:sz w:val="24"/>
              </w:rPr>
            </w:pPr>
            <w:r>
              <w:rPr>
                <w:sz w:val="24"/>
              </w:rPr>
              <w:t>Dị tật bẩm sinh não, không đặc hiệu</w:t>
            </w:r>
          </w:p>
        </w:tc>
        <w:tc>
          <w:tcPr>
            <w:tcW w:w="5040" w:type="dxa"/>
          </w:tcPr>
          <w:p w:rsidR="00937888" w:rsidRDefault="00EC7B47">
            <w:pPr>
              <w:pStyle w:val="TableParagraph"/>
              <w:rPr>
                <w:sz w:val="24"/>
              </w:rPr>
            </w:pPr>
            <w:r>
              <w:rPr>
                <w:sz w:val="24"/>
              </w:rPr>
              <w:t>Congenital malformation of brain, unspecified</w:t>
            </w:r>
          </w:p>
        </w:tc>
      </w:tr>
      <w:tr w:rsidR="00937888">
        <w:trPr>
          <w:trHeight w:val="300"/>
        </w:trPr>
        <w:tc>
          <w:tcPr>
            <w:tcW w:w="1000" w:type="dxa"/>
          </w:tcPr>
          <w:p w:rsidR="00937888" w:rsidRDefault="00EC7B47">
            <w:pPr>
              <w:pStyle w:val="TableParagraph"/>
              <w:ind w:left="31" w:right="11"/>
              <w:jc w:val="center"/>
              <w:rPr>
                <w:sz w:val="24"/>
              </w:rPr>
            </w:pPr>
            <w:r>
              <w:rPr>
                <w:sz w:val="24"/>
              </w:rPr>
              <w:t>Q050</w:t>
            </w:r>
          </w:p>
        </w:tc>
        <w:tc>
          <w:tcPr>
            <w:tcW w:w="4720" w:type="dxa"/>
          </w:tcPr>
          <w:p w:rsidR="00937888" w:rsidRDefault="00EC7B47">
            <w:pPr>
              <w:pStyle w:val="TableParagraph"/>
              <w:rPr>
                <w:sz w:val="24"/>
              </w:rPr>
            </w:pPr>
            <w:r>
              <w:rPr>
                <w:sz w:val="24"/>
              </w:rPr>
              <w:t>Nứt đốt sống cổ với não úng thuỷ</w:t>
            </w:r>
          </w:p>
        </w:tc>
        <w:tc>
          <w:tcPr>
            <w:tcW w:w="5040" w:type="dxa"/>
          </w:tcPr>
          <w:p w:rsidR="00937888" w:rsidRDefault="00EC7B47">
            <w:pPr>
              <w:pStyle w:val="TableParagraph"/>
              <w:rPr>
                <w:sz w:val="24"/>
              </w:rPr>
            </w:pPr>
            <w:r>
              <w:rPr>
                <w:sz w:val="24"/>
              </w:rPr>
              <w:t>Cervical spina bifida with hydrocephalus</w:t>
            </w:r>
          </w:p>
        </w:tc>
      </w:tr>
      <w:tr w:rsidR="00937888">
        <w:trPr>
          <w:trHeight w:val="300"/>
        </w:trPr>
        <w:tc>
          <w:tcPr>
            <w:tcW w:w="1000" w:type="dxa"/>
          </w:tcPr>
          <w:p w:rsidR="00937888" w:rsidRDefault="00EC7B47">
            <w:pPr>
              <w:pStyle w:val="TableParagraph"/>
              <w:ind w:left="31" w:right="11"/>
              <w:jc w:val="center"/>
              <w:rPr>
                <w:sz w:val="24"/>
              </w:rPr>
            </w:pPr>
            <w:r>
              <w:rPr>
                <w:sz w:val="24"/>
              </w:rPr>
              <w:t>Q051</w:t>
            </w:r>
          </w:p>
        </w:tc>
        <w:tc>
          <w:tcPr>
            <w:tcW w:w="4720" w:type="dxa"/>
          </w:tcPr>
          <w:p w:rsidR="00937888" w:rsidRDefault="00EC7B47">
            <w:pPr>
              <w:pStyle w:val="TableParagraph"/>
              <w:rPr>
                <w:sz w:val="24"/>
              </w:rPr>
            </w:pPr>
            <w:r>
              <w:rPr>
                <w:sz w:val="24"/>
              </w:rPr>
              <w:t>Nứt đốt sống ngực với não úng thuỷ</w:t>
            </w:r>
          </w:p>
        </w:tc>
        <w:tc>
          <w:tcPr>
            <w:tcW w:w="5040" w:type="dxa"/>
          </w:tcPr>
          <w:p w:rsidR="00937888" w:rsidRDefault="00EC7B47">
            <w:pPr>
              <w:pStyle w:val="TableParagraph"/>
              <w:rPr>
                <w:sz w:val="24"/>
              </w:rPr>
            </w:pPr>
            <w:r>
              <w:rPr>
                <w:sz w:val="24"/>
              </w:rPr>
              <w:t>Thoracic spina bifida with hydrocephalus</w:t>
            </w:r>
          </w:p>
        </w:tc>
      </w:tr>
      <w:tr w:rsidR="00937888">
        <w:trPr>
          <w:trHeight w:val="300"/>
        </w:trPr>
        <w:tc>
          <w:tcPr>
            <w:tcW w:w="1000" w:type="dxa"/>
          </w:tcPr>
          <w:p w:rsidR="00937888" w:rsidRDefault="00EC7B47">
            <w:pPr>
              <w:pStyle w:val="TableParagraph"/>
              <w:ind w:left="31" w:right="11"/>
              <w:jc w:val="center"/>
              <w:rPr>
                <w:sz w:val="24"/>
              </w:rPr>
            </w:pPr>
            <w:r>
              <w:rPr>
                <w:sz w:val="24"/>
              </w:rPr>
              <w:t>Q052</w:t>
            </w:r>
          </w:p>
        </w:tc>
        <w:tc>
          <w:tcPr>
            <w:tcW w:w="4720" w:type="dxa"/>
          </w:tcPr>
          <w:p w:rsidR="00937888" w:rsidRDefault="00EC7B47">
            <w:pPr>
              <w:pStyle w:val="TableParagraph"/>
              <w:rPr>
                <w:sz w:val="24"/>
              </w:rPr>
            </w:pPr>
            <w:r>
              <w:rPr>
                <w:sz w:val="24"/>
              </w:rPr>
              <w:t>Nứt đốt sống thắt lưng với não úng thuỷ</w:t>
            </w:r>
          </w:p>
        </w:tc>
        <w:tc>
          <w:tcPr>
            <w:tcW w:w="5040" w:type="dxa"/>
          </w:tcPr>
          <w:p w:rsidR="00937888" w:rsidRDefault="00EC7B47">
            <w:pPr>
              <w:pStyle w:val="TableParagraph"/>
              <w:rPr>
                <w:sz w:val="24"/>
              </w:rPr>
            </w:pPr>
            <w:r>
              <w:rPr>
                <w:sz w:val="24"/>
              </w:rPr>
              <w:t>Lumbar spina bifida with hydrocephalus</w:t>
            </w:r>
          </w:p>
        </w:tc>
      </w:tr>
      <w:tr w:rsidR="00937888">
        <w:trPr>
          <w:trHeight w:val="300"/>
        </w:trPr>
        <w:tc>
          <w:tcPr>
            <w:tcW w:w="1000" w:type="dxa"/>
          </w:tcPr>
          <w:p w:rsidR="00937888" w:rsidRDefault="00EC7B47">
            <w:pPr>
              <w:pStyle w:val="TableParagraph"/>
              <w:ind w:left="31" w:right="11"/>
              <w:jc w:val="center"/>
              <w:rPr>
                <w:sz w:val="24"/>
              </w:rPr>
            </w:pPr>
            <w:r>
              <w:rPr>
                <w:sz w:val="24"/>
              </w:rPr>
              <w:t>Q053</w:t>
            </w:r>
          </w:p>
        </w:tc>
        <w:tc>
          <w:tcPr>
            <w:tcW w:w="4720" w:type="dxa"/>
          </w:tcPr>
          <w:p w:rsidR="00937888" w:rsidRDefault="00EC7B47">
            <w:pPr>
              <w:pStyle w:val="TableParagraph"/>
              <w:rPr>
                <w:sz w:val="24"/>
              </w:rPr>
            </w:pPr>
            <w:r>
              <w:rPr>
                <w:sz w:val="24"/>
              </w:rPr>
              <w:t>Nứt đốt cùng cụt với não úng thuỷ</w:t>
            </w:r>
          </w:p>
        </w:tc>
        <w:tc>
          <w:tcPr>
            <w:tcW w:w="5040" w:type="dxa"/>
          </w:tcPr>
          <w:p w:rsidR="00937888" w:rsidRDefault="00EC7B47">
            <w:pPr>
              <w:pStyle w:val="TableParagraph"/>
              <w:rPr>
                <w:sz w:val="24"/>
              </w:rPr>
            </w:pPr>
            <w:r>
              <w:rPr>
                <w:sz w:val="24"/>
              </w:rPr>
              <w:t>Sacral spina bifida with hydrocephalus</w:t>
            </w:r>
          </w:p>
        </w:tc>
      </w:tr>
      <w:tr w:rsidR="00937888">
        <w:trPr>
          <w:trHeight w:val="300"/>
        </w:trPr>
        <w:tc>
          <w:tcPr>
            <w:tcW w:w="1000" w:type="dxa"/>
          </w:tcPr>
          <w:p w:rsidR="00937888" w:rsidRDefault="00EC7B47">
            <w:pPr>
              <w:pStyle w:val="TableParagraph"/>
              <w:ind w:left="31" w:right="11"/>
              <w:jc w:val="center"/>
              <w:rPr>
                <w:sz w:val="24"/>
              </w:rPr>
            </w:pPr>
            <w:r>
              <w:rPr>
                <w:sz w:val="24"/>
              </w:rPr>
              <w:t>Q054</w:t>
            </w:r>
          </w:p>
        </w:tc>
        <w:tc>
          <w:tcPr>
            <w:tcW w:w="4720" w:type="dxa"/>
          </w:tcPr>
          <w:p w:rsidR="00937888" w:rsidRDefault="00EC7B47">
            <w:pPr>
              <w:pStyle w:val="TableParagraph"/>
              <w:rPr>
                <w:sz w:val="24"/>
              </w:rPr>
            </w:pPr>
            <w:r>
              <w:rPr>
                <w:sz w:val="24"/>
              </w:rPr>
              <w:t>Nứt đốt sống không đặc hiệu với não úng thuỷ</w:t>
            </w:r>
          </w:p>
        </w:tc>
        <w:tc>
          <w:tcPr>
            <w:tcW w:w="5040" w:type="dxa"/>
          </w:tcPr>
          <w:p w:rsidR="00937888" w:rsidRDefault="00EC7B47">
            <w:pPr>
              <w:pStyle w:val="TableParagraph"/>
              <w:rPr>
                <w:sz w:val="24"/>
              </w:rPr>
            </w:pPr>
            <w:r>
              <w:rPr>
                <w:sz w:val="24"/>
              </w:rPr>
              <w:t>Unspecified spina bifida with hydrocephalus</w:t>
            </w:r>
          </w:p>
        </w:tc>
      </w:tr>
      <w:tr w:rsidR="00937888">
        <w:trPr>
          <w:trHeight w:val="300"/>
        </w:trPr>
        <w:tc>
          <w:tcPr>
            <w:tcW w:w="1000" w:type="dxa"/>
          </w:tcPr>
          <w:p w:rsidR="00937888" w:rsidRDefault="00EC7B47">
            <w:pPr>
              <w:pStyle w:val="TableParagraph"/>
              <w:ind w:left="31" w:right="11"/>
              <w:jc w:val="center"/>
              <w:rPr>
                <w:sz w:val="24"/>
              </w:rPr>
            </w:pPr>
            <w:r>
              <w:rPr>
                <w:sz w:val="24"/>
              </w:rPr>
              <w:t>Q055</w:t>
            </w:r>
          </w:p>
        </w:tc>
        <w:tc>
          <w:tcPr>
            <w:tcW w:w="4720" w:type="dxa"/>
          </w:tcPr>
          <w:p w:rsidR="00937888" w:rsidRDefault="00EC7B47">
            <w:pPr>
              <w:pStyle w:val="TableParagraph"/>
              <w:rPr>
                <w:sz w:val="24"/>
              </w:rPr>
            </w:pPr>
            <w:r>
              <w:rPr>
                <w:sz w:val="24"/>
              </w:rPr>
              <w:t>Nứt đốt sống cổ không có não úng thuỷ</w:t>
            </w:r>
          </w:p>
        </w:tc>
        <w:tc>
          <w:tcPr>
            <w:tcW w:w="5040" w:type="dxa"/>
          </w:tcPr>
          <w:p w:rsidR="00937888" w:rsidRDefault="00EC7B47">
            <w:pPr>
              <w:pStyle w:val="TableParagraph"/>
              <w:rPr>
                <w:sz w:val="24"/>
              </w:rPr>
            </w:pPr>
            <w:r>
              <w:rPr>
                <w:sz w:val="24"/>
              </w:rPr>
              <w:t>Cervical spina bifida without hydrocephalus</w:t>
            </w:r>
          </w:p>
        </w:tc>
      </w:tr>
      <w:tr w:rsidR="00937888">
        <w:trPr>
          <w:trHeight w:val="300"/>
        </w:trPr>
        <w:tc>
          <w:tcPr>
            <w:tcW w:w="1000" w:type="dxa"/>
          </w:tcPr>
          <w:p w:rsidR="00937888" w:rsidRDefault="00EC7B47">
            <w:pPr>
              <w:pStyle w:val="TableParagraph"/>
              <w:ind w:left="31" w:right="11"/>
              <w:jc w:val="center"/>
              <w:rPr>
                <w:sz w:val="24"/>
              </w:rPr>
            </w:pPr>
            <w:r>
              <w:rPr>
                <w:sz w:val="24"/>
              </w:rPr>
              <w:t>Q056</w:t>
            </w:r>
          </w:p>
        </w:tc>
        <w:tc>
          <w:tcPr>
            <w:tcW w:w="4720" w:type="dxa"/>
          </w:tcPr>
          <w:p w:rsidR="00937888" w:rsidRDefault="00EC7B47">
            <w:pPr>
              <w:pStyle w:val="TableParagraph"/>
              <w:rPr>
                <w:sz w:val="24"/>
              </w:rPr>
            </w:pPr>
            <w:r>
              <w:rPr>
                <w:sz w:val="24"/>
              </w:rPr>
              <w:t>Nứt đốt sống ngực không có não úng thuỷ</w:t>
            </w:r>
          </w:p>
        </w:tc>
        <w:tc>
          <w:tcPr>
            <w:tcW w:w="5040" w:type="dxa"/>
          </w:tcPr>
          <w:p w:rsidR="00937888" w:rsidRDefault="00EC7B47">
            <w:pPr>
              <w:pStyle w:val="TableParagraph"/>
              <w:rPr>
                <w:sz w:val="24"/>
              </w:rPr>
            </w:pPr>
            <w:r>
              <w:rPr>
                <w:sz w:val="24"/>
              </w:rPr>
              <w:t>Thoracic spina bifida without hydrocephalus</w:t>
            </w:r>
          </w:p>
        </w:tc>
      </w:tr>
      <w:tr w:rsidR="00937888">
        <w:trPr>
          <w:trHeight w:val="300"/>
        </w:trPr>
        <w:tc>
          <w:tcPr>
            <w:tcW w:w="1000" w:type="dxa"/>
          </w:tcPr>
          <w:p w:rsidR="00937888" w:rsidRDefault="00EC7B47">
            <w:pPr>
              <w:pStyle w:val="TableParagraph"/>
              <w:ind w:left="31" w:right="11"/>
              <w:jc w:val="center"/>
              <w:rPr>
                <w:sz w:val="24"/>
              </w:rPr>
            </w:pPr>
            <w:r>
              <w:rPr>
                <w:sz w:val="24"/>
              </w:rPr>
              <w:t>Q057</w:t>
            </w:r>
          </w:p>
        </w:tc>
        <w:tc>
          <w:tcPr>
            <w:tcW w:w="4720" w:type="dxa"/>
          </w:tcPr>
          <w:p w:rsidR="00937888" w:rsidRDefault="00EC7B47">
            <w:pPr>
              <w:pStyle w:val="TableParagraph"/>
              <w:rPr>
                <w:sz w:val="24"/>
              </w:rPr>
            </w:pPr>
            <w:r>
              <w:rPr>
                <w:sz w:val="24"/>
              </w:rPr>
              <w:t>Nứt đốt sống thắt lưng không có não úng thuỷ</w:t>
            </w:r>
          </w:p>
        </w:tc>
        <w:tc>
          <w:tcPr>
            <w:tcW w:w="5040" w:type="dxa"/>
          </w:tcPr>
          <w:p w:rsidR="00937888" w:rsidRDefault="00EC7B47">
            <w:pPr>
              <w:pStyle w:val="TableParagraph"/>
              <w:rPr>
                <w:sz w:val="24"/>
              </w:rPr>
            </w:pPr>
            <w:r>
              <w:rPr>
                <w:sz w:val="24"/>
              </w:rPr>
              <w:t xml:space="preserve">Lumbar spina bifida without </w:t>
            </w:r>
            <w:r>
              <w:rPr>
                <w:sz w:val="24"/>
              </w:rPr>
              <w:t>hydrocephalus</w:t>
            </w:r>
          </w:p>
        </w:tc>
      </w:tr>
      <w:tr w:rsidR="00937888">
        <w:trPr>
          <w:trHeight w:val="300"/>
        </w:trPr>
        <w:tc>
          <w:tcPr>
            <w:tcW w:w="1000" w:type="dxa"/>
          </w:tcPr>
          <w:p w:rsidR="00937888" w:rsidRDefault="00EC7B47">
            <w:pPr>
              <w:pStyle w:val="TableParagraph"/>
              <w:ind w:left="31" w:right="11"/>
              <w:jc w:val="center"/>
              <w:rPr>
                <w:sz w:val="24"/>
              </w:rPr>
            </w:pPr>
            <w:r>
              <w:rPr>
                <w:sz w:val="24"/>
              </w:rPr>
              <w:t>Q058</w:t>
            </w:r>
          </w:p>
        </w:tc>
        <w:tc>
          <w:tcPr>
            <w:tcW w:w="4720" w:type="dxa"/>
          </w:tcPr>
          <w:p w:rsidR="00937888" w:rsidRDefault="00EC7B47">
            <w:pPr>
              <w:pStyle w:val="TableParagraph"/>
              <w:rPr>
                <w:sz w:val="24"/>
              </w:rPr>
            </w:pPr>
            <w:r>
              <w:rPr>
                <w:sz w:val="24"/>
              </w:rPr>
              <w:t>Nứt đốt cùng cụt không có não úng thuỷ</w:t>
            </w:r>
          </w:p>
        </w:tc>
        <w:tc>
          <w:tcPr>
            <w:tcW w:w="5040" w:type="dxa"/>
          </w:tcPr>
          <w:p w:rsidR="00937888" w:rsidRDefault="00EC7B47">
            <w:pPr>
              <w:pStyle w:val="TableParagraph"/>
              <w:rPr>
                <w:sz w:val="24"/>
              </w:rPr>
            </w:pPr>
            <w:r>
              <w:rPr>
                <w:sz w:val="24"/>
              </w:rPr>
              <w:t>Sacral spina bifida without hydrocephalus</w:t>
            </w:r>
          </w:p>
        </w:tc>
      </w:tr>
      <w:tr w:rsidR="00937888">
        <w:trPr>
          <w:trHeight w:val="300"/>
        </w:trPr>
        <w:tc>
          <w:tcPr>
            <w:tcW w:w="1000" w:type="dxa"/>
          </w:tcPr>
          <w:p w:rsidR="00937888" w:rsidRDefault="00EC7B47">
            <w:pPr>
              <w:pStyle w:val="TableParagraph"/>
              <w:ind w:left="31" w:right="11"/>
              <w:jc w:val="center"/>
              <w:rPr>
                <w:sz w:val="24"/>
              </w:rPr>
            </w:pPr>
            <w:r>
              <w:rPr>
                <w:sz w:val="24"/>
              </w:rPr>
              <w:t>Q059</w:t>
            </w:r>
          </w:p>
        </w:tc>
        <w:tc>
          <w:tcPr>
            <w:tcW w:w="4720" w:type="dxa"/>
          </w:tcPr>
          <w:p w:rsidR="00937888" w:rsidRDefault="00EC7B47">
            <w:pPr>
              <w:pStyle w:val="TableParagraph"/>
              <w:rPr>
                <w:sz w:val="24"/>
              </w:rPr>
            </w:pPr>
            <w:r>
              <w:rPr>
                <w:sz w:val="24"/>
              </w:rPr>
              <w:t>Nứt đốt sống không đặc hiệu</w:t>
            </w:r>
          </w:p>
        </w:tc>
        <w:tc>
          <w:tcPr>
            <w:tcW w:w="5040" w:type="dxa"/>
          </w:tcPr>
          <w:p w:rsidR="00937888" w:rsidRDefault="00EC7B47">
            <w:pPr>
              <w:pStyle w:val="TableParagraph"/>
              <w:rPr>
                <w:sz w:val="24"/>
              </w:rPr>
            </w:pPr>
            <w:r>
              <w:rPr>
                <w:sz w:val="24"/>
              </w:rPr>
              <w:t>Spina bifida, unspecified</w:t>
            </w:r>
          </w:p>
        </w:tc>
      </w:tr>
      <w:tr w:rsidR="00937888">
        <w:trPr>
          <w:trHeight w:val="300"/>
        </w:trPr>
        <w:tc>
          <w:tcPr>
            <w:tcW w:w="1000" w:type="dxa"/>
          </w:tcPr>
          <w:p w:rsidR="00937888" w:rsidRDefault="00EC7B47">
            <w:pPr>
              <w:pStyle w:val="TableParagraph"/>
              <w:ind w:left="31" w:right="11"/>
              <w:jc w:val="center"/>
              <w:rPr>
                <w:sz w:val="24"/>
              </w:rPr>
            </w:pPr>
            <w:r>
              <w:rPr>
                <w:sz w:val="24"/>
              </w:rPr>
              <w:t>Q060</w:t>
            </w:r>
          </w:p>
        </w:tc>
        <w:tc>
          <w:tcPr>
            <w:tcW w:w="4720" w:type="dxa"/>
          </w:tcPr>
          <w:p w:rsidR="00937888" w:rsidRDefault="00EC7B47">
            <w:pPr>
              <w:pStyle w:val="TableParagraph"/>
              <w:rPr>
                <w:sz w:val="24"/>
              </w:rPr>
            </w:pPr>
            <w:r>
              <w:rPr>
                <w:sz w:val="24"/>
              </w:rPr>
              <w:t>Tật không có tuỷ sống</w:t>
            </w:r>
          </w:p>
        </w:tc>
        <w:tc>
          <w:tcPr>
            <w:tcW w:w="5040" w:type="dxa"/>
          </w:tcPr>
          <w:p w:rsidR="00937888" w:rsidRDefault="00EC7B47">
            <w:pPr>
              <w:pStyle w:val="TableParagraph"/>
              <w:rPr>
                <w:sz w:val="24"/>
              </w:rPr>
            </w:pPr>
            <w:r>
              <w:rPr>
                <w:sz w:val="24"/>
              </w:rPr>
              <w:t>Amyelia</w:t>
            </w:r>
          </w:p>
        </w:tc>
      </w:tr>
      <w:tr w:rsidR="00937888">
        <w:trPr>
          <w:trHeight w:val="300"/>
        </w:trPr>
        <w:tc>
          <w:tcPr>
            <w:tcW w:w="1000" w:type="dxa"/>
          </w:tcPr>
          <w:p w:rsidR="00937888" w:rsidRDefault="00EC7B47">
            <w:pPr>
              <w:pStyle w:val="TableParagraph"/>
              <w:ind w:left="31" w:right="11"/>
              <w:jc w:val="center"/>
              <w:rPr>
                <w:sz w:val="24"/>
              </w:rPr>
            </w:pPr>
            <w:r>
              <w:rPr>
                <w:sz w:val="24"/>
              </w:rPr>
              <w:t>Q061</w:t>
            </w:r>
          </w:p>
        </w:tc>
        <w:tc>
          <w:tcPr>
            <w:tcW w:w="4720" w:type="dxa"/>
          </w:tcPr>
          <w:p w:rsidR="00937888" w:rsidRDefault="00EC7B47">
            <w:pPr>
              <w:pStyle w:val="TableParagraph"/>
              <w:rPr>
                <w:sz w:val="24"/>
              </w:rPr>
            </w:pPr>
            <w:r>
              <w:rPr>
                <w:sz w:val="24"/>
              </w:rPr>
              <w:t>Thiểu sản và loạn sản thừng cột sống</w:t>
            </w:r>
          </w:p>
        </w:tc>
        <w:tc>
          <w:tcPr>
            <w:tcW w:w="5040" w:type="dxa"/>
          </w:tcPr>
          <w:p w:rsidR="00937888" w:rsidRDefault="00EC7B47">
            <w:pPr>
              <w:pStyle w:val="TableParagraph"/>
              <w:rPr>
                <w:sz w:val="24"/>
              </w:rPr>
            </w:pPr>
            <w:r>
              <w:rPr>
                <w:sz w:val="24"/>
              </w:rPr>
              <w:t>Hypoplasia and dysplasia of spinal cord</w:t>
            </w:r>
          </w:p>
        </w:tc>
      </w:tr>
      <w:tr w:rsidR="00937888">
        <w:trPr>
          <w:trHeight w:val="300"/>
        </w:trPr>
        <w:tc>
          <w:tcPr>
            <w:tcW w:w="1000" w:type="dxa"/>
          </w:tcPr>
          <w:p w:rsidR="00937888" w:rsidRDefault="00EC7B47">
            <w:pPr>
              <w:pStyle w:val="TableParagraph"/>
              <w:ind w:left="31" w:right="11"/>
              <w:jc w:val="center"/>
              <w:rPr>
                <w:sz w:val="24"/>
              </w:rPr>
            </w:pPr>
            <w:r>
              <w:rPr>
                <w:sz w:val="24"/>
              </w:rPr>
              <w:t>Q062</w:t>
            </w:r>
          </w:p>
        </w:tc>
        <w:tc>
          <w:tcPr>
            <w:tcW w:w="4720" w:type="dxa"/>
          </w:tcPr>
          <w:p w:rsidR="00937888" w:rsidRDefault="00EC7B47">
            <w:pPr>
              <w:pStyle w:val="TableParagraph"/>
              <w:rPr>
                <w:sz w:val="24"/>
              </w:rPr>
            </w:pPr>
            <w:r>
              <w:rPr>
                <w:sz w:val="24"/>
              </w:rPr>
              <w:t>Dị tật bẩm sinh dọc tuỷ sống</w:t>
            </w:r>
          </w:p>
        </w:tc>
        <w:tc>
          <w:tcPr>
            <w:tcW w:w="5040" w:type="dxa"/>
          </w:tcPr>
          <w:p w:rsidR="00937888" w:rsidRDefault="00EC7B47">
            <w:pPr>
              <w:pStyle w:val="TableParagraph"/>
              <w:rPr>
                <w:sz w:val="24"/>
              </w:rPr>
            </w:pPr>
            <w:r>
              <w:rPr>
                <w:sz w:val="24"/>
              </w:rPr>
              <w:t>Diastematomyelia</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Q063</w:t>
            </w:r>
          </w:p>
        </w:tc>
        <w:tc>
          <w:tcPr>
            <w:tcW w:w="4720" w:type="dxa"/>
          </w:tcPr>
          <w:p w:rsidR="00937888" w:rsidRDefault="00EC7B47">
            <w:pPr>
              <w:pStyle w:val="TableParagraph"/>
              <w:rPr>
                <w:sz w:val="24"/>
              </w:rPr>
            </w:pPr>
            <w:r>
              <w:rPr>
                <w:sz w:val="24"/>
              </w:rPr>
              <w:t>Các dị tật bẩm sinh khác ở vùng đuôi ngựa</w:t>
            </w:r>
          </w:p>
        </w:tc>
        <w:tc>
          <w:tcPr>
            <w:tcW w:w="5040" w:type="dxa"/>
          </w:tcPr>
          <w:p w:rsidR="00937888" w:rsidRDefault="00EC7B47">
            <w:pPr>
              <w:pStyle w:val="TableParagraph"/>
              <w:rPr>
                <w:sz w:val="24"/>
              </w:rPr>
            </w:pPr>
            <w:r>
              <w:rPr>
                <w:sz w:val="24"/>
              </w:rPr>
              <w:t>Other congenital cauda equina malformations</w:t>
            </w:r>
          </w:p>
        </w:tc>
      </w:tr>
      <w:tr w:rsidR="00937888">
        <w:trPr>
          <w:trHeight w:val="300"/>
        </w:trPr>
        <w:tc>
          <w:tcPr>
            <w:tcW w:w="1000" w:type="dxa"/>
          </w:tcPr>
          <w:p w:rsidR="00937888" w:rsidRDefault="00EC7B47">
            <w:pPr>
              <w:pStyle w:val="TableParagraph"/>
              <w:ind w:left="31" w:right="11"/>
              <w:jc w:val="center"/>
              <w:rPr>
                <w:sz w:val="24"/>
              </w:rPr>
            </w:pPr>
            <w:r>
              <w:rPr>
                <w:sz w:val="24"/>
              </w:rPr>
              <w:t>Q064</w:t>
            </w:r>
          </w:p>
        </w:tc>
        <w:tc>
          <w:tcPr>
            <w:tcW w:w="4720" w:type="dxa"/>
          </w:tcPr>
          <w:p w:rsidR="00937888" w:rsidRDefault="00EC7B47">
            <w:pPr>
              <w:pStyle w:val="TableParagraph"/>
              <w:rPr>
                <w:sz w:val="24"/>
              </w:rPr>
            </w:pPr>
            <w:r>
              <w:rPr>
                <w:sz w:val="24"/>
              </w:rPr>
              <w:t>Ứ nước ống nội tuỷ</w:t>
            </w:r>
          </w:p>
        </w:tc>
        <w:tc>
          <w:tcPr>
            <w:tcW w:w="5040" w:type="dxa"/>
          </w:tcPr>
          <w:p w:rsidR="00937888" w:rsidRDefault="00EC7B47">
            <w:pPr>
              <w:pStyle w:val="TableParagraph"/>
              <w:rPr>
                <w:sz w:val="24"/>
              </w:rPr>
            </w:pPr>
            <w:r>
              <w:rPr>
                <w:sz w:val="24"/>
              </w:rPr>
              <w:t>Hydromyelia</w:t>
            </w:r>
          </w:p>
        </w:tc>
      </w:tr>
      <w:tr w:rsidR="00937888">
        <w:trPr>
          <w:trHeight w:val="620"/>
        </w:trPr>
        <w:tc>
          <w:tcPr>
            <w:tcW w:w="1000" w:type="dxa"/>
          </w:tcPr>
          <w:p w:rsidR="00937888" w:rsidRDefault="00EC7B47">
            <w:pPr>
              <w:pStyle w:val="TableParagraph"/>
              <w:ind w:left="31" w:right="11"/>
              <w:jc w:val="center"/>
              <w:rPr>
                <w:sz w:val="24"/>
              </w:rPr>
            </w:pPr>
            <w:r>
              <w:rPr>
                <w:sz w:val="24"/>
              </w:rPr>
              <w:t>Q068</w:t>
            </w:r>
          </w:p>
        </w:tc>
        <w:tc>
          <w:tcPr>
            <w:tcW w:w="4720" w:type="dxa"/>
          </w:tcPr>
          <w:p w:rsidR="00937888" w:rsidRDefault="00EC7B47">
            <w:pPr>
              <w:pStyle w:val="TableParagraph"/>
              <w:rPr>
                <w:sz w:val="24"/>
              </w:rPr>
            </w:pPr>
            <w:r>
              <w:rPr>
                <w:sz w:val="24"/>
              </w:rPr>
              <w:t>Dị tật bẩm sinh tuỷ sống đặc hiệu khác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congenital malformations </w:t>
            </w:r>
            <w:r>
              <w:rPr>
                <w:sz w:val="24"/>
              </w:rPr>
              <w:t>of spinal cord</w:t>
            </w:r>
          </w:p>
        </w:tc>
      </w:tr>
      <w:tr w:rsidR="00937888">
        <w:trPr>
          <w:trHeight w:val="620"/>
        </w:trPr>
        <w:tc>
          <w:tcPr>
            <w:tcW w:w="1000" w:type="dxa"/>
          </w:tcPr>
          <w:p w:rsidR="00937888" w:rsidRDefault="00EC7B47">
            <w:pPr>
              <w:pStyle w:val="TableParagraph"/>
              <w:ind w:left="31" w:right="11"/>
              <w:jc w:val="center"/>
              <w:rPr>
                <w:sz w:val="24"/>
              </w:rPr>
            </w:pPr>
            <w:r>
              <w:rPr>
                <w:sz w:val="24"/>
              </w:rPr>
              <w:t>Q069</w:t>
            </w:r>
          </w:p>
        </w:tc>
        <w:tc>
          <w:tcPr>
            <w:tcW w:w="4720" w:type="dxa"/>
          </w:tcPr>
          <w:p w:rsidR="00937888" w:rsidRDefault="00EC7B47">
            <w:pPr>
              <w:pStyle w:val="TableParagraph"/>
              <w:spacing w:line="261" w:lineRule="auto"/>
              <w:ind w:right="153"/>
              <w:rPr>
                <w:sz w:val="24"/>
              </w:rPr>
            </w:pPr>
            <w:r>
              <w:rPr>
                <w:sz w:val="24"/>
              </w:rPr>
              <w:t>Dị tật bẩm sinh của thừng tuỷ sống, không đặc hiệu</w:t>
            </w:r>
          </w:p>
        </w:tc>
        <w:tc>
          <w:tcPr>
            <w:tcW w:w="5040" w:type="dxa"/>
          </w:tcPr>
          <w:p w:rsidR="00937888" w:rsidRDefault="00EC7B47">
            <w:pPr>
              <w:pStyle w:val="TableParagraph"/>
              <w:rPr>
                <w:sz w:val="24"/>
              </w:rPr>
            </w:pPr>
            <w:r>
              <w:rPr>
                <w:spacing w:val="-3"/>
                <w:sz w:val="24"/>
              </w:rPr>
              <w:t xml:space="preserve">Congenital </w:t>
            </w:r>
            <w:r>
              <w:rPr>
                <w:spacing w:val="-5"/>
                <w:sz w:val="24"/>
              </w:rPr>
              <w:t xml:space="preserve">malformation </w:t>
            </w:r>
            <w:r>
              <w:rPr>
                <w:sz w:val="24"/>
              </w:rPr>
              <w:t xml:space="preserve">of spinal cord,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Q070</w:t>
            </w:r>
          </w:p>
        </w:tc>
        <w:tc>
          <w:tcPr>
            <w:tcW w:w="4720" w:type="dxa"/>
          </w:tcPr>
          <w:p w:rsidR="00937888" w:rsidRDefault="00EC7B47">
            <w:pPr>
              <w:pStyle w:val="TableParagraph"/>
              <w:rPr>
                <w:sz w:val="24"/>
              </w:rPr>
            </w:pPr>
            <w:r>
              <w:rPr>
                <w:sz w:val="24"/>
              </w:rPr>
              <w:t>Hội chứng Arnold Chiari</w:t>
            </w:r>
          </w:p>
        </w:tc>
        <w:tc>
          <w:tcPr>
            <w:tcW w:w="5040" w:type="dxa"/>
          </w:tcPr>
          <w:p w:rsidR="00937888" w:rsidRDefault="00EC7B47">
            <w:pPr>
              <w:pStyle w:val="TableParagraph"/>
              <w:rPr>
                <w:sz w:val="24"/>
              </w:rPr>
            </w:pPr>
            <w:r>
              <w:rPr>
                <w:sz w:val="24"/>
              </w:rPr>
              <w:t>Arnold-Chiari syndrome</w:t>
            </w:r>
          </w:p>
        </w:tc>
      </w:tr>
      <w:tr w:rsidR="00937888">
        <w:trPr>
          <w:trHeight w:val="620"/>
        </w:trPr>
        <w:tc>
          <w:tcPr>
            <w:tcW w:w="1000" w:type="dxa"/>
          </w:tcPr>
          <w:p w:rsidR="00937888" w:rsidRDefault="00EC7B47">
            <w:pPr>
              <w:pStyle w:val="TableParagraph"/>
              <w:ind w:left="31" w:right="11"/>
              <w:jc w:val="center"/>
              <w:rPr>
                <w:sz w:val="24"/>
              </w:rPr>
            </w:pPr>
            <w:r>
              <w:rPr>
                <w:sz w:val="24"/>
              </w:rPr>
              <w:t>Q078</w:t>
            </w:r>
          </w:p>
        </w:tc>
        <w:tc>
          <w:tcPr>
            <w:tcW w:w="4720" w:type="dxa"/>
          </w:tcPr>
          <w:p w:rsidR="00937888" w:rsidRDefault="00EC7B47">
            <w:pPr>
              <w:pStyle w:val="TableParagraph"/>
              <w:rPr>
                <w:sz w:val="24"/>
              </w:rPr>
            </w:pPr>
            <w:r>
              <w:rPr>
                <w:sz w:val="24"/>
              </w:rPr>
              <w:t>Dị tật bẩm sinh của hệ thần kinh đặc hiệu khác</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congenital malformations </w:t>
            </w:r>
            <w:r>
              <w:rPr>
                <w:sz w:val="24"/>
              </w:rPr>
              <w:t>of nervous system</w:t>
            </w:r>
          </w:p>
        </w:tc>
      </w:tr>
      <w:tr w:rsidR="00937888">
        <w:trPr>
          <w:trHeight w:val="620"/>
        </w:trPr>
        <w:tc>
          <w:tcPr>
            <w:tcW w:w="1000" w:type="dxa"/>
          </w:tcPr>
          <w:p w:rsidR="00937888" w:rsidRDefault="00EC7B47">
            <w:pPr>
              <w:pStyle w:val="TableParagraph"/>
              <w:ind w:left="31" w:right="11"/>
              <w:jc w:val="center"/>
              <w:rPr>
                <w:sz w:val="24"/>
              </w:rPr>
            </w:pPr>
            <w:r>
              <w:rPr>
                <w:sz w:val="24"/>
              </w:rPr>
              <w:t>Q079</w:t>
            </w:r>
          </w:p>
        </w:tc>
        <w:tc>
          <w:tcPr>
            <w:tcW w:w="4720" w:type="dxa"/>
          </w:tcPr>
          <w:p w:rsidR="00937888" w:rsidRDefault="00EC7B47">
            <w:pPr>
              <w:pStyle w:val="TableParagraph"/>
              <w:rPr>
                <w:sz w:val="24"/>
              </w:rPr>
            </w:pPr>
            <w:r>
              <w:rPr>
                <w:sz w:val="24"/>
              </w:rPr>
              <w:t>Dị tật bẩm sinh hệ thần kinh, không đặc hiệu</w:t>
            </w:r>
          </w:p>
        </w:tc>
        <w:tc>
          <w:tcPr>
            <w:tcW w:w="5040" w:type="dxa"/>
          </w:tcPr>
          <w:p w:rsidR="00937888" w:rsidRDefault="00EC7B47">
            <w:pPr>
              <w:pStyle w:val="TableParagraph"/>
              <w:spacing w:line="261" w:lineRule="auto"/>
              <w:ind w:right="762"/>
              <w:rPr>
                <w:sz w:val="24"/>
              </w:rPr>
            </w:pPr>
            <w:r>
              <w:rPr>
                <w:spacing w:val="-3"/>
                <w:sz w:val="24"/>
              </w:rPr>
              <w:t xml:space="preserve">Congenital </w:t>
            </w:r>
            <w:r>
              <w:rPr>
                <w:spacing w:val="-5"/>
                <w:sz w:val="24"/>
              </w:rPr>
              <w:t xml:space="preserve">malformation </w:t>
            </w:r>
            <w:r>
              <w:rPr>
                <w:sz w:val="24"/>
              </w:rPr>
              <w:t xml:space="preserve">of nervous system,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Q100</w:t>
            </w:r>
          </w:p>
        </w:tc>
        <w:tc>
          <w:tcPr>
            <w:tcW w:w="4720" w:type="dxa"/>
          </w:tcPr>
          <w:p w:rsidR="00937888" w:rsidRDefault="00EC7B47">
            <w:pPr>
              <w:pStyle w:val="TableParagraph"/>
              <w:rPr>
                <w:sz w:val="24"/>
              </w:rPr>
            </w:pPr>
            <w:r>
              <w:rPr>
                <w:sz w:val="24"/>
              </w:rPr>
              <w:t>Sụp mí bẩm sinh</w:t>
            </w:r>
          </w:p>
        </w:tc>
        <w:tc>
          <w:tcPr>
            <w:tcW w:w="5040" w:type="dxa"/>
          </w:tcPr>
          <w:p w:rsidR="00937888" w:rsidRDefault="00EC7B47">
            <w:pPr>
              <w:pStyle w:val="TableParagraph"/>
              <w:rPr>
                <w:sz w:val="24"/>
              </w:rPr>
            </w:pPr>
            <w:r>
              <w:rPr>
                <w:sz w:val="24"/>
              </w:rPr>
              <w:t>Congenital ptosis</w:t>
            </w:r>
          </w:p>
        </w:tc>
      </w:tr>
      <w:tr w:rsidR="00937888">
        <w:trPr>
          <w:trHeight w:val="300"/>
        </w:trPr>
        <w:tc>
          <w:tcPr>
            <w:tcW w:w="1000" w:type="dxa"/>
          </w:tcPr>
          <w:p w:rsidR="00937888" w:rsidRDefault="00EC7B47">
            <w:pPr>
              <w:pStyle w:val="TableParagraph"/>
              <w:ind w:left="31" w:right="11"/>
              <w:jc w:val="center"/>
              <w:rPr>
                <w:sz w:val="24"/>
              </w:rPr>
            </w:pPr>
            <w:r>
              <w:rPr>
                <w:sz w:val="24"/>
              </w:rPr>
              <w:t>Q101</w:t>
            </w:r>
          </w:p>
        </w:tc>
        <w:tc>
          <w:tcPr>
            <w:tcW w:w="4720" w:type="dxa"/>
          </w:tcPr>
          <w:p w:rsidR="00937888" w:rsidRDefault="00EC7B47">
            <w:pPr>
              <w:pStyle w:val="TableParagraph"/>
              <w:rPr>
                <w:sz w:val="24"/>
              </w:rPr>
            </w:pPr>
            <w:r>
              <w:rPr>
                <w:sz w:val="24"/>
              </w:rPr>
              <w:t>Lộn mí bẩm sinh</w:t>
            </w:r>
          </w:p>
        </w:tc>
        <w:tc>
          <w:tcPr>
            <w:tcW w:w="5040" w:type="dxa"/>
          </w:tcPr>
          <w:p w:rsidR="00937888" w:rsidRDefault="00EC7B47">
            <w:pPr>
              <w:pStyle w:val="TableParagraph"/>
              <w:rPr>
                <w:sz w:val="24"/>
              </w:rPr>
            </w:pPr>
            <w:r>
              <w:rPr>
                <w:sz w:val="24"/>
              </w:rPr>
              <w:t>Congenital ectropion</w:t>
            </w:r>
          </w:p>
        </w:tc>
      </w:tr>
      <w:tr w:rsidR="00937888">
        <w:trPr>
          <w:trHeight w:val="300"/>
        </w:trPr>
        <w:tc>
          <w:tcPr>
            <w:tcW w:w="1000" w:type="dxa"/>
          </w:tcPr>
          <w:p w:rsidR="00937888" w:rsidRDefault="00EC7B47">
            <w:pPr>
              <w:pStyle w:val="TableParagraph"/>
              <w:ind w:left="31" w:right="11"/>
              <w:jc w:val="center"/>
              <w:rPr>
                <w:sz w:val="24"/>
              </w:rPr>
            </w:pPr>
            <w:r>
              <w:rPr>
                <w:sz w:val="24"/>
              </w:rPr>
              <w:t>Q102</w:t>
            </w:r>
          </w:p>
        </w:tc>
        <w:tc>
          <w:tcPr>
            <w:tcW w:w="4720" w:type="dxa"/>
          </w:tcPr>
          <w:p w:rsidR="00937888" w:rsidRDefault="00EC7B47">
            <w:pPr>
              <w:pStyle w:val="TableParagraph"/>
              <w:rPr>
                <w:sz w:val="24"/>
              </w:rPr>
            </w:pPr>
            <w:r>
              <w:rPr>
                <w:sz w:val="24"/>
              </w:rPr>
              <w:t>Quặm bẩm sinh</w:t>
            </w:r>
          </w:p>
        </w:tc>
        <w:tc>
          <w:tcPr>
            <w:tcW w:w="5040" w:type="dxa"/>
          </w:tcPr>
          <w:p w:rsidR="00937888" w:rsidRDefault="00EC7B47">
            <w:pPr>
              <w:pStyle w:val="TableParagraph"/>
              <w:rPr>
                <w:sz w:val="24"/>
              </w:rPr>
            </w:pPr>
            <w:r>
              <w:rPr>
                <w:sz w:val="24"/>
              </w:rPr>
              <w:t>Congenital entropion</w:t>
            </w:r>
          </w:p>
        </w:tc>
      </w:tr>
      <w:tr w:rsidR="00937888">
        <w:trPr>
          <w:trHeight w:val="300"/>
        </w:trPr>
        <w:tc>
          <w:tcPr>
            <w:tcW w:w="1000" w:type="dxa"/>
          </w:tcPr>
          <w:p w:rsidR="00937888" w:rsidRDefault="00EC7B47">
            <w:pPr>
              <w:pStyle w:val="TableParagraph"/>
              <w:ind w:left="31" w:right="11"/>
              <w:jc w:val="center"/>
              <w:rPr>
                <w:sz w:val="24"/>
              </w:rPr>
            </w:pPr>
            <w:r>
              <w:rPr>
                <w:sz w:val="24"/>
              </w:rPr>
              <w:t>Q103</w:t>
            </w:r>
          </w:p>
        </w:tc>
        <w:tc>
          <w:tcPr>
            <w:tcW w:w="4720" w:type="dxa"/>
          </w:tcPr>
          <w:p w:rsidR="00937888" w:rsidRDefault="00EC7B47">
            <w:pPr>
              <w:pStyle w:val="TableParagraph"/>
              <w:rPr>
                <w:sz w:val="24"/>
              </w:rPr>
            </w:pPr>
            <w:r>
              <w:rPr>
                <w:sz w:val="24"/>
              </w:rPr>
              <w:t>Các dị tật mí mắt bẩm sinh khác</w:t>
            </w:r>
          </w:p>
        </w:tc>
        <w:tc>
          <w:tcPr>
            <w:tcW w:w="5040" w:type="dxa"/>
          </w:tcPr>
          <w:p w:rsidR="00937888" w:rsidRDefault="00EC7B47">
            <w:pPr>
              <w:pStyle w:val="TableParagraph"/>
              <w:rPr>
                <w:sz w:val="24"/>
              </w:rPr>
            </w:pPr>
            <w:r>
              <w:rPr>
                <w:sz w:val="24"/>
              </w:rPr>
              <w:t>Other congenital malformations of eyelid</w:t>
            </w:r>
          </w:p>
        </w:tc>
      </w:tr>
      <w:tr w:rsidR="00937888">
        <w:trPr>
          <w:trHeight w:val="620"/>
        </w:trPr>
        <w:tc>
          <w:tcPr>
            <w:tcW w:w="1000" w:type="dxa"/>
          </w:tcPr>
          <w:p w:rsidR="00937888" w:rsidRDefault="00EC7B47">
            <w:pPr>
              <w:pStyle w:val="TableParagraph"/>
              <w:ind w:left="31" w:right="11"/>
              <w:jc w:val="center"/>
              <w:rPr>
                <w:sz w:val="24"/>
              </w:rPr>
            </w:pPr>
            <w:r>
              <w:rPr>
                <w:sz w:val="24"/>
              </w:rPr>
              <w:t>Q104</w:t>
            </w:r>
          </w:p>
        </w:tc>
        <w:tc>
          <w:tcPr>
            <w:tcW w:w="4720" w:type="dxa"/>
          </w:tcPr>
          <w:p w:rsidR="00937888" w:rsidRDefault="00EC7B47">
            <w:pPr>
              <w:pStyle w:val="TableParagraph"/>
              <w:spacing w:line="261" w:lineRule="auto"/>
              <w:ind w:right="317"/>
              <w:rPr>
                <w:sz w:val="24"/>
              </w:rPr>
            </w:pPr>
            <w:r>
              <w:rPr>
                <w:sz w:val="24"/>
              </w:rPr>
              <w:t>Không có hoặc vô sản bộ phận liên quan đến nước mắt</w:t>
            </w:r>
          </w:p>
        </w:tc>
        <w:tc>
          <w:tcPr>
            <w:tcW w:w="5040" w:type="dxa"/>
          </w:tcPr>
          <w:p w:rsidR="00937888" w:rsidRDefault="00EC7B47">
            <w:pPr>
              <w:pStyle w:val="TableParagraph"/>
              <w:rPr>
                <w:sz w:val="24"/>
              </w:rPr>
            </w:pPr>
            <w:r>
              <w:rPr>
                <w:sz w:val="24"/>
              </w:rPr>
              <w:t>Absence and agenesis of lacrimal apparatus</w:t>
            </w:r>
          </w:p>
        </w:tc>
      </w:tr>
      <w:tr w:rsidR="00937888">
        <w:trPr>
          <w:trHeight w:val="300"/>
        </w:trPr>
        <w:tc>
          <w:tcPr>
            <w:tcW w:w="1000" w:type="dxa"/>
          </w:tcPr>
          <w:p w:rsidR="00937888" w:rsidRDefault="00EC7B47">
            <w:pPr>
              <w:pStyle w:val="TableParagraph"/>
              <w:ind w:left="31" w:right="11"/>
              <w:jc w:val="center"/>
              <w:rPr>
                <w:sz w:val="24"/>
              </w:rPr>
            </w:pPr>
            <w:r>
              <w:rPr>
                <w:sz w:val="24"/>
              </w:rPr>
              <w:t>Q105</w:t>
            </w:r>
          </w:p>
        </w:tc>
        <w:tc>
          <w:tcPr>
            <w:tcW w:w="4720" w:type="dxa"/>
          </w:tcPr>
          <w:p w:rsidR="00937888" w:rsidRDefault="00EC7B47">
            <w:pPr>
              <w:pStyle w:val="TableParagraph"/>
              <w:rPr>
                <w:sz w:val="24"/>
              </w:rPr>
            </w:pPr>
            <w:r>
              <w:rPr>
                <w:sz w:val="24"/>
              </w:rPr>
              <w:t>Hẹp hoặc chít hẹp bẩm sinh ống dẫn lệ</w:t>
            </w:r>
          </w:p>
        </w:tc>
        <w:tc>
          <w:tcPr>
            <w:tcW w:w="5040" w:type="dxa"/>
          </w:tcPr>
          <w:p w:rsidR="00937888" w:rsidRDefault="00EC7B47">
            <w:pPr>
              <w:pStyle w:val="TableParagraph"/>
              <w:rPr>
                <w:sz w:val="24"/>
              </w:rPr>
            </w:pPr>
            <w:r>
              <w:rPr>
                <w:sz w:val="24"/>
              </w:rPr>
              <w:t>Congenital stenosis and stricture of lacrimal duct</w:t>
            </w:r>
          </w:p>
        </w:tc>
      </w:tr>
      <w:tr w:rsidR="00937888">
        <w:trPr>
          <w:trHeight w:val="620"/>
        </w:trPr>
        <w:tc>
          <w:tcPr>
            <w:tcW w:w="1000" w:type="dxa"/>
          </w:tcPr>
          <w:p w:rsidR="00937888" w:rsidRDefault="00EC7B47">
            <w:pPr>
              <w:pStyle w:val="TableParagraph"/>
              <w:ind w:left="31" w:right="11"/>
              <w:jc w:val="center"/>
              <w:rPr>
                <w:sz w:val="24"/>
              </w:rPr>
            </w:pPr>
            <w:r>
              <w:rPr>
                <w:sz w:val="24"/>
              </w:rPr>
              <w:t>Q106</w:t>
            </w:r>
          </w:p>
        </w:tc>
        <w:tc>
          <w:tcPr>
            <w:tcW w:w="4720" w:type="dxa"/>
          </w:tcPr>
          <w:p w:rsidR="00937888" w:rsidRDefault="00EC7B47">
            <w:pPr>
              <w:pStyle w:val="TableParagraph"/>
              <w:rPr>
                <w:sz w:val="24"/>
              </w:rPr>
            </w:pPr>
            <w:r>
              <w:rPr>
                <w:sz w:val="24"/>
              </w:rPr>
              <w:t>Các dị tật bẩm sinh khác của ống dẫn lệ</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congenital malformations </w:t>
            </w:r>
            <w:r>
              <w:rPr>
                <w:sz w:val="24"/>
              </w:rPr>
              <w:t xml:space="preserve">of </w:t>
            </w:r>
            <w:r>
              <w:rPr>
                <w:spacing w:val="-6"/>
                <w:sz w:val="24"/>
              </w:rPr>
              <w:t xml:space="preserve">lacrimal </w:t>
            </w:r>
            <w:r>
              <w:rPr>
                <w:spacing w:val="-4"/>
                <w:sz w:val="24"/>
              </w:rPr>
              <w:t>apparatus</w:t>
            </w:r>
          </w:p>
        </w:tc>
      </w:tr>
      <w:tr w:rsidR="00937888">
        <w:trPr>
          <w:trHeight w:val="300"/>
        </w:trPr>
        <w:tc>
          <w:tcPr>
            <w:tcW w:w="1000" w:type="dxa"/>
          </w:tcPr>
          <w:p w:rsidR="00937888" w:rsidRDefault="00EC7B47">
            <w:pPr>
              <w:pStyle w:val="TableParagraph"/>
              <w:ind w:left="31" w:right="11"/>
              <w:jc w:val="center"/>
              <w:rPr>
                <w:sz w:val="24"/>
              </w:rPr>
            </w:pPr>
            <w:r>
              <w:rPr>
                <w:sz w:val="24"/>
              </w:rPr>
              <w:t>Q107</w:t>
            </w:r>
          </w:p>
        </w:tc>
        <w:tc>
          <w:tcPr>
            <w:tcW w:w="4720" w:type="dxa"/>
          </w:tcPr>
          <w:p w:rsidR="00937888" w:rsidRDefault="00EC7B47">
            <w:pPr>
              <w:pStyle w:val="TableParagraph"/>
              <w:rPr>
                <w:sz w:val="24"/>
              </w:rPr>
            </w:pPr>
            <w:r>
              <w:rPr>
                <w:sz w:val="24"/>
              </w:rPr>
              <w:t>Dị tật bẩm sinh hố mắt</w:t>
            </w:r>
          </w:p>
        </w:tc>
        <w:tc>
          <w:tcPr>
            <w:tcW w:w="5040" w:type="dxa"/>
          </w:tcPr>
          <w:p w:rsidR="00937888" w:rsidRDefault="00EC7B47">
            <w:pPr>
              <w:pStyle w:val="TableParagraph"/>
              <w:rPr>
                <w:sz w:val="24"/>
              </w:rPr>
            </w:pPr>
            <w:r>
              <w:rPr>
                <w:sz w:val="24"/>
              </w:rPr>
              <w:t>Congenital malformation of orbit</w:t>
            </w:r>
          </w:p>
        </w:tc>
      </w:tr>
      <w:tr w:rsidR="00937888">
        <w:trPr>
          <w:trHeight w:val="300"/>
        </w:trPr>
        <w:tc>
          <w:tcPr>
            <w:tcW w:w="1000" w:type="dxa"/>
          </w:tcPr>
          <w:p w:rsidR="00937888" w:rsidRDefault="00EC7B47">
            <w:pPr>
              <w:pStyle w:val="TableParagraph"/>
              <w:ind w:left="31" w:right="11"/>
              <w:jc w:val="center"/>
              <w:rPr>
                <w:sz w:val="24"/>
              </w:rPr>
            </w:pPr>
            <w:r>
              <w:rPr>
                <w:sz w:val="24"/>
              </w:rPr>
              <w:t>Q110</w:t>
            </w:r>
          </w:p>
        </w:tc>
        <w:tc>
          <w:tcPr>
            <w:tcW w:w="4720" w:type="dxa"/>
          </w:tcPr>
          <w:p w:rsidR="00937888" w:rsidRDefault="00EC7B47">
            <w:pPr>
              <w:pStyle w:val="TableParagraph"/>
              <w:rPr>
                <w:sz w:val="24"/>
              </w:rPr>
            </w:pPr>
            <w:r>
              <w:rPr>
                <w:sz w:val="24"/>
              </w:rPr>
              <w:t>Nhãn cầu dạng túi</w:t>
            </w:r>
          </w:p>
        </w:tc>
        <w:tc>
          <w:tcPr>
            <w:tcW w:w="5040" w:type="dxa"/>
          </w:tcPr>
          <w:p w:rsidR="00937888" w:rsidRDefault="00EC7B47">
            <w:pPr>
              <w:pStyle w:val="TableParagraph"/>
              <w:rPr>
                <w:sz w:val="24"/>
              </w:rPr>
            </w:pPr>
            <w:r>
              <w:rPr>
                <w:sz w:val="24"/>
              </w:rPr>
              <w:t>Cystic eyeball</w:t>
            </w:r>
          </w:p>
        </w:tc>
      </w:tr>
      <w:tr w:rsidR="00937888">
        <w:trPr>
          <w:trHeight w:val="300"/>
        </w:trPr>
        <w:tc>
          <w:tcPr>
            <w:tcW w:w="1000" w:type="dxa"/>
          </w:tcPr>
          <w:p w:rsidR="00937888" w:rsidRDefault="00EC7B47">
            <w:pPr>
              <w:pStyle w:val="TableParagraph"/>
              <w:ind w:left="31" w:right="11"/>
              <w:jc w:val="center"/>
              <w:rPr>
                <w:sz w:val="24"/>
              </w:rPr>
            </w:pPr>
            <w:r>
              <w:rPr>
                <w:sz w:val="24"/>
              </w:rPr>
              <w:t>Q111</w:t>
            </w:r>
          </w:p>
        </w:tc>
        <w:tc>
          <w:tcPr>
            <w:tcW w:w="4720" w:type="dxa"/>
          </w:tcPr>
          <w:p w:rsidR="00937888" w:rsidRDefault="00EC7B47">
            <w:pPr>
              <w:pStyle w:val="TableParagraph"/>
              <w:rPr>
                <w:sz w:val="24"/>
              </w:rPr>
            </w:pPr>
            <w:r>
              <w:rPr>
                <w:sz w:val="24"/>
              </w:rPr>
              <w:t>Các tật không có mắt khác</w:t>
            </w:r>
          </w:p>
        </w:tc>
        <w:tc>
          <w:tcPr>
            <w:tcW w:w="5040" w:type="dxa"/>
          </w:tcPr>
          <w:p w:rsidR="00937888" w:rsidRDefault="00EC7B47">
            <w:pPr>
              <w:pStyle w:val="TableParagraph"/>
              <w:rPr>
                <w:sz w:val="24"/>
              </w:rPr>
            </w:pPr>
            <w:r>
              <w:rPr>
                <w:sz w:val="24"/>
              </w:rPr>
              <w:t>Other anophthalmos</w:t>
            </w:r>
          </w:p>
        </w:tc>
      </w:tr>
      <w:tr w:rsidR="00937888">
        <w:trPr>
          <w:trHeight w:val="300"/>
        </w:trPr>
        <w:tc>
          <w:tcPr>
            <w:tcW w:w="1000" w:type="dxa"/>
          </w:tcPr>
          <w:p w:rsidR="00937888" w:rsidRDefault="00EC7B47">
            <w:pPr>
              <w:pStyle w:val="TableParagraph"/>
              <w:ind w:left="31" w:right="11"/>
              <w:jc w:val="center"/>
              <w:rPr>
                <w:sz w:val="24"/>
              </w:rPr>
            </w:pPr>
            <w:r>
              <w:rPr>
                <w:sz w:val="24"/>
              </w:rPr>
              <w:t>Q112</w:t>
            </w:r>
          </w:p>
        </w:tc>
        <w:tc>
          <w:tcPr>
            <w:tcW w:w="4720" w:type="dxa"/>
          </w:tcPr>
          <w:p w:rsidR="00937888" w:rsidRDefault="00EC7B47">
            <w:pPr>
              <w:pStyle w:val="TableParagraph"/>
              <w:rPr>
                <w:sz w:val="24"/>
              </w:rPr>
            </w:pPr>
            <w:r>
              <w:rPr>
                <w:sz w:val="24"/>
              </w:rPr>
              <w:t>Dị tật mắt bé</w:t>
            </w:r>
          </w:p>
        </w:tc>
        <w:tc>
          <w:tcPr>
            <w:tcW w:w="5040" w:type="dxa"/>
          </w:tcPr>
          <w:p w:rsidR="00937888" w:rsidRDefault="00EC7B47">
            <w:pPr>
              <w:pStyle w:val="TableParagraph"/>
              <w:rPr>
                <w:sz w:val="24"/>
              </w:rPr>
            </w:pPr>
            <w:r>
              <w:rPr>
                <w:sz w:val="24"/>
              </w:rPr>
              <w:t>Microphthalmos</w:t>
            </w:r>
          </w:p>
        </w:tc>
      </w:tr>
      <w:tr w:rsidR="00937888">
        <w:trPr>
          <w:trHeight w:val="300"/>
        </w:trPr>
        <w:tc>
          <w:tcPr>
            <w:tcW w:w="1000" w:type="dxa"/>
          </w:tcPr>
          <w:p w:rsidR="00937888" w:rsidRDefault="00EC7B47">
            <w:pPr>
              <w:pStyle w:val="TableParagraph"/>
              <w:ind w:left="31" w:right="11"/>
              <w:jc w:val="center"/>
              <w:rPr>
                <w:sz w:val="24"/>
              </w:rPr>
            </w:pPr>
            <w:r>
              <w:rPr>
                <w:sz w:val="24"/>
              </w:rPr>
              <w:t>Q113</w:t>
            </w:r>
          </w:p>
        </w:tc>
        <w:tc>
          <w:tcPr>
            <w:tcW w:w="4720" w:type="dxa"/>
          </w:tcPr>
          <w:p w:rsidR="00937888" w:rsidRDefault="00EC7B47">
            <w:pPr>
              <w:pStyle w:val="TableParagraph"/>
              <w:rPr>
                <w:sz w:val="24"/>
              </w:rPr>
            </w:pPr>
            <w:r>
              <w:rPr>
                <w:sz w:val="24"/>
              </w:rPr>
              <w:t>Dị tật mắt to</w:t>
            </w:r>
          </w:p>
        </w:tc>
        <w:tc>
          <w:tcPr>
            <w:tcW w:w="5040" w:type="dxa"/>
          </w:tcPr>
          <w:p w:rsidR="00937888" w:rsidRDefault="00EC7B47">
            <w:pPr>
              <w:pStyle w:val="TableParagraph"/>
              <w:rPr>
                <w:sz w:val="24"/>
              </w:rPr>
            </w:pPr>
            <w:r>
              <w:rPr>
                <w:sz w:val="24"/>
              </w:rPr>
              <w:t>Macrophthalmos</w:t>
            </w:r>
          </w:p>
        </w:tc>
      </w:tr>
      <w:tr w:rsidR="00937888">
        <w:trPr>
          <w:trHeight w:val="300"/>
        </w:trPr>
        <w:tc>
          <w:tcPr>
            <w:tcW w:w="1000" w:type="dxa"/>
          </w:tcPr>
          <w:p w:rsidR="00937888" w:rsidRDefault="00EC7B47">
            <w:pPr>
              <w:pStyle w:val="TableParagraph"/>
              <w:ind w:left="31" w:right="11"/>
              <w:jc w:val="center"/>
              <w:rPr>
                <w:sz w:val="24"/>
              </w:rPr>
            </w:pPr>
            <w:r>
              <w:rPr>
                <w:sz w:val="24"/>
              </w:rPr>
              <w:t>Q120</w:t>
            </w:r>
          </w:p>
        </w:tc>
        <w:tc>
          <w:tcPr>
            <w:tcW w:w="4720" w:type="dxa"/>
          </w:tcPr>
          <w:p w:rsidR="00937888" w:rsidRDefault="00EC7B47">
            <w:pPr>
              <w:pStyle w:val="TableParagraph"/>
              <w:rPr>
                <w:sz w:val="24"/>
              </w:rPr>
            </w:pPr>
            <w:r>
              <w:rPr>
                <w:sz w:val="24"/>
              </w:rPr>
              <w:t>Đục thuỷ tinh thể bẩm sinh</w:t>
            </w:r>
          </w:p>
        </w:tc>
        <w:tc>
          <w:tcPr>
            <w:tcW w:w="5040" w:type="dxa"/>
          </w:tcPr>
          <w:p w:rsidR="00937888" w:rsidRDefault="00EC7B47">
            <w:pPr>
              <w:pStyle w:val="TableParagraph"/>
              <w:rPr>
                <w:sz w:val="24"/>
              </w:rPr>
            </w:pPr>
            <w:r>
              <w:rPr>
                <w:sz w:val="24"/>
              </w:rPr>
              <w:t>Congenital cataract</w:t>
            </w:r>
          </w:p>
        </w:tc>
      </w:tr>
      <w:tr w:rsidR="00937888">
        <w:trPr>
          <w:trHeight w:val="300"/>
        </w:trPr>
        <w:tc>
          <w:tcPr>
            <w:tcW w:w="1000" w:type="dxa"/>
          </w:tcPr>
          <w:p w:rsidR="00937888" w:rsidRDefault="00EC7B47">
            <w:pPr>
              <w:pStyle w:val="TableParagraph"/>
              <w:ind w:left="31" w:right="11"/>
              <w:jc w:val="center"/>
              <w:rPr>
                <w:sz w:val="24"/>
              </w:rPr>
            </w:pPr>
            <w:r>
              <w:rPr>
                <w:sz w:val="24"/>
              </w:rPr>
              <w:t>Q121</w:t>
            </w:r>
          </w:p>
        </w:tc>
        <w:tc>
          <w:tcPr>
            <w:tcW w:w="4720" w:type="dxa"/>
          </w:tcPr>
          <w:p w:rsidR="00937888" w:rsidRDefault="00EC7B47">
            <w:pPr>
              <w:pStyle w:val="TableParagraph"/>
              <w:rPr>
                <w:sz w:val="24"/>
              </w:rPr>
            </w:pPr>
            <w:r>
              <w:rPr>
                <w:sz w:val="24"/>
              </w:rPr>
              <w:t>Lệch thuỷ tinh thể bẩm sinh</w:t>
            </w:r>
          </w:p>
        </w:tc>
        <w:tc>
          <w:tcPr>
            <w:tcW w:w="5040" w:type="dxa"/>
          </w:tcPr>
          <w:p w:rsidR="00937888" w:rsidRDefault="00EC7B47">
            <w:pPr>
              <w:pStyle w:val="TableParagraph"/>
              <w:rPr>
                <w:sz w:val="24"/>
              </w:rPr>
            </w:pPr>
            <w:r>
              <w:rPr>
                <w:sz w:val="24"/>
              </w:rPr>
              <w:t>Congenital displaced lens</w:t>
            </w:r>
          </w:p>
        </w:tc>
      </w:tr>
      <w:tr w:rsidR="00937888">
        <w:trPr>
          <w:trHeight w:val="300"/>
        </w:trPr>
        <w:tc>
          <w:tcPr>
            <w:tcW w:w="1000" w:type="dxa"/>
          </w:tcPr>
          <w:p w:rsidR="00937888" w:rsidRDefault="00EC7B47">
            <w:pPr>
              <w:pStyle w:val="TableParagraph"/>
              <w:ind w:left="31" w:right="11"/>
              <w:jc w:val="center"/>
              <w:rPr>
                <w:sz w:val="24"/>
              </w:rPr>
            </w:pPr>
            <w:r>
              <w:rPr>
                <w:sz w:val="24"/>
              </w:rPr>
              <w:t>Q122</w:t>
            </w:r>
          </w:p>
        </w:tc>
        <w:tc>
          <w:tcPr>
            <w:tcW w:w="4720" w:type="dxa"/>
          </w:tcPr>
          <w:p w:rsidR="00937888" w:rsidRDefault="00EC7B47">
            <w:pPr>
              <w:pStyle w:val="TableParagraph"/>
              <w:rPr>
                <w:sz w:val="24"/>
              </w:rPr>
            </w:pPr>
            <w:r>
              <w:rPr>
                <w:sz w:val="24"/>
              </w:rPr>
              <w:t>Khuyết thuỷ tinh thể</w:t>
            </w:r>
          </w:p>
        </w:tc>
        <w:tc>
          <w:tcPr>
            <w:tcW w:w="5040" w:type="dxa"/>
          </w:tcPr>
          <w:p w:rsidR="00937888" w:rsidRDefault="00EC7B47">
            <w:pPr>
              <w:pStyle w:val="TableParagraph"/>
              <w:rPr>
                <w:sz w:val="24"/>
              </w:rPr>
            </w:pPr>
            <w:r>
              <w:rPr>
                <w:sz w:val="24"/>
              </w:rPr>
              <w:t>Coloboma of lens</w:t>
            </w:r>
          </w:p>
        </w:tc>
      </w:tr>
      <w:tr w:rsidR="00937888">
        <w:trPr>
          <w:trHeight w:val="300"/>
        </w:trPr>
        <w:tc>
          <w:tcPr>
            <w:tcW w:w="1000" w:type="dxa"/>
          </w:tcPr>
          <w:p w:rsidR="00937888" w:rsidRDefault="00EC7B47">
            <w:pPr>
              <w:pStyle w:val="TableParagraph"/>
              <w:ind w:left="31" w:right="11"/>
              <w:jc w:val="center"/>
              <w:rPr>
                <w:sz w:val="24"/>
              </w:rPr>
            </w:pPr>
            <w:r>
              <w:rPr>
                <w:sz w:val="24"/>
              </w:rPr>
              <w:t>Q123</w:t>
            </w:r>
          </w:p>
        </w:tc>
        <w:tc>
          <w:tcPr>
            <w:tcW w:w="4720" w:type="dxa"/>
          </w:tcPr>
          <w:p w:rsidR="00937888" w:rsidRDefault="00EC7B47">
            <w:pPr>
              <w:pStyle w:val="TableParagraph"/>
              <w:rPr>
                <w:sz w:val="24"/>
              </w:rPr>
            </w:pPr>
            <w:r>
              <w:rPr>
                <w:sz w:val="24"/>
              </w:rPr>
              <w:t>Thiếu thuỷ tinh thể bẩm sinh</w:t>
            </w:r>
          </w:p>
        </w:tc>
        <w:tc>
          <w:tcPr>
            <w:tcW w:w="5040" w:type="dxa"/>
          </w:tcPr>
          <w:p w:rsidR="00937888" w:rsidRDefault="00EC7B47">
            <w:pPr>
              <w:pStyle w:val="TableParagraph"/>
              <w:rPr>
                <w:sz w:val="24"/>
              </w:rPr>
            </w:pPr>
            <w:r>
              <w:rPr>
                <w:sz w:val="24"/>
              </w:rPr>
              <w:t>Congenital aphakia</w:t>
            </w:r>
          </w:p>
        </w:tc>
      </w:tr>
      <w:tr w:rsidR="00937888">
        <w:trPr>
          <w:trHeight w:val="300"/>
        </w:trPr>
        <w:tc>
          <w:tcPr>
            <w:tcW w:w="1000" w:type="dxa"/>
          </w:tcPr>
          <w:p w:rsidR="00937888" w:rsidRDefault="00EC7B47">
            <w:pPr>
              <w:pStyle w:val="TableParagraph"/>
              <w:ind w:left="31" w:right="11"/>
              <w:jc w:val="center"/>
              <w:rPr>
                <w:sz w:val="24"/>
              </w:rPr>
            </w:pPr>
            <w:r>
              <w:rPr>
                <w:sz w:val="24"/>
              </w:rPr>
              <w:t>Q124</w:t>
            </w:r>
          </w:p>
        </w:tc>
        <w:tc>
          <w:tcPr>
            <w:tcW w:w="4720" w:type="dxa"/>
          </w:tcPr>
          <w:p w:rsidR="00937888" w:rsidRDefault="00EC7B47">
            <w:pPr>
              <w:pStyle w:val="TableParagraph"/>
              <w:rPr>
                <w:sz w:val="24"/>
              </w:rPr>
            </w:pPr>
            <w:r>
              <w:rPr>
                <w:sz w:val="24"/>
              </w:rPr>
              <w:t>Thuỷ tinh thể hình cầu</w:t>
            </w:r>
          </w:p>
        </w:tc>
        <w:tc>
          <w:tcPr>
            <w:tcW w:w="5040" w:type="dxa"/>
          </w:tcPr>
          <w:p w:rsidR="00937888" w:rsidRDefault="00EC7B47">
            <w:pPr>
              <w:pStyle w:val="TableParagraph"/>
              <w:rPr>
                <w:sz w:val="24"/>
              </w:rPr>
            </w:pPr>
            <w:r>
              <w:rPr>
                <w:sz w:val="24"/>
              </w:rPr>
              <w:t>Spherophakia</w:t>
            </w:r>
          </w:p>
        </w:tc>
      </w:tr>
      <w:tr w:rsidR="00937888">
        <w:trPr>
          <w:trHeight w:val="300"/>
        </w:trPr>
        <w:tc>
          <w:tcPr>
            <w:tcW w:w="1000" w:type="dxa"/>
          </w:tcPr>
          <w:p w:rsidR="00937888" w:rsidRDefault="00EC7B47">
            <w:pPr>
              <w:pStyle w:val="TableParagraph"/>
              <w:ind w:left="31" w:right="11"/>
              <w:jc w:val="center"/>
              <w:rPr>
                <w:sz w:val="24"/>
              </w:rPr>
            </w:pPr>
            <w:r>
              <w:rPr>
                <w:sz w:val="24"/>
              </w:rPr>
              <w:t>Q128</w:t>
            </w:r>
          </w:p>
        </w:tc>
        <w:tc>
          <w:tcPr>
            <w:tcW w:w="4720" w:type="dxa"/>
          </w:tcPr>
          <w:p w:rsidR="00937888" w:rsidRDefault="00EC7B47">
            <w:pPr>
              <w:pStyle w:val="TableParagraph"/>
              <w:rPr>
                <w:sz w:val="24"/>
              </w:rPr>
            </w:pPr>
            <w:r>
              <w:rPr>
                <w:sz w:val="24"/>
              </w:rPr>
              <w:t>Các dị tật bẩm sinh khác của thuỷ tinh thể</w:t>
            </w:r>
          </w:p>
        </w:tc>
        <w:tc>
          <w:tcPr>
            <w:tcW w:w="5040" w:type="dxa"/>
          </w:tcPr>
          <w:p w:rsidR="00937888" w:rsidRDefault="00EC7B47">
            <w:pPr>
              <w:pStyle w:val="TableParagraph"/>
              <w:rPr>
                <w:sz w:val="24"/>
              </w:rPr>
            </w:pPr>
            <w:r>
              <w:rPr>
                <w:sz w:val="24"/>
              </w:rPr>
              <w:t>Other congenital lens malformations</w:t>
            </w:r>
          </w:p>
        </w:tc>
      </w:tr>
      <w:tr w:rsidR="00937888">
        <w:trPr>
          <w:trHeight w:val="620"/>
        </w:trPr>
        <w:tc>
          <w:tcPr>
            <w:tcW w:w="1000" w:type="dxa"/>
          </w:tcPr>
          <w:p w:rsidR="00937888" w:rsidRDefault="00EC7B47">
            <w:pPr>
              <w:pStyle w:val="TableParagraph"/>
              <w:ind w:left="31" w:right="11"/>
              <w:jc w:val="center"/>
              <w:rPr>
                <w:sz w:val="24"/>
              </w:rPr>
            </w:pPr>
            <w:r>
              <w:rPr>
                <w:sz w:val="24"/>
              </w:rPr>
              <w:t>Q129</w:t>
            </w:r>
          </w:p>
        </w:tc>
        <w:tc>
          <w:tcPr>
            <w:tcW w:w="4720" w:type="dxa"/>
          </w:tcPr>
          <w:p w:rsidR="00937888" w:rsidRDefault="00EC7B47">
            <w:pPr>
              <w:pStyle w:val="TableParagraph"/>
              <w:rPr>
                <w:sz w:val="24"/>
              </w:rPr>
            </w:pPr>
            <w:r>
              <w:rPr>
                <w:spacing w:val="-3"/>
                <w:sz w:val="24"/>
              </w:rPr>
              <w:t xml:space="preserve">Các </w:t>
            </w:r>
            <w:r>
              <w:rPr>
                <w:sz w:val="24"/>
              </w:rPr>
              <w:t xml:space="preserve">dị </w:t>
            </w:r>
            <w:r>
              <w:rPr>
                <w:spacing w:val="-5"/>
                <w:sz w:val="24"/>
              </w:rPr>
              <w:t xml:space="preserve">tật </w:t>
            </w:r>
            <w:r>
              <w:rPr>
                <w:sz w:val="24"/>
              </w:rPr>
              <w:t xml:space="preserve">thuỷ </w:t>
            </w:r>
            <w:r>
              <w:rPr>
                <w:spacing w:val="-4"/>
                <w:sz w:val="24"/>
              </w:rPr>
              <w:t xml:space="preserve">tinh </w:t>
            </w:r>
            <w:r>
              <w:rPr>
                <w:spacing w:val="-3"/>
                <w:sz w:val="24"/>
              </w:rPr>
              <w:t xml:space="preserve">thể bẩm </w:t>
            </w:r>
            <w:r>
              <w:rPr>
                <w:sz w:val="24"/>
              </w:rPr>
              <w:t xml:space="preserve">sinh 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Congenital lens malformation,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Q130</w:t>
            </w:r>
          </w:p>
        </w:tc>
        <w:tc>
          <w:tcPr>
            <w:tcW w:w="4720" w:type="dxa"/>
          </w:tcPr>
          <w:p w:rsidR="00937888" w:rsidRDefault="00EC7B47">
            <w:pPr>
              <w:pStyle w:val="TableParagraph"/>
              <w:rPr>
                <w:sz w:val="24"/>
              </w:rPr>
            </w:pPr>
            <w:r>
              <w:rPr>
                <w:sz w:val="24"/>
              </w:rPr>
              <w:t>Tật khuyết mống mắt</w:t>
            </w:r>
          </w:p>
        </w:tc>
        <w:tc>
          <w:tcPr>
            <w:tcW w:w="5040" w:type="dxa"/>
          </w:tcPr>
          <w:p w:rsidR="00937888" w:rsidRDefault="00EC7B47">
            <w:pPr>
              <w:pStyle w:val="TableParagraph"/>
              <w:rPr>
                <w:sz w:val="24"/>
              </w:rPr>
            </w:pPr>
            <w:r>
              <w:rPr>
                <w:sz w:val="24"/>
              </w:rPr>
              <w:t>Coloboma of iris</w:t>
            </w:r>
          </w:p>
        </w:tc>
      </w:tr>
      <w:tr w:rsidR="00937888">
        <w:trPr>
          <w:trHeight w:val="300"/>
        </w:trPr>
        <w:tc>
          <w:tcPr>
            <w:tcW w:w="1000" w:type="dxa"/>
          </w:tcPr>
          <w:p w:rsidR="00937888" w:rsidRDefault="00EC7B47">
            <w:pPr>
              <w:pStyle w:val="TableParagraph"/>
              <w:ind w:left="31" w:right="11"/>
              <w:jc w:val="center"/>
              <w:rPr>
                <w:sz w:val="24"/>
              </w:rPr>
            </w:pPr>
            <w:r>
              <w:rPr>
                <w:sz w:val="24"/>
              </w:rPr>
              <w:t>Q131</w:t>
            </w:r>
          </w:p>
        </w:tc>
        <w:tc>
          <w:tcPr>
            <w:tcW w:w="4720" w:type="dxa"/>
          </w:tcPr>
          <w:p w:rsidR="00937888" w:rsidRDefault="00EC7B47">
            <w:pPr>
              <w:pStyle w:val="TableParagraph"/>
              <w:rPr>
                <w:sz w:val="24"/>
              </w:rPr>
            </w:pPr>
            <w:r>
              <w:rPr>
                <w:sz w:val="24"/>
              </w:rPr>
              <w:t>Tật không có mống mắt</w:t>
            </w:r>
          </w:p>
        </w:tc>
        <w:tc>
          <w:tcPr>
            <w:tcW w:w="5040" w:type="dxa"/>
          </w:tcPr>
          <w:p w:rsidR="00937888" w:rsidRDefault="00EC7B47">
            <w:pPr>
              <w:pStyle w:val="TableParagraph"/>
              <w:rPr>
                <w:sz w:val="24"/>
              </w:rPr>
            </w:pPr>
            <w:r>
              <w:rPr>
                <w:sz w:val="24"/>
              </w:rPr>
              <w:t>Absence of iris</w:t>
            </w:r>
          </w:p>
        </w:tc>
      </w:tr>
      <w:tr w:rsidR="00937888">
        <w:trPr>
          <w:trHeight w:val="300"/>
        </w:trPr>
        <w:tc>
          <w:tcPr>
            <w:tcW w:w="1000" w:type="dxa"/>
          </w:tcPr>
          <w:p w:rsidR="00937888" w:rsidRDefault="00EC7B47">
            <w:pPr>
              <w:pStyle w:val="TableParagraph"/>
              <w:ind w:left="31" w:right="11"/>
              <w:jc w:val="center"/>
              <w:rPr>
                <w:sz w:val="24"/>
              </w:rPr>
            </w:pPr>
            <w:r>
              <w:rPr>
                <w:sz w:val="24"/>
              </w:rPr>
              <w:t>Q132</w:t>
            </w:r>
          </w:p>
        </w:tc>
        <w:tc>
          <w:tcPr>
            <w:tcW w:w="4720" w:type="dxa"/>
          </w:tcPr>
          <w:p w:rsidR="00937888" w:rsidRDefault="00EC7B47">
            <w:pPr>
              <w:pStyle w:val="TableParagraph"/>
              <w:rPr>
                <w:sz w:val="24"/>
              </w:rPr>
            </w:pPr>
            <w:r>
              <w:rPr>
                <w:sz w:val="24"/>
              </w:rPr>
              <w:t>Các dị tật bẩm sinh khác của mống mắt</w:t>
            </w:r>
          </w:p>
        </w:tc>
        <w:tc>
          <w:tcPr>
            <w:tcW w:w="5040" w:type="dxa"/>
          </w:tcPr>
          <w:p w:rsidR="00937888" w:rsidRDefault="00EC7B47">
            <w:pPr>
              <w:pStyle w:val="TableParagraph"/>
              <w:rPr>
                <w:sz w:val="24"/>
              </w:rPr>
            </w:pPr>
            <w:r>
              <w:rPr>
                <w:sz w:val="24"/>
              </w:rPr>
              <w:t>Other congenital malformations of iris</w:t>
            </w:r>
          </w:p>
        </w:tc>
      </w:tr>
      <w:tr w:rsidR="00937888">
        <w:trPr>
          <w:trHeight w:val="300"/>
        </w:trPr>
        <w:tc>
          <w:tcPr>
            <w:tcW w:w="1000" w:type="dxa"/>
          </w:tcPr>
          <w:p w:rsidR="00937888" w:rsidRDefault="00EC7B47">
            <w:pPr>
              <w:pStyle w:val="TableParagraph"/>
              <w:ind w:left="31" w:right="11"/>
              <w:jc w:val="center"/>
              <w:rPr>
                <w:sz w:val="24"/>
              </w:rPr>
            </w:pPr>
            <w:r>
              <w:rPr>
                <w:sz w:val="24"/>
              </w:rPr>
              <w:t>Q133</w:t>
            </w:r>
          </w:p>
        </w:tc>
        <w:tc>
          <w:tcPr>
            <w:tcW w:w="4720" w:type="dxa"/>
          </w:tcPr>
          <w:p w:rsidR="00937888" w:rsidRDefault="00EC7B47">
            <w:pPr>
              <w:pStyle w:val="TableParagraph"/>
              <w:rPr>
                <w:sz w:val="24"/>
              </w:rPr>
            </w:pPr>
            <w:r>
              <w:rPr>
                <w:sz w:val="24"/>
              </w:rPr>
              <w:t>Đục giác mạc bẩm sinh</w:t>
            </w:r>
          </w:p>
        </w:tc>
        <w:tc>
          <w:tcPr>
            <w:tcW w:w="5040" w:type="dxa"/>
          </w:tcPr>
          <w:p w:rsidR="00937888" w:rsidRDefault="00EC7B47">
            <w:pPr>
              <w:pStyle w:val="TableParagraph"/>
              <w:rPr>
                <w:sz w:val="24"/>
              </w:rPr>
            </w:pPr>
            <w:r>
              <w:rPr>
                <w:sz w:val="24"/>
              </w:rPr>
              <w:t>Congenital corneal opacity</w:t>
            </w:r>
          </w:p>
        </w:tc>
      </w:tr>
      <w:tr w:rsidR="00937888">
        <w:trPr>
          <w:trHeight w:val="300"/>
        </w:trPr>
        <w:tc>
          <w:tcPr>
            <w:tcW w:w="1000" w:type="dxa"/>
          </w:tcPr>
          <w:p w:rsidR="00937888" w:rsidRDefault="00EC7B47">
            <w:pPr>
              <w:pStyle w:val="TableParagraph"/>
              <w:ind w:left="31" w:right="11"/>
              <w:jc w:val="center"/>
              <w:rPr>
                <w:sz w:val="24"/>
              </w:rPr>
            </w:pPr>
            <w:r>
              <w:rPr>
                <w:sz w:val="24"/>
              </w:rPr>
              <w:t>Q134</w:t>
            </w:r>
          </w:p>
        </w:tc>
        <w:tc>
          <w:tcPr>
            <w:tcW w:w="4720" w:type="dxa"/>
          </w:tcPr>
          <w:p w:rsidR="00937888" w:rsidRDefault="00EC7B47">
            <w:pPr>
              <w:pStyle w:val="TableParagraph"/>
              <w:rPr>
                <w:sz w:val="24"/>
              </w:rPr>
            </w:pPr>
            <w:r>
              <w:rPr>
                <w:sz w:val="24"/>
              </w:rPr>
              <w:t>Các dị tật bẩm sinh khác của giác mạc</w:t>
            </w:r>
          </w:p>
        </w:tc>
        <w:tc>
          <w:tcPr>
            <w:tcW w:w="5040" w:type="dxa"/>
          </w:tcPr>
          <w:p w:rsidR="00937888" w:rsidRDefault="00EC7B47">
            <w:pPr>
              <w:pStyle w:val="TableParagraph"/>
              <w:rPr>
                <w:sz w:val="24"/>
              </w:rPr>
            </w:pPr>
            <w:r>
              <w:rPr>
                <w:sz w:val="24"/>
              </w:rPr>
              <w:t>Other congenital corneal malformations</w:t>
            </w:r>
          </w:p>
        </w:tc>
      </w:tr>
      <w:tr w:rsidR="00937888">
        <w:trPr>
          <w:trHeight w:val="300"/>
        </w:trPr>
        <w:tc>
          <w:tcPr>
            <w:tcW w:w="1000" w:type="dxa"/>
          </w:tcPr>
          <w:p w:rsidR="00937888" w:rsidRDefault="00EC7B47">
            <w:pPr>
              <w:pStyle w:val="TableParagraph"/>
              <w:ind w:left="31" w:right="11"/>
              <w:jc w:val="center"/>
              <w:rPr>
                <w:sz w:val="24"/>
              </w:rPr>
            </w:pPr>
            <w:r>
              <w:rPr>
                <w:sz w:val="24"/>
              </w:rPr>
              <w:t>Q135</w:t>
            </w:r>
          </w:p>
        </w:tc>
        <w:tc>
          <w:tcPr>
            <w:tcW w:w="4720" w:type="dxa"/>
          </w:tcPr>
          <w:p w:rsidR="00937888" w:rsidRDefault="00EC7B47">
            <w:pPr>
              <w:pStyle w:val="TableParagraph"/>
              <w:rPr>
                <w:sz w:val="24"/>
              </w:rPr>
            </w:pPr>
            <w:r>
              <w:rPr>
                <w:sz w:val="24"/>
              </w:rPr>
              <w:t>Củng mạc xanh</w:t>
            </w:r>
          </w:p>
        </w:tc>
        <w:tc>
          <w:tcPr>
            <w:tcW w:w="5040" w:type="dxa"/>
          </w:tcPr>
          <w:p w:rsidR="00937888" w:rsidRDefault="00EC7B47">
            <w:pPr>
              <w:pStyle w:val="TableParagraph"/>
              <w:rPr>
                <w:sz w:val="24"/>
              </w:rPr>
            </w:pPr>
            <w:r>
              <w:rPr>
                <w:sz w:val="24"/>
              </w:rPr>
              <w:t>Blue sclera</w:t>
            </w:r>
          </w:p>
        </w:tc>
      </w:tr>
      <w:tr w:rsidR="00937888">
        <w:trPr>
          <w:trHeight w:val="620"/>
        </w:trPr>
        <w:tc>
          <w:tcPr>
            <w:tcW w:w="1000" w:type="dxa"/>
          </w:tcPr>
          <w:p w:rsidR="00937888" w:rsidRDefault="00EC7B47">
            <w:pPr>
              <w:pStyle w:val="TableParagraph"/>
              <w:ind w:left="31" w:right="11"/>
              <w:jc w:val="center"/>
              <w:rPr>
                <w:sz w:val="24"/>
              </w:rPr>
            </w:pPr>
            <w:r>
              <w:rPr>
                <w:sz w:val="24"/>
              </w:rPr>
              <w:t>Q138</w:t>
            </w:r>
          </w:p>
        </w:tc>
        <w:tc>
          <w:tcPr>
            <w:tcW w:w="4720" w:type="dxa"/>
          </w:tcPr>
          <w:p w:rsidR="00937888" w:rsidRDefault="00EC7B47">
            <w:pPr>
              <w:pStyle w:val="TableParagraph"/>
              <w:rPr>
                <w:sz w:val="24"/>
              </w:rPr>
            </w:pPr>
            <w:r>
              <w:rPr>
                <w:sz w:val="24"/>
              </w:rPr>
              <w:t>Các dị tật bẩm sinh khác ở phần trước của mắt</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congenital malformations </w:t>
            </w:r>
            <w:r>
              <w:rPr>
                <w:sz w:val="24"/>
              </w:rPr>
              <w:t xml:space="preserve">of </w:t>
            </w:r>
            <w:r>
              <w:rPr>
                <w:spacing w:val="-4"/>
                <w:sz w:val="24"/>
              </w:rPr>
              <w:t xml:space="preserve">anterior </w:t>
            </w:r>
            <w:r>
              <w:rPr>
                <w:spacing w:val="-3"/>
                <w:sz w:val="24"/>
              </w:rPr>
              <w:t xml:space="preserve">segment </w:t>
            </w:r>
            <w:r>
              <w:rPr>
                <w:sz w:val="24"/>
              </w:rPr>
              <w:t xml:space="preserve">of </w:t>
            </w:r>
            <w:r>
              <w:rPr>
                <w:spacing w:val="-3"/>
                <w:sz w:val="24"/>
              </w:rPr>
              <w:t>eye</w:t>
            </w:r>
          </w:p>
        </w:tc>
      </w:tr>
      <w:tr w:rsidR="00937888">
        <w:trPr>
          <w:trHeight w:val="620"/>
        </w:trPr>
        <w:tc>
          <w:tcPr>
            <w:tcW w:w="1000" w:type="dxa"/>
          </w:tcPr>
          <w:p w:rsidR="00937888" w:rsidRDefault="00EC7B47">
            <w:pPr>
              <w:pStyle w:val="TableParagraph"/>
              <w:ind w:left="31" w:right="11"/>
              <w:jc w:val="center"/>
              <w:rPr>
                <w:sz w:val="24"/>
              </w:rPr>
            </w:pPr>
            <w:r>
              <w:rPr>
                <w:sz w:val="24"/>
              </w:rPr>
              <w:t>Q139</w:t>
            </w:r>
          </w:p>
        </w:tc>
        <w:tc>
          <w:tcPr>
            <w:tcW w:w="4720" w:type="dxa"/>
          </w:tcPr>
          <w:p w:rsidR="00937888" w:rsidRDefault="00EC7B47">
            <w:pPr>
              <w:pStyle w:val="TableParagraph"/>
              <w:rPr>
                <w:sz w:val="24"/>
              </w:rPr>
            </w:pPr>
            <w:r>
              <w:rPr>
                <w:sz w:val="24"/>
              </w:rPr>
              <w:t>Dị tật bẩm sinh phần trước không đặc hiệu</w:t>
            </w:r>
          </w:p>
        </w:tc>
        <w:tc>
          <w:tcPr>
            <w:tcW w:w="5040" w:type="dxa"/>
          </w:tcPr>
          <w:p w:rsidR="00937888" w:rsidRDefault="00EC7B47">
            <w:pPr>
              <w:pStyle w:val="TableParagraph"/>
              <w:spacing w:line="261" w:lineRule="auto"/>
              <w:ind w:right="263"/>
              <w:rPr>
                <w:sz w:val="24"/>
              </w:rPr>
            </w:pPr>
            <w:r>
              <w:rPr>
                <w:spacing w:val="-3"/>
                <w:sz w:val="24"/>
              </w:rPr>
              <w:t xml:space="preserve">Congenital </w:t>
            </w:r>
            <w:r>
              <w:rPr>
                <w:spacing w:val="-5"/>
                <w:sz w:val="24"/>
              </w:rPr>
              <w:t xml:space="preserve">malformation </w:t>
            </w:r>
            <w:r>
              <w:rPr>
                <w:sz w:val="24"/>
              </w:rPr>
              <w:t xml:space="preserve">of </w:t>
            </w:r>
            <w:r>
              <w:rPr>
                <w:spacing w:val="-4"/>
                <w:sz w:val="24"/>
              </w:rPr>
              <w:t xml:space="preserve">anterior </w:t>
            </w:r>
            <w:r>
              <w:rPr>
                <w:spacing w:val="-3"/>
                <w:sz w:val="24"/>
              </w:rPr>
              <w:t xml:space="preserve">segment </w:t>
            </w:r>
            <w:r>
              <w:rPr>
                <w:sz w:val="24"/>
              </w:rPr>
              <w:t xml:space="preserve">of </w:t>
            </w:r>
            <w:r>
              <w:rPr>
                <w:spacing w:val="-4"/>
                <w:sz w:val="24"/>
              </w:rPr>
              <w:t xml:space="preserve">eye,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Q140</w:t>
            </w:r>
          </w:p>
        </w:tc>
        <w:tc>
          <w:tcPr>
            <w:tcW w:w="4720" w:type="dxa"/>
          </w:tcPr>
          <w:p w:rsidR="00937888" w:rsidRDefault="00EC7B47">
            <w:pPr>
              <w:pStyle w:val="TableParagraph"/>
              <w:rPr>
                <w:sz w:val="24"/>
              </w:rPr>
            </w:pPr>
            <w:r>
              <w:rPr>
                <w:sz w:val="24"/>
              </w:rPr>
              <w:t>Dị tật bẩm sinh thuỷ tinh dịch</w:t>
            </w:r>
          </w:p>
        </w:tc>
        <w:tc>
          <w:tcPr>
            <w:tcW w:w="5040" w:type="dxa"/>
          </w:tcPr>
          <w:p w:rsidR="00937888" w:rsidRDefault="00EC7B47">
            <w:pPr>
              <w:pStyle w:val="TableParagraph"/>
              <w:rPr>
                <w:sz w:val="24"/>
              </w:rPr>
            </w:pPr>
            <w:r>
              <w:rPr>
                <w:sz w:val="24"/>
              </w:rPr>
              <w:t>Congenital malformation of vitreous humour</w:t>
            </w:r>
          </w:p>
        </w:tc>
      </w:tr>
      <w:tr w:rsidR="00937888">
        <w:trPr>
          <w:trHeight w:val="300"/>
        </w:trPr>
        <w:tc>
          <w:tcPr>
            <w:tcW w:w="1000" w:type="dxa"/>
          </w:tcPr>
          <w:p w:rsidR="00937888" w:rsidRDefault="00EC7B47">
            <w:pPr>
              <w:pStyle w:val="TableParagraph"/>
              <w:ind w:left="31" w:right="11"/>
              <w:jc w:val="center"/>
              <w:rPr>
                <w:sz w:val="24"/>
              </w:rPr>
            </w:pPr>
            <w:r>
              <w:rPr>
                <w:sz w:val="24"/>
              </w:rPr>
              <w:t>Q141</w:t>
            </w:r>
          </w:p>
        </w:tc>
        <w:tc>
          <w:tcPr>
            <w:tcW w:w="4720" w:type="dxa"/>
          </w:tcPr>
          <w:p w:rsidR="00937888" w:rsidRDefault="00EC7B47">
            <w:pPr>
              <w:pStyle w:val="TableParagraph"/>
              <w:rPr>
                <w:sz w:val="24"/>
              </w:rPr>
            </w:pPr>
            <w:r>
              <w:rPr>
                <w:sz w:val="24"/>
              </w:rPr>
              <w:t>Dị tật bẩm sinh võng mạc</w:t>
            </w:r>
          </w:p>
        </w:tc>
        <w:tc>
          <w:tcPr>
            <w:tcW w:w="5040" w:type="dxa"/>
          </w:tcPr>
          <w:p w:rsidR="00937888" w:rsidRDefault="00EC7B47">
            <w:pPr>
              <w:pStyle w:val="TableParagraph"/>
              <w:rPr>
                <w:sz w:val="24"/>
              </w:rPr>
            </w:pPr>
            <w:r>
              <w:rPr>
                <w:sz w:val="24"/>
              </w:rPr>
              <w:t>Congenital malformation of retina</w:t>
            </w:r>
          </w:p>
        </w:tc>
      </w:tr>
      <w:tr w:rsidR="00937888">
        <w:trPr>
          <w:trHeight w:val="300"/>
        </w:trPr>
        <w:tc>
          <w:tcPr>
            <w:tcW w:w="1000" w:type="dxa"/>
          </w:tcPr>
          <w:p w:rsidR="00937888" w:rsidRDefault="00EC7B47">
            <w:pPr>
              <w:pStyle w:val="TableParagraph"/>
              <w:ind w:left="31" w:right="11"/>
              <w:jc w:val="center"/>
              <w:rPr>
                <w:sz w:val="24"/>
              </w:rPr>
            </w:pPr>
            <w:r>
              <w:rPr>
                <w:sz w:val="24"/>
              </w:rPr>
              <w:t>Q142</w:t>
            </w:r>
          </w:p>
        </w:tc>
        <w:tc>
          <w:tcPr>
            <w:tcW w:w="4720" w:type="dxa"/>
          </w:tcPr>
          <w:p w:rsidR="00937888" w:rsidRDefault="00EC7B47">
            <w:pPr>
              <w:pStyle w:val="TableParagraph"/>
              <w:rPr>
                <w:sz w:val="24"/>
              </w:rPr>
            </w:pPr>
            <w:r>
              <w:rPr>
                <w:sz w:val="24"/>
              </w:rPr>
              <w:t>Dị tật bẩm sinh đĩa thị giác</w:t>
            </w:r>
          </w:p>
        </w:tc>
        <w:tc>
          <w:tcPr>
            <w:tcW w:w="5040" w:type="dxa"/>
          </w:tcPr>
          <w:p w:rsidR="00937888" w:rsidRDefault="00EC7B47">
            <w:pPr>
              <w:pStyle w:val="TableParagraph"/>
              <w:rPr>
                <w:sz w:val="24"/>
              </w:rPr>
            </w:pPr>
            <w:r>
              <w:rPr>
                <w:sz w:val="24"/>
              </w:rPr>
              <w:t>Congenital malformation of optic disc</w:t>
            </w:r>
          </w:p>
        </w:tc>
      </w:tr>
      <w:tr w:rsidR="00937888">
        <w:trPr>
          <w:trHeight w:val="300"/>
        </w:trPr>
        <w:tc>
          <w:tcPr>
            <w:tcW w:w="1000" w:type="dxa"/>
          </w:tcPr>
          <w:p w:rsidR="00937888" w:rsidRDefault="00EC7B47">
            <w:pPr>
              <w:pStyle w:val="TableParagraph"/>
              <w:ind w:left="31" w:right="11"/>
              <w:jc w:val="center"/>
              <w:rPr>
                <w:sz w:val="24"/>
              </w:rPr>
            </w:pPr>
            <w:r>
              <w:rPr>
                <w:sz w:val="24"/>
              </w:rPr>
              <w:t>Q143</w:t>
            </w:r>
          </w:p>
        </w:tc>
        <w:tc>
          <w:tcPr>
            <w:tcW w:w="4720" w:type="dxa"/>
          </w:tcPr>
          <w:p w:rsidR="00937888" w:rsidRDefault="00EC7B47">
            <w:pPr>
              <w:pStyle w:val="TableParagraph"/>
              <w:rPr>
                <w:sz w:val="24"/>
              </w:rPr>
            </w:pPr>
            <w:r>
              <w:rPr>
                <w:sz w:val="24"/>
              </w:rPr>
              <w:t>Dị tật bẩm sinh màng mạch</w:t>
            </w:r>
          </w:p>
        </w:tc>
        <w:tc>
          <w:tcPr>
            <w:tcW w:w="5040" w:type="dxa"/>
          </w:tcPr>
          <w:p w:rsidR="00937888" w:rsidRDefault="00EC7B47">
            <w:pPr>
              <w:pStyle w:val="TableParagraph"/>
              <w:rPr>
                <w:sz w:val="24"/>
              </w:rPr>
            </w:pPr>
            <w:r>
              <w:rPr>
                <w:sz w:val="24"/>
              </w:rPr>
              <w:t>Congenital malformation of choroid</w:t>
            </w:r>
          </w:p>
        </w:tc>
      </w:tr>
      <w:tr w:rsidR="00937888">
        <w:trPr>
          <w:trHeight w:val="620"/>
        </w:trPr>
        <w:tc>
          <w:tcPr>
            <w:tcW w:w="1000" w:type="dxa"/>
          </w:tcPr>
          <w:p w:rsidR="00937888" w:rsidRDefault="00EC7B47">
            <w:pPr>
              <w:pStyle w:val="TableParagraph"/>
              <w:ind w:left="31" w:right="11"/>
              <w:jc w:val="center"/>
              <w:rPr>
                <w:sz w:val="24"/>
              </w:rPr>
            </w:pPr>
            <w:r>
              <w:rPr>
                <w:sz w:val="24"/>
              </w:rPr>
              <w:t>Q148</w:t>
            </w:r>
          </w:p>
        </w:tc>
        <w:tc>
          <w:tcPr>
            <w:tcW w:w="4720" w:type="dxa"/>
          </w:tcPr>
          <w:p w:rsidR="00937888" w:rsidRDefault="00EC7B47">
            <w:pPr>
              <w:pStyle w:val="TableParagraph"/>
              <w:rPr>
                <w:sz w:val="24"/>
              </w:rPr>
            </w:pPr>
            <w:r>
              <w:rPr>
                <w:sz w:val="24"/>
              </w:rPr>
              <w:t>Các dị tật bẩm sinh khác ở phần sau của mắt</w:t>
            </w:r>
          </w:p>
        </w:tc>
        <w:tc>
          <w:tcPr>
            <w:tcW w:w="5040" w:type="dxa"/>
          </w:tcPr>
          <w:p w:rsidR="00937888" w:rsidRDefault="00EC7B47">
            <w:pPr>
              <w:pStyle w:val="TableParagraph"/>
              <w:spacing w:line="261" w:lineRule="auto"/>
              <w:ind w:right="811"/>
              <w:rPr>
                <w:sz w:val="24"/>
              </w:rPr>
            </w:pPr>
            <w:r>
              <w:rPr>
                <w:sz w:val="24"/>
              </w:rPr>
              <w:t xml:space="preserve">Other </w:t>
            </w:r>
            <w:r>
              <w:rPr>
                <w:spacing w:val="-4"/>
                <w:sz w:val="24"/>
              </w:rPr>
              <w:t xml:space="preserve">congenital malformations </w:t>
            </w:r>
            <w:r>
              <w:rPr>
                <w:sz w:val="24"/>
              </w:rPr>
              <w:t xml:space="preserve">of posterior </w:t>
            </w:r>
            <w:r>
              <w:rPr>
                <w:spacing w:val="-3"/>
                <w:sz w:val="24"/>
              </w:rPr>
              <w:t xml:space="preserve">segment </w:t>
            </w:r>
            <w:r>
              <w:rPr>
                <w:sz w:val="24"/>
              </w:rPr>
              <w:t xml:space="preserve">of </w:t>
            </w:r>
            <w:r>
              <w:rPr>
                <w:spacing w:val="-3"/>
                <w:sz w:val="24"/>
              </w:rPr>
              <w:t>eye</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Q149</w:t>
            </w:r>
          </w:p>
        </w:tc>
        <w:tc>
          <w:tcPr>
            <w:tcW w:w="4720" w:type="dxa"/>
          </w:tcPr>
          <w:p w:rsidR="00937888" w:rsidRDefault="00EC7B47">
            <w:pPr>
              <w:pStyle w:val="TableParagraph"/>
              <w:spacing w:line="261" w:lineRule="auto"/>
              <w:ind w:right="144"/>
              <w:rPr>
                <w:sz w:val="24"/>
              </w:rPr>
            </w:pPr>
            <w:r>
              <w:rPr>
                <w:sz w:val="24"/>
              </w:rPr>
              <w:t>Dị tật bẩm sinh không đặc hiệu ở phần sau của mắt</w:t>
            </w:r>
          </w:p>
        </w:tc>
        <w:tc>
          <w:tcPr>
            <w:tcW w:w="5040" w:type="dxa"/>
          </w:tcPr>
          <w:p w:rsidR="00937888" w:rsidRDefault="00EC7B47">
            <w:pPr>
              <w:pStyle w:val="TableParagraph"/>
              <w:spacing w:line="261" w:lineRule="auto"/>
              <w:ind w:right="359"/>
              <w:rPr>
                <w:sz w:val="24"/>
              </w:rPr>
            </w:pPr>
            <w:r>
              <w:rPr>
                <w:spacing w:val="-3"/>
                <w:sz w:val="24"/>
              </w:rPr>
              <w:t xml:space="preserve">Congenital </w:t>
            </w:r>
            <w:r>
              <w:rPr>
                <w:spacing w:val="-5"/>
                <w:sz w:val="24"/>
              </w:rPr>
              <w:t xml:space="preserve">malformation </w:t>
            </w:r>
            <w:r>
              <w:rPr>
                <w:sz w:val="24"/>
              </w:rPr>
              <w:t xml:space="preserve">of posterior </w:t>
            </w:r>
            <w:r>
              <w:rPr>
                <w:spacing w:val="-3"/>
                <w:sz w:val="24"/>
              </w:rPr>
              <w:t xml:space="preserve">segment </w:t>
            </w:r>
            <w:r>
              <w:rPr>
                <w:sz w:val="24"/>
              </w:rPr>
              <w:t xml:space="preserve">of </w:t>
            </w:r>
            <w:r>
              <w:rPr>
                <w:spacing w:val="-4"/>
                <w:sz w:val="24"/>
              </w:rPr>
              <w:t xml:space="preserve">eye,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Q150</w:t>
            </w:r>
          </w:p>
        </w:tc>
        <w:tc>
          <w:tcPr>
            <w:tcW w:w="4720" w:type="dxa"/>
          </w:tcPr>
          <w:p w:rsidR="00937888" w:rsidRDefault="00EC7B47">
            <w:pPr>
              <w:pStyle w:val="TableParagraph"/>
              <w:rPr>
                <w:sz w:val="24"/>
              </w:rPr>
            </w:pPr>
            <w:r>
              <w:rPr>
                <w:sz w:val="24"/>
              </w:rPr>
              <w:t>Glocom (tăng nhãn áp) bẩm sinh</w:t>
            </w:r>
          </w:p>
        </w:tc>
        <w:tc>
          <w:tcPr>
            <w:tcW w:w="5040" w:type="dxa"/>
          </w:tcPr>
          <w:p w:rsidR="00937888" w:rsidRDefault="00EC7B47">
            <w:pPr>
              <w:pStyle w:val="TableParagraph"/>
              <w:rPr>
                <w:sz w:val="24"/>
              </w:rPr>
            </w:pPr>
            <w:r>
              <w:rPr>
                <w:sz w:val="24"/>
              </w:rPr>
              <w:t>Congenital glaucoma</w:t>
            </w:r>
          </w:p>
        </w:tc>
      </w:tr>
      <w:tr w:rsidR="00937888">
        <w:trPr>
          <w:trHeight w:val="300"/>
        </w:trPr>
        <w:tc>
          <w:tcPr>
            <w:tcW w:w="1000" w:type="dxa"/>
          </w:tcPr>
          <w:p w:rsidR="00937888" w:rsidRDefault="00EC7B47">
            <w:pPr>
              <w:pStyle w:val="TableParagraph"/>
              <w:ind w:left="31" w:right="11"/>
              <w:jc w:val="center"/>
              <w:rPr>
                <w:sz w:val="24"/>
              </w:rPr>
            </w:pPr>
            <w:r>
              <w:rPr>
                <w:sz w:val="24"/>
              </w:rPr>
              <w:t>Q158</w:t>
            </w:r>
          </w:p>
        </w:tc>
        <w:tc>
          <w:tcPr>
            <w:tcW w:w="4720" w:type="dxa"/>
          </w:tcPr>
          <w:p w:rsidR="00937888" w:rsidRDefault="00EC7B47">
            <w:pPr>
              <w:pStyle w:val="TableParagraph"/>
              <w:rPr>
                <w:sz w:val="24"/>
              </w:rPr>
            </w:pPr>
            <w:r>
              <w:rPr>
                <w:sz w:val="24"/>
              </w:rPr>
              <w:t>Các dị tật bẩm sinh mắt đặc hiệu khác</w:t>
            </w:r>
          </w:p>
        </w:tc>
        <w:tc>
          <w:tcPr>
            <w:tcW w:w="5040" w:type="dxa"/>
          </w:tcPr>
          <w:p w:rsidR="00937888" w:rsidRDefault="00EC7B47">
            <w:pPr>
              <w:pStyle w:val="TableParagraph"/>
              <w:rPr>
                <w:sz w:val="24"/>
              </w:rPr>
            </w:pPr>
            <w:r>
              <w:rPr>
                <w:sz w:val="24"/>
              </w:rPr>
              <w:t>Other specified congenital malformations of eye</w:t>
            </w:r>
          </w:p>
        </w:tc>
      </w:tr>
      <w:tr w:rsidR="00937888">
        <w:trPr>
          <w:trHeight w:val="300"/>
        </w:trPr>
        <w:tc>
          <w:tcPr>
            <w:tcW w:w="1000" w:type="dxa"/>
          </w:tcPr>
          <w:p w:rsidR="00937888" w:rsidRDefault="00EC7B47">
            <w:pPr>
              <w:pStyle w:val="TableParagraph"/>
              <w:ind w:left="31" w:right="11"/>
              <w:jc w:val="center"/>
              <w:rPr>
                <w:sz w:val="24"/>
              </w:rPr>
            </w:pPr>
            <w:r>
              <w:rPr>
                <w:sz w:val="24"/>
              </w:rPr>
              <w:t>Q159</w:t>
            </w:r>
          </w:p>
        </w:tc>
        <w:tc>
          <w:tcPr>
            <w:tcW w:w="4720" w:type="dxa"/>
          </w:tcPr>
          <w:p w:rsidR="00937888" w:rsidRDefault="00EC7B47">
            <w:pPr>
              <w:pStyle w:val="TableParagraph"/>
              <w:rPr>
                <w:sz w:val="24"/>
              </w:rPr>
            </w:pPr>
            <w:r>
              <w:rPr>
                <w:sz w:val="24"/>
              </w:rPr>
              <w:t>Dị tật bẩm sinh mắt không đặc hiệu</w:t>
            </w:r>
          </w:p>
        </w:tc>
        <w:tc>
          <w:tcPr>
            <w:tcW w:w="5040" w:type="dxa"/>
          </w:tcPr>
          <w:p w:rsidR="00937888" w:rsidRDefault="00EC7B47">
            <w:pPr>
              <w:pStyle w:val="TableParagraph"/>
              <w:rPr>
                <w:sz w:val="24"/>
              </w:rPr>
            </w:pPr>
            <w:r>
              <w:rPr>
                <w:sz w:val="24"/>
              </w:rPr>
              <w:t>Congenital malformation of eye, unspecified</w:t>
            </w:r>
          </w:p>
        </w:tc>
      </w:tr>
      <w:tr w:rsidR="00937888">
        <w:trPr>
          <w:trHeight w:val="300"/>
        </w:trPr>
        <w:tc>
          <w:tcPr>
            <w:tcW w:w="1000" w:type="dxa"/>
          </w:tcPr>
          <w:p w:rsidR="00937888" w:rsidRDefault="00EC7B47">
            <w:pPr>
              <w:pStyle w:val="TableParagraph"/>
              <w:ind w:left="31" w:right="11"/>
              <w:jc w:val="center"/>
              <w:rPr>
                <w:sz w:val="24"/>
              </w:rPr>
            </w:pPr>
            <w:r>
              <w:rPr>
                <w:sz w:val="24"/>
              </w:rPr>
              <w:t>Q160</w:t>
            </w:r>
          </w:p>
        </w:tc>
        <w:tc>
          <w:tcPr>
            <w:tcW w:w="4720" w:type="dxa"/>
          </w:tcPr>
          <w:p w:rsidR="00937888" w:rsidRDefault="00EC7B47">
            <w:pPr>
              <w:pStyle w:val="TableParagraph"/>
              <w:rPr>
                <w:sz w:val="24"/>
              </w:rPr>
            </w:pPr>
            <w:r>
              <w:rPr>
                <w:sz w:val="24"/>
              </w:rPr>
              <w:t>Dị tật thiếu tai ngoài bẩm sinh</w:t>
            </w:r>
          </w:p>
        </w:tc>
        <w:tc>
          <w:tcPr>
            <w:tcW w:w="5040" w:type="dxa"/>
          </w:tcPr>
          <w:p w:rsidR="00937888" w:rsidRDefault="00EC7B47">
            <w:pPr>
              <w:pStyle w:val="TableParagraph"/>
              <w:rPr>
                <w:sz w:val="24"/>
              </w:rPr>
            </w:pPr>
            <w:r>
              <w:rPr>
                <w:sz w:val="24"/>
              </w:rPr>
              <w:t>Congenital absence of (ear) auricle</w:t>
            </w:r>
          </w:p>
        </w:tc>
      </w:tr>
      <w:tr w:rsidR="00937888">
        <w:trPr>
          <w:trHeight w:val="620"/>
        </w:trPr>
        <w:tc>
          <w:tcPr>
            <w:tcW w:w="1000" w:type="dxa"/>
          </w:tcPr>
          <w:p w:rsidR="00937888" w:rsidRDefault="00EC7B47">
            <w:pPr>
              <w:pStyle w:val="TableParagraph"/>
              <w:ind w:left="31" w:right="11"/>
              <w:jc w:val="center"/>
              <w:rPr>
                <w:sz w:val="24"/>
              </w:rPr>
            </w:pPr>
            <w:r>
              <w:rPr>
                <w:sz w:val="24"/>
              </w:rPr>
              <w:t>Q161</w:t>
            </w:r>
          </w:p>
        </w:tc>
        <w:tc>
          <w:tcPr>
            <w:tcW w:w="4720" w:type="dxa"/>
          </w:tcPr>
          <w:p w:rsidR="00937888" w:rsidRDefault="00EC7B47">
            <w:pPr>
              <w:pStyle w:val="TableParagraph"/>
              <w:rPr>
                <w:sz w:val="24"/>
              </w:rPr>
            </w:pPr>
            <w:r>
              <w:rPr>
                <w:sz w:val="24"/>
              </w:rPr>
              <w:t>Thiếu, teo hoặc chít hẹp bẩm sinh ống tai ngoài</w:t>
            </w:r>
          </w:p>
        </w:tc>
        <w:tc>
          <w:tcPr>
            <w:tcW w:w="5040" w:type="dxa"/>
          </w:tcPr>
          <w:p w:rsidR="00937888" w:rsidRDefault="00EC7B47">
            <w:pPr>
              <w:pStyle w:val="TableParagraph"/>
              <w:spacing w:line="261" w:lineRule="auto"/>
              <w:rPr>
                <w:sz w:val="24"/>
              </w:rPr>
            </w:pPr>
            <w:r>
              <w:rPr>
                <w:spacing w:val="-3"/>
                <w:sz w:val="24"/>
              </w:rPr>
              <w:t xml:space="preserve">Congenital absence, </w:t>
            </w:r>
            <w:r>
              <w:rPr>
                <w:spacing w:val="-4"/>
                <w:sz w:val="24"/>
              </w:rPr>
              <w:t xml:space="preserve">atresia </w:t>
            </w:r>
            <w:r>
              <w:rPr>
                <w:spacing w:val="-3"/>
                <w:sz w:val="24"/>
              </w:rPr>
              <w:t xml:space="preserve">and stricture </w:t>
            </w:r>
            <w:r>
              <w:rPr>
                <w:sz w:val="24"/>
              </w:rPr>
              <w:t xml:space="preserve">of </w:t>
            </w:r>
            <w:r>
              <w:rPr>
                <w:spacing w:val="-3"/>
                <w:sz w:val="24"/>
              </w:rPr>
              <w:t xml:space="preserve">auditory </w:t>
            </w:r>
            <w:r>
              <w:rPr>
                <w:spacing w:val="-5"/>
                <w:sz w:val="24"/>
              </w:rPr>
              <w:t xml:space="preserve">canal </w:t>
            </w:r>
            <w:r>
              <w:rPr>
                <w:spacing w:val="-4"/>
                <w:sz w:val="24"/>
              </w:rPr>
              <w:t>(external)</w:t>
            </w:r>
          </w:p>
        </w:tc>
      </w:tr>
      <w:tr w:rsidR="00937888">
        <w:trPr>
          <w:trHeight w:val="300"/>
        </w:trPr>
        <w:tc>
          <w:tcPr>
            <w:tcW w:w="1000" w:type="dxa"/>
          </w:tcPr>
          <w:p w:rsidR="00937888" w:rsidRDefault="00EC7B47">
            <w:pPr>
              <w:pStyle w:val="TableParagraph"/>
              <w:ind w:left="31" w:right="11"/>
              <w:jc w:val="center"/>
              <w:rPr>
                <w:sz w:val="24"/>
              </w:rPr>
            </w:pPr>
            <w:r>
              <w:rPr>
                <w:sz w:val="24"/>
              </w:rPr>
              <w:t>Q162</w:t>
            </w:r>
          </w:p>
        </w:tc>
        <w:tc>
          <w:tcPr>
            <w:tcW w:w="4720" w:type="dxa"/>
          </w:tcPr>
          <w:p w:rsidR="00937888" w:rsidRDefault="00EC7B47">
            <w:pPr>
              <w:pStyle w:val="TableParagraph"/>
              <w:rPr>
                <w:sz w:val="24"/>
              </w:rPr>
            </w:pPr>
            <w:r>
              <w:rPr>
                <w:sz w:val="24"/>
              </w:rPr>
              <w:t>Không có vòi Eustache</w:t>
            </w:r>
          </w:p>
        </w:tc>
        <w:tc>
          <w:tcPr>
            <w:tcW w:w="5040" w:type="dxa"/>
          </w:tcPr>
          <w:p w:rsidR="00937888" w:rsidRDefault="00EC7B47">
            <w:pPr>
              <w:pStyle w:val="TableParagraph"/>
              <w:rPr>
                <w:sz w:val="24"/>
              </w:rPr>
            </w:pPr>
            <w:r>
              <w:rPr>
                <w:sz w:val="24"/>
              </w:rPr>
              <w:t>Absence of eustachian tube</w:t>
            </w:r>
          </w:p>
        </w:tc>
      </w:tr>
      <w:tr w:rsidR="00937888">
        <w:trPr>
          <w:trHeight w:val="300"/>
        </w:trPr>
        <w:tc>
          <w:tcPr>
            <w:tcW w:w="1000" w:type="dxa"/>
          </w:tcPr>
          <w:p w:rsidR="00937888" w:rsidRDefault="00EC7B47">
            <w:pPr>
              <w:pStyle w:val="TableParagraph"/>
              <w:ind w:left="31" w:right="11"/>
              <w:jc w:val="center"/>
              <w:rPr>
                <w:sz w:val="24"/>
              </w:rPr>
            </w:pPr>
            <w:r>
              <w:rPr>
                <w:sz w:val="24"/>
              </w:rPr>
              <w:t>Q163</w:t>
            </w:r>
          </w:p>
        </w:tc>
        <w:tc>
          <w:tcPr>
            <w:tcW w:w="4720" w:type="dxa"/>
          </w:tcPr>
          <w:p w:rsidR="00937888" w:rsidRDefault="00EC7B47">
            <w:pPr>
              <w:pStyle w:val="TableParagraph"/>
              <w:rPr>
                <w:sz w:val="24"/>
              </w:rPr>
            </w:pPr>
            <w:r>
              <w:rPr>
                <w:sz w:val="24"/>
              </w:rPr>
              <w:t>Dị tật bẩm sinh các xương con của tai</w:t>
            </w:r>
          </w:p>
        </w:tc>
        <w:tc>
          <w:tcPr>
            <w:tcW w:w="5040" w:type="dxa"/>
          </w:tcPr>
          <w:p w:rsidR="00937888" w:rsidRDefault="00EC7B47">
            <w:pPr>
              <w:pStyle w:val="TableParagraph"/>
              <w:rPr>
                <w:sz w:val="24"/>
              </w:rPr>
            </w:pPr>
            <w:r>
              <w:rPr>
                <w:sz w:val="24"/>
              </w:rPr>
              <w:t>Congenital malformation of ear ossicles</w:t>
            </w:r>
          </w:p>
        </w:tc>
      </w:tr>
      <w:tr w:rsidR="00937888">
        <w:trPr>
          <w:trHeight w:val="300"/>
        </w:trPr>
        <w:tc>
          <w:tcPr>
            <w:tcW w:w="1000" w:type="dxa"/>
          </w:tcPr>
          <w:p w:rsidR="00937888" w:rsidRDefault="00EC7B47">
            <w:pPr>
              <w:pStyle w:val="TableParagraph"/>
              <w:ind w:left="31" w:right="11"/>
              <w:jc w:val="center"/>
              <w:rPr>
                <w:sz w:val="24"/>
              </w:rPr>
            </w:pPr>
            <w:r>
              <w:rPr>
                <w:sz w:val="24"/>
              </w:rPr>
              <w:t>Q164</w:t>
            </w:r>
          </w:p>
        </w:tc>
        <w:tc>
          <w:tcPr>
            <w:tcW w:w="4720" w:type="dxa"/>
          </w:tcPr>
          <w:p w:rsidR="00937888" w:rsidRDefault="00EC7B47">
            <w:pPr>
              <w:pStyle w:val="TableParagraph"/>
              <w:rPr>
                <w:sz w:val="24"/>
              </w:rPr>
            </w:pPr>
            <w:r>
              <w:rPr>
                <w:sz w:val="24"/>
              </w:rPr>
              <w:t>Các dị tật bẩm sinh của tai giữa</w:t>
            </w:r>
          </w:p>
        </w:tc>
        <w:tc>
          <w:tcPr>
            <w:tcW w:w="5040" w:type="dxa"/>
          </w:tcPr>
          <w:p w:rsidR="00937888" w:rsidRDefault="00EC7B47">
            <w:pPr>
              <w:pStyle w:val="TableParagraph"/>
              <w:rPr>
                <w:sz w:val="24"/>
              </w:rPr>
            </w:pPr>
            <w:r>
              <w:rPr>
                <w:sz w:val="24"/>
              </w:rPr>
              <w:t>Other congenital malformations of middle ear</w:t>
            </w:r>
          </w:p>
        </w:tc>
      </w:tr>
      <w:tr w:rsidR="00937888">
        <w:trPr>
          <w:trHeight w:val="300"/>
        </w:trPr>
        <w:tc>
          <w:tcPr>
            <w:tcW w:w="1000" w:type="dxa"/>
          </w:tcPr>
          <w:p w:rsidR="00937888" w:rsidRDefault="00EC7B47">
            <w:pPr>
              <w:pStyle w:val="TableParagraph"/>
              <w:ind w:left="31" w:right="11"/>
              <w:jc w:val="center"/>
              <w:rPr>
                <w:sz w:val="24"/>
              </w:rPr>
            </w:pPr>
            <w:r>
              <w:rPr>
                <w:sz w:val="24"/>
              </w:rPr>
              <w:t>Q165</w:t>
            </w:r>
          </w:p>
        </w:tc>
        <w:tc>
          <w:tcPr>
            <w:tcW w:w="4720" w:type="dxa"/>
          </w:tcPr>
          <w:p w:rsidR="00937888" w:rsidRDefault="00EC7B47">
            <w:pPr>
              <w:pStyle w:val="TableParagraph"/>
              <w:rPr>
                <w:sz w:val="24"/>
              </w:rPr>
            </w:pPr>
            <w:r>
              <w:rPr>
                <w:sz w:val="24"/>
              </w:rPr>
              <w:t>Dị tật bẩm sinh tai trong</w:t>
            </w:r>
          </w:p>
        </w:tc>
        <w:tc>
          <w:tcPr>
            <w:tcW w:w="5040" w:type="dxa"/>
          </w:tcPr>
          <w:p w:rsidR="00937888" w:rsidRDefault="00EC7B47">
            <w:pPr>
              <w:pStyle w:val="TableParagraph"/>
              <w:rPr>
                <w:sz w:val="24"/>
              </w:rPr>
            </w:pPr>
            <w:r>
              <w:rPr>
                <w:sz w:val="24"/>
              </w:rPr>
              <w:t>Congenital malformation of inner ear</w:t>
            </w:r>
          </w:p>
        </w:tc>
      </w:tr>
      <w:tr w:rsidR="00937888">
        <w:trPr>
          <w:trHeight w:val="620"/>
        </w:trPr>
        <w:tc>
          <w:tcPr>
            <w:tcW w:w="1000" w:type="dxa"/>
          </w:tcPr>
          <w:p w:rsidR="00937888" w:rsidRDefault="00EC7B47">
            <w:pPr>
              <w:pStyle w:val="TableParagraph"/>
              <w:ind w:left="31" w:right="11"/>
              <w:jc w:val="center"/>
              <w:rPr>
                <w:sz w:val="24"/>
              </w:rPr>
            </w:pPr>
            <w:r>
              <w:rPr>
                <w:sz w:val="24"/>
              </w:rPr>
              <w:t>Q169</w:t>
            </w:r>
          </w:p>
        </w:tc>
        <w:tc>
          <w:tcPr>
            <w:tcW w:w="4720" w:type="dxa"/>
          </w:tcPr>
          <w:p w:rsidR="00937888" w:rsidRDefault="00EC7B47">
            <w:pPr>
              <w:pStyle w:val="TableParagraph"/>
              <w:spacing w:line="261" w:lineRule="auto"/>
              <w:ind w:right="408"/>
              <w:rPr>
                <w:sz w:val="24"/>
              </w:rPr>
            </w:pPr>
            <w:r>
              <w:rPr>
                <w:spacing w:val="3"/>
                <w:sz w:val="24"/>
              </w:rPr>
              <w:t xml:space="preserve">Dị </w:t>
            </w:r>
            <w:r>
              <w:rPr>
                <w:spacing w:val="-5"/>
                <w:sz w:val="24"/>
              </w:rPr>
              <w:t xml:space="preserve">tật </w:t>
            </w:r>
            <w:r>
              <w:rPr>
                <w:spacing w:val="-3"/>
                <w:sz w:val="24"/>
              </w:rPr>
              <w:t xml:space="preserve">bẩm </w:t>
            </w:r>
            <w:r>
              <w:rPr>
                <w:sz w:val="24"/>
              </w:rPr>
              <w:t xml:space="preserve">sinh ở </w:t>
            </w:r>
            <w:r>
              <w:rPr>
                <w:spacing w:val="-5"/>
                <w:sz w:val="24"/>
              </w:rPr>
              <w:t xml:space="preserve">tai </w:t>
            </w:r>
            <w:r>
              <w:rPr>
                <w:spacing w:val="-3"/>
                <w:sz w:val="24"/>
              </w:rPr>
              <w:t xml:space="preserve">gây ảnh </w:t>
            </w:r>
            <w:r>
              <w:rPr>
                <w:sz w:val="24"/>
              </w:rPr>
              <w:t xml:space="preserve">hưởng </w:t>
            </w:r>
            <w:r>
              <w:rPr>
                <w:spacing w:val="-5"/>
                <w:sz w:val="24"/>
              </w:rPr>
              <w:t xml:space="preserve">tới </w:t>
            </w:r>
            <w:r>
              <w:rPr>
                <w:spacing w:val="-3"/>
                <w:sz w:val="24"/>
              </w:rPr>
              <w:t xml:space="preserve">thính </w:t>
            </w:r>
            <w:r>
              <w:rPr>
                <w:sz w:val="24"/>
              </w:rPr>
              <w:t xml:space="preserve">lực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pacing w:val="-3"/>
                <w:sz w:val="24"/>
              </w:rPr>
              <w:t xml:space="preserve">Congenital </w:t>
            </w:r>
            <w:r>
              <w:rPr>
                <w:spacing w:val="-5"/>
                <w:sz w:val="24"/>
              </w:rPr>
              <w:t xml:space="preserve">malformation </w:t>
            </w:r>
            <w:r>
              <w:rPr>
                <w:sz w:val="24"/>
              </w:rPr>
              <w:t xml:space="preserve">of </w:t>
            </w:r>
            <w:r>
              <w:rPr>
                <w:spacing w:val="-5"/>
                <w:sz w:val="24"/>
              </w:rPr>
              <w:t xml:space="preserve">ear </w:t>
            </w:r>
            <w:r>
              <w:rPr>
                <w:spacing w:val="-3"/>
                <w:sz w:val="24"/>
              </w:rPr>
              <w:t xml:space="preserve">causing </w:t>
            </w:r>
            <w:r>
              <w:rPr>
                <w:spacing w:val="-5"/>
                <w:sz w:val="24"/>
              </w:rPr>
              <w:t xml:space="preserve">impairment </w:t>
            </w:r>
            <w:r>
              <w:rPr>
                <w:sz w:val="24"/>
              </w:rPr>
              <w:t xml:space="preserve">of </w:t>
            </w:r>
            <w:r>
              <w:rPr>
                <w:spacing w:val="-3"/>
                <w:sz w:val="24"/>
              </w:rPr>
              <w:t>hearing, unspecified</w:t>
            </w:r>
          </w:p>
        </w:tc>
      </w:tr>
      <w:tr w:rsidR="00937888">
        <w:trPr>
          <w:trHeight w:val="300"/>
        </w:trPr>
        <w:tc>
          <w:tcPr>
            <w:tcW w:w="1000" w:type="dxa"/>
          </w:tcPr>
          <w:p w:rsidR="00937888" w:rsidRDefault="00EC7B47">
            <w:pPr>
              <w:pStyle w:val="TableParagraph"/>
              <w:ind w:left="31" w:right="11"/>
              <w:jc w:val="center"/>
              <w:rPr>
                <w:sz w:val="24"/>
              </w:rPr>
            </w:pPr>
            <w:r>
              <w:rPr>
                <w:sz w:val="24"/>
              </w:rPr>
              <w:t>Q170</w:t>
            </w:r>
          </w:p>
        </w:tc>
        <w:tc>
          <w:tcPr>
            <w:tcW w:w="4720" w:type="dxa"/>
          </w:tcPr>
          <w:p w:rsidR="00937888" w:rsidRDefault="00EC7B47">
            <w:pPr>
              <w:pStyle w:val="TableParagraph"/>
              <w:rPr>
                <w:sz w:val="24"/>
              </w:rPr>
            </w:pPr>
            <w:r>
              <w:rPr>
                <w:sz w:val="24"/>
              </w:rPr>
              <w:t>Dị tật thừa ở vành tai</w:t>
            </w:r>
          </w:p>
        </w:tc>
        <w:tc>
          <w:tcPr>
            <w:tcW w:w="5040" w:type="dxa"/>
          </w:tcPr>
          <w:p w:rsidR="00937888" w:rsidRDefault="00EC7B47">
            <w:pPr>
              <w:pStyle w:val="TableParagraph"/>
              <w:rPr>
                <w:sz w:val="24"/>
              </w:rPr>
            </w:pPr>
            <w:r>
              <w:rPr>
                <w:sz w:val="24"/>
              </w:rPr>
              <w:t>Accessory auricle</w:t>
            </w:r>
          </w:p>
        </w:tc>
      </w:tr>
      <w:tr w:rsidR="00937888">
        <w:trPr>
          <w:trHeight w:val="300"/>
        </w:trPr>
        <w:tc>
          <w:tcPr>
            <w:tcW w:w="1000" w:type="dxa"/>
          </w:tcPr>
          <w:p w:rsidR="00937888" w:rsidRDefault="00EC7B47">
            <w:pPr>
              <w:pStyle w:val="TableParagraph"/>
              <w:ind w:left="31" w:right="11"/>
              <w:jc w:val="center"/>
              <w:rPr>
                <w:sz w:val="24"/>
              </w:rPr>
            </w:pPr>
            <w:r>
              <w:rPr>
                <w:sz w:val="24"/>
              </w:rPr>
              <w:t>Q171</w:t>
            </w:r>
          </w:p>
        </w:tc>
        <w:tc>
          <w:tcPr>
            <w:tcW w:w="4720" w:type="dxa"/>
          </w:tcPr>
          <w:p w:rsidR="00937888" w:rsidRDefault="00EC7B47">
            <w:pPr>
              <w:pStyle w:val="TableParagraph"/>
              <w:rPr>
                <w:sz w:val="24"/>
              </w:rPr>
            </w:pPr>
            <w:r>
              <w:rPr>
                <w:sz w:val="24"/>
              </w:rPr>
              <w:t>Dị tật tai to</w:t>
            </w:r>
          </w:p>
        </w:tc>
        <w:tc>
          <w:tcPr>
            <w:tcW w:w="5040" w:type="dxa"/>
          </w:tcPr>
          <w:p w:rsidR="00937888" w:rsidRDefault="00EC7B47">
            <w:pPr>
              <w:pStyle w:val="TableParagraph"/>
              <w:rPr>
                <w:sz w:val="24"/>
              </w:rPr>
            </w:pPr>
            <w:r>
              <w:rPr>
                <w:sz w:val="24"/>
              </w:rPr>
              <w:t>Macrotia</w:t>
            </w:r>
          </w:p>
        </w:tc>
      </w:tr>
      <w:tr w:rsidR="00937888">
        <w:trPr>
          <w:trHeight w:val="300"/>
        </w:trPr>
        <w:tc>
          <w:tcPr>
            <w:tcW w:w="1000" w:type="dxa"/>
          </w:tcPr>
          <w:p w:rsidR="00937888" w:rsidRDefault="00EC7B47">
            <w:pPr>
              <w:pStyle w:val="TableParagraph"/>
              <w:ind w:left="31" w:right="11"/>
              <w:jc w:val="center"/>
              <w:rPr>
                <w:sz w:val="24"/>
              </w:rPr>
            </w:pPr>
            <w:r>
              <w:rPr>
                <w:sz w:val="24"/>
              </w:rPr>
              <w:t>Q172</w:t>
            </w:r>
          </w:p>
        </w:tc>
        <w:tc>
          <w:tcPr>
            <w:tcW w:w="4720" w:type="dxa"/>
          </w:tcPr>
          <w:p w:rsidR="00937888" w:rsidRDefault="00EC7B47">
            <w:pPr>
              <w:pStyle w:val="TableParagraph"/>
              <w:rPr>
                <w:sz w:val="24"/>
              </w:rPr>
            </w:pPr>
            <w:r>
              <w:rPr>
                <w:sz w:val="24"/>
              </w:rPr>
              <w:t>Dị tật tai bé</w:t>
            </w:r>
          </w:p>
        </w:tc>
        <w:tc>
          <w:tcPr>
            <w:tcW w:w="5040" w:type="dxa"/>
          </w:tcPr>
          <w:p w:rsidR="00937888" w:rsidRDefault="00EC7B47">
            <w:pPr>
              <w:pStyle w:val="TableParagraph"/>
              <w:rPr>
                <w:sz w:val="24"/>
              </w:rPr>
            </w:pPr>
            <w:r>
              <w:rPr>
                <w:sz w:val="24"/>
              </w:rPr>
              <w:t>Microtia</w:t>
            </w:r>
          </w:p>
        </w:tc>
      </w:tr>
      <w:tr w:rsidR="00937888">
        <w:trPr>
          <w:trHeight w:val="300"/>
        </w:trPr>
        <w:tc>
          <w:tcPr>
            <w:tcW w:w="1000" w:type="dxa"/>
          </w:tcPr>
          <w:p w:rsidR="00937888" w:rsidRDefault="00EC7B47">
            <w:pPr>
              <w:pStyle w:val="TableParagraph"/>
              <w:ind w:left="31" w:right="11"/>
              <w:jc w:val="center"/>
              <w:rPr>
                <w:sz w:val="24"/>
              </w:rPr>
            </w:pPr>
            <w:r>
              <w:rPr>
                <w:sz w:val="24"/>
              </w:rPr>
              <w:t>Q173</w:t>
            </w:r>
          </w:p>
        </w:tc>
        <w:tc>
          <w:tcPr>
            <w:tcW w:w="4720" w:type="dxa"/>
          </w:tcPr>
          <w:p w:rsidR="00937888" w:rsidRDefault="00EC7B47">
            <w:pPr>
              <w:pStyle w:val="TableParagraph"/>
              <w:rPr>
                <w:sz w:val="24"/>
              </w:rPr>
            </w:pPr>
            <w:r>
              <w:rPr>
                <w:sz w:val="24"/>
              </w:rPr>
              <w:t>Tật tai có hình dị thường</w:t>
            </w:r>
          </w:p>
        </w:tc>
        <w:tc>
          <w:tcPr>
            <w:tcW w:w="5040" w:type="dxa"/>
          </w:tcPr>
          <w:p w:rsidR="00937888" w:rsidRDefault="00EC7B47">
            <w:pPr>
              <w:pStyle w:val="TableParagraph"/>
              <w:rPr>
                <w:sz w:val="24"/>
              </w:rPr>
            </w:pPr>
            <w:r>
              <w:rPr>
                <w:sz w:val="24"/>
              </w:rPr>
              <w:t>Other misshapen ear</w:t>
            </w:r>
          </w:p>
        </w:tc>
      </w:tr>
      <w:tr w:rsidR="00937888">
        <w:trPr>
          <w:trHeight w:val="300"/>
        </w:trPr>
        <w:tc>
          <w:tcPr>
            <w:tcW w:w="1000" w:type="dxa"/>
          </w:tcPr>
          <w:p w:rsidR="00937888" w:rsidRDefault="00EC7B47">
            <w:pPr>
              <w:pStyle w:val="TableParagraph"/>
              <w:ind w:left="31" w:right="11"/>
              <w:jc w:val="center"/>
              <w:rPr>
                <w:sz w:val="24"/>
              </w:rPr>
            </w:pPr>
            <w:r>
              <w:rPr>
                <w:sz w:val="24"/>
              </w:rPr>
              <w:t>Q174</w:t>
            </w:r>
          </w:p>
        </w:tc>
        <w:tc>
          <w:tcPr>
            <w:tcW w:w="4720" w:type="dxa"/>
          </w:tcPr>
          <w:p w:rsidR="00937888" w:rsidRDefault="00EC7B47">
            <w:pPr>
              <w:pStyle w:val="TableParagraph"/>
              <w:rPr>
                <w:sz w:val="24"/>
              </w:rPr>
            </w:pPr>
            <w:r>
              <w:rPr>
                <w:sz w:val="24"/>
              </w:rPr>
              <w:t>Tật tai ở vị trí bất thường</w:t>
            </w:r>
          </w:p>
        </w:tc>
        <w:tc>
          <w:tcPr>
            <w:tcW w:w="5040" w:type="dxa"/>
          </w:tcPr>
          <w:p w:rsidR="00937888" w:rsidRDefault="00EC7B47">
            <w:pPr>
              <w:pStyle w:val="TableParagraph"/>
              <w:rPr>
                <w:sz w:val="24"/>
              </w:rPr>
            </w:pPr>
            <w:r>
              <w:rPr>
                <w:sz w:val="24"/>
              </w:rPr>
              <w:t>Misplaced ear</w:t>
            </w:r>
          </w:p>
        </w:tc>
      </w:tr>
      <w:tr w:rsidR="00937888">
        <w:trPr>
          <w:trHeight w:val="300"/>
        </w:trPr>
        <w:tc>
          <w:tcPr>
            <w:tcW w:w="1000" w:type="dxa"/>
          </w:tcPr>
          <w:p w:rsidR="00937888" w:rsidRDefault="00EC7B47">
            <w:pPr>
              <w:pStyle w:val="TableParagraph"/>
              <w:ind w:left="31" w:right="11"/>
              <w:jc w:val="center"/>
              <w:rPr>
                <w:sz w:val="24"/>
              </w:rPr>
            </w:pPr>
            <w:r>
              <w:rPr>
                <w:sz w:val="24"/>
              </w:rPr>
              <w:t>Q175</w:t>
            </w:r>
          </w:p>
        </w:tc>
        <w:tc>
          <w:tcPr>
            <w:tcW w:w="4720" w:type="dxa"/>
          </w:tcPr>
          <w:p w:rsidR="00937888" w:rsidRDefault="00EC7B47">
            <w:pPr>
              <w:pStyle w:val="TableParagraph"/>
              <w:rPr>
                <w:sz w:val="24"/>
              </w:rPr>
            </w:pPr>
            <w:r>
              <w:rPr>
                <w:sz w:val="24"/>
              </w:rPr>
              <w:t>Tật tai nhô</w:t>
            </w:r>
          </w:p>
        </w:tc>
        <w:tc>
          <w:tcPr>
            <w:tcW w:w="5040" w:type="dxa"/>
          </w:tcPr>
          <w:p w:rsidR="00937888" w:rsidRDefault="00EC7B47">
            <w:pPr>
              <w:pStyle w:val="TableParagraph"/>
              <w:rPr>
                <w:sz w:val="24"/>
              </w:rPr>
            </w:pPr>
            <w:r>
              <w:rPr>
                <w:sz w:val="24"/>
              </w:rPr>
              <w:t>Prominent ear</w:t>
            </w:r>
          </w:p>
        </w:tc>
      </w:tr>
      <w:tr w:rsidR="00937888">
        <w:trPr>
          <w:trHeight w:val="300"/>
        </w:trPr>
        <w:tc>
          <w:tcPr>
            <w:tcW w:w="1000" w:type="dxa"/>
          </w:tcPr>
          <w:p w:rsidR="00937888" w:rsidRDefault="00EC7B47">
            <w:pPr>
              <w:pStyle w:val="TableParagraph"/>
              <w:ind w:left="31" w:right="11"/>
              <w:jc w:val="center"/>
              <w:rPr>
                <w:sz w:val="24"/>
              </w:rPr>
            </w:pPr>
            <w:r>
              <w:rPr>
                <w:sz w:val="24"/>
              </w:rPr>
              <w:t>Q178</w:t>
            </w:r>
          </w:p>
        </w:tc>
        <w:tc>
          <w:tcPr>
            <w:tcW w:w="4720" w:type="dxa"/>
          </w:tcPr>
          <w:p w:rsidR="00937888" w:rsidRDefault="00EC7B47">
            <w:pPr>
              <w:pStyle w:val="TableParagraph"/>
              <w:rPr>
                <w:sz w:val="24"/>
              </w:rPr>
            </w:pPr>
            <w:r>
              <w:rPr>
                <w:sz w:val="24"/>
              </w:rPr>
              <w:t>Những dị tật bẩm sinh đặc hiệu khác của tai</w:t>
            </w:r>
          </w:p>
        </w:tc>
        <w:tc>
          <w:tcPr>
            <w:tcW w:w="5040" w:type="dxa"/>
          </w:tcPr>
          <w:p w:rsidR="00937888" w:rsidRDefault="00EC7B47">
            <w:pPr>
              <w:pStyle w:val="TableParagraph"/>
              <w:rPr>
                <w:sz w:val="24"/>
              </w:rPr>
            </w:pPr>
            <w:r>
              <w:rPr>
                <w:sz w:val="24"/>
              </w:rPr>
              <w:t>Other specified congenital malformations of ear</w:t>
            </w:r>
          </w:p>
        </w:tc>
      </w:tr>
      <w:tr w:rsidR="00937888">
        <w:trPr>
          <w:trHeight w:val="300"/>
        </w:trPr>
        <w:tc>
          <w:tcPr>
            <w:tcW w:w="1000" w:type="dxa"/>
          </w:tcPr>
          <w:p w:rsidR="00937888" w:rsidRDefault="00EC7B47">
            <w:pPr>
              <w:pStyle w:val="TableParagraph"/>
              <w:ind w:left="31" w:right="11"/>
              <w:jc w:val="center"/>
              <w:rPr>
                <w:sz w:val="24"/>
              </w:rPr>
            </w:pPr>
            <w:r>
              <w:rPr>
                <w:sz w:val="24"/>
              </w:rPr>
              <w:t>Q179</w:t>
            </w:r>
          </w:p>
        </w:tc>
        <w:tc>
          <w:tcPr>
            <w:tcW w:w="4720" w:type="dxa"/>
          </w:tcPr>
          <w:p w:rsidR="00937888" w:rsidRDefault="00EC7B47">
            <w:pPr>
              <w:pStyle w:val="TableParagraph"/>
              <w:rPr>
                <w:sz w:val="24"/>
              </w:rPr>
            </w:pPr>
            <w:r>
              <w:rPr>
                <w:sz w:val="24"/>
              </w:rPr>
              <w:t>Dị tật bẩm sinh tai không đặc hiệu</w:t>
            </w:r>
          </w:p>
        </w:tc>
        <w:tc>
          <w:tcPr>
            <w:tcW w:w="5040" w:type="dxa"/>
          </w:tcPr>
          <w:p w:rsidR="00937888" w:rsidRDefault="00EC7B47">
            <w:pPr>
              <w:pStyle w:val="TableParagraph"/>
              <w:rPr>
                <w:sz w:val="24"/>
              </w:rPr>
            </w:pPr>
            <w:r>
              <w:rPr>
                <w:sz w:val="24"/>
              </w:rPr>
              <w:t>Congenital malformation of ear, unspecified</w:t>
            </w:r>
          </w:p>
        </w:tc>
      </w:tr>
      <w:tr w:rsidR="00937888">
        <w:trPr>
          <w:trHeight w:val="300"/>
        </w:trPr>
        <w:tc>
          <w:tcPr>
            <w:tcW w:w="1000" w:type="dxa"/>
          </w:tcPr>
          <w:p w:rsidR="00937888" w:rsidRDefault="00EC7B47">
            <w:pPr>
              <w:pStyle w:val="TableParagraph"/>
              <w:ind w:left="31" w:right="11"/>
              <w:jc w:val="center"/>
              <w:rPr>
                <w:sz w:val="24"/>
              </w:rPr>
            </w:pPr>
            <w:r>
              <w:rPr>
                <w:sz w:val="24"/>
              </w:rPr>
              <w:t>Q180</w:t>
            </w:r>
          </w:p>
        </w:tc>
        <w:tc>
          <w:tcPr>
            <w:tcW w:w="4720" w:type="dxa"/>
          </w:tcPr>
          <w:p w:rsidR="00937888" w:rsidRDefault="00EC7B47">
            <w:pPr>
              <w:pStyle w:val="TableParagraph"/>
              <w:rPr>
                <w:sz w:val="24"/>
              </w:rPr>
            </w:pPr>
            <w:r>
              <w:rPr>
                <w:sz w:val="24"/>
              </w:rPr>
              <w:t>Tạo xoang, lỗ rò và nang nứt kẽ mang</w:t>
            </w:r>
          </w:p>
        </w:tc>
        <w:tc>
          <w:tcPr>
            <w:tcW w:w="5040" w:type="dxa"/>
          </w:tcPr>
          <w:p w:rsidR="00937888" w:rsidRDefault="00EC7B47">
            <w:pPr>
              <w:pStyle w:val="TableParagraph"/>
              <w:rPr>
                <w:sz w:val="24"/>
              </w:rPr>
            </w:pPr>
            <w:r>
              <w:rPr>
                <w:sz w:val="24"/>
              </w:rPr>
              <w:t>Sinus, fistula and cyst of branchial cleft</w:t>
            </w:r>
          </w:p>
        </w:tc>
      </w:tr>
      <w:tr w:rsidR="00937888">
        <w:trPr>
          <w:trHeight w:val="300"/>
        </w:trPr>
        <w:tc>
          <w:tcPr>
            <w:tcW w:w="1000" w:type="dxa"/>
          </w:tcPr>
          <w:p w:rsidR="00937888" w:rsidRDefault="00EC7B47">
            <w:pPr>
              <w:pStyle w:val="TableParagraph"/>
              <w:ind w:left="31" w:right="11"/>
              <w:jc w:val="center"/>
              <w:rPr>
                <w:sz w:val="24"/>
              </w:rPr>
            </w:pPr>
            <w:r>
              <w:rPr>
                <w:sz w:val="24"/>
              </w:rPr>
              <w:t>Q181</w:t>
            </w:r>
          </w:p>
        </w:tc>
        <w:tc>
          <w:tcPr>
            <w:tcW w:w="4720" w:type="dxa"/>
          </w:tcPr>
          <w:p w:rsidR="00937888" w:rsidRDefault="00EC7B47">
            <w:pPr>
              <w:pStyle w:val="TableParagraph"/>
              <w:rPr>
                <w:sz w:val="24"/>
              </w:rPr>
            </w:pPr>
            <w:r>
              <w:rPr>
                <w:sz w:val="24"/>
              </w:rPr>
              <w:t>Xoang và mang trước tai</w:t>
            </w:r>
          </w:p>
        </w:tc>
        <w:tc>
          <w:tcPr>
            <w:tcW w:w="5040" w:type="dxa"/>
          </w:tcPr>
          <w:p w:rsidR="00937888" w:rsidRDefault="00EC7B47">
            <w:pPr>
              <w:pStyle w:val="TableParagraph"/>
              <w:rPr>
                <w:sz w:val="24"/>
              </w:rPr>
            </w:pPr>
            <w:r>
              <w:rPr>
                <w:sz w:val="24"/>
              </w:rPr>
              <w:t>Preauricular sinus and cyst</w:t>
            </w:r>
          </w:p>
        </w:tc>
      </w:tr>
      <w:tr w:rsidR="00937888">
        <w:trPr>
          <w:trHeight w:val="300"/>
        </w:trPr>
        <w:tc>
          <w:tcPr>
            <w:tcW w:w="1000" w:type="dxa"/>
          </w:tcPr>
          <w:p w:rsidR="00937888" w:rsidRDefault="00EC7B47">
            <w:pPr>
              <w:pStyle w:val="TableParagraph"/>
              <w:ind w:left="31" w:right="11"/>
              <w:jc w:val="center"/>
              <w:rPr>
                <w:sz w:val="24"/>
              </w:rPr>
            </w:pPr>
            <w:r>
              <w:rPr>
                <w:sz w:val="24"/>
              </w:rPr>
              <w:t>Q182</w:t>
            </w:r>
          </w:p>
        </w:tc>
        <w:tc>
          <w:tcPr>
            <w:tcW w:w="4720" w:type="dxa"/>
          </w:tcPr>
          <w:p w:rsidR="00937888" w:rsidRDefault="00EC7B47">
            <w:pPr>
              <w:pStyle w:val="TableParagraph"/>
              <w:rPr>
                <w:sz w:val="24"/>
              </w:rPr>
            </w:pPr>
            <w:r>
              <w:rPr>
                <w:sz w:val="24"/>
              </w:rPr>
              <w:t>Dị tật khe hở mang khác</w:t>
            </w:r>
          </w:p>
        </w:tc>
        <w:tc>
          <w:tcPr>
            <w:tcW w:w="5040" w:type="dxa"/>
          </w:tcPr>
          <w:p w:rsidR="00937888" w:rsidRDefault="00EC7B47">
            <w:pPr>
              <w:pStyle w:val="TableParagraph"/>
              <w:rPr>
                <w:sz w:val="24"/>
              </w:rPr>
            </w:pPr>
            <w:r>
              <w:rPr>
                <w:sz w:val="24"/>
              </w:rPr>
              <w:t>Other branchial cleft malformations</w:t>
            </w:r>
          </w:p>
        </w:tc>
      </w:tr>
      <w:tr w:rsidR="00937888">
        <w:trPr>
          <w:trHeight w:val="300"/>
        </w:trPr>
        <w:tc>
          <w:tcPr>
            <w:tcW w:w="1000" w:type="dxa"/>
          </w:tcPr>
          <w:p w:rsidR="00937888" w:rsidRDefault="00EC7B47">
            <w:pPr>
              <w:pStyle w:val="TableParagraph"/>
              <w:ind w:left="31" w:right="11"/>
              <w:jc w:val="center"/>
              <w:rPr>
                <w:sz w:val="24"/>
              </w:rPr>
            </w:pPr>
            <w:r>
              <w:rPr>
                <w:sz w:val="24"/>
              </w:rPr>
              <w:t>Q183</w:t>
            </w:r>
          </w:p>
        </w:tc>
        <w:tc>
          <w:tcPr>
            <w:tcW w:w="4720" w:type="dxa"/>
          </w:tcPr>
          <w:p w:rsidR="00937888" w:rsidRDefault="00EC7B47">
            <w:pPr>
              <w:pStyle w:val="TableParagraph"/>
              <w:rPr>
                <w:sz w:val="24"/>
              </w:rPr>
            </w:pPr>
            <w:r>
              <w:rPr>
                <w:sz w:val="24"/>
              </w:rPr>
              <w:t>Màng da cổ</w:t>
            </w:r>
          </w:p>
        </w:tc>
        <w:tc>
          <w:tcPr>
            <w:tcW w:w="5040" w:type="dxa"/>
          </w:tcPr>
          <w:p w:rsidR="00937888" w:rsidRDefault="00EC7B47">
            <w:pPr>
              <w:pStyle w:val="TableParagraph"/>
              <w:rPr>
                <w:sz w:val="24"/>
              </w:rPr>
            </w:pPr>
            <w:r>
              <w:rPr>
                <w:sz w:val="24"/>
              </w:rPr>
              <w:t>Webbing of neck</w:t>
            </w:r>
          </w:p>
        </w:tc>
      </w:tr>
      <w:tr w:rsidR="00937888">
        <w:trPr>
          <w:trHeight w:val="300"/>
        </w:trPr>
        <w:tc>
          <w:tcPr>
            <w:tcW w:w="1000" w:type="dxa"/>
          </w:tcPr>
          <w:p w:rsidR="00937888" w:rsidRDefault="00EC7B47">
            <w:pPr>
              <w:pStyle w:val="TableParagraph"/>
              <w:ind w:left="31" w:right="11"/>
              <w:jc w:val="center"/>
              <w:rPr>
                <w:sz w:val="24"/>
              </w:rPr>
            </w:pPr>
            <w:r>
              <w:rPr>
                <w:sz w:val="24"/>
              </w:rPr>
              <w:t>Q184</w:t>
            </w:r>
          </w:p>
        </w:tc>
        <w:tc>
          <w:tcPr>
            <w:tcW w:w="4720" w:type="dxa"/>
          </w:tcPr>
          <w:p w:rsidR="00937888" w:rsidRDefault="00EC7B47">
            <w:pPr>
              <w:pStyle w:val="TableParagraph"/>
              <w:rPr>
                <w:sz w:val="24"/>
              </w:rPr>
            </w:pPr>
            <w:r>
              <w:rPr>
                <w:sz w:val="24"/>
              </w:rPr>
              <w:t>Tật mồm rộng</w:t>
            </w:r>
          </w:p>
        </w:tc>
        <w:tc>
          <w:tcPr>
            <w:tcW w:w="5040" w:type="dxa"/>
          </w:tcPr>
          <w:p w:rsidR="00937888" w:rsidRDefault="00EC7B47">
            <w:pPr>
              <w:pStyle w:val="TableParagraph"/>
              <w:rPr>
                <w:sz w:val="24"/>
              </w:rPr>
            </w:pPr>
            <w:r>
              <w:rPr>
                <w:sz w:val="24"/>
              </w:rPr>
              <w:t>Macrostomia</w:t>
            </w:r>
          </w:p>
        </w:tc>
      </w:tr>
      <w:tr w:rsidR="00937888">
        <w:trPr>
          <w:trHeight w:val="300"/>
        </w:trPr>
        <w:tc>
          <w:tcPr>
            <w:tcW w:w="1000" w:type="dxa"/>
          </w:tcPr>
          <w:p w:rsidR="00937888" w:rsidRDefault="00EC7B47">
            <w:pPr>
              <w:pStyle w:val="TableParagraph"/>
              <w:ind w:left="31" w:right="11"/>
              <w:jc w:val="center"/>
              <w:rPr>
                <w:sz w:val="24"/>
              </w:rPr>
            </w:pPr>
            <w:r>
              <w:rPr>
                <w:sz w:val="24"/>
              </w:rPr>
              <w:t>Q185</w:t>
            </w:r>
          </w:p>
        </w:tc>
        <w:tc>
          <w:tcPr>
            <w:tcW w:w="4720" w:type="dxa"/>
          </w:tcPr>
          <w:p w:rsidR="00937888" w:rsidRDefault="00EC7B47">
            <w:pPr>
              <w:pStyle w:val="TableParagraph"/>
              <w:rPr>
                <w:sz w:val="24"/>
              </w:rPr>
            </w:pPr>
            <w:r>
              <w:rPr>
                <w:sz w:val="24"/>
              </w:rPr>
              <w:t>Tật mồm nhỏ</w:t>
            </w:r>
          </w:p>
        </w:tc>
        <w:tc>
          <w:tcPr>
            <w:tcW w:w="5040" w:type="dxa"/>
          </w:tcPr>
          <w:p w:rsidR="00937888" w:rsidRDefault="00EC7B47">
            <w:pPr>
              <w:pStyle w:val="TableParagraph"/>
              <w:rPr>
                <w:sz w:val="24"/>
              </w:rPr>
            </w:pPr>
            <w:r>
              <w:rPr>
                <w:sz w:val="24"/>
              </w:rPr>
              <w:t>Microstomia</w:t>
            </w:r>
          </w:p>
        </w:tc>
      </w:tr>
      <w:tr w:rsidR="00937888">
        <w:trPr>
          <w:trHeight w:val="300"/>
        </w:trPr>
        <w:tc>
          <w:tcPr>
            <w:tcW w:w="1000" w:type="dxa"/>
          </w:tcPr>
          <w:p w:rsidR="00937888" w:rsidRDefault="00EC7B47">
            <w:pPr>
              <w:pStyle w:val="TableParagraph"/>
              <w:ind w:left="31" w:right="11"/>
              <w:jc w:val="center"/>
              <w:rPr>
                <w:sz w:val="24"/>
              </w:rPr>
            </w:pPr>
            <w:r>
              <w:rPr>
                <w:sz w:val="24"/>
              </w:rPr>
              <w:t>Q186</w:t>
            </w:r>
          </w:p>
        </w:tc>
        <w:tc>
          <w:tcPr>
            <w:tcW w:w="4720" w:type="dxa"/>
          </w:tcPr>
          <w:p w:rsidR="00937888" w:rsidRDefault="00EC7B47">
            <w:pPr>
              <w:pStyle w:val="TableParagraph"/>
              <w:rPr>
                <w:sz w:val="24"/>
              </w:rPr>
            </w:pPr>
            <w:r>
              <w:rPr>
                <w:sz w:val="24"/>
              </w:rPr>
              <w:t>Môi to</w:t>
            </w:r>
          </w:p>
        </w:tc>
        <w:tc>
          <w:tcPr>
            <w:tcW w:w="5040" w:type="dxa"/>
          </w:tcPr>
          <w:p w:rsidR="00937888" w:rsidRDefault="00EC7B47">
            <w:pPr>
              <w:pStyle w:val="TableParagraph"/>
              <w:rPr>
                <w:sz w:val="24"/>
              </w:rPr>
            </w:pPr>
            <w:r>
              <w:rPr>
                <w:sz w:val="24"/>
              </w:rPr>
              <w:t>Macrocheilia</w:t>
            </w:r>
          </w:p>
        </w:tc>
      </w:tr>
      <w:tr w:rsidR="00937888">
        <w:trPr>
          <w:trHeight w:val="300"/>
        </w:trPr>
        <w:tc>
          <w:tcPr>
            <w:tcW w:w="1000" w:type="dxa"/>
          </w:tcPr>
          <w:p w:rsidR="00937888" w:rsidRDefault="00EC7B47">
            <w:pPr>
              <w:pStyle w:val="TableParagraph"/>
              <w:ind w:left="31" w:right="11"/>
              <w:jc w:val="center"/>
              <w:rPr>
                <w:sz w:val="24"/>
              </w:rPr>
            </w:pPr>
            <w:r>
              <w:rPr>
                <w:sz w:val="24"/>
              </w:rPr>
              <w:t>Q187</w:t>
            </w:r>
          </w:p>
        </w:tc>
        <w:tc>
          <w:tcPr>
            <w:tcW w:w="4720" w:type="dxa"/>
          </w:tcPr>
          <w:p w:rsidR="00937888" w:rsidRDefault="00EC7B47">
            <w:pPr>
              <w:pStyle w:val="TableParagraph"/>
              <w:rPr>
                <w:sz w:val="24"/>
              </w:rPr>
            </w:pPr>
            <w:r>
              <w:rPr>
                <w:sz w:val="24"/>
              </w:rPr>
              <w:t>Môi nhỏ</w:t>
            </w:r>
          </w:p>
        </w:tc>
        <w:tc>
          <w:tcPr>
            <w:tcW w:w="5040" w:type="dxa"/>
          </w:tcPr>
          <w:p w:rsidR="00937888" w:rsidRDefault="00EC7B47">
            <w:pPr>
              <w:pStyle w:val="TableParagraph"/>
              <w:rPr>
                <w:sz w:val="24"/>
              </w:rPr>
            </w:pPr>
            <w:r>
              <w:rPr>
                <w:sz w:val="24"/>
              </w:rPr>
              <w:t>Microcheilia</w:t>
            </w:r>
          </w:p>
        </w:tc>
      </w:tr>
      <w:tr w:rsidR="00937888">
        <w:trPr>
          <w:trHeight w:val="620"/>
        </w:trPr>
        <w:tc>
          <w:tcPr>
            <w:tcW w:w="1000" w:type="dxa"/>
          </w:tcPr>
          <w:p w:rsidR="00937888" w:rsidRDefault="00EC7B47">
            <w:pPr>
              <w:pStyle w:val="TableParagraph"/>
              <w:ind w:left="31" w:right="11"/>
              <w:jc w:val="center"/>
              <w:rPr>
                <w:sz w:val="24"/>
              </w:rPr>
            </w:pPr>
            <w:r>
              <w:rPr>
                <w:sz w:val="24"/>
              </w:rPr>
              <w:t>Q188</w:t>
            </w:r>
          </w:p>
        </w:tc>
        <w:tc>
          <w:tcPr>
            <w:tcW w:w="4720" w:type="dxa"/>
          </w:tcPr>
          <w:p w:rsidR="00937888" w:rsidRDefault="00EC7B47">
            <w:pPr>
              <w:pStyle w:val="TableParagraph"/>
              <w:rPr>
                <w:sz w:val="24"/>
              </w:rPr>
            </w:pPr>
            <w:r>
              <w:rPr>
                <w:sz w:val="24"/>
              </w:rPr>
              <w:t>Các dị tật bẩm sinh đặc hiệu khác ở mặt và cổ</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congenital malformations </w:t>
            </w:r>
            <w:r>
              <w:rPr>
                <w:sz w:val="24"/>
              </w:rPr>
              <w:t xml:space="preserve">of </w:t>
            </w:r>
            <w:r>
              <w:rPr>
                <w:spacing w:val="-4"/>
                <w:sz w:val="24"/>
              </w:rPr>
              <w:t xml:space="preserve">face </w:t>
            </w:r>
            <w:r>
              <w:rPr>
                <w:spacing w:val="-3"/>
                <w:sz w:val="24"/>
              </w:rPr>
              <w:t xml:space="preserve">and </w:t>
            </w:r>
            <w:r>
              <w:rPr>
                <w:spacing w:val="-4"/>
                <w:sz w:val="24"/>
              </w:rPr>
              <w:t>neck</w:t>
            </w:r>
          </w:p>
        </w:tc>
      </w:tr>
      <w:tr w:rsidR="00937888">
        <w:trPr>
          <w:trHeight w:val="620"/>
        </w:trPr>
        <w:tc>
          <w:tcPr>
            <w:tcW w:w="1000" w:type="dxa"/>
          </w:tcPr>
          <w:p w:rsidR="00937888" w:rsidRDefault="00EC7B47">
            <w:pPr>
              <w:pStyle w:val="TableParagraph"/>
              <w:ind w:left="31" w:right="11"/>
              <w:jc w:val="center"/>
              <w:rPr>
                <w:sz w:val="24"/>
              </w:rPr>
            </w:pPr>
            <w:r>
              <w:rPr>
                <w:sz w:val="24"/>
              </w:rPr>
              <w:t>Q189</w:t>
            </w:r>
          </w:p>
        </w:tc>
        <w:tc>
          <w:tcPr>
            <w:tcW w:w="4720" w:type="dxa"/>
          </w:tcPr>
          <w:p w:rsidR="00937888" w:rsidRDefault="00EC7B47">
            <w:pPr>
              <w:pStyle w:val="TableParagraph"/>
              <w:rPr>
                <w:sz w:val="24"/>
              </w:rPr>
            </w:pPr>
            <w:r>
              <w:rPr>
                <w:sz w:val="24"/>
              </w:rPr>
              <w:t>Dị tật bẩm sinh ở mặt và cổ, không đặc hiệu</w:t>
            </w:r>
          </w:p>
        </w:tc>
        <w:tc>
          <w:tcPr>
            <w:tcW w:w="5040" w:type="dxa"/>
          </w:tcPr>
          <w:p w:rsidR="00937888" w:rsidRDefault="00EC7B47">
            <w:pPr>
              <w:pStyle w:val="TableParagraph"/>
              <w:spacing w:line="261" w:lineRule="auto"/>
              <w:rPr>
                <w:sz w:val="24"/>
              </w:rPr>
            </w:pPr>
            <w:r>
              <w:rPr>
                <w:spacing w:val="-3"/>
                <w:sz w:val="24"/>
              </w:rPr>
              <w:t xml:space="preserve">Congenital </w:t>
            </w:r>
            <w:r>
              <w:rPr>
                <w:spacing w:val="-5"/>
                <w:sz w:val="24"/>
              </w:rPr>
              <w:t xml:space="preserve">malformation </w:t>
            </w:r>
            <w:r>
              <w:rPr>
                <w:sz w:val="24"/>
              </w:rPr>
              <w:t xml:space="preserve">of </w:t>
            </w:r>
            <w:r>
              <w:rPr>
                <w:spacing w:val="-4"/>
                <w:sz w:val="24"/>
              </w:rPr>
              <w:t xml:space="preserve">face </w:t>
            </w:r>
            <w:r>
              <w:rPr>
                <w:spacing w:val="-3"/>
                <w:sz w:val="24"/>
              </w:rPr>
              <w:t>and neck, unspecified</w:t>
            </w:r>
          </w:p>
        </w:tc>
      </w:tr>
      <w:tr w:rsidR="00937888">
        <w:trPr>
          <w:trHeight w:val="300"/>
        </w:trPr>
        <w:tc>
          <w:tcPr>
            <w:tcW w:w="1000" w:type="dxa"/>
          </w:tcPr>
          <w:p w:rsidR="00937888" w:rsidRDefault="00EC7B47">
            <w:pPr>
              <w:pStyle w:val="TableParagraph"/>
              <w:ind w:left="31" w:right="11"/>
              <w:jc w:val="center"/>
              <w:rPr>
                <w:sz w:val="24"/>
              </w:rPr>
            </w:pPr>
            <w:r>
              <w:rPr>
                <w:sz w:val="24"/>
              </w:rPr>
              <w:t>Q200</w:t>
            </w:r>
          </w:p>
        </w:tc>
        <w:tc>
          <w:tcPr>
            <w:tcW w:w="4720" w:type="dxa"/>
          </w:tcPr>
          <w:p w:rsidR="00937888" w:rsidRDefault="00EC7B47">
            <w:pPr>
              <w:pStyle w:val="TableParagraph"/>
              <w:rPr>
                <w:sz w:val="24"/>
              </w:rPr>
            </w:pPr>
            <w:r>
              <w:rPr>
                <w:sz w:val="24"/>
              </w:rPr>
              <w:t>Thân động mạch chung</w:t>
            </w:r>
          </w:p>
        </w:tc>
        <w:tc>
          <w:tcPr>
            <w:tcW w:w="5040" w:type="dxa"/>
          </w:tcPr>
          <w:p w:rsidR="00937888" w:rsidRDefault="00EC7B47">
            <w:pPr>
              <w:pStyle w:val="TableParagraph"/>
              <w:rPr>
                <w:sz w:val="24"/>
              </w:rPr>
            </w:pPr>
            <w:r>
              <w:rPr>
                <w:sz w:val="24"/>
              </w:rPr>
              <w:t>Common arterial trunk</w:t>
            </w:r>
          </w:p>
        </w:tc>
      </w:tr>
      <w:tr w:rsidR="00937888">
        <w:trPr>
          <w:trHeight w:val="300"/>
        </w:trPr>
        <w:tc>
          <w:tcPr>
            <w:tcW w:w="1000" w:type="dxa"/>
          </w:tcPr>
          <w:p w:rsidR="00937888" w:rsidRDefault="00EC7B47">
            <w:pPr>
              <w:pStyle w:val="TableParagraph"/>
              <w:ind w:left="31" w:right="11"/>
              <w:jc w:val="center"/>
              <w:rPr>
                <w:sz w:val="24"/>
              </w:rPr>
            </w:pPr>
            <w:r>
              <w:rPr>
                <w:sz w:val="24"/>
              </w:rPr>
              <w:t>Q201</w:t>
            </w:r>
          </w:p>
        </w:tc>
        <w:tc>
          <w:tcPr>
            <w:tcW w:w="4720" w:type="dxa"/>
          </w:tcPr>
          <w:p w:rsidR="00937888" w:rsidRDefault="00EC7B47">
            <w:pPr>
              <w:pStyle w:val="TableParagraph"/>
              <w:rPr>
                <w:sz w:val="24"/>
              </w:rPr>
            </w:pPr>
            <w:r>
              <w:rPr>
                <w:sz w:val="24"/>
              </w:rPr>
              <w:t>Thất phải hai đường ra</w:t>
            </w:r>
          </w:p>
        </w:tc>
        <w:tc>
          <w:tcPr>
            <w:tcW w:w="5040" w:type="dxa"/>
          </w:tcPr>
          <w:p w:rsidR="00937888" w:rsidRDefault="00EC7B47">
            <w:pPr>
              <w:pStyle w:val="TableParagraph"/>
              <w:rPr>
                <w:sz w:val="24"/>
              </w:rPr>
            </w:pPr>
            <w:r>
              <w:rPr>
                <w:sz w:val="24"/>
              </w:rPr>
              <w:t>Double outlet right ventricle</w:t>
            </w:r>
          </w:p>
        </w:tc>
      </w:tr>
      <w:tr w:rsidR="00937888">
        <w:trPr>
          <w:trHeight w:val="300"/>
        </w:trPr>
        <w:tc>
          <w:tcPr>
            <w:tcW w:w="1000" w:type="dxa"/>
          </w:tcPr>
          <w:p w:rsidR="00937888" w:rsidRDefault="00EC7B47">
            <w:pPr>
              <w:pStyle w:val="TableParagraph"/>
              <w:ind w:left="31" w:right="11"/>
              <w:jc w:val="center"/>
              <w:rPr>
                <w:sz w:val="24"/>
              </w:rPr>
            </w:pPr>
            <w:r>
              <w:rPr>
                <w:sz w:val="24"/>
              </w:rPr>
              <w:t>Q202</w:t>
            </w:r>
          </w:p>
        </w:tc>
        <w:tc>
          <w:tcPr>
            <w:tcW w:w="4720" w:type="dxa"/>
          </w:tcPr>
          <w:p w:rsidR="00937888" w:rsidRDefault="00EC7B47">
            <w:pPr>
              <w:pStyle w:val="TableParagraph"/>
              <w:rPr>
                <w:sz w:val="24"/>
              </w:rPr>
            </w:pPr>
            <w:r>
              <w:rPr>
                <w:sz w:val="24"/>
              </w:rPr>
              <w:t>Thất trái hai đường ra</w:t>
            </w:r>
          </w:p>
        </w:tc>
        <w:tc>
          <w:tcPr>
            <w:tcW w:w="5040" w:type="dxa"/>
          </w:tcPr>
          <w:p w:rsidR="00937888" w:rsidRDefault="00EC7B47">
            <w:pPr>
              <w:pStyle w:val="TableParagraph"/>
              <w:rPr>
                <w:sz w:val="24"/>
              </w:rPr>
            </w:pPr>
            <w:r>
              <w:rPr>
                <w:sz w:val="24"/>
              </w:rPr>
              <w:t>Double outlet left ventricle</w:t>
            </w:r>
          </w:p>
        </w:tc>
      </w:tr>
      <w:tr w:rsidR="00937888">
        <w:trPr>
          <w:trHeight w:val="300"/>
        </w:trPr>
        <w:tc>
          <w:tcPr>
            <w:tcW w:w="1000" w:type="dxa"/>
          </w:tcPr>
          <w:p w:rsidR="00937888" w:rsidRDefault="00EC7B47">
            <w:pPr>
              <w:pStyle w:val="TableParagraph"/>
              <w:ind w:left="31" w:right="11"/>
              <w:jc w:val="center"/>
              <w:rPr>
                <w:sz w:val="24"/>
              </w:rPr>
            </w:pPr>
            <w:r>
              <w:rPr>
                <w:sz w:val="24"/>
              </w:rPr>
              <w:t>Q203</w:t>
            </w:r>
          </w:p>
        </w:tc>
        <w:tc>
          <w:tcPr>
            <w:tcW w:w="4720" w:type="dxa"/>
          </w:tcPr>
          <w:p w:rsidR="00937888" w:rsidRDefault="00EC7B47">
            <w:pPr>
              <w:pStyle w:val="TableParagraph"/>
              <w:rPr>
                <w:sz w:val="24"/>
              </w:rPr>
            </w:pPr>
            <w:r>
              <w:rPr>
                <w:sz w:val="24"/>
              </w:rPr>
              <w:t>Phần nối thất - động mạch không phù hợp</w:t>
            </w:r>
          </w:p>
        </w:tc>
        <w:tc>
          <w:tcPr>
            <w:tcW w:w="5040" w:type="dxa"/>
          </w:tcPr>
          <w:p w:rsidR="00937888" w:rsidRDefault="00EC7B47">
            <w:pPr>
              <w:pStyle w:val="TableParagraph"/>
              <w:rPr>
                <w:sz w:val="24"/>
              </w:rPr>
            </w:pPr>
            <w:r>
              <w:rPr>
                <w:sz w:val="24"/>
              </w:rPr>
              <w:t>Discordant ventriculoarterial connection</w:t>
            </w:r>
          </w:p>
        </w:tc>
      </w:tr>
      <w:tr w:rsidR="00937888">
        <w:trPr>
          <w:trHeight w:val="300"/>
        </w:trPr>
        <w:tc>
          <w:tcPr>
            <w:tcW w:w="1000" w:type="dxa"/>
          </w:tcPr>
          <w:p w:rsidR="00937888" w:rsidRDefault="00EC7B47">
            <w:pPr>
              <w:pStyle w:val="TableParagraph"/>
              <w:ind w:left="31" w:right="11"/>
              <w:jc w:val="center"/>
              <w:rPr>
                <w:sz w:val="24"/>
              </w:rPr>
            </w:pPr>
            <w:r>
              <w:rPr>
                <w:sz w:val="24"/>
              </w:rPr>
              <w:t>Q204</w:t>
            </w:r>
          </w:p>
        </w:tc>
        <w:tc>
          <w:tcPr>
            <w:tcW w:w="4720" w:type="dxa"/>
          </w:tcPr>
          <w:p w:rsidR="00937888" w:rsidRDefault="00EC7B47">
            <w:pPr>
              <w:pStyle w:val="TableParagraph"/>
              <w:rPr>
                <w:sz w:val="24"/>
              </w:rPr>
            </w:pPr>
            <w:r>
              <w:rPr>
                <w:sz w:val="24"/>
              </w:rPr>
              <w:t>Thất hai đường vào</w:t>
            </w:r>
          </w:p>
        </w:tc>
        <w:tc>
          <w:tcPr>
            <w:tcW w:w="5040" w:type="dxa"/>
          </w:tcPr>
          <w:p w:rsidR="00937888" w:rsidRDefault="00EC7B47">
            <w:pPr>
              <w:pStyle w:val="TableParagraph"/>
              <w:rPr>
                <w:sz w:val="24"/>
              </w:rPr>
            </w:pPr>
            <w:r>
              <w:rPr>
                <w:sz w:val="24"/>
              </w:rPr>
              <w:t>Double inlet ventricle</w:t>
            </w:r>
          </w:p>
        </w:tc>
      </w:tr>
      <w:tr w:rsidR="00937888">
        <w:trPr>
          <w:trHeight w:val="300"/>
        </w:trPr>
        <w:tc>
          <w:tcPr>
            <w:tcW w:w="1000" w:type="dxa"/>
          </w:tcPr>
          <w:p w:rsidR="00937888" w:rsidRDefault="00EC7B47">
            <w:pPr>
              <w:pStyle w:val="TableParagraph"/>
              <w:ind w:left="31" w:right="11"/>
              <w:jc w:val="center"/>
              <w:rPr>
                <w:sz w:val="24"/>
              </w:rPr>
            </w:pPr>
            <w:r>
              <w:rPr>
                <w:sz w:val="24"/>
              </w:rPr>
              <w:t>Q205</w:t>
            </w:r>
          </w:p>
        </w:tc>
        <w:tc>
          <w:tcPr>
            <w:tcW w:w="4720" w:type="dxa"/>
          </w:tcPr>
          <w:p w:rsidR="00937888" w:rsidRDefault="00EC7B47">
            <w:pPr>
              <w:pStyle w:val="TableParagraph"/>
              <w:rPr>
                <w:sz w:val="24"/>
              </w:rPr>
            </w:pPr>
            <w:r>
              <w:rPr>
                <w:sz w:val="24"/>
              </w:rPr>
              <w:t>Phần nối nhĩ - thất không phù hợp</w:t>
            </w:r>
          </w:p>
        </w:tc>
        <w:tc>
          <w:tcPr>
            <w:tcW w:w="5040" w:type="dxa"/>
          </w:tcPr>
          <w:p w:rsidR="00937888" w:rsidRDefault="00EC7B47">
            <w:pPr>
              <w:pStyle w:val="TableParagraph"/>
              <w:rPr>
                <w:sz w:val="24"/>
              </w:rPr>
            </w:pPr>
            <w:r>
              <w:rPr>
                <w:sz w:val="24"/>
              </w:rPr>
              <w:t>Discordant atrioventricular connection</w:t>
            </w:r>
          </w:p>
        </w:tc>
      </w:tr>
      <w:tr w:rsidR="00937888">
        <w:trPr>
          <w:trHeight w:val="300"/>
        </w:trPr>
        <w:tc>
          <w:tcPr>
            <w:tcW w:w="1000" w:type="dxa"/>
          </w:tcPr>
          <w:p w:rsidR="00937888" w:rsidRDefault="00EC7B47">
            <w:pPr>
              <w:pStyle w:val="TableParagraph"/>
              <w:ind w:left="31" w:right="11"/>
              <w:jc w:val="center"/>
              <w:rPr>
                <w:sz w:val="24"/>
              </w:rPr>
            </w:pPr>
            <w:r>
              <w:rPr>
                <w:sz w:val="24"/>
              </w:rPr>
              <w:t>Q206</w:t>
            </w:r>
          </w:p>
        </w:tc>
        <w:tc>
          <w:tcPr>
            <w:tcW w:w="4720" w:type="dxa"/>
          </w:tcPr>
          <w:p w:rsidR="00937888" w:rsidRDefault="00EC7B47">
            <w:pPr>
              <w:pStyle w:val="TableParagraph"/>
              <w:rPr>
                <w:sz w:val="24"/>
              </w:rPr>
            </w:pPr>
            <w:r>
              <w:rPr>
                <w:sz w:val="24"/>
              </w:rPr>
              <w:t>Đồng phân của tiểu nhĩ</w:t>
            </w:r>
          </w:p>
        </w:tc>
        <w:tc>
          <w:tcPr>
            <w:tcW w:w="5040" w:type="dxa"/>
          </w:tcPr>
          <w:p w:rsidR="00937888" w:rsidRDefault="00EC7B47">
            <w:pPr>
              <w:pStyle w:val="TableParagraph"/>
              <w:rPr>
                <w:sz w:val="24"/>
              </w:rPr>
            </w:pPr>
            <w:r>
              <w:rPr>
                <w:sz w:val="24"/>
              </w:rPr>
              <w:t>Isomerism of atrial appendages</w:t>
            </w:r>
          </w:p>
        </w:tc>
      </w:tr>
      <w:tr w:rsidR="00937888">
        <w:trPr>
          <w:trHeight w:val="620"/>
        </w:trPr>
        <w:tc>
          <w:tcPr>
            <w:tcW w:w="1000" w:type="dxa"/>
          </w:tcPr>
          <w:p w:rsidR="00937888" w:rsidRDefault="00EC7B47">
            <w:pPr>
              <w:pStyle w:val="TableParagraph"/>
              <w:ind w:left="31" w:right="11"/>
              <w:jc w:val="center"/>
              <w:rPr>
                <w:sz w:val="24"/>
              </w:rPr>
            </w:pPr>
            <w:r>
              <w:rPr>
                <w:sz w:val="24"/>
              </w:rPr>
              <w:t>Q208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khác </w:t>
            </w:r>
            <w:r>
              <w:rPr>
                <w:spacing w:val="-3"/>
                <w:sz w:val="24"/>
              </w:rPr>
              <w:t xml:space="preserve">của </w:t>
            </w:r>
            <w:r>
              <w:rPr>
                <w:spacing w:val="-5"/>
                <w:sz w:val="24"/>
              </w:rPr>
              <w:t xml:space="preserve">các </w:t>
            </w:r>
            <w:r>
              <w:rPr>
                <w:sz w:val="24"/>
              </w:rPr>
              <w:t xml:space="preserve">buồng </w:t>
            </w:r>
            <w:r>
              <w:rPr>
                <w:spacing w:val="-5"/>
                <w:sz w:val="24"/>
              </w:rPr>
              <w:t xml:space="preserve">tim </w:t>
            </w:r>
            <w:r>
              <w:rPr>
                <w:sz w:val="24"/>
              </w:rPr>
              <w:t>và phần nối</w:t>
            </w:r>
          </w:p>
        </w:tc>
        <w:tc>
          <w:tcPr>
            <w:tcW w:w="5040" w:type="dxa"/>
          </w:tcPr>
          <w:p w:rsidR="00937888" w:rsidRDefault="00EC7B47">
            <w:pPr>
              <w:pStyle w:val="TableParagraph"/>
              <w:spacing w:line="261" w:lineRule="auto"/>
              <w:ind w:right="999"/>
              <w:rPr>
                <w:sz w:val="24"/>
              </w:rPr>
            </w:pPr>
            <w:r>
              <w:rPr>
                <w:sz w:val="24"/>
              </w:rPr>
              <w:t xml:space="preserve">Other </w:t>
            </w:r>
            <w:r>
              <w:rPr>
                <w:spacing w:val="-4"/>
                <w:sz w:val="24"/>
              </w:rPr>
              <w:t xml:space="preserve">congenital malformations </w:t>
            </w:r>
            <w:r>
              <w:rPr>
                <w:sz w:val="24"/>
              </w:rPr>
              <w:t xml:space="preserve">of </w:t>
            </w:r>
            <w:r>
              <w:rPr>
                <w:spacing w:val="-4"/>
                <w:sz w:val="24"/>
              </w:rPr>
              <w:t xml:space="preserve">cardiac chambers </w:t>
            </w:r>
            <w:r>
              <w:rPr>
                <w:spacing w:val="-3"/>
                <w:sz w:val="24"/>
              </w:rPr>
              <w:t xml:space="preserve">and </w:t>
            </w:r>
            <w:r>
              <w:rPr>
                <w:spacing w:val="-4"/>
                <w:sz w:val="24"/>
              </w:rPr>
              <w:t>connections</w:t>
            </w:r>
          </w:p>
        </w:tc>
      </w:tr>
      <w:tr w:rsidR="00937888">
        <w:trPr>
          <w:trHeight w:val="620"/>
        </w:trPr>
        <w:tc>
          <w:tcPr>
            <w:tcW w:w="1000" w:type="dxa"/>
          </w:tcPr>
          <w:p w:rsidR="00937888" w:rsidRDefault="00EC7B47">
            <w:pPr>
              <w:pStyle w:val="TableParagraph"/>
              <w:ind w:left="31" w:right="11"/>
              <w:jc w:val="center"/>
              <w:rPr>
                <w:sz w:val="24"/>
              </w:rPr>
            </w:pPr>
            <w:r>
              <w:rPr>
                <w:sz w:val="24"/>
              </w:rPr>
              <w:t>Q209</w:t>
            </w:r>
          </w:p>
        </w:tc>
        <w:tc>
          <w:tcPr>
            <w:tcW w:w="4720" w:type="dxa"/>
          </w:tcPr>
          <w:p w:rsidR="00937888" w:rsidRDefault="00EC7B47">
            <w:pPr>
              <w:pStyle w:val="TableParagraph"/>
              <w:spacing w:line="261" w:lineRule="auto"/>
              <w:rPr>
                <w:sz w:val="24"/>
              </w:rPr>
            </w:pPr>
            <w:r>
              <w:rPr>
                <w:spacing w:val="3"/>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của </w:t>
            </w:r>
            <w:r>
              <w:rPr>
                <w:spacing w:val="-5"/>
                <w:sz w:val="24"/>
              </w:rPr>
              <w:t xml:space="preserve">các </w:t>
            </w:r>
            <w:r>
              <w:rPr>
                <w:sz w:val="24"/>
              </w:rPr>
              <w:t xml:space="preserve">buồng </w:t>
            </w:r>
            <w:r>
              <w:rPr>
                <w:spacing w:val="-5"/>
                <w:sz w:val="24"/>
              </w:rPr>
              <w:t xml:space="preserve">tim </w:t>
            </w:r>
            <w:r>
              <w:rPr>
                <w:sz w:val="24"/>
              </w:rPr>
              <w:t xml:space="preserve">và </w:t>
            </w:r>
            <w:r>
              <w:rPr>
                <w:spacing w:val="-5"/>
                <w:sz w:val="24"/>
              </w:rPr>
              <w:t xml:space="preserve">các </w:t>
            </w:r>
            <w:r>
              <w:rPr>
                <w:sz w:val="24"/>
              </w:rPr>
              <w:t xml:space="preserve">phần nối,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pacing w:val="-3"/>
                <w:sz w:val="24"/>
              </w:rPr>
              <w:t xml:space="preserve">Congenital </w:t>
            </w:r>
            <w:r>
              <w:rPr>
                <w:spacing w:val="-5"/>
                <w:sz w:val="24"/>
              </w:rPr>
              <w:t xml:space="preserve">malformation </w:t>
            </w:r>
            <w:r>
              <w:rPr>
                <w:sz w:val="24"/>
              </w:rPr>
              <w:t xml:space="preserve">of </w:t>
            </w:r>
            <w:r>
              <w:rPr>
                <w:spacing w:val="-4"/>
                <w:sz w:val="24"/>
              </w:rPr>
              <w:t xml:space="preserve">cardiac chambers </w:t>
            </w:r>
            <w:r>
              <w:rPr>
                <w:spacing w:val="-3"/>
                <w:sz w:val="24"/>
              </w:rPr>
              <w:t>and connections, unspecified</w:t>
            </w:r>
          </w:p>
        </w:tc>
      </w:tr>
      <w:tr w:rsidR="00937888">
        <w:trPr>
          <w:trHeight w:val="300"/>
        </w:trPr>
        <w:tc>
          <w:tcPr>
            <w:tcW w:w="1000" w:type="dxa"/>
          </w:tcPr>
          <w:p w:rsidR="00937888" w:rsidRDefault="00EC7B47">
            <w:pPr>
              <w:pStyle w:val="TableParagraph"/>
              <w:ind w:left="31" w:right="11"/>
              <w:jc w:val="center"/>
              <w:rPr>
                <w:sz w:val="24"/>
              </w:rPr>
            </w:pPr>
            <w:r>
              <w:rPr>
                <w:sz w:val="24"/>
              </w:rPr>
              <w:t>Q210</w:t>
            </w:r>
          </w:p>
        </w:tc>
        <w:tc>
          <w:tcPr>
            <w:tcW w:w="4720" w:type="dxa"/>
          </w:tcPr>
          <w:p w:rsidR="00937888" w:rsidRDefault="00EC7B47">
            <w:pPr>
              <w:pStyle w:val="TableParagraph"/>
              <w:rPr>
                <w:sz w:val="24"/>
              </w:rPr>
            </w:pPr>
            <w:r>
              <w:rPr>
                <w:sz w:val="24"/>
              </w:rPr>
              <w:t>Thông liên thất</w:t>
            </w:r>
          </w:p>
        </w:tc>
        <w:tc>
          <w:tcPr>
            <w:tcW w:w="5040" w:type="dxa"/>
          </w:tcPr>
          <w:p w:rsidR="00937888" w:rsidRDefault="00EC7B47">
            <w:pPr>
              <w:pStyle w:val="TableParagraph"/>
              <w:rPr>
                <w:sz w:val="24"/>
              </w:rPr>
            </w:pPr>
            <w:r>
              <w:rPr>
                <w:sz w:val="24"/>
              </w:rPr>
              <w:t>Ventricular septal defect</w:t>
            </w:r>
          </w:p>
        </w:tc>
      </w:tr>
      <w:tr w:rsidR="00937888">
        <w:trPr>
          <w:trHeight w:val="300"/>
        </w:trPr>
        <w:tc>
          <w:tcPr>
            <w:tcW w:w="1000" w:type="dxa"/>
          </w:tcPr>
          <w:p w:rsidR="00937888" w:rsidRDefault="00EC7B47">
            <w:pPr>
              <w:pStyle w:val="TableParagraph"/>
              <w:ind w:left="31" w:right="11"/>
              <w:jc w:val="center"/>
              <w:rPr>
                <w:sz w:val="24"/>
              </w:rPr>
            </w:pPr>
            <w:r>
              <w:rPr>
                <w:sz w:val="24"/>
              </w:rPr>
              <w:t>Q211</w:t>
            </w:r>
          </w:p>
        </w:tc>
        <w:tc>
          <w:tcPr>
            <w:tcW w:w="4720" w:type="dxa"/>
          </w:tcPr>
          <w:p w:rsidR="00937888" w:rsidRDefault="00EC7B47">
            <w:pPr>
              <w:pStyle w:val="TableParagraph"/>
              <w:rPr>
                <w:sz w:val="24"/>
              </w:rPr>
            </w:pPr>
            <w:r>
              <w:rPr>
                <w:sz w:val="24"/>
              </w:rPr>
              <w:t>Thông liên nhĩ</w:t>
            </w:r>
          </w:p>
        </w:tc>
        <w:tc>
          <w:tcPr>
            <w:tcW w:w="5040" w:type="dxa"/>
          </w:tcPr>
          <w:p w:rsidR="00937888" w:rsidRDefault="00EC7B47">
            <w:pPr>
              <w:pStyle w:val="TableParagraph"/>
              <w:rPr>
                <w:sz w:val="24"/>
              </w:rPr>
            </w:pPr>
            <w:r>
              <w:rPr>
                <w:sz w:val="24"/>
              </w:rPr>
              <w:t>Atrial septal defect</w:t>
            </w:r>
          </w:p>
        </w:tc>
      </w:tr>
      <w:tr w:rsidR="00937888">
        <w:trPr>
          <w:trHeight w:val="300"/>
        </w:trPr>
        <w:tc>
          <w:tcPr>
            <w:tcW w:w="1000" w:type="dxa"/>
          </w:tcPr>
          <w:p w:rsidR="00937888" w:rsidRDefault="00EC7B47">
            <w:pPr>
              <w:pStyle w:val="TableParagraph"/>
              <w:ind w:left="31" w:right="11"/>
              <w:jc w:val="center"/>
              <w:rPr>
                <w:sz w:val="24"/>
              </w:rPr>
            </w:pPr>
            <w:r>
              <w:rPr>
                <w:sz w:val="24"/>
              </w:rPr>
              <w:t>Q212</w:t>
            </w:r>
          </w:p>
        </w:tc>
        <w:tc>
          <w:tcPr>
            <w:tcW w:w="4720" w:type="dxa"/>
          </w:tcPr>
          <w:p w:rsidR="00937888" w:rsidRDefault="00EC7B47">
            <w:pPr>
              <w:pStyle w:val="TableParagraph"/>
              <w:rPr>
                <w:sz w:val="24"/>
              </w:rPr>
            </w:pPr>
            <w:r>
              <w:rPr>
                <w:sz w:val="24"/>
              </w:rPr>
              <w:t>Thông vách nhĩ thất</w:t>
            </w:r>
          </w:p>
        </w:tc>
        <w:tc>
          <w:tcPr>
            <w:tcW w:w="5040" w:type="dxa"/>
          </w:tcPr>
          <w:p w:rsidR="00937888" w:rsidRDefault="00EC7B47">
            <w:pPr>
              <w:pStyle w:val="TableParagraph"/>
              <w:rPr>
                <w:sz w:val="24"/>
              </w:rPr>
            </w:pPr>
            <w:r>
              <w:rPr>
                <w:sz w:val="24"/>
              </w:rPr>
              <w:t>Atrioventricular septal defect</w:t>
            </w:r>
          </w:p>
        </w:tc>
      </w:tr>
      <w:tr w:rsidR="00937888">
        <w:trPr>
          <w:trHeight w:val="300"/>
        </w:trPr>
        <w:tc>
          <w:tcPr>
            <w:tcW w:w="1000" w:type="dxa"/>
          </w:tcPr>
          <w:p w:rsidR="00937888" w:rsidRDefault="00EC7B47">
            <w:pPr>
              <w:pStyle w:val="TableParagraph"/>
              <w:ind w:left="31" w:right="11"/>
              <w:jc w:val="center"/>
              <w:rPr>
                <w:sz w:val="24"/>
              </w:rPr>
            </w:pPr>
            <w:r>
              <w:rPr>
                <w:sz w:val="24"/>
              </w:rPr>
              <w:t>Q213</w:t>
            </w:r>
          </w:p>
        </w:tc>
        <w:tc>
          <w:tcPr>
            <w:tcW w:w="4720" w:type="dxa"/>
          </w:tcPr>
          <w:p w:rsidR="00937888" w:rsidRDefault="00EC7B47">
            <w:pPr>
              <w:pStyle w:val="TableParagraph"/>
              <w:rPr>
                <w:sz w:val="24"/>
              </w:rPr>
            </w:pPr>
            <w:r>
              <w:rPr>
                <w:sz w:val="24"/>
              </w:rPr>
              <w:t>Tứ chứng Fallot</w:t>
            </w:r>
          </w:p>
        </w:tc>
        <w:tc>
          <w:tcPr>
            <w:tcW w:w="5040" w:type="dxa"/>
          </w:tcPr>
          <w:p w:rsidR="00937888" w:rsidRDefault="00EC7B47">
            <w:pPr>
              <w:pStyle w:val="TableParagraph"/>
              <w:rPr>
                <w:sz w:val="24"/>
              </w:rPr>
            </w:pPr>
            <w:r>
              <w:rPr>
                <w:sz w:val="24"/>
              </w:rPr>
              <w:t>Tetralogy of Fallot</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Q214</w:t>
            </w:r>
          </w:p>
        </w:tc>
        <w:tc>
          <w:tcPr>
            <w:tcW w:w="4720" w:type="dxa"/>
          </w:tcPr>
          <w:p w:rsidR="00937888" w:rsidRDefault="00EC7B47">
            <w:pPr>
              <w:pStyle w:val="TableParagraph"/>
              <w:rPr>
                <w:sz w:val="24"/>
              </w:rPr>
            </w:pPr>
            <w:r>
              <w:rPr>
                <w:sz w:val="24"/>
              </w:rPr>
              <w:t>Thông vách động mạch chủ - phổi</w:t>
            </w:r>
          </w:p>
        </w:tc>
        <w:tc>
          <w:tcPr>
            <w:tcW w:w="5040" w:type="dxa"/>
          </w:tcPr>
          <w:p w:rsidR="00937888" w:rsidRDefault="00EC7B47">
            <w:pPr>
              <w:pStyle w:val="TableParagraph"/>
              <w:rPr>
                <w:sz w:val="24"/>
              </w:rPr>
            </w:pPr>
            <w:r>
              <w:rPr>
                <w:sz w:val="24"/>
              </w:rPr>
              <w:t>Aortopulmonary septal defect</w:t>
            </w:r>
          </w:p>
        </w:tc>
      </w:tr>
      <w:tr w:rsidR="00937888">
        <w:trPr>
          <w:trHeight w:val="300"/>
        </w:trPr>
        <w:tc>
          <w:tcPr>
            <w:tcW w:w="1000" w:type="dxa"/>
          </w:tcPr>
          <w:p w:rsidR="00937888" w:rsidRDefault="00EC7B47">
            <w:pPr>
              <w:pStyle w:val="TableParagraph"/>
              <w:ind w:left="31" w:right="11"/>
              <w:jc w:val="center"/>
              <w:rPr>
                <w:sz w:val="24"/>
              </w:rPr>
            </w:pPr>
            <w:r>
              <w:rPr>
                <w:sz w:val="24"/>
              </w:rPr>
              <w:t>Q218</w:t>
            </w:r>
          </w:p>
        </w:tc>
        <w:tc>
          <w:tcPr>
            <w:tcW w:w="4720" w:type="dxa"/>
          </w:tcPr>
          <w:p w:rsidR="00937888" w:rsidRDefault="00EC7B47">
            <w:pPr>
              <w:pStyle w:val="TableParagraph"/>
              <w:rPr>
                <w:sz w:val="24"/>
              </w:rPr>
            </w:pPr>
            <w:r>
              <w:rPr>
                <w:sz w:val="24"/>
              </w:rPr>
              <w:t>Những dị tật bẩm sinh khác của vách tim</w:t>
            </w:r>
          </w:p>
        </w:tc>
        <w:tc>
          <w:tcPr>
            <w:tcW w:w="5040" w:type="dxa"/>
          </w:tcPr>
          <w:p w:rsidR="00937888" w:rsidRDefault="00EC7B47">
            <w:pPr>
              <w:pStyle w:val="TableParagraph"/>
              <w:rPr>
                <w:sz w:val="24"/>
              </w:rPr>
            </w:pPr>
            <w:r>
              <w:rPr>
                <w:sz w:val="24"/>
              </w:rPr>
              <w:t>Other congenital malformations of cardiac septa</w:t>
            </w:r>
          </w:p>
        </w:tc>
      </w:tr>
      <w:tr w:rsidR="00937888">
        <w:trPr>
          <w:trHeight w:val="620"/>
        </w:trPr>
        <w:tc>
          <w:tcPr>
            <w:tcW w:w="1000" w:type="dxa"/>
          </w:tcPr>
          <w:p w:rsidR="00937888" w:rsidRDefault="00EC7B47">
            <w:pPr>
              <w:pStyle w:val="TableParagraph"/>
              <w:ind w:left="31" w:right="11"/>
              <w:jc w:val="center"/>
              <w:rPr>
                <w:sz w:val="24"/>
              </w:rPr>
            </w:pPr>
            <w:r>
              <w:rPr>
                <w:sz w:val="24"/>
              </w:rPr>
              <w:t>Q219</w:t>
            </w:r>
          </w:p>
        </w:tc>
        <w:tc>
          <w:tcPr>
            <w:tcW w:w="4720" w:type="dxa"/>
          </w:tcPr>
          <w:p w:rsidR="00937888" w:rsidRDefault="00EC7B47">
            <w:pPr>
              <w:pStyle w:val="TableParagraph"/>
              <w:spacing w:line="261" w:lineRule="auto"/>
              <w:ind w:right="213"/>
              <w:rPr>
                <w:sz w:val="24"/>
              </w:rPr>
            </w:pPr>
            <w:r>
              <w:rPr>
                <w:spacing w:val="3"/>
                <w:sz w:val="24"/>
              </w:rPr>
              <w:t xml:space="preserve">Những </w:t>
            </w:r>
            <w:r>
              <w:rPr>
                <w:sz w:val="24"/>
              </w:rPr>
              <w:t xml:space="preserve">dị </w:t>
            </w:r>
            <w:r>
              <w:rPr>
                <w:spacing w:val="-5"/>
                <w:sz w:val="24"/>
              </w:rPr>
              <w:t xml:space="preserve">tật </w:t>
            </w:r>
            <w:r>
              <w:rPr>
                <w:spacing w:val="-3"/>
                <w:sz w:val="24"/>
              </w:rPr>
              <w:t xml:space="preserve">bẩm </w:t>
            </w:r>
            <w:r>
              <w:rPr>
                <w:sz w:val="24"/>
              </w:rPr>
              <w:t xml:space="preserve">sinh khác </w:t>
            </w:r>
            <w:r>
              <w:rPr>
                <w:spacing w:val="-3"/>
                <w:sz w:val="24"/>
              </w:rPr>
              <w:t xml:space="preserve">của </w:t>
            </w:r>
            <w:r>
              <w:rPr>
                <w:spacing w:val="-4"/>
                <w:sz w:val="24"/>
              </w:rPr>
              <w:t xml:space="preserve">vách </w:t>
            </w:r>
            <w:r>
              <w:rPr>
                <w:spacing w:val="-6"/>
                <w:sz w:val="24"/>
              </w:rPr>
              <w:t xml:space="preserve">tim,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pacing w:val="-3"/>
                <w:sz w:val="24"/>
              </w:rPr>
              <w:t xml:space="preserve">Congenital </w:t>
            </w:r>
            <w:r>
              <w:rPr>
                <w:spacing w:val="-5"/>
                <w:sz w:val="24"/>
              </w:rPr>
              <w:t xml:space="preserve">malformation </w:t>
            </w:r>
            <w:r>
              <w:rPr>
                <w:sz w:val="24"/>
              </w:rPr>
              <w:t xml:space="preserve">of </w:t>
            </w:r>
            <w:r>
              <w:rPr>
                <w:spacing w:val="-4"/>
                <w:sz w:val="24"/>
              </w:rPr>
              <w:t xml:space="preserve">cardiac </w:t>
            </w:r>
            <w:r>
              <w:rPr>
                <w:spacing w:val="-3"/>
                <w:sz w:val="24"/>
              </w:rPr>
              <w:t>septum, unspecified</w:t>
            </w:r>
          </w:p>
        </w:tc>
      </w:tr>
      <w:tr w:rsidR="00937888">
        <w:trPr>
          <w:trHeight w:val="300"/>
        </w:trPr>
        <w:tc>
          <w:tcPr>
            <w:tcW w:w="1000" w:type="dxa"/>
          </w:tcPr>
          <w:p w:rsidR="00937888" w:rsidRDefault="00EC7B47">
            <w:pPr>
              <w:pStyle w:val="TableParagraph"/>
              <w:ind w:left="31" w:right="11"/>
              <w:jc w:val="center"/>
              <w:rPr>
                <w:sz w:val="24"/>
              </w:rPr>
            </w:pPr>
            <w:r>
              <w:rPr>
                <w:sz w:val="24"/>
              </w:rPr>
              <w:t>Q220</w:t>
            </w:r>
          </w:p>
        </w:tc>
        <w:tc>
          <w:tcPr>
            <w:tcW w:w="4720" w:type="dxa"/>
          </w:tcPr>
          <w:p w:rsidR="00937888" w:rsidRDefault="00EC7B47">
            <w:pPr>
              <w:pStyle w:val="TableParagraph"/>
              <w:rPr>
                <w:sz w:val="24"/>
              </w:rPr>
            </w:pPr>
            <w:r>
              <w:rPr>
                <w:sz w:val="24"/>
              </w:rPr>
              <w:t>Teo van động mạch phổi</w:t>
            </w:r>
          </w:p>
        </w:tc>
        <w:tc>
          <w:tcPr>
            <w:tcW w:w="5040" w:type="dxa"/>
          </w:tcPr>
          <w:p w:rsidR="00937888" w:rsidRDefault="00EC7B47">
            <w:pPr>
              <w:pStyle w:val="TableParagraph"/>
              <w:rPr>
                <w:sz w:val="24"/>
              </w:rPr>
            </w:pPr>
            <w:r>
              <w:rPr>
                <w:sz w:val="24"/>
              </w:rPr>
              <w:t>Pulmonary valve atresia</w:t>
            </w:r>
          </w:p>
        </w:tc>
      </w:tr>
      <w:tr w:rsidR="00937888">
        <w:trPr>
          <w:trHeight w:val="300"/>
        </w:trPr>
        <w:tc>
          <w:tcPr>
            <w:tcW w:w="1000" w:type="dxa"/>
          </w:tcPr>
          <w:p w:rsidR="00937888" w:rsidRDefault="00EC7B47">
            <w:pPr>
              <w:pStyle w:val="TableParagraph"/>
              <w:ind w:left="31" w:right="11"/>
              <w:jc w:val="center"/>
              <w:rPr>
                <w:sz w:val="24"/>
              </w:rPr>
            </w:pPr>
            <w:r>
              <w:rPr>
                <w:sz w:val="24"/>
              </w:rPr>
              <w:t>Q221</w:t>
            </w:r>
          </w:p>
        </w:tc>
        <w:tc>
          <w:tcPr>
            <w:tcW w:w="4720" w:type="dxa"/>
          </w:tcPr>
          <w:p w:rsidR="00937888" w:rsidRDefault="00EC7B47">
            <w:pPr>
              <w:pStyle w:val="TableParagraph"/>
              <w:rPr>
                <w:sz w:val="24"/>
              </w:rPr>
            </w:pPr>
            <w:r>
              <w:rPr>
                <w:sz w:val="24"/>
              </w:rPr>
              <w:t>Hẹp van động mạch phổi bẩm sinh</w:t>
            </w:r>
          </w:p>
        </w:tc>
        <w:tc>
          <w:tcPr>
            <w:tcW w:w="5040" w:type="dxa"/>
          </w:tcPr>
          <w:p w:rsidR="00937888" w:rsidRDefault="00EC7B47">
            <w:pPr>
              <w:pStyle w:val="TableParagraph"/>
              <w:rPr>
                <w:sz w:val="24"/>
              </w:rPr>
            </w:pPr>
            <w:r>
              <w:rPr>
                <w:sz w:val="24"/>
              </w:rPr>
              <w:t>Congenital pulmonary valve stenosis</w:t>
            </w:r>
          </w:p>
        </w:tc>
      </w:tr>
      <w:tr w:rsidR="00937888">
        <w:trPr>
          <w:trHeight w:val="300"/>
        </w:trPr>
        <w:tc>
          <w:tcPr>
            <w:tcW w:w="1000" w:type="dxa"/>
          </w:tcPr>
          <w:p w:rsidR="00937888" w:rsidRDefault="00EC7B47">
            <w:pPr>
              <w:pStyle w:val="TableParagraph"/>
              <w:ind w:left="31" w:right="11"/>
              <w:jc w:val="center"/>
              <w:rPr>
                <w:sz w:val="24"/>
              </w:rPr>
            </w:pPr>
            <w:r>
              <w:rPr>
                <w:sz w:val="24"/>
              </w:rPr>
              <w:t>Q222</w:t>
            </w:r>
          </w:p>
        </w:tc>
        <w:tc>
          <w:tcPr>
            <w:tcW w:w="4720" w:type="dxa"/>
          </w:tcPr>
          <w:p w:rsidR="00937888" w:rsidRDefault="00EC7B47">
            <w:pPr>
              <w:pStyle w:val="TableParagraph"/>
              <w:rPr>
                <w:sz w:val="24"/>
              </w:rPr>
            </w:pPr>
            <w:r>
              <w:rPr>
                <w:sz w:val="24"/>
              </w:rPr>
              <w:t>Hở van động mạch phổi bẩm sinh</w:t>
            </w:r>
          </w:p>
        </w:tc>
        <w:tc>
          <w:tcPr>
            <w:tcW w:w="5040" w:type="dxa"/>
          </w:tcPr>
          <w:p w:rsidR="00937888" w:rsidRDefault="00EC7B47">
            <w:pPr>
              <w:pStyle w:val="TableParagraph"/>
              <w:rPr>
                <w:sz w:val="24"/>
              </w:rPr>
            </w:pPr>
            <w:r>
              <w:rPr>
                <w:sz w:val="24"/>
              </w:rPr>
              <w:t>Congenital pulmonary valve insufficiency</w:t>
            </w:r>
          </w:p>
        </w:tc>
      </w:tr>
      <w:tr w:rsidR="00937888">
        <w:trPr>
          <w:trHeight w:val="620"/>
        </w:trPr>
        <w:tc>
          <w:tcPr>
            <w:tcW w:w="1000" w:type="dxa"/>
          </w:tcPr>
          <w:p w:rsidR="00937888" w:rsidRDefault="00EC7B47">
            <w:pPr>
              <w:pStyle w:val="TableParagraph"/>
              <w:ind w:left="31" w:right="11"/>
              <w:jc w:val="center"/>
              <w:rPr>
                <w:sz w:val="24"/>
              </w:rPr>
            </w:pPr>
            <w:r>
              <w:rPr>
                <w:sz w:val="24"/>
              </w:rPr>
              <w:t>Q223</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khác </w:t>
            </w:r>
            <w:r>
              <w:rPr>
                <w:spacing w:val="-3"/>
                <w:sz w:val="24"/>
              </w:rPr>
              <w:t xml:space="preserve">của van </w:t>
            </w:r>
            <w:r>
              <w:rPr>
                <w:sz w:val="24"/>
              </w:rPr>
              <w:t xml:space="preserve">động </w:t>
            </w:r>
            <w:r>
              <w:rPr>
                <w:spacing w:val="-6"/>
                <w:sz w:val="24"/>
              </w:rPr>
              <w:t xml:space="preserve">mạch </w:t>
            </w:r>
            <w:r>
              <w:rPr>
                <w:sz w:val="24"/>
              </w:rPr>
              <w:t>phổi</w:t>
            </w:r>
          </w:p>
        </w:tc>
        <w:tc>
          <w:tcPr>
            <w:tcW w:w="5040" w:type="dxa"/>
          </w:tcPr>
          <w:p w:rsidR="00937888" w:rsidRDefault="00EC7B47">
            <w:pPr>
              <w:pStyle w:val="TableParagraph"/>
              <w:rPr>
                <w:sz w:val="24"/>
              </w:rPr>
            </w:pPr>
            <w:r>
              <w:rPr>
                <w:sz w:val="24"/>
              </w:rPr>
              <w:t xml:space="preserve">Other </w:t>
            </w:r>
            <w:r>
              <w:rPr>
                <w:spacing w:val="-4"/>
                <w:sz w:val="24"/>
              </w:rPr>
              <w:t xml:space="preserve">congenital malformations </w:t>
            </w:r>
            <w:r>
              <w:rPr>
                <w:sz w:val="24"/>
              </w:rPr>
              <w:t xml:space="preserve">of </w:t>
            </w:r>
            <w:r>
              <w:rPr>
                <w:spacing w:val="-3"/>
                <w:sz w:val="24"/>
              </w:rPr>
              <w:t>pulmonary valve</w:t>
            </w:r>
          </w:p>
        </w:tc>
      </w:tr>
      <w:tr w:rsidR="00937888">
        <w:trPr>
          <w:trHeight w:val="300"/>
        </w:trPr>
        <w:tc>
          <w:tcPr>
            <w:tcW w:w="1000" w:type="dxa"/>
          </w:tcPr>
          <w:p w:rsidR="00937888" w:rsidRDefault="00EC7B47">
            <w:pPr>
              <w:pStyle w:val="TableParagraph"/>
              <w:ind w:left="31" w:right="11"/>
              <w:jc w:val="center"/>
              <w:rPr>
                <w:sz w:val="24"/>
              </w:rPr>
            </w:pPr>
            <w:r>
              <w:rPr>
                <w:sz w:val="24"/>
              </w:rPr>
              <w:t>Q224</w:t>
            </w:r>
          </w:p>
        </w:tc>
        <w:tc>
          <w:tcPr>
            <w:tcW w:w="4720" w:type="dxa"/>
          </w:tcPr>
          <w:p w:rsidR="00937888" w:rsidRDefault="00EC7B47">
            <w:pPr>
              <w:pStyle w:val="TableParagraph"/>
              <w:rPr>
                <w:sz w:val="24"/>
              </w:rPr>
            </w:pPr>
            <w:r>
              <w:rPr>
                <w:sz w:val="24"/>
              </w:rPr>
              <w:t>Hẹp van ba lá bẩm sinh</w:t>
            </w:r>
          </w:p>
        </w:tc>
        <w:tc>
          <w:tcPr>
            <w:tcW w:w="5040" w:type="dxa"/>
          </w:tcPr>
          <w:p w:rsidR="00937888" w:rsidRDefault="00EC7B47">
            <w:pPr>
              <w:pStyle w:val="TableParagraph"/>
              <w:rPr>
                <w:sz w:val="24"/>
              </w:rPr>
            </w:pPr>
            <w:r>
              <w:rPr>
                <w:sz w:val="24"/>
              </w:rPr>
              <w:t>Congenital tricuspid stenosis</w:t>
            </w:r>
          </w:p>
        </w:tc>
      </w:tr>
      <w:tr w:rsidR="00937888">
        <w:trPr>
          <w:trHeight w:val="300"/>
        </w:trPr>
        <w:tc>
          <w:tcPr>
            <w:tcW w:w="1000" w:type="dxa"/>
          </w:tcPr>
          <w:p w:rsidR="00937888" w:rsidRDefault="00EC7B47">
            <w:pPr>
              <w:pStyle w:val="TableParagraph"/>
              <w:ind w:left="31" w:right="11"/>
              <w:jc w:val="center"/>
              <w:rPr>
                <w:sz w:val="24"/>
              </w:rPr>
            </w:pPr>
            <w:r>
              <w:rPr>
                <w:sz w:val="24"/>
              </w:rPr>
              <w:t>Q225</w:t>
            </w:r>
          </w:p>
        </w:tc>
        <w:tc>
          <w:tcPr>
            <w:tcW w:w="4720" w:type="dxa"/>
          </w:tcPr>
          <w:p w:rsidR="00937888" w:rsidRDefault="00EC7B47">
            <w:pPr>
              <w:pStyle w:val="TableParagraph"/>
              <w:rPr>
                <w:sz w:val="24"/>
              </w:rPr>
            </w:pPr>
            <w:r>
              <w:rPr>
                <w:sz w:val="24"/>
              </w:rPr>
              <w:t>Dị tật Ebstein</w:t>
            </w:r>
          </w:p>
        </w:tc>
        <w:tc>
          <w:tcPr>
            <w:tcW w:w="5040" w:type="dxa"/>
          </w:tcPr>
          <w:p w:rsidR="00937888" w:rsidRDefault="00EC7B47">
            <w:pPr>
              <w:pStyle w:val="TableParagraph"/>
              <w:rPr>
                <w:sz w:val="24"/>
              </w:rPr>
            </w:pPr>
            <w:r>
              <w:rPr>
                <w:sz w:val="24"/>
              </w:rPr>
              <w:t>Ebstein anomaly</w:t>
            </w:r>
          </w:p>
        </w:tc>
      </w:tr>
      <w:tr w:rsidR="00937888">
        <w:trPr>
          <w:trHeight w:val="300"/>
        </w:trPr>
        <w:tc>
          <w:tcPr>
            <w:tcW w:w="1000" w:type="dxa"/>
          </w:tcPr>
          <w:p w:rsidR="00937888" w:rsidRDefault="00EC7B47">
            <w:pPr>
              <w:pStyle w:val="TableParagraph"/>
              <w:ind w:left="31" w:right="11"/>
              <w:jc w:val="center"/>
              <w:rPr>
                <w:sz w:val="24"/>
              </w:rPr>
            </w:pPr>
            <w:r>
              <w:rPr>
                <w:sz w:val="24"/>
              </w:rPr>
              <w:t>Q226</w:t>
            </w:r>
          </w:p>
        </w:tc>
        <w:tc>
          <w:tcPr>
            <w:tcW w:w="4720" w:type="dxa"/>
          </w:tcPr>
          <w:p w:rsidR="00937888" w:rsidRDefault="00EC7B47">
            <w:pPr>
              <w:pStyle w:val="TableParagraph"/>
              <w:rPr>
                <w:sz w:val="24"/>
              </w:rPr>
            </w:pPr>
            <w:r>
              <w:rPr>
                <w:sz w:val="24"/>
              </w:rPr>
              <w:t>Hội chứng tim phải thiểu sản</w:t>
            </w:r>
          </w:p>
        </w:tc>
        <w:tc>
          <w:tcPr>
            <w:tcW w:w="5040" w:type="dxa"/>
          </w:tcPr>
          <w:p w:rsidR="00937888" w:rsidRDefault="00EC7B47">
            <w:pPr>
              <w:pStyle w:val="TableParagraph"/>
              <w:rPr>
                <w:sz w:val="24"/>
              </w:rPr>
            </w:pPr>
            <w:r>
              <w:rPr>
                <w:sz w:val="24"/>
              </w:rPr>
              <w:t>Hypoplastic right heart syndrome</w:t>
            </w:r>
          </w:p>
        </w:tc>
      </w:tr>
      <w:tr w:rsidR="00937888">
        <w:trPr>
          <w:trHeight w:val="300"/>
        </w:trPr>
        <w:tc>
          <w:tcPr>
            <w:tcW w:w="1000" w:type="dxa"/>
          </w:tcPr>
          <w:p w:rsidR="00937888" w:rsidRDefault="00EC7B47">
            <w:pPr>
              <w:pStyle w:val="TableParagraph"/>
              <w:ind w:left="31" w:right="11"/>
              <w:jc w:val="center"/>
              <w:rPr>
                <w:sz w:val="24"/>
              </w:rPr>
            </w:pPr>
            <w:r>
              <w:rPr>
                <w:sz w:val="24"/>
              </w:rPr>
              <w:t>Q228</w:t>
            </w:r>
          </w:p>
        </w:tc>
        <w:tc>
          <w:tcPr>
            <w:tcW w:w="4720" w:type="dxa"/>
          </w:tcPr>
          <w:p w:rsidR="00937888" w:rsidRDefault="00EC7B47">
            <w:pPr>
              <w:pStyle w:val="TableParagraph"/>
              <w:rPr>
                <w:sz w:val="24"/>
              </w:rPr>
            </w:pPr>
            <w:r>
              <w:rPr>
                <w:sz w:val="24"/>
              </w:rPr>
              <w:t>Các dị tật bẩm sinh khác của van ba lá</w:t>
            </w:r>
          </w:p>
        </w:tc>
        <w:tc>
          <w:tcPr>
            <w:tcW w:w="5040" w:type="dxa"/>
          </w:tcPr>
          <w:p w:rsidR="00937888" w:rsidRDefault="00EC7B47">
            <w:pPr>
              <w:pStyle w:val="TableParagraph"/>
              <w:rPr>
                <w:sz w:val="24"/>
              </w:rPr>
            </w:pPr>
            <w:r>
              <w:rPr>
                <w:sz w:val="24"/>
              </w:rPr>
              <w:t>Other congenital malformations of tricuspid valve</w:t>
            </w:r>
          </w:p>
        </w:tc>
      </w:tr>
      <w:tr w:rsidR="00937888">
        <w:trPr>
          <w:trHeight w:val="620"/>
        </w:trPr>
        <w:tc>
          <w:tcPr>
            <w:tcW w:w="1000" w:type="dxa"/>
          </w:tcPr>
          <w:p w:rsidR="00937888" w:rsidRDefault="00EC7B47">
            <w:pPr>
              <w:pStyle w:val="TableParagraph"/>
              <w:ind w:left="31" w:right="11"/>
              <w:jc w:val="center"/>
              <w:rPr>
                <w:sz w:val="24"/>
              </w:rPr>
            </w:pPr>
            <w:r>
              <w:rPr>
                <w:sz w:val="24"/>
              </w:rPr>
              <w:t>Q229</w:t>
            </w:r>
          </w:p>
        </w:tc>
        <w:tc>
          <w:tcPr>
            <w:tcW w:w="4720" w:type="dxa"/>
          </w:tcPr>
          <w:p w:rsidR="00937888" w:rsidRDefault="00EC7B47">
            <w:pPr>
              <w:pStyle w:val="TableParagraph"/>
              <w:rPr>
                <w:sz w:val="24"/>
              </w:rPr>
            </w:pPr>
            <w:r>
              <w:rPr>
                <w:sz w:val="24"/>
              </w:rPr>
              <w:t>Dị tật bẩm sinh van ba lá, không đặc hiệu</w:t>
            </w:r>
          </w:p>
        </w:tc>
        <w:tc>
          <w:tcPr>
            <w:tcW w:w="5040" w:type="dxa"/>
          </w:tcPr>
          <w:p w:rsidR="00937888" w:rsidRDefault="00EC7B47">
            <w:pPr>
              <w:pStyle w:val="TableParagraph"/>
              <w:spacing w:line="261" w:lineRule="auto"/>
              <w:rPr>
                <w:sz w:val="24"/>
              </w:rPr>
            </w:pPr>
            <w:r>
              <w:rPr>
                <w:spacing w:val="-3"/>
                <w:sz w:val="24"/>
              </w:rPr>
              <w:t xml:space="preserve">Congenital </w:t>
            </w:r>
            <w:r>
              <w:rPr>
                <w:spacing w:val="-5"/>
                <w:sz w:val="24"/>
              </w:rPr>
              <w:t xml:space="preserve">malformation </w:t>
            </w:r>
            <w:r>
              <w:rPr>
                <w:sz w:val="24"/>
              </w:rPr>
              <w:t xml:space="preserve">of </w:t>
            </w:r>
            <w:r>
              <w:rPr>
                <w:spacing w:val="-3"/>
                <w:sz w:val="24"/>
              </w:rPr>
              <w:t xml:space="preserve">tricuspid </w:t>
            </w:r>
            <w:r>
              <w:rPr>
                <w:spacing w:val="-4"/>
                <w:sz w:val="24"/>
              </w:rPr>
              <w:t xml:space="preserve">valve,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Q230</w:t>
            </w:r>
          </w:p>
        </w:tc>
        <w:tc>
          <w:tcPr>
            <w:tcW w:w="4720" w:type="dxa"/>
          </w:tcPr>
          <w:p w:rsidR="00937888" w:rsidRDefault="00EC7B47">
            <w:pPr>
              <w:pStyle w:val="TableParagraph"/>
              <w:rPr>
                <w:sz w:val="24"/>
              </w:rPr>
            </w:pPr>
            <w:r>
              <w:rPr>
                <w:sz w:val="24"/>
              </w:rPr>
              <w:t>Hẹp van động mạch chủ bẩm sinh</w:t>
            </w:r>
          </w:p>
        </w:tc>
        <w:tc>
          <w:tcPr>
            <w:tcW w:w="5040" w:type="dxa"/>
          </w:tcPr>
          <w:p w:rsidR="00937888" w:rsidRDefault="00EC7B47">
            <w:pPr>
              <w:pStyle w:val="TableParagraph"/>
              <w:rPr>
                <w:sz w:val="24"/>
              </w:rPr>
            </w:pPr>
            <w:r>
              <w:rPr>
                <w:sz w:val="24"/>
              </w:rPr>
              <w:t>Congenital stenosis of aortic valve</w:t>
            </w:r>
          </w:p>
        </w:tc>
      </w:tr>
      <w:tr w:rsidR="00937888">
        <w:trPr>
          <w:trHeight w:val="300"/>
        </w:trPr>
        <w:tc>
          <w:tcPr>
            <w:tcW w:w="1000" w:type="dxa"/>
          </w:tcPr>
          <w:p w:rsidR="00937888" w:rsidRDefault="00EC7B47">
            <w:pPr>
              <w:pStyle w:val="TableParagraph"/>
              <w:ind w:left="31" w:right="11"/>
              <w:jc w:val="center"/>
              <w:rPr>
                <w:sz w:val="24"/>
              </w:rPr>
            </w:pPr>
            <w:r>
              <w:rPr>
                <w:sz w:val="24"/>
              </w:rPr>
              <w:t>Q231</w:t>
            </w:r>
          </w:p>
        </w:tc>
        <w:tc>
          <w:tcPr>
            <w:tcW w:w="4720" w:type="dxa"/>
          </w:tcPr>
          <w:p w:rsidR="00937888" w:rsidRDefault="00EC7B47">
            <w:pPr>
              <w:pStyle w:val="TableParagraph"/>
              <w:rPr>
                <w:sz w:val="24"/>
              </w:rPr>
            </w:pPr>
            <w:r>
              <w:rPr>
                <w:sz w:val="24"/>
              </w:rPr>
              <w:t>Hở van động mạch chủ bẩm sinh</w:t>
            </w:r>
          </w:p>
        </w:tc>
        <w:tc>
          <w:tcPr>
            <w:tcW w:w="5040" w:type="dxa"/>
          </w:tcPr>
          <w:p w:rsidR="00937888" w:rsidRDefault="00EC7B47">
            <w:pPr>
              <w:pStyle w:val="TableParagraph"/>
              <w:rPr>
                <w:sz w:val="24"/>
              </w:rPr>
            </w:pPr>
            <w:r>
              <w:rPr>
                <w:sz w:val="24"/>
              </w:rPr>
              <w:t>Congenital insufficiency of aortic valve</w:t>
            </w:r>
          </w:p>
        </w:tc>
      </w:tr>
      <w:tr w:rsidR="00937888">
        <w:trPr>
          <w:trHeight w:val="300"/>
        </w:trPr>
        <w:tc>
          <w:tcPr>
            <w:tcW w:w="1000" w:type="dxa"/>
          </w:tcPr>
          <w:p w:rsidR="00937888" w:rsidRDefault="00EC7B47">
            <w:pPr>
              <w:pStyle w:val="TableParagraph"/>
              <w:ind w:left="31" w:right="11"/>
              <w:jc w:val="center"/>
              <w:rPr>
                <w:sz w:val="24"/>
              </w:rPr>
            </w:pPr>
            <w:r>
              <w:rPr>
                <w:sz w:val="24"/>
              </w:rPr>
              <w:t>Q232</w:t>
            </w:r>
          </w:p>
        </w:tc>
        <w:tc>
          <w:tcPr>
            <w:tcW w:w="4720" w:type="dxa"/>
          </w:tcPr>
          <w:p w:rsidR="00937888" w:rsidRDefault="00EC7B47">
            <w:pPr>
              <w:pStyle w:val="TableParagraph"/>
              <w:rPr>
                <w:sz w:val="24"/>
              </w:rPr>
            </w:pPr>
            <w:r>
              <w:rPr>
                <w:sz w:val="24"/>
              </w:rPr>
              <w:t>Hẹp van hai lá bẩm sinh</w:t>
            </w:r>
          </w:p>
        </w:tc>
        <w:tc>
          <w:tcPr>
            <w:tcW w:w="5040" w:type="dxa"/>
          </w:tcPr>
          <w:p w:rsidR="00937888" w:rsidRDefault="00EC7B47">
            <w:pPr>
              <w:pStyle w:val="TableParagraph"/>
              <w:rPr>
                <w:sz w:val="24"/>
              </w:rPr>
            </w:pPr>
            <w:r>
              <w:rPr>
                <w:sz w:val="24"/>
              </w:rPr>
              <w:t>Congenital mitral stenosis</w:t>
            </w:r>
          </w:p>
        </w:tc>
      </w:tr>
      <w:tr w:rsidR="00937888">
        <w:trPr>
          <w:trHeight w:val="300"/>
        </w:trPr>
        <w:tc>
          <w:tcPr>
            <w:tcW w:w="1000" w:type="dxa"/>
          </w:tcPr>
          <w:p w:rsidR="00937888" w:rsidRDefault="00EC7B47">
            <w:pPr>
              <w:pStyle w:val="TableParagraph"/>
              <w:ind w:left="31" w:right="11"/>
              <w:jc w:val="center"/>
              <w:rPr>
                <w:sz w:val="24"/>
              </w:rPr>
            </w:pPr>
            <w:r>
              <w:rPr>
                <w:sz w:val="24"/>
              </w:rPr>
              <w:t>Q233</w:t>
            </w:r>
          </w:p>
        </w:tc>
        <w:tc>
          <w:tcPr>
            <w:tcW w:w="4720" w:type="dxa"/>
          </w:tcPr>
          <w:p w:rsidR="00937888" w:rsidRDefault="00EC7B47">
            <w:pPr>
              <w:pStyle w:val="TableParagraph"/>
              <w:rPr>
                <w:sz w:val="24"/>
              </w:rPr>
            </w:pPr>
            <w:r>
              <w:rPr>
                <w:sz w:val="24"/>
              </w:rPr>
              <w:t>Hở van hai lá bẩm sinh</w:t>
            </w:r>
          </w:p>
        </w:tc>
        <w:tc>
          <w:tcPr>
            <w:tcW w:w="5040" w:type="dxa"/>
          </w:tcPr>
          <w:p w:rsidR="00937888" w:rsidRDefault="00EC7B47">
            <w:pPr>
              <w:pStyle w:val="TableParagraph"/>
              <w:rPr>
                <w:sz w:val="24"/>
              </w:rPr>
            </w:pPr>
            <w:r>
              <w:rPr>
                <w:sz w:val="24"/>
              </w:rPr>
              <w:t>Congenital mitral insufficiency</w:t>
            </w:r>
          </w:p>
        </w:tc>
      </w:tr>
      <w:tr w:rsidR="00937888">
        <w:trPr>
          <w:trHeight w:val="300"/>
        </w:trPr>
        <w:tc>
          <w:tcPr>
            <w:tcW w:w="1000" w:type="dxa"/>
          </w:tcPr>
          <w:p w:rsidR="00937888" w:rsidRDefault="00EC7B47">
            <w:pPr>
              <w:pStyle w:val="TableParagraph"/>
              <w:ind w:left="31" w:right="11"/>
              <w:jc w:val="center"/>
              <w:rPr>
                <w:sz w:val="24"/>
              </w:rPr>
            </w:pPr>
            <w:r>
              <w:rPr>
                <w:sz w:val="24"/>
              </w:rPr>
              <w:t>Q234</w:t>
            </w:r>
          </w:p>
        </w:tc>
        <w:tc>
          <w:tcPr>
            <w:tcW w:w="4720" w:type="dxa"/>
          </w:tcPr>
          <w:p w:rsidR="00937888" w:rsidRDefault="00EC7B47">
            <w:pPr>
              <w:pStyle w:val="TableParagraph"/>
              <w:rPr>
                <w:sz w:val="24"/>
              </w:rPr>
            </w:pPr>
            <w:r>
              <w:rPr>
                <w:sz w:val="24"/>
              </w:rPr>
              <w:t>Hội chứng tim trái thiểu sản</w:t>
            </w:r>
          </w:p>
        </w:tc>
        <w:tc>
          <w:tcPr>
            <w:tcW w:w="5040" w:type="dxa"/>
          </w:tcPr>
          <w:p w:rsidR="00937888" w:rsidRDefault="00EC7B47">
            <w:pPr>
              <w:pStyle w:val="TableParagraph"/>
              <w:rPr>
                <w:sz w:val="24"/>
              </w:rPr>
            </w:pPr>
            <w:r>
              <w:rPr>
                <w:sz w:val="24"/>
              </w:rPr>
              <w:t>Hypoplastic left heart syndrome</w:t>
            </w:r>
          </w:p>
        </w:tc>
      </w:tr>
      <w:tr w:rsidR="00937888">
        <w:trPr>
          <w:trHeight w:val="620"/>
        </w:trPr>
        <w:tc>
          <w:tcPr>
            <w:tcW w:w="1000" w:type="dxa"/>
          </w:tcPr>
          <w:p w:rsidR="00937888" w:rsidRDefault="00EC7B47">
            <w:pPr>
              <w:pStyle w:val="TableParagraph"/>
              <w:ind w:left="31" w:right="11"/>
              <w:jc w:val="center"/>
              <w:rPr>
                <w:sz w:val="24"/>
              </w:rPr>
            </w:pPr>
            <w:r>
              <w:rPr>
                <w:sz w:val="24"/>
              </w:rPr>
              <w:t>Q238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khác </w:t>
            </w:r>
            <w:r>
              <w:rPr>
                <w:spacing w:val="-3"/>
                <w:sz w:val="24"/>
              </w:rPr>
              <w:t xml:space="preserve">của van hai </w:t>
            </w:r>
            <w:r>
              <w:rPr>
                <w:spacing w:val="-4"/>
                <w:sz w:val="24"/>
              </w:rPr>
              <w:t xml:space="preserve">lá </w:t>
            </w:r>
            <w:r>
              <w:rPr>
                <w:sz w:val="24"/>
              </w:rPr>
              <w:t xml:space="preserve">và động </w:t>
            </w:r>
            <w:r>
              <w:rPr>
                <w:spacing w:val="-6"/>
                <w:sz w:val="24"/>
              </w:rPr>
              <w:t xml:space="preserve">mạch </w:t>
            </w:r>
            <w:r>
              <w:rPr>
                <w:spacing w:val="-3"/>
                <w:sz w:val="24"/>
              </w:rPr>
              <w:t>chủ</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congenital malformations </w:t>
            </w:r>
            <w:r>
              <w:rPr>
                <w:sz w:val="24"/>
              </w:rPr>
              <w:t xml:space="preserve">of </w:t>
            </w:r>
            <w:r>
              <w:rPr>
                <w:spacing w:val="-4"/>
                <w:sz w:val="24"/>
              </w:rPr>
              <w:t xml:space="preserve">aortic </w:t>
            </w:r>
            <w:r>
              <w:rPr>
                <w:spacing w:val="-3"/>
                <w:sz w:val="24"/>
              </w:rPr>
              <w:t xml:space="preserve">and </w:t>
            </w:r>
            <w:r>
              <w:rPr>
                <w:spacing w:val="-5"/>
                <w:sz w:val="24"/>
              </w:rPr>
              <w:t xml:space="preserve">mitral </w:t>
            </w:r>
            <w:r>
              <w:rPr>
                <w:spacing w:val="-4"/>
                <w:sz w:val="24"/>
              </w:rPr>
              <w:t>valves</w:t>
            </w:r>
          </w:p>
        </w:tc>
      </w:tr>
      <w:tr w:rsidR="00937888">
        <w:trPr>
          <w:trHeight w:val="620"/>
        </w:trPr>
        <w:tc>
          <w:tcPr>
            <w:tcW w:w="1000" w:type="dxa"/>
          </w:tcPr>
          <w:p w:rsidR="00937888" w:rsidRDefault="00EC7B47">
            <w:pPr>
              <w:pStyle w:val="TableParagraph"/>
              <w:ind w:left="31" w:right="11"/>
              <w:jc w:val="center"/>
              <w:rPr>
                <w:sz w:val="24"/>
              </w:rPr>
            </w:pPr>
            <w:r>
              <w:rPr>
                <w:sz w:val="24"/>
              </w:rPr>
              <w:t>Q239</w:t>
            </w:r>
          </w:p>
        </w:tc>
        <w:tc>
          <w:tcPr>
            <w:tcW w:w="4720" w:type="dxa"/>
          </w:tcPr>
          <w:p w:rsidR="00937888" w:rsidRDefault="00EC7B47">
            <w:pPr>
              <w:pStyle w:val="TableParagraph"/>
              <w:spacing w:line="261" w:lineRule="auto"/>
              <w:ind w:right="213"/>
              <w:rPr>
                <w:sz w:val="24"/>
              </w:rPr>
            </w:pPr>
            <w:r>
              <w:rPr>
                <w:spacing w:val="3"/>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của van hai </w:t>
            </w:r>
            <w:r>
              <w:rPr>
                <w:spacing w:val="-4"/>
                <w:sz w:val="24"/>
              </w:rPr>
              <w:t xml:space="preserve">lá </w:t>
            </w:r>
            <w:r>
              <w:rPr>
                <w:sz w:val="24"/>
              </w:rPr>
              <w:t xml:space="preserve">và động </w:t>
            </w:r>
            <w:r>
              <w:rPr>
                <w:spacing w:val="-6"/>
                <w:sz w:val="24"/>
              </w:rPr>
              <w:t xml:space="preserve">mạch </w:t>
            </w:r>
            <w:r>
              <w:rPr>
                <w:sz w:val="24"/>
              </w:rPr>
              <w:t xml:space="preserve">chủ,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ind w:right="263"/>
              <w:rPr>
                <w:sz w:val="24"/>
              </w:rPr>
            </w:pPr>
            <w:r>
              <w:rPr>
                <w:spacing w:val="-3"/>
                <w:sz w:val="24"/>
              </w:rPr>
              <w:t xml:space="preserve">Congenital </w:t>
            </w:r>
            <w:r>
              <w:rPr>
                <w:spacing w:val="-5"/>
                <w:sz w:val="24"/>
              </w:rPr>
              <w:t xml:space="preserve">malformation </w:t>
            </w:r>
            <w:r>
              <w:rPr>
                <w:sz w:val="24"/>
              </w:rPr>
              <w:t xml:space="preserve">of </w:t>
            </w:r>
            <w:r>
              <w:rPr>
                <w:spacing w:val="-4"/>
                <w:sz w:val="24"/>
              </w:rPr>
              <w:t xml:space="preserve">aortic </w:t>
            </w:r>
            <w:r>
              <w:rPr>
                <w:spacing w:val="-3"/>
                <w:sz w:val="24"/>
              </w:rPr>
              <w:t xml:space="preserve">and </w:t>
            </w:r>
            <w:r>
              <w:rPr>
                <w:spacing w:val="-5"/>
                <w:sz w:val="24"/>
              </w:rPr>
              <w:t xml:space="preserve">mitral </w:t>
            </w:r>
            <w:r>
              <w:rPr>
                <w:spacing w:val="-3"/>
                <w:sz w:val="24"/>
              </w:rPr>
              <w:t>valves, unspecified</w:t>
            </w:r>
          </w:p>
        </w:tc>
      </w:tr>
      <w:tr w:rsidR="00937888">
        <w:trPr>
          <w:trHeight w:val="300"/>
        </w:trPr>
        <w:tc>
          <w:tcPr>
            <w:tcW w:w="1000" w:type="dxa"/>
          </w:tcPr>
          <w:p w:rsidR="00937888" w:rsidRDefault="00EC7B47">
            <w:pPr>
              <w:pStyle w:val="TableParagraph"/>
              <w:ind w:left="31" w:right="11"/>
              <w:jc w:val="center"/>
              <w:rPr>
                <w:sz w:val="24"/>
              </w:rPr>
            </w:pPr>
            <w:r>
              <w:rPr>
                <w:sz w:val="24"/>
              </w:rPr>
              <w:t>Q240</w:t>
            </w:r>
          </w:p>
        </w:tc>
        <w:tc>
          <w:tcPr>
            <w:tcW w:w="4720" w:type="dxa"/>
          </w:tcPr>
          <w:p w:rsidR="00937888" w:rsidRDefault="00EC7B47">
            <w:pPr>
              <w:pStyle w:val="TableParagraph"/>
              <w:rPr>
                <w:sz w:val="24"/>
              </w:rPr>
            </w:pPr>
            <w:r>
              <w:rPr>
                <w:sz w:val="24"/>
              </w:rPr>
              <w:t>Tim sang phải</w:t>
            </w:r>
          </w:p>
        </w:tc>
        <w:tc>
          <w:tcPr>
            <w:tcW w:w="5040" w:type="dxa"/>
          </w:tcPr>
          <w:p w:rsidR="00937888" w:rsidRDefault="00EC7B47">
            <w:pPr>
              <w:pStyle w:val="TableParagraph"/>
              <w:rPr>
                <w:sz w:val="24"/>
              </w:rPr>
            </w:pPr>
            <w:r>
              <w:rPr>
                <w:sz w:val="24"/>
              </w:rPr>
              <w:t>Dextrocardia</w:t>
            </w:r>
          </w:p>
        </w:tc>
      </w:tr>
      <w:tr w:rsidR="00937888">
        <w:trPr>
          <w:trHeight w:val="300"/>
        </w:trPr>
        <w:tc>
          <w:tcPr>
            <w:tcW w:w="1000" w:type="dxa"/>
          </w:tcPr>
          <w:p w:rsidR="00937888" w:rsidRDefault="00EC7B47">
            <w:pPr>
              <w:pStyle w:val="TableParagraph"/>
              <w:ind w:left="31" w:right="11"/>
              <w:jc w:val="center"/>
              <w:rPr>
                <w:sz w:val="24"/>
              </w:rPr>
            </w:pPr>
            <w:r>
              <w:rPr>
                <w:sz w:val="24"/>
              </w:rPr>
              <w:t>Q241</w:t>
            </w:r>
          </w:p>
        </w:tc>
        <w:tc>
          <w:tcPr>
            <w:tcW w:w="4720" w:type="dxa"/>
          </w:tcPr>
          <w:p w:rsidR="00937888" w:rsidRDefault="00EC7B47">
            <w:pPr>
              <w:pStyle w:val="TableParagraph"/>
              <w:rPr>
                <w:sz w:val="24"/>
              </w:rPr>
            </w:pPr>
            <w:r>
              <w:rPr>
                <w:sz w:val="24"/>
              </w:rPr>
              <w:t>Tim bên trái</w:t>
            </w:r>
          </w:p>
        </w:tc>
        <w:tc>
          <w:tcPr>
            <w:tcW w:w="5040" w:type="dxa"/>
          </w:tcPr>
          <w:p w:rsidR="00937888" w:rsidRDefault="00EC7B47">
            <w:pPr>
              <w:pStyle w:val="TableParagraph"/>
              <w:rPr>
                <w:sz w:val="24"/>
              </w:rPr>
            </w:pPr>
            <w:r>
              <w:rPr>
                <w:sz w:val="24"/>
              </w:rPr>
              <w:t>Laevocardia</w:t>
            </w:r>
          </w:p>
        </w:tc>
      </w:tr>
      <w:tr w:rsidR="00937888">
        <w:trPr>
          <w:trHeight w:val="300"/>
        </w:trPr>
        <w:tc>
          <w:tcPr>
            <w:tcW w:w="1000" w:type="dxa"/>
          </w:tcPr>
          <w:p w:rsidR="00937888" w:rsidRDefault="00EC7B47">
            <w:pPr>
              <w:pStyle w:val="TableParagraph"/>
              <w:ind w:left="31" w:right="11"/>
              <w:jc w:val="center"/>
              <w:rPr>
                <w:sz w:val="24"/>
              </w:rPr>
            </w:pPr>
            <w:r>
              <w:rPr>
                <w:sz w:val="24"/>
              </w:rPr>
              <w:t>Q242</w:t>
            </w:r>
          </w:p>
        </w:tc>
        <w:tc>
          <w:tcPr>
            <w:tcW w:w="4720" w:type="dxa"/>
          </w:tcPr>
          <w:p w:rsidR="00937888" w:rsidRDefault="00EC7B47">
            <w:pPr>
              <w:pStyle w:val="TableParagraph"/>
              <w:rPr>
                <w:sz w:val="24"/>
              </w:rPr>
            </w:pPr>
            <w:r>
              <w:rPr>
                <w:sz w:val="24"/>
              </w:rPr>
              <w:t>Nhĩ ba buồng</w:t>
            </w:r>
          </w:p>
        </w:tc>
        <w:tc>
          <w:tcPr>
            <w:tcW w:w="5040" w:type="dxa"/>
          </w:tcPr>
          <w:p w:rsidR="00937888" w:rsidRDefault="00EC7B47">
            <w:pPr>
              <w:pStyle w:val="TableParagraph"/>
              <w:rPr>
                <w:sz w:val="24"/>
              </w:rPr>
            </w:pPr>
            <w:r>
              <w:rPr>
                <w:sz w:val="24"/>
              </w:rPr>
              <w:t>Cor triatriatum</w:t>
            </w:r>
          </w:p>
        </w:tc>
      </w:tr>
      <w:tr w:rsidR="00937888">
        <w:trPr>
          <w:trHeight w:val="300"/>
        </w:trPr>
        <w:tc>
          <w:tcPr>
            <w:tcW w:w="1000" w:type="dxa"/>
          </w:tcPr>
          <w:p w:rsidR="00937888" w:rsidRDefault="00EC7B47">
            <w:pPr>
              <w:pStyle w:val="TableParagraph"/>
              <w:ind w:left="31" w:right="11"/>
              <w:jc w:val="center"/>
              <w:rPr>
                <w:sz w:val="24"/>
              </w:rPr>
            </w:pPr>
            <w:r>
              <w:rPr>
                <w:sz w:val="24"/>
              </w:rPr>
              <w:t>Q243</w:t>
            </w:r>
          </w:p>
        </w:tc>
        <w:tc>
          <w:tcPr>
            <w:tcW w:w="4720" w:type="dxa"/>
          </w:tcPr>
          <w:p w:rsidR="00937888" w:rsidRDefault="00EC7B47">
            <w:pPr>
              <w:pStyle w:val="TableParagraph"/>
              <w:rPr>
                <w:sz w:val="24"/>
              </w:rPr>
            </w:pPr>
            <w:r>
              <w:rPr>
                <w:sz w:val="24"/>
              </w:rPr>
              <w:t>Hẹp phễu động mạch phổi</w:t>
            </w:r>
          </w:p>
        </w:tc>
        <w:tc>
          <w:tcPr>
            <w:tcW w:w="5040" w:type="dxa"/>
          </w:tcPr>
          <w:p w:rsidR="00937888" w:rsidRDefault="00EC7B47">
            <w:pPr>
              <w:pStyle w:val="TableParagraph"/>
              <w:rPr>
                <w:sz w:val="24"/>
              </w:rPr>
            </w:pPr>
            <w:r>
              <w:rPr>
                <w:sz w:val="24"/>
              </w:rPr>
              <w:t>Pulmonary infundibular stenosis</w:t>
            </w:r>
          </w:p>
        </w:tc>
      </w:tr>
      <w:tr w:rsidR="00937888">
        <w:trPr>
          <w:trHeight w:val="300"/>
        </w:trPr>
        <w:tc>
          <w:tcPr>
            <w:tcW w:w="1000" w:type="dxa"/>
          </w:tcPr>
          <w:p w:rsidR="00937888" w:rsidRDefault="00EC7B47">
            <w:pPr>
              <w:pStyle w:val="TableParagraph"/>
              <w:ind w:left="31" w:right="11"/>
              <w:jc w:val="center"/>
              <w:rPr>
                <w:sz w:val="24"/>
              </w:rPr>
            </w:pPr>
            <w:r>
              <w:rPr>
                <w:sz w:val="24"/>
              </w:rPr>
              <w:t>Q244</w:t>
            </w:r>
          </w:p>
        </w:tc>
        <w:tc>
          <w:tcPr>
            <w:tcW w:w="4720" w:type="dxa"/>
          </w:tcPr>
          <w:p w:rsidR="00937888" w:rsidRDefault="00EC7B47">
            <w:pPr>
              <w:pStyle w:val="TableParagraph"/>
              <w:rPr>
                <w:sz w:val="24"/>
              </w:rPr>
            </w:pPr>
            <w:r>
              <w:rPr>
                <w:sz w:val="24"/>
              </w:rPr>
              <w:t>Hẹp dưới van động mạch chủ bẩm sinh</w:t>
            </w:r>
          </w:p>
        </w:tc>
        <w:tc>
          <w:tcPr>
            <w:tcW w:w="5040" w:type="dxa"/>
          </w:tcPr>
          <w:p w:rsidR="00937888" w:rsidRDefault="00EC7B47">
            <w:pPr>
              <w:pStyle w:val="TableParagraph"/>
              <w:rPr>
                <w:sz w:val="24"/>
              </w:rPr>
            </w:pPr>
            <w:r>
              <w:rPr>
                <w:sz w:val="24"/>
              </w:rPr>
              <w:t>Congenital subaortic stenosis</w:t>
            </w:r>
          </w:p>
        </w:tc>
      </w:tr>
      <w:tr w:rsidR="00937888">
        <w:trPr>
          <w:trHeight w:val="300"/>
        </w:trPr>
        <w:tc>
          <w:tcPr>
            <w:tcW w:w="1000" w:type="dxa"/>
          </w:tcPr>
          <w:p w:rsidR="00937888" w:rsidRDefault="00EC7B47">
            <w:pPr>
              <w:pStyle w:val="TableParagraph"/>
              <w:ind w:left="31" w:right="11"/>
              <w:jc w:val="center"/>
              <w:rPr>
                <w:sz w:val="24"/>
              </w:rPr>
            </w:pPr>
            <w:r>
              <w:rPr>
                <w:sz w:val="24"/>
              </w:rPr>
              <w:t>Q245</w:t>
            </w:r>
          </w:p>
        </w:tc>
        <w:tc>
          <w:tcPr>
            <w:tcW w:w="4720" w:type="dxa"/>
          </w:tcPr>
          <w:p w:rsidR="00937888" w:rsidRDefault="00EC7B47">
            <w:pPr>
              <w:pStyle w:val="TableParagraph"/>
              <w:rPr>
                <w:sz w:val="24"/>
              </w:rPr>
            </w:pPr>
            <w:r>
              <w:rPr>
                <w:sz w:val="24"/>
              </w:rPr>
              <w:t>Dị tật của mạch vành</w:t>
            </w:r>
          </w:p>
        </w:tc>
        <w:tc>
          <w:tcPr>
            <w:tcW w:w="5040" w:type="dxa"/>
          </w:tcPr>
          <w:p w:rsidR="00937888" w:rsidRDefault="00EC7B47">
            <w:pPr>
              <w:pStyle w:val="TableParagraph"/>
              <w:rPr>
                <w:sz w:val="24"/>
              </w:rPr>
            </w:pPr>
            <w:r>
              <w:rPr>
                <w:sz w:val="24"/>
              </w:rPr>
              <w:t>Malformation of coronary vessels</w:t>
            </w:r>
          </w:p>
        </w:tc>
      </w:tr>
      <w:tr w:rsidR="00937888">
        <w:trPr>
          <w:trHeight w:val="300"/>
        </w:trPr>
        <w:tc>
          <w:tcPr>
            <w:tcW w:w="1000" w:type="dxa"/>
          </w:tcPr>
          <w:p w:rsidR="00937888" w:rsidRDefault="00EC7B47">
            <w:pPr>
              <w:pStyle w:val="TableParagraph"/>
              <w:ind w:left="31" w:right="11"/>
              <w:jc w:val="center"/>
              <w:rPr>
                <w:sz w:val="24"/>
              </w:rPr>
            </w:pPr>
            <w:r>
              <w:rPr>
                <w:sz w:val="24"/>
              </w:rPr>
              <w:t>Q246</w:t>
            </w:r>
          </w:p>
        </w:tc>
        <w:tc>
          <w:tcPr>
            <w:tcW w:w="4720" w:type="dxa"/>
          </w:tcPr>
          <w:p w:rsidR="00937888" w:rsidRDefault="00EC7B47">
            <w:pPr>
              <w:pStyle w:val="TableParagraph"/>
              <w:rPr>
                <w:sz w:val="24"/>
              </w:rPr>
            </w:pPr>
            <w:r>
              <w:rPr>
                <w:sz w:val="24"/>
              </w:rPr>
              <w:t>Nghẽn tim bẩm sinh</w:t>
            </w:r>
          </w:p>
        </w:tc>
        <w:tc>
          <w:tcPr>
            <w:tcW w:w="5040" w:type="dxa"/>
          </w:tcPr>
          <w:p w:rsidR="00937888" w:rsidRDefault="00EC7B47">
            <w:pPr>
              <w:pStyle w:val="TableParagraph"/>
              <w:rPr>
                <w:sz w:val="24"/>
              </w:rPr>
            </w:pPr>
            <w:r>
              <w:rPr>
                <w:sz w:val="24"/>
              </w:rPr>
              <w:t>Congenital heart block</w:t>
            </w:r>
          </w:p>
        </w:tc>
      </w:tr>
      <w:tr w:rsidR="00937888">
        <w:trPr>
          <w:trHeight w:val="300"/>
        </w:trPr>
        <w:tc>
          <w:tcPr>
            <w:tcW w:w="1000" w:type="dxa"/>
          </w:tcPr>
          <w:p w:rsidR="00937888" w:rsidRDefault="00EC7B47">
            <w:pPr>
              <w:pStyle w:val="TableParagraph"/>
              <w:ind w:left="31" w:right="11"/>
              <w:jc w:val="center"/>
              <w:rPr>
                <w:sz w:val="24"/>
              </w:rPr>
            </w:pPr>
            <w:r>
              <w:rPr>
                <w:sz w:val="24"/>
              </w:rPr>
              <w:t>Q248</w:t>
            </w:r>
          </w:p>
        </w:tc>
        <w:tc>
          <w:tcPr>
            <w:tcW w:w="4720" w:type="dxa"/>
          </w:tcPr>
          <w:p w:rsidR="00937888" w:rsidRDefault="00EC7B47">
            <w:pPr>
              <w:pStyle w:val="TableParagraph"/>
              <w:rPr>
                <w:sz w:val="24"/>
              </w:rPr>
            </w:pPr>
            <w:r>
              <w:rPr>
                <w:sz w:val="24"/>
              </w:rPr>
              <w:t>Các dị tật bẩm sinh đặc hiệu khác của tim</w:t>
            </w:r>
          </w:p>
        </w:tc>
        <w:tc>
          <w:tcPr>
            <w:tcW w:w="5040" w:type="dxa"/>
          </w:tcPr>
          <w:p w:rsidR="00937888" w:rsidRDefault="00EC7B47">
            <w:pPr>
              <w:pStyle w:val="TableParagraph"/>
              <w:rPr>
                <w:sz w:val="24"/>
              </w:rPr>
            </w:pPr>
            <w:r>
              <w:rPr>
                <w:sz w:val="24"/>
              </w:rPr>
              <w:t>Other specified congenital malformations of heart</w:t>
            </w:r>
          </w:p>
        </w:tc>
      </w:tr>
      <w:tr w:rsidR="00937888">
        <w:trPr>
          <w:trHeight w:val="300"/>
        </w:trPr>
        <w:tc>
          <w:tcPr>
            <w:tcW w:w="1000" w:type="dxa"/>
          </w:tcPr>
          <w:p w:rsidR="00937888" w:rsidRDefault="00EC7B47">
            <w:pPr>
              <w:pStyle w:val="TableParagraph"/>
              <w:ind w:left="31" w:right="11"/>
              <w:jc w:val="center"/>
              <w:rPr>
                <w:sz w:val="24"/>
              </w:rPr>
            </w:pPr>
            <w:r>
              <w:rPr>
                <w:sz w:val="24"/>
              </w:rPr>
              <w:t>Q249</w:t>
            </w:r>
          </w:p>
        </w:tc>
        <w:tc>
          <w:tcPr>
            <w:tcW w:w="4720" w:type="dxa"/>
          </w:tcPr>
          <w:p w:rsidR="00937888" w:rsidRDefault="00EC7B47">
            <w:pPr>
              <w:pStyle w:val="TableParagraph"/>
              <w:rPr>
                <w:sz w:val="24"/>
              </w:rPr>
            </w:pPr>
            <w:r>
              <w:rPr>
                <w:sz w:val="24"/>
              </w:rPr>
              <w:t>Các dị tật bẩm sinh của tim, không đặc hiệu</w:t>
            </w:r>
          </w:p>
        </w:tc>
        <w:tc>
          <w:tcPr>
            <w:tcW w:w="5040" w:type="dxa"/>
          </w:tcPr>
          <w:p w:rsidR="00937888" w:rsidRDefault="00EC7B47">
            <w:pPr>
              <w:pStyle w:val="TableParagraph"/>
              <w:rPr>
                <w:sz w:val="24"/>
              </w:rPr>
            </w:pPr>
            <w:r>
              <w:rPr>
                <w:sz w:val="24"/>
              </w:rPr>
              <w:t>Congenital malformation of heart, unspecified</w:t>
            </w:r>
          </w:p>
        </w:tc>
      </w:tr>
      <w:tr w:rsidR="00937888">
        <w:trPr>
          <w:trHeight w:val="300"/>
        </w:trPr>
        <w:tc>
          <w:tcPr>
            <w:tcW w:w="1000" w:type="dxa"/>
          </w:tcPr>
          <w:p w:rsidR="00937888" w:rsidRDefault="00EC7B47">
            <w:pPr>
              <w:pStyle w:val="TableParagraph"/>
              <w:ind w:left="31" w:right="11"/>
              <w:jc w:val="center"/>
              <w:rPr>
                <w:sz w:val="24"/>
              </w:rPr>
            </w:pPr>
            <w:r>
              <w:rPr>
                <w:sz w:val="24"/>
              </w:rPr>
              <w:t>Q250</w:t>
            </w:r>
          </w:p>
        </w:tc>
        <w:tc>
          <w:tcPr>
            <w:tcW w:w="4720" w:type="dxa"/>
          </w:tcPr>
          <w:p w:rsidR="00937888" w:rsidRDefault="00EC7B47">
            <w:pPr>
              <w:pStyle w:val="TableParagraph"/>
              <w:rPr>
                <w:sz w:val="24"/>
              </w:rPr>
            </w:pPr>
            <w:r>
              <w:rPr>
                <w:sz w:val="24"/>
              </w:rPr>
              <w:t>Còn ống động mạch</w:t>
            </w:r>
          </w:p>
        </w:tc>
        <w:tc>
          <w:tcPr>
            <w:tcW w:w="5040" w:type="dxa"/>
          </w:tcPr>
          <w:p w:rsidR="00937888" w:rsidRDefault="00EC7B47">
            <w:pPr>
              <w:pStyle w:val="TableParagraph"/>
              <w:rPr>
                <w:sz w:val="24"/>
              </w:rPr>
            </w:pPr>
            <w:r>
              <w:rPr>
                <w:sz w:val="24"/>
              </w:rPr>
              <w:t>Patent ductus arteriosus</w:t>
            </w:r>
          </w:p>
        </w:tc>
      </w:tr>
      <w:tr w:rsidR="00937888">
        <w:trPr>
          <w:trHeight w:val="300"/>
        </w:trPr>
        <w:tc>
          <w:tcPr>
            <w:tcW w:w="1000" w:type="dxa"/>
          </w:tcPr>
          <w:p w:rsidR="00937888" w:rsidRDefault="00EC7B47">
            <w:pPr>
              <w:pStyle w:val="TableParagraph"/>
              <w:ind w:left="31" w:right="11"/>
              <w:jc w:val="center"/>
              <w:rPr>
                <w:sz w:val="24"/>
              </w:rPr>
            </w:pPr>
            <w:r>
              <w:rPr>
                <w:sz w:val="24"/>
              </w:rPr>
              <w:t>Q251</w:t>
            </w:r>
          </w:p>
        </w:tc>
        <w:tc>
          <w:tcPr>
            <w:tcW w:w="4720" w:type="dxa"/>
          </w:tcPr>
          <w:p w:rsidR="00937888" w:rsidRDefault="00EC7B47">
            <w:pPr>
              <w:pStyle w:val="TableParagraph"/>
              <w:rPr>
                <w:sz w:val="24"/>
              </w:rPr>
            </w:pPr>
            <w:r>
              <w:rPr>
                <w:sz w:val="24"/>
              </w:rPr>
              <w:t>Hẹp eo động mạch chủ</w:t>
            </w:r>
          </w:p>
        </w:tc>
        <w:tc>
          <w:tcPr>
            <w:tcW w:w="5040" w:type="dxa"/>
          </w:tcPr>
          <w:p w:rsidR="00937888" w:rsidRDefault="00EC7B47">
            <w:pPr>
              <w:pStyle w:val="TableParagraph"/>
              <w:rPr>
                <w:sz w:val="24"/>
              </w:rPr>
            </w:pPr>
            <w:r>
              <w:rPr>
                <w:sz w:val="24"/>
              </w:rPr>
              <w:t>Coarctation of aorta</w:t>
            </w:r>
          </w:p>
        </w:tc>
      </w:tr>
      <w:tr w:rsidR="00937888">
        <w:trPr>
          <w:trHeight w:val="300"/>
        </w:trPr>
        <w:tc>
          <w:tcPr>
            <w:tcW w:w="1000" w:type="dxa"/>
          </w:tcPr>
          <w:p w:rsidR="00937888" w:rsidRDefault="00EC7B47">
            <w:pPr>
              <w:pStyle w:val="TableParagraph"/>
              <w:ind w:left="31" w:right="11"/>
              <w:jc w:val="center"/>
              <w:rPr>
                <w:sz w:val="24"/>
              </w:rPr>
            </w:pPr>
            <w:r>
              <w:rPr>
                <w:sz w:val="24"/>
              </w:rPr>
              <w:t>Q252</w:t>
            </w:r>
          </w:p>
        </w:tc>
        <w:tc>
          <w:tcPr>
            <w:tcW w:w="4720" w:type="dxa"/>
          </w:tcPr>
          <w:p w:rsidR="00937888" w:rsidRDefault="00EC7B47">
            <w:pPr>
              <w:pStyle w:val="TableParagraph"/>
              <w:rPr>
                <w:sz w:val="24"/>
              </w:rPr>
            </w:pPr>
            <w:r>
              <w:rPr>
                <w:sz w:val="24"/>
              </w:rPr>
              <w:t>Teo động mạch chủ</w:t>
            </w:r>
          </w:p>
        </w:tc>
        <w:tc>
          <w:tcPr>
            <w:tcW w:w="5040" w:type="dxa"/>
          </w:tcPr>
          <w:p w:rsidR="00937888" w:rsidRDefault="00EC7B47">
            <w:pPr>
              <w:pStyle w:val="TableParagraph"/>
              <w:rPr>
                <w:sz w:val="24"/>
              </w:rPr>
            </w:pPr>
            <w:r>
              <w:rPr>
                <w:sz w:val="24"/>
              </w:rPr>
              <w:t>Atresia of aorta</w:t>
            </w:r>
          </w:p>
        </w:tc>
      </w:tr>
      <w:tr w:rsidR="00937888">
        <w:trPr>
          <w:trHeight w:val="300"/>
        </w:trPr>
        <w:tc>
          <w:tcPr>
            <w:tcW w:w="1000" w:type="dxa"/>
          </w:tcPr>
          <w:p w:rsidR="00937888" w:rsidRDefault="00EC7B47">
            <w:pPr>
              <w:pStyle w:val="TableParagraph"/>
              <w:ind w:left="31" w:right="11"/>
              <w:jc w:val="center"/>
              <w:rPr>
                <w:sz w:val="24"/>
              </w:rPr>
            </w:pPr>
            <w:r>
              <w:rPr>
                <w:sz w:val="24"/>
              </w:rPr>
              <w:t>Q253</w:t>
            </w:r>
          </w:p>
        </w:tc>
        <w:tc>
          <w:tcPr>
            <w:tcW w:w="4720" w:type="dxa"/>
          </w:tcPr>
          <w:p w:rsidR="00937888" w:rsidRDefault="00EC7B47">
            <w:pPr>
              <w:pStyle w:val="TableParagraph"/>
              <w:rPr>
                <w:sz w:val="24"/>
              </w:rPr>
            </w:pPr>
            <w:r>
              <w:rPr>
                <w:sz w:val="24"/>
              </w:rPr>
              <w:t>Hẹp động mạch chủ</w:t>
            </w:r>
          </w:p>
        </w:tc>
        <w:tc>
          <w:tcPr>
            <w:tcW w:w="5040" w:type="dxa"/>
          </w:tcPr>
          <w:p w:rsidR="00937888" w:rsidRDefault="00EC7B47">
            <w:pPr>
              <w:pStyle w:val="TableParagraph"/>
              <w:rPr>
                <w:sz w:val="24"/>
              </w:rPr>
            </w:pPr>
            <w:r>
              <w:rPr>
                <w:sz w:val="24"/>
              </w:rPr>
              <w:t>Stenosis of aorta</w:t>
            </w:r>
          </w:p>
        </w:tc>
      </w:tr>
      <w:tr w:rsidR="00937888">
        <w:trPr>
          <w:trHeight w:val="300"/>
        </w:trPr>
        <w:tc>
          <w:tcPr>
            <w:tcW w:w="1000" w:type="dxa"/>
          </w:tcPr>
          <w:p w:rsidR="00937888" w:rsidRDefault="00EC7B47">
            <w:pPr>
              <w:pStyle w:val="TableParagraph"/>
              <w:ind w:left="31" w:right="11"/>
              <w:jc w:val="center"/>
              <w:rPr>
                <w:sz w:val="24"/>
              </w:rPr>
            </w:pPr>
            <w:r>
              <w:rPr>
                <w:sz w:val="24"/>
              </w:rPr>
              <w:t>Q254</w:t>
            </w:r>
          </w:p>
        </w:tc>
        <w:tc>
          <w:tcPr>
            <w:tcW w:w="4720" w:type="dxa"/>
          </w:tcPr>
          <w:p w:rsidR="00937888" w:rsidRDefault="00EC7B47">
            <w:pPr>
              <w:pStyle w:val="TableParagraph"/>
              <w:rPr>
                <w:sz w:val="24"/>
              </w:rPr>
            </w:pPr>
            <w:r>
              <w:rPr>
                <w:sz w:val="24"/>
              </w:rPr>
              <w:t>Các dị tật bẩm sinh khác của động mạch chủ</w:t>
            </w:r>
          </w:p>
        </w:tc>
        <w:tc>
          <w:tcPr>
            <w:tcW w:w="5040" w:type="dxa"/>
          </w:tcPr>
          <w:p w:rsidR="00937888" w:rsidRDefault="00EC7B47">
            <w:pPr>
              <w:pStyle w:val="TableParagraph"/>
              <w:rPr>
                <w:sz w:val="24"/>
              </w:rPr>
            </w:pPr>
            <w:r>
              <w:rPr>
                <w:sz w:val="24"/>
              </w:rPr>
              <w:t>Other congenital malformations of aorta</w:t>
            </w:r>
          </w:p>
        </w:tc>
      </w:tr>
      <w:tr w:rsidR="00937888">
        <w:trPr>
          <w:trHeight w:val="300"/>
        </w:trPr>
        <w:tc>
          <w:tcPr>
            <w:tcW w:w="1000" w:type="dxa"/>
          </w:tcPr>
          <w:p w:rsidR="00937888" w:rsidRDefault="00EC7B47">
            <w:pPr>
              <w:pStyle w:val="TableParagraph"/>
              <w:ind w:left="31" w:right="11"/>
              <w:jc w:val="center"/>
              <w:rPr>
                <w:sz w:val="24"/>
              </w:rPr>
            </w:pPr>
            <w:r>
              <w:rPr>
                <w:sz w:val="24"/>
              </w:rPr>
              <w:t>Q255</w:t>
            </w:r>
          </w:p>
        </w:tc>
        <w:tc>
          <w:tcPr>
            <w:tcW w:w="4720" w:type="dxa"/>
          </w:tcPr>
          <w:p w:rsidR="00937888" w:rsidRDefault="00EC7B47">
            <w:pPr>
              <w:pStyle w:val="TableParagraph"/>
              <w:rPr>
                <w:sz w:val="24"/>
              </w:rPr>
            </w:pPr>
            <w:r>
              <w:rPr>
                <w:sz w:val="24"/>
              </w:rPr>
              <w:t>Teo động mạch phổi</w:t>
            </w:r>
          </w:p>
        </w:tc>
        <w:tc>
          <w:tcPr>
            <w:tcW w:w="5040" w:type="dxa"/>
          </w:tcPr>
          <w:p w:rsidR="00937888" w:rsidRDefault="00EC7B47">
            <w:pPr>
              <w:pStyle w:val="TableParagraph"/>
              <w:rPr>
                <w:sz w:val="24"/>
              </w:rPr>
            </w:pPr>
            <w:r>
              <w:rPr>
                <w:sz w:val="24"/>
              </w:rPr>
              <w:t>Atresia of pulmonary artery</w:t>
            </w:r>
          </w:p>
        </w:tc>
      </w:tr>
      <w:tr w:rsidR="00937888">
        <w:trPr>
          <w:trHeight w:val="300"/>
        </w:trPr>
        <w:tc>
          <w:tcPr>
            <w:tcW w:w="1000" w:type="dxa"/>
          </w:tcPr>
          <w:p w:rsidR="00937888" w:rsidRDefault="00EC7B47">
            <w:pPr>
              <w:pStyle w:val="TableParagraph"/>
              <w:ind w:left="31" w:right="11"/>
              <w:jc w:val="center"/>
              <w:rPr>
                <w:sz w:val="24"/>
              </w:rPr>
            </w:pPr>
            <w:r>
              <w:rPr>
                <w:sz w:val="24"/>
              </w:rPr>
              <w:t>Q256</w:t>
            </w:r>
          </w:p>
        </w:tc>
        <w:tc>
          <w:tcPr>
            <w:tcW w:w="4720" w:type="dxa"/>
          </w:tcPr>
          <w:p w:rsidR="00937888" w:rsidRDefault="00EC7B47">
            <w:pPr>
              <w:pStyle w:val="TableParagraph"/>
              <w:rPr>
                <w:sz w:val="24"/>
              </w:rPr>
            </w:pPr>
            <w:r>
              <w:rPr>
                <w:sz w:val="24"/>
              </w:rPr>
              <w:t>Hẹp động mạch phổi</w:t>
            </w:r>
          </w:p>
        </w:tc>
        <w:tc>
          <w:tcPr>
            <w:tcW w:w="5040" w:type="dxa"/>
          </w:tcPr>
          <w:p w:rsidR="00937888" w:rsidRDefault="00EC7B47">
            <w:pPr>
              <w:pStyle w:val="TableParagraph"/>
              <w:rPr>
                <w:sz w:val="24"/>
              </w:rPr>
            </w:pPr>
            <w:r>
              <w:rPr>
                <w:sz w:val="24"/>
              </w:rPr>
              <w:t>Stenosis of pulmonary artery</w:t>
            </w:r>
          </w:p>
        </w:tc>
      </w:tr>
      <w:tr w:rsidR="00937888">
        <w:trPr>
          <w:trHeight w:val="620"/>
        </w:trPr>
        <w:tc>
          <w:tcPr>
            <w:tcW w:w="1000" w:type="dxa"/>
          </w:tcPr>
          <w:p w:rsidR="00937888" w:rsidRDefault="00EC7B47">
            <w:pPr>
              <w:pStyle w:val="TableParagraph"/>
              <w:ind w:left="31" w:right="11"/>
              <w:jc w:val="center"/>
              <w:rPr>
                <w:sz w:val="24"/>
              </w:rPr>
            </w:pPr>
            <w:r>
              <w:rPr>
                <w:sz w:val="24"/>
              </w:rPr>
              <w:t>Q257</w:t>
            </w:r>
          </w:p>
        </w:tc>
        <w:tc>
          <w:tcPr>
            <w:tcW w:w="4720" w:type="dxa"/>
          </w:tcPr>
          <w:p w:rsidR="00937888" w:rsidRDefault="00EC7B47">
            <w:pPr>
              <w:pStyle w:val="TableParagraph"/>
              <w:rPr>
                <w:sz w:val="24"/>
              </w:rPr>
            </w:pPr>
            <w:r>
              <w:rPr>
                <w:sz w:val="24"/>
              </w:rPr>
              <w:t>Các dị tật bẩm sinh khác của động mạch phổi</w:t>
            </w:r>
          </w:p>
        </w:tc>
        <w:tc>
          <w:tcPr>
            <w:tcW w:w="5040" w:type="dxa"/>
          </w:tcPr>
          <w:p w:rsidR="00937888" w:rsidRDefault="00EC7B47">
            <w:pPr>
              <w:pStyle w:val="TableParagraph"/>
              <w:rPr>
                <w:sz w:val="24"/>
              </w:rPr>
            </w:pPr>
            <w:r>
              <w:rPr>
                <w:sz w:val="24"/>
              </w:rPr>
              <w:t xml:space="preserve">Other </w:t>
            </w:r>
            <w:r>
              <w:rPr>
                <w:spacing w:val="-4"/>
                <w:sz w:val="24"/>
              </w:rPr>
              <w:t xml:space="preserve">congenital malformations </w:t>
            </w:r>
            <w:r>
              <w:rPr>
                <w:sz w:val="24"/>
              </w:rPr>
              <w:t xml:space="preserve">of </w:t>
            </w:r>
            <w:r>
              <w:rPr>
                <w:spacing w:val="-3"/>
                <w:sz w:val="24"/>
              </w:rPr>
              <w:t xml:space="preserve">pulmonary </w:t>
            </w:r>
            <w:r>
              <w:rPr>
                <w:spacing w:val="-4"/>
                <w:sz w:val="24"/>
              </w:rPr>
              <w:t>artery</w:t>
            </w:r>
          </w:p>
        </w:tc>
      </w:tr>
      <w:tr w:rsidR="00937888">
        <w:trPr>
          <w:trHeight w:val="300"/>
        </w:trPr>
        <w:tc>
          <w:tcPr>
            <w:tcW w:w="1000" w:type="dxa"/>
          </w:tcPr>
          <w:p w:rsidR="00937888" w:rsidRDefault="00EC7B47">
            <w:pPr>
              <w:pStyle w:val="TableParagraph"/>
              <w:ind w:left="31" w:right="11"/>
              <w:jc w:val="center"/>
              <w:rPr>
                <w:sz w:val="24"/>
              </w:rPr>
            </w:pPr>
            <w:r>
              <w:rPr>
                <w:sz w:val="24"/>
              </w:rPr>
              <w:t>Q258</w:t>
            </w:r>
          </w:p>
        </w:tc>
        <w:tc>
          <w:tcPr>
            <w:tcW w:w="4720" w:type="dxa"/>
          </w:tcPr>
          <w:p w:rsidR="00937888" w:rsidRDefault="00EC7B47">
            <w:pPr>
              <w:pStyle w:val="TableParagraph"/>
              <w:rPr>
                <w:sz w:val="24"/>
              </w:rPr>
            </w:pPr>
            <w:r>
              <w:rPr>
                <w:sz w:val="24"/>
              </w:rPr>
              <w:t>Các dị tật bẩm sinh khác của động mạch lớn</w:t>
            </w:r>
          </w:p>
        </w:tc>
        <w:tc>
          <w:tcPr>
            <w:tcW w:w="5040" w:type="dxa"/>
          </w:tcPr>
          <w:p w:rsidR="00937888" w:rsidRDefault="00EC7B47">
            <w:pPr>
              <w:pStyle w:val="TableParagraph"/>
              <w:rPr>
                <w:sz w:val="24"/>
              </w:rPr>
            </w:pPr>
            <w:r>
              <w:rPr>
                <w:sz w:val="24"/>
              </w:rPr>
              <w:t>Other congenital malformations of great arteries</w:t>
            </w:r>
          </w:p>
        </w:tc>
      </w:tr>
      <w:tr w:rsidR="00937888">
        <w:trPr>
          <w:trHeight w:val="620"/>
        </w:trPr>
        <w:tc>
          <w:tcPr>
            <w:tcW w:w="1000" w:type="dxa"/>
          </w:tcPr>
          <w:p w:rsidR="00937888" w:rsidRDefault="00EC7B47">
            <w:pPr>
              <w:pStyle w:val="TableParagraph"/>
              <w:ind w:left="31" w:right="11"/>
              <w:jc w:val="center"/>
              <w:rPr>
                <w:sz w:val="24"/>
              </w:rPr>
            </w:pPr>
            <w:r>
              <w:rPr>
                <w:sz w:val="24"/>
              </w:rPr>
              <w:t>Q259</w:t>
            </w:r>
          </w:p>
        </w:tc>
        <w:tc>
          <w:tcPr>
            <w:tcW w:w="4720" w:type="dxa"/>
          </w:tcPr>
          <w:p w:rsidR="00937888" w:rsidRDefault="00EC7B47">
            <w:pPr>
              <w:pStyle w:val="TableParagraph"/>
              <w:spacing w:line="261" w:lineRule="auto"/>
              <w:ind w:right="213"/>
              <w:rPr>
                <w:sz w:val="24"/>
              </w:rPr>
            </w:pPr>
            <w:r>
              <w:rPr>
                <w:spacing w:val="3"/>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của </w:t>
            </w:r>
            <w:r>
              <w:rPr>
                <w:spacing w:val="-5"/>
                <w:sz w:val="24"/>
              </w:rPr>
              <w:t xml:space="preserve">các </w:t>
            </w:r>
            <w:r>
              <w:rPr>
                <w:sz w:val="24"/>
              </w:rPr>
              <w:t xml:space="preserve">động </w:t>
            </w:r>
            <w:r>
              <w:rPr>
                <w:spacing w:val="-6"/>
                <w:sz w:val="24"/>
              </w:rPr>
              <w:t xml:space="preserve">mạch </w:t>
            </w:r>
            <w:r>
              <w:rPr>
                <w:spacing w:val="-4"/>
                <w:sz w:val="24"/>
              </w:rPr>
              <w:t xml:space="preserve">lớn, </w:t>
            </w:r>
            <w:r>
              <w:rPr>
                <w:spacing w:val="-3"/>
                <w:sz w:val="24"/>
              </w:rPr>
              <w:t xml:space="preserve">không đặc </w:t>
            </w:r>
            <w:r>
              <w:rPr>
                <w:spacing w:val="-4"/>
                <w:sz w:val="24"/>
              </w:rPr>
              <w:t>hiệu</w:t>
            </w:r>
          </w:p>
        </w:tc>
        <w:tc>
          <w:tcPr>
            <w:tcW w:w="5040" w:type="dxa"/>
          </w:tcPr>
          <w:p w:rsidR="00937888" w:rsidRDefault="00EC7B47">
            <w:pPr>
              <w:pStyle w:val="TableParagraph"/>
              <w:spacing w:line="261" w:lineRule="auto"/>
              <w:ind w:right="263"/>
              <w:rPr>
                <w:sz w:val="24"/>
              </w:rPr>
            </w:pPr>
            <w:r>
              <w:rPr>
                <w:spacing w:val="-3"/>
                <w:sz w:val="24"/>
              </w:rPr>
              <w:t xml:space="preserve">Congenital </w:t>
            </w:r>
            <w:r>
              <w:rPr>
                <w:spacing w:val="-5"/>
                <w:sz w:val="24"/>
              </w:rPr>
              <w:t xml:space="preserve">malformation </w:t>
            </w:r>
            <w:r>
              <w:rPr>
                <w:sz w:val="24"/>
              </w:rPr>
              <w:t xml:space="preserve">of </w:t>
            </w:r>
            <w:r>
              <w:rPr>
                <w:spacing w:val="-3"/>
                <w:sz w:val="24"/>
              </w:rPr>
              <w:t xml:space="preserve">great </w:t>
            </w:r>
            <w:r>
              <w:rPr>
                <w:spacing w:val="-4"/>
                <w:sz w:val="24"/>
              </w:rPr>
              <w:t xml:space="preserve">arteries,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Q260</w:t>
            </w:r>
          </w:p>
        </w:tc>
        <w:tc>
          <w:tcPr>
            <w:tcW w:w="4720" w:type="dxa"/>
          </w:tcPr>
          <w:p w:rsidR="00937888" w:rsidRDefault="00EC7B47">
            <w:pPr>
              <w:pStyle w:val="TableParagraph"/>
              <w:rPr>
                <w:sz w:val="24"/>
              </w:rPr>
            </w:pPr>
            <w:r>
              <w:rPr>
                <w:sz w:val="24"/>
              </w:rPr>
              <w:t>Hẹp tĩnh mạch chủ bẩm sinh</w:t>
            </w:r>
          </w:p>
        </w:tc>
        <w:tc>
          <w:tcPr>
            <w:tcW w:w="5040" w:type="dxa"/>
          </w:tcPr>
          <w:p w:rsidR="00937888" w:rsidRDefault="00EC7B47">
            <w:pPr>
              <w:pStyle w:val="TableParagraph"/>
              <w:rPr>
                <w:sz w:val="24"/>
              </w:rPr>
            </w:pPr>
            <w:r>
              <w:rPr>
                <w:sz w:val="24"/>
              </w:rPr>
              <w:t>Congenital stenosis of vena cava</w:t>
            </w:r>
          </w:p>
        </w:tc>
      </w:tr>
      <w:tr w:rsidR="00937888">
        <w:trPr>
          <w:trHeight w:val="300"/>
        </w:trPr>
        <w:tc>
          <w:tcPr>
            <w:tcW w:w="1000" w:type="dxa"/>
          </w:tcPr>
          <w:p w:rsidR="00937888" w:rsidRDefault="00EC7B47">
            <w:pPr>
              <w:pStyle w:val="TableParagraph"/>
              <w:ind w:left="31" w:right="11"/>
              <w:jc w:val="center"/>
              <w:rPr>
                <w:sz w:val="24"/>
              </w:rPr>
            </w:pPr>
            <w:r>
              <w:rPr>
                <w:sz w:val="24"/>
              </w:rPr>
              <w:t>Q261</w:t>
            </w:r>
          </w:p>
        </w:tc>
        <w:tc>
          <w:tcPr>
            <w:tcW w:w="4720" w:type="dxa"/>
          </w:tcPr>
          <w:p w:rsidR="00937888" w:rsidRDefault="00EC7B47">
            <w:pPr>
              <w:pStyle w:val="TableParagraph"/>
              <w:rPr>
                <w:sz w:val="24"/>
              </w:rPr>
            </w:pPr>
            <w:r>
              <w:rPr>
                <w:sz w:val="24"/>
              </w:rPr>
              <w:t>Còn tĩnh mạch chủ trên trái</w:t>
            </w:r>
          </w:p>
        </w:tc>
        <w:tc>
          <w:tcPr>
            <w:tcW w:w="5040" w:type="dxa"/>
          </w:tcPr>
          <w:p w:rsidR="00937888" w:rsidRDefault="00EC7B47">
            <w:pPr>
              <w:pStyle w:val="TableParagraph"/>
              <w:rPr>
                <w:sz w:val="24"/>
              </w:rPr>
            </w:pPr>
            <w:r>
              <w:rPr>
                <w:sz w:val="24"/>
              </w:rPr>
              <w:t>Persistent left superior vena cava</w:t>
            </w:r>
          </w:p>
        </w:tc>
      </w:tr>
      <w:tr w:rsidR="00937888">
        <w:trPr>
          <w:trHeight w:val="300"/>
        </w:trPr>
        <w:tc>
          <w:tcPr>
            <w:tcW w:w="1000" w:type="dxa"/>
          </w:tcPr>
          <w:p w:rsidR="00937888" w:rsidRDefault="00EC7B47">
            <w:pPr>
              <w:pStyle w:val="TableParagraph"/>
              <w:ind w:left="31" w:right="11"/>
              <w:jc w:val="center"/>
              <w:rPr>
                <w:sz w:val="24"/>
              </w:rPr>
            </w:pPr>
            <w:r>
              <w:rPr>
                <w:sz w:val="24"/>
              </w:rPr>
              <w:t>Q262</w:t>
            </w:r>
          </w:p>
        </w:tc>
        <w:tc>
          <w:tcPr>
            <w:tcW w:w="4720" w:type="dxa"/>
          </w:tcPr>
          <w:p w:rsidR="00937888" w:rsidRDefault="00EC7B47">
            <w:pPr>
              <w:pStyle w:val="TableParagraph"/>
              <w:rPr>
                <w:sz w:val="24"/>
              </w:rPr>
            </w:pPr>
            <w:r>
              <w:rPr>
                <w:sz w:val="24"/>
              </w:rPr>
              <w:t>Hồi lưu tĩnh mạch phổi bất thường hoàn toàn</w:t>
            </w:r>
          </w:p>
        </w:tc>
        <w:tc>
          <w:tcPr>
            <w:tcW w:w="5040" w:type="dxa"/>
          </w:tcPr>
          <w:p w:rsidR="00937888" w:rsidRDefault="00EC7B47">
            <w:pPr>
              <w:pStyle w:val="TableParagraph"/>
              <w:rPr>
                <w:sz w:val="24"/>
              </w:rPr>
            </w:pPr>
            <w:r>
              <w:rPr>
                <w:sz w:val="24"/>
              </w:rPr>
              <w:t>Total anomalous pulmonary venous connection</w:t>
            </w:r>
          </w:p>
        </w:tc>
      </w:tr>
      <w:tr w:rsidR="00937888">
        <w:trPr>
          <w:trHeight w:val="300"/>
        </w:trPr>
        <w:tc>
          <w:tcPr>
            <w:tcW w:w="1000" w:type="dxa"/>
          </w:tcPr>
          <w:p w:rsidR="00937888" w:rsidRDefault="00EC7B47">
            <w:pPr>
              <w:pStyle w:val="TableParagraph"/>
              <w:ind w:left="31" w:right="11"/>
              <w:jc w:val="center"/>
              <w:rPr>
                <w:sz w:val="24"/>
              </w:rPr>
            </w:pPr>
            <w:r>
              <w:rPr>
                <w:sz w:val="24"/>
              </w:rPr>
              <w:t>Q263</w:t>
            </w:r>
          </w:p>
        </w:tc>
        <w:tc>
          <w:tcPr>
            <w:tcW w:w="4720" w:type="dxa"/>
          </w:tcPr>
          <w:p w:rsidR="00937888" w:rsidRDefault="00EC7B47">
            <w:pPr>
              <w:pStyle w:val="TableParagraph"/>
              <w:rPr>
                <w:sz w:val="24"/>
              </w:rPr>
            </w:pPr>
            <w:r>
              <w:rPr>
                <w:sz w:val="24"/>
              </w:rPr>
              <w:t>Hồi lưu tĩnh mạch phổi bất thường một phần</w:t>
            </w:r>
          </w:p>
        </w:tc>
        <w:tc>
          <w:tcPr>
            <w:tcW w:w="5040" w:type="dxa"/>
          </w:tcPr>
          <w:p w:rsidR="00937888" w:rsidRDefault="00EC7B47">
            <w:pPr>
              <w:pStyle w:val="TableParagraph"/>
              <w:rPr>
                <w:sz w:val="24"/>
              </w:rPr>
            </w:pPr>
            <w:r>
              <w:rPr>
                <w:sz w:val="24"/>
              </w:rPr>
              <w:t>Partial anomalous pulmonary venous connection</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Q264</w:t>
            </w:r>
          </w:p>
        </w:tc>
        <w:tc>
          <w:tcPr>
            <w:tcW w:w="4720" w:type="dxa"/>
          </w:tcPr>
          <w:p w:rsidR="00937888" w:rsidRDefault="00EC7B47">
            <w:pPr>
              <w:pStyle w:val="TableParagraph"/>
              <w:spacing w:line="261" w:lineRule="auto"/>
              <w:ind w:right="183"/>
              <w:rPr>
                <w:sz w:val="24"/>
              </w:rPr>
            </w:pPr>
            <w:r>
              <w:rPr>
                <w:sz w:val="24"/>
              </w:rPr>
              <w:t>Hồi lưu tĩnh mạch phổi bất thường, không đặc hiệu</w:t>
            </w:r>
          </w:p>
        </w:tc>
        <w:tc>
          <w:tcPr>
            <w:tcW w:w="5040" w:type="dxa"/>
          </w:tcPr>
          <w:p w:rsidR="00937888" w:rsidRDefault="00EC7B47">
            <w:pPr>
              <w:pStyle w:val="TableParagraph"/>
              <w:spacing w:line="261" w:lineRule="auto"/>
              <w:ind w:right="830"/>
              <w:rPr>
                <w:sz w:val="24"/>
              </w:rPr>
            </w:pPr>
            <w:r>
              <w:rPr>
                <w:sz w:val="24"/>
              </w:rPr>
              <w:t>Anomalous pulmonary venous connection,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Q265</w:t>
            </w:r>
          </w:p>
        </w:tc>
        <w:tc>
          <w:tcPr>
            <w:tcW w:w="4720" w:type="dxa"/>
          </w:tcPr>
          <w:p w:rsidR="00937888" w:rsidRDefault="00EC7B47">
            <w:pPr>
              <w:pStyle w:val="TableParagraph"/>
              <w:rPr>
                <w:sz w:val="24"/>
              </w:rPr>
            </w:pPr>
            <w:r>
              <w:rPr>
                <w:sz w:val="24"/>
              </w:rPr>
              <w:t>Hồi lưu tĩnh mạch phổi bất thường</w:t>
            </w:r>
          </w:p>
        </w:tc>
        <w:tc>
          <w:tcPr>
            <w:tcW w:w="5040" w:type="dxa"/>
          </w:tcPr>
          <w:p w:rsidR="00937888" w:rsidRDefault="00EC7B47">
            <w:pPr>
              <w:pStyle w:val="TableParagraph"/>
              <w:rPr>
                <w:sz w:val="24"/>
              </w:rPr>
            </w:pPr>
            <w:r>
              <w:rPr>
                <w:sz w:val="24"/>
              </w:rPr>
              <w:t>Anomalous portal venous connection</w:t>
            </w:r>
          </w:p>
        </w:tc>
      </w:tr>
      <w:tr w:rsidR="00937888">
        <w:trPr>
          <w:trHeight w:val="300"/>
        </w:trPr>
        <w:tc>
          <w:tcPr>
            <w:tcW w:w="1000" w:type="dxa"/>
          </w:tcPr>
          <w:p w:rsidR="00937888" w:rsidRDefault="00EC7B47">
            <w:pPr>
              <w:pStyle w:val="TableParagraph"/>
              <w:ind w:left="31" w:right="11"/>
              <w:jc w:val="center"/>
              <w:rPr>
                <w:sz w:val="24"/>
              </w:rPr>
            </w:pPr>
            <w:r>
              <w:rPr>
                <w:sz w:val="24"/>
              </w:rPr>
              <w:t>Q266</w:t>
            </w:r>
          </w:p>
        </w:tc>
        <w:tc>
          <w:tcPr>
            <w:tcW w:w="4720" w:type="dxa"/>
          </w:tcPr>
          <w:p w:rsidR="00937888" w:rsidRDefault="00EC7B47">
            <w:pPr>
              <w:pStyle w:val="TableParagraph"/>
              <w:rPr>
                <w:sz w:val="24"/>
              </w:rPr>
            </w:pPr>
            <w:r>
              <w:rPr>
                <w:sz w:val="24"/>
              </w:rPr>
              <w:t>Rò động mạch gan - tĩnh mạch cửa</w:t>
            </w:r>
          </w:p>
        </w:tc>
        <w:tc>
          <w:tcPr>
            <w:tcW w:w="5040" w:type="dxa"/>
          </w:tcPr>
          <w:p w:rsidR="00937888" w:rsidRDefault="00EC7B47">
            <w:pPr>
              <w:pStyle w:val="TableParagraph"/>
              <w:rPr>
                <w:sz w:val="24"/>
              </w:rPr>
            </w:pPr>
            <w:r>
              <w:rPr>
                <w:sz w:val="24"/>
              </w:rPr>
              <w:t>Portal vein-hepatic artery fistula</w:t>
            </w:r>
          </w:p>
        </w:tc>
      </w:tr>
      <w:tr w:rsidR="00937888">
        <w:trPr>
          <w:trHeight w:val="300"/>
        </w:trPr>
        <w:tc>
          <w:tcPr>
            <w:tcW w:w="1000" w:type="dxa"/>
          </w:tcPr>
          <w:p w:rsidR="00937888" w:rsidRDefault="00EC7B47">
            <w:pPr>
              <w:pStyle w:val="TableParagraph"/>
              <w:ind w:left="31" w:right="11"/>
              <w:jc w:val="center"/>
              <w:rPr>
                <w:sz w:val="24"/>
              </w:rPr>
            </w:pPr>
            <w:r>
              <w:rPr>
                <w:sz w:val="24"/>
              </w:rPr>
              <w:t>Q268</w:t>
            </w:r>
          </w:p>
        </w:tc>
        <w:tc>
          <w:tcPr>
            <w:tcW w:w="4720" w:type="dxa"/>
          </w:tcPr>
          <w:p w:rsidR="00937888" w:rsidRDefault="00EC7B47">
            <w:pPr>
              <w:pStyle w:val="TableParagraph"/>
              <w:rPr>
                <w:sz w:val="24"/>
              </w:rPr>
            </w:pPr>
            <w:r>
              <w:rPr>
                <w:sz w:val="24"/>
              </w:rPr>
              <w:t>Các dị tật bẩm sinh khác của các tĩnh mạch lớn</w:t>
            </w:r>
          </w:p>
        </w:tc>
        <w:tc>
          <w:tcPr>
            <w:tcW w:w="5040" w:type="dxa"/>
          </w:tcPr>
          <w:p w:rsidR="00937888" w:rsidRDefault="00EC7B47">
            <w:pPr>
              <w:pStyle w:val="TableParagraph"/>
              <w:rPr>
                <w:sz w:val="24"/>
              </w:rPr>
            </w:pPr>
            <w:r>
              <w:rPr>
                <w:sz w:val="24"/>
              </w:rPr>
              <w:t>Other congenital malformations of great veins</w:t>
            </w:r>
          </w:p>
        </w:tc>
      </w:tr>
      <w:tr w:rsidR="00937888">
        <w:trPr>
          <w:trHeight w:val="620"/>
        </w:trPr>
        <w:tc>
          <w:tcPr>
            <w:tcW w:w="1000" w:type="dxa"/>
          </w:tcPr>
          <w:p w:rsidR="00937888" w:rsidRDefault="00EC7B47">
            <w:pPr>
              <w:pStyle w:val="TableParagraph"/>
              <w:ind w:left="31" w:right="11"/>
              <w:jc w:val="center"/>
              <w:rPr>
                <w:sz w:val="24"/>
              </w:rPr>
            </w:pPr>
            <w:r>
              <w:rPr>
                <w:sz w:val="24"/>
              </w:rPr>
              <w:t>Q269</w:t>
            </w:r>
          </w:p>
        </w:tc>
        <w:tc>
          <w:tcPr>
            <w:tcW w:w="4720" w:type="dxa"/>
          </w:tcPr>
          <w:p w:rsidR="00937888" w:rsidRDefault="00EC7B47">
            <w:pPr>
              <w:pStyle w:val="TableParagraph"/>
              <w:spacing w:line="261" w:lineRule="auto"/>
              <w:ind w:right="213"/>
              <w:rPr>
                <w:sz w:val="24"/>
              </w:rPr>
            </w:pPr>
            <w:r>
              <w:rPr>
                <w:spacing w:val="3"/>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của </w:t>
            </w:r>
            <w:r>
              <w:rPr>
                <w:spacing w:val="-5"/>
                <w:sz w:val="24"/>
              </w:rPr>
              <w:t xml:space="preserve">các </w:t>
            </w:r>
            <w:r>
              <w:rPr>
                <w:spacing w:val="-4"/>
                <w:sz w:val="24"/>
              </w:rPr>
              <w:t xml:space="preserve">tĩnh </w:t>
            </w:r>
            <w:r>
              <w:rPr>
                <w:spacing w:val="-6"/>
                <w:sz w:val="24"/>
              </w:rPr>
              <w:t xml:space="preserve">mạch </w:t>
            </w:r>
            <w:r>
              <w:rPr>
                <w:spacing w:val="-4"/>
                <w:sz w:val="24"/>
              </w:rPr>
              <w:t xml:space="preserve">lớn, </w:t>
            </w:r>
            <w:r>
              <w:rPr>
                <w:spacing w:val="-3"/>
                <w:sz w:val="24"/>
              </w:rPr>
              <w:t xml:space="preserve">không đặc </w:t>
            </w:r>
            <w:r>
              <w:rPr>
                <w:spacing w:val="-4"/>
                <w:sz w:val="24"/>
              </w:rPr>
              <w:t>hiệu</w:t>
            </w:r>
          </w:p>
        </w:tc>
        <w:tc>
          <w:tcPr>
            <w:tcW w:w="5040" w:type="dxa"/>
          </w:tcPr>
          <w:p w:rsidR="00937888" w:rsidRDefault="00EC7B47">
            <w:pPr>
              <w:pStyle w:val="TableParagraph"/>
              <w:rPr>
                <w:sz w:val="24"/>
              </w:rPr>
            </w:pPr>
            <w:r>
              <w:rPr>
                <w:sz w:val="24"/>
              </w:rPr>
              <w:t>Congenital malformation of gr</w:t>
            </w:r>
            <w:r>
              <w:rPr>
                <w:sz w:val="24"/>
              </w:rPr>
              <w:t>eat vein, unspecified</w:t>
            </w:r>
          </w:p>
        </w:tc>
      </w:tr>
      <w:tr w:rsidR="00937888">
        <w:trPr>
          <w:trHeight w:val="620"/>
        </w:trPr>
        <w:tc>
          <w:tcPr>
            <w:tcW w:w="1000" w:type="dxa"/>
          </w:tcPr>
          <w:p w:rsidR="00937888" w:rsidRDefault="00EC7B47">
            <w:pPr>
              <w:pStyle w:val="TableParagraph"/>
              <w:ind w:left="31" w:right="11"/>
              <w:jc w:val="center"/>
              <w:rPr>
                <w:sz w:val="24"/>
              </w:rPr>
            </w:pPr>
            <w:r>
              <w:rPr>
                <w:sz w:val="24"/>
              </w:rPr>
              <w:t>Q270</w:t>
            </w:r>
          </w:p>
        </w:tc>
        <w:tc>
          <w:tcPr>
            <w:tcW w:w="4720" w:type="dxa"/>
          </w:tcPr>
          <w:p w:rsidR="00937888" w:rsidRDefault="00EC7B47">
            <w:pPr>
              <w:pStyle w:val="TableParagraph"/>
              <w:spacing w:line="261" w:lineRule="auto"/>
              <w:ind w:right="284"/>
              <w:rPr>
                <w:sz w:val="24"/>
              </w:rPr>
            </w:pPr>
            <w:r>
              <w:rPr>
                <w:sz w:val="24"/>
              </w:rPr>
              <w:t>Không có hoặc thiểu sản động mạch rốn bẩm sinh</w:t>
            </w:r>
          </w:p>
        </w:tc>
        <w:tc>
          <w:tcPr>
            <w:tcW w:w="5040" w:type="dxa"/>
          </w:tcPr>
          <w:p w:rsidR="00937888" w:rsidRDefault="00EC7B47">
            <w:pPr>
              <w:pStyle w:val="TableParagraph"/>
              <w:spacing w:line="261" w:lineRule="auto"/>
              <w:rPr>
                <w:sz w:val="24"/>
              </w:rPr>
            </w:pPr>
            <w:r>
              <w:rPr>
                <w:spacing w:val="-3"/>
                <w:sz w:val="24"/>
              </w:rPr>
              <w:t xml:space="preserve">Congenital absence and </w:t>
            </w:r>
            <w:r>
              <w:rPr>
                <w:sz w:val="24"/>
              </w:rPr>
              <w:t xml:space="preserve">hypoplasia of </w:t>
            </w:r>
            <w:r>
              <w:rPr>
                <w:spacing w:val="-5"/>
                <w:sz w:val="24"/>
              </w:rPr>
              <w:t xml:space="preserve">umbilical </w:t>
            </w:r>
            <w:r>
              <w:rPr>
                <w:spacing w:val="-4"/>
                <w:sz w:val="24"/>
              </w:rPr>
              <w:t>artery</w:t>
            </w:r>
          </w:p>
        </w:tc>
      </w:tr>
      <w:tr w:rsidR="00937888">
        <w:trPr>
          <w:trHeight w:val="300"/>
        </w:trPr>
        <w:tc>
          <w:tcPr>
            <w:tcW w:w="1000" w:type="dxa"/>
          </w:tcPr>
          <w:p w:rsidR="00937888" w:rsidRDefault="00EC7B47">
            <w:pPr>
              <w:pStyle w:val="TableParagraph"/>
              <w:ind w:left="31" w:right="11"/>
              <w:jc w:val="center"/>
              <w:rPr>
                <w:sz w:val="24"/>
              </w:rPr>
            </w:pPr>
            <w:r>
              <w:rPr>
                <w:sz w:val="24"/>
              </w:rPr>
              <w:t>Q271</w:t>
            </w:r>
          </w:p>
        </w:tc>
        <w:tc>
          <w:tcPr>
            <w:tcW w:w="4720" w:type="dxa"/>
          </w:tcPr>
          <w:p w:rsidR="00937888" w:rsidRDefault="00EC7B47">
            <w:pPr>
              <w:pStyle w:val="TableParagraph"/>
              <w:rPr>
                <w:sz w:val="24"/>
              </w:rPr>
            </w:pPr>
            <w:r>
              <w:rPr>
                <w:sz w:val="24"/>
              </w:rPr>
              <w:t>Hẹp động mạch thận bẩm sinh</w:t>
            </w:r>
          </w:p>
        </w:tc>
        <w:tc>
          <w:tcPr>
            <w:tcW w:w="5040" w:type="dxa"/>
          </w:tcPr>
          <w:p w:rsidR="00937888" w:rsidRDefault="00EC7B47">
            <w:pPr>
              <w:pStyle w:val="TableParagraph"/>
              <w:rPr>
                <w:sz w:val="24"/>
              </w:rPr>
            </w:pPr>
            <w:r>
              <w:rPr>
                <w:sz w:val="24"/>
              </w:rPr>
              <w:t>Congenital renal artery stenosis</w:t>
            </w:r>
          </w:p>
        </w:tc>
      </w:tr>
      <w:tr w:rsidR="00937888">
        <w:trPr>
          <w:trHeight w:val="300"/>
        </w:trPr>
        <w:tc>
          <w:tcPr>
            <w:tcW w:w="1000" w:type="dxa"/>
          </w:tcPr>
          <w:p w:rsidR="00937888" w:rsidRDefault="00EC7B47">
            <w:pPr>
              <w:pStyle w:val="TableParagraph"/>
              <w:ind w:left="31" w:right="11"/>
              <w:jc w:val="center"/>
              <w:rPr>
                <w:sz w:val="24"/>
              </w:rPr>
            </w:pPr>
            <w:r>
              <w:rPr>
                <w:sz w:val="24"/>
              </w:rPr>
              <w:t>Q272</w:t>
            </w:r>
          </w:p>
        </w:tc>
        <w:tc>
          <w:tcPr>
            <w:tcW w:w="4720" w:type="dxa"/>
          </w:tcPr>
          <w:p w:rsidR="00937888" w:rsidRDefault="00EC7B47">
            <w:pPr>
              <w:pStyle w:val="TableParagraph"/>
              <w:rPr>
                <w:sz w:val="24"/>
              </w:rPr>
            </w:pPr>
            <w:r>
              <w:rPr>
                <w:sz w:val="24"/>
              </w:rPr>
              <w:t>Các dị tật bẩm sinh khác của động mạch thận</w:t>
            </w:r>
          </w:p>
        </w:tc>
        <w:tc>
          <w:tcPr>
            <w:tcW w:w="5040" w:type="dxa"/>
          </w:tcPr>
          <w:p w:rsidR="00937888" w:rsidRDefault="00EC7B47">
            <w:pPr>
              <w:pStyle w:val="TableParagraph"/>
              <w:rPr>
                <w:sz w:val="24"/>
              </w:rPr>
            </w:pPr>
            <w:r>
              <w:rPr>
                <w:sz w:val="24"/>
              </w:rPr>
              <w:t>Other congenital malformations of renal artery</w:t>
            </w:r>
          </w:p>
        </w:tc>
      </w:tr>
      <w:tr w:rsidR="00937888">
        <w:trPr>
          <w:trHeight w:val="300"/>
        </w:trPr>
        <w:tc>
          <w:tcPr>
            <w:tcW w:w="1000" w:type="dxa"/>
          </w:tcPr>
          <w:p w:rsidR="00937888" w:rsidRDefault="00EC7B47">
            <w:pPr>
              <w:pStyle w:val="TableParagraph"/>
              <w:ind w:left="31" w:right="11"/>
              <w:jc w:val="center"/>
              <w:rPr>
                <w:sz w:val="24"/>
              </w:rPr>
            </w:pPr>
            <w:r>
              <w:rPr>
                <w:sz w:val="24"/>
              </w:rPr>
              <w:t>Q273</w:t>
            </w:r>
          </w:p>
        </w:tc>
        <w:tc>
          <w:tcPr>
            <w:tcW w:w="4720" w:type="dxa"/>
          </w:tcPr>
          <w:p w:rsidR="00937888" w:rsidRDefault="00EC7B47">
            <w:pPr>
              <w:pStyle w:val="TableParagraph"/>
              <w:rPr>
                <w:sz w:val="24"/>
              </w:rPr>
            </w:pPr>
            <w:r>
              <w:rPr>
                <w:sz w:val="24"/>
              </w:rPr>
              <w:t>Dị tật động - tĩnh mạch ngoại biên</w:t>
            </w:r>
          </w:p>
        </w:tc>
        <w:tc>
          <w:tcPr>
            <w:tcW w:w="5040" w:type="dxa"/>
          </w:tcPr>
          <w:p w:rsidR="00937888" w:rsidRDefault="00EC7B47">
            <w:pPr>
              <w:pStyle w:val="TableParagraph"/>
              <w:rPr>
                <w:sz w:val="24"/>
              </w:rPr>
            </w:pPr>
            <w:r>
              <w:rPr>
                <w:sz w:val="24"/>
              </w:rPr>
              <w:t>Peripheral arteriovenous malformation</w:t>
            </w:r>
          </w:p>
        </w:tc>
      </w:tr>
      <w:tr w:rsidR="00937888">
        <w:trPr>
          <w:trHeight w:val="300"/>
        </w:trPr>
        <w:tc>
          <w:tcPr>
            <w:tcW w:w="1000" w:type="dxa"/>
          </w:tcPr>
          <w:p w:rsidR="00937888" w:rsidRDefault="00EC7B47">
            <w:pPr>
              <w:pStyle w:val="TableParagraph"/>
              <w:ind w:left="31" w:right="11"/>
              <w:jc w:val="center"/>
              <w:rPr>
                <w:sz w:val="24"/>
              </w:rPr>
            </w:pPr>
            <w:r>
              <w:rPr>
                <w:sz w:val="24"/>
              </w:rPr>
              <w:t>Q274</w:t>
            </w:r>
          </w:p>
        </w:tc>
        <w:tc>
          <w:tcPr>
            <w:tcW w:w="4720" w:type="dxa"/>
          </w:tcPr>
          <w:p w:rsidR="00937888" w:rsidRDefault="00EC7B47">
            <w:pPr>
              <w:pStyle w:val="TableParagraph"/>
              <w:rPr>
                <w:sz w:val="24"/>
              </w:rPr>
            </w:pPr>
            <w:r>
              <w:rPr>
                <w:sz w:val="24"/>
              </w:rPr>
              <w:t>Dãn tĩnh mạch bẩm sinh</w:t>
            </w:r>
          </w:p>
        </w:tc>
        <w:tc>
          <w:tcPr>
            <w:tcW w:w="5040" w:type="dxa"/>
          </w:tcPr>
          <w:p w:rsidR="00937888" w:rsidRDefault="00EC7B47">
            <w:pPr>
              <w:pStyle w:val="TableParagraph"/>
              <w:rPr>
                <w:sz w:val="24"/>
              </w:rPr>
            </w:pPr>
            <w:r>
              <w:rPr>
                <w:sz w:val="24"/>
              </w:rPr>
              <w:t>Congenital phlebectasia</w:t>
            </w:r>
          </w:p>
        </w:tc>
      </w:tr>
      <w:tr w:rsidR="00937888">
        <w:trPr>
          <w:trHeight w:val="620"/>
        </w:trPr>
        <w:tc>
          <w:tcPr>
            <w:tcW w:w="1000" w:type="dxa"/>
          </w:tcPr>
          <w:p w:rsidR="00937888" w:rsidRDefault="00EC7B47">
            <w:pPr>
              <w:pStyle w:val="TableParagraph"/>
              <w:ind w:left="31" w:right="11"/>
              <w:jc w:val="center"/>
              <w:rPr>
                <w:sz w:val="24"/>
              </w:rPr>
            </w:pPr>
            <w:r>
              <w:rPr>
                <w:sz w:val="24"/>
              </w:rPr>
              <w:t>Q278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đặc </w:t>
            </w:r>
            <w:r>
              <w:rPr>
                <w:spacing w:val="-4"/>
                <w:sz w:val="24"/>
              </w:rPr>
              <w:t xml:space="preserve">hiệu </w:t>
            </w:r>
            <w:r>
              <w:rPr>
                <w:sz w:val="24"/>
              </w:rPr>
              <w:t xml:space="preserve">khác </w:t>
            </w:r>
            <w:r>
              <w:rPr>
                <w:spacing w:val="-3"/>
                <w:sz w:val="24"/>
              </w:rPr>
              <w:t xml:space="preserve">của </w:t>
            </w:r>
            <w:r>
              <w:rPr>
                <w:sz w:val="24"/>
              </w:rPr>
              <w:t xml:space="preserve">hệ thống </w:t>
            </w:r>
            <w:r>
              <w:rPr>
                <w:spacing w:val="-6"/>
                <w:sz w:val="24"/>
              </w:rPr>
              <w:t xml:space="preserve">mạch </w:t>
            </w:r>
            <w:r>
              <w:rPr>
                <w:sz w:val="24"/>
              </w:rPr>
              <w:t xml:space="preserve">ngoại </w:t>
            </w:r>
            <w:r>
              <w:rPr>
                <w:spacing w:val="-4"/>
                <w:sz w:val="24"/>
              </w:rPr>
              <w:t>biên</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congenital malformations </w:t>
            </w:r>
            <w:r>
              <w:rPr>
                <w:sz w:val="24"/>
              </w:rPr>
              <w:t xml:space="preserve">of </w:t>
            </w:r>
            <w:r>
              <w:rPr>
                <w:spacing w:val="-3"/>
                <w:sz w:val="24"/>
              </w:rPr>
              <w:t xml:space="preserve">peripheral vascular </w:t>
            </w:r>
            <w:r>
              <w:rPr>
                <w:sz w:val="24"/>
              </w:rPr>
              <w:t>system</w:t>
            </w:r>
          </w:p>
        </w:tc>
      </w:tr>
      <w:tr w:rsidR="00937888">
        <w:trPr>
          <w:trHeight w:val="620"/>
        </w:trPr>
        <w:tc>
          <w:tcPr>
            <w:tcW w:w="1000" w:type="dxa"/>
          </w:tcPr>
          <w:p w:rsidR="00937888" w:rsidRDefault="00EC7B47">
            <w:pPr>
              <w:pStyle w:val="TableParagraph"/>
              <w:ind w:left="31" w:right="11"/>
              <w:jc w:val="center"/>
              <w:rPr>
                <w:sz w:val="24"/>
              </w:rPr>
            </w:pPr>
            <w:r>
              <w:rPr>
                <w:sz w:val="24"/>
              </w:rPr>
              <w:t>Q279</w:t>
            </w:r>
          </w:p>
        </w:tc>
        <w:tc>
          <w:tcPr>
            <w:tcW w:w="4720" w:type="dxa"/>
          </w:tcPr>
          <w:p w:rsidR="00937888" w:rsidRDefault="00EC7B47">
            <w:pPr>
              <w:pStyle w:val="TableParagraph"/>
              <w:spacing w:line="261" w:lineRule="auto"/>
              <w:rPr>
                <w:sz w:val="24"/>
              </w:rPr>
            </w:pPr>
            <w:r>
              <w:rPr>
                <w:spacing w:val="3"/>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của </w:t>
            </w:r>
            <w:r>
              <w:rPr>
                <w:sz w:val="24"/>
              </w:rPr>
              <w:t xml:space="preserve">hệ thống </w:t>
            </w:r>
            <w:r>
              <w:rPr>
                <w:spacing w:val="-6"/>
                <w:sz w:val="24"/>
              </w:rPr>
              <w:t xml:space="preserve">mạch </w:t>
            </w:r>
            <w:r>
              <w:rPr>
                <w:sz w:val="24"/>
              </w:rPr>
              <w:t xml:space="preserve">ngoại </w:t>
            </w:r>
            <w:r>
              <w:rPr>
                <w:spacing w:val="-3"/>
                <w:sz w:val="24"/>
              </w:rPr>
              <w:t xml:space="preserve">biên,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pacing w:val="-3"/>
                <w:sz w:val="24"/>
              </w:rPr>
              <w:t xml:space="preserve">Congenital </w:t>
            </w:r>
            <w:r>
              <w:rPr>
                <w:spacing w:val="-5"/>
                <w:sz w:val="24"/>
              </w:rPr>
              <w:t xml:space="preserve">malformation </w:t>
            </w:r>
            <w:r>
              <w:rPr>
                <w:sz w:val="24"/>
              </w:rPr>
              <w:t xml:space="preserve">of </w:t>
            </w:r>
            <w:r>
              <w:rPr>
                <w:spacing w:val="-3"/>
                <w:sz w:val="24"/>
              </w:rPr>
              <w:t xml:space="preserve">peripheral vascular </w:t>
            </w:r>
            <w:r>
              <w:rPr>
                <w:sz w:val="24"/>
              </w:rPr>
              <w:t xml:space="preserve">system, </w:t>
            </w:r>
            <w:r>
              <w:rPr>
                <w:spacing w:val="-3"/>
                <w:sz w:val="24"/>
              </w:rPr>
              <w:t>unspecified</w:t>
            </w:r>
          </w:p>
        </w:tc>
      </w:tr>
      <w:tr w:rsidR="00937888">
        <w:trPr>
          <w:trHeight w:val="620"/>
        </w:trPr>
        <w:tc>
          <w:tcPr>
            <w:tcW w:w="1000" w:type="dxa"/>
          </w:tcPr>
          <w:p w:rsidR="00937888" w:rsidRDefault="00EC7B47">
            <w:pPr>
              <w:pStyle w:val="TableParagraph"/>
              <w:ind w:left="31" w:right="11"/>
              <w:jc w:val="center"/>
              <w:rPr>
                <w:sz w:val="24"/>
              </w:rPr>
            </w:pPr>
            <w:r>
              <w:rPr>
                <w:sz w:val="24"/>
              </w:rPr>
              <w:t>Q280</w:t>
            </w:r>
          </w:p>
        </w:tc>
        <w:tc>
          <w:tcPr>
            <w:tcW w:w="4720" w:type="dxa"/>
          </w:tcPr>
          <w:p w:rsidR="00937888" w:rsidRDefault="00EC7B47">
            <w:pPr>
              <w:pStyle w:val="TableParagraph"/>
              <w:spacing w:line="261" w:lineRule="auto"/>
              <w:rPr>
                <w:sz w:val="24"/>
              </w:rPr>
            </w:pPr>
            <w:r>
              <w:rPr>
                <w:spacing w:val="3"/>
                <w:sz w:val="24"/>
              </w:rPr>
              <w:t xml:space="preserve">Dị </w:t>
            </w:r>
            <w:r>
              <w:rPr>
                <w:spacing w:val="-5"/>
                <w:sz w:val="24"/>
              </w:rPr>
              <w:t xml:space="preserve">tật </w:t>
            </w:r>
            <w:r>
              <w:rPr>
                <w:sz w:val="24"/>
              </w:rPr>
              <w:t xml:space="preserve">động - </w:t>
            </w:r>
            <w:r>
              <w:rPr>
                <w:spacing w:val="-4"/>
                <w:sz w:val="24"/>
              </w:rPr>
              <w:t xml:space="preserve">tĩnh </w:t>
            </w:r>
            <w:r>
              <w:rPr>
                <w:spacing w:val="-6"/>
                <w:sz w:val="24"/>
              </w:rPr>
              <w:t xml:space="preserve">mạch </w:t>
            </w:r>
            <w:r>
              <w:rPr>
                <w:spacing w:val="-3"/>
                <w:sz w:val="24"/>
              </w:rPr>
              <w:t xml:space="preserve">của </w:t>
            </w:r>
            <w:r>
              <w:rPr>
                <w:spacing w:val="-5"/>
                <w:sz w:val="24"/>
              </w:rPr>
              <w:t xml:space="preserve">các </w:t>
            </w:r>
            <w:r>
              <w:rPr>
                <w:spacing w:val="-6"/>
                <w:sz w:val="24"/>
              </w:rPr>
              <w:t xml:space="preserve">mạch </w:t>
            </w:r>
            <w:r>
              <w:rPr>
                <w:spacing w:val="-5"/>
                <w:sz w:val="24"/>
              </w:rPr>
              <w:t xml:space="preserve">máu </w:t>
            </w:r>
            <w:r>
              <w:rPr>
                <w:sz w:val="24"/>
              </w:rPr>
              <w:t xml:space="preserve">trước </w:t>
            </w:r>
            <w:r>
              <w:rPr>
                <w:spacing w:val="-3"/>
                <w:sz w:val="24"/>
              </w:rPr>
              <w:t>não</w:t>
            </w:r>
          </w:p>
        </w:tc>
        <w:tc>
          <w:tcPr>
            <w:tcW w:w="5040" w:type="dxa"/>
          </w:tcPr>
          <w:p w:rsidR="00937888" w:rsidRDefault="00EC7B47">
            <w:pPr>
              <w:pStyle w:val="TableParagraph"/>
              <w:rPr>
                <w:sz w:val="24"/>
              </w:rPr>
            </w:pPr>
            <w:r>
              <w:rPr>
                <w:sz w:val="24"/>
              </w:rPr>
              <w:t>Arteriovenous malformation of precerebral vessels</w:t>
            </w:r>
          </w:p>
        </w:tc>
      </w:tr>
      <w:tr w:rsidR="00937888">
        <w:trPr>
          <w:trHeight w:val="300"/>
        </w:trPr>
        <w:tc>
          <w:tcPr>
            <w:tcW w:w="1000" w:type="dxa"/>
          </w:tcPr>
          <w:p w:rsidR="00937888" w:rsidRDefault="00EC7B47">
            <w:pPr>
              <w:pStyle w:val="TableParagraph"/>
              <w:ind w:left="31" w:right="11"/>
              <w:jc w:val="center"/>
              <w:rPr>
                <w:sz w:val="24"/>
              </w:rPr>
            </w:pPr>
            <w:r>
              <w:rPr>
                <w:sz w:val="24"/>
              </w:rPr>
              <w:t>Q281</w:t>
            </w:r>
          </w:p>
        </w:tc>
        <w:tc>
          <w:tcPr>
            <w:tcW w:w="4720" w:type="dxa"/>
          </w:tcPr>
          <w:p w:rsidR="00937888" w:rsidRDefault="00EC7B47">
            <w:pPr>
              <w:pStyle w:val="TableParagraph"/>
              <w:rPr>
                <w:sz w:val="24"/>
              </w:rPr>
            </w:pPr>
            <w:r>
              <w:rPr>
                <w:sz w:val="24"/>
              </w:rPr>
              <w:t>Các dị tật khác của các mạch máu trước não</w:t>
            </w:r>
          </w:p>
        </w:tc>
        <w:tc>
          <w:tcPr>
            <w:tcW w:w="5040" w:type="dxa"/>
          </w:tcPr>
          <w:p w:rsidR="00937888" w:rsidRDefault="00EC7B47">
            <w:pPr>
              <w:pStyle w:val="TableParagraph"/>
              <w:rPr>
                <w:sz w:val="24"/>
              </w:rPr>
            </w:pPr>
            <w:r>
              <w:rPr>
                <w:sz w:val="24"/>
              </w:rPr>
              <w:t>Other malformations of precerebral vessels</w:t>
            </w:r>
          </w:p>
        </w:tc>
      </w:tr>
      <w:tr w:rsidR="00937888">
        <w:trPr>
          <w:trHeight w:val="300"/>
        </w:trPr>
        <w:tc>
          <w:tcPr>
            <w:tcW w:w="1000" w:type="dxa"/>
          </w:tcPr>
          <w:p w:rsidR="00937888" w:rsidRDefault="00EC7B47">
            <w:pPr>
              <w:pStyle w:val="TableParagraph"/>
              <w:ind w:left="31" w:right="11"/>
              <w:jc w:val="center"/>
              <w:rPr>
                <w:sz w:val="24"/>
              </w:rPr>
            </w:pPr>
            <w:r>
              <w:rPr>
                <w:sz w:val="24"/>
              </w:rPr>
              <w:t>Q282</w:t>
            </w:r>
          </w:p>
        </w:tc>
        <w:tc>
          <w:tcPr>
            <w:tcW w:w="4720" w:type="dxa"/>
          </w:tcPr>
          <w:p w:rsidR="00937888" w:rsidRDefault="00EC7B47">
            <w:pPr>
              <w:pStyle w:val="TableParagraph"/>
              <w:rPr>
                <w:sz w:val="24"/>
              </w:rPr>
            </w:pPr>
            <w:r>
              <w:rPr>
                <w:sz w:val="24"/>
              </w:rPr>
              <w:t>Dị tật động - tĩnh mạch của các mạch máu não</w:t>
            </w:r>
          </w:p>
        </w:tc>
        <w:tc>
          <w:tcPr>
            <w:tcW w:w="5040" w:type="dxa"/>
          </w:tcPr>
          <w:p w:rsidR="00937888" w:rsidRDefault="00EC7B47">
            <w:pPr>
              <w:pStyle w:val="TableParagraph"/>
              <w:rPr>
                <w:sz w:val="24"/>
              </w:rPr>
            </w:pPr>
            <w:r>
              <w:rPr>
                <w:sz w:val="24"/>
              </w:rPr>
              <w:t>Arteriovenous malformation of cerebral vessels</w:t>
            </w:r>
          </w:p>
        </w:tc>
      </w:tr>
      <w:tr w:rsidR="00937888">
        <w:trPr>
          <w:trHeight w:val="300"/>
        </w:trPr>
        <w:tc>
          <w:tcPr>
            <w:tcW w:w="1000" w:type="dxa"/>
          </w:tcPr>
          <w:p w:rsidR="00937888" w:rsidRDefault="00EC7B47">
            <w:pPr>
              <w:pStyle w:val="TableParagraph"/>
              <w:ind w:left="31" w:right="11"/>
              <w:jc w:val="center"/>
              <w:rPr>
                <w:sz w:val="24"/>
              </w:rPr>
            </w:pPr>
            <w:r>
              <w:rPr>
                <w:sz w:val="24"/>
              </w:rPr>
              <w:t>Q283</w:t>
            </w:r>
          </w:p>
        </w:tc>
        <w:tc>
          <w:tcPr>
            <w:tcW w:w="4720" w:type="dxa"/>
          </w:tcPr>
          <w:p w:rsidR="00937888" w:rsidRDefault="00EC7B47">
            <w:pPr>
              <w:pStyle w:val="TableParagraph"/>
              <w:rPr>
                <w:sz w:val="24"/>
              </w:rPr>
            </w:pPr>
            <w:r>
              <w:rPr>
                <w:sz w:val="24"/>
              </w:rPr>
              <w:t>Các dị tật khác của các mạch máu não</w:t>
            </w:r>
          </w:p>
        </w:tc>
        <w:tc>
          <w:tcPr>
            <w:tcW w:w="5040" w:type="dxa"/>
          </w:tcPr>
          <w:p w:rsidR="00937888" w:rsidRDefault="00EC7B47">
            <w:pPr>
              <w:pStyle w:val="TableParagraph"/>
              <w:rPr>
                <w:sz w:val="24"/>
              </w:rPr>
            </w:pPr>
            <w:r>
              <w:rPr>
                <w:sz w:val="24"/>
              </w:rPr>
              <w:t>Other malformations of cerebral vessels</w:t>
            </w:r>
          </w:p>
        </w:tc>
      </w:tr>
      <w:tr w:rsidR="00937888">
        <w:trPr>
          <w:trHeight w:val="620"/>
        </w:trPr>
        <w:tc>
          <w:tcPr>
            <w:tcW w:w="1000" w:type="dxa"/>
          </w:tcPr>
          <w:p w:rsidR="00937888" w:rsidRDefault="00EC7B47">
            <w:pPr>
              <w:pStyle w:val="TableParagraph"/>
              <w:ind w:left="31" w:right="11"/>
              <w:jc w:val="center"/>
              <w:rPr>
                <w:sz w:val="24"/>
              </w:rPr>
            </w:pPr>
            <w:r>
              <w:rPr>
                <w:sz w:val="24"/>
              </w:rPr>
              <w:t>Q288</w:t>
            </w:r>
          </w:p>
        </w:tc>
        <w:tc>
          <w:tcPr>
            <w:tcW w:w="4720" w:type="dxa"/>
          </w:tcPr>
          <w:p w:rsidR="00937888" w:rsidRDefault="00EC7B47">
            <w:pPr>
              <w:pStyle w:val="TableParagraph"/>
              <w:rPr>
                <w:sz w:val="24"/>
              </w:rPr>
            </w:pPr>
            <w:r>
              <w:rPr>
                <w:sz w:val="24"/>
              </w:rPr>
              <w:t>Những dị tật đặc hiệu khác của hệ tuần hoàn</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congenital malformations </w:t>
            </w:r>
            <w:r>
              <w:rPr>
                <w:sz w:val="24"/>
              </w:rPr>
              <w:t xml:space="preserve">of </w:t>
            </w:r>
            <w:r>
              <w:rPr>
                <w:spacing w:val="-4"/>
                <w:sz w:val="24"/>
              </w:rPr>
              <w:t>circulatory</w:t>
            </w:r>
            <w:r>
              <w:rPr>
                <w:sz w:val="24"/>
              </w:rPr>
              <w:t xml:space="preserve"> system</w:t>
            </w:r>
          </w:p>
        </w:tc>
      </w:tr>
      <w:tr w:rsidR="00937888">
        <w:trPr>
          <w:trHeight w:val="620"/>
        </w:trPr>
        <w:tc>
          <w:tcPr>
            <w:tcW w:w="1000" w:type="dxa"/>
          </w:tcPr>
          <w:p w:rsidR="00937888" w:rsidRDefault="00EC7B47">
            <w:pPr>
              <w:pStyle w:val="TableParagraph"/>
              <w:ind w:left="31" w:right="11"/>
              <w:jc w:val="center"/>
              <w:rPr>
                <w:sz w:val="24"/>
              </w:rPr>
            </w:pPr>
            <w:r>
              <w:rPr>
                <w:sz w:val="24"/>
              </w:rPr>
              <w:t>Q289</w:t>
            </w:r>
          </w:p>
        </w:tc>
        <w:tc>
          <w:tcPr>
            <w:tcW w:w="4720" w:type="dxa"/>
          </w:tcPr>
          <w:p w:rsidR="00937888" w:rsidRDefault="00EC7B47">
            <w:pPr>
              <w:pStyle w:val="TableParagraph"/>
              <w:rPr>
                <w:sz w:val="24"/>
              </w:rPr>
            </w:pPr>
            <w:r>
              <w:rPr>
                <w:sz w:val="24"/>
              </w:rPr>
              <w:t>Dị tật bẩm sinh hệ tuần hoàn, không đặc hiệu</w:t>
            </w:r>
          </w:p>
        </w:tc>
        <w:tc>
          <w:tcPr>
            <w:tcW w:w="5040" w:type="dxa"/>
          </w:tcPr>
          <w:p w:rsidR="00937888" w:rsidRDefault="00EC7B47">
            <w:pPr>
              <w:pStyle w:val="TableParagraph"/>
              <w:spacing w:line="261" w:lineRule="auto"/>
              <w:rPr>
                <w:sz w:val="24"/>
              </w:rPr>
            </w:pPr>
            <w:r>
              <w:rPr>
                <w:spacing w:val="-3"/>
                <w:sz w:val="24"/>
              </w:rPr>
              <w:t xml:space="preserve">Congenital </w:t>
            </w:r>
            <w:r>
              <w:rPr>
                <w:spacing w:val="-5"/>
                <w:sz w:val="24"/>
              </w:rPr>
              <w:t xml:space="preserve">malformation </w:t>
            </w:r>
            <w:r>
              <w:rPr>
                <w:sz w:val="24"/>
              </w:rPr>
              <w:t xml:space="preserve">of </w:t>
            </w:r>
            <w:r>
              <w:rPr>
                <w:spacing w:val="-4"/>
                <w:sz w:val="24"/>
              </w:rPr>
              <w:t xml:space="preserve">circulatory </w:t>
            </w:r>
            <w:r>
              <w:rPr>
                <w:sz w:val="24"/>
              </w:rPr>
              <w:t xml:space="preserve">system,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Q300</w:t>
            </w:r>
          </w:p>
        </w:tc>
        <w:tc>
          <w:tcPr>
            <w:tcW w:w="4720" w:type="dxa"/>
          </w:tcPr>
          <w:p w:rsidR="00937888" w:rsidRDefault="00EC7B47">
            <w:pPr>
              <w:pStyle w:val="TableParagraph"/>
              <w:rPr>
                <w:sz w:val="24"/>
              </w:rPr>
            </w:pPr>
            <w:r>
              <w:rPr>
                <w:sz w:val="24"/>
              </w:rPr>
              <w:t>Teo lỗ mũi</w:t>
            </w:r>
          </w:p>
        </w:tc>
        <w:tc>
          <w:tcPr>
            <w:tcW w:w="5040" w:type="dxa"/>
          </w:tcPr>
          <w:p w:rsidR="00937888" w:rsidRDefault="00EC7B47">
            <w:pPr>
              <w:pStyle w:val="TableParagraph"/>
              <w:rPr>
                <w:sz w:val="24"/>
              </w:rPr>
            </w:pPr>
            <w:r>
              <w:rPr>
                <w:sz w:val="24"/>
              </w:rPr>
              <w:t>Choanal atresia</w:t>
            </w:r>
          </w:p>
        </w:tc>
      </w:tr>
      <w:tr w:rsidR="00937888">
        <w:trPr>
          <w:trHeight w:val="300"/>
        </w:trPr>
        <w:tc>
          <w:tcPr>
            <w:tcW w:w="1000" w:type="dxa"/>
          </w:tcPr>
          <w:p w:rsidR="00937888" w:rsidRDefault="00EC7B47">
            <w:pPr>
              <w:pStyle w:val="TableParagraph"/>
              <w:ind w:left="31" w:right="11"/>
              <w:jc w:val="center"/>
              <w:rPr>
                <w:sz w:val="24"/>
              </w:rPr>
            </w:pPr>
            <w:r>
              <w:rPr>
                <w:sz w:val="24"/>
              </w:rPr>
              <w:t>Q301</w:t>
            </w:r>
          </w:p>
        </w:tc>
        <w:tc>
          <w:tcPr>
            <w:tcW w:w="4720" w:type="dxa"/>
          </w:tcPr>
          <w:p w:rsidR="00937888" w:rsidRDefault="00EC7B47">
            <w:pPr>
              <w:pStyle w:val="TableParagraph"/>
              <w:rPr>
                <w:sz w:val="24"/>
              </w:rPr>
            </w:pPr>
            <w:r>
              <w:rPr>
                <w:sz w:val="24"/>
              </w:rPr>
              <w:t>Bất sản và kém phát triển mũi</w:t>
            </w:r>
          </w:p>
        </w:tc>
        <w:tc>
          <w:tcPr>
            <w:tcW w:w="5040" w:type="dxa"/>
          </w:tcPr>
          <w:p w:rsidR="00937888" w:rsidRDefault="00EC7B47">
            <w:pPr>
              <w:pStyle w:val="TableParagraph"/>
              <w:rPr>
                <w:sz w:val="24"/>
              </w:rPr>
            </w:pPr>
            <w:r>
              <w:rPr>
                <w:sz w:val="24"/>
              </w:rPr>
              <w:t>Agenesis and underdevelopment of nose</w:t>
            </w:r>
          </w:p>
        </w:tc>
      </w:tr>
      <w:tr w:rsidR="00937888">
        <w:trPr>
          <w:trHeight w:val="300"/>
        </w:trPr>
        <w:tc>
          <w:tcPr>
            <w:tcW w:w="1000" w:type="dxa"/>
          </w:tcPr>
          <w:p w:rsidR="00937888" w:rsidRDefault="00EC7B47">
            <w:pPr>
              <w:pStyle w:val="TableParagraph"/>
              <w:ind w:left="31" w:right="11"/>
              <w:jc w:val="center"/>
              <w:rPr>
                <w:sz w:val="24"/>
              </w:rPr>
            </w:pPr>
            <w:r>
              <w:rPr>
                <w:sz w:val="24"/>
              </w:rPr>
              <w:t>Q302</w:t>
            </w:r>
          </w:p>
        </w:tc>
        <w:tc>
          <w:tcPr>
            <w:tcW w:w="4720" w:type="dxa"/>
          </w:tcPr>
          <w:p w:rsidR="00937888" w:rsidRDefault="00EC7B47">
            <w:pPr>
              <w:pStyle w:val="TableParagraph"/>
              <w:rPr>
                <w:sz w:val="24"/>
              </w:rPr>
            </w:pPr>
            <w:r>
              <w:rPr>
                <w:sz w:val="24"/>
              </w:rPr>
              <w:t>Mũi có rãnh, có lõm hoặc nứt kẽ</w:t>
            </w:r>
          </w:p>
        </w:tc>
        <w:tc>
          <w:tcPr>
            <w:tcW w:w="5040" w:type="dxa"/>
          </w:tcPr>
          <w:p w:rsidR="00937888" w:rsidRDefault="00EC7B47">
            <w:pPr>
              <w:pStyle w:val="TableParagraph"/>
              <w:rPr>
                <w:sz w:val="24"/>
              </w:rPr>
            </w:pPr>
            <w:r>
              <w:rPr>
                <w:sz w:val="24"/>
              </w:rPr>
              <w:t>Fissured, notched and cleft nose</w:t>
            </w:r>
          </w:p>
        </w:tc>
      </w:tr>
      <w:tr w:rsidR="00937888">
        <w:trPr>
          <w:trHeight w:val="300"/>
        </w:trPr>
        <w:tc>
          <w:tcPr>
            <w:tcW w:w="1000" w:type="dxa"/>
          </w:tcPr>
          <w:p w:rsidR="00937888" w:rsidRDefault="00EC7B47">
            <w:pPr>
              <w:pStyle w:val="TableParagraph"/>
              <w:ind w:left="31" w:right="11"/>
              <w:jc w:val="center"/>
              <w:rPr>
                <w:sz w:val="24"/>
              </w:rPr>
            </w:pPr>
            <w:r>
              <w:rPr>
                <w:sz w:val="24"/>
              </w:rPr>
              <w:t>Q303</w:t>
            </w:r>
          </w:p>
        </w:tc>
        <w:tc>
          <w:tcPr>
            <w:tcW w:w="4720" w:type="dxa"/>
          </w:tcPr>
          <w:p w:rsidR="00937888" w:rsidRDefault="00EC7B47">
            <w:pPr>
              <w:pStyle w:val="TableParagraph"/>
              <w:rPr>
                <w:sz w:val="24"/>
              </w:rPr>
            </w:pPr>
            <w:r>
              <w:rPr>
                <w:sz w:val="24"/>
              </w:rPr>
              <w:t>Thủng vách mũi bẩm sinh</w:t>
            </w:r>
          </w:p>
        </w:tc>
        <w:tc>
          <w:tcPr>
            <w:tcW w:w="5040" w:type="dxa"/>
          </w:tcPr>
          <w:p w:rsidR="00937888" w:rsidRDefault="00EC7B47">
            <w:pPr>
              <w:pStyle w:val="TableParagraph"/>
              <w:rPr>
                <w:sz w:val="24"/>
              </w:rPr>
            </w:pPr>
            <w:r>
              <w:rPr>
                <w:sz w:val="24"/>
              </w:rPr>
              <w:t>Congenital perforated nasal septum</w:t>
            </w:r>
          </w:p>
        </w:tc>
      </w:tr>
      <w:tr w:rsidR="00937888">
        <w:trPr>
          <w:trHeight w:val="300"/>
        </w:trPr>
        <w:tc>
          <w:tcPr>
            <w:tcW w:w="1000" w:type="dxa"/>
          </w:tcPr>
          <w:p w:rsidR="00937888" w:rsidRDefault="00EC7B47">
            <w:pPr>
              <w:pStyle w:val="TableParagraph"/>
              <w:ind w:left="31" w:right="11"/>
              <w:jc w:val="center"/>
              <w:rPr>
                <w:sz w:val="24"/>
              </w:rPr>
            </w:pPr>
            <w:r>
              <w:rPr>
                <w:sz w:val="24"/>
              </w:rPr>
              <w:t>Q308</w:t>
            </w:r>
          </w:p>
        </w:tc>
        <w:tc>
          <w:tcPr>
            <w:tcW w:w="4720" w:type="dxa"/>
          </w:tcPr>
          <w:p w:rsidR="00937888" w:rsidRDefault="00EC7B47">
            <w:pPr>
              <w:pStyle w:val="TableParagraph"/>
              <w:rPr>
                <w:sz w:val="24"/>
              </w:rPr>
            </w:pPr>
            <w:r>
              <w:rPr>
                <w:sz w:val="24"/>
              </w:rPr>
              <w:t>Các dị tật bẩm sinh khác ở mũi</w:t>
            </w:r>
          </w:p>
        </w:tc>
        <w:tc>
          <w:tcPr>
            <w:tcW w:w="5040" w:type="dxa"/>
          </w:tcPr>
          <w:p w:rsidR="00937888" w:rsidRDefault="00EC7B47">
            <w:pPr>
              <w:pStyle w:val="TableParagraph"/>
              <w:rPr>
                <w:sz w:val="24"/>
              </w:rPr>
            </w:pPr>
            <w:r>
              <w:rPr>
                <w:sz w:val="24"/>
              </w:rPr>
              <w:t>Other congenital malformations of nose</w:t>
            </w:r>
          </w:p>
        </w:tc>
      </w:tr>
      <w:tr w:rsidR="00937888">
        <w:trPr>
          <w:trHeight w:val="300"/>
        </w:trPr>
        <w:tc>
          <w:tcPr>
            <w:tcW w:w="1000" w:type="dxa"/>
          </w:tcPr>
          <w:p w:rsidR="00937888" w:rsidRDefault="00EC7B47">
            <w:pPr>
              <w:pStyle w:val="TableParagraph"/>
              <w:ind w:left="31" w:right="11"/>
              <w:jc w:val="center"/>
              <w:rPr>
                <w:sz w:val="24"/>
              </w:rPr>
            </w:pPr>
            <w:r>
              <w:rPr>
                <w:sz w:val="24"/>
              </w:rPr>
              <w:t>Q309</w:t>
            </w:r>
          </w:p>
        </w:tc>
        <w:tc>
          <w:tcPr>
            <w:tcW w:w="4720" w:type="dxa"/>
          </w:tcPr>
          <w:p w:rsidR="00937888" w:rsidRDefault="00EC7B47">
            <w:pPr>
              <w:pStyle w:val="TableParagraph"/>
              <w:rPr>
                <w:sz w:val="24"/>
              </w:rPr>
            </w:pPr>
            <w:r>
              <w:rPr>
                <w:sz w:val="24"/>
              </w:rPr>
              <w:t>Bất thường bẩm sinh ở mũi, không đặc hiệu</w:t>
            </w:r>
          </w:p>
        </w:tc>
        <w:tc>
          <w:tcPr>
            <w:tcW w:w="5040" w:type="dxa"/>
          </w:tcPr>
          <w:p w:rsidR="00937888" w:rsidRDefault="00EC7B47">
            <w:pPr>
              <w:pStyle w:val="TableParagraph"/>
              <w:rPr>
                <w:sz w:val="24"/>
              </w:rPr>
            </w:pPr>
            <w:r>
              <w:rPr>
                <w:sz w:val="24"/>
              </w:rPr>
              <w:t>Congenital malformation of nose, unspecified</w:t>
            </w:r>
          </w:p>
        </w:tc>
      </w:tr>
      <w:tr w:rsidR="00937888">
        <w:trPr>
          <w:trHeight w:val="300"/>
        </w:trPr>
        <w:tc>
          <w:tcPr>
            <w:tcW w:w="1000" w:type="dxa"/>
          </w:tcPr>
          <w:p w:rsidR="00937888" w:rsidRDefault="00EC7B47">
            <w:pPr>
              <w:pStyle w:val="TableParagraph"/>
              <w:ind w:left="31" w:right="11"/>
              <w:jc w:val="center"/>
              <w:rPr>
                <w:sz w:val="24"/>
              </w:rPr>
            </w:pPr>
            <w:r>
              <w:rPr>
                <w:sz w:val="24"/>
              </w:rPr>
              <w:t>Q310</w:t>
            </w:r>
          </w:p>
        </w:tc>
        <w:tc>
          <w:tcPr>
            <w:tcW w:w="4720" w:type="dxa"/>
          </w:tcPr>
          <w:p w:rsidR="00937888" w:rsidRDefault="00EC7B47">
            <w:pPr>
              <w:pStyle w:val="TableParagraph"/>
              <w:rPr>
                <w:sz w:val="24"/>
              </w:rPr>
            </w:pPr>
            <w:r>
              <w:rPr>
                <w:sz w:val="24"/>
              </w:rPr>
              <w:t>Màng thanh quản</w:t>
            </w:r>
          </w:p>
        </w:tc>
        <w:tc>
          <w:tcPr>
            <w:tcW w:w="5040" w:type="dxa"/>
          </w:tcPr>
          <w:p w:rsidR="00937888" w:rsidRDefault="00EC7B47">
            <w:pPr>
              <w:pStyle w:val="TableParagraph"/>
              <w:rPr>
                <w:sz w:val="24"/>
              </w:rPr>
            </w:pPr>
            <w:r>
              <w:rPr>
                <w:sz w:val="24"/>
              </w:rPr>
              <w:t>Web of larynx</w:t>
            </w:r>
          </w:p>
        </w:tc>
      </w:tr>
      <w:tr w:rsidR="00937888">
        <w:trPr>
          <w:trHeight w:val="300"/>
        </w:trPr>
        <w:tc>
          <w:tcPr>
            <w:tcW w:w="1000" w:type="dxa"/>
          </w:tcPr>
          <w:p w:rsidR="00937888" w:rsidRDefault="00EC7B47">
            <w:pPr>
              <w:pStyle w:val="TableParagraph"/>
              <w:ind w:left="31" w:right="11"/>
              <w:jc w:val="center"/>
              <w:rPr>
                <w:sz w:val="24"/>
              </w:rPr>
            </w:pPr>
            <w:r>
              <w:rPr>
                <w:sz w:val="24"/>
              </w:rPr>
              <w:t>Q311</w:t>
            </w:r>
          </w:p>
        </w:tc>
        <w:tc>
          <w:tcPr>
            <w:tcW w:w="4720" w:type="dxa"/>
          </w:tcPr>
          <w:p w:rsidR="00937888" w:rsidRDefault="00EC7B47">
            <w:pPr>
              <w:pStyle w:val="TableParagraph"/>
              <w:rPr>
                <w:sz w:val="24"/>
              </w:rPr>
            </w:pPr>
            <w:r>
              <w:rPr>
                <w:sz w:val="24"/>
              </w:rPr>
              <w:t>Hẹp vùng hạ thanh môn bẩm sinh</w:t>
            </w:r>
          </w:p>
        </w:tc>
        <w:tc>
          <w:tcPr>
            <w:tcW w:w="5040" w:type="dxa"/>
          </w:tcPr>
          <w:p w:rsidR="00937888" w:rsidRDefault="00EC7B47">
            <w:pPr>
              <w:pStyle w:val="TableParagraph"/>
              <w:rPr>
                <w:sz w:val="24"/>
              </w:rPr>
            </w:pPr>
            <w:r>
              <w:rPr>
                <w:sz w:val="24"/>
              </w:rPr>
              <w:t>Congenital subglottic stenosis</w:t>
            </w:r>
          </w:p>
        </w:tc>
      </w:tr>
      <w:tr w:rsidR="00937888">
        <w:trPr>
          <w:trHeight w:val="300"/>
        </w:trPr>
        <w:tc>
          <w:tcPr>
            <w:tcW w:w="1000" w:type="dxa"/>
          </w:tcPr>
          <w:p w:rsidR="00937888" w:rsidRDefault="00EC7B47">
            <w:pPr>
              <w:pStyle w:val="TableParagraph"/>
              <w:ind w:left="31" w:right="11"/>
              <w:jc w:val="center"/>
              <w:rPr>
                <w:sz w:val="24"/>
              </w:rPr>
            </w:pPr>
            <w:r>
              <w:rPr>
                <w:sz w:val="24"/>
              </w:rPr>
              <w:t>Q312</w:t>
            </w:r>
          </w:p>
        </w:tc>
        <w:tc>
          <w:tcPr>
            <w:tcW w:w="4720" w:type="dxa"/>
          </w:tcPr>
          <w:p w:rsidR="00937888" w:rsidRDefault="00EC7B47">
            <w:pPr>
              <w:pStyle w:val="TableParagraph"/>
              <w:rPr>
                <w:sz w:val="24"/>
              </w:rPr>
            </w:pPr>
            <w:r>
              <w:rPr>
                <w:sz w:val="24"/>
              </w:rPr>
              <w:t>Thiểu sản thanh quản</w:t>
            </w:r>
          </w:p>
        </w:tc>
        <w:tc>
          <w:tcPr>
            <w:tcW w:w="5040" w:type="dxa"/>
          </w:tcPr>
          <w:p w:rsidR="00937888" w:rsidRDefault="00EC7B47">
            <w:pPr>
              <w:pStyle w:val="TableParagraph"/>
              <w:rPr>
                <w:sz w:val="24"/>
              </w:rPr>
            </w:pPr>
            <w:r>
              <w:rPr>
                <w:sz w:val="24"/>
              </w:rPr>
              <w:t>Laryngeal hypoplasia</w:t>
            </w:r>
          </w:p>
        </w:tc>
      </w:tr>
      <w:tr w:rsidR="00937888">
        <w:trPr>
          <w:trHeight w:val="300"/>
        </w:trPr>
        <w:tc>
          <w:tcPr>
            <w:tcW w:w="1000" w:type="dxa"/>
          </w:tcPr>
          <w:p w:rsidR="00937888" w:rsidRDefault="00EC7B47">
            <w:pPr>
              <w:pStyle w:val="TableParagraph"/>
              <w:ind w:left="31" w:right="11"/>
              <w:jc w:val="center"/>
              <w:rPr>
                <w:sz w:val="24"/>
              </w:rPr>
            </w:pPr>
            <w:r>
              <w:rPr>
                <w:sz w:val="24"/>
              </w:rPr>
              <w:t>Q313</w:t>
            </w:r>
          </w:p>
        </w:tc>
        <w:tc>
          <w:tcPr>
            <w:tcW w:w="4720" w:type="dxa"/>
          </w:tcPr>
          <w:p w:rsidR="00937888" w:rsidRDefault="00EC7B47">
            <w:pPr>
              <w:pStyle w:val="TableParagraph"/>
              <w:rPr>
                <w:sz w:val="24"/>
              </w:rPr>
            </w:pPr>
            <w:r>
              <w:rPr>
                <w:sz w:val="24"/>
              </w:rPr>
              <w:t>Thoát vị thanh quản</w:t>
            </w:r>
          </w:p>
        </w:tc>
        <w:tc>
          <w:tcPr>
            <w:tcW w:w="5040" w:type="dxa"/>
          </w:tcPr>
          <w:p w:rsidR="00937888" w:rsidRDefault="00EC7B47">
            <w:pPr>
              <w:pStyle w:val="TableParagraph"/>
              <w:rPr>
                <w:sz w:val="24"/>
              </w:rPr>
            </w:pPr>
            <w:r>
              <w:rPr>
                <w:sz w:val="24"/>
              </w:rPr>
              <w:t>Laryngocele</w:t>
            </w:r>
          </w:p>
        </w:tc>
      </w:tr>
      <w:tr w:rsidR="00937888">
        <w:trPr>
          <w:trHeight w:val="300"/>
        </w:trPr>
        <w:tc>
          <w:tcPr>
            <w:tcW w:w="1000" w:type="dxa"/>
          </w:tcPr>
          <w:p w:rsidR="00937888" w:rsidRDefault="00EC7B47">
            <w:pPr>
              <w:pStyle w:val="TableParagraph"/>
              <w:ind w:left="31" w:right="11"/>
              <w:jc w:val="center"/>
              <w:rPr>
                <w:sz w:val="24"/>
              </w:rPr>
            </w:pPr>
            <w:r>
              <w:rPr>
                <w:sz w:val="24"/>
              </w:rPr>
              <w:t>Q315</w:t>
            </w:r>
          </w:p>
        </w:tc>
        <w:tc>
          <w:tcPr>
            <w:tcW w:w="4720" w:type="dxa"/>
          </w:tcPr>
          <w:p w:rsidR="00937888" w:rsidRDefault="00EC7B47">
            <w:pPr>
              <w:pStyle w:val="TableParagraph"/>
              <w:rPr>
                <w:sz w:val="24"/>
              </w:rPr>
            </w:pPr>
            <w:r>
              <w:rPr>
                <w:sz w:val="24"/>
              </w:rPr>
              <w:t>Nhuyễn cơ thanh quản bẩm sinh</w:t>
            </w:r>
          </w:p>
        </w:tc>
        <w:tc>
          <w:tcPr>
            <w:tcW w:w="5040" w:type="dxa"/>
          </w:tcPr>
          <w:p w:rsidR="00937888" w:rsidRDefault="00EC7B47">
            <w:pPr>
              <w:pStyle w:val="TableParagraph"/>
              <w:rPr>
                <w:sz w:val="24"/>
              </w:rPr>
            </w:pPr>
            <w:r>
              <w:rPr>
                <w:sz w:val="24"/>
              </w:rPr>
              <w:t>Congenital laryngomalacia</w:t>
            </w:r>
          </w:p>
        </w:tc>
      </w:tr>
      <w:tr w:rsidR="00937888">
        <w:trPr>
          <w:trHeight w:val="300"/>
        </w:trPr>
        <w:tc>
          <w:tcPr>
            <w:tcW w:w="1000" w:type="dxa"/>
          </w:tcPr>
          <w:p w:rsidR="00937888" w:rsidRDefault="00EC7B47">
            <w:pPr>
              <w:pStyle w:val="TableParagraph"/>
              <w:ind w:left="31" w:right="11"/>
              <w:jc w:val="center"/>
              <w:rPr>
                <w:sz w:val="24"/>
              </w:rPr>
            </w:pPr>
            <w:r>
              <w:rPr>
                <w:sz w:val="24"/>
              </w:rPr>
              <w:t>Q318</w:t>
            </w:r>
          </w:p>
        </w:tc>
        <w:tc>
          <w:tcPr>
            <w:tcW w:w="4720" w:type="dxa"/>
          </w:tcPr>
          <w:p w:rsidR="00937888" w:rsidRDefault="00EC7B47">
            <w:pPr>
              <w:pStyle w:val="TableParagraph"/>
              <w:rPr>
                <w:sz w:val="24"/>
              </w:rPr>
            </w:pPr>
            <w:r>
              <w:rPr>
                <w:sz w:val="24"/>
              </w:rPr>
              <w:t>Các dị tật bẩm sinh khác của thanh quản</w:t>
            </w:r>
          </w:p>
        </w:tc>
        <w:tc>
          <w:tcPr>
            <w:tcW w:w="5040" w:type="dxa"/>
          </w:tcPr>
          <w:p w:rsidR="00937888" w:rsidRDefault="00EC7B47">
            <w:pPr>
              <w:pStyle w:val="TableParagraph"/>
              <w:rPr>
                <w:sz w:val="24"/>
              </w:rPr>
            </w:pPr>
            <w:r>
              <w:rPr>
                <w:sz w:val="24"/>
              </w:rPr>
              <w:t>Other congenital malformations of larynx</w:t>
            </w:r>
          </w:p>
        </w:tc>
      </w:tr>
      <w:tr w:rsidR="00937888">
        <w:trPr>
          <w:trHeight w:val="620"/>
        </w:trPr>
        <w:tc>
          <w:tcPr>
            <w:tcW w:w="1000" w:type="dxa"/>
          </w:tcPr>
          <w:p w:rsidR="00937888" w:rsidRDefault="00EC7B47">
            <w:pPr>
              <w:pStyle w:val="TableParagraph"/>
              <w:ind w:left="31" w:right="11"/>
              <w:jc w:val="center"/>
              <w:rPr>
                <w:sz w:val="24"/>
              </w:rPr>
            </w:pPr>
            <w:r>
              <w:rPr>
                <w:sz w:val="24"/>
              </w:rPr>
              <w:t>Q319</w:t>
            </w:r>
          </w:p>
        </w:tc>
        <w:tc>
          <w:tcPr>
            <w:tcW w:w="4720" w:type="dxa"/>
          </w:tcPr>
          <w:p w:rsidR="00937888" w:rsidRDefault="00EC7B47">
            <w:pPr>
              <w:pStyle w:val="TableParagraph"/>
              <w:spacing w:line="261" w:lineRule="auto"/>
              <w:ind w:right="387"/>
              <w:rPr>
                <w:sz w:val="24"/>
              </w:rPr>
            </w:pPr>
            <w:r>
              <w:rPr>
                <w:sz w:val="24"/>
              </w:rPr>
              <w:t>Bất thường thanh quản bẩm sinh, không đặc hiệu</w:t>
            </w:r>
          </w:p>
        </w:tc>
        <w:tc>
          <w:tcPr>
            <w:tcW w:w="5040" w:type="dxa"/>
          </w:tcPr>
          <w:p w:rsidR="00937888" w:rsidRDefault="00EC7B47">
            <w:pPr>
              <w:pStyle w:val="TableParagraph"/>
              <w:rPr>
                <w:sz w:val="24"/>
              </w:rPr>
            </w:pPr>
            <w:r>
              <w:rPr>
                <w:sz w:val="24"/>
              </w:rPr>
              <w:t>Congenital malformation of larynx, unspecified</w:t>
            </w:r>
          </w:p>
        </w:tc>
      </w:tr>
      <w:tr w:rsidR="00937888">
        <w:trPr>
          <w:trHeight w:val="300"/>
        </w:trPr>
        <w:tc>
          <w:tcPr>
            <w:tcW w:w="1000" w:type="dxa"/>
          </w:tcPr>
          <w:p w:rsidR="00937888" w:rsidRDefault="00EC7B47">
            <w:pPr>
              <w:pStyle w:val="TableParagraph"/>
              <w:ind w:left="31" w:right="11"/>
              <w:jc w:val="center"/>
              <w:rPr>
                <w:sz w:val="24"/>
              </w:rPr>
            </w:pPr>
            <w:r>
              <w:rPr>
                <w:sz w:val="24"/>
              </w:rPr>
              <w:t>Q320</w:t>
            </w:r>
          </w:p>
        </w:tc>
        <w:tc>
          <w:tcPr>
            <w:tcW w:w="4720" w:type="dxa"/>
          </w:tcPr>
          <w:p w:rsidR="00937888" w:rsidRDefault="00EC7B47">
            <w:pPr>
              <w:pStyle w:val="TableParagraph"/>
              <w:rPr>
                <w:sz w:val="24"/>
              </w:rPr>
            </w:pPr>
            <w:r>
              <w:rPr>
                <w:sz w:val="24"/>
              </w:rPr>
              <w:t>Nhuyễn khí quản bẩm sinh</w:t>
            </w:r>
          </w:p>
        </w:tc>
        <w:tc>
          <w:tcPr>
            <w:tcW w:w="5040" w:type="dxa"/>
          </w:tcPr>
          <w:p w:rsidR="00937888" w:rsidRDefault="00EC7B47">
            <w:pPr>
              <w:pStyle w:val="TableParagraph"/>
              <w:rPr>
                <w:sz w:val="24"/>
              </w:rPr>
            </w:pPr>
            <w:r>
              <w:rPr>
                <w:sz w:val="24"/>
              </w:rPr>
              <w:t>Congenital tracheomalacia</w:t>
            </w:r>
          </w:p>
        </w:tc>
      </w:tr>
      <w:tr w:rsidR="00937888">
        <w:trPr>
          <w:trHeight w:val="300"/>
        </w:trPr>
        <w:tc>
          <w:tcPr>
            <w:tcW w:w="1000" w:type="dxa"/>
          </w:tcPr>
          <w:p w:rsidR="00937888" w:rsidRDefault="00EC7B47">
            <w:pPr>
              <w:pStyle w:val="TableParagraph"/>
              <w:ind w:left="31" w:right="11"/>
              <w:jc w:val="center"/>
              <w:rPr>
                <w:sz w:val="24"/>
              </w:rPr>
            </w:pPr>
            <w:r>
              <w:rPr>
                <w:sz w:val="24"/>
              </w:rPr>
              <w:t>Q321</w:t>
            </w:r>
          </w:p>
        </w:tc>
        <w:tc>
          <w:tcPr>
            <w:tcW w:w="4720" w:type="dxa"/>
          </w:tcPr>
          <w:p w:rsidR="00937888" w:rsidRDefault="00EC7B47">
            <w:pPr>
              <w:pStyle w:val="TableParagraph"/>
              <w:rPr>
                <w:sz w:val="24"/>
              </w:rPr>
            </w:pPr>
            <w:r>
              <w:rPr>
                <w:sz w:val="24"/>
              </w:rPr>
              <w:t>Các bất thường khác của khí quản</w:t>
            </w:r>
          </w:p>
        </w:tc>
        <w:tc>
          <w:tcPr>
            <w:tcW w:w="5040" w:type="dxa"/>
          </w:tcPr>
          <w:p w:rsidR="00937888" w:rsidRDefault="00EC7B47">
            <w:pPr>
              <w:pStyle w:val="TableParagraph"/>
              <w:rPr>
                <w:sz w:val="24"/>
              </w:rPr>
            </w:pPr>
            <w:r>
              <w:rPr>
                <w:sz w:val="24"/>
              </w:rPr>
              <w:t>Other congenital malformations of trachea</w:t>
            </w:r>
          </w:p>
        </w:tc>
      </w:tr>
      <w:tr w:rsidR="00937888">
        <w:trPr>
          <w:trHeight w:val="300"/>
        </w:trPr>
        <w:tc>
          <w:tcPr>
            <w:tcW w:w="1000" w:type="dxa"/>
          </w:tcPr>
          <w:p w:rsidR="00937888" w:rsidRDefault="00EC7B47">
            <w:pPr>
              <w:pStyle w:val="TableParagraph"/>
              <w:ind w:left="31" w:right="11"/>
              <w:jc w:val="center"/>
              <w:rPr>
                <w:sz w:val="24"/>
              </w:rPr>
            </w:pPr>
            <w:r>
              <w:rPr>
                <w:sz w:val="24"/>
              </w:rPr>
              <w:t>Q322</w:t>
            </w:r>
          </w:p>
        </w:tc>
        <w:tc>
          <w:tcPr>
            <w:tcW w:w="4720" w:type="dxa"/>
          </w:tcPr>
          <w:p w:rsidR="00937888" w:rsidRDefault="00EC7B47">
            <w:pPr>
              <w:pStyle w:val="TableParagraph"/>
              <w:rPr>
                <w:sz w:val="24"/>
              </w:rPr>
            </w:pPr>
            <w:r>
              <w:rPr>
                <w:sz w:val="24"/>
              </w:rPr>
              <w:t>Nhuyễn phế quản bẩm sinh</w:t>
            </w:r>
          </w:p>
        </w:tc>
        <w:tc>
          <w:tcPr>
            <w:tcW w:w="5040" w:type="dxa"/>
          </w:tcPr>
          <w:p w:rsidR="00937888" w:rsidRDefault="00EC7B47">
            <w:pPr>
              <w:pStyle w:val="TableParagraph"/>
              <w:rPr>
                <w:sz w:val="24"/>
              </w:rPr>
            </w:pPr>
            <w:r>
              <w:rPr>
                <w:sz w:val="24"/>
              </w:rPr>
              <w:t>Congenital bronchomalacia</w:t>
            </w:r>
          </w:p>
        </w:tc>
      </w:tr>
      <w:tr w:rsidR="00937888">
        <w:trPr>
          <w:trHeight w:val="300"/>
        </w:trPr>
        <w:tc>
          <w:tcPr>
            <w:tcW w:w="1000" w:type="dxa"/>
          </w:tcPr>
          <w:p w:rsidR="00937888" w:rsidRDefault="00EC7B47">
            <w:pPr>
              <w:pStyle w:val="TableParagraph"/>
              <w:ind w:left="31" w:right="11"/>
              <w:jc w:val="center"/>
              <w:rPr>
                <w:sz w:val="24"/>
              </w:rPr>
            </w:pPr>
            <w:r>
              <w:rPr>
                <w:sz w:val="24"/>
              </w:rPr>
              <w:t>Q323</w:t>
            </w:r>
          </w:p>
        </w:tc>
        <w:tc>
          <w:tcPr>
            <w:tcW w:w="4720" w:type="dxa"/>
          </w:tcPr>
          <w:p w:rsidR="00937888" w:rsidRDefault="00EC7B47">
            <w:pPr>
              <w:pStyle w:val="TableParagraph"/>
              <w:rPr>
                <w:sz w:val="24"/>
              </w:rPr>
            </w:pPr>
            <w:r>
              <w:rPr>
                <w:sz w:val="24"/>
              </w:rPr>
              <w:t>Hẹp phế quản bẩm sinh</w:t>
            </w:r>
          </w:p>
        </w:tc>
        <w:tc>
          <w:tcPr>
            <w:tcW w:w="5040" w:type="dxa"/>
          </w:tcPr>
          <w:p w:rsidR="00937888" w:rsidRDefault="00EC7B47">
            <w:pPr>
              <w:pStyle w:val="TableParagraph"/>
              <w:rPr>
                <w:sz w:val="24"/>
              </w:rPr>
            </w:pPr>
            <w:r>
              <w:rPr>
                <w:sz w:val="24"/>
              </w:rPr>
              <w:t>Congenital stenosis of bronchus</w:t>
            </w:r>
          </w:p>
        </w:tc>
      </w:tr>
      <w:tr w:rsidR="00937888">
        <w:trPr>
          <w:trHeight w:val="300"/>
        </w:trPr>
        <w:tc>
          <w:tcPr>
            <w:tcW w:w="1000" w:type="dxa"/>
          </w:tcPr>
          <w:p w:rsidR="00937888" w:rsidRDefault="00EC7B47">
            <w:pPr>
              <w:pStyle w:val="TableParagraph"/>
              <w:ind w:left="31" w:right="11"/>
              <w:jc w:val="center"/>
              <w:rPr>
                <w:sz w:val="24"/>
              </w:rPr>
            </w:pPr>
            <w:r>
              <w:rPr>
                <w:sz w:val="24"/>
              </w:rPr>
              <w:t>Q324</w:t>
            </w:r>
          </w:p>
        </w:tc>
        <w:tc>
          <w:tcPr>
            <w:tcW w:w="4720" w:type="dxa"/>
          </w:tcPr>
          <w:p w:rsidR="00937888" w:rsidRDefault="00EC7B47">
            <w:pPr>
              <w:pStyle w:val="TableParagraph"/>
              <w:rPr>
                <w:sz w:val="24"/>
              </w:rPr>
            </w:pPr>
            <w:r>
              <w:rPr>
                <w:sz w:val="24"/>
              </w:rPr>
              <w:t>Các bất thường bẩm sinh khác của phế quản</w:t>
            </w:r>
          </w:p>
        </w:tc>
        <w:tc>
          <w:tcPr>
            <w:tcW w:w="5040" w:type="dxa"/>
          </w:tcPr>
          <w:p w:rsidR="00937888" w:rsidRDefault="00EC7B47">
            <w:pPr>
              <w:pStyle w:val="TableParagraph"/>
              <w:rPr>
                <w:sz w:val="24"/>
              </w:rPr>
            </w:pPr>
            <w:r>
              <w:rPr>
                <w:sz w:val="24"/>
              </w:rPr>
              <w:t>Other congenital malformations of bronchus</w:t>
            </w:r>
          </w:p>
        </w:tc>
      </w:tr>
      <w:tr w:rsidR="00937888">
        <w:trPr>
          <w:trHeight w:val="300"/>
        </w:trPr>
        <w:tc>
          <w:tcPr>
            <w:tcW w:w="1000" w:type="dxa"/>
          </w:tcPr>
          <w:p w:rsidR="00937888" w:rsidRDefault="00EC7B47">
            <w:pPr>
              <w:pStyle w:val="TableParagraph"/>
              <w:ind w:left="31" w:right="11"/>
              <w:jc w:val="center"/>
              <w:rPr>
                <w:sz w:val="24"/>
              </w:rPr>
            </w:pPr>
            <w:r>
              <w:rPr>
                <w:sz w:val="24"/>
              </w:rPr>
              <w:t>Q330</w:t>
            </w:r>
          </w:p>
        </w:tc>
        <w:tc>
          <w:tcPr>
            <w:tcW w:w="4720" w:type="dxa"/>
          </w:tcPr>
          <w:p w:rsidR="00937888" w:rsidRDefault="00EC7B47">
            <w:pPr>
              <w:pStyle w:val="TableParagraph"/>
              <w:rPr>
                <w:sz w:val="24"/>
              </w:rPr>
            </w:pPr>
            <w:r>
              <w:rPr>
                <w:sz w:val="24"/>
              </w:rPr>
              <w:t>Nang phổi bẩm sinh (kén khí phổi)</w:t>
            </w:r>
          </w:p>
        </w:tc>
        <w:tc>
          <w:tcPr>
            <w:tcW w:w="5040" w:type="dxa"/>
          </w:tcPr>
          <w:p w:rsidR="00937888" w:rsidRDefault="00EC7B47">
            <w:pPr>
              <w:pStyle w:val="TableParagraph"/>
              <w:rPr>
                <w:sz w:val="24"/>
              </w:rPr>
            </w:pPr>
            <w:r>
              <w:rPr>
                <w:sz w:val="24"/>
              </w:rPr>
              <w:t>Congenital cystic lung</w:t>
            </w:r>
          </w:p>
        </w:tc>
      </w:tr>
      <w:tr w:rsidR="00937888">
        <w:trPr>
          <w:trHeight w:val="300"/>
        </w:trPr>
        <w:tc>
          <w:tcPr>
            <w:tcW w:w="1000" w:type="dxa"/>
          </w:tcPr>
          <w:p w:rsidR="00937888" w:rsidRDefault="00EC7B47">
            <w:pPr>
              <w:pStyle w:val="TableParagraph"/>
              <w:ind w:left="31" w:right="11"/>
              <w:jc w:val="center"/>
              <w:rPr>
                <w:sz w:val="24"/>
              </w:rPr>
            </w:pPr>
            <w:r>
              <w:rPr>
                <w:sz w:val="24"/>
              </w:rPr>
              <w:t>Q331</w:t>
            </w:r>
          </w:p>
        </w:tc>
        <w:tc>
          <w:tcPr>
            <w:tcW w:w="4720" w:type="dxa"/>
          </w:tcPr>
          <w:p w:rsidR="00937888" w:rsidRDefault="00EC7B47">
            <w:pPr>
              <w:pStyle w:val="TableParagraph"/>
              <w:rPr>
                <w:sz w:val="24"/>
              </w:rPr>
            </w:pPr>
            <w:r>
              <w:rPr>
                <w:sz w:val="24"/>
              </w:rPr>
              <w:t>Phổi có thùy phụ</w:t>
            </w:r>
          </w:p>
        </w:tc>
        <w:tc>
          <w:tcPr>
            <w:tcW w:w="5040" w:type="dxa"/>
          </w:tcPr>
          <w:p w:rsidR="00937888" w:rsidRDefault="00EC7B47">
            <w:pPr>
              <w:pStyle w:val="TableParagraph"/>
              <w:rPr>
                <w:sz w:val="24"/>
              </w:rPr>
            </w:pPr>
            <w:r>
              <w:rPr>
                <w:sz w:val="24"/>
              </w:rPr>
              <w:t>Accessory lobe of lung</w:t>
            </w:r>
          </w:p>
        </w:tc>
      </w:tr>
      <w:tr w:rsidR="00937888">
        <w:trPr>
          <w:trHeight w:val="300"/>
        </w:trPr>
        <w:tc>
          <w:tcPr>
            <w:tcW w:w="1000" w:type="dxa"/>
          </w:tcPr>
          <w:p w:rsidR="00937888" w:rsidRDefault="00EC7B47">
            <w:pPr>
              <w:pStyle w:val="TableParagraph"/>
              <w:ind w:left="31" w:right="11"/>
              <w:jc w:val="center"/>
              <w:rPr>
                <w:sz w:val="24"/>
              </w:rPr>
            </w:pPr>
            <w:r>
              <w:rPr>
                <w:sz w:val="24"/>
              </w:rPr>
              <w:t>Q332</w:t>
            </w:r>
          </w:p>
        </w:tc>
        <w:tc>
          <w:tcPr>
            <w:tcW w:w="4720" w:type="dxa"/>
          </w:tcPr>
          <w:p w:rsidR="00937888" w:rsidRDefault="00EC7B47">
            <w:pPr>
              <w:pStyle w:val="TableParagraph"/>
              <w:rPr>
                <w:sz w:val="24"/>
              </w:rPr>
            </w:pPr>
            <w:r>
              <w:rPr>
                <w:sz w:val="24"/>
              </w:rPr>
              <w:t>Phổi biệt lập</w:t>
            </w:r>
          </w:p>
        </w:tc>
        <w:tc>
          <w:tcPr>
            <w:tcW w:w="5040" w:type="dxa"/>
          </w:tcPr>
          <w:p w:rsidR="00937888" w:rsidRDefault="00EC7B47">
            <w:pPr>
              <w:pStyle w:val="TableParagraph"/>
              <w:rPr>
                <w:sz w:val="24"/>
              </w:rPr>
            </w:pPr>
            <w:r>
              <w:rPr>
                <w:sz w:val="24"/>
              </w:rPr>
              <w:t>Sequestration of lung</w:t>
            </w:r>
          </w:p>
        </w:tc>
      </w:tr>
      <w:tr w:rsidR="00937888">
        <w:trPr>
          <w:trHeight w:val="300"/>
        </w:trPr>
        <w:tc>
          <w:tcPr>
            <w:tcW w:w="1000" w:type="dxa"/>
          </w:tcPr>
          <w:p w:rsidR="00937888" w:rsidRDefault="00EC7B47">
            <w:pPr>
              <w:pStyle w:val="TableParagraph"/>
              <w:ind w:left="31" w:right="11"/>
              <w:jc w:val="center"/>
              <w:rPr>
                <w:sz w:val="24"/>
              </w:rPr>
            </w:pPr>
            <w:r>
              <w:rPr>
                <w:sz w:val="24"/>
              </w:rPr>
              <w:t>Q333</w:t>
            </w:r>
          </w:p>
        </w:tc>
        <w:tc>
          <w:tcPr>
            <w:tcW w:w="4720" w:type="dxa"/>
          </w:tcPr>
          <w:p w:rsidR="00937888" w:rsidRDefault="00EC7B47">
            <w:pPr>
              <w:pStyle w:val="TableParagraph"/>
              <w:rPr>
                <w:sz w:val="24"/>
              </w:rPr>
            </w:pPr>
            <w:r>
              <w:rPr>
                <w:sz w:val="24"/>
              </w:rPr>
              <w:t>Bất sản phổi</w:t>
            </w:r>
          </w:p>
        </w:tc>
        <w:tc>
          <w:tcPr>
            <w:tcW w:w="5040" w:type="dxa"/>
          </w:tcPr>
          <w:p w:rsidR="00937888" w:rsidRDefault="00EC7B47">
            <w:pPr>
              <w:pStyle w:val="TableParagraph"/>
              <w:rPr>
                <w:sz w:val="24"/>
              </w:rPr>
            </w:pPr>
            <w:r>
              <w:rPr>
                <w:sz w:val="24"/>
              </w:rPr>
              <w:t>Agenesis of lung</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Q334</w:t>
            </w:r>
          </w:p>
        </w:tc>
        <w:tc>
          <w:tcPr>
            <w:tcW w:w="4720" w:type="dxa"/>
          </w:tcPr>
          <w:p w:rsidR="00937888" w:rsidRDefault="00EC7B47">
            <w:pPr>
              <w:pStyle w:val="TableParagraph"/>
              <w:rPr>
                <w:sz w:val="24"/>
              </w:rPr>
            </w:pPr>
            <w:r>
              <w:rPr>
                <w:sz w:val="24"/>
              </w:rPr>
              <w:t>Giãn phế quản bẩm sinh</w:t>
            </w:r>
          </w:p>
        </w:tc>
        <w:tc>
          <w:tcPr>
            <w:tcW w:w="5040" w:type="dxa"/>
          </w:tcPr>
          <w:p w:rsidR="00937888" w:rsidRDefault="00EC7B47">
            <w:pPr>
              <w:pStyle w:val="TableParagraph"/>
              <w:rPr>
                <w:sz w:val="24"/>
              </w:rPr>
            </w:pPr>
            <w:r>
              <w:rPr>
                <w:sz w:val="24"/>
              </w:rPr>
              <w:t>Congenital bronchiectasis</w:t>
            </w:r>
          </w:p>
        </w:tc>
      </w:tr>
      <w:tr w:rsidR="00937888">
        <w:trPr>
          <w:trHeight w:val="300"/>
        </w:trPr>
        <w:tc>
          <w:tcPr>
            <w:tcW w:w="1000" w:type="dxa"/>
          </w:tcPr>
          <w:p w:rsidR="00937888" w:rsidRDefault="00EC7B47">
            <w:pPr>
              <w:pStyle w:val="TableParagraph"/>
              <w:ind w:left="31" w:right="11"/>
              <w:jc w:val="center"/>
              <w:rPr>
                <w:sz w:val="24"/>
              </w:rPr>
            </w:pPr>
            <w:r>
              <w:rPr>
                <w:sz w:val="24"/>
              </w:rPr>
              <w:t>Q335</w:t>
            </w:r>
          </w:p>
        </w:tc>
        <w:tc>
          <w:tcPr>
            <w:tcW w:w="4720" w:type="dxa"/>
          </w:tcPr>
          <w:p w:rsidR="00937888" w:rsidRDefault="00EC7B47">
            <w:pPr>
              <w:pStyle w:val="TableParagraph"/>
              <w:rPr>
                <w:sz w:val="24"/>
              </w:rPr>
            </w:pPr>
            <w:r>
              <w:rPr>
                <w:sz w:val="24"/>
              </w:rPr>
              <w:t>Lạc chỗ của một tổ chức khác tại phổi</w:t>
            </w:r>
          </w:p>
        </w:tc>
        <w:tc>
          <w:tcPr>
            <w:tcW w:w="5040" w:type="dxa"/>
          </w:tcPr>
          <w:p w:rsidR="00937888" w:rsidRDefault="00EC7B47">
            <w:pPr>
              <w:pStyle w:val="TableParagraph"/>
              <w:rPr>
                <w:sz w:val="24"/>
              </w:rPr>
            </w:pPr>
            <w:r>
              <w:rPr>
                <w:sz w:val="24"/>
              </w:rPr>
              <w:t>Ectopic tissue in lung</w:t>
            </w:r>
          </w:p>
        </w:tc>
      </w:tr>
      <w:tr w:rsidR="00937888">
        <w:trPr>
          <w:trHeight w:val="300"/>
        </w:trPr>
        <w:tc>
          <w:tcPr>
            <w:tcW w:w="1000" w:type="dxa"/>
          </w:tcPr>
          <w:p w:rsidR="00937888" w:rsidRDefault="00EC7B47">
            <w:pPr>
              <w:pStyle w:val="TableParagraph"/>
              <w:ind w:left="31" w:right="11"/>
              <w:jc w:val="center"/>
              <w:rPr>
                <w:sz w:val="24"/>
              </w:rPr>
            </w:pPr>
            <w:r>
              <w:rPr>
                <w:sz w:val="24"/>
              </w:rPr>
              <w:t>Q336</w:t>
            </w:r>
          </w:p>
        </w:tc>
        <w:tc>
          <w:tcPr>
            <w:tcW w:w="4720" w:type="dxa"/>
          </w:tcPr>
          <w:p w:rsidR="00937888" w:rsidRDefault="00EC7B47">
            <w:pPr>
              <w:pStyle w:val="TableParagraph"/>
              <w:rPr>
                <w:sz w:val="24"/>
              </w:rPr>
            </w:pPr>
            <w:r>
              <w:rPr>
                <w:sz w:val="24"/>
              </w:rPr>
              <w:t>Thiểu sản và loạn sản phổi</w:t>
            </w:r>
          </w:p>
        </w:tc>
        <w:tc>
          <w:tcPr>
            <w:tcW w:w="5040" w:type="dxa"/>
          </w:tcPr>
          <w:p w:rsidR="00937888" w:rsidRDefault="00EC7B47">
            <w:pPr>
              <w:pStyle w:val="TableParagraph"/>
              <w:rPr>
                <w:sz w:val="24"/>
              </w:rPr>
            </w:pPr>
            <w:r>
              <w:rPr>
                <w:sz w:val="24"/>
              </w:rPr>
              <w:t>Hypoplasia and dysplasia of lung</w:t>
            </w:r>
          </w:p>
        </w:tc>
      </w:tr>
      <w:tr w:rsidR="00937888">
        <w:trPr>
          <w:trHeight w:val="300"/>
        </w:trPr>
        <w:tc>
          <w:tcPr>
            <w:tcW w:w="1000" w:type="dxa"/>
          </w:tcPr>
          <w:p w:rsidR="00937888" w:rsidRDefault="00EC7B47">
            <w:pPr>
              <w:pStyle w:val="TableParagraph"/>
              <w:ind w:left="31" w:right="11"/>
              <w:jc w:val="center"/>
              <w:rPr>
                <w:sz w:val="24"/>
              </w:rPr>
            </w:pPr>
            <w:r>
              <w:rPr>
                <w:sz w:val="24"/>
              </w:rPr>
              <w:t>Q338</w:t>
            </w:r>
          </w:p>
        </w:tc>
        <w:tc>
          <w:tcPr>
            <w:tcW w:w="4720" w:type="dxa"/>
          </w:tcPr>
          <w:p w:rsidR="00937888" w:rsidRDefault="00EC7B47">
            <w:pPr>
              <w:pStyle w:val="TableParagraph"/>
              <w:rPr>
                <w:sz w:val="24"/>
              </w:rPr>
            </w:pPr>
            <w:r>
              <w:rPr>
                <w:sz w:val="24"/>
              </w:rPr>
              <w:t>Các bất thường bẩm sinh khác của phổi</w:t>
            </w:r>
          </w:p>
        </w:tc>
        <w:tc>
          <w:tcPr>
            <w:tcW w:w="5040" w:type="dxa"/>
          </w:tcPr>
          <w:p w:rsidR="00937888" w:rsidRDefault="00EC7B47">
            <w:pPr>
              <w:pStyle w:val="TableParagraph"/>
              <w:rPr>
                <w:sz w:val="24"/>
              </w:rPr>
            </w:pPr>
            <w:r>
              <w:rPr>
                <w:sz w:val="24"/>
              </w:rPr>
              <w:t>Other congenital malformations of lung</w:t>
            </w:r>
          </w:p>
        </w:tc>
      </w:tr>
      <w:tr w:rsidR="00937888">
        <w:trPr>
          <w:trHeight w:val="620"/>
        </w:trPr>
        <w:tc>
          <w:tcPr>
            <w:tcW w:w="1000" w:type="dxa"/>
          </w:tcPr>
          <w:p w:rsidR="00937888" w:rsidRDefault="00EC7B47">
            <w:pPr>
              <w:pStyle w:val="TableParagraph"/>
              <w:ind w:left="31" w:right="11"/>
              <w:jc w:val="center"/>
              <w:rPr>
                <w:sz w:val="24"/>
              </w:rPr>
            </w:pPr>
            <w:r>
              <w:rPr>
                <w:sz w:val="24"/>
              </w:rPr>
              <w:t>Q339</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khác </w:t>
            </w:r>
            <w:r>
              <w:rPr>
                <w:spacing w:val="-3"/>
                <w:sz w:val="24"/>
              </w:rPr>
              <w:t xml:space="preserve">của </w:t>
            </w:r>
            <w:r>
              <w:rPr>
                <w:sz w:val="24"/>
              </w:rPr>
              <w:t xml:space="preserve">phổi 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Congenital malformation of lung, unspecified</w:t>
            </w:r>
          </w:p>
        </w:tc>
      </w:tr>
      <w:tr w:rsidR="00937888">
        <w:trPr>
          <w:trHeight w:val="300"/>
        </w:trPr>
        <w:tc>
          <w:tcPr>
            <w:tcW w:w="1000" w:type="dxa"/>
          </w:tcPr>
          <w:p w:rsidR="00937888" w:rsidRDefault="00EC7B47">
            <w:pPr>
              <w:pStyle w:val="TableParagraph"/>
              <w:ind w:left="31" w:right="11"/>
              <w:jc w:val="center"/>
              <w:rPr>
                <w:sz w:val="24"/>
              </w:rPr>
            </w:pPr>
            <w:r>
              <w:rPr>
                <w:sz w:val="24"/>
              </w:rPr>
              <w:t>Q340</w:t>
            </w:r>
          </w:p>
        </w:tc>
        <w:tc>
          <w:tcPr>
            <w:tcW w:w="4720" w:type="dxa"/>
          </w:tcPr>
          <w:p w:rsidR="00937888" w:rsidRDefault="00EC7B47">
            <w:pPr>
              <w:pStyle w:val="TableParagraph"/>
              <w:rPr>
                <w:sz w:val="24"/>
              </w:rPr>
            </w:pPr>
            <w:r>
              <w:rPr>
                <w:sz w:val="24"/>
              </w:rPr>
              <w:t>Bất thường ở màng phổi</w:t>
            </w:r>
          </w:p>
        </w:tc>
        <w:tc>
          <w:tcPr>
            <w:tcW w:w="5040" w:type="dxa"/>
          </w:tcPr>
          <w:p w:rsidR="00937888" w:rsidRDefault="00EC7B47">
            <w:pPr>
              <w:pStyle w:val="TableParagraph"/>
              <w:rPr>
                <w:sz w:val="24"/>
              </w:rPr>
            </w:pPr>
            <w:r>
              <w:rPr>
                <w:sz w:val="24"/>
              </w:rPr>
              <w:t>Anomaly of pleura</w:t>
            </w:r>
          </w:p>
        </w:tc>
      </w:tr>
      <w:tr w:rsidR="00937888">
        <w:trPr>
          <w:trHeight w:val="300"/>
        </w:trPr>
        <w:tc>
          <w:tcPr>
            <w:tcW w:w="1000" w:type="dxa"/>
          </w:tcPr>
          <w:p w:rsidR="00937888" w:rsidRDefault="00EC7B47">
            <w:pPr>
              <w:pStyle w:val="TableParagraph"/>
              <w:ind w:left="31" w:right="11"/>
              <w:jc w:val="center"/>
              <w:rPr>
                <w:sz w:val="24"/>
              </w:rPr>
            </w:pPr>
            <w:r>
              <w:rPr>
                <w:sz w:val="24"/>
              </w:rPr>
              <w:t>Q341</w:t>
            </w:r>
          </w:p>
        </w:tc>
        <w:tc>
          <w:tcPr>
            <w:tcW w:w="4720" w:type="dxa"/>
          </w:tcPr>
          <w:p w:rsidR="00937888" w:rsidRDefault="00EC7B47">
            <w:pPr>
              <w:pStyle w:val="TableParagraph"/>
              <w:rPr>
                <w:sz w:val="24"/>
              </w:rPr>
            </w:pPr>
            <w:r>
              <w:rPr>
                <w:sz w:val="24"/>
              </w:rPr>
              <w:t>Kén trung thất bẩm sinh</w:t>
            </w:r>
          </w:p>
        </w:tc>
        <w:tc>
          <w:tcPr>
            <w:tcW w:w="5040" w:type="dxa"/>
          </w:tcPr>
          <w:p w:rsidR="00937888" w:rsidRDefault="00EC7B47">
            <w:pPr>
              <w:pStyle w:val="TableParagraph"/>
              <w:rPr>
                <w:sz w:val="24"/>
              </w:rPr>
            </w:pPr>
            <w:r>
              <w:rPr>
                <w:sz w:val="24"/>
              </w:rPr>
              <w:t>Congenital cyst of mediastinum</w:t>
            </w:r>
          </w:p>
        </w:tc>
      </w:tr>
      <w:tr w:rsidR="00937888">
        <w:trPr>
          <w:trHeight w:val="620"/>
        </w:trPr>
        <w:tc>
          <w:tcPr>
            <w:tcW w:w="1000" w:type="dxa"/>
          </w:tcPr>
          <w:p w:rsidR="00937888" w:rsidRDefault="00EC7B47">
            <w:pPr>
              <w:pStyle w:val="TableParagraph"/>
              <w:ind w:left="31" w:right="11"/>
              <w:jc w:val="center"/>
              <w:rPr>
                <w:sz w:val="24"/>
              </w:rPr>
            </w:pPr>
            <w:r>
              <w:rPr>
                <w:sz w:val="24"/>
              </w:rPr>
              <w:t>Q348</w:t>
            </w:r>
          </w:p>
        </w:tc>
        <w:tc>
          <w:tcPr>
            <w:tcW w:w="4720" w:type="dxa"/>
          </w:tcPr>
          <w:p w:rsidR="00937888" w:rsidRDefault="00EC7B47">
            <w:pPr>
              <w:pStyle w:val="TableParagraph"/>
              <w:rPr>
                <w:sz w:val="24"/>
              </w:rPr>
            </w:pPr>
            <w:r>
              <w:rPr>
                <w:sz w:val="24"/>
              </w:rPr>
              <w:t>Các dị tật đường hô hấp bẩm sinh đặc hiệu khác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congenital malformations </w:t>
            </w:r>
            <w:r>
              <w:rPr>
                <w:sz w:val="24"/>
              </w:rPr>
              <w:t>of respiratory system</w:t>
            </w:r>
          </w:p>
        </w:tc>
      </w:tr>
      <w:tr w:rsidR="00937888">
        <w:trPr>
          <w:trHeight w:val="620"/>
        </w:trPr>
        <w:tc>
          <w:tcPr>
            <w:tcW w:w="1000" w:type="dxa"/>
          </w:tcPr>
          <w:p w:rsidR="00937888" w:rsidRDefault="00EC7B47">
            <w:pPr>
              <w:pStyle w:val="TableParagraph"/>
              <w:ind w:left="31" w:right="11"/>
              <w:jc w:val="center"/>
              <w:rPr>
                <w:sz w:val="24"/>
              </w:rPr>
            </w:pPr>
            <w:r>
              <w:rPr>
                <w:sz w:val="24"/>
              </w:rPr>
              <w:t>Q349</w:t>
            </w:r>
          </w:p>
        </w:tc>
        <w:tc>
          <w:tcPr>
            <w:tcW w:w="4720" w:type="dxa"/>
          </w:tcPr>
          <w:p w:rsidR="00937888" w:rsidRDefault="00EC7B47">
            <w:pPr>
              <w:pStyle w:val="TableParagraph"/>
              <w:spacing w:line="261" w:lineRule="auto"/>
              <w:ind w:right="87"/>
              <w:rPr>
                <w:sz w:val="24"/>
              </w:rPr>
            </w:pPr>
            <w:r>
              <w:rPr>
                <w:sz w:val="24"/>
              </w:rPr>
              <w:t>Bất thường bẩm sinh bộ máy hô hấp không đặc hiệu</w:t>
            </w:r>
          </w:p>
        </w:tc>
        <w:tc>
          <w:tcPr>
            <w:tcW w:w="5040" w:type="dxa"/>
          </w:tcPr>
          <w:p w:rsidR="00937888" w:rsidRDefault="00EC7B47">
            <w:pPr>
              <w:pStyle w:val="TableParagraph"/>
              <w:spacing w:line="261" w:lineRule="auto"/>
              <w:rPr>
                <w:sz w:val="24"/>
              </w:rPr>
            </w:pPr>
            <w:r>
              <w:rPr>
                <w:spacing w:val="-3"/>
                <w:sz w:val="24"/>
              </w:rPr>
              <w:t xml:space="preserve">Congenital </w:t>
            </w:r>
            <w:r>
              <w:rPr>
                <w:spacing w:val="-5"/>
                <w:sz w:val="24"/>
              </w:rPr>
              <w:t xml:space="preserve">malformation </w:t>
            </w:r>
            <w:r>
              <w:rPr>
                <w:sz w:val="24"/>
              </w:rPr>
              <w:t xml:space="preserve">of respiratory system,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Q351</w:t>
            </w:r>
          </w:p>
        </w:tc>
        <w:tc>
          <w:tcPr>
            <w:tcW w:w="4720" w:type="dxa"/>
          </w:tcPr>
          <w:p w:rsidR="00937888" w:rsidRDefault="00EC7B47">
            <w:pPr>
              <w:pStyle w:val="TableParagraph"/>
              <w:rPr>
                <w:sz w:val="24"/>
              </w:rPr>
            </w:pPr>
            <w:r>
              <w:rPr>
                <w:sz w:val="24"/>
              </w:rPr>
              <w:t>Khe hở vòm miệng cứng</w:t>
            </w:r>
          </w:p>
        </w:tc>
        <w:tc>
          <w:tcPr>
            <w:tcW w:w="5040" w:type="dxa"/>
          </w:tcPr>
          <w:p w:rsidR="00937888" w:rsidRDefault="00EC7B47">
            <w:pPr>
              <w:pStyle w:val="TableParagraph"/>
              <w:rPr>
                <w:sz w:val="24"/>
              </w:rPr>
            </w:pPr>
            <w:r>
              <w:rPr>
                <w:sz w:val="24"/>
              </w:rPr>
              <w:t>Cleft hard palate</w:t>
            </w:r>
          </w:p>
        </w:tc>
      </w:tr>
      <w:tr w:rsidR="00937888">
        <w:trPr>
          <w:trHeight w:val="300"/>
        </w:trPr>
        <w:tc>
          <w:tcPr>
            <w:tcW w:w="1000" w:type="dxa"/>
          </w:tcPr>
          <w:p w:rsidR="00937888" w:rsidRDefault="00EC7B47">
            <w:pPr>
              <w:pStyle w:val="TableParagraph"/>
              <w:ind w:left="31" w:right="11"/>
              <w:jc w:val="center"/>
              <w:rPr>
                <w:sz w:val="24"/>
              </w:rPr>
            </w:pPr>
            <w:r>
              <w:rPr>
                <w:sz w:val="24"/>
              </w:rPr>
              <w:t>Q353</w:t>
            </w:r>
          </w:p>
        </w:tc>
        <w:tc>
          <w:tcPr>
            <w:tcW w:w="4720" w:type="dxa"/>
          </w:tcPr>
          <w:p w:rsidR="00937888" w:rsidRDefault="00EC7B47">
            <w:pPr>
              <w:pStyle w:val="TableParagraph"/>
              <w:rPr>
                <w:sz w:val="24"/>
              </w:rPr>
            </w:pPr>
            <w:r>
              <w:rPr>
                <w:sz w:val="24"/>
              </w:rPr>
              <w:t>Khe hở vòm miệng mềm</w:t>
            </w:r>
          </w:p>
        </w:tc>
        <w:tc>
          <w:tcPr>
            <w:tcW w:w="5040" w:type="dxa"/>
          </w:tcPr>
          <w:p w:rsidR="00937888" w:rsidRDefault="00EC7B47">
            <w:pPr>
              <w:pStyle w:val="TableParagraph"/>
              <w:rPr>
                <w:sz w:val="24"/>
              </w:rPr>
            </w:pPr>
            <w:r>
              <w:rPr>
                <w:sz w:val="24"/>
              </w:rPr>
              <w:t>Cleft soft palate</w:t>
            </w:r>
          </w:p>
        </w:tc>
      </w:tr>
      <w:tr w:rsidR="00937888">
        <w:trPr>
          <w:trHeight w:val="300"/>
        </w:trPr>
        <w:tc>
          <w:tcPr>
            <w:tcW w:w="1000" w:type="dxa"/>
          </w:tcPr>
          <w:p w:rsidR="00937888" w:rsidRDefault="00EC7B47">
            <w:pPr>
              <w:pStyle w:val="TableParagraph"/>
              <w:ind w:left="31" w:right="11"/>
              <w:jc w:val="center"/>
              <w:rPr>
                <w:sz w:val="24"/>
              </w:rPr>
            </w:pPr>
            <w:r>
              <w:rPr>
                <w:sz w:val="24"/>
              </w:rPr>
              <w:t>Q355</w:t>
            </w:r>
          </w:p>
        </w:tc>
        <w:tc>
          <w:tcPr>
            <w:tcW w:w="4720" w:type="dxa"/>
          </w:tcPr>
          <w:p w:rsidR="00937888" w:rsidRDefault="00EC7B47">
            <w:pPr>
              <w:pStyle w:val="TableParagraph"/>
              <w:rPr>
                <w:sz w:val="24"/>
              </w:rPr>
            </w:pPr>
            <w:r>
              <w:rPr>
                <w:sz w:val="24"/>
              </w:rPr>
              <w:t>Khe hở vòm miệng cứng và mềm</w:t>
            </w:r>
          </w:p>
        </w:tc>
        <w:tc>
          <w:tcPr>
            <w:tcW w:w="5040" w:type="dxa"/>
          </w:tcPr>
          <w:p w:rsidR="00937888" w:rsidRDefault="00EC7B47">
            <w:pPr>
              <w:pStyle w:val="TableParagraph"/>
              <w:rPr>
                <w:sz w:val="24"/>
              </w:rPr>
            </w:pPr>
            <w:r>
              <w:rPr>
                <w:sz w:val="24"/>
              </w:rPr>
              <w:t>Cleft hard palate with cleft soft palate</w:t>
            </w:r>
          </w:p>
        </w:tc>
      </w:tr>
      <w:tr w:rsidR="00937888">
        <w:trPr>
          <w:trHeight w:val="300"/>
        </w:trPr>
        <w:tc>
          <w:tcPr>
            <w:tcW w:w="1000" w:type="dxa"/>
          </w:tcPr>
          <w:p w:rsidR="00937888" w:rsidRDefault="00EC7B47">
            <w:pPr>
              <w:pStyle w:val="TableParagraph"/>
              <w:ind w:left="31" w:right="11"/>
              <w:jc w:val="center"/>
              <w:rPr>
                <w:sz w:val="24"/>
              </w:rPr>
            </w:pPr>
            <w:r>
              <w:rPr>
                <w:sz w:val="24"/>
              </w:rPr>
              <w:t>Q357</w:t>
            </w:r>
          </w:p>
        </w:tc>
        <w:tc>
          <w:tcPr>
            <w:tcW w:w="4720" w:type="dxa"/>
          </w:tcPr>
          <w:p w:rsidR="00937888" w:rsidRDefault="00EC7B47">
            <w:pPr>
              <w:pStyle w:val="TableParagraph"/>
              <w:rPr>
                <w:sz w:val="24"/>
              </w:rPr>
            </w:pPr>
            <w:r>
              <w:rPr>
                <w:sz w:val="24"/>
              </w:rPr>
              <w:t>Khe hở lưỡi gà</w:t>
            </w:r>
          </w:p>
        </w:tc>
        <w:tc>
          <w:tcPr>
            <w:tcW w:w="5040" w:type="dxa"/>
          </w:tcPr>
          <w:p w:rsidR="00937888" w:rsidRDefault="00EC7B47">
            <w:pPr>
              <w:pStyle w:val="TableParagraph"/>
              <w:rPr>
                <w:sz w:val="24"/>
              </w:rPr>
            </w:pPr>
            <w:r>
              <w:rPr>
                <w:sz w:val="24"/>
              </w:rPr>
              <w:t>Cleft uvula</w:t>
            </w:r>
          </w:p>
        </w:tc>
      </w:tr>
      <w:tr w:rsidR="00937888">
        <w:trPr>
          <w:trHeight w:val="300"/>
        </w:trPr>
        <w:tc>
          <w:tcPr>
            <w:tcW w:w="1000" w:type="dxa"/>
          </w:tcPr>
          <w:p w:rsidR="00937888" w:rsidRDefault="00EC7B47">
            <w:pPr>
              <w:pStyle w:val="TableParagraph"/>
              <w:ind w:left="31" w:right="11"/>
              <w:jc w:val="center"/>
              <w:rPr>
                <w:sz w:val="24"/>
              </w:rPr>
            </w:pPr>
            <w:r>
              <w:rPr>
                <w:sz w:val="24"/>
              </w:rPr>
              <w:t>Q359</w:t>
            </w:r>
          </w:p>
        </w:tc>
        <w:tc>
          <w:tcPr>
            <w:tcW w:w="4720" w:type="dxa"/>
          </w:tcPr>
          <w:p w:rsidR="00937888" w:rsidRDefault="00EC7B47">
            <w:pPr>
              <w:pStyle w:val="TableParagraph"/>
              <w:rPr>
                <w:sz w:val="24"/>
              </w:rPr>
            </w:pPr>
            <w:r>
              <w:rPr>
                <w:sz w:val="24"/>
              </w:rPr>
              <w:t>Khe hở vòm miệng, không đặc hiệu, một bên</w:t>
            </w:r>
          </w:p>
        </w:tc>
        <w:tc>
          <w:tcPr>
            <w:tcW w:w="5040" w:type="dxa"/>
          </w:tcPr>
          <w:p w:rsidR="00937888" w:rsidRDefault="00EC7B47">
            <w:pPr>
              <w:pStyle w:val="TableParagraph"/>
              <w:rPr>
                <w:sz w:val="24"/>
              </w:rPr>
            </w:pPr>
            <w:r>
              <w:rPr>
                <w:sz w:val="24"/>
              </w:rPr>
              <w:t>Cleft palate, unspecified</w:t>
            </w:r>
          </w:p>
        </w:tc>
      </w:tr>
      <w:tr w:rsidR="00937888">
        <w:trPr>
          <w:trHeight w:val="300"/>
        </w:trPr>
        <w:tc>
          <w:tcPr>
            <w:tcW w:w="1000" w:type="dxa"/>
          </w:tcPr>
          <w:p w:rsidR="00937888" w:rsidRDefault="00EC7B47">
            <w:pPr>
              <w:pStyle w:val="TableParagraph"/>
              <w:ind w:left="31" w:right="11"/>
              <w:jc w:val="center"/>
              <w:rPr>
                <w:sz w:val="24"/>
              </w:rPr>
            </w:pPr>
            <w:r>
              <w:rPr>
                <w:sz w:val="24"/>
              </w:rPr>
              <w:t>Q360</w:t>
            </w:r>
          </w:p>
        </w:tc>
        <w:tc>
          <w:tcPr>
            <w:tcW w:w="4720" w:type="dxa"/>
          </w:tcPr>
          <w:p w:rsidR="00937888" w:rsidRDefault="00EC7B47">
            <w:pPr>
              <w:pStyle w:val="TableParagraph"/>
              <w:rPr>
                <w:sz w:val="24"/>
              </w:rPr>
            </w:pPr>
            <w:r>
              <w:rPr>
                <w:sz w:val="24"/>
              </w:rPr>
              <w:t>Khe hở môi, hai bên</w:t>
            </w:r>
          </w:p>
        </w:tc>
        <w:tc>
          <w:tcPr>
            <w:tcW w:w="5040" w:type="dxa"/>
          </w:tcPr>
          <w:p w:rsidR="00937888" w:rsidRDefault="00EC7B47">
            <w:pPr>
              <w:pStyle w:val="TableParagraph"/>
              <w:rPr>
                <w:sz w:val="24"/>
              </w:rPr>
            </w:pPr>
            <w:r>
              <w:rPr>
                <w:sz w:val="24"/>
              </w:rPr>
              <w:t>Cleft lip, bilateral</w:t>
            </w:r>
          </w:p>
        </w:tc>
      </w:tr>
      <w:tr w:rsidR="00937888">
        <w:trPr>
          <w:trHeight w:val="300"/>
        </w:trPr>
        <w:tc>
          <w:tcPr>
            <w:tcW w:w="1000" w:type="dxa"/>
          </w:tcPr>
          <w:p w:rsidR="00937888" w:rsidRDefault="00EC7B47">
            <w:pPr>
              <w:pStyle w:val="TableParagraph"/>
              <w:ind w:left="31" w:right="11"/>
              <w:jc w:val="center"/>
              <w:rPr>
                <w:sz w:val="24"/>
              </w:rPr>
            </w:pPr>
            <w:r>
              <w:rPr>
                <w:sz w:val="24"/>
              </w:rPr>
              <w:t>Q361</w:t>
            </w:r>
          </w:p>
        </w:tc>
        <w:tc>
          <w:tcPr>
            <w:tcW w:w="4720" w:type="dxa"/>
          </w:tcPr>
          <w:p w:rsidR="00937888" w:rsidRDefault="00EC7B47">
            <w:pPr>
              <w:pStyle w:val="TableParagraph"/>
              <w:rPr>
                <w:sz w:val="24"/>
              </w:rPr>
            </w:pPr>
            <w:r>
              <w:rPr>
                <w:sz w:val="24"/>
              </w:rPr>
              <w:t>Khe hở giữa môi</w:t>
            </w:r>
          </w:p>
        </w:tc>
        <w:tc>
          <w:tcPr>
            <w:tcW w:w="5040" w:type="dxa"/>
          </w:tcPr>
          <w:p w:rsidR="00937888" w:rsidRDefault="00EC7B47">
            <w:pPr>
              <w:pStyle w:val="TableParagraph"/>
              <w:rPr>
                <w:sz w:val="24"/>
              </w:rPr>
            </w:pPr>
            <w:r>
              <w:rPr>
                <w:sz w:val="24"/>
              </w:rPr>
              <w:t>Cleft lip, median</w:t>
            </w:r>
          </w:p>
        </w:tc>
      </w:tr>
      <w:tr w:rsidR="00937888">
        <w:trPr>
          <w:trHeight w:val="300"/>
        </w:trPr>
        <w:tc>
          <w:tcPr>
            <w:tcW w:w="1000" w:type="dxa"/>
          </w:tcPr>
          <w:p w:rsidR="00937888" w:rsidRDefault="00EC7B47">
            <w:pPr>
              <w:pStyle w:val="TableParagraph"/>
              <w:ind w:left="31" w:right="11"/>
              <w:jc w:val="center"/>
              <w:rPr>
                <w:sz w:val="24"/>
              </w:rPr>
            </w:pPr>
            <w:r>
              <w:rPr>
                <w:sz w:val="24"/>
              </w:rPr>
              <w:t>Q369</w:t>
            </w:r>
          </w:p>
        </w:tc>
        <w:tc>
          <w:tcPr>
            <w:tcW w:w="4720" w:type="dxa"/>
          </w:tcPr>
          <w:p w:rsidR="00937888" w:rsidRDefault="00EC7B47">
            <w:pPr>
              <w:pStyle w:val="TableParagraph"/>
              <w:rPr>
                <w:sz w:val="24"/>
              </w:rPr>
            </w:pPr>
            <w:r>
              <w:rPr>
                <w:sz w:val="24"/>
              </w:rPr>
              <w:t>Khe hở môi, một bên</w:t>
            </w:r>
          </w:p>
        </w:tc>
        <w:tc>
          <w:tcPr>
            <w:tcW w:w="5040" w:type="dxa"/>
          </w:tcPr>
          <w:p w:rsidR="00937888" w:rsidRDefault="00EC7B47">
            <w:pPr>
              <w:pStyle w:val="TableParagraph"/>
              <w:rPr>
                <w:sz w:val="24"/>
              </w:rPr>
            </w:pPr>
            <w:r>
              <w:rPr>
                <w:sz w:val="24"/>
              </w:rPr>
              <w:t>Cleft lip, unilateral</w:t>
            </w:r>
          </w:p>
        </w:tc>
      </w:tr>
      <w:tr w:rsidR="00937888">
        <w:trPr>
          <w:trHeight w:val="300"/>
        </w:trPr>
        <w:tc>
          <w:tcPr>
            <w:tcW w:w="1000" w:type="dxa"/>
          </w:tcPr>
          <w:p w:rsidR="00937888" w:rsidRDefault="00EC7B47">
            <w:pPr>
              <w:pStyle w:val="TableParagraph"/>
              <w:ind w:left="31" w:right="11"/>
              <w:jc w:val="center"/>
              <w:rPr>
                <w:sz w:val="24"/>
              </w:rPr>
            </w:pPr>
            <w:r>
              <w:rPr>
                <w:sz w:val="24"/>
              </w:rPr>
              <w:t>Q370</w:t>
            </w:r>
          </w:p>
        </w:tc>
        <w:tc>
          <w:tcPr>
            <w:tcW w:w="4720" w:type="dxa"/>
          </w:tcPr>
          <w:p w:rsidR="00937888" w:rsidRDefault="00EC7B47">
            <w:pPr>
              <w:pStyle w:val="TableParagraph"/>
              <w:rPr>
                <w:sz w:val="24"/>
              </w:rPr>
            </w:pPr>
            <w:r>
              <w:rPr>
                <w:sz w:val="24"/>
              </w:rPr>
              <w:t>Khe hở vòm miệng cứng và môi, hai bên</w:t>
            </w:r>
          </w:p>
        </w:tc>
        <w:tc>
          <w:tcPr>
            <w:tcW w:w="5040" w:type="dxa"/>
          </w:tcPr>
          <w:p w:rsidR="00937888" w:rsidRDefault="00EC7B47">
            <w:pPr>
              <w:pStyle w:val="TableParagraph"/>
              <w:rPr>
                <w:sz w:val="24"/>
              </w:rPr>
            </w:pPr>
            <w:r>
              <w:rPr>
                <w:sz w:val="24"/>
              </w:rPr>
              <w:t>Cleft hard palate with bilateral cleft lip</w:t>
            </w:r>
          </w:p>
        </w:tc>
      </w:tr>
      <w:tr w:rsidR="00937888">
        <w:trPr>
          <w:trHeight w:val="300"/>
        </w:trPr>
        <w:tc>
          <w:tcPr>
            <w:tcW w:w="1000" w:type="dxa"/>
          </w:tcPr>
          <w:p w:rsidR="00937888" w:rsidRDefault="00EC7B47">
            <w:pPr>
              <w:pStyle w:val="TableParagraph"/>
              <w:ind w:left="31" w:right="11"/>
              <w:jc w:val="center"/>
              <w:rPr>
                <w:sz w:val="24"/>
              </w:rPr>
            </w:pPr>
            <w:r>
              <w:rPr>
                <w:sz w:val="24"/>
              </w:rPr>
              <w:t>Q371</w:t>
            </w:r>
          </w:p>
        </w:tc>
        <w:tc>
          <w:tcPr>
            <w:tcW w:w="4720" w:type="dxa"/>
          </w:tcPr>
          <w:p w:rsidR="00937888" w:rsidRDefault="00EC7B47">
            <w:pPr>
              <w:pStyle w:val="TableParagraph"/>
              <w:rPr>
                <w:sz w:val="24"/>
              </w:rPr>
            </w:pPr>
            <w:r>
              <w:rPr>
                <w:sz w:val="24"/>
              </w:rPr>
              <w:t>Khe hở vòm miệng cứng và môi, một bên</w:t>
            </w:r>
          </w:p>
        </w:tc>
        <w:tc>
          <w:tcPr>
            <w:tcW w:w="5040" w:type="dxa"/>
          </w:tcPr>
          <w:p w:rsidR="00937888" w:rsidRDefault="00EC7B47">
            <w:pPr>
              <w:pStyle w:val="TableParagraph"/>
              <w:rPr>
                <w:sz w:val="24"/>
              </w:rPr>
            </w:pPr>
            <w:r>
              <w:rPr>
                <w:sz w:val="24"/>
              </w:rPr>
              <w:t>Cleft hard palate with unilateral cleft lip</w:t>
            </w:r>
          </w:p>
        </w:tc>
      </w:tr>
      <w:tr w:rsidR="00937888">
        <w:trPr>
          <w:trHeight w:val="300"/>
        </w:trPr>
        <w:tc>
          <w:tcPr>
            <w:tcW w:w="1000" w:type="dxa"/>
          </w:tcPr>
          <w:p w:rsidR="00937888" w:rsidRDefault="00EC7B47">
            <w:pPr>
              <w:pStyle w:val="TableParagraph"/>
              <w:ind w:left="31" w:right="11"/>
              <w:jc w:val="center"/>
              <w:rPr>
                <w:sz w:val="24"/>
              </w:rPr>
            </w:pPr>
            <w:r>
              <w:rPr>
                <w:sz w:val="24"/>
              </w:rPr>
              <w:t>Q372</w:t>
            </w:r>
          </w:p>
        </w:tc>
        <w:tc>
          <w:tcPr>
            <w:tcW w:w="4720" w:type="dxa"/>
          </w:tcPr>
          <w:p w:rsidR="00937888" w:rsidRDefault="00EC7B47">
            <w:pPr>
              <w:pStyle w:val="TableParagraph"/>
              <w:rPr>
                <w:sz w:val="24"/>
              </w:rPr>
            </w:pPr>
            <w:r>
              <w:rPr>
                <w:sz w:val="24"/>
              </w:rPr>
              <w:t>Khe hở vòm miệng mềm và môi, hai bên</w:t>
            </w:r>
          </w:p>
        </w:tc>
        <w:tc>
          <w:tcPr>
            <w:tcW w:w="5040" w:type="dxa"/>
          </w:tcPr>
          <w:p w:rsidR="00937888" w:rsidRDefault="00EC7B47">
            <w:pPr>
              <w:pStyle w:val="TableParagraph"/>
              <w:rPr>
                <w:sz w:val="24"/>
              </w:rPr>
            </w:pPr>
            <w:r>
              <w:rPr>
                <w:sz w:val="24"/>
              </w:rPr>
              <w:t>Cleft soft palate with bilateral cleft lip</w:t>
            </w:r>
          </w:p>
        </w:tc>
      </w:tr>
      <w:tr w:rsidR="00937888">
        <w:trPr>
          <w:trHeight w:val="300"/>
        </w:trPr>
        <w:tc>
          <w:tcPr>
            <w:tcW w:w="1000" w:type="dxa"/>
          </w:tcPr>
          <w:p w:rsidR="00937888" w:rsidRDefault="00EC7B47">
            <w:pPr>
              <w:pStyle w:val="TableParagraph"/>
              <w:ind w:left="31" w:right="11"/>
              <w:jc w:val="center"/>
              <w:rPr>
                <w:sz w:val="24"/>
              </w:rPr>
            </w:pPr>
            <w:r>
              <w:rPr>
                <w:sz w:val="24"/>
              </w:rPr>
              <w:t>Q373</w:t>
            </w:r>
          </w:p>
        </w:tc>
        <w:tc>
          <w:tcPr>
            <w:tcW w:w="4720" w:type="dxa"/>
          </w:tcPr>
          <w:p w:rsidR="00937888" w:rsidRDefault="00EC7B47">
            <w:pPr>
              <w:pStyle w:val="TableParagraph"/>
              <w:rPr>
                <w:sz w:val="24"/>
              </w:rPr>
            </w:pPr>
            <w:r>
              <w:rPr>
                <w:sz w:val="24"/>
              </w:rPr>
              <w:t>Khe hở vòm miệng mềm và môi, một bên</w:t>
            </w:r>
          </w:p>
        </w:tc>
        <w:tc>
          <w:tcPr>
            <w:tcW w:w="5040" w:type="dxa"/>
          </w:tcPr>
          <w:p w:rsidR="00937888" w:rsidRDefault="00EC7B47">
            <w:pPr>
              <w:pStyle w:val="TableParagraph"/>
              <w:rPr>
                <w:sz w:val="24"/>
              </w:rPr>
            </w:pPr>
            <w:r>
              <w:rPr>
                <w:sz w:val="24"/>
              </w:rPr>
              <w:t>Cleft soft palate with unilateral cleft lip</w:t>
            </w:r>
          </w:p>
        </w:tc>
      </w:tr>
      <w:tr w:rsidR="00937888">
        <w:trPr>
          <w:trHeight w:val="300"/>
        </w:trPr>
        <w:tc>
          <w:tcPr>
            <w:tcW w:w="1000" w:type="dxa"/>
          </w:tcPr>
          <w:p w:rsidR="00937888" w:rsidRDefault="00EC7B47">
            <w:pPr>
              <w:pStyle w:val="TableParagraph"/>
              <w:ind w:left="31" w:right="11"/>
              <w:jc w:val="center"/>
              <w:rPr>
                <w:sz w:val="24"/>
              </w:rPr>
            </w:pPr>
            <w:r>
              <w:rPr>
                <w:sz w:val="24"/>
              </w:rPr>
              <w:t>Q374</w:t>
            </w:r>
          </w:p>
        </w:tc>
        <w:tc>
          <w:tcPr>
            <w:tcW w:w="4720" w:type="dxa"/>
          </w:tcPr>
          <w:p w:rsidR="00937888" w:rsidRDefault="00EC7B47">
            <w:pPr>
              <w:pStyle w:val="TableParagraph"/>
              <w:rPr>
                <w:sz w:val="24"/>
              </w:rPr>
            </w:pPr>
            <w:r>
              <w:rPr>
                <w:sz w:val="24"/>
              </w:rPr>
              <w:t>Khe hở vòm miệng cứng, mềm và môi, hai bên</w:t>
            </w:r>
          </w:p>
        </w:tc>
        <w:tc>
          <w:tcPr>
            <w:tcW w:w="5040" w:type="dxa"/>
          </w:tcPr>
          <w:p w:rsidR="00937888" w:rsidRDefault="00EC7B47">
            <w:pPr>
              <w:pStyle w:val="TableParagraph"/>
              <w:rPr>
                <w:sz w:val="24"/>
              </w:rPr>
            </w:pPr>
            <w:r>
              <w:rPr>
                <w:sz w:val="24"/>
              </w:rPr>
              <w:t>Cleft hard and soft palate with bilateral cleft lip</w:t>
            </w:r>
          </w:p>
        </w:tc>
      </w:tr>
      <w:tr w:rsidR="00937888">
        <w:trPr>
          <w:trHeight w:val="300"/>
        </w:trPr>
        <w:tc>
          <w:tcPr>
            <w:tcW w:w="1000" w:type="dxa"/>
          </w:tcPr>
          <w:p w:rsidR="00937888" w:rsidRDefault="00EC7B47">
            <w:pPr>
              <w:pStyle w:val="TableParagraph"/>
              <w:ind w:left="31" w:right="11"/>
              <w:jc w:val="center"/>
              <w:rPr>
                <w:sz w:val="24"/>
              </w:rPr>
            </w:pPr>
            <w:r>
              <w:rPr>
                <w:sz w:val="24"/>
              </w:rPr>
              <w:t>Q375</w:t>
            </w:r>
          </w:p>
        </w:tc>
        <w:tc>
          <w:tcPr>
            <w:tcW w:w="4720" w:type="dxa"/>
          </w:tcPr>
          <w:p w:rsidR="00937888" w:rsidRDefault="00EC7B47">
            <w:pPr>
              <w:pStyle w:val="TableParagraph"/>
              <w:rPr>
                <w:sz w:val="24"/>
              </w:rPr>
            </w:pPr>
            <w:r>
              <w:rPr>
                <w:sz w:val="24"/>
              </w:rPr>
              <w:t>Khe hở vòm miệng cứng, mềm và môi, một bên</w:t>
            </w:r>
          </w:p>
        </w:tc>
        <w:tc>
          <w:tcPr>
            <w:tcW w:w="5040" w:type="dxa"/>
          </w:tcPr>
          <w:p w:rsidR="00937888" w:rsidRDefault="00EC7B47">
            <w:pPr>
              <w:pStyle w:val="TableParagraph"/>
              <w:rPr>
                <w:sz w:val="24"/>
              </w:rPr>
            </w:pPr>
            <w:r>
              <w:rPr>
                <w:sz w:val="24"/>
              </w:rPr>
              <w:t>Cleft hard and soft palate with unilateral cleft lip</w:t>
            </w:r>
          </w:p>
        </w:tc>
      </w:tr>
      <w:tr w:rsidR="00937888">
        <w:trPr>
          <w:trHeight w:val="620"/>
        </w:trPr>
        <w:tc>
          <w:tcPr>
            <w:tcW w:w="1000" w:type="dxa"/>
          </w:tcPr>
          <w:p w:rsidR="00937888" w:rsidRDefault="00EC7B47">
            <w:pPr>
              <w:pStyle w:val="TableParagraph"/>
              <w:ind w:left="31" w:right="11"/>
              <w:jc w:val="center"/>
              <w:rPr>
                <w:sz w:val="24"/>
              </w:rPr>
            </w:pPr>
            <w:r>
              <w:rPr>
                <w:sz w:val="24"/>
              </w:rPr>
              <w:t>Q378</w:t>
            </w:r>
          </w:p>
        </w:tc>
        <w:tc>
          <w:tcPr>
            <w:tcW w:w="4720" w:type="dxa"/>
          </w:tcPr>
          <w:p w:rsidR="00937888" w:rsidRDefault="00EC7B47">
            <w:pPr>
              <w:pStyle w:val="TableParagraph"/>
              <w:spacing w:line="261" w:lineRule="auto"/>
              <w:ind w:right="237"/>
              <w:rPr>
                <w:sz w:val="24"/>
              </w:rPr>
            </w:pPr>
            <w:r>
              <w:rPr>
                <w:sz w:val="24"/>
              </w:rPr>
              <w:t>Khe hở vòm miệng không xác định và khe hở môi hai bên</w:t>
            </w:r>
          </w:p>
        </w:tc>
        <w:tc>
          <w:tcPr>
            <w:tcW w:w="5040" w:type="dxa"/>
          </w:tcPr>
          <w:p w:rsidR="00937888" w:rsidRDefault="00EC7B47">
            <w:pPr>
              <w:pStyle w:val="TableParagraph"/>
              <w:rPr>
                <w:sz w:val="24"/>
              </w:rPr>
            </w:pPr>
            <w:r>
              <w:rPr>
                <w:sz w:val="24"/>
              </w:rPr>
              <w:t>Unspecified cleft palate with bilateral cleft lip</w:t>
            </w:r>
          </w:p>
        </w:tc>
      </w:tr>
      <w:tr w:rsidR="00937888">
        <w:trPr>
          <w:trHeight w:val="620"/>
        </w:trPr>
        <w:tc>
          <w:tcPr>
            <w:tcW w:w="1000" w:type="dxa"/>
          </w:tcPr>
          <w:p w:rsidR="00937888" w:rsidRDefault="00EC7B47">
            <w:pPr>
              <w:pStyle w:val="TableParagraph"/>
              <w:ind w:left="31" w:right="11"/>
              <w:jc w:val="center"/>
              <w:rPr>
                <w:sz w:val="24"/>
              </w:rPr>
            </w:pPr>
            <w:r>
              <w:rPr>
                <w:sz w:val="24"/>
              </w:rPr>
              <w:t>Q379</w:t>
            </w:r>
          </w:p>
        </w:tc>
        <w:tc>
          <w:tcPr>
            <w:tcW w:w="4720" w:type="dxa"/>
          </w:tcPr>
          <w:p w:rsidR="00937888" w:rsidRDefault="00EC7B47">
            <w:pPr>
              <w:pStyle w:val="TableParagraph"/>
              <w:spacing w:line="261" w:lineRule="auto"/>
              <w:ind w:right="237"/>
              <w:rPr>
                <w:sz w:val="24"/>
              </w:rPr>
            </w:pPr>
            <w:r>
              <w:rPr>
                <w:sz w:val="24"/>
              </w:rPr>
              <w:t>Khe hở vòm miệng không xác định và khe hở môi một bên</w:t>
            </w:r>
          </w:p>
        </w:tc>
        <w:tc>
          <w:tcPr>
            <w:tcW w:w="5040" w:type="dxa"/>
          </w:tcPr>
          <w:p w:rsidR="00937888" w:rsidRDefault="00EC7B47">
            <w:pPr>
              <w:pStyle w:val="TableParagraph"/>
              <w:rPr>
                <w:sz w:val="24"/>
              </w:rPr>
            </w:pPr>
            <w:r>
              <w:rPr>
                <w:sz w:val="24"/>
              </w:rPr>
              <w:t>Unspecified cleft palate with unilateral cleft lip</w:t>
            </w:r>
          </w:p>
        </w:tc>
      </w:tr>
      <w:tr w:rsidR="00937888">
        <w:trPr>
          <w:trHeight w:val="620"/>
        </w:trPr>
        <w:tc>
          <w:tcPr>
            <w:tcW w:w="1000" w:type="dxa"/>
          </w:tcPr>
          <w:p w:rsidR="00937888" w:rsidRDefault="00EC7B47">
            <w:pPr>
              <w:pStyle w:val="TableParagraph"/>
              <w:ind w:left="31" w:right="11"/>
              <w:jc w:val="center"/>
              <w:rPr>
                <w:sz w:val="24"/>
              </w:rPr>
            </w:pPr>
            <w:r>
              <w:rPr>
                <w:sz w:val="24"/>
              </w:rPr>
              <w:t>Q380</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của </w:t>
            </w:r>
            <w:r>
              <w:rPr>
                <w:spacing w:val="-4"/>
                <w:sz w:val="24"/>
              </w:rPr>
              <w:t xml:space="preserve">môi,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pacing w:val="-3"/>
                <w:sz w:val="24"/>
              </w:rPr>
              <w:t xml:space="preserve">Congenital </w:t>
            </w:r>
            <w:r>
              <w:rPr>
                <w:spacing w:val="-4"/>
                <w:sz w:val="24"/>
              </w:rPr>
              <w:t xml:space="preserve">malformations </w:t>
            </w:r>
            <w:r>
              <w:rPr>
                <w:sz w:val="24"/>
              </w:rPr>
              <w:t xml:space="preserve">of lips, not elsewhere </w:t>
            </w:r>
            <w:r>
              <w:rPr>
                <w:spacing w:val="-4"/>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Q381</w:t>
            </w:r>
          </w:p>
        </w:tc>
        <w:tc>
          <w:tcPr>
            <w:tcW w:w="4720" w:type="dxa"/>
          </w:tcPr>
          <w:p w:rsidR="00937888" w:rsidRDefault="00EC7B47">
            <w:pPr>
              <w:pStyle w:val="TableParagraph"/>
              <w:rPr>
                <w:sz w:val="24"/>
              </w:rPr>
            </w:pPr>
            <w:r>
              <w:rPr>
                <w:sz w:val="24"/>
              </w:rPr>
              <w:t>Dính lưỡi</w:t>
            </w:r>
          </w:p>
        </w:tc>
        <w:tc>
          <w:tcPr>
            <w:tcW w:w="5040" w:type="dxa"/>
          </w:tcPr>
          <w:p w:rsidR="00937888" w:rsidRDefault="00EC7B47">
            <w:pPr>
              <w:pStyle w:val="TableParagraph"/>
              <w:rPr>
                <w:sz w:val="24"/>
              </w:rPr>
            </w:pPr>
            <w:r>
              <w:rPr>
                <w:sz w:val="24"/>
              </w:rPr>
              <w:t>Ankyloglossia</w:t>
            </w:r>
          </w:p>
        </w:tc>
      </w:tr>
      <w:tr w:rsidR="00937888">
        <w:trPr>
          <w:trHeight w:val="300"/>
        </w:trPr>
        <w:tc>
          <w:tcPr>
            <w:tcW w:w="1000" w:type="dxa"/>
          </w:tcPr>
          <w:p w:rsidR="00937888" w:rsidRDefault="00EC7B47">
            <w:pPr>
              <w:pStyle w:val="TableParagraph"/>
              <w:ind w:left="31" w:right="11"/>
              <w:jc w:val="center"/>
              <w:rPr>
                <w:sz w:val="24"/>
              </w:rPr>
            </w:pPr>
            <w:r>
              <w:rPr>
                <w:sz w:val="24"/>
              </w:rPr>
              <w:t>Q382</w:t>
            </w:r>
          </w:p>
        </w:tc>
        <w:tc>
          <w:tcPr>
            <w:tcW w:w="4720" w:type="dxa"/>
          </w:tcPr>
          <w:p w:rsidR="00937888" w:rsidRDefault="00EC7B47">
            <w:pPr>
              <w:pStyle w:val="TableParagraph"/>
              <w:rPr>
                <w:sz w:val="24"/>
              </w:rPr>
            </w:pPr>
            <w:r>
              <w:rPr>
                <w:sz w:val="24"/>
              </w:rPr>
              <w:t>Lưỡi to</w:t>
            </w:r>
          </w:p>
        </w:tc>
        <w:tc>
          <w:tcPr>
            <w:tcW w:w="5040" w:type="dxa"/>
          </w:tcPr>
          <w:p w:rsidR="00937888" w:rsidRDefault="00EC7B47">
            <w:pPr>
              <w:pStyle w:val="TableParagraph"/>
              <w:rPr>
                <w:sz w:val="24"/>
              </w:rPr>
            </w:pPr>
            <w:r>
              <w:rPr>
                <w:sz w:val="24"/>
              </w:rPr>
              <w:t>Macroglossia</w:t>
            </w:r>
          </w:p>
        </w:tc>
      </w:tr>
      <w:tr w:rsidR="00937888">
        <w:trPr>
          <w:trHeight w:val="300"/>
        </w:trPr>
        <w:tc>
          <w:tcPr>
            <w:tcW w:w="1000" w:type="dxa"/>
          </w:tcPr>
          <w:p w:rsidR="00937888" w:rsidRDefault="00EC7B47">
            <w:pPr>
              <w:pStyle w:val="TableParagraph"/>
              <w:ind w:left="31" w:right="11"/>
              <w:jc w:val="center"/>
              <w:rPr>
                <w:sz w:val="24"/>
              </w:rPr>
            </w:pPr>
            <w:r>
              <w:rPr>
                <w:sz w:val="24"/>
              </w:rPr>
              <w:t>Q383</w:t>
            </w:r>
          </w:p>
        </w:tc>
        <w:tc>
          <w:tcPr>
            <w:tcW w:w="4720" w:type="dxa"/>
          </w:tcPr>
          <w:p w:rsidR="00937888" w:rsidRDefault="00EC7B47">
            <w:pPr>
              <w:pStyle w:val="TableParagraph"/>
              <w:rPr>
                <w:sz w:val="24"/>
              </w:rPr>
            </w:pPr>
            <w:r>
              <w:rPr>
                <w:sz w:val="24"/>
              </w:rPr>
              <w:t>Các dị tật bẩm sinh khác của lưỡi</w:t>
            </w:r>
          </w:p>
        </w:tc>
        <w:tc>
          <w:tcPr>
            <w:tcW w:w="5040" w:type="dxa"/>
          </w:tcPr>
          <w:p w:rsidR="00937888" w:rsidRDefault="00EC7B47">
            <w:pPr>
              <w:pStyle w:val="TableParagraph"/>
              <w:rPr>
                <w:sz w:val="24"/>
              </w:rPr>
            </w:pPr>
            <w:r>
              <w:rPr>
                <w:sz w:val="24"/>
              </w:rPr>
              <w:t>Other congenital malformations of tongue</w:t>
            </w:r>
          </w:p>
        </w:tc>
      </w:tr>
      <w:tr w:rsidR="00937888">
        <w:trPr>
          <w:trHeight w:val="620"/>
        </w:trPr>
        <w:tc>
          <w:tcPr>
            <w:tcW w:w="1000" w:type="dxa"/>
          </w:tcPr>
          <w:p w:rsidR="00937888" w:rsidRDefault="00EC7B47">
            <w:pPr>
              <w:pStyle w:val="TableParagraph"/>
              <w:ind w:left="31" w:right="11"/>
              <w:jc w:val="center"/>
              <w:rPr>
                <w:sz w:val="24"/>
              </w:rPr>
            </w:pPr>
            <w:r>
              <w:rPr>
                <w:sz w:val="24"/>
              </w:rPr>
              <w:t>Q384</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của </w:t>
            </w:r>
            <w:r>
              <w:rPr>
                <w:spacing w:val="-5"/>
                <w:sz w:val="24"/>
              </w:rPr>
              <w:t xml:space="preserve">các </w:t>
            </w:r>
            <w:r>
              <w:rPr>
                <w:spacing w:val="-3"/>
                <w:sz w:val="24"/>
              </w:rPr>
              <w:t xml:space="preserve">tuyến </w:t>
            </w:r>
            <w:r>
              <w:rPr>
                <w:sz w:val="24"/>
              </w:rPr>
              <w:t xml:space="preserve">và ống </w:t>
            </w:r>
            <w:r>
              <w:rPr>
                <w:spacing w:val="-3"/>
                <w:sz w:val="24"/>
              </w:rPr>
              <w:t xml:space="preserve">dẫn </w:t>
            </w:r>
            <w:r>
              <w:rPr>
                <w:sz w:val="24"/>
              </w:rPr>
              <w:t>nước bọt</w:t>
            </w:r>
          </w:p>
        </w:tc>
        <w:tc>
          <w:tcPr>
            <w:tcW w:w="5040" w:type="dxa"/>
          </w:tcPr>
          <w:p w:rsidR="00937888" w:rsidRDefault="00EC7B47">
            <w:pPr>
              <w:pStyle w:val="TableParagraph"/>
              <w:spacing w:line="261" w:lineRule="auto"/>
              <w:rPr>
                <w:sz w:val="24"/>
              </w:rPr>
            </w:pPr>
            <w:r>
              <w:rPr>
                <w:spacing w:val="-3"/>
                <w:sz w:val="24"/>
              </w:rPr>
              <w:t xml:space="preserve">Congenital </w:t>
            </w:r>
            <w:r>
              <w:rPr>
                <w:spacing w:val="-4"/>
                <w:sz w:val="24"/>
              </w:rPr>
              <w:t xml:space="preserve">malformations </w:t>
            </w:r>
            <w:r>
              <w:rPr>
                <w:sz w:val="24"/>
              </w:rPr>
              <w:t xml:space="preserve">of </w:t>
            </w:r>
            <w:r>
              <w:rPr>
                <w:spacing w:val="-3"/>
                <w:sz w:val="24"/>
              </w:rPr>
              <w:t>salivary glands and ducts</w:t>
            </w:r>
          </w:p>
        </w:tc>
      </w:tr>
      <w:tr w:rsidR="00937888">
        <w:trPr>
          <w:trHeight w:val="620"/>
        </w:trPr>
        <w:tc>
          <w:tcPr>
            <w:tcW w:w="1000" w:type="dxa"/>
          </w:tcPr>
          <w:p w:rsidR="00937888" w:rsidRDefault="00EC7B47">
            <w:pPr>
              <w:pStyle w:val="TableParagraph"/>
              <w:ind w:left="31" w:right="11"/>
              <w:jc w:val="center"/>
              <w:rPr>
                <w:sz w:val="24"/>
              </w:rPr>
            </w:pPr>
            <w:r>
              <w:rPr>
                <w:sz w:val="24"/>
              </w:rPr>
              <w:t>Q385</w:t>
            </w:r>
          </w:p>
        </w:tc>
        <w:tc>
          <w:tcPr>
            <w:tcW w:w="4720" w:type="dxa"/>
          </w:tcPr>
          <w:p w:rsidR="00937888" w:rsidRDefault="00EC7B47">
            <w:pPr>
              <w:pStyle w:val="TableParagraph"/>
              <w:spacing w:line="261" w:lineRule="auto"/>
              <w:ind w:right="94"/>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của </w:t>
            </w:r>
            <w:r>
              <w:rPr>
                <w:sz w:val="24"/>
              </w:rPr>
              <w:t xml:space="preserve">vòm </w:t>
            </w:r>
            <w:r>
              <w:rPr>
                <w:spacing w:val="-4"/>
                <w:sz w:val="24"/>
              </w:rPr>
              <w:t xml:space="preserve">miệng, </w:t>
            </w:r>
            <w:r>
              <w:rPr>
                <w:sz w:val="24"/>
              </w:rPr>
              <w:t xml:space="preserve">không </w:t>
            </w:r>
            <w:r>
              <w:rPr>
                <w:spacing w:val="-5"/>
                <w:sz w:val="24"/>
              </w:rPr>
              <w:t xml:space="preserve">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ind w:right="227"/>
              <w:rPr>
                <w:sz w:val="24"/>
              </w:rPr>
            </w:pPr>
            <w:r>
              <w:rPr>
                <w:spacing w:val="-3"/>
                <w:sz w:val="24"/>
              </w:rPr>
              <w:t xml:space="preserve">Congenital </w:t>
            </w:r>
            <w:r>
              <w:rPr>
                <w:spacing w:val="-4"/>
                <w:sz w:val="24"/>
              </w:rPr>
              <w:t xml:space="preserve">malformations </w:t>
            </w:r>
            <w:r>
              <w:rPr>
                <w:sz w:val="24"/>
              </w:rPr>
              <w:t xml:space="preserve">of </w:t>
            </w:r>
            <w:r>
              <w:rPr>
                <w:spacing w:val="-5"/>
                <w:sz w:val="24"/>
              </w:rPr>
              <w:t xml:space="preserve">palate,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Q386</w:t>
            </w:r>
          </w:p>
        </w:tc>
        <w:tc>
          <w:tcPr>
            <w:tcW w:w="4720" w:type="dxa"/>
          </w:tcPr>
          <w:p w:rsidR="00937888" w:rsidRDefault="00EC7B47">
            <w:pPr>
              <w:pStyle w:val="TableParagraph"/>
              <w:rPr>
                <w:sz w:val="24"/>
              </w:rPr>
            </w:pPr>
            <w:r>
              <w:rPr>
                <w:sz w:val="24"/>
              </w:rPr>
              <w:t>Các dị tật bẩm sinh khác của miệng</w:t>
            </w:r>
          </w:p>
        </w:tc>
        <w:tc>
          <w:tcPr>
            <w:tcW w:w="5040" w:type="dxa"/>
          </w:tcPr>
          <w:p w:rsidR="00937888" w:rsidRDefault="00EC7B47">
            <w:pPr>
              <w:pStyle w:val="TableParagraph"/>
              <w:rPr>
                <w:sz w:val="24"/>
              </w:rPr>
            </w:pPr>
            <w:r>
              <w:rPr>
                <w:sz w:val="24"/>
              </w:rPr>
              <w:t>Other congenital malformations of mouth</w:t>
            </w:r>
          </w:p>
        </w:tc>
      </w:tr>
      <w:tr w:rsidR="00937888">
        <w:trPr>
          <w:trHeight w:val="300"/>
        </w:trPr>
        <w:tc>
          <w:tcPr>
            <w:tcW w:w="1000" w:type="dxa"/>
          </w:tcPr>
          <w:p w:rsidR="00937888" w:rsidRDefault="00EC7B47">
            <w:pPr>
              <w:pStyle w:val="TableParagraph"/>
              <w:ind w:left="31" w:right="11"/>
              <w:jc w:val="center"/>
              <w:rPr>
                <w:sz w:val="24"/>
              </w:rPr>
            </w:pPr>
            <w:r>
              <w:rPr>
                <w:sz w:val="24"/>
              </w:rPr>
              <w:t>Q387</w:t>
            </w:r>
          </w:p>
        </w:tc>
        <w:tc>
          <w:tcPr>
            <w:tcW w:w="4720" w:type="dxa"/>
          </w:tcPr>
          <w:p w:rsidR="00937888" w:rsidRDefault="00EC7B47">
            <w:pPr>
              <w:pStyle w:val="TableParagraph"/>
              <w:rPr>
                <w:sz w:val="24"/>
              </w:rPr>
            </w:pPr>
            <w:r>
              <w:rPr>
                <w:sz w:val="24"/>
              </w:rPr>
              <w:t>Túi họng</w:t>
            </w:r>
          </w:p>
        </w:tc>
        <w:tc>
          <w:tcPr>
            <w:tcW w:w="5040" w:type="dxa"/>
          </w:tcPr>
          <w:p w:rsidR="00937888" w:rsidRDefault="00EC7B47">
            <w:pPr>
              <w:pStyle w:val="TableParagraph"/>
              <w:rPr>
                <w:sz w:val="24"/>
              </w:rPr>
            </w:pPr>
            <w:r>
              <w:rPr>
                <w:sz w:val="24"/>
              </w:rPr>
              <w:t>Pharyngeal pouch</w:t>
            </w:r>
          </w:p>
        </w:tc>
      </w:tr>
      <w:tr w:rsidR="00937888">
        <w:trPr>
          <w:trHeight w:val="300"/>
        </w:trPr>
        <w:tc>
          <w:tcPr>
            <w:tcW w:w="1000" w:type="dxa"/>
          </w:tcPr>
          <w:p w:rsidR="00937888" w:rsidRDefault="00EC7B47">
            <w:pPr>
              <w:pStyle w:val="TableParagraph"/>
              <w:ind w:left="31" w:right="11"/>
              <w:jc w:val="center"/>
              <w:rPr>
                <w:sz w:val="24"/>
              </w:rPr>
            </w:pPr>
            <w:r>
              <w:rPr>
                <w:sz w:val="24"/>
              </w:rPr>
              <w:t>Q388</w:t>
            </w:r>
          </w:p>
        </w:tc>
        <w:tc>
          <w:tcPr>
            <w:tcW w:w="4720" w:type="dxa"/>
          </w:tcPr>
          <w:p w:rsidR="00937888" w:rsidRDefault="00EC7B47">
            <w:pPr>
              <w:pStyle w:val="TableParagraph"/>
              <w:rPr>
                <w:sz w:val="24"/>
              </w:rPr>
            </w:pPr>
            <w:r>
              <w:rPr>
                <w:sz w:val="24"/>
              </w:rPr>
              <w:t>Các dị tật bẩm sinh khác của họng</w:t>
            </w:r>
          </w:p>
        </w:tc>
        <w:tc>
          <w:tcPr>
            <w:tcW w:w="5040" w:type="dxa"/>
          </w:tcPr>
          <w:p w:rsidR="00937888" w:rsidRDefault="00EC7B47">
            <w:pPr>
              <w:pStyle w:val="TableParagraph"/>
              <w:rPr>
                <w:sz w:val="24"/>
              </w:rPr>
            </w:pPr>
            <w:r>
              <w:rPr>
                <w:sz w:val="24"/>
              </w:rPr>
              <w:t>Other congenital malformations of pharynx</w:t>
            </w:r>
          </w:p>
        </w:tc>
      </w:tr>
      <w:tr w:rsidR="00937888">
        <w:trPr>
          <w:trHeight w:val="300"/>
        </w:trPr>
        <w:tc>
          <w:tcPr>
            <w:tcW w:w="1000" w:type="dxa"/>
          </w:tcPr>
          <w:p w:rsidR="00937888" w:rsidRDefault="00EC7B47">
            <w:pPr>
              <w:pStyle w:val="TableParagraph"/>
              <w:ind w:left="31" w:right="11"/>
              <w:jc w:val="center"/>
              <w:rPr>
                <w:sz w:val="24"/>
              </w:rPr>
            </w:pPr>
            <w:r>
              <w:rPr>
                <w:sz w:val="24"/>
              </w:rPr>
              <w:t>Q390</w:t>
            </w:r>
          </w:p>
        </w:tc>
        <w:tc>
          <w:tcPr>
            <w:tcW w:w="4720" w:type="dxa"/>
          </w:tcPr>
          <w:p w:rsidR="00937888" w:rsidRDefault="00EC7B47">
            <w:pPr>
              <w:pStyle w:val="TableParagraph"/>
              <w:rPr>
                <w:sz w:val="24"/>
              </w:rPr>
            </w:pPr>
            <w:r>
              <w:rPr>
                <w:sz w:val="24"/>
              </w:rPr>
              <w:t>Teo thực quản không có đường rò</w:t>
            </w:r>
          </w:p>
        </w:tc>
        <w:tc>
          <w:tcPr>
            <w:tcW w:w="5040" w:type="dxa"/>
          </w:tcPr>
          <w:p w:rsidR="00937888" w:rsidRDefault="00EC7B47">
            <w:pPr>
              <w:pStyle w:val="TableParagraph"/>
              <w:rPr>
                <w:sz w:val="24"/>
              </w:rPr>
            </w:pPr>
            <w:r>
              <w:rPr>
                <w:sz w:val="24"/>
              </w:rPr>
              <w:t>Atresia of oesophagus without fistula</w:t>
            </w:r>
          </w:p>
        </w:tc>
      </w:tr>
      <w:tr w:rsidR="00937888">
        <w:trPr>
          <w:trHeight w:val="620"/>
        </w:trPr>
        <w:tc>
          <w:tcPr>
            <w:tcW w:w="1000" w:type="dxa"/>
          </w:tcPr>
          <w:p w:rsidR="00937888" w:rsidRDefault="00EC7B47">
            <w:pPr>
              <w:pStyle w:val="TableParagraph"/>
              <w:ind w:left="31" w:right="11"/>
              <w:jc w:val="center"/>
              <w:rPr>
                <w:sz w:val="24"/>
              </w:rPr>
            </w:pPr>
            <w:r>
              <w:rPr>
                <w:sz w:val="24"/>
              </w:rPr>
              <w:t>Q391</w:t>
            </w:r>
          </w:p>
        </w:tc>
        <w:tc>
          <w:tcPr>
            <w:tcW w:w="4720" w:type="dxa"/>
          </w:tcPr>
          <w:p w:rsidR="00937888" w:rsidRDefault="00EC7B47">
            <w:pPr>
              <w:pStyle w:val="TableParagraph"/>
              <w:rPr>
                <w:sz w:val="24"/>
              </w:rPr>
            </w:pPr>
            <w:r>
              <w:rPr>
                <w:sz w:val="24"/>
              </w:rPr>
              <w:t>Teo thực quản có đường rò thực quản - khí quản</w:t>
            </w:r>
          </w:p>
        </w:tc>
        <w:tc>
          <w:tcPr>
            <w:tcW w:w="5040" w:type="dxa"/>
          </w:tcPr>
          <w:p w:rsidR="00937888" w:rsidRDefault="00EC7B47">
            <w:pPr>
              <w:pStyle w:val="TableParagraph"/>
              <w:spacing w:line="261" w:lineRule="auto"/>
              <w:ind w:right="298"/>
              <w:rPr>
                <w:sz w:val="24"/>
              </w:rPr>
            </w:pPr>
            <w:r>
              <w:rPr>
                <w:sz w:val="24"/>
              </w:rPr>
              <w:t>Atresia of oesophagus with tracheo-oesophageal fistula</w:t>
            </w:r>
          </w:p>
        </w:tc>
      </w:tr>
      <w:tr w:rsidR="00937888">
        <w:trPr>
          <w:trHeight w:val="620"/>
        </w:trPr>
        <w:tc>
          <w:tcPr>
            <w:tcW w:w="1000" w:type="dxa"/>
          </w:tcPr>
          <w:p w:rsidR="00937888" w:rsidRDefault="00EC7B47">
            <w:pPr>
              <w:pStyle w:val="TableParagraph"/>
              <w:ind w:left="31" w:right="11"/>
              <w:jc w:val="center"/>
              <w:rPr>
                <w:sz w:val="24"/>
              </w:rPr>
            </w:pPr>
            <w:r>
              <w:rPr>
                <w:sz w:val="24"/>
              </w:rPr>
              <w:t>Q392</w:t>
            </w:r>
          </w:p>
        </w:tc>
        <w:tc>
          <w:tcPr>
            <w:tcW w:w="4720" w:type="dxa"/>
          </w:tcPr>
          <w:p w:rsidR="00937888" w:rsidRDefault="00EC7B47">
            <w:pPr>
              <w:pStyle w:val="TableParagraph"/>
              <w:spacing w:line="261" w:lineRule="auto"/>
              <w:ind w:right="213"/>
              <w:rPr>
                <w:sz w:val="24"/>
              </w:rPr>
            </w:pPr>
            <w:r>
              <w:rPr>
                <w:sz w:val="24"/>
              </w:rPr>
              <w:t>Đường rò thực quản - khí quản bẩm sinh, không có, teo thực quản</w:t>
            </w:r>
          </w:p>
        </w:tc>
        <w:tc>
          <w:tcPr>
            <w:tcW w:w="5040" w:type="dxa"/>
          </w:tcPr>
          <w:p w:rsidR="00937888" w:rsidRDefault="00EC7B47">
            <w:pPr>
              <w:pStyle w:val="TableParagraph"/>
              <w:spacing w:line="261" w:lineRule="auto"/>
              <w:ind w:right="528"/>
              <w:rPr>
                <w:sz w:val="24"/>
              </w:rPr>
            </w:pPr>
            <w:r>
              <w:rPr>
                <w:spacing w:val="-3"/>
                <w:sz w:val="24"/>
              </w:rPr>
              <w:t xml:space="preserve">Congenital tracheo-oesophageal fistula </w:t>
            </w:r>
            <w:r>
              <w:rPr>
                <w:sz w:val="24"/>
              </w:rPr>
              <w:t xml:space="preserve">without </w:t>
            </w:r>
            <w:r>
              <w:rPr>
                <w:spacing w:val="-4"/>
                <w:sz w:val="24"/>
              </w:rPr>
              <w:t>atresia</w:t>
            </w:r>
          </w:p>
        </w:tc>
      </w:tr>
      <w:tr w:rsidR="00937888">
        <w:trPr>
          <w:trHeight w:val="300"/>
        </w:trPr>
        <w:tc>
          <w:tcPr>
            <w:tcW w:w="1000" w:type="dxa"/>
          </w:tcPr>
          <w:p w:rsidR="00937888" w:rsidRDefault="00EC7B47">
            <w:pPr>
              <w:pStyle w:val="TableParagraph"/>
              <w:ind w:left="31" w:right="11"/>
              <w:jc w:val="center"/>
              <w:rPr>
                <w:sz w:val="24"/>
              </w:rPr>
            </w:pPr>
            <w:r>
              <w:rPr>
                <w:sz w:val="24"/>
              </w:rPr>
              <w:t>Q393</w:t>
            </w:r>
          </w:p>
        </w:tc>
        <w:tc>
          <w:tcPr>
            <w:tcW w:w="4720" w:type="dxa"/>
          </w:tcPr>
          <w:p w:rsidR="00937888" w:rsidRDefault="00EC7B47">
            <w:pPr>
              <w:pStyle w:val="TableParagraph"/>
              <w:rPr>
                <w:sz w:val="24"/>
              </w:rPr>
            </w:pPr>
            <w:r>
              <w:rPr>
                <w:sz w:val="24"/>
              </w:rPr>
              <w:t>Hẹp và hẹp khít thực quản bẩm sinh</w:t>
            </w:r>
          </w:p>
        </w:tc>
        <w:tc>
          <w:tcPr>
            <w:tcW w:w="5040" w:type="dxa"/>
          </w:tcPr>
          <w:p w:rsidR="00937888" w:rsidRDefault="00EC7B47">
            <w:pPr>
              <w:pStyle w:val="TableParagraph"/>
              <w:rPr>
                <w:sz w:val="24"/>
              </w:rPr>
            </w:pPr>
            <w:r>
              <w:rPr>
                <w:sz w:val="24"/>
              </w:rPr>
              <w:t>Congenital stenosis and stricture of oesophagus</w:t>
            </w:r>
          </w:p>
        </w:tc>
      </w:tr>
      <w:tr w:rsidR="00937888">
        <w:trPr>
          <w:trHeight w:val="300"/>
        </w:trPr>
        <w:tc>
          <w:tcPr>
            <w:tcW w:w="1000" w:type="dxa"/>
          </w:tcPr>
          <w:p w:rsidR="00937888" w:rsidRDefault="00EC7B47">
            <w:pPr>
              <w:pStyle w:val="TableParagraph"/>
              <w:ind w:left="31" w:right="11"/>
              <w:jc w:val="center"/>
              <w:rPr>
                <w:sz w:val="24"/>
              </w:rPr>
            </w:pPr>
            <w:r>
              <w:rPr>
                <w:sz w:val="24"/>
              </w:rPr>
              <w:t>Q394</w:t>
            </w:r>
          </w:p>
        </w:tc>
        <w:tc>
          <w:tcPr>
            <w:tcW w:w="4720" w:type="dxa"/>
          </w:tcPr>
          <w:p w:rsidR="00937888" w:rsidRDefault="00EC7B47">
            <w:pPr>
              <w:pStyle w:val="TableParagraph"/>
              <w:rPr>
                <w:sz w:val="24"/>
              </w:rPr>
            </w:pPr>
            <w:r>
              <w:rPr>
                <w:sz w:val="24"/>
              </w:rPr>
              <w:t>Màng ngăn thực quản</w:t>
            </w:r>
          </w:p>
        </w:tc>
        <w:tc>
          <w:tcPr>
            <w:tcW w:w="5040" w:type="dxa"/>
          </w:tcPr>
          <w:p w:rsidR="00937888" w:rsidRDefault="00EC7B47">
            <w:pPr>
              <w:pStyle w:val="TableParagraph"/>
              <w:rPr>
                <w:sz w:val="24"/>
              </w:rPr>
            </w:pPr>
            <w:r>
              <w:rPr>
                <w:sz w:val="24"/>
              </w:rPr>
              <w:t>Congenital oesophageal web</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Q395</w:t>
            </w:r>
          </w:p>
        </w:tc>
        <w:tc>
          <w:tcPr>
            <w:tcW w:w="4720" w:type="dxa"/>
          </w:tcPr>
          <w:p w:rsidR="00937888" w:rsidRDefault="00EC7B47">
            <w:pPr>
              <w:pStyle w:val="TableParagraph"/>
              <w:rPr>
                <w:sz w:val="24"/>
              </w:rPr>
            </w:pPr>
            <w:r>
              <w:rPr>
                <w:sz w:val="24"/>
              </w:rPr>
              <w:t>Dãn thực quản bẩm sinh</w:t>
            </w:r>
          </w:p>
        </w:tc>
        <w:tc>
          <w:tcPr>
            <w:tcW w:w="5040" w:type="dxa"/>
          </w:tcPr>
          <w:p w:rsidR="00937888" w:rsidRDefault="00EC7B47">
            <w:pPr>
              <w:pStyle w:val="TableParagraph"/>
              <w:rPr>
                <w:sz w:val="24"/>
              </w:rPr>
            </w:pPr>
            <w:r>
              <w:rPr>
                <w:sz w:val="24"/>
              </w:rPr>
              <w:t>Congenital dilatation of oesophagus</w:t>
            </w:r>
          </w:p>
        </w:tc>
      </w:tr>
      <w:tr w:rsidR="00937888">
        <w:trPr>
          <w:trHeight w:val="300"/>
        </w:trPr>
        <w:tc>
          <w:tcPr>
            <w:tcW w:w="1000" w:type="dxa"/>
          </w:tcPr>
          <w:p w:rsidR="00937888" w:rsidRDefault="00EC7B47">
            <w:pPr>
              <w:pStyle w:val="TableParagraph"/>
              <w:ind w:left="31" w:right="11"/>
              <w:jc w:val="center"/>
              <w:rPr>
                <w:sz w:val="24"/>
              </w:rPr>
            </w:pPr>
            <w:r>
              <w:rPr>
                <w:sz w:val="24"/>
              </w:rPr>
              <w:t>Q396</w:t>
            </w:r>
          </w:p>
        </w:tc>
        <w:tc>
          <w:tcPr>
            <w:tcW w:w="4720" w:type="dxa"/>
          </w:tcPr>
          <w:p w:rsidR="00937888" w:rsidRDefault="00EC7B47">
            <w:pPr>
              <w:pStyle w:val="TableParagraph"/>
              <w:rPr>
                <w:sz w:val="24"/>
              </w:rPr>
            </w:pPr>
            <w:r>
              <w:rPr>
                <w:sz w:val="24"/>
              </w:rPr>
              <w:t>Túi thừa thực quản</w:t>
            </w:r>
          </w:p>
        </w:tc>
        <w:tc>
          <w:tcPr>
            <w:tcW w:w="5040" w:type="dxa"/>
          </w:tcPr>
          <w:p w:rsidR="00937888" w:rsidRDefault="00EC7B47">
            <w:pPr>
              <w:pStyle w:val="TableParagraph"/>
              <w:rPr>
                <w:sz w:val="24"/>
              </w:rPr>
            </w:pPr>
            <w:r>
              <w:rPr>
                <w:sz w:val="24"/>
              </w:rPr>
              <w:t>Diverticulum of oesophagus</w:t>
            </w:r>
          </w:p>
        </w:tc>
      </w:tr>
      <w:tr w:rsidR="00937888">
        <w:trPr>
          <w:trHeight w:val="300"/>
        </w:trPr>
        <w:tc>
          <w:tcPr>
            <w:tcW w:w="1000" w:type="dxa"/>
          </w:tcPr>
          <w:p w:rsidR="00937888" w:rsidRDefault="00EC7B47">
            <w:pPr>
              <w:pStyle w:val="TableParagraph"/>
              <w:ind w:left="31" w:right="11"/>
              <w:jc w:val="center"/>
              <w:rPr>
                <w:sz w:val="24"/>
              </w:rPr>
            </w:pPr>
            <w:r>
              <w:rPr>
                <w:sz w:val="24"/>
              </w:rPr>
              <w:t>Q398</w:t>
            </w:r>
          </w:p>
        </w:tc>
        <w:tc>
          <w:tcPr>
            <w:tcW w:w="4720" w:type="dxa"/>
          </w:tcPr>
          <w:p w:rsidR="00937888" w:rsidRDefault="00EC7B47">
            <w:pPr>
              <w:pStyle w:val="TableParagraph"/>
              <w:rPr>
                <w:sz w:val="24"/>
              </w:rPr>
            </w:pPr>
            <w:r>
              <w:rPr>
                <w:sz w:val="24"/>
              </w:rPr>
              <w:t>Các dị tật bẩm sinh khác của thực quản</w:t>
            </w:r>
          </w:p>
        </w:tc>
        <w:tc>
          <w:tcPr>
            <w:tcW w:w="5040" w:type="dxa"/>
          </w:tcPr>
          <w:p w:rsidR="00937888" w:rsidRDefault="00EC7B47">
            <w:pPr>
              <w:pStyle w:val="TableParagraph"/>
              <w:rPr>
                <w:sz w:val="24"/>
              </w:rPr>
            </w:pPr>
            <w:r>
              <w:rPr>
                <w:sz w:val="24"/>
              </w:rPr>
              <w:t>Other congenital malformations of oesophagus</w:t>
            </w:r>
          </w:p>
        </w:tc>
      </w:tr>
      <w:tr w:rsidR="00937888">
        <w:trPr>
          <w:trHeight w:val="620"/>
        </w:trPr>
        <w:tc>
          <w:tcPr>
            <w:tcW w:w="1000" w:type="dxa"/>
          </w:tcPr>
          <w:p w:rsidR="00937888" w:rsidRDefault="00EC7B47">
            <w:pPr>
              <w:pStyle w:val="TableParagraph"/>
              <w:ind w:left="31" w:right="11"/>
              <w:jc w:val="center"/>
              <w:rPr>
                <w:sz w:val="24"/>
              </w:rPr>
            </w:pPr>
            <w:r>
              <w:rPr>
                <w:sz w:val="24"/>
              </w:rPr>
              <w:t>Q399</w:t>
            </w:r>
          </w:p>
        </w:tc>
        <w:tc>
          <w:tcPr>
            <w:tcW w:w="4720" w:type="dxa"/>
          </w:tcPr>
          <w:p w:rsidR="00937888" w:rsidRDefault="00EC7B47">
            <w:pPr>
              <w:pStyle w:val="TableParagraph"/>
              <w:rPr>
                <w:sz w:val="24"/>
              </w:rPr>
            </w:pPr>
            <w:r>
              <w:rPr>
                <w:sz w:val="24"/>
              </w:rPr>
              <w:t>Dị tật bẩm sinh của thực quản, không đặc hiệu</w:t>
            </w:r>
          </w:p>
        </w:tc>
        <w:tc>
          <w:tcPr>
            <w:tcW w:w="5040" w:type="dxa"/>
          </w:tcPr>
          <w:p w:rsidR="00937888" w:rsidRDefault="00EC7B47">
            <w:pPr>
              <w:pStyle w:val="TableParagraph"/>
              <w:spacing w:line="261" w:lineRule="auto"/>
              <w:ind w:right="1030"/>
              <w:rPr>
                <w:sz w:val="24"/>
              </w:rPr>
            </w:pPr>
            <w:r>
              <w:rPr>
                <w:sz w:val="24"/>
              </w:rPr>
              <w:t>Congenital malformation of oesophagus, unspecified</w:t>
            </w:r>
          </w:p>
        </w:tc>
      </w:tr>
      <w:tr w:rsidR="00937888">
        <w:trPr>
          <w:trHeight w:val="300"/>
        </w:trPr>
        <w:tc>
          <w:tcPr>
            <w:tcW w:w="1000" w:type="dxa"/>
          </w:tcPr>
          <w:p w:rsidR="00937888" w:rsidRDefault="00EC7B47">
            <w:pPr>
              <w:pStyle w:val="TableParagraph"/>
              <w:ind w:left="31" w:right="11"/>
              <w:jc w:val="center"/>
              <w:rPr>
                <w:sz w:val="24"/>
              </w:rPr>
            </w:pPr>
            <w:r>
              <w:rPr>
                <w:sz w:val="24"/>
              </w:rPr>
              <w:t>Q400</w:t>
            </w:r>
          </w:p>
        </w:tc>
        <w:tc>
          <w:tcPr>
            <w:tcW w:w="4720" w:type="dxa"/>
          </w:tcPr>
          <w:p w:rsidR="00937888" w:rsidRDefault="00EC7B47">
            <w:pPr>
              <w:pStyle w:val="TableParagraph"/>
              <w:rPr>
                <w:sz w:val="24"/>
              </w:rPr>
            </w:pPr>
            <w:r>
              <w:rPr>
                <w:sz w:val="24"/>
              </w:rPr>
              <w:t>Hẹp phù đại môn vị bẩm sinh</w:t>
            </w:r>
          </w:p>
        </w:tc>
        <w:tc>
          <w:tcPr>
            <w:tcW w:w="5040" w:type="dxa"/>
          </w:tcPr>
          <w:p w:rsidR="00937888" w:rsidRDefault="00EC7B47">
            <w:pPr>
              <w:pStyle w:val="TableParagraph"/>
              <w:rPr>
                <w:sz w:val="24"/>
              </w:rPr>
            </w:pPr>
            <w:r>
              <w:rPr>
                <w:sz w:val="24"/>
              </w:rPr>
              <w:t>Congenital hypertrophic pyloric stenosis</w:t>
            </w:r>
          </w:p>
        </w:tc>
      </w:tr>
      <w:tr w:rsidR="00937888">
        <w:trPr>
          <w:trHeight w:val="300"/>
        </w:trPr>
        <w:tc>
          <w:tcPr>
            <w:tcW w:w="1000" w:type="dxa"/>
          </w:tcPr>
          <w:p w:rsidR="00937888" w:rsidRDefault="00EC7B47">
            <w:pPr>
              <w:pStyle w:val="TableParagraph"/>
              <w:ind w:left="31" w:right="11"/>
              <w:jc w:val="center"/>
              <w:rPr>
                <w:sz w:val="24"/>
              </w:rPr>
            </w:pPr>
            <w:r>
              <w:rPr>
                <w:sz w:val="24"/>
              </w:rPr>
              <w:t>Q401</w:t>
            </w:r>
          </w:p>
        </w:tc>
        <w:tc>
          <w:tcPr>
            <w:tcW w:w="4720" w:type="dxa"/>
          </w:tcPr>
          <w:p w:rsidR="00937888" w:rsidRDefault="00EC7B47">
            <w:pPr>
              <w:pStyle w:val="TableParagraph"/>
              <w:rPr>
                <w:sz w:val="24"/>
              </w:rPr>
            </w:pPr>
            <w:r>
              <w:rPr>
                <w:sz w:val="24"/>
              </w:rPr>
              <w:t>Thoát vị khe thực quản bẩm sinh</w:t>
            </w:r>
          </w:p>
        </w:tc>
        <w:tc>
          <w:tcPr>
            <w:tcW w:w="5040" w:type="dxa"/>
          </w:tcPr>
          <w:p w:rsidR="00937888" w:rsidRDefault="00EC7B47">
            <w:pPr>
              <w:pStyle w:val="TableParagraph"/>
              <w:rPr>
                <w:sz w:val="24"/>
              </w:rPr>
            </w:pPr>
            <w:r>
              <w:rPr>
                <w:sz w:val="24"/>
              </w:rPr>
              <w:t>Congenital hiatus hernia</w:t>
            </w:r>
          </w:p>
        </w:tc>
      </w:tr>
      <w:tr w:rsidR="00937888">
        <w:trPr>
          <w:trHeight w:val="620"/>
        </w:trPr>
        <w:tc>
          <w:tcPr>
            <w:tcW w:w="1000" w:type="dxa"/>
          </w:tcPr>
          <w:p w:rsidR="00937888" w:rsidRDefault="00EC7B47">
            <w:pPr>
              <w:pStyle w:val="TableParagraph"/>
              <w:ind w:left="31" w:right="11"/>
              <w:jc w:val="center"/>
              <w:rPr>
                <w:sz w:val="24"/>
              </w:rPr>
            </w:pPr>
            <w:r>
              <w:rPr>
                <w:sz w:val="24"/>
              </w:rPr>
              <w:t>Q402</w:t>
            </w:r>
          </w:p>
        </w:tc>
        <w:tc>
          <w:tcPr>
            <w:tcW w:w="4720" w:type="dxa"/>
          </w:tcPr>
          <w:p w:rsidR="00937888" w:rsidRDefault="00EC7B47">
            <w:pPr>
              <w:pStyle w:val="TableParagraph"/>
              <w:rPr>
                <w:sz w:val="24"/>
              </w:rPr>
            </w:pPr>
            <w:r>
              <w:rPr>
                <w:sz w:val="24"/>
              </w:rPr>
              <w:t>Các dị tật bẩm sinh đặc hiệu khác của dạ dày</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congenital malformations </w:t>
            </w:r>
            <w:r>
              <w:rPr>
                <w:sz w:val="24"/>
              </w:rPr>
              <w:t xml:space="preserve">of </w:t>
            </w:r>
            <w:r>
              <w:rPr>
                <w:spacing w:val="-4"/>
                <w:sz w:val="24"/>
              </w:rPr>
              <w:t>stomach</w:t>
            </w:r>
          </w:p>
        </w:tc>
      </w:tr>
      <w:tr w:rsidR="00937888">
        <w:trPr>
          <w:trHeight w:val="300"/>
        </w:trPr>
        <w:tc>
          <w:tcPr>
            <w:tcW w:w="1000" w:type="dxa"/>
          </w:tcPr>
          <w:p w:rsidR="00937888" w:rsidRDefault="00EC7B47">
            <w:pPr>
              <w:pStyle w:val="TableParagraph"/>
              <w:ind w:left="31" w:right="11"/>
              <w:jc w:val="center"/>
              <w:rPr>
                <w:sz w:val="24"/>
              </w:rPr>
            </w:pPr>
            <w:r>
              <w:rPr>
                <w:sz w:val="24"/>
              </w:rPr>
              <w:t>Q403</w:t>
            </w:r>
          </w:p>
        </w:tc>
        <w:tc>
          <w:tcPr>
            <w:tcW w:w="4720" w:type="dxa"/>
          </w:tcPr>
          <w:p w:rsidR="00937888" w:rsidRDefault="00EC7B47">
            <w:pPr>
              <w:pStyle w:val="TableParagraph"/>
              <w:rPr>
                <w:sz w:val="24"/>
              </w:rPr>
            </w:pPr>
            <w:r>
              <w:rPr>
                <w:sz w:val="24"/>
              </w:rPr>
              <w:t>Dị tật bẩm sinh của dạ dày không đặc hiệu</w:t>
            </w:r>
          </w:p>
        </w:tc>
        <w:tc>
          <w:tcPr>
            <w:tcW w:w="5040" w:type="dxa"/>
          </w:tcPr>
          <w:p w:rsidR="00937888" w:rsidRDefault="00EC7B47">
            <w:pPr>
              <w:pStyle w:val="TableParagraph"/>
              <w:rPr>
                <w:sz w:val="24"/>
              </w:rPr>
            </w:pPr>
            <w:r>
              <w:rPr>
                <w:sz w:val="24"/>
              </w:rPr>
              <w:t>Congenital malformation of stomach, unspecified</w:t>
            </w:r>
          </w:p>
        </w:tc>
      </w:tr>
      <w:tr w:rsidR="00937888">
        <w:trPr>
          <w:trHeight w:val="620"/>
        </w:trPr>
        <w:tc>
          <w:tcPr>
            <w:tcW w:w="1000" w:type="dxa"/>
          </w:tcPr>
          <w:p w:rsidR="00937888" w:rsidRDefault="00EC7B47">
            <w:pPr>
              <w:pStyle w:val="TableParagraph"/>
              <w:ind w:left="31" w:right="11"/>
              <w:jc w:val="center"/>
              <w:rPr>
                <w:sz w:val="24"/>
              </w:rPr>
            </w:pPr>
            <w:r>
              <w:rPr>
                <w:sz w:val="24"/>
              </w:rPr>
              <w:t>Q408</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đặc </w:t>
            </w:r>
            <w:r>
              <w:rPr>
                <w:spacing w:val="-4"/>
                <w:sz w:val="24"/>
              </w:rPr>
              <w:t xml:space="preserve">hiệu </w:t>
            </w:r>
            <w:r>
              <w:rPr>
                <w:sz w:val="24"/>
              </w:rPr>
              <w:t xml:space="preserve">khác </w:t>
            </w:r>
            <w:r>
              <w:rPr>
                <w:spacing w:val="-3"/>
                <w:sz w:val="24"/>
              </w:rPr>
              <w:t xml:space="preserve">của </w:t>
            </w:r>
            <w:r>
              <w:rPr>
                <w:sz w:val="24"/>
              </w:rPr>
              <w:t xml:space="preserve">đường </w:t>
            </w:r>
            <w:r>
              <w:rPr>
                <w:spacing w:val="-6"/>
                <w:sz w:val="24"/>
              </w:rPr>
              <w:t xml:space="preserve">tiêu </w:t>
            </w:r>
            <w:r>
              <w:rPr>
                <w:sz w:val="24"/>
              </w:rPr>
              <w:t xml:space="preserve">hoá </w:t>
            </w:r>
            <w:r>
              <w:rPr>
                <w:spacing w:val="-4"/>
                <w:sz w:val="24"/>
              </w:rPr>
              <w:t>trên</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congenital malformations </w:t>
            </w:r>
            <w:r>
              <w:rPr>
                <w:sz w:val="24"/>
              </w:rPr>
              <w:t xml:space="preserve">of upper </w:t>
            </w:r>
            <w:r>
              <w:rPr>
                <w:spacing w:val="-5"/>
                <w:sz w:val="24"/>
              </w:rPr>
              <w:t>alimentary tract</w:t>
            </w:r>
          </w:p>
        </w:tc>
      </w:tr>
      <w:tr w:rsidR="00937888">
        <w:trPr>
          <w:trHeight w:val="620"/>
        </w:trPr>
        <w:tc>
          <w:tcPr>
            <w:tcW w:w="1000" w:type="dxa"/>
          </w:tcPr>
          <w:p w:rsidR="00937888" w:rsidRDefault="00EC7B47">
            <w:pPr>
              <w:pStyle w:val="TableParagraph"/>
              <w:ind w:left="31" w:right="11"/>
              <w:jc w:val="center"/>
              <w:rPr>
                <w:sz w:val="24"/>
              </w:rPr>
            </w:pPr>
            <w:r>
              <w:rPr>
                <w:sz w:val="24"/>
              </w:rPr>
              <w:t>Q409</w:t>
            </w:r>
          </w:p>
        </w:tc>
        <w:tc>
          <w:tcPr>
            <w:tcW w:w="4720" w:type="dxa"/>
          </w:tcPr>
          <w:p w:rsidR="00937888" w:rsidRDefault="00EC7B47">
            <w:pPr>
              <w:pStyle w:val="TableParagraph"/>
              <w:spacing w:line="261" w:lineRule="auto"/>
              <w:ind w:right="231"/>
              <w:rPr>
                <w:sz w:val="24"/>
              </w:rPr>
            </w:pPr>
            <w:r>
              <w:rPr>
                <w:spacing w:val="3"/>
                <w:sz w:val="24"/>
              </w:rPr>
              <w:t xml:space="preserve">Dị </w:t>
            </w:r>
            <w:r>
              <w:rPr>
                <w:spacing w:val="-5"/>
                <w:sz w:val="24"/>
              </w:rPr>
              <w:t xml:space="preserve">tật </w:t>
            </w:r>
            <w:r>
              <w:rPr>
                <w:spacing w:val="-3"/>
                <w:sz w:val="24"/>
              </w:rPr>
              <w:t xml:space="preserve">bẩm </w:t>
            </w:r>
            <w:r>
              <w:rPr>
                <w:sz w:val="24"/>
              </w:rPr>
              <w:t xml:space="preserve">sinh không </w:t>
            </w:r>
            <w:r>
              <w:rPr>
                <w:spacing w:val="-3"/>
                <w:sz w:val="24"/>
              </w:rPr>
              <w:t xml:space="preserve">đặc </w:t>
            </w:r>
            <w:r>
              <w:rPr>
                <w:spacing w:val="-4"/>
                <w:sz w:val="24"/>
              </w:rPr>
              <w:t xml:space="preserve">hiệu </w:t>
            </w:r>
            <w:r>
              <w:rPr>
                <w:spacing w:val="-3"/>
                <w:sz w:val="24"/>
              </w:rPr>
              <w:t xml:space="preserve">của </w:t>
            </w:r>
            <w:r>
              <w:rPr>
                <w:sz w:val="24"/>
              </w:rPr>
              <w:t xml:space="preserve">đường </w:t>
            </w:r>
            <w:r>
              <w:rPr>
                <w:spacing w:val="-6"/>
                <w:sz w:val="24"/>
              </w:rPr>
              <w:t xml:space="preserve">tiêu </w:t>
            </w:r>
            <w:r>
              <w:rPr>
                <w:sz w:val="24"/>
              </w:rPr>
              <w:t xml:space="preserve">hoá </w:t>
            </w:r>
            <w:r>
              <w:rPr>
                <w:spacing w:val="-4"/>
                <w:sz w:val="24"/>
              </w:rPr>
              <w:t>trên</w:t>
            </w:r>
          </w:p>
        </w:tc>
        <w:tc>
          <w:tcPr>
            <w:tcW w:w="5040" w:type="dxa"/>
          </w:tcPr>
          <w:p w:rsidR="00937888" w:rsidRDefault="00EC7B47">
            <w:pPr>
              <w:pStyle w:val="TableParagraph"/>
              <w:spacing w:line="261" w:lineRule="auto"/>
              <w:rPr>
                <w:sz w:val="24"/>
              </w:rPr>
            </w:pPr>
            <w:r>
              <w:rPr>
                <w:spacing w:val="-3"/>
                <w:sz w:val="24"/>
              </w:rPr>
              <w:t xml:space="preserve">Congenital </w:t>
            </w:r>
            <w:r>
              <w:rPr>
                <w:spacing w:val="-5"/>
                <w:sz w:val="24"/>
              </w:rPr>
              <w:t xml:space="preserve">malformation </w:t>
            </w:r>
            <w:r>
              <w:rPr>
                <w:sz w:val="24"/>
              </w:rPr>
              <w:t xml:space="preserve">of upper </w:t>
            </w:r>
            <w:r>
              <w:rPr>
                <w:spacing w:val="-5"/>
                <w:sz w:val="24"/>
              </w:rPr>
              <w:t xml:space="preserve">alimentary tract, </w:t>
            </w:r>
            <w:r>
              <w:rPr>
                <w:spacing w:val="-3"/>
                <w:sz w:val="24"/>
              </w:rPr>
              <w:t>unspecified</w:t>
            </w:r>
          </w:p>
        </w:tc>
      </w:tr>
      <w:tr w:rsidR="00937888">
        <w:trPr>
          <w:trHeight w:val="620"/>
        </w:trPr>
        <w:tc>
          <w:tcPr>
            <w:tcW w:w="1000" w:type="dxa"/>
          </w:tcPr>
          <w:p w:rsidR="00937888" w:rsidRDefault="00EC7B47">
            <w:pPr>
              <w:pStyle w:val="TableParagraph"/>
              <w:ind w:left="31" w:right="11"/>
              <w:jc w:val="center"/>
              <w:rPr>
                <w:sz w:val="24"/>
              </w:rPr>
            </w:pPr>
            <w:r>
              <w:rPr>
                <w:sz w:val="24"/>
              </w:rPr>
              <w:t>Q410</w:t>
            </w:r>
          </w:p>
        </w:tc>
        <w:tc>
          <w:tcPr>
            <w:tcW w:w="4720" w:type="dxa"/>
          </w:tcPr>
          <w:p w:rsidR="00937888" w:rsidRDefault="00EC7B47">
            <w:pPr>
              <w:pStyle w:val="TableParagraph"/>
              <w:rPr>
                <w:sz w:val="24"/>
              </w:rPr>
            </w:pPr>
            <w:r>
              <w:rPr>
                <w:sz w:val="24"/>
              </w:rPr>
              <w:t>Không có, teo và hẹp hành tá tràng bẩm sinh</w:t>
            </w:r>
          </w:p>
        </w:tc>
        <w:tc>
          <w:tcPr>
            <w:tcW w:w="5040" w:type="dxa"/>
          </w:tcPr>
          <w:p w:rsidR="00937888" w:rsidRDefault="00EC7B47">
            <w:pPr>
              <w:pStyle w:val="TableParagraph"/>
              <w:spacing w:line="261" w:lineRule="auto"/>
              <w:rPr>
                <w:sz w:val="24"/>
              </w:rPr>
            </w:pPr>
            <w:r>
              <w:rPr>
                <w:spacing w:val="-3"/>
                <w:sz w:val="24"/>
              </w:rPr>
              <w:t xml:space="preserve">Congenital absence, </w:t>
            </w:r>
            <w:r>
              <w:rPr>
                <w:spacing w:val="-4"/>
                <w:sz w:val="24"/>
              </w:rPr>
              <w:t xml:space="preserve">atresia </w:t>
            </w:r>
            <w:r>
              <w:rPr>
                <w:spacing w:val="-3"/>
                <w:sz w:val="24"/>
              </w:rPr>
              <w:t xml:space="preserve">and </w:t>
            </w:r>
            <w:r>
              <w:rPr>
                <w:sz w:val="24"/>
              </w:rPr>
              <w:t>stenosis of duodenum</w:t>
            </w:r>
          </w:p>
        </w:tc>
      </w:tr>
      <w:tr w:rsidR="00937888">
        <w:trPr>
          <w:trHeight w:val="620"/>
        </w:trPr>
        <w:tc>
          <w:tcPr>
            <w:tcW w:w="1000" w:type="dxa"/>
          </w:tcPr>
          <w:p w:rsidR="00937888" w:rsidRDefault="00EC7B47">
            <w:pPr>
              <w:pStyle w:val="TableParagraph"/>
              <w:ind w:left="31" w:right="11"/>
              <w:jc w:val="center"/>
              <w:rPr>
                <w:sz w:val="24"/>
              </w:rPr>
            </w:pPr>
            <w:r>
              <w:rPr>
                <w:sz w:val="24"/>
              </w:rPr>
              <w:t>Q411</w:t>
            </w:r>
          </w:p>
        </w:tc>
        <w:tc>
          <w:tcPr>
            <w:tcW w:w="4720" w:type="dxa"/>
          </w:tcPr>
          <w:p w:rsidR="00937888" w:rsidRDefault="00EC7B47">
            <w:pPr>
              <w:pStyle w:val="TableParagraph"/>
              <w:rPr>
                <w:sz w:val="24"/>
              </w:rPr>
            </w:pPr>
            <w:r>
              <w:rPr>
                <w:sz w:val="24"/>
              </w:rPr>
              <w:t>Không có, teo và hẹp hỗng tràng bẩm sinh</w:t>
            </w:r>
          </w:p>
        </w:tc>
        <w:tc>
          <w:tcPr>
            <w:tcW w:w="5040" w:type="dxa"/>
          </w:tcPr>
          <w:p w:rsidR="00937888" w:rsidRDefault="00EC7B47">
            <w:pPr>
              <w:pStyle w:val="TableParagraph"/>
              <w:rPr>
                <w:sz w:val="24"/>
              </w:rPr>
            </w:pPr>
            <w:r>
              <w:rPr>
                <w:sz w:val="24"/>
              </w:rPr>
              <w:t>Congenital absence, atresia and stenosis of jejunum</w:t>
            </w:r>
          </w:p>
        </w:tc>
      </w:tr>
      <w:tr w:rsidR="00937888">
        <w:trPr>
          <w:trHeight w:val="300"/>
        </w:trPr>
        <w:tc>
          <w:tcPr>
            <w:tcW w:w="1000" w:type="dxa"/>
          </w:tcPr>
          <w:p w:rsidR="00937888" w:rsidRDefault="00EC7B47">
            <w:pPr>
              <w:pStyle w:val="TableParagraph"/>
              <w:ind w:left="31" w:right="11"/>
              <w:jc w:val="center"/>
              <w:rPr>
                <w:sz w:val="24"/>
              </w:rPr>
            </w:pPr>
            <w:r>
              <w:rPr>
                <w:sz w:val="24"/>
              </w:rPr>
              <w:t>Q412</w:t>
            </w:r>
          </w:p>
        </w:tc>
        <w:tc>
          <w:tcPr>
            <w:tcW w:w="4720" w:type="dxa"/>
          </w:tcPr>
          <w:p w:rsidR="00937888" w:rsidRDefault="00EC7B47">
            <w:pPr>
              <w:pStyle w:val="TableParagraph"/>
              <w:rPr>
                <w:sz w:val="24"/>
              </w:rPr>
            </w:pPr>
            <w:r>
              <w:rPr>
                <w:sz w:val="24"/>
              </w:rPr>
              <w:t>Không có, teo và hẹp hồi tràng bẩm sinh</w:t>
            </w:r>
          </w:p>
        </w:tc>
        <w:tc>
          <w:tcPr>
            <w:tcW w:w="5040" w:type="dxa"/>
          </w:tcPr>
          <w:p w:rsidR="00937888" w:rsidRDefault="00EC7B47">
            <w:pPr>
              <w:pStyle w:val="TableParagraph"/>
              <w:rPr>
                <w:sz w:val="24"/>
              </w:rPr>
            </w:pPr>
            <w:r>
              <w:rPr>
                <w:sz w:val="24"/>
              </w:rPr>
              <w:t>Congenital absence, atresia and stenosis of ileum</w:t>
            </w:r>
          </w:p>
        </w:tc>
      </w:tr>
      <w:tr w:rsidR="00937888">
        <w:trPr>
          <w:trHeight w:val="620"/>
        </w:trPr>
        <w:tc>
          <w:tcPr>
            <w:tcW w:w="1000" w:type="dxa"/>
          </w:tcPr>
          <w:p w:rsidR="00937888" w:rsidRDefault="00EC7B47">
            <w:pPr>
              <w:pStyle w:val="TableParagraph"/>
              <w:ind w:left="31" w:right="11"/>
              <w:jc w:val="center"/>
              <w:rPr>
                <w:sz w:val="24"/>
              </w:rPr>
            </w:pPr>
            <w:r>
              <w:rPr>
                <w:sz w:val="24"/>
              </w:rPr>
              <w:t>Q418</w:t>
            </w:r>
          </w:p>
        </w:tc>
        <w:tc>
          <w:tcPr>
            <w:tcW w:w="4720" w:type="dxa"/>
          </w:tcPr>
          <w:p w:rsidR="00937888" w:rsidRDefault="00EC7B47">
            <w:pPr>
              <w:pStyle w:val="TableParagraph"/>
              <w:spacing w:line="261" w:lineRule="auto"/>
              <w:rPr>
                <w:sz w:val="24"/>
              </w:rPr>
            </w:pPr>
            <w:r>
              <w:rPr>
                <w:sz w:val="24"/>
              </w:rPr>
              <w:t xml:space="preserve">Không </w:t>
            </w:r>
            <w:r>
              <w:rPr>
                <w:spacing w:val="-3"/>
                <w:sz w:val="24"/>
              </w:rPr>
              <w:t xml:space="preserve">có, </w:t>
            </w:r>
            <w:r>
              <w:rPr>
                <w:spacing w:val="-5"/>
                <w:sz w:val="24"/>
              </w:rPr>
              <w:t xml:space="preserve">teo </w:t>
            </w:r>
            <w:r>
              <w:rPr>
                <w:sz w:val="24"/>
              </w:rPr>
              <w:t xml:space="preserve">và </w:t>
            </w:r>
            <w:r>
              <w:rPr>
                <w:spacing w:val="-3"/>
                <w:sz w:val="24"/>
              </w:rPr>
              <w:t xml:space="preserve">hẹp mọt </w:t>
            </w:r>
            <w:r>
              <w:rPr>
                <w:sz w:val="24"/>
              </w:rPr>
              <w:t xml:space="preserve">phần </w:t>
            </w:r>
            <w:r>
              <w:rPr>
                <w:spacing w:val="-6"/>
                <w:sz w:val="24"/>
              </w:rPr>
              <w:t xml:space="preserve">tiểu </w:t>
            </w:r>
            <w:r>
              <w:rPr>
                <w:spacing w:val="-3"/>
                <w:sz w:val="24"/>
              </w:rPr>
              <w:t xml:space="preserve">tràng </w:t>
            </w:r>
            <w:r>
              <w:rPr>
                <w:spacing w:val="-7"/>
                <w:sz w:val="24"/>
              </w:rPr>
              <w:t xml:space="preserve">xác </w:t>
            </w:r>
            <w:r>
              <w:rPr>
                <w:sz w:val="24"/>
              </w:rPr>
              <w:t xml:space="preserve">định khác </w:t>
            </w:r>
            <w:r>
              <w:rPr>
                <w:spacing w:val="-3"/>
                <w:sz w:val="24"/>
              </w:rPr>
              <w:t xml:space="preserve">bẩm </w:t>
            </w:r>
            <w:r>
              <w:rPr>
                <w:sz w:val="24"/>
              </w:rPr>
              <w:t>sinh</w:t>
            </w:r>
          </w:p>
        </w:tc>
        <w:tc>
          <w:tcPr>
            <w:tcW w:w="5040" w:type="dxa"/>
          </w:tcPr>
          <w:p w:rsidR="00937888" w:rsidRDefault="00EC7B47">
            <w:pPr>
              <w:pStyle w:val="TableParagraph"/>
              <w:spacing w:line="261" w:lineRule="auto"/>
              <w:rPr>
                <w:sz w:val="24"/>
              </w:rPr>
            </w:pPr>
            <w:r>
              <w:rPr>
                <w:spacing w:val="-3"/>
                <w:sz w:val="24"/>
              </w:rPr>
              <w:t xml:space="preserve">Congenital absence, </w:t>
            </w:r>
            <w:r>
              <w:rPr>
                <w:spacing w:val="-4"/>
                <w:sz w:val="24"/>
              </w:rPr>
              <w:t xml:space="preserve">atresia </w:t>
            </w:r>
            <w:r>
              <w:rPr>
                <w:spacing w:val="-3"/>
                <w:sz w:val="24"/>
              </w:rPr>
              <w:t xml:space="preserve">and </w:t>
            </w:r>
            <w:r>
              <w:rPr>
                <w:sz w:val="24"/>
              </w:rPr>
              <w:t xml:space="preserve">stenosis of </w:t>
            </w:r>
            <w:r>
              <w:rPr>
                <w:spacing w:val="-3"/>
                <w:sz w:val="24"/>
              </w:rPr>
              <w:t xml:space="preserve">other </w:t>
            </w:r>
            <w:r>
              <w:rPr>
                <w:spacing w:val="-4"/>
                <w:sz w:val="24"/>
              </w:rPr>
              <w:t xml:space="preserve">specified </w:t>
            </w:r>
            <w:r>
              <w:rPr>
                <w:spacing w:val="-3"/>
                <w:sz w:val="24"/>
              </w:rPr>
              <w:t xml:space="preserve">parts </w:t>
            </w:r>
            <w:r>
              <w:rPr>
                <w:sz w:val="24"/>
              </w:rPr>
              <w:t xml:space="preserve">of </w:t>
            </w:r>
            <w:r>
              <w:rPr>
                <w:spacing w:val="-3"/>
                <w:sz w:val="24"/>
              </w:rPr>
              <w:t xml:space="preserve">small </w:t>
            </w:r>
            <w:r>
              <w:rPr>
                <w:spacing w:val="-4"/>
                <w:sz w:val="24"/>
              </w:rPr>
              <w:t>intestine</w:t>
            </w:r>
          </w:p>
        </w:tc>
      </w:tr>
      <w:tr w:rsidR="00937888">
        <w:trPr>
          <w:trHeight w:val="620"/>
        </w:trPr>
        <w:tc>
          <w:tcPr>
            <w:tcW w:w="1000" w:type="dxa"/>
          </w:tcPr>
          <w:p w:rsidR="00937888" w:rsidRDefault="00EC7B47">
            <w:pPr>
              <w:pStyle w:val="TableParagraph"/>
              <w:ind w:left="31" w:right="11"/>
              <w:jc w:val="center"/>
              <w:rPr>
                <w:sz w:val="24"/>
              </w:rPr>
            </w:pPr>
            <w:r>
              <w:rPr>
                <w:sz w:val="24"/>
              </w:rPr>
              <w:t>Q419</w:t>
            </w:r>
          </w:p>
        </w:tc>
        <w:tc>
          <w:tcPr>
            <w:tcW w:w="4720" w:type="dxa"/>
          </w:tcPr>
          <w:p w:rsidR="00937888" w:rsidRDefault="00EC7B47">
            <w:pPr>
              <w:pStyle w:val="TableParagraph"/>
              <w:spacing w:line="261" w:lineRule="auto"/>
              <w:ind w:right="31"/>
              <w:rPr>
                <w:sz w:val="24"/>
              </w:rPr>
            </w:pPr>
            <w:r>
              <w:rPr>
                <w:sz w:val="24"/>
              </w:rPr>
              <w:t>Không có, teo và hẹp tiểu tràng phần không xác định</w:t>
            </w:r>
          </w:p>
        </w:tc>
        <w:tc>
          <w:tcPr>
            <w:tcW w:w="5040" w:type="dxa"/>
          </w:tcPr>
          <w:p w:rsidR="00937888" w:rsidRDefault="00EC7B47">
            <w:pPr>
              <w:pStyle w:val="TableParagraph"/>
              <w:spacing w:line="261" w:lineRule="auto"/>
              <w:rPr>
                <w:sz w:val="24"/>
              </w:rPr>
            </w:pPr>
            <w:r>
              <w:rPr>
                <w:spacing w:val="-3"/>
                <w:sz w:val="24"/>
              </w:rPr>
              <w:t xml:space="preserve">Congenital absence, </w:t>
            </w:r>
            <w:r>
              <w:rPr>
                <w:spacing w:val="-4"/>
                <w:sz w:val="24"/>
              </w:rPr>
              <w:t xml:space="preserve">atresia </w:t>
            </w:r>
            <w:r>
              <w:rPr>
                <w:spacing w:val="-3"/>
                <w:sz w:val="24"/>
              </w:rPr>
              <w:t xml:space="preserve">and </w:t>
            </w:r>
            <w:r>
              <w:rPr>
                <w:sz w:val="24"/>
              </w:rPr>
              <w:t xml:space="preserve">stenosis of </w:t>
            </w:r>
            <w:r>
              <w:rPr>
                <w:spacing w:val="-3"/>
                <w:sz w:val="24"/>
              </w:rPr>
              <w:t xml:space="preserve">small </w:t>
            </w:r>
            <w:r>
              <w:rPr>
                <w:spacing w:val="-4"/>
                <w:sz w:val="24"/>
              </w:rPr>
              <w:t xml:space="preserve">intestine, </w:t>
            </w:r>
            <w:r>
              <w:rPr>
                <w:sz w:val="24"/>
              </w:rPr>
              <w:t>part</w:t>
            </w:r>
            <w:r>
              <w:rPr>
                <w:spacing w:val="-3"/>
                <w:sz w:val="24"/>
              </w:rPr>
              <w:t xml:space="preserve"> unspecified</w:t>
            </w:r>
          </w:p>
        </w:tc>
      </w:tr>
      <w:tr w:rsidR="00937888">
        <w:trPr>
          <w:trHeight w:val="620"/>
        </w:trPr>
        <w:tc>
          <w:tcPr>
            <w:tcW w:w="1000" w:type="dxa"/>
          </w:tcPr>
          <w:p w:rsidR="00937888" w:rsidRDefault="00EC7B47">
            <w:pPr>
              <w:pStyle w:val="TableParagraph"/>
              <w:ind w:left="31" w:right="11"/>
              <w:jc w:val="center"/>
              <w:rPr>
                <w:sz w:val="24"/>
              </w:rPr>
            </w:pPr>
            <w:r>
              <w:rPr>
                <w:sz w:val="24"/>
              </w:rPr>
              <w:t>Q420</w:t>
            </w:r>
          </w:p>
        </w:tc>
        <w:tc>
          <w:tcPr>
            <w:tcW w:w="4720" w:type="dxa"/>
          </w:tcPr>
          <w:p w:rsidR="00937888" w:rsidRDefault="00EC7B47">
            <w:pPr>
              <w:pStyle w:val="TableParagraph"/>
              <w:spacing w:line="261" w:lineRule="auto"/>
              <w:ind w:right="367"/>
              <w:rPr>
                <w:sz w:val="24"/>
              </w:rPr>
            </w:pPr>
            <w:r>
              <w:rPr>
                <w:sz w:val="24"/>
              </w:rPr>
              <w:t>Không có, teo và hẹp bẩm sinh trực tràng có đường rò</w:t>
            </w:r>
          </w:p>
        </w:tc>
        <w:tc>
          <w:tcPr>
            <w:tcW w:w="5040" w:type="dxa"/>
          </w:tcPr>
          <w:p w:rsidR="00937888" w:rsidRDefault="00EC7B47">
            <w:pPr>
              <w:pStyle w:val="TableParagraph"/>
              <w:spacing w:line="261" w:lineRule="auto"/>
              <w:rPr>
                <w:sz w:val="24"/>
              </w:rPr>
            </w:pPr>
            <w:r>
              <w:rPr>
                <w:spacing w:val="-3"/>
                <w:sz w:val="24"/>
              </w:rPr>
              <w:t xml:space="preserve">Congenital absence, </w:t>
            </w:r>
            <w:r>
              <w:rPr>
                <w:spacing w:val="-4"/>
                <w:sz w:val="24"/>
              </w:rPr>
              <w:t xml:space="preserve">atresia </w:t>
            </w:r>
            <w:r>
              <w:rPr>
                <w:spacing w:val="-3"/>
                <w:sz w:val="24"/>
              </w:rPr>
              <w:t xml:space="preserve">and </w:t>
            </w:r>
            <w:r>
              <w:rPr>
                <w:sz w:val="24"/>
              </w:rPr>
              <w:t xml:space="preserve">stenosis of </w:t>
            </w:r>
            <w:r>
              <w:rPr>
                <w:spacing w:val="-4"/>
                <w:sz w:val="24"/>
              </w:rPr>
              <w:t xml:space="preserve">rectum </w:t>
            </w:r>
            <w:r>
              <w:rPr>
                <w:sz w:val="24"/>
              </w:rPr>
              <w:t xml:space="preserve">with </w:t>
            </w:r>
            <w:r>
              <w:rPr>
                <w:spacing w:val="-3"/>
                <w:sz w:val="24"/>
              </w:rPr>
              <w:t>fistula</w:t>
            </w:r>
          </w:p>
        </w:tc>
      </w:tr>
      <w:tr w:rsidR="00937888">
        <w:trPr>
          <w:trHeight w:val="620"/>
        </w:trPr>
        <w:tc>
          <w:tcPr>
            <w:tcW w:w="1000" w:type="dxa"/>
          </w:tcPr>
          <w:p w:rsidR="00937888" w:rsidRDefault="00EC7B47">
            <w:pPr>
              <w:pStyle w:val="TableParagraph"/>
              <w:ind w:left="31" w:right="11"/>
              <w:jc w:val="center"/>
              <w:rPr>
                <w:sz w:val="24"/>
              </w:rPr>
            </w:pPr>
            <w:r>
              <w:rPr>
                <w:sz w:val="24"/>
              </w:rPr>
              <w:t>Q421</w:t>
            </w:r>
          </w:p>
        </w:tc>
        <w:tc>
          <w:tcPr>
            <w:tcW w:w="4720" w:type="dxa"/>
          </w:tcPr>
          <w:p w:rsidR="00937888" w:rsidRDefault="00EC7B47">
            <w:pPr>
              <w:pStyle w:val="TableParagraph"/>
              <w:spacing w:line="261" w:lineRule="auto"/>
              <w:ind w:right="654"/>
              <w:rPr>
                <w:sz w:val="24"/>
              </w:rPr>
            </w:pPr>
            <w:r>
              <w:rPr>
                <w:sz w:val="24"/>
              </w:rPr>
              <w:t>Không có, teo và hẹp bẩm sinh trực tràng không có đường rò</w:t>
            </w:r>
          </w:p>
        </w:tc>
        <w:tc>
          <w:tcPr>
            <w:tcW w:w="5040" w:type="dxa"/>
          </w:tcPr>
          <w:p w:rsidR="00937888" w:rsidRDefault="00EC7B47">
            <w:pPr>
              <w:pStyle w:val="TableParagraph"/>
              <w:spacing w:line="261" w:lineRule="auto"/>
              <w:rPr>
                <w:sz w:val="24"/>
              </w:rPr>
            </w:pPr>
            <w:r>
              <w:rPr>
                <w:spacing w:val="-3"/>
                <w:sz w:val="24"/>
              </w:rPr>
              <w:t xml:space="preserve">Congenital absence, </w:t>
            </w:r>
            <w:r>
              <w:rPr>
                <w:spacing w:val="-4"/>
                <w:sz w:val="24"/>
              </w:rPr>
              <w:t xml:space="preserve">atresia </w:t>
            </w:r>
            <w:r>
              <w:rPr>
                <w:spacing w:val="-3"/>
                <w:sz w:val="24"/>
              </w:rPr>
              <w:t xml:space="preserve">and </w:t>
            </w:r>
            <w:r>
              <w:rPr>
                <w:sz w:val="24"/>
              </w:rPr>
              <w:t xml:space="preserve">stenosis of </w:t>
            </w:r>
            <w:r>
              <w:rPr>
                <w:spacing w:val="-4"/>
                <w:sz w:val="24"/>
              </w:rPr>
              <w:t xml:space="preserve">rectum </w:t>
            </w:r>
            <w:r>
              <w:rPr>
                <w:sz w:val="24"/>
              </w:rPr>
              <w:t xml:space="preserve">without </w:t>
            </w:r>
            <w:r>
              <w:rPr>
                <w:spacing w:val="-3"/>
                <w:sz w:val="24"/>
              </w:rPr>
              <w:t>fistula</w:t>
            </w:r>
          </w:p>
        </w:tc>
      </w:tr>
      <w:tr w:rsidR="00937888">
        <w:trPr>
          <w:trHeight w:val="620"/>
        </w:trPr>
        <w:tc>
          <w:tcPr>
            <w:tcW w:w="1000" w:type="dxa"/>
          </w:tcPr>
          <w:p w:rsidR="00937888" w:rsidRDefault="00EC7B47">
            <w:pPr>
              <w:pStyle w:val="TableParagraph"/>
              <w:ind w:left="31" w:right="11"/>
              <w:jc w:val="center"/>
              <w:rPr>
                <w:sz w:val="24"/>
              </w:rPr>
            </w:pPr>
            <w:r>
              <w:rPr>
                <w:sz w:val="24"/>
              </w:rPr>
              <w:t>Q422</w:t>
            </w:r>
          </w:p>
        </w:tc>
        <w:tc>
          <w:tcPr>
            <w:tcW w:w="4720" w:type="dxa"/>
          </w:tcPr>
          <w:p w:rsidR="00937888" w:rsidRDefault="00EC7B47">
            <w:pPr>
              <w:pStyle w:val="TableParagraph"/>
              <w:spacing w:line="261" w:lineRule="auto"/>
              <w:ind w:right="470"/>
              <w:rPr>
                <w:sz w:val="24"/>
              </w:rPr>
            </w:pPr>
            <w:r>
              <w:rPr>
                <w:sz w:val="24"/>
              </w:rPr>
              <w:t>Không có, teo và hẹp bẩm sinh hậu môn có đường rò</w:t>
            </w:r>
          </w:p>
        </w:tc>
        <w:tc>
          <w:tcPr>
            <w:tcW w:w="5040" w:type="dxa"/>
          </w:tcPr>
          <w:p w:rsidR="00937888" w:rsidRDefault="00EC7B47">
            <w:pPr>
              <w:pStyle w:val="TableParagraph"/>
              <w:spacing w:line="261" w:lineRule="auto"/>
              <w:ind w:right="448"/>
              <w:rPr>
                <w:sz w:val="24"/>
              </w:rPr>
            </w:pPr>
            <w:r>
              <w:rPr>
                <w:spacing w:val="-3"/>
                <w:sz w:val="24"/>
              </w:rPr>
              <w:t xml:space="preserve">Congenital absence, </w:t>
            </w:r>
            <w:r>
              <w:rPr>
                <w:spacing w:val="-4"/>
                <w:sz w:val="24"/>
              </w:rPr>
              <w:t xml:space="preserve">atresia </w:t>
            </w:r>
            <w:r>
              <w:rPr>
                <w:spacing w:val="-3"/>
                <w:sz w:val="24"/>
              </w:rPr>
              <w:t xml:space="preserve">and </w:t>
            </w:r>
            <w:r>
              <w:rPr>
                <w:sz w:val="24"/>
              </w:rPr>
              <w:t xml:space="preserve">stenosis of anus with </w:t>
            </w:r>
            <w:r>
              <w:rPr>
                <w:spacing w:val="-3"/>
                <w:sz w:val="24"/>
              </w:rPr>
              <w:t>fistula</w:t>
            </w:r>
          </w:p>
        </w:tc>
      </w:tr>
      <w:tr w:rsidR="00937888">
        <w:trPr>
          <w:trHeight w:val="620"/>
        </w:trPr>
        <w:tc>
          <w:tcPr>
            <w:tcW w:w="1000" w:type="dxa"/>
          </w:tcPr>
          <w:p w:rsidR="00937888" w:rsidRDefault="00EC7B47">
            <w:pPr>
              <w:pStyle w:val="TableParagraph"/>
              <w:ind w:left="31" w:right="11"/>
              <w:jc w:val="center"/>
              <w:rPr>
                <w:sz w:val="24"/>
              </w:rPr>
            </w:pPr>
            <w:r>
              <w:rPr>
                <w:sz w:val="24"/>
              </w:rPr>
              <w:t>Q423</w:t>
            </w:r>
          </w:p>
        </w:tc>
        <w:tc>
          <w:tcPr>
            <w:tcW w:w="4720" w:type="dxa"/>
          </w:tcPr>
          <w:p w:rsidR="00937888" w:rsidRDefault="00EC7B47">
            <w:pPr>
              <w:pStyle w:val="TableParagraph"/>
              <w:spacing w:line="261" w:lineRule="auto"/>
              <w:ind w:right="97"/>
              <w:rPr>
                <w:sz w:val="24"/>
              </w:rPr>
            </w:pPr>
            <w:r>
              <w:rPr>
                <w:sz w:val="24"/>
              </w:rPr>
              <w:t>Không có, teo và hẹp bẩm sinh hậu môn không có đường rò</w:t>
            </w:r>
          </w:p>
        </w:tc>
        <w:tc>
          <w:tcPr>
            <w:tcW w:w="5040" w:type="dxa"/>
          </w:tcPr>
          <w:p w:rsidR="00937888" w:rsidRDefault="00EC7B47">
            <w:pPr>
              <w:pStyle w:val="TableParagraph"/>
              <w:spacing w:line="261" w:lineRule="auto"/>
              <w:ind w:right="448"/>
              <w:rPr>
                <w:sz w:val="24"/>
              </w:rPr>
            </w:pPr>
            <w:r>
              <w:rPr>
                <w:spacing w:val="-3"/>
                <w:sz w:val="24"/>
              </w:rPr>
              <w:t xml:space="preserve">Congenital absence, </w:t>
            </w:r>
            <w:r>
              <w:rPr>
                <w:spacing w:val="-4"/>
                <w:sz w:val="24"/>
              </w:rPr>
              <w:t xml:space="preserve">atresia </w:t>
            </w:r>
            <w:r>
              <w:rPr>
                <w:spacing w:val="-3"/>
                <w:sz w:val="24"/>
              </w:rPr>
              <w:t xml:space="preserve">and </w:t>
            </w:r>
            <w:r>
              <w:rPr>
                <w:sz w:val="24"/>
              </w:rPr>
              <w:t xml:space="preserve">stenosis of anus without </w:t>
            </w:r>
            <w:r>
              <w:rPr>
                <w:spacing w:val="-3"/>
                <w:sz w:val="24"/>
              </w:rPr>
              <w:t>fistula</w:t>
            </w:r>
          </w:p>
        </w:tc>
      </w:tr>
      <w:tr w:rsidR="00937888">
        <w:trPr>
          <w:trHeight w:val="620"/>
        </w:trPr>
        <w:tc>
          <w:tcPr>
            <w:tcW w:w="1000" w:type="dxa"/>
          </w:tcPr>
          <w:p w:rsidR="00937888" w:rsidRDefault="00EC7B47">
            <w:pPr>
              <w:pStyle w:val="TableParagraph"/>
              <w:ind w:left="31" w:right="11"/>
              <w:jc w:val="center"/>
              <w:rPr>
                <w:sz w:val="24"/>
              </w:rPr>
            </w:pPr>
            <w:r>
              <w:rPr>
                <w:sz w:val="24"/>
              </w:rPr>
              <w:t>Q428</w:t>
            </w:r>
          </w:p>
        </w:tc>
        <w:tc>
          <w:tcPr>
            <w:tcW w:w="4720" w:type="dxa"/>
          </w:tcPr>
          <w:p w:rsidR="00937888" w:rsidRDefault="00EC7B47">
            <w:pPr>
              <w:pStyle w:val="TableParagraph"/>
              <w:spacing w:line="261" w:lineRule="auto"/>
              <w:ind w:right="231"/>
              <w:rPr>
                <w:sz w:val="24"/>
              </w:rPr>
            </w:pPr>
            <w:r>
              <w:rPr>
                <w:sz w:val="24"/>
              </w:rPr>
              <w:t>Không có, teo và hẹp bẩm sinh các phần khác của đại tràng</w:t>
            </w:r>
          </w:p>
        </w:tc>
        <w:tc>
          <w:tcPr>
            <w:tcW w:w="5040" w:type="dxa"/>
          </w:tcPr>
          <w:p w:rsidR="00937888" w:rsidRDefault="00EC7B47">
            <w:pPr>
              <w:pStyle w:val="TableParagraph"/>
              <w:spacing w:line="261" w:lineRule="auto"/>
              <w:rPr>
                <w:sz w:val="24"/>
              </w:rPr>
            </w:pPr>
            <w:r>
              <w:rPr>
                <w:spacing w:val="-3"/>
                <w:sz w:val="24"/>
              </w:rPr>
              <w:t xml:space="preserve">Congenital absence, </w:t>
            </w:r>
            <w:r>
              <w:rPr>
                <w:spacing w:val="-4"/>
                <w:sz w:val="24"/>
              </w:rPr>
              <w:t xml:space="preserve">atresia </w:t>
            </w:r>
            <w:r>
              <w:rPr>
                <w:spacing w:val="-3"/>
                <w:sz w:val="24"/>
              </w:rPr>
              <w:t xml:space="preserve">and </w:t>
            </w:r>
            <w:r>
              <w:rPr>
                <w:sz w:val="24"/>
              </w:rPr>
              <w:t xml:space="preserve">stenosis of </w:t>
            </w:r>
            <w:r>
              <w:rPr>
                <w:spacing w:val="-3"/>
                <w:sz w:val="24"/>
              </w:rPr>
              <w:t xml:space="preserve">other parts </w:t>
            </w:r>
            <w:r>
              <w:rPr>
                <w:sz w:val="24"/>
              </w:rPr>
              <w:t xml:space="preserve">of </w:t>
            </w:r>
            <w:r>
              <w:rPr>
                <w:spacing w:val="-3"/>
                <w:sz w:val="24"/>
              </w:rPr>
              <w:t xml:space="preserve">large </w:t>
            </w:r>
            <w:r>
              <w:rPr>
                <w:spacing w:val="-4"/>
                <w:sz w:val="24"/>
              </w:rPr>
              <w:t>intestine</w:t>
            </w:r>
          </w:p>
        </w:tc>
      </w:tr>
      <w:tr w:rsidR="00937888">
        <w:trPr>
          <w:trHeight w:val="620"/>
        </w:trPr>
        <w:tc>
          <w:tcPr>
            <w:tcW w:w="1000" w:type="dxa"/>
          </w:tcPr>
          <w:p w:rsidR="00937888" w:rsidRDefault="00EC7B47">
            <w:pPr>
              <w:pStyle w:val="TableParagraph"/>
              <w:ind w:left="31" w:right="11"/>
              <w:jc w:val="center"/>
              <w:rPr>
                <w:sz w:val="24"/>
              </w:rPr>
            </w:pPr>
            <w:r>
              <w:rPr>
                <w:sz w:val="24"/>
              </w:rPr>
              <w:t>Q429</w:t>
            </w:r>
          </w:p>
        </w:tc>
        <w:tc>
          <w:tcPr>
            <w:tcW w:w="4720" w:type="dxa"/>
          </w:tcPr>
          <w:p w:rsidR="00937888" w:rsidRDefault="00EC7B47">
            <w:pPr>
              <w:pStyle w:val="TableParagraph"/>
              <w:spacing w:line="261" w:lineRule="auto"/>
              <w:ind w:right="157"/>
              <w:rPr>
                <w:sz w:val="24"/>
              </w:rPr>
            </w:pPr>
            <w:r>
              <w:rPr>
                <w:sz w:val="24"/>
              </w:rPr>
              <w:t>Không có, teo và hẹp bẩm sinh đại tràng, phần không xác định</w:t>
            </w:r>
          </w:p>
        </w:tc>
        <w:tc>
          <w:tcPr>
            <w:tcW w:w="5040" w:type="dxa"/>
          </w:tcPr>
          <w:p w:rsidR="00937888" w:rsidRDefault="00EC7B47">
            <w:pPr>
              <w:pStyle w:val="TableParagraph"/>
              <w:spacing w:line="261" w:lineRule="auto"/>
              <w:rPr>
                <w:sz w:val="24"/>
              </w:rPr>
            </w:pPr>
            <w:r>
              <w:rPr>
                <w:spacing w:val="-3"/>
                <w:sz w:val="24"/>
              </w:rPr>
              <w:t xml:space="preserve">Congenital absence, </w:t>
            </w:r>
            <w:r>
              <w:rPr>
                <w:spacing w:val="-4"/>
                <w:sz w:val="24"/>
              </w:rPr>
              <w:t xml:space="preserve">atresia </w:t>
            </w:r>
            <w:r>
              <w:rPr>
                <w:spacing w:val="-3"/>
                <w:sz w:val="24"/>
              </w:rPr>
              <w:t xml:space="preserve">and </w:t>
            </w:r>
            <w:r>
              <w:rPr>
                <w:sz w:val="24"/>
              </w:rPr>
              <w:t xml:space="preserve">stenosis of </w:t>
            </w:r>
            <w:r>
              <w:rPr>
                <w:spacing w:val="-3"/>
                <w:sz w:val="24"/>
              </w:rPr>
              <w:t xml:space="preserve">large </w:t>
            </w:r>
            <w:r>
              <w:rPr>
                <w:spacing w:val="-4"/>
                <w:sz w:val="24"/>
              </w:rPr>
              <w:t xml:space="preserve">intestine, </w:t>
            </w:r>
            <w:r>
              <w:rPr>
                <w:sz w:val="24"/>
              </w:rPr>
              <w:t>part</w:t>
            </w:r>
            <w:r>
              <w:rPr>
                <w:spacing w:val="-3"/>
                <w:sz w:val="24"/>
              </w:rPr>
              <w:t xml:space="preserve"> unspecified</w:t>
            </w:r>
          </w:p>
        </w:tc>
      </w:tr>
      <w:tr w:rsidR="00937888">
        <w:trPr>
          <w:trHeight w:val="300"/>
        </w:trPr>
        <w:tc>
          <w:tcPr>
            <w:tcW w:w="1000" w:type="dxa"/>
          </w:tcPr>
          <w:p w:rsidR="00937888" w:rsidRDefault="00EC7B47">
            <w:pPr>
              <w:pStyle w:val="TableParagraph"/>
              <w:ind w:left="31" w:right="11"/>
              <w:jc w:val="center"/>
              <w:rPr>
                <w:sz w:val="24"/>
              </w:rPr>
            </w:pPr>
            <w:r>
              <w:rPr>
                <w:sz w:val="24"/>
              </w:rPr>
              <w:t>Q430</w:t>
            </w:r>
          </w:p>
        </w:tc>
        <w:tc>
          <w:tcPr>
            <w:tcW w:w="4720" w:type="dxa"/>
          </w:tcPr>
          <w:p w:rsidR="00937888" w:rsidRDefault="00EC7B47">
            <w:pPr>
              <w:pStyle w:val="TableParagraph"/>
              <w:rPr>
                <w:sz w:val="24"/>
              </w:rPr>
            </w:pPr>
            <w:r>
              <w:rPr>
                <w:sz w:val="24"/>
              </w:rPr>
              <w:t>Túi thừa Meckel</w:t>
            </w:r>
          </w:p>
        </w:tc>
        <w:tc>
          <w:tcPr>
            <w:tcW w:w="5040" w:type="dxa"/>
          </w:tcPr>
          <w:p w:rsidR="00937888" w:rsidRDefault="00EC7B47">
            <w:pPr>
              <w:pStyle w:val="TableParagraph"/>
              <w:rPr>
                <w:sz w:val="24"/>
              </w:rPr>
            </w:pPr>
            <w:r>
              <w:rPr>
                <w:sz w:val="24"/>
              </w:rPr>
              <w:t>Meckel diverticulum</w:t>
            </w:r>
          </w:p>
        </w:tc>
      </w:tr>
      <w:tr w:rsidR="00937888">
        <w:trPr>
          <w:trHeight w:val="300"/>
        </w:trPr>
        <w:tc>
          <w:tcPr>
            <w:tcW w:w="1000" w:type="dxa"/>
          </w:tcPr>
          <w:p w:rsidR="00937888" w:rsidRDefault="00EC7B47">
            <w:pPr>
              <w:pStyle w:val="TableParagraph"/>
              <w:ind w:left="31" w:right="11"/>
              <w:jc w:val="center"/>
              <w:rPr>
                <w:sz w:val="24"/>
              </w:rPr>
            </w:pPr>
            <w:r>
              <w:rPr>
                <w:sz w:val="24"/>
              </w:rPr>
              <w:t>Q431</w:t>
            </w:r>
          </w:p>
        </w:tc>
        <w:tc>
          <w:tcPr>
            <w:tcW w:w="4720" w:type="dxa"/>
          </w:tcPr>
          <w:p w:rsidR="00937888" w:rsidRDefault="00EC7B47">
            <w:pPr>
              <w:pStyle w:val="TableParagraph"/>
              <w:rPr>
                <w:sz w:val="24"/>
              </w:rPr>
            </w:pPr>
            <w:r>
              <w:rPr>
                <w:sz w:val="24"/>
              </w:rPr>
              <w:t>Bệnh Hirschsprung</w:t>
            </w:r>
          </w:p>
        </w:tc>
        <w:tc>
          <w:tcPr>
            <w:tcW w:w="5040" w:type="dxa"/>
          </w:tcPr>
          <w:p w:rsidR="00937888" w:rsidRDefault="00EC7B47">
            <w:pPr>
              <w:pStyle w:val="TableParagraph"/>
              <w:rPr>
                <w:sz w:val="24"/>
              </w:rPr>
            </w:pPr>
            <w:r>
              <w:rPr>
                <w:sz w:val="24"/>
              </w:rPr>
              <w:t>Hirschsprung disease</w:t>
            </w:r>
          </w:p>
        </w:tc>
      </w:tr>
      <w:tr w:rsidR="00937888">
        <w:trPr>
          <w:trHeight w:val="620"/>
        </w:trPr>
        <w:tc>
          <w:tcPr>
            <w:tcW w:w="1000" w:type="dxa"/>
          </w:tcPr>
          <w:p w:rsidR="00937888" w:rsidRDefault="00EC7B47">
            <w:pPr>
              <w:pStyle w:val="TableParagraph"/>
              <w:ind w:left="31" w:right="11"/>
              <w:jc w:val="center"/>
              <w:rPr>
                <w:sz w:val="24"/>
              </w:rPr>
            </w:pPr>
            <w:r>
              <w:rPr>
                <w:sz w:val="24"/>
              </w:rPr>
              <w:t>Q432</w:t>
            </w:r>
          </w:p>
        </w:tc>
        <w:tc>
          <w:tcPr>
            <w:tcW w:w="4720" w:type="dxa"/>
          </w:tcPr>
          <w:p w:rsidR="00937888" w:rsidRDefault="00EC7B47">
            <w:pPr>
              <w:pStyle w:val="TableParagraph"/>
              <w:spacing w:line="261" w:lineRule="auto"/>
              <w:ind w:right="121"/>
              <w:rPr>
                <w:sz w:val="24"/>
              </w:rPr>
            </w:pPr>
            <w:r>
              <w:rPr>
                <w:sz w:val="24"/>
              </w:rPr>
              <w:t>Các rối loạn chức năng bẩm sinh khác của ruột kết</w:t>
            </w:r>
          </w:p>
        </w:tc>
        <w:tc>
          <w:tcPr>
            <w:tcW w:w="5040" w:type="dxa"/>
          </w:tcPr>
          <w:p w:rsidR="00937888" w:rsidRDefault="00EC7B47">
            <w:pPr>
              <w:pStyle w:val="TableParagraph"/>
              <w:rPr>
                <w:sz w:val="24"/>
              </w:rPr>
            </w:pPr>
            <w:r>
              <w:rPr>
                <w:sz w:val="24"/>
              </w:rPr>
              <w:t>Other congenital functional disorders of colon</w:t>
            </w:r>
          </w:p>
        </w:tc>
      </w:tr>
      <w:tr w:rsidR="00937888">
        <w:trPr>
          <w:trHeight w:val="300"/>
        </w:trPr>
        <w:tc>
          <w:tcPr>
            <w:tcW w:w="1000" w:type="dxa"/>
          </w:tcPr>
          <w:p w:rsidR="00937888" w:rsidRDefault="00EC7B47">
            <w:pPr>
              <w:pStyle w:val="TableParagraph"/>
              <w:ind w:left="31" w:right="11"/>
              <w:jc w:val="center"/>
              <w:rPr>
                <w:sz w:val="24"/>
              </w:rPr>
            </w:pPr>
            <w:r>
              <w:rPr>
                <w:sz w:val="24"/>
              </w:rPr>
              <w:t>Q433</w:t>
            </w:r>
          </w:p>
        </w:tc>
        <w:tc>
          <w:tcPr>
            <w:tcW w:w="4720" w:type="dxa"/>
          </w:tcPr>
          <w:p w:rsidR="00937888" w:rsidRDefault="00EC7B47">
            <w:pPr>
              <w:pStyle w:val="TableParagraph"/>
              <w:rPr>
                <w:sz w:val="24"/>
              </w:rPr>
            </w:pPr>
            <w:r>
              <w:rPr>
                <w:sz w:val="24"/>
              </w:rPr>
              <w:t>Các dị tật cố định bẩm sinh ở ruột</w:t>
            </w:r>
          </w:p>
        </w:tc>
        <w:tc>
          <w:tcPr>
            <w:tcW w:w="5040" w:type="dxa"/>
          </w:tcPr>
          <w:p w:rsidR="00937888" w:rsidRDefault="00EC7B47">
            <w:pPr>
              <w:pStyle w:val="TableParagraph"/>
              <w:rPr>
                <w:sz w:val="24"/>
              </w:rPr>
            </w:pPr>
            <w:r>
              <w:rPr>
                <w:sz w:val="24"/>
              </w:rPr>
              <w:t>Congenital malformations of intestinal fixation</w:t>
            </w:r>
          </w:p>
        </w:tc>
      </w:tr>
      <w:tr w:rsidR="00937888">
        <w:trPr>
          <w:trHeight w:val="300"/>
        </w:trPr>
        <w:tc>
          <w:tcPr>
            <w:tcW w:w="1000" w:type="dxa"/>
          </w:tcPr>
          <w:p w:rsidR="00937888" w:rsidRDefault="00EC7B47">
            <w:pPr>
              <w:pStyle w:val="TableParagraph"/>
              <w:ind w:left="31" w:right="11"/>
              <w:jc w:val="center"/>
              <w:rPr>
                <w:sz w:val="24"/>
              </w:rPr>
            </w:pPr>
            <w:r>
              <w:rPr>
                <w:sz w:val="24"/>
              </w:rPr>
              <w:t>Q434</w:t>
            </w:r>
          </w:p>
        </w:tc>
        <w:tc>
          <w:tcPr>
            <w:tcW w:w="4720" w:type="dxa"/>
          </w:tcPr>
          <w:p w:rsidR="00937888" w:rsidRDefault="00EC7B47">
            <w:pPr>
              <w:pStyle w:val="TableParagraph"/>
              <w:rPr>
                <w:sz w:val="24"/>
              </w:rPr>
            </w:pPr>
            <w:r>
              <w:rPr>
                <w:sz w:val="24"/>
              </w:rPr>
              <w:t>Ruột đôi</w:t>
            </w:r>
          </w:p>
        </w:tc>
        <w:tc>
          <w:tcPr>
            <w:tcW w:w="5040" w:type="dxa"/>
          </w:tcPr>
          <w:p w:rsidR="00937888" w:rsidRDefault="00EC7B47">
            <w:pPr>
              <w:pStyle w:val="TableParagraph"/>
              <w:rPr>
                <w:sz w:val="24"/>
              </w:rPr>
            </w:pPr>
            <w:r>
              <w:rPr>
                <w:sz w:val="24"/>
              </w:rPr>
              <w:t>Duplication of intestine</w:t>
            </w:r>
          </w:p>
        </w:tc>
      </w:tr>
      <w:tr w:rsidR="00937888">
        <w:trPr>
          <w:trHeight w:val="300"/>
        </w:trPr>
        <w:tc>
          <w:tcPr>
            <w:tcW w:w="1000" w:type="dxa"/>
          </w:tcPr>
          <w:p w:rsidR="00937888" w:rsidRDefault="00EC7B47">
            <w:pPr>
              <w:pStyle w:val="TableParagraph"/>
              <w:ind w:left="31" w:right="11"/>
              <w:jc w:val="center"/>
              <w:rPr>
                <w:sz w:val="24"/>
              </w:rPr>
            </w:pPr>
            <w:r>
              <w:rPr>
                <w:sz w:val="24"/>
              </w:rPr>
              <w:t>Q435</w:t>
            </w:r>
          </w:p>
        </w:tc>
        <w:tc>
          <w:tcPr>
            <w:tcW w:w="4720" w:type="dxa"/>
          </w:tcPr>
          <w:p w:rsidR="00937888" w:rsidRDefault="00EC7B47">
            <w:pPr>
              <w:pStyle w:val="TableParagraph"/>
              <w:rPr>
                <w:sz w:val="24"/>
              </w:rPr>
            </w:pPr>
            <w:r>
              <w:rPr>
                <w:sz w:val="24"/>
              </w:rPr>
              <w:t>Hậu môn lạc chỗ</w:t>
            </w:r>
          </w:p>
        </w:tc>
        <w:tc>
          <w:tcPr>
            <w:tcW w:w="5040" w:type="dxa"/>
          </w:tcPr>
          <w:p w:rsidR="00937888" w:rsidRDefault="00EC7B47">
            <w:pPr>
              <w:pStyle w:val="TableParagraph"/>
              <w:rPr>
                <w:sz w:val="24"/>
              </w:rPr>
            </w:pPr>
            <w:r>
              <w:rPr>
                <w:sz w:val="24"/>
              </w:rPr>
              <w:t>Ectopic anus</w:t>
            </w:r>
          </w:p>
        </w:tc>
      </w:tr>
      <w:tr w:rsidR="00937888">
        <w:trPr>
          <w:trHeight w:val="300"/>
        </w:trPr>
        <w:tc>
          <w:tcPr>
            <w:tcW w:w="1000" w:type="dxa"/>
          </w:tcPr>
          <w:p w:rsidR="00937888" w:rsidRDefault="00EC7B47">
            <w:pPr>
              <w:pStyle w:val="TableParagraph"/>
              <w:ind w:left="31" w:right="11"/>
              <w:jc w:val="center"/>
              <w:rPr>
                <w:sz w:val="24"/>
              </w:rPr>
            </w:pPr>
            <w:r>
              <w:rPr>
                <w:sz w:val="24"/>
              </w:rPr>
              <w:t>Q436</w:t>
            </w:r>
          </w:p>
        </w:tc>
        <w:tc>
          <w:tcPr>
            <w:tcW w:w="4720" w:type="dxa"/>
          </w:tcPr>
          <w:p w:rsidR="00937888" w:rsidRDefault="00EC7B47">
            <w:pPr>
              <w:pStyle w:val="TableParagraph"/>
              <w:rPr>
                <w:sz w:val="24"/>
              </w:rPr>
            </w:pPr>
            <w:r>
              <w:rPr>
                <w:sz w:val="24"/>
              </w:rPr>
              <w:t>Đường rò bẩm sinh của hậu môn và trực tràng</w:t>
            </w:r>
          </w:p>
        </w:tc>
        <w:tc>
          <w:tcPr>
            <w:tcW w:w="5040" w:type="dxa"/>
          </w:tcPr>
          <w:p w:rsidR="00937888" w:rsidRDefault="00EC7B47">
            <w:pPr>
              <w:pStyle w:val="TableParagraph"/>
              <w:rPr>
                <w:sz w:val="24"/>
              </w:rPr>
            </w:pPr>
            <w:r>
              <w:rPr>
                <w:sz w:val="24"/>
              </w:rPr>
              <w:t>Congenital fistula of rectum and anus</w:t>
            </w:r>
          </w:p>
        </w:tc>
      </w:tr>
      <w:tr w:rsidR="00937888">
        <w:trPr>
          <w:trHeight w:val="300"/>
        </w:trPr>
        <w:tc>
          <w:tcPr>
            <w:tcW w:w="1000" w:type="dxa"/>
          </w:tcPr>
          <w:p w:rsidR="00937888" w:rsidRDefault="00EC7B47">
            <w:pPr>
              <w:pStyle w:val="TableParagraph"/>
              <w:ind w:left="31" w:right="11"/>
              <w:jc w:val="center"/>
              <w:rPr>
                <w:sz w:val="24"/>
              </w:rPr>
            </w:pPr>
            <w:r>
              <w:rPr>
                <w:sz w:val="24"/>
              </w:rPr>
              <w:t>Q437</w:t>
            </w:r>
          </w:p>
        </w:tc>
        <w:tc>
          <w:tcPr>
            <w:tcW w:w="4720" w:type="dxa"/>
          </w:tcPr>
          <w:p w:rsidR="00937888" w:rsidRDefault="00EC7B47">
            <w:pPr>
              <w:pStyle w:val="TableParagraph"/>
              <w:rPr>
                <w:sz w:val="24"/>
              </w:rPr>
            </w:pPr>
            <w:r>
              <w:rPr>
                <w:sz w:val="24"/>
              </w:rPr>
              <w:t>Tồn tại ổ nhớp</w:t>
            </w:r>
          </w:p>
        </w:tc>
        <w:tc>
          <w:tcPr>
            <w:tcW w:w="5040" w:type="dxa"/>
          </w:tcPr>
          <w:p w:rsidR="00937888" w:rsidRDefault="00EC7B47">
            <w:pPr>
              <w:pStyle w:val="TableParagraph"/>
              <w:rPr>
                <w:sz w:val="24"/>
              </w:rPr>
            </w:pPr>
            <w:r>
              <w:rPr>
                <w:sz w:val="24"/>
              </w:rPr>
              <w:t>Persistent cloaca</w:t>
            </w:r>
          </w:p>
        </w:tc>
      </w:tr>
      <w:tr w:rsidR="00937888">
        <w:trPr>
          <w:trHeight w:val="620"/>
        </w:trPr>
        <w:tc>
          <w:tcPr>
            <w:tcW w:w="1000" w:type="dxa"/>
          </w:tcPr>
          <w:p w:rsidR="00937888" w:rsidRDefault="00EC7B47">
            <w:pPr>
              <w:pStyle w:val="TableParagraph"/>
              <w:ind w:left="31" w:right="11"/>
              <w:jc w:val="center"/>
              <w:rPr>
                <w:sz w:val="24"/>
              </w:rPr>
            </w:pPr>
            <w:r>
              <w:rPr>
                <w:sz w:val="24"/>
              </w:rPr>
              <w:t>Q438</w:t>
            </w:r>
          </w:p>
        </w:tc>
        <w:tc>
          <w:tcPr>
            <w:tcW w:w="4720" w:type="dxa"/>
          </w:tcPr>
          <w:p w:rsidR="00937888" w:rsidRDefault="00EC7B47">
            <w:pPr>
              <w:pStyle w:val="TableParagraph"/>
              <w:rPr>
                <w:sz w:val="24"/>
              </w:rPr>
            </w:pPr>
            <w:r>
              <w:rPr>
                <w:sz w:val="24"/>
              </w:rPr>
              <w:t>Các dị tật bẩm sinh đặc hiệu khác của ruột</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congenital malformations </w:t>
            </w:r>
            <w:r>
              <w:rPr>
                <w:sz w:val="24"/>
              </w:rPr>
              <w:t xml:space="preserve">of </w:t>
            </w:r>
            <w:r>
              <w:rPr>
                <w:spacing w:val="-4"/>
                <w:sz w:val="24"/>
              </w:rPr>
              <w:t>intestine</w:t>
            </w:r>
          </w:p>
        </w:tc>
      </w:tr>
      <w:tr w:rsidR="00937888">
        <w:trPr>
          <w:trHeight w:val="300"/>
        </w:trPr>
        <w:tc>
          <w:tcPr>
            <w:tcW w:w="1000" w:type="dxa"/>
          </w:tcPr>
          <w:p w:rsidR="00937888" w:rsidRDefault="00EC7B47">
            <w:pPr>
              <w:pStyle w:val="TableParagraph"/>
              <w:ind w:left="31" w:right="11"/>
              <w:jc w:val="center"/>
              <w:rPr>
                <w:sz w:val="24"/>
              </w:rPr>
            </w:pPr>
            <w:r>
              <w:rPr>
                <w:sz w:val="24"/>
              </w:rPr>
              <w:t>Q439</w:t>
            </w:r>
          </w:p>
        </w:tc>
        <w:tc>
          <w:tcPr>
            <w:tcW w:w="4720" w:type="dxa"/>
          </w:tcPr>
          <w:p w:rsidR="00937888" w:rsidRDefault="00EC7B47">
            <w:pPr>
              <w:pStyle w:val="TableParagraph"/>
              <w:rPr>
                <w:sz w:val="24"/>
              </w:rPr>
            </w:pPr>
            <w:r>
              <w:rPr>
                <w:sz w:val="24"/>
              </w:rPr>
              <w:t>Dị tật bẩm sinh ruột, không đặc hiệu</w:t>
            </w:r>
          </w:p>
        </w:tc>
        <w:tc>
          <w:tcPr>
            <w:tcW w:w="5040" w:type="dxa"/>
          </w:tcPr>
          <w:p w:rsidR="00937888" w:rsidRDefault="00EC7B47">
            <w:pPr>
              <w:pStyle w:val="TableParagraph"/>
              <w:rPr>
                <w:sz w:val="24"/>
              </w:rPr>
            </w:pPr>
            <w:r>
              <w:rPr>
                <w:sz w:val="24"/>
              </w:rPr>
              <w:t>Congenital malformation of intestine, unspecified</w:t>
            </w:r>
          </w:p>
        </w:tc>
      </w:tr>
      <w:tr w:rsidR="00937888">
        <w:trPr>
          <w:trHeight w:val="300"/>
        </w:trPr>
        <w:tc>
          <w:tcPr>
            <w:tcW w:w="1000" w:type="dxa"/>
          </w:tcPr>
          <w:p w:rsidR="00937888" w:rsidRDefault="00EC7B47">
            <w:pPr>
              <w:pStyle w:val="TableParagraph"/>
              <w:ind w:left="31" w:right="11"/>
              <w:jc w:val="center"/>
              <w:rPr>
                <w:sz w:val="24"/>
              </w:rPr>
            </w:pPr>
            <w:r>
              <w:rPr>
                <w:sz w:val="24"/>
              </w:rPr>
              <w:t>Q440</w:t>
            </w:r>
          </w:p>
        </w:tc>
        <w:tc>
          <w:tcPr>
            <w:tcW w:w="4720" w:type="dxa"/>
          </w:tcPr>
          <w:p w:rsidR="00937888" w:rsidRDefault="00EC7B47">
            <w:pPr>
              <w:pStyle w:val="TableParagraph"/>
              <w:rPr>
                <w:sz w:val="24"/>
              </w:rPr>
            </w:pPr>
            <w:r>
              <w:rPr>
                <w:sz w:val="24"/>
              </w:rPr>
              <w:t>Không phát triển, bất sản và giảm sản túi mật</w:t>
            </w:r>
          </w:p>
        </w:tc>
        <w:tc>
          <w:tcPr>
            <w:tcW w:w="5040" w:type="dxa"/>
          </w:tcPr>
          <w:p w:rsidR="00937888" w:rsidRDefault="00EC7B47">
            <w:pPr>
              <w:pStyle w:val="TableParagraph"/>
              <w:rPr>
                <w:sz w:val="24"/>
              </w:rPr>
            </w:pPr>
            <w:r>
              <w:rPr>
                <w:sz w:val="24"/>
              </w:rPr>
              <w:t>Agenesis, aplasia and hypoplasia of gallbladder</w:t>
            </w:r>
          </w:p>
        </w:tc>
      </w:tr>
      <w:tr w:rsidR="00937888">
        <w:trPr>
          <w:trHeight w:val="300"/>
        </w:trPr>
        <w:tc>
          <w:tcPr>
            <w:tcW w:w="1000" w:type="dxa"/>
          </w:tcPr>
          <w:p w:rsidR="00937888" w:rsidRDefault="00EC7B47">
            <w:pPr>
              <w:pStyle w:val="TableParagraph"/>
              <w:ind w:left="31" w:right="11"/>
              <w:jc w:val="center"/>
              <w:rPr>
                <w:sz w:val="24"/>
              </w:rPr>
            </w:pPr>
            <w:r>
              <w:rPr>
                <w:sz w:val="24"/>
              </w:rPr>
              <w:t>Q441</w:t>
            </w:r>
          </w:p>
        </w:tc>
        <w:tc>
          <w:tcPr>
            <w:tcW w:w="4720" w:type="dxa"/>
          </w:tcPr>
          <w:p w:rsidR="00937888" w:rsidRDefault="00EC7B47">
            <w:pPr>
              <w:pStyle w:val="TableParagraph"/>
              <w:rPr>
                <w:sz w:val="24"/>
              </w:rPr>
            </w:pPr>
            <w:r>
              <w:rPr>
                <w:sz w:val="24"/>
              </w:rPr>
              <w:t>Các dị tật bẩm sinh khác của túi mật</w:t>
            </w:r>
          </w:p>
        </w:tc>
        <w:tc>
          <w:tcPr>
            <w:tcW w:w="5040" w:type="dxa"/>
          </w:tcPr>
          <w:p w:rsidR="00937888" w:rsidRDefault="00EC7B47">
            <w:pPr>
              <w:pStyle w:val="TableParagraph"/>
              <w:rPr>
                <w:sz w:val="24"/>
              </w:rPr>
            </w:pPr>
            <w:r>
              <w:rPr>
                <w:sz w:val="24"/>
              </w:rPr>
              <w:t>Other congenital malformations of gallbladder</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Q442</w:t>
            </w:r>
          </w:p>
        </w:tc>
        <w:tc>
          <w:tcPr>
            <w:tcW w:w="4720" w:type="dxa"/>
          </w:tcPr>
          <w:p w:rsidR="00937888" w:rsidRDefault="00EC7B47">
            <w:pPr>
              <w:pStyle w:val="TableParagraph"/>
              <w:rPr>
                <w:sz w:val="24"/>
              </w:rPr>
            </w:pPr>
            <w:r>
              <w:rPr>
                <w:sz w:val="24"/>
              </w:rPr>
              <w:t>Teo đường mật</w:t>
            </w:r>
          </w:p>
        </w:tc>
        <w:tc>
          <w:tcPr>
            <w:tcW w:w="5040" w:type="dxa"/>
          </w:tcPr>
          <w:p w:rsidR="00937888" w:rsidRDefault="00EC7B47">
            <w:pPr>
              <w:pStyle w:val="TableParagraph"/>
              <w:rPr>
                <w:sz w:val="24"/>
              </w:rPr>
            </w:pPr>
            <w:r>
              <w:rPr>
                <w:sz w:val="24"/>
              </w:rPr>
              <w:t>Atresia of bile ducts</w:t>
            </w:r>
          </w:p>
        </w:tc>
      </w:tr>
      <w:tr w:rsidR="00937888">
        <w:trPr>
          <w:trHeight w:val="300"/>
        </w:trPr>
        <w:tc>
          <w:tcPr>
            <w:tcW w:w="1000" w:type="dxa"/>
          </w:tcPr>
          <w:p w:rsidR="00937888" w:rsidRDefault="00EC7B47">
            <w:pPr>
              <w:pStyle w:val="TableParagraph"/>
              <w:ind w:left="31" w:right="11"/>
              <w:jc w:val="center"/>
              <w:rPr>
                <w:sz w:val="24"/>
              </w:rPr>
            </w:pPr>
            <w:r>
              <w:rPr>
                <w:sz w:val="24"/>
              </w:rPr>
              <w:t>Q443</w:t>
            </w:r>
          </w:p>
        </w:tc>
        <w:tc>
          <w:tcPr>
            <w:tcW w:w="4720" w:type="dxa"/>
          </w:tcPr>
          <w:p w:rsidR="00937888" w:rsidRDefault="00EC7B47">
            <w:pPr>
              <w:pStyle w:val="TableParagraph"/>
              <w:rPr>
                <w:sz w:val="24"/>
              </w:rPr>
            </w:pPr>
            <w:r>
              <w:rPr>
                <w:sz w:val="24"/>
              </w:rPr>
              <w:t>Hẹp và hẹp khít bẩm sinh khác của đường mật</w:t>
            </w:r>
          </w:p>
        </w:tc>
        <w:tc>
          <w:tcPr>
            <w:tcW w:w="5040" w:type="dxa"/>
          </w:tcPr>
          <w:p w:rsidR="00937888" w:rsidRDefault="00EC7B47">
            <w:pPr>
              <w:pStyle w:val="TableParagraph"/>
              <w:rPr>
                <w:sz w:val="24"/>
              </w:rPr>
            </w:pPr>
            <w:r>
              <w:rPr>
                <w:sz w:val="24"/>
              </w:rPr>
              <w:t>Congenital stenosis and stricture of bile ducts</w:t>
            </w:r>
          </w:p>
        </w:tc>
      </w:tr>
      <w:tr w:rsidR="00937888">
        <w:trPr>
          <w:trHeight w:val="300"/>
        </w:trPr>
        <w:tc>
          <w:tcPr>
            <w:tcW w:w="1000" w:type="dxa"/>
          </w:tcPr>
          <w:p w:rsidR="00937888" w:rsidRDefault="00EC7B47">
            <w:pPr>
              <w:pStyle w:val="TableParagraph"/>
              <w:ind w:left="31" w:right="11"/>
              <w:jc w:val="center"/>
              <w:rPr>
                <w:sz w:val="24"/>
              </w:rPr>
            </w:pPr>
            <w:r>
              <w:rPr>
                <w:sz w:val="24"/>
              </w:rPr>
              <w:t>Q444</w:t>
            </w:r>
          </w:p>
        </w:tc>
        <w:tc>
          <w:tcPr>
            <w:tcW w:w="4720" w:type="dxa"/>
          </w:tcPr>
          <w:p w:rsidR="00937888" w:rsidRDefault="00EC7B47">
            <w:pPr>
              <w:pStyle w:val="TableParagraph"/>
              <w:rPr>
                <w:sz w:val="24"/>
              </w:rPr>
            </w:pPr>
            <w:r>
              <w:rPr>
                <w:sz w:val="24"/>
              </w:rPr>
              <w:t>U nang ống mật chủ</w:t>
            </w:r>
          </w:p>
        </w:tc>
        <w:tc>
          <w:tcPr>
            <w:tcW w:w="5040" w:type="dxa"/>
          </w:tcPr>
          <w:p w:rsidR="00937888" w:rsidRDefault="00EC7B47">
            <w:pPr>
              <w:pStyle w:val="TableParagraph"/>
              <w:rPr>
                <w:sz w:val="24"/>
              </w:rPr>
            </w:pPr>
            <w:r>
              <w:rPr>
                <w:sz w:val="24"/>
              </w:rPr>
              <w:t>Choledochal cyst</w:t>
            </w:r>
          </w:p>
        </w:tc>
      </w:tr>
      <w:tr w:rsidR="00937888">
        <w:trPr>
          <w:trHeight w:val="300"/>
        </w:trPr>
        <w:tc>
          <w:tcPr>
            <w:tcW w:w="1000" w:type="dxa"/>
          </w:tcPr>
          <w:p w:rsidR="00937888" w:rsidRDefault="00EC7B47">
            <w:pPr>
              <w:pStyle w:val="TableParagraph"/>
              <w:ind w:left="31" w:right="11"/>
              <w:jc w:val="center"/>
              <w:rPr>
                <w:sz w:val="24"/>
              </w:rPr>
            </w:pPr>
            <w:r>
              <w:rPr>
                <w:sz w:val="24"/>
              </w:rPr>
              <w:t>Q445</w:t>
            </w:r>
          </w:p>
        </w:tc>
        <w:tc>
          <w:tcPr>
            <w:tcW w:w="4720" w:type="dxa"/>
          </w:tcPr>
          <w:p w:rsidR="00937888" w:rsidRDefault="00EC7B47">
            <w:pPr>
              <w:pStyle w:val="TableParagraph"/>
              <w:rPr>
                <w:sz w:val="24"/>
              </w:rPr>
            </w:pPr>
            <w:r>
              <w:rPr>
                <w:sz w:val="24"/>
              </w:rPr>
              <w:t>Các dị tật bẩm sinh khác của đường mật</w:t>
            </w:r>
          </w:p>
        </w:tc>
        <w:tc>
          <w:tcPr>
            <w:tcW w:w="5040" w:type="dxa"/>
          </w:tcPr>
          <w:p w:rsidR="00937888" w:rsidRDefault="00EC7B47">
            <w:pPr>
              <w:pStyle w:val="TableParagraph"/>
              <w:rPr>
                <w:sz w:val="24"/>
              </w:rPr>
            </w:pPr>
            <w:r>
              <w:rPr>
                <w:sz w:val="24"/>
              </w:rPr>
              <w:t>Other congenital malformations of bile ducts</w:t>
            </w:r>
          </w:p>
        </w:tc>
      </w:tr>
      <w:tr w:rsidR="00937888">
        <w:trPr>
          <w:trHeight w:val="300"/>
        </w:trPr>
        <w:tc>
          <w:tcPr>
            <w:tcW w:w="1000" w:type="dxa"/>
          </w:tcPr>
          <w:p w:rsidR="00937888" w:rsidRDefault="00EC7B47">
            <w:pPr>
              <w:pStyle w:val="TableParagraph"/>
              <w:ind w:left="31" w:right="11"/>
              <w:jc w:val="center"/>
              <w:rPr>
                <w:sz w:val="24"/>
              </w:rPr>
            </w:pPr>
            <w:r>
              <w:rPr>
                <w:sz w:val="24"/>
              </w:rPr>
              <w:t>Q446</w:t>
            </w:r>
          </w:p>
        </w:tc>
        <w:tc>
          <w:tcPr>
            <w:tcW w:w="4720" w:type="dxa"/>
          </w:tcPr>
          <w:p w:rsidR="00937888" w:rsidRDefault="00EC7B47">
            <w:pPr>
              <w:pStyle w:val="TableParagraph"/>
              <w:rPr>
                <w:sz w:val="24"/>
              </w:rPr>
            </w:pPr>
            <w:r>
              <w:rPr>
                <w:sz w:val="24"/>
              </w:rPr>
              <w:t>Các bệnh nang của gan</w:t>
            </w:r>
          </w:p>
        </w:tc>
        <w:tc>
          <w:tcPr>
            <w:tcW w:w="5040" w:type="dxa"/>
          </w:tcPr>
          <w:p w:rsidR="00937888" w:rsidRDefault="00EC7B47">
            <w:pPr>
              <w:pStyle w:val="TableParagraph"/>
              <w:rPr>
                <w:sz w:val="24"/>
              </w:rPr>
            </w:pPr>
            <w:r>
              <w:rPr>
                <w:sz w:val="24"/>
              </w:rPr>
              <w:t>Cystic disease of liver</w:t>
            </w:r>
          </w:p>
        </w:tc>
      </w:tr>
      <w:tr w:rsidR="00937888">
        <w:trPr>
          <w:trHeight w:val="300"/>
        </w:trPr>
        <w:tc>
          <w:tcPr>
            <w:tcW w:w="1000" w:type="dxa"/>
          </w:tcPr>
          <w:p w:rsidR="00937888" w:rsidRDefault="00EC7B47">
            <w:pPr>
              <w:pStyle w:val="TableParagraph"/>
              <w:ind w:left="31" w:right="11"/>
              <w:jc w:val="center"/>
              <w:rPr>
                <w:sz w:val="24"/>
              </w:rPr>
            </w:pPr>
            <w:r>
              <w:rPr>
                <w:sz w:val="24"/>
              </w:rPr>
              <w:t>Q447</w:t>
            </w:r>
          </w:p>
        </w:tc>
        <w:tc>
          <w:tcPr>
            <w:tcW w:w="4720" w:type="dxa"/>
          </w:tcPr>
          <w:p w:rsidR="00937888" w:rsidRDefault="00EC7B47">
            <w:pPr>
              <w:pStyle w:val="TableParagraph"/>
              <w:rPr>
                <w:sz w:val="24"/>
              </w:rPr>
            </w:pPr>
            <w:r>
              <w:rPr>
                <w:sz w:val="24"/>
              </w:rPr>
              <w:t>Các dị tật bẩm sinh khác của gan</w:t>
            </w:r>
          </w:p>
        </w:tc>
        <w:tc>
          <w:tcPr>
            <w:tcW w:w="5040" w:type="dxa"/>
          </w:tcPr>
          <w:p w:rsidR="00937888" w:rsidRDefault="00EC7B47">
            <w:pPr>
              <w:pStyle w:val="TableParagraph"/>
              <w:rPr>
                <w:sz w:val="24"/>
              </w:rPr>
            </w:pPr>
            <w:r>
              <w:rPr>
                <w:sz w:val="24"/>
              </w:rPr>
              <w:t>Other congenital malformations of liver</w:t>
            </w:r>
          </w:p>
        </w:tc>
      </w:tr>
      <w:tr w:rsidR="00937888">
        <w:trPr>
          <w:trHeight w:val="300"/>
        </w:trPr>
        <w:tc>
          <w:tcPr>
            <w:tcW w:w="1000" w:type="dxa"/>
          </w:tcPr>
          <w:p w:rsidR="00937888" w:rsidRDefault="00EC7B47">
            <w:pPr>
              <w:pStyle w:val="TableParagraph"/>
              <w:ind w:left="31" w:right="11"/>
              <w:jc w:val="center"/>
              <w:rPr>
                <w:sz w:val="24"/>
              </w:rPr>
            </w:pPr>
            <w:r>
              <w:rPr>
                <w:sz w:val="24"/>
              </w:rPr>
              <w:t>Q450</w:t>
            </w:r>
          </w:p>
        </w:tc>
        <w:tc>
          <w:tcPr>
            <w:tcW w:w="4720" w:type="dxa"/>
          </w:tcPr>
          <w:p w:rsidR="00937888" w:rsidRDefault="00EC7B47">
            <w:pPr>
              <w:pStyle w:val="TableParagraph"/>
              <w:rPr>
                <w:sz w:val="24"/>
              </w:rPr>
            </w:pPr>
            <w:r>
              <w:rPr>
                <w:sz w:val="24"/>
              </w:rPr>
              <w:t>Không phát triển, bất sản và giảm sản tuỵ</w:t>
            </w:r>
          </w:p>
        </w:tc>
        <w:tc>
          <w:tcPr>
            <w:tcW w:w="5040" w:type="dxa"/>
          </w:tcPr>
          <w:p w:rsidR="00937888" w:rsidRDefault="00EC7B47">
            <w:pPr>
              <w:pStyle w:val="TableParagraph"/>
              <w:rPr>
                <w:sz w:val="24"/>
              </w:rPr>
            </w:pPr>
            <w:r>
              <w:rPr>
                <w:sz w:val="24"/>
              </w:rPr>
              <w:t>Agenesis, aplasia and hypoplasia of pancreas</w:t>
            </w:r>
          </w:p>
        </w:tc>
      </w:tr>
      <w:tr w:rsidR="00937888">
        <w:trPr>
          <w:trHeight w:val="300"/>
        </w:trPr>
        <w:tc>
          <w:tcPr>
            <w:tcW w:w="1000" w:type="dxa"/>
          </w:tcPr>
          <w:p w:rsidR="00937888" w:rsidRDefault="00EC7B47">
            <w:pPr>
              <w:pStyle w:val="TableParagraph"/>
              <w:ind w:left="31" w:right="11"/>
              <w:jc w:val="center"/>
              <w:rPr>
                <w:sz w:val="24"/>
              </w:rPr>
            </w:pPr>
            <w:r>
              <w:rPr>
                <w:sz w:val="24"/>
              </w:rPr>
              <w:t>Q451</w:t>
            </w:r>
          </w:p>
        </w:tc>
        <w:tc>
          <w:tcPr>
            <w:tcW w:w="4720" w:type="dxa"/>
          </w:tcPr>
          <w:p w:rsidR="00937888" w:rsidRDefault="00EC7B47">
            <w:pPr>
              <w:pStyle w:val="TableParagraph"/>
              <w:rPr>
                <w:sz w:val="24"/>
              </w:rPr>
            </w:pPr>
            <w:r>
              <w:rPr>
                <w:sz w:val="24"/>
              </w:rPr>
              <w:t>tuỵ hình vòng</w:t>
            </w:r>
          </w:p>
        </w:tc>
        <w:tc>
          <w:tcPr>
            <w:tcW w:w="5040" w:type="dxa"/>
          </w:tcPr>
          <w:p w:rsidR="00937888" w:rsidRDefault="00EC7B47">
            <w:pPr>
              <w:pStyle w:val="TableParagraph"/>
              <w:rPr>
                <w:sz w:val="24"/>
              </w:rPr>
            </w:pPr>
            <w:r>
              <w:rPr>
                <w:sz w:val="24"/>
              </w:rPr>
              <w:t>Annular pancreas</w:t>
            </w:r>
          </w:p>
        </w:tc>
      </w:tr>
      <w:tr w:rsidR="00937888">
        <w:trPr>
          <w:trHeight w:val="300"/>
        </w:trPr>
        <w:tc>
          <w:tcPr>
            <w:tcW w:w="1000" w:type="dxa"/>
          </w:tcPr>
          <w:p w:rsidR="00937888" w:rsidRDefault="00EC7B47">
            <w:pPr>
              <w:pStyle w:val="TableParagraph"/>
              <w:ind w:left="31" w:right="11"/>
              <w:jc w:val="center"/>
              <w:rPr>
                <w:sz w:val="24"/>
              </w:rPr>
            </w:pPr>
            <w:r>
              <w:rPr>
                <w:sz w:val="24"/>
              </w:rPr>
              <w:t>Q452</w:t>
            </w:r>
          </w:p>
        </w:tc>
        <w:tc>
          <w:tcPr>
            <w:tcW w:w="4720" w:type="dxa"/>
          </w:tcPr>
          <w:p w:rsidR="00937888" w:rsidRDefault="00EC7B47">
            <w:pPr>
              <w:pStyle w:val="TableParagraph"/>
              <w:rPr>
                <w:sz w:val="24"/>
              </w:rPr>
            </w:pPr>
            <w:r>
              <w:rPr>
                <w:sz w:val="24"/>
              </w:rPr>
              <w:t>Nang tuỵ bẩm sinh</w:t>
            </w:r>
          </w:p>
        </w:tc>
        <w:tc>
          <w:tcPr>
            <w:tcW w:w="5040" w:type="dxa"/>
          </w:tcPr>
          <w:p w:rsidR="00937888" w:rsidRDefault="00EC7B47">
            <w:pPr>
              <w:pStyle w:val="TableParagraph"/>
              <w:rPr>
                <w:sz w:val="24"/>
              </w:rPr>
            </w:pPr>
            <w:r>
              <w:rPr>
                <w:sz w:val="24"/>
              </w:rPr>
              <w:t>Congenital pancreatic cyst</w:t>
            </w:r>
          </w:p>
        </w:tc>
      </w:tr>
      <w:tr w:rsidR="00937888">
        <w:trPr>
          <w:trHeight w:val="620"/>
        </w:trPr>
        <w:tc>
          <w:tcPr>
            <w:tcW w:w="1000" w:type="dxa"/>
          </w:tcPr>
          <w:p w:rsidR="00937888" w:rsidRDefault="00EC7B47">
            <w:pPr>
              <w:pStyle w:val="TableParagraph"/>
              <w:ind w:left="31" w:right="11"/>
              <w:jc w:val="center"/>
              <w:rPr>
                <w:sz w:val="24"/>
              </w:rPr>
            </w:pPr>
            <w:r>
              <w:rPr>
                <w:sz w:val="24"/>
              </w:rPr>
              <w:t>Q453</w:t>
            </w:r>
          </w:p>
        </w:tc>
        <w:tc>
          <w:tcPr>
            <w:tcW w:w="4720" w:type="dxa"/>
          </w:tcPr>
          <w:p w:rsidR="00937888" w:rsidRDefault="00EC7B47">
            <w:pPr>
              <w:pStyle w:val="TableParagraph"/>
              <w:rPr>
                <w:sz w:val="24"/>
              </w:rPr>
            </w:pPr>
            <w:r>
              <w:rPr>
                <w:sz w:val="24"/>
              </w:rPr>
              <w:t>Các dị tật bẩm sinh khác của tuỵ và ống tuỵ</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congenital malformations </w:t>
            </w:r>
            <w:r>
              <w:rPr>
                <w:sz w:val="24"/>
              </w:rPr>
              <w:t xml:space="preserve">of </w:t>
            </w:r>
            <w:r>
              <w:rPr>
                <w:spacing w:val="-4"/>
                <w:sz w:val="24"/>
              </w:rPr>
              <w:t xml:space="preserve">pancreas </w:t>
            </w:r>
            <w:r>
              <w:rPr>
                <w:spacing w:val="-3"/>
                <w:sz w:val="24"/>
              </w:rPr>
              <w:t xml:space="preserve">and </w:t>
            </w:r>
            <w:r>
              <w:rPr>
                <w:spacing w:val="-5"/>
                <w:sz w:val="24"/>
              </w:rPr>
              <w:t xml:space="preserve">pancreatic </w:t>
            </w:r>
            <w:r>
              <w:rPr>
                <w:sz w:val="24"/>
              </w:rPr>
              <w:t>duct</w:t>
            </w:r>
          </w:p>
        </w:tc>
      </w:tr>
      <w:tr w:rsidR="00937888">
        <w:trPr>
          <w:trHeight w:val="620"/>
        </w:trPr>
        <w:tc>
          <w:tcPr>
            <w:tcW w:w="1000" w:type="dxa"/>
          </w:tcPr>
          <w:p w:rsidR="00937888" w:rsidRDefault="00EC7B47">
            <w:pPr>
              <w:pStyle w:val="TableParagraph"/>
              <w:ind w:left="31" w:right="11"/>
              <w:jc w:val="center"/>
              <w:rPr>
                <w:sz w:val="24"/>
              </w:rPr>
            </w:pPr>
            <w:r>
              <w:rPr>
                <w:sz w:val="24"/>
              </w:rPr>
              <w:t>Q458</w:t>
            </w:r>
          </w:p>
        </w:tc>
        <w:tc>
          <w:tcPr>
            <w:tcW w:w="4720" w:type="dxa"/>
          </w:tcPr>
          <w:p w:rsidR="00937888" w:rsidRDefault="00EC7B47">
            <w:pPr>
              <w:pStyle w:val="TableParagraph"/>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đặc </w:t>
            </w:r>
            <w:r>
              <w:rPr>
                <w:spacing w:val="-4"/>
                <w:sz w:val="24"/>
              </w:rPr>
              <w:t xml:space="preserve">hiệu </w:t>
            </w:r>
            <w:r>
              <w:rPr>
                <w:sz w:val="24"/>
              </w:rPr>
              <w:t xml:space="preserve">khác </w:t>
            </w:r>
            <w:r>
              <w:rPr>
                <w:spacing w:val="-3"/>
                <w:sz w:val="24"/>
              </w:rPr>
              <w:t xml:space="preserve">của </w:t>
            </w:r>
            <w:r>
              <w:rPr>
                <w:sz w:val="24"/>
              </w:rPr>
              <w:t xml:space="preserve">hệ </w:t>
            </w:r>
            <w:r>
              <w:rPr>
                <w:spacing w:val="-6"/>
                <w:sz w:val="24"/>
              </w:rPr>
              <w:t xml:space="preserve">tiêu </w:t>
            </w:r>
            <w:r>
              <w:rPr>
                <w:sz w:val="24"/>
              </w:rPr>
              <w:t>hoá</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congenital malformations </w:t>
            </w:r>
            <w:r>
              <w:rPr>
                <w:sz w:val="24"/>
              </w:rPr>
              <w:t xml:space="preserve">of </w:t>
            </w:r>
            <w:r>
              <w:rPr>
                <w:spacing w:val="-3"/>
                <w:sz w:val="24"/>
              </w:rPr>
              <w:t xml:space="preserve">digestive </w:t>
            </w:r>
            <w:r>
              <w:rPr>
                <w:sz w:val="24"/>
              </w:rPr>
              <w:t>system</w:t>
            </w:r>
          </w:p>
        </w:tc>
      </w:tr>
      <w:tr w:rsidR="00937888">
        <w:trPr>
          <w:trHeight w:val="620"/>
        </w:trPr>
        <w:tc>
          <w:tcPr>
            <w:tcW w:w="1000" w:type="dxa"/>
          </w:tcPr>
          <w:p w:rsidR="00937888" w:rsidRDefault="00EC7B47">
            <w:pPr>
              <w:pStyle w:val="TableParagraph"/>
              <w:ind w:left="31" w:right="11"/>
              <w:jc w:val="center"/>
              <w:rPr>
                <w:sz w:val="24"/>
              </w:rPr>
            </w:pPr>
            <w:r>
              <w:rPr>
                <w:sz w:val="24"/>
              </w:rPr>
              <w:t>Q459</w:t>
            </w:r>
          </w:p>
        </w:tc>
        <w:tc>
          <w:tcPr>
            <w:tcW w:w="4720" w:type="dxa"/>
          </w:tcPr>
          <w:p w:rsidR="00937888" w:rsidRDefault="00EC7B47">
            <w:pPr>
              <w:pStyle w:val="TableParagraph"/>
              <w:rPr>
                <w:sz w:val="24"/>
              </w:rPr>
            </w:pPr>
            <w:r>
              <w:rPr>
                <w:sz w:val="24"/>
              </w:rPr>
              <w:t>Dị tật bẩm sinh của hệ tiêu hoá, không đặc hiệu</w:t>
            </w:r>
          </w:p>
        </w:tc>
        <w:tc>
          <w:tcPr>
            <w:tcW w:w="5040" w:type="dxa"/>
          </w:tcPr>
          <w:p w:rsidR="00937888" w:rsidRDefault="00EC7B47">
            <w:pPr>
              <w:pStyle w:val="TableParagraph"/>
              <w:spacing w:line="261" w:lineRule="auto"/>
              <w:ind w:right="685"/>
              <w:rPr>
                <w:sz w:val="24"/>
              </w:rPr>
            </w:pPr>
            <w:r>
              <w:rPr>
                <w:spacing w:val="-3"/>
                <w:sz w:val="24"/>
              </w:rPr>
              <w:t xml:space="preserve">Congenital </w:t>
            </w:r>
            <w:r>
              <w:rPr>
                <w:spacing w:val="-5"/>
                <w:sz w:val="24"/>
              </w:rPr>
              <w:t xml:space="preserve">malformation </w:t>
            </w:r>
            <w:r>
              <w:rPr>
                <w:sz w:val="24"/>
              </w:rPr>
              <w:t xml:space="preserve">of </w:t>
            </w:r>
            <w:r>
              <w:rPr>
                <w:spacing w:val="-3"/>
                <w:sz w:val="24"/>
              </w:rPr>
              <w:t xml:space="preserve">digestive </w:t>
            </w:r>
            <w:r>
              <w:rPr>
                <w:sz w:val="24"/>
              </w:rPr>
              <w:t xml:space="preserve">system,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Q500</w:t>
            </w:r>
          </w:p>
        </w:tc>
        <w:tc>
          <w:tcPr>
            <w:tcW w:w="4720" w:type="dxa"/>
          </w:tcPr>
          <w:p w:rsidR="00937888" w:rsidRDefault="00EC7B47">
            <w:pPr>
              <w:pStyle w:val="TableParagraph"/>
              <w:rPr>
                <w:sz w:val="24"/>
              </w:rPr>
            </w:pPr>
            <w:r>
              <w:rPr>
                <w:sz w:val="24"/>
              </w:rPr>
              <w:t>Không có buồng trứng bẩm sinh</w:t>
            </w:r>
          </w:p>
        </w:tc>
        <w:tc>
          <w:tcPr>
            <w:tcW w:w="5040" w:type="dxa"/>
          </w:tcPr>
          <w:p w:rsidR="00937888" w:rsidRDefault="00EC7B47">
            <w:pPr>
              <w:pStyle w:val="TableParagraph"/>
              <w:rPr>
                <w:sz w:val="24"/>
              </w:rPr>
            </w:pPr>
            <w:r>
              <w:rPr>
                <w:sz w:val="24"/>
              </w:rPr>
              <w:t>Congenital absence of ovary</w:t>
            </w:r>
          </w:p>
        </w:tc>
      </w:tr>
      <w:tr w:rsidR="00937888">
        <w:trPr>
          <w:trHeight w:val="300"/>
        </w:trPr>
        <w:tc>
          <w:tcPr>
            <w:tcW w:w="1000" w:type="dxa"/>
          </w:tcPr>
          <w:p w:rsidR="00937888" w:rsidRDefault="00EC7B47">
            <w:pPr>
              <w:pStyle w:val="TableParagraph"/>
              <w:ind w:left="31" w:right="11"/>
              <w:jc w:val="center"/>
              <w:rPr>
                <w:sz w:val="24"/>
              </w:rPr>
            </w:pPr>
            <w:r>
              <w:rPr>
                <w:sz w:val="24"/>
              </w:rPr>
              <w:t>Q501</w:t>
            </w:r>
          </w:p>
        </w:tc>
        <w:tc>
          <w:tcPr>
            <w:tcW w:w="4720" w:type="dxa"/>
          </w:tcPr>
          <w:p w:rsidR="00937888" w:rsidRDefault="00EC7B47">
            <w:pPr>
              <w:pStyle w:val="TableParagraph"/>
              <w:rPr>
                <w:sz w:val="24"/>
              </w:rPr>
            </w:pPr>
            <w:r>
              <w:rPr>
                <w:sz w:val="24"/>
              </w:rPr>
              <w:t>Nang buồng trứng bẩm sinh</w:t>
            </w:r>
          </w:p>
        </w:tc>
        <w:tc>
          <w:tcPr>
            <w:tcW w:w="5040" w:type="dxa"/>
          </w:tcPr>
          <w:p w:rsidR="00937888" w:rsidRDefault="00EC7B47">
            <w:pPr>
              <w:pStyle w:val="TableParagraph"/>
              <w:rPr>
                <w:sz w:val="24"/>
              </w:rPr>
            </w:pPr>
            <w:r>
              <w:rPr>
                <w:sz w:val="24"/>
              </w:rPr>
              <w:t>Developmental ovarian cyst</w:t>
            </w:r>
          </w:p>
        </w:tc>
      </w:tr>
      <w:tr w:rsidR="00937888">
        <w:trPr>
          <w:trHeight w:val="300"/>
        </w:trPr>
        <w:tc>
          <w:tcPr>
            <w:tcW w:w="1000" w:type="dxa"/>
          </w:tcPr>
          <w:p w:rsidR="00937888" w:rsidRDefault="00EC7B47">
            <w:pPr>
              <w:pStyle w:val="TableParagraph"/>
              <w:ind w:left="31" w:right="11"/>
              <w:jc w:val="center"/>
              <w:rPr>
                <w:sz w:val="24"/>
              </w:rPr>
            </w:pPr>
            <w:r>
              <w:rPr>
                <w:sz w:val="24"/>
              </w:rPr>
              <w:t>Q502</w:t>
            </w:r>
          </w:p>
        </w:tc>
        <w:tc>
          <w:tcPr>
            <w:tcW w:w="4720" w:type="dxa"/>
          </w:tcPr>
          <w:p w:rsidR="00937888" w:rsidRDefault="00EC7B47">
            <w:pPr>
              <w:pStyle w:val="TableParagraph"/>
              <w:rPr>
                <w:sz w:val="24"/>
              </w:rPr>
            </w:pPr>
            <w:r>
              <w:rPr>
                <w:sz w:val="24"/>
              </w:rPr>
              <w:t>Xoắn bẩm sinh của buồng trứng</w:t>
            </w:r>
          </w:p>
        </w:tc>
        <w:tc>
          <w:tcPr>
            <w:tcW w:w="5040" w:type="dxa"/>
          </w:tcPr>
          <w:p w:rsidR="00937888" w:rsidRDefault="00EC7B47">
            <w:pPr>
              <w:pStyle w:val="TableParagraph"/>
              <w:rPr>
                <w:sz w:val="24"/>
              </w:rPr>
            </w:pPr>
            <w:r>
              <w:rPr>
                <w:sz w:val="24"/>
              </w:rPr>
              <w:t>Congenital torsion of ovary</w:t>
            </w:r>
          </w:p>
        </w:tc>
      </w:tr>
      <w:tr w:rsidR="00937888">
        <w:trPr>
          <w:trHeight w:val="300"/>
        </w:trPr>
        <w:tc>
          <w:tcPr>
            <w:tcW w:w="1000" w:type="dxa"/>
          </w:tcPr>
          <w:p w:rsidR="00937888" w:rsidRDefault="00EC7B47">
            <w:pPr>
              <w:pStyle w:val="TableParagraph"/>
              <w:ind w:left="31" w:right="11"/>
              <w:jc w:val="center"/>
              <w:rPr>
                <w:sz w:val="24"/>
              </w:rPr>
            </w:pPr>
            <w:r>
              <w:rPr>
                <w:sz w:val="24"/>
              </w:rPr>
              <w:t>Q503</w:t>
            </w:r>
          </w:p>
        </w:tc>
        <w:tc>
          <w:tcPr>
            <w:tcW w:w="4720" w:type="dxa"/>
          </w:tcPr>
          <w:p w:rsidR="00937888" w:rsidRDefault="00EC7B47">
            <w:pPr>
              <w:pStyle w:val="TableParagraph"/>
              <w:rPr>
                <w:sz w:val="24"/>
              </w:rPr>
            </w:pPr>
            <w:r>
              <w:rPr>
                <w:sz w:val="24"/>
              </w:rPr>
              <w:t>Những dị tật bẩm sinh khác của buồng trứng</w:t>
            </w:r>
          </w:p>
        </w:tc>
        <w:tc>
          <w:tcPr>
            <w:tcW w:w="5040" w:type="dxa"/>
          </w:tcPr>
          <w:p w:rsidR="00937888" w:rsidRDefault="00EC7B47">
            <w:pPr>
              <w:pStyle w:val="TableParagraph"/>
              <w:rPr>
                <w:sz w:val="24"/>
              </w:rPr>
            </w:pPr>
            <w:r>
              <w:rPr>
                <w:sz w:val="24"/>
              </w:rPr>
              <w:t>Other congenital malformations of ovary</w:t>
            </w:r>
          </w:p>
        </w:tc>
      </w:tr>
      <w:tr w:rsidR="00937888">
        <w:trPr>
          <w:trHeight w:val="300"/>
        </w:trPr>
        <w:tc>
          <w:tcPr>
            <w:tcW w:w="1000" w:type="dxa"/>
          </w:tcPr>
          <w:p w:rsidR="00937888" w:rsidRDefault="00EC7B47">
            <w:pPr>
              <w:pStyle w:val="TableParagraph"/>
              <w:ind w:left="31" w:right="11"/>
              <w:jc w:val="center"/>
              <w:rPr>
                <w:sz w:val="24"/>
              </w:rPr>
            </w:pPr>
            <w:r>
              <w:rPr>
                <w:sz w:val="24"/>
              </w:rPr>
              <w:t>Q504</w:t>
            </w:r>
          </w:p>
        </w:tc>
        <w:tc>
          <w:tcPr>
            <w:tcW w:w="4720" w:type="dxa"/>
          </w:tcPr>
          <w:p w:rsidR="00937888" w:rsidRDefault="00EC7B47">
            <w:pPr>
              <w:pStyle w:val="TableParagraph"/>
              <w:rPr>
                <w:sz w:val="24"/>
              </w:rPr>
            </w:pPr>
            <w:r>
              <w:rPr>
                <w:sz w:val="24"/>
              </w:rPr>
              <w:t>Nang bào thai của vòi trứng</w:t>
            </w:r>
          </w:p>
        </w:tc>
        <w:tc>
          <w:tcPr>
            <w:tcW w:w="5040" w:type="dxa"/>
          </w:tcPr>
          <w:p w:rsidR="00937888" w:rsidRDefault="00EC7B47">
            <w:pPr>
              <w:pStyle w:val="TableParagraph"/>
              <w:rPr>
                <w:sz w:val="24"/>
              </w:rPr>
            </w:pPr>
            <w:r>
              <w:rPr>
                <w:sz w:val="24"/>
              </w:rPr>
              <w:t>Embryonic cyst of fallopian tube</w:t>
            </w:r>
          </w:p>
        </w:tc>
      </w:tr>
      <w:tr w:rsidR="00937888">
        <w:trPr>
          <w:trHeight w:val="300"/>
        </w:trPr>
        <w:tc>
          <w:tcPr>
            <w:tcW w:w="1000" w:type="dxa"/>
          </w:tcPr>
          <w:p w:rsidR="00937888" w:rsidRDefault="00EC7B47">
            <w:pPr>
              <w:pStyle w:val="TableParagraph"/>
              <w:ind w:left="31" w:right="11"/>
              <w:jc w:val="center"/>
              <w:rPr>
                <w:sz w:val="24"/>
              </w:rPr>
            </w:pPr>
            <w:r>
              <w:rPr>
                <w:sz w:val="24"/>
              </w:rPr>
              <w:t>Q505</w:t>
            </w:r>
          </w:p>
        </w:tc>
        <w:tc>
          <w:tcPr>
            <w:tcW w:w="4720" w:type="dxa"/>
          </w:tcPr>
          <w:p w:rsidR="00937888" w:rsidRDefault="00EC7B47">
            <w:pPr>
              <w:pStyle w:val="TableParagraph"/>
              <w:rPr>
                <w:sz w:val="24"/>
              </w:rPr>
            </w:pPr>
            <w:r>
              <w:rPr>
                <w:sz w:val="24"/>
              </w:rPr>
              <w:t>Nang nguồn gốc bào thai của dây chằng rộng</w:t>
            </w:r>
          </w:p>
        </w:tc>
        <w:tc>
          <w:tcPr>
            <w:tcW w:w="5040" w:type="dxa"/>
          </w:tcPr>
          <w:p w:rsidR="00937888" w:rsidRDefault="00EC7B47">
            <w:pPr>
              <w:pStyle w:val="TableParagraph"/>
              <w:rPr>
                <w:sz w:val="24"/>
              </w:rPr>
            </w:pPr>
            <w:r>
              <w:rPr>
                <w:sz w:val="24"/>
              </w:rPr>
              <w:t>Embryonic cyst of broad ligament</w:t>
            </w:r>
          </w:p>
        </w:tc>
      </w:tr>
      <w:tr w:rsidR="00937888">
        <w:trPr>
          <w:trHeight w:val="620"/>
        </w:trPr>
        <w:tc>
          <w:tcPr>
            <w:tcW w:w="1000" w:type="dxa"/>
          </w:tcPr>
          <w:p w:rsidR="00937888" w:rsidRDefault="00EC7B47">
            <w:pPr>
              <w:pStyle w:val="TableParagraph"/>
              <w:ind w:left="31" w:right="11"/>
              <w:jc w:val="center"/>
              <w:rPr>
                <w:sz w:val="24"/>
              </w:rPr>
            </w:pPr>
            <w:r>
              <w:rPr>
                <w:sz w:val="24"/>
              </w:rPr>
              <w:t>Q506</w:t>
            </w:r>
          </w:p>
        </w:tc>
        <w:tc>
          <w:tcPr>
            <w:tcW w:w="4720" w:type="dxa"/>
          </w:tcPr>
          <w:p w:rsidR="00937888" w:rsidRDefault="00EC7B47">
            <w:pPr>
              <w:pStyle w:val="TableParagraph"/>
              <w:spacing w:line="261" w:lineRule="auto"/>
              <w:ind w:right="350"/>
              <w:rPr>
                <w:sz w:val="24"/>
              </w:rPr>
            </w:pPr>
            <w:r>
              <w:rPr>
                <w:sz w:val="24"/>
              </w:rPr>
              <w:t>Những dị tật bẩm sinh khác của vòi trứng và dây chằng rộng</w:t>
            </w:r>
          </w:p>
        </w:tc>
        <w:tc>
          <w:tcPr>
            <w:tcW w:w="5040" w:type="dxa"/>
          </w:tcPr>
          <w:p w:rsidR="00937888" w:rsidRDefault="00EC7B47">
            <w:pPr>
              <w:pStyle w:val="TableParagraph"/>
              <w:spacing w:line="261" w:lineRule="auto"/>
              <w:ind w:right="378"/>
              <w:rPr>
                <w:sz w:val="24"/>
              </w:rPr>
            </w:pPr>
            <w:r>
              <w:rPr>
                <w:sz w:val="24"/>
              </w:rPr>
              <w:t xml:space="preserve">Other </w:t>
            </w:r>
            <w:r>
              <w:rPr>
                <w:spacing w:val="-4"/>
                <w:sz w:val="24"/>
              </w:rPr>
              <w:t xml:space="preserve">congenital malformations </w:t>
            </w:r>
            <w:r>
              <w:rPr>
                <w:sz w:val="24"/>
              </w:rPr>
              <w:t xml:space="preserve">of </w:t>
            </w:r>
            <w:r>
              <w:rPr>
                <w:spacing w:val="-4"/>
                <w:sz w:val="24"/>
              </w:rPr>
              <w:t xml:space="preserve">fallopian </w:t>
            </w:r>
            <w:r>
              <w:rPr>
                <w:sz w:val="24"/>
              </w:rPr>
              <w:t>tube</w:t>
            </w:r>
            <w:r>
              <w:rPr>
                <w:sz w:val="24"/>
              </w:rPr>
              <w:t xml:space="preserve"> </w:t>
            </w:r>
            <w:r>
              <w:rPr>
                <w:spacing w:val="-3"/>
                <w:sz w:val="24"/>
              </w:rPr>
              <w:t xml:space="preserve">and </w:t>
            </w:r>
            <w:r>
              <w:rPr>
                <w:sz w:val="24"/>
              </w:rPr>
              <w:t xml:space="preserve">broad </w:t>
            </w:r>
            <w:r>
              <w:rPr>
                <w:spacing w:val="-5"/>
                <w:sz w:val="24"/>
              </w:rPr>
              <w:t>ligament</w:t>
            </w:r>
          </w:p>
        </w:tc>
      </w:tr>
      <w:tr w:rsidR="00937888">
        <w:trPr>
          <w:trHeight w:val="300"/>
        </w:trPr>
        <w:tc>
          <w:tcPr>
            <w:tcW w:w="1000" w:type="dxa"/>
          </w:tcPr>
          <w:p w:rsidR="00937888" w:rsidRDefault="00EC7B47">
            <w:pPr>
              <w:pStyle w:val="TableParagraph"/>
              <w:ind w:left="31" w:right="11"/>
              <w:jc w:val="center"/>
              <w:rPr>
                <w:sz w:val="24"/>
              </w:rPr>
            </w:pPr>
            <w:r>
              <w:rPr>
                <w:sz w:val="24"/>
              </w:rPr>
              <w:t>Q510</w:t>
            </w:r>
          </w:p>
        </w:tc>
        <w:tc>
          <w:tcPr>
            <w:tcW w:w="4720" w:type="dxa"/>
          </w:tcPr>
          <w:p w:rsidR="00937888" w:rsidRDefault="00EC7B47">
            <w:pPr>
              <w:pStyle w:val="TableParagraph"/>
              <w:rPr>
                <w:sz w:val="24"/>
              </w:rPr>
            </w:pPr>
            <w:r>
              <w:rPr>
                <w:sz w:val="24"/>
              </w:rPr>
              <w:t>Bất sản và ngừng phát triển của tử cung</w:t>
            </w:r>
          </w:p>
        </w:tc>
        <w:tc>
          <w:tcPr>
            <w:tcW w:w="5040" w:type="dxa"/>
          </w:tcPr>
          <w:p w:rsidR="00937888" w:rsidRDefault="00EC7B47">
            <w:pPr>
              <w:pStyle w:val="TableParagraph"/>
              <w:rPr>
                <w:sz w:val="24"/>
              </w:rPr>
            </w:pPr>
            <w:r>
              <w:rPr>
                <w:sz w:val="24"/>
              </w:rPr>
              <w:t>Agenesis and aplasia of uterus</w:t>
            </w:r>
          </w:p>
        </w:tc>
      </w:tr>
      <w:tr w:rsidR="00937888">
        <w:trPr>
          <w:trHeight w:val="620"/>
        </w:trPr>
        <w:tc>
          <w:tcPr>
            <w:tcW w:w="1000" w:type="dxa"/>
          </w:tcPr>
          <w:p w:rsidR="00937888" w:rsidRDefault="00EC7B47">
            <w:pPr>
              <w:pStyle w:val="TableParagraph"/>
              <w:ind w:left="31" w:right="11"/>
              <w:jc w:val="center"/>
              <w:rPr>
                <w:sz w:val="24"/>
              </w:rPr>
            </w:pPr>
            <w:r>
              <w:rPr>
                <w:sz w:val="24"/>
              </w:rPr>
              <w:t>Q511</w:t>
            </w:r>
          </w:p>
        </w:tc>
        <w:tc>
          <w:tcPr>
            <w:tcW w:w="4720" w:type="dxa"/>
          </w:tcPr>
          <w:p w:rsidR="00937888" w:rsidRDefault="00EC7B47">
            <w:pPr>
              <w:pStyle w:val="TableParagraph"/>
              <w:rPr>
                <w:sz w:val="24"/>
              </w:rPr>
            </w:pPr>
            <w:r>
              <w:rPr>
                <w:sz w:val="24"/>
              </w:rPr>
              <w:t>Tử cung đôi với cổ tử cung và âm đạo đôi</w:t>
            </w:r>
          </w:p>
        </w:tc>
        <w:tc>
          <w:tcPr>
            <w:tcW w:w="5040" w:type="dxa"/>
          </w:tcPr>
          <w:p w:rsidR="00937888" w:rsidRDefault="00EC7B47">
            <w:pPr>
              <w:pStyle w:val="TableParagraph"/>
              <w:spacing w:line="261" w:lineRule="auto"/>
              <w:ind w:right="410"/>
              <w:rPr>
                <w:sz w:val="24"/>
              </w:rPr>
            </w:pPr>
            <w:r>
              <w:rPr>
                <w:sz w:val="24"/>
              </w:rPr>
              <w:t>Doubling of uterus with doubling of cervix and vagina</w:t>
            </w:r>
          </w:p>
        </w:tc>
      </w:tr>
      <w:tr w:rsidR="00937888">
        <w:trPr>
          <w:trHeight w:val="300"/>
        </w:trPr>
        <w:tc>
          <w:tcPr>
            <w:tcW w:w="1000" w:type="dxa"/>
          </w:tcPr>
          <w:p w:rsidR="00937888" w:rsidRDefault="00EC7B47">
            <w:pPr>
              <w:pStyle w:val="TableParagraph"/>
              <w:ind w:left="31" w:right="11"/>
              <w:jc w:val="center"/>
              <w:rPr>
                <w:sz w:val="24"/>
              </w:rPr>
            </w:pPr>
            <w:r>
              <w:rPr>
                <w:sz w:val="24"/>
              </w:rPr>
              <w:t>Q512</w:t>
            </w:r>
          </w:p>
        </w:tc>
        <w:tc>
          <w:tcPr>
            <w:tcW w:w="4720" w:type="dxa"/>
          </w:tcPr>
          <w:p w:rsidR="00937888" w:rsidRDefault="00EC7B47">
            <w:pPr>
              <w:pStyle w:val="TableParagraph"/>
              <w:rPr>
                <w:sz w:val="24"/>
              </w:rPr>
            </w:pPr>
            <w:r>
              <w:rPr>
                <w:sz w:val="24"/>
              </w:rPr>
              <w:t>Các loại tử cung đôi khác</w:t>
            </w:r>
          </w:p>
        </w:tc>
        <w:tc>
          <w:tcPr>
            <w:tcW w:w="5040" w:type="dxa"/>
          </w:tcPr>
          <w:p w:rsidR="00937888" w:rsidRDefault="00EC7B47">
            <w:pPr>
              <w:pStyle w:val="TableParagraph"/>
              <w:rPr>
                <w:sz w:val="24"/>
              </w:rPr>
            </w:pPr>
            <w:r>
              <w:rPr>
                <w:sz w:val="24"/>
              </w:rPr>
              <w:t>Other doubling of uterus</w:t>
            </w:r>
          </w:p>
        </w:tc>
      </w:tr>
      <w:tr w:rsidR="00937888">
        <w:trPr>
          <w:trHeight w:val="300"/>
        </w:trPr>
        <w:tc>
          <w:tcPr>
            <w:tcW w:w="1000" w:type="dxa"/>
          </w:tcPr>
          <w:p w:rsidR="00937888" w:rsidRDefault="00EC7B47">
            <w:pPr>
              <w:pStyle w:val="TableParagraph"/>
              <w:ind w:left="31" w:right="11"/>
              <w:jc w:val="center"/>
              <w:rPr>
                <w:sz w:val="24"/>
              </w:rPr>
            </w:pPr>
            <w:r>
              <w:rPr>
                <w:sz w:val="24"/>
              </w:rPr>
              <w:t>Q513</w:t>
            </w:r>
          </w:p>
        </w:tc>
        <w:tc>
          <w:tcPr>
            <w:tcW w:w="4720" w:type="dxa"/>
          </w:tcPr>
          <w:p w:rsidR="00937888" w:rsidRDefault="00EC7B47">
            <w:pPr>
              <w:pStyle w:val="TableParagraph"/>
              <w:rPr>
                <w:sz w:val="24"/>
              </w:rPr>
            </w:pPr>
            <w:r>
              <w:rPr>
                <w:sz w:val="24"/>
              </w:rPr>
              <w:t>Tử cung hai sừng</w:t>
            </w:r>
          </w:p>
        </w:tc>
        <w:tc>
          <w:tcPr>
            <w:tcW w:w="5040" w:type="dxa"/>
          </w:tcPr>
          <w:p w:rsidR="00937888" w:rsidRDefault="00EC7B47">
            <w:pPr>
              <w:pStyle w:val="TableParagraph"/>
              <w:rPr>
                <w:sz w:val="24"/>
              </w:rPr>
            </w:pPr>
            <w:r>
              <w:rPr>
                <w:sz w:val="24"/>
              </w:rPr>
              <w:t>Bicornate uterus</w:t>
            </w:r>
          </w:p>
        </w:tc>
      </w:tr>
      <w:tr w:rsidR="00937888">
        <w:trPr>
          <w:trHeight w:val="300"/>
        </w:trPr>
        <w:tc>
          <w:tcPr>
            <w:tcW w:w="1000" w:type="dxa"/>
          </w:tcPr>
          <w:p w:rsidR="00937888" w:rsidRDefault="00EC7B47">
            <w:pPr>
              <w:pStyle w:val="TableParagraph"/>
              <w:ind w:left="31" w:right="11"/>
              <w:jc w:val="center"/>
              <w:rPr>
                <w:sz w:val="24"/>
              </w:rPr>
            </w:pPr>
            <w:r>
              <w:rPr>
                <w:sz w:val="24"/>
              </w:rPr>
              <w:t>Q514</w:t>
            </w:r>
          </w:p>
        </w:tc>
        <w:tc>
          <w:tcPr>
            <w:tcW w:w="4720" w:type="dxa"/>
          </w:tcPr>
          <w:p w:rsidR="00937888" w:rsidRDefault="00EC7B47">
            <w:pPr>
              <w:pStyle w:val="TableParagraph"/>
              <w:rPr>
                <w:sz w:val="24"/>
              </w:rPr>
            </w:pPr>
            <w:r>
              <w:rPr>
                <w:sz w:val="24"/>
              </w:rPr>
              <w:t>Tử cung một sừng</w:t>
            </w:r>
          </w:p>
        </w:tc>
        <w:tc>
          <w:tcPr>
            <w:tcW w:w="5040" w:type="dxa"/>
          </w:tcPr>
          <w:p w:rsidR="00937888" w:rsidRDefault="00EC7B47">
            <w:pPr>
              <w:pStyle w:val="TableParagraph"/>
              <w:rPr>
                <w:sz w:val="24"/>
              </w:rPr>
            </w:pPr>
            <w:r>
              <w:rPr>
                <w:sz w:val="24"/>
              </w:rPr>
              <w:t>Unicornate uterus</w:t>
            </w:r>
          </w:p>
        </w:tc>
      </w:tr>
      <w:tr w:rsidR="00937888">
        <w:trPr>
          <w:trHeight w:val="300"/>
        </w:trPr>
        <w:tc>
          <w:tcPr>
            <w:tcW w:w="1000" w:type="dxa"/>
          </w:tcPr>
          <w:p w:rsidR="00937888" w:rsidRDefault="00EC7B47">
            <w:pPr>
              <w:pStyle w:val="TableParagraph"/>
              <w:ind w:left="31" w:right="11"/>
              <w:jc w:val="center"/>
              <w:rPr>
                <w:sz w:val="24"/>
              </w:rPr>
            </w:pPr>
            <w:r>
              <w:rPr>
                <w:sz w:val="24"/>
              </w:rPr>
              <w:t>Q515</w:t>
            </w:r>
          </w:p>
        </w:tc>
        <w:tc>
          <w:tcPr>
            <w:tcW w:w="4720" w:type="dxa"/>
          </w:tcPr>
          <w:p w:rsidR="00937888" w:rsidRDefault="00EC7B47">
            <w:pPr>
              <w:pStyle w:val="TableParagraph"/>
              <w:rPr>
                <w:sz w:val="24"/>
              </w:rPr>
            </w:pPr>
            <w:r>
              <w:rPr>
                <w:sz w:val="24"/>
              </w:rPr>
              <w:t>Bất sản và ngừng phát triển của cổ tử cung</w:t>
            </w:r>
          </w:p>
        </w:tc>
        <w:tc>
          <w:tcPr>
            <w:tcW w:w="5040" w:type="dxa"/>
          </w:tcPr>
          <w:p w:rsidR="00937888" w:rsidRDefault="00EC7B47">
            <w:pPr>
              <w:pStyle w:val="TableParagraph"/>
              <w:rPr>
                <w:sz w:val="24"/>
              </w:rPr>
            </w:pPr>
            <w:r>
              <w:rPr>
                <w:sz w:val="24"/>
              </w:rPr>
              <w:t>Agenesis and aplasia of cervix</w:t>
            </w:r>
          </w:p>
        </w:tc>
      </w:tr>
      <w:tr w:rsidR="00937888">
        <w:trPr>
          <w:trHeight w:val="300"/>
        </w:trPr>
        <w:tc>
          <w:tcPr>
            <w:tcW w:w="1000" w:type="dxa"/>
          </w:tcPr>
          <w:p w:rsidR="00937888" w:rsidRDefault="00EC7B47">
            <w:pPr>
              <w:pStyle w:val="TableParagraph"/>
              <w:ind w:left="31" w:right="11"/>
              <w:jc w:val="center"/>
              <w:rPr>
                <w:sz w:val="24"/>
              </w:rPr>
            </w:pPr>
            <w:r>
              <w:rPr>
                <w:sz w:val="24"/>
              </w:rPr>
              <w:t>Q516</w:t>
            </w:r>
          </w:p>
        </w:tc>
        <w:tc>
          <w:tcPr>
            <w:tcW w:w="4720" w:type="dxa"/>
          </w:tcPr>
          <w:p w:rsidR="00937888" w:rsidRDefault="00EC7B47">
            <w:pPr>
              <w:pStyle w:val="TableParagraph"/>
              <w:rPr>
                <w:sz w:val="24"/>
              </w:rPr>
            </w:pPr>
            <w:r>
              <w:rPr>
                <w:sz w:val="24"/>
              </w:rPr>
              <w:t>Nang nguồn gốc bào thai của cổ tử cung</w:t>
            </w:r>
          </w:p>
        </w:tc>
        <w:tc>
          <w:tcPr>
            <w:tcW w:w="5040" w:type="dxa"/>
          </w:tcPr>
          <w:p w:rsidR="00937888" w:rsidRDefault="00EC7B47">
            <w:pPr>
              <w:pStyle w:val="TableParagraph"/>
              <w:rPr>
                <w:sz w:val="24"/>
              </w:rPr>
            </w:pPr>
            <w:r>
              <w:rPr>
                <w:sz w:val="24"/>
              </w:rPr>
              <w:t>Embryonic cyst of cervix</w:t>
            </w:r>
          </w:p>
        </w:tc>
      </w:tr>
      <w:tr w:rsidR="00937888">
        <w:trPr>
          <w:trHeight w:val="620"/>
        </w:trPr>
        <w:tc>
          <w:tcPr>
            <w:tcW w:w="1000" w:type="dxa"/>
          </w:tcPr>
          <w:p w:rsidR="00937888" w:rsidRDefault="00EC7B47">
            <w:pPr>
              <w:pStyle w:val="TableParagraph"/>
              <w:ind w:left="31" w:right="11"/>
              <w:jc w:val="center"/>
              <w:rPr>
                <w:sz w:val="24"/>
              </w:rPr>
            </w:pPr>
            <w:r>
              <w:rPr>
                <w:sz w:val="24"/>
              </w:rPr>
              <w:t>Q517</w:t>
            </w:r>
          </w:p>
        </w:tc>
        <w:tc>
          <w:tcPr>
            <w:tcW w:w="4720" w:type="dxa"/>
          </w:tcPr>
          <w:p w:rsidR="00937888" w:rsidRDefault="00EC7B47">
            <w:pPr>
              <w:pStyle w:val="TableParagraph"/>
              <w:spacing w:line="261" w:lineRule="auto"/>
              <w:ind w:right="243"/>
              <w:rPr>
                <w:sz w:val="24"/>
              </w:rPr>
            </w:pPr>
            <w:r>
              <w:rPr>
                <w:sz w:val="24"/>
              </w:rPr>
              <w:t>Rò bẩm sinh giữa tử cung với ống tiêu hoá và đường tiết niệu</w:t>
            </w:r>
          </w:p>
        </w:tc>
        <w:tc>
          <w:tcPr>
            <w:tcW w:w="5040" w:type="dxa"/>
          </w:tcPr>
          <w:p w:rsidR="00937888" w:rsidRDefault="00EC7B47">
            <w:pPr>
              <w:pStyle w:val="TableParagraph"/>
              <w:spacing w:line="261" w:lineRule="auto"/>
              <w:ind w:right="263"/>
              <w:rPr>
                <w:sz w:val="24"/>
              </w:rPr>
            </w:pPr>
            <w:r>
              <w:rPr>
                <w:spacing w:val="-3"/>
                <w:sz w:val="24"/>
              </w:rPr>
              <w:t xml:space="preserve">Congenital fistulae </w:t>
            </w:r>
            <w:r>
              <w:rPr>
                <w:spacing w:val="-4"/>
                <w:sz w:val="24"/>
              </w:rPr>
              <w:t xml:space="preserve">between </w:t>
            </w:r>
            <w:r>
              <w:rPr>
                <w:spacing w:val="-3"/>
                <w:sz w:val="24"/>
              </w:rPr>
              <w:t xml:space="preserve">uterus and digestive and </w:t>
            </w:r>
            <w:r>
              <w:rPr>
                <w:sz w:val="24"/>
              </w:rPr>
              <w:t xml:space="preserve">urinary </w:t>
            </w:r>
            <w:r>
              <w:rPr>
                <w:spacing w:val="-5"/>
                <w:sz w:val="24"/>
              </w:rPr>
              <w:t>tracts</w:t>
            </w:r>
          </w:p>
        </w:tc>
      </w:tr>
      <w:tr w:rsidR="00937888">
        <w:trPr>
          <w:trHeight w:val="620"/>
        </w:trPr>
        <w:tc>
          <w:tcPr>
            <w:tcW w:w="1000" w:type="dxa"/>
          </w:tcPr>
          <w:p w:rsidR="00937888" w:rsidRDefault="00EC7B47">
            <w:pPr>
              <w:pStyle w:val="TableParagraph"/>
              <w:ind w:left="31" w:right="11"/>
              <w:jc w:val="center"/>
              <w:rPr>
                <w:sz w:val="24"/>
              </w:rPr>
            </w:pPr>
            <w:r>
              <w:rPr>
                <w:sz w:val="24"/>
              </w:rPr>
              <w:t>Q518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khác </w:t>
            </w:r>
            <w:r>
              <w:rPr>
                <w:spacing w:val="-3"/>
                <w:sz w:val="24"/>
              </w:rPr>
              <w:t xml:space="preserve">của </w:t>
            </w:r>
            <w:r>
              <w:rPr>
                <w:spacing w:val="-4"/>
                <w:sz w:val="24"/>
              </w:rPr>
              <w:t xml:space="preserve">tử </w:t>
            </w:r>
            <w:r>
              <w:rPr>
                <w:sz w:val="24"/>
              </w:rPr>
              <w:t xml:space="preserve">cung và </w:t>
            </w:r>
            <w:r>
              <w:rPr>
                <w:spacing w:val="-4"/>
                <w:sz w:val="24"/>
              </w:rPr>
              <w:t xml:space="preserve">cổ tử </w:t>
            </w:r>
            <w:r>
              <w:rPr>
                <w:sz w:val="24"/>
              </w:rPr>
              <w:t>cung</w:t>
            </w:r>
          </w:p>
        </w:tc>
        <w:tc>
          <w:tcPr>
            <w:tcW w:w="5040" w:type="dxa"/>
          </w:tcPr>
          <w:p w:rsidR="00937888" w:rsidRDefault="00EC7B47">
            <w:pPr>
              <w:pStyle w:val="TableParagraph"/>
              <w:rPr>
                <w:sz w:val="24"/>
              </w:rPr>
            </w:pPr>
            <w:r>
              <w:rPr>
                <w:sz w:val="24"/>
              </w:rPr>
              <w:t xml:space="preserve">Other </w:t>
            </w:r>
            <w:r>
              <w:rPr>
                <w:spacing w:val="-4"/>
                <w:sz w:val="24"/>
              </w:rPr>
              <w:t xml:space="preserve">congenital malformations </w:t>
            </w:r>
            <w:r>
              <w:rPr>
                <w:sz w:val="24"/>
              </w:rPr>
              <w:t xml:space="preserve">of </w:t>
            </w:r>
            <w:r>
              <w:rPr>
                <w:spacing w:val="-3"/>
                <w:sz w:val="24"/>
              </w:rPr>
              <w:t xml:space="preserve">uterus and </w:t>
            </w:r>
            <w:r>
              <w:rPr>
                <w:spacing w:val="-4"/>
                <w:sz w:val="24"/>
              </w:rPr>
              <w:t>cervix</w:t>
            </w:r>
          </w:p>
        </w:tc>
      </w:tr>
      <w:tr w:rsidR="00937888">
        <w:trPr>
          <w:trHeight w:val="620"/>
        </w:trPr>
        <w:tc>
          <w:tcPr>
            <w:tcW w:w="1000" w:type="dxa"/>
          </w:tcPr>
          <w:p w:rsidR="00937888" w:rsidRDefault="00EC7B47">
            <w:pPr>
              <w:pStyle w:val="TableParagraph"/>
              <w:ind w:left="31" w:right="11"/>
              <w:jc w:val="center"/>
              <w:rPr>
                <w:sz w:val="24"/>
              </w:rPr>
            </w:pPr>
            <w:r>
              <w:rPr>
                <w:sz w:val="24"/>
              </w:rPr>
              <w:t>Q519</w:t>
            </w:r>
          </w:p>
        </w:tc>
        <w:tc>
          <w:tcPr>
            <w:tcW w:w="4720" w:type="dxa"/>
          </w:tcPr>
          <w:p w:rsidR="00937888" w:rsidRDefault="00EC7B47">
            <w:pPr>
              <w:pStyle w:val="TableParagraph"/>
              <w:spacing w:line="261" w:lineRule="auto"/>
              <w:ind w:right="624"/>
              <w:rPr>
                <w:sz w:val="24"/>
              </w:rPr>
            </w:pPr>
            <w:r>
              <w:rPr>
                <w:sz w:val="24"/>
              </w:rPr>
              <w:t>Dị tật bẩm s</w:t>
            </w:r>
            <w:r>
              <w:rPr>
                <w:sz w:val="24"/>
              </w:rPr>
              <w:t>inh của tử cung và cổ tử cung không đặc hiệu</w:t>
            </w:r>
          </w:p>
        </w:tc>
        <w:tc>
          <w:tcPr>
            <w:tcW w:w="5040" w:type="dxa"/>
          </w:tcPr>
          <w:p w:rsidR="00937888" w:rsidRDefault="00EC7B47">
            <w:pPr>
              <w:pStyle w:val="TableParagraph"/>
              <w:spacing w:line="261" w:lineRule="auto"/>
              <w:rPr>
                <w:sz w:val="24"/>
              </w:rPr>
            </w:pPr>
            <w:r>
              <w:rPr>
                <w:spacing w:val="-3"/>
                <w:sz w:val="24"/>
              </w:rPr>
              <w:t xml:space="preserve">Congenital </w:t>
            </w:r>
            <w:r>
              <w:rPr>
                <w:spacing w:val="-5"/>
                <w:sz w:val="24"/>
              </w:rPr>
              <w:t xml:space="preserve">malformation </w:t>
            </w:r>
            <w:r>
              <w:rPr>
                <w:sz w:val="24"/>
              </w:rPr>
              <w:t xml:space="preserve">of </w:t>
            </w:r>
            <w:r>
              <w:rPr>
                <w:spacing w:val="-3"/>
                <w:sz w:val="24"/>
              </w:rPr>
              <w:t>uterus and cervix, unspecified</w:t>
            </w:r>
          </w:p>
        </w:tc>
      </w:tr>
      <w:tr w:rsidR="00937888">
        <w:trPr>
          <w:trHeight w:val="300"/>
        </w:trPr>
        <w:tc>
          <w:tcPr>
            <w:tcW w:w="1000" w:type="dxa"/>
          </w:tcPr>
          <w:p w:rsidR="00937888" w:rsidRDefault="00EC7B47">
            <w:pPr>
              <w:pStyle w:val="TableParagraph"/>
              <w:ind w:left="31" w:right="11"/>
              <w:jc w:val="center"/>
              <w:rPr>
                <w:sz w:val="24"/>
              </w:rPr>
            </w:pPr>
            <w:r>
              <w:rPr>
                <w:sz w:val="24"/>
              </w:rPr>
              <w:t>Q520</w:t>
            </w:r>
          </w:p>
        </w:tc>
        <w:tc>
          <w:tcPr>
            <w:tcW w:w="4720" w:type="dxa"/>
          </w:tcPr>
          <w:p w:rsidR="00937888" w:rsidRDefault="00EC7B47">
            <w:pPr>
              <w:pStyle w:val="TableParagraph"/>
              <w:rPr>
                <w:sz w:val="24"/>
              </w:rPr>
            </w:pPr>
            <w:r>
              <w:rPr>
                <w:sz w:val="24"/>
              </w:rPr>
              <w:t>Không có âm đạo bẩm sinh</w:t>
            </w:r>
          </w:p>
        </w:tc>
        <w:tc>
          <w:tcPr>
            <w:tcW w:w="5040" w:type="dxa"/>
          </w:tcPr>
          <w:p w:rsidR="00937888" w:rsidRDefault="00EC7B47">
            <w:pPr>
              <w:pStyle w:val="TableParagraph"/>
              <w:rPr>
                <w:sz w:val="24"/>
              </w:rPr>
            </w:pPr>
            <w:r>
              <w:rPr>
                <w:sz w:val="24"/>
              </w:rPr>
              <w:t>Congenital absence of vagina</w:t>
            </w:r>
          </w:p>
        </w:tc>
      </w:tr>
      <w:tr w:rsidR="00937888">
        <w:trPr>
          <w:trHeight w:val="300"/>
        </w:trPr>
        <w:tc>
          <w:tcPr>
            <w:tcW w:w="1000" w:type="dxa"/>
          </w:tcPr>
          <w:p w:rsidR="00937888" w:rsidRDefault="00EC7B47">
            <w:pPr>
              <w:pStyle w:val="TableParagraph"/>
              <w:ind w:left="31" w:right="11"/>
              <w:jc w:val="center"/>
              <w:rPr>
                <w:sz w:val="24"/>
              </w:rPr>
            </w:pPr>
            <w:r>
              <w:rPr>
                <w:sz w:val="24"/>
              </w:rPr>
              <w:t>Q521</w:t>
            </w:r>
          </w:p>
        </w:tc>
        <w:tc>
          <w:tcPr>
            <w:tcW w:w="4720" w:type="dxa"/>
          </w:tcPr>
          <w:p w:rsidR="00937888" w:rsidRDefault="00EC7B47">
            <w:pPr>
              <w:pStyle w:val="TableParagraph"/>
              <w:rPr>
                <w:sz w:val="24"/>
              </w:rPr>
            </w:pPr>
            <w:r>
              <w:rPr>
                <w:sz w:val="24"/>
              </w:rPr>
              <w:t>Âm đạo đôi</w:t>
            </w:r>
          </w:p>
        </w:tc>
        <w:tc>
          <w:tcPr>
            <w:tcW w:w="5040" w:type="dxa"/>
          </w:tcPr>
          <w:p w:rsidR="00937888" w:rsidRDefault="00EC7B47">
            <w:pPr>
              <w:pStyle w:val="TableParagraph"/>
              <w:rPr>
                <w:sz w:val="24"/>
              </w:rPr>
            </w:pPr>
            <w:r>
              <w:rPr>
                <w:sz w:val="24"/>
              </w:rPr>
              <w:t>Doubling of vagina</w:t>
            </w:r>
          </w:p>
        </w:tc>
      </w:tr>
      <w:tr w:rsidR="00937888">
        <w:trPr>
          <w:trHeight w:val="300"/>
        </w:trPr>
        <w:tc>
          <w:tcPr>
            <w:tcW w:w="1000" w:type="dxa"/>
          </w:tcPr>
          <w:p w:rsidR="00937888" w:rsidRDefault="00EC7B47">
            <w:pPr>
              <w:pStyle w:val="TableParagraph"/>
              <w:ind w:left="31" w:right="11"/>
              <w:jc w:val="center"/>
              <w:rPr>
                <w:sz w:val="24"/>
              </w:rPr>
            </w:pPr>
            <w:r>
              <w:rPr>
                <w:sz w:val="24"/>
              </w:rPr>
              <w:t>Q522</w:t>
            </w:r>
          </w:p>
        </w:tc>
        <w:tc>
          <w:tcPr>
            <w:tcW w:w="4720" w:type="dxa"/>
          </w:tcPr>
          <w:p w:rsidR="00937888" w:rsidRDefault="00EC7B47">
            <w:pPr>
              <w:pStyle w:val="TableParagraph"/>
              <w:rPr>
                <w:sz w:val="24"/>
              </w:rPr>
            </w:pPr>
            <w:r>
              <w:rPr>
                <w:sz w:val="24"/>
              </w:rPr>
              <w:t>Rò trực tràng âm đạo bẩm sinh</w:t>
            </w:r>
          </w:p>
        </w:tc>
        <w:tc>
          <w:tcPr>
            <w:tcW w:w="5040" w:type="dxa"/>
          </w:tcPr>
          <w:p w:rsidR="00937888" w:rsidRDefault="00EC7B47">
            <w:pPr>
              <w:pStyle w:val="TableParagraph"/>
              <w:rPr>
                <w:sz w:val="24"/>
              </w:rPr>
            </w:pPr>
            <w:r>
              <w:rPr>
                <w:sz w:val="24"/>
              </w:rPr>
              <w:t>Congenital rectovaginal fistula</w:t>
            </w:r>
          </w:p>
        </w:tc>
      </w:tr>
      <w:tr w:rsidR="00937888">
        <w:trPr>
          <w:trHeight w:val="300"/>
        </w:trPr>
        <w:tc>
          <w:tcPr>
            <w:tcW w:w="1000" w:type="dxa"/>
          </w:tcPr>
          <w:p w:rsidR="00937888" w:rsidRDefault="00EC7B47">
            <w:pPr>
              <w:pStyle w:val="TableParagraph"/>
              <w:ind w:left="31" w:right="11"/>
              <w:jc w:val="center"/>
              <w:rPr>
                <w:sz w:val="24"/>
              </w:rPr>
            </w:pPr>
            <w:r>
              <w:rPr>
                <w:sz w:val="24"/>
              </w:rPr>
              <w:t>Q523</w:t>
            </w:r>
          </w:p>
        </w:tc>
        <w:tc>
          <w:tcPr>
            <w:tcW w:w="4720" w:type="dxa"/>
          </w:tcPr>
          <w:p w:rsidR="00937888" w:rsidRDefault="00EC7B47">
            <w:pPr>
              <w:pStyle w:val="TableParagraph"/>
              <w:rPr>
                <w:sz w:val="24"/>
              </w:rPr>
            </w:pPr>
            <w:r>
              <w:rPr>
                <w:sz w:val="24"/>
              </w:rPr>
              <w:t>Màng trinh không thủng</w:t>
            </w:r>
          </w:p>
        </w:tc>
        <w:tc>
          <w:tcPr>
            <w:tcW w:w="5040" w:type="dxa"/>
          </w:tcPr>
          <w:p w:rsidR="00937888" w:rsidRDefault="00EC7B47">
            <w:pPr>
              <w:pStyle w:val="TableParagraph"/>
              <w:rPr>
                <w:sz w:val="24"/>
              </w:rPr>
            </w:pPr>
            <w:r>
              <w:rPr>
                <w:sz w:val="24"/>
              </w:rPr>
              <w:t>Imperforate hymen</w:t>
            </w:r>
          </w:p>
        </w:tc>
      </w:tr>
      <w:tr w:rsidR="00937888">
        <w:trPr>
          <w:trHeight w:val="300"/>
        </w:trPr>
        <w:tc>
          <w:tcPr>
            <w:tcW w:w="1000" w:type="dxa"/>
          </w:tcPr>
          <w:p w:rsidR="00937888" w:rsidRDefault="00EC7B47">
            <w:pPr>
              <w:pStyle w:val="TableParagraph"/>
              <w:ind w:left="31" w:right="11"/>
              <w:jc w:val="center"/>
              <w:rPr>
                <w:sz w:val="24"/>
              </w:rPr>
            </w:pPr>
            <w:r>
              <w:rPr>
                <w:sz w:val="24"/>
              </w:rPr>
              <w:t>Q524</w:t>
            </w:r>
          </w:p>
        </w:tc>
        <w:tc>
          <w:tcPr>
            <w:tcW w:w="4720" w:type="dxa"/>
          </w:tcPr>
          <w:p w:rsidR="00937888" w:rsidRDefault="00EC7B47">
            <w:pPr>
              <w:pStyle w:val="TableParagraph"/>
              <w:rPr>
                <w:sz w:val="24"/>
              </w:rPr>
            </w:pPr>
            <w:r>
              <w:rPr>
                <w:sz w:val="24"/>
              </w:rPr>
              <w:t>Các dị tật bẩm sinh khác của âm đạo</w:t>
            </w:r>
          </w:p>
        </w:tc>
        <w:tc>
          <w:tcPr>
            <w:tcW w:w="5040" w:type="dxa"/>
          </w:tcPr>
          <w:p w:rsidR="00937888" w:rsidRDefault="00EC7B47">
            <w:pPr>
              <w:pStyle w:val="TableParagraph"/>
              <w:rPr>
                <w:sz w:val="24"/>
              </w:rPr>
            </w:pPr>
            <w:r>
              <w:rPr>
                <w:sz w:val="24"/>
              </w:rPr>
              <w:t>Other congenital malformations of vagina</w:t>
            </w:r>
          </w:p>
        </w:tc>
      </w:tr>
      <w:tr w:rsidR="00937888">
        <w:trPr>
          <w:trHeight w:val="300"/>
        </w:trPr>
        <w:tc>
          <w:tcPr>
            <w:tcW w:w="1000" w:type="dxa"/>
          </w:tcPr>
          <w:p w:rsidR="00937888" w:rsidRDefault="00EC7B47">
            <w:pPr>
              <w:pStyle w:val="TableParagraph"/>
              <w:ind w:left="31" w:right="11"/>
              <w:jc w:val="center"/>
              <w:rPr>
                <w:sz w:val="24"/>
              </w:rPr>
            </w:pPr>
            <w:r>
              <w:rPr>
                <w:sz w:val="24"/>
              </w:rPr>
              <w:t>Q525</w:t>
            </w:r>
          </w:p>
        </w:tc>
        <w:tc>
          <w:tcPr>
            <w:tcW w:w="4720" w:type="dxa"/>
          </w:tcPr>
          <w:p w:rsidR="00937888" w:rsidRDefault="00EC7B47">
            <w:pPr>
              <w:pStyle w:val="TableParagraph"/>
              <w:rPr>
                <w:sz w:val="24"/>
              </w:rPr>
            </w:pPr>
            <w:r>
              <w:rPr>
                <w:sz w:val="24"/>
              </w:rPr>
              <w:t>Dính môi lớn</w:t>
            </w:r>
          </w:p>
        </w:tc>
        <w:tc>
          <w:tcPr>
            <w:tcW w:w="5040" w:type="dxa"/>
          </w:tcPr>
          <w:p w:rsidR="00937888" w:rsidRDefault="00EC7B47">
            <w:pPr>
              <w:pStyle w:val="TableParagraph"/>
              <w:rPr>
                <w:sz w:val="24"/>
              </w:rPr>
            </w:pPr>
            <w:r>
              <w:rPr>
                <w:sz w:val="24"/>
              </w:rPr>
              <w:t>Fusion of labia</w:t>
            </w:r>
          </w:p>
        </w:tc>
      </w:tr>
      <w:tr w:rsidR="00937888">
        <w:trPr>
          <w:trHeight w:val="300"/>
        </w:trPr>
        <w:tc>
          <w:tcPr>
            <w:tcW w:w="1000" w:type="dxa"/>
          </w:tcPr>
          <w:p w:rsidR="00937888" w:rsidRDefault="00EC7B47">
            <w:pPr>
              <w:pStyle w:val="TableParagraph"/>
              <w:ind w:left="31" w:right="11"/>
              <w:jc w:val="center"/>
              <w:rPr>
                <w:sz w:val="24"/>
              </w:rPr>
            </w:pPr>
            <w:r>
              <w:rPr>
                <w:sz w:val="24"/>
              </w:rPr>
              <w:t>Q526</w:t>
            </w:r>
          </w:p>
        </w:tc>
        <w:tc>
          <w:tcPr>
            <w:tcW w:w="4720" w:type="dxa"/>
          </w:tcPr>
          <w:p w:rsidR="00937888" w:rsidRDefault="00EC7B47">
            <w:pPr>
              <w:pStyle w:val="TableParagraph"/>
              <w:rPr>
                <w:sz w:val="24"/>
              </w:rPr>
            </w:pPr>
            <w:r>
              <w:rPr>
                <w:sz w:val="24"/>
              </w:rPr>
              <w:t>Dị tật bẩm sinh của âm vật</w:t>
            </w:r>
          </w:p>
        </w:tc>
        <w:tc>
          <w:tcPr>
            <w:tcW w:w="5040" w:type="dxa"/>
          </w:tcPr>
          <w:p w:rsidR="00937888" w:rsidRDefault="00EC7B47">
            <w:pPr>
              <w:pStyle w:val="TableParagraph"/>
              <w:rPr>
                <w:sz w:val="24"/>
              </w:rPr>
            </w:pPr>
            <w:r>
              <w:rPr>
                <w:sz w:val="24"/>
              </w:rPr>
              <w:t>Congenital malformation of clitoris</w:t>
            </w:r>
          </w:p>
        </w:tc>
      </w:tr>
      <w:tr w:rsidR="00937888">
        <w:trPr>
          <w:trHeight w:val="300"/>
        </w:trPr>
        <w:tc>
          <w:tcPr>
            <w:tcW w:w="1000" w:type="dxa"/>
          </w:tcPr>
          <w:p w:rsidR="00937888" w:rsidRDefault="00EC7B47">
            <w:pPr>
              <w:pStyle w:val="TableParagraph"/>
              <w:ind w:left="31" w:right="11"/>
              <w:jc w:val="center"/>
              <w:rPr>
                <w:sz w:val="24"/>
              </w:rPr>
            </w:pPr>
            <w:r>
              <w:rPr>
                <w:sz w:val="24"/>
              </w:rPr>
              <w:t>Q527</w:t>
            </w:r>
          </w:p>
        </w:tc>
        <w:tc>
          <w:tcPr>
            <w:tcW w:w="4720" w:type="dxa"/>
          </w:tcPr>
          <w:p w:rsidR="00937888" w:rsidRDefault="00EC7B47">
            <w:pPr>
              <w:pStyle w:val="TableParagraph"/>
              <w:rPr>
                <w:sz w:val="24"/>
              </w:rPr>
            </w:pPr>
            <w:r>
              <w:rPr>
                <w:sz w:val="24"/>
              </w:rPr>
              <w:t>Các dị tật bẩm sinh khác của âm hộ</w:t>
            </w:r>
          </w:p>
        </w:tc>
        <w:tc>
          <w:tcPr>
            <w:tcW w:w="5040" w:type="dxa"/>
          </w:tcPr>
          <w:p w:rsidR="00937888" w:rsidRDefault="00EC7B47">
            <w:pPr>
              <w:pStyle w:val="TableParagraph"/>
              <w:rPr>
                <w:sz w:val="24"/>
              </w:rPr>
            </w:pPr>
            <w:r>
              <w:rPr>
                <w:sz w:val="24"/>
              </w:rPr>
              <w:t>Other congenital malformations of vulva</w:t>
            </w:r>
          </w:p>
        </w:tc>
      </w:tr>
      <w:tr w:rsidR="00937888">
        <w:trPr>
          <w:trHeight w:val="620"/>
        </w:trPr>
        <w:tc>
          <w:tcPr>
            <w:tcW w:w="1000" w:type="dxa"/>
          </w:tcPr>
          <w:p w:rsidR="00937888" w:rsidRDefault="00EC7B47">
            <w:pPr>
              <w:pStyle w:val="TableParagraph"/>
              <w:ind w:left="31" w:right="11"/>
              <w:jc w:val="center"/>
              <w:rPr>
                <w:sz w:val="24"/>
              </w:rPr>
            </w:pPr>
            <w:r>
              <w:rPr>
                <w:sz w:val="24"/>
              </w:rPr>
              <w:t>Q528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đặc </w:t>
            </w:r>
            <w:r>
              <w:rPr>
                <w:spacing w:val="-4"/>
                <w:sz w:val="24"/>
              </w:rPr>
              <w:t xml:space="preserve">hiệu </w:t>
            </w:r>
            <w:r>
              <w:rPr>
                <w:sz w:val="24"/>
              </w:rPr>
              <w:t xml:space="preserve">khác </w:t>
            </w:r>
            <w:r>
              <w:rPr>
                <w:spacing w:val="-3"/>
                <w:sz w:val="24"/>
              </w:rPr>
              <w:t xml:space="preserve">của </w:t>
            </w:r>
            <w:r>
              <w:rPr>
                <w:spacing w:val="-4"/>
                <w:sz w:val="24"/>
              </w:rPr>
              <w:t xml:space="preserve">cơ </w:t>
            </w:r>
            <w:r>
              <w:rPr>
                <w:sz w:val="24"/>
              </w:rPr>
              <w:t>quan sinh dục nữ</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congenital malformations </w:t>
            </w:r>
            <w:r>
              <w:rPr>
                <w:sz w:val="24"/>
              </w:rPr>
              <w:t xml:space="preserve">of </w:t>
            </w:r>
            <w:r>
              <w:rPr>
                <w:spacing w:val="-5"/>
                <w:sz w:val="24"/>
              </w:rPr>
              <w:t>female genitalia</w:t>
            </w:r>
          </w:p>
        </w:tc>
      </w:tr>
      <w:tr w:rsidR="00937888">
        <w:trPr>
          <w:trHeight w:val="620"/>
        </w:trPr>
        <w:tc>
          <w:tcPr>
            <w:tcW w:w="1000" w:type="dxa"/>
          </w:tcPr>
          <w:p w:rsidR="00937888" w:rsidRDefault="00EC7B47">
            <w:pPr>
              <w:pStyle w:val="TableParagraph"/>
              <w:ind w:left="31" w:right="11"/>
              <w:jc w:val="center"/>
              <w:rPr>
                <w:sz w:val="24"/>
              </w:rPr>
            </w:pPr>
            <w:r>
              <w:rPr>
                <w:sz w:val="24"/>
              </w:rPr>
              <w:t>Q529</w:t>
            </w:r>
          </w:p>
        </w:tc>
        <w:tc>
          <w:tcPr>
            <w:tcW w:w="4720" w:type="dxa"/>
          </w:tcPr>
          <w:p w:rsidR="00937888" w:rsidRDefault="00EC7B47">
            <w:pPr>
              <w:pStyle w:val="TableParagraph"/>
              <w:spacing w:line="261" w:lineRule="auto"/>
              <w:ind w:right="107"/>
              <w:rPr>
                <w:sz w:val="24"/>
              </w:rPr>
            </w:pPr>
            <w:r>
              <w:rPr>
                <w:sz w:val="24"/>
              </w:rPr>
              <w:t>Dị tật bẩm sinh của cơ quan sinh dục nữ không đặc hiệu</w:t>
            </w:r>
          </w:p>
        </w:tc>
        <w:tc>
          <w:tcPr>
            <w:tcW w:w="5040" w:type="dxa"/>
          </w:tcPr>
          <w:p w:rsidR="00937888" w:rsidRDefault="00EC7B47">
            <w:pPr>
              <w:pStyle w:val="TableParagraph"/>
              <w:spacing w:line="261" w:lineRule="auto"/>
              <w:rPr>
                <w:sz w:val="24"/>
              </w:rPr>
            </w:pPr>
            <w:r>
              <w:rPr>
                <w:spacing w:val="-3"/>
                <w:sz w:val="24"/>
              </w:rPr>
              <w:t xml:space="preserve">Congenital </w:t>
            </w:r>
            <w:r>
              <w:rPr>
                <w:spacing w:val="-5"/>
                <w:sz w:val="24"/>
              </w:rPr>
              <w:t xml:space="preserve">malformation </w:t>
            </w:r>
            <w:r>
              <w:rPr>
                <w:sz w:val="24"/>
              </w:rPr>
              <w:t xml:space="preserve">of </w:t>
            </w:r>
            <w:r>
              <w:rPr>
                <w:spacing w:val="-5"/>
                <w:sz w:val="24"/>
              </w:rPr>
              <w:t xml:space="preserve">female genitalia, </w:t>
            </w:r>
            <w:r>
              <w:rPr>
                <w:spacing w:val="-3"/>
                <w:sz w:val="24"/>
              </w:rPr>
              <w:t>unspecified</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Q530</w:t>
            </w:r>
          </w:p>
        </w:tc>
        <w:tc>
          <w:tcPr>
            <w:tcW w:w="4720" w:type="dxa"/>
          </w:tcPr>
          <w:p w:rsidR="00937888" w:rsidRDefault="00EC7B47">
            <w:pPr>
              <w:pStyle w:val="TableParagraph"/>
              <w:rPr>
                <w:sz w:val="24"/>
              </w:rPr>
            </w:pPr>
            <w:r>
              <w:rPr>
                <w:sz w:val="24"/>
              </w:rPr>
              <w:t>Tinh hoàn ẩn</w:t>
            </w:r>
          </w:p>
        </w:tc>
        <w:tc>
          <w:tcPr>
            <w:tcW w:w="5040" w:type="dxa"/>
          </w:tcPr>
          <w:p w:rsidR="00937888" w:rsidRDefault="00EC7B47">
            <w:pPr>
              <w:pStyle w:val="TableParagraph"/>
              <w:rPr>
                <w:sz w:val="24"/>
              </w:rPr>
            </w:pPr>
            <w:r>
              <w:rPr>
                <w:sz w:val="24"/>
              </w:rPr>
              <w:t>Ectopic testis</w:t>
            </w:r>
          </w:p>
        </w:tc>
      </w:tr>
      <w:tr w:rsidR="00937888">
        <w:trPr>
          <w:trHeight w:val="300"/>
        </w:trPr>
        <w:tc>
          <w:tcPr>
            <w:tcW w:w="1000" w:type="dxa"/>
          </w:tcPr>
          <w:p w:rsidR="00937888" w:rsidRDefault="00EC7B47">
            <w:pPr>
              <w:pStyle w:val="TableParagraph"/>
              <w:ind w:left="31" w:right="11"/>
              <w:jc w:val="center"/>
              <w:rPr>
                <w:sz w:val="24"/>
              </w:rPr>
            </w:pPr>
            <w:r>
              <w:rPr>
                <w:sz w:val="24"/>
              </w:rPr>
              <w:t>Q531</w:t>
            </w:r>
          </w:p>
        </w:tc>
        <w:tc>
          <w:tcPr>
            <w:tcW w:w="4720" w:type="dxa"/>
          </w:tcPr>
          <w:p w:rsidR="00937888" w:rsidRDefault="00EC7B47">
            <w:pPr>
              <w:pStyle w:val="TableParagraph"/>
              <w:rPr>
                <w:sz w:val="24"/>
              </w:rPr>
            </w:pPr>
            <w:r>
              <w:rPr>
                <w:sz w:val="24"/>
              </w:rPr>
              <w:t>Tinh hoàn chưa xuống bìu một bên</w:t>
            </w:r>
          </w:p>
        </w:tc>
        <w:tc>
          <w:tcPr>
            <w:tcW w:w="5040" w:type="dxa"/>
          </w:tcPr>
          <w:p w:rsidR="00937888" w:rsidRDefault="00EC7B47">
            <w:pPr>
              <w:pStyle w:val="TableParagraph"/>
              <w:rPr>
                <w:sz w:val="24"/>
              </w:rPr>
            </w:pPr>
            <w:r>
              <w:rPr>
                <w:sz w:val="24"/>
              </w:rPr>
              <w:t>Undescended testicle, unilateral</w:t>
            </w:r>
          </w:p>
        </w:tc>
      </w:tr>
      <w:tr w:rsidR="00937888">
        <w:trPr>
          <w:trHeight w:val="300"/>
        </w:trPr>
        <w:tc>
          <w:tcPr>
            <w:tcW w:w="1000" w:type="dxa"/>
          </w:tcPr>
          <w:p w:rsidR="00937888" w:rsidRDefault="00EC7B47">
            <w:pPr>
              <w:pStyle w:val="TableParagraph"/>
              <w:ind w:left="31" w:right="11"/>
              <w:jc w:val="center"/>
              <w:rPr>
                <w:sz w:val="24"/>
              </w:rPr>
            </w:pPr>
            <w:r>
              <w:rPr>
                <w:sz w:val="24"/>
              </w:rPr>
              <w:t>Q532</w:t>
            </w:r>
          </w:p>
        </w:tc>
        <w:tc>
          <w:tcPr>
            <w:tcW w:w="4720" w:type="dxa"/>
          </w:tcPr>
          <w:p w:rsidR="00937888" w:rsidRDefault="00EC7B47">
            <w:pPr>
              <w:pStyle w:val="TableParagraph"/>
              <w:rPr>
                <w:sz w:val="24"/>
              </w:rPr>
            </w:pPr>
            <w:r>
              <w:rPr>
                <w:sz w:val="24"/>
              </w:rPr>
              <w:t>Tinh hoàn chưa xuống bìu hai bên</w:t>
            </w:r>
          </w:p>
        </w:tc>
        <w:tc>
          <w:tcPr>
            <w:tcW w:w="5040" w:type="dxa"/>
          </w:tcPr>
          <w:p w:rsidR="00937888" w:rsidRDefault="00EC7B47">
            <w:pPr>
              <w:pStyle w:val="TableParagraph"/>
              <w:rPr>
                <w:sz w:val="24"/>
              </w:rPr>
            </w:pPr>
            <w:r>
              <w:rPr>
                <w:sz w:val="24"/>
              </w:rPr>
              <w:t>Undescended testicle, bilateral</w:t>
            </w:r>
          </w:p>
        </w:tc>
      </w:tr>
      <w:tr w:rsidR="00937888">
        <w:trPr>
          <w:trHeight w:val="300"/>
        </w:trPr>
        <w:tc>
          <w:tcPr>
            <w:tcW w:w="1000" w:type="dxa"/>
          </w:tcPr>
          <w:p w:rsidR="00937888" w:rsidRDefault="00EC7B47">
            <w:pPr>
              <w:pStyle w:val="TableParagraph"/>
              <w:ind w:left="31" w:right="11"/>
              <w:jc w:val="center"/>
              <w:rPr>
                <w:sz w:val="24"/>
              </w:rPr>
            </w:pPr>
            <w:r>
              <w:rPr>
                <w:sz w:val="24"/>
              </w:rPr>
              <w:t>Q539</w:t>
            </w:r>
          </w:p>
        </w:tc>
        <w:tc>
          <w:tcPr>
            <w:tcW w:w="4720" w:type="dxa"/>
          </w:tcPr>
          <w:p w:rsidR="00937888" w:rsidRDefault="00EC7B47">
            <w:pPr>
              <w:pStyle w:val="TableParagraph"/>
              <w:rPr>
                <w:sz w:val="24"/>
              </w:rPr>
            </w:pPr>
            <w:r>
              <w:rPr>
                <w:sz w:val="24"/>
              </w:rPr>
              <w:t>Tinh hoàn chưa xuống bìu, không đặc hiệu</w:t>
            </w:r>
          </w:p>
        </w:tc>
        <w:tc>
          <w:tcPr>
            <w:tcW w:w="5040" w:type="dxa"/>
          </w:tcPr>
          <w:p w:rsidR="00937888" w:rsidRDefault="00EC7B47">
            <w:pPr>
              <w:pStyle w:val="TableParagraph"/>
              <w:rPr>
                <w:sz w:val="24"/>
              </w:rPr>
            </w:pPr>
            <w:r>
              <w:rPr>
                <w:sz w:val="24"/>
              </w:rPr>
              <w:t>Undescended testicle, unspecified</w:t>
            </w:r>
          </w:p>
        </w:tc>
      </w:tr>
      <w:tr w:rsidR="00937888">
        <w:trPr>
          <w:trHeight w:val="300"/>
        </w:trPr>
        <w:tc>
          <w:tcPr>
            <w:tcW w:w="1000" w:type="dxa"/>
          </w:tcPr>
          <w:p w:rsidR="00937888" w:rsidRDefault="00EC7B47">
            <w:pPr>
              <w:pStyle w:val="TableParagraph"/>
              <w:ind w:left="31" w:right="11"/>
              <w:jc w:val="center"/>
              <w:rPr>
                <w:sz w:val="24"/>
              </w:rPr>
            </w:pPr>
            <w:r>
              <w:rPr>
                <w:sz w:val="24"/>
              </w:rPr>
              <w:t>Q540</w:t>
            </w:r>
          </w:p>
        </w:tc>
        <w:tc>
          <w:tcPr>
            <w:tcW w:w="4720" w:type="dxa"/>
          </w:tcPr>
          <w:p w:rsidR="00937888" w:rsidRDefault="00EC7B47">
            <w:pPr>
              <w:pStyle w:val="TableParagraph"/>
              <w:rPr>
                <w:sz w:val="24"/>
              </w:rPr>
            </w:pPr>
            <w:r>
              <w:rPr>
                <w:sz w:val="24"/>
              </w:rPr>
              <w:t>Lỗ đái thấp thể quy đầu</w:t>
            </w:r>
          </w:p>
        </w:tc>
        <w:tc>
          <w:tcPr>
            <w:tcW w:w="5040" w:type="dxa"/>
          </w:tcPr>
          <w:p w:rsidR="00937888" w:rsidRDefault="00EC7B47">
            <w:pPr>
              <w:pStyle w:val="TableParagraph"/>
              <w:rPr>
                <w:sz w:val="24"/>
              </w:rPr>
            </w:pPr>
            <w:r>
              <w:rPr>
                <w:sz w:val="24"/>
              </w:rPr>
              <w:t>Hypospadias, balanic</w:t>
            </w:r>
          </w:p>
        </w:tc>
      </w:tr>
      <w:tr w:rsidR="00937888">
        <w:trPr>
          <w:trHeight w:val="300"/>
        </w:trPr>
        <w:tc>
          <w:tcPr>
            <w:tcW w:w="1000" w:type="dxa"/>
          </w:tcPr>
          <w:p w:rsidR="00937888" w:rsidRDefault="00EC7B47">
            <w:pPr>
              <w:pStyle w:val="TableParagraph"/>
              <w:ind w:left="31" w:right="11"/>
              <w:jc w:val="center"/>
              <w:rPr>
                <w:sz w:val="24"/>
              </w:rPr>
            </w:pPr>
            <w:r>
              <w:rPr>
                <w:sz w:val="24"/>
              </w:rPr>
              <w:t>Q541</w:t>
            </w:r>
          </w:p>
        </w:tc>
        <w:tc>
          <w:tcPr>
            <w:tcW w:w="4720" w:type="dxa"/>
          </w:tcPr>
          <w:p w:rsidR="00937888" w:rsidRDefault="00EC7B47">
            <w:pPr>
              <w:pStyle w:val="TableParagraph"/>
              <w:rPr>
                <w:sz w:val="24"/>
              </w:rPr>
            </w:pPr>
            <w:r>
              <w:rPr>
                <w:sz w:val="24"/>
              </w:rPr>
              <w:t>Lỗ đái lệch thấp thể dương vật</w:t>
            </w:r>
          </w:p>
        </w:tc>
        <w:tc>
          <w:tcPr>
            <w:tcW w:w="5040" w:type="dxa"/>
          </w:tcPr>
          <w:p w:rsidR="00937888" w:rsidRDefault="00EC7B47">
            <w:pPr>
              <w:pStyle w:val="TableParagraph"/>
              <w:rPr>
                <w:sz w:val="24"/>
              </w:rPr>
            </w:pPr>
            <w:r>
              <w:rPr>
                <w:sz w:val="24"/>
              </w:rPr>
              <w:t>Hypospadias, penile</w:t>
            </w:r>
          </w:p>
        </w:tc>
      </w:tr>
      <w:tr w:rsidR="00937888">
        <w:trPr>
          <w:trHeight w:val="300"/>
        </w:trPr>
        <w:tc>
          <w:tcPr>
            <w:tcW w:w="1000" w:type="dxa"/>
          </w:tcPr>
          <w:p w:rsidR="00937888" w:rsidRDefault="00EC7B47">
            <w:pPr>
              <w:pStyle w:val="TableParagraph"/>
              <w:ind w:left="31" w:right="11"/>
              <w:jc w:val="center"/>
              <w:rPr>
                <w:sz w:val="24"/>
              </w:rPr>
            </w:pPr>
            <w:r>
              <w:rPr>
                <w:sz w:val="24"/>
              </w:rPr>
              <w:t>Q542</w:t>
            </w:r>
          </w:p>
        </w:tc>
        <w:tc>
          <w:tcPr>
            <w:tcW w:w="4720" w:type="dxa"/>
          </w:tcPr>
          <w:p w:rsidR="00937888" w:rsidRDefault="00EC7B47">
            <w:pPr>
              <w:pStyle w:val="TableParagraph"/>
              <w:rPr>
                <w:sz w:val="24"/>
              </w:rPr>
            </w:pPr>
            <w:r>
              <w:rPr>
                <w:sz w:val="24"/>
              </w:rPr>
              <w:t>Lỗ đái lệch thấp thể dương vật - bìu</w:t>
            </w:r>
          </w:p>
        </w:tc>
        <w:tc>
          <w:tcPr>
            <w:tcW w:w="5040" w:type="dxa"/>
          </w:tcPr>
          <w:p w:rsidR="00937888" w:rsidRDefault="00EC7B47">
            <w:pPr>
              <w:pStyle w:val="TableParagraph"/>
              <w:rPr>
                <w:sz w:val="24"/>
              </w:rPr>
            </w:pPr>
            <w:r>
              <w:rPr>
                <w:sz w:val="24"/>
              </w:rPr>
              <w:t>Hypospadias, penoscrotal</w:t>
            </w:r>
          </w:p>
        </w:tc>
      </w:tr>
      <w:tr w:rsidR="00937888">
        <w:trPr>
          <w:trHeight w:val="300"/>
        </w:trPr>
        <w:tc>
          <w:tcPr>
            <w:tcW w:w="1000" w:type="dxa"/>
          </w:tcPr>
          <w:p w:rsidR="00937888" w:rsidRDefault="00EC7B47">
            <w:pPr>
              <w:pStyle w:val="TableParagraph"/>
              <w:ind w:left="31" w:right="11"/>
              <w:jc w:val="center"/>
              <w:rPr>
                <w:sz w:val="24"/>
              </w:rPr>
            </w:pPr>
            <w:r>
              <w:rPr>
                <w:sz w:val="24"/>
              </w:rPr>
              <w:t>Q543</w:t>
            </w:r>
          </w:p>
        </w:tc>
        <w:tc>
          <w:tcPr>
            <w:tcW w:w="4720" w:type="dxa"/>
          </w:tcPr>
          <w:p w:rsidR="00937888" w:rsidRDefault="00EC7B47">
            <w:pPr>
              <w:pStyle w:val="TableParagraph"/>
              <w:rPr>
                <w:sz w:val="24"/>
              </w:rPr>
            </w:pPr>
            <w:r>
              <w:rPr>
                <w:sz w:val="24"/>
              </w:rPr>
              <w:t>Lỗ đái lệch thấp ở tầng sinh môn</w:t>
            </w:r>
          </w:p>
        </w:tc>
        <w:tc>
          <w:tcPr>
            <w:tcW w:w="5040" w:type="dxa"/>
          </w:tcPr>
          <w:p w:rsidR="00937888" w:rsidRDefault="00EC7B47">
            <w:pPr>
              <w:pStyle w:val="TableParagraph"/>
              <w:rPr>
                <w:sz w:val="24"/>
              </w:rPr>
            </w:pPr>
            <w:r>
              <w:rPr>
                <w:sz w:val="24"/>
              </w:rPr>
              <w:t>Hypospadias, perineal</w:t>
            </w:r>
          </w:p>
        </w:tc>
      </w:tr>
      <w:tr w:rsidR="00937888">
        <w:trPr>
          <w:trHeight w:val="300"/>
        </w:trPr>
        <w:tc>
          <w:tcPr>
            <w:tcW w:w="1000" w:type="dxa"/>
          </w:tcPr>
          <w:p w:rsidR="00937888" w:rsidRDefault="00EC7B47">
            <w:pPr>
              <w:pStyle w:val="TableParagraph"/>
              <w:ind w:left="31" w:right="11"/>
              <w:jc w:val="center"/>
              <w:rPr>
                <w:sz w:val="24"/>
              </w:rPr>
            </w:pPr>
            <w:r>
              <w:rPr>
                <w:sz w:val="24"/>
              </w:rPr>
              <w:t>Q544</w:t>
            </w:r>
          </w:p>
        </w:tc>
        <w:tc>
          <w:tcPr>
            <w:tcW w:w="4720" w:type="dxa"/>
          </w:tcPr>
          <w:p w:rsidR="00937888" w:rsidRDefault="00EC7B47">
            <w:pPr>
              <w:pStyle w:val="TableParagraph"/>
              <w:rPr>
                <w:sz w:val="24"/>
              </w:rPr>
            </w:pPr>
            <w:r>
              <w:rPr>
                <w:sz w:val="24"/>
              </w:rPr>
              <w:t>Cong dương vật bẩm sinh</w:t>
            </w:r>
          </w:p>
        </w:tc>
        <w:tc>
          <w:tcPr>
            <w:tcW w:w="5040" w:type="dxa"/>
          </w:tcPr>
          <w:p w:rsidR="00937888" w:rsidRDefault="00EC7B47">
            <w:pPr>
              <w:pStyle w:val="TableParagraph"/>
              <w:rPr>
                <w:sz w:val="24"/>
              </w:rPr>
            </w:pPr>
            <w:r>
              <w:rPr>
                <w:sz w:val="24"/>
              </w:rPr>
              <w:t>Congenital chordee</w:t>
            </w:r>
          </w:p>
        </w:tc>
      </w:tr>
      <w:tr w:rsidR="00937888">
        <w:trPr>
          <w:trHeight w:val="300"/>
        </w:trPr>
        <w:tc>
          <w:tcPr>
            <w:tcW w:w="1000" w:type="dxa"/>
          </w:tcPr>
          <w:p w:rsidR="00937888" w:rsidRDefault="00EC7B47">
            <w:pPr>
              <w:pStyle w:val="TableParagraph"/>
              <w:ind w:left="31" w:right="11"/>
              <w:jc w:val="center"/>
              <w:rPr>
                <w:sz w:val="24"/>
              </w:rPr>
            </w:pPr>
            <w:r>
              <w:rPr>
                <w:sz w:val="24"/>
              </w:rPr>
              <w:t>Q548</w:t>
            </w:r>
          </w:p>
        </w:tc>
        <w:tc>
          <w:tcPr>
            <w:tcW w:w="4720" w:type="dxa"/>
          </w:tcPr>
          <w:p w:rsidR="00937888" w:rsidRDefault="00EC7B47">
            <w:pPr>
              <w:pStyle w:val="TableParagraph"/>
              <w:rPr>
                <w:sz w:val="24"/>
              </w:rPr>
            </w:pPr>
            <w:r>
              <w:rPr>
                <w:sz w:val="24"/>
              </w:rPr>
              <w:t>Các thể lỗ đái lệch thấp khác</w:t>
            </w:r>
          </w:p>
        </w:tc>
        <w:tc>
          <w:tcPr>
            <w:tcW w:w="5040" w:type="dxa"/>
          </w:tcPr>
          <w:p w:rsidR="00937888" w:rsidRDefault="00EC7B47">
            <w:pPr>
              <w:pStyle w:val="TableParagraph"/>
              <w:rPr>
                <w:sz w:val="24"/>
              </w:rPr>
            </w:pPr>
            <w:r>
              <w:rPr>
                <w:sz w:val="24"/>
              </w:rPr>
              <w:t>Other hypospadias</w:t>
            </w:r>
          </w:p>
        </w:tc>
      </w:tr>
      <w:tr w:rsidR="00937888">
        <w:trPr>
          <w:trHeight w:val="300"/>
        </w:trPr>
        <w:tc>
          <w:tcPr>
            <w:tcW w:w="1000" w:type="dxa"/>
          </w:tcPr>
          <w:p w:rsidR="00937888" w:rsidRDefault="00EC7B47">
            <w:pPr>
              <w:pStyle w:val="TableParagraph"/>
              <w:ind w:left="31" w:right="11"/>
              <w:jc w:val="center"/>
              <w:rPr>
                <w:sz w:val="24"/>
              </w:rPr>
            </w:pPr>
            <w:r>
              <w:rPr>
                <w:sz w:val="24"/>
              </w:rPr>
              <w:t>Q549</w:t>
            </w:r>
          </w:p>
        </w:tc>
        <w:tc>
          <w:tcPr>
            <w:tcW w:w="4720" w:type="dxa"/>
          </w:tcPr>
          <w:p w:rsidR="00937888" w:rsidRDefault="00EC7B47">
            <w:pPr>
              <w:pStyle w:val="TableParagraph"/>
              <w:rPr>
                <w:sz w:val="24"/>
              </w:rPr>
            </w:pPr>
            <w:r>
              <w:rPr>
                <w:sz w:val="24"/>
              </w:rPr>
              <w:t>Lỗ đái lệch thấp không đặc hiệu</w:t>
            </w:r>
          </w:p>
        </w:tc>
        <w:tc>
          <w:tcPr>
            <w:tcW w:w="5040" w:type="dxa"/>
          </w:tcPr>
          <w:p w:rsidR="00937888" w:rsidRDefault="00EC7B47">
            <w:pPr>
              <w:pStyle w:val="TableParagraph"/>
              <w:rPr>
                <w:sz w:val="24"/>
              </w:rPr>
            </w:pPr>
            <w:r>
              <w:rPr>
                <w:sz w:val="24"/>
              </w:rPr>
              <w:t>Hypospadias, unspecified</w:t>
            </w:r>
          </w:p>
        </w:tc>
      </w:tr>
      <w:tr w:rsidR="00937888">
        <w:trPr>
          <w:trHeight w:val="300"/>
        </w:trPr>
        <w:tc>
          <w:tcPr>
            <w:tcW w:w="1000" w:type="dxa"/>
          </w:tcPr>
          <w:p w:rsidR="00937888" w:rsidRDefault="00EC7B47">
            <w:pPr>
              <w:pStyle w:val="TableParagraph"/>
              <w:ind w:left="31" w:right="11"/>
              <w:jc w:val="center"/>
              <w:rPr>
                <w:sz w:val="24"/>
              </w:rPr>
            </w:pPr>
            <w:r>
              <w:rPr>
                <w:sz w:val="24"/>
              </w:rPr>
              <w:t>Q550</w:t>
            </w:r>
          </w:p>
        </w:tc>
        <w:tc>
          <w:tcPr>
            <w:tcW w:w="4720" w:type="dxa"/>
          </w:tcPr>
          <w:p w:rsidR="00937888" w:rsidRDefault="00EC7B47">
            <w:pPr>
              <w:pStyle w:val="TableParagraph"/>
              <w:rPr>
                <w:sz w:val="24"/>
              </w:rPr>
            </w:pPr>
            <w:r>
              <w:rPr>
                <w:sz w:val="24"/>
              </w:rPr>
              <w:t>Không có hoặc bất sản tinh hoàn</w:t>
            </w:r>
          </w:p>
        </w:tc>
        <w:tc>
          <w:tcPr>
            <w:tcW w:w="5040" w:type="dxa"/>
          </w:tcPr>
          <w:p w:rsidR="00937888" w:rsidRDefault="00EC7B47">
            <w:pPr>
              <w:pStyle w:val="TableParagraph"/>
              <w:rPr>
                <w:sz w:val="24"/>
              </w:rPr>
            </w:pPr>
            <w:r>
              <w:rPr>
                <w:sz w:val="24"/>
              </w:rPr>
              <w:t>Absence and aplasia of testis</w:t>
            </w:r>
          </w:p>
        </w:tc>
      </w:tr>
      <w:tr w:rsidR="00937888">
        <w:trPr>
          <w:trHeight w:val="300"/>
        </w:trPr>
        <w:tc>
          <w:tcPr>
            <w:tcW w:w="1000" w:type="dxa"/>
          </w:tcPr>
          <w:p w:rsidR="00937888" w:rsidRDefault="00EC7B47">
            <w:pPr>
              <w:pStyle w:val="TableParagraph"/>
              <w:ind w:left="31" w:right="11"/>
              <w:jc w:val="center"/>
              <w:rPr>
                <w:sz w:val="24"/>
              </w:rPr>
            </w:pPr>
            <w:r>
              <w:rPr>
                <w:sz w:val="24"/>
              </w:rPr>
              <w:t>Q551</w:t>
            </w:r>
          </w:p>
        </w:tc>
        <w:tc>
          <w:tcPr>
            <w:tcW w:w="4720" w:type="dxa"/>
          </w:tcPr>
          <w:p w:rsidR="00937888" w:rsidRDefault="00EC7B47">
            <w:pPr>
              <w:pStyle w:val="TableParagraph"/>
              <w:rPr>
                <w:sz w:val="24"/>
              </w:rPr>
            </w:pPr>
            <w:r>
              <w:rPr>
                <w:sz w:val="24"/>
              </w:rPr>
              <w:t>Giảm sản tinh hoàn và bìu</w:t>
            </w:r>
          </w:p>
        </w:tc>
        <w:tc>
          <w:tcPr>
            <w:tcW w:w="5040" w:type="dxa"/>
          </w:tcPr>
          <w:p w:rsidR="00937888" w:rsidRDefault="00EC7B47">
            <w:pPr>
              <w:pStyle w:val="TableParagraph"/>
              <w:rPr>
                <w:sz w:val="24"/>
              </w:rPr>
            </w:pPr>
            <w:r>
              <w:rPr>
                <w:sz w:val="24"/>
              </w:rPr>
              <w:t>Hypoplasia of testis and scrotum</w:t>
            </w:r>
          </w:p>
        </w:tc>
      </w:tr>
      <w:tr w:rsidR="00937888">
        <w:trPr>
          <w:trHeight w:val="620"/>
        </w:trPr>
        <w:tc>
          <w:tcPr>
            <w:tcW w:w="1000" w:type="dxa"/>
          </w:tcPr>
          <w:p w:rsidR="00937888" w:rsidRDefault="00EC7B47">
            <w:pPr>
              <w:pStyle w:val="TableParagraph"/>
              <w:ind w:left="31" w:right="11"/>
              <w:jc w:val="center"/>
              <w:rPr>
                <w:sz w:val="24"/>
              </w:rPr>
            </w:pPr>
            <w:r>
              <w:rPr>
                <w:sz w:val="24"/>
              </w:rPr>
              <w:t>Q552</w:t>
            </w:r>
          </w:p>
        </w:tc>
        <w:tc>
          <w:tcPr>
            <w:tcW w:w="4720" w:type="dxa"/>
          </w:tcPr>
          <w:p w:rsidR="00937888" w:rsidRDefault="00EC7B47">
            <w:pPr>
              <w:pStyle w:val="TableParagraph"/>
              <w:rPr>
                <w:sz w:val="24"/>
              </w:rPr>
            </w:pPr>
            <w:r>
              <w:rPr>
                <w:sz w:val="24"/>
              </w:rPr>
              <w:t>Các dị</w:t>
            </w:r>
            <w:r>
              <w:rPr>
                <w:sz w:val="24"/>
              </w:rPr>
              <w:t xml:space="preserve"> tật bẩm sinh khác của tinh hoàn và bìu</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congenital malformations </w:t>
            </w:r>
            <w:r>
              <w:rPr>
                <w:sz w:val="24"/>
              </w:rPr>
              <w:t xml:space="preserve">of </w:t>
            </w:r>
            <w:r>
              <w:rPr>
                <w:spacing w:val="-4"/>
                <w:sz w:val="24"/>
              </w:rPr>
              <w:t xml:space="preserve">testis </w:t>
            </w:r>
            <w:r>
              <w:rPr>
                <w:spacing w:val="-3"/>
                <w:sz w:val="24"/>
              </w:rPr>
              <w:t xml:space="preserve">and </w:t>
            </w:r>
            <w:r>
              <w:rPr>
                <w:sz w:val="24"/>
              </w:rPr>
              <w:t>scrotum</w:t>
            </w:r>
          </w:p>
        </w:tc>
      </w:tr>
      <w:tr w:rsidR="00937888">
        <w:trPr>
          <w:trHeight w:val="300"/>
        </w:trPr>
        <w:tc>
          <w:tcPr>
            <w:tcW w:w="1000" w:type="dxa"/>
          </w:tcPr>
          <w:p w:rsidR="00937888" w:rsidRDefault="00EC7B47">
            <w:pPr>
              <w:pStyle w:val="TableParagraph"/>
              <w:ind w:left="31" w:right="11"/>
              <w:jc w:val="center"/>
              <w:rPr>
                <w:sz w:val="24"/>
              </w:rPr>
            </w:pPr>
            <w:r>
              <w:rPr>
                <w:sz w:val="24"/>
              </w:rPr>
              <w:t>Q553</w:t>
            </w:r>
          </w:p>
        </w:tc>
        <w:tc>
          <w:tcPr>
            <w:tcW w:w="4720" w:type="dxa"/>
          </w:tcPr>
          <w:p w:rsidR="00937888" w:rsidRDefault="00EC7B47">
            <w:pPr>
              <w:pStyle w:val="TableParagraph"/>
              <w:rPr>
                <w:sz w:val="24"/>
              </w:rPr>
            </w:pPr>
            <w:r>
              <w:rPr>
                <w:sz w:val="24"/>
              </w:rPr>
              <w:t>Teo ống dẫn tinh</w:t>
            </w:r>
          </w:p>
        </w:tc>
        <w:tc>
          <w:tcPr>
            <w:tcW w:w="5040" w:type="dxa"/>
          </w:tcPr>
          <w:p w:rsidR="00937888" w:rsidRDefault="00EC7B47">
            <w:pPr>
              <w:pStyle w:val="TableParagraph"/>
              <w:rPr>
                <w:sz w:val="24"/>
              </w:rPr>
            </w:pPr>
            <w:r>
              <w:rPr>
                <w:sz w:val="24"/>
              </w:rPr>
              <w:t>Atresia of vas deferens</w:t>
            </w:r>
          </w:p>
        </w:tc>
      </w:tr>
      <w:tr w:rsidR="00937888">
        <w:trPr>
          <w:trHeight w:val="620"/>
        </w:trPr>
        <w:tc>
          <w:tcPr>
            <w:tcW w:w="1000" w:type="dxa"/>
          </w:tcPr>
          <w:p w:rsidR="00937888" w:rsidRDefault="00EC7B47">
            <w:pPr>
              <w:pStyle w:val="TableParagraph"/>
              <w:ind w:left="31" w:right="11"/>
              <w:jc w:val="center"/>
              <w:rPr>
                <w:sz w:val="24"/>
              </w:rPr>
            </w:pPr>
            <w:r>
              <w:rPr>
                <w:sz w:val="24"/>
              </w:rPr>
              <w:t>Q554</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khác </w:t>
            </w:r>
            <w:r>
              <w:rPr>
                <w:spacing w:val="-3"/>
                <w:sz w:val="24"/>
              </w:rPr>
              <w:t xml:space="preserve">của </w:t>
            </w:r>
            <w:r>
              <w:rPr>
                <w:sz w:val="24"/>
              </w:rPr>
              <w:t xml:space="preserve">ống </w:t>
            </w:r>
            <w:r>
              <w:rPr>
                <w:spacing w:val="-3"/>
                <w:sz w:val="24"/>
              </w:rPr>
              <w:t xml:space="preserve">dẫn tinh, </w:t>
            </w:r>
            <w:r>
              <w:rPr>
                <w:spacing w:val="-5"/>
                <w:sz w:val="24"/>
              </w:rPr>
              <w:t xml:space="preserve">mào </w:t>
            </w:r>
            <w:r>
              <w:rPr>
                <w:spacing w:val="-3"/>
                <w:sz w:val="24"/>
              </w:rPr>
              <w:t xml:space="preserve">tinh, túi </w:t>
            </w:r>
            <w:r>
              <w:rPr>
                <w:spacing w:val="-4"/>
                <w:sz w:val="24"/>
              </w:rPr>
              <w:t xml:space="preserve">tinh </w:t>
            </w:r>
            <w:r>
              <w:rPr>
                <w:sz w:val="24"/>
              </w:rPr>
              <w:t xml:space="preserve">và </w:t>
            </w:r>
            <w:r>
              <w:rPr>
                <w:spacing w:val="-3"/>
                <w:sz w:val="24"/>
              </w:rPr>
              <w:t xml:space="preserve">tuyến </w:t>
            </w:r>
            <w:r>
              <w:rPr>
                <w:spacing w:val="-6"/>
                <w:sz w:val="24"/>
              </w:rPr>
              <w:t>tiền liệt</w:t>
            </w:r>
          </w:p>
        </w:tc>
        <w:tc>
          <w:tcPr>
            <w:tcW w:w="5040" w:type="dxa"/>
          </w:tcPr>
          <w:p w:rsidR="00937888" w:rsidRDefault="00EC7B47">
            <w:pPr>
              <w:pStyle w:val="TableParagraph"/>
              <w:spacing w:line="261" w:lineRule="auto"/>
              <w:ind w:right="423"/>
              <w:rPr>
                <w:sz w:val="24"/>
              </w:rPr>
            </w:pPr>
            <w:r>
              <w:rPr>
                <w:sz w:val="24"/>
              </w:rPr>
              <w:t xml:space="preserve">Other </w:t>
            </w:r>
            <w:r>
              <w:rPr>
                <w:spacing w:val="-4"/>
                <w:sz w:val="24"/>
              </w:rPr>
              <w:t xml:space="preserve">congenital malformations </w:t>
            </w:r>
            <w:r>
              <w:rPr>
                <w:sz w:val="24"/>
              </w:rPr>
              <w:t xml:space="preserve">of </w:t>
            </w:r>
            <w:r>
              <w:rPr>
                <w:spacing w:val="-3"/>
                <w:sz w:val="24"/>
              </w:rPr>
              <w:t xml:space="preserve">vas </w:t>
            </w:r>
            <w:r>
              <w:rPr>
                <w:sz w:val="24"/>
              </w:rPr>
              <w:t xml:space="preserve">deferens, </w:t>
            </w:r>
            <w:r>
              <w:rPr>
                <w:spacing w:val="-3"/>
                <w:sz w:val="24"/>
              </w:rPr>
              <w:t xml:space="preserve">epididymis, </w:t>
            </w:r>
            <w:r>
              <w:rPr>
                <w:spacing w:val="-4"/>
                <w:sz w:val="24"/>
              </w:rPr>
              <w:t xml:space="preserve">seminal vesicles </w:t>
            </w:r>
            <w:r>
              <w:rPr>
                <w:spacing w:val="-3"/>
                <w:sz w:val="24"/>
              </w:rPr>
              <w:t xml:space="preserve">and </w:t>
            </w:r>
            <w:r>
              <w:rPr>
                <w:sz w:val="24"/>
              </w:rPr>
              <w:t>prostate</w:t>
            </w:r>
          </w:p>
        </w:tc>
      </w:tr>
      <w:tr w:rsidR="00937888">
        <w:trPr>
          <w:trHeight w:val="300"/>
        </w:trPr>
        <w:tc>
          <w:tcPr>
            <w:tcW w:w="1000" w:type="dxa"/>
          </w:tcPr>
          <w:p w:rsidR="00937888" w:rsidRDefault="00EC7B47">
            <w:pPr>
              <w:pStyle w:val="TableParagraph"/>
              <w:ind w:left="31" w:right="11"/>
              <w:jc w:val="center"/>
              <w:rPr>
                <w:sz w:val="24"/>
              </w:rPr>
            </w:pPr>
            <w:r>
              <w:rPr>
                <w:sz w:val="24"/>
              </w:rPr>
              <w:t>Q555</w:t>
            </w:r>
          </w:p>
        </w:tc>
        <w:tc>
          <w:tcPr>
            <w:tcW w:w="4720" w:type="dxa"/>
          </w:tcPr>
          <w:p w:rsidR="00937888" w:rsidRDefault="00EC7B47">
            <w:pPr>
              <w:pStyle w:val="TableParagraph"/>
              <w:rPr>
                <w:sz w:val="24"/>
              </w:rPr>
            </w:pPr>
            <w:r>
              <w:rPr>
                <w:sz w:val="24"/>
              </w:rPr>
              <w:t>Thiếu và bất sản dương vật bẩm sinh</w:t>
            </w:r>
          </w:p>
        </w:tc>
        <w:tc>
          <w:tcPr>
            <w:tcW w:w="5040" w:type="dxa"/>
          </w:tcPr>
          <w:p w:rsidR="00937888" w:rsidRDefault="00EC7B47">
            <w:pPr>
              <w:pStyle w:val="TableParagraph"/>
              <w:rPr>
                <w:sz w:val="24"/>
              </w:rPr>
            </w:pPr>
            <w:r>
              <w:rPr>
                <w:sz w:val="24"/>
              </w:rPr>
              <w:t>Congenital absence and aplasia of penis</w:t>
            </w:r>
          </w:p>
        </w:tc>
      </w:tr>
      <w:tr w:rsidR="00937888">
        <w:trPr>
          <w:trHeight w:val="300"/>
        </w:trPr>
        <w:tc>
          <w:tcPr>
            <w:tcW w:w="1000" w:type="dxa"/>
          </w:tcPr>
          <w:p w:rsidR="00937888" w:rsidRDefault="00EC7B47">
            <w:pPr>
              <w:pStyle w:val="TableParagraph"/>
              <w:ind w:left="31" w:right="11"/>
              <w:jc w:val="center"/>
              <w:rPr>
                <w:sz w:val="24"/>
              </w:rPr>
            </w:pPr>
            <w:r>
              <w:rPr>
                <w:sz w:val="24"/>
              </w:rPr>
              <w:t>Q556</w:t>
            </w:r>
          </w:p>
        </w:tc>
        <w:tc>
          <w:tcPr>
            <w:tcW w:w="4720" w:type="dxa"/>
          </w:tcPr>
          <w:p w:rsidR="00937888" w:rsidRDefault="00EC7B47">
            <w:pPr>
              <w:pStyle w:val="TableParagraph"/>
              <w:rPr>
                <w:sz w:val="24"/>
              </w:rPr>
            </w:pPr>
            <w:r>
              <w:rPr>
                <w:sz w:val="24"/>
              </w:rPr>
              <w:t>Dị tật bẩm sinh khác của dương vật</w:t>
            </w:r>
          </w:p>
        </w:tc>
        <w:tc>
          <w:tcPr>
            <w:tcW w:w="5040" w:type="dxa"/>
          </w:tcPr>
          <w:p w:rsidR="00937888" w:rsidRDefault="00EC7B47">
            <w:pPr>
              <w:pStyle w:val="TableParagraph"/>
              <w:rPr>
                <w:sz w:val="24"/>
              </w:rPr>
            </w:pPr>
            <w:r>
              <w:rPr>
                <w:sz w:val="24"/>
              </w:rPr>
              <w:t>Other congenital malformations of penis</w:t>
            </w:r>
          </w:p>
        </w:tc>
      </w:tr>
      <w:tr w:rsidR="00937888">
        <w:trPr>
          <w:trHeight w:val="620"/>
        </w:trPr>
        <w:tc>
          <w:tcPr>
            <w:tcW w:w="1000" w:type="dxa"/>
          </w:tcPr>
          <w:p w:rsidR="00937888" w:rsidRDefault="00EC7B47">
            <w:pPr>
              <w:pStyle w:val="TableParagraph"/>
              <w:ind w:left="31" w:right="11"/>
              <w:jc w:val="center"/>
              <w:rPr>
                <w:sz w:val="24"/>
              </w:rPr>
            </w:pPr>
            <w:r>
              <w:rPr>
                <w:sz w:val="24"/>
              </w:rPr>
              <w:t>Q558</w:t>
            </w:r>
          </w:p>
        </w:tc>
        <w:tc>
          <w:tcPr>
            <w:tcW w:w="4720" w:type="dxa"/>
          </w:tcPr>
          <w:p w:rsidR="00937888" w:rsidRDefault="00EC7B47">
            <w:pPr>
              <w:pStyle w:val="TableParagraph"/>
              <w:spacing w:line="261" w:lineRule="auto"/>
              <w:rPr>
                <w:sz w:val="24"/>
              </w:rPr>
            </w:pPr>
            <w:r>
              <w:rPr>
                <w:spacing w:val="3"/>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đặc </w:t>
            </w:r>
            <w:r>
              <w:rPr>
                <w:spacing w:val="-4"/>
                <w:sz w:val="24"/>
              </w:rPr>
              <w:t xml:space="preserve">hiệu </w:t>
            </w:r>
            <w:r>
              <w:rPr>
                <w:sz w:val="24"/>
              </w:rPr>
              <w:t xml:space="preserve">khác </w:t>
            </w:r>
            <w:r>
              <w:rPr>
                <w:spacing w:val="-3"/>
                <w:sz w:val="24"/>
              </w:rPr>
              <w:t xml:space="preserve">của </w:t>
            </w:r>
            <w:r>
              <w:rPr>
                <w:spacing w:val="-4"/>
                <w:sz w:val="24"/>
              </w:rPr>
              <w:t xml:space="preserve">cơ </w:t>
            </w:r>
            <w:r>
              <w:rPr>
                <w:sz w:val="24"/>
              </w:rPr>
              <w:t xml:space="preserve">quan sinh dục </w:t>
            </w:r>
            <w:r>
              <w:rPr>
                <w:spacing w:val="-3"/>
                <w:sz w:val="24"/>
              </w:rPr>
              <w:t>nam</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congenital malformations </w:t>
            </w:r>
            <w:r>
              <w:rPr>
                <w:sz w:val="24"/>
              </w:rPr>
              <w:t xml:space="preserve">of </w:t>
            </w:r>
            <w:r>
              <w:rPr>
                <w:spacing w:val="-6"/>
                <w:sz w:val="24"/>
              </w:rPr>
              <w:t xml:space="preserve">male </w:t>
            </w:r>
            <w:r>
              <w:rPr>
                <w:spacing w:val="-4"/>
                <w:sz w:val="24"/>
              </w:rPr>
              <w:t xml:space="preserve">genital </w:t>
            </w:r>
            <w:r>
              <w:rPr>
                <w:sz w:val="24"/>
              </w:rPr>
              <w:t>organs</w:t>
            </w:r>
          </w:p>
        </w:tc>
      </w:tr>
      <w:tr w:rsidR="00937888">
        <w:trPr>
          <w:trHeight w:val="620"/>
        </w:trPr>
        <w:tc>
          <w:tcPr>
            <w:tcW w:w="1000" w:type="dxa"/>
          </w:tcPr>
          <w:p w:rsidR="00937888" w:rsidRDefault="00EC7B47">
            <w:pPr>
              <w:pStyle w:val="TableParagraph"/>
              <w:ind w:left="31" w:right="11"/>
              <w:jc w:val="center"/>
              <w:rPr>
                <w:sz w:val="24"/>
              </w:rPr>
            </w:pPr>
            <w:r>
              <w:rPr>
                <w:sz w:val="24"/>
              </w:rPr>
              <w:t>Q559</w:t>
            </w:r>
          </w:p>
        </w:tc>
        <w:tc>
          <w:tcPr>
            <w:tcW w:w="4720" w:type="dxa"/>
          </w:tcPr>
          <w:p w:rsidR="00937888" w:rsidRDefault="00EC7B47">
            <w:pPr>
              <w:pStyle w:val="TableParagraph"/>
              <w:spacing w:line="261" w:lineRule="auto"/>
              <w:ind w:right="604"/>
              <w:rPr>
                <w:sz w:val="24"/>
              </w:rPr>
            </w:pPr>
            <w:r>
              <w:rPr>
                <w:sz w:val="24"/>
              </w:rPr>
              <w:t>Dị tật bẩm sinh của cơ quan sinh dục nam không đặc hiệu</w:t>
            </w:r>
          </w:p>
        </w:tc>
        <w:tc>
          <w:tcPr>
            <w:tcW w:w="5040" w:type="dxa"/>
          </w:tcPr>
          <w:p w:rsidR="00937888" w:rsidRDefault="00EC7B47">
            <w:pPr>
              <w:pStyle w:val="TableParagraph"/>
              <w:spacing w:line="261" w:lineRule="auto"/>
              <w:ind w:right="524"/>
              <w:rPr>
                <w:sz w:val="24"/>
              </w:rPr>
            </w:pPr>
            <w:r>
              <w:rPr>
                <w:spacing w:val="-3"/>
                <w:sz w:val="24"/>
              </w:rPr>
              <w:t xml:space="preserve">Congenital </w:t>
            </w:r>
            <w:r>
              <w:rPr>
                <w:spacing w:val="-5"/>
                <w:sz w:val="24"/>
              </w:rPr>
              <w:t xml:space="preserve">malformation </w:t>
            </w:r>
            <w:r>
              <w:rPr>
                <w:sz w:val="24"/>
              </w:rPr>
              <w:t xml:space="preserve">of </w:t>
            </w:r>
            <w:r>
              <w:rPr>
                <w:spacing w:val="-6"/>
                <w:sz w:val="24"/>
              </w:rPr>
              <w:t xml:space="preserve">male </w:t>
            </w:r>
            <w:r>
              <w:rPr>
                <w:spacing w:val="-4"/>
                <w:sz w:val="24"/>
              </w:rPr>
              <w:t xml:space="preserve">genital </w:t>
            </w:r>
            <w:r>
              <w:rPr>
                <w:sz w:val="24"/>
              </w:rPr>
              <w:t xml:space="preserve">organ, </w:t>
            </w:r>
            <w:r>
              <w:rPr>
                <w:spacing w:val="-3"/>
                <w:sz w:val="24"/>
              </w:rPr>
              <w:t>unspecified</w:t>
            </w:r>
          </w:p>
        </w:tc>
      </w:tr>
      <w:tr w:rsidR="00937888">
        <w:trPr>
          <w:trHeight w:val="620"/>
        </w:trPr>
        <w:tc>
          <w:tcPr>
            <w:tcW w:w="1000" w:type="dxa"/>
          </w:tcPr>
          <w:p w:rsidR="00937888" w:rsidRDefault="00EC7B47">
            <w:pPr>
              <w:pStyle w:val="TableParagraph"/>
              <w:ind w:left="31" w:right="11"/>
              <w:jc w:val="center"/>
              <w:rPr>
                <w:sz w:val="24"/>
              </w:rPr>
            </w:pPr>
            <w:r>
              <w:rPr>
                <w:sz w:val="24"/>
              </w:rPr>
              <w:t>Q560</w:t>
            </w:r>
          </w:p>
        </w:tc>
        <w:tc>
          <w:tcPr>
            <w:tcW w:w="4720" w:type="dxa"/>
          </w:tcPr>
          <w:p w:rsidR="00937888" w:rsidRDefault="00EC7B47">
            <w:pPr>
              <w:pStyle w:val="TableParagraph"/>
              <w:rPr>
                <w:sz w:val="24"/>
              </w:rPr>
            </w:pPr>
            <w:r>
              <w:rPr>
                <w:sz w:val="24"/>
              </w:rPr>
              <w:t>Hội chứng lưỡng giới, không phân loại nơi khác</w:t>
            </w:r>
          </w:p>
        </w:tc>
        <w:tc>
          <w:tcPr>
            <w:tcW w:w="5040" w:type="dxa"/>
          </w:tcPr>
          <w:p w:rsidR="00937888" w:rsidRDefault="00EC7B47">
            <w:pPr>
              <w:pStyle w:val="TableParagraph"/>
              <w:rPr>
                <w:sz w:val="24"/>
              </w:rPr>
            </w:pPr>
            <w:r>
              <w:rPr>
                <w:sz w:val="24"/>
              </w:rPr>
              <w:t>Hermaphroditism, not elsewhere classified</w:t>
            </w:r>
          </w:p>
        </w:tc>
      </w:tr>
      <w:tr w:rsidR="00937888">
        <w:trPr>
          <w:trHeight w:val="620"/>
        </w:trPr>
        <w:tc>
          <w:tcPr>
            <w:tcW w:w="1000" w:type="dxa"/>
          </w:tcPr>
          <w:p w:rsidR="00937888" w:rsidRDefault="00EC7B47">
            <w:pPr>
              <w:pStyle w:val="TableParagraph"/>
              <w:ind w:left="31" w:right="11"/>
              <w:jc w:val="center"/>
              <w:rPr>
                <w:sz w:val="24"/>
              </w:rPr>
            </w:pPr>
            <w:r>
              <w:rPr>
                <w:sz w:val="24"/>
              </w:rPr>
              <w:t>Q561</w:t>
            </w:r>
          </w:p>
        </w:tc>
        <w:tc>
          <w:tcPr>
            <w:tcW w:w="4720" w:type="dxa"/>
          </w:tcPr>
          <w:p w:rsidR="00937888" w:rsidRDefault="00EC7B47">
            <w:pPr>
              <w:pStyle w:val="TableParagraph"/>
              <w:spacing w:line="261" w:lineRule="auto"/>
              <w:ind w:right="56"/>
              <w:rPr>
                <w:sz w:val="24"/>
              </w:rPr>
            </w:pPr>
            <w:r>
              <w:rPr>
                <w:sz w:val="24"/>
              </w:rPr>
              <w:t>Hội chứng lưỡng giới giả nam, không phân loại nơi khác</w:t>
            </w:r>
          </w:p>
        </w:tc>
        <w:tc>
          <w:tcPr>
            <w:tcW w:w="5040" w:type="dxa"/>
          </w:tcPr>
          <w:p w:rsidR="00937888" w:rsidRDefault="00EC7B47">
            <w:pPr>
              <w:pStyle w:val="TableParagraph"/>
              <w:spacing w:line="261" w:lineRule="auto"/>
              <w:ind w:right="631"/>
              <w:rPr>
                <w:sz w:val="24"/>
              </w:rPr>
            </w:pPr>
            <w:r>
              <w:rPr>
                <w:sz w:val="24"/>
              </w:rPr>
              <w:t>Male pseudohermaphroditism, not elsewhere classified</w:t>
            </w:r>
          </w:p>
        </w:tc>
      </w:tr>
      <w:tr w:rsidR="00937888">
        <w:trPr>
          <w:trHeight w:val="620"/>
        </w:trPr>
        <w:tc>
          <w:tcPr>
            <w:tcW w:w="1000" w:type="dxa"/>
          </w:tcPr>
          <w:p w:rsidR="00937888" w:rsidRDefault="00EC7B47">
            <w:pPr>
              <w:pStyle w:val="TableParagraph"/>
              <w:ind w:left="31" w:right="11"/>
              <w:jc w:val="center"/>
              <w:rPr>
                <w:sz w:val="24"/>
              </w:rPr>
            </w:pPr>
            <w:r>
              <w:rPr>
                <w:sz w:val="24"/>
              </w:rPr>
              <w:t>Q562</w:t>
            </w:r>
          </w:p>
        </w:tc>
        <w:tc>
          <w:tcPr>
            <w:tcW w:w="4720" w:type="dxa"/>
          </w:tcPr>
          <w:p w:rsidR="00937888" w:rsidRDefault="00EC7B47">
            <w:pPr>
              <w:pStyle w:val="TableParagraph"/>
              <w:spacing w:line="261" w:lineRule="auto"/>
              <w:ind w:right="219"/>
              <w:rPr>
                <w:sz w:val="24"/>
              </w:rPr>
            </w:pPr>
            <w:r>
              <w:rPr>
                <w:sz w:val="24"/>
              </w:rPr>
              <w:t>Hội chứng lưỡng giới giả nữ, không phân loại nơi khác</w:t>
            </w:r>
          </w:p>
        </w:tc>
        <w:tc>
          <w:tcPr>
            <w:tcW w:w="5040" w:type="dxa"/>
          </w:tcPr>
          <w:p w:rsidR="00937888" w:rsidRDefault="00EC7B47">
            <w:pPr>
              <w:pStyle w:val="TableParagraph"/>
              <w:spacing w:line="261" w:lineRule="auto"/>
              <w:ind w:right="445"/>
              <w:rPr>
                <w:sz w:val="24"/>
              </w:rPr>
            </w:pPr>
            <w:r>
              <w:rPr>
                <w:spacing w:val="-4"/>
                <w:sz w:val="24"/>
              </w:rPr>
              <w:t xml:space="preserve">Female </w:t>
            </w:r>
            <w:r>
              <w:rPr>
                <w:sz w:val="24"/>
              </w:rPr>
              <w:t xml:space="preserve">pseudohermaphroditism, not elsewhere </w:t>
            </w:r>
            <w:r>
              <w:rPr>
                <w:spacing w:val="-4"/>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Q563</w:t>
            </w:r>
          </w:p>
        </w:tc>
        <w:tc>
          <w:tcPr>
            <w:tcW w:w="4720" w:type="dxa"/>
          </w:tcPr>
          <w:p w:rsidR="00937888" w:rsidRDefault="00EC7B47">
            <w:pPr>
              <w:pStyle w:val="TableParagraph"/>
              <w:rPr>
                <w:sz w:val="24"/>
              </w:rPr>
            </w:pPr>
            <w:r>
              <w:rPr>
                <w:sz w:val="24"/>
              </w:rPr>
              <w:t>Hội chứng lưỡng giới giả không đặc hiệu</w:t>
            </w:r>
          </w:p>
        </w:tc>
        <w:tc>
          <w:tcPr>
            <w:tcW w:w="5040" w:type="dxa"/>
          </w:tcPr>
          <w:p w:rsidR="00937888" w:rsidRDefault="00EC7B47">
            <w:pPr>
              <w:pStyle w:val="TableParagraph"/>
              <w:rPr>
                <w:sz w:val="24"/>
              </w:rPr>
            </w:pPr>
            <w:r>
              <w:rPr>
                <w:sz w:val="24"/>
              </w:rPr>
              <w:t>Pseudohermaphroditism, unspecified</w:t>
            </w:r>
          </w:p>
        </w:tc>
      </w:tr>
      <w:tr w:rsidR="00937888">
        <w:trPr>
          <w:trHeight w:val="300"/>
        </w:trPr>
        <w:tc>
          <w:tcPr>
            <w:tcW w:w="1000" w:type="dxa"/>
          </w:tcPr>
          <w:p w:rsidR="00937888" w:rsidRDefault="00EC7B47">
            <w:pPr>
              <w:pStyle w:val="TableParagraph"/>
              <w:ind w:left="31" w:right="11"/>
              <w:jc w:val="center"/>
              <w:rPr>
                <w:sz w:val="24"/>
              </w:rPr>
            </w:pPr>
            <w:r>
              <w:rPr>
                <w:sz w:val="24"/>
              </w:rPr>
              <w:t>Q564</w:t>
            </w:r>
          </w:p>
        </w:tc>
        <w:tc>
          <w:tcPr>
            <w:tcW w:w="4720" w:type="dxa"/>
          </w:tcPr>
          <w:p w:rsidR="00937888" w:rsidRDefault="00EC7B47">
            <w:pPr>
              <w:pStyle w:val="TableParagraph"/>
              <w:rPr>
                <w:sz w:val="24"/>
              </w:rPr>
            </w:pPr>
            <w:r>
              <w:rPr>
                <w:sz w:val="24"/>
              </w:rPr>
              <w:t>không đặc hiệu giới tính không đặc hiệu</w:t>
            </w:r>
          </w:p>
        </w:tc>
        <w:tc>
          <w:tcPr>
            <w:tcW w:w="5040" w:type="dxa"/>
          </w:tcPr>
          <w:p w:rsidR="00937888" w:rsidRDefault="00EC7B47">
            <w:pPr>
              <w:pStyle w:val="TableParagraph"/>
              <w:rPr>
                <w:sz w:val="24"/>
              </w:rPr>
            </w:pPr>
            <w:r>
              <w:rPr>
                <w:sz w:val="24"/>
              </w:rPr>
              <w:t>Indeterminate sex, unspecified</w:t>
            </w:r>
          </w:p>
        </w:tc>
      </w:tr>
      <w:tr w:rsidR="00937888">
        <w:trPr>
          <w:trHeight w:val="300"/>
        </w:trPr>
        <w:tc>
          <w:tcPr>
            <w:tcW w:w="1000" w:type="dxa"/>
          </w:tcPr>
          <w:p w:rsidR="00937888" w:rsidRDefault="00EC7B47">
            <w:pPr>
              <w:pStyle w:val="TableParagraph"/>
              <w:ind w:left="31" w:right="11"/>
              <w:jc w:val="center"/>
              <w:rPr>
                <w:sz w:val="24"/>
              </w:rPr>
            </w:pPr>
            <w:r>
              <w:rPr>
                <w:sz w:val="24"/>
              </w:rPr>
              <w:t>Q600</w:t>
            </w:r>
          </w:p>
        </w:tc>
        <w:tc>
          <w:tcPr>
            <w:tcW w:w="4720" w:type="dxa"/>
          </w:tcPr>
          <w:p w:rsidR="00937888" w:rsidRDefault="00EC7B47">
            <w:pPr>
              <w:pStyle w:val="TableParagraph"/>
              <w:rPr>
                <w:sz w:val="24"/>
              </w:rPr>
            </w:pPr>
            <w:r>
              <w:rPr>
                <w:sz w:val="24"/>
              </w:rPr>
              <w:t>Không có thận một bên</w:t>
            </w:r>
          </w:p>
        </w:tc>
        <w:tc>
          <w:tcPr>
            <w:tcW w:w="5040" w:type="dxa"/>
          </w:tcPr>
          <w:p w:rsidR="00937888" w:rsidRDefault="00EC7B47">
            <w:pPr>
              <w:pStyle w:val="TableParagraph"/>
              <w:rPr>
                <w:sz w:val="24"/>
              </w:rPr>
            </w:pPr>
            <w:r>
              <w:rPr>
                <w:sz w:val="24"/>
              </w:rPr>
              <w:t>Renal agenesis, unilateral</w:t>
            </w:r>
          </w:p>
        </w:tc>
      </w:tr>
      <w:tr w:rsidR="00937888">
        <w:trPr>
          <w:trHeight w:val="300"/>
        </w:trPr>
        <w:tc>
          <w:tcPr>
            <w:tcW w:w="1000" w:type="dxa"/>
          </w:tcPr>
          <w:p w:rsidR="00937888" w:rsidRDefault="00EC7B47">
            <w:pPr>
              <w:pStyle w:val="TableParagraph"/>
              <w:ind w:left="31" w:right="11"/>
              <w:jc w:val="center"/>
              <w:rPr>
                <w:sz w:val="24"/>
              </w:rPr>
            </w:pPr>
            <w:r>
              <w:rPr>
                <w:sz w:val="24"/>
              </w:rPr>
              <w:t>Q601</w:t>
            </w:r>
          </w:p>
        </w:tc>
        <w:tc>
          <w:tcPr>
            <w:tcW w:w="4720" w:type="dxa"/>
          </w:tcPr>
          <w:p w:rsidR="00937888" w:rsidRDefault="00EC7B47">
            <w:pPr>
              <w:pStyle w:val="TableParagraph"/>
              <w:rPr>
                <w:sz w:val="24"/>
              </w:rPr>
            </w:pPr>
            <w:r>
              <w:rPr>
                <w:sz w:val="24"/>
              </w:rPr>
              <w:t>Không có thận cả hai bên</w:t>
            </w:r>
          </w:p>
        </w:tc>
        <w:tc>
          <w:tcPr>
            <w:tcW w:w="5040" w:type="dxa"/>
          </w:tcPr>
          <w:p w:rsidR="00937888" w:rsidRDefault="00EC7B47">
            <w:pPr>
              <w:pStyle w:val="TableParagraph"/>
              <w:rPr>
                <w:sz w:val="24"/>
              </w:rPr>
            </w:pPr>
            <w:r>
              <w:rPr>
                <w:sz w:val="24"/>
              </w:rPr>
              <w:t>Renal agenesis, bilateral</w:t>
            </w:r>
          </w:p>
        </w:tc>
      </w:tr>
      <w:tr w:rsidR="00937888">
        <w:trPr>
          <w:trHeight w:val="300"/>
        </w:trPr>
        <w:tc>
          <w:tcPr>
            <w:tcW w:w="1000" w:type="dxa"/>
          </w:tcPr>
          <w:p w:rsidR="00937888" w:rsidRDefault="00EC7B47">
            <w:pPr>
              <w:pStyle w:val="TableParagraph"/>
              <w:ind w:left="31" w:right="11"/>
              <w:jc w:val="center"/>
              <w:rPr>
                <w:sz w:val="24"/>
              </w:rPr>
            </w:pPr>
            <w:r>
              <w:rPr>
                <w:sz w:val="24"/>
              </w:rPr>
              <w:t>Q602</w:t>
            </w:r>
          </w:p>
        </w:tc>
        <w:tc>
          <w:tcPr>
            <w:tcW w:w="4720" w:type="dxa"/>
          </w:tcPr>
          <w:p w:rsidR="00937888" w:rsidRDefault="00EC7B47">
            <w:pPr>
              <w:pStyle w:val="TableParagraph"/>
              <w:rPr>
                <w:sz w:val="24"/>
              </w:rPr>
            </w:pPr>
            <w:r>
              <w:rPr>
                <w:sz w:val="24"/>
              </w:rPr>
              <w:t>Không có thận không đặc hiệu</w:t>
            </w:r>
          </w:p>
        </w:tc>
        <w:tc>
          <w:tcPr>
            <w:tcW w:w="5040" w:type="dxa"/>
          </w:tcPr>
          <w:p w:rsidR="00937888" w:rsidRDefault="00EC7B47">
            <w:pPr>
              <w:pStyle w:val="TableParagraph"/>
              <w:rPr>
                <w:sz w:val="24"/>
              </w:rPr>
            </w:pPr>
            <w:r>
              <w:rPr>
                <w:sz w:val="24"/>
              </w:rPr>
              <w:t>Renal agenesis, unspecified</w:t>
            </w:r>
          </w:p>
        </w:tc>
      </w:tr>
      <w:tr w:rsidR="00937888">
        <w:trPr>
          <w:trHeight w:val="300"/>
        </w:trPr>
        <w:tc>
          <w:tcPr>
            <w:tcW w:w="1000" w:type="dxa"/>
          </w:tcPr>
          <w:p w:rsidR="00937888" w:rsidRDefault="00EC7B47">
            <w:pPr>
              <w:pStyle w:val="TableParagraph"/>
              <w:ind w:left="31" w:right="11"/>
              <w:jc w:val="center"/>
              <w:rPr>
                <w:sz w:val="24"/>
              </w:rPr>
            </w:pPr>
            <w:r>
              <w:rPr>
                <w:sz w:val="24"/>
              </w:rPr>
              <w:t>Q603</w:t>
            </w:r>
          </w:p>
        </w:tc>
        <w:tc>
          <w:tcPr>
            <w:tcW w:w="4720" w:type="dxa"/>
          </w:tcPr>
          <w:p w:rsidR="00937888" w:rsidRDefault="00EC7B47">
            <w:pPr>
              <w:pStyle w:val="TableParagraph"/>
              <w:rPr>
                <w:sz w:val="24"/>
              </w:rPr>
            </w:pPr>
            <w:r>
              <w:rPr>
                <w:sz w:val="24"/>
              </w:rPr>
              <w:t>Giảm sản thận một bên</w:t>
            </w:r>
          </w:p>
        </w:tc>
        <w:tc>
          <w:tcPr>
            <w:tcW w:w="5040" w:type="dxa"/>
          </w:tcPr>
          <w:p w:rsidR="00937888" w:rsidRDefault="00EC7B47">
            <w:pPr>
              <w:pStyle w:val="TableParagraph"/>
              <w:rPr>
                <w:sz w:val="24"/>
              </w:rPr>
            </w:pPr>
            <w:r>
              <w:rPr>
                <w:sz w:val="24"/>
              </w:rPr>
              <w:t>Renal hypoplasia, unilateral</w:t>
            </w:r>
          </w:p>
        </w:tc>
      </w:tr>
      <w:tr w:rsidR="00937888">
        <w:trPr>
          <w:trHeight w:val="300"/>
        </w:trPr>
        <w:tc>
          <w:tcPr>
            <w:tcW w:w="1000" w:type="dxa"/>
          </w:tcPr>
          <w:p w:rsidR="00937888" w:rsidRDefault="00EC7B47">
            <w:pPr>
              <w:pStyle w:val="TableParagraph"/>
              <w:ind w:left="31" w:right="11"/>
              <w:jc w:val="center"/>
              <w:rPr>
                <w:sz w:val="24"/>
              </w:rPr>
            </w:pPr>
            <w:r>
              <w:rPr>
                <w:sz w:val="24"/>
              </w:rPr>
              <w:t>Q604</w:t>
            </w:r>
          </w:p>
        </w:tc>
        <w:tc>
          <w:tcPr>
            <w:tcW w:w="4720" w:type="dxa"/>
          </w:tcPr>
          <w:p w:rsidR="00937888" w:rsidRDefault="00EC7B47">
            <w:pPr>
              <w:pStyle w:val="TableParagraph"/>
              <w:rPr>
                <w:sz w:val="24"/>
              </w:rPr>
            </w:pPr>
            <w:r>
              <w:rPr>
                <w:sz w:val="24"/>
              </w:rPr>
              <w:t>Giảm sản thận hai bên</w:t>
            </w:r>
          </w:p>
        </w:tc>
        <w:tc>
          <w:tcPr>
            <w:tcW w:w="5040" w:type="dxa"/>
          </w:tcPr>
          <w:p w:rsidR="00937888" w:rsidRDefault="00EC7B47">
            <w:pPr>
              <w:pStyle w:val="TableParagraph"/>
              <w:rPr>
                <w:sz w:val="24"/>
              </w:rPr>
            </w:pPr>
            <w:r>
              <w:rPr>
                <w:sz w:val="24"/>
              </w:rPr>
              <w:t>Renal hypoplasia, bilateral</w:t>
            </w:r>
          </w:p>
        </w:tc>
      </w:tr>
      <w:tr w:rsidR="00937888">
        <w:trPr>
          <w:trHeight w:val="300"/>
        </w:trPr>
        <w:tc>
          <w:tcPr>
            <w:tcW w:w="1000" w:type="dxa"/>
          </w:tcPr>
          <w:p w:rsidR="00937888" w:rsidRDefault="00EC7B47">
            <w:pPr>
              <w:pStyle w:val="TableParagraph"/>
              <w:ind w:left="31" w:right="11"/>
              <w:jc w:val="center"/>
              <w:rPr>
                <w:sz w:val="24"/>
              </w:rPr>
            </w:pPr>
            <w:r>
              <w:rPr>
                <w:sz w:val="24"/>
              </w:rPr>
              <w:t>Q605</w:t>
            </w:r>
          </w:p>
        </w:tc>
        <w:tc>
          <w:tcPr>
            <w:tcW w:w="4720" w:type="dxa"/>
          </w:tcPr>
          <w:p w:rsidR="00937888" w:rsidRDefault="00EC7B47">
            <w:pPr>
              <w:pStyle w:val="TableParagraph"/>
              <w:rPr>
                <w:sz w:val="24"/>
              </w:rPr>
            </w:pPr>
            <w:r>
              <w:rPr>
                <w:sz w:val="24"/>
              </w:rPr>
              <w:t>Giảm sản thận không đặc hiệu</w:t>
            </w:r>
          </w:p>
        </w:tc>
        <w:tc>
          <w:tcPr>
            <w:tcW w:w="5040" w:type="dxa"/>
          </w:tcPr>
          <w:p w:rsidR="00937888" w:rsidRDefault="00EC7B47">
            <w:pPr>
              <w:pStyle w:val="TableParagraph"/>
              <w:rPr>
                <w:sz w:val="24"/>
              </w:rPr>
            </w:pPr>
            <w:r>
              <w:rPr>
                <w:sz w:val="24"/>
              </w:rPr>
              <w:t>Renal hypoplasia, unspecified</w:t>
            </w:r>
          </w:p>
        </w:tc>
      </w:tr>
      <w:tr w:rsidR="00937888">
        <w:trPr>
          <w:trHeight w:val="300"/>
        </w:trPr>
        <w:tc>
          <w:tcPr>
            <w:tcW w:w="1000" w:type="dxa"/>
          </w:tcPr>
          <w:p w:rsidR="00937888" w:rsidRDefault="00EC7B47">
            <w:pPr>
              <w:pStyle w:val="TableParagraph"/>
              <w:ind w:left="31" w:right="11"/>
              <w:jc w:val="center"/>
              <w:rPr>
                <w:sz w:val="24"/>
              </w:rPr>
            </w:pPr>
            <w:r>
              <w:rPr>
                <w:sz w:val="24"/>
              </w:rPr>
              <w:t>Q606</w:t>
            </w:r>
          </w:p>
        </w:tc>
        <w:tc>
          <w:tcPr>
            <w:tcW w:w="4720" w:type="dxa"/>
          </w:tcPr>
          <w:p w:rsidR="00937888" w:rsidRDefault="00EC7B47">
            <w:pPr>
              <w:pStyle w:val="TableParagraph"/>
              <w:rPr>
                <w:sz w:val="24"/>
              </w:rPr>
            </w:pPr>
            <w:r>
              <w:rPr>
                <w:sz w:val="24"/>
              </w:rPr>
              <w:t>Hội chứng Potter</w:t>
            </w:r>
          </w:p>
        </w:tc>
        <w:tc>
          <w:tcPr>
            <w:tcW w:w="5040" w:type="dxa"/>
          </w:tcPr>
          <w:p w:rsidR="00937888" w:rsidRDefault="00EC7B47">
            <w:pPr>
              <w:pStyle w:val="TableParagraph"/>
              <w:rPr>
                <w:sz w:val="24"/>
              </w:rPr>
            </w:pPr>
            <w:r>
              <w:rPr>
                <w:sz w:val="24"/>
              </w:rPr>
              <w:t>Potter syndrome</w:t>
            </w:r>
          </w:p>
        </w:tc>
      </w:tr>
      <w:tr w:rsidR="00937888">
        <w:trPr>
          <w:trHeight w:val="300"/>
        </w:trPr>
        <w:tc>
          <w:tcPr>
            <w:tcW w:w="1000" w:type="dxa"/>
          </w:tcPr>
          <w:p w:rsidR="00937888" w:rsidRDefault="00EC7B47">
            <w:pPr>
              <w:pStyle w:val="TableParagraph"/>
              <w:ind w:left="31" w:right="11"/>
              <w:jc w:val="center"/>
              <w:rPr>
                <w:sz w:val="24"/>
              </w:rPr>
            </w:pPr>
            <w:r>
              <w:rPr>
                <w:sz w:val="24"/>
              </w:rPr>
              <w:t>Q610</w:t>
            </w:r>
          </w:p>
        </w:tc>
        <w:tc>
          <w:tcPr>
            <w:tcW w:w="4720" w:type="dxa"/>
          </w:tcPr>
          <w:p w:rsidR="00937888" w:rsidRDefault="00EC7B47">
            <w:pPr>
              <w:pStyle w:val="TableParagraph"/>
              <w:rPr>
                <w:sz w:val="24"/>
              </w:rPr>
            </w:pPr>
            <w:r>
              <w:rPr>
                <w:sz w:val="24"/>
              </w:rPr>
              <w:t>Nang thận đơn bẩm sinh</w:t>
            </w:r>
          </w:p>
        </w:tc>
        <w:tc>
          <w:tcPr>
            <w:tcW w:w="5040" w:type="dxa"/>
          </w:tcPr>
          <w:p w:rsidR="00937888" w:rsidRDefault="00EC7B47">
            <w:pPr>
              <w:pStyle w:val="TableParagraph"/>
              <w:rPr>
                <w:sz w:val="24"/>
              </w:rPr>
            </w:pPr>
            <w:r>
              <w:rPr>
                <w:sz w:val="24"/>
              </w:rPr>
              <w:t>Congenital single renal cyst</w:t>
            </w:r>
          </w:p>
        </w:tc>
      </w:tr>
      <w:tr w:rsidR="00937888">
        <w:trPr>
          <w:trHeight w:val="620"/>
        </w:trPr>
        <w:tc>
          <w:tcPr>
            <w:tcW w:w="1000" w:type="dxa"/>
          </w:tcPr>
          <w:p w:rsidR="00937888" w:rsidRDefault="00EC7B47">
            <w:pPr>
              <w:pStyle w:val="TableParagraph"/>
              <w:ind w:left="31" w:right="11"/>
              <w:jc w:val="center"/>
              <w:rPr>
                <w:sz w:val="24"/>
              </w:rPr>
            </w:pPr>
            <w:r>
              <w:rPr>
                <w:sz w:val="24"/>
              </w:rPr>
              <w:t>Q611</w:t>
            </w:r>
          </w:p>
        </w:tc>
        <w:tc>
          <w:tcPr>
            <w:tcW w:w="4720" w:type="dxa"/>
          </w:tcPr>
          <w:p w:rsidR="00937888" w:rsidRDefault="00EC7B47">
            <w:pPr>
              <w:pStyle w:val="TableParagraph"/>
              <w:spacing w:line="261" w:lineRule="auto"/>
              <w:ind w:right="143"/>
              <w:rPr>
                <w:sz w:val="24"/>
              </w:rPr>
            </w:pPr>
            <w:r>
              <w:rPr>
                <w:sz w:val="24"/>
              </w:rPr>
              <w:t xml:space="preserve">Bệnh </w:t>
            </w:r>
            <w:r>
              <w:rPr>
                <w:spacing w:val="-4"/>
                <w:sz w:val="24"/>
              </w:rPr>
              <w:t xml:space="preserve">thận </w:t>
            </w:r>
            <w:r>
              <w:rPr>
                <w:sz w:val="24"/>
              </w:rPr>
              <w:t xml:space="preserve">đa nang, di </w:t>
            </w:r>
            <w:r>
              <w:rPr>
                <w:spacing w:val="-3"/>
                <w:sz w:val="24"/>
              </w:rPr>
              <w:t xml:space="preserve">truyền </w:t>
            </w:r>
            <w:r>
              <w:rPr>
                <w:spacing w:val="-5"/>
                <w:sz w:val="24"/>
              </w:rPr>
              <w:t xml:space="preserve">lặn </w:t>
            </w:r>
            <w:r>
              <w:rPr>
                <w:spacing w:val="-4"/>
                <w:sz w:val="24"/>
              </w:rPr>
              <w:t xml:space="preserve">trên </w:t>
            </w:r>
            <w:r>
              <w:rPr>
                <w:spacing w:val="-3"/>
                <w:sz w:val="24"/>
              </w:rPr>
              <w:t xml:space="preserve">nhiễm </w:t>
            </w:r>
            <w:r>
              <w:rPr>
                <w:sz w:val="24"/>
              </w:rPr>
              <w:t xml:space="preserve">sắc </w:t>
            </w:r>
            <w:r>
              <w:rPr>
                <w:spacing w:val="-3"/>
                <w:sz w:val="24"/>
              </w:rPr>
              <w:t xml:space="preserve">thể </w:t>
            </w:r>
            <w:r>
              <w:rPr>
                <w:sz w:val="24"/>
              </w:rPr>
              <w:t>thường</w:t>
            </w:r>
          </w:p>
        </w:tc>
        <w:tc>
          <w:tcPr>
            <w:tcW w:w="5040" w:type="dxa"/>
          </w:tcPr>
          <w:p w:rsidR="00937888" w:rsidRDefault="00EC7B47">
            <w:pPr>
              <w:pStyle w:val="TableParagraph"/>
              <w:rPr>
                <w:sz w:val="24"/>
              </w:rPr>
            </w:pPr>
            <w:r>
              <w:rPr>
                <w:sz w:val="24"/>
              </w:rPr>
              <w:t>Polycystic kidney, autosomal recessive</w:t>
            </w:r>
          </w:p>
        </w:tc>
      </w:tr>
      <w:tr w:rsidR="00937888">
        <w:trPr>
          <w:trHeight w:val="620"/>
        </w:trPr>
        <w:tc>
          <w:tcPr>
            <w:tcW w:w="1000" w:type="dxa"/>
          </w:tcPr>
          <w:p w:rsidR="00937888" w:rsidRDefault="00EC7B47">
            <w:pPr>
              <w:pStyle w:val="TableParagraph"/>
              <w:ind w:left="31" w:right="11"/>
              <w:jc w:val="center"/>
              <w:rPr>
                <w:sz w:val="24"/>
              </w:rPr>
            </w:pPr>
            <w:r>
              <w:rPr>
                <w:sz w:val="24"/>
              </w:rPr>
              <w:t>Q612</w:t>
            </w:r>
          </w:p>
        </w:tc>
        <w:tc>
          <w:tcPr>
            <w:tcW w:w="4720" w:type="dxa"/>
          </w:tcPr>
          <w:p w:rsidR="00937888" w:rsidRDefault="00EC7B47">
            <w:pPr>
              <w:pStyle w:val="TableParagraph"/>
              <w:spacing w:line="261" w:lineRule="auto"/>
              <w:rPr>
                <w:sz w:val="24"/>
              </w:rPr>
            </w:pPr>
            <w:r>
              <w:rPr>
                <w:sz w:val="24"/>
              </w:rPr>
              <w:t xml:space="preserve">Bệnh </w:t>
            </w:r>
            <w:r>
              <w:rPr>
                <w:spacing w:val="-4"/>
                <w:sz w:val="24"/>
              </w:rPr>
              <w:t xml:space="preserve">thận </w:t>
            </w:r>
            <w:r>
              <w:rPr>
                <w:sz w:val="24"/>
              </w:rPr>
              <w:t xml:space="preserve">đa nang, di </w:t>
            </w:r>
            <w:r>
              <w:rPr>
                <w:spacing w:val="-3"/>
                <w:sz w:val="24"/>
              </w:rPr>
              <w:t xml:space="preserve">truyền </w:t>
            </w:r>
            <w:r>
              <w:rPr>
                <w:sz w:val="24"/>
              </w:rPr>
              <w:t xml:space="preserve">trội </w:t>
            </w:r>
            <w:r>
              <w:rPr>
                <w:spacing w:val="-4"/>
                <w:sz w:val="24"/>
              </w:rPr>
              <w:t xml:space="preserve">trên </w:t>
            </w:r>
            <w:r>
              <w:rPr>
                <w:spacing w:val="-3"/>
                <w:sz w:val="24"/>
              </w:rPr>
              <w:t xml:space="preserve">nhiễm </w:t>
            </w:r>
            <w:r>
              <w:rPr>
                <w:sz w:val="24"/>
              </w:rPr>
              <w:t xml:space="preserve">sắc </w:t>
            </w:r>
            <w:r>
              <w:rPr>
                <w:spacing w:val="-3"/>
                <w:sz w:val="24"/>
              </w:rPr>
              <w:t xml:space="preserve">thể </w:t>
            </w:r>
            <w:r>
              <w:rPr>
                <w:sz w:val="24"/>
              </w:rPr>
              <w:t>thường</w:t>
            </w:r>
          </w:p>
        </w:tc>
        <w:tc>
          <w:tcPr>
            <w:tcW w:w="5040" w:type="dxa"/>
          </w:tcPr>
          <w:p w:rsidR="00937888" w:rsidRDefault="00EC7B47">
            <w:pPr>
              <w:pStyle w:val="TableParagraph"/>
              <w:rPr>
                <w:sz w:val="24"/>
              </w:rPr>
            </w:pPr>
            <w:r>
              <w:rPr>
                <w:sz w:val="24"/>
              </w:rPr>
              <w:t>Polycystic kidney, autosomal dominant</w:t>
            </w:r>
          </w:p>
        </w:tc>
      </w:tr>
      <w:tr w:rsidR="00937888">
        <w:trPr>
          <w:trHeight w:val="300"/>
        </w:trPr>
        <w:tc>
          <w:tcPr>
            <w:tcW w:w="1000" w:type="dxa"/>
          </w:tcPr>
          <w:p w:rsidR="00937888" w:rsidRDefault="00EC7B47">
            <w:pPr>
              <w:pStyle w:val="TableParagraph"/>
              <w:ind w:left="31" w:right="11"/>
              <w:jc w:val="center"/>
              <w:rPr>
                <w:sz w:val="24"/>
              </w:rPr>
            </w:pPr>
            <w:r>
              <w:rPr>
                <w:sz w:val="24"/>
              </w:rPr>
              <w:t>Q613</w:t>
            </w:r>
          </w:p>
        </w:tc>
        <w:tc>
          <w:tcPr>
            <w:tcW w:w="4720" w:type="dxa"/>
          </w:tcPr>
          <w:p w:rsidR="00937888" w:rsidRDefault="00EC7B47">
            <w:pPr>
              <w:pStyle w:val="TableParagraph"/>
              <w:rPr>
                <w:sz w:val="24"/>
              </w:rPr>
            </w:pPr>
            <w:r>
              <w:rPr>
                <w:sz w:val="24"/>
              </w:rPr>
              <w:t>Thận đa nang không đặc hiệu</w:t>
            </w:r>
          </w:p>
        </w:tc>
        <w:tc>
          <w:tcPr>
            <w:tcW w:w="5040" w:type="dxa"/>
          </w:tcPr>
          <w:p w:rsidR="00937888" w:rsidRDefault="00EC7B47">
            <w:pPr>
              <w:pStyle w:val="TableParagraph"/>
              <w:rPr>
                <w:sz w:val="24"/>
              </w:rPr>
            </w:pPr>
            <w:r>
              <w:rPr>
                <w:sz w:val="24"/>
              </w:rPr>
              <w:t>Polycystic kidney, unspecified</w:t>
            </w:r>
          </w:p>
        </w:tc>
      </w:tr>
      <w:tr w:rsidR="00937888">
        <w:trPr>
          <w:trHeight w:val="300"/>
        </w:trPr>
        <w:tc>
          <w:tcPr>
            <w:tcW w:w="1000" w:type="dxa"/>
          </w:tcPr>
          <w:p w:rsidR="00937888" w:rsidRDefault="00EC7B47">
            <w:pPr>
              <w:pStyle w:val="TableParagraph"/>
              <w:ind w:left="31" w:right="11"/>
              <w:jc w:val="center"/>
              <w:rPr>
                <w:sz w:val="24"/>
              </w:rPr>
            </w:pPr>
            <w:r>
              <w:rPr>
                <w:sz w:val="24"/>
              </w:rPr>
              <w:t>Q614</w:t>
            </w:r>
          </w:p>
        </w:tc>
        <w:tc>
          <w:tcPr>
            <w:tcW w:w="4720" w:type="dxa"/>
          </w:tcPr>
          <w:p w:rsidR="00937888" w:rsidRDefault="00EC7B47">
            <w:pPr>
              <w:pStyle w:val="TableParagraph"/>
              <w:rPr>
                <w:sz w:val="24"/>
              </w:rPr>
            </w:pPr>
            <w:r>
              <w:rPr>
                <w:sz w:val="24"/>
              </w:rPr>
              <w:t>Loạn sản thận</w:t>
            </w:r>
          </w:p>
        </w:tc>
        <w:tc>
          <w:tcPr>
            <w:tcW w:w="5040" w:type="dxa"/>
          </w:tcPr>
          <w:p w:rsidR="00937888" w:rsidRDefault="00EC7B47">
            <w:pPr>
              <w:pStyle w:val="TableParagraph"/>
              <w:rPr>
                <w:sz w:val="24"/>
              </w:rPr>
            </w:pPr>
            <w:r>
              <w:rPr>
                <w:sz w:val="24"/>
              </w:rPr>
              <w:t>Renal dysplasia</w:t>
            </w:r>
          </w:p>
        </w:tc>
      </w:tr>
      <w:tr w:rsidR="00937888">
        <w:trPr>
          <w:trHeight w:val="300"/>
        </w:trPr>
        <w:tc>
          <w:tcPr>
            <w:tcW w:w="1000" w:type="dxa"/>
          </w:tcPr>
          <w:p w:rsidR="00937888" w:rsidRDefault="00EC7B47">
            <w:pPr>
              <w:pStyle w:val="TableParagraph"/>
              <w:ind w:left="31" w:right="11"/>
              <w:jc w:val="center"/>
              <w:rPr>
                <w:sz w:val="24"/>
              </w:rPr>
            </w:pPr>
            <w:r>
              <w:rPr>
                <w:sz w:val="24"/>
              </w:rPr>
              <w:t>Q615</w:t>
            </w:r>
          </w:p>
        </w:tc>
        <w:tc>
          <w:tcPr>
            <w:tcW w:w="4720" w:type="dxa"/>
          </w:tcPr>
          <w:p w:rsidR="00937888" w:rsidRDefault="00EC7B47">
            <w:pPr>
              <w:pStyle w:val="TableParagraph"/>
              <w:rPr>
                <w:sz w:val="24"/>
              </w:rPr>
            </w:pPr>
            <w:r>
              <w:rPr>
                <w:sz w:val="24"/>
              </w:rPr>
              <w:t>Nang ở tuỷ thận</w:t>
            </w:r>
          </w:p>
        </w:tc>
        <w:tc>
          <w:tcPr>
            <w:tcW w:w="5040" w:type="dxa"/>
          </w:tcPr>
          <w:p w:rsidR="00937888" w:rsidRDefault="00EC7B47">
            <w:pPr>
              <w:pStyle w:val="TableParagraph"/>
              <w:rPr>
                <w:sz w:val="24"/>
              </w:rPr>
            </w:pPr>
            <w:r>
              <w:rPr>
                <w:sz w:val="24"/>
              </w:rPr>
              <w:t>Medullary cystic kidney</w:t>
            </w:r>
          </w:p>
        </w:tc>
      </w:tr>
      <w:tr w:rsidR="00937888">
        <w:trPr>
          <w:trHeight w:val="300"/>
        </w:trPr>
        <w:tc>
          <w:tcPr>
            <w:tcW w:w="1000" w:type="dxa"/>
          </w:tcPr>
          <w:p w:rsidR="00937888" w:rsidRDefault="00EC7B47">
            <w:pPr>
              <w:pStyle w:val="TableParagraph"/>
              <w:ind w:left="31" w:right="11"/>
              <w:jc w:val="center"/>
              <w:rPr>
                <w:sz w:val="24"/>
              </w:rPr>
            </w:pPr>
            <w:r>
              <w:rPr>
                <w:sz w:val="24"/>
              </w:rPr>
              <w:t>Q618</w:t>
            </w:r>
          </w:p>
        </w:tc>
        <w:tc>
          <w:tcPr>
            <w:tcW w:w="4720" w:type="dxa"/>
          </w:tcPr>
          <w:p w:rsidR="00937888" w:rsidRDefault="00EC7B47">
            <w:pPr>
              <w:pStyle w:val="TableParagraph"/>
              <w:rPr>
                <w:sz w:val="24"/>
              </w:rPr>
            </w:pPr>
            <w:r>
              <w:rPr>
                <w:sz w:val="24"/>
              </w:rPr>
              <w:t>Các loại bệnh nang thận khác</w:t>
            </w:r>
          </w:p>
        </w:tc>
        <w:tc>
          <w:tcPr>
            <w:tcW w:w="5040" w:type="dxa"/>
          </w:tcPr>
          <w:p w:rsidR="00937888" w:rsidRDefault="00EC7B47">
            <w:pPr>
              <w:pStyle w:val="TableParagraph"/>
              <w:rPr>
                <w:sz w:val="24"/>
              </w:rPr>
            </w:pPr>
            <w:r>
              <w:rPr>
                <w:sz w:val="24"/>
              </w:rPr>
              <w:t>Other cystic kidney diseases</w:t>
            </w:r>
          </w:p>
        </w:tc>
      </w:tr>
      <w:tr w:rsidR="00937888">
        <w:trPr>
          <w:trHeight w:val="300"/>
        </w:trPr>
        <w:tc>
          <w:tcPr>
            <w:tcW w:w="1000" w:type="dxa"/>
          </w:tcPr>
          <w:p w:rsidR="00937888" w:rsidRDefault="00EC7B47">
            <w:pPr>
              <w:pStyle w:val="TableParagraph"/>
              <w:ind w:left="31" w:right="11"/>
              <w:jc w:val="center"/>
              <w:rPr>
                <w:sz w:val="24"/>
              </w:rPr>
            </w:pPr>
            <w:r>
              <w:rPr>
                <w:sz w:val="24"/>
              </w:rPr>
              <w:t>Q619</w:t>
            </w:r>
          </w:p>
        </w:tc>
        <w:tc>
          <w:tcPr>
            <w:tcW w:w="4720" w:type="dxa"/>
          </w:tcPr>
          <w:p w:rsidR="00937888" w:rsidRDefault="00EC7B47">
            <w:pPr>
              <w:pStyle w:val="TableParagraph"/>
              <w:rPr>
                <w:sz w:val="24"/>
              </w:rPr>
            </w:pPr>
            <w:r>
              <w:rPr>
                <w:sz w:val="24"/>
              </w:rPr>
              <w:t>Bệnh nang thận không đặc hiệu</w:t>
            </w:r>
          </w:p>
        </w:tc>
        <w:tc>
          <w:tcPr>
            <w:tcW w:w="5040" w:type="dxa"/>
          </w:tcPr>
          <w:p w:rsidR="00937888" w:rsidRDefault="00EC7B47">
            <w:pPr>
              <w:pStyle w:val="TableParagraph"/>
              <w:rPr>
                <w:sz w:val="24"/>
              </w:rPr>
            </w:pPr>
            <w:r>
              <w:rPr>
                <w:sz w:val="24"/>
              </w:rPr>
              <w:t>Cystic kidney disease,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Q620</w:t>
            </w:r>
          </w:p>
        </w:tc>
        <w:tc>
          <w:tcPr>
            <w:tcW w:w="4720" w:type="dxa"/>
          </w:tcPr>
          <w:p w:rsidR="00937888" w:rsidRDefault="00EC7B47">
            <w:pPr>
              <w:pStyle w:val="TableParagraph"/>
              <w:rPr>
                <w:sz w:val="24"/>
              </w:rPr>
            </w:pPr>
            <w:r>
              <w:rPr>
                <w:sz w:val="24"/>
              </w:rPr>
              <w:t>Ứ nước thận bẩm sinh</w:t>
            </w:r>
          </w:p>
        </w:tc>
        <w:tc>
          <w:tcPr>
            <w:tcW w:w="5040" w:type="dxa"/>
          </w:tcPr>
          <w:p w:rsidR="00937888" w:rsidRDefault="00EC7B47">
            <w:pPr>
              <w:pStyle w:val="TableParagraph"/>
              <w:rPr>
                <w:sz w:val="24"/>
              </w:rPr>
            </w:pPr>
            <w:r>
              <w:rPr>
                <w:sz w:val="24"/>
              </w:rPr>
              <w:t>Congenital hydronephrosis</w:t>
            </w:r>
          </w:p>
        </w:tc>
      </w:tr>
      <w:tr w:rsidR="00937888">
        <w:trPr>
          <w:trHeight w:val="300"/>
        </w:trPr>
        <w:tc>
          <w:tcPr>
            <w:tcW w:w="1000" w:type="dxa"/>
          </w:tcPr>
          <w:p w:rsidR="00937888" w:rsidRDefault="00EC7B47">
            <w:pPr>
              <w:pStyle w:val="TableParagraph"/>
              <w:ind w:left="31" w:right="11"/>
              <w:jc w:val="center"/>
              <w:rPr>
                <w:sz w:val="24"/>
              </w:rPr>
            </w:pPr>
            <w:r>
              <w:rPr>
                <w:sz w:val="24"/>
              </w:rPr>
              <w:t>Q621</w:t>
            </w:r>
          </w:p>
        </w:tc>
        <w:tc>
          <w:tcPr>
            <w:tcW w:w="4720" w:type="dxa"/>
          </w:tcPr>
          <w:p w:rsidR="00937888" w:rsidRDefault="00EC7B47">
            <w:pPr>
              <w:pStyle w:val="TableParagraph"/>
              <w:rPr>
                <w:sz w:val="24"/>
              </w:rPr>
            </w:pPr>
            <w:r>
              <w:rPr>
                <w:sz w:val="24"/>
              </w:rPr>
              <w:t>Teo và hẹp niệu quản</w:t>
            </w:r>
          </w:p>
        </w:tc>
        <w:tc>
          <w:tcPr>
            <w:tcW w:w="5040" w:type="dxa"/>
          </w:tcPr>
          <w:p w:rsidR="00937888" w:rsidRDefault="00EC7B47">
            <w:pPr>
              <w:pStyle w:val="TableParagraph"/>
              <w:rPr>
                <w:sz w:val="24"/>
              </w:rPr>
            </w:pPr>
            <w:r>
              <w:rPr>
                <w:sz w:val="24"/>
              </w:rPr>
              <w:t>Atresia and stenosis of ureter</w:t>
            </w:r>
          </w:p>
        </w:tc>
      </w:tr>
      <w:tr w:rsidR="00937888">
        <w:trPr>
          <w:trHeight w:val="300"/>
        </w:trPr>
        <w:tc>
          <w:tcPr>
            <w:tcW w:w="1000" w:type="dxa"/>
          </w:tcPr>
          <w:p w:rsidR="00937888" w:rsidRDefault="00EC7B47">
            <w:pPr>
              <w:pStyle w:val="TableParagraph"/>
              <w:ind w:left="31" w:right="11"/>
              <w:jc w:val="center"/>
              <w:rPr>
                <w:sz w:val="24"/>
              </w:rPr>
            </w:pPr>
            <w:r>
              <w:rPr>
                <w:sz w:val="24"/>
              </w:rPr>
              <w:t>Q622</w:t>
            </w:r>
          </w:p>
        </w:tc>
        <w:tc>
          <w:tcPr>
            <w:tcW w:w="4720" w:type="dxa"/>
          </w:tcPr>
          <w:p w:rsidR="00937888" w:rsidRDefault="00EC7B47">
            <w:pPr>
              <w:pStyle w:val="TableParagraph"/>
              <w:rPr>
                <w:sz w:val="24"/>
              </w:rPr>
            </w:pPr>
            <w:r>
              <w:rPr>
                <w:sz w:val="24"/>
              </w:rPr>
              <w:t>Phình to niệu quản bẩm sinh</w:t>
            </w:r>
          </w:p>
        </w:tc>
        <w:tc>
          <w:tcPr>
            <w:tcW w:w="5040" w:type="dxa"/>
          </w:tcPr>
          <w:p w:rsidR="00937888" w:rsidRDefault="00EC7B47">
            <w:pPr>
              <w:pStyle w:val="TableParagraph"/>
              <w:rPr>
                <w:sz w:val="24"/>
              </w:rPr>
            </w:pPr>
            <w:r>
              <w:rPr>
                <w:sz w:val="24"/>
              </w:rPr>
              <w:t>Congenital megaloureter</w:t>
            </w:r>
          </w:p>
        </w:tc>
      </w:tr>
      <w:tr w:rsidR="00937888">
        <w:trPr>
          <w:trHeight w:val="300"/>
        </w:trPr>
        <w:tc>
          <w:tcPr>
            <w:tcW w:w="1000" w:type="dxa"/>
          </w:tcPr>
          <w:p w:rsidR="00937888" w:rsidRDefault="00EC7B47">
            <w:pPr>
              <w:pStyle w:val="TableParagraph"/>
              <w:ind w:left="31" w:right="11"/>
              <w:jc w:val="center"/>
              <w:rPr>
                <w:sz w:val="24"/>
              </w:rPr>
            </w:pPr>
            <w:r>
              <w:rPr>
                <w:sz w:val="24"/>
              </w:rPr>
              <w:t>Q623</w:t>
            </w:r>
          </w:p>
        </w:tc>
        <w:tc>
          <w:tcPr>
            <w:tcW w:w="4720" w:type="dxa"/>
          </w:tcPr>
          <w:p w:rsidR="00937888" w:rsidRDefault="00EC7B47">
            <w:pPr>
              <w:pStyle w:val="TableParagraph"/>
              <w:rPr>
                <w:sz w:val="24"/>
              </w:rPr>
            </w:pPr>
            <w:r>
              <w:rPr>
                <w:sz w:val="24"/>
              </w:rPr>
              <w:t>Các bệnh lý tắc khác của bể và niệu quản</w:t>
            </w:r>
          </w:p>
        </w:tc>
        <w:tc>
          <w:tcPr>
            <w:tcW w:w="5040" w:type="dxa"/>
          </w:tcPr>
          <w:p w:rsidR="00937888" w:rsidRDefault="00EC7B47">
            <w:pPr>
              <w:pStyle w:val="TableParagraph"/>
              <w:rPr>
                <w:sz w:val="24"/>
              </w:rPr>
            </w:pPr>
            <w:r>
              <w:rPr>
                <w:sz w:val="24"/>
              </w:rPr>
              <w:t>Other obstructive defects of renal pelvis and ureter</w:t>
            </w:r>
          </w:p>
        </w:tc>
      </w:tr>
      <w:tr w:rsidR="00937888">
        <w:trPr>
          <w:trHeight w:val="300"/>
        </w:trPr>
        <w:tc>
          <w:tcPr>
            <w:tcW w:w="1000" w:type="dxa"/>
          </w:tcPr>
          <w:p w:rsidR="00937888" w:rsidRDefault="00EC7B47">
            <w:pPr>
              <w:pStyle w:val="TableParagraph"/>
              <w:ind w:left="31" w:right="11"/>
              <w:jc w:val="center"/>
              <w:rPr>
                <w:sz w:val="24"/>
              </w:rPr>
            </w:pPr>
            <w:r>
              <w:rPr>
                <w:sz w:val="24"/>
              </w:rPr>
              <w:t>Q624</w:t>
            </w:r>
          </w:p>
        </w:tc>
        <w:tc>
          <w:tcPr>
            <w:tcW w:w="4720" w:type="dxa"/>
          </w:tcPr>
          <w:p w:rsidR="00937888" w:rsidRDefault="00EC7B47">
            <w:pPr>
              <w:pStyle w:val="TableParagraph"/>
              <w:rPr>
                <w:sz w:val="24"/>
              </w:rPr>
            </w:pPr>
            <w:r>
              <w:rPr>
                <w:sz w:val="24"/>
              </w:rPr>
              <w:t>Không có niệu quản</w:t>
            </w:r>
          </w:p>
        </w:tc>
        <w:tc>
          <w:tcPr>
            <w:tcW w:w="5040" w:type="dxa"/>
          </w:tcPr>
          <w:p w:rsidR="00937888" w:rsidRDefault="00EC7B47">
            <w:pPr>
              <w:pStyle w:val="TableParagraph"/>
              <w:rPr>
                <w:sz w:val="24"/>
              </w:rPr>
            </w:pPr>
            <w:r>
              <w:rPr>
                <w:sz w:val="24"/>
              </w:rPr>
              <w:t>Agenesis of ureter</w:t>
            </w:r>
          </w:p>
        </w:tc>
      </w:tr>
      <w:tr w:rsidR="00937888">
        <w:trPr>
          <w:trHeight w:val="300"/>
        </w:trPr>
        <w:tc>
          <w:tcPr>
            <w:tcW w:w="1000" w:type="dxa"/>
          </w:tcPr>
          <w:p w:rsidR="00937888" w:rsidRDefault="00EC7B47">
            <w:pPr>
              <w:pStyle w:val="TableParagraph"/>
              <w:ind w:left="31" w:right="11"/>
              <w:jc w:val="center"/>
              <w:rPr>
                <w:sz w:val="24"/>
              </w:rPr>
            </w:pPr>
            <w:r>
              <w:rPr>
                <w:sz w:val="24"/>
              </w:rPr>
              <w:t>Q625</w:t>
            </w:r>
          </w:p>
        </w:tc>
        <w:tc>
          <w:tcPr>
            <w:tcW w:w="4720" w:type="dxa"/>
          </w:tcPr>
          <w:p w:rsidR="00937888" w:rsidRDefault="00EC7B47">
            <w:pPr>
              <w:pStyle w:val="TableParagraph"/>
              <w:rPr>
                <w:sz w:val="24"/>
              </w:rPr>
            </w:pPr>
            <w:r>
              <w:rPr>
                <w:sz w:val="24"/>
              </w:rPr>
              <w:t>Niệu quản đôi</w:t>
            </w:r>
          </w:p>
        </w:tc>
        <w:tc>
          <w:tcPr>
            <w:tcW w:w="5040" w:type="dxa"/>
          </w:tcPr>
          <w:p w:rsidR="00937888" w:rsidRDefault="00EC7B47">
            <w:pPr>
              <w:pStyle w:val="TableParagraph"/>
              <w:rPr>
                <w:sz w:val="24"/>
              </w:rPr>
            </w:pPr>
            <w:r>
              <w:rPr>
                <w:sz w:val="24"/>
              </w:rPr>
              <w:t>Duplication of ureter</w:t>
            </w:r>
          </w:p>
        </w:tc>
      </w:tr>
      <w:tr w:rsidR="00937888">
        <w:trPr>
          <w:trHeight w:val="300"/>
        </w:trPr>
        <w:tc>
          <w:tcPr>
            <w:tcW w:w="1000" w:type="dxa"/>
          </w:tcPr>
          <w:p w:rsidR="00937888" w:rsidRDefault="00EC7B47">
            <w:pPr>
              <w:pStyle w:val="TableParagraph"/>
              <w:ind w:left="31" w:right="11"/>
              <w:jc w:val="center"/>
              <w:rPr>
                <w:sz w:val="24"/>
              </w:rPr>
            </w:pPr>
            <w:r>
              <w:rPr>
                <w:sz w:val="24"/>
              </w:rPr>
              <w:t>Q626</w:t>
            </w:r>
          </w:p>
        </w:tc>
        <w:tc>
          <w:tcPr>
            <w:tcW w:w="4720" w:type="dxa"/>
          </w:tcPr>
          <w:p w:rsidR="00937888" w:rsidRDefault="00EC7B47">
            <w:pPr>
              <w:pStyle w:val="TableParagraph"/>
              <w:rPr>
                <w:sz w:val="24"/>
              </w:rPr>
            </w:pPr>
            <w:r>
              <w:rPr>
                <w:sz w:val="24"/>
              </w:rPr>
              <w:t>Thay đổi vị trí của niệu quản</w:t>
            </w:r>
          </w:p>
        </w:tc>
        <w:tc>
          <w:tcPr>
            <w:tcW w:w="5040" w:type="dxa"/>
          </w:tcPr>
          <w:p w:rsidR="00937888" w:rsidRDefault="00EC7B47">
            <w:pPr>
              <w:pStyle w:val="TableParagraph"/>
              <w:rPr>
                <w:sz w:val="24"/>
              </w:rPr>
            </w:pPr>
            <w:r>
              <w:rPr>
                <w:sz w:val="24"/>
              </w:rPr>
              <w:t>Malposition of ureter</w:t>
            </w:r>
          </w:p>
        </w:tc>
      </w:tr>
      <w:tr w:rsidR="00937888">
        <w:trPr>
          <w:trHeight w:val="300"/>
        </w:trPr>
        <w:tc>
          <w:tcPr>
            <w:tcW w:w="1000" w:type="dxa"/>
          </w:tcPr>
          <w:p w:rsidR="00937888" w:rsidRDefault="00EC7B47">
            <w:pPr>
              <w:pStyle w:val="TableParagraph"/>
              <w:ind w:left="31" w:right="11"/>
              <w:jc w:val="center"/>
              <w:rPr>
                <w:sz w:val="24"/>
              </w:rPr>
            </w:pPr>
            <w:r>
              <w:rPr>
                <w:sz w:val="24"/>
              </w:rPr>
              <w:t>Q627</w:t>
            </w:r>
          </w:p>
        </w:tc>
        <w:tc>
          <w:tcPr>
            <w:tcW w:w="4720" w:type="dxa"/>
          </w:tcPr>
          <w:p w:rsidR="00937888" w:rsidRDefault="00EC7B47">
            <w:pPr>
              <w:pStyle w:val="TableParagraph"/>
              <w:rPr>
                <w:sz w:val="24"/>
              </w:rPr>
            </w:pPr>
            <w:r>
              <w:rPr>
                <w:sz w:val="24"/>
              </w:rPr>
              <w:t>Trào ngược bàng quang - niệu quản - thận</w:t>
            </w:r>
          </w:p>
        </w:tc>
        <w:tc>
          <w:tcPr>
            <w:tcW w:w="5040" w:type="dxa"/>
          </w:tcPr>
          <w:p w:rsidR="00937888" w:rsidRDefault="00EC7B47">
            <w:pPr>
              <w:pStyle w:val="TableParagraph"/>
              <w:rPr>
                <w:sz w:val="24"/>
              </w:rPr>
            </w:pPr>
            <w:r>
              <w:rPr>
                <w:sz w:val="24"/>
              </w:rPr>
              <w:t>Congenital vesico-uretero-renal reflux</w:t>
            </w:r>
          </w:p>
        </w:tc>
      </w:tr>
      <w:tr w:rsidR="00937888">
        <w:trPr>
          <w:trHeight w:val="300"/>
        </w:trPr>
        <w:tc>
          <w:tcPr>
            <w:tcW w:w="1000" w:type="dxa"/>
          </w:tcPr>
          <w:p w:rsidR="00937888" w:rsidRDefault="00EC7B47">
            <w:pPr>
              <w:pStyle w:val="TableParagraph"/>
              <w:ind w:left="31" w:right="11"/>
              <w:jc w:val="center"/>
              <w:rPr>
                <w:sz w:val="24"/>
              </w:rPr>
            </w:pPr>
            <w:r>
              <w:rPr>
                <w:sz w:val="24"/>
              </w:rPr>
              <w:t>Q628</w:t>
            </w:r>
          </w:p>
        </w:tc>
        <w:tc>
          <w:tcPr>
            <w:tcW w:w="4720" w:type="dxa"/>
          </w:tcPr>
          <w:p w:rsidR="00937888" w:rsidRDefault="00EC7B47">
            <w:pPr>
              <w:pStyle w:val="TableParagraph"/>
              <w:rPr>
                <w:sz w:val="24"/>
              </w:rPr>
            </w:pPr>
            <w:r>
              <w:rPr>
                <w:sz w:val="24"/>
              </w:rPr>
              <w:t>Các dị tật bẩm sinh khác của niệu quản</w:t>
            </w:r>
          </w:p>
        </w:tc>
        <w:tc>
          <w:tcPr>
            <w:tcW w:w="5040" w:type="dxa"/>
          </w:tcPr>
          <w:p w:rsidR="00937888" w:rsidRDefault="00EC7B47">
            <w:pPr>
              <w:pStyle w:val="TableParagraph"/>
              <w:rPr>
                <w:sz w:val="24"/>
              </w:rPr>
            </w:pPr>
            <w:r>
              <w:rPr>
                <w:sz w:val="24"/>
              </w:rPr>
              <w:t>Other congenital malformations of ureter</w:t>
            </w:r>
          </w:p>
        </w:tc>
      </w:tr>
      <w:tr w:rsidR="00937888">
        <w:trPr>
          <w:trHeight w:val="300"/>
        </w:trPr>
        <w:tc>
          <w:tcPr>
            <w:tcW w:w="1000" w:type="dxa"/>
          </w:tcPr>
          <w:p w:rsidR="00937888" w:rsidRDefault="00EC7B47">
            <w:pPr>
              <w:pStyle w:val="TableParagraph"/>
              <w:ind w:left="31" w:right="11"/>
              <w:jc w:val="center"/>
              <w:rPr>
                <w:sz w:val="24"/>
              </w:rPr>
            </w:pPr>
            <w:r>
              <w:rPr>
                <w:sz w:val="24"/>
              </w:rPr>
              <w:t>Q630</w:t>
            </w:r>
          </w:p>
        </w:tc>
        <w:tc>
          <w:tcPr>
            <w:tcW w:w="4720" w:type="dxa"/>
          </w:tcPr>
          <w:p w:rsidR="00937888" w:rsidRDefault="00EC7B47">
            <w:pPr>
              <w:pStyle w:val="TableParagraph"/>
              <w:rPr>
                <w:sz w:val="24"/>
              </w:rPr>
            </w:pPr>
            <w:r>
              <w:rPr>
                <w:sz w:val="24"/>
              </w:rPr>
              <w:t>Thận phụ</w:t>
            </w:r>
          </w:p>
        </w:tc>
        <w:tc>
          <w:tcPr>
            <w:tcW w:w="5040" w:type="dxa"/>
          </w:tcPr>
          <w:p w:rsidR="00937888" w:rsidRDefault="00EC7B47">
            <w:pPr>
              <w:pStyle w:val="TableParagraph"/>
              <w:rPr>
                <w:sz w:val="24"/>
              </w:rPr>
            </w:pPr>
            <w:r>
              <w:rPr>
                <w:sz w:val="24"/>
              </w:rPr>
              <w:t>Accessory kidney</w:t>
            </w:r>
          </w:p>
        </w:tc>
      </w:tr>
      <w:tr w:rsidR="00937888">
        <w:trPr>
          <w:trHeight w:val="300"/>
        </w:trPr>
        <w:tc>
          <w:tcPr>
            <w:tcW w:w="1000" w:type="dxa"/>
          </w:tcPr>
          <w:p w:rsidR="00937888" w:rsidRDefault="00EC7B47">
            <w:pPr>
              <w:pStyle w:val="TableParagraph"/>
              <w:ind w:left="31" w:right="11"/>
              <w:jc w:val="center"/>
              <w:rPr>
                <w:sz w:val="24"/>
              </w:rPr>
            </w:pPr>
            <w:r>
              <w:rPr>
                <w:sz w:val="24"/>
              </w:rPr>
              <w:t>Q631</w:t>
            </w:r>
          </w:p>
        </w:tc>
        <w:tc>
          <w:tcPr>
            <w:tcW w:w="4720" w:type="dxa"/>
          </w:tcPr>
          <w:p w:rsidR="00937888" w:rsidRDefault="00EC7B47">
            <w:pPr>
              <w:pStyle w:val="TableParagraph"/>
              <w:rPr>
                <w:sz w:val="24"/>
              </w:rPr>
            </w:pPr>
            <w:r>
              <w:rPr>
                <w:sz w:val="24"/>
              </w:rPr>
              <w:t>Thận móng ngựa, thận dính, thận phân thùy</w:t>
            </w:r>
          </w:p>
        </w:tc>
        <w:tc>
          <w:tcPr>
            <w:tcW w:w="5040" w:type="dxa"/>
          </w:tcPr>
          <w:p w:rsidR="00937888" w:rsidRDefault="00EC7B47">
            <w:pPr>
              <w:pStyle w:val="TableParagraph"/>
              <w:rPr>
                <w:sz w:val="24"/>
              </w:rPr>
            </w:pPr>
            <w:r>
              <w:rPr>
                <w:sz w:val="24"/>
              </w:rPr>
              <w:t>Lobulated, fused and horseshoe kidney</w:t>
            </w:r>
          </w:p>
        </w:tc>
      </w:tr>
      <w:tr w:rsidR="00937888">
        <w:trPr>
          <w:trHeight w:val="300"/>
        </w:trPr>
        <w:tc>
          <w:tcPr>
            <w:tcW w:w="1000" w:type="dxa"/>
          </w:tcPr>
          <w:p w:rsidR="00937888" w:rsidRDefault="00EC7B47">
            <w:pPr>
              <w:pStyle w:val="TableParagraph"/>
              <w:ind w:left="31" w:right="11"/>
              <w:jc w:val="center"/>
              <w:rPr>
                <w:sz w:val="24"/>
              </w:rPr>
            </w:pPr>
            <w:r>
              <w:rPr>
                <w:sz w:val="24"/>
              </w:rPr>
              <w:t>Q632</w:t>
            </w:r>
          </w:p>
        </w:tc>
        <w:tc>
          <w:tcPr>
            <w:tcW w:w="4720" w:type="dxa"/>
          </w:tcPr>
          <w:p w:rsidR="00937888" w:rsidRDefault="00EC7B47">
            <w:pPr>
              <w:pStyle w:val="TableParagraph"/>
              <w:rPr>
                <w:sz w:val="24"/>
              </w:rPr>
            </w:pPr>
            <w:r>
              <w:rPr>
                <w:sz w:val="24"/>
              </w:rPr>
              <w:t>Thận lạc chỗ</w:t>
            </w:r>
          </w:p>
        </w:tc>
        <w:tc>
          <w:tcPr>
            <w:tcW w:w="5040" w:type="dxa"/>
          </w:tcPr>
          <w:p w:rsidR="00937888" w:rsidRDefault="00EC7B47">
            <w:pPr>
              <w:pStyle w:val="TableParagraph"/>
              <w:rPr>
                <w:sz w:val="24"/>
              </w:rPr>
            </w:pPr>
            <w:r>
              <w:rPr>
                <w:sz w:val="24"/>
              </w:rPr>
              <w:t>Ectopic kidney</w:t>
            </w:r>
          </w:p>
        </w:tc>
      </w:tr>
      <w:tr w:rsidR="00937888">
        <w:trPr>
          <w:trHeight w:val="300"/>
        </w:trPr>
        <w:tc>
          <w:tcPr>
            <w:tcW w:w="1000" w:type="dxa"/>
          </w:tcPr>
          <w:p w:rsidR="00937888" w:rsidRDefault="00EC7B47">
            <w:pPr>
              <w:pStyle w:val="TableParagraph"/>
              <w:ind w:left="31" w:right="11"/>
              <w:jc w:val="center"/>
              <w:rPr>
                <w:sz w:val="24"/>
              </w:rPr>
            </w:pPr>
            <w:r>
              <w:rPr>
                <w:sz w:val="24"/>
              </w:rPr>
              <w:t>Q633</w:t>
            </w:r>
          </w:p>
        </w:tc>
        <w:tc>
          <w:tcPr>
            <w:tcW w:w="4720" w:type="dxa"/>
          </w:tcPr>
          <w:p w:rsidR="00937888" w:rsidRDefault="00EC7B47">
            <w:pPr>
              <w:pStyle w:val="TableParagraph"/>
              <w:rPr>
                <w:sz w:val="24"/>
              </w:rPr>
            </w:pPr>
            <w:r>
              <w:rPr>
                <w:sz w:val="24"/>
              </w:rPr>
              <w:t>Thận khổng lồ và tăng sản</w:t>
            </w:r>
          </w:p>
        </w:tc>
        <w:tc>
          <w:tcPr>
            <w:tcW w:w="5040" w:type="dxa"/>
          </w:tcPr>
          <w:p w:rsidR="00937888" w:rsidRDefault="00EC7B47">
            <w:pPr>
              <w:pStyle w:val="TableParagraph"/>
              <w:rPr>
                <w:sz w:val="24"/>
              </w:rPr>
            </w:pPr>
            <w:r>
              <w:rPr>
                <w:sz w:val="24"/>
              </w:rPr>
              <w:t>Hyperplastic and giant kidney</w:t>
            </w:r>
          </w:p>
        </w:tc>
      </w:tr>
      <w:tr w:rsidR="00937888">
        <w:trPr>
          <w:trHeight w:val="620"/>
        </w:trPr>
        <w:tc>
          <w:tcPr>
            <w:tcW w:w="1000" w:type="dxa"/>
          </w:tcPr>
          <w:p w:rsidR="00937888" w:rsidRDefault="00EC7B47">
            <w:pPr>
              <w:pStyle w:val="TableParagraph"/>
              <w:ind w:left="31" w:right="11"/>
              <w:jc w:val="center"/>
              <w:rPr>
                <w:sz w:val="24"/>
              </w:rPr>
            </w:pPr>
            <w:r>
              <w:rPr>
                <w:sz w:val="24"/>
              </w:rPr>
              <w:t>Q638</w:t>
            </w:r>
          </w:p>
        </w:tc>
        <w:tc>
          <w:tcPr>
            <w:tcW w:w="4720" w:type="dxa"/>
          </w:tcPr>
          <w:p w:rsidR="00937888" w:rsidRDefault="00EC7B47">
            <w:pPr>
              <w:pStyle w:val="TableParagraph"/>
              <w:rPr>
                <w:sz w:val="24"/>
              </w:rPr>
            </w:pPr>
            <w:r>
              <w:rPr>
                <w:sz w:val="24"/>
              </w:rPr>
              <w:t>Các dị tật bẩm sinh đặc hiệu khác của thận</w:t>
            </w:r>
          </w:p>
        </w:tc>
        <w:tc>
          <w:tcPr>
            <w:tcW w:w="5040" w:type="dxa"/>
          </w:tcPr>
          <w:p w:rsidR="00937888" w:rsidRDefault="00EC7B47">
            <w:pPr>
              <w:pStyle w:val="TableParagraph"/>
              <w:rPr>
                <w:sz w:val="24"/>
              </w:rPr>
            </w:pPr>
            <w:r>
              <w:rPr>
                <w:sz w:val="24"/>
              </w:rPr>
              <w:t>Other specified congenital malformations of kidney</w:t>
            </w:r>
          </w:p>
        </w:tc>
      </w:tr>
      <w:tr w:rsidR="00937888">
        <w:trPr>
          <w:trHeight w:val="300"/>
        </w:trPr>
        <w:tc>
          <w:tcPr>
            <w:tcW w:w="1000" w:type="dxa"/>
          </w:tcPr>
          <w:p w:rsidR="00937888" w:rsidRDefault="00EC7B47">
            <w:pPr>
              <w:pStyle w:val="TableParagraph"/>
              <w:ind w:left="31" w:right="11"/>
              <w:jc w:val="center"/>
              <w:rPr>
                <w:sz w:val="24"/>
              </w:rPr>
            </w:pPr>
            <w:r>
              <w:rPr>
                <w:sz w:val="24"/>
              </w:rPr>
              <w:t>Q639</w:t>
            </w:r>
          </w:p>
        </w:tc>
        <w:tc>
          <w:tcPr>
            <w:tcW w:w="4720" w:type="dxa"/>
          </w:tcPr>
          <w:p w:rsidR="00937888" w:rsidRDefault="00EC7B47">
            <w:pPr>
              <w:pStyle w:val="TableParagraph"/>
              <w:rPr>
                <w:sz w:val="24"/>
              </w:rPr>
            </w:pPr>
            <w:r>
              <w:rPr>
                <w:sz w:val="24"/>
              </w:rPr>
              <w:t>Dị tật bẩm sinh của thận không đặc hiệu</w:t>
            </w:r>
          </w:p>
        </w:tc>
        <w:tc>
          <w:tcPr>
            <w:tcW w:w="5040" w:type="dxa"/>
          </w:tcPr>
          <w:p w:rsidR="00937888" w:rsidRDefault="00EC7B47">
            <w:pPr>
              <w:pStyle w:val="TableParagraph"/>
              <w:rPr>
                <w:sz w:val="24"/>
              </w:rPr>
            </w:pPr>
            <w:r>
              <w:rPr>
                <w:sz w:val="24"/>
              </w:rPr>
              <w:t>Congenital malformation of kidney, unspecified</w:t>
            </w:r>
          </w:p>
        </w:tc>
      </w:tr>
      <w:tr w:rsidR="00937888">
        <w:trPr>
          <w:trHeight w:val="300"/>
        </w:trPr>
        <w:tc>
          <w:tcPr>
            <w:tcW w:w="1000" w:type="dxa"/>
          </w:tcPr>
          <w:p w:rsidR="00937888" w:rsidRDefault="00EC7B47">
            <w:pPr>
              <w:pStyle w:val="TableParagraph"/>
              <w:ind w:left="31" w:right="11"/>
              <w:jc w:val="center"/>
              <w:rPr>
                <w:sz w:val="24"/>
              </w:rPr>
            </w:pPr>
            <w:r>
              <w:rPr>
                <w:sz w:val="24"/>
              </w:rPr>
              <w:t>Q640</w:t>
            </w:r>
          </w:p>
        </w:tc>
        <w:tc>
          <w:tcPr>
            <w:tcW w:w="4720" w:type="dxa"/>
          </w:tcPr>
          <w:p w:rsidR="00937888" w:rsidRDefault="00EC7B47">
            <w:pPr>
              <w:pStyle w:val="TableParagraph"/>
              <w:rPr>
                <w:sz w:val="24"/>
              </w:rPr>
            </w:pPr>
            <w:r>
              <w:rPr>
                <w:sz w:val="24"/>
              </w:rPr>
              <w:t>Lỗ đái lệch cao</w:t>
            </w:r>
          </w:p>
        </w:tc>
        <w:tc>
          <w:tcPr>
            <w:tcW w:w="5040" w:type="dxa"/>
          </w:tcPr>
          <w:p w:rsidR="00937888" w:rsidRDefault="00EC7B47">
            <w:pPr>
              <w:pStyle w:val="TableParagraph"/>
              <w:rPr>
                <w:sz w:val="24"/>
              </w:rPr>
            </w:pPr>
            <w:r>
              <w:rPr>
                <w:sz w:val="24"/>
              </w:rPr>
              <w:t>Epispadias</w:t>
            </w:r>
          </w:p>
        </w:tc>
      </w:tr>
      <w:tr w:rsidR="00937888">
        <w:trPr>
          <w:trHeight w:val="300"/>
        </w:trPr>
        <w:tc>
          <w:tcPr>
            <w:tcW w:w="1000" w:type="dxa"/>
          </w:tcPr>
          <w:p w:rsidR="00937888" w:rsidRDefault="00EC7B47">
            <w:pPr>
              <w:pStyle w:val="TableParagraph"/>
              <w:ind w:left="31" w:right="11"/>
              <w:jc w:val="center"/>
              <w:rPr>
                <w:sz w:val="24"/>
              </w:rPr>
            </w:pPr>
            <w:r>
              <w:rPr>
                <w:sz w:val="24"/>
              </w:rPr>
              <w:t>Q641</w:t>
            </w:r>
          </w:p>
        </w:tc>
        <w:tc>
          <w:tcPr>
            <w:tcW w:w="4720" w:type="dxa"/>
          </w:tcPr>
          <w:p w:rsidR="00937888" w:rsidRDefault="00EC7B47">
            <w:pPr>
              <w:pStyle w:val="TableParagraph"/>
              <w:rPr>
                <w:sz w:val="24"/>
              </w:rPr>
            </w:pPr>
            <w:r>
              <w:rPr>
                <w:sz w:val="24"/>
              </w:rPr>
              <w:t>Bàng quang lộ ngoài</w:t>
            </w:r>
          </w:p>
        </w:tc>
        <w:tc>
          <w:tcPr>
            <w:tcW w:w="5040" w:type="dxa"/>
          </w:tcPr>
          <w:p w:rsidR="00937888" w:rsidRDefault="00EC7B47">
            <w:pPr>
              <w:pStyle w:val="TableParagraph"/>
              <w:rPr>
                <w:sz w:val="24"/>
              </w:rPr>
            </w:pPr>
            <w:r>
              <w:rPr>
                <w:sz w:val="24"/>
              </w:rPr>
              <w:t>Exstrophy of urinary bladder</w:t>
            </w:r>
          </w:p>
        </w:tc>
      </w:tr>
      <w:tr w:rsidR="00937888">
        <w:trPr>
          <w:trHeight w:val="300"/>
        </w:trPr>
        <w:tc>
          <w:tcPr>
            <w:tcW w:w="1000" w:type="dxa"/>
          </w:tcPr>
          <w:p w:rsidR="00937888" w:rsidRDefault="00EC7B47">
            <w:pPr>
              <w:pStyle w:val="TableParagraph"/>
              <w:ind w:left="31" w:right="11"/>
              <w:jc w:val="center"/>
              <w:rPr>
                <w:sz w:val="24"/>
              </w:rPr>
            </w:pPr>
            <w:r>
              <w:rPr>
                <w:sz w:val="24"/>
              </w:rPr>
              <w:t>Q642</w:t>
            </w:r>
          </w:p>
        </w:tc>
        <w:tc>
          <w:tcPr>
            <w:tcW w:w="4720" w:type="dxa"/>
          </w:tcPr>
          <w:p w:rsidR="00937888" w:rsidRDefault="00EC7B47">
            <w:pPr>
              <w:pStyle w:val="TableParagraph"/>
              <w:rPr>
                <w:sz w:val="24"/>
              </w:rPr>
            </w:pPr>
            <w:r>
              <w:rPr>
                <w:sz w:val="24"/>
              </w:rPr>
              <w:t>Van niệu đạo sau bẩm sinh</w:t>
            </w:r>
          </w:p>
        </w:tc>
        <w:tc>
          <w:tcPr>
            <w:tcW w:w="5040" w:type="dxa"/>
          </w:tcPr>
          <w:p w:rsidR="00937888" w:rsidRDefault="00EC7B47">
            <w:pPr>
              <w:pStyle w:val="TableParagraph"/>
              <w:rPr>
                <w:sz w:val="24"/>
              </w:rPr>
            </w:pPr>
            <w:r>
              <w:rPr>
                <w:sz w:val="24"/>
              </w:rPr>
              <w:t>Congenital posterior urethral valves</w:t>
            </w:r>
          </w:p>
        </w:tc>
      </w:tr>
      <w:tr w:rsidR="00937888">
        <w:trPr>
          <w:trHeight w:val="620"/>
        </w:trPr>
        <w:tc>
          <w:tcPr>
            <w:tcW w:w="1000" w:type="dxa"/>
          </w:tcPr>
          <w:p w:rsidR="00937888" w:rsidRDefault="00EC7B47">
            <w:pPr>
              <w:pStyle w:val="TableParagraph"/>
              <w:ind w:left="31" w:right="11"/>
              <w:jc w:val="center"/>
              <w:rPr>
                <w:sz w:val="24"/>
              </w:rPr>
            </w:pPr>
            <w:r>
              <w:rPr>
                <w:sz w:val="24"/>
              </w:rPr>
              <w:t>Q643</w:t>
            </w:r>
          </w:p>
        </w:tc>
        <w:tc>
          <w:tcPr>
            <w:tcW w:w="4720" w:type="dxa"/>
          </w:tcPr>
          <w:p w:rsidR="00937888" w:rsidRDefault="00EC7B47">
            <w:pPr>
              <w:pStyle w:val="TableParagraph"/>
              <w:spacing w:line="261" w:lineRule="auto"/>
              <w:rPr>
                <w:sz w:val="24"/>
              </w:rPr>
            </w:pPr>
            <w:r>
              <w:rPr>
                <w:spacing w:val="-5"/>
                <w:sz w:val="24"/>
              </w:rPr>
              <w:t xml:space="preserve">Teo </w:t>
            </w:r>
            <w:r>
              <w:rPr>
                <w:sz w:val="24"/>
              </w:rPr>
              <w:t xml:space="preserve">và </w:t>
            </w:r>
            <w:r>
              <w:rPr>
                <w:spacing w:val="-3"/>
                <w:sz w:val="24"/>
              </w:rPr>
              <w:t xml:space="preserve">hẹp </w:t>
            </w:r>
            <w:r>
              <w:rPr>
                <w:spacing w:val="-4"/>
                <w:sz w:val="24"/>
              </w:rPr>
              <w:t xml:space="preserve">niệu </w:t>
            </w:r>
            <w:r>
              <w:rPr>
                <w:spacing w:val="-3"/>
                <w:sz w:val="24"/>
              </w:rPr>
              <w:t xml:space="preserve">đạo </w:t>
            </w:r>
            <w:r>
              <w:rPr>
                <w:sz w:val="24"/>
              </w:rPr>
              <w:t xml:space="preserve">và </w:t>
            </w:r>
            <w:r>
              <w:rPr>
                <w:spacing w:val="-4"/>
                <w:sz w:val="24"/>
              </w:rPr>
              <w:t xml:space="preserve">cổ </w:t>
            </w:r>
            <w:r>
              <w:rPr>
                <w:sz w:val="24"/>
              </w:rPr>
              <w:t xml:space="preserve">bàng quang </w:t>
            </w:r>
            <w:r>
              <w:rPr>
                <w:spacing w:val="-3"/>
                <w:sz w:val="24"/>
              </w:rPr>
              <w:t xml:space="preserve">bẩm </w:t>
            </w:r>
            <w:r>
              <w:rPr>
                <w:spacing w:val="-4"/>
                <w:sz w:val="24"/>
              </w:rPr>
              <w:t xml:space="preserve">sinh </w:t>
            </w:r>
            <w:r>
              <w:rPr>
                <w:sz w:val="24"/>
              </w:rPr>
              <w:t>khác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atresia </w:t>
            </w:r>
            <w:r>
              <w:rPr>
                <w:spacing w:val="-3"/>
                <w:sz w:val="24"/>
              </w:rPr>
              <w:t xml:space="preserve">and </w:t>
            </w:r>
            <w:r>
              <w:rPr>
                <w:sz w:val="24"/>
              </w:rPr>
              <w:t xml:space="preserve">stenosis of urethra </w:t>
            </w:r>
            <w:r>
              <w:rPr>
                <w:spacing w:val="-3"/>
                <w:sz w:val="24"/>
              </w:rPr>
              <w:t xml:space="preserve">and bladder </w:t>
            </w:r>
            <w:r>
              <w:rPr>
                <w:spacing w:val="-4"/>
                <w:sz w:val="24"/>
              </w:rPr>
              <w:t>neck</w:t>
            </w:r>
          </w:p>
        </w:tc>
      </w:tr>
      <w:tr w:rsidR="00937888">
        <w:trPr>
          <w:trHeight w:val="300"/>
        </w:trPr>
        <w:tc>
          <w:tcPr>
            <w:tcW w:w="1000" w:type="dxa"/>
          </w:tcPr>
          <w:p w:rsidR="00937888" w:rsidRDefault="00EC7B47">
            <w:pPr>
              <w:pStyle w:val="TableParagraph"/>
              <w:ind w:left="31" w:right="11"/>
              <w:jc w:val="center"/>
              <w:rPr>
                <w:sz w:val="24"/>
              </w:rPr>
            </w:pPr>
            <w:r>
              <w:rPr>
                <w:sz w:val="24"/>
              </w:rPr>
              <w:t>Q644</w:t>
            </w:r>
          </w:p>
        </w:tc>
        <w:tc>
          <w:tcPr>
            <w:tcW w:w="4720" w:type="dxa"/>
          </w:tcPr>
          <w:p w:rsidR="00937888" w:rsidRDefault="00EC7B47">
            <w:pPr>
              <w:pStyle w:val="TableParagraph"/>
              <w:rPr>
                <w:sz w:val="24"/>
              </w:rPr>
            </w:pPr>
            <w:r>
              <w:rPr>
                <w:sz w:val="24"/>
              </w:rPr>
              <w:t>Dị tật ống niệu rốn</w:t>
            </w:r>
          </w:p>
        </w:tc>
        <w:tc>
          <w:tcPr>
            <w:tcW w:w="5040" w:type="dxa"/>
          </w:tcPr>
          <w:p w:rsidR="00937888" w:rsidRDefault="00EC7B47">
            <w:pPr>
              <w:pStyle w:val="TableParagraph"/>
              <w:rPr>
                <w:sz w:val="24"/>
              </w:rPr>
            </w:pPr>
            <w:r>
              <w:rPr>
                <w:sz w:val="24"/>
              </w:rPr>
              <w:t>Malformation of urachus</w:t>
            </w:r>
          </w:p>
        </w:tc>
      </w:tr>
      <w:tr w:rsidR="00937888">
        <w:trPr>
          <w:trHeight w:val="300"/>
        </w:trPr>
        <w:tc>
          <w:tcPr>
            <w:tcW w:w="1000" w:type="dxa"/>
          </w:tcPr>
          <w:p w:rsidR="00937888" w:rsidRDefault="00EC7B47">
            <w:pPr>
              <w:pStyle w:val="TableParagraph"/>
              <w:ind w:left="31" w:right="11"/>
              <w:jc w:val="center"/>
              <w:rPr>
                <w:sz w:val="24"/>
              </w:rPr>
            </w:pPr>
            <w:r>
              <w:rPr>
                <w:sz w:val="24"/>
              </w:rPr>
              <w:t>Q645</w:t>
            </w:r>
          </w:p>
        </w:tc>
        <w:tc>
          <w:tcPr>
            <w:tcW w:w="4720" w:type="dxa"/>
          </w:tcPr>
          <w:p w:rsidR="00937888" w:rsidRDefault="00EC7B47">
            <w:pPr>
              <w:pStyle w:val="TableParagraph"/>
              <w:rPr>
                <w:sz w:val="24"/>
              </w:rPr>
            </w:pPr>
            <w:r>
              <w:rPr>
                <w:sz w:val="24"/>
              </w:rPr>
              <w:t>Không có bẩm sinh bàng quang và niệu đạo</w:t>
            </w:r>
          </w:p>
        </w:tc>
        <w:tc>
          <w:tcPr>
            <w:tcW w:w="5040" w:type="dxa"/>
          </w:tcPr>
          <w:p w:rsidR="00937888" w:rsidRDefault="00EC7B47">
            <w:pPr>
              <w:pStyle w:val="TableParagraph"/>
              <w:rPr>
                <w:sz w:val="24"/>
              </w:rPr>
            </w:pPr>
            <w:r>
              <w:rPr>
                <w:sz w:val="24"/>
              </w:rPr>
              <w:t>Congenital absence of bladder and urethra</w:t>
            </w:r>
          </w:p>
        </w:tc>
      </w:tr>
      <w:tr w:rsidR="00937888">
        <w:trPr>
          <w:trHeight w:val="300"/>
        </w:trPr>
        <w:tc>
          <w:tcPr>
            <w:tcW w:w="1000" w:type="dxa"/>
          </w:tcPr>
          <w:p w:rsidR="00937888" w:rsidRDefault="00EC7B47">
            <w:pPr>
              <w:pStyle w:val="TableParagraph"/>
              <w:ind w:left="31" w:right="11"/>
              <w:jc w:val="center"/>
              <w:rPr>
                <w:sz w:val="24"/>
              </w:rPr>
            </w:pPr>
            <w:r>
              <w:rPr>
                <w:sz w:val="24"/>
              </w:rPr>
              <w:t>Q646</w:t>
            </w:r>
          </w:p>
        </w:tc>
        <w:tc>
          <w:tcPr>
            <w:tcW w:w="4720" w:type="dxa"/>
          </w:tcPr>
          <w:p w:rsidR="00937888" w:rsidRDefault="00EC7B47">
            <w:pPr>
              <w:pStyle w:val="TableParagraph"/>
              <w:rPr>
                <w:sz w:val="24"/>
              </w:rPr>
            </w:pPr>
            <w:r>
              <w:rPr>
                <w:sz w:val="24"/>
              </w:rPr>
              <w:t>Túi thừa bẩm sinh của bàng quang</w:t>
            </w:r>
          </w:p>
        </w:tc>
        <w:tc>
          <w:tcPr>
            <w:tcW w:w="5040" w:type="dxa"/>
          </w:tcPr>
          <w:p w:rsidR="00937888" w:rsidRDefault="00EC7B47">
            <w:pPr>
              <w:pStyle w:val="TableParagraph"/>
              <w:rPr>
                <w:sz w:val="24"/>
              </w:rPr>
            </w:pPr>
            <w:r>
              <w:rPr>
                <w:sz w:val="24"/>
              </w:rPr>
              <w:t>Congenital diverticulum of bladder</w:t>
            </w:r>
          </w:p>
        </w:tc>
      </w:tr>
      <w:tr w:rsidR="00937888">
        <w:trPr>
          <w:trHeight w:val="620"/>
        </w:trPr>
        <w:tc>
          <w:tcPr>
            <w:tcW w:w="1000" w:type="dxa"/>
          </w:tcPr>
          <w:p w:rsidR="00937888" w:rsidRDefault="00EC7B47">
            <w:pPr>
              <w:pStyle w:val="TableParagraph"/>
              <w:ind w:left="31" w:right="11"/>
              <w:jc w:val="center"/>
              <w:rPr>
                <w:sz w:val="24"/>
              </w:rPr>
            </w:pPr>
            <w:r>
              <w:rPr>
                <w:sz w:val="24"/>
              </w:rPr>
              <w:t>Q647</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khác </w:t>
            </w:r>
            <w:r>
              <w:rPr>
                <w:spacing w:val="-3"/>
                <w:sz w:val="24"/>
              </w:rPr>
              <w:t xml:space="preserve">của </w:t>
            </w:r>
            <w:r>
              <w:rPr>
                <w:sz w:val="24"/>
              </w:rPr>
              <w:t xml:space="preserve">bàng quang và </w:t>
            </w:r>
            <w:r>
              <w:rPr>
                <w:spacing w:val="-4"/>
                <w:sz w:val="24"/>
              </w:rPr>
              <w:t xml:space="preserve">niệu </w:t>
            </w:r>
            <w:r>
              <w:rPr>
                <w:spacing w:val="-3"/>
                <w:sz w:val="24"/>
              </w:rPr>
              <w:t>đạo</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congenital malformations </w:t>
            </w:r>
            <w:r>
              <w:rPr>
                <w:sz w:val="24"/>
              </w:rPr>
              <w:t xml:space="preserve">of </w:t>
            </w:r>
            <w:r>
              <w:rPr>
                <w:spacing w:val="-3"/>
                <w:sz w:val="24"/>
              </w:rPr>
              <w:t xml:space="preserve">bladder and </w:t>
            </w:r>
            <w:r>
              <w:rPr>
                <w:sz w:val="24"/>
              </w:rPr>
              <w:t>urethra</w:t>
            </w:r>
          </w:p>
        </w:tc>
      </w:tr>
      <w:tr w:rsidR="00937888">
        <w:trPr>
          <w:trHeight w:val="620"/>
        </w:trPr>
        <w:tc>
          <w:tcPr>
            <w:tcW w:w="1000" w:type="dxa"/>
          </w:tcPr>
          <w:p w:rsidR="00937888" w:rsidRDefault="00EC7B47">
            <w:pPr>
              <w:pStyle w:val="TableParagraph"/>
              <w:ind w:left="31" w:right="11"/>
              <w:jc w:val="center"/>
              <w:rPr>
                <w:sz w:val="24"/>
              </w:rPr>
            </w:pPr>
            <w:r>
              <w:rPr>
                <w:sz w:val="24"/>
              </w:rPr>
              <w:t>Q648</w:t>
            </w:r>
          </w:p>
        </w:tc>
        <w:tc>
          <w:tcPr>
            <w:tcW w:w="4720" w:type="dxa"/>
          </w:tcPr>
          <w:p w:rsidR="00937888" w:rsidRDefault="00EC7B47">
            <w:pPr>
              <w:pStyle w:val="TableParagraph"/>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đặc </w:t>
            </w:r>
            <w:r>
              <w:rPr>
                <w:spacing w:val="-4"/>
                <w:sz w:val="24"/>
              </w:rPr>
              <w:t xml:space="preserve">hiệu </w:t>
            </w:r>
            <w:r>
              <w:rPr>
                <w:sz w:val="24"/>
              </w:rPr>
              <w:t xml:space="preserve">khác </w:t>
            </w:r>
            <w:r>
              <w:rPr>
                <w:spacing w:val="-3"/>
                <w:sz w:val="24"/>
              </w:rPr>
              <w:t xml:space="preserve">của </w:t>
            </w:r>
            <w:r>
              <w:rPr>
                <w:sz w:val="24"/>
              </w:rPr>
              <w:t xml:space="preserve">hệ </w:t>
            </w:r>
            <w:r>
              <w:rPr>
                <w:spacing w:val="-6"/>
                <w:sz w:val="24"/>
              </w:rPr>
              <w:t xml:space="preserve">tiết </w:t>
            </w:r>
            <w:r>
              <w:rPr>
                <w:spacing w:val="-4"/>
                <w:sz w:val="24"/>
              </w:rPr>
              <w:t>niệu</w:t>
            </w:r>
          </w:p>
        </w:tc>
        <w:tc>
          <w:tcPr>
            <w:tcW w:w="5040" w:type="dxa"/>
          </w:tcPr>
          <w:p w:rsidR="00937888" w:rsidRDefault="00EC7B47">
            <w:pPr>
              <w:pStyle w:val="TableParagraph"/>
              <w:spacing w:line="261" w:lineRule="auto"/>
              <w:ind w:right="85"/>
              <w:rPr>
                <w:sz w:val="24"/>
              </w:rPr>
            </w:pPr>
            <w:r>
              <w:rPr>
                <w:sz w:val="24"/>
              </w:rPr>
              <w:t xml:space="preserve">Other </w:t>
            </w:r>
            <w:r>
              <w:rPr>
                <w:spacing w:val="-4"/>
                <w:sz w:val="24"/>
              </w:rPr>
              <w:t xml:space="preserve">specified congenital malformations </w:t>
            </w:r>
            <w:r>
              <w:rPr>
                <w:sz w:val="24"/>
              </w:rPr>
              <w:t>of urinary system</w:t>
            </w:r>
          </w:p>
        </w:tc>
      </w:tr>
      <w:tr w:rsidR="00937888">
        <w:trPr>
          <w:trHeight w:val="620"/>
        </w:trPr>
        <w:tc>
          <w:tcPr>
            <w:tcW w:w="1000" w:type="dxa"/>
          </w:tcPr>
          <w:p w:rsidR="00937888" w:rsidRDefault="00EC7B47">
            <w:pPr>
              <w:pStyle w:val="TableParagraph"/>
              <w:ind w:left="31" w:right="11"/>
              <w:jc w:val="center"/>
              <w:rPr>
                <w:sz w:val="24"/>
              </w:rPr>
            </w:pPr>
            <w:r>
              <w:rPr>
                <w:sz w:val="24"/>
              </w:rPr>
              <w:t>Q649</w:t>
            </w:r>
          </w:p>
        </w:tc>
        <w:tc>
          <w:tcPr>
            <w:tcW w:w="4720" w:type="dxa"/>
          </w:tcPr>
          <w:p w:rsidR="00937888" w:rsidRDefault="00EC7B47">
            <w:pPr>
              <w:pStyle w:val="TableParagraph"/>
              <w:rPr>
                <w:sz w:val="24"/>
              </w:rPr>
            </w:pPr>
            <w:r>
              <w:rPr>
                <w:sz w:val="24"/>
              </w:rPr>
              <w:t>Dị tật bẩm sinh của hệ tiết niệu không đặc hiệu</w:t>
            </w:r>
          </w:p>
        </w:tc>
        <w:tc>
          <w:tcPr>
            <w:tcW w:w="5040" w:type="dxa"/>
          </w:tcPr>
          <w:p w:rsidR="00937888" w:rsidRDefault="00EC7B47">
            <w:pPr>
              <w:pStyle w:val="TableParagraph"/>
              <w:spacing w:line="261" w:lineRule="auto"/>
              <w:ind w:right="828"/>
              <w:rPr>
                <w:sz w:val="24"/>
              </w:rPr>
            </w:pPr>
            <w:r>
              <w:rPr>
                <w:spacing w:val="-3"/>
                <w:sz w:val="24"/>
              </w:rPr>
              <w:t xml:space="preserve">Congenital </w:t>
            </w:r>
            <w:r>
              <w:rPr>
                <w:spacing w:val="-5"/>
                <w:sz w:val="24"/>
              </w:rPr>
              <w:t xml:space="preserve">malformation </w:t>
            </w:r>
            <w:r>
              <w:rPr>
                <w:sz w:val="24"/>
              </w:rPr>
              <w:t xml:space="preserve">of urinary system,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Q650</w:t>
            </w:r>
          </w:p>
        </w:tc>
        <w:tc>
          <w:tcPr>
            <w:tcW w:w="4720" w:type="dxa"/>
          </w:tcPr>
          <w:p w:rsidR="00937888" w:rsidRDefault="00EC7B47">
            <w:pPr>
              <w:pStyle w:val="TableParagraph"/>
              <w:rPr>
                <w:sz w:val="24"/>
              </w:rPr>
            </w:pPr>
            <w:r>
              <w:rPr>
                <w:sz w:val="24"/>
              </w:rPr>
              <w:t>Trật khớp háng bẩm sinh, một bên</w:t>
            </w:r>
          </w:p>
        </w:tc>
        <w:tc>
          <w:tcPr>
            <w:tcW w:w="5040" w:type="dxa"/>
          </w:tcPr>
          <w:p w:rsidR="00937888" w:rsidRDefault="00EC7B47">
            <w:pPr>
              <w:pStyle w:val="TableParagraph"/>
              <w:rPr>
                <w:sz w:val="24"/>
              </w:rPr>
            </w:pPr>
            <w:r>
              <w:rPr>
                <w:sz w:val="24"/>
              </w:rPr>
              <w:t>Congenital dislocation of hip, unilateral</w:t>
            </w:r>
          </w:p>
        </w:tc>
      </w:tr>
      <w:tr w:rsidR="00937888">
        <w:trPr>
          <w:trHeight w:val="300"/>
        </w:trPr>
        <w:tc>
          <w:tcPr>
            <w:tcW w:w="1000" w:type="dxa"/>
          </w:tcPr>
          <w:p w:rsidR="00937888" w:rsidRDefault="00EC7B47">
            <w:pPr>
              <w:pStyle w:val="TableParagraph"/>
              <w:ind w:left="31" w:right="11"/>
              <w:jc w:val="center"/>
              <w:rPr>
                <w:sz w:val="24"/>
              </w:rPr>
            </w:pPr>
            <w:r>
              <w:rPr>
                <w:sz w:val="24"/>
              </w:rPr>
              <w:t>Q651</w:t>
            </w:r>
          </w:p>
        </w:tc>
        <w:tc>
          <w:tcPr>
            <w:tcW w:w="4720" w:type="dxa"/>
          </w:tcPr>
          <w:p w:rsidR="00937888" w:rsidRDefault="00EC7B47">
            <w:pPr>
              <w:pStyle w:val="TableParagraph"/>
              <w:rPr>
                <w:sz w:val="24"/>
              </w:rPr>
            </w:pPr>
            <w:r>
              <w:rPr>
                <w:sz w:val="24"/>
              </w:rPr>
              <w:t>Trật khớp háng bẩm sinh, hai bên</w:t>
            </w:r>
          </w:p>
        </w:tc>
        <w:tc>
          <w:tcPr>
            <w:tcW w:w="5040" w:type="dxa"/>
          </w:tcPr>
          <w:p w:rsidR="00937888" w:rsidRDefault="00EC7B47">
            <w:pPr>
              <w:pStyle w:val="TableParagraph"/>
              <w:rPr>
                <w:sz w:val="24"/>
              </w:rPr>
            </w:pPr>
            <w:r>
              <w:rPr>
                <w:sz w:val="24"/>
              </w:rPr>
              <w:t>Congenital dislocation of hip, bilateral</w:t>
            </w:r>
          </w:p>
        </w:tc>
      </w:tr>
      <w:tr w:rsidR="00937888">
        <w:trPr>
          <w:trHeight w:val="300"/>
        </w:trPr>
        <w:tc>
          <w:tcPr>
            <w:tcW w:w="1000" w:type="dxa"/>
          </w:tcPr>
          <w:p w:rsidR="00937888" w:rsidRDefault="00EC7B47">
            <w:pPr>
              <w:pStyle w:val="TableParagraph"/>
              <w:ind w:left="31" w:right="11"/>
              <w:jc w:val="center"/>
              <w:rPr>
                <w:sz w:val="24"/>
              </w:rPr>
            </w:pPr>
            <w:r>
              <w:rPr>
                <w:sz w:val="24"/>
              </w:rPr>
              <w:t>Q652</w:t>
            </w:r>
          </w:p>
        </w:tc>
        <w:tc>
          <w:tcPr>
            <w:tcW w:w="4720" w:type="dxa"/>
          </w:tcPr>
          <w:p w:rsidR="00937888" w:rsidRDefault="00EC7B47">
            <w:pPr>
              <w:pStyle w:val="TableParagraph"/>
              <w:rPr>
                <w:sz w:val="24"/>
              </w:rPr>
            </w:pPr>
            <w:r>
              <w:rPr>
                <w:sz w:val="24"/>
              </w:rPr>
              <w:t>Trật khớp háng bẩm sinh, không đặc hiệu</w:t>
            </w:r>
          </w:p>
        </w:tc>
        <w:tc>
          <w:tcPr>
            <w:tcW w:w="5040" w:type="dxa"/>
          </w:tcPr>
          <w:p w:rsidR="00937888" w:rsidRDefault="00EC7B47">
            <w:pPr>
              <w:pStyle w:val="TableParagraph"/>
              <w:rPr>
                <w:sz w:val="24"/>
              </w:rPr>
            </w:pPr>
            <w:r>
              <w:rPr>
                <w:sz w:val="24"/>
              </w:rPr>
              <w:t>Congenital dislocation of hip, unspecified</w:t>
            </w:r>
          </w:p>
        </w:tc>
      </w:tr>
      <w:tr w:rsidR="00937888">
        <w:trPr>
          <w:trHeight w:val="300"/>
        </w:trPr>
        <w:tc>
          <w:tcPr>
            <w:tcW w:w="1000" w:type="dxa"/>
          </w:tcPr>
          <w:p w:rsidR="00937888" w:rsidRDefault="00EC7B47">
            <w:pPr>
              <w:pStyle w:val="TableParagraph"/>
              <w:ind w:left="31" w:right="11"/>
              <w:jc w:val="center"/>
              <w:rPr>
                <w:sz w:val="24"/>
              </w:rPr>
            </w:pPr>
            <w:r>
              <w:rPr>
                <w:sz w:val="24"/>
              </w:rPr>
              <w:t>Q653</w:t>
            </w:r>
          </w:p>
        </w:tc>
        <w:tc>
          <w:tcPr>
            <w:tcW w:w="4720" w:type="dxa"/>
          </w:tcPr>
          <w:p w:rsidR="00937888" w:rsidRDefault="00EC7B47">
            <w:pPr>
              <w:pStyle w:val="TableParagraph"/>
              <w:rPr>
                <w:sz w:val="24"/>
              </w:rPr>
            </w:pPr>
            <w:r>
              <w:rPr>
                <w:sz w:val="24"/>
              </w:rPr>
              <w:t>Sai khớp háng nhẹ bẩm sinh, một bên</w:t>
            </w:r>
          </w:p>
        </w:tc>
        <w:tc>
          <w:tcPr>
            <w:tcW w:w="5040" w:type="dxa"/>
          </w:tcPr>
          <w:p w:rsidR="00937888" w:rsidRDefault="00EC7B47">
            <w:pPr>
              <w:pStyle w:val="TableParagraph"/>
              <w:rPr>
                <w:sz w:val="24"/>
              </w:rPr>
            </w:pPr>
            <w:r>
              <w:rPr>
                <w:sz w:val="24"/>
              </w:rPr>
              <w:t>Congenital subluxation of hip, unilateral</w:t>
            </w:r>
          </w:p>
        </w:tc>
      </w:tr>
      <w:tr w:rsidR="00937888">
        <w:trPr>
          <w:trHeight w:val="300"/>
        </w:trPr>
        <w:tc>
          <w:tcPr>
            <w:tcW w:w="1000" w:type="dxa"/>
          </w:tcPr>
          <w:p w:rsidR="00937888" w:rsidRDefault="00EC7B47">
            <w:pPr>
              <w:pStyle w:val="TableParagraph"/>
              <w:ind w:left="31" w:right="11"/>
              <w:jc w:val="center"/>
              <w:rPr>
                <w:sz w:val="24"/>
              </w:rPr>
            </w:pPr>
            <w:r>
              <w:rPr>
                <w:sz w:val="24"/>
              </w:rPr>
              <w:t>Q654</w:t>
            </w:r>
          </w:p>
        </w:tc>
        <w:tc>
          <w:tcPr>
            <w:tcW w:w="4720" w:type="dxa"/>
          </w:tcPr>
          <w:p w:rsidR="00937888" w:rsidRDefault="00EC7B47">
            <w:pPr>
              <w:pStyle w:val="TableParagraph"/>
              <w:rPr>
                <w:sz w:val="24"/>
              </w:rPr>
            </w:pPr>
            <w:r>
              <w:rPr>
                <w:sz w:val="24"/>
              </w:rPr>
              <w:t>Sai</w:t>
            </w:r>
            <w:r>
              <w:rPr>
                <w:sz w:val="24"/>
              </w:rPr>
              <w:t xml:space="preserve"> khớp háng nhẹ bẩm sinh, hai bên</w:t>
            </w:r>
          </w:p>
        </w:tc>
        <w:tc>
          <w:tcPr>
            <w:tcW w:w="5040" w:type="dxa"/>
          </w:tcPr>
          <w:p w:rsidR="00937888" w:rsidRDefault="00EC7B47">
            <w:pPr>
              <w:pStyle w:val="TableParagraph"/>
              <w:rPr>
                <w:sz w:val="24"/>
              </w:rPr>
            </w:pPr>
            <w:r>
              <w:rPr>
                <w:sz w:val="24"/>
              </w:rPr>
              <w:t>Congenital subluxation of hip, bilateral</w:t>
            </w:r>
          </w:p>
        </w:tc>
      </w:tr>
      <w:tr w:rsidR="00937888">
        <w:trPr>
          <w:trHeight w:val="300"/>
        </w:trPr>
        <w:tc>
          <w:tcPr>
            <w:tcW w:w="1000" w:type="dxa"/>
          </w:tcPr>
          <w:p w:rsidR="00937888" w:rsidRDefault="00EC7B47">
            <w:pPr>
              <w:pStyle w:val="TableParagraph"/>
              <w:ind w:left="31" w:right="11"/>
              <w:jc w:val="center"/>
              <w:rPr>
                <w:sz w:val="24"/>
              </w:rPr>
            </w:pPr>
            <w:r>
              <w:rPr>
                <w:sz w:val="24"/>
              </w:rPr>
              <w:t>Q655</w:t>
            </w:r>
          </w:p>
        </w:tc>
        <w:tc>
          <w:tcPr>
            <w:tcW w:w="4720" w:type="dxa"/>
          </w:tcPr>
          <w:p w:rsidR="00937888" w:rsidRDefault="00EC7B47">
            <w:pPr>
              <w:pStyle w:val="TableParagraph"/>
              <w:rPr>
                <w:sz w:val="24"/>
              </w:rPr>
            </w:pPr>
            <w:r>
              <w:rPr>
                <w:sz w:val="24"/>
              </w:rPr>
              <w:t>Sai khớp háng nhẹ bẩm sinh, không đặc hiệu</w:t>
            </w:r>
          </w:p>
        </w:tc>
        <w:tc>
          <w:tcPr>
            <w:tcW w:w="5040" w:type="dxa"/>
          </w:tcPr>
          <w:p w:rsidR="00937888" w:rsidRDefault="00EC7B47">
            <w:pPr>
              <w:pStyle w:val="TableParagraph"/>
              <w:rPr>
                <w:sz w:val="24"/>
              </w:rPr>
            </w:pPr>
            <w:r>
              <w:rPr>
                <w:sz w:val="24"/>
              </w:rPr>
              <w:t>Congenital subluxation of hip, unspecified</w:t>
            </w:r>
          </w:p>
        </w:tc>
      </w:tr>
      <w:tr w:rsidR="00937888">
        <w:trPr>
          <w:trHeight w:val="300"/>
        </w:trPr>
        <w:tc>
          <w:tcPr>
            <w:tcW w:w="1000" w:type="dxa"/>
          </w:tcPr>
          <w:p w:rsidR="00937888" w:rsidRDefault="00EC7B47">
            <w:pPr>
              <w:pStyle w:val="TableParagraph"/>
              <w:ind w:left="31" w:right="11"/>
              <w:jc w:val="center"/>
              <w:rPr>
                <w:sz w:val="24"/>
              </w:rPr>
            </w:pPr>
            <w:r>
              <w:rPr>
                <w:sz w:val="24"/>
              </w:rPr>
              <w:t>Q656</w:t>
            </w:r>
          </w:p>
        </w:tc>
        <w:tc>
          <w:tcPr>
            <w:tcW w:w="4720" w:type="dxa"/>
          </w:tcPr>
          <w:p w:rsidR="00937888" w:rsidRDefault="00EC7B47">
            <w:pPr>
              <w:pStyle w:val="TableParagraph"/>
              <w:rPr>
                <w:sz w:val="24"/>
              </w:rPr>
            </w:pPr>
            <w:r>
              <w:rPr>
                <w:sz w:val="24"/>
              </w:rPr>
              <w:t>Khớp háng không ổn định</w:t>
            </w:r>
          </w:p>
        </w:tc>
        <w:tc>
          <w:tcPr>
            <w:tcW w:w="5040" w:type="dxa"/>
          </w:tcPr>
          <w:p w:rsidR="00937888" w:rsidRDefault="00EC7B47">
            <w:pPr>
              <w:pStyle w:val="TableParagraph"/>
              <w:rPr>
                <w:sz w:val="24"/>
              </w:rPr>
            </w:pPr>
            <w:r>
              <w:rPr>
                <w:sz w:val="24"/>
              </w:rPr>
              <w:t>Unstable hip</w:t>
            </w:r>
          </w:p>
        </w:tc>
      </w:tr>
      <w:tr w:rsidR="00937888">
        <w:trPr>
          <w:trHeight w:val="300"/>
        </w:trPr>
        <w:tc>
          <w:tcPr>
            <w:tcW w:w="1000" w:type="dxa"/>
          </w:tcPr>
          <w:p w:rsidR="00937888" w:rsidRDefault="00EC7B47">
            <w:pPr>
              <w:pStyle w:val="TableParagraph"/>
              <w:ind w:left="31" w:right="11"/>
              <w:jc w:val="center"/>
              <w:rPr>
                <w:sz w:val="24"/>
              </w:rPr>
            </w:pPr>
            <w:r>
              <w:rPr>
                <w:sz w:val="24"/>
              </w:rPr>
              <w:t>Q658</w:t>
            </w:r>
          </w:p>
        </w:tc>
        <w:tc>
          <w:tcPr>
            <w:tcW w:w="4720" w:type="dxa"/>
          </w:tcPr>
          <w:p w:rsidR="00937888" w:rsidRDefault="00EC7B47">
            <w:pPr>
              <w:pStyle w:val="TableParagraph"/>
              <w:rPr>
                <w:sz w:val="24"/>
              </w:rPr>
            </w:pPr>
            <w:r>
              <w:rPr>
                <w:sz w:val="24"/>
              </w:rPr>
              <w:t>Các biến dạng bẩm sinh khác của khớp háng</w:t>
            </w:r>
          </w:p>
        </w:tc>
        <w:tc>
          <w:tcPr>
            <w:tcW w:w="5040" w:type="dxa"/>
          </w:tcPr>
          <w:p w:rsidR="00937888" w:rsidRDefault="00EC7B47">
            <w:pPr>
              <w:pStyle w:val="TableParagraph"/>
              <w:rPr>
                <w:sz w:val="24"/>
              </w:rPr>
            </w:pPr>
            <w:r>
              <w:rPr>
                <w:sz w:val="24"/>
              </w:rPr>
              <w:t>Other congenital deformities of hip</w:t>
            </w:r>
          </w:p>
        </w:tc>
      </w:tr>
      <w:tr w:rsidR="00937888">
        <w:trPr>
          <w:trHeight w:val="620"/>
        </w:trPr>
        <w:tc>
          <w:tcPr>
            <w:tcW w:w="1000" w:type="dxa"/>
          </w:tcPr>
          <w:p w:rsidR="00937888" w:rsidRDefault="00EC7B47">
            <w:pPr>
              <w:pStyle w:val="TableParagraph"/>
              <w:ind w:left="31" w:right="11"/>
              <w:jc w:val="center"/>
              <w:rPr>
                <w:sz w:val="24"/>
              </w:rPr>
            </w:pPr>
            <w:r>
              <w:rPr>
                <w:sz w:val="24"/>
              </w:rPr>
              <w:t>Q659</w:t>
            </w:r>
          </w:p>
        </w:tc>
        <w:tc>
          <w:tcPr>
            <w:tcW w:w="4720" w:type="dxa"/>
          </w:tcPr>
          <w:p w:rsidR="00937888" w:rsidRDefault="00EC7B47">
            <w:pPr>
              <w:pStyle w:val="TableParagraph"/>
              <w:spacing w:line="261" w:lineRule="auto"/>
              <w:ind w:right="137"/>
              <w:rPr>
                <w:sz w:val="24"/>
              </w:rPr>
            </w:pPr>
            <w:r>
              <w:rPr>
                <w:sz w:val="24"/>
              </w:rPr>
              <w:t>Biến dạng bẩm sinh của khớp háng, không đặc hiệu</w:t>
            </w:r>
          </w:p>
        </w:tc>
        <w:tc>
          <w:tcPr>
            <w:tcW w:w="5040" w:type="dxa"/>
          </w:tcPr>
          <w:p w:rsidR="00937888" w:rsidRDefault="00EC7B47">
            <w:pPr>
              <w:pStyle w:val="TableParagraph"/>
              <w:rPr>
                <w:sz w:val="24"/>
              </w:rPr>
            </w:pPr>
            <w:r>
              <w:rPr>
                <w:sz w:val="24"/>
              </w:rPr>
              <w:t>Congenital deformity of hip, unspecified</w:t>
            </w:r>
          </w:p>
        </w:tc>
      </w:tr>
      <w:tr w:rsidR="00937888">
        <w:trPr>
          <w:trHeight w:val="300"/>
        </w:trPr>
        <w:tc>
          <w:tcPr>
            <w:tcW w:w="1000" w:type="dxa"/>
          </w:tcPr>
          <w:p w:rsidR="00937888" w:rsidRDefault="00EC7B47">
            <w:pPr>
              <w:pStyle w:val="TableParagraph"/>
              <w:ind w:left="31" w:right="11"/>
              <w:jc w:val="center"/>
              <w:rPr>
                <w:sz w:val="24"/>
              </w:rPr>
            </w:pPr>
            <w:r>
              <w:rPr>
                <w:sz w:val="24"/>
              </w:rPr>
              <w:t>Q660</w:t>
            </w:r>
          </w:p>
        </w:tc>
        <w:tc>
          <w:tcPr>
            <w:tcW w:w="4720" w:type="dxa"/>
          </w:tcPr>
          <w:p w:rsidR="00937888" w:rsidRDefault="00EC7B47">
            <w:pPr>
              <w:pStyle w:val="TableParagraph"/>
              <w:rPr>
                <w:sz w:val="24"/>
              </w:rPr>
            </w:pPr>
            <w:r>
              <w:rPr>
                <w:sz w:val="24"/>
              </w:rPr>
              <w:t>Bàn chân khoèo</w:t>
            </w:r>
          </w:p>
        </w:tc>
        <w:tc>
          <w:tcPr>
            <w:tcW w:w="5040" w:type="dxa"/>
          </w:tcPr>
          <w:p w:rsidR="00937888" w:rsidRDefault="00EC7B47">
            <w:pPr>
              <w:pStyle w:val="TableParagraph"/>
              <w:rPr>
                <w:sz w:val="24"/>
              </w:rPr>
            </w:pPr>
            <w:r>
              <w:rPr>
                <w:sz w:val="24"/>
              </w:rPr>
              <w:t>Talipes equinovarus</w:t>
            </w:r>
          </w:p>
        </w:tc>
      </w:tr>
      <w:tr w:rsidR="00937888">
        <w:trPr>
          <w:trHeight w:val="300"/>
        </w:trPr>
        <w:tc>
          <w:tcPr>
            <w:tcW w:w="1000" w:type="dxa"/>
          </w:tcPr>
          <w:p w:rsidR="00937888" w:rsidRDefault="00EC7B47">
            <w:pPr>
              <w:pStyle w:val="TableParagraph"/>
              <w:ind w:left="31" w:right="11"/>
              <w:jc w:val="center"/>
              <w:rPr>
                <w:sz w:val="24"/>
              </w:rPr>
            </w:pPr>
            <w:r>
              <w:rPr>
                <w:sz w:val="24"/>
              </w:rPr>
              <w:t>Q661</w:t>
            </w:r>
          </w:p>
        </w:tc>
        <w:tc>
          <w:tcPr>
            <w:tcW w:w="4720" w:type="dxa"/>
          </w:tcPr>
          <w:p w:rsidR="00937888" w:rsidRDefault="00EC7B47">
            <w:pPr>
              <w:pStyle w:val="TableParagraph"/>
              <w:rPr>
                <w:sz w:val="24"/>
              </w:rPr>
            </w:pPr>
            <w:r>
              <w:rPr>
                <w:sz w:val="24"/>
              </w:rPr>
              <w:t>Bàn chân gót vẹo vào trong</w:t>
            </w:r>
          </w:p>
        </w:tc>
        <w:tc>
          <w:tcPr>
            <w:tcW w:w="5040" w:type="dxa"/>
          </w:tcPr>
          <w:p w:rsidR="00937888" w:rsidRDefault="00EC7B47">
            <w:pPr>
              <w:pStyle w:val="TableParagraph"/>
              <w:rPr>
                <w:sz w:val="24"/>
              </w:rPr>
            </w:pPr>
            <w:r>
              <w:rPr>
                <w:sz w:val="24"/>
              </w:rPr>
              <w:t>Talipes calcaneovarus</w:t>
            </w:r>
          </w:p>
        </w:tc>
      </w:tr>
      <w:tr w:rsidR="00937888">
        <w:trPr>
          <w:trHeight w:val="300"/>
        </w:trPr>
        <w:tc>
          <w:tcPr>
            <w:tcW w:w="1000" w:type="dxa"/>
          </w:tcPr>
          <w:p w:rsidR="00937888" w:rsidRDefault="00EC7B47">
            <w:pPr>
              <w:pStyle w:val="TableParagraph"/>
              <w:ind w:left="31" w:right="11"/>
              <w:jc w:val="center"/>
              <w:rPr>
                <w:sz w:val="24"/>
              </w:rPr>
            </w:pPr>
            <w:r>
              <w:rPr>
                <w:sz w:val="24"/>
              </w:rPr>
              <w:t>Q662</w:t>
            </w:r>
          </w:p>
        </w:tc>
        <w:tc>
          <w:tcPr>
            <w:tcW w:w="4720" w:type="dxa"/>
          </w:tcPr>
          <w:p w:rsidR="00937888" w:rsidRDefault="00EC7B47">
            <w:pPr>
              <w:pStyle w:val="TableParagraph"/>
              <w:rPr>
                <w:sz w:val="24"/>
              </w:rPr>
            </w:pPr>
            <w:r>
              <w:rPr>
                <w:sz w:val="24"/>
              </w:rPr>
              <w:t>Xương đốt bàn chân vẹo vào trong</w:t>
            </w:r>
          </w:p>
        </w:tc>
        <w:tc>
          <w:tcPr>
            <w:tcW w:w="5040" w:type="dxa"/>
          </w:tcPr>
          <w:p w:rsidR="00937888" w:rsidRDefault="00EC7B47">
            <w:pPr>
              <w:pStyle w:val="TableParagraph"/>
              <w:rPr>
                <w:sz w:val="24"/>
              </w:rPr>
            </w:pPr>
            <w:r>
              <w:rPr>
                <w:sz w:val="24"/>
              </w:rPr>
              <w:t>Metatarsus varus</w:t>
            </w:r>
          </w:p>
        </w:tc>
      </w:tr>
      <w:tr w:rsidR="00937888">
        <w:trPr>
          <w:trHeight w:val="620"/>
        </w:trPr>
        <w:tc>
          <w:tcPr>
            <w:tcW w:w="1000" w:type="dxa"/>
          </w:tcPr>
          <w:p w:rsidR="00937888" w:rsidRDefault="00EC7B47">
            <w:pPr>
              <w:pStyle w:val="TableParagraph"/>
              <w:ind w:left="31" w:right="11"/>
              <w:jc w:val="center"/>
              <w:rPr>
                <w:sz w:val="24"/>
              </w:rPr>
            </w:pPr>
            <w:r>
              <w:rPr>
                <w:sz w:val="24"/>
              </w:rPr>
              <w:t>Q663</w:t>
            </w:r>
          </w:p>
        </w:tc>
        <w:tc>
          <w:tcPr>
            <w:tcW w:w="4720" w:type="dxa"/>
          </w:tcPr>
          <w:p w:rsidR="00937888" w:rsidRDefault="00EC7B47">
            <w:pPr>
              <w:pStyle w:val="TableParagraph"/>
              <w:spacing w:line="261" w:lineRule="auto"/>
              <w:rPr>
                <w:sz w:val="24"/>
              </w:rPr>
            </w:pPr>
            <w:r>
              <w:rPr>
                <w:spacing w:val="-3"/>
                <w:sz w:val="24"/>
              </w:rPr>
              <w:t xml:space="preserve">Các </w:t>
            </w:r>
            <w:r>
              <w:rPr>
                <w:spacing w:val="-4"/>
                <w:sz w:val="24"/>
              </w:rPr>
              <w:t xml:space="preserve">biến </w:t>
            </w:r>
            <w:r>
              <w:rPr>
                <w:sz w:val="24"/>
              </w:rPr>
              <w:t xml:space="preserve">dạng </w:t>
            </w:r>
            <w:r>
              <w:rPr>
                <w:spacing w:val="-3"/>
                <w:sz w:val="24"/>
              </w:rPr>
              <w:t xml:space="preserve">vẹo vào </w:t>
            </w:r>
            <w:r>
              <w:rPr>
                <w:sz w:val="24"/>
              </w:rPr>
              <w:t xml:space="preserve">trong </w:t>
            </w:r>
            <w:r>
              <w:rPr>
                <w:spacing w:val="-3"/>
                <w:sz w:val="24"/>
              </w:rPr>
              <w:t xml:space="preserve">bẩm </w:t>
            </w:r>
            <w:r>
              <w:rPr>
                <w:sz w:val="24"/>
              </w:rPr>
              <w:t xml:space="preserve">sinh khác </w:t>
            </w:r>
            <w:r>
              <w:rPr>
                <w:spacing w:val="-3"/>
                <w:sz w:val="24"/>
              </w:rPr>
              <w:t xml:space="preserve">của bàn </w:t>
            </w:r>
            <w:r>
              <w:rPr>
                <w:spacing w:val="-4"/>
                <w:sz w:val="24"/>
              </w:rPr>
              <w:t>chân</w:t>
            </w:r>
          </w:p>
        </w:tc>
        <w:tc>
          <w:tcPr>
            <w:tcW w:w="5040" w:type="dxa"/>
          </w:tcPr>
          <w:p w:rsidR="00937888" w:rsidRDefault="00EC7B47">
            <w:pPr>
              <w:pStyle w:val="TableParagraph"/>
              <w:rPr>
                <w:sz w:val="24"/>
              </w:rPr>
            </w:pPr>
            <w:r>
              <w:rPr>
                <w:sz w:val="24"/>
              </w:rPr>
              <w:t>Other congenital varus deformities of feet</w:t>
            </w:r>
          </w:p>
        </w:tc>
      </w:tr>
      <w:tr w:rsidR="00937888">
        <w:trPr>
          <w:trHeight w:val="300"/>
        </w:trPr>
        <w:tc>
          <w:tcPr>
            <w:tcW w:w="1000" w:type="dxa"/>
          </w:tcPr>
          <w:p w:rsidR="00937888" w:rsidRDefault="00EC7B47">
            <w:pPr>
              <w:pStyle w:val="TableParagraph"/>
              <w:ind w:left="31" w:right="11"/>
              <w:jc w:val="center"/>
              <w:rPr>
                <w:sz w:val="24"/>
              </w:rPr>
            </w:pPr>
            <w:r>
              <w:rPr>
                <w:sz w:val="24"/>
              </w:rPr>
              <w:t>Q664</w:t>
            </w:r>
          </w:p>
        </w:tc>
        <w:tc>
          <w:tcPr>
            <w:tcW w:w="4720" w:type="dxa"/>
          </w:tcPr>
          <w:p w:rsidR="00937888" w:rsidRDefault="00EC7B47">
            <w:pPr>
              <w:pStyle w:val="TableParagraph"/>
              <w:rPr>
                <w:sz w:val="24"/>
              </w:rPr>
            </w:pPr>
            <w:r>
              <w:rPr>
                <w:sz w:val="24"/>
              </w:rPr>
              <w:t>Bàn chân gót vẹo ra ngoài</w:t>
            </w:r>
          </w:p>
        </w:tc>
        <w:tc>
          <w:tcPr>
            <w:tcW w:w="5040" w:type="dxa"/>
          </w:tcPr>
          <w:p w:rsidR="00937888" w:rsidRDefault="00EC7B47">
            <w:pPr>
              <w:pStyle w:val="TableParagraph"/>
              <w:rPr>
                <w:sz w:val="24"/>
              </w:rPr>
            </w:pPr>
            <w:r>
              <w:rPr>
                <w:sz w:val="24"/>
              </w:rPr>
              <w:t>Talipes calcaneovalgus</w:t>
            </w:r>
          </w:p>
        </w:tc>
      </w:tr>
      <w:tr w:rsidR="00937888">
        <w:trPr>
          <w:trHeight w:val="300"/>
        </w:trPr>
        <w:tc>
          <w:tcPr>
            <w:tcW w:w="1000" w:type="dxa"/>
          </w:tcPr>
          <w:p w:rsidR="00937888" w:rsidRDefault="00EC7B47">
            <w:pPr>
              <w:pStyle w:val="TableParagraph"/>
              <w:ind w:left="31" w:right="11"/>
              <w:jc w:val="center"/>
              <w:rPr>
                <w:sz w:val="24"/>
              </w:rPr>
            </w:pPr>
            <w:r>
              <w:rPr>
                <w:sz w:val="24"/>
              </w:rPr>
              <w:t>Q665</w:t>
            </w:r>
          </w:p>
        </w:tc>
        <w:tc>
          <w:tcPr>
            <w:tcW w:w="4720" w:type="dxa"/>
          </w:tcPr>
          <w:p w:rsidR="00937888" w:rsidRDefault="00EC7B47">
            <w:pPr>
              <w:pStyle w:val="TableParagraph"/>
              <w:rPr>
                <w:sz w:val="24"/>
              </w:rPr>
            </w:pPr>
            <w:r>
              <w:rPr>
                <w:sz w:val="24"/>
              </w:rPr>
              <w:t>Bàn chân bẹt bẩm sinh</w:t>
            </w:r>
          </w:p>
        </w:tc>
        <w:tc>
          <w:tcPr>
            <w:tcW w:w="5040" w:type="dxa"/>
          </w:tcPr>
          <w:p w:rsidR="00937888" w:rsidRDefault="00EC7B47">
            <w:pPr>
              <w:pStyle w:val="TableParagraph"/>
              <w:rPr>
                <w:sz w:val="24"/>
              </w:rPr>
            </w:pPr>
            <w:r>
              <w:rPr>
                <w:sz w:val="24"/>
              </w:rPr>
              <w:t>Congenital pes planus</w:t>
            </w:r>
          </w:p>
        </w:tc>
      </w:tr>
      <w:tr w:rsidR="00937888">
        <w:trPr>
          <w:trHeight w:val="620"/>
        </w:trPr>
        <w:tc>
          <w:tcPr>
            <w:tcW w:w="1000" w:type="dxa"/>
          </w:tcPr>
          <w:p w:rsidR="00937888" w:rsidRDefault="00EC7B47">
            <w:pPr>
              <w:pStyle w:val="TableParagraph"/>
              <w:ind w:left="31" w:right="11"/>
              <w:jc w:val="center"/>
              <w:rPr>
                <w:sz w:val="24"/>
              </w:rPr>
            </w:pPr>
            <w:r>
              <w:rPr>
                <w:sz w:val="24"/>
              </w:rPr>
              <w:t>Q666</w:t>
            </w:r>
          </w:p>
        </w:tc>
        <w:tc>
          <w:tcPr>
            <w:tcW w:w="4720" w:type="dxa"/>
          </w:tcPr>
          <w:p w:rsidR="00937888" w:rsidRDefault="00EC7B47">
            <w:pPr>
              <w:pStyle w:val="TableParagraph"/>
              <w:spacing w:line="261" w:lineRule="auto"/>
              <w:ind w:right="213"/>
              <w:rPr>
                <w:sz w:val="24"/>
              </w:rPr>
            </w:pPr>
            <w:r>
              <w:rPr>
                <w:spacing w:val="-3"/>
                <w:sz w:val="24"/>
              </w:rPr>
              <w:t xml:space="preserve">Các </w:t>
            </w:r>
            <w:r>
              <w:rPr>
                <w:spacing w:val="-4"/>
                <w:sz w:val="24"/>
              </w:rPr>
              <w:t xml:space="preserve">biến </w:t>
            </w:r>
            <w:r>
              <w:rPr>
                <w:sz w:val="24"/>
              </w:rPr>
              <w:t xml:space="preserve">dạng </w:t>
            </w:r>
            <w:r>
              <w:rPr>
                <w:spacing w:val="-3"/>
                <w:sz w:val="24"/>
              </w:rPr>
              <w:t xml:space="preserve">vẹo </w:t>
            </w:r>
            <w:r>
              <w:rPr>
                <w:sz w:val="24"/>
              </w:rPr>
              <w:t xml:space="preserve">ra </w:t>
            </w:r>
            <w:r>
              <w:rPr>
                <w:spacing w:val="-3"/>
                <w:sz w:val="24"/>
              </w:rPr>
              <w:t xml:space="preserve">bẩm </w:t>
            </w:r>
            <w:r>
              <w:rPr>
                <w:sz w:val="24"/>
              </w:rPr>
              <w:t xml:space="preserve">sinh khác </w:t>
            </w:r>
            <w:r>
              <w:rPr>
                <w:spacing w:val="-3"/>
                <w:sz w:val="24"/>
              </w:rPr>
              <w:t xml:space="preserve">của bàn </w:t>
            </w:r>
            <w:r>
              <w:rPr>
                <w:spacing w:val="-4"/>
                <w:sz w:val="24"/>
              </w:rPr>
              <w:t>chân</w:t>
            </w:r>
          </w:p>
        </w:tc>
        <w:tc>
          <w:tcPr>
            <w:tcW w:w="5040" w:type="dxa"/>
          </w:tcPr>
          <w:p w:rsidR="00937888" w:rsidRDefault="00EC7B47">
            <w:pPr>
              <w:pStyle w:val="TableParagraph"/>
              <w:rPr>
                <w:sz w:val="24"/>
              </w:rPr>
            </w:pPr>
            <w:r>
              <w:rPr>
                <w:sz w:val="24"/>
              </w:rPr>
              <w:t>Other congenital valgus deformities of feet</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Q667</w:t>
            </w:r>
          </w:p>
        </w:tc>
        <w:tc>
          <w:tcPr>
            <w:tcW w:w="4720" w:type="dxa"/>
          </w:tcPr>
          <w:p w:rsidR="00937888" w:rsidRDefault="00EC7B47">
            <w:pPr>
              <w:pStyle w:val="TableParagraph"/>
              <w:rPr>
                <w:sz w:val="24"/>
              </w:rPr>
            </w:pPr>
            <w:r>
              <w:rPr>
                <w:sz w:val="24"/>
              </w:rPr>
              <w:t>Bàn chân lõm</w:t>
            </w:r>
          </w:p>
        </w:tc>
        <w:tc>
          <w:tcPr>
            <w:tcW w:w="5040" w:type="dxa"/>
          </w:tcPr>
          <w:p w:rsidR="00937888" w:rsidRDefault="00EC7B47">
            <w:pPr>
              <w:pStyle w:val="TableParagraph"/>
              <w:rPr>
                <w:sz w:val="24"/>
              </w:rPr>
            </w:pPr>
            <w:r>
              <w:rPr>
                <w:sz w:val="24"/>
              </w:rPr>
              <w:t>Pes cavus</w:t>
            </w:r>
          </w:p>
        </w:tc>
      </w:tr>
      <w:tr w:rsidR="00937888">
        <w:trPr>
          <w:trHeight w:val="300"/>
        </w:trPr>
        <w:tc>
          <w:tcPr>
            <w:tcW w:w="1000" w:type="dxa"/>
          </w:tcPr>
          <w:p w:rsidR="00937888" w:rsidRDefault="00EC7B47">
            <w:pPr>
              <w:pStyle w:val="TableParagraph"/>
              <w:ind w:left="31" w:right="11"/>
              <w:jc w:val="center"/>
              <w:rPr>
                <w:sz w:val="24"/>
              </w:rPr>
            </w:pPr>
            <w:r>
              <w:rPr>
                <w:sz w:val="24"/>
              </w:rPr>
              <w:t>Q668</w:t>
            </w:r>
          </w:p>
        </w:tc>
        <w:tc>
          <w:tcPr>
            <w:tcW w:w="4720" w:type="dxa"/>
          </w:tcPr>
          <w:p w:rsidR="00937888" w:rsidRDefault="00EC7B47">
            <w:pPr>
              <w:pStyle w:val="TableParagraph"/>
              <w:rPr>
                <w:sz w:val="24"/>
              </w:rPr>
            </w:pPr>
            <w:r>
              <w:rPr>
                <w:sz w:val="24"/>
              </w:rPr>
              <w:t>Các biến dạng bẩm sinh khác của bàn chân</w:t>
            </w:r>
          </w:p>
        </w:tc>
        <w:tc>
          <w:tcPr>
            <w:tcW w:w="5040" w:type="dxa"/>
          </w:tcPr>
          <w:p w:rsidR="00937888" w:rsidRDefault="00EC7B47">
            <w:pPr>
              <w:pStyle w:val="TableParagraph"/>
              <w:rPr>
                <w:sz w:val="24"/>
              </w:rPr>
            </w:pPr>
            <w:r>
              <w:rPr>
                <w:sz w:val="24"/>
              </w:rPr>
              <w:t>Other congenital deformities of feet</w:t>
            </w:r>
          </w:p>
        </w:tc>
      </w:tr>
      <w:tr w:rsidR="00937888">
        <w:trPr>
          <w:trHeight w:val="620"/>
        </w:trPr>
        <w:tc>
          <w:tcPr>
            <w:tcW w:w="1000" w:type="dxa"/>
          </w:tcPr>
          <w:p w:rsidR="00937888" w:rsidRDefault="00EC7B47">
            <w:pPr>
              <w:pStyle w:val="TableParagraph"/>
              <w:ind w:left="31" w:right="11"/>
              <w:jc w:val="center"/>
              <w:rPr>
                <w:sz w:val="24"/>
              </w:rPr>
            </w:pPr>
            <w:r>
              <w:rPr>
                <w:sz w:val="24"/>
              </w:rPr>
              <w:t>Q669</w:t>
            </w:r>
          </w:p>
        </w:tc>
        <w:tc>
          <w:tcPr>
            <w:tcW w:w="4720" w:type="dxa"/>
          </w:tcPr>
          <w:p w:rsidR="00937888" w:rsidRDefault="00EC7B47">
            <w:pPr>
              <w:pStyle w:val="TableParagraph"/>
              <w:spacing w:line="261" w:lineRule="auto"/>
              <w:ind w:right="291"/>
              <w:rPr>
                <w:sz w:val="24"/>
              </w:rPr>
            </w:pPr>
            <w:r>
              <w:rPr>
                <w:sz w:val="24"/>
              </w:rPr>
              <w:t>Biến dạng bẩm sinh của bàn chân, không đặc hiệu</w:t>
            </w:r>
          </w:p>
        </w:tc>
        <w:tc>
          <w:tcPr>
            <w:tcW w:w="5040" w:type="dxa"/>
          </w:tcPr>
          <w:p w:rsidR="00937888" w:rsidRDefault="00EC7B47">
            <w:pPr>
              <w:pStyle w:val="TableParagraph"/>
              <w:rPr>
                <w:sz w:val="24"/>
              </w:rPr>
            </w:pPr>
            <w:r>
              <w:rPr>
                <w:sz w:val="24"/>
              </w:rPr>
              <w:t>Congenital deformity of feet, unspecified</w:t>
            </w:r>
          </w:p>
        </w:tc>
      </w:tr>
      <w:tr w:rsidR="00937888">
        <w:trPr>
          <w:trHeight w:val="300"/>
        </w:trPr>
        <w:tc>
          <w:tcPr>
            <w:tcW w:w="1000" w:type="dxa"/>
          </w:tcPr>
          <w:p w:rsidR="00937888" w:rsidRDefault="00EC7B47">
            <w:pPr>
              <w:pStyle w:val="TableParagraph"/>
              <w:ind w:left="31" w:right="11"/>
              <w:jc w:val="center"/>
              <w:rPr>
                <w:sz w:val="24"/>
              </w:rPr>
            </w:pPr>
            <w:r>
              <w:rPr>
                <w:sz w:val="24"/>
              </w:rPr>
              <w:t>Q670</w:t>
            </w:r>
          </w:p>
        </w:tc>
        <w:tc>
          <w:tcPr>
            <w:tcW w:w="4720" w:type="dxa"/>
          </w:tcPr>
          <w:p w:rsidR="00937888" w:rsidRDefault="00EC7B47">
            <w:pPr>
              <w:pStyle w:val="TableParagraph"/>
              <w:rPr>
                <w:sz w:val="24"/>
              </w:rPr>
            </w:pPr>
            <w:r>
              <w:rPr>
                <w:sz w:val="24"/>
              </w:rPr>
              <w:t>Mất cân đối mặt</w:t>
            </w:r>
          </w:p>
        </w:tc>
        <w:tc>
          <w:tcPr>
            <w:tcW w:w="5040" w:type="dxa"/>
          </w:tcPr>
          <w:p w:rsidR="00937888" w:rsidRDefault="00EC7B47">
            <w:pPr>
              <w:pStyle w:val="TableParagraph"/>
              <w:rPr>
                <w:sz w:val="24"/>
              </w:rPr>
            </w:pPr>
            <w:r>
              <w:rPr>
                <w:sz w:val="24"/>
              </w:rPr>
              <w:t>Facial asymmetry</w:t>
            </w:r>
          </w:p>
        </w:tc>
      </w:tr>
      <w:tr w:rsidR="00937888">
        <w:trPr>
          <w:trHeight w:val="300"/>
        </w:trPr>
        <w:tc>
          <w:tcPr>
            <w:tcW w:w="1000" w:type="dxa"/>
          </w:tcPr>
          <w:p w:rsidR="00937888" w:rsidRDefault="00EC7B47">
            <w:pPr>
              <w:pStyle w:val="TableParagraph"/>
              <w:ind w:left="31" w:right="11"/>
              <w:jc w:val="center"/>
              <w:rPr>
                <w:sz w:val="24"/>
              </w:rPr>
            </w:pPr>
            <w:r>
              <w:rPr>
                <w:sz w:val="24"/>
              </w:rPr>
              <w:t>Q671</w:t>
            </w:r>
          </w:p>
        </w:tc>
        <w:tc>
          <w:tcPr>
            <w:tcW w:w="4720" w:type="dxa"/>
          </w:tcPr>
          <w:p w:rsidR="00937888" w:rsidRDefault="00EC7B47">
            <w:pPr>
              <w:pStyle w:val="TableParagraph"/>
              <w:rPr>
                <w:sz w:val="24"/>
              </w:rPr>
            </w:pPr>
            <w:r>
              <w:rPr>
                <w:sz w:val="24"/>
              </w:rPr>
              <w:t>Mặt bị ép</w:t>
            </w:r>
          </w:p>
        </w:tc>
        <w:tc>
          <w:tcPr>
            <w:tcW w:w="5040" w:type="dxa"/>
          </w:tcPr>
          <w:p w:rsidR="00937888" w:rsidRDefault="00EC7B47">
            <w:pPr>
              <w:pStyle w:val="TableParagraph"/>
              <w:rPr>
                <w:sz w:val="24"/>
              </w:rPr>
            </w:pPr>
            <w:r>
              <w:rPr>
                <w:sz w:val="24"/>
              </w:rPr>
              <w:t>Compression facies</w:t>
            </w:r>
          </w:p>
        </w:tc>
      </w:tr>
      <w:tr w:rsidR="00937888">
        <w:trPr>
          <w:trHeight w:val="300"/>
        </w:trPr>
        <w:tc>
          <w:tcPr>
            <w:tcW w:w="1000" w:type="dxa"/>
          </w:tcPr>
          <w:p w:rsidR="00937888" w:rsidRDefault="00EC7B47">
            <w:pPr>
              <w:pStyle w:val="TableParagraph"/>
              <w:ind w:left="31" w:right="11"/>
              <w:jc w:val="center"/>
              <w:rPr>
                <w:sz w:val="24"/>
              </w:rPr>
            </w:pPr>
            <w:r>
              <w:rPr>
                <w:sz w:val="24"/>
              </w:rPr>
              <w:t>Q672</w:t>
            </w:r>
          </w:p>
        </w:tc>
        <w:tc>
          <w:tcPr>
            <w:tcW w:w="4720" w:type="dxa"/>
          </w:tcPr>
          <w:p w:rsidR="00937888" w:rsidRDefault="00EC7B47">
            <w:pPr>
              <w:pStyle w:val="TableParagraph"/>
              <w:rPr>
                <w:sz w:val="24"/>
              </w:rPr>
            </w:pPr>
            <w:r>
              <w:rPr>
                <w:sz w:val="24"/>
              </w:rPr>
              <w:t>Đầu dài</w:t>
            </w:r>
          </w:p>
        </w:tc>
        <w:tc>
          <w:tcPr>
            <w:tcW w:w="5040" w:type="dxa"/>
          </w:tcPr>
          <w:p w:rsidR="00937888" w:rsidRDefault="00EC7B47">
            <w:pPr>
              <w:pStyle w:val="TableParagraph"/>
              <w:rPr>
                <w:sz w:val="24"/>
              </w:rPr>
            </w:pPr>
            <w:r>
              <w:rPr>
                <w:sz w:val="24"/>
              </w:rPr>
              <w:t>Dolichocephaly</w:t>
            </w:r>
          </w:p>
        </w:tc>
      </w:tr>
      <w:tr w:rsidR="00937888">
        <w:trPr>
          <w:trHeight w:val="300"/>
        </w:trPr>
        <w:tc>
          <w:tcPr>
            <w:tcW w:w="1000" w:type="dxa"/>
          </w:tcPr>
          <w:p w:rsidR="00937888" w:rsidRDefault="00EC7B47">
            <w:pPr>
              <w:pStyle w:val="TableParagraph"/>
              <w:ind w:left="31" w:right="11"/>
              <w:jc w:val="center"/>
              <w:rPr>
                <w:sz w:val="24"/>
              </w:rPr>
            </w:pPr>
            <w:r>
              <w:rPr>
                <w:sz w:val="24"/>
              </w:rPr>
              <w:t>Q673</w:t>
            </w:r>
          </w:p>
        </w:tc>
        <w:tc>
          <w:tcPr>
            <w:tcW w:w="4720" w:type="dxa"/>
          </w:tcPr>
          <w:p w:rsidR="00937888" w:rsidRDefault="00EC7B47">
            <w:pPr>
              <w:pStyle w:val="TableParagraph"/>
              <w:rPr>
                <w:sz w:val="24"/>
              </w:rPr>
            </w:pPr>
            <w:r>
              <w:rPr>
                <w:sz w:val="24"/>
              </w:rPr>
              <w:t>Tật sọ nghiêng</w:t>
            </w:r>
          </w:p>
        </w:tc>
        <w:tc>
          <w:tcPr>
            <w:tcW w:w="5040" w:type="dxa"/>
          </w:tcPr>
          <w:p w:rsidR="00937888" w:rsidRDefault="00EC7B47">
            <w:pPr>
              <w:pStyle w:val="TableParagraph"/>
              <w:rPr>
                <w:sz w:val="24"/>
              </w:rPr>
            </w:pPr>
            <w:r>
              <w:rPr>
                <w:sz w:val="24"/>
              </w:rPr>
              <w:t>Plagiocephaly</w:t>
            </w:r>
          </w:p>
        </w:tc>
      </w:tr>
      <w:tr w:rsidR="00937888">
        <w:trPr>
          <w:trHeight w:val="620"/>
        </w:trPr>
        <w:tc>
          <w:tcPr>
            <w:tcW w:w="1000" w:type="dxa"/>
          </w:tcPr>
          <w:p w:rsidR="00937888" w:rsidRDefault="00EC7B47">
            <w:pPr>
              <w:pStyle w:val="TableParagraph"/>
              <w:ind w:left="31" w:right="11"/>
              <w:jc w:val="center"/>
              <w:rPr>
                <w:sz w:val="24"/>
              </w:rPr>
            </w:pPr>
            <w:r>
              <w:rPr>
                <w:sz w:val="24"/>
              </w:rPr>
              <w:t>Q674</w:t>
            </w:r>
          </w:p>
        </w:tc>
        <w:tc>
          <w:tcPr>
            <w:tcW w:w="4720" w:type="dxa"/>
          </w:tcPr>
          <w:p w:rsidR="00937888" w:rsidRDefault="00EC7B47">
            <w:pPr>
              <w:pStyle w:val="TableParagraph"/>
              <w:spacing w:line="261" w:lineRule="auto"/>
              <w:rPr>
                <w:sz w:val="24"/>
              </w:rPr>
            </w:pPr>
            <w:r>
              <w:rPr>
                <w:spacing w:val="-3"/>
                <w:sz w:val="24"/>
              </w:rPr>
              <w:t xml:space="preserve">Các </w:t>
            </w:r>
            <w:r>
              <w:rPr>
                <w:spacing w:val="-4"/>
                <w:sz w:val="24"/>
              </w:rPr>
              <w:t xml:space="preserve">biến </w:t>
            </w:r>
            <w:r>
              <w:rPr>
                <w:sz w:val="24"/>
              </w:rPr>
              <w:t xml:space="preserve">dạng </w:t>
            </w:r>
            <w:r>
              <w:rPr>
                <w:spacing w:val="-3"/>
                <w:sz w:val="24"/>
              </w:rPr>
              <w:t xml:space="preserve">bẩm </w:t>
            </w:r>
            <w:r>
              <w:rPr>
                <w:sz w:val="24"/>
              </w:rPr>
              <w:t xml:space="preserve">sinh khác </w:t>
            </w:r>
            <w:r>
              <w:rPr>
                <w:spacing w:val="-3"/>
                <w:sz w:val="24"/>
              </w:rPr>
              <w:t xml:space="preserve">của </w:t>
            </w:r>
            <w:r>
              <w:rPr>
                <w:sz w:val="24"/>
              </w:rPr>
              <w:t xml:space="preserve">sọ, </w:t>
            </w:r>
            <w:r>
              <w:rPr>
                <w:spacing w:val="-5"/>
                <w:sz w:val="24"/>
              </w:rPr>
              <w:t xml:space="preserve">mặt </w:t>
            </w:r>
            <w:r>
              <w:rPr>
                <w:sz w:val="24"/>
              </w:rPr>
              <w:t xml:space="preserve">và xương </w:t>
            </w:r>
            <w:r>
              <w:rPr>
                <w:spacing w:val="-3"/>
                <w:sz w:val="24"/>
              </w:rPr>
              <w:t>hàm</w:t>
            </w:r>
          </w:p>
        </w:tc>
        <w:tc>
          <w:tcPr>
            <w:tcW w:w="5040" w:type="dxa"/>
          </w:tcPr>
          <w:p w:rsidR="00937888" w:rsidRDefault="00EC7B47">
            <w:pPr>
              <w:pStyle w:val="TableParagraph"/>
              <w:rPr>
                <w:sz w:val="24"/>
              </w:rPr>
            </w:pPr>
            <w:r>
              <w:rPr>
                <w:sz w:val="24"/>
              </w:rPr>
              <w:t>Other congenital deformities of skull, face and jaw</w:t>
            </w:r>
          </w:p>
        </w:tc>
      </w:tr>
      <w:tr w:rsidR="00937888">
        <w:trPr>
          <w:trHeight w:val="300"/>
        </w:trPr>
        <w:tc>
          <w:tcPr>
            <w:tcW w:w="1000" w:type="dxa"/>
          </w:tcPr>
          <w:p w:rsidR="00937888" w:rsidRDefault="00EC7B47">
            <w:pPr>
              <w:pStyle w:val="TableParagraph"/>
              <w:ind w:left="31" w:right="11"/>
              <w:jc w:val="center"/>
              <w:rPr>
                <w:sz w:val="24"/>
              </w:rPr>
            </w:pPr>
            <w:r>
              <w:rPr>
                <w:sz w:val="24"/>
              </w:rPr>
              <w:t>Q675</w:t>
            </w:r>
          </w:p>
        </w:tc>
        <w:tc>
          <w:tcPr>
            <w:tcW w:w="4720" w:type="dxa"/>
          </w:tcPr>
          <w:p w:rsidR="00937888" w:rsidRDefault="00EC7B47">
            <w:pPr>
              <w:pStyle w:val="TableParagraph"/>
              <w:rPr>
                <w:sz w:val="24"/>
              </w:rPr>
            </w:pPr>
            <w:r>
              <w:rPr>
                <w:sz w:val="24"/>
              </w:rPr>
              <w:t>Biến dạng cột sống bẩm sinh</w:t>
            </w:r>
          </w:p>
        </w:tc>
        <w:tc>
          <w:tcPr>
            <w:tcW w:w="5040" w:type="dxa"/>
          </w:tcPr>
          <w:p w:rsidR="00937888" w:rsidRDefault="00EC7B47">
            <w:pPr>
              <w:pStyle w:val="TableParagraph"/>
              <w:rPr>
                <w:sz w:val="24"/>
              </w:rPr>
            </w:pPr>
            <w:r>
              <w:rPr>
                <w:sz w:val="24"/>
              </w:rPr>
              <w:t>Congenital deformity of spine</w:t>
            </w:r>
          </w:p>
        </w:tc>
      </w:tr>
      <w:tr w:rsidR="00937888">
        <w:trPr>
          <w:trHeight w:val="300"/>
        </w:trPr>
        <w:tc>
          <w:tcPr>
            <w:tcW w:w="1000" w:type="dxa"/>
          </w:tcPr>
          <w:p w:rsidR="00937888" w:rsidRDefault="00EC7B47">
            <w:pPr>
              <w:pStyle w:val="TableParagraph"/>
              <w:ind w:left="31" w:right="11"/>
              <w:jc w:val="center"/>
              <w:rPr>
                <w:sz w:val="24"/>
              </w:rPr>
            </w:pPr>
            <w:r>
              <w:rPr>
                <w:sz w:val="24"/>
              </w:rPr>
              <w:t>Q676</w:t>
            </w:r>
          </w:p>
        </w:tc>
        <w:tc>
          <w:tcPr>
            <w:tcW w:w="4720" w:type="dxa"/>
          </w:tcPr>
          <w:p w:rsidR="00937888" w:rsidRDefault="00EC7B47">
            <w:pPr>
              <w:pStyle w:val="TableParagraph"/>
              <w:rPr>
                <w:sz w:val="24"/>
              </w:rPr>
            </w:pPr>
            <w:r>
              <w:rPr>
                <w:sz w:val="24"/>
              </w:rPr>
              <w:t>Ngực lõm</w:t>
            </w:r>
          </w:p>
        </w:tc>
        <w:tc>
          <w:tcPr>
            <w:tcW w:w="5040" w:type="dxa"/>
          </w:tcPr>
          <w:p w:rsidR="00937888" w:rsidRDefault="00EC7B47">
            <w:pPr>
              <w:pStyle w:val="TableParagraph"/>
              <w:rPr>
                <w:sz w:val="24"/>
              </w:rPr>
            </w:pPr>
            <w:r>
              <w:rPr>
                <w:sz w:val="24"/>
              </w:rPr>
              <w:t>Pectus excavatum</w:t>
            </w:r>
          </w:p>
        </w:tc>
      </w:tr>
      <w:tr w:rsidR="00937888">
        <w:trPr>
          <w:trHeight w:val="300"/>
        </w:trPr>
        <w:tc>
          <w:tcPr>
            <w:tcW w:w="1000" w:type="dxa"/>
          </w:tcPr>
          <w:p w:rsidR="00937888" w:rsidRDefault="00EC7B47">
            <w:pPr>
              <w:pStyle w:val="TableParagraph"/>
              <w:ind w:left="31" w:right="11"/>
              <w:jc w:val="center"/>
              <w:rPr>
                <w:sz w:val="24"/>
              </w:rPr>
            </w:pPr>
            <w:r>
              <w:rPr>
                <w:sz w:val="24"/>
              </w:rPr>
              <w:t>Q677</w:t>
            </w:r>
          </w:p>
        </w:tc>
        <w:tc>
          <w:tcPr>
            <w:tcW w:w="4720" w:type="dxa"/>
          </w:tcPr>
          <w:p w:rsidR="00937888" w:rsidRDefault="00EC7B47">
            <w:pPr>
              <w:pStyle w:val="TableParagraph"/>
              <w:rPr>
                <w:sz w:val="24"/>
              </w:rPr>
            </w:pPr>
            <w:r>
              <w:rPr>
                <w:sz w:val="24"/>
              </w:rPr>
              <w:t>Ngực lồi</w:t>
            </w:r>
          </w:p>
        </w:tc>
        <w:tc>
          <w:tcPr>
            <w:tcW w:w="5040" w:type="dxa"/>
          </w:tcPr>
          <w:p w:rsidR="00937888" w:rsidRDefault="00EC7B47">
            <w:pPr>
              <w:pStyle w:val="TableParagraph"/>
              <w:rPr>
                <w:sz w:val="24"/>
              </w:rPr>
            </w:pPr>
            <w:r>
              <w:rPr>
                <w:sz w:val="24"/>
              </w:rPr>
              <w:t>Pectus carinatum</w:t>
            </w:r>
          </w:p>
        </w:tc>
      </w:tr>
      <w:tr w:rsidR="00937888">
        <w:trPr>
          <w:trHeight w:val="300"/>
        </w:trPr>
        <w:tc>
          <w:tcPr>
            <w:tcW w:w="1000" w:type="dxa"/>
          </w:tcPr>
          <w:p w:rsidR="00937888" w:rsidRDefault="00EC7B47">
            <w:pPr>
              <w:pStyle w:val="TableParagraph"/>
              <w:ind w:left="31" w:right="11"/>
              <w:jc w:val="center"/>
              <w:rPr>
                <w:sz w:val="24"/>
              </w:rPr>
            </w:pPr>
            <w:r>
              <w:rPr>
                <w:sz w:val="24"/>
              </w:rPr>
              <w:t>Q678</w:t>
            </w:r>
          </w:p>
        </w:tc>
        <w:tc>
          <w:tcPr>
            <w:tcW w:w="4720" w:type="dxa"/>
          </w:tcPr>
          <w:p w:rsidR="00937888" w:rsidRDefault="00EC7B47">
            <w:pPr>
              <w:pStyle w:val="TableParagraph"/>
              <w:rPr>
                <w:sz w:val="24"/>
              </w:rPr>
            </w:pPr>
            <w:r>
              <w:rPr>
                <w:sz w:val="24"/>
              </w:rPr>
              <w:t>Các biến dạng bẩm sinh khác của ngực</w:t>
            </w:r>
          </w:p>
        </w:tc>
        <w:tc>
          <w:tcPr>
            <w:tcW w:w="5040" w:type="dxa"/>
          </w:tcPr>
          <w:p w:rsidR="00937888" w:rsidRDefault="00EC7B47">
            <w:pPr>
              <w:pStyle w:val="TableParagraph"/>
              <w:rPr>
                <w:sz w:val="24"/>
              </w:rPr>
            </w:pPr>
            <w:r>
              <w:rPr>
                <w:sz w:val="24"/>
              </w:rPr>
              <w:t>Other congenital deformities of chest</w:t>
            </w:r>
          </w:p>
        </w:tc>
      </w:tr>
      <w:tr w:rsidR="00937888">
        <w:trPr>
          <w:trHeight w:val="620"/>
        </w:trPr>
        <w:tc>
          <w:tcPr>
            <w:tcW w:w="1000" w:type="dxa"/>
          </w:tcPr>
          <w:p w:rsidR="00937888" w:rsidRDefault="00EC7B47">
            <w:pPr>
              <w:pStyle w:val="TableParagraph"/>
              <w:ind w:left="31" w:right="11"/>
              <w:jc w:val="center"/>
              <w:rPr>
                <w:sz w:val="24"/>
              </w:rPr>
            </w:pPr>
            <w:r>
              <w:rPr>
                <w:sz w:val="24"/>
              </w:rPr>
              <w:t>Q680</w:t>
            </w:r>
          </w:p>
        </w:tc>
        <w:tc>
          <w:tcPr>
            <w:tcW w:w="4720" w:type="dxa"/>
          </w:tcPr>
          <w:p w:rsidR="00937888" w:rsidRDefault="00EC7B47">
            <w:pPr>
              <w:pStyle w:val="TableParagraph"/>
              <w:rPr>
                <w:sz w:val="24"/>
              </w:rPr>
            </w:pPr>
            <w:r>
              <w:rPr>
                <w:sz w:val="24"/>
              </w:rPr>
              <w:t>Biến dạng bẩm sinh của cơ ức đòn chũm</w:t>
            </w:r>
          </w:p>
        </w:tc>
        <w:tc>
          <w:tcPr>
            <w:tcW w:w="5040" w:type="dxa"/>
          </w:tcPr>
          <w:p w:rsidR="00937888" w:rsidRDefault="00EC7B47">
            <w:pPr>
              <w:pStyle w:val="TableParagraph"/>
              <w:rPr>
                <w:sz w:val="24"/>
              </w:rPr>
            </w:pPr>
            <w:r>
              <w:rPr>
                <w:spacing w:val="-3"/>
                <w:sz w:val="24"/>
              </w:rPr>
              <w:t xml:space="preserve">Congenital </w:t>
            </w:r>
            <w:r>
              <w:rPr>
                <w:spacing w:val="-4"/>
                <w:sz w:val="24"/>
              </w:rPr>
              <w:t xml:space="preserve">deformity </w:t>
            </w:r>
            <w:r>
              <w:rPr>
                <w:sz w:val="24"/>
              </w:rPr>
              <w:t xml:space="preserve">of </w:t>
            </w:r>
            <w:r>
              <w:rPr>
                <w:spacing w:val="-4"/>
                <w:sz w:val="24"/>
              </w:rPr>
              <w:t xml:space="preserve">sternocleidomastoid </w:t>
            </w:r>
            <w:r>
              <w:rPr>
                <w:spacing w:val="-3"/>
                <w:sz w:val="24"/>
              </w:rPr>
              <w:t>muscle</w:t>
            </w:r>
          </w:p>
        </w:tc>
      </w:tr>
      <w:tr w:rsidR="00937888">
        <w:trPr>
          <w:trHeight w:val="300"/>
        </w:trPr>
        <w:tc>
          <w:tcPr>
            <w:tcW w:w="1000" w:type="dxa"/>
          </w:tcPr>
          <w:p w:rsidR="00937888" w:rsidRDefault="00EC7B47">
            <w:pPr>
              <w:pStyle w:val="TableParagraph"/>
              <w:ind w:left="31" w:right="11"/>
              <w:jc w:val="center"/>
              <w:rPr>
                <w:sz w:val="24"/>
              </w:rPr>
            </w:pPr>
            <w:r>
              <w:rPr>
                <w:sz w:val="24"/>
              </w:rPr>
              <w:t>Q681</w:t>
            </w:r>
          </w:p>
        </w:tc>
        <w:tc>
          <w:tcPr>
            <w:tcW w:w="4720" w:type="dxa"/>
          </w:tcPr>
          <w:p w:rsidR="00937888" w:rsidRDefault="00EC7B47">
            <w:pPr>
              <w:pStyle w:val="TableParagraph"/>
              <w:rPr>
                <w:sz w:val="24"/>
              </w:rPr>
            </w:pPr>
            <w:r>
              <w:rPr>
                <w:sz w:val="24"/>
              </w:rPr>
              <w:t>Biến dạng bẩm sinh của bàn tay</w:t>
            </w:r>
          </w:p>
        </w:tc>
        <w:tc>
          <w:tcPr>
            <w:tcW w:w="5040" w:type="dxa"/>
          </w:tcPr>
          <w:p w:rsidR="00937888" w:rsidRDefault="00EC7B47">
            <w:pPr>
              <w:pStyle w:val="TableParagraph"/>
              <w:rPr>
                <w:sz w:val="24"/>
              </w:rPr>
            </w:pPr>
            <w:r>
              <w:rPr>
                <w:sz w:val="24"/>
              </w:rPr>
              <w:t>Congenital deformity of hand</w:t>
            </w:r>
          </w:p>
        </w:tc>
      </w:tr>
      <w:tr w:rsidR="00937888">
        <w:trPr>
          <w:trHeight w:val="300"/>
        </w:trPr>
        <w:tc>
          <w:tcPr>
            <w:tcW w:w="1000" w:type="dxa"/>
          </w:tcPr>
          <w:p w:rsidR="00937888" w:rsidRDefault="00EC7B47">
            <w:pPr>
              <w:pStyle w:val="TableParagraph"/>
              <w:ind w:left="31" w:right="11"/>
              <w:jc w:val="center"/>
              <w:rPr>
                <w:sz w:val="24"/>
              </w:rPr>
            </w:pPr>
            <w:r>
              <w:rPr>
                <w:sz w:val="24"/>
              </w:rPr>
              <w:t>Q682</w:t>
            </w:r>
          </w:p>
        </w:tc>
        <w:tc>
          <w:tcPr>
            <w:tcW w:w="4720" w:type="dxa"/>
          </w:tcPr>
          <w:p w:rsidR="00937888" w:rsidRDefault="00EC7B47">
            <w:pPr>
              <w:pStyle w:val="TableParagraph"/>
              <w:rPr>
                <w:sz w:val="24"/>
              </w:rPr>
            </w:pPr>
            <w:r>
              <w:rPr>
                <w:sz w:val="24"/>
              </w:rPr>
              <w:t>Biến dạng bẩm sinh của đầu gối</w:t>
            </w:r>
          </w:p>
        </w:tc>
        <w:tc>
          <w:tcPr>
            <w:tcW w:w="5040" w:type="dxa"/>
          </w:tcPr>
          <w:p w:rsidR="00937888" w:rsidRDefault="00EC7B47">
            <w:pPr>
              <w:pStyle w:val="TableParagraph"/>
              <w:rPr>
                <w:sz w:val="24"/>
              </w:rPr>
            </w:pPr>
            <w:r>
              <w:rPr>
                <w:sz w:val="24"/>
              </w:rPr>
              <w:t>Congenital deformity of knee</w:t>
            </w:r>
          </w:p>
        </w:tc>
      </w:tr>
      <w:tr w:rsidR="00937888">
        <w:trPr>
          <w:trHeight w:val="300"/>
        </w:trPr>
        <w:tc>
          <w:tcPr>
            <w:tcW w:w="1000" w:type="dxa"/>
          </w:tcPr>
          <w:p w:rsidR="00937888" w:rsidRDefault="00EC7B47">
            <w:pPr>
              <w:pStyle w:val="TableParagraph"/>
              <w:ind w:left="31" w:right="11"/>
              <w:jc w:val="center"/>
              <w:rPr>
                <w:sz w:val="24"/>
              </w:rPr>
            </w:pPr>
            <w:r>
              <w:rPr>
                <w:sz w:val="24"/>
              </w:rPr>
              <w:t>Q683</w:t>
            </w:r>
          </w:p>
        </w:tc>
        <w:tc>
          <w:tcPr>
            <w:tcW w:w="4720" w:type="dxa"/>
          </w:tcPr>
          <w:p w:rsidR="00937888" w:rsidRDefault="00EC7B47">
            <w:pPr>
              <w:pStyle w:val="TableParagraph"/>
              <w:rPr>
                <w:sz w:val="24"/>
              </w:rPr>
            </w:pPr>
            <w:r>
              <w:rPr>
                <w:sz w:val="24"/>
              </w:rPr>
              <w:t>Cong xương đùi bẩm sinh</w:t>
            </w:r>
          </w:p>
        </w:tc>
        <w:tc>
          <w:tcPr>
            <w:tcW w:w="5040" w:type="dxa"/>
          </w:tcPr>
          <w:p w:rsidR="00937888" w:rsidRDefault="00EC7B47">
            <w:pPr>
              <w:pStyle w:val="TableParagraph"/>
              <w:rPr>
                <w:sz w:val="24"/>
              </w:rPr>
            </w:pPr>
            <w:r>
              <w:rPr>
                <w:sz w:val="24"/>
              </w:rPr>
              <w:t>Congenital bowing of femur</w:t>
            </w:r>
          </w:p>
        </w:tc>
      </w:tr>
      <w:tr w:rsidR="00937888">
        <w:trPr>
          <w:trHeight w:val="300"/>
        </w:trPr>
        <w:tc>
          <w:tcPr>
            <w:tcW w:w="1000" w:type="dxa"/>
          </w:tcPr>
          <w:p w:rsidR="00937888" w:rsidRDefault="00EC7B47">
            <w:pPr>
              <w:pStyle w:val="TableParagraph"/>
              <w:ind w:left="31" w:right="11"/>
              <w:jc w:val="center"/>
              <w:rPr>
                <w:sz w:val="24"/>
              </w:rPr>
            </w:pPr>
            <w:r>
              <w:rPr>
                <w:sz w:val="24"/>
              </w:rPr>
              <w:t>Q684</w:t>
            </w:r>
          </w:p>
        </w:tc>
        <w:tc>
          <w:tcPr>
            <w:tcW w:w="4720" w:type="dxa"/>
          </w:tcPr>
          <w:p w:rsidR="00937888" w:rsidRDefault="00EC7B47">
            <w:pPr>
              <w:pStyle w:val="TableParagraph"/>
              <w:rPr>
                <w:sz w:val="24"/>
              </w:rPr>
            </w:pPr>
            <w:r>
              <w:rPr>
                <w:sz w:val="24"/>
              </w:rPr>
              <w:t>Xương chầy và xương mác cong bẩm sinh</w:t>
            </w:r>
          </w:p>
        </w:tc>
        <w:tc>
          <w:tcPr>
            <w:tcW w:w="5040" w:type="dxa"/>
          </w:tcPr>
          <w:p w:rsidR="00937888" w:rsidRDefault="00EC7B47">
            <w:pPr>
              <w:pStyle w:val="TableParagraph"/>
              <w:rPr>
                <w:sz w:val="24"/>
              </w:rPr>
            </w:pPr>
            <w:r>
              <w:rPr>
                <w:sz w:val="24"/>
              </w:rPr>
              <w:t>Congenital bowing of tibia and fibula</w:t>
            </w:r>
          </w:p>
        </w:tc>
      </w:tr>
      <w:tr w:rsidR="00937888">
        <w:trPr>
          <w:trHeight w:val="620"/>
        </w:trPr>
        <w:tc>
          <w:tcPr>
            <w:tcW w:w="1000" w:type="dxa"/>
          </w:tcPr>
          <w:p w:rsidR="00937888" w:rsidRDefault="00EC7B47">
            <w:pPr>
              <w:pStyle w:val="TableParagraph"/>
              <w:ind w:left="31" w:right="11"/>
              <w:jc w:val="center"/>
              <w:rPr>
                <w:sz w:val="24"/>
              </w:rPr>
            </w:pPr>
            <w:r>
              <w:rPr>
                <w:sz w:val="24"/>
              </w:rPr>
              <w:t>Q685</w:t>
            </w:r>
          </w:p>
        </w:tc>
        <w:tc>
          <w:tcPr>
            <w:tcW w:w="4720" w:type="dxa"/>
          </w:tcPr>
          <w:p w:rsidR="00937888" w:rsidRDefault="00EC7B47">
            <w:pPr>
              <w:pStyle w:val="TableParagraph"/>
              <w:spacing w:line="261" w:lineRule="auto"/>
              <w:ind w:right="140"/>
              <w:rPr>
                <w:sz w:val="24"/>
              </w:rPr>
            </w:pPr>
            <w:r>
              <w:rPr>
                <w:sz w:val="24"/>
              </w:rPr>
              <w:t>Cong bẩm sinh các xương dài của chân, không đặc hiệu</w:t>
            </w:r>
          </w:p>
        </w:tc>
        <w:tc>
          <w:tcPr>
            <w:tcW w:w="5040" w:type="dxa"/>
          </w:tcPr>
          <w:p w:rsidR="00937888" w:rsidRDefault="00EC7B47">
            <w:pPr>
              <w:pStyle w:val="TableParagraph"/>
              <w:spacing w:line="261" w:lineRule="auto"/>
              <w:ind w:right="1077"/>
              <w:rPr>
                <w:sz w:val="24"/>
              </w:rPr>
            </w:pPr>
            <w:r>
              <w:rPr>
                <w:sz w:val="24"/>
              </w:rPr>
              <w:t>Congenital bowing of long bones of leg, unspecified</w:t>
            </w:r>
          </w:p>
        </w:tc>
      </w:tr>
      <w:tr w:rsidR="00937888">
        <w:trPr>
          <w:trHeight w:val="620"/>
        </w:trPr>
        <w:tc>
          <w:tcPr>
            <w:tcW w:w="1000" w:type="dxa"/>
          </w:tcPr>
          <w:p w:rsidR="00937888" w:rsidRDefault="00EC7B47">
            <w:pPr>
              <w:pStyle w:val="TableParagraph"/>
              <w:ind w:left="31" w:right="11"/>
              <w:jc w:val="center"/>
              <w:rPr>
                <w:sz w:val="24"/>
              </w:rPr>
            </w:pPr>
            <w:r>
              <w:rPr>
                <w:sz w:val="24"/>
              </w:rPr>
              <w:t>Q688</w:t>
            </w:r>
          </w:p>
        </w:tc>
        <w:tc>
          <w:tcPr>
            <w:tcW w:w="4720" w:type="dxa"/>
          </w:tcPr>
          <w:p w:rsidR="00937888" w:rsidRDefault="00EC7B47">
            <w:pPr>
              <w:pStyle w:val="TableParagraph"/>
              <w:rPr>
                <w:sz w:val="24"/>
              </w:rPr>
            </w:pPr>
            <w:r>
              <w:rPr>
                <w:spacing w:val="-3"/>
                <w:sz w:val="24"/>
              </w:rPr>
              <w:t xml:space="preserve">Các </w:t>
            </w:r>
            <w:r>
              <w:rPr>
                <w:spacing w:val="-4"/>
                <w:sz w:val="24"/>
              </w:rPr>
              <w:t xml:space="preserve">biến </w:t>
            </w:r>
            <w:r>
              <w:rPr>
                <w:sz w:val="24"/>
              </w:rPr>
              <w:t xml:space="preserve">dạng </w:t>
            </w:r>
            <w:r>
              <w:rPr>
                <w:spacing w:val="-4"/>
                <w:sz w:val="24"/>
              </w:rPr>
              <w:t xml:space="preserve">cơ </w:t>
            </w:r>
            <w:r>
              <w:rPr>
                <w:sz w:val="24"/>
              </w:rPr>
              <w:t xml:space="preserve">xương </w:t>
            </w:r>
            <w:r>
              <w:rPr>
                <w:spacing w:val="-3"/>
                <w:sz w:val="24"/>
              </w:rPr>
              <w:t xml:space="preserve">bẩm </w:t>
            </w:r>
            <w:r>
              <w:rPr>
                <w:sz w:val="24"/>
              </w:rPr>
              <w:t xml:space="preserve">sinh </w:t>
            </w:r>
            <w:r>
              <w:rPr>
                <w:spacing w:val="-3"/>
                <w:sz w:val="24"/>
              </w:rPr>
              <w:t xml:space="preserve">đặc </w:t>
            </w:r>
            <w:r>
              <w:rPr>
                <w:spacing w:val="-4"/>
                <w:sz w:val="24"/>
              </w:rPr>
              <w:t xml:space="preserve">hiệu </w:t>
            </w:r>
            <w:r>
              <w:rPr>
                <w:sz w:val="24"/>
              </w:rPr>
              <w:t>khác</w:t>
            </w:r>
          </w:p>
        </w:tc>
        <w:tc>
          <w:tcPr>
            <w:tcW w:w="5040" w:type="dxa"/>
          </w:tcPr>
          <w:p w:rsidR="00937888" w:rsidRDefault="00EC7B47">
            <w:pPr>
              <w:pStyle w:val="TableParagraph"/>
              <w:spacing w:line="261" w:lineRule="auto"/>
              <w:ind w:right="940"/>
              <w:rPr>
                <w:sz w:val="24"/>
              </w:rPr>
            </w:pPr>
            <w:r>
              <w:rPr>
                <w:sz w:val="24"/>
              </w:rPr>
              <w:t xml:space="preserve">Other </w:t>
            </w:r>
            <w:r>
              <w:rPr>
                <w:spacing w:val="-4"/>
                <w:sz w:val="24"/>
              </w:rPr>
              <w:t xml:space="preserve">specified congenital </w:t>
            </w:r>
            <w:r>
              <w:rPr>
                <w:spacing w:val="-3"/>
                <w:sz w:val="24"/>
              </w:rPr>
              <w:t xml:space="preserve">musculoskeletal </w:t>
            </w:r>
            <w:r>
              <w:rPr>
                <w:spacing w:val="-4"/>
                <w:sz w:val="24"/>
              </w:rPr>
              <w:t>deformities</w:t>
            </w:r>
          </w:p>
        </w:tc>
      </w:tr>
      <w:tr w:rsidR="00937888">
        <w:trPr>
          <w:trHeight w:val="300"/>
        </w:trPr>
        <w:tc>
          <w:tcPr>
            <w:tcW w:w="1000" w:type="dxa"/>
          </w:tcPr>
          <w:p w:rsidR="00937888" w:rsidRDefault="00EC7B47">
            <w:pPr>
              <w:pStyle w:val="TableParagraph"/>
              <w:ind w:left="31" w:right="11"/>
              <w:jc w:val="center"/>
              <w:rPr>
                <w:sz w:val="24"/>
              </w:rPr>
            </w:pPr>
            <w:r>
              <w:rPr>
                <w:sz w:val="24"/>
              </w:rPr>
              <w:t>Q690</w:t>
            </w:r>
          </w:p>
        </w:tc>
        <w:tc>
          <w:tcPr>
            <w:tcW w:w="4720" w:type="dxa"/>
          </w:tcPr>
          <w:p w:rsidR="00937888" w:rsidRDefault="00EC7B47">
            <w:pPr>
              <w:pStyle w:val="TableParagraph"/>
              <w:rPr>
                <w:sz w:val="24"/>
              </w:rPr>
            </w:pPr>
            <w:r>
              <w:rPr>
                <w:sz w:val="24"/>
              </w:rPr>
              <w:t>Ngón tay phụ</w:t>
            </w:r>
          </w:p>
        </w:tc>
        <w:tc>
          <w:tcPr>
            <w:tcW w:w="5040" w:type="dxa"/>
          </w:tcPr>
          <w:p w:rsidR="00937888" w:rsidRDefault="00EC7B47">
            <w:pPr>
              <w:pStyle w:val="TableParagraph"/>
              <w:rPr>
                <w:sz w:val="24"/>
              </w:rPr>
            </w:pPr>
            <w:r>
              <w:rPr>
                <w:sz w:val="24"/>
              </w:rPr>
              <w:t>Accessory finger(s)</w:t>
            </w:r>
          </w:p>
        </w:tc>
      </w:tr>
      <w:tr w:rsidR="00937888">
        <w:trPr>
          <w:trHeight w:val="300"/>
        </w:trPr>
        <w:tc>
          <w:tcPr>
            <w:tcW w:w="1000" w:type="dxa"/>
          </w:tcPr>
          <w:p w:rsidR="00937888" w:rsidRDefault="00EC7B47">
            <w:pPr>
              <w:pStyle w:val="TableParagraph"/>
              <w:ind w:left="31" w:right="11"/>
              <w:jc w:val="center"/>
              <w:rPr>
                <w:sz w:val="24"/>
              </w:rPr>
            </w:pPr>
            <w:r>
              <w:rPr>
                <w:sz w:val="24"/>
              </w:rPr>
              <w:t>Q691</w:t>
            </w:r>
          </w:p>
        </w:tc>
        <w:tc>
          <w:tcPr>
            <w:tcW w:w="4720" w:type="dxa"/>
          </w:tcPr>
          <w:p w:rsidR="00937888" w:rsidRDefault="00EC7B47">
            <w:pPr>
              <w:pStyle w:val="TableParagraph"/>
              <w:rPr>
                <w:sz w:val="24"/>
              </w:rPr>
            </w:pPr>
            <w:r>
              <w:rPr>
                <w:sz w:val="24"/>
              </w:rPr>
              <w:t>Ngón cái phụ</w:t>
            </w:r>
          </w:p>
        </w:tc>
        <w:tc>
          <w:tcPr>
            <w:tcW w:w="5040" w:type="dxa"/>
          </w:tcPr>
          <w:p w:rsidR="00937888" w:rsidRDefault="00EC7B47">
            <w:pPr>
              <w:pStyle w:val="TableParagraph"/>
              <w:rPr>
                <w:sz w:val="24"/>
              </w:rPr>
            </w:pPr>
            <w:r>
              <w:rPr>
                <w:sz w:val="24"/>
              </w:rPr>
              <w:t>Accessory thumb(s)</w:t>
            </w:r>
          </w:p>
        </w:tc>
      </w:tr>
      <w:tr w:rsidR="00937888">
        <w:trPr>
          <w:trHeight w:val="300"/>
        </w:trPr>
        <w:tc>
          <w:tcPr>
            <w:tcW w:w="1000" w:type="dxa"/>
          </w:tcPr>
          <w:p w:rsidR="00937888" w:rsidRDefault="00EC7B47">
            <w:pPr>
              <w:pStyle w:val="TableParagraph"/>
              <w:ind w:left="31" w:right="11"/>
              <w:jc w:val="center"/>
              <w:rPr>
                <w:sz w:val="24"/>
              </w:rPr>
            </w:pPr>
            <w:r>
              <w:rPr>
                <w:sz w:val="24"/>
              </w:rPr>
              <w:t>Q692</w:t>
            </w:r>
          </w:p>
        </w:tc>
        <w:tc>
          <w:tcPr>
            <w:tcW w:w="4720" w:type="dxa"/>
          </w:tcPr>
          <w:p w:rsidR="00937888" w:rsidRDefault="00EC7B47">
            <w:pPr>
              <w:pStyle w:val="TableParagraph"/>
              <w:rPr>
                <w:sz w:val="24"/>
              </w:rPr>
            </w:pPr>
            <w:r>
              <w:rPr>
                <w:sz w:val="24"/>
              </w:rPr>
              <w:t>Các ngón chân phụ</w:t>
            </w:r>
          </w:p>
        </w:tc>
        <w:tc>
          <w:tcPr>
            <w:tcW w:w="5040" w:type="dxa"/>
          </w:tcPr>
          <w:p w:rsidR="00937888" w:rsidRDefault="00EC7B47">
            <w:pPr>
              <w:pStyle w:val="TableParagraph"/>
              <w:rPr>
                <w:sz w:val="24"/>
              </w:rPr>
            </w:pPr>
            <w:r>
              <w:rPr>
                <w:sz w:val="24"/>
              </w:rPr>
              <w:t>Accessory toe(s)</w:t>
            </w:r>
          </w:p>
        </w:tc>
      </w:tr>
      <w:tr w:rsidR="00937888">
        <w:trPr>
          <w:trHeight w:val="300"/>
        </w:trPr>
        <w:tc>
          <w:tcPr>
            <w:tcW w:w="1000" w:type="dxa"/>
          </w:tcPr>
          <w:p w:rsidR="00937888" w:rsidRDefault="00EC7B47">
            <w:pPr>
              <w:pStyle w:val="TableParagraph"/>
              <w:ind w:left="31" w:right="11"/>
              <w:jc w:val="center"/>
              <w:rPr>
                <w:sz w:val="24"/>
              </w:rPr>
            </w:pPr>
            <w:r>
              <w:rPr>
                <w:sz w:val="24"/>
              </w:rPr>
              <w:t>Q699</w:t>
            </w:r>
          </w:p>
        </w:tc>
        <w:tc>
          <w:tcPr>
            <w:tcW w:w="4720" w:type="dxa"/>
          </w:tcPr>
          <w:p w:rsidR="00937888" w:rsidRDefault="00EC7B47">
            <w:pPr>
              <w:pStyle w:val="TableParagraph"/>
              <w:rPr>
                <w:sz w:val="24"/>
              </w:rPr>
            </w:pPr>
            <w:r>
              <w:rPr>
                <w:sz w:val="24"/>
              </w:rPr>
              <w:t>Tật đa ngón, không đặc hiệu</w:t>
            </w:r>
          </w:p>
        </w:tc>
        <w:tc>
          <w:tcPr>
            <w:tcW w:w="5040" w:type="dxa"/>
          </w:tcPr>
          <w:p w:rsidR="00937888" w:rsidRDefault="00EC7B47">
            <w:pPr>
              <w:pStyle w:val="TableParagraph"/>
              <w:rPr>
                <w:sz w:val="24"/>
              </w:rPr>
            </w:pPr>
            <w:r>
              <w:rPr>
                <w:sz w:val="24"/>
              </w:rPr>
              <w:t>Polydactyly, unspecified</w:t>
            </w:r>
          </w:p>
        </w:tc>
      </w:tr>
      <w:tr w:rsidR="00937888">
        <w:trPr>
          <w:trHeight w:val="300"/>
        </w:trPr>
        <w:tc>
          <w:tcPr>
            <w:tcW w:w="1000" w:type="dxa"/>
          </w:tcPr>
          <w:p w:rsidR="00937888" w:rsidRDefault="00EC7B47">
            <w:pPr>
              <w:pStyle w:val="TableParagraph"/>
              <w:ind w:left="31" w:right="11"/>
              <w:jc w:val="center"/>
              <w:rPr>
                <w:sz w:val="24"/>
              </w:rPr>
            </w:pPr>
            <w:r>
              <w:rPr>
                <w:sz w:val="24"/>
              </w:rPr>
              <w:t>Q700</w:t>
            </w:r>
          </w:p>
        </w:tc>
        <w:tc>
          <w:tcPr>
            <w:tcW w:w="4720" w:type="dxa"/>
          </w:tcPr>
          <w:p w:rsidR="00937888" w:rsidRDefault="00EC7B47">
            <w:pPr>
              <w:pStyle w:val="TableParagraph"/>
              <w:rPr>
                <w:sz w:val="24"/>
              </w:rPr>
            </w:pPr>
            <w:r>
              <w:rPr>
                <w:sz w:val="24"/>
              </w:rPr>
              <w:t>Các ngón dính nhau</w:t>
            </w:r>
          </w:p>
        </w:tc>
        <w:tc>
          <w:tcPr>
            <w:tcW w:w="5040" w:type="dxa"/>
          </w:tcPr>
          <w:p w:rsidR="00937888" w:rsidRDefault="00EC7B47">
            <w:pPr>
              <w:pStyle w:val="TableParagraph"/>
              <w:rPr>
                <w:sz w:val="24"/>
              </w:rPr>
            </w:pPr>
            <w:r>
              <w:rPr>
                <w:sz w:val="24"/>
              </w:rPr>
              <w:t>Fused fingers</w:t>
            </w:r>
          </w:p>
        </w:tc>
      </w:tr>
      <w:tr w:rsidR="00937888">
        <w:trPr>
          <w:trHeight w:val="300"/>
        </w:trPr>
        <w:tc>
          <w:tcPr>
            <w:tcW w:w="1000" w:type="dxa"/>
          </w:tcPr>
          <w:p w:rsidR="00937888" w:rsidRDefault="00EC7B47">
            <w:pPr>
              <w:pStyle w:val="TableParagraph"/>
              <w:ind w:left="31" w:right="11"/>
              <w:jc w:val="center"/>
              <w:rPr>
                <w:sz w:val="24"/>
              </w:rPr>
            </w:pPr>
            <w:r>
              <w:rPr>
                <w:sz w:val="24"/>
              </w:rPr>
              <w:t>Q701</w:t>
            </w:r>
          </w:p>
        </w:tc>
        <w:tc>
          <w:tcPr>
            <w:tcW w:w="4720" w:type="dxa"/>
          </w:tcPr>
          <w:p w:rsidR="00937888" w:rsidRDefault="00EC7B47">
            <w:pPr>
              <w:pStyle w:val="TableParagraph"/>
              <w:rPr>
                <w:sz w:val="24"/>
              </w:rPr>
            </w:pPr>
            <w:r>
              <w:rPr>
                <w:sz w:val="24"/>
              </w:rPr>
              <w:t>Ngón mảng da</w:t>
            </w:r>
          </w:p>
        </w:tc>
        <w:tc>
          <w:tcPr>
            <w:tcW w:w="5040" w:type="dxa"/>
          </w:tcPr>
          <w:p w:rsidR="00937888" w:rsidRDefault="00EC7B47">
            <w:pPr>
              <w:pStyle w:val="TableParagraph"/>
              <w:rPr>
                <w:sz w:val="24"/>
              </w:rPr>
            </w:pPr>
            <w:r>
              <w:rPr>
                <w:sz w:val="24"/>
              </w:rPr>
              <w:t>Webbed fingers</w:t>
            </w:r>
          </w:p>
        </w:tc>
      </w:tr>
      <w:tr w:rsidR="00937888">
        <w:trPr>
          <w:trHeight w:val="300"/>
        </w:trPr>
        <w:tc>
          <w:tcPr>
            <w:tcW w:w="1000" w:type="dxa"/>
          </w:tcPr>
          <w:p w:rsidR="00937888" w:rsidRDefault="00EC7B47">
            <w:pPr>
              <w:pStyle w:val="TableParagraph"/>
              <w:ind w:left="31" w:right="11"/>
              <w:jc w:val="center"/>
              <w:rPr>
                <w:sz w:val="24"/>
              </w:rPr>
            </w:pPr>
            <w:r>
              <w:rPr>
                <w:sz w:val="24"/>
              </w:rPr>
              <w:t>Q702</w:t>
            </w:r>
          </w:p>
        </w:tc>
        <w:tc>
          <w:tcPr>
            <w:tcW w:w="4720" w:type="dxa"/>
          </w:tcPr>
          <w:p w:rsidR="00937888" w:rsidRDefault="00EC7B47">
            <w:pPr>
              <w:pStyle w:val="TableParagraph"/>
              <w:rPr>
                <w:sz w:val="24"/>
              </w:rPr>
            </w:pPr>
            <w:r>
              <w:rPr>
                <w:sz w:val="24"/>
              </w:rPr>
              <w:t>Dính các ngón chân</w:t>
            </w:r>
          </w:p>
        </w:tc>
        <w:tc>
          <w:tcPr>
            <w:tcW w:w="5040" w:type="dxa"/>
          </w:tcPr>
          <w:p w:rsidR="00937888" w:rsidRDefault="00EC7B47">
            <w:pPr>
              <w:pStyle w:val="TableParagraph"/>
              <w:rPr>
                <w:sz w:val="24"/>
              </w:rPr>
            </w:pPr>
            <w:r>
              <w:rPr>
                <w:sz w:val="24"/>
              </w:rPr>
              <w:t>Fused toes</w:t>
            </w:r>
          </w:p>
        </w:tc>
      </w:tr>
      <w:tr w:rsidR="00937888">
        <w:trPr>
          <w:trHeight w:val="620"/>
        </w:trPr>
        <w:tc>
          <w:tcPr>
            <w:tcW w:w="1000" w:type="dxa"/>
          </w:tcPr>
          <w:p w:rsidR="00937888" w:rsidRDefault="00EC7B47">
            <w:pPr>
              <w:pStyle w:val="TableParagraph"/>
              <w:ind w:left="31" w:right="11"/>
              <w:jc w:val="center"/>
              <w:rPr>
                <w:sz w:val="24"/>
              </w:rPr>
            </w:pPr>
            <w:r>
              <w:rPr>
                <w:sz w:val="24"/>
              </w:rPr>
              <w:t>Q703</w:t>
            </w:r>
          </w:p>
        </w:tc>
        <w:tc>
          <w:tcPr>
            <w:tcW w:w="4720" w:type="dxa"/>
          </w:tcPr>
          <w:p w:rsidR="00937888" w:rsidRDefault="00EC7B47">
            <w:pPr>
              <w:pStyle w:val="TableParagraph"/>
              <w:spacing w:line="261" w:lineRule="auto"/>
              <w:ind w:right="543"/>
              <w:rPr>
                <w:sz w:val="24"/>
              </w:rPr>
            </w:pPr>
            <w:r>
              <w:rPr>
                <w:sz w:val="24"/>
              </w:rPr>
              <w:t>Tật dính da ngón đơn thuần không có dính xương</w:t>
            </w:r>
          </w:p>
        </w:tc>
        <w:tc>
          <w:tcPr>
            <w:tcW w:w="5040" w:type="dxa"/>
          </w:tcPr>
          <w:p w:rsidR="00937888" w:rsidRDefault="00EC7B47">
            <w:pPr>
              <w:pStyle w:val="TableParagraph"/>
              <w:rPr>
                <w:sz w:val="24"/>
              </w:rPr>
            </w:pPr>
            <w:r>
              <w:rPr>
                <w:sz w:val="24"/>
              </w:rPr>
              <w:t>Webbed toes</w:t>
            </w:r>
          </w:p>
        </w:tc>
      </w:tr>
      <w:tr w:rsidR="00937888">
        <w:trPr>
          <w:trHeight w:val="300"/>
        </w:trPr>
        <w:tc>
          <w:tcPr>
            <w:tcW w:w="1000" w:type="dxa"/>
          </w:tcPr>
          <w:p w:rsidR="00937888" w:rsidRDefault="00EC7B47">
            <w:pPr>
              <w:pStyle w:val="TableParagraph"/>
              <w:ind w:left="31" w:right="11"/>
              <w:jc w:val="center"/>
              <w:rPr>
                <w:sz w:val="24"/>
              </w:rPr>
            </w:pPr>
            <w:r>
              <w:rPr>
                <w:sz w:val="24"/>
              </w:rPr>
              <w:t>Q704</w:t>
            </w:r>
          </w:p>
        </w:tc>
        <w:tc>
          <w:tcPr>
            <w:tcW w:w="4720" w:type="dxa"/>
          </w:tcPr>
          <w:p w:rsidR="00937888" w:rsidRDefault="00EC7B47">
            <w:pPr>
              <w:pStyle w:val="TableParagraph"/>
              <w:rPr>
                <w:sz w:val="24"/>
              </w:rPr>
            </w:pPr>
            <w:r>
              <w:rPr>
                <w:sz w:val="24"/>
              </w:rPr>
              <w:t>Dính nhiều ngón</w:t>
            </w:r>
          </w:p>
        </w:tc>
        <w:tc>
          <w:tcPr>
            <w:tcW w:w="5040" w:type="dxa"/>
          </w:tcPr>
          <w:p w:rsidR="00937888" w:rsidRDefault="00EC7B47">
            <w:pPr>
              <w:pStyle w:val="TableParagraph"/>
              <w:rPr>
                <w:sz w:val="24"/>
              </w:rPr>
            </w:pPr>
            <w:r>
              <w:rPr>
                <w:sz w:val="24"/>
              </w:rPr>
              <w:t>Polysyndactyly</w:t>
            </w:r>
          </w:p>
        </w:tc>
      </w:tr>
      <w:tr w:rsidR="00937888">
        <w:trPr>
          <w:trHeight w:val="300"/>
        </w:trPr>
        <w:tc>
          <w:tcPr>
            <w:tcW w:w="1000" w:type="dxa"/>
          </w:tcPr>
          <w:p w:rsidR="00937888" w:rsidRDefault="00EC7B47">
            <w:pPr>
              <w:pStyle w:val="TableParagraph"/>
              <w:ind w:left="31" w:right="11"/>
              <w:jc w:val="center"/>
              <w:rPr>
                <w:sz w:val="24"/>
              </w:rPr>
            </w:pPr>
            <w:r>
              <w:rPr>
                <w:sz w:val="24"/>
              </w:rPr>
              <w:t>Q709</w:t>
            </w:r>
          </w:p>
        </w:tc>
        <w:tc>
          <w:tcPr>
            <w:tcW w:w="4720" w:type="dxa"/>
          </w:tcPr>
          <w:p w:rsidR="00937888" w:rsidRDefault="00EC7B47">
            <w:pPr>
              <w:pStyle w:val="TableParagraph"/>
              <w:rPr>
                <w:sz w:val="24"/>
              </w:rPr>
            </w:pPr>
            <w:r>
              <w:rPr>
                <w:sz w:val="24"/>
              </w:rPr>
              <w:t>Tật dính ngón không đặc hiệu</w:t>
            </w:r>
          </w:p>
        </w:tc>
        <w:tc>
          <w:tcPr>
            <w:tcW w:w="5040" w:type="dxa"/>
          </w:tcPr>
          <w:p w:rsidR="00937888" w:rsidRDefault="00EC7B47">
            <w:pPr>
              <w:pStyle w:val="TableParagraph"/>
              <w:rPr>
                <w:sz w:val="24"/>
              </w:rPr>
            </w:pPr>
            <w:r>
              <w:rPr>
                <w:sz w:val="24"/>
              </w:rPr>
              <w:t>Syndactyly, unspecified</w:t>
            </w:r>
          </w:p>
        </w:tc>
      </w:tr>
      <w:tr w:rsidR="00937888">
        <w:trPr>
          <w:trHeight w:val="300"/>
        </w:trPr>
        <w:tc>
          <w:tcPr>
            <w:tcW w:w="1000" w:type="dxa"/>
          </w:tcPr>
          <w:p w:rsidR="00937888" w:rsidRDefault="00EC7B47">
            <w:pPr>
              <w:pStyle w:val="TableParagraph"/>
              <w:ind w:left="31" w:right="11"/>
              <w:jc w:val="center"/>
              <w:rPr>
                <w:sz w:val="24"/>
              </w:rPr>
            </w:pPr>
            <w:r>
              <w:rPr>
                <w:sz w:val="24"/>
              </w:rPr>
              <w:t>Q710</w:t>
            </w:r>
          </w:p>
        </w:tc>
        <w:tc>
          <w:tcPr>
            <w:tcW w:w="4720" w:type="dxa"/>
          </w:tcPr>
          <w:p w:rsidR="00937888" w:rsidRDefault="00EC7B47">
            <w:pPr>
              <w:pStyle w:val="TableParagraph"/>
              <w:rPr>
                <w:sz w:val="24"/>
              </w:rPr>
            </w:pPr>
            <w:r>
              <w:rPr>
                <w:sz w:val="24"/>
              </w:rPr>
              <w:t>Thiếu toàn bộ chi trên bẩm sinh</w:t>
            </w:r>
          </w:p>
        </w:tc>
        <w:tc>
          <w:tcPr>
            <w:tcW w:w="5040" w:type="dxa"/>
          </w:tcPr>
          <w:p w:rsidR="00937888" w:rsidRDefault="00EC7B47">
            <w:pPr>
              <w:pStyle w:val="TableParagraph"/>
              <w:rPr>
                <w:sz w:val="24"/>
              </w:rPr>
            </w:pPr>
            <w:r>
              <w:rPr>
                <w:sz w:val="24"/>
              </w:rPr>
              <w:t>Congenital complete absence of upper limb(s)</w:t>
            </w:r>
          </w:p>
        </w:tc>
      </w:tr>
      <w:tr w:rsidR="00937888">
        <w:trPr>
          <w:trHeight w:val="620"/>
        </w:trPr>
        <w:tc>
          <w:tcPr>
            <w:tcW w:w="1000" w:type="dxa"/>
          </w:tcPr>
          <w:p w:rsidR="00937888" w:rsidRDefault="00EC7B47">
            <w:pPr>
              <w:pStyle w:val="TableParagraph"/>
              <w:ind w:left="31" w:right="11"/>
              <w:jc w:val="center"/>
              <w:rPr>
                <w:sz w:val="24"/>
              </w:rPr>
            </w:pPr>
            <w:r>
              <w:rPr>
                <w:sz w:val="24"/>
              </w:rPr>
              <w:t>Q711</w:t>
            </w:r>
          </w:p>
        </w:tc>
        <w:tc>
          <w:tcPr>
            <w:tcW w:w="4720" w:type="dxa"/>
          </w:tcPr>
          <w:p w:rsidR="00937888" w:rsidRDefault="00EC7B47">
            <w:pPr>
              <w:pStyle w:val="TableParagraph"/>
              <w:rPr>
                <w:sz w:val="24"/>
              </w:rPr>
            </w:pPr>
            <w:r>
              <w:rPr>
                <w:sz w:val="24"/>
              </w:rPr>
              <w:t>Tật thiếu cánh - cẳng tay bẩm sinh có bàn tay</w:t>
            </w:r>
          </w:p>
        </w:tc>
        <w:tc>
          <w:tcPr>
            <w:tcW w:w="5040" w:type="dxa"/>
          </w:tcPr>
          <w:p w:rsidR="00937888" w:rsidRDefault="00EC7B47">
            <w:pPr>
              <w:pStyle w:val="TableParagraph"/>
              <w:spacing w:line="261" w:lineRule="auto"/>
              <w:rPr>
                <w:sz w:val="24"/>
              </w:rPr>
            </w:pPr>
            <w:r>
              <w:rPr>
                <w:spacing w:val="-3"/>
                <w:sz w:val="24"/>
              </w:rPr>
              <w:t xml:space="preserve">Congenital absence </w:t>
            </w:r>
            <w:r>
              <w:rPr>
                <w:sz w:val="24"/>
              </w:rPr>
              <w:t xml:space="preserve">of upper </w:t>
            </w:r>
            <w:r>
              <w:rPr>
                <w:spacing w:val="-3"/>
                <w:sz w:val="24"/>
              </w:rPr>
              <w:t xml:space="preserve">arm and </w:t>
            </w:r>
            <w:r>
              <w:rPr>
                <w:sz w:val="24"/>
              </w:rPr>
              <w:t>forearm with hand present</w:t>
            </w:r>
          </w:p>
        </w:tc>
      </w:tr>
      <w:tr w:rsidR="00937888">
        <w:trPr>
          <w:trHeight w:val="300"/>
        </w:trPr>
        <w:tc>
          <w:tcPr>
            <w:tcW w:w="1000" w:type="dxa"/>
          </w:tcPr>
          <w:p w:rsidR="00937888" w:rsidRDefault="00EC7B47">
            <w:pPr>
              <w:pStyle w:val="TableParagraph"/>
              <w:ind w:left="31" w:right="11"/>
              <w:jc w:val="center"/>
              <w:rPr>
                <w:sz w:val="24"/>
              </w:rPr>
            </w:pPr>
            <w:r>
              <w:rPr>
                <w:sz w:val="24"/>
              </w:rPr>
              <w:t>Q712</w:t>
            </w:r>
          </w:p>
        </w:tc>
        <w:tc>
          <w:tcPr>
            <w:tcW w:w="4720" w:type="dxa"/>
          </w:tcPr>
          <w:p w:rsidR="00937888" w:rsidRDefault="00EC7B47">
            <w:pPr>
              <w:pStyle w:val="TableParagraph"/>
              <w:rPr>
                <w:sz w:val="24"/>
              </w:rPr>
            </w:pPr>
            <w:r>
              <w:rPr>
                <w:sz w:val="24"/>
              </w:rPr>
              <w:t>Tật thiếu cả hai bàn tay và cẳng tay bẩm sinh</w:t>
            </w:r>
          </w:p>
        </w:tc>
        <w:tc>
          <w:tcPr>
            <w:tcW w:w="5040" w:type="dxa"/>
          </w:tcPr>
          <w:p w:rsidR="00937888" w:rsidRDefault="00EC7B47">
            <w:pPr>
              <w:pStyle w:val="TableParagraph"/>
              <w:rPr>
                <w:sz w:val="24"/>
              </w:rPr>
            </w:pPr>
            <w:r>
              <w:rPr>
                <w:sz w:val="24"/>
              </w:rPr>
              <w:t>Congenital absence of both forearm and hand</w:t>
            </w:r>
          </w:p>
        </w:tc>
      </w:tr>
      <w:tr w:rsidR="00937888">
        <w:trPr>
          <w:trHeight w:val="300"/>
        </w:trPr>
        <w:tc>
          <w:tcPr>
            <w:tcW w:w="1000" w:type="dxa"/>
          </w:tcPr>
          <w:p w:rsidR="00937888" w:rsidRDefault="00EC7B47">
            <w:pPr>
              <w:pStyle w:val="TableParagraph"/>
              <w:ind w:left="31" w:right="11"/>
              <w:jc w:val="center"/>
              <w:rPr>
                <w:sz w:val="24"/>
              </w:rPr>
            </w:pPr>
            <w:r>
              <w:rPr>
                <w:sz w:val="24"/>
              </w:rPr>
              <w:t>Q713</w:t>
            </w:r>
          </w:p>
        </w:tc>
        <w:tc>
          <w:tcPr>
            <w:tcW w:w="4720" w:type="dxa"/>
          </w:tcPr>
          <w:p w:rsidR="00937888" w:rsidRDefault="00EC7B47">
            <w:pPr>
              <w:pStyle w:val="TableParagraph"/>
              <w:rPr>
                <w:sz w:val="24"/>
              </w:rPr>
            </w:pPr>
            <w:r>
              <w:rPr>
                <w:sz w:val="24"/>
              </w:rPr>
              <w:t>Tật thiếu bàn tay và ngón tay bẩm sinh</w:t>
            </w:r>
          </w:p>
        </w:tc>
        <w:tc>
          <w:tcPr>
            <w:tcW w:w="5040" w:type="dxa"/>
          </w:tcPr>
          <w:p w:rsidR="00937888" w:rsidRDefault="00EC7B47">
            <w:pPr>
              <w:pStyle w:val="TableParagraph"/>
              <w:rPr>
                <w:sz w:val="24"/>
              </w:rPr>
            </w:pPr>
            <w:r>
              <w:rPr>
                <w:sz w:val="24"/>
              </w:rPr>
              <w:t>Congenital absence of hand and finger(s)</w:t>
            </w:r>
          </w:p>
        </w:tc>
      </w:tr>
      <w:tr w:rsidR="00937888">
        <w:trPr>
          <w:trHeight w:val="300"/>
        </w:trPr>
        <w:tc>
          <w:tcPr>
            <w:tcW w:w="1000" w:type="dxa"/>
          </w:tcPr>
          <w:p w:rsidR="00937888" w:rsidRDefault="00EC7B47">
            <w:pPr>
              <w:pStyle w:val="TableParagraph"/>
              <w:ind w:left="31" w:right="11"/>
              <w:jc w:val="center"/>
              <w:rPr>
                <w:sz w:val="24"/>
              </w:rPr>
            </w:pPr>
            <w:r>
              <w:rPr>
                <w:sz w:val="24"/>
              </w:rPr>
              <w:t>Q714</w:t>
            </w:r>
          </w:p>
        </w:tc>
        <w:tc>
          <w:tcPr>
            <w:tcW w:w="4720" w:type="dxa"/>
          </w:tcPr>
          <w:p w:rsidR="00937888" w:rsidRDefault="00EC7B47">
            <w:pPr>
              <w:pStyle w:val="TableParagraph"/>
              <w:rPr>
                <w:sz w:val="24"/>
              </w:rPr>
            </w:pPr>
            <w:r>
              <w:rPr>
                <w:sz w:val="24"/>
              </w:rPr>
              <w:t>Khuyết tật thiếu hụt theo chiều dài xương quay</w:t>
            </w:r>
          </w:p>
        </w:tc>
        <w:tc>
          <w:tcPr>
            <w:tcW w:w="5040" w:type="dxa"/>
          </w:tcPr>
          <w:p w:rsidR="00937888" w:rsidRDefault="00EC7B47">
            <w:pPr>
              <w:pStyle w:val="TableParagraph"/>
              <w:rPr>
                <w:sz w:val="24"/>
              </w:rPr>
            </w:pPr>
            <w:r>
              <w:rPr>
                <w:sz w:val="24"/>
              </w:rPr>
              <w:t>Longitudinal reduction defect of radius</w:t>
            </w:r>
          </w:p>
        </w:tc>
      </w:tr>
      <w:tr w:rsidR="00937888">
        <w:trPr>
          <w:trHeight w:val="300"/>
        </w:trPr>
        <w:tc>
          <w:tcPr>
            <w:tcW w:w="1000" w:type="dxa"/>
          </w:tcPr>
          <w:p w:rsidR="00937888" w:rsidRDefault="00EC7B47">
            <w:pPr>
              <w:pStyle w:val="TableParagraph"/>
              <w:ind w:left="31" w:right="11"/>
              <w:jc w:val="center"/>
              <w:rPr>
                <w:sz w:val="24"/>
              </w:rPr>
            </w:pPr>
            <w:r>
              <w:rPr>
                <w:sz w:val="24"/>
              </w:rPr>
              <w:t>Q715</w:t>
            </w:r>
          </w:p>
        </w:tc>
        <w:tc>
          <w:tcPr>
            <w:tcW w:w="4720" w:type="dxa"/>
          </w:tcPr>
          <w:p w:rsidR="00937888" w:rsidRDefault="00EC7B47">
            <w:pPr>
              <w:pStyle w:val="TableParagraph"/>
              <w:rPr>
                <w:sz w:val="24"/>
              </w:rPr>
            </w:pPr>
            <w:r>
              <w:rPr>
                <w:sz w:val="24"/>
              </w:rPr>
              <w:t>Khuyết tật thiếu hụt theo chiều dài xương trụ</w:t>
            </w:r>
          </w:p>
        </w:tc>
        <w:tc>
          <w:tcPr>
            <w:tcW w:w="5040" w:type="dxa"/>
          </w:tcPr>
          <w:p w:rsidR="00937888" w:rsidRDefault="00EC7B47">
            <w:pPr>
              <w:pStyle w:val="TableParagraph"/>
              <w:rPr>
                <w:sz w:val="24"/>
              </w:rPr>
            </w:pPr>
            <w:r>
              <w:rPr>
                <w:sz w:val="24"/>
              </w:rPr>
              <w:t>Longitudinal reduction defect of ulna</w:t>
            </w:r>
          </w:p>
        </w:tc>
      </w:tr>
      <w:tr w:rsidR="00937888">
        <w:trPr>
          <w:trHeight w:val="300"/>
        </w:trPr>
        <w:tc>
          <w:tcPr>
            <w:tcW w:w="1000" w:type="dxa"/>
          </w:tcPr>
          <w:p w:rsidR="00937888" w:rsidRDefault="00EC7B47">
            <w:pPr>
              <w:pStyle w:val="TableParagraph"/>
              <w:ind w:left="31" w:right="11"/>
              <w:jc w:val="center"/>
              <w:rPr>
                <w:sz w:val="24"/>
              </w:rPr>
            </w:pPr>
            <w:r>
              <w:rPr>
                <w:sz w:val="24"/>
              </w:rPr>
              <w:t>Q716</w:t>
            </w:r>
          </w:p>
        </w:tc>
        <w:tc>
          <w:tcPr>
            <w:tcW w:w="4720" w:type="dxa"/>
          </w:tcPr>
          <w:p w:rsidR="00937888" w:rsidRDefault="00EC7B47">
            <w:pPr>
              <w:pStyle w:val="TableParagraph"/>
              <w:rPr>
                <w:sz w:val="24"/>
              </w:rPr>
            </w:pPr>
            <w:r>
              <w:rPr>
                <w:sz w:val="24"/>
              </w:rPr>
              <w:t>Bàn tay hình càng cua</w:t>
            </w:r>
          </w:p>
        </w:tc>
        <w:tc>
          <w:tcPr>
            <w:tcW w:w="5040" w:type="dxa"/>
          </w:tcPr>
          <w:p w:rsidR="00937888" w:rsidRDefault="00EC7B47">
            <w:pPr>
              <w:pStyle w:val="TableParagraph"/>
              <w:rPr>
                <w:sz w:val="24"/>
              </w:rPr>
            </w:pPr>
            <w:r>
              <w:rPr>
                <w:sz w:val="24"/>
              </w:rPr>
              <w:t>Lobster-claw hand</w:t>
            </w:r>
          </w:p>
        </w:tc>
      </w:tr>
      <w:tr w:rsidR="00937888">
        <w:trPr>
          <w:trHeight w:val="300"/>
        </w:trPr>
        <w:tc>
          <w:tcPr>
            <w:tcW w:w="1000" w:type="dxa"/>
          </w:tcPr>
          <w:p w:rsidR="00937888" w:rsidRDefault="00EC7B47">
            <w:pPr>
              <w:pStyle w:val="TableParagraph"/>
              <w:ind w:left="31" w:right="11"/>
              <w:jc w:val="center"/>
              <w:rPr>
                <w:sz w:val="24"/>
              </w:rPr>
            </w:pPr>
            <w:r>
              <w:rPr>
                <w:sz w:val="24"/>
              </w:rPr>
              <w:t>Q718</w:t>
            </w:r>
          </w:p>
        </w:tc>
        <w:tc>
          <w:tcPr>
            <w:tcW w:w="4720" w:type="dxa"/>
          </w:tcPr>
          <w:p w:rsidR="00937888" w:rsidRDefault="00EC7B47">
            <w:pPr>
              <w:pStyle w:val="TableParagraph"/>
              <w:rPr>
                <w:sz w:val="24"/>
              </w:rPr>
            </w:pPr>
            <w:r>
              <w:rPr>
                <w:sz w:val="24"/>
              </w:rPr>
              <w:t>Các khuyết tật thiếu hụt khác của chi trên</w:t>
            </w:r>
          </w:p>
        </w:tc>
        <w:tc>
          <w:tcPr>
            <w:tcW w:w="5040" w:type="dxa"/>
          </w:tcPr>
          <w:p w:rsidR="00937888" w:rsidRDefault="00EC7B47">
            <w:pPr>
              <w:pStyle w:val="TableParagraph"/>
              <w:rPr>
                <w:sz w:val="24"/>
              </w:rPr>
            </w:pPr>
            <w:r>
              <w:rPr>
                <w:sz w:val="24"/>
              </w:rPr>
              <w:t>Other reduction defects of upper limb(s)</w:t>
            </w:r>
          </w:p>
        </w:tc>
      </w:tr>
      <w:tr w:rsidR="00937888">
        <w:trPr>
          <w:trHeight w:val="620"/>
        </w:trPr>
        <w:tc>
          <w:tcPr>
            <w:tcW w:w="1000" w:type="dxa"/>
          </w:tcPr>
          <w:p w:rsidR="00937888" w:rsidRDefault="00EC7B47">
            <w:pPr>
              <w:pStyle w:val="TableParagraph"/>
              <w:ind w:left="31" w:right="11"/>
              <w:jc w:val="center"/>
              <w:rPr>
                <w:sz w:val="24"/>
              </w:rPr>
            </w:pPr>
            <w:r>
              <w:rPr>
                <w:sz w:val="24"/>
              </w:rPr>
              <w:t>Q719</w:t>
            </w:r>
          </w:p>
        </w:tc>
        <w:tc>
          <w:tcPr>
            <w:tcW w:w="4720" w:type="dxa"/>
          </w:tcPr>
          <w:p w:rsidR="00937888" w:rsidRDefault="00EC7B47">
            <w:pPr>
              <w:pStyle w:val="TableParagraph"/>
              <w:rPr>
                <w:sz w:val="24"/>
              </w:rPr>
            </w:pPr>
            <w:r>
              <w:rPr>
                <w:sz w:val="24"/>
              </w:rPr>
              <w:t xml:space="preserve">Khuyết </w:t>
            </w:r>
            <w:r>
              <w:rPr>
                <w:spacing w:val="-5"/>
                <w:sz w:val="24"/>
              </w:rPr>
              <w:t xml:space="preserve">tật thiếu </w:t>
            </w:r>
            <w:r>
              <w:rPr>
                <w:sz w:val="24"/>
              </w:rPr>
              <w:t xml:space="preserve">hụt </w:t>
            </w:r>
            <w:r>
              <w:rPr>
                <w:spacing w:val="-3"/>
                <w:sz w:val="24"/>
              </w:rPr>
              <w:t xml:space="preserve">của chi trên,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Reduction defect of upper limb, unspecified</w:t>
            </w:r>
          </w:p>
        </w:tc>
      </w:tr>
      <w:tr w:rsidR="00937888">
        <w:trPr>
          <w:trHeight w:val="300"/>
        </w:trPr>
        <w:tc>
          <w:tcPr>
            <w:tcW w:w="1000" w:type="dxa"/>
          </w:tcPr>
          <w:p w:rsidR="00937888" w:rsidRDefault="00EC7B47">
            <w:pPr>
              <w:pStyle w:val="TableParagraph"/>
              <w:ind w:left="31" w:right="11"/>
              <w:jc w:val="center"/>
              <w:rPr>
                <w:sz w:val="24"/>
              </w:rPr>
            </w:pPr>
            <w:r>
              <w:rPr>
                <w:sz w:val="24"/>
              </w:rPr>
              <w:t>Q720</w:t>
            </w:r>
          </w:p>
        </w:tc>
        <w:tc>
          <w:tcPr>
            <w:tcW w:w="4720" w:type="dxa"/>
          </w:tcPr>
          <w:p w:rsidR="00937888" w:rsidRDefault="00EC7B47">
            <w:pPr>
              <w:pStyle w:val="TableParagraph"/>
              <w:rPr>
                <w:sz w:val="24"/>
              </w:rPr>
            </w:pPr>
            <w:r>
              <w:rPr>
                <w:sz w:val="24"/>
              </w:rPr>
              <w:t>Thiếu hoàn toàn chi dưới bẩm sinh</w:t>
            </w:r>
          </w:p>
        </w:tc>
        <w:tc>
          <w:tcPr>
            <w:tcW w:w="5040" w:type="dxa"/>
          </w:tcPr>
          <w:p w:rsidR="00937888" w:rsidRDefault="00EC7B47">
            <w:pPr>
              <w:pStyle w:val="TableParagraph"/>
              <w:rPr>
                <w:sz w:val="24"/>
              </w:rPr>
            </w:pPr>
            <w:r>
              <w:rPr>
                <w:sz w:val="24"/>
              </w:rPr>
              <w:t>Congenital complete absence of lower limb(s)</w:t>
            </w:r>
          </w:p>
        </w:tc>
      </w:tr>
      <w:tr w:rsidR="00937888">
        <w:trPr>
          <w:trHeight w:val="620"/>
        </w:trPr>
        <w:tc>
          <w:tcPr>
            <w:tcW w:w="1000" w:type="dxa"/>
          </w:tcPr>
          <w:p w:rsidR="00937888" w:rsidRDefault="00EC7B47">
            <w:pPr>
              <w:pStyle w:val="TableParagraph"/>
              <w:ind w:left="31" w:right="11"/>
              <w:jc w:val="center"/>
              <w:rPr>
                <w:sz w:val="24"/>
              </w:rPr>
            </w:pPr>
            <w:r>
              <w:rPr>
                <w:sz w:val="24"/>
              </w:rPr>
              <w:t>Q721</w:t>
            </w:r>
          </w:p>
        </w:tc>
        <w:tc>
          <w:tcPr>
            <w:tcW w:w="4720" w:type="dxa"/>
          </w:tcPr>
          <w:p w:rsidR="00937888" w:rsidRDefault="00EC7B47">
            <w:pPr>
              <w:pStyle w:val="TableParagraph"/>
              <w:rPr>
                <w:sz w:val="24"/>
              </w:rPr>
            </w:pPr>
            <w:r>
              <w:rPr>
                <w:spacing w:val="-5"/>
                <w:sz w:val="24"/>
              </w:rPr>
              <w:t xml:space="preserve">Tật thiếu </w:t>
            </w:r>
            <w:r>
              <w:rPr>
                <w:sz w:val="24"/>
              </w:rPr>
              <w:t xml:space="preserve">đùi và </w:t>
            </w:r>
            <w:r>
              <w:rPr>
                <w:spacing w:val="-4"/>
                <w:sz w:val="24"/>
              </w:rPr>
              <w:t xml:space="preserve">cẳng chân có </w:t>
            </w:r>
            <w:r>
              <w:rPr>
                <w:spacing w:val="-3"/>
                <w:sz w:val="24"/>
              </w:rPr>
              <w:t xml:space="preserve">bàn </w:t>
            </w:r>
            <w:r>
              <w:rPr>
                <w:spacing w:val="-4"/>
                <w:sz w:val="24"/>
              </w:rPr>
              <w:t xml:space="preserve">chân </w:t>
            </w:r>
            <w:r>
              <w:rPr>
                <w:spacing w:val="-3"/>
                <w:sz w:val="24"/>
              </w:rPr>
              <w:t xml:space="preserve">bẩm </w:t>
            </w:r>
            <w:r>
              <w:rPr>
                <w:sz w:val="24"/>
              </w:rPr>
              <w:t>sinh</w:t>
            </w:r>
          </w:p>
        </w:tc>
        <w:tc>
          <w:tcPr>
            <w:tcW w:w="5040" w:type="dxa"/>
          </w:tcPr>
          <w:p w:rsidR="00937888" w:rsidRDefault="00EC7B47">
            <w:pPr>
              <w:pStyle w:val="TableParagraph"/>
              <w:spacing w:line="261" w:lineRule="auto"/>
              <w:ind w:right="71"/>
              <w:rPr>
                <w:sz w:val="24"/>
              </w:rPr>
            </w:pPr>
            <w:r>
              <w:rPr>
                <w:spacing w:val="-3"/>
                <w:sz w:val="24"/>
              </w:rPr>
              <w:t xml:space="preserve">Congenital absence </w:t>
            </w:r>
            <w:r>
              <w:rPr>
                <w:sz w:val="24"/>
              </w:rPr>
              <w:t xml:space="preserve">of </w:t>
            </w:r>
            <w:r>
              <w:rPr>
                <w:spacing w:val="-3"/>
                <w:sz w:val="24"/>
              </w:rPr>
              <w:t xml:space="preserve">thigh and </w:t>
            </w:r>
            <w:r>
              <w:rPr>
                <w:sz w:val="24"/>
              </w:rPr>
              <w:t xml:space="preserve">lower </w:t>
            </w:r>
            <w:r>
              <w:rPr>
                <w:spacing w:val="-5"/>
                <w:sz w:val="24"/>
              </w:rPr>
              <w:t xml:space="preserve">leg </w:t>
            </w:r>
            <w:r>
              <w:rPr>
                <w:sz w:val="24"/>
              </w:rPr>
              <w:t>with foot present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Q722</w:t>
            </w:r>
          </w:p>
        </w:tc>
        <w:tc>
          <w:tcPr>
            <w:tcW w:w="4720" w:type="dxa"/>
          </w:tcPr>
          <w:p w:rsidR="00937888" w:rsidRDefault="00EC7B47">
            <w:pPr>
              <w:pStyle w:val="TableParagraph"/>
              <w:rPr>
                <w:sz w:val="24"/>
              </w:rPr>
            </w:pPr>
            <w:r>
              <w:rPr>
                <w:sz w:val="24"/>
              </w:rPr>
              <w:t>Tật thiếu cẳng chân và bàn chân bẩm sinh</w:t>
            </w:r>
          </w:p>
        </w:tc>
        <w:tc>
          <w:tcPr>
            <w:tcW w:w="5040" w:type="dxa"/>
          </w:tcPr>
          <w:p w:rsidR="00937888" w:rsidRDefault="00EC7B47">
            <w:pPr>
              <w:pStyle w:val="TableParagraph"/>
              <w:rPr>
                <w:sz w:val="24"/>
              </w:rPr>
            </w:pPr>
            <w:r>
              <w:rPr>
                <w:sz w:val="24"/>
              </w:rPr>
              <w:t>Congenital absence of both lower leg and foot</w:t>
            </w:r>
          </w:p>
        </w:tc>
      </w:tr>
      <w:tr w:rsidR="00937888">
        <w:trPr>
          <w:trHeight w:val="300"/>
        </w:trPr>
        <w:tc>
          <w:tcPr>
            <w:tcW w:w="1000" w:type="dxa"/>
          </w:tcPr>
          <w:p w:rsidR="00937888" w:rsidRDefault="00EC7B47">
            <w:pPr>
              <w:pStyle w:val="TableParagraph"/>
              <w:ind w:left="31" w:right="11"/>
              <w:jc w:val="center"/>
              <w:rPr>
                <w:sz w:val="24"/>
              </w:rPr>
            </w:pPr>
            <w:r>
              <w:rPr>
                <w:sz w:val="24"/>
              </w:rPr>
              <w:t>Q723</w:t>
            </w:r>
          </w:p>
        </w:tc>
        <w:tc>
          <w:tcPr>
            <w:tcW w:w="4720" w:type="dxa"/>
          </w:tcPr>
          <w:p w:rsidR="00937888" w:rsidRDefault="00EC7B47">
            <w:pPr>
              <w:pStyle w:val="TableParagraph"/>
              <w:rPr>
                <w:sz w:val="24"/>
              </w:rPr>
            </w:pPr>
            <w:r>
              <w:rPr>
                <w:sz w:val="24"/>
              </w:rPr>
              <w:t>Tật thiếu bàn chân và ngón chân bẩm sinh</w:t>
            </w:r>
          </w:p>
        </w:tc>
        <w:tc>
          <w:tcPr>
            <w:tcW w:w="5040" w:type="dxa"/>
          </w:tcPr>
          <w:p w:rsidR="00937888" w:rsidRDefault="00EC7B47">
            <w:pPr>
              <w:pStyle w:val="TableParagraph"/>
              <w:rPr>
                <w:sz w:val="24"/>
              </w:rPr>
            </w:pPr>
            <w:r>
              <w:rPr>
                <w:sz w:val="24"/>
              </w:rPr>
              <w:t>Congenital absence of foot and toe(s)</w:t>
            </w:r>
          </w:p>
        </w:tc>
      </w:tr>
      <w:tr w:rsidR="00937888">
        <w:trPr>
          <w:trHeight w:val="620"/>
        </w:trPr>
        <w:tc>
          <w:tcPr>
            <w:tcW w:w="1000" w:type="dxa"/>
          </w:tcPr>
          <w:p w:rsidR="00937888" w:rsidRDefault="00EC7B47">
            <w:pPr>
              <w:pStyle w:val="TableParagraph"/>
              <w:ind w:left="31" w:right="11"/>
              <w:jc w:val="center"/>
              <w:rPr>
                <w:sz w:val="24"/>
              </w:rPr>
            </w:pPr>
            <w:r>
              <w:rPr>
                <w:sz w:val="24"/>
              </w:rPr>
              <w:t>Q724</w:t>
            </w:r>
          </w:p>
        </w:tc>
        <w:tc>
          <w:tcPr>
            <w:tcW w:w="4720" w:type="dxa"/>
          </w:tcPr>
          <w:p w:rsidR="00937888" w:rsidRDefault="00EC7B47">
            <w:pPr>
              <w:pStyle w:val="TableParagraph"/>
              <w:spacing w:line="261" w:lineRule="auto"/>
              <w:ind w:right="364"/>
              <w:rPr>
                <w:sz w:val="24"/>
              </w:rPr>
            </w:pPr>
            <w:r>
              <w:rPr>
                <w:sz w:val="24"/>
              </w:rPr>
              <w:t xml:space="preserve">Khuyết </w:t>
            </w:r>
            <w:r>
              <w:rPr>
                <w:spacing w:val="-5"/>
                <w:sz w:val="24"/>
              </w:rPr>
              <w:t xml:space="preserve">tật thiếu </w:t>
            </w:r>
            <w:r>
              <w:rPr>
                <w:sz w:val="24"/>
              </w:rPr>
              <w:t xml:space="preserve">hụt </w:t>
            </w:r>
            <w:r>
              <w:rPr>
                <w:spacing w:val="-4"/>
                <w:sz w:val="24"/>
              </w:rPr>
              <w:t xml:space="preserve">theo </w:t>
            </w:r>
            <w:r>
              <w:rPr>
                <w:spacing w:val="-5"/>
                <w:sz w:val="24"/>
              </w:rPr>
              <w:t xml:space="preserve">chiều </w:t>
            </w:r>
            <w:r>
              <w:rPr>
                <w:spacing w:val="-3"/>
                <w:sz w:val="24"/>
              </w:rPr>
              <w:t xml:space="preserve">dài của </w:t>
            </w:r>
            <w:r>
              <w:rPr>
                <w:sz w:val="24"/>
              </w:rPr>
              <w:t>xương đùi</w:t>
            </w:r>
          </w:p>
        </w:tc>
        <w:tc>
          <w:tcPr>
            <w:tcW w:w="5040" w:type="dxa"/>
          </w:tcPr>
          <w:p w:rsidR="00937888" w:rsidRDefault="00EC7B47">
            <w:pPr>
              <w:pStyle w:val="TableParagraph"/>
              <w:rPr>
                <w:sz w:val="24"/>
              </w:rPr>
            </w:pPr>
            <w:r>
              <w:rPr>
                <w:sz w:val="24"/>
              </w:rPr>
              <w:t>Longitudinal reduction defect of femur</w:t>
            </w:r>
          </w:p>
        </w:tc>
      </w:tr>
      <w:tr w:rsidR="00937888">
        <w:trPr>
          <w:trHeight w:val="300"/>
        </w:trPr>
        <w:tc>
          <w:tcPr>
            <w:tcW w:w="1000" w:type="dxa"/>
          </w:tcPr>
          <w:p w:rsidR="00937888" w:rsidRDefault="00EC7B47">
            <w:pPr>
              <w:pStyle w:val="TableParagraph"/>
              <w:ind w:left="31" w:right="11"/>
              <w:jc w:val="center"/>
              <w:rPr>
                <w:sz w:val="24"/>
              </w:rPr>
            </w:pPr>
            <w:r>
              <w:rPr>
                <w:sz w:val="24"/>
              </w:rPr>
              <w:t>Q725</w:t>
            </w:r>
          </w:p>
        </w:tc>
        <w:tc>
          <w:tcPr>
            <w:tcW w:w="4720" w:type="dxa"/>
          </w:tcPr>
          <w:p w:rsidR="00937888" w:rsidRDefault="00EC7B47">
            <w:pPr>
              <w:pStyle w:val="TableParagraph"/>
              <w:rPr>
                <w:sz w:val="24"/>
              </w:rPr>
            </w:pPr>
            <w:r>
              <w:rPr>
                <w:sz w:val="24"/>
              </w:rPr>
              <w:t>Khuyết tật thiếu hụt theo chiều dài xương chầy</w:t>
            </w:r>
          </w:p>
        </w:tc>
        <w:tc>
          <w:tcPr>
            <w:tcW w:w="5040" w:type="dxa"/>
          </w:tcPr>
          <w:p w:rsidR="00937888" w:rsidRDefault="00EC7B47">
            <w:pPr>
              <w:pStyle w:val="TableParagraph"/>
              <w:rPr>
                <w:sz w:val="24"/>
              </w:rPr>
            </w:pPr>
            <w:r>
              <w:rPr>
                <w:sz w:val="24"/>
              </w:rPr>
              <w:t>Longitudinal reduction defect of tibia</w:t>
            </w:r>
          </w:p>
        </w:tc>
      </w:tr>
      <w:tr w:rsidR="00937888">
        <w:trPr>
          <w:trHeight w:val="300"/>
        </w:trPr>
        <w:tc>
          <w:tcPr>
            <w:tcW w:w="1000" w:type="dxa"/>
          </w:tcPr>
          <w:p w:rsidR="00937888" w:rsidRDefault="00EC7B47">
            <w:pPr>
              <w:pStyle w:val="TableParagraph"/>
              <w:ind w:left="31" w:right="11"/>
              <w:jc w:val="center"/>
              <w:rPr>
                <w:sz w:val="24"/>
              </w:rPr>
            </w:pPr>
            <w:r>
              <w:rPr>
                <w:sz w:val="24"/>
              </w:rPr>
              <w:t>Q726</w:t>
            </w:r>
          </w:p>
        </w:tc>
        <w:tc>
          <w:tcPr>
            <w:tcW w:w="4720" w:type="dxa"/>
          </w:tcPr>
          <w:p w:rsidR="00937888" w:rsidRDefault="00EC7B47">
            <w:pPr>
              <w:pStyle w:val="TableParagraph"/>
              <w:rPr>
                <w:sz w:val="24"/>
              </w:rPr>
            </w:pPr>
            <w:r>
              <w:rPr>
                <w:sz w:val="24"/>
              </w:rPr>
              <w:t>Khuyết tật thiếu hụt theo chiều dài xương mác</w:t>
            </w:r>
          </w:p>
        </w:tc>
        <w:tc>
          <w:tcPr>
            <w:tcW w:w="5040" w:type="dxa"/>
          </w:tcPr>
          <w:p w:rsidR="00937888" w:rsidRDefault="00EC7B47">
            <w:pPr>
              <w:pStyle w:val="TableParagraph"/>
              <w:rPr>
                <w:sz w:val="24"/>
              </w:rPr>
            </w:pPr>
            <w:r>
              <w:rPr>
                <w:sz w:val="24"/>
              </w:rPr>
              <w:t>Longitudinal reduction defect of fibula</w:t>
            </w:r>
          </w:p>
        </w:tc>
      </w:tr>
      <w:tr w:rsidR="00937888">
        <w:trPr>
          <w:trHeight w:val="300"/>
        </w:trPr>
        <w:tc>
          <w:tcPr>
            <w:tcW w:w="1000" w:type="dxa"/>
          </w:tcPr>
          <w:p w:rsidR="00937888" w:rsidRDefault="00EC7B47">
            <w:pPr>
              <w:pStyle w:val="TableParagraph"/>
              <w:ind w:left="31" w:right="11"/>
              <w:jc w:val="center"/>
              <w:rPr>
                <w:sz w:val="24"/>
              </w:rPr>
            </w:pPr>
            <w:r>
              <w:rPr>
                <w:sz w:val="24"/>
              </w:rPr>
              <w:t>Q727</w:t>
            </w:r>
          </w:p>
        </w:tc>
        <w:tc>
          <w:tcPr>
            <w:tcW w:w="4720" w:type="dxa"/>
          </w:tcPr>
          <w:p w:rsidR="00937888" w:rsidRDefault="00EC7B47">
            <w:pPr>
              <w:pStyle w:val="TableParagraph"/>
              <w:rPr>
                <w:sz w:val="24"/>
              </w:rPr>
            </w:pPr>
            <w:r>
              <w:rPr>
                <w:sz w:val="24"/>
              </w:rPr>
              <w:t>Bàn chân chẻ</w:t>
            </w:r>
          </w:p>
        </w:tc>
        <w:tc>
          <w:tcPr>
            <w:tcW w:w="5040" w:type="dxa"/>
          </w:tcPr>
          <w:p w:rsidR="00937888" w:rsidRDefault="00EC7B47">
            <w:pPr>
              <w:pStyle w:val="TableParagraph"/>
              <w:rPr>
                <w:sz w:val="24"/>
              </w:rPr>
            </w:pPr>
            <w:r>
              <w:rPr>
                <w:sz w:val="24"/>
              </w:rPr>
              <w:t>Split foot</w:t>
            </w:r>
          </w:p>
        </w:tc>
      </w:tr>
      <w:tr w:rsidR="00937888">
        <w:trPr>
          <w:trHeight w:val="300"/>
        </w:trPr>
        <w:tc>
          <w:tcPr>
            <w:tcW w:w="1000" w:type="dxa"/>
          </w:tcPr>
          <w:p w:rsidR="00937888" w:rsidRDefault="00EC7B47">
            <w:pPr>
              <w:pStyle w:val="TableParagraph"/>
              <w:ind w:left="31" w:right="11"/>
              <w:jc w:val="center"/>
              <w:rPr>
                <w:sz w:val="24"/>
              </w:rPr>
            </w:pPr>
            <w:r>
              <w:rPr>
                <w:sz w:val="24"/>
              </w:rPr>
              <w:t>Q728</w:t>
            </w:r>
          </w:p>
        </w:tc>
        <w:tc>
          <w:tcPr>
            <w:tcW w:w="4720" w:type="dxa"/>
          </w:tcPr>
          <w:p w:rsidR="00937888" w:rsidRDefault="00EC7B47">
            <w:pPr>
              <w:pStyle w:val="TableParagraph"/>
              <w:rPr>
                <w:sz w:val="24"/>
              </w:rPr>
            </w:pPr>
            <w:r>
              <w:rPr>
                <w:sz w:val="24"/>
              </w:rPr>
              <w:t>Các khuyết tật thiếu hụt khác của chi dưới</w:t>
            </w:r>
          </w:p>
        </w:tc>
        <w:tc>
          <w:tcPr>
            <w:tcW w:w="5040" w:type="dxa"/>
          </w:tcPr>
          <w:p w:rsidR="00937888" w:rsidRDefault="00EC7B47">
            <w:pPr>
              <w:pStyle w:val="TableParagraph"/>
              <w:rPr>
                <w:sz w:val="24"/>
              </w:rPr>
            </w:pPr>
            <w:r>
              <w:rPr>
                <w:sz w:val="24"/>
              </w:rPr>
              <w:t>Other reduction defects of lower limb(s)</w:t>
            </w:r>
          </w:p>
        </w:tc>
      </w:tr>
      <w:tr w:rsidR="00937888">
        <w:trPr>
          <w:trHeight w:val="620"/>
        </w:trPr>
        <w:tc>
          <w:tcPr>
            <w:tcW w:w="1000" w:type="dxa"/>
          </w:tcPr>
          <w:p w:rsidR="00937888" w:rsidRDefault="00EC7B47">
            <w:pPr>
              <w:pStyle w:val="TableParagraph"/>
              <w:ind w:left="31" w:right="11"/>
              <w:jc w:val="center"/>
              <w:rPr>
                <w:sz w:val="24"/>
              </w:rPr>
            </w:pPr>
            <w:r>
              <w:rPr>
                <w:sz w:val="24"/>
              </w:rPr>
              <w:t>Q729</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khuyết </w:t>
            </w:r>
            <w:r>
              <w:rPr>
                <w:spacing w:val="-5"/>
                <w:sz w:val="24"/>
              </w:rPr>
              <w:t xml:space="preserve">tật thiếu </w:t>
            </w:r>
            <w:r>
              <w:rPr>
                <w:sz w:val="24"/>
              </w:rPr>
              <w:t xml:space="preserve">hụt khác </w:t>
            </w:r>
            <w:r>
              <w:rPr>
                <w:spacing w:val="-3"/>
                <w:sz w:val="24"/>
              </w:rPr>
              <w:t xml:space="preserve">của chi </w:t>
            </w:r>
            <w:r>
              <w:rPr>
                <w:sz w:val="24"/>
              </w:rPr>
              <w:t xml:space="preserve">dưới 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Reduction defect of lower limb, unspecified</w:t>
            </w:r>
          </w:p>
        </w:tc>
      </w:tr>
      <w:tr w:rsidR="00937888">
        <w:trPr>
          <w:trHeight w:val="300"/>
        </w:trPr>
        <w:tc>
          <w:tcPr>
            <w:tcW w:w="1000" w:type="dxa"/>
          </w:tcPr>
          <w:p w:rsidR="00937888" w:rsidRDefault="00EC7B47">
            <w:pPr>
              <w:pStyle w:val="TableParagraph"/>
              <w:ind w:left="31" w:right="11"/>
              <w:jc w:val="center"/>
              <w:rPr>
                <w:sz w:val="24"/>
              </w:rPr>
            </w:pPr>
            <w:r>
              <w:rPr>
                <w:sz w:val="24"/>
              </w:rPr>
              <w:t>Q730</w:t>
            </w:r>
          </w:p>
        </w:tc>
        <w:tc>
          <w:tcPr>
            <w:tcW w:w="4720" w:type="dxa"/>
          </w:tcPr>
          <w:p w:rsidR="00937888" w:rsidRDefault="00EC7B47">
            <w:pPr>
              <w:pStyle w:val="TableParagraph"/>
              <w:rPr>
                <w:sz w:val="24"/>
              </w:rPr>
            </w:pPr>
            <w:r>
              <w:rPr>
                <w:sz w:val="24"/>
              </w:rPr>
              <w:t>Khuyết chi không đặc hiệu bẩm sinh</w:t>
            </w:r>
          </w:p>
        </w:tc>
        <w:tc>
          <w:tcPr>
            <w:tcW w:w="5040" w:type="dxa"/>
          </w:tcPr>
          <w:p w:rsidR="00937888" w:rsidRDefault="00EC7B47">
            <w:pPr>
              <w:pStyle w:val="TableParagraph"/>
              <w:rPr>
                <w:sz w:val="24"/>
              </w:rPr>
            </w:pPr>
            <w:r>
              <w:rPr>
                <w:sz w:val="24"/>
              </w:rPr>
              <w:t>Congenital absence of unspecified limb(s)</w:t>
            </w:r>
          </w:p>
        </w:tc>
      </w:tr>
      <w:tr w:rsidR="00937888">
        <w:trPr>
          <w:trHeight w:val="620"/>
        </w:trPr>
        <w:tc>
          <w:tcPr>
            <w:tcW w:w="1000" w:type="dxa"/>
          </w:tcPr>
          <w:p w:rsidR="00937888" w:rsidRDefault="00EC7B47">
            <w:pPr>
              <w:pStyle w:val="TableParagraph"/>
              <w:ind w:left="31" w:right="11"/>
              <w:jc w:val="center"/>
              <w:rPr>
                <w:sz w:val="24"/>
              </w:rPr>
            </w:pPr>
            <w:r>
              <w:rPr>
                <w:sz w:val="24"/>
              </w:rPr>
              <w:t>Q731</w:t>
            </w:r>
          </w:p>
        </w:tc>
        <w:tc>
          <w:tcPr>
            <w:tcW w:w="4720" w:type="dxa"/>
          </w:tcPr>
          <w:p w:rsidR="00937888" w:rsidRDefault="00EC7B47">
            <w:pPr>
              <w:pStyle w:val="TableParagraph"/>
              <w:rPr>
                <w:sz w:val="24"/>
              </w:rPr>
            </w:pPr>
            <w:r>
              <w:rPr>
                <w:sz w:val="24"/>
              </w:rPr>
              <w:t xml:space="preserve">Khuyết </w:t>
            </w:r>
            <w:r>
              <w:rPr>
                <w:spacing w:val="-5"/>
                <w:sz w:val="24"/>
              </w:rPr>
              <w:t xml:space="preserve">tật </w:t>
            </w:r>
            <w:r>
              <w:rPr>
                <w:sz w:val="24"/>
              </w:rPr>
              <w:t xml:space="preserve">giống </w:t>
            </w:r>
            <w:r>
              <w:rPr>
                <w:spacing w:val="-3"/>
                <w:sz w:val="24"/>
              </w:rPr>
              <w:t xml:space="preserve">hải </w:t>
            </w:r>
            <w:r>
              <w:rPr>
                <w:spacing w:val="-4"/>
                <w:sz w:val="24"/>
              </w:rPr>
              <w:t xml:space="preserve">cẩu, </w:t>
            </w:r>
            <w:r>
              <w:rPr>
                <w:spacing w:val="-5"/>
                <w:sz w:val="24"/>
              </w:rPr>
              <w:t xml:space="preserve">các </w:t>
            </w:r>
            <w:r>
              <w:rPr>
                <w:spacing w:val="-3"/>
                <w:sz w:val="24"/>
              </w:rPr>
              <w:t xml:space="preserve">chi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Phocomelia, unspecified limb(s)</w:t>
            </w:r>
          </w:p>
        </w:tc>
      </w:tr>
      <w:tr w:rsidR="00937888">
        <w:trPr>
          <w:trHeight w:val="620"/>
        </w:trPr>
        <w:tc>
          <w:tcPr>
            <w:tcW w:w="1000" w:type="dxa"/>
          </w:tcPr>
          <w:p w:rsidR="00937888" w:rsidRDefault="00EC7B47">
            <w:pPr>
              <w:pStyle w:val="TableParagraph"/>
              <w:ind w:left="31" w:right="11"/>
              <w:jc w:val="center"/>
              <w:rPr>
                <w:sz w:val="24"/>
              </w:rPr>
            </w:pPr>
            <w:r>
              <w:rPr>
                <w:sz w:val="24"/>
              </w:rPr>
              <w:t>Q738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Khuyết </w:t>
            </w:r>
            <w:r>
              <w:rPr>
                <w:spacing w:val="-5"/>
                <w:sz w:val="24"/>
              </w:rPr>
              <w:t xml:space="preserve">tật </w:t>
            </w:r>
            <w:r>
              <w:rPr>
                <w:spacing w:val="-3"/>
                <w:sz w:val="24"/>
              </w:rPr>
              <w:t xml:space="preserve">thu </w:t>
            </w:r>
            <w:r>
              <w:rPr>
                <w:sz w:val="24"/>
              </w:rPr>
              <w:t xml:space="preserve">nhỏ khác </w:t>
            </w:r>
            <w:r>
              <w:rPr>
                <w:spacing w:val="-3"/>
                <w:sz w:val="24"/>
              </w:rPr>
              <w:t xml:space="preserve">của chi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Other reduction defects of unspecified limb(s)</w:t>
            </w:r>
          </w:p>
        </w:tc>
      </w:tr>
      <w:tr w:rsidR="00937888">
        <w:trPr>
          <w:trHeight w:val="620"/>
        </w:trPr>
        <w:tc>
          <w:tcPr>
            <w:tcW w:w="1000" w:type="dxa"/>
          </w:tcPr>
          <w:p w:rsidR="00937888" w:rsidRDefault="00EC7B47">
            <w:pPr>
              <w:pStyle w:val="TableParagraph"/>
              <w:ind w:left="31" w:right="11"/>
              <w:jc w:val="center"/>
              <w:rPr>
                <w:sz w:val="24"/>
              </w:rPr>
            </w:pPr>
            <w:r>
              <w:rPr>
                <w:sz w:val="24"/>
              </w:rPr>
              <w:t>Q740</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khác </w:t>
            </w:r>
            <w:r>
              <w:rPr>
                <w:spacing w:val="-3"/>
                <w:sz w:val="24"/>
              </w:rPr>
              <w:t xml:space="preserve">của chi trên, </w:t>
            </w:r>
            <w:r>
              <w:rPr>
                <w:sz w:val="24"/>
              </w:rPr>
              <w:t xml:space="preserve">kể </w:t>
            </w:r>
            <w:r>
              <w:rPr>
                <w:spacing w:val="-4"/>
                <w:sz w:val="24"/>
              </w:rPr>
              <w:t xml:space="preserve">cả </w:t>
            </w:r>
            <w:r>
              <w:rPr>
                <w:sz w:val="24"/>
              </w:rPr>
              <w:t xml:space="preserve">vòng </w:t>
            </w:r>
            <w:r>
              <w:rPr>
                <w:spacing w:val="2"/>
                <w:sz w:val="24"/>
              </w:rPr>
              <w:t>ngực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congenital malformations </w:t>
            </w:r>
            <w:r>
              <w:rPr>
                <w:sz w:val="24"/>
              </w:rPr>
              <w:t xml:space="preserve">of upper limb(s), </w:t>
            </w:r>
            <w:r>
              <w:rPr>
                <w:spacing w:val="-4"/>
                <w:sz w:val="24"/>
              </w:rPr>
              <w:t xml:space="preserve">including </w:t>
            </w:r>
            <w:r>
              <w:rPr>
                <w:sz w:val="24"/>
              </w:rPr>
              <w:t xml:space="preserve">shoulder </w:t>
            </w:r>
            <w:r>
              <w:rPr>
                <w:spacing w:val="-3"/>
                <w:sz w:val="24"/>
              </w:rPr>
              <w:t>girdle</w:t>
            </w:r>
          </w:p>
        </w:tc>
      </w:tr>
      <w:tr w:rsidR="00937888">
        <w:trPr>
          <w:trHeight w:val="300"/>
        </w:trPr>
        <w:tc>
          <w:tcPr>
            <w:tcW w:w="1000" w:type="dxa"/>
          </w:tcPr>
          <w:p w:rsidR="00937888" w:rsidRDefault="00EC7B47">
            <w:pPr>
              <w:pStyle w:val="TableParagraph"/>
              <w:ind w:left="31" w:right="11"/>
              <w:jc w:val="center"/>
              <w:rPr>
                <w:sz w:val="24"/>
              </w:rPr>
            </w:pPr>
            <w:r>
              <w:rPr>
                <w:sz w:val="24"/>
              </w:rPr>
              <w:t>Q741</w:t>
            </w:r>
          </w:p>
        </w:tc>
        <w:tc>
          <w:tcPr>
            <w:tcW w:w="4720" w:type="dxa"/>
          </w:tcPr>
          <w:p w:rsidR="00937888" w:rsidRDefault="00EC7B47">
            <w:pPr>
              <w:pStyle w:val="TableParagraph"/>
              <w:rPr>
                <w:sz w:val="24"/>
              </w:rPr>
            </w:pPr>
            <w:r>
              <w:rPr>
                <w:sz w:val="24"/>
              </w:rPr>
              <w:t>Dị tật bẩm sinh của gối</w:t>
            </w:r>
          </w:p>
        </w:tc>
        <w:tc>
          <w:tcPr>
            <w:tcW w:w="5040" w:type="dxa"/>
          </w:tcPr>
          <w:p w:rsidR="00937888" w:rsidRDefault="00EC7B47">
            <w:pPr>
              <w:pStyle w:val="TableParagraph"/>
              <w:rPr>
                <w:sz w:val="24"/>
              </w:rPr>
            </w:pPr>
            <w:r>
              <w:rPr>
                <w:sz w:val="24"/>
              </w:rPr>
              <w:t>Congenital malformation of knee</w:t>
            </w:r>
          </w:p>
        </w:tc>
      </w:tr>
      <w:tr w:rsidR="00937888">
        <w:trPr>
          <w:trHeight w:val="620"/>
        </w:trPr>
        <w:tc>
          <w:tcPr>
            <w:tcW w:w="1000" w:type="dxa"/>
          </w:tcPr>
          <w:p w:rsidR="00937888" w:rsidRDefault="00EC7B47">
            <w:pPr>
              <w:pStyle w:val="TableParagraph"/>
              <w:ind w:left="31" w:right="11"/>
              <w:jc w:val="center"/>
              <w:rPr>
                <w:sz w:val="24"/>
              </w:rPr>
            </w:pPr>
            <w:r>
              <w:rPr>
                <w:sz w:val="24"/>
              </w:rPr>
              <w:t>Q742</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khác </w:t>
            </w:r>
            <w:r>
              <w:rPr>
                <w:spacing w:val="-3"/>
                <w:sz w:val="24"/>
              </w:rPr>
              <w:t xml:space="preserve">của chi </w:t>
            </w:r>
            <w:r>
              <w:rPr>
                <w:sz w:val="24"/>
              </w:rPr>
              <w:t xml:space="preserve">dưới, kể </w:t>
            </w:r>
            <w:r>
              <w:rPr>
                <w:spacing w:val="-4"/>
                <w:sz w:val="24"/>
              </w:rPr>
              <w:t xml:space="preserve">cả </w:t>
            </w:r>
            <w:r>
              <w:rPr>
                <w:spacing w:val="-3"/>
                <w:sz w:val="24"/>
              </w:rPr>
              <w:t xml:space="preserve">đai </w:t>
            </w:r>
            <w:r>
              <w:rPr>
                <w:spacing w:val="-4"/>
                <w:sz w:val="24"/>
              </w:rPr>
              <w:t>chậu</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congenital malformations </w:t>
            </w:r>
            <w:r>
              <w:rPr>
                <w:sz w:val="24"/>
              </w:rPr>
              <w:t xml:space="preserve">of lower limb(s), </w:t>
            </w:r>
            <w:r>
              <w:rPr>
                <w:spacing w:val="-4"/>
                <w:sz w:val="24"/>
              </w:rPr>
              <w:t>including pelvic</w:t>
            </w:r>
            <w:r>
              <w:rPr>
                <w:spacing w:val="-3"/>
                <w:sz w:val="24"/>
              </w:rPr>
              <w:t xml:space="preserve"> girdle</w:t>
            </w:r>
          </w:p>
        </w:tc>
      </w:tr>
      <w:tr w:rsidR="00937888">
        <w:trPr>
          <w:trHeight w:val="300"/>
        </w:trPr>
        <w:tc>
          <w:tcPr>
            <w:tcW w:w="1000" w:type="dxa"/>
          </w:tcPr>
          <w:p w:rsidR="00937888" w:rsidRDefault="00EC7B47">
            <w:pPr>
              <w:pStyle w:val="TableParagraph"/>
              <w:ind w:left="31" w:right="11"/>
              <w:jc w:val="center"/>
              <w:rPr>
                <w:sz w:val="24"/>
              </w:rPr>
            </w:pPr>
            <w:r>
              <w:rPr>
                <w:sz w:val="24"/>
              </w:rPr>
              <w:t>Q743</w:t>
            </w:r>
          </w:p>
        </w:tc>
        <w:tc>
          <w:tcPr>
            <w:tcW w:w="4720" w:type="dxa"/>
          </w:tcPr>
          <w:p w:rsidR="00937888" w:rsidRDefault="00EC7B47">
            <w:pPr>
              <w:pStyle w:val="TableParagraph"/>
              <w:rPr>
                <w:sz w:val="24"/>
              </w:rPr>
            </w:pPr>
            <w:r>
              <w:rPr>
                <w:sz w:val="24"/>
              </w:rPr>
              <w:t>Co cứng đa khớp bẩm sinh</w:t>
            </w:r>
          </w:p>
        </w:tc>
        <w:tc>
          <w:tcPr>
            <w:tcW w:w="5040" w:type="dxa"/>
          </w:tcPr>
          <w:p w:rsidR="00937888" w:rsidRDefault="00EC7B47">
            <w:pPr>
              <w:pStyle w:val="TableParagraph"/>
              <w:rPr>
                <w:sz w:val="24"/>
              </w:rPr>
            </w:pPr>
            <w:r>
              <w:rPr>
                <w:sz w:val="24"/>
              </w:rPr>
              <w:t>Arthrogryposis multiplex congenita</w:t>
            </w:r>
          </w:p>
        </w:tc>
      </w:tr>
      <w:tr w:rsidR="00937888">
        <w:trPr>
          <w:trHeight w:val="620"/>
        </w:trPr>
        <w:tc>
          <w:tcPr>
            <w:tcW w:w="1000" w:type="dxa"/>
          </w:tcPr>
          <w:p w:rsidR="00937888" w:rsidRDefault="00EC7B47">
            <w:pPr>
              <w:pStyle w:val="TableParagraph"/>
              <w:ind w:left="31" w:right="11"/>
              <w:jc w:val="center"/>
              <w:rPr>
                <w:sz w:val="24"/>
              </w:rPr>
            </w:pPr>
            <w:r>
              <w:rPr>
                <w:sz w:val="24"/>
              </w:rPr>
              <w:t>Q748</w:t>
            </w:r>
          </w:p>
        </w:tc>
        <w:tc>
          <w:tcPr>
            <w:tcW w:w="4720" w:type="dxa"/>
          </w:tcPr>
          <w:p w:rsidR="00937888" w:rsidRDefault="00EC7B47">
            <w:pPr>
              <w:pStyle w:val="TableParagraph"/>
              <w:rPr>
                <w:sz w:val="24"/>
              </w:rPr>
            </w:pPr>
            <w:r>
              <w:rPr>
                <w:sz w:val="24"/>
              </w:rPr>
              <w:t>Các dị tật bẩm sinh đặc hiệu khác của chi</w:t>
            </w:r>
          </w:p>
        </w:tc>
        <w:tc>
          <w:tcPr>
            <w:tcW w:w="5040" w:type="dxa"/>
          </w:tcPr>
          <w:p w:rsidR="00937888" w:rsidRDefault="00EC7B47">
            <w:pPr>
              <w:pStyle w:val="TableParagraph"/>
              <w:rPr>
                <w:sz w:val="24"/>
              </w:rPr>
            </w:pPr>
            <w:r>
              <w:rPr>
                <w:sz w:val="24"/>
              </w:rPr>
              <w:t xml:space="preserve">Other </w:t>
            </w:r>
            <w:r>
              <w:rPr>
                <w:spacing w:val="-4"/>
                <w:sz w:val="24"/>
              </w:rPr>
              <w:t xml:space="preserve">specified congenital malformations </w:t>
            </w:r>
            <w:r>
              <w:rPr>
                <w:sz w:val="24"/>
              </w:rPr>
              <w:t xml:space="preserve">of </w:t>
            </w:r>
            <w:r>
              <w:rPr>
                <w:spacing w:val="-3"/>
                <w:sz w:val="24"/>
              </w:rPr>
              <w:t>limb(s)</w:t>
            </w:r>
          </w:p>
        </w:tc>
      </w:tr>
      <w:tr w:rsidR="00937888">
        <w:trPr>
          <w:trHeight w:val="300"/>
        </w:trPr>
        <w:tc>
          <w:tcPr>
            <w:tcW w:w="1000" w:type="dxa"/>
          </w:tcPr>
          <w:p w:rsidR="00937888" w:rsidRDefault="00EC7B47">
            <w:pPr>
              <w:pStyle w:val="TableParagraph"/>
              <w:ind w:left="31" w:right="11"/>
              <w:jc w:val="center"/>
              <w:rPr>
                <w:sz w:val="24"/>
              </w:rPr>
            </w:pPr>
            <w:r>
              <w:rPr>
                <w:sz w:val="24"/>
              </w:rPr>
              <w:t>Q749</w:t>
            </w:r>
          </w:p>
        </w:tc>
        <w:tc>
          <w:tcPr>
            <w:tcW w:w="4720" w:type="dxa"/>
          </w:tcPr>
          <w:p w:rsidR="00937888" w:rsidRDefault="00EC7B47">
            <w:pPr>
              <w:pStyle w:val="TableParagraph"/>
              <w:rPr>
                <w:sz w:val="24"/>
              </w:rPr>
            </w:pPr>
            <w:r>
              <w:rPr>
                <w:sz w:val="24"/>
              </w:rPr>
              <w:t>Dị tật bẩm sinh không đặc hiệu của chi</w:t>
            </w:r>
          </w:p>
        </w:tc>
        <w:tc>
          <w:tcPr>
            <w:tcW w:w="5040" w:type="dxa"/>
          </w:tcPr>
          <w:p w:rsidR="00937888" w:rsidRDefault="00EC7B47">
            <w:pPr>
              <w:pStyle w:val="TableParagraph"/>
              <w:rPr>
                <w:sz w:val="24"/>
              </w:rPr>
            </w:pPr>
            <w:r>
              <w:rPr>
                <w:sz w:val="24"/>
              </w:rPr>
              <w:t>Unspecified congenital malformation of limb(s)</w:t>
            </w:r>
          </w:p>
        </w:tc>
      </w:tr>
      <w:tr w:rsidR="00937888">
        <w:trPr>
          <w:trHeight w:val="300"/>
        </w:trPr>
        <w:tc>
          <w:tcPr>
            <w:tcW w:w="1000" w:type="dxa"/>
          </w:tcPr>
          <w:p w:rsidR="00937888" w:rsidRDefault="00EC7B47">
            <w:pPr>
              <w:pStyle w:val="TableParagraph"/>
              <w:ind w:left="31" w:right="11"/>
              <w:jc w:val="center"/>
              <w:rPr>
                <w:sz w:val="24"/>
              </w:rPr>
            </w:pPr>
            <w:r>
              <w:rPr>
                <w:sz w:val="24"/>
              </w:rPr>
              <w:t>Q750</w:t>
            </w:r>
          </w:p>
        </w:tc>
        <w:tc>
          <w:tcPr>
            <w:tcW w:w="4720" w:type="dxa"/>
          </w:tcPr>
          <w:p w:rsidR="00937888" w:rsidRDefault="00EC7B47">
            <w:pPr>
              <w:pStyle w:val="TableParagraph"/>
              <w:rPr>
                <w:sz w:val="24"/>
              </w:rPr>
            </w:pPr>
            <w:r>
              <w:rPr>
                <w:sz w:val="24"/>
              </w:rPr>
              <w:t>Liền sớm khớp sọ</w:t>
            </w:r>
          </w:p>
        </w:tc>
        <w:tc>
          <w:tcPr>
            <w:tcW w:w="5040" w:type="dxa"/>
          </w:tcPr>
          <w:p w:rsidR="00937888" w:rsidRDefault="00EC7B47">
            <w:pPr>
              <w:pStyle w:val="TableParagraph"/>
              <w:rPr>
                <w:sz w:val="24"/>
              </w:rPr>
            </w:pPr>
            <w:r>
              <w:rPr>
                <w:sz w:val="24"/>
              </w:rPr>
              <w:t>Craniosynostosis</w:t>
            </w:r>
          </w:p>
        </w:tc>
      </w:tr>
      <w:tr w:rsidR="00937888">
        <w:trPr>
          <w:trHeight w:val="300"/>
        </w:trPr>
        <w:tc>
          <w:tcPr>
            <w:tcW w:w="1000" w:type="dxa"/>
          </w:tcPr>
          <w:p w:rsidR="00937888" w:rsidRDefault="00EC7B47">
            <w:pPr>
              <w:pStyle w:val="TableParagraph"/>
              <w:ind w:left="31" w:right="11"/>
              <w:jc w:val="center"/>
              <w:rPr>
                <w:sz w:val="24"/>
              </w:rPr>
            </w:pPr>
            <w:r>
              <w:rPr>
                <w:sz w:val="24"/>
              </w:rPr>
              <w:t>Q751</w:t>
            </w:r>
          </w:p>
        </w:tc>
        <w:tc>
          <w:tcPr>
            <w:tcW w:w="4720" w:type="dxa"/>
          </w:tcPr>
          <w:p w:rsidR="00937888" w:rsidRDefault="00EC7B47">
            <w:pPr>
              <w:pStyle w:val="TableParagraph"/>
              <w:rPr>
                <w:sz w:val="24"/>
              </w:rPr>
            </w:pPr>
            <w:r>
              <w:rPr>
                <w:sz w:val="24"/>
              </w:rPr>
              <w:t>Loạn phát xương sọ mặt</w:t>
            </w:r>
          </w:p>
        </w:tc>
        <w:tc>
          <w:tcPr>
            <w:tcW w:w="5040" w:type="dxa"/>
          </w:tcPr>
          <w:p w:rsidR="00937888" w:rsidRDefault="00EC7B47">
            <w:pPr>
              <w:pStyle w:val="TableParagraph"/>
              <w:rPr>
                <w:sz w:val="24"/>
              </w:rPr>
            </w:pPr>
            <w:r>
              <w:rPr>
                <w:sz w:val="24"/>
              </w:rPr>
              <w:t>Craniofacial dysostosis</w:t>
            </w:r>
          </w:p>
        </w:tc>
      </w:tr>
      <w:tr w:rsidR="00937888">
        <w:trPr>
          <w:trHeight w:val="300"/>
        </w:trPr>
        <w:tc>
          <w:tcPr>
            <w:tcW w:w="1000" w:type="dxa"/>
          </w:tcPr>
          <w:p w:rsidR="00937888" w:rsidRDefault="00EC7B47">
            <w:pPr>
              <w:pStyle w:val="TableParagraph"/>
              <w:ind w:left="31" w:right="11"/>
              <w:jc w:val="center"/>
              <w:rPr>
                <w:sz w:val="24"/>
              </w:rPr>
            </w:pPr>
            <w:r>
              <w:rPr>
                <w:sz w:val="24"/>
              </w:rPr>
              <w:t>Q752</w:t>
            </w:r>
          </w:p>
        </w:tc>
        <w:tc>
          <w:tcPr>
            <w:tcW w:w="4720" w:type="dxa"/>
          </w:tcPr>
          <w:p w:rsidR="00937888" w:rsidRDefault="00EC7B47">
            <w:pPr>
              <w:pStyle w:val="TableParagraph"/>
              <w:rPr>
                <w:sz w:val="24"/>
              </w:rPr>
            </w:pPr>
            <w:r>
              <w:rPr>
                <w:sz w:val="24"/>
              </w:rPr>
              <w:t>Chứng quá cách xa</w:t>
            </w:r>
          </w:p>
        </w:tc>
        <w:tc>
          <w:tcPr>
            <w:tcW w:w="5040" w:type="dxa"/>
          </w:tcPr>
          <w:p w:rsidR="00937888" w:rsidRDefault="00EC7B47">
            <w:pPr>
              <w:pStyle w:val="TableParagraph"/>
              <w:rPr>
                <w:sz w:val="24"/>
              </w:rPr>
            </w:pPr>
            <w:r>
              <w:rPr>
                <w:sz w:val="24"/>
              </w:rPr>
              <w:t>Hypertelorism</w:t>
            </w:r>
          </w:p>
        </w:tc>
      </w:tr>
      <w:tr w:rsidR="00937888">
        <w:trPr>
          <w:trHeight w:val="300"/>
        </w:trPr>
        <w:tc>
          <w:tcPr>
            <w:tcW w:w="1000" w:type="dxa"/>
          </w:tcPr>
          <w:p w:rsidR="00937888" w:rsidRDefault="00EC7B47">
            <w:pPr>
              <w:pStyle w:val="TableParagraph"/>
              <w:ind w:left="31" w:right="11"/>
              <w:jc w:val="center"/>
              <w:rPr>
                <w:sz w:val="24"/>
              </w:rPr>
            </w:pPr>
            <w:r>
              <w:rPr>
                <w:sz w:val="24"/>
              </w:rPr>
              <w:t>Q753</w:t>
            </w:r>
          </w:p>
        </w:tc>
        <w:tc>
          <w:tcPr>
            <w:tcW w:w="4720" w:type="dxa"/>
          </w:tcPr>
          <w:p w:rsidR="00937888" w:rsidRDefault="00EC7B47">
            <w:pPr>
              <w:pStyle w:val="TableParagraph"/>
              <w:rPr>
                <w:sz w:val="24"/>
              </w:rPr>
            </w:pPr>
            <w:r>
              <w:rPr>
                <w:sz w:val="24"/>
              </w:rPr>
              <w:t>Tật đầu to</w:t>
            </w:r>
          </w:p>
        </w:tc>
        <w:tc>
          <w:tcPr>
            <w:tcW w:w="5040" w:type="dxa"/>
          </w:tcPr>
          <w:p w:rsidR="00937888" w:rsidRDefault="00EC7B47">
            <w:pPr>
              <w:pStyle w:val="TableParagraph"/>
              <w:rPr>
                <w:sz w:val="24"/>
              </w:rPr>
            </w:pPr>
            <w:r>
              <w:rPr>
                <w:sz w:val="24"/>
              </w:rPr>
              <w:t>Macrocephaly</w:t>
            </w:r>
          </w:p>
        </w:tc>
      </w:tr>
      <w:tr w:rsidR="00937888">
        <w:trPr>
          <w:trHeight w:val="300"/>
        </w:trPr>
        <w:tc>
          <w:tcPr>
            <w:tcW w:w="1000" w:type="dxa"/>
          </w:tcPr>
          <w:p w:rsidR="00937888" w:rsidRDefault="00EC7B47">
            <w:pPr>
              <w:pStyle w:val="TableParagraph"/>
              <w:ind w:left="31" w:right="11"/>
              <w:jc w:val="center"/>
              <w:rPr>
                <w:sz w:val="24"/>
              </w:rPr>
            </w:pPr>
            <w:r>
              <w:rPr>
                <w:sz w:val="24"/>
              </w:rPr>
              <w:t>Q754</w:t>
            </w:r>
          </w:p>
        </w:tc>
        <w:tc>
          <w:tcPr>
            <w:tcW w:w="4720" w:type="dxa"/>
          </w:tcPr>
          <w:p w:rsidR="00937888" w:rsidRDefault="00EC7B47">
            <w:pPr>
              <w:pStyle w:val="TableParagraph"/>
              <w:rPr>
                <w:sz w:val="24"/>
              </w:rPr>
            </w:pPr>
            <w:r>
              <w:rPr>
                <w:sz w:val="24"/>
              </w:rPr>
              <w:t>Loạn phát xương mắt hàm</w:t>
            </w:r>
          </w:p>
        </w:tc>
        <w:tc>
          <w:tcPr>
            <w:tcW w:w="5040" w:type="dxa"/>
          </w:tcPr>
          <w:p w:rsidR="00937888" w:rsidRDefault="00EC7B47">
            <w:pPr>
              <w:pStyle w:val="TableParagraph"/>
              <w:rPr>
                <w:sz w:val="24"/>
              </w:rPr>
            </w:pPr>
            <w:r>
              <w:rPr>
                <w:sz w:val="24"/>
              </w:rPr>
              <w:t>Mandibulofacial dysostosis</w:t>
            </w:r>
          </w:p>
        </w:tc>
      </w:tr>
      <w:tr w:rsidR="00937888">
        <w:trPr>
          <w:trHeight w:val="300"/>
        </w:trPr>
        <w:tc>
          <w:tcPr>
            <w:tcW w:w="1000" w:type="dxa"/>
          </w:tcPr>
          <w:p w:rsidR="00937888" w:rsidRDefault="00EC7B47">
            <w:pPr>
              <w:pStyle w:val="TableParagraph"/>
              <w:ind w:left="31" w:right="11"/>
              <w:jc w:val="center"/>
              <w:rPr>
                <w:sz w:val="24"/>
              </w:rPr>
            </w:pPr>
            <w:r>
              <w:rPr>
                <w:sz w:val="24"/>
              </w:rPr>
              <w:t>Q755</w:t>
            </w:r>
          </w:p>
        </w:tc>
        <w:tc>
          <w:tcPr>
            <w:tcW w:w="4720" w:type="dxa"/>
          </w:tcPr>
          <w:p w:rsidR="00937888" w:rsidRDefault="00EC7B47">
            <w:pPr>
              <w:pStyle w:val="TableParagraph"/>
              <w:rPr>
                <w:sz w:val="24"/>
              </w:rPr>
            </w:pPr>
            <w:r>
              <w:rPr>
                <w:sz w:val="24"/>
              </w:rPr>
              <w:t>Loạn phát xương mặt - hàm</w:t>
            </w:r>
          </w:p>
        </w:tc>
        <w:tc>
          <w:tcPr>
            <w:tcW w:w="5040" w:type="dxa"/>
          </w:tcPr>
          <w:p w:rsidR="00937888" w:rsidRDefault="00EC7B47">
            <w:pPr>
              <w:pStyle w:val="TableParagraph"/>
              <w:rPr>
                <w:sz w:val="24"/>
              </w:rPr>
            </w:pPr>
            <w:r>
              <w:rPr>
                <w:sz w:val="24"/>
              </w:rPr>
              <w:t>Oculomandibular dysostosis</w:t>
            </w:r>
          </w:p>
        </w:tc>
      </w:tr>
      <w:tr w:rsidR="00937888">
        <w:trPr>
          <w:trHeight w:val="620"/>
        </w:trPr>
        <w:tc>
          <w:tcPr>
            <w:tcW w:w="1000" w:type="dxa"/>
          </w:tcPr>
          <w:p w:rsidR="00937888" w:rsidRDefault="00EC7B47">
            <w:pPr>
              <w:pStyle w:val="TableParagraph"/>
              <w:ind w:left="31" w:right="11"/>
              <w:jc w:val="center"/>
              <w:rPr>
                <w:sz w:val="24"/>
              </w:rPr>
            </w:pPr>
            <w:r>
              <w:rPr>
                <w:sz w:val="24"/>
              </w:rPr>
              <w:t>Q758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đặc </w:t>
            </w:r>
            <w:r>
              <w:rPr>
                <w:spacing w:val="-4"/>
                <w:sz w:val="24"/>
              </w:rPr>
              <w:t xml:space="preserve">hiệu </w:t>
            </w:r>
            <w:r>
              <w:rPr>
                <w:sz w:val="24"/>
              </w:rPr>
              <w:t xml:space="preserve">khác </w:t>
            </w:r>
            <w:r>
              <w:rPr>
                <w:spacing w:val="-3"/>
                <w:sz w:val="24"/>
              </w:rPr>
              <w:t xml:space="preserve">của </w:t>
            </w:r>
            <w:r>
              <w:rPr>
                <w:sz w:val="24"/>
              </w:rPr>
              <w:t xml:space="preserve">xương </w:t>
            </w:r>
            <w:r>
              <w:rPr>
                <w:spacing w:val="3"/>
                <w:sz w:val="24"/>
              </w:rPr>
              <w:t xml:space="preserve">sọ </w:t>
            </w:r>
            <w:r>
              <w:rPr>
                <w:sz w:val="24"/>
              </w:rPr>
              <w:t xml:space="preserve">và </w:t>
            </w:r>
            <w:r>
              <w:rPr>
                <w:spacing w:val="-5"/>
                <w:sz w:val="24"/>
              </w:rPr>
              <w:t>mặt</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congenital malformations </w:t>
            </w:r>
            <w:r>
              <w:rPr>
                <w:sz w:val="24"/>
              </w:rPr>
              <w:t xml:space="preserve">of skull </w:t>
            </w:r>
            <w:r>
              <w:rPr>
                <w:spacing w:val="-3"/>
                <w:sz w:val="24"/>
              </w:rPr>
              <w:t xml:space="preserve">and </w:t>
            </w:r>
            <w:r>
              <w:rPr>
                <w:spacing w:val="-4"/>
                <w:sz w:val="24"/>
              </w:rPr>
              <w:t xml:space="preserve">face </w:t>
            </w:r>
            <w:r>
              <w:rPr>
                <w:sz w:val="24"/>
              </w:rPr>
              <w:t>bones</w:t>
            </w:r>
          </w:p>
        </w:tc>
      </w:tr>
      <w:tr w:rsidR="00937888">
        <w:trPr>
          <w:trHeight w:val="620"/>
        </w:trPr>
        <w:tc>
          <w:tcPr>
            <w:tcW w:w="1000" w:type="dxa"/>
          </w:tcPr>
          <w:p w:rsidR="00937888" w:rsidRDefault="00EC7B47">
            <w:pPr>
              <w:pStyle w:val="TableParagraph"/>
              <w:ind w:left="31" w:right="11"/>
              <w:jc w:val="center"/>
              <w:rPr>
                <w:sz w:val="24"/>
              </w:rPr>
            </w:pPr>
            <w:r>
              <w:rPr>
                <w:sz w:val="24"/>
              </w:rPr>
              <w:t>Q759</w:t>
            </w:r>
          </w:p>
        </w:tc>
        <w:tc>
          <w:tcPr>
            <w:tcW w:w="4720" w:type="dxa"/>
          </w:tcPr>
          <w:p w:rsidR="00937888" w:rsidRDefault="00EC7B47">
            <w:pPr>
              <w:pStyle w:val="TableParagraph"/>
              <w:rPr>
                <w:sz w:val="24"/>
              </w:rPr>
            </w:pPr>
            <w:r>
              <w:rPr>
                <w:sz w:val="24"/>
              </w:rPr>
              <w:t>Dị tật bẩm sinh của xương sọ và xương mặt</w:t>
            </w:r>
          </w:p>
        </w:tc>
        <w:tc>
          <w:tcPr>
            <w:tcW w:w="5040" w:type="dxa"/>
          </w:tcPr>
          <w:p w:rsidR="00937888" w:rsidRDefault="00EC7B47">
            <w:pPr>
              <w:pStyle w:val="TableParagraph"/>
              <w:spacing w:line="261" w:lineRule="auto"/>
              <w:ind w:right="327"/>
              <w:rPr>
                <w:sz w:val="24"/>
              </w:rPr>
            </w:pPr>
            <w:r>
              <w:rPr>
                <w:spacing w:val="-3"/>
                <w:sz w:val="24"/>
              </w:rPr>
              <w:t xml:space="preserve">Congenital </w:t>
            </w:r>
            <w:r>
              <w:rPr>
                <w:spacing w:val="-5"/>
                <w:sz w:val="24"/>
              </w:rPr>
              <w:t xml:space="preserve">malformation </w:t>
            </w:r>
            <w:r>
              <w:rPr>
                <w:sz w:val="24"/>
              </w:rPr>
              <w:t xml:space="preserve">of skull </w:t>
            </w:r>
            <w:r>
              <w:rPr>
                <w:spacing w:val="-3"/>
                <w:sz w:val="24"/>
              </w:rPr>
              <w:t xml:space="preserve">and </w:t>
            </w:r>
            <w:r>
              <w:rPr>
                <w:spacing w:val="-4"/>
                <w:sz w:val="24"/>
              </w:rPr>
              <w:t xml:space="preserve">face </w:t>
            </w:r>
            <w:r>
              <w:rPr>
                <w:sz w:val="24"/>
              </w:rPr>
              <w:t xml:space="preserve">bones,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Q760</w:t>
            </w:r>
          </w:p>
        </w:tc>
        <w:tc>
          <w:tcPr>
            <w:tcW w:w="4720" w:type="dxa"/>
          </w:tcPr>
          <w:p w:rsidR="00937888" w:rsidRDefault="00EC7B47">
            <w:pPr>
              <w:pStyle w:val="TableParagraph"/>
              <w:rPr>
                <w:sz w:val="24"/>
              </w:rPr>
            </w:pPr>
            <w:r>
              <w:rPr>
                <w:sz w:val="24"/>
              </w:rPr>
              <w:t>Đốt sống tách đôi kín đáo</w:t>
            </w:r>
          </w:p>
        </w:tc>
        <w:tc>
          <w:tcPr>
            <w:tcW w:w="5040" w:type="dxa"/>
          </w:tcPr>
          <w:p w:rsidR="00937888" w:rsidRDefault="00EC7B47">
            <w:pPr>
              <w:pStyle w:val="TableParagraph"/>
              <w:rPr>
                <w:sz w:val="24"/>
              </w:rPr>
            </w:pPr>
            <w:r>
              <w:rPr>
                <w:sz w:val="24"/>
              </w:rPr>
              <w:t>Spina bifida occulta</w:t>
            </w:r>
          </w:p>
        </w:tc>
      </w:tr>
      <w:tr w:rsidR="00937888">
        <w:trPr>
          <w:trHeight w:val="300"/>
        </w:trPr>
        <w:tc>
          <w:tcPr>
            <w:tcW w:w="1000" w:type="dxa"/>
          </w:tcPr>
          <w:p w:rsidR="00937888" w:rsidRDefault="00EC7B47">
            <w:pPr>
              <w:pStyle w:val="TableParagraph"/>
              <w:ind w:left="31" w:right="11"/>
              <w:jc w:val="center"/>
              <w:rPr>
                <w:sz w:val="24"/>
              </w:rPr>
            </w:pPr>
            <w:r>
              <w:rPr>
                <w:sz w:val="24"/>
              </w:rPr>
              <w:t>Q761</w:t>
            </w:r>
          </w:p>
        </w:tc>
        <w:tc>
          <w:tcPr>
            <w:tcW w:w="4720" w:type="dxa"/>
          </w:tcPr>
          <w:p w:rsidR="00937888" w:rsidRDefault="00EC7B47">
            <w:pPr>
              <w:pStyle w:val="TableParagraph"/>
              <w:rPr>
                <w:sz w:val="24"/>
              </w:rPr>
            </w:pPr>
            <w:r>
              <w:rPr>
                <w:sz w:val="24"/>
              </w:rPr>
              <w:t>Hội chứng Klippel - Feil</w:t>
            </w:r>
          </w:p>
        </w:tc>
        <w:tc>
          <w:tcPr>
            <w:tcW w:w="5040" w:type="dxa"/>
          </w:tcPr>
          <w:p w:rsidR="00937888" w:rsidRDefault="00EC7B47">
            <w:pPr>
              <w:pStyle w:val="TableParagraph"/>
              <w:rPr>
                <w:sz w:val="24"/>
              </w:rPr>
            </w:pPr>
            <w:r>
              <w:rPr>
                <w:sz w:val="24"/>
              </w:rPr>
              <w:t>Klippel-Feil syndrome</w:t>
            </w:r>
          </w:p>
        </w:tc>
      </w:tr>
      <w:tr w:rsidR="00937888">
        <w:trPr>
          <w:trHeight w:val="300"/>
        </w:trPr>
        <w:tc>
          <w:tcPr>
            <w:tcW w:w="1000" w:type="dxa"/>
          </w:tcPr>
          <w:p w:rsidR="00937888" w:rsidRDefault="00EC7B47">
            <w:pPr>
              <w:pStyle w:val="TableParagraph"/>
              <w:ind w:left="31" w:right="11"/>
              <w:jc w:val="center"/>
              <w:rPr>
                <w:sz w:val="24"/>
              </w:rPr>
            </w:pPr>
            <w:r>
              <w:rPr>
                <w:sz w:val="24"/>
              </w:rPr>
              <w:t>Q762</w:t>
            </w:r>
          </w:p>
        </w:tc>
        <w:tc>
          <w:tcPr>
            <w:tcW w:w="4720" w:type="dxa"/>
          </w:tcPr>
          <w:p w:rsidR="00937888" w:rsidRDefault="00EC7B47">
            <w:pPr>
              <w:pStyle w:val="TableParagraph"/>
              <w:rPr>
                <w:sz w:val="24"/>
              </w:rPr>
            </w:pPr>
            <w:r>
              <w:rPr>
                <w:sz w:val="24"/>
              </w:rPr>
              <w:t>Chứng trượt đốt sống bẩm sinh</w:t>
            </w:r>
          </w:p>
        </w:tc>
        <w:tc>
          <w:tcPr>
            <w:tcW w:w="5040" w:type="dxa"/>
          </w:tcPr>
          <w:p w:rsidR="00937888" w:rsidRDefault="00EC7B47">
            <w:pPr>
              <w:pStyle w:val="TableParagraph"/>
              <w:rPr>
                <w:sz w:val="24"/>
              </w:rPr>
            </w:pPr>
            <w:r>
              <w:rPr>
                <w:sz w:val="24"/>
              </w:rPr>
              <w:t>Congenital spondylolisthesis</w:t>
            </w:r>
          </w:p>
        </w:tc>
      </w:tr>
      <w:tr w:rsidR="00937888">
        <w:trPr>
          <w:trHeight w:val="620"/>
        </w:trPr>
        <w:tc>
          <w:tcPr>
            <w:tcW w:w="1000" w:type="dxa"/>
          </w:tcPr>
          <w:p w:rsidR="00937888" w:rsidRDefault="00EC7B47">
            <w:pPr>
              <w:pStyle w:val="TableParagraph"/>
              <w:ind w:left="31" w:right="11"/>
              <w:jc w:val="center"/>
              <w:rPr>
                <w:sz w:val="24"/>
              </w:rPr>
            </w:pPr>
            <w:r>
              <w:rPr>
                <w:sz w:val="24"/>
              </w:rPr>
              <w:t>Q763</w:t>
            </w:r>
          </w:p>
        </w:tc>
        <w:tc>
          <w:tcPr>
            <w:tcW w:w="4720" w:type="dxa"/>
          </w:tcPr>
          <w:p w:rsidR="00937888" w:rsidRDefault="00EC7B47">
            <w:pPr>
              <w:pStyle w:val="TableParagraph"/>
              <w:rPr>
                <w:sz w:val="24"/>
              </w:rPr>
            </w:pPr>
            <w:r>
              <w:rPr>
                <w:sz w:val="24"/>
              </w:rPr>
              <w:t xml:space="preserve">Vẹo </w:t>
            </w:r>
            <w:r>
              <w:rPr>
                <w:spacing w:val="-3"/>
                <w:sz w:val="24"/>
              </w:rPr>
              <w:t xml:space="preserve">cột </w:t>
            </w:r>
            <w:r>
              <w:rPr>
                <w:sz w:val="24"/>
              </w:rPr>
              <w:t xml:space="preserve">sống </w:t>
            </w:r>
            <w:r>
              <w:rPr>
                <w:spacing w:val="-3"/>
                <w:sz w:val="24"/>
              </w:rPr>
              <w:t xml:space="preserve">bẩm </w:t>
            </w:r>
            <w:r>
              <w:rPr>
                <w:sz w:val="24"/>
              </w:rPr>
              <w:t xml:space="preserve">sinh do dị </w:t>
            </w:r>
            <w:r>
              <w:rPr>
                <w:spacing w:val="-5"/>
                <w:sz w:val="24"/>
              </w:rPr>
              <w:t xml:space="preserve">tật </w:t>
            </w:r>
            <w:r>
              <w:rPr>
                <w:sz w:val="24"/>
              </w:rPr>
              <w:t xml:space="preserve">xương </w:t>
            </w:r>
            <w:r>
              <w:rPr>
                <w:spacing w:val="-3"/>
                <w:sz w:val="24"/>
              </w:rPr>
              <w:t xml:space="preserve">bẩm </w:t>
            </w:r>
            <w:r>
              <w:rPr>
                <w:sz w:val="24"/>
              </w:rPr>
              <w:t>sinh</w:t>
            </w:r>
          </w:p>
        </w:tc>
        <w:tc>
          <w:tcPr>
            <w:tcW w:w="5040" w:type="dxa"/>
          </w:tcPr>
          <w:p w:rsidR="00937888" w:rsidRDefault="00EC7B47">
            <w:pPr>
              <w:pStyle w:val="TableParagraph"/>
              <w:spacing w:line="261" w:lineRule="auto"/>
              <w:rPr>
                <w:sz w:val="24"/>
              </w:rPr>
            </w:pPr>
            <w:r>
              <w:rPr>
                <w:spacing w:val="-3"/>
                <w:sz w:val="24"/>
              </w:rPr>
              <w:t xml:space="preserve">Congenital </w:t>
            </w:r>
            <w:r>
              <w:rPr>
                <w:sz w:val="24"/>
              </w:rPr>
              <w:t xml:space="preserve">scoliosis due </w:t>
            </w:r>
            <w:r>
              <w:rPr>
                <w:spacing w:val="-4"/>
                <w:sz w:val="24"/>
              </w:rPr>
              <w:t xml:space="preserve">to congenital </w:t>
            </w:r>
            <w:r>
              <w:rPr>
                <w:sz w:val="24"/>
              </w:rPr>
              <w:t xml:space="preserve">bony </w:t>
            </w:r>
            <w:r>
              <w:rPr>
                <w:spacing w:val="-5"/>
                <w:sz w:val="24"/>
              </w:rPr>
              <w:t>malformation</w:t>
            </w:r>
          </w:p>
        </w:tc>
      </w:tr>
      <w:tr w:rsidR="00937888">
        <w:trPr>
          <w:trHeight w:val="620"/>
        </w:trPr>
        <w:tc>
          <w:tcPr>
            <w:tcW w:w="1000" w:type="dxa"/>
          </w:tcPr>
          <w:p w:rsidR="00937888" w:rsidRDefault="00EC7B47">
            <w:pPr>
              <w:pStyle w:val="TableParagraph"/>
              <w:ind w:left="31" w:right="11"/>
              <w:jc w:val="center"/>
              <w:rPr>
                <w:sz w:val="24"/>
              </w:rPr>
            </w:pPr>
            <w:r>
              <w:rPr>
                <w:sz w:val="24"/>
              </w:rPr>
              <w:t>Q764</w:t>
            </w:r>
          </w:p>
        </w:tc>
        <w:tc>
          <w:tcPr>
            <w:tcW w:w="4720" w:type="dxa"/>
          </w:tcPr>
          <w:p w:rsidR="00937888" w:rsidRDefault="00EC7B47">
            <w:pPr>
              <w:pStyle w:val="TableParagraph"/>
              <w:spacing w:line="261" w:lineRule="auto"/>
              <w:ind w:right="620"/>
              <w:rPr>
                <w:sz w:val="24"/>
              </w:rPr>
            </w:pPr>
            <w:r>
              <w:rPr>
                <w:sz w:val="24"/>
              </w:rPr>
              <w:t>Các dị tật bẩm sinh khác của xương sống, không liên quan đến vẹo cột sống</w:t>
            </w:r>
          </w:p>
        </w:tc>
        <w:tc>
          <w:tcPr>
            <w:tcW w:w="5040" w:type="dxa"/>
          </w:tcPr>
          <w:p w:rsidR="00937888" w:rsidRDefault="00EC7B47">
            <w:pPr>
              <w:pStyle w:val="TableParagraph"/>
              <w:spacing w:line="261" w:lineRule="auto"/>
              <w:ind w:right="731"/>
              <w:rPr>
                <w:sz w:val="24"/>
              </w:rPr>
            </w:pPr>
            <w:r>
              <w:rPr>
                <w:sz w:val="24"/>
              </w:rPr>
              <w:t xml:space="preserve">Other </w:t>
            </w:r>
            <w:r>
              <w:rPr>
                <w:spacing w:val="-4"/>
                <w:sz w:val="24"/>
              </w:rPr>
              <w:t xml:space="preserve">congenital malformations </w:t>
            </w:r>
            <w:r>
              <w:rPr>
                <w:sz w:val="24"/>
              </w:rPr>
              <w:t xml:space="preserve">of spine, not </w:t>
            </w:r>
            <w:r>
              <w:rPr>
                <w:spacing w:val="-3"/>
                <w:sz w:val="24"/>
              </w:rPr>
              <w:t xml:space="preserve">associated </w:t>
            </w:r>
            <w:r>
              <w:rPr>
                <w:sz w:val="24"/>
              </w:rPr>
              <w:t>with scoliosis</w:t>
            </w:r>
          </w:p>
        </w:tc>
      </w:tr>
      <w:tr w:rsidR="00937888">
        <w:trPr>
          <w:trHeight w:val="300"/>
        </w:trPr>
        <w:tc>
          <w:tcPr>
            <w:tcW w:w="1000" w:type="dxa"/>
          </w:tcPr>
          <w:p w:rsidR="00937888" w:rsidRDefault="00EC7B47">
            <w:pPr>
              <w:pStyle w:val="TableParagraph"/>
              <w:ind w:left="31" w:right="11"/>
              <w:jc w:val="center"/>
              <w:rPr>
                <w:sz w:val="24"/>
              </w:rPr>
            </w:pPr>
            <w:r>
              <w:rPr>
                <w:sz w:val="24"/>
              </w:rPr>
              <w:t>Q765</w:t>
            </w:r>
          </w:p>
        </w:tc>
        <w:tc>
          <w:tcPr>
            <w:tcW w:w="4720" w:type="dxa"/>
          </w:tcPr>
          <w:p w:rsidR="00937888" w:rsidRDefault="00EC7B47">
            <w:pPr>
              <w:pStyle w:val="TableParagraph"/>
              <w:rPr>
                <w:sz w:val="24"/>
              </w:rPr>
            </w:pPr>
            <w:r>
              <w:rPr>
                <w:sz w:val="24"/>
              </w:rPr>
              <w:t>Xương sườn cổ</w:t>
            </w:r>
          </w:p>
        </w:tc>
        <w:tc>
          <w:tcPr>
            <w:tcW w:w="5040" w:type="dxa"/>
          </w:tcPr>
          <w:p w:rsidR="00937888" w:rsidRDefault="00EC7B47">
            <w:pPr>
              <w:pStyle w:val="TableParagraph"/>
              <w:rPr>
                <w:sz w:val="24"/>
              </w:rPr>
            </w:pPr>
            <w:r>
              <w:rPr>
                <w:sz w:val="24"/>
              </w:rPr>
              <w:t>Cervical rib</w:t>
            </w:r>
          </w:p>
        </w:tc>
      </w:tr>
      <w:tr w:rsidR="00937888">
        <w:trPr>
          <w:trHeight w:val="300"/>
        </w:trPr>
        <w:tc>
          <w:tcPr>
            <w:tcW w:w="1000" w:type="dxa"/>
          </w:tcPr>
          <w:p w:rsidR="00937888" w:rsidRDefault="00EC7B47">
            <w:pPr>
              <w:pStyle w:val="TableParagraph"/>
              <w:ind w:left="31" w:right="11"/>
              <w:jc w:val="center"/>
              <w:rPr>
                <w:sz w:val="24"/>
              </w:rPr>
            </w:pPr>
            <w:r>
              <w:rPr>
                <w:sz w:val="24"/>
              </w:rPr>
              <w:t>Q766</w:t>
            </w:r>
          </w:p>
        </w:tc>
        <w:tc>
          <w:tcPr>
            <w:tcW w:w="4720" w:type="dxa"/>
          </w:tcPr>
          <w:p w:rsidR="00937888" w:rsidRDefault="00EC7B47">
            <w:pPr>
              <w:pStyle w:val="TableParagraph"/>
              <w:rPr>
                <w:sz w:val="24"/>
              </w:rPr>
            </w:pPr>
            <w:r>
              <w:rPr>
                <w:sz w:val="24"/>
              </w:rPr>
              <w:t>Các dị tật bẩm sinh khác ở vùng cổ</w:t>
            </w:r>
          </w:p>
        </w:tc>
        <w:tc>
          <w:tcPr>
            <w:tcW w:w="5040" w:type="dxa"/>
          </w:tcPr>
          <w:p w:rsidR="00937888" w:rsidRDefault="00EC7B47">
            <w:pPr>
              <w:pStyle w:val="TableParagraph"/>
              <w:rPr>
                <w:sz w:val="24"/>
              </w:rPr>
            </w:pPr>
            <w:r>
              <w:rPr>
                <w:sz w:val="24"/>
              </w:rPr>
              <w:t>Other congenital malformations of ribs</w:t>
            </w:r>
          </w:p>
        </w:tc>
      </w:tr>
      <w:tr w:rsidR="00937888">
        <w:trPr>
          <w:trHeight w:val="300"/>
        </w:trPr>
        <w:tc>
          <w:tcPr>
            <w:tcW w:w="1000" w:type="dxa"/>
          </w:tcPr>
          <w:p w:rsidR="00937888" w:rsidRDefault="00EC7B47">
            <w:pPr>
              <w:pStyle w:val="TableParagraph"/>
              <w:ind w:left="31" w:right="11"/>
              <w:jc w:val="center"/>
              <w:rPr>
                <w:sz w:val="24"/>
              </w:rPr>
            </w:pPr>
            <w:r>
              <w:rPr>
                <w:sz w:val="24"/>
              </w:rPr>
              <w:t>Q767</w:t>
            </w:r>
          </w:p>
        </w:tc>
        <w:tc>
          <w:tcPr>
            <w:tcW w:w="4720" w:type="dxa"/>
          </w:tcPr>
          <w:p w:rsidR="00937888" w:rsidRDefault="00EC7B47">
            <w:pPr>
              <w:pStyle w:val="TableParagraph"/>
              <w:rPr>
                <w:sz w:val="24"/>
              </w:rPr>
            </w:pPr>
            <w:r>
              <w:rPr>
                <w:sz w:val="24"/>
              </w:rPr>
              <w:t>Dị tật bẩm sinh của xương ức</w:t>
            </w:r>
          </w:p>
        </w:tc>
        <w:tc>
          <w:tcPr>
            <w:tcW w:w="5040" w:type="dxa"/>
          </w:tcPr>
          <w:p w:rsidR="00937888" w:rsidRDefault="00EC7B47">
            <w:pPr>
              <w:pStyle w:val="TableParagraph"/>
              <w:rPr>
                <w:sz w:val="24"/>
              </w:rPr>
            </w:pPr>
            <w:r>
              <w:rPr>
                <w:sz w:val="24"/>
              </w:rPr>
              <w:t>Congenital malformation of sternum</w:t>
            </w:r>
          </w:p>
        </w:tc>
      </w:tr>
      <w:tr w:rsidR="00937888">
        <w:trPr>
          <w:trHeight w:val="300"/>
        </w:trPr>
        <w:tc>
          <w:tcPr>
            <w:tcW w:w="1000" w:type="dxa"/>
          </w:tcPr>
          <w:p w:rsidR="00937888" w:rsidRDefault="00EC7B47">
            <w:pPr>
              <w:pStyle w:val="TableParagraph"/>
              <w:ind w:left="31" w:right="11"/>
              <w:jc w:val="center"/>
              <w:rPr>
                <w:sz w:val="24"/>
              </w:rPr>
            </w:pPr>
            <w:r>
              <w:rPr>
                <w:sz w:val="24"/>
              </w:rPr>
              <w:t>Q768</w:t>
            </w:r>
          </w:p>
        </w:tc>
        <w:tc>
          <w:tcPr>
            <w:tcW w:w="4720" w:type="dxa"/>
          </w:tcPr>
          <w:p w:rsidR="00937888" w:rsidRDefault="00EC7B47">
            <w:pPr>
              <w:pStyle w:val="TableParagraph"/>
              <w:rPr>
                <w:sz w:val="24"/>
              </w:rPr>
            </w:pPr>
            <w:r>
              <w:rPr>
                <w:sz w:val="24"/>
              </w:rPr>
              <w:t>Các dị tật bẩm sinh khác của xương ngực</w:t>
            </w:r>
          </w:p>
        </w:tc>
        <w:tc>
          <w:tcPr>
            <w:tcW w:w="5040" w:type="dxa"/>
          </w:tcPr>
          <w:p w:rsidR="00937888" w:rsidRDefault="00EC7B47">
            <w:pPr>
              <w:pStyle w:val="TableParagraph"/>
              <w:rPr>
                <w:sz w:val="24"/>
              </w:rPr>
            </w:pPr>
            <w:r>
              <w:rPr>
                <w:sz w:val="24"/>
              </w:rPr>
              <w:t>Other congenital malformations of bony thorax</w:t>
            </w:r>
          </w:p>
        </w:tc>
      </w:tr>
      <w:tr w:rsidR="00937888">
        <w:trPr>
          <w:trHeight w:val="620"/>
        </w:trPr>
        <w:tc>
          <w:tcPr>
            <w:tcW w:w="1000" w:type="dxa"/>
          </w:tcPr>
          <w:p w:rsidR="00937888" w:rsidRDefault="00EC7B47">
            <w:pPr>
              <w:pStyle w:val="TableParagraph"/>
              <w:ind w:left="31" w:right="11"/>
              <w:jc w:val="center"/>
              <w:rPr>
                <w:sz w:val="24"/>
              </w:rPr>
            </w:pPr>
            <w:r>
              <w:rPr>
                <w:sz w:val="24"/>
              </w:rPr>
              <w:t>Q769</w:t>
            </w:r>
          </w:p>
        </w:tc>
        <w:tc>
          <w:tcPr>
            <w:tcW w:w="4720" w:type="dxa"/>
          </w:tcPr>
          <w:p w:rsidR="00937888" w:rsidRDefault="00EC7B47">
            <w:pPr>
              <w:pStyle w:val="TableParagraph"/>
              <w:spacing w:line="261" w:lineRule="auto"/>
              <w:ind w:right="117"/>
              <w:rPr>
                <w:sz w:val="24"/>
              </w:rPr>
            </w:pPr>
            <w:r>
              <w:rPr>
                <w:sz w:val="24"/>
              </w:rPr>
              <w:t>Các dị tật bẩm sinh của xương ngực không đặc hiệu</w:t>
            </w:r>
          </w:p>
        </w:tc>
        <w:tc>
          <w:tcPr>
            <w:tcW w:w="5040" w:type="dxa"/>
          </w:tcPr>
          <w:p w:rsidR="00937888" w:rsidRDefault="00EC7B47">
            <w:pPr>
              <w:pStyle w:val="TableParagraph"/>
              <w:spacing w:line="261" w:lineRule="auto"/>
              <w:ind w:right="263"/>
              <w:rPr>
                <w:sz w:val="24"/>
              </w:rPr>
            </w:pPr>
            <w:r>
              <w:rPr>
                <w:spacing w:val="-3"/>
                <w:sz w:val="24"/>
              </w:rPr>
              <w:t xml:space="preserve">Congenital </w:t>
            </w:r>
            <w:r>
              <w:rPr>
                <w:spacing w:val="-5"/>
                <w:sz w:val="24"/>
              </w:rPr>
              <w:t xml:space="preserve">malformation </w:t>
            </w:r>
            <w:r>
              <w:rPr>
                <w:sz w:val="24"/>
              </w:rPr>
              <w:t xml:space="preserve">of bony </w:t>
            </w:r>
            <w:r>
              <w:rPr>
                <w:spacing w:val="-4"/>
                <w:sz w:val="24"/>
              </w:rPr>
              <w:t xml:space="preserve">thorax,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Q770</w:t>
            </w:r>
          </w:p>
        </w:tc>
        <w:tc>
          <w:tcPr>
            <w:tcW w:w="4720" w:type="dxa"/>
          </w:tcPr>
          <w:p w:rsidR="00937888" w:rsidRDefault="00EC7B47">
            <w:pPr>
              <w:pStyle w:val="TableParagraph"/>
              <w:rPr>
                <w:sz w:val="24"/>
              </w:rPr>
            </w:pPr>
            <w:r>
              <w:rPr>
                <w:sz w:val="24"/>
              </w:rPr>
              <w:t>Vô sản sụn</w:t>
            </w:r>
          </w:p>
        </w:tc>
        <w:tc>
          <w:tcPr>
            <w:tcW w:w="5040" w:type="dxa"/>
          </w:tcPr>
          <w:p w:rsidR="00937888" w:rsidRDefault="00EC7B47">
            <w:pPr>
              <w:pStyle w:val="TableParagraph"/>
              <w:rPr>
                <w:sz w:val="24"/>
              </w:rPr>
            </w:pPr>
            <w:r>
              <w:rPr>
                <w:sz w:val="24"/>
              </w:rPr>
              <w:t>Achondrogenesis</w:t>
            </w:r>
          </w:p>
        </w:tc>
      </w:tr>
      <w:tr w:rsidR="00937888">
        <w:trPr>
          <w:trHeight w:val="300"/>
        </w:trPr>
        <w:tc>
          <w:tcPr>
            <w:tcW w:w="1000" w:type="dxa"/>
          </w:tcPr>
          <w:p w:rsidR="00937888" w:rsidRDefault="00EC7B47">
            <w:pPr>
              <w:pStyle w:val="TableParagraph"/>
              <w:ind w:left="31" w:right="11"/>
              <w:jc w:val="center"/>
              <w:rPr>
                <w:sz w:val="24"/>
              </w:rPr>
            </w:pPr>
            <w:r>
              <w:rPr>
                <w:sz w:val="24"/>
              </w:rPr>
              <w:t>Q771</w:t>
            </w:r>
          </w:p>
        </w:tc>
        <w:tc>
          <w:tcPr>
            <w:tcW w:w="4720" w:type="dxa"/>
          </w:tcPr>
          <w:p w:rsidR="00937888" w:rsidRDefault="00EC7B47">
            <w:pPr>
              <w:pStyle w:val="TableParagraph"/>
              <w:rPr>
                <w:sz w:val="24"/>
              </w:rPr>
            </w:pPr>
            <w:r>
              <w:rPr>
                <w:sz w:val="24"/>
              </w:rPr>
              <w:t>Tầm vóc ngắn</w:t>
            </w:r>
          </w:p>
        </w:tc>
        <w:tc>
          <w:tcPr>
            <w:tcW w:w="5040" w:type="dxa"/>
          </w:tcPr>
          <w:p w:rsidR="00937888" w:rsidRDefault="00EC7B47">
            <w:pPr>
              <w:pStyle w:val="TableParagraph"/>
              <w:rPr>
                <w:sz w:val="24"/>
              </w:rPr>
            </w:pPr>
            <w:r>
              <w:rPr>
                <w:sz w:val="24"/>
              </w:rPr>
              <w:t>Thanatophoric short stature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Q772</w:t>
            </w:r>
          </w:p>
        </w:tc>
        <w:tc>
          <w:tcPr>
            <w:tcW w:w="4720" w:type="dxa"/>
          </w:tcPr>
          <w:p w:rsidR="00937888" w:rsidRDefault="00EC7B47">
            <w:pPr>
              <w:pStyle w:val="TableParagraph"/>
              <w:rPr>
                <w:sz w:val="24"/>
              </w:rPr>
            </w:pPr>
            <w:r>
              <w:rPr>
                <w:sz w:val="24"/>
              </w:rPr>
              <w:t>Hội chứng xương sườn ngắn</w:t>
            </w:r>
          </w:p>
        </w:tc>
        <w:tc>
          <w:tcPr>
            <w:tcW w:w="5040" w:type="dxa"/>
          </w:tcPr>
          <w:p w:rsidR="00937888" w:rsidRDefault="00EC7B47">
            <w:pPr>
              <w:pStyle w:val="TableParagraph"/>
              <w:rPr>
                <w:sz w:val="24"/>
              </w:rPr>
            </w:pPr>
            <w:r>
              <w:rPr>
                <w:sz w:val="24"/>
              </w:rPr>
              <w:t>Short rib syndrome</w:t>
            </w:r>
          </w:p>
        </w:tc>
      </w:tr>
      <w:tr w:rsidR="00937888">
        <w:trPr>
          <w:trHeight w:val="300"/>
        </w:trPr>
        <w:tc>
          <w:tcPr>
            <w:tcW w:w="1000" w:type="dxa"/>
          </w:tcPr>
          <w:p w:rsidR="00937888" w:rsidRDefault="00EC7B47">
            <w:pPr>
              <w:pStyle w:val="TableParagraph"/>
              <w:ind w:left="31" w:right="11"/>
              <w:jc w:val="center"/>
              <w:rPr>
                <w:sz w:val="24"/>
              </w:rPr>
            </w:pPr>
            <w:r>
              <w:rPr>
                <w:sz w:val="24"/>
              </w:rPr>
              <w:t>Q773</w:t>
            </w:r>
          </w:p>
        </w:tc>
        <w:tc>
          <w:tcPr>
            <w:tcW w:w="4720" w:type="dxa"/>
          </w:tcPr>
          <w:p w:rsidR="00937888" w:rsidRDefault="00EC7B47">
            <w:pPr>
              <w:pStyle w:val="TableParagraph"/>
              <w:rPr>
                <w:sz w:val="24"/>
              </w:rPr>
            </w:pPr>
            <w:r>
              <w:rPr>
                <w:sz w:val="24"/>
              </w:rPr>
              <w:t>Loạn sản sụn từng đám nhỏ</w:t>
            </w:r>
          </w:p>
        </w:tc>
        <w:tc>
          <w:tcPr>
            <w:tcW w:w="5040" w:type="dxa"/>
          </w:tcPr>
          <w:p w:rsidR="00937888" w:rsidRDefault="00EC7B47">
            <w:pPr>
              <w:pStyle w:val="TableParagraph"/>
              <w:rPr>
                <w:sz w:val="24"/>
              </w:rPr>
            </w:pPr>
            <w:r>
              <w:rPr>
                <w:sz w:val="24"/>
              </w:rPr>
              <w:t>Chondrodysplasia punctata</w:t>
            </w:r>
          </w:p>
        </w:tc>
      </w:tr>
      <w:tr w:rsidR="00937888">
        <w:trPr>
          <w:trHeight w:val="300"/>
        </w:trPr>
        <w:tc>
          <w:tcPr>
            <w:tcW w:w="1000" w:type="dxa"/>
          </w:tcPr>
          <w:p w:rsidR="00937888" w:rsidRDefault="00EC7B47">
            <w:pPr>
              <w:pStyle w:val="TableParagraph"/>
              <w:ind w:left="31" w:right="11"/>
              <w:jc w:val="center"/>
              <w:rPr>
                <w:sz w:val="24"/>
              </w:rPr>
            </w:pPr>
            <w:r>
              <w:rPr>
                <w:sz w:val="24"/>
              </w:rPr>
              <w:t>Q774</w:t>
            </w:r>
          </w:p>
        </w:tc>
        <w:tc>
          <w:tcPr>
            <w:tcW w:w="4720" w:type="dxa"/>
          </w:tcPr>
          <w:p w:rsidR="00937888" w:rsidRDefault="00EC7B47">
            <w:pPr>
              <w:pStyle w:val="TableParagraph"/>
              <w:rPr>
                <w:sz w:val="24"/>
              </w:rPr>
            </w:pPr>
            <w:r>
              <w:rPr>
                <w:sz w:val="24"/>
              </w:rPr>
              <w:t>Vô sản sụn</w:t>
            </w:r>
          </w:p>
        </w:tc>
        <w:tc>
          <w:tcPr>
            <w:tcW w:w="5040" w:type="dxa"/>
          </w:tcPr>
          <w:p w:rsidR="00937888" w:rsidRDefault="00EC7B47">
            <w:pPr>
              <w:pStyle w:val="TableParagraph"/>
              <w:rPr>
                <w:sz w:val="24"/>
              </w:rPr>
            </w:pPr>
            <w:r>
              <w:rPr>
                <w:sz w:val="24"/>
              </w:rPr>
              <w:t>Achondroplasia</w:t>
            </w:r>
          </w:p>
        </w:tc>
      </w:tr>
      <w:tr w:rsidR="00937888">
        <w:trPr>
          <w:trHeight w:val="300"/>
        </w:trPr>
        <w:tc>
          <w:tcPr>
            <w:tcW w:w="1000" w:type="dxa"/>
          </w:tcPr>
          <w:p w:rsidR="00937888" w:rsidRDefault="00EC7B47">
            <w:pPr>
              <w:pStyle w:val="TableParagraph"/>
              <w:ind w:left="31" w:right="11"/>
              <w:jc w:val="center"/>
              <w:rPr>
                <w:sz w:val="24"/>
              </w:rPr>
            </w:pPr>
            <w:r>
              <w:rPr>
                <w:sz w:val="24"/>
              </w:rPr>
              <w:t>Q775</w:t>
            </w:r>
          </w:p>
        </w:tc>
        <w:tc>
          <w:tcPr>
            <w:tcW w:w="4720" w:type="dxa"/>
          </w:tcPr>
          <w:p w:rsidR="00937888" w:rsidRDefault="00EC7B47">
            <w:pPr>
              <w:pStyle w:val="TableParagraph"/>
              <w:rPr>
                <w:sz w:val="24"/>
              </w:rPr>
            </w:pPr>
            <w:r>
              <w:rPr>
                <w:sz w:val="24"/>
              </w:rPr>
              <w:t>Loạn sản gây trật khớp</w:t>
            </w:r>
          </w:p>
        </w:tc>
        <w:tc>
          <w:tcPr>
            <w:tcW w:w="5040" w:type="dxa"/>
          </w:tcPr>
          <w:p w:rsidR="00937888" w:rsidRDefault="00EC7B47">
            <w:pPr>
              <w:pStyle w:val="TableParagraph"/>
              <w:rPr>
                <w:sz w:val="24"/>
              </w:rPr>
            </w:pPr>
            <w:r>
              <w:rPr>
                <w:sz w:val="24"/>
              </w:rPr>
              <w:t>Dystrophic dysplasia</w:t>
            </w:r>
          </w:p>
        </w:tc>
      </w:tr>
      <w:tr w:rsidR="00937888">
        <w:trPr>
          <w:trHeight w:val="300"/>
        </w:trPr>
        <w:tc>
          <w:tcPr>
            <w:tcW w:w="1000" w:type="dxa"/>
          </w:tcPr>
          <w:p w:rsidR="00937888" w:rsidRDefault="00EC7B47">
            <w:pPr>
              <w:pStyle w:val="TableParagraph"/>
              <w:ind w:left="31" w:right="11"/>
              <w:jc w:val="center"/>
              <w:rPr>
                <w:sz w:val="24"/>
              </w:rPr>
            </w:pPr>
            <w:r>
              <w:rPr>
                <w:sz w:val="24"/>
              </w:rPr>
              <w:t>Q776</w:t>
            </w:r>
          </w:p>
        </w:tc>
        <w:tc>
          <w:tcPr>
            <w:tcW w:w="4720" w:type="dxa"/>
          </w:tcPr>
          <w:p w:rsidR="00937888" w:rsidRDefault="00EC7B47">
            <w:pPr>
              <w:pStyle w:val="TableParagraph"/>
              <w:rPr>
                <w:sz w:val="24"/>
              </w:rPr>
            </w:pPr>
            <w:r>
              <w:rPr>
                <w:sz w:val="24"/>
              </w:rPr>
              <w:t>Loạn sản sụn ngoại bì</w:t>
            </w:r>
          </w:p>
        </w:tc>
        <w:tc>
          <w:tcPr>
            <w:tcW w:w="5040" w:type="dxa"/>
          </w:tcPr>
          <w:p w:rsidR="00937888" w:rsidRDefault="00EC7B47">
            <w:pPr>
              <w:pStyle w:val="TableParagraph"/>
              <w:rPr>
                <w:sz w:val="24"/>
              </w:rPr>
            </w:pPr>
            <w:r>
              <w:rPr>
                <w:sz w:val="24"/>
              </w:rPr>
              <w:t>Chondroectodermal dysplasia</w:t>
            </w:r>
          </w:p>
        </w:tc>
      </w:tr>
      <w:tr w:rsidR="00937888">
        <w:trPr>
          <w:trHeight w:val="300"/>
        </w:trPr>
        <w:tc>
          <w:tcPr>
            <w:tcW w:w="1000" w:type="dxa"/>
          </w:tcPr>
          <w:p w:rsidR="00937888" w:rsidRDefault="00EC7B47">
            <w:pPr>
              <w:pStyle w:val="TableParagraph"/>
              <w:ind w:left="31" w:right="11"/>
              <w:jc w:val="center"/>
              <w:rPr>
                <w:sz w:val="24"/>
              </w:rPr>
            </w:pPr>
            <w:r>
              <w:rPr>
                <w:sz w:val="24"/>
              </w:rPr>
              <w:t>Q777</w:t>
            </w:r>
          </w:p>
        </w:tc>
        <w:tc>
          <w:tcPr>
            <w:tcW w:w="4720" w:type="dxa"/>
          </w:tcPr>
          <w:p w:rsidR="00937888" w:rsidRDefault="00EC7B47">
            <w:pPr>
              <w:pStyle w:val="TableParagraph"/>
              <w:rPr>
                <w:sz w:val="24"/>
              </w:rPr>
            </w:pPr>
            <w:r>
              <w:rPr>
                <w:sz w:val="24"/>
              </w:rPr>
              <w:t>Loạn sản đầu đốt xương cột sống</w:t>
            </w:r>
          </w:p>
        </w:tc>
        <w:tc>
          <w:tcPr>
            <w:tcW w:w="5040" w:type="dxa"/>
          </w:tcPr>
          <w:p w:rsidR="00937888" w:rsidRDefault="00EC7B47">
            <w:pPr>
              <w:pStyle w:val="TableParagraph"/>
              <w:rPr>
                <w:sz w:val="24"/>
              </w:rPr>
            </w:pPr>
            <w:r>
              <w:rPr>
                <w:sz w:val="24"/>
              </w:rPr>
              <w:t>Spondyloepiphyseal dysplasia</w:t>
            </w:r>
          </w:p>
        </w:tc>
      </w:tr>
      <w:tr w:rsidR="00937888">
        <w:trPr>
          <w:trHeight w:val="620"/>
        </w:trPr>
        <w:tc>
          <w:tcPr>
            <w:tcW w:w="1000" w:type="dxa"/>
          </w:tcPr>
          <w:p w:rsidR="00937888" w:rsidRDefault="00EC7B47">
            <w:pPr>
              <w:pStyle w:val="TableParagraph"/>
              <w:ind w:left="31" w:right="11"/>
              <w:jc w:val="center"/>
              <w:rPr>
                <w:sz w:val="24"/>
              </w:rPr>
            </w:pPr>
            <w:r>
              <w:rPr>
                <w:sz w:val="24"/>
              </w:rPr>
              <w:t>Q778</w:t>
            </w:r>
          </w:p>
        </w:tc>
        <w:tc>
          <w:tcPr>
            <w:tcW w:w="4720" w:type="dxa"/>
          </w:tcPr>
          <w:p w:rsidR="00937888" w:rsidRDefault="00EC7B47">
            <w:pPr>
              <w:pStyle w:val="TableParagraph"/>
              <w:spacing w:line="261" w:lineRule="auto"/>
              <w:rPr>
                <w:sz w:val="24"/>
              </w:rPr>
            </w:pPr>
            <w:r>
              <w:rPr>
                <w:spacing w:val="-3"/>
                <w:sz w:val="24"/>
              </w:rPr>
              <w:t xml:space="preserve">Các </w:t>
            </w:r>
            <w:r>
              <w:rPr>
                <w:spacing w:val="-4"/>
                <w:sz w:val="24"/>
              </w:rPr>
              <w:t xml:space="preserve">loạn </w:t>
            </w:r>
            <w:r>
              <w:rPr>
                <w:sz w:val="24"/>
              </w:rPr>
              <w:t xml:space="preserve">sản xương sụn khác </w:t>
            </w:r>
            <w:r>
              <w:rPr>
                <w:spacing w:val="-3"/>
                <w:sz w:val="24"/>
              </w:rPr>
              <w:t xml:space="preserve">với </w:t>
            </w:r>
            <w:r>
              <w:rPr>
                <w:spacing w:val="-5"/>
                <w:sz w:val="24"/>
              </w:rPr>
              <w:t xml:space="preserve">các </w:t>
            </w:r>
            <w:r>
              <w:rPr>
                <w:sz w:val="24"/>
              </w:rPr>
              <w:t xml:space="preserve">khuyết </w:t>
            </w:r>
            <w:r>
              <w:rPr>
                <w:spacing w:val="-5"/>
                <w:sz w:val="24"/>
              </w:rPr>
              <w:t xml:space="preserve">tật </w:t>
            </w:r>
            <w:r>
              <w:rPr>
                <w:sz w:val="24"/>
              </w:rPr>
              <w:t xml:space="preserve">trưởng </w:t>
            </w:r>
            <w:r>
              <w:rPr>
                <w:spacing w:val="-3"/>
                <w:sz w:val="24"/>
              </w:rPr>
              <w:t xml:space="preserve">thành của </w:t>
            </w:r>
            <w:r>
              <w:rPr>
                <w:spacing w:val="-5"/>
                <w:sz w:val="24"/>
              </w:rPr>
              <w:t xml:space="preserve">các </w:t>
            </w:r>
            <w:r>
              <w:rPr>
                <w:sz w:val="24"/>
              </w:rPr>
              <w:t xml:space="preserve">xương ống và </w:t>
            </w:r>
            <w:r>
              <w:rPr>
                <w:spacing w:val="-3"/>
                <w:sz w:val="24"/>
              </w:rPr>
              <w:t xml:space="preserve">cột </w:t>
            </w:r>
            <w:r>
              <w:rPr>
                <w:sz w:val="24"/>
              </w:rPr>
              <w:t>sống</w:t>
            </w:r>
          </w:p>
        </w:tc>
        <w:tc>
          <w:tcPr>
            <w:tcW w:w="5040" w:type="dxa"/>
          </w:tcPr>
          <w:p w:rsidR="00937888" w:rsidRDefault="00EC7B47">
            <w:pPr>
              <w:pStyle w:val="TableParagraph"/>
              <w:spacing w:line="261" w:lineRule="auto"/>
              <w:ind w:right="671"/>
              <w:rPr>
                <w:sz w:val="24"/>
              </w:rPr>
            </w:pPr>
            <w:r>
              <w:rPr>
                <w:sz w:val="24"/>
              </w:rPr>
              <w:t>Other osteochondrodysplasia with defects of growth of tubular bones and spine</w:t>
            </w:r>
          </w:p>
        </w:tc>
      </w:tr>
      <w:tr w:rsidR="00937888">
        <w:trPr>
          <w:trHeight w:val="920"/>
        </w:trPr>
        <w:tc>
          <w:tcPr>
            <w:tcW w:w="1000" w:type="dxa"/>
          </w:tcPr>
          <w:p w:rsidR="00937888" w:rsidRDefault="00EC7B47">
            <w:pPr>
              <w:pStyle w:val="TableParagraph"/>
              <w:ind w:left="31" w:right="11"/>
              <w:jc w:val="center"/>
              <w:rPr>
                <w:sz w:val="24"/>
              </w:rPr>
            </w:pPr>
            <w:r>
              <w:rPr>
                <w:sz w:val="24"/>
              </w:rPr>
              <w:t>Q779</w:t>
            </w:r>
          </w:p>
        </w:tc>
        <w:tc>
          <w:tcPr>
            <w:tcW w:w="4720" w:type="dxa"/>
          </w:tcPr>
          <w:p w:rsidR="00937888" w:rsidRDefault="00EC7B47">
            <w:pPr>
              <w:pStyle w:val="TableParagraph"/>
              <w:spacing w:line="261" w:lineRule="auto"/>
              <w:ind w:right="370"/>
              <w:rPr>
                <w:sz w:val="24"/>
              </w:rPr>
            </w:pPr>
            <w:r>
              <w:rPr>
                <w:sz w:val="24"/>
              </w:rPr>
              <w:t>Các loạn sản xương sụn với các khuyết tật trưởng thành của các xương ống và cột sống không đặc hiệu</w:t>
            </w:r>
          </w:p>
        </w:tc>
        <w:tc>
          <w:tcPr>
            <w:tcW w:w="5040" w:type="dxa"/>
          </w:tcPr>
          <w:p w:rsidR="00937888" w:rsidRDefault="00EC7B47">
            <w:pPr>
              <w:pStyle w:val="TableParagraph"/>
              <w:spacing w:line="261" w:lineRule="auto"/>
              <w:ind w:right="224"/>
              <w:rPr>
                <w:sz w:val="24"/>
              </w:rPr>
            </w:pPr>
            <w:r>
              <w:rPr>
                <w:sz w:val="24"/>
              </w:rPr>
              <w:t>Osteochondrodysplasia with defects of growth of tubular bones and spine, unspecified</w:t>
            </w:r>
          </w:p>
        </w:tc>
      </w:tr>
      <w:tr w:rsidR="00937888">
        <w:trPr>
          <w:trHeight w:val="300"/>
        </w:trPr>
        <w:tc>
          <w:tcPr>
            <w:tcW w:w="1000" w:type="dxa"/>
          </w:tcPr>
          <w:p w:rsidR="00937888" w:rsidRDefault="00EC7B47">
            <w:pPr>
              <w:pStyle w:val="TableParagraph"/>
              <w:ind w:left="31" w:right="11"/>
              <w:jc w:val="center"/>
              <w:rPr>
                <w:sz w:val="24"/>
              </w:rPr>
            </w:pPr>
            <w:r>
              <w:rPr>
                <w:sz w:val="24"/>
              </w:rPr>
              <w:t>Q780</w:t>
            </w:r>
          </w:p>
        </w:tc>
        <w:tc>
          <w:tcPr>
            <w:tcW w:w="4720" w:type="dxa"/>
          </w:tcPr>
          <w:p w:rsidR="00937888" w:rsidRDefault="00EC7B47">
            <w:pPr>
              <w:pStyle w:val="TableParagraph"/>
              <w:rPr>
                <w:sz w:val="24"/>
              </w:rPr>
            </w:pPr>
            <w:r>
              <w:rPr>
                <w:sz w:val="24"/>
              </w:rPr>
              <w:t>quá trình tạo xương không hoàn toàn</w:t>
            </w:r>
          </w:p>
        </w:tc>
        <w:tc>
          <w:tcPr>
            <w:tcW w:w="5040" w:type="dxa"/>
          </w:tcPr>
          <w:p w:rsidR="00937888" w:rsidRDefault="00EC7B47">
            <w:pPr>
              <w:pStyle w:val="TableParagraph"/>
              <w:rPr>
                <w:sz w:val="24"/>
              </w:rPr>
            </w:pPr>
            <w:r>
              <w:rPr>
                <w:sz w:val="24"/>
              </w:rPr>
              <w:t>Osteogenesis imperfecta</w:t>
            </w:r>
          </w:p>
        </w:tc>
      </w:tr>
      <w:tr w:rsidR="00937888">
        <w:trPr>
          <w:trHeight w:val="300"/>
        </w:trPr>
        <w:tc>
          <w:tcPr>
            <w:tcW w:w="1000" w:type="dxa"/>
          </w:tcPr>
          <w:p w:rsidR="00937888" w:rsidRDefault="00EC7B47">
            <w:pPr>
              <w:pStyle w:val="TableParagraph"/>
              <w:ind w:left="31" w:right="11"/>
              <w:jc w:val="center"/>
              <w:rPr>
                <w:sz w:val="24"/>
              </w:rPr>
            </w:pPr>
            <w:r>
              <w:rPr>
                <w:sz w:val="24"/>
              </w:rPr>
              <w:t>Q781</w:t>
            </w:r>
          </w:p>
        </w:tc>
        <w:tc>
          <w:tcPr>
            <w:tcW w:w="4720" w:type="dxa"/>
          </w:tcPr>
          <w:p w:rsidR="00937888" w:rsidRDefault="00EC7B47">
            <w:pPr>
              <w:pStyle w:val="TableParagraph"/>
              <w:rPr>
                <w:sz w:val="24"/>
              </w:rPr>
            </w:pPr>
            <w:r>
              <w:rPr>
                <w:sz w:val="24"/>
              </w:rPr>
              <w:t>Loạn sản sợi - đa xương</w:t>
            </w:r>
          </w:p>
        </w:tc>
        <w:tc>
          <w:tcPr>
            <w:tcW w:w="5040" w:type="dxa"/>
          </w:tcPr>
          <w:p w:rsidR="00937888" w:rsidRDefault="00EC7B47">
            <w:pPr>
              <w:pStyle w:val="TableParagraph"/>
              <w:rPr>
                <w:sz w:val="24"/>
              </w:rPr>
            </w:pPr>
            <w:r>
              <w:rPr>
                <w:sz w:val="24"/>
              </w:rPr>
              <w:t>Polyostotic fibrous dysplasia</w:t>
            </w:r>
          </w:p>
        </w:tc>
      </w:tr>
      <w:tr w:rsidR="00937888">
        <w:trPr>
          <w:trHeight w:val="300"/>
        </w:trPr>
        <w:tc>
          <w:tcPr>
            <w:tcW w:w="1000" w:type="dxa"/>
          </w:tcPr>
          <w:p w:rsidR="00937888" w:rsidRDefault="00EC7B47">
            <w:pPr>
              <w:pStyle w:val="TableParagraph"/>
              <w:ind w:left="31" w:right="11"/>
              <w:jc w:val="center"/>
              <w:rPr>
                <w:sz w:val="24"/>
              </w:rPr>
            </w:pPr>
            <w:r>
              <w:rPr>
                <w:sz w:val="24"/>
              </w:rPr>
              <w:t>Q782</w:t>
            </w:r>
          </w:p>
        </w:tc>
        <w:tc>
          <w:tcPr>
            <w:tcW w:w="4720" w:type="dxa"/>
          </w:tcPr>
          <w:p w:rsidR="00937888" w:rsidRDefault="00EC7B47">
            <w:pPr>
              <w:pStyle w:val="TableParagraph"/>
              <w:rPr>
                <w:sz w:val="24"/>
              </w:rPr>
            </w:pPr>
            <w:r>
              <w:rPr>
                <w:sz w:val="24"/>
              </w:rPr>
              <w:t>Xương hoá đá</w:t>
            </w:r>
          </w:p>
        </w:tc>
        <w:tc>
          <w:tcPr>
            <w:tcW w:w="5040" w:type="dxa"/>
          </w:tcPr>
          <w:p w:rsidR="00937888" w:rsidRDefault="00EC7B47">
            <w:pPr>
              <w:pStyle w:val="TableParagraph"/>
              <w:rPr>
                <w:sz w:val="24"/>
              </w:rPr>
            </w:pPr>
            <w:r>
              <w:rPr>
                <w:sz w:val="24"/>
              </w:rPr>
              <w:t>Osteopetrosis</w:t>
            </w:r>
          </w:p>
        </w:tc>
      </w:tr>
      <w:tr w:rsidR="00937888">
        <w:trPr>
          <w:trHeight w:val="300"/>
        </w:trPr>
        <w:tc>
          <w:tcPr>
            <w:tcW w:w="1000" w:type="dxa"/>
          </w:tcPr>
          <w:p w:rsidR="00937888" w:rsidRDefault="00EC7B47">
            <w:pPr>
              <w:pStyle w:val="TableParagraph"/>
              <w:ind w:left="31" w:right="11"/>
              <w:jc w:val="center"/>
              <w:rPr>
                <w:sz w:val="24"/>
              </w:rPr>
            </w:pPr>
            <w:r>
              <w:rPr>
                <w:sz w:val="24"/>
              </w:rPr>
              <w:t>Q783</w:t>
            </w:r>
          </w:p>
        </w:tc>
        <w:tc>
          <w:tcPr>
            <w:tcW w:w="4720" w:type="dxa"/>
          </w:tcPr>
          <w:p w:rsidR="00937888" w:rsidRDefault="00EC7B47">
            <w:pPr>
              <w:pStyle w:val="TableParagraph"/>
              <w:rPr>
                <w:sz w:val="24"/>
              </w:rPr>
            </w:pPr>
            <w:r>
              <w:rPr>
                <w:sz w:val="24"/>
              </w:rPr>
              <w:t>Loạn sản thân xương tiến triển</w:t>
            </w:r>
          </w:p>
        </w:tc>
        <w:tc>
          <w:tcPr>
            <w:tcW w:w="5040" w:type="dxa"/>
          </w:tcPr>
          <w:p w:rsidR="00937888" w:rsidRDefault="00EC7B47">
            <w:pPr>
              <w:pStyle w:val="TableParagraph"/>
              <w:rPr>
                <w:sz w:val="24"/>
              </w:rPr>
            </w:pPr>
            <w:r>
              <w:rPr>
                <w:sz w:val="24"/>
              </w:rPr>
              <w:t>Progressive diaphyseal dysplasia</w:t>
            </w:r>
          </w:p>
        </w:tc>
      </w:tr>
      <w:tr w:rsidR="00937888">
        <w:trPr>
          <w:trHeight w:val="300"/>
        </w:trPr>
        <w:tc>
          <w:tcPr>
            <w:tcW w:w="1000" w:type="dxa"/>
          </w:tcPr>
          <w:p w:rsidR="00937888" w:rsidRDefault="00EC7B47">
            <w:pPr>
              <w:pStyle w:val="TableParagraph"/>
              <w:ind w:left="31" w:right="11"/>
              <w:jc w:val="center"/>
              <w:rPr>
                <w:sz w:val="24"/>
              </w:rPr>
            </w:pPr>
            <w:r>
              <w:rPr>
                <w:sz w:val="24"/>
              </w:rPr>
              <w:t>Q784</w:t>
            </w:r>
          </w:p>
        </w:tc>
        <w:tc>
          <w:tcPr>
            <w:tcW w:w="4720" w:type="dxa"/>
          </w:tcPr>
          <w:p w:rsidR="00937888" w:rsidRDefault="00EC7B47">
            <w:pPr>
              <w:pStyle w:val="TableParagraph"/>
              <w:rPr>
                <w:sz w:val="24"/>
              </w:rPr>
            </w:pPr>
            <w:r>
              <w:rPr>
                <w:sz w:val="24"/>
              </w:rPr>
              <w:t>Loạn sản nội sụn</w:t>
            </w:r>
          </w:p>
        </w:tc>
        <w:tc>
          <w:tcPr>
            <w:tcW w:w="5040" w:type="dxa"/>
          </w:tcPr>
          <w:p w:rsidR="00937888" w:rsidRDefault="00EC7B47">
            <w:pPr>
              <w:pStyle w:val="TableParagraph"/>
              <w:rPr>
                <w:sz w:val="24"/>
              </w:rPr>
            </w:pPr>
            <w:r>
              <w:rPr>
                <w:sz w:val="24"/>
              </w:rPr>
              <w:t>Enchondromatosis</w:t>
            </w:r>
          </w:p>
        </w:tc>
      </w:tr>
      <w:tr w:rsidR="00937888">
        <w:trPr>
          <w:trHeight w:val="300"/>
        </w:trPr>
        <w:tc>
          <w:tcPr>
            <w:tcW w:w="1000" w:type="dxa"/>
          </w:tcPr>
          <w:p w:rsidR="00937888" w:rsidRDefault="00EC7B47">
            <w:pPr>
              <w:pStyle w:val="TableParagraph"/>
              <w:ind w:left="31" w:right="11"/>
              <w:jc w:val="center"/>
              <w:rPr>
                <w:sz w:val="24"/>
              </w:rPr>
            </w:pPr>
            <w:r>
              <w:rPr>
                <w:sz w:val="24"/>
              </w:rPr>
              <w:t>Q785</w:t>
            </w:r>
          </w:p>
        </w:tc>
        <w:tc>
          <w:tcPr>
            <w:tcW w:w="4720" w:type="dxa"/>
          </w:tcPr>
          <w:p w:rsidR="00937888" w:rsidRDefault="00EC7B47">
            <w:pPr>
              <w:pStyle w:val="TableParagraph"/>
              <w:rPr>
                <w:sz w:val="24"/>
              </w:rPr>
            </w:pPr>
            <w:r>
              <w:rPr>
                <w:sz w:val="24"/>
              </w:rPr>
              <w:t>Loạn sản hành xương</w:t>
            </w:r>
          </w:p>
        </w:tc>
        <w:tc>
          <w:tcPr>
            <w:tcW w:w="5040" w:type="dxa"/>
          </w:tcPr>
          <w:p w:rsidR="00937888" w:rsidRDefault="00EC7B47">
            <w:pPr>
              <w:pStyle w:val="TableParagraph"/>
              <w:rPr>
                <w:sz w:val="24"/>
              </w:rPr>
            </w:pPr>
            <w:r>
              <w:rPr>
                <w:sz w:val="24"/>
              </w:rPr>
              <w:t>Metaphyseal dysplasia</w:t>
            </w:r>
          </w:p>
        </w:tc>
      </w:tr>
      <w:tr w:rsidR="00937888">
        <w:trPr>
          <w:trHeight w:val="300"/>
        </w:trPr>
        <w:tc>
          <w:tcPr>
            <w:tcW w:w="1000" w:type="dxa"/>
          </w:tcPr>
          <w:p w:rsidR="00937888" w:rsidRDefault="00EC7B47">
            <w:pPr>
              <w:pStyle w:val="TableParagraph"/>
              <w:ind w:left="31" w:right="11"/>
              <w:jc w:val="center"/>
              <w:rPr>
                <w:sz w:val="24"/>
              </w:rPr>
            </w:pPr>
            <w:r>
              <w:rPr>
                <w:sz w:val="24"/>
              </w:rPr>
              <w:t>Q786</w:t>
            </w:r>
          </w:p>
        </w:tc>
        <w:tc>
          <w:tcPr>
            <w:tcW w:w="4720" w:type="dxa"/>
          </w:tcPr>
          <w:p w:rsidR="00937888" w:rsidRDefault="00EC7B47">
            <w:pPr>
              <w:pStyle w:val="TableParagraph"/>
              <w:rPr>
                <w:sz w:val="24"/>
              </w:rPr>
            </w:pPr>
            <w:r>
              <w:rPr>
                <w:sz w:val="24"/>
              </w:rPr>
              <w:t>Lồi xương bẩm sinh nhiều nơi</w:t>
            </w:r>
          </w:p>
        </w:tc>
        <w:tc>
          <w:tcPr>
            <w:tcW w:w="5040" w:type="dxa"/>
          </w:tcPr>
          <w:p w:rsidR="00937888" w:rsidRDefault="00EC7B47">
            <w:pPr>
              <w:pStyle w:val="TableParagraph"/>
              <w:rPr>
                <w:sz w:val="24"/>
              </w:rPr>
            </w:pPr>
            <w:r>
              <w:rPr>
                <w:sz w:val="24"/>
              </w:rPr>
              <w:t>Multiple congenital exostoses</w:t>
            </w:r>
          </w:p>
        </w:tc>
      </w:tr>
      <w:tr w:rsidR="00937888">
        <w:trPr>
          <w:trHeight w:val="300"/>
        </w:trPr>
        <w:tc>
          <w:tcPr>
            <w:tcW w:w="1000" w:type="dxa"/>
          </w:tcPr>
          <w:p w:rsidR="00937888" w:rsidRDefault="00EC7B47">
            <w:pPr>
              <w:pStyle w:val="TableParagraph"/>
              <w:ind w:left="31" w:right="11"/>
              <w:jc w:val="center"/>
              <w:rPr>
                <w:sz w:val="24"/>
              </w:rPr>
            </w:pPr>
            <w:r>
              <w:rPr>
                <w:sz w:val="24"/>
              </w:rPr>
              <w:t>Q788</w:t>
            </w:r>
          </w:p>
        </w:tc>
        <w:tc>
          <w:tcPr>
            <w:tcW w:w="4720" w:type="dxa"/>
          </w:tcPr>
          <w:p w:rsidR="00937888" w:rsidRDefault="00EC7B47">
            <w:pPr>
              <w:pStyle w:val="TableParagraph"/>
              <w:rPr>
                <w:sz w:val="24"/>
              </w:rPr>
            </w:pPr>
            <w:r>
              <w:rPr>
                <w:sz w:val="24"/>
              </w:rPr>
              <w:t>Các loạn sản xương sụn đặc hiệu khác</w:t>
            </w:r>
          </w:p>
        </w:tc>
        <w:tc>
          <w:tcPr>
            <w:tcW w:w="5040" w:type="dxa"/>
          </w:tcPr>
          <w:p w:rsidR="00937888" w:rsidRDefault="00EC7B47">
            <w:pPr>
              <w:pStyle w:val="TableParagraph"/>
              <w:rPr>
                <w:sz w:val="24"/>
              </w:rPr>
            </w:pPr>
            <w:r>
              <w:rPr>
                <w:sz w:val="24"/>
              </w:rPr>
              <w:t>Other specified osteochondrodysplasias</w:t>
            </w:r>
          </w:p>
        </w:tc>
      </w:tr>
      <w:tr w:rsidR="00937888">
        <w:trPr>
          <w:trHeight w:val="300"/>
        </w:trPr>
        <w:tc>
          <w:tcPr>
            <w:tcW w:w="1000" w:type="dxa"/>
          </w:tcPr>
          <w:p w:rsidR="00937888" w:rsidRDefault="00EC7B47">
            <w:pPr>
              <w:pStyle w:val="TableParagraph"/>
              <w:ind w:left="31" w:right="11"/>
              <w:jc w:val="center"/>
              <w:rPr>
                <w:sz w:val="24"/>
              </w:rPr>
            </w:pPr>
            <w:r>
              <w:rPr>
                <w:sz w:val="24"/>
              </w:rPr>
              <w:t>Q789</w:t>
            </w:r>
          </w:p>
        </w:tc>
        <w:tc>
          <w:tcPr>
            <w:tcW w:w="4720" w:type="dxa"/>
          </w:tcPr>
          <w:p w:rsidR="00937888" w:rsidRDefault="00EC7B47">
            <w:pPr>
              <w:pStyle w:val="TableParagraph"/>
              <w:rPr>
                <w:sz w:val="24"/>
              </w:rPr>
            </w:pPr>
            <w:r>
              <w:rPr>
                <w:sz w:val="24"/>
              </w:rPr>
              <w:t>Loạn sản xương sụn không đặc hiệu</w:t>
            </w:r>
          </w:p>
        </w:tc>
        <w:tc>
          <w:tcPr>
            <w:tcW w:w="5040" w:type="dxa"/>
          </w:tcPr>
          <w:p w:rsidR="00937888" w:rsidRDefault="00EC7B47">
            <w:pPr>
              <w:pStyle w:val="TableParagraph"/>
              <w:rPr>
                <w:sz w:val="24"/>
              </w:rPr>
            </w:pPr>
            <w:r>
              <w:rPr>
                <w:sz w:val="24"/>
              </w:rPr>
              <w:t>Osteochondrodysplasia, unspecified</w:t>
            </w:r>
          </w:p>
        </w:tc>
      </w:tr>
      <w:tr w:rsidR="00937888">
        <w:trPr>
          <w:trHeight w:val="300"/>
        </w:trPr>
        <w:tc>
          <w:tcPr>
            <w:tcW w:w="1000" w:type="dxa"/>
          </w:tcPr>
          <w:p w:rsidR="00937888" w:rsidRDefault="00EC7B47">
            <w:pPr>
              <w:pStyle w:val="TableParagraph"/>
              <w:ind w:left="31" w:right="11"/>
              <w:jc w:val="center"/>
              <w:rPr>
                <w:sz w:val="24"/>
              </w:rPr>
            </w:pPr>
            <w:r>
              <w:rPr>
                <w:sz w:val="24"/>
              </w:rPr>
              <w:t>Q790</w:t>
            </w:r>
          </w:p>
        </w:tc>
        <w:tc>
          <w:tcPr>
            <w:tcW w:w="4720" w:type="dxa"/>
          </w:tcPr>
          <w:p w:rsidR="00937888" w:rsidRDefault="00EC7B47">
            <w:pPr>
              <w:pStyle w:val="TableParagraph"/>
              <w:rPr>
                <w:sz w:val="24"/>
              </w:rPr>
            </w:pPr>
            <w:r>
              <w:rPr>
                <w:sz w:val="24"/>
              </w:rPr>
              <w:t>Thoát vị hoành bẩm sinh</w:t>
            </w:r>
          </w:p>
        </w:tc>
        <w:tc>
          <w:tcPr>
            <w:tcW w:w="5040" w:type="dxa"/>
          </w:tcPr>
          <w:p w:rsidR="00937888" w:rsidRDefault="00EC7B47">
            <w:pPr>
              <w:pStyle w:val="TableParagraph"/>
              <w:rPr>
                <w:sz w:val="24"/>
              </w:rPr>
            </w:pPr>
            <w:r>
              <w:rPr>
                <w:sz w:val="24"/>
              </w:rPr>
              <w:t>Congenital diaphragmatic hernia</w:t>
            </w:r>
          </w:p>
        </w:tc>
      </w:tr>
      <w:tr w:rsidR="00937888">
        <w:trPr>
          <w:trHeight w:val="300"/>
        </w:trPr>
        <w:tc>
          <w:tcPr>
            <w:tcW w:w="1000" w:type="dxa"/>
          </w:tcPr>
          <w:p w:rsidR="00937888" w:rsidRDefault="00EC7B47">
            <w:pPr>
              <w:pStyle w:val="TableParagraph"/>
              <w:ind w:left="31" w:right="11"/>
              <w:jc w:val="center"/>
              <w:rPr>
                <w:sz w:val="24"/>
              </w:rPr>
            </w:pPr>
            <w:r>
              <w:rPr>
                <w:sz w:val="24"/>
              </w:rPr>
              <w:t>Q791</w:t>
            </w:r>
          </w:p>
        </w:tc>
        <w:tc>
          <w:tcPr>
            <w:tcW w:w="4720" w:type="dxa"/>
          </w:tcPr>
          <w:p w:rsidR="00937888" w:rsidRDefault="00EC7B47">
            <w:pPr>
              <w:pStyle w:val="TableParagraph"/>
              <w:rPr>
                <w:sz w:val="24"/>
              </w:rPr>
            </w:pPr>
            <w:r>
              <w:rPr>
                <w:sz w:val="24"/>
              </w:rPr>
              <w:t>Các dị tật bẩm sinh khác của cơ hoành</w:t>
            </w:r>
          </w:p>
        </w:tc>
        <w:tc>
          <w:tcPr>
            <w:tcW w:w="5040" w:type="dxa"/>
          </w:tcPr>
          <w:p w:rsidR="00937888" w:rsidRDefault="00EC7B47">
            <w:pPr>
              <w:pStyle w:val="TableParagraph"/>
              <w:rPr>
                <w:sz w:val="24"/>
              </w:rPr>
            </w:pPr>
            <w:r>
              <w:rPr>
                <w:sz w:val="24"/>
              </w:rPr>
              <w:t>Other congenital malformations of diaphragm</w:t>
            </w:r>
          </w:p>
        </w:tc>
      </w:tr>
      <w:tr w:rsidR="00937888">
        <w:trPr>
          <w:trHeight w:val="300"/>
        </w:trPr>
        <w:tc>
          <w:tcPr>
            <w:tcW w:w="1000" w:type="dxa"/>
          </w:tcPr>
          <w:p w:rsidR="00937888" w:rsidRDefault="00EC7B47">
            <w:pPr>
              <w:pStyle w:val="TableParagraph"/>
              <w:ind w:left="31" w:right="11"/>
              <w:jc w:val="center"/>
              <w:rPr>
                <w:sz w:val="24"/>
              </w:rPr>
            </w:pPr>
            <w:r>
              <w:rPr>
                <w:sz w:val="24"/>
              </w:rPr>
              <w:t>Q792</w:t>
            </w:r>
          </w:p>
        </w:tc>
        <w:tc>
          <w:tcPr>
            <w:tcW w:w="4720" w:type="dxa"/>
          </w:tcPr>
          <w:p w:rsidR="00937888" w:rsidRDefault="00EC7B47">
            <w:pPr>
              <w:pStyle w:val="TableParagraph"/>
              <w:rPr>
                <w:sz w:val="24"/>
              </w:rPr>
            </w:pPr>
            <w:r>
              <w:rPr>
                <w:sz w:val="24"/>
              </w:rPr>
              <w:t>Lồi rốn</w:t>
            </w:r>
          </w:p>
        </w:tc>
        <w:tc>
          <w:tcPr>
            <w:tcW w:w="5040" w:type="dxa"/>
          </w:tcPr>
          <w:p w:rsidR="00937888" w:rsidRDefault="00EC7B47">
            <w:pPr>
              <w:pStyle w:val="TableParagraph"/>
              <w:rPr>
                <w:sz w:val="24"/>
              </w:rPr>
            </w:pPr>
            <w:r>
              <w:rPr>
                <w:sz w:val="24"/>
              </w:rPr>
              <w:t>Exomphalos</w:t>
            </w:r>
          </w:p>
        </w:tc>
      </w:tr>
      <w:tr w:rsidR="00937888">
        <w:trPr>
          <w:trHeight w:val="300"/>
        </w:trPr>
        <w:tc>
          <w:tcPr>
            <w:tcW w:w="1000" w:type="dxa"/>
          </w:tcPr>
          <w:p w:rsidR="00937888" w:rsidRDefault="00EC7B47">
            <w:pPr>
              <w:pStyle w:val="TableParagraph"/>
              <w:ind w:left="31" w:right="11"/>
              <w:jc w:val="center"/>
              <w:rPr>
                <w:sz w:val="24"/>
              </w:rPr>
            </w:pPr>
            <w:r>
              <w:rPr>
                <w:sz w:val="24"/>
              </w:rPr>
              <w:t>Q793</w:t>
            </w:r>
          </w:p>
        </w:tc>
        <w:tc>
          <w:tcPr>
            <w:tcW w:w="4720" w:type="dxa"/>
          </w:tcPr>
          <w:p w:rsidR="00937888" w:rsidRDefault="00EC7B47">
            <w:pPr>
              <w:pStyle w:val="TableParagraph"/>
              <w:rPr>
                <w:sz w:val="24"/>
              </w:rPr>
            </w:pPr>
            <w:r>
              <w:rPr>
                <w:sz w:val="24"/>
              </w:rPr>
              <w:t>Khe hở thành bụng</w:t>
            </w:r>
          </w:p>
        </w:tc>
        <w:tc>
          <w:tcPr>
            <w:tcW w:w="5040" w:type="dxa"/>
          </w:tcPr>
          <w:p w:rsidR="00937888" w:rsidRDefault="00EC7B47">
            <w:pPr>
              <w:pStyle w:val="TableParagraph"/>
              <w:rPr>
                <w:sz w:val="24"/>
              </w:rPr>
            </w:pPr>
            <w:r>
              <w:rPr>
                <w:sz w:val="24"/>
              </w:rPr>
              <w:t>Gastroschisis</w:t>
            </w:r>
          </w:p>
        </w:tc>
      </w:tr>
      <w:tr w:rsidR="00937888">
        <w:trPr>
          <w:trHeight w:val="300"/>
        </w:trPr>
        <w:tc>
          <w:tcPr>
            <w:tcW w:w="1000" w:type="dxa"/>
          </w:tcPr>
          <w:p w:rsidR="00937888" w:rsidRDefault="00EC7B47">
            <w:pPr>
              <w:pStyle w:val="TableParagraph"/>
              <w:ind w:left="31" w:right="11"/>
              <w:jc w:val="center"/>
              <w:rPr>
                <w:sz w:val="24"/>
              </w:rPr>
            </w:pPr>
            <w:r>
              <w:rPr>
                <w:sz w:val="24"/>
              </w:rPr>
              <w:t>Q794</w:t>
            </w:r>
          </w:p>
        </w:tc>
        <w:tc>
          <w:tcPr>
            <w:tcW w:w="4720" w:type="dxa"/>
          </w:tcPr>
          <w:p w:rsidR="00937888" w:rsidRDefault="00EC7B47">
            <w:pPr>
              <w:pStyle w:val="TableParagraph"/>
              <w:rPr>
                <w:sz w:val="24"/>
              </w:rPr>
            </w:pPr>
            <w:r>
              <w:rPr>
                <w:sz w:val="24"/>
              </w:rPr>
              <w:t>Hội chứng bụng không rõ</w:t>
            </w:r>
          </w:p>
        </w:tc>
        <w:tc>
          <w:tcPr>
            <w:tcW w:w="5040" w:type="dxa"/>
          </w:tcPr>
          <w:p w:rsidR="00937888" w:rsidRDefault="00EC7B47">
            <w:pPr>
              <w:pStyle w:val="TableParagraph"/>
              <w:rPr>
                <w:sz w:val="24"/>
              </w:rPr>
            </w:pPr>
            <w:r>
              <w:rPr>
                <w:sz w:val="24"/>
              </w:rPr>
              <w:t>Prune belly syndrome</w:t>
            </w:r>
          </w:p>
        </w:tc>
      </w:tr>
      <w:tr w:rsidR="00937888">
        <w:trPr>
          <w:trHeight w:val="300"/>
        </w:trPr>
        <w:tc>
          <w:tcPr>
            <w:tcW w:w="1000" w:type="dxa"/>
          </w:tcPr>
          <w:p w:rsidR="00937888" w:rsidRDefault="00EC7B47">
            <w:pPr>
              <w:pStyle w:val="TableParagraph"/>
              <w:ind w:left="31" w:right="11"/>
              <w:jc w:val="center"/>
              <w:rPr>
                <w:sz w:val="24"/>
              </w:rPr>
            </w:pPr>
            <w:r>
              <w:rPr>
                <w:sz w:val="24"/>
              </w:rPr>
              <w:t>Q795</w:t>
            </w:r>
          </w:p>
        </w:tc>
        <w:tc>
          <w:tcPr>
            <w:tcW w:w="4720" w:type="dxa"/>
          </w:tcPr>
          <w:p w:rsidR="00937888" w:rsidRDefault="00EC7B47">
            <w:pPr>
              <w:pStyle w:val="TableParagraph"/>
              <w:rPr>
                <w:sz w:val="24"/>
              </w:rPr>
            </w:pPr>
            <w:r>
              <w:rPr>
                <w:sz w:val="24"/>
              </w:rPr>
              <w:t>Các dị tật bẩm sinh khác của thành bụng</w:t>
            </w:r>
          </w:p>
        </w:tc>
        <w:tc>
          <w:tcPr>
            <w:tcW w:w="5040" w:type="dxa"/>
          </w:tcPr>
          <w:p w:rsidR="00937888" w:rsidRDefault="00EC7B47">
            <w:pPr>
              <w:pStyle w:val="TableParagraph"/>
              <w:rPr>
                <w:sz w:val="24"/>
              </w:rPr>
            </w:pPr>
            <w:r>
              <w:rPr>
                <w:sz w:val="24"/>
              </w:rPr>
              <w:t>Other congenital malformations of abdominal wall</w:t>
            </w:r>
          </w:p>
        </w:tc>
      </w:tr>
      <w:tr w:rsidR="00937888">
        <w:trPr>
          <w:trHeight w:val="300"/>
        </w:trPr>
        <w:tc>
          <w:tcPr>
            <w:tcW w:w="1000" w:type="dxa"/>
          </w:tcPr>
          <w:p w:rsidR="00937888" w:rsidRDefault="00EC7B47">
            <w:pPr>
              <w:pStyle w:val="TableParagraph"/>
              <w:ind w:left="31" w:right="11"/>
              <w:jc w:val="center"/>
              <w:rPr>
                <w:sz w:val="24"/>
              </w:rPr>
            </w:pPr>
            <w:r>
              <w:rPr>
                <w:sz w:val="24"/>
              </w:rPr>
              <w:t>Q796</w:t>
            </w:r>
          </w:p>
        </w:tc>
        <w:tc>
          <w:tcPr>
            <w:tcW w:w="4720" w:type="dxa"/>
          </w:tcPr>
          <w:p w:rsidR="00937888" w:rsidRDefault="00EC7B47">
            <w:pPr>
              <w:pStyle w:val="TableParagraph"/>
              <w:rPr>
                <w:sz w:val="24"/>
              </w:rPr>
            </w:pPr>
            <w:r>
              <w:rPr>
                <w:sz w:val="24"/>
              </w:rPr>
              <w:t>Hội chứng Ehiers - Vanlos</w:t>
            </w:r>
          </w:p>
        </w:tc>
        <w:tc>
          <w:tcPr>
            <w:tcW w:w="5040" w:type="dxa"/>
          </w:tcPr>
          <w:p w:rsidR="00937888" w:rsidRDefault="00EC7B47">
            <w:pPr>
              <w:pStyle w:val="TableParagraph"/>
              <w:rPr>
                <w:sz w:val="24"/>
              </w:rPr>
            </w:pPr>
            <w:r>
              <w:rPr>
                <w:sz w:val="24"/>
              </w:rPr>
              <w:t>Ehlers-Danlos syndrome</w:t>
            </w:r>
          </w:p>
        </w:tc>
      </w:tr>
      <w:tr w:rsidR="00937888">
        <w:trPr>
          <w:trHeight w:val="620"/>
        </w:trPr>
        <w:tc>
          <w:tcPr>
            <w:tcW w:w="1000" w:type="dxa"/>
          </w:tcPr>
          <w:p w:rsidR="00937888" w:rsidRDefault="00EC7B47">
            <w:pPr>
              <w:pStyle w:val="TableParagraph"/>
              <w:ind w:left="31" w:right="11"/>
              <w:jc w:val="center"/>
              <w:rPr>
                <w:sz w:val="24"/>
              </w:rPr>
            </w:pPr>
            <w:r>
              <w:rPr>
                <w:sz w:val="24"/>
              </w:rPr>
              <w:t>Q798</w:t>
            </w:r>
          </w:p>
        </w:tc>
        <w:tc>
          <w:tcPr>
            <w:tcW w:w="4720" w:type="dxa"/>
          </w:tcPr>
          <w:p w:rsidR="00937888" w:rsidRDefault="00EC7B47">
            <w:pPr>
              <w:pStyle w:val="TableParagraph"/>
              <w:rPr>
                <w:sz w:val="24"/>
              </w:rPr>
            </w:pPr>
            <w:r>
              <w:rPr>
                <w:sz w:val="24"/>
              </w:rPr>
              <w:t>Các dị tật bẩm sinh khác của hệ cơ xương</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congenital malformations </w:t>
            </w:r>
            <w:r>
              <w:rPr>
                <w:sz w:val="24"/>
              </w:rPr>
              <w:t xml:space="preserve">of </w:t>
            </w:r>
            <w:r>
              <w:rPr>
                <w:spacing w:val="-3"/>
                <w:sz w:val="24"/>
              </w:rPr>
              <w:t xml:space="preserve">musculoskeletal </w:t>
            </w:r>
            <w:r>
              <w:rPr>
                <w:sz w:val="24"/>
              </w:rPr>
              <w:t>system</w:t>
            </w:r>
          </w:p>
        </w:tc>
      </w:tr>
      <w:tr w:rsidR="00937888">
        <w:trPr>
          <w:trHeight w:val="620"/>
        </w:trPr>
        <w:tc>
          <w:tcPr>
            <w:tcW w:w="1000" w:type="dxa"/>
          </w:tcPr>
          <w:p w:rsidR="00937888" w:rsidRDefault="00EC7B47">
            <w:pPr>
              <w:pStyle w:val="TableParagraph"/>
              <w:ind w:left="31" w:right="11"/>
              <w:jc w:val="center"/>
              <w:rPr>
                <w:sz w:val="24"/>
              </w:rPr>
            </w:pPr>
            <w:r>
              <w:rPr>
                <w:sz w:val="24"/>
              </w:rPr>
              <w:t>Q799</w:t>
            </w:r>
          </w:p>
        </w:tc>
        <w:tc>
          <w:tcPr>
            <w:tcW w:w="4720" w:type="dxa"/>
          </w:tcPr>
          <w:p w:rsidR="00937888" w:rsidRDefault="00EC7B47">
            <w:pPr>
              <w:pStyle w:val="TableParagraph"/>
              <w:rPr>
                <w:sz w:val="24"/>
              </w:rPr>
            </w:pPr>
            <w:r>
              <w:rPr>
                <w:spacing w:val="3"/>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của </w:t>
            </w:r>
            <w:r>
              <w:rPr>
                <w:sz w:val="24"/>
              </w:rPr>
              <w:t xml:space="preserve">hệ </w:t>
            </w:r>
            <w:r>
              <w:rPr>
                <w:spacing w:val="-4"/>
                <w:sz w:val="24"/>
              </w:rPr>
              <w:t xml:space="preserve">cơ </w:t>
            </w:r>
            <w:r>
              <w:rPr>
                <w:sz w:val="24"/>
              </w:rPr>
              <w:t xml:space="preserve">xương,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ind w:right="263"/>
              <w:rPr>
                <w:sz w:val="24"/>
              </w:rPr>
            </w:pPr>
            <w:r>
              <w:rPr>
                <w:spacing w:val="-3"/>
                <w:sz w:val="24"/>
              </w:rPr>
              <w:t xml:space="preserve">Congenital </w:t>
            </w:r>
            <w:r>
              <w:rPr>
                <w:spacing w:val="-5"/>
                <w:sz w:val="24"/>
              </w:rPr>
              <w:t xml:space="preserve">malformation </w:t>
            </w:r>
            <w:r>
              <w:rPr>
                <w:sz w:val="24"/>
              </w:rPr>
              <w:t xml:space="preserve">of </w:t>
            </w:r>
            <w:r>
              <w:rPr>
                <w:spacing w:val="-3"/>
                <w:sz w:val="24"/>
              </w:rPr>
              <w:t xml:space="preserve">musculoskeletal </w:t>
            </w:r>
            <w:r>
              <w:rPr>
                <w:sz w:val="24"/>
              </w:rPr>
              <w:t xml:space="preserve">system,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Q800</w:t>
            </w:r>
          </w:p>
        </w:tc>
        <w:tc>
          <w:tcPr>
            <w:tcW w:w="4720" w:type="dxa"/>
          </w:tcPr>
          <w:p w:rsidR="00937888" w:rsidRDefault="00EC7B47">
            <w:pPr>
              <w:pStyle w:val="TableParagraph"/>
              <w:rPr>
                <w:sz w:val="24"/>
              </w:rPr>
            </w:pPr>
            <w:r>
              <w:rPr>
                <w:sz w:val="24"/>
              </w:rPr>
              <w:t>Bệnh vảy cá thông thường</w:t>
            </w:r>
          </w:p>
        </w:tc>
        <w:tc>
          <w:tcPr>
            <w:tcW w:w="5040" w:type="dxa"/>
          </w:tcPr>
          <w:p w:rsidR="00937888" w:rsidRDefault="00EC7B47">
            <w:pPr>
              <w:pStyle w:val="TableParagraph"/>
              <w:rPr>
                <w:sz w:val="24"/>
              </w:rPr>
            </w:pPr>
            <w:r>
              <w:rPr>
                <w:sz w:val="24"/>
              </w:rPr>
              <w:t>Ichthyosis vulgaris</w:t>
            </w:r>
          </w:p>
        </w:tc>
      </w:tr>
      <w:tr w:rsidR="00937888">
        <w:trPr>
          <w:trHeight w:val="300"/>
        </w:trPr>
        <w:tc>
          <w:tcPr>
            <w:tcW w:w="1000" w:type="dxa"/>
          </w:tcPr>
          <w:p w:rsidR="00937888" w:rsidRDefault="00EC7B47">
            <w:pPr>
              <w:pStyle w:val="TableParagraph"/>
              <w:ind w:left="31" w:right="11"/>
              <w:jc w:val="center"/>
              <w:rPr>
                <w:sz w:val="24"/>
              </w:rPr>
            </w:pPr>
            <w:r>
              <w:rPr>
                <w:sz w:val="24"/>
              </w:rPr>
              <w:t>Q801</w:t>
            </w:r>
          </w:p>
        </w:tc>
        <w:tc>
          <w:tcPr>
            <w:tcW w:w="4720" w:type="dxa"/>
          </w:tcPr>
          <w:p w:rsidR="00937888" w:rsidRDefault="00EC7B47">
            <w:pPr>
              <w:pStyle w:val="TableParagraph"/>
              <w:rPr>
                <w:sz w:val="24"/>
              </w:rPr>
            </w:pPr>
            <w:r>
              <w:rPr>
                <w:sz w:val="24"/>
              </w:rPr>
              <w:t>Bệnh vảy cá liên kết nhiễm sắc thể X</w:t>
            </w:r>
          </w:p>
        </w:tc>
        <w:tc>
          <w:tcPr>
            <w:tcW w:w="5040" w:type="dxa"/>
          </w:tcPr>
          <w:p w:rsidR="00937888" w:rsidRDefault="00EC7B47">
            <w:pPr>
              <w:pStyle w:val="TableParagraph"/>
              <w:rPr>
                <w:sz w:val="24"/>
              </w:rPr>
            </w:pPr>
            <w:r>
              <w:rPr>
                <w:sz w:val="24"/>
              </w:rPr>
              <w:t>X-linked ichthyosis</w:t>
            </w:r>
          </w:p>
        </w:tc>
      </w:tr>
      <w:tr w:rsidR="00937888">
        <w:trPr>
          <w:trHeight w:val="300"/>
        </w:trPr>
        <w:tc>
          <w:tcPr>
            <w:tcW w:w="1000" w:type="dxa"/>
          </w:tcPr>
          <w:p w:rsidR="00937888" w:rsidRDefault="00EC7B47">
            <w:pPr>
              <w:pStyle w:val="TableParagraph"/>
              <w:ind w:left="31" w:right="11"/>
              <w:jc w:val="center"/>
              <w:rPr>
                <w:sz w:val="24"/>
              </w:rPr>
            </w:pPr>
            <w:r>
              <w:rPr>
                <w:sz w:val="24"/>
              </w:rPr>
              <w:t>Q802</w:t>
            </w:r>
          </w:p>
        </w:tc>
        <w:tc>
          <w:tcPr>
            <w:tcW w:w="4720" w:type="dxa"/>
          </w:tcPr>
          <w:p w:rsidR="00937888" w:rsidRDefault="00EC7B47">
            <w:pPr>
              <w:pStyle w:val="TableParagraph"/>
              <w:rPr>
                <w:sz w:val="24"/>
              </w:rPr>
            </w:pPr>
            <w:r>
              <w:rPr>
                <w:sz w:val="24"/>
              </w:rPr>
              <w:t>Bệnh vảy cá dạng lá</w:t>
            </w:r>
          </w:p>
        </w:tc>
        <w:tc>
          <w:tcPr>
            <w:tcW w:w="5040" w:type="dxa"/>
          </w:tcPr>
          <w:p w:rsidR="00937888" w:rsidRDefault="00EC7B47">
            <w:pPr>
              <w:pStyle w:val="TableParagraph"/>
              <w:rPr>
                <w:sz w:val="24"/>
              </w:rPr>
            </w:pPr>
            <w:r>
              <w:rPr>
                <w:sz w:val="24"/>
              </w:rPr>
              <w:t>Lamellar ichthyosis</w:t>
            </w:r>
          </w:p>
        </w:tc>
      </w:tr>
      <w:tr w:rsidR="00937888">
        <w:trPr>
          <w:trHeight w:val="300"/>
        </w:trPr>
        <w:tc>
          <w:tcPr>
            <w:tcW w:w="1000" w:type="dxa"/>
          </w:tcPr>
          <w:p w:rsidR="00937888" w:rsidRDefault="00EC7B47">
            <w:pPr>
              <w:pStyle w:val="TableParagraph"/>
              <w:ind w:left="31" w:right="11"/>
              <w:jc w:val="center"/>
              <w:rPr>
                <w:sz w:val="24"/>
              </w:rPr>
            </w:pPr>
            <w:r>
              <w:rPr>
                <w:sz w:val="24"/>
              </w:rPr>
              <w:t>Q803</w:t>
            </w:r>
          </w:p>
        </w:tc>
        <w:tc>
          <w:tcPr>
            <w:tcW w:w="4720" w:type="dxa"/>
          </w:tcPr>
          <w:p w:rsidR="00937888" w:rsidRDefault="00EC7B47">
            <w:pPr>
              <w:pStyle w:val="TableParagraph"/>
              <w:rPr>
                <w:sz w:val="24"/>
              </w:rPr>
            </w:pPr>
            <w:r>
              <w:rPr>
                <w:sz w:val="24"/>
              </w:rPr>
              <w:t>Chứng đỏ da dạng vảy cá bóng bẩm sinh</w:t>
            </w:r>
          </w:p>
        </w:tc>
        <w:tc>
          <w:tcPr>
            <w:tcW w:w="5040" w:type="dxa"/>
          </w:tcPr>
          <w:p w:rsidR="00937888" w:rsidRDefault="00EC7B47">
            <w:pPr>
              <w:pStyle w:val="TableParagraph"/>
              <w:rPr>
                <w:sz w:val="24"/>
              </w:rPr>
            </w:pPr>
            <w:r>
              <w:rPr>
                <w:sz w:val="24"/>
              </w:rPr>
              <w:t>Congenital bullous ichthyosiform erythroderma</w:t>
            </w:r>
          </w:p>
        </w:tc>
      </w:tr>
      <w:tr w:rsidR="00937888">
        <w:trPr>
          <w:trHeight w:val="300"/>
        </w:trPr>
        <w:tc>
          <w:tcPr>
            <w:tcW w:w="1000" w:type="dxa"/>
          </w:tcPr>
          <w:p w:rsidR="00937888" w:rsidRDefault="00EC7B47">
            <w:pPr>
              <w:pStyle w:val="TableParagraph"/>
              <w:ind w:left="31" w:right="11"/>
              <w:jc w:val="center"/>
              <w:rPr>
                <w:sz w:val="24"/>
              </w:rPr>
            </w:pPr>
            <w:r>
              <w:rPr>
                <w:sz w:val="24"/>
              </w:rPr>
              <w:t>Q804</w:t>
            </w:r>
          </w:p>
        </w:tc>
        <w:tc>
          <w:tcPr>
            <w:tcW w:w="4720" w:type="dxa"/>
          </w:tcPr>
          <w:p w:rsidR="00937888" w:rsidRDefault="00EC7B47">
            <w:pPr>
              <w:pStyle w:val="TableParagraph"/>
              <w:rPr>
                <w:sz w:val="24"/>
              </w:rPr>
            </w:pPr>
            <w:r>
              <w:rPr>
                <w:sz w:val="24"/>
              </w:rPr>
              <w:t>Thai mắc bệnh vảy cá</w:t>
            </w:r>
          </w:p>
        </w:tc>
        <w:tc>
          <w:tcPr>
            <w:tcW w:w="5040" w:type="dxa"/>
          </w:tcPr>
          <w:p w:rsidR="00937888" w:rsidRDefault="00EC7B47">
            <w:pPr>
              <w:pStyle w:val="TableParagraph"/>
              <w:rPr>
                <w:sz w:val="24"/>
              </w:rPr>
            </w:pPr>
            <w:r>
              <w:rPr>
                <w:sz w:val="24"/>
              </w:rPr>
              <w:t>Harlequin fetus</w:t>
            </w:r>
          </w:p>
        </w:tc>
      </w:tr>
      <w:tr w:rsidR="00937888">
        <w:trPr>
          <w:trHeight w:val="300"/>
        </w:trPr>
        <w:tc>
          <w:tcPr>
            <w:tcW w:w="1000" w:type="dxa"/>
          </w:tcPr>
          <w:p w:rsidR="00937888" w:rsidRDefault="00EC7B47">
            <w:pPr>
              <w:pStyle w:val="TableParagraph"/>
              <w:ind w:left="31" w:right="11"/>
              <w:jc w:val="center"/>
              <w:rPr>
                <w:sz w:val="24"/>
              </w:rPr>
            </w:pPr>
            <w:r>
              <w:rPr>
                <w:sz w:val="24"/>
              </w:rPr>
              <w:t>Q808</w:t>
            </w:r>
          </w:p>
        </w:tc>
        <w:tc>
          <w:tcPr>
            <w:tcW w:w="4720" w:type="dxa"/>
          </w:tcPr>
          <w:p w:rsidR="00937888" w:rsidRDefault="00EC7B47">
            <w:pPr>
              <w:pStyle w:val="TableParagraph"/>
              <w:rPr>
                <w:sz w:val="24"/>
              </w:rPr>
            </w:pPr>
            <w:r>
              <w:rPr>
                <w:sz w:val="24"/>
              </w:rPr>
              <w:t>Bệnh vảy cá bẩm sinh khác</w:t>
            </w:r>
          </w:p>
        </w:tc>
        <w:tc>
          <w:tcPr>
            <w:tcW w:w="5040" w:type="dxa"/>
          </w:tcPr>
          <w:p w:rsidR="00937888" w:rsidRDefault="00EC7B47">
            <w:pPr>
              <w:pStyle w:val="TableParagraph"/>
              <w:rPr>
                <w:sz w:val="24"/>
              </w:rPr>
            </w:pPr>
            <w:r>
              <w:rPr>
                <w:sz w:val="24"/>
              </w:rPr>
              <w:t>Other congenital ichthyosis</w:t>
            </w:r>
          </w:p>
        </w:tc>
      </w:tr>
      <w:tr w:rsidR="00937888">
        <w:trPr>
          <w:trHeight w:val="300"/>
        </w:trPr>
        <w:tc>
          <w:tcPr>
            <w:tcW w:w="1000" w:type="dxa"/>
          </w:tcPr>
          <w:p w:rsidR="00937888" w:rsidRDefault="00EC7B47">
            <w:pPr>
              <w:pStyle w:val="TableParagraph"/>
              <w:ind w:left="31" w:right="11"/>
              <w:jc w:val="center"/>
              <w:rPr>
                <w:sz w:val="24"/>
              </w:rPr>
            </w:pPr>
            <w:r>
              <w:rPr>
                <w:sz w:val="24"/>
              </w:rPr>
              <w:t>Q809</w:t>
            </w:r>
          </w:p>
        </w:tc>
        <w:tc>
          <w:tcPr>
            <w:tcW w:w="4720" w:type="dxa"/>
          </w:tcPr>
          <w:p w:rsidR="00937888" w:rsidRDefault="00EC7B47">
            <w:pPr>
              <w:pStyle w:val="TableParagraph"/>
              <w:rPr>
                <w:sz w:val="24"/>
              </w:rPr>
            </w:pPr>
            <w:r>
              <w:rPr>
                <w:sz w:val="24"/>
              </w:rPr>
              <w:t>Bệnh vảy cá bẩm sinh không đặc hiệu</w:t>
            </w:r>
          </w:p>
        </w:tc>
        <w:tc>
          <w:tcPr>
            <w:tcW w:w="5040" w:type="dxa"/>
          </w:tcPr>
          <w:p w:rsidR="00937888" w:rsidRDefault="00EC7B47">
            <w:pPr>
              <w:pStyle w:val="TableParagraph"/>
              <w:rPr>
                <w:sz w:val="24"/>
              </w:rPr>
            </w:pPr>
            <w:r>
              <w:rPr>
                <w:sz w:val="24"/>
              </w:rPr>
              <w:t>Congenital ichthyosis, unspecified</w:t>
            </w:r>
          </w:p>
        </w:tc>
      </w:tr>
      <w:tr w:rsidR="00937888">
        <w:trPr>
          <w:trHeight w:val="300"/>
        </w:trPr>
        <w:tc>
          <w:tcPr>
            <w:tcW w:w="1000" w:type="dxa"/>
          </w:tcPr>
          <w:p w:rsidR="00937888" w:rsidRDefault="00EC7B47">
            <w:pPr>
              <w:pStyle w:val="TableParagraph"/>
              <w:ind w:left="31" w:right="11"/>
              <w:jc w:val="center"/>
              <w:rPr>
                <w:sz w:val="24"/>
              </w:rPr>
            </w:pPr>
            <w:r>
              <w:rPr>
                <w:sz w:val="24"/>
              </w:rPr>
              <w:t>Q810</w:t>
            </w:r>
          </w:p>
        </w:tc>
        <w:tc>
          <w:tcPr>
            <w:tcW w:w="4720" w:type="dxa"/>
          </w:tcPr>
          <w:p w:rsidR="00937888" w:rsidRDefault="00EC7B47">
            <w:pPr>
              <w:pStyle w:val="TableParagraph"/>
              <w:rPr>
                <w:sz w:val="24"/>
              </w:rPr>
            </w:pPr>
            <w:r>
              <w:rPr>
                <w:sz w:val="24"/>
              </w:rPr>
              <w:t>Bong biểu bì bọng nước giản đơn</w:t>
            </w:r>
          </w:p>
        </w:tc>
        <w:tc>
          <w:tcPr>
            <w:tcW w:w="5040" w:type="dxa"/>
          </w:tcPr>
          <w:p w:rsidR="00937888" w:rsidRDefault="00EC7B47">
            <w:pPr>
              <w:pStyle w:val="TableParagraph"/>
              <w:rPr>
                <w:sz w:val="24"/>
              </w:rPr>
            </w:pPr>
            <w:r>
              <w:rPr>
                <w:sz w:val="24"/>
              </w:rPr>
              <w:t>Epidermolysis bullosa simplex</w:t>
            </w:r>
          </w:p>
        </w:tc>
      </w:tr>
      <w:tr w:rsidR="00937888">
        <w:trPr>
          <w:trHeight w:val="300"/>
        </w:trPr>
        <w:tc>
          <w:tcPr>
            <w:tcW w:w="1000" w:type="dxa"/>
          </w:tcPr>
          <w:p w:rsidR="00937888" w:rsidRDefault="00EC7B47">
            <w:pPr>
              <w:pStyle w:val="TableParagraph"/>
              <w:ind w:left="31" w:right="11"/>
              <w:jc w:val="center"/>
              <w:rPr>
                <w:sz w:val="24"/>
              </w:rPr>
            </w:pPr>
            <w:r>
              <w:rPr>
                <w:sz w:val="24"/>
              </w:rPr>
              <w:t>Q811</w:t>
            </w:r>
          </w:p>
        </w:tc>
        <w:tc>
          <w:tcPr>
            <w:tcW w:w="4720" w:type="dxa"/>
          </w:tcPr>
          <w:p w:rsidR="00937888" w:rsidRDefault="00EC7B47">
            <w:pPr>
              <w:pStyle w:val="TableParagraph"/>
              <w:rPr>
                <w:sz w:val="24"/>
              </w:rPr>
            </w:pPr>
            <w:r>
              <w:rPr>
                <w:sz w:val="24"/>
              </w:rPr>
              <w:t>Bong biểu bì bọng nước dạng gây tử vong</w:t>
            </w:r>
          </w:p>
        </w:tc>
        <w:tc>
          <w:tcPr>
            <w:tcW w:w="5040" w:type="dxa"/>
          </w:tcPr>
          <w:p w:rsidR="00937888" w:rsidRDefault="00EC7B47">
            <w:pPr>
              <w:pStyle w:val="TableParagraph"/>
              <w:rPr>
                <w:sz w:val="24"/>
              </w:rPr>
            </w:pPr>
            <w:r>
              <w:rPr>
                <w:sz w:val="24"/>
              </w:rPr>
              <w:t>Epidermolysis bullosa letalis</w:t>
            </w:r>
          </w:p>
        </w:tc>
      </w:tr>
      <w:tr w:rsidR="00937888">
        <w:trPr>
          <w:trHeight w:val="300"/>
        </w:trPr>
        <w:tc>
          <w:tcPr>
            <w:tcW w:w="1000" w:type="dxa"/>
          </w:tcPr>
          <w:p w:rsidR="00937888" w:rsidRDefault="00EC7B47">
            <w:pPr>
              <w:pStyle w:val="TableParagraph"/>
              <w:ind w:left="31" w:right="11"/>
              <w:jc w:val="center"/>
              <w:rPr>
                <w:sz w:val="24"/>
              </w:rPr>
            </w:pPr>
            <w:r>
              <w:rPr>
                <w:sz w:val="24"/>
              </w:rPr>
              <w:t>Q812</w:t>
            </w:r>
          </w:p>
        </w:tc>
        <w:tc>
          <w:tcPr>
            <w:tcW w:w="4720" w:type="dxa"/>
          </w:tcPr>
          <w:p w:rsidR="00937888" w:rsidRDefault="00EC7B47">
            <w:pPr>
              <w:pStyle w:val="TableParagraph"/>
              <w:rPr>
                <w:sz w:val="24"/>
              </w:rPr>
            </w:pPr>
            <w:r>
              <w:rPr>
                <w:sz w:val="24"/>
              </w:rPr>
              <w:t>Loạn dưỡng do bong biểu bì bọng nước</w:t>
            </w:r>
          </w:p>
        </w:tc>
        <w:tc>
          <w:tcPr>
            <w:tcW w:w="5040" w:type="dxa"/>
          </w:tcPr>
          <w:p w:rsidR="00937888" w:rsidRDefault="00EC7B47">
            <w:pPr>
              <w:pStyle w:val="TableParagraph"/>
              <w:rPr>
                <w:sz w:val="24"/>
              </w:rPr>
            </w:pPr>
            <w:r>
              <w:rPr>
                <w:sz w:val="24"/>
              </w:rPr>
              <w:t>Epidermolysis bullosa dystrophica</w:t>
            </w:r>
          </w:p>
        </w:tc>
      </w:tr>
      <w:tr w:rsidR="00937888">
        <w:trPr>
          <w:trHeight w:val="300"/>
        </w:trPr>
        <w:tc>
          <w:tcPr>
            <w:tcW w:w="1000" w:type="dxa"/>
          </w:tcPr>
          <w:p w:rsidR="00937888" w:rsidRDefault="00EC7B47">
            <w:pPr>
              <w:pStyle w:val="TableParagraph"/>
              <w:ind w:left="31" w:right="11"/>
              <w:jc w:val="center"/>
              <w:rPr>
                <w:sz w:val="24"/>
              </w:rPr>
            </w:pPr>
            <w:r>
              <w:rPr>
                <w:sz w:val="24"/>
              </w:rPr>
              <w:t>Q818</w:t>
            </w:r>
          </w:p>
        </w:tc>
        <w:tc>
          <w:tcPr>
            <w:tcW w:w="4720" w:type="dxa"/>
          </w:tcPr>
          <w:p w:rsidR="00937888" w:rsidRDefault="00EC7B47">
            <w:pPr>
              <w:pStyle w:val="TableParagraph"/>
              <w:rPr>
                <w:sz w:val="24"/>
              </w:rPr>
            </w:pPr>
            <w:r>
              <w:rPr>
                <w:sz w:val="24"/>
              </w:rPr>
              <w:t>Bong biểu bì bọng nước khác</w:t>
            </w:r>
          </w:p>
        </w:tc>
        <w:tc>
          <w:tcPr>
            <w:tcW w:w="5040" w:type="dxa"/>
          </w:tcPr>
          <w:p w:rsidR="00937888" w:rsidRDefault="00EC7B47">
            <w:pPr>
              <w:pStyle w:val="TableParagraph"/>
              <w:rPr>
                <w:sz w:val="24"/>
              </w:rPr>
            </w:pPr>
            <w:r>
              <w:rPr>
                <w:sz w:val="24"/>
              </w:rPr>
              <w:t>Other epidermolysis bullosa</w:t>
            </w:r>
          </w:p>
        </w:tc>
      </w:tr>
      <w:tr w:rsidR="00937888">
        <w:trPr>
          <w:trHeight w:val="300"/>
        </w:trPr>
        <w:tc>
          <w:tcPr>
            <w:tcW w:w="1000" w:type="dxa"/>
          </w:tcPr>
          <w:p w:rsidR="00937888" w:rsidRDefault="00EC7B47">
            <w:pPr>
              <w:pStyle w:val="TableParagraph"/>
              <w:ind w:left="31" w:right="11"/>
              <w:jc w:val="center"/>
              <w:rPr>
                <w:sz w:val="24"/>
              </w:rPr>
            </w:pPr>
            <w:r>
              <w:rPr>
                <w:sz w:val="24"/>
              </w:rPr>
              <w:t>Q819</w:t>
            </w:r>
          </w:p>
        </w:tc>
        <w:tc>
          <w:tcPr>
            <w:tcW w:w="4720" w:type="dxa"/>
          </w:tcPr>
          <w:p w:rsidR="00937888" w:rsidRDefault="00EC7B47">
            <w:pPr>
              <w:pStyle w:val="TableParagraph"/>
              <w:rPr>
                <w:sz w:val="24"/>
              </w:rPr>
            </w:pPr>
            <w:r>
              <w:rPr>
                <w:sz w:val="24"/>
              </w:rPr>
              <w:t>Bong biểu bì không đặc hiệu</w:t>
            </w:r>
          </w:p>
        </w:tc>
        <w:tc>
          <w:tcPr>
            <w:tcW w:w="5040" w:type="dxa"/>
          </w:tcPr>
          <w:p w:rsidR="00937888" w:rsidRDefault="00EC7B47">
            <w:pPr>
              <w:pStyle w:val="TableParagraph"/>
              <w:rPr>
                <w:sz w:val="24"/>
              </w:rPr>
            </w:pPr>
            <w:r>
              <w:rPr>
                <w:sz w:val="24"/>
              </w:rPr>
              <w:t>Epidermolysis bullosa, unspecified</w:t>
            </w:r>
          </w:p>
        </w:tc>
      </w:tr>
      <w:tr w:rsidR="00937888">
        <w:trPr>
          <w:trHeight w:val="300"/>
        </w:trPr>
        <w:tc>
          <w:tcPr>
            <w:tcW w:w="1000" w:type="dxa"/>
          </w:tcPr>
          <w:p w:rsidR="00937888" w:rsidRDefault="00EC7B47">
            <w:pPr>
              <w:pStyle w:val="TableParagraph"/>
              <w:ind w:left="31" w:right="11"/>
              <w:jc w:val="center"/>
              <w:rPr>
                <w:sz w:val="24"/>
              </w:rPr>
            </w:pPr>
            <w:r>
              <w:rPr>
                <w:sz w:val="24"/>
              </w:rPr>
              <w:t>Q820</w:t>
            </w:r>
          </w:p>
        </w:tc>
        <w:tc>
          <w:tcPr>
            <w:tcW w:w="4720" w:type="dxa"/>
          </w:tcPr>
          <w:p w:rsidR="00937888" w:rsidRDefault="00EC7B47">
            <w:pPr>
              <w:pStyle w:val="TableParagraph"/>
              <w:rPr>
                <w:sz w:val="24"/>
              </w:rPr>
            </w:pPr>
            <w:r>
              <w:rPr>
                <w:sz w:val="24"/>
              </w:rPr>
              <w:t>Phù bạch huyết di truyền</w:t>
            </w:r>
          </w:p>
        </w:tc>
        <w:tc>
          <w:tcPr>
            <w:tcW w:w="5040" w:type="dxa"/>
          </w:tcPr>
          <w:p w:rsidR="00937888" w:rsidRDefault="00EC7B47">
            <w:pPr>
              <w:pStyle w:val="TableParagraph"/>
              <w:rPr>
                <w:sz w:val="24"/>
              </w:rPr>
            </w:pPr>
            <w:r>
              <w:rPr>
                <w:sz w:val="24"/>
              </w:rPr>
              <w:t>Hereditary lymphoedema</w:t>
            </w:r>
          </w:p>
        </w:tc>
      </w:tr>
      <w:tr w:rsidR="00937888">
        <w:trPr>
          <w:trHeight w:val="300"/>
        </w:trPr>
        <w:tc>
          <w:tcPr>
            <w:tcW w:w="1000" w:type="dxa"/>
          </w:tcPr>
          <w:p w:rsidR="00937888" w:rsidRDefault="00EC7B47">
            <w:pPr>
              <w:pStyle w:val="TableParagraph"/>
              <w:ind w:left="31" w:right="11"/>
              <w:jc w:val="center"/>
              <w:rPr>
                <w:sz w:val="24"/>
              </w:rPr>
            </w:pPr>
            <w:r>
              <w:rPr>
                <w:sz w:val="24"/>
              </w:rPr>
              <w:t>Q821</w:t>
            </w:r>
          </w:p>
        </w:tc>
        <w:tc>
          <w:tcPr>
            <w:tcW w:w="4720" w:type="dxa"/>
          </w:tcPr>
          <w:p w:rsidR="00937888" w:rsidRDefault="00EC7B47">
            <w:pPr>
              <w:pStyle w:val="TableParagraph"/>
              <w:rPr>
                <w:sz w:val="24"/>
              </w:rPr>
            </w:pPr>
            <w:r>
              <w:rPr>
                <w:sz w:val="24"/>
              </w:rPr>
              <w:t>Bệnh khô da nhiễm sắc tố</w:t>
            </w:r>
          </w:p>
        </w:tc>
        <w:tc>
          <w:tcPr>
            <w:tcW w:w="5040" w:type="dxa"/>
          </w:tcPr>
          <w:p w:rsidR="00937888" w:rsidRDefault="00EC7B47">
            <w:pPr>
              <w:pStyle w:val="TableParagraph"/>
              <w:rPr>
                <w:sz w:val="24"/>
              </w:rPr>
            </w:pPr>
            <w:r>
              <w:rPr>
                <w:sz w:val="24"/>
              </w:rPr>
              <w:t>Xeroderma pigmentosum</w:t>
            </w:r>
          </w:p>
        </w:tc>
      </w:tr>
      <w:tr w:rsidR="00937888">
        <w:trPr>
          <w:trHeight w:val="300"/>
        </w:trPr>
        <w:tc>
          <w:tcPr>
            <w:tcW w:w="1000" w:type="dxa"/>
          </w:tcPr>
          <w:p w:rsidR="00937888" w:rsidRDefault="00EC7B47">
            <w:pPr>
              <w:pStyle w:val="TableParagraph"/>
              <w:ind w:left="31" w:right="11"/>
              <w:jc w:val="center"/>
              <w:rPr>
                <w:sz w:val="24"/>
              </w:rPr>
            </w:pPr>
            <w:r>
              <w:rPr>
                <w:sz w:val="24"/>
              </w:rPr>
              <w:t>Q822</w:t>
            </w:r>
          </w:p>
        </w:tc>
        <w:tc>
          <w:tcPr>
            <w:tcW w:w="4720" w:type="dxa"/>
          </w:tcPr>
          <w:p w:rsidR="00937888" w:rsidRDefault="00EC7B47">
            <w:pPr>
              <w:pStyle w:val="TableParagraph"/>
              <w:rPr>
                <w:sz w:val="24"/>
              </w:rPr>
            </w:pPr>
            <w:r>
              <w:rPr>
                <w:sz w:val="24"/>
              </w:rPr>
              <w:t>Bệnh dưỡng bào</w:t>
            </w:r>
          </w:p>
        </w:tc>
        <w:tc>
          <w:tcPr>
            <w:tcW w:w="5040" w:type="dxa"/>
          </w:tcPr>
          <w:p w:rsidR="00937888" w:rsidRDefault="00EC7B47">
            <w:pPr>
              <w:pStyle w:val="TableParagraph"/>
              <w:rPr>
                <w:sz w:val="24"/>
              </w:rPr>
            </w:pPr>
            <w:r>
              <w:rPr>
                <w:sz w:val="24"/>
              </w:rPr>
              <w:t>Mastocytosis</w:t>
            </w:r>
          </w:p>
        </w:tc>
      </w:tr>
      <w:tr w:rsidR="00937888">
        <w:trPr>
          <w:trHeight w:val="300"/>
        </w:trPr>
        <w:tc>
          <w:tcPr>
            <w:tcW w:w="1000" w:type="dxa"/>
          </w:tcPr>
          <w:p w:rsidR="00937888" w:rsidRDefault="00EC7B47">
            <w:pPr>
              <w:pStyle w:val="TableParagraph"/>
              <w:ind w:left="31" w:right="11"/>
              <w:jc w:val="center"/>
              <w:rPr>
                <w:sz w:val="24"/>
              </w:rPr>
            </w:pPr>
            <w:r>
              <w:rPr>
                <w:sz w:val="24"/>
              </w:rPr>
              <w:t>Q823</w:t>
            </w:r>
          </w:p>
        </w:tc>
        <w:tc>
          <w:tcPr>
            <w:tcW w:w="4720" w:type="dxa"/>
          </w:tcPr>
          <w:p w:rsidR="00937888" w:rsidRDefault="00EC7B47">
            <w:pPr>
              <w:pStyle w:val="TableParagraph"/>
              <w:rPr>
                <w:sz w:val="24"/>
              </w:rPr>
            </w:pPr>
            <w:r>
              <w:rPr>
                <w:sz w:val="24"/>
              </w:rPr>
              <w:t>Sắc tố không kiềm chế được</w:t>
            </w:r>
          </w:p>
        </w:tc>
        <w:tc>
          <w:tcPr>
            <w:tcW w:w="5040" w:type="dxa"/>
          </w:tcPr>
          <w:p w:rsidR="00937888" w:rsidRDefault="00EC7B47">
            <w:pPr>
              <w:pStyle w:val="TableParagraph"/>
              <w:rPr>
                <w:sz w:val="24"/>
              </w:rPr>
            </w:pPr>
            <w:r>
              <w:rPr>
                <w:sz w:val="24"/>
              </w:rPr>
              <w:t>Incontinentia pigmenti</w:t>
            </w:r>
          </w:p>
        </w:tc>
      </w:tr>
      <w:tr w:rsidR="00937888">
        <w:trPr>
          <w:trHeight w:val="300"/>
        </w:trPr>
        <w:tc>
          <w:tcPr>
            <w:tcW w:w="1000" w:type="dxa"/>
          </w:tcPr>
          <w:p w:rsidR="00937888" w:rsidRDefault="00EC7B47">
            <w:pPr>
              <w:pStyle w:val="TableParagraph"/>
              <w:ind w:left="31" w:right="11"/>
              <w:jc w:val="center"/>
              <w:rPr>
                <w:sz w:val="24"/>
              </w:rPr>
            </w:pPr>
            <w:r>
              <w:rPr>
                <w:sz w:val="24"/>
              </w:rPr>
              <w:t>Q824</w:t>
            </w:r>
          </w:p>
        </w:tc>
        <w:tc>
          <w:tcPr>
            <w:tcW w:w="4720" w:type="dxa"/>
          </w:tcPr>
          <w:p w:rsidR="00937888" w:rsidRDefault="00EC7B47">
            <w:pPr>
              <w:pStyle w:val="TableParagraph"/>
              <w:rPr>
                <w:sz w:val="24"/>
              </w:rPr>
            </w:pPr>
            <w:r>
              <w:rPr>
                <w:sz w:val="24"/>
              </w:rPr>
              <w:t>Loạn sản ngoại bì (làm giảm tiết mồ hôi)</w:t>
            </w:r>
          </w:p>
        </w:tc>
        <w:tc>
          <w:tcPr>
            <w:tcW w:w="5040" w:type="dxa"/>
          </w:tcPr>
          <w:p w:rsidR="00937888" w:rsidRDefault="00EC7B47">
            <w:pPr>
              <w:pStyle w:val="TableParagraph"/>
              <w:rPr>
                <w:sz w:val="24"/>
              </w:rPr>
            </w:pPr>
            <w:r>
              <w:rPr>
                <w:sz w:val="24"/>
              </w:rPr>
              <w:t>Ectodermal dysplasia (anhidrotic)</w:t>
            </w:r>
          </w:p>
        </w:tc>
      </w:tr>
      <w:tr w:rsidR="00937888">
        <w:trPr>
          <w:trHeight w:val="300"/>
        </w:trPr>
        <w:tc>
          <w:tcPr>
            <w:tcW w:w="1000" w:type="dxa"/>
          </w:tcPr>
          <w:p w:rsidR="00937888" w:rsidRDefault="00EC7B47">
            <w:pPr>
              <w:pStyle w:val="TableParagraph"/>
              <w:ind w:left="31" w:right="11"/>
              <w:jc w:val="center"/>
              <w:rPr>
                <w:sz w:val="24"/>
              </w:rPr>
            </w:pPr>
            <w:r>
              <w:rPr>
                <w:sz w:val="24"/>
              </w:rPr>
              <w:t>Q825</w:t>
            </w:r>
          </w:p>
        </w:tc>
        <w:tc>
          <w:tcPr>
            <w:tcW w:w="4720" w:type="dxa"/>
          </w:tcPr>
          <w:p w:rsidR="00937888" w:rsidRDefault="00EC7B47">
            <w:pPr>
              <w:pStyle w:val="TableParagraph"/>
              <w:rPr>
                <w:sz w:val="24"/>
              </w:rPr>
            </w:pPr>
            <w:r>
              <w:rPr>
                <w:sz w:val="24"/>
              </w:rPr>
              <w:t>Nê-vi bẩm sinh không tạo u</w:t>
            </w:r>
          </w:p>
        </w:tc>
        <w:tc>
          <w:tcPr>
            <w:tcW w:w="5040" w:type="dxa"/>
          </w:tcPr>
          <w:p w:rsidR="00937888" w:rsidRDefault="00EC7B47">
            <w:pPr>
              <w:pStyle w:val="TableParagraph"/>
              <w:rPr>
                <w:sz w:val="24"/>
              </w:rPr>
            </w:pPr>
            <w:r>
              <w:rPr>
                <w:sz w:val="24"/>
              </w:rPr>
              <w:t>Congenital non-neoplastic naevus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Q828</w:t>
            </w:r>
          </w:p>
        </w:tc>
        <w:tc>
          <w:tcPr>
            <w:tcW w:w="4720" w:type="dxa"/>
          </w:tcPr>
          <w:p w:rsidR="00937888" w:rsidRDefault="00EC7B47">
            <w:pPr>
              <w:pStyle w:val="TableParagraph"/>
              <w:rPr>
                <w:sz w:val="24"/>
              </w:rPr>
            </w:pPr>
            <w:r>
              <w:rPr>
                <w:sz w:val="24"/>
              </w:rPr>
              <w:t>Các dị tật về da bẩm sinh, đặc hiệu khác</w:t>
            </w:r>
          </w:p>
        </w:tc>
        <w:tc>
          <w:tcPr>
            <w:tcW w:w="5040" w:type="dxa"/>
          </w:tcPr>
          <w:p w:rsidR="00937888" w:rsidRDefault="00EC7B47">
            <w:pPr>
              <w:pStyle w:val="TableParagraph"/>
              <w:rPr>
                <w:sz w:val="24"/>
              </w:rPr>
            </w:pPr>
            <w:r>
              <w:rPr>
                <w:sz w:val="24"/>
              </w:rPr>
              <w:t>Other specified congenital malformations of skin</w:t>
            </w:r>
          </w:p>
        </w:tc>
      </w:tr>
      <w:tr w:rsidR="00937888">
        <w:trPr>
          <w:trHeight w:val="300"/>
        </w:trPr>
        <w:tc>
          <w:tcPr>
            <w:tcW w:w="1000" w:type="dxa"/>
          </w:tcPr>
          <w:p w:rsidR="00937888" w:rsidRDefault="00EC7B47">
            <w:pPr>
              <w:pStyle w:val="TableParagraph"/>
              <w:ind w:left="31" w:right="11"/>
              <w:jc w:val="center"/>
              <w:rPr>
                <w:sz w:val="24"/>
              </w:rPr>
            </w:pPr>
            <w:r>
              <w:rPr>
                <w:sz w:val="24"/>
              </w:rPr>
              <w:t>Q829</w:t>
            </w:r>
          </w:p>
        </w:tc>
        <w:tc>
          <w:tcPr>
            <w:tcW w:w="4720" w:type="dxa"/>
          </w:tcPr>
          <w:p w:rsidR="00937888" w:rsidRDefault="00EC7B47">
            <w:pPr>
              <w:pStyle w:val="TableParagraph"/>
              <w:rPr>
                <w:sz w:val="24"/>
              </w:rPr>
            </w:pPr>
            <w:r>
              <w:rPr>
                <w:sz w:val="24"/>
              </w:rPr>
              <w:t>Dị tật bẩm sinh về da không đặc hiệu</w:t>
            </w:r>
          </w:p>
        </w:tc>
        <w:tc>
          <w:tcPr>
            <w:tcW w:w="5040" w:type="dxa"/>
          </w:tcPr>
          <w:p w:rsidR="00937888" w:rsidRDefault="00EC7B47">
            <w:pPr>
              <w:pStyle w:val="TableParagraph"/>
              <w:rPr>
                <w:sz w:val="24"/>
              </w:rPr>
            </w:pPr>
            <w:r>
              <w:rPr>
                <w:sz w:val="24"/>
              </w:rPr>
              <w:t>Congenital malformation of skin, unspecified</w:t>
            </w:r>
          </w:p>
        </w:tc>
      </w:tr>
      <w:tr w:rsidR="00937888">
        <w:trPr>
          <w:trHeight w:val="300"/>
        </w:trPr>
        <w:tc>
          <w:tcPr>
            <w:tcW w:w="1000" w:type="dxa"/>
          </w:tcPr>
          <w:p w:rsidR="00937888" w:rsidRDefault="00EC7B47">
            <w:pPr>
              <w:pStyle w:val="TableParagraph"/>
              <w:ind w:left="31" w:right="11"/>
              <w:jc w:val="center"/>
              <w:rPr>
                <w:sz w:val="24"/>
              </w:rPr>
            </w:pPr>
            <w:r>
              <w:rPr>
                <w:sz w:val="24"/>
              </w:rPr>
              <w:t>Q830</w:t>
            </w:r>
          </w:p>
        </w:tc>
        <w:tc>
          <w:tcPr>
            <w:tcW w:w="4720" w:type="dxa"/>
          </w:tcPr>
          <w:p w:rsidR="00937888" w:rsidRDefault="00EC7B47">
            <w:pPr>
              <w:pStyle w:val="TableParagraph"/>
              <w:rPr>
                <w:sz w:val="24"/>
              </w:rPr>
            </w:pPr>
            <w:r>
              <w:rPr>
                <w:sz w:val="24"/>
              </w:rPr>
              <w:t>Thiếu vú và núm vú bẩm sinh</w:t>
            </w:r>
          </w:p>
        </w:tc>
        <w:tc>
          <w:tcPr>
            <w:tcW w:w="5040" w:type="dxa"/>
          </w:tcPr>
          <w:p w:rsidR="00937888" w:rsidRDefault="00EC7B47">
            <w:pPr>
              <w:pStyle w:val="TableParagraph"/>
              <w:rPr>
                <w:sz w:val="24"/>
              </w:rPr>
            </w:pPr>
            <w:r>
              <w:rPr>
                <w:sz w:val="24"/>
              </w:rPr>
              <w:t>Congenital absence of breast with absent nipple</w:t>
            </w:r>
          </w:p>
        </w:tc>
      </w:tr>
      <w:tr w:rsidR="00937888">
        <w:trPr>
          <w:trHeight w:val="300"/>
        </w:trPr>
        <w:tc>
          <w:tcPr>
            <w:tcW w:w="1000" w:type="dxa"/>
          </w:tcPr>
          <w:p w:rsidR="00937888" w:rsidRDefault="00EC7B47">
            <w:pPr>
              <w:pStyle w:val="TableParagraph"/>
              <w:ind w:left="31" w:right="11"/>
              <w:jc w:val="center"/>
              <w:rPr>
                <w:sz w:val="24"/>
              </w:rPr>
            </w:pPr>
            <w:r>
              <w:rPr>
                <w:sz w:val="24"/>
              </w:rPr>
              <w:t>Q831</w:t>
            </w:r>
          </w:p>
        </w:tc>
        <w:tc>
          <w:tcPr>
            <w:tcW w:w="4720" w:type="dxa"/>
          </w:tcPr>
          <w:p w:rsidR="00937888" w:rsidRDefault="00EC7B47">
            <w:pPr>
              <w:pStyle w:val="TableParagraph"/>
              <w:rPr>
                <w:sz w:val="24"/>
              </w:rPr>
            </w:pPr>
            <w:r>
              <w:rPr>
                <w:sz w:val="24"/>
              </w:rPr>
              <w:t>Vú phụ</w:t>
            </w:r>
          </w:p>
        </w:tc>
        <w:tc>
          <w:tcPr>
            <w:tcW w:w="5040" w:type="dxa"/>
          </w:tcPr>
          <w:p w:rsidR="00937888" w:rsidRDefault="00EC7B47">
            <w:pPr>
              <w:pStyle w:val="TableParagraph"/>
              <w:rPr>
                <w:sz w:val="24"/>
              </w:rPr>
            </w:pPr>
            <w:r>
              <w:rPr>
                <w:sz w:val="24"/>
              </w:rPr>
              <w:t>Accessory breast</w:t>
            </w:r>
          </w:p>
        </w:tc>
      </w:tr>
      <w:tr w:rsidR="00937888">
        <w:trPr>
          <w:trHeight w:val="300"/>
        </w:trPr>
        <w:tc>
          <w:tcPr>
            <w:tcW w:w="1000" w:type="dxa"/>
          </w:tcPr>
          <w:p w:rsidR="00937888" w:rsidRDefault="00EC7B47">
            <w:pPr>
              <w:pStyle w:val="TableParagraph"/>
              <w:ind w:left="31" w:right="11"/>
              <w:jc w:val="center"/>
              <w:rPr>
                <w:sz w:val="24"/>
              </w:rPr>
            </w:pPr>
            <w:r>
              <w:rPr>
                <w:sz w:val="24"/>
              </w:rPr>
              <w:t>Q832</w:t>
            </w:r>
          </w:p>
        </w:tc>
        <w:tc>
          <w:tcPr>
            <w:tcW w:w="4720" w:type="dxa"/>
          </w:tcPr>
          <w:p w:rsidR="00937888" w:rsidRDefault="00EC7B47">
            <w:pPr>
              <w:pStyle w:val="TableParagraph"/>
              <w:rPr>
                <w:sz w:val="24"/>
              </w:rPr>
            </w:pPr>
            <w:r>
              <w:rPr>
                <w:sz w:val="24"/>
              </w:rPr>
              <w:t>Thiếu núm vú</w:t>
            </w:r>
          </w:p>
        </w:tc>
        <w:tc>
          <w:tcPr>
            <w:tcW w:w="5040" w:type="dxa"/>
          </w:tcPr>
          <w:p w:rsidR="00937888" w:rsidRDefault="00EC7B47">
            <w:pPr>
              <w:pStyle w:val="TableParagraph"/>
              <w:rPr>
                <w:sz w:val="24"/>
              </w:rPr>
            </w:pPr>
            <w:r>
              <w:rPr>
                <w:sz w:val="24"/>
              </w:rPr>
              <w:t>Absent nipple</w:t>
            </w:r>
          </w:p>
        </w:tc>
      </w:tr>
      <w:tr w:rsidR="00937888">
        <w:trPr>
          <w:trHeight w:val="300"/>
        </w:trPr>
        <w:tc>
          <w:tcPr>
            <w:tcW w:w="1000" w:type="dxa"/>
          </w:tcPr>
          <w:p w:rsidR="00937888" w:rsidRDefault="00EC7B47">
            <w:pPr>
              <w:pStyle w:val="TableParagraph"/>
              <w:ind w:left="31" w:right="11"/>
              <w:jc w:val="center"/>
              <w:rPr>
                <w:sz w:val="24"/>
              </w:rPr>
            </w:pPr>
            <w:r>
              <w:rPr>
                <w:sz w:val="24"/>
              </w:rPr>
              <w:t>Q833</w:t>
            </w:r>
          </w:p>
        </w:tc>
        <w:tc>
          <w:tcPr>
            <w:tcW w:w="4720" w:type="dxa"/>
          </w:tcPr>
          <w:p w:rsidR="00937888" w:rsidRDefault="00EC7B47">
            <w:pPr>
              <w:pStyle w:val="TableParagraph"/>
              <w:rPr>
                <w:sz w:val="24"/>
              </w:rPr>
            </w:pPr>
            <w:r>
              <w:rPr>
                <w:sz w:val="24"/>
              </w:rPr>
              <w:t>Núm vú phụ</w:t>
            </w:r>
          </w:p>
        </w:tc>
        <w:tc>
          <w:tcPr>
            <w:tcW w:w="5040" w:type="dxa"/>
          </w:tcPr>
          <w:p w:rsidR="00937888" w:rsidRDefault="00EC7B47">
            <w:pPr>
              <w:pStyle w:val="TableParagraph"/>
              <w:rPr>
                <w:sz w:val="24"/>
              </w:rPr>
            </w:pPr>
            <w:r>
              <w:rPr>
                <w:sz w:val="24"/>
              </w:rPr>
              <w:t>Accessory nipple</w:t>
            </w:r>
          </w:p>
        </w:tc>
      </w:tr>
      <w:tr w:rsidR="00937888">
        <w:trPr>
          <w:trHeight w:val="300"/>
        </w:trPr>
        <w:tc>
          <w:tcPr>
            <w:tcW w:w="1000" w:type="dxa"/>
          </w:tcPr>
          <w:p w:rsidR="00937888" w:rsidRDefault="00EC7B47">
            <w:pPr>
              <w:pStyle w:val="TableParagraph"/>
              <w:ind w:left="31" w:right="11"/>
              <w:jc w:val="center"/>
              <w:rPr>
                <w:sz w:val="24"/>
              </w:rPr>
            </w:pPr>
            <w:r>
              <w:rPr>
                <w:sz w:val="24"/>
              </w:rPr>
              <w:t>Q838</w:t>
            </w:r>
          </w:p>
        </w:tc>
        <w:tc>
          <w:tcPr>
            <w:tcW w:w="4720" w:type="dxa"/>
          </w:tcPr>
          <w:p w:rsidR="00937888" w:rsidRDefault="00EC7B47">
            <w:pPr>
              <w:pStyle w:val="TableParagraph"/>
              <w:rPr>
                <w:sz w:val="24"/>
              </w:rPr>
            </w:pPr>
            <w:r>
              <w:rPr>
                <w:sz w:val="24"/>
              </w:rPr>
              <w:t>Dị tật bẩm sinh khác của vú</w:t>
            </w:r>
          </w:p>
        </w:tc>
        <w:tc>
          <w:tcPr>
            <w:tcW w:w="5040" w:type="dxa"/>
          </w:tcPr>
          <w:p w:rsidR="00937888" w:rsidRDefault="00EC7B47">
            <w:pPr>
              <w:pStyle w:val="TableParagraph"/>
              <w:rPr>
                <w:sz w:val="24"/>
              </w:rPr>
            </w:pPr>
            <w:r>
              <w:rPr>
                <w:sz w:val="24"/>
              </w:rPr>
              <w:t>Other congenital malformations of breast</w:t>
            </w:r>
          </w:p>
        </w:tc>
      </w:tr>
      <w:tr w:rsidR="00937888">
        <w:trPr>
          <w:trHeight w:val="300"/>
        </w:trPr>
        <w:tc>
          <w:tcPr>
            <w:tcW w:w="1000" w:type="dxa"/>
          </w:tcPr>
          <w:p w:rsidR="00937888" w:rsidRDefault="00EC7B47">
            <w:pPr>
              <w:pStyle w:val="TableParagraph"/>
              <w:ind w:left="31" w:right="11"/>
              <w:jc w:val="center"/>
              <w:rPr>
                <w:sz w:val="24"/>
              </w:rPr>
            </w:pPr>
            <w:r>
              <w:rPr>
                <w:sz w:val="24"/>
              </w:rPr>
              <w:t>Q839</w:t>
            </w:r>
          </w:p>
        </w:tc>
        <w:tc>
          <w:tcPr>
            <w:tcW w:w="4720" w:type="dxa"/>
          </w:tcPr>
          <w:p w:rsidR="00937888" w:rsidRDefault="00EC7B47">
            <w:pPr>
              <w:pStyle w:val="TableParagraph"/>
              <w:rPr>
                <w:sz w:val="24"/>
              </w:rPr>
            </w:pPr>
            <w:r>
              <w:rPr>
                <w:sz w:val="24"/>
              </w:rPr>
              <w:t>Dị tật bẩm sinh của vú không đặc hiệu</w:t>
            </w:r>
          </w:p>
        </w:tc>
        <w:tc>
          <w:tcPr>
            <w:tcW w:w="5040" w:type="dxa"/>
          </w:tcPr>
          <w:p w:rsidR="00937888" w:rsidRDefault="00EC7B47">
            <w:pPr>
              <w:pStyle w:val="TableParagraph"/>
              <w:rPr>
                <w:sz w:val="24"/>
              </w:rPr>
            </w:pPr>
            <w:r>
              <w:rPr>
                <w:sz w:val="24"/>
              </w:rPr>
              <w:t>Congenital malformation of breast, unspecified</w:t>
            </w:r>
          </w:p>
        </w:tc>
      </w:tr>
      <w:tr w:rsidR="00937888">
        <w:trPr>
          <w:trHeight w:val="300"/>
        </w:trPr>
        <w:tc>
          <w:tcPr>
            <w:tcW w:w="1000" w:type="dxa"/>
          </w:tcPr>
          <w:p w:rsidR="00937888" w:rsidRDefault="00EC7B47">
            <w:pPr>
              <w:pStyle w:val="TableParagraph"/>
              <w:ind w:left="31" w:right="11"/>
              <w:jc w:val="center"/>
              <w:rPr>
                <w:sz w:val="24"/>
              </w:rPr>
            </w:pPr>
            <w:r>
              <w:rPr>
                <w:sz w:val="24"/>
              </w:rPr>
              <w:t>Q840</w:t>
            </w:r>
          </w:p>
        </w:tc>
        <w:tc>
          <w:tcPr>
            <w:tcW w:w="4720" w:type="dxa"/>
          </w:tcPr>
          <w:p w:rsidR="00937888" w:rsidRDefault="00EC7B47">
            <w:pPr>
              <w:pStyle w:val="TableParagraph"/>
              <w:rPr>
                <w:sz w:val="24"/>
              </w:rPr>
            </w:pPr>
            <w:r>
              <w:rPr>
                <w:sz w:val="24"/>
              </w:rPr>
              <w:t>Rụng lông tóc bẩm sinh</w:t>
            </w:r>
          </w:p>
        </w:tc>
        <w:tc>
          <w:tcPr>
            <w:tcW w:w="5040" w:type="dxa"/>
          </w:tcPr>
          <w:p w:rsidR="00937888" w:rsidRDefault="00EC7B47">
            <w:pPr>
              <w:pStyle w:val="TableParagraph"/>
              <w:rPr>
                <w:sz w:val="24"/>
              </w:rPr>
            </w:pPr>
            <w:r>
              <w:rPr>
                <w:sz w:val="24"/>
              </w:rPr>
              <w:t>Congenital alopecia</w:t>
            </w:r>
          </w:p>
        </w:tc>
      </w:tr>
      <w:tr w:rsidR="00937888">
        <w:trPr>
          <w:trHeight w:val="620"/>
        </w:trPr>
        <w:tc>
          <w:tcPr>
            <w:tcW w:w="1000" w:type="dxa"/>
          </w:tcPr>
          <w:p w:rsidR="00937888" w:rsidRDefault="00EC7B47">
            <w:pPr>
              <w:pStyle w:val="TableParagraph"/>
              <w:ind w:left="31" w:right="11"/>
              <w:jc w:val="center"/>
              <w:rPr>
                <w:sz w:val="24"/>
              </w:rPr>
            </w:pPr>
            <w:r>
              <w:rPr>
                <w:sz w:val="24"/>
              </w:rPr>
              <w:t>Q841</w:t>
            </w:r>
          </w:p>
        </w:tc>
        <w:tc>
          <w:tcPr>
            <w:tcW w:w="4720" w:type="dxa"/>
          </w:tcPr>
          <w:p w:rsidR="00937888" w:rsidRDefault="00EC7B47">
            <w:pPr>
              <w:pStyle w:val="TableParagraph"/>
              <w:spacing w:line="261" w:lineRule="auto"/>
              <w:ind w:right="81"/>
              <w:rPr>
                <w:sz w:val="24"/>
              </w:rPr>
            </w:pPr>
            <w:r>
              <w:rPr>
                <w:sz w:val="24"/>
              </w:rPr>
              <w:t xml:space="preserve">Rối </w:t>
            </w:r>
            <w:r>
              <w:rPr>
                <w:spacing w:val="-4"/>
                <w:sz w:val="24"/>
              </w:rPr>
              <w:t xml:space="preserve">loạn </w:t>
            </w:r>
            <w:r>
              <w:rPr>
                <w:spacing w:val="-3"/>
                <w:sz w:val="24"/>
              </w:rPr>
              <w:t xml:space="preserve">bẩm </w:t>
            </w:r>
            <w:r>
              <w:rPr>
                <w:sz w:val="24"/>
              </w:rPr>
              <w:t xml:space="preserve">sinh hình </w:t>
            </w:r>
            <w:r>
              <w:rPr>
                <w:spacing w:val="-4"/>
                <w:sz w:val="24"/>
              </w:rPr>
              <w:t xml:space="preserve">thái </w:t>
            </w:r>
            <w:r>
              <w:rPr>
                <w:spacing w:val="-3"/>
                <w:sz w:val="24"/>
              </w:rPr>
              <w:t xml:space="preserve">của </w:t>
            </w:r>
            <w:r>
              <w:rPr>
                <w:spacing w:val="-4"/>
                <w:sz w:val="24"/>
              </w:rPr>
              <w:t xml:space="preserve">tóc, </w:t>
            </w:r>
            <w:r>
              <w:rPr>
                <w:sz w:val="24"/>
              </w:rPr>
              <w:t xml:space="preserve">không </w:t>
            </w:r>
            <w:r>
              <w:rPr>
                <w:spacing w:val="-5"/>
                <w:sz w:val="24"/>
              </w:rPr>
              <w:t xml:space="preserve">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pacing w:val="-3"/>
                <w:sz w:val="24"/>
              </w:rPr>
              <w:t xml:space="preserve">Congenital morphological disturbances </w:t>
            </w:r>
            <w:r>
              <w:rPr>
                <w:sz w:val="24"/>
              </w:rPr>
              <w:t xml:space="preserve">of </w:t>
            </w:r>
            <w:r>
              <w:rPr>
                <w:spacing w:val="-3"/>
                <w:sz w:val="24"/>
              </w:rPr>
              <w:t xml:space="preserve">hair, </w:t>
            </w:r>
            <w:r>
              <w:rPr>
                <w:sz w:val="24"/>
              </w:rPr>
              <w:t xml:space="preserve">not elsewhere </w:t>
            </w:r>
            <w:r>
              <w:rPr>
                <w:spacing w:val="-3"/>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Q842</w:t>
            </w:r>
          </w:p>
        </w:tc>
        <w:tc>
          <w:tcPr>
            <w:tcW w:w="4720" w:type="dxa"/>
          </w:tcPr>
          <w:p w:rsidR="00937888" w:rsidRDefault="00EC7B47">
            <w:pPr>
              <w:pStyle w:val="TableParagraph"/>
              <w:rPr>
                <w:sz w:val="24"/>
              </w:rPr>
            </w:pPr>
            <w:r>
              <w:rPr>
                <w:sz w:val="24"/>
              </w:rPr>
              <w:t>Dị tật bẩm sinh khác của lông tóc</w:t>
            </w:r>
          </w:p>
        </w:tc>
        <w:tc>
          <w:tcPr>
            <w:tcW w:w="5040" w:type="dxa"/>
          </w:tcPr>
          <w:p w:rsidR="00937888" w:rsidRDefault="00EC7B47">
            <w:pPr>
              <w:pStyle w:val="TableParagraph"/>
              <w:rPr>
                <w:sz w:val="24"/>
              </w:rPr>
            </w:pPr>
            <w:r>
              <w:rPr>
                <w:sz w:val="24"/>
              </w:rPr>
              <w:t>Other congenital malformations of hair</w:t>
            </w:r>
          </w:p>
        </w:tc>
      </w:tr>
      <w:tr w:rsidR="00937888">
        <w:trPr>
          <w:trHeight w:val="300"/>
        </w:trPr>
        <w:tc>
          <w:tcPr>
            <w:tcW w:w="1000" w:type="dxa"/>
          </w:tcPr>
          <w:p w:rsidR="00937888" w:rsidRDefault="00EC7B47">
            <w:pPr>
              <w:pStyle w:val="TableParagraph"/>
              <w:ind w:left="31" w:right="11"/>
              <w:jc w:val="center"/>
              <w:rPr>
                <w:sz w:val="24"/>
              </w:rPr>
            </w:pPr>
            <w:r>
              <w:rPr>
                <w:sz w:val="24"/>
              </w:rPr>
              <w:t>Q843</w:t>
            </w:r>
          </w:p>
        </w:tc>
        <w:tc>
          <w:tcPr>
            <w:tcW w:w="4720" w:type="dxa"/>
          </w:tcPr>
          <w:p w:rsidR="00937888" w:rsidRDefault="00EC7B47">
            <w:pPr>
              <w:pStyle w:val="TableParagraph"/>
              <w:rPr>
                <w:sz w:val="24"/>
              </w:rPr>
            </w:pPr>
            <w:r>
              <w:rPr>
                <w:sz w:val="24"/>
              </w:rPr>
              <w:t>Tật không móng</w:t>
            </w:r>
          </w:p>
        </w:tc>
        <w:tc>
          <w:tcPr>
            <w:tcW w:w="5040" w:type="dxa"/>
          </w:tcPr>
          <w:p w:rsidR="00937888" w:rsidRDefault="00EC7B47">
            <w:pPr>
              <w:pStyle w:val="TableParagraph"/>
              <w:rPr>
                <w:sz w:val="24"/>
              </w:rPr>
            </w:pPr>
            <w:r>
              <w:rPr>
                <w:sz w:val="24"/>
              </w:rPr>
              <w:t>Anonychia</w:t>
            </w:r>
          </w:p>
        </w:tc>
      </w:tr>
      <w:tr w:rsidR="00937888">
        <w:trPr>
          <w:trHeight w:val="300"/>
        </w:trPr>
        <w:tc>
          <w:tcPr>
            <w:tcW w:w="1000" w:type="dxa"/>
          </w:tcPr>
          <w:p w:rsidR="00937888" w:rsidRDefault="00EC7B47">
            <w:pPr>
              <w:pStyle w:val="TableParagraph"/>
              <w:ind w:left="31" w:right="11"/>
              <w:jc w:val="center"/>
              <w:rPr>
                <w:sz w:val="24"/>
              </w:rPr>
            </w:pPr>
            <w:r>
              <w:rPr>
                <w:sz w:val="24"/>
              </w:rPr>
              <w:t>Q844</w:t>
            </w:r>
          </w:p>
        </w:tc>
        <w:tc>
          <w:tcPr>
            <w:tcW w:w="4720" w:type="dxa"/>
          </w:tcPr>
          <w:p w:rsidR="00937888" w:rsidRDefault="00EC7B47">
            <w:pPr>
              <w:pStyle w:val="TableParagraph"/>
              <w:rPr>
                <w:sz w:val="24"/>
              </w:rPr>
            </w:pPr>
            <w:r>
              <w:rPr>
                <w:sz w:val="24"/>
              </w:rPr>
              <w:t>Móng đốm trắng bẩm sinh</w:t>
            </w:r>
          </w:p>
        </w:tc>
        <w:tc>
          <w:tcPr>
            <w:tcW w:w="5040" w:type="dxa"/>
          </w:tcPr>
          <w:p w:rsidR="00937888" w:rsidRDefault="00EC7B47">
            <w:pPr>
              <w:pStyle w:val="TableParagraph"/>
              <w:rPr>
                <w:sz w:val="24"/>
              </w:rPr>
            </w:pPr>
            <w:r>
              <w:rPr>
                <w:sz w:val="24"/>
              </w:rPr>
              <w:t>Congenital leukonychia</w:t>
            </w:r>
          </w:p>
        </w:tc>
      </w:tr>
      <w:tr w:rsidR="00937888">
        <w:trPr>
          <w:trHeight w:val="300"/>
        </w:trPr>
        <w:tc>
          <w:tcPr>
            <w:tcW w:w="1000" w:type="dxa"/>
          </w:tcPr>
          <w:p w:rsidR="00937888" w:rsidRDefault="00EC7B47">
            <w:pPr>
              <w:pStyle w:val="TableParagraph"/>
              <w:ind w:left="31" w:right="11"/>
              <w:jc w:val="center"/>
              <w:rPr>
                <w:sz w:val="24"/>
              </w:rPr>
            </w:pPr>
            <w:r>
              <w:rPr>
                <w:sz w:val="24"/>
              </w:rPr>
              <w:t>Q845</w:t>
            </w:r>
          </w:p>
        </w:tc>
        <w:tc>
          <w:tcPr>
            <w:tcW w:w="4720" w:type="dxa"/>
          </w:tcPr>
          <w:p w:rsidR="00937888" w:rsidRDefault="00EC7B47">
            <w:pPr>
              <w:pStyle w:val="TableParagraph"/>
              <w:rPr>
                <w:sz w:val="24"/>
              </w:rPr>
            </w:pPr>
            <w:r>
              <w:rPr>
                <w:sz w:val="24"/>
              </w:rPr>
              <w:t>Móng to và phì đại</w:t>
            </w:r>
          </w:p>
        </w:tc>
        <w:tc>
          <w:tcPr>
            <w:tcW w:w="5040" w:type="dxa"/>
          </w:tcPr>
          <w:p w:rsidR="00937888" w:rsidRDefault="00EC7B47">
            <w:pPr>
              <w:pStyle w:val="TableParagraph"/>
              <w:rPr>
                <w:sz w:val="24"/>
              </w:rPr>
            </w:pPr>
            <w:r>
              <w:rPr>
                <w:sz w:val="24"/>
              </w:rPr>
              <w:t>Enlarged and hypertrophic nails</w:t>
            </w:r>
          </w:p>
        </w:tc>
      </w:tr>
      <w:tr w:rsidR="00937888">
        <w:trPr>
          <w:trHeight w:val="300"/>
        </w:trPr>
        <w:tc>
          <w:tcPr>
            <w:tcW w:w="1000" w:type="dxa"/>
          </w:tcPr>
          <w:p w:rsidR="00937888" w:rsidRDefault="00EC7B47">
            <w:pPr>
              <w:pStyle w:val="TableParagraph"/>
              <w:ind w:left="31" w:right="11"/>
              <w:jc w:val="center"/>
              <w:rPr>
                <w:sz w:val="24"/>
              </w:rPr>
            </w:pPr>
            <w:r>
              <w:rPr>
                <w:sz w:val="24"/>
              </w:rPr>
              <w:t>Q846</w:t>
            </w:r>
          </w:p>
        </w:tc>
        <w:tc>
          <w:tcPr>
            <w:tcW w:w="4720" w:type="dxa"/>
          </w:tcPr>
          <w:p w:rsidR="00937888" w:rsidRDefault="00EC7B47">
            <w:pPr>
              <w:pStyle w:val="TableParagraph"/>
              <w:rPr>
                <w:sz w:val="24"/>
              </w:rPr>
            </w:pPr>
            <w:r>
              <w:rPr>
                <w:sz w:val="24"/>
              </w:rPr>
              <w:t>Dị tật bẩm sinh khác của móng</w:t>
            </w:r>
          </w:p>
        </w:tc>
        <w:tc>
          <w:tcPr>
            <w:tcW w:w="5040" w:type="dxa"/>
          </w:tcPr>
          <w:p w:rsidR="00937888" w:rsidRDefault="00EC7B47">
            <w:pPr>
              <w:pStyle w:val="TableParagraph"/>
              <w:rPr>
                <w:sz w:val="24"/>
              </w:rPr>
            </w:pPr>
            <w:r>
              <w:rPr>
                <w:sz w:val="24"/>
              </w:rPr>
              <w:t>Other congenital malformations of nails</w:t>
            </w:r>
          </w:p>
        </w:tc>
      </w:tr>
      <w:tr w:rsidR="00937888">
        <w:trPr>
          <w:trHeight w:val="620"/>
        </w:trPr>
        <w:tc>
          <w:tcPr>
            <w:tcW w:w="1000" w:type="dxa"/>
          </w:tcPr>
          <w:p w:rsidR="00937888" w:rsidRDefault="00EC7B47">
            <w:pPr>
              <w:pStyle w:val="TableParagraph"/>
              <w:ind w:left="31" w:right="11"/>
              <w:jc w:val="center"/>
              <w:rPr>
                <w:sz w:val="24"/>
              </w:rPr>
            </w:pPr>
            <w:r>
              <w:rPr>
                <w:sz w:val="24"/>
              </w:rPr>
              <w:t>Q848</w:t>
            </w:r>
          </w:p>
        </w:tc>
        <w:tc>
          <w:tcPr>
            <w:tcW w:w="4720" w:type="dxa"/>
          </w:tcPr>
          <w:p w:rsidR="00937888" w:rsidRDefault="00EC7B47">
            <w:pPr>
              <w:pStyle w:val="TableParagraph"/>
              <w:spacing w:line="261" w:lineRule="auto"/>
              <w:rPr>
                <w:sz w:val="24"/>
              </w:rPr>
            </w:pPr>
            <w:r>
              <w:rPr>
                <w:spacing w:val="3"/>
                <w:sz w:val="24"/>
              </w:rPr>
              <w:t xml:space="preserve">Dị </w:t>
            </w:r>
            <w:r>
              <w:rPr>
                <w:spacing w:val="-5"/>
                <w:sz w:val="24"/>
              </w:rPr>
              <w:t xml:space="preserve">tật </w:t>
            </w:r>
            <w:r>
              <w:rPr>
                <w:spacing w:val="-3"/>
                <w:sz w:val="24"/>
              </w:rPr>
              <w:t xml:space="preserve">bẩm </w:t>
            </w:r>
            <w:r>
              <w:rPr>
                <w:sz w:val="24"/>
              </w:rPr>
              <w:t xml:space="preserve">sinh </w:t>
            </w:r>
            <w:r>
              <w:rPr>
                <w:spacing w:val="-3"/>
                <w:sz w:val="24"/>
              </w:rPr>
              <w:t xml:space="preserve">đặc </w:t>
            </w:r>
            <w:r>
              <w:rPr>
                <w:spacing w:val="-4"/>
                <w:sz w:val="24"/>
              </w:rPr>
              <w:t xml:space="preserve">hiệu </w:t>
            </w:r>
            <w:r>
              <w:rPr>
                <w:sz w:val="24"/>
              </w:rPr>
              <w:t xml:space="preserve">khác </w:t>
            </w:r>
            <w:r>
              <w:rPr>
                <w:spacing w:val="-3"/>
                <w:sz w:val="24"/>
              </w:rPr>
              <w:t xml:space="preserve">của </w:t>
            </w:r>
            <w:r>
              <w:rPr>
                <w:sz w:val="24"/>
              </w:rPr>
              <w:t xml:space="preserve">bộ phận </w:t>
            </w:r>
            <w:r>
              <w:rPr>
                <w:spacing w:val="-3"/>
                <w:sz w:val="24"/>
              </w:rPr>
              <w:t xml:space="preserve">bao </w:t>
            </w:r>
            <w:r>
              <w:rPr>
                <w:sz w:val="24"/>
              </w:rPr>
              <w:t>bọc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congenital malformations </w:t>
            </w:r>
            <w:r>
              <w:rPr>
                <w:sz w:val="24"/>
              </w:rPr>
              <w:t xml:space="preserve">of </w:t>
            </w:r>
            <w:r>
              <w:rPr>
                <w:spacing w:val="-4"/>
                <w:sz w:val="24"/>
              </w:rPr>
              <w:t>integument</w:t>
            </w:r>
          </w:p>
        </w:tc>
      </w:tr>
      <w:tr w:rsidR="00937888">
        <w:trPr>
          <w:trHeight w:val="620"/>
        </w:trPr>
        <w:tc>
          <w:tcPr>
            <w:tcW w:w="1000" w:type="dxa"/>
          </w:tcPr>
          <w:p w:rsidR="00937888" w:rsidRDefault="00EC7B47">
            <w:pPr>
              <w:pStyle w:val="TableParagraph"/>
              <w:ind w:left="31" w:right="11"/>
              <w:jc w:val="center"/>
              <w:rPr>
                <w:sz w:val="24"/>
              </w:rPr>
            </w:pPr>
            <w:r>
              <w:rPr>
                <w:sz w:val="24"/>
              </w:rPr>
              <w:t>Q849</w:t>
            </w:r>
          </w:p>
        </w:tc>
        <w:tc>
          <w:tcPr>
            <w:tcW w:w="4720" w:type="dxa"/>
          </w:tcPr>
          <w:p w:rsidR="00937888" w:rsidRDefault="00EC7B47">
            <w:pPr>
              <w:pStyle w:val="TableParagraph"/>
              <w:spacing w:line="261" w:lineRule="auto"/>
              <w:ind w:right="611"/>
              <w:rPr>
                <w:sz w:val="24"/>
              </w:rPr>
            </w:pPr>
            <w:r>
              <w:rPr>
                <w:sz w:val="24"/>
              </w:rPr>
              <w:t>Dị tật bẩm sinh khác của bộ phận bao bọc không đặc hiệu</w:t>
            </w:r>
          </w:p>
        </w:tc>
        <w:tc>
          <w:tcPr>
            <w:tcW w:w="5040" w:type="dxa"/>
          </w:tcPr>
          <w:p w:rsidR="00937888" w:rsidRDefault="00EC7B47">
            <w:pPr>
              <w:pStyle w:val="TableParagraph"/>
              <w:rPr>
                <w:sz w:val="24"/>
              </w:rPr>
            </w:pPr>
            <w:r>
              <w:rPr>
                <w:spacing w:val="-3"/>
                <w:sz w:val="24"/>
              </w:rPr>
              <w:t xml:space="preserve">Congenital </w:t>
            </w:r>
            <w:r>
              <w:rPr>
                <w:spacing w:val="-5"/>
                <w:sz w:val="24"/>
              </w:rPr>
              <w:t xml:space="preserve">malformation </w:t>
            </w:r>
            <w:r>
              <w:rPr>
                <w:sz w:val="24"/>
              </w:rPr>
              <w:t xml:space="preserve">of </w:t>
            </w:r>
            <w:r>
              <w:rPr>
                <w:spacing w:val="-4"/>
                <w:sz w:val="24"/>
              </w:rPr>
              <w:t xml:space="preserve">integument,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Q850</w:t>
            </w:r>
          </w:p>
        </w:tc>
        <w:tc>
          <w:tcPr>
            <w:tcW w:w="4720" w:type="dxa"/>
          </w:tcPr>
          <w:p w:rsidR="00937888" w:rsidRDefault="00EC7B47">
            <w:pPr>
              <w:pStyle w:val="TableParagraph"/>
              <w:rPr>
                <w:sz w:val="24"/>
              </w:rPr>
            </w:pPr>
            <w:r>
              <w:rPr>
                <w:sz w:val="24"/>
              </w:rPr>
              <w:t>U xơ thần kinh (lành tính)</w:t>
            </w:r>
          </w:p>
        </w:tc>
        <w:tc>
          <w:tcPr>
            <w:tcW w:w="5040" w:type="dxa"/>
          </w:tcPr>
          <w:p w:rsidR="00937888" w:rsidRDefault="00EC7B47">
            <w:pPr>
              <w:pStyle w:val="TableParagraph"/>
              <w:rPr>
                <w:sz w:val="24"/>
              </w:rPr>
            </w:pPr>
            <w:r>
              <w:rPr>
                <w:sz w:val="24"/>
              </w:rPr>
              <w:t>Neurofibromatosis (nonmalignant)</w:t>
            </w:r>
          </w:p>
        </w:tc>
      </w:tr>
      <w:tr w:rsidR="00937888">
        <w:trPr>
          <w:trHeight w:val="300"/>
        </w:trPr>
        <w:tc>
          <w:tcPr>
            <w:tcW w:w="1000" w:type="dxa"/>
          </w:tcPr>
          <w:p w:rsidR="00937888" w:rsidRDefault="00EC7B47">
            <w:pPr>
              <w:pStyle w:val="TableParagraph"/>
              <w:ind w:left="31" w:right="11"/>
              <w:jc w:val="center"/>
              <w:rPr>
                <w:sz w:val="24"/>
              </w:rPr>
            </w:pPr>
            <w:r>
              <w:rPr>
                <w:sz w:val="24"/>
              </w:rPr>
              <w:t>Q851</w:t>
            </w:r>
          </w:p>
        </w:tc>
        <w:tc>
          <w:tcPr>
            <w:tcW w:w="4720" w:type="dxa"/>
          </w:tcPr>
          <w:p w:rsidR="00937888" w:rsidRDefault="00EC7B47">
            <w:pPr>
              <w:pStyle w:val="TableParagraph"/>
              <w:rPr>
                <w:sz w:val="24"/>
              </w:rPr>
            </w:pPr>
            <w:r>
              <w:rPr>
                <w:sz w:val="24"/>
              </w:rPr>
              <w:t>Bệnh xơ não củ</w:t>
            </w:r>
          </w:p>
        </w:tc>
        <w:tc>
          <w:tcPr>
            <w:tcW w:w="5040" w:type="dxa"/>
          </w:tcPr>
          <w:p w:rsidR="00937888" w:rsidRDefault="00EC7B47">
            <w:pPr>
              <w:pStyle w:val="TableParagraph"/>
              <w:rPr>
                <w:sz w:val="24"/>
              </w:rPr>
            </w:pPr>
            <w:r>
              <w:rPr>
                <w:sz w:val="24"/>
              </w:rPr>
              <w:t>Tuberous sclerosis</w:t>
            </w:r>
          </w:p>
        </w:tc>
      </w:tr>
      <w:tr w:rsidR="00937888">
        <w:trPr>
          <w:trHeight w:val="620"/>
        </w:trPr>
        <w:tc>
          <w:tcPr>
            <w:tcW w:w="1000" w:type="dxa"/>
          </w:tcPr>
          <w:p w:rsidR="00937888" w:rsidRDefault="00EC7B47">
            <w:pPr>
              <w:pStyle w:val="TableParagraph"/>
              <w:ind w:left="31" w:right="11"/>
              <w:jc w:val="center"/>
              <w:rPr>
                <w:sz w:val="24"/>
              </w:rPr>
            </w:pPr>
            <w:r>
              <w:rPr>
                <w:sz w:val="24"/>
              </w:rPr>
              <w:t>Q858</w:t>
            </w:r>
          </w:p>
        </w:tc>
        <w:tc>
          <w:tcPr>
            <w:tcW w:w="4720" w:type="dxa"/>
          </w:tcPr>
          <w:p w:rsidR="00937888" w:rsidRDefault="00EC7B47">
            <w:pPr>
              <w:pStyle w:val="TableParagraph"/>
              <w:spacing w:line="261" w:lineRule="auto"/>
              <w:ind w:right="250"/>
              <w:rPr>
                <w:sz w:val="24"/>
              </w:rPr>
            </w:pPr>
            <w:r>
              <w:rPr>
                <w:sz w:val="24"/>
              </w:rPr>
              <w:t>Hội chứng u thần kinh da ngoại bì khác, chưa được phân loại</w:t>
            </w:r>
          </w:p>
        </w:tc>
        <w:tc>
          <w:tcPr>
            <w:tcW w:w="5040" w:type="dxa"/>
          </w:tcPr>
          <w:p w:rsidR="00937888" w:rsidRDefault="00EC7B47">
            <w:pPr>
              <w:pStyle w:val="TableParagraph"/>
              <w:rPr>
                <w:sz w:val="24"/>
              </w:rPr>
            </w:pPr>
            <w:r>
              <w:rPr>
                <w:sz w:val="24"/>
              </w:rPr>
              <w:t>Other phakomatoses, not elsewhere classified</w:t>
            </w:r>
          </w:p>
        </w:tc>
      </w:tr>
      <w:tr w:rsidR="00937888">
        <w:trPr>
          <w:trHeight w:val="620"/>
        </w:trPr>
        <w:tc>
          <w:tcPr>
            <w:tcW w:w="1000" w:type="dxa"/>
          </w:tcPr>
          <w:p w:rsidR="00937888" w:rsidRDefault="00EC7B47">
            <w:pPr>
              <w:pStyle w:val="TableParagraph"/>
              <w:ind w:left="31" w:right="11"/>
              <w:jc w:val="center"/>
              <w:rPr>
                <w:sz w:val="24"/>
              </w:rPr>
            </w:pPr>
            <w:r>
              <w:rPr>
                <w:sz w:val="24"/>
              </w:rPr>
              <w:t>Q859</w:t>
            </w:r>
          </w:p>
        </w:tc>
        <w:tc>
          <w:tcPr>
            <w:tcW w:w="4720" w:type="dxa"/>
          </w:tcPr>
          <w:p w:rsidR="00937888" w:rsidRDefault="00EC7B47">
            <w:pPr>
              <w:pStyle w:val="TableParagraph"/>
              <w:spacing w:line="261" w:lineRule="auto"/>
              <w:ind w:right="294"/>
              <w:rPr>
                <w:sz w:val="24"/>
              </w:rPr>
            </w:pPr>
            <w:r>
              <w:rPr>
                <w:sz w:val="24"/>
              </w:rPr>
              <w:t>Hội chứng u thần kinh da ngoại bì không đặc hiệu</w:t>
            </w:r>
          </w:p>
        </w:tc>
        <w:tc>
          <w:tcPr>
            <w:tcW w:w="5040" w:type="dxa"/>
          </w:tcPr>
          <w:p w:rsidR="00937888" w:rsidRDefault="00EC7B47">
            <w:pPr>
              <w:pStyle w:val="TableParagraph"/>
              <w:rPr>
                <w:sz w:val="24"/>
              </w:rPr>
            </w:pPr>
            <w:r>
              <w:rPr>
                <w:sz w:val="24"/>
              </w:rPr>
              <w:t>Phakomatosis, unspecified</w:t>
            </w:r>
          </w:p>
        </w:tc>
      </w:tr>
      <w:tr w:rsidR="00937888">
        <w:trPr>
          <w:trHeight w:val="300"/>
        </w:trPr>
        <w:tc>
          <w:tcPr>
            <w:tcW w:w="1000" w:type="dxa"/>
          </w:tcPr>
          <w:p w:rsidR="00937888" w:rsidRDefault="00EC7B47">
            <w:pPr>
              <w:pStyle w:val="TableParagraph"/>
              <w:ind w:left="31" w:right="11"/>
              <w:jc w:val="center"/>
              <w:rPr>
                <w:sz w:val="24"/>
              </w:rPr>
            </w:pPr>
            <w:r>
              <w:rPr>
                <w:sz w:val="24"/>
              </w:rPr>
              <w:t>Q860</w:t>
            </w:r>
          </w:p>
        </w:tc>
        <w:tc>
          <w:tcPr>
            <w:tcW w:w="4720" w:type="dxa"/>
          </w:tcPr>
          <w:p w:rsidR="00937888" w:rsidRDefault="00EC7B47">
            <w:pPr>
              <w:pStyle w:val="TableParagraph"/>
              <w:rPr>
                <w:sz w:val="24"/>
              </w:rPr>
            </w:pPr>
            <w:r>
              <w:rPr>
                <w:sz w:val="24"/>
              </w:rPr>
              <w:t>Hội chứng cồn bào thai (dị hình)</w:t>
            </w:r>
          </w:p>
        </w:tc>
        <w:tc>
          <w:tcPr>
            <w:tcW w:w="5040" w:type="dxa"/>
          </w:tcPr>
          <w:p w:rsidR="00937888" w:rsidRDefault="00EC7B47">
            <w:pPr>
              <w:pStyle w:val="TableParagraph"/>
              <w:rPr>
                <w:sz w:val="24"/>
              </w:rPr>
            </w:pPr>
            <w:r>
              <w:rPr>
                <w:sz w:val="24"/>
              </w:rPr>
              <w:t>Fetal alcohol syndrome (dysmorphic)</w:t>
            </w:r>
          </w:p>
        </w:tc>
      </w:tr>
      <w:tr w:rsidR="00937888">
        <w:trPr>
          <w:trHeight w:val="300"/>
        </w:trPr>
        <w:tc>
          <w:tcPr>
            <w:tcW w:w="1000" w:type="dxa"/>
          </w:tcPr>
          <w:p w:rsidR="00937888" w:rsidRDefault="00EC7B47">
            <w:pPr>
              <w:pStyle w:val="TableParagraph"/>
              <w:ind w:left="31" w:right="11"/>
              <w:jc w:val="center"/>
              <w:rPr>
                <w:sz w:val="24"/>
              </w:rPr>
            </w:pPr>
            <w:r>
              <w:rPr>
                <w:sz w:val="24"/>
              </w:rPr>
              <w:t>Q861</w:t>
            </w:r>
          </w:p>
        </w:tc>
        <w:tc>
          <w:tcPr>
            <w:tcW w:w="4720" w:type="dxa"/>
          </w:tcPr>
          <w:p w:rsidR="00937888" w:rsidRDefault="00EC7B47">
            <w:pPr>
              <w:pStyle w:val="TableParagraph"/>
              <w:rPr>
                <w:sz w:val="24"/>
              </w:rPr>
            </w:pPr>
            <w:r>
              <w:rPr>
                <w:sz w:val="24"/>
              </w:rPr>
              <w:t>Hội chứng hydantoin bào thai</w:t>
            </w:r>
          </w:p>
        </w:tc>
        <w:tc>
          <w:tcPr>
            <w:tcW w:w="5040" w:type="dxa"/>
          </w:tcPr>
          <w:p w:rsidR="00937888" w:rsidRDefault="00EC7B47">
            <w:pPr>
              <w:pStyle w:val="TableParagraph"/>
              <w:rPr>
                <w:sz w:val="24"/>
              </w:rPr>
            </w:pPr>
            <w:r>
              <w:rPr>
                <w:sz w:val="24"/>
              </w:rPr>
              <w:t>Fetal hydantoin syndrome</w:t>
            </w:r>
          </w:p>
        </w:tc>
      </w:tr>
      <w:tr w:rsidR="00937888">
        <w:trPr>
          <w:trHeight w:val="300"/>
        </w:trPr>
        <w:tc>
          <w:tcPr>
            <w:tcW w:w="1000" w:type="dxa"/>
          </w:tcPr>
          <w:p w:rsidR="00937888" w:rsidRDefault="00EC7B47">
            <w:pPr>
              <w:pStyle w:val="TableParagraph"/>
              <w:ind w:left="31" w:right="11"/>
              <w:jc w:val="center"/>
              <w:rPr>
                <w:sz w:val="24"/>
              </w:rPr>
            </w:pPr>
            <w:r>
              <w:rPr>
                <w:sz w:val="24"/>
              </w:rPr>
              <w:t>Q862</w:t>
            </w:r>
          </w:p>
        </w:tc>
        <w:tc>
          <w:tcPr>
            <w:tcW w:w="4720" w:type="dxa"/>
          </w:tcPr>
          <w:p w:rsidR="00937888" w:rsidRDefault="00EC7B47">
            <w:pPr>
              <w:pStyle w:val="TableParagraph"/>
              <w:rPr>
                <w:sz w:val="24"/>
              </w:rPr>
            </w:pPr>
            <w:r>
              <w:rPr>
                <w:sz w:val="24"/>
              </w:rPr>
              <w:t>Dị hình do warfarin</w:t>
            </w:r>
          </w:p>
        </w:tc>
        <w:tc>
          <w:tcPr>
            <w:tcW w:w="5040" w:type="dxa"/>
          </w:tcPr>
          <w:p w:rsidR="00937888" w:rsidRDefault="00EC7B47">
            <w:pPr>
              <w:pStyle w:val="TableParagraph"/>
              <w:rPr>
                <w:sz w:val="24"/>
              </w:rPr>
            </w:pPr>
            <w:r>
              <w:rPr>
                <w:sz w:val="24"/>
              </w:rPr>
              <w:t>Dysmorphism due to warfarin</w:t>
            </w:r>
          </w:p>
        </w:tc>
      </w:tr>
      <w:tr w:rsidR="00937888">
        <w:trPr>
          <w:trHeight w:val="620"/>
        </w:trPr>
        <w:tc>
          <w:tcPr>
            <w:tcW w:w="1000" w:type="dxa"/>
          </w:tcPr>
          <w:p w:rsidR="00937888" w:rsidRDefault="00EC7B47">
            <w:pPr>
              <w:pStyle w:val="TableParagraph"/>
              <w:ind w:left="31" w:right="11"/>
              <w:jc w:val="center"/>
              <w:rPr>
                <w:sz w:val="24"/>
              </w:rPr>
            </w:pPr>
            <w:r>
              <w:rPr>
                <w:sz w:val="24"/>
              </w:rPr>
              <w:t>Q868</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dị </w:t>
            </w:r>
            <w:r>
              <w:rPr>
                <w:spacing w:val="-5"/>
                <w:sz w:val="24"/>
              </w:rPr>
              <w:t xml:space="preserve">tật </w:t>
            </w:r>
            <w:r>
              <w:rPr>
                <w:spacing w:val="-3"/>
                <w:sz w:val="24"/>
              </w:rPr>
              <w:t xml:space="preserve">bẩm </w:t>
            </w:r>
            <w:r>
              <w:rPr>
                <w:sz w:val="24"/>
              </w:rPr>
              <w:t xml:space="preserve">sinh khác do </w:t>
            </w:r>
            <w:r>
              <w:rPr>
                <w:spacing w:val="-5"/>
                <w:sz w:val="24"/>
              </w:rPr>
              <w:t xml:space="preserve">các </w:t>
            </w:r>
            <w:r>
              <w:rPr>
                <w:sz w:val="24"/>
              </w:rPr>
              <w:t xml:space="preserve">nguyên nhân </w:t>
            </w:r>
            <w:r>
              <w:rPr>
                <w:spacing w:val="-3"/>
                <w:sz w:val="24"/>
              </w:rPr>
              <w:t xml:space="preserve">bên </w:t>
            </w:r>
            <w:r>
              <w:rPr>
                <w:sz w:val="24"/>
              </w:rPr>
              <w:t xml:space="preserve">ngoài đã </w:t>
            </w:r>
            <w:r>
              <w:rPr>
                <w:spacing w:val="-4"/>
                <w:sz w:val="24"/>
              </w:rPr>
              <w:t>biết</w:t>
            </w:r>
          </w:p>
        </w:tc>
        <w:tc>
          <w:tcPr>
            <w:tcW w:w="5040" w:type="dxa"/>
          </w:tcPr>
          <w:p w:rsidR="00937888" w:rsidRDefault="00EC7B47">
            <w:pPr>
              <w:pStyle w:val="TableParagraph"/>
              <w:spacing w:line="261" w:lineRule="auto"/>
              <w:ind w:right="341"/>
              <w:rPr>
                <w:sz w:val="24"/>
              </w:rPr>
            </w:pPr>
            <w:r>
              <w:rPr>
                <w:sz w:val="24"/>
              </w:rPr>
              <w:t xml:space="preserve">Other </w:t>
            </w:r>
            <w:r>
              <w:rPr>
                <w:spacing w:val="-4"/>
                <w:sz w:val="24"/>
              </w:rPr>
              <w:t xml:space="preserve">congenital </w:t>
            </w:r>
            <w:r>
              <w:rPr>
                <w:spacing w:val="-5"/>
                <w:sz w:val="24"/>
              </w:rPr>
              <w:t xml:space="preserve">malformation </w:t>
            </w:r>
            <w:r>
              <w:rPr>
                <w:sz w:val="24"/>
              </w:rPr>
              <w:t xml:space="preserve">syndromes due </w:t>
            </w:r>
            <w:r>
              <w:rPr>
                <w:spacing w:val="-4"/>
                <w:sz w:val="24"/>
              </w:rPr>
              <w:t xml:space="preserve">to </w:t>
            </w:r>
            <w:r>
              <w:rPr>
                <w:sz w:val="24"/>
              </w:rPr>
              <w:t xml:space="preserve">known exogenous </w:t>
            </w:r>
            <w:r>
              <w:rPr>
                <w:spacing w:val="-3"/>
                <w:sz w:val="24"/>
              </w:rPr>
              <w:t>causes</w:t>
            </w:r>
          </w:p>
        </w:tc>
      </w:tr>
      <w:tr w:rsidR="00937888">
        <w:trPr>
          <w:trHeight w:val="620"/>
        </w:trPr>
        <w:tc>
          <w:tcPr>
            <w:tcW w:w="1000" w:type="dxa"/>
          </w:tcPr>
          <w:p w:rsidR="00937888" w:rsidRDefault="00EC7B47">
            <w:pPr>
              <w:pStyle w:val="TableParagraph"/>
              <w:ind w:left="31" w:right="11"/>
              <w:jc w:val="center"/>
              <w:rPr>
                <w:sz w:val="24"/>
              </w:rPr>
            </w:pPr>
            <w:r>
              <w:rPr>
                <w:sz w:val="24"/>
              </w:rPr>
              <w:t>Q870</w:t>
            </w:r>
          </w:p>
        </w:tc>
        <w:tc>
          <w:tcPr>
            <w:tcW w:w="4720" w:type="dxa"/>
          </w:tcPr>
          <w:p w:rsidR="00937888" w:rsidRDefault="00EC7B47">
            <w:pPr>
              <w:pStyle w:val="TableParagraph"/>
              <w:spacing w:line="261" w:lineRule="auto"/>
              <w:ind w:right="236"/>
              <w:rPr>
                <w:sz w:val="24"/>
              </w:rPr>
            </w:pPr>
            <w:r>
              <w:rPr>
                <w:sz w:val="24"/>
              </w:rPr>
              <w:t>Các hội chứng dị tật bẩm sinh gây tổn thương chủ yếu ở hình dạng của mặt</w:t>
            </w:r>
          </w:p>
        </w:tc>
        <w:tc>
          <w:tcPr>
            <w:tcW w:w="5040" w:type="dxa"/>
          </w:tcPr>
          <w:p w:rsidR="00937888" w:rsidRDefault="00EC7B47">
            <w:pPr>
              <w:pStyle w:val="TableParagraph"/>
              <w:spacing w:line="261" w:lineRule="auto"/>
              <w:rPr>
                <w:sz w:val="24"/>
              </w:rPr>
            </w:pPr>
            <w:r>
              <w:rPr>
                <w:spacing w:val="-3"/>
                <w:sz w:val="24"/>
              </w:rPr>
              <w:t xml:space="preserve">Congenital </w:t>
            </w:r>
            <w:r>
              <w:rPr>
                <w:spacing w:val="-5"/>
                <w:sz w:val="24"/>
              </w:rPr>
              <w:t xml:space="preserve">malformation </w:t>
            </w:r>
            <w:r>
              <w:rPr>
                <w:sz w:val="24"/>
              </w:rPr>
              <w:t xml:space="preserve">syndromes </w:t>
            </w:r>
            <w:r>
              <w:rPr>
                <w:spacing w:val="-4"/>
                <w:sz w:val="24"/>
              </w:rPr>
              <w:t xml:space="preserve">predominantly affecting </w:t>
            </w:r>
            <w:r>
              <w:rPr>
                <w:spacing w:val="-5"/>
                <w:sz w:val="24"/>
              </w:rPr>
              <w:t xml:space="preserve">facial </w:t>
            </w:r>
            <w:r>
              <w:rPr>
                <w:spacing w:val="-4"/>
                <w:sz w:val="24"/>
              </w:rPr>
              <w:t>appearance</w:t>
            </w:r>
          </w:p>
        </w:tc>
      </w:tr>
      <w:tr w:rsidR="00937888">
        <w:trPr>
          <w:trHeight w:val="620"/>
        </w:trPr>
        <w:tc>
          <w:tcPr>
            <w:tcW w:w="1000" w:type="dxa"/>
          </w:tcPr>
          <w:p w:rsidR="00937888" w:rsidRDefault="00EC7B47">
            <w:pPr>
              <w:pStyle w:val="TableParagraph"/>
              <w:ind w:left="31" w:right="11"/>
              <w:jc w:val="center"/>
              <w:rPr>
                <w:sz w:val="24"/>
              </w:rPr>
            </w:pPr>
            <w:r>
              <w:rPr>
                <w:sz w:val="24"/>
              </w:rPr>
              <w:t>Q871</w:t>
            </w:r>
          </w:p>
        </w:tc>
        <w:tc>
          <w:tcPr>
            <w:tcW w:w="4720" w:type="dxa"/>
          </w:tcPr>
          <w:p w:rsidR="00937888" w:rsidRDefault="00EC7B47">
            <w:pPr>
              <w:pStyle w:val="TableParagraph"/>
              <w:spacing w:line="261" w:lineRule="auto"/>
              <w:ind w:right="89"/>
              <w:rPr>
                <w:sz w:val="24"/>
              </w:rPr>
            </w:pPr>
            <w:r>
              <w:rPr>
                <w:spacing w:val="-3"/>
                <w:sz w:val="24"/>
              </w:rPr>
              <w:t xml:space="preserve">Các </w:t>
            </w:r>
            <w:r>
              <w:rPr>
                <w:sz w:val="24"/>
              </w:rPr>
              <w:t xml:space="preserve">hội chứng dị </w:t>
            </w:r>
            <w:r>
              <w:rPr>
                <w:spacing w:val="-5"/>
                <w:sz w:val="24"/>
              </w:rPr>
              <w:t xml:space="preserve">tật </w:t>
            </w:r>
            <w:r>
              <w:rPr>
                <w:spacing w:val="-3"/>
                <w:sz w:val="24"/>
              </w:rPr>
              <w:t xml:space="preserve">bẩm </w:t>
            </w:r>
            <w:r>
              <w:rPr>
                <w:sz w:val="24"/>
              </w:rPr>
              <w:t xml:space="preserve">sinh </w:t>
            </w:r>
            <w:r>
              <w:rPr>
                <w:spacing w:val="-6"/>
                <w:sz w:val="24"/>
              </w:rPr>
              <w:t xml:space="preserve">liên </w:t>
            </w:r>
            <w:r>
              <w:rPr>
                <w:sz w:val="24"/>
              </w:rPr>
              <w:t xml:space="preserve">quan </w:t>
            </w:r>
            <w:r>
              <w:rPr>
                <w:spacing w:val="-3"/>
                <w:sz w:val="24"/>
              </w:rPr>
              <w:t xml:space="preserve">chủ yếu đến </w:t>
            </w:r>
            <w:r>
              <w:rPr>
                <w:spacing w:val="-4"/>
                <w:sz w:val="24"/>
              </w:rPr>
              <w:t xml:space="preserve">thân </w:t>
            </w:r>
            <w:r>
              <w:rPr>
                <w:sz w:val="24"/>
              </w:rPr>
              <w:t>hình ngắn</w:t>
            </w:r>
          </w:p>
        </w:tc>
        <w:tc>
          <w:tcPr>
            <w:tcW w:w="5040" w:type="dxa"/>
          </w:tcPr>
          <w:p w:rsidR="00937888" w:rsidRDefault="00EC7B47">
            <w:pPr>
              <w:pStyle w:val="TableParagraph"/>
              <w:spacing w:line="261" w:lineRule="auto"/>
              <w:rPr>
                <w:sz w:val="24"/>
              </w:rPr>
            </w:pPr>
            <w:r>
              <w:rPr>
                <w:spacing w:val="-3"/>
                <w:sz w:val="24"/>
              </w:rPr>
              <w:t xml:space="preserve">Congenital </w:t>
            </w:r>
            <w:r>
              <w:rPr>
                <w:spacing w:val="-5"/>
                <w:sz w:val="24"/>
              </w:rPr>
              <w:t xml:space="preserve">malformation </w:t>
            </w:r>
            <w:r>
              <w:rPr>
                <w:sz w:val="24"/>
              </w:rPr>
              <w:t xml:space="preserve">syndromes </w:t>
            </w:r>
            <w:r>
              <w:rPr>
                <w:spacing w:val="-4"/>
                <w:sz w:val="24"/>
              </w:rPr>
              <w:t xml:space="preserve">predominantly </w:t>
            </w:r>
            <w:r>
              <w:rPr>
                <w:spacing w:val="-3"/>
                <w:sz w:val="24"/>
              </w:rPr>
              <w:t xml:space="preserve">associated </w:t>
            </w:r>
            <w:r>
              <w:rPr>
                <w:sz w:val="24"/>
              </w:rPr>
              <w:t xml:space="preserve">with short </w:t>
            </w:r>
            <w:r>
              <w:rPr>
                <w:spacing w:val="-3"/>
                <w:sz w:val="24"/>
              </w:rPr>
              <w:t>stature</w:t>
            </w:r>
          </w:p>
        </w:tc>
      </w:tr>
      <w:tr w:rsidR="00937888">
        <w:trPr>
          <w:trHeight w:val="620"/>
        </w:trPr>
        <w:tc>
          <w:tcPr>
            <w:tcW w:w="1000" w:type="dxa"/>
          </w:tcPr>
          <w:p w:rsidR="00937888" w:rsidRDefault="00EC7B47">
            <w:pPr>
              <w:pStyle w:val="TableParagraph"/>
              <w:ind w:left="31" w:right="11"/>
              <w:jc w:val="center"/>
              <w:rPr>
                <w:sz w:val="24"/>
              </w:rPr>
            </w:pPr>
            <w:r>
              <w:rPr>
                <w:sz w:val="24"/>
              </w:rPr>
              <w:t>Q872</w:t>
            </w:r>
          </w:p>
        </w:tc>
        <w:tc>
          <w:tcPr>
            <w:tcW w:w="4720" w:type="dxa"/>
          </w:tcPr>
          <w:p w:rsidR="00937888" w:rsidRDefault="00EC7B47">
            <w:pPr>
              <w:pStyle w:val="TableParagraph"/>
              <w:spacing w:line="261" w:lineRule="auto"/>
              <w:ind w:right="89"/>
              <w:rPr>
                <w:sz w:val="24"/>
              </w:rPr>
            </w:pPr>
            <w:r>
              <w:rPr>
                <w:spacing w:val="-3"/>
                <w:sz w:val="24"/>
              </w:rPr>
              <w:t xml:space="preserve">Các </w:t>
            </w:r>
            <w:r>
              <w:rPr>
                <w:sz w:val="24"/>
              </w:rPr>
              <w:t xml:space="preserve">hội chứng dị </w:t>
            </w:r>
            <w:r>
              <w:rPr>
                <w:spacing w:val="-5"/>
                <w:sz w:val="24"/>
              </w:rPr>
              <w:t xml:space="preserve">tật </w:t>
            </w:r>
            <w:r>
              <w:rPr>
                <w:spacing w:val="-3"/>
                <w:sz w:val="24"/>
              </w:rPr>
              <w:t xml:space="preserve">bẩm </w:t>
            </w:r>
            <w:r>
              <w:rPr>
                <w:sz w:val="24"/>
              </w:rPr>
              <w:t xml:space="preserve">sinh </w:t>
            </w:r>
            <w:r>
              <w:rPr>
                <w:spacing w:val="-6"/>
                <w:sz w:val="24"/>
              </w:rPr>
              <w:t xml:space="preserve">liên </w:t>
            </w:r>
            <w:r>
              <w:rPr>
                <w:sz w:val="24"/>
              </w:rPr>
              <w:t xml:space="preserve">quan </w:t>
            </w:r>
            <w:r>
              <w:rPr>
                <w:spacing w:val="-3"/>
                <w:sz w:val="24"/>
              </w:rPr>
              <w:t xml:space="preserve">chủ yếu đến </w:t>
            </w:r>
            <w:r>
              <w:rPr>
                <w:spacing w:val="-5"/>
                <w:sz w:val="24"/>
              </w:rPr>
              <w:t xml:space="preserve">các </w:t>
            </w:r>
            <w:r>
              <w:rPr>
                <w:spacing w:val="-3"/>
                <w:sz w:val="24"/>
              </w:rPr>
              <w:t>chi</w:t>
            </w:r>
          </w:p>
        </w:tc>
        <w:tc>
          <w:tcPr>
            <w:tcW w:w="5040" w:type="dxa"/>
          </w:tcPr>
          <w:p w:rsidR="00937888" w:rsidRDefault="00EC7B47">
            <w:pPr>
              <w:pStyle w:val="TableParagraph"/>
              <w:spacing w:line="261" w:lineRule="auto"/>
              <w:rPr>
                <w:sz w:val="24"/>
              </w:rPr>
            </w:pPr>
            <w:r>
              <w:rPr>
                <w:spacing w:val="-3"/>
                <w:sz w:val="24"/>
              </w:rPr>
              <w:t xml:space="preserve">Congenital </w:t>
            </w:r>
            <w:r>
              <w:rPr>
                <w:spacing w:val="-5"/>
                <w:sz w:val="24"/>
              </w:rPr>
              <w:t xml:space="preserve">malformation </w:t>
            </w:r>
            <w:r>
              <w:rPr>
                <w:sz w:val="24"/>
              </w:rPr>
              <w:t xml:space="preserve">syndromes </w:t>
            </w:r>
            <w:r>
              <w:rPr>
                <w:spacing w:val="-4"/>
                <w:sz w:val="24"/>
              </w:rPr>
              <w:t xml:space="preserve">predominantly </w:t>
            </w:r>
            <w:r>
              <w:rPr>
                <w:spacing w:val="-3"/>
                <w:sz w:val="24"/>
              </w:rPr>
              <w:t xml:space="preserve">involving </w:t>
            </w:r>
            <w:r>
              <w:rPr>
                <w:spacing w:val="-5"/>
                <w:sz w:val="24"/>
              </w:rPr>
              <w:t>limbs</w:t>
            </w:r>
          </w:p>
        </w:tc>
      </w:tr>
      <w:tr w:rsidR="00937888">
        <w:trPr>
          <w:trHeight w:val="620"/>
        </w:trPr>
        <w:tc>
          <w:tcPr>
            <w:tcW w:w="1000" w:type="dxa"/>
          </w:tcPr>
          <w:p w:rsidR="00937888" w:rsidRDefault="00EC7B47">
            <w:pPr>
              <w:pStyle w:val="TableParagraph"/>
              <w:ind w:left="31" w:right="11"/>
              <w:jc w:val="center"/>
              <w:rPr>
                <w:sz w:val="24"/>
              </w:rPr>
            </w:pPr>
            <w:r>
              <w:rPr>
                <w:sz w:val="24"/>
              </w:rPr>
              <w:t>Q873</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hội chứng dị </w:t>
            </w:r>
            <w:r>
              <w:rPr>
                <w:spacing w:val="-5"/>
                <w:sz w:val="24"/>
              </w:rPr>
              <w:t xml:space="preserve">tật </w:t>
            </w:r>
            <w:r>
              <w:rPr>
                <w:spacing w:val="-3"/>
                <w:sz w:val="24"/>
              </w:rPr>
              <w:t xml:space="preserve">bẩm </w:t>
            </w:r>
            <w:r>
              <w:rPr>
                <w:sz w:val="24"/>
              </w:rPr>
              <w:t xml:space="preserve">sinh </w:t>
            </w:r>
            <w:r>
              <w:rPr>
                <w:spacing w:val="-4"/>
                <w:sz w:val="24"/>
              </w:rPr>
              <w:t xml:space="preserve">có </w:t>
            </w:r>
            <w:r>
              <w:rPr>
                <w:sz w:val="24"/>
              </w:rPr>
              <w:t xml:space="preserve">phát </w:t>
            </w:r>
            <w:r>
              <w:rPr>
                <w:spacing w:val="-5"/>
                <w:sz w:val="24"/>
              </w:rPr>
              <w:t xml:space="preserve">triển </w:t>
            </w:r>
            <w:r>
              <w:rPr>
                <w:sz w:val="24"/>
              </w:rPr>
              <w:t>sớm quá mức</w:t>
            </w:r>
          </w:p>
        </w:tc>
        <w:tc>
          <w:tcPr>
            <w:tcW w:w="5040" w:type="dxa"/>
          </w:tcPr>
          <w:p w:rsidR="00937888" w:rsidRDefault="00EC7B47">
            <w:pPr>
              <w:pStyle w:val="TableParagraph"/>
              <w:spacing w:line="261" w:lineRule="auto"/>
              <w:ind w:right="263"/>
              <w:rPr>
                <w:sz w:val="24"/>
              </w:rPr>
            </w:pPr>
            <w:r>
              <w:rPr>
                <w:spacing w:val="-3"/>
                <w:sz w:val="24"/>
              </w:rPr>
              <w:t xml:space="preserve">Congenital </w:t>
            </w:r>
            <w:r>
              <w:rPr>
                <w:spacing w:val="-5"/>
                <w:sz w:val="24"/>
              </w:rPr>
              <w:t xml:space="preserve">malformation </w:t>
            </w:r>
            <w:r>
              <w:rPr>
                <w:sz w:val="24"/>
              </w:rPr>
              <w:t xml:space="preserve">syndromes </w:t>
            </w:r>
            <w:r>
              <w:rPr>
                <w:spacing w:val="-3"/>
                <w:sz w:val="24"/>
              </w:rPr>
              <w:t xml:space="preserve">involving </w:t>
            </w:r>
            <w:r>
              <w:rPr>
                <w:spacing w:val="-5"/>
                <w:sz w:val="24"/>
              </w:rPr>
              <w:t xml:space="preserve">early </w:t>
            </w:r>
            <w:r>
              <w:rPr>
                <w:sz w:val="24"/>
              </w:rPr>
              <w:t>overgrowth</w:t>
            </w:r>
          </w:p>
        </w:tc>
      </w:tr>
      <w:tr w:rsidR="00937888">
        <w:trPr>
          <w:trHeight w:val="300"/>
        </w:trPr>
        <w:tc>
          <w:tcPr>
            <w:tcW w:w="1000" w:type="dxa"/>
          </w:tcPr>
          <w:p w:rsidR="00937888" w:rsidRDefault="00EC7B47">
            <w:pPr>
              <w:pStyle w:val="TableParagraph"/>
              <w:ind w:left="31" w:right="11"/>
              <w:jc w:val="center"/>
              <w:rPr>
                <w:sz w:val="24"/>
              </w:rPr>
            </w:pPr>
            <w:r>
              <w:rPr>
                <w:sz w:val="24"/>
              </w:rPr>
              <w:t>Q874</w:t>
            </w:r>
          </w:p>
        </w:tc>
        <w:tc>
          <w:tcPr>
            <w:tcW w:w="4720" w:type="dxa"/>
          </w:tcPr>
          <w:p w:rsidR="00937888" w:rsidRDefault="00EC7B47">
            <w:pPr>
              <w:pStyle w:val="TableParagraph"/>
              <w:rPr>
                <w:sz w:val="24"/>
              </w:rPr>
            </w:pPr>
            <w:r>
              <w:rPr>
                <w:sz w:val="24"/>
              </w:rPr>
              <w:t>Hội chứng Marfan</w:t>
            </w:r>
          </w:p>
        </w:tc>
        <w:tc>
          <w:tcPr>
            <w:tcW w:w="5040" w:type="dxa"/>
          </w:tcPr>
          <w:p w:rsidR="00937888" w:rsidRDefault="00EC7B47">
            <w:pPr>
              <w:pStyle w:val="TableParagraph"/>
              <w:rPr>
                <w:sz w:val="24"/>
              </w:rPr>
            </w:pPr>
            <w:r>
              <w:rPr>
                <w:sz w:val="24"/>
              </w:rPr>
              <w:t>Marfan syndrome</w:t>
            </w:r>
          </w:p>
        </w:tc>
      </w:tr>
      <w:tr w:rsidR="00937888">
        <w:trPr>
          <w:trHeight w:val="620"/>
        </w:trPr>
        <w:tc>
          <w:tcPr>
            <w:tcW w:w="1000" w:type="dxa"/>
          </w:tcPr>
          <w:p w:rsidR="00937888" w:rsidRDefault="00EC7B47">
            <w:pPr>
              <w:pStyle w:val="TableParagraph"/>
              <w:ind w:left="31" w:right="11"/>
              <w:jc w:val="center"/>
              <w:rPr>
                <w:sz w:val="24"/>
              </w:rPr>
            </w:pPr>
            <w:r>
              <w:rPr>
                <w:sz w:val="24"/>
              </w:rPr>
              <w:t>Q875</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hội chứng dị </w:t>
            </w:r>
            <w:r>
              <w:rPr>
                <w:spacing w:val="-5"/>
                <w:sz w:val="24"/>
              </w:rPr>
              <w:t xml:space="preserve">tật </w:t>
            </w:r>
            <w:r>
              <w:rPr>
                <w:spacing w:val="-3"/>
                <w:sz w:val="24"/>
              </w:rPr>
              <w:t xml:space="preserve">bẩm </w:t>
            </w:r>
            <w:r>
              <w:rPr>
                <w:sz w:val="24"/>
              </w:rPr>
              <w:t xml:space="preserve">sinh khác đi </w:t>
            </w:r>
            <w:r>
              <w:rPr>
                <w:spacing w:val="-3"/>
                <w:sz w:val="24"/>
              </w:rPr>
              <w:t xml:space="preserve">kèm </w:t>
            </w:r>
            <w:r>
              <w:rPr>
                <w:spacing w:val="-5"/>
                <w:sz w:val="24"/>
              </w:rPr>
              <w:t xml:space="preserve">các </w:t>
            </w:r>
            <w:r>
              <w:rPr>
                <w:spacing w:val="-4"/>
                <w:sz w:val="24"/>
              </w:rPr>
              <w:t xml:space="preserve">thay </w:t>
            </w:r>
            <w:r>
              <w:rPr>
                <w:sz w:val="24"/>
              </w:rPr>
              <w:t>đổi xương khác</w:t>
            </w:r>
          </w:p>
        </w:tc>
        <w:tc>
          <w:tcPr>
            <w:tcW w:w="5040" w:type="dxa"/>
          </w:tcPr>
          <w:p w:rsidR="00937888" w:rsidRDefault="00EC7B47">
            <w:pPr>
              <w:pStyle w:val="TableParagraph"/>
              <w:spacing w:line="261" w:lineRule="auto"/>
              <w:ind w:right="500"/>
              <w:rPr>
                <w:sz w:val="24"/>
              </w:rPr>
            </w:pPr>
            <w:r>
              <w:rPr>
                <w:sz w:val="24"/>
              </w:rPr>
              <w:t xml:space="preserve">Other </w:t>
            </w:r>
            <w:r>
              <w:rPr>
                <w:spacing w:val="-4"/>
                <w:sz w:val="24"/>
              </w:rPr>
              <w:t xml:space="preserve">congenital </w:t>
            </w:r>
            <w:r>
              <w:rPr>
                <w:spacing w:val="-5"/>
                <w:sz w:val="24"/>
              </w:rPr>
              <w:t xml:space="preserve">malformation </w:t>
            </w:r>
            <w:r>
              <w:rPr>
                <w:sz w:val="24"/>
              </w:rPr>
              <w:t xml:space="preserve">syndromes with </w:t>
            </w:r>
            <w:r>
              <w:rPr>
                <w:spacing w:val="-3"/>
                <w:sz w:val="24"/>
              </w:rPr>
              <w:t xml:space="preserve">other </w:t>
            </w:r>
            <w:r>
              <w:rPr>
                <w:spacing w:val="-4"/>
                <w:sz w:val="24"/>
              </w:rPr>
              <w:t xml:space="preserve">skeletal </w:t>
            </w:r>
            <w:r>
              <w:rPr>
                <w:spacing w:val="-3"/>
                <w:sz w:val="24"/>
              </w:rPr>
              <w:t>changes</w:t>
            </w:r>
          </w:p>
        </w:tc>
      </w:tr>
      <w:tr w:rsidR="00937888">
        <w:trPr>
          <w:trHeight w:val="620"/>
        </w:trPr>
        <w:tc>
          <w:tcPr>
            <w:tcW w:w="1000" w:type="dxa"/>
          </w:tcPr>
          <w:p w:rsidR="00937888" w:rsidRDefault="00EC7B47">
            <w:pPr>
              <w:pStyle w:val="TableParagraph"/>
              <w:ind w:left="31" w:right="11"/>
              <w:jc w:val="center"/>
              <w:rPr>
                <w:sz w:val="24"/>
              </w:rPr>
            </w:pPr>
            <w:r>
              <w:rPr>
                <w:sz w:val="24"/>
              </w:rPr>
              <w:t>Q878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hội chứng dị </w:t>
            </w:r>
            <w:r>
              <w:rPr>
                <w:spacing w:val="-5"/>
                <w:sz w:val="24"/>
              </w:rPr>
              <w:t xml:space="preserve">tật </w:t>
            </w:r>
            <w:r>
              <w:rPr>
                <w:spacing w:val="-3"/>
                <w:sz w:val="24"/>
              </w:rPr>
              <w:t xml:space="preserve">bẩm </w:t>
            </w:r>
            <w:r>
              <w:rPr>
                <w:sz w:val="24"/>
              </w:rPr>
              <w:t xml:space="preserve">sinh </w:t>
            </w:r>
            <w:r>
              <w:rPr>
                <w:spacing w:val="-3"/>
                <w:sz w:val="24"/>
              </w:rPr>
              <w:t xml:space="preserve">đặc </w:t>
            </w:r>
            <w:r>
              <w:rPr>
                <w:spacing w:val="-4"/>
                <w:sz w:val="24"/>
              </w:rPr>
              <w:t xml:space="preserve">hiệu </w:t>
            </w:r>
            <w:r>
              <w:rPr>
                <w:spacing w:val="-3"/>
                <w:sz w:val="24"/>
              </w:rPr>
              <w:t xml:space="preserve">khác,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congenital </w:t>
            </w:r>
            <w:r>
              <w:rPr>
                <w:spacing w:val="-5"/>
                <w:sz w:val="24"/>
              </w:rPr>
              <w:t xml:space="preserve">malformation </w:t>
            </w:r>
            <w:r>
              <w:rPr>
                <w:sz w:val="24"/>
              </w:rPr>
              <w:t xml:space="preserve">syndromes, not elsewhere </w:t>
            </w:r>
            <w:r>
              <w:rPr>
                <w:spacing w:val="-3"/>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Q890</w:t>
            </w:r>
          </w:p>
        </w:tc>
        <w:tc>
          <w:tcPr>
            <w:tcW w:w="4720" w:type="dxa"/>
          </w:tcPr>
          <w:p w:rsidR="00937888" w:rsidRDefault="00EC7B47">
            <w:pPr>
              <w:pStyle w:val="TableParagraph"/>
              <w:rPr>
                <w:sz w:val="24"/>
              </w:rPr>
            </w:pPr>
            <w:r>
              <w:rPr>
                <w:sz w:val="24"/>
              </w:rPr>
              <w:t>Các dị tật bẩm sinh của lách</w:t>
            </w:r>
          </w:p>
        </w:tc>
        <w:tc>
          <w:tcPr>
            <w:tcW w:w="5040" w:type="dxa"/>
          </w:tcPr>
          <w:p w:rsidR="00937888" w:rsidRDefault="00EC7B47">
            <w:pPr>
              <w:pStyle w:val="TableParagraph"/>
              <w:rPr>
                <w:sz w:val="24"/>
              </w:rPr>
            </w:pPr>
            <w:r>
              <w:rPr>
                <w:sz w:val="24"/>
              </w:rPr>
              <w:t>Congenital malformations of spleen</w:t>
            </w:r>
          </w:p>
        </w:tc>
      </w:tr>
      <w:tr w:rsidR="00937888">
        <w:trPr>
          <w:trHeight w:val="300"/>
        </w:trPr>
        <w:tc>
          <w:tcPr>
            <w:tcW w:w="1000" w:type="dxa"/>
          </w:tcPr>
          <w:p w:rsidR="00937888" w:rsidRDefault="00EC7B47">
            <w:pPr>
              <w:pStyle w:val="TableParagraph"/>
              <w:ind w:left="31" w:right="11"/>
              <w:jc w:val="center"/>
              <w:rPr>
                <w:sz w:val="24"/>
              </w:rPr>
            </w:pPr>
            <w:r>
              <w:rPr>
                <w:sz w:val="24"/>
              </w:rPr>
              <w:t>Q891</w:t>
            </w:r>
          </w:p>
        </w:tc>
        <w:tc>
          <w:tcPr>
            <w:tcW w:w="4720" w:type="dxa"/>
          </w:tcPr>
          <w:p w:rsidR="00937888" w:rsidRDefault="00EC7B47">
            <w:pPr>
              <w:pStyle w:val="TableParagraph"/>
              <w:rPr>
                <w:sz w:val="24"/>
              </w:rPr>
            </w:pPr>
            <w:r>
              <w:rPr>
                <w:sz w:val="24"/>
              </w:rPr>
              <w:t>Các dị tật bẩm sinh của tuyến thượng thận</w:t>
            </w:r>
          </w:p>
        </w:tc>
        <w:tc>
          <w:tcPr>
            <w:tcW w:w="5040" w:type="dxa"/>
          </w:tcPr>
          <w:p w:rsidR="00937888" w:rsidRDefault="00EC7B47">
            <w:pPr>
              <w:pStyle w:val="TableParagraph"/>
              <w:rPr>
                <w:sz w:val="24"/>
              </w:rPr>
            </w:pPr>
            <w:r>
              <w:rPr>
                <w:sz w:val="24"/>
              </w:rPr>
              <w:t>Congenital malformations of adrenal gland</w:t>
            </w:r>
          </w:p>
        </w:tc>
      </w:tr>
      <w:tr w:rsidR="00937888">
        <w:trPr>
          <w:trHeight w:val="620"/>
        </w:trPr>
        <w:tc>
          <w:tcPr>
            <w:tcW w:w="1000" w:type="dxa"/>
          </w:tcPr>
          <w:p w:rsidR="00937888" w:rsidRDefault="00EC7B47">
            <w:pPr>
              <w:pStyle w:val="TableParagraph"/>
              <w:ind w:left="31" w:right="11"/>
              <w:jc w:val="center"/>
              <w:rPr>
                <w:sz w:val="24"/>
              </w:rPr>
            </w:pPr>
            <w:r>
              <w:rPr>
                <w:sz w:val="24"/>
              </w:rPr>
              <w:t>Q892</w:t>
            </w:r>
          </w:p>
        </w:tc>
        <w:tc>
          <w:tcPr>
            <w:tcW w:w="4720" w:type="dxa"/>
          </w:tcPr>
          <w:p w:rsidR="00937888" w:rsidRDefault="00EC7B47">
            <w:pPr>
              <w:pStyle w:val="TableParagraph"/>
              <w:rPr>
                <w:sz w:val="24"/>
              </w:rPr>
            </w:pPr>
            <w:r>
              <w:rPr>
                <w:sz w:val="24"/>
              </w:rPr>
              <w:t>Các dị tật bẩm sinh của các tuyến nội tiết khác</w:t>
            </w:r>
          </w:p>
        </w:tc>
        <w:tc>
          <w:tcPr>
            <w:tcW w:w="5040" w:type="dxa"/>
          </w:tcPr>
          <w:p w:rsidR="00937888" w:rsidRDefault="00EC7B47">
            <w:pPr>
              <w:pStyle w:val="TableParagraph"/>
              <w:rPr>
                <w:sz w:val="24"/>
              </w:rPr>
            </w:pPr>
            <w:r>
              <w:rPr>
                <w:spacing w:val="-3"/>
                <w:sz w:val="24"/>
              </w:rPr>
              <w:t xml:space="preserve">Congenital </w:t>
            </w:r>
            <w:r>
              <w:rPr>
                <w:spacing w:val="-4"/>
                <w:sz w:val="24"/>
              </w:rPr>
              <w:t xml:space="preserve">malformations </w:t>
            </w:r>
            <w:r>
              <w:rPr>
                <w:sz w:val="24"/>
              </w:rPr>
              <w:t xml:space="preserve">of </w:t>
            </w:r>
            <w:r>
              <w:rPr>
                <w:spacing w:val="-3"/>
                <w:sz w:val="24"/>
              </w:rPr>
              <w:t>other endocrine glands</w:t>
            </w:r>
          </w:p>
        </w:tc>
      </w:tr>
      <w:tr w:rsidR="00937888">
        <w:trPr>
          <w:trHeight w:val="300"/>
        </w:trPr>
        <w:tc>
          <w:tcPr>
            <w:tcW w:w="1000" w:type="dxa"/>
          </w:tcPr>
          <w:p w:rsidR="00937888" w:rsidRDefault="00EC7B47">
            <w:pPr>
              <w:pStyle w:val="TableParagraph"/>
              <w:ind w:left="31" w:right="11"/>
              <w:jc w:val="center"/>
              <w:rPr>
                <w:sz w:val="24"/>
              </w:rPr>
            </w:pPr>
            <w:r>
              <w:rPr>
                <w:sz w:val="24"/>
              </w:rPr>
              <w:t>Q893</w:t>
            </w:r>
          </w:p>
        </w:tc>
        <w:tc>
          <w:tcPr>
            <w:tcW w:w="4720" w:type="dxa"/>
          </w:tcPr>
          <w:p w:rsidR="00937888" w:rsidRDefault="00EC7B47">
            <w:pPr>
              <w:pStyle w:val="TableParagraph"/>
              <w:rPr>
                <w:sz w:val="24"/>
              </w:rPr>
            </w:pPr>
            <w:r>
              <w:rPr>
                <w:sz w:val="24"/>
              </w:rPr>
              <w:t>Đảo ngược phủ tạng</w:t>
            </w:r>
          </w:p>
        </w:tc>
        <w:tc>
          <w:tcPr>
            <w:tcW w:w="5040" w:type="dxa"/>
          </w:tcPr>
          <w:p w:rsidR="00937888" w:rsidRDefault="00EC7B47">
            <w:pPr>
              <w:pStyle w:val="TableParagraph"/>
              <w:rPr>
                <w:sz w:val="24"/>
              </w:rPr>
            </w:pPr>
            <w:r>
              <w:rPr>
                <w:sz w:val="24"/>
              </w:rPr>
              <w:t>Situs inversus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Q894</w:t>
            </w:r>
          </w:p>
        </w:tc>
        <w:tc>
          <w:tcPr>
            <w:tcW w:w="4720" w:type="dxa"/>
          </w:tcPr>
          <w:p w:rsidR="00937888" w:rsidRDefault="00EC7B47">
            <w:pPr>
              <w:pStyle w:val="TableParagraph"/>
              <w:rPr>
                <w:sz w:val="24"/>
              </w:rPr>
            </w:pPr>
            <w:r>
              <w:rPr>
                <w:sz w:val="24"/>
              </w:rPr>
              <w:t>Sinh đôi dính nhau</w:t>
            </w:r>
          </w:p>
        </w:tc>
        <w:tc>
          <w:tcPr>
            <w:tcW w:w="5040" w:type="dxa"/>
          </w:tcPr>
          <w:p w:rsidR="00937888" w:rsidRDefault="00EC7B47">
            <w:pPr>
              <w:pStyle w:val="TableParagraph"/>
              <w:rPr>
                <w:sz w:val="24"/>
              </w:rPr>
            </w:pPr>
            <w:r>
              <w:rPr>
                <w:sz w:val="24"/>
              </w:rPr>
              <w:t>Conjoined twins</w:t>
            </w:r>
          </w:p>
        </w:tc>
      </w:tr>
      <w:tr w:rsidR="00937888">
        <w:trPr>
          <w:trHeight w:val="620"/>
        </w:trPr>
        <w:tc>
          <w:tcPr>
            <w:tcW w:w="1000" w:type="dxa"/>
          </w:tcPr>
          <w:p w:rsidR="00937888" w:rsidRDefault="00EC7B47">
            <w:pPr>
              <w:pStyle w:val="TableParagraph"/>
              <w:ind w:left="31" w:right="11"/>
              <w:jc w:val="center"/>
              <w:rPr>
                <w:sz w:val="24"/>
              </w:rPr>
            </w:pPr>
            <w:r>
              <w:rPr>
                <w:sz w:val="24"/>
              </w:rPr>
              <w:t>Q897</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đa dị </w:t>
            </w:r>
            <w:r>
              <w:rPr>
                <w:spacing w:val="-5"/>
                <w:sz w:val="24"/>
              </w:rPr>
              <w:t xml:space="preserve">tật </w:t>
            </w:r>
            <w:r>
              <w:rPr>
                <w:spacing w:val="-3"/>
                <w:sz w:val="24"/>
              </w:rPr>
              <w:t xml:space="preserve">bẩm </w:t>
            </w:r>
            <w:r>
              <w:rPr>
                <w:sz w:val="24"/>
              </w:rPr>
              <w:t xml:space="preserve">sinh </w:t>
            </w:r>
            <w:r>
              <w:rPr>
                <w:spacing w:val="-3"/>
                <w:sz w:val="24"/>
              </w:rPr>
              <w:t xml:space="preserve">khác,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ind w:right="288"/>
              <w:rPr>
                <w:sz w:val="24"/>
              </w:rPr>
            </w:pPr>
            <w:r>
              <w:rPr>
                <w:spacing w:val="-3"/>
                <w:sz w:val="24"/>
              </w:rPr>
              <w:t xml:space="preserve">Multiple </w:t>
            </w:r>
            <w:r>
              <w:rPr>
                <w:spacing w:val="-4"/>
                <w:sz w:val="24"/>
              </w:rPr>
              <w:t xml:space="preserve">congenital malformations,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Q898</w:t>
            </w:r>
          </w:p>
        </w:tc>
        <w:tc>
          <w:tcPr>
            <w:tcW w:w="4720" w:type="dxa"/>
          </w:tcPr>
          <w:p w:rsidR="00937888" w:rsidRDefault="00EC7B47">
            <w:pPr>
              <w:pStyle w:val="TableParagraph"/>
              <w:rPr>
                <w:sz w:val="24"/>
              </w:rPr>
            </w:pPr>
            <w:r>
              <w:rPr>
                <w:sz w:val="24"/>
              </w:rPr>
              <w:t>Các dị tật bẩm sinh đặc hiệu khác</w:t>
            </w:r>
          </w:p>
        </w:tc>
        <w:tc>
          <w:tcPr>
            <w:tcW w:w="5040" w:type="dxa"/>
          </w:tcPr>
          <w:p w:rsidR="00937888" w:rsidRDefault="00EC7B47">
            <w:pPr>
              <w:pStyle w:val="TableParagraph"/>
              <w:rPr>
                <w:sz w:val="24"/>
              </w:rPr>
            </w:pPr>
            <w:r>
              <w:rPr>
                <w:sz w:val="24"/>
              </w:rPr>
              <w:t>Other specified congenital malformations</w:t>
            </w:r>
          </w:p>
        </w:tc>
      </w:tr>
      <w:tr w:rsidR="00937888">
        <w:trPr>
          <w:trHeight w:val="300"/>
        </w:trPr>
        <w:tc>
          <w:tcPr>
            <w:tcW w:w="1000" w:type="dxa"/>
          </w:tcPr>
          <w:p w:rsidR="00937888" w:rsidRDefault="00EC7B47">
            <w:pPr>
              <w:pStyle w:val="TableParagraph"/>
              <w:ind w:left="31" w:right="11"/>
              <w:jc w:val="center"/>
              <w:rPr>
                <w:sz w:val="24"/>
              </w:rPr>
            </w:pPr>
            <w:r>
              <w:rPr>
                <w:sz w:val="24"/>
              </w:rPr>
              <w:t>Q899</w:t>
            </w:r>
          </w:p>
        </w:tc>
        <w:tc>
          <w:tcPr>
            <w:tcW w:w="4720" w:type="dxa"/>
          </w:tcPr>
          <w:p w:rsidR="00937888" w:rsidRDefault="00EC7B47">
            <w:pPr>
              <w:pStyle w:val="TableParagraph"/>
              <w:rPr>
                <w:sz w:val="24"/>
              </w:rPr>
            </w:pPr>
            <w:r>
              <w:rPr>
                <w:sz w:val="24"/>
              </w:rPr>
              <w:t>Dị tật bẩm sinh không đặc hiệu</w:t>
            </w:r>
          </w:p>
        </w:tc>
        <w:tc>
          <w:tcPr>
            <w:tcW w:w="5040" w:type="dxa"/>
          </w:tcPr>
          <w:p w:rsidR="00937888" w:rsidRDefault="00EC7B47">
            <w:pPr>
              <w:pStyle w:val="TableParagraph"/>
              <w:rPr>
                <w:sz w:val="24"/>
              </w:rPr>
            </w:pPr>
            <w:r>
              <w:rPr>
                <w:sz w:val="24"/>
              </w:rPr>
              <w:t>Congenital malformation, unspecified</w:t>
            </w:r>
          </w:p>
        </w:tc>
      </w:tr>
      <w:tr w:rsidR="00937888">
        <w:trPr>
          <w:trHeight w:val="300"/>
        </w:trPr>
        <w:tc>
          <w:tcPr>
            <w:tcW w:w="1000" w:type="dxa"/>
          </w:tcPr>
          <w:p w:rsidR="00937888" w:rsidRDefault="00EC7B47">
            <w:pPr>
              <w:pStyle w:val="TableParagraph"/>
              <w:ind w:left="31" w:right="11"/>
              <w:jc w:val="center"/>
              <w:rPr>
                <w:sz w:val="24"/>
              </w:rPr>
            </w:pPr>
            <w:r>
              <w:rPr>
                <w:sz w:val="24"/>
              </w:rPr>
              <w:t>Q900</w:t>
            </w:r>
          </w:p>
        </w:tc>
        <w:tc>
          <w:tcPr>
            <w:tcW w:w="4720" w:type="dxa"/>
          </w:tcPr>
          <w:p w:rsidR="00937888" w:rsidRDefault="00EC7B47">
            <w:pPr>
              <w:pStyle w:val="TableParagraph"/>
              <w:rPr>
                <w:sz w:val="24"/>
              </w:rPr>
            </w:pPr>
            <w:r>
              <w:rPr>
                <w:sz w:val="24"/>
              </w:rPr>
              <w:t>Ba nhiễm sắc thể, giảm phân không phân ly</w:t>
            </w:r>
          </w:p>
        </w:tc>
        <w:tc>
          <w:tcPr>
            <w:tcW w:w="5040" w:type="dxa"/>
          </w:tcPr>
          <w:p w:rsidR="00937888" w:rsidRDefault="00EC7B47">
            <w:pPr>
              <w:pStyle w:val="TableParagraph"/>
              <w:rPr>
                <w:sz w:val="24"/>
              </w:rPr>
            </w:pPr>
            <w:r>
              <w:rPr>
                <w:sz w:val="24"/>
              </w:rPr>
              <w:t>Trisomy 21, meiotic nondisjunction</w:t>
            </w:r>
          </w:p>
        </w:tc>
      </w:tr>
      <w:tr w:rsidR="00937888">
        <w:trPr>
          <w:trHeight w:val="620"/>
        </w:trPr>
        <w:tc>
          <w:tcPr>
            <w:tcW w:w="1000" w:type="dxa"/>
          </w:tcPr>
          <w:p w:rsidR="00937888" w:rsidRDefault="00EC7B47">
            <w:pPr>
              <w:pStyle w:val="TableParagraph"/>
              <w:ind w:left="31" w:right="11"/>
              <w:jc w:val="center"/>
              <w:rPr>
                <w:sz w:val="24"/>
              </w:rPr>
            </w:pPr>
            <w:r>
              <w:rPr>
                <w:sz w:val="24"/>
              </w:rPr>
              <w:t>Q901</w:t>
            </w:r>
          </w:p>
        </w:tc>
        <w:tc>
          <w:tcPr>
            <w:tcW w:w="4720" w:type="dxa"/>
          </w:tcPr>
          <w:p w:rsidR="00937888" w:rsidRDefault="00EC7B47">
            <w:pPr>
              <w:pStyle w:val="TableParagraph"/>
              <w:spacing w:line="261" w:lineRule="auto"/>
              <w:rPr>
                <w:sz w:val="24"/>
              </w:rPr>
            </w:pPr>
            <w:r>
              <w:rPr>
                <w:sz w:val="24"/>
              </w:rPr>
              <w:t xml:space="preserve">Ba </w:t>
            </w:r>
            <w:r>
              <w:rPr>
                <w:spacing w:val="-3"/>
                <w:sz w:val="24"/>
              </w:rPr>
              <w:t xml:space="preserve">nhiễm </w:t>
            </w:r>
            <w:r>
              <w:rPr>
                <w:sz w:val="24"/>
              </w:rPr>
              <w:t xml:space="preserve">sắc </w:t>
            </w:r>
            <w:r>
              <w:rPr>
                <w:spacing w:val="-4"/>
                <w:sz w:val="24"/>
              </w:rPr>
              <w:t xml:space="preserve">thể, </w:t>
            </w:r>
            <w:r>
              <w:rPr>
                <w:spacing w:val="-3"/>
                <w:sz w:val="24"/>
              </w:rPr>
              <w:t xml:space="preserve">thể </w:t>
            </w:r>
            <w:r>
              <w:rPr>
                <w:sz w:val="24"/>
              </w:rPr>
              <w:t xml:space="preserve">khảm </w:t>
            </w:r>
            <w:r>
              <w:rPr>
                <w:spacing w:val="-3"/>
                <w:sz w:val="24"/>
              </w:rPr>
              <w:t xml:space="preserve">(gián </w:t>
            </w:r>
            <w:r>
              <w:rPr>
                <w:sz w:val="24"/>
              </w:rPr>
              <w:t xml:space="preserve">phân </w:t>
            </w:r>
            <w:r>
              <w:rPr>
                <w:spacing w:val="-3"/>
                <w:sz w:val="24"/>
              </w:rPr>
              <w:t xml:space="preserve">không </w:t>
            </w:r>
            <w:r>
              <w:rPr>
                <w:sz w:val="24"/>
              </w:rPr>
              <w:t xml:space="preserve">phân </w:t>
            </w:r>
            <w:r>
              <w:rPr>
                <w:spacing w:val="-3"/>
                <w:sz w:val="24"/>
              </w:rPr>
              <w:t>ly)</w:t>
            </w:r>
          </w:p>
        </w:tc>
        <w:tc>
          <w:tcPr>
            <w:tcW w:w="5040" w:type="dxa"/>
          </w:tcPr>
          <w:p w:rsidR="00937888" w:rsidRDefault="00EC7B47">
            <w:pPr>
              <w:pStyle w:val="TableParagraph"/>
              <w:rPr>
                <w:sz w:val="24"/>
              </w:rPr>
            </w:pPr>
            <w:r>
              <w:rPr>
                <w:sz w:val="24"/>
              </w:rPr>
              <w:t>Trisomy 21, mosaicism (mitotic nondisjunction)</w:t>
            </w:r>
          </w:p>
        </w:tc>
      </w:tr>
      <w:tr w:rsidR="00937888">
        <w:trPr>
          <w:trHeight w:val="300"/>
        </w:trPr>
        <w:tc>
          <w:tcPr>
            <w:tcW w:w="1000" w:type="dxa"/>
          </w:tcPr>
          <w:p w:rsidR="00937888" w:rsidRDefault="00EC7B47">
            <w:pPr>
              <w:pStyle w:val="TableParagraph"/>
              <w:ind w:left="31" w:right="11"/>
              <w:jc w:val="center"/>
              <w:rPr>
                <w:sz w:val="24"/>
              </w:rPr>
            </w:pPr>
            <w:r>
              <w:rPr>
                <w:sz w:val="24"/>
              </w:rPr>
              <w:t>Q902</w:t>
            </w:r>
          </w:p>
        </w:tc>
        <w:tc>
          <w:tcPr>
            <w:tcW w:w="4720" w:type="dxa"/>
          </w:tcPr>
          <w:p w:rsidR="00937888" w:rsidRDefault="00EC7B47">
            <w:pPr>
              <w:pStyle w:val="TableParagraph"/>
              <w:rPr>
                <w:sz w:val="24"/>
              </w:rPr>
            </w:pPr>
            <w:r>
              <w:rPr>
                <w:sz w:val="24"/>
              </w:rPr>
              <w:t>Ba nhiễm sắc thể, chuyển đoạn</w:t>
            </w:r>
          </w:p>
        </w:tc>
        <w:tc>
          <w:tcPr>
            <w:tcW w:w="5040" w:type="dxa"/>
          </w:tcPr>
          <w:p w:rsidR="00937888" w:rsidRDefault="00EC7B47">
            <w:pPr>
              <w:pStyle w:val="TableParagraph"/>
              <w:rPr>
                <w:sz w:val="24"/>
              </w:rPr>
            </w:pPr>
            <w:r>
              <w:rPr>
                <w:sz w:val="24"/>
              </w:rPr>
              <w:t>Trisomy 21, translocation</w:t>
            </w:r>
          </w:p>
        </w:tc>
      </w:tr>
      <w:tr w:rsidR="00937888">
        <w:trPr>
          <w:trHeight w:val="300"/>
        </w:trPr>
        <w:tc>
          <w:tcPr>
            <w:tcW w:w="1000" w:type="dxa"/>
          </w:tcPr>
          <w:p w:rsidR="00937888" w:rsidRDefault="00EC7B47">
            <w:pPr>
              <w:pStyle w:val="TableParagraph"/>
              <w:ind w:left="31" w:right="11"/>
              <w:jc w:val="center"/>
              <w:rPr>
                <w:sz w:val="24"/>
              </w:rPr>
            </w:pPr>
            <w:r>
              <w:rPr>
                <w:sz w:val="24"/>
              </w:rPr>
              <w:t>Q909</w:t>
            </w:r>
          </w:p>
        </w:tc>
        <w:tc>
          <w:tcPr>
            <w:tcW w:w="4720" w:type="dxa"/>
          </w:tcPr>
          <w:p w:rsidR="00937888" w:rsidRDefault="00EC7B47">
            <w:pPr>
              <w:pStyle w:val="TableParagraph"/>
              <w:rPr>
                <w:sz w:val="24"/>
              </w:rPr>
            </w:pPr>
            <w:r>
              <w:rPr>
                <w:sz w:val="24"/>
              </w:rPr>
              <w:t>Hội chứng Down không đặc hiệu</w:t>
            </w:r>
          </w:p>
        </w:tc>
        <w:tc>
          <w:tcPr>
            <w:tcW w:w="5040" w:type="dxa"/>
          </w:tcPr>
          <w:p w:rsidR="00937888" w:rsidRDefault="00EC7B47">
            <w:pPr>
              <w:pStyle w:val="TableParagraph"/>
              <w:rPr>
                <w:sz w:val="24"/>
              </w:rPr>
            </w:pPr>
            <w:r>
              <w:rPr>
                <w:sz w:val="24"/>
              </w:rPr>
              <w:t>Down syndrome, unspecified</w:t>
            </w:r>
          </w:p>
        </w:tc>
      </w:tr>
      <w:tr w:rsidR="00937888">
        <w:trPr>
          <w:trHeight w:val="300"/>
        </w:trPr>
        <w:tc>
          <w:tcPr>
            <w:tcW w:w="1000" w:type="dxa"/>
          </w:tcPr>
          <w:p w:rsidR="00937888" w:rsidRDefault="00EC7B47">
            <w:pPr>
              <w:pStyle w:val="TableParagraph"/>
              <w:ind w:left="31" w:right="11"/>
              <w:jc w:val="center"/>
              <w:rPr>
                <w:sz w:val="24"/>
              </w:rPr>
            </w:pPr>
            <w:r>
              <w:rPr>
                <w:sz w:val="24"/>
              </w:rPr>
              <w:t>Q910</w:t>
            </w:r>
          </w:p>
        </w:tc>
        <w:tc>
          <w:tcPr>
            <w:tcW w:w="4720" w:type="dxa"/>
          </w:tcPr>
          <w:p w:rsidR="00937888" w:rsidRDefault="00EC7B47">
            <w:pPr>
              <w:pStyle w:val="TableParagraph"/>
              <w:rPr>
                <w:sz w:val="24"/>
              </w:rPr>
            </w:pPr>
            <w:r>
              <w:rPr>
                <w:sz w:val="24"/>
              </w:rPr>
              <w:t>Ba nhiễm sắc thể 18, giảm phân không phân ly</w:t>
            </w:r>
          </w:p>
        </w:tc>
        <w:tc>
          <w:tcPr>
            <w:tcW w:w="5040" w:type="dxa"/>
          </w:tcPr>
          <w:p w:rsidR="00937888" w:rsidRDefault="00EC7B47">
            <w:pPr>
              <w:pStyle w:val="TableParagraph"/>
              <w:rPr>
                <w:sz w:val="24"/>
              </w:rPr>
            </w:pPr>
            <w:r>
              <w:rPr>
                <w:sz w:val="24"/>
              </w:rPr>
              <w:t>Trisomy 18, meiotic nondisjunction</w:t>
            </w:r>
          </w:p>
        </w:tc>
      </w:tr>
      <w:tr w:rsidR="00937888">
        <w:trPr>
          <w:trHeight w:val="620"/>
        </w:trPr>
        <w:tc>
          <w:tcPr>
            <w:tcW w:w="1000" w:type="dxa"/>
          </w:tcPr>
          <w:p w:rsidR="00937888" w:rsidRDefault="00EC7B47">
            <w:pPr>
              <w:pStyle w:val="TableParagraph"/>
              <w:ind w:left="31" w:right="11"/>
              <w:jc w:val="center"/>
              <w:rPr>
                <w:sz w:val="24"/>
              </w:rPr>
            </w:pPr>
            <w:r>
              <w:rPr>
                <w:sz w:val="24"/>
              </w:rPr>
              <w:t>Q911</w:t>
            </w:r>
          </w:p>
        </w:tc>
        <w:tc>
          <w:tcPr>
            <w:tcW w:w="4720" w:type="dxa"/>
          </w:tcPr>
          <w:p w:rsidR="00937888" w:rsidRDefault="00EC7B47">
            <w:pPr>
              <w:pStyle w:val="TableParagraph"/>
              <w:spacing w:line="261" w:lineRule="auto"/>
              <w:rPr>
                <w:sz w:val="24"/>
              </w:rPr>
            </w:pPr>
            <w:r>
              <w:rPr>
                <w:sz w:val="24"/>
              </w:rPr>
              <w:t xml:space="preserve">Ba </w:t>
            </w:r>
            <w:r>
              <w:rPr>
                <w:spacing w:val="-3"/>
                <w:sz w:val="24"/>
              </w:rPr>
              <w:t xml:space="preserve">nhiễm </w:t>
            </w:r>
            <w:r>
              <w:rPr>
                <w:sz w:val="24"/>
              </w:rPr>
              <w:t xml:space="preserve">sắc </w:t>
            </w:r>
            <w:r>
              <w:rPr>
                <w:spacing w:val="-4"/>
                <w:sz w:val="24"/>
              </w:rPr>
              <w:t xml:space="preserve">thể, </w:t>
            </w:r>
            <w:r>
              <w:rPr>
                <w:spacing w:val="-3"/>
                <w:sz w:val="24"/>
              </w:rPr>
              <w:t xml:space="preserve">thể </w:t>
            </w:r>
            <w:r>
              <w:rPr>
                <w:sz w:val="24"/>
              </w:rPr>
              <w:t xml:space="preserve">khảm </w:t>
            </w:r>
            <w:r>
              <w:rPr>
                <w:spacing w:val="-3"/>
                <w:sz w:val="24"/>
              </w:rPr>
              <w:t xml:space="preserve">(gián </w:t>
            </w:r>
            <w:r>
              <w:rPr>
                <w:sz w:val="24"/>
              </w:rPr>
              <w:t xml:space="preserve">phân </w:t>
            </w:r>
            <w:r>
              <w:rPr>
                <w:spacing w:val="-3"/>
                <w:sz w:val="24"/>
              </w:rPr>
              <w:t xml:space="preserve">không </w:t>
            </w:r>
            <w:r>
              <w:rPr>
                <w:sz w:val="24"/>
              </w:rPr>
              <w:t xml:space="preserve">phân </w:t>
            </w:r>
            <w:r>
              <w:rPr>
                <w:spacing w:val="-3"/>
                <w:sz w:val="24"/>
              </w:rPr>
              <w:t>ly)</w:t>
            </w:r>
          </w:p>
        </w:tc>
        <w:tc>
          <w:tcPr>
            <w:tcW w:w="5040" w:type="dxa"/>
          </w:tcPr>
          <w:p w:rsidR="00937888" w:rsidRDefault="00EC7B47">
            <w:pPr>
              <w:pStyle w:val="TableParagraph"/>
              <w:rPr>
                <w:sz w:val="24"/>
              </w:rPr>
            </w:pPr>
            <w:r>
              <w:rPr>
                <w:sz w:val="24"/>
              </w:rPr>
              <w:t>Trisomy 18, mosaicism (mitotic nondisjunction)</w:t>
            </w:r>
          </w:p>
        </w:tc>
      </w:tr>
      <w:tr w:rsidR="00937888">
        <w:trPr>
          <w:trHeight w:val="300"/>
        </w:trPr>
        <w:tc>
          <w:tcPr>
            <w:tcW w:w="1000" w:type="dxa"/>
          </w:tcPr>
          <w:p w:rsidR="00937888" w:rsidRDefault="00EC7B47">
            <w:pPr>
              <w:pStyle w:val="TableParagraph"/>
              <w:ind w:left="31" w:right="11"/>
              <w:jc w:val="center"/>
              <w:rPr>
                <w:sz w:val="24"/>
              </w:rPr>
            </w:pPr>
            <w:r>
              <w:rPr>
                <w:sz w:val="24"/>
              </w:rPr>
              <w:t>Q912</w:t>
            </w:r>
          </w:p>
        </w:tc>
        <w:tc>
          <w:tcPr>
            <w:tcW w:w="4720" w:type="dxa"/>
          </w:tcPr>
          <w:p w:rsidR="00937888" w:rsidRDefault="00EC7B47">
            <w:pPr>
              <w:pStyle w:val="TableParagraph"/>
              <w:rPr>
                <w:sz w:val="24"/>
              </w:rPr>
            </w:pPr>
            <w:r>
              <w:rPr>
                <w:sz w:val="24"/>
              </w:rPr>
              <w:t>Ba nhiễm sắc thể, chuyển đoạn</w:t>
            </w:r>
          </w:p>
        </w:tc>
        <w:tc>
          <w:tcPr>
            <w:tcW w:w="5040" w:type="dxa"/>
          </w:tcPr>
          <w:p w:rsidR="00937888" w:rsidRDefault="00EC7B47">
            <w:pPr>
              <w:pStyle w:val="TableParagraph"/>
              <w:rPr>
                <w:sz w:val="24"/>
              </w:rPr>
            </w:pPr>
            <w:r>
              <w:rPr>
                <w:sz w:val="24"/>
              </w:rPr>
              <w:t>Trisomy 18, translocation</w:t>
            </w:r>
          </w:p>
        </w:tc>
      </w:tr>
      <w:tr w:rsidR="00937888">
        <w:trPr>
          <w:trHeight w:val="300"/>
        </w:trPr>
        <w:tc>
          <w:tcPr>
            <w:tcW w:w="1000" w:type="dxa"/>
          </w:tcPr>
          <w:p w:rsidR="00937888" w:rsidRDefault="00EC7B47">
            <w:pPr>
              <w:pStyle w:val="TableParagraph"/>
              <w:ind w:left="31" w:right="11"/>
              <w:jc w:val="center"/>
              <w:rPr>
                <w:sz w:val="24"/>
              </w:rPr>
            </w:pPr>
            <w:r>
              <w:rPr>
                <w:sz w:val="24"/>
              </w:rPr>
              <w:t>Q913</w:t>
            </w:r>
          </w:p>
        </w:tc>
        <w:tc>
          <w:tcPr>
            <w:tcW w:w="4720" w:type="dxa"/>
          </w:tcPr>
          <w:p w:rsidR="00937888" w:rsidRDefault="00EC7B47">
            <w:pPr>
              <w:pStyle w:val="TableParagraph"/>
              <w:rPr>
                <w:sz w:val="24"/>
              </w:rPr>
            </w:pPr>
            <w:r>
              <w:rPr>
                <w:sz w:val="24"/>
              </w:rPr>
              <w:t>Hội chứng Edward không đặc hiệu</w:t>
            </w:r>
          </w:p>
        </w:tc>
        <w:tc>
          <w:tcPr>
            <w:tcW w:w="5040" w:type="dxa"/>
          </w:tcPr>
          <w:p w:rsidR="00937888" w:rsidRDefault="00EC7B47">
            <w:pPr>
              <w:pStyle w:val="TableParagraph"/>
              <w:rPr>
                <w:sz w:val="24"/>
              </w:rPr>
            </w:pPr>
            <w:r>
              <w:rPr>
                <w:sz w:val="24"/>
              </w:rPr>
              <w:t>Edwards syndrome, unspecified</w:t>
            </w:r>
          </w:p>
        </w:tc>
      </w:tr>
      <w:tr w:rsidR="00937888">
        <w:trPr>
          <w:trHeight w:val="620"/>
        </w:trPr>
        <w:tc>
          <w:tcPr>
            <w:tcW w:w="1000" w:type="dxa"/>
          </w:tcPr>
          <w:p w:rsidR="00937888" w:rsidRDefault="00EC7B47">
            <w:pPr>
              <w:pStyle w:val="TableParagraph"/>
              <w:ind w:left="31" w:right="11"/>
              <w:jc w:val="center"/>
              <w:rPr>
                <w:sz w:val="24"/>
              </w:rPr>
            </w:pPr>
            <w:r>
              <w:rPr>
                <w:sz w:val="24"/>
              </w:rPr>
              <w:t>Q914</w:t>
            </w:r>
          </w:p>
        </w:tc>
        <w:tc>
          <w:tcPr>
            <w:tcW w:w="4720" w:type="dxa"/>
          </w:tcPr>
          <w:p w:rsidR="00937888" w:rsidRDefault="00EC7B47">
            <w:pPr>
              <w:pStyle w:val="TableParagraph"/>
              <w:spacing w:line="261" w:lineRule="auto"/>
              <w:ind w:right="284"/>
              <w:rPr>
                <w:sz w:val="24"/>
              </w:rPr>
            </w:pPr>
            <w:r>
              <w:rPr>
                <w:sz w:val="24"/>
              </w:rPr>
              <w:t>Ba nhiễm sắc thể 13, không phân ly khi giảm phân</w:t>
            </w:r>
          </w:p>
        </w:tc>
        <w:tc>
          <w:tcPr>
            <w:tcW w:w="5040" w:type="dxa"/>
          </w:tcPr>
          <w:p w:rsidR="00937888" w:rsidRDefault="00EC7B47">
            <w:pPr>
              <w:pStyle w:val="TableParagraph"/>
              <w:rPr>
                <w:sz w:val="24"/>
              </w:rPr>
            </w:pPr>
            <w:r>
              <w:rPr>
                <w:sz w:val="24"/>
              </w:rPr>
              <w:t>Trisomy 13, meiotic nondisjunction</w:t>
            </w:r>
          </w:p>
        </w:tc>
      </w:tr>
      <w:tr w:rsidR="00937888">
        <w:trPr>
          <w:trHeight w:val="620"/>
        </w:trPr>
        <w:tc>
          <w:tcPr>
            <w:tcW w:w="1000" w:type="dxa"/>
          </w:tcPr>
          <w:p w:rsidR="00937888" w:rsidRDefault="00EC7B47">
            <w:pPr>
              <w:pStyle w:val="TableParagraph"/>
              <w:ind w:left="31" w:right="11"/>
              <w:jc w:val="center"/>
              <w:rPr>
                <w:sz w:val="24"/>
              </w:rPr>
            </w:pPr>
            <w:r>
              <w:rPr>
                <w:sz w:val="24"/>
              </w:rPr>
              <w:t>Q915</w:t>
            </w:r>
          </w:p>
        </w:tc>
        <w:tc>
          <w:tcPr>
            <w:tcW w:w="4720" w:type="dxa"/>
          </w:tcPr>
          <w:p w:rsidR="00937888" w:rsidRDefault="00EC7B47">
            <w:pPr>
              <w:pStyle w:val="TableParagraph"/>
              <w:spacing w:line="261" w:lineRule="auto"/>
              <w:rPr>
                <w:sz w:val="24"/>
              </w:rPr>
            </w:pPr>
            <w:r>
              <w:rPr>
                <w:sz w:val="24"/>
              </w:rPr>
              <w:t xml:space="preserve">Ba </w:t>
            </w:r>
            <w:r>
              <w:rPr>
                <w:spacing w:val="-3"/>
                <w:sz w:val="24"/>
              </w:rPr>
              <w:t xml:space="preserve">nhiễm </w:t>
            </w:r>
            <w:r>
              <w:rPr>
                <w:sz w:val="24"/>
              </w:rPr>
              <w:t xml:space="preserve">sắc </w:t>
            </w:r>
            <w:r>
              <w:rPr>
                <w:spacing w:val="-3"/>
                <w:sz w:val="24"/>
              </w:rPr>
              <w:t xml:space="preserve">thể </w:t>
            </w:r>
            <w:r>
              <w:rPr>
                <w:sz w:val="24"/>
              </w:rPr>
              <w:t xml:space="preserve">13, </w:t>
            </w:r>
            <w:r>
              <w:rPr>
                <w:spacing w:val="-3"/>
                <w:sz w:val="24"/>
              </w:rPr>
              <w:t xml:space="preserve">thể </w:t>
            </w:r>
            <w:r>
              <w:rPr>
                <w:sz w:val="24"/>
              </w:rPr>
              <w:t xml:space="preserve">khảm (không phân </w:t>
            </w:r>
            <w:r>
              <w:rPr>
                <w:spacing w:val="-10"/>
                <w:sz w:val="24"/>
              </w:rPr>
              <w:t xml:space="preserve">ly </w:t>
            </w:r>
            <w:r>
              <w:rPr>
                <w:sz w:val="24"/>
              </w:rPr>
              <w:t xml:space="preserve">khi </w:t>
            </w:r>
            <w:r>
              <w:rPr>
                <w:spacing w:val="-4"/>
                <w:sz w:val="24"/>
              </w:rPr>
              <w:t xml:space="preserve">gián </w:t>
            </w:r>
            <w:r>
              <w:rPr>
                <w:sz w:val="24"/>
              </w:rPr>
              <w:t>phân)</w:t>
            </w:r>
          </w:p>
        </w:tc>
        <w:tc>
          <w:tcPr>
            <w:tcW w:w="5040" w:type="dxa"/>
          </w:tcPr>
          <w:p w:rsidR="00937888" w:rsidRDefault="00EC7B47">
            <w:pPr>
              <w:pStyle w:val="TableParagraph"/>
              <w:rPr>
                <w:sz w:val="24"/>
              </w:rPr>
            </w:pPr>
            <w:r>
              <w:rPr>
                <w:sz w:val="24"/>
              </w:rPr>
              <w:t>Trisomy 13, mosaicism (mitotic nondisjunction)</w:t>
            </w:r>
          </w:p>
        </w:tc>
      </w:tr>
      <w:tr w:rsidR="00937888">
        <w:trPr>
          <w:trHeight w:val="300"/>
        </w:trPr>
        <w:tc>
          <w:tcPr>
            <w:tcW w:w="1000" w:type="dxa"/>
          </w:tcPr>
          <w:p w:rsidR="00937888" w:rsidRDefault="00EC7B47">
            <w:pPr>
              <w:pStyle w:val="TableParagraph"/>
              <w:ind w:left="31" w:right="11"/>
              <w:jc w:val="center"/>
              <w:rPr>
                <w:sz w:val="24"/>
              </w:rPr>
            </w:pPr>
            <w:r>
              <w:rPr>
                <w:sz w:val="24"/>
              </w:rPr>
              <w:t>Q916</w:t>
            </w:r>
          </w:p>
        </w:tc>
        <w:tc>
          <w:tcPr>
            <w:tcW w:w="4720" w:type="dxa"/>
          </w:tcPr>
          <w:p w:rsidR="00937888" w:rsidRDefault="00EC7B47">
            <w:pPr>
              <w:pStyle w:val="TableParagraph"/>
              <w:rPr>
                <w:sz w:val="24"/>
              </w:rPr>
            </w:pPr>
            <w:r>
              <w:rPr>
                <w:sz w:val="24"/>
              </w:rPr>
              <w:t>Ba nhiễm sắc thể 13, chuyển đoạn</w:t>
            </w:r>
          </w:p>
        </w:tc>
        <w:tc>
          <w:tcPr>
            <w:tcW w:w="5040" w:type="dxa"/>
          </w:tcPr>
          <w:p w:rsidR="00937888" w:rsidRDefault="00EC7B47">
            <w:pPr>
              <w:pStyle w:val="TableParagraph"/>
              <w:rPr>
                <w:sz w:val="24"/>
              </w:rPr>
            </w:pPr>
            <w:r>
              <w:rPr>
                <w:sz w:val="24"/>
              </w:rPr>
              <w:t>Trisomy 13, translocation</w:t>
            </w:r>
          </w:p>
        </w:tc>
      </w:tr>
      <w:tr w:rsidR="00937888">
        <w:trPr>
          <w:trHeight w:val="300"/>
        </w:trPr>
        <w:tc>
          <w:tcPr>
            <w:tcW w:w="1000" w:type="dxa"/>
          </w:tcPr>
          <w:p w:rsidR="00937888" w:rsidRDefault="00EC7B47">
            <w:pPr>
              <w:pStyle w:val="TableParagraph"/>
              <w:ind w:left="31" w:right="11"/>
              <w:jc w:val="center"/>
              <w:rPr>
                <w:sz w:val="24"/>
              </w:rPr>
            </w:pPr>
            <w:r>
              <w:rPr>
                <w:sz w:val="24"/>
              </w:rPr>
              <w:t>Q917</w:t>
            </w:r>
          </w:p>
        </w:tc>
        <w:tc>
          <w:tcPr>
            <w:tcW w:w="4720" w:type="dxa"/>
          </w:tcPr>
          <w:p w:rsidR="00937888" w:rsidRDefault="00EC7B47">
            <w:pPr>
              <w:pStyle w:val="TableParagraph"/>
              <w:rPr>
                <w:sz w:val="24"/>
              </w:rPr>
            </w:pPr>
            <w:r>
              <w:rPr>
                <w:sz w:val="24"/>
              </w:rPr>
              <w:t>Hội chứng Patau, không đặc hiệu</w:t>
            </w:r>
          </w:p>
        </w:tc>
        <w:tc>
          <w:tcPr>
            <w:tcW w:w="5040" w:type="dxa"/>
          </w:tcPr>
          <w:p w:rsidR="00937888" w:rsidRDefault="00EC7B47">
            <w:pPr>
              <w:pStyle w:val="TableParagraph"/>
              <w:rPr>
                <w:sz w:val="24"/>
              </w:rPr>
            </w:pPr>
            <w:r>
              <w:rPr>
                <w:sz w:val="24"/>
              </w:rPr>
              <w:t>Patau syndrome, unspecified</w:t>
            </w:r>
          </w:p>
        </w:tc>
      </w:tr>
      <w:tr w:rsidR="00937888">
        <w:trPr>
          <w:trHeight w:val="620"/>
        </w:trPr>
        <w:tc>
          <w:tcPr>
            <w:tcW w:w="1000" w:type="dxa"/>
          </w:tcPr>
          <w:p w:rsidR="00937888" w:rsidRDefault="00EC7B47">
            <w:pPr>
              <w:pStyle w:val="TableParagraph"/>
              <w:ind w:left="31" w:right="11"/>
              <w:jc w:val="center"/>
              <w:rPr>
                <w:sz w:val="24"/>
              </w:rPr>
            </w:pPr>
            <w:r>
              <w:rPr>
                <w:sz w:val="24"/>
              </w:rPr>
              <w:t>Q920</w:t>
            </w:r>
          </w:p>
        </w:tc>
        <w:tc>
          <w:tcPr>
            <w:tcW w:w="4720" w:type="dxa"/>
          </w:tcPr>
          <w:p w:rsidR="00937888" w:rsidRDefault="00EC7B47">
            <w:pPr>
              <w:pStyle w:val="TableParagraph"/>
              <w:spacing w:line="261" w:lineRule="auto"/>
              <w:ind w:right="124"/>
              <w:rPr>
                <w:sz w:val="24"/>
              </w:rPr>
            </w:pPr>
            <w:r>
              <w:rPr>
                <w:sz w:val="24"/>
              </w:rPr>
              <w:t>Ba nhiễm sắc thể hoàn toàn, không phân ly khi giảm phân</w:t>
            </w:r>
          </w:p>
        </w:tc>
        <w:tc>
          <w:tcPr>
            <w:tcW w:w="5040" w:type="dxa"/>
          </w:tcPr>
          <w:p w:rsidR="00937888" w:rsidRDefault="00EC7B47">
            <w:pPr>
              <w:pStyle w:val="TableParagraph"/>
              <w:rPr>
                <w:sz w:val="24"/>
              </w:rPr>
            </w:pPr>
            <w:r>
              <w:rPr>
                <w:spacing w:val="-3"/>
                <w:sz w:val="24"/>
              </w:rPr>
              <w:t xml:space="preserve">Whole </w:t>
            </w:r>
            <w:r>
              <w:rPr>
                <w:sz w:val="24"/>
              </w:rPr>
              <w:t xml:space="preserve">chromosome trisomy, </w:t>
            </w:r>
            <w:r>
              <w:rPr>
                <w:spacing w:val="-5"/>
                <w:sz w:val="24"/>
              </w:rPr>
              <w:t xml:space="preserve">meiotic </w:t>
            </w:r>
            <w:r>
              <w:rPr>
                <w:spacing w:val="-3"/>
                <w:sz w:val="24"/>
              </w:rPr>
              <w:t>nondisjunction</w:t>
            </w:r>
          </w:p>
        </w:tc>
      </w:tr>
      <w:tr w:rsidR="00937888">
        <w:trPr>
          <w:trHeight w:val="620"/>
        </w:trPr>
        <w:tc>
          <w:tcPr>
            <w:tcW w:w="1000" w:type="dxa"/>
          </w:tcPr>
          <w:p w:rsidR="00937888" w:rsidRDefault="00EC7B47">
            <w:pPr>
              <w:pStyle w:val="TableParagraph"/>
              <w:ind w:left="31" w:right="11"/>
              <w:jc w:val="center"/>
              <w:rPr>
                <w:sz w:val="24"/>
              </w:rPr>
            </w:pPr>
            <w:r>
              <w:rPr>
                <w:sz w:val="24"/>
              </w:rPr>
              <w:t>Q921</w:t>
            </w:r>
          </w:p>
        </w:tc>
        <w:tc>
          <w:tcPr>
            <w:tcW w:w="4720" w:type="dxa"/>
          </w:tcPr>
          <w:p w:rsidR="00937888" w:rsidRDefault="00EC7B47">
            <w:pPr>
              <w:pStyle w:val="TableParagraph"/>
              <w:spacing w:line="261" w:lineRule="auto"/>
              <w:rPr>
                <w:sz w:val="24"/>
              </w:rPr>
            </w:pPr>
            <w:r>
              <w:rPr>
                <w:sz w:val="24"/>
              </w:rPr>
              <w:t xml:space="preserve">Ba </w:t>
            </w:r>
            <w:r>
              <w:rPr>
                <w:spacing w:val="-3"/>
                <w:sz w:val="24"/>
              </w:rPr>
              <w:t xml:space="preserve">nhiễm </w:t>
            </w:r>
            <w:r>
              <w:rPr>
                <w:sz w:val="24"/>
              </w:rPr>
              <w:t xml:space="preserve">sắc </w:t>
            </w:r>
            <w:r>
              <w:rPr>
                <w:spacing w:val="-3"/>
                <w:sz w:val="24"/>
              </w:rPr>
              <w:t xml:space="preserve">thể </w:t>
            </w:r>
            <w:r>
              <w:rPr>
                <w:sz w:val="24"/>
              </w:rPr>
              <w:t xml:space="preserve">hoàn </w:t>
            </w:r>
            <w:r>
              <w:rPr>
                <w:spacing w:val="-3"/>
                <w:sz w:val="24"/>
              </w:rPr>
              <w:t xml:space="preserve">toàn, thể </w:t>
            </w:r>
            <w:r>
              <w:rPr>
                <w:sz w:val="24"/>
              </w:rPr>
              <w:t xml:space="preserve">khảm (không phân </w:t>
            </w:r>
            <w:r>
              <w:rPr>
                <w:spacing w:val="-4"/>
                <w:sz w:val="24"/>
              </w:rPr>
              <w:t xml:space="preserve">ly </w:t>
            </w:r>
            <w:r>
              <w:rPr>
                <w:sz w:val="24"/>
              </w:rPr>
              <w:t xml:space="preserve">khi </w:t>
            </w:r>
            <w:r>
              <w:rPr>
                <w:spacing w:val="-4"/>
                <w:sz w:val="24"/>
              </w:rPr>
              <w:t xml:space="preserve">gián </w:t>
            </w:r>
            <w:r>
              <w:rPr>
                <w:sz w:val="24"/>
              </w:rPr>
              <w:t>phân)</w:t>
            </w:r>
          </w:p>
        </w:tc>
        <w:tc>
          <w:tcPr>
            <w:tcW w:w="5040" w:type="dxa"/>
          </w:tcPr>
          <w:p w:rsidR="00937888" w:rsidRDefault="00EC7B47">
            <w:pPr>
              <w:pStyle w:val="TableParagraph"/>
              <w:spacing w:line="261" w:lineRule="auto"/>
              <w:rPr>
                <w:sz w:val="24"/>
              </w:rPr>
            </w:pPr>
            <w:r>
              <w:rPr>
                <w:spacing w:val="-3"/>
                <w:sz w:val="24"/>
              </w:rPr>
              <w:t xml:space="preserve">Whole </w:t>
            </w:r>
            <w:r>
              <w:rPr>
                <w:sz w:val="24"/>
              </w:rPr>
              <w:t xml:space="preserve">chromosome trisomy, </w:t>
            </w:r>
            <w:r>
              <w:rPr>
                <w:spacing w:val="-3"/>
                <w:sz w:val="24"/>
              </w:rPr>
              <w:t xml:space="preserve">mosaicism </w:t>
            </w:r>
            <w:r>
              <w:rPr>
                <w:spacing w:val="-5"/>
                <w:sz w:val="24"/>
              </w:rPr>
              <w:t xml:space="preserve">(mitotic </w:t>
            </w:r>
            <w:r>
              <w:rPr>
                <w:sz w:val="24"/>
              </w:rPr>
              <w:t>nondisjunction)</w:t>
            </w:r>
          </w:p>
        </w:tc>
      </w:tr>
      <w:tr w:rsidR="00937888">
        <w:trPr>
          <w:trHeight w:val="300"/>
        </w:trPr>
        <w:tc>
          <w:tcPr>
            <w:tcW w:w="1000" w:type="dxa"/>
          </w:tcPr>
          <w:p w:rsidR="00937888" w:rsidRDefault="00EC7B47">
            <w:pPr>
              <w:pStyle w:val="TableParagraph"/>
              <w:ind w:left="31" w:right="11"/>
              <w:jc w:val="center"/>
              <w:rPr>
                <w:sz w:val="24"/>
              </w:rPr>
            </w:pPr>
            <w:r>
              <w:rPr>
                <w:sz w:val="24"/>
              </w:rPr>
              <w:t>Q922</w:t>
            </w:r>
          </w:p>
        </w:tc>
        <w:tc>
          <w:tcPr>
            <w:tcW w:w="4720" w:type="dxa"/>
          </w:tcPr>
          <w:p w:rsidR="00937888" w:rsidRDefault="00EC7B47">
            <w:pPr>
              <w:pStyle w:val="TableParagraph"/>
              <w:rPr>
                <w:sz w:val="24"/>
              </w:rPr>
            </w:pPr>
            <w:r>
              <w:rPr>
                <w:sz w:val="24"/>
              </w:rPr>
              <w:t>Ba nhiễm sắc thể một phần lớn</w:t>
            </w:r>
          </w:p>
        </w:tc>
        <w:tc>
          <w:tcPr>
            <w:tcW w:w="5040" w:type="dxa"/>
          </w:tcPr>
          <w:p w:rsidR="00937888" w:rsidRDefault="00EC7B47">
            <w:pPr>
              <w:pStyle w:val="TableParagraph"/>
              <w:rPr>
                <w:sz w:val="24"/>
              </w:rPr>
            </w:pPr>
            <w:r>
              <w:rPr>
                <w:sz w:val="24"/>
              </w:rPr>
              <w:t>Major partial trisomy</w:t>
            </w:r>
          </w:p>
        </w:tc>
      </w:tr>
      <w:tr w:rsidR="00937888">
        <w:trPr>
          <w:trHeight w:val="300"/>
        </w:trPr>
        <w:tc>
          <w:tcPr>
            <w:tcW w:w="1000" w:type="dxa"/>
          </w:tcPr>
          <w:p w:rsidR="00937888" w:rsidRDefault="00EC7B47">
            <w:pPr>
              <w:pStyle w:val="TableParagraph"/>
              <w:ind w:left="31" w:right="11"/>
              <w:jc w:val="center"/>
              <w:rPr>
                <w:sz w:val="24"/>
              </w:rPr>
            </w:pPr>
            <w:r>
              <w:rPr>
                <w:sz w:val="24"/>
              </w:rPr>
              <w:t>Q923</w:t>
            </w:r>
          </w:p>
        </w:tc>
        <w:tc>
          <w:tcPr>
            <w:tcW w:w="4720" w:type="dxa"/>
          </w:tcPr>
          <w:p w:rsidR="00937888" w:rsidRDefault="00EC7B47">
            <w:pPr>
              <w:pStyle w:val="TableParagraph"/>
              <w:rPr>
                <w:sz w:val="24"/>
              </w:rPr>
            </w:pPr>
            <w:r>
              <w:rPr>
                <w:sz w:val="24"/>
              </w:rPr>
              <w:t>Ba nhiễm sắc thể một phần nhỏ</w:t>
            </w:r>
          </w:p>
        </w:tc>
        <w:tc>
          <w:tcPr>
            <w:tcW w:w="5040" w:type="dxa"/>
          </w:tcPr>
          <w:p w:rsidR="00937888" w:rsidRDefault="00EC7B47">
            <w:pPr>
              <w:pStyle w:val="TableParagraph"/>
              <w:rPr>
                <w:sz w:val="24"/>
              </w:rPr>
            </w:pPr>
            <w:r>
              <w:rPr>
                <w:sz w:val="24"/>
              </w:rPr>
              <w:t>Minor partial trisomy</w:t>
            </w:r>
          </w:p>
        </w:tc>
      </w:tr>
      <w:tr w:rsidR="00937888">
        <w:trPr>
          <w:trHeight w:val="620"/>
        </w:trPr>
        <w:tc>
          <w:tcPr>
            <w:tcW w:w="1000" w:type="dxa"/>
          </w:tcPr>
          <w:p w:rsidR="00937888" w:rsidRDefault="00EC7B47">
            <w:pPr>
              <w:pStyle w:val="TableParagraph"/>
              <w:ind w:left="31" w:right="11"/>
              <w:jc w:val="center"/>
              <w:rPr>
                <w:sz w:val="24"/>
              </w:rPr>
            </w:pPr>
            <w:r>
              <w:rPr>
                <w:sz w:val="24"/>
              </w:rPr>
              <w:t>Q924</w:t>
            </w:r>
          </w:p>
        </w:tc>
        <w:tc>
          <w:tcPr>
            <w:tcW w:w="4720" w:type="dxa"/>
          </w:tcPr>
          <w:p w:rsidR="00937888" w:rsidRDefault="00EC7B47">
            <w:pPr>
              <w:pStyle w:val="TableParagraph"/>
              <w:spacing w:line="261" w:lineRule="auto"/>
              <w:rPr>
                <w:sz w:val="24"/>
              </w:rPr>
            </w:pPr>
            <w:r>
              <w:rPr>
                <w:spacing w:val="3"/>
                <w:sz w:val="24"/>
              </w:rPr>
              <w:t xml:space="preserve">Sự </w:t>
            </w:r>
            <w:r>
              <w:rPr>
                <w:sz w:val="24"/>
              </w:rPr>
              <w:t xml:space="preserve">nhân đôi </w:t>
            </w:r>
            <w:r>
              <w:rPr>
                <w:spacing w:val="-3"/>
                <w:sz w:val="24"/>
              </w:rPr>
              <w:t xml:space="preserve">chỉ </w:t>
            </w:r>
            <w:r>
              <w:rPr>
                <w:spacing w:val="-4"/>
                <w:sz w:val="24"/>
              </w:rPr>
              <w:t xml:space="preserve">thấy </w:t>
            </w:r>
            <w:r>
              <w:rPr>
                <w:sz w:val="24"/>
              </w:rPr>
              <w:t xml:space="preserve">ở </w:t>
            </w:r>
            <w:r>
              <w:rPr>
                <w:spacing w:val="-6"/>
                <w:sz w:val="24"/>
              </w:rPr>
              <w:t xml:space="preserve">tiền </w:t>
            </w:r>
            <w:r>
              <w:rPr>
                <w:sz w:val="24"/>
              </w:rPr>
              <w:t xml:space="preserve">pha giữa </w:t>
            </w:r>
            <w:r>
              <w:rPr>
                <w:spacing w:val="-5"/>
                <w:sz w:val="24"/>
              </w:rPr>
              <w:t xml:space="preserve">(tiền </w:t>
            </w:r>
            <w:r>
              <w:rPr>
                <w:sz w:val="24"/>
              </w:rPr>
              <w:t>trung kỳ)</w:t>
            </w:r>
          </w:p>
        </w:tc>
        <w:tc>
          <w:tcPr>
            <w:tcW w:w="5040" w:type="dxa"/>
          </w:tcPr>
          <w:p w:rsidR="00937888" w:rsidRDefault="00EC7B47">
            <w:pPr>
              <w:pStyle w:val="TableParagraph"/>
              <w:rPr>
                <w:sz w:val="24"/>
              </w:rPr>
            </w:pPr>
            <w:r>
              <w:rPr>
                <w:sz w:val="24"/>
              </w:rPr>
              <w:t>Duplications seen only at prometaphase</w:t>
            </w:r>
          </w:p>
        </w:tc>
      </w:tr>
      <w:tr w:rsidR="00937888">
        <w:trPr>
          <w:trHeight w:val="620"/>
        </w:trPr>
        <w:tc>
          <w:tcPr>
            <w:tcW w:w="1000" w:type="dxa"/>
          </w:tcPr>
          <w:p w:rsidR="00937888" w:rsidRDefault="00EC7B47">
            <w:pPr>
              <w:pStyle w:val="TableParagraph"/>
              <w:ind w:left="31" w:right="11"/>
              <w:jc w:val="center"/>
              <w:rPr>
                <w:sz w:val="24"/>
              </w:rPr>
            </w:pPr>
            <w:r>
              <w:rPr>
                <w:sz w:val="24"/>
              </w:rPr>
              <w:t>Q925</w:t>
            </w:r>
          </w:p>
        </w:tc>
        <w:tc>
          <w:tcPr>
            <w:tcW w:w="4720" w:type="dxa"/>
          </w:tcPr>
          <w:p w:rsidR="00937888" w:rsidRDefault="00EC7B47">
            <w:pPr>
              <w:pStyle w:val="TableParagraph"/>
              <w:spacing w:line="261" w:lineRule="auto"/>
              <w:ind w:right="130"/>
              <w:rPr>
                <w:sz w:val="24"/>
              </w:rPr>
            </w:pPr>
            <w:r>
              <w:rPr>
                <w:sz w:val="24"/>
              </w:rPr>
              <w:t>Nhân đôi cùng với sự sắp xếp lại các phức hợp khác</w:t>
            </w:r>
          </w:p>
        </w:tc>
        <w:tc>
          <w:tcPr>
            <w:tcW w:w="5040" w:type="dxa"/>
          </w:tcPr>
          <w:p w:rsidR="00937888" w:rsidRDefault="00EC7B47">
            <w:pPr>
              <w:pStyle w:val="TableParagraph"/>
              <w:rPr>
                <w:sz w:val="24"/>
              </w:rPr>
            </w:pPr>
            <w:r>
              <w:rPr>
                <w:sz w:val="24"/>
              </w:rPr>
              <w:t>Duplications with other complex rearrangements</w:t>
            </w:r>
          </w:p>
        </w:tc>
      </w:tr>
      <w:tr w:rsidR="00937888">
        <w:trPr>
          <w:trHeight w:val="300"/>
        </w:trPr>
        <w:tc>
          <w:tcPr>
            <w:tcW w:w="1000" w:type="dxa"/>
          </w:tcPr>
          <w:p w:rsidR="00937888" w:rsidRDefault="00EC7B47">
            <w:pPr>
              <w:pStyle w:val="TableParagraph"/>
              <w:ind w:left="31" w:right="11"/>
              <w:jc w:val="center"/>
              <w:rPr>
                <w:sz w:val="24"/>
              </w:rPr>
            </w:pPr>
            <w:r>
              <w:rPr>
                <w:sz w:val="24"/>
              </w:rPr>
              <w:t>Q926</w:t>
            </w:r>
          </w:p>
        </w:tc>
        <w:tc>
          <w:tcPr>
            <w:tcW w:w="4720" w:type="dxa"/>
          </w:tcPr>
          <w:p w:rsidR="00937888" w:rsidRDefault="00EC7B47">
            <w:pPr>
              <w:pStyle w:val="TableParagraph"/>
              <w:rPr>
                <w:sz w:val="24"/>
              </w:rPr>
            </w:pPr>
            <w:r>
              <w:rPr>
                <w:sz w:val="24"/>
              </w:rPr>
              <w:t>Nhiễm sắc thể có dấu ấn ngoài</w:t>
            </w:r>
          </w:p>
        </w:tc>
        <w:tc>
          <w:tcPr>
            <w:tcW w:w="5040" w:type="dxa"/>
          </w:tcPr>
          <w:p w:rsidR="00937888" w:rsidRDefault="00EC7B47">
            <w:pPr>
              <w:pStyle w:val="TableParagraph"/>
              <w:rPr>
                <w:sz w:val="24"/>
              </w:rPr>
            </w:pPr>
            <w:r>
              <w:rPr>
                <w:sz w:val="24"/>
              </w:rPr>
              <w:t>Extra marker chromosomes</w:t>
            </w:r>
          </w:p>
        </w:tc>
      </w:tr>
      <w:tr w:rsidR="00937888">
        <w:trPr>
          <w:trHeight w:val="300"/>
        </w:trPr>
        <w:tc>
          <w:tcPr>
            <w:tcW w:w="1000" w:type="dxa"/>
          </w:tcPr>
          <w:p w:rsidR="00937888" w:rsidRDefault="00EC7B47">
            <w:pPr>
              <w:pStyle w:val="TableParagraph"/>
              <w:ind w:left="31" w:right="11"/>
              <w:jc w:val="center"/>
              <w:rPr>
                <w:sz w:val="24"/>
              </w:rPr>
            </w:pPr>
            <w:r>
              <w:rPr>
                <w:sz w:val="24"/>
              </w:rPr>
              <w:t>Q927</w:t>
            </w:r>
          </w:p>
        </w:tc>
        <w:tc>
          <w:tcPr>
            <w:tcW w:w="4720" w:type="dxa"/>
          </w:tcPr>
          <w:p w:rsidR="00937888" w:rsidRDefault="00EC7B47">
            <w:pPr>
              <w:pStyle w:val="TableParagraph"/>
              <w:rPr>
                <w:sz w:val="24"/>
              </w:rPr>
            </w:pPr>
            <w:r>
              <w:rPr>
                <w:sz w:val="24"/>
              </w:rPr>
              <w:t>Tam bội và đa bội</w:t>
            </w:r>
          </w:p>
        </w:tc>
        <w:tc>
          <w:tcPr>
            <w:tcW w:w="5040" w:type="dxa"/>
          </w:tcPr>
          <w:p w:rsidR="00937888" w:rsidRDefault="00EC7B47">
            <w:pPr>
              <w:pStyle w:val="TableParagraph"/>
              <w:rPr>
                <w:sz w:val="24"/>
              </w:rPr>
            </w:pPr>
            <w:r>
              <w:rPr>
                <w:sz w:val="24"/>
              </w:rPr>
              <w:t>Triploidy and polyploidy</w:t>
            </w:r>
          </w:p>
        </w:tc>
      </w:tr>
      <w:tr w:rsidR="00937888">
        <w:trPr>
          <w:trHeight w:val="620"/>
        </w:trPr>
        <w:tc>
          <w:tcPr>
            <w:tcW w:w="1000" w:type="dxa"/>
          </w:tcPr>
          <w:p w:rsidR="00937888" w:rsidRDefault="00EC7B47">
            <w:pPr>
              <w:pStyle w:val="TableParagraph"/>
              <w:ind w:left="31" w:right="11"/>
              <w:jc w:val="center"/>
              <w:rPr>
                <w:sz w:val="24"/>
              </w:rPr>
            </w:pPr>
            <w:r>
              <w:rPr>
                <w:sz w:val="24"/>
              </w:rPr>
              <w:t>Q928</w:t>
            </w:r>
          </w:p>
        </w:tc>
        <w:tc>
          <w:tcPr>
            <w:tcW w:w="4720" w:type="dxa"/>
          </w:tcPr>
          <w:p w:rsidR="00937888" w:rsidRDefault="00EC7B47">
            <w:pPr>
              <w:pStyle w:val="TableParagraph"/>
              <w:spacing w:line="261" w:lineRule="auto"/>
              <w:rPr>
                <w:sz w:val="24"/>
              </w:rPr>
            </w:pPr>
            <w:r>
              <w:rPr>
                <w:sz w:val="24"/>
              </w:rPr>
              <w:t xml:space="preserve">Ba </w:t>
            </w:r>
            <w:r>
              <w:rPr>
                <w:spacing w:val="-3"/>
                <w:sz w:val="24"/>
              </w:rPr>
              <w:t xml:space="preserve">nhiễm </w:t>
            </w:r>
            <w:r>
              <w:rPr>
                <w:sz w:val="24"/>
              </w:rPr>
              <w:t xml:space="preserve">sắc </w:t>
            </w:r>
            <w:r>
              <w:rPr>
                <w:spacing w:val="-3"/>
                <w:sz w:val="24"/>
              </w:rPr>
              <w:t xml:space="preserve">thể đặc </w:t>
            </w:r>
            <w:r>
              <w:rPr>
                <w:spacing w:val="-4"/>
                <w:sz w:val="24"/>
              </w:rPr>
              <w:t xml:space="preserve">hiệu </w:t>
            </w:r>
            <w:r>
              <w:rPr>
                <w:sz w:val="24"/>
              </w:rPr>
              <w:t xml:space="preserve">khác và ba </w:t>
            </w:r>
            <w:r>
              <w:rPr>
                <w:spacing w:val="-3"/>
                <w:sz w:val="24"/>
              </w:rPr>
              <w:t xml:space="preserve">nhiễm </w:t>
            </w:r>
            <w:r>
              <w:rPr>
                <w:sz w:val="24"/>
              </w:rPr>
              <w:t xml:space="preserve">sắc </w:t>
            </w:r>
            <w:r>
              <w:rPr>
                <w:spacing w:val="-3"/>
                <w:sz w:val="24"/>
              </w:rPr>
              <w:t xml:space="preserve">thể một </w:t>
            </w:r>
            <w:r>
              <w:rPr>
                <w:sz w:val="24"/>
              </w:rPr>
              <w:t xml:space="preserve">phần </w:t>
            </w:r>
            <w:r>
              <w:rPr>
                <w:spacing w:val="-3"/>
                <w:sz w:val="24"/>
              </w:rPr>
              <w:t xml:space="preserve">của nhiễm </w:t>
            </w:r>
            <w:r>
              <w:rPr>
                <w:sz w:val="24"/>
              </w:rPr>
              <w:t xml:space="preserve">sắc </w:t>
            </w:r>
            <w:r>
              <w:rPr>
                <w:spacing w:val="-3"/>
                <w:sz w:val="24"/>
              </w:rPr>
              <w:t xml:space="preserve">thể </w:t>
            </w:r>
            <w:r>
              <w:rPr>
                <w:sz w:val="24"/>
              </w:rPr>
              <w:t>thường</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trisomies </w:t>
            </w:r>
            <w:r>
              <w:rPr>
                <w:spacing w:val="-3"/>
                <w:sz w:val="24"/>
              </w:rPr>
              <w:t xml:space="preserve">and </w:t>
            </w:r>
            <w:r>
              <w:rPr>
                <w:spacing w:val="-4"/>
                <w:sz w:val="24"/>
              </w:rPr>
              <w:t xml:space="preserve">partial trisomies </w:t>
            </w:r>
            <w:r>
              <w:rPr>
                <w:sz w:val="24"/>
              </w:rPr>
              <w:t xml:space="preserve">of </w:t>
            </w:r>
            <w:r>
              <w:rPr>
                <w:spacing w:val="-3"/>
                <w:sz w:val="24"/>
              </w:rPr>
              <w:t>autosomes</w:t>
            </w:r>
          </w:p>
        </w:tc>
      </w:tr>
      <w:tr w:rsidR="00937888">
        <w:trPr>
          <w:trHeight w:val="620"/>
        </w:trPr>
        <w:tc>
          <w:tcPr>
            <w:tcW w:w="1000" w:type="dxa"/>
          </w:tcPr>
          <w:p w:rsidR="00937888" w:rsidRDefault="00EC7B47">
            <w:pPr>
              <w:pStyle w:val="TableParagraph"/>
              <w:ind w:left="31" w:right="11"/>
              <w:jc w:val="center"/>
              <w:rPr>
                <w:sz w:val="24"/>
              </w:rPr>
            </w:pPr>
            <w:r>
              <w:rPr>
                <w:sz w:val="24"/>
              </w:rPr>
              <w:t>Q929</w:t>
            </w:r>
          </w:p>
        </w:tc>
        <w:tc>
          <w:tcPr>
            <w:tcW w:w="4720" w:type="dxa"/>
          </w:tcPr>
          <w:p w:rsidR="00937888" w:rsidRDefault="00EC7B47">
            <w:pPr>
              <w:pStyle w:val="TableParagraph"/>
              <w:spacing w:line="261" w:lineRule="auto"/>
              <w:rPr>
                <w:sz w:val="24"/>
              </w:rPr>
            </w:pPr>
            <w:r>
              <w:rPr>
                <w:sz w:val="24"/>
              </w:rPr>
              <w:t xml:space="preserve">Ba </w:t>
            </w:r>
            <w:r>
              <w:rPr>
                <w:spacing w:val="-3"/>
                <w:sz w:val="24"/>
              </w:rPr>
              <w:t xml:space="preserve">nhiễm </w:t>
            </w:r>
            <w:r>
              <w:rPr>
                <w:sz w:val="24"/>
              </w:rPr>
              <w:t xml:space="preserve">sắc </w:t>
            </w:r>
            <w:r>
              <w:rPr>
                <w:spacing w:val="-3"/>
                <w:sz w:val="24"/>
              </w:rPr>
              <w:t xml:space="preserve">thể </w:t>
            </w:r>
            <w:r>
              <w:rPr>
                <w:sz w:val="24"/>
              </w:rPr>
              <w:t xml:space="preserve">và </w:t>
            </w:r>
            <w:r>
              <w:rPr>
                <w:spacing w:val="-3"/>
                <w:sz w:val="24"/>
              </w:rPr>
              <w:t xml:space="preserve">một </w:t>
            </w:r>
            <w:r>
              <w:rPr>
                <w:sz w:val="24"/>
              </w:rPr>
              <w:t xml:space="preserve">phần ba </w:t>
            </w:r>
            <w:r>
              <w:rPr>
                <w:spacing w:val="-3"/>
                <w:sz w:val="24"/>
              </w:rPr>
              <w:t xml:space="preserve">nhiễm </w:t>
            </w:r>
            <w:r>
              <w:rPr>
                <w:sz w:val="24"/>
              </w:rPr>
              <w:t xml:space="preserve">sắc </w:t>
            </w:r>
            <w:r>
              <w:rPr>
                <w:spacing w:val="-3"/>
                <w:sz w:val="24"/>
              </w:rPr>
              <w:t xml:space="preserve">thể của nhiễm </w:t>
            </w:r>
            <w:r>
              <w:rPr>
                <w:sz w:val="24"/>
              </w:rPr>
              <w:t xml:space="preserve">sắc </w:t>
            </w:r>
            <w:r>
              <w:rPr>
                <w:spacing w:val="-3"/>
                <w:sz w:val="24"/>
              </w:rPr>
              <w:t xml:space="preserve">thể </w:t>
            </w:r>
            <w:r>
              <w:rPr>
                <w:sz w:val="24"/>
              </w:rPr>
              <w:t xml:space="preserve">thường,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ind w:right="870"/>
              <w:rPr>
                <w:sz w:val="24"/>
              </w:rPr>
            </w:pPr>
            <w:r>
              <w:rPr>
                <w:sz w:val="24"/>
              </w:rPr>
              <w:t>Trisomy and partial trisomy of autosomes, unspecified</w:t>
            </w:r>
          </w:p>
        </w:tc>
      </w:tr>
      <w:tr w:rsidR="00937888">
        <w:trPr>
          <w:trHeight w:val="620"/>
        </w:trPr>
        <w:tc>
          <w:tcPr>
            <w:tcW w:w="1000" w:type="dxa"/>
          </w:tcPr>
          <w:p w:rsidR="00937888" w:rsidRDefault="00EC7B47">
            <w:pPr>
              <w:pStyle w:val="TableParagraph"/>
              <w:ind w:left="31" w:right="11"/>
              <w:jc w:val="center"/>
              <w:rPr>
                <w:sz w:val="24"/>
              </w:rPr>
            </w:pPr>
            <w:r>
              <w:rPr>
                <w:sz w:val="24"/>
              </w:rPr>
              <w:t>Q930</w:t>
            </w:r>
          </w:p>
        </w:tc>
        <w:tc>
          <w:tcPr>
            <w:tcW w:w="4720" w:type="dxa"/>
          </w:tcPr>
          <w:p w:rsidR="00937888" w:rsidRDefault="00EC7B47">
            <w:pPr>
              <w:pStyle w:val="TableParagraph"/>
              <w:spacing w:line="261" w:lineRule="auto"/>
              <w:ind w:right="30"/>
              <w:rPr>
                <w:sz w:val="24"/>
              </w:rPr>
            </w:pPr>
            <w:r>
              <w:rPr>
                <w:sz w:val="24"/>
              </w:rPr>
              <w:t>Đơn nhiễm sắc thể hoàn toàn không phân ly khi giảm phân</w:t>
            </w:r>
          </w:p>
        </w:tc>
        <w:tc>
          <w:tcPr>
            <w:tcW w:w="5040" w:type="dxa"/>
          </w:tcPr>
          <w:p w:rsidR="00937888" w:rsidRDefault="00EC7B47">
            <w:pPr>
              <w:pStyle w:val="TableParagraph"/>
              <w:spacing w:line="261" w:lineRule="auto"/>
              <w:ind w:right="1044"/>
              <w:rPr>
                <w:sz w:val="24"/>
              </w:rPr>
            </w:pPr>
            <w:r>
              <w:rPr>
                <w:sz w:val="24"/>
              </w:rPr>
              <w:t>Whole chromosome monosomy, meiotic nondisjunction</w:t>
            </w:r>
          </w:p>
        </w:tc>
      </w:tr>
      <w:tr w:rsidR="00937888">
        <w:trPr>
          <w:trHeight w:val="620"/>
        </w:trPr>
        <w:tc>
          <w:tcPr>
            <w:tcW w:w="1000" w:type="dxa"/>
          </w:tcPr>
          <w:p w:rsidR="00937888" w:rsidRDefault="00EC7B47">
            <w:pPr>
              <w:pStyle w:val="TableParagraph"/>
              <w:ind w:left="31" w:right="11"/>
              <w:jc w:val="center"/>
              <w:rPr>
                <w:sz w:val="24"/>
              </w:rPr>
            </w:pPr>
            <w:r>
              <w:rPr>
                <w:sz w:val="24"/>
              </w:rPr>
              <w:t>Q931</w:t>
            </w:r>
          </w:p>
        </w:tc>
        <w:tc>
          <w:tcPr>
            <w:tcW w:w="4720" w:type="dxa"/>
          </w:tcPr>
          <w:p w:rsidR="00937888" w:rsidRDefault="00EC7B47">
            <w:pPr>
              <w:pStyle w:val="TableParagraph"/>
              <w:spacing w:line="261" w:lineRule="auto"/>
              <w:rPr>
                <w:sz w:val="24"/>
              </w:rPr>
            </w:pPr>
            <w:r>
              <w:rPr>
                <w:sz w:val="24"/>
              </w:rPr>
              <w:t xml:space="preserve">Đơn </w:t>
            </w:r>
            <w:r>
              <w:rPr>
                <w:spacing w:val="-3"/>
                <w:sz w:val="24"/>
              </w:rPr>
              <w:t xml:space="preserve">nhiễm </w:t>
            </w:r>
            <w:r>
              <w:rPr>
                <w:sz w:val="24"/>
              </w:rPr>
              <w:t xml:space="preserve">sắc </w:t>
            </w:r>
            <w:r>
              <w:rPr>
                <w:spacing w:val="-3"/>
                <w:sz w:val="24"/>
              </w:rPr>
              <w:t xml:space="preserve">thể </w:t>
            </w:r>
            <w:r>
              <w:rPr>
                <w:sz w:val="24"/>
              </w:rPr>
              <w:t xml:space="preserve">hoàn </w:t>
            </w:r>
            <w:r>
              <w:rPr>
                <w:spacing w:val="-3"/>
                <w:sz w:val="24"/>
              </w:rPr>
              <w:t xml:space="preserve">toàn, thể </w:t>
            </w:r>
            <w:r>
              <w:rPr>
                <w:sz w:val="24"/>
              </w:rPr>
              <w:t xml:space="preserve">khảm (không phân </w:t>
            </w:r>
            <w:r>
              <w:rPr>
                <w:spacing w:val="-4"/>
                <w:sz w:val="24"/>
              </w:rPr>
              <w:t xml:space="preserve">ly </w:t>
            </w:r>
            <w:r>
              <w:rPr>
                <w:sz w:val="24"/>
              </w:rPr>
              <w:t xml:space="preserve">khi </w:t>
            </w:r>
            <w:r>
              <w:rPr>
                <w:spacing w:val="-4"/>
                <w:sz w:val="24"/>
              </w:rPr>
              <w:t xml:space="preserve">gián </w:t>
            </w:r>
            <w:r>
              <w:rPr>
                <w:sz w:val="24"/>
              </w:rPr>
              <w:t>phân)</w:t>
            </w:r>
          </w:p>
        </w:tc>
        <w:tc>
          <w:tcPr>
            <w:tcW w:w="5040" w:type="dxa"/>
          </w:tcPr>
          <w:p w:rsidR="00937888" w:rsidRDefault="00EC7B47">
            <w:pPr>
              <w:pStyle w:val="TableParagraph"/>
              <w:spacing w:line="261" w:lineRule="auto"/>
              <w:ind w:right="737"/>
              <w:rPr>
                <w:sz w:val="24"/>
              </w:rPr>
            </w:pPr>
            <w:r>
              <w:rPr>
                <w:sz w:val="24"/>
              </w:rPr>
              <w:t>Whole chromosome monosomy, mosaicism (mitotic nondisjunction)</w:t>
            </w:r>
          </w:p>
        </w:tc>
      </w:tr>
      <w:tr w:rsidR="00937888">
        <w:trPr>
          <w:trHeight w:val="300"/>
        </w:trPr>
        <w:tc>
          <w:tcPr>
            <w:tcW w:w="1000" w:type="dxa"/>
          </w:tcPr>
          <w:p w:rsidR="00937888" w:rsidRDefault="00EC7B47">
            <w:pPr>
              <w:pStyle w:val="TableParagraph"/>
              <w:ind w:left="31" w:right="11"/>
              <w:jc w:val="center"/>
              <w:rPr>
                <w:sz w:val="24"/>
              </w:rPr>
            </w:pPr>
            <w:r>
              <w:rPr>
                <w:sz w:val="24"/>
              </w:rPr>
              <w:t>Q932</w:t>
            </w:r>
          </w:p>
        </w:tc>
        <w:tc>
          <w:tcPr>
            <w:tcW w:w="4720" w:type="dxa"/>
          </w:tcPr>
          <w:p w:rsidR="00937888" w:rsidRDefault="00EC7B47">
            <w:pPr>
              <w:pStyle w:val="TableParagraph"/>
              <w:rPr>
                <w:sz w:val="24"/>
              </w:rPr>
            </w:pPr>
            <w:r>
              <w:rPr>
                <w:sz w:val="24"/>
              </w:rPr>
              <w:t>Nhiễm sắc thể vòng hay hai trung tâm</w:t>
            </w:r>
          </w:p>
        </w:tc>
        <w:tc>
          <w:tcPr>
            <w:tcW w:w="5040" w:type="dxa"/>
          </w:tcPr>
          <w:p w:rsidR="00937888" w:rsidRDefault="00EC7B47">
            <w:pPr>
              <w:pStyle w:val="TableParagraph"/>
              <w:rPr>
                <w:sz w:val="24"/>
              </w:rPr>
            </w:pPr>
            <w:r>
              <w:rPr>
                <w:sz w:val="24"/>
              </w:rPr>
              <w:t>Chromosome replaced with ring or dicentric</w:t>
            </w:r>
          </w:p>
        </w:tc>
      </w:tr>
      <w:tr w:rsidR="00937888">
        <w:trPr>
          <w:trHeight w:val="300"/>
        </w:trPr>
        <w:tc>
          <w:tcPr>
            <w:tcW w:w="1000" w:type="dxa"/>
          </w:tcPr>
          <w:p w:rsidR="00937888" w:rsidRDefault="00EC7B47">
            <w:pPr>
              <w:pStyle w:val="TableParagraph"/>
              <w:ind w:left="31" w:right="11"/>
              <w:jc w:val="center"/>
              <w:rPr>
                <w:sz w:val="24"/>
              </w:rPr>
            </w:pPr>
            <w:r>
              <w:rPr>
                <w:sz w:val="24"/>
              </w:rPr>
              <w:t>Q933</w:t>
            </w:r>
          </w:p>
        </w:tc>
        <w:tc>
          <w:tcPr>
            <w:tcW w:w="4720" w:type="dxa"/>
          </w:tcPr>
          <w:p w:rsidR="00937888" w:rsidRDefault="00EC7B47">
            <w:pPr>
              <w:pStyle w:val="TableParagraph"/>
              <w:rPr>
                <w:sz w:val="24"/>
              </w:rPr>
            </w:pPr>
            <w:r>
              <w:rPr>
                <w:sz w:val="24"/>
              </w:rPr>
              <w:t>Thiếu cánh ngắn nhiễm sắc thể số 4</w:t>
            </w:r>
          </w:p>
        </w:tc>
        <w:tc>
          <w:tcPr>
            <w:tcW w:w="5040" w:type="dxa"/>
          </w:tcPr>
          <w:p w:rsidR="00937888" w:rsidRDefault="00EC7B47">
            <w:pPr>
              <w:pStyle w:val="TableParagraph"/>
              <w:rPr>
                <w:sz w:val="24"/>
              </w:rPr>
            </w:pPr>
            <w:r>
              <w:rPr>
                <w:sz w:val="24"/>
              </w:rPr>
              <w:t>Deletion of short arm of chromosome 4</w:t>
            </w:r>
          </w:p>
        </w:tc>
      </w:tr>
      <w:tr w:rsidR="00937888">
        <w:trPr>
          <w:trHeight w:val="300"/>
        </w:trPr>
        <w:tc>
          <w:tcPr>
            <w:tcW w:w="1000" w:type="dxa"/>
          </w:tcPr>
          <w:p w:rsidR="00937888" w:rsidRDefault="00EC7B47">
            <w:pPr>
              <w:pStyle w:val="TableParagraph"/>
              <w:ind w:left="31" w:right="11"/>
              <w:jc w:val="center"/>
              <w:rPr>
                <w:sz w:val="24"/>
              </w:rPr>
            </w:pPr>
            <w:r>
              <w:rPr>
                <w:sz w:val="24"/>
              </w:rPr>
              <w:t>Q934</w:t>
            </w:r>
          </w:p>
        </w:tc>
        <w:tc>
          <w:tcPr>
            <w:tcW w:w="4720" w:type="dxa"/>
          </w:tcPr>
          <w:p w:rsidR="00937888" w:rsidRDefault="00EC7B47">
            <w:pPr>
              <w:pStyle w:val="TableParagraph"/>
              <w:rPr>
                <w:sz w:val="24"/>
              </w:rPr>
            </w:pPr>
            <w:r>
              <w:rPr>
                <w:sz w:val="24"/>
              </w:rPr>
              <w:t>Thiếu cánh ngắn nhiễm sắc thể số 5</w:t>
            </w:r>
          </w:p>
        </w:tc>
        <w:tc>
          <w:tcPr>
            <w:tcW w:w="5040" w:type="dxa"/>
          </w:tcPr>
          <w:p w:rsidR="00937888" w:rsidRDefault="00EC7B47">
            <w:pPr>
              <w:pStyle w:val="TableParagraph"/>
              <w:rPr>
                <w:sz w:val="24"/>
              </w:rPr>
            </w:pPr>
            <w:r>
              <w:rPr>
                <w:sz w:val="24"/>
              </w:rPr>
              <w:t>Deletion of short arm of chromosome 5</w:t>
            </w:r>
          </w:p>
        </w:tc>
      </w:tr>
      <w:tr w:rsidR="00937888">
        <w:trPr>
          <w:trHeight w:val="300"/>
        </w:trPr>
        <w:tc>
          <w:tcPr>
            <w:tcW w:w="1000" w:type="dxa"/>
          </w:tcPr>
          <w:p w:rsidR="00937888" w:rsidRDefault="00EC7B47">
            <w:pPr>
              <w:pStyle w:val="TableParagraph"/>
              <w:ind w:left="31" w:right="11"/>
              <w:jc w:val="center"/>
              <w:rPr>
                <w:sz w:val="24"/>
              </w:rPr>
            </w:pPr>
            <w:r>
              <w:rPr>
                <w:sz w:val="24"/>
              </w:rPr>
              <w:t>Q935</w:t>
            </w:r>
          </w:p>
        </w:tc>
        <w:tc>
          <w:tcPr>
            <w:tcW w:w="4720" w:type="dxa"/>
          </w:tcPr>
          <w:p w:rsidR="00937888" w:rsidRDefault="00EC7B47">
            <w:pPr>
              <w:pStyle w:val="TableParagraph"/>
              <w:rPr>
                <w:sz w:val="24"/>
              </w:rPr>
            </w:pPr>
            <w:r>
              <w:rPr>
                <w:sz w:val="24"/>
              </w:rPr>
              <w:t>Thiếu đoạn khác của nhiễm sắc thể</w:t>
            </w:r>
          </w:p>
        </w:tc>
        <w:tc>
          <w:tcPr>
            <w:tcW w:w="5040" w:type="dxa"/>
          </w:tcPr>
          <w:p w:rsidR="00937888" w:rsidRDefault="00EC7B47">
            <w:pPr>
              <w:pStyle w:val="TableParagraph"/>
              <w:rPr>
                <w:sz w:val="24"/>
              </w:rPr>
            </w:pPr>
            <w:r>
              <w:rPr>
                <w:sz w:val="24"/>
              </w:rPr>
              <w:t>Other deletions of part of a chromosome</w:t>
            </w:r>
          </w:p>
        </w:tc>
      </w:tr>
      <w:tr w:rsidR="00937888">
        <w:trPr>
          <w:trHeight w:val="620"/>
        </w:trPr>
        <w:tc>
          <w:tcPr>
            <w:tcW w:w="1000" w:type="dxa"/>
          </w:tcPr>
          <w:p w:rsidR="00937888" w:rsidRDefault="00EC7B47">
            <w:pPr>
              <w:pStyle w:val="TableParagraph"/>
              <w:ind w:left="31" w:right="11"/>
              <w:jc w:val="center"/>
              <w:rPr>
                <w:sz w:val="24"/>
              </w:rPr>
            </w:pPr>
            <w:r>
              <w:rPr>
                <w:sz w:val="24"/>
              </w:rPr>
              <w:t>Q936</w:t>
            </w:r>
          </w:p>
        </w:tc>
        <w:tc>
          <w:tcPr>
            <w:tcW w:w="4720" w:type="dxa"/>
          </w:tcPr>
          <w:p w:rsidR="00937888" w:rsidRDefault="00EC7B47">
            <w:pPr>
              <w:pStyle w:val="TableParagraph"/>
              <w:spacing w:line="261" w:lineRule="auto"/>
              <w:ind w:right="276"/>
              <w:rPr>
                <w:sz w:val="24"/>
              </w:rPr>
            </w:pPr>
            <w:r>
              <w:rPr>
                <w:spacing w:val="-5"/>
                <w:sz w:val="24"/>
              </w:rPr>
              <w:t xml:space="preserve">Thiếu </w:t>
            </w:r>
            <w:r>
              <w:rPr>
                <w:sz w:val="24"/>
              </w:rPr>
              <w:t xml:space="preserve">đoạn </w:t>
            </w:r>
            <w:r>
              <w:rPr>
                <w:spacing w:val="-3"/>
                <w:sz w:val="24"/>
              </w:rPr>
              <w:t xml:space="preserve">chỉ </w:t>
            </w:r>
            <w:r>
              <w:rPr>
                <w:spacing w:val="-4"/>
                <w:sz w:val="24"/>
              </w:rPr>
              <w:t xml:space="preserve">thấy </w:t>
            </w:r>
            <w:r>
              <w:rPr>
                <w:sz w:val="24"/>
              </w:rPr>
              <w:t xml:space="preserve">ở </w:t>
            </w:r>
            <w:r>
              <w:rPr>
                <w:spacing w:val="-6"/>
                <w:sz w:val="24"/>
              </w:rPr>
              <w:t xml:space="preserve">tiền </w:t>
            </w:r>
            <w:r>
              <w:rPr>
                <w:sz w:val="24"/>
              </w:rPr>
              <w:t xml:space="preserve">pha giữa </w:t>
            </w:r>
            <w:r>
              <w:rPr>
                <w:spacing w:val="-5"/>
                <w:sz w:val="24"/>
              </w:rPr>
              <w:t xml:space="preserve">(tiền </w:t>
            </w:r>
            <w:r>
              <w:rPr>
                <w:sz w:val="24"/>
              </w:rPr>
              <w:t>trung kỳ)</w:t>
            </w:r>
          </w:p>
        </w:tc>
        <w:tc>
          <w:tcPr>
            <w:tcW w:w="5040" w:type="dxa"/>
          </w:tcPr>
          <w:p w:rsidR="00937888" w:rsidRDefault="00EC7B47">
            <w:pPr>
              <w:pStyle w:val="TableParagraph"/>
              <w:rPr>
                <w:sz w:val="24"/>
              </w:rPr>
            </w:pPr>
            <w:r>
              <w:rPr>
                <w:sz w:val="24"/>
              </w:rPr>
              <w:t>Deletions seen only at prometaphase</w:t>
            </w:r>
          </w:p>
        </w:tc>
      </w:tr>
      <w:tr w:rsidR="00937888">
        <w:trPr>
          <w:trHeight w:val="300"/>
        </w:trPr>
        <w:tc>
          <w:tcPr>
            <w:tcW w:w="1000" w:type="dxa"/>
          </w:tcPr>
          <w:p w:rsidR="00937888" w:rsidRDefault="00EC7B47">
            <w:pPr>
              <w:pStyle w:val="TableParagraph"/>
              <w:ind w:left="31" w:right="11"/>
              <w:jc w:val="center"/>
              <w:rPr>
                <w:sz w:val="24"/>
              </w:rPr>
            </w:pPr>
            <w:r>
              <w:rPr>
                <w:sz w:val="24"/>
              </w:rPr>
              <w:t>Q937</w:t>
            </w:r>
          </w:p>
        </w:tc>
        <w:tc>
          <w:tcPr>
            <w:tcW w:w="4720" w:type="dxa"/>
          </w:tcPr>
          <w:p w:rsidR="00937888" w:rsidRDefault="00EC7B47">
            <w:pPr>
              <w:pStyle w:val="TableParagraph"/>
              <w:rPr>
                <w:sz w:val="24"/>
              </w:rPr>
            </w:pPr>
            <w:r>
              <w:rPr>
                <w:sz w:val="24"/>
              </w:rPr>
              <w:t>Thiếu đoạn với sắp xếp lại các phức hợp khác</w:t>
            </w:r>
          </w:p>
        </w:tc>
        <w:tc>
          <w:tcPr>
            <w:tcW w:w="5040" w:type="dxa"/>
          </w:tcPr>
          <w:p w:rsidR="00937888" w:rsidRDefault="00EC7B47">
            <w:pPr>
              <w:pStyle w:val="TableParagraph"/>
              <w:rPr>
                <w:sz w:val="24"/>
              </w:rPr>
            </w:pPr>
            <w:r>
              <w:rPr>
                <w:sz w:val="24"/>
              </w:rPr>
              <w:t>Deletions with other complex rearrangements</w:t>
            </w:r>
          </w:p>
        </w:tc>
      </w:tr>
      <w:tr w:rsidR="00937888">
        <w:trPr>
          <w:trHeight w:val="300"/>
        </w:trPr>
        <w:tc>
          <w:tcPr>
            <w:tcW w:w="1000" w:type="dxa"/>
          </w:tcPr>
          <w:p w:rsidR="00937888" w:rsidRDefault="00EC7B47">
            <w:pPr>
              <w:pStyle w:val="TableParagraph"/>
              <w:ind w:left="31" w:right="11"/>
              <w:jc w:val="center"/>
              <w:rPr>
                <w:sz w:val="24"/>
              </w:rPr>
            </w:pPr>
            <w:r>
              <w:rPr>
                <w:sz w:val="24"/>
              </w:rPr>
              <w:t>Q938</w:t>
            </w:r>
          </w:p>
        </w:tc>
        <w:tc>
          <w:tcPr>
            <w:tcW w:w="4720" w:type="dxa"/>
          </w:tcPr>
          <w:p w:rsidR="00937888" w:rsidRDefault="00EC7B47">
            <w:pPr>
              <w:pStyle w:val="TableParagraph"/>
              <w:rPr>
                <w:sz w:val="24"/>
              </w:rPr>
            </w:pPr>
            <w:r>
              <w:rPr>
                <w:sz w:val="24"/>
              </w:rPr>
              <w:t>Thiếu đoạn của nhiễm sắc thể thường khác</w:t>
            </w:r>
          </w:p>
        </w:tc>
        <w:tc>
          <w:tcPr>
            <w:tcW w:w="5040" w:type="dxa"/>
          </w:tcPr>
          <w:p w:rsidR="00937888" w:rsidRDefault="00EC7B47">
            <w:pPr>
              <w:pStyle w:val="TableParagraph"/>
              <w:rPr>
                <w:sz w:val="24"/>
              </w:rPr>
            </w:pPr>
            <w:r>
              <w:rPr>
                <w:sz w:val="24"/>
              </w:rPr>
              <w:t>Other deletions from the autosomes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Q939</w:t>
            </w:r>
          </w:p>
        </w:tc>
        <w:tc>
          <w:tcPr>
            <w:tcW w:w="4720" w:type="dxa"/>
          </w:tcPr>
          <w:p w:rsidR="00937888" w:rsidRDefault="00EC7B47">
            <w:pPr>
              <w:pStyle w:val="TableParagraph"/>
              <w:spacing w:line="261" w:lineRule="auto"/>
              <w:ind w:right="394"/>
              <w:rPr>
                <w:sz w:val="24"/>
              </w:rPr>
            </w:pPr>
            <w:r>
              <w:rPr>
                <w:spacing w:val="-5"/>
                <w:sz w:val="24"/>
              </w:rPr>
              <w:t xml:space="preserve">Thiếu </w:t>
            </w:r>
            <w:r>
              <w:rPr>
                <w:sz w:val="24"/>
              </w:rPr>
              <w:t xml:space="preserve">đoạn </w:t>
            </w:r>
            <w:r>
              <w:rPr>
                <w:spacing w:val="-3"/>
                <w:sz w:val="24"/>
              </w:rPr>
              <w:t xml:space="preserve">của nhiễm </w:t>
            </w:r>
            <w:r>
              <w:rPr>
                <w:sz w:val="24"/>
              </w:rPr>
              <w:t xml:space="preserve">sắc </w:t>
            </w:r>
            <w:r>
              <w:rPr>
                <w:spacing w:val="-3"/>
                <w:sz w:val="24"/>
              </w:rPr>
              <w:t xml:space="preserve">thể </w:t>
            </w:r>
            <w:r>
              <w:rPr>
                <w:sz w:val="24"/>
              </w:rPr>
              <w:t xml:space="preserve">thường, </w:t>
            </w:r>
            <w:r>
              <w:rPr>
                <w:spacing w:val="-3"/>
                <w:sz w:val="24"/>
              </w:rPr>
              <w:t xml:space="preserve">không đặc </w:t>
            </w:r>
            <w:r>
              <w:rPr>
                <w:spacing w:val="-4"/>
                <w:sz w:val="24"/>
              </w:rPr>
              <w:t>hiệu</w:t>
            </w:r>
          </w:p>
        </w:tc>
        <w:tc>
          <w:tcPr>
            <w:tcW w:w="5040" w:type="dxa"/>
          </w:tcPr>
          <w:p w:rsidR="00937888" w:rsidRDefault="00EC7B47">
            <w:pPr>
              <w:pStyle w:val="TableParagraph"/>
              <w:rPr>
                <w:sz w:val="24"/>
              </w:rPr>
            </w:pPr>
            <w:r>
              <w:rPr>
                <w:sz w:val="24"/>
              </w:rPr>
              <w:t>Deletion from autosomes, unspecified</w:t>
            </w:r>
          </w:p>
        </w:tc>
      </w:tr>
      <w:tr w:rsidR="00937888">
        <w:trPr>
          <w:trHeight w:val="620"/>
        </w:trPr>
        <w:tc>
          <w:tcPr>
            <w:tcW w:w="1000" w:type="dxa"/>
          </w:tcPr>
          <w:p w:rsidR="00937888" w:rsidRDefault="00EC7B47">
            <w:pPr>
              <w:pStyle w:val="TableParagraph"/>
              <w:ind w:left="31" w:right="11"/>
              <w:jc w:val="center"/>
              <w:rPr>
                <w:sz w:val="24"/>
              </w:rPr>
            </w:pPr>
            <w:r>
              <w:rPr>
                <w:sz w:val="24"/>
              </w:rPr>
              <w:t>Q950</w:t>
            </w:r>
          </w:p>
        </w:tc>
        <w:tc>
          <w:tcPr>
            <w:tcW w:w="4720" w:type="dxa"/>
          </w:tcPr>
          <w:p w:rsidR="00937888" w:rsidRDefault="00EC7B47">
            <w:pPr>
              <w:pStyle w:val="TableParagraph"/>
              <w:spacing w:line="261" w:lineRule="auto"/>
              <w:rPr>
                <w:sz w:val="24"/>
              </w:rPr>
            </w:pPr>
            <w:r>
              <w:rPr>
                <w:sz w:val="24"/>
              </w:rPr>
              <w:t xml:space="preserve">Chuyển và </w:t>
            </w:r>
            <w:r>
              <w:rPr>
                <w:spacing w:val="-3"/>
                <w:sz w:val="24"/>
              </w:rPr>
              <w:t xml:space="preserve">gắn </w:t>
            </w:r>
            <w:r>
              <w:rPr>
                <w:sz w:val="24"/>
              </w:rPr>
              <w:t xml:space="preserve">đoạn </w:t>
            </w:r>
            <w:r>
              <w:rPr>
                <w:spacing w:val="-5"/>
                <w:sz w:val="24"/>
              </w:rPr>
              <w:t xml:space="preserve">cân </w:t>
            </w:r>
            <w:r>
              <w:rPr>
                <w:sz w:val="24"/>
              </w:rPr>
              <w:t xml:space="preserve">bằng ở </w:t>
            </w:r>
            <w:r>
              <w:rPr>
                <w:spacing w:val="-4"/>
                <w:sz w:val="24"/>
              </w:rPr>
              <w:t xml:space="preserve">cá </w:t>
            </w:r>
            <w:r>
              <w:rPr>
                <w:spacing w:val="-3"/>
                <w:sz w:val="24"/>
              </w:rPr>
              <w:t xml:space="preserve">thể </w:t>
            </w:r>
            <w:r>
              <w:rPr>
                <w:spacing w:val="-5"/>
                <w:sz w:val="24"/>
              </w:rPr>
              <w:t xml:space="preserve">bình </w:t>
            </w:r>
            <w:r>
              <w:rPr>
                <w:sz w:val="24"/>
              </w:rPr>
              <w:t>thường</w:t>
            </w:r>
          </w:p>
        </w:tc>
        <w:tc>
          <w:tcPr>
            <w:tcW w:w="5040" w:type="dxa"/>
          </w:tcPr>
          <w:p w:rsidR="00937888" w:rsidRDefault="00EC7B47">
            <w:pPr>
              <w:pStyle w:val="TableParagraph"/>
              <w:spacing w:line="261" w:lineRule="auto"/>
              <w:rPr>
                <w:sz w:val="24"/>
              </w:rPr>
            </w:pPr>
            <w:r>
              <w:rPr>
                <w:spacing w:val="-5"/>
                <w:sz w:val="24"/>
              </w:rPr>
              <w:t xml:space="preserve">Balanced </w:t>
            </w:r>
            <w:r>
              <w:rPr>
                <w:spacing w:val="-4"/>
                <w:sz w:val="24"/>
              </w:rPr>
              <w:t xml:space="preserve">translocation </w:t>
            </w:r>
            <w:r>
              <w:rPr>
                <w:spacing w:val="-3"/>
                <w:sz w:val="24"/>
              </w:rPr>
              <w:t xml:space="preserve">and insertion </w:t>
            </w:r>
            <w:r>
              <w:rPr>
                <w:spacing w:val="-4"/>
                <w:sz w:val="24"/>
              </w:rPr>
              <w:t xml:space="preserve">in </w:t>
            </w:r>
            <w:r>
              <w:rPr>
                <w:spacing w:val="-3"/>
                <w:sz w:val="24"/>
              </w:rPr>
              <w:t>normal individual</w:t>
            </w:r>
          </w:p>
        </w:tc>
      </w:tr>
      <w:tr w:rsidR="00937888">
        <w:trPr>
          <w:trHeight w:val="300"/>
        </w:trPr>
        <w:tc>
          <w:tcPr>
            <w:tcW w:w="1000" w:type="dxa"/>
          </w:tcPr>
          <w:p w:rsidR="00937888" w:rsidRDefault="00EC7B47">
            <w:pPr>
              <w:pStyle w:val="TableParagraph"/>
              <w:ind w:left="31" w:right="11"/>
              <w:jc w:val="center"/>
              <w:rPr>
                <w:sz w:val="24"/>
              </w:rPr>
            </w:pPr>
            <w:r>
              <w:rPr>
                <w:sz w:val="24"/>
              </w:rPr>
              <w:t>Q951</w:t>
            </w:r>
          </w:p>
        </w:tc>
        <w:tc>
          <w:tcPr>
            <w:tcW w:w="4720" w:type="dxa"/>
          </w:tcPr>
          <w:p w:rsidR="00937888" w:rsidRDefault="00EC7B47">
            <w:pPr>
              <w:pStyle w:val="TableParagraph"/>
              <w:rPr>
                <w:sz w:val="24"/>
              </w:rPr>
            </w:pPr>
            <w:r>
              <w:rPr>
                <w:sz w:val="24"/>
              </w:rPr>
              <w:t>Đảo đoạn nhiễm sắc thể ở cá thể bình thường</w:t>
            </w:r>
          </w:p>
        </w:tc>
        <w:tc>
          <w:tcPr>
            <w:tcW w:w="5040" w:type="dxa"/>
          </w:tcPr>
          <w:p w:rsidR="00937888" w:rsidRDefault="00EC7B47">
            <w:pPr>
              <w:pStyle w:val="TableParagraph"/>
              <w:rPr>
                <w:sz w:val="24"/>
              </w:rPr>
            </w:pPr>
            <w:r>
              <w:rPr>
                <w:sz w:val="24"/>
              </w:rPr>
              <w:t>Chromosome inversion in normal individual</w:t>
            </w:r>
          </w:p>
        </w:tc>
      </w:tr>
      <w:tr w:rsidR="00937888">
        <w:trPr>
          <w:trHeight w:val="620"/>
        </w:trPr>
        <w:tc>
          <w:tcPr>
            <w:tcW w:w="1000" w:type="dxa"/>
          </w:tcPr>
          <w:p w:rsidR="00937888" w:rsidRDefault="00EC7B47">
            <w:pPr>
              <w:pStyle w:val="TableParagraph"/>
              <w:ind w:left="31" w:right="11"/>
              <w:jc w:val="center"/>
              <w:rPr>
                <w:sz w:val="24"/>
              </w:rPr>
            </w:pPr>
            <w:r>
              <w:rPr>
                <w:sz w:val="24"/>
              </w:rPr>
              <w:t>Q952</w:t>
            </w:r>
          </w:p>
        </w:tc>
        <w:tc>
          <w:tcPr>
            <w:tcW w:w="4720" w:type="dxa"/>
          </w:tcPr>
          <w:p w:rsidR="00937888" w:rsidRDefault="00EC7B47">
            <w:pPr>
              <w:pStyle w:val="TableParagraph"/>
              <w:spacing w:line="261" w:lineRule="auto"/>
              <w:rPr>
                <w:sz w:val="24"/>
              </w:rPr>
            </w:pPr>
            <w:r>
              <w:rPr>
                <w:sz w:val="24"/>
              </w:rPr>
              <w:t xml:space="preserve">Sắp </w:t>
            </w:r>
            <w:r>
              <w:rPr>
                <w:spacing w:val="-3"/>
                <w:sz w:val="24"/>
              </w:rPr>
              <w:t xml:space="preserve">xếp </w:t>
            </w:r>
            <w:r>
              <w:rPr>
                <w:spacing w:val="-5"/>
                <w:sz w:val="24"/>
              </w:rPr>
              <w:t xml:space="preserve">lại cân </w:t>
            </w:r>
            <w:r>
              <w:rPr>
                <w:sz w:val="24"/>
              </w:rPr>
              <w:t xml:space="preserve">bằng </w:t>
            </w:r>
            <w:r>
              <w:rPr>
                <w:spacing w:val="-3"/>
                <w:sz w:val="24"/>
              </w:rPr>
              <w:t xml:space="preserve">nhiễm </w:t>
            </w:r>
            <w:r>
              <w:rPr>
                <w:sz w:val="24"/>
              </w:rPr>
              <w:t xml:space="preserve">sắc </w:t>
            </w:r>
            <w:r>
              <w:rPr>
                <w:spacing w:val="-3"/>
                <w:sz w:val="24"/>
              </w:rPr>
              <w:t xml:space="preserve">thể </w:t>
            </w:r>
            <w:r>
              <w:rPr>
                <w:sz w:val="24"/>
              </w:rPr>
              <w:t xml:space="preserve">thường ở </w:t>
            </w:r>
            <w:r>
              <w:rPr>
                <w:spacing w:val="-4"/>
                <w:sz w:val="24"/>
              </w:rPr>
              <w:t xml:space="preserve">cá </w:t>
            </w:r>
            <w:r>
              <w:rPr>
                <w:spacing w:val="-3"/>
                <w:sz w:val="24"/>
              </w:rPr>
              <w:t xml:space="preserve">thể </w:t>
            </w:r>
            <w:r>
              <w:rPr>
                <w:sz w:val="24"/>
              </w:rPr>
              <w:t>không bình thường</w:t>
            </w:r>
          </w:p>
        </w:tc>
        <w:tc>
          <w:tcPr>
            <w:tcW w:w="5040" w:type="dxa"/>
          </w:tcPr>
          <w:p w:rsidR="00937888" w:rsidRDefault="00EC7B47">
            <w:pPr>
              <w:pStyle w:val="TableParagraph"/>
              <w:spacing w:line="261" w:lineRule="auto"/>
              <w:rPr>
                <w:sz w:val="24"/>
              </w:rPr>
            </w:pPr>
            <w:r>
              <w:rPr>
                <w:spacing w:val="-5"/>
                <w:sz w:val="24"/>
              </w:rPr>
              <w:t xml:space="preserve">Balanced </w:t>
            </w:r>
            <w:r>
              <w:rPr>
                <w:spacing w:val="-3"/>
                <w:sz w:val="24"/>
              </w:rPr>
              <w:t xml:space="preserve">autosomal </w:t>
            </w:r>
            <w:r>
              <w:rPr>
                <w:spacing w:val="-4"/>
                <w:sz w:val="24"/>
              </w:rPr>
              <w:t xml:space="preserve">rearrangement in </w:t>
            </w:r>
            <w:r>
              <w:rPr>
                <w:spacing w:val="-3"/>
                <w:sz w:val="24"/>
              </w:rPr>
              <w:t>abnormal individual</w:t>
            </w:r>
          </w:p>
        </w:tc>
      </w:tr>
      <w:tr w:rsidR="00937888">
        <w:trPr>
          <w:trHeight w:val="920"/>
        </w:trPr>
        <w:tc>
          <w:tcPr>
            <w:tcW w:w="1000" w:type="dxa"/>
          </w:tcPr>
          <w:p w:rsidR="00937888" w:rsidRDefault="00EC7B47">
            <w:pPr>
              <w:pStyle w:val="TableParagraph"/>
              <w:ind w:left="31" w:right="11"/>
              <w:jc w:val="center"/>
              <w:rPr>
                <w:sz w:val="24"/>
              </w:rPr>
            </w:pPr>
            <w:r>
              <w:rPr>
                <w:sz w:val="24"/>
              </w:rPr>
              <w:t>Q953</w:t>
            </w:r>
          </w:p>
        </w:tc>
        <w:tc>
          <w:tcPr>
            <w:tcW w:w="4720" w:type="dxa"/>
          </w:tcPr>
          <w:p w:rsidR="00937888" w:rsidRDefault="00EC7B47">
            <w:pPr>
              <w:pStyle w:val="TableParagraph"/>
              <w:spacing w:line="261" w:lineRule="auto"/>
              <w:ind w:right="328"/>
              <w:rPr>
                <w:sz w:val="24"/>
              </w:rPr>
            </w:pPr>
            <w:r>
              <w:rPr>
                <w:sz w:val="24"/>
              </w:rPr>
              <w:t xml:space="preserve">Sắp </w:t>
            </w:r>
            <w:r>
              <w:rPr>
                <w:spacing w:val="-3"/>
                <w:sz w:val="24"/>
              </w:rPr>
              <w:t xml:space="preserve">xếp </w:t>
            </w:r>
            <w:r>
              <w:rPr>
                <w:spacing w:val="-5"/>
                <w:sz w:val="24"/>
              </w:rPr>
              <w:t xml:space="preserve">lại cân </w:t>
            </w:r>
            <w:r>
              <w:rPr>
                <w:sz w:val="24"/>
              </w:rPr>
              <w:t xml:space="preserve">bằng </w:t>
            </w:r>
            <w:r>
              <w:rPr>
                <w:spacing w:val="-3"/>
                <w:sz w:val="24"/>
              </w:rPr>
              <w:t xml:space="preserve">nhiễm </w:t>
            </w:r>
            <w:r>
              <w:rPr>
                <w:sz w:val="24"/>
              </w:rPr>
              <w:t xml:space="preserve">sắc </w:t>
            </w:r>
            <w:r>
              <w:rPr>
                <w:spacing w:val="-3"/>
                <w:sz w:val="24"/>
              </w:rPr>
              <w:t xml:space="preserve">thể thường/nhiễm </w:t>
            </w:r>
            <w:r>
              <w:rPr>
                <w:sz w:val="24"/>
              </w:rPr>
              <w:t xml:space="preserve">sắc </w:t>
            </w:r>
            <w:r>
              <w:rPr>
                <w:spacing w:val="-3"/>
                <w:sz w:val="24"/>
              </w:rPr>
              <w:t xml:space="preserve">thể </w:t>
            </w:r>
            <w:r>
              <w:rPr>
                <w:spacing w:val="-4"/>
                <w:sz w:val="24"/>
              </w:rPr>
              <w:t xml:space="preserve">giới tính </w:t>
            </w:r>
            <w:r>
              <w:rPr>
                <w:sz w:val="24"/>
              </w:rPr>
              <w:t xml:space="preserve">ở </w:t>
            </w:r>
            <w:r>
              <w:rPr>
                <w:spacing w:val="-4"/>
                <w:sz w:val="24"/>
              </w:rPr>
              <w:t xml:space="preserve">cá </w:t>
            </w:r>
            <w:r>
              <w:rPr>
                <w:spacing w:val="-3"/>
                <w:sz w:val="24"/>
              </w:rPr>
              <w:t xml:space="preserve">thể </w:t>
            </w:r>
            <w:r>
              <w:rPr>
                <w:sz w:val="24"/>
              </w:rPr>
              <w:t>không bình thường</w:t>
            </w:r>
          </w:p>
        </w:tc>
        <w:tc>
          <w:tcPr>
            <w:tcW w:w="5040" w:type="dxa"/>
          </w:tcPr>
          <w:p w:rsidR="00937888" w:rsidRDefault="00EC7B47">
            <w:pPr>
              <w:pStyle w:val="TableParagraph"/>
              <w:spacing w:line="261" w:lineRule="auto"/>
              <w:rPr>
                <w:sz w:val="24"/>
              </w:rPr>
            </w:pPr>
            <w:r>
              <w:rPr>
                <w:spacing w:val="-5"/>
                <w:sz w:val="24"/>
              </w:rPr>
              <w:t xml:space="preserve">Balanced </w:t>
            </w:r>
            <w:r>
              <w:rPr>
                <w:spacing w:val="-3"/>
                <w:sz w:val="24"/>
              </w:rPr>
              <w:t xml:space="preserve">sex/autosomal </w:t>
            </w:r>
            <w:r>
              <w:rPr>
                <w:spacing w:val="-4"/>
                <w:sz w:val="24"/>
              </w:rPr>
              <w:t xml:space="preserve">rearrangement in </w:t>
            </w:r>
            <w:r>
              <w:rPr>
                <w:spacing w:val="-3"/>
                <w:sz w:val="24"/>
              </w:rPr>
              <w:t>abnormal individual</w:t>
            </w:r>
          </w:p>
        </w:tc>
      </w:tr>
      <w:tr w:rsidR="00937888">
        <w:trPr>
          <w:trHeight w:val="300"/>
        </w:trPr>
        <w:tc>
          <w:tcPr>
            <w:tcW w:w="1000" w:type="dxa"/>
          </w:tcPr>
          <w:p w:rsidR="00937888" w:rsidRDefault="00EC7B47">
            <w:pPr>
              <w:pStyle w:val="TableParagraph"/>
              <w:ind w:left="31" w:right="11"/>
              <w:jc w:val="center"/>
              <w:rPr>
                <w:sz w:val="24"/>
              </w:rPr>
            </w:pPr>
            <w:r>
              <w:rPr>
                <w:sz w:val="24"/>
              </w:rPr>
              <w:t>Q954</w:t>
            </w:r>
          </w:p>
        </w:tc>
        <w:tc>
          <w:tcPr>
            <w:tcW w:w="4720" w:type="dxa"/>
          </w:tcPr>
          <w:p w:rsidR="00937888" w:rsidRDefault="00EC7B47">
            <w:pPr>
              <w:pStyle w:val="TableParagraph"/>
              <w:rPr>
                <w:sz w:val="24"/>
              </w:rPr>
            </w:pPr>
            <w:r>
              <w:rPr>
                <w:sz w:val="24"/>
              </w:rPr>
              <w:t>Cá thể có dấu ấn chất dị nhiễm sắt</w:t>
            </w:r>
          </w:p>
        </w:tc>
        <w:tc>
          <w:tcPr>
            <w:tcW w:w="5040" w:type="dxa"/>
          </w:tcPr>
          <w:p w:rsidR="00937888" w:rsidRDefault="00EC7B47">
            <w:pPr>
              <w:pStyle w:val="TableParagraph"/>
              <w:rPr>
                <w:sz w:val="24"/>
              </w:rPr>
            </w:pPr>
            <w:r>
              <w:rPr>
                <w:sz w:val="24"/>
              </w:rPr>
              <w:t>Individuals with marker heterochromatin</w:t>
            </w:r>
          </w:p>
        </w:tc>
      </w:tr>
      <w:tr w:rsidR="00937888">
        <w:trPr>
          <w:trHeight w:val="300"/>
        </w:trPr>
        <w:tc>
          <w:tcPr>
            <w:tcW w:w="1000" w:type="dxa"/>
          </w:tcPr>
          <w:p w:rsidR="00937888" w:rsidRDefault="00EC7B47">
            <w:pPr>
              <w:pStyle w:val="TableParagraph"/>
              <w:ind w:left="31" w:right="11"/>
              <w:jc w:val="center"/>
              <w:rPr>
                <w:sz w:val="24"/>
              </w:rPr>
            </w:pPr>
            <w:r>
              <w:rPr>
                <w:sz w:val="24"/>
              </w:rPr>
              <w:t>Q955</w:t>
            </w:r>
          </w:p>
        </w:tc>
        <w:tc>
          <w:tcPr>
            <w:tcW w:w="4720" w:type="dxa"/>
          </w:tcPr>
          <w:p w:rsidR="00937888" w:rsidRDefault="00EC7B47">
            <w:pPr>
              <w:pStyle w:val="TableParagraph"/>
              <w:rPr>
                <w:sz w:val="24"/>
              </w:rPr>
            </w:pPr>
            <w:r>
              <w:rPr>
                <w:sz w:val="24"/>
              </w:rPr>
              <w:t>Cá thể có đoạn nhiễm sắc thể thường dễ gãy</w:t>
            </w:r>
          </w:p>
        </w:tc>
        <w:tc>
          <w:tcPr>
            <w:tcW w:w="5040" w:type="dxa"/>
          </w:tcPr>
          <w:p w:rsidR="00937888" w:rsidRDefault="00EC7B47">
            <w:pPr>
              <w:pStyle w:val="TableParagraph"/>
              <w:rPr>
                <w:sz w:val="24"/>
              </w:rPr>
            </w:pPr>
            <w:r>
              <w:rPr>
                <w:sz w:val="24"/>
              </w:rPr>
              <w:t>Individuals with autosomal fragile site</w:t>
            </w:r>
          </w:p>
        </w:tc>
      </w:tr>
      <w:tr w:rsidR="00937888">
        <w:trPr>
          <w:trHeight w:val="620"/>
        </w:trPr>
        <w:tc>
          <w:tcPr>
            <w:tcW w:w="1000" w:type="dxa"/>
          </w:tcPr>
          <w:p w:rsidR="00937888" w:rsidRDefault="00EC7B47">
            <w:pPr>
              <w:pStyle w:val="TableParagraph"/>
              <w:ind w:left="31" w:right="11"/>
              <w:jc w:val="center"/>
              <w:rPr>
                <w:sz w:val="24"/>
              </w:rPr>
            </w:pPr>
            <w:r>
              <w:rPr>
                <w:sz w:val="24"/>
              </w:rPr>
              <w:t>Q958</w:t>
            </w:r>
          </w:p>
        </w:tc>
        <w:tc>
          <w:tcPr>
            <w:tcW w:w="4720" w:type="dxa"/>
          </w:tcPr>
          <w:p w:rsidR="00937888" w:rsidRDefault="00EC7B47">
            <w:pPr>
              <w:pStyle w:val="TableParagraph"/>
              <w:rPr>
                <w:sz w:val="24"/>
              </w:rPr>
            </w:pPr>
            <w:r>
              <w:rPr>
                <w:sz w:val="24"/>
              </w:rPr>
              <w:t>Sắp xếp lại cân bằng và dấu ấn cấu trúc khác</w:t>
            </w:r>
          </w:p>
        </w:tc>
        <w:tc>
          <w:tcPr>
            <w:tcW w:w="5040" w:type="dxa"/>
          </w:tcPr>
          <w:p w:rsidR="00937888" w:rsidRDefault="00EC7B47">
            <w:pPr>
              <w:pStyle w:val="TableParagraph"/>
              <w:spacing w:line="261" w:lineRule="auto"/>
              <w:ind w:right="263"/>
              <w:rPr>
                <w:sz w:val="24"/>
              </w:rPr>
            </w:pPr>
            <w:r>
              <w:rPr>
                <w:sz w:val="24"/>
              </w:rPr>
              <w:t xml:space="preserve">Other </w:t>
            </w:r>
            <w:r>
              <w:rPr>
                <w:spacing w:val="-5"/>
                <w:sz w:val="24"/>
              </w:rPr>
              <w:t xml:space="preserve">balanced </w:t>
            </w:r>
            <w:r>
              <w:rPr>
                <w:spacing w:val="-4"/>
                <w:sz w:val="24"/>
              </w:rPr>
              <w:t xml:space="preserve">rearrangements </w:t>
            </w:r>
            <w:r>
              <w:rPr>
                <w:spacing w:val="-3"/>
                <w:sz w:val="24"/>
              </w:rPr>
              <w:t>and structural markers</w:t>
            </w:r>
          </w:p>
        </w:tc>
      </w:tr>
      <w:tr w:rsidR="00937888">
        <w:trPr>
          <w:trHeight w:val="620"/>
        </w:trPr>
        <w:tc>
          <w:tcPr>
            <w:tcW w:w="1000" w:type="dxa"/>
          </w:tcPr>
          <w:p w:rsidR="00937888" w:rsidRDefault="00EC7B47">
            <w:pPr>
              <w:pStyle w:val="TableParagraph"/>
              <w:ind w:left="31" w:right="11"/>
              <w:jc w:val="center"/>
              <w:rPr>
                <w:sz w:val="24"/>
              </w:rPr>
            </w:pPr>
            <w:r>
              <w:rPr>
                <w:sz w:val="24"/>
              </w:rPr>
              <w:t>Q959</w:t>
            </w:r>
          </w:p>
        </w:tc>
        <w:tc>
          <w:tcPr>
            <w:tcW w:w="4720" w:type="dxa"/>
          </w:tcPr>
          <w:p w:rsidR="00937888" w:rsidRDefault="00EC7B47">
            <w:pPr>
              <w:pStyle w:val="TableParagraph"/>
              <w:spacing w:line="261" w:lineRule="auto"/>
              <w:rPr>
                <w:sz w:val="24"/>
              </w:rPr>
            </w:pPr>
            <w:r>
              <w:rPr>
                <w:sz w:val="24"/>
              </w:rPr>
              <w:t xml:space="preserve">Sắp </w:t>
            </w:r>
            <w:r>
              <w:rPr>
                <w:spacing w:val="-3"/>
                <w:sz w:val="24"/>
              </w:rPr>
              <w:t xml:space="preserve">xếp </w:t>
            </w:r>
            <w:r>
              <w:rPr>
                <w:spacing w:val="-5"/>
                <w:sz w:val="24"/>
              </w:rPr>
              <w:t xml:space="preserve">lại cân </w:t>
            </w:r>
            <w:r>
              <w:rPr>
                <w:sz w:val="24"/>
              </w:rPr>
              <w:t xml:space="preserve">bằng và </w:t>
            </w:r>
            <w:r>
              <w:rPr>
                <w:spacing w:val="-3"/>
                <w:sz w:val="24"/>
              </w:rPr>
              <w:t xml:space="preserve">dấu </w:t>
            </w:r>
            <w:r>
              <w:rPr>
                <w:spacing w:val="-4"/>
                <w:sz w:val="24"/>
              </w:rPr>
              <w:t xml:space="preserve">ấn </w:t>
            </w:r>
            <w:r>
              <w:rPr>
                <w:spacing w:val="-5"/>
                <w:sz w:val="24"/>
              </w:rPr>
              <w:t xml:space="preserve">cấu </w:t>
            </w:r>
            <w:r>
              <w:rPr>
                <w:spacing w:val="-3"/>
                <w:sz w:val="24"/>
              </w:rPr>
              <w:t xml:space="preserve">trúc, không đặc </w:t>
            </w:r>
            <w:r>
              <w:rPr>
                <w:spacing w:val="-4"/>
                <w:sz w:val="24"/>
              </w:rPr>
              <w:t>hiệu</w:t>
            </w:r>
          </w:p>
        </w:tc>
        <w:tc>
          <w:tcPr>
            <w:tcW w:w="5040" w:type="dxa"/>
          </w:tcPr>
          <w:p w:rsidR="00937888" w:rsidRDefault="00EC7B47">
            <w:pPr>
              <w:pStyle w:val="TableParagraph"/>
              <w:spacing w:line="261" w:lineRule="auto"/>
              <w:rPr>
                <w:sz w:val="24"/>
              </w:rPr>
            </w:pPr>
            <w:r>
              <w:rPr>
                <w:spacing w:val="-5"/>
                <w:sz w:val="24"/>
              </w:rPr>
              <w:t xml:space="preserve">Balanced </w:t>
            </w:r>
            <w:r>
              <w:rPr>
                <w:spacing w:val="-4"/>
                <w:sz w:val="24"/>
              </w:rPr>
              <w:t xml:space="preserve">rearrangement </w:t>
            </w:r>
            <w:r>
              <w:rPr>
                <w:spacing w:val="-3"/>
                <w:sz w:val="24"/>
              </w:rPr>
              <w:t>and structural marker, unspecified</w:t>
            </w:r>
          </w:p>
        </w:tc>
      </w:tr>
      <w:tr w:rsidR="00937888">
        <w:trPr>
          <w:trHeight w:val="300"/>
        </w:trPr>
        <w:tc>
          <w:tcPr>
            <w:tcW w:w="1000" w:type="dxa"/>
          </w:tcPr>
          <w:p w:rsidR="00937888" w:rsidRDefault="00EC7B47">
            <w:pPr>
              <w:pStyle w:val="TableParagraph"/>
              <w:ind w:left="31" w:right="11"/>
              <w:jc w:val="center"/>
              <w:rPr>
                <w:sz w:val="24"/>
              </w:rPr>
            </w:pPr>
            <w:r>
              <w:rPr>
                <w:sz w:val="24"/>
              </w:rPr>
              <w:t>Q960</w:t>
            </w:r>
          </w:p>
        </w:tc>
        <w:tc>
          <w:tcPr>
            <w:tcW w:w="4720" w:type="dxa"/>
          </w:tcPr>
          <w:p w:rsidR="00937888" w:rsidRDefault="00EC7B47">
            <w:pPr>
              <w:pStyle w:val="TableParagraph"/>
              <w:rPr>
                <w:sz w:val="24"/>
              </w:rPr>
            </w:pPr>
            <w:r>
              <w:rPr>
                <w:sz w:val="24"/>
              </w:rPr>
              <w:t>Kiểu nhiễm sắc thể 45,X</w:t>
            </w:r>
          </w:p>
        </w:tc>
        <w:tc>
          <w:tcPr>
            <w:tcW w:w="5040" w:type="dxa"/>
          </w:tcPr>
          <w:p w:rsidR="00937888" w:rsidRDefault="00EC7B47">
            <w:pPr>
              <w:pStyle w:val="TableParagraph"/>
              <w:rPr>
                <w:sz w:val="24"/>
              </w:rPr>
            </w:pPr>
            <w:r>
              <w:rPr>
                <w:sz w:val="24"/>
              </w:rPr>
              <w:t>Karyotype 45,X</w:t>
            </w:r>
          </w:p>
        </w:tc>
      </w:tr>
      <w:tr w:rsidR="00937888">
        <w:trPr>
          <w:trHeight w:val="300"/>
        </w:trPr>
        <w:tc>
          <w:tcPr>
            <w:tcW w:w="1000" w:type="dxa"/>
          </w:tcPr>
          <w:p w:rsidR="00937888" w:rsidRDefault="00EC7B47">
            <w:pPr>
              <w:pStyle w:val="TableParagraph"/>
              <w:ind w:left="31" w:right="11"/>
              <w:jc w:val="center"/>
              <w:rPr>
                <w:sz w:val="24"/>
              </w:rPr>
            </w:pPr>
            <w:r>
              <w:rPr>
                <w:sz w:val="24"/>
              </w:rPr>
              <w:t>Q961</w:t>
            </w:r>
          </w:p>
        </w:tc>
        <w:tc>
          <w:tcPr>
            <w:tcW w:w="4720" w:type="dxa"/>
          </w:tcPr>
          <w:p w:rsidR="00937888" w:rsidRDefault="00EC7B47">
            <w:pPr>
              <w:pStyle w:val="TableParagraph"/>
              <w:rPr>
                <w:sz w:val="24"/>
              </w:rPr>
            </w:pPr>
            <w:r>
              <w:rPr>
                <w:sz w:val="24"/>
              </w:rPr>
              <w:t>Kiểu nhiễm sắc thể 46, X iso (Xq)</w:t>
            </w:r>
          </w:p>
        </w:tc>
        <w:tc>
          <w:tcPr>
            <w:tcW w:w="5040" w:type="dxa"/>
          </w:tcPr>
          <w:p w:rsidR="00937888" w:rsidRDefault="00EC7B47">
            <w:pPr>
              <w:pStyle w:val="TableParagraph"/>
              <w:rPr>
                <w:sz w:val="24"/>
              </w:rPr>
            </w:pPr>
            <w:r>
              <w:rPr>
                <w:sz w:val="24"/>
              </w:rPr>
              <w:t>Karyotype 46,X iso (Xq)</w:t>
            </w:r>
          </w:p>
        </w:tc>
      </w:tr>
      <w:tr w:rsidR="00937888">
        <w:trPr>
          <w:trHeight w:val="620"/>
        </w:trPr>
        <w:tc>
          <w:tcPr>
            <w:tcW w:w="1000" w:type="dxa"/>
          </w:tcPr>
          <w:p w:rsidR="00937888" w:rsidRDefault="00EC7B47">
            <w:pPr>
              <w:pStyle w:val="TableParagraph"/>
              <w:ind w:left="31" w:right="11"/>
              <w:jc w:val="center"/>
              <w:rPr>
                <w:sz w:val="24"/>
              </w:rPr>
            </w:pPr>
            <w:r>
              <w:rPr>
                <w:sz w:val="24"/>
              </w:rPr>
              <w:t>Q962</w:t>
            </w:r>
          </w:p>
        </w:tc>
        <w:tc>
          <w:tcPr>
            <w:tcW w:w="4720" w:type="dxa"/>
          </w:tcPr>
          <w:p w:rsidR="00937888" w:rsidRDefault="00EC7B47">
            <w:pPr>
              <w:pStyle w:val="TableParagraph"/>
              <w:spacing w:line="261" w:lineRule="auto"/>
              <w:rPr>
                <w:sz w:val="24"/>
              </w:rPr>
            </w:pPr>
            <w:r>
              <w:rPr>
                <w:sz w:val="24"/>
              </w:rPr>
              <w:t xml:space="preserve">Kiểu </w:t>
            </w:r>
            <w:r>
              <w:rPr>
                <w:spacing w:val="-3"/>
                <w:sz w:val="24"/>
              </w:rPr>
              <w:t xml:space="preserve">nhiễm </w:t>
            </w:r>
            <w:r>
              <w:rPr>
                <w:sz w:val="24"/>
              </w:rPr>
              <w:t xml:space="preserve">sắc </w:t>
            </w:r>
            <w:r>
              <w:rPr>
                <w:spacing w:val="-3"/>
                <w:sz w:val="24"/>
              </w:rPr>
              <w:t xml:space="preserve">thể </w:t>
            </w:r>
            <w:r>
              <w:rPr>
                <w:sz w:val="24"/>
              </w:rPr>
              <w:t xml:space="preserve">46,X </w:t>
            </w:r>
            <w:r>
              <w:rPr>
                <w:spacing w:val="-3"/>
                <w:sz w:val="24"/>
              </w:rPr>
              <w:t xml:space="preserve">với nhiễm </w:t>
            </w:r>
            <w:r>
              <w:rPr>
                <w:sz w:val="24"/>
              </w:rPr>
              <w:t xml:space="preserve">sắc </w:t>
            </w:r>
            <w:r>
              <w:rPr>
                <w:spacing w:val="-3"/>
                <w:sz w:val="24"/>
              </w:rPr>
              <w:t xml:space="preserve">thể </w:t>
            </w:r>
            <w:r>
              <w:rPr>
                <w:spacing w:val="-4"/>
                <w:sz w:val="24"/>
              </w:rPr>
              <w:t xml:space="preserve">giới tính </w:t>
            </w:r>
            <w:r>
              <w:rPr>
                <w:spacing w:val="-3"/>
                <w:sz w:val="24"/>
              </w:rPr>
              <w:t xml:space="preserve">bất </w:t>
            </w:r>
            <w:r>
              <w:rPr>
                <w:sz w:val="24"/>
              </w:rPr>
              <w:t xml:space="preserve">thường, </w:t>
            </w:r>
            <w:r>
              <w:rPr>
                <w:spacing w:val="-3"/>
                <w:sz w:val="24"/>
              </w:rPr>
              <w:t xml:space="preserve">trừ </w:t>
            </w:r>
            <w:r>
              <w:rPr>
                <w:sz w:val="24"/>
              </w:rPr>
              <w:t>iso (Xq)</w:t>
            </w:r>
          </w:p>
        </w:tc>
        <w:tc>
          <w:tcPr>
            <w:tcW w:w="5040" w:type="dxa"/>
          </w:tcPr>
          <w:p w:rsidR="00937888" w:rsidRDefault="00EC7B47">
            <w:pPr>
              <w:pStyle w:val="TableParagraph"/>
              <w:spacing w:line="261" w:lineRule="auto"/>
              <w:ind w:right="211"/>
              <w:rPr>
                <w:sz w:val="24"/>
              </w:rPr>
            </w:pPr>
            <w:r>
              <w:rPr>
                <w:sz w:val="24"/>
              </w:rPr>
              <w:t>Karyotype 46,X with abnormal sex chromosome, except iso (Xq)</w:t>
            </w:r>
          </w:p>
        </w:tc>
      </w:tr>
      <w:tr w:rsidR="00937888">
        <w:trPr>
          <w:trHeight w:val="300"/>
        </w:trPr>
        <w:tc>
          <w:tcPr>
            <w:tcW w:w="1000" w:type="dxa"/>
          </w:tcPr>
          <w:p w:rsidR="00937888" w:rsidRDefault="00EC7B47">
            <w:pPr>
              <w:pStyle w:val="TableParagraph"/>
              <w:ind w:left="31" w:right="11"/>
              <w:jc w:val="center"/>
              <w:rPr>
                <w:sz w:val="24"/>
              </w:rPr>
            </w:pPr>
            <w:r>
              <w:rPr>
                <w:sz w:val="24"/>
              </w:rPr>
              <w:t>Q963</w:t>
            </w:r>
          </w:p>
        </w:tc>
        <w:tc>
          <w:tcPr>
            <w:tcW w:w="4720" w:type="dxa"/>
          </w:tcPr>
          <w:p w:rsidR="00937888" w:rsidRDefault="00EC7B47">
            <w:pPr>
              <w:pStyle w:val="TableParagraph"/>
              <w:rPr>
                <w:sz w:val="24"/>
              </w:rPr>
            </w:pPr>
            <w:r>
              <w:rPr>
                <w:sz w:val="24"/>
              </w:rPr>
              <w:t>Thể khảm, 45,X/46,XX hay XY</w:t>
            </w:r>
          </w:p>
        </w:tc>
        <w:tc>
          <w:tcPr>
            <w:tcW w:w="5040" w:type="dxa"/>
          </w:tcPr>
          <w:p w:rsidR="00937888" w:rsidRDefault="00EC7B47">
            <w:pPr>
              <w:pStyle w:val="TableParagraph"/>
              <w:rPr>
                <w:sz w:val="24"/>
              </w:rPr>
            </w:pPr>
            <w:r>
              <w:rPr>
                <w:sz w:val="24"/>
              </w:rPr>
              <w:t>Mosaicism, 45,X/46,XX or XY</w:t>
            </w:r>
          </w:p>
        </w:tc>
      </w:tr>
      <w:tr w:rsidR="00937888">
        <w:trPr>
          <w:trHeight w:val="620"/>
        </w:trPr>
        <w:tc>
          <w:tcPr>
            <w:tcW w:w="1000" w:type="dxa"/>
          </w:tcPr>
          <w:p w:rsidR="00937888" w:rsidRDefault="00EC7B47">
            <w:pPr>
              <w:pStyle w:val="TableParagraph"/>
              <w:ind w:left="31" w:right="11"/>
              <w:jc w:val="center"/>
              <w:rPr>
                <w:sz w:val="24"/>
              </w:rPr>
            </w:pPr>
            <w:r>
              <w:rPr>
                <w:sz w:val="24"/>
              </w:rPr>
              <w:t>Q964</w:t>
            </w:r>
          </w:p>
        </w:tc>
        <w:tc>
          <w:tcPr>
            <w:tcW w:w="4720" w:type="dxa"/>
          </w:tcPr>
          <w:p w:rsidR="00937888" w:rsidRDefault="00EC7B47">
            <w:pPr>
              <w:pStyle w:val="TableParagraph"/>
              <w:spacing w:line="261" w:lineRule="auto"/>
              <w:ind w:right="82"/>
              <w:rPr>
                <w:sz w:val="24"/>
              </w:rPr>
            </w:pPr>
            <w:r>
              <w:rPr>
                <w:spacing w:val="-3"/>
                <w:sz w:val="24"/>
              </w:rPr>
              <w:t xml:space="preserve">Thể khảm, </w:t>
            </w:r>
            <w:r>
              <w:rPr>
                <w:sz w:val="24"/>
              </w:rPr>
              <w:t xml:space="preserve">45,X /dòng </w:t>
            </w:r>
            <w:r>
              <w:rPr>
                <w:spacing w:val="-4"/>
                <w:sz w:val="24"/>
              </w:rPr>
              <w:t xml:space="preserve">tế </w:t>
            </w:r>
            <w:r>
              <w:rPr>
                <w:spacing w:val="-3"/>
                <w:sz w:val="24"/>
              </w:rPr>
              <w:t xml:space="preserve">bào </w:t>
            </w:r>
            <w:r>
              <w:rPr>
                <w:sz w:val="24"/>
              </w:rPr>
              <w:t xml:space="preserve">khác </w:t>
            </w:r>
            <w:r>
              <w:rPr>
                <w:spacing w:val="-4"/>
                <w:sz w:val="24"/>
              </w:rPr>
              <w:t xml:space="preserve">có </w:t>
            </w:r>
            <w:r>
              <w:rPr>
                <w:spacing w:val="-3"/>
                <w:sz w:val="24"/>
              </w:rPr>
              <w:t xml:space="preserve">nhiễm </w:t>
            </w:r>
            <w:r>
              <w:rPr>
                <w:sz w:val="24"/>
              </w:rPr>
              <w:t xml:space="preserve">sắc </w:t>
            </w:r>
            <w:r>
              <w:rPr>
                <w:spacing w:val="-3"/>
                <w:sz w:val="24"/>
              </w:rPr>
              <w:t xml:space="preserve">thể </w:t>
            </w:r>
            <w:r>
              <w:rPr>
                <w:spacing w:val="-4"/>
                <w:sz w:val="24"/>
              </w:rPr>
              <w:t xml:space="preserve">giới tính </w:t>
            </w:r>
            <w:r>
              <w:rPr>
                <w:spacing w:val="-3"/>
                <w:sz w:val="24"/>
              </w:rPr>
              <w:t xml:space="preserve">bất </w:t>
            </w:r>
            <w:r>
              <w:rPr>
                <w:sz w:val="24"/>
              </w:rPr>
              <w:t>thường</w:t>
            </w:r>
          </w:p>
        </w:tc>
        <w:tc>
          <w:tcPr>
            <w:tcW w:w="5040" w:type="dxa"/>
          </w:tcPr>
          <w:p w:rsidR="00937888" w:rsidRDefault="00EC7B47">
            <w:pPr>
              <w:pStyle w:val="TableParagraph"/>
              <w:spacing w:line="261" w:lineRule="auto"/>
              <w:ind w:right="263"/>
              <w:rPr>
                <w:sz w:val="24"/>
              </w:rPr>
            </w:pPr>
            <w:r>
              <w:rPr>
                <w:sz w:val="24"/>
              </w:rPr>
              <w:t xml:space="preserve">Mosaicism, 45,X/other </w:t>
            </w:r>
            <w:r>
              <w:rPr>
                <w:spacing w:val="-6"/>
                <w:sz w:val="24"/>
              </w:rPr>
              <w:t xml:space="preserve">cell </w:t>
            </w:r>
            <w:r>
              <w:rPr>
                <w:spacing w:val="-3"/>
                <w:sz w:val="24"/>
              </w:rPr>
              <w:t xml:space="preserve">line(s) </w:t>
            </w:r>
            <w:r>
              <w:rPr>
                <w:sz w:val="24"/>
              </w:rPr>
              <w:t xml:space="preserve">with </w:t>
            </w:r>
            <w:r>
              <w:rPr>
                <w:spacing w:val="-3"/>
                <w:sz w:val="24"/>
              </w:rPr>
              <w:t xml:space="preserve">abnormal </w:t>
            </w:r>
            <w:r>
              <w:rPr>
                <w:sz w:val="24"/>
              </w:rPr>
              <w:t>sex chromosome</w:t>
            </w:r>
          </w:p>
        </w:tc>
      </w:tr>
      <w:tr w:rsidR="00937888">
        <w:trPr>
          <w:trHeight w:val="300"/>
        </w:trPr>
        <w:tc>
          <w:tcPr>
            <w:tcW w:w="1000" w:type="dxa"/>
          </w:tcPr>
          <w:p w:rsidR="00937888" w:rsidRDefault="00EC7B47">
            <w:pPr>
              <w:pStyle w:val="TableParagraph"/>
              <w:ind w:left="31" w:right="11"/>
              <w:jc w:val="center"/>
              <w:rPr>
                <w:sz w:val="24"/>
              </w:rPr>
            </w:pPr>
            <w:r>
              <w:rPr>
                <w:sz w:val="24"/>
              </w:rPr>
              <w:t>Q968</w:t>
            </w:r>
          </w:p>
        </w:tc>
        <w:tc>
          <w:tcPr>
            <w:tcW w:w="4720" w:type="dxa"/>
          </w:tcPr>
          <w:p w:rsidR="00937888" w:rsidRDefault="00EC7B47">
            <w:pPr>
              <w:pStyle w:val="TableParagraph"/>
              <w:rPr>
                <w:sz w:val="24"/>
              </w:rPr>
            </w:pPr>
            <w:r>
              <w:rPr>
                <w:sz w:val="24"/>
              </w:rPr>
              <w:t>Các dạng khác của hội chứng Turner</w:t>
            </w:r>
          </w:p>
        </w:tc>
        <w:tc>
          <w:tcPr>
            <w:tcW w:w="5040" w:type="dxa"/>
          </w:tcPr>
          <w:p w:rsidR="00937888" w:rsidRDefault="00EC7B47">
            <w:pPr>
              <w:pStyle w:val="TableParagraph"/>
              <w:rPr>
                <w:sz w:val="24"/>
              </w:rPr>
            </w:pPr>
            <w:r>
              <w:rPr>
                <w:sz w:val="24"/>
              </w:rPr>
              <w:t>Other variants of Turner syndrome</w:t>
            </w:r>
          </w:p>
        </w:tc>
      </w:tr>
      <w:tr w:rsidR="00937888">
        <w:trPr>
          <w:trHeight w:val="300"/>
        </w:trPr>
        <w:tc>
          <w:tcPr>
            <w:tcW w:w="1000" w:type="dxa"/>
          </w:tcPr>
          <w:p w:rsidR="00937888" w:rsidRDefault="00EC7B47">
            <w:pPr>
              <w:pStyle w:val="TableParagraph"/>
              <w:ind w:left="31" w:right="11"/>
              <w:jc w:val="center"/>
              <w:rPr>
                <w:sz w:val="24"/>
              </w:rPr>
            </w:pPr>
            <w:r>
              <w:rPr>
                <w:sz w:val="24"/>
              </w:rPr>
              <w:t>Q969</w:t>
            </w:r>
          </w:p>
        </w:tc>
        <w:tc>
          <w:tcPr>
            <w:tcW w:w="4720" w:type="dxa"/>
          </w:tcPr>
          <w:p w:rsidR="00937888" w:rsidRDefault="00EC7B47">
            <w:pPr>
              <w:pStyle w:val="TableParagraph"/>
              <w:rPr>
                <w:sz w:val="24"/>
              </w:rPr>
            </w:pPr>
            <w:r>
              <w:rPr>
                <w:sz w:val="24"/>
              </w:rPr>
              <w:t>Hội chứng Turner, không đặc hiệu</w:t>
            </w:r>
          </w:p>
        </w:tc>
        <w:tc>
          <w:tcPr>
            <w:tcW w:w="5040" w:type="dxa"/>
          </w:tcPr>
          <w:p w:rsidR="00937888" w:rsidRDefault="00EC7B47">
            <w:pPr>
              <w:pStyle w:val="TableParagraph"/>
              <w:rPr>
                <w:sz w:val="24"/>
              </w:rPr>
            </w:pPr>
            <w:r>
              <w:rPr>
                <w:sz w:val="24"/>
              </w:rPr>
              <w:t>Turner syndrome, unspecified</w:t>
            </w:r>
          </w:p>
        </w:tc>
      </w:tr>
      <w:tr w:rsidR="00937888">
        <w:trPr>
          <w:trHeight w:val="300"/>
        </w:trPr>
        <w:tc>
          <w:tcPr>
            <w:tcW w:w="1000" w:type="dxa"/>
          </w:tcPr>
          <w:p w:rsidR="00937888" w:rsidRDefault="00EC7B47">
            <w:pPr>
              <w:pStyle w:val="TableParagraph"/>
              <w:ind w:left="31" w:right="11"/>
              <w:jc w:val="center"/>
              <w:rPr>
                <w:sz w:val="24"/>
              </w:rPr>
            </w:pPr>
            <w:r>
              <w:rPr>
                <w:sz w:val="24"/>
              </w:rPr>
              <w:t>Q970</w:t>
            </w:r>
          </w:p>
        </w:tc>
        <w:tc>
          <w:tcPr>
            <w:tcW w:w="4720" w:type="dxa"/>
          </w:tcPr>
          <w:p w:rsidR="00937888" w:rsidRDefault="00EC7B47">
            <w:pPr>
              <w:pStyle w:val="TableParagraph"/>
              <w:rPr>
                <w:sz w:val="24"/>
              </w:rPr>
            </w:pPr>
            <w:r>
              <w:rPr>
                <w:sz w:val="24"/>
              </w:rPr>
              <w:t>Kiểu nhiễm sắc thể 47,XXX</w:t>
            </w:r>
          </w:p>
        </w:tc>
        <w:tc>
          <w:tcPr>
            <w:tcW w:w="5040" w:type="dxa"/>
          </w:tcPr>
          <w:p w:rsidR="00937888" w:rsidRDefault="00EC7B47">
            <w:pPr>
              <w:pStyle w:val="TableParagraph"/>
              <w:rPr>
                <w:sz w:val="24"/>
              </w:rPr>
            </w:pPr>
            <w:r>
              <w:rPr>
                <w:sz w:val="24"/>
              </w:rPr>
              <w:t>Karyotype 47,XXX</w:t>
            </w:r>
          </w:p>
        </w:tc>
      </w:tr>
      <w:tr w:rsidR="00937888">
        <w:trPr>
          <w:trHeight w:val="300"/>
        </w:trPr>
        <w:tc>
          <w:tcPr>
            <w:tcW w:w="1000" w:type="dxa"/>
          </w:tcPr>
          <w:p w:rsidR="00937888" w:rsidRDefault="00EC7B47">
            <w:pPr>
              <w:pStyle w:val="TableParagraph"/>
              <w:ind w:left="31" w:right="11"/>
              <w:jc w:val="center"/>
              <w:rPr>
                <w:sz w:val="24"/>
              </w:rPr>
            </w:pPr>
            <w:r>
              <w:rPr>
                <w:sz w:val="24"/>
              </w:rPr>
              <w:t>Q971</w:t>
            </w:r>
          </w:p>
        </w:tc>
        <w:tc>
          <w:tcPr>
            <w:tcW w:w="4720" w:type="dxa"/>
          </w:tcPr>
          <w:p w:rsidR="00937888" w:rsidRDefault="00EC7B47">
            <w:pPr>
              <w:pStyle w:val="TableParagraph"/>
              <w:rPr>
                <w:sz w:val="24"/>
              </w:rPr>
            </w:pPr>
            <w:r>
              <w:rPr>
                <w:sz w:val="24"/>
              </w:rPr>
              <w:t>Nữ có hơn 3 nhiễm sắc thể X</w:t>
            </w:r>
          </w:p>
        </w:tc>
        <w:tc>
          <w:tcPr>
            <w:tcW w:w="5040" w:type="dxa"/>
          </w:tcPr>
          <w:p w:rsidR="00937888" w:rsidRDefault="00EC7B47">
            <w:pPr>
              <w:pStyle w:val="TableParagraph"/>
              <w:rPr>
                <w:sz w:val="24"/>
              </w:rPr>
            </w:pPr>
            <w:r>
              <w:rPr>
                <w:sz w:val="24"/>
              </w:rPr>
              <w:t>Female with more than three X chromosomes</w:t>
            </w:r>
          </w:p>
        </w:tc>
      </w:tr>
      <w:tr w:rsidR="00937888">
        <w:trPr>
          <w:trHeight w:val="620"/>
        </w:trPr>
        <w:tc>
          <w:tcPr>
            <w:tcW w:w="1000" w:type="dxa"/>
          </w:tcPr>
          <w:p w:rsidR="00937888" w:rsidRDefault="00EC7B47">
            <w:pPr>
              <w:pStyle w:val="TableParagraph"/>
              <w:ind w:left="31" w:right="11"/>
              <w:jc w:val="center"/>
              <w:rPr>
                <w:sz w:val="24"/>
              </w:rPr>
            </w:pPr>
            <w:r>
              <w:rPr>
                <w:sz w:val="24"/>
              </w:rPr>
              <w:t>Q972</w:t>
            </w:r>
          </w:p>
        </w:tc>
        <w:tc>
          <w:tcPr>
            <w:tcW w:w="4720" w:type="dxa"/>
          </w:tcPr>
          <w:p w:rsidR="00937888" w:rsidRDefault="00EC7B47">
            <w:pPr>
              <w:pStyle w:val="TableParagraph"/>
              <w:rPr>
                <w:sz w:val="24"/>
              </w:rPr>
            </w:pPr>
            <w:r>
              <w:rPr>
                <w:sz w:val="24"/>
              </w:rPr>
              <w:t>Thể khảm, dòng có nhiễm sắc thể X khác nhau</w:t>
            </w:r>
          </w:p>
        </w:tc>
        <w:tc>
          <w:tcPr>
            <w:tcW w:w="5040" w:type="dxa"/>
          </w:tcPr>
          <w:p w:rsidR="00937888" w:rsidRDefault="00EC7B47">
            <w:pPr>
              <w:pStyle w:val="TableParagraph"/>
              <w:spacing w:line="261" w:lineRule="auto"/>
              <w:ind w:right="690"/>
              <w:rPr>
                <w:sz w:val="24"/>
              </w:rPr>
            </w:pPr>
            <w:r>
              <w:rPr>
                <w:sz w:val="24"/>
              </w:rPr>
              <w:t>Mosaicism, lines with various numbers of X chromosomes</w:t>
            </w:r>
          </w:p>
        </w:tc>
      </w:tr>
      <w:tr w:rsidR="00937888">
        <w:trPr>
          <w:trHeight w:val="300"/>
        </w:trPr>
        <w:tc>
          <w:tcPr>
            <w:tcW w:w="1000" w:type="dxa"/>
          </w:tcPr>
          <w:p w:rsidR="00937888" w:rsidRDefault="00EC7B47">
            <w:pPr>
              <w:pStyle w:val="TableParagraph"/>
              <w:ind w:left="31" w:right="11"/>
              <w:jc w:val="center"/>
              <w:rPr>
                <w:sz w:val="24"/>
              </w:rPr>
            </w:pPr>
            <w:r>
              <w:rPr>
                <w:sz w:val="24"/>
              </w:rPr>
              <w:t>Q973</w:t>
            </w:r>
          </w:p>
        </w:tc>
        <w:tc>
          <w:tcPr>
            <w:tcW w:w="4720" w:type="dxa"/>
          </w:tcPr>
          <w:p w:rsidR="00937888" w:rsidRDefault="00EC7B47">
            <w:pPr>
              <w:pStyle w:val="TableParagraph"/>
              <w:rPr>
                <w:sz w:val="24"/>
              </w:rPr>
            </w:pPr>
            <w:r>
              <w:rPr>
                <w:sz w:val="24"/>
              </w:rPr>
              <w:t>Nữ có kiểu nhiễm sắc thể 46,XY</w:t>
            </w:r>
          </w:p>
        </w:tc>
        <w:tc>
          <w:tcPr>
            <w:tcW w:w="5040" w:type="dxa"/>
          </w:tcPr>
          <w:p w:rsidR="00937888" w:rsidRDefault="00EC7B47">
            <w:pPr>
              <w:pStyle w:val="TableParagraph"/>
              <w:rPr>
                <w:sz w:val="24"/>
              </w:rPr>
            </w:pPr>
            <w:r>
              <w:rPr>
                <w:sz w:val="24"/>
              </w:rPr>
              <w:t>Female with 46,XY karyotype</w:t>
            </w:r>
          </w:p>
        </w:tc>
      </w:tr>
      <w:tr w:rsidR="00937888">
        <w:trPr>
          <w:trHeight w:val="620"/>
        </w:trPr>
        <w:tc>
          <w:tcPr>
            <w:tcW w:w="1000" w:type="dxa"/>
          </w:tcPr>
          <w:p w:rsidR="00937888" w:rsidRDefault="00EC7B47">
            <w:pPr>
              <w:pStyle w:val="TableParagraph"/>
              <w:ind w:left="31" w:right="11"/>
              <w:jc w:val="center"/>
              <w:rPr>
                <w:sz w:val="24"/>
              </w:rPr>
            </w:pPr>
            <w:r>
              <w:rPr>
                <w:sz w:val="24"/>
              </w:rPr>
              <w:t>Q978</w:t>
            </w:r>
          </w:p>
        </w:tc>
        <w:tc>
          <w:tcPr>
            <w:tcW w:w="4720" w:type="dxa"/>
          </w:tcPr>
          <w:p w:rsidR="00937888" w:rsidRDefault="00EC7B47">
            <w:pPr>
              <w:pStyle w:val="TableParagraph"/>
              <w:spacing w:line="261" w:lineRule="auto"/>
              <w:ind w:right="163"/>
              <w:rPr>
                <w:sz w:val="24"/>
              </w:rPr>
            </w:pPr>
            <w:r>
              <w:rPr>
                <w:sz w:val="24"/>
              </w:rPr>
              <w:t>Kiểu hình nữ có bất thường nhiễm sắc thể giới tính đặc hiệu khác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specified </w:t>
            </w:r>
            <w:r>
              <w:rPr>
                <w:sz w:val="24"/>
              </w:rPr>
              <w:t xml:space="preserve">sex chromosome </w:t>
            </w:r>
            <w:r>
              <w:rPr>
                <w:spacing w:val="-4"/>
                <w:sz w:val="24"/>
              </w:rPr>
              <w:t xml:space="preserve">abnormalities, </w:t>
            </w:r>
            <w:r>
              <w:rPr>
                <w:spacing w:val="-5"/>
                <w:sz w:val="24"/>
              </w:rPr>
              <w:t xml:space="preserve">female </w:t>
            </w:r>
            <w:r>
              <w:rPr>
                <w:sz w:val="24"/>
              </w:rPr>
              <w:t>phenotype</w:t>
            </w:r>
          </w:p>
        </w:tc>
      </w:tr>
      <w:tr w:rsidR="00937888">
        <w:trPr>
          <w:trHeight w:val="620"/>
        </w:trPr>
        <w:tc>
          <w:tcPr>
            <w:tcW w:w="1000" w:type="dxa"/>
          </w:tcPr>
          <w:p w:rsidR="00937888" w:rsidRDefault="00EC7B47">
            <w:pPr>
              <w:pStyle w:val="TableParagraph"/>
              <w:ind w:left="31" w:right="11"/>
              <w:jc w:val="center"/>
              <w:rPr>
                <w:sz w:val="24"/>
              </w:rPr>
            </w:pPr>
            <w:r>
              <w:rPr>
                <w:sz w:val="24"/>
              </w:rPr>
              <w:t>Q979</w:t>
            </w:r>
          </w:p>
        </w:tc>
        <w:tc>
          <w:tcPr>
            <w:tcW w:w="4720" w:type="dxa"/>
          </w:tcPr>
          <w:p w:rsidR="00937888" w:rsidRDefault="00EC7B47">
            <w:pPr>
              <w:pStyle w:val="TableParagraph"/>
              <w:spacing w:line="261" w:lineRule="auto"/>
              <w:ind w:right="163"/>
              <w:rPr>
                <w:sz w:val="24"/>
              </w:rPr>
            </w:pPr>
            <w:r>
              <w:rPr>
                <w:sz w:val="24"/>
              </w:rPr>
              <w:t>Kiểu hình nữ có bất thường nhiễm sắc thể giới tính, không đặc hiệu</w:t>
            </w:r>
          </w:p>
        </w:tc>
        <w:tc>
          <w:tcPr>
            <w:tcW w:w="5040" w:type="dxa"/>
          </w:tcPr>
          <w:p w:rsidR="00937888" w:rsidRDefault="00EC7B47">
            <w:pPr>
              <w:pStyle w:val="TableParagraph"/>
              <w:spacing w:line="261" w:lineRule="auto"/>
              <w:ind w:right="295"/>
              <w:rPr>
                <w:sz w:val="24"/>
              </w:rPr>
            </w:pPr>
            <w:r>
              <w:rPr>
                <w:sz w:val="24"/>
              </w:rPr>
              <w:t xml:space="preserve">Sex chromosome </w:t>
            </w:r>
            <w:r>
              <w:rPr>
                <w:spacing w:val="-4"/>
                <w:sz w:val="24"/>
              </w:rPr>
              <w:t xml:space="preserve">abnormality, </w:t>
            </w:r>
            <w:r>
              <w:rPr>
                <w:spacing w:val="-5"/>
                <w:sz w:val="24"/>
              </w:rPr>
              <w:t xml:space="preserve">female </w:t>
            </w:r>
            <w:r>
              <w:rPr>
                <w:spacing w:val="-3"/>
                <w:sz w:val="24"/>
              </w:rPr>
              <w:t>phenotype, unspecified</w:t>
            </w:r>
          </w:p>
        </w:tc>
      </w:tr>
      <w:tr w:rsidR="00937888">
        <w:trPr>
          <w:trHeight w:val="620"/>
        </w:trPr>
        <w:tc>
          <w:tcPr>
            <w:tcW w:w="1000" w:type="dxa"/>
          </w:tcPr>
          <w:p w:rsidR="00937888" w:rsidRDefault="00EC7B47">
            <w:pPr>
              <w:pStyle w:val="TableParagraph"/>
              <w:ind w:left="31" w:right="11"/>
              <w:jc w:val="center"/>
              <w:rPr>
                <w:sz w:val="24"/>
              </w:rPr>
            </w:pPr>
            <w:r>
              <w:rPr>
                <w:sz w:val="24"/>
              </w:rPr>
              <w:t>Q980</w:t>
            </w:r>
          </w:p>
        </w:tc>
        <w:tc>
          <w:tcPr>
            <w:tcW w:w="4720" w:type="dxa"/>
          </w:tcPr>
          <w:p w:rsidR="00937888" w:rsidRDefault="00EC7B47">
            <w:pPr>
              <w:pStyle w:val="TableParagraph"/>
              <w:spacing w:line="261" w:lineRule="auto"/>
              <w:ind w:right="321"/>
              <w:rPr>
                <w:sz w:val="24"/>
              </w:rPr>
            </w:pPr>
            <w:r>
              <w:rPr>
                <w:sz w:val="24"/>
              </w:rPr>
              <w:t xml:space="preserve">Hội chứng Kilne </w:t>
            </w:r>
            <w:r>
              <w:rPr>
                <w:spacing w:val="-5"/>
                <w:sz w:val="24"/>
              </w:rPr>
              <w:t xml:space="preserve">feiter </w:t>
            </w:r>
            <w:r>
              <w:rPr>
                <w:spacing w:val="-3"/>
                <w:sz w:val="24"/>
              </w:rPr>
              <w:t xml:space="preserve">với </w:t>
            </w:r>
            <w:r>
              <w:rPr>
                <w:spacing w:val="-4"/>
                <w:sz w:val="24"/>
              </w:rPr>
              <w:t xml:space="preserve">kiểu </w:t>
            </w:r>
            <w:r>
              <w:rPr>
                <w:spacing w:val="-3"/>
                <w:sz w:val="24"/>
              </w:rPr>
              <w:t xml:space="preserve">nhiễm </w:t>
            </w:r>
            <w:r>
              <w:rPr>
                <w:sz w:val="24"/>
              </w:rPr>
              <w:t xml:space="preserve">sắc </w:t>
            </w:r>
            <w:r>
              <w:rPr>
                <w:spacing w:val="-3"/>
                <w:sz w:val="24"/>
              </w:rPr>
              <w:t xml:space="preserve">thể </w:t>
            </w:r>
            <w:r>
              <w:rPr>
                <w:sz w:val="24"/>
              </w:rPr>
              <w:t>47,XXY</w:t>
            </w:r>
          </w:p>
        </w:tc>
        <w:tc>
          <w:tcPr>
            <w:tcW w:w="5040" w:type="dxa"/>
          </w:tcPr>
          <w:p w:rsidR="00937888" w:rsidRDefault="00EC7B47">
            <w:pPr>
              <w:pStyle w:val="TableParagraph"/>
              <w:rPr>
                <w:sz w:val="24"/>
              </w:rPr>
            </w:pPr>
            <w:r>
              <w:rPr>
                <w:sz w:val="24"/>
              </w:rPr>
              <w:t>Klinefelter syndrome karyotype 47,XXY</w:t>
            </w:r>
          </w:p>
        </w:tc>
      </w:tr>
      <w:tr w:rsidR="00937888">
        <w:trPr>
          <w:trHeight w:val="620"/>
        </w:trPr>
        <w:tc>
          <w:tcPr>
            <w:tcW w:w="1000" w:type="dxa"/>
          </w:tcPr>
          <w:p w:rsidR="00937888" w:rsidRDefault="00EC7B47">
            <w:pPr>
              <w:pStyle w:val="TableParagraph"/>
              <w:ind w:left="31" w:right="11"/>
              <w:jc w:val="center"/>
              <w:rPr>
                <w:sz w:val="24"/>
              </w:rPr>
            </w:pPr>
            <w:r>
              <w:rPr>
                <w:sz w:val="24"/>
              </w:rPr>
              <w:t>Q981</w:t>
            </w:r>
          </w:p>
        </w:tc>
        <w:tc>
          <w:tcPr>
            <w:tcW w:w="4720" w:type="dxa"/>
          </w:tcPr>
          <w:p w:rsidR="00937888" w:rsidRDefault="00EC7B47">
            <w:pPr>
              <w:pStyle w:val="TableParagraph"/>
              <w:spacing w:line="261" w:lineRule="auto"/>
              <w:ind w:right="86"/>
              <w:rPr>
                <w:sz w:val="24"/>
              </w:rPr>
            </w:pPr>
            <w:r>
              <w:rPr>
                <w:sz w:val="24"/>
              </w:rPr>
              <w:t xml:space="preserve">Hội chứng Kilne </w:t>
            </w:r>
            <w:r>
              <w:rPr>
                <w:spacing w:val="-4"/>
                <w:sz w:val="24"/>
              </w:rPr>
              <w:t xml:space="preserve">feiter, </w:t>
            </w:r>
            <w:r>
              <w:rPr>
                <w:spacing w:val="-3"/>
                <w:sz w:val="24"/>
              </w:rPr>
              <w:t xml:space="preserve">nam </w:t>
            </w:r>
            <w:r>
              <w:rPr>
                <w:spacing w:val="-4"/>
                <w:sz w:val="24"/>
              </w:rPr>
              <w:t xml:space="preserve">có </w:t>
            </w:r>
            <w:r>
              <w:rPr>
                <w:spacing w:val="-3"/>
                <w:sz w:val="24"/>
              </w:rPr>
              <w:t xml:space="preserve">hơn </w:t>
            </w:r>
            <w:r>
              <w:rPr>
                <w:sz w:val="24"/>
              </w:rPr>
              <w:t xml:space="preserve">2 </w:t>
            </w:r>
            <w:r>
              <w:rPr>
                <w:spacing w:val="-3"/>
                <w:sz w:val="24"/>
              </w:rPr>
              <w:t xml:space="preserve">nhiễm </w:t>
            </w:r>
            <w:r>
              <w:rPr>
                <w:sz w:val="24"/>
              </w:rPr>
              <w:t xml:space="preserve">sắc </w:t>
            </w:r>
            <w:r>
              <w:rPr>
                <w:spacing w:val="-3"/>
                <w:sz w:val="24"/>
              </w:rPr>
              <w:t xml:space="preserve">thể </w:t>
            </w:r>
            <w:r>
              <w:rPr>
                <w:sz w:val="24"/>
              </w:rPr>
              <w:t>X</w:t>
            </w:r>
          </w:p>
        </w:tc>
        <w:tc>
          <w:tcPr>
            <w:tcW w:w="5040" w:type="dxa"/>
          </w:tcPr>
          <w:p w:rsidR="00937888" w:rsidRDefault="00EC7B47">
            <w:pPr>
              <w:pStyle w:val="TableParagraph"/>
              <w:spacing w:line="261" w:lineRule="auto"/>
              <w:rPr>
                <w:sz w:val="24"/>
              </w:rPr>
            </w:pPr>
            <w:r>
              <w:rPr>
                <w:spacing w:val="-4"/>
                <w:sz w:val="24"/>
              </w:rPr>
              <w:t xml:space="preserve">Klinefelter </w:t>
            </w:r>
            <w:r>
              <w:rPr>
                <w:sz w:val="24"/>
              </w:rPr>
              <w:t xml:space="preserve">syndrome, </w:t>
            </w:r>
            <w:r>
              <w:rPr>
                <w:spacing w:val="-6"/>
                <w:sz w:val="24"/>
              </w:rPr>
              <w:t xml:space="preserve">male </w:t>
            </w:r>
            <w:r>
              <w:rPr>
                <w:sz w:val="24"/>
              </w:rPr>
              <w:t xml:space="preserve">with more </w:t>
            </w:r>
            <w:r>
              <w:rPr>
                <w:spacing w:val="-4"/>
                <w:sz w:val="24"/>
              </w:rPr>
              <w:t xml:space="preserve">than </w:t>
            </w:r>
            <w:r>
              <w:rPr>
                <w:sz w:val="24"/>
              </w:rPr>
              <w:t>two X chromosomes</w:t>
            </w:r>
          </w:p>
        </w:tc>
      </w:tr>
      <w:tr w:rsidR="00937888">
        <w:trPr>
          <w:trHeight w:val="620"/>
        </w:trPr>
        <w:tc>
          <w:tcPr>
            <w:tcW w:w="1000" w:type="dxa"/>
          </w:tcPr>
          <w:p w:rsidR="00937888" w:rsidRDefault="00EC7B47">
            <w:pPr>
              <w:pStyle w:val="TableParagraph"/>
              <w:ind w:left="31" w:right="11"/>
              <w:jc w:val="center"/>
              <w:rPr>
                <w:sz w:val="24"/>
              </w:rPr>
            </w:pPr>
            <w:r>
              <w:rPr>
                <w:sz w:val="24"/>
              </w:rPr>
              <w:t>Q982</w:t>
            </w:r>
          </w:p>
        </w:tc>
        <w:tc>
          <w:tcPr>
            <w:tcW w:w="4720" w:type="dxa"/>
          </w:tcPr>
          <w:p w:rsidR="00937888" w:rsidRDefault="00EC7B47">
            <w:pPr>
              <w:pStyle w:val="TableParagraph"/>
              <w:spacing w:line="261" w:lineRule="auto"/>
              <w:ind w:right="228"/>
              <w:rPr>
                <w:sz w:val="24"/>
              </w:rPr>
            </w:pPr>
            <w:r>
              <w:rPr>
                <w:sz w:val="24"/>
              </w:rPr>
              <w:t xml:space="preserve">Hội chứng Kilne </w:t>
            </w:r>
            <w:r>
              <w:rPr>
                <w:spacing w:val="-4"/>
                <w:sz w:val="24"/>
              </w:rPr>
              <w:t xml:space="preserve">feiter, </w:t>
            </w:r>
            <w:r>
              <w:rPr>
                <w:spacing w:val="-3"/>
                <w:sz w:val="24"/>
              </w:rPr>
              <w:t xml:space="preserve">nam </w:t>
            </w:r>
            <w:r>
              <w:rPr>
                <w:spacing w:val="-4"/>
                <w:sz w:val="24"/>
              </w:rPr>
              <w:t xml:space="preserve">có kiểu </w:t>
            </w:r>
            <w:r>
              <w:rPr>
                <w:spacing w:val="-3"/>
                <w:sz w:val="24"/>
              </w:rPr>
              <w:t xml:space="preserve">nhiễm </w:t>
            </w:r>
            <w:r>
              <w:rPr>
                <w:sz w:val="24"/>
              </w:rPr>
              <w:t xml:space="preserve">sắc </w:t>
            </w:r>
            <w:r>
              <w:rPr>
                <w:spacing w:val="-3"/>
                <w:sz w:val="24"/>
              </w:rPr>
              <w:t xml:space="preserve">thể </w:t>
            </w:r>
            <w:r>
              <w:rPr>
                <w:sz w:val="24"/>
              </w:rPr>
              <w:t>46,XX</w:t>
            </w:r>
          </w:p>
        </w:tc>
        <w:tc>
          <w:tcPr>
            <w:tcW w:w="5040" w:type="dxa"/>
          </w:tcPr>
          <w:p w:rsidR="00937888" w:rsidRDefault="00EC7B47">
            <w:pPr>
              <w:pStyle w:val="TableParagraph"/>
              <w:rPr>
                <w:sz w:val="24"/>
              </w:rPr>
            </w:pPr>
            <w:r>
              <w:rPr>
                <w:sz w:val="24"/>
              </w:rPr>
              <w:t>Klinefelter syndrome, male with 46,XX karyotype</w:t>
            </w:r>
          </w:p>
        </w:tc>
      </w:tr>
      <w:tr w:rsidR="00937888">
        <w:trPr>
          <w:trHeight w:val="300"/>
        </w:trPr>
        <w:tc>
          <w:tcPr>
            <w:tcW w:w="1000" w:type="dxa"/>
          </w:tcPr>
          <w:p w:rsidR="00937888" w:rsidRDefault="00EC7B47">
            <w:pPr>
              <w:pStyle w:val="TableParagraph"/>
              <w:ind w:left="31" w:right="11"/>
              <w:jc w:val="center"/>
              <w:rPr>
                <w:sz w:val="24"/>
              </w:rPr>
            </w:pPr>
            <w:r>
              <w:rPr>
                <w:sz w:val="24"/>
              </w:rPr>
              <w:t>Q983</w:t>
            </w:r>
          </w:p>
        </w:tc>
        <w:tc>
          <w:tcPr>
            <w:tcW w:w="4720" w:type="dxa"/>
          </w:tcPr>
          <w:p w:rsidR="00937888" w:rsidRDefault="00EC7B47">
            <w:pPr>
              <w:pStyle w:val="TableParagraph"/>
              <w:rPr>
                <w:sz w:val="24"/>
              </w:rPr>
            </w:pPr>
            <w:r>
              <w:rPr>
                <w:sz w:val="24"/>
              </w:rPr>
              <w:t>Nam khác với kiểu nhiễm sắc thể 46,XX</w:t>
            </w:r>
          </w:p>
        </w:tc>
        <w:tc>
          <w:tcPr>
            <w:tcW w:w="5040" w:type="dxa"/>
          </w:tcPr>
          <w:p w:rsidR="00937888" w:rsidRDefault="00EC7B47">
            <w:pPr>
              <w:pStyle w:val="TableParagraph"/>
              <w:rPr>
                <w:sz w:val="24"/>
              </w:rPr>
            </w:pPr>
            <w:r>
              <w:rPr>
                <w:sz w:val="24"/>
              </w:rPr>
              <w:t>Other male with 46,XX karyotype</w:t>
            </w:r>
          </w:p>
        </w:tc>
      </w:tr>
      <w:tr w:rsidR="00937888">
        <w:trPr>
          <w:trHeight w:val="300"/>
        </w:trPr>
        <w:tc>
          <w:tcPr>
            <w:tcW w:w="1000" w:type="dxa"/>
          </w:tcPr>
          <w:p w:rsidR="00937888" w:rsidRDefault="00EC7B47">
            <w:pPr>
              <w:pStyle w:val="TableParagraph"/>
              <w:ind w:left="31" w:right="11"/>
              <w:jc w:val="center"/>
              <w:rPr>
                <w:sz w:val="24"/>
              </w:rPr>
            </w:pPr>
            <w:r>
              <w:rPr>
                <w:sz w:val="24"/>
              </w:rPr>
              <w:t>Q984</w:t>
            </w:r>
          </w:p>
        </w:tc>
        <w:tc>
          <w:tcPr>
            <w:tcW w:w="4720" w:type="dxa"/>
          </w:tcPr>
          <w:p w:rsidR="00937888" w:rsidRDefault="00EC7B47">
            <w:pPr>
              <w:pStyle w:val="TableParagraph"/>
              <w:rPr>
                <w:sz w:val="24"/>
              </w:rPr>
            </w:pPr>
            <w:r>
              <w:rPr>
                <w:sz w:val="24"/>
              </w:rPr>
              <w:t>Hội chứng Kilne feiter không đặc hiệu</w:t>
            </w:r>
          </w:p>
        </w:tc>
        <w:tc>
          <w:tcPr>
            <w:tcW w:w="5040" w:type="dxa"/>
          </w:tcPr>
          <w:p w:rsidR="00937888" w:rsidRDefault="00EC7B47">
            <w:pPr>
              <w:pStyle w:val="TableParagraph"/>
              <w:rPr>
                <w:sz w:val="24"/>
              </w:rPr>
            </w:pPr>
            <w:r>
              <w:rPr>
                <w:sz w:val="24"/>
              </w:rPr>
              <w:t>Klinefelter syndrome, unspecified</w:t>
            </w:r>
          </w:p>
        </w:tc>
      </w:tr>
      <w:tr w:rsidR="00937888">
        <w:trPr>
          <w:trHeight w:val="300"/>
        </w:trPr>
        <w:tc>
          <w:tcPr>
            <w:tcW w:w="1000" w:type="dxa"/>
          </w:tcPr>
          <w:p w:rsidR="00937888" w:rsidRDefault="00EC7B47">
            <w:pPr>
              <w:pStyle w:val="TableParagraph"/>
              <w:ind w:left="31" w:right="11"/>
              <w:jc w:val="center"/>
              <w:rPr>
                <w:sz w:val="24"/>
              </w:rPr>
            </w:pPr>
            <w:r>
              <w:rPr>
                <w:sz w:val="24"/>
              </w:rPr>
              <w:t>Q985</w:t>
            </w:r>
          </w:p>
        </w:tc>
        <w:tc>
          <w:tcPr>
            <w:tcW w:w="4720" w:type="dxa"/>
          </w:tcPr>
          <w:p w:rsidR="00937888" w:rsidRDefault="00EC7B47">
            <w:pPr>
              <w:pStyle w:val="TableParagraph"/>
              <w:rPr>
                <w:sz w:val="24"/>
              </w:rPr>
            </w:pPr>
            <w:r>
              <w:rPr>
                <w:sz w:val="24"/>
              </w:rPr>
              <w:t>Kiểu nhiễm sắc thể 47,XYY</w:t>
            </w:r>
          </w:p>
        </w:tc>
        <w:tc>
          <w:tcPr>
            <w:tcW w:w="5040" w:type="dxa"/>
          </w:tcPr>
          <w:p w:rsidR="00937888" w:rsidRDefault="00EC7B47">
            <w:pPr>
              <w:pStyle w:val="TableParagraph"/>
              <w:rPr>
                <w:sz w:val="24"/>
              </w:rPr>
            </w:pPr>
            <w:r>
              <w:rPr>
                <w:sz w:val="24"/>
              </w:rPr>
              <w:t>Karyotype 47,XYY</w:t>
            </w:r>
          </w:p>
        </w:tc>
      </w:tr>
      <w:tr w:rsidR="00937888">
        <w:trPr>
          <w:trHeight w:val="620"/>
        </w:trPr>
        <w:tc>
          <w:tcPr>
            <w:tcW w:w="1000" w:type="dxa"/>
          </w:tcPr>
          <w:p w:rsidR="00937888" w:rsidRDefault="00EC7B47">
            <w:pPr>
              <w:pStyle w:val="TableParagraph"/>
              <w:ind w:left="31" w:right="11"/>
              <w:jc w:val="center"/>
              <w:rPr>
                <w:sz w:val="24"/>
              </w:rPr>
            </w:pPr>
            <w:r>
              <w:rPr>
                <w:sz w:val="24"/>
              </w:rPr>
              <w:t>Q986</w:t>
            </w:r>
          </w:p>
        </w:tc>
        <w:tc>
          <w:tcPr>
            <w:tcW w:w="4720" w:type="dxa"/>
          </w:tcPr>
          <w:p w:rsidR="00937888" w:rsidRDefault="00EC7B47">
            <w:pPr>
              <w:pStyle w:val="TableParagraph"/>
              <w:spacing w:line="261" w:lineRule="auto"/>
              <w:rPr>
                <w:sz w:val="24"/>
              </w:rPr>
            </w:pPr>
            <w:r>
              <w:rPr>
                <w:sz w:val="24"/>
              </w:rPr>
              <w:t xml:space="preserve">Nam </w:t>
            </w:r>
            <w:r>
              <w:rPr>
                <w:spacing w:val="-4"/>
                <w:sz w:val="24"/>
              </w:rPr>
              <w:t xml:space="preserve">có </w:t>
            </w:r>
            <w:r>
              <w:rPr>
                <w:spacing w:val="-5"/>
                <w:sz w:val="24"/>
              </w:rPr>
              <w:t xml:space="preserve">cấu </w:t>
            </w:r>
            <w:r>
              <w:rPr>
                <w:sz w:val="24"/>
              </w:rPr>
              <w:t xml:space="preserve">trúc </w:t>
            </w:r>
            <w:r>
              <w:rPr>
                <w:spacing w:val="-3"/>
                <w:sz w:val="24"/>
              </w:rPr>
              <w:t xml:space="preserve">nhiễm </w:t>
            </w:r>
            <w:r>
              <w:rPr>
                <w:sz w:val="24"/>
              </w:rPr>
              <w:t xml:space="preserve">sắc </w:t>
            </w:r>
            <w:r>
              <w:rPr>
                <w:spacing w:val="-3"/>
                <w:sz w:val="24"/>
              </w:rPr>
              <w:t xml:space="preserve">thể </w:t>
            </w:r>
            <w:r>
              <w:rPr>
                <w:spacing w:val="-4"/>
                <w:sz w:val="24"/>
              </w:rPr>
              <w:t xml:space="preserve">giới tính </w:t>
            </w:r>
            <w:r>
              <w:rPr>
                <w:spacing w:val="-3"/>
                <w:sz w:val="24"/>
              </w:rPr>
              <w:t xml:space="preserve">bất </w:t>
            </w:r>
            <w:r>
              <w:rPr>
                <w:sz w:val="24"/>
              </w:rPr>
              <w:t>thường</w:t>
            </w:r>
          </w:p>
        </w:tc>
        <w:tc>
          <w:tcPr>
            <w:tcW w:w="5040" w:type="dxa"/>
          </w:tcPr>
          <w:p w:rsidR="00937888" w:rsidRDefault="00EC7B47">
            <w:pPr>
              <w:pStyle w:val="TableParagraph"/>
              <w:rPr>
                <w:sz w:val="24"/>
              </w:rPr>
            </w:pPr>
            <w:r>
              <w:rPr>
                <w:sz w:val="24"/>
              </w:rPr>
              <w:t>Male with structurally abnormal sex chro</w:t>
            </w:r>
            <w:r>
              <w:rPr>
                <w:sz w:val="24"/>
              </w:rPr>
              <w:t>mosome</w:t>
            </w:r>
          </w:p>
        </w:tc>
      </w:tr>
      <w:tr w:rsidR="00937888">
        <w:trPr>
          <w:trHeight w:val="300"/>
        </w:trPr>
        <w:tc>
          <w:tcPr>
            <w:tcW w:w="1000" w:type="dxa"/>
          </w:tcPr>
          <w:p w:rsidR="00937888" w:rsidRDefault="00EC7B47">
            <w:pPr>
              <w:pStyle w:val="TableParagraph"/>
              <w:ind w:left="31" w:right="11"/>
              <w:jc w:val="center"/>
              <w:rPr>
                <w:sz w:val="24"/>
              </w:rPr>
            </w:pPr>
            <w:r>
              <w:rPr>
                <w:sz w:val="24"/>
              </w:rPr>
              <w:t>Q987</w:t>
            </w:r>
          </w:p>
        </w:tc>
        <w:tc>
          <w:tcPr>
            <w:tcW w:w="4720" w:type="dxa"/>
          </w:tcPr>
          <w:p w:rsidR="00937888" w:rsidRDefault="00EC7B47">
            <w:pPr>
              <w:pStyle w:val="TableParagraph"/>
              <w:rPr>
                <w:sz w:val="24"/>
              </w:rPr>
            </w:pPr>
            <w:r>
              <w:rPr>
                <w:sz w:val="24"/>
              </w:rPr>
              <w:t>Nam có thể khảm nhiễm sắc thể giới tính</w:t>
            </w:r>
          </w:p>
        </w:tc>
        <w:tc>
          <w:tcPr>
            <w:tcW w:w="5040" w:type="dxa"/>
          </w:tcPr>
          <w:p w:rsidR="00937888" w:rsidRDefault="00EC7B47">
            <w:pPr>
              <w:pStyle w:val="TableParagraph"/>
              <w:rPr>
                <w:sz w:val="24"/>
              </w:rPr>
            </w:pPr>
            <w:r>
              <w:rPr>
                <w:sz w:val="24"/>
              </w:rPr>
              <w:t>Male with sex chromosome mosaicism</w:t>
            </w:r>
          </w:p>
        </w:tc>
      </w:tr>
      <w:tr w:rsidR="00937888">
        <w:trPr>
          <w:trHeight w:val="620"/>
        </w:trPr>
        <w:tc>
          <w:tcPr>
            <w:tcW w:w="1000" w:type="dxa"/>
          </w:tcPr>
          <w:p w:rsidR="00937888" w:rsidRDefault="00EC7B47">
            <w:pPr>
              <w:pStyle w:val="TableParagraph"/>
              <w:ind w:left="31" w:right="11"/>
              <w:jc w:val="center"/>
              <w:rPr>
                <w:sz w:val="24"/>
              </w:rPr>
            </w:pPr>
            <w:r>
              <w:rPr>
                <w:sz w:val="24"/>
              </w:rPr>
              <w:t>Q988</w:t>
            </w:r>
          </w:p>
        </w:tc>
        <w:tc>
          <w:tcPr>
            <w:tcW w:w="4720" w:type="dxa"/>
          </w:tcPr>
          <w:p w:rsidR="00937888" w:rsidRDefault="00EC7B47">
            <w:pPr>
              <w:pStyle w:val="TableParagraph"/>
              <w:spacing w:line="261" w:lineRule="auto"/>
              <w:rPr>
                <w:sz w:val="24"/>
              </w:rPr>
            </w:pPr>
            <w:r>
              <w:rPr>
                <w:spacing w:val="-3"/>
                <w:sz w:val="24"/>
              </w:rPr>
              <w:t xml:space="preserve">Các bất </w:t>
            </w:r>
            <w:r>
              <w:rPr>
                <w:sz w:val="24"/>
              </w:rPr>
              <w:t xml:space="preserve">thường </w:t>
            </w:r>
            <w:r>
              <w:rPr>
                <w:spacing w:val="-3"/>
                <w:sz w:val="24"/>
              </w:rPr>
              <w:t xml:space="preserve">đặc </w:t>
            </w:r>
            <w:r>
              <w:rPr>
                <w:spacing w:val="-4"/>
                <w:sz w:val="24"/>
              </w:rPr>
              <w:t xml:space="preserve">hiệu </w:t>
            </w:r>
            <w:r>
              <w:rPr>
                <w:spacing w:val="-3"/>
                <w:sz w:val="24"/>
              </w:rPr>
              <w:t xml:space="preserve">của nhiễm </w:t>
            </w:r>
            <w:r>
              <w:rPr>
                <w:sz w:val="24"/>
              </w:rPr>
              <w:t xml:space="preserve">sắc </w:t>
            </w:r>
            <w:r>
              <w:rPr>
                <w:spacing w:val="-3"/>
                <w:sz w:val="24"/>
              </w:rPr>
              <w:t xml:space="preserve">thể </w:t>
            </w:r>
            <w:r>
              <w:rPr>
                <w:spacing w:val="-4"/>
                <w:sz w:val="24"/>
              </w:rPr>
              <w:t xml:space="preserve">giới </w:t>
            </w:r>
            <w:r>
              <w:rPr>
                <w:spacing w:val="-3"/>
                <w:sz w:val="24"/>
              </w:rPr>
              <w:t xml:space="preserve">tính, </w:t>
            </w:r>
            <w:r>
              <w:rPr>
                <w:spacing w:val="-4"/>
                <w:sz w:val="24"/>
              </w:rPr>
              <w:t xml:space="preserve">kiểu </w:t>
            </w:r>
            <w:r>
              <w:rPr>
                <w:sz w:val="24"/>
              </w:rPr>
              <w:t xml:space="preserve">hình </w:t>
            </w:r>
            <w:r>
              <w:rPr>
                <w:spacing w:val="-3"/>
                <w:sz w:val="24"/>
              </w:rPr>
              <w:t>nam</w:t>
            </w:r>
          </w:p>
        </w:tc>
        <w:tc>
          <w:tcPr>
            <w:tcW w:w="5040" w:type="dxa"/>
          </w:tcPr>
          <w:p w:rsidR="00937888" w:rsidRDefault="00EC7B47">
            <w:pPr>
              <w:pStyle w:val="TableParagraph"/>
              <w:spacing w:line="261" w:lineRule="auto"/>
              <w:ind w:right="263"/>
              <w:rPr>
                <w:sz w:val="24"/>
              </w:rPr>
            </w:pPr>
            <w:r>
              <w:rPr>
                <w:sz w:val="24"/>
              </w:rPr>
              <w:t xml:space="preserve">Other </w:t>
            </w:r>
            <w:r>
              <w:rPr>
                <w:spacing w:val="-4"/>
                <w:sz w:val="24"/>
              </w:rPr>
              <w:t xml:space="preserve">specified </w:t>
            </w:r>
            <w:r>
              <w:rPr>
                <w:sz w:val="24"/>
              </w:rPr>
              <w:t xml:space="preserve">sex chromosome </w:t>
            </w:r>
            <w:r>
              <w:rPr>
                <w:spacing w:val="-4"/>
                <w:sz w:val="24"/>
              </w:rPr>
              <w:t xml:space="preserve">abnormalities, </w:t>
            </w:r>
            <w:r>
              <w:rPr>
                <w:spacing w:val="-6"/>
                <w:sz w:val="24"/>
              </w:rPr>
              <w:t xml:space="preserve">male </w:t>
            </w:r>
            <w:r>
              <w:rPr>
                <w:sz w:val="24"/>
              </w:rPr>
              <w:t>phenotype</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Q989</w:t>
            </w:r>
          </w:p>
        </w:tc>
        <w:tc>
          <w:tcPr>
            <w:tcW w:w="4720" w:type="dxa"/>
          </w:tcPr>
          <w:p w:rsidR="00937888" w:rsidRDefault="00EC7B47">
            <w:pPr>
              <w:pStyle w:val="TableParagraph"/>
              <w:spacing w:line="261" w:lineRule="auto"/>
              <w:ind w:right="409"/>
              <w:rPr>
                <w:sz w:val="24"/>
              </w:rPr>
            </w:pPr>
            <w:r>
              <w:rPr>
                <w:spacing w:val="-3"/>
                <w:sz w:val="24"/>
              </w:rPr>
              <w:t xml:space="preserve">Bất </w:t>
            </w:r>
            <w:r>
              <w:rPr>
                <w:sz w:val="24"/>
              </w:rPr>
              <w:t xml:space="preserve">thường </w:t>
            </w:r>
            <w:r>
              <w:rPr>
                <w:spacing w:val="-3"/>
                <w:sz w:val="24"/>
              </w:rPr>
              <w:t xml:space="preserve">nhiễm </w:t>
            </w:r>
            <w:r>
              <w:rPr>
                <w:sz w:val="24"/>
              </w:rPr>
              <w:t xml:space="preserve">sắc </w:t>
            </w:r>
            <w:r>
              <w:rPr>
                <w:spacing w:val="-3"/>
                <w:sz w:val="24"/>
              </w:rPr>
              <w:t xml:space="preserve">thể </w:t>
            </w:r>
            <w:r>
              <w:rPr>
                <w:spacing w:val="-4"/>
                <w:sz w:val="24"/>
              </w:rPr>
              <w:t xml:space="preserve">giới </w:t>
            </w:r>
            <w:r>
              <w:rPr>
                <w:spacing w:val="-3"/>
                <w:sz w:val="24"/>
              </w:rPr>
              <w:t xml:space="preserve">tính, </w:t>
            </w:r>
            <w:r>
              <w:rPr>
                <w:spacing w:val="-4"/>
                <w:sz w:val="24"/>
              </w:rPr>
              <w:t xml:space="preserve">kiểu hiện nam, </w:t>
            </w:r>
            <w:r>
              <w:rPr>
                <w:sz w:val="24"/>
              </w:rPr>
              <w:t xml:space="preserve">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ind w:right="476"/>
              <w:rPr>
                <w:sz w:val="24"/>
              </w:rPr>
            </w:pPr>
            <w:r>
              <w:rPr>
                <w:sz w:val="24"/>
              </w:rPr>
              <w:t xml:space="preserve">Sex chromosome </w:t>
            </w:r>
            <w:r>
              <w:rPr>
                <w:spacing w:val="-4"/>
                <w:sz w:val="24"/>
              </w:rPr>
              <w:t xml:space="preserve">abnormality, </w:t>
            </w:r>
            <w:r>
              <w:rPr>
                <w:spacing w:val="-6"/>
                <w:sz w:val="24"/>
              </w:rPr>
              <w:t xml:space="preserve">male </w:t>
            </w:r>
            <w:r>
              <w:rPr>
                <w:spacing w:val="-3"/>
                <w:sz w:val="24"/>
              </w:rPr>
              <w:t>phenotype, unspecified</w:t>
            </w:r>
          </w:p>
        </w:tc>
      </w:tr>
      <w:tr w:rsidR="00937888">
        <w:trPr>
          <w:trHeight w:val="300"/>
        </w:trPr>
        <w:tc>
          <w:tcPr>
            <w:tcW w:w="1000" w:type="dxa"/>
          </w:tcPr>
          <w:p w:rsidR="00937888" w:rsidRDefault="00EC7B47">
            <w:pPr>
              <w:pStyle w:val="TableParagraph"/>
              <w:ind w:left="31" w:right="11"/>
              <w:jc w:val="center"/>
              <w:rPr>
                <w:sz w:val="24"/>
              </w:rPr>
            </w:pPr>
            <w:r>
              <w:rPr>
                <w:sz w:val="24"/>
              </w:rPr>
              <w:t>Q990</w:t>
            </w:r>
          </w:p>
        </w:tc>
        <w:tc>
          <w:tcPr>
            <w:tcW w:w="4720" w:type="dxa"/>
          </w:tcPr>
          <w:p w:rsidR="00937888" w:rsidRDefault="00EC7B47">
            <w:pPr>
              <w:pStyle w:val="TableParagraph"/>
              <w:rPr>
                <w:sz w:val="24"/>
              </w:rPr>
            </w:pPr>
            <w:r>
              <w:rPr>
                <w:sz w:val="24"/>
              </w:rPr>
              <w:t>Thể khảm 46, XX/46,XY</w:t>
            </w:r>
          </w:p>
        </w:tc>
        <w:tc>
          <w:tcPr>
            <w:tcW w:w="5040" w:type="dxa"/>
          </w:tcPr>
          <w:p w:rsidR="00937888" w:rsidRDefault="00EC7B47">
            <w:pPr>
              <w:pStyle w:val="TableParagraph"/>
              <w:rPr>
                <w:sz w:val="24"/>
              </w:rPr>
            </w:pPr>
            <w:r>
              <w:rPr>
                <w:sz w:val="24"/>
              </w:rPr>
              <w:t>Chimera 46,XX/46,XY</w:t>
            </w:r>
          </w:p>
        </w:tc>
      </w:tr>
      <w:tr w:rsidR="00937888">
        <w:trPr>
          <w:trHeight w:val="300"/>
        </w:trPr>
        <w:tc>
          <w:tcPr>
            <w:tcW w:w="1000" w:type="dxa"/>
          </w:tcPr>
          <w:p w:rsidR="00937888" w:rsidRDefault="00EC7B47">
            <w:pPr>
              <w:pStyle w:val="TableParagraph"/>
              <w:ind w:left="31" w:right="11"/>
              <w:jc w:val="center"/>
              <w:rPr>
                <w:sz w:val="24"/>
              </w:rPr>
            </w:pPr>
            <w:r>
              <w:rPr>
                <w:sz w:val="24"/>
              </w:rPr>
              <w:t>Q991</w:t>
            </w:r>
          </w:p>
        </w:tc>
        <w:tc>
          <w:tcPr>
            <w:tcW w:w="4720" w:type="dxa"/>
          </w:tcPr>
          <w:p w:rsidR="00937888" w:rsidRDefault="00EC7B47">
            <w:pPr>
              <w:pStyle w:val="TableParagraph"/>
              <w:rPr>
                <w:sz w:val="24"/>
              </w:rPr>
            </w:pPr>
            <w:r>
              <w:rPr>
                <w:sz w:val="24"/>
              </w:rPr>
              <w:t>Lưỡng tính thật 46,XX</w:t>
            </w:r>
          </w:p>
        </w:tc>
        <w:tc>
          <w:tcPr>
            <w:tcW w:w="5040" w:type="dxa"/>
          </w:tcPr>
          <w:p w:rsidR="00937888" w:rsidRDefault="00EC7B47">
            <w:pPr>
              <w:pStyle w:val="TableParagraph"/>
              <w:rPr>
                <w:sz w:val="24"/>
              </w:rPr>
            </w:pPr>
            <w:r>
              <w:rPr>
                <w:sz w:val="24"/>
              </w:rPr>
              <w:t>46,XX true hermaphrodite</w:t>
            </w:r>
          </w:p>
        </w:tc>
      </w:tr>
      <w:tr w:rsidR="00937888">
        <w:trPr>
          <w:trHeight w:val="300"/>
        </w:trPr>
        <w:tc>
          <w:tcPr>
            <w:tcW w:w="1000" w:type="dxa"/>
          </w:tcPr>
          <w:p w:rsidR="00937888" w:rsidRDefault="00EC7B47">
            <w:pPr>
              <w:pStyle w:val="TableParagraph"/>
              <w:ind w:left="31" w:right="11"/>
              <w:jc w:val="center"/>
              <w:rPr>
                <w:sz w:val="24"/>
              </w:rPr>
            </w:pPr>
            <w:r>
              <w:rPr>
                <w:sz w:val="24"/>
              </w:rPr>
              <w:t>Q992</w:t>
            </w:r>
          </w:p>
        </w:tc>
        <w:tc>
          <w:tcPr>
            <w:tcW w:w="4720" w:type="dxa"/>
          </w:tcPr>
          <w:p w:rsidR="00937888" w:rsidRDefault="00EC7B47">
            <w:pPr>
              <w:pStyle w:val="TableParagraph"/>
              <w:rPr>
                <w:sz w:val="24"/>
              </w:rPr>
            </w:pPr>
            <w:r>
              <w:rPr>
                <w:sz w:val="24"/>
              </w:rPr>
              <w:t>Nhiễm sắc thể X dễ gãy</w:t>
            </w:r>
          </w:p>
        </w:tc>
        <w:tc>
          <w:tcPr>
            <w:tcW w:w="5040" w:type="dxa"/>
          </w:tcPr>
          <w:p w:rsidR="00937888" w:rsidRDefault="00EC7B47">
            <w:pPr>
              <w:pStyle w:val="TableParagraph"/>
              <w:rPr>
                <w:sz w:val="24"/>
              </w:rPr>
            </w:pPr>
            <w:r>
              <w:rPr>
                <w:sz w:val="24"/>
              </w:rPr>
              <w:t>Fragile X chromosome</w:t>
            </w:r>
          </w:p>
        </w:tc>
      </w:tr>
      <w:tr w:rsidR="00937888">
        <w:trPr>
          <w:trHeight w:val="300"/>
        </w:trPr>
        <w:tc>
          <w:tcPr>
            <w:tcW w:w="1000" w:type="dxa"/>
          </w:tcPr>
          <w:p w:rsidR="00937888" w:rsidRDefault="00EC7B47">
            <w:pPr>
              <w:pStyle w:val="TableParagraph"/>
              <w:ind w:left="31" w:right="11"/>
              <w:jc w:val="center"/>
              <w:rPr>
                <w:sz w:val="24"/>
              </w:rPr>
            </w:pPr>
            <w:r>
              <w:rPr>
                <w:sz w:val="24"/>
              </w:rPr>
              <w:t>Q998</w:t>
            </w:r>
          </w:p>
        </w:tc>
        <w:tc>
          <w:tcPr>
            <w:tcW w:w="4720" w:type="dxa"/>
          </w:tcPr>
          <w:p w:rsidR="00937888" w:rsidRDefault="00EC7B47">
            <w:pPr>
              <w:pStyle w:val="TableParagraph"/>
              <w:rPr>
                <w:sz w:val="24"/>
              </w:rPr>
            </w:pPr>
            <w:r>
              <w:rPr>
                <w:sz w:val="24"/>
              </w:rPr>
              <w:t>Bất thường nhiễm sắc thể đặc hiệu khác</w:t>
            </w:r>
          </w:p>
        </w:tc>
        <w:tc>
          <w:tcPr>
            <w:tcW w:w="5040" w:type="dxa"/>
          </w:tcPr>
          <w:p w:rsidR="00937888" w:rsidRDefault="00EC7B47">
            <w:pPr>
              <w:pStyle w:val="TableParagraph"/>
              <w:rPr>
                <w:sz w:val="24"/>
              </w:rPr>
            </w:pPr>
            <w:r>
              <w:rPr>
                <w:sz w:val="24"/>
              </w:rPr>
              <w:t>Other specified chromosome abnormalities</w:t>
            </w:r>
          </w:p>
        </w:tc>
      </w:tr>
      <w:tr w:rsidR="00937888">
        <w:trPr>
          <w:trHeight w:val="300"/>
        </w:trPr>
        <w:tc>
          <w:tcPr>
            <w:tcW w:w="1000" w:type="dxa"/>
          </w:tcPr>
          <w:p w:rsidR="00937888" w:rsidRDefault="00EC7B47">
            <w:pPr>
              <w:pStyle w:val="TableParagraph"/>
              <w:ind w:left="31" w:right="11"/>
              <w:jc w:val="center"/>
              <w:rPr>
                <w:sz w:val="24"/>
              </w:rPr>
            </w:pPr>
            <w:r>
              <w:rPr>
                <w:sz w:val="24"/>
              </w:rPr>
              <w:t>Q999</w:t>
            </w:r>
          </w:p>
        </w:tc>
        <w:tc>
          <w:tcPr>
            <w:tcW w:w="4720" w:type="dxa"/>
          </w:tcPr>
          <w:p w:rsidR="00937888" w:rsidRDefault="00EC7B47">
            <w:pPr>
              <w:pStyle w:val="TableParagraph"/>
              <w:rPr>
                <w:sz w:val="24"/>
              </w:rPr>
            </w:pPr>
            <w:r>
              <w:rPr>
                <w:sz w:val="24"/>
              </w:rPr>
              <w:t>Bất thường nhiễm sắc thể, không đặc hiệu</w:t>
            </w:r>
          </w:p>
        </w:tc>
        <w:tc>
          <w:tcPr>
            <w:tcW w:w="5040" w:type="dxa"/>
          </w:tcPr>
          <w:p w:rsidR="00937888" w:rsidRDefault="00EC7B47">
            <w:pPr>
              <w:pStyle w:val="TableParagraph"/>
              <w:rPr>
                <w:sz w:val="24"/>
              </w:rPr>
            </w:pPr>
            <w:r>
              <w:rPr>
                <w:sz w:val="24"/>
              </w:rPr>
              <w:t>Chromosomal abnormality, unspecified</w:t>
            </w:r>
          </w:p>
        </w:tc>
      </w:tr>
      <w:tr w:rsidR="00937888">
        <w:trPr>
          <w:trHeight w:val="300"/>
        </w:trPr>
        <w:tc>
          <w:tcPr>
            <w:tcW w:w="1000" w:type="dxa"/>
          </w:tcPr>
          <w:p w:rsidR="00937888" w:rsidRDefault="00EC7B47">
            <w:pPr>
              <w:pStyle w:val="TableParagraph"/>
              <w:ind w:left="31" w:right="31"/>
              <w:jc w:val="center"/>
              <w:rPr>
                <w:sz w:val="24"/>
              </w:rPr>
            </w:pPr>
            <w:r>
              <w:rPr>
                <w:sz w:val="24"/>
              </w:rPr>
              <w:t>R000</w:t>
            </w:r>
          </w:p>
        </w:tc>
        <w:tc>
          <w:tcPr>
            <w:tcW w:w="4720" w:type="dxa"/>
          </w:tcPr>
          <w:p w:rsidR="00937888" w:rsidRDefault="00EC7B47">
            <w:pPr>
              <w:pStyle w:val="TableParagraph"/>
              <w:rPr>
                <w:sz w:val="24"/>
              </w:rPr>
            </w:pPr>
            <w:r>
              <w:rPr>
                <w:sz w:val="24"/>
              </w:rPr>
              <w:t>Nhịp nhanh tim, không đặc hiệu</w:t>
            </w:r>
          </w:p>
        </w:tc>
        <w:tc>
          <w:tcPr>
            <w:tcW w:w="5040" w:type="dxa"/>
          </w:tcPr>
          <w:p w:rsidR="00937888" w:rsidRDefault="00EC7B47">
            <w:pPr>
              <w:pStyle w:val="TableParagraph"/>
              <w:rPr>
                <w:sz w:val="24"/>
              </w:rPr>
            </w:pPr>
            <w:r>
              <w:rPr>
                <w:sz w:val="24"/>
              </w:rPr>
              <w:t>Tachycardia, unspecified</w:t>
            </w:r>
          </w:p>
        </w:tc>
      </w:tr>
      <w:tr w:rsidR="00937888">
        <w:trPr>
          <w:trHeight w:val="300"/>
        </w:trPr>
        <w:tc>
          <w:tcPr>
            <w:tcW w:w="1000" w:type="dxa"/>
          </w:tcPr>
          <w:p w:rsidR="00937888" w:rsidRDefault="00EC7B47">
            <w:pPr>
              <w:pStyle w:val="TableParagraph"/>
              <w:ind w:left="31" w:right="31"/>
              <w:jc w:val="center"/>
              <w:rPr>
                <w:sz w:val="24"/>
              </w:rPr>
            </w:pPr>
            <w:r>
              <w:rPr>
                <w:sz w:val="24"/>
              </w:rPr>
              <w:t>R001</w:t>
            </w:r>
          </w:p>
        </w:tc>
        <w:tc>
          <w:tcPr>
            <w:tcW w:w="4720" w:type="dxa"/>
          </w:tcPr>
          <w:p w:rsidR="00937888" w:rsidRDefault="00EC7B47">
            <w:pPr>
              <w:pStyle w:val="TableParagraph"/>
              <w:rPr>
                <w:sz w:val="24"/>
              </w:rPr>
            </w:pPr>
            <w:r>
              <w:rPr>
                <w:sz w:val="24"/>
              </w:rPr>
              <w:t>Nhịp tim chậm, không đặc hiệu</w:t>
            </w:r>
          </w:p>
        </w:tc>
        <w:tc>
          <w:tcPr>
            <w:tcW w:w="5040" w:type="dxa"/>
          </w:tcPr>
          <w:p w:rsidR="00937888" w:rsidRDefault="00EC7B47">
            <w:pPr>
              <w:pStyle w:val="TableParagraph"/>
              <w:rPr>
                <w:sz w:val="24"/>
              </w:rPr>
            </w:pPr>
            <w:r>
              <w:rPr>
                <w:sz w:val="24"/>
              </w:rPr>
              <w:t>Bradycardia, unspecified</w:t>
            </w:r>
          </w:p>
        </w:tc>
      </w:tr>
      <w:tr w:rsidR="00937888">
        <w:trPr>
          <w:trHeight w:val="300"/>
        </w:trPr>
        <w:tc>
          <w:tcPr>
            <w:tcW w:w="1000" w:type="dxa"/>
          </w:tcPr>
          <w:p w:rsidR="00937888" w:rsidRDefault="00EC7B47">
            <w:pPr>
              <w:pStyle w:val="TableParagraph"/>
              <w:ind w:left="31" w:right="31"/>
              <w:jc w:val="center"/>
              <w:rPr>
                <w:sz w:val="24"/>
              </w:rPr>
            </w:pPr>
            <w:r>
              <w:rPr>
                <w:sz w:val="24"/>
              </w:rPr>
              <w:t>R002</w:t>
            </w:r>
          </w:p>
        </w:tc>
        <w:tc>
          <w:tcPr>
            <w:tcW w:w="4720" w:type="dxa"/>
          </w:tcPr>
          <w:p w:rsidR="00937888" w:rsidRDefault="00EC7B47">
            <w:pPr>
              <w:pStyle w:val="TableParagraph"/>
              <w:rPr>
                <w:sz w:val="24"/>
              </w:rPr>
            </w:pPr>
            <w:r>
              <w:rPr>
                <w:sz w:val="24"/>
              </w:rPr>
              <w:t>Đánh trống ngực</w:t>
            </w:r>
          </w:p>
        </w:tc>
        <w:tc>
          <w:tcPr>
            <w:tcW w:w="5040" w:type="dxa"/>
          </w:tcPr>
          <w:p w:rsidR="00937888" w:rsidRDefault="00EC7B47">
            <w:pPr>
              <w:pStyle w:val="TableParagraph"/>
              <w:rPr>
                <w:sz w:val="24"/>
              </w:rPr>
            </w:pPr>
            <w:r>
              <w:rPr>
                <w:sz w:val="24"/>
              </w:rPr>
              <w:t>Palpitations</w:t>
            </w:r>
          </w:p>
        </w:tc>
      </w:tr>
      <w:tr w:rsidR="00937888">
        <w:trPr>
          <w:trHeight w:val="620"/>
        </w:trPr>
        <w:tc>
          <w:tcPr>
            <w:tcW w:w="1000" w:type="dxa"/>
          </w:tcPr>
          <w:p w:rsidR="00937888" w:rsidRDefault="00EC7B47">
            <w:pPr>
              <w:pStyle w:val="TableParagraph"/>
              <w:ind w:left="31" w:right="31"/>
              <w:jc w:val="center"/>
              <w:rPr>
                <w:sz w:val="24"/>
              </w:rPr>
            </w:pPr>
            <w:r>
              <w:rPr>
                <w:sz w:val="24"/>
              </w:rPr>
              <w:t>R003</w:t>
            </w:r>
          </w:p>
        </w:tc>
        <w:tc>
          <w:tcPr>
            <w:tcW w:w="4720" w:type="dxa"/>
          </w:tcPr>
          <w:p w:rsidR="00937888" w:rsidRDefault="00EC7B47">
            <w:pPr>
              <w:pStyle w:val="TableParagraph"/>
              <w:rPr>
                <w:sz w:val="24"/>
              </w:rPr>
            </w:pPr>
            <w:r>
              <w:rPr>
                <w:sz w:val="24"/>
              </w:rPr>
              <w:t>Đánh trống ngực</w:t>
            </w:r>
          </w:p>
        </w:tc>
        <w:tc>
          <w:tcPr>
            <w:tcW w:w="5040" w:type="dxa"/>
          </w:tcPr>
          <w:p w:rsidR="00937888" w:rsidRDefault="00EC7B47">
            <w:pPr>
              <w:pStyle w:val="TableParagraph"/>
              <w:rPr>
                <w:sz w:val="24"/>
              </w:rPr>
            </w:pPr>
            <w:r>
              <w:rPr>
                <w:sz w:val="24"/>
              </w:rPr>
              <w:t xml:space="preserve">Pulseless </w:t>
            </w:r>
            <w:r>
              <w:rPr>
                <w:spacing w:val="-6"/>
                <w:sz w:val="24"/>
              </w:rPr>
              <w:t xml:space="preserve">electrical </w:t>
            </w:r>
            <w:r>
              <w:rPr>
                <w:spacing w:val="-5"/>
                <w:sz w:val="24"/>
              </w:rPr>
              <w:t xml:space="preserve">activity, </w:t>
            </w:r>
            <w:r>
              <w:rPr>
                <w:sz w:val="24"/>
              </w:rPr>
              <w:t xml:space="preserve">not elsewhere </w:t>
            </w:r>
            <w:r>
              <w:rPr>
                <w:spacing w:val="-3"/>
                <w:sz w:val="24"/>
              </w:rPr>
              <w:t>classified</w:t>
            </w:r>
          </w:p>
        </w:tc>
      </w:tr>
      <w:tr w:rsidR="00937888">
        <w:trPr>
          <w:trHeight w:val="620"/>
        </w:trPr>
        <w:tc>
          <w:tcPr>
            <w:tcW w:w="1000" w:type="dxa"/>
          </w:tcPr>
          <w:p w:rsidR="00937888" w:rsidRDefault="00EC7B47">
            <w:pPr>
              <w:pStyle w:val="TableParagraph"/>
              <w:ind w:left="31" w:right="31"/>
              <w:jc w:val="center"/>
              <w:rPr>
                <w:sz w:val="24"/>
              </w:rPr>
            </w:pPr>
            <w:r>
              <w:rPr>
                <w:sz w:val="24"/>
              </w:rPr>
              <w:t>R008</w:t>
            </w:r>
          </w:p>
        </w:tc>
        <w:tc>
          <w:tcPr>
            <w:tcW w:w="4720" w:type="dxa"/>
          </w:tcPr>
          <w:p w:rsidR="00937888" w:rsidRDefault="00EC7B47">
            <w:pPr>
              <w:pStyle w:val="TableParagraph"/>
              <w:spacing w:line="261" w:lineRule="auto"/>
              <w:ind w:right="250"/>
              <w:rPr>
                <w:sz w:val="24"/>
              </w:rPr>
            </w:pPr>
            <w:r>
              <w:rPr>
                <w:sz w:val="24"/>
              </w:rPr>
              <w:t>Bất thường không xác định và các bất thường khác của nhịp tim</w:t>
            </w:r>
          </w:p>
        </w:tc>
        <w:tc>
          <w:tcPr>
            <w:tcW w:w="5040" w:type="dxa"/>
          </w:tcPr>
          <w:p w:rsidR="00937888" w:rsidRDefault="00EC7B47">
            <w:pPr>
              <w:pStyle w:val="TableParagraph"/>
              <w:rPr>
                <w:sz w:val="24"/>
              </w:rPr>
            </w:pPr>
            <w:r>
              <w:rPr>
                <w:sz w:val="24"/>
              </w:rPr>
              <w:t>Other and unspecified abnormalities of heart beat</w:t>
            </w:r>
          </w:p>
        </w:tc>
      </w:tr>
      <w:tr w:rsidR="00937888">
        <w:trPr>
          <w:trHeight w:val="300"/>
        </w:trPr>
        <w:tc>
          <w:tcPr>
            <w:tcW w:w="1000" w:type="dxa"/>
          </w:tcPr>
          <w:p w:rsidR="00937888" w:rsidRDefault="00EC7B47">
            <w:pPr>
              <w:pStyle w:val="TableParagraph"/>
              <w:ind w:left="31" w:right="31"/>
              <w:jc w:val="center"/>
              <w:rPr>
                <w:sz w:val="24"/>
              </w:rPr>
            </w:pPr>
            <w:r>
              <w:rPr>
                <w:sz w:val="24"/>
              </w:rPr>
              <w:t>R010</w:t>
            </w:r>
          </w:p>
        </w:tc>
        <w:tc>
          <w:tcPr>
            <w:tcW w:w="4720" w:type="dxa"/>
          </w:tcPr>
          <w:p w:rsidR="00937888" w:rsidRDefault="00EC7B47">
            <w:pPr>
              <w:pStyle w:val="TableParagraph"/>
              <w:rPr>
                <w:sz w:val="24"/>
              </w:rPr>
            </w:pPr>
            <w:r>
              <w:rPr>
                <w:sz w:val="24"/>
              </w:rPr>
              <w:t>Tiếng thổi tim lành tính và không hại</w:t>
            </w:r>
          </w:p>
        </w:tc>
        <w:tc>
          <w:tcPr>
            <w:tcW w:w="5040" w:type="dxa"/>
          </w:tcPr>
          <w:p w:rsidR="00937888" w:rsidRDefault="00EC7B47">
            <w:pPr>
              <w:pStyle w:val="TableParagraph"/>
              <w:rPr>
                <w:sz w:val="24"/>
              </w:rPr>
            </w:pPr>
            <w:r>
              <w:rPr>
                <w:sz w:val="24"/>
              </w:rPr>
              <w:t>Benign and innocent cardiac murmurs</w:t>
            </w:r>
          </w:p>
        </w:tc>
      </w:tr>
      <w:tr w:rsidR="00937888">
        <w:trPr>
          <w:trHeight w:val="300"/>
        </w:trPr>
        <w:tc>
          <w:tcPr>
            <w:tcW w:w="1000" w:type="dxa"/>
          </w:tcPr>
          <w:p w:rsidR="00937888" w:rsidRDefault="00EC7B47">
            <w:pPr>
              <w:pStyle w:val="TableParagraph"/>
              <w:ind w:left="31" w:right="31"/>
              <w:jc w:val="center"/>
              <w:rPr>
                <w:sz w:val="24"/>
              </w:rPr>
            </w:pPr>
            <w:r>
              <w:rPr>
                <w:sz w:val="24"/>
              </w:rPr>
              <w:t>R011</w:t>
            </w:r>
          </w:p>
        </w:tc>
        <w:tc>
          <w:tcPr>
            <w:tcW w:w="4720" w:type="dxa"/>
          </w:tcPr>
          <w:p w:rsidR="00937888" w:rsidRDefault="00EC7B47">
            <w:pPr>
              <w:pStyle w:val="TableParagraph"/>
              <w:rPr>
                <w:sz w:val="24"/>
              </w:rPr>
            </w:pPr>
            <w:r>
              <w:rPr>
                <w:sz w:val="24"/>
              </w:rPr>
              <w:t>Tiếng thổi tim không đặc hiệu</w:t>
            </w:r>
          </w:p>
        </w:tc>
        <w:tc>
          <w:tcPr>
            <w:tcW w:w="5040" w:type="dxa"/>
          </w:tcPr>
          <w:p w:rsidR="00937888" w:rsidRDefault="00EC7B47">
            <w:pPr>
              <w:pStyle w:val="TableParagraph"/>
              <w:rPr>
                <w:sz w:val="24"/>
              </w:rPr>
            </w:pPr>
            <w:r>
              <w:rPr>
                <w:sz w:val="24"/>
              </w:rPr>
              <w:t>Cardiac murmur, unspecified</w:t>
            </w:r>
          </w:p>
        </w:tc>
      </w:tr>
      <w:tr w:rsidR="00937888">
        <w:trPr>
          <w:trHeight w:val="300"/>
        </w:trPr>
        <w:tc>
          <w:tcPr>
            <w:tcW w:w="1000" w:type="dxa"/>
          </w:tcPr>
          <w:p w:rsidR="00937888" w:rsidRDefault="00EC7B47">
            <w:pPr>
              <w:pStyle w:val="TableParagraph"/>
              <w:ind w:left="31" w:right="31"/>
              <w:jc w:val="center"/>
              <w:rPr>
                <w:sz w:val="24"/>
              </w:rPr>
            </w:pPr>
            <w:r>
              <w:rPr>
                <w:sz w:val="24"/>
              </w:rPr>
              <w:t>R012</w:t>
            </w:r>
          </w:p>
        </w:tc>
        <w:tc>
          <w:tcPr>
            <w:tcW w:w="4720" w:type="dxa"/>
          </w:tcPr>
          <w:p w:rsidR="00937888" w:rsidRDefault="00EC7B47">
            <w:pPr>
              <w:pStyle w:val="TableParagraph"/>
              <w:rPr>
                <w:sz w:val="24"/>
              </w:rPr>
            </w:pPr>
            <w:r>
              <w:rPr>
                <w:sz w:val="24"/>
              </w:rPr>
              <w:t>Tiếng tim khác</w:t>
            </w:r>
          </w:p>
        </w:tc>
        <w:tc>
          <w:tcPr>
            <w:tcW w:w="5040" w:type="dxa"/>
          </w:tcPr>
          <w:p w:rsidR="00937888" w:rsidRDefault="00EC7B47">
            <w:pPr>
              <w:pStyle w:val="TableParagraph"/>
              <w:rPr>
                <w:sz w:val="24"/>
              </w:rPr>
            </w:pPr>
            <w:r>
              <w:rPr>
                <w:sz w:val="24"/>
              </w:rPr>
              <w:t>Other cardiac sounds</w:t>
            </w:r>
          </w:p>
        </w:tc>
      </w:tr>
      <w:tr w:rsidR="00937888">
        <w:trPr>
          <w:trHeight w:val="300"/>
        </w:trPr>
        <w:tc>
          <w:tcPr>
            <w:tcW w:w="1000" w:type="dxa"/>
          </w:tcPr>
          <w:p w:rsidR="00937888" w:rsidRDefault="00EC7B47">
            <w:pPr>
              <w:pStyle w:val="TableParagraph"/>
              <w:ind w:left="31" w:right="150"/>
              <w:jc w:val="center"/>
              <w:rPr>
                <w:sz w:val="24"/>
              </w:rPr>
            </w:pPr>
            <w:r>
              <w:rPr>
                <w:sz w:val="24"/>
              </w:rPr>
              <w:t>R02</w:t>
            </w:r>
          </w:p>
        </w:tc>
        <w:tc>
          <w:tcPr>
            <w:tcW w:w="4720" w:type="dxa"/>
          </w:tcPr>
          <w:p w:rsidR="00937888" w:rsidRDefault="00EC7B47">
            <w:pPr>
              <w:pStyle w:val="TableParagraph"/>
              <w:rPr>
                <w:sz w:val="24"/>
              </w:rPr>
            </w:pPr>
            <w:r>
              <w:rPr>
                <w:sz w:val="24"/>
              </w:rPr>
              <w:t>Hoại tử, không phân loại nơi khác</w:t>
            </w:r>
          </w:p>
        </w:tc>
        <w:tc>
          <w:tcPr>
            <w:tcW w:w="5040" w:type="dxa"/>
          </w:tcPr>
          <w:p w:rsidR="00937888" w:rsidRDefault="00EC7B47">
            <w:pPr>
              <w:pStyle w:val="TableParagraph"/>
              <w:rPr>
                <w:sz w:val="24"/>
              </w:rPr>
            </w:pPr>
            <w:r>
              <w:rPr>
                <w:sz w:val="24"/>
              </w:rPr>
              <w:t>Gangrene, not elsewhere classified</w:t>
            </w:r>
          </w:p>
        </w:tc>
      </w:tr>
      <w:tr w:rsidR="00937888">
        <w:trPr>
          <w:trHeight w:val="620"/>
        </w:trPr>
        <w:tc>
          <w:tcPr>
            <w:tcW w:w="1000" w:type="dxa"/>
          </w:tcPr>
          <w:p w:rsidR="00937888" w:rsidRDefault="00EC7B47">
            <w:pPr>
              <w:pStyle w:val="TableParagraph"/>
              <w:ind w:left="31" w:right="31"/>
              <w:jc w:val="center"/>
              <w:rPr>
                <w:sz w:val="24"/>
              </w:rPr>
            </w:pPr>
            <w:r>
              <w:rPr>
                <w:sz w:val="24"/>
              </w:rPr>
              <w:t>R030</w:t>
            </w:r>
          </w:p>
        </w:tc>
        <w:tc>
          <w:tcPr>
            <w:tcW w:w="4720" w:type="dxa"/>
          </w:tcPr>
          <w:p w:rsidR="00937888" w:rsidRDefault="00EC7B47">
            <w:pPr>
              <w:pStyle w:val="TableParagraph"/>
              <w:spacing w:line="261" w:lineRule="auto"/>
              <w:ind w:right="490"/>
              <w:rPr>
                <w:sz w:val="24"/>
              </w:rPr>
            </w:pPr>
            <w:r>
              <w:rPr>
                <w:sz w:val="24"/>
              </w:rPr>
              <w:t>Số đo huyết áp tăng, không chẩn đoán tăng huyết áp</w:t>
            </w:r>
          </w:p>
        </w:tc>
        <w:tc>
          <w:tcPr>
            <w:tcW w:w="5040" w:type="dxa"/>
          </w:tcPr>
          <w:p w:rsidR="00937888" w:rsidRDefault="00EC7B47">
            <w:pPr>
              <w:pStyle w:val="TableParagraph"/>
              <w:spacing w:line="261" w:lineRule="auto"/>
              <w:rPr>
                <w:sz w:val="24"/>
              </w:rPr>
            </w:pPr>
            <w:r>
              <w:rPr>
                <w:spacing w:val="-6"/>
                <w:sz w:val="24"/>
              </w:rPr>
              <w:t xml:space="preserve">Elevated </w:t>
            </w:r>
            <w:r>
              <w:rPr>
                <w:sz w:val="24"/>
              </w:rPr>
              <w:t xml:space="preserve">blood-pressure </w:t>
            </w:r>
            <w:r>
              <w:rPr>
                <w:spacing w:val="-3"/>
                <w:sz w:val="24"/>
              </w:rPr>
              <w:t xml:space="preserve">reading, </w:t>
            </w:r>
            <w:r>
              <w:rPr>
                <w:sz w:val="24"/>
              </w:rPr>
              <w:t>without diagnosis of hypertension</w:t>
            </w:r>
          </w:p>
        </w:tc>
      </w:tr>
      <w:tr w:rsidR="00937888">
        <w:trPr>
          <w:trHeight w:val="300"/>
        </w:trPr>
        <w:tc>
          <w:tcPr>
            <w:tcW w:w="1000" w:type="dxa"/>
          </w:tcPr>
          <w:p w:rsidR="00937888" w:rsidRDefault="00EC7B47">
            <w:pPr>
              <w:pStyle w:val="TableParagraph"/>
              <w:ind w:left="31" w:right="31"/>
              <w:jc w:val="center"/>
              <w:rPr>
                <w:sz w:val="24"/>
              </w:rPr>
            </w:pPr>
            <w:r>
              <w:rPr>
                <w:sz w:val="24"/>
              </w:rPr>
              <w:t>R031</w:t>
            </w:r>
          </w:p>
        </w:tc>
        <w:tc>
          <w:tcPr>
            <w:tcW w:w="4720" w:type="dxa"/>
          </w:tcPr>
          <w:p w:rsidR="00937888" w:rsidRDefault="00EC7B47">
            <w:pPr>
              <w:pStyle w:val="TableParagraph"/>
              <w:rPr>
                <w:sz w:val="24"/>
              </w:rPr>
            </w:pPr>
            <w:r>
              <w:rPr>
                <w:sz w:val="24"/>
              </w:rPr>
              <w:t>Số đo huyết áp thấp không xác định</w:t>
            </w:r>
          </w:p>
        </w:tc>
        <w:tc>
          <w:tcPr>
            <w:tcW w:w="5040" w:type="dxa"/>
          </w:tcPr>
          <w:p w:rsidR="00937888" w:rsidRDefault="00EC7B47">
            <w:pPr>
              <w:pStyle w:val="TableParagraph"/>
              <w:rPr>
                <w:sz w:val="24"/>
              </w:rPr>
            </w:pPr>
            <w:r>
              <w:rPr>
                <w:sz w:val="24"/>
              </w:rPr>
              <w:t>Nonspecific low blood-pressure reading</w:t>
            </w:r>
          </w:p>
        </w:tc>
      </w:tr>
      <w:tr w:rsidR="00937888">
        <w:trPr>
          <w:trHeight w:val="300"/>
        </w:trPr>
        <w:tc>
          <w:tcPr>
            <w:tcW w:w="1000" w:type="dxa"/>
          </w:tcPr>
          <w:p w:rsidR="00937888" w:rsidRDefault="00EC7B47">
            <w:pPr>
              <w:pStyle w:val="TableParagraph"/>
              <w:ind w:left="31" w:right="31"/>
              <w:jc w:val="center"/>
              <w:rPr>
                <w:sz w:val="24"/>
              </w:rPr>
            </w:pPr>
            <w:r>
              <w:rPr>
                <w:sz w:val="24"/>
              </w:rPr>
              <w:t>R040</w:t>
            </w:r>
          </w:p>
        </w:tc>
        <w:tc>
          <w:tcPr>
            <w:tcW w:w="4720" w:type="dxa"/>
          </w:tcPr>
          <w:p w:rsidR="00937888" w:rsidRDefault="00EC7B47">
            <w:pPr>
              <w:pStyle w:val="TableParagraph"/>
              <w:rPr>
                <w:sz w:val="24"/>
              </w:rPr>
            </w:pPr>
            <w:r>
              <w:rPr>
                <w:sz w:val="24"/>
              </w:rPr>
              <w:t>Chảy máu cam</w:t>
            </w:r>
          </w:p>
        </w:tc>
        <w:tc>
          <w:tcPr>
            <w:tcW w:w="5040" w:type="dxa"/>
          </w:tcPr>
          <w:p w:rsidR="00937888" w:rsidRDefault="00EC7B47">
            <w:pPr>
              <w:pStyle w:val="TableParagraph"/>
              <w:rPr>
                <w:sz w:val="24"/>
              </w:rPr>
            </w:pPr>
            <w:r>
              <w:rPr>
                <w:sz w:val="24"/>
              </w:rPr>
              <w:t>Epistaxis</w:t>
            </w:r>
          </w:p>
        </w:tc>
      </w:tr>
      <w:tr w:rsidR="00937888">
        <w:trPr>
          <w:trHeight w:val="300"/>
        </w:trPr>
        <w:tc>
          <w:tcPr>
            <w:tcW w:w="1000" w:type="dxa"/>
          </w:tcPr>
          <w:p w:rsidR="00937888" w:rsidRDefault="00EC7B47">
            <w:pPr>
              <w:pStyle w:val="TableParagraph"/>
              <w:ind w:left="31" w:right="31"/>
              <w:jc w:val="center"/>
              <w:rPr>
                <w:sz w:val="24"/>
              </w:rPr>
            </w:pPr>
            <w:r>
              <w:rPr>
                <w:sz w:val="24"/>
              </w:rPr>
              <w:t>R041</w:t>
            </w:r>
          </w:p>
        </w:tc>
        <w:tc>
          <w:tcPr>
            <w:tcW w:w="4720" w:type="dxa"/>
          </w:tcPr>
          <w:p w:rsidR="00937888" w:rsidRDefault="00EC7B47">
            <w:pPr>
              <w:pStyle w:val="TableParagraph"/>
              <w:rPr>
                <w:sz w:val="24"/>
              </w:rPr>
            </w:pPr>
            <w:r>
              <w:rPr>
                <w:sz w:val="24"/>
              </w:rPr>
              <w:t>Chảy máu họng</w:t>
            </w:r>
          </w:p>
        </w:tc>
        <w:tc>
          <w:tcPr>
            <w:tcW w:w="5040" w:type="dxa"/>
          </w:tcPr>
          <w:p w:rsidR="00937888" w:rsidRDefault="00EC7B47">
            <w:pPr>
              <w:pStyle w:val="TableParagraph"/>
              <w:rPr>
                <w:sz w:val="24"/>
              </w:rPr>
            </w:pPr>
            <w:r>
              <w:rPr>
                <w:sz w:val="24"/>
              </w:rPr>
              <w:t>Haemorrhage from throat</w:t>
            </w:r>
          </w:p>
        </w:tc>
      </w:tr>
      <w:tr w:rsidR="00937888">
        <w:trPr>
          <w:trHeight w:val="300"/>
        </w:trPr>
        <w:tc>
          <w:tcPr>
            <w:tcW w:w="1000" w:type="dxa"/>
          </w:tcPr>
          <w:p w:rsidR="00937888" w:rsidRDefault="00EC7B47">
            <w:pPr>
              <w:pStyle w:val="TableParagraph"/>
              <w:ind w:left="31" w:right="31"/>
              <w:jc w:val="center"/>
              <w:rPr>
                <w:sz w:val="24"/>
              </w:rPr>
            </w:pPr>
            <w:r>
              <w:rPr>
                <w:sz w:val="24"/>
              </w:rPr>
              <w:t>R042</w:t>
            </w:r>
          </w:p>
        </w:tc>
        <w:tc>
          <w:tcPr>
            <w:tcW w:w="4720" w:type="dxa"/>
          </w:tcPr>
          <w:p w:rsidR="00937888" w:rsidRDefault="00EC7B47">
            <w:pPr>
              <w:pStyle w:val="TableParagraph"/>
              <w:rPr>
                <w:sz w:val="24"/>
              </w:rPr>
            </w:pPr>
            <w:r>
              <w:rPr>
                <w:sz w:val="24"/>
              </w:rPr>
              <w:t>Ho ra máu</w:t>
            </w:r>
          </w:p>
        </w:tc>
        <w:tc>
          <w:tcPr>
            <w:tcW w:w="5040" w:type="dxa"/>
          </w:tcPr>
          <w:p w:rsidR="00937888" w:rsidRDefault="00EC7B47">
            <w:pPr>
              <w:pStyle w:val="TableParagraph"/>
              <w:rPr>
                <w:sz w:val="24"/>
              </w:rPr>
            </w:pPr>
            <w:r>
              <w:rPr>
                <w:sz w:val="24"/>
              </w:rPr>
              <w:t>Haemoptysis</w:t>
            </w:r>
          </w:p>
        </w:tc>
      </w:tr>
      <w:tr w:rsidR="00937888">
        <w:trPr>
          <w:trHeight w:val="620"/>
        </w:trPr>
        <w:tc>
          <w:tcPr>
            <w:tcW w:w="1000" w:type="dxa"/>
          </w:tcPr>
          <w:p w:rsidR="00937888" w:rsidRDefault="00EC7B47">
            <w:pPr>
              <w:pStyle w:val="TableParagraph"/>
              <w:ind w:left="31" w:right="31"/>
              <w:jc w:val="center"/>
              <w:rPr>
                <w:sz w:val="24"/>
              </w:rPr>
            </w:pPr>
            <w:r>
              <w:rPr>
                <w:sz w:val="24"/>
              </w:rPr>
              <w:t>R048</w:t>
            </w:r>
          </w:p>
        </w:tc>
        <w:tc>
          <w:tcPr>
            <w:tcW w:w="4720" w:type="dxa"/>
          </w:tcPr>
          <w:p w:rsidR="00937888" w:rsidRDefault="00EC7B47">
            <w:pPr>
              <w:pStyle w:val="TableParagraph"/>
              <w:rPr>
                <w:sz w:val="24"/>
              </w:rPr>
            </w:pPr>
            <w:r>
              <w:rPr>
                <w:sz w:val="24"/>
              </w:rPr>
              <w:t>Chảy máu các vị trí khác của đường hô hấp</w:t>
            </w:r>
          </w:p>
        </w:tc>
        <w:tc>
          <w:tcPr>
            <w:tcW w:w="5040" w:type="dxa"/>
          </w:tcPr>
          <w:p w:rsidR="00937888" w:rsidRDefault="00EC7B47">
            <w:pPr>
              <w:pStyle w:val="TableParagraph"/>
              <w:spacing w:line="261" w:lineRule="auto"/>
              <w:ind w:right="731"/>
              <w:rPr>
                <w:sz w:val="24"/>
              </w:rPr>
            </w:pPr>
            <w:r>
              <w:rPr>
                <w:sz w:val="24"/>
              </w:rPr>
              <w:t>Haemorrhage from other sites in respiratory passages</w:t>
            </w:r>
          </w:p>
        </w:tc>
      </w:tr>
      <w:tr w:rsidR="00937888">
        <w:trPr>
          <w:trHeight w:val="620"/>
        </w:trPr>
        <w:tc>
          <w:tcPr>
            <w:tcW w:w="1000" w:type="dxa"/>
          </w:tcPr>
          <w:p w:rsidR="00937888" w:rsidRDefault="00EC7B47">
            <w:pPr>
              <w:pStyle w:val="TableParagraph"/>
              <w:ind w:left="31" w:right="31"/>
              <w:jc w:val="center"/>
              <w:rPr>
                <w:sz w:val="24"/>
              </w:rPr>
            </w:pPr>
            <w:r>
              <w:rPr>
                <w:sz w:val="24"/>
              </w:rPr>
              <w:t>R049</w:t>
            </w:r>
          </w:p>
        </w:tc>
        <w:tc>
          <w:tcPr>
            <w:tcW w:w="4720" w:type="dxa"/>
          </w:tcPr>
          <w:p w:rsidR="00937888" w:rsidRDefault="00EC7B47">
            <w:pPr>
              <w:pStyle w:val="TableParagraph"/>
              <w:rPr>
                <w:sz w:val="24"/>
              </w:rPr>
            </w:pPr>
            <w:r>
              <w:rPr>
                <w:sz w:val="24"/>
              </w:rPr>
              <w:t>Chảy máu đường hô hấp không đặc hiệu</w:t>
            </w:r>
          </w:p>
        </w:tc>
        <w:tc>
          <w:tcPr>
            <w:tcW w:w="5040" w:type="dxa"/>
          </w:tcPr>
          <w:p w:rsidR="00937888" w:rsidRDefault="00EC7B47">
            <w:pPr>
              <w:pStyle w:val="TableParagraph"/>
              <w:spacing w:line="261" w:lineRule="auto"/>
              <w:ind w:right="1058"/>
              <w:rPr>
                <w:sz w:val="24"/>
              </w:rPr>
            </w:pPr>
            <w:r>
              <w:rPr>
                <w:sz w:val="24"/>
              </w:rPr>
              <w:t>Haemorrhage from respiratory passages, unspecified</w:t>
            </w:r>
          </w:p>
        </w:tc>
      </w:tr>
      <w:tr w:rsidR="00937888">
        <w:trPr>
          <w:trHeight w:val="300"/>
        </w:trPr>
        <w:tc>
          <w:tcPr>
            <w:tcW w:w="1000" w:type="dxa"/>
          </w:tcPr>
          <w:p w:rsidR="00937888" w:rsidRDefault="00EC7B47">
            <w:pPr>
              <w:pStyle w:val="TableParagraph"/>
              <w:ind w:left="31" w:right="150"/>
              <w:jc w:val="center"/>
              <w:rPr>
                <w:sz w:val="24"/>
              </w:rPr>
            </w:pPr>
            <w:r>
              <w:rPr>
                <w:sz w:val="24"/>
              </w:rPr>
              <w:t>R05</w:t>
            </w:r>
          </w:p>
        </w:tc>
        <w:tc>
          <w:tcPr>
            <w:tcW w:w="4720" w:type="dxa"/>
          </w:tcPr>
          <w:p w:rsidR="00937888" w:rsidRDefault="00EC7B47">
            <w:pPr>
              <w:pStyle w:val="TableParagraph"/>
              <w:rPr>
                <w:sz w:val="24"/>
              </w:rPr>
            </w:pPr>
            <w:r>
              <w:rPr>
                <w:sz w:val="24"/>
              </w:rPr>
              <w:t>Ho</w:t>
            </w:r>
          </w:p>
        </w:tc>
        <w:tc>
          <w:tcPr>
            <w:tcW w:w="5040" w:type="dxa"/>
          </w:tcPr>
          <w:p w:rsidR="00937888" w:rsidRDefault="00EC7B47">
            <w:pPr>
              <w:pStyle w:val="TableParagraph"/>
              <w:rPr>
                <w:sz w:val="24"/>
              </w:rPr>
            </w:pPr>
            <w:r>
              <w:rPr>
                <w:sz w:val="24"/>
              </w:rPr>
              <w:t>Cough</w:t>
            </w:r>
          </w:p>
        </w:tc>
      </w:tr>
      <w:tr w:rsidR="00937888">
        <w:trPr>
          <w:trHeight w:val="300"/>
        </w:trPr>
        <w:tc>
          <w:tcPr>
            <w:tcW w:w="1000" w:type="dxa"/>
          </w:tcPr>
          <w:p w:rsidR="00937888" w:rsidRDefault="00EC7B47">
            <w:pPr>
              <w:pStyle w:val="TableParagraph"/>
              <w:ind w:left="31" w:right="31"/>
              <w:jc w:val="center"/>
              <w:rPr>
                <w:sz w:val="24"/>
              </w:rPr>
            </w:pPr>
            <w:r>
              <w:rPr>
                <w:sz w:val="24"/>
              </w:rPr>
              <w:t>R060</w:t>
            </w:r>
          </w:p>
        </w:tc>
        <w:tc>
          <w:tcPr>
            <w:tcW w:w="4720" w:type="dxa"/>
          </w:tcPr>
          <w:p w:rsidR="00937888" w:rsidRDefault="00EC7B47">
            <w:pPr>
              <w:pStyle w:val="TableParagraph"/>
              <w:rPr>
                <w:sz w:val="24"/>
              </w:rPr>
            </w:pPr>
            <w:r>
              <w:rPr>
                <w:sz w:val="24"/>
              </w:rPr>
              <w:t>Khó thở</w:t>
            </w:r>
          </w:p>
        </w:tc>
        <w:tc>
          <w:tcPr>
            <w:tcW w:w="5040" w:type="dxa"/>
          </w:tcPr>
          <w:p w:rsidR="00937888" w:rsidRDefault="00EC7B47">
            <w:pPr>
              <w:pStyle w:val="TableParagraph"/>
              <w:rPr>
                <w:sz w:val="24"/>
              </w:rPr>
            </w:pPr>
            <w:r>
              <w:rPr>
                <w:sz w:val="24"/>
              </w:rPr>
              <w:t>Dyspnoea</w:t>
            </w:r>
          </w:p>
        </w:tc>
      </w:tr>
      <w:tr w:rsidR="00937888">
        <w:trPr>
          <w:trHeight w:val="300"/>
        </w:trPr>
        <w:tc>
          <w:tcPr>
            <w:tcW w:w="1000" w:type="dxa"/>
          </w:tcPr>
          <w:p w:rsidR="00937888" w:rsidRDefault="00EC7B47">
            <w:pPr>
              <w:pStyle w:val="TableParagraph"/>
              <w:ind w:left="31" w:right="31"/>
              <w:jc w:val="center"/>
              <w:rPr>
                <w:sz w:val="24"/>
              </w:rPr>
            </w:pPr>
            <w:r>
              <w:rPr>
                <w:sz w:val="24"/>
              </w:rPr>
              <w:t>R061</w:t>
            </w:r>
          </w:p>
        </w:tc>
        <w:tc>
          <w:tcPr>
            <w:tcW w:w="4720" w:type="dxa"/>
          </w:tcPr>
          <w:p w:rsidR="00937888" w:rsidRDefault="00EC7B47">
            <w:pPr>
              <w:pStyle w:val="TableParagraph"/>
              <w:rPr>
                <w:sz w:val="24"/>
              </w:rPr>
            </w:pPr>
            <w:r>
              <w:rPr>
                <w:sz w:val="24"/>
              </w:rPr>
              <w:t>Thở rít</w:t>
            </w:r>
          </w:p>
        </w:tc>
        <w:tc>
          <w:tcPr>
            <w:tcW w:w="5040" w:type="dxa"/>
          </w:tcPr>
          <w:p w:rsidR="00937888" w:rsidRDefault="00EC7B47">
            <w:pPr>
              <w:pStyle w:val="TableParagraph"/>
              <w:rPr>
                <w:sz w:val="24"/>
              </w:rPr>
            </w:pPr>
            <w:r>
              <w:rPr>
                <w:sz w:val="24"/>
              </w:rPr>
              <w:t>Stridor</w:t>
            </w:r>
          </w:p>
        </w:tc>
      </w:tr>
      <w:tr w:rsidR="00937888">
        <w:trPr>
          <w:trHeight w:val="300"/>
        </w:trPr>
        <w:tc>
          <w:tcPr>
            <w:tcW w:w="1000" w:type="dxa"/>
          </w:tcPr>
          <w:p w:rsidR="00937888" w:rsidRDefault="00EC7B47">
            <w:pPr>
              <w:pStyle w:val="TableParagraph"/>
              <w:ind w:left="31" w:right="31"/>
              <w:jc w:val="center"/>
              <w:rPr>
                <w:sz w:val="24"/>
              </w:rPr>
            </w:pPr>
            <w:r>
              <w:rPr>
                <w:sz w:val="24"/>
              </w:rPr>
              <w:t>R062</w:t>
            </w:r>
          </w:p>
        </w:tc>
        <w:tc>
          <w:tcPr>
            <w:tcW w:w="4720" w:type="dxa"/>
          </w:tcPr>
          <w:p w:rsidR="00937888" w:rsidRDefault="00EC7B47">
            <w:pPr>
              <w:pStyle w:val="TableParagraph"/>
              <w:rPr>
                <w:sz w:val="24"/>
              </w:rPr>
            </w:pPr>
            <w:r>
              <w:rPr>
                <w:sz w:val="24"/>
              </w:rPr>
              <w:t>Thở khò khè</w:t>
            </w:r>
          </w:p>
        </w:tc>
        <w:tc>
          <w:tcPr>
            <w:tcW w:w="5040" w:type="dxa"/>
          </w:tcPr>
          <w:p w:rsidR="00937888" w:rsidRDefault="00EC7B47">
            <w:pPr>
              <w:pStyle w:val="TableParagraph"/>
              <w:rPr>
                <w:sz w:val="24"/>
              </w:rPr>
            </w:pPr>
            <w:r>
              <w:rPr>
                <w:sz w:val="24"/>
              </w:rPr>
              <w:t>Wheezing</w:t>
            </w:r>
          </w:p>
        </w:tc>
      </w:tr>
      <w:tr w:rsidR="00937888">
        <w:trPr>
          <w:trHeight w:val="300"/>
        </w:trPr>
        <w:tc>
          <w:tcPr>
            <w:tcW w:w="1000" w:type="dxa"/>
          </w:tcPr>
          <w:p w:rsidR="00937888" w:rsidRDefault="00EC7B47">
            <w:pPr>
              <w:pStyle w:val="TableParagraph"/>
              <w:ind w:left="31" w:right="31"/>
              <w:jc w:val="center"/>
              <w:rPr>
                <w:sz w:val="24"/>
              </w:rPr>
            </w:pPr>
            <w:r>
              <w:rPr>
                <w:sz w:val="24"/>
              </w:rPr>
              <w:t>R063</w:t>
            </w:r>
          </w:p>
        </w:tc>
        <w:tc>
          <w:tcPr>
            <w:tcW w:w="4720" w:type="dxa"/>
          </w:tcPr>
          <w:p w:rsidR="00937888" w:rsidRDefault="00EC7B47">
            <w:pPr>
              <w:pStyle w:val="TableParagraph"/>
              <w:rPr>
                <w:sz w:val="24"/>
              </w:rPr>
            </w:pPr>
            <w:r>
              <w:rPr>
                <w:sz w:val="24"/>
              </w:rPr>
              <w:t>Thở có tính chu kỳ</w:t>
            </w:r>
          </w:p>
        </w:tc>
        <w:tc>
          <w:tcPr>
            <w:tcW w:w="5040" w:type="dxa"/>
          </w:tcPr>
          <w:p w:rsidR="00937888" w:rsidRDefault="00EC7B47">
            <w:pPr>
              <w:pStyle w:val="TableParagraph"/>
              <w:rPr>
                <w:sz w:val="24"/>
              </w:rPr>
            </w:pPr>
            <w:r>
              <w:rPr>
                <w:sz w:val="24"/>
              </w:rPr>
              <w:t>Periodic breathing</w:t>
            </w:r>
          </w:p>
        </w:tc>
      </w:tr>
      <w:tr w:rsidR="00937888">
        <w:trPr>
          <w:trHeight w:val="300"/>
        </w:trPr>
        <w:tc>
          <w:tcPr>
            <w:tcW w:w="1000" w:type="dxa"/>
          </w:tcPr>
          <w:p w:rsidR="00937888" w:rsidRDefault="00EC7B47">
            <w:pPr>
              <w:pStyle w:val="TableParagraph"/>
              <w:ind w:left="31" w:right="31"/>
              <w:jc w:val="center"/>
              <w:rPr>
                <w:sz w:val="24"/>
              </w:rPr>
            </w:pPr>
            <w:r>
              <w:rPr>
                <w:sz w:val="24"/>
              </w:rPr>
              <w:t>R064</w:t>
            </w:r>
          </w:p>
        </w:tc>
        <w:tc>
          <w:tcPr>
            <w:tcW w:w="4720" w:type="dxa"/>
          </w:tcPr>
          <w:p w:rsidR="00937888" w:rsidRDefault="00EC7B47">
            <w:pPr>
              <w:pStyle w:val="TableParagraph"/>
              <w:rPr>
                <w:sz w:val="24"/>
              </w:rPr>
            </w:pPr>
            <w:r>
              <w:rPr>
                <w:sz w:val="24"/>
              </w:rPr>
              <w:t>Tăng thông khí</w:t>
            </w:r>
          </w:p>
        </w:tc>
        <w:tc>
          <w:tcPr>
            <w:tcW w:w="5040" w:type="dxa"/>
          </w:tcPr>
          <w:p w:rsidR="00937888" w:rsidRDefault="00EC7B47">
            <w:pPr>
              <w:pStyle w:val="TableParagraph"/>
              <w:rPr>
                <w:sz w:val="24"/>
              </w:rPr>
            </w:pPr>
            <w:r>
              <w:rPr>
                <w:sz w:val="24"/>
              </w:rPr>
              <w:t>Hyperventilation</w:t>
            </w:r>
          </w:p>
        </w:tc>
      </w:tr>
      <w:tr w:rsidR="00937888">
        <w:trPr>
          <w:trHeight w:val="300"/>
        </w:trPr>
        <w:tc>
          <w:tcPr>
            <w:tcW w:w="1000" w:type="dxa"/>
          </w:tcPr>
          <w:p w:rsidR="00937888" w:rsidRDefault="00EC7B47">
            <w:pPr>
              <w:pStyle w:val="TableParagraph"/>
              <w:ind w:left="31" w:right="31"/>
              <w:jc w:val="center"/>
              <w:rPr>
                <w:sz w:val="24"/>
              </w:rPr>
            </w:pPr>
            <w:r>
              <w:rPr>
                <w:sz w:val="24"/>
              </w:rPr>
              <w:t>R065</w:t>
            </w:r>
          </w:p>
        </w:tc>
        <w:tc>
          <w:tcPr>
            <w:tcW w:w="4720" w:type="dxa"/>
          </w:tcPr>
          <w:p w:rsidR="00937888" w:rsidRDefault="00EC7B47">
            <w:pPr>
              <w:pStyle w:val="TableParagraph"/>
              <w:rPr>
                <w:sz w:val="24"/>
              </w:rPr>
            </w:pPr>
            <w:r>
              <w:rPr>
                <w:sz w:val="24"/>
              </w:rPr>
              <w:t>Thở bằng miệng</w:t>
            </w:r>
          </w:p>
        </w:tc>
        <w:tc>
          <w:tcPr>
            <w:tcW w:w="5040" w:type="dxa"/>
          </w:tcPr>
          <w:p w:rsidR="00937888" w:rsidRDefault="00EC7B47">
            <w:pPr>
              <w:pStyle w:val="TableParagraph"/>
              <w:rPr>
                <w:sz w:val="24"/>
              </w:rPr>
            </w:pPr>
            <w:r>
              <w:rPr>
                <w:sz w:val="24"/>
              </w:rPr>
              <w:t>Mouth breathing</w:t>
            </w:r>
          </w:p>
        </w:tc>
      </w:tr>
      <w:tr w:rsidR="00937888">
        <w:trPr>
          <w:trHeight w:val="300"/>
        </w:trPr>
        <w:tc>
          <w:tcPr>
            <w:tcW w:w="1000" w:type="dxa"/>
          </w:tcPr>
          <w:p w:rsidR="00937888" w:rsidRDefault="00EC7B47">
            <w:pPr>
              <w:pStyle w:val="TableParagraph"/>
              <w:ind w:left="31" w:right="31"/>
              <w:jc w:val="center"/>
              <w:rPr>
                <w:sz w:val="24"/>
              </w:rPr>
            </w:pPr>
            <w:r>
              <w:rPr>
                <w:sz w:val="24"/>
              </w:rPr>
              <w:t>R066</w:t>
            </w:r>
          </w:p>
        </w:tc>
        <w:tc>
          <w:tcPr>
            <w:tcW w:w="4720" w:type="dxa"/>
          </w:tcPr>
          <w:p w:rsidR="00937888" w:rsidRDefault="00EC7B47">
            <w:pPr>
              <w:pStyle w:val="TableParagraph"/>
              <w:rPr>
                <w:sz w:val="24"/>
              </w:rPr>
            </w:pPr>
            <w:r>
              <w:rPr>
                <w:sz w:val="24"/>
              </w:rPr>
              <w:t>Thở nấc</w:t>
            </w:r>
          </w:p>
        </w:tc>
        <w:tc>
          <w:tcPr>
            <w:tcW w:w="5040" w:type="dxa"/>
          </w:tcPr>
          <w:p w:rsidR="00937888" w:rsidRDefault="00EC7B47">
            <w:pPr>
              <w:pStyle w:val="TableParagraph"/>
              <w:rPr>
                <w:sz w:val="24"/>
              </w:rPr>
            </w:pPr>
            <w:r>
              <w:rPr>
                <w:sz w:val="24"/>
              </w:rPr>
              <w:t>Hiccough</w:t>
            </w:r>
          </w:p>
        </w:tc>
      </w:tr>
      <w:tr w:rsidR="00937888">
        <w:trPr>
          <w:trHeight w:val="300"/>
        </w:trPr>
        <w:tc>
          <w:tcPr>
            <w:tcW w:w="1000" w:type="dxa"/>
          </w:tcPr>
          <w:p w:rsidR="00937888" w:rsidRDefault="00EC7B47">
            <w:pPr>
              <w:pStyle w:val="TableParagraph"/>
              <w:ind w:left="31" w:right="31"/>
              <w:jc w:val="center"/>
              <w:rPr>
                <w:sz w:val="24"/>
              </w:rPr>
            </w:pPr>
            <w:r>
              <w:rPr>
                <w:sz w:val="24"/>
              </w:rPr>
              <w:t>R067</w:t>
            </w:r>
          </w:p>
        </w:tc>
        <w:tc>
          <w:tcPr>
            <w:tcW w:w="4720" w:type="dxa"/>
          </w:tcPr>
          <w:p w:rsidR="00937888" w:rsidRDefault="00EC7B47">
            <w:pPr>
              <w:pStyle w:val="TableParagraph"/>
              <w:rPr>
                <w:sz w:val="24"/>
              </w:rPr>
            </w:pPr>
            <w:r>
              <w:rPr>
                <w:sz w:val="24"/>
              </w:rPr>
              <w:t>Hắt hơi</w:t>
            </w:r>
          </w:p>
        </w:tc>
        <w:tc>
          <w:tcPr>
            <w:tcW w:w="5040" w:type="dxa"/>
          </w:tcPr>
          <w:p w:rsidR="00937888" w:rsidRDefault="00EC7B47">
            <w:pPr>
              <w:pStyle w:val="TableParagraph"/>
              <w:rPr>
                <w:sz w:val="24"/>
              </w:rPr>
            </w:pPr>
            <w:r>
              <w:rPr>
                <w:sz w:val="24"/>
              </w:rPr>
              <w:t>Sneezing</w:t>
            </w:r>
          </w:p>
        </w:tc>
      </w:tr>
      <w:tr w:rsidR="00937888">
        <w:trPr>
          <w:trHeight w:val="620"/>
        </w:trPr>
        <w:tc>
          <w:tcPr>
            <w:tcW w:w="1000" w:type="dxa"/>
          </w:tcPr>
          <w:p w:rsidR="00937888" w:rsidRDefault="00EC7B47">
            <w:pPr>
              <w:pStyle w:val="TableParagraph"/>
              <w:ind w:left="31" w:right="31"/>
              <w:jc w:val="center"/>
              <w:rPr>
                <w:sz w:val="24"/>
              </w:rPr>
            </w:pPr>
            <w:r>
              <w:rPr>
                <w:sz w:val="24"/>
              </w:rPr>
              <w:t>R068</w:t>
            </w:r>
          </w:p>
        </w:tc>
        <w:tc>
          <w:tcPr>
            <w:tcW w:w="4720" w:type="dxa"/>
          </w:tcPr>
          <w:p w:rsidR="00937888" w:rsidRDefault="00EC7B47">
            <w:pPr>
              <w:pStyle w:val="TableParagraph"/>
              <w:spacing w:line="261" w:lineRule="auto"/>
              <w:ind w:right="116"/>
              <w:rPr>
                <w:sz w:val="24"/>
              </w:rPr>
            </w:pPr>
            <w:r>
              <w:rPr>
                <w:sz w:val="24"/>
              </w:rPr>
              <w:t>Bất thường không xác định và bất thường khác về nhịp thở</w:t>
            </w:r>
          </w:p>
        </w:tc>
        <w:tc>
          <w:tcPr>
            <w:tcW w:w="5040" w:type="dxa"/>
          </w:tcPr>
          <w:p w:rsidR="00937888" w:rsidRDefault="00EC7B47">
            <w:pPr>
              <w:pStyle w:val="TableParagraph"/>
              <w:rPr>
                <w:sz w:val="24"/>
              </w:rPr>
            </w:pPr>
            <w:r>
              <w:rPr>
                <w:sz w:val="24"/>
              </w:rPr>
              <w:t>Other and unspecified abnormalities of breathing</w:t>
            </w:r>
          </w:p>
        </w:tc>
      </w:tr>
      <w:tr w:rsidR="00937888">
        <w:trPr>
          <w:trHeight w:val="300"/>
        </w:trPr>
        <w:tc>
          <w:tcPr>
            <w:tcW w:w="1000" w:type="dxa"/>
          </w:tcPr>
          <w:p w:rsidR="00937888" w:rsidRDefault="00EC7B47">
            <w:pPr>
              <w:pStyle w:val="TableParagraph"/>
              <w:ind w:left="31" w:right="31"/>
              <w:jc w:val="center"/>
              <w:rPr>
                <w:sz w:val="24"/>
              </w:rPr>
            </w:pPr>
            <w:r>
              <w:rPr>
                <w:sz w:val="24"/>
              </w:rPr>
              <w:t>R070</w:t>
            </w:r>
          </w:p>
        </w:tc>
        <w:tc>
          <w:tcPr>
            <w:tcW w:w="4720" w:type="dxa"/>
          </w:tcPr>
          <w:p w:rsidR="00937888" w:rsidRDefault="00EC7B47">
            <w:pPr>
              <w:pStyle w:val="TableParagraph"/>
              <w:rPr>
                <w:sz w:val="24"/>
              </w:rPr>
            </w:pPr>
            <w:r>
              <w:rPr>
                <w:sz w:val="24"/>
              </w:rPr>
              <w:t>Đau tại họng</w:t>
            </w:r>
          </w:p>
        </w:tc>
        <w:tc>
          <w:tcPr>
            <w:tcW w:w="5040" w:type="dxa"/>
          </w:tcPr>
          <w:p w:rsidR="00937888" w:rsidRDefault="00EC7B47">
            <w:pPr>
              <w:pStyle w:val="TableParagraph"/>
              <w:rPr>
                <w:sz w:val="24"/>
              </w:rPr>
            </w:pPr>
            <w:r>
              <w:rPr>
                <w:sz w:val="24"/>
              </w:rPr>
              <w:t>Pain in throat</w:t>
            </w:r>
          </w:p>
        </w:tc>
      </w:tr>
      <w:tr w:rsidR="00937888">
        <w:trPr>
          <w:trHeight w:val="300"/>
        </w:trPr>
        <w:tc>
          <w:tcPr>
            <w:tcW w:w="1000" w:type="dxa"/>
          </w:tcPr>
          <w:p w:rsidR="00937888" w:rsidRDefault="00EC7B47">
            <w:pPr>
              <w:pStyle w:val="TableParagraph"/>
              <w:ind w:left="31" w:right="31"/>
              <w:jc w:val="center"/>
              <w:rPr>
                <w:sz w:val="24"/>
              </w:rPr>
            </w:pPr>
            <w:r>
              <w:rPr>
                <w:sz w:val="24"/>
              </w:rPr>
              <w:t>R071</w:t>
            </w:r>
          </w:p>
        </w:tc>
        <w:tc>
          <w:tcPr>
            <w:tcW w:w="4720" w:type="dxa"/>
          </w:tcPr>
          <w:p w:rsidR="00937888" w:rsidRDefault="00EC7B47">
            <w:pPr>
              <w:pStyle w:val="TableParagraph"/>
              <w:rPr>
                <w:sz w:val="24"/>
              </w:rPr>
            </w:pPr>
            <w:r>
              <w:rPr>
                <w:sz w:val="24"/>
              </w:rPr>
              <w:t>Đau ngực khi thở</w:t>
            </w:r>
          </w:p>
        </w:tc>
        <w:tc>
          <w:tcPr>
            <w:tcW w:w="5040" w:type="dxa"/>
          </w:tcPr>
          <w:p w:rsidR="00937888" w:rsidRDefault="00EC7B47">
            <w:pPr>
              <w:pStyle w:val="TableParagraph"/>
              <w:rPr>
                <w:sz w:val="24"/>
              </w:rPr>
            </w:pPr>
            <w:r>
              <w:rPr>
                <w:sz w:val="24"/>
              </w:rPr>
              <w:t>Chest pain on breathing</w:t>
            </w:r>
          </w:p>
        </w:tc>
      </w:tr>
      <w:tr w:rsidR="00937888">
        <w:trPr>
          <w:trHeight w:val="300"/>
        </w:trPr>
        <w:tc>
          <w:tcPr>
            <w:tcW w:w="1000" w:type="dxa"/>
          </w:tcPr>
          <w:p w:rsidR="00937888" w:rsidRDefault="00EC7B47">
            <w:pPr>
              <w:pStyle w:val="TableParagraph"/>
              <w:ind w:left="31" w:right="31"/>
              <w:jc w:val="center"/>
              <w:rPr>
                <w:sz w:val="24"/>
              </w:rPr>
            </w:pPr>
            <w:r>
              <w:rPr>
                <w:sz w:val="24"/>
              </w:rPr>
              <w:t>R072</w:t>
            </w:r>
          </w:p>
        </w:tc>
        <w:tc>
          <w:tcPr>
            <w:tcW w:w="4720" w:type="dxa"/>
          </w:tcPr>
          <w:p w:rsidR="00937888" w:rsidRDefault="00EC7B47">
            <w:pPr>
              <w:pStyle w:val="TableParagraph"/>
              <w:rPr>
                <w:sz w:val="24"/>
              </w:rPr>
            </w:pPr>
            <w:r>
              <w:rPr>
                <w:sz w:val="24"/>
              </w:rPr>
              <w:t>Đau trước tim</w:t>
            </w:r>
          </w:p>
        </w:tc>
        <w:tc>
          <w:tcPr>
            <w:tcW w:w="5040" w:type="dxa"/>
          </w:tcPr>
          <w:p w:rsidR="00937888" w:rsidRDefault="00EC7B47">
            <w:pPr>
              <w:pStyle w:val="TableParagraph"/>
              <w:rPr>
                <w:sz w:val="24"/>
              </w:rPr>
            </w:pPr>
            <w:r>
              <w:rPr>
                <w:sz w:val="24"/>
              </w:rPr>
              <w:t>Precordial pain</w:t>
            </w:r>
          </w:p>
        </w:tc>
      </w:tr>
      <w:tr w:rsidR="00937888">
        <w:trPr>
          <w:trHeight w:val="300"/>
        </w:trPr>
        <w:tc>
          <w:tcPr>
            <w:tcW w:w="1000" w:type="dxa"/>
          </w:tcPr>
          <w:p w:rsidR="00937888" w:rsidRDefault="00EC7B47">
            <w:pPr>
              <w:pStyle w:val="TableParagraph"/>
              <w:ind w:left="31" w:right="31"/>
              <w:jc w:val="center"/>
              <w:rPr>
                <w:sz w:val="24"/>
              </w:rPr>
            </w:pPr>
            <w:r>
              <w:rPr>
                <w:sz w:val="24"/>
              </w:rPr>
              <w:t>R073</w:t>
            </w:r>
          </w:p>
        </w:tc>
        <w:tc>
          <w:tcPr>
            <w:tcW w:w="4720" w:type="dxa"/>
          </w:tcPr>
          <w:p w:rsidR="00937888" w:rsidRDefault="00EC7B47">
            <w:pPr>
              <w:pStyle w:val="TableParagraph"/>
              <w:rPr>
                <w:sz w:val="24"/>
              </w:rPr>
            </w:pPr>
            <w:r>
              <w:rPr>
                <w:sz w:val="24"/>
              </w:rPr>
              <w:t>Đau ngực khác</w:t>
            </w:r>
          </w:p>
        </w:tc>
        <w:tc>
          <w:tcPr>
            <w:tcW w:w="5040" w:type="dxa"/>
          </w:tcPr>
          <w:p w:rsidR="00937888" w:rsidRDefault="00EC7B47">
            <w:pPr>
              <w:pStyle w:val="TableParagraph"/>
              <w:rPr>
                <w:sz w:val="24"/>
              </w:rPr>
            </w:pPr>
            <w:r>
              <w:rPr>
                <w:sz w:val="24"/>
              </w:rPr>
              <w:t>Other chest pain</w:t>
            </w:r>
          </w:p>
        </w:tc>
      </w:tr>
      <w:tr w:rsidR="00937888">
        <w:trPr>
          <w:trHeight w:val="300"/>
        </w:trPr>
        <w:tc>
          <w:tcPr>
            <w:tcW w:w="1000" w:type="dxa"/>
          </w:tcPr>
          <w:p w:rsidR="00937888" w:rsidRDefault="00EC7B47">
            <w:pPr>
              <w:pStyle w:val="TableParagraph"/>
              <w:ind w:left="31" w:right="31"/>
              <w:jc w:val="center"/>
              <w:rPr>
                <w:sz w:val="24"/>
              </w:rPr>
            </w:pPr>
            <w:r>
              <w:rPr>
                <w:sz w:val="24"/>
              </w:rPr>
              <w:t>R074</w:t>
            </w:r>
          </w:p>
        </w:tc>
        <w:tc>
          <w:tcPr>
            <w:tcW w:w="4720" w:type="dxa"/>
          </w:tcPr>
          <w:p w:rsidR="00937888" w:rsidRDefault="00EC7B47">
            <w:pPr>
              <w:pStyle w:val="TableParagraph"/>
              <w:rPr>
                <w:sz w:val="24"/>
              </w:rPr>
            </w:pPr>
            <w:r>
              <w:rPr>
                <w:sz w:val="24"/>
              </w:rPr>
              <w:t>Đau ngực không đặc hiệu</w:t>
            </w:r>
          </w:p>
        </w:tc>
        <w:tc>
          <w:tcPr>
            <w:tcW w:w="5040" w:type="dxa"/>
          </w:tcPr>
          <w:p w:rsidR="00937888" w:rsidRDefault="00EC7B47">
            <w:pPr>
              <w:pStyle w:val="TableParagraph"/>
              <w:rPr>
                <w:sz w:val="24"/>
              </w:rPr>
            </w:pPr>
            <w:r>
              <w:rPr>
                <w:sz w:val="24"/>
              </w:rPr>
              <w:t>Chest pain, unspecified</w:t>
            </w:r>
          </w:p>
        </w:tc>
      </w:tr>
      <w:tr w:rsidR="00937888">
        <w:trPr>
          <w:trHeight w:val="300"/>
        </w:trPr>
        <w:tc>
          <w:tcPr>
            <w:tcW w:w="1000" w:type="dxa"/>
          </w:tcPr>
          <w:p w:rsidR="00937888" w:rsidRDefault="00EC7B47">
            <w:pPr>
              <w:pStyle w:val="TableParagraph"/>
              <w:ind w:left="31" w:right="31"/>
              <w:jc w:val="center"/>
              <w:rPr>
                <w:sz w:val="24"/>
              </w:rPr>
            </w:pPr>
            <w:r>
              <w:rPr>
                <w:sz w:val="24"/>
              </w:rPr>
              <w:t>R090</w:t>
            </w:r>
          </w:p>
        </w:tc>
        <w:tc>
          <w:tcPr>
            <w:tcW w:w="4720" w:type="dxa"/>
          </w:tcPr>
          <w:p w:rsidR="00937888" w:rsidRDefault="00EC7B47">
            <w:pPr>
              <w:pStyle w:val="TableParagraph"/>
              <w:rPr>
                <w:sz w:val="24"/>
              </w:rPr>
            </w:pPr>
            <w:r>
              <w:rPr>
                <w:sz w:val="24"/>
              </w:rPr>
              <w:t>Ngạt</w:t>
            </w:r>
          </w:p>
        </w:tc>
        <w:tc>
          <w:tcPr>
            <w:tcW w:w="5040" w:type="dxa"/>
          </w:tcPr>
          <w:p w:rsidR="00937888" w:rsidRDefault="00EC7B47">
            <w:pPr>
              <w:pStyle w:val="TableParagraph"/>
              <w:rPr>
                <w:sz w:val="24"/>
              </w:rPr>
            </w:pPr>
            <w:r>
              <w:rPr>
                <w:sz w:val="24"/>
              </w:rPr>
              <w:t>Asphyxia</w:t>
            </w:r>
          </w:p>
        </w:tc>
      </w:tr>
      <w:tr w:rsidR="00937888">
        <w:trPr>
          <w:trHeight w:val="300"/>
        </w:trPr>
        <w:tc>
          <w:tcPr>
            <w:tcW w:w="1000" w:type="dxa"/>
          </w:tcPr>
          <w:p w:rsidR="00937888" w:rsidRDefault="00EC7B47">
            <w:pPr>
              <w:pStyle w:val="TableParagraph"/>
              <w:ind w:left="31" w:right="31"/>
              <w:jc w:val="center"/>
              <w:rPr>
                <w:sz w:val="24"/>
              </w:rPr>
            </w:pPr>
            <w:r>
              <w:rPr>
                <w:sz w:val="24"/>
              </w:rPr>
              <w:t>R091</w:t>
            </w:r>
          </w:p>
        </w:tc>
        <w:tc>
          <w:tcPr>
            <w:tcW w:w="4720" w:type="dxa"/>
          </w:tcPr>
          <w:p w:rsidR="00937888" w:rsidRDefault="00EC7B47">
            <w:pPr>
              <w:pStyle w:val="TableParagraph"/>
              <w:rPr>
                <w:sz w:val="24"/>
              </w:rPr>
            </w:pPr>
            <w:r>
              <w:rPr>
                <w:sz w:val="24"/>
              </w:rPr>
              <w:t>Viêm màng phổi</w:t>
            </w:r>
          </w:p>
        </w:tc>
        <w:tc>
          <w:tcPr>
            <w:tcW w:w="5040" w:type="dxa"/>
          </w:tcPr>
          <w:p w:rsidR="00937888" w:rsidRDefault="00EC7B47">
            <w:pPr>
              <w:pStyle w:val="TableParagraph"/>
              <w:rPr>
                <w:sz w:val="24"/>
              </w:rPr>
            </w:pPr>
            <w:r>
              <w:rPr>
                <w:sz w:val="24"/>
              </w:rPr>
              <w:t>Pleurisy</w:t>
            </w:r>
          </w:p>
        </w:tc>
      </w:tr>
      <w:tr w:rsidR="00937888">
        <w:trPr>
          <w:trHeight w:val="300"/>
        </w:trPr>
        <w:tc>
          <w:tcPr>
            <w:tcW w:w="1000" w:type="dxa"/>
          </w:tcPr>
          <w:p w:rsidR="00937888" w:rsidRDefault="00EC7B47">
            <w:pPr>
              <w:pStyle w:val="TableParagraph"/>
              <w:ind w:left="31" w:right="31"/>
              <w:jc w:val="center"/>
              <w:rPr>
                <w:sz w:val="24"/>
              </w:rPr>
            </w:pPr>
            <w:r>
              <w:rPr>
                <w:sz w:val="24"/>
              </w:rPr>
              <w:t>R092</w:t>
            </w:r>
          </w:p>
        </w:tc>
        <w:tc>
          <w:tcPr>
            <w:tcW w:w="4720" w:type="dxa"/>
          </w:tcPr>
          <w:p w:rsidR="00937888" w:rsidRDefault="00EC7B47">
            <w:pPr>
              <w:pStyle w:val="TableParagraph"/>
              <w:rPr>
                <w:sz w:val="24"/>
              </w:rPr>
            </w:pPr>
            <w:r>
              <w:rPr>
                <w:sz w:val="24"/>
              </w:rPr>
              <w:t>Ngừng thở</w:t>
            </w:r>
          </w:p>
        </w:tc>
        <w:tc>
          <w:tcPr>
            <w:tcW w:w="5040" w:type="dxa"/>
          </w:tcPr>
          <w:p w:rsidR="00937888" w:rsidRDefault="00EC7B47">
            <w:pPr>
              <w:pStyle w:val="TableParagraph"/>
              <w:rPr>
                <w:sz w:val="24"/>
              </w:rPr>
            </w:pPr>
            <w:r>
              <w:rPr>
                <w:sz w:val="24"/>
              </w:rPr>
              <w:t>Respiratory arrest</w:t>
            </w:r>
          </w:p>
        </w:tc>
      </w:tr>
      <w:tr w:rsidR="00937888">
        <w:trPr>
          <w:trHeight w:val="300"/>
        </w:trPr>
        <w:tc>
          <w:tcPr>
            <w:tcW w:w="1000" w:type="dxa"/>
          </w:tcPr>
          <w:p w:rsidR="00937888" w:rsidRDefault="00EC7B47">
            <w:pPr>
              <w:pStyle w:val="TableParagraph"/>
              <w:ind w:left="31" w:right="31"/>
              <w:jc w:val="center"/>
              <w:rPr>
                <w:sz w:val="24"/>
              </w:rPr>
            </w:pPr>
            <w:r>
              <w:rPr>
                <w:sz w:val="24"/>
              </w:rPr>
              <w:t>R093</w:t>
            </w:r>
          </w:p>
        </w:tc>
        <w:tc>
          <w:tcPr>
            <w:tcW w:w="4720" w:type="dxa"/>
          </w:tcPr>
          <w:p w:rsidR="00937888" w:rsidRDefault="00EC7B47">
            <w:pPr>
              <w:pStyle w:val="TableParagraph"/>
              <w:rPr>
                <w:sz w:val="24"/>
              </w:rPr>
            </w:pPr>
            <w:r>
              <w:rPr>
                <w:sz w:val="24"/>
              </w:rPr>
              <w:t>Đờm bất thường</w:t>
            </w:r>
          </w:p>
        </w:tc>
        <w:tc>
          <w:tcPr>
            <w:tcW w:w="5040" w:type="dxa"/>
          </w:tcPr>
          <w:p w:rsidR="00937888" w:rsidRDefault="00EC7B47">
            <w:pPr>
              <w:pStyle w:val="TableParagraph"/>
              <w:rPr>
                <w:sz w:val="24"/>
              </w:rPr>
            </w:pPr>
            <w:r>
              <w:rPr>
                <w:sz w:val="24"/>
              </w:rPr>
              <w:t>Abnormal sputum</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31"/>
              <w:jc w:val="center"/>
              <w:rPr>
                <w:sz w:val="24"/>
              </w:rPr>
            </w:pPr>
            <w:r>
              <w:rPr>
                <w:sz w:val="24"/>
              </w:rPr>
              <w:t>R098</w:t>
            </w:r>
          </w:p>
        </w:tc>
        <w:tc>
          <w:tcPr>
            <w:tcW w:w="4720" w:type="dxa"/>
          </w:tcPr>
          <w:p w:rsidR="00937888" w:rsidRDefault="00EC7B47">
            <w:pPr>
              <w:pStyle w:val="TableParagraph"/>
              <w:spacing w:line="261" w:lineRule="auto"/>
              <w:ind w:right="265"/>
              <w:rPr>
                <w:sz w:val="24"/>
              </w:rPr>
            </w:pPr>
            <w:r>
              <w:rPr>
                <w:spacing w:val="-3"/>
                <w:sz w:val="24"/>
              </w:rPr>
              <w:t xml:space="preserve">Các </w:t>
            </w:r>
            <w:r>
              <w:rPr>
                <w:spacing w:val="-5"/>
                <w:sz w:val="24"/>
              </w:rPr>
              <w:t xml:space="preserve">triệu </w:t>
            </w:r>
            <w:r>
              <w:rPr>
                <w:sz w:val="24"/>
              </w:rPr>
              <w:t xml:space="preserve">chứng và </w:t>
            </w:r>
            <w:r>
              <w:rPr>
                <w:spacing w:val="-3"/>
                <w:sz w:val="24"/>
              </w:rPr>
              <w:t xml:space="preserve">dấu </w:t>
            </w:r>
            <w:r>
              <w:rPr>
                <w:spacing w:val="-4"/>
                <w:sz w:val="24"/>
              </w:rPr>
              <w:t xml:space="preserve">hiệu </w:t>
            </w:r>
            <w:r>
              <w:rPr>
                <w:spacing w:val="-3"/>
                <w:sz w:val="24"/>
              </w:rPr>
              <w:t xml:space="preserve">đặc </w:t>
            </w:r>
            <w:r>
              <w:rPr>
                <w:spacing w:val="-4"/>
                <w:sz w:val="24"/>
              </w:rPr>
              <w:t xml:space="preserve">hiệu </w:t>
            </w:r>
            <w:r>
              <w:rPr>
                <w:sz w:val="24"/>
              </w:rPr>
              <w:t xml:space="preserve">khác </w:t>
            </w:r>
            <w:r>
              <w:rPr>
                <w:spacing w:val="-6"/>
                <w:sz w:val="24"/>
              </w:rPr>
              <w:t xml:space="preserve">liên </w:t>
            </w:r>
            <w:r>
              <w:rPr>
                <w:sz w:val="24"/>
              </w:rPr>
              <w:t xml:space="preserve">quan </w:t>
            </w:r>
            <w:r>
              <w:rPr>
                <w:spacing w:val="-5"/>
                <w:sz w:val="24"/>
              </w:rPr>
              <w:t xml:space="preserve">tới </w:t>
            </w:r>
            <w:r>
              <w:rPr>
                <w:sz w:val="24"/>
              </w:rPr>
              <w:t xml:space="preserve">hệ </w:t>
            </w:r>
            <w:r>
              <w:rPr>
                <w:spacing w:val="-4"/>
                <w:sz w:val="24"/>
              </w:rPr>
              <w:t xml:space="preserve">tuần </w:t>
            </w:r>
            <w:r>
              <w:rPr>
                <w:sz w:val="24"/>
              </w:rPr>
              <w:t xml:space="preserve">hoàn và hô </w:t>
            </w:r>
            <w:r>
              <w:rPr>
                <w:spacing w:val="-3"/>
                <w:sz w:val="24"/>
              </w:rPr>
              <w:t>hấp</w:t>
            </w:r>
          </w:p>
        </w:tc>
        <w:tc>
          <w:tcPr>
            <w:tcW w:w="5040" w:type="dxa"/>
          </w:tcPr>
          <w:p w:rsidR="00937888" w:rsidRDefault="00EC7B47">
            <w:pPr>
              <w:pStyle w:val="TableParagraph"/>
              <w:spacing w:line="261" w:lineRule="auto"/>
              <w:ind w:right="137"/>
              <w:rPr>
                <w:sz w:val="24"/>
              </w:rPr>
            </w:pPr>
            <w:r>
              <w:rPr>
                <w:sz w:val="24"/>
              </w:rPr>
              <w:t>Other specified symptoms and signs involving the circulatory and respiratory systems</w:t>
            </w:r>
          </w:p>
        </w:tc>
      </w:tr>
      <w:tr w:rsidR="00937888">
        <w:trPr>
          <w:trHeight w:val="300"/>
        </w:trPr>
        <w:tc>
          <w:tcPr>
            <w:tcW w:w="1000" w:type="dxa"/>
          </w:tcPr>
          <w:p w:rsidR="00937888" w:rsidRDefault="00EC7B47">
            <w:pPr>
              <w:pStyle w:val="TableParagraph"/>
              <w:ind w:left="31" w:right="31"/>
              <w:jc w:val="center"/>
              <w:rPr>
                <w:sz w:val="24"/>
              </w:rPr>
            </w:pPr>
            <w:r>
              <w:rPr>
                <w:sz w:val="24"/>
              </w:rPr>
              <w:t>R100</w:t>
            </w:r>
          </w:p>
        </w:tc>
        <w:tc>
          <w:tcPr>
            <w:tcW w:w="4720" w:type="dxa"/>
          </w:tcPr>
          <w:p w:rsidR="00937888" w:rsidRDefault="00EC7B47">
            <w:pPr>
              <w:pStyle w:val="TableParagraph"/>
              <w:rPr>
                <w:sz w:val="24"/>
              </w:rPr>
            </w:pPr>
            <w:r>
              <w:rPr>
                <w:sz w:val="24"/>
              </w:rPr>
              <w:t>Bụng cấp</w:t>
            </w:r>
          </w:p>
        </w:tc>
        <w:tc>
          <w:tcPr>
            <w:tcW w:w="5040" w:type="dxa"/>
          </w:tcPr>
          <w:p w:rsidR="00937888" w:rsidRDefault="00EC7B47">
            <w:pPr>
              <w:pStyle w:val="TableParagraph"/>
              <w:rPr>
                <w:sz w:val="24"/>
              </w:rPr>
            </w:pPr>
            <w:r>
              <w:rPr>
                <w:sz w:val="24"/>
              </w:rPr>
              <w:t>Acute abdomen</w:t>
            </w:r>
          </w:p>
        </w:tc>
      </w:tr>
      <w:tr w:rsidR="00937888">
        <w:trPr>
          <w:trHeight w:val="300"/>
        </w:trPr>
        <w:tc>
          <w:tcPr>
            <w:tcW w:w="1000" w:type="dxa"/>
          </w:tcPr>
          <w:p w:rsidR="00937888" w:rsidRDefault="00EC7B47">
            <w:pPr>
              <w:pStyle w:val="TableParagraph"/>
              <w:ind w:left="31" w:right="31"/>
              <w:jc w:val="center"/>
              <w:rPr>
                <w:sz w:val="24"/>
              </w:rPr>
            </w:pPr>
            <w:r>
              <w:rPr>
                <w:sz w:val="24"/>
              </w:rPr>
              <w:t>R101</w:t>
            </w:r>
          </w:p>
        </w:tc>
        <w:tc>
          <w:tcPr>
            <w:tcW w:w="4720" w:type="dxa"/>
          </w:tcPr>
          <w:p w:rsidR="00937888" w:rsidRDefault="00EC7B47">
            <w:pPr>
              <w:pStyle w:val="TableParagraph"/>
              <w:rPr>
                <w:sz w:val="24"/>
              </w:rPr>
            </w:pPr>
            <w:r>
              <w:rPr>
                <w:sz w:val="24"/>
              </w:rPr>
              <w:t>Đau bụng khu trú bụng trên</w:t>
            </w:r>
          </w:p>
        </w:tc>
        <w:tc>
          <w:tcPr>
            <w:tcW w:w="5040" w:type="dxa"/>
          </w:tcPr>
          <w:p w:rsidR="00937888" w:rsidRDefault="00EC7B47">
            <w:pPr>
              <w:pStyle w:val="TableParagraph"/>
              <w:rPr>
                <w:sz w:val="24"/>
              </w:rPr>
            </w:pPr>
            <w:r>
              <w:rPr>
                <w:sz w:val="24"/>
              </w:rPr>
              <w:t>Pain localized to upper abdomen</w:t>
            </w:r>
          </w:p>
        </w:tc>
      </w:tr>
      <w:tr w:rsidR="00937888">
        <w:trPr>
          <w:trHeight w:val="300"/>
        </w:trPr>
        <w:tc>
          <w:tcPr>
            <w:tcW w:w="1000" w:type="dxa"/>
          </w:tcPr>
          <w:p w:rsidR="00937888" w:rsidRDefault="00EC7B47">
            <w:pPr>
              <w:pStyle w:val="TableParagraph"/>
              <w:ind w:left="31" w:right="31"/>
              <w:jc w:val="center"/>
              <w:rPr>
                <w:sz w:val="24"/>
              </w:rPr>
            </w:pPr>
            <w:r>
              <w:rPr>
                <w:sz w:val="24"/>
              </w:rPr>
              <w:t>R102</w:t>
            </w:r>
          </w:p>
        </w:tc>
        <w:tc>
          <w:tcPr>
            <w:tcW w:w="4720" w:type="dxa"/>
          </w:tcPr>
          <w:p w:rsidR="00937888" w:rsidRDefault="00EC7B47">
            <w:pPr>
              <w:pStyle w:val="TableParagraph"/>
              <w:rPr>
                <w:sz w:val="24"/>
              </w:rPr>
            </w:pPr>
            <w:r>
              <w:rPr>
                <w:sz w:val="24"/>
              </w:rPr>
              <w:t>Đau vùng chậu và đáy chậu</w:t>
            </w:r>
          </w:p>
        </w:tc>
        <w:tc>
          <w:tcPr>
            <w:tcW w:w="5040" w:type="dxa"/>
          </w:tcPr>
          <w:p w:rsidR="00937888" w:rsidRDefault="00EC7B47">
            <w:pPr>
              <w:pStyle w:val="TableParagraph"/>
              <w:rPr>
                <w:sz w:val="24"/>
              </w:rPr>
            </w:pPr>
            <w:r>
              <w:rPr>
                <w:sz w:val="24"/>
              </w:rPr>
              <w:t>Pelvic and perineal pain</w:t>
            </w:r>
          </w:p>
        </w:tc>
      </w:tr>
      <w:tr w:rsidR="00937888">
        <w:trPr>
          <w:trHeight w:val="300"/>
        </w:trPr>
        <w:tc>
          <w:tcPr>
            <w:tcW w:w="1000" w:type="dxa"/>
          </w:tcPr>
          <w:p w:rsidR="00937888" w:rsidRDefault="00EC7B47">
            <w:pPr>
              <w:pStyle w:val="TableParagraph"/>
              <w:ind w:left="31" w:right="31"/>
              <w:jc w:val="center"/>
              <w:rPr>
                <w:sz w:val="24"/>
              </w:rPr>
            </w:pPr>
            <w:r>
              <w:rPr>
                <w:sz w:val="24"/>
              </w:rPr>
              <w:t>R103</w:t>
            </w:r>
          </w:p>
        </w:tc>
        <w:tc>
          <w:tcPr>
            <w:tcW w:w="4720" w:type="dxa"/>
          </w:tcPr>
          <w:p w:rsidR="00937888" w:rsidRDefault="00EC7B47">
            <w:pPr>
              <w:pStyle w:val="TableParagraph"/>
              <w:rPr>
                <w:sz w:val="24"/>
              </w:rPr>
            </w:pPr>
            <w:r>
              <w:rPr>
                <w:sz w:val="24"/>
              </w:rPr>
              <w:t>Đau khu trú tại các vùng khác của bụng dưới</w:t>
            </w:r>
          </w:p>
        </w:tc>
        <w:tc>
          <w:tcPr>
            <w:tcW w:w="5040" w:type="dxa"/>
          </w:tcPr>
          <w:p w:rsidR="00937888" w:rsidRDefault="00EC7B47">
            <w:pPr>
              <w:pStyle w:val="TableParagraph"/>
              <w:rPr>
                <w:sz w:val="24"/>
              </w:rPr>
            </w:pPr>
            <w:r>
              <w:rPr>
                <w:sz w:val="24"/>
              </w:rPr>
              <w:t>Pain localized to other parts of lower abdomen</w:t>
            </w:r>
          </w:p>
        </w:tc>
      </w:tr>
      <w:tr w:rsidR="00937888">
        <w:trPr>
          <w:trHeight w:val="300"/>
        </w:trPr>
        <w:tc>
          <w:tcPr>
            <w:tcW w:w="1000" w:type="dxa"/>
          </w:tcPr>
          <w:p w:rsidR="00937888" w:rsidRDefault="00EC7B47">
            <w:pPr>
              <w:pStyle w:val="TableParagraph"/>
              <w:ind w:left="31" w:right="31"/>
              <w:jc w:val="center"/>
              <w:rPr>
                <w:sz w:val="24"/>
              </w:rPr>
            </w:pPr>
            <w:r>
              <w:rPr>
                <w:sz w:val="24"/>
              </w:rPr>
              <w:t>R104</w:t>
            </w:r>
          </w:p>
        </w:tc>
        <w:tc>
          <w:tcPr>
            <w:tcW w:w="4720" w:type="dxa"/>
          </w:tcPr>
          <w:p w:rsidR="00937888" w:rsidRDefault="00EC7B47">
            <w:pPr>
              <w:pStyle w:val="TableParagraph"/>
              <w:rPr>
                <w:sz w:val="24"/>
              </w:rPr>
            </w:pPr>
            <w:r>
              <w:rPr>
                <w:sz w:val="24"/>
              </w:rPr>
              <w:t>Đau bụng không xác định và đau bụng khác</w:t>
            </w:r>
          </w:p>
        </w:tc>
        <w:tc>
          <w:tcPr>
            <w:tcW w:w="5040" w:type="dxa"/>
          </w:tcPr>
          <w:p w:rsidR="00937888" w:rsidRDefault="00EC7B47">
            <w:pPr>
              <w:pStyle w:val="TableParagraph"/>
              <w:rPr>
                <w:sz w:val="24"/>
              </w:rPr>
            </w:pPr>
            <w:r>
              <w:rPr>
                <w:sz w:val="24"/>
              </w:rPr>
              <w:t>Other and unspecified abdominal pain</w:t>
            </w:r>
          </w:p>
        </w:tc>
      </w:tr>
      <w:tr w:rsidR="00937888">
        <w:trPr>
          <w:trHeight w:val="300"/>
        </w:trPr>
        <w:tc>
          <w:tcPr>
            <w:tcW w:w="1000" w:type="dxa"/>
          </w:tcPr>
          <w:p w:rsidR="00937888" w:rsidRDefault="00EC7B47">
            <w:pPr>
              <w:pStyle w:val="TableParagraph"/>
              <w:ind w:left="31" w:right="150"/>
              <w:jc w:val="center"/>
              <w:rPr>
                <w:sz w:val="24"/>
              </w:rPr>
            </w:pPr>
            <w:r>
              <w:rPr>
                <w:sz w:val="24"/>
              </w:rPr>
              <w:t>R11</w:t>
            </w:r>
          </w:p>
        </w:tc>
        <w:tc>
          <w:tcPr>
            <w:tcW w:w="4720" w:type="dxa"/>
          </w:tcPr>
          <w:p w:rsidR="00937888" w:rsidRDefault="00EC7B47">
            <w:pPr>
              <w:pStyle w:val="TableParagraph"/>
              <w:rPr>
                <w:sz w:val="24"/>
              </w:rPr>
            </w:pPr>
            <w:r>
              <w:rPr>
                <w:sz w:val="24"/>
              </w:rPr>
              <w:t>Buồn nôn và nôn</w:t>
            </w:r>
          </w:p>
        </w:tc>
        <w:tc>
          <w:tcPr>
            <w:tcW w:w="5040" w:type="dxa"/>
          </w:tcPr>
          <w:p w:rsidR="00937888" w:rsidRDefault="00EC7B47">
            <w:pPr>
              <w:pStyle w:val="TableParagraph"/>
              <w:rPr>
                <w:sz w:val="24"/>
              </w:rPr>
            </w:pPr>
            <w:r>
              <w:rPr>
                <w:sz w:val="24"/>
              </w:rPr>
              <w:t>Nausea and vomiting</w:t>
            </w:r>
          </w:p>
        </w:tc>
      </w:tr>
      <w:tr w:rsidR="00937888">
        <w:trPr>
          <w:trHeight w:val="300"/>
        </w:trPr>
        <w:tc>
          <w:tcPr>
            <w:tcW w:w="1000" w:type="dxa"/>
          </w:tcPr>
          <w:p w:rsidR="00937888" w:rsidRDefault="00EC7B47">
            <w:pPr>
              <w:pStyle w:val="TableParagraph"/>
              <w:ind w:left="31" w:right="150"/>
              <w:jc w:val="center"/>
              <w:rPr>
                <w:sz w:val="24"/>
              </w:rPr>
            </w:pPr>
            <w:r>
              <w:rPr>
                <w:sz w:val="24"/>
              </w:rPr>
              <w:t>R12</w:t>
            </w:r>
          </w:p>
        </w:tc>
        <w:tc>
          <w:tcPr>
            <w:tcW w:w="4720" w:type="dxa"/>
          </w:tcPr>
          <w:p w:rsidR="00937888" w:rsidRDefault="00EC7B47">
            <w:pPr>
              <w:pStyle w:val="TableParagraph"/>
              <w:rPr>
                <w:sz w:val="24"/>
              </w:rPr>
            </w:pPr>
            <w:r>
              <w:rPr>
                <w:sz w:val="24"/>
              </w:rPr>
              <w:t>Nóng rát ngực</w:t>
            </w:r>
          </w:p>
        </w:tc>
        <w:tc>
          <w:tcPr>
            <w:tcW w:w="5040" w:type="dxa"/>
          </w:tcPr>
          <w:p w:rsidR="00937888" w:rsidRDefault="00EC7B47">
            <w:pPr>
              <w:pStyle w:val="TableParagraph"/>
              <w:rPr>
                <w:sz w:val="24"/>
              </w:rPr>
            </w:pPr>
            <w:r>
              <w:rPr>
                <w:sz w:val="24"/>
              </w:rPr>
              <w:t>Heartburn</w:t>
            </w:r>
          </w:p>
        </w:tc>
      </w:tr>
      <w:tr w:rsidR="00937888">
        <w:trPr>
          <w:trHeight w:val="300"/>
        </w:trPr>
        <w:tc>
          <w:tcPr>
            <w:tcW w:w="1000" w:type="dxa"/>
          </w:tcPr>
          <w:p w:rsidR="00937888" w:rsidRDefault="00EC7B47">
            <w:pPr>
              <w:pStyle w:val="TableParagraph"/>
              <w:ind w:left="31" w:right="150"/>
              <w:jc w:val="center"/>
              <w:rPr>
                <w:sz w:val="24"/>
              </w:rPr>
            </w:pPr>
            <w:r>
              <w:rPr>
                <w:sz w:val="24"/>
              </w:rPr>
              <w:t>R13</w:t>
            </w:r>
          </w:p>
        </w:tc>
        <w:tc>
          <w:tcPr>
            <w:tcW w:w="4720" w:type="dxa"/>
          </w:tcPr>
          <w:p w:rsidR="00937888" w:rsidRDefault="00EC7B47">
            <w:pPr>
              <w:pStyle w:val="TableParagraph"/>
              <w:rPr>
                <w:sz w:val="24"/>
              </w:rPr>
            </w:pPr>
            <w:r>
              <w:rPr>
                <w:sz w:val="24"/>
              </w:rPr>
              <w:t>Khó nuốt</w:t>
            </w:r>
          </w:p>
        </w:tc>
        <w:tc>
          <w:tcPr>
            <w:tcW w:w="5040" w:type="dxa"/>
          </w:tcPr>
          <w:p w:rsidR="00937888" w:rsidRDefault="00EC7B47">
            <w:pPr>
              <w:pStyle w:val="TableParagraph"/>
              <w:rPr>
                <w:sz w:val="24"/>
              </w:rPr>
            </w:pPr>
            <w:r>
              <w:rPr>
                <w:sz w:val="24"/>
              </w:rPr>
              <w:t>Dysphagia</w:t>
            </w:r>
          </w:p>
        </w:tc>
      </w:tr>
      <w:tr w:rsidR="00937888">
        <w:trPr>
          <w:trHeight w:val="300"/>
        </w:trPr>
        <w:tc>
          <w:tcPr>
            <w:tcW w:w="1000" w:type="dxa"/>
          </w:tcPr>
          <w:p w:rsidR="00937888" w:rsidRDefault="00EC7B47">
            <w:pPr>
              <w:pStyle w:val="TableParagraph"/>
              <w:ind w:left="31" w:right="150"/>
              <w:jc w:val="center"/>
              <w:rPr>
                <w:sz w:val="24"/>
              </w:rPr>
            </w:pPr>
            <w:r>
              <w:rPr>
                <w:sz w:val="24"/>
              </w:rPr>
              <w:t>R14</w:t>
            </w:r>
          </w:p>
        </w:tc>
        <w:tc>
          <w:tcPr>
            <w:tcW w:w="4720" w:type="dxa"/>
          </w:tcPr>
          <w:p w:rsidR="00937888" w:rsidRDefault="00EC7B47">
            <w:pPr>
              <w:pStyle w:val="TableParagraph"/>
              <w:rPr>
                <w:sz w:val="24"/>
              </w:rPr>
            </w:pPr>
            <w:r>
              <w:rPr>
                <w:sz w:val="24"/>
              </w:rPr>
              <w:t>Đầy hơi và các tình trạng liên quan</w:t>
            </w:r>
          </w:p>
        </w:tc>
        <w:tc>
          <w:tcPr>
            <w:tcW w:w="5040" w:type="dxa"/>
          </w:tcPr>
          <w:p w:rsidR="00937888" w:rsidRDefault="00EC7B47">
            <w:pPr>
              <w:pStyle w:val="TableParagraph"/>
              <w:rPr>
                <w:sz w:val="24"/>
              </w:rPr>
            </w:pPr>
            <w:r>
              <w:rPr>
                <w:sz w:val="24"/>
              </w:rPr>
              <w:t>Flatulence and related conditions</w:t>
            </w:r>
          </w:p>
        </w:tc>
      </w:tr>
      <w:tr w:rsidR="00937888">
        <w:trPr>
          <w:trHeight w:val="300"/>
        </w:trPr>
        <w:tc>
          <w:tcPr>
            <w:tcW w:w="1000" w:type="dxa"/>
          </w:tcPr>
          <w:p w:rsidR="00937888" w:rsidRDefault="00EC7B47">
            <w:pPr>
              <w:pStyle w:val="TableParagraph"/>
              <w:ind w:left="31" w:right="150"/>
              <w:jc w:val="center"/>
              <w:rPr>
                <w:sz w:val="24"/>
              </w:rPr>
            </w:pPr>
            <w:r>
              <w:rPr>
                <w:sz w:val="24"/>
              </w:rPr>
              <w:t>R15</w:t>
            </w:r>
          </w:p>
        </w:tc>
        <w:tc>
          <w:tcPr>
            <w:tcW w:w="4720" w:type="dxa"/>
          </w:tcPr>
          <w:p w:rsidR="00937888" w:rsidRDefault="00EC7B47">
            <w:pPr>
              <w:pStyle w:val="TableParagraph"/>
              <w:rPr>
                <w:sz w:val="24"/>
              </w:rPr>
            </w:pPr>
            <w:r>
              <w:rPr>
                <w:sz w:val="24"/>
              </w:rPr>
              <w:t>Đại tiện mất tự chủ</w:t>
            </w:r>
          </w:p>
        </w:tc>
        <w:tc>
          <w:tcPr>
            <w:tcW w:w="5040" w:type="dxa"/>
          </w:tcPr>
          <w:p w:rsidR="00937888" w:rsidRDefault="00EC7B47">
            <w:pPr>
              <w:pStyle w:val="TableParagraph"/>
              <w:rPr>
                <w:sz w:val="24"/>
              </w:rPr>
            </w:pPr>
            <w:r>
              <w:rPr>
                <w:sz w:val="24"/>
              </w:rPr>
              <w:t>Faecal incontinence</w:t>
            </w:r>
          </w:p>
        </w:tc>
      </w:tr>
      <w:tr w:rsidR="00937888">
        <w:trPr>
          <w:trHeight w:val="300"/>
        </w:trPr>
        <w:tc>
          <w:tcPr>
            <w:tcW w:w="1000" w:type="dxa"/>
          </w:tcPr>
          <w:p w:rsidR="00937888" w:rsidRDefault="00EC7B47">
            <w:pPr>
              <w:pStyle w:val="TableParagraph"/>
              <w:ind w:left="31" w:right="31"/>
              <w:jc w:val="center"/>
              <w:rPr>
                <w:sz w:val="24"/>
              </w:rPr>
            </w:pPr>
            <w:r>
              <w:rPr>
                <w:sz w:val="24"/>
              </w:rPr>
              <w:t>R160</w:t>
            </w:r>
          </w:p>
        </w:tc>
        <w:tc>
          <w:tcPr>
            <w:tcW w:w="4720" w:type="dxa"/>
          </w:tcPr>
          <w:p w:rsidR="00937888" w:rsidRDefault="00EC7B47">
            <w:pPr>
              <w:pStyle w:val="TableParagraph"/>
              <w:rPr>
                <w:sz w:val="24"/>
              </w:rPr>
            </w:pPr>
            <w:r>
              <w:rPr>
                <w:sz w:val="24"/>
              </w:rPr>
              <w:t>Gan to, không phân loại ở phần khác</w:t>
            </w:r>
          </w:p>
        </w:tc>
        <w:tc>
          <w:tcPr>
            <w:tcW w:w="5040" w:type="dxa"/>
          </w:tcPr>
          <w:p w:rsidR="00937888" w:rsidRDefault="00EC7B47">
            <w:pPr>
              <w:pStyle w:val="TableParagraph"/>
              <w:rPr>
                <w:sz w:val="24"/>
              </w:rPr>
            </w:pPr>
            <w:r>
              <w:rPr>
                <w:sz w:val="24"/>
              </w:rPr>
              <w:t>Hepatomegaly, not elsewhere classified</w:t>
            </w:r>
          </w:p>
        </w:tc>
      </w:tr>
      <w:tr w:rsidR="00937888">
        <w:trPr>
          <w:trHeight w:val="300"/>
        </w:trPr>
        <w:tc>
          <w:tcPr>
            <w:tcW w:w="1000" w:type="dxa"/>
          </w:tcPr>
          <w:p w:rsidR="00937888" w:rsidRDefault="00EC7B47">
            <w:pPr>
              <w:pStyle w:val="TableParagraph"/>
              <w:ind w:left="31" w:right="31"/>
              <w:jc w:val="center"/>
              <w:rPr>
                <w:sz w:val="24"/>
              </w:rPr>
            </w:pPr>
            <w:r>
              <w:rPr>
                <w:sz w:val="24"/>
              </w:rPr>
              <w:t>R161</w:t>
            </w:r>
          </w:p>
        </w:tc>
        <w:tc>
          <w:tcPr>
            <w:tcW w:w="4720" w:type="dxa"/>
          </w:tcPr>
          <w:p w:rsidR="00937888" w:rsidRDefault="00EC7B47">
            <w:pPr>
              <w:pStyle w:val="TableParagraph"/>
              <w:rPr>
                <w:sz w:val="24"/>
              </w:rPr>
            </w:pPr>
            <w:r>
              <w:rPr>
                <w:sz w:val="24"/>
              </w:rPr>
              <w:t>Lách to, không phân loại nơi khác</w:t>
            </w:r>
          </w:p>
        </w:tc>
        <w:tc>
          <w:tcPr>
            <w:tcW w:w="5040" w:type="dxa"/>
          </w:tcPr>
          <w:p w:rsidR="00937888" w:rsidRDefault="00EC7B47">
            <w:pPr>
              <w:pStyle w:val="TableParagraph"/>
              <w:rPr>
                <w:sz w:val="24"/>
              </w:rPr>
            </w:pPr>
            <w:r>
              <w:rPr>
                <w:sz w:val="24"/>
              </w:rPr>
              <w:t>Splenomegaly, not elsewhere classified</w:t>
            </w:r>
          </w:p>
        </w:tc>
      </w:tr>
      <w:tr w:rsidR="00937888">
        <w:trPr>
          <w:trHeight w:val="620"/>
        </w:trPr>
        <w:tc>
          <w:tcPr>
            <w:tcW w:w="1000" w:type="dxa"/>
          </w:tcPr>
          <w:p w:rsidR="00937888" w:rsidRDefault="00EC7B47">
            <w:pPr>
              <w:pStyle w:val="TableParagraph"/>
              <w:ind w:left="31" w:right="31"/>
              <w:jc w:val="center"/>
              <w:rPr>
                <w:sz w:val="24"/>
              </w:rPr>
            </w:pPr>
            <w:r>
              <w:rPr>
                <w:sz w:val="24"/>
              </w:rPr>
              <w:t>R162</w:t>
            </w:r>
          </w:p>
        </w:tc>
        <w:tc>
          <w:tcPr>
            <w:tcW w:w="4720" w:type="dxa"/>
          </w:tcPr>
          <w:p w:rsidR="00937888" w:rsidRDefault="00EC7B47">
            <w:pPr>
              <w:pStyle w:val="TableParagraph"/>
              <w:rPr>
                <w:sz w:val="24"/>
              </w:rPr>
            </w:pPr>
            <w:r>
              <w:rPr>
                <w:sz w:val="24"/>
              </w:rPr>
              <w:t>Gan to kèm lách to, không phân loại nơi khác</w:t>
            </w:r>
          </w:p>
        </w:tc>
        <w:tc>
          <w:tcPr>
            <w:tcW w:w="5040" w:type="dxa"/>
          </w:tcPr>
          <w:p w:rsidR="00937888" w:rsidRDefault="00EC7B47">
            <w:pPr>
              <w:pStyle w:val="TableParagraph"/>
              <w:spacing w:line="261" w:lineRule="auto"/>
              <w:rPr>
                <w:sz w:val="24"/>
              </w:rPr>
            </w:pPr>
            <w:r>
              <w:rPr>
                <w:spacing w:val="-4"/>
                <w:sz w:val="24"/>
              </w:rPr>
              <w:t xml:space="preserve">Hepatomegaly </w:t>
            </w:r>
            <w:r>
              <w:rPr>
                <w:sz w:val="24"/>
              </w:rPr>
              <w:t xml:space="preserve">with </w:t>
            </w:r>
            <w:r>
              <w:rPr>
                <w:spacing w:val="-3"/>
                <w:sz w:val="24"/>
              </w:rPr>
              <w:t xml:space="preserve">splenomegaly, </w:t>
            </w:r>
            <w:r>
              <w:rPr>
                <w:sz w:val="24"/>
              </w:rPr>
              <w:t xml:space="preserve">not elsewhere </w:t>
            </w:r>
            <w:r>
              <w:rPr>
                <w:spacing w:val="-4"/>
                <w:sz w:val="24"/>
              </w:rPr>
              <w:t>classified</w:t>
            </w:r>
          </w:p>
        </w:tc>
      </w:tr>
      <w:tr w:rsidR="00937888">
        <w:trPr>
          <w:trHeight w:val="620"/>
        </w:trPr>
        <w:tc>
          <w:tcPr>
            <w:tcW w:w="1000" w:type="dxa"/>
          </w:tcPr>
          <w:p w:rsidR="00937888" w:rsidRDefault="00EC7B47">
            <w:pPr>
              <w:pStyle w:val="TableParagraph"/>
              <w:ind w:left="31" w:right="31"/>
              <w:jc w:val="center"/>
              <w:rPr>
                <w:sz w:val="24"/>
              </w:rPr>
            </w:pPr>
            <w:r>
              <w:rPr>
                <w:sz w:val="24"/>
              </w:rPr>
              <w:t>R170</w:t>
            </w:r>
          </w:p>
        </w:tc>
        <w:tc>
          <w:tcPr>
            <w:tcW w:w="4720" w:type="dxa"/>
          </w:tcPr>
          <w:p w:rsidR="00937888" w:rsidRDefault="00EC7B47">
            <w:pPr>
              <w:pStyle w:val="TableParagraph"/>
              <w:rPr>
                <w:sz w:val="24"/>
              </w:rPr>
            </w:pPr>
            <w:r>
              <w:rPr>
                <w:sz w:val="24"/>
              </w:rPr>
              <w:t>Vàng da không xác định</w:t>
            </w:r>
          </w:p>
        </w:tc>
        <w:tc>
          <w:tcPr>
            <w:tcW w:w="5040" w:type="dxa"/>
          </w:tcPr>
          <w:p w:rsidR="00937888" w:rsidRDefault="00EC7B47">
            <w:pPr>
              <w:pStyle w:val="TableParagraph"/>
              <w:spacing w:line="261" w:lineRule="auto"/>
              <w:ind w:right="189"/>
              <w:rPr>
                <w:sz w:val="24"/>
              </w:rPr>
            </w:pPr>
            <w:r>
              <w:rPr>
                <w:spacing w:val="-3"/>
                <w:sz w:val="24"/>
              </w:rPr>
              <w:t xml:space="preserve">Hyperbilirubinaemia </w:t>
            </w:r>
            <w:r>
              <w:rPr>
                <w:sz w:val="24"/>
              </w:rPr>
              <w:t xml:space="preserve">with </w:t>
            </w:r>
            <w:r>
              <w:rPr>
                <w:spacing w:val="-4"/>
                <w:sz w:val="24"/>
              </w:rPr>
              <w:t xml:space="preserve">mention </w:t>
            </w:r>
            <w:r>
              <w:rPr>
                <w:sz w:val="24"/>
              </w:rPr>
              <w:t xml:space="preserve">of </w:t>
            </w:r>
            <w:r>
              <w:rPr>
                <w:spacing w:val="-4"/>
                <w:sz w:val="24"/>
              </w:rPr>
              <w:t xml:space="preserve">jaundice, </w:t>
            </w:r>
            <w:r>
              <w:rPr>
                <w:sz w:val="24"/>
              </w:rPr>
              <w:t xml:space="preserve">not elsewhere </w:t>
            </w:r>
            <w:r>
              <w:rPr>
                <w:spacing w:val="-3"/>
                <w:sz w:val="24"/>
              </w:rPr>
              <w:t>classified</w:t>
            </w:r>
          </w:p>
        </w:tc>
      </w:tr>
      <w:tr w:rsidR="00937888">
        <w:trPr>
          <w:trHeight w:val="620"/>
        </w:trPr>
        <w:tc>
          <w:tcPr>
            <w:tcW w:w="1000" w:type="dxa"/>
          </w:tcPr>
          <w:p w:rsidR="00937888" w:rsidRDefault="00EC7B47">
            <w:pPr>
              <w:pStyle w:val="TableParagraph"/>
              <w:ind w:left="31" w:right="31"/>
              <w:jc w:val="center"/>
              <w:rPr>
                <w:sz w:val="24"/>
              </w:rPr>
            </w:pPr>
            <w:r>
              <w:rPr>
                <w:sz w:val="24"/>
              </w:rPr>
              <w:t>R179</w:t>
            </w:r>
          </w:p>
        </w:tc>
        <w:tc>
          <w:tcPr>
            <w:tcW w:w="4720" w:type="dxa"/>
          </w:tcPr>
          <w:p w:rsidR="00937888" w:rsidRDefault="00EC7B47">
            <w:pPr>
              <w:pStyle w:val="TableParagraph"/>
              <w:rPr>
                <w:sz w:val="24"/>
              </w:rPr>
            </w:pPr>
            <w:r>
              <w:rPr>
                <w:sz w:val="24"/>
              </w:rPr>
              <w:t>Vàng da không xác định</w:t>
            </w:r>
          </w:p>
        </w:tc>
        <w:tc>
          <w:tcPr>
            <w:tcW w:w="5040" w:type="dxa"/>
          </w:tcPr>
          <w:p w:rsidR="00937888" w:rsidRDefault="00EC7B47">
            <w:pPr>
              <w:pStyle w:val="TableParagraph"/>
              <w:spacing w:line="261" w:lineRule="auto"/>
              <w:rPr>
                <w:sz w:val="24"/>
              </w:rPr>
            </w:pPr>
            <w:r>
              <w:rPr>
                <w:spacing w:val="-3"/>
                <w:sz w:val="24"/>
              </w:rPr>
              <w:t xml:space="preserve">Hyperbilirubinaemia </w:t>
            </w:r>
            <w:r>
              <w:rPr>
                <w:sz w:val="24"/>
              </w:rPr>
              <w:t xml:space="preserve">without </w:t>
            </w:r>
            <w:r>
              <w:rPr>
                <w:spacing w:val="-4"/>
                <w:sz w:val="24"/>
              </w:rPr>
              <w:t xml:space="preserve">mention </w:t>
            </w:r>
            <w:r>
              <w:rPr>
                <w:sz w:val="24"/>
              </w:rPr>
              <w:t xml:space="preserve">of </w:t>
            </w:r>
            <w:r>
              <w:rPr>
                <w:spacing w:val="-4"/>
                <w:sz w:val="24"/>
              </w:rPr>
              <w:t xml:space="preserve">jaundice, </w:t>
            </w:r>
            <w:r>
              <w:rPr>
                <w:sz w:val="24"/>
              </w:rPr>
              <w:t xml:space="preserve">not elsewhere </w:t>
            </w:r>
            <w:r>
              <w:rPr>
                <w:spacing w:val="-3"/>
                <w:sz w:val="24"/>
              </w:rPr>
              <w:t>classified</w:t>
            </w:r>
          </w:p>
        </w:tc>
      </w:tr>
      <w:tr w:rsidR="00937888">
        <w:trPr>
          <w:trHeight w:val="300"/>
        </w:trPr>
        <w:tc>
          <w:tcPr>
            <w:tcW w:w="1000" w:type="dxa"/>
          </w:tcPr>
          <w:p w:rsidR="00937888" w:rsidRDefault="00EC7B47">
            <w:pPr>
              <w:pStyle w:val="TableParagraph"/>
              <w:ind w:left="31" w:right="150"/>
              <w:jc w:val="center"/>
              <w:rPr>
                <w:sz w:val="24"/>
              </w:rPr>
            </w:pPr>
            <w:r>
              <w:rPr>
                <w:sz w:val="24"/>
              </w:rPr>
              <w:t>R18</w:t>
            </w:r>
          </w:p>
        </w:tc>
        <w:tc>
          <w:tcPr>
            <w:tcW w:w="4720" w:type="dxa"/>
          </w:tcPr>
          <w:p w:rsidR="00937888" w:rsidRDefault="00EC7B47">
            <w:pPr>
              <w:pStyle w:val="TableParagraph"/>
              <w:rPr>
                <w:sz w:val="24"/>
              </w:rPr>
            </w:pPr>
            <w:r>
              <w:rPr>
                <w:sz w:val="24"/>
              </w:rPr>
              <w:t>Cổ chướng</w:t>
            </w:r>
          </w:p>
        </w:tc>
        <w:tc>
          <w:tcPr>
            <w:tcW w:w="5040" w:type="dxa"/>
          </w:tcPr>
          <w:p w:rsidR="00937888" w:rsidRDefault="00EC7B47">
            <w:pPr>
              <w:pStyle w:val="TableParagraph"/>
              <w:rPr>
                <w:sz w:val="24"/>
              </w:rPr>
            </w:pPr>
            <w:r>
              <w:rPr>
                <w:sz w:val="24"/>
              </w:rPr>
              <w:t>Ascites</w:t>
            </w:r>
          </w:p>
        </w:tc>
      </w:tr>
      <w:tr w:rsidR="00937888">
        <w:trPr>
          <w:trHeight w:val="620"/>
        </w:trPr>
        <w:tc>
          <w:tcPr>
            <w:tcW w:w="1000" w:type="dxa"/>
          </w:tcPr>
          <w:p w:rsidR="00937888" w:rsidRDefault="00EC7B47">
            <w:pPr>
              <w:pStyle w:val="TableParagraph"/>
              <w:ind w:left="31" w:right="31"/>
              <w:jc w:val="center"/>
              <w:rPr>
                <w:sz w:val="24"/>
              </w:rPr>
            </w:pPr>
            <w:r>
              <w:rPr>
                <w:sz w:val="24"/>
              </w:rPr>
              <w:t>R190</w:t>
            </w:r>
          </w:p>
        </w:tc>
        <w:tc>
          <w:tcPr>
            <w:tcW w:w="4720" w:type="dxa"/>
          </w:tcPr>
          <w:p w:rsidR="00937888" w:rsidRDefault="00EC7B47">
            <w:pPr>
              <w:pStyle w:val="TableParagraph"/>
              <w:spacing w:line="261" w:lineRule="auto"/>
              <w:ind w:right="213"/>
              <w:rPr>
                <w:sz w:val="24"/>
              </w:rPr>
            </w:pPr>
            <w:r>
              <w:rPr>
                <w:sz w:val="24"/>
              </w:rPr>
              <w:t>Sưng hoặc khối u trong bụng và vùng chậu hông</w:t>
            </w:r>
          </w:p>
        </w:tc>
        <w:tc>
          <w:tcPr>
            <w:tcW w:w="5040" w:type="dxa"/>
          </w:tcPr>
          <w:p w:rsidR="00937888" w:rsidRDefault="00EC7B47">
            <w:pPr>
              <w:pStyle w:val="TableParagraph"/>
              <w:rPr>
                <w:sz w:val="24"/>
              </w:rPr>
            </w:pPr>
            <w:r>
              <w:rPr>
                <w:spacing w:val="-3"/>
                <w:sz w:val="24"/>
              </w:rPr>
              <w:t xml:space="preserve">Intra-abdominal and </w:t>
            </w:r>
            <w:r>
              <w:rPr>
                <w:spacing w:val="-4"/>
                <w:sz w:val="24"/>
              </w:rPr>
              <w:t xml:space="preserve">pelvic </w:t>
            </w:r>
            <w:r>
              <w:rPr>
                <w:sz w:val="24"/>
              </w:rPr>
              <w:t xml:space="preserve">swelling, mass </w:t>
            </w:r>
            <w:r>
              <w:rPr>
                <w:spacing w:val="-3"/>
                <w:sz w:val="24"/>
              </w:rPr>
              <w:t xml:space="preserve">and </w:t>
            </w:r>
            <w:r>
              <w:rPr>
                <w:spacing w:val="-4"/>
                <w:sz w:val="24"/>
              </w:rPr>
              <w:t>lump</w:t>
            </w:r>
          </w:p>
        </w:tc>
      </w:tr>
      <w:tr w:rsidR="00937888">
        <w:trPr>
          <w:trHeight w:val="300"/>
        </w:trPr>
        <w:tc>
          <w:tcPr>
            <w:tcW w:w="1000" w:type="dxa"/>
          </w:tcPr>
          <w:p w:rsidR="00937888" w:rsidRDefault="00EC7B47">
            <w:pPr>
              <w:pStyle w:val="TableParagraph"/>
              <w:ind w:left="31" w:right="31"/>
              <w:jc w:val="center"/>
              <w:rPr>
                <w:sz w:val="24"/>
              </w:rPr>
            </w:pPr>
            <w:r>
              <w:rPr>
                <w:sz w:val="24"/>
              </w:rPr>
              <w:t>R191</w:t>
            </w:r>
          </w:p>
        </w:tc>
        <w:tc>
          <w:tcPr>
            <w:tcW w:w="4720" w:type="dxa"/>
          </w:tcPr>
          <w:p w:rsidR="00937888" w:rsidRDefault="00EC7B47">
            <w:pPr>
              <w:pStyle w:val="TableParagraph"/>
              <w:rPr>
                <w:sz w:val="24"/>
              </w:rPr>
            </w:pPr>
            <w:r>
              <w:rPr>
                <w:sz w:val="24"/>
              </w:rPr>
              <w:t>Tiếng ruột bất thường</w:t>
            </w:r>
          </w:p>
        </w:tc>
        <w:tc>
          <w:tcPr>
            <w:tcW w:w="5040" w:type="dxa"/>
          </w:tcPr>
          <w:p w:rsidR="00937888" w:rsidRDefault="00EC7B47">
            <w:pPr>
              <w:pStyle w:val="TableParagraph"/>
              <w:rPr>
                <w:sz w:val="24"/>
              </w:rPr>
            </w:pPr>
            <w:r>
              <w:rPr>
                <w:sz w:val="24"/>
              </w:rPr>
              <w:t>Abnormal bowel sounds</w:t>
            </w:r>
          </w:p>
        </w:tc>
      </w:tr>
      <w:tr w:rsidR="00937888">
        <w:trPr>
          <w:trHeight w:val="300"/>
        </w:trPr>
        <w:tc>
          <w:tcPr>
            <w:tcW w:w="1000" w:type="dxa"/>
          </w:tcPr>
          <w:p w:rsidR="00937888" w:rsidRDefault="00EC7B47">
            <w:pPr>
              <w:pStyle w:val="TableParagraph"/>
              <w:ind w:left="31" w:right="31"/>
              <w:jc w:val="center"/>
              <w:rPr>
                <w:sz w:val="24"/>
              </w:rPr>
            </w:pPr>
            <w:r>
              <w:rPr>
                <w:sz w:val="24"/>
              </w:rPr>
              <w:t>R192</w:t>
            </w:r>
          </w:p>
        </w:tc>
        <w:tc>
          <w:tcPr>
            <w:tcW w:w="4720" w:type="dxa"/>
          </w:tcPr>
          <w:p w:rsidR="00937888" w:rsidRDefault="00EC7B47">
            <w:pPr>
              <w:pStyle w:val="TableParagraph"/>
              <w:rPr>
                <w:sz w:val="24"/>
              </w:rPr>
            </w:pPr>
            <w:r>
              <w:rPr>
                <w:sz w:val="24"/>
              </w:rPr>
              <w:t>Nhu động ruột có thể nhìn được</w:t>
            </w:r>
          </w:p>
        </w:tc>
        <w:tc>
          <w:tcPr>
            <w:tcW w:w="5040" w:type="dxa"/>
          </w:tcPr>
          <w:p w:rsidR="00937888" w:rsidRDefault="00EC7B47">
            <w:pPr>
              <w:pStyle w:val="TableParagraph"/>
              <w:rPr>
                <w:sz w:val="24"/>
              </w:rPr>
            </w:pPr>
            <w:r>
              <w:rPr>
                <w:sz w:val="24"/>
              </w:rPr>
              <w:t>Visible peristalsis</w:t>
            </w:r>
          </w:p>
        </w:tc>
      </w:tr>
      <w:tr w:rsidR="00937888">
        <w:trPr>
          <w:trHeight w:val="300"/>
        </w:trPr>
        <w:tc>
          <w:tcPr>
            <w:tcW w:w="1000" w:type="dxa"/>
          </w:tcPr>
          <w:p w:rsidR="00937888" w:rsidRDefault="00EC7B47">
            <w:pPr>
              <w:pStyle w:val="TableParagraph"/>
              <w:ind w:left="31" w:right="31"/>
              <w:jc w:val="center"/>
              <w:rPr>
                <w:sz w:val="24"/>
              </w:rPr>
            </w:pPr>
            <w:r>
              <w:rPr>
                <w:sz w:val="24"/>
              </w:rPr>
              <w:t>R193</w:t>
            </w:r>
          </w:p>
        </w:tc>
        <w:tc>
          <w:tcPr>
            <w:tcW w:w="4720" w:type="dxa"/>
          </w:tcPr>
          <w:p w:rsidR="00937888" w:rsidRDefault="00EC7B47">
            <w:pPr>
              <w:pStyle w:val="TableParagraph"/>
              <w:rPr>
                <w:sz w:val="24"/>
              </w:rPr>
            </w:pPr>
            <w:r>
              <w:rPr>
                <w:sz w:val="24"/>
              </w:rPr>
              <w:t>Cứng bụng</w:t>
            </w:r>
          </w:p>
        </w:tc>
        <w:tc>
          <w:tcPr>
            <w:tcW w:w="5040" w:type="dxa"/>
          </w:tcPr>
          <w:p w:rsidR="00937888" w:rsidRDefault="00EC7B47">
            <w:pPr>
              <w:pStyle w:val="TableParagraph"/>
              <w:rPr>
                <w:sz w:val="24"/>
              </w:rPr>
            </w:pPr>
            <w:r>
              <w:rPr>
                <w:sz w:val="24"/>
              </w:rPr>
              <w:t>Abdominal rigidity</w:t>
            </w:r>
          </w:p>
        </w:tc>
      </w:tr>
      <w:tr w:rsidR="00937888">
        <w:trPr>
          <w:trHeight w:val="300"/>
        </w:trPr>
        <w:tc>
          <w:tcPr>
            <w:tcW w:w="1000" w:type="dxa"/>
          </w:tcPr>
          <w:p w:rsidR="00937888" w:rsidRDefault="00EC7B47">
            <w:pPr>
              <w:pStyle w:val="TableParagraph"/>
              <w:ind w:left="31" w:right="31"/>
              <w:jc w:val="center"/>
              <w:rPr>
                <w:sz w:val="24"/>
              </w:rPr>
            </w:pPr>
            <w:r>
              <w:rPr>
                <w:sz w:val="24"/>
              </w:rPr>
              <w:t>R194</w:t>
            </w:r>
          </w:p>
        </w:tc>
        <w:tc>
          <w:tcPr>
            <w:tcW w:w="4720" w:type="dxa"/>
          </w:tcPr>
          <w:p w:rsidR="00937888" w:rsidRDefault="00EC7B47">
            <w:pPr>
              <w:pStyle w:val="TableParagraph"/>
              <w:rPr>
                <w:sz w:val="24"/>
              </w:rPr>
            </w:pPr>
            <w:r>
              <w:rPr>
                <w:sz w:val="24"/>
              </w:rPr>
              <w:t>Thay đổi thói quen của ruột</w:t>
            </w:r>
          </w:p>
        </w:tc>
        <w:tc>
          <w:tcPr>
            <w:tcW w:w="5040" w:type="dxa"/>
          </w:tcPr>
          <w:p w:rsidR="00937888" w:rsidRDefault="00EC7B47">
            <w:pPr>
              <w:pStyle w:val="TableParagraph"/>
              <w:rPr>
                <w:sz w:val="24"/>
              </w:rPr>
            </w:pPr>
            <w:r>
              <w:rPr>
                <w:sz w:val="24"/>
              </w:rPr>
              <w:t>Change in bowel habit</w:t>
            </w:r>
          </w:p>
        </w:tc>
      </w:tr>
      <w:tr w:rsidR="00937888">
        <w:trPr>
          <w:trHeight w:val="300"/>
        </w:trPr>
        <w:tc>
          <w:tcPr>
            <w:tcW w:w="1000" w:type="dxa"/>
          </w:tcPr>
          <w:p w:rsidR="00937888" w:rsidRDefault="00EC7B47">
            <w:pPr>
              <w:pStyle w:val="TableParagraph"/>
              <w:ind w:left="31" w:right="31"/>
              <w:jc w:val="center"/>
              <w:rPr>
                <w:sz w:val="24"/>
              </w:rPr>
            </w:pPr>
            <w:r>
              <w:rPr>
                <w:sz w:val="24"/>
              </w:rPr>
              <w:t>R195</w:t>
            </w:r>
          </w:p>
        </w:tc>
        <w:tc>
          <w:tcPr>
            <w:tcW w:w="4720" w:type="dxa"/>
          </w:tcPr>
          <w:p w:rsidR="00937888" w:rsidRDefault="00EC7B47">
            <w:pPr>
              <w:pStyle w:val="TableParagraph"/>
              <w:rPr>
                <w:sz w:val="24"/>
              </w:rPr>
            </w:pPr>
            <w:r>
              <w:rPr>
                <w:sz w:val="24"/>
              </w:rPr>
              <w:t>Bất thường khác của phân</w:t>
            </w:r>
          </w:p>
        </w:tc>
        <w:tc>
          <w:tcPr>
            <w:tcW w:w="5040" w:type="dxa"/>
          </w:tcPr>
          <w:p w:rsidR="00937888" w:rsidRDefault="00EC7B47">
            <w:pPr>
              <w:pStyle w:val="TableParagraph"/>
              <w:rPr>
                <w:sz w:val="24"/>
              </w:rPr>
            </w:pPr>
            <w:r>
              <w:rPr>
                <w:sz w:val="24"/>
              </w:rPr>
              <w:t>Other faecal abnormalities</w:t>
            </w:r>
          </w:p>
        </w:tc>
      </w:tr>
      <w:tr w:rsidR="00937888">
        <w:trPr>
          <w:trHeight w:val="300"/>
        </w:trPr>
        <w:tc>
          <w:tcPr>
            <w:tcW w:w="1000" w:type="dxa"/>
          </w:tcPr>
          <w:p w:rsidR="00937888" w:rsidRDefault="00EC7B47">
            <w:pPr>
              <w:pStyle w:val="TableParagraph"/>
              <w:ind w:left="31" w:right="31"/>
              <w:jc w:val="center"/>
              <w:rPr>
                <w:sz w:val="24"/>
              </w:rPr>
            </w:pPr>
            <w:r>
              <w:rPr>
                <w:sz w:val="24"/>
              </w:rPr>
              <w:t>R196</w:t>
            </w:r>
          </w:p>
        </w:tc>
        <w:tc>
          <w:tcPr>
            <w:tcW w:w="4720" w:type="dxa"/>
          </w:tcPr>
          <w:p w:rsidR="00937888" w:rsidRDefault="00EC7B47">
            <w:pPr>
              <w:pStyle w:val="TableParagraph"/>
              <w:rPr>
                <w:sz w:val="24"/>
              </w:rPr>
            </w:pPr>
            <w:r>
              <w:rPr>
                <w:sz w:val="24"/>
              </w:rPr>
              <w:t>Chứng hôi miệng</w:t>
            </w:r>
          </w:p>
        </w:tc>
        <w:tc>
          <w:tcPr>
            <w:tcW w:w="5040" w:type="dxa"/>
          </w:tcPr>
          <w:p w:rsidR="00937888" w:rsidRDefault="00EC7B47">
            <w:pPr>
              <w:pStyle w:val="TableParagraph"/>
              <w:rPr>
                <w:sz w:val="24"/>
              </w:rPr>
            </w:pPr>
            <w:r>
              <w:rPr>
                <w:sz w:val="24"/>
              </w:rPr>
              <w:t>Halitosis</w:t>
            </w:r>
          </w:p>
        </w:tc>
      </w:tr>
      <w:tr w:rsidR="00937888">
        <w:trPr>
          <w:trHeight w:val="620"/>
        </w:trPr>
        <w:tc>
          <w:tcPr>
            <w:tcW w:w="1000" w:type="dxa"/>
          </w:tcPr>
          <w:p w:rsidR="00937888" w:rsidRDefault="00EC7B47">
            <w:pPr>
              <w:pStyle w:val="TableParagraph"/>
              <w:ind w:left="31" w:right="31"/>
              <w:jc w:val="center"/>
              <w:rPr>
                <w:sz w:val="24"/>
              </w:rPr>
            </w:pPr>
            <w:r>
              <w:rPr>
                <w:sz w:val="24"/>
              </w:rPr>
              <w:t>R198</w:t>
            </w:r>
          </w:p>
        </w:tc>
        <w:tc>
          <w:tcPr>
            <w:tcW w:w="4720" w:type="dxa"/>
          </w:tcPr>
          <w:p w:rsidR="00937888" w:rsidRDefault="00EC7B47">
            <w:pPr>
              <w:pStyle w:val="TableParagraph"/>
              <w:spacing w:line="261" w:lineRule="auto"/>
              <w:ind w:right="85"/>
              <w:rPr>
                <w:sz w:val="24"/>
              </w:rPr>
            </w:pPr>
            <w:r>
              <w:rPr>
                <w:spacing w:val="-5"/>
                <w:sz w:val="24"/>
              </w:rPr>
              <w:t xml:space="preserve">Triệu </w:t>
            </w:r>
            <w:r>
              <w:rPr>
                <w:sz w:val="24"/>
              </w:rPr>
              <w:t xml:space="preserve">chứng và </w:t>
            </w:r>
            <w:r>
              <w:rPr>
                <w:spacing w:val="-3"/>
                <w:sz w:val="24"/>
              </w:rPr>
              <w:t xml:space="preserve">dấu </w:t>
            </w:r>
            <w:r>
              <w:rPr>
                <w:spacing w:val="-4"/>
                <w:sz w:val="24"/>
              </w:rPr>
              <w:t xml:space="preserve">hiệu </w:t>
            </w:r>
            <w:r>
              <w:rPr>
                <w:spacing w:val="-3"/>
                <w:sz w:val="24"/>
              </w:rPr>
              <w:t xml:space="preserve">đặc </w:t>
            </w:r>
            <w:r>
              <w:rPr>
                <w:spacing w:val="-4"/>
                <w:sz w:val="24"/>
              </w:rPr>
              <w:t xml:space="preserve">hiệu </w:t>
            </w:r>
            <w:r>
              <w:rPr>
                <w:sz w:val="24"/>
              </w:rPr>
              <w:t xml:space="preserve">khác </w:t>
            </w:r>
            <w:r>
              <w:rPr>
                <w:spacing w:val="-6"/>
                <w:sz w:val="24"/>
              </w:rPr>
              <w:t xml:space="preserve">liên </w:t>
            </w:r>
            <w:r>
              <w:rPr>
                <w:sz w:val="24"/>
              </w:rPr>
              <w:t xml:space="preserve">quan </w:t>
            </w:r>
            <w:r>
              <w:rPr>
                <w:spacing w:val="-5"/>
                <w:sz w:val="24"/>
              </w:rPr>
              <w:t xml:space="preserve">tới </w:t>
            </w:r>
            <w:r>
              <w:rPr>
                <w:sz w:val="24"/>
              </w:rPr>
              <w:t xml:space="preserve">hệ </w:t>
            </w:r>
            <w:r>
              <w:rPr>
                <w:spacing w:val="-6"/>
                <w:sz w:val="24"/>
              </w:rPr>
              <w:t xml:space="preserve">tiêu </w:t>
            </w:r>
            <w:r>
              <w:rPr>
                <w:sz w:val="24"/>
              </w:rPr>
              <w:t>hoá và bụng</w:t>
            </w:r>
          </w:p>
        </w:tc>
        <w:tc>
          <w:tcPr>
            <w:tcW w:w="5040" w:type="dxa"/>
          </w:tcPr>
          <w:p w:rsidR="00937888" w:rsidRDefault="00EC7B47">
            <w:pPr>
              <w:pStyle w:val="TableParagraph"/>
              <w:spacing w:line="261" w:lineRule="auto"/>
              <w:ind w:right="137"/>
              <w:rPr>
                <w:sz w:val="24"/>
              </w:rPr>
            </w:pPr>
            <w:r>
              <w:rPr>
                <w:sz w:val="24"/>
              </w:rPr>
              <w:t>Other specified symptoms and signs involving the digestive system and abdomen</w:t>
            </w:r>
          </w:p>
        </w:tc>
      </w:tr>
      <w:tr w:rsidR="00937888">
        <w:trPr>
          <w:trHeight w:val="300"/>
        </w:trPr>
        <w:tc>
          <w:tcPr>
            <w:tcW w:w="1000" w:type="dxa"/>
          </w:tcPr>
          <w:p w:rsidR="00937888" w:rsidRDefault="00EC7B47">
            <w:pPr>
              <w:pStyle w:val="TableParagraph"/>
              <w:ind w:left="31" w:right="31"/>
              <w:jc w:val="center"/>
              <w:rPr>
                <w:sz w:val="24"/>
              </w:rPr>
            </w:pPr>
            <w:r>
              <w:rPr>
                <w:sz w:val="24"/>
              </w:rPr>
              <w:t>R200</w:t>
            </w:r>
          </w:p>
        </w:tc>
        <w:tc>
          <w:tcPr>
            <w:tcW w:w="4720" w:type="dxa"/>
          </w:tcPr>
          <w:p w:rsidR="00937888" w:rsidRDefault="00EC7B47">
            <w:pPr>
              <w:pStyle w:val="TableParagraph"/>
              <w:rPr>
                <w:sz w:val="24"/>
              </w:rPr>
            </w:pPr>
            <w:r>
              <w:rPr>
                <w:sz w:val="24"/>
              </w:rPr>
              <w:t>Mất cảm giác da</w:t>
            </w:r>
          </w:p>
        </w:tc>
        <w:tc>
          <w:tcPr>
            <w:tcW w:w="5040" w:type="dxa"/>
          </w:tcPr>
          <w:p w:rsidR="00937888" w:rsidRDefault="00EC7B47">
            <w:pPr>
              <w:pStyle w:val="TableParagraph"/>
              <w:rPr>
                <w:sz w:val="24"/>
              </w:rPr>
            </w:pPr>
            <w:r>
              <w:rPr>
                <w:sz w:val="24"/>
              </w:rPr>
              <w:t>Anaesthesia of skin</w:t>
            </w:r>
          </w:p>
        </w:tc>
      </w:tr>
      <w:tr w:rsidR="00937888">
        <w:trPr>
          <w:trHeight w:val="300"/>
        </w:trPr>
        <w:tc>
          <w:tcPr>
            <w:tcW w:w="1000" w:type="dxa"/>
          </w:tcPr>
          <w:p w:rsidR="00937888" w:rsidRDefault="00EC7B47">
            <w:pPr>
              <w:pStyle w:val="TableParagraph"/>
              <w:ind w:left="31" w:right="31"/>
              <w:jc w:val="center"/>
              <w:rPr>
                <w:sz w:val="24"/>
              </w:rPr>
            </w:pPr>
            <w:r>
              <w:rPr>
                <w:sz w:val="24"/>
              </w:rPr>
              <w:t>R201</w:t>
            </w:r>
          </w:p>
        </w:tc>
        <w:tc>
          <w:tcPr>
            <w:tcW w:w="4720" w:type="dxa"/>
          </w:tcPr>
          <w:p w:rsidR="00937888" w:rsidRDefault="00EC7B47">
            <w:pPr>
              <w:pStyle w:val="TableParagraph"/>
              <w:rPr>
                <w:sz w:val="24"/>
              </w:rPr>
            </w:pPr>
            <w:r>
              <w:rPr>
                <w:sz w:val="24"/>
              </w:rPr>
              <w:t>Giảm cảm giác da</w:t>
            </w:r>
          </w:p>
        </w:tc>
        <w:tc>
          <w:tcPr>
            <w:tcW w:w="5040" w:type="dxa"/>
          </w:tcPr>
          <w:p w:rsidR="00937888" w:rsidRDefault="00EC7B47">
            <w:pPr>
              <w:pStyle w:val="TableParagraph"/>
              <w:rPr>
                <w:sz w:val="24"/>
              </w:rPr>
            </w:pPr>
            <w:r>
              <w:rPr>
                <w:sz w:val="24"/>
              </w:rPr>
              <w:t>Hypoaesthesia of skin</w:t>
            </w:r>
          </w:p>
        </w:tc>
      </w:tr>
      <w:tr w:rsidR="00937888">
        <w:trPr>
          <w:trHeight w:val="300"/>
        </w:trPr>
        <w:tc>
          <w:tcPr>
            <w:tcW w:w="1000" w:type="dxa"/>
          </w:tcPr>
          <w:p w:rsidR="00937888" w:rsidRDefault="00EC7B47">
            <w:pPr>
              <w:pStyle w:val="TableParagraph"/>
              <w:ind w:left="31" w:right="31"/>
              <w:jc w:val="center"/>
              <w:rPr>
                <w:sz w:val="24"/>
              </w:rPr>
            </w:pPr>
            <w:r>
              <w:rPr>
                <w:sz w:val="24"/>
              </w:rPr>
              <w:t>R202</w:t>
            </w:r>
          </w:p>
        </w:tc>
        <w:tc>
          <w:tcPr>
            <w:tcW w:w="4720" w:type="dxa"/>
          </w:tcPr>
          <w:p w:rsidR="00937888" w:rsidRDefault="00EC7B47">
            <w:pPr>
              <w:pStyle w:val="TableParagraph"/>
              <w:rPr>
                <w:sz w:val="24"/>
              </w:rPr>
            </w:pPr>
            <w:r>
              <w:rPr>
                <w:sz w:val="24"/>
              </w:rPr>
              <w:t>Dị cảm da</w:t>
            </w:r>
          </w:p>
        </w:tc>
        <w:tc>
          <w:tcPr>
            <w:tcW w:w="5040" w:type="dxa"/>
          </w:tcPr>
          <w:p w:rsidR="00937888" w:rsidRDefault="00EC7B47">
            <w:pPr>
              <w:pStyle w:val="TableParagraph"/>
              <w:rPr>
                <w:sz w:val="24"/>
              </w:rPr>
            </w:pPr>
            <w:r>
              <w:rPr>
                <w:sz w:val="24"/>
              </w:rPr>
              <w:t>Paraesthesia of skin</w:t>
            </w:r>
          </w:p>
        </w:tc>
      </w:tr>
      <w:tr w:rsidR="00937888">
        <w:trPr>
          <w:trHeight w:val="300"/>
        </w:trPr>
        <w:tc>
          <w:tcPr>
            <w:tcW w:w="1000" w:type="dxa"/>
          </w:tcPr>
          <w:p w:rsidR="00937888" w:rsidRDefault="00EC7B47">
            <w:pPr>
              <w:pStyle w:val="TableParagraph"/>
              <w:ind w:left="31" w:right="31"/>
              <w:jc w:val="center"/>
              <w:rPr>
                <w:sz w:val="24"/>
              </w:rPr>
            </w:pPr>
            <w:r>
              <w:rPr>
                <w:sz w:val="24"/>
              </w:rPr>
              <w:t>R203</w:t>
            </w:r>
          </w:p>
        </w:tc>
        <w:tc>
          <w:tcPr>
            <w:tcW w:w="4720" w:type="dxa"/>
          </w:tcPr>
          <w:p w:rsidR="00937888" w:rsidRDefault="00EC7B47">
            <w:pPr>
              <w:pStyle w:val="TableParagraph"/>
              <w:rPr>
                <w:sz w:val="24"/>
              </w:rPr>
            </w:pPr>
            <w:r>
              <w:rPr>
                <w:sz w:val="24"/>
              </w:rPr>
              <w:t>Tăng cảm giác</w:t>
            </w:r>
          </w:p>
        </w:tc>
        <w:tc>
          <w:tcPr>
            <w:tcW w:w="5040" w:type="dxa"/>
          </w:tcPr>
          <w:p w:rsidR="00937888" w:rsidRDefault="00EC7B47">
            <w:pPr>
              <w:pStyle w:val="TableParagraph"/>
              <w:rPr>
                <w:sz w:val="24"/>
              </w:rPr>
            </w:pPr>
            <w:r>
              <w:rPr>
                <w:sz w:val="24"/>
              </w:rPr>
              <w:t>Hyperaesthesia</w:t>
            </w:r>
          </w:p>
        </w:tc>
      </w:tr>
      <w:tr w:rsidR="00937888">
        <w:trPr>
          <w:trHeight w:val="620"/>
        </w:trPr>
        <w:tc>
          <w:tcPr>
            <w:tcW w:w="1000" w:type="dxa"/>
          </w:tcPr>
          <w:p w:rsidR="00937888" w:rsidRDefault="00EC7B47">
            <w:pPr>
              <w:pStyle w:val="TableParagraph"/>
              <w:ind w:left="31" w:right="31"/>
              <w:jc w:val="center"/>
              <w:rPr>
                <w:sz w:val="24"/>
              </w:rPr>
            </w:pPr>
            <w:r>
              <w:rPr>
                <w:sz w:val="24"/>
              </w:rPr>
              <w:t>R208</w:t>
            </w:r>
          </w:p>
        </w:tc>
        <w:tc>
          <w:tcPr>
            <w:tcW w:w="4720" w:type="dxa"/>
          </w:tcPr>
          <w:p w:rsidR="00937888" w:rsidRDefault="00EC7B47">
            <w:pPr>
              <w:pStyle w:val="TableParagraph"/>
              <w:spacing w:line="261" w:lineRule="auto"/>
              <w:rPr>
                <w:sz w:val="24"/>
              </w:rPr>
            </w:pPr>
            <w:r>
              <w:rPr>
                <w:sz w:val="24"/>
              </w:rPr>
              <w:t xml:space="preserve">Rối </w:t>
            </w:r>
            <w:r>
              <w:rPr>
                <w:spacing w:val="-4"/>
                <w:sz w:val="24"/>
              </w:rPr>
              <w:t xml:space="preserve">loạn </w:t>
            </w:r>
            <w:r>
              <w:rPr>
                <w:spacing w:val="-5"/>
                <w:sz w:val="24"/>
              </w:rPr>
              <w:t xml:space="preserve">cảm </w:t>
            </w:r>
            <w:r>
              <w:rPr>
                <w:spacing w:val="-4"/>
                <w:sz w:val="24"/>
              </w:rPr>
              <w:t xml:space="preserve">giác </w:t>
            </w:r>
            <w:r>
              <w:rPr>
                <w:sz w:val="24"/>
              </w:rPr>
              <w:t xml:space="preserve">da không </w:t>
            </w:r>
            <w:r>
              <w:rPr>
                <w:spacing w:val="-3"/>
                <w:sz w:val="24"/>
              </w:rPr>
              <w:t xml:space="preserve">xác </w:t>
            </w:r>
            <w:r>
              <w:rPr>
                <w:sz w:val="24"/>
              </w:rPr>
              <w:t xml:space="preserve">định và </w:t>
            </w:r>
            <w:r>
              <w:rPr>
                <w:spacing w:val="-5"/>
                <w:sz w:val="24"/>
              </w:rPr>
              <w:t xml:space="preserve">các </w:t>
            </w:r>
            <w:r>
              <w:rPr>
                <w:sz w:val="24"/>
              </w:rPr>
              <w:t xml:space="preserve">rối </w:t>
            </w:r>
            <w:r>
              <w:rPr>
                <w:spacing w:val="-4"/>
                <w:sz w:val="24"/>
              </w:rPr>
              <w:t xml:space="preserve">loạn </w:t>
            </w:r>
            <w:r>
              <w:rPr>
                <w:sz w:val="24"/>
              </w:rPr>
              <w:t xml:space="preserve">khác </w:t>
            </w:r>
            <w:r>
              <w:rPr>
                <w:spacing w:val="-3"/>
                <w:sz w:val="24"/>
              </w:rPr>
              <w:t xml:space="preserve">của </w:t>
            </w:r>
            <w:r>
              <w:rPr>
                <w:sz w:val="24"/>
              </w:rPr>
              <w:t>da</w:t>
            </w:r>
          </w:p>
        </w:tc>
        <w:tc>
          <w:tcPr>
            <w:tcW w:w="5040" w:type="dxa"/>
          </w:tcPr>
          <w:p w:rsidR="00937888" w:rsidRDefault="00EC7B47">
            <w:pPr>
              <w:pStyle w:val="TableParagraph"/>
              <w:spacing w:line="261" w:lineRule="auto"/>
              <w:ind w:right="851"/>
              <w:rPr>
                <w:sz w:val="24"/>
              </w:rPr>
            </w:pPr>
            <w:r>
              <w:rPr>
                <w:sz w:val="24"/>
              </w:rPr>
              <w:t>Other and unspecified disturbances of skin sensation</w:t>
            </w:r>
          </w:p>
        </w:tc>
      </w:tr>
      <w:tr w:rsidR="00937888">
        <w:trPr>
          <w:trHeight w:val="300"/>
        </w:trPr>
        <w:tc>
          <w:tcPr>
            <w:tcW w:w="1000" w:type="dxa"/>
          </w:tcPr>
          <w:p w:rsidR="00937888" w:rsidRDefault="00EC7B47">
            <w:pPr>
              <w:pStyle w:val="TableParagraph"/>
              <w:ind w:left="31" w:right="150"/>
              <w:jc w:val="center"/>
              <w:rPr>
                <w:sz w:val="24"/>
              </w:rPr>
            </w:pPr>
            <w:r>
              <w:rPr>
                <w:sz w:val="24"/>
              </w:rPr>
              <w:t>R21</w:t>
            </w:r>
          </w:p>
        </w:tc>
        <w:tc>
          <w:tcPr>
            <w:tcW w:w="4720" w:type="dxa"/>
          </w:tcPr>
          <w:p w:rsidR="00937888" w:rsidRDefault="00EC7B47">
            <w:pPr>
              <w:pStyle w:val="TableParagraph"/>
              <w:rPr>
                <w:sz w:val="24"/>
              </w:rPr>
            </w:pPr>
            <w:r>
              <w:rPr>
                <w:sz w:val="24"/>
              </w:rPr>
              <w:t>Ban và phát ban không đặc hiệu</w:t>
            </w:r>
          </w:p>
        </w:tc>
        <w:tc>
          <w:tcPr>
            <w:tcW w:w="5040" w:type="dxa"/>
          </w:tcPr>
          <w:p w:rsidR="00937888" w:rsidRDefault="00EC7B47">
            <w:pPr>
              <w:pStyle w:val="TableParagraph"/>
              <w:rPr>
                <w:sz w:val="24"/>
              </w:rPr>
            </w:pPr>
            <w:r>
              <w:rPr>
                <w:sz w:val="24"/>
              </w:rPr>
              <w:t>Rash and other nonspecific skin eruption</w:t>
            </w:r>
          </w:p>
        </w:tc>
      </w:tr>
      <w:tr w:rsidR="00937888">
        <w:trPr>
          <w:trHeight w:val="300"/>
        </w:trPr>
        <w:tc>
          <w:tcPr>
            <w:tcW w:w="1000" w:type="dxa"/>
          </w:tcPr>
          <w:p w:rsidR="00937888" w:rsidRDefault="00EC7B47">
            <w:pPr>
              <w:pStyle w:val="TableParagraph"/>
              <w:ind w:left="31" w:right="31"/>
              <w:jc w:val="center"/>
              <w:rPr>
                <w:sz w:val="24"/>
              </w:rPr>
            </w:pPr>
            <w:r>
              <w:rPr>
                <w:sz w:val="24"/>
              </w:rPr>
              <w:t>R220</w:t>
            </w:r>
          </w:p>
        </w:tc>
        <w:tc>
          <w:tcPr>
            <w:tcW w:w="4720" w:type="dxa"/>
          </w:tcPr>
          <w:p w:rsidR="00937888" w:rsidRDefault="00EC7B47">
            <w:pPr>
              <w:pStyle w:val="TableParagraph"/>
              <w:rPr>
                <w:sz w:val="24"/>
              </w:rPr>
            </w:pPr>
            <w:r>
              <w:rPr>
                <w:sz w:val="24"/>
              </w:rPr>
              <w:t>Sưng khu trú, khối và cục ở đầu</w:t>
            </w:r>
          </w:p>
        </w:tc>
        <w:tc>
          <w:tcPr>
            <w:tcW w:w="5040" w:type="dxa"/>
          </w:tcPr>
          <w:p w:rsidR="00937888" w:rsidRDefault="00EC7B47">
            <w:pPr>
              <w:pStyle w:val="TableParagraph"/>
              <w:rPr>
                <w:sz w:val="24"/>
              </w:rPr>
            </w:pPr>
            <w:r>
              <w:rPr>
                <w:sz w:val="24"/>
              </w:rPr>
              <w:t>Localized swelling, mass and lump, head</w:t>
            </w:r>
          </w:p>
        </w:tc>
      </w:tr>
      <w:tr w:rsidR="00937888">
        <w:trPr>
          <w:trHeight w:val="300"/>
        </w:trPr>
        <w:tc>
          <w:tcPr>
            <w:tcW w:w="1000" w:type="dxa"/>
          </w:tcPr>
          <w:p w:rsidR="00937888" w:rsidRDefault="00EC7B47">
            <w:pPr>
              <w:pStyle w:val="TableParagraph"/>
              <w:ind w:left="31" w:right="31"/>
              <w:jc w:val="center"/>
              <w:rPr>
                <w:sz w:val="24"/>
              </w:rPr>
            </w:pPr>
            <w:r>
              <w:rPr>
                <w:sz w:val="24"/>
              </w:rPr>
              <w:t>R221</w:t>
            </w:r>
          </w:p>
        </w:tc>
        <w:tc>
          <w:tcPr>
            <w:tcW w:w="4720" w:type="dxa"/>
          </w:tcPr>
          <w:p w:rsidR="00937888" w:rsidRDefault="00EC7B47">
            <w:pPr>
              <w:pStyle w:val="TableParagraph"/>
              <w:rPr>
                <w:sz w:val="24"/>
              </w:rPr>
            </w:pPr>
            <w:r>
              <w:rPr>
                <w:sz w:val="24"/>
              </w:rPr>
              <w:t>Sưng khu trú, khối và cục ở cổ</w:t>
            </w:r>
          </w:p>
        </w:tc>
        <w:tc>
          <w:tcPr>
            <w:tcW w:w="5040" w:type="dxa"/>
          </w:tcPr>
          <w:p w:rsidR="00937888" w:rsidRDefault="00EC7B47">
            <w:pPr>
              <w:pStyle w:val="TableParagraph"/>
              <w:rPr>
                <w:sz w:val="24"/>
              </w:rPr>
            </w:pPr>
            <w:r>
              <w:rPr>
                <w:sz w:val="24"/>
              </w:rPr>
              <w:t>Localized swelling, mass and lump, neck</w:t>
            </w:r>
          </w:p>
        </w:tc>
      </w:tr>
      <w:tr w:rsidR="00937888">
        <w:trPr>
          <w:trHeight w:val="300"/>
        </w:trPr>
        <w:tc>
          <w:tcPr>
            <w:tcW w:w="1000" w:type="dxa"/>
          </w:tcPr>
          <w:p w:rsidR="00937888" w:rsidRDefault="00EC7B47">
            <w:pPr>
              <w:pStyle w:val="TableParagraph"/>
              <w:ind w:left="31" w:right="31"/>
              <w:jc w:val="center"/>
              <w:rPr>
                <w:sz w:val="24"/>
              </w:rPr>
            </w:pPr>
            <w:r>
              <w:rPr>
                <w:sz w:val="24"/>
              </w:rPr>
              <w:t>R222</w:t>
            </w:r>
          </w:p>
        </w:tc>
        <w:tc>
          <w:tcPr>
            <w:tcW w:w="4720" w:type="dxa"/>
          </w:tcPr>
          <w:p w:rsidR="00937888" w:rsidRDefault="00EC7B47">
            <w:pPr>
              <w:pStyle w:val="TableParagraph"/>
              <w:rPr>
                <w:sz w:val="24"/>
              </w:rPr>
            </w:pPr>
            <w:r>
              <w:rPr>
                <w:sz w:val="24"/>
              </w:rPr>
              <w:t>Sưng khu trú, khối và cục ở thân mình</w:t>
            </w:r>
          </w:p>
        </w:tc>
        <w:tc>
          <w:tcPr>
            <w:tcW w:w="5040" w:type="dxa"/>
          </w:tcPr>
          <w:p w:rsidR="00937888" w:rsidRDefault="00EC7B47">
            <w:pPr>
              <w:pStyle w:val="TableParagraph"/>
              <w:rPr>
                <w:sz w:val="24"/>
              </w:rPr>
            </w:pPr>
            <w:r>
              <w:rPr>
                <w:sz w:val="24"/>
              </w:rPr>
              <w:t>Localized swelling, mass and lump, trunk</w:t>
            </w:r>
          </w:p>
        </w:tc>
      </w:tr>
      <w:tr w:rsidR="00937888">
        <w:trPr>
          <w:trHeight w:val="300"/>
        </w:trPr>
        <w:tc>
          <w:tcPr>
            <w:tcW w:w="1000" w:type="dxa"/>
          </w:tcPr>
          <w:p w:rsidR="00937888" w:rsidRDefault="00EC7B47">
            <w:pPr>
              <w:pStyle w:val="TableParagraph"/>
              <w:ind w:left="31" w:right="31"/>
              <w:jc w:val="center"/>
              <w:rPr>
                <w:sz w:val="24"/>
              </w:rPr>
            </w:pPr>
            <w:r>
              <w:rPr>
                <w:sz w:val="24"/>
              </w:rPr>
              <w:t>R223</w:t>
            </w:r>
          </w:p>
        </w:tc>
        <w:tc>
          <w:tcPr>
            <w:tcW w:w="4720" w:type="dxa"/>
          </w:tcPr>
          <w:p w:rsidR="00937888" w:rsidRDefault="00EC7B47">
            <w:pPr>
              <w:pStyle w:val="TableParagraph"/>
              <w:rPr>
                <w:sz w:val="24"/>
              </w:rPr>
            </w:pPr>
            <w:r>
              <w:rPr>
                <w:sz w:val="24"/>
              </w:rPr>
              <w:t>Sưng khu trú, khối và cục ở chi trên</w:t>
            </w:r>
          </w:p>
        </w:tc>
        <w:tc>
          <w:tcPr>
            <w:tcW w:w="5040" w:type="dxa"/>
          </w:tcPr>
          <w:p w:rsidR="00937888" w:rsidRDefault="00EC7B47">
            <w:pPr>
              <w:pStyle w:val="TableParagraph"/>
              <w:rPr>
                <w:sz w:val="24"/>
              </w:rPr>
            </w:pPr>
            <w:r>
              <w:rPr>
                <w:sz w:val="24"/>
              </w:rPr>
              <w:t>Localized swelling, mass and lump, upper limb</w:t>
            </w:r>
          </w:p>
        </w:tc>
      </w:tr>
      <w:tr w:rsidR="00937888">
        <w:trPr>
          <w:trHeight w:val="300"/>
        </w:trPr>
        <w:tc>
          <w:tcPr>
            <w:tcW w:w="1000" w:type="dxa"/>
          </w:tcPr>
          <w:p w:rsidR="00937888" w:rsidRDefault="00EC7B47">
            <w:pPr>
              <w:pStyle w:val="TableParagraph"/>
              <w:ind w:left="31" w:right="31"/>
              <w:jc w:val="center"/>
              <w:rPr>
                <w:sz w:val="24"/>
              </w:rPr>
            </w:pPr>
            <w:r>
              <w:rPr>
                <w:sz w:val="24"/>
              </w:rPr>
              <w:t>R224</w:t>
            </w:r>
          </w:p>
        </w:tc>
        <w:tc>
          <w:tcPr>
            <w:tcW w:w="4720" w:type="dxa"/>
          </w:tcPr>
          <w:p w:rsidR="00937888" w:rsidRDefault="00EC7B47">
            <w:pPr>
              <w:pStyle w:val="TableParagraph"/>
              <w:rPr>
                <w:sz w:val="24"/>
              </w:rPr>
            </w:pPr>
            <w:r>
              <w:rPr>
                <w:sz w:val="24"/>
              </w:rPr>
              <w:t>Sưng khu trú, khối và cục ở chi dưới</w:t>
            </w:r>
          </w:p>
        </w:tc>
        <w:tc>
          <w:tcPr>
            <w:tcW w:w="5040" w:type="dxa"/>
          </w:tcPr>
          <w:p w:rsidR="00937888" w:rsidRDefault="00EC7B47">
            <w:pPr>
              <w:pStyle w:val="TableParagraph"/>
              <w:rPr>
                <w:sz w:val="24"/>
              </w:rPr>
            </w:pPr>
            <w:r>
              <w:rPr>
                <w:sz w:val="24"/>
              </w:rPr>
              <w:t>Localized swelling, mass and lump, lower limb</w:t>
            </w:r>
          </w:p>
        </w:tc>
      </w:tr>
      <w:tr w:rsidR="00937888">
        <w:trPr>
          <w:trHeight w:val="300"/>
        </w:trPr>
        <w:tc>
          <w:tcPr>
            <w:tcW w:w="1000" w:type="dxa"/>
          </w:tcPr>
          <w:p w:rsidR="00937888" w:rsidRDefault="00EC7B47">
            <w:pPr>
              <w:pStyle w:val="TableParagraph"/>
              <w:ind w:left="31" w:right="31"/>
              <w:jc w:val="center"/>
              <w:rPr>
                <w:sz w:val="24"/>
              </w:rPr>
            </w:pPr>
            <w:r>
              <w:rPr>
                <w:sz w:val="24"/>
              </w:rPr>
              <w:t>R227</w:t>
            </w:r>
          </w:p>
        </w:tc>
        <w:tc>
          <w:tcPr>
            <w:tcW w:w="4720" w:type="dxa"/>
          </w:tcPr>
          <w:p w:rsidR="00937888" w:rsidRDefault="00EC7B47">
            <w:pPr>
              <w:pStyle w:val="TableParagraph"/>
              <w:rPr>
                <w:sz w:val="24"/>
              </w:rPr>
            </w:pPr>
            <w:r>
              <w:rPr>
                <w:sz w:val="24"/>
              </w:rPr>
              <w:t>Sưng khu trú, khối và cục ở nhiều vị trí</w:t>
            </w:r>
          </w:p>
        </w:tc>
        <w:tc>
          <w:tcPr>
            <w:tcW w:w="5040" w:type="dxa"/>
          </w:tcPr>
          <w:p w:rsidR="00937888" w:rsidRDefault="00EC7B47">
            <w:pPr>
              <w:pStyle w:val="TableParagraph"/>
              <w:rPr>
                <w:sz w:val="24"/>
              </w:rPr>
            </w:pPr>
            <w:r>
              <w:rPr>
                <w:sz w:val="24"/>
              </w:rPr>
              <w:t>Localized swelling, mass and lump, multiple sites</w:t>
            </w:r>
          </w:p>
        </w:tc>
      </w:tr>
      <w:tr w:rsidR="00937888">
        <w:trPr>
          <w:trHeight w:val="300"/>
        </w:trPr>
        <w:tc>
          <w:tcPr>
            <w:tcW w:w="1000" w:type="dxa"/>
          </w:tcPr>
          <w:p w:rsidR="00937888" w:rsidRDefault="00EC7B47">
            <w:pPr>
              <w:pStyle w:val="TableParagraph"/>
              <w:ind w:left="31" w:right="31"/>
              <w:jc w:val="center"/>
              <w:rPr>
                <w:sz w:val="24"/>
              </w:rPr>
            </w:pPr>
            <w:r>
              <w:rPr>
                <w:sz w:val="24"/>
              </w:rPr>
              <w:t>R229</w:t>
            </w:r>
          </w:p>
        </w:tc>
        <w:tc>
          <w:tcPr>
            <w:tcW w:w="4720" w:type="dxa"/>
          </w:tcPr>
          <w:p w:rsidR="00937888" w:rsidRDefault="00EC7B47">
            <w:pPr>
              <w:pStyle w:val="TableParagraph"/>
              <w:rPr>
                <w:sz w:val="24"/>
              </w:rPr>
            </w:pPr>
            <w:r>
              <w:rPr>
                <w:sz w:val="24"/>
              </w:rPr>
              <w:t>Sưng khu trú, khối và cục, không đặc hiệu</w:t>
            </w:r>
          </w:p>
        </w:tc>
        <w:tc>
          <w:tcPr>
            <w:tcW w:w="5040" w:type="dxa"/>
          </w:tcPr>
          <w:p w:rsidR="00937888" w:rsidRDefault="00EC7B47">
            <w:pPr>
              <w:pStyle w:val="TableParagraph"/>
              <w:rPr>
                <w:sz w:val="24"/>
              </w:rPr>
            </w:pPr>
            <w:r>
              <w:rPr>
                <w:sz w:val="24"/>
              </w:rPr>
              <w:t>Localized swelling, mass and lump, unspecified</w:t>
            </w:r>
          </w:p>
        </w:tc>
      </w:tr>
      <w:tr w:rsidR="00937888">
        <w:trPr>
          <w:trHeight w:val="300"/>
        </w:trPr>
        <w:tc>
          <w:tcPr>
            <w:tcW w:w="1000" w:type="dxa"/>
          </w:tcPr>
          <w:p w:rsidR="00937888" w:rsidRDefault="00EC7B47">
            <w:pPr>
              <w:pStyle w:val="TableParagraph"/>
              <w:ind w:left="31" w:right="31"/>
              <w:jc w:val="center"/>
              <w:rPr>
                <w:sz w:val="24"/>
              </w:rPr>
            </w:pPr>
            <w:r>
              <w:rPr>
                <w:sz w:val="24"/>
              </w:rPr>
              <w:t>R230</w:t>
            </w:r>
          </w:p>
        </w:tc>
        <w:tc>
          <w:tcPr>
            <w:tcW w:w="4720" w:type="dxa"/>
          </w:tcPr>
          <w:p w:rsidR="00937888" w:rsidRDefault="00EC7B47">
            <w:pPr>
              <w:pStyle w:val="TableParagraph"/>
              <w:rPr>
                <w:sz w:val="24"/>
              </w:rPr>
            </w:pPr>
            <w:r>
              <w:rPr>
                <w:sz w:val="24"/>
              </w:rPr>
              <w:t>Da xanh tím</w:t>
            </w:r>
          </w:p>
        </w:tc>
        <w:tc>
          <w:tcPr>
            <w:tcW w:w="5040" w:type="dxa"/>
          </w:tcPr>
          <w:p w:rsidR="00937888" w:rsidRDefault="00EC7B47">
            <w:pPr>
              <w:pStyle w:val="TableParagraph"/>
              <w:rPr>
                <w:sz w:val="24"/>
              </w:rPr>
            </w:pPr>
            <w:r>
              <w:rPr>
                <w:sz w:val="24"/>
              </w:rPr>
              <w:t>Cyanosis</w:t>
            </w:r>
          </w:p>
        </w:tc>
      </w:tr>
      <w:tr w:rsidR="00937888">
        <w:trPr>
          <w:trHeight w:val="300"/>
        </w:trPr>
        <w:tc>
          <w:tcPr>
            <w:tcW w:w="1000" w:type="dxa"/>
          </w:tcPr>
          <w:p w:rsidR="00937888" w:rsidRDefault="00EC7B47">
            <w:pPr>
              <w:pStyle w:val="TableParagraph"/>
              <w:ind w:left="31" w:right="31"/>
              <w:jc w:val="center"/>
              <w:rPr>
                <w:sz w:val="24"/>
              </w:rPr>
            </w:pPr>
            <w:r>
              <w:rPr>
                <w:sz w:val="24"/>
              </w:rPr>
              <w:t>R231</w:t>
            </w:r>
          </w:p>
        </w:tc>
        <w:tc>
          <w:tcPr>
            <w:tcW w:w="4720" w:type="dxa"/>
          </w:tcPr>
          <w:p w:rsidR="00937888" w:rsidRDefault="00EC7B47">
            <w:pPr>
              <w:pStyle w:val="TableParagraph"/>
              <w:rPr>
                <w:sz w:val="24"/>
              </w:rPr>
            </w:pPr>
            <w:r>
              <w:rPr>
                <w:sz w:val="24"/>
              </w:rPr>
              <w:t>Da xanh nhợt</w:t>
            </w:r>
          </w:p>
        </w:tc>
        <w:tc>
          <w:tcPr>
            <w:tcW w:w="5040" w:type="dxa"/>
          </w:tcPr>
          <w:p w:rsidR="00937888" w:rsidRDefault="00EC7B47">
            <w:pPr>
              <w:pStyle w:val="TableParagraph"/>
              <w:rPr>
                <w:sz w:val="24"/>
              </w:rPr>
            </w:pPr>
            <w:r>
              <w:rPr>
                <w:sz w:val="24"/>
              </w:rPr>
              <w:t>Pallor</w:t>
            </w:r>
          </w:p>
        </w:tc>
      </w:tr>
      <w:tr w:rsidR="00937888">
        <w:trPr>
          <w:trHeight w:val="300"/>
        </w:trPr>
        <w:tc>
          <w:tcPr>
            <w:tcW w:w="1000" w:type="dxa"/>
          </w:tcPr>
          <w:p w:rsidR="00937888" w:rsidRDefault="00EC7B47">
            <w:pPr>
              <w:pStyle w:val="TableParagraph"/>
              <w:ind w:left="31" w:right="31"/>
              <w:jc w:val="center"/>
              <w:rPr>
                <w:sz w:val="24"/>
              </w:rPr>
            </w:pPr>
            <w:r>
              <w:rPr>
                <w:sz w:val="24"/>
              </w:rPr>
              <w:t>R232</w:t>
            </w:r>
          </w:p>
        </w:tc>
        <w:tc>
          <w:tcPr>
            <w:tcW w:w="4720" w:type="dxa"/>
          </w:tcPr>
          <w:p w:rsidR="00937888" w:rsidRDefault="00EC7B47">
            <w:pPr>
              <w:pStyle w:val="TableParagraph"/>
              <w:rPr>
                <w:sz w:val="24"/>
              </w:rPr>
            </w:pPr>
            <w:r>
              <w:rPr>
                <w:sz w:val="24"/>
              </w:rPr>
              <w:t>Chứng đỏ bừng mặt</w:t>
            </w:r>
          </w:p>
        </w:tc>
        <w:tc>
          <w:tcPr>
            <w:tcW w:w="5040" w:type="dxa"/>
          </w:tcPr>
          <w:p w:rsidR="00937888" w:rsidRDefault="00EC7B47">
            <w:pPr>
              <w:pStyle w:val="TableParagraph"/>
              <w:rPr>
                <w:sz w:val="24"/>
              </w:rPr>
            </w:pPr>
            <w:r>
              <w:rPr>
                <w:sz w:val="24"/>
              </w:rPr>
              <w:t>Flushing</w:t>
            </w:r>
          </w:p>
        </w:tc>
      </w:tr>
      <w:tr w:rsidR="00937888">
        <w:trPr>
          <w:trHeight w:val="300"/>
        </w:trPr>
        <w:tc>
          <w:tcPr>
            <w:tcW w:w="1000" w:type="dxa"/>
          </w:tcPr>
          <w:p w:rsidR="00937888" w:rsidRDefault="00EC7B47">
            <w:pPr>
              <w:pStyle w:val="TableParagraph"/>
              <w:ind w:left="31" w:right="31"/>
              <w:jc w:val="center"/>
              <w:rPr>
                <w:sz w:val="24"/>
              </w:rPr>
            </w:pPr>
            <w:r>
              <w:rPr>
                <w:sz w:val="24"/>
              </w:rPr>
              <w:t>R233</w:t>
            </w:r>
          </w:p>
        </w:tc>
        <w:tc>
          <w:tcPr>
            <w:tcW w:w="4720" w:type="dxa"/>
          </w:tcPr>
          <w:p w:rsidR="00937888" w:rsidRDefault="00EC7B47">
            <w:pPr>
              <w:pStyle w:val="TableParagraph"/>
              <w:rPr>
                <w:sz w:val="24"/>
              </w:rPr>
            </w:pPr>
            <w:r>
              <w:rPr>
                <w:sz w:val="24"/>
              </w:rPr>
              <w:t>Vết bầm tím xuất huyết ngẫu phát</w:t>
            </w:r>
          </w:p>
        </w:tc>
        <w:tc>
          <w:tcPr>
            <w:tcW w:w="5040" w:type="dxa"/>
          </w:tcPr>
          <w:p w:rsidR="00937888" w:rsidRDefault="00EC7B47">
            <w:pPr>
              <w:pStyle w:val="TableParagraph"/>
              <w:rPr>
                <w:sz w:val="24"/>
              </w:rPr>
            </w:pPr>
            <w:r>
              <w:rPr>
                <w:sz w:val="24"/>
              </w:rPr>
              <w:t>Spontaneous ecchymoses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R234</w:t>
            </w:r>
          </w:p>
        </w:tc>
        <w:tc>
          <w:tcPr>
            <w:tcW w:w="4720" w:type="dxa"/>
          </w:tcPr>
          <w:p w:rsidR="00937888" w:rsidRDefault="00EC7B47">
            <w:pPr>
              <w:pStyle w:val="TableParagraph"/>
              <w:rPr>
                <w:sz w:val="24"/>
              </w:rPr>
            </w:pPr>
            <w:r>
              <w:rPr>
                <w:sz w:val="24"/>
              </w:rPr>
              <w:t>Thay đổi hình thể da</w:t>
            </w:r>
          </w:p>
        </w:tc>
        <w:tc>
          <w:tcPr>
            <w:tcW w:w="5040" w:type="dxa"/>
          </w:tcPr>
          <w:p w:rsidR="00937888" w:rsidRDefault="00EC7B47">
            <w:pPr>
              <w:pStyle w:val="TableParagraph"/>
              <w:rPr>
                <w:sz w:val="24"/>
              </w:rPr>
            </w:pPr>
            <w:r>
              <w:rPr>
                <w:sz w:val="24"/>
              </w:rPr>
              <w:t>Changes in skin texture</w:t>
            </w:r>
          </w:p>
        </w:tc>
      </w:tr>
      <w:tr w:rsidR="00937888">
        <w:trPr>
          <w:trHeight w:val="300"/>
        </w:trPr>
        <w:tc>
          <w:tcPr>
            <w:tcW w:w="1000" w:type="dxa"/>
          </w:tcPr>
          <w:p w:rsidR="00937888" w:rsidRDefault="00EC7B47">
            <w:pPr>
              <w:pStyle w:val="TableParagraph"/>
              <w:ind w:left="31" w:right="31"/>
              <w:jc w:val="center"/>
              <w:rPr>
                <w:sz w:val="24"/>
              </w:rPr>
            </w:pPr>
            <w:r>
              <w:rPr>
                <w:sz w:val="24"/>
              </w:rPr>
              <w:t>R238</w:t>
            </w:r>
          </w:p>
        </w:tc>
        <w:tc>
          <w:tcPr>
            <w:tcW w:w="4720" w:type="dxa"/>
          </w:tcPr>
          <w:p w:rsidR="00937888" w:rsidRDefault="00EC7B47">
            <w:pPr>
              <w:pStyle w:val="TableParagraph"/>
              <w:rPr>
                <w:sz w:val="24"/>
              </w:rPr>
            </w:pPr>
            <w:r>
              <w:rPr>
                <w:sz w:val="24"/>
              </w:rPr>
              <w:t>Các thay đổi của không xác định khác của da</w:t>
            </w:r>
          </w:p>
        </w:tc>
        <w:tc>
          <w:tcPr>
            <w:tcW w:w="5040" w:type="dxa"/>
          </w:tcPr>
          <w:p w:rsidR="00937888" w:rsidRDefault="00EC7B47">
            <w:pPr>
              <w:pStyle w:val="TableParagraph"/>
              <w:rPr>
                <w:sz w:val="24"/>
              </w:rPr>
            </w:pPr>
            <w:r>
              <w:rPr>
                <w:sz w:val="24"/>
              </w:rPr>
              <w:t>Other and unspecified skin changes</w:t>
            </w:r>
          </w:p>
        </w:tc>
      </w:tr>
      <w:tr w:rsidR="00937888">
        <w:trPr>
          <w:trHeight w:val="300"/>
        </w:trPr>
        <w:tc>
          <w:tcPr>
            <w:tcW w:w="1000" w:type="dxa"/>
          </w:tcPr>
          <w:p w:rsidR="00937888" w:rsidRDefault="00EC7B47">
            <w:pPr>
              <w:pStyle w:val="TableParagraph"/>
              <w:ind w:left="31" w:right="31"/>
              <w:jc w:val="center"/>
              <w:rPr>
                <w:sz w:val="24"/>
              </w:rPr>
            </w:pPr>
            <w:r>
              <w:rPr>
                <w:sz w:val="24"/>
              </w:rPr>
              <w:t>R250</w:t>
            </w:r>
          </w:p>
        </w:tc>
        <w:tc>
          <w:tcPr>
            <w:tcW w:w="4720" w:type="dxa"/>
          </w:tcPr>
          <w:p w:rsidR="00937888" w:rsidRDefault="00EC7B47">
            <w:pPr>
              <w:pStyle w:val="TableParagraph"/>
              <w:rPr>
                <w:sz w:val="24"/>
              </w:rPr>
            </w:pPr>
            <w:r>
              <w:rPr>
                <w:sz w:val="24"/>
              </w:rPr>
              <w:t>Bất thường vận động đầu</w:t>
            </w:r>
          </w:p>
        </w:tc>
        <w:tc>
          <w:tcPr>
            <w:tcW w:w="5040" w:type="dxa"/>
          </w:tcPr>
          <w:p w:rsidR="00937888" w:rsidRDefault="00EC7B47">
            <w:pPr>
              <w:pStyle w:val="TableParagraph"/>
              <w:rPr>
                <w:sz w:val="24"/>
              </w:rPr>
            </w:pPr>
            <w:r>
              <w:rPr>
                <w:sz w:val="24"/>
              </w:rPr>
              <w:t>Abnormal head movements</w:t>
            </w:r>
          </w:p>
        </w:tc>
      </w:tr>
      <w:tr w:rsidR="00937888">
        <w:trPr>
          <w:trHeight w:val="300"/>
        </w:trPr>
        <w:tc>
          <w:tcPr>
            <w:tcW w:w="1000" w:type="dxa"/>
          </w:tcPr>
          <w:p w:rsidR="00937888" w:rsidRDefault="00EC7B47">
            <w:pPr>
              <w:pStyle w:val="TableParagraph"/>
              <w:ind w:left="31" w:right="31"/>
              <w:jc w:val="center"/>
              <w:rPr>
                <w:sz w:val="24"/>
              </w:rPr>
            </w:pPr>
            <w:r>
              <w:rPr>
                <w:sz w:val="24"/>
              </w:rPr>
              <w:t>R251</w:t>
            </w:r>
          </w:p>
        </w:tc>
        <w:tc>
          <w:tcPr>
            <w:tcW w:w="4720" w:type="dxa"/>
          </w:tcPr>
          <w:p w:rsidR="00937888" w:rsidRDefault="00EC7B47">
            <w:pPr>
              <w:pStyle w:val="TableParagraph"/>
              <w:rPr>
                <w:sz w:val="24"/>
              </w:rPr>
            </w:pPr>
            <w:r>
              <w:rPr>
                <w:sz w:val="24"/>
              </w:rPr>
              <w:t>Rung, không đặc hiệu</w:t>
            </w:r>
          </w:p>
        </w:tc>
        <w:tc>
          <w:tcPr>
            <w:tcW w:w="5040" w:type="dxa"/>
          </w:tcPr>
          <w:p w:rsidR="00937888" w:rsidRDefault="00EC7B47">
            <w:pPr>
              <w:pStyle w:val="TableParagraph"/>
              <w:rPr>
                <w:sz w:val="24"/>
              </w:rPr>
            </w:pPr>
            <w:r>
              <w:rPr>
                <w:sz w:val="24"/>
              </w:rPr>
              <w:t>Tremor, unspecified</w:t>
            </w:r>
          </w:p>
        </w:tc>
      </w:tr>
      <w:tr w:rsidR="00937888">
        <w:trPr>
          <w:trHeight w:val="300"/>
        </w:trPr>
        <w:tc>
          <w:tcPr>
            <w:tcW w:w="1000" w:type="dxa"/>
          </w:tcPr>
          <w:p w:rsidR="00937888" w:rsidRDefault="00EC7B47">
            <w:pPr>
              <w:pStyle w:val="TableParagraph"/>
              <w:ind w:left="31" w:right="31"/>
              <w:jc w:val="center"/>
              <w:rPr>
                <w:sz w:val="24"/>
              </w:rPr>
            </w:pPr>
            <w:r>
              <w:rPr>
                <w:sz w:val="24"/>
              </w:rPr>
              <w:t>R252</w:t>
            </w:r>
          </w:p>
        </w:tc>
        <w:tc>
          <w:tcPr>
            <w:tcW w:w="4720" w:type="dxa"/>
          </w:tcPr>
          <w:p w:rsidR="00937888" w:rsidRDefault="00EC7B47">
            <w:pPr>
              <w:pStyle w:val="TableParagraph"/>
              <w:rPr>
                <w:sz w:val="24"/>
              </w:rPr>
            </w:pPr>
            <w:r>
              <w:rPr>
                <w:sz w:val="24"/>
              </w:rPr>
              <w:t>Chuột rút và co cứng</w:t>
            </w:r>
          </w:p>
        </w:tc>
        <w:tc>
          <w:tcPr>
            <w:tcW w:w="5040" w:type="dxa"/>
          </w:tcPr>
          <w:p w:rsidR="00937888" w:rsidRDefault="00EC7B47">
            <w:pPr>
              <w:pStyle w:val="TableParagraph"/>
              <w:rPr>
                <w:sz w:val="24"/>
              </w:rPr>
            </w:pPr>
            <w:r>
              <w:rPr>
                <w:sz w:val="24"/>
              </w:rPr>
              <w:t>Cramp and spasm</w:t>
            </w:r>
          </w:p>
        </w:tc>
      </w:tr>
      <w:tr w:rsidR="00937888">
        <w:trPr>
          <w:trHeight w:val="300"/>
        </w:trPr>
        <w:tc>
          <w:tcPr>
            <w:tcW w:w="1000" w:type="dxa"/>
          </w:tcPr>
          <w:p w:rsidR="00937888" w:rsidRDefault="00EC7B47">
            <w:pPr>
              <w:pStyle w:val="TableParagraph"/>
              <w:ind w:left="31" w:right="31"/>
              <w:jc w:val="center"/>
              <w:rPr>
                <w:sz w:val="24"/>
              </w:rPr>
            </w:pPr>
            <w:r>
              <w:rPr>
                <w:sz w:val="24"/>
              </w:rPr>
              <w:t>R253</w:t>
            </w:r>
          </w:p>
        </w:tc>
        <w:tc>
          <w:tcPr>
            <w:tcW w:w="4720" w:type="dxa"/>
          </w:tcPr>
          <w:p w:rsidR="00937888" w:rsidRDefault="00EC7B47">
            <w:pPr>
              <w:pStyle w:val="TableParagraph"/>
              <w:rPr>
                <w:sz w:val="24"/>
              </w:rPr>
            </w:pPr>
            <w:r>
              <w:rPr>
                <w:sz w:val="24"/>
              </w:rPr>
              <w:t>Co cứng cơ cục bộ</w:t>
            </w:r>
          </w:p>
        </w:tc>
        <w:tc>
          <w:tcPr>
            <w:tcW w:w="5040" w:type="dxa"/>
          </w:tcPr>
          <w:p w:rsidR="00937888" w:rsidRDefault="00EC7B47">
            <w:pPr>
              <w:pStyle w:val="TableParagraph"/>
              <w:rPr>
                <w:sz w:val="24"/>
              </w:rPr>
            </w:pPr>
            <w:r>
              <w:rPr>
                <w:sz w:val="24"/>
              </w:rPr>
              <w:t>Fasciculation</w:t>
            </w:r>
          </w:p>
        </w:tc>
      </w:tr>
      <w:tr w:rsidR="00937888">
        <w:trPr>
          <w:trHeight w:val="620"/>
        </w:trPr>
        <w:tc>
          <w:tcPr>
            <w:tcW w:w="1000" w:type="dxa"/>
          </w:tcPr>
          <w:p w:rsidR="00937888" w:rsidRDefault="00EC7B47">
            <w:pPr>
              <w:pStyle w:val="TableParagraph"/>
              <w:ind w:left="31" w:right="31"/>
              <w:jc w:val="center"/>
              <w:rPr>
                <w:sz w:val="24"/>
              </w:rPr>
            </w:pPr>
            <w:r>
              <w:rPr>
                <w:sz w:val="24"/>
              </w:rPr>
              <w:t>R258</w:t>
            </w:r>
          </w:p>
        </w:tc>
        <w:tc>
          <w:tcPr>
            <w:tcW w:w="4720" w:type="dxa"/>
          </w:tcPr>
          <w:p w:rsidR="00937888" w:rsidRDefault="00EC7B47">
            <w:pPr>
              <w:pStyle w:val="TableParagraph"/>
              <w:spacing w:line="261" w:lineRule="auto"/>
              <w:rPr>
                <w:sz w:val="24"/>
              </w:rPr>
            </w:pPr>
            <w:r>
              <w:rPr>
                <w:sz w:val="24"/>
              </w:rPr>
              <w:t>Vận động không tự chủ bất thường không xác định khác</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and unspecified abnormal </w:t>
            </w:r>
            <w:r>
              <w:rPr>
                <w:spacing w:val="-4"/>
                <w:sz w:val="24"/>
              </w:rPr>
              <w:t>involuntary movements</w:t>
            </w:r>
          </w:p>
        </w:tc>
      </w:tr>
      <w:tr w:rsidR="00937888">
        <w:trPr>
          <w:trHeight w:val="300"/>
        </w:trPr>
        <w:tc>
          <w:tcPr>
            <w:tcW w:w="1000" w:type="dxa"/>
          </w:tcPr>
          <w:p w:rsidR="00937888" w:rsidRDefault="00EC7B47">
            <w:pPr>
              <w:pStyle w:val="TableParagraph"/>
              <w:ind w:left="31" w:right="31"/>
              <w:jc w:val="center"/>
              <w:rPr>
                <w:sz w:val="24"/>
              </w:rPr>
            </w:pPr>
            <w:r>
              <w:rPr>
                <w:sz w:val="24"/>
              </w:rPr>
              <w:t>R260</w:t>
            </w:r>
          </w:p>
        </w:tc>
        <w:tc>
          <w:tcPr>
            <w:tcW w:w="4720" w:type="dxa"/>
          </w:tcPr>
          <w:p w:rsidR="00937888" w:rsidRDefault="00EC7B47">
            <w:pPr>
              <w:pStyle w:val="TableParagraph"/>
              <w:rPr>
                <w:sz w:val="24"/>
              </w:rPr>
            </w:pPr>
            <w:r>
              <w:rPr>
                <w:sz w:val="24"/>
              </w:rPr>
              <w:t>Dáng đi mất điều vận</w:t>
            </w:r>
          </w:p>
        </w:tc>
        <w:tc>
          <w:tcPr>
            <w:tcW w:w="5040" w:type="dxa"/>
          </w:tcPr>
          <w:p w:rsidR="00937888" w:rsidRDefault="00EC7B47">
            <w:pPr>
              <w:pStyle w:val="TableParagraph"/>
              <w:rPr>
                <w:sz w:val="24"/>
              </w:rPr>
            </w:pPr>
            <w:r>
              <w:rPr>
                <w:sz w:val="24"/>
              </w:rPr>
              <w:t>Ataxic gait</w:t>
            </w:r>
          </w:p>
        </w:tc>
      </w:tr>
      <w:tr w:rsidR="00937888">
        <w:trPr>
          <w:trHeight w:val="300"/>
        </w:trPr>
        <w:tc>
          <w:tcPr>
            <w:tcW w:w="1000" w:type="dxa"/>
          </w:tcPr>
          <w:p w:rsidR="00937888" w:rsidRDefault="00EC7B47">
            <w:pPr>
              <w:pStyle w:val="TableParagraph"/>
              <w:ind w:left="31" w:right="31"/>
              <w:jc w:val="center"/>
              <w:rPr>
                <w:sz w:val="24"/>
              </w:rPr>
            </w:pPr>
            <w:r>
              <w:rPr>
                <w:sz w:val="24"/>
              </w:rPr>
              <w:t>R261</w:t>
            </w:r>
          </w:p>
        </w:tc>
        <w:tc>
          <w:tcPr>
            <w:tcW w:w="4720" w:type="dxa"/>
          </w:tcPr>
          <w:p w:rsidR="00937888" w:rsidRDefault="00EC7B47">
            <w:pPr>
              <w:pStyle w:val="TableParagraph"/>
              <w:rPr>
                <w:sz w:val="24"/>
              </w:rPr>
            </w:pPr>
            <w:r>
              <w:rPr>
                <w:sz w:val="24"/>
              </w:rPr>
              <w:t>Dáng đi liệt</w:t>
            </w:r>
          </w:p>
        </w:tc>
        <w:tc>
          <w:tcPr>
            <w:tcW w:w="5040" w:type="dxa"/>
          </w:tcPr>
          <w:p w:rsidR="00937888" w:rsidRDefault="00EC7B47">
            <w:pPr>
              <w:pStyle w:val="TableParagraph"/>
              <w:rPr>
                <w:sz w:val="24"/>
              </w:rPr>
            </w:pPr>
            <w:r>
              <w:rPr>
                <w:sz w:val="24"/>
              </w:rPr>
              <w:t>Paralytic gait</w:t>
            </w:r>
          </w:p>
        </w:tc>
      </w:tr>
      <w:tr w:rsidR="00937888">
        <w:trPr>
          <w:trHeight w:val="300"/>
        </w:trPr>
        <w:tc>
          <w:tcPr>
            <w:tcW w:w="1000" w:type="dxa"/>
          </w:tcPr>
          <w:p w:rsidR="00937888" w:rsidRDefault="00EC7B47">
            <w:pPr>
              <w:pStyle w:val="TableParagraph"/>
              <w:ind w:left="31" w:right="31"/>
              <w:jc w:val="center"/>
              <w:rPr>
                <w:sz w:val="24"/>
              </w:rPr>
            </w:pPr>
            <w:r>
              <w:rPr>
                <w:sz w:val="24"/>
              </w:rPr>
              <w:t>R262</w:t>
            </w:r>
          </w:p>
        </w:tc>
        <w:tc>
          <w:tcPr>
            <w:tcW w:w="4720" w:type="dxa"/>
          </w:tcPr>
          <w:p w:rsidR="00937888" w:rsidRDefault="00EC7B47">
            <w:pPr>
              <w:pStyle w:val="TableParagraph"/>
              <w:rPr>
                <w:sz w:val="24"/>
              </w:rPr>
            </w:pPr>
            <w:r>
              <w:rPr>
                <w:sz w:val="24"/>
              </w:rPr>
              <w:t>Khó khăn khi đi, không phân loại nơi khác</w:t>
            </w:r>
          </w:p>
        </w:tc>
        <w:tc>
          <w:tcPr>
            <w:tcW w:w="5040" w:type="dxa"/>
          </w:tcPr>
          <w:p w:rsidR="00937888" w:rsidRDefault="00EC7B47">
            <w:pPr>
              <w:pStyle w:val="TableParagraph"/>
              <w:rPr>
                <w:sz w:val="24"/>
              </w:rPr>
            </w:pPr>
            <w:r>
              <w:rPr>
                <w:sz w:val="24"/>
              </w:rPr>
              <w:t>Difficulty in walking, not elsewhere classified</w:t>
            </w:r>
          </w:p>
        </w:tc>
      </w:tr>
      <w:tr w:rsidR="00937888">
        <w:trPr>
          <w:trHeight w:val="300"/>
        </w:trPr>
        <w:tc>
          <w:tcPr>
            <w:tcW w:w="1000" w:type="dxa"/>
          </w:tcPr>
          <w:p w:rsidR="00937888" w:rsidRDefault="00EC7B47">
            <w:pPr>
              <w:pStyle w:val="TableParagraph"/>
              <w:ind w:left="31" w:right="31"/>
              <w:jc w:val="center"/>
              <w:rPr>
                <w:sz w:val="24"/>
              </w:rPr>
            </w:pPr>
            <w:r>
              <w:rPr>
                <w:sz w:val="24"/>
              </w:rPr>
              <w:t>R263</w:t>
            </w:r>
          </w:p>
        </w:tc>
        <w:tc>
          <w:tcPr>
            <w:tcW w:w="4720" w:type="dxa"/>
          </w:tcPr>
          <w:p w:rsidR="00937888" w:rsidRDefault="00EC7B47">
            <w:pPr>
              <w:pStyle w:val="TableParagraph"/>
              <w:rPr>
                <w:sz w:val="24"/>
              </w:rPr>
            </w:pPr>
            <w:r>
              <w:rPr>
                <w:sz w:val="24"/>
              </w:rPr>
              <w:t>Bất động</w:t>
            </w:r>
          </w:p>
        </w:tc>
        <w:tc>
          <w:tcPr>
            <w:tcW w:w="5040" w:type="dxa"/>
          </w:tcPr>
          <w:p w:rsidR="00937888" w:rsidRDefault="00EC7B47">
            <w:pPr>
              <w:pStyle w:val="TableParagraph"/>
              <w:rPr>
                <w:sz w:val="24"/>
              </w:rPr>
            </w:pPr>
            <w:r>
              <w:rPr>
                <w:sz w:val="24"/>
              </w:rPr>
              <w:t>Immobility</w:t>
            </w:r>
          </w:p>
        </w:tc>
      </w:tr>
      <w:tr w:rsidR="00937888">
        <w:trPr>
          <w:trHeight w:val="620"/>
        </w:trPr>
        <w:tc>
          <w:tcPr>
            <w:tcW w:w="1000" w:type="dxa"/>
          </w:tcPr>
          <w:p w:rsidR="00937888" w:rsidRDefault="00EC7B47">
            <w:pPr>
              <w:pStyle w:val="TableParagraph"/>
              <w:ind w:left="31" w:right="31"/>
              <w:jc w:val="center"/>
              <w:rPr>
                <w:sz w:val="24"/>
              </w:rPr>
            </w:pPr>
            <w:r>
              <w:rPr>
                <w:sz w:val="24"/>
              </w:rPr>
              <w:t>R268</w:t>
            </w:r>
          </w:p>
        </w:tc>
        <w:tc>
          <w:tcPr>
            <w:tcW w:w="4720" w:type="dxa"/>
          </w:tcPr>
          <w:p w:rsidR="00937888" w:rsidRDefault="00EC7B47">
            <w:pPr>
              <w:pStyle w:val="TableParagraph"/>
              <w:rPr>
                <w:sz w:val="24"/>
              </w:rPr>
            </w:pPr>
            <w:r>
              <w:rPr>
                <w:sz w:val="24"/>
              </w:rPr>
              <w:t xml:space="preserve">Dáng đi và di </w:t>
            </w:r>
            <w:r>
              <w:rPr>
                <w:spacing w:val="-3"/>
                <w:sz w:val="24"/>
              </w:rPr>
              <w:t xml:space="preserve">chuyển bất </w:t>
            </w:r>
            <w:r>
              <w:rPr>
                <w:sz w:val="24"/>
              </w:rPr>
              <w:t xml:space="preserve">thường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and unspecified </w:t>
            </w:r>
            <w:r>
              <w:rPr>
                <w:spacing w:val="-5"/>
                <w:sz w:val="24"/>
              </w:rPr>
              <w:t xml:space="preserve">abnormalities </w:t>
            </w:r>
            <w:r>
              <w:rPr>
                <w:sz w:val="24"/>
              </w:rPr>
              <w:t xml:space="preserve">of </w:t>
            </w:r>
            <w:r>
              <w:rPr>
                <w:spacing w:val="-4"/>
                <w:sz w:val="24"/>
              </w:rPr>
              <w:t xml:space="preserve">gait </w:t>
            </w:r>
            <w:r>
              <w:rPr>
                <w:spacing w:val="-3"/>
                <w:sz w:val="24"/>
              </w:rPr>
              <w:t xml:space="preserve">and </w:t>
            </w:r>
            <w:r>
              <w:rPr>
                <w:spacing w:val="-5"/>
                <w:sz w:val="24"/>
              </w:rPr>
              <w:t>mobility</w:t>
            </w:r>
          </w:p>
        </w:tc>
      </w:tr>
      <w:tr w:rsidR="00937888">
        <w:trPr>
          <w:trHeight w:val="300"/>
        </w:trPr>
        <w:tc>
          <w:tcPr>
            <w:tcW w:w="1000" w:type="dxa"/>
          </w:tcPr>
          <w:p w:rsidR="00937888" w:rsidRDefault="00EC7B47">
            <w:pPr>
              <w:pStyle w:val="TableParagraph"/>
              <w:ind w:left="31" w:right="31"/>
              <w:jc w:val="center"/>
              <w:rPr>
                <w:sz w:val="24"/>
              </w:rPr>
            </w:pPr>
            <w:r>
              <w:rPr>
                <w:sz w:val="24"/>
              </w:rPr>
              <w:t>R270</w:t>
            </w:r>
          </w:p>
        </w:tc>
        <w:tc>
          <w:tcPr>
            <w:tcW w:w="4720" w:type="dxa"/>
          </w:tcPr>
          <w:p w:rsidR="00937888" w:rsidRDefault="00EC7B47">
            <w:pPr>
              <w:pStyle w:val="TableParagraph"/>
              <w:rPr>
                <w:sz w:val="24"/>
              </w:rPr>
            </w:pPr>
            <w:r>
              <w:rPr>
                <w:sz w:val="24"/>
              </w:rPr>
              <w:t>Mất điều vận, không đặc hiệu</w:t>
            </w:r>
          </w:p>
        </w:tc>
        <w:tc>
          <w:tcPr>
            <w:tcW w:w="5040" w:type="dxa"/>
          </w:tcPr>
          <w:p w:rsidR="00937888" w:rsidRDefault="00EC7B47">
            <w:pPr>
              <w:pStyle w:val="TableParagraph"/>
              <w:rPr>
                <w:sz w:val="24"/>
              </w:rPr>
            </w:pPr>
            <w:r>
              <w:rPr>
                <w:sz w:val="24"/>
              </w:rPr>
              <w:t>Ataxia, unspecified</w:t>
            </w:r>
          </w:p>
        </w:tc>
      </w:tr>
      <w:tr w:rsidR="00937888">
        <w:trPr>
          <w:trHeight w:val="300"/>
        </w:trPr>
        <w:tc>
          <w:tcPr>
            <w:tcW w:w="1000" w:type="dxa"/>
          </w:tcPr>
          <w:p w:rsidR="00937888" w:rsidRDefault="00EC7B47">
            <w:pPr>
              <w:pStyle w:val="TableParagraph"/>
              <w:ind w:left="31" w:right="31"/>
              <w:jc w:val="center"/>
              <w:rPr>
                <w:sz w:val="24"/>
              </w:rPr>
            </w:pPr>
            <w:r>
              <w:rPr>
                <w:sz w:val="24"/>
              </w:rPr>
              <w:t>R278</w:t>
            </w:r>
          </w:p>
        </w:tc>
        <w:tc>
          <w:tcPr>
            <w:tcW w:w="4720" w:type="dxa"/>
          </w:tcPr>
          <w:p w:rsidR="00937888" w:rsidRDefault="00EC7B47">
            <w:pPr>
              <w:pStyle w:val="TableParagraph"/>
              <w:rPr>
                <w:sz w:val="24"/>
              </w:rPr>
            </w:pPr>
            <w:r>
              <w:rPr>
                <w:sz w:val="24"/>
              </w:rPr>
              <w:t>Thiếu phối hợp không xác định khác</w:t>
            </w:r>
          </w:p>
        </w:tc>
        <w:tc>
          <w:tcPr>
            <w:tcW w:w="5040" w:type="dxa"/>
          </w:tcPr>
          <w:p w:rsidR="00937888" w:rsidRDefault="00EC7B47">
            <w:pPr>
              <w:pStyle w:val="TableParagraph"/>
              <w:rPr>
                <w:sz w:val="24"/>
              </w:rPr>
            </w:pPr>
            <w:r>
              <w:rPr>
                <w:sz w:val="24"/>
              </w:rPr>
              <w:t>Other and unspecified lack of coordination</w:t>
            </w:r>
          </w:p>
        </w:tc>
      </w:tr>
      <w:tr w:rsidR="00937888">
        <w:trPr>
          <w:trHeight w:val="300"/>
        </w:trPr>
        <w:tc>
          <w:tcPr>
            <w:tcW w:w="1000" w:type="dxa"/>
          </w:tcPr>
          <w:p w:rsidR="00937888" w:rsidRDefault="00EC7B47">
            <w:pPr>
              <w:pStyle w:val="TableParagraph"/>
              <w:ind w:left="31" w:right="31"/>
              <w:jc w:val="center"/>
              <w:rPr>
                <w:sz w:val="24"/>
              </w:rPr>
            </w:pPr>
            <w:r>
              <w:rPr>
                <w:sz w:val="24"/>
              </w:rPr>
              <w:t>R290</w:t>
            </w:r>
          </w:p>
        </w:tc>
        <w:tc>
          <w:tcPr>
            <w:tcW w:w="4720" w:type="dxa"/>
          </w:tcPr>
          <w:p w:rsidR="00937888" w:rsidRDefault="00EC7B47">
            <w:pPr>
              <w:pStyle w:val="TableParagraph"/>
              <w:rPr>
                <w:sz w:val="24"/>
              </w:rPr>
            </w:pPr>
            <w:r>
              <w:rPr>
                <w:sz w:val="24"/>
              </w:rPr>
              <w:t>Co cứng</w:t>
            </w:r>
          </w:p>
        </w:tc>
        <w:tc>
          <w:tcPr>
            <w:tcW w:w="5040" w:type="dxa"/>
          </w:tcPr>
          <w:p w:rsidR="00937888" w:rsidRDefault="00EC7B47">
            <w:pPr>
              <w:pStyle w:val="TableParagraph"/>
              <w:rPr>
                <w:sz w:val="24"/>
              </w:rPr>
            </w:pPr>
            <w:r>
              <w:rPr>
                <w:sz w:val="24"/>
              </w:rPr>
              <w:t>Tetany</w:t>
            </w:r>
          </w:p>
        </w:tc>
      </w:tr>
      <w:tr w:rsidR="00937888">
        <w:trPr>
          <w:trHeight w:val="300"/>
        </w:trPr>
        <w:tc>
          <w:tcPr>
            <w:tcW w:w="1000" w:type="dxa"/>
          </w:tcPr>
          <w:p w:rsidR="00937888" w:rsidRDefault="00EC7B47">
            <w:pPr>
              <w:pStyle w:val="TableParagraph"/>
              <w:ind w:left="31" w:right="31"/>
              <w:jc w:val="center"/>
              <w:rPr>
                <w:sz w:val="24"/>
              </w:rPr>
            </w:pPr>
            <w:r>
              <w:rPr>
                <w:sz w:val="24"/>
              </w:rPr>
              <w:t>R291</w:t>
            </w:r>
          </w:p>
        </w:tc>
        <w:tc>
          <w:tcPr>
            <w:tcW w:w="4720" w:type="dxa"/>
          </w:tcPr>
          <w:p w:rsidR="00937888" w:rsidRDefault="00EC7B47">
            <w:pPr>
              <w:pStyle w:val="TableParagraph"/>
              <w:rPr>
                <w:sz w:val="24"/>
              </w:rPr>
            </w:pPr>
            <w:r>
              <w:rPr>
                <w:sz w:val="24"/>
              </w:rPr>
              <w:t>Hội chứng (co cứng) màng não</w:t>
            </w:r>
          </w:p>
        </w:tc>
        <w:tc>
          <w:tcPr>
            <w:tcW w:w="5040" w:type="dxa"/>
          </w:tcPr>
          <w:p w:rsidR="00937888" w:rsidRDefault="00EC7B47">
            <w:pPr>
              <w:pStyle w:val="TableParagraph"/>
              <w:rPr>
                <w:sz w:val="24"/>
              </w:rPr>
            </w:pPr>
            <w:r>
              <w:rPr>
                <w:sz w:val="24"/>
              </w:rPr>
              <w:t>Meningismus</w:t>
            </w:r>
          </w:p>
        </w:tc>
      </w:tr>
      <w:tr w:rsidR="00937888">
        <w:trPr>
          <w:trHeight w:val="300"/>
        </w:trPr>
        <w:tc>
          <w:tcPr>
            <w:tcW w:w="1000" w:type="dxa"/>
          </w:tcPr>
          <w:p w:rsidR="00937888" w:rsidRDefault="00EC7B47">
            <w:pPr>
              <w:pStyle w:val="TableParagraph"/>
              <w:ind w:left="31" w:right="31"/>
              <w:jc w:val="center"/>
              <w:rPr>
                <w:sz w:val="24"/>
              </w:rPr>
            </w:pPr>
            <w:r>
              <w:rPr>
                <w:sz w:val="24"/>
              </w:rPr>
              <w:t>R292</w:t>
            </w:r>
          </w:p>
        </w:tc>
        <w:tc>
          <w:tcPr>
            <w:tcW w:w="4720" w:type="dxa"/>
          </w:tcPr>
          <w:p w:rsidR="00937888" w:rsidRDefault="00EC7B47">
            <w:pPr>
              <w:pStyle w:val="TableParagraph"/>
              <w:rPr>
                <w:sz w:val="24"/>
              </w:rPr>
            </w:pPr>
            <w:r>
              <w:rPr>
                <w:sz w:val="24"/>
              </w:rPr>
              <w:t>Phản xạ bất thường</w:t>
            </w:r>
          </w:p>
        </w:tc>
        <w:tc>
          <w:tcPr>
            <w:tcW w:w="5040" w:type="dxa"/>
          </w:tcPr>
          <w:p w:rsidR="00937888" w:rsidRDefault="00EC7B47">
            <w:pPr>
              <w:pStyle w:val="TableParagraph"/>
              <w:rPr>
                <w:sz w:val="24"/>
              </w:rPr>
            </w:pPr>
            <w:r>
              <w:rPr>
                <w:sz w:val="24"/>
              </w:rPr>
              <w:t>Abnormal reflex</w:t>
            </w:r>
          </w:p>
        </w:tc>
      </w:tr>
      <w:tr w:rsidR="00937888">
        <w:trPr>
          <w:trHeight w:val="300"/>
        </w:trPr>
        <w:tc>
          <w:tcPr>
            <w:tcW w:w="1000" w:type="dxa"/>
          </w:tcPr>
          <w:p w:rsidR="00937888" w:rsidRDefault="00EC7B47">
            <w:pPr>
              <w:pStyle w:val="TableParagraph"/>
              <w:ind w:left="31" w:right="31"/>
              <w:jc w:val="center"/>
              <w:rPr>
                <w:sz w:val="24"/>
              </w:rPr>
            </w:pPr>
            <w:r>
              <w:rPr>
                <w:sz w:val="24"/>
              </w:rPr>
              <w:t>R293</w:t>
            </w:r>
          </w:p>
        </w:tc>
        <w:tc>
          <w:tcPr>
            <w:tcW w:w="4720" w:type="dxa"/>
          </w:tcPr>
          <w:p w:rsidR="00937888" w:rsidRDefault="00EC7B47">
            <w:pPr>
              <w:pStyle w:val="TableParagraph"/>
              <w:rPr>
                <w:sz w:val="24"/>
              </w:rPr>
            </w:pPr>
            <w:r>
              <w:rPr>
                <w:sz w:val="24"/>
              </w:rPr>
              <w:t>Tư thế bất thường</w:t>
            </w:r>
          </w:p>
        </w:tc>
        <w:tc>
          <w:tcPr>
            <w:tcW w:w="5040" w:type="dxa"/>
          </w:tcPr>
          <w:p w:rsidR="00937888" w:rsidRDefault="00EC7B47">
            <w:pPr>
              <w:pStyle w:val="TableParagraph"/>
              <w:rPr>
                <w:sz w:val="24"/>
              </w:rPr>
            </w:pPr>
            <w:r>
              <w:rPr>
                <w:sz w:val="24"/>
              </w:rPr>
              <w:t>Abnormal posture</w:t>
            </w:r>
          </w:p>
        </w:tc>
      </w:tr>
      <w:tr w:rsidR="00937888">
        <w:trPr>
          <w:trHeight w:val="300"/>
        </w:trPr>
        <w:tc>
          <w:tcPr>
            <w:tcW w:w="1000" w:type="dxa"/>
          </w:tcPr>
          <w:p w:rsidR="00937888" w:rsidRDefault="00EC7B47">
            <w:pPr>
              <w:pStyle w:val="TableParagraph"/>
              <w:ind w:left="31" w:right="31"/>
              <w:jc w:val="center"/>
              <w:rPr>
                <w:sz w:val="24"/>
              </w:rPr>
            </w:pPr>
            <w:r>
              <w:rPr>
                <w:sz w:val="24"/>
              </w:rPr>
              <w:t>R294</w:t>
            </w:r>
          </w:p>
        </w:tc>
        <w:tc>
          <w:tcPr>
            <w:tcW w:w="4720" w:type="dxa"/>
          </w:tcPr>
          <w:p w:rsidR="00937888" w:rsidRDefault="00EC7B47">
            <w:pPr>
              <w:pStyle w:val="TableParagraph"/>
              <w:rPr>
                <w:sz w:val="24"/>
              </w:rPr>
            </w:pPr>
            <w:r>
              <w:rPr>
                <w:sz w:val="24"/>
              </w:rPr>
              <w:t>Chậu hông khoèo</w:t>
            </w:r>
          </w:p>
        </w:tc>
        <w:tc>
          <w:tcPr>
            <w:tcW w:w="5040" w:type="dxa"/>
          </w:tcPr>
          <w:p w:rsidR="00937888" w:rsidRDefault="00EC7B47">
            <w:pPr>
              <w:pStyle w:val="TableParagraph"/>
              <w:rPr>
                <w:sz w:val="24"/>
              </w:rPr>
            </w:pPr>
            <w:r>
              <w:rPr>
                <w:sz w:val="24"/>
              </w:rPr>
              <w:t>Clicking hip</w:t>
            </w:r>
          </w:p>
        </w:tc>
      </w:tr>
      <w:tr w:rsidR="00937888">
        <w:trPr>
          <w:trHeight w:val="300"/>
        </w:trPr>
        <w:tc>
          <w:tcPr>
            <w:tcW w:w="1000" w:type="dxa"/>
          </w:tcPr>
          <w:p w:rsidR="00937888" w:rsidRDefault="00EC7B47">
            <w:pPr>
              <w:pStyle w:val="TableParagraph"/>
              <w:ind w:left="31" w:right="31"/>
              <w:jc w:val="center"/>
              <w:rPr>
                <w:sz w:val="24"/>
              </w:rPr>
            </w:pPr>
            <w:r>
              <w:rPr>
                <w:sz w:val="24"/>
              </w:rPr>
              <w:t>R296</w:t>
            </w:r>
          </w:p>
        </w:tc>
        <w:tc>
          <w:tcPr>
            <w:tcW w:w="4720" w:type="dxa"/>
          </w:tcPr>
          <w:p w:rsidR="00937888" w:rsidRDefault="00EC7B47">
            <w:pPr>
              <w:pStyle w:val="TableParagraph"/>
              <w:rPr>
                <w:sz w:val="24"/>
              </w:rPr>
            </w:pPr>
            <w:r>
              <w:rPr>
                <w:sz w:val="24"/>
              </w:rPr>
              <w:t>Dễ ngã, không phân loại nơi khác</w:t>
            </w:r>
          </w:p>
        </w:tc>
        <w:tc>
          <w:tcPr>
            <w:tcW w:w="5040" w:type="dxa"/>
          </w:tcPr>
          <w:p w:rsidR="00937888" w:rsidRDefault="00EC7B47">
            <w:pPr>
              <w:pStyle w:val="TableParagraph"/>
              <w:rPr>
                <w:sz w:val="24"/>
              </w:rPr>
            </w:pPr>
            <w:r>
              <w:rPr>
                <w:sz w:val="24"/>
              </w:rPr>
              <w:t>Tendency to fall, not elsewhere classified</w:t>
            </w:r>
          </w:p>
        </w:tc>
      </w:tr>
      <w:tr w:rsidR="00937888">
        <w:trPr>
          <w:trHeight w:val="920"/>
        </w:trPr>
        <w:tc>
          <w:tcPr>
            <w:tcW w:w="1000" w:type="dxa"/>
          </w:tcPr>
          <w:p w:rsidR="00937888" w:rsidRDefault="00EC7B47">
            <w:pPr>
              <w:pStyle w:val="TableParagraph"/>
              <w:ind w:left="31" w:right="31"/>
              <w:jc w:val="center"/>
              <w:rPr>
                <w:sz w:val="24"/>
              </w:rPr>
            </w:pPr>
            <w:r>
              <w:rPr>
                <w:sz w:val="24"/>
              </w:rPr>
              <w:t>R298</w:t>
            </w:r>
          </w:p>
        </w:tc>
        <w:tc>
          <w:tcPr>
            <w:tcW w:w="4720" w:type="dxa"/>
          </w:tcPr>
          <w:p w:rsidR="00937888" w:rsidRDefault="00EC7B47">
            <w:pPr>
              <w:pStyle w:val="TableParagraph"/>
              <w:spacing w:line="261" w:lineRule="auto"/>
              <w:ind w:right="234"/>
              <w:rPr>
                <w:sz w:val="24"/>
              </w:rPr>
            </w:pPr>
            <w:r>
              <w:rPr>
                <w:sz w:val="24"/>
              </w:rPr>
              <w:t>Triệu chứng và dấu hiệu không xác định khác liên quan tới hệ thần kinh và cơ xương</w:t>
            </w:r>
          </w:p>
        </w:tc>
        <w:tc>
          <w:tcPr>
            <w:tcW w:w="5040" w:type="dxa"/>
          </w:tcPr>
          <w:p w:rsidR="00937888" w:rsidRDefault="00EC7B47">
            <w:pPr>
              <w:pStyle w:val="TableParagraph"/>
              <w:spacing w:line="261" w:lineRule="auto"/>
              <w:ind w:right="126"/>
              <w:rPr>
                <w:sz w:val="24"/>
              </w:rPr>
            </w:pPr>
            <w:r>
              <w:rPr>
                <w:sz w:val="24"/>
              </w:rPr>
              <w:t xml:space="preserve">Other </w:t>
            </w:r>
            <w:r>
              <w:rPr>
                <w:spacing w:val="-3"/>
                <w:sz w:val="24"/>
              </w:rPr>
              <w:t xml:space="preserve">and unspecified </w:t>
            </w:r>
            <w:r>
              <w:rPr>
                <w:sz w:val="24"/>
              </w:rPr>
              <w:t xml:space="preserve">symptoms </w:t>
            </w:r>
            <w:r>
              <w:rPr>
                <w:spacing w:val="-3"/>
                <w:sz w:val="24"/>
              </w:rPr>
              <w:t xml:space="preserve">and </w:t>
            </w:r>
            <w:r>
              <w:rPr>
                <w:sz w:val="24"/>
              </w:rPr>
              <w:t xml:space="preserve">signs </w:t>
            </w:r>
            <w:r>
              <w:rPr>
                <w:spacing w:val="-3"/>
                <w:sz w:val="24"/>
              </w:rPr>
              <w:t xml:space="preserve">involving the </w:t>
            </w:r>
            <w:r>
              <w:rPr>
                <w:sz w:val="24"/>
              </w:rPr>
              <w:t xml:space="preserve">nervous </w:t>
            </w:r>
            <w:r>
              <w:rPr>
                <w:spacing w:val="-3"/>
                <w:sz w:val="24"/>
              </w:rPr>
              <w:t>and muscu</w:t>
            </w:r>
            <w:r>
              <w:rPr>
                <w:spacing w:val="-3"/>
                <w:sz w:val="24"/>
              </w:rPr>
              <w:t xml:space="preserve">loskeletal </w:t>
            </w:r>
            <w:r>
              <w:rPr>
                <w:sz w:val="24"/>
              </w:rPr>
              <w:t>systems</w:t>
            </w:r>
          </w:p>
        </w:tc>
      </w:tr>
      <w:tr w:rsidR="00937888">
        <w:trPr>
          <w:trHeight w:val="300"/>
        </w:trPr>
        <w:tc>
          <w:tcPr>
            <w:tcW w:w="1000" w:type="dxa"/>
          </w:tcPr>
          <w:p w:rsidR="00937888" w:rsidRDefault="00EC7B47">
            <w:pPr>
              <w:pStyle w:val="TableParagraph"/>
              <w:ind w:left="31" w:right="31"/>
              <w:jc w:val="center"/>
              <w:rPr>
                <w:sz w:val="24"/>
              </w:rPr>
            </w:pPr>
            <w:r>
              <w:rPr>
                <w:sz w:val="24"/>
              </w:rPr>
              <w:t>R300</w:t>
            </w:r>
          </w:p>
        </w:tc>
        <w:tc>
          <w:tcPr>
            <w:tcW w:w="4720" w:type="dxa"/>
          </w:tcPr>
          <w:p w:rsidR="00937888" w:rsidRDefault="00EC7B47">
            <w:pPr>
              <w:pStyle w:val="TableParagraph"/>
              <w:rPr>
                <w:sz w:val="24"/>
              </w:rPr>
            </w:pPr>
            <w:r>
              <w:rPr>
                <w:sz w:val="24"/>
              </w:rPr>
              <w:t>Đái khó</w:t>
            </w:r>
          </w:p>
        </w:tc>
        <w:tc>
          <w:tcPr>
            <w:tcW w:w="5040" w:type="dxa"/>
          </w:tcPr>
          <w:p w:rsidR="00937888" w:rsidRDefault="00EC7B47">
            <w:pPr>
              <w:pStyle w:val="TableParagraph"/>
              <w:rPr>
                <w:sz w:val="24"/>
              </w:rPr>
            </w:pPr>
            <w:r>
              <w:rPr>
                <w:sz w:val="24"/>
              </w:rPr>
              <w:t>Dysuria</w:t>
            </w:r>
          </w:p>
        </w:tc>
      </w:tr>
      <w:tr w:rsidR="00937888">
        <w:trPr>
          <w:trHeight w:val="300"/>
        </w:trPr>
        <w:tc>
          <w:tcPr>
            <w:tcW w:w="1000" w:type="dxa"/>
          </w:tcPr>
          <w:p w:rsidR="00937888" w:rsidRDefault="00EC7B47">
            <w:pPr>
              <w:pStyle w:val="TableParagraph"/>
              <w:ind w:left="31" w:right="31"/>
              <w:jc w:val="center"/>
              <w:rPr>
                <w:sz w:val="24"/>
              </w:rPr>
            </w:pPr>
            <w:r>
              <w:rPr>
                <w:sz w:val="24"/>
              </w:rPr>
              <w:t>R301</w:t>
            </w:r>
          </w:p>
        </w:tc>
        <w:tc>
          <w:tcPr>
            <w:tcW w:w="4720" w:type="dxa"/>
          </w:tcPr>
          <w:p w:rsidR="00937888" w:rsidRDefault="00EC7B47">
            <w:pPr>
              <w:pStyle w:val="TableParagraph"/>
              <w:rPr>
                <w:sz w:val="24"/>
              </w:rPr>
            </w:pPr>
            <w:r>
              <w:rPr>
                <w:sz w:val="24"/>
              </w:rPr>
              <w:t>Đau thắt bàng quang</w:t>
            </w:r>
          </w:p>
        </w:tc>
        <w:tc>
          <w:tcPr>
            <w:tcW w:w="5040" w:type="dxa"/>
          </w:tcPr>
          <w:p w:rsidR="00937888" w:rsidRDefault="00EC7B47">
            <w:pPr>
              <w:pStyle w:val="TableParagraph"/>
              <w:rPr>
                <w:sz w:val="24"/>
              </w:rPr>
            </w:pPr>
            <w:r>
              <w:rPr>
                <w:sz w:val="24"/>
              </w:rPr>
              <w:t>Vesical tenesmus</w:t>
            </w:r>
          </w:p>
        </w:tc>
      </w:tr>
      <w:tr w:rsidR="00937888">
        <w:trPr>
          <w:trHeight w:val="300"/>
        </w:trPr>
        <w:tc>
          <w:tcPr>
            <w:tcW w:w="1000" w:type="dxa"/>
          </w:tcPr>
          <w:p w:rsidR="00937888" w:rsidRDefault="00EC7B47">
            <w:pPr>
              <w:pStyle w:val="TableParagraph"/>
              <w:ind w:left="31" w:right="31"/>
              <w:jc w:val="center"/>
              <w:rPr>
                <w:sz w:val="24"/>
              </w:rPr>
            </w:pPr>
            <w:r>
              <w:rPr>
                <w:sz w:val="24"/>
              </w:rPr>
              <w:t>R309</w:t>
            </w:r>
          </w:p>
        </w:tc>
        <w:tc>
          <w:tcPr>
            <w:tcW w:w="4720" w:type="dxa"/>
          </w:tcPr>
          <w:p w:rsidR="00937888" w:rsidRDefault="00EC7B47">
            <w:pPr>
              <w:pStyle w:val="TableParagraph"/>
              <w:rPr>
                <w:sz w:val="24"/>
              </w:rPr>
            </w:pPr>
            <w:r>
              <w:rPr>
                <w:sz w:val="24"/>
              </w:rPr>
              <w:t>Đái dắt đau, không đặc hiệu</w:t>
            </w:r>
          </w:p>
        </w:tc>
        <w:tc>
          <w:tcPr>
            <w:tcW w:w="5040" w:type="dxa"/>
          </w:tcPr>
          <w:p w:rsidR="00937888" w:rsidRDefault="00EC7B47">
            <w:pPr>
              <w:pStyle w:val="TableParagraph"/>
              <w:rPr>
                <w:sz w:val="24"/>
              </w:rPr>
            </w:pPr>
            <w:r>
              <w:rPr>
                <w:sz w:val="24"/>
              </w:rPr>
              <w:t>Painful micturition, unspecified</w:t>
            </w:r>
          </w:p>
        </w:tc>
      </w:tr>
      <w:tr w:rsidR="00937888">
        <w:trPr>
          <w:trHeight w:val="300"/>
        </w:trPr>
        <w:tc>
          <w:tcPr>
            <w:tcW w:w="1000" w:type="dxa"/>
          </w:tcPr>
          <w:p w:rsidR="00937888" w:rsidRDefault="00EC7B47">
            <w:pPr>
              <w:pStyle w:val="TableParagraph"/>
              <w:ind w:left="31" w:right="150"/>
              <w:jc w:val="center"/>
              <w:rPr>
                <w:sz w:val="24"/>
              </w:rPr>
            </w:pPr>
            <w:r>
              <w:rPr>
                <w:sz w:val="24"/>
              </w:rPr>
              <w:t>R31</w:t>
            </w:r>
          </w:p>
        </w:tc>
        <w:tc>
          <w:tcPr>
            <w:tcW w:w="4720" w:type="dxa"/>
          </w:tcPr>
          <w:p w:rsidR="00937888" w:rsidRDefault="00EC7B47">
            <w:pPr>
              <w:pStyle w:val="TableParagraph"/>
              <w:rPr>
                <w:sz w:val="24"/>
              </w:rPr>
            </w:pPr>
            <w:r>
              <w:rPr>
                <w:sz w:val="24"/>
              </w:rPr>
              <w:t>Đái máu không xác định</w:t>
            </w:r>
          </w:p>
        </w:tc>
        <w:tc>
          <w:tcPr>
            <w:tcW w:w="5040" w:type="dxa"/>
          </w:tcPr>
          <w:p w:rsidR="00937888" w:rsidRDefault="00EC7B47">
            <w:pPr>
              <w:pStyle w:val="TableParagraph"/>
              <w:rPr>
                <w:sz w:val="24"/>
              </w:rPr>
            </w:pPr>
            <w:r>
              <w:rPr>
                <w:sz w:val="24"/>
              </w:rPr>
              <w:t>Unspecified haematuria</w:t>
            </w:r>
          </w:p>
        </w:tc>
      </w:tr>
      <w:tr w:rsidR="00937888">
        <w:trPr>
          <w:trHeight w:val="300"/>
        </w:trPr>
        <w:tc>
          <w:tcPr>
            <w:tcW w:w="1000" w:type="dxa"/>
          </w:tcPr>
          <w:p w:rsidR="00937888" w:rsidRDefault="00EC7B47">
            <w:pPr>
              <w:pStyle w:val="TableParagraph"/>
              <w:ind w:left="31" w:right="150"/>
              <w:jc w:val="center"/>
              <w:rPr>
                <w:sz w:val="24"/>
              </w:rPr>
            </w:pPr>
            <w:r>
              <w:rPr>
                <w:sz w:val="24"/>
              </w:rPr>
              <w:t>R32</w:t>
            </w:r>
          </w:p>
        </w:tc>
        <w:tc>
          <w:tcPr>
            <w:tcW w:w="4720" w:type="dxa"/>
          </w:tcPr>
          <w:p w:rsidR="00937888" w:rsidRDefault="00EC7B47">
            <w:pPr>
              <w:pStyle w:val="TableParagraph"/>
              <w:rPr>
                <w:sz w:val="24"/>
              </w:rPr>
            </w:pPr>
            <w:r>
              <w:rPr>
                <w:sz w:val="24"/>
              </w:rPr>
              <w:t>Tiểu tiện mất tự chủ không xác định</w:t>
            </w:r>
          </w:p>
        </w:tc>
        <w:tc>
          <w:tcPr>
            <w:tcW w:w="5040" w:type="dxa"/>
          </w:tcPr>
          <w:p w:rsidR="00937888" w:rsidRDefault="00EC7B47">
            <w:pPr>
              <w:pStyle w:val="TableParagraph"/>
              <w:rPr>
                <w:sz w:val="24"/>
              </w:rPr>
            </w:pPr>
            <w:r>
              <w:rPr>
                <w:sz w:val="24"/>
              </w:rPr>
              <w:t>Unspecified urinary incontinence</w:t>
            </w:r>
          </w:p>
        </w:tc>
      </w:tr>
      <w:tr w:rsidR="00937888">
        <w:trPr>
          <w:trHeight w:val="300"/>
        </w:trPr>
        <w:tc>
          <w:tcPr>
            <w:tcW w:w="1000" w:type="dxa"/>
          </w:tcPr>
          <w:p w:rsidR="00937888" w:rsidRDefault="00EC7B47">
            <w:pPr>
              <w:pStyle w:val="TableParagraph"/>
              <w:ind w:left="31" w:right="150"/>
              <w:jc w:val="center"/>
              <w:rPr>
                <w:sz w:val="24"/>
              </w:rPr>
            </w:pPr>
            <w:r>
              <w:rPr>
                <w:sz w:val="24"/>
              </w:rPr>
              <w:t>R33</w:t>
            </w:r>
          </w:p>
        </w:tc>
        <w:tc>
          <w:tcPr>
            <w:tcW w:w="4720" w:type="dxa"/>
          </w:tcPr>
          <w:p w:rsidR="00937888" w:rsidRDefault="00EC7B47">
            <w:pPr>
              <w:pStyle w:val="TableParagraph"/>
              <w:rPr>
                <w:sz w:val="24"/>
              </w:rPr>
            </w:pPr>
            <w:r>
              <w:rPr>
                <w:sz w:val="24"/>
              </w:rPr>
              <w:t>Bí đái</w:t>
            </w:r>
          </w:p>
        </w:tc>
        <w:tc>
          <w:tcPr>
            <w:tcW w:w="5040" w:type="dxa"/>
          </w:tcPr>
          <w:p w:rsidR="00937888" w:rsidRDefault="00EC7B47">
            <w:pPr>
              <w:pStyle w:val="TableParagraph"/>
              <w:rPr>
                <w:sz w:val="24"/>
              </w:rPr>
            </w:pPr>
            <w:r>
              <w:rPr>
                <w:sz w:val="24"/>
              </w:rPr>
              <w:t>Retention of urine</w:t>
            </w:r>
          </w:p>
        </w:tc>
      </w:tr>
      <w:tr w:rsidR="00937888">
        <w:trPr>
          <w:trHeight w:val="300"/>
        </w:trPr>
        <w:tc>
          <w:tcPr>
            <w:tcW w:w="1000" w:type="dxa"/>
          </w:tcPr>
          <w:p w:rsidR="00937888" w:rsidRDefault="00EC7B47">
            <w:pPr>
              <w:pStyle w:val="TableParagraph"/>
              <w:ind w:left="31" w:right="150"/>
              <w:jc w:val="center"/>
              <w:rPr>
                <w:sz w:val="24"/>
              </w:rPr>
            </w:pPr>
            <w:r>
              <w:rPr>
                <w:sz w:val="24"/>
              </w:rPr>
              <w:t>R34</w:t>
            </w:r>
          </w:p>
        </w:tc>
        <w:tc>
          <w:tcPr>
            <w:tcW w:w="4720" w:type="dxa"/>
          </w:tcPr>
          <w:p w:rsidR="00937888" w:rsidRDefault="00EC7B47">
            <w:pPr>
              <w:pStyle w:val="TableParagraph"/>
              <w:rPr>
                <w:sz w:val="24"/>
              </w:rPr>
            </w:pPr>
            <w:r>
              <w:rPr>
                <w:sz w:val="24"/>
              </w:rPr>
              <w:t>Vô niệu và thiểu niệu</w:t>
            </w:r>
          </w:p>
        </w:tc>
        <w:tc>
          <w:tcPr>
            <w:tcW w:w="5040" w:type="dxa"/>
          </w:tcPr>
          <w:p w:rsidR="00937888" w:rsidRDefault="00EC7B47">
            <w:pPr>
              <w:pStyle w:val="TableParagraph"/>
              <w:rPr>
                <w:sz w:val="24"/>
              </w:rPr>
            </w:pPr>
            <w:r>
              <w:rPr>
                <w:sz w:val="24"/>
              </w:rPr>
              <w:t>Anuria and oliguria</w:t>
            </w:r>
          </w:p>
        </w:tc>
      </w:tr>
      <w:tr w:rsidR="00937888">
        <w:trPr>
          <w:trHeight w:val="300"/>
        </w:trPr>
        <w:tc>
          <w:tcPr>
            <w:tcW w:w="1000" w:type="dxa"/>
          </w:tcPr>
          <w:p w:rsidR="00937888" w:rsidRDefault="00EC7B47">
            <w:pPr>
              <w:pStyle w:val="TableParagraph"/>
              <w:ind w:left="31" w:right="150"/>
              <w:jc w:val="center"/>
              <w:rPr>
                <w:sz w:val="24"/>
              </w:rPr>
            </w:pPr>
            <w:r>
              <w:rPr>
                <w:sz w:val="24"/>
              </w:rPr>
              <w:t>R35</w:t>
            </w:r>
          </w:p>
        </w:tc>
        <w:tc>
          <w:tcPr>
            <w:tcW w:w="4720" w:type="dxa"/>
          </w:tcPr>
          <w:p w:rsidR="00937888" w:rsidRDefault="00EC7B47">
            <w:pPr>
              <w:pStyle w:val="TableParagraph"/>
              <w:rPr>
                <w:sz w:val="24"/>
              </w:rPr>
            </w:pPr>
            <w:r>
              <w:rPr>
                <w:sz w:val="24"/>
              </w:rPr>
              <w:t>Đa niệu</w:t>
            </w:r>
          </w:p>
        </w:tc>
        <w:tc>
          <w:tcPr>
            <w:tcW w:w="5040" w:type="dxa"/>
          </w:tcPr>
          <w:p w:rsidR="00937888" w:rsidRDefault="00EC7B47">
            <w:pPr>
              <w:pStyle w:val="TableParagraph"/>
              <w:rPr>
                <w:sz w:val="24"/>
              </w:rPr>
            </w:pPr>
            <w:r>
              <w:rPr>
                <w:sz w:val="24"/>
              </w:rPr>
              <w:t>Polyuria</w:t>
            </w:r>
          </w:p>
        </w:tc>
      </w:tr>
      <w:tr w:rsidR="00937888">
        <w:trPr>
          <w:trHeight w:val="300"/>
        </w:trPr>
        <w:tc>
          <w:tcPr>
            <w:tcW w:w="1000" w:type="dxa"/>
          </w:tcPr>
          <w:p w:rsidR="00937888" w:rsidRDefault="00EC7B47">
            <w:pPr>
              <w:pStyle w:val="TableParagraph"/>
              <w:ind w:left="31" w:right="150"/>
              <w:jc w:val="center"/>
              <w:rPr>
                <w:sz w:val="24"/>
              </w:rPr>
            </w:pPr>
            <w:r>
              <w:rPr>
                <w:sz w:val="24"/>
              </w:rPr>
              <w:t>R36</w:t>
            </w:r>
          </w:p>
        </w:tc>
        <w:tc>
          <w:tcPr>
            <w:tcW w:w="4720" w:type="dxa"/>
          </w:tcPr>
          <w:p w:rsidR="00937888" w:rsidRDefault="00EC7B47">
            <w:pPr>
              <w:pStyle w:val="TableParagraph"/>
              <w:rPr>
                <w:sz w:val="24"/>
              </w:rPr>
            </w:pPr>
            <w:r>
              <w:rPr>
                <w:sz w:val="24"/>
              </w:rPr>
              <w:t>Chất tiết niệu đạo</w:t>
            </w:r>
          </w:p>
        </w:tc>
        <w:tc>
          <w:tcPr>
            <w:tcW w:w="5040" w:type="dxa"/>
          </w:tcPr>
          <w:p w:rsidR="00937888" w:rsidRDefault="00EC7B47">
            <w:pPr>
              <w:pStyle w:val="TableParagraph"/>
              <w:rPr>
                <w:sz w:val="24"/>
              </w:rPr>
            </w:pPr>
            <w:r>
              <w:rPr>
                <w:sz w:val="24"/>
              </w:rPr>
              <w:t>Urethral discharge</w:t>
            </w:r>
          </w:p>
        </w:tc>
      </w:tr>
      <w:tr w:rsidR="00937888">
        <w:trPr>
          <w:trHeight w:val="300"/>
        </w:trPr>
        <w:tc>
          <w:tcPr>
            <w:tcW w:w="1000" w:type="dxa"/>
          </w:tcPr>
          <w:p w:rsidR="00937888" w:rsidRDefault="00EC7B47">
            <w:pPr>
              <w:pStyle w:val="TableParagraph"/>
              <w:ind w:left="31" w:right="31"/>
              <w:jc w:val="center"/>
              <w:rPr>
                <w:sz w:val="24"/>
              </w:rPr>
            </w:pPr>
            <w:r>
              <w:rPr>
                <w:sz w:val="24"/>
              </w:rPr>
              <w:t>R390</w:t>
            </w:r>
          </w:p>
        </w:tc>
        <w:tc>
          <w:tcPr>
            <w:tcW w:w="4720" w:type="dxa"/>
          </w:tcPr>
          <w:p w:rsidR="00937888" w:rsidRDefault="00EC7B47">
            <w:pPr>
              <w:pStyle w:val="TableParagraph"/>
              <w:rPr>
                <w:sz w:val="24"/>
              </w:rPr>
            </w:pPr>
            <w:r>
              <w:rPr>
                <w:sz w:val="24"/>
              </w:rPr>
              <w:t>Tràn máu nước tiểu</w:t>
            </w:r>
          </w:p>
        </w:tc>
        <w:tc>
          <w:tcPr>
            <w:tcW w:w="5040" w:type="dxa"/>
          </w:tcPr>
          <w:p w:rsidR="00937888" w:rsidRDefault="00EC7B47">
            <w:pPr>
              <w:pStyle w:val="TableParagraph"/>
              <w:rPr>
                <w:sz w:val="24"/>
              </w:rPr>
            </w:pPr>
            <w:r>
              <w:rPr>
                <w:sz w:val="24"/>
              </w:rPr>
              <w:t>Extravasation of urine</w:t>
            </w:r>
          </w:p>
        </w:tc>
      </w:tr>
      <w:tr w:rsidR="00937888">
        <w:trPr>
          <w:trHeight w:val="300"/>
        </w:trPr>
        <w:tc>
          <w:tcPr>
            <w:tcW w:w="1000" w:type="dxa"/>
          </w:tcPr>
          <w:p w:rsidR="00937888" w:rsidRDefault="00EC7B47">
            <w:pPr>
              <w:pStyle w:val="TableParagraph"/>
              <w:ind w:left="31" w:right="31"/>
              <w:jc w:val="center"/>
              <w:rPr>
                <w:sz w:val="24"/>
              </w:rPr>
            </w:pPr>
            <w:r>
              <w:rPr>
                <w:sz w:val="24"/>
              </w:rPr>
              <w:t>R391</w:t>
            </w:r>
          </w:p>
        </w:tc>
        <w:tc>
          <w:tcPr>
            <w:tcW w:w="4720" w:type="dxa"/>
          </w:tcPr>
          <w:p w:rsidR="00937888" w:rsidRDefault="00EC7B47">
            <w:pPr>
              <w:pStyle w:val="TableParagraph"/>
              <w:rPr>
                <w:sz w:val="24"/>
              </w:rPr>
            </w:pPr>
            <w:r>
              <w:rPr>
                <w:sz w:val="24"/>
              </w:rPr>
              <w:t>Các khó khăn khác khi tiểu tiện</w:t>
            </w:r>
          </w:p>
        </w:tc>
        <w:tc>
          <w:tcPr>
            <w:tcW w:w="5040" w:type="dxa"/>
          </w:tcPr>
          <w:p w:rsidR="00937888" w:rsidRDefault="00EC7B47">
            <w:pPr>
              <w:pStyle w:val="TableParagraph"/>
              <w:rPr>
                <w:sz w:val="24"/>
              </w:rPr>
            </w:pPr>
            <w:r>
              <w:rPr>
                <w:sz w:val="24"/>
              </w:rPr>
              <w:t>Other difficulties with micturition</w:t>
            </w:r>
          </w:p>
        </w:tc>
      </w:tr>
      <w:tr w:rsidR="00937888">
        <w:trPr>
          <w:trHeight w:val="300"/>
        </w:trPr>
        <w:tc>
          <w:tcPr>
            <w:tcW w:w="1000" w:type="dxa"/>
          </w:tcPr>
          <w:p w:rsidR="00937888" w:rsidRDefault="00EC7B47">
            <w:pPr>
              <w:pStyle w:val="TableParagraph"/>
              <w:ind w:left="31" w:right="31"/>
              <w:jc w:val="center"/>
              <w:rPr>
                <w:sz w:val="24"/>
              </w:rPr>
            </w:pPr>
            <w:r>
              <w:rPr>
                <w:sz w:val="24"/>
              </w:rPr>
              <w:t>R392</w:t>
            </w:r>
          </w:p>
        </w:tc>
        <w:tc>
          <w:tcPr>
            <w:tcW w:w="4720" w:type="dxa"/>
          </w:tcPr>
          <w:p w:rsidR="00937888" w:rsidRDefault="00EC7B47">
            <w:pPr>
              <w:pStyle w:val="TableParagraph"/>
              <w:rPr>
                <w:sz w:val="24"/>
              </w:rPr>
            </w:pPr>
            <w:r>
              <w:rPr>
                <w:sz w:val="24"/>
              </w:rPr>
              <w:t>Urê máu cao ngoài thận</w:t>
            </w:r>
          </w:p>
        </w:tc>
        <w:tc>
          <w:tcPr>
            <w:tcW w:w="5040" w:type="dxa"/>
          </w:tcPr>
          <w:p w:rsidR="00937888" w:rsidRDefault="00EC7B47">
            <w:pPr>
              <w:pStyle w:val="TableParagraph"/>
              <w:rPr>
                <w:sz w:val="24"/>
              </w:rPr>
            </w:pPr>
            <w:r>
              <w:rPr>
                <w:sz w:val="24"/>
              </w:rPr>
              <w:t>Extrarenal uraemia</w:t>
            </w:r>
          </w:p>
        </w:tc>
      </w:tr>
      <w:tr w:rsidR="00937888">
        <w:trPr>
          <w:trHeight w:val="620"/>
        </w:trPr>
        <w:tc>
          <w:tcPr>
            <w:tcW w:w="1000" w:type="dxa"/>
          </w:tcPr>
          <w:p w:rsidR="00937888" w:rsidRDefault="00EC7B47">
            <w:pPr>
              <w:pStyle w:val="TableParagraph"/>
              <w:ind w:left="31" w:right="31"/>
              <w:jc w:val="center"/>
              <w:rPr>
                <w:sz w:val="24"/>
              </w:rPr>
            </w:pPr>
            <w:r>
              <w:rPr>
                <w:sz w:val="24"/>
              </w:rPr>
              <w:t>R398</w:t>
            </w:r>
          </w:p>
        </w:tc>
        <w:tc>
          <w:tcPr>
            <w:tcW w:w="4720" w:type="dxa"/>
          </w:tcPr>
          <w:p w:rsidR="00937888" w:rsidRDefault="00EC7B47">
            <w:pPr>
              <w:pStyle w:val="TableParagraph"/>
              <w:spacing w:line="261" w:lineRule="auto"/>
              <w:ind w:right="234"/>
              <w:rPr>
                <w:sz w:val="24"/>
              </w:rPr>
            </w:pPr>
            <w:r>
              <w:rPr>
                <w:sz w:val="24"/>
              </w:rPr>
              <w:t>Triệu chứng và dấu hiệu không xác định khác liên quan tới hệ tiết niệu</w:t>
            </w:r>
          </w:p>
        </w:tc>
        <w:tc>
          <w:tcPr>
            <w:tcW w:w="5040" w:type="dxa"/>
          </w:tcPr>
          <w:p w:rsidR="00937888" w:rsidRDefault="00EC7B47">
            <w:pPr>
              <w:pStyle w:val="TableParagraph"/>
              <w:spacing w:line="261" w:lineRule="auto"/>
              <w:ind w:right="823"/>
              <w:rPr>
                <w:sz w:val="24"/>
              </w:rPr>
            </w:pPr>
            <w:r>
              <w:rPr>
                <w:sz w:val="24"/>
              </w:rPr>
              <w:t>Other and unspecified symptoms and signs involving the urinary system</w:t>
            </w:r>
          </w:p>
        </w:tc>
      </w:tr>
      <w:tr w:rsidR="00937888">
        <w:trPr>
          <w:trHeight w:val="300"/>
        </w:trPr>
        <w:tc>
          <w:tcPr>
            <w:tcW w:w="1000" w:type="dxa"/>
          </w:tcPr>
          <w:p w:rsidR="00937888" w:rsidRDefault="00EC7B47">
            <w:pPr>
              <w:pStyle w:val="TableParagraph"/>
              <w:ind w:left="31" w:right="31"/>
              <w:jc w:val="center"/>
              <w:rPr>
                <w:sz w:val="24"/>
              </w:rPr>
            </w:pPr>
            <w:r>
              <w:rPr>
                <w:sz w:val="24"/>
              </w:rPr>
              <w:t>R400</w:t>
            </w:r>
          </w:p>
        </w:tc>
        <w:tc>
          <w:tcPr>
            <w:tcW w:w="4720" w:type="dxa"/>
          </w:tcPr>
          <w:p w:rsidR="00937888" w:rsidRDefault="00EC7B47">
            <w:pPr>
              <w:pStyle w:val="TableParagraph"/>
              <w:rPr>
                <w:sz w:val="24"/>
              </w:rPr>
            </w:pPr>
            <w:r>
              <w:rPr>
                <w:sz w:val="24"/>
              </w:rPr>
              <w:t>Buồn ngủ</w:t>
            </w:r>
          </w:p>
        </w:tc>
        <w:tc>
          <w:tcPr>
            <w:tcW w:w="5040" w:type="dxa"/>
          </w:tcPr>
          <w:p w:rsidR="00937888" w:rsidRDefault="00EC7B47">
            <w:pPr>
              <w:pStyle w:val="TableParagraph"/>
              <w:rPr>
                <w:sz w:val="24"/>
              </w:rPr>
            </w:pPr>
            <w:r>
              <w:rPr>
                <w:sz w:val="24"/>
              </w:rPr>
              <w:t>Somnolence</w:t>
            </w:r>
          </w:p>
        </w:tc>
      </w:tr>
      <w:tr w:rsidR="00937888">
        <w:trPr>
          <w:trHeight w:val="300"/>
        </w:trPr>
        <w:tc>
          <w:tcPr>
            <w:tcW w:w="1000" w:type="dxa"/>
          </w:tcPr>
          <w:p w:rsidR="00937888" w:rsidRDefault="00EC7B47">
            <w:pPr>
              <w:pStyle w:val="TableParagraph"/>
              <w:ind w:left="31" w:right="31"/>
              <w:jc w:val="center"/>
              <w:rPr>
                <w:sz w:val="24"/>
              </w:rPr>
            </w:pPr>
            <w:r>
              <w:rPr>
                <w:sz w:val="24"/>
              </w:rPr>
              <w:t>R401</w:t>
            </w:r>
          </w:p>
        </w:tc>
        <w:tc>
          <w:tcPr>
            <w:tcW w:w="4720" w:type="dxa"/>
          </w:tcPr>
          <w:p w:rsidR="00937888" w:rsidRDefault="00EC7B47">
            <w:pPr>
              <w:pStyle w:val="TableParagraph"/>
              <w:rPr>
                <w:sz w:val="24"/>
              </w:rPr>
            </w:pPr>
            <w:r>
              <w:rPr>
                <w:sz w:val="24"/>
              </w:rPr>
              <w:t>Sững sờ</w:t>
            </w:r>
          </w:p>
        </w:tc>
        <w:tc>
          <w:tcPr>
            <w:tcW w:w="5040" w:type="dxa"/>
          </w:tcPr>
          <w:p w:rsidR="00937888" w:rsidRDefault="00EC7B47">
            <w:pPr>
              <w:pStyle w:val="TableParagraph"/>
              <w:rPr>
                <w:sz w:val="24"/>
              </w:rPr>
            </w:pPr>
            <w:r>
              <w:rPr>
                <w:sz w:val="24"/>
              </w:rPr>
              <w:t>Stupor</w:t>
            </w:r>
          </w:p>
        </w:tc>
      </w:tr>
      <w:tr w:rsidR="00937888">
        <w:trPr>
          <w:trHeight w:val="300"/>
        </w:trPr>
        <w:tc>
          <w:tcPr>
            <w:tcW w:w="1000" w:type="dxa"/>
          </w:tcPr>
          <w:p w:rsidR="00937888" w:rsidRDefault="00EC7B47">
            <w:pPr>
              <w:pStyle w:val="TableParagraph"/>
              <w:ind w:left="31" w:right="31"/>
              <w:jc w:val="center"/>
              <w:rPr>
                <w:sz w:val="24"/>
              </w:rPr>
            </w:pPr>
            <w:r>
              <w:rPr>
                <w:sz w:val="24"/>
              </w:rPr>
              <w:t>R402</w:t>
            </w:r>
          </w:p>
        </w:tc>
        <w:tc>
          <w:tcPr>
            <w:tcW w:w="4720" w:type="dxa"/>
          </w:tcPr>
          <w:p w:rsidR="00937888" w:rsidRDefault="00EC7B47">
            <w:pPr>
              <w:pStyle w:val="TableParagraph"/>
              <w:rPr>
                <w:sz w:val="24"/>
              </w:rPr>
            </w:pPr>
            <w:r>
              <w:rPr>
                <w:sz w:val="24"/>
              </w:rPr>
              <w:t>Hôn mê, không đặc hiệu</w:t>
            </w:r>
          </w:p>
        </w:tc>
        <w:tc>
          <w:tcPr>
            <w:tcW w:w="5040" w:type="dxa"/>
          </w:tcPr>
          <w:p w:rsidR="00937888" w:rsidRDefault="00EC7B47">
            <w:pPr>
              <w:pStyle w:val="TableParagraph"/>
              <w:rPr>
                <w:sz w:val="24"/>
              </w:rPr>
            </w:pPr>
            <w:r>
              <w:rPr>
                <w:sz w:val="24"/>
              </w:rPr>
              <w:t>Coma, unspecified</w:t>
            </w:r>
          </w:p>
        </w:tc>
      </w:tr>
      <w:tr w:rsidR="00937888">
        <w:trPr>
          <w:trHeight w:val="300"/>
        </w:trPr>
        <w:tc>
          <w:tcPr>
            <w:tcW w:w="1000" w:type="dxa"/>
          </w:tcPr>
          <w:p w:rsidR="00937888" w:rsidRDefault="00EC7B47">
            <w:pPr>
              <w:pStyle w:val="TableParagraph"/>
              <w:ind w:left="31" w:right="31"/>
              <w:jc w:val="center"/>
              <w:rPr>
                <w:sz w:val="24"/>
              </w:rPr>
            </w:pPr>
            <w:r>
              <w:rPr>
                <w:sz w:val="24"/>
              </w:rPr>
              <w:t>R410</w:t>
            </w:r>
          </w:p>
        </w:tc>
        <w:tc>
          <w:tcPr>
            <w:tcW w:w="4720" w:type="dxa"/>
          </w:tcPr>
          <w:p w:rsidR="00937888" w:rsidRDefault="00EC7B47">
            <w:pPr>
              <w:pStyle w:val="TableParagraph"/>
              <w:rPr>
                <w:sz w:val="24"/>
              </w:rPr>
            </w:pPr>
            <w:r>
              <w:rPr>
                <w:sz w:val="24"/>
              </w:rPr>
              <w:t>Mất định hướng, không đặc hiệu</w:t>
            </w:r>
          </w:p>
        </w:tc>
        <w:tc>
          <w:tcPr>
            <w:tcW w:w="5040" w:type="dxa"/>
          </w:tcPr>
          <w:p w:rsidR="00937888" w:rsidRDefault="00EC7B47">
            <w:pPr>
              <w:pStyle w:val="TableParagraph"/>
              <w:rPr>
                <w:sz w:val="24"/>
              </w:rPr>
            </w:pPr>
            <w:r>
              <w:rPr>
                <w:sz w:val="24"/>
              </w:rPr>
              <w:t>Disorientation, unspecified</w:t>
            </w:r>
          </w:p>
        </w:tc>
      </w:tr>
      <w:tr w:rsidR="00937888">
        <w:trPr>
          <w:trHeight w:val="300"/>
        </w:trPr>
        <w:tc>
          <w:tcPr>
            <w:tcW w:w="1000" w:type="dxa"/>
          </w:tcPr>
          <w:p w:rsidR="00937888" w:rsidRDefault="00EC7B47">
            <w:pPr>
              <w:pStyle w:val="TableParagraph"/>
              <w:ind w:left="31" w:right="31"/>
              <w:jc w:val="center"/>
              <w:rPr>
                <w:sz w:val="24"/>
              </w:rPr>
            </w:pPr>
            <w:r>
              <w:rPr>
                <w:sz w:val="24"/>
              </w:rPr>
              <w:t>R411</w:t>
            </w:r>
          </w:p>
        </w:tc>
        <w:tc>
          <w:tcPr>
            <w:tcW w:w="4720" w:type="dxa"/>
          </w:tcPr>
          <w:p w:rsidR="00937888" w:rsidRDefault="00EC7B47">
            <w:pPr>
              <w:pStyle w:val="TableParagraph"/>
              <w:rPr>
                <w:sz w:val="24"/>
              </w:rPr>
            </w:pPr>
            <w:r>
              <w:rPr>
                <w:sz w:val="24"/>
              </w:rPr>
              <w:t>Quên thuận chiều</w:t>
            </w:r>
          </w:p>
        </w:tc>
        <w:tc>
          <w:tcPr>
            <w:tcW w:w="5040" w:type="dxa"/>
          </w:tcPr>
          <w:p w:rsidR="00937888" w:rsidRDefault="00EC7B47">
            <w:pPr>
              <w:pStyle w:val="TableParagraph"/>
              <w:rPr>
                <w:sz w:val="24"/>
              </w:rPr>
            </w:pPr>
            <w:r>
              <w:rPr>
                <w:sz w:val="24"/>
              </w:rPr>
              <w:t>Anterograde amnesia</w:t>
            </w:r>
          </w:p>
        </w:tc>
      </w:tr>
      <w:tr w:rsidR="00937888">
        <w:trPr>
          <w:trHeight w:val="300"/>
        </w:trPr>
        <w:tc>
          <w:tcPr>
            <w:tcW w:w="1000" w:type="dxa"/>
          </w:tcPr>
          <w:p w:rsidR="00937888" w:rsidRDefault="00EC7B47">
            <w:pPr>
              <w:pStyle w:val="TableParagraph"/>
              <w:ind w:left="31" w:right="31"/>
              <w:jc w:val="center"/>
              <w:rPr>
                <w:sz w:val="24"/>
              </w:rPr>
            </w:pPr>
            <w:r>
              <w:rPr>
                <w:sz w:val="24"/>
              </w:rPr>
              <w:t>R412</w:t>
            </w:r>
          </w:p>
        </w:tc>
        <w:tc>
          <w:tcPr>
            <w:tcW w:w="4720" w:type="dxa"/>
          </w:tcPr>
          <w:p w:rsidR="00937888" w:rsidRDefault="00EC7B47">
            <w:pPr>
              <w:pStyle w:val="TableParagraph"/>
              <w:rPr>
                <w:sz w:val="24"/>
              </w:rPr>
            </w:pPr>
            <w:r>
              <w:rPr>
                <w:sz w:val="24"/>
              </w:rPr>
              <w:t>Quên ngược chiều</w:t>
            </w:r>
          </w:p>
        </w:tc>
        <w:tc>
          <w:tcPr>
            <w:tcW w:w="5040" w:type="dxa"/>
          </w:tcPr>
          <w:p w:rsidR="00937888" w:rsidRDefault="00EC7B47">
            <w:pPr>
              <w:pStyle w:val="TableParagraph"/>
              <w:rPr>
                <w:sz w:val="24"/>
              </w:rPr>
            </w:pPr>
            <w:r>
              <w:rPr>
                <w:sz w:val="24"/>
              </w:rPr>
              <w:t>Retrograde amnesia</w:t>
            </w:r>
          </w:p>
        </w:tc>
      </w:tr>
      <w:tr w:rsidR="00937888">
        <w:trPr>
          <w:trHeight w:val="300"/>
        </w:trPr>
        <w:tc>
          <w:tcPr>
            <w:tcW w:w="1000" w:type="dxa"/>
          </w:tcPr>
          <w:p w:rsidR="00937888" w:rsidRDefault="00EC7B47">
            <w:pPr>
              <w:pStyle w:val="TableParagraph"/>
              <w:ind w:left="31" w:right="31"/>
              <w:jc w:val="center"/>
              <w:rPr>
                <w:sz w:val="24"/>
              </w:rPr>
            </w:pPr>
            <w:r>
              <w:rPr>
                <w:sz w:val="24"/>
              </w:rPr>
              <w:t>R413</w:t>
            </w:r>
          </w:p>
        </w:tc>
        <w:tc>
          <w:tcPr>
            <w:tcW w:w="4720" w:type="dxa"/>
          </w:tcPr>
          <w:p w:rsidR="00937888" w:rsidRDefault="00EC7B47">
            <w:pPr>
              <w:pStyle w:val="TableParagraph"/>
              <w:rPr>
                <w:sz w:val="24"/>
              </w:rPr>
            </w:pPr>
            <w:r>
              <w:rPr>
                <w:sz w:val="24"/>
              </w:rPr>
              <w:t>Các loại quên khác</w:t>
            </w:r>
          </w:p>
        </w:tc>
        <w:tc>
          <w:tcPr>
            <w:tcW w:w="5040" w:type="dxa"/>
          </w:tcPr>
          <w:p w:rsidR="00937888" w:rsidRDefault="00EC7B47">
            <w:pPr>
              <w:pStyle w:val="TableParagraph"/>
              <w:rPr>
                <w:sz w:val="24"/>
              </w:rPr>
            </w:pPr>
            <w:r>
              <w:rPr>
                <w:sz w:val="24"/>
              </w:rPr>
              <w:t>Other amnesia</w:t>
            </w:r>
          </w:p>
        </w:tc>
      </w:tr>
      <w:tr w:rsidR="00937888">
        <w:trPr>
          <w:trHeight w:val="620"/>
        </w:trPr>
        <w:tc>
          <w:tcPr>
            <w:tcW w:w="1000" w:type="dxa"/>
          </w:tcPr>
          <w:p w:rsidR="00937888" w:rsidRDefault="00EC7B47">
            <w:pPr>
              <w:pStyle w:val="TableParagraph"/>
              <w:ind w:left="31" w:right="31"/>
              <w:jc w:val="center"/>
              <w:rPr>
                <w:sz w:val="24"/>
              </w:rPr>
            </w:pPr>
            <w:r>
              <w:rPr>
                <w:sz w:val="24"/>
              </w:rPr>
              <w:t>R418</w:t>
            </w:r>
          </w:p>
        </w:tc>
        <w:tc>
          <w:tcPr>
            <w:tcW w:w="4720" w:type="dxa"/>
          </w:tcPr>
          <w:p w:rsidR="00937888" w:rsidRDefault="00EC7B47">
            <w:pPr>
              <w:pStyle w:val="TableParagraph"/>
              <w:spacing w:line="261" w:lineRule="auto"/>
              <w:ind w:right="44"/>
              <w:rPr>
                <w:sz w:val="24"/>
              </w:rPr>
            </w:pPr>
            <w:r>
              <w:rPr>
                <w:sz w:val="24"/>
              </w:rPr>
              <w:t>Triệu chứng và dấu hiệu không xác định khác liên quan đến chức năng nhận thức và nhận biết</w:t>
            </w:r>
          </w:p>
        </w:tc>
        <w:tc>
          <w:tcPr>
            <w:tcW w:w="5040" w:type="dxa"/>
          </w:tcPr>
          <w:p w:rsidR="00937888" w:rsidRDefault="00EC7B47">
            <w:pPr>
              <w:pStyle w:val="TableParagraph"/>
              <w:spacing w:line="261" w:lineRule="auto"/>
              <w:ind w:right="263"/>
              <w:rPr>
                <w:sz w:val="24"/>
              </w:rPr>
            </w:pPr>
            <w:r>
              <w:rPr>
                <w:sz w:val="24"/>
              </w:rPr>
              <w:t xml:space="preserve">Other </w:t>
            </w:r>
            <w:r>
              <w:rPr>
                <w:spacing w:val="-3"/>
                <w:sz w:val="24"/>
              </w:rPr>
              <w:t xml:space="preserve">and unspecified </w:t>
            </w:r>
            <w:r>
              <w:rPr>
                <w:sz w:val="24"/>
              </w:rPr>
              <w:t xml:space="preserve">symptoms </w:t>
            </w:r>
            <w:r>
              <w:rPr>
                <w:spacing w:val="-3"/>
                <w:sz w:val="24"/>
              </w:rPr>
              <w:t xml:space="preserve">and </w:t>
            </w:r>
            <w:r>
              <w:rPr>
                <w:sz w:val="24"/>
              </w:rPr>
              <w:t xml:space="preserve">signs </w:t>
            </w:r>
            <w:r>
              <w:rPr>
                <w:spacing w:val="-3"/>
                <w:sz w:val="24"/>
              </w:rPr>
              <w:t xml:space="preserve">involving </w:t>
            </w:r>
            <w:r>
              <w:rPr>
                <w:spacing w:val="-4"/>
                <w:sz w:val="24"/>
              </w:rPr>
              <w:t xml:space="preserve">cognitive </w:t>
            </w:r>
            <w:r>
              <w:rPr>
                <w:spacing w:val="-3"/>
                <w:sz w:val="24"/>
              </w:rPr>
              <w:t xml:space="preserve">functions and </w:t>
            </w:r>
            <w:r>
              <w:rPr>
                <w:sz w:val="24"/>
              </w:rPr>
              <w:t>awareness</w:t>
            </w:r>
          </w:p>
        </w:tc>
      </w:tr>
      <w:tr w:rsidR="00937888">
        <w:trPr>
          <w:trHeight w:val="300"/>
        </w:trPr>
        <w:tc>
          <w:tcPr>
            <w:tcW w:w="1000" w:type="dxa"/>
          </w:tcPr>
          <w:p w:rsidR="00937888" w:rsidRDefault="00EC7B47">
            <w:pPr>
              <w:pStyle w:val="TableParagraph"/>
              <w:ind w:left="31" w:right="150"/>
              <w:jc w:val="center"/>
              <w:rPr>
                <w:sz w:val="24"/>
              </w:rPr>
            </w:pPr>
            <w:r>
              <w:rPr>
                <w:sz w:val="24"/>
              </w:rPr>
              <w:t>R42</w:t>
            </w:r>
          </w:p>
        </w:tc>
        <w:tc>
          <w:tcPr>
            <w:tcW w:w="4720" w:type="dxa"/>
          </w:tcPr>
          <w:p w:rsidR="00937888" w:rsidRDefault="00EC7B47">
            <w:pPr>
              <w:pStyle w:val="TableParagraph"/>
              <w:rPr>
                <w:sz w:val="24"/>
              </w:rPr>
            </w:pPr>
            <w:r>
              <w:rPr>
                <w:sz w:val="24"/>
              </w:rPr>
              <w:t>Hoa mắt và chóng mặt</w:t>
            </w:r>
          </w:p>
        </w:tc>
        <w:tc>
          <w:tcPr>
            <w:tcW w:w="5040" w:type="dxa"/>
          </w:tcPr>
          <w:p w:rsidR="00937888" w:rsidRDefault="00EC7B47">
            <w:pPr>
              <w:pStyle w:val="TableParagraph"/>
              <w:rPr>
                <w:sz w:val="24"/>
              </w:rPr>
            </w:pPr>
            <w:r>
              <w:rPr>
                <w:sz w:val="24"/>
              </w:rPr>
              <w:t>Dizziness and giddiness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R430</w:t>
            </w:r>
          </w:p>
        </w:tc>
        <w:tc>
          <w:tcPr>
            <w:tcW w:w="4720" w:type="dxa"/>
          </w:tcPr>
          <w:p w:rsidR="00937888" w:rsidRDefault="00EC7B47">
            <w:pPr>
              <w:pStyle w:val="TableParagraph"/>
              <w:rPr>
                <w:sz w:val="24"/>
              </w:rPr>
            </w:pPr>
            <w:r>
              <w:rPr>
                <w:sz w:val="24"/>
              </w:rPr>
              <w:t>Mất khứu giác</w:t>
            </w:r>
          </w:p>
        </w:tc>
        <w:tc>
          <w:tcPr>
            <w:tcW w:w="5040" w:type="dxa"/>
          </w:tcPr>
          <w:p w:rsidR="00937888" w:rsidRDefault="00EC7B47">
            <w:pPr>
              <w:pStyle w:val="TableParagraph"/>
              <w:rPr>
                <w:sz w:val="24"/>
              </w:rPr>
            </w:pPr>
            <w:r>
              <w:rPr>
                <w:sz w:val="24"/>
              </w:rPr>
              <w:t>Anosmia</w:t>
            </w:r>
          </w:p>
        </w:tc>
      </w:tr>
      <w:tr w:rsidR="00937888">
        <w:trPr>
          <w:trHeight w:val="300"/>
        </w:trPr>
        <w:tc>
          <w:tcPr>
            <w:tcW w:w="1000" w:type="dxa"/>
          </w:tcPr>
          <w:p w:rsidR="00937888" w:rsidRDefault="00EC7B47">
            <w:pPr>
              <w:pStyle w:val="TableParagraph"/>
              <w:ind w:left="31" w:right="31"/>
              <w:jc w:val="center"/>
              <w:rPr>
                <w:sz w:val="24"/>
              </w:rPr>
            </w:pPr>
            <w:r>
              <w:rPr>
                <w:sz w:val="24"/>
              </w:rPr>
              <w:t>R431</w:t>
            </w:r>
          </w:p>
        </w:tc>
        <w:tc>
          <w:tcPr>
            <w:tcW w:w="4720" w:type="dxa"/>
          </w:tcPr>
          <w:p w:rsidR="00937888" w:rsidRDefault="00EC7B47">
            <w:pPr>
              <w:pStyle w:val="TableParagraph"/>
              <w:rPr>
                <w:sz w:val="24"/>
              </w:rPr>
            </w:pPr>
            <w:r>
              <w:rPr>
                <w:sz w:val="24"/>
              </w:rPr>
              <w:t>Loạn khứu giác</w:t>
            </w:r>
          </w:p>
        </w:tc>
        <w:tc>
          <w:tcPr>
            <w:tcW w:w="5040" w:type="dxa"/>
          </w:tcPr>
          <w:p w:rsidR="00937888" w:rsidRDefault="00EC7B47">
            <w:pPr>
              <w:pStyle w:val="TableParagraph"/>
              <w:rPr>
                <w:sz w:val="24"/>
              </w:rPr>
            </w:pPr>
            <w:r>
              <w:rPr>
                <w:sz w:val="24"/>
              </w:rPr>
              <w:t>Parosmia</w:t>
            </w:r>
          </w:p>
        </w:tc>
      </w:tr>
      <w:tr w:rsidR="00937888">
        <w:trPr>
          <w:trHeight w:val="300"/>
        </w:trPr>
        <w:tc>
          <w:tcPr>
            <w:tcW w:w="1000" w:type="dxa"/>
          </w:tcPr>
          <w:p w:rsidR="00937888" w:rsidRDefault="00EC7B47">
            <w:pPr>
              <w:pStyle w:val="TableParagraph"/>
              <w:ind w:left="31" w:right="31"/>
              <w:jc w:val="center"/>
              <w:rPr>
                <w:sz w:val="24"/>
              </w:rPr>
            </w:pPr>
            <w:r>
              <w:rPr>
                <w:sz w:val="24"/>
              </w:rPr>
              <w:t>R432</w:t>
            </w:r>
          </w:p>
        </w:tc>
        <w:tc>
          <w:tcPr>
            <w:tcW w:w="4720" w:type="dxa"/>
          </w:tcPr>
          <w:p w:rsidR="00937888" w:rsidRDefault="00EC7B47">
            <w:pPr>
              <w:pStyle w:val="TableParagraph"/>
              <w:rPr>
                <w:sz w:val="24"/>
              </w:rPr>
            </w:pPr>
            <w:r>
              <w:rPr>
                <w:sz w:val="24"/>
              </w:rPr>
              <w:t>Loạn vị giác</w:t>
            </w:r>
          </w:p>
        </w:tc>
        <w:tc>
          <w:tcPr>
            <w:tcW w:w="5040" w:type="dxa"/>
          </w:tcPr>
          <w:p w:rsidR="00937888" w:rsidRDefault="00EC7B47">
            <w:pPr>
              <w:pStyle w:val="TableParagraph"/>
              <w:rPr>
                <w:sz w:val="24"/>
              </w:rPr>
            </w:pPr>
            <w:r>
              <w:rPr>
                <w:sz w:val="24"/>
              </w:rPr>
              <w:t>Parageusia</w:t>
            </w:r>
          </w:p>
        </w:tc>
      </w:tr>
      <w:tr w:rsidR="00937888">
        <w:trPr>
          <w:trHeight w:val="620"/>
        </w:trPr>
        <w:tc>
          <w:tcPr>
            <w:tcW w:w="1000" w:type="dxa"/>
          </w:tcPr>
          <w:p w:rsidR="00937888" w:rsidRDefault="00EC7B47">
            <w:pPr>
              <w:pStyle w:val="TableParagraph"/>
              <w:ind w:left="31" w:right="31"/>
              <w:jc w:val="center"/>
              <w:rPr>
                <w:sz w:val="24"/>
              </w:rPr>
            </w:pPr>
            <w:r>
              <w:rPr>
                <w:sz w:val="24"/>
              </w:rPr>
              <w:t>R438</w:t>
            </w:r>
          </w:p>
        </w:tc>
        <w:tc>
          <w:tcPr>
            <w:tcW w:w="4720" w:type="dxa"/>
          </w:tcPr>
          <w:p w:rsidR="00937888" w:rsidRDefault="00EC7B47">
            <w:pPr>
              <w:pStyle w:val="TableParagraph"/>
              <w:spacing w:line="261" w:lineRule="auto"/>
              <w:ind w:right="384"/>
              <w:rPr>
                <w:sz w:val="24"/>
              </w:rPr>
            </w:pPr>
            <w:r>
              <w:rPr>
                <w:sz w:val="24"/>
              </w:rPr>
              <w:t>Rối loạn không xác định và rối loạn khác về mùi và vị</w:t>
            </w:r>
          </w:p>
        </w:tc>
        <w:tc>
          <w:tcPr>
            <w:tcW w:w="5040" w:type="dxa"/>
          </w:tcPr>
          <w:p w:rsidR="00937888" w:rsidRDefault="00EC7B47">
            <w:pPr>
              <w:pStyle w:val="TableParagraph"/>
              <w:spacing w:line="261" w:lineRule="auto"/>
              <w:ind w:right="263"/>
              <w:rPr>
                <w:sz w:val="24"/>
              </w:rPr>
            </w:pPr>
            <w:r>
              <w:rPr>
                <w:sz w:val="24"/>
              </w:rPr>
              <w:t xml:space="preserve">Other </w:t>
            </w:r>
            <w:r>
              <w:rPr>
                <w:spacing w:val="-3"/>
                <w:sz w:val="24"/>
              </w:rPr>
              <w:t xml:space="preserve">and unspecified disturbances </w:t>
            </w:r>
            <w:r>
              <w:rPr>
                <w:sz w:val="24"/>
              </w:rPr>
              <w:t xml:space="preserve">of </w:t>
            </w:r>
            <w:r>
              <w:rPr>
                <w:spacing w:val="-3"/>
                <w:sz w:val="24"/>
              </w:rPr>
              <w:t xml:space="preserve">smell and </w:t>
            </w:r>
            <w:r>
              <w:rPr>
                <w:spacing w:val="-5"/>
                <w:sz w:val="24"/>
              </w:rPr>
              <w:t>taste</w:t>
            </w:r>
          </w:p>
        </w:tc>
      </w:tr>
      <w:tr w:rsidR="00937888">
        <w:trPr>
          <w:trHeight w:val="300"/>
        </w:trPr>
        <w:tc>
          <w:tcPr>
            <w:tcW w:w="1000" w:type="dxa"/>
          </w:tcPr>
          <w:p w:rsidR="00937888" w:rsidRDefault="00EC7B47">
            <w:pPr>
              <w:pStyle w:val="TableParagraph"/>
              <w:ind w:left="31" w:right="31"/>
              <w:jc w:val="center"/>
              <w:rPr>
                <w:sz w:val="24"/>
              </w:rPr>
            </w:pPr>
            <w:r>
              <w:rPr>
                <w:sz w:val="24"/>
              </w:rPr>
              <w:t>R440</w:t>
            </w:r>
          </w:p>
        </w:tc>
        <w:tc>
          <w:tcPr>
            <w:tcW w:w="4720" w:type="dxa"/>
          </w:tcPr>
          <w:p w:rsidR="00937888" w:rsidRDefault="00EC7B47">
            <w:pPr>
              <w:pStyle w:val="TableParagraph"/>
              <w:rPr>
                <w:sz w:val="24"/>
              </w:rPr>
            </w:pPr>
            <w:r>
              <w:rPr>
                <w:sz w:val="24"/>
              </w:rPr>
              <w:t>Ảo giác âm thanh</w:t>
            </w:r>
          </w:p>
        </w:tc>
        <w:tc>
          <w:tcPr>
            <w:tcW w:w="5040" w:type="dxa"/>
          </w:tcPr>
          <w:p w:rsidR="00937888" w:rsidRDefault="00EC7B47">
            <w:pPr>
              <w:pStyle w:val="TableParagraph"/>
              <w:rPr>
                <w:sz w:val="24"/>
              </w:rPr>
            </w:pPr>
            <w:r>
              <w:rPr>
                <w:sz w:val="24"/>
              </w:rPr>
              <w:t>Auditory hallucinations</w:t>
            </w:r>
          </w:p>
        </w:tc>
      </w:tr>
      <w:tr w:rsidR="00937888">
        <w:trPr>
          <w:trHeight w:val="300"/>
        </w:trPr>
        <w:tc>
          <w:tcPr>
            <w:tcW w:w="1000" w:type="dxa"/>
          </w:tcPr>
          <w:p w:rsidR="00937888" w:rsidRDefault="00EC7B47">
            <w:pPr>
              <w:pStyle w:val="TableParagraph"/>
              <w:ind w:left="31" w:right="31"/>
              <w:jc w:val="center"/>
              <w:rPr>
                <w:sz w:val="24"/>
              </w:rPr>
            </w:pPr>
            <w:r>
              <w:rPr>
                <w:sz w:val="24"/>
              </w:rPr>
              <w:t>R441</w:t>
            </w:r>
          </w:p>
        </w:tc>
        <w:tc>
          <w:tcPr>
            <w:tcW w:w="4720" w:type="dxa"/>
          </w:tcPr>
          <w:p w:rsidR="00937888" w:rsidRDefault="00EC7B47">
            <w:pPr>
              <w:pStyle w:val="TableParagraph"/>
              <w:rPr>
                <w:sz w:val="24"/>
              </w:rPr>
            </w:pPr>
            <w:r>
              <w:rPr>
                <w:sz w:val="24"/>
              </w:rPr>
              <w:t>Ảo giác nhìn</w:t>
            </w:r>
          </w:p>
        </w:tc>
        <w:tc>
          <w:tcPr>
            <w:tcW w:w="5040" w:type="dxa"/>
          </w:tcPr>
          <w:p w:rsidR="00937888" w:rsidRDefault="00EC7B47">
            <w:pPr>
              <w:pStyle w:val="TableParagraph"/>
              <w:rPr>
                <w:sz w:val="24"/>
              </w:rPr>
            </w:pPr>
            <w:r>
              <w:rPr>
                <w:sz w:val="24"/>
              </w:rPr>
              <w:t>Visual hallucinations</w:t>
            </w:r>
          </w:p>
        </w:tc>
      </w:tr>
      <w:tr w:rsidR="00937888">
        <w:trPr>
          <w:trHeight w:val="300"/>
        </w:trPr>
        <w:tc>
          <w:tcPr>
            <w:tcW w:w="1000" w:type="dxa"/>
          </w:tcPr>
          <w:p w:rsidR="00937888" w:rsidRDefault="00EC7B47">
            <w:pPr>
              <w:pStyle w:val="TableParagraph"/>
              <w:ind w:left="31" w:right="31"/>
              <w:jc w:val="center"/>
              <w:rPr>
                <w:sz w:val="24"/>
              </w:rPr>
            </w:pPr>
            <w:r>
              <w:rPr>
                <w:sz w:val="24"/>
              </w:rPr>
              <w:t>R442</w:t>
            </w:r>
          </w:p>
        </w:tc>
        <w:tc>
          <w:tcPr>
            <w:tcW w:w="4720" w:type="dxa"/>
          </w:tcPr>
          <w:p w:rsidR="00937888" w:rsidRDefault="00EC7B47">
            <w:pPr>
              <w:pStyle w:val="TableParagraph"/>
              <w:rPr>
                <w:sz w:val="24"/>
              </w:rPr>
            </w:pPr>
            <w:r>
              <w:rPr>
                <w:sz w:val="24"/>
              </w:rPr>
              <w:t>Các ảo giác khác</w:t>
            </w:r>
          </w:p>
        </w:tc>
        <w:tc>
          <w:tcPr>
            <w:tcW w:w="5040" w:type="dxa"/>
          </w:tcPr>
          <w:p w:rsidR="00937888" w:rsidRDefault="00EC7B47">
            <w:pPr>
              <w:pStyle w:val="TableParagraph"/>
              <w:rPr>
                <w:sz w:val="24"/>
              </w:rPr>
            </w:pPr>
            <w:r>
              <w:rPr>
                <w:sz w:val="24"/>
              </w:rPr>
              <w:t>Other hallucinations</w:t>
            </w:r>
          </w:p>
        </w:tc>
      </w:tr>
      <w:tr w:rsidR="00937888">
        <w:trPr>
          <w:trHeight w:val="300"/>
        </w:trPr>
        <w:tc>
          <w:tcPr>
            <w:tcW w:w="1000" w:type="dxa"/>
          </w:tcPr>
          <w:p w:rsidR="00937888" w:rsidRDefault="00EC7B47">
            <w:pPr>
              <w:pStyle w:val="TableParagraph"/>
              <w:ind w:left="31" w:right="31"/>
              <w:jc w:val="center"/>
              <w:rPr>
                <w:sz w:val="24"/>
              </w:rPr>
            </w:pPr>
            <w:r>
              <w:rPr>
                <w:sz w:val="24"/>
              </w:rPr>
              <w:t>R443</w:t>
            </w:r>
          </w:p>
        </w:tc>
        <w:tc>
          <w:tcPr>
            <w:tcW w:w="4720" w:type="dxa"/>
          </w:tcPr>
          <w:p w:rsidR="00937888" w:rsidRDefault="00EC7B47">
            <w:pPr>
              <w:pStyle w:val="TableParagraph"/>
              <w:rPr>
                <w:sz w:val="24"/>
              </w:rPr>
            </w:pPr>
            <w:r>
              <w:rPr>
                <w:sz w:val="24"/>
              </w:rPr>
              <w:t>Ảo giác, không đặc hiệu</w:t>
            </w:r>
          </w:p>
        </w:tc>
        <w:tc>
          <w:tcPr>
            <w:tcW w:w="5040" w:type="dxa"/>
          </w:tcPr>
          <w:p w:rsidR="00937888" w:rsidRDefault="00EC7B47">
            <w:pPr>
              <w:pStyle w:val="TableParagraph"/>
              <w:rPr>
                <w:sz w:val="24"/>
              </w:rPr>
            </w:pPr>
            <w:r>
              <w:rPr>
                <w:sz w:val="24"/>
              </w:rPr>
              <w:t>Hallucinations, unspecified</w:t>
            </w:r>
          </w:p>
        </w:tc>
      </w:tr>
      <w:tr w:rsidR="00937888">
        <w:trPr>
          <w:trHeight w:val="620"/>
        </w:trPr>
        <w:tc>
          <w:tcPr>
            <w:tcW w:w="1000" w:type="dxa"/>
          </w:tcPr>
          <w:p w:rsidR="00937888" w:rsidRDefault="00EC7B47">
            <w:pPr>
              <w:pStyle w:val="TableParagraph"/>
              <w:ind w:left="31" w:right="31"/>
              <w:jc w:val="center"/>
              <w:rPr>
                <w:sz w:val="24"/>
              </w:rPr>
            </w:pPr>
            <w:r>
              <w:rPr>
                <w:sz w:val="24"/>
              </w:rPr>
              <w:t>R448</w:t>
            </w:r>
          </w:p>
        </w:tc>
        <w:tc>
          <w:tcPr>
            <w:tcW w:w="4720" w:type="dxa"/>
          </w:tcPr>
          <w:p w:rsidR="00937888" w:rsidRDefault="00EC7B47">
            <w:pPr>
              <w:pStyle w:val="TableParagraph"/>
              <w:spacing w:line="261" w:lineRule="auto"/>
              <w:ind w:right="234"/>
              <w:rPr>
                <w:sz w:val="24"/>
              </w:rPr>
            </w:pPr>
            <w:r>
              <w:rPr>
                <w:sz w:val="24"/>
              </w:rPr>
              <w:t>Triệu chứng và dấu hiệu không xác định khác về cảm giác và tri giác toàn thể</w:t>
            </w:r>
          </w:p>
        </w:tc>
        <w:tc>
          <w:tcPr>
            <w:tcW w:w="5040" w:type="dxa"/>
          </w:tcPr>
          <w:p w:rsidR="00937888" w:rsidRDefault="00EC7B47">
            <w:pPr>
              <w:pStyle w:val="TableParagraph"/>
              <w:spacing w:line="261" w:lineRule="auto"/>
              <w:ind w:right="263"/>
              <w:rPr>
                <w:sz w:val="24"/>
              </w:rPr>
            </w:pPr>
            <w:r>
              <w:rPr>
                <w:sz w:val="24"/>
              </w:rPr>
              <w:t xml:space="preserve">Other </w:t>
            </w:r>
            <w:r>
              <w:rPr>
                <w:spacing w:val="-3"/>
                <w:sz w:val="24"/>
              </w:rPr>
              <w:t xml:space="preserve">and unspecified </w:t>
            </w:r>
            <w:r>
              <w:rPr>
                <w:sz w:val="24"/>
              </w:rPr>
              <w:t xml:space="preserve">symptoms </w:t>
            </w:r>
            <w:r>
              <w:rPr>
                <w:spacing w:val="-3"/>
                <w:sz w:val="24"/>
              </w:rPr>
              <w:t xml:space="preserve">and </w:t>
            </w:r>
            <w:r>
              <w:rPr>
                <w:sz w:val="24"/>
              </w:rPr>
              <w:t xml:space="preserve">signs </w:t>
            </w:r>
            <w:r>
              <w:rPr>
                <w:spacing w:val="-3"/>
                <w:sz w:val="24"/>
              </w:rPr>
              <w:t xml:space="preserve">involving general </w:t>
            </w:r>
            <w:r>
              <w:rPr>
                <w:sz w:val="24"/>
              </w:rPr>
              <w:t xml:space="preserve">sensations </w:t>
            </w:r>
            <w:r>
              <w:rPr>
                <w:spacing w:val="-3"/>
                <w:sz w:val="24"/>
              </w:rPr>
              <w:t xml:space="preserve">and </w:t>
            </w:r>
            <w:r>
              <w:rPr>
                <w:spacing w:val="-4"/>
                <w:sz w:val="24"/>
              </w:rPr>
              <w:t>perceptions</w:t>
            </w:r>
          </w:p>
        </w:tc>
      </w:tr>
      <w:tr w:rsidR="00937888">
        <w:trPr>
          <w:trHeight w:val="300"/>
        </w:trPr>
        <w:tc>
          <w:tcPr>
            <w:tcW w:w="1000" w:type="dxa"/>
          </w:tcPr>
          <w:p w:rsidR="00937888" w:rsidRDefault="00EC7B47">
            <w:pPr>
              <w:pStyle w:val="TableParagraph"/>
              <w:ind w:left="31" w:right="31"/>
              <w:jc w:val="center"/>
              <w:rPr>
                <w:sz w:val="24"/>
              </w:rPr>
            </w:pPr>
            <w:r>
              <w:rPr>
                <w:sz w:val="24"/>
              </w:rPr>
              <w:t>R450</w:t>
            </w:r>
          </w:p>
        </w:tc>
        <w:tc>
          <w:tcPr>
            <w:tcW w:w="4720" w:type="dxa"/>
          </w:tcPr>
          <w:p w:rsidR="00937888" w:rsidRDefault="00EC7B47">
            <w:pPr>
              <w:pStyle w:val="TableParagraph"/>
              <w:rPr>
                <w:sz w:val="24"/>
              </w:rPr>
            </w:pPr>
            <w:r>
              <w:rPr>
                <w:sz w:val="24"/>
              </w:rPr>
              <w:t>Căng thẳng</w:t>
            </w:r>
          </w:p>
        </w:tc>
        <w:tc>
          <w:tcPr>
            <w:tcW w:w="5040" w:type="dxa"/>
          </w:tcPr>
          <w:p w:rsidR="00937888" w:rsidRDefault="00EC7B47">
            <w:pPr>
              <w:pStyle w:val="TableParagraph"/>
              <w:rPr>
                <w:sz w:val="24"/>
              </w:rPr>
            </w:pPr>
            <w:r>
              <w:rPr>
                <w:sz w:val="24"/>
              </w:rPr>
              <w:t>Nervousness</w:t>
            </w:r>
          </w:p>
        </w:tc>
      </w:tr>
      <w:tr w:rsidR="00937888">
        <w:trPr>
          <w:trHeight w:val="300"/>
        </w:trPr>
        <w:tc>
          <w:tcPr>
            <w:tcW w:w="1000" w:type="dxa"/>
          </w:tcPr>
          <w:p w:rsidR="00937888" w:rsidRDefault="00EC7B47">
            <w:pPr>
              <w:pStyle w:val="TableParagraph"/>
              <w:ind w:left="31" w:right="31"/>
              <w:jc w:val="center"/>
              <w:rPr>
                <w:sz w:val="24"/>
              </w:rPr>
            </w:pPr>
            <w:r>
              <w:rPr>
                <w:sz w:val="24"/>
              </w:rPr>
              <w:t>R451</w:t>
            </w:r>
          </w:p>
        </w:tc>
        <w:tc>
          <w:tcPr>
            <w:tcW w:w="4720" w:type="dxa"/>
          </w:tcPr>
          <w:p w:rsidR="00937888" w:rsidRDefault="00EC7B47">
            <w:pPr>
              <w:pStyle w:val="TableParagraph"/>
              <w:rPr>
                <w:sz w:val="24"/>
              </w:rPr>
            </w:pPr>
            <w:r>
              <w:rPr>
                <w:sz w:val="24"/>
              </w:rPr>
              <w:t>Không nghỉ và kích động</w:t>
            </w:r>
          </w:p>
        </w:tc>
        <w:tc>
          <w:tcPr>
            <w:tcW w:w="5040" w:type="dxa"/>
          </w:tcPr>
          <w:p w:rsidR="00937888" w:rsidRDefault="00EC7B47">
            <w:pPr>
              <w:pStyle w:val="TableParagraph"/>
              <w:rPr>
                <w:sz w:val="24"/>
              </w:rPr>
            </w:pPr>
            <w:r>
              <w:rPr>
                <w:sz w:val="24"/>
              </w:rPr>
              <w:t>Restlessness and agitation</w:t>
            </w:r>
          </w:p>
        </w:tc>
      </w:tr>
      <w:tr w:rsidR="00937888">
        <w:trPr>
          <w:trHeight w:val="300"/>
        </w:trPr>
        <w:tc>
          <w:tcPr>
            <w:tcW w:w="1000" w:type="dxa"/>
          </w:tcPr>
          <w:p w:rsidR="00937888" w:rsidRDefault="00EC7B47">
            <w:pPr>
              <w:pStyle w:val="TableParagraph"/>
              <w:ind w:left="31" w:right="31"/>
              <w:jc w:val="center"/>
              <w:rPr>
                <w:sz w:val="24"/>
              </w:rPr>
            </w:pPr>
            <w:r>
              <w:rPr>
                <w:sz w:val="24"/>
              </w:rPr>
              <w:t>R452</w:t>
            </w:r>
          </w:p>
        </w:tc>
        <w:tc>
          <w:tcPr>
            <w:tcW w:w="4720" w:type="dxa"/>
          </w:tcPr>
          <w:p w:rsidR="00937888" w:rsidRDefault="00EC7B47">
            <w:pPr>
              <w:pStyle w:val="TableParagraph"/>
              <w:rPr>
                <w:sz w:val="24"/>
              </w:rPr>
            </w:pPr>
            <w:r>
              <w:rPr>
                <w:sz w:val="24"/>
              </w:rPr>
              <w:t>Bất ổn</w:t>
            </w:r>
          </w:p>
        </w:tc>
        <w:tc>
          <w:tcPr>
            <w:tcW w:w="5040" w:type="dxa"/>
          </w:tcPr>
          <w:p w:rsidR="00937888" w:rsidRDefault="00EC7B47">
            <w:pPr>
              <w:pStyle w:val="TableParagraph"/>
              <w:rPr>
                <w:sz w:val="24"/>
              </w:rPr>
            </w:pPr>
            <w:r>
              <w:rPr>
                <w:sz w:val="24"/>
              </w:rPr>
              <w:t>Unhappiness</w:t>
            </w:r>
          </w:p>
        </w:tc>
      </w:tr>
      <w:tr w:rsidR="00937888">
        <w:trPr>
          <w:trHeight w:val="300"/>
        </w:trPr>
        <w:tc>
          <w:tcPr>
            <w:tcW w:w="1000" w:type="dxa"/>
          </w:tcPr>
          <w:p w:rsidR="00937888" w:rsidRDefault="00EC7B47">
            <w:pPr>
              <w:pStyle w:val="TableParagraph"/>
              <w:ind w:left="31" w:right="31"/>
              <w:jc w:val="center"/>
              <w:rPr>
                <w:sz w:val="24"/>
              </w:rPr>
            </w:pPr>
            <w:r>
              <w:rPr>
                <w:sz w:val="24"/>
              </w:rPr>
              <w:t>R453</w:t>
            </w:r>
          </w:p>
        </w:tc>
        <w:tc>
          <w:tcPr>
            <w:tcW w:w="4720" w:type="dxa"/>
          </w:tcPr>
          <w:p w:rsidR="00937888" w:rsidRDefault="00EC7B47">
            <w:pPr>
              <w:pStyle w:val="TableParagraph"/>
              <w:rPr>
                <w:sz w:val="24"/>
              </w:rPr>
            </w:pPr>
            <w:r>
              <w:rPr>
                <w:sz w:val="24"/>
              </w:rPr>
              <w:t>Vô đạo đức và vô cảm</w:t>
            </w:r>
          </w:p>
        </w:tc>
        <w:tc>
          <w:tcPr>
            <w:tcW w:w="5040" w:type="dxa"/>
          </w:tcPr>
          <w:p w:rsidR="00937888" w:rsidRDefault="00EC7B47">
            <w:pPr>
              <w:pStyle w:val="TableParagraph"/>
              <w:rPr>
                <w:sz w:val="24"/>
              </w:rPr>
            </w:pPr>
            <w:r>
              <w:rPr>
                <w:sz w:val="24"/>
              </w:rPr>
              <w:t>Demoralization and apathy</w:t>
            </w:r>
          </w:p>
        </w:tc>
      </w:tr>
      <w:tr w:rsidR="00937888">
        <w:trPr>
          <w:trHeight w:val="300"/>
        </w:trPr>
        <w:tc>
          <w:tcPr>
            <w:tcW w:w="1000" w:type="dxa"/>
          </w:tcPr>
          <w:p w:rsidR="00937888" w:rsidRDefault="00EC7B47">
            <w:pPr>
              <w:pStyle w:val="TableParagraph"/>
              <w:ind w:left="31" w:right="31"/>
              <w:jc w:val="center"/>
              <w:rPr>
                <w:sz w:val="24"/>
              </w:rPr>
            </w:pPr>
            <w:r>
              <w:rPr>
                <w:sz w:val="24"/>
              </w:rPr>
              <w:t>R454</w:t>
            </w:r>
          </w:p>
        </w:tc>
        <w:tc>
          <w:tcPr>
            <w:tcW w:w="4720" w:type="dxa"/>
          </w:tcPr>
          <w:p w:rsidR="00937888" w:rsidRDefault="00EC7B47">
            <w:pPr>
              <w:pStyle w:val="TableParagraph"/>
              <w:rPr>
                <w:sz w:val="24"/>
              </w:rPr>
            </w:pPr>
            <w:r>
              <w:rPr>
                <w:sz w:val="24"/>
              </w:rPr>
              <w:t>Cáu gắt và tức giận</w:t>
            </w:r>
          </w:p>
        </w:tc>
        <w:tc>
          <w:tcPr>
            <w:tcW w:w="5040" w:type="dxa"/>
          </w:tcPr>
          <w:p w:rsidR="00937888" w:rsidRDefault="00EC7B47">
            <w:pPr>
              <w:pStyle w:val="TableParagraph"/>
              <w:rPr>
                <w:sz w:val="24"/>
              </w:rPr>
            </w:pPr>
            <w:r>
              <w:rPr>
                <w:sz w:val="24"/>
              </w:rPr>
              <w:t>Irritability and anger</w:t>
            </w:r>
          </w:p>
        </w:tc>
      </w:tr>
      <w:tr w:rsidR="00937888">
        <w:trPr>
          <w:trHeight w:val="300"/>
        </w:trPr>
        <w:tc>
          <w:tcPr>
            <w:tcW w:w="1000" w:type="dxa"/>
          </w:tcPr>
          <w:p w:rsidR="00937888" w:rsidRDefault="00EC7B47">
            <w:pPr>
              <w:pStyle w:val="TableParagraph"/>
              <w:ind w:left="31" w:right="31"/>
              <w:jc w:val="center"/>
              <w:rPr>
                <w:sz w:val="24"/>
              </w:rPr>
            </w:pPr>
            <w:r>
              <w:rPr>
                <w:sz w:val="24"/>
              </w:rPr>
              <w:t>R455</w:t>
            </w:r>
          </w:p>
        </w:tc>
        <w:tc>
          <w:tcPr>
            <w:tcW w:w="4720" w:type="dxa"/>
          </w:tcPr>
          <w:p w:rsidR="00937888" w:rsidRDefault="00EC7B47">
            <w:pPr>
              <w:pStyle w:val="TableParagraph"/>
              <w:rPr>
                <w:sz w:val="24"/>
              </w:rPr>
            </w:pPr>
            <w:r>
              <w:rPr>
                <w:sz w:val="24"/>
              </w:rPr>
              <w:t>Thù định</w:t>
            </w:r>
          </w:p>
        </w:tc>
        <w:tc>
          <w:tcPr>
            <w:tcW w:w="5040" w:type="dxa"/>
          </w:tcPr>
          <w:p w:rsidR="00937888" w:rsidRDefault="00EC7B47">
            <w:pPr>
              <w:pStyle w:val="TableParagraph"/>
              <w:rPr>
                <w:sz w:val="24"/>
              </w:rPr>
            </w:pPr>
            <w:r>
              <w:rPr>
                <w:sz w:val="24"/>
              </w:rPr>
              <w:t>Hostility</w:t>
            </w:r>
          </w:p>
        </w:tc>
      </w:tr>
      <w:tr w:rsidR="00937888">
        <w:trPr>
          <w:trHeight w:val="300"/>
        </w:trPr>
        <w:tc>
          <w:tcPr>
            <w:tcW w:w="1000" w:type="dxa"/>
          </w:tcPr>
          <w:p w:rsidR="00937888" w:rsidRDefault="00EC7B47">
            <w:pPr>
              <w:pStyle w:val="TableParagraph"/>
              <w:ind w:left="31" w:right="31"/>
              <w:jc w:val="center"/>
              <w:rPr>
                <w:sz w:val="24"/>
              </w:rPr>
            </w:pPr>
            <w:r>
              <w:rPr>
                <w:sz w:val="24"/>
              </w:rPr>
              <w:t>R456</w:t>
            </w:r>
          </w:p>
        </w:tc>
        <w:tc>
          <w:tcPr>
            <w:tcW w:w="4720" w:type="dxa"/>
          </w:tcPr>
          <w:p w:rsidR="00937888" w:rsidRDefault="00EC7B47">
            <w:pPr>
              <w:pStyle w:val="TableParagraph"/>
              <w:rPr>
                <w:sz w:val="24"/>
              </w:rPr>
            </w:pPr>
            <w:r>
              <w:rPr>
                <w:sz w:val="24"/>
              </w:rPr>
              <w:t>Bạo hành về thể xác (thể lực)</w:t>
            </w:r>
          </w:p>
        </w:tc>
        <w:tc>
          <w:tcPr>
            <w:tcW w:w="5040" w:type="dxa"/>
          </w:tcPr>
          <w:p w:rsidR="00937888" w:rsidRDefault="00EC7B47">
            <w:pPr>
              <w:pStyle w:val="TableParagraph"/>
              <w:rPr>
                <w:sz w:val="24"/>
              </w:rPr>
            </w:pPr>
            <w:r>
              <w:rPr>
                <w:sz w:val="24"/>
              </w:rPr>
              <w:t>Physical violence</w:t>
            </w:r>
          </w:p>
        </w:tc>
      </w:tr>
      <w:tr w:rsidR="00937888">
        <w:trPr>
          <w:trHeight w:val="620"/>
        </w:trPr>
        <w:tc>
          <w:tcPr>
            <w:tcW w:w="1000" w:type="dxa"/>
          </w:tcPr>
          <w:p w:rsidR="00937888" w:rsidRDefault="00EC7B47">
            <w:pPr>
              <w:pStyle w:val="TableParagraph"/>
              <w:ind w:left="31" w:right="31"/>
              <w:jc w:val="center"/>
              <w:rPr>
                <w:sz w:val="24"/>
              </w:rPr>
            </w:pPr>
            <w:r>
              <w:rPr>
                <w:sz w:val="24"/>
              </w:rPr>
              <w:t>R457</w:t>
            </w:r>
          </w:p>
        </w:tc>
        <w:tc>
          <w:tcPr>
            <w:tcW w:w="4720" w:type="dxa"/>
          </w:tcPr>
          <w:p w:rsidR="00937888" w:rsidRDefault="00EC7B47">
            <w:pPr>
              <w:pStyle w:val="TableParagraph"/>
              <w:rPr>
                <w:sz w:val="24"/>
              </w:rPr>
            </w:pPr>
            <w:r>
              <w:rPr>
                <w:spacing w:val="-3"/>
                <w:sz w:val="24"/>
              </w:rPr>
              <w:t xml:space="preserve">Trạng </w:t>
            </w:r>
            <w:r>
              <w:rPr>
                <w:spacing w:val="-4"/>
                <w:sz w:val="24"/>
              </w:rPr>
              <w:t xml:space="preserve">thái </w:t>
            </w:r>
            <w:r>
              <w:rPr>
                <w:sz w:val="24"/>
              </w:rPr>
              <w:t xml:space="preserve">sốc </w:t>
            </w:r>
            <w:r>
              <w:rPr>
                <w:spacing w:val="-5"/>
                <w:sz w:val="24"/>
              </w:rPr>
              <w:t xml:space="preserve">cảm </w:t>
            </w:r>
            <w:r>
              <w:rPr>
                <w:sz w:val="24"/>
              </w:rPr>
              <w:t xml:space="preserve">xúc và stress, không </w:t>
            </w:r>
            <w:r>
              <w:rPr>
                <w:spacing w:val="-3"/>
                <w:sz w:val="24"/>
              </w:rPr>
              <w:t xml:space="preserve">đặc </w:t>
            </w:r>
            <w:r>
              <w:rPr>
                <w:spacing w:val="-4"/>
                <w:sz w:val="24"/>
              </w:rPr>
              <w:t>hiệu</w:t>
            </w:r>
          </w:p>
        </w:tc>
        <w:tc>
          <w:tcPr>
            <w:tcW w:w="5040" w:type="dxa"/>
          </w:tcPr>
          <w:p w:rsidR="00937888" w:rsidRDefault="00EC7B47">
            <w:pPr>
              <w:pStyle w:val="TableParagraph"/>
              <w:rPr>
                <w:sz w:val="24"/>
              </w:rPr>
            </w:pPr>
            <w:r>
              <w:rPr>
                <w:sz w:val="24"/>
              </w:rPr>
              <w:t>State of emotional shock and stress, unspecified</w:t>
            </w:r>
          </w:p>
        </w:tc>
      </w:tr>
      <w:tr w:rsidR="00937888">
        <w:trPr>
          <w:trHeight w:val="620"/>
        </w:trPr>
        <w:tc>
          <w:tcPr>
            <w:tcW w:w="1000" w:type="dxa"/>
          </w:tcPr>
          <w:p w:rsidR="00937888" w:rsidRDefault="00EC7B47">
            <w:pPr>
              <w:pStyle w:val="TableParagraph"/>
              <w:ind w:left="31" w:right="31"/>
              <w:jc w:val="center"/>
              <w:rPr>
                <w:sz w:val="24"/>
              </w:rPr>
            </w:pPr>
            <w:r>
              <w:rPr>
                <w:sz w:val="24"/>
              </w:rPr>
              <w:t>R458</w:t>
            </w:r>
          </w:p>
        </w:tc>
        <w:tc>
          <w:tcPr>
            <w:tcW w:w="4720" w:type="dxa"/>
          </w:tcPr>
          <w:p w:rsidR="00937888" w:rsidRDefault="00EC7B47">
            <w:pPr>
              <w:pStyle w:val="TableParagraph"/>
              <w:spacing w:line="261" w:lineRule="auto"/>
              <w:ind w:right="170"/>
              <w:rPr>
                <w:sz w:val="24"/>
              </w:rPr>
            </w:pPr>
            <w:r>
              <w:rPr>
                <w:spacing w:val="-5"/>
                <w:sz w:val="24"/>
              </w:rPr>
              <w:t xml:space="preserve">Triệu </w:t>
            </w:r>
            <w:r>
              <w:rPr>
                <w:sz w:val="24"/>
              </w:rPr>
              <w:t xml:space="preserve">chứng và </w:t>
            </w:r>
            <w:r>
              <w:rPr>
                <w:spacing w:val="-3"/>
                <w:sz w:val="24"/>
              </w:rPr>
              <w:t xml:space="preserve">dấu </w:t>
            </w:r>
            <w:r>
              <w:rPr>
                <w:spacing w:val="-4"/>
                <w:sz w:val="24"/>
              </w:rPr>
              <w:t xml:space="preserve">hiệu </w:t>
            </w:r>
            <w:r>
              <w:rPr>
                <w:sz w:val="24"/>
              </w:rPr>
              <w:t xml:space="preserve">khác về </w:t>
            </w:r>
            <w:r>
              <w:rPr>
                <w:spacing w:val="-3"/>
                <w:sz w:val="24"/>
              </w:rPr>
              <w:t xml:space="preserve">trạng </w:t>
            </w:r>
            <w:r>
              <w:rPr>
                <w:spacing w:val="-4"/>
                <w:sz w:val="24"/>
              </w:rPr>
              <w:t xml:space="preserve">thái </w:t>
            </w:r>
            <w:r>
              <w:rPr>
                <w:spacing w:val="-5"/>
                <w:sz w:val="24"/>
              </w:rPr>
              <w:t xml:space="preserve">cảm </w:t>
            </w:r>
            <w:r>
              <w:rPr>
                <w:sz w:val="24"/>
              </w:rPr>
              <w:t>xúc</w:t>
            </w:r>
          </w:p>
        </w:tc>
        <w:tc>
          <w:tcPr>
            <w:tcW w:w="5040" w:type="dxa"/>
          </w:tcPr>
          <w:p w:rsidR="00937888" w:rsidRDefault="00EC7B47">
            <w:pPr>
              <w:pStyle w:val="TableParagraph"/>
              <w:spacing w:line="261" w:lineRule="auto"/>
              <w:ind w:right="396"/>
              <w:rPr>
                <w:sz w:val="24"/>
              </w:rPr>
            </w:pPr>
            <w:r>
              <w:rPr>
                <w:sz w:val="24"/>
              </w:rPr>
              <w:t>Other symptoms and signs involving emotional state</w:t>
            </w:r>
          </w:p>
        </w:tc>
      </w:tr>
      <w:tr w:rsidR="00937888">
        <w:trPr>
          <w:trHeight w:val="300"/>
        </w:trPr>
        <w:tc>
          <w:tcPr>
            <w:tcW w:w="1000" w:type="dxa"/>
          </w:tcPr>
          <w:p w:rsidR="00937888" w:rsidRDefault="00EC7B47">
            <w:pPr>
              <w:pStyle w:val="TableParagraph"/>
              <w:ind w:left="31" w:right="31"/>
              <w:jc w:val="center"/>
              <w:rPr>
                <w:sz w:val="24"/>
              </w:rPr>
            </w:pPr>
            <w:r>
              <w:rPr>
                <w:sz w:val="24"/>
              </w:rPr>
              <w:t>R460</w:t>
            </w:r>
          </w:p>
        </w:tc>
        <w:tc>
          <w:tcPr>
            <w:tcW w:w="4720" w:type="dxa"/>
          </w:tcPr>
          <w:p w:rsidR="00937888" w:rsidRDefault="00EC7B47">
            <w:pPr>
              <w:pStyle w:val="TableParagraph"/>
              <w:rPr>
                <w:sz w:val="24"/>
              </w:rPr>
            </w:pPr>
            <w:r>
              <w:rPr>
                <w:sz w:val="24"/>
              </w:rPr>
              <w:t>Ý thức vệ sinh cá nhân kém</w:t>
            </w:r>
          </w:p>
        </w:tc>
        <w:tc>
          <w:tcPr>
            <w:tcW w:w="5040" w:type="dxa"/>
          </w:tcPr>
          <w:p w:rsidR="00937888" w:rsidRDefault="00EC7B47">
            <w:pPr>
              <w:pStyle w:val="TableParagraph"/>
              <w:rPr>
                <w:sz w:val="24"/>
              </w:rPr>
            </w:pPr>
            <w:r>
              <w:rPr>
                <w:sz w:val="24"/>
              </w:rPr>
              <w:t>Very low level of personal hygiene</w:t>
            </w:r>
          </w:p>
        </w:tc>
      </w:tr>
      <w:tr w:rsidR="00937888">
        <w:trPr>
          <w:trHeight w:val="300"/>
        </w:trPr>
        <w:tc>
          <w:tcPr>
            <w:tcW w:w="1000" w:type="dxa"/>
          </w:tcPr>
          <w:p w:rsidR="00937888" w:rsidRDefault="00EC7B47">
            <w:pPr>
              <w:pStyle w:val="TableParagraph"/>
              <w:ind w:left="31" w:right="31"/>
              <w:jc w:val="center"/>
              <w:rPr>
                <w:sz w:val="24"/>
              </w:rPr>
            </w:pPr>
            <w:r>
              <w:rPr>
                <w:sz w:val="24"/>
              </w:rPr>
              <w:t>R461</w:t>
            </w:r>
          </w:p>
        </w:tc>
        <w:tc>
          <w:tcPr>
            <w:tcW w:w="4720" w:type="dxa"/>
          </w:tcPr>
          <w:p w:rsidR="00937888" w:rsidRDefault="00EC7B47">
            <w:pPr>
              <w:pStyle w:val="TableParagraph"/>
              <w:rPr>
                <w:sz w:val="24"/>
              </w:rPr>
            </w:pPr>
            <w:r>
              <w:rPr>
                <w:sz w:val="24"/>
              </w:rPr>
              <w:t>Vẻ bề ngoài kỳ quặc con người</w:t>
            </w:r>
          </w:p>
        </w:tc>
        <w:tc>
          <w:tcPr>
            <w:tcW w:w="5040" w:type="dxa"/>
          </w:tcPr>
          <w:p w:rsidR="00937888" w:rsidRDefault="00EC7B47">
            <w:pPr>
              <w:pStyle w:val="TableParagraph"/>
              <w:rPr>
                <w:sz w:val="24"/>
              </w:rPr>
            </w:pPr>
            <w:r>
              <w:rPr>
                <w:sz w:val="24"/>
              </w:rPr>
              <w:t>Bizarre personal appearance</w:t>
            </w:r>
          </w:p>
        </w:tc>
      </w:tr>
      <w:tr w:rsidR="00937888">
        <w:trPr>
          <w:trHeight w:val="300"/>
        </w:trPr>
        <w:tc>
          <w:tcPr>
            <w:tcW w:w="1000" w:type="dxa"/>
          </w:tcPr>
          <w:p w:rsidR="00937888" w:rsidRDefault="00EC7B47">
            <w:pPr>
              <w:pStyle w:val="TableParagraph"/>
              <w:ind w:left="31" w:right="31"/>
              <w:jc w:val="center"/>
              <w:rPr>
                <w:sz w:val="24"/>
              </w:rPr>
            </w:pPr>
            <w:r>
              <w:rPr>
                <w:sz w:val="24"/>
              </w:rPr>
              <w:t>R462</w:t>
            </w:r>
          </w:p>
        </w:tc>
        <w:tc>
          <w:tcPr>
            <w:tcW w:w="4720" w:type="dxa"/>
          </w:tcPr>
          <w:p w:rsidR="00937888" w:rsidRDefault="00EC7B47">
            <w:pPr>
              <w:pStyle w:val="TableParagraph"/>
              <w:rPr>
                <w:sz w:val="24"/>
              </w:rPr>
            </w:pPr>
            <w:r>
              <w:rPr>
                <w:sz w:val="24"/>
              </w:rPr>
              <w:t>Hành vi kỳ lạ và khó hiểu</w:t>
            </w:r>
          </w:p>
        </w:tc>
        <w:tc>
          <w:tcPr>
            <w:tcW w:w="5040" w:type="dxa"/>
          </w:tcPr>
          <w:p w:rsidR="00937888" w:rsidRDefault="00EC7B47">
            <w:pPr>
              <w:pStyle w:val="TableParagraph"/>
              <w:rPr>
                <w:sz w:val="24"/>
              </w:rPr>
            </w:pPr>
            <w:r>
              <w:rPr>
                <w:sz w:val="24"/>
              </w:rPr>
              <w:t>Strange and inexplicable behaviour</w:t>
            </w:r>
          </w:p>
        </w:tc>
      </w:tr>
      <w:tr w:rsidR="00937888">
        <w:trPr>
          <w:trHeight w:val="300"/>
        </w:trPr>
        <w:tc>
          <w:tcPr>
            <w:tcW w:w="1000" w:type="dxa"/>
          </w:tcPr>
          <w:p w:rsidR="00937888" w:rsidRDefault="00EC7B47">
            <w:pPr>
              <w:pStyle w:val="TableParagraph"/>
              <w:ind w:left="31" w:right="31"/>
              <w:jc w:val="center"/>
              <w:rPr>
                <w:sz w:val="24"/>
              </w:rPr>
            </w:pPr>
            <w:r>
              <w:rPr>
                <w:sz w:val="24"/>
              </w:rPr>
              <w:t>R463</w:t>
            </w:r>
          </w:p>
        </w:tc>
        <w:tc>
          <w:tcPr>
            <w:tcW w:w="4720" w:type="dxa"/>
          </w:tcPr>
          <w:p w:rsidR="00937888" w:rsidRDefault="00EC7B47">
            <w:pPr>
              <w:pStyle w:val="TableParagraph"/>
              <w:rPr>
                <w:sz w:val="24"/>
              </w:rPr>
            </w:pPr>
            <w:r>
              <w:rPr>
                <w:sz w:val="24"/>
              </w:rPr>
              <w:t>Tăng động</w:t>
            </w:r>
          </w:p>
        </w:tc>
        <w:tc>
          <w:tcPr>
            <w:tcW w:w="5040" w:type="dxa"/>
          </w:tcPr>
          <w:p w:rsidR="00937888" w:rsidRDefault="00EC7B47">
            <w:pPr>
              <w:pStyle w:val="TableParagraph"/>
              <w:rPr>
                <w:sz w:val="24"/>
              </w:rPr>
            </w:pPr>
            <w:r>
              <w:rPr>
                <w:sz w:val="24"/>
              </w:rPr>
              <w:t>Overactivity</w:t>
            </w:r>
          </w:p>
        </w:tc>
      </w:tr>
      <w:tr w:rsidR="00937888">
        <w:trPr>
          <w:trHeight w:val="300"/>
        </w:trPr>
        <w:tc>
          <w:tcPr>
            <w:tcW w:w="1000" w:type="dxa"/>
          </w:tcPr>
          <w:p w:rsidR="00937888" w:rsidRDefault="00EC7B47">
            <w:pPr>
              <w:pStyle w:val="TableParagraph"/>
              <w:ind w:left="31" w:right="31"/>
              <w:jc w:val="center"/>
              <w:rPr>
                <w:sz w:val="24"/>
              </w:rPr>
            </w:pPr>
            <w:r>
              <w:rPr>
                <w:sz w:val="24"/>
              </w:rPr>
              <w:t>R464</w:t>
            </w:r>
          </w:p>
        </w:tc>
        <w:tc>
          <w:tcPr>
            <w:tcW w:w="4720" w:type="dxa"/>
          </w:tcPr>
          <w:p w:rsidR="00937888" w:rsidRDefault="00EC7B47">
            <w:pPr>
              <w:pStyle w:val="TableParagraph"/>
              <w:rPr>
                <w:sz w:val="24"/>
              </w:rPr>
            </w:pPr>
            <w:r>
              <w:rPr>
                <w:sz w:val="24"/>
              </w:rPr>
              <w:t>Phản ứng nghèo nàn và chậm chạp</w:t>
            </w:r>
          </w:p>
        </w:tc>
        <w:tc>
          <w:tcPr>
            <w:tcW w:w="5040" w:type="dxa"/>
          </w:tcPr>
          <w:p w:rsidR="00937888" w:rsidRDefault="00EC7B47">
            <w:pPr>
              <w:pStyle w:val="TableParagraph"/>
              <w:rPr>
                <w:sz w:val="24"/>
              </w:rPr>
            </w:pPr>
            <w:r>
              <w:rPr>
                <w:sz w:val="24"/>
              </w:rPr>
              <w:t>Slowness and poor responsiveness</w:t>
            </w:r>
          </w:p>
        </w:tc>
      </w:tr>
      <w:tr w:rsidR="00937888">
        <w:trPr>
          <w:trHeight w:val="300"/>
        </w:trPr>
        <w:tc>
          <w:tcPr>
            <w:tcW w:w="1000" w:type="dxa"/>
          </w:tcPr>
          <w:p w:rsidR="00937888" w:rsidRDefault="00EC7B47">
            <w:pPr>
              <w:pStyle w:val="TableParagraph"/>
              <w:ind w:left="31" w:right="31"/>
              <w:jc w:val="center"/>
              <w:rPr>
                <w:sz w:val="24"/>
              </w:rPr>
            </w:pPr>
            <w:r>
              <w:rPr>
                <w:sz w:val="24"/>
              </w:rPr>
              <w:t>R465</w:t>
            </w:r>
          </w:p>
        </w:tc>
        <w:tc>
          <w:tcPr>
            <w:tcW w:w="4720" w:type="dxa"/>
          </w:tcPr>
          <w:p w:rsidR="00937888" w:rsidRDefault="00EC7B47">
            <w:pPr>
              <w:pStyle w:val="TableParagraph"/>
              <w:rPr>
                <w:sz w:val="24"/>
              </w:rPr>
            </w:pPr>
            <w:r>
              <w:rPr>
                <w:sz w:val="24"/>
              </w:rPr>
              <w:t>Nghi ngờ và lảng tránh rõ rệt</w:t>
            </w:r>
          </w:p>
        </w:tc>
        <w:tc>
          <w:tcPr>
            <w:tcW w:w="5040" w:type="dxa"/>
          </w:tcPr>
          <w:p w:rsidR="00937888" w:rsidRDefault="00EC7B47">
            <w:pPr>
              <w:pStyle w:val="TableParagraph"/>
              <w:rPr>
                <w:sz w:val="24"/>
              </w:rPr>
            </w:pPr>
            <w:r>
              <w:rPr>
                <w:sz w:val="24"/>
              </w:rPr>
              <w:t>Suspiciousness and marked evasiveness</w:t>
            </w:r>
          </w:p>
        </w:tc>
      </w:tr>
      <w:tr w:rsidR="00937888">
        <w:trPr>
          <w:trHeight w:val="620"/>
        </w:trPr>
        <w:tc>
          <w:tcPr>
            <w:tcW w:w="1000" w:type="dxa"/>
          </w:tcPr>
          <w:p w:rsidR="00937888" w:rsidRDefault="00EC7B47">
            <w:pPr>
              <w:pStyle w:val="TableParagraph"/>
              <w:ind w:left="31" w:right="31"/>
              <w:jc w:val="center"/>
              <w:rPr>
                <w:sz w:val="24"/>
              </w:rPr>
            </w:pPr>
            <w:r>
              <w:rPr>
                <w:sz w:val="24"/>
              </w:rPr>
              <w:t>R466</w:t>
            </w:r>
          </w:p>
        </w:tc>
        <w:tc>
          <w:tcPr>
            <w:tcW w:w="4720" w:type="dxa"/>
          </w:tcPr>
          <w:p w:rsidR="00937888" w:rsidRDefault="00EC7B47">
            <w:pPr>
              <w:pStyle w:val="TableParagraph"/>
              <w:rPr>
                <w:sz w:val="24"/>
              </w:rPr>
            </w:pPr>
            <w:r>
              <w:rPr>
                <w:sz w:val="24"/>
              </w:rPr>
              <w:t>Lo lắng và bận tâm quá mức vì stress</w:t>
            </w:r>
          </w:p>
        </w:tc>
        <w:tc>
          <w:tcPr>
            <w:tcW w:w="5040" w:type="dxa"/>
          </w:tcPr>
          <w:p w:rsidR="00937888" w:rsidRDefault="00EC7B47">
            <w:pPr>
              <w:pStyle w:val="TableParagraph"/>
              <w:spacing w:line="261" w:lineRule="auto"/>
              <w:ind w:right="318"/>
              <w:rPr>
                <w:sz w:val="24"/>
              </w:rPr>
            </w:pPr>
            <w:r>
              <w:rPr>
                <w:sz w:val="24"/>
              </w:rPr>
              <w:t>Undue concern and preoccupation with stressful events</w:t>
            </w:r>
          </w:p>
        </w:tc>
      </w:tr>
      <w:tr w:rsidR="00937888">
        <w:trPr>
          <w:trHeight w:val="620"/>
        </w:trPr>
        <w:tc>
          <w:tcPr>
            <w:tcW w:w="1000" w:type="dxa"/>
          </w:tcPr>
          <w:p w:rsidR="00937888" w:rsidRDefault="00EC7B47">
            <w:pPr>
              <w:pStyle w:val="TableParagraph"/>
              <w:ind w:left="31" w:right="31"/>
              <w:jc w:val="center"/>
              <w:rPr>
                <w:sz w:val="24"/>
              </w:rPr>
            </w:pPr>
            <w:r>
              <w:rPr>
                <w:sz w:val="24"/>
              </w:rPr>
              <w:t>R467</w:t>
            </w:r>
          </w:p>
        </w:tc>
        <w:tc>
          <w:tcPr>
            <w:tcW w:w="4720" w:type="dxa"/>
          </w:tcPr>
          <w:p w:rsidR="00937888" w:rsidRDefault="00EC7B47">
            <w:pPr>
              <w:pStyle w:val="TableParagraph"/>
              <w:rPr>
                <w:sz w:val="24"/>
              </w:rPr>
            </w:pPr>
            <w:r>
              <w:rPr>
                <w:sz w:val="24"/>
              </w:rPr>
              <w:t>Chứng nói dài và quá chi tiết gây khó hiểu</w:t>
            </w:r>
          </w:p>
        </w:tc>
        <w:tc>
          <w:tcPr>
            <w:tcW w:w="5040" w:type="dxa"/>
          </w:tcPr>
          <w:p w:rsidR="00937888" w:rsidRDefault="00EC7B47">
            <w:pPr>
              <w:pStyle w:val="TableParagraph"/>
              <w:spacing w:line="261" w:lineRule="auto"/>
              <w:ind w:right="699"/>
              <w:rPr>
                <w:sz w:val="24"/>
              </w:rPr>
            </w:pPr>
            <w:r>
              <w:rPr>
                <w:sz w:val="24"/>
              </w:rPr>
              <w:t xml:space="preserve">Verbosity </w:t>
            </w:r>
            <w:r>
              <w:rPr>
                <w:spacing w:val="-3"/>
                <w:sz w:val="24"/>
              </w:rPr>
              <w:t xml:space="preserve">and </w:t>
            </w:r>
            <w:r>
              <w:rPr>
                <w:spacing w:val="-5"/>
                <w:sz w:val="24"/>
              </w:rPr>
              <w:t xml:space="preserve">circumstantial detail </w:t>
            </w:r>
            <w:r>
              <w:rPr>
                <w:sz w:val="24"/>
              </w:rPr>
              <w:t xml:space="preserve">obscuring reason for </w:t>
            </w:r>
            <w:r>
              <w:rPr>
                <w:spacing w:val="-4"/>
                <w:sz w:val="24"/>
              </w:rPr>
              <w:t>contact</w:t>
            </w:r>
          </w:p>
        </w:tc>
      </w:tr>
      <w:tr w:rsidR="00937888">
        <w:trPr>
          <w:trHeight w:val="620"/>
        </w:trPr>
        <w:tc>
          <w:tcPr>
            <w:tcW w:w="1000" w:type="dxa"/>
          </w:tcPr>
          <w:p w:rsidR="00937888" w:rsidRDefault="00EC7B47">
            <w:pPr>
              <w:pStyle w:val="TableParagraph"/>
              <w:ind w:left="31" w:right="31"/>
              <w:jc w:val="center"/>
              <w:rPr>
                <w:sz w:val="24"/>
              </w:rPr>
            </w:pPr>
            <w:r>
              <w:rPr>
                <w:sz w:val="24"/>
              </w:rPr>
              <w:t>R468</w:t>
            </w:r>
          </w:p>
        </w:tc>
        <w:tc>
          <w:tcPr>
            <w:tcW w:w="4720" w:type="dxa"/>
          </w:tcPr>
          <w:p w:rsidR="00937888" w:rsidRDefault="00EC7B47">
            <w:pPr>
              <w:pStyle w:val="TableParagraph"/>
              <w:spacing w:line="261" w:lineRule="auto"/>
              <w:rPr>
                <w:sz w:val="24"/>
              </w:rPr>
            </w:pPr>
            <w:r>
              <w:rPr>
                <w:spacing w:val="-5"/>
                <w:sz w:val="24"/>
              </w:rPr>
              <w:t xml:space="preserve">Triệu </w:t>
            </w:r>
            <w:r>
              <w:rPr>
                <w:sz w:val="24"/>
              </w:rPr>
              <w:t xml:space="preserve">chứng và </w:t>
            </w:r>
            <w:r>
              <w:rPr>
                <w:spacing w:val="-3"/>
                <w:sz w:val="24"/>
              </w:rPr>
              <w:t xml:space="preserve">dấu </w:t>
            </w:r>
            <w:r>
              <w:rPr>
                <w:spacing w:val="-4"/>
                <w:sz w:val="24"/>
              </w:rPr>
              <w:t xml:space="preserve">hiệu </w:t>
            </w:r>
            <w:r>
              <w:rPr>
                <w:sz w:val="24"/>
              </w:rPr>
              <w:t>khác về vẻ bề ngoài và hành vi</w:t>
            </w:r>
          </w:p>
        </w:tc>
        <w:tc>
          <w:tcPr>
            <w:tcW w:w="5040" w:type="dxa"/>
          </w:tcPr>
          <w:p w:rsidR="00937888" w:rsidRDefault="00EC7B47">
            <w:pPr>
              <w:pStyle w:val="TableParagraph"/>
              <w:spacing w:line="261" w:lineRule="auto"/>
              <w:ind w:right="277"/>
              <w:rPr>
                <w:sz w:val="24"/>
              </w:rPr>
            </w:pPr>
            <w:r>
              <w:rPr>
                <w:sz w:val="24"/>
              </w:rPr>
              <w:t>Other symptoms and signs involving appearance and behaviour</w:t>
            </w:r>
          </w:p>
        </w:tc>
      </w:tr>
      <w:tr w:rsidR="00937888">
        <w:trPr>
          <w:trHeight w:val="620"/>
        </w:trPr>
        <w:tc>
          <w:tcPr>
            <w:tcW w:w="1000" w:type="dxa"/>
          </w:tcPr>
          <w:p w:rsidR="00937888" w:rsidRDefault="00EC7B47">
            <w:pPr>
              <w:pStyle w:val="TableParagraph"/>
              <w:ind w:left="31" w:right="31"/>
              <w:jc w:val="center"/>
              <w:rPr>
                <w:sz w:val="24"/>
              </w:rPr>
            </w:pPr>
            <w:r>
              <w:rPr>
                <w:sz w:val="24"/>
              </w:rPr>
              <w:t>R470</w:t>
            </w:r>
          </w:p>
        </w:tc>
        <w:tc>
          <w:tcPr>
            <w:tcW w:w="4720" w:type="dxa"/>
          </w:tcPr>
          <w:p w:rsidR="00937888" w:rsidRDefault="00EC7B47">
            <w:pPr>
              <w:pStyle w:val="TableParagraph"/>
              <w:spacing w:line="261" w:lineRule="auto"/>
              <w:ind w:right="267"/>
              <w:rPr>
                <w:sz w:val="24"/>
              </w:rPr>
            </w:pPr>
            <w:r>
              <w:rPr>
                <w:sz w:val="24"/>
              </w:rPr>
              <w:t>Rối loạn khả năng ngôn ngữ và mất khả năng ngôn ngữ</w:t>
            </w:r>
          </w:p>
        </w:tc>
        <w:tc>
          <w:tcPr>
            <w:tcW w:w="5040" w:type="dxa"/>
          </w:tcPr>
          <w:p w:rsidR="00937888" w:rsidRDefault="00EC7B47">
            <w:pPr>
              <w:pStyle w:val="TableParagraph"/>
              <w:rPr>
                <w:sz w:val="24"/>
              </w:rPr>
            </w:pPr>
            <w:r>
              <w:rPr>
                <w:sz w:val="24"/>
              </w:rPr>
              <w:t>Dysphasia and aphasia</w:t>
            </w:r>
          </w:p>
        </w:tc>
      </w:tr>
      <w:tr w:rsidR="00937888">
        <w:trPr>
          <w:trHeight w:val="300"/>
        </w:trPr>
        <w:tc>
          <w:tcPr>
            <w:tcW w:w="1000" w:type="dxa"/>
          </w:tcPr>
          <w:p w:rsidR="00937888" w:rsidRDefault="00EC7B47">
            <w:pPr>
              <w:pStyle w:val="TableParagraph"/>
              <w:ind w:left="31" w:right="31"/>
              <w:jc w:val="center"/>
              <w:rPr>
                <w:sz w:val="24"/>
              </w:rPr>
            </w:pPr>
            <w:r>
              <w:rPr>
                <w:sz w:val="24"/>
              </w:rPr>
              <w:t>R471</w:t>
            </w:r>
          </w:p>
        </w:tc>
        <w:tc>
          <w:tcPr>
            <w:tcW w:w="4720" w:type="dxa"/>
          </w:tcPr>
          <w:p w:rsidR="00937888" w:rsidRDefault="00EC7B47">
            <w:pPr>
              <w:pStyle w:val="TableParagraph"/>
              <w:rPr>
                <w:sz w:val="24"/>
              </w:rPr>
            </w:pPr>
            <w:r>
              <w:rPr>
                <w:sz w:val="24"/>
              </w:rPr>
              <w:t>Rối loạn vận ngôn và mất vận ngôn</w:t>
            </w:r>
          </w:p>
        </w:tc>
        <w:tc>
          <w:tcPr>
            <w:tcW w:w="5040" w:type="dxa"/>
          </w:tcPr>
          <w:p w:rsidR="00937888" w:rsidRDefault="00EC7B47">
            <w:pPr>
              <w:pStyle w:val="TableParagraph"/>
              <w:rPr>
                <w:sz w:val="24"/>
              </w:rPr>
            </w:pPr>
            <w:r>
              <w:rPr>
                <w:sz w:val="24"/>
              </w:rPr>
              <w:t>Dysarthria and anarthria</w:t>
            </w:r>
          </w:p>
        </w:tc>
      </w:tr>
      <w:tr w:rsidR="00937888">
        <w:trPr>
          <w:trHeight w:val="300"/>
        </w:trPr>
        <w:tc>
          <w:tcPr>
            <w:tcW w:w="1000" w:type="dxa"/>
          </w:tcPr>
          <w:p w:rsidR="00937888" w:rsidRDefault="00EC7B47">
            <w:pPr>
              <w:pStyle w:val="TableParagraph"/>
              <w:ind w:left="31" w:right="31"/>
              <w:jc w:val="center"/>
              <w:rPr>
                <w:sz w:val="24"/>
              </w:rPr>
            </w:pPr>
            <w:r>
              <w:rPr>
                <w:sz w:val="24"/>
              </w:rPr>
              <w:t>R478</w:t>
            </w:r>
          </w:p>
        </w:tc>
        <w:tc>
          <w:tcPr>
            <w:tcW w:w="4720" w:type="dxa"/>
          </w:tcPr>
          <w:p w:rsidR="00937888" w:rsidRDefault="00EC7B47">
            <w:pPr>
              <w:pStyle w:val="TableParagraph"/>
              <w:rPr>
                <w:sz w:val="24"/>
              </w:rPr>
            </w:pPr>
            <w:r>
              <w:rPr>
                <w:sz w:val="24"/>
              </w:rPr>
              <w:t>Rối loạn ngôn ngữ khác và không xác định</w:t>
            </w:r>
          </w:p>
        </w:tc>
        <w:tc>
          <w:tcPr>
            <w:tcW w:w="5040" w:type="dxa"/>
          </w:tcPr>
          <w:p w:rsidR="00937888" w:rsidRDefault="00EC7B47">
            <w:pPr>
              <w:pStyle w:val="TableParagraph"/>
              <w:rPr>
                <w:sz w:val="24"/>
              </w:rPr>
            </w:pPr>
            <w:r>
              <w:rPr>
                <w:sz w:val="24"/>
              </w:rPr>
              <w:t>Other and unspecified speech disturbances</w:t>
            </w:r>
          </w:p>
        </w:tc>
      </w:tr>
      <w:tr w:rsidR="00937888">
        <w:trPr>
          <w:trHeight w:val="300"/>
        </w:trPr>
        <w:tc>
          <w:tcPr>
            <w:tcW w:w="1000" w:type="dxa"/>
          </w:tcPr>
          <w:p w:rsidR="00937888" w:rsidRDefault="00EC7B47">
            <w:pPr>
              <w:pStyle w:val="TableParagraph"/>
              <w:ind w:left="31" w:right="31"/>
              <w:jc w:val="center"/>
              <w:rPr>
                <w:sz w:val="24"/>
              </w:rPr>
            </w:pPr>
            <w:r>
              <w:rPr>
                <w:sz w:val="24"/>
              </w:rPr>
              <w:t>R480</w:t>
            </w:r>
          </w:p>
        </w:tc>
        <w:tc>
          <w:tcPr>
            <w:tcW w:w="4720" w:type="dxa"/>
          </w:tcPr>
          <w:p w:rsidR="00937888" w:rsidRDefault="00EC7B47">
            <w:pPr>
              <w:pStyle w:val="TableParagraph"/>
              <w:rPr>
                <w:sz w:val="24"/>
              </w:rPr>
            </w:pPr>
            <w:r>
              <w:rPr>
                <w:sz w:val="24"/>
              </w:rPr>
              <w:t>Rối loạn khả năng đọc và mất khả năng đọc</w:t>
            </w:r>
          </w:p>
        </w:tc>
        <w:tc>
          <w:tcPr>
            <w:tcW w:w="5040" w:type="dxa"/>
          </w:tcPr>
          <w:p w:rsidR="00937888" w:rsidRDefault="00EC7B47">
            <w:pPr>
              <w:pStyle w:val="TableParagraph"/>
              <w:rPr>
                <w:sz w:val="24"/>
              </w:rPr>
            </w:pPr>
            <w:r>
              <w:rPr>
                <w:sz w:val="24"/>
              </w:rPr>
              <w:t>Dyslexia and alexia</w:t>
            </w:r>
          </w:p>
        </w:tc>
      </w:tr>
      <w:tr w:rsidR="00937888">
        <w:trPr>
          <w:trHeight w:val="300"/>
        </w:trPr>
        <w:tc>
          <w:tcPr>
            <w:tcW w:w="1000" w:type="dxa"/>
          </w:tcPr>
          <w:p w:rsidR="00937888" w:rsidRDefault="00EC7B47">
            <w:pPr>
              <w:pStyle w:val="TableParagraph"/>
              <w:ind w:left="31" w:right="31"/>
              <w:jc w:val="center"/>
              <w:rPr>
                <w:sz w:val="24"/>
              </w:rPr>
            </w:pPr>
            <w:r>
              <w:rPr>
                <w:sz w:val="24"/>
              </w:rPr>
              <w:t>R481</w:t>
            </w:r>
          </w:p>
        </w:tc>
        <w:tc>
          <w:tcPr>
            <w:tcW w:w="4720" w:type="dxa"/>
          </w:tcPr>
          <w:p w:rsidR="00937888" w:rsidRDefault="00EC7B47">
            <w:pPr>
              <w:pStyle w:val="TableParagraph"/>
              <w:rPr>
                <w:sz w:val="24"/>
              </w:rPr>
            </w:pPr>
            <w:r>
              <w:rPr>
                <w:sz w:val="24"/>
              </w:rPr>
              <w:t>Mất nhận thức</w:t>
            </w:r>
          </w:p>
        </w:tc>
        <w:tc>
          <w:tcPr>
            <w:tcW w:w="5040" w:type="dxa"/>
          </w:tcPr>
          <w:p w:rsidR="00937888" w:rsidRDefault="00EC7B47">
            <w:pPr>
              <w:pStyle w:val="TableParagraph"/>
              <w:rPr>
                <w:sz w:val="24"/>
              </w:rPr>
            </w:pPr>
            <w:r>
              <w:rPr>
                <w:sz w:val="24"/>
              </w:rPr>
              <w:t>Agnosia</w:t>
            </w:r>
          </w:p>
        </w:tc>
      </w:tr>
      <w:tr w:rsidR="00937888">
        <w:trPr>
          <w:trHeight w:val="300"/>
        </w:trPr>
        <w:tc>
          <w:tcPr>
            <w:tcW w:w="1000" w:type="dxa"/>
          </w:tcPr>
          <w:p w:rsidR="00937888" w:rsidRDefault="00EC7B47">
            <w:pPr>
              <w:pStyle w:val="TableParagraph"/>
              <w:ind w:left="31" w:right="31"/>
              <w:jc w:val="center"/>
              <w:rPr>
                <w:sz w:val="24"/>
              </w:rPr>
            </w:pPr>
            <w:r>
              <w:rPr>
                <w:sz w:val="24"/>
              </w:rPr>
              <w:t>R482</w:t>
            </w:r>
          </w:p>
        </w:tc>
        <w:tc>
          <w:tcPr>
            <w:tcW w:w="4720" w:type="dxa"/>
          </w:tcPr>
          <w:p w:rsidR="00937888" w:rsidRDefault="00EC7B47">
            <w:pPr>
              <w:pStyle w:val="TableParagraph"/>
              <w:rPr>
                <w:sz w:val="24"/>
              </w:rPr>
            </w:pPr>
            <w:r>
              <w:rPr>
                <w:sz w:val="24"/>
              </w:rPr>
              <w:t>Mất khả năng điều khiển động tác</w:t>
            </w:r>
          </w:p>
        </w:tc>
        <w:tc>
          <w:tcPr>
            <w:tcW w:w="5040" w:type="dxa"/>
          </w:tcPr>
          <w:p w:rsidR="00937888" w:rsidRDefault="00EC7B47">
            <w:pPr>
              <w:pStyle w:val="TableParagraph"/>
              <w:rPr>
                <w:sz w:val="24"/>
              </w:rPr>
            </w:pPr>
            <w:r>
              <w:rPr>
                <w:sz w:val="24"/>
              </w:rPr>
              <w:t>Apraxia</w:t>
            </w:r>
          </w:p>
        </w:tc>
      </w:tr>
      <w:tr w:rsidR="00937888">
        <w:trPr>
          <w:trHeight w:val="300"/>
        </w:trPr>
        <w:tc>
          <w:tcPr>
            <w:tcW w:w="1000" w:type="dxa"/>
          </w:tcPr>
          <w:p w:rsidR="00937888" w:rsidRDefault="00EC7B47">
            <w:pPr>
              <w:pStyle w:val="TableParagraph"/>
              <w:ind w:left="31" w:right="31"/>
              <w:jc w:val="center"/>
              <w:rPr>
                <w:sz w:val="24"/>
              </w:rPr>
            </w:pPr>
            <w:r>
              <w:rPr>
                <w:sz w:val="24"/>
              </w:rPr>
              <w:t>R488</w:t>
            </w:r>
          </w:p>
        </w:tc>
        <w:tc>
          <w:tcPr>
            <w:tcW w:w="4720" w:type="dxa"/>
          </w:tcPr>
          <w:p w:rsidR="00937888" w:rsidRDefault="00EC7B47">
            <w:pPr>
              <w:pStyle w:val="TableParagraph"/>
              <w:rPr>
                <w:sz w:val="24"/>
              </w:rPr>
            </w:pPr>
            <w:r>
              <w:rPr>
                <w:sz w:val="24"/>
              </w:rPr>
              <w:t>Các rối loạn khác</w:t>
            </w:r>
          </w:p>
        </w:tc>
        <w:tc>
          <w:tcPr>
            <w:tcW w:w="5040" w:type="dxa"/>
          </w:tcPr>
          <w:p w:rsidR="00937888" w:rsidRDefault="00EC7B47">
            <w:pPr>
              <w:pStyle w:val="TableParagraph"/>
              <w:rPr>
                <w:sz w:val="24"/>
              </w:rPr>
            </w:pPr>
            <w:r>
              <w:rPr>
                <w:sz w:val="24"/>
              </w:rPr>
              <w:t>Other and unspecified symbolic dysfunctions</w:t>
            </w:r>
          </w:p>
        </w:tc>
      </w:tr>
      <w:tr w:rsidR="00937888">
        <w:trPr>
          <w:trHeight w:val="300"/>
        </w:trPr>
        <w:tc>
          <w:tcPr>
            <w:tcW w:w="1000" w:type="dxa"/>
          </w:tcPr>
          <w:p w:rsidR="00937888" w:rsidRDefault="00EC7B47">
            <w:pPr>
              <w:pStyle w:val="TableParagraph"/>
              <w:ind w:left="31" w:right="31"/>
              <w:jc w:val="center"/>
              <w:rPr>
                <w:sz w:val="24"/>
              </w:rPr>
            </w:pPr>
            <w:r>
              <w:rPr>
                <w:sz w:val="24"/>
              </w:rPr>
              <w:t>R490</w:t>
            </w:r>
          </w:p>
        </w:tc>
        <w:tc>
          <w:tcPr>
            <w:tcW w:w="4720" w:type="dxa"/>
          </w:tcPr>
          <w:p w:rsidR="00937888" w:rsidRDefault="00EC7B47">
            <w:pPr>
              <w:pStyle w:val="TableParagraph"/>
              <w:rPr>
                <w:sz w:val="24"/>
              </w:rPr>
            </w:pPr>
            <w:r>
              <w:rPr>
                <w:sz w:val="24"/>
              </w:rPr>
              <w:t>Chứng khó phát âm</w:t>
            </w:r>
          </w:p>
        </w:tc>
        <w:tc>
          <w:tcPr>
            <w:tcW w:w="5040" w:type="dxa"/>
          </w:tcPr>
          <w:p w:rsidR="00937888" w:rsidRDefault="00EC7B47">
            <w:pPr>
              <w:pStyle w:val="TableParagraph"/>
              <w:rPr>
                <w:sz w:val="24"/>
              </w:rPr>
            </w:pPr>
            <w:r>
              <w:rPr>
                <w:sz w:val="24"/>
              </w:rPr>
              <w:t>Dysphonia</w:t>
            </w:r>
          </w:p>
        </w:tc>
      </w:tr>
      <w:tr w:rsidR="00937888">
        <w:trPr>
          <w:trHeight w:val="300"/>
        </w:trPr>
        <w:tc>
          <w:tcPr>
            <w:tcW w:w="1000" w:type="dxa"/>
          </w:tcPr>
          <w:p w:rsidR="00937888" w:rsidRDefault="00EC7B47">
            <w:pPr>
              <w:pStyle w:val="TableParagraph"/>
              <w:ind w:left="31" w:right="31"/>
              <w:jc w:val="center"/>
              <w:rPr>
                <w:sz w:val="24"/>
              </w:rPr>
            </w:pPr>
            <w:r>
              <w:rPr>
                <w:sz w:val="24"/>
              </w:rPr>
              <w:t>R491</w:t>
            </w:r>
          </w:p>
        </w:tc>
        <w:tc>
          <w:tcPr>
            <w:tcW w:w="4720" w:type="dxa"/>
          </w:tcPr>
          <w:p w:rsidR="00937888" w:rsidRDefault="00EC7B47">
            <w:pPr>
              <w:pStyle w:val="TableParagraph"/>
              <w:rPr>
                <w:sz w:val="24"/>
              </w:rPr>
            </w:pPr>
            <w:r>
              <w:rPr>
                <w:sz w:val="24"/>
              </w:rPr>
              <w:t>Mất tiếng</w:t>
            </w:r>
          </w:p>
        </w:tc>
        <w:tc>
          <w:tcPr>
            <w:tcW w:w="5040" w:type="dxa"/>
          </w:tcPr>
          <w:p w:rsidR="00937888" w:rsidRDefault="00EC7B47">
            <w:pPr>
              <w:pStyle w:val="TableParagraph"/>
              <w:rPr>
                <w:sz w:val="24"/>
              </w:rPr>
            </w:pPr>
            <w:r>
              <w:rPr>
                <w:sz w:val="24"/>
              </w:rPr>
              <w:t>Aphonia</w:t>
            </w:r>
          </w:p>
        </w:tc>
      </w:tr>
      <w:tr w:rsidR="00937888">
        <w:trPr>
          <w:trHeight w:val="300"/>
        </w:trPr>
        <w:tc>
          <w:tcPr>
            <w:tcW w:w="1000" w:type="dxa"/>
          </w:tcPr>
          <w:p w:rsidR="00937888" w:rsidRDefault="00EC7B47">
            <w:pPr>
              <w:pStyle w:val="TableParagraph"/>
              <w:ind w:left="31" w:right="31"/>
              <w:jc w:val="center"/>
              <w:rPr>
                <w:sz w:val="24"/>
              </w:rPr>
            </w:pPr>
            <w:r>
              <w:rPr>
                <w:sz w:val="24"/>
              </w:rPr>
              <w:t>R492</w:t>
            </w:r>
          </w:p>
        </w:tc>
        <w:tc>
          <w:tcPr>
            <w:tcW w:w="4720" w:type="dxa"/>
          </w:tcPr>
          <w:p w:rsidR="00937888" w:rsidRDefault="00EC7B47">
            <w:pPr>
              <w:pStyle w:val="TableParagraph"/>
              <w:rPr>
                <w:sz w:val="24"/>
              </w:rPr>
            </w:pPr>
            <w:r>
              <w:rPr>
                <w:sz w:val="24"/>
              </w:rPr>
              <w:t>Giọng mũi cao và giọng âm mũi thấp</w:t>
            </w:r>
          </w:p>
        </w:tc>
        <w:tc>
          <w:tcPr>
            <w:tcW w:w="5040" w:type="dxa"/>
          </w:tcPr>
          <w:p w:rsidR="00937888" w:rsidRDefault="00EC7B47">
            <w:pPr>
              <w:pStyle w:val="TableParagraph"/>
              <w:rPr>
                <w:sz w:val="24"/>
              </w:rPr>
            </w:pPr>
            <w:r>
              <w:rPr>
                <w:sz w:val="24"/>
              </w:rPr>
              <w:t>Hypernasality and hyponasality</w:t>
            </w:r>
          </w:p>
        </w:tc>
      </w:tr>
      <w:tr w:rsidR="00937888">
        <w:trPr>
          <w:trHeight w:val="300"/>
        </w:trPr>
        <w:tc>
          <w:tcPr>
            <w:tcW w:w="1000" w:type="dxa"/>
          </w:tcPr>
          <w:p w:rsidR="00937888" w:rsidRDefault="00EC7B47">
            <w:pPr>
              <w:pStyle w:val="TableParagraph"/>
              <w:ind w:left="31" w:right="31"/>
              <w:jc w:val="center"/>
              <w:rPr>
                <w:sz w:val="24"/>
              </w:rPr>
            </w:pPr>
            <w:r>
              <w:rPr>
                <w:sz w:val="24"/>
              </w:rPr>
              <w:t>R498</w:t>
            </w:r>
          </w:p>
        </w:tc>
        <w:tc>
          <w:tcPr>
            <w:tcW w:w="4720" w:type="dxa"/>
          </w:tcPr>
          <w:p w:rsidR="00937888" w:rsidRDefault="00EC7B47">
            <w:pPr>
              <w:pStyle w:val="TableParagraph"/>
              <w:rPr>
                <w:sz w:val="24"/>
              </w:rPr>
            </w:pPr>
            <w:r>
              <w:rPr>
                <w:sz w:val="24"/>
              </w:rPr>
              <w:t>Rối loạn giọng nói không đặc hiệu và k</w:t>
            </w:r>
          </w:p>
        </w:tc>
        <w:tc>
          <w:tcPr>
            <w:tcW w:w="5040" w:type="dxa"/>
          </w:tcPr>
          <w:p w:rsidR="00937888" w:rsidRDefault="00EC7B47">
            <w:pPr>
              <w:pStyle w:val="TableParagraph"/>
              <w:rPr>
                <w:sz w:val="24"/>
              </w:rPr>
            </w:pPr>
            <w:r>
              <w:rPr>
                <w:sz w:val="24"/>
              </w:rPr>
              <w:t>Other and unspecified voice disturbances</w:t>
            </w:r>
          </w:p>
        </w:tc>
      </w:tr>
      <w:tr w:rsidR="00937888">
        <w:trPr>
          <w:trHeight w:val="300"/>
        </w:trPr>
        <w:tc>
          <w:tcPr>
            <w:tcW w:w="1000" w:type="dxa"/>
          </w:tcPr>
          <w:p w:rsidR="00937888" w:rsidRDefault="00EC7B47">
            <w:pPr>
              <w:pStyle w:val="TableParagraph"/>
              <w:ind w:left="31" w:right="31"/>
              <w:jc w:val="center"/>
              <w:rPr>
                <w:sz w:val="24"/>
              </w:rPr>
            </w:pPr>
            <w:r>
              <w:rPr>
                <w:sz w:val="24"/>
              </w:rPr>
              <w:t>R502</w:t>
            </w:r>
          </w:p>
        </w:tc>
        <w:tc>
          <w:tcPr>
            <w:tcW w:w="4720" w:type="dxa"/>
          </w:tcPr>
          <w:p w:rsidR="00937888" w:rsidRDefault="00EC7B47">
            <w:pPr>
              <w:pStyle w:val="TableParagraph"/>
              <w:rPr>
                <w:sz w:val="24"/>
              </w:rPr>
            </w:pPr>
            <w:r>
              <w:rPr>
                <w:sz w:val="24"/>
              </w:rPr>
              <w:t>Sốt do thuốc</w:t>
            </w:r>
          </w:p>
        </w:tc>
        <w:tc>
          <w:tcPr>
            <w:tcW w:w="5040" w:type="dxa"/>
          </w:tcPr>
          <w:p w:rsidR="00937888" w:rsidRDefault="00EC7B47">
            <w:pPr>
              <w:pStyle w:val="TableParagraph"/>
              <w:rPr>
                <w:sz w:val="24"/>
              </w:rPr>
            </w:pPr>
            <w:r>
              <w:rPr>
                <w:sz w:val="24"/>
              </w:rPr>
              <w:t>Drug-induced fever</w:t>
            </w:r>
          </w:p>
        </w:tc>
      </w:tr>
      <w:tr w:rsidR="00937888">
        <w:trPr>
          <w:trHeight w:val="300"/>
        </w:trPr>
        <w:tc>
          <w:tcPr>
            <w:tcW w:w="1000" w:type="dxa"/>
          </w:tcPr>
          <w:p w:rsidR="00937888" w:rsidRDefault="00EC7B47">
            <w:pPr>
              <w:pStyle w:val="TableParagraph"/>
              <w:ind w:left="31" w:right="31"/>
              <w:jc w:val="center"/>
              <w:rPr>
                <w:sz w:val="24"/>
              </w:rPr>
            </w:pPr>
            <w:r>
              <w:rPr>
                <w:sz w:val="24"/>
              </w:rPr>
              <w:t>R508</w:t>
            </w:r>
          </w:p>
        </w:tc>
        <w:tc>
          <w:tcPr>
            <w:tcW w:w="4720" w:type="dxa"/>
          </w:tcPr>
          <w:p w:rsidR="00937888" w:rsidRDefault="00EC7B47">
            <w:pPr>
              <w:pStyle w:val="TableParagraph"/>
              <w:rPr>
                <w:sz w:val="24"/>
              </w:rPr>
            </w:pPr>
            <w:r>
              <w:rPr>
                <w:sz w:val="24"/>
              </w:rPr>
              <w:t>Sốt xác định khác</w:t>
            </w:r>
          </w:p>
        </w:tc>
        <w:tc>
          <w:tcPr>
            <w:tcW w:w="5040" w:type="dxa"/>
          </w:tcPr>
          <w:p w:rsidR="00937888" w:rsidRDefault="00EC7B47">
            <w:pPr>
              <w:pStyle w:val="TableParagraph"/>
              <w:rPr>
                <w:sz w:val="24"/>
              </w:rPr>
            </w:pPr>
            <w:r>
              <w:rPr>
                <w:sz w:val="24"/>
              </w:rPr>
              <w:t>Other specified fever</w:t>
            </w:r>
          </w:p>
        </w:tc>
      </w:tr>
      <w:tr w:rsidR="00937888">
        <w:trPr>
          <w:trHeight w:val="300"/>
        </w:trPr>
        <w:tc>
          <w:tcPr>
            <w:tcW w:w="1000" w:type="dxa"/>
          </w:tcPr>
          <w:p w:rsidR="00937888" w:rsidRDefault="00EC7B47">
            <w:pPr>
              <w:pStyle w:val="TableParagraph"/>
              <w:ind w:left="31" w:right="31"/>
              <w:jc w:val="center"/>
              <w:rPr>
                <w:sz w:val="24"/>
              </w:rPr>
            </w:pPr>
            <w:r>
              <w:rPr>
                <w:sz w:val="24"/>
              </w:rPr>
              <w:t>R509</w:t>
            </w:r>
          </w:p>
        </w:tc>
        <w:tc>
          <w:tcPr>
            <w:tcW w:w="4720" w:type="dxa"/>
          </w:tcPr>
          <w:p w:rsidR="00937888" w:rsidRDefault="00EC7B47">
            <w:pPr>
              <w:pStyle w:val="TableParagraph"/>
              <w:rPr>
                <w:sz w:val="24"/>
              </w:rPr>
            </w:pPr>
            <w:r>
              <w:rPr>
                <w:sz w:val="24"/>
              </w:rPr>
              <w:t>Sốt, không đặc hiệu</w:t>
            </w:r>
          </w:p>
        </w:tc>
        <w:tc>
          <w:tcPr>
            <w:tcW w:w="5040" w:type="dxa"/>
          </w:tcPr>
          <w:p w:rsidR="00937888" w:rsidRDefault="00EC7B47">
            <w:pPr>
              <w:pStyle w:val="TableParagraph"/>
              <w:rPr>
                <w:sz w:val="24"/>
              </w:rPr>
            </w:pPr>
            <w:r>
              <w:rPr>
                <w:sz w:val="24"/>
              </w:rPr>
              <w:t>Fever,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50"/>
              <w:jc w:val="center"/>
              <w:rPr>
                <w:sz w:val="24"/>
              </w:rPr>
            </w:pPr>
            <w:r>
              <w:rPr>
                <w:sz w:val="24"/>
              </w:rPr>
              <w:t>R51</w:t>
            </w:r>
          </w:p>
        </w:tc>
        <w:tc>
          <w:tcPr>
            <w:tcW w:w="4720" w:type="dxa"/>
          </w:tcPr>
          <w:p w:rsidR="00937888" w:rsidRDefault="00EC7B47">
            <w:pPr>
              <w:pStyle w:val="TableParagraph"/>
              <w:rPr>
                <w:sz w:val="24"/>
              </w:rPr>
            </w:pPr>
            <w:r>
              <w:rPr>
                <w:sz w:val="24"/>
              </w:rPr>
              <w:t>Đau đầu</w:t>
            </w:r>
          </w:p>
        </w:tc>
        <w:tc>
          <w:tcPr>
            <w:tcW w:w="5040" w:type="dxa"/>
          </w:tcPr>
          <w:p w:rsidR="00937888" w:rsidRDefault="00EC7B47">
            <w:pPr>
              <w:pStyle w:val="TableParagraph"/>
              <w:rPr>
                <w:sz w:val="24"/>
              </w:rPr>
            </w:pPr>
            <w:r>
              <w:rPr>
                <w:sz w:val="24"/>
              </w:rPr>
              <w:t>Headache</w:t>
            </w:r>
          </w:p>
        </w:tc>
      </w:tr>
      <w:tr w:rsidR="00937888">
        <w:trPr>
          <w:trHeight w:val="300"/>
        </w:trPr>
        <w:tc>
          <w:tcPr>
            <w:tcW w:w="1000" w:type="dxa"/>
          </w:tcPr>
          <w:p w:rsidR="00937888" w:rsidRDefault="00EC7B47">
            <w:pPr>
              <w:pStyle w:val="TableParagraph"/>
              <w:ind w:left="31" w:right="31"/>
              <w:jc w:val="center"/>
              <w:rPr>
                <w:sz w:val="24"/>
              </w:rPr>
            </w:pPr>
            <w:r>
              <w:rPr>
                <w:sz w:val="24"/>
              </w:rPr>
              <w:t>R520</w:t>
            </w:r>
          </w:p>
        </w:tc>
        <w:tc>
          <w:tcPr>
            <w:tcW w:w="4720" w:type="dxa"/>
          </w:tcPr>
          <w:p w:rsidR="00937888" w:rsidRDefault="00EC7B47">
            <w:pPr>
              <w:pStyle w:val="TableParagraph"/>
              <w:rPr>
                <w:sz w:val="24"/>
              </w:rPr>
            </w:pPr>
            <w:r>
              <w:rPr>
                <w:sz w:val="24"/>
              </w:rPr>
              <w:t>Đau cấp tính</w:t>
            </w:r>
          </w:p>
        </w:tc>
        <w:tc>
          <w:tcPr>
            <w:tcW w:w="5040" w:type="dxa"/>
          </w:tcPr>
          <w:p w:rsidR="00937888" w:rsidRDefault="00EC7B47">
            <w:pPr>
              <w:pStyle w:val="TableParagraph"/>
              <w:rPr>
                <w:sz w:val="24"/>
              </w:rPr>
            </w:pPr>
            <w:r>
              <w:rPr>
                <w:sz w:val="24"/>
              </w:rPr>
              <w:t>Acute pain</w:t>
            </w:r>
          </w:p>
        </w:tc>
      </w:tr>
      <w:tr w:rsidR="00937888">
        <w:trPr>
          <w:trHeight w:val="300"/>
        </w:trPr>
        <w:tc>
          <w:tcPr>
            <w:tcW w:w="1000" w:type="dxa"/>
          </w:tcPr>
          <w:p w:rsidR="00937888" w:rsidRDefault="00EC7B47">
            <w:pPr>
              <w:pStyle w:val="TableParagraph"/>
              <w:ind w:left="31" w:right="31"/>
              <w:jc w:val="center"/>
              <w:rPr>
                <w:sz w:val="24"/>
              </w:rPr>
            </w:pPr>
            <w:r>
              <w:rPr>
                <w:sz w:val="24"/>
              </w:rPr>
              <w:t>R521</w:t>
            </w:r>
          </w:p>
        </w:tc>
        <w:tc>
          <w:tcPr>
            <w:tcW w:w="4720" w:type="dxa"/>
          </w:tcPr>
          <w:p w:rsidR="00937888" w:rsidRDefault="00EC7B47">
            <w:pPr>
              <w:pStyle w:val="TableParagraph"/>
              <w:rPr>
                <w:sz w:val="24"/>
              </w:rPr>
            </w:pPr>
            <w:r>
              <w:rPr>
                <w:sz w:val="24"/>
              </w:rPr>
              <w:t>Đau mạn tính khó chữa</w:t>
            </w:r>
          </w:p>
        </w:tc>
        <w:tc>
          <w:tcPr>
            <w:tcW w:w="5040" w:type="dxa"/>
          </w:tcPr>
          <w:p w:rsidR="00937888" w:rsidRDefault="00EC7B47">
            <w:pPr>
              <w:pStyle w:val="TableParagraph"/>
              <w:rPr>
                <w:sz w:val="24"/>
              </w:rPr>
            </w:pPr>
            <w:r>
              <w:rPr>
                <w:sz w:val="24"/>
              </w:rPr>
              <w:t>Chronic intractable pain</w:t>
            </w:r>
          </w:p>
        </w:tc>
      </w:tr>
      <w:tr w:rsidR="00937888">
        <w:trPr>
          <w:trHeight w:val="300"/>
        </w:trPr>
        <w:tc>
          <w:tcPr>
            <w:tcW w:w="1000" w:type="dxa"/>
          </w:tcPr>
          <w:p w:rsidR="00937888" w:rsidRDefault="00EC7B47">
            <w:pPr>
              <w:pStyle w:val="TableParagraph"/>
              <w:ind w:left="31" w:right="31"/>
              <w:jc w:val="center"/>
              <w:rPr>
                <w:sz w:val="24"/>
              </w:rPr>
            </w:pPr>
            <w:r>
              <w:rPr>
                <w:sz w:val="24"/>
              </w:rPr>
              <w:t>R522</w:t>
            </w:r>
          </w:p>
        </w:tc>
        <w:tc>
          <w:tcPr>
            <w:tcW w:w="4720" w:type="dxa"/>
          </w:tcPr>
          <w:p w:rsidR="00937888" w:rsidRDefault="00EC7B47">
            <w:pPr>
              <w:pStyle w:val="TableParagraph"/>
              <w:rPr>
                <w:sz w:val="24"/>
              </w:rPr>
            </w:pPr>
            <w:r>
              <w:rPr>
                <w:sz w:val="24"/>
              </w:rPr>
              <w:t>Đau mạn tính khác</w:t>
            </w:r>
          </w:p>
        </w:tc>
        <w:tc>
          <w:tcPr>
            <w:tcW w:w="5040" w:type="dxa"/>
          </w:tcPr>
          <w:p w:rsidR="00937888" w:rsidRDefault="00EC7B47">
            <w:pPr>
              <w:pStyle w:val="TableParagraph"/>
              <w:rPr>
                <w:sz w:val="24"/>
              </w:rPr>
            </w:pPr>
            <w:r>
              <w:rPr>
                <w:sz w:val="24"/>
              </w:rPr>
              <w:t>Other chronic pain</w:t>
            </w:r>
          </w:p>
        </w:tc>
      </w:tr>
      <w:tr w:rsidR="00937888">
        <w:trPr>
          <w:trHeight w:val="300"/>
        </w:trPr>
        <w:tc>
          <w:tcPr>
            <w:tcW w:w="1000" w:type="dxa"/>
          </w:tcPr>
          <w:p w:rsidR="00937888" w:rsidRDefault="00EC7B47">
            <w:pPr>
              <w:pStyle w:val="TableParagraph"/>
              <w:ind w:left="31" w:right="31"/>
              <w:jc w:val="center"/>
              <w:rPr>
                <w:sz w:val="24"/>
              </w:rPr>
            </w:pPr>
            <w:r>
              <w:rPr>
                <w:sz w:val="24"/>
              </w:rPr>
              <w:t>R529</w:t>
            </w:r>
          </w:p>
        </w:tc>
        <w:tc>
          <w:tcPr>
            <w:tcW w:w="4720" w:type="dxa"/>
          </w:tcPr>
          <w:p w:rsidR="00937888" w:rsidRDefault="00EC7B47">
            <w:pPr>
              <w:pStyle w:val="TableParagraph"/>
              <w:rPr>
                <w:sz w:val="24"/>
              </w:rPr>
            </w:pPr>
            <w:r>
              <w:rPr>
                <w:sz w:val="24"/>
              </w:rPr>
              <w:t>Đau, không đặc hiệu</w:t>
            </w:r>
          </w:p>
        </w:tc>
        <w:tc>
          <w:tcPr>
            <w:tcW w:w="5040" w:type="dxa"/>
          </w:tcPr>
          <w:p w:rsidR="00937888" w:rsidRDefault="00EC7B47">
            <w:pPr>
              <w:pStyle w:val="TableParagraph"/>
              <w:rPr>
                <w:sz w:val="24"/>
              </w:rPr>
            </w:pPr>
            <w:r>
              <w:rPr>
                <w:sz w:val="24"/>
              </w:rPr>
              <w:t>Pain, unspecified</w:t>
            </w:r>
          </w:p>
        </w:tc>
      </w:tr>
      <w:tr w:rsidR="00937888">
        <w:trPr>
          <w:trHeight w:val="300"/>
        </w:trPr>
        <w:tc>
          <w:tcPr>
            <w:tcW w:w="1000" w:type="dxa"/>
          </w:tcPr>
          <w:p w:rsidR="00937888" w:rsidRDefault="00EC7B47">
            <w:pPr>
              <w:pStyle w:val="TableParagraph"/>
              <w:ind w:left="31" w:right="150"/>
              <w:jc w:val="center"/>
              <w:rPr>
                <w:sz w:val="24"/>
              </w:rPr>
            </w:pPr>
            <w:r>
              <w:rPr>
                <w:sz w:val="24"/>
              </w:rPr>
              <w:t>R53</w:t>
            </w:r>
          </w:p>
        </w:tc>
        <w:tc>
          <w:tcPr>
            <w:tcW w:w="4720" w:type="dxa"/>
          </w:tcPr>
          <w:p w:rsidR="00937888" w:rsidRDefault="00EC7B47">
            <w:pPr>
              <w:pStyle w:val="TableParagraph"/>
              <w:rPr>
                <w:sz w:val="24"/>
              </w:rPr>
            </w:pPr>
            <w:r>
              <w:rPr>
                <w:sz w:val="24"/>
              </w:rPr>
              <w:t>Khó ở và mệt mỏi</w:t>
            </w:r>
          </w:p>
        </w:tc>
        <w:tc>
          <w:tcPr>
            <w:tcW w:w="5040" w:type="dxa"/>
          </w:tcPr>
          <w:p w:rsidR="00937888" w:rsidRDefault="00EC7B47">
            <w:pPr>
              <w:pStyle w:val="TableParagraph"/>
              <w:rPr>
                <w:sz w:val="24"/>
              </w:rPr>
            </w:pPr>
            <w:r>
              <w:rPr>
                <w:sz w:val="24"/>
              </w:rPr>
              <w:t>Malaise and fatigue</w:t>
            </w:r>
          </w:p>
        </w:tc>
      </w:tr>
      <w:tr w:rsidR="00937888">
        <w:trPr>
          <w:trHeight w:val="300"/>
        </w:trPr>
        <w:tc>
          <w:tcPr>
            <w:tcW w:w="1000" w:type="dxa"/>
          </w:tcPr>
          <w:p w:rsidR="00937888" w:rsidRDefault="00EC7B47">
            <w:pPr>
              <w:pStyle w:val="TableParagraph"/>
              <w:ind w:left="31" w:right="150"/>
              <w:jc w:val="center"/>
              <w:rPr>
                <w:sz w:val="24"/>
              </w:rPr>
            </w:pPr>
            <w:r>
              <w:rPr>
                <w:sz w:val="24"/>
              </w:rPr>
              <w:t>R54</w:t>
            </w:r>
          </w:p>
        </w:tc>
        <w:tc>
          <w:tcPr>
            <w:tcW w:w="4720" w:type="dxa"/>
          </w:tcPr>
          <w:p w:rsidR="00937888" w:rsidRDefault="00EC7B47">
            <w:pPr>
              <w:pStyle w:val="TableParagraph"/>
              <w:rPr>
                <w:sz w:val="24"/>
              </w:rPr>
            </w:pPr>
            <w:r>
              <w:rPr>
                <w:sz w:val="24"/>
              </w:rPr>
              <w:t>Lão suy do tuổi già</w:t>
            </w:r>
          </w:p>
        </w:tc>
        <w:tc>
          <w:tcPr>
            <w:tcW w:w="5040" w:type="dxa"/>
          </w:tcPr>
          <w:p w:rsidR="00937888" w:rsidRDefault="00EC7B47">
            <w:pPr>
              <w:pStyle w:val="TableParagraph"/>
              <w:rPr>
                <w:sz w:val="24"/>
              </w:rPr>
            </w:pPr>
            <w:r>
              <w:rPr>
                <w:sz w:val="24"/>
              </w:rPr>
              <w:t>Senility</w:t>
            </w:r>
          </w:p>
        </w:tc>
      </w:tr>
      <w:tr w:rsidR="00937888">
        <w:trPr>
          <w:trHeight w:val="300"/>
        </w:trPr>
        <w:tc>
          <w:tcPr>
            <w:tcW w:w="1000" w:type="dxa"/>
          </w:tcPr>
          <w:p w:rsidR="00937888" w:rsidRDefault="00EC7B47">
            <w:pPr>
              <w:pStyle w:val="TableParagraph"/>
              <w:ind w:left="31" w:right="150"/>
              <w:jc w:val="center"/>
              <w:rPr>
                <w:sz w:val="24"/>
              </w:rPr>
            </w:pPr>
            <w:r>
              <w:rPr>
                <w:sz w:val="24"/>
              </w:rPr>
              <w:t>R55</w:t>
            </w:r>
          </w:p>
        </w:tc>
        <w:tc>
          <w:tcPr>
            <w:tcW w:w="4720" w:type="dxa"/>
          </w:tcPr>
          <w:p w:rsidR="00937888" w:rsidRDefault="00EC7B47">
            <w:pPr>
              <w:pStyle w:val="TableParagraph"/>
              <w:rPr>
                <w:sz w:val="24"/>
              </w:rPr>
            </w:pPr>
            <w:r>
              <w:rPr>
                <w:sz w:val="24"/>
              </w:rPr>
              <w:t>Ngất và ngã quỵ</w:t>
            </w:r>
          </w:p>
        </w:tc>
        <w:tc>
          <w:tcPr>
            <w:tcW w:w="5040" w:type="dxa"/>
          </w:tcPr>
          <w:p w:rsidR="00937888" w:rsidRDefault="00EC7B47">
            <w:pPr>
              <w:pStyle w:val="TableParagraph"/>
              <w:rPr>
                <w:sz w:val="24"/>
              </w:rPr>
            </w:pPr>
            <w:r>
              <w:rPr>
                <w:sz w:val="24"/>
              </w:rPr>
              <w:t>Syncope and collapse</w:t>
            </w:r>
          </w:p>
        </w:tc>
      </w:tr>
      <w:tr w:rsidR="00937888">
        <w:trPr>
          <w:trHeight w:val="300"/>
        </w:trPr>
        <w:tc>
          <w:tcPr>
            <w:tcW w:w="1000" w:type="dxa"/>
          </w:tcPr>
          <w:p w:rsidR="00937888" w:rsidRDefault="00EC7B47">
            <w:pPr>
              <w:pStyle w:val="TableParagraph"/>
              <w:ind w:left="31" w:right="31"/>
              <w:jc w:val="center"/>
              <w:rPr>
                <w:sz w:val="24"/>
              </w:rPr>
            </w:pPr>
            <w:r>
              <w:rPr>
                <w:sz w:val="24"/>
              </w:rPr>
              <w:t>R560</w:t>
            </w:r>
          </w:p>
        </w:tc>
        <w:tc>
          <w:tcPr>
            <w:tcW w:w="4720" w:type="dxa"/>
          </w:tcPr>
          <w:p w:rsidR="00937888" w:rsidRDefault="00EC7B47">
            <w:pPr>
              <w:pStyle w:val="TableParagraph"/>
              <w:rPr>
                <w:sz w:val="24"/>
              </w:rPr>
            </w:pPr>
            <w:r>
              <w:rPr>
                <w:sz w:val="24"/>
              </w:rPr>
              <w:t>Co giật do sốt</w:t>
            </w:r>
          </w:p>
        </w:tc>
        <w:tc>
          <w:tcPr>
            <w:tcW w:w="5040" w:type="dxa"/>
          </w:tcPr>
          <w:p w:rsidR="00937888" w:rsidRDefault="00EC7B47">
            <w:pPr>
              <w:pStyle w:val="TableParagraph"/>
              <w:rPr>
                <w:sz w:val="24"/>
              </w:rPr>
            </w:pPr>
            <w:r>
              <w:rPr>
                <w:sz w:val="24"/>
              </w:rPr>
              <w:t>Febrile convulsions</w:t>
            </w:r>
          </w:p>
        </w:tc>
      </w:tr>
      <w:tr w:rsidR="00937888">
        <w:trPr>
          <w:trHeight w:val="300"/>
        </w:trPr>
        <w:tc>
          <w:tcPr>
            <w:tcW w:w="1000" w:type="dxa"/>
          </w:tcPr>
          <w:p w:rsidR="00937888" w:rsidRDefault="00EC7B47">
            <w:pPr>
              <w:pStyle w:val="TableParagraph"/>
              <w:ind w:left="31" w:right="31"/>
              <w:jc w:val="center"/>
              <w:rPr>
                <w:sz w:val="24"/>
              </w:rPr>
            </w:pPr>
            <w:r>
              <w:rPr>
                <w:sz w:val="24"/>
              </w:rPr>
              <w:t>R568</w:t>
            </w:r>
          </w:p>
        </w:tc>
        <w:tc>
          <w:tcPr>
            <w:tcW w:w="4720" w:type="dxa"/>
          </w:tcPr>
          <w:p w:rsidR="00937888" w:rsidRDefault="00EC7B47">
            <w:pPr>
              <w:pStyle w:val="TableParagraph"/>
              <w:rPr>
                <w:sz w:val="24"/>
              </w:rPr>
            </w:pPr>
            <w:r>
              <w:rPr>
                <w:sz w:val="24"/>
              </w:rPr>
              <w:t>Co giật không đặc hiệu khác</w:t>
            </w:r>
          </w:p>
        </w:tc>
        <w:tc>
          <w:tcPr>
            <w:tcW w:w="5040" w:type="dxa"/>
          </w:tcPr>
          <w:p w:rsidR="00937888" w:rsidRDefault="00EC7B47">
            <w:pPr>
              <w:pStyle w:val="TableParagraph"/>
              <w:rPr>
                <w:sz w:val="24"/>
              </w:rPr>
            </w:pPr>
            <w:r>
              <w:rPr>
                <w:sz w:val="24"/>
              </w:rPr>
              <w:t>Other and unspecified convulsions</w:t>
            </w:r>
          </w:p>
        </w:tc>
      </w:tr>
      <w:tr w:rsidR="00937888">
        <w:trPr>
          <w:trHeight w:val="300"/>
        </w:trPr>
        <w:tc>
          <w:tcPr>
            <w:tcW w:w="1000" w:type="dxa"/>
          </w:tcPr>
          <w:p w:rsidR="00937888" w:rsidRDefault="00EC7B47">
            <w:pPr>
              <w:pStyle w:val="TableParagraph"/>
              <w:ind w:left="31" w:right="31"/>
              <w:jc w:val="center"/>
              <w:rPr>
                <w:sz w:val="24"/>
              </w:rPr>
            </w:pPr>
            <w:r>
              <w:rPr>
                <w:sz w:val="24"/>
              </w:rPr>
              <w:t>R570</w:t>
            </w:r>
          </w:p>
        </w:tc>
        <w:tc>
          <w:tcPr>
            <w:tcW w:w="4720" w:type="dxa"/>
          </w:tcPr>
          <w:p w:rsidR="00937888" w:rsidRDefault="00EC7B47">
            <w:pPr>
              <w:pStyle w:val="TableParagraph"/>
              <w:rPr>
                <w:sz w:val="24"/>
              </w:rPr>
            </w:pPr>
            <w:r>
              <w:rPr>
                <w:sz w:val="24"/>
              </w:rPr>
              <w:t>Sốc tim</w:t>
            </w:r>
          </w:p>
        </w:tc>
        <w:tc>
          <w:tcPr>
            <w:tcW w:w="5040" w:type="dxa"/>
          </w:tcPr>
          <w:p w:rsidR="00937888" w:rsidRDefault="00EC7B47">
            <w:pPr>
              <w:pStyle w:val="TableParagraph"/>
              <w:rPr>
                <w:sz w:val="24"/>
              </w:rPr>
            </w:pPr>
            <w:r>
              <w:rPr>
                <w:sz w:val="24"/>
              </w:rPr>
              <w:t>Cardiogenic shock</w:t>
            </w:r>
          </w:p>
        </w:tc>
      </w:tr>
      <w:tr w:rsidR="00937888">
        <w:trPr>
          <w:trHeight w:val="300"/>
        </w:trPr>
        <w:tc>
          <w:tcPr>
            <w:tcW w:w="1000" w:type="dxa"/>
          </w:tcPr>
          <w:p w:rsidR="00937888" w:rsidRDefault="00EC7B47">
            <w:pPr>
              <w:pStyle w:val="TableParagraph"/>
              <w:ind w:left="31" w:right="31"/>
              <w:jc w:val="center"/>
              <w:rPr>
                <w:sz w:val="24"/>
              </w:rPr>
            </w:pPr>
            <w:r>
              <w:rPr>
                <w:sz w:val="24"/>
              </w:rPr>
              <w:t>R571</w:t>
            </w:r>
          </w:p>
        </w:tc>
        <w:tc>
          <w:tcPr>
            <w:tcW w:w="4720" w:type="dxa"/>
          </w:tcPr>
          <w:p w:rsidR="00937888" w:rsidRDefault="00EC7B47">
            <w:pPr>
              <w:pStyle w:val="TableParagraph"/>
              <w:rPr>
                <w:sz w:val="24"/>
              </w:rPr>
            </w:pPr>
            <w:r>
              <w:rPr>
                <w:sz w:val="24"/>
              </w:rPr>
              <w:t>Sốc Giảm thể tích</w:t>
            </w:r>
          </w:p>
        </w:tc>
        <w:tc>
          <w:tcPr>
            <w:tcW w:w="5040" w:type="dxa"/>
          </w:tcPr>
          <w:p w:rsidR="00937888" w:rsidRDefault="00EC7B47">
            <w:pPr>
              <w:pStyle w:val="TableParagraph"/>
              <w:rPr>
                <w:sz w:val="24"/>
              </w:rPr>
            </w:pPr>
            <w:r>
              <w:rPr>
                <w:sz w:val="24"/>
              </w:rPr>
              <w:t>Hypovolaemic shock</w:t>
            </w:r>
          </w:p>
        </w:tc>
      </w:tr>
      <w:tr w:rsidR="00937888">
        <w:trPr>
          <w:trHeight w:val="300"/>
        </w:trPr>
        <w:tc>
          <w:tcPr>
            <w:tcW w:w="1000" w:type="dxa"/>
          </w:tcPr>
          <w:p w:rsidR="00937888" w:rsidRDefault="00EC7B47">
            <w:pPr>
              <w:pStyle w:val="TableParagraph"/>
              <w:ind w:left="31" w:right="31"/>
              <w:jc w:val="center"/>
              <w:rPr>
                <w:sz w:val="24"/>
              </w:rPr>
            </w:pPr>
            <w:r>
              <w:rPr>
                <w:sz w:val="24"/>
              </w:rPr>
              <w:t>R578</w:t>
            </w:r>
          </w:p>
        </w:tc>
        <w:tc>
          <w:tcPr>
            <w:tcW w:w="4720" w:type="dxa"/>
          </w:tcPr>
          <w:p w:rsidR="00937888" w:rsidRDefault="00EC7B47">
            <w:pPr>
              <w:pStyle w:val="TableParagraph"/>
              <w:rPr>
                <w:sz w:val="24"/>
              </w:rPr>
            </w:pPr>
            <w:r>
              <w:rPr>
                <w:sz w:val="24"/>
              </w:rPr>
              <w:t>Sốc khác</w:t>
            </w:r>
          </w:p>
        </w:tc>
        <w:tc>
          <w:tcPr>
            <w:tcW w:w="5040" w:type="dxa"/>
          </w:tcPr>
          <w:p w:rsidR="00937888" w:rsidRDefault="00EC7B47">
            <w:pPr>
              <w:pStyle w:val="TableParagraph"/>
              <w:rPr>
                <w:sz w:val="24"/>
              </w:rPr>
            </w:pPr>
            <w:r>
              <w:rPr>
                <w:sz w:val="24"/>
              </w:rPr>
              <w:t>Other shock</w:t>
            </w:r>
          </w:p>
        </w:tc>
      </w:tr>
      <w:tr w:rsidR="00937888">
        <w:trPr>
          <w:trHeight w:val="300"/>
        </w:trPr>
        <w:tc>
          <w:tcPr>
            <w:tcW w:w="1000" w:type="dxa"/>
          </w:tcPr>
          <w:p w:rsidR="00937888" w:rsidRDefault="00EC7B47">
            <w:pPr>
              <w:pStyle w:val="TableParagraph"/>
              <w:ind w:left="31" w:right="31"/>
              <w:jc w:val="center"/>
              <w:rPr>
                <w:sz w:val="24"/>
              </w:rPr>
            </w:pPr>
            <w:r>
              <w:rPr>
                <w:sz w:val="24"/>
              </w:rPr>
              <w:t>R579</w:t>
            </w:r>
          </w:p>
        </w:tc>
        <w:tc>
          <w:tcPr>
            <w:tcW w:w="4720" w:type="dxa"/>
          </w:tcPr>
          <w:p w:rsidR="00937888" w:rsidRDefault="00EC7B47">
            <w:pPr>
              <w:pStyle w:val="TableParagraph"/>
              <w:rPr>
                <w:sz w:val="24"/>
              </w:rPr>
            </w:pPr>
            <w:r>
              <w:rPr>
                <w:sz w:val="24"/>
              </w:rPr>
              <w:t>Sốc không đặc hiệu</w:t>
            </w:r>
          </w:p>
        </w:tc>
        <w:tc>
          <w:tcPr>
            <w:tcW w:w="5040" w:type="dxa"/>
          </w:tcPr>
          <w:p w:rsidR="00937888" w:rsidRDefault="00EC7B47">
            <w:pPr>
              <w:pStyle w:val="TableParagraph"/>
              <w:rPr>
                <w:sz w:val="24"/>
              </w:rPr>
            </w:pPr>
            <w:r>
              <w:rPr>
                <w:sz w:val="24"/>
              </w:rPr>
              <w:t>Shock, unspecified</w:t>
            </w:r>
          </w:p>
        </w:tc>
      </w:tr>
      <w:tr w:rsidR="00937888">
        <w:trPr>
          <w:trHeight w:val="300"/>
        </w:trPr>
        <w:tc>
          <w:tcPr>
            <w:tcW w:w="1000" w:type="dxa"/>
          </w:tcPr>
          <w:p w:rsidR="00937888" w:rsidRDefault="00EC7B47">
            <w:pPr>
              <w:pStyle w:val="TableParagraph"/>
              <w:ind w:left="31" w:right="150"/>
              <w:jc w:val="center"/>
              <w:rPr>
                <w:sz w:val="24"/>
              </w:rPr>
            </w:pPr>
            <w:r>
              <w:rPr>
                <w:sz w:val="24"/>
              </w:rPr>
              <w:t>R58</w:t>
            </w:r>
          </w:p>
        </w:tc>
        <w:tc>
          <w:tcPr>
            <w:tcW w:w="4720" w:type="dxa"/>
          </w:tcPr>
          <w:p w:rsidR="00937888" w:rsidRDefault="00EC7B47">
            <w:pPr>
              <w:pStyle w:val="TableParagraph"/>
              <w:rPr>
                <w:sz w:val="24"/>
              </w:rPr>
            </w:pPr>
            <w:r>
              <w:rPr>
                <w:sz w:val="24"/>
              </w:rPr>
              <w:t>Chảy máu không phân loại nơi khác</w:t>
            </w:r>
          </w:p>
        </w:tc>
        <w:tc>
          <w:tcPr>
            <w:tcW w:w="5040" w:type="dxa"/>
          </w:tcPr>
          <w:p w:rsidR="00937888" w:rsidRDefault="00EC7B47">
            <w:pPr>
              <w:pStyle w:val="TableParagraph"/>
              <w:rPr>
                <w:sz w:val="24"/>
              </w:rPr>
            </w:pPr>
            <w:r>
              <w:rPr>
                <w:sz w:val="24"/>
              </w:rPr>
              <w:t>Haemorrhage, not elsewhere classified</w:t>
            </w:r>
          </w:p>
        </w:tc>
      </w:tr>
      <w:tr w:rsidR="00937888">
        <w:trPr>
          <w:trHeight w:val="300"/>
        </w:trPr>
        <w:tc>
          <w:tcPr>
            <w:tcW w:w="1000" w:type="dxa"/>
          </w:tcPr>
          <w:p w:rsidR="00937888" w:rsidRDefault="00EC7B47">
            <w:pPr>
              <w:pStyle w:val="TableParagraph"/>
              <w:ind w:left="31" w:right="31"/>
              <w:jc w:val="center"/>
              <w:rPr>
                <w:sz w:val="24"/>
              </w:rPr>
            </w:pPr>
            <w:r>
              <w:rPr>
                <w:sz w:val="24"/>
              </w:rPr>
              <w:t>R590</w:t>
            </w:r>
          </w:p>
        </w:tc>
        <w:tc>
          <w:tcPr>
            <w:tcW w:w="4720" w:type="dxa"/>
          </w:tcPr>
          <w:p w:rsidR="00937888" w:rsidRDefault="00EC7B47">
            <w:pPr>
              <w:pStyle w:val="TableParagraph"/>
              <w:rPr>
                <w:sz w:val="24"/>
              </w:rPr>
            </w:pPr>
            <w:r>
              <w:rPr>
                <w:sz w:val="24"/>
              </w:rPr>
              <w:t>Hạch to khu trú</w:t>
            </w:r>
          </w:p>
        </w:tc>
        <w:tc>
          <w:tcPr>
            <w:tcW w:w="5040" w:type="dxa"/>
          </w:tcPr>
          <w:p w:rsidR="00937888" w:rsidRDefault="00EC7B47">
            <w:pPr>
              <w:pStyle w:val="TableParagraph"/>
              <w:rPr>
                <w:sz w:val="24"/>
              </w:rPr>
            </w:pPr>
            <w:r>
              <w:rPr>
                <w:sz w:val="24"/>
              </w:rPr>
              <w:t>Localized enlarged lymph nodes</w:t>
            </w:r>
          </w:p>
        </w:tc>
      </w:tr>
      <w:tr w:rsidR="00937888">
        <w:trPr>
          <w:trHeight w:val="300"/>
        </w:trPr>
        <w:tc>
          <w:tcPr>
            <w:tcW w:w="1000" w:type="dxa"/>
          </w:tcPr>
          <w:p w:rsidR="00937888" w:rsidRDefault="00EC7B47">
            <w:pPr>
              <w:pStyle w:val="TableParagraph"/>
              <w:ind w:left="31" w:right="31"/>
              <w:jc w:val="center"/>
              <w:rPr>
                <w:sz w:val="24"/>
              </w:rPr>
            </w:pPr>
            <w:r>
              <w:rPr>
                <w:sz w:val="24"/>
              </w:rPr>
              <w:t>R591</w:t>
            </w:r>
          </w:p>
        </w:tc>
        <w:tc>
          <w:tcPr>
            <w:tcW w:w="4720" w:type="dxa"/>
          </w:tcPr>
          <w:p w:rsidR="00937888" w:rsidRDefault="00EC7B47">
            <w:pPr>
              <w:pStyle w:val="TableParagraph"/>
              <w:rPr>
                <w:sz w:val="24"/>
              </w:rPr>
            </w:pPr>
            <w:r>
              <w:rPr>
                <w:sz w:val="24"/>
              </w:rPr>
              <w:t>Hạch to toàn thân</w:t>
            </w:r>
          </w:p>
        </w:tc>
        <w:tc>
          <w:tcPr>
            <w:tcW w:w="5040" w:type="dxa"/>
          </w:tcPr>
          <w:p w:rsidR="00937888" w:rsidRDefault="00EC7B47">
            <w:pPr>
              <w:pStyle w:val="TableParagraph"/>
              <w:rPr>
                <w:sz w:val="24"/>
              </w:rPr>
            </w:pPr>
            <w:r>
              <w:rPr>
                <w:sz w:val="24"/>
              </w:rPr>
              <w:t>Generalized enlarged lymph nodes</w:t>
            </w:r>
          </w:p>
        </w:tc>
      </w:tr>
      <w:tr w:rsidR="00937888">
        <w:trPr>
          <w:trHeight w:val="300"/>
        </w:trPr>
        <w:tc>
          <w:tcPr>
            <w:tcW w:w="1000" w:type="dxa"/>
          </w:tcPr>
          <w:p w:rsidR="00937888" w:rsidRDefault="00EC7B47">
            <w:pPr>
              <w:pStyle w:val="TableParagraph"/>
              <w:ind w:left="31" w:right="31"/>
              <w:jc w:val="center"/>
              <w:rPr>
                <w:sz w:val="24"/>
              </w:rPr>
            </w:pPr>
            <w:r>
              <w:rPr>
                <w:sz w:val="24"/>
              </w:rPr>
              <w:t>R599</w:t>
            </w:r>
          </w:p>
        </w:tc>
        <w:tc>
          <w:tcPr>
            <w:tcW w:w="4720" w:type="dxa"/>
          </w:tcPr>
          <w:p w:rsidR="00937888" w:rsidRDefault="00EC7B47">
            <w:pPr>
              <w:pStyle w:val="TableParagraph"/>
              <w:rPr>
                <w:sz w:val="24"/>
              </w:rPr>
            </w:pPr>
            <w:r>
              <w:rPr>
                <w:sz w:val="24"/>
              </w:rPr>
              <w:t>Hạch to, không đặc hiệu</w:t>
            </w:r>
          </w:p>
        </w:tc>
        <w:tc>
          <w:tcPr>
            <w:tcW w:w="5040" w:type="dxa"/>
          </w:tcPr>
          <w:p w:rsidR="00937888" w:rsidRDefault="00EC7B47">
            <w:pPr>
              <w:pStyle w:val="TableParagraph"/>
              <w:rPr>
                <w:sz w:val="24"/>
              </w:rPr>
            </w:pPr>
            <w:r>
              <w:rPr>
                <w:sz w:val="24"/>
              </w:rPr>
              <w:t>Enlarged lymph nodes, unspecified</w:t>
            </w:r>
          </w:p>
        </w:tc>
      </w:tr>
      <w:tr w:rsidR="00937888">
        <w:trPr>
          <w:trHeight w:val="300"/>
        </w:trPr>
        <w:tc>
          <w:tcPr>
            <w:tcW w:w="1000" w:type="dxa"/>
          </w:tcPr>
          <w:p w:rsidR="00937888" w:rsidRDefault="00EC7B47">
            <w:pPr>
              <w:pStyle w:val="TableParagraph"/>
              <w:ind w:left="31" w:right="31"/>
              <w:jc w:val="center"/>
              <w:rPr>
                <w:sz w:val="24"/>
              </w:rPr>
            </w:pPr>
            <w:r>
              <w:rPr>
                <w:sz w:val="24"/>
              </w:rPr>
              <w:t>R600</w:t>
            </w:r>
          </w:p>
        </w:tc>
        <w:tc>
          <w:tcPr>
            <w:tcW w:w="4720" w:type="dxa"/>
          </w:tcPr>
          <w:p w:rsidR="00937888" w:rsidRDefault="00EC7B47">
            <w:pPr>
              <w:pStyle w:val="TableParagraph"/>
              <w:rPr>
                <w:sz w:val="24"/>
              </w:rPr>
            </w:pPr>
            <w:r>
              <w:rPr>
                <w:sz w:val="24"/>
              </w:rPr>
              <w:t>Phù khu trú</w:t>
            </w:r>
          </w:p>
        </w:tc>
        <w:tc>
          <w:tcPr>
            <w:tcW w:w="5040" w:type="dxa"/>
          </w:tcPr>
          <w:p w:rsidR="00937888" w:rsidRDefault="00EC7B47">
            <w:pPr>
              <w:pStyle w:val="TableParagraph"/>
              <w:rPr>
                <w:sz w:val="24"/>
              </w:rPr>
            </w:pPr>
            <w:r>
              <w:rPr>
                <w:sz w:val="24"/>
              </w:rPr>
              <w:t>Localized oedema</w:t>
            </w:r>
          </w:p>
        </w:tc>
      </w:tr>
      <w:tr w:rsidR="00937888">
        <w:trPr>
          <w:trHeight w:val="300"/>
        </w:trPr>
        <w:tc>
          <w:tcPr>
            <w:tcW w:w="1000" w:type="dxa"/>
          </w:tcPr>
          <w:p w:rsidR="00937888" w:rsidRDefault="00EC7B47">
            <w:pPr>
              <w:pStyle w:val="TableParagraph"/>
              <w:ind w:left="31" w:right="31"/>
              <w:jc w:val="center"/>
              <w:rPr>
                <w:sz w:val="24"/>
              </w:rPr>
            </w:pPr>
            <w:r>
              <w:rPr>
                <w:sz w:val="24"/>
              </w:rPr>
              <w:t>R601</w:t>
            </w:r>
          </w:p>
        </w:tc>
        <w:tc>
          <w:tcPr>
            <w:tcW w:w="4720" w:type="dxa"/>
          </w:tcPr>
          <w:p w:rsidR="00937888" w:rsidRDefault="00EC7B47">
            <w:pPr>
              <w:pStyle w:val="TableParagraph"/>
              <w:rPr>
                <w:sz w:val="24"/>
              </w:rPr>
            </w:pPr>
            <w:r>
              <w:rPr>
                <w:sz w:val="24"/>
              </w:rPr>
              <w:t>Phù toàn thể</w:t>
            </w:r>
          </w:p>
        </w:tc>
        <w:tc>
          <w:tcPr>
            <w:tcW w:w="5040" w:type="dxa"/>
          </w:tcPr>
          <w:p w:rsidR="00937888" w:rsidRDefault="00EC7B47">
            <w:pPr>
              <w:pStyle w:val="TableParagraph"/>
              <w:rPr>
                <w:sz w:val="24"/>
              </w:rPr>
            </w:pPr>
            <w:r>
              <w:rPr>
                <w:sz w:val="24"/>
              </w:rPr>
              <w:t>Generalized oedema</w:t>
            </w:r>
          </w:p>
        </w:tc>
      </w:tr>
      <w:tr w:rsidR="00937888">
        <w:trPr>
          <w:trHeight w:val="300"/>
        </w:trPr>
        <w:tc>
          <w:tcPr>
            <w:tcW w:w="1000" w:type="dxa"/>
          </w:tcPr>
          <w:p w:rsidR="00937888" w:rsidRDefault="00EC7B47">
            <w:pPr>
              <w:pStyle w:val="TableParagraph"/>
              <w:ind w:left="31" w:right="31"/>
              <w:jc w:val="center"/>
              <w:rPr>
                <w:sz w:val="24"/>
              </w:rPr>
            </w:pPr>
            <w:r>
              <w:rPr>
                <w:sz w:val="24"/>
              </w:rPr>
              <w:t>R609</w:t>
            </w:r>
          </w:p>
        </w:tc>
        <w:tc>
          <w:tcPr>
            <w:tcW w:w="4720" w:type="dxa"/>
          </w:tcPr>
          <w:p w:rsidR="00937888" w:rsidRDefault="00EC7B47">
            <w:pPr>
              <w:pStyle w:val="TableParagraph"/>
              <w:rPr>
                <w:sz w:val="24"/>
              </w:rPr>
            </w:pPr>
            <w:r>
              <w:rPr>
                <w:sz w:val="24"/>
              </w:rPr>
              <w:t>Phù không đặc hiệu</w:t>
            </w:r>
          </w:p>
        </w:tc>
        <w:tc>
          <w:tcPr>
            <w:tcW w:w="5040" w:type="dxa"/>
          </w:tcPr>
          <w:p w:rsidR="00937888" w:rsidRDefault="00EC7B47">
            <w:pPr>
              <w:pStyle w:val="TableParagraph"/>
              <w:rPr>
                <w:sz w:val="24"/>
              </w:rPr>
            </w:pPr>
            <w:r>
              <w:rPr>
                <w:sz w:val="24"/>
              </w:rPr>
              <w:t>Oedema, unspecified</w:t>
            </w:r>
          </w:p>
        </w:tc>
      </w:tr>
      <w:tr w:rsidR="00937888">
        <w:trPr>
          <w:trHeight w:val="300"/>
        </w:trPr>
        <w:tc>
          <w:tcPr>
            <w:tcW w:w="1000" w:type="dxa"/>
          </w:tcPr>
          <w:p w:rsidR="00937888" w:rsidRDefault="00EC7B47">
            <w:pPr>
              <w:pStyle w:val="TableParagraph"/>
              <w:ind w:left="31" w:right="31"/>
              <w:jc w:val="center"/>
              <w:rPr>
                <w:sz w:val="24"/>
              </w:rPr>
            </w:pPr>
            <w:r>
              <w:rPr>
                <w:sz w:val="24"/>
              </w:rPr>
              <w:t>R610</w:t>
            </w:r>
          </w:p>
        </w:tc>
        <w:tc>
          <w:tcPr>
            <w:tcW w:w="4720" w:type="dxa"/>
          </w:tcPr>
          <w:p w:rsidR="00937888" w:rsidRDefault="00EC7B47">
            <w:pPr>
              <w:pStyle w:val="TableParagraph"/>
              <w:rPr>
                <w:sz w:val="24"/>
              </w:rPr>
            </w:pPr>
            <w:r>
              <w:rPr>
                <w:sz w:val="24"/>
              </w:rPr>
              <w:t>Tiết nhiều mồ hôi khu trú</w:t>
            </w:r>
          </w:p>
        </w:tc>
        <w:tc>
          <w:tcPr>
            <w:tcW w:w="5040" w:type="dxa"/>
          </w:tcPr>
          <w:p w:rsidR="00937888" w:rsidRDefault="00EC7B47">
            <w:pPr>
              <w:pStyle w:val="TableParagraph"/>
              <w:rPr>
                <w:sz w:val="24"/>
              </w:rPr>
            </w:pPr>
            <w:r>
              <w:rPr>
                <w:sz w:val="24"/>
              </w:rPr>
              <w:t>Localized hyperhidrosis</w:t>
            </w:r>
          </w:p>
        </w:tc>
      </w:tr>
      <w:tr w:rsidR="00937888">
        <w:trPr>
          <w:trHeight w:val="300"/>
        </w:trPr>
        <w:tc>
          <w:tcPr>
            <w:tcW w:w="1000" w:type="dxa"/>
          </w:tcPr>
          <w:p w:rsidR="00937888" w:rsidRDefault="00EC7B47">
            <w:pPr>
              <w:pStyle w:val="TableParagraph"/>
              <w:ind w:left="31" w:right="31"/>
              <w:jc w:val="center"/>
              <w:rPr>
                <w:sz w:val="24"/>
              </w:rPr>
            </w:pPr>
            <w:r>
              <w:rPr>
                <w:sz w:val="24"/>
              </w:rPr>
              <w:t>R611</w:t>
            </w:r>
          </w:p>
        </w:tc>
        <w:tc>
          <w:tcPr>
            <w:tcW w:w="4720" w:type="dxa"/>
          </w:tcPr>
          <w:p w:rsidR="00937888" w:rsidRDefault="00EC7B47">
            <w:pPr>
              <w:pStyle w:val="TableParagraph"/>
              <w:rPr>
                <w:sz w:val="24"/>
              </w:rPr>
            </w:pPr>
            <w:r>
              <w:rPr>
                <w:sz w:val="24"/>
              </w:rPr>
              <w:t>Tăng tiết mồ hôi toàn thể</w:t>
            </w:r>
          </w:p>
        </w:tc>
        <w:tc>
          <w:tcPr>
            <w:tcW w:w="5040" w:type="dxa"/>
          </w:tcPr>
          <w:p w:rsidR="00937888" w:rsidRDefault="00EC7B47">
            <w:pPr>
              <w:pStyle w:val="TableParagraph"/>
              <w:rPr>
                <w:sz w:val="24"/>
              </w:rPr>
            </w:pPr>
            <w:r>
              <w:rPr>
                <w:sz w:val="24"/>
              </w:rPr>
              <w:t>Generalized hyperhidrosis</w:t>
            </w:r>
          </w:p>
        </w:tc>
      </w:tr>
      <w:tr w:rsidR="00937888">
        <w:trPr>
          <w:trHeight w:val="300"/>
        </w:trPr>
        <w:tc>
          <w:tcPr>
            <w:tcW w:w="1000" w:type="dxa"/>
          </w:tcPr>
          <w:p w:rsidR="00937888" w:rsidRDefault="00EC7B47">
            <w:pPr>
              <w:pStyle w:val="TableParagraph"/>
              <w:ind w:left="31" w:right="31"/>
              <w:jc w:val="center"/>
              <w:rPr>
                <w:sz w:val="24"/>
              </w:rPr>
            </w:pPr>
            <w:r>
              <w:rPr>
                <w:sz w:val="24"/>
              </w:rPr>
              <w:t>R619</w:t>
            </w:r>
          </w:p>
        </w:tc>
        <w:tc>
          <w:tcPr>
            <w:tcW w:w="4720" w:type="dxa"/>
          </w:tcPr>
          <w:p w:rsidR="00937888" w:rsidRDefault="00EC7B47">
            <w:pPr>
              <w:pStyle w:val="TableParagraph"/>
              <w:rPr>
                <w:sz w:val="24"/>
              </w:rPr>
            </w:pPr>
            <w:r>
              <w:rPr>
                <w:sz w:val="24"/>
              </w:rPr>
              <w:t>Tiết nhiều mồ hôi, không đặc hiệu</w:t>
            </w:r>
          </w:p>
        </w:tc>
        <w:tc>
          <w:tcPr>
            <w:tcW w:w="5040" w:type="dxa"/>
          </w:tcPr>
          <w:p w:rsidR="00937888" w:rsidRDefault="00EC7B47">
            <w:pPr>
              <w:pStyle w:val="TableParagraph"/>
              <w:rPr>
                <w:sz w:val="24"/>
              </w:rPr>
            </w:pPr>
            <w:r>
              <w:rPr>
                <w:sz w:val="24"/>
              </w:rPr>
              <w:t>Hyperhidrosis, unspecified</w:t>
            </w:r>
          </w:p>
        </w:tc>
      </w:tr>
      <w:tr w:rsidR="00937888">
        <w:trPr>
          <w:trHeight w:val="300"/>
        </w:trPr>
        <w:tc>
          <w:tcPr>
            <w:tcW w:w="1000" w:type="dxa"/>
          </w:tcPr>
          <w:p w:rsidR="00937888" w:rsidRDefault="00EC7B47">
            <w:pPr>
              <w:pStyle w:val="TableParagraph"/>
              <w:ind w:left="31" w:right="31"/>
              <w:jc w:val="center"/>
              <w:rPr>
                <w:sz w:val="24"/>
              </w:rPr>
            </w:pPr>
            <w:r>
              <w:rPr>
                <w:sz w:val="24"/>
              </w:rPr>
              <w:t>R620</w:t>
            </w:r>
          </w:p>
        </w:tc>
        <w:tc>
          <w:tcPr>
            <w:tcW w:w="4720" w:type="dxa"/>
          </w:tcPr>
          <w:p w:rsidR="00937888" w:rsidRDefault="00EC7B47">
            <w:pPr>
              <w:pStyle w:val="TableParagraph"/>
              <w:rPr>
                <w:sz w:val="24"/>
              </w:rPr>
            </w:pPr>
            <w:r>
              <w:rPr>
                <w:sz w:val="24"/>
              </w:rPr>
              <w:t>Chậm đạt các mốc phát triển</w:t>
            </w:r>
          </w:p>
        </w:tc>
        <w:tc>
          <w:tcPr>
            <w:tcW w:w="5040" w:type="dxa"/>
          </w:tcPr>
          <w:p w:rsidR="00937888" w:rsidRDefault="00EC7B47">
            <w:pPr>
              <w:pStyle w:val="TableParagraph"/>
              <w:rPr>
                <w:sz w:val="24"/>
              </w:rPr>
            </w:pPr>
            <w:r>
              <w:rPr>
                <w:sz w:val="24"/>
              </w:rPr>
              <w:t>Delayed milestone</w:t>
            </w:r>
          </w:p>
        </w:tc>
      </w:tr>
      <w:tr w:rsidR="00937888">
        <w:trPr>
          <w:trHeight w:val="620"/>
        </w:trPr>
        <w:tc>
          <w:tcPr>
            <w:tcW w:w="1000" w:type="dxa"/>
          </w:tcPr>
          <w:p w:rsidR="00937888" w:rsidRDefault="00EC7B47">
            <w:pPr>
              <w:pStyle w:val="TableParagraph"/>
              <w:ind w:left="31" w:right="31"/>
              <w:jc w:val="center"/>
              <w:rPr>
                <w:sz w:val="24"/>
              </w:rPr>
            </w:pPr>
            <w:r>
              <w:rPr>
                <w:sz w:val="24"/>
              </w:rPr>
              <w:t>R628</w:t>
            </w:r>
          </w:p>
        </w:tc>
        <w:tc>
          <w:tcPr>
            <w:tcW w:w="4720" w:type="dxa"/>
          </w:tcPr>
          <w:p w:rsidR="00937888" w:rsidRDefault="00EC7B47">
            <w:pPr>
              <w:pStyle w:val="TableParagraph"/>
              <w:rPr>
                <w:sz w:val="24"/>
              </w:rPr>
            </w:pPr>
            <w:r>
              <w:rPr>
                <w:sz w:val="24"/>
              </w:rPr>
              <w:t>Phát triển sinh lý không bình thường khác</w:t>
            </w:r>
          </w:p>
        </w:tc>
        <w:tc>
          <w:tcPr>
            <w:tcW w:w="5040" w:type="dxa"/>
          </w:tcPr>
          <w:p w:rsidR="00937888" w:rsidRDefault="00EC7B47">
            <w:pPr>
              <w:pStyle w:val="TableParagraph"/>
              <w:spacing w:line="261" w:lineRule="auto"/>
              <w:rPr>
                <w:sz w:val="24"/>
              </w:rPr>
            </w:pPr>
            <w:r>
              <w:rPr>
                <w:sz w:val="24"/>
              </w:rPr>
              <w:t xml:space="preserve">Other </w:t>
            </w:r>
            <w:r>
              <w:rPr>
                <w:spacing w:val="-6"/>
                <w:sz w:val="24"/>
              </w:rPr>
              <w:t xml:space="preserve">lack </w:t>
            </w:r>
            <w:r>
              <w:rPr>
                <w:sz w:val="24"/>
              </w:rPr>
              <w:t xml:space="preserve">of </w:t>
            </w:r>
            <w:r>
              <w:rPr>
                <w:spacing w:val="-5"/>
                <w:sz w:val="24"/>
              </w:rPr>
              <w:t xml:space="preserve">expected </w:t>
            </w:r>
            <w:r>
              <w:rPr>
                <w:spacing w:val="-3"/>
                <w:sz w:val="24"/>
              </w:rPr>
              <w:t xml:space="preserve">normal physiological </w:t>
            </w:r>
            <w:r>
              <w:rPr>
                <w:spacing w:val="-4"/>
                <w:sz w:val="24"/>
              </w:rPr>
              <w:t>development</w:t>
            </w:r>
          </w:p>
        </w:tc>
      </w:tr>
      <w:tr w:rsidR="00937888">
        <w:trPr>
          <w:trHeight w:val="620"/>
        </w:trPr>
        <w:tc>
          <w:tcPr>
            <w:tcW w:w="1000" w:type="dxa"/>
          </w:tcPr>
          <w:p w:rsidR="00937888" w:rsidRDefault="00EC7B47">
            <w:pPr>
              <w:pStyle w:val="TableParagraph"/>
              <w:ind w:left="31" w:right="31"/>
              <w:jc w:val="center"/>
              <w:rPr>
                <w:sz w:val="24"/>
              </w:rPr>
            </w:pPr>
            <w:r>
              <w:rPr>
                <w:sz w:val="24"/>
              </w:rPr>
              <w:t>R629</w:t>
            </w:r>
          </w:p>
        </w:tc>
        <w:tc>
          <w:tcPr>
            <w:tcW w:w="4720" w:type="dxa"/>
          </w:tcPr>
          <w:p w:rsidR="00937888" w:rsidRDefault="00EC7B47">
            <w:pPr>
              <w:pStyle w:val="TableParagraph"/>
              <w:spacing w:line="261" w:lineRule="auto"/>
              <w:ind w:right="46"/>
              <w:rPr>
                <w:sz w:val="24"/>
              </w:rPr>
            </w:pPr>
            <w:r>
              <w:rPr>
                <w:sz w:val="24"/>
              </w:rPr>
              <w:t>Phát triển sinh lí không bình thường, không đặc hiệu</w:t>
            </w:r>
          </w:p>
        </w:tc>
        <w:tc>
          <w:tcPr>
            <w:tcW w:w="5040" w:type="dxa"/>
          </w:tcPr>
          <w:p w:rsidR="00937888" w:rsidRDefault="00EC7B47">
            <w:pPr>
              <w:pStyle w:val="TableParagraph"/>
              <w:spacing w:line="261" w:lineRule="auto"/>
              <w:ind w:right="263"/>
              <w:rPr>
                <w:sz w:val="24"/>
              </w:rPr>
            </w:pPr>
            <w:r>
              <w:rPr>
                <w:spacing w:val="-6"/>
                <w:sz w:val="24"/>
              </w:rPr>
              <w:t xml:space="preserve">Lack </w:t>
            </w:r>
            <w:r>
              <w:rPr>
                <w:sz w:val="24"/>
              </w:rPr>
              <w:t xml:space="preserve">of </w:t>
            </w:r>
            <w:r>
              <w:rPr>
                <w:spacing w:val="-5"/>
                <w:sz w:val="24"/>
              </w:rPr>
              <w:t xml:space="preserve">expected </w:t>
            </w:r>
            <w:r>
              <w:rPr>
                <w:spacing w:val="-3"/>
                <w:sz w:val="24"/>
              </w:rPr>
              <w:t xml:space="preserve">normal </w:t>
            </w:r>
            <w:r>
              <w:rPr>
                <w:spacing w:val="-4"/>
                <w:sz w:val="24"/>
              </w:rPr>
              <w:t xml:space="preserve">physiological development, </w:t>
            </w:r>
            <w:r>
              <w:rPr>
                <w:spacing w:val="-3"/>
                <w:sz w:val="24"/>
              </w:rPr>
              <w:t>unspecified</w:t>
            </w:r>
          </w:p>
        </w:tc>
      </w:tr>
      <w:tr w:rsidR="00937888">
        <w:trPr>
          <w:trHeight w:val="300"/>
        </w:trPr>
        <w:tc>
          <w:tcPr>
            <w:tcW w:w="1000" w:type="dxa"/>
          </w:tcPr>
          <w:p w:rsidR="00937888" w:rsidRDefault="00EC7B47">
            <w:pPr>
              <w:pStyle w:val="TableParagraph"/>
              <w:ind w:left="31" w:right="31"/>
              <w:jc w:val="center"/>
              <w:rPr>
                <w:sz w:val="24"/>
              </w:rPr>
            </w:pPr>
            <w:r>
              <w:rPr>
                <w:sz w:val="24"/>
              </w:rPr>
              <w:t>R630</w:t>
            </w:r>
          </w:p>
        </w:tc>
        <w:tc>
          <w:tcPr>
            <w:tcW w:w="4720" w:type="dxa"/>
          </w:tcPr>
          <w:p w:rsidR="00937888" w:rsidRDefault="00EC7B47">
            <w:pPr>
              <w:pStyle w:val="TableParagraph"/>
              <w:rPr>
                <w:sz w:val="24"/>
              </w:rPr>
            </w:pPr>
            <w:r>
              <w:rPr>
                <w:sz w:val="24"/>
              </w:rPr>
              <w:t>Chán ăn</w:t>
            </w:r>
          </w:p>
        </w:tc>
        <w:tc>
          <w:tcPr>
            <w:tcW w:w="5040" w:type="dxa"/>
          </w:tcPr>
          <w:p w:rsidR="00937888" w:rsidRDefault="00EC7B47">
            <w:pPr>
              <w:pStyle w:val="TableParagraph"/>
              <w:rPr>
                <w:sz w:val="24"/>
              </w:rPr>
            </w:pPr>
            <w:r>
              <w:rPr>
                <w:sz w:val="24"/>
              </w:rPr>
              <w:t>Anorexia</w:t>
            </w:r>
          </w:p>
        </w:tc>
      </w:tr>
      <w:tr w:rsidR="00937888">
        <w:trPr>
          <w:trHeight w:val="300"/>
        </w:trPr>
        <w:tc>
          <w:tcPr>
            <w:tcW w:w="1000" w:type="dxa"/>
          </w:tcPr>
          <w:p w:rsidR="00937888" w:rsidRDefault="00EC7B47">
            <w:pPr>
              <w:pStyle w:val="TableParagraph"/>
              <w:ind w:left="31" w:right="31"/>
              <w:jc w:val="center"/>
              <w:rPr>
                <w:sz w:val="24"/>
              </w:rPr>
            </w:pPr>
            <w:r>
              <w:rPr>
                <w:sz w:val="24"/>
              </w:rPr>
              <w:t>R631</w:t>
            </w:r>
          </w:p>
        </w:tc>
        <w:tc>
          <w:tcPr>
            <w:tcW w:w="4720" w:type="dxa"/>
          </w:tcPr>
          <w:p w:rsidR="00937888" w:rsidRDefault="00EC7B47">
            <w:pPr>
              <w:pStyle w:val="TableParagraph"/>
              <w:rPr>
                <w:sz w:val="24"/>
              </w:rPr>
            </w:pPr>
            <w:r>
              <w:rPr>
                <w:sz w:val="24"/>
              </w:rPr>
              <w:t>Chứng khát nước nhiều</w:t>
            </w:r>
          </w:p>
        </w:tc>
        <w:tc>
          <w:tcPr>
            <w:tcW w:w="5040" w:type="dxa"/>
          </w:tcPr>
          <w:p w:rsidR="00937888" w:rsidRDefault="00EC7B47">
            <w:pPr>
              <w:pStyle w:val="TableParagraph"/>
              <w:rPr>
                <w:sz w:val="24"/>
              </w:rPr>
            </w:pPr>
            <w:r>
              <w:rPr>
                <w:sz w:val="24"/>
              </w:rPr>
              <w:t>Polydipsia</w:t>
            </w:r>
          </w:p>
        </w:tc>
      </w:tr>
      <w:tr w:rsidR="00937888">
        <w:trPr>
          <w:trHeight w:val="300"/>
        </w:trPr>
        <w:tc>
          <w:tcPr>
            <w:tcW w:w="1000" w:type="dxa"/>
          </w:tcPr>
          <w:p w:rsidR="00937888" w:rsidRDefault="00EC7B47">
            <w:pPr>
              <w:pStyle w:val="TableParagraph"/>
              <w:ind w:left="31" w:right="31"/>
              <w:jc w:val="center"/>
              <w:rPr>
                <w:sz w:val="24"/>
              </w:rPr>
            </w:pPr>
            <w:r>
              <w:rPr>
                <w:sz w:val="24"/>
              </w:rPr>
              <w:t>R632</w:t>
            </w:r>
          </w:p>
        </w:tc>
        <w:tc>
          <w:tcPr>
            <w:tcW w:w="4720" w:type="dxa"/>
          </w:tcPr>
          <w:p w:rsidR="00937888" w:rsidRDefault="00EC7B47">
            <w:pPr>
              <w:pStyle w:val="TableParagraph"/>
              <w:rPr>
                <w:sz w:val="24"/>
              </w:rPr>
            </w:pPr>
            <w:r>
              <w:rPr>
                <w:sz w:val="24"/>
              </w:rPr>
              <w:t>Chứng ăn nhiều</w:t>
            </w:r>
          </w:p>
        </w:tc>
        <w:tc>
          <w:tcPr>
            <w:tcW w:w="5040" w:type="dxa"/>
          </w:tcPr>
          <w:p w:rsidR="00937888" w:rsidRDefault="00EC7B47">
            <w:pPr>
              <w:pStyle w:val="TableParagraph"/>
              <w:rPr>
                <w:sz w:val="24"/>
              </w:rPr>
            </w:pPr>
            <w:r>
              <w:rPr>
                <w:sz w:val="24"/>
              </w:rPr>
              <w:t>Polyphagia</w:t>
            </w:r>
          </w:p>
        </w:tc>
      </w:tr>
      <w:tr w:rsidR="00937888">
        <w:trPr>
          <w:trHeight w:val="300"/>
        </w:trPr>
        <w:tc>
          <w:tcPr>
            <w:tcW w:w="1000" w:type="dxa"/>
          </w:tcPr>
          <w:p w:rsidR="00937888" w:rsidRDefault="00EC7B47">
            <w:pPr>
              <w:pStyle w:val="TableParagraph"/>
              <w:ind w:left="31" w:right="31"/>
              <w:jc w:val="center"/>
              <w:rPr>
                <w:sz w:val="24"/>
              </w:rPr>
            </w:pPr>
            <w:r>
              <w:rPr>
                <w:sz w:val="24"/>
              </w:rPr>
              <w:t>R633</w:t>
            </w:r>
          </w:p>
        </w:tc>
        <w:tc>
          <w:tcPr>
            <w:tcW w:w="4720" w:type="dxa"/>
          </w:tcPr>
          <w:p w:rsidR="00937888" w:rsidRDefault="00EC7B47">
            <w:pPr>
              <w:pStyle w:val="TableParagraph"/>
              <w:rPr>
                <w:sz w:val="24"/>
              </w:rPr>
            </w:pPr>
            <w:r>
              <w:rPr>
                <w:sz w:val="24"/>
              </w:rPr>
              <w:t>Khó khăn khi cho ăn và quản lý kém</w:t>
            </w:r>
          </w:p>
        </w:tc>
        <w:tc>
          <w:tcPr>
            <w:tcW w:w="5040" w:type="dxa"/>
          </w:tcPr>
          <w:p w:rsidR="00937888" w:rsidRDefault="00EC7B47">
            <w:pPr>
              <w:pStyle w:val="TableParagraph"/>
              <w:rPr>
                <w:sz w:val="24"/>
              </w:rPr>
            </w:pPr>
            <w:r>
              <w:rPr>
                <w:sz w:val="24"/>
              </w:rPr>
              <w:t>Feeding difficulties and mismanagement</w:t>
            </w:r>
          </w:p>
        </w:tc>
      </w:tr>
      <w:tr w:rsidR="00937888">
        <w:trPr>
          <w:trHeight w:val="300"/>
        </w:trPr>
        <w:tc>
          <w:tcPr>
            <w:tcW w:w="1000" w:type="dxa"/>
          </w:tcPr>
          <w:p w:rsidR="00937888" w:rsidRDefault="00EC7B47">
            <w:pPr>
              <w:pStyle w:val="TableParagraph"/>
              <w:ind w:left="31" w:right="31"/>
              <w:jc w:val="center"/>
              <w:rPr>
                <w:sz w:val="24"/>
              </w:rPr>
            </w:pPr>
            <w:r>
              <w:rPr>
                <w:sz w:val="24"/>
              </w:rPr>
              <w:t>R634</w:t>
            </w:r>
          </w:p>
        </w:tc>
        <w:tc>
          <w:tcPr>
            <w:tcW w:w="4720" w:type="dxa"/>
          </w:tcPr>
          <w:p w:rsidR="00937888" w:rsidRDefault="00EC7B47">
            <w:pPr>
              <w:pStyle w:val="TableParagraph"/>
              <w:rPr>
                <w:sz w:val="24"/>
              </w:rPr>
            </w:pPr>
            <w:r>
              <w:rPr>
                <w:sz w:val="24"/>
              </w:rPr>
              <w:t>Giảm cân bất thường</w:t>
            </w:r>
          </w:p>
        </w:tc>
        <w:tc>
          <w:tcPr>
            <w:tcW w:w="5040" w:type="dxa"/>
          </w:tcPr>
          <w:p w:rsidR="00937888" w:rsidRDefault="00EC7B47">
            <w:pPr>
              <w:pStyle w:val="TableParagraph"/>
              <w:rPr>
                <w:sz w:val="24"/>
              </w:rPr>
            </w:pPr>
            <w:r>
              <w:rPr>
                <w:sz w:val="24"/>
              </w:rPr>
              <w:t>Abnormal weight loss</w:t>
            </w:r>
          </w:p>
        </w:tc>
      </w:tr>
      <w:tr w:rsidR="00937888">
        <w:trPr>
          <w:trHeight w:val="300"/>
        </w:trPr>
        <w:tc>
          <w:tcPr>
            <w:tcW w:w="1000" w:type="dxa"/>
          </w:tcPr>
          <w:p w:rsidR="00937888" w:rsidRDefault="00EC7B47">
            <w:pPr>
              <w:pStyle w:val="TableParagraph"/>
              <w:ind w:left="31" w:right="31"/>
              <w:jc w:val="center"/>
              <w:rPr>
                <w:sz w:val="24"/>
              </w:rPr>
            </w:pPr>
            <w:r>
              <w:rPr>
                <w:sz w:val="24"/>
              </w:rPr>
              <w:t>R635</w:t>
            </w:r>
          </w:p>
        </w:tc>
        <w:tc>
          <w:tcPr>
            <w:tcW w:w="4720" w:type="dxa"/>
          </w:tcPr>
          <w:p w:rsidR="00937888" w:rsidRDefault="00EC7B47">
            <w:pPr>
              <w:pStyle w:val="TableParagraph"/>
              <w:rPr>
                <w:sz w:val="24"/>
              </w:rPr>
            </w:pPr>
            <w:r>
              <w:rPr>
                <w:sz w:val="24"/>
              </w:rPr>
              <w:t>Tăng cân bất thường</w:t>
            </w:r>
          </w:p>
        </w:tc>
        <w:tc>
          <w:tcPr>
            <w:tcW w:w="5040" w:type="dxa"/>
          </w:tcPr>
          <w:p w:rsidR="00937888" w:rsidRDefault="00EC7B47">
            <w:pPr>
              <w:pStyle w:val="TableParagraph"/>
              <w:rPr>
                <w:sz w:val="24"/>
              </w:rPr>
            </w:pPr>
            <w:r>
              <w:rPr>
                <w:sz w:val="24"/>
              </w:rPr>
              <w:t>Abnormal weight gain</w:t>
            </w:r>
          </w:p>
        </w:tc>
      </w:tr>
      <w:tr w:rsidR="00937888">
        <w:trPr>
          <w:trHeight w:val="620"/>
        </w:trPr>
        <w:tc>
          <w:tcPr>
            <w:tcW w:w="1000" w:type="dxa"/>
          </w:tcPr>
          <w:p w:rsidR="00937888" w:rsidRDefault="00EC7B47">
            <w:pPr>
              <w:pStyle w:val="TableParagraph"/>
              <w:ind w:left="31" w:right="31"/>
              <w:jc w:val="center"/>
              <w:rPr>
                <w:sz w:val="24"/>
              </w:rPr>
            </w:pPr>
            <w:r>
              <w:rPr>
                <w:sz w:val="24"/>
              </w:rPr>
              <w:t>R636</w:t>
            </w:r>
          </w:p>
        </w:tc>
        <w:tc>
          <w:tcPr>
            <w:tcW w:w="4720" w:type="dxa"/>
          </w:tcPr>
          <w:p w:rsidR="00937888" w:rsidRDefault="00EC7B47">
            <w:pPr>
              <w:pStyle w:val="TableParagraph"/>
              <w:spacing w:line="261" w:lineRule="auto"/>
              <w:ind w:right="273"/>
              <w:rPr>
                <w:sz w:val="24"/>
              </w:rPr>
            </w:pPr>
            <w:r>
              <w:rPr>
                <w:sz w:val="24"/>
              </w:rPr>
              <w:t>Thực phẩm và nước đưa vào cơ thể không đủ do tự bỏ mặc (R63.6)</w:t>
            </w:r>
          </w:p>
        </w:tc>
        <w:tc>
          <w:tcPr>
            <w:tcW w:w="5040" w:type="dxa"/>
          </w:tcPr>
          <w:p w:rsidR="00937888" w:rsidRDefault="00EC7B47">
            <w:pPr>
              <w:pStyle w:val="TableParagraph"/>
              <w:spacing w:line="261" w:lineRule="auto"/>
              <w:rPr>
                <w:sz w:val="24"/>
              </w:rPr>
            </w:pPr>
            <w:r>
              <w:rPr>
                <w:sz w:val="24"/>
              </w:rPr>
              <w:t xml:space="preserve">Insufficient </w:t>
            </w:r>
            <w:r>
              <w:rPr>
                <w:spacing w:val="-4"/>
                <w:sz w:val="24"/>
              </w:rPr>
              <w:t xml:space="preserve">intake </w:t>
            </w:r>
            <w:r>
              <w:rPr>
                <w:sz w:val="24"/>
              </w:rPr>
              <w:t xml:space="preserve">of food </w:t>
            </w:r>
            <w:r>
              <w:rPr>
                <w:spacing w:val="-3"/>
                <w:sz w:val="24"/>
              </w:rPr>
              <w:t xml:space="preserve">and water </w:t>
            </w:r>
            <w:r>
              <w:rPr>
                <w:sz w:val="24"/>
              </w:rPr>
              <w:t xml:space="preserve">due </w:t>
            </w:r>
            <w:r>
              <w:rPr>
                <w:spacing w:val="-4"/>
                <w:sz w:val="24"/>
              </w:rPr>
              <w:t xml:space="preserve">to </w:t>
            </w:r>
            <w:r>
              <w:rPr>
                <w:sz w:val="24"/>
              </w:rPr>
              <w:t xml:space="preserve">self </w:t>
            </w:r>
            <w:r>
              <w:rPr>
                <w:spacing w:val="-4"/>
                <w:sz w:val="24"/>
              </w:rPr>
              <w:t>neglect</w:t>
            </w:r>
          </w:p>
        </w:tc>
      </w:tr>
      <w:tr w:rsidR="00937888">
        <w:trPr>
          <w:trHeight w:val="620"/>
        </w:trPr>
        <w:tc>
          <w:tcPr>
            <w:tcW w:w="1000" w:type="dxa"/>
          </w:tcPr>
          <w:p w:rsidR="00937888" w:rsidRDefault="00EC7B47">
            <w:pPr>
              <w:pStyle w:val="TableParagraph"/>
              <w:ind w:left="31" w:right="31"/>
              <w:jc w:val="center"/>
              <w:rPr>
                <w:sz w:val="24"/>
              </w:rPr>
            </w:pPr>
            <w:r>
              <w:rPr>
                <w:sz w:val="24"/>
              </w:rPr>
              <w:t>R638</w:t>
            </w:r>
          </w:p>
        </w:tc>
        <w:tc>
          <w:tcPr>
            <w:tcW w:w="4720" w:type="dxa"/>
          </w:tcPr>
          <w:p w:rsidR="00937888" w:rsidRDefault="00EC7B47">
            <w:pPr>
              <w:pStyle w:val="TableParagraph"/>
              <w:spacing w:line="261" w:lineRule="auto"/>
              <w:ind w:right="213"/>
              <w:rPr>
                <w:sz w:val="24"/>
              </w:rPr>
            </w:pPr>
            <w:r>
              <w:rPr>
                <w:spacing w:val="-5"/>
                <w:sz w:val="24"/>
              </w:rPr>
              <w:t xml:space="preserve">Triệu </w:t>
            </w:r>
            <w:r>
              <w:rPr>
                <w:sz w:val="24"/>
              </w:rPr>
              <w:t xml:space="preserve">chứng và </w:t>
            </w:r>
            <w:r>
              <w:rPr>
                <w:spacing w:val="-3"/>
                <w:sz w:val="24"/>
              </w:rPr>
              <w:t xml:space="preserve">dấu </w:t>
            </w:r>
            <w:r>
              <w:rPr>
                <w:spacing w:val="-4"/>
                <w:sz w:val="24"/>
              </w:rPr>
              <w:t xml:space="preserve">hiệu </w:t>
            </w:r>
            <w:r>
              <w:rPr>
                <w:sz w:val="24"/>
              </w:rPr>
              <w:t xml:space="preserve">khác </w:t>
            </w:r>
            <w:r>
              <w:rPr>
                <w:spacing w:val="-6"/>
                <w:sz w:val="24"/>
              </w:rPr>
              <w:t xml:space="preserve">liên </w:t>
            </w:r>
            <w:r>
              <w:rPr>
                <w:sz w:val="24"/>
              </w:rPr>
              <w:t xml:space="preserve">quan </w:t>
            </w:r>
            <w:r>
              <w:rPr>
                <w:spacing w:val="-7"/>
                <w:sz w:val="24"/>
              </w:rPr>
              <w:t xml:space="preserve">đến </w:t>
            </w:r>
            <w:r>
              <w:rPr>
                <w:sz w:val="24"/>
              </w:rPr>
              <w:t xml:space="preserve">thức </w:t>
            </w:r>
            <w:r>
              <w:rPr>
                <w:spacing w:val="-4"/>
                <w:sz w:val="24"/>
              </w:rPr>
              <w:t xml:space="preserve">ăn </w:t>
            </w:r>
            <w:r>
              <w:rPr>
                <w:sz w:val="24"/>
              </w:rPr>
              <w:t xml:space="preserve">và </w:t>
            </w:r>
            <w:r>
              <w:rPr>
                <w:spacing w:val="-4"/>
                <w:sz w:val="24"/>
              </w:rPr>
              <w:t xml:space="preserve">dịch </w:t>
            </w:r>
            <w:r>
              <w:rPr>
                <w:spacing w:val="3"/>
                <w:sz w:val="24"/>
              </w:rPr>
              <w:t xml:space="preserve">đưa </w:t>
            </w:r>
            <w:r>
              <w:rPr>
                <w:spacing w:val="-3"/>
                <w:sz w:val="24"/>
              </w:rPr>
              <w:t xml:space="preserve">vào </w:t>
            </w:r>
            <w:r>
              <w:rPr>
                <w:spacing w:val="-4"/>
                <w:sz w:val="24"/>
              </w:rPr>
              <w:t xml:space="preserve">cơ </w:t>
            </w:r>
            <w:r>
              <w:rPr>
                <w:spacing w:val="-3"/>
                <w:sz w:val="24"/>
              </w:rPr>
              <w:t>thể</w:t>
            </w:r>
          </w:p>
        </w:tc>
        <w:tc>
          <w:tcPr>
            <w:tcW w:w="5040" w:type="dxa"/>
          </w:tcPr>
          <w:p w:rsidR="00937888" w:rsidRDefault="00EC7B47">
            <w:pPr>
              <w:pStyle w:val="TableParagraph"/>
              <w:spacing w:line="261" w:lineRule="auto"/>
              <w:ind w:right="364"/>
              <w:rPr>
                <w:sz w:val="24"/>
              </w:rPr>
            </w:pPr>
            <w:r>
              <w:rPr>
                <w:sz w:val="24"/>
              </w:rPr>
              <w:t>Other symptoms and signs concerning food and fluid intake</w:t>
            </w:r>
          </w:p>
        </w:tc>
      </w:tr>
      <w:tr w:rsidR="00937888">
        <w:trPr>
          <w:trHeight w:val="300"/>
        </w:trPr>
        <w:tc>
          <w:tcPr>
            <w:tcW w:w="1000" w:type="dxa"/>
          </w:tcPr>
          <w:p w:rsidR="00937888" w:rsidRDefault="00EC7B47">
            <w:pPr>
              <w:pStyle w:val="TableParagraph"/>
              <w:ind w:left="31" w:right="150"/>
              <w:jc w:val="center"/>
              <w:rPr>
                <w:sz w:val="24"/>
              </w:rPr>
            </w:pPr>
            <w:r>
              <w:rPr>
                <w:sz w:val="24"/>
              </w:rPr>
              <w:t>R64</w:t>
            </w:r>
          </w:p>
        </w:tc>
        <w:tc>
          <w:tcPr>
            <w:tcW w:w="4720" w:type="dxa"/>
          </w:tcPr>
          <w:p w:rsidR="00937888" w:rsidRDefault="00EC7B47">
            <w:pPr>
              <w:pStyle w:val="TableParagraph"/>
              <w:rPr>
                <w:sz w:val="24"/>
              </w:rPr>
            </w:pPr>
            <w:r>
              <w:rPr>
                <w:sz w:val="24"/>
              </w:rPr>
              <w:t>Suy mòn</w:t>
            </w:r>
          </w:p>
        </w:tc>
        <w:tc>
          <w:tcPr>
            <w:tcW w:w="5040" w:type="dxa"/>
          </w:tcPr>
          <w:p w:rsidR="00937888" w:rsidRDefault="00EC7B47">
            <w:pPr>
              <w:pStyle w:val="TableParagraph"/>
              <w:rPr>
                <w:sz w:val="24"/>
              </w:rPr>
            </w:pPr>
            <w:r>
              <w:rPr>
                <w:sz w:val="24"/>
              </w:rPr>
              <w:t>Cachexia</w:t>
            </w:r>
          </w:p>
        </w:tc>
      </w:tr>
      <w:tr w:rsidR="00937888">
        <w:trPr>
          <w:trHeight w:val="620"/>
        </w:trPr>
        <w:tc>
          <w:tcPr>
            <w:tcW w:w="1000" w:type="dxa"/>
          </w:tcPr>
          <w:p w:rsidR="00937888" w:rsidRDefault="00EC7B47">
            <w:pPr>
              <w:pStyle w:val="TableParagraph"/>
              <w:ind w:left="31" w:right="31"/>
              <w:jc w:val="center"/>
              <w:rPr>
                <w:sz w:val="24"/>
              </w:rPr>
            </w:pPr>
            <w:r>
              <w:rPr>
                <w:sz w:val="24"/>
              </w:rPr>
              <w:t>R652</w:t>
            </w:r>
          </w:p>
        </w:tc>
        <w:tc>
          <w:tcPr>
            <w:tcW w:w="4720" w:type="dxa"/>
          </w:tcPr>
          <w:p w:rsidR="00937888" w:rsidRDefault="00EC7B47">
            <w:pPr>
              <w:pStyle w:val="TableParagraph"/>
              <w:spacing w:line="261" w:lineRule="auto"/>
              <w:rPr>
                <w:sz w:val="24"/>
              </w:rPr>
            </w:pPr>
            <w:r>
              <w:rPr>
                <w:sz w:val="24"/>
              </w:rPr>
              <w:t>Hội chứng đáp ứng viêm hệ thống không do nhiễm trùng không có suy cơ quan</w:t>
            </w:r>
          </w:p>
        </w:tc>
        <w:tc>
          <w:tcPr>
            <w:tcW w:w="5040" w:type="dxa"/>
          </w:tcPr>
          <w:p w:rsidR="00937888" w:rsidRDefault="00EC7B47">
            <w:pPr>
              <w:pStyle w:val="TableParagraph"/>
              <w:spacing w:line="261" w:lineRule="auto"/>
              <w:ind w:right="416"/>
              <w:rPr>
                <w:sz w:val="24"/>
              </w:rPr>
            </w:pPr>
            <w:r>
              <w:rPr>
                <w:sz w:val="24"/>
              </w:rPr>
              <w:t>Systemic Inflammatory Response Syndrome of non-infectious origin without organ failure</w:t>
            </w:r>
          </w:p>
        </w:tc>
      </w:tr>
      <w:tr w:rsidR="00937888">
        <w:trPr>
          <w:trHeight w:val="620"/>
        </w:trPr>
        <w:tc>
          <w:tcPr>
            <w:tcW w:w="1000" w:type="dxa"/>
          </w:tcPr>
          <w:p w:rsidR="00937888" w:rsidRDefault="00EC7B47">
            <w:pPr>
              <w:pStyle w:val="TableParagraph"/>
              <w:ind w:left="31" w:right="31"/>
              <w:jc w:val="center"/>
              <w:rPr>
                <w:sz w:val="24"/>
              </w:rPr>
            </w:pPr>
            <w:r>
              <w:rPr>
                <w:sz w:val="24"/>
              </w:rPr>
              <w:t>R653</w:t>
            </w:r>
          </w:p>
        </w:tc>
        <w:tc>
          <w:tcPr>
            <w:tcW w:w="4720" w:type="dxa"/>
          </w:tcPr>
          <w:p w:rsidR="00937888" w:rsidRDefault="00EC7B47">
            <w:pPr>
              <w:pStyle w:val="TableParagraph"/>
              <w:spacing w:line="261" w:lineRule="auto"/>
              <w:rPr>
                <w:sz w:val="24"/>
              </w:rPr>
            </w:pPr>
            <w:r>
              <w:rPr>
                <w:sz w:val="24"/>
              </w:rPr>
              <w:t>Hội chứng đáp ứng viêm hệ thống không do nhiễm trùng có suy cơ quan</w:t>
            </w:r>
          </w:p>
        </w:tc>
        <w:tc>
          <w:tcPr>
            <w:tcW w:w="5040" w:type="dxa"/>
          </w:tcPr>
          <w:p w:rsidR="00937888" w:rsidRDefault="00EC7B47">
            <w:pPr>
              <w:pStyle w:val="TableParagraph"/>
              <w:spacing w:line="261" w:lineRule="auto"/>
              <w:ind w:right="416"/>
              <w:rPr>
                <w:sz w:val="24"/>
              </w:rPr>
            </w:pPr>
            <w:r>
              <w:rPr>
                <w:sz w:val="24"/>
              </w:rPr>
              <w:t>Systemic Inflammatory Response Syndrome of non-infectious origin with organ failure</w:t>
            </w:r>
          </w:p>
        </w:tc>
      </w:tr>
      <w:tr w:rsidR="00937888">
        <w:trPr>
          <w:trHeight w:val="620"/>
        </w:trPr>
        <w:tc>
          <w:tcPr>
            <w:tcW w:w="1000" w:type="dxa"/>
          </w:tcPr>
          <w:p w:rsidR="00937888" w:rsidRDefault="00EC7B47">
            <w:pPr>
              <w:pStyle w:val="TableParagraph"/>
              <w:ind w:left="31" w:right="31"/>
              <w:jc w:val="center"/>
              <w:rPr>
                <w:sz w:val="24"/>
              </w:rPr>
            </w:pPr>
            <w:r>
              <w:rPr>
                <w:sz w:val="24"/>
              </w:rPr>
              <w:t>R680</w:t>
            </w:r>
          </w:p>
        </w:tc>
        <w:tc>
          <w:tcPr>
            <w:tcW w:w="4720" w:type="dxa"/>
          </w:tcPr>
          <w:p w:rsidR="00937888" w:rsidRDefault="00EC7B47">
            <w:pPr>
              <w:pStyle w:val="TableParagraph"/>
              <w:spacing w:line="261" w:lineRule="auto"/>
              <w:rPr>
                <w:sz w:val="24"/>
              </w:rPr>
            </w:pPr>
            <w:r>
              <w:rPr>
                <w:spacing w:val="3"/>
                <w:sz w:val="24"/>
              </w:rPr>
              <w:t xml:space="preserve">Hạ </w:t>
            </w:r>
            <w:r>
              <w:rPr>
                <w:spacing w:val="-4"/>
                <w:sz w:val="24"/>
              </w:rPr>
              <w:t xml:space="preserve">thân nhiệt, </w:t>
            </w:r>
            <w:r>
              <w:rPr>
                <w:sz w:val="24"/>
              </w:rPr>
              <w:t xml:space="preserve">không </w:t>
            </w:r>
            <w:r>
              <w:rPr>
                <w:spacing w:val="-6"/>
                <w:sz w:val="24"/>
              </w:rPr>
              <w:t xml:space="preserve">liên </w:t>
            </w:r>
            <w:r>
              <w:rPr>
                <w:sz w:val="24"/>
              </w:rPr>
              <w:t xml:space="preserve">quan </w:t>
            </w:r>
            <w:r>
              <w:rPr>
                <w:spacing w:val="-3"/>
                <w:sz w:val="24"/>
              </w:rPr>
              <w:t xml:space="preserve">đến nhiệt </w:t>
            </w:r>
            <w:r>
              <w:rPr>
                <w:sz w:val="24"/>
              </w:rPr>
              <w:t xml:space="preserve">độ </w:t>
            </w:r>
            <w:r>
              <w:rPr>
                <w:spacing w:val="-7"/>
                <w:sz w:val="24"/>
              </w:rPr>
              <w:t xml:space="preserve">môi </w:t>
            </w:r>
            <w:r>
              <w:rPr>
                <w:sz w:val="24"/>
              </w:rPr>
              <w:t xml:space="preserve">trường </w:t>
            </w:r>
            <w:r>
              <w:rPr>
                <w:spacing w:val="-4"/>
                <w:sz w:val="24"/>
              </w:rPr>
              <w:t>thấp</w:t>
            </w:r>
          </w:p>
        </w:tc>
        <w:tc>
          <w:tcPr>
            <w:tcW w:w="5040" w:type="dxa"/>
          </w:tcPr>
          <w:p w:rsidR="00937888" w:rsidRDefault="00EC7B47">
            <w:pPr>
              <w:pStyle w:val="TableParagraph"/>
              <w:spacing w:line="261" w:lineRule="auto"/>
              <w:ind w:right="1304"/>
              <w:rPr>
                <w:sz w:val="24"/>
              </w:rPr>
            </w:pPr>
            <w:r>
              <w:rPr>
                <w:sz w:val="24"/>
              </w:rPr>
              <w:t>Hypothermia, not associated with low e</w:t>
            </w:r>
            <w:r>
              <w:rPr>
                <w:sz w:val="24"/>
              </w:rPr>
              <w:t>nvironmental temperature</w:t>
            </w:r>
          </w:p>
        </w:tc>
      </w:tr>
      <w:tr w:rsidR="00937888">
        <w:trPr>
          <w:trHeight w:val="300"/>
        </w:trPr>
        <w:tc>
          <w:tcPr>
            <w:tcW w:w="1000" w:type="dxa"/>
          </w:tcPr>
          <w:p w:rsidR="00937888" w:rsidRDefault="00EC7B47">
            <w:pPr>
              <w:pStyle w:val="TableParagraph"/>
              <w:ind w:left="31" w:right="31"/>
              <w:jc w:val="center"/>
              <w:rPr>
                <w:sz w:val="24"/>
              </w:rPr>
            </w:pPr>
            <w:r>
              <w:rPr>
                <w:sz w:val="24"/>
              </w:rPr>
              <w:t>R681</w:t>
            </w:r>
          </w:p>
        </w:tc>
        <w:tc>
          <w:tcPr>
            <w:tcW w:w="4720" w:type="dxa"/>
          </w:tcPr>
          <w:p w:rsidR="00937888" w:rsidRDefault="00EC7B47">
            <w:pPr>
              <w:pStyle w:val="TableParagraph"/>
              <w:rPr>
                <w:sz w:val="24"/>
              </w:rPr>
            </w:pPr>
            <w:r>
              <w:rPr>
                <w:sz w:val="24"/>
              </w:rPr>
              <w:t>Triệu chứng riêng không đặc hiệu của trẻ em</w:t>
            </w:r>
          </w:p>
        </w:tc>
        <w:tc>
          <w:tcPr>
            <w:tcW w:w="5040" w:type="dxa"/>
          </w:tcPr>
          <w:p w:rsidR="00937888" w:rsidRDefault="00EC7B47">
            <w:pPr>
              <w:pStyle w:val="TableParagraph"/>
              <w:rPr>
                <w:sz w:val="24"/>
              </w:rPr>
            </w:pPr>
            <w:r>
              <w:rPr>
                <w:sz w:val="24"/>
              </w:rPr>
              <w:t>Nonspecific symptoms peculiar to infancy</w:t>
            </w:r>
          </w:p>
        </w:tc>
      </w:tr>
      <w:tr w:rsidR="00937888">
        <w:trPr>
          <w:trHeight w:val="300"/>
        </w:trPr>
        <w:tc>
          <w:tcPr>
            <w:tcW w:w="1000" w:type="dxa"/>
          </w:tcPr>
          <w:p w:rsidR="00937888" w:rsidRDefault="00EC7B47">
            <w:pPr>
              <w:pStyle w:val="TableParagraph"/>
              <w:ind w:left="31" w:right="31"/>
              <w:jc w:val="center"/>
              <w:rPr>
                <w:sz w:val="24"/>
              </w:rPr>
            </w:pPr>
            <w:r>
              <w:rPr>
                <w:sz w:val="24"/>
              </w:rPr>
              <w:t>R682</w:t>
            </w:r>
          </w:p>
        </w:tc>
        <w:tc>
          <w:tcPr>
            <w:tcW w:w="4720" w:type="dxa"/>
          </w:tcPr>
          <w:p w:rsidR="00937888" w:rsidRDefault="00EC7B47">
            <w:pPr>
              <w:pStyle w:val="TableParagraph"/>
              <w:rPr>
                <w:sz w:val="24"/>
              </w:rPr>
            </w:pPr>
            <w:r>
              <w:rPr>
                <w:sz w:val="24"/>
              </w:rPr>
              <w:t>Miệng khô không đặc hiệu</w:t>
            </w:r>
          </w:p>
        </w:tc>
        <w:tc>
          <w:tcPr>
            <w:tcW w:w="5040" w:type="dxa"/>
          </w:tcPr>
          <w:p w:rsidR="00937888" w:rsidRDefault="00EC7B47">
            <w:pPr>
              <w:pStyle w:val="TableParagraph"/>
              <w:rPr>
                <w:sz w:val="24"/>
              </w:rPr>
            </w:pPr>
            <w:r>
              <w:rPr>
                <w:sz w:val="24"/>
              </w:rPr>
              <w:t>Dry mouth, unspecified</w:t>
            </w:r>
          </w:p>
        </w:tc>
      </w:tr>
      <w:tr w:rsidR="00937888">
        <w:trPr>
          <w:trHeight w:val="300"/>
        </w:trPr>
        <w:tc>
          <w:tcPr>
            <w:tcW w:w="1000" w:type="dxa"/>
          </w:tcPr>
          <w:p w:rsidR="00937888" w:rsidRDefault="00EC7B47">
            <w:pPr>
              <w:pStyle w:val="TableParagraph"/>
              <w:ind w:left="31" w:right="31"/>
              <w:jc w:val="center"/>
              <w:rPr>
                <w:sz w:val="24"/>
              </w:rPr>
            </w:pPr>
            <w:r>
              <w:rPr>
                <w:sz w:val="24"/>
              </w:rPr>
              <w:t>R683</w:t>
            </w:r>
          </w:p>
        </w:tc>
        <w:tc>
          <w:tcPr>
            <w:tcW w:w="4720" w:type="dxa"/>
          </w:tcPr>
          <w:p w:rsidR="00937888" w:rsidRDefault="00EC7B47">
            <w:pPr>
              <w:pStyle w:val="TableParagraph"/>
              <w:rPr>
                <w:sz w:val="24"/>
              </w:rPr>
            </w:pPr>
            <w:r>
              <w:rPr>
                <w:sz w:val="24"/>
              </w:rPr>
              <w:t>Chứng ngón tay hình dùi trống</w:t>
            </w:r>
          </w:p>
        </w:tc>
        <w:tc>
          <w:tcPr>
            <w:tcW w:w="5040" w:type="dxa"/>
          </w:tcPr>
          <w:p w:rsidR="00937888" w:rsidRDefault="00EC7B47">
            <w:pPr>
              <w:pStyle w:val="TableParagraph"/>
              <w:rPr>
                <w:sz w:val="24"/>
              </w:rPr>
            </w:pPr>
            <w:r>
              <w:rPr>
                <w:sz w:val="24"/>
              </w:rPr>
              <w:t>Clubbing of fingers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31"/>
              <w:jc w:val="center"/>
              <w:rPr>
                <w:sz w:val="24"/>
              </w:rPr>
            </w:pPr>
            <w:r>
              <w:rPr>
                <w:sz w:val="24"/>
              </w:rPr>
              <w:t>R688</w:t>
            </w:r>
          </w:p>
        </w:tc>
        <w:tc>
          <w:tcPr>
            <w:tcW w:w="4720" w:type="dxa"/>
          </w:tcPr>
          <w:p w:rsidR="00937888" w:rsidRDefault="00EC7B47">
            <w:pPr>
              <w:pStyle w:val="TableParagraph"/>
              <w:rPr>
                <w:sz w:val="24"/>
              </w:rPr>
            </w:pPr>
            <w:r>
              <w:rPr>
                <w:sz w:val="24"/>
              </w:rPr>
              <w:t>Triệu chứng và dấu hiệu toàn thể đặc hiệu khác</w:t>
            </w:r>
          </w:p>
        </w:tc>
        <w:tc>
          <w:tcPr>
            <w:tcW w:w="5040" w:type="dxa"/>
          </w:tcPr>
          <w:p w:rsidR="00937888" w:rsidRDefault="00EC7B47">
            <w:pPr>
              <w:pStyle w:val="TableParagraph"/>
              <w:rPr>
                <w:sz w:val="24"/>
              </w:rPr>
            </w:pPr>
            <w:r>
              <w:rPr>
                <w:sz w:val="24"/>
              </w:rPr>
              <w:t>Other specified general symptoms and signs</w:t>
            </w:r>
          </w:p>
        </w:tc>
      </w:tr>
      <w:tr w:rsidR="00937888">
        <w:trPr>
          <w:trHeight w:val="300"/>
        </w:trPr>
        <w:tc>
          <w:tcPr>
            <w:tcW w:w="1000" w:type="dxa"/>
          </w:tcPr>
          <w:p w:rsidR="00937888" w:rsidRDefault="00EC7B47">
            <w:pPr>
              <w:pStyle w:val="TableParagraph"/>
              <w:ind w:left="31" w:right="31"/>
              <w:jc w:val="center"/>
              <w:rPr>
                <w:sz w:val="24"/>
              </w:rPr>
            </w:pPr>
            <w:r>
              <w:rPr>
                <w:sz w:val="24"/>
              </w:rPr>
              <w:t>R700</w:t>
            </w:r>
          </w:p>
        </w:tc>
        <w:tc>
          <w:tcPr>
            <w:tcW w:w="4720" w:type="dxa"/>
          </w:tcPr>
          <w:p w:rsidR="00937888" w:rsidRDefault="00EC7B47">
            <w:pPr>
              <w:pStyle w:val="TableParagraph"/>
              <w:rPr>
                <w:sz w:val="24"/>
              </w:rPr>
            </w:pPr>
            <w:r>
              <w:rPr>
                <w:sz w:val="24"/>
              </w:rPr>
              <w:t>Tăng độ lắng hồng cầu</w:t>
            </w:r>
          </w:p>
        </w:tc>
        <w:tc>
          <w:tcPr>
            <w:tcW w:w="5040" w:type="dxa"/>
          </w:tcPr>
          <w:p w:rsidR="00937888" w:rsidRDefault="00EC7B47">
            <w:pPr>
              <w:pStyle w:val="TableParagraph"/>
              <w:rPr>
                <w:sz w:val="24"/>
              </w:rPr>
            </w:pPr>
            <w:r>
              <w:rPr>
                <w:sz w:val="24"/>
              </w:rPr>
              <w:t>Elevated erythrocyte sedimentation rate</w:t>
            </w:r>
          </w:p>
        </w:tc>
      </w:tr>
      <w:tr w:rsidR="00937888">
        <w:trPr>
          <w:trHeight w:val="300"/>
        </w:trPr>
        <w:tc>
          <w:tcPr>
            <w:tcW w:w="1000" w:type="dxa"/>
          </w:tcPr>
          <w:p w:rsidR="00937888" w:rsidRDefault="00EC7B47">
            <w:pPr>
              <w:pStyle w:val="TableParagraph"/>
              <w:ind w:left="31" w:right="31"/>
              <w:jc w:val="center"/>
              <w:rPr>
                <w:sz w:val="24"/>
              </w:rPr>
            </w:pPr>
            <w:r>
              <w:rPr>
                <w:sz w:val="24"/>
              </w:rPr>
              <w:t>R701</w:t>
            </w:r>
          </w:p>
        </w:tc>
        <w:tc>
          <w:tcPr>
            <w:tcW w:w="4720" w:type="dxa"/>
          </w:tcPr>
          <w:p w:rsidR="00937888" w:rsidRDefault="00EC7B47">
            <w:pPr>
              <w:pStyle w:val="TableParagraph"/>
              <w:rPr>
                <w:sz w:val="24"/>
              </w:rPr>
            </w:pPr>
            <w:r>
              <w:rPr>
                <w:sz w:val="24"/>
              </w:rPr>
              <w:t>Bất thường độ nhớt huyết tương</w:t>
            </w:r>
          </w:p>
        </w:tc>
        <w:tc>
          <w:tcPr>
            <w:tcW w:w="5040" w:type="dxa"/>
          </w:tcPr>
          <w:p w:rsidR="00937888" w:rsidRDefault="00EC7B47">
            <w:pPr>
              <w:pStyle w:val="TableParagraph"/>
              <w:rPr>
                <w:sz w:val="24"/>
              </w:rPr>
            </w:pPr>
            <w:r>
              <w:rPr>
                <w:sz w:val="24"/>
              </w:rPr>
              <w:t>Abnormal plasma viscosity</w:t>
            </w:r>
          </w:p>
        </w:tc>
      </w:tr>
      <w:tr w:rsidR="00937888">
        <w:trPr>
          <w:trHeight w:val="300"/>
        </w:trPr>
        <w:tc>
          <w:tcPr>
            <w:tcW w:w="1000" w:type="dxa"/>
          </w:tcPr>
          <w:p w:rsidR="00937888" w:rsidRDefault="00EC7B47">
            <w:pPr>
              <w:pStyle w:val="TableParagraph"/>
              <w:ind w:left="31" w:right="150"/>
              <w:jc w:val="center"/>
              <w:rPr>
                <w:sz w:val="24"/>
              </w:rPr>
            </w:pPr>
            <w:r>
              <w:rPr>
                <w:sz w:val="24"/>
              </w:rPr>
              <w:t>R71</w:t>
            </w:r>
          </w:p>
        </w:tc>
        <w:tc>
          <w:tcPr>
            <w:tcW w:w="4720" w:type="dxa"/>
          </w:tcPr>
          <w:p w:rsidR="00937888" w:rsidRDefault="00EC7B47">
            <w:pPr>
              <w:pStyle w:val="TableParagraph"/>
              <w:rPr>
                <w:sz w:val="24"/>
              </w:rPr>
            </w:pPr>
            <w:r>
              <w:rPr>
                <w:sz w:val="24"/>
              </w:rPr>
              <w:t>Bất thường về hồng cầu</w:t>
            </w:r>
          </w:p>
        </w:tc>
        <w:tc>
          <w:tcPr>
            <w:tcW w:w="5040" w:type="dxa"/>
          </w:tcPr>
          <w:p w:rsidR="00937888" w:rsidRDefault="00EC7B47">
            <w:pPr>
              <w:pStyle w:val="TableParagraph"/>
              <w:rPr>
                <w:sz w:val="24"/>
              </w:rPr>
            </w:pPr>
            <w:r>
              <w:rPr>
                <w:sz w:val="24"/>
              </w:rPr>
              <w:t>Abnormality of red blood cells</w:t>
            </w:r>
          </w:p>
        </w:tc>
      </w:tr>
      <w:tr w:rsidR="00937888">
        <w:trPr>
          <w:trHeight w:val="620"/>
        </w:trPr>
        <w:tc>
          <w:tcPr>
            <w:tcW w:w="1000" w:type="dxa"/>
          </w:tcPr>
          <w:p w:rsidR="00937888" w:rsidRDefault="00EC7B47">
            <w:pPr>
              <w:pStyle w:val="TableParagraph"/>
              <w:ind w:left="31" w:right="150"/>
              <w:jc w:val="center"/>
              <w:rPr>
                <w:sz w:val="24"/>
              </w:rPr>
            </w:pPr>
            <w:r>
              <w:rPr>
                <w:sz w:val="24"/>
              </w:rPr>
              <w:t>R72</w:t>
            </w:r>
          </w:p>
        </w:tc>
        <w:tc>
          <w:tcPr>
            <w:tcW w:w="4720" w:type="dxa"/>
          </w:tcPr>
          <w:p w:rsidR="00937888" w:rsidRDefault="00EC7B47">
            <w:pPr>
              <w:pStyle w:val="TableParagraph"/>
              <w:spacing w:line="261" w:lineRule="auto"/>
              <w:ind w:right="413"/>
              <w:rPr>
                <w:sz w:val="24"/>
              </w:rPr>
            </w:pPr>
            <w:r>
              <w:rPr>
                <w:spacing w:val="-3"/>
                <w:sz w:val="24"/>
              </w:rPr>
              <w:t xml:space="preserve">Bất </w:t>
            </w:r>
            <w:r>
              <w:rPr>
                <w:sz w:val="24"/>
              </w:rPr>
              <w:t xml:space="preserve">thường về </w:t>
            </w:r>
            <w:r>
              <w:rPr>
                <w:spacing w:val="-4"/>
                <w:sz w:val="24"/>
              </w:rPr>
              <w:t xml:space="preserve">bạch cầu, </w:t>
            </w:r>
            <w:r>
              <w:rPr>
                <w:sz w:val="24"/>
              </w:rPr>
              <w:t xml:space="preserve">không phân </w:t>
            </w:r>
            <w:r>
              <w:rPr>
                <w:spacing w:val="-4"/>
                <w:sz w:val="24"/>
              </w:rPr>
              <w:t xml:space="preserve">loại </w:t>
            </w:r>
            <w:r>
              <w:rPr>
                <w:spacing w:val="-7"/>
                <w:sz w:val="24"/>
              </w:rPr>
              <w:t xml:space="preserve">nơi </w:t>
            </w:r>
            <w:r>
              <w:rPr>
                <w:sz w:val="24"/>
              </w:rPr>
              <w:t>khác</w:t>
            </w:r>
          </w:p>
        </w:tc>
        <w:tc>
          <w:tcPr>
            <w:tcW w:w="5040" w:type="dxa"/>
          </w:tcPr>
          <w:p w:rsidR="00937888" w:rsidRDefault="00EC7B47">
            <w:pPr>
              <w:pStyle w:val="TableParagraph"/>
              <w:spacing w:line="261" w:lineRule="auto"/>
              <w:rPr>
                <w:sz w:val="24"/>
              </w:rPr>
            </w:pPr>
            <w:r>
              <w:rPr>
                <w:spacing w:val="-3"/>
                <w:sz w:val="24"/>
              </w:rPr>
              <w:t xml:space="preserve">Abnormality </w:t>
            </w:r>
            <w:r>
              <w:rPr>
                <w:sz w:val="24"/>
              </w:rPr>
              <w:t xml:space="preserve">of white blood </w:t>
            </w:r>
            <w:r>
              <w:rPr>
                <w:spacing w:val="-4"/>
                <w:sz w:val="24"/>
              </w:rPr>
              <w:t xml:space="preserve">cells,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31" w:right="31"/>
              <w:jc w:val="center"/>
              <w:rPr>
                <w:sz w:val="24"/>
              </w:rPr>
            </w:pPr>
            <w:r>
              <w:rPr>
                <w:sz w:val="24"/>
              </w:rPr>
              <w:t>R730</w:t>
            </w:r>
          </w:p>
        </w:tc>
        <w:tc>
          <w:tcPr>
            <w:tcW w:w="4720" w:type="dxa"/>
          </w:tcPr>
          <w:p w:rsidR="00937888" w:rsidRDefault="00EC7B47">
            <w:pPr>
              <w:pStyle w:val="TableParagraph"/>
              <w:rPr>
                <w:sz w:val="24"/>
              </w:rPr>
            </w:pPr>
            <w:r>
              <w:rPr>
                <w:sz w:val="24"/>
              </w:rPr>
              <w:t>Test dung nạp glucoza bất thường</w:t>
            </w:r>
          </w:p>
        </w:tc>
        <w:tc>
          <w:tcPr>
            <w:tcW w:w="5040" w:type="dxa"/>
          </w:tcPr>
          <w:p w:rsidR="00937888" w:rsidRDefault="00EC7B47">
            <w:pPr>
              <w:pStyle w:val="TableParagraph"/>
              <w:rPr>
                <w:sz w:val="24"/>
              </w:rPr>
            </w:pPr>
            <w:r>
              <w:rPr>
                <w:sz w:val="24"/>
              </w:rPr>
              <w:t>Abnormal glucose tolerance test</w:t>
            </w:r>
          </w:p>
        </w:tc>
      </w:tr>
      <w:tr w:rsidR="00937888">
        <w:trPr>
          <w:trHeight w:val="300"/>
        </w:trPr>
        <w:tc>
          <w:tcPr>
            <w:tcW w:w="1000" w:type="dxa"/>
          </w:tcPr>
          <w:p w:rsidR="00937888" w:rsidRDefault="00EC7B47">
            <w:pPr>
              <w:pStyle w:val="TableParagraph"/>
              <w:ind w:left="31" w:right="31"/>
              <w:jc w:val="center"/>
              <w:rPr>
                <w:sz w:val="24"/>
              </w:rPr>
            </w:pPr>
            <w:r>
              <w:rPr>
                <w:sz w:val="24"/>
              </w:rPr>
              <w:t>R739</w:t>
            </w:r>
          </w:p>
        </w:tc>
        <w:tc>
          <w:tcPr>
            <w:tcW w:w="4720" w:type="dxa"/>
          </w:tcPr>
          <w:p w:rsidR="00937888" w:rsidRDefault="00EC7B47">
            <w:pPr>
              <w:pStyle w:val="TableParagraph"/>
              <w:rPr>
                <w:sz w:val="24"/>
              </w:rPr>
            </w:pPr>
            <w:r>
              <w:rPr>
                <w:sz w:val="24"/>
              </w:rPr>
              <w:t>Tăng đường huyết, không đặc hiệu</w:t>
            </w:r>
          </w:p>
        </w:tc>
        <w:tc>
          <w:tcPr>
            <w:tcW w:w="5040" w:type="dxa"/>
          </w:tcPr>
          <w:p w:rsidR="00937888" w:rsidRDefault="00EC7B47">
            <w:pPr>
              <w:pStyle w:val="TableParagraph"/>
              <w:rPr>
                <w:sz w:val="24"/>
              </w:rPr>
            </w:pPr>
            <w:r>
              <w:rPr>
                <w:sz w:val="24"/>
              </w:rPr>
              <w:t>Hyperglycaemia, unspecified</w:t>
            </w:r>
          </w:p>
        </w:tc>
      </w:tr>
      <w:tr w:rsidR="00937888">
        <w:trPr>
          <w:trHeight w:val="620"/>
        </w:trPr>
        <w:tc>
          <w:tcPr>
            <w:tcW w:w="1000" w:type="dxa"/>
          </w:tcPr>
          <w:p w:rsidR="00937888" w:rsidRDefault="00EC7B47">
            <w:pPr>
              <w:pStyle w:val="TableParagraph"/>
              <w:ind w:left="31" w:right="31"/>
              <w:jc w:val="center"/>
              <w:rPr>
                <w:sz w:val="24"/>
              </w:rPr>
            </w:pPr>
            <w:r>
              <w:rPr>
                <w:sz w:val="24"/>
              </w:rPr>
              <w:t>R740</w:t>
            </w:r>
          </w:p>
        </w:tc>
        <w:tc>
          <w:tcPr>
            <w:tcW w:w="4720" w:type="dxa"/>
          </w:tcPr>
          <w:p w:rsidR="00937888" w:rsidRDefault="00EC7B47">
            <w:pPr>
              <w:pStyle w:val="TableParagraph"/>
              <w:spacing w:line="261" w:lineRule="auto"/>
              <w:rPr>
                <w:sz w:val="24"/>
              </w:rPr>
            </w:pPr>
            <w:r>
              <w:rPr>
                <w:spacing w:val="-4"/>
                <w:sz w:val="24"/>
              </w:rPr>
              <w:t xml:space="preserve">Tăng </w:t>
            </w:r>
            <w:r>
              <w:rPr>
                <w:sz w:val="24"/>
              </w:rPr>
              <w:t xml:space="preserve">mức </w:t>
            </w:r>
            <w:r>
              <w:rPr>
                <w:spacing w:val="-5"/>
                <w:sz w:val="24"/>
              </w:rPr>
              <w:t xml:space="preserve">men </w:t>
            </w:r>
            <w:r>
              <w:rPr>
                <w:spacing w:val="-3"/>
                <w:sz w:val="24"/>
              </w:rPr>
              <w:t xml:space="preserve">transaminase </w:t>
            </w:r>
            <w:r>
              <w:rPr>
                <w:sz w:val="24"/>
              </w:rPr>
              <w:t xml:space="preserve">và </w:t>
            </w:r>
            <w:r>
              <w:rPr>
                <w:spacing w:val="-5"/>
                <w:sz w:val="24"/>
              </w:rPr>
              <w:t xml:space="preserve">men </w:t>
            </w:r>
            <w:r>
              <w:rPr>
                <w:spacing w:val="-6"/>
                <w:sz w:val="24"/>
              </w:rPr>
              <w:t xml:space="preserve">acid lactic </w:t>
            </w:r>
            <w:r>
              <w:rPr>
                <w:sz w:val="24"/>
              </w:rPr>
              <w:t>dehydrogenase (LDH)</w:t>
            </w:r>
          </w:p>
        </w:tc>
        <w:tc>
          <w:tcPr>
            <w:tcW w:w="5040" w:type="dxa"/>
          </w:tcPr>
          <w:p w:rsidR="00937888" w:rsidRDefault="00EC7B47">
            <w:pPr>
              <w:pStyle w:val="TableParagraph"/>
              <w:spacing w:line="261" w:lineRule="auto"/>
              <w:rPr>
                <w:sz w:val="24"/>
              </w:rPr>
            </w:pPr>
            <w:r>
              <w:rPr>
                <w:spacing w:val="-5"/>
                <w:sz w:val="24"/>
              </w:rPr>
              <w:t xml:space="preserve">Elevation </w:t>
            </w:r>
            <w:r>
              <w:rPr>
                <w:sz w:val="24"/>
              </w:rPr>
              <w:t xml:space="preserve">of </w:t>
            </w:r>
            <w:r>
              <w:rPr>
                <w:spacing w:val="-5"/>
                <w:sz w:val="24"/>
              </w:rPr>
              <w:t xml:space="preserve">levels </w:t>
            </w:r>
            <w:r>
              <w:rPr>
                <w:sz w:val="24"/>
              </w:rPr>
              <w:t xml:space="preserve">of </w:t>
            </w:r>
            <w:r>
              <w:rPr>
                <w:spacing w:val="-3"/>
                <w:sz w:val="24"/>
              </w:rPr>
              <w:t xml:space="preserve">transaminase and </w:t>
            </w:r>
            <w:r>
              <w:rPr>
                <w:spacing w:val="-6"/>
                <w:sz w:val="24"/>
              </w:rPr>
              <w:t xml:space="preserve">lactic acid </w:t>
            </w:r>
            <w:r>
              <w:rPr>
                <w:sz w:val="24"/>
              </w:rPr>
              <w:t>dehydrogenase [LDH]</w:t>
            </w:r>
          </w:p>
        </w:tc>
      </w:tr>
      <w:tr w:rsidR="00937888">
        <w:trPr>
          <w:trHeight w:val="620"/>
        </w:trPr>
        <w:tc>
          <w:tcPr>
            <w:tcW w:w="1000" w:type="dxa"/>
          </w:tcPr>
          <w:p w:rsidR="00937888" w:rsidRDefault="00EC7B47">
            <w:pPr>
              <w:pStyle w:val="TableParagraph"/>
              <w:ind w:left="31" w:right="31"/>
              <w:jc w:val="center"/>
              <w:rPr>
                <w:sz w:val="24"/>
              </w:rPr>
            </w:pPr>
            <w:r>
              <w:rPr>
                <w:sz w:val="24"/>
              </w:rPr>
              <w:t>R748</w:t>
            </w:r>
          </w:p>
        </w:tc>
        <w:tc>
          <w:tcPr>
            <w:tcW w:w="4720" w:type="dxa"/>
          </w:tcPr>
          <w:p w:rsidR="00937888" w:rsidRDefault="00EC7B47">
            <w:pPr>
              <w:pStyle w:val="TableParagraph"/>
              <w:rPr>
                <w:sz w:val="24"/>
              </w:rPr>
            </w:pPr>
            <w:r>
              <w:rPr>
                <w:spacing w:val="-3"/>
                <w:sz w:val="24"/>
              </w:rPr>
              <w:t xml:space="preserve">Các bất </w:t>
            </w:r>
            <w:r>
              <w:rPr>
                <w:sz w:val="24"/>
              </w:rPr>
              <w:t xml:space="preserve">thường nồng độ </w:t>
            </w:r>
            <w:r>
              <w:rPr>
                <w:spacing w:val="-3"/>
                <w:sz w:val="24"/>
              </w:rPr>
              <w:t xml:space="preserve">enzym </w:t>
            </w:r>
            <w:r>
              <w:rPr>
                <w:sz w:val="24"/>
              </w:rPr>
              <w:t xml:space="preserve">huyết </w:t>
            </w:r>
            <w:r>
              <w:rPr>
                <w:spacing w:val="-3"/>
                <w:sz w:val="24"/>
              </w:rPr>
              <w:t xml:space="preserve">thanh </w:t>
            </w:r>
            <w:r>
              <w:rPr>
                <w:sz w:val="24"/>
              </w:rPr>
              <w:t>khác</w:t>
            </w:r>
          </w:p>
        </w:tc>
        <w:tc>
          <w:tcPr>
            <w:tcW w:w="5040" w:type="dxa"/>
          </w:tcPr>
          <w:p w:rsidR="00937888" w:rsidRDefault="00EC7B47">
            <w:pPr>
              <w:pStyle w:val="TableParagraph"/>
              <w:rPr>
                <w:sz w:val="24"/>
              </w:rPr>
            </w:pPr>
            <w:r>
              <w:rPr>
                <w:sz w:val="24"/>
              </w:rPr>
              <w:t>Abnormal levels of other serum enzymes</w:t>
            </w:r>
          </w:p>
        </w:tc>
      </w:tr>
      <w:tr w:rsidR="00937888">
        <w:trPr>
          <w:trHeight w:val="620"/>
        </w:trPr>
        <w:tc>
          <w:tcPr>
            <w:tcW w:w="1000" w:type="dxa"/>
          </w:tcPr>
          <w:p w:rsidR="00937888" w:rsidRDefault="00EC7B47">
            <w:pPr>
              <w:pStyle w:val="TableParagraph"/>
              <w:ind w:left="31" w:right="31"/>
              <w:jc w:val="center"/>
              <w:rPr>
                <w:sz w:val="24"/>
              </w:rPr>
            </w:pPr>
            <w:r>
              <w:rPr>
                <w:sz w:val="24"/>
              </w:rPr>
              <w:t>R749</w:t>
            </w:r>
          </w:p>
        </w:tc>
        <w:tc>
          <w:tcPr>
            <w:tcW w:w="4720" w:type="dxa"/>
          </w:tcPr>
          <w:p w:rsidR="00937888" w:rsidRDefault="00EC7B47">
            <w:pPr>
              <w:pStyle w:val="TableParagraph"/>
              <w:spacing w:line="261" w:lineRule="auto"/>
              <w:ind w:right="166"/>
              <w:rPr>
                <w:sz w:val="24"/>
              </w:rPr>
            </w:pPr>
            <w:r>
              <w:rPr>
                <w:sz w:val="24"/>
              </w:rPr>
              <w:t>Bất thường nồng độ enzym huyết thanh không đặc hiệu</w:t>
            </w:r>
          </w:p>
        </w:tc>
        <w:tc>
          <w:tcPr>
            <w:tcW w:w="5040" w:type="dxa"/>
          </w:tcPr>
          <w:p w:rsidR="00937888" w:rsidRDefault="00EC7B47">
            <w:pPr>
              <w:pStyle w:val="TableParagraph"/>
              <w:rPr>
                <w:sz w:val="24"/>
              </w:rPr>
            </w:pPr>
            <w:r>
              <w:rPr>
                <w:sz w:val="24"/>
              </w:rPr>
              <w:t>Abnormal level of unspecified serum enzyme</w:t>
            </w:r>
          </w:p>
        </w:tc>
      </w:tr>
      <w:tr w:rsidR="00937888">
        <w:trPr>
          <w:trHeight w:val="620"/>
        </w:trPr>
        <w:tc>
          <w:tcPr>
            <w:tcW w:w="1000" w:type="dxa"/>
          </w:tcPr>
          <w:p w:rsidR="00937888" w:rsidRDefault="00EC7B47">
            <w:pPr>
              <w:pStyle w:val="TableParagraph"/>
              <w:ind w:left="31" w:right="150"/>
              <w:jc w:val="center"/>
              <w:rPr>
                <w:sz w:val="24"/>
              </w:rPr>
            </w:pPr>
            <w:r>
              <w:rPr>
                <w:sz w:val="24"/>
              </w:rPr>
              <w:t>R75</w:t>
            </w:r>
          </w:p>
        </w:tc>
        <w:tc>
          <w:tcPr>
            <w:tcW w:w="4720" w:type="dxa"/>
          </w:tcPr>
          <w:p w:rsidR="00937888" w:rsidRDefault="00EC7B47">
            <w:pPr>
              <w:pStyle w:val="TableParagraph"/>
              <w:spacing w:line="261" w:lineRule="auto"/>
              <w:rPr>
                <w:sz w:val="24"/>
              </w:rPr>
            </w:pPr>
            <w:r>
              <w:rPr>
                <w:spacing w:val="-4"/>
                <w:sz w:val="24"/>
              </w:rPr>
              <w:t xml:space="preserve">Biểu hiện </w:t>
            </w:r>
            <w:r>
              <w:rPr>
                <w:spacing w:val="-5"/>
                <w:sz w:val="24"/>
              </w:rPr>
              <w:t xml:space="preserve">cận lâm </w:t>
            </w:r>
            <w:r>
              <w:rPr>
                <w:sz w:val="24"/>
              </w:rPr>
              <w:t xml:space="preserve">sàng </w:t>
            </w:r>
            <w:r>
              <w:rPr>
                <w:spacing w:val="-3"/>
                <w:sz w:val="24"/>
              </w:rPr>
              <w:t xml:space="preserve">của </w:t>
            </w:r>
            <w:r>
              <w:rPr>
                <w:sz w:val="24"/>
              </w:rPr>
              <w:t xml:space="preserve">virus </w:t>
            </w:r>
            <w:r>
              <w:rPr>
                <w:spacing w:val="-3"/>
                <w:sz w:val="24"/>
              </w:rPr>
              <w:t xml:space="preserve">gây </w:t>
            </w:r>
            <w:r>
              <w:rPr>
                <w:sz w:val="24"/>
              </w:rPr>
              <w:t xml:space="preserve">suy </w:t>
            </w:r>
            <w:r>
              <w:rPr>
                <w:spacing w:val="-4"/>
                <w:sz w:val="24"/>
              </w:rPr>
              <w:t xml:space="preserve">giảm </w:t>
            </w:r>
            <w:r>
              <w:rPr>
                <w:spacing w:val="-6"/>
                <w:sz w:val="24"/>
              </w:rPr>
              <w:t xml:space="preserve">miễn </w:t>
            </w:r>
            <w:r>
              <w:rPr>
                <w:spacing w:val="-4"/>
                <w:sz w:val="24"/>
              </w:rPr>
              <w:t xml:space="preserve">dịch </w:t>
            </w:r>
            <w:r>
              <w:rPr>
                <w:sz w:val="24"/>
              </w:rPr>
              <w:t xml:space="preserve">ở người </w:t>
            </w:r>
            <w:r>
              <w:rPr>
                <w:spacing w:val="2"/>
                <w:sz w:val="24"/>
              </w:rPr>
              <w:t>(HIV)</w:t>
            </w:r>
          </w:p>
        </w:tc>
        <w:tc>
          <w:tcPr>
            <w:tcW w:w="5040" w:type="dxa"/>
          </w:tcPr>
          <w:p w:rsidR="00937888" w:rsidRDefault="00EC7B47">
            <w:pPr>
              <w:pStyle w:val="TableParagraph"/>
              <w:spacing w:line="261" w:lineRule="auto"/>
              <w:rPr>
                <w:sz w:val="24"/>
              </w:rPr>
            </w:pPr>
            <w:r>
              <w:rPr>
                <w:spacing w:val="-3"/>
                <w:sz w:val="24"/>
              </w:rPr>
              <w:t xml:space="preserve">Laboratory </w:t>
            </w:r>
            <w:r>
              <w:rPr>
                <w:spacing w:val="-4"/>
                <w:sz w:val="24"/>
              </w:rPr>
              <w:t xml:space="preserve">evidence </w:t>
            </w:r>
            <w:r>
              <w:rPr>
                <w:sz w:val="24"/>
              </w:rPr>
              <w:t xml:space="preserve">of </w:t>
            </w:r>
            <w:r>
              <w:rPr>
                <w:spacing w:val="-3"/>
                <w:sz w:val="24"/>
              </w:rPr>
              <w:t xml:space="preserve">human </w:t>
            </w:r>
            <w:r>
              <w:rPr>
                <w:spacing w:val="-4"/>
                <w:sz w:val="24"/>
              </w:rPr>
              <w:t xml:space="preserve">immunodeficiency </w:t>
            </w:r>
            <w:r>
              <w:rPr>
                <w:sz w:val="24"/>
              </w:rPr>
              <w:t xml:space="preserve">virus </w:t>
            </w:r>
            <w:r>
              <w:rPr>
                <w:spacing w:val="2"/>
                <w:sz w:val="24"/>
              </w:rPr>
              <w:t>[HIV]</w:t>
            </w:r>
          </w:p>
        </w:tc>
      </w:tr>
      <w:tr w:rsidR="00937888">
        <w:trPr>
          <w:trHeight w:val="300"/>
        </w:trPr>
        <w:tc>
          <w:tcPr>
            <w:tcW w:w="1000" w:type="dxa"/>
          </w:tcPr>
          <w:p w:rsidR="00937888" w:rsidRDefault="00EC7B47">
            <w:pPr>
              <w:pStyle w:val="TableParagraph"/>
              <w:ind w:left="31" w:right="31"/>
              <w:jc w:val="center"/>
              <w:rPr>
                <w:sz w:val="24"/>
              </w:rPr>
            </w:pPr>
            <w:r>
              <w:rPr>
                <w:sz w:val="24"/>
              </w:rPr>
              <w:t>R760</w:t>
            </w:r>
          </w:p>
        </w:tc>
        <w:tc>
          <w:tcPr>
            <w:tcW w:w="4720" w:type="dxa"/>
          </w:tcPr>
          <w:p w:rsidR="00937888" w:rsidRDefault="00EC7B47">
            <w:pPr>
              <w:pStyle w:val="TableParagraph"/>
              <w:rPr>
                <w:sz w:val="24"/>
              </w:rPr>
            </w:pPr>
            <w:r>
              <w:rPr>
                <w:sz w:val="24"/>
              </w:rPr>
              <w:t>Tăng chuẩn độ kháng thể</w:t>
            </w:r>
          </w:p>
        </w:tc>
        <w:tc>
          <w:tcPr>
            <w:tcW w:w="5040" w:type="dxa"/>
          </w:tcPr>
          <w:p w:rsidR="00937888" w:rsidRDefault="00EC7B47">
            <w:pPr>
              <w:pStyle w:val="TableParagraph"/>
              <w:rPr>
                <w:sz w:val="24"/>
              </w:rPr>
            </w:pPr>
            <w:r>
              <w:rPr>
                <w:sz w:val="24"/>
              </w:rPr>
              <w:t>Raised antibody titre</w:t>
            </w:r>
          </w:p>
        </w:tc>
      </w:tr>
      <w:tr w:rsidR="00937888">
        <w:trPr>
          <w:trHeight w:val="300"/>
        </w:trPr>
        <w:tc>
          <w:tcPr>
            <w:tcW w:w="1000" w:type="dxa"/>
          </w:tcPr>
          <w:p w:rsidR="00937888" w:rsidRDefault="00EC7B47">
            <w:pPr>
              <w:pStyle w:val="TableParagraph"/>
              <w:ind w:left="31" w:right="31"/>
              <w:jc w:val="center"/>
              <w:rPr>
                <w:sz w:val="24"/>
              </w:rPr>
            </w:pPr>
            <w:r>
              <w:rPr>
                <w:sz w:val="24"/>
              </w:rPr>
              <w:t>R761</w:t>
            </w:r>
          </w:p>
        </w:tc>
        <w:tc>
          <w:tcPr>
            <w:tcW w:w="4720" w:type="dxa"/>
          </w:tcPr>
          <w:p w:rsidR="00937888" w:rsidRDefault="00EC7B47">
            <w:pPr>
              <w:pStyle w:val="TableParagraph"/>
              <w:rPr>
                <w:sz w:val="24"/>
              </w:rPr>
            </w:pPr>
            <w:r>
              <w:rPr>
                <w:sz w:val="24"/>
              </w:rPr>
              <w:t>Phản ứng bất thường với test tuberculin</w:t>
            </w:r>
          </w:p>
        </w:tc>
        <w:tc>
          <w:tcPr>
            <w:tcW w:w="5040" w:type="dxa"/>
          </w:tcPr>
          <w:p w:rsidR="00937888" w:rsidRDefault="00EC7B47">
            <w:pPr>
              <w:pStyle w:val="TableParagraph"/>
              <w:rPr>
                <w:sz w:val="24"/>
              </w:rPr>
            </w:pPr>
            <w:r>
              <w:rPr>
                <w:sz w:val="24"/>
              </w:rPr>
              <w:t>Abnormal reaction to tuberculin test</w:t>
            </w:r>
          </w:p>
        </w:tc>
      </w:tr>
      <w:tr w:rsidR="00937888">
        <w:trPr>
          <w:trHeight w:val="300"/>
        </w:trPr>
        <w:tc>
          <w:tcPr>
            <w:tcW w:w="1000" w:type="dxa"/>
          </w:tcPr>
          <w:p w:rsidR="00937888" w:rsidRDefault="00EC7B47">
            <w:pPr>
              <w:pStyle w:val="TableParagraph"/>
              <w:ind w:left="31" w:right="31"/>
              <w:jc w:val="center"/>
              <w:rPr>
                <w:sz w:val="24"/>
              </w:rPr>
            </w:pPr>
            <w:r>
              <w:rPr>
                <w:sz w:val="24"/>
              </w:rPr>
              <w:t>R762</w:t>
            </w:r>
          </w:p>
        </w:tc>
        <w:tc>
          <w:tcPr>
            <w:tcW w:w="4720" w:type="dxa"/>
          </w:tcPr>
          <w:p w:rsidR="00937888" w:rsidRDefault="00EC7B47">
            <w:pPr>
              <w:pStyle w:val="TableParagraph"/>
              <w:rPr>
                <w:sz w:val="24"/>
              </w:rPr>
            </w:pPr>
            <w:r>
              <w:rPr>
                <w:sz w:val="24"/>
              </w:rPr>
              <w:t>Test huyết thanh dương tính giả với giang mai</w:t>
            </w:r>
          </w:p>
        </w:tc>
        <w:tc>
          <w:tcPr>
            <w:tcW w:w="5040" w:type="dxa"/>
          </w:tcPr>
          <w:p w:rsidR="00937888" w:rsidRDefault="00EC7B47">
            <w:pPr>
              <w:pStyle w:val="TableParagraph"/>
              <w:rPr>
                <w:sz w:val="24"/>
              </w:rPr>
            </w:pPr>
            <w:r>
              <w:rPr>
                <w:sz w:val="24"/>
              </w:rPr>
              <w:t>False-positive serological test for syphilis</w:t>
            </w:r>
          </w:p>
        </w:tc>
      </w:tr>
      <w:tr w:rsidR="00937888">
        <w:trPr>
          <w:trHeight w:val="620"/>
        </w:trPr>
        <w:tc>
          <w:tcPr>
            <w:tcW w:w="1000" w:type="dxa"/>
          </w:tcPr>
          <w:p w:rsidR="00937888" w:rsidRDefault="00EC7B47">
            <w:pPr>
              <w:pStyle w:val="TableParagraph"/>
              <w:ind w:left="31" w:right="31"/>
              <w:jc w:val="center"/>
              <w:rPr>
                <w:sz w:val="24"/>
              </w:rPr>
            </w:pPr>
            <w:r>
              <w:rPr>
                <w:sz w:val="24"/>
              </w:rPr>
              <w:t>R768</w:t>
            </w:r>
          </w:p>
        </w:tc>
        <w:tc>
          <w:tcPr>
            <w:tcW w:w="4720" w:type="dxa"/>
          </w:tcPr>
          <w:p w:rsidR="00937888" w:rsidRDefault="00EC7B47">
            <w:pPr>
              <w:pStyle w:val="TableParagraph"/>
              <w:spacing w:line="261" w:lineRule="auto"/>
              <w:ind w:right="125"/>
              <w:rPr>
                <w:sz w:val="24"/>
              </w:rPr>
            </w:pPr>
            <w:r>
              <w:rPr>
                <w:spacing w:val="-3"/>
                <w:sz w:val="24"/>
              </w:rPr>
              <w:t xml:space="preserve">Các kết </w:t>
            </w:r>
            <w:r>
              <w:rPr>
                <w:sz w:val="24"/>
              </w:rPr>
              <w:t xml:space="preserve">quả </w:t>
            </w:r>
            <w:r>
              <w:rPr>
                <w:spacing w:val="-6"/>
                <w:sz w:val="24"/>
              </w:rPr>
              <w:t xml:space="preserve">miễn </w:t>
            </w:r>
            <w:r>
              <w:rPr>
                <w:spacing w:val="-4"/>
                <w:sz w:val="24"/>
              </w:rPr>
              <w:t xml:space="preserve">dịch </w:t>
            </w:r>
            <w:r>
              <w:rPr>
                <w:spacing w:val="-3"/>
                <w:sz w:val="24"/>
              </w:rPr>
              <w:t xml:space="preserve">bất </w:t>
            </w:r>
            <w:r>
              <w:rPr>
                <w:sz w:val="24"/>
              </w:rPr>
              <w:t xml:space="preserve">thường </w:t>
            </w:r>
            <w:r>
              <w:rPr>
                <w:spacing w:val="-3"/>
                <w:sz w:val="24"/>
              </w:rPr>
              <w:t xml:space="preserve">đặc </w:t>
            </w:r>
            <w:r>
              <w:rPr>
                <w:spacing w:val="-4"/>
                <w:sz w:val="24"/>
              </w:rPr>
              <w:t xml:space="preserve">hiệu </w:t>
            </w:r>
            <w:r>
              <w:rPr>
                <w:sz w:val="24"/>
              </w:rPr>
              <w:t xml:space="preserve">khác </w:t>
            </w:r>
            <w:r>
              <w:rPr>
                <w:spacing w:val="-3"/>
                <w:sz w:val="24"/>
              </w:rPr>
              <w:t xml:space="preserve">của </w:t>
            </w:r>
            <w:r>
              <w:rPr>
                <w:sz w:val="24"/>
              </w:rPr>
              <w:t xml:space="preserve">huyết </w:t>
            </w:r>
            <w:r>
              <w:rPr>
                <w:spacing w:val="-3"/>
                <w:sz w:val="24"/>
              </w:rPr>
              <w:t>thanh</w:t>
            </w:r>
          </w:p>
        </w:tc>
        <w:tc>
          <w:tcPr>
            <w:tcW w:w="5040" w:type="dxa"/>
          </w:tcPr>
          <w:p w:rsidR="00937888" w:rsidRDefault="00EC7B47">
            <w:pPr>
              <w:pStyle w:val="TableParagraph"/>
              <w:spacing w:line="261" w:lineRule="auto"/>
              <w:ind w:right="274"/>
              <w:rPr>
                <w:sz w:val="24"/>
              </w:rPr>
            </w:pPr>
            <w:r>
              <w:rPr>
                <w:sz w:val="24"/>
              </w:rPr>
              <w:t xml:space="preserve">Other </w:t>
            </w:r>
            <w:r>
              <w:rPr>
                <w:spacing w:val="-4"/>
                <w:sz w:val="24"/>
              </w:rPr>
              <w:t xml:space="preserve">specified </w:t>
            </w:r>
            <w:r>
              <w:rPr>
                <w:spacing w:val="-3"/>
                <w:sz w:val="24"/>
              </w:rPr>
              <w:t xml:space="preserve">abnormal </w:t>
            </w:r>
            <w:r>
              <w:rPr>
                <w:spacing w:val="-4"/>
                <w:sz w:val="24"/>
              </w:rPr>
              <w:t xml:space="preserve">immunological </w:t>
            </w:r>
            <w:r>
              <w:rPr>
                <w:sz w:val="24"/>
              </w:rPr>
              <w:t xml:space="preserve">findings </w:t>
            </w:r>
            <w:r>
              <w:rPr>
                <w:spacing w:val="-4"/>
                <w:sz w:val="24"/>
              </w:rPr>
              <w:t>in</w:t>
            </w:r>
            <w:r>
              <w:rPr>
                <w:sz w:val="24"/>
              </w:rPr>
              <w:t xml:space="preserve"> serum</w:t>
            </w:r>
          </w:p>
        </w:tc>
      </w:tr>
      <w:tr w:rsidR="00937888">
        <w:trPr>
          <w:trHeight w:val="620"/>
        </w:trPr>
        <w:tc>
          <w:tcPr>
            <w:tcW w:w="1000" w:type="dxa"/>
          </w:tcPr>
          <w:p w:rsidR="00937888" w:rsidRDefault="00EC7B47">
            <w:pPr>
              <w:pStyle w:val="TableParagraph"/>
              <w:ind w:left="31" w:right="31"/>
              <w:jc w:val="center"/>
              <w:rPr>
                <w:sz w:val="24"/>
              </w:rPr>
            </w:pPr>
            <w:r>
              <w:rPr>
                <w:sz w:val="24"/>
              </w:rPr>
              <w:t>R769</w:t>
            </w:r>
          </w:p>
        </w:tc>
        <w:tc>
          <w:tcPr>
            <w:tcW w:w="4720" w:type="dxa"/>
          </w:tcPr>
          <w:p w:rsidR="00937888" w:rsidRDefault="00EC7B47">
            <w:pPr>
              <w:pStyle w:val="TableParagraph"/>
              <w:spacing w:line="261" w:lineRule="auto"/>
              <w:ind w:right="213"/>
              <w:rPr>
                <w:sz w:val="24"/>
              </w:rPr>
            </w:pPr>
            <w:r>
              <w:rPr>
                <w:sz w:val="24"/>
              </w:rPr>
              <w:t xml:space="preserve">Phát </w:t>
            </w:r>
            <w:r>
              <w:rPr>
                <w:spacing w:val="-4"/>
                <w:sz w:val="24"/>
              </w:rPr>
              <w:t xml:space="preserve">hiện </w:t>
            </w:r>
            <w:r>
              <w:rPr>
                <w:spacing w:val="-6"/>
                <w:sz w:val="24"/>
              </w:rPr>
              <w:t xml:space="preserve">miễn </w:t>
            </w:r>
            <w:r>
              <w:rPr>
                <w:spacing w:val="-4"/>
                <w:sz w:val="24"/>
              </w:rPr>
              <w:t xml:space="preserve">dịch </w:t>
            </w:r>
            <w:r>
              <w:rPr>
                <w:spacing w:val="-3"/>
                <w:sz w:val="24"/>
              </w:rPr>
              <w:t xml:space="preserve">bất </w:t>
            </w:r>
            <w:r>
              <w:rPr>
                <w:sz w:val="24"/>
              </w:rPr>
              <w:t xml:space="preserve">thường trong </w:t>
            </w:r>
            <w:r>
              <w:rPr>
                <w:spacing w:val="-5"/>
                <w:sz w:val="24"/>
              </w:rPr>
              <w:t xml:space="preserve">huyết </w:t>
            </w:r>
            <w:r>
              <w:rPr>
                <w:spacing w:val="-3"/>
                <w:sz w:val="24"/>
              </w:rPr>
              <w:t xml:space="preserve">thanh, </w:t>
            </w:r>
            <w:r>
              <w:rPr>
                <w:sz w:val="24"/>
              </w:rPr>
              <w:t xml:space="preserve">không </w:t>
            </w:r>
            <w:r>
              <w:rPr>
                <w:spacing w:val="-3"/>
                <w:sz w:val="24"/>
              </w:rPr>
              <w:t>đặc</w:t>
            </w:r>
            <w:r>
              <w:rPr>
                <w:spacing w:val="-4"/>
                <w:sz w:val="24"/>
              </w:rPr>
              <w:t xml:space="preserve"> hiệu</w:t>
            </w:r>
          </w:p>
        </w:tc>
        <w:tc>
          <w:tcPr>
            <w:tcW w:w="5040" w:type="dxa"/>
          </w:tcPr>
          <w:p w:rsidR="00937888" w:rsidRDefault="00EC7B47">
            <w:pPr>
              <w:pStyle w:val="TableParagraph"/>
              <w:spacing w:line="261" w:lineRule="auto"/>
              <w:ind w:right="849"/>
              <w:rPr>
                <w:sz w:val="24"/>
              </w:rPr>
            </w:pPr>
            <w:r>
              <w:rPr>
                <w:sz w:val="24"/>
              </w:rPr>
              <w:t xml:space="preserve">Abnormal </w:t>
            </w:r>
            <w:r>
              <w:rPr>
                <w:spacing w:val="-4"/>
                <w:sz w:val="24"/>
              </w:rPr>
              <w:t xml:space="preserve">immunological </w:t>
            </w:r>
            <w:r>
              <w:rPr>
                <w:sz w:val="24"/>
              </w:rPr>
              <w:t xml:space="preserve">finding </w:t>
            </w:r>
            <w:r>
              <w:rPr>
                <w:spacing w:val="-4"/>
                <w:sz w:val="24"/>
              </w:rPr>
              <w:t xml:space="preserve">in serum, </w:t>
            </w:r>
            <w:r>
              <w:rPr>
                <w:spacing w:val="-3"/>
                <w:sz w:val="24"/>
              </w:rPr>
              <w:t>unspecified</w:t>
            </w:r>
          </w:p>
        </w:tc>
      </w:tr>
      <w:tr w:rsidR="00937888">
        <w:trPr>
          <w:trHeight w:val="300"/>
        </w:trPr>
        <w:tc>
          <w:tcPr>
            <w:tcW w:w="1000" w:type="dxa"/>
          </w:tcPr>
          <w:p w:rsidR="00937888" w:rsidRDefault="00EC7B47">
            <w:pPr>
              <w:pStyle w:val="TableParagraph"/>
              <w:ind w:left="31" w:right="31"/>
              <w:jc w:val="center"/>
              <w:rPr>
                <w:sz w:val="24"/>
              </w:rPr>
            </w:pPr>
            <w:r>
              <w:rPr>
                <w:sz w:val="24"/>
              </w:rPr>
              <w:t>R770</w:t>
            </w:r>
          </w:p>
        </w:tc>
        <w:tc>
          <w:tcPr>
            <w:tcW w:w="4720" w:type="dxa"/>
          </w:tcPr>
          <w:p w:rsidR="00937888" w:rsidRDefault="00EC7B47">
            <w:pPr>
              <w:pStyle w:val="TableParagraph"/>
              <w:rPr>
                <w:sz w:val="24"/>
              </w:rPr>
            </w:pPr>
            <w:r>
              <w:rPr>
                <w:sz w:val="24"/>
              </w:rPr>
              <w:t>Bất thường của albumin</w:t>
            </w:r>
          </w:p>
        </w:tc>
        <w:tc>
          <w:tcPr>
            <w:tcW w:w="5040" w:type="dxa"/>
          </w:tcPr>
          <w:p w:rsidR="00937888" w:rsidRDefault="00EC7B47">
            <w:pPr>
              <w:pStyle w:val="TableParagraph"/>
              <w:rPr>
                <w:sz w:val="24"/>
              </w:rPr>
            </w:pPr>
            <w:r>
              <w:rPr>
                <w:sz w:val="24"/>
              </w:rPr>
              <w:t>Abnormality of albumin</w:t>
            </w:r>
          </w:p>
        </w:tc>
      </w:tr>
      <w:tr w:rsidR="00937888">
        <w:trPr>
          <w:trHeight w:val="300"/>
        </w:trPr>
        <w:tc>
          <w:tcPr>
            <w:tcW w:w="1000" w:type="dxa"/>
          </w:tcPr>
          <w:p w:rsidR="00937888" w:rsidRDefault="00EC7B47">
            <w:pPr>
              <w:pStyle w:val="TableParagraph"/>
              <w:ind w:left="31" w:right="31"/>
              <w:jc w:val="center"/>
              <w:rPr>
                <w:sz w:val="24"/>
              </w:rPr>
            </w:pPr>
            <w:r>
              <w:rPr>
                <w:sz w:val="24"/>
              </w:rPr>
              <w:t>R771</w:t>
            </w:r>
          </w:p>
        </w:tc>
        <w:tc>
          <w:tcPr>
            <w:tcW w:w="4720" w:type="dxa"/>
          </w:tcPr>
          <w:p w:rsidR="00937888" w:rsidRDefault="00EC7B47">
            <w:pPr>
              <w:pStyle w:val="TableParagraph"/>
              <w:rPr>
                <w:sz w:val="24"/>
              </w:rPr>
            </w:pPr>
            <w:r>
              <w:rPr>
                <w:sz w:val="24"/>
              </w:rPr>
              <w:t>Bất thường của globulin</w:t>
            </w:r>
          </w:p>
        </w:tc>
        <w:tc>
          <w:tcPr>
            <w:tcW w:w="5040" w:type="dxa"/>
          </w:tcPr>
          <w:p w:rsidR="00937888" w:rsidRDefault="00EC7B47">
            <w:pPr>
              <w:pStyle w:val="TableParagraph"/>
              <w:rPr>
                <w:sz w:val="24"/>
              </w:rPr>
            </w:pPr>
            <w:r>
              <w:rPr>
                <w:sz w:val="24"/>
              </w:rPr>
              <w:t>Abnormality of globulin</w:t>
            </w:r>
          </w:p>
        </w:tc>
      </w:tr>
      <w:tr w:rsidR="00937888">
        <w:trPr>
          <w:trHeight w:val="300"/>
        </w:trPr>
        <w:tc>
          <w:tcPr>
            <w:tcW w:w="1000" w:type="dxa"/>
          </w:tcPr>
          <w:p w:rsidR="00937888" w:rsidRDefault="00EC7B47">
            <w:pPr>
              <w:pStyle w:val="TableParagraph"/>
              <w:ind w:left="31" w:right="31"/>
              <w:jc w:val="center"/>
              <w:rPr>
                <w:sz w:val="24"/>
              </w:rPr>
            </w:pPr>
            <w:r>
              <w:rPr>
                <w:sz w:val="24"/>
              </w:rPr>
              <w:t>R772</w:t>
            </w:r>
          </w:p>
        </w:tc>
        <w:tc>
          <w:tcPr>
            <w:tcW w:w="4720" w:type="dxa"/>
          </w:tcPr>
          <w:p w:rsidR="00937888" w:rsidRDefault="00EC7B47">
            <w:pPr>
              <w:pStyle w:val="TableParagraph"/>
              <w:rPr>
                <w:sz w:val="24"/>
              </w:rPr>
            </w:pPr>
            <w:r>
              <w:rPr>
                <w:sz w:val="24"/>
              </w:rPr>
              <w:t>Bất thường của alphafetoprotein</w:t>
            </w:r>
          </w:p>
        </w:tc>
        <w:tc>
          <w:tcPr>
            <w:tcW w:w="5040" w:type="dxa"/>
          </w:tcPr>
          <w:p w:rsidR="00937888" w:rsidRDefault="00EC7B47">
            <w:pPr>
              <w:pStyle w:val="TableParagraph"/>
              <w:rPr>
                <w:sz w:val="24"/>
              </w:rPr>
            </w:pPr>
            <w:r>
              <w:rPr>
                <w:sz w:val="24"/>
              </w:rPr>
              <w:t>Abnormality of alphafetoprotein</w:t>
            </w:r>
          </w:p>
        </w:tc>
      </w:tr>
      <w:tr w:rsidR="00937888">
        <w:trPr>
          <w:trHeight w:val="620"/>
        </w:trPr>
        <w:tc>
          <w:tcPr>
            <w:tcW w:w="1000" w:type="dxa"/>
          </w:tcPr>
          <w:p w:rsidR="00937888" w:rsidRDefault="00EC7B47">
            <w:pPr>
              <w:pStyle w:val="TableParagraph"/>
              <w:ind w:left="31" w:right="31"/>
              <w:jc w:val="center"/>
              <w:rPr>
                <w:sz w:val="24"/>
              </w:rPr>
            </w:pPr>
            <w:r>
              <w:rPr>
                <w:sz w:val="24"/>
              </w:rPr>
              <w:t>R778</w:t>
            </w:r>
          </w:p>
        </w:tc>
        <w:tc>
          <w:tcPr>
            <w:tcW w:w="4720" w:type="dxa"/>
          </w:tcPr>
          <w:p w:rsidR="00937888" w:rsidRDefault="00EC7B47">
            <w:pPr>
              <w:pStyle w:val="TableParagraph"/>
              <w:spacing w:line="261" w:lineRule="auto"/>
              <w:ind w:right="213"/>
              <w:rPr>
                <w:sz w:val="24"/>
              </w:rPr>
            </w:pPr>
            <w:r>
              <w:rPr>
                <w:spacing w:val="-3"/>
                <w:sz w:val="24"/>
              </w:rPr>
              <w:t xml:space="preserve">Bất </w:t>
            </w:r>
            <w:r>
              <w:rPr>
                <w:sz w:val="24"/>
              </w:rPr>
              <w:t xml:space="preserve">thường </w:t>
            </w:r>
            <w:r>
              <w:rPr>
                <w:spacing w:val="-3"/>
                <w:sz w:val="24"/>
              </w:rPr>
              <w:t xml:space="preserve">đặc </w:t>
            </w:r>
            <w:r>
              <w:rPr>
                <w:spacing w:val="-4"/>
                <w:sz w:val="24"/>
              </w:rPr>
              <w:t xml:space="preserve">hiệu </w:t>
            </w:r>
            <w:r>
              <w:rPr>
                <w:sz w:val="24"/>
              </w:rPr>
              <w:t xml:space="preserve">khác </w:t>
            </w:r>
            <w:r>
              <w:rPr>
                <w:spacing w:val="-3"/>
                <w:sz w:val="24"/>
              </w:rPr>
              <w:t xml:space="preserve">của protein </w:t>
            </w:r>
            <w:r>
              <w:rPr>
                <w:sz w:val="24"/>
              </w:rPr>
              <w:t>huyết tương</w:t>
            </w:r>
          </w:p>
        </w:tc>
        <w:tc>
          <w:tcPr>
            <w:tcW w:w="5040" w:type="dxa"/>
          </w:tcPr>
          <w:p w:rsidR="00937888" w:rsidRDefault="00EC7B47">
            <w:pPr>
              <w:pStyle w:val="TableParagraph"/>
              <w:rPr>
                <w:sz w:val="24"/>
              </w:rPr>
            </w:pPr>
            <w:r>
              <w:rPr>
                <w:sz w:val="24"/>
              </w:rPr>
              <w:t>Other specified abnormalities of plasma proteins</w:t>
            </w:r>
          </w:p>
        </w:tc>
      </w:tr>
      <w:tr w:rsidR="00937888">
        <w:trPr>
          <w:trHeight w:val="620"/>
        </w:trPr>
        <w:tc>
          <w:tcPr>
            <w:tcW w:w="1000" w:type="dxa"/>
          </w:tcPr>
          <w:p w:rsidR="00937888" w:rsidRDefault="00EC7B47">
            <w:pPr>
              <w:pStyle w:val="TableParagraph"/>
              <w:ind w:left="31" w:right="31"/>
              <w:jc w:val="center"/>
              <w:rPr>
                <w:sz w:val="24"/>
              </w:rPr>
            </w:pPr>
            <w:r>
              <w:rPr>
                <w:sz w:val="24"/>
              </w:rPr>
              <w:t>R779</w:t>
            </w:r>
          </w:p>
        </w:tc>
        <w:tc>
          <w:tcPr>
            <w:tcW w:w="4720" w:type="dxa"/>
          </w:tcPr>
          <w:p w:rsidR="00937888" w:rsidRDefault="00EC7B47">
            <w:pPr>
              <w:pStyle w:val="TableParagraph"/>
              <w:spacing w:line="261" w:lineRule="auto"/>
              <w:ind w:right="90"/>
              <w:rPr>
                <w:sz w:val="24"/>
              </w:rPr>
            </w:pPr>
            <w:r>
              <w:rPr>
                <w:sz w:val="24"/>
              </w:rPr>
              <w:t>Bất thường của protein huyết tương, không đặc hiệu</w:t>
            </w:r>
          </w:p>
        </w:tc>
        <w:tc>
          <w:tcPr>
            <w:tcW w:w="5040" w:type="dxa"/>
          </w:tcPr>
          <w:p w:rsidR="00937888" w:rsidRDefault="00EC7B47">
            <w:pPr>
              <w:pStyle w:val="TableParagraph"/>
              <w:rPr>
                <w:sz w:val="24"/>
              </w:rPr>
            </w:pPr>
            <w:r>
              <w:rPr>
                <w:sz w:val="24"/>
              </w:rPr>
              <w:t>Abnormality of plasma protein, unspecified</w:t>
            </w:r>
          </w:p>
        </w:tc>
      </w:tr>
      <w:tr w:rsidR="00937888">
        <w:trPr>
          <w:trHeight w:val="300"/>
        </w:trPr>
        <w:tc>
          <w:tcPr>
            <w:tcW w:w="1000" w:type="dxa"/>
          </w:tcPr>
          <w:p w:rsidR="00937888" w:rsidRDefault="00EC7B47">
            <w:pPr>
              <w:pStyle w:val="TableParagraph"/>
              <w:ind w:left="31" w:right="31"/>
              <w:jc w:val="center"/>
              <w:rPr>
                <w:sz w:val="24"/>
              </w:rPr>
            </w:pPr>
            <w:r>
              <w:rPr>
                <w:sz w:val="24"/>
              </w:rPr>
              <w:t>R780</w:t>
            </w:r>
          </w:p>
        </w:tc>
        <w:tc>
          <w:tcPr>
            <w:tcW w:w="4720" w:type="dxa"/>
          </w:tcPr>
          <w:p w:rsidR="00937888" w:rsidRDefault="00EC7B47">
            <w:pPr>
              <w:pStyle w:val="TableParagraph"/>
              <w:rPr>
                <w:sz w:val="24"/>
              </w:rPr>
            </w:pPr>
            <w:r>
              <w:rPr>
                <w:sz w:val="24"/>
              </w:rPr>
              <w:t>Phát hiện có cồn trong máu</w:t>
            </w:r>
          </w:p>
        </w:tc>
        <w:tc>
          <w:tcPr>
            <w:tcW w:w="5040" w:type="dxa"/>
          </w:tcPr>
          <w:p w:rsidR="00937888" w:rsidRDefault="00EC7B47">
            <w:pPr>
              <w:pStyle w:val="TableParagraph"/>
              <w:rPr>
                <w:sz w:val="24"/>
              </w:rPr>
            </w:pPr>
            <w:r>
              <w:rPr>
                <w:sz w:val="24"/>
              </w:rPr>
              <w:t>Finding of alcohol in blood</w:t>
            </w:r>
          </w:p>
        </w:tc>
      </w:tr>
      <w:tr w:rsidR="00937888">
        <w:trPr>
          <w:trHeight w:val="300"/>
        </w:trPr>
        <w:tc>
          <w:tcPr>
            <w:tcW w:w="1000" w:type="dxa"/>
          </w:tcPr>
          <w:p w:rsidR="00937888" w:rsidRDefault="00EC7B47">
            <w:pPr>
              <w:pStyle w:val="TableParagraph"/>
              <w:ind w:left="31" w:right="31"/>
              <w:jc w:val="center"/>
              <w:rPr>
                <w:sz w:val="24"/>
              </w:rPr>
            </w:pPr>
            <w:r>
              <w:rPr>
                <w:sz w:val="24"/>
              </w:rPr>
              <w:t>R781</w:t>
            </w:r>
          </w:p>
        </w:tc>
        <w:tc>
          <w:tcPr>
            <w:tcW w:w="4720" w:type="dxa"/>
          </w:tcPr>
          <w:p w:rsidR="00937888" w:rsidRDefault="00EC7B47">
            <w:pPr>
              <w:pStyle w:val="TableParagraph"/>
              <w:rPr>
                <w:sz w:val="24"/>
              </w:rPr>
            </w:pPr>
            <w:r>
              <w:rPr>
                <w:sz w:val="24"/>
              </w:rPr>
              <w:t>Phát hiện các chế phẩm thuốc phiện trong máu</w:t>
            </w:r>
          </w:p>
        </w:tc>
        <w:tc>
          <w:tcPr>
            <w:tcW w:w="5040" w:type="dxa"/>
          </w:tcPr>
          <w:p w:rsidR="00937888" w:rsidRDefault="00EC7B47">
            <w:pPr>
              <w:pStyle w:val="TableParagraph"/>
              <w:rPr>
                <w:sz w:val="24"/>
              </w:rPr>
            </w:pPr>
            <w:r>
              <w:rPr>
                <w:sz w:val="24"/>
              </w:rPr>
              <w:t>Finding of opiate drug in blood</w:t>
            </w:r>
          </w:p>
        </w:tc>
      </w:tr>
      <w:tr w:rsidR="00937888">
        <w:trPr>
          <w:trHeight w:val="300"/>
        </w:trPr>
        <w:tc>
          <w:tcPr>
            <w:tcW w:w="1000" w:type="dxa"/>
          </w:tcPr>
          <w:p w:rsidR="00937888" w:rsidRDefault="00EC7B47">
            <w:pPr>
              <w:pStyle w:val="TableParagraph"/>
              <w:ind w:left="31" w:right="31"/>
              <w:jc w:val="center"/>
              <w:rPr>
                <w:sz w:val="24"/>
              </w:rPr>
            </w:pPr>
            <w:r>
              <w:rPr>
                <w:sz w:val="24"/>
              </w:rPr>
              <w:t>R782</w:t>
            </w:r>
          </w:p>
        </w:tc>
        <w:tc>
          <w:tcPr>
            <w:tcW w:w="4720" w:type="dxa"/>
          </w:tcPr>
          <w:p w:rsidR="00937888" w:rsidRDefault="00EC7B47">
            <w:pPr>
              <w:pStyle w:val="TableParagraph"/>
              <w:rPr>
                <w:sz w:val="24"/>
              </w:rPr>
            </w:pPr>
            <w:r>
              <w:rPr>
                <w:sz w:val="24"/>
              </w:rPr>
              <w:t>Phát hiện cocain trong máu</w:t>
            </w:r>
          </w:p>
        </w:tc>
        <w:tc>
          <w:tcPr>
            <w:tcW w:w="5040" w:type="dxa"/>
          </w:tcPr>
          <w:p w:rsidR="00937888" w:rsidRDefault="00EC7B47">
            <w:pPr>
              <w:pStyle w:val="TableParagraph"/>
              <w:rPr>
                <w:sz w:val="24"/>
              </w:rPr>
            </w:pPr>
            <w:r>
              <w:rPr>
                <w:sz w:val="24"/>
              </w:rPr>
              <w:t>Finding of cocaine in blood</w:t>
            </w:r>
          </w:p>
        </w:tc>
      </w:tr>
      <w:tr w:rsidR="00937888">
        <w:trPr>
          <w:trHeight w:val="300"/>
        </w:trPr>
        <w:tc>
          <w:tcPr>
            <w:tcW w:w="1000" w:type="dxa"/>
          </w:tcPr>
          <w:p w:rsidR="00937888" w:rsidRDefault="00EC7B47">
            <w:pPr>
              <w:pStyle w:val="TableParagraph"/>
              <w:ind w:left="31" w:right="31"/>
              <w:jc w:val="center"/>
              <w:rPr>
                <w:sz w:val="24"/>
              </w:rPr>
            </w:pPr>
            <w:r>
              <w:rPr>
                <w:sz w:val="24"/>
              </w:rPr>
              <w:t>R783</w:t>
            </w:r>
          </w:p>
        </w:tc>
        <w:tc>
          <w:tcPr>
            <w:tcW w:w="4720" w:type="dxa"/>
          </w:tcPr>
          <w:p w:rsidR="00937888" w:rsidRDefault="00EC7B47">
            <w:pPr>
              <w:pStyle w:val="TableParagraph"/>
              <w:rPr>
                <w:sz w:val="24"/>
              </w:rPr>
            </w:pPr>
            <w:r>
              <w:rPr>
                <w:sz w:val="24"/>
              </w:rPr>
              <w:t>Phát hiện chất gây ảo giác trong máu</w:t>
            </w:r>
          </w:p>
        </w:tc>
        <w:tc>
          <w:tcPr>
            <w:tcW w:w="5040" w:type="dxa"/>
          </w:tcPr>
          <w:p w:rsidR="00937888" w:rsidRDefault="00EC7B47">
            <w:pPr>
              <w:pStyle w:val="TableParagraph"/>
              <w:rPr>
                <w:sz w:val="24"/>
              </w:rPr>
            </w:pPr>
            <w:r>
              <w:rPr>
                <w:sz w:val="24"/>
              </w:rPr>
              <w:t>Finding of hallucinogen in blood</w:t>
            </w:r>
          </w:p>
        </w:tc>
      </w:tr>
      <w:tr w:rsidR="00937888">
        <w:trPr>
          <w:trHeight w:val="620"/>
        </w:trPr>
        <w:tc>
          <w:tcPr>
            <w:tcW w:w="1000" w:type="dxa"/>
          </w:tcPr>
          <w:p w:rsidR="00937888" w:rsidRDefault="00EC7B47">
            <w:pPr>
              <w:pStyle w:val="TableParagraph"/>
              <w:ind w:left="31" w:right="31"/>
              <w:jc w:val="center"/>
              <w:rPr>
                <w:sz w:val="24"/>
              </w:rPr>
            </w:pPr>
            <w:r>
              <w:rPr>
                <w:sz w:val="24"/>
              </w:rPr>
              <w:t>R784</w:t>
            </w:r>
          </w:p>
        </w:tc>
        <w:tc>
          <w:tcPr>
            <w:tcW w:w="4720" w:type="dxa"/>
          </w:tcPr>
          <w:p w:rsidR="00937888" w:rsidRDefault="00EC7B47">
            <w:pPr>
              <w:pStyle w:val="TableParagraph"/>
              <w:spacing w:line="261" w:lineRule="auto"/>
              <w:rPr>
                <w:sz w:val="24"/>
              </w:rPr>
            </w:pPr>
            <w:r>
              <w:rPr>
                <w:sz w:val="24"/>
              </w:rPr>
              <w:t xml:space="preserve">Phát </w:t>
            </w:r>
            <w:r>
              <w:rPr>
                <w:spacing w:val="-4"/>
                <w:sz w:val="24"/>
              </w:rPr>
              <w:t xml:space="preserve">hiện </w:t>
            </w:r>
            <w:r>
              <w:rPr>
                <w:spacing w:val="-5"/>
                <w:sz w:val="24"/>
              </w:rPr>
              <w:t xml:space="preserve">các </w:t>
            </w:r>
            <w:r>
              <w:rPr>
                <w:spacing w:val="-4"/>
                <w:sz w:val="24"/>
              </w:rPr>
              <w:t xml:space="preserve">chất </w:t>
            </w:r>
            <w:r>
              <w:rPr>
                <w:sz w:val="24"/>
              </w:rPr>
              <w:t xml:space="preserve">khác </w:t>
            </w:r>
            <w:r>
              <w:rPr>
                <w:spacing w:val="-4"/>
                <w:sz w:val="24"/>
              </w:rPr>
              <w:t xml:space="preserve">có </w:t>
            </w:r>
            <w:r>
              <w:rPr>
                <w:sz w:val="24"/>
              </w:rPr>
              <w:t xml:space="preserve">khả năng </w:t>
            </w:r>
            <w:r>
              <w:rPr>
                <w:spacing w:val="-3"/>
                <w:sz w:val="24"/>
              </w:rPr>
              <w:t xml:space="preserve">gây nghiện </w:t>
            </w:r>
            <w:r>
              <w:rPr>
                <w:sz w:val="24"/>
              </w:rPr>
              <w:t xml:space="preserve">trong </w:t>
            </w:r>
            <w:r>
              <w:rPr>
                <w:spacing w:val="-5"/>
                <w:sz w:val="24"/>
              </w:rPr>
              <w:t>máu</w:t>
            </w:r>
          </w:p>
        </w:tc>
        <w:tc>
          <w:tcPr>
            <w:tcW w:w="5040" w:type="dxa"/>
          </w:tcPr>
          <w:p w:rsidR="00937888" w:rsidRDefault="00EC7B47">
            <w:pPr>
              <w:pStyle w:val="TableParagraph"/>
              <w:spacing w:line="261" w:lineRule="auto"/>
              <w:ind w:right="263"/>
              <w:rPr>
                <w:sz w:val="24"/>
              </w:rPr>
            </w:pPr>
            <w:r>
              <w:rPr>
                <w:sz w:val="24"/>
              </w:rPr>
              <w:t xml:space="preserve">Finding of </w:t>
            </w:r>
            <w:r>
              <w:rPr>
                <w:spacing w:val="-3"/>
                <w:sz w:val="24"/>
              </w:rPr>
              <w:t xml:space="preserve">other </w:t>
            </w:r>
            <w:r>
              <w:rPr>
                <w:sz w:val="24"/>
              </w:rPr>
              <w:t xml:space="preserve">drugs of </w:t>
            </w:r>
            <w:r>
              <w:rPr>
                <w:spacing w:val="-4"/>
                <w:sz w:val="24"/>
              </w:rPr>
              <w:t xml:space="preserve">addictive potential </w:t>
            </w:r>
            <w:r>
              <w:rPr>
                <w:spacing w:val="-10"/>
                <w:sz w:val="24"/>
              </w:rPr>
              <w:t xml:space="preserve">in </w:t>
            </w:r>
            <w:r>
              <w:rPr>
                <w:sz w:val="24"/>
              </w:rPr>
              <w:t>blood</w:t>
            </w:r>
          </w:p>
        </w:tc>
      </w:tr>
      <w:tr w:rsidR="00937888">
        <w:trPr>
          <w:trHeight w:val="300"/>
        </w:trPr>
        <w:tc>
          <w:tcPr>
            <w:tcW w:w="1000" w:type="dxa"/>
          </w:tcPr>
          <w:p w:rsidR="00937888" w:rsidRDefault="00EC7B47">
            <w:pPr>
              <w:pStyle w:val="TableParagraph"/>
              <w:ind w:left="31" w:right="31"/>
              <w:jc w:val="center"/>
              <w:rPr>
                <w:sz w:val="24"/>
              </w:rPr>
            </w:pPr>
            <w:r>
              <w:rPr>
                <w:sz w:val="24"/>
              </w:rPr>
              <w:t>R785</w:t>
            </w:r>
          </w:p>
        </w:tc>
        <w:tc>
          <w:tcPr>
            <w:tcW w:w="4720" w:type="dxa"/>
          </w:tcPr>
          <w:p w:rsidR="00937888" w:rsidRDefault="00EC7B47">
            <w:pPr>
              <w:pStyle w:val="TableParagraph"/>
              <w:rPr>
                <w:sz w:val="24"/>
              </w:rPr>
            </w:pPr>
            <w:r>
              <w:rPr>
                <w:sz w:val="24"/>
              </w:rPr>
              <w:t>Phát hiện các chất hướng thần trong máu</w:t>
            </w:r>
          </w:p>
        </w:tc>
        <w:tc>
          <w:tcPr>
            <w:tcW w:w="5040" w:type="dxa"/>
          </w:tcPr>
          <w:p w:rsidR="00937888" w:rsidRDefault="00EC7B47">
            <w:pPr>
              <w:pStyle w:val="TableParagraph"/>
              <w:rPr>
                <w:sz w:val="24"/>
              </w:rPr>
            </w:pPr>
            <w:r>
              <w:rPr>
                <w:sz w:val="24"/>
              </w:rPr>
              <w:t>Finding of psychotropic drug in blood</w:t>
            </w:r>
          </w:p>
        </w:tc>
      </w:tr>
      <w:tr w:rsidR="00937888">
        <w:trPr>
          <w:trHeight w:val="300"/>
        </w:trPr>
        <w:tc>
          <w:tcPr>
            <w:tcW w:w="1000" w:type="dxa"/>
          </w:tcPr>
          <w:p w:rsidR="00937888" w:rsidRDefault="00EC7B47">
            <w:pPr>
              <w:pStyle w:val="TableParagraph"/>
              <w:ind w:left="31" w:right="31"/>
              <w:jc w:val="center"/>
              <w:rPr>
                <w:sz w:val="24"/>
              </w:rPr>
            </w:pPr>
            <w:r>
              <w:rPr>
                <w:sz w:val="24"/>
              </w:rPr>
              <w:t>R786</w:t>
            </w:r>
          </w:p>
        </w:tc>
        <w:tc>
          <w:tcPr>
            <w:tcW w:w="4720" w:type="dxa"/>
          </w:tcPr>
          <w:p w:rsidR="00937888" w:rsidRDefault="00EC7B47">
            <w:pPr>
              <w:pStyle w:val="TableParagraph"/>
              <w:rPr>
                <w:sz w:val="24"/>
              </w:rPr>
            </w:pPr>
            <w:r>
              <w:rPr>
                <w:sz w:val="24"/>
              </w:rPr>
              <w:t>Phát hiện chất stieroid trong máu</w:t>
            </w:r>
          </w:p>
        </w:tc>
        <w:tc>
          <w:tcPr>
            <w:tcW w:w="5040" w:type="dxa"/>
          </w:tcPr>
          <w:p w:rsidR="00937888" w:rsidRDefault="00EC7B47">
            <w:pPr>
              <w:pStyle w:val="TableParagraph"/>
              <w:rPr>
                <w:sz w:val="24"/>
              </w:rPr>
            </w:pPr>
            <w:r>
              <w:rPr>
                <w:sz w:val="24"/>
              </w:rPr>
              <w:t>Finding of steroid agent in blood</w:t>
            </w:r>
          </w:p>
        </w:tc>
      </w:tr>
      <w:tr w:rsidR="00937888">
        <w:trPr>
          <w:trHeight w:val="620"/>
        </w:trPr>
        <w:tc>
          <w:tcPr>
            <w:tcW w:w="1000" w:type="dxa"/>
          </w:tcPr>
          <w:p w:rsidR="00937888" w:rsidRDefault="00EC7B47">
            <w:pPr>
              <w:pStyle w:val="TableParagraph"/>
              <w:ind w:left="31" w:right="31"/>
              <w:jc w:val="center"/>
              <w:rPr>
                <w:sz w:val="24"/>
              </w:rPr>
            </w:pPr>
            <w:r>
              <w:rPr>
                <w:sz w:val="24"/>
              </w:rPr>
              <w:t>R787</w:t>
            </w:r>
          </w:p>
        </w:tc>
        <w:tc>
          <w:tcPr>
            <w:tcW w:w="4720" w:type="dxa"/>
          </w:tcPr>
          <w:p w:rsidR="00937888" w:rsidRDefault="00EC7B47">
            <w:pPr>
              <w:pStyle w:val="TableParagraph"/>
              <w:spacing w:line="261" w:lineRule="auto"/>
              <w:ind w:right="413"/>
              <w:rPr>
                <w:sz w:val="24"/>
              </w:rPr>
            </w:pPr>
            <w:r>
              <w:rPr>
                <w:sz w:val="24"/>
              </w:rPr>
              <w:t>Phát hiện nồng độ kim loại nặng bất thường trong máu</w:t>
            </w:r>
          </w:p>
        </w:tc>
        <w:tc>
          <w:tcPr>
            <w:tcW w:w="5040" w:type="dxa"/>
          </w:tcPr>
          <w:p w:rsidR="00937888" w:rsidRDefault="00EC7B47">
            <w:pPr>
              <w:pStyle w:val="TableParagraph"/>
              <w:rPr>
                <w:sz w:val="24"/>
              </w:rPr>
            </w:pPr>
            <w:r>
              <w:rPr>
                <w:sz w:val="24"/>
              </w:rPr>
              <w:t>Finding of abnormal level of heavy metals in blood</w:t>
            </w:r>
          </w:p>
        </w:tc>
      </w:tr>
      <w:tr w:rsidR="00937888">
        <w:trPr>
          <w:trHeight w:val="620"/>
        </w:trPr>
        <w:tc>
          <w:tcPr>
            <w:tcW w:w="1000" w:type="dxa"/>
          </w:tcPr>
          <w:p w:rsidR="00937888" w:rsidRDefault="00EC7B47">
            <w:pPr>
              <w:pStyle w:val="TableParagraph"/>
              <w:ind w:left="31" w:right="31"/>
              <w:jc w:val="center"/>
              <w:rPr>
                <w:sz w:val="24"/>
              </w:rPr>
            </w:pPr>
            <w:r>
              <w:rPr>
                <w:sz w:val="24"/>
              </w:rPr>
              <w:t>R788</w:t>
            </w:r>
          </w:p>
        </w:tc>
        <w:tc>
          <w:tcPr>
            <w:tcW w:w="4720" w:type="dxa"/>
          </w:tcPr>
          <w:p w:rsidR="00937888" w:rsidRDefault="00EC7B47">
            <w:pPr>
              <w:pStyle w:val="TableParagraph"/>
              <w:spacing w:line="261" w:lineRule="auto"/>
              <w:ind w:right="213"/>
              <w:rPr>
                <w:sz w:val="24"/>
              </w:rPr>
            </w:pPr>
            <w:r>
              <w:rPr>
                <w:sz w:val="24"/>
              </w:rPr>
              <w:t xml:space="preserve">Phát </w:t>
            </w:r>
            <w:r>
              <w:rPr>
                <w:spacing w:val="-4"/>
                <w:sz w:val="24"/>
              </w:rPr>
              <w:t xml:space="preserve">hiện </w:t>
            </w:r>
            <w:r>
              <w:rPr>
                <w:spacing w:val="-5"/>
                <w:sz w:val="24"/>
              </w:rPr>
              <w:t xml:space="preserve">các </w:t>
            </w:r>
            <w:r>
              <w:rPr>
                <w:spacing w:val="-4"/>
                <w:sz w:val="24"/>
              </w:rPr>
              <w:t xml:space="preserve">chất </w:t>
            </w:r>
            <w:r>
              <w:rPr>
                <w:spacing w:val="-3"/>
                <w:sz w:val="24"/>
              </w:rPr>
              <w:t xml:space="preserve">đặc </w:t>
            </w:r>
            <w:r>
              <w:rPr>
                <w:spacing w:val="-4"/>
                <w:sz w:val="24"/>
              </w:rPr>
              <w:t xml:space="preserve">hiệu </w:t>
            </w:r>
            <w:r>
              <w:rPr>
                <w:sz w:val="24"/>
              </w:rPr>
              <w:t xml:space="preserve">khác </w:t>
            </w:r>
            <w:r>
              <w:rPr>
                <w:spacing w:val="-4"/>
                <w:sz w:val="24"/>
              </w:rPr>
              <w:t xml:space="preserve">mà </w:t>
            </w:r>
            <w:r>
              <w:rPr>
                <w:sz w:val="24"/>
              </w:rPr>
              <w:t xml:space="preserve">bình thường không </w:t>
            </w:r>
            <w:r>
              <w:rPr>
                <w:spacing w:val="-4"/>
                <w:sz w:val="24"/>
              </w:rPr>
              <w:t xml:space="preserve">có </w:t>
            </w:r>
            <w:r>
              <w:rPr>
                <w:sz w:val="24"/>
              </w:rPr>
              <w:t xml:space="preserve">trong </w:t>
            </w:r>
            <w:r>
              <w:rPr>
                <w:spacing w:val="-5"/>
                <w:sz w:val="24"/>
              </w:rPr>
              <w:t>máu</w:t>
            </w:r>
          </w:p>
        </w:tc>
        <w:tc>
          <w:tcPr>
            <w:tcW w:w="5040" w:type="dxa"/>
          </w:tcPr>
          <w:p w:rsidR="00937888" w:rsidRDefault="00EC7B47">
            <w:pPr>
              <w:pStyle w:val="TableParagraph"/>
              <w:spacing w:line="261" w:lineRule="auto"/>
              <w:ind w:right="114"/>
              <w:rPr>
                <w:sz w:val="24"/>
              </w:rPr>
            </w:pPr>
            <w:r>
              <w:rPr>
                <w:sz w:val="24"/>
              </w:rPr>
              <w:t xml:space="preserve">Finding of </w:t>
            </w:r>
            <w:r>
              <w:rPr>
                <w:spacing w:val="-3"/>
                <w:sz w:val="24"/>
              </w:rPr>
              <w:t xml:space="preserve">other </w:t>
            </w:r>
            <w:r>
              <w:rPr>
                <w:spacing w:val="-4"/>
                <w:sz w:val="24"/>
              </w:rPr>
              <w:t xml:space="preserve">specified </w:t>
            </w:r>
            <w:r>
              <w:rPr>
                <w:sz w:val="24"/>
              </w:rPr>
              <w:t xml:space="preserve">substances, not </w:t>
            </w:r>
            <w:r>
              <w:rPr>
                <w:spacing w:val="-4"/>
                <w:sz w:val="24"/>
              </w:rPr>
              <w:t xml:space="preserve">normally </w:t>
            </w:r>
            <w:r>
              <w:rPr>
                <w:sz w:val="24"/>
              </w:rPr>
              <w:t xml:space="preserve">found </w:t>
            </w:r>
            <w:r>
              <w:rPr>
                <w:spacing w:val="-4"/>
                <w:sz w:val="24"/>
              </w:rPr>
              <w:t xml:space="preserve">in </w:t>
            </w:r>
            <w:r>
              <w:rPr>
                <w:sz w:val="24"/>
              </w:rPr>
              <w:t>blood</w:t>
            </w:r>
          </w:p>
        </w:tc>
      </w:tr>
      <w:tr w:rsidR="00937888">
        <w:trPr>
          <w:trHeight w:val="620"/>
        </w:trPr>
        <w:tc>
          <w:tcPr>
            <w:tcW w:w="1000" w:type="dxa"/>
          </w:tcPr>
          <w:p w:rsidR="00937888" w:rsidRDefault="00EC7B47">
            <w:pPr>
              <w:pStyle w:val="TableParagraph"/>
              <w:ind w:left="31" w:right="31"/>
              <w:jc w:val="center"/>
              <w:rPr>
                <w:sz w:val="24"/>
              </w:rPr>
            </w:pPr>
            <w:r>
              <w:rPr>
                <w:sz w:val="24"/>
              </w:rPr>
              <w:t>R789</w:t>
            </w:r>
          </w:p>
        </w:tc>
        <w:tc>
          <w:tcPr>
            <w:tcW w:w="4720" w:type="dxa"/>
          </w:tcPr>
          <w:p w:rsidR="00937888" w:rsidRDefault="00EC7B47">
            <w:pPr>
              <w:pStyle w:val="TableParagraph"/>
              <w:spacing w:line="261" w:lineRule="auto"/>
              <w:ind w:right="229"/>
              <w:rPr>
                <w:sz w:val="24"/>
              </w:rPr>
            </w:pPr>
            <w:r>
              <w:rPr>
                <w:sz w:val="24"/>
              </w:rPr>
              <w:t xml:space="preserve">Phát </w:t>
            </w:r>
            <w:r>
              <w:rPr>
                <w:spacing w:val="-4"/>
                <w:sz w:val="24"/>
              </w:rPr>
              <w:t xml:space="preserve">hiện chất </w:t>
            </w:r>
            <w:r>
              <w:rPr>
                <w:sz w:val="24"/>
              </w:rPr>
              <w:t xml:space="preserve">không </w:t>
            </w:r>
            <w:r>
              <w:rPr>
                <w:spacing w:val="-3"/>
                <w:sz w:val="24"/>
              </w:rPr>
              <w:t xml:space="preserve">xác </w:t>
            </w:r>
            <w:r>
              <w:rPr>
                <w:sz w:val="24"/>
              </w:rPr>
              <w:t xml:space="preserve">định </w:t>
            </w:r>
            <w:r>
              <w:rPr>
                <w:spacing w:val="-4"/>
                <w:sz w:val="24"/>
              </w:rPr>
              <w:t xml:space="preserve">mà </w:t>
            </w:r>
            <w:r>
              <w:rPr>
                <w:sz w:val="24"/>
              </w:rPr>
              <w:t xml:space="preserve">bình </w:t>
            </w:r>
            <w:r>
              <w:rPr>
                <w:spacing w:val="-3"/>
                <w:sz w:val="24"/>
              </w:rPr>
              <w:t xml:space="preserve">thường </w:t>
            </w:r>
            <w:r>
              <w:rPr>
                <w:sz w:val="24"/>
              </w:rPr>
              <w:t xml:space="preserve">không </w:t>
            </w:r>
            <w:r>
              <w:rPr>
                <w:spacing w:val="-4"/>
                <w:sz w:val="24"/>
              </w:rPr>
              <w:t xml:space="preserve">có </w:t>
            </w:r>
            <w:r>
              <w:rPr>
                <w:sz w:val="24"/>
              </w:rPr>
              <w:t xml:space="preserve">trong </w:t>
            </w:r>
            <w:r>
              <w:rPr>
                <w:spacing w:val="-5"/>
                <w:sz w:val="24"/>
              </w:rPr>
              <w:t>máu</w:t>
            </w:r>
          </w:p>
        </w:tc>
        <w:tc>
          <w:tcPr>
            <w:tcW w:w="5040" w:type="dxa"/>
          </w:tcPr>
          <w:p w:rsidR="00937888" w:rsidRDefault="00EC7B47">
            <w:pPr>
              <w:pStyle w:val="TableParagraph"/>
              <w:spacing w:line="261" w:lineRule="auto"/>
              <w:ind w:right="430"/>
              <w:rPr>
                <w:sz w:val="24"/>
              </w:rPr>
            </w:pPr>
            <w:r>
              <w:rPr>
                <w:sz w:val="24"/>
              </w:rPr>
              <w:t>Finding of unspecified substance, not normally found in blood</w:t>
            </w:r>
          </w:p>
        </w:tc>
      </w:tr>
      <w:tr w:rsidR="00937888">
        <w:trPr>
          <w:trHeight w:val="300"/>
        </w:trPr>
        <w:tc>
          <w:tcPr>
            <w:tcW w:w="1000" w:type="dxa"/>
          </w:tcPr>
          <w:p w:rsidR="00937888" w:rsidRDefault="00EC7B47">
            <w:pPr>
              <w:pStyle w:val="TableParagraph"/>
              <w:ind w:left="31" w:right="31"/>
              <w:jc w:val="center"/>
              <w:rPr>
                <w:sz w:val="24"/>
              </w:rPr>
            </w:pPr>
            <w:r>
              <w:rPr>
                <w:sz w:val="24"/>
              </w:rPr>
              <w:t>R790</w:t>
            </w:r>
          </w:p>
        </w:tc>
        <w:tc>
          <w:tcPr>
            <w:tcW w:w="4720" w:type="dxa"/>
          </w:tcPr>
          <w:p w:rsidR="00937888" w:rsidRDefault="00EC7B47">
            <w:pPr>
              <w:pStyle w:val="TableParagraph"/>
              <w:rPr>
                <w:sz w:val="24"/>
              </w:rPr>
            </w:pPr>
            <w:r>
              <w:rPr>
                <w:sz w:val="24"/>
              </w:rPr>
              <w:t>Bất thường nồng độ khoáng chất trong máu</w:t>
            </w:r>
          </w:p>
        </w:tc>
        <w:tc>
          <w:tcPr>
            <w:tcW w:w="5040" w:type="dxa"/>
          </w:tcPr>
          <w:p w:rsidR="00937888" w:rsidRDefault="00EC7B47">
            <w:pPr>
              <w:pStyle w:val="TableParagraph"/>
              <w:rPr>
                <w:sz w:val="24"/>
              </w:rPr>
            </w:pPr>
            <w:r>
              <w:rPr>
                <w:sz w:val="24"/>
              </w:rPr>
              <w:t>Abnormal level of blood mineral</w:t>
            </w:r>
          </w:p>
        </w:tc>
      </w:tr>
      <w:tr w:rsidR="00937888">
        <w:trPr>
          <w:trHeight w:val="620"/>
        </w:trPr>
        <w:tc>
          <w:tcPr>
            <w:tcW w:w="1000" w:type="dxa"/>
          </w:tcPr>
          <w:p w:rsidR="00937888" w:rsidRDefault="00EC7B47">
            <w:pPr>
              <w:pStyle w:val="TableParagraph"/>
              <w:ind w:left="31" w:right="31"/>
              <w:jc w:val="center"/>
              <w:rPr>
                <w:sz w:val="24"/>
              </w:rPr>
            </w:pPr>
            <w:r>
              <w:rPr>
                <w:sz w:val="24"/>
              </w:rPr>
              <w:t>R798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w:t>
            </w:r>
            <w:r>
              <w:rPr>
                <w:spacing w:val="-3"/>
                <w:sz w:val="24"/>
              </w:rPr>
              <w:t xml:space="preserve">đặc </w:t>
            </w:r>
            <w:r>
              <w:rPr>
                <w:spacing w:val="-4"/>
                <w:sz w:val="24"/>
              </w:rPr>
              <w:t xml:space="preserve">hiệu </w:t>
            </w:r>
            <w:r>
              <w:rPr>
                <w:sz w:val="24"/>
              </w:rPr>
              <w:t xml:space="preserve">khác về hoá sịnh </w:t>
            </w:r>
            <w:r>
              <w:rPr>
                <w:spacing w:val="-5"/>
                <w:sz w:val="24"/>
              </w:rPr>
              <w:t>máu</w:t>
            </w:r>
          </w:p>
        </w:tc>
        <w:tc>
          <w:tcPr>
            <w:tcW w:w="5040" w:type="dxa"/>
          </w:tcPr>
          <w:p w:rsidR="00937888" w:rsidRDefault="00EC7B47">
            <w:pPr>
              <w:pStyle w:val="TableParagraph"/>
              <w:spacing w:line="261" w:lineRule="auto"/>
              <w:ind w:right="797"/>
              <w:rPr>
                <w:sz w:val="24"/>
              </w:rPr>
            </w:pPr>
            <w:r>
              <w:rPr>
                <w:sz w:val="24"/>
              </w:rPr>
              <w:t>Other specified abnormal findings of blood chemistry</w:t>
            </w:r>
          </w:p>
        </w:tc>
      </w:tr>
      <w:tr w:rsidR="00937888">
        <w:trPr>
          <w:trHeight w:val="620"/>
        </w:trPr>
        <w:tc>
          <w:tcPr>
            <w:tcW w:w="1000" w:type="dxa"/>
          </w:tcPr>
          <w:p w:rsidR="00937888" w:rsidRDefault="00EC7B47">
            <w:pPr>
              <w:pStyle w:val="TableParagraph"/>
              <w:ind w:left="31" w:right="31"/>
              <w:jc w:val="center"/>
              <w:rPr>
                <w:sz w:val="24"/>
              </w:rPr>
            </w:pPr>
            <w:r>
              <w:rPr>
                <w:sz w:val="24"/>
              </w:rPr>
              <w:t>R799</w:t>
            </w:r>
          </w:p>
        </w:tc>
        <w:tc>
          <w:tcPr>
            <w:tcW w:w="4720" w:type="dxa"/>
          </w:tcPr>
          <w:p w:rsidR="00937888" w:rsidRDefault="00EC7B47">
            <w:pPr>
              <w:pStyle w:val="TableParagraph"/>
              <w:spacing w:line="261" w:lineRule="auto"/>
              <w:ind w:right="286"/>
              <w:rPr>
                <w:sz w:val="24"/>
              </w:rPr>
            </w:pPr>
            <w:r>
              <w:rPr>
                <w:sz w:val="24"/>
              </w:rPr>
              <w:t>Phát hiện bất thường về hoá sinh máu, không đặc hiệu</w:t>
            </w:r>
          </w:p>
        </w:tc>
        <w:tc>
          <w:tcPr>
            <w:tcW w:w="5040" w:type="dxa"/>
          </w:tcPr>
          <w:p w:rsidR="00937888" w:rsidRDefault="00EC7B47">
            <w:pPr>
              <w:pStyle w:val="TableParagraph"/>
              <w:rPr>
                <w:sz w:val="24"/>
              </w:rPr>
            </w:pPr>
            <w:r>
              <w:rPr>
                <w:sz w:val="24"/>
              </w:rPr>
              <w:t>Abnormal finding of blood chemistry, unspecified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50"/>
              <w:jc w:val="center"/>
              <w:rPr>
                <w:sz w:val="24"/>
              </w:rPr>
            </w:pPr>
            <w:r>
              <w:rPr>
                <w:sz w:val="24"/>
              </w:rPr>
              <w:t>R80</w:t>
            </w:r>
          </w:p>
        </w:tc>
        <w:tc>
          <w:tcPr>
            <w:tcW w:w="4720" w:type="dxa"/>
          </w:tcPr>
          <w:p w:rsidR="00937888" w:rsidRDefault="00EC7B47">
            <w:pPr>
              <w:pStyle w:val="TableParagraph"/>
              <w:rPr>
                <w:sz w:val="24"/>
              </w:rPr>
            </w:pPr>
            <w:r>
              <w:rPr>
                <w:sz w:val="24"/>
              </w:rPr>
              <w:t>Protein niệu riêng lẻ</w:t>
            </w:r>
          </w:p>
        </w:tc>
        <w:tc>
          <w:tcPr>
            <w:tcW w:w="5040" w:type="dxa"/>
          </w:tcPr>
          <w:p w:rsidR="00937888" w:rsidRDefault="00EC7B47">
            <w:pPr>
              <w:pStyle w:val="TableParagraph"/>
              <w:rPr>
                <w:sz w:val="24"/>
              </w:rPr>
            </w:pPr>
            <w:r>
              <w:rPr>
                <w:sz w:val="24"/>
              </w:rPr>
              <w:t>Isolated proteinuria</w:t>
            </w:r>
          </w:p>
        </w:tc>
      </w:tr>
      <w:tr w:rsidR="00937888">
        <w:trPr>
          <w:trHeight w:val="300"/>
        </w:trPr>
        <w:tc>
          <w:tcPr>
            <w:tcW w:w="1000" w:type="dxa"/>
          </w:tcPr>
          <w:p w:rsidR="00937888" w:rsidRDefault="00EC7B47">
            <w:pPr>
              <w:pStyle w:val="TableParagraph"/>
              <w:ind w:left="31" w:right="150"/>
              <w:jc w:val="center"/>
              <w:rPr>
                <w:sz w:val="24"/>
              </w:rPr>
            </w:pPr>
            <w:r>
              <w:rPr>
                <w:sz w:val="24"/>
              </w:rPr>
              <w:t>R81</w:t>
            </w:r>
          </w:p>
        </w:tc>
        <w:tc>
          <w:tcPr>
            <w:tcW w:w="4720" w:type="dxa"/>
          </w:tcPr>
          <w:p w:rsidR="00937888" w:rsidRDefault="00EC7B47">
            <w:pPr>
              <w:pStyle w:val="TableParagraph"/>
              <w:rPr>
                <w:sz w:val="24"/>
              </w:rPr>
            </w:pPr>
            <w:r>
              <w:rPr>
                <w:sz w:val="24"/>
              </w:rPr>
              <w:t>Glucose niệu</w:t>
            </w:r>
          </w:p>
        </w:tc>
        <w:tc>
          <w:tcPr>
            <w:tcW w:w="5040" w:type="dxa"/>
          </w:tcPr>
          <w:p w:rsidR="00937888" w:rsidRDefault="00EC7B47">
            <w:pPr>
              <w:pStyle w:val="TableParagraph"/>
              <w:rPr>
                <w:sz w:val="24"/>
              </w:rPr>
            </w:pPr>
            <w:r>
              <w:rPr>
                <w:sz w:val="24"/>
              </w:rPr>
              <w:t>Glycosuria</w:t>
            </w:r>
          </w:p>
        </w:tc>
      </w:tr>
      <w:tr w:rsidR="00937888">
        <w:trPr>
          <w:trHeight w:val="300"/>
        </w:trPr>
        <w:tc>
          <w:tcPr>
            <w:tcW w:w="1000" w:type="dxa"/>
          </w:tcPr>
          <w:p w:rsidR="00937888" w:rsidRDefault="00EC7B47">
            <w:pPr>
              <w:pStyle w:val="TableParagraph"/>
              <w:ind w:left="31" w:right="31"/>
              <w:jc w:val="center"/>
              <w:rPr>
                <w:sz w:val="24"/>
              </w:rPr>
            </w:pPr>
            <w:r>
              <w:rPr>
                <w:sz w:val="24"/>
              </w:rPr>
              <w:t>R820</w:t>
            </w:r>
          </w:p>
        </w:tc>
        <w:tc>
          <w:tcPr>
            <w:tcW w:w="4720" w:type="dxa"/>
          </w:tcPr>
          <w:p w:rsidR="00937888" w:rsidRDefault="00EC7B47">
            <w:pPr>
              <w:pStyle w:val="TableParagraph"/>
              <w:rPr>
                <w:sz w:val="24"/>
              </w:rPr>
            </w:pPr>
            <w:r>
              <w:rPr>
                <w:sz w:val="24"/>
              </w:rPr>
              <w:t>Dưỡng chấp niệu</w:t>
            </w:r>
          </w:p>
        </w:tc>
        <w:tc>
          <w:tcPr>
            <w:tcW w:w="5040" w:type="dxa"/>
          </w:tcPr>
          <w:p w:rsidR="00937888" w:rsidRDefault="00EC7B47">
            <w:pPr>
              <w:pStyle w:val="TableParagraph"/>
              <w:rPr>
                <w:sz w:val="24"/>
              </w:rPr>
            </w:pPr>
            <w:r>
              <w:rPr>
                <w:sz w:val="24"/>
              </w:rPr>
              <w:t>Chyluria</w:t>
            </w:r>
          </w:p>
        </w:tc>
      </w:tr>
      <w:tr w:rsidR="00937888">
        <w:trPr>
          <w:trHeight w:val="300"/>
        </w:trPr>
        <w:tc>
          <w:tcPr>
            <w:tcW w:w="1000" w:type="dxa"/>
          </w:tcPr>
          <w:p w:rsidR="00937888" w:rsidRDefault="00EC7B47">
            <w:pPr>
              <w:pStyle w:val="TableParagraph"/>
              <w:ind w:left="31" w:right="31"/>
              <w:jc w:val="center"/>
              <w:rPr>
                <w:sz w:val="24"/>
              </w:rPr>
            </w:pPr>
            <w:r>
              <w:rPr>
                <w:sz w:val="24"/>
              </w:rPr>
              <w:t>R821</w:t>
            </w:r>
          </w:p>
        </w:tc>
        <w:tc>
          <w:tcPr>
            <w:tcW w:w="4720" w:type="dxa"/>
          </w:tcPr>
          <w:p w:rsidR="00937888" w:rsidRDefault="00EC7B47">
            <w:pPr>
              <w:pStyle w:val="TableParagraph"/>
              <w:rPr>
                <w:sz w:val="24"/>
              </w:rPr>
            </w:pPr>
            <w:r>
              <w:rPr>
                <w:sz w:val="24"/>
              </w:rPr>
              <w:t>Myoglobin niệu</w:t>
            </w:r>
          </w:p>
        </w:tc>
        <w:tc>
          <w:tcPr>
            <w:tcW w:w="5040" w:type="dxa"/>
          </w:tcPr>
          <w:p w:rsidR="00937888" w:rsidRDefault="00EC7B47">
            <w:pPr>
              <w:pStyle w:val="TableParagraph"/>
              <w:rPr>
                <w:sz w:val="24"/>
              </w:rPr>
            </w:pPr>
            <w:r>
              <w:rPr>
                <w:sz w:val="24"/>
              </w:rPr>
              <w:t>Myoglobinuria</w:t>
            </w:r>
          </w:p>
        </w:tc>
      </w:tr>
      <w:tr w:rsidR="00937888">
        <w:trPr>
          <w:trHeight w:val="300"/>
        </w:trPr>
        <w:tc>
          <w:tcPr>
            <w:tcW w:w="1000" w:type="dxa"/>
          </w:tcPr>
          <w:p w:rsidR="00937888" w:rsidRDefault="00EC7B47">
            <w:pPr>
              <w:pStyle w:val="TableParagraph"/>
              <w:ind w:left="31" w:right="31"/>
              <w:jc w:val="center"/>
              <w:rPr>
                <w:sz w:val="24"/>
              </w:rPr>
            </w:pPr>
            <w:r>
              <w:rPr>
                <w:sz w:val="24"/>
              </w:rPr>
              <w:t>R822</w:t>
            </w:r>
          </w:p>
        </w:tc>
        <w:tc>
          <w:tcPr>
            <w:tcW w:w="4720" w:type="dxa"/>
          </w:tcPr>
          <w:p w:rsidR="00937888" w:rsidRDefault="00EC7B47">
            <w:pPr>
              <w:pStyle w:val="TableParagraph"/>
              <w:rPr>
                <w:sz w:val="24"/>
              </w:rPr>
            </w:pPr>
            <w:r>
              <w:rPr>
                <w:sz w:val="24"/>
              </w:rPr>
              <w:t>Đái sắc tố mật</w:t>
            </w:r>
          </w:p>
        </w:tc>
        <w:tc>
          <w:tcPr>
            <w:tcW w:w="5040" w:type="dxa"/>
          </w:tcPr>
          <w:p w:rsidR="00937888" w:rsidRDefault="00EC7B47">
            <w:pPr>
              <w:pStyle w:val="TableParagraph"/>
              <w:rPr>
                <w:sz w:val="24"/>
              </w:rPr>
            </w:pPr>
            <w:r>
              <w:rPr>
                <w:sz w:val="24"/>
              </w:rPr>
              <w:t>Biliuria</w:t>
            </w:r>
          </w:p>
        </w:tc>
      </w:tr>
      <w:tr w:rsidR="00937888">
        <w:trPr>
          <w:trHeight w:val="300"/>
        </w:trPr>
        <w:tc>
          <w:tcPr>
            <w:tcW w:w="1000" w:type="dxa"/>
          </w:tcPr>
          <w:p w:rsidR="00937888" w:rsidRDefault="00EC7B47">
            <w:pPr>
              <w:pStyle w:val="TableParagraph"/>
              <w:ind w:left="31" w:right="31"/>
              <w:jc w:val="center"/>
              <w:rPr>
                <w:sz w:val="24"/>
              </w:rPr>
            </w:pPr>
            <w:r>
              <w:rPr>
                <w:sz w:val="24"/>
              </w:rPr>
              <w:t>R823</w:t>
            </w:r>
          </w:p>
        </w:tc>
        <w:tc>
          <w:tcPr>
            <w:tcW w:w="4720" w:type="dxa"/>
          </w:tcPr>
          <w:p w:rsidR="00937888" w:rsidRDefault="00EC7B47">
            <w:pPr>
              <w:pStyle w:val="TableParagraph"/>
              <w:rPr>
                <w:sz w:val="24"/>
              </w:rPr>
            </w:pPr>
            <w:r>
              <w:rPr>
                <w:sz w:val="24"/>
              </w:rPr>
              <w:t>Haemoglobin niệu</w:t>
            </w:r>
          </w:p>
        </w:tc>
        <w:tc>
          <w:tcPr>
            <w:tcW w:w="5040" w:type="dxa"/>
          </w:tcPr>
          <w:p w:rsidR="00937888" w:rsidRDefault="00EC7B47">
            <w:pPr>
              <w:pStyle w:val="TableParagraph"/>
              <w:rPr>
                <w:sz w:val="24"/>
              </w:rPr>
            </w:pPr>
            <w:r>
              <w:rPr>
                <w:sz w:val="24"/>
              </w:rPr>
              <w:t>Haemoglobinuria</w:t>
            </w:r>
          </w:p>
        </w:tc>
      </w:tr>
      <w:tr w:rsidR="00937888">
        <w:trPr>
          <w:trHeight w:val="300"/>
        </w:trPr>
        <w:tc>
          <w:tcPr>
            <w:tcW w:w="1000" w:type="dxa"/>
          </w:tcPr>
          <w:p w:rsidR="00937888" w:rsidRDefault="00EC7B47">
            <w:pPr>
              <w:pStyle w:val="TableParagraph"/>
              <w:ind w:left="31" w:right="31"/>
              <w:jc w:val="center"/>
              <w:rPr>
                <w:sz w:val="24"/>
              </w:rPr>
            </w:pPr>
            <w:r>
              <w:rPr>
                <w:sz w:val="24"/>
              </w:rPr>
              <w:t>R824</w:t>
            </w:r>
          </w:p>
        </w:tc>
        <w:tc>
          <w:tcPr>
            <w:tcW w:w="4720" w:type="dxa"/>
          </w:tcPr>
          <w:p w:rsidR="00937888" w:rsidRDefault="00EC7B47">
            <w:pPr>
              <w:pStyle w:val="TableParagraph"/>
              <w:rPr>
                <w:sz w:val="24"/>
              </w:rPr>
            </w:pPr>
            <w:r>
              <w:rPr>
                <w:sz w:val="24"/>
              </w:rPr>
              <w:t>Aceton niệu</w:t>
            </w:r>
          </w:p>
        </w:tc>
        <w:tc>
          <w:tcPr>
            <w:tcW w:w="5040" w:type="dxa"/>
          </w:tcPr>
          <w:p w:rsidR="00937888" w:rsidRDefault="00EC7B47">
            <w:pPr>
              <w:pStyle w:val="TableParagraph"/>
              <w:rPr>
                <w:sz w:val="24"/>
              </w:rPr>
            </w:pPr>
            <w:r>
              <w:rPr>
                <w:sz w:val="24"/>
              </w:rPr>
              <w:t>Acetonuria</w:t>
            </w:r>
          </w:p>
        </w:tc>
      </w:tr>
      <w:tr w:rsidR="00937888">
        <w:trPr>
          <w:trHeight w:val="620"/>
        </w:trPr>
        <w:tc>
          <w:tcPr>
            <w:tcW w:w="1000" w:type="dxa"/>
          </w:tcPr>
          <w:p w:rsidR="00937888" w:rsidRDefault="00EC7B47">
            <w:pPr>
              <w:pStyle w:val="TableParagraph"/>
              <w:ind w:left="31" w:right="31"/>
              <w:jc w:val="center"/>
              <w:rPr>
                <w:sz w:val="24"/>
              </w:rPr>
            </w:pPr>
            <w:r>
              <w:rPr>
                <w:sz w:val="24"/>
              </w:rPr>
              <w:t>R825</w:t>
            </w:r>
          </w:p>
        </w:tc>
        <w:tc>
          <w:tcPr>
            <w:tcW w:w="4720" w:type="dxa"/>
          </w:tcPr>
          <w:p w:rsidR="00937888" w:rsidRDefault="00EC7B47">
            <w:pPr>
              <w:pStyle w:val="TableParagraph"/>
              <w:spacing w:line="261" w:lineRule="auto"/>
              <w:ind w:right="247"/>
              <w:rPr>
                <w:sz w:val="24"/>
              </w:rPr>
            </w:pPr>
            <w:r>
              <w:rPr>
                <w:sz w:val="24"/>
              </w:rPr>
              <w:t>Tăng nồng độ thuốc, dược phẩm sinh học cao trong nước tiểu</w:t>
            </w:r>
          </w:p>
        </w:tc>
        <w:tc>
          <w:tcPr>
            <w:tcW w:w="5040" w:type="dxa"/>
          </w:tcPr>
          <w:p w:rsidR="00937888" w:rsidRDefault="00EC7B47">
            <w:pPr>
              <w:pStyle w:val="TableParagraph"/>
              <w:spacing w:line="261" w:lineRule="auto"/>
              <w:rPr>
                <w:sz w:val="24"/>
              </w:rPr>
            </w:pPr>
            <w:r>
              <w:rPr>
                <w:spacing w:val="-6"/>
                <w:sz w:val="24"/>
              </w:rPr>
              <w:t xml:space="preserve">Elevated </w:t>
            </w:r>
            <w:r>
              <w:rPr>
                <w:sz w:val="24"/>
              </w:rPr>
              <w:t xml:space="preserve">urine </w:t>
            </w:r>
            <w:r>
              <w:rPr>
                <w:spacing w:val="-5"/>
                <w:sz w:val="24"/>
              </w:rPr>
              <w:t xml:space="preserve">levels </w:t>
            </w:r>
            <w:r>
              <w:rPr>
                <w:sz w:val="24"/>
              </w:rPr>
              <w:t xml:space="preserve">of drugs, </w:t>
            </w:r>
            <w:r>
              <w:rPr>
                <w:spacing w:val="-6"/>
                <w:sz w:val="24"/>
              </w:rPr>
              <w:t xml:space="preserve">medicaments </w:t>
            </w:r>
            <w:r>
              <w:rPr>
                <w:spacing w:val="-3"/>
                <w:sz w:val="24"/>
              </w:rPr>
              <w:t xml:space="preserve">and </w:t>
            </w:r>
            <w:r>
              <w:rPr>
                <w:spacing w:val="-4"/>
                <w:sz w:val="24"/>
              </w:rPr>
              <w:t xml:space="preserve">biological </w:t>
            </w:r>
            <w:r>
              <w:rPr>
                <w:sz w:val="24"/>
              </w:rPr>
              <w:t>substances</w:t>
            </w:r>
          </w:p>
        </w:tc>
      </w:tr>
      <w:tr w:rsidR="00937888">
        <w:trPr>
          <w:trHeight w:val="620"/>
        </w:trPr>
        <w:tc>
          <w:tcPr>
            <w:tcW w:w="1000" w:type="dxa"/>
          </w:tcPr>
          <w:p w:rsidR="00937888" w:rsidRDefault="00EC7B47">
            <w:pPr>
              <w:pStyle w:val="TableParagraph"/>
              <w:ind w:left="31" w:right="31"/>
              <w:jc w:val="center"/>
              <w:rPr>
                <w:sz w:val="24"/>
              </w:rPr>
            </w:pPr>
            <w:r>
              <w:rPr>
                <w:sz w:val="24"/>
              </w:rPr>
              <w:t>R826</w:t>
            </w:r>
          </w:p>
        </w:tc>
        <w:tc>
          <w:tcPr>
            <w:tcW w:w="4720" w:type="dxa"/>
          </w:tcPr>
          <w:p w:rsidR="00937888" w:rsidRDefault="00EC7B47">
            <w:pPr>
              <w:pStyle w:val="TableParagraph"/>
              <w:spacing w:line="261" w:lineRule="auto"/>
              <w:ind w:right="114"/>
              <w:rPr>
                <w:sz w:val="24"/>
              </w:rPr>
            </w:pPr>
            <w:r>
              <w:rPr>
                <w:sz w:val="24"/>
              </w:rPr>
              <w:t>Nồng độ bất thường của các chất có nguồn chủ yếu không dược liệu</w:t>
            </w:r>
          </w:p>
        </w:tc>
        <w:tc>
          <w:tcPr>
            <w:tcW w:w="5040" w:type="dxa"/>
          </w:tcPr>
          <w:p w:rsidR="00937888" w:rsidRDefault="00EC7B47">
            <w:pPr>
              <w:pStyle w:val="TableParagraph"/>
              <w:spacing w:line="261" w:lineRule="auto"/>
              <w:ind w:right="731"/>
              <w:rPr>
                <w:sz w:val="24"/>
              </w:rPr>
            </w:pPr>
            <w:r>
              <w:rPr>
                <w:sz w:val="24"/>
              </w:rPr>
              <w:t>Abnormal urine levels of substances chiefly nonmedicinal as to source</w:t>
            </w:r>
          </w:p>
        </w:tc>
      </w:tr>
      <w:tr w:rsidR="00937888">
        <w:trPr>
          <w:trHeight w:val="620"/>
        </w:trPr>
        <w:tc>
          <w:tcPr>
            <w:tcW w:w="1000" w:type="dxa"/>
          </w:tcPr>
          <w:p w:rsidR="00937888" w:rsidRDefault="00EC7B47">
            <w:pPr>
              <w:pStyle w:val="TableParagraph"/>
              <w:ind w:left="31" w:right="31"/>
              <w:jc w:val="center"/>
              <w:rPr>
                <w:sz w:val="24"/>
              </w:rPr>
            </w:pPr>
            <w:r>
              <w:rPr>
                <w:sz w:val="24"/>
              </w:rPr>
              <w:t>R827</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3"/>
                <w:sz w:val="24"/>
              </w:rPr>
              <w:t xml:space="preserve">xét nghiệm </w:t>
            </w:r>
            <w:r>
              <w:rPr>
                <w:sz w:val="24"/>
              </w:rPr>
              <w:t xml:space="preserve">vi khuẩn trong nước </w:t>
            </w:r>
            <w:r>
              <w:rPr>
                <w:spacing w:val="-6"/>
                <w:sz w:val="24"/>
              </w:rPr>
              <w:t>tiểu</w:t>
            </w:r>
          </w:p>
        </w:tc>
        <w:tc>
          <w:tcPr>
            <w:tcW w:w="5040" w:type="dxa"/>
          </w:tcPr>
          <w:p w:rsidR="00937888" w:rsidRDefault="00EC7B47">
            <w:pPr>
              <w:pStyle w:val="TableParagraph"/>
              <w:spacing w:line="261" w:lineRule="auto"/>
              <w:rPr>
                <w:sz w:val="24"/>
              </w:rPr>
            </w:pPr>
            <w:r>
              <w:rPr>
                <w:sz w:val="24"/>
              </w:rPr>
              <w:t xml:space="preserve">Abnormal findings on </w:t>
            </w:r>
            <w:r>
              <w:rPr>
                <w:spacing w:val="-4"/>
                <w:sz w:val="24"/>
              </w:rPr>
              <w:t xml:space="preserve">microbiological </w:t>
            </w:r>
            <w:r>
              <w:rPr>
                <w:spacing w:val="-5"/>
                <w:sz w:val="24"/>
              </w:rPr>
              <w:t xml:space="preserve">examination </w:t>
            </w:r>
            <w:r>
              <w:rPr>
                <w:sz w:val="24"/>
              </w:rPr>
              <w:t>of urine</w:t>
            </w:r>
          </w:p>
        </w:tc>
      </w:tr>
      <w:tr w:rsidR="00937888">
        <w:trPr>
          <w:trHeight w:val="620"/>
        </w:trPr>
        <w:tc>
          <w:tcPr>
            <w:tcW w:w="1000" w:type="dxa"/>
          </w:tcPr>
          <w:p w:rsidR="00937888" w:rsidRDefault="00EC7B47">
            <w:pPr>
              <w:pStyle w:val="TableParagraph"/>
              <w:ind w:left="31" w:right="31"/>
              <w:jc w:val="center"/>
              <w:rPr>
                <w:sz w:val="24"/>
              </w:rPr>
            </w:pPr>
            <w:r>
              <w:rPr>
                <w:sz w:val="24"/>
              </w:rPr>
              <w:t>R828</w:t>
            </w:r>
          </w:p>
        </w:tc>
        <w:tc>
          <w:tcPr>
            <w:tcW w:w="4720" w:type="dxa"/>
          </w:tcPr>
          <w:p w:rsidR="00937888" w:rsidRDefault="00EC7B47">
            <w:pPr>
              <w:pStyle w:val="TableParagraph"/>
              <w:spacing w:line="261" w:lineRule="auto"/>
              <w:rPr>
                <w:sz w:val="24"/>
              </w:rPr>
            </w:pP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3"/>
                <w:sz w:val="24"/>
              </w:rPr>
              <w:t xml:space="preserve">xét nghiệm </w:t>
            </w:r>
            <w:r>
              <w:rPr>
                <w:spacing w:val="-4"/>
                <w:sz w:val="24"/>
              </w:rPr>
              <w:t xml:space="preserve">tế </w:t>
            </w:r>
            <w:r>
              <w:rPr>
                <w:spacing w:val="-3"/>
                <w:sz w:val="24"/>
              </w:rPr>
              <w:t xml:space="preserve">bào </w:t>
            </w:r>
            <w:r>
              <w:rPr>
                <w:sz w:val="24"/>
              </w:rPr>
              <w:t xml:space="preserve">và </w:t>
            </w:r>
            <w:r>
              <w:rPr>
                <w:spacing w:val="-4"/>
                <w:sz w:val="24"/>
              </w:rPr>
              <w:t xml:space="preserve">tổ </w:t>
            </w:r>
            <w:r>
              <w:rPr>
                <w:sz w:val="24"/>
              </w:rPr>
              <w:t xml:space="preserve">chức học trong nước </w:t>
            </w:r>
            <w:r>
              <w:rPr>
                <w:spacing w:val="-6"/>
                <w:sz w:val="24"/>
              </w:rPr>
              <w:t>tiểu</w:t>
            </w:r>
          </w:p>
        </w:tc>
        <w:tc>
          <w:tcPr>
            <w:tcW w:w="5040" w:type="dxa"/>
          </w:tcPr>
          <w:p w:rsidR="00937888" w:rsidRDefault="00EC7B47">
            <w:pPr>
              <w:pStyle w:val="TableParagraph"/>
              <w:spacing w:line="261" w:lineRule="auto"/>
              <w:rPr>
                <w:sz w:val="24"/>
              </w:rPr>
            </w:pPr>
            <w:r>
              <w:rPr>
                <w:sz w:val="24"/>
              </w:rPr>
              <w:t xml:space="preserve">Abnormal findings on </w:t>
            </w:r>
            <w:r>
              <w:rPr>
                <w:spacing w:val="-4"/>
                <w:sz w:val="24"/>
              </w:rPr>
              <w:t xml:space="preserve">cytological </w:t>
            </w:r>
            <w:r>
              <w:rPr>
                <w:spacing w:val="-3"/>
                <w:sz w:val="24"/>
              </w:rPr>
              <w:t xml:space="preserve">and histological </w:t>
            </w:r>
            <w:r>
              <w:rPr>
                <w:spacing w:val="-5"/>
                <w:sz w:val="24"/>
              </w:rPr>
              <w:t xml:space="preserve">examination </w:t>
            </w:r>
            <w:r>
              <w:rPr>
                <w:sz w:val="24"/>
              </w:rPr>
              <w:t>of urine</w:t>
            </w:r>
          </w:p>
        </w:tc>
      </w:tr>
      <w:tr w:rsidR="00937888">
        <w:trPr>
          <w:trHeight w:val="620"/>
        </w:trPr>
        <w:tc>
          <w:tcPr>
            <w:tcW w:w="1000" w:type="dxa"/>
          </w:tcPr>
          <w:p w:rsidR="00937888" w:rsidRDefault="00EC7B47">
            <w:pPr>
              <w:pStyle w:val="TableParagraph"/>
              <w:ind w:left="31" w:right="31"/>
              <w:jc w:val="center"/>
              <w:rPr>
                <w:sz w:val="24"/>
              </w:rPr>
            </w:pPr>
            <w:r>
              <w:rPr>
                <w:sz w:val="24"/>
              </w:rPr>
              <w:t>R829</w:t>
            </w:r>
          </w:p>
        </w:tc>
        <w:tc>
          <w:tcPr>
            <w:tcW w:w="4720" w:type="dxa"/>
          </w:tcPr>
          <w:p w:rsidR="00937888" w:rsidRDefault="00EC7B47">
            <w:pPr>
              <w:pStyle w:val="TableParagraph"/>
              <w:spacing w:line="261" w:lineRule="auto"/>
              <w:ind w:right="116"/>
              <w:rPr>
                <w:sz w:val="24"/>
              </w:rPr>
            </w:pPr>
            <w:r>
              <w:rPr>
                <w:sz w:val="24"/>
              </w:rPr>
              <w:t xml:space="preserve">Phát </w:t>
            </w:r>
            <w:r>
              <w:rPr>
                <w:spacing w:val="-4"/>
                <w:sz w:val="24"/>
              </w:rPr>
              <w:t xml:space="preserve">hiện </w:t>
            </w:r>
            <w:r>
              <w:rPr>
                <w:spacing w:val="-3"/>
                <w:sz w:val="24"/>
              </w:rPr>
              <w:t xml:space="preserve">bất </w:t>
            </w:r>
            <w:r>
              <w:rPr>
                <w:sz w:val="24"/>
              </w:rPr>
              <w:t xml:space="preserve">thường không </w:t>
            </w:r>
            <w:r>
              <w:rPr>
                <w:spacing w:val="-3"/>
                <w:sz w:val="24"/>
              </w:rPr>
              <w:t xml:space="preserve">đặc </w:t>
            </w:r>
            <w:r>
              <w:rPr>
                <w:spacing w:val="-4"/>
                <w:sz w:val="24"/>
              </w:rPr>
              <w:t xml:space="preserve">hiệu </w:t>
            </w:r>
            <w:r>
              <w:rPr>
                <w:sz w:val="24"/>
              </w:rPr>
              <w:t xml:space="preserve">khác </w:t>
            </w:r>
            <w:r>
              <w:rPr>
                <w:spacing w:val="-5"/>
                <w:sz w:val="24"/>
              </w:rPr>
              <w:t xml:space="preserve">trong </w:t>
            </w:r>
            <w:r>
              <w:rPr>
                <w:sz w:val="24"/>
              </w:rPr>
              <w:t xml:space="preserve">nước </w:t>
            </w:r>
            <w:r>
              <w:rPr>
                <w:spacing w:val="-6"/>
                <w:sz w:val="24"/>
              </w:rPr>
              <w:t>tiểu</w:t>
            </w:r>
          </w:p>
        </w:tc>
        <w:tc>
          <w:tcPr>
            <w:tcW w:w="5040" w:type="dxa"/>
          </w:tcPr>
          <w:p w:rsidR="00937888" w:rsidRDefault="00EC7B47">
            <w:pPr>
              <w:pStyle w:val="TableParagraph"/>
              <w:rPr>
                <w:sz w:val="24"/>
              </w:rPr>
            </w:pPr>
            <w:r>
              <w:rPr>
                <w:sz w:val="24"/>
              </w:rPr>
              <w:t>Other and unspecified abnormal findings in urine</w:t>
            </w:r>
          </w:p>
        </w:tc>
      </w:tr>
      <w:tr w:rsidR="00937888">
        <w:trPr>
          <w:trHeight w:val="620"/>
        </w:trPr>
        <w:tc>
          <w:tcPr>
            <w:tcW w:w="1000" w:type="dxa"/>
          </w:tcPr>
          <w:p w:rsidR="00937888" w:rsidRDefault="00EC7B47">
            <w:pPr>
              <w:pStyle w:val="TableParagraph"/>
              <w:ind w:left="31" w:right="31"/>
              <w:jc w:val="center"/>
              <w:rPr>
                <w:sz w:val="24"/>
              </w:rPr>
            </w:pPr>
            <w:r>
              <w:rPr>
                <w:sz w:val="24"/>
              </w:rPr>
              <w:t>R830</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3"/>
                <w:sz w:val="24"/>
              </w:rPr>
              <w:t xml:space="preserve">xét nghiệm </w:t>
            </w:r>
            <w:r>
              <w:rPr>
                <w:spacing w:val="-4"/>
                <w:sz w:val="24"/>
              </w:rPr>
              <w:t>dịc</w:t>
            </w:r>
            <w:r>
              <w:rPr>
                <w:spacing w:val="-4"/>
                <w:sz w:val="24"/>
              </w:rPr>
              <w:t xml:space="preserve">h </w:t>
            </w:r>
            <w:r>
              <w:rPr>
                <w:spacing w:val="-3"/>
                <w:sz w:val="24"/>
              </w:rPr>
              <w:t xml:space="preserve">não </w:t>
            </w:r>
            <w:r>
              <w:rPr>
                <w:sz w:val="24"/>
              </w:rPr>
              <w:t xml:space="preserve">tuỷ: </w:t>
            </w:r>
            <w:r>
              <w:rPr>
                <w:spacing w:val="-3"/>
                <w:sz w:val="24"/>
              </w:rPr>
              <w:t xml:space="preserve">bất </w:t>
            </w:r>
            <w:r>
              <w:rPr>
                <w:sz w:val="24"/>
              </w:rPr>
              <w:t xml:space="preserve">thường về </w:t>
            </w:r>
            <w:r>
              <w:rPr>
                <w:spacing w:val="-5"/>
                <w:sz w:val="24"/>
              </w:rPr>
              <w:t>men</w:t>
            </w:r>
          </w:p>
        </w:tc>
        <w:tc>
          <w:tcPr>
            <w:tcW w:w="5040" w:type="dxa"/>
          </w:tcPr>
          <w:p w:rsidR="00937888" w:rsidRDefault="00EC7B47">
            <w:pPr>
              <w:pStyle w:val="TableParagraph"/>
              <w:spacing w:line="261" w:lineRule="auto"/>
              <w:ind w:right="950"/>
              <w:rPr>
                <w:sz w:val="24"/>
              </w:rPr>
            </w:pPr>
            <w:r>
              <w:rPr>
                <w:sz w:val="24"/>
              </w:rPr>
              <w:t>Abnormal findings in cerebrospinal fluid: Abnormal level of enzymes</w:t>
            </w:r>
          </w:p>
        </w:tc>
      </w:tr>
      <w:tr w:rsidR="00937888">
        <w:trPr>
          <w:trHeight w:val="620"/>
        </w:trPr>
        <w:tc>
          <w:tcPr>
            <w:tcW w:w="1000" w:type="dxa"/>
          </w:tcPr>
          <w:p w:rsidR="00937888" w:rsidRDefault="00EC7B47">
            <w:pPr>
              <w:pStyle w:val="TableParagraph"/>
              <w:ind w:left="31" w:right="31"/>
              <w:jc w:val="center"/>
              <w:rPr>
                <w:sz w:val="24"/>
              </w:rPr>
            </w:pPr>
            <w:r>
              <w:rPr>
                <w:sz w:val="24"/>
              </w:rPr>
              <w:t>R831</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3"/>
                <w:sz w:val="24"/>
              </w:rPr>
              <w:t xml:space="preserve">xét nghiệm </w:t>
            </w:r>
            <w:r>
              <w:rPr>
                <w:spacing w:val="-4"/>
                <w:sz w:val="24"/>
              </w:rPr>
              <w:t xml:space="preserve">dịch </w:t>
            </w:r>
            <w:r>
              <w:rPr>
                <w:spacing w:val="-3"/>
                <w:sz w:val="24"/>
              </w:rPr>
              <w:t xml:space="preserve">não </w:t>
            </w:r>
            <w:r>
              <w:rPr>
                <w:sz w:val="24"/>
              </w:rPr>
              <w:t xml:space="preserve">tuỷ: </w:t>
            </w:r>
            <w:r>
              <w:rPr>
                <w:spacing w:val="-3"/>
                <w:sz w:val="24"/>
              </w:rPr>
              <w:t xml:space="preserve">bất </w:t>
            </w:r>
            <w:r>
              <w:rPr>
                <w:sz w:val="24"/>
              </w:rPr>
              <w:t>thường về hormon</w:t>
            </w:r>
          </w:p>
        </w:tc>
        <w:tc>
          <w:tcPr>
            <w:tcW w:w="5040" w:type="dxa"/>
          </w:tcPr>
          <w:p w:rsidR="00937888" w:rsidRDefault="00EC7B47">
            <w:pPr>
              <w:pStyle w:val="TableParagraph"/>
              <w:spacing w:line="261" w:lineRule="auto"/>
              <w:ind w:right="950"/>
              <w:rPr>
                <w:sz w:val="24"/>
              </w:rPr>
            </w:pPr>
            <w:r>
              <w:rPr>
                <w:sz w:val="24"/>
              </w:rPr>
              <w:t>Abnormal findings in cerebrospinal fluid: Abnormal level of hormones</w:t>
            </w:r>
          </w:p>
        </w:tc>
      </w:tr>
      <w:tr w:rsidR="00937888">
        <w:trPr>
          <w:trHeight w:val="920"/>
        </w:trPr>
        <w:tc>
          <w:tcPr>
            <w:tcW w:w="1000" w:type="dxa"/>
          </w:tcPr>
          <w:p w:rsidR="00937888" w:rsidRDefault="00EC7B47">
            <w:pPr>
              <w:pStyle w:val="TableParagraph"/>
              <w:ind w:left="31" w:right="31"/>
              <w:jc w:val="center"/>
              <w:rPr>
                <w:sz w:val="24"/>
              </w:rPr>
            </w:pPr>
            <w:r>
              <w:rPr>
                <w:sz w:val="24"/>
              </w:rPr>
              <w:t>R832</w:t>
            </w:r>
          </w:p>
        </w:tc>
        <w:tc>
          <w:tcPr>
            <w:tcW w:w="4720" w:type="dxa"/>
          </w:tcPr>
          <w:p w:rsidR="00937888" w:rsidRDefault="00EC7B47">
            <w:pPr>
              <w:pStyle w:val="TableParagraph"/>
              <w:spacing w:line="261" w:lineRule="auto"/>
              <w:ind w:right="130"/>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3"/>
                <w:sz w:val="24"/>
              </w:rPr>
              <w:t xml:space="preserve">xét nghiệm </w:t>
            </w:r>
            <w:r>
              <w:rPr>
                <w:spacing w:val="-4"/>
                <w:sz w:val="24"/>
              </w:rPr>
              <w:t xml:space="preserve">dịch </w:t>
            </w:r>
            <w:r>
              <w:rPr>
                <w:spacing w:val="-3"/>
                <w:sz w:val="24"/>
              </w:rPr>
              <w:t xml:space="preserve">não </w:t>
            </w:r>
            <w:r>
              <w:rPr>
                <w:sz w:val="24"/>
              </w:rPr>
              <w:t xml:space="preserve">tuỷ: </w:t>
            </w:r>
            <w:r>
              <w:rPr>
                <w:spacing w:val="-3"/>
                <w:sz w:val="24"/>
              </w:rPr>
              <w:t xml:space="preserve">bất </w:t>
            </w:r>
            <w:r>
              <w:rPr>
                <w:sz w:val="24"/>
              </w:rPr>
              <w:t xml:space="preserve">thường về </w:t>
            </w:r>
            <w:r>
              <w:rPr>
                <w:spacing w:val="-3"/>
                <w:sz w:val="24"/>
              </w:rPr>
              <w:t xml:space="preserve">thuốc, </w:t>
            </w:r>
            <w:r>
              <w:rPr>
                <w:sz w:val="24"/>
              </w:rPr>
              <w:t xml:space="preserve">dược </w:t>
            </w:r>
            <w:r>
              <w:rPr>
                <w:spacing w:val="-4"/>
                <w:sz w:val="24"/>
              </w:rPr>
              <w:t xml:space="preserve">chất </w:t>
            </w:r>
            <w:r>
              <w:rPr>
                <w:sz w:val="24"/>
              </w:rPr>
              <w:t xml:space="preserve">và </w:t>
            </w:r>
            <w:r>
              <w:rPr>
                <w:spacing w:val="-4"/>
                <w:sz w:val="24"/>
              </w:rPr>
              <w:t xml:space="preserve">chất </w:t>
            </w:r>
            <w:r>
              <w:rPr>
                <w:sz w:val="24"/>
              </w:rPr>
              <w:t>sinh học</w:t>
            </w:r>
          </w:p>
        </w:tc>
        <w:tc>
          <w:tcPr>
            <w:tcW w:w="5040" w:type="dxa"/>
          </w:tcPr>
          <w:p w:rsidR="00937888" w:rsidRDefault="00EC7B47">
            <w:pPr>
              <w:pStyle w:val="TableParagraph"/>
              <w:spacing w:line="261" w:lineRule="auto"/>
              <w:ind w:right="263"/>
              <w:rPr>
                <w:sz w:val="24"/>
              </w:rPr>
            </w:pPr>
            <w:r>
              <w:rPr>
                <w:sz w:val="24"/>
              </w:rPr>
              <w:t xml:space="preserve">Abnormal findings </w:t>
            </w:r>
            <w:r>
              <w:rPr>
                <w:spacing w:val="-4"/>
                <w:sz w:val="24"/>
              </w:rPr>
              <w:t xml:space="preserve">in </w:t>
            </w:r>
            <w:r>
              <w:rPr>
                <w:spacing w:val="-3"/>
                <w:sz w:val="24"/>
              </w:rPr>
              <w:t xml:space="preserve">cerebrospinal fluid: </w:t>
            </w:r>
            <w:r>
              <w:rPr>
                <w:sz w:val="24"/>
              </w:rPr>
              <w:t xml:space="preserve">Abnormal </w:t>
            </w:r>
            <w:r>
              <w:rPr>
                <w:spacing w:val="-5"/>
                <w:sz w:val="24"/>
              </w:rPr>
              <w:t xml:space="preserve">level </w:t>
            </w:r>
            <w:r>
              <w:rPr>
                <w:sz w:val="24"/>
              </w:rPr>
              <w:t xml:space="preserve">of </w:t>
            </w:r>
            <w:r>
              <w:rPr>
                <w:spacing w:val="-3"/>
                <w:sz w:val="24"/>
              </w:rPr>
              <w:t xml:space="preserve">other </w:t>
            </w:r>
            <w:r>
              <w:rPr>
                <w:sz w:val="24"/>
              </w:rPr>
              <w:t xml:space="preserve">drugs, </w:t>
            </w:r>
            <w:r>
              <w:rPr>
                <w:spacing w:val="-6"/>
                <w:sz w:val="24"/>
              </w:rPr>
              <w:t xml:space="preserve">medicaments </w:t>
            </w:r>
            <w:r>
              <w:rPr>
                <w:spacing w:val="-3"/>
                <w:sz w:val="24"/>
              </w:rPr>
              <w:t xml:space="preserve">and </w:t>
            </w:r>
            <w:r>
              <w:rPr>
                <w:spacing w:val="-4"/>
                <w:sz w:val="24"/>
              </w:rPr>
              <w:t xml:space="preserve">biological </w:t>
            </w:r>
            <w:r>
              <w:rPr>
                <w:sz w:val="24"/>
              </w:rPr>
              <w:t>substances</w:t>
            </w:r>
          </w:p>
        </w:tc>
      </w:tr>
      <w:tr w:rsidR="00937888">
        <w:trPr>
          <w:trHeight w:val="920"/>
        </w:trPr>
        <w:tc>
          <w:tcPr>
            <w:tcW w:w="1000" w:type="dxa"/>
          </w:tcPr>
          <w:p w:rsidR="00937888" w:rsidRDefault="00EC7B47">
            <w:pPr>
              <w:pStyle w:val="TableParagraph"/>
              <w:ind w:left="31" w:right="31"/>
              <w:jc w:val="center"/>
              <w:rPr>
                <w:sz w:val="24"/>
              </w:rPr>
            </w:pPr>
            <w:r>
              <w:rPr>
                <w:sz w:val="24"/>
              </w:rPr>
              <w:t>R833</w:t>
            </w:r>
          </w:p>
        </w:tc>
        <w:tc>
          <w:tcPr>
            <w:tcW w:w="4720" w:type="dxa"/>
          </w:tcPr>
          <w:p w:rsidR="00937888" w:rsidRDefault="00EC7B47">
            <w:pPr>
              <w:pStyle w:val="TableParagraph"/>
              <w:spacing w:line="261" w:lineRule="auto"/>
              <w:ind w:right="130"/>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3"/>
                <w:sz w:val="24"/>
              </w:rPr>
              <w:t xml:space="preserve">xét nghiệm </w:t>
            </w:r>
            <w:r>
              <w:rPr>
                <w:spacing w:val="-4"/>
                <w:sz w:val="24"/>
              </w:rPr>
              <w:t xml:space="preserve">dịch </w:t>
            </w:r>
            <w:r>
              <w:rPr>
                <w:spacing w:val="-3"/>
                <w:sz w:val="24"/>
              </w:rPr>
              <w:t xml:space="preserve">não </w:t>
            </w:r>
            <w:r>
              <w:rPr>
                <w:sz w:val="24"/>
              </w:rPr>
              <w:t xml:space="preserve">tuỷ: </w:t>
            </w:r>
            <w:r>
              <w:rPr>
                <w:spacing w:val="-3"/>
                <w:sz w:val="24"/>
              </w:rPr>
              <w:t xml:space="preserve">bất </w:t>
            </w:r>
            <w:r>
              <w:rPr>
                <w:sz w:val="24"/>
              </w:rPr>
              <w:t xml:space="preserve">thường về </w:t>
            </w:r>
            <w:r>
              <w:rPr>
                <w:spacing w:val="-3"/>
                <w:sz w:val="24"/>
              </w:rPr>
              <w:t xml:space="preserve">thuốc, </w:t>
            </w:r>
            <w:r>
              <w:rPr>
                <w:sz w:val="24"/>
              </w:rPr>
              <w:t xml:space="preserve">dược </w:t>
            </w:r>
            <w:r>
              <w:rPr>
                <w:spacing w:val="-4"/>
                <w:sz w:val="24"/>
              </w:rPr>
              <w:t xml:space="preserve">chất </w:t>
            </w:r>
            <w:r>
              <w:rPr>
                <w:sz w:val="24"/>
              </w:rPr>
              <w:t xml:space="preserve">và </w:t>
            </w:r>
            <w:r>
              <w:rPr>
                <w:spacing w:val="-4"/>
                <w:sz w:val="24"/>
              </w:rPr>
              <w:t xml:space="preserve">chất </w:t>
            </w:r>
            <w:r>
              <w:rPr>
                <w:sz w:val="24"/>
              </w:rPr>
              <w:t>sinh học</w:t>
            </w:r>
          </w:p>
        </w:tc>
        <w:tc>
          <w:tcPr>
            <w:tcW w:w="5040" w:type="dxa"/>
          </w:tcPr>
          <w:p w:rsidR="00937888" w:rsidRDefault="00EC7B47">
            <w:pPr>
              <w:pStyle w:val="TableParagraph"/>
              <w:spacing w:line="261" w:lineRule="auto"/>
              <w:ind w:right="121"/>
              <w:rPr>
                <w:sz w:val="24"/>
              </w:rPr>
            </w:pPr>
            <w:r>
              <w:rPr>
                <w:sz w:val="24"/>
              </w:rPr>
              <w:t xml:space="preserve">Abnormal findings </w:t>
            </w:r>
            <w:r>
              <w:rPr>
                <w:spacing w:val="-4"/>
                <w:sz w:val="24"/>
              </w:rPr>
              <w:t xml:space="preserve">in </w:t>
            </w:r>
            <w:r>
              <w:rPr>
                <w:spacing w:val="-3"/>
                <w:sz w:val="24"/>
              </w:rPr>
              <w:t xml:space="preserve">cerebrospinal fluid: </w:t>
            </w:r>
            <w:r>
              <w:rPr>
                <w:sz w:val="24"/>
              </w:rPr>
              <w:t xml:space="preserve">Abnormal </w:t>
            </w:r>
            <w:r>
              <w:rPr>
                <w:spacing w:val="-5"/>
                <w:sz w:val="24"/>
              </w:rPr>
              <w:t xml:space="preserve">level </w:t>
            </w:r>
            <w:r>
              <w:rPr>
                <w:sz w:val="24"/>
              </w:rPr>
              <w:t xml:space="preserve">of substances </w:t>
            </w:r>
            <w:r>
              <w:rPr>
                <w:spacing w:val="-4"/>
                <w:sz w:val="24"/>
              </w:rPr>
              <w:t xml:space="preserve">chiefly nonmedicinal as to </w:t>
            </w:r>
            <w:r>
              <w:rPr>
                <w:sz w:val="24"/>
              </w:rPr>
              <w:t>source</w:t>
            </w:r>
          </w:p>
        </w:tc>
      </w:tr>
      <w:tr w:rsidR="00937888">
        <w:trPr>
          <w:trHeight w:val="620"/>
        </w:trPr>
        <w:tc>
          <w:tcPr>
            <w:tcW w:w="1000" w:type="dxa"/>
          </w:tcPr>
          <w:p w:rsidR="00937888" w:rsidRDefault="00EC7B47">
            <w:pPr>
              <w:pStyle w:val="TableParagraph"/>
              <w:ind w:left="31" w:right="31"/>
              <w:jc w:val="center"/>
              <w:rPr>
                <w:sz w:val="24"/>
              </w:rPr>
            </w:pPr>
            <w:r>
              <w:rPr>
                <w:sz w:val="24"/>
              </w:rPr>
              <w:t>R834</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3"/>
                <w:sz w:val="24"/>
              </w:rPr>
              <w:t xml:space="preserve">xét nghiệm </w:t>
            </w:r>
            <w:r>
              <w:rPr>
                <w:spacing w:val="-4"/>
                <w:sz w:val="24"/>
              </w:rPr>
              <w:t xml:space="preserve">dịch </w:t>
            </w:r>
            <w:r>
              <w:rPr>
                <w:spacing w:val="-3"/>
                <w:sz w:val="24"/>
              </w:rPr>
              <w:t xml:space="preserve">não </w:t>
            </w:r>
            <w:r>
              <w:rPr>
                <w:sz w:val="24"/>
              </w:rPr>
              <w:t xml:space="preserve">tuỷ: </w:t>
            </w:r>
            <w:r>
              <w:rPr>
                <w:spacing w:val="-3"/>
                <w:sz w:val="24"/>
              </w:rPr>
              <w:t xml:space="preserve">bất </w:t>
            </w:r>
            <w:r>
              <w:rPr>
                <w:sz w:val="24"/>
              </w:rPr>
              <w:t xml:space="preserve">thường về </w:t>
            </w:r>
            <w:r>
              <w:rPr>
                <w:spacing w:val="-6"/>
                <w:sz w:val="24"/>
              </w:rPr>
              <w:t xml:space="preserve">miễn </w:t>
            </w:r>
            <w:r>
              <w:rPr>
                <w:spacing w:val="-4"/>
                <w:sz w:val="24"/>
              </w:rPr>
              <w:t>dịch</w:t>
            </w:r>
          </w:p>
        </w:tc>
        <w:tc>
          <w:tcPr>
            <w:tcW w:w="5040" w:type="dxa"/>
          </w:tcPr>
          <w:p w:rsidR="00937888" w:rsidRDefault="00EC7B47">
            <w:pPr>
              <w:pStyle w:val="TableParagraph"/>
              <w:spacing w:line="261" w:lineRule="auto"/>
              <w:ind w:right="950"/>
              <w:rPr>
                <w:sz w:val="24"/>
              </w:rPr>
            </w:pPr>
            <w:r>
              <w:rPr>
                <w:sz w:val="24"/>
              </w:rPr>
              <w:t>Abnorm</w:t>
            </w:r>
            <w:r>
              <w:rPr>
                <w:sz w:val="24"/>
              </w:rPr>
              <w:t>al findings in cerebrospinal fluid: Abnormal immunological findings</w:t>
            </w:r>
          </w:p>
        </w:tc>
      </w:tr>
      <w:tr w:rsidR="00937888">
        <w:trPr>
          <w:trHeight w:val="620"/>
        </w:trPr>
        <w:tc>
          <w:tcPr>
            <w:tcW w:w="1000" w:type="dxa"/>
          </w:tcPr>
          <w:p w:rsidR="00937888" w:rsidRDefault="00EC7B47">
            <w:pPr>
              <w:pStyle w:val="TableParagraph"/>
              <w:ind w:left="31" w:right="31"/>
              <w:jc w:val="center"/>
              <w:rPr>
                <w:sz w:val="24"/>
              </w:rPr>
            </w:pPr>
            <w:r>
              <w:rPr>
                <w:sz w:val="24"/>
              </w:rPr>
              <w:t>R835</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3"/>
                <w:sz w:val="24"/>
              </w:rPr>
              <w:t xml:space="preserve">xét nghiệm </w:t>
            </w:r>
            <w:r>
              <w:rPr>
                <w:spacing w:val="-4"/>
                <w:sz w:val="24"/>
              </w:rPr>
              <w:t xml:space="preserve">dịch </w:t>
            </w:r>
            <w:r>
              <w:rPr>
                <w:spacing w:val="-3"/>
                <w:sz w:val="24"/>
              </w:rPr>
              <w:t xml:space="preserve">não </w:t>
            </w:r>
            <w:r>
              <w:rPr>
                <w:sz w:val="24"/>
              </w:rPr>
              <w:t xml:space="preserve">tuỷ: </w:t>
            </w:r>
            <w:r>
              <w:rPr>
                <w:spacing w:val="-3"/>
                <w:sz w:val="24"/>
              </w:rPr>
              <w:t xml:space="preserve">bất </w:t>
            </w:r>
            <w:r>
              <w:rPr>
                <w:sz w:val="24"/>
              </w:rPr>
              <w:t>thường về vi sinh</w:t>
            </w:r>
          </w:p>
        </w:tc>
        <w:tc>
          <w:tcPr>
            <w:tcW w:w="5040" w:type="dxa"/>
          </w:tcPr>
          <w:p w:rsidR="00937888" w:rsidRDefault="00EC7B47">
            <w:pPr>
              <w:pStyle w:val="TableParagraph"/>
              <w:spacing w:line="261" w:lineRule="auto"/>
              <w:ind w:right="950"/>
              <w:rPr>
                <w:sz w:val="24"/>
              </w:rPr>
            </w:pPr>
            <w:r>
              <w:rPr>
                <w:sz w:val="24"/>
              </w:rPr>
              <w:t>Abnormal findings in cerebrospinal fluid: Abnormal microbiological findings</w:t>
            </w:r>
          </w:p>
        </w:tc>
      </w:tr>
      <w:tr w:rsidR="00937888">
        <w:trPr>
          <w:trHeight w:val="620"/>
        </w:trPr>
        <w:tc>
          <w:tcPr>
            <w:tcW w:w="1000" w:type="dxa"/>
          </w:tcPr>
          <w:p w:rsidR="00937888" w:rsidRDefault="00EC7B47">
            <w:pPr>
              <w:pStyle w:val="TableParagraph"/>
              <w:ind w:left="31" w:right="31"/>
              <w:jc w:val="center"/>
              <w:rPr>
                <w:sz w:val="24"/>
              </w:rPr>
            </w:pPr>
            <w:r>
              <w:rPr>
                <w:sz w:val="24"/>
              </w:rPr>
              <w:t>R836</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3"/>
                <w:sz w:val="24"/>
              </w:rPr>
              <w:t xml:space="preserve">xét nghiệm </w:t>
            </w:r>
            <w:r>
              <w:rPr>
                <w:spacing w:val="-4"/>
                <w:sz w:val="24"/>
              </w:rPr>
              <w:t xml:space="preserve">dịch </w:t>
            </w:r>
            <w:r>
              <w:rPr>
                <w:spacing w:val="-3"/>
                <w:sz w:val="24"/>
              </w:rPr>
              <w:t xml:space="preserve">não </w:t>
            </w:r>
            <w:r>
              <w:rPr>
                <w:sz w:val="24"/>
              </w:rPr>
              <w:t xml:space="preserve">tuỷ: </w:t>
            </w:r>
            <w:r>
              <w:rPr>
                <w:spacing w:val="-3"/>
                <w:sz w:val="24"/>
              </w:rPr>
              <w:t xml:space="preserve">bất </w:t>
            </w:r>
            <w:r>
              <w:rPr>
                <w:sz w:val="24"/>
              </w:rPr>
              <w:t>thường về vi sinh</w:t>
            </w:r>
          </w:p>
        </w:tc>
        <w:tc>
          <w:tcPr>
            <w:tcW w:w="5040" w:type="dxa"/>
          </w:tcPr>
          <w:p w:rsidR="00937888" w:rsidRDefault="00EC7B47">
            <w:pPr>
              <w:pStyle w:val="TableParagraph"/>
              <w:spacing w:line="261" w:lineRule="auto"/>
              <w:ind w:right="950"/>
              <w:rPr>
                <w:sz w:val="24"/>
              </w:rPr>
            </w:pPr>
            <w:r>
              <w:rPr>
                <w:sz w:val="24"/>
              </w:rPr>
              <w:t>Abnormal findings in cerebrospinal fluid: Abnormal cytological findings</w:t>
            </w:r>
          </w:p>
        </w:tc>
      </w:tr>
      <w:tr w:rsidR="00937888">
        <w:trPr>
          <w:trHeight w:val="620"/>
        </w:trPr>
        <w:tc>
          <w:tcPr>
            <w:tcW w:w="1000" w:type="dxa"/>
          </w:tcPr>
          <w:p w:rsidR="00937888" w:rsidRDefault="00EC7B47">
            <w:pPr>
              <w:pStyle w:val="TableParagraph"/>
              <w:ind w:left="31" w:right="31"/>
              <w:jc w:val="center"/>
              <w:rPr>
                <w:sz w:val="24"/>
              </w:rPr>
            </w:pPr>
            <w:r>
              <w:rPr>
                <w:sz w:val="24"/>
              </w:rPr>
              <w:t>R837</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3"/>
                <w:sz w:val="24"/>
              </w:rPr>
              <w:t xml:space="preserve">xét nghiệm </w:t>
            </w:r>
            <w:r>
              <w:rPr>
                <w:spacing w:val="-4"/>
                <w:sz w:val="24"/>
              </w:rPr>
              <w:t xml:space="preserve">dịch </w:t>
            </w:r>
            <w:r>
              <w:rPr>
                <w:spacing w:val="-3"/>
                <w:sz w:val="24"/>
              </w:rPr>
              <w:t xml:space="preserve">não </w:t>
            </w:r>
            <w:r>
              <w:rPr>
                <w:sz w:val="24"/>
              </w:rPr>
              <w:t xml:space="preserve">tuỷ: </w:t>
            </w:r>
            <w:r>
              <w:rPr>
                <w:spacing w:val="-3"/>
                <w:sz w:val="24"/>
              </w:rPr>
              <w:t xml:space="preserve">bất </w:t>
            </w:r>
            <w:r>
              <w:rPr>
                <w:sz w:val="24"/>
              </w:rPr>
              <w:t xml:space="preserve">thường về </w:t>
            </w:r>
            <w:r>
              <w:rPr>
                <w:spacing w:val="-4"/>
                <w:sz w:val="24"/>
              </w:rPr>
              <w:t>mô</w:t>
            </w:r>
          </w:p>
        </w:tc>
        <w:tc>
          <w:tcPr>
            <w:tcW w:w="5040" w:type="dxa"/>
          </w:tcPr>
          <w:p w:rsidR="00937888" w:rsidRDefault="00EC7B47">
            <w:pPr>
              <w:pStyle w:val="TableParagraph"/>
              <w:spacing w:line="261" w:lineRule="auto"/>
              <w:ind w:right="950"/>
              <w:rPr>
                <w:sz w:val="24"/>
              </w:rPr>
            </w:pPr>
            <w:r>
              <w:rPr>
                <w:sz w:val="24"/>
              </w:rPr>
              <w:t xml:space="preserve">Abnormal findings in cerebrospinal fluid: Abnormal </w:t>
            </w:r>
            <w:r>
              <w:rPr>
                <w:sz w:val="24"/>
              </w:rPr>
              <w:t>histological findings</w:t>
            </w:r>
          </w:p>
        </w:tc>
      </w:tr>
      <w:tr w:rsidR="00937888">
        <w:trPr>
          <w:trHeight w:val="620"/>
        </w:trPr>
        <w:tc>
          <w:tcPr>
            <w:tcW w:w="1000" w:type="dxa"/>
          </w:tcPr>
          <w:p w:rsidR="00937888" w:rsidRDefault="00EC7B47">
            <w:pPr>
              <w:pStyle w:val="TableParagraph"/>
              <w:ind w:left="31" w:right="31"/>
              <w:jc w:val="center"/>
              <w:rPr>
                <w:sz w:val="24"/>
              </w:rPr>
            </w:pPr>
            <w:r>
              <w:rPr>
                <w:sz w:val="24"/>
              </w:rPr>
              <w:t>R838</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3"/>
                <w:sz w:val="24"/>
              </w:rPr>
              <w:t xml:space="preserve">xét nghiệm </w:t>
            </w:r>
            <w:r>
              <w:rPr>
                <w:spacing w:val="-4"/>
                <w:sz w:val="24"/>
              </w:rPr>
              <w:t xml:space="preserve">dịch </w:t>
            </w:r>
            <w:r>
              <w:rPr>
                <w:spacing w:val="-3"/>
                <w:sz w:val="24"/>
              </w:rPr>
              <w:t xml:space="preserve">não </w:t>
            </w:r>
            <w:r>
              <w:rPr>
                <w:sz w:val="24"/>
              </w:rPr>
              <w:t xml:space="preserve">tuỷ: </w:t>
            </w:r>
            <w:r>
              <w:rPr>
                <w:spacing w:val="-3"/>
                <w:sz w:val="24"/>
              </w:rPr>
              <w:t xml:space="preserve">bất </w:t>
            </w:r>
            <w:r>
              <w:rPr>
                <w:sz w:val="24"/>
              </w:rPr>
              <w:t>thường khác</w:t>
            </w:r>
          </w:p>
        </w:tc>
        <w:tc>
          <w:tcPr>
            <w:tcW w:w="5040" w:type="dxa"/>
          </w:tcPr>
          <w:p w:rsidR="00937888" w:rsidRDefault="00EC7B47">
            <w:pPr>
              <w:pStyle w:val="TableParagraph"/>
              <w:spacing w:line="261" w:lineRule="auto"/>
              <w:rPr>
                <w:sz w:val="24"/>
              </w:rPr>
            </w:pPr>
            <w:r>
              <w:rPr>
                <w:sz w:val="24"/>
              </w:rPr>
              <w:t xml:space="preserve">Abnormal findings </w:t>
            </w:r>
            <w:r>
              <w:rPr>
                <w:spacing w:val="-4"/>
                <w:sz w:val="24"/>
              </w:rPr>
              <w:t xml:space="preserve">in </w:t>
            </w:r>
            <w:r>
              <w:rPr>
                <w:spacing w:val="-3"/>
                <w:sz w:val="24"/>
              </w:rPr>
              <w:t xml:space="preserve">cerebrospinal fluid: </w:t>
            </w:r>
            <w:r>
              <w:rPr>
                <w:sz w:val="24"/>
              </w:rPr>
              <w:t xml:space="preserve">Other </w:t>
            </w:r>
            <w:r>
              <w:rPr>
                <w:spacing w:val="-3"/>
                <w:sz w:val="24"/>
              </w:rPr>
              <w:t xml:space="preserve">abnormal </w:t>
            </w:r>
            <w:r>
              <w:rPr>
                <w:sz w:val="24"/>
              </w:rPr>
              <w:t>findings</w:t>
            </w:r>
          </w:p>
        </w:tc>
      </w:tr>
      <w:tr w:rsidR="00937888">
        <w:trPr>
          <w:trHeight w:val="620"/>
        </w:trPr>
        <w:tc>
          <w:tcPr>
            <w:tcW w:w="1000" w:type="dxa"/>
          </w:tcPr>
          <w:p w:rsidR="00937888" w:rsidRDefault="00EC7B47">
            <w:pPr>
              <w:pStyle w:val="TableParagraph"/>
              <w:ind w:left="31" w:right="31"/>
              <w:jc w:val="center"/>
              <w:rPr>
                <w:sz w:val="24"/>
              </w:rPr>
            </w:pPr>
            <w:r>
              <w:rPr>
                <w:sz w:val="24"/>
              </w:rPr>
              <w:t>R839</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3"/>
                <w:sz w:val="24"/>
              </w:rPr>
              <w:t xml:space="preserve">xét nghiệm </w:t>
            </w:r>
            <w:r>
              <w:rPr>
                <w:spacing w:val="-4"/>
                <w:sz w:val="24"/>
              </w:rPr>
              <w:t xml:space="preserve">dịch </w:t>
            </w:r>
            <w:r>
              <w:rPr>
                <w:spacing w:val="-3"/>
                <w:sz w:val="24"/>
              </w:rPr>
              <w:t xml:space="preserve">não </w:t>
            </w:r>
            <w:r>
              <w:rPr>
                <w:sz w:val="24"/>
              </w:rPr>
              <w:t xml:space="preserve">tuỷ: </w:t>
            </w:r>
            <w:r>
              <w:rPr>
                <w:spacing w:val="-3"/>
                <w:sz w:val="24"/>
              </w:rPr>
              <w:t xml:space="preserve">bất </w:t>
            </w:r>
            <w:r>
              <w:rPr>
                <w:sz w:val="24"/>
              </w:rPr>
              <w:t xml:space="preserve">thường 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950"/>
              <w:rPr>
                <w:sz w:val="24"/>
              </w:rPr>
            </w:pPr>
            <w:r>
              <w:rPr>
                <w:sz w:val="24"/>
              </w:rPr>
              <w:t>Abnormal findings in cerebrospinal fluid: Unspecified abnormal finding</w:t>
            </w:r>
          </w:p>
        </w:tc>
      </w:tr>
      <w:tr w:rsidR="00937888">
        <w:trPr>
          <w:trHeight w:val="920"/>
        </w:trPr>
        <w:tc>
          <w:tcPr>
            <w:tcW w:w="1000" w:type="dxa"/>
          </w:tcPr>
          <w:p w:rsidR="00937888" w:rsidRDefault="00EC7B47">
            <w:pPr>
              <w:pStyle w:val="TableParagraph"/>
              <w:ind w:left="31" w:right="31"/>
              <w:jc w:val="center"/>
              <w:rPr>
                <w:sz w:val="24"/>
              </w:rPr>
            </w:pPr>
            <w:r>
              <w:rPr>
                <w:sz w:val="24"/>
              </w:rPr>
              <w:t>R840</w:t>
            </w:r>
          </w:p>
        </w:tc>
        <w:tc>
          <w:tcPr>
            <w:tcW w:w="4720" w:type="dxa"/>
          </w:tcPr>
          <w:p w:rsidR="00937888" w:rsidRDefault="00EC7B47">
            <w:pPr>
              <w:pStyle w:val="TableParagraph"/>
              <w:spacing w:line="261" w:lineRule="auto"/>
              <w:ind w:right="161"/>
              <w:jc w:val="both"/>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bệnh</w:t>
            </w:r>
            <w:r>
              <w:rPr>
                <w:spacing w:val="-33"/>
                <w:sz w:val="24"/>
              </w:rPr>
              <w:t xml:space="preserve"> </w:t>
            </w:r>
            <w:r>
              <w:rPr>
                <w:sz w:val="24"/>
              </w:rPr>
              <w:t xml:space="preserve">phẩm </w:t>
            </w:r>
            <w:r>
              <w:rPr>
                <w:spacing w:val="-4"/>
                <w:sz w:val="24"/>
              </w:rPr>
              <w:t xml:space="preserve">từ cơ </w:t>
            </w:r>
            <w:r>
              <w:rPr>
                <w:sz w:val="24"/>
              </w:rPr>
              <w:t xml:space="preserve">quan hô </w:t>
            </w:r>
            <w:r>
              <w:rPr>
                <w:spacing w:val="-3"/>
                <w:sz w:val="24"/>
              </w:rPr>
              <w:t xml:space="preserve">hấp </w:t>
            </w:r>
            <w:r>
              <w:rPr>
                <w:sz w:val="24"/>
              </w:rPr>
              <w:t xml:space="preserve">và lồng ngực: </w:t>
            </w:r>
            <w:r>
              <w:rPr>
                <w:spacing w:val="-3"/>
                <w:sz w:val="24"/>
              </w:rPr>
              <w:t xml:space="preserve">bất </w:t>
            </w:r>
            <w:r>
              <w:rPr>
                <w:sz w:val="24"/>
              </w:rPr>
              <w:t xml:space="preserve">thường về </w:t>
            </w:r>
            <w:r>
              <w:rPr>
                <w:spacing w:val="-5"/>
                <w:sz w:val="24"/>
              </w:rPr>
              <w:t>men</w:t>
            </w:r>
          </w:p>
        </w:tc>
        <w:tc>
          <w:tcPr>
            <w:tcW w:w="5040" w:type="dxa"/>
          </w:tcPr>
          <w:p w:rsidR="00937888" w:rsidRDefault="00EC7B47">
            <w:pPr>
              <w:pStyle w:val="TableParagraph"/>
              <w:spacing w:line="261" w:lineRule="auto"/>
              <w:ind w:right="197"/>
              <w:rPr>
                <w:sz w:val="24"/>
              </w:rPr>
            </w:pPr>
            <w:r>
              <w:rPr>
                <w:sz w:val="24"/>
              </w:rPr>
              <w:t>Abnormal findings in specimens from respiratory organs and thorax: Abnormal level of enzymes</w:t>
            </w:r>
          </w:p>
        </w:tc>
      </w:tr>
      <w:tr w:rsidR="00937888">
        <w:trPr>
          <w:trHeight w:val="920"/>
        </w:trPr>
        <w:tc>
          <w:tcPr>
            <w:tcW w:w="1000" w:type="dxa"/>
          </w:tcPr>
          <w:p w:rsidR="00937888" w:rsidRDefault="00EC7B47">
            <w:pPr>
              <w:pStyle w:val="TableParagraph"/>
              <w:ind w:left="31" w:right="31"/>
              <w:jc w:val="center"/>
              <w:rPr>
                <w:sz w:val="24"/>
              </w:rPr>
            </w:pPr>
            <w:r>
              <w:rPr>
                <w:sz w:val="24"/>
              </w:rPr>
              <w:t>R841</w:t>
            </w:r>
          </w:p>
        </w:tc>
        <w:tc>
          <w:tcPr>
            <w:tcW w:w="4720" w:type="dxa"/>
          </w:tcPr>
          <w:p w:rsidR="00937888" w:rsidRDefault="00EC7B47">
            <w:pPr>
              <w:pStyle w:val="TableParagraph"/>
              <w:spacing w:line="261" w:lineRule="auto"/>
              <w:ind w:right="161"/>
              <w:jc w:val="both"/>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bệnh</w:t>
            </w:r>
            <w:r>
              <w:rPr>
                <w:spacing w:val="-33"/>
                <w:sz w:val="24"/>
              </w:rPr>
              <w:t xml:space="preserve"> </w:t>
            </w:r>
            <w:r>
              <w:rPr>
                <w:sz w:val="24"/>
              </w:rPr>
              <w:t xml:space="preserve">phẩm </w:t>
            </w:r>
            <w:r>
              <w:rPr>
                <w:spacing w:val="-4"/>
                <w:sz w:val="24"/>
              </w:rPr>
              <w:t xml:space="preserve">từ cơ </w:t>
            </w:r>
            <w:r>
              <w:rPr>
                <w:sz w:val="24"/>
              </w:rPr>
              <w:t xml:space="preserve">quan hô </w:t>
            </w:r>
            <w:r>
              <w:rPr>
                <w:spacing w:val="-3"/>
                <w:sz w:val="24"/>
              </w:rPr>
              <w:t xml:space="preserve">hấp </w:t>
            </w:r>
            <w:r>
              <w:rPr>
                <w:sz w:val="24"/>
              </w:rPr>
              <w:t xml:space="preserve">và lồng ngực: </w:t>
            </w:r>
            <w:r>
              <w:rPr>
                <w:spacing w:val="-3"/>
                <w:sz w:val="24"/>
              </w:rPr>
              <w:t xml:space="preserve">bất </w:t>
            </w:r>
            <w:r>
              <w:rPr>
                <w:sz w:val="24"/>
              </w:rPr>
              <w:t>thường về hormon</w:t>
            </w:r>
          </w:p>
        </w:tc>
        <w:tc>
          <w:tcPr>
            <w:tcW w:w="5040" w:type="dxa"/>
          </w:tcPr>
          <w:p w:rsidR="00937888" w:rsidRDefault="00EC7B47">
            <w:pPr>
              <w:pStyle w:val="TableParagraph"/>
              <w:spacing w:line="261" w:lineRule="auto"/>
              <w:ind w:right="197"/>
              <w:rPr>
                <w:sz w:val="24"/>
              </w:rPr>
            </w:pPr>
            <w:r>
              <w:rPr>
                <w:sz w:val="24"/>
              </w:rPr>
              <w:t xml:space="preserve">Abnormal findings in specimens from respiratory organs and </w:t>
            </w:r>
            <w:r>
              <w:rPr>
                <w:sz w:val="24"/>
              </w:rPr>
              <w:t>thorax: Abnormal level of hormones</w:t>
            </w:r>
          </w:p>
        </w:tc>
      </w:tr>
      <w:tr w:rsidR="00937888">
        <w:trPr>
          <w:trHeight w:val="920"/>
        </w:trPr>
        <w:tc>
          <w:tcPr>
            <w:tcW w:w="1000" w:type="dxa"/>
          </w:tcPr>
          <w:p w:rsidR="00937888" w:rsidRDefault="00EC7B47">
            <w:pPr>
              <w:pStyle w:val="TableParagraph"/>
              <w:ind w:left="31" w:right="31"/>
              <w:jc w:val="center"/>
              <w:rPr>
                <w:sz w:val="24"/>
              </w:rPr>
            </w:pPr>
            <w:r>
              <w:rPr>
                <w:sz w:val="24"/>
              </w:rPr>
              <w:t>R842</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 xml:space="preserve">bệnh phẩm </w:t>
            </w:r>
            <w:r>
              <w:rPr>
                <w:spacing w:val="-4"/>
                <w:sz w:val="24"/>
              </w:rPr>
              <w:t xml:space="preserve">từ cơ </w:t>
            </w:r>
            <w:r>
              <w:rPr>
                <w:sz w:val="24"/>
              </w:rPr>
              <w:t xml:space="preserve">quan hô </w:t>
            </w:r>
            <w:r>
              <w:rPr>
                <w:spacing w:val="-3"/>
                <w:sz w:val="24"/>
              </w:rPr>
              <w:t xml:space="preserve">hấp </w:t>
            </w:r>
            <w:r>
              <w:rPr>
                <w:sz w:val="24"/>
              </w:rPr>
              <w:t xml:space="preserve">và lồng ngực: </w:t>
            </w:r>
            <w:r>
              <w:rPr>
                <w:spacing w:val="-3"/>
                <w:sz w:val="24"/>
              </w:rPr>
              <w:t xml:space="preserve">bất </w:t>
            </w:r>
            <w:r>
              <w:rPr>
                <w:sz w:val="24"/>
              </w:rPr>
              <w:t>thường về</w:t>
            </w:r>
          </w:p>
        </w:tc>
        <w:tc>
          <w:tcPr>
            <w:tcW w:w="5040" w:type="dxa"/>
          </w:tcPr>
          <w:p w:rsidR="00937888" w:rsidRDefault="00EC7B47">
            <w:pPr>
              <w:pStyle w:val="TableParagraph"/>
              <w:spacing w:line="261" w:lineRule="auto"/>
              <w:ind w:right="228"/>
              <w:jc w:val="both"/>
              <w:rPr>
                <w:sz w:val="24"/>
              </w:rPr>
            </w:pPr>
            <w:r>
              <w:rPr>
                <w:sz w:val="24"/>
              </w:rPr>
              <w:t xml:space="preserve">Abnormal findings </w:t>
            </w:r>
            <w:r>
              <w:rPr>
                <w:spacing w:val="-4"/>
                <w:sz w:val="24"/>
              </w:rPr>
              <w:t xml:space="preserve">in specimens </w:t>
            </w:r>
            <w:r>
              <w:rPr>
                <w:sz w:val="24"/>
              </w:rPr>
              <w:t xml:space="preserve">from respiratory organs </w:t>
            </w:r>
            <w:r>
              <w:rPr>
                <w:spacing w:val="-3"/>
                <w:sz w:val="24"/>
              </w:rPr>
              <w:t xml:space="preserve">and </w:t>
            </w:r>
            <w:r>
              <w:rPr>
                <w:sz w:val="24"/>
              </w:rPr>
              <w:t xml:space="preserve">thorax: Abnormal </w:t>
            </w:r>
            <w:r>
              <w:rPr>
                <w:spacing w:val="-5"/>
                <w:sz w:val="24"/>
              </w:rPr>
              <w:t xml:space="preserve">level </w:t>
            </w:r>
            <w:r>
              <w:rPr>
                <w:sz w:val="24"/>
              </w:rPr>
              <w:t xml:space="preserve">of </w:t>
            </w:r>
            <w:r>
              <w:rPr>
                <w:spacing w:val="-3"/>
                <w:sz w:val="24"/>
              </w:rPr>
              <w:t>other</w:t>
            </w:r>
            <w:r>
              <w:rPr>
                <w:spacing w:val="-32"/>
                <w:sz w:val="24"/>
              </w:rPr>
              <w:t xml:space="preserve"> </w:t>
            </w:r>
            <w:r>
              <w:rPr>
                <w:sz w:val="24"/>
              </w:rPr>
              <w:t xml:space="preserve">drugs, </w:t>
            </w:r>
            <w:r>
              <w:rPr>
                <w:spacing w:val="-6"/>
                <w:sz w:val="24"/>
              </w:rPr>
              <w:t xml:space="preserve">medicaments </w:t>
            </w:r>
            <w:r>
              <w:rPr>
                <w:spacing w:val="-3"/>
                <w:sz w:val="24"/>
              </w:rPr>
              <w:t xml:space="preserve">and </w:t>
            </w:r>
            <w:r>
              <w:rPr>
                <w:spacing w:val="-4"/>
                <w:sz w:val="24"/>
              </w:rPr>
              <w:t>biological</w:t>
            </w:r>
            <w:r>
              <w:rPr>
                <w:spacing w:val="8"/>
                <w:sz w:val="24"/>
              </w:rPr>
              <w:t xml:space="preserve"> </w:t>
            </w:r>
            <w:r>
              <w:rPr>
                <w:sz w:val="24"/>
              </w:rPr>
              <w:t>substances</w:t>
            </w:r>
          </w:p>
        </w:tc>
      </w:tr>
    </w:tbl>
    <w:p w:rsidR="00937888" w:rsidRDefault="00937888">
      <w:pPr>
        <w:spacing w:line="261" w:lineRule="auto"/>
        <w:jc w:val="both"/>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31"/>
              <w:jc w:val="center"/>
              <w:rPr>
                <w:sz w:val="24"/>
              </w:rPr>
            </w:pPr>
            <w:r>
              <w:rPr>
                <w:sz w:val="24"/>
              </w:rPr>
              <w:t>R843</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 xml:space="preserve">bệnh phẩm </w:t>
            </w:r>
            <w:r>
              <w:rPr>
                <w:spacing w:val="-4"/>
                <w:sz w:val="24"/>
              </w:rPr>
              <w:t xml:space="preserve">từ cơ </w:t>
            </w:r>
            <w:r>
              <w:rPr>
                <w:sz w:val="24"/>
              </w:rPr>
              <w:t xml:space="preserve">quan hô </w:t>
            </w:r>
            <w:r>
              <w:rPr>
                <w:spacing w:val="-3"/>
                <w:sz w:val="24"/>
              </w:rPr>
              <w:t xml:space="preserve">hấp </w:t>
            </w:r>
            <w:r>
              <w:rPr>
                <w:sz w:val="24"/>
              </w:rPr>
              <w:t>và lồng</w:t>
            </w:r>
          </w:p>
        </w:tc>
        <w:tc>
          <w:tcPr>
            <w:tcW w:w="5040" w:type="dxa"/>
          </w:tcPr>
          <w:p w:rsidR="00937888" w:rsidRDefault="00EC7B47">
            <w:pPr>
              <w:pStyle w:val="TableParagraph"/>
              <w:spacing w:line="261" w:lineRule="auto"/>
              <w:ind w:right="288"/>
              <w:jc w:val="both"/>
              <w:rPr>
                <w:sz w:val="24"/>
              </w:rPr>
            </w:pPr>
            <w:r>
              <w:rPr>
                <w:sz w:val="24"/>
              </w:rPr>
              <w:t xml:space="preserve">Abnormal findings </w:t>
            </w:r>
            <w:r>
              <w:rPr>
                <w:spacing w:val="-4"/>
                <w:sz w:val="24"/>
              </w:rPr>
              <w:t xml:space="preserve">in specimens </w:t>
            </w:r>
            <w:r>
              <w:rPr>
                <w:sz w:val="24"/>
              </w:rPr>
              <w:t>from</w:t>
            </w:r>
            <w:r>
              <w:rPr>
                <w:spacing w:val="-29"/>
                <w:sz w:val="24"/>
              </w:rPr>
              <w:t xml:space="preserve"> </w:t>
            </w:r>
            <w:r>
              <w:rPr>
                <w:sz w:val="24"/>
              </w:rPr>
              <w:t xml:space="preserve">respiratory organs </w:t>
            </w:r>
            <w:r>
              <w:rPr>
                <w:spacing w:val="-3"/>
                <w:sz w:val="24"/>
              </w:rPr>
              <w:t xml:space="preserve">and </w:t>
            </w:r>
            <w:r>
              <w:rPr>
                <w:sz w:val="24"/>
              </w:rPr>
              <w:t xml:space="preserve">thorax: Abnormal </w:t>
            </w:r>
            <w:r>
              <w:rPr>
                <w:spacing w:val="-5"/>
                <w:sz w:val="24"/>
              </w:rPr>
              <w:t xml:space="preserve">level </w:t>
            </w:r>
            <w:r>
              <w:rPr>
                <w:sz w:val="24"/>
              </w:rPr>
              <w:t xml:space="preserve">of substances </w:t>
            </w:r>
            <w:r>
              <w:rPr>
                <w:spacing w:val="-4"/>
                <w:sz w:val="24"/>
              </w:rPr>
              <w:t>chiefly nonmedicinal as to</w:t>
            </w:r>
            <w:r>
              <w:rPr>
                <w:spacing w:val="11"/>
                <w:sz w:val="24"/>
              </w:rPr>
              <w:t xml:space="preserve"> </w:t>
            </w:r>
            <w:r>
              <w:rPr>
                <w:sz w:val="24"/>
              </w:rPr>
              <w:t>source</w:t>
            </w:r>
          </w:p>
        </w:tc>
      </w:tr>
      <w:tr w:rsidR="00937888">
        <w:trPr>
          <w:trHeight w:val="920"/>
        </w:trPr>
        <w:tc>
          <w:tcPr>
            <w:tcW w:w="1000" w:type="dxa"/>
          </w:tcPr>
          <w:p w:rsidR="00937888" w:rsidRDefault="00EC7B47">
            <w:pPr>
              <w:pStyle w:val="TableParagraph"/>
              <w:ind w:left="31" w:right="31"/>
              <w:jc w:val="center"/>
              <w:rPr>
                <w:sz w:val="24"/>
              </w:rPr>
            </w:pPr>
            <w:r>
              <w:rPr>
                <w:sz w:val="24"/>
              </w:rPr>
              <w:t>R844</w:t>
            </w:r>
          </w:p>
        </w:tc>
        <w:tc>
          <w:tcPr>
            <w:tcW w:w="4720" w:type="dxa"/>
          </w:tcPr>
          <w:p w:rsidR="00937888" w:rsidRDefault="00EC7B47">
            <w:pPr>
              <w:pStyle w:val="TableParagraph"/>
              <w:spacing w:line="261" w:lineRule="auto"/>
              <w:ind w:right="161"/>
              <w:jc w:val="both"/>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bệnh</w:t>
            </w:r>
            <w:r>
              <w:rPr>
                <w:spacing w:val="-33"/>
                <w:sz w:val="24"/>
              </w:rPr>
              <w:t xml:space="preserve"> </w:t>
            </w:r>
            <w:r>
              <w:rPr>
                <w:sz w:val="24"/>
              </w:rPr>
              <w:t xml:space="preserve">phẩm </w:t>
            </w:r>
            <w:r>
              <w:rPr>
                <w:spacing w:val="-4"/>
                <w:sz w:val="24"/>
              </w:rPr>
              <w:t xml:space="preserve">từ cơ </w:t>
            </w:r>
            <w:r>
              <w:rPr>
                <w:sz w:val="24"/>
              </w:rPr>
              <w:t xml:space="preserve">quan hô </w:t>
            </w:r>
            <w:r>
              <w:rPr>
                <w:spacing w:val="-3"/>
                <w:sz w:val="24"/>
              </w:rPr>
              <w:t xml:space="preserve">hấp </w:t>
            </w:r>
            <w:r>
              <w:rPr>
                <w:sz w:val="24"/>
              </w:rPr>
              <w:t xml:space="preserve">và lồng ngực: </w:t>
            </w:r>
            <w:r>
              <w:rPr>
                <w:spacing w:val="-3"/>
                <w:sz w:val="24"/>
              </w:rPr>
              <w:t xml:space="preserve">bất </w:t>
            </w:r>
            <w:r>
              <w:rPr>
                <w:sz w:val="24"/>
              </w:rPr>
              <w:t xml:space="preserve">thường về </w:t>
            </w:r>
            <w:r>
              <w:rPr>
                <w:spacing w:val="-5"/>
                <w:sz w:val="24"/>
              </w:rPr>
              <w:t xml:space="preserve">các </w:t>
            </w:r>
            <w:r>
              <w:rPr>
                <w:spacing w:val="-4"/>
                <w:sz w:val="24"/>
              </w:rPr>
              <w:t>chất</w:t>
            </w:r>
            <w:r>
              <w:rPr>
                <w:spacing w:val="-9"/>
                <w:sz w:val="24"/>
              </w:rPr>
              <w:t xml:space="preserve"> </w:t>
            </w:r>
            <w:r>
              <w:rPr>
                <w:sz w:val="24"/>
              </w:rPr>
              <w:t>kh</w:t>
            </w:r>
          </w:p>
        </w:tc>
        <w:tc>
          <w:tcPr>
            <w:tcW w:w="5040" w:type="dxa"/>
          </w:tcPr>
          <w:p w:rsidR="00937888" w:rsidRDefault="00EC7B47">
            <w:pPr>
              <w:pStyle w:val="TableParagraph"/>
              <w:spacing w:line="261" w:lineRule="auto"/>
              <w:ind w:right="197"/>
              <w:rPr>
                <w:sz w:val="24"/>
              </w:rPr>
            </w:pPr>
            <w:r>
              <w:rPr>
                <w:sz w:val="24"/>
              </w:rPr>
              <w:t>Abnormal findings in specimens from respiratory organs and thorax: Abnormal immunological findings</w:t>
            </w:r>
          </w:p>
        </w:tc>
      </w:tr>
      <w:tr w:rsidR="00937888">
        <w:trPr>
          <w:trHeight w:val="920"/>
        </w:trPr>
        <w:tc>
          <w:tcPr>
            <w:tcW w:w="1000" w:type="dxa"/>
          </w:tcPr>
          <w:p w:rsidR="00937888" w:rsidRDefault="00EC7B47">
            <w:pPr>
              <w:pStyle w:val="TableParagraph"/>
              <w:ind w:left="31" w:right="31"/>
              <w:jc w:val="center"/>
              <w:rPr>
                <w:sz w:val="24"/>
              </w:rPr>
            </w:pPr>
            <w:r>
              <w:rPr>
                <w:sz w:val="24"/>
              </w:rPr>
              <w:t>R845</w:t>
            </w:r>
          </w:p>
        </w:tc>
        <w:tc>
          <w:tcPr>
            <w:tcW w:w="4720" w:type="dxa"/>
          </w:tcPr>
          <w:p w:rsidR="00937888" w:rsidRDefault="00EC7B47">
            <w:pPr>
              <w:pStyle w:val="TableParagraph"/>
              <w:spacing w:line="261" w:lineRule="auto"/>
              <w:ind w:right="161"/>
              <w:jc w:val="both"/>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bệnh</w:t>
            </w:r>
            <w:r>
              <w:rPr>
                <w:spacing w:val="-33"/>
                <w:sz w:val="24"/>
              </w:rPr>
              <w:t xml:space="preserve"> </w:t>
            </w:r>
            <w:r>
              <w:rPr>
                <w:sz w:val="24"/>
              </w:rPr>
              <w:t xml:space="preserve">phẩm </w:t>
            </w:r>
            <w:r>
              <w:rPr>
                <w:spacing w:val="-4"/>
                <w:sz w:val="24"/>
              </w:rPr>
              <w:t xml:space="preserve">từ cơ </w:t>
            </w:r>
            <w:r>
              <w:rPr>
                <w:sz w:val="24"/>
              </w:rPr>
              <w:t xml:space="preserve">quan hô </w:t>
            </w:r>
            <w:r>
              <w:rPr>
                <w:spacing w:val="-3"/>
                <w:sz w:val="24"/>
              </w:rPr>
              <w:t xml:space="preserve">hấp </w:t>
            </w:r>
            <w:r>
              <w:rPr>
                <w:sz w:val="24"/>
              </w:rPr>
              <w:t xml:space="preserve">và lồng ngực: </w:t>
            </w:r>
            <w:r>
              <w:rPr>
                <w:spacing w:val="-3"/>
                <w:sz w:val="24"/>
              </w:rPr>
              <w:t xml:space="preserve">bất </w:t>
            </w:r>
            <w:r>
              <w:rPr>
                <w:sz w:val="24"/>
              </w:rPr>
              <w:t>thường về vi</w:t>
            </w:r>
            <w:r>
              <w:rPr>
                <w:spacing w:val="-8"/>
                <w:sz w:val="24"/>
              </w:rPr>
              <w:t xml:space="preserve"> </w:t>
            </w:r>
            <w:r>
              <w:rPr>
                <w:sz w:val="24"/>
              </w:rPr>
              <w:t>sinh</w:t>
            </w:r>
          </w:p>
        </w:tc>
        <w:tc>
          <w:tcPr>
            <w:tcW w:w="5040" w:type="dxa"/>
          </w:tcPr>
          <w:p w:rsidR="00937888" w:rsidRDefault="00EC7B47">
            <w:pPr>
              <w:pStyle w:val="TableParagraph"/>
              <w:spacing w:line="261" w:lineRule="auto"/>
              <w:ind w:right="197"/>
              <w:rPr>
                <w:sz w:val="24"/>
              </w:rPr>
            </w:pPr>
            <w:r>
              <w:rPr>
                <w:sz w:val="24"/>
              </w:rPr>
              <w:t>Abnormal findings in specimens from respiratory organs and thorax: Abnormal microbiological findings</w:t>
            </w:r>
          </w:p>
        </w:tc>
      </w:tr>
      <w:tr w:rsidR="00937888">
        <w:trPr>
          <w:trHeight w:val="920"/>
        </w:trPr>
        <w:tc>
          <w:tcPr>
            <w:tcW w:w="1000" w:type="dxa"/>
          </w:tcPr>
          <w:p w:rsidR="00937888" w:rsidRDefault="00EC7B47">
            <w:pPr>
              <w:pStyle w:val="TableParagraph"/>
              <w:ind w:left="31" w:right="31"/>
              <w:jc w:val="center"/>
              <w:rPr>
                <w:sz w:val="24"/>
              </w:rPr>
            </w:pPr>
            <w:r>
              <w:rPr>
                <w:sz w:val="24"/>
              </w:rPr>
              <w:t>R846</w:t>
            </w:r>
          </w:p>
        </w:tc>
        <w:tc>
          <w:tcPr>
            <w:tcW w:w="4720" w:type="dxa"/>
          </w:tcPr>
          <w:p w:rsidR="00937888" w:rsidRDefault="00EC7B47">
            <w:pPr>
              <w:pStyle w:val="TableParagraph"/>
              <w:spacing w:line="261" w:lineRule="auto"/>
              <w:ind w:right="161"/>
              <w:jc w:val="both"/>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bệnh</w:t>
            </w:r>
            <w:r>
              <w:rPr>
                <w:spacing w:val="-33"/>
                <w:sz w:val="24"/>
              </w:rPr>
              <w:t xml:space="preserve"> </w:t>
            </w:r>
            <w:r>
              <w:rPr>
                <w:sz w:val="24"/>
              </w:rPr>
              <w:t xml:space="preserve">phẩm </w:t>
            </w:r>
            <w:r>
              <w:rPr>
                <w:spacing w:val="-4"/>
                <w:sz w:val="24"/>
              </w:rPr>
              <w:t xml:space="preserve">từ cơ </w:t>
            </w:r>
            <w:r>
              <w:rPr>
                <w:sz w:val="24"/>
              </w:rPr>
              <w:t xml:space="preserve">quan hô </w:t>
            </w:r>
            <w:r>
              <w:rPr>
                <w:spacing w:val="-3"/>
                <w:sz w:val="24"/>
              </w:rPr>
              <w:t xml:space="preserve">hấp </w:t>
            </w:r>
            <w:r>
              <w:rPr>
                <w:sz w:val="24"/>
              </w:rPr>
              <w:t xml:space="preserve">và lồng ngực: </w:t>
            </w:r>
            <w:r>
              <w:rPr>
                <w:spacing w:val="-3"/>
                <w:sz w:val="24"/>
              </w:rPr>
              <w:t xml:space="preserve">bất </w:t>
            </w:r>
            <w:r>
              <w:rPr>
                <w:sz w:val="24"/>
              </w:rPr>
              <w:t xml:space="preserve">thường về </w:t>
            </w:r>
            <w:r>
              <w:rPr>
                <w:spacing w:val="-4"/>
                <w:sz w:val="24"/>
              </w:rPr>
              <w:t>tế</w:t>
            </w:r>
            <w:r>
              <w:rPr>
                <w:spacing w:val="-7"/>
                <w:sz w:val="24"/>
              </w:rPr>
              <w:t xml:space="preserve"> </w:t>
            </w:r>
            <w:r>
              <w:rPr>
                <w:spacing w:val="-3"/>
                <w:sz w:val="24"/>
              </w:rPr>
              <w:t>bào</w:t>
            </w:r>
          </w:p>
        </w:tc>
        <w:tc>
          <w:tcPr>
            <w:tcW w:w="5040" w:type="dxa"/>
          </w:tcPr>
          <w:p w:rsidR="00937888" w:rsidRDefault="00EC7B47">
            <w:pPr>
              <w:pStyle w:val="TableParagraph"/>
              <w:spacing w:line="261" w:lineRule="auto"/>
              <w:rPr>
                <w:sz w:val="24"/>
              </w:rPr>
            </w:pPr>
            <w:r>
              <w:rPr>
                <w:sz w:val="24"/>
              </w:rPr>
              <w:t xml:space="preserve">Abnormal findings </w:t>
            </w:r>
            <w:r>
              <w:rPr>
                <w:spacing w:val="-4"/>
                <w:sz w:val="24"/>
              </w:rPr>
              <w:t xml:space="preserve">in specimens </w:t>
            </w:r>
            <w:r>
              <w:rPr>
                <w:sz w:val="24"/>
              </w:rPr>
              <w:t xml:space="preserve">from respiratory organs </w:t>
            </w:r>
            <w:r>
              <w:rPr>
                <w:spacing w:val="-3"/>
                <w:sz w:val="24"/>
              </w:rPr>
              <w:t xml:space="preserve">and </w:t>
            </w:r>
            <w:r>
              <w:rPr>
                <w:sz w:val="24"/>
              </w:rPr>
              <w:t xml:space="preserve">thorax: Abnormal </w:t>
            </w:r>
            <w:r>
              <w:rPr>
                <w:spacing w:val="-4"/>
                <w:sz w:val="24"/>
              </w:rPr>
              <w:t xml:space="preserve">cytological </w:t>
            </w:r>
            <w:r>
              <w:rPr>
                <w:sz w:val="24"/>
              </w:rPr>
              <w:t>findings</w:t>
            </w:r>
          </w:p>
        </w:tc>
      </w:tr>
      <w:tr w:rsidR="00937888">
        <w:trPr>
          <w:trHeight w:val="920"/>
        </w:trPr>
        <w:tc>
          <w:tcPr>
            <w:tcW w:w="1000" w:type="dxa"/>
          </w:tcPr>
          <w:p w:rsidR="00937888" w:rsidRDefault="00EC7B47">
            <w:pPr>
              <w:pStyle w:val="TableParagraph"/>
              <w:ind w:left="31" w:right="31"/>
              <w:jc w:val="center"/>
              <w:rPr>
                <w:sz w:val="24"/>
              </w:rPr>
            </w:pPr>
            <w:r>
              <w:rPr>
                <w:sz w:val="24"/>
              </w:rPr>
              <w:t>R847</w:t>
            </w:r>
          </w:p>
        </w:tc>
        <w:tc>
          <w:tcPr>
            <w:tcW w:w="4720" w:type="dxa"/>
          </w:tcPr>
          <w:p w:rsidR="00937888" w:rsidRDefault="00EC7B47">
            <w:pPr>
              <w:pStyle w:val="TableParagraph"/>
              <w:spacing w:line="261" w:lineRule="auto"/>
              <w:ind w:right="161"/>
              <w:jc w:val="both"/>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bệnh</w:t>
            </w:r>
            <w:r>
              <w:rPr>
                <w:spacing w:val="-33"/>
                <w:sz w:val="24"/>
              </w:rPr>
              <w:t xml:space="preserve"> </w:t>
            </w:r>
            <w:r>
              <w:rPr>
                <w:sz w:val="24"/>
              </w:rPr>
              <w:t xml:space="preserve">phẩm </w:t>
            </w:r>
            <w:r>
              <w:rPr>
                <w:spacing w:val="-4"/>
                <w:sz w:val="24"/>
              </w:rPr>
              <w:t xml:space="preserve">từ cơ </w:t>
            </w:r>
            <w:r>
              <w:rPr>
                <w:sz w:val="24"/>
              </w:rPr>
              <w:t xml:space="preserve">quan hô </w:t>
            </w:r>
            <w:r>
              <w:rPr>
                <w:spacing w:val="-3"/>
                <w:sz w:val="24"/>
              </w:rPr>
              <w:t xml:space="preserve">hấp </w:t>
            </w:r>
            <w:r>
              <w:rPr>
                <w:sz w:val="24"/>
              </w:rPr>
              <w:t xml:space="preserve">và lồng ngực: </w:t>
            </w:r>
            <w:r>
              <w:rPr>
                <w:spacing w:val="-3"/>
                <w:sz w:val="24"/>
              </w:rPr>
              <w:t xml:space="preserve">bất </w:t>
            </w:r>
            <w:r>
              <w:rPr>
                <w:sz w:val="24"/>
              </w:rPr>
              <w:t xml:space="preserve">thường về </w:t>
            </w:r>
            <w:r>
              <w:rPr>
                <w:spacing w:val="-7"/>
                <w:sz w:val="24"/>
              </w:rPr>
              <w:t>mô</w:t>
            </w:r>
          </w:p>
        </w:tc>
        <w:tc>
          <w:tcPr>
            <w:tcW w:w="5040" w:type="dxa"/>
          </w:tcPr>
          <w:p w:rsidR="00937888" w:rsidRDefault="00EC7B47">
            <w:pPr>
              <w:pStyle w:val="TableParagraph"/>
              <w:spacing w:line="261" w:lineRule="auto"/>
              <w:rPr>
                <w:sz w:val="24"/>
              </w:rPr>
            </w:pPr>
            <w:r>
              <w:rPr>
                <w:sz w:val="24"/>
              </w:rPr>
              <w:t xml:space="preserve">Abnormal findings </w:t>
            </w:r>
            <w:r>
              <w:rPr>
                <w:spacing w:val="-4"/>
                <w:sz w:val="24"/>
              </w:rPr>
              <w:t xml:space="preserve">in specimens </w:t>
            </w:r>
            <w:r>
              <w:rPr>
                <w:sz w:val="24"/>
              </w:rPr>
              <w:t xml:space="preserve">from respiratory organs </w:t>
            </w:r>
            <w:r>
              <w:rPr>
                <w:spacing w:val="-3"/>
                <w:sz w:val="24"/>
              </w:rPr>
              <w:t xml:space="preserve">and </w:t>
            </w:r>
            <w:r>
              <w:rPr>
                <w:sz w:val="24"/>
              </w:rPr>
              <w:t xml:space="preserve">thorax: Abnormal </w:t>
            </w:r>
            <w:r>
              <w:rPr>
                <w:spacing w:val="-3"/>
                <w:sz w:val="24"/>
              </w:rPr>
              <w:t xml:space="preserve">histological </w:t>
            </w:r>
            <w:r>
              <w:rPr>
                <w:sz w:val="24"/>
              </w:rPr>
              <w:t>findings</w:t>
            </w:r>
          </w:p>
        </w:tc>
      </w:tr>
      <w:tr w:rsidR="00937888">
        <w:trPr>
          <w:trHeight w:val="920"/>
        </w:trPr>
        <w:tc>
          <w:tcPr>
            <w:tcW w:w="1000" w:type="dxa"/>
          </w:tcPr>
          <w:p w:rsidR="00937888" w:rsidRDefault="00EC7B47">
            <w:pPr>
              <w:pStyle w:val="TableParagraph"/>
              <w:ind w:left="31" w:right="31"/>
              <w:jc w:val="center"/>
              <w:rPr>
                <w:sz w:val="24"/>
              </w:rPr>
            </w:pPr>
            <w:r>
              <w:rPr>
                <w:sz w:val="24"/>
              </w:rPr>
              <w:t>R848</w:t>
            </w:r>
          </w:p>
        </w:tc>
        <w:tc>
          <w:tcPr>
            <w:tcW w:w="4720" w:type="dxa"/>
          </w:tcPr>
          <w:p w:rsidR="00937888" w:rsidRDefault="00EC7B47">
            <w:pPr>
              <w:pStyle w:val="TableParagraph"/>
              <w:spacing w:line="261" w:lineRule="auto"/>
              <w:ind w:right="94"/>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 xml:space="preserve">bệnh phẩm </w:t>
            </w:r>
            <w:r>
              <w:rPr>
                <w:spacing w:val="-4"/>
                <w:sz w:val="24"/>
              </w:rPr>
              <w:t xml:space="preserve">từ cơ </w:t>
            </w:r>
            <w:r>
              <w:rPr>
                <w:sz w:val="24"/>
              </w:rPr>
              <w:t xml:space="preserve">quan hô </w:t>
            </w:r>
            <w:r>
              <w:rPr>
                <w:spacing w:val="-3"/>
                <w:sz w:val="24"/>
              </w:rPr>
              <w:t xml:space="preserve">hấp </w:t>
            </w:r>
            <w:r>
              <w:rPr>
                <w:sz w:val="24"/>
              </w:rPr>
              <w:t xml:space="preserve">và lồng ngực: </w:t>
            </w:r>
            <w:r>
              <w:rPr>
                <w:spacing w:val="-3"/>
                <w:sz w:val="24"/>
              </w:rPr>
              <w:t xml:space="preserve">bất </w:t>
            </w:r>
            <w:r>
              <w:rPr>
                <w:sz w:val="24"/>
              </w:rPr>
              <w:t>thường khác</w:t>
            </w:r>
          </w:p>
        </w:tc>
        <w:tc>
          <w:tcPr>
            <w:tcW w:w="5040" w:type="dxa"/>
          </w:tcPr>
          <w:p w:rsidR="00937888" w:rsidRDefault="00EC7B47">
            <w:pPr>
              <w:pStyle w:val="TableParagraph"/>
              <w:spacing w:line="261" w:lineRule="auto"/>
              <w:ind w:right="197"/>
              <w:rPr>
                <w:sz w:val="24"/>
              </w:rPr>
            </w:pPr>
            <w:r>
              <w:rPr>
                <w:sz w:val="24"/>
              </w:rPr>
              <w:t xml:space="preserve">Abnormal findings in specimens from respiratory organs and </w:t>
            </w:r>
            <w:r>
              <w:rPr>
                <w:sz w:val="24"/>
              </w:rPr>
              <w:t>thorax: Other abnormal findings</w:t>
            </w:r>
          </w:p>
        </w:tc>
      </w:tr>
      <w:tr w:rsidR="00937888">
        <w:trPr>
          <w:trHeight w:val="920"/>
        </w:trPr>
        <w:tc>
          <w:tcPr>
            <w:tcW w:w="1000" w:type="dxa"/>
          </w:tcPr>
          <w:p w:rsidR="00937888" w:rsidRDefault="00EC7B47">
            <w:pPr>
              <w:pStyle w:val="TableParagraph"/>
              <w:ind w:left="31" w:right="31"/>
              <w:jc w:val="center"/>
              <w:rPr>
                <w:sz w:val="24"/>
              </w:rPr>
            </w:pPr>
            <w:r>
              <w:rPr>
                <w:sz w:val="24"/>
              </w:rPr>
              <w:t>R849</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 xml:space="preserve">bệnh phẩm </w:t>
            </w:r>
            <w:r>
              <w:rPr>
                <w:spacing w:val="-4"/>
                <w:sz w:val="24"/>
              </w:rPr>
              <w:t xml:space="preserve">từ cơ </w:t>
            </w:r>
            <w:r>
              <w:rPr>
                <w:sz w:val="24"/>
              </w:rPr>
              <w:t xml:space="preserve">quan hô </w:t>
            </w:r>
            <w:r>
              <w:rPr>
                <w:spacing w:val="-3"/>
                <w:sz w:val="24"/>
              </w:rPr>
              <w:t xml:space="preserve">hấp </w:t>
            </w:r>
            <w:r>
              <w:rPr>
                <w:sz w:val="24"/>
              </w:rPr>
              <w:t xml:space="preserve">và lồng ngực: </w:t>
            </w:r>
            <w:r>
              <w:rPr>
                <w:spacing w:val="-3"/>
                <w:sz w:val="24"/>
              </w:rPr>
              <w:t xml:space="preserve">bất </w:t>
            </w:r>
            <w:r>
              <w:rPr>
                <w:sz w:val="24"/>
              </w:rPr>
              <w:t xml:space="preserve">thường 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197"/>
              <w:rPr>
                <w:sz w:val="24"/>
              </w:rPr>
            </w:pPr>
            <w:r>
              <w:rPr>
                <w:sz w:val="24"/>
              </w:rPr>
              <w:t>Abnormal findings in specimens from respiratory organs and thorax: Unspecified abnormal finding</w:t>
            </w:r>
          </w:p>
        </w:tc>
      </w:tr>
      <w:tr w:rsidR="00937888">
        <w:trPr>
          <w:trHeight w:val="920"/>
        </w:trPr>
        <w:tc>
          <w:tcPr>
            <w:tcW w:w="1000" w:type="dxa"/>
          </w:tcPr>
          <w:p w:rsidR="00937888" w:rsidRDefault="00EC7B47">
            <w:pPr>
              <w:pStyle w:val="TableParagraph"/>
              <w:ind w:left="31" w:right="31"/>
              <w:jc w:val="center"/>
              <w:rPr>
                <w:sz w:val="24"/>
              </w:rPr>
            </w:pPr>
            <w:r>
              <w:rPr>
                <w:sz w:val="24"/>
              </w:rPr>
              <w:t>R850</w:t>
            </w:r>
          </w:p>
        </w:tc>
        <w:tc>
          <w:tcPr>
            <w:tcW w:w="4720" w:type="dxa"/>
          </w:tcPr>
          <w:p w:rsidR="00937888" w:rsidRDefault="00EC7B47">
            <w:pPr>
              <w:pStyle w:val="TableParagraph"/>
              <w:spacing w:line="261" w:lineRule="auto"/>
              <w:ind w:right="94"/>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 xml:space="preserve">bệnh phẩm </w:t>
            </w:r>
            <w:r>
              <w:rPr>
                <w:spacing w:val="-4"/>
                <w:sz w:val="24"/>
              </w:rPr>
              <w:t xml:space="preserve">từ cơ </w:t>
            </w:r>
            <w:r>
              <w:rPr>
                <w:sz w:val="24"/>
              </w:rPr>
              <w:t xml:space="preserve">quan </w:t>
            </w:r>
            <w:r>
              <w:rPr>
                <w:spacing w:val="-6"/>
                <w:sz w:val="24"/>
              </w:rPr>
              <w:t xml:space="preserve">tiêu </w:t>
            </w:r>
            <w:r>
              <w:rPr>
                <w:sz w:val="24"/>
              </w:rPr>
              <w:t xml:space="preserve">hoá và ổ bụng: </w:t>
            </w:r>
            <w:r>
              <w:rPr>
                <w:spacing w:val="-3"/>
                <w:sz w:val="24"/>
              </w:rPr>
              <w:t xml:space="preserve">bất </w:t>
            </w:r>
            <w:r>
              <w:rPr>
                <w:sz w:val="24"/>
              </w:rPr>
              <w:t xml:space="preserve">thường về </w:t>
            </w:r>
            <w:r>
              <w:rPr>
                <w:spacing w:val="-5"/>
                <w:sz w:val="24"/>
              </w:rPr>
              <w:t>men</w:t>
            </w:r>
          </w:p>
        </w:tc>
        <w:tc>
          <w:tcPr>
            <w:tcW w:w="5040" w:type="dxa"/>
          </w:tcPr>
          <w:p w:rsidR="00937888" w:rsidRDefault="00EC7B47">
            <w:pPr>
              <w:pStyle w:val="TableParagraph"/>
              <w:spacing w:line="261" w:lineRule="auto"/>
              <w:ind w:right="428"/>
              <w:jc w:val="both"/>
              <w:rPr>
                <w:sz w:val="24"/>
              </w:rPr>
            </w:pPr>
            <w:r>
              <w:rPr>
                <w:sz w:val="24"/>
              </w:rPr>
              <w:t xml:space="preserve">Abnormal findings </w:t>
            </w:r>
            <w:r>
              <w:rPr>
                <w:spacing w:val="-4"/>
                <w:sz w:val="24"/>
              </w:rPr>
              <w:t xml:space="preserve">in specimens </w:t>
            </w:r>
            <w:r>
              <w:rPr>
                <w:sz w:val="24"/>
              </w:rPr>
              <w:t xml:space="preserve">from </w:t>
            </w:r>
            <w:r>
              <w:rPr>
                <w:spacing w:val="-3"/>
                <w:sz w:val="24"/>
              </w:rPr>
              <w:t xml:space="preserve">digestive </w:t>
            </w:r>
            <w:r>
              <w:rPr>
                <w:sz w:val="24"/>
              </w:rPr>
              <w:t xml:space="preserve">organs </w:t>
            </w:r>
            <w:r>
              <w:rPr>
                <w:spacing w:val="-3"/>
                <w:sz w:val="24"/>
              </w:rPr>
              <w:t xml:space="preserve">and </w:t>
            </w:r>
            <w:r>
              <w:rPr>
                <w:spacing w:val="-4"/>
                <w:sz w:val="24"/>
              </w:rPr>
              <w:t xml:space="preserve">abdominal cavity: </w:t>
            </w:r>
            <w:r>
              <w:rPr>
                <w:sz w:val="24"/>
              </w:rPr>
              <w:t xml:space="preserve">Abnormal </w:t>
            </w:r>
            <w:r>
              <w:rPr>
                <w:spacing w:val="-5"/>
                <w:sz w:val="24"/>
              </w:rPr>
              <w:t xml:space="preserve">level </w:t>
            </w:r>
            <w:r>
              <w:rPr>
                <w:sz w:val="24"/>
              </w:rPr>
              <w:t xml:space="preserve">of </w:t>
            </w:r>
            <w:r>
              <w:rPr>
                <w:spacing w:val="-4"/>
                <w:sz w:val="24"/>
              </w:rPr>
              <w:t>enzymes</w:t>
            </w:r>
          </w:p>
        </w:tc>
      </w:tr>
      <w:tr w:rsidR="00937888">
        <w:trPr>
          <w:trHeight w:val="920"/>
        </w:trPr>
        <w:tc>
          <w:tcPr>
            <w:tcW w:w="1000" w:type="dxa"/>
          </w:tcPr>
          <w:p w:rsidR="00937888" w:rsidRDefault="00EC7B47">
            <w:pPr>
              <w:pStyle w:val="TableParagraph"/>
              <w:ind w:left="31" w:right="31"/>
              <w:jc w:val="center"/>
              <w:rPr>
                <w:sz w:val="24"/>
              </w:rPr>
            </w:pPr>
            <w:r>
              <w:rPr>
                <w:sz w:val="24"/>
              </w:rPr>
              <w:t>R851</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 xml:space="preserve">bệnh phẩm </w:t>
            </w:r>
            <w:r>
              <w:rPr>
                <w:spacing w:val="-4"/>
                <w:sz w:val="24"/>
              </w:rPr>
              <w:t xml:space="preserve">từ cơ </w:t>
            </w:r>
            <w:r>
              <w:rPr>
                <w:sz w:val="24"/>
              </w:rPr>
              <w:t xml:space="preserve">quan </w:t>
            </w:r>
            <w:r>
              <w:rPr>
                <w:spacing w:val="-6"/>
                <w:sz w:val="24"/>
              </w:rPr>
              <w:t xml:space="preserve">tiêu </w:t>
            </w:r>
            <w:r>
              <w:rPr>
                <w:sz w:val="24"/>
              </w:rPr>
              <w:t>hoá</w:t>
            </w:r>
            <w:r>
              <w:rPr>
                <w:sz w:val="24"/>
              </w:rPr>
              <w:t xml:space="preserve"> và ổ bụng: </w:t>
            </w:r>
            <w:r>
              <w:rPr>
                <w:spacing w:val="-3"/>
                <w:sz w:val="24"/>
              </w:rPr>
              <w:t xml:space="preserve">bất </w:t>
            </w:r>
            <w:r>
              <w:rPr>
                <w:sz w:val="24"/>
              </w:rPr>
              <w:t>thường về hormon</w:t>
            </w:r>
          </w:p>
        </w:tc>
        <w:tc>
          <w:tcPr>
            <w:tcW w:w="5040" w:type="dxa"/>
          </w:tcPr>
          <w:p w:rsidR="00937888" w:rsidRDefault="00EC7B47">
            <w:pPr>
              <w:pStyle w:val="TableParagraph"/>
              <w:spacing w:line="261" w:lineRule="auto"/>
              <w:ind w:right="428"/>
              <w:jc w:val="both"/>
              <w:rPr>
                <w:sz w:val="24"/>
              </w:rPr>
            </w:pPr>
            <w:r>
              <w:rPr>
                <w:sz w:val="24"/>
              </w:rPr>
              <w:t xml:space="preserve">Abnormal findings </w:t>
            </w:r>
            <w:r>
              <w:rPr>
                <w:spacing w:val="-4"/>
                <w:sz w:val="24"/>
              </w:rPr>
              <w:t xml:space="preserve">in specimens </w:t>
            </w:r>
            <w:r>
              <w:rPr>
                <w:sz w:val="24"/>
              </w:rPr>
              <w:t xml:space="preserve">from </w:t>
            </w:r>
            <w:r>
              <w:rPr>
                <w:spacing w:val="-3"/>
                <w:sz w:val="24"/>
              </w:rPr>
              <w:t xml:space="preserve">digestive </w:t>
            </w:r>
            <w:r>
              <w:rPr>
                <w:sz w:val="24"/>
              </w:rPr>
              <w:t xml:space="preserve">organs </w:t>
            </w:r>
            <w:r>
              <w:rPr>
                <w:spacing w:val="-3"/>
                <w:sz w:val="24"/>
              </w:rPr>
              <w:t xml:space="preserve">and </w:t>
            </w:r>
            <w:r>
              <w:rPr>
                <w:spacing w:val="-4"/>
                <w:sz w:val="24"/>
              </w:rPr>
              <w:t xml:space="preserve">abdominal cavity: </w:t>
            </w:r>
            <w:r>
              <w:rPr>
                <w:sz w:val="24"/>
              </w:rPr>
              <w:t xml:space="preserve">Abnormal </w:t>
            </w:r>
            <w:r>
              <w:rPr>
                <w:spacing w:val="-5"/>
                <w:sz w:val="24"/>
              </w:rPr>
              <w:t xml:space="preserve">level </w:t>
            </w:r>
            <w:r>
              <w:rPr>
                <w:sz w:val="24"/>
              </w:rPr>
              <w:t>of hormones</w:t>
            </w:r>
          </w:p>
        </w:tc>
      </w:tr>
      <w:tr w:rsidR="00937888">
        <w:trPr>
          <w:trHeight w:val="1240"/>
        </w:trPr>
        <w:tc>
          <w:tcPr>
            <w:tcW w:w="1000" w:type="dxa"/>
          </w:tcPr>
          <w:p w:rsidR="00937888" w:rsidRDefault="00EC7B47">
            <w:pPr>
              <w:pStyle w:val="TableParagraph"/>
              <w:ind w:left="31" w:right="31"/>
              <w:jc w:val="center"/>
              <w:rPr>
                <w:sz w:val="24"/>
              </w:rPr>
            </w:pPr>
            <w:r>
              <w:rPr>
                <w:sz w:val="24"/>
              </w:rPr>
              <w:t>R852</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 xml:space="preserve">bệnh phẩm </w:t>
            </w:r>
            <w:r>
              <w:rPr>
                <w:spacing w:val="-4"/>
                <w:sz w:val="24"/>
              </w:rPr>
              <w:t xml:space="preserve">từ cơ </w:t>
            </w:r>
            <w:r>
              <w:rPr>
                <w:sz w:val="24"/>
              </w:rPr>
              <w:t xml:space="preserve">quan </w:t>
            </w:r>
            <w:r>
              <w:rPr>
                <w:spacing w:val="-6"/>
                <w:sz w:val="24"/>
              </w:rPr>
              <w:t xml:space="preserve">tiêu </w:t>
            </w:r>
            <w:r>
              <w:rPr>
                <w:sz w:val="24"/>
              </w:rPr>
              <w:t xml:space="preserve">hoá và ổ bụng: </w:t>
            </w:r>
            <w:r>
              <w:rPr>
                <w:spacing w:val="-3"/>
                <w:sz w:val="24"/>
              </w:rPr>
              <w:t xml:space="preserve">bất </w:t>
            </w:r>
            <w:r>
              <w:rPr>
                <w:sz w:val="24"/>
              </w:rPr>
              <w:t xml:space="preserve">thường về </w:t>
            </w:r>
            <w:r>
              <w:rPr>
                <w:spacing w:val="-3"/>
                <w:sz w:val="24"/>
              </w:rPr>
              <w:t xml:space="preserve">thuốc, </w:t>
            </w:r>
            <w:r>
              <w:rPr>
                <w:sz w:val="24"/>
              </w:rPr>
              <w:t xml:space="preserve">dược </w:t>
            </w:r>
            <w:r>
              <w:rPr>
                <w:spacing w:val="-4"/>
                <w:sz w:val="24"/>
              </w:rPr>
              <w:t xml:space="preserve">chất </w:t>
            </w:r>
            <w:r>
              <w:rPr>
                <w:sz w:val="24"/>
              </w:rPr>
              <w:t xml:space="preserve">và </w:t>
            </w:r>
            <w:r>
              <w:rPr>
                <w:spacing w:val="-4"/>
                <w:sz w:val="24"/>
              </w:rPr>
              <w:t xml:space="preserve">chất </w:t>
            </w:r>
            <w:r>
              <w:rPr>
                <w:sz w:val="24"/>
              </w:rPr>
              <w:t>sinh học</w:t>
            </w:r>
          </w:p>
        </w:tc>
        <w:tc>
          <w:tcPr>
            <w:tcW w:w="5040" w:type="dxa"/>
          </w:tcPr>
          <w:p w:rsidR="00937888" w:rsidRDefault="00EC7B47">
            <w:pPr>
              <w:pStyle w:val="TableParagraph"/>
              <w:spacing w:line="261" w:lineRule="auto"/>
              <w:rPr>
                <w:sz w:val="24"/>
              </w:rPr>
            </w:pPr>
            <w:r>
              <w:rPr>
                <w:sz w:val="24"/>
              </w:rPr>
              <w:t xml:space="preserve">Abnormal findings </w:t>
            </w:r>
            <w:r>
              <w:rPr>
                <w:spacing w:val="-4"/>
                <w:sz w:val="24"/>
              </w:rPr>
              <w:t xml:space="preserve">in specimens </w:t>
            </w:r>
            <w:r>
              <w:rPr>
                <w:sz w:val="24"/>
              </w:rPr>
              <w:t xml:space="preserve">from </w:t>
            </w:r>
            <w:r>
              <w:rPr>
                <w:spacing w:val="-3"/>
                <w:sz w:val="24"/>
              </w:rPr>
              <w:t xml:space="preserve">digestive </w:t>
            </w:r>
            <w:r>
              <w:rPr>
                <w:sz w:val="24"/>
              </w:rPr>
              <w:t xml:space="preserve">organs </w:t>
            </w:r>
            <w:r>
              <w:rPr>
                <w:spacing w:val="-3"/>
                <w:sz w:val="24"/>
              </w:rPr>
              <w:t xml:space="preserve">and </w:t>
            </w:r>
            <w:r>
              <w:rPr>
                <w:spacing w:val="-4"/>
                <w:sz w:val="24"/>
              </w:rPr>
              <w:t xml:space="preserve">abdominal cavity: </w:t>
            </w:r>
            <w:r>
              <w:rPr>
                <w:sz w:val="24"/>
              </w:rPr>
              <w:t xml:space="preserve">Abnormal </w:t>
            </w:r>
            <w:r>
              <w:rPr>
                <w:spacing w:val="-5"/>
                <w:sz w:val="24"/>
              </w:rPr>
              <w:t xml:space="preserve">level </w:t>
            </w:r>
            <w:r>
              <w:rPr>
                <w:sz w:val="24"/>
              </w:rPr>
              <w:t xml:space="preserve">of </w:t>
            </w:r>
            <w:r>
              <w:rPr>
                <w:spacing w:val="-3"/>
                <w:sz w:val="24"/>
              </w:rPr>
              <w:t xml:space="preserve">other </w:t>
            </w:r>
            <w:r>
              <w:rPr>
                <w:sz w:val="24"/>
              </w:rPr>
              <w:t xml:space="preserve">drugs, </w:t>
            </w:r>
            <w:r>
              <w:rPr>
                <w:spacing w:val="-6"/>
                <w:sz w:val="24"/>
              </w:rPr>
              <w:t xml:space="preserve">medicaments </w:t>
            </w:r>
            <w:r>
              <w:rPr>
                <w:spacing w:val="-3"/>
                <w:sz w:val="24"/>
              </w:rPr>
              <w:t xml:space="preserve">and </w:t>
            </w:r>
            <w:r>
              <w:rPr>
                <w:spacing w:val="-4"/>
                <w:sz w:val="24"/>
              </w:rPr>
              <w:t xml:space="preserve">biological </w:t>
            </w:r>
            <w:r>
              <w:rPr>
                <w:sz w:val="24"/>
              </w:rPr>
              <w:t>substances</w:t>
            </w:r>
          </w:p>
        </w:tc>
      </w:tr>
      <w:tr w:rsidR="00937888">
        <w:trPr>
          <w:trHeight w:val="920"/>
        </w:trPr>
        <w:tc>
          <w:tcPr>
            <w:tcW w:w="1000" w:type="dxa"/>
          </w:tcPr>
          <w:p w:rsidR="00937888" w:rsidRDefault="00EC7B47">
            <w:pPr>
              <w:pStyle w:val="TableParagraph"/>
              <w:ind w:left="31" w:right="31"/>
              <w:jc w:val="center"/>
              <w:rPr>
                <w:sz w:val="24"/>
              </w:rPr>
            </w:pPr>
            <w:r>
              <w:rPr>
                <w:sz w:val="24"/>
              </w:rPr>
              <w:t>R853</w:t>
            </w:r>
          </w:p>
        </w:tc>
        <w:tc>
          <w:tcPr>
            <w:tcW w:w="4720" w:type="dxa"/>
          </w:tcPr>
          <w:p w:rsidR="00937888" w:rsidRDefault="00EC7B47">
            <w:pPr>
              <w:pStyle w:val="TableParagraph"/>
              <w:spacing w:line="261" w:lineRule="auto"/>
              <w:ind w:right="118"/>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 xml:space="preserve">bệnh phẩm </w:t>
            </w:r>
            <w:r>
              <w:rPr>
                <w:spacing w:val="-4"/>
                <w:sz w:val="24"/>
              </w:rPr>
              <w:t xml:space="preserve">từ cơ </w:t>
            </w:r>
            <w:r>
              <w:rPr>
                <w:sz w:val="24"/>
              </w:rPr>
              <w:t xml:space="preserve">quan </w:t>
            </w:r>
            <w:r>
              <w:rPr>
                <w:spacing w:val="-6"/>
                <w:sz w:val="24"/>
              </w:rPr>
              <w:t xml:space="preserve">tiêu </w:t>
            </w:r>
            <w:r>
              <w:rPr>
                <w:sz w:val="24"/>
              </w:rPr>
              <w:t xml:space="preserve">hoá và ổ bụng: </w:t>
            </w:r>
            <w:r>
              <w:rPr>
                <w:spacing w:val="-3"/>
                <w:sz w:val="24"/>
              </w:rPr>
              <w:t xml:space="preserve">bất </w:t>
            </w:r>
            <w:r>
              <w:rPr>
                <w:sz w:val="24"/>
              </w:rPr>
              <w:t xml:space="preserve">thường về </w:t>
            </w:r>
            <w:r>
              <w:rPr>
                <w:spacing w:val="-5"/>
                <w:sz w:val="24"/>
              </w:rPr>
              <w:t xml:space="preserve">các </w:t>
            </w:r>
            <w:r>
              <w:rPr>
                <w:spacing w:val="-4"/>
                <w:sz w:val="24"/>
              </w:rPr>
              <w:t xml:space="preserve">chất </w:t>
            </w:r>
            <w:r>
              <w:rPr>
                <w:sz w:val="24"/>
              </w:rPr>
              <w:t xml:space="preserve">không phải </w:t>
            </w:r>
            <w:r>
              <w:rPr>
                <w:spacing w:val="-4"/>
                <w:sz w:val="24"/>
              </w:rPr>
              <w:t xml:space="preserve">là </w:t>
            </w:r>
            <w:r>
              <w:rPr>
                <w:sz w:val="24"/>
              </w:rPr>
              <w:t xml:space="preserve">thuốc </w:t>
            </w:r>
            <w:r>
              <w:rPr>
                <w:spacing w:val="-4"/>
                <w:sz w:val="24"/>
              </w:rPr>
              <w:t xml:space="preserve">điều </w:t>
            </w:r>
            <w:r>
              <w:rPr>
                <w:spacing w:val="-3"/>
                <w:sz w:val="24"/>
              </w:rPr>
              <w:t>trị</w:t>
            </w:r>
          </w:p>
        </w:tc>
        <w:tc>
          <w:tcPr>
            <w:tcW w:w="5040" w:type="dxa"/>
          </w:tcPr>
          <w:p w:rsidR="00937888" w:rsidRDefault="00EC7B47">
            <w:pPr>
              <w:pStyle w:val="TableParagraph"/>
              <w:spacing w:line="261" w:lineRule="auto"/>
              <w:ind w:right="428"/>
              <w:jc w:val="both"/>
              <w:rPr>
                <w:sz w:val="24"/>
              </w:rPr>
            </w:pPr>
            <w:r>
              <w:rPr>
                <w:sz w:val="24"/>
              </w:rPr>
              <w:t xml:space="preserve">Abnormal findings </w:t>
            </w:r>
            <w:r>
              <w:rPr>
                <w:spacing w:val="-4"/>
                <w:sz w:val="24"/>
              </w:rPr>
              <w:t xml:space="preserve">in specimens </w:t>
            </w:r>
            <w:r>
              <w:rPr>
                <w:sz w:val="24"/>
              </w:rPr>
              <w:t xml:space="preserve">from </w:t>
            </w:r>
            <w:r>
              <w:rPr>
                <w:spacing w:val="-3"/>
                <w:sz w:val="24"/>
              </w:rPr>
              <w:t xml:space="preserve">digestive </w:t>
            </w:r>
            <w:r>
              <w:rPr>
                <w:sz w:val="24"/>
              </w:rPr>
              <w:t xml:space="preserve">organs </w:t>
            </w:r>
            <w:r>
              <w:rPr>
                <w:spacing w:val="-3"/>
                <w:sz w:val="24"/>
              </w:rPr>
              <w:t xml:space="preserve">and </w:t>
            </w:r>
            <w:r>
              <w:rPr>
                <w:spacing w:val="-4"/>
                <w:sz w:val="24"/>
              </w:rPr>
              <w:t xml:space="preserve">abdominal cavity: </w:t>
            </w:r>
            <w:r>
              <w:rPr>
                <w:sz w:val="24"/>
              </w:rPr>
              <w:t xml:space="preserve">Abnormal </w:t>
            </w:r>
            <w:r>
              <w:rPr>
                <w:spacing w:val="-5"/>
                <w:sz w:val="24"/>
              </w:rPr>
              <w:t xml:space="preserve">level </w:t>
            </w:r>
            <w:r>
              <w:rPr>
                <w:sz w:val="24"/>
              </w:rPr>
              <w:t xml:space="preserve">of substances </w:t>
            </w:r>
            <w:r>
              <w:rPr>
                <w:spacing w:val="-4"/>
                <w:sz w:val="24"/>
              </w:rPr>
              <w:t xml:space="preserve">chiefly nonmedicinal as to </w:t>
            </w:r>
            <w:r>
              <w:rPr>
                <w:sz w:val="24"/>
              </w:rPr>
              <w:t>source</w:t>
            </w:r>
          </w:p>
        </w:tc>
      </w:tr>
      <w:tr w:rsidR="00937888">
        <w:trPr>
          <w:trHeight w:val="920"/>
        </w:trPr>
        <w:tc>
          <w:tcPr>
            <w:tcW w:w="1000" w:type="dxa"/>
          </w:tcPr>
          <w:p w:rsidR="00937888" w:rsidRDefault="00EC7B47">
            <w:pPr>
              <w:pStyle w:val="TableParagraph"/>
              <w:ind w:left="31" w:right="31"/>
              <w:jc w:val="center"/>
              <w:rPr>
                <w:sz w:val="24"/>
              </w:rPr>
            </w:pPr>
            <w:r>
              <w:rPr>
                <w:sz w:val="24"/>
              </w:rPr>
              <w:t>R854</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 xml:space="preserve">bệnh phẩm </w:t>
            </w:r>
            <w:r>
              <w:rPr>
                <w:spacing w:val="-4"/>
                <w:sz w:val="24"/>
              </w:rPr>
              <w:t xml:space="preserve">từ cơ </w:t>
            </w:r>
            <w:r>
              <w:rPr>
                <w:sz w:val="24"/>
              </w:rPr>
              <w:t xml:space="preserve">quan </w:t>
            </w:r>
            <w:r>
              <w:rPr>
                <w:spacing w:val="-6"/>
                <w:sz w:val="24"/>
              </w:rPr>
              <w:t xml:space="preserve">tiêu </w:t>
            </w:r>
            <w:r>
              <w:rPr>
                <w:sz w:val="24"/>
              </w:rPr>
              <w:t xml:space="preserve">hoá và ổ bụng: </w:t>
            </w:r>
            <w:r>
              <w:rPr>
                <w:spacing w:val="-3"/>
                <w:sz w:val="24"/>
              </w:rPr>
              <w:t>bấ</w:t>
            </w:r>
            <w:r>
              <w:rPr>
                <w:spacing w:val="-3"/>
                <w:sz w:val="24"/>
              </w:rPr>
              <w:t xml:space="preserve">t </w:t>
            </w:r>
            <w:r>
              <w:rPr>
                <w:sz w:val="24"/>
              </w:rPr>
              <w:t xml:space="preserve">thường về </w:t>
            </w:r>
            <w:r>
              <w:rPr>
                <w:spacing w:val="-6"/>
                <w:sz w:val="24"/>
              </w:rPr>
              <w:t xml:space="preserve">miễn </w:t>
            </w:r>
            <w:r>
              <w:rPr>
                <w:spacing w:val="-4"/>
                <w:sz w:val="24"/>
              </w:rPr>
              <w:t>dịch</w:t>
            </w:r>
          </w:p>
        </w:tc>
        <w:tc>
          <w:tcPr>
            <w:tcW w:w="5040" w:type="dxa"/>
          </w:tcPr>
          <w:p w:rsidR="00937888" w:rsidRDefault="00EC7B47">
            <w:pPr>
              <w:pStyle w:val="TableParagraph"/>
              <w:spacing w:line="261" w:lineRule="auto"/>
              <w:ind w:right="370"/>
              <w:rPr>
                <w:sz w:val="24"/>
              </w:rPr>
            </w:pPr>
            <w:r>
              <w:rPr>
                <w:sz w:val="24"/>
              </w:rPr>
              <w:t>Abnormal findings in specimens from digestive organs and abdominal cavity: Abnormal immunological findings</w:t>
            </w:r>
          </w:p>
        </w:tc>
      </w:tr>
      <w:tr w:rsidR="00937888">
        <w:trPr>
          <w:trHeight w:val="920"/>
        </w:trPr>
        <w:tc>
          <w:tcPr>
            <w:tcW w:w="1000" w:type="dxa"/>
          </w:tcPr>
          <w:p w:rsidR="00937888" w:rsidRDefault="00EC7B47">
            <w:pPr>
              <w:pStyle w:val="TableParagraph"/>
              <w:ind w:left="31" w:right="31"/>
              <w:jc w:val="center"/>
              <w:rPr>
                <w:sz w:val="24"/>
              </w:rPr>
            </w:pPr>
            <w:r>
              <w:rPr>
                <w:sz w:val="24"/>
              </w:rPr>
              <w:t>R855</w:t>
            </w:r>
          </w:p>
        </w:tc>
        <w:tc>
          <w:tcPr>
            <w:tcW w:w="4720" w:type="dxa"/>
          </w:tcPr>
          <w:p w:rsidR="00937888" w:rsidRDefault="00EC7B47">
            <w:pPr>
              <w:pStyle w:val="TableParagraph"/>
              <w:spacing w:line="261" w:lineRule="auto"/>
              <w:ind w:right="161"/>
              <w:jc w:val="both"/>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bệnh</w:t>
            </w:r>
            <w:r>
              <w:rPr>
                <w:spacing w:val="-33"/>
                <w:sz w:val="24"/>
              </w:rPr>
              <w:t xml:space="preserve"> </w:t>
            </w:r>
            <w:r>
              <w:rPr>
                <w:sz w:val="24"/>
              </w:rPr>
              <w:t xml:space="preserve">phẩm </w:t>
            </w:r>
            <w:r>
              <w:rPr>
                <w:spacing w:val="-4"/>
                <w:sz w:val="24"/>
              </w:rPr>
              <w:t xml:space="preserve">từ cơ </w:t>
            </w:r>
            <w:r>
              <w:rPr>
                <w:sz w:val="24"/>
              </w:rPr>
              <w:t xml:space="preserve">quan </w:t>
            </w:r>
            <w:r>
              <w:rPr>
                <w:spacing w:val="-6"/>
                <w:sz w:val="24"/>
              </w:rPr>
              <w:t xml:space="preserve">tiêu </w:t>
            </w:r>
            <w:r>
              <w:rPr>
                <w:sz w:val="24"/>
              </w:rPr>
              <w:t xml:space="preserve">hoá và ổ bụng: </w:t>
            </w:r>
            <w:r>
              <w:rPr>
                <w:spacing w:val="-3"/>
                <w:sz w:val="24"/>
              </w:rPr>
              <w:t xml:space="preserve">bất </w:t>
            </w:r>
            <w:r>
              <w:rPr>
                <w:sz w:val="24"/>
              </w:rPr>
              <w:t>thường về vi sinh</w:t>
            </w:r>
          </w:p>
        </w:tc>
        <w:tc>
          <w:tcPr>
            <w:tcW w:w="5040" w:type="dxa"/>
          </w:tcPr>
          <w:p w:rsidR="00937888" w:rsidRDefault="00EC7B47">
            <w:pPr>
              <w:pStyle w:val="TableParagraph"/>
              <w:spacing w:line="261" w:lineRule="auto"/>
              <w:ind w:right="370"/>
              <w:rPr>
                <w:sz w:val="24"/>
              </w:rPr>
            </w:pPr>
            <w:r>
              <w:rPr>
                <w:sz w:val="24"/>
              </w:rPr>
              <w:t>Abnormal findings in specimens from digestive organs and abdominal cavity: Abnormal microbiological findings</w:t>
            </w:r>
          </w:p>
        </w:tc>
      </w:tr>
      <w:tr w:rsidR="00937888">
        <w:trPr>
          <w:trHeight w:val="920"/>
        </w:trPr>
        <w:tc>
          <w:tcPr>
            <w:tcW w:w="1000" w:type="dxa"/>
          </w:tcPr>
          <w:p w:rsidR="00937888" w:rsidRDefault="00EC7B47">
            <w:pPr>
              <w:pStyle w:val="TableParagraph"/>
              <w:ind w:left="31" w:right="31"/>
              <w:jc w:val="center"/>
              <w:rPr>
                <w:sz w:val="24"/>
              </w:rPr>
            </w:pPr>
            <w:r>
              <w:rPr>
                <w:sz w:val="24"/>
              </w:rPr>
              <w:t>R856</w:t>
            </w:r>
          </w:p>
        </w:tc>
        <w:tc>
          <w:tcPr>
            <w:tcW w:w="4720" w:type="dxa"/>
          </w:tcPr>
          <w:p w:rsidR="00937888" w:rsidRDefault="00EC7B47">
            <w:pPr>
              <w:pStyle w:val="TableParagraph"/>
              <w:spacing w:line="261" w:lineRule="auto"/>
              <w:ind w:right="161"/>
              <w:jc w:val="both"/>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bệnh</w:t>
            </w:r>
            <w:r>
              <w:rPr>
                <w:spacing w:val="-33"/>
                <w:sz w:val="24"/>
              </w:rPr>
              <w:t xml:space="preserve"> </w:t>
            </w:r>
            <w:r>
              <w:rPr>
                <w:sz w:val="24"/>
              </w:rPr>
              <w:t xml:space="preserve">phẩm </w:t>
            </w:r>
            <w:r>
              <w:rPr>
                <w:spacing w:val="-4"/>
                <w:sz w:val="24"/>
              </w:rPr>
              <w:t xml:space="preserve">từ cơ </w:t>
            </w:r>
            <w:r>
              <w:rPr>
                <w:sz w:val="24"/>
              </w:rPr>
              <w:t xml:space="preserve">quan </w:t>
            </w:r>
            <w:r>
              <w:rPr>
                <w:spacing w:val="-6"/>
                <w:sz w:val="24"/>
              </w:rPr>
              <w:t xml:space="preserve">tiêu </w:t>
            </w:r>
            <w:r>
              <w:rPr>
                <w:sz w:val="24"/>
              </w:rPr>
              <w:t xml:space="preserve">hoá và ổ bụng: </w:t>
            </w:r>
            <w:r>
              <w:rPr>
                <w:spacing w:val="-3"/>
                <w:sz w:val="24"/>
              </w:rPr>
              <w:t xml:space="preserve">bất </w:t>
            </w:r>
            <w:r>
              <w:rPr>
                <w:sz w:val="24"/>
              </w:rPr>
              <w:t xml:space="preserve">thường về </w:t>
            </w:r>
            <w:r>
              <w:rPr>
                <w:spacing w:val="-4"/>
                <w:sz w:val="24"/>
              </w:rPr>
              <w:t xml:space="preserve">tế </w:t>
            </w:r>
            <w:r>
              <w:rPr>
                <w:spacing w:val="-3"/>
                <w:sz w:val="24"/>
              </w:rPr>
              <w:t>bào</w:t>
            </w:r>
          </w:p>
        </w:tc>
        <w:tc>
          <w:tcPr>
            <w:tcW w:w="5040" w:type="dxa"/>
          </w:tcPr>
          <w:p w:rsidR="00937888" w:rsidRDefault="00EC7B47">
            <w:pPr>
              <w:pStyle w:val="TableParagraph"/>
              <w:spacing w:line="261" w:lineRule="auto"/>
              <w:ind w:right="86"/>
              <w:rPr>
                <w:sz w:val="24"/>
              </w:rPr>
            </w:pPr>
            <w:r>
              <w:rPr>
                <w:sz w:val="24"/>
              </w:rPr>
              <w:t xml:space="preserve">Abnormal findings </w:t>
            </w:r>
            <w:r>
              <w:rPr>
                <w:spacing w:val="-4"/>
                <w:sz w:val="24"/>
              </w:rPr>
              <w:t xml:space="preserve">in specimens </w:t>
            </w:r>
            <w:r>
              <w:rPr>
                <w:sz w:val="24"/>
              </w:rPr>
              <w:t xml:space="preserve">from </w:t>
            </w:r>
            <w:r>
              <w:rPr>
                <w:spacing w:val="-3"/>
                <w:sz w:val="24"/>
              </w:rPr>
              <w:t>digestiv</w:t>
            </w:r>
            <w:r>
              <w:rPr>
                <w:spacing w:val="-3"/>
                <w:sz w:val="24"/>
              </w:rPr>
              <w:t xml:space="preserve">e </w:t>
            </w:r>
            <w:r>
              <w:rPr>
                <w:sz w:val="24"/>
              </w:rPr>
              <w:t xml:space="preserve">organs </w:t>
            </w:r>
            <w:r>
              <w:rPr>
                <w:spacing w:val="-3"/>
                <w:sz w:val="24"/>
              </w:rPr>
              <w:t xml:space="preserve">and </w:t>
            </w:r>
            <w:r>
              <w:rPr>
                <w:spacing w:val="-4"/>
                <w:sz w:val="24"/>
              </w:rPr>
              <w:t xml:space="preserve">abdominal cavity: </w:t>
            </w:r>
            <w:r>
              <w:rPr>
                <w:sz w:val="24"/>
              </w:rPr>
              <w:t xml:space="preserve">Abnormal </w:t>
            </w:r>
            <w:r>
              <w:rPr>
                <w:spacing w:val="-4"/>
                <w:sz w:val="24"/>
              </w:rPr>
              <w:t xml:space="preserve">cytological </w:t>
            </w:r>
            <w:r>
              <w:rPr>
                <w:sz w:val="24"/>
              </w:rPr>
              <w:t>findings</w:t>
            </w:r>
          </w:p>
        </w:tc>
      </w:tr>
      <w:tr w:rsidR="00937888">
        <w:trPr>
          <w:trHeight w:val="920"/>
        </w:trPr>
        <w:tc>
          <w:tcPr>
            <w:tcW w:w="1000" w:type="dxa"/>
          </w:tcPr>
          <w:p w:rsidR="00937888" w:rsidRDefault="00EC7B47">
            <w:pPr>
              <w:pStyle w:val="TableParagraph"/>
              <w:ind w:left="31" w:right="31"/>
              <w:jc w:val="center"/>
              <w:rPr>
                <w:sz w:val="24"/>
              </w:rPr>
            </w:pPr>
            <w:r>
              <w:rPr>
                <w:sz w:val="24"/>
              </w:rPr>
              <w:t>R857</w:t>
            </w:r>
          </w:p>
        </w:tc>
        <w:tc>
          <w:tcPr>
            <w:tcW w:w="4720" w:type="dxa"/>
          </w:tcPr>
          <w:p w:rsidR="00937888" w:rsidRDefault="00EC7B47">
            <w:pPr>
              <w:pStyle w:val="TableParagraph"/>
              <w:spacing w:line="261" w:lineRule="auto"/>
              <w:ind w:right="49"/>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 xml:space="preserve">bệnh phẩm </w:t>
            </w:r>
            <w:r>
              <w:rPr>
                <w:spacing w:val="-4"/>
                <w:sz w:val="24"/>
              </w:rPr>
              <w:t xml:space="preserve">từ cơ </w:t>
            </w:r>
            <w:r>
              <w:rPr>
                <w:sz w:val="24"/>
              </w:rPr>
              <w:t xml:space="preserve">quan </w:t>
            </w:r>
            <w:r>
              <w:rPr>
                <w:spacing w:val="-6"/>
                <w:sz w:val="24"/>
              </w:rPr>
              <w:t xml:space="preserve">tiêu </w:t>
            </w:r>
            <w:r>
              <w:rPr>
                <w:sz w:val="24"/>
              </w:rPr>
              <w:t xml:space="preserve">hoá và ổ bụng: </w:t>
            </w:r>
            <w:r>
              <w:rPr>
                <w:spacing w:val="-3"/>
                <w:sz w:val="24"/>
              </w:rPr>
              <w:t xml:space="preserve">bất </w:t>
            </w:r>
            <w:r>
              <w:rPr>
                <w:sz w:val="24"/>
              </w:rPr>
              <w:t xml:space="preserve">thường về </w:t>
            </w:r>
            <w:r>
              <w:rPr>
                <w:spacing w:val="-10"/>
                <w:sz w:val="24"/>
              </w:rPr>
              <w:t>mô</w:t>
            </w:r>
          </w:p>
        </w:tc>
        <w:tc>
          <w:tcPr>
            <w:tcW w:w="5040" w:type="dxa"/>
          </w:tcPr>
          <w:p w:rsidR="00937888" w:rsidRDefault="00EC7B47">
            <w:pPr>
              <w:pStyle w:val="TableParagraph"/>
              <w:spacing w:line="261" w:lineRule="auto"/>
              <w:ind w:right="370"/>
              <w:rPr>
                <w:sz w:val="24"/>
              </w:rPr>
            </w:pPr>
            <w:r>
              <w:rPr>
                <w:sz w:val="24"/>
              </w:rPr>
              <w:t>Abnormal findings in specimens from digestive organs and abdominal cavity: Abnormal histological findings</w:t>
            </w:r>
          </w:p>
        </w:tc>
      </w:tr>
      <w:tr w:rsidR="00937888">
        <w:trPr>
          <w:trHeight w:val="920"/>
        </w:trPr>
        <w:tc>
          <w:tcPr>
            <w:tcW w:w="1000" w:type="dxa"/>
          </w:tcPr>
          <w:p w:rsidR="00937888" w:rsidRDefault="00EC7B47">
            <w:pPr>
              <w:pStyle w:val="TableParagraph"/>
              <w:ind w:left="31" w:right="31"/>
              <w:jc w:val="center"/>
              <w:rPr>
                <w:sz w:val="24"/>
              </w:rPr>
            </w:pPr>
            <w:r>
              <w:rPr>
                <w:sz w:val="24"/>
              </w:rPr>
              <w:t>R858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 xml:space="preserve">bệnh phẩm </w:t>
            </w:r>
            <w:r>
              <w:rPr>
                <w:spacing w:val="-4"/>
                <w:sz w:val="24"/>
              </w:rPr>
              <w:t xml:space="preserve">từ cơ </w:t>
            </w:r>
            <w:r>
              <w:rPr>
                <w:sz w:val="24"/>
              </w:rPr>
              <w:t xml:space="preserve">quan </w:t>
            </w:r>
            <w:r>
              <w:rPr>
                <w:spacing w:val="-6"/>
                <w:sz w:val="24"/>
              </w:rPr>
              <w:t xml:space="preserve">tiêu </w:t>
            </w:r>
            <w:r>
              <w:rPr>
                <w:sz w:val="24"/>
              </w:rPr>
              <w:t xml:space="preserve">hoá và ổ bụng: </w:t>
            </w:r>
            <w:r>
              <w:rPr>
                <w:spacing w:val="-3"/>
                <w:sz w:val="24"/>
              </w:rPr>
              <w:t xml:space="preserve">bất </w:t>
            </w:r>
            <w:r>
              <w:rPr>
                <w:sz w:val="24"/>
              </w:rPr>
              <w:t>thường khác</w:t>
            </w:r>
          </w:p>
        </w:tc>
        <w:tc>
          <w:tcPr>
            <w:tcW w:w="5040" w:type="dxa"/>
          </w:tcPr>
          <w:p w:rsidR="00937888" w:rsidRDefault="00EC7B47">
            <w:pPr>
              <w:pStyle w:val="TableParagraph"/>
              <w:spacing w:line="261" w:lineRule="auto"/>
              <w:ind w:right="370"/>
              <w:rPr>
                <w:sz w:val="24"/>
              </w:rPr>
            </w:pPr>
            <w:r>
              <w:rPr>
                <w:sz w:val="24"/>
              </w:rPr>
              <w:t>Abnormal findings in specimens from digestive organs</w:t>
            </w:r>
            <w:r>
              <w:rPr>
                <w:sz w:val="24"/>
              </w:rPr>
              <w:t xml:space="preserve"> and abdominal cavity: Other abnormal findings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31"/>
              <w:jc w:val="center"/>
              <w:rPr>
                <w:sz w:val="24"/>
              </w:rPr>
            </w:pPr>
            <w:r>
              <w:rPr>
                <w:sz w:val="24"/>
              </w:rPr>
              <w:t>R859</w:t>
            </w:r>
          </w:p>
        </w:tc>
        <w:tc>
          <w:tcPr>
            <w:tcW w:w="4720" w:type="dxa"/>
          </w:tcPr>
          <w:p w:rsidR="00937888" w:rsidRDefault="00EC7B47">
            <w:pPr>
              <w:pStyle w:val="TableParagraph"/>
              <w:spacing w:line="261" w:lineRule="auto"/>
              <w:ind w:right="118"/>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z w:val="24"/>
              </w:rPr>
              <w:t xml:space="preserve">bệnh phẩm </w:t>
            </w:r>
            <w:r>
              <w:rPr>
                <w:spacing w:val="-4"/>
                <w:sz w:val="24"/>
              </w:rPr>
              <w:t xml:space="preserve">từ cơ </w:t>
            </w:r>
            <w:r>
              <w:rPr>
                <w:sz w:val="24"/>
              </w:rPr>
              <w:t xml:space="preserve">quan </w:t>
            </w:r>
            <w:r>
              <w:rPr>
                <w:spacing w:val="-6"/>
                <w:sz w:val="24"/>
              </w:rPr>
              <w:t xml:space="preserve">tiêu </w:t>
            </w:r>
            <w:r>
              <w:rPr>
                <w:sz w:val="24"/>
              </w:rPr>
              <w:t xml:space="preserve">hoá và ổ bụng: </w:t>
            </w:r>
            <w:r>
              <w:rPr>
                <w:spacing w:val="-3"/>
                <w:sz w:val="24"/>
              </w:rPr>
              <w:t xml:space="preserve">bất </w:t>
            </w:r>
            <w:r>
              <w:rPr>
                <w:sz w:val="24"/>
              </w:rPr>
              <w:t xml:space="preserve">thường 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370"/>
              <w:rPr>
                <w:sz w:val="24"/>
              </w:rPr>
            </w:pPr>
            <w:r>
              <w:rPr>
                <w:sz w:val="24"/>
              </w:rPr>
              <w:t>Abnormal findings in specimens from digestive organs and abdominal cavity: Unspecified abnormal finding</w:t>
            </w:r>
          </w:p>
        </w:tc>
      </w:tr>
      <w:tr w:rsidR="00937888">
        <w:trPr>
          <w:trHeight w:val="620"/>
        </w:trPr>
        <w:tc>
          <w:tcPr>
            <w:tcW w:w="1000" w:type="dxa"/>
          </w:tcPr>
          <w:p w:rsidR="00937888" w:rsidRDefault="00EC7B47">
            <w:pPr>
              <w:pStyle w:val="TableParagraph"/>
              <w:ind w:left="31" w:right="31"/>
              <w:jc w:val="center"/>
              <w:rPr>
                <w:sz w:val="24"/>
              </w:rPr>
            </w:pPr>
            <w:r>
              <w:rPr>
                <w:sz w:val="24"/>
              </w:rPr>
              <w:t>R860</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4"/>
                <w:sz w:val="24"/>
              </w:rPr>
              <w:t xml:space="preserve">nam: </w:t>
            </w:r>
            <w:r>
              <w:rPr>
                <w:spacing w:val="-3"/>
                <w:sz w:val="24"/>
              </w:rPr>
              <w:t xml:space="preserve">bất </w:t>
            </w:r>
            <w:r>
              <w:rPr>
                <w:sz w:val="24"/>
              </w:rPr>
              <w:t xml:space="preserve">thường về </w:t>
            </w:r>
            <w:r>
              <w:rPr>
                <w:spacing w:val="-5"/>
                <w:sz w:val="24"/>
              </w:rPr>
              <w:t>men</w:t>
            </w:r>
          </w:p>
        </w:tc>
        <w:tc>
          <w:tcPr>
            <w:tcW w:w="5040" w:type="dxa"/>
          </w:tcPr>
          <w:p w:rsidR="00937888" w:rsidRDefault="00EC7B47">
            <w:pPr>
              <w:pStyle w:val="TableParagraph"/>
              <w:spacing w:line="261" w:lineRule="auto"/>
              <w:ind w:right="167"/>
              <w:rPr>
                <w:sz w:val="24"/>
              </w:rPr>
            </w:pPr>
            <w:r>
              <w:rPr>
                <w:sz w:val="24"/>
              </w:rPr>
              <w:t xml:space="preserve">Abnormal findings </w:t>
            </w:r>
            <w:r>
              <w:rPr>
                <w:spacing w:val="-4"/>
                <w:sz w:val="24"/>
              </w:rPr>
              <w:t xml:space="preserve">in specimens </w:t>
            </w:r>
            <w:r>
              <w:rPr>
                <w:sz w:val="24"/>
              </w:rPr>
              <w:t xml:space="preserve">from </w:t>
            </w:r>
            <w:r>
              <w:rPr>
                <w:spacing w:val="-6"/>
                <w:sz w:val="24"/>
              </w:rPr>
              <w:t xml:space="preserve">male </w:t>
            </w:r>
            <w:r>
              <w:rPr>
                <w:spacing w:val="-4"/>
                <w:sz w:val="24"/>
              </w:rPr>
              <w:t xml:space="preserve">genital </w:t>
            </w:r>
            <w:r>
              <w:rPr>
                <w:sz w:val="24"/>
              </w:rPr>
              <w:t xml:space="preserve">organs: Abnormal </w:t>
            </w:r>
            <w:r>
              <w:rPr>
                <w:spacing w:val="-5"/>
                <w:sz w:val="24"/>
              </w:rPr>
              <w:t xml:space="preserve">level </w:t>
            </w:r>
            <w:r>
              <w:rPr>
                <w:sz w:val="24"/>
              </w:rPr>
              <w:t xml:space="preserve">of </w:t>
            </w:r>
            <w:r>
              <w:rPr>
                <w:spacing w:val="-4"/>
                <w:sz w:val="24"/>
              </w:rPr>
              <w:t>enzymes</w:t>
            </w:r>
          </w:p>
        </w:tc>
      </w:tr>
      <w:tr w:rsidR="00937888">
        <w:trPr>
          <w:trHeight w:val="620"/>
        </w:trPr>
        <w:tc>
          <w:tcPr>
            <w:tcW w:w="1000" w:type="dxa"/>
          </w:tcPr>
          <w:p w:rsidR="00937888" w:rsidRDefault="00EC7B47">
            <w:pPr>
              <w:pStyle w:val="TableParagraph"/>
              <w:ind w:left="31" w:right="31"/>
              <w:jc w:val="center"/>
              <w:rPr>
                <w:sz w:val="24"/>
              </w:rPr>
            </w:pPr>
            <w:r>
              <w:rPr>
                <w:sz w:val="24"/>
              </w:rPr>
              <w:t>R861</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4"/>
                <w:sz w:val="24"/>
              </w:rPr>
              <w:t xml:space="preserve">nam: </w:t>
            </w:r>
            <w:r>
              <w:rPr>
                <w:spacing w:val="-3"/>
                <w:sz w:val="24"/>
              </w:rPr>
              <w:t xml:space="preserve">bất </w:t>
            </w:r>
            <w:r>
              <w:rPr>
                <w:sz w:val="24"/>
              </w:rPr>
              <w:t>thường về hormon</w:t>
            </w:r>
          </w:p>
        </w:tc>
        <w:tc>
          <w:tcPr>
            <w:tcW w:w="5040" w:type="dxa"/>
          </w:tcPr>
          <w:p w:rsidR="00937888" w:rsidRDefault="00EC7B47">
            <w:pPr>
              <w:pStyle w:val="TableParagraph"/>
              <w:spacing w:line="261" w:lineRule="auto"/>
              <w:ind w:right="167"/>
              <w:rPr>
                <w:sz w:val="24"/>
              </w:rPr>
            </w:pPr>
            <w:r>
              <w:rPr>
                <w:sz w:val="24"/>
              </w:rPr>
              <w:t xml:space="preserve">Abnormal findings </w:t>
            </w:r>
            <w:r>
              <w:rPr>
                <w:spacing w:val="-4"/>
                <w:sz w:val="24"/>
              </w:rPr>
              <w:t xml:space="preserve">in specimens </w:t>
            </w:r>
            <w:r>
              <w:rPr>
                <w:sz w:val="24"/>
              </w:rPr>
              <w:t xml:space="preserve">from </w:t>
            </w:r>
            <w:r>
              <w:rPr>
                <w:spacing w:val="-6"/>
                <w:sz w:val="24"/>
              </w:rPr>
              <w:t xml:space="preserve">male </w:t>
            </w:r>
            <w:r>
              <w:rPr>
                <w:spacing w:val="-4"/>
                <w:sz w:val="24"/>
              </w:rPr>
              <w:t xml:space="preserve">genital </w:t>
            </w:r>
            <w:r>
              <w:rPr>
                <w:sz w:val="24"/>
              </w:rPr>
              <w:t xml:space="preserve">organs: Abnormal </w:t>
            </w:r>
            <w:r>
              <w:rPr>
                <w:spacing w:val="-5"/>
                <w:sz w:val="24"/>
              </w:rPr>
              <w:t xml:space="preserve">level </w:t>
            </w:r>
            <w:r>
              <w:rPr>
                <w:sz w:val="24"/>
              </w:rPr>
              <w:t>of hormones</w:t>
            </w:r>
          </w:p>
        </w:tc>
      </w:tr>
      <w:tr w:rsidR="00937888">
        <w:trPr>
          <w:trHeight w:val="920"/>
        </w:trPr>
        <w:tc>
          <w:tcPr>
            <w:tcW w:w="1000" w:type="dxa"/>
          </w:tcPr>
          <w:p w:rsidR="00937888" w:rsidRDefault="00EC7B47">
            <w:pPr>
              <w:pStyle w:val="TableParagraph"/>
              <w:ind w:left="31" w:right="31"/>
              <w:jc w:val="center"/>
              <w:rPr>
                <w:sz w:val="24"/>
              </w:rPr>
            </w:pPr>
            <w:r>
              <w:rPr>
                <w:sz w:val="24"/>
              </w:rPr>
              <w:t>R862</w:t>
            </w:r>
          </w:p>
        </w:tc>
        <w:tc>
          <w:tcPr>
            <w:tcW w:w="4720" w:type="dxa"/>
          </w:tcPr>
          <w:p w:rsidR="00937888" w:rsidRDefault="00EC7B47">
            <w:pPr>
              <w:pStyle w:val="TableParagraph"/>
              <w:spacing w:line="261" w:lineRule="auto"/>
              <w:ind w:right="261"/>
              <w:jc w:val="both"/>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vật của</w:t>
            </w:r>
            <w:r>
              <w:rPr>
                <w:spacing w:val="-25"/>
                <w:sz w:val="24"/>
              </w:rPr>
              <w:t xml:space="preserve"> </w:t>
            </w:r>
            <w:r>
              <w:rPr>
                <w:spacing w:val="-4"/>
                <w:sz w:val="24"/>
              </w:rPr>
              <w:t xml:space="preserve">cơ </w:t>
            </w:r>
            <w:r>
              <w:rPr>
                <w:sz w:val="24"/>
              </w:rPr>
              <w:t xml:space="preserve">quan sinh dục </w:t>
            </w:r>
            <w:r>
              <w:rPr>
                <w:spacing w:val="-4"/>
                <w:sz w:val="24"/>
              </w:rPr>
              <w:t xml:space="preserve">nam: </w:t>
            </w:r>
            <w:r>
              <w:rPr>
                <w:spacing w:val="-3"/>
                <w:sz w:val="24"/>
              </w:rPr>
              <w:t xml:space="preserve">bất </w:t>
            </w:r>
            <w:r>
              <w:rPr>
                <w:sz w:val="24"/>
              </w:rPr>
              <w:t xml:space="preserve">thường về </w:t>
            </w:r>
            <w:r>
              <w:rPr>
                <w:spacing w:val="-3"/>
                <w:sz w:val="24"/>
              </w:rPr>
              <w:t>thuốc,</w:t>
            </w:r>
            <w:r>
              <w:rPr>
                <w:spacing w:val="-23"/>
                <w:sz w:val="24"/>
              </w:rPr>
              <w:t xml:space="preserve"> </w:t>
            </w:r>
            <w:r>
              <w:rPr>
                <w:spacing w:val="-3"/>
                <w:sz w:val="24"/>
              </w:rPr>
              <w:t xml:space="preserve">dược </w:t>
            </w:r>
            <w:r>
              <w:rPr>
                <w:spacing w:val="-4"/>
                <w:sz w:val="24"/>
              </w:rPr>
              <w:t xml:space="preserve">chất </w:t>
            </w:r>
            <w:r>
              <w:rPr>
                <w:sz w:val="24"/>
              </w:rPr>
              <w:t xml:space="preserve">và </w:t>
            </w:r>
            <w:r>
              <w:rPr>
                <w:spacing w:val="-4"/>
                <w:sz w:val="24"/>
              </w:rPr>
              <w:t xml:space="preserve">chất </w:t>
            </w:r>
            <w:r>
              <w:rPr>
                <w:sz w:val="24"/>
              </w:rPr>
              <w:t>sinh</w:t>
            </w:r>
            <w:r>
              <w:rPr>
                <w:spacing w:val="-13"/>
                <w:sz w:val="24"/>
              </w:rPr>
              <w:t xml:space="preserve"> </w:t>
            </w:r>
            <w:r>
              <w:rPr>
                <w:sz w:val="24"/>
              </w:rPr>
              <w:t>học</w:t>
            </w:r>
          </w:p>
        </w:tc>
        <w:tc>
          <w:tcPr>
            <w:tcW w:w="5040" w:type="dxa"/>
          </w:tcPr>
          <w:p w:rsidR="00937888" w:rsidRDefault="00EC7B47">
            <w:pPr>
              <w:pStyle w:val="TableParagraph"/>
              <w:spacing w:line="261" w:lineRule="auto"/>
              <w:ind w:right="167"/>
              <w:rPr>
                <w:sz w:val="24"/>
              </w:rPr>
            </w:pPr>
            <w:r>
              <w:rPr>
                <w:sz w:val="24"/>
              </w:rPr>
              <w:t xml:space="preserve">Abnormal findings </w:t>
            </w:r>
            <w:r>
              <w:rPr>
                <w:spacing w:val="-4"/>
                <w:sz w:val="24"/>
              </w:rPr>
              <w:t xml:space="preserve">in specimens </w:t>
            </w:r>
            <w:r>
              <w:rPr>
                <w:sz w:val="24"/>
              </w:rPr>
              <w:t xml:space="preserve">from </w:t>
            </w:r>
            <w:r>
              <w:rPr>
                <w:spacing w:val="-6"/>
                <w:sz w:val="24"/>
              </w:rPr>
              <w:t xml:space="preserve">male </w:t>
            </w:r>
            <w:r>
              <w:rPr>
                <w:spacing w:val="-4"/>
                <w:sz w:val="24"/>
              </w:rPr>
              <w:t xml:space="preserve">genital </w:t>
            </w:r>
            <w:r>
              <w:rPr>
                <w:sz w:val="24"/>
              </w:rPr>
              <w:t xml:space="preserve">organs: Abnormal </w:t>
            </w:r>
            <w:r>
              <w:rPr>
                <w:spacing w:val="-5"/>
                <w:sz w:val="24"/>
              </w:rPr>
              <w:t xml:space="preserve">level </w:t>
            </w:r>
            <w:r>
              <w:rPr>
                <w:sz w:val="24"/>
              </w:rPr>
              <w:t xml:space="preserve">of </w:t>
            </w:r>
            <w:r>
              <w:rPr>
                <w:spacing w:val="-3"/>
                <w:sz w:val="24"/>
              </w:rPr>
              <w:t xml:space="preserve">other </w:t>
            </w:r>
            <w:r>
              <w:rPr>
                <w:sz w:val="24"/>
              </w:rPr>
              <w:t xml:space="preserve">drugs, </w:t>
            </w:r>
            <w:r>
              <w:rPr>
                <w:spacing w:val="-6"/>
                <w:sz w:val="24"/>
              </w:rPr>
              <w:t xml:space="preserve">medicaments </w:t>
            </w:r>
            <w:r>
              <w:rPr>
                <w:spacing w:val="-3"/>
                <w:sz w:val="24"/>
              </w:rPr>
              <w:t xml:space="preserve">and </w:t>
            </w:r>
            <w:r>
              <w:rPr>
                <w:spacing w:val="-4"/>
                <w:sz w:val="24"/>
              </w:rPr>
              <w:t xml:space="preserve">biological </w:t>
            </w:r>
            <w:r>
              <w:rPr>
                <w:sz w:val="24"/>
              </w:rPr>
              <w:t>substances</w:t>
            </w:r>
          </w:p>
        </w:tc>
      </w:tr>
      <w:tr w:rsidR="00937888">
        <w:trPr>
          <w:trHeight w:val="920"/>
        </w:trPr>
        <w:tc>
          <w:tcPr>
            <w:tcW w:w="1000" w:type="dxa"/>
          </w:tcPr>
          <w:p w:rsidR="00937888" w:rsidRDefault="00EC7B47">
            <w:pPr>
              <w:pStyle w:val="TableParagraph"/>
              <w:ind w:left="31" w:right="31"/>
              <w:jc w:val="center"/>
              <w:rPr>
                <w:sz w:val="24"/>
              </w:rPr>
            </w:pPr>
            <w:r>
              <w:rPr>
                <w:sz w:val="24"/>
              </w:rPr>
              <w:t>R863</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4"/>
                <w:sz w:val="24"/>
              </w:rPr>
              <w:t xml:space="preserve">nam: </w:t>
            </w:r>
            <w:r>
              <w:rPr>
                <w:spacing w:val="-3"/>
                <w:sz w:val="24"/>
              </w:rPr>
              <w:t xml:space="preserve">bất </w:t>
            </w:r>
            <w:r>
              <w:rPr>
                <w:sz w:val="24"/>
              </w:rPr>
              <w:t xml:space="preserve">thường về </w:t>
            </w:r>
            <w:r>
              <w:rPr>
                <w:spacing w:val="-5"/>
                <w:sz w:val="24"/>
              </w:rPr>
              <w:t xml:space="preserve">các </w:t>
            </w:r>
            <w:r>
              <w:rPr>
                <w:spacing w:val="-4"/>
                <w:sz w:val="24"/>
              </w:rPr>
              <w:t xml:space="preserve">chất </w:t>
            </w:r>
            <w:r>
              <w:rPr>
                <w:sz w:val="24"/>
              </w:rPr>
              <w:t xml:space="preserve">không phải </w:t>
            </w:r>
            <w:r>
              <w:rPr>
                <w:spacing w:val="-4"/>
                <w:sz w:val="24"/>
              </w:rPr>
              <w:t xml:space="preserve">là </w:t>
            </w:r>
            <w:r>
              <w:rPr>
                <w:sz w:val="24"/>
              </w:rPr>
              <w:t xml:space="preserve">thuốc </w:t>
            </w:r>
            <w:r>
              <w:rPr>
                <w:spacing w:val="-4"/>
                <w:sz w:val="24"/>
              </w:rPr>
              <w:t xml:space="preserve">điều </w:t>
            </w:r>
            <w:r>
              <w:rPr>
                <w:spacing w:val="-3"/>
                <w:sz w:val="24"/>
              </w:rPr>
              <w:t>trị</w:t>
            </w:r>
          </w:p>
        </w:tc>
        <w:tc>
          <w:tcPr>
            <w:tcW w:w="5040" w:type="dxa"/>
          </w:tcPr>
          <w:p w:rsidR="00937888" w:rsidRDefault="00EC7B47">
            <w:pPr>
              <w:pStyle w:val="TableParagraph"/>
              <w:spacing w:line="261" w:lineRule="auto"/>
              <w:ind w:right="167"/>
              <w:rPr>
                <w:sz w:val="24"/>
              </w:rPr>
            </w:pPr>
            <w:r>
              <w:rPr>
                <w:sz w:val="24"/>
              </w:rPr>
              <w:t xml:space="preserve">Abnormal findings </w:t>
            </w:r>
            <w:r>
              <w:rPr>
                <w:spacing w:val="-4"/>
                <w:sz w:val="24"/>
              </w:rPr>
              <w:t xml:space="preserve">in specimens </w:t>
            </w:r>
            <w:r>
              <w:rPr>
                <w:sz w:val="24"/>
              </w:rPr>
              <w:t xml:space="preserve">from </w:t>
            </w:r>
            <w:r>
              <w:rPr>
                <w:spacing w:val="-6"/>
                <w:sz w:val="24"/>
              </w:rPr>
              <w:t xml:space="preserve">male </w:t>
            </w:r>
            <w:r>
              <w:rPr>
                <w:spacing w:val="-4"/>
                <w:sz w:val="24"/>
              </w:rPr>
              <w:t xml:space="preserve">genital </w:t>
            </w:r>
            <w:r>
              <w:rPr>
                <w:sz w:val="24"/>
              </w:rPr>
              <w:t xml:space="preserve">organs: Abnormal </w:t>
            </w:r>
            <w:r>
              <w:rPr>
                <w:spacing w:val="-5"/>
                <w:sz w:val="24"/>
              </w:rPr>
              <w:t xml:space="preserve">level </w:t>
            </w:r>
            <w:r>
              <w:rPr>
                <w:sz w:val="24"/>
              </w:rPr>
              <w:t xml:space="preserve">of substances </w:t>
            </w:r>
            <w:r>
              <w:rPr>
                <w:spacing w:val="-4"/>
                <w:sz w:val="24"/>
              </w:rPr>
              <w:t xml:space="preserve">chiefly nonmedicinal as to </w:t>
            </w:r>
            <w:r>
              <w:rPr>
                <w:sz w:val="24"/>
              </w:rPr>
              <w:t>source</w:t>
            </w:r>
          </w:p>
        </w:tc>
      </w:tr>
      <w:tr w:rsidR="00937888">
        <w:trPr>
          <w:trHeight w:val="620"/>
        </w:trPr>
        <w:tc>
          <w:tcPr>
            <w:tcW w:w="1000" w:type="dxa"/>
          </w:tcPr>
          <w:p w:rsidR="00937888" w:rsidRDefault="00EC7B47">
            <w:pPr>
              <w:pStyle w:val="TableParagraph"/>
              <w:ind w:left="31" w:right="31"/>
              <w:jc w:val="center"/>
              <w:rPr>
                <w:sz w:val="24"/>
              </w:rPr>
            </w:pPr>
            <w:r>
              <w:rPr>
                <w:sz w:val="24"/>
              </w:rPr>
              <w:t>R864</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quan sinh dục</w:t>
            </w:r>
            <w:r>
              <w:rPr>
                <w:sz w:val="24"/>
              </w:rPr>
              <w:t xml:space="preserve"> </w:t>
            </w:r>
            <w:r>
              <w:rPr>
                <w:spacing w:val="-4"/>
                <w:sz w:val="24"/>
              </w:rPr>
              <w:t xml:space="preserve">nam: </w:t>
            </w:r>
            <w:r>
              <w:rPr>
                <w:spacing w:val="-3"/>
                <w:sz w:val="24"/>
              </w:rPr>
              <w:t xml:space="preserve">bất </w:t>
            </w:r>
            <w:r>
              <w:rPr>
                <w:sz w:val="24"/>
              </w:rPr>
              <w:t xml:space="preserve">thường về </w:t>
            </w:r>
            <w:r>
              <w:rPr>
                <w:spacing w:val="-6"/>
                <w:sz w:val="24"/>
              </w:rPr>
              <w:t xml:space="preserve">miễn </w:t>
            </w:r>
            <w:r>
              <w:rPr>
                <w:spacing w:val="-4"/>
                <w:sz w:val="24"/>
              </w:rPr>
              <w:t>dịch</w:t>
            </w:r>
          </w:p>
        </w:tc>
        <w:tc>
          <w:tcPr>
            <w:tcW w:w="5040" w:type="dxa"/>
          </w:tcPr>
          <w:p w:rsidR="00937888" w:rsidRDefault="00EC7B47">
            <w:pPr>
              <w:pStyle w:val="TableParagraph"/>
              <w:spacing w:line="261" w:lineRule="auto"/>
              <w:ind w:right="167"/>
              <w:rPr>
                <w:sz w:val="24"/>
              </w:rPr>
            </w:pPr>
            <w:r>
              <w:rPr>
                <w:sz w:val="24"/>
              </w:rPr>
              <w:t xml:space="preserve">Abnormal findings </w:t>
            </w:r>
            <w:r>
              <w:rPr>
                <w:spacing w:val="-4"/>
                <w:sz w:val="24"/>
              </w:rPr>
              <w:t xml:space="preserve">in specimens </w:t>
            </w:r>
            <w:r>
              <w:rPr>
                <w:sz w:val="24"/>
              </w:rPr>
              <w:t xml:space="preserve">from </w:t>
            </w:r>
            <w:r>
              <w:rPr>
                <w:spacing w:val="-6"/>
                <w:sz w:val="24"/>
              </w:rPr>
              <w:t xml:space="preserve">male </w:t>
            </w:r>
            <w:r>
              <w:rPr>
                <w:spacing w:val="-4"/>
                <w:sz w:val="24"/>
              </w:rPr>
              <w:t xml:space="preserve">genital </w:t>
            </w:r>
            <w:r>
              <w:rPr>
                <w:sz w:val="24"/>
              </w:rPr>
              <w:t xml:space="preserve">organs: Abnormal </w:t>
            </w:r>
            <w:r>
              <w:rPr>
                <w:spacing w:val="-4"/>
                <w:sz w:val="24"/>
              </w:rPr>
              <w:t xml:space="preserve">immunological </w:t>
            </w:r>
            <w:r>
              <w:rPr>
                <w:sz w:val="24"/>
              </w:rPr>
              <w:t>findings</w:t>
            </w:r>
          </w:p>
        </w:tc>
      </w:tr>
      <w:tr w:rsidR="00937888">
        <w:trPr>
          <w:trHeight w:val="620"/>
        </w:trPr>
        <w:tc>
          <w:tcPr>
            <w:tcW w:w="1000" w:type="dxa"/>
          </w:tcPr>
          <w:p w:rsidR="00937888" w:rsidRDefault="00EC7B47">
            <w:pPr>
              <w:pStyle w:val="TableParagraph"/>
              <w:ind w:left="31" w:right="31"/>
              <w:jc w:val="center"/>
              <w:rPr>
                <w:sz w:val="24"/>
              </w:rPr>
            </w:pPr>
            <w:r>
              <w:rPr>
                <w:sz w:val="24"/>
              </w:rPr>
              <w:t>R865</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4"/>
                <w:sz w:val="24"/>
              </w:rPr>
              <w:t xml:space="preserve">nam: </w:t>
            </w:r>
            <w:r>
              <w:rPr>
                <w:spacing w:val="-3"/>
                <w:sz w:val="24"/>
              </w:rPr>
              <w:t xml:space="preserve">bất </w:t>
            </w:r>
            <w:r>
              <w:rPr>
                <w:sz w:val="24"/>
              </w:rPr>
              <w:t>thường về vi sinh</w:t>
            </w:r>
          </w:p>
        </w:tc>
        <w:tc>
          <w:tcPr>
            <w:tcW w:w="5040" w:type="dxa"/>
          </w:tcPr>
          <w:p w:rsidR="00937888" w:rsidRDefault="00EC7B47">
            <w:pPr>
              <w:pStyle w:val="TableParagraph"/>
              <w:spacing w:line="261" w:lineRule="auto"/>
              <w:ind w:right="167"/>
              <w:rPr>
                <w:sz w:val="24"/>
              </w:rPr>
            </w:pPr>
            <w:r>
              <w:rPr>
                <w:sz w:val="24"/>
              </w:rPr>
              <w:t xml:space="preserve">Abnormal findings </w:t>
            </w:r>
            <w:r>
              <w:rPr>
                <w:spacing w:val="-4"/>
                <w:sz w:val="24"/>
              </w:rPr>
              <w:t xml:space="preserve">in specimens </w:t>
            </w:r>
            <w:r>
              <w:rPr>
                <w:sz w:val="24"/>
              </w:rPr>
              <w:t xml:space="preserve">from </w:t>
            </w:r>
            <w:r>
              <w:rPr>
                <w:spacing w:val="-6"/>
                <w:sz w:val="24"/>
              </w:rPr>
              <w:t xml:space="preserve">male </w:t>
            </w:r>
            <w:r>
              <w:rPr>
                <w:spacing w:val="-4"/>
                <w:sz w:val="24"/>
              </w:rPr>
              <w:t xml:space="preserve">genital </w:t>
            </w:r>
            <w:r>
              <w:rPr>
                <w:sz w:val="24"/>
              </w:rPr>
              <w:t xml:space="preserve">organs: Abnormal </w:t>
            </w:r>
            <w:r>
              <w:rPr>
                <w:spacing w:val="-4"/>
                <w:sz w:val="24"/>
              </w:rPr>
              <w:t xml:space="preserve">microbiological </w:t>
            </w:r>
            <w:r>
              <w:rPr>
                <w:sz w:val="24"/>
              </w:rPr>
              <w:t>findings</w:t>
            </w:r>
          </w:p>
        </w:tc>
      </w:tr>
      <w:tr w:rsidR="00937888">
        <w:trPr>
          <w:trHeight w:val="620"/>
        </w:trPr>
        <w:tc>
          <w:tcPr>
            <w:tcW w:w="1000" w:type="dxa"/>
          </w:tcPr>
          <w:p w:rsidR="00937888" w:rsidRDefault="00EC7B47">
            <w:pPr>
              <w:pStyle w:val="TableParagraph"/>
              <w:ind w:left="31" w:right="31"/>
              <w:jc w:val="center"/>
              <w:rPr>
                <w:sz w:val="24"/>
              </w:rPr>
            </w:pPr>
            <w:r>
              <w:rPr>
                <w:sz w:val="24"/>
              </w:rPr>
              <w:t>R866</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4"/>
                <w:sz w:val="24"/>
              </w:rPr>
              <w:t xml:space="preserve">nam: </w:t>
            </w:r>
            <w:r>
              <w:rPr>
                <w:spacing w:val="-3"/>
                <w:sz w:val="24"/>
              </w:rPr>
              <w:t xml:space="preserve">bất </w:t>
            </w:r>
            <w:r>
              <w:rPr>
                <w:sz w:val="24"/>
              </w:rPr>
              <w:t xml:space="preserve">thường về </w:t>
            </w:r>
            <w:r>
              <w:rPr>
                <w:spacing w:val="-4"/>
                <w:sz w:val="24"/>
              </w:rPr>
              <w:t xml:space="preserve">tế </w:t>
            </w:r>
            <w:r>
              <w:rPr>
                <w:spacing w:val="-3"/>
                <w:sz w:val="24"/>
              </w:rPr>
              <w:t>bào</w:t>
            </w:r>
          </w:p>
        </w:tc>
        <w:tc>
          <w:tcPr>
            <w:tcW w:w="5040" w:type="dxa"/>
          </w:tcPr>
          <w:p w:rsidR="00937888" w:rsidRDefault="00EC7B47">
            <w:pPr>
              <w:pStyle w:val="TableParagraph"/>
              <w:spacing w:line="261" w:lineRule="auto"/>
              <w:ind w:right="167"/>
              <w:rPr>
                <w:sz w:val="24"/>
              </w:rPr>
            </w:pPr>
            <w:r>
              <w:rPr>
                <w:sz w:val="24"/>
              </w:rPr>
              <w:t xml:space="preserve">Abnormal findings </w:t>
            </w:r>
            <w:r>
              <w:rPr>
                <w:spacing w:val="-4"/>
                <w:sz w:val="24"/>
              </w:rPr>
              <w:t xml:space="preserve">in specimens </w:t>
            </w:r>
            <w:r>
              <w:rPr>
                <w:sz w:val="24"/>
              </w:rPr>
              <w:t xml:space="preserve">from </w:t>
            </w:r>
            <w:r>
              <w:rPr>
                <w:spacing w:val="-6"/>
                <w:sz w:val="24"/>
              </w:rPr>
              <w:t xml:space="preserve">male </w:t>
            </w:r>
            <w:r>
              <w:rPr>
                <w:spacing w:val="-4"/>
                <w:sz w:val="24"/>
              </w:rPr>
              <w:t xml:space="preserve">genital </w:t>
            </w:r>
            <w:r>
              <w:rPr>
                <w:sz w:val="24"/>
              </w:rPr>
              <w:t xml:space="preserve">organs: Abnormal </w:t>
            </w:r>
            <w:r>
              <w:rPr>
                <w:spacing w:val="-4"/>
                <w:sz w:val="24"/>
              </w:rPr>
              <w:t xml:space="preserve">cytological </w:t>
            </w:r>
            <w:r>
              <w:rPr>
                <w:sz w:val="24"/>
              </w:rPr>
              <w:t>findings</w:t>
            </w:r>
          </w:p>
        </w:tc>
      </w:tr>
      <w:tr w:rsidR="00937888">
        <w:trPr>
          <w:trHeight w:val="620"/>
        </w:trPr>
        <w:tc>
          <w:tcPr>
            <w:tcW w:w="1000" w:type="dxa"/>
          </w:tcPr>
          <w:p w:rsidR="00937888" w:rsidRDefault="00EC7B47">
            <w:pPr>
              <w:pStyle w:val="TableParagraph"/>
              <w:ind w:left="31" w:right="31"/>
              <w:jc w:val="center"/>
              <w:rPr>
                <w:sz w:val="24"/>
              </w:rPr>
            </w:pPr>
            <w:r>
              <w:rPr>
                <w:sz w:val="24"/>
              </w:rPr>
              <w:t>R867</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thư</w:t>
            </w:r>
            <w:r>
              <w:rPr>
                <w:sz w:val="24"/>
              </w:rPr>
              <w:t xml:space="preserve">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4"/>
                <w:sz w:val="24"/>
              </w:rPr>
              <w:t xml:space="preserve">nam: </w:t>
            </w:r>
            <w:r>
              <w:rPr>
                <w:spacing w:val="-3"/>
                <w:sz w:val="24"/>
              </w:rPr>
              <w:t xml:space="preserve">bất </w:t>
            </w:r>
            <w:r>
              <w:rPr>
                <w:sz w:val="24"/>
              </w:rPr>
              <w:t xml:space="preserve">thường về </w:t>
            </w:r>
            <w:r>
              <w:rPr>
                <w:spacing w:val="-4"/>
                <w:sz w:val="24"/>
              </w:rPr>
              <w:t>mô</w:t>
            </w:r>
          </w:p>
        </w:tc>
        <w:tc>
          <w:tcPr>
            <w:tcW w:w="5040" w:type="dxa"/>
          </w:tcPr>
          <w:p w:rsidR="00937888" w:rsidRDefault="00EC7B47">
            <w:pPr>
              <w:pStyle w:val="TableParagraph"/>
              <w:spacing w:line="261" w:lineRule="auto"/>
              <w:ind w:right="167"/>
              <w:rPr>
                <w:sz w:val="24"/>
              </w:rPr>
            </w:pPr>
            <w:r>
              <w:rPr>
                <w:sz w:val="24"/>
              </w:rPr>
              <w:t xml:space="preserve">Abnormal findings </w:t>
            </w:r>
            <w:r>
              <w:rPr>
                <w:spacing w:val="-4"/>
                <w:sz w:val="24"/>
              </w:rPr>
              <w:t xml:space="preserve">in specimens </w:t>
            </w:r>
            <w:r>
              <w:rPr>
                <w:sz w:val="24"/>
              </w:rPr>
              <w:t xml:space="preserve">from </w:t>
            </w:r>
            <w:r>
              <w:rPr>
                <w:spacing w:val="-6"/>
                <w:sz w:val="24"/>
              </w:rPr>
              <w:t xml:space="preserve">male </w:t>
            </w:r>
            <w:r>
              <w:rPr>
                <w:spacing w:val="-4"/>
                <w:sz w:val="24"/>
              </w:rPr>
              <w:t xml:space="preserve">genital </w:t>
            </w:r>
            <w:r>
              <w:rPr>
                <w:sz w:val="24"/>
              </w:rPr>
              <w:t xml:space="preserve">organs: Abnormal </w:t>
            </w:r>
            <w:r>
              <w:rPr>
                <w:spacing w:val="-3"/>
                <w:sz w:val="24"/>
              </w:rPr>
              <w:t xml:space="preserve">histological </w:t>
            </w:r>
            <w:r>
              <w:rPr>
                <w:sz w:val="24"/>
              </w:rPr>
              <w:t>findings</w:t>
            </w:r>
          </w:p>
        </w:tc>
      </w:tr>
      <w:tr w:rsidR="00937888">
        <w:trPr>
          <w:trHeight w:val="620"/>
        </w:trPr>
        <w:tc>
          <w:tcPr>
            <w:tcW w:w="1000" w:type="dxa"/>
          </w:tcPr>
          <w:p w:rsidR="00937888" w:rsidRDefault="00EC7B47">
            <w:pPr>
              <w:pStyle w:val="TableParagraph"/>
              <w:ind w:left="31" w:right="31"/>
              <w:jc w:val="center"/>
              <w:rPr>
                <w:sz w:val="24"/>
              </w:rPr>
            </w:pPr>
            <w:r>
              <w:rPr>
                <w:sz w:val="24"/>
              </w:rPr>
              <w:t>R868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4"/>
                <w:sz w:val="24"/>
              </w:rPr>
              <w:t xml:space="preserve">nam: </w:t>
            </w:r>
            <w:r>
              <w:rPr>
                <w:spacing w:val="-3"/>
                <w:sz w:val="24"/>
              </w:rPr>
              <w:t xml:space="preserve">bất </w:t>
            </w:r>
            <w:r>
              <w:rPr>
                <w:sz w:val="24"/>
              </w:rPr>
              <w:t>thường khác</w:t>
            </w:r>
          </w:p>
        </w:tc>
        <w:tc>
          <w:tcPr>
            <w:tcW w:w="5040" w:type="dxa"/>
          </w:tcPr>
          <w:p w:rsidR="00937888" w:rsidRDefault="00EC7B47">
            <w:pPr>
              <w:pStyle w:val="TableParagraph"/>
              <w:spacing w:line="261" w:lineRule="auto"/>
              <w:ind w:right="167"/>
              <w:rPr>
                <w:sz w:val="24"/>
              </w:rPr>
            </w:pPr>
            <w:r>
              <w:rPr>
                <w:sz w:val="24"/>
              </w:rPr>
              <w:t xml:space="preserve">Abnormal findings </w:t>
            </w:r>
            <w:r>
              <w:rPr>
                <w:spacing w:val="-4"/>
                <w:sz w:val="24"/>
              </w:rPr>
              <w:t xml:space="preserve">in specimens </w:t>
            </w:r>
            <w:r>
              <w:rPr>
                <w:sz w:val="24"/>
              </w:rPr>
              <w:t xml:space="preserve">from </w:t>
            </w:r>
            <w:r>
              <w:rPr>
                <w:spacing w:val="-6"/>
                <w:sz w:val="24"/>
              </w:rPr>
              <w:t xml:space="preserve">male </w:t>
            </w:r>
            <w:r>
              <w:rPr>
                <w:spacing w:val="-4"/>
                <w:sz w:val="24"/>
              </w:rPr>
              <w:t xml:space="preserve">genital </w:t>
            </w:r>
            <w:r>
              <w:rPr>
                <w:sz w:val="24"/>
              </w:rPr>
              <w:t xml:space="preserve">organs: Other </w:t>
            </w:r>
            <w:r>
              <w:rPr>
                <w:spacing w:val="-3"/>
                <w:sz w:val="24"/>
              </w:rPr>
              <w:t xml:space="preserve">abnormal </w:t>
            </w:r>
            <w:r>
              <w:rPr>
                <w:sz w:val="24"/>
              </w:rPr>
              <w:t>findings</w:t>
            </w:r>
          </w:p>
        </w:tc>
      </w:tr>
      <w:tr w:rsidR="00937888">
        <w:trPr>
          <w:trHeight w:val="620"/>
        </w:trPr>
        <w:tc>
          <w:tcPr>
            <w:tcW w:w="1000" w:type="dxa"/>
          </w:tcPr>
          <w:p w:rsidR="00937888" w:rsidRDefault="00EC7B47">
            <w:pPr>
              <w:pStyle w:val="TableParagraph"/>
              <w:ind w:left="31" w:right="31"/>
              <w:jc w:val="center"/>
              <w:rPr>
                <w:sz w:val="24"/>
              </w:rPr>
            </w:pPr>
            <w:r>
              <w:rPr>
                <w:sz w:val="24"/>
              </w:rPr>
              <w:t>R869</w:t>
            </w:r>
          </w:p>
        </w:tc>
        <w:tc>
          <w:tcPr>
            <w:tcW w:w="4720" w:type="dxa"/>
          </w:tcPr>
          <w:p w:rsidR="00937888" w:rsidRDefault="00EC7B47">
            <w:pPr>
              <w:pStyle w:val="TableParagraph"/>
              <w:spacing w:line="261" w:lineRule="auto"/>
              <w:ind w:right="120"/>
              <w:rPr>
                <w:sz w:val="24"/>
              </w:rPr>
            </w:pPr>
            <w:r>
              <w:rPr>
                <w:sz w:val="24"/>
              </w:rPr>
              <w:t>Các phát hiện bất thường trong mẫu vật của cơ quan sinh dục nam: bất thường không xác định</w:t>
            </w:r>
          </w:p>
        </w:tc>
        <w:tc>
          <w:tcPr>
            <w:tcW w:w="5040" w:type="dxa"/>
          </w:tcPr>
          <w:p w:rsidR="00937888" w:rsidRDefault="00EC7B47">
            <w:pPr>
              <w:pStyle w:val="TableParagraph"/>
              <w:spacing w:line="261" w:lineRule="auto"/>
              <w:ind w:right="167"/>
              <w:rPr>
                <w:sz w:val="24"/>
              </w:rPr>
            </w:pPr>
            <w:r>
              <w:rPr>
                <w:sz w:val="24"/>
              </w:rPr>
              <w:t xml:space="preserve">Abnormal findings </w:t>
            </w:r>
            <w:r>
              <w:rPr>
                <w:spacing w:val="-4"/>
                <w:sz w:val="24"/>
              </w:rPr>
              <w:t xml:space="preserve">in specimens </w:t>
            </w:r>
            <w:r>
              <w:rPr>
                <w:sz w:val="24"/>
              </w:rPr>
              <w:t xml:space="preserve">from </w:t>
            </w:r>
            <w:r>
              <w:rPr>
                <w:spacing w:val="-6"/>
                <w:sz w:val="24"/>
              </w:rPr>
              <w:t xml:space="preserve">male </w:t>
            </w:r>
            <w:r>
              <w:rPr>
                <w:spacing w:val="-4"/>
                <w:sz w:val="24"/>
              </w:rPr>
              <w:t xml:space="preserve">genital </w:t>
            </w:r>
            <w:r>
              <w:rPr>
                <w:sz w:val="24"/>
              </w:rPr>
              <w:t xml:space="preserve">organs: </w:t>
            </w:r>
            <w:r>
              <w:rPr>
                <w:spacing w:val="-3"/>
                <w:sz w:val="24"/>
              </w:rPr>
              <w:t xml:space="preserve">Unspecified abnormal </w:t>
            </w:r>
            <w:r>
              <w:rPr>
                <w:sz w:val="24"/>
              </w:rPr>
              <w:t>finding</w:t>
            </w:r>
          </w:p>
        </w:tc>
      </w:tr>
      <w:tr w:rsidR="00937888">
        <w:trPr>
          <w:trHeight w:val="620"/>
        </w:trPr>
        <w:tc>
          <w:tcPr>
            <w:tcW w:w="1000" w:type="dxa"/>
          </w:tcPr>
          <w:p w:rsidR="00937888" w:rsidRDefault="00EC7B47">
            <w:pPr>
              <w:pStyle w:val="TableParagraph"/>
              <w:ind w:left="31" w:right="31"/>
              <w:jc w:val="center"/>
              <w:rPr>
                <w:sz w:val="24"/>
              </w:rPr>
            </w:pPr>
            <w:r>
              <w:rPr>
                <w:sz w:val="24"/>
              </w:rPr>
              <w:t>R870</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quan sinh dục nữ</w:t>
            </w:r>
          </w:p>
        </w:tc>
        <w:tc>
          <w:tcPr>
            <w:tcW w:w="5040" w:type="dxa"/>
          </w:tcPr>
          <w:p w:rsidR="00937888" w:rsidRDefault="00EC7B47">
            <w:pPr>
              <w:pStyle w:val="TableParagraph"/>
              <w:spacing w:line="261" w:lineRule="auto"/>
              <w:ind w:right="584"/>
              <w:rPr>
                <w:sz w:val="24"/>
              </w:rPr>
            </w:pPr>
            <w:r>
              <w:rPr>
                <w:sz w:val="24"/>
              </w:rPr>
              <w:t>Abnormal findings in specimens from female genital organs: Abnormal level of enzymes</w:t>
            </w:r>
          </w:p>
        </w:tc>
      </w:tr>
      <w:tr w:rsidR="00937888">
        <w:trPr>
          <w:trHeight w:val="620"/>
        </w:trPr>
        <w:tc>
          <w:tcPr>
            <w:tcW w:w="1000" w:type="dxa"/>
          </w:tcPr>
          <w:p w:rsidR="00937888" w:rsidRDefault="00EC7B47">
            <w:pPr>
              <w:pStyle w:val="TableParagraph"/>
              <w:ind w:left="31" w:right="31"/>
              <w:jc w:val="center"/>
              <w:rPr>
                <w:sz w:val="24"/>
              </w:rPr>
            </w:pPr>
            <w:r>
              <w:rPr>
                <w:sz w:val="24"/>
              </w:rPr>
              <w:t>R871</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3"/>
                <w:sz w:val="24"/>
              </w:rPr>
              <w:t xml:space="preserve">nữ: </w:t>
            </w:r>
            <w:r>
              <w:rPr>
                <w:spacing w:val="-3"/>
                <w:sz w:val="24"/>
              </w:rPr>
              <w:t xml:space="preserve">bất </w:t>
            </w:r>
            <w:r>
              <w:rPr>
                <w:sz w:val="24"/>
              </w:rPr>
              <w:t>thường về hormon</w:t>
            </w:r>
          </w:p>
        </w:tc>
        <w:tc>
          <w:tcPr>
            <w:tcW w:w="5040" w:type="dxa"/>
          </w:tcPr>
          <w:p w:rsidR="00937888" w:rsidRDefault="00EC7B47">
            <w:pPr>
              <w:pStyle w:val="TableParagraph"/>
              <w:spacing w:line="261" w:lineRule="auto"/>
              <w:ind w:right="584"/>
              <w:rPr>
                <w:sz w:val="24"/>
              </w:rPr>
            </w:pPr>
            <w:r>
              <w:rPr>
                <w:sz w:val="24"/>
              </w:rPr>
              <w:t>Abnormal findings in specimens from female genital organs: Abnormal level of hormones</w:t>
            </w:r>
          </w:p>
        </w:tc>
      </w:tr>
      <w:tr w:rsidR="00937888">
        <w:trPr>
          <w:trHeight w:val="920"/>
        </w:trPr>
        <w:tc>
          <w:tcPr>
            <w:tcW w:w="1000" w:type="dxa"/>
          </w:tcPr>
          <w:p w:rsidR="00937888" w:rsidRDefault="00EC7B47">
            <w:pPr>
              <w:pStyle w:val="TableParagraph"/>
              <w:ind w:left="31" w:right="31"/>
              <w:jc w:val="center"/>
              <w:rPr>
                <w:sz w:val="24"/>
              </w:rPr>
            </w:pPr>
            <w:r>
              <w:rPr>
                <w:sz w:val="24"/>
              </w:rPr>
              <w:t>R872</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3"/>
                <w:sz w:val="24"/>
              </w:rPr>
              <w:t xml:space="preserve">nữ: </w:t>
            </w:r>
            <w:r>
              <w:rPr>
                <w:spacing w:val="-3"/>
                <w:sz w:val="24"/>
              </w:rPr>
              <w:t xml:space="preserve">bất </w:t>
            </w:r>
            <w:r>
              <w:rPr>
                <w:sz w:val="24"/>
              </w:rPr>
              <w:t xml:space="preserve">thường về </w:t>
            </w:r>
            <w:r>
              <w:rPr>
                <w:spacing w:val="-3"/>
                <w:sz w:val="24"/>
              </w:rPr>
              <w:t xml:space="preserve">thuốc, </w:t>
            </w:r>
            <w:r>
              <w:rPr>
                <w:sz w:val="24"/>
              </w:rPr>
              <w:t xml:space="preserve">dược </w:t>
            </w:r>
            <w:r>
              <w:rPr>
                <w:spacing w:val="-4"/>
                <w:sz w:val="24"/>
              </w:rPr>
              <w:t xml:space="preserve">chất </w:t>
            </w:r>
            <w:r>
              <w:rPr>
                <w:sz w:val="24"/>
              </w:rPr>
              <w:t xml:space="preserve">và </w:t>
            </w:r>
            <w:r>
              <w:rPr>
                <w:spacing w:val="-4"/>
                <w:sz w:val="24"/>
              </w:rPr>
              <w:t xml:space="preserve">chất </w:t>
            </w:r>
            <w:r>
              <w:rPr>
                <w:sz w:val="24"/>
              </w:rPr>
              <w:t>sinh học</w:t>
            </w:r>
          </w:p>
        </w:tc>
        <w:tc>
          <w:tcPr>
            <w:tcW w:w="5040" w:type="dxa"/>
          </w:tcPr>
          <w:p w:rsidR="00937888" w:rsidRDefault="00EC7B47">
            <w:pPr>
              <w:pStyle w:val="TableParagraph"/>
              <w:spacing w:line="261" w:lineRule="auto"/>
              <w:ind w:right="263"/>
              <w:rPr>
                <w:sz w:val="24"/>
              </w:rPr>
            </w:pPr>
            <w:r>
              <w:rPr>
                <w:sz w:val="24"/>
              </w:rPr>
              <w:t xml:space="preserve">Abnormal findings </w:t>
            </w:r>
            <w:r>
              <w:rPr>
                <w:spacing w:val="-4"/>
                <w:sz w:val="24"/>
              </w:rPr>
              <w:t xml:space="preserve">in specimens </w:t>
            </w:r>
            <w:r>
              <w:rPr>
                <w:sz w:val="24"/>
              </w:rPr>
              <w:t xml:space="preserve">from </w:t>
            </w:r>
            <w:r>
              <w:rPr>
                <w:spacing w:val="-5"/>
                <w:sz w:val="24"/>
              </w:rPr>
              <w:t xml:space="preserve">female </w:t>
            </w:r>
            <w:r>
              <w:rPr>
                <w:spacing w:val="-4"/>
                <w:sz w:val="24"/>
              </w:rPr>
              <w:t xml:space="preserve">genital </w:t>
            </w:r>
            <w:r>
              <w:rPr>
                <w:sz w:val="24"/>
              </w:rPr>
              <w:t xml:space="preserve">organs: Abnormal </w:t>
            </w:r>
            <w:r>
              <w:rPr>
                <w:spacing w:val="-5"/>
                <w:sz w:val="24"/>
              </w:rPr>
              <w:t xml:space="preserve">level </w:t>
            </w:r>
            <w:r>
              <w:rPr>
                <w:sz w:val="24"/>
              </w:rPr>
              <w:t xml:space="preserve">of </w:t>
            </w:r>
            <w:r>
              <w:rPr>
                <w:spacing w:val="-3"/>
                <w:sz w:val="24"/>
              </w:rPr>
              <w:t xml:space="preserve">other </w:t>
            </w:r>
            <w:r>
              <w:rPr>
                <w:sz w:val="24"/>
              </w:rPr>
              <w:t xml:space="preserve">drugs, </w:t>
            </w:r>
            <w:r>
              <w:rPr>
                <w:spacing w:val="-6"/>
                <w:sz w:val="24"/>
              </w:rPr>
              <w:t xml:space="preserve">medicaments </w:t>
            </w:r>
            <w:r>
              <w:rPr>
                <w:spacing w:val="-3"/>
                <w:sz w:val="24"/>
              </w:rPr>
              <w:t xml:space="preserve">and </w:t>
            </w:r>
            <w:r>
              <w:rPr>
                <w:spacing w:val="-4"/>
                <w:sz w:val="24"/>
              </w:rPr>
              <w:t xml:space="preserve">biological </w:t>
            </w:r>
            <w:r>
              <w:rPr>
                <w:sz w:val="24"/>
              </w:rPr>
              <w:t>substances</w:t>
            </w:r>
          </w:p>
        </w:tc>
      </w:tr>
      <w:tr w:rsidR="00937888">
        <w:trPr>
          <w:trHeight w:val="920"/>
        </w:trPr>
        <w:tc>
          <w:tcPr>
            <w:tcW w:w="1000" w:type="dxa"/>
          </w:tcPr>
          <w:p w:rsidR="00937888" w:rsidRDefault="00EC7B47">
            <w:pPr>
              <w:pStyle w:val="TableParagraph"/>
              <w:ind w:left="31" w:right="31"/>
              <w:jc w:val="center"/>
              <w:rPr>
                <w:sz w:val="24"/>
              </w:rPr>
            </w:pPr>
            <w:r>
              <w:rPr>
                <w:sz w:val="24"/>
              </w:rPr>
              <w:t>R873</w:t>
            </w:r>
          </w:p>
        </w:tc>
        <w:tc>
          <w:tcPr>
            <w:tcW w:w="4720" w:type="dxa"/>
          </w:tcPr>
          <w:p w:rsidR="00937888" w:rsidRDefault="00EC7B47">
            <w:pPr>
              <w:pStyle w:val="TableParagraph"/>
              <w:spacing w:line="261" w:lineRule="auto"/>
              <w:ind w:right="37"/>
              <w:rPr>
                <w:sz w:val="24"/>
              </w:rPr>
            </w:pPr>
            <w:r>
              <w:rPr>
                <w:sz w:val="24"/>
              </w:rPr>
              <w:t>Các phát hiện bất thường trong mẫu vật của cơ quan sinh dục nữ: bất thường về các chất không phải là thuốc điều trị</w:t>
            </w:r>
          </w:p>
        </w:tc>
        <w:tc>
          <w:tcPr>
            <w:tcW w:w="5040" w:type="dxa"/>
          </w:tcPr>
          <w:p w:rsidR="00937888" w:rsidRDefault="00EC7B47">
            <w:pPr>
              <w:pStyle w:val="TableParagraph"/>
              <w:spacing w:line="261" w:lineRule="auto"/>
              <w:ind w:right="681"/>
              <w:jc w:val="both"/>
              <w:rPr>
                <w:sz w:val="24"/>
              </w:rPr>
            </w:pPr>
            <w:r>
              <w:rPr>
                <w:sz w:val="24"/>
              </w:rPr>
              <w:t xml:space="preserve">Abnormal findings </w:t>
            </w:r>
            <w:r>
              <w:rPr>
                <w:spacing w:val="-4"/>
                <w:sz w:val="24"/>
              </w:rPr>
              <w:t xml:space="preserve">in specimens </w:t>
            </w:r>
            <w:r>
              <w:rPr>
                <w:sz w:val="24"/>
              </w:rPr>
              <w:t xml:space="preserve">from </w:t>
            </w:r>
            <w:r>
              <w:rPr>
                <w:spacing w:val="-5"/>
                <w:sz w:val="24"/>
              </w:rPr>
              <w:t xml:space="preserve">female </w:t>
            </w:r>
            <w:r>
              <w:rPr>
                <w:spacing w:val="-4"/>
                <w:sz w:val="24"/>
              </w:rPr>
              <w:t xml:space="preserve">genital </w:t>
            </w:r>
            <w:r>
              <w:rPr>
                <w:sz w:val="24"/>
              </w:rPr>
              <w:t xml:space="preserve">organs: Abnormal </w:t>
            </w:r>
            <w:r>
              <w:rPr>
                <w:spacing w:val="-5"/>
                <w:sz w:val="24"/>
              </w:rPr>
              <w:t xml:space="preserve">level </w:t>
            </w:r>
            <w:r>
              <w:rPr>
                <w:sz w:val="24"/>
              </w:rPr>
              <w:t xml:space="preserve">of substances </w:t>
            </w:r>
            <w:r>
              <w:rPr>
                <w:spacing w:val="-4"/>
                <w:sz w:val="24"/>
              </w:rPr>
              <w:t xml:space="preserve">chiefly nonmedicinal as to </w:t>
            </w:r>
            <w:r>
              <w:rPr>
                <w:sz w:val="24"/>
              </w:rPr>
              <w:t>source</w:t>
            </w:r>
          </w:p>
        </w:tc>
      </w:tr>
      <w:tr w:rsidR="00937888">
        <w:trPr>
          <w:trHeight w:val="620"/>
        </w:trPr>
        <w:tc>
          <w:tcPr>
            <w:tcW w:w="1000" w:type="dxa"/>
          </w:tcPr>
          <w:p w:rsidR="00937888" w:rsidRDefault="00EC7B47">
            <w:pPr>
              <w:pStyle w:val="TableParagraph"/>
              <w:ind w:left="31" w:right="31"/>
              <w:jc w:val="center"/>
              <w:rPr>
                <w:sz w:val="24"/>
              </w:rPr>
            </w:pPr>
            <w:r>
              <w:rPr>
                <w:sz w:val="24"/>
              </w:rPr>
              <w:t>R874</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3"/>
                <w:sz w:val="24"/>
              </w:rPr>
              <w:t xml:space="preserve">nữ: </w:t>
            </w:r>
            <w:r>
              <w:rPr>
                <w:spacing w:val="-3"/>
                <w:sz w:val="24"/>
              </w:rPr>
              <w:t xml:space="preserve">bất </w:t>
            </w:r>
            <w:r>
              <w:rPr>
                <w:sz w:val="24"/>
              </w:rPr>
              <w:t xml:space="preserve">thường về </w:t>
            </w:r>
            <w:r>
              <w:rPr>
                <w:spacing w:val="-6"/>
                <w:sz w:val="24"/>
              </w:rPr>
              <w:t xml:space="preserve">miễn </w:t>
            </w:r>
            <w:r>
              <w:rPr>
                <w:spacing w:val="-4"/>
                <w:sz w:val="24"/>
              </w:rPr>
              <w:t>dịch</w:t>
            </w:r>
          </w:p>
        </w:tc>
        <w:tc>
          <w:tcPr>
            <w:tcW w:w="5040" w:type="dxa"/>
          </w:tcPr>
          <w:p w:rsidR="00937888" w:rsidRDefault="00EC7B47">
            <w:pPr>
              <w:pStyle w:val="TableParagraph"/>
              <w:spacing w:line="261" w:lineRule="auto"/>
              <w:ind w:right="156"/>
              <w:rPr>
                <w:sz w:val="24"/>
              </w:rPr>
            </w:pPr>
            <w:r>
              <w:rPr>
                <w:sz w:val="24"/>
              </w:rPr>
              <w:t xml:space="preserve">Abnormal findings </w:t>
            </w:r>
            <w:r>
              <w:rPr>
                <w:spacing w:val="-4"/>
                <w:sz w:val="24"/>
              </w:rPr>
              <w:t xml:space="preserve">in specimens </w:t>
            </w:r>
            <w:r>
              <w:rPr>
                <w:sz w:val="24"/>
              </w:rPr>
              <w:t xml:space="preserve">from </w:t>
            </w:r>
            <w:r>
              <w:rPr>
                <w:spacing w:val="-5"/>
                <w:sz w:val="24"/>
              </w:rPr>
              <w:t xml:space="preserve">female </w:t>
            </w:r>
            <w:r>
              <w:rPr>
                <w:spacing w:val="-4"/>
                <w:sz w:val="24"/>
              </w:rPr>
              <w:t xml:space="preserve">genital </w:t>
            </w:r>
            <w:r>
              <w:rPr>
                <w:sz w:val="24"/>
              </w:rPr>
              <w:t xml:space="preserve">organs: Abnormal </w:t>
            </w:r>
            <w:r>
              <w:rPr>
                <w:spacing w:val="-4"/>
                <w:sz w:val="24"/>
              </w:rPr>
              <w:t xml:space="preserve">immunological </w:t>
            </w:r>
            <w:r>
              <w:rPr>
                <w:sz w:val="24"/>
              </w:rPr>
              <w:t>findings</w:t>
            </w:r>
          </w:p>
        </w:tc>
      </w:tr>
      <w:tr w:rsidR="00937888">
        <w:trPr>
          <w:trHeight w:val="620"/>
        </w:trPr>
        <w:tc>
          <w:tcPr>
            <w:tcW w:w="1000" w:type="dxa"/>
          </w:tcPr>
          <w:p w:rsidR="00937888" w:rsidRDefault="00EC7B47">
            <w:pPr>
              <w:pStyle w:val="TableParagraph"/>
              <w:ind w:left="31" w:right="31"/>
              <w:jc w:val="center"/>
              <w:rPr>
                <w:sz w:val="24"/>
              </w:rPr>
            </w:pPr>
            <w:r>
              <w:rPr>
                <w:sz w:val="24"/>
              </w:rPr>
              <w:t>R875</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3"/>
                <w:sz w:val="24"/>
              </w:rPr>
              <w:t xml:space="preserve">nữ: </w:t>
            </w:r>
            <w:r>
              <w:rPr>
                <w:spacing w:val="-3"/>
                <w:sz w:val="24"/>
              </w:rPr>
              <w:t xml:space="preserve">bất </w:t>
            </w:r>
            <w:r>
              <w:rPr>
                <w:sz w:val="24"/>
              </w:rPr>
              <w:t>thường về vi sinh</w:t>
            </w:r>
          </w:p>
        </w:tc>
        <w:tc>
          <w:tcPr>
            <w:tcW w:w="5040" w:type="dxa"/>
          </w:tcPr>
          <w:p w:rsidR="00937888" w:rsidRDefault="00EC7B47">
            <w:pPr>
              <w:pStyle w:val="TableParagraph"/>
              <w:spacing w:line="261" w:lineRule="auto"/>
              <w:ind w:right="156"/>
              <w:rPr>
                <w:sz w:val="24"/>
              </w:rPr>
            </w:pPr>
            <w:r>
              <w:rPr>
                <w:sz w:val="24"/>
              </w:rPr>
              <w:t xml:space="preserve">Abnormal findings </w:t>
            </w:r>
            <w:r>
              <w:rPr>
                <w:spacing w:val="-4"/>
                <w:sz w:val="24"/>
              </w:rPr>
              <w:t xml:space="preserve">in specimens </w:t>
            </w:r>
            <w:r>
              <w:rPr>
                <w:sz w:val="24"/>
              </w:rPr>
              <w:t xml:space="preserve">from </w:t>
            </w:r>
            <w:r>
              <w:rPr>
                <w:spacing w:val="-5"/>
                <w:sz w:val="24"/>
              </w:rPr>
              <w:t xml:space="preserve">female </w:t>
            </w:r>
            <w:r>
              <w:rPr>
                <w:spacing w:val="-4"/>
                <w:sz w:val="24"/>
              </w:rPr>
              <w:t xml:space="preserve">genital </w:t>
            </w:r>
            <w:r>
              <w:rPr>
                <w:sz w:val="24"/>
              </w:rPr>
              <w:t xml:space="preserve">organs: Abnormal </w:t>
            </w:r>
            <w:r>
              <w:rPr>
                <w:spacing w:val="-4"/>
                <w:sz w:val="24"/>
              </w:rPr>
              <w:t xml:space="preserve">microbiological </w:t>
            </w:r>
            <w:r>
              <w:rPr>
                <w:sz w:val="24"/>
              </w:rPr>
              <w:t>findings</w:t>
            </w:r>
          </w:p>
        </w:tc>
      </w:tr>
      <w:tr w:rsidR="00937888">
        <w:trPr>
          <w:trHeight w:val="620"/>
        </w:trPr>
        <w:tc>
          <w:tcPr>
            <w:tcW w:w="1000" w:type="dxa"/>
          </w:tcPr>
          <w:p w:rsidR="00937888" w:rsidRDefault="00EC7B47">
            <w:pPr>
              <w:pStyle w:val="TableParagraph"/>
              <w:ind w:left="31" w:right="31"/>
              <w:jc w:val="center"/>
              <w:rPr>
                <w:sz w:val="24"/>
              </w:rPr>
            </w:pPr>
            <w:r>
              <w:rPr>
                <w:sz w:val="24"/>
              </w:rPr>
              <w:t>R876</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3"/>
                <w:sz w:val="24"/>
              </w:rPr>
              <w:t xml:space="preserve">nữ: </w:t>
            </w:r>
            <w:r>
              <w:rPr>
                <w:spacing w:val="-3"/>
                <w:sz w:val="24"/>
              </w:rPr>
              <w:t xml:space="preserve">bất </w:t>
            </w:r>
            <w:r>
              <w:rPr>
                <w:sz w:val="24"/>
              </w:rPr>
              <w:t xml:space="preserve">thường về </w:t>
            </w:r>
            <w:r>
              <w:rPr>
                <w:spacing w:val="-4"/>
                <w:sz w:val="24"/>
              </w:rPr>
              <w:t xml:space="preserve">tế </w:t>
            </w:r>
            <w:r>
              <w:rPr>
                <w:spacing w:val="-3"/>
                <w:sz w:val="24"/>
              </w:rPr>
              <w:t>bào</w:t>
            </w:r>
          </w:p>
        </w:tc>
        <w:tc>
          <w:tcPr>
            <w:tcW w:w="5040" w:type="dxa"/>
          </w:tcPr>
          <w:p w:rsidR="00937888" w:rsidRDefault="00EC7B47">
            <w:pPr>
              <w:pStyle w:val="TableParagraph"/>
              <w:spacing w:line="261" w:lineRule="auto"/>
              <w:ind w:right="263"/>
              <w:rPr>
                <w:sz w:val="24"/>
              </w:rPr>
            </w:pPr>
            <w:r>
              <w:rPr>
                <w:sz w:val="24"/>
              </w:rPr>
              <w:t xml:space="preserve">Abnormal findings </w:t>
            </w:r>
            <w:r>
              <w:rPr>
                <w:spacing w:val="-4"/>
                <w:sz w:val="24"/>
              </w:rPr>
              <w:t xml:space="preserve">in specimens </w:t>
            </w:r>
            <w:r>
              <w:rPr>
                <w:sz w:val="24"/>
              </w:rPr>
              <w:t xml:space="preserve">from </w:t>
            </w:r>
            <w:r>
              <w:rPr>
                <w:spacing w:val="-5"/>
                <w:sz w:val="24"/>
              </w:rPr>
              <w:t xml:space="preserve">female </w:t>
            </w:r>
            <w:r>
              <w:rPr>
                <w:spacing w:val="-4"/>
                <w:sz w:val="24"/>
              </w:rPr>
              <w:t xml:space="preserve">genital </w:t>
            </w:r>
            <w:r>
              <w:rPr>
                <w:sz w:val="24"/>
              </w:rPr>
              <w:t xml:space="preserve">organs: Abnormal </w:t>
            </w:r>
            <w:r>
              <w:rPr>
                <w:spacing w:val="-4"/>
                <w:sz w:val="24"/>
              </w:rPr>
              <w:t xml:space="preserve">cytological </w:t>
            </w:r>
            <w:r>
              <w:rPr>
                <w:sz w:val="24"/>
              </w:rPr>
              <w:t>findings</w:t>
            </w:r>
          </w:p>
        </w:tc>
      </w:tr>
      <w:tr w:rsidR="00937888">
        <w:trPr>
          <w:trHeight w:val="620"/>
        </w:trPr>
        <w:tc>
          <w:tcPr>
            <w:tcW w:w="1000" w:type="dxa"/>
          </w:tcPr>
          <w:p w:rsidR="00937888" w:rsidRDefault="00EC7B47">
            <w:pPr>
              <w:pStyle w:val="TableParagraph"/>
              <w:ind w:left="31" w:right="31"/>
              <w:jc w:val="center"/>
              <w:rPr>
                <w:sz w:val="24"/>
              </w:rPr>
            </w:pPr>
            <w:r>
              <w:rPr>
                <w:sz w:val="24"/>
              </w:rPr>
              <w:t>R877</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3"/>
                <w:sz w:val="24"/>
              </w:rPr>
              <w:t xml:space="preserve">nữ: </w:t>
            </w:r>
            <w:r>
              <w:rPr>
                <w:spacing w:val="-3"/>
                <w:sz w:val="24"/>
              </w:rPr>
              <w:t xml:space="preserve">bất </w:t>
            </w:r>
            <w:r>
              <w:rPr>
                <w:sz w:val="24"/>
              </w:rPr>
              <w:t xml:space="preserve">thường về </w:t>
            </w:r>
            <w:r>
              <w:rPr>
                <w:spacing w:val="-4"/>
                <w:sz w:val="24"/>
              </w:rPr>
              <w:t>mô</w:t>
            </w:r>
          </w:p>
        </w:tc>
        <w:tc>
          <w:tcPr>
            <w:tcW w:w="5040" w:type="dxa"/>
          </w:tcPr>
          <w:p w:rsidR="00937888" w:rsidRDefault="00EC7B47">
            <w:pPr>
              <w:pStyle w:val="TableParagraph"/>
              <w:spacing w:line="261" w:lineRule="auto"/>
              <w:ind w:right="263"/>
              <w:rPr>
                <w:sz w:val="24"/>
              </w:rPr>
            </w:pPr>
            <w:r>
              <w:rPr>
                <w:sz w:val="24"/>
              </w:rPr>
              <w:t xml:space="preserve">Abnormal findings </w:t>
            </w:r>
            <w:r>
              <w:rPr>
                <w:spacing w:val="-4"/>
                <w:sz w:val="24"/>
              </w:rPr>
              <w:t xml:space="preserve">in specimens </w:t>
            </w:r>
            <w:r>
              <w:rPr>
                <w:sz w:val="24"/>
              </w:rPr>
              <w:t xml:space="preserve">from </w:t>
            </w:r>
            <w:r>
              <w:rPr>
                <w:spacing w:val="-5"/>
                <w:sz w:val="24"/>
              </w:rPr>
              <w:t xml:space="preserve">female </w:t>
            </w:r>
            <w:r>
              <w:rPr>
                <w:spacing w:val="-4"/>
                <w:sz w:val="24"/>
              </w:rPr>
              <w:t xml:space="preserve">genital </w:t>
            </w:r>
            <w:r>
              <w:rPr>
                <w:sz w:val="24"/>
              </w:rPr>
              <w:t xml:space="preserve">organs: </w:t>
            </w:r>
            <w:r>
              <w:rPr>
                <w:sz w:val="24"/>
              </w:rPr>
              <w:t xml:space="preserve">Abnormal </w:t>
            </w:r>
            <w:r>
              <w:rPr>
                <w:spacing w:val="-3"/>
                <w:sz w:val="24"/>
              </w:rPr>
              <w:t xml:space="preserve">histological </w:t>
            </w:r>
            <w:r>
              <w:rPr>
                <w:sz w:val="24"/>
              </w:rPr>
              <w:t>findings</w:t>
            </w:r>
          </w:p>
        </w:tc>
      </w:tr>
      <w:tr w:rsidR="00937888">
        <w:trPr>
          <w:trHeight w:val="620"/>
        </w:trPr>
        <w:tc>
          <w:tcPr>
            <w:tcW w:w="1000" w:type="dxa"/>
          </w:tcPr>
          <w:p w:rsidR="00937888" w:rsidRDefault="00EC7B47">
            <w:pPr>
              <w:pStyle w:val="TableParagraph"/>
              <w:ind w:left="31" w:right="31"/>
              <w:jc w:val="center"/>
              <w:rPr>
                <w:sz w:val="24"/>
              </w:rPr>
            </w:pPr>
            <w:r>
              <w:rPr>
                <w:sz w:val="24"/>
              </w:rPr>
              <w:t>R878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3"/>
                <w:sz w:val="24"/>
              </w:rPr>
              <w:t xml:space="preserve">nữ: </w:t>
            </w:r>
            <w:r>
              <w:rPr>
                <w:spacing w:val="-3"/>
                <w:sz w:val="24"/>
              </w:rPr>
              <w:t xml:space="preserve">bất </w:t>
            </w:r>
            <w:r>
              <w:rPr>
                <w:sz w:val="24"/>
              </w:rPr>
              <w:t>thường khác</w:t>
            </w:r>
          </w:p>
        </w:tc>
        <w:tc>
          <w:tcPr>
            <w:tcW w:w="5040" w:type="dxa"/>
          </w:tcPr>
          <w:p w:rsidR="00937888" w:rsidRDefault="00EC7B47">
            <w:pPr>
              <w:pStyle w:val="TableParagraph"/>
              <w:spacing w:line="261" w:lineRule="auto"/>
              <w:ind w:right="584"/>
              <w:rPr>
                <w:sz w:val="24"/>
              </w:rPr>
            </w:pPr>
            <w:r>
              <w:rPr>
                <w:sz w:val="24"/>
              </w:rPr>
              <w:t>Abnormal findings in specimens from female genital organs: Other abnormal findings</w:t>
            </w:r>
          </w:p>
        </w:tc>
      </w:tr>
      <w:tr w:rsidR="00937888">
        <w:trPr>
          <w:trHeight w:val="620"/>
        </w:trPr>
        <w:tc>
          <w:tcPr>
            <w:tcW w:w="1000" w:type="dxa"/>
          </w:tcPr>
          <w:p w:rsidR="00937888" w:rsidRDefault="00EC7B47">
            <w:pPr>
              <w:pStyle w:val="TableParagraph"/>
              <w:ind w:left="31" w:right="31"/>
              <w:jc w:val="center"/>
              <w:rPr>
                <w:sz w:val="24"/>
              </w:rPr>
            </w:pPr>
            <w:r>
              <w:rPr>
                <w:sz w:val="24"/>
              </w:rPr>
              <w:t>R879</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4"/>
                <w:sz w:val="24"/>
              </w:rPr>
              <w:t xml:space="preserve">cơ </w:t>
            </w:r>
            <w:r>
              <w:rPr>
                <w:sz w:val="24"/>
              </w:rPr>
              <w:t xml:space="preserve">quan sinh dục </w:t>
            </w:r>
            <w:r>
              <w:rPr>
                <w:spacing w:val="3"/>
                <w:sz w:val="24"/>
              </w:rPr>
              <w:t xml:space="preserve">nữ: </w:t>
            </w:r>
            <w:r>
              <w:rPr>
                <w:spacing w:val="-3"/>
                <w:sz w:val="24"/>
              </w:rPr>
              <w:t xml:space="preserve">bất </w:t>
            </w:r>
            <w:r>
              <w:rPr>
                <w:sz w:val="24"/>
              </w:rPr>
              <w:t xml:space="preserve">thường 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584"/>
              <w:rPr>
                <w:sz w:val="24"/>
              </w:rPr>
            </w:pPr>
            <w:r>
              <w:rPr>
                <w:sz w:val="24"/>
              </w:rPr>
              <w:t>Abnormal findings in specimens from female genital organs: Unspecified abnormal finding</w:t>
            </w:r>
          </w:p>
        </w:tc>
      </w:tr>
      <w:tr w:rsidR="00937888">
        <w:trPr>
          <w:trHeight w:val="920"/>
        </w:trPr>
        <w:tc>
          <w:tcPr>
            <w:tcW w:w="1000" w:type="dxa"/>
          </w:tcPr>
          <w:p w:rsidR="00937888" w:rsidRDefault="00EC7B47">
            <w:pPr>
              <w:pStyle w:val="TableParagraph"/>
              <w:ind w:left="31" w:right="31"/>
              <w:jc w:val="center"/>
              <w:rPr>
                <w:sz w:val="24"/>
              </w:rPr>
            </w:pPr>
            <w:r>
              <w:rPr>
                <w:sz w:val="24"/>
              </w:rPr>
              <w:t>R890</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5"/>
                <w:sz w:val="24"/>
              </w:rPr>
              <w:t xml:space="preserve">các </w:t>
            </w:r>
            <w:r>
              <w:rPr>
                <w:spacing w:val="-4"/>
                <w:sz w:val="24"/>
              </w:rPr>
              <w:t xml:space="preserve">cơ </w:t>
            </w:r>
            <w:r>
              <w:rPr>
                <w:sz w:val="24"/>
              </w:rPr>
              <w:t xml:space="preserve">quan, hệ thống và </w:t>
            </w:r>
            <w:r>
              <w:rPr>
                <w:spacing w:val="-4"/>
                <w:sz w:val="24"/>
              </w:rPr>
              <w:t xml:space="preserve">mô </w:t>
            </w:r>
            <w:r>
              <w:rPr>
                <w:spacing w:val="-3"/>
                <w:sz w:val="24"/>
              </w:rPr>
              <w:t xml:space="preserve">khác: bất </w:t>
            </w:r>
            <w:r>
              <w:rPr>
                <w:sz w:val="24"/>
              </w:rPr>
              <w:t xml:space="preserve">thường về </w:t>
            </w:r>
            <w:r>
              <w:rPr>
                <w:spacing w:val="-5"/>
                <w:sz w:val="24"/>
              </w:rPr>
              <w:t>men</w:t>
            </w:r>
          </w:p>
        </w:tc>
        <w:tc>
          <w:tcPr>
            <w:tcW w:w="5040" w:type="dxa"/>
          </w:tcPr>
          <w:p w:rsidR="00937888" w:rsidRDefault="00EC7B47">
            <w:pPr>
              <w:pStyle w:val="TableParagraph"/>
              <w:spacing w:line="261" w:lineRule="auto"/>
              <w:ind w:right="437"/>
              <w:rPr>
                <w:sz w:val="24"/>
              </w:rPr>
            </w:pPr>
            <w:r>
              <w:rPr>
                <w:sz w:val="24"/>
              </w:rPr>
              <w:t>Abnormal findings in sp</w:t>
            </w:r>
            <w:r>
              <w:rPr>
                <w:sz w:val="24"/>
              </w:rPr>
              <w:t>ecimens from other organs, systems and tissues: Abnormal level of enzymes</w:t>
            </w:r>
          </w:p>
        </w:tc>
      </w:tr>
    </w:tbl>
    <w:p w:rsidR="00937888" w:rsidRDefault="00937888">
      <w:pPr>
        <w:spacing w:line="261" w:lineRule="auto"/>
        <w:rPr>
          <w:sz w:val="24"/>
        </w:rPr>
        <w:sectPr w:rsidR="00937888">
          <w:pgSz w:w="11900" w:h="16840"/>
          <w:pgMar w:top="280" w:right="160" w:bottom="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right="1628"/>
              <w:jc w:val="right"/>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31"/>
              <w:jc w:val="center"/>
              <w:rPr>
                <w:sz w:val="24"/>
              </w:rPr>
            </w:pPr>
            <w:r>
              <w:rPr>
                <w:sz w:val="24"/>
              </w:rPr>
              <w:t>R891</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5"/>
                <w:sz w:val="24"/>
              </w:rPr>
              <w:t xml:space="preserve">các </w:t>
            </w:r>
            <w:r>
              <w:rPr>
                <w:spacing w:val="-4"/>
                <w:sz w:val="24"/>
              </w:rPr>
              <w:t xml:space="preserve">cơ </w:t>
            </w:r>
            <w:r>
              <w:rPr>
                <w:sz w:val="24"/>
              </w:rPr>
              <w:t xml:space="preserve">quan, hệ thống và </w:t>
            </w:r>
            <w:r>
              <w:rPr>
                <w:spacing w:val="-4"/>
                <w:sz w:val="24"/>
              </w:rPr>
              <w:t xml:space="preserve">mô </w:t>
            </w:r>
            <w:r>
              <w:rPr>
                <w:spacing w:val="-3"/>
                <w:sz w:val="24"/>
              </w:rPr>
              <w:t xml:space="preserve">khác: bất </w:t>
            </w:r>
            <w:r>
              <w:rPr>
                <w:sz w:val="24"/>
              </w:rPr>
              <w:t>thường về hormon</w:t>
            </w:r>
          </w:p>
        </w:tc>
        <w:tc>
          <w:tcPr>
            <w:tcW w:w="5040" w:type="dxa"/>
          </w:tcPr>
          <w:p w:rsidR="00937888" w:rsidRDefault="00EC7B47">
            <w:pPr>
              <w:pStyle w:val="TableParagraph"/>
              <w:spacing w:line="261" w:lineRule="auto"/>
              <w:ind w:right="437"/>
              <w:rPr>
                <w:sz w:val="24"/>
              </w:rPr>
            </w:pPr>
            <w:r>
              <w:rPr>
                <w:sz w:val="24"/>
              </w:rPr>
              <w:t>Abnormal findings in specimens from other organs, systems and tissues: Abnormal level of hormones</w:t>
            </w:r>
          </w:p>
        </w:tc>
      </w:tr>
      <w:tr w:rsidR="00937888">
        <w:trPr>
          <w:trHeight w:val="1240"/>
        </w:trPr>
        <w:tc>
          <w:tcPr>
            <w:tcW w:w="1000" w:type="dxa"/>
          </w:tcPr>
          <w:p w:rsidR="00937888" w:rsidRDefault="00EC7B47">
            <w:pPr>
              <w:pStyle w:val="TableParagraph"/>
              <w:ind w:left="31" w:right="31"/>
              <w:jc w:val="center"/>
              <w:rPr>
                <w:sz w:val="24"/>
              </w:rPr>
            </w:pPr>
            <w:r>
              <w:rPr>
                <w:sz w:val="24"/>
              </w:rPr>
              <w:t>R892</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5"/>
                <w:sz w:val="24"/>
              </w:rPr>
              <w:t xml:space="preserve">các </w:t>
            </w:r>
            <w:r>
              <w:rPr>
                <w:spacing w:val="-4"/>
                <w:sz w:val="24"/>
              </w:rPr>
              <w:t xml:space="preserve">cơ </w:t>
            </w:r>
            <w:r>
              <w:rPr>
                <w:sz w:val="24"/>
              </w:rPr>
              <w:t xml:space="preserve">quan, hệ thống và </w:t>
            </w:r>
            <w:r>
              <w:rPr>
                <w:spacing w:val="-4"/>
                <w:sz w:val="24"/>
              </w:rPr>
              <w:t xml:space="preserve">mô </w:t>
            </w:r>
            <w:r>
              <w:rPr>
                <w:spacing w:val="-3"/>
                <w:sz w:val="24"/>
              </w:rPr>
              <w:t xml:space="preserve">khác: bất </w:t>
            </w:r>
            <w:r>
              <w:rPr>
                <w:sz w:val="24"/>
              </w:rPr>
              <w:t xml:space="preserve">thường về </w:t>
            </w:r>
            <w:r>
              <w:rPr>
                <w:spacing w:val="-3"/>
                <w:sz w:val="24"/>
              </w:rPr>
              <w:t xml:space="preserve">thuốc, </w:t>
            </w:r>
            <w:r>
              <w:rPr>
                <w:sz w:val="24"/>
              </w:rPr>
              <w:t xml:space="preserve">dược </w:t>
            </w:r>
            <w:r>
              <w:rPr>
                <w:spacing w:val="-4"/>
                <w:sz w:val="24"/>
              </w:rPr>
              <w:t xml:space="preserve">chất </w:t>
            </w:r>
            <w:r>
              <w:rPr>
                <w:sz w:val="24"/>
              </w:rPr>
              <w:t xml:space="preserve">và </w:t>
            </w:r>
            <w:r>
              <w:rPr>
                <w:spacing w:val="-4"/>
                <w:sz w:val="24"/>
              </w:rPr>
              <w:t xml:space="preserve">chất </w:t>
            </w:r>
            <w:r>
              <w:rPr>
                <w:sz w:val="24"/>
              </w:rPr>
              <w:t>sinh học</w:t>
            </w:r>
          </w:p>
        </w:tc>
        <w:tc>
          <w:tcPr>
            <w:tcW w:w="5040" w:type="dxa"/>
          </w:tcPr>
          <w:p w:rsidR="00937888" w:rsidRDefault="00EC7B47">
            <w:pPr>
              <w:pStyle w:val="TableParagraph"/>
              <w:spacing w:line="261" w:lineRule="auto"/>
              <w:ind w:right="94"/>
              <w:rPr>
                <w:sz w:val="24"/>
              </w:rPr>
            </w:pPr>
            <w:r>
              <w:rPr>
                <w:sz w:val="24"/>
              </w:rPr>
              <w:t xml:space="preserve">Abnormal findings </w:t>
            </w:r>
            <w:r>
              <w:rPr>
                <w:spacing w:val="-4"/>
                <w:sz w:val="24"/>
              </w:rPr>
              <w:t xml:space="preserve">in specimens </w:t>
            </w:r>
            <w:r>
              <w:rPr>
                <w:sz w:val="24"/>
              </w:rPr>
              <w:t xml:space="preserve">from </w:t>
            </w:r>
            <w:r>
              <w:rPr>
                <w:spacing w:val="-3"/>
                <w:sz w:val="24"/>
              </w:rPr>
              <w:t xml:space="preserve">other </w:t>
            </w:r>
            <w:r>
              <w:rPr>
                <w:sz w:val="24"/>
              </w:rPr>
              <w:t xml:space="preserve">organs, systems </w:t>
            </w:r>
            <w:r>
              <w:rPr>
                <w:spacing w:val="-3"/>
                <w:sz w:val="24"/>
              </w:rPr>
              <w:t xml:space="preserve">and </w:t>
            </w:r>
            <w:r>
              <w:rPr>
                <w:sz w:val="24"/>
              </w:rPr>
              <w:t xml:space="preserve">tissues: Abnormal </w:t>
            </w:r>
            <w:r>
              <w:rPr>
                <w:spacing w:val="-5"/>
                <w:sz w:val="24"/>
              </w:rPr>
              <w:t xml:space="preserve">level </w:t>
            </w:r>
            <w:r>
              <w:rPr>
                <w:sz w:val="24"/>
              </w:rPr>
              <w:t xml:space="preserve">of </w:t>
            </w:r>
            <w:r>
              <w:rPr>
                <w:spacing w:val="-3"/>
                <w:sz w:val="24"/>
              </w:rPr>
              <w:t xml:space="preserve">other </w:t>
            </w:r>
            <w:r>
              <w:rPr>
                <w:sz w:val="24"/>
              </w:rPr>
              <w:t xml:space="preserve">drugs, </w:t>
            </w:r>
            <w:r>
              <w:rPr>
                <w:spacing w:val="-6"/>
                <w:sz w:val="24"/>
              </w:rPr>
              <w:t xml:space="preserve">medicaments </w:t>
            </w:r>
            <w:r>
              <w:rPr>
                <w:spacing w:val="-3"/>
                <w:sz w:val="24"/>
              </w:rPr>
              <w:t xml:space="preserve">and </w:t>
            </w:r>
            <w:r>
              <w:rPr>
                <w:spacing w:val="-4"/>
                <w:sz w:val="24"/>
              </w:rPr>
              <w:t>biological</w:t>
            </w:r>
            <w:r>
              <w:rPr>
                <w:spacing w:val="18"/>
                <w:sz w:val="24"/>
              </w:rPr>
              <w:t xml:space="preserve"> </w:t>
            </w:r>
            <w:r>
              <w:rPr>
                <w:sz w:val="24"/>
              </w:rPr>
              <w:t>substances</w:t>
            </w:r>
          </w:p>
        </w:tc>
      </w:tr>
      <w:tr w:rsidR="00937888">
        <w:trPr>
          <w:trHeight w:val="920"/>
        </w:trPr>
        <w:tc>
          <w:tcPr>
            <w:tcW w:w="1000" w:type="dxa"/>
          </w:tcPr>
          <w:p w:rsidR="00937888" w:rsidRDefault="00EC7B47">
            <w:pPr>
              <w:pStyle w:val="TableParagraph"/>
              <w:ind w:left="31" w:right="31"/>
              <w:jc w:val="center"/>
              <w:rPr>
                <w:sz w:val="24"/>
              </w:rPr>
            </w:pPr>
            <w:r>
              <w:rPr>
                <w:sz w:val="24"/>
              </w:rPr>
              <w:t>R893</w:t>
            </w:r>
          </w:p>
        </w:tc>
        <w:tc>
          <w:tcPr>
            <w:tcW w:w="4720" w:type="dxa"/>
          </w:tcPr>
          <w:p w:rsidR="00937888" w:rsidRDefault="00EC7B47">
            <w:pPr>
              <w:pStyle w:val="TableParagraph"/>
              <w:spacing w:line="261" w:lineRule="auto"/>
              <w:ind w:right="94"/>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5"/>
                <w:sz w:val="24"/>
              </w:rPr>
              <w:t xml:space="preserve">các </w:t>
            </w:r>
            <w:r>
              <w:rPr>
                <w:spacing w:val="-4"/>
                <w:sz w:val="24"/>
              </w:rPr>
              <w:t xml:space="preserve">cơ </w:t>
            </w:r>
            <w:r>
              <w:rPr>
                <w:sz w:val="24"/>
              </w:rPr>
              <w:t xml:space="preserve">quan, hệ thống và </w:t>
            </w:r>
            <w:r>
              <w:rPr>
                <w:spacing w:val="-4"/>
                <w:sz w:val="24"/>
              </w:rPr>
              <w:t xml:space="preserve">mô </w:t>
            </w:r>
            <w:r>
              <w:rPr>
                <w:spacing w:val="-3"/>
                <w:sz w:val="24"/>
              </w:rPr>
              <w:t xml:space="preserve">khác: bất </w:t>
            </w:r>
            <w:r>
              <w:rPr>
                <w:sz w:val="24"/>
              </w:rPr>
              <w:t xml:space="preserve">thường về </w:t>
            </w:r>
            <w:r>
              <w:rPr>
                <w:spacing w:val="-5"/>
                <w:sz w:val="24"/>
              </w:rPr>
              <w:t xml:space="preserve">các </w:t>
            </w:r>
            <w:r>
              <w:rPr>
                <w:spacing w:val="-4"/>
                <w:sz w:val="24"/>
              </w:rPr>
              <w:t xml:space="preserve">chất </w:t>
            </w:r>
            <w:r>
              <w:rPr>
                <w:sz w:val="24"/>
              </w:rPr>
              <w:t xml:space="preserve">không phải </w:t>
            </w:r>
            <w:r>
              <w:rPr>
                <w:spacing w:val="-4"/>
                <w:sz w:val="24"/>
              </w:rPr>
              <w:t xml:space="preserve">là </w:t>
            </w:r>
            <w:r>
              <w:rPr>
                <w:sz w:val="24"/>
              </w:rPr>
              <w:t xml:space="preserve">thuốc </w:t>
            </w:r>
            <w:r>
              <w:rPr>
                <w:spacing w:val="-4"/>
                <w:sz w:val="24"/>
              </w:rPr>
              <w:t xml:space="preserve">điều </w:t>
            </w:r>
            <w:r>
              <w:rPr>
                <w:spacing w:val="-3"/>
                <w:sz w:val="24"/>
              </w:rPr>
              <w:t>trị</w:t>
            </w:r>
          </w:p>
        </w:tc>
        <w:tc>
          <w:tcPr>
            <w:tcW w:w="5040" w:type="dxa"/>
          </w:tcPr>
          <w:p w:rsidR="00937888" w:rsidRDefault="00EC7B47">
            <w:pPr>
              <w:pStyle w:val="TableParagraph"/>
              <w:spacing w:line="261" w:lineRule="auto"/>
              <w:ind w:right="437"/>
              <w:rPr>
                <w:sz w:val="24"/>
              </w:rPr>
            </w:pPr>
            <w:r>
              <w:rPr>
                <w:sz w:val="24"/>
              </w:rPr>
              <w:t>Abnormal findings in specimens from other organs, systems and tissues: Abnormal level of substances chiefly nonmedicinal as to source</w:t>
            </w:r>
          </w:p>
        </w:tc>
      </w:tr>
      <w:tr w:rsidR="00937888">
        <w:trPr>
          <w:trHeight w:val="920"/>
        </w:trPr>
        <w:tc>
          <w:tcPr>
            <w:tcW w:w="1000" w:type="dxa"/>
          </w:tcPr>
          <w:p w:rsidR="00937888" w:rsidRDefault="00EC7B47">
            <w:pPr>
              <w:pStyle w:val="TableParagraph"/>
              <w:ind w:left="31" w:right="31"/>
              <w:jc w:val="center"/>
              <w:rPr>
                <w:sz w:val="24"/>
              </w:rPr>
            </w:pPr>
            <w:r>
              <w:rPr>
                <w:sz w:val="24"/>
              </w:rPr>
              <w:t>R894</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5"/>
                <w:sz w:val="24"/>
              </w:rPr>
              <w:t xml:space="preserve">các </w:t>
            </w:r>
            <w:r>
              <w:rPr>
                <w:spacing w:val="-4"/>
                <w:sz w:val="24"/>
              </w:rPr>
              <w:t xml:space="preserve">cơ </w:t>
            </w:r>
            <w:r>
              <w:rPr>
                <w:sz w:val="24"/>
              </w:rPr>
              <w:t xml:space="preserve">quan, hệ thống và </w:t>
            </w:r>
            <w:r>
              <w:rPr>
                <w:spacing w:val="-4"/>
                <w:sz w:val="24"/>
              </w:rPr>
              <w:t xml:space="preserve">mô </w:t>
            </w:r>
            <w:r>
              <w:rPr>
                <w:spacing w:val="-3"/>
                <w:sz w:val="24"/>
              </w:rPr>
              <w:t xml:space="preserve">khác: bất </w:t>
            </w:r>
            <w:r>
              <w:rPr>
                <w:sz w:val="24"/>
              </w:rPr>
              <w:t xml:space="preserve">thường về </w:t>
            </w:r>
            <w:r>
              <w:rPr>
                <w:spacing w:val="-6"/>
                <w:sz w:val="24"/>
              </w:rPr>
              <w:t xml:space="preserve">miễn </w:t>
            </w:r>
            <w:r>
              <w:rPr>
                <w:spacing w:val="-4"/>
                <w:sz w:val="24"/>
              </w:rPr>
              <w:t>dịch</w:t>
            </w:r>
          </w:p>
        </w:tc>
        <w:tc>
          <w:tcPr>
            <w:tcW w:w="5040" w:type="dxa"/>
          </w:tcPr>
          <w:p w:rsidR="00937888" w:rsidRDefault="00EC7B47">
            <w:pPr>
              <w:pStyle w:val="TableParagraph"/>
              <w:spacing w:line="261" w:lineRule="auto"/>
              <w:ind w:right="744"/>
              <w:rPr>
                <w:sz w:val="24"/>
              </w:rPr>
            </w:pPr>
            <w:r>
              <w:rPr>
                <w:sz w:val="24"/>
              </w:rPr>
              <w:t>Abnormal findi</w:t>
            </w:r>
            <w:r>
              <w:rPr>
                <w:sz w:val="24"/>
              </w:rPr>
              <w:t>ngs in specimens from other organs, systems and tissues: Abnormal immunological findings</w:t>
            </w:r>
          </w:p>
        </w:tc>
      </w:tr>
      <w:tr w:rsidR="00937888">
        <w:trPr>
          <w:trHeight w:val="920"/>
        </w:trPr>
        <w:tc>
          <w:tcPr>
            <w:tcW w:w="1000" w:type="dxa"/>
          </w:tcPr>
          <w:p w:rsidR="00937888" w:rsidRDefault="00EC7B47">
            <w:pPr>
              <w:pStyle w:val="TableParagraph"/>
              <w:ind w:left="31" w:right="31"/>
              <w:jc w:val="center"/>
              <w:rPr>
                <w:sz w:val="24"/>
              </w:rPr>
            </w:pPr>
            <w:r>
              <w:rPr>
                <w:sz w:val="24"/>
              </w:rPr>
              <w:t>R895</w:t>
            </w:r>
          </w:p>
        </w:tc>
        <w:tc>
          <w:tcPr>
            <w:tcW w:w="4720" w:type="dxa"/>
          </w:tcPr>
          <w:p w:rsidR="00937888" w:rsidRDefault="00EC7B47">
            <w:pPr>
              <w:pStyle w:val="TableParagraph"/>
              <w:spacing w:line="261" w:lineRule="auto"/>
              <w:ind w:right="161"/>
              <w:jc w:val="both"/>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5"/>
                <w:sz w:val="24"/>
              </w:rPr>
              <w:t xml:space="preserve">các </w:t>
            </w:r>
            <w:r>
              <w:rPr>
                <w:spacing w:val="-4"/>
                <w:sz w:val="24"/>
              </w:rPr>
              <w:t xml:space="preserve">cơ </w:t>
            </w:r>
            <w:r>
              <w:rPr>
                <w:sz w:val="24"/>
              </w:rPr>
              <w:t xml:space="preserve">quan, hệ thống và </w:t>
            </w:r>
            <w:r>
              <w:rPr>
                <w:spacing w:val="-4"/>
                <w:sz w:val="24"/>
              </w:rPr>
              <w:t xml:space="preserve">mô </w:t>
            </w:r>
            <w:r>
              <w:rPr>
                <w:spacing w:val="-3"/>
                <w:sz w:val="24"/>
              </w:rPr>
              <w:t xml:space="preserve">khác: bất </w:t>
            </w:r>
            <w:r>
              <w:rPr>
                <w:sz w:val="24"/>
              </w:rPr>
              <w:t>thường về</w:t>
            </w:r>
            <w:r>
              <w:rPr>
                <w:spacing w:val="-41"/>
                <w:sz w:val="24"/>
              </w:rPr>
              <w:t xml:space="preserve"> </w:t>
            </w:r>
            <w:r>
              <w:rPr>
                <w:spacing w:val="-6"/>
                <w:sz w:val="24"/>
              </w:rPr>
              <w:t xml:space="preserve">vi </w:t>
            </w:r>
            <w:r>
              <w:rPr>
                <w:sz w:val="24"/>
              </w:rPr>
              <w:t>sinh</w:t>
            </w:r>
          </w:p>
        </w:tc>
        <w:tc>
          <w:tcPr>
            <w:tcW w:w="5040" w:type="dxa"/>
          </w:tcPr>
          <w:p w:rsidR="00937888" w:rsidRDefault="00EC7B47">
            <w:pPr>
              <w:pStyle w:val="TableParagraph"/>
              <w:spacing w:line="261" w:lineRule="auto"/>
              <w:ind w:right="744"/>
              <w:rPr>
                <w:sz w:val="24"/>
              </w:rPr>
            </w:pPr>
            <w:r>
              <w:rPr>
                <w:sz w:val="24"/>
              </w:rPr>
              <w:t>Abnormal findings in specimens from other organs, systems and tissues: Abnormal microbiological findings</w:t>
            </w:r>
          </w:p>
        </w:tc>
      </w:tr>
      <w:tr w:rsidR="00937888">
        <w:trPr>
          <w:trHeight w:val="920"/>
        </w:trPr>
        <w:tc>
          <w:tcPr>
            <w:tcW w:w="1000" w:type="dxa"/>
          </w:tcPr>
          <w:p w:rsidR="00937888" w:rsidRDefault="00EC7B47">
            <w:pPr>
              <w:pStyle w:val="TableParagraph"/>
              <w:ind w:left="31" w:right="31"/>
              <w:jc w:val="center"/>
              <w:rPr>
                <w:sz w:val="24"/>
              </w:rPr>
            </w:pPr>
            <w:r>
              <w:rPr>
                <w:sz w:val="24"/>
              </w:rPr>
              <w:t>R896</w:t>
            </w:r>
          </w:p>
        </w:tc>
        <w:tc>
          <w:tcPr>
            <w:tcW w:w="4720" w:type="dxa"/>
          </w:tcPr>
          <w:p w:rsidR="00937888" w:rsidRDefault="00EC7B47">
            <w:pPr>
              <w:pStyle w:val="TableParagraph"/>
              <w:spacing w:line="261" w:lineRule="auto"/>
              <w:ind w:right="181"/>
              <w:jc w:val="both"/>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vật của</w:t>
            </w:r>
            <w:r>
              <w:rPr>
                <w:spacing w:val="-25"/>
                <w:sz w:val="24"/>
              </w:rPr>
              <w:t xml:space="preserve"> </w:t>
            </w:r>
            <w:r>
              <w:rPr>
                <w:spacing w:val="-5"/>
                <w:sz w:val="24"/>
              </w:rPr>
              <w:t xml:space="preserve">các </w:t>
            </w:r>
            <w:r>
              <w:rPr>
                <w:spacing w:val="-4"/>
                <w:sz w:val="24"/>
              </w:rPr>
              <w:t xml:space="preserve">cơ </w:t>
            </w:r>
            <w:r>
              <w:rPr>
                <w:sz w:val="24"/>
              </w:rPr>
              <w:t xml:space="preserve">quan, hệ thống và </w:t>
            </w:r>
            <w:r>
              <w:rPr>
                <w:spacing w:val="-4"/>
                <w:sz w:val="24"/>
              </w:rPr>
              <w:t xml:space="preserve">mô </w:t>
            </w:r>
            <w:r>
              <w:rPr>
                <w:spacing w:val="-3"/>
                <w:sz w:val="24"/>
              </w:rPr>
              <w:t xml:space="preserve">khác: bất </w:t>
            </w:r>
            <w:r>
              <w:rPr>
                <w:sz w:val="24"/>
              </w:rPr>
              <w:t>thường về</w:t>
            </w:r>
            <w:r>
              <w:rPr>
                <w:spacing w:val="-40"/>
                <w:sz w:val="24"/>
              </w:rPr>
              <w:t xml:space="preserve"> </w:t>
            </w:r>
            <w:r>
              <w:rPr>
                <w:spacing w:val="-10"/>
                <w:sz w:val="24"/>
              </w:rPr>
              <w:t xml:space="preserve">tế </w:t>
            </w:r>
            <w:r>
              <w:rPr>
                <w:spacing w:val="-3"/>
                <w:sz w:val="24"/>
              </w:rPr>
              <w:t>bào</w:t>
            </w:r>
          </w:p>
        </w:tc>
        <w:tc>
          <w:tcPr>
            <w:tcW w:w="5040" w:type="dxa"/>
          </w:tcPr>
          <w:p w:rsidR="00937888" w:rsidRDefault="00EC7B47">
            <w:pPr>
              <w:pStyle w:val="TableParagraph"/>
              <w:spacing w:line="261" w:lineRule="auto"/>
              <w:ind w:right="151"/>
              <w:rPr>
                <w:sz w:val="24"/>
              </w:rPr>
            </w:pPr>
            <w:r>
              <w:rPr>
                <w:sz w:val="24"/>
              </w:rPr>
              <w:t xml:space="preserve">Abnormal findings </w:t>
            </w:r>
            <w:r>
              <w:rPr>
                <w:spacing w:val="-4"/>
                <w:sz w:val="24"/>
              </w:rPr>
              <w:t xml:space="preserve">in specimens </w:t>
            </w:r>
            <w:r>
              <w:rPr>
                <w:sz w:val="24"/>
              </w:rPr>
              <w:t xml:space="preserve">from </w:t>
            </w:r>
            <w:r>
              <w:rPr>
                <w:spacing w:val="-3"/>
                <w:sz w:val="24"/>
              </w:rPr>
              <w:t xml:space="preserve">other </w:t>
            </w:r>
            <w:r>
              <w:rPr>
                <w:sz w:val="24"/>
              </w:rPr>
              <w:t xml:space="preserve">organs, systems </w:t>
            </w:r>
            <w:r>
              <w:rPr>
                <w:spacing w:val="-3"/>
                <w:sz w:val="24"/>
              </w:rPr>
              <w:t xml:space="preserve">and </w:t>
            </w:r>
            <w:r>
              <w:rPr>
                <w:sz w:val="24"/>
              </w:rPr>
              <w:t xml:space="preserve">tissues: Abnormal </w:t>
            </w:r>
            <w:r>
              <w:rPr>
                <w:spacing w:val="-4"/>
                <w:sz w:val="24"/>
              </w:rPr>
              <w:t xml:space="preserve">cytological </w:t>
            </w:r>
            <w:r>
              <w:rPr>
                <w:sz w:val="24"/>
              </w:rPr>
              <w:t>findings</w:t>
            </w:r>
          </w:p>
        </w:tc>
      </w:tr>
      <w:tr w:rsidR="00937888">
        <w:trPr>
          <w:trHeight w:val="920"/>
        </w:trPr>
        <w:tc>
          <w:tcPr>
            <w:tcW w:w="1000" w:type="dxa"/>
          </w:tcPr>
          <w:p w:rsidR="00937888" w:rsidRDefault="00EC7B47">
            <w:pPr>
              <w:pStyle w:val="TableParagraph"/>
              <w:ind w:left="31" w:right="31"/>
              <w:jc w:val="center"/>
              <w:rPr>
                <w:sz w:val="24"/>
              </w:rPr>
            </w:pPr>
            <w:r>
              <w:rPr>
                <w:sz w:val="24"/>
              </w:rPr>
              <w:t>R897</w:t>
            </w:r>
          </w:p>
        </w:tc>
        <w:tc>
          <w:tcPr>
            <w:tcW w:w="4720" w:type="dxa"/>
          </w:tcPr>
          <w:p w:rsidR="00937888" w:rsidRDefault="00EC7B47">
            <w:pPr>
              <w:pStyle w:val="TableParagraph"/>
              <w:spacing w:line="261" w:lineRule="auto"/>
              <w:ind w:right="7"/>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5"/>
                <w:sz w:val="24"/>
              </w:rPr>
              <w:t xml:space="preserve">các </w:t>
            </w:r>
            <w:r>
              <w:rPr>
                <w:spacing w:val="-4"/>
                <w:sz w:val="24"/>
              </w:rPr>
              <w:t xml:space="preserve">cơ </w:t>
            </w:r>
            <w:r>
              <w:rPr>
                <w:sz w:val="24"/>
              </w:rPr>
              <w:t xml:space="preserve">quan, hệ thống và </w:t>
            </w:r>
            <w:r>
              <w:rPr>
                <w:spacing w:val="-4"/>
                <w:sz w:val="24"/>
              </w:rPr>
              <w:t xml:space="preserve">mô </w:t>
            </w:r>
            <w:r>
              <w:rPr>
                <w:spacing w:val="-3"/>
                <w:sz w:val="24"/>
              </w:rPr>
              <w:t xml:space="preserve">khác: bất </w:t>
            </w:r>
            <w:r>
              <w:rPr>
                <w:sz w:val="24"/>
              </w:rPr>
              <w:t xml:space="preserve">thường về </w:t>
            </w:r>
            <w:r>
              <w:rPr>
                <w:spacing w:val="-10"/>
                <w:sz w:val="24"/>
              </w:rPr>
              <w:t>mô</w:t>
            </w:r>
          </w:p>
        </w:tc>
        <w:tc>
          <w:tcPr>
            <w:tcW w:w="5040" w:type="dxa"/>
          </w:tcPr>
          <w:p w:rsidR="00937888" w:rsidRDefault="00EC7B47">
            <w:pPr>
              <w:pStyle w:val="TableParagraph"/>
              <w:spacing w:line="261" w:lineRule="auto"/>
              <w:ind w:right="121"/>
              <w:rPr>
                <w:sz w:val="24"/>
              </w:rPr>
            </w:pPr>
            <w:r>
              <w:rPr>
                <w:sz w:val="24"/>
              </w:rPr>
              <w:t xml:space="preserve">Abnormal findings </w:t>
            </w:r>
            <w:r>
              <w:rPr>
                <w:spacing w:val="-4"/>
                <w:sz w:val="24"/>
              </w:rPr>
              <w:t xml:space="preserve">in specimens </w:t>
            </w:r>
            <w:r>
              <w:rPr>
                <w:sz w:val="24"/>
              </w:rPr>
              <w:t xml:space="preserve">from </w:t>
            </w:r>
            <w:r>
              <w:rPr>
                <w:spacing w:val="-3"/>
                <w:sz w:val="24"/>
              </w:rPr>
              <w:t xml:space="preserve">other </w:t>
            </w:r>
            <w:r>
              <w:rPr>
                <w:sz w:val="24"/>
              </w:rPr>
              <w:t xml:space="preserve">organs, systems </w:t>
            </w:r>
            <w:r>
              <w:rPr>
                <w:spacing w:val="-3"/>
                <w:sz w:val="24"/>
              </w:rPr>
              <w:t xml:space="preserve">and </w:t>
            </w:r>
            <w:r>
              <w:rPr>
                <w:sz w:val="24"/>
              </w:rPr>
              <w:t>tissues: Abnormal</w:t>
            </w:r>
            <w:r>
              <w:rPr>
                <w:spacing w:val="-24"/>
                <w:sz w:val="24"/>
              </w:rPr>
              <w:t xml:space="preserve"> </w:t>
            </w:r>
            <w:r>
              <w:rPr>
                <w:spacing w:val="-3"/>
                <w:sz w:val="24"/>
              </w:rPr>
              <w:t xml:space="preserve">histological </w:t>
            </w:r>
            <w:r>
              <w:rPr>
                <w:sz w:val="24"/>
              </w:rPr>
              <w:t>findings</w:t>
            </w:r>
          </w:p>
        </w:tc>
      </w:tr>
      <w:tr w:rsidR="00937888">
        <w:trPr>
          <w:trHeight w:val="920"/>
        </w:trPr>
        <w:tc>
          <w:tcPr>
            <w:tcW w:w="1000" w:type="dxa"/>
          </w:tcPr>
          <w:p w:rsidR="00937888" w:rsidRDefault="00EC7B47">
            <w:pPr>
              <w:pStyle w:val="TableParagraph"/>
              <w:ind w:left="31" w:right="31"/>
              <w:jc w:val="center"/>
              <w:rPr>
                <w:sz w:val="24"/>
              </w:rPr>
            </w:pPr>
            <w:r>
              <w:rPr>
                <w:sz w:val="24"/>
              </w:rPr>
              <w:t>R898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5"/>
                <w:sz w:val="24"/>
              </w:rPr>
              <w:t xml:space="preserve">các </w:t>
            </w:r>
            <w:r>
              <w:rPr>
                <w:spacing w:val="-4"/>
                <w:sz w:val="24"/>
              </w:rPr>
              <w:t xml:space="preserve">cơ </w:t>
            </w:r>
            <w:r>
              <w:rPr>
                <w:sz w:val="24"/>
              </w:rPr>
              <w:t xml:space="preserve">quan, hệ thống và </w:t>
            </w:r>
            <w:r>
              <w:rPr>
                <w:spacing w:val="-4"/>
                <w:sz w:val="24"/>
              </w:rPr>
              <w:t xml:space="preserve">mô </w:t>
            </w:r>
            <w:r>
              <w:rPr>
                <w:spacing w:val="-3"/>
                <w:sz w:val="24"/>
              </w:rPr>
              <w:t xml:space="preserve">khác: bất </w:t>
            </w:r>
            <w:r>
              <w:rPr>
                <w:sz w:val="24"/>
              </w:rPr>
              <w:t xml:space="preserve">thường </w:t>
            </w:r>
            <w:r>
              <w:rPr>
                <w:spacing w:val="-5"/>
                <w:sz w:val="24"/>
              </w:rPr>
              <w:t>khác</w:t>
            </w:r>
          </w:p>
        </w:tc>
        <w:tc>
          <w:tcPr>
            <w:tcW w:w="5040" w:type="dxa"/>
          </w:tcPr>
          <w:p w:rsidR="00937888" w:rsidRDefault="00EC7B47">
            <w:pPr>
              <w:pStyle w:val="TableParagraph"/>
              <w:spacing w:line="261" w:lineRule="auto"/>
              <w:ind w:right="263"/>
              <w:rPr>
                <w:sz w:val="24"/>
              </w:rPr>
            </w:pPr>
            <w:r>
              <w:rPr>
                <w:sz w:val="24"/>
              </w:rPr>
              <w:t>Abnormal findings in specimens from other organs, systems and tissues: Other abnormal findings</w:t>
            </w:r>
          </w:p>
        </w:tc>
      </w:tr>
      <w:tr w:rsidR="00937888">
        <w:trPr>
          <w:trHeight w:val="920"/>
        </w:trPr>
        <w:tc>
          <w:tcPr>
            <w:tcW w:w="1000" w:type="dxa"/>
          </w:tcPr>
          <w:p w:rsidR="00937888" w:rsidRDefault="00EC7B47">
            <w:pPr>
              <w:pStyle w:val="TableParagraph"/>
              <w:ind w:left="31" w:right="31"/>
              <w:jc w:val="center"/>
              <w:rPr>
                <w:sz w:val="24"/>
              </w:rPr>
            </w:pPr>
            <w:r>
              <w:rPr>
                <w:sz w:val="24"/>
              </w:rPr>
              <w:t>R899</w:t>
            </w:r>
          </w:p>
        </w:tc>
        <w:tc>
          <w:tcPr>
            <w:tcW w:w="4720" w:type="dxa"/>
          </w:tcPr>
          <w:p w:rsidR="00937888" w:rsidRDefault="00EC7B47">
            <w:pPr>
              <w:pStyle w:val="TableParagraph"/>
              <w:spacing w:line="261" w:lineRule="auto"/>
              <w:ind w:right="94"/>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trong </w:t>
            </w:r>
            <w:r>
              <w:rPr>
                <w:spacing w:val="-5"/>
                <w:sz w:val="24"/>
              </w:rPr>
              <w:t xml:space="preserve">mẫu </w:t>
            </w:r>
            <w:r>
              <w:rPr>
                <w:spacing w:val="-3"/>
                <w:sz w:val="24"/>
              </w:rPr>
              <w:t xml:space="preserve">vật của </w:t>
            </w:r>
            <w:r>
              <w:rPr>
                <w:spacing w:val="-5"/>
                <w:sz w:val="24"/>
              </w:rPr>
              <w:t xml:space="preserve">các </w:t>
            </w:r>
            <w:r>
              <w:rPr>
                <w:spacing w:val="-4"/>
                <w:sz w:val="24"/>
              </w:rPr>
              <w:t xml:space="preserve">cơ </w:t>
            </w:r>
            <w:r>
              <w:rPr>
                <w:sz w:val="24"/>
              </w:rPr>
              <w:t xml:space="preserve">quan, hệ thống và </w:t>
            </w:r>
            <w:r>
              <w:rPr>
                <w:spacing w:val="-4"/>
                <w:sz w:val="24"/>
              </w:rPr>
              <w:t xml:space="preserve">mô </w:t>
            </w:r>
            <w:r>
              <w:rPr>
                <w:spacing w:val="-3"/>
                <w:sz w:val="24"/>
              </w:rPr>
              <w:t xml:space="preserve">khác: bất </w:t>
            </w:r>
            <w:r>
              <w:rPr>
                <w:sz w:val="24"/>
              </w:rPr>
              <w:t xml:space="preserve">thường 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141"/>
              <w:rPr>
                <w:sz w:val="24"/>
              </w:rPr>
            </w:pPr>
            <w:r>
              <w:rPr>
                <w:sz w:val="24"/>
              </w:rPr>
              <w:t xml:space="preserve">Abnormal findings </w:t>
            </w:r>
            <w:r>
              <w:rPr>
                <w:spacing w:val="-4"/>
                <w:sz w:val="24"/>
              </w:rPr>
              <w:t xml:space="preserve">in specimens </w:t>
            </w:r>
            <w:r>
              <w:rPr>
                <w:sz w:val="24"/>
              </w:rPr>
              <w:t xml:space="preserve">from </w:t>
            </w:r>
            <w:r>
              <w:rPr>
                <w:spacing w:val="-3"/>
                <w:sz w:val="24"/>
              </w:rPr>
              <w:t xml:space="preserve">other </w:t>
            </w:r>
            <w:r>
              <w:rPr>
                <w:sz w:val="24"/>
              </w:rPr>
              <w:t xml:space="preserve">organs, systems </w:t>
            </w:r>
            <w:r>
              <w:rPr>
                <w:spacing w:val="-3"/>
                <w:sz w:val="24"/>
              </w:rPr>
              <w:t xml:space="preserve">and </w:t>
            </w:r>
            <w:r>
              <w:rPr>
                <w:sz w:val="24"/>
              </w:rPr>
              <w:t xml:space="preserve">tissues: </w:t>
            </w:r>
            <w:r>
              <w:rPr>
                <w:spacing w:val="-3"/>
                <w:sz w:val="24"/>
              </w:rPr>
              <w:t xml:space="preserve">Unspecified abnormal </w:t>
            </w:r>
            <w:r>
              <w:rPr>
                <w:sz w:val="24"/>
              </w:rPr>
              <w:t>finding</w:t>
            </w:r>
          </w:p>
        </w:tc>
      </w:tr>
      <w:tr w:rsidR="00937888">
        <w:trPr>
          <w:trHeight w:val="300"/>
        </w:trPr>
        <w:tc>
          <w:tcPr>
            <w:tcW w:w="1000" w:type="dxa"/>
          </w:tcPr>
          <w:p w:rsidR="00937888" w:rsidRDefault="00EC7B47">
            <w:pPr>
              <w:pStyle w:val="TableParagraph"/>
              <w:ind w:left="31" w:right="31"/>
              <w:jc w:val="center"/>
              <w:rPr>
                <w:sz w:val="24"/>
              </w:rPr>
            </w:pPr>
            <w:r>
              <w:rPr>
                <w:sz w:val="24"/>
              </w:rPr>
              <w:t>R900</w:t>
            </w:r>
          </w:p>
        </w:tc>
        <w:tc>
          <w:tcPr>
            <w:tcW w:w="4720" w:type="dxa"/>
          </w:tcPr>
          <w:p w:rsidR="00937888" w:rsidRDefault="00EC7B47">
            <w:pPr>
              <w:pStyle w:val="TableParagraph"/>
              <w:ind w:left="0" w:right="1668"/>
              <w:jc w:val="right"/>
              <w:rPr>
                <w:sz w:val="24"/>
              </w:rPr>
            </w:pPr>
            <w:r>
              <w:rPr>
                <w:sz w:val="24"/>
              </w:rPr>
              <w:t>Tổn thương choán chỗ trong sọ</w:t>
            </w:r>
          </w:p>
        </w:tc>
        <w:tc>
          <w:tcPr>
            <w:tcW w:w="5040" w:type="dxa"/>
          </w:tcPr>
          <w:p w:rsidR="00937888" w:rsidRDefault="00EC7B47">
            <w:pPr>
              <w:pStyle w:val="TableParagraph"/>
              <w:rPr>
                <w:sz w:val="24"/>
              </w:rPr>
            </w:pPr>
            <w:r>
              <w:rPr>
                <w:sz w:val="24"/>
              </w:rPr>
              <w:t>Intracranial space-occupying lesion</w:t>
            </w:r>
          </w:p>
        </w:tc>
      </w:tr>
      <w:tr w:rsidR="00937888">
        <w:trPr>
          <w:trHeight w:val="620"/>
        </w:trPr>
        <w:tc>
          <w:tcPr>
            <w:tcW w:w="1000" w:type="dxa"/>
          </w:tcPr>
          <w:p w:rsidR="00937888" w:rsidRDefault="00EC7B47">
            <w:pPr>
              <w:pStyle w:val="TableParagraph"/>
              <w:ind w:left="31" w:right="31"/>
              <w:jc w:val="center"/>
              <w:rPr>
                <w:sz w:val="24"/>
              </w:rPr>
            </w:pPr>
            <w:r>
              <w:rPr>
                <w:sz w:val="24"/>
              </w:rPr>
              <w:t>R908</w:t>
            </w:r>
          </w:p>
        </w:tc>
        <w:tc>
          <w:tcPr>
            <w:tcW w:w="4720" w:type="dxa"/>
          </w:tcPr>
          <w:p w:rsidR="00937888" w:rsidRDefault="00EC7B47">
            <w:pPr>
              <w:pStyle w:val="TableParagraph"/>
              <w:spacing w:line="261" w:lineRule="auto"/>
              <w:ind w:right="213"/>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khác về </w:t>
            </w:r>
            <w:r>
              <w:rPr>
                <w:spacing w:val="-4"/>
                <w:sz w:val="24"/>
              </w:rPr>
              <w:t xml:space="preserve">chẩn </w:t>
            </w:r>
            <w:r>
              <w:rPr>
                <w:sz w:val="24"/>
              </w:rPr>
              <w:t xml:space="preserve">đoán hình </w:t>
            </w:r>
            <w:r>
              <w:rPr>
                <w:spacing w:val="-3"/>
                <w:sz w:val="24"/>
              </w:rPr>
              <w:t xml:space="preserve">ảnh của </w:t>
            </w:r>
            <w:r>
              <w:rPr>
                <w:sz w:val="24"/>
              </w:rPr>
              <w:t xml:space="preserve">hệ </w:t>
            </w:r>
            <w:r>
              <w:rPr>
                <w:spacing w:val="-4"/>
                <w:sz w:val="24"/>
              </w:rPr>
              <w:t xml:space="preserve">thần </w:t>
            </w:r>
            <w:r>
              <w:rPr>
                <w:sz w:val="24"/>
              </w:rPr>
              <w:t>kinh trung ương</w:t>
            </w:r>
          </w:p>
        </w:tc>
        <w:tc>
          <w:tcPr>
            <w:tcW w:w="5040" w:type="dxa"/>
          </w:tcPr>
          <w:p w:rsidR="00937888" w:rsidRDefault="00EC7B47">
            <w:pPr>
              <w:pStyle w:val="TableParagraph"/>
              <w:spacing w:line="261" w:lineRule="auto"/>
              <w:ind w:right="229"/>
              <w:rPr>
                <w:sz w:val="24"/>
              </w:rPr>
            </w:pPr>
            <w:r>
              <w:rPr>
                <w:sz w:val="24"/>
              </w:rPr>
              <w:t xml:space="preserve">Other </w:t>
            </w:r>
            <w:r>
              <w:rPr>
                <w:spacing w:val="-3"/>
                <w:sz w:val="24"/>
              </w:rPr>
              <w:t xml:space="preserve">abnormal </w:t>
            </w:r>
            <w:r>
              <w:rPr>
                <w:sz w:val="24"/>
              </w:rPr>
              <w:t xml:space="preserve">findings on </w:t>
            </w:r>
            <w:r>
              <w:rPr>
                <w:spacing w:val="-3"/>
                <w:sz w:val="24"/>
              </w:rPr>
              <w:t xml:space="preserve">diagnostic </w:t>
            </w:r>
            <w:r>
              <w:rPr>
                <w:spacing w:val="-4"/>
                <w:sz w:val="24"/>
              </w:rPr>
              <w:t xml:space="preserve">imaging </w:t>
            </w:r>
            <w:r>
              <w:rPr>
                <w:sz w:val="24"/>
              </w:rPr>
              <w:t xml:space="preserve">of </w:t>
            </w:r>
            <w:r>
              <w:rPr>
                <w:spacing w:val="-4"/>
                <w:sz w:val="24"/>
              </w:rPr>
              <w:t xml:space="preserve">central </w:t>
            </w:r>
            <w:r>
              <w:rPr>
                <w:sz w:val="24"/>
              </w:rPr>
              <w:t>nervous system</w:t>
            </w:r>
          </w:p>
        </w:tc>
      </w:tr>
      <w:tr w:rsidR="00937888">
        <w:trPr>
          <w:trHeight w:val="620"/>
        </w:trPr>
        <w:tc>
          <w:tcPr>
            <w:tcW w:w="1000" w:type="dxa"/>
          </w:tcPr>
          <w:p w:rsidR="00937888" w:rsidRDefault="00EC7B47">
            <w:pPr>
              <w:pStyle w:val="TableParagraph"/>
              <w:ind w:left="31" w:right="150"/>
              <w:jc w:val="center"/>
              <w:rPr>
                <w:sz w:val="24"/>
              </w:rPr>
            </w:pPr>
            <w:r>
              <w:rPr>
                <w:sz w:val="24"/>
              </w:rPr>
              <w:t>R91</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4"/>
                <w:sz w:val="24"/>
              </w:rPr>
              <w:t xml:space="preserve">chẩn </w:t>
            </w:r>
            <w:r>
              <w:rPr>
                <w:sz w:val="24"/>
              </w:rPr>
              <w:t xml:space="preserve">đoán hình </w:t>
            </w:r>
            <w:r>
              <w:rPr>
                <w:spacing w:val="-3"/>
                <w:sz w:val="24"/>
              </w:rPr>
              <w:t xml:space="preserve">ảnh của </w:t>
            </w:r>
            <w:r>
              <w:rPr>
                <w:sz w:val="24"/>
              </w:rPr>
              <w:t xml:space="preserve">phổi không </w:t>
            </w:r>
            <w:r>
              <w:rPr>
                <w:spacing w:val="-3"/>
                <w:sz w:val="24"/>
              </w:rPr>
              <w:t xml:space="preserve">xác </w:t>
            </w:r>
            <w:r>
              <w:rPr>
                <w:sz w:val="24"/>
              </w:rPr>
              <w:t>định</w:t>
            </w:r>
          </w:p>
        </w:tc>
        <w:tc>
          <w:tcPr>
            <w:tcW w:w="5040" w:type="dxa"/>
          </w:tcPr>
          <w:p w:rsidR="00937888" w:rsidRDefault="00EC7B47">
            <w:pPr>
              <w:pStyle w:val="TableParagraph"/>
              <w:rPr>
                <w:sz w:val="24"/>
              </w:rPr>
            </w:pPr>
            <w:r>
              <w:rPr>
                <w:sz w:val="24"/>
              </w:rPr>
              <w:t>Abnormal findings on diagnostic imaging of lung</w:t>
            </w:r>
          </w:p>
        </w:tc>
      </w:tr>
      <w:tr w:rsidR="00937888">
        <w:trPr>
          <w:trHeight w:val="620"/>
        </w:trPr>
        <w:tc>
          <w:tcPr>
            <w:tcW w:w="1000" w:type="dxa"/>
          </w:tcPr>
          <w:p w:rsidR="00937888" w:rsidRDefault="00EC7B47">
            <w:pPr>
              <w:pStyle w:val="TableParagraph"/>
              <w:ind w:left="31" w:right="150"/>
              <w:jc w:val="center"/>
              <w:rPr>
                <w:sz w:val="24"/>
              </w:rPr>
            </w:pPr>
            <w:r>
              <w:rPr>
                <w:sz w:val="24"/>
              </w:rPr>
              <w:t>R92</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4"/>
                <w:sz w:val="24"/>
              </w:rPr>
              <w:t xml:space="preserve">chẩn </w:t>
            </w:r>
            <w:r>
              <w:rPr>
                <w:sz w:val="24"/>
              </w:rPr>
              <w:t xml:space="preserve">đoán hình </w:t>
            </w:r>
            <w:r>
              <w:rPr>
                <w:spacing w:val="-3"/>
                <w:sz w:val="24"/>
              </w:rPr>
              <w:t xml:space="preserve">ảnh của </w:t>
            </w:r>
            <w:r>
              <w:rPr>
                <w:spacing w:val="2"/>
                <w:sz w:val="24"/>
              </w:rPr>
              <w:t>ngực</w:t>
            </w:r>
          </w:p>
        </w:tc>
        <w:tc>
          <w:tcPr>
            <w:tcW w:w="5040" w:type="dxa"/>
          </w:tcPr>
          <w:p w:rsidR="00937888" w:rsidRDefault="00EC7B47">
            <w:pPr>
              <w:pStyle w:val="TableParagraph"/>
              <w:rPr>
                <w:sz w:val="24"/>
              </w:rPr>
            </w:pPr>
            <w:r>
              <w:rPr>
                <w:sz w:val="24"/>
              </w:rPr>
              <w:t>Abnormal findings on diagnostic imaging of breast</w:t>
            </w:r>
          </w:p>
        </w:tc>
      </w:tr>
      <w:tr w:rsidR="00937888">
        <w:trPr>
          <w:trHeight w:val="920"/>
        </w:trPr>
        <w:tc>
          <w:tcPr>
            <w:tcW w:w="1000" w:type="dxa"/>
          </w:tcPr>
          <w:p w:rsidR="00937888" w:rsidRDefault="00EC7B47">
            <w:pPr>
              <w:pStyle w:val="TableParagraph"/>
              <w:ind w:left="31" w:right="31"/>
              <w:jc w:val="center"/>
              <w:rPr>
                <w:sz w:val="24"/>
              </w:rPr>
            </w:pPr>
            <w:r>
              <w:rPr>
                <w:sz w:val="24"/>
              </w:rPr>
              <w:t>R930</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4"/>
                <w:sz w:val="24"/>
              </w:rPr>
              <w:t xml:space="preserve">chẩn </w:t>
            </w:r>
            <w:r>
              <w:rPr>
                <w:sz w:val="24"/>
              </w:rPr>
              <w:t xml:space="preserve">đoán hình </w:t>
            </w:r>
            <w:r>
              <w:rPr>
                <w:spacing w:val="-3"/>
                <w:sz w:val="24"/>
              </w:rPr>
              <w:t xml:space="preserve">ảnh của </w:t>
            </w:r>
            <w:r>
              <w:rPr>
                <w:sz w:val="24"/>
              </w:rPr>
              <w:t xml:space="preserve">xương </w:t>
            </w:r>
            <w:r>
              <w:rPr>
                <w:spacing w:val="3"/>
                <w:sz w:val="24"/>
              </w:rPr>
              <w:t xml:space="preserve">sọ </w:t>
            </w:r>
            <w:r>
              <w:rPr>
                <w:sz w:val="24"/>
              </w:rPr>
              <w:t xml:space="preserve">và đầu, 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ind w:right="150"/>
              <w:rPr>
                <w:sz w:val="24"/>
              </w:rPr>
            </w:pPr>
            <w:r>
              <w:rPr>
                <w:sz w:val="24"/>
              </w:rPr>
              <w:t>Abnormal findings on diagnostic imaging of skull and head, not elsewhere classified</w:t>
            </w:r>
          </w:p>
        </w:tc>
      </w:tr>
      <w:tr w:rsidR="00937888">
        <w:trPr>
          <w:trHeight w:val="620"/>
        </w:trPr>
        <w:tc>
          <w:tcPr>
            <w:tcW w:w="1000" w:type="dxa"/>
          </w:tcPr>
          <w:p w:rsidR="00937888" w:rsidRDefault="00EC7B47">
            <w:pPr>
              <w:pStyle w:val="TableParagraph"/>
              <w:ind w:left="31" w:right="31"/>
              <w:jc w:val="center"/>
              <w:rPr>
                <w:sz w:val="24"/>
              </w:rPr>
            </w:pPr>
            <w:r>
              <w:rPr>
                <w:sz w:val="24"/>
              </w:rPr>
              <w:t>R931</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4"/>
                <w:sz w:val="24"/>
              </w:rPr>
              <w:t xml:space="preserve">chẩn </w:t>
            </w:r>
            <w:r>
              <w:rPr>
                <w:sz w:val="24"/>
              </w:rPr>
              <w:t xml:space="preserve">đoán hình </w:t>
            </w:r>
            <w:r>
              <w:rPr>
                <w:spacing w:val="-3"/>
                <w:sz w:val="24"/>
              </w:rPr>
              <w:t xml:space="preserve">ảnh của </w:t>
            </w:r>
            <w:r>
              <w:rPr>
                <w:spacing w:val="-5"/>
                <w:sz w:val="24"/>
              </w:rPr>
              <w:t xml:space="preserve">tim </w:t>
            </w:r>
            <w:r>
              <w:rPr>
                <w:sz w:val="24"/>
              </w:rPr>
              <w:t xml:space="preserve">và </w:t>
            </w:r>
            <w:r>
              <w:rPr>
                <w:spacing w:val="-6"/>
                <w:sz w:val="24"/>
              </w:rPr>
              <w:t xml:space="preserve">mạch </w:t>
            </w:r>
            <w:r>
              <w:rPr>
                <w:sz w:val="24"/>
              </w:rPr>
              <w:t xml:space="preserve">vành, không </w:t>
            </w:r>
            <w:r>
              <w:rPr>
                <w:spacing w:val="-3"/>
                <w:sz w:val="24"/>
              </w:rPr>
              <w:t xml:space="preserve">đặc </w:t>
            </w:r>
            <w:r>
              <w:rPr>
                <w:spacing w:val="-4"/>
                <w:sz w:val="24"/>
              </w:rPr>
              <w:t>hiệu</w:t>
            </w:r>
          </w:p>
        </w:tc>
        <w:tc>
          <w:tcPr>
            <w:tcW w:w="5040" w:type="dxa"/>
          </w:tcPr>
          <w:p w:rsidR="00937888" w:rsidRDefault="00EC7B47">
            <w:pPr>
              <w:pStyle w:val="TableParagraph"/>
              <w:spacing w:line="261" w:lineRule="auto"/>
              <w:rPr>
                <w:sz w:val="24"/>
              </w:rPr>
            </w:pPr>
            <w:r>
              <w:rPr>
                <w:sz w:val="24"/>
              </w:rPr>
              <w:t xml:space="preserve">Abnormal findings on </w:t>
            </w:r>
            <w:r>
              <w:rPr>
                <w:spacing w:val="-3"/>
                <w:sz w:val="24"/>
              </w:rPr>
              <w:t xml:space="preserve">diagnostic </w:t>
            </w:r>
            <w:r>
              <w:rPr>
                <w:spacing w:val="-4"/>
                <w:sz w:val="24"/>
              </w:rPr>
              <w:t xml:space="preserve">imaging </w:t>
            </w:r>
            <w:r>
              <w:rPr>
                <w:sz w:val="24"/>
              </w:rPr>
              <w:t xml:space="preserve">of </w:t>
            </w:r>
            <w:r>
              <w:rPr>
                <w:spacing w:val="-3"/>
                <w:sz w:val="24"/>
              </w:rPr>
              <w:t xml:space="preserve">heart and </w:t>
            </w:r>
            <w:r>
              <w:rPr>
                <w:sz w:val="24"/>
              </w:rPr>
              <w:t xml:space="preserve">coronary </w:t>
            </w:r>
            <w:r>
              <w:rPr>
                <w:spacing w:val="-5"/>
                <w:sz w:val="24"/>
              </w:rPr>
              <w:t>circulation</w:t>
            </w:r>
          </w:p>
        </w:tc>
      </w:tr>
      <w:tr w:rsidR="00937888">
        <w:trPr>
          <w:trHeight w:val="620"/>
        </w:trPr>
        <w:tc>
          <w:tcPr>
            <w:tcW w:w="1000" w:type="dxa"/>
          </w:tcPr>
          <w:p w:rsidR="00937888" w:rsidRDefault="00EC7B47">
            <w:pPr>
              <w:pStyle w:val="TableParagraph"/>
              <w:ind w:left="31" w:right="31"/>
              <w:jc w:val="center"/>
              <w:rPr>
                <w:sz w:val="24"/>
              </w:rPr>
            </w:pPr>
            <w:r>
              <w:rPr>
                <w:sz w:val="24"/>
              </w:rPr>
              <w:t>R932</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4"/>
                <w:sz w:val="24"/>
              </w:rPr>
              <w:t xml:space="preserve">chẩn </w:t>
            </w:r>
            <w:r>
              <w:rPr>
                <w:sz w:val="24"/>
              </w:rPr>
              <w:t xml:space="preserve">đoán hình </w:t>
            </w:r>
            <w:r>
              <w:rPr>
                <w:spacing w:val="-3"/>
                <w:sz w:val="24"/>
              </w:rPr>
              <w:t xml:space="preserve">ảnh của gan </w:t>
            </w:r>
            <w:r>
              <w:rPr>
                <w:sz w:val="24"/>
              </w:rPr>
              <w:t xml:space="preserve">và đường </w:t>
            </w:r>
            <w:r>
              <w:rPr>
                <w:spacing w:val="-3"/>
                <w:sz w:val="24"/>
              </w:rPr>
              <w:t xml:space="preserve">dẫn </w:t>
            </w:r>
            <w:r>
              <w:rPr>
                <w:spacing w:val="-5"/>
                <w:sz w:val="24"/>
              </w:rPr>
              <w:t>mật</w:t>
            </w:r>
          </w:p>
        </w:tc>
        <w:tc>
          <w:tcPr>
            <w:tcW w:w="5040" w:type="dxa"/>
          </w:tcPr>
          <w:p w:rsidR="00937888" w:rsidRDefault="00EC7B47">
            <w:pPr>
              <w:pStyle w:val="TableParagraph"/>
              <w:spacing w:line="261" w:lineRule="auto"/>
              <w:rPr>
                <w:sz w:val="24"/>
              </w:rPr>
            </w:pPr>
            <w:r>
              <w:rPr>
                <w:sz w:val="24"/>
              </w:rPr>
              <w:t xml:space="preserve">Abnormal findings on </w:t>
            </w:r>
            <w:r>
              <w:rPr>
                <w:spacing w:val="-3"/>
                <w:sz w:val="24"/>
              </w:rPr>
              <w:t xml:space="preserve">diagnostic </w:t>
            </w:r>
            <w:r>
              <w:rPr>
                <w:spacing w:val="-4"/>
                <w:sz w:val="24"/>
              </w:rPr>
              <w:t xml:space="preserve">imaging </w:t>
            </w:r>
            <w:r>
              <w:rPr>
                <w:sz w:val="24"/>
              </w:rPr>
              <w:t xml:space="preserve">of </w:t>
            </w:r>
            <w:r>
              <w:rPr>
                <w:spacing w:val="-5"/>
                <w:sz w:val="24"/>
              </w:rPr>
              <w:t xml:space="preserve">liver </w:t>
            </w:r>
            <w:r>
              <w:rPr>
                <w:spacing w:val="-3"/>
                <w:sz w:val="24"/>
              </w:rPr>
              <w:t xml:space="preserve">and </w:t>
            </w:r>
            <w:r>
              <w:rPr>
                <w:spacing w:val="-4"/>
                <w:sz w:val="24"/>
              </w:rPr>
              <w:t xml:space="preserve">biliary </w:t>
            </w:r>
            <w:r>
              <w:rPr>
                <w:spacing w:val="-5"/>
                <w:sz w:val="24"/>
              </w:rPr>
              <w:t>tract</w:t>
            </w:r>
          </w:p>
        </w:tc>
      </w:tr>
      <w:tr w:rsidR="00937888">
        <w:trPr>
          <w:trHeight w:val="620"/>
        </w:trPr>
        <w:tc>
          <w:tcPr>
            <w:tcW w:w="1000" w:type="dxa"/>
          </w:tcPr>
          <w:p w:rsidR="00937888" w:rsidRDefault="00EC7B47">
            <w:pPr>
              <w:pStyle w:val="TableParagraph"/>
              <w:ind w:left="31" w:right="31"/>
              <w:jc w:val="center"/>
              <w:rPr>
                <w:sz w:val="24"/>
              </w:rPr>
            </w:pPr>
            <w:r>
              <w:rPr>
                <w:sz w:val="24"/>
              </w:rPr>
              <w:t>R933</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4"/>
                <w:sz w:val="24"/>
              </w:rPr>
              <w:t xml:space="preserve">chẩn </w:t>
            </w:r>
            <w:r>
              <w:rPr>
                <w:sz w:val="24"/>
              </w:rPr>
              <w:t xml:space="preserve">đoán hình </w:t>
            </w:r>
            <w:r>
              <w:rPr>
                <w:spacing w:val="-3"/>
                <w:sz w:val="24"/>
              </w:rPr>
              <w:t xml:space="preserve">ảnh của </w:t>
            </w:r>
            <w:r>
              <w:rPr>
                <w:spacing w:val="-5"/>
                <w:sz w:val="24"/>
              </w:rPr>
              <w:t xml:space="preserve">các </w:t>
            </w:r>
            <w:r>
              <w:rPr>
                <w:sz w:val="24"/>
              </w:rPr>
              <w:t xml:space="preserve">phần khác </w:t>
            </w:r>
            <w:r>
              <w:rPr>
                <w:spacing w:val="-3"/>
                <w:sz w:val="24"/>
              </w:rPr>
              <w:t xml:space="preserve">của </w:t>
            </w:r>
            <w:r>
              <w:rPr>
                <w:sz w:val="24"/>
              </w:rPr>
              <w:t xml:space="preserve">đường </w:t>
            </w:r>
            <w:r>
              <w:rPr>
                <w:spacing w:val="-6"/>
                <w:sz w:val="24"/>
              </w:rPr>
              <w:t xml:space="preserve">tiêu </w:t>
            </w:r>
            <w:r>
              <w:rPr>
                <w:sz w:val="24"/>
              </w:rPr>
              <w:t>hoá</w:t>
            </w:r>
          </w:p>
        </w:tc>
        <w:tc>
          <w:tcPr>
            <w:tcW w:w="5040" w:type="dxa"/>
          </w:tcPr>
          <w:p w:rsidR="00937888" w:rsidRDefault="00EC7B47">
            <w:pPr>
              <w:pStyle w:val="TableParagraph"/>
              <w:spacing w:line="261" w:lineRule="auto"/>
              <w:rPr>
                <w:sz w:val="24"/>
              </w:rPr>
            </w:pPr>
            <w:r>
              <w:rPr>
                <w:sz w:val="24"/>
              </w:rPr>
              <w:t xml:space="preserve">Abnormal findings on </w:t>
            </w:r>
            <w:r>
              <w:rPr>
                <w:spacing w:val="-3"/>
                <w:sz w:val="24"/>
              </w:rPr>
              <w:t xml:space="preserve">diagnostic </w:t>
            </w:r>
            <w:r>
              <w:rPr>
                <w:spacing w:val="-4"/>
                <w:sz w:val="24"/>
              </w:rPr>
              <w:t xml:space="preserve">imaging </w:t>
            </w:r>
            <w:r>
              <w:rPr>
                <w:sz w:val="24"/>
              </w:rPr>
              <w:t xml:space="preserve">of </w:t>
            </w:r>
            <w:r>
              <w:rPr>
                <w:spacing w:val="-3"/>
                <w:sz w:val="24"/>
              </w:rPr>
              <w:t xml:space="preserve">other parts </w:t>
            </w:r>
            <w:r>
              <w:rPr>
                <w:sz w:val="24"/>
              </w:rPr>
              <w:t xml:space="preserve">of </w:t>
            </w:r>
            <w:r>
              <w:rPr>
                <w:spacing w:val="-3"/>
                <w:sz w:val="24"/>
              </w:rPr>
              <w:t xml:space="preserve">digestive </w:t>
            </w:r>
            <w:r>
              <w:rPr>
                <w:spacing w:val="-5"/>
                <w:sz w:val="24"/>
              </w:rPr>
              <w:t>tract</w:t>
            </w:r>
          </w:p>
        </w:tc>
      </w:tr>
      <w:tr w:rsidR="00937888">
        <w:trPr>
          <w:trHeight w:val="620"/>
        </w:trPr>
        <w:tc>
          <w:tcPr>
            <w:tcW w:w="1000" w:type="dxa"/>
          </w:tcPr>
          <w:p w:rsidR="00937888" w:rsidRDefault="00EC7B47">
            <w:pPr>
              <w:pStyle w:val="TableParagraph"/>
              <w:ind w:left="31" w:right="31"/>
              <w:jc w:val="center"/>
              <w:rPr>
                <w:sz w:val="24"/>
              </w:rPr>
            </w:pPr>
            <w:r>
              <w:rPr>
                <w:sz w:val="24"/>
              </w:rPr>
              <w:t>R934</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4"/>
                <w:sz w:val="24"/>
              </w:rPr>
              <w:t xml:space="preserve">chẩn </w:t>
            </w:r>
            <w:r>
              <w:rPr>
                <w:sz w:val="24"/>
              </w:rPr>
              <w:t xml:space="preserve">đoán hình </w:t>
            </w:r>
            <w:r>
              <w:rPr>
                <w:spacing w:val="-3"/>
                <w:sz w:val="24"/>
              </w:rPr>
              <w:t xml:space="preserve">ảnh của </w:t>
            </w:r>
            <w:r>
              <w:rPr>
                <w:spacing w:val="-4"/>
                <w:sz w:val="24"/>
              </w:rPr>
              <w:t xml:space="preserve">cơ </w:t>
            </w:r>
            <w:r>
              <w:rPr>
                <w:sz w:val="24"/>
              </w:rPr>
              <w:t xml:space="preserve">quan </w:t>
            </w:r>
            <w:r>
              <w:rPr>
                <w:spacing w:val="-6"/>
                <w:sz w:val="24"/>
              </w:rPr>
              <w:t xml:space="preserve">tiết </w:t>
            </w:r>
            <w:r>
              <w:rPr>
                <w:spacing w:val="-4"/>
                <w:sz w:val="24"/>
              </w:rPr>
              <w:t>niệu</w:t>
            </w:r>
          </w:p>
        </w:tc>
        <w:tc>
          <w:tcPr>
            <w:tcW w:w="5040" w:type="dxa"/>
          </w:tcPr>
          <w:p w:rsidR="00937888" w:rsidRDefault="00EC7B47">
            <w:pPr>
              <w:pStyle w:val="TableParagraph"/>
              <w:spacing w:line="261" w:lineRule="auto"/>
              <w:ind w:right="677"/>
              <w:rPr>
                <w:sz w:val="24"/>
              </w:rPr>
            </w:pPr>
            <w:r>
              <w:rPr>
                <w:sz w:val="24"/>
              </w:rPr>
              <w:t>Abnormal findings on diagnostic imaging of urinary organs</w:t>
            </w:r>
          </w:p>
        </w:tc>
      </w:tr>
      <w:tr w:rsidR="00937888">
        <w:trPr>
          <w:trHeight w:val="920"/>
        </w:trPr>
        <w:tc>
          <w:tcPr>
            <w:tcW w:w="1000" w:type="dxa"/>
          </w:tcPr>
          <w:p w:rsidR="00937888" w:rsidRDefault="00EC7B47">
            <w:pPr>
              <w:pStyle w:val="TableParagraph"/>
              <w:ind w:left="31" w:right="31"/>
              <w:jc w:val="center"/>
              <w:rPr>
                <w:sz w:val="24"/>
              </w:rPr>
            </w:pPr>
            <w:r>
              <w:rPr>
                <w:sz w:val="24"/>
              </w:rPr>
              <w:t>R935</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4"/>
                <w:sz w:val="24"/>
              </w:rPr>
              <w:t xml:space="preserve">chẩn </w:t>
            </w:r>
            <w:r>
              <w:rPr>
                <w:sz w:val="24"/>
              </w:rPr>
              <w:t xml:space="preserve">đoán hình </w:t>
            </w:r>
            <w:r>
              <w:rPr>
                <w:spacing w:val="-3"/>
                <w:sz w:val="24"/>
              </w:rPr>
              <w:t xml:space="preserve">ảnh của </w:t>
            </w:r>
            <w:r>
              <w:rPr>
                <w:sz w:val="24"/>
              </w:rPr>
              <w:t xml:space="preserve">vùng bụng </w:t>
            </w:r>
            <w:r>
              <w:rPr>
                <w:spacing w:val="-3"/>
                <w:sz w:val="24"/>
              </w:rPr>
              <w:t>khá</w:t>
            </w:r>
            <w:r>
              <w:rPr>
                <w:spacing w:val="-3"/>
                <w:sz w:val="24"/>
              </w:rPr>
              <w:t xml:space="preserve">c, </w:t>
            </w:r>
            <w:r>
              <w:rPr>
                <w:sz w:val="24"/>
              </w:rPr>
              <w:t xml:space="preserve">kể </w:t>
            </w:r>
            <w:r>
              <w:rPr>
                <w:spacing w:val="-4"/>
                <w:sz w:val="24"/>
              </w:rPr>
              <w:t xml:space="preserve">cả </w:t>
            </w:r>
            <w:r>
              <w:rPr>
                <w:sz w:val="24"/>
              </w:rPr>
              <w:t xml:space="preserve">khoang sau </w:t>
            </w:r>
            <w:r>
              <w:rPr>
                <w:spacing w:val="-4"/>
                <w:sz w:val="24"/>
              </w:rPr>
              <w:t xml:space="preserve">màng </w:t>
            </w:r>
            <w:r>
              <w:rPr>
                <w:sz w:val="24"/>
              </w:rPr>
              <w:t>bụng</w:t>
            </w:r>
          </w:p>
        </w:tc>
        <w:tc>
          <w:tcPr>
            <w:tcW w:w="5040" w:type="dxa"/>
          </w:tcPr>
          <w:p w:rsidR="00937888" w:rsidRDefault="00EC7B47">
            <w:pPr>
              <w:pStyle w:val="TableParagraph"/>
              <w:spacing w:line="261" w:lineRule="auto"/>
              <w:rPr>
                <w:sz w:val="24"/>
              </w:rPr>
            </w:pPr>
            <w:r>
              <w:rPr>
                <w:sz w:val="24"/>
              </w:rPr>
              <w:t xml:space="preserve">Abnormal findings on </w:t>
            </w:r>
            <w:r>
              <w:rPr>
                <w:spacing w:val="-3"/>
                <w:sz w:val="24"/>
              </w:rPr>
              <w:t xml:space="preserve">diagnostic </w:t>
            </w:r>
            <w:r>
              <w:rPr>
                <w:spacing w:val="-4"/>
                <w:sz w:val="24"/>
              </w:rPr>
              <w:t xml:space="preserve">imaging </w:t>
            </w:r>
            <w:r>
              <w:rPr>
                <w:sz w:val="24"/>
              </w:rPr>
              <w:t xml:space="preserve">of </w:t>
            </w:r>
            <w:r>
              <w:rPr>
                <w:spacing w:val="-3"/>
                <w:sz w:val="24"/>
              </w:rPr>
              <w:t xml:space="preserve">other </w:t>
            </w:r>
            <w:r>
              <w:rPr>
                <w:spacing w:val="-4"/>
                <w:sz w:val="24"/>
              </w:rPr>
              <w:t xml:space="preserve">abdominal </w:t>
            </w:r>
            <w:r>
              <w:rPr>
                <w:sz w:val="24"/>
              </w:rPr>
              <w:t xml:space="preserve">regions, </w:t>
            </w:r>
            <w:r>
              <w:rPr>
                <w:spacing w:val="-4"/>
                <w:sz w:val="24"/>
              </w:rPr>
              <w:t xml:space="preserve">including </w:t>
            </w:r>
            <w:r>
              <w:rPr>
                <w:spacing w:val="-3"/>
                <w:sz w:val="24"/>
              </w:rPr>
              <w:t>retroperitoneum</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31"/>
              <w:jc w:val="center"/>
              <w:rPr>
                <w:sz w:val="24"/>
              </w:rPr>
            </w:pPr>
            <w:r>
              <w:rPr>
                <w:sz w:val="24"/>
              </w:rPr>
              <w:t>R936</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4"/>
                <w:sz w:val="24"/>
              </w:rPr>
              <w:t xml:space="preserve">chẩn </w:t>
            </w:r>
            <w:r>
              <w:rPr>
                <w:sz w:val="24"/>
              </w:rPr>
              <w:t xml:space="preserve">đoán hình </w:t>
            </w:r>
            <w:r>
              <w:rPr>
                <w:spacing w:val="-3"/>
                <w:sz w:val="24"/>
              </w:rPr>
              <w:t xml:space="preserve">ảnh của </w:t>
            </w:r>
            <w:r>
              <w:rPr>
                <w:spacing w:val="-5"/>
                <w:sz w:val="24"/>
              </w:rPr>
              <w:t xml:space="preserve">các </w:t>
            </w:r>
            <w:r>
              <w:rPr>
                <w:spacing w:val="-3"/>
                <w:sz w:val="24"/>
              </w:rPr>
              <w:t>chi</w:t>
            </w:r>
          </w:p>
        </w:tc>
        <w:tc>
          <w:tcPr>
            <w:tcW w:w="5040" w:type="dxa"/>
          </w:tcPr>
          <w:p w:rsidR="00937888" w:rsidRDefault="00EC7B47">
            <w:pPr>
              <w:pStyle w:val="TableParagraph"/>
              <w:rPr>
                <w:sz w:val="24"/>
              </w:rPr>
            </w:pPr>
            <w:r>
              <w:rPr>
                <w:sz w:val="24"/>
              </w:rPr>
              <w:t>Abnormal findings on diagnostic imaging of limbs</w:t>
            </w:r>
          </w:p>
        </w:tc>
      </w:tr>
      <w:tr w:rsidR="00937888">
        <w:trPr>
          <w:trHeight w:val="620"/>
        </w:trPr>
        <w:tc>
          <w:tcPr>
            <w:tcW w:w="1000" w:type="dxa"/>
          </w:tcPr>
          <w:p w:rsidR="00937888" w:rsidRDefault="00EC7B47">
            <w:pPr>
              <w:pStyle w:val="TableParagraph"/>
              <w:ind w:left="31" w:right="31"/>
              <w:jc w:val="center"/>
              <w:rPr>
                <w:sz w:val="24"/>
              </w:rPr>
            </w:pPr>
            <w:r>
              <w:rPr>
                <w:sz w:val="24"/>
              </w:rPr>
              <w:t>R937</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4"/>
                <w:sz w:val="24"/>
              </w:rPr>
              <w:t xml:space="preserve">chẩn </w:t>
            </w:r>
            <w:r>
              <w:rPr>
                <w:sz w:val="24"/>
              </w:rPr>
              <w:t xml:space="preserve">đoán hình </w:t>
            </w:r>
            <w:r>
              <w:rPr>
                <w:spacing w:val="-3"/>
                <w:sz w:val="24"/>
              </w:rPr>
              <w:t xml:space="preserve">ảnh của </w:t>
            </w:r>
            <w:r>
              <w:rPr>
                <w:spacing w:val="-5"/>
                <w:sz w:val="24"/>
              </w:rPr>
              <w:t xml:space="preserve">các </w:t>
            </w:r>
            <w:r>
              <w:rPr>
                <w:sz w:val="24"/>
              </w:rPr>
              <w:t xml:space="preserve">phần khác </w:t>
            </w:r>
            <w:r>
              <w:rPr>
                <w:spacing w:val="-3"/>
                <w:sz w:val="24"/>
              </w:rPr>
              <w:t xml:space="preserve">của </w:t>
            </w:r>
            <w:r>
              <w:rPr>
                <w:sz w:val="24"/>
              </w:rPr>
              <w:t>hệ xương</w:t>
            </w:r>
          </w:p>
        </w:tc>
        <w:tc>
          <w:tcPr>
            <w:tcW w:w="5040" w:type="dxa"/>
          </w:tcPr>
          <w:p w:rsidR="00937888" w:rsidRDefault="00EC7B47">
            <w:pPr>
              <w:pStyle w:val="TableParagraph"/>
              <w:spacing w:line="261" w:lineRule="auto"/>
              <w:rPr>
                <w:sz w:val="24"/>
              </w:rPr>
            </w:pPr>
            <w:r>
              <w:rPr>
                <w:sz w:val="24"/>
              </w:rPr>
              <w:t xml:space="preserve">Abnormal findings on </w:t>
            </w:r>
            <w:r>
              <w:rPr>
                <w:spacing w:val="-3"/>
                <w:sz w:val="24"/>
              </w:rPr>
              <w:t xml:space="preserve">diagnostic </w:t>
            </w:r>
            <w:r>
              <w:rPr>
                <w:spacing w:val="-4"/>
                <w:sz w:val="24"/>
              </w:rPr>
              <w:t xml:space="preserve">imaging </w:t>
            </w:r>
            <w:r>
              <w:rPr>
                <w:sz w:val="24"/>
              </w:rPr>
              <w:t xml:space="preserve">of </w:t>
            </w:r>
            <w:r>
              <w:rPr>
                <w:spacing w:val="-3"/>
                <w:sz w:val="24"/>
              </w:rPr>
              <w:t xml:space="preserve">other parts </w:t>
            </w:r>
            <w:r>
              <w:rPr>
                <w:sz w:val="24"/>
              </w:rPr>
              <w:t xml:space="preserve">of </w:t>
            </w:r>
            <w:r>
              <w:rPr>
                <w:spacing w:val="-3"/>
                <w:sz w:val="24"/>
              </w:rPr>
              <w:t xml:space="preserve">musculoskeletal </w:t>
            </w:r>
            <w:r>
              <w:rPr>
                <w:sz w:val="24"/>
              </w:rPr>
              <w:t>system</w:t>
            </w:r>
          </w:p>
        </w:tc>
      </w:tr>
      <w:tr w:rsidR="00937888">
        <w:trPr>
          <w:trHeight w:val="620"/>
        </w:trPr>
        <w:tc>
          <w:tcPr>
            <w:tcW w:w="1000" w:type="dxa"/>
          </w:tcPr>
          <w:p w:rsidR="00937888" w:rsidRDefault="00EC7B47">
            <w:pPr>
              <w:pStyle w:val="TableParagraph"/>
              <w:ind w:left="31" w:right="31"/>
              <w:jc w:val="center"/>
              <w:rPr>
                <w:sz w:val="24"/>
              </w:rPr>
            </w:pPr>
            <w:r>
              <w:rPr>
                <w:sz w:val="24"/>
              </w:rPr>
              <w:t>R938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phát </w:t>
            </w:r>
            <w:r>
              <w:rPr>
                <w:spacing w:val="-4"/>
                <w:sz w:val="24"/>
              </w:rPr>
              <w:t xml:space="preserve">hiện </w:t>
            </w:r>
            <w:r>
              <w:rPr>
                <w:spacing w:val="-3"/>
                <w:sz w:val="24"/>
              </w:rPr>
              <w:t xml:space="preserve">bất </w:t>
            </w:r>
            <w:r>
              <w:rPr>
                <w:sz w:val="24"/>
              </w:rPr>
              <w:t xml:space="preserve">thường về </w:t>
            </w:r>
            <w:r>
              <w:rPr>
                <w:spacing w:val="-4"/>
                <w:sz w:val="24"/>
              </w:rPr>
              <w:t xml:space="preserve">chẩn </w:t>
            </w:r>
            <w:r>
              <w:rPr>
                <w:sz w:val="24"/>
              </w:rPr>
              <w:t xml:space="preserve">đoán hình </w:t>
            </w:r>
            <w:r>
              <w:rPr>
                <w:spacing w:val="-3"/>
                <w:sz w:val="24"/>
              </w:rPr>
              <w:t xml:space="preserve">ảnh của </w:t>
            </w:r>
            <w:r>
              <w:rPr>
                <w:spacing w:val="-5"/>
                <w:sz w:val="24"/>
              </w:rPr>
              <w:t xml:space="preserve">các cấu </w:t>
            </w:r>
            <w:r>
              <w:rPr>
                <w:sz w:val="24"/>
              </w:rPr>
              <w:t xml:space="preserve">trúc </w:t>
            </w:r>
            <w:r>
              <w:rPr>
                <w:spacing w:val="-4"/>
                <w:sz w:val="24"/>
              </w:rPr>
              <w:t xml:space="preserve">cơ </w:t>
            </w:r>
            <w:r>
              <w:rPr>
                <w:spacing w:val="-3"/>
                <w:sz w:val="24"/>
              </w:rPr>
              <w:t xml:space="preserve">thể xác </w:t>
            </w:r>
            <w:r>
              <w:rPr>
                <w:sz w:val="24"/>
              </w:rPr>
              <w:t>định khác</w:t>
            </w:r>
          </w:p>
        </w:tc>
        <w:tc>
          <w:tcPr>
            <w:tcW w:w="5040" w:type="dxa"/>
          </w:tcPr>
          <w:p w:rsidR="00937888" w:rsidRDefault="00EC7B47">
            <w:pPr>
              <w:pStyle w:val="TableParagraph"/>
              <w:spacing w:line="261" w:lineRule="auto"/>
              <w:rPr>
                <w:sz w:val="24"/>
              </w:rPr>
            </w:pPr>
            <w:r>
              <w:rPr>
                <w:sz w:val="24"/>
              </w:rPr>
              <w:t xml:space="preserve">Abnormal findings on </w:t>
            </w:r>
            <w:r>
              <w:rPr>
                <w:spacing w:val="-3"/>
                <w:sz w:val="24"/>
              </w:rPr>
              <w:t xml:space="preserve">diagnostic </w:t>
            </w:r>
            <w:r>
              <w:rPr>
                <w:spacing w:val="-4"/>
                <w:sz w:val="24"/>
              </w:rPr>
              <w:t xml:space="preserve">imaging </w:t>
            </w:r>
            <w:r>
              <w:rPr>
                <w:sz w:val="24"/>
              </w:rPr>
              <w:t xml:space="preserve">of </w:t>
            </w:r>
            <w:r>
              <w:rPr>
                <w:spacing w:val="-3"/>
                <w:sz w:val="24"/>
              </w:rPr>
              <w:t xml:space="preserve">other </w:t>
            </w:r>
            <w:r>
              <w:rPr>
                <w:spacing w:val="-4"/>
                <w:sz w:val="24"/>
              </w:rPr>
              <w:t xml:space="preserve">specified </w:t>
            </w:r>
            <w:r>
              <w:rPr>
                <w:sz w:val="24"/>
              </w:rPr>
              <w:t xml:space="preserve">body </w:t>
            </w:r>
            <w:r>
              <w:rPr>
                <w:spacing w:val="-3"/>
                <w:sz w:val="24"/>
              </w:rPr>
              <w:t>structures</w:t>
            </w:r>
          </w:p>
        </w:tc>
      </w:tr>
      <w:tr w:rsidR="00937888">
        <w:trPr>
          <w:trHeight w:val="620"/>
        </w:trPr>
        <w:tc>
          <w:tcPr>
            <w:tcW w:w="1000" w:type="dxa"/>
          </w:tcPr>
          <w:p w:rsidR="00937888" w:rsidRDefault="00EC7B47">
            <w:pPr>
              <w:pStyle w:val="TableParagraph"/>
              <w:ind w:left="31" w:right="31"/>
              <w:jc w:val="center"/>
              <w:rPr>
                <w:sz w:val="24"/>
              </w:rPr>
            </w:pPr>
            <w:r>
              <w:rPr>
                <w:sz w:val="24"/>
              </w:rPr>
              <w:t>R940</w:t>
            </w:r>
          </w:p>
        </w:tc>
        <w:tc>
          <w:tcPr>
            <w:tcW w:w="4720" w:type="dxa"/>
          </w:tcPr>
          <w:p w:rsidR="00937888" w:rsidRDefault="00EC7B47">
            <w:pPr>
              <w:pStyle w:val="TableParagraph"/>
              <w:spacing w:line="261" w:lineRule="auto"/>
              <w:ind w:right="210"/>
              <w:rPr>
                <w:sz w:val="24"/>
              </w:rPr>
            </w:pPr>
            <w:r>
              <w:rPr>
                <w:sz w:val="24"/>
              </w:rPr>
              <w:t>Kết quả bất thường về thăm dò chức năng của hệ thần kinh trung ương</w:t>
            </w:r>
          </w:p>
        </w:tc>
        <w:tc>
          <w:tcPr>
            <w:tcW w:w="5040" w:type="dxa"/>
          </w:tcPr>
          <w:p w:rsidR="00937888" w:rsidRDefault="00EC7B47">
            <w:pPr>
              <w:pStyle w:val="TableParagraph"/>
              <w:spacing w:line="261" w:lineRule="auto"/>
              <w:ind w:right="471"/>
              <w:rPr>
                <w:sz w:val="24"/>
              </w:rPr>
            </w:pPr>
            <w:r>
              <w:rPr>
                <w:sz w:val="24"/>
              </w:rPr>
              <w:t>Abnormal results of function studies of central nervous</w:t>
            </w:r>
            <w:r>
              <w:rPr>
                <w:sz w:val="24"/>
              </w:rPr>
              <w:t xml:space="preserve"> system</w:t>
            </w:r>
          </w:p>
        </w:tc>
      </w:tr>
      <w:tr w:rsidR="00937888">
        <w:trPr>
          <w:trHeight w:val="920"/>
        </w:trPr>
        <w:tc>
          <w:tcPr>
            <w:tcW w:w="1000" w:type="dxa"/>
          </w:tcPr>
          <w:p w:rsidR="00937888" w:rsidRDefault="00EC7B47">
            <w:pPr>
              <w:pStyle w:val="TableParagraph"/>
              <w:ind w:left="31" w:right="31"/>
              <w:jc w:val="center"/>
              <w:rPr>
                <w:sz w:val="24"/>
              </w:rPr>
            </w:pPr>
            <w:r>
              <w:rPr>
                <w:sz w:val="24"/>
              </w:rPr>
              <w:t>R941</w:t>
            </w:r>
          </w:p>
        </w:tc>
        <w:tc>
          <w:tcPr>
            <w:tcW w:w="4720" w:type="dxa"/>
          </w:tcPr>
          <w:p w:rsidR="00937888" w:rsidRDefault="00EC7B47">
            <w:pPr>
              <w:pStyle w:val="TableParagraph"/>
              <w:spacing w:line="261" w:lineRule="auto"/>
              <w:ind w:right="210"/>
              <w:rPr>
                <w:sz w:val="24"/>
              </w:rPr>
            </w:pPr>
            <w:r>
              <w:rPr>
                <w:sz w:val="24"/>
              </w:rPr>
              <w:t>Kết quả bất thường về thăm dò chức năng của hệ thần kinh ngoại biên và các giác quan đặc hiệu</w:t>
            </w:r>
          </w:p>
        </w:tc>
        <w:tc>
          <w:tcPr>
            <w:tcW w:w="5040" w:type="dxa"/>
          </w:tcPr>
          <w:p w:rsidR="00937888" w:rsidRDefault="00EC7B47">
            <w:pPr>
              <w:pStyle w:val="TableParagraph"/>
              <w:spacing w:line="261" w:lineRule="auto"/>
              <w:ind w:right="151"/>
              <w:rPr>
                <w:sz w:val="24"/>
              </w:rPr>
            </w:pPr>
            <w:r>
              <w:rPr>
                <w:sz w:val="24"/>
              </w:rPr>
              <w:t>Abnormal results of function studies of peripheral nervous system and special senses</w:t>
            </w:r>
          </w:p>
        </w:tc>
      </w:tr>
      <w:tr w:rsidR="00937888">
        <w:trPr>
          <w:trHeight w:val="300"/>
        </w:trPr>
        <w:tc>
          <w:tcPr>
            <w:tcW w:w="1000" w:type="dxa"/>
          </w:tcPr>
          <w:p w:rsidR="00937888" w:rsidRDefault="00EC7B47">
            <w:pPr>
              <w:pStyle w:val="TableParagraph"/>
              <w:ind w:left="31" w:right="31"/>
              <w:jc w:val="center"/>
              <w:rPr>
                <w:sz w:val="24"/>
              </w:rPr>
            </w:pPr>
            <w:r>
              <w:rPr>
                <w:sz w:val="24"/>
              </w:rPr>
              <w:t>R942</w:t>
            </w:r>
          </w:p>
        </w:tc>
        <w:tc>
          <w:tcPr>
            <w:tcW w:w="4720" w:type="dxa"/>
          </w:tcPr>
          <w:p w:rsidR="00937888" w:rsidRDefault="00EC7B47">
            <w:pPr>
              <w:pStyle w:val="TableParagraph"/>
              <w:rPr>
                <w:sz w:val="24"/>
              </w:rPr>
            </w:pPr>
            <w:r>
              <w:rPr>
                <w:sz w:val="24"/>
              </w:rPr>
              <w:t>Kết quả bất thường về thăm dò chức năng phổi</w:t>
            </w:r>
          </w:p>
        </w:tc>
        <w:tc>
          <w:tcPr>
            <w:tcW w:w="5040" w:type="dxa"/>
          </w:tcPr>
          <w:p w:rsidR="00937888" w:rsidRDefault="00EC7B47">
            <w:pPr>
              <w:pStyle w:val="TableParagraph"/>
              <w:rPr>
                <w:sz w:val="24"/>
              </w:rPr>
            </w:pPr>
            <w:r>
              <w:rPr>
                <w:sz w:val="24"/>
              </w:rPr>
              <w:t>Abnormal results of pulmonary function studies</w:t>
            </w:r>
          </w:p>
        </w:tc>
      </w:tr>
      <w:tr w:rsidR="00937888">
        <w:trPr>
          <w:trHeight w:val="620"/>
        </w:trPr>
        <w:tc>
          <w:tcPr>
            <w:tcW w:w="1000" w:type="dxa"/>
          </w:tcPr>
          <w:p w:rsidR="00937888" w:rsidRDefault="00EC7B47">
            <w:pPr>
              <w:pStyle w:val="TableParagraph"/>
              <w:ind w:left="31" w:right="31"/>
              <w:jc w:val="center"/>
              <w:rPr>
                <w:sz w:val="24"/>
              </w:rPr>
            </w:pPr>
            <w:r>
              <w:rPr>
                <w:sz w:val="24"/>
              </w:rPr>
              <w:t>R943</w:t>
            </w:r>
          </w:p>
        </w:tc>
        <w:tc>
          <w:tcPr>
            <w:tcW w:w="4720" w:type="dxa"/>
          </w:tcPr>
          <w:p w:rsidR="00937888" w:rsidRDefault="00EC7B47">
            <w:pPr>
              <w:pStyle w:val="TableParagraph"/>
              <w:spacing w:line="261" w:lineRule="auto"/>
              <w:ind w:right="130"/>
              <w:rPr>
                <w:sz w:val="24"/>
              </w:rPr>
            </w:pPr>
            <w:r>
              <w:rPr>
                <w:sz w:val="24"/>
              </w:rPr>
              <w:t>Kết quả bất thường về thăm dò chức năng tuần hoàn</w:t>
            </w:r>
          </w:p>
        </w:tc>
        <w:tc>
          <w:tcPr>
            <w:tcW w:w="5040" w:type="dxa"/>
          </w:tcPr>
          <w:p w:rsidR="00937888" w:rsidRDefault="00EC7B47">
            <w:pPr>
              <w:pStyle w:val="TableParagraph"/>
              <w:rPr>
                <w:sz w:val="24"/>
              </w:rPr>
            </w:pPr>
            <w:r>
              <w:rPr>
                <w:sz w:val="24"/>
              </w:rPr>
              <w:t>Abnormal results of cardiovascular function studies</w:t>
            </w:r>
          </w:p>
        </w:tc>
      </w:tr>
      <w:tr w:rsidR="00937888">
        <w:trPr>
          <w:trHeight w:val="300"/>
        </w:trPr>
        <w:tc>
          <w:tcPr>
            <w:tcW w:w="1000" w:type="dxa"/>
          </w:tcPr>
          <w:p w:rsidR="00937888" w:rsidRDefault="00EC7B47">
            <w:pPr>
              <w:pStyle w:val="TableParagraph"/>
              <w:ind w:left="31" w:right="31"/>
              <w:jc w:val="center"/>
              <w:rPr>
                <w:sz w:val="24"/>
              </w:rPr>
            </w:pPr>
            <w:r>
              <w:rPr>
                <w:sz w:val="24"/>
              </w:rPr>
              <w:t>R944</w:t>
            </w:r>
          </w:p>
        </w:tc>
        <w:tc>
          <w:tcPr>
            <w:tcW w:w="4720" w:type="dxa"/>
          </w:tcPr>
          <w:p w:rsidR="00937888" w:rsidRDefault="00EC7B47">
            <w:pPr>
              <w:pStyle w:val="TableParagraph"/>
              <w:rPr>
                <w:sz w:val="24"/>
              </w:rPr>
            </w:pPr>
            <w:r>
              <w:rPr>
                <w:sz w:val="24"/>
              </w:rPr>
              <w:t>Kết quả bất thường về thăm dò chức năng thận</w:t>
            </w:r>
          </w:p>
        </w:tc>
        <w:tc>
          <w:tcPr>
            <w:tcW w:w="5040" w:type="dxa"/>
          </w:tcPr>
          <w:p w:rsidR="00937888" w:rsidRDefault="00EC7B47">
            <w:pPr>
              <w:pStyle w:val="TableParagraph"/>
              <w:rPr>
                <w:sz w:val="24"/>
              </w:rPr>
            </w:pPr>
            <w:r>
              <w:rPr>
                <w:sz w:val="24"/>
              </w:rPr>
              <w:t>Abnormal results of kidney function studies</w:t>
            </w:r>
          </w:p>
        </w:tc>
      </w:tr>
      <w:tr w:rsidR="00937888">
        <w:trPr>
          <w:trHeight w:val="300"/>
        </w:trPr>
        <w:tc>
          <w:tcPr>
            <w:tcW w:w="1000" w:type="dxa"/>
          </w:tcPr>
          <w:p w:rsidR="00937888" w:rsidRDefault="00EC7B47">
            <w:pPr>
              <w:pStyle w:val="TableParagraph"/>
              <w:ind w:left="31" w:right="31"/>
              <w:jc w:val="center"/>
              <w:rPr>
                <w:sz w:val="24"/>
              </w:rPr>
            </w:pPr>
            <w:r>
              <w:rPr>
                <w:sz w:val="24"/>
              </w:rPr>
              <w:t>R945</w:t>
            </w:r>
          </w:p>
        </w:tc>
        <w:tc>
          <w:tcPr>
            <w:tcW w:w="4720" w:type="dxa"/>
          </w:tcPr>
          <w:p w:rsidR="00937888" w:rsidRDefault="00EC7B47">
            <w:pPr>
              <w:pStyle w:val="TableParagraph"/>
              <w:rPr>
                <w:sz w:val="24"/>
              </w:rPr>
            </w:pPr>
            <w:r>
              <w:rPr>
                <w:sz w:val="24"/>
              </w:rPr>
              <w:t>Kết quả bất thường về thăm dò chức năng gan</w:t>
            </w:r>
          </w:p>
        </w:tc>
        <w:tc>
          <w:tcPr>
            <w:tcW w:w="5040" w:type="dxa"/>
          </w:tcPr>
          <w:p w:rsidR="00937888" w:rsidRDefault="00EC7B47">
            <w:pPr>
              <w:pStyle w:val="TableParagraph"/>
              <w:rPr>
                <w:sz w:val="24"/>
              </w:rPr>
            </w:pPr>
            <w:r>
              <w:rPr>
                <w:sz w:val="24"/>
              </w:rPr>
              <w:t>Abnormal results of liver function studies</w:t>
            </w:r>
          </w:p>
        </w:tc>
      </w:tr>
      <w:tr w:rsidR="00937888">
        <w:trPr>
          <w:trHeight w:val="620"/>
        </w:trPr>
        <w:tc>
          <w:tcPr>
            <w:tcW w:w="1000" w:type="dxa"/>
          </w:tcPr>
          <w:p w:rsidR="00937888" w:rsidRDefault="00EC7B47">
            <w:pPr>
              <w:pStyle w:val="TableParagraph"/>
              <w:ind w:left="31" w:right="31"/>
              <w:jc w:val="center"/>
              <w:rPr>
                <w:sz w:val="24"/>
              </w:rPr>
            </w:pPr>
            <w:r>
              <w:rPr>
                <w:sz w:val="24"/>
              </w:rPr>
              <w:t>R946</w:t>
            </w:r>
          </w:p>
        </w:tc>
        <w:tc>
          <w:tcPr>
            <w:tcW w:w="4720" w:type="dxa"/>
          </w:tcPr>
          <w:p w:rsidR="00937888" w:rsidRDefault="00EC7B47">
            <w:pPr>
              <w:pStyle w:val="TableParagraph"/>
              <w:spacing w:line="261" w:lineRule="auto"/>
              <w:ind w:right="10"/>
              <w:rPr>
                <w:sz w:val="24"/>
              </w:rPr>
            </w:pPr>
            <w:r>
              <w:rPr>
                <w:sz w:val="24"/>
              </w:rPr>
              <w:t>Kết quả bất thường về thăm dò chức năng tuyến giáp</w:t>
            </w:r>
          </w:p>
        </w:tc>
        <w:tc>
          <w:tcPr>
            <w:tcW w:w="5040" w:type="dxa"/>
          </w:tcPr>
          <w:p w:rsidR="00937888" w:rsidRDefault="00EC7B47">
            <w:pPr>
              <w:pStyle w:val="TableParagraph"/>
              <w:rPr>
                <w:sz w:val="24"/>
              </w:rPr>
            </w:pPr>
            <w:r>
              <w:rPr>
                <w:sz w:val="24"/>
              </w:rPr>
              <w:t>Abnormal results of thyroid function studies</w:t>
            </w:r>
          </w:p>
        </w:tc>
      </w:tr>
      <w:tr w:rsidR="00937888">
        <w:trPr>
          <w:trHeight w:val="620"/>
        </w:trPr>
        <w:tc>
          <w:tcPr>
            <w:tcW w:w="1000" w:type="dxa"/>
          </w:tcPr>
          <w:p w:rsidR="00937888" w:rsidRDefault="00EC7B47">
            <w:pPr>
              <w:pStyle w:val="TableParagraph"/>
              <w:ind w:left="31" w:right="31"/>
              <w:jc w:val="center"/>
              <w:rPr>
                <w:sz w:val="24"/>
              </w:rPr>
            </w:pPr>
            <w:r>
              <w:rPr>
                <w:sz w:val="24"/>
              </w:rPr>
              <w:t>R947</w:t>
            </w:r>
          </w:p>
        </w:tc>
        <w:tc>
          <w:tcPr>
            <w:tcW w:w="4720" w:type="dxa"/>
          </w:tcPr>
          <w:p w:rsidR="00937888" w:rsidRDefault="00EC7B47">
            <w:pPr>
              <w:pStyle w:val="TableParagraph"/>
              <w:spacing w:line="261" w:lineRule="auto"/>
              <w:ind w:right="237"/>
              <w:rPr>
                <w:sz w:val="24"/>
              </w:rPr>
            </w:pPr>
            <w:r>
              <w:rPr>
                <w:sz w:val="24"/>
              </w:rPr>
              <w:t>Kết quả bất thường về thăm dò chức năng nội tiết khác</w:t>
            </w:r>
          </w:p>
        </w:tc>
        <w:tc>
          <w:tcPr>
            <w:tcW w:w="5040" w:type="dxa"/>
          </w:tcPr>
          <w:p w:rsidR="00937888" w:rsidRDefault="00EC7B47">
            <w:pPr>
              <w:pStyle w:val="TableParagraph"/>
              <w:spacing w:line="261" w:lineRule="auto"/>
              <w:ind w:right="611"/>
              <w:rPr>
                <w:sz w:val="24"/>
              </w:rPr>
            </w:pPr>
            <w:r>
              <w:rPr>
                <w:sz w:val="24"/>
              </w:rPr>
              <w:t>Abnormal results of other endocrine function studies</w:t>
            </w:r>
          </w:p>
        </w:tc>
      </w:tr>
      <w:tr w:rsidR="00937888">
        <w:trPr>
          <w:trHeight w:val="620"/>
        </w:trPr>
        <w:tc>
          <w:tcPr>
            <w:tcW w:w="1000" w:type="dxa"/>
          </w:tcPr>
          <w:p w:rsidR="00937888" w:rsidRDefault="00EC7B47">
            <w:pPr>
              <w:pStyle w:val="TableParagraph"/>
              <w:ind w:left="31" w:right="31"/>
              <w:jc w:val="center"/>
              <w:rPr>
                <w:sz w:val="24"/>
              </w:rPr>
            </w:pPr>
            <w:r>
              <w:rPr>
                <w:sz w:val="24"/>
              </w:rPr>
              <w:t>R948</w:t>
            </w:r>
          </w:p>
        </w:tc>
        <w:tc>
          <w:tcPr>
            <w:tcW w:w="4720" w:type="dxa"/>
          </w:tcPr>
          <w:p w:rsidR="00937888" w:rsidRDefault="00EC7B47">
            <w:pPr>
              <w:pStyle w:val="TableParagraph"/>
              <w:spacing w:line="261" w:lineRule="auto"/>
              <w:ind w:right="224"/>
              <w:rPr>
                <w:sz w:val="24"/>
              </w:rPr>
            </w:pPr>
            <w:r>
              <w:rPr>
                <w:sz w:val="24"/>
              </w:rPr>
              <w:t>Kết quả bất thường về thăm dò chức năng các cơ quan và hệ thống khác</w:t>
            </w:r>
          </w:p>
        </w:tc>
        <w:tc>
          <w:tcPr>
            <w:tcW w:w="5040" w:type="dxa"/>
          </w:tcPr>
          <w:p w:rsidR="00937888" w:rsidRDefault="00EC7B47">
            <w:pPr>
              <w:pStyle w:val="TableParagraph"/>
              <w:spacing w:line="261" w:lineRule="auto"/>
              <w:ind w:right="630"/>
              <w:rPr>
                <w:sz w:val="24"/>
              </w:rPr>
            </w:pPr>
            <w:r>
              <w:rPr>
                <w:sz w:val="24"/>
              </w:rPr>
              <w:t>Abnormal results of function studies of other organs and systems</w:t>
            </w:r>
          </w:p>
        </w:tc>
      </w:tr>
      <w:tr w:rsidR="00937888">
        <w:trPr>
          <w:trHeight w:val="620"/>
        </w:trPr>
        <w:tc>
          <w:tcPr>
            <w:tcW w:w="1000" w:type="dxa"/>
          </w:tcPr>
          <w:p w:rsidR="00937888" w:rsidRDefault="00EC7B47">
            <w:pPr>
              <w:pStyle w:val="TableParagraph"/>
              <w:ind w:left="31" w:right="31"/>
              <w:jc w:val="center"/>
              <w:rPr>
                <w:sz w:val="24"/>
              </w:rPr>
            </w:pPr>
            <w:r>
              <w:rPr>
                <w:sz w:val="24"/>
              </w:rPr>
              <w:t>R950</w:t>
            </w:r>
          </w:p>
        </w:tc>
        <w:tc>
          <w:tcPr>
            <w:tcW w:w="4720" w:type="dxa"/>
          </w:tcPr>
          <w:p w:rsidR="00937888" w:rsidRDefault="00EC7B47">
            <w:pPr>
              <w:pStyle w:val="TableParagraph"/>
              <w:spacing w:line="261" w:lineRule="auto"/>
              <w:ind w:right="357"/>
              <w:rPr>
                <w:sz w:val="24"/>
              </w:rPr>
            </w:pPr>
            <w:r>
              <w:rPr>
                <w:sz w:val="24"/>
              </w:rPr>
              <w:t>Hội chứng đột tử trẻ em có đề cập đến khám nghiệm tử thi</w:t>
            </w:r>
          </w:p>
        </w:tc>
        <w:tc>
          <w:tcPr>
            <w:tcW w:w="5040" w:type="dxa"/>
          </w:tcPr>
          <w:p w:rsidR="00937888" w:rsidRDefault="00EC7B47">
            <w:pPr>
              <w:pStyle w:val="TableParagraph"/>
              <w:spacing w:line="261" w:lineRule="auto"/>
              <w:ind w:right="430"/>
              <w:rPr>
                <w:sz w:val="24"/>
              </w:rPr>
            </w:pPr>
            <w:r>
              <w:rPr>
                <w:sz w:val="24"/>
              </w:rPr>
              <w:t>Sudden infant death syndrome with mention of autopsy</w:t>
            </w:r>
          </w:p>
        </w:tc>
      </w:tr>
      <w:tr w:rsidR="00937888">
        <w:trPr>
          <w:trHeight w:val="620"/>
        </w:trPr>
        <w:tc>
          <w:tcPr>
            <w:tcW w:w="1000" w:type="dxa"/>
          </w:tcPr>
          <w:p w:rsidR="00937888" w:rsidRDefault="00EC7B47">
            <w:pPr>
              <w:pStyle w:val="TableParagraph"/>
              <w:ind w:left="31" w:right="31"/>
              <w:jc w:val="center"/>
              <w:rPr>
                <w:sz w:val="24"/>
              </w:rPr>
            </w:pPr>
            <w:r>
              <w:rPr>
                <w:sz w:val="24"/>
              </w:rPr>
              <w:t>R959</w:t>
            </w:r>
          </w:p>
        </w:tc>
        <w:tc>
          <w:tcPr>
            <w:tcW w:w="4720" w:type="dxa"/>
          </w:tcPr>
          <w:p w:rsidR="00937888" w:rsidRDefault="00EC7B47">
            <w:pPr>
              <w:pStyle w:val="TableParagraph"/>
              <w:spacing w:line="261" w:lineRule="auto"/>
              <w:ind w:right="577"/>
              <w:rPr>
                <w:sz w:val="24"/>
              </w:rPr>
            </w:pPr>
            <w:r>
              <w:rPr>
                <w:sz w:val="24"/>
              </w:rPr>
              <w:t>Hội chứng đột tử trẻ em không đề cập đến khám nghiệm tử thi</w:t>
            </w:r>
          </w:p>
        </w:tc>
        <w:tc>
          <w:tcPr>
            <w:tcW w:w="5040" w:type="dxa"/>
          </w:tcPr>
          <w:p w:rsidR="00937888" w:rsidRDefault="00EC7B47">
            <w:pPr>
              <w:pStyle w:val="TableParagraph"/>
              <w:spacing w:line="261" w:lineRule="auto"/>
              <w:rPr>
                <w:sz w:val="24"/>
              </w:rPr>
            </w:pPr>
            <w:r>
              <w:rPr>
                <w:sz w:val="24"/>
              </w:rPr>
              <w:t xml:space="preserve">Sudden </w:t>
            </w:r>
            <w:r>
              <w:rPr>
                <w:spacing w:val="-3"/>
                <w:sz w:val="24"/>
              </w:rPr>
              <w:t xml:space="preserve">infant </w:t>
            </w:r>
            <w:r>
              <w:rPr>
                <w:spacing w:val="-5"/>
                <w:sz w:val="24"/>
              </w:rPr>
              <w:t xml:space="preserve">death </w:t>
            </w:r>
            <w:r>
              <w:rPr>
                <w:sz w:val="24"/>
              </w:rPr>
              <w:t xml:space="preserve">syndrome without </w:t>
            </w:r>
            <w:r>
              <w:rPr>
                <w:spacing w:val="-4"/>
                <w:sz w:val="24"/>
              </w:rPr>
              <w:t xml:space="preserve">mention </w:t>
            </w:r>
            <w:r>
              <w:rPr>
                <w:sz w:val="24"/>
              </w:rPr>
              <w:t>of autopsy</w:t>
            </w:r>
          </w:p>
        </w:tc>
      </w:tr>
      <w:tr w:rsidR="00937888">
        <w:trPr>
          <w:trHeight w:val="300"/>
        </w:trPr>
        <w:tc>
          <w:tcPr>
            <w:tcW w:w="1000" w:type="dxa"/>
          </w:tcPr>
          <w:p w:rsidR="00937888" w:rsidRDefault="00EC7B47">
            <w:pPr>
              <w:pStyle w:val="TableParagraph"/>
              <w:ind w:left="31" w:right="31"/>
              <w:jc w:val="center"/>
              <w:rPr>
                <w:sz w:val="24"/>
              </w:rPr>
            </w:pPr>
            <w:r>
              <w:rPr>
                <w:sz w:val="24"/>
              </w:rPr>
              <w:t>R960</w:t>
            </w:r>
          </w:p>
        </w:tc>
        <w:tc>
          <w:tcPr>
            <w:tcW w:w="4720" w:type="dxa"/>
          </w:tcPr>
          <w:p w:rsidR="00937888" w:rsidRDefault="00EC7B47">
            <w:pPr>
              <w:pStyle w:val="TableParagraph"/>
              <w:rPr>
                <w:sz w:val="24"/>
              </w:rPr>
            </w:pPr>
            <w:r>
              <w:rPr>
                <w:sz w:val="24"/>
              </w:rPr>
              <w:t>Đột tử</w:t>
            </w:r>
          </w:p>
        </w:tc>
        <w:tc>
          <w:tcPr>
            <w:tcW w:w="5040" w:type="dxa"/>
          </w:tcPr>
          <w:p w:rsidR="00937888" w:rsidRDefault="00EC7B47">
            <w:pPr>
              <w:pStyle w:val="TableParagraph"/>
              <w:rPr>
                <w:sz w:val="24"/>
              </w:rPr>
            </w:pPr>
            <w:r>
              <w:rPr>
                <w:sz w:val="24"/>
              </w:rPr>
              <w:t>Instantaneous death</w:t>
            </w:r>
          </w:p>
        </w:tc>
      </w:tr>
      <w:tr w:rsidR="00937888">
        <w:trPr>
          <w:trHeight w:val="620"/>
        </w:trPr>
        <w:tc>
          <w:tcPr>
            <w:tcW w:w="1000" w:type="dxa"/>
          </w:tcPr>
          <w:p w:rsidR="00937888" w:rsidRDefault="00EC7B47">
            <w:pPr>
              <w:pStyle w:val="TableParagraph"/>
              <w:ind w:left="31" w:right="31"/>
              <w:jc w:val="center"/>
              <w:rPr>
                <w:sz w:val="24"/>
              </w:rPr>
            </w:pPr>
            <w:r>
              <w:rPr>
                <w:sz w:val="24"/>
              </w:rPr>
              <w:t>R961</w:t>
            </w:r>
          </w:p>
        </w:tc>
        <w:tc>
          <w:tcPr>
            <w:tcW w:w="4720" w:type="dxa"/>
          </w:tcPr>
          <w:p w:rsidR="00937888" w:rsidRDefault="00EC7B47">
            <w:pPr>
              <w:pStyle w:val="TableParagraph"/>
              <w:spacing w:line="261" w:lineRule="auto"/>
              <w:rPr>
                <w:sz w:val="24"/>
              </w:rPr>
            </w:pPr>
            <w:r>
              <w:rPr>
                <w:spacing w:val="-4"/>
                <w:sz w:val="24"/>
              </w:rPr>
              <w:t xml:space="preserve">Tử </w:t>
            </w:r>
            <w:r>
              <w:rPr>
                <w:sz w:val="24"/>
              </w:rPr>
              <w:t xml:space="preserve">vong dưới 24 </w:t>
            </w:r>
            <w:r>
              <w:rPr>
                <w:spacing w:val="-3"/>
                <w:sz w:val="24"/>
              </w:rPr>
              <w:t xml:space="preserve">giờ </w:t>
            </w:r>
            <w:r>
              <w:rPr>
                <w:sz w:val="24"/>
              </w:rPr>
              <w:t xml:space="preserve">sau khi khởi phát </w:t>
            </w:r>
            <w:r>
              <w:rPr>
                <w:spacing w:val="-5"/>
                <w:sz w:val="24"/>
              </w:rPr>
              <w:t xml:space="preserve">các triệu </w:t>
            </w:r>
            <w:r>
              <w:rPr>
                <w:sz w:val="24"/>
              </w:rPr>
              <w:t xml:space="preserve">chứng, không </w:t>
            </w:r>
            <w:r>
              <w:rPr>
                <w:spacing w:val="-4"/>
                <w:sz w:val="24"/>
              </w:rPr>
              <w:t xml:space="preserve">có </w:t>
            </w:r>
            <w:r>
              <w:rPr>
                <w:spacing w:val="-6"/>
                <w:sz w:val="24"/>
              </w:rPr>
              <w:t xml:space="preserve">cách </w:t>
            </w:r>
            <w:r>
              <w:rPr>
                <w:spacing w:val="-4"/>
                <w:sz w:val="24"/>
              </w:rPr>
              <w:t xml:space="preserve">giải </w:t>
            </w:r>
            <w:r>
              <w:rPr>
                <w:spacing w:val="-5"/>
                <w:sz w:val="24"/>
              </w:rPr>
              <w:t>thích</w:t>
            </w:r>
          </w:p>
        </w:tc>
        <w:tc>
          <w:tcPr>
            <w:tcW w:w="5040" w:type="dxa"/>
          </w:tcPr>
          <w:p w:rsidR="00937888" w:rsidRDefault="00EC7B47">
            <w:pPr>
              <w:pStyle w:val="TableParagraph"/>
              <w:spacing w:line="261" w:lineRule="auto"/>
              <w:ind w:right="257"/>
              <w:rPr>
                <w:sz w:val="24"/>
              </w:rPr>
            </w:pPr>
            <w:r>
              <w:rPr>
                <w:sz w:val="24"/>
              </w:rPr>
              <w:t>Death occurring less than 24 hours from onset of symptoms, not otherwise explained</w:t>
            </w:r>
          </w:p>
        </w:tc>
      </w:tr>
      <w:tr w:rsidR="00937888">
        <w:trPr>
          <w:trHeight w:val="300"/>
        </w:trPr>
        <w:tc>
          <w:tcPr>
            <w:tcW w:w="1000" w:type="dxa"/>
          </w:tcPr>
          <w:p w:rsidR="00937888" w:rsidRDefault="00EC7B47">
            <w:pPr>
              <w:pStyle w:val="TableParagraph"/>
              <w:ind w:left="31" w:right="150"/>
              <w:jc w:val="center"/>
              <w:rPr>
                <w:sz w:val="24"/>
              </w:rPr>
            </w:pPr>
            <w:r>
              <w:rPr>
                <w:sz w:val="24"/>
              </w:rPr>
              <w:t>R98</w:t>
            </w:r>
          </w:p>
        </w:tc>
        <w:tc>
          <w:tcPr>
            <w:tcW w:w="4720" w:type="dxa"/>
          </w:tcPr>
          <w:p w:rsidR="00937888" w:rsidRDefault="00EC7B47">
            <w:pPr>
              <w:pStyle w:val="TableParagraph"/>
              <w:rPr>
                <w:sz w:val="24"/>
              </w:rPr>
            </w:pPr>
            <w:r>
              <w:rPr>
                <w:sz w:val="24"/>
              </w:rPr>
              <w:t>Tử vong không ai biết</w:t>
            </w:r>
          </w:p>
        </w:tc>
        <w:tc>
          <w:tcPr>
            <w:tcW w:w="5040" w:type="dxa"/>
          </w:tcPr>
          <w:p w:rsidR="00937888" w:rsidRDefault="00EC7B47">
            <w:pPr>
              <w:pStyle w:val="TableParagraph"/>
              <w:rPr>
                <w:sz w:val="24"/>
              </w:rPr>
            </w:pPr>
            <w:r>
              <w:rPr>
                <w:sz w:val="24"/>
              </w:rPr>
              <w:t>Unattended death</w:t>
            </w:r>
          </w:p>
        </w:tc>
      </w:tr>
      <w:tr w:rsidR="00937888">
        <w:trPr>
          <w:trHeight w:val="620"/>
        </w:trPr>
        <w:tc>
          <w:tcPr>
            <w:tcW w:w="1000" w:type="dxa"/>
          </w:tcPr>
          <w:p w:rsidR="00937888" w:rsidRDefault="00EC7B47">
            <w:pPr>
              <w:pStyle w:val="TableParagraph"/>
              <w:ind w:left="31" w:right="150"/>
              <w:jc w:val="center"/>
              <w:rPr>
                <w:sz w:val="24"/>
              </w:rPr>
            </w:pPr>
            <w:r>
              <w:rPr>
                <w:sz w:val="24"/>
              </w:rPr>
              <w:t>R99</w:t>
            </w:r>
          </w:p>
        </w:tc>
        <w:tc>
          <w:tcPr>
            <w:tcW w:w="4720" w:type="dxa"/>
          </w:tcPr>
          <w:p w:rsidR="00937888" w:rsidRDefault="00EC7B47">
            <w:pPr>
              <w:pStyle w:val="TableParagraph"/>
              <w:spacing w:line="261" w:lineRule="auto"/>
              <w:rPr>
                <w:sz w:val="24"/>
              </w:rPr>
            </w:pPr>
            <w:r>
              <w:rPr>
                <w:sz w:val="24"/>
              </w:rPr>
              <w:t>Nguyên nhân tử vong không xác định khác và bệnh xác định không đặc hiệu khác</w:t>
            </w:r>
          </w:p>
        </w:tc>
        <w:tc>
          <w:tcPr>
            <w:tcW w:w="5040" w:type="dxa"/>
          </w:tcPr>
          <w:p w:rsidR="00937888" w:rsidRDefault="00EC7B47">
            <w:pPr>
              <w:pStyle w:val="TableParagraph"/>
              <w:rPr>
                <w:sz w:val="24"/>
              </w:rPr>
            </w:pPr>
            <w:r>
              <w:rPr>
                <w:sz w:val="24"/>
              </w:rPr>
              <w:t xml:space="preserve">Other </w:t>
            </w:r>
            <w:r>
              <w:rPr>
                <w:spacing w:val="-4"/>
                <w:sz w:val="24"/>
              </w:rPr>
              <w:t xml:space="preserve">ill-defined </w:t>
            </w:r>
            <w:r>
              <w:rPr>
                <w:spacing w:val="-3"/>
                <w:sz w:val="24"/>
              </w:rPr>
              <w:t xml:space="preserve">and unspecified causes </w:t>
            </w:r>
            <w:r>
              <w:rPr>
                <w:sz w:val="24"/>
              </w:rPr>
              <w:t xml:space="preserve">of </w:t>
            </w:r>
            <w:r>
              <w:rPr>
                <w:spacing w:val="-5"/>
                <w:sz w:val="24"/>
              </w:rPr>
              <w:t>mortality</w:t>
            </w:r>
          </w:p>
        </w:tc>
      </w:tr>
      <w:tr w:rsidR="00937888">
        <w:trPr>
          <w:trHeight w:val="620"/>
        </w:trPr>
        <w:tc>
          <w:tcPr>
            <w:tcW w:w="1000" w:type="dxa"/>
          </w:tcPr>
          <w:p w:rsidR="00937888" w:rsidRDefault="00EC7B47">
            <w:pPr>
              <w:pStyle w:val="TableParagraph"/>
              <w:ind w:left="31" w:right="169"/>
              <w:jc w:val="center"/>
              <w:rPr>
                <w:sz w:val="24"/>
              </w:rPr>
            </w:pPr>
            <w:r>
              <w:rPr>
                <w:sz w:val="24"/>
              </w:rPr>
              <w:t>T76</w:t>
            </w:r>
          </w:p>
        </w:tc>
        <w:tc>
          <w:tcPr>
            <w:tcW w:w="4720" w:type="dxa"/>
          </w:tcPr>
          <w:p w:rsidR="00937888" w:rsidRDefault="00EC7B47">
            <w:pPr>
              <w:pStyle w:val="TableParagraph"/>
              <w:spacing w:line="261" w:lineRule="auto"/>
              <w:ind w:right="151"/>
              <w:rPr>
                <w:sz w:val="24"/>
              </w:rPr>
            </w:pPr>
            <w:r>
              <w:rPr>
                <w:sz w:val="24"/>
              </w:rPr>
              <w:t>Các tác dụng không xác định của nguyên nhân bên ngoài</w:t>
            </w:r>
          </w:p>
        </w:tc>
        <w:tc>
          <w:tcPr>
            <w:tcW w:w="5040" w:type="dxa"/>
          </w:tcPr>
          <w:p w:rsidR="00937888" w:rsidRDefault="00EC7B47">
            <w:pPr>
              <w:pStyle w:val="TableParagraph"/>
              <w:rPr>
                <w:sz w:val="24"/>
              </w:rPr>
            </w:pPr>
            <w:r>
              <w:rPr>
                <w:sz w:val="24"/>
              </w:rPr>
              <w:t>Unspecified effects of external causes</w:t>
            </w:r>
          </w:p>
        </w:tc>
      </w:tr>
      <w:tr w:rsidR="00937888">
        <w:trPr>
          <w:trHeight w:val="620"/>
        </w:trPr>
        <w:tc>
          <w:tcPr>
            <w:tcW w:w="1000" w:type="dxa"/>
          </w:tcPr>
          <w:p w:rsidR="00937888" w:rsidRDefault="00EC7B47">
            <w:pPr>
              <w:pStyle w:val="TableParagraph"/>
              <w:ind w:left="31" w:right="11"/>
              <w:jc w:val="center"/>
              <w:rPr>
                <w:sz w:val="24"/>
              </w:rPr>
            </w:pPr>
            <w:r>
              <w:rPr>
                <w:sz w:val="24"/>
              </w:rPr>
              <w:t>U049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spacing w:line="261" w:lineRule="auto"/>
              <w:ind w:right="744"/>
              <w:rPr>
                <w:sz w:val="24"/>
              </w:rPr>
            </w:pPr>
            <w:r>
              <w:rPr>
                <w:sz w:val="24"/>
              </w:rPr>
              <w:t>Severe acute respiratory syndrome [SARS], unspecified</w:t>
            </w:r>
          </w:p>
        </w:tc>
      </w:tr>
      <w:tr w:rsidR="00937888">
        <w:trPr>
          <w:trHeight w:val="620"/>
        </w:trPr>
        <w:tc>
          <w:tcPr>
            <w:tcW w:w="1000" w:type="dxa"/>
          </w:tcPr>
          <w:p w:rsidR="00937888" w:rsidRDefault="00EC7B47">
            <w:pPr>
              <w:pStyle w:val="TableParagraph"/>
              <w:ind w:left="31" w:right="11"/>
              <w:jc w:val="center"/>
              <w:rPr>
                <w:sz w:val="24"/>
              </w:rPr>
            </w:pPr>
            <w:r>
              <w:rPr>
                <w:sz w:val="24"/>
              </w:rPr>
              <w:t>U070</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Vaping related disorder</w:t>
            </w:r>
          </w:p>
        </w:tc>
      </w:tr>
      <w:tr w:rsidR="00937888">
        <w:trPr>
          <w:trHeight w:val="620"/>
        </w:trPr>
        <w:tc>
          <w:tcPr>
            <w:tcW w:w="1000" w:type="dxa"/>
          </w:tcPr>
          <w:p w:rsidR="00937888" w:rsidRDefault="00EC7B47">
            <w:pPr>
              <w:pStyle w:val="TableParagraph"/>
              <w:ind w:left="31" w:right="11"/>
              <w:jc w:val="center"/>
              <w:rPr>
                <w:sz w:val="24"/>
              </w:rPr>
            </w:pPr>
            <w:r>
              <w:rPr>
                <w:sz w:val="24"/>
              </w:rPr>
              <w:t>U071</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 xml:space="preserve">COVID-19, </w:t>
            </w:r>
            <w:r>
              <w:rPr>
                <w:sz w:val="24"/>
              </w:rPr>
              <w:t>virus identified</w:t>
            </w:r>
          </w:p>
        </w:tc>
      </w:tr>
      <w:tr w:rsidR="00937888">
        <w:trPr>
          <w:trHeight w:val="620"/>
        </w:trPr>
        <w:tc>
          <w:tcPr>
            <w:tcW w:w="1000" w:type="dxa"/>
          </w:tcPr>
          <w:p w:rsidR="00937888" w:rsidRDefault="00EC7B47">
            <w:pPr>
              <w:pStyle w:val="TableParagraph"/>
              <w:ind w:left="31" w:right="11"/>
              <w:jc w:val="center"/>
              <w:rPr>
                <w:sz w:val="24"/>
              </w:rPr>
            </w:pPr>
            <w:r>
              <w:rPr>
                <w:sz w:val="24"/>
              </w:rPr>
              <w:t>U072</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COVID-19, virus not identified</w:t>
            </w:r>
          </w:p>
        </w:tc>
      </w:tr>
      <w:tr w:rsidR="00937888">
        <w:trPr>
          <w:trHeight w:val="620"/>
        </w:trPr>
        <w:tc>
          <w:tcPr>
            <w:tcW w:w="1000" w:type="dxa"/>
          </w:tcPr>
          <w:p w:rsidR="00937888" w:rsidRDefault="00EC7B47">
            <w:pPr>
              <w:pStyle w:val="TableParagraph"/>
              <w:ind w:left="31" w:right="11"/>
              <w:jc w:val="center"/>
              <w:rPr>
                <w:sz w:val="24"/>
              </w:rPr>
            </w:pPr>
            <w:r>
              <w:rPr>
                <w:sz w:val="24"/>
              </w:rPr>
              <w:t>U073</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U07.3</w:t>
            </w:r>
          </w:p>
        </w:tc>
      </w:tr>
      <w:tr w:rsidR="00937888">
        <w:trPr>
          <w:trHeight w:val="620"/>
        </w:trPr>
        <w:tc>
          <w:tcPr>
            <w:tcW w:w="1000" w:type="dxa"/>
          </w:tcPr>
          <w:p w:rsidR="00937888" w:rsidRDefault="00EC7B47">
            <w:pPr>
              <w:pStyle w:val="TableParagraph"/>
              <w:ind w:left="31" w:right="11"/>
              <w:jc w:val="center"/>
              <w:rPr>
                <w:sz w:val="24"/>
              </w:rPr>
            </w:pPr>
            <w:r>
              <w:rPr>
                <w:sz w:val="24"/>
              </w:rPr>
              <w:t>U074</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U07.4</w:t>
            </w:r>
          </w:p>
        </w:tc>
      </w:tr>
      <w:tr w:rsidR="00937888">
        <w:trPr>
          <w:trHeight w:val="620"/>
        </w:trPr>
        <w:tc>
          <w:tcPr>
            <w:tcW w:w="1000" w:type="dxa"/>
          </w:tcPr>
          <w:p w:rsidR="00937888" w:rsidRDefault="00EC7B47">
            <w:pPr>
              <w:pStyle w:val="TableParagraph"/>
              <w:ind w:left="31" w:right="11"/>
              <w:jc w:val="center"/>
              <w:rPr>
                <w:sz w:val="24"/>
              </w:rPr>
            </w:pPr>
            <w:r>
              <w:rPr>
                <w:sz w:val="24"/>
              </w:rPr>
              <w:t>U075</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U07.5</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U076</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U07.6</w:t>
            </w:r>
          </w:p>
        </w:tc>
      </w:tr>
      <w:tr w:rsidR="00937888">
        <w:trPr>
          <w:trHeight w:val="620"/>
        </w:trPr>
        <w:tc>
          <w:tcPr>
            <w:tcW w:w="1000" w:type="dxa"/>
          </w:tcPr>
          <w:p w:rsidR="00937888" w:rsidRDefault="00EC7B47">
            <w:pPr>
              <w:pStyle w:val="TableParagraph"/>
              <w:ind w:left="31" w:right="11"/>
              <w:jc w:val="center"/>
              <w:rPr>
                <w:sz w:val="24"/>
              </w:rPr>
            </w:pPr>
            <w:r>
              <w:rPr>
                <w:sz w:val="24"/>
              </w:rPr>
              <w:t>U077</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U07.7</w:t>
            </w:r>
          </w:p>
        </w:tc>
      </w:tr>
      <w:tr w:rsidR="00937888">
        <w:trPr>
          <w:trHeight w:val="620"/>
        </w:trPr>
        <w:tc>
          <w:tcPr>
            <w:tcW w:w="1000" w:type="dxa"/>
          </w:tcPr>
          <w:p w:rsidR="00937888" w:rsidRDefault="00EC7B47">
            <w:pPr>
              <w:pStyle w:val="TableParagraph"/>
              <w:ind w:left="31" w:right="11"/>
              <w:jc w:val="center"/>
              <w:rPr>
                <w:sz w:val="24"/>
              </w:rPr>
            </w:pPr>
            <w:r>
              <w:rPr>
                <w:sz w:val="24"/>
              </w:rPr>
              <w:t>U078</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U07.8</w:t>
            </w:r>
          </w:p>
        </w:tc>
      </w:tr>
      <w:tr w:rsidR="00937888">
        <w:trPr>
          <w:trHeight w:val="620"/>
        </w:trPr>
        <w:tc>
          <w:tcPr>
            <w:tcW w:w="1000" w:type="dxa"/>
          </w:tcPr>
          <w:p w:rsidR="00937888" w:rsidRDefault="00EC7B47">
            <w:pPr>
              <w:pStyle w:val="TableParagraph"/>
              <w:ind w:left="31" w:right="11"/>
              <w:jc w:val="center"/>
              <w:rPr>
                <w:sz w:val="24"/>
              </w:rPr>
            </w:pPr>
            <w:r>
              <w:rPr>
                <w:sz w:val="24"/>
              </w:rPr>
              <w:t>U079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U07.9</w:t>
            </w:r>
          </w:p>
        </w:tc>
      </w:tr>
      <w:tr w:rsidR="00937888">
        <w:trPr>
          <w:trHeight w:val="620"/>
        </w:trPr>
        <w:tc>
          <w:tcPr>
            <w:tcW w:w="1000" w:type="dxa"/>
          </w:tcPr>
          <w:p w:rsidR="00937888" w:rsidRDefault="00EC7B47">
            <w:pPr>
              <w:pStyle w:val="TableParagraph"/>
              <w:ind w:left="31" w:right="11"/>
              <w:jc w:val="center"/>
              <w:rPr>
                <w:sz w:val="24"/>
              </w:rPr>
            </w:pPr>
            <w:r>
              <w:rPr>
                <w:sz w:val="24"/>
              </w:rPr>
              <w:t>U080</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U08.0</w:t>
            </w:r>
          </w:p>
        </w:tc>
      </w:tr>
      <w:tr w:rsidR="00937888">
        <w:trPr>
          <w:trHeight w:val="620"/>
        </w:trPr>
        <w:tc>
          <w:tcPr>
            <w:tcW w:w="1000" w:type="dxa"/>
          </w:tcPr>
          <w:p w:rsidR="00937888" w:rsidRDefault="00EC7B47">
            <w:pPr>
              <w:pStyle w:val="TableParagraph"/>
              <w:ind w:left="31" w:right="11"/>
              <w:jc w:val="center"/>
              <w:rPr>
                <w:sz w:val="24"/>
              </w:rPr>
            </w:pPr>
            <w:r>
              <w:rPr>
                <w:sz w:val="24"/>
              </w:rPr>
              <w:t>U081</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U08.1</w:t>
            </w:r>
          </w:p>
        </w:tc>
      </w:tr>
      <w:tr w:rsidR="00937888">
        <w:trPr>
          <w:trHeight w:val="620"/>
        </w:trPr>
        <w:tc>
          <w:tcPr>
            <w:tcW w:w="1000" w:type="dxa"/>
          </w:tcPr>
          <w:p w:rsidR="00937888" w:rsidRDefault="00EC7B47">
            <w:pPr>
              <w:pStyle w:val="TableParagraph"/>
              <w:ind w:left="31" w:right="11"/>
              <w:jc w:val="center"/>
              <w:rPr>
                <w:sz w:val="24"/>
              </w:rPr>
            </w:pPr>
            <w:r>
              <w:rPr>
                <w:sz w:val="24"/>
              </w:rPr>
              <w:t>U082</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U08.2</w:t>
            </w:r>
          </w:p>
        </w:tc>
      </w:tr>
      <w:tr w:rsidR="00937888">
        <w:trPr>
          <w:trHeight w:val="620"/>
        </w:trPr>
        <w:tc>
          <w:tcPr>
            <w:tcW w:w="1000" w:type="dxa"/>
          </w:tcPr>
          <w:p w:rsidR="00937888" w:rsidRDefault="00EC7B47">
            <w:pPr>
              <w:pStyle w:val="TableParagraph"/>
              <w:ind w:left="31" w:right="11"/>
              <w:jc w:val="center"/>
              <w:rPr>
                <w:sz w:val="24"/>
              </w:rPr>
            </w:pPr>
            <w:r>
              <w:rPr>
                <w:sz w:val="24"/>
              </w:rPr>
              <w:t>U083</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U08.3</w:t>
            </w:r>
          </w:p>
        </w:tc>
      </w:tr>
      <w:tr w:rsidR="00937888">
        <w:trPr>
          <w:trHeight w:val="620"/>
        </w:trPr>
        <w:tc>
          <w:tcPr>
            <w:tcW w:w="1000" w:type="dxa"/>
          </w:tcPr>
          <w:p w:rsidR="00937888" w:rsidRDefault="00EC7B47">
            <w:pPr>
              <w:pStyle w:val="TableParagraph"/>
              <w:ind w:left="31" w:right="11"/>
              <w:jc w:val="center"/>
              <w:rPr>
                <w:sz w:val="24"/>
              </w:rPr>
            </w:pPr>
            <w:r>
              <w:rPr>
                <w:sz w:val="24"/>
              </w:rPr>
              <w:t>U084</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U08.4</w:t>
            </w:r>
          </w:p>
        </w:tc>
      </w:tr>
      <w:tr w:rsidR="00937888">
        <w:trPr>
          <w:trHeight w:val="620"/>
        </w:trPr>
        <w:tc>
          <w:tcPr>
            <w:tcW w:w="1000" w:type="dxa"/>
          </w:tcPr>
          <w:p w:rsidR="00937888" w:rsidRDefault="00EC7B47">
            <w:pPr>
              <w:pStyle w:val="TableParagraph"/>
              <w:ind w:left="31" w:right="11"/>
              <w:jc w:val="center"/>
              <w:rPr>
                <w:sz w:val="24"/>
              </w:rPr>
            </w:pPr>
            <w:r>
              <w:rPr>
                <w:sz w:val="24"/>
              </w:rPr>
              <w:t>U085</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U08.5</w:t>
            </w:r>
          </w:p>
        </w:tc>
      </w:tr>
      <w:tr w:rsidR="00937888">
        <w:trPr>
          <w:trHeight w:val="620"/>
        </w:trPr>
        <w:tc>
          <w:tcPr>
            <w:tcW w:w="1000" w:type="dxa"/>
          </w:tcPr>
          <w:p w:rsidR="00937888" w:rsidRDefault="00EC7B47">
            <w:pPr>
              <w:pStyle w:val="TableParagraph"/>
              <w:ind w:left="31" w:right="11"/>
              <w:jc w:val="center"/>
              <w:rPr>
                <w:sz w:val="24"/>
              </w:rPr>
            </w:pPr>
            <w:r>
              <w:rPr>
                <w:sz w:val="24"/>
              </w:rPr>
              <w:t>U086</w:t>
            </w:r>
          </w:p>
        </w:tc>
        <w:tc>
          <w:tcPr>
            <w:tcW w:w="4720" w:type="dxa"/>
          </w:tcPr>
          <w:p w:rsidR="00937888" w:rsidRDefault="00EC7B47">
            <w:pPr>
              <w:pStyle w:val="TableParagraph"/>
              <w:spacing w:line="261" w:lineRule="auto"/>
              <w:ind w:right="137"/>
              <w:rPr>
                <w:sz w:val="24"/>
              </w:rPr>
            </w:pPr>
            <w:r>
              <w:rPr>
                <w:sz w:val="24"/>
              </w:rPr>
              <w:t>Di chứng biến chứng phẫu thuật và điều trị</w:t>
            </w:r>
            <w:r>
              <w:rPr>
                <w:sz w:val="24"/>
              </w:rPr>
              <w:t xml:space="preserve"> nội khoa, không phân loại nơi khác</w:t>
            </w:r>
          </w:p>
        </w:tc>
        <w:tc>
          <w:tcPr>
            <w:tcW w:w="5040" w:type="dxa"/>
          </w:tcPr>
          <w:p w:rsidR="00937888" w:rsidRDefault="00EC7B47">
            <w:pPr>
              <w:pStyle w:val="TableParagraph"/>
              <w:rPr>
                <w:sz w:val="24"/>
              </w:rPr>
            </w:pPr>
            <w:r>
              <w:rPr>
                <w:sz w:val="24"/>
              </w:rPr>
              <w:t>Emergency use of U08.6</w:t>
            </w:r>
          </w:p>
        </w:tc>
      </w:tr>
      <w:tr w:rsidR="00937888">
        <w:trPr>
          <w:trHeight w:val="620"/>
        </w:trPr>
        <w:tc>
          <w:tcPr>
            <w:tcW w:w="1000" w:type="dxa"/>
          </w:tcPr>
          <w:p w:rsidR="00937888" w:rsidRDefault="00EC7B47">
            <w:pPr>
              <w:pStyle w:val="TableParagraph"/>
              <w:ind w:left="31" w:right="11"/>
              <w:jc w:val="center"/>
              <w:rPr>
                <w:sz w:val="24"/>
              </w:rPr>
            </w:pPr>
            <w:r>
              <w:rPr>
                <w:sz w:val="24"/>
              </w:rPr>
              <w:t>U087</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U08.7</w:t>
            </w:r>
          </w:p>
        </w:tc>
      </w:tr>
      <w:tr w:rsidR="00937888">
        <w:trPr>
          <w:trHeight w:val="620"/>
        </w:trPr>
        <w:tc>
          <w:tcPr>
            <w:tcW w:w="1000" w:type="dxa"/>
          </w:tcPr>
          <w:p w:rsidR="00937888" w:rsidRDefault="00EC7B47">
            <w:pPr>
              <w:pStyle w:val="TableParagraph"/>
              <w:ind w:left="31" w:right="11"/>
              <w:jc w:val="center"/>
              <w:rPr>
                <w:sz w:val="24"/>
              </w:rPr>
            </w:pPr>
            <w:r>
              <w:rPr>
                <w:sz w:val="24"/>
              </w:rPr>
              <w:t>U088</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U08.8</w:t>
            </w:r>
          </w:p>
        </w:tc>
      </w:tr>
      <w:tr w:rsidR="00937888">
        <w:trPr>
          <w:trHeight w:val="620"/>
        </w:trPr>
        <w:tc>
          <w:tcPr>
            <w:tcW w:w="1000" w:type="dxa"/>
          </w:tcPr>
          <w:p w:rsidR="00937888" w:rsidRDefault="00EC7B47">
            <w:pPr>
              <w:pStyle w:val="TableParagraph"/>
              <w:ind w:left="31" w:right="11"/>
              <w:jc w:val="center"/>
              <w:rPr>
                <w:sz w:val="24"/>
              </w:rPr>
            </w:pPr>
            <w:r>
              <w:rPr>
                <w:sz w:val="24"/>
              </w:rPr>
              <w:t>U090</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U09.0</w:t>
            </w:r>
          </w:p>
        </w:tc>
      </w:tr>
      <w:tr w:rsidR="00937888">
        <w:trPr>
          <w:trHeight w:val="620"/>
        </w:trPr>
        <w:tc>
          <w:tcPr>
            <w:tcW w:w="1000" w:type="dxa"/>
          </w:tcPr>
          <w:p w:rsidR="00937888" w:rsidRDefault="00EC7B47">
            <w:pPr>
              <w:pStyle w:val="TableParagraph"/>
              <w:ind w:left="31" w:right="11"/>
              <w:jc w:val="center"/>
              <w:rPr>
                <w:sz w:val="24"/>
              </w:rPr>
            </w:pPr>
            <w:r>
              <w:rPr>
                <w:sz w:val="24"/>
              </w:rPr>
              <w:t>U091</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U09.1</w:t>
            </w:r>
          </w:p>
        </w:tc>
      </w:tr>
      <w:tr w:rsidR="00937888">
        <w:trPr>
          <w:trHeight w:val="620"/>
        </w:trPr>
        <w:tc>
          <w:tcPr>
            <w:tcW w:w="1000" w:type="dxa"/>
          </w:tcPr>
          <w:p w:rsidR="00937888" w:rsidRDefault="00EC7B47">
            <w:pPr>
              <w:pStyle w:val="TableParagraph"/>
              <w:ind w:left="31" w:right="11"/>
              <w:jc w:val="center"/>
              <w:rPr>
                <w:sz w:val="24"/>
              </w:rPr>
            </w:pPr>
            <w:r>
              <w:rPr>
                <w:sz w:val="24"/>
              </w:rPr>
              <w:t>U092</w:t>
            </w:r>
          </w:p>
        </w:tc>
        <w:tc>
          <w:tcPr>
            <w:tcW w:w="4720" w:type="dxa"/>
          </w:tcPr>
          <w:p w:rsidR="00937888" w:rsidRDefault="00EC7B47">
            <w:pPr>
              <w:pStyle w:val="TableParagraph"/>
              <w:spacing w:line="261" w:lineRule="auto"/>
              <w:ind w:right="137"/>
              <w:rPr>
                <w:sz w:val="24"/>
              </w:rPr>
            </w:pPr>
            <w:r>
              <w:rPr>
                <w:sz w:val="24"/>
              </w:rPr>
              <w:t>Di chứng biến</w:t>
            </w:r>
            <w:r>
              <w:rPr>
                <w:sz w:val="24"/>
              </w:rPr>
              <w:t xml:space="preserve"> chứng phẫu thuật và điều trị nội khoa, không phân loại nơi khác</w:t>
            </w:r>
          </w:p>
        </w:tc>
        <w:tc>
          <w:tcPr>
            <w:tcW w:w="5040" w:type="dxa"/>
          </w:tcPr>
          <w:p w:rsidR="00937888" w:rsidRDefault="00EC7B47">
            <w:pPr>
              <w:pStyle w:val="TableParagraph"/>
              <w:rPr>
                <w:sz w:val="24"/>
              </w:rPr>
            </w:pPr>
            <w:r>
              <w:rPr>
                <w:sz w:val="24"/>
              </w:rPr>
              <w:t>Emergency use of U09.2</w:t>
            </w:r>
          </w:p>
        </w:tc>
      </w:tr>
      <w:tr w:rsidR="00937888">
        <w:trPr>
          <w:trHeight w:val="620"/>
        </w:trPr>
        <w:tc>
          <w:tcPr>
            <w:tcW w:w="1000" w:type="dxa"/>
          </w:tcPr>
          <w:p w:rsidR="00937888" w:rsidRDefault="00EC7B47">
            <w:pPr>
              <w:pStyle w:val="TableParagraph"/>
              <w:ind w:left="31" w:right="11"/>
              <w:jc w:val="center"/>
              <w:rPr>
                <w:sz w:val="24"/>
              </w:rPr>
            </w:pPr>
            <w:r>
              <w:rPr>
                <w:sz w:val="24"/>
              </w:rPr>
              <w:t>U093</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U09.3</w:t>
            </w:r>
          </w:p>
        </w:tc>
      </w:tr>
      <w:tr w:rsidR="00937888">
        <w:trPr>
          <w:trHeight w:val="620"/>
        </w:trPr>
        <w:tc>
          <w:tcPr>
            <w:tcW w:w="1000" w:type="dxa"/>
          </w:tcPr>
          <w:p w:rsidR="00937888" w:rsidRDefault="00EC7B47">
            <w:pPr>
              <w:pStyle w:val="TableParagraph"/>
              <w:ind w:left="31" w:right="11"/>
              <w:jc w:val="center"/>
              <w:rPr>
                <w:sz w:val="24"/>
              </w:rPr>
            </w:pPr>
            <w:r>
              <w:rPr>
                <w:sz w:val="24"/>
              </w:rPr>
              <w:t>U094</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U09.4</w:t>
            </w:r>
          </w:p>
        </w:tc>
      </w:tr>
      <w:tr w:rsidR="00937888">
        <w:trPr>
          <w:trHeight w:val="620"/>
        </w:trPr>
        <w:tc>
          <w:tcPr>
            <w:tcW w:w="1000" w:type="dxa"/>
          </w:tcPr>
          <w:p w:rsidR="00937888" w:rsidRDefault="00EC7B47">
            <w:pPr>
              <w:pStyle w:val="TableParagraph"/>
              <w:ind w:left="31" w:right="11"/>
              <w:jc w:val="center"/>
              <w:rPr>
                <w:sz w:val="24"/>
              </w:rPr>
            </w:pPr>
            <w:r>
              <w:rPr>
                <w:sz w:val="24"/>
              </w:rPr>
              <w:t>U095</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U09.5</w:t>
            </w:r>
          </w:p>
        </w:tc>
      </w:tr>
      <w:tr w:rsidR="00937888">
        <w:trPr>
          <w:trHeight w:val="620"/>
        </w:trPr>
        <w:tc>
          <w:tcPr>
            <w:tcW w:w="1000" w:type="dxa"/>
          </w:tcPr>
          <w:p w:rsidR="00937888" w:rsidRDefault="00EC7B47">
            <w:pPr>
              <w:pStyle w:val="TableParagraph"/>
              <w:ind w:left="31" w:right="11"/>
              <w:jc w:val="center"/>
              <w:rPr>
                <w:sz w:val="24"/>
              </w:rPr>
            </w:pPr>
            <w:r>
              <w:rPr>
                <w:sz w:val="24"/>
              </w:rPr>
              <w:t>U096</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U09.6</w:t>
            </w:r>
          </w:p>
        </w:tc>
      </w:tr>
      <w:tr w:rsidR="00937888">
        <w:trPr>
          <w:trHeight w:val="620"/>
        </w:trPr>
        <w:tc>
          <w:tcPr>
            <w:tcW w:w="1000" w:type="dxa"/>
          </w:tcPr>
          <w:p w:rsidR="00937888" w:rsidRDefault="00EC7B47">
            <w:pPr>
              <w:pStyle w:val="TableParagraph"/>
              <w:ind w:left="31" w:right="11"/>
              <w:jc w:val="center"/>
              <w:rPr>
                <w:sz w:val="24"/>
              </w:rPr>
            </w:pPr>
            <w:r>
              <w:rPr>
                <w:sz w:val="24"/>
              </w:rPr>
              <w:t>U097</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U09.7</w:t>
            </w:r>
          </w:p>
        </w:tc>
      </w:tr>
      <w:tr w:rsidR="00937888">
        <w:trPr>
          <w:trHeight w:val="620"/>
        </w:trPr>
        <w:tc>
          <w:tcPr>
            <w:tcW w:w="1000" w:type="dxa"/>
          </w:tcPr>
          <w:p w:rsidR="00937888" w:rsidRDefault="00EC7B47">
            <w:pPr>
              <w:pStyle w:val="TableParagraph"/>
              <w:ind w:left="31" w:right="11"/>
              <w:jc w:val="center"/>
              <w:rPr>
                <w:sz w:val="24"/>
              </w:rPr>
            </w:pPr>
            <w:r>
              <w:rPr>
                <w:sz w:val="24"/>
              </w:rPr>
              <w:t>U098</w:t>
            </w:r>
          </w:p>
        </w:tc>
        <w:tc>
          <w:tcPr>
            <w:tcW w:w="4720" w:type="dxa"/>
          </w:tcPr>
          <w:p w:rsidR="00937888" w:rsidRDefault="00EC7B47">
            <w:pPr>
              <w:pStyle w:val="TableParagraph"/>
              <w:spacing w:line="261" w:lineRule="auto"/>
              <w:ind w:right="137"/>
              <w:rPr>
                <w:sz w:val="24"/>
              </w:rPr>
            </w:pPr>
            <w:r>
              <w:rPr>
                <w:sz w:val="24"/>
              </w:rPr>
              <w:t>Di chứng biến chứng phẫu thuật và điều trị</w:t>
            </w:r>
            <w:r>
              <w:rPr>
                <w:sz w:val="24"/>
              </w:rPr>
              <w:t xml:space="preserve"> nội khoa, không phân loại nơi khác</w:t>
            </w:r>
          </w:p>
        </w:tc>
        <w:tc>
          <w:tcPr>
            <w:tcW w:w="5040" w:type="dxa"/>
          </w:tcPr>
          <w:p w:rsidR="00937888" w:rsidRDefault="00EC7B47">
            <w:pPr>
              <w:pStyle w:val="TableParagraph"/>
              <w:rPr>
                <w:sz w:val="24"/>
              </w:rPr>
            </w:pPr>
            <w:r>
              <w:rPr>
                <w:sz w:val="24"/>
              </w:rPr>
              <w:t>Emergency use of U09.8</w:t>
            </w:r>
          </w:p>
        </w:tc>
      </w:tr>
      <w:tr w:rsidR="00937888">
        <w:trPr>
          <w:trHeight w:val="620"/>
        </w:trPr>
        <w:tc>
          <w:tcPr>
            <w:tcW w:w="1000" w:type="dxa"/>
          </w:tcPr>
          <w:p w:rsidR="00937888" w:rsidRDefault="00EC7B47">
            <w:pPr>
              <w:pStyle w:val="TableParagraph"/>
              <w:ind w:left="31" w:right="11"/>
              <w:jc w:val="center"/>
              <w:rPr>
                <w:sz w:val="24"/>
              </w:rPr>
            </w:pPr>
            <w:r>
              <w:rPr>
                <w:sz w:val="24"/>
              </w:rPr>
              <w:t>U109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spacing w:line="261" w:lineRule="auto"/>
              <w:ind w:right="263"/>
              <w:rPr>
                <w:sz w:val="24"/>
              </w:rPr>
            </w:pPr>
            <w:r>
              <w:rPr>
                <w:sz w:val="24"/>
              </w:rPr>
              <w:t xml:space="preserve">Multisystem </w:t>
            </w:r>
            <w:r>
              <w:rPr>
                <w:spacing w:val="-5"/>
                <w:sz w:val="24"/>
              </w:rPr>
              <w:t xml:space="preserve">inflammatory </w:t>
            </w:r>
            <w:r>
              <w:rPr>
                <w:sz w:val="24"/>
              </w:rPr>
              <w:t xml:space="preserve">syndrome </w:t>
            </w:r>
            <w:r>
              <w:rPr>
                <w:spacing w:val="-3"/>
                <w:sz w:val="24"/>
              </w:rPr>
              <w:t xml:space="preserve">associated </w:t>
            </w:r>
            <w:r>
              <w:rPr>
                <w:sz w:val="24"/>
              </w:rPr>
              <w:t xml:space="preserve">with COVID-19, </w:t>
            </w:r>
            <w:r>
              <w:rPr>
                <w:spacing w:val="-3"/>
                <w:sz w:val="24"/>
              </w:rPr>
              <w:t>unspecified</w:t>
            </w:r>
          </w:p>
        </w:tc>
      </w:tr>
      <w:tr w:rsidR="00937888">
        <w:trPr>
          <w:trHeight w:val="620"/>
        </w:trPr>
        <w:tc>
          <w:tcPr>
            <w:tcW w:w="1000" w:type="dxa"/>
          </w:tcPr>
          <w:p w:rsidR="00937888" w:rsidRDefault="00EC7B47">
            <w:pPr>
              <w:pStyle w:val="TableParagraph"/>
              <w:ind w:left="31" w:right="11"/>
              <w:jc w:val="center"/>
              <w:rPr>
                <w:sz w:val="24"/>
              </w:rPr>
            </w:pPr>
            <w:r>
              <w:rPr>
                <w:sz w:val="24"/>
              </w:rPr>
              <w:t>U129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spacing w:line="261" w:lineRule="auto"/>
              <w:ind w:right="451"/>
              <w:rPr>
                <w:sz w:val="24"/>
              </w:rPr>
            </w:pPr>
            <w:r>
              <w:rPr>
                <w:sz w:val="24"/>
              </w:rPr>
              <w:t>COVID-19 vaccines causing adverse effects in therapeutic use, unspecified</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U139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U13.9</w:t>
            </w:r>
          </w:p>
        </w:tc>
      </w:tr>
      <w:tr w:rsidR="00937888">
        <w:trPr>
          <w:trHeight w:val="620"/>
        </w:trPr>
        <w:tc>
          <w:tcPr>
            <w:tcW w:w="1000" w:type="dxa"/>
          </w:tcPr>
          <w:p w:rsidR="00937888" w:rsidRDefault="00EC7B47">
            <w:pPr>
              <w:pStyle w:val="TableParagraph"/>
              <w:ind w:left="31" w:right="11"/>
              <w:jc w:val="center"/>
              <w:rPr>
                <w:sz w:val="24"/>
              </w:rPr>
            </w:pPr>
            <w:r>
              <w:rPr>
                <w:sz w:val="24"/>
              </w:rPr>
              <w:t>U149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U14.9</w:t>
            </w:r>
          </w:p>
        </w:tc>
      </w:tr>
      <w:tr w:rsidR="00937888">
        <w:trPr>
          <w:trHeight w:val="620"/>
        </w:trPr>
        <w:tc>
          <w:tcPr>
            <w:tcW w:w="1000" w:type="dxa"/>
          </w:tcPr>
          <w:p w:rsidR="00937888" w:rsidRDefault="00EC7B47">
            <w:pPr>
              <w:pStyle w:val="TableParagraph"/>
              <w:ind w:left="31" w:right="11"/>
              <w:jc w:val="center"/>
              <w:rPr>
                <w:sz w:val="24"/>
              </w:rPr>
            </w:pPr>
            <w:r>
              <w:rPr>
                <w:sz w:val="24"/>
              </w:rPr>
              <w:t>U159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U15.9</w:t>
            </w:r>
          </w:p>
        </w:tc>
      </w:tr>
      <w:tr w:rsidR="00937888">
        <w:trPr>
          <w:trHeight w:val="620"/>
        </w:trPr>
        <w:tc>
          <w:tcPr>
            <w:tcW w:w="1000" w:type="dxa"/>
          </w:tcPr>
          <w:p w:rsidR="00937888" w:rsidRDefault="00EC7B47">
            <w:pPr>
              <w:pStyle w:val="TableParagraph"/>
              <w:ind w:left="31" w:right="11"/>
              <w:jc w:val="center"/>
              <w:rPr>
                <w:sz w:val="24"/>
              </w:rPr>
            </w:pPr>
            <w:r>
              <w:rPr>
                <w:sz w:val="24"/>
              </w:rPr>
              <w:t>U169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U16.9</w:t>
            </w:r>
          </w:p>
        </w:tc>
      </w:tr>
      <w:tr w:rsidR="00937888">
        <w:trPr>
          <w:trHeight w:val="620"/>
        </w:trPr>
        <w:tc>
          <w:tcPr>
            <w:tcW w:w="1000" w:type="dxa"/>
          </w:tcPr>
          <w:p w:rsidR="00937888" w:rsidRDefault="00EC7B47">
            <w:pPr>
              <w:pStyle w:val="TableParagraph"/>
              <w:ind w:left="31" w:right="11"/>
              <w:jc w:val="center"/>
              <w:rPr>
                <w:sz w:val="24"/>
              </w:rPr>
            </w:pPr>
            <w:r>
              <w:rPr>
                <w:sz w:val="24"/>
              </w:rPr>
              <w:t>U179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w:t>
            </w:r>
            <w:r>
              <w:rPr>
                <w:sz w:val="24"/>
              </w:rPr>
              <w:t xml:space="preserve"> nội khoa, không phân loại nơi khác</w:t>
            </w:r>
          </w:p>
        </w:tc>
        <w:tc>
          <w:tcPr>
            <w:tcW w:w="5040" w:type="dxa"/>
          </w:tcPr>
          <w:p w:rsidR="00937888" w:rsidRDefault="00EC7B47">
            <w:pPr>
              <w:pStyle w:val="TableParagraph"/>
              <w:rPr>
                <w:sz w:val="24"/>
              </w:rPr>
            </w:pPr>
            <w:r>
              <w:rPr>
                <w:sz w:val="24"/>
              </w:rPr>
              <w:t>Emergency use of U17.9</w:t>
            </w:r>
          </w:p>
        </w:tc>
      </w:tr>
      <w:tr w:rsidR="00937888">
        <w:trPr>
          <w:trHeight w:val="620"/>
        </w:trPr>
        <w:tc>
          <w:tcPr>
            <w:tcW w:w="1000" w:type="dxa"/>
          </w:tcPr>
          <w:p w:rsidR="00937888" w:rsidRDefault="00EC7B47">
            <w:pPr>
              <w:pStyle w:val="TableParagraph"/>
              <w:ind w:left="31" w:right="11"/>
              <w:jc w:val="center"/>
              <w:rPr>
                <w:sz w:val="24"/>
              </w:rPr>
            </w:pPr>
            <w:r>
              <w:rPr>
                <w:sz w:val="24"/>
              </w:rPr>
              <w:t>U189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U18.9</w:t>
            </w:r>
          </w:p>
        </w:tc>
      </w:tr>
      <w:tr w:rsidR="00937888">
        <w:trPr>
          <w:trHeight w:val="620"/>
        </w:trPr>
        <w:tc>
          <w:tcPr>
            <w:tcW w:w="1000" w:type="dxa"/>
          </w:tcPr>
          <w:p w:rsidR="00937888" w:rsidRDefault="00EC7B47">
            <w:pPr>
              <w:pStyle w:val="TableParagraph"/>
              <w:ind w:left="31" w:right="11"/>
              <w:jc w:val="center"/>
              <w:rPr>
                <w:sz w:val="24"/>
              </w:rPr>
            </w:pPr>
            <w:r>
              <w:rPr>
                <w:sz w:val="24"/>
              </w:rPr>
              <w:t>U199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U19.9</w:t>
            </w:r>
          </w:p>
        </w:tc>
      </w:tr>
      <w:tr w:rsidR="00937888">
        <w:trPr>
          <w:trHeight w:val="620"/>
        </w:trPr>
        <w:tc>
          <w:tcPr>
            <w:tcW w:w="1000" w:type="dxa"/>
          </w:tcPr>
          <w:p w:rsidR="00937888" w:rsidRDefault="00EC7B47">
            <w:pPr>
              <w:pStyle w:val="TableParagraph"/>
              <w:ind w:left="31" w:right="11"/>
              <w:jc w:val="center"/>
              <w:rPr>
                <w:sz w:val="24"/>
              </w:rPr>
            </w:pPr>
            <w:r>
              <w:rPr>
                <w:sz w:val="24"/>
              </w:rPr>
              <w:t>U209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U20.9</w:t>
            </w:r>
          </w:p>
        </w:tc>
      </w:tr>
      <w:tr w:rsidR="00937888">
        <w:trPr>
          <w:trHeight w:val="620"/>
        </w:trPr>
        <w:tc>
          <w:tcPr>
            <w:tcW w:w="1000" w:type="dxa"/>
          </w:tcPr>
          <w:p w:rsidR="00937888" w:rsidRDefault="00EC7B47">
            <w:pPr>
              <w:pStyle w:val="TableParagraph"/>
              <w:ind w:left="31" w:right="11"/>
              <w:jc w:val="center"/>
              <w:rPr>
                <w:sz w:val="24"/>
              </w:rPr>
            </w:pPr>
            <w:r>
              <w:rPr>
                <w:sz w:val="24"/>
              </w:rPr>
              <w:t>U219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U21.9</w:t>
            </w:r>
          </w:p>
        </w:tc>
      </w:tr>
      <w:tr w:rsidR="00937888">
        <w:trPr>
          <w:trHeight w:val="620"/>
        </w:trPr>
        <w:tc>
          <w:tcPr>
            <w:tcW w:w="1000" w:type="dxa"/>
          </w:tcPr>
          <w:p w:rsidR="00937888" w:rsidRDefault="00EC7B47">
            <w:pPr>
              <w:pStyle w:val="TableParagraph"/>
              <w:ind w:left="31" w:right="11"/>
              <w:jc w:val="center"/>
              <w:rPr>
                <w:sz w:val="24"/>
              </w:rPr>
            </w:pPr>
            <w:r>
              <w:rPr>
                <w:sz w:val="24"/>
              </w:rPr>
              <w:t>U229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U22.9</w:t>
            </w:r>
          </w:p>
        </w:tc>
      </w:tr>
      <w:tr w:rsidR="00937888">
        <w:trPr>
          <w:trHeight w:val="620"/>
        </w:trPr>
        <w:tc>
          <w:tcPr>
            <w:tcW w:w="1000" w:type="dxa"/>
          </w:tcPr>
          <w:p w:rsidR="00937888" w:rsidRDefault="00EC7B47">
            <w:pPr>
              <w:pStyle w:val="TableParagraph"/>
              <w:ind w:left="31" w:right="11"/>
              <w:jc w:val="center"/>
              <w:rPr>
                <w:sz w:val="24"/>
              </w:rPr>
            </w:pPr>
            <w:r>
              <w:rPr>
                <w:sz w:val="24"/>
              </w:rPr>
              <w:t>U239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U23.9</w:t>
            </w:r>
          </w:p>
        </w:tc>
      </w:tr>
      <w:tr w:rsidR="00937888">
        <w:trPr>
          <w:trHeight w:val="620"/>
        </w:trPr>
        <w:tc>
          <w:tcPr>
            <w:tcW w:w="1000" w:type="dxa"/>
          </w:tcPr>
          <w:p w:rsidR="00937888" w:rsidRDefault="00EC7B47">
            <w:pPr>
              <w:pStyle w:val="TableParagraph"/>
              <w:ind w:left="31" w:right="11"/>
              <w:jc w:val="center"/>
              <w:rPr>
                <w:sz w:val="24"/>
              </w:rPr>
            </w:pPr>
            <w:r>
              <w:rPr>
                <w:sz w:val="24"/>
              </w:rPr>
              <w:t>U249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w:t>
            </w:r>
            <w:r>
              <w:rPr>
                <w:sz w:val="24"/>
              </w:rPr>
              <w:t xml:space="preserve"> nội khoa, không phân loại nơi khác</w:t>
            </w:r>
          </w:p>
        </w:tc>
        <w:tc>
          <w:tcPr>
            <w:tcW w:w="5040" w:type="dxa"/>
          </w:tcPr>
          <w:p w:rsidR="00937888" w:rsidRDefault="00EC7B47">
            <w:pPr>
              <w:pStyle w:val="TableParagraph"/>
              <w:rPr>
                <w:sz w:val="24"/>
              </w:rPr>
            </w:pPr>
            <w:r>
              <w:rPr>
                <w:sz w:val="24"/>
              </w:rPr>
              <w:t>Emergency use of U24.9</w:t>
            </w:r>
          </w:p>
        </w:tc>
      </w:tr>
      <w:tr w:rsidR="00937888">
        <w:trPr>
          <w:trHeight w:val="620"/>
        </w:trPr>
        <w:tc>
          <w:tcPr>
            <w:tcW w:w="1000" w:type="dxa"/>
          </w:tcPr>
          <w:p w:rsidR="00937888" w:rsidRDefault="00EC7B47">
            <w:pPr>
              <w:pStyle w:val="TableParagraph"/>
              <w:ind w:left="31" w:right="11"/>
              <w:jc w:val="center"/>
              <w:rPr>
                <w:sz w:val="24"/>
              </w:rPr>
            </w:pPr>
            <w:r>
              <w:rPr>
                <w:sz w:val="24"/>
              </w:rPr>
              <w:t>U259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U25.9</w:t>
            </w:r>
          </w:p>
        </w:tc>
      </w:tr>
      <w:tr w:rsidR="00937888">
        <w:trPr>
          <w:trHeight w:val="620"/>
        </w:trPr>
        <w:tc>
          <w:tcPr>
            <w:tcW w:w="1000" w:type="dxa"/>
          </w:tcPr>
          <w:p w:rsidR="00937888" w:rsidRDefault="00EC7B47">
            <w:pPr>
              <w:pStyle w:val="TableParagraph"/>
              <w:ind w:left="31" w:right="11"/>
              <w:jc w:val="center"/>
              <w:rPr>
                <w:sz w:val="24"/>
              </w:rPr>
            </w:pPr>
            <w:r>
              <w:rPr>
                <w:sz w:val="24"/>
              </w:rPr>
              <w:t>U269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U26.9</w:t>
            </w:r>
          </w:p>
        </w:tc>
      </w:tr>
      <w:tr w:rsidR="00937888">
        <w:trPr>
          <w:trHeight w:val="620"/>
        </w:trPr>
        <w:tc>
          <w:tcPr>
            <w:tcW w:w="1000" w:type="dxa"/>
          </w:tcPr>
          <w:p w:rsidR="00937888" w:rsidRDefault="00EC7B47">
            <w:pPr>
              <w:pStyle w:val="TableParagraph"/>
              <w:ind w:left="31" w:right="11"/>
              <w:jc w:val="center"/>
              <w:rPr>
                <w:sz w:val="24"/>
              </w:rPr>
            </w:pPr>
            <w:r>
              <w:rPr>
                <w:sz w:val="24"/>
              </w:rPr>
              <w:t>U279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U27.9</w:t>
            </w:r>
          </w:p>
        </w:tc>
      </w:tr>
      <w:tr w:rsidR="00937888">
        <w:trPr>
          <w:trHeight w:val="620"/>
        </w:trPr>
        <w:tc>
          <w:tcPr>
            <w:tcW w:w="1000" w:type="dxa"/>
          </w:tcPr>
          <w:p w:rsidR="00937888" w:rsidRDefault="00EC7B47">
            <w:pPr>
              <w:pStyle w:val="TableParagraph"/>
              <w:ind w:left="31" w:right="11"/>
              <w:jc w:val="center"/>
              <w:rPr>
                <w:sz w:val="24"/>
              </w:rPr>
            </w:pPr>
            <w:r>
              <w:rPr>
                <w:sz w:val="24"/>
              </w:rPr>
              <w:t>U289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U28.9</w:t>
            </w:r>
          </w:p>
        </w:tc>
      </w:tr>
      <w:tr w:rsidR="00937888">
        <w:trPr>
          <w:trHeight w:val="620"/>
        </w:trPr>
        <w:tc>
          <w:tcPr>
            <w:tcW w:w="1000" w:type="dxa"/>
          </w:tcPr>
          <w:p w:rsidR="00937888" w:rsidRDefault="00EC7B47">
            <w:pPr>
              <w:pStyle w:val="TableParagraph"/>
              <w:ind w:left="31" w:right="11"/>
              <w:jc w:val="center"/>
              <w:rPr>
                <w:sz w:val="24"/>
              </w:rPr>
            </w:pPr>
            <w:r>
              <w:rPr>
                <w:sz w:val="24"/>
              </w:rPr>
              <w:t>U299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U29.9</w:t>
            </w:r>
          </w:p>
        </w:tc>
      </w:tr>
      <w:tr w:rsidR="00937888">
        <w:trPr>
          <w:trHeight w:val="620"/>
        </w:trPr>
        <w:tc>
          <w:tcPr>
            <w:tcW w:w="1000" w:type="dxa"/>
          </w:tcPr>
          <w:p w:rsidR="00937888" w:rsidRDefault="00EC7B47">
            <w:pPr>
              <w:pStyle w:val="TableParagraph"/>
              <w:ind w:left="31" w:right="11"/>
              <w:jc w:val="center"/>
              <w:rPr>
                <w:sz w:val="24"/>
              </w:rPr>
            </w:pPr>
            <w:r>
              <w:rPr>
                <w:sz w:val="24"/>
              </w:rPr>
              <w:t>U309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U30.9</w:t>
            </w:r>
          </w:p>
        </w:tc>
      </w:tr>
      <w:tr w:rsidR="00937888">
        <w:trPr>
          <w:trHeight w:val="620"/>
        </w:trPr>
        <w:tc>
          <w:tcPr>
            <w:tcW w:w="1000" w:type="dxa"/>
          </w:tcPr>
          <w:p w:rsidR="00937888" w:rsidRDefault="00EC7B47">
            <w:pPr>
              <w:pStyle w:val="TableParagraph"/>
              <w:ind w:left="31" w:right="11"/>
              <w:jc w:val="center"/>
              <w:rPr>
                <w:sz w:val="24"/>
              </w:rPr>
            </w:pPr>
            <w:r>
              <w:rPr>
                <w:sz w:val="24"/>
              </w:rPr>
              <w:t>U319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w:t>
            </w:r>
            <w:r>
              <w:rPr>
                <w:sz w:val="24"/>
              </w:rPr>
              <w:t xml:space="preserve"> nội khoa, không phân loại nơi khác</w:t>
            </w:r>
          </w:p>
        </w:tc>
        <w:tc>
          <w:tcPr>
            <w:tcW w:w="5040" w:type="dxa"/>
          </w:tcPr>
          <w:p w:rsidR="00937888" w:rsidRDefault="00EC7B47">
            <w:pPr>
              <w:pStyle w:val="TableParagraph"/>
              <w:rPr>
                <w:sz w:val="24"/>
              </w:rPr>
            </w:pPr>
            <w:r>
              <w:rPr>
                <w:sz w:val="24"/>
              </w:rPr>
              <w:t>Emergency use of U31.9</w:t>
            </w:r>
          </w:p>
        </w:tc>
      </w:tr>
      <w:tr w:rsidR="00937888">
        <w:trPr>
          <w:trHeight w:val="620"/>
        </w:trPr>
        <w:tc>
          <w:tcPr>
            <w:tcW w:w="1000" w:type="dxa"/>
          </w:tcPr>
          <w:p w:rsidR="00937888" w:rsidRDefault="00EC7B47">
            <w:pPr>
              <w:pStyle w:val="TableParagraph"/>
              <w:ind w:left="31" w:right="11"/>
              <w:jc w:val="center"/>
              <w:rPr>
                <w:sz w:val="24"/>
              </w:rPr>
            </w:pPr>
            <w:r>
              <w:rPr>
                <w:sz w:val="24"/>
              </w:rPr>
              <w:t>U329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U32.9</w:t>
            </w:r>
          </w:p>
        </w:tc>
      </w:tr>
      <w:tr w:rsidR="00937888">
        <w:trPr>
          <w:trHeight w:val="620"/>
        </w:trPr>
        <w:tc>
          <w:tcPr>
            <w:tcW w:w="1000" w:type="dxa"/>
          </w:tcPr>
          <w:p w:rsidR="00937888" w:rsidRDefault="00EC7B47">
            <w:pPr>
              <w:pStyle w:val="TableParagraph"/>
              <w:ind w:left="31" w:right="11"/>
              <w:jc w:val="center"/>
              <w:rPr>
                <w:sz w:val="24"/>
              </w:rPr>
            </w:pPr>
            <w:r>
              <w:rPr>
                <w:sz w:val="24"/>
              </w:rPr>
              <w:t>U339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U33.9</w:t>
            </w:r>
          </w:p>
        </w:tc>
      </w:tr>
      <w:tr w:rsidR="00937888">
        <w:trPr>
          <w:trHeight w:val="620"/>
        </w:trPr>
        <w:tc>
          <w:tcPr>
            <w:tcW w:w="1000" w:type="dxa"/>
          </w:tcPr>
          <w:p w:rsidR="00937888" w:rsidRDefault="00EC7B47">
            <w:pPr>
              <w:pStyle w:val="TableParagraph"/>
              <w:ind w:left="31" w:right="11"/>
              <w:jc w:val="center"/>
              <w:rPr>
                <w:sz w:val="24"/>
              </w:rPr>
            </w:pPr>
            <w:r>
              <w:rPr>
                <w:sz w:val="24"/>
              </w:rPr>
              <w:t>U349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U34.9</w:t>
            </w:r>
          </w:p>
        </w:tc>
      </w:tr>
      <w:tr w:rsidR="00937888">
        <w:trPr>
          <w:trHeight w:val="620"/>
        </w:trPr>
        <w:tc>
          <w:tcPr>
            <w:tcW w:w="1000" w:type="dxa"/>
          </w:tcPr>
          <w:p w:rsidR="00937888" w:rsidRDefault="00EC7B47">
            <w:pPr>
              <w:pStyle w:val="TableParagraph"/>
              <w:ind w:left="31" w:right="11"/>
              <w:jc w:val="center"/>
              <w:rPr>
                <w:sz w:val="24"/>
              </w:rPr>
            </w:pPr>
            <w:r>
              <w:rPr>
                <w:sz w:val="24"/>
              </w:rPr>
              <w:t>U359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U35.9</w:t>
            </w:r>
          </w:p>
        </w:tc>
      </w:tr>
      <w:tr w:rsidR="00937888">
        <w:trPr>
          <w:trHeight w:val="620"/>
        </w:trPr>
        <w:tc>
          <w:tcPr>
            <w:tcW w:w="1000" w:type="dxa"/>
          </w:tcPr>
          <w:p w:rsidR="00937888" w:rsidRDefault="00EC7B47">
            <w:pPr>
              <w:pStyle w:val="TableParagraph"/>
              <w:ind w:left="31" w:right="11"/>
              <w:jc w:val="center"/>
              <w:rPr>
                <w:sz w:val="24"/>
              </w:rPr>
            </w:pPr>
            <w:r>
              <w:rPr>
                <w:sz w:val="24"/>
              </w:rPr>
              <w:t>U369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U36.9</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U379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U37.9</w:t>
            </w:r>
          </w:p>
        </w:tc>
      </w:tr>
      <w:tr w:rsidR="00937888">
        <w:trPr>
          <w:trHeight w:val="620"/>
        </w:trPr>
        <w:tc>
          <w:tcPr>
            <w:tcW w:w="1000" w:type="dxa"/>
          </w:tcPr>
          <w:p w:rsidR="00937888" w:rsidRDefault="00EC7B47">
            <w:pPr>
              <w:pStyle w:val="TableParagraph"/>
              <w:ind w:left="31" w:right="11"/>
              <w:jc w:val="center"/>
              <w:rPr>
                <w:sz w:val="24"/>
              </w:rPr>
            </w:pPr>
            <w:r>
              <w:rPr>
                <w:sz w:val="24"/>
              </w:rPr>
              <w:t>U389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U38.9</w:t>
            </w:r>
          </w:p>
        </w:tc>
      </w:tr>
      <w:tr w:rsidR="00937888">
        <w:trPr>
          <w:trHeight w:val="620"/>
        </w:trPr>
        <w:tc>
          <w:tcPr>
            <w:tcW w:w="1000" w:type="dxa"/>
          </w:tcPr>
          <w:p w:rsidR="00937888" w:rsidRDefault="00EC7B47">
            <w:pPr>
              <w:pStyle w:val="TableParagraph"/>
              <w:ind w:left="31" w:right="11"/>
              <w:jc w:val="center"/>
              <w:rPr>
                <w:sz w:val="24"/>
              </w:rPr>
            </w:pPr>
            <w:r>
              <w:rPr>
                <w:sz w:val="24"/>
              </w:rPr>
              <w:t>U399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U39.9</w:t>
            </w:r>
          </w:p>
        </w:tc>
      </w:tr>
      <w:tr w:rsidR="00937888">
        <w:trPr>
          <w:trHeight w:val="620"/>
        </w:trPr>
        <w:tc>
          <w:tcPr>
            <w:tcW w:w="1000" w:type="dxa"/>
          </w:tcPr>
          <w:p w:rsidR="00937888" w:rsidRDefault="00EC7B47">
            <w:pPr>
              <w:pStyle w:val="TableParagraph"/>
              <w:ind w:left="31" w:right="11"/>
              <w:jc w:val="center"/>
              <w:rPr>
                <w:sz w:val="24"/>
              </w:rPr>
            </w:pPr>
            <w:r>
              <w:rPr>
                <w:sz w:val="24"/>
              </w:rPr>
              <w:t>U409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U40.9</w:t>
            </w:r>
          </w:p>
        </w:tc>
      </w:tr>
      <w:tr w:rsidR="00937888">
        <w:trPr>
          <w:trHeight w:val="620"/>
        </w:trPr>
        <w:tc>
          <w:tcPr>
            <w:tcW w:w="1000" w:type="dxa"/>
          </w:tcPr>
          <w:p w:rsidR="00937888" w:rsidRDefault="00EC7B47">
            <w:pPr>
              <w:pStyle w:val="TableParagraph"/>
              <w:ind w:left="31" w:right="11"/>
              <w:jc w:val="center"/>
              <w:rPr>
                <w:sz w:val="24"/>
              </w:rPr>
            </w:pPr>
            <w:r>
              <w:rPr>
                <w:sz w:val="24"/>
              </w:rPr>
              <w:t>U419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U41.9</w:t>
            </w:r>
          </w:p>
        </w:tc>
      </w:tr>
      <w:tr w:rsidR="00937888">
        <w:trPr>
          <w:trHeight w:val="620"/>
        </w:trPr>
        <w:tc>
          <w:tcPr>
            <w:tcW w:w="1000" w:type="dxa"/>
          </w:tcPr>
          <w:p w:rsidR="00937888" w:rsidRDefault="00EC7B47">
            <w:pPr>
              <w:pStyle w:val="TableParagraph"/>
              <w:ind w:left="31" w:right="11"/>
              <w:jc w:val="center"/>
              <w:rPr>
                <w:sz w:val="24"/>
              </w:rPr>
            </w:pPr>
            <w:r>
              <w:rPr>
                <w:sz w:val="24"/>
              </w:rPr>
              <w:t>U429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U42.9</w:t>
            </w:r>
          </w:p>
        </w:tc>
      </w:tr>
      <w:tr w:rsidR="00937888">
        <w:trPr>
          <w:trHeight w:val="620"/>
        </w:trPr>
        <w:tc>
          <w:tcPr>
            <w:tcW w:w="1000" w:type="dxa"/>
          </w:tcPr>
          <w:p w:rsidR="00937888" w:rsidRDefault="00EC7B47">
            <w:pPr>
              <w:pStyle w:val="TableParagraph"/>
              <w:ind w:left="31" w:right="11"/>
              <w:jc w:val="center"/>
              <w:rPr>
                <w:sz w:val="24"/>
              </w:rPr>
            </w:pPr>
            <w:r>
              <w:rPr>
                <w:sz w:val="24"/>
              </w:rPr>
              <w:t>U439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U43.9</w:t>
            </w:r>
          </w:p>
        </w:tc>
      </w:tr>
      <w:tr w:rsidR="00937888">
        <w:trPr>
          <w:trHeight w:val="620"/>
        </w:trPr>
        <w:tc>
          <w:tcPr>
            <w:tcW w:w="1000" w:type="dxa"/>
          </w:tcPr>
          <w:p w:rsidR="00937888" w:rsidRDefault="00EC7B47">
            <w:pPr>
              <w:pStyle w:val="TableParagraph"/>
              <w:ind w:left="31" w:right="11"/>
              <w:jc w:val="center"/>
              <w:rPr>
                <w:sz w:val="24"/>
              </w:rPr>
            </w:pPr>
            <w:r>
              <w:rPr>
                <w:sz w:val="24"/>
              </w:rPr>
              <w:t>U449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U44.9</w:t>
            </w:r>
          </w:p>
        </w:tc>
      </w:tr>
      <w:tr w:rsidR="00937888">
        <w:trPr>
          <w:trHeight w:val="620"/>
        </w:trPr>
        <w:tc>
          <w:tcPr>
            <w:tcW w:w="1000" w:type="dxa"/>
          </w:tcPr>
          <w:p w:rsidR="00937888" w:rsidRDefault="00EC7B47">
            <w:pPr>
              <w:pStyle w:val="TableParagraph"/>
              <w:ind w:left="31" w:right="11"/>
              <w:jc w:val="center"/>
              <w:rPr>
                <w:sz w:val="24"/>
              </w:rPr>
            </w:pPr>
            <w:r>
              <w:rPr>
                <w:sz w:val="24"/>
              </w:rPr>
              <w:t>U459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U45.9</w:t>
            </w:r>
          </w:p>
        </w:tc>
      </w:tr>
      <w:tr w:rsidR="00937888">
        <w:trPr>
          <w:trHeight w:val="620"/>
        </w:trPr>
        <w:tc>
          <w:tcPr>
            <w:tcW w:w="1000" w:type="dxa"/>
          </w:tcPr>
          <w:p w:rsidR="00937888" w:rsidRDefault="00EC7B47">
            <w:pPr>
              <w:pStyle w:val="TableParagraph"/>
              <w:ind w:left="31" w:right="11"/>
              <w:jc w:val="center"/>
              <w:rPr>
                <w:sz w:val="24"/>
              </w:rPr>
            </w:pPr>
            <w:r>
              <w:rPr>
                <w:sz w:val="24"/>
              </w:rPr>
              <w:t>U469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U46.9</w:t>
            </w:r>
          </w:p>
        </w:tc>
      </w:tr>
      <w:tr w:rsidR="00937888">
        <w:trPr>
          <w:trHeight w:val="620"/>
        </w:trPr>
        <w:tc>
          <w:tcPr>
            <w:tcW w:w="1000" w:type="dxa"/>
          </w:tcPr>
          <w:p w:rsidR="00937888" w:rsidRDefault="00EC7B47">
            <w:pPr>
              <w:pStyle w:val="TableParagraph"/>
              <w:ind w:left="31" w:right="11"/>
              <w:jc w:val="center"/>
              <w:rPr>
                <w:sz w:val="24"/>
              </w:rPr>
            </w:pPr>
            <w:r>
              <w:rPr>
                <w:sz w:val="24"/>
              </w:rPr>
              <w:t>U479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U47.9</w:t>
            </w:r>
          </w:p>
        </w:tc>
      </w:tr>
      <w:tr w:rsidR="00937888">
        <w:trPr>
          <w:trHeight w:val="620"/>
        </w:trPr>
        <w:tc>
          <w:tcPr>
            <w:tcW w:w="1000" w:type="dxa"/>
          </w:tcPr>
          <w:p w:rsidR="00937888" w:rsidRDefault="00EC7B47">
            <w:pPr>
              <w:pStyle w:val="TableParagraph"/>
              <w:ind w:left="31" w:right="11"/>
              <w:jc w:val="center"/>
              <w:rPr>
                <w:sz w:val="24"/>
              </w:rPr>
            </w:pPr>
            <w:r>
              <w:rPr>
                <w:sz w:val="24"/>
              </w:rPr>
              <w:t>U489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w:t>
            </w:r>
            <w:r>
              <w:rPr>
                <w:sz w:val="24"/>
              </w:rPr>
              <w:t xml:space="preserve"> nội khoa, không phân loại nơi khác</w:t>
            </w:r>
          </w:p>
        </w:tc>
        <w:tc>
          <w:tcPr>
            <w:tcW w:w="5040" w:type="dxa"/>
          </w:tcPr>
          <w:p w:rsidR="00937888" w:rsidRDefault="00EC7B47">
            <w:pPr>
              <w:pStyle w:val="TableParagraph"/>
              <w:rPr>
                <w:sz w:val="24"/>
              </w:rPr>
            </w:pPr>
            <w:r>
              <w:rPr>
                <w:sz w:val="24"/>
              </w:rPr>
              <w:t>Emergency use of U48.9</w:t>
            </w:r>
          </w:p>
        </w:tc>
      </w:tr>
      <w:tr w:rsidR="00937888">
        <w:trPr>
          <w:trHeight w:val="620"/>
        </w:trPr>
        <w:tc>
          <w:tcPr>
            <w:tcW w:w="1000" w:type="dxa"/>
          </w:tcPr>
          <w:p w:rsidR="00937888" w:rsidRDefault="00EC7B47">
            <w:pPr>
              <w:pStyle w:val="TableParagraph"/>
              <w:ind w:left="31" w:right="11"/>
              <w:jc w:val="center"/>
              <w:rPr>
                <w:sz w:val="24"/>
              </w:rPr>
            </w:pPr>
            <w:r>
              <w:rPr>
                <w:sz w:val="24"/>
              </w:rPr>
              <w:t>U499</w:t>
            </w:r>
          </w:p>
        </w:tc>
        <w:tc>
          <w:tcPr>
            <w:tcW w:w="4720" w:type="dxa"/>
          </w:tcPr>
          <w:p w:rsidR="00937888" w:rsidRDefault="00EC7B47">
            <w:pPr>
              <w:pStyle w:val="TableParagraph"/>
              <w:spacing w:line="261" w:lineRule="auto"/>
              <w:ind w:right="137"/>
              <w:rPr>
                <w:sz w:val="24"/>
              </w:rPr>
            </w:pPr>
            <w:r>
              <w:rPr>
                <w:sz w:val="24"/>
              </w:rPr>
              <w:t>Di chứng biến chứng phẫu thuật và điều trị nội khoa, không phân loại nơi khác</w:t>
            </w:r>
          </w:p>
        </w:tc>
        <w:tc>
          <w:tcPr>
            <w:tcW w:w="5040" w:type="dxa"/>
          </w:tcPr>
          <w:p w:rsidR="00937888" w:rsidRDefault="00EC7B47">
            <w:pPr>
              <w:pStyle w:val="TableParagraph"/>
              <w:rPr>
                <w:sz w:val="24"/>
              </w:rPr>
            </w:pPr>
            <w:r>
              <w:rPr>
                <w:sz w:val="24"/>
              </w:rPr>
              <w:t>Emergency use of U49.9</w:t>
            </w:r>
          </w:p>
        </w:tc>
      </w:tr>
      <w:tr w:rsidR="00937888">
        <w:trPr>
          <w:trHeight w:val="620"/>
        </w:trPr>
        <w:tc>
          <w:tcPr>
            <w:tcW w:w="1000" w:type="dxa"/>
          </w:tcPr>
          <w:p w:rsidR="00937888" w:rsidRDefault="00EC7B47">
            <w:pPr>
              <w:pStyle w:val="TableParagraph"/>
              <w:ind w:left="31" w:right="11"/>
              <w:jc w:val="center"/>
              <w:rPr>
                <w:sz w:val="24"/>
              </w:rPr>
            </w:pPr>
            <w:r>
              <w:rPr>
                <w:sz w:val="24"/>
              </w:rPr>
              <w:t>V010</w:t>
            </w:r>
          </w:p>
        </w:tc>
        <w:tc>
          <w:tcPr>
            <w:tcW w:w="4720" w:type="dxa"/>
          </w:tcPr>
          <w:p w:rsidR="00937888" w:rsidRDefault="00EC7B47">
            <w:pPr>
              <w:pStyle w:val="TableParagraph"/>
              <w:rPr>
                <w:sz w:val="24"/>
              </w:rPr>
            </w:pPr>
            <w:r>
              <w:rPr>
                <w:sz w:val="24"/>
              </w:rPr>
              <w:t>Người đi bộ bị thương do va chạm với xe đạp</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V011</w:t>
            </w:r>
          </w:p>
        </w:tc>
        <w:tc>
          <w:tcPr>
            <w:tcW w:w="4720" w:type="dxa"/>
          </w:tcPr>
          <w:p w:rsidR="00937888" w:rsidRDefault="00EC7B47">
            <w:pPr>
              <w:pStyle w:val="TableParagraph"/>
              <w:rPr>
                <w:sz w:val="24"/>
              </w:rPr>
            </w:pPr>
            <w:r>
              <w:rPr>
                <w:sz w:val="24"/>
              </w:rPr>
              <w:t>Người đi bộ bị thương do va chạm với xe đạp</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V019</w:t>
            </w:r>
          </w:p>
        </w:tc>
        <w:tc>
          <w:tcPr>
            <w:tcW w:w="4720" w:type="dxa"/>
          </w:tcPr>
          <w:p w:rsidR="00937888" w:rsidRDefault="00EC7B47">
            <w:pPr>
              <w:pStyle w:val="TableParagraph"/>
              <w:rPr>
                <w:sz w:val="24"/>
              </w:rPr>
            </w:pPr>
            <w:r>
              <w:rPr>
                <w:sz w:val="24"/>
              </w:rPr>
              <w:t>Người đi bộ bị thương do va chạm với xe đạp</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pacing w:val="-3"/>
                <w:sz w:val="24"/>
              </w:rPr>
              <w:t xml:space="preserve">Unspecified whether traffic </w:t>
            </w:r>
            <w:r>
              <w:rPr>
                <w:sz w:val="24"/>
              </w:rPr>
              <w:t xml:space="preserve">or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V020</w:t>
            </w:r>
          </w:p>
        </w:tc>
        <w:tc>
          <w:tcPr>
            <w:tcW w:w="4720" w:type="dxa"/>
          </w:tcPr>
          <w:p w:rsidR="00937888" w:rsidRDefault="00EC7B47">
            <w:pPr>
              <w:pStyle w:val="TableParagraph"/>
              <w:spacing w:line="261" w:lineRule="auto"/>
              <w:ind w:right="356"/>
              <w:rPr>
                <w:sz w:val="24"/>
              </w:rPr>
            </w:pPr>
            <w:r>
              <w:rPr>
                <w:sz w:val="24"/>
              </w:rPr>
              <w:t>Người đi bộ bị thương do va chạm với xe cơ giới 2-3 bánh</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V021</w:t>
            </w:r>
          </w:p>
        </w:tc>
        <w:tc>
          <w:tcPr>
            <w:tcW w:w="4720" w:type="dxa"/>
          </w:tcPr>
          <w:p w:rsidR="00937888" w:rsidRDefault="00EC7B47">
            <w:pPr>
              <w:pStyle w:val="TableParagraph"/>
              <w:spacing w:line="261" w:lineRule="auto"/>
              <w:ind w:right="356"/>
              <w:rPr>
                <w:sz w:val="24"/>
              </w:rPr>
            </w:pPr>
            <w:r>
              <w:rPr>
                <w:sz w:val="24"/>
              </w:rPr>
              <w:t>Người đi bộ bị thương do va chạm với xe cơ giới 2-3 bánh</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V029</w:t>
            </w:r>
          </w:p>
        </w:tc>
        <w:tc>
          <w:tcPr>
            <w:tcW w:w="4720" w:type="dxa"/>
          </w:tcPr>
          <w:p w:rsidR="00937888" w:rsidRDefault="00EC7B47">
            <w:pPr>
              <w:pStyle w:val="TableParagraph"/>
              <w:spacing w:line="261" w:lineRule="auto"/>
              <w:ind w:right="356"/>
              <w:rPr>
                <w:sz w:val="24"/>
              </w:rPr>
            </w:pPr>
            <w:r>
              <w:rPr>
                <w:sz w:val="24"/>
              </w:rPr>
              <w:t>Người đi bộ bị thương do va chạm với xe cơ giới 2-3 bánh</w:t>
            </w:r>
          </w:p>
        </w:tc>
        <w:tc>
          <w:tcPr>
            <w:tcW w:w="5040" w:type="dxa"/>
          </w:tcPr>
          <w:p w:rsidR="00937888" w:rsidRDefault="00EC7B47">
            <w:pPr>
              <w:pStyle w:val="TableParagraph"/>
              <w:spacing w:line="261" w:lineRule="auto"/>
              <w:ind w:right="31"/>
              <w:rPr>
                <w:sz w:val="24"/>
              </w:rPr>
            </w:pPr>
            <w:r>
              <w:rPr>
                <w:spacing w:val="-3"/>
                <w:sz w:val="24"/>
              </w:rPr>
              <w:t xml:space="preserve">Pedestrian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pacing w:val="-3"/>
                <w:sz w:val="24"/>
              </w:rPr>
              <w:t xml:space="preserve">Unspecified whether traffic </w:t>
            </w:r>
            <w:r>
              <w:rPr>
                <w:sz w:val="24"/>
              </w:rPr>
              <w:t xml:space="preserve">or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V030</w:t>
            </w:r>
          </w:p>
        </w:tc>
        <w:tc>
          <w:tcPr>
            <w:tcW w:w="4720" w:type="dxa"/>
          </w:tcPr>
          <w:p w:rsidR="00937888" w:rsidRDefault="00EC7B47">
            <w:pPr>
              <w:pStyle w:val="TableParagraph"/>
              <w:spacing w:line="261" w:lineRule="auto"/>
              <w:ind w:right="162"/>
              <w:rPr>
                <w:sz w:val="24"/>
              </w:rPr>
            </w:pPr>
            <w:r>
              <w:rPr>
                <w:sz w:val="24"/>
              </w:rPr>
              <w:t>Người đi bộ bị thương do va chạm với ô tô, xe bán tải hoặc xe tải</w:t>
            </w:r>
          </w:p>
        </w:tc>
        <w:tc>
          <w:tcPr>
            <w:tcW w:w="5040" w:type="dxa"/>
          </w:tcPr>
          <w:p w:rsidR="00937888" w:rsidRDefault="00EC7B47">
            <w:pPr>
              <w:pStyle w:val="TableParagraph"/>
              <w:spacing w:line="261" w:lineRule="auto"/>
              <w:ind w:right="263"/>
              <w:rPr>
                <w:sz w:val="24"/>
              </w:rPr>
            </w:pPr>
            <w:r>
              <w:rPr>
                <w:spacing w:val="-3"/>
                <w:sz w:val="24"/>
              </w:rPr>
              <w:t xml:space="preserve">Pedestrian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V031</w:t>
            </w:r>
          </w:p>
        </w:tc>
        <w:tc>
          <w:tcPr>
            <w:tcW w:w="4720" w:type="dxa"/>
          </w:tcPr>
          <w:p w:rsidR="00937888" w:rsidRDefault="00EC7B47">
            <w:pPr>
              <w:pStyle w:val="TableParagraph"/>
              <w:spacing w:line="261" w:lineRule="auto"/>
              <w:ind w:right="162"/>
              <w:rPr>
                <w:sz w:val="24"/>
              </w:rPr>
            </w:pPr>
            <w:r>
              <w:rPr>
                <w:sz w:val="24"/>
              </w:rPr>
              <w:t>Người đi bộ bị thương do va chạm với ô tô, xe bán tải hoặc xe tải</w:t>
            </w:r>
          </w:p>
        </w:tc>
        <w:tc>
          <w:tcPr>
            <w:tcW w:w="5040" w:type="dxa"/>
          </w:tcPr>
          <w:p w:rsidR="00937888" w:rsidRDefault="00EC7B47">
            <w:pPr>
              <w:pStyle w:val="TableParagraph"/>
              <w:spacing w:line="261" w:lineRule="auto"/>
              <w:ind w:right="263"/>
              <w:rPr>
                <w:sz w:val="24"/>
              </w:rPr>
            </w:pPr>
            <w:r>
              <w:rPr>
                <w:spacing w:val="-3"/>
                <w:sz w:val="24"/>
              </w:rPr>
              <w:t xml:space="preserve">Pedestrian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V039</w:t>
            </w:r>
          </w:p>
        </w:tc>
        <w:tc>
          <w:tcPr>
            <w:tcW w:w="4720" w:type="dxa"/>
          </w:tcPr>
          <w:p w:rsidR="00937888" w:rsidRDefault="00EC7B47">
            <w:pPr>
              <w:pStyle w:val="TableParagraph"/>
              <w:spacing w:line="261" w:lineRule="auto"/>
              <w:ind w:right="162"/>
              <w:rPr>
                <w:sz w:val="24"/>
              </w:rPr>
            </w:pPr>
            <w:r>
              <w:rPr>
                <w:sz w:val="24"/>
              </w:rPr>
              <w:t>Người đi bộ bị thương do va chạm với ô tô, xe bán tải hoặc xe tải</w:t>
            </w:r>
          </w:p>
        </w:tc>
        <w:tc>
          <w:tcPr>
            <w:tcW w:w="5040" w:type="dxa"/>
          </w:tcPr>
          <w:p w:rsidR="00937888" w:rsidRDefault="00EC7B47">
            <w:pPr>
              <w:pStyle w:val="TableParagraph"/>
              <w:spacing w:line="261" w:lineRule="auto"/>
              <w:ind w:right="263"/>
              <w:rPr>
                <w:sz w:val="24"/>
              </w:rPr>
            </w:pPr>
            <w:r>
              <w:rPr>
                <w:spacing w:val="-3"/>
                <w:sz w:val="24"/>
              </w:rPr>
              <w:t xml:space="preserve">Pedestrian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w:t>
            </w:r>
            <w:r>
              <w:rPr>
                <w:spacing w:val="-3"/>
                <w:sz w:val="24"/>
              </w:rPr>
              <w:t xml:space="preserve">Unspecified whether traffic </w:t>
            </w:r>
            <w:r>
              <w:rPr>
                <w:sz w:val="24"/>
              </w:rPr>
              <w:t xml:space="preserve">or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V040</w:t>
            </w:r>
          </w:p>
        </w:tc>
        <w:tc>
          <w:tcPr>
            <w:tcW w:w="4720" w:type="dxa"/>
          </w:tcPr>
          <w:p w:rsidR="00937888" w:rsidRDefault="00EC7B47">
            <w:pPr>
              <w:pStyle w:val="TableParagraph"/>
              <w:spacing w:line="261" w:lineRule="auto"/>
              <w:ind w:right="349"/>
              <w:rPr>
                <w:sz w:val="24"/>
              </w:rPr>
            </w:pPr>
            <w:r>
              <w:rPr>
                <w:sz w:val="24"/>
              </w:rPr>
              <w:t>Người đi bộ bị thương do va chạm với xe tải hạng nặng, xe buýt</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Nontraffic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V041</w:t>
            </w:r>
          </w:p>
        </w:tc>
        <w:tc>
          <w:tcPr>
            <w:tcW w:w="4720" w:type="dxa"/>
          </w:tcPr>
          <w:p w:rsidR="00937888" w:rsidRDefault="00EC7B47">
            <w:pPr>
              <w:pStyle w:val="TableParagraph"/>
              <w:spacing w:line="261" w:lineRule="auto"/>
              <w:ind w:right="349"/>
              <w:rPr>
                <w:sz w:val="24"/>
              </w:rPr>
            </w:pPr>
            <w:r>
              <w:rPr>
                <w:sz w:val="24"/>
              </w:rPr>
              <w:t>Người đi bộ bị thương do va chạm với xe tải hạng nặng, xe buýt</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V049</w:t>
            </w:r>
          </w:p>
        </w:tc>
        <w:tc>
          <w:tcPr>
            <w:tcW w:w="4720" w:type="dxa"/>
          </w:tcPr>
          <w:p w:rsidR="00937888" w:rsidRDefault="00EC7B47">
            <w:pPr>
              <w:pStyle w:val="TableParagraph"/>
              <w:spacing w:line="261" w:lineRule="auto"/>
              <w:ind w:right="349"/>
              <w:rPr>
                <w:sz w:val="24"/>
              </w:rPr>
            </w:pPr>
            <w:r>
              <w:rPr>
                <w:sz w:val="24"/>
              </w:rPr>
              <w:t>Người đi bộ bị thương do va chạm với xe tải hạng nặng, xe buýt</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w:t>
            </w:r>
            <w:r>
              <w:rPr>
                <w:spacing w:val="-3"/>
                <w:sz w:val="24"/>
              </w:rPr>
              <w:t xml:space="preserve">Unspecified whether traffic </w:t>
            </w:r>
            <w:r>
              <w:rPr>
                <w:sz w:val="24"/>
              </w:rPr>
              <w:t xml:space="preserve">or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V050</w:t>
            </w:r>
          </w:p>
        </w:tc>
        <w:tc>
          <w:tcPr>
            <w:tcW w:w="4720" w:type="dxa"/>
          </w:tcPr>
          <w:p w:rsidR="00937888" w:rsidRDefault="00EC7B47">
            <w:pPr>
              <w:pStyle w:val="TableParagraph"/>
              <w:spacing w:line="261" w:lineRule="auto"/>
              <w:ind w:right="116"/>
              <w:rPr>
                <w:sz w:val="24"/>
              </w:rPr>
            </w:pPr>
            <w:r>
              <w:rPr>
                <w:sz w:val="24"/>
              </w:rPr>
              <w:t>Người đi bộ bị thương do va chạm với tàu hỏa, ô tô ray</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Nontraffic</w:t>
            </w:r>
            <w:r>
              <w:rPr>
                <w:spacing w:val="-5"/>
                <w:sz w:val="24"/>
              </w:rPr>
              <w:t xml:space="preserve"> accident</w:t>
            </w:r>
          </w:p>
        </w:tc>
      </w:tr>
      <w:tr w:rsidR="00937888">
        <w:trPr>
          <w:trHeight w:val="620"/>
        </w:trPr>
        <w:tc>
          <w:tcPr>
            <w:tcW w:w="1000" w:type="dxa"/>
          </w:tcPr>
          <w:p w:rsidR="00937888" w:rsidRDefault="00EC7B47">
            <w:pPr>
              <w:pStyle w:val="TableParagraph"/>
              <w:ind w:left="31" w:right="11"/>
              <w:jc w:val="center"/>
              <w:rPr>
                <w:sz w:val="24"/>
              </w:rPr>
            </w:pPr>
            <w:r>
              <w:rPr>
                <w:sz w:val="24"/>
              </w:rPr>
              <w:t>V051</w:t>
            </w:r>
          </w:p>
        </w:tc>
        <w:tc>
          <w:tcPr>
            <w:tcW w:w="4720" w:type="dxa"/>
          </w:tcPr>
          <w:p w:rsidR="00937888" w:rsidRDefault="00EC7B47">
            <w:pPr>
              <w:pStyle w:val="TableParagraph"/>
              <w:spacing w:line="261" w:lineRule="auto"/>
              <w:ind w:right="116"/>
              <w:rPr>
                <w:sz w:val="24"/>
              </w:rPr>
            </w:pPr>
            <w:r>
              <w:rPr>
                <w:sz w:val="24"/>
              </w:rPr>
              <w:t>Người đi bộ bị thương do va chạm với tàu hỏa, ô tô ray</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V059</w:t>
            </w:r>
          </w:p>
        </w:tc>
        <w:tc>
          <w:tcPr>
            <w:tcW w:w="4720" w:type="dxa"/>
          </w:tcPr>
          <w:p w:rsidR="00937888" w:rsidRDefault="00EC7B47">
            <w:pPr>
              <w:pStyle w:val="TableParagraph"/>
              <w:spacing w:line="261" w:lineRule="auto"/>
              <w:ind w:right="116"/>
              <w:rPr>
                <w:sz w:val="24"/>
              </w:rPr>
            </w:pPr>
            <w:r>
              <w:rPr>
                <w:sz w:val="24"/>
              </w:rPr>
              <w:t>Người đi b</w:t>
            </w:r>
            <w:r>
              <w:rPr>
                <w:sz w:val="24"/>
              </w:rPr>
              <w:t>ộ bị thương do va chạm với tàu hỏa, ô tô ray</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whether traffic </w:t>
            </w:r>
            <w:r>
              <w:rPr>
                <w:sz w:val="24"/>
              </w:rPr>
              <w:t xml:space="preserve">or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V060</w:t>
            </w:r>
          </w:p>
        </w:tc>
        <w:tc>
          <w:tcPr>
            <w:tcW w:w="4720" w:type="dxa"/>
          </w:tcPr>
          <w:p w:rsidR="00937888" w:rsidRDefault="00EC7B47">
            <w:pPr>
              <w:pStyle w:val="TableParagraph"/>
              <w:spacing w:line="261" w:lineRule="auto"/>
              <w:ind w:right="2"/>
              <w:rPr>
                <w:sz w:val="24"/>
              </w:rPr>
            </w:pPr>
            <w:r>
              <w:rPr>
                <w:sz w:val="24"/>
              </w:rPr>
              <w:t>Người đi bộ bị thương do va chạm với xe thô sơ khác</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V061</w:t>
            </w:r>
          </w:p>
        </w:tc>
        <w:tc>
          <w:tcPr>
            <w:tcW w:w="4720" w:type="dxa"/>
          </w:tcPr>
          <w:p w:rsidR="00937888" w:rsidRDefault="00EC7B47">
            <w:pPr>
              <w:pStyle w:val="TableParagraph"/>
              <w:spacing w:line="261" w:lineRule="auto"/>
              <w:ind w:right="2"/>
              <w:rPr>
                <w:sz w:val="24"/>
              </w:rPr>
            </w:pPr>
            <w:r>
              <w:rPr>
                <w:sz w:val="24"/>
              </w:rPr>
              <w:t>Người đi bộ bị thương do va chạm với xe thô sơ khác</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V069</w:t>
            </w:r>
          </w:p>
        </w:tc>
        <w:tc>
          <w:tcPr>
            <w:tcW w:w="4720" w:type="dxa"/>
          </w:tcPr>
          <w:p w:rsidR="00937888" w:rsidRDefault="00EC7B47">
            <w:pPr>
              <w:pStyle w:val="TableParagraph"/>
              <w:spacing w:line="261" w:lineRule="auto"/>
              <w:ind w:right="2"/>
              <w:rPr>
                <w:sz w:val="24"/>
              </w:rPr>
            </w:pPr>
            <w:r>
              <w:rPr>
                <w:sz w:val="24"/>
              </w:rPr>
              <w:t>Người đi bộ bị thương do va chạm với xe thô sơ khác</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Unspecified whether traffic </w:t>
            </w:r>
            <w:r>
              <w:rPr>
                <w:sz w:val="24"/>
              </w:rPr>
              <w:t xml:space="preserve">or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V090</w:t>
            </w:r>
          </w:p>
        </w:tc>
        <w:tc>
          <w:tcPr>
            <w:tcW w:w="4720" w:type="dxa"/>
          </w:tcPr>
          <w:p w:rsidR="00937888" w:rsidRDefault="00EC7B47">
            <w:pPr>
              <w:pStyle w:val="TableParagraph"/>
              <w:spacing w:line="261" w:lineRule="auto"/>
              <w:ind w:right="69"/>
              <w:rPr>
                <w:sz w:val="24"/>
              </w:rPr>
            </w:pPr>
            <w:r>
              <w:rPr>
                <w:sz w:val="24"/>
              </w:rPr>
              <w:t>Người đi bộ bị thương trong tai nạn không phải do giao thông bao gồm xe cơ giới khác và không xác định</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w:t>
            </w:r>
            <w:r>
              <w:rPr>
                <w:spacing w:val="-3"/>
                <w:sz w:val="24"/>
              </w:rPr>
              <w:t xml:space="preserve">nontraffic </w:t>
            </w:r>
            <w:r>
              <w:rPr>
                <w:spacing w:val="-5"/>
                <w:sz w:val="24"/>
              </w:rPr>
              <w:t xml:space="preserve">accident </w:t>
            </w:r>
            <w:r>
              <w:rPr>
                <w:spacing w:val="-3"/>
                <w:sz w:val="24"/>
              </w:rPr>
              <w:t xml:space="preserve">involving other and unspecified motor </w:t>
            </w:r>
            <w:r>
              <w:rPr>
                <w:spacing w:val="-5"/>
                <w:sz w:val="24"/>
              </w:rPr>
              <w:t>vehicles</w:t>
            </w:r>
          </w:p>
        </w:tc>
      </w:tr>
      <w:tr w:rsidR="00937888">
        <w:trPr>
          <w:trHeight w:val="620"/>
        </w:trPr>
        <w:tc>
          <w:tcPr>
            <w:tcW w:w="1000" w:type="dxa"/>
          </w:tcPr>
          <w:p w:rsidR="00937888" w:rsidRDefault="00EC7B47">
            <w:pPr>
              <w:pStyle w:val="TableParagraph"/>
              <w:ind w:left="31" w:right="11"/>
              <w:jc w:val="center"/>
              <w:rPr>
                <w:sz w:val="24"/>
              </w:rPr>
            </w:pPr>
            <w:r>
              <w:rPr>
                <w:sz w:val="24"/>
              </w:rPr>
              <w:t>V091</w:t>
            </w:r>
          </w:p>
        </w:tc>
        <w:tc>
          <w:tcPr>
            <w:tcW w:w="4720" w:type="dxa"/>
          </w:tcPr>
          <w:p w:rsidR="00937888" w:rsidRDefault="00EC7B47">
            <w:pPr>
              <w:pStyle w:val="TableParagraph"/>
              <w:spacing w:line="261" w:lineRule="auto"/>
              <w:ind w:right="69"/>
              <w:rPr>
                <w:sz w:val="24"/>
              </w:rPr>
            </w:pPr>
            <w:r>
              <w:rPr>
                <w:sz w:val="24"/>
              </w:rPr>
              <w:t>Người đi bộ bị thương trong tai nạn không phải do giao thông không xác định</w:t>
            </w:r>
          </w:p>
        </w:tc>
        <w:tc>
          <w:tcPr>
            <w:tcW w:w="5040" w:type="dxa"/>
          </w:tcPr>
          <w:p w:rsidR="00937888" w:rsidRDefault="00EC7B47">
            <w:pPr>
              <w:pStyle w:val="TableParagraph"/>
              <w:rPr>
                <w:sz w:val="24"/>
              </w:rPr>
            </w:pPr>
            <w:r>
              <w:rPr>
                <w:spacing w:val="-3"/>
                <w:sz w:val="24"/>
              </w:rPr>
              <w:t xml:space="preserve">Pedestrian injured </w:t>
            </w:r>
            <w:r>
              <w:rPr>
                <w:spacing w:val="-4"/>
                <w:sz w:val="24"/>
              </w:rPr>
              <w:t xml:space="preserve">in </w:t>
            </w:r>
            <w:r>
              <w:rPr>
                <w:spacing w:val="-3"/>
                <w:sz w:val="24"/>
              </w:rPr>
              <w:t xml:space="preserve">unspecified 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V092</w:t>
            </w:r>
          </w:p>
        </w:tc>
        <w:tc>
          <w:tcPr>
            <w:tcW w:w="4720" w:type="dxa"/>
          </w:tcPr>
          <w:p w:rsidR="00937888" w:rsidRDefault="00EC7B47">
            <w:pPr>
              <w:pStyle w:val="TableParagraph"/>
              <w:spacing w:line="261" w:lineRule="auto"/>
              <w:rPr>
                <w:sz w:val="24"/>
              </w:rPr>
            </w:pPr>
            <w:r>
              <w:rPr>
                <w:sz w:val="24"/>
              </w:rPr>
              <w:t xml:space="preserve">Người đi bộ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w:t>
            </w:r>
            <w:r>
              <w:rPr>
                <w:spacing w:val="-6"/>
                <w:sz w:val="24"/>
              </w:rPr>
              <w:t xml:space="preserve">liên </w:t>
            </w:r>
            <w:r>
              <w:rPr>
                <w:sz w:val="24"/>
              </w:rPr>
              <w:t xml:space="preserve">quan </w:t>
            </w:r>
            <w:r>
              <w:rPr>
                <w:spacing w:val="-3"/>
                <w:sz w:val="24"/>
              </w:rPr>
              <w:t xml:space="preserve">đến </w:t>
            </w:r>
            <w:r>
              <w:rPr>
                <w:sz w:val="24"/>
              </w:rPr>
              <w:t xml:space="preserve">xe </w:t>
            </w:r>
            <w:r>
              <w:rPr>
                <w:spacing w:val="-4"/>
                <w:sz w:val="24"/>
              </w:rPr>
              <w:t xml:space="preserve">cơ giới </w:t>
            </w:r>
            <w:r>
              <w:rPr>
                <w:sz w:val="24"/>
              </w:rPr>
              <w:t xml:space="preserve">khác và không </w:t>
            </w:r>
            <w:r>
              <w:rPr>
                <w:spacing w:val="-3"/>
                <w:sz w:val="24"/>
              </w:rPr>
              <w:t xml:space="preserve">xác </w:t>
            </w:r>
            <w:r>
              <w:rPr>
                <w:spacing w:val="-5"/>
                <w:sz w:val="24"/>
              </w:rPr>
              <w:t>định</w:t>
            </w:r>
          </w:p>
        </w:tc>
        <w:tc>
          <w:tcPr>
            <w:tcW w:w="5040" w:type="dxa"/>
          </w:tcPr>
          <w:p w:rsidR="00937888" w:rsidRDefault="00EC7B47">
            <w:pPr>
              <w:pStyle w:val="TableParagraph"/>
              <w:spacing w:line="261" w:lineRule="auto"/>
              <w:rPr>
                <w:sz w:val="24"/>
              </w:rPr>
            </w:pPr>
            <w:r>
              <w:rPr>
                <w:spacing w:val="-3"/>
                <w:sz w:val="24"/>
              </w:rPr>
              <w:t xml:space="preserve">Pedestrian injured </w:t>
            </w:r>
            <w:r>
              <w:rPr>
                <w:spacing w:val="-4"/>
                <w:sz w:val="24"/>
              </w:rPr>
              <w:t xml:space="preserve">in </w:t>
            </w:r>
            <w:r>
              <w:rPr>
                <w:spacing w:val="-3"/>
                <w:sz w:val="24"/>
              </w:rPr>
              <w:t xml:space="preserve">traffic </w:t>
            </w:r>
            <w:r>
              <w:rPr>
                <w:spacing w:val="-5"/>
                <w:sz w:val="24"/>
              </w:rPr>
              <w:t xml:space="preserve">accident </w:t>
            </w:r>
            <w:r>
              <w:rPr>
                <w:spacing w:val="-3"/>
                <w:sz w:val="24"/>
              </w:rPr>
              <w:t xml:space="preserve">involving other and unspecified motor </w:t>
            </w:r>
            <w:r>
              <w:rPr>
                <w:spacing w:val="-5"/>
                <w:sz w:val="24"/>
              </w:rPr>
              <w:t>vehicles</w:t>
            </w:r>
          </w:p>
        </w:tc>
      </w:tr>
      <w:tr w:rsidR="00937888">
        <w:trPr>
          <w:trHeight w:val="620"/>
        </w:trPr>
        <w:tc>
          <w:tcPr>
            <w:tcW w:w="1000" w:type="dxa"/>
          </w:tcPr>
          <w:p w:rsidR="00937888" w:rsidRDefault="00EC7B47">
            <w:pPr>
              <w:pStyle w:val="TableParagraph"/>
              <w:ind w:left="31" w:right="11"/>
              <w:jc w:val="center"/>
              <w:rPr>
                <w:sz w:val="24"/>
              </w:rPr>
            </w:pPr>
            <w:r>
              <w:rPr>
                <w:sz w:val="24"/>
              </w:rPr>
              <w:t>V093</w:t>
            </w:r>
          </w:p>
        </w:tc>
        <w:tc>
          <w:tcPr>
            <w:tcW w:w="4720" w:type="dxa"/>
          </w:tcPr>
          <w:p w:rsidR="00937888" w:rsidRDefault="00EC7B47">
            <w:pPr>
              <w:pStyle w:val="TableParagraph"/>
              <w:spacing w:line="261" w:lineRule="auto"/>
              <w:ind w:right="123"/>
              <w:rPr>
                <w:sz w:val="24"/>
              </w:rPr>
            </w:pPr>
            <w:r>
              <w:rPr>
                <w:sz w:val="24"/>
              </w:rPr>
              <w:t>Người đi bộ bị thương trong tai nạn giao thông không xác định</w:t>
            </w:r>
          </w:p>
        </w:tc>
        <w:tc>
          <w:tcPr>
            <w:tcW w:w="5040" w:type="dxa"/>
          </w:tcPr>
          <w:p w:rsidR="00937888" w:rsidRDefault="00EC7B47">
            <w:pPr>
              <w:pStyle w:val="TableParagraph"/>
              <w:rPr>
                <w:sz w:val="24"/>
              </w:rPr>
            </w:pPr>
            <w:r>
              <w:rPr>
                <w:sz w:val="24"/>
              </w:rPr>
              <w:t>Pedestrian injured in unspecified traffic accident</w:t>
            </w:r>
          </w:p>
        </w:tc>
      </w:tr>
      <w:tr w:rsidR="00937888">
        <w:trPr>
          <w:trHeight w:val="620"/>
        </w:trPr>
        <w:tc>
          <w:tcPr>
            <w:tcW w:w="1000" w:type="dxa"/>
          </w:tcPr>
          <w:p w:rsidR="00937888" w:rsidRDefault="00EC7B47">
            <w:pPr>
              <w:pStyle w:val="TableParagraph"/>
              <w:ind w:left="31" w:right="11"/>
              <w:jc w:val="center"/>
              <w:rPr>
                <w:sz w:val="24"/>
              </w:rPr>
            </w:pPr>
            <w:r>
              <w:rPr>
                <w:sz w:val="24"/>
              </w:rPr>
              <w:t>V099</w:t>
            </w:r>
          </w:p>
        </w:tc>
        <w:tc>
          <w:tcPr>
            <w:tcW w:w="4720" w:type="dxa"/>
          </w:tcPr>
          <w:p w:rsidR="00937888" w:rsidRDefault="00EC7B47">
            <w:pPr>
              <w:pStyle w:val="TableParagraph"/>
              <w:spacing w:line="261" w:lineRule="auto"/>
              <w:ind w:right="123"/>
              <w:rPr>
                <w:sz w:val="24"/>
              </w:rPr>
            </w:pPr>
            <w:r>
              <w:rPr>
                <w:sz w:val="24"/>
              </w:rPr>
              <w:t>Người đi bộ bị thương trong tai nạn giao thông không xác định</w:t>
            </w:r>
          </w:p>
        </w:tc>
        <w:tc>
          <w:tcPr>
            <w:tcW w:w="5040" w:type="dxa"/>
          </w:tcPr>
          <w:p w:rsidR="00937888" w:rsidRDefault="00EC7B47">
            <w:pPr>
              <w:pStyle w:val="TableParagraph"/>
              <w:rPr>
                <w:sz w:val="24"/>
              </w:rPr>
            </w:pPr>
            <w:r>
              <w:rPr>
                <w:sz w:val="24"/>
              </w:rPr>
              <w:t>Pedestrian injured in unspecified transport accident</w:t>
            </w:r>
          </w:p>
        </w:tc>
      </w:tr>
      <w:tr w:rsidR="00937888">
        <w:trPr>
          <w:trHeight w:val="620"/>
        </w:trPr>
        <w:tc>
          <w:tcPr>
            <w:tcW w:w="1000" w:type="dxa"/>
          </w:tcPr>
          <w:p w:rsidR="00937888" w:rsidRDefault="00EC7B47">
            <w:pPr>
              <w:pStyle w:val="TableParagraph"/>
              <w:ind w:left="31" w:right="11"/>
              <w:jc w:val="center"/>
              <w:rPr>
                <w:sz w:val="24"/>
              </w:rPr>
            </w:pPr>
            <w:r>
              <w:rPr>
                <w:sz w:val="24"/>
              </w:rPr>
              <w:t>V100</w:t>
            </w:r>
          </w:p>
        </w:tc>
        <w:tc>
          <w:tcPr>
            <w:tcW w:w="4720" w:type="dxa"/>
          </w:tcPr>
          <w:p w:rsidR="00937888" w:rsidRDefault="00EC7B47">
            <w:pPr>
              <w:pStyle w:val="TableParagraph"/>
              <w:spacing w:line="261" w:lineRule="auto"/>
              <w:ind w:right="596"/>
              <w:rPr>
                <w:sz w:val="24"/>
              </w:rPr>
            </w:pPr>
            <w:r>
              <w:rPr>
                <w:sz w:val="24"/>
              </w:rPr>
              <w:t>Người đi xe đạp bị thương vì va chạm với người đi bộ hay súc vật</w:t>
            </w:r>
          </w:p>
        </w:tc>
        <w:tc>
          <w:tcPr>
            <w:tcW w:w="5040" w:type="dxa"/>
          </w:tcPr>
          <w:p w:rsidR="00937888" w:rsidRDefault="00EC7B47">
            <w:pPr>
              <w:pStyle w:val="TableParagraph"/>
              <w:spacing w:line="261" w:lineRule="auto"/>
              <w:ind w:right="205"/>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Driver </w:t>
            </w:r>
            <w:r>
              <w:rPr>
                <w:spacing w:val="-3"/>
                <w:sz w:val="24"/>
              </w:rPr>
              <w:t>i</w:t>
            </w:r>
            <w:r>
              <w:rPr>
                <w:spacing w:val="-3"/>
                <w:sz w:val="24"/>
              </w:rPr>
              <w:t xml:space="preserve">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V101</w:t>
            </w:r>
          </w:p>
        </w:tc>
        <w:tc>
          <w:tcPr>
            <w:tcW w:w="4720" w:type="dxa"/>
          </w:tcPr>
          <w:p w:rsidR="00937888" w:rsidRDefault="00EC7B47">
            <w:pPr>
              <w:pStyle w:val="TableParagraph"/>
              <w:spacing w:line="261" w:lineRule="auto"/>
              <w:ind w:right="596"/>
              <w:rPr>
                <w:sz w:val="24"/>
              </w:rPr>
            </w:pPr>
            <w:r>
              <w:rPr>
                <w:sz w:val="24"/>
              </w:rPr>
              <w:t>Người đi xe đạp bị thương vì va chạm với người đi bộ hay súc vật</w:t>
            </w:r>
          </w:p>
        </w:tc>
        <w:tc>
          <w:tcPr>
            <w:tcW w:w="5040" w:type="dxa"/>
          </w:tcPr>
          <w:p w:rsidR="00937888" w:rsidRDefault="00EC7B47">
            <w:pPr>
              <w:pStyle w:val="TableParagraph"/>
              <w:spacing w:line="261" w:lineRule="auto"/>
              <w:ind w:right="205"/>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V102</w:t>
            </w:r>
          </w:p>
        </w:tc>
        <w:tc>
          <w:tcPr>
            <w:tcW w:w="4720" w:type="dxa"/>
          </w:tcPr>
          <w:p w:rsidR="00937888" w:rsidRDefault="00EC7B47">
            <w:pPr>
              <w:pStyle w:val="TableParagraph"/>
              <w:spacing w:line="261" w:lineRule="auto"/>
              <w:ind w:right="596"/>
              <w:rPr>
                <w:sz w:val="24"/>
              </w:rPr>
            </w:pPr>
            <w:r>
              <w:rPr>
                <w:sz w:val="24"/>
              </w:rPr>
              <w:t>Người đi xe đạp bị thương vì va chạm với người đi bộ hay súc vật</w:t>
            </w:r>
          </w:p>
        </w:tc>
        <w:tc>
          <w:tcPr>
            <w:tcW w:w="5040" w:type="dxa"/>
          </w:tcPr>
          <w:p w:rsidR="00937888" w:rsidRDefault="00EC7B47">
            <w:pPr>
              <w:pStyle w:val="TableParagraph"/>
              <w:spacing w:line="261" w:lineRule="auto"/>
              <w:ind w:right="205"/>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V103</w:t>
            </w:r>
          </w:p>
        </w:tc>
        <w:tc>
          <w:tcPr>
            <w:tcW w:w="4720" w:type="dxa"/>
          </w:tcPr>
          <w:p w:rsidR="00937888" w:rsidRDefault="00EC7B47">
            <w:pPr>
              <w:pStyle w:val="TableParagraph"/>
              <w:spacing w:line="261" w:lineRule="auto"/>
              <w:ind w:right="596"/>
              <w:rPr>
                <w:sz w:val="24"/>
              </w:rPr>
            </w:pPr>
            <w:r>
              <w:rPr>
                <w:sz w:val="24"/>
              </w:rPr>
              <w:t>Người đi xe đạp bị thương vì va chạm với người đi bộ hay súc vật</w:t>
            </w:r>
          </w:p>
        </w:tc>
        <w:tc>
          <w:tcPr>
            <w:tcW w:w="5040" w:type="dxa"/>
          </w:tcPr>
          <w:p w:rsidR="00937888" w:rsidRDefault="00EC7B47">
            <w:pPr>
              <w:pStyle w:val="TableParagraph"/>
              <w:spacing w:line="261" w:lineRule="auto"/>
              <w:ind w:right="197"/>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V104</w:t>
            </w:r>
          </w:p>
        </w:tc>
        <w:tc>
          <w:tcPr>
            <w:tcW w:w="4720" w:type="dxa"/>
          </w:tcPr>
          <w:p w:rsidR="00937888" w:rsidRDefault="00EC7B47">
            <w:pPr>
              <w:pStyle w:val="TableParagraph"/>
              <w:spacing w:line="261" w:lineRule="auto"/>
              <w:ind w:right="596"/>
              <w:rPr>
                <w:sz w:val="24"/>
              </w:rPr>
            </w:pPr>
            <w:r>
              <w:rPr>
                <w:sz w:val="24"/>
              </w:rPr>
              <w:t>Người đi xe đạp bị thương vì va chạm với người đi bộ hay súc vật</w:t>
            </w:r>
          </w:p>
        </w:tc>
        <w:tc>
          <w:tcPr>
            <w:tcW w:w="5040" w:type="dxa"/>
          </w:tcPr>
          <w:p w:rsidR="00937888" w:rsidRDefault="00EC7B47">
            <w:pPr>
              <w:pStyle w:val="TableParagraph"/>
              <w:spacing w:line="261" w:lineRule="auto"/>
              <w:ind w:right="205"/>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V105</w:t>
            </w:r>
          </w:p>
        </w:tc>
        <w:tc>
          <w:tcPr>
            <w:tcW w:w="4720" w:type="dxa"/>
          </w:tcPr>
          <w:p w:rsidR="00937888" w:rsidRDefault="00EC7B47">
            <w:pPr>
              <w:pStyle w:val="TableParagraph"/>
              <w:spacing w:line="261" w:lineRule="auto"/>
              <w:ind w:right="596"/>
              <w:rPr>
                <w:sz w:val="24"/>
              </w:rPr>
            </w:pPr>
            <w:r>
              <w:rPr>
                <w:sz w:val="24"/>
              </w:rPr>
              <w:t>Người đi xe đạp bị thương vì va chạm với người đi bộ hay súc vật</w:t>
            </w:r>
          </w:p>
        </w:tc>
        <w:tc>
          <w:tcPr>
            <w:tcW w:w="5040" w:type="dxa"/>
          </w:tcPr>
          <w:p w:rsidR="00937888" w:rsidRDefault="00EC7B47">
            <w:pPr>
              <w:pStyle w:val="TableParagraph"/>
              <w:spacing w:line="261" w:lineRule="auto"/>
              <w:ind w:right="205"/>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V109</w:t>
            </w:r>
          </w:p>
        </w:tc>
        <w:tc>
          <w:tcPr>
            <w:tcW w:w="4720" w:type="dxa"/>
          </w:tcPr>
          <w:p w:rsidR="00937888" w:rsidRDefault="00EC7B47">
            <w:pPr>
              <w:pStyle w:val="TableParagraph"/>
              <w:spacing w:line="261" w:lineRule="auto"/>
              <w:ind w:right="596"/>
              <w:rPr>
                <w:sz w:val="24"/>
              </w:rPr>
            </w:pPr>
            <w:r>
              <w:rPr>
                <w:sz w:val="24"/>
              </w:rPr>
              <w:t>Người đi xe đạp bị thương vì va chạm với người đi bộ hay súc v</w:t>
            </w:r>
            <w:r>
              <w:rPr>
                <w:sz w:val="24"/>
              </w:rPr>
              <w:t>ật</w:t>
            </w:r>
          </w:p>
        </w:tc>
        <w:tc>
          <w:tcPr>
            <w:tcW w:w="5040" w:type="dxa"/>
          </w:tcPr>
          <w:p w:rsidR="00937888" w:rsidRDefault="00EC7B47">
            <w:pPr>
              <w:pStyle w:val="TableParagraph"/>
              <w:spacing w:line="261" w:lineRule="auto"/>
              <w:ind w:right="205"/>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V110</w:t>
            </w:r>
          </w:p>
        </w:tc>
        <w:tc>
          <w:tcPr>
            <w:tcW w:w="4720" w:type="dxa"/>
          </w:tcPr>
          <w:p w:rsidR="00937888" w:rsidRDefault="00EC7B47">
            <w:pPr>
              <w:pStyle w:val="TableParagraph"/>
              <w:spacing w:line="261" w:lineRule="auto"/>
              <w:ind w:right="476"/>
              <w:rPr>
                <w:sz w:val="24"/>
              </w:rPr>
            </w:pPr>
            <w:r>
              <w:rPr>
                <w:sz w:val="24"/>
              </w:rPr>
              <w:t>Người đi xe đạp bị thương khi va chạm với người đạp xe đạp khác</w:t>
            </w:r>
          </w:p>
        </w:tc>
        <w:tc>
          <w:tcPr>
            <w:tcW w:w="5040" w:type="dxa"/>
          </w:tcPr>
          <w:p w:rsidR="00937888" w:rsidRDefault="00EC7B47">
            <w:pPr>
              <w:pStyle w:val="TableParagraph"/>
              <w:spacing w:line="261" w:lineRule="auto"/>
              <w:ind w:right="378"/>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pedal </w:t>
            </w:r>
            <w:r>
              <w:rPr>
                <w:spacing w:val="-5"/>
                <w:sz w:val="24"/>
              </w:rPr>
              <w:t xml:space="preserve">cycle: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V111</w:t>
            </w:r>
          </w:p>
        </w:tc>
        <w:tc>
          <w:tcPr>
            <w:tcW w:w="4720" w:type="dxa"/>
          </w:tcPr>
          <w:p w:rsidR="00937888" w:rsidRDefault="00EC7B47">
            <w:pPr>
              <w:pStyle w:val="TableParagraph"/>
              <w:spacing w:line="261" w:lineRule="auto"/>
              <w:ind w:right="476"/>
              <w:rPr>
                <w:sz w:val="24"/>
              </w:rPr>
            </w:pPr>
            <w:r>
              <w:rPr>
                <w:sz w:val="24"/>
              </w:rPr>
              <w:t>Người đi xe đạp bị thương khi va chạm với người đạp xe đạp khác</w:t>
            </w:r>
          </w:p>
        </w:tc>
        <w:tc>
          <w:tcPr>
            <w:tcW w:w="5040" w:type="dxa"/>
          </w:tcPr>
          <w:p w:rsidR="00937888" w:rsidRDefault="00EC7B47">
            <w:pPr>
              <w:pStyle w:val="TableParagraph"/>
              <w:spacing w:line="261" w:lineRule="auto"/>
              <w:ind w:right="378"/>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pedal </w:t>
            </w:r>
            <w:r>
              <w:rPr>
                <w:spacing w:val="-5"/>
                <w:sz w:val="24"/>
              </w:rPr>
              <w:t xml:space="preserve">cycle: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V112</w:t>
            </w:r>
          </w:p>
        </w:tc>
        <w:tc>
          <w:tcPr>
            <w:tcW w:w="4720" w:type="dxa"/>
          </w:tcPr>
          <w:p w:rsidR="00937888" w:rsidRDefault="00EC7B47">
            <w:pPr>
              <w:pStyle w:val="TableParagraph"/>
              <w:spacing w:line="261" w:lineRule="auto"/>
              <w:ind w:right="476"/>
              <w:rPr>
                <w:sz w:val="24"/>
              </w:rPr>
            </w:pPr>
            <w:r>
              <w:rPr>
                <w:sz w:val="24"/>
              </w:rPr>
              <w:t>Người đi xe đạp bị thương khi va chạm với người đạp xe đạp khác</w:t>
            </w:r>
          </w:p>
        </w:tc>
        <w:tc>
          <w:tcPr>
            <w:tcW w:w="5040" w:type="dxa"/>
          </w:tcPr>
          <w:p w:rsidR="00937888" w:rsidRDefault="00EC7B47">
            <w:pPr>
              <w:pStyle w:val="TableParagraph"/>
              <w:spacing w:line="261" w:lineRule="auto"/>
              <w:ind w:right="378"/>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pedal </w:t>
            </w:r>
            <w:r>
              <w:rPr>
                <w:spacing w:val="-5"/>
                <w:sz w:val="24"/>
              </w:rPr>
              <w:t xml:space="preserve">cycle: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V113</w:t>
            </w:r>
          </w:p>
        </w:tc>
        <w:tc>
          <w:tcPr>
            <w:tcW w:w="4720" w:type="dxa"/>
          </w:tcPr>
          <w:p w:rsidR="00937888" w:rsidRDefault="00EC7B47">
            <w:pPr>
              <w:pStyle w:val="TableParagraph"/>
              <w:spacing w:line="261" w:lineRule="auto"/>
              <w:ind w:right="476"/>
              <w:rPr>
                <w:sz w:val="24"/>
              </w:rPr>
            </w:pPr>
            <w:r>
              <w:rPr>
                <w:sz w:val="24"/>
              </w:rPr>
              <w:t>Người đi xe đạp bị thương khi va chạm với người đạp xe đạp khác</w:t>
            </w:r>
          </w:p>
        </w:tc>
        <w:tc>
          <w:tcPr>
            <w:tcW w:w="5040" w:type="dxa"/>
          </w:tcPr>
          <w:p w:rsidR="00937888" w:rsidRDefault="00EC7B47">
            <w:pPr>
              <w:pStyle w:val="TableParagraph"/>
              <w:spacing w:line="261" w:lineRule="auto"/>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pedal </w:t>
            </w:r>
            <w:r>
              <w:rPr>
                <w:spacing w:val="-5"/>
                <w:sz w:val="24"/>
              </w:rPr>
              <w:t xml:space="preserve">cycle: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V114</w:t>
            </w:r>
          </w:p>
        </w:tc>
        <w:tc>
          <w:tcPr>
            <w:tcW w:w="4720" w:type="dxa"/>
          </w:tcPr>
          <w:p w:rsidR="00937888" w:rsidRDefault="00EC7B47">
            <w:pPr>
              <w:pStyle w:val="TableParagraph"/>
              <w:spacing w:line="261" w:lineRule="auto"/>
              <w:ind w:right="476"/>
              <w:rPr>
                <w:sz w:val="24"/>
              </w:rPr>
            </w:pPr>
            <w:r>
              <w:rPr>
                <w:sz w:val="24"/>
              </w:rPr>
              <w:t>Người đi xe đạp bị thương khi va chạm với người đạp xe đạp khác</w:t>
            </w:r>
          </w:p>
        </w:tc>
        <w:tc>
          <w:tcPr>
            <w:tcW w:w="5040" w:type="dxa"/>
          </w:tcPr>
          <w:p w:rsidR="00937888" w:rsidRDefault="00EC7B47">
            <w:pPr>
              <w:pStyle w:val="TableParagraph"/>
              <w:spacing w:line="261" w:lineRule="auto"/>
              <w:ind w:right="378"/>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pedal </w:t>
            </w:r>
            <w:r>
              <w:rPr>
                <w:spacing w:val="-5"/>
                <w:sz w:val="24"/>
              </w:rPr>
              <w:t xml:space="preserve">cycle: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V115</w:t>
            </w:r>
          </w:p>
        </w:tc>
        <w:tc>
          <w:tcPr>
            <w:tcW w:w="4720" w:type="dxa"/>
          </w:tcPr>
          <w:p w:rsidR="00937888" w:rsidRDefault="00EC7B47">
            <w:pPr>
              <w:pStyle w:val="TableParagraph"/>
              <w:spacing w:line="261" w:lineRule="auto"/>
              <w:ind w:right="476"/>
              <w:rPr>
                <w:sz w:val="24"/>
              </w:rPr>
            </w:pPr>
            <w:r>
              <w:rPr>
                <w:sz w:val="24"/>
              </w:rPr>
              <w:t>Người đi xe đạp bị thương khi va chạm với người đạp xe đạp khác</w:t>
            </w:r>
          </w:p>
        </w:tc>
        <w:tc>
          <w:tcPr>
            <w:tcW w:w="5040" w:type="dxa"/>
          </w:tcPr>
          <w:p w:rsidR="00937888" w:rsidRDefault="00EC7B47">
            <w:pPr>
              <w:pStyle w:val="TableParagraph"/>
              <w:spacing w:line="261" w:lineRule="auto"/>
              <w:ind w:right="378"/>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pedal </w:t>
            </w:r>
            <w:r>
              <w:rPr>
                <w:spacing w:val="-5"/>
                <w:sz w:val="24"/>
              </w:rPr>
              <w:t xml:space="preserve">cycle: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V119</w:t>
            </w:r>
          </w:p>
        </w:tc>
        <w:tc>
          <w:tcPr>
            <w:tcW w:w="4720" w:type="dxa"/>
          </w:tcPr>
          <w:p w:rsidR="00937888" w:rsidRDefault="00EC7B47">
            <w:pPr>
              <w:pStyle w:val="TableParagraph"/>
              <w:spacing w:line="261" w:lineRule="auto"/>
              <w:ind w:right="476"/>
              <w:rPr>
                <w:sz w:val="24"/>
              </w:rPr>
            </w:pPr>
            <w:r>
              <w:rPr>
                <w:sz w:val="24"/>
              </w:rPr>
              <w:t>Người đi xe đạp bị thương khi va chạm với người đạp xe đạp khác</w:t>
            </w:r>
          </w:p>
        </w:tc>
        <w:tc>
          <w:tcPr>
            <w:tcW w:w="5040" w:type="dxa"/>
          </w:tcPr>
          <w:p w:rsidR="00937888" w:rsidRDefault="00EC7B47">
            <w:pPr>
              <w:pStyle w:val="TableParagraph"/>
              <w:spacing w:line="261" w:lineRule="auto"/>
              <w:ind w:right="381"/>
              <w:jc w:val="both"/>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pedal </w:t>
            </w:r>
            <w:r>
              <w:rPr>
                <w:spacing w:val="-5"/>
                <w:sz w:val="24"/>
              </w:rPr>
              <w:t xml:space="preserve">cycle: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V120</w:t>
            </w:r>
          </w:p>
        </w:tc>
        <w:tc>
          <w:tcPr>
            <w:tcW w:w="4720" w:type="dxa"/>
          </w:tcPr>
          <w:p w:rsidR="00937888" w:rsidRDefault="00EC7B47">
            <w:pPr>
              <w:pStyle w:val="TableParagraph"/>
              <w:spacing w:line="261" w:lineRule="auto"/>
              <w:ind w:right="176"/>
              <w:rPr>
                <w:sz w:val="24"/>
              </w:rPr>
            </w:pPr>
            <w:r>
              <w:rPr>
                <w:sz w:val="24"/>
              </w:rPr>
              <w:t>Người đi xe đạp bị thương do va chạm với mô tô 2-3 bánh</w:t>
            </w:r>
          </w:p>
        </w:tc>
        <w:tc>
          <w:tcPr>
            <w:tcW w:w="5040" w:type="dxa"/>
          </w:tcPr>
          <w:p w:rsidR="00937888" w:rsidRDefault="00EC7B47">
            <w:pPr>
              <w:pStyle w:val="TableParagraph"/>
              <w:spacing w:line="261" w:lineRule="auto"/>
              <w:ind w:right="128"/>
              <w:jc w:val="both"/>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V121</w:t>
            </w:r>
          </w:p>
        </w:tc>
        <w:tc>
          <w:tcPr>
            <w:tcW w:w="4720" w:type="dxa"/>
          </w:tcPr>
          <w:p w:rsidR="00937888" w:rsidRDefault="00EC7B47">
            <w:pPr>
              <w:pStyle w:val="TableParagraph"/>
              <w:spacing w:line="261" w:lineRule="auto"/>
              <w:ind w:right="176"/>
              <w:rPr>
                <w:sz w:val="24"/>
              </w:rPr>
            </w:pPr>
            <w:r>
              <w:rPr>
                <w:sz w:val="24"/>
              </w:rPr>
              <w:t>Người đi xe đạp bị thương do va chạm với mô tô 2-3 bánh</w:t>
            </w:r>
          </w:p>
        </w:tc>
        <w:tc>
          <w:tcPr>
            <w:tcW w:w="5040" w:type="dxa"/>
          </w:tcPr>
          <w:p w:rsidR="00937888" w:rsidRDefault="00EC7B47">
            <w:pPr>
              <w:pStyle w:val="TableParagraph"/>
              <w:spacing w:line="261" w:lineRule="auto"/>
              <w:ind w:right="123"/>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Passenger </w:t>
            </w:r>
            <w:r>
              <w:rPr>
                <w:spacing w:val="-3"/>
                <w:sz w:val="24"/>
              </w:rPr>
              <w:t>inju</w:t>
            </w:r>
            <w:r>
              <w:rPr>
                <w:spacing w:val="-3"/>
                <w:sz w:val="24"/>
              </w:rPr>
              <w:t xml:space="preserve">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V122</w:t>
            </w:r>
          </w:p>
        </w:tc>
        <w:tc>
          <w:tcPr>
            <w:tcW w:w="4720" w:type="dxa"/>
          </w:tcPr>
          <w:p w:rsidR="00937888" w:rsidRDefault="00EC7B47">
            <w:pPr>
              <w:pStyle w:val="TableParagraph"/>
              <w:spacing w:line="261" w:lineRule="auto"/>
              <w:ind w:right="176"/>
              <w:rPr>
                <w:sz w:val="24"/>
              </w:rPr>
            </w:pPr>
            <w:r>
              <w:rPr>
                <w:sz w:val="24"/>
              </w:rPr>
              <w:t>Người đi xe đạp bị thương do va chạm với mô tô 2-3 bánh</w:t>
            </w:r>
          </w:p>
        </w:tc>
        <w:tc>
          <w:tcPr>
            <w:tcW w:w="5040" w:type="dxa"/>
          </w:tcPr>
          <w:p w:rsidR="00937888" w:rsidRDefault="00EC7B47">
            <w:pPr>
              <w:pStyle w:val="TableParagraph"/>
              <w:spacing w:line="261" w:lineRule="auto"/>
              <w:ind w:right="123"/>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V123</w:t>
            </w:r>
          </w:p>
        </w:tc>
        <w:tc>
          <w:tcPr>
            <w:tcW w:w="4720" w:type="dxa"/>
          </w:tcPr>
          <w:p w:rsidR="00937888" w:rsidRDefault="00EC7B47">
            <w:pPr>
              <w:pStyle w:val="TableParagraph"/>
              <w:spacing w:line="261" w:lineRule="auto"/>
              <w:ind w:right="176"/>
              <w:rPr>
                <w:sz w:val="24"/>
              </w:rPr>
            </w:pPr>
            <w:r>
              <w:rPr>
                <w:sz w:val="24"/>
              </w:rPr>
              <w:t>Người đi xe đạp bị thương do va chạm với mô tô 2-3 bánh</w:t>
            </w:r>
          </w:p>
        </w:tc>
        <w:tc>
          <w:tcPr>
            <w:tcW w:w="5040" w:type="dxa"/>
          </w:tcPr>
          <w:p w:rsidR="00937888" w:rsidRDefault="00EC7B47">
            <w:pPr>
              <w:pStyle w:val="TableParagraph"/>
              <w:spacing w:line="261" w:lineRule="auto"/>
              <w:ind w:right="123"/>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V124</w:t>
            </w:r>
          </w:p>
        </w:tc>
        <w:tc>
          <w:tcPr>
            <w:tcW w:w="4720" w:type="dxa"/>
          </w:tcPr>
          <w:p w:rsidR="00937888" w:rsidRDefault="00EC7B47">
            <w:pPr>
              <w:pStyle w:val="TableParagraph"/>
              <w:spacing w:line="261" w:lineRule="auto"/>
              <w:ind w:right="176"/>
              <w:rPr>
                <w:sz w:val="24"/>
              </w:rPr>
            </w:pPr>
            <w:r>
              <w:rPr>
                <w:sz w:val="24"/>
              </w:rPr>
              <w:t>Người đi xe đạp bị thương do va chạm với mô tô 2-3 bánh</w:t>
            </w:r>
          </w:p>
        </w:tc>
        <w:tc>
          <w:tcPr>
            <w:tcW w:w="5040" w:type="dxa"/>
          </w:tcPr>
          <w:p w:rsidR="00937888" w:rsidRDefault="00EC7B47">
            <w:pPr>
              <w:pStyle w:val="TableParagraph"/>
              <w:spacing w:line="261" w:lineRule="auto"/>
              <w:ind w:right="123"/>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V125</w:t>
            </w:r>
          </w:p>
        </w:tc>
        <w:tc>
          <w:tcPr>
            <w:tcW w:w="4720" w:type="dxa"/>
          </w:tcPr>
          <w:p w:rsidR="00937888" w:rsidRDefault="00EC7B47">
            <w:pPr>
              <w:pStyle w:val="TableParagraph"/>
              <w:spacing w:line="261" w:lineRule="auto"/>
              <w:ind w:right="176"/>
              <w:rPr>
                <w:sz w:val="24"/>
              </w:rPr>
            </w:pPr>
            <w:r>
              <w:rPr>
                <w:sz w:val="24"/>
              </w:rPr>
              <w:t>Người đi xe đạp bị thương do va chạm với mô tô 2-3 bánh</w:t>
            </w:r>
          </w:p>
        </w:tc>
        <w:tc>
          <w:tcPr>
            <w:tcW w:w="5040" w:type="dxa"/>
          </w:tcPr>
          <w:p w:rsidR="00937888" w:rsidRDefault="00EC7B47">
            <w:pPr>
              <w:pStyle w:val="TableParagraph"/>
              <w:spacing w:line="261" w:lineRule="auto"/>
              <w:ind w:right="128"/>
              <w:jc w:val="both"/>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V129</w:t>
            </w:r>
          </w:p>
        </w:tc>
        <w:tc>
          <w:tcPr>
            <w:tcW w:w="4720" w:type="dxa"/>
          </w:tcPr>
          <w:p w:rsidR="00937888" w:rsidRDefault="00EC7B47">
            <w:pPr>
              <w:pStyle w:val="TableParagraph"/>
              <w:spacing w:line="261" w:lineRule="auto"/>
              <w:ind w:right="176"/>
              <w:rPr>
                <w:sz w:val="24"/>
              </w:rPr>
            </w:pPr>
            <w:r>
              <w:rPr>
                <w:sz w:val="24"/>
              </w:rPr>
              <w:t>Người đi xe đạp bị thương do va chạm với mô tô 2-3 bánh</w:t>
            </w:r>
          </w:p>
        </w:tc>
        <w:tc>
          <w:tcPr>
            <w:tcW w:w="5040" w:type="dxa"/>
          </w:tcPr>
          <w:p w:rsidR="00937888" w:rsidRDefault="00EC7B47">
            <w:pPr>
              <w:pStyle w:val="TableParagraph"/>
              <w:spacing w:line="261" w:lineRule="auto"/>
              <w:ind w:right="123"/>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V130</w:t>
            </w:r>
          </w:p>
        </w:tc>
        <w:tc>
          <w:tcPr>
            <w:tcW w:w="4720" w:type="dxa"/>
          </w:tcPr>
          <w:p w:rsidR="00937888" w:rsidRDefault="00EC7B47">
            <w:pPr>
              <w:pStyle w:val="TableParagraph"/>
              <w:spacing w:line="261" w:lineRule="auto"/>
              <w:ind w:right="-11"/>
              <w:rPr>
                <w:sz w:val="24"/>
              </w:rPr>
            </w:pPr>
            <w:r>
              <w:rPr>
                <w:sz w:val="24"/>
              </w:rPr>
              <w:t>Người đi xe đạp bị thương kh</w:t>
            </w:r>
            <w:r>
              <w:rPr>
                <w:sz w:val="24"/>
              </w:rPr>
              <w:t>i va chạm với ô tô, xe tải thu góp và xe tải</w:t>
            </w:r>
          </w:p>
        </w:tc>
        <w:tc>
          <w:tcPr>
            <w:tcW w:w="5040" w:type="dxa"/>
          </w:tcPr>
          <w:p w:rsidR="00937888" w:rsidRDefault="00EC7B47">
            <w:pPr>
              <w:pStyle w:val="TableParagraph"/>
              <w:spacing w:line="261" w:lineRule="auto"/>
              <w:ind w:right="292"/>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V131</w:t>
            </w:r>
          </w:p>
        </w:tc>
        <w:tc>
          <w:tcPr>
            <w:tcW w:w="4720" w:type="dxa"/>
          </w:tcPr>
          <w:p w:rsidR="00937888" w:rsidRDefault="00EC7B47">
            <w:pPr>
              <w:pStyle w:val="TableParagraph"/>
              <w:spacing w:line="261" w:lineRule="auto"/>
              <w:ind w:right="-11"/>
              <w:rPr>
                <w:sz w:val="24"/>
              </w:rPr>
            </w:pPr>
            <w:r>
              <w:rPr>
                <w:sz w:val="24"/>
              </w:rPr>
              <w:t>Người đi xe đạp bị thương khi va chạm với ô tô, xe tải thu góp và xe tải</w:t>
            </w:r>
          </w:p>
        </w:tc>
        <w:tc>
          <w:tcPr>
            <w:tcW w:w="5040" w:type="dxa"/>
          </w:tcPr>
          <w:p w:rsidR="00937888" w:rsidRDefault="00EC7B47">
            <w:pPr>
              <w:pStyle w:val="TableParagraph"/>
              <w:spacing w:line="261" w:lineRule="auto"/>
              <w:ind w:right="292"/>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V132</w:t>
            </w:r>
          </w:p>
        </w:tc>
        <w:tc>
          <w:tcPr>
            <w:tcW w:w="4720" w:type="dxa"/>
          </w:tcPr>
          <w:p w:rsidR="00937888" w:rsidRDefault="00EC7B47">
            <w:pPr>
              <w:pStyle w:val="TableParagraph"/>
              <w:spacing w:line="261" w:lineRule="auto"/>
              <w:ind w:right="-11"/>
              <w:rPr>
                <w:sz w:val="24"/>
              </w:rPr>
            </w:pPr>
            <w:r>
              <w:rPr>
                <w:sz w:val="24"/>
              </w:rPr>
              <w:t>Người đi xe đạp bị thương khi va chạm với ô tô, xe tải thu góp và xe tải</w:t>
            </w:r>
          </w:p>
        </w:tc>
        <w:tc>
          <w:tcPr>
            <w:tcW w:w="5040" w:type="dxa"/>
          </w:tcPr>
          <w:p w:rsidR="00937888" w:rsidRDefault="00EC7B47">
            <w:pPr>
              <w:pStyle w:val="TableParagraph"/>
              <w:spacing w:line="261" w:lineRule="auto"/>
              <w:ind w:right="292"/>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V133</w:t>
            </w:r>
          </w:p>
        </w:tc>
        <w:tc>
          <w:tcPr>
            <w:tcW w:w="4720" w:type="dxa"/>
          </w:tcPr>
          <w:p w:rsidR="00937888" w:rsidRDefault="00EC7B47">
            <w:pPr>
              <w:pStyle w:val="TableParagraph"/>
              <w:spacing w:line="261" w:lineRule="auto"/>
              <w:ind w:right="-11"/>
              <w:rPr>
                <w:sz w:val="24"/>
              </w:rPr>
            </w:pPr>
            <w:r>
              <w:rPr>
                <w:sz w:val="24"/>
              </w:rPr>
              <w:t>Người đi xe đạp bị thương khi va chạm với ô tô, xe tải thu góp và xe tải</w:t>
            </w:r>
          </w:p>
        </w:tc>
        <w:tc>
          <w:tcPr>
            <w:tcW w:w="5040" w:type="dxa"/>
          </w:tcPr>
          <w:p w:rsidR="00937888" w:rsidRDefault="00EC7B47">
            <w:pPr>
              <w:pStyle w:val="TableParagraph"/>
              <w:spacing w:line="261" w:lineRule="auto"/>
              <w:ind w:right="292"/>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V134</w:t>
            </w:r>
          </w:p>
        </w:tc>
        <w:tc>
          <w:tcPr>
            <w:tcW w:w="4720" w:type="dxa"/>
          </w:tcPr>
          <w:p w:rsidR="00937888" w:rsidRDefault="00EC7B47">
            <w:pPr>
              <w:pStyle w:val="TableParagraph"/>
              <w:spacing w:line="261" w:lineRule="auto"/>
              <w:ind w:right="-11"/>
              <w:rPr>
                <w:sz w:val="24"/>
              </w:rPr>
            </w:pPr>
            <w:r>
              <w:rPr>
                <w:sz w:val="24"/>
              </w:rPr>
              <w:t>Người đi xe đạp bị thư</w:t>
            </w:r>
            <w:r>
              <w:rPr>
                <w:sz w:val="24"/>
              </w:rPr>
              <w:t>ơng khi va chạm với ô tô, xe tải thu góp và xe tải</w:t>
            </w:r>
          </w:p>
        </w:tc>
        <w:tc>
          <w:tcPr>
            <w:tcW w:w="5040" w:type="dxa"/>
          </w:tcPr>
          <w:p w:rsidR="00937888" w:rsidRDefault="00EC7B47">
            <w:pPr>
              <w:pStyle w:val="TableParagraph"/>
              <w:spacing w:line="261" w:lineRule="auto"/>
              <w:ind w:right="292"/>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V135</w:t>
            </w:r>
          </w:p>
        </w:tc>
        <w:tc>
          <w:tcPr>
            <w:tcW w:w="4720" w:type="dxa"/>
          </w:tcPr>
          <w:p w:rsidR="00937888" w:rsidRDefault="00EC7B47">
            <w:pPr>
              <w:pStyle w:val="TableParagraph"/>
              <w:spacing w:line="261" w:lineRule="auto"/>
              <w:ind w:right="-11"/>
              <w:rPr>
                <w:sz w:val="24"/>
              </w:rPr>
            </w:pPr>
            <w:r>
              <w:rPr>
                <w:sz w:val="24"/>
              </w:rPr>
              <w:t>Người đi xe đạp bị thương khi va chạm với ô tô, xe tải thu góp và xe tải</w:t>
            </w:r>
          </w:p>
        </w:tc>
        <w:tc>
          <w:tcPr>
            <w:tcW w:w="5040" w:type="dxa"/>
          </w:tcPr>
          <w:p w:rsidR="00937888" w:rsidRDefault="00EC7B47">
            <w:pPr>
              <w:pStyle w:val="TableParagraph"/>
              <w:spacing w:line="261" w:lineRule="auto"/>
              <w:ind w:right="292"/>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V139</w:t>
            </w:r>
          </w:p>
        </w:tc>
        <w:tc>
          <w:tcPr>
            <w:tcW w:w="4720" w:type="dxa"/>
          </w:tcPr>
          <w:p w:rsidR="00937888" w:rsidRDefault="00EC7B47">
            <w:pPr>
              <w:pStyle w:val="TableParagraph"/>
              <w:spacing w:line="261" w:lineRule="auto"/>
              <w:ind w:right="-11"/>
              <w:rPr>
                <w:sz w:val="24"/>
              </w:rPr>
            </w:pPr>
            <w:r>
              <w:rPr>
                <w:sz w:val="24"/>
              </w:rPr>
              <w:t>Người đi xe đạp bị thương khi va chạm với ô tô, xe tải thu góp và xe tải</w:t>
            </w:r>
          </w:p>
        </w:tc>
        <w:tc>
          <w:tcPr>
            <w:tcW w:w="5040" w:type="dxa"/>
          </w:tcPr>
          <w:p w:rsidR="00937888" w:rsidRDefault="00EC7B47">
            <w:pPr>
              <w:pStyle w:val="TableParagraph"/>
              <w:spacing w:line="261" w:lineRule="auto"/>
              <w:ind w:right="292"/>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V140</w:t>
            </w:r>
          </w:p>
        </w:tc>
        <w:tc>
          <w:tcPr>
            <w:tcW w:w="4720" w:type="dxa"/>
          </w:tcPr>
          <w:p w:rsidR="00937888" w:rsidRDefault="00EC7B47">
            <w:pPr>
              <w:pStyle w:val="TableParagraph"/>
              <w:spacing w:line="261" w:lineRule="auto"/>
              <w:ind w:right="189"/>
              <w:rPr>
                <w:sz w:val="24"/>
              </w:rPr>
            </w:pPr>
            <w:r>
              <w:rPr>
                <w:sz w:val="24"/>
              </w:rPr>
              <w:t>Người đi xe đạp bị thương khi va chạm với xe tải hay xe buýt</w:t>
            </w:r>
          </w:p>
        </w:tc>
        <w:tc>
          <w:tcPr>
            <w:tcW w:w="5040" w:type="dxa"/>
          </w:tcPr>
          <w:p w:rsidR="00937888" w:rsidRDefault="00EC7B47">
            <w:pPr>
              <w:pStyle w:val="TableParagraph"/>
              <w:spacing w:line="261" w:lineRule="auto"/>
              <w:ind w:right="860"/>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V141</w:t>
            </w:r>
          </w:p>
        </w:tc>
        <w:tc>
          <w:tcPr>
            <w:tcW w:w="4720" w:type="dxa"/>
          </w:tcPr>
          <w:p w:rsidR="00937888" w:rsidRDefault="00EC7B47">
            <w:pPr>
              <w:pStyle w:val="TableParagraph"/>
              <w:spacing w:line="261" w:lineRule="auto"/>
              <w:ind w:right="189"/>
              <w:rPr>
                <w:sz w:val="24"/>
              </w:rPr>
            </w:pPr>
            <w:r>
              <w:rPr>
                <w:sz w:val="24"/>
              </w:rPr>
              <w:t>Người đi xe đạp bị thương khi va chạm với xe tải hay xe buýt</w:t>
            </w:r>
          </w:p>
        </w:tc>
        <w:tc>
          <w:tcPr>
            <w:tcW w:w="5040" w:type="dxa"/>
          </w:tcPr>
          <w:p w:rsidR="00937888" w:rsidRDefault="00EC7B47">
            <w:pPr>
              <w:pStyle w:val="TableParagraph"/>
              <w:spacing w:line="261" w:lineRule="auto"/>
              <w:ind w:right="617"/>
              <w:rPr>
                <w:sz w:val="24"/>
              </w:rPr>
            </w:pPr>
            <w:r>
              <w:rPr>
                <w:sz w:val="24"/>
              </w:rPr>
              <w:t>Pedal cyclist injured in collision with heavy transport vehicle or bus: Passenger injured in nontraffic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V142</w:t>
            </w:r>
          </w:p>
        </w:tc>
        <w:tc>
          <w:tcPr>
            <w:tcW w:w="4720" w:type="dxa"/>
          </w:tcPr>
          <w:p w:rsidR="00937888" w:rsidRDefault="00EC7B47">
            <w:pPr>
              <w:pStyle w:val="TableParagraph"/>
              <w:spacing w:line="261" w:lineRule="auto"/>
              <w:ind w:right="189"/>
              <w:rPr>
                <w:sz w:val="24"/>
              </w:rPr>
            </w:pPr>
            <w:r>
              <w:rPr>
                <w:sz w:val="24"/>
              </w:rPr>
              <w:t>Người đi xe đạp bị thương khi va chạm với xe tải hay xe buýt</w:t>
            </w:r>
          </w:p>
        </w:tc>
        <w:tc>
          <w:tcPr>
            <w:tcW w:w="5040" w:type="dxa"/>
          </w:tcPr>
          <w:p w:rsidR="00937888" w:rsidRDefault="00EC7B47">
            <w:pPr>
              <w:pStyle w:val="TableParagraph"/>
              <w:spacing w:line="261" w:lineRule="auto"/>
              <w:ind w:right="252"/>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V143</w:t>
            </w:r>
          </w:p>
        </w:tc>
        <w:tc>
          <w:tcPr>
            <w:tcW w:w="4720" w:type="dxa"/>
          </w:tcPr>
          <w:p w:rsidR="00937888" w:rsidRDefault="00EC7B47">
            <w:pPr>
              <w:pStyle w:val="TableParagraph"/>
              <w:spacing w:line="261" w:lineRule="auto"/>
              <w:ind w:right="189"/>
              <w:rPr>
                <w:sz w:val="24"/>
              </w:rPr>
            </w:pPr>
            <w:r>
              <w:rPr>
                <w:sz w:val="24"/>
              </w:rPr>
              <w:t>Người đi xe đạp bị thương khi va chạm với xe tải hay xe buýt</w:t>
            </w:r>
          </w:p>
        </w:tc>
        <w:tc>
          <w:tcPr>
            <w:tcW w:w="5040" w:type="dxa"/>
          </w:tcPr>
          <w:p w:rsidR="00937888" w:rsidRDefault="00EC7B47">
            <w:pPr>
              <w:pStyle w:val="TableParagraph"/>
              <w:spacing w:line="261" w:lineRule="auto"/>
              <w:ind w:right="577"/>
              <w:rPr>
                <w:sz w:val="24"/>
              </w:rPr>
            </w:pPr>
            <w:r>
              <w:rPr>
                <w:sz w:val="24"/>
              </w:rPr>
              <w:t>Pedal cyclist injured in collision with heavy transport vehicle or bus: Person injured while boarding or alighting</w:t>
            </w:r>
          </w:p>
        </w:tc>
      </w:tr>
      <w:tr w:rsidR="00937888">
        <w:trPr>
          <w:trHeight w:val="920"/>
        </w:trPr>
        <w:tc>
          <w:tcPr>
            <w:tcW w:w="1000" w:type="dxa"/>
          </w:tcPr>
          <w:p w:rsidR="00937888" w:rsidRDefault="00EC7B47">
            <w:pPr>
              <w:pStyle w:val="TableParagraph"/>
              <w:ind w:left="31" w:right="11"/>
              <w:jc w:val="center"/>
              <w:rPr>
                <w:sz w:val="24"/>
              </w:rPr>
            </w:pPr>
            <w:r>
              <w:rPr>
                <w:sz w:val="24"/>
              </w:rPr>
              <w:t>V144</w:t>
            </w:r>
          </w:p>
        </w:tc>
        <w:tc>
          <w:tcPr>
            <w:tcW w:w="4720" w:type="dxa"/>
          </w:tcPr>
          <w:p w:rsidR="00937888" w:rsidRDefault="00EC7B47">
            <w:pPr>
              <w:pStyle w:val="TableParagraph"/>
              <w:spacing w:line="261" w:lineRule="auto"/>
              <w:ind w:right="189"/>
              <w:rPr>
                <w:sz w:val="24"/>
              </w:rPr>
            </w:pPr>
            <w:r>
              <w:rPr>
                <w:sz w:val="24"/>
              </w:rPr>
              <w:t>Người đi xe đạp bị thương khi va chạm với xe tải hay xe buýt</w:t>
            </w:r>
          </w:p>
        </w:tc>
        <w:tc>
          <w:tcPr>
            <w:tcW w:w="5040" w:type="dxa"/>
          </w:tcPr>
          <w:p w:rsidR="00937888" w:rsidRDefault="00EC7B47">
            <w:pPr>
              <w:pStyle w:val="TableParagraph"/>
              <w:spacing w:line="261" w:lineRule="auto"/>
              <w:ind w:right="263"/>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or bus: Dr</w:t>
            </w:r>
            <w:r>
              <w:rPr>
                <w:sz w:val="24"/>
              </w:rPr>
              <w:t xml:space="preserve">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V145</w:t>
            </w:r>
          </w:p>
        </w:tc>
        <w:tc>
          <w:tcPr>
            <w:tcW w:w="4720" w:type="dxa"/>
          </w:tcPr>
          <w:p w:rsidR="00937888" w:rsidRDefault="00EC7B47">
            <w:pPr>
              <w:pStyle w:val="TableParagraph"/>
              <w:spacing w:line="261" w:lineRule="auto"/>
              <w:ind w:right="189"/>
              <w:rPr>
                <w:sz w:val="24"/>
              </w:rPr>
            </w:pPr>
            <w:r>
              <w:rPr>
                <w:sz w:val="24"/>
              </w:rPr>
              <w:t>Người đi xe đạp bị thương khi va chạm với xe tải hay xe buýt</w:t>
            </w:r>
          </w:p>
        </w:tc>
        <w:tc>
          <w:tcPr>
            <w:tcW w:w="5040" w:type="dxa"/>
          </w:tcPr>
          <w:p w:rsidR="00937888" w:rsidRDefault="00EC7B47">
            <w:pPr>
              <w:pStyle w:val="TableParagraph"/>
              <w:spacing w:line="261" w:lineRule="auto"/>
              <w:ind w:right="50"/>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V149</w:t>
            </w:r>
          </w:p>
        </w:tc>
        <w:tc>
          <w:tcPr>
            <w:tcW w:w="4720" w:type="dxa"/>
          </w:tcPr>
          <w:p w:rsidR="00937888" w:rsidRDefault="00EC7B47">
            <w:pPr>
              <w:pStyle w:val="TableParagraph"/>
              <w:spacing w:line="261" w:lineRule="auto"/>
              <w:ind w:right="189"/>
              <w:rPr>
                <w:sz w:val="24"/>
              </w:rPr>
            </w:pPr>
            <w:r>
              <w:rPr>
                <w:sz w:val="24"/>
              </w:rPr>
              <w:t>Người đi xe đạp bị thương khi va chạm với xe tải hay xe buýt</w:t>
            </w:r>
          </w:p>
        </w:tc>
        <w:tc>
          <w:tcPr>
            <w:tcW w:w="5040" w:type="dxa"/>
          </w:tcPr>
          <w:p w:rsidR="00937888" w:rsidRDefault="00EC7B47">
            <w:pPr>
              <w:pStyle w:val="TableParagraph"/>
              <w:spacing w:line="261" w:lineRule="auto"/>
              <w:ind w:right="252"/>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V150</w:t>
            </w:r>
          </w:p>
        </w:tc>
        <w:tc>
          <w:tcPr>
            <w:tcW w:w="4720" w:type="dxa"/>
          </w:tcPr>
          <w:p w:rsidR="00937888" w:rsidRDefault="00EC7B47">
            <w:pPr>
              <w:pStyle w:val="TableParagraph"/>
              <w:spacing w:line="261" w:lineRule="auto"/>
              <w:rPr>
                <w:sz w:val="24"/>
              </w:rPr>
            </w:pPr>
            <w:r>
              <w:rPr>
                <w:sz w:val="24"/>
              </w:rPr>
              <w:t xml:space="preserve">Người đi xe </w:t>
            </w:r>
            <w:r>
              <w:rPr>
                <w:spacing w:val="-3"/>
                <w:sz w:val="24"/>
              </w:rPr>
              <w:t xml:space="preserve">đạp </w:t>
            </w:r>
            <w:r>
              <w:rPr>
                <w:sz w:val="24"/>
              </w:rPr>
              <w:t xml:space="preserve">bị thương khi va </w:t>
            </w:r>
            <w:r>
              <w:rPr>
                <w:spacing w:val="-4"/>
                <w:sz w:val="24"/>
              </w:rPr>
              <w:t xml:space="preserve">chạm </w:t>
            </w:r>
            <w:r>
              <w:rPr>
                <w:spacing w:val="-3"/>
                <w:sz w:val="24"/>
              </w:rPr>
              <w:t xml:space="preserve">với </w:t>
            </w:r>
            <w:r>
              <w:rPr>
                <w:spacing w:val="-5"/>
                <w:sz w:val="24"/>
              </w:rPr>
              <w:t xml:space="preserve">tàu </w:t>
            </w:r>
            <w:r>
              <w:rPr>
                <w:sz w:val="24"/>
              </w:rPr>
              <w:t xml:space="preserve">hỏa, ô </w:t>
            </w:r>
            <w:r>
              <w:rPr>
                <w:spacing w:val="-4"/>
                <w:sz w:val="24"/>
              </w:rPr>
              <w:t xml:space="preserve">tô </w:t>
            </w:r>
            <w:r>
              <w:rPr>
                <w:spacing w:val="-3"/>
                <w:sz w:val="24"/>
              </w:rPr>
              <w:t>ray</w:t>
            </w:r>
          </w:p>
        </w:tc>
        <w:tc>
          <w:tcPr>
            <w:tcW w:w="5040" w:type="dxa"/>
          </w:tcPr>
          <w:p w:rsidR="00937888" w:rsidRDefault="00EC7B47">
            <w:pPr>
              <w:pStyle w:val="TableParagraph"/>
              <w:spacing w:line="261" w:lineRule="auto"/>
              <w:ind w:right="156"/>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V151</w:t>
            </w:r>
          </w:p>
        </w:tc>
        <w:tc>
          <w:tcPr>
            <w:tcW w:w="4720" w:type="dxa"/>
          </w:tcPr>
          <w:p w:rsidR="00937888" w:rsidRDefault="00EC7B47">
            <w:pPr>
              <w:pStyle w:val="TableParagraph"/>
              <w:spacing w:line="261" w:lineRule="auto"/>
              <w:rPr>
                <w:sz w:val="24"/>
              </w:rPr>
            </w:pPr>
            <w:r>
              <w:rPr>
                <w:sz w:val="24"/>
              </w:rPr>
              <w:t xml:space="preserve">Người đi xe </w:t>
            </w:r>
            <w:r>
              <w:rPr>
                <w:spacing w:val="-3"/>
                <w:sz w:val="24"/>
              </w:rPr>
              <w:t xml:space="preserve">đạp </w:t>
            </w:r>
            <w:r>
              <w:rPr>
                <w:sz w:val="24"/>
              </w:rPr>
              <w:t xml:space="preserve">bị thương khi va </w:t>
            </w:r>
            <w:r>
              <w:rPr>
                <w:spacing w:val="-4"/>
                <w:sz w:val="24"/>
              </w:rPr>
              <w:t xml:space="preserve">chạm </w:t>
            </w:r>
            <w:r>
              <w:rPr>
                <w:spacing w:val="-3"/>
                <w:sz w:val="24"/>
              </w:rPr>
              <w:t xml:space="preserve">với </w:t>
            </w:r>
            <w:r>
              <w:rPr>
                <w:spacing w:val="-5"/>
                <w:sz w:val="24"/>
              </w:rPr>
              <w:t xml:space="preserve">tàu </w:t>
            </w:r>
            <w:r>
              <w:rPr>
                <w:sz w:val="24"/>
              </w:rPr>
              <w:t xml:space="preserve">hỏa, ô </w:t>
            </w:r>
            <w:r>
              <w:rPr>
                <w:spacing w:val="-4"/>
                <w:sz w:val="24"/>
              </w:rPr>
              <w:t xml:space="preserve">tô </w:t>
            </w:r>
            <w:r>
              <w:rPr>
                <w:spacing w:val="-3"/>
                <w:sz w:val="24"/>
              </w:rPr>
              <w:t>ray</w:t>
            </w:r>
          </w:p>
        </w:tc>
        <w:tc>
          <w:tcPr>
            <w:tcW w:w="5040" w:type="dxa"/>
          </w:tcPr>
          <w:p w:rsidR="00937888" w:rsidRDefault="00EC7B47">
            <w:pPr>
              <w:pStyle w:val="TableParagraph"/>
              <w:spacing w:line="261" w:lineRule="auto"/>
              <w:ind w:right="248"/>
              <w:jc w:val="both"/>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V152</w:t>
            </w:r>
          </w:p>
        </w:tc>
        <w:tc>
          <w:tcPr>
            <w:tcW w:w="4720" w:type="dxa"/>
          </w:tcPr>
          <w:p w:rsidR="00937888" w:rsidRDefault="00EC7B47">
            <w:pPr>
              <w:pStyle w:val="TableParagraph"/>
              <w:spacing w:line="261" w:lineRule="auto"/>
              <w:rPr>
                <w:sz w:val="24"/>
              </w:rPr>
            </w:pPr>
            <w:r>
              <w:rPr>
                <w:sz w:val="24"/>
              </w:rPr>
              <w:t xml:space="preserve">Người đi xe </w:t>
            </w:r>
            <w:r>
              <w:rPr>
                <w:spacing w:val="-3"/>
                <w:sz w:val="24"/>
              </w:rPr>
              <w:t xml:space="preserve">đạp </w:t>
            </w:r>
            <w:r>
              <w:rPr>
                <w:sz w:val="24"/>
              </w:rPr>
              <w:t xml:space="preserve">bị thương khi va </w:t>
            </w:r>
            <w:r>
              <w:rPr>
                <w:spacing w:val="-4"/>
                <w:sz w:val="24"/>
              </w:rPr>
              <w:t xml:space="preserve">chạm </w:t>
            </w:r>
            <w:r>
              <w:rPr>
                <w:spacing w:val="-3"/>
                <w:sz w:val="24"/>
              </w:rPr>
              <w:t xml:space="preserve">với </w:t>
            </w:r>
            <w:r>
              <w:rPr>
                <w:spacing w:val="-5"/>
                <w:sz w:val="24"/>
              </w:rPr>
              <w:t xml:space="preserve">tàu </w:t>
            </w:r>
            <w:r>
              <w:rPr>
                <w:sz w:val="24"/>
              </w:rPr>
              <w:t xml:space="preserve">hỏa, ô </w:t>
            </w:r>
            <w:r>
              <w:rPr>
                <w:spacing w:val="-4"/>
                <w:sz w:val="24"/>
              </w:rPr>
              <w:t xml:space="preserve">tô </w:t>
            </w:r>
            <w:r>
              <w:rPr>
                <w:spacing w:val="-3"/>
                <w:sz w:val="24"/>
              </w:rPr>
              <w:t>ray</w:t>
            </w:r>
          </w:p>
        </w:tc>
        <w:tc>
          <w:tcPr>
            <w:tcW w:w="5040" w:type="dxa"/>
          </w:tcPr>
          <w:p w:rsidR="00937888" w:rsidRDefault="00EC7B47">
            <w:pPr>
              <w:pStyle w:val="TableParagraph"/>
              <w:spacing w:line="261" w:lineRule="auto"/>
              <w:ind w:right="88"/>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V153</w:t>
            </w:r>
          </w:p>
        </w:tc>
        <w:tc>
          <w:tcPr>
            <w:tcW w:w="4720" w:type="dxa"/>
          </w:tcPr>
          <w:p w:rsidR="00937888" w:rsidRDefault="00EC7B47">
            <w:pPr>
              <w:pStyle w:val="TableParagraph"/>
              <w:spacing w:line="261" w:lineRule="auto"/>
              <w:rPr>
                <w:sz w:val="24"/>
              </w:rPr>
            </w:pPr>
            <w:r>
              <w:rPr>
                <w:sz w:val="24"/>
              </w:rPr>
              <w:t xml:space="preserve">Người đi xe </w:t>
            </w:r>
            <w:r>
              <w:rPr>
                <w:spacing w:val="-3"/>
                <w:sz w:val="24"/>
              </w:rPr>
              <w:t xml:space="preserve">đạp </w:t>
            </w:r>
            <w:r>
              <w:rPr>
                <w:sz w:val="24"/>
              </w:rPr>
              <w:t xml:space="preserve">bị thương khi va </w:t>
            </w:r>
            <w:r>
              <w:rPr>
                <w:spacing w:val="-4"/>
                <w:sz w:val="24"/>
              </w:rPr>
              <w:t xml:space="preserve">chạm </w:t>
            </w:r>
            <w:r>
              <w:rPr>
                <w:spacing w:val="-3"/>
                <w:sz w:val="24"/>
              </w:rPr>
              <w:t xml:space="preserve">với </w:t>
            </w:r>
            <w:r>
              <w:rPr>
                <w:spacing w:val="-5"/>
                <w:sz w:val="24"/>
              </w:rPr>
              <w:t xml:space="preserve">tàu </w:t>
            </w:r>
            <w:r>
              <w:rPr>
                <w:sz w:val="24"/>
              </w:rPr>
              <w:t xml:space="preserve">hỏa, ô </w:t>
            </w:r>
            <w:r>
              <w:rPr>
                <w:spacing w:val="-4"/>
                <w:sz w:val="24"/>
              </w:rPr>
              <w:t xml:space="preserve">tô </w:t>
            </w:r>
            <w:r>
              <w:rPr>
                <w:spacing w:val="-3"/>
                <w:sz w:val="24"/>
              </w:rPr>
              <w:t>ray</w:t>
            </w:r>
          </w:p>
        </w:tc>
        <w:tc>
          <w:tcPr>
            <w:tcW w:w="5040" w:type="dxa"/>
          </w:tcPr>
          <w:p w:rsidR="00937888" w:rsidRDefault="00EC7B47">
            <w:pPr>
              <w:pStyle w:val="TableParagraph"/>
              <w:spacing w:line="261" w:lineRule="auto"/>
              <w:ind w:right="248"/>
              <w:jc w:val="both"/>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V154</w:t>
            </w:r>
          </w:p>
        </w:tc>
        <w:tc>
          <w:tcPr>
            <w:tcW w:w="4720" w:type="dxa"/>
          </w:tcPr>
          <w:p w:rsidR="00937888" w:rsidRDefault="00EC7B47">
            <w:pPr>
              <w:pStyle w:val="TableParagraph"/>
              <w:spacing w:line="261" w:lineRule="auto"/>
              <w:rPr>
                <w:sz w:val="24"/>
              </w:rPr>
            </w:pPr>
            <w:r>
              <w:rPr>
                <w:sz w:val="24"/>
              </w:rPr>
              <w:t xml:space="preserve">Người đi xe </w:t>
            </w:r>
            <w:r>
              <w:rPr>
                <w:spacing w:val="-3"/>
                <w:sz w:val="24"/>
              </w:rPr>
              <w:t xml:space="preserve">đạp </w:t>
            </w:r>
            <w:r>
              <w:rPr>
                <w:sz w:val="24"/>
              </w:rPr>
              <w:t xml:space="preserve">bị thương khi va </w:t>
            </w:r>
            <w:r>
              <w:rPr>
                <w:spacing w:val="-4"/>
                <w:sz w:val="24"/>
              </w:rPr>
              <w:t xml:space="preserve">chạm </w:t>
            </w:r>
            <w:r>
              <w:rPr>
                <w:spacing w:val="-3"/>
                <w:sz w:val="24"/>
              </w:rPr>
              <w:t xml:space="preserve">với </w:t>
            </w:r>
            <w:r>
              <w:rPr>
                <w:spacing w:val="-5"/>
                <w:sz w:val="24"/>
              </w:rPr>
              <w:t xml:space="preserve">tàu </w:t>
            </w:r>
            <w:r>
              <w:rPr>
                <w:sz w:val="24"/>
              </w:rPr>
              <w:t xml:space="preserve">hỏa, ô </w:t>
            </w:r>
            <w:r>
              <w:rPr>
                <w:spacing w:val="-4"/>
                <w:sz w:val="24"/>
              </w:rPr>
              <w:t xml:space="preserve">tô </w:t>
            </w:r>
            <w:r>
              <w:rPr>
                <w:spacing w:val="-3"/>
                <w:sz w:val="24"/>
              </w:rPr>
              <w:t>ray</w:t>
            </w:r>
          </w:p>
        </w:tc>
        <w:tc>
          <w:tcPr>
            <w:tcW w:w="5040" w:type="dxa"/>
          </w:tcPr>
          <w:p w:rsidR="00937888" w:rsidRDefault="00EC7B47">
            <w:pPr>
              <w:pStyle w:val="TableParagraph"/>
              <w:spacing w:line="261" w:lineRule="auto"/>
              <w:ind w:right="123"/>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V155</w:t>
            </w:r>
          </w:p>
        </w:tc>
        <w:tc>
          <w:tcPr>
            <w:tcW w:w="4720" w:type="dxa"/>
          </w:tcPr>
          <w:p w:rsidR="00937888" w:rsidRDefault="00EC7B47">
            <w:pPr>
              <w:pStyle w:val="TableParagraph"/>
              <w:spacing w:line="261" w:lineRule="auto"/>
              <w:rPr>
                <w:sz w:val="24"/>
              </w:rPr>
            </w:pPr>
            <w:r>
              <w:rPr>
                <w:sz w:val="24"/>
              </w:rPr>
              <w:t xml:space="preserve">Người đi xe </w:t>
            </w:r>
            <w:r>
              <w:rPr>
                <w:spacing w:val="-3"/>
                <w:sz w:val="24"/>
              </w:rPr>
              <w:t xml:space="preserve">đạp </w:t>
            </w:r>
            <w:r>
              <w:rPr>
                <w:sz w:val="24"/>
              </w:rPr>
              <w:t xml:space="preserve">bị thương khi va </w:t>
            </w:r>
            <w:r>
              <w:rPr>
                <w:spacing w:val="-4"/>
                <w:sz w:val="24"/>
              </w:rPr>
              <w:t xml:space="preserve">chạm </w:t>
            </w:r>
            <w:r>
              <w:rPr>
                <w:spacing w:val="-3"/>
                <w:sz w:val="24"/>
              </w:rPr>
              <w:t xml:space="preserve">với </w:t>
            </w:r>
            <w:r>
              <w:rPr>
                <w:spacing w:val="-5"/>
                <w:sz w:val="24"/>
              </w:rPr>
              <w:t xml:space="preserve">tàu </w:t>
            </w:r>
            <w:r>
              <w:rPr>
                <w:sz w:val="24"/>
              </w:rPr>
              <w:t xml:space="preserve">hỏa, ô </w:t>
            </w:r>
            <w:r>
              <w:rPr>
                <w:spacing w:val="-4"/>
                <w:sz w:val="24"/>
              </w:rPr>
              <w:t xml:space="preserve">tô </w:t>
            </w:r>
            <w:r>
              <w:rPr>
                <w:spacing w:val="-3"/>
                <w:sz w:val="24"/>
              </w:rPr>
              <w:t>ray</w:t>
            </w:r>
          </w:p>
        </w:tc>
        <w:tc>
          <w:tcPr>
            <w:tcW w:w="5040" w:type="dxa"/>
          </w:tcPr>
          <w:p w:rsidR="00937888" w:rsidRDefault="00EC7B47">
            <w:pPr>
              <w:pStyle w:val="TableParagraph"/>
              <w:spacing w:line="261" w:lineRule="auto"/>
              <w:ind w:right="156"/>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V159</w:t>
            </w:r>
          </w:p>
        </w:tc>
        <w:tc>
          <w:tcPr>
            <w:tcW w:w="4720" w:type="dxa"/>
          </w:tcPr>
          <w:p w:rsidR="00937888" w:rsidRDefault="00EC7B47">
            <w:pPr>
              <w:pStyle w:val="TableParagraph"/>
              <w:spacing w:line="261" w:lineRule="auto"/>
              <w:rPr>
                <w:sz w:val="24"/>
              </w:rPr>
            </w:pPr>
            <w:r>
              <w:rPr>
                <w:sz w:val="24"/>
              </w:rPr>
              <w:t xml:space="preserve">Người đi xe </w:t>
            </w:r>
            <w:r>
              <w:rPr>
                <w:spacing w:val="-3"/>
                <w:sz w:val="24"/>
              </w:rPr>
              <w:t xml:space="preserve">đạp </w:t>
            </w:r>
            <w:r>
              <w:rPr>
                <w:sz w:val="24"/>
              </w:rPr>
              <w:t xml:space="preserve">bị thương khi va </w:t>
            </w:r>
            <w:r>
              <w:rPr>
                <w:spacing w:val="-4"/>
                <w:sz w:val="24"/>
              </w:rPr>
              <w:t xml:space="preserve">chạm </w:t>
            </w:r>
            <w:r>
              <w:rPr>
                <w:spacing w:val="-3"/>
                <w:sz w:val="24"/>
              </w:rPr>
              <w:t xml:space="preserve">với </w:t>
            </w:r>
            <w:r>
              <w:rPr>
                <w:spacing w:val="-5"/>
                <w:sz w:val="24"/>
              </w:rPr>
              <w:t xml:space="preserve">tàu </w:t>
            </w:r>
            <w:r>
              <w:rPr>
                <w:sz w:val="24"/>
              </w:rPr>
              <w:t xml:space="preserve">hỏa, ô </w:t>
            </w:r>
            <w:r>
              <w:rPr>
                <w:spacing w:val="-4"/>
                <w:sz w:val="24"/>
              </w:rPr>
              <w:t xml:space="preserve">tô </w:t>
            </w:r>
            <w:r>
              <w:rPr>
                <w:spacing w:val="-3"/>
                <w:sz w:val="24"/>
              </w:rPr>
              <w:t>ray</w:t>
            </w:r>
          </w:p>
        </w:tc>
        <w:tc>
          <w:tcPr>
            <w:tcW w:w="5040" w:type="dxa"/>
          </w:tcPr>
          <w:p w:rsidR="00937888" w:rsidRDefault="00EC7B47">
            <w:pPr>
              <w:pStyle w:val="TableParagraph"/>
              <w:spacing w:line="261" w:lineRule="auto"/>
              <w:ind w:right="88"/>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V160</w:t>
            </w:r>
          </w:p>
        </w:tc>
        <w:tc>
          <w:tcPr>
            <w:tcW w:w="4720" w:type="dxa"/>
          </w:tcPr>
          <w:p w:rsidR="00937888" w:rsidRDefault="00EC7B47">
            <w:pPr>
              <w:pStyle w:val="TableParagraph"/>
              <w:spacing w:line="261" w:lineRule="auto"/>
              <w:ind w:right="189"/>
              <w:rPr>
                <w:sz w:val="24"/>
              </w:rPr>
            </w:pPr>
            <w:r>
              <w:rPr>
                <w:sz w:val="24"/>
              </w:rPr>
              <w:t>Người đi xe đạp bị thương khi va chạm với xe thô sơ khác</w:t>
            </w:r>
          </w:p>
        </w:tc>
        <w:tc>
          <w:tcPr>
            <w:tcW w:w="5040" w:type="dxa"/>
          </w:tcPr>
          <w:p w:rsidR="00937888" w:rsidRDefault="00EC7B47">
            <w:pPr>
              <w:pStyle w:val="TableParagraph"/>
              <w:spacing w:line="261" w:lineRule="auto"/>
              <w:ind w:right="629"/>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V161</w:t>
            </w:r>
          </w:p>
        </w:tc>
        <w:tc>
          <w:tcPr>
            <w:tcW w:w="4720" w:type="dxa"/>
          </w:tcPr>
          <w:p w:rsidR="00937888" w:rsidRDefault="00EC7B47">
            <w:pPr>
              <w:pStyle w:val="TableParagraph"/>
              <w:spacing w:line="261" w:lineRule="auto"/>
              <w:ind w:right="189"/>
              <w:rPr>
                <w:sz w:val="24"/>
              </w:rPr>
            </w:pPr>
            <w:r>
              <w:rPr>
                <w:sz w:val="24"/>
              </w:rPr>
              <w:t>Người đi xe đạp bị thương khi va chạm với xe thô sơ khác</w:t>
            </w:r>
          </w:p>
        </w:tc>
        <w:tc>
          <w:tcPr>
            <w:tcW w:w="5040" w:type="dxa"/>
          </w:tcPr>
          <w:p w:rsidR="00937888" w:rsidRDefault="00EC7B47">
            <w:pPr>
              <w:pStyle w:val="TableParagraph"/>
              <w:spacing w:line="261" w:lineRule="auto"/>
              <w:ind w:right="295"/>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V162</w:t>
            </w:r>
          </w:p>
        </w:tc>
        <w:tc>
          <w:tcPr>
            <w:tcW w:w="4720" w:type="dxa"/>
          </w:tcPr>
          <w:p w:rsidR="00937888" w:rsidRDefault="00EC7B47">
            <w:pPr>
              <w:pStyle w:val="TableParagraph"/>
              <w:spacing w:line="261" w:lineRule="auto"/>
              <w:ind w:right="189"/>
              <w:rPr>
                <w:sz w:val="24"/>
              </w:rPr>
            </w:pPr>
            <w:r>
              <w:rPr>
                <w:sz w:val="24"/>
              </w:rPr>
              <w:t>Người đi xe đạp bị thương khi va chạm với xe thô sơ khác</w:t>
            </w:r>
          </w:p>
        </w:tc>
        <w:tc>
          <w:tcPr>
            <w:tcW w:w="5040" w:type="dxa"/>
          </w:tcPr>
          <w:p w:rsidR="00937888" w:rsidRDefault="00EC7B47">
            <w:pPr>
              <w:pStyle w:val="TableParagraph"/>
              <w:spacing w:line="261" w:lineRule="auto"/>
              <w:ind w:right="123"/>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V163</w:t>
            </w:r>
          </w:p>
        </w:tc>
        <w:tc>
          <w:tcPr>
            <w:tcW w:w="4720" w:type="dxa"/>
          </w:tcPr>
          <w:p w:rsidR="00937888" w:rsidRDefault="00EC7B47">
            <w:pPr>
              <w:pStyle w:val="TableParagraph"/>
              <w:spacing w:line="261" w:lineRule="auto"/>
              <w:ind w:right="189"/>
              <w:rPr>
                <w:sz w:val="24"/>
              </w:rPr>
            </w:pPr>
            <w:r>
              <w:rPr>
                <w:sz w:val="24"/>
              </w:rPr>
              <w:t>Người đi xe đạp bị thương khi va chạm với xe thô sơ khác</w:t>
            </w:r>
          </w:p>
        </w:tc>
        <w:tc>
          <w:tcPr>
            <w:tcW w:w="5040" w:type="dxa"/>
          </w:tcPr>
          <w:p w:rsidR="00937888" w:rsidRDefault="00EC7B47">
            <w:pPr>
              <w:pStyle w:val="TableParagraph"/>
              <w:spacing w:line="261" w:lineRule="auto"/>
              <w:ind w:right="46"/>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V164</w:t>
            </w:r>
          </w:p>
        </w:tc>
        <w:tc>
          <w:tcPr>
            <w:tcW w:w="4720" w:type="dxa"/>
          </w:tcPr>
          <w:p w:rsidR="00937888" w:rsidRDefault="00EC7B47">
            <w:pPr>
              <w:pStyle w:val="TableParagraph"/>
              <w:spacing w:line="261" w:lineRule="auto"/>
              <w:ind w:right="189"/>
              <w:rPr>
                <w:sz w:val="24"/>
              </w:rPr>
            </w:pPr>
            <w:r>
              <w:rPr>
                <w:sz w:val="24"/>
              </w:rPr>
              <w:t>Người đi xe đạp bị thương khi va chạm với xe thô sơ khác</w:t>
            </w:r>
          </w:p>
        </w:tc>
        <w:tc>
          <w:tcPr>
            <w:tcW w:w="5040" w:type="dxa"/>
          </w:tcPr>
          <w:p w:rsidR="00937888" w:rsidRDefault="00EC7B47">
            <w:pPr>
              <w:pStyle w:val="TableParagraph"/>
              <w:spacing w:line="261" w:lineRule="auto"/>
              <w:ind w:right="163"/>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V165</w:t>
            </w:r>
          </w:p>
        </w:tc>
        <w:tc>
          <w:tcPr>
            <w:tcW w:w="4720" w:type="dxa"/>
          </w:tcPr>
          <w:p w:rsidR="00937888" w:rsidRDefault="00EC7B47">
            <w:pPr>
              <w:pStyle w:val="TableParagraph"/>
              <w:spacing w:line="261" w:lineRule="auto"/>
              <w:ind w:right="189"/>
              <w:rPr>
                <w:sz w:val="24"/>
              </w:rPr>
            </w:pPr>
            <w:r>
              <w:rPr>
                <w:sz w:val="24"/>
              </w:rPr>
              <w:t>Người đi xe đạp bị thương khi va chạm với xe thô sơ khác</w:t>
            </w:r>
          </w:p>
        </w:tc>
        <w:tc>
          <w:tcPr>
            <w:tcW w:w="5040" w:type="dxa"/>
          </w:tcPr>
          <w:p w:rsidR="00937888" w:rsidRDefault="00EC7B47">
            <w:pPr>
              <w:pStyle w:val="TableParagraph"/>
              <w:spacing w:line="261" w:lineRule="auto"/>
              <w:ind w:right="646"/>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V169</w:t>
            </w:r>
          </w:p>
        </w:tc>
        <w:tc>
          <w:tcPr>
            <w:tcW w:w="4720" w:type="dxa"/>
          </w:tcPr>
          <w:p w:rsidR="00937888" w:rsidRDefault="00EC7B47">
            <w:pPr>
              <w:pStyle w:val="TableParagraph"/>
              <w:spacing w:line="261" w:lineRule="auto"/>
              <w:ind w:right="189"/>
              <w:rPr>
                <w:sz w:val="24"/>
              </w:rPr>
            </w:pPr>
            <w:r>
              <w:rPr>
                <w:sz w:val="24"/>
              </w:rPr>
              <w:t>Người đi xe đạp bị thương khi va chạm với xe thô sơ khác</w:t>
            </w:r>
          </w:p>
        </w:tc>
        <w:tc>
          <w:tcPr>
            <w:tcW w:w="5040" w:type="dxa"/>
          </w:tcPr>
          <w:p w:rsidR="00937888" w:rsidRDefault="00EC7B47">
            <w:pPr>
              <w:pStyle w:val="TableParagraph"/>
              <w:spacing w:line="261" w:lineRule="auto"/>
              <w:ind w:right="123"/>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V170</w:t>
            </w:r>
          </w:p>
        </w:tc>
        <w:tc>
          <w:tcPr>
            <w:tcW w:w="4720" w:type="dxa"/>
          </w:tcPr>
          <w:p w:rsidR="00937888" w:rsidRDefault="00EC7B47">
            <w:pPr>
              <w:pStyle w:val="TableParagraph"/>
              <w:spacing w:line="261" w:lineRule="auto"/>
              <w:ind w:right="123"/>
              <w:rPr>
                <w:sz w:val="24"/>
              </w:rPr>
            </w:pPr>
            <w:r>
              <w:rPr>
                <w:sz w:val="24"/>
              </w:rPr>
              <w:t>Người đi xe đạp bị thương khi va chạm với vật cố định hay tĩnh vật</w:t>
            </w:r>
          </w:p>
        </w:tc>
        <w:tc>
          <w:tcPr>
            <w:tcW w:w="5040" w:type="dxa"/>
          </w:tcPr>
          <w:p w:rsidR="00937888" w:rsidRDefault="00EC7B47">
            <w:pPr>
              <w:pStyle w:val="TableParagraph"/>
              <w:spacing w:line="261" w:lineRule="auto"/>
              <w:ind w:right="688"/>
              <w:jc w:val="both"/>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V171</w:t>
            </w:r>
          </w:p>
        </w:tc>
        <w:tc>
          <w:tcPr>
            <w:tcW w:w="4720" w:type="dxa"/>
          </w:tcPr>
          <w:p w:rsidR="00937888" w:rsidRDefault="00EC7B47">
            <w:pPr>
              <w:pStyle w:val="TableParagraph"/>
              <w:spacing w:line="261" w:lineRule="auto"/>
              <w:ind w:right="123"/>
              <w:rPr>
                <w:sz w:val="24"/>
              </w:rPr>
            </w:pPr>
            <w:r>
              <w:rPr>
                <w:sz w:val="24"/>
              </w:rPr>
              <w:t>Người đi xe đạp bị thương khi va chạm với vật cố định hay tĩnh vật</w:t>
            </w:r>
          </w:p>
        </w:tc>
        <w:tc>
          <w:tcPr>
            <w:tcW w:w="5040" w:type="dxa"/>
          </w:tcPr>
          <w:p w:rsidR="00937888" w:rsidRDefault="00EC7B47">
            <w:pPr>
              <w:pStyle w:val="TableParagraph"/>
              <w:spacing w:line="261" w:lineRule="auto"/>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V172</w:t>
            </w:r>
          </w:p>
        </w:tc>
        <w:tc>
          <w:tcPr>
            <w:tcW w:w="4720" w:type="dxa"/>
          </w:tcPr>
          <w:p w:rsidR="00937888" w:rsidRDefault="00EC7B47">
            <w:pPr>
              <w:pStyle w:val="TableParagraph"/>
              <w:spacing w:line="261" w:lineRule="auto"/>
              <w:ind w:right="123"/>
              <w:rPr>
                <w:sz w:val="24"/>
              </w:rPr>
            </w:pPr>
            <w:r>
              <w:rPr>
                <w:sz w:val="24"/>
              </w:rPr>
              <w:t>Người đi xe đạp bị thương khi va chạm với vật cố định hay tĩnh vật</w:t>
            </w:r>
          </w:p>
        </w:tc>
        <w:tc>
          <w:tcPr>
            <w:tcW w:w="5040" w:type="dxa"/>
          </w:tcPr>
          <w:p w:rsidR="00937888" w:rsidRDefault="00EC7B47">
            <w:pPr>
              <w:pStyle w:val="TableParagraph"/>
              <w:spacing w:line="261" w:lineRule="auto"/>
              <w:ind w:right="156"/>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V173</w:t>
            </w:r>
          </w:p>
        </w:tc>
        <w:tc>
          <w:tcPr>
            <w:tcW w:w="4720" w:type="dxa"/>
          </w:tcPr>
          <w:p w:rsidR="00937888" w:rsidRDefault="00EC7B47">
            <w:pPr>
              <w:pStyle w:val="TableParagraph"/>
              <w:spacing w:line="261" w:lineRule="auto"/>
              <w:ind w:right="123"/>
              <w:rPr>
                <w:sz w:val="24"/>
              </w:rPr>
            </w:pPr>
            <w:r>
              <w:rPr>
                <w:sz w:val="24"/>
              </w:rPr>
              <w:t>Người đi xe đạp bị thương khi va chạm với vật cố định hay tĩnh vật</w:t>
            </w:r>
          </w:p>
        </w:tc>
        <w:tc>
          <w:tcPr>
            <w:tcW w:w="5040" w:type="dxa"/>
          </w:tcPr>
          <w:p w:rsidR="00937888" w:rsidRDefault="00EC7B47">
            <w:pPr>
              <w:pStyle w:val="TableParagraph"/>
              <w:spacing w:line="261" w:lineRule="auto"/>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V174</w:t>
            </w:r>
          </w:p>
        </w:tc>
        <w:tc>
          <w:tcPr>
            <w:tcW w:w="4720" w:type="dxa"/>
          </w:tcPr>
          <w:p w:rsidR="00937888" w:rsidRDefault="00EC7B47">
            <w:pPr>
              <w:pStyle w:val="TableParagraph"/>
              <w:spacing w:line="261" w:lineRule="auto"/>
              <w:ind w:right="123"/>
              <w:rPr>
                <w:sz w:val="24"/>
              </w:rPr>
            </w:pPr>
            <w:r>
              <w:rPr>
                <w:sz w:val="24"/>
              </w:rPr>
              <w:t xml:space="preserve">Người đi </w:t>
            </w:r>
            <w:r>
              <w:rPr>
                <w:sz w:val="24"/>
              </w:rPr>
              <w:t>xe đạp bị thương khi va chạm với vật cố định hay tĩnh vật</w:t>
            </w:r>
          </w:p>
        </w:tc>
        <w:tc>
          <w:tcPr>
            <w:tcW w:w="5040" w:type="dxa"/>
          </w:tcPr>
          <w:p w:rsidR="00937888" w:rsidRDefault="00EC7B47">
            <w:pPr>
              <w:pStyle w:val="TableParagraph"/>
              <w:spacing w:line="261" w:lineRule="auto"/>
              <w:ind w:right="277"/>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V175</w:t>
            </w:r>
          </w:p>
        </w:tc>
        <w:tc>
          <w:tcPr>
            <w:tcW w:w="4720" w:type="dxa"/>
          </w:tcPr>
          <w:p w:rsidR="00937888" w:rsidRDefault="00EC7B47">
            <w:pPr>
              <w:pStyle w:val="TableParagraph"/>
              <w:spacing w:line="261" w:lineRule="auto"/>
              <w:ind w:right="123"/>
              <w:rPr>
                <w:sz w:val="24"/>
              </w:rPr>
            </w:pPr>
            <w:r>
              <w:rPr>
                <w:sz w:val="24"/>
              </w:rPr>
              <w:t>Người đi xe đạp bị thương khi va chạm với vật cố định hay tĩnh vật</w:t>
            </w:r>
          </w:p>
        </w:tc>
        <w:tc>
          <w:tcPr>
            <w:tcW w:w="5040" w:type="dxa"/>
          </w:tcPr>
          <w:p w:rsidR="00937888" w:rsidRDefault="00EC7B47">
            <w:pPr>
              <w:pStyle w:val="TableParagraph"/>
              <w:spacing w:line="261" w:lineRule="auto"/>
              <w:ind w:right="683"/>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V179</w:t>
            </w:r>
          </w:p>
        </w:tc>
        <w:tc>
          <w:tcPr>
            <w:tcW w:w="4720" w:type="dxa"/>
          </w:tcPr>
          <w:p w:rsidR="00937888" w:rsidRDefault="00EC7B47">
            <w:pPr>
              <w:pStyle w:val="TableParagraph"/>
              <w:spacing w:line="261" w:lineRule="auto"/>
              <w:ind w:right="123"/>
              <w:rPr>
                <w:sz w:val="24"/>
              </w:rPr>
            </w:pPr>
            <w:r>
              <w:rPr>
                <w:sz w:val="24"/>
              </w:rPr>
              <w:t>Người đi xe đạp bị thương khi va chạm với vật cố định hay tĩnh vật</w:t>
            </w:r>
          </w:p>
        </w:tc>
        <w:tc>
          <w:tcPr>
            <w:tcW w:w="5040" w:type="dxa"/>
          </w:tcPr>
          <w:p w:rsidR="00937888" w:rsidRDefault="00EC7B47">
            <w:pPr>
              <w:pStyle w:val="TableParagraph"/>
              <w:spacing w:line="261" w:lineRule="auto"/>
              <w:ind w:right="156"/>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V180</w:t>
            </w:r>
          </w:p>
        </w:tc>
        <w:tc>
          <w:tcPr>
            <w:tcW w:w="4720" w:type="dxa"/>
          </w:tcPr>
          <w:p w:rsidR="00937888" w:rsidRDefault="00EC7B47">
            <w:pPr>
              <w:pStyle w:val="TableParagraph"/>
              <w:spacing w:line="261" w:lineRule="auto"/>
              <w:ind w:right="336"/>
              <w:rPr>
                <w:sz w:val="24"/>
              </w:rPr>
            </w:pPr>
            <w:r>
              <w:rPr>
                <w:sz w:val="24"/>
              </w:rPr>
              <w:t>Người đi xe đạp bị thương trong tai nạn giao thông không có va chạm</w:t>
            </w:r>
          </w:p>
        </w:tc>
        <w:tc>
          <w:tcPr>
            <w:tcW w:w="5040" w:type="dxa"/>
          </w:tcPr>
          <w:p w:rsidR="00937888" w:rsidRDefault="00EC7B47">
            <w:pPr>
              <w:pStyle w:val="TableParagraph"/>
              <w:spacing w:line="261" w:lineRule="auto"/>
              <w:ind w:right="691"/>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V181</w:t>
            </w:r>
          </w:p>
        </w:tc>
        <w:tc>
          <w:tcPr>
            <w:tcW w:w="4720" w:type="dxa"/>
          </w:tcPr>
          <w:p w:rsidR="00937888" w:rsidRDefault="00EC7B47">
            <w:pPr>
              <w:pStyle w:val="TableParagraph"/>
              <w:spacing w:line="261" w:lineRule="auto"/>
              <w:ind w:right="336"/>
              <w:rPr>
                <w:sz w:val="24"/>
              </w:rPr>
            </w:pPr>
            <w:r>
              <w:rPr>
                <w:sz w:val="24"/>
              </w:rPr>
              <w:t>Người đi xe đạp bị thương trong tai nạn giao thông không có va chạm</w:t>
            </w:r>
          </w:p>
        </w:tc>
        <w:tc>
          <w:tcPr>
            <w:tcW w:w="5040" w:type="dxa"/>
          </w:tcPr>
          <w:p w:rsidR="00937888" w:rsidRDefault="00EC7B47">
            <w:pPr>
              <w:pStyle w:val="TableParagraph"/>
              <w:spacing w:line="261" w:lineRule="auto"/>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V182</w:t>
            </w:r>
          </w:p>
        </w:tc>
        <w:tc>
          <w:tcPr>
            <w:tcW w:w="4720" w:type="dxa"/>
          </w:tcPr>
          <w:p w:rsidR="00937888" w:rsidRDefault="00EC7B47">
            <w:pPr>
              <w:pStyle w:val="TableParagraph"/>
              <w:spacing w:line="261" w:lineRule="auto"/>
              <w:ind w:right="336"/>
              <w:rPr>
                <w:sz w:val="24"/>
              </w:rPr>
            </w:pPr>
            <w:r>
              <w:rPr>
                <w:sz w:val="24"/>
              </w:rPr>
              <w:t>Người đi xe đạp bị thương trong tai nạn giao thông không có va chạm</w:t>
            </w:r>
          </w:p>
        </w:tc>
        <w:tc>
          <w:tcPr>
            <w:tcW w:w="5040" w:type="dxa"/>
          </w:tcPr>
          <w:p w:rsidR="00937888" w:rsidRDefault="00EC7B47">
            <w:pPr>
              <w:pStyle w:val="TableParagraph"/>
              <w:spacing w:line="261" w:lineRule="auto"/>
              <w:ind w:right="701"/>
              <w:jc w:val="both"/>
              <w:rPr>
                <w:sz w:val="24"/>
              </w:rPr>
            </w:pPr>
            <w:r>
              <w:rPr>
                <w:sz w:val="24"/>
              </w:rPr>
              <w:t xml:space="preserve">Pedal </w:t>
            </w:r>
            <w:r>
              <w:rPr>
                <w:spacing w:val="-4"/>
                <w:sz w:val="24"/>
              </w:rPr>
              <w:t xml:space="preserve">cyclist </w:t>
            </w:r>
            <w:r>
              <w:rPr>
                <w:spacing w:val="-3"/>
                <w:sz w:val="24"/>
              </w:rPr>
              <w:t>i</w:t>
            </w:r>
            <w:r>
              <w:rPr>
                <w:spacing w:val="-3"/>
                <w:sz w:val="24"/>
              </w:rPr>
              <w:t xml:space="preserve">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V183</w:t>
            </w:r>
          </w:p>
        </w:tc>
        <w:tc>
          <w:tcPr>
            <w:tcW w:w="4720" w:type="dxa"/>
          </w:tcPr>
          <w:p w:rsidR="00937888" w:rsidRDefault="00EC7B47">
            <w:pPr>
              <w:pStyle w:val="TableParagraph"/>
              <w:spacing w:line="261" w:lineRule="auto"/>
              <w:ind w:right="336"/>
              <w:rPr>
                <w:sz w:val="24"/>
              </w:rPr>
            </w:pPr>
            <w:r>
              <w:rPr>
                <w:sz w:val="24"/>
              </w:rPr>
              <w:t>Người đi xe đạp bị thương trong tai nạn giao thông không có va chạm</w:t>
            </w:r>
          </w:p>
        </w:tc>
        <w:tc>
          <w:tcPr>
            <w:tcW w:w="5040" w:type="dxa"/>
          </w:tcPr>
          <w:p w:rsidR="00937888" w:rsidRDefault="00EC7B47">
            <w:pPr>
              <w:pStyle w:val="TableParagraph"/>
              <w:spacing w:line="261" w:lineRule="auto"/>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V184</w:t>
            </w:r>
          </w:p>
        </w:tc>
        <w:tc>
          <w:tcPr>
            <w:tcW w:w="4720" w:type="dxa"/>
          </w:tcPr>
          <w:p w:rsidR="00937888" w:rsidRDefault="00EC7B47">
            <w:pPr>
              <w:pStyle w:val="TableParagraph"/>
              <w:spacing w:line="261" w:lineRule="auto"/>
              <w:ind w:right="336"/>
              <w:rPr>
                <w:sz w:val="24"/>
              </w:rPr>
            </w:pPr>
            <w:r>
              <w:rPr>
                <w:sz w:val="24"/>
              </w:rPr>
              <w:t>Người đi xe đạp bị thương trong tai nạn giao thông không có va chạm</w:t>
            </w:r>
          </w:p>
        </w:tc>
        <w:tc>
          <w:tcPr>
            <w:tcW w:w="5040" w:type="dxa"/>
          </w:tcPr>
          <w:p w:rsidR="00937888" w:rsidRDefault="00EC7B47">
            <w:pPr>
              <w:pStyle w:val="TableParagraph"/>
              <w:spacing w:line="261" w:lineRule="auto"/>
              <w:ind w:right="691"/>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V185</w:t>
            </w:r>
          </w:p>
        </w:tc>
        <w:tc>
          <w:tcPr>
            <w:tcW w:w="4720" w:type="dxa"/>
          </w:tcPr>
          <w:p w:rsidR="00937888" w:rsidRDefault="00EC7B47">
            <w:pPr>
              <w:pStyle w:val="TableParagraph"/>
              <w:spacing w:line="261" w:lineRule="auto"/>
              <w:ind w:right="336"/>
              <w:rPr>
                <w:sz w:val="24"/>
              </w:rPr>
            </w:pPr>
            <w:r>
              <w:rPr>
                <w:sz w:val="24"/>
              </w:rPr>
              <w:t>Người đi xe đạp bị thương trong tai nạn giao thông không có va chạm</w:t>
            </w:r>
          </w:p>
        </w:tc>
        <w:tc>
          <w:tcPr>
            <w:tcW w:w="5040" w:type="dxa"/>
          </w:tcPr>
          <w:p w:rsidR="00937888" w:rsidRDefault="00EC7B47">
            <w:pPr>
              <w:pStyle w:val="TableParagraph"/>
              <w:spacing w:line="261" w:lineRule="auto"/>
              <w:ind w:right="691"/>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V189</w:t>
            </w:r>
          </w:p>
        </w:tc>
        <w:tc>
          <w:tcPr>
            <w:tcW w:w="4720" w:type="dxa"/>
          </w:tcPr>
          <w:p w:rsidR="00937888" w:rsidRDefault="00EC7B47">
            <w:pPr>
              <w:pStyle w:val="TableParagraph"/>
              <w:spacing w:line="261" w:lineRule="auto"/>
              <w:ind w:right="336"/>
              <w:rPr>
                <w:sz w:val="24"/>
              </w:rPr>
            </w:pPr>
            <w:r>
              <w:rPr>
                <w:sz w:val="24"/>
              </w:rPr>
              <w:t>Người đi xe đạp bị thương trong tai nạn giao thông không có va chạm</w:t>
            </w:r>
          </w:p>
        </w:tc>
        <w:tc>
          <w:tcPr>
            <w:tcW w:w="5040" w:type="dxa"/>
          </w:tcPr>
          <w:p w:rsidR="00937888" w:rsidRDefault="00EC7B47">
            <w:pPr>
              <w:pStyle w:val="TableParagraph"/>
              <w:spacing w:line="261" w:lineRule="auto"/>
              <w:rPr>
                <w:sz w:val="24"/>
              </w:rPr>
            </w:pPr>
            <w:r>
              <w:rPr>
                <w:sz w:val="24"/>
              </w:rPr>
              <w:t xml:space="preserve">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V190</w:t>
            </w:r>
          </w:p>
        </w:tc>
        <w:tc>
          <w:tcPr>
            <w:tcW w:w="4720" w:type="dxa"/>
          </w:tcPr>
          <w:p w:rsidR="00937888" w:rsidRDefault="00EC7B47">
            <w:pPr>
              <w:pStyle w:val="TableParagraph"/>
              <w:spacing w:line="261" w:lineRule="auto"/>
              <w:ind w:right="361"/>
              <w:jc w:val="both"/>
              <w:rPr>
                <w:sz w:val="24"/>
              </w:rPr>
            </w:pPr>
            <w:r>
              <w:rPr>
                <w:sz w:val="24"/>
              </w:rPr>
              <w:t xml:space="preserve">Người </w:t>
            </w:r>
            <w:r>
              <w:rPr>
                <w:spacing w:val="-5"/>
                <w:sz w:val="24"/>
              </w:rPr>
              <w:t xml:space="preserve">lái </w:t>
            </w:r>
            <w:r>
              <w:rPr>
                <w:sz w:val="24"/>
              </w:rPr>
              <w:t xml:space="preserve">xe bị thương khi va </w:t>
            </w:r>
            <w:r>
              <w:rPr>
                <w:spacing w:val="-4"/>
                <w:sz w:val="24"/>
              </w:rPr>
              <w:t xml:space="preserve">chạm </w:t>
            </w:r>
            <w:r>
              <w:rPr>
                <w:spacing w:val="-3"/>
                <w:sz w:val="24"/>
              </w:rPr>
              <w:t xml:space="preserve">với </w:t>
            </w:r>
            <w:r>
              <w:rPr>
                <w:sz w:val="24"/>
              </w:rPr>
              <w:t>xe</w:t>
            </w:r>
            <w:r>
              <w:rPr>
                <w:spacing w:val="-43"/>
                <w:sz w:val="24"/>
              </w:rPr>
              <w:t xml:space="preserve"> </w:t>
            </w:r>
            <w:r>
              <w:rPr>
                <w:spacing w:val="-4"/>
                <w:sz w:val="24"/>
              </w:rPr>
              <w:t xml:space="preserve">cơ giới </w:t>
            </w:r>
            <w:r>
              <w:rPr>
                <w:sz w:val="24"/>
              </w:rPr>
              <w:t xml:space="preserve">khác không </w:t>
            </w:r>
            <w:r>
              <w:rPr>
                <w:spacing w:val="-3"/>
                <w:sz w:val="24"/>
              </w:rPr>
              <w:t xml:space="preserve">xác </w:t>
            </w:r>
            <w:r>
              <w:rPr>
                <w:sz w:val="24"/>
              </w:rPr>
              <w:t xml:space="preserve">định trong </w:t>
            </w:r>
            <w:r>
              <w:rPr>
                <w:spacing w:val="-5"/>
                <w:sz w:val="24"/>
              </w:rPr>
              <w:t xml:space="preserve">tai </w:t>
            </w:r>
            <w:r>
              <w:rPr>
                <w:spacing w:val="-3"/>
                <w:sz w:val="24"/>
              </w:rPr>
              <w:t>nạn</w:t>
            </w:r>
            <w:r>
              <w:rPr>
                <w:spacing w:val="-30"/>
                <w:sz w:val="24"/>
              </w:rPr>
              <w:t xml:space="preserve"> </w:t>
            </w:r>
            <w:r>
              <w:rPr>
                <w:sz w:val="24"/>
              </w:rPr>
              <w:t xml:space="preserve">không phải do </w:t>
            </w:r>
            <w:r>
              <w:rPr>
                <w:spacing w:val="-5"/>
                <w:sz w:val="24"/>
              </w:rPr>
              <w:t xml:space="preserve">tai </w:t>
            </w:r>
            <w:r>
              <w:rPr>
                <w:spacing w:val="-3"/>
                <w:sz w:val="24"/>
              </w:rPr>
              <w:t xml:space="preserve">nạn </w:t>
            </w:r>
            <w:r>
              <w:rPr>
                <w:spacing w:val="-4"/>
                <w:sz w:val="24"/>
              </w:rPr>
              <w:t>giao</w:t>
            </w:r>
            <w:r>
              <w:rPr>
                <w:spacing w:val="-8"/>
                <w:sz w:val="24"/>
              </w:rPr>
              <w:t xml:space="preserve"> </w:t>
            </w:r>
            <w:r>
              <w:rPr>
                <w:sz w:val="24"/>
              </w:rPr>
              <w:t>thông</w:t>
            </w:r>
          </w:p>
        </w:tc>
        <w:tc>
          <w:tcPr>
            <w:tcW w:w="5040" w:type="dxa"/>
          </w:tcPr>
          <w:p w:rsidR="00937888" w:rsidRDefault="00EC7B47">
            <w:pPr>
              <w:pStyle w:val="TableParagraph"/>
              <w:spacing w:line="261" w:lineRule="auto"/>
              <w:ind w:right="263"/>
              <w:rPr>
                <w:sz w:val="24"/>
              </w:rPr>
            </w:pPr>
            <w:r>
              <w:rPr>
                <w:sz w:val="24"/>
              </w:rPr>
              <w:t xml:space="preserve">Driver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V191</w:t>
            </w:r>
          </w:p>
        </w:tc>
        <w:tc>
          <w:tcPr>
            <w:tcW w:w="4720" w:type="dxa"/>
          </w:tcPr>
          <w:p w:rsidR="00937888" w:rsidRDefault="00EC7B47">
            <w:pPr>
              <w:pStyle w:val="TableParagraph"/>
              <w:spacing w:line="261" w:lineRule="auto"/>
              <w:ind w:right="44"/>
              <w:rPr>
                <w:sz w:val="24"/>
              </w:rPr>
            </w:pPr>
            <w:r>
              <w:rPr>
                <w:sz w:val="24"/>
              </w:rPr>
              <w:t xml:space="preserve">Hành </w:t>
            </w:r>
            <w:r>
              <w:rPr>
                <w:spacing w:val="-3"/>
                <w:sz w:val="24"/>
              </w:rPr>
              <w:t xml:space="preserve">khách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không </w:t>
            </w:r>
            <w:r>
              <w:rPr>
                <w:sz w:val="24"/>
              </w:rPr>
              <w:t xml:space="preserve">phải do </w:t>
            </w:r>
            <w:r>
              <w:rPr>
                <w:spacing w:val="-4"/>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Passenger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V192</w:t>
            </w:r>
          </w:p>
        </w:tc>
        <w:tc>
          <w:tcPr>
            <w:tcW w:w="4720" w:type="dxa"/>
          </w:tcPr>
          <w:p w:rsidR="00937888" w:rsidRDefault="00EC7B47">
            <w:pPr>
              <w:pStyle w:val="TableParagraph"/>
              <w:spacing w:line="261" w:lineRule="auto"/>
              <w:ind w:right="228"/>
              <w:jc w:val="both"/>
              <w:rPr>
                <w:sz w:val="24"/>
              </w:rPr>
            </w:pPr>
            <w:r>
              <w:rPr>
                <w:sz w:val="24"/>
              </w:rPr>
              <w:t xml:space="preserve">Người đi xe </w:t>
            </w:r>
            <w:r>
              <w:rPr>
                <w:spacing w:val="-3"/>
                <w:sz w:val="24"/>
              </w:rPr>
              <w:t xml:space="preserve">đạp </w:t>
            </w:r>
            <w:r>
              <w:rPr>
                <w:sz w:val="24"/>
              </w:rPr>
              <w:t xml:space="preserve">không </w:t>
            </w:r>
            <w:r>
              <w:rPr>
                <w:spacing w:val="-3"/>
                <w:sz w:val="24"/>
              </w:rPr>
              <w:t xml:space="preserve">xác </w:t>
            </w:r>
            <w:r>
              <w:rPr>
                <w:sz w:val="24"/>
              </w:rPr>
              <w:t>định bị thương</w:t>
            </w:r>
            <w:r>
              <w:rPr>
                <w:spacing w:val="-29"/>
                <w:sz w:val="24"/>
              </w:rPr>
              <w:t xml:space="preserve"> </w:t>
            </w:r>
            <w:r>
              <w:rPr>
                <w:sz w:val="24"/>
              </w:rPr>
              <w:t xml:space="preserve">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khác và không</w:t>
            </w:r>
            <w:r>
              <w:rPr>
                <w:spacing w:val="-42"/>
                <w:sz w:val="24"/>
              </w:rPr>
              <w:t xml:space="preserve"> </w:t>
            </w:r>
            <w:r>
              <w:rPr>
                <w:spacing w:val="-3"/>
                <w:sz w:val="24"/>
              </w:rPr>
              <w:t xml:space="preserve">xác </w:t>
            </w:r>
            <w:r>
              <w:rPr>
                <w:spacing w:val="-5"/>
                <w:sz w:val="24"/>
              </w:rPr>
              <w:t xml:space="preserve">định </w:t>
            </w:r>
            <w:r>
              <w:rPr>
                <w:sz w:val="24"/>
              </w:rPr>
              <w:t xml:space="preserve">trong </w:t>
            </w:r>
            <w:r>
              <w:rPr>
                <w:spacing w:val="-5"/>
                <w:sz w:val="24"/>
              </w:rPr>
              <w:t xml:space="preserve">tai </w:t>
            </w:r>
            <w:r>
              <w:rPr>
                <w:spacing w:val="-3"/>
                <w:sz w:val="24"/>
              </w:rPr>
              <w:t xml:space="preserve">nạn </w:t>
            </w:r>
            <w:r>
              <w:rPr>
                <w:sz w:val="24"/>
              </w:rPr>
              <w:t xml:space="preserve">không phải do </w:t>
            </w:r>
            <w:r>
              <w:rPr>
                <w:spacing w:val="-4"/>
                <w:sz w:val="24"/>
              </w:rPr>
              <w:t>giao</w:t>
            </w:r>
            <w:r>
              <w:rPr>
                <w:spacing w:val="-12"/>
                <w:sz w:val="24"/>
              </w:rPr>
              <w:t xml:space="preserve"> </w:t>
            </w:r>
            <w:r>
              <w:rPr>
                <w:sz w:val="24"/>
              </w:rPr>
              <w:t>thông</w:t>
            </w:r>
          </w:p>
        </w:tc>
        <w:tc>
          <w:tcPr>
            <w:tcW w:w="5040" w:type="dxa"/>
          </w:tcPr>
          <w:p w:rsidR="00937888" w:rsidRDefault="00EC7B47">
            <w:pPr>
              <w:pStyle w:val="TableParagraph"/>
              <w:spacing w:line="261" w:lineRule="auto"/>
              <w:ind w:right="281"/>
              <w:jc w:val="both"/>
              <w:rPr>
                <w:sz w:val="24"/>
              </w:rPr>
            </w:pPr>
            <w:r>
              <w:rPr>
                <w:spacing w:val="-3"/>
                <w:sz w:val="24"/>
              </w:rPr>
              <w:t xml:space="preserve">Unspecified pedal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V193</w:t>
            </w:r>
          </w:p>
        </w:tc>
        <w:tc>
          <w:tcPr>
            <w:tcW w:w="4720" w:type="dxa"/>
          </w:tcPr>
          <w:p w:rsidR="00937888" w:rsidRDefault="00EC7B47">
            <w:pPr>
              <w:pStyle w:val="TableParagraph"/>
              <w:spacing w:line="261" w:lineRule="auto"/>
              <w:ind w:right="637"/>
              <w:rPr>
                <w:sz w:val="24"/>
              </w:rPr>
            </w:pPr>
            <w:r>
              <w:rPr>
                <w:sz w:val="24"/>
              </w:rPr>
              <w:t>Mọi người đạp xe bị thương trong tai nạn không phải do giao thông không xác định</w:t>
            </w:r>
          </w:p>
        </w:tc>
        <w:tc>
          <w:tcPr>
            <w:tcW w:w="5040" w:type="dxa"/>
          </w:tcPr>
          <w:p w:rsidR="00937888" w:rsidRDefault="00EC7B47">
            <w:pPr>
              <w:pStyle w:val="TableParagraph"/>
              <w:spacing w:line="261" w:lineRule="auto"/>
              <w:ind w:right="139"/>
              <w:rPr>
                <w:sz w:val="24"/>
              </w:rPr>
            </w:pPr>
            <w:r>
              <w:rPr>
                <w:sz w:val="24"/>
              </w:rPr>
              <w:t xml:space="preserve">Pedal </w:t>
            </w:r>
            <w:r>
              <w:rPr>
                <w:spacing w:val="-4"/>
                <w:sz w:val="24"/>
              </w:rPr>
              <w:t xml:space="preserve">cyclist </w:t>
            </w:r>
            <w:r>
              <w:rPr>
                <w:sz w:val="24"/>
              </w:rPr>
              <w:t xml:space="preserve">[any] </w:t>
            </w:r>
            <w:r>
              <w:rPr>
                <w:spacing w:val="-3"/>
                <w:sz w:val="24"/>
              </w:rPr>
              <w:t xml:space="preserve">injured </w:t>
            </w:r>
            <w:r>
              <w:rPr>
                <w:spacing w:val="-4"/>
                <w:sz w:val="24"/>
              </w:rPr>
              <w:t xml:space="preserve">in </w:t>
            </w:r>
            <w:r>
              <w:rPr>
                <w:spacing w:val="-3"/>
                <w:sz w:val="24"/>
              </w:rPr>
              <w:t xml:space="preserve">unspecified 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V194</w:t>
            </w:r>
          </w:p>
        </w:tc>
        <w:tc>
          <w:tcPr>
            <w:tcW w:w="4720" w:type="dxa"/>
          </w:tcPr>
          <w:p w:rsidR="00937888" w:rsidRDefault="00EC7B47">
            <w:pPr>
              <w:pStyle w:val="TableParagraph"/>
              <w:spacing w:line="261" w:lineRule="auto"/>
              <w:ind w:right="78"/>
              <w:rPr>
                <w:sz w:val="24"/>
              </w:rPr>
            </w:pPr>
            <w:r>
              <w:rPr>
                <w:spacing w:val="-5"/>
                <w:sz w:val="24"/>
              </w:rPr>
              <w:t xml:space="preserve">Lái </w:t>
            </w:r>
            <w:r>
              <w:rPr>
                <w:sz w:val="24"/>
              </w:rPr>
              <w:t xml:space="preserve">xe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w:t>
            </w:r>
            <w:r>
              <w:rPr>
                <w:spacing w:val="-4"/>
                <w:sz w:val="24"/>
              </w:rPr>
              <w:t xml:space="preserve">giao </w:t>
            </w:r>
            <w:r>
              <w:rPr>
                <w:spacing w:val="-5"/>
                <w:sz w:val="24"/>
              </w:rPr>
              <w:t>thông</w:t>
            </w:r>
          </w:p>
        </w:tc>
        <w:tc>
          <w:tcPr>
            <w:tcW w:w="5040" w:type="dxa"/>
          </w:tcPr>
          <w:p w:rsidR="00937888" w:rsidRDefault="00EC7B47">
            <w:pPr>
              <w:pStyle w:val="TableParagraph"/>
              <w:spacing w:line="261" w:lineRule="auto"/>
              <w:ind w:right="263"/>
              <w:rPr>
                <w:sz w:val="24"/>
              </w:rPr>
            </w:pPr>
            <w:r>
              <w:rPr>
                <w:sz w:val="24"/>
              </w:rPr>
              <w:t xml:space="preserve">Driver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V195</w:t>
            </w:r>
          </w:p>
        </w:tc>
        <w:tc>
          <w:tcPr>
            <w:tcW w:w="4720" w:type="dxa"/>
          </w:tcPr>
          <w:p w:rsidR="00937888" w:rsidRDefault="00EC7B47">
            <w:pPr>
              <w:pStyle w:val="TableParagraph"/>
              <w:spacing w:line="261" w:lineRule="auto"/>
              <w:ind w:right="213"/>
              <w:rPr>
                <w:sz w:val="24"/>
              </w:rPr>
            </w:pPr>
            <w:r>
              <w:rPr>
                <w:sz w:val="24"/>
              </w:rPr>
              <w:t xml:space="preserve">Người đi xe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w:t>
            </w:r>
            <w:r>
              <w:rPr>
                <w:spacing w:val="-7"/>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Passenger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V196</w:t>
            </w:r>
          </w:p>
        </w:tc>
        <w:tc>
          <w:tcPr>
            <w:tcW w:w="4720" w:type="dxa"/>
          </w:tcPr>
          <w:p w:rsidR="00937888" w:rsidRDefault="00EC7B47">
            <w:pPr>
              <w:pStyle w:val="TableParagraph"/>
              <w:spacing w:line="261" w:lineRule="auto"/>
              <w:ind w:right="136"/>
              <w:rPr>
                <w:sz w:val="24"/>
              </w:rPr>
            </w:pPr>
            <w:r>
              <w:rPr>
                <w:sz w:val="24"/>
              </w:rPr>
              <w:t>Người đạp xe không xác định bị thương khi va chạm với xe cơ giới khác và không xác định trong tai nạn giao thông</w:t>
            </w:r>
          </w:p>
        </w:tc>
        <w:tc>
          <w:tcPr>
            <w:tcW w:w="5040" w:type="dxa"/>
          </w:tcPr>
          <w:p w:rsidR="00937888" w:rsidRDefault="00EC7B47">
            <w:pPr>
              <w:pStyle w:val="TableParagraph"/>
              <w:spacing w:line="261" w:lineRule="auto"/>
              <w:rPr>
                <w:sz w:val="24"/>
              </w:rPr>
            </w:pPr>
            <w:r>
              <w:rPr>
                <w:spacing w:val="-3"/>
                <w:sz w:val="24"/>
              </w:rPr>
              <w:t>Unspecified pe</w:t>
            </w:r>
            <w:r>
              <w:rPr>
                <w:spacing w:val="-3"/>
                <w:sz w:val="24"/>
              </w:rPr>
              <w:t xml:space="preserve">dal </w:t>
            </w:r>
            <w:r>
              <w:rPr>
                <w:spacing w:val="-4"/>
                <w:sz w:val="24"/>
              </w:rPr>
              <w:t xml:space="preserve">cyclist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V198</w:t>
            </w:r>
          </w:p>
        </w:tc>
        <w:tc>
          <w:tcPr>
            <w:tcW w:w="4720" w:type="dxa"/>
          </w:tcPr>
          <w:p w:rsidR="00937888" w:rsidRDefault="00EC7B47">
            <w:pPr>
              <w:pStyle w:val="TableParagraph"/>
              <w:spacing w:line="261" w:lineRule="auto"/>
              <w:ind w:right="270"/>
              <w:rPr>
                <w:sz w:val="24"/>
              </w:rPr>
            </w:pPr>
            <w:r>
              <w:rPr>
                <w:sz w:val="24"/>
              </w:rPr>
              <w:t>Mọi người đạp xe bị thương trong các tai nạn giao thông khác, có đặc điểm rõ</w:t>
            </w:r>
          </w:p>
        </w:tc>
        <w:tc>
          <w:tcPr>
            <w:tcW w:w="5040" w:type="dxa"/>
          </w:tcPr>
          <w:p w:rsidR="00937888" w:rsidRDefault="00EC7B47">
            <w:pPr>
              <w:pStyle w:val="TableParagraph"/>
              <w:spacing w:line="261" w:lineRule="auto"/>
              <w:ind w:right="820"/>
              <w:rPr>
                <w:sz w:val="24"/>
              </w:rPr>
            </w:pPr>
            <w:r>
              <w:rPr>
                <w:sz w:val="24"/>
              </w:rPr>
              <w:t xml:space="preserve">Pedal </w:t>
            </w:r>
            <w:r>
              <w:rPr>
                <w:spacing w:val="-4"/>
                <w:sz w:val="24"/>
              </w:rPr>
              <w:t xml:space="preserve">cyclist </w:t>
            </w:r>
            <w:r>
              <w:rPr>
                <w:sz w:val="24"/>
              </w:rPr>
              <w:t xml:space="preserve">[any] </w:t>
            </w:r>
            <w:r>
              <w:rPr>
                <w:spacing w:val="-3"/>
                <w:sz w:val="24"/>
              </w:rPr>
              <w:t xml:space="preserve">injured </w:t>
            </w:r>
            <w:r>
              <w:rPr>
                <w:spacing w:val="-4"/>
                <w:sz w:val="24"/>
              </w:rPr>
              <w:t xml:space="preserve">in </w:t>
            </w:r>
            <w:r>
              <w:rPr>
                <w:spacing w:val="-3"/>
                <w:sz w:val="24"/>
              </w:rPr>
              <w:t xml:space="preserve">other </w:t>
            </w:r>
            <w:r>
              <w:rPr>
                <w:spacing w:val="-4"/>
                <w:sz w:val="24"/>
              </w:rPr>
              <w:t xml:space="preserve">specified </w:t>
            </w:r>
            <w:r>
              <w:rPr>
                <w:sz w:val="24"/>
              </w:rPr>
              <w:t xml:space="preserve">transport </w:t>
            </w:r>
            <w:r>
              <w:rPr>
                <w:spacing w:val="-5"/>
                <w:sz w:val="24"/>
              </w:rPr>
              <w:t>accidents</w:t>
            </w:r>
          </w:p>
        </w:tc>
      </w:tr>
      <w:tr w:rsidR="00937888">
        <w:trPr>
          <w:trHeight w:val="620"/>
        </w:trPr>
        <w:tc>
          <w:tcPr>
            <w:tcW w:w="1000" w:type="dxa"/>
          </w:tcPr>
          <w:p w:rsidR="00937888" w:rsidRDefault="00EC7B47">
            <w:pPr>
              <w:pStyle w:val="TableParagraph"/>
              <w:ind w:left="31" w:right="11"/>
              <w:jc w:val="center"/>
              <w:rPr>
                <w:sz w:val="24"/>
              </w:rPr>
            </w:pPr>
            <w:r>
              <w:rPr>
                <w:sz w:val="24"/>
              </w:rPr>
              <w:t>V199</w:t>
            </w:r>
          </w:p>
        </w:tc>
        <w:tc>
          <w:tcPr>
            <w:tcW w:w="4720" w:type="dxa"/>
          </w:tcPr>
          <w:p w:rsidR="00937888" w:rsidRDefault="00EC7B47">
            <w:pPr>
              <w:pStyle w:val="TableParagraph"/>
              <w:spacing w:line="261" w:lineRule="auto"/>
              <w:ind w:right="176"/>
              <w:rPr>
                <w:sz w:val="24"/>
              </w:rPr>
            </w:pPr>
            <w:r>
              <w:rPr>
                <w:sz w:val="24"/>
              </w:rPr>
              <w:t>Mọi người đạp xe bị thương trong tai nạn giao thông không xác định</w:t>
            </w:r>
          </w:p>
        </w:tc>
        <w:tc>
          <w:tcPr>
            <w:tcW w:w="5040" w:type="dxa"/>
          </w:tcPr>
          <w:p w:rsidR="00937888" w:rsidRDefault="00EC7B47">
            <w:pPr>
              <w:pStyle w:val="TableParagraph"/>
              <w:spacing w:line="261" w:lineRule="auto"/>
              <w:ind w:right="490"/>
              <w:rPr>
                <w:sz w:val="24"/>
              </w:rPr>
            </w:pPr>
            <w:r>
              <w:rPr>
                <w:sz w:val="24"/>
              </w:rPr>
              <w:t xml:space="preserve">Pedal </w:t>
            </w:r>
            <w:r>
              <w:rPr>
                <w:spacing w:val="-4"/>
                <w:sz w:val="24"/>
              </w:rPr>
              <w:t xml:space="preserve">cyclist </w:t>
            </w:r>
            <w:r>
              <w:rPr>
                <w:sz w:val="24"/>
              </w:rPr>
              <w:t xml:space="preserve">[any] </w:t>
            </w:r>
            <w:r>
              <w:rPr>
                <w:spacing w:val="-3"/>
                <w:sz w:val="24"/>
              </w:rPr>
              <w:t xml:space="preserve">injured </w:t>
            </w:r>
            <w:r>
              <w:rPr>
                <w:spacing w:val="-4"/>
                <w:sz w:val="24"/>
              </w:rPr>
              <w:t xml:space="preserve">in </w:t>
            </w:r>
            <w:r>
              <w:rPr>
                <w:spacing w:val="-3"/>
                <w:sz w:val="24"/>
              </w:rPr>
              <w:t xml:space="preserve">unspecified 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V200</w:t>
            </w:r>
          </w:p>
        </w:tc>
        <w:tc>
          <w:tcPr>
            <w:tcW w:w="4720" w:type="dxa"/>
          </w:tcPr>
          <w:p w:rsidR="00937888" w:rsidRDefault="00EC7B47">
            <w:pPr>
              <w:pStyle w:val="TableParagraph"/>
              <w:spacing w:line="261" w:lineRule="auto"/>
              <w:ind w:right="94"/>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người đi bộ </w:t>
            </w:r>
            <w:r>
              <w:rPr>
                <w:spacing w:val="-3"/>
                <w:sz w:val="24"/>
              </w:rPr>
              <w:t xml:space="preserve">hay </w:t>
            </w:r>
            <w:r>
              <w:rPr>
                <w:sz w:val="24"/>
              </w:rPr>
              <w:t xml:space="preserve">súc </w:t>
            </w:r>
            <w:r>
              <w:rPr>
                <w:spacing w:val="-3"/>
                <w:sz w:val="24"/>
              </w:rPr>
              <w:t>vật</w:t>
            </w:r>
          </w:p>
        </w:tc>
        <w:tc>
          <w:tcPr>
            <w:tcW w:w="5040" w:type="dxa"/>
          </w:tcPr>
          <w:p w:rsidR="00937888" w:rsidRDefault="00EC7B47">
            <w:pPr>
              <w:pStyle w:val="TableParagraph"/>
              <w:spacing w:line="261" w:lineRule="auto"/>
              <w:ind w:right="263"/>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V201</w:t>
            </w:r>
          </w:p>
        </w:tc>
        <w:tc>
          <w:tcPr>
            <w:tcW w:w="4720" w:type="dxa"/>
          </w:tcPr>
          <w:p w:rsidR="00937888" w:rsidRDefault="00EC7B47">
            <w:pPr>
              <w:pStyle w:val="TableParagraph"/>
              <w:spacing w:line="261" w:lineRule="auto"/>
              <w:ind w:right="94"/>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người đi bộ </w:t>
            </w:r>
            <w:r>
              <w:rPr>
                <w:spacing w:val="-3"/>
                <w:sz w:val="24"/>
              </w:rPr>
              <w:t xml:space="preserve">hay </w:t>
            </w:r>
            <w:r>
              <w:rPr>
                <w:sz w:val="24"/>
              </w:rPr>
              <w:t xml:space="preserve">súc </w:t>
            </w:r>
            <w:r>
              <w:rPr>
                <w:spacing w:val="-3"/>
                <w:sz w:val="24"/>
              </w:rPr>
              <w:t>vật</w:t>
            </w:r>
          </w:p>
        </w:tc>
        <w:tc>
          <w:tcPr>
            <w:tcW w:w="5040" w:type="dxa"/>
          </w:tcPr>
          <w:p w:rsidR="00937888" w:rsidRDefault="00EC7B47">
            <w:pPr>
              <w:pStyle w:val="TableParagraph"/>
              <w:spacing w:line="261" w:lineRule="auto"/>
              <w:ind w:right="1028"/>
              <w:jc w:val="both"/>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V202</w:t>
            </w:r>
          </w:p>
        </w:tc>
        <w:tc>
          <w:tcPr>
            <w:tcW w:w="4720" w:type="dxa"/>
          </w:tcPr>
          <w:p w:rsidR="00937888" w:rsidRDefault="00EC7B47">
            <w:pPr>
              <w:pStyle w:val="TableParagraph"/>
              <w:spacing w:line="261" w:lineRule="auto"/>
              <w:ind w:right="94"/>
              <w:rPr>
                <w:sz w:val="24"/>
              </w:rPr>
            </w:pPr>
            <w:r>
              <w:rPr>
                <w:spacing w:val="-5"/>
                <w:sz w:val="24"/>
              </w:rPr>
              <w:t xml:space="preserve">Lái </w:t>
            </w:r>
            <w:r>
              <w:rPr>
                <w:sz w:val="24"/>
              </w:rPr>
              <w:t xml:space="preserve">xe </w:t>
            </w:r>
            <w:r>
              <w:rPr>
                <w:spacing w:val="-4"/>
                <w:sz w:val="24"/>
              </w:rPr>
              <w:t xml:space="preserve">cơ giới </w:t>
            </w:r>
            <w:r>
              <w:rPr>
                <w:sz w:val="24"/>
              </w:rPr>
              <w:t>bị thương kh</w:t>
            </w:r>
            <w:r>
              <w:rPr>
                <w:sz w:val="24"/>
              </w:rPr>
              <w:t xml:space="preserve">i va </w:t>
            </w:r>
            <w:r>
              <w:rPr>
                <w:spacing w:val="-4"/>
                <w:sz w:val="24"/>
              </w:rPr>
              <w:t xml:space="preserve">chạm </w:t>
            </w:r>
            <w:r>
              <w:rPr>
                <w:spacing w:val="-3"/>
                <w:sz w:val="24"/>
              </w:rPr>
              <w:t xml:space="preserve">với </w:t>
            </w:r>
            <w:r>
              <w:rPr>
                <w:sz w:val="24"/>
              </w:rPr>
              <w:t xml:space="preserve">người đi bộ </w:t>
            </w:r>
            <w:r>
              <w:rPr>
                <w:spacing w:val="-3"/>
                <w:sz w:val="24"/>
              </w:rPr>
              <w:t xml:space="preserve">hay </w:t>
            </w:r>
            <w:r>
              <w:rPr>
                <w:sz w:val="24"/>
              </w:rPr>
              <w:t xml:space="preserve">súc </w:t>
            </w:r>
            <w:r>
              <w:rPr>
                <w:spacing w:val="-3"/>
                <w:sz w:val="24"/>
              </w:rPr>
              <w:t>vật</w:t>
            </w:r>
          </w:p>
        </w:tc>
        <w:tc>
          <w:tcPr>
            <w:tcW w:w="5040" w:type="dxa"/>
          </w:tcPr>
          <w:p w:rsidR="00937888" w:rsidRDefault="00EC7B47">
            <w:pPr>
              <w:pStyle w:val="TableParagraph"/>
              <w:spacing w:line="261" w:lineRule="auto"/>
              <w:ind w:right="190"/>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V203</w:t>
            </w:r>
          </w:p>
        </w:tc>
        <w:tc>
          <w:tcPr>
            <w:tcW w:w="4720" w:type="dxa"/>
          </w:tcPr>
          <w:p w:rsidR="00937888" w:rsidRDefault="00EC7B47">
            <w:pPr>
              <w:pStyle w:val="TableParagraph"/>
              <w:spacing w:line="261" w:lineRule="auto"/>
              <w:ind w:right="94"/>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người đi bộ </w:t>
            </w:r>
            <w:r>
              <w:rPr>
                <w:spacing w:val="-3"/>
                <w:sz w:val="24"/>
              </w:rPr>
              <w:t xml:space="preserve">hay </w:t>
            </w:r>
            <w:r>
              <w:rPr>
                <w:sz w:val="24"/>
              </w:rPr>
              <w:t xml:space="preserve">súc </w:t>
            </w:r>
            <w:r>
              <w:rPr>
                <w:spacing w:val="-3"/>
                <w:sz w:val="24"/>
              </w:rPr>
              <w:t>vật</w:t>
            </w:r>
          </w:p>
        </w:tc>
        <w:tc>
          <w:tcPr>
            <w:tcW w:w="5040" w:type="dxa"/>
          </w:tcPr>
          <w:p w:rsidR="00937888" w:rsidRDefault="00EC7B47">
            <w:pPr>
              <w:pStyle w:val="TableParagraph"/>
              <w:spacing w:line="261" w:lineRule="auto"/>
              <w:ind w:right="88"/>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w:t>
            </w:r>
            <w:r>
              <w:rPr>
                <w:spacing w:val="-3"/>
                <w:sz w:val="24"/>
              </w:rPr>
              <w:t xml:space="preserve">injured </w:t>
            </w:r>
            <w:r>
              <w:rPr>
                <w:sz w:val="24"/>
              </w:rPr>
              <w:t>while</w:t>
            </w:r>
            <w:r>
              <w:rPr>
                <w:spacing w:val="-19"/>
                <w:sz w:val="24"/>
              </w:rPr>
              <w:t xml:space="preserve"> </w:t>
            </w:r>
            <w:r>
              <w:rPr>
                <w:sz w:val="24"/>
              </w:rPr>
              <w:t xml:space="preserve">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V204</w:t>
            </w:r>
          </w:p>
        </w:tc>
        <w:tc>
          <w:tcPr>
            <w:tcW w:w="4720" w:type="dxa"/>
          </w:tcPr>
          <w:p w:rsidR="00937888" w:rsidRDefault="00EC7B47">
            <w:pPr>
              <w:pStyle w:val="TableParagraph"/>
              <w:spacing w:line="261" w:lineRule="auto"/>
              <w:ind w:right="94"/>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người đi bộ </w:t>
            </w:r>
            <w:r>
              <w:rPr>
                <w:spacing w:val="-3"/>
                <w:sz w:val="24"/>
              </w:rPr>
              <w:t xml:space="preserve">hay </w:t>
            </w:r>
            <w:r>
              <w:rPr>
                <w:sz w:val="24"/>
              </w:rPr>
              <w:t xml:space="preserve">súc </w:t>
            </w:r>
            <w:r>
              <w:rPr>
                <w:spacing w:val="-3"/>
                <w:sz w:val="24"/>
              </w:rPr>
              <w:t>vật</w:t>
            </w:r>
          </w:p>
        </w:tc>
        <w:tc>
          <w:tcPr>
            <w:tcW w:w="5040" w:type="dxa"/>
          </w:tcPr>
          <w:p w:rsidR="00937888" w:rsidRDefault="00EC7B47">
            <w:pPr>
              <w:pStyle w:val="TableParagraph"/>
              <w:spacing w:line="261" w:lineRule="auto"/>
              <w:ind w:right="735"/>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Driver </w:t>
            </w:r>
            <w:r>
              <w:rPr>
                <w:spacing w:val="-3"/>
                <w:sz w:val="24"/>
              </w:rPr>
              <w:t>inju</w:t>
            </w:r>
            <w:r>
              <w:rPr>
                <w:spacing w:val="-3"/>
                <w:sz w:val="24"/>
              </w:rPr>
              <w:t xml:space="preserve">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V205</w:t>
            </w:r>
          </w:p>
        </w:tc>
        <w:tc>
          <w:tcPr>
            <w:tcW w:w="4720" w:type="dxa"/>
          </w:tcPr>
          <w:p w:rsidR="00937888" w:rsidRDefault="00EC7B47">
            <w:pPr>
              <w:pStyle w:val="TableParagraph"/>
              <w:spacing w:line="261" w:lineRule="auto"/>
              <w:ind w:right="94"/>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người đi bộ </w:t>
            </w:r>
            <w:r>
              <w:rPr>
                <w:spacing w:val="-3"/>
                <w:sz w:val="24"/>
              </w:rPr>
              <w:t xml:space="preserve">hay </w:t>
            </w:r>
            <w:r>
              <w:rPr>
                <w:sz w:val="24"/>
              </w:rPr>
              <w:t xml:space="preserve">súc </w:t>
            </w:r>
            <w:r>
              <w:rPr>
                <w:spacing w:val="-3"/>
                <w:sz w:val="24"/>
              </w:rPr>
              <w:t>vật</w:t>
            </w:r>
          </w:p>
        </w:tc>
        <w:tc>
          <w:tcPr>
            <w:tcW w:w="5040" w:type="dxa"/>
          </w:tcPr>
          <w:p w:rsidR="00937888" w:rsidRDefault="00EC7B47">
            <w:pPr>
              <w:pStyle w:val="TableParagraph"/>
              <w:spacing w:line="261" w:lineRule="auto"/>
              <w:ind w:right="263"/>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V209</w:t>
            </w:r>
          </w:p>
        </w:tc>
        <w:tc>
          <w:tcPr>
            <w:tcW w:w="4720" w:type="dxa"/>
          </w:tcPr>
          <w:p w:rsidR="00937888" w:rsidRDefault="00EC7B47">
            <w:pPr>
              <w:pStyle w:val="TableParagraph"/>
              <w:spacing w:line="261" w:lineRule="auto"/>
              <w:ind w:right="94"/>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người đi bộ </w:t>
            </w:r>
            <w:r>
              <w:rPr>
                <w:spacing w:val="-3"/>
                <w:sz w:val="24"/>
              </w:rPr>
              <w:t xml:space="preserve">hay </w:t>
            </w:r>
            <w:r>
              <w:rPr>
                <w:sz w:val="24"/>
              </w:rPr>
              <w:t xml:space="preserve">súc </w:t>
            </w:r>
            <w:r>
              <w:rPr>
                <w:spacing w:val="-3"/>
                <w:sz w:val="24"/>
              </w:rPr>
              <w:t>vật</w:t>
            </w:r>
          </w:p>
        </w:tc>
        <w:tc>
          <w:tcPr>
            <w:tcW w:w="5040" w:type="dxa"/>
          </w:tcPr>
          <w:p w:rsidR="00937888" w:rsidRDefault="00EC7B47">
            <w:pPr>
              <w:pStyle w:val="TableParagraph"/>
              <w:spacing w:line="261" w:lineRule="auto"/>
              <w:ind w:right="190"/>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V210</w:t>
            </w:r>
          </w:p>
        </w:tc>
        <w:tc>
          <w:tcPr>
            <w:tcW w:w="4720" w:type="dxa"/>
          </w:tcPr>
          <w:p w:rsidR="00937888" w:rsidRDefault="00EC7B47">
            <w:pPr>
              <w:pStyle w:val="TableParagraph"/>
              <w:ind w:left="0" w:right="98"/>
              <w:jc w:val="center"/>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3"/>
                <w:sz w:val="24"/>
              </w:rPr>
              <w:t>đạp</w:t>
            </w:r>
          </w:p>
        </w:tc>
        <w:tc>
          <w:tcPr>
            <w:tcW w:w="5040" w:type="dxa"/>
          </w:tcPr>
          <w:p w:rsidR="00937888" w:rsidRDefault="00EC7B47">
            <w:pPr>
              <w:pStyle w:val="TableParagraph"/>
              <w:spacing w:line="261" w:lineRule="auto"/>
              <w:ind w:right="263"/>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V211</w:t>
            </w:r>
          </w:p>
        </w:tc>
        <w:tc>
          <w:tcPr>
            <w:tcW w:w="4720" w:type="dxa"/>
          </w:tcPr>
          <w:p w:rsidR="00937888" w:rsidRDefault="00EC7B47">
            <w:pPr>
              <w:pStyle w:val="TableParagraph"/>
              <w:ind w:left="0" w:right="98"/>
              <w:jc w:val="center"/>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3"/>
                <w:sz w:val="24"/>
              </w:rPr>
              <w:t>đạp</w:t>
            </w:r>
          </w:p>
        </w:tc>
        <w:tc>
          <w:tcPr>
            <w:tcW w:w="5040" w:type="dxa"/>
          </w:tcPr>
          <w:p w:rsidR="00937888" w:rsidRDefault="00EC7B47">
            <w:pPr>
              <w:pStyle w:val="TableParagraph"/>
              <w:spacing w:line="261" w:lineRule="auto"/>
              <w:ind w:right="263"/>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V212</w:t>
            </w:r>
          </w:p>
        </w:tc>
        <w:tc>
          <w:tcPr>
            <w:tcW w:w="4720" w:type="dxa"/>
          </w:tcPr>
          <w:p w:rsidR="00937888" w:rsidRDefault="00EC7B47">
            <w:pPr>
              <w:pStyle w:val="TableParagraph"/>
              <w:ind w:left="0" w:right="98"/>
              <w:jc w:val="center"/>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3"/>
                <w:sz w:val="24"/>
              </w:rPr>
              <w:t>đạp</w:t>
            </w:r>
          </w:p>
        </w:tc>
        <w:tc>
          <w:tcPr>
            <w:tcW w:w="5040" w:type="dxa"/>
          </w:tcPr>
          <w:p w:rsidR="00937888" w:rsidRDefault="00EC7B47">
            <w:pPr>
              <w:pStyle w:val="TableParagraph"/>
              <w:spacing w:line="261" w:lineRule="auto"/>
              <w:ind w:right="263"/>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V213</w:t>
            </w:r>
          </w:p>
        </w:tc>
        <w:tc>
          <w:tcPr>
            <w:tcW w:w="4720" w:type="dxa"/>
          </w:tcPr>
          <w:p w:rsidR="00937888" w:rsidRDefault="00EC7B47">
            <w:pPr>
              <w:pStyle w:val="TableParagraph"/>
              <w:ind w:left="0" w:right="98"/>
              <w:jc w:val="center"/>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3"/>
                <w:sz w:val="24"/>
              </w:rPr>
              <w:t>đạp</w:t>
            </w:r>
          </w:p>
        </w:tc>
        <w:tc>
          <w:tcPr>
            <w:tcW w:w="5040" w:type="dxa"/>
          </w:tcPr>
          <w:p w:rsidR="00937888" w:rsidRDefault="00EC7B47">
            <w:pPr>
              <w:pStyle w:val="TableParagraph"/>
              <w:spacing w:line="261" w:lineRule="auto"/>
              <w:ind w:right="263"/>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V214</w:t>
            </w:r>
          </w:p>
        </w:tc>
        <w:tc>
          <w:tcPr>
            <w:tcW w:w="4720" w:type="dxa"/>
          </w:tcPr>
          <w:p w:rsidR="00937888" w:rsidRDefault="00EC7B47">
            <w:pPr>
              <w:pStyle w:val="TableParagraph"/>
              <w:ind w:left="0" w:right="98"/>
              <w:jc w:val="center"/>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3"/>
                <w:sz w:val="24"/>
              </w:rPr>
              <w:t>đạp</w:t>
            </w:r>
          </w:p>
        </w:tc>
        <w:tc>
          <w:tcPr>
            <w:tcW w:w="5040" w:type="dxa"/>
          </w:tcPr>
          <w:p w:rsidR="00937888" w:rsidRDefault="00EC7B47">
            <w:pPr>
              <w:pStyle w:val="TableParagraph"/>
              <w:spacing w:line="261" w:lineRule="auto"/>
              <w:ind w:right="263"/>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V215</w:t>
            </w:r>
          </w:p>
        </w:tc>
        <w:tc>
          <w:tcPr>
            <w:tcW w:w="4720" w:type="dxa"/>
          </w:tcPr>
          <w:p w:rsidR="00937888" w:rsidRDefault="00EC7B47">
            <w:pPr>
              <w:pStyle w:val="TableParagraph"/>
              <w:ind w:left="0" w:right="98"/>
              <w:jc w:val="center"/>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3"/>
                <w:sz w:val="24"/>
              </w:rPr>
              <w:t>đạp</w:t>
            </w:r>
          </w:p>
        </w:tc>
        <w:tc>
          <w:tcPr>
            <w:tcW w:w="5040" w:type="dxa"/>
          </w:tcPr>
          <w:p w:rsidR="00937888" w:rsidRDefault="00EC7B47">
            <w:pPr>
              <w:pStyle w:val="TableParagraph"/>
              <w:spacing w:line="261" w:lineRule="auto"/>
              <w:ind w:right="263"/>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V219</w:t>
            </w:r>
          </w:p>
        </w:tc>
        <w:tc>
          <w:tcPr>
            <w:tcW w:w="4720" w:type="dxa"/>
          </w:tcPr>
          <w:p w:rsidR="00937888" w:rsidRDefault="00EC7B47">
            <w:pPr>
              <w:pStyle w:val="TableParagraph"/>
              <w:ind w:left="0" w:right="98"/>
              <w:jc w:val="center"/>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3"/>
                <w:sz w:val="24"/>
              </w:rPr>
              <w:t>đạp</w:t>
            </w:r>
          </w:p>
        </w:tc>
        <w:tc>
          <w:tcPr>
            <w:tcW w:w="5040" w:type="dxa"/>
          </w:tcPr>
          <w:p w:rsidR="00937888" w:rsidRDefault="00EC7B47">
            <w:pPr>
              <w:pStyle w:val="TableParagraph"/>
              <w:spacing w:line="261" w:lineRule="auto"/>
              <w:ind w:right="263"/>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V220</w:t>
            </w:r>
          </w:p>
        </w:tc>
        <w:tc>
          <w:tcPr>
            <w:tcW w:w="4720" w:type="dxa"/>
          </w:tcPr>
          <w:p w:rsidR="00937888" w:rsidRDefault="00EC7B47">
            <w:pPr>
              <w:pStyle w:val="TableParagraph"/>
              <w:spacing w:line="261" w:lineRule="auto"/>
              <w:ind w:right="181"/>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pacing w:val="-4"/>
                <w:sz w:val="24"/>
              </w:rPr>
              <w:t xml:space="preserve">mô </w:t>
            </w:r>
            <w:r>
              <w:rPr>
                <w:spacing w:val="-10"/>
                <w:sz w:val="24"/>
              </w:rPr>
              <w:t xml:space="preserve">tô </w:t>
            </w:r>
            <w:r>
              <w:rPr>
                <w:sz w:val="24"/>
              </w:rPr>
              <w:t>2-3 bánh</w:t>
            </w:r>
          </w:p>
        </w:tc>
        <w:tc>
          <w:tcPr>
            <w:tcW w:w="5040" w:type="dxa"/>
          </w:tcPr>
          <w:p w:rsidR="00937888" w:rsidRDefault="00EC7B47">
            <w:pPr>
              <w:pStyle w:val="TableParagraph"/>
              <w:spacing w:line="261" w:lineRule="auto"/>
              <w:ind w:right="328"/>
              <w:rPr>
                <w:sz w:val="24"/>
              </w:rPr>
            </w:pPr>
            <w:r>
              <w:rPr>
                <w:spacing w:val="-3"/>
                <w:sz w:val="24"/>
              </w:rPr>
              <w:t xml:space="preserve">Motorcycle rider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V221</w:t>
            </w:r>
          </w:p>
        </w:tc>
        <w:tc>
          <w:tcPr>
            <w:tcW w:w="4720" w:type="dxa"/>
          </w:tcPr>
          <w:p w:rsidR="00937888" w:rsidRDefault="00EC7B47">
            <w:pPr>
              <w:pStyle w:val="TableParagraph"/>
              <w:spacing w:line="261" w:lineRule="auto"/>
              <w:ind w:right="181"/>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pacing w:val="-4"/>
                <w:sz w:val="24"/>
              </w:rPr>
              <w:t xml:space="preserve">mô </w:t>
            </w:r>
            <w:r>
              <w:rPr>
                <w:spacing w:val="-10"/>
                <w:sz w:val="24"/>
              </w:rPr>
              <w:t xml:space="preserve">tô </w:t>
            </w:r>
            <w:r>
              <w:rPr>
                <w:sz w:val="24"/>
              </w:rPr>
              <w:t>2-3 bánh</w:t>
            </w:r>
          </w:p>
        </w:tc>
        <w:tc>
          <w:tcPr>
            <w:tcW w:w="5040" w:type="dxa"/>
          </w:tcPr>
          <w:p w:rsidR="00937888" w:rsidRDefault="00EC7B47">
            <w:pPr>
              <w:pStyle w:val="TableParagraph"/>
              <w:spacing w:line="261" w:lineRule="auto"/>
              <w:ind w:right="268"/>
              <w:jc w:val="both"/>
              <w:rPr>
                <w:sz w:val="24"/>
              </w:rPr>
            </w:pPr>
            <w:r>
              <w:rPr>
                <w:spacing w:val="-3"/>
                <w:sz w:val="24"/>
              </w:rPr>
              <w:t xml:space="preserve">Motorcycle rider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V222</w:t>
            </w:r>
          </w:p>
        </w:tc>
        <w:tc>
          <w:tcPr>
            <w:tcW w:w="4720" w:type="dxa"/>
          </w:tcPr>
          <w:p w:rsidR="00937888" w:rsidRDefault="00EC7B47">
            <w:pPr>
              <w:pStyle w:val="TableParagraph"/>
              <w:spacing w:line="261" w:lineRule="auto"/>
              <w:ind w:right="181"/>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pacing w:val="-4"/>
                <w:sz w:val="24"/>
              </w:rPr>
              <w:t xml:space="preserve">mô </w:t>
            </w:r>
            <w:r>
              <w:rPr>
                <w:spacing w:val="-10"/>
                <w:sz w:val="24"/>
              </w:rPr>
              <w:t xml:space="preserve">tô </w:t>
            </w:r>
            <w:r>
              <w:rPr>
                <w:sz w:val="24"/>
              </w:rPr>
              <w:t>2-3 bánh</w:t>
            </w:r>
          </w:p>
        </w:tc>
        <w:tc>
          <w:tcPr>
            <w:tcW w:w="5040" w:type="dxa"/>
          </w:tcPr>
          <w:p w:rsidR="00937888" w:rsidRDefault="00EC7B47">
            <w:pPr>
              <w:pStyle w:val="TableParagraph"/>
              <w:spacing w:line="261" w:lineRule="auto"/>
              <w:ind w:right="328"/>
              <w:rPr>
                <w:sz w:val="24"/>
              </w:rPr>
            </w:pPr>
            <w:r>
              <w:rPr>
                <w:spacing w:val="-3"/>
                <w:sz w:val="24"/>
              </w:rPr>
              <w:t xml:space="preserve">Motorcycle rider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ve</w:t>
            </w:r>
            <w:r>
              <w:rPr>
                <w:spacing w:val="-5"/>
                <w:sz w:val="24"/>
              </w:rPr>
              <w:t xml:space="preserve">hicle: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V223</w:t>
            </w:r>
          </w:p>
        </w:tc>
        <w:tc>
          <w:tcPr>
            <w:tcW w:w="4720" w:type="dxa"/>
          </w:tcPr>
          <w:p w:rsidR="00937888" w:rsidRDefault="00EC7B47">
            <w:pPr>
              <w:pStyle w:val="TableParagraph"/>
              <w:spacing w:line="261" w:lineRule="auto"/>
              <w:ind w:right="181"/>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pacing w:val="-4"/>
                <w:sz w:val="24"/>
              </w:rPr>
              <w:t xml:space="preserve">mô </w:t>
            </w:r>
            <w:r>
              <w:rPr>
                <w:spacing w:val="-10"/>
                <w:sz w:val="24"/>
              </w:rPr>
              <w:t xml:space="preserve">tô </w:t>
            </w:r>
            <w:r>
              <w:rPr>
                <w:sz w:val="24"/>
              </w:rPr>
              <w:t>2-3 bánh</w:t>
            </w:r>
          </w:p>
        </w:tc>
        <w:tc>
          <w:tcPr>
            <w:tcW w:w="5040" w:type="dxa"/>
          </w:tcPr>
          <w:p w:rsidR="00937888" w:rsidRDefault="00EC7B47">
            <w:pPr>
              <w:pStyle w:val="TableParagraph"/>
              <w:spacing w:line="261" w:lineRule="auto"/>
              <w:ind w:right="221"/>
              <w:rPr>
                <w:sz w:val="24"/>
              </w:rPr>
            </w:pPr>
            <w:r>
              <w:rPr>
                <w:spacing w:val="-3"/>
                <w:sz w:val="24"/>
              </w:rPr>
              <w:t xml:space="preserve">Motorcycle rider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V224</w:t>
            </w:r>
          </w:p>
        </w:tc>
        <w:tc>
          <w:tcPr>
            <w:tcW w:w="4720" w:type="dxa"/>
          </w:tcPr>
          <w:p w:rsidR="00937888" w:rsidRDefault="00EC7B47">
            <w:pPr>
              <w:pStyle w:val="TableParagraph"/>
              <w:spacing w:line="261" w:lineRule="auto"/>
              <w:ind w:right="181"/>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pacing w:val="-4"/>
                <w:sz w:val="24"/>
              </w:rPr>
              <w:t xml:space="preserve">mô </w:t>
            </w:r>
            <w:r>
              <w:rPr>
                <w:spacing w:val="-10"/>
                <w:sz w:val="24"/>
              </w:rPr>
              <w:t xml:space="preserve">tô </w:t>
            </w:r>
            <w:r>
              <w:rPr>
                <w:sz w:val="24"/>
              </w:rPr>
              <w:t>2-3 bánh</w:t>
            </w:r>
          </w:p>
        </w:tc>
        <w:tc>
          <w:tcPr>
            <w:tcW w:w="5040" w:type="dxa"/>
          </w:tcPr>
          <w:p w:rsidR="00937888" w:rsidRDefault="00EC7B47">
            <w:pPr>
              <w:pStyle w:val="TableParagraph"/>
              <w:spacing w:line="261" w:lineRule="auto"/>
              <w:ind w:right="328"/>
              <w:rPr>
                <w:sz w:val="24"/>
              </w:rPr>
            </w:pPr>
            <w:r>
              <w:rPr>
                <w:spacing w:val="-3"/>
                <w:sz w:val="24"/>
              </w:rPr>
              <w:t xml:space="preserve">Motorcycle rider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V225</w:t>
            </w:r>
          </w:p>
        </w:tc>
        <w:tc>
          <w:tcPr>
            <w:tcW w:w="4720" w:type="dxa"/>
          </w:tcPr>
          <w:p w:rsidR="00937888" w:rsidRDefault="00EC7B47">
            <w:pPr>
              <w:pStyle w:val="TableParagraph"/>
              <w:spacing w:line="261" w:lineRule="auto"/>
              <w:ind w:right="181"/>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pacing w:val="-4"/>
                <w:sz w:val="24"/>
              </w:rPr>
              <w:t xml:space="preserve">mô </w:t>
            </w:r>
            <w:r>
              <w:rPr>
                <w:spacing w:val="-10"/>
                <w:sz w:val="24"/>
              </w:rPr>
              <w:t xml:space="preserve">tô </w:t>
            </w:r>
            <w:r>
              <w:rPr>
                <w:sz w:val="24"/>
              </w:rPr>
              <w:t>2-3 bánh</w:t>
            </w:r>
          </w:p>
        </w:tc>
        <w:tc>
          <w:tcPr>
            <w:tcW w:w="5040" w:type="dxa"/>
          </w:tcPr>
          <w:p w:rsidR="00937888" w:rsidRDefault="00EC7B47">
            <w:pPr>
              <w:pStyle w:val="TableParagraph"/>
              <w:spacing w:line="261" w:lineRule="auto"/>
              <w:ind w:right="268"/>
              <w:jc w:val="both"/>
              <w:rPr>
                <w:sz w:val="24"/>
              </w:rPr>
            </w:pPr>
            <w:r>
              <w:rPr>
                <w:spacing w:val="-3"/>
                <w:sz w:val="24"/>
              </w:rPr>
              <w:t>Motorcycle rider i</w:t>
            </w:r>
            <w:r>
              <w:rPr>
                <w:spacing w:val="-3"/>
                <w:sz w:val="24"/>
              </w:rPr>
              <w:t xml:space="preserve">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V229</w:t>
            </w:r>
          </w:p>
        </w:tc>
        <w:tc>
          <w:tcPr>
            <w:tcW w:w="4720" w:type="dxa"/>
          </w:tcPr>
          <w:p w:rsidR="00937888" w:rsidRDefault="00EC7B47">
            <w:pPr>
              <w:pStyle w:val="TableParagraph"/>
              <w:spacing w:line="261" w:lineRule="auto"/>
              <w:ind w:right="181"/>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pacing w:val="-4"/>
                <w:sz w:val="24"/>
              </w:rPr>
              <w:t xml:space="preserve">mô </w:t>
            </w:r>
            <w:r>
              <w:rPr>
                <w:spacing w:val="-10"/>
                <w:sz w:val="24"/>
              </w:rPr>
              <w:t xml:space="preserve">tô </w:t>
            </w:r>
            <w:r>
              <w:rPr>
                <w:sz w:val="24"/>
              </w:rPr>
              <w:t>2-3 bánh</w:t>
            </w:r>
          </w:p>
        </w:tc>
        <w:tc>
          <w:tcPr>
            <w:tcW w:w="5040" w:type="dxa"/>
          </w:tcPr>
          <w:p w:rsidR="00937888" w:rsidRDefault="00EC7B47">
            <w:pPr>
              <w:pStyle w:val="TableParagraph"/>
              <w:spacing w:line="261" w:lineRule="auto"/>
              <w:ind w:right="328"/>
              <w:rPr>
                <w:sz w:val="24"/>
              </w:rPr>
            </w:pPr>
            <w:r>
              <w:rPr>
                <w:spacing w:val="-3"/>
                <w:sz w:val="24"/>
              </w:rPr>
              <w:t xml:space="preserve">Motorcycle rider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V230</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ô </w:t>
            </w:r>
            <w:r>
              <w:rPr>
                <w:spacing w:val="-7"/>
                <w:sz w:val="24"/>
              </w:rPr>
              <w:t xml:space="preserve">tô, </w:t>
            </w:r>
            <w:r>
              <w:rPr>
                <w:sz w:val="24"/>
              </w:rPr>
              <w:t xml:space="preserve">xe </w:t>
            </w:r>
            <w:r>
              <w:rPr>
                <w:spacing w:val="-3"/>
                <w:sz w:val="24"/>
              </w:rPr>
              <w:t xml:space="preserve">bán </w:t>
            </w:r>
            <w:r>
              <w:rPr>
                <w:spacing w:val="-5"/>
                <w:sz w:val="24"/>
              </w:rPr>
              <w:t xml:space="preserve">tải </w:t>
            </w:r>
            <w:r>
              <w:rPr>
                <w:spacing w:val="-3"/>
                <w:sz w:val="24"/>
              </w:rPr>
              <w:t xml:space="preserve">hay </w:t>
            </w:r>
            <w:r>
              <w:rPr>
                <w:sz w:val="24"/>
              </w:rPr>
              <w:t xml:space="preserve">xe </w:t>
            </w:r>
            <w:r>
              <w:rPr>
                <w:spacing w:val="-5"/>
                <w:sz w:val="24"/>
              </w:rPr>
              <w:t>tải</w:t>
            </w:r>
          </w:p>
        </w:tc>
        <w:tc>
          <w:tcPr>
            <w:tcW w:w="5040" w:type="dxa"/>
          </w:tcPr>
          <w:p w:rsidR="00937888" w:rsidRDefault="00EC7B47">
            <w:pPr>
              <w:pStyle w:val="TableParagraph"/>
              <w:spacing w:line="261" w:lineRule="auto"/>
              <w:ind w:right="12"/>
              <w:rPr>
                <w:sz w:val="24"/>
              </w:rPr>
            </w:pPr>
            <w:r>
              <w:rPr>
                <w:spacing w:val="-3"/>
                <w:sz w:val="24"/>
              </w:rPr>
              <w:t xml:space="preserve">Motorcycle rider injured </w:t>
            </w:r>
            <w:r>
              <w:rPr>
                <w:spacing w:val="-4"/>
                <w:sz w:val="24"/>
              </w:rPr>
              <w:t xml:space="preserve">in collision </w:t>
            </w:r>
            <w:r>
              <w:rPr>
                <w:sz w:val="24"/>
              </w:rPr>
              <w:t xml:space="preserve">with </w:t>
            </w:r>
            <w:r>
              <w:rPr>
                <w:spacing w:val="-4"/>
                <w:sz w:val="24"/>
              </w:rPr>
              <w:t xml:space="preserve">car, </w:t>
            </w:r>
            <w:r>
              <w:rPr>
                <w:spacing w:val="-3"/>
                <w:sz w:val="24"/>
              </w:rPr>
              <w:t xml:space="preserve">pick- </w:t>
            </w:r>
            <w:r>
              <w:rPr>
                <w:sz w:val="24"/>
              </w:rPr>
              <w:t xml:space="preserve">up </w:t>
            </w:r>
            <w:r>
              <w:rPr>
                <w:spacing w:val="-3"/>
                <w:sz w:val="24"/>
              </w:rPr>
              <w:t xml:space="preserve">truck </w:t>
            </w:r>
            <w:r>
              <w:rPr>
                <w:sz w:val="24"/>
              </w:rPr>
              <w:t xml:space="preserve">or van: 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V231</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w:t>
            </w:r>
            <w:r>
              <w:rPr>
                <w:spacing w:val="-4"/>
                <w:sz w:val="24"/>
              </w:rPr>
              <w:t xml:space="preserve">cơ giới </w:t>
            </w:r>
            <w:r>
              <w:rPr>
                <w:sz w:val="24"/>
              </w:rPr>
              <w:t>bị thư</w:t>
            </w:r>
            <w:r>
              <w:rPr>
                <w:sz w:val="24"/>
              </w:rPr>
              <w:t xml:space="preserve">ơng khi va </w:t>
            </w:r>
            <w:r>
              <w:rPr>
                <w:spacing w:val="-4"/>
                <w:sz w:val="24"/>
              </w:rPr>
              <w:t xml:space="preserve">chạm </w:t>
            </w:r>
            <w:r>
              <w:rPr>
                <w:spacing w:val="-3"/>
                <w:sz w:val="24"/>
              </w:rPr>
              <w:t xml:space="preserve">với </w:t>
            </w:r>
            <w:r>
              <w:rPr>
                <w:sz w:val="24"/>
              </w:rPr>
              <w:t xml:space="preserve">ô </w:t>
            </w:r>
            <w:r>
              <w:rPr>
                <w:spacing w:val="-7"/>
                <w:sz w:val="24"/>
              </w:rPr>
              <w:t xml:space="preserve">tô, </w:t>
            </w:r>
            <w:r>
              <w:rPr>
                <w:sz w:val="24"/>
              </w:rPr>
              <w:t xml:space="preserve">xe </w:t>
            </w:r>
            <w:r>
              <w:rPr>
                <w:spacing w:val="-3"/>
                <w:sz w:val="24"/>
              </w:rPr>
              <w:t xml:space="preserve">bán </w:t>
            </w:r>
            <w:r>
              <w:rPr>
                <w:spacing w:val="-5"/>
                <w:sz w:val="24"/>
              </w:rPr>
              <w:t xml:space="preserve">tải </w:t>
            </w:r>
            <w:r>
              <w:rPr>
                <w:spacing w:val="-3"/>
                <w:sz w:val="24"/>
              </w:rPr>
              <w:t xml:space="preserve">hay </w:t>
            </w:r>
            <w:r>
              <w:rPr>
                <w:sz w:val="24"/>
              </w:rPr>
              <w:t xml:space="preserve">xe </w:t>
            </w:r>
            <w:r>
              <w:rPr>
                <w:spacing w:val="-5"/>
                <w:sz w:val="24"/>
              </w:rPr>
              <w:t>tải</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4"/>
                <w:sz w:val="24"/>
              </w:rPr>
              <w:t xml:space="preserve">car, </w:t>
            </w:r>
            <w:r>
              <w:rPr>
                <w:spacing w:val="-3"/>
                <w:sz w:val="24"/>
              </w:rPr>
              <w:t xml:space="preserve">pick- </w:t>
            </w:r>
            <w:r>
              <w:rPr>
                <w:sz w:val="24"/>
              </w:rPr>
              <w:t xml:space="preserve">up </w:t>
            </w:r>
            <w:r>
              <w:rPr>
                <w:spacing w:val="-3"/>
                <w:sz w:val="24"/>
              </w:rPr>
              <w:t xml:space="preserve">truck </w:t>
            </w:r>
            <w:r>
              <w:rPr>
                <w:sz w:val="24"/>
              </w:rPr>
              <w:t xml:space="preserve">or van: 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V232</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ô </w:t>
            </w:r>
            <w:r>
              <w:rPr>
                <w:spacing w:val="-7"/>
                <w:sz w:val="24"/>
              </w:rPr>
              <w:t xml:space="preserve">tô, </w:t>
            </w:r>
            <w:r>
              <w:rPr>
                <w:sz w:val="24"/>
              </w:rPr>
              <w:t xml:space="preserve">xe </w:t>
            </w:r>
            <w:r>
              <w:rPr>
                <w:spacing w:val="-3"/>
                <w:sz w:val="24"/>
              </w:rPr>
              <w:t xml:space="preserve">bán </w:t>
            </w:r>
            <w:r>
              <w:rPr>
                <w:spacing w:val="-5"/>
                <w:sz w:val="24"/>
              </w:rPr>
              <w:t xml:space="preserve">tải </w:t>
            </w:r>
            <w:r>
              <w:rPr>
                <w:spacing w:val="-3"/>
                <w:sz w:val="24"/>
              </w:rPr>
              <w:t xml:space="preserve">hay </w:t>
            </w:r>
            <w:r>
              <w:rPr>
                <w:sz w:val="24"/>
              </w:rPr>
              <w:t xml:space="preserve">xe </w:t>
            </w:r>
            <w:r>
              <w:rPr>
                <w:spacing w:val="-5"/>
                <w:sz w:val="24"/>
              </w:rPr>
              <w:t>tải</w:t>
            </w:r>
          </w:p>
        </w:tc>
        <w:tc>
          <w:tcPr>
            <w:tcW w:w="5040" w:type="dxa"/>
          </w:tcPr>
          <w:p w:rsidR="00937888" w:rsidRDefault="00EC7B47">
            <w:pPr>
              <w:pStyle w:val="TableParagraph"/>
              <w:spacing w:line="261" w:lineRule="auto"/>
              <w:ind w:right="123"/>
              <w:rPr>
                <w:sz w:val="24"/>
              </w:rPr>
            </w:pPr>
            <w:r>
              <w:rPr>
                <w:spacing w:val="-3"/>
                <w:sz w:val="24"/>
              </w:rPr>
              <w:t xml:space="preserve">Motorcycle rider injured </w:t>
            </w:r>
            <w:r>
              <w:rPr>
                <w:spacing w:val="-4"/>
                <w:sz w:val="24"/>
              </w:rPr>
              <w:t xml:space="preserve">in collision </w:t>
            </w:r>
            <w:r>
              <w:rPr>
                <w:sz w:val="24"/>
              </w:rPr>
              <w:t xml:space="preserve">with </w:t>
            </w:r>
            <w:r>
              <w:rPr>
                <w:spacing w:val="-4"/>
                <w:sz w:val="24"/>
              </w:rPr>
              <w:t xml:space="preserve">car, </w:t>
            </w:r>
            <w:r>
              <w:rPr>
                <w:spacing w:val="-3"/>
                <w:sz w:val="24"/>
              </w:rPr>
              <w:t xml:space="preserve">pick- </w:t>
            </w:r>
            <w:r>
              <w:rPr>
                <w:sz w:val="24"/>
              </w:rPr>
              <w:t xml:space="preserve">up </w:t>
            </w:r>
            <w:r>
              <w:rPr>
                <w:spacing w:val="-3"/>
                <w:sz w:val="24"/>
              </w:rPr>
              <w:t xml:space="preserve">truck </w:t>
            </w:r>
            <w:r>
              <w:rPr>
                <w:sz w:val="24"/>
              </w:rPr>
              <w:t xml:space="preserve">or van: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V233</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ô </w:t>
            </w:r>
            <w:r>
              <w:rPr>
                <w:spacing w:val="-7"/>
                <w:sz w:val="24"/>
              </w:rPr>
              <w:t xml:space="preserve">tô, </w:t>
            </w:r>
            <w:r>
              <w:rPr>
                <w:sz w:val="24"/>
              </w:rPr>
              <w:t xml:space="preserve">xe </w:t>
            </w:r>
            <w:r>
              <w:rPr>
                <w:spacing w:val="-3"/>
                <w:sz w:val="24"/>
              </w:rPr>
              <w:t xml:space="preserve">bán </w:t>
            </w:r>
            <w:r>
              <w:rPr>
                <w:spacing w:val="-5"/>
                <w:sz w:val="24"/>
              </w:rPr>
              <w:t xml:space="preserve">tải </w:t>
            </w:r>
            <w:r>
              <w:rPr>
                <w:spacing w:val="-3"/>
                <w:sz w:val="24"/>
              </w:rPr>
              <w:t xml:space="preserve">hay </w:t>
            </w:r>
            <w:r>
              <w:rPr>
                <w:sz w:val="24"/>
              </w:rPr>
              <w:t xml:space="preserve">xe </w:t>
            </w:r>
            <w:r>
              <w:rPr>
                <w:spacing w:val="-5"/>
                <w:sz w:val="24"/>
              </w:rPr>
              <w:t>tải</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4"/>
                <w:sz w:val="24"/>
              </w:rPr>
              <w:t xml:space="preserve">car, </w:t>
            </w:r>
            <w:r>
              <w:rPr>
                <w:spacing w:val="-3"/>
                <w:sz w:val="24"/>
              </w:rPr>
              <w:t>pi</w:t>
            </w:r>
            <w:r>
              <w:rPr>
                <w:spacing w:val="-3"/>
                <w:sz w:val="24"/>
              </w:rPr>
              <w:t xml:space="preserve">ck- </w:t>
            </w:r>
            <w:r>
              <w:rPr>
                <w:sz w:val="24"/>
              </w:rPr>
              <w:t xml:space="preserve">up </w:t>
            </w:r>
            <w:r>
              <w:rPr>
                <w:spacing w:val="-3"/>
                <w:sz w:val="24"/>
              </w:rPr>
              <w:t xml:space="preserve">truck </w:t>
            </w:r>
            <w:r>
              <w:rPr>
                <w:sz w:val="24"/>
              </w:rPr>
              <w:t xml:space="preserve">or van: 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V234</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ô </w:t>
            </w:r>
            <w:r>
              <w:rPr>
                <w:spacing w:val="-7"/>
                <w:sz w:val="24"/>
              </w:rPr>
              <w:t xml:space="preserve">tô, </w:t>
            </w:r>
            <w:r>
              <w:rPr>
                <w:sz w:val="24"/>
              </w:rPr>
              <w:t xml:space="preserve">xe </w:t>
            </w:r>
            <w:r>
              <w:rPr>
                <w:spacing w:val="-3"/>
                <w:sz w:val="24"/>
              </w:rPr>
              <w:t xml:space="preserve">bán </w:t>
            </w:r>
            <w:r>
              <w:rPr>
                <w:spacing w:val="-5"/>
                <w:sz w:val="24"/>
              </w:rPr>
              <w:t xml:space="preserve">tải </w:t>
            </w:r>
            <w:r>
              <w:rPr>
                <w:spacing w:val="-3"/>
                <w:sz w:val="24"/>
              </w:rPr>
              <w:t xml:space="preserve">hay </w:t>
            </w:r>
            <w:r>
              <w:rPr>
                <w:sz w:val="24"/>
              </w:rPr>
              <w:t xml:space="preserve">xe </w:t>
            </w:r>
            <w:r>
              <w:rPr>
                <w:spacing w:val="-5"/>
                <w:sz w:val="24"/>
              </w:rPr>
              <w:t>tải</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4"/>
                <w:sz w:val="24"/>
              </w:rPr>
              <w:t xml:space="preserve">car, </w:t>
            </w:r>
            <w:r>
              <w:rPr>
                <w:spacing w:val="-3"/>
                <w:sz w:val="24"/>
              </w:rPr>
              <w:t xml:space="preserve">pick- </w:t>
            </w:r>
            <w:r>
              <w:rPr>
                <w:sz w:val="24"/>
              </w:rPr>
              <w:t xml:space="preserve">up </w:t>
            </w:r>
            <w:r>
              <w:rPr>
                <w:spacing w:val="-3"/>
                <w:sz w:val="24"/>
              </w:rPr>
              <w:t xml:space="preserve">truck </w:t>
            </w:r>
            <w:r>
              <w:rPr>
                <w:sz w:val="24"/>
              </w:rPr>
              <w:t xml:space="preserve">or van: 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V235</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ô </w:t>
            </w:r>
            <w:r>
              <w:rPr>
                <w:spacing w:val="-7"/>
                <w:sz w:val="24"/>
              </w:rPr>
              <w:t xml:space="preserve">tô, </w:t>
            </w:r>
            <w:r>
              <w:rPr>
                <w:sz w:val="24"/>
              </w:rPr>
              <w:t xml:space="preserve">xe </w:t>
            </w:r>
            <w:r>
              <w:rPr>
                <w:spacing w:val="-3"/>
                <w:sz w:val="24"/>
              </w:rPr>
              <w:t xml:space="preserve">bán </w:t>
            </w:r>
            <w:r>
              <w:rPr>
                <w:spacing w:val="-5"/>
                <w:sz w:val="24"/>
              </w:rPr>
              <w:t xml:space="preserve">tải </w:t>
            </w:r>
            <w:r>
              <w:rPr>
                <w:spacing w:val="-3"/>
                <w:sz w:val="24"/>
              </w:rPr>
              <w:t xml:space="preserve">hay </w:t>
            </w:r>
            <w:r>
              <w:rPr>
                <w:sz w:val="24"/>
              </w:rPr>
              <w:t xml:space="preserve">xe </w:t>
            </w:r>
            <w:r>
              <w:rPr>
                <w:spacing w:val="-5"/>
                <w:sz w:val="24"/>
              </w:rPr>
              <w:t>tải</w:t>
            </w:r>
          </w:p>
        </w:tc>
        <w:tc>
          <w:tcPr>
            <w:tcW w:w="5040" w:type="dxa"/>
          </w:tcPr>
          <w:p w:rsidR="00937888" w:rsidRDefault="00EC7B47">
            <w:pPr>
              <w:pStyle w:val="TableParagraph"/>
              <w:spacing w:line="261" w:lineRule="auto"/>
              <w:ind w:right="29"/>
              <w:rPr>
                <w:sz w:val="24"/>
              </w:rPr>
            </w:pPr>
            <w:r>
              <w:rPr>
                <w:spacing w:val="-3"/>
                <w:sz w:val="24"/>
              </w:rPr>
              <w:t xml:space="preserve">Motorcycle rider injured </w:t>
            </w:r>
            <w:r>
              <w:rPr>
                <w:spacing w:val="-4"/>
                <w:sz w:val="24"/>
              </w:rPr>
              <w:t xml:space="preserve">in collision </w:t>
            </w:r>
            <w:r>
              <w:rPr>
                <w:sz w:val="24"/>
              </w:rPr>
              <w:t xml:space="preserve">with </w:t>
            </w:r>
            <w:r>
              <w:rPr>
                <w:spacing w:val="-4"/>
                <w:sz w:val="24"/>
              </w:rPr>
              <w:t xml:space="preserve">car, </w:t>
            </w:r>
            <w:r>
              <w:rPr>
                <w:spacing w:val="-3"/>
                <w:sz w:val="24"/>
              </w:rPr>
              <w:t xml:space="preserve">pick- </w:t>
            </w:r>
            <w:r>
              <w:rPr>
                <w:sz w:val="24"/>
              </w:rPr>
              <w:t xml:space="preserve">up </w:t>
            </w:r>
            <w:r>
              <w:rPr>
                <w:spacing w:val="-3"/>
                <w:sz w:val="24"/>
              </w:rPr>
              <w:t xml:space="preserve">truck </w:t>
            </w:r>
            <w:r>
              <w:rPr>
                <w:sz w:val="24"/>
              </w:rPr>
              <w:t xml:space="preserve">or van: 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V239</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ô </w:t>
            </w:r>
            <w:r>
              <w:rPr>
                <w:spacing w:val="-7"/>
                <w:sz w:val="24"/>
              </w:rPr>
              <w:t xml:space="preserve">tô, </w:t>
            </w:r>
            <w:r>
              <w:rPr>
                <w:sz w:val="24"/>
              </w:rPr>
              <w:t xml:space="preserve">xe </w:t>
            </w:r>
            <w:r>
              <w:rPr>
                <w:spacing w:val="-3"/>
                <w:sz w:val="24"/>
              </w:rPr>
              <w:t xml:space="preserve">bán </w:t>
            </w:r>
            <w:r>
              <w:rPr>
                <w:spacing w:val="-5"/>
                <w:sz w:val="24"/>
              </w:rPr>
              <w:t xml:space="preserve">tải </w:t>
            </w:r>
            <w:r>
              <w:rPr>
                <w:spacing w:val="-3"/>
                <w:sz w:val="24"/>
              </w:rPr>
              <w:t xml:space="preserve">hay </w:t>
            </w:r>
            <w:r>
              <w:rPr>
                <w:sz w:val="24"/>
              </w:rPr>
              <w:t xml:space="preserve">xe </w:t>
            </w:r>
            <w:r>
              <w:rPr>
                <w:spacing w:val="-5"/>
                <w:sz w:val="24"/>
              </w:rPr>
              <w:t>tải</w:t>
            </w:r>
          </w:p>
        </w:tc>
        <w:tc>
          <w:tcPr>
            <w:tcW w:w="5040" w:type="dxa"/>
          </w:tcPr>
          <w:p w:rsidR="00937888" w:rsidRDefault="00EC7B47">
            <w:pPr>
              <w:pStyle w:val="TableParagraph"/>
              <w:spacing w:line="261" w:lineRule="auto"/>
              <w:ind w:right="123"/>
              <w:rPr>
                <w:sz w:val="24"/>
              </w:rPr>
            </w:pPr>
            <w:r>
              <w:rPr>
                <w:spacing w:val="-3"/>
                <w:sz w:val="24"/>
              </w:rPr>
              <w:t xml:space="preserve">Motorcycle rider injured </w:t>
            </w:r>
            <w:r>
              <w:rPr>
                <w:spacing w:val="-4"/>
                <w:sz w:val="24"/>
              </w:rPr>
              <w:t xml:space="preserve">in collision </w:t>
            </w:r>
            <w:r>
              <w:rPr>
                <w:sz w:val="24"/>
              </w:rPr>
              <w:t xml:space="preserve">with </w:t>
            </w:r>
            <w:r>
              <w:rPr>
                <w:spacing w:val="-4"/>
                <w:sz w:val="24"/>
              </w:rPr>
              <w:t xml:space="preserve">car, </w:t>
            </w:r>
            <w:r>
              <w:rPr>
                <w:spacing w:val="-3"/>
                <w:sz w:val="24"/>
              </w:rPr>
              <w:t xml:space="preserve">pick- </w:t>
            </w:r>
            <w:r>
              <w:rPr>
                <w:sz w:val="24"/>
              </w:rPr>
              <w:t xml:space="preserve">up </w:t>
            </w:r>
            <w:r>
              <w:rPr>
                <w:spacing w:val="-3"/>
                <w:sz w:val="24"/>
              </w:rPr>
              <w:t xml:space="preserve">truck </w:t>
            </w:r>
            <w:r>
              <w:rPr>
                <w:sz w:val="24"/>
              </w:rPr>
              <w:t xml:space="preserve">or van: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V240</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5"/>
                <w:sz w:val="24"/>
              </w:rPr>
              <w:t xml:space="preserve">tải </w:t>
            </w:r>
            <w:r>
              <w:rPr>
                <w:sz w:val="24"/>
              </w:rPr>
              <w:t xml:space="preserve">nặng </w:t>
            </w:r>
            <w:r>
              <w:rPr>
                <w:spacing w:val="-3"/>
                <w:sz w:val="24"/>
              </w:rPr>
              <w:t xml:space="preserve">hay </w:t>
            </w:r>
            <w:r>
              <w:rPr>
                <w:sz w:val="24"/>
              </w:rPr>
              <w:t xml:space="preserve">xe </w:t>
            </w:r>
            <w:r>
              <w:rPr>
                <w:sz w:val="24"/>
              </w:rPr>
              <w:t>buýt</w:t>
            </w:r>
          </w:p>
        </w:tc>
        <w:tc>
          <w:tcPr>
            <w:tcW w:w="5040" w:type="dxa"/>
          </w:tcPr>
          <w:p w:rsidR="00937888" w:rsidRDefault="00EC7B47">
            <w:pPr>
              <w:pStyle w:val="TableParagraph"/>
              <w:spacing w:line="261" w:lineRule="auto"/>
              <w:ind w:right="263"/>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V241</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5"/>
                <w:sz w:val="24"/>
              </w:rPr>
              <w:t xml:space="preserve">tải </w:t>
            </w:r>
            <w:r>
              <w:rPr>
                <w:sz w:val="24"/>
              </w:rPr>
              <w:t xml:space="preserve">nặng </w:t>
            </w:r>
            <w:r>
              <w:rPr>
                <w:spacing w:val="-3"/>
                <w:sz w:val="24"/>
              </w:rPr>
              <w:t xml:space="preserve">hay </w:t>
            </w:r>
            <w:r>
              <w:rPr>
                <w:sz w:val="24"/>
              </w:rPr>
              <w:t>xe buýt</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V242</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5"/>
                <w:sz w:val="24"/>
              </w:rPr>
              <w:t xml:space="preserve">tải </w:t>
            </w:r>
            <w:r>
              <w:rPr>
                <w:sz w:val="24"/>
              </w:rPr>
              <w:t xml:space="preserve">nặng </w:t>
            </w:r>
            <w:r>
              <w:rPr>
                <w:spacing w:val="-3"/>
                <w:sz w:val="24"/>
              </w:rPr>
              <w:t xml:space="preserve">hay </w:t>
            </w:r>
            <w:r>
              <w:rPr>
                <w:sz w:val="24"/>
              </w:rPr>
              <w:t>xe buýt</w:t>
            </w:r>
          </w:p>
        </w:tc>
        <w:tc>
          <w:tcPr>
            <w:tcW w:w="5040" w:type="dxa"/>
          </w:tcPr>
          <w:p w:rsidR="00937888" w:rsidRDefault="00EC7B47">
            <w:pPr>
              <w:pStyle w:val="TableParagraph"/>
              <w:spacing w:line="261" w:lineRule="auto"/>
              <w:ind w:right="372"/>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V243</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5"/>
                <w:sz w:val="24"/>
              </w:rPr>
              <w:t xml:space="preserve">tải </w:t>
            </w:r>
            <w:r>
              <w:rPr>
                <w:sz w:val="24"/>
              </w:rPr>
              <w:t xml:space="preserve">nặng </w:t>
            </w:r>
            <w:r>
              <w:rPr>
                <w:spacing w:val="-3"/>
                <w:sz w:val="24"/>
              </w:rPr>
              <w:t xml:space="preserve">hay </w:t>
            </w:r>
            <w:r>
              <w:rPr>
                <w:sz w:val="24"/>
              </w:rPr>
              <w:t>xe buýt</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V244</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5"/>
                <w:sz w:val="24"/>
              </w:rPr>
              <w:t xml:space="preserve">tải </w:t>
            </w:r>
            <w:r>
              <w:rPr>
                <w:sz w:val="24"/>
              </w:rPr>
              <w:t xml:space="preserve">nặng </w:t>
            </w:r>
            <w:r>
              <w:rPr>
                <w:spacing w:val="-3"/>
                <w:sz w:val="24"/>
              </w:rPr>
              <w:t xml:space="preserve">hay </w:t>
            </w:r>
            <w:r>
              <w:rPr>
                <w:sz w:val="24"/>
              </w:rPr>
              <w:t>xe buýt</w:t>
            </w:r>
          </w:p>
        </w:tc>
        <w:tc>
          <w:tcPr>
            <w:tcW w:w="5040" w:type="dxa"/>
          </w:tcPr>
          <w:p w:rsidR="00937888" w:rsidRDefault="00EC7B47">
            <w:pPr>
              <w:pStyle w:val="TableParagraph"/>
              <w:spacing w:line="261" w:lineRule="auto"/>
              <w:ind w:right="421"/>
              <w:jc w:val="both"/>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Driver </w:t>
            </w:r>
            <w:r>
              <w:rPr>
                <w:spacing w:val="-3"/>
                <w:sz w:val="24"/>
              </w:rPr>
              <w:t xml:space="preserve">injured </w:t>
            </w:r>
            <w:r>
              <w:rPr>
                <w:spacing w:val="-4"/>
                <w:sz w:val="24"/>
              </w:rPr>
              <w:t>in</w:t>
            </w:r>
            <w:r>
              <w:rPr>
                <w:spacing w:val="-23"/>
                <w:sz w:val="24"/>
              </w:rPr>
              <w:t xml:space="preserve">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V245</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5"/>
                <w:sz w:val="24"/>
              </w:rPr>
              <w:t xml:space="preserve">tải </w:t>
            </w:r>
            <w:r>
              <w:rPr>
                <w:sz w:val="24"/>
              </w:rPr>
              <w:t xml:space="preserve">nặng </w:t>
            </w:r>
            <w:r>
              <w:rPr>
                <w:spacing w:val="-3"/>
                <w:sz w:val="24"/>
              </w:rPr>
              <w:t xml:space="preserve">hay </w:t>
            </w:r>
            <w:r>
              <w:rPr>
                <w:sz w:val="24"/>
              </w:rPr>
              <w:t>xe buýt</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V249</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5"/>
                <w:sz w:val="24"/>
              </w:rPr>
              <w:t xml:space="preserve">tải </w:t>
            </w:r>
            <w:r>
              <w:rPr>
                <w:sz w:val="24"/>
              </w:rPr>
              <w:t xml:space="preserve">nặng </w:t>
            </w:r>
            <w:r>
              <w:rPr>
                <w:spacing w:val="-3"/>
                <w:sz w:val="24"/>
              </w:rPr>
              <w:t xml:space="preserve">hay </w:t>
            </w:r>
            <w:r>
              <w:rPr>
                <w:sz w:val="24"/>
              </w:rPr>
              <w:t>xe buýt</w:t>
            </w:r>
          </w:p>
        </w:tc>
        <w:tc>
          <w:tcPr>
            <w:tcW w:w="5040" w:type="dxa"/>
          </w:tcPr>
          <w:p w:rsidR="00937888" w:rsidRDefault="00EC7B47">
            <w:pPr>
              <w:pStyle w:val="TableParagraph"/>
              <w:spacing w:line="261" w:lineRule="auto"/>
              <w:ind w:right="372"/>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V250</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pacing w:val="-9"/>
                <w:sz w:val="24"/>
              </w:rPr>
              <w:t xml:space="preserve">tàu </w:t>
            </w:r>
            <w:r>
              <w:rPr>
                <w:sz w:val="24"/>
              </w:rPr>
              <w:t xml:space="preserve">hỏa, ô </w:t>
            </w:r>
            <w:r>
              <w:rPr>
                <w:spacing w:val="-4"/>
                <w:sz w:val="24"/>
              </w:rPr>
              <w:t xml:space="preserve">tô </w:t>
            </w:r>
            <w:r>
              <w:rPr>
                <w:spacing w:val="-3"/>
                <w:sz w:val="24"/>
              </w:rPr>
              <w:t>ray</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V251</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pacing w:val="-9"/>
                <w:sz w:val="24"/>
              </w:rPr>
              <w:t xml:space="preserve">tàu </w:t>
            </w:r>
            <w:r>
              <w:rPr>
                <w:sz w:val="24"/>
              </w:rPr>
              <w:t xml:space="preserve">hỏa, ô </w:t>
            </w:r>
            <w:r>
              <w:rPr>
                <w:spacing w:val="-4"/>
                <w:sz w:val="24"/>
              </w:rPr>
              <w:t xml:space="preserve">tô </w:t>
            </w:r>
            <w:r>
              <w:rPr>
                <w:spacing w:val="-3"/>
                <w:sz w:val="24"/>
              </w:rPr>
              <w:t>ray</w:t>
            </w:r>
          </w:p>
        </w:tc>
        <w:tc>
          <w:tcPr>
            <w:tcW w:w="5040" w:type="dxa"/>
          </w:tcPr>
          <w:p w:rsidR="00937888" w:rsidRDefault="00EC7B47">
            <w:pPr>
              <w:pStyle w:val="TableParagraph"/>
              <w:spacing w:line="261" w:lineRule="auto"/>
              <w:rPr>
                <w:sz w:val="24"/>
              </w:rPr>
            </w:pPr>
            <w:r>
              <w:rPr>
                <w:spacing w:val="-3"/>
                <w:sz w:val="24"/>
              </w:rPr>
              <w:t xml:space="preserve">Motorcycle rider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V252</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pacing w:val="-9"/>
                <w:sz w:val="24"/>
              </w:rPr>
              <w:t xml:space="preserve">tàu </w:t>
            </w:r>
            <w:r>
              <w:rPr>
                <w:sz w:val="24"/>
              </w:rPr>
              <w:t xml:space="preserve">hỏa, ô </w:t>
            </w:r>
            <w:r>
              <w:rPr>
                <w:spacing w:val="-4"/>
                <w:sz w:val="24"/>
              </w:rPr>
              <w:t xml:space="preserve">tô </w:t>
            </w:r>
            <w:r>
              <w:rPr>
                <w:spacing w:val="-3"/>
                <w:sz w:val="24"/>
              </w:rPr>
              <w:t>ray</w:t>
            </w:r>
          </w:p>
        </w:tc>
        <w:tc>
          <w:tcPr>
            <w:tcW w:w="5040" w:type="dxa"/>
          </w:tcPr>
          <w:p w:rsidR="00937888" w:rsidRDefault="00EC7B47">
            <w:pPr>
              <w:pStyle w:val="TableParagraph"/>
              <w:spacing w:line="261" w:lineRule="auto"/>
              <w:ind w:right="263"/>
              <w:rPr>
                <w:sz w:val="24"/>
              </w:rPr>
            </w:pPr>
            <w:r>
              <w:rPr>
                <w:spacing w:val="-3"/>
                <w:sz w:val="24"/>
              </w:rPr>
              <w:t xml:space="preserve">Motorcycle rider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w:t>
            </w:r>
            <w:r>
              <w:rPr>
                <w:spacing w:val="-4"/>
                <w:sz w:val="24"/>
              </w:rPr>
              <w:t>m</w:t>
            </w:r>
            <w:r>
              <w:rPr>
                <w:spacing w:val="-4"/>
                <w:sz w:val="24"/>
              </w:rPr>
              <w:t xml:space="preserve">otorcycle </w:t>
            </w:r>
            <w:r>
              <w:rPr>
                <w:spacing w:val="-3"/>
                <w:sz w:val="24"/>
              </w:rPr>
              <w:t xml:space="preserve">rider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V253</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pacing w:val="-9"/>
                <w:sz w:val="24"/>
              </w:rPr>
              <w:t xml:space="preserve">tàu </w:t>
            </w:r>
            <w:r>
              <w:rPr>
                <w:sz w:val="24"/>
              </w:rPr>
              <w:t xml:space="preserve">hỏa, ô </w:t>
            </w:r>
            <w:r>
              <w:rPr>
                <w:spacing w:val="-4"/>
                <w:sz w:val="24"/>
              </w:rPr>
              <w:t xml:space="preserve">tô </w:t>
            </w:r>
            <w:r>
              <w:rPr>
                <w:spacing w:val="-3"/>
                <w:sz w:val="24"/>
              </w:rPr>
              <w:t>ray</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V254</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pacing w:val="-9"/>
                <w:sz w:val="24"/>
              </w:rPr>
              <w:t xml:space="preserve">tàu </w:t>
            </w:r>
            <w:r>
              <w:rPr>
                <w:sz w:val="24"/>
              </w:rPr>
              <w:t xml:space="preserve">hỏa, ô </w:t>
            </w:r>
            <w:r>
              <w:rPr>
                <w:spacing w:val="-4"/>
                <w:sz w:val="24"/>
              </w:rPr>
              <w:t xml:space="preserve">tô </w:t>
            </w:r>
            <w:r>
              <w:rPr>
                <w:spacing w:val="-3"/>
                <w:sz w:val="24"/>
              </w:rPr>
              <w:t>ray</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V255</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pacing w:val="-9"/>
                <w:sz w:val="24"/>
              </w:rPr>
              <w:t xml:space="preserve">tàu </w:t>
            </w:r>
            <w:r>
              <w:rPr>
                <w:sz w:val="24"/>
              </w:rPr>
              <w:t xml:space="preserve">hỏa, ô </w:t>
            </w:r>
            <w:r>
              <w:rPr>
                <w:spacing w:val="-4"/>
                <w:sz w:val="24"/>
              </w:rPr>
              <w:t xml:space="preserve">tô </w:t>
            </w:r>
            <w:r>
              <w:rPr>
                <w:spacing w:val="-3"/>
                <w:sz w:val="24"/>
              </w:rPr>
              <w:t>ray</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in collisi</w:t>
            </w:r>
            <w:r>
              <w:rPr>
                <w:spacing w:val="-4"/>
                <w:sz w:val="24"/>
              </w:rPr>
              <w:t xml:space="preserve">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V259</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pacing w:val="-9"/>
                <w:sz w:val="24"/>
              </w:rPr>
              <w:t xml:space="preserve">tàu </w:t>
            </w:r>
            <w:r>
              <w:rPr>
                <w:sz w:val="24"/>
              </w:rPr>
              <w:t xml:space="preserve">hỏa, ô </w:t>
            </w:r>
            <w:r>
              <w:rPr>
                <w:spacing w:val="-4"/>
                <w:sz w:val="24"/>
              </w:rPr>
              <w:t xml:space="preserve">tô </w:t>
            </w:r>
            <w:r>
              <w:rPr>
                <w:spacing w:val="-3"/>
                <w:sz w:val="24"/>
              </w:rPr>
              <w:t>ray</w:t>
            </w:r>
          </w:p>
        </w:tc>
        <w:tc>
          <w:tcPr>
            <w:tcW w:w="5040" w:type="dxa"/>
          </w:tcPr>
          <w:p w:rsidR="00937888" w:rsidRDefault="00EC7B47">
            <w:pPr>
              <w:pStyle w:val="TableParagraph"/>
              <w:spacing w:line="261" w:lineRule="auto"/>
              <w:ind w:right="263"/>
              <w:rPr>
                <w:sz w:val="24"/>
              </w:rPr>
            </w:pPr>
            <w:r>
              <w:rPr>
                <w:spacing w:val="-3"/>
                <w:sz w:val="24"/>
              </w:rPr>
              <w:t xml:space="preserve">Motorcycle rider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V260</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7"/>
                <w:sz w:val="24"/>
              </w:rPr>
              <w:t xml:space="preserve">thô </w:t>
            </w:r>
            <w:r>
              <w:rPr>
                <w:spacing w:val="3"/>
                <w:sz w:val="24"/>
              </w:rPr>
              <w:t xml:space="preserve">sơ </w:t>
            </w:r>
            <w:r>
              <w:rPr>
                <w:sz w:val="24"/>
              </w:rPr>
              <w:t>khác</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V261</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7"/>
                <w:sz w:val="24"/>
              </w:rPr>
              <w:t xml:space="preserve">thô </w:t>
            </w:r>
            <w:r>
              <w:rPr>
                <w:spacing w:val="3"/>
                <w:sz w:val="24"/>
              </w:rPr>
              <w:t xml:space="preserve">sơ </w:t>
            </w:r>
            <w:r>
              <w:rPr>
                <w:sz w:val="24"/>
              </w:rPr>
              <w:t>khác</w:t>
            </w:r>
          </w:p>
        </w:tc>
        <w:tc>
          <w:tcPr>
            <w:tcW w:w="5040" w:type="dxa"/>
          </w:tcPr>
          <w:p w:rsidR="00937888" w:rsidRDefault="00EC7B47">
            <w:pPr>
              <w:pStyle w:val="TableParagraph"/>
              <w:spacing w:line="261" w:lineRule="auto"/>
              <w:ind w:right="295"/>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V262</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7"/>
                <w:sz w:val="24"/>
              </w:rPr>
              <w:t xml:space="preserve">thô </w:t>
            </w:r>
            <w:r>
              <w:rPr>
                <w:spacing w:val="3"/>
                <w:sz w:val="24"/>
              </w:rPr>
              <w:t xml:space="preserve">sơ </w:t>
            </w:r>
            <w:r>
              <w:rPr>
                <w:sz w:val="24"/>
              </w:rPr>
              <w:t>khác</w:t>
            </w:r>
          </w:p>
        </w:tc>
        <w:tc>
          <w:tcPr>
            <w:tcW w:w="5040" w:type="dxa"/>
          </w:tcPr>
          <w:p w:rsidR="00937888" w:rsidRDefault="00EC7B47">
            <w:pPr>
              <w:pStyle w:val="TableParagraph"/>
              <w:spacing w:line="261" w:lineRule="auto"/>
              <w:ind w:right="464"/>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V263</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7"/>
                <w:sz w:val="24"/>
              </w:rPr>
              <w:t xml:space="preserve">thô </w:t>
            </w:r>
            <w:r>
              <w:rPr>
                <w:spacing w:val="3"/>
                <w:sz w:val="24"/>
              </w:rPr>
              <w:t xml:space="preserve">sơ </w:t>
            </w:r>
            <w:r>
              <w:rPr>
                <w:sz w:val="24"/>
              </w:rPr>
              <w:t>khác</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V264</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7"/>
                <w:sz w:val="24"/>
              </w:rPr>
              <w:t xml:space="preserve">thô </w:t>
            </w:r>
            <w:r>
              <w:rPr>
                <w:spacing w:val="3"/>
                <w:sz w:val="24"/>
              </w:rPr>
              <w:t xml:space="preserve">sơ </w:t>
            </w:r>
            <w:r>
              <w:rPr>
                <w:sz w:val="24"/>
              </w:rPr>
              <w:t>khác</w:t>
            </w:r>
          </w:p>
        </w:tc>
        <w:tc>
          <w:tcPr>
            <w:tcW w:w="5040" w:type="dxa"/>
          </w:tcPr>
          <w:p w:rsidR="00937888" w:rsidRDefault="00EC7B47">
            <w:pPr>
              <w:pStyle w:val="TableParagraph"/>
              <w:spacing w:line="261" w:lineRule="auto"/>
              <w:ind w:right="163"/>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V265</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7"/>
                <w:sz w:val="24"/>
              </w:rPr>
              <w:t xml:space="preserve">thô </w:t>
            </w:r>
            <w:r>
              <w:rPr>
                <w:spacing w:val="3"/>
                <w:sz w:val="24"/>
              </w:rPr>
              <w:t xml:space="preserve">sơ </w:t>
            </w:r>
            <w:r>
              <w:rPr>
                <w:sz w:val="24"/>
              </w:rPr>
              <w:t>khác</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V269</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7"/>
                <w:sz w:val="24"/>
              </w:rPr>
              <w:t xml:space="preserve">thô </w:t>
            </w:r>
            <w:r>
              <w:rPr>
                <w:spacing w:val="3"/>
                <w:sz w:val="24"/>
              </w:rPr>
              <w:t xml:space="preserve">sơ </w:t>
            </w:r>
            <w:r>
              <w:rPr>
                <w:sz w:val="24"/>
              </w:rPr>
              <w:t>khác</w:t>
            </w:r>
          </w:p>
        </w:tc>
        <w:tc>
          <w:tcPr>
            <w:tcW w:w="5040" w:type="dxa"/>
          </w:tcPr>
          <w:p w:rsidR="00937888" w:rsidRDefault="00EC7B47">
            <w:pPr>
              <w:pStyle w:val="TableParagraph"/>
              <w:spacing w:line="261" w:lineRule="auto"/>
              <w:ind w:right="464"/>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V270</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vật </w:t>
            </w:r>
            <w:r>
              <w:rPr>
                <w:spacing w:val="-4"/>
                <w:sz w:val="24"/>
              </w:rPr>
              <w:t xml:space="preserve">cố </w:t>
            </w:r>
            <w:r>
              <w:rPr>
                <w:sz w:val="24"/>
              </w:rPr>
              <w:t xml:space="preserve">định </w:t>
            </w:r>
            <w:r>
              <w:rPr>
                <w:spacing w:val="-3"/>
                <w:sz w:val="24"/>
              </w:rPr>
              <w:t xml:space="preserve">hay </w:t>
            </w:r>
            <w:r>
              <w:rPr>
                <w:spacing w:val="-4"/>
                <w:sz w:val="24"/>
              </w:rPr>
              <w:t xml:space="preserve">tĩnh </w:t>
            </w:r>
            <w:r>
              <w:rPr>
                <w:spacing w:val="-3"/>
                <w:sz w:val="24"/>
              </w:rPr>
              <w:t>vật</w:t>
            </w:r>
          </w:p>
        </w:tc>
        <w:tc>
          <w:tcPr>
            <w:tcW w:w="5040" w:type="dxa"/>
          </w:tcPr>
          <w:p w:rsidR="00937888" w:rsidRDefault="00EC7B47">
            <w:pPr>
              <w:pStyle w:val="TableParagraph"/>
              <w:spacing w:line="261" w:lineRule="auto"/>
              <w:ind w:right="263"/>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V271</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cơ gi</w:t>
            </w:r>
            <w:r>
              <w:rPr>
                <w:spacing w:val="-4"/>
                <w:sz w:val="24"/>
              </w:rPr>
              <w:t xml:space="preserve">ới </w:t>
            </w:r>
            <w:r>
              <w:rPr>
                <w:sz w:val="24"/>
              </w:rPr>
              <w:t xml:space="preserve">bị thương khi va </w:t>
            </w:r>
            <w:r>
              <w:rPr>
                <w:spacing w:val="-4"/>
                <w:sz w:val="24"/>
              </w:rPr>
              <w:t xml:space="preserve">chạm </w:t>
            </w:r>
            <w:r>
              <w:rPr>
                <w:spacing w:val="-3"/>
                <w:sz w:val="24"/>
              </w:rPr>
              <w:t xml:space="preserve">với vật </w:t>
            </w:r>
            <w:r>
              <w:rPr>
                <w:spacing w:val="-4"/>
                <w:sz w:val="24"/>
              </w:rPr>
              <w:t xml:space="preserve">cố </w:t>
            </w:r>
            <w:r>
              <w:rPr>
                <w:sz w:val="24"/>
              </w:rPr>
              <w:t xml:space="preserve">định </w:t>
            </w:r>
            <w:r>
              <w:rPr>
                <w:spacing w:val="-3"/>
                <w:sz w:val="24"/>
              </w:rPr>
              <w:t xml:space="preserve">hay </w:t>
            </w:r>
            <w:r>
              <w:rPr>
                <w:spacing w:val="-4"/>
                <w:sz w:val="24"/>
              </w:rPr>
              <w:t xml:space="preserve">tĩnh </w:t>
            </w:r>
            <w:r>
              <w:rPr>
                <w:spacing w:val="-3"/>
                <w:sz w:val="24"/>
              </w:rPr>
              <w:t>vật</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V272</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vật </w:t>
            </w:r>
            <w:r>
              <w:rPr>
                <w:spacing w:val="-4"/>
                <w:sz w:val="24"/>
              </w:rPr>
              <w:t xml:space="preserve">cố </w:t>
            </w:r>
            <w:r>
              <w:rPr>
                <w:sz w:val="24"/>
              </w:rPr>
              <w:t xml:space="preserve">định </w:t>
            </w:r>
            <w:r>
              <w:rPr>
                <w:spacing w:val="-3"/>
                <w:sz w:val="24"/>
              </w:rPr>
              <w:t xml:space="preserve">hay </w:t>
            </w:r>
            <w:r>
              <w:rPr>
                <w:spacing w:val="-4"/>
                <w:sz w:val="24"/>
              </w:rPr>
              <w:t xml:space="preserve">tĩnh </w:t>
            </w:r>
            <w:r>
              <w:rPr>
                <w:spacing w:val="-3"/>
                <w:sz w:val="24"/>
              </w:rPr>
              <w:t>vật</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V273</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vật </w:t>
            </w:r>
            <w:r>
              <w:rPr>
                <w:spacing w:val="-4"/>
                <w:sz w:val="24"/>
              </w:rPr>
              <w:t xml:space="preserve">cố </w:t>
            </w:r>
            <w:r>
              <w:rPr>
                <w:sz w:val="24"/>
              </w:rPr>
              <w:t xml:space="preserve">định </w:t>
            </w:r>
            <w:r>
              <w:rPr>
                <w:spacing w:val="-3"/>
                <w:sz w:val="24"/>
              </w:rPr>
              <w:t xml:space="preserve">hay </w:t>
            </w:r>
            <w:r>
              <w:rPr>
                <w:spacing w:val="-4"/>
                <w:sz w:val="24"/>
              </w:rPr>
              <w:t xml:space="preserve">tĩnh </w:t>
            </w:r>
            <w:r>
              <w:rPr>
                <w:spacing w:val="-3"/>
                <w:sz w:val="24"/>
              </w:rPr>
              <w:t>vật</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s</w:t>
            </w:r>
            <w:r>
              <w:rPr>
                <w:spacing w:val="-3"/>
                <w:sz w:val="24"/>
              </w:rPr>
              <w:t xml:space="preserve">tationary </w:t>
            </w:r>
            <w:r>
              <w:rPr>
                <w:spacing w:val="-4"/>
                <w:sz w:val="24"/>
              </w:rPr>
              <w:t xml:space="preserve">object: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V274</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vật </w:t>
            </w:r>
            <w:r>
              <w:rPr>
                <w:spacing w:val="-4"/>
                <w:sz w:val="24"/>
              </w:rPr>
              <w:t xml:space="preserve">cố </w:t>
            </w:r>
            <w:r>
              <w:rPr>
                <w:sz w:val="24"/>
              </w:rPr>
              <w:t xml:space="preserve">định </w:t>
            </w:r>
            <w:r>
              <w:rPr>
                <w:spacing w:val="-3"/>
                <w:sz w:val="24"/>
              </w:rPr>
              <w:t xml:space="preserve">hay </w:t>
            </w:r>
            <w:r>
              <w:rPr>
                <w:spacing w:val="-4"/>
                <w:sz w:val="24"/>
              </w:rPr>
              <w:t xml:space="preserve">tĩnh </w:t>
            </w:r>
            <w:r>
              <w:rPr>
                <w:spacing w:val="-3"/>
                <w:sz w:val="24"/>
              </w:rPr>
              <w:t>vật</w:t>
            </w:r>
          </w:p>
        </w:tc>
        <w:tc>
          <w:tcPr>
            <w:tcW w:w="5040" w:type="dxa"/>
          </w:tcPr>
          <w:p w:rsidR="00937888" w:rsidRDefault="00EC7B47">
            <w:pPr>
              <w:pStyle w:val="TableParagraph"/>
              <w:spacing w:line="261" w:lineRule="auto"/>
              <w:ind w:right="277"/>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V275</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vật </w:t>
            </w:r>
            <w:r>
              <w:rPr>
                <w:spacing w:val="-4"/>
                <w:sz w:val="24"/>
              </w:rPr>
              <w:t xml:space="preserve">cố </w:t>
            </w:r>
            <w:r>
              <w:rPr>
                <w:sz w:val="24"/>
              </w:rPr>
              <w:t xml:space="preserve">định </w:t>
            </w:r>
            <w:r>
              <w:rPr>
                <w:spacing w:val="-3"/>
                <w:sz w:val="24"/>
              </w:rPr>
              <w:t xml:space="preserve">hay </w:t>
            </w:r>
            <w:r>
              <w:rPr>
                <w:spacing w:val="-4"/>
                <w:sz w:val="24"/>
              </w:rPr>
              <w:t xml:space="preserve">tĩnh </w:t>
            </w:r>
            <w:r>
              <w:rPr>
                <w:spacing w:val="-3"/>
                <w:sz w:val="24"/>
              </w:rPr>
              <w:t>vật</w:t>
            </w:r>
          </w:p>
        </w:tc>
        <w:tc>
          <w:tcPr>
            <w:tcW w:w="5040" w:type="dxa"/>
          </w:tcPr>
          <w:p w:rsidR="00937888" w:rsidRDefault="00EC7B47">
            <w:pPr>
              <w:pStyle w:val="TableParagraph"/>
              <w:spacing w:line="261" w:lineRule="auto"/>
              <w:ind w:right="263"/>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V279</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khi va </w:t>
            </w:r>
            <w:r>
              <w:rPr>
                <w:spacing w:val="-4"/>
                <w:sz w:val="24"/>
              </w:rPr>
              <w:t xml:space="preserve">chạm </w:t>
            </w:r>
            <w:r>
              <w:rPr>
                <w:spacing w:val="-3"/>
                <w:sz w:val="24"/>
              </w:rPr>
              <w:t xml:space="preserve">với vật </w:t>
            </w:r>
            <w:r>
              <w:rPr>
                <w:spacing w:val="-4"/>
                <w:sz w:val="24"/>
              </w:rPr>
              <w:t xml:space="preserve">cố </w:t>
            </w:r>
            <w:r>
              <w:rPr>
                <w:sz w:val="24"/>
              </w:rPr>
              <w:t xml:space="preserve">định </w:t>
            </w:r>
            <w:r>
              <w:rPr>
                <w:spacing w:val="-3"/>
                <w:sz w:val="24"/>
              </w:rPr>
              <w:t xml:space="preserve">hay </w:t>
            </w:r>
            <w:r>
              <w:rPr>
                <w:spacing w:val="-4"/>
                <w:sz w:val="24"/>
              </w:rPr>
              <w:t xml:space="preserve">tĩnh </w:t>
            </w:r>
            <w:r>
              <w:rPr>
                <w:spacing w:val="-3"/>
                <w:sz w:val="24"/>
              </w:rPr>
              <w:t>vật</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V280</w:t>
            </w:r>
          </w:p>
        </w:tc>
        <w:tc>
          <w:tcPr>
            <w:tcW w:w="4720" w:type="dxa"/>
          </w:tcPr>
          <w:p w:rsidR="00937888" w:rsidRDefault="00EC7B47">
            <w:pPr>
              <w:pStyle w:val="TableParagraph"/>
              <w:spacing w:line="261" w:lineRule="auto"/>
              <w:ind w:right="75"/>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pacing w:val="-5"/>
                <w:sz w:val="24"/>
              </w:rPr>
              <w:t xml:space="preserve">thông </w:t>
            </w:r>
            <w:r>
              <w:rPr>
                <w:sz w:val="24"/>
              </w:rPr>
              <w:t xml:space="preserve">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w:t>
            </w:r>
            <w:r>
              <w:rPr>
                <w:spacing w:val="-3"/>
                <w:sz w:val="24"/>
              </w:rPr>
              <w:t xml:space="preserve">noncollision </w:t>
            </w:r>
            <w:r>
              <w:rPr>
                <w:sz w:val="24"/>
              </w:rPr>
              <w:t xml:space="preserve">transport </w:t>
            </w:r>
            <w:r>
              <w:rPr>
                <w:spacing w:val="-5"/>
                <w:sz w:val="24"/>
              </w:rPr>
              <w:t>acci</w:t>
            </w:r>
            <w:r>
              <w:rPr>
                <w:spacing w:val="-5"/>
                <w:sz w:val="24"/>
              </w:rPr>
              <w:t xml:space="preserve">dent: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V281</w:t>
            </w:r>
          </w:p>
        </w:tc>
        <w:tc>
          <w:tcPr>
            <w:tcW w:w="4720" w:type="dxa"/>
          </w:tcPr>
          <w:p w:rsidR="00937888" w:rsidRDefault="00EC7B47">
            <w:pPr>
              <w:pStyle w:val="TableParagraph"/>
              <w:spacing w:line="261" w:lineRule="auto"/>
              <w:ind w:right="75"/>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pacing w:val="-5"/>
                <w:sz w:val="24"/>
              </w:rPr>
              <w:t xml:space="preserve">thông </w:t>
            </w:r>
            <w:r>
              <w:rPr>
                <w:sz w:val="24"/>
              </w:rPr>
              <w:t xml:space="preserve">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V282</w:t>
            </w:r>
          </w:p>
        </w:tc>
        <w:tc>
          <w:tcPr>
            <w:tcW w:w="4720" w:type="dxa"/>
          </w:tcPr>
          <w:p w:rsidR="00937888" w:rsidRDefault="00EC7B47">
            <w:pPr>
              <w:pStyle w:val="TableParagraph"/>
              <w:spacing w:line="261" w:lineRule="auto"/>
              <w:ind w:right="75"/>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pacing w:val="-5"/>
                <w:sz w:val="24"/>
              </w:rPr>
              <w:t xml:space="preserve">thông </w:t>
            </w:r>
            <w:r>
              <w:rPr>
                <w:sz w:val="24"/>
              </w:rPr>
              <w:t xml:space="preserve">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V283</w:t>
            </w:r>
          </w:p>
        </w:tc>
        <w:tc>
          <w:tcPr>
            <w:tcW w:w="4720" w:type="dxa"/>
          </w:tcPr>
          <w:p w:rsidR="00937888" w:rsidRDefault="00EC7B47">
            <w:pPr>
              <w:pStyle w:val="TableParagraph"/>
              <w:spacing w:line="261" w:lineRule="auto"/>
              <w:ind w:right="75"/>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pacing w:val="-5"/>
                <w:sz w:val="24"/>
              </w:rPr>
              <w:t xml:space="preserve">thông </w:t>
            </w:r>
            <w:r>
              <w:rPr>
                <w:sz w:val="24"/>
              </w:rPr>
              <w:t xml:space="preserve">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w:t>
            </w:r>
            <w:r>
              <w:rPr>
                <w:spacing w:val="-3"/>
                <w:sz w:val="24"/>
              </w:rPr>
              <w:t xml:space="preserve">injured </w:t>
            </w:r>
            <w:r>
              <w:rPr>
                <w:sz w:val="24"/>
              </w:rPr>
              <w:t xml:space="preserve">while boarding or </w:t>
            </w:r>
            <w:r>
              <w:rPr>
                <w:spacing w:val="-4"/>
                <w:sz w:val="24"/>
              </w:rPr>
              <w:t>alighting</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V284</w:t>
            </w:r>
          </w:p>
        </w:tc>
        <w:tc>
          <w:tcPr>
            <w:tcW w:w="4720" w:type="dxa"/>
          </w:tcPr>
          <w:p w:rsidR="00937888" w:rsidRDefault="00EC7B47">
            <w:pPr>
              <w:pStyle w:val="TableParagraph"/>
              <w:spacing w:line="261" w:lineRule="auto"/>
              <w:ind w:right="75"/>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pacing w:val="-5"/>
                <w:sz w:val="24"/>
              </w:rPr>
              <w:t xml:space="preserve">thông </w:t>
            </w:r>
            <w:r>
              <w:rPr>
                <w:sz w:val="24"/>
              </w:rPr>
              <w:t xml:space="preserve">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V285</w:t>
            </w:r>
          </w:p>
        </w:tc>
        <w:tc>
          <w:tcPr>
            <w:tcW w:w="4720" w:type="dxa"/>
          </w:tcPr>
          <w:p w:rsidR="00937888" w:rsidRDefault="00EC7B47">
            <w:pPr>
              <w:pStyle w:val="TableParagraph"/>
              <w:spacing w:line="261" w:lineRule="auto"/>
              <w:ind w:right="75"/>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pacing w:val="-5"/>
                <w:sz w:val="24"/>
              </w:rPr>
              <w:t xml:space="preserve">thông </w:t>
            </w:r>
            <w:r>
              <w:rPr>
                <w:sz w:val="24"/>
              </w:rPr>
              <w:t xml:space="preserve">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V289</w:t>
            </w:r>
          </w:p>
        </w:tc>
        <w:tc>
          <w:tcPr>
            <w:tcW w:w="4720" w:type="dxa"/>
          </w:tcPr>
          <w:p w:rsidR="00937888" w:rsidRDefault="00EC7B47">
            <w:pPr>
              <w:pStyle w:val="TableParagraph"/>
              <w:spacing w:line="261" w:lineRule="auto"/>
              <w:ind w:right="75"/>
              <w:rPr>
                <w:sz w:val="24"/>
              </w:rPr>
            </w:pPr>
            <w:r>
              <w:rPr>
                <w:spacing w:val="-5"/>
                <w:sz w:val="24"/>
              </w:rPr>
              <w:t xml:space="preserve">Lái </w:t>
            </w:r>
            <w:r>
              <w:rPr>
                <w:sz w:val="24"/>
              </w:rPr>
              <w:t xml:space="preserve">xe </w:t>
            </w:r>
            <w:r>
              <w:rPr>
                <w:spacing w:val="-4"/>
                <w:sz w:val="24"/>
              </w:rPr>
              <w:t xml:space="preserve">cơ giới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pacing w:val="-5"/>
                <w:sz w:val="24"/>
              </w:rPr>
              <w:t xml:space="preserve">thông </w:t>
            </w:r>
            <w:r>
              <w:rPr>
                <w:sz w:val="24"/>
              </w:rPr>
              <w:t xml:space="preserve">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rPr>
                <w:sz w:val="24"/>
              </w:rPr>
            </w:pPr>
            <w:r>
              <w:rPr>
                <w:spacing w:val="-3"/>
                <w:sz w:val="24"/>
              </w:rPr>
              <w:t xml:space="preserve">Motorcycle rider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V290</w:t>
            </w:r>
          </w:p>
        </w:tc>
        <w:tc>
          <w:tcPr>
            <w:tcW w:w="4720" w:type="dxa"/>
          </w:tcPr>
          <w:p w:rsidR="00937888" w:rsidRDefault="00EC7B47">
            <w:pPr>
              <w:pStyle w:val="TableParagraph"/>
              <w:spacing w:line="261" w:lineRule="auto"/>
              <w:ind w:right="508"/>
              <w:jc w:val="both"/>
              <w:rPr>
                <w:sz w:val="24"/>
              </w:rPr>
            </w:pPr>
            <w:r>
              <w:rPr>
                <w:spacing w:val="-5"/>
                <w:sz w:val="24"/>
              </w:rPr>
              <w:t>Lái</w:t>
            </w:r>
            <w:r>
              <w:rPr>
                <w:spacing w:val="-7"/>
                <w:sz w:val="24"/>
              </w:rPr>
              <w:t xml:space="preserve"> </w:t>
            </w:r>
            <w:r>
              <w:rPr>
                <w:sz w:val="24"/>
              </w:rPr>
              <w:t>xe</w:t>
            </w:r>
            <w:r>
              <w:rPr>
                <w:spacing w:val="-7"/>
                <w:sz w:val="24"/>
              </w:rPr>
              <w:t xml:space="preserve"> </w:t>
            </w:r>
            <w:r>
              <w:rPr>
                <w:sz w:val="24"/>
              </w:rPr>
              <w:t>bị</w:t>
            </w:r>
            <w:r>
              <w:rPr>
                <w:spacing w:val="-7"/>
                <w:sz w:val="24"/>
              </w:rPr>
              <w:t xml:space="preserve"> </w:t>
            </w:r>
            <w:r>
              <w:rPr>
                <w:sz w:val="24"/>
              </w:rPr>
              <w:t>thương</w:t>
            </w:r>
            <w:r>
              <w:rPr>
                <w:spacing w:val="1"/>
                <w:sz w:val="24"/>
              </w:rPr>
              <w:t xml:space="preserve"> </w:t>
            </w:r>
            <w:r>
              <w:rPr>
                <w:sz w:val="24"/>
              </w:rPr>
              <w:t>khi</w:t>
            </w:r>
            <w:r>
              <w:rPr>
                <w:spacing w:val="-7"/>
                <w:sz w:val="24"/>
              </w:rPr>
              <w:t xml:space="preserve"> </w:t>
            </w:r>
            <w:r>
              <w:rPr>
                <w:sz w:val="24"/>
              </w:rPr>
              <w:t>va</w:t>
            </w:r>
            <w:r>
              <w:rPr>
                <w:spacing w:val="-7"/>
                <w:sz w:val="24"/>
              </w:rPr>
              <w:t xml:space="preserve"> </w:t>
            </w:r>
            <w:r>
              <w:rPr>
                <w:spacing w:val="-4"/>
                <w:sz w:val="24"/>
              </w:rPr>
              <w:t>chạm</w:t>
            </w:r>
            <w:r>
              <w:rPr>
                <w:spacing w:val="-7"/>
                <w:sz w:val="24"/>
              </w:rPr>
              <w:t xml:space="preserve"> </w:t>
            </w:r>
            <w:r>
              <w:rPr>
                <w:spacing w:val="-3"/>
                <w:sz w:val="24"/>
              </w:rPr>
              <w:t>với</w:t>
            </w:r>
            <w:r>
              <w:rPr>
                <w:spacing w:val="-6"/>
                <w:sz w:val="24"/>
              </w:rPr>
              <w:t xml:space="preserve"> </w:t>
            </w:r>
            <w:r>
              <w:rPr>
                <w:sz w:val="24"/>
              </w:rPr>
              <w:t>xe</w:t>
            </w:r>
            <w:r>
              <w:rPr>
                <w:spacing w:val="-7"/>
                <w:sz w:val="24"/>
              </w:rPr>
              <w:t xml:space="preserve"> </w:t>
            </w:r>
            <w:r>
              <w:rPr>
                <w:spacing w:val="-4"/>
                <w:sz w:val="24"/>
              </w:rPr>
              <w:t>cơ</w:t>
            </w:r>
            <w:r>
              <w:rPr>
                <w:spacing w:val="-7"/>
                <w:sz w:val="24"/>
              </w:rPr>
              <w:t xml:space="preserve"> </w:t>
            </w:r>
            <w:r>
              <w:rPr>
                <w:spacing w:val="-4"/>
                <w:sz w:val="24"/>
              </w:rPr>
              <w:t xml:space="preserve">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nạn</w:t>
            </w:r>
            <w:r>
              <w:rPr>
                <w:spacing w:val="-34"/>
                <w:sz w:val="24"/>
              </w:rPr>
              <w:t xml:space="preserve"> </w:t>
            </w:r>
            <w:r>
              <w:rPr>
                <w:spacing w:val="-3"/>
                <w:sz w:val="24"/>
              </w:rPr>
              <w:t xml:space="preserve">không </w:t>
            </w:r>
            <w:r>
              <w:rPr>
                <w:sz w:val="24"/>
              </w:rPr>
              <w:t xml:space="preserve">phải do </w:t>
            </w:r>
            <w:r>
              <w:rPr>
                <w:spacing w:val="-4"/>
                <w:sz w:val="24"/>
              </w:rPr>
              <w:t>giao</w:t>
            </w:r>
            <w:r>
              <w:rPr>
                <w:spacing w:val="-8"/>
                <w:sz w:val="24"/>
              </w:rPr>
              <w:t xml:space="preserve"> </w:t>
            </w:r>
            <w:r>
              <w:rPr>
                <w:sz w:val="24"/>
              </w:rPr>
              <w:t>thông</w:t>
            </w:r>
          </w:p>
        </w:tc>
        <w:tc>
          <w:tcPr>
            <w:tcW w:w="5040" w:type="dxa"/>
          </w:tcPr>
          <w:p w:rsidR="00937888" w:rsidRDefault="00EC7B47">
            <w:pPr>
              <w:pStyle w:val="TableParagraph"/>
              <w:spacing w:line="261" w:lineRule="auto"/>
              <w:ind w:right="263"/>
              <w:rPr>
                <w:sz w:val="24"/>
              </w:rPr>
            </w:pPr>
            <w:r>
              <w:rPr>
                <w:sz w:val="24"/>
              </w:rPr>
              <w:t xml:space="preserve">Driver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V291</w:t>
            </w:r>
          </w:p>
        </w:tc>
        <w:tc>
          <w:tcPr>
            <w:tcW w:w="4720" w:type="dxa"/>
          </w:tcPr>
          <w:p w:rsidR="00937888" w:rsidRDefault="00EC7B47">
            <w:pPr>
              <w:pStyle w:val="TableParagraph"/>
              <w:spacing w:line="261" w:lineRule="auto"/>
              <w:rPr>
                <w:sz w:val="24"/>
              </w:rPr>
            </w:pPr>
            <w:r>
              <w:rPr>
                <w:sz w:val="24"/>
              </w:rPr>
              <w:t xml:space="preserve">Người ngồi xe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không </w:t>
            </w:r>
            <w:r>
              <w:rPr>
                <w:sz w:val="24"/>
              </w:rPr>
              <w:t xml:space="preserve">phải do </w:t>
            </w:r>
            <w:r>
              <w:rPr>
                <w:spacing w:val="-4"/>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Passenger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V292</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không </w:t>
            </w:r>
            <w:r>
              <w:rPr>
                <w:spacing w:val="-3"/>
                <w:sz w:val="24"/>
              </w:rPr>
              <w:t xml:space="preserve">xác </w:t>
            </w:r>
            <w:r>
              <w:rPr>
                <w:sz w:val="24"/>
              </w:rPr>
              <w:t xml:space="preserve">định, bị thương khi </w:t>
            </w:r>
            <w:r>
              <w:rPr>
                <w:spacing w:val="-6"/>
                <w:sz w:val="24"/>
              </w:rPr>
              <w:t xml:space="preserve">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w:t>
            </w:r>
            <w:r>
              <w:rPr>
                <w:sz w:val="24"/>
              </w:rPr>
              <w:t xml:space="preserve">không phải do </w:t>
            </w:r>
            <w:r>
              <w:rPr>
                <w:spacing w:val="-4"/>
                <w:sz w:val="24"/>
              </w:rPr>
              <w:t xml:space="preserve">giao </w:t>
            </w:r>
            <w:r>
              <w:rPr>
                <w:sz w:val="24"/>
              </w:rPr>
              <w:t>thông</w:t>
            </w:r>
          </w:p>
        </w:tc>
        <w:tc>
          <w:tcPr>
            <w:tcW w:w="5040" w:type="dxa"/>
          </w:tcPr>
          <w:p w:rsidR="00937888" w:rsidRDefault="00EC7B47">
            <w:pPr>
              <w:pStyle w:val="TableParagraph"/>
              <w:spacing w:line="261" w:lineRule="auto"/>
              <w:ind w:right="263"/>
              <w:rPr>
                <w:sz w:val="24"/>
              </w:rPr>
            </w:pP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V293</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pacing w:val="-5"/>
                <w:sz w:val="24"/>
              </w:rPr>
              <w:t xml:space="preserve">các </w:t>
            </w:r>
            <w:r>
              <w:rPr>
                <w:spacing w:val="-4"/>
                <w:sz w:val="24"/>
              </w:rPr>
              <w:t xml:space="preserve">loại </w:t>
            </w:r>
            <w:r>
              <w:rPr>
                <w:sz w:val="24"/>
              </w:rPr>
              <w:t xml:space="preserve">bị thương trong </w:t>
            </w:r>
            <w:r>
              <w:rPr>
                <w:spacing w:val="-5"/>
                <w:sz w:val="24"/>
              </w:rPr>
              <w:t xml:space="preserve">tai </w:t>
            </w:r>
            <w:r>
              <w:rPr>
                <w:spacing w:val="-3"/>
                <w:sz w:val="24"/>
              </w:rPr>
              <w:t xml:space="preserve">nạn </w:t>
            </w:r>
            <w:r>
              <w:rPr>
                <w:sz w:val="24"/>
              </w:rPr>
              <w:t xml:space="preserve">không phải do </w:t>
            </w:r>
            <w:r>
              <w:rPr>
                <w:spacing w:val="-4"/>
                <w:sz w:val="24"/>
              </w:rPr>
              <w:t xml:space="preserve">giao </w:t>
            </w:r>
            <w:r>
              <w:rPr>
                <w:sz w:val="24"/>
              </w:rPr>
              <w:t xml:space="preserve">thông không </w:t>
            </w:r>
            <w:r>
              <w:rPr>
                <w:spacing w:val="-3"/>
                <w:sz w:val="24"/>
              </w:rPr>
              <w:t xml:space="preserve">xác </w:t>
            </w:r>
            <w:r>
              <w:rPr>
                <w:sz w:val="24"/>
              </w:rPr>
              <w:t>định</w:t>
            </w:r>
          </w:p>
        </w:tc>
        <w:tc>
          <w:tcPr>
            <w:tcW w:w="5040" w:type="dxa"/>
          </w:tcPr>
          <w:p w:rsidR="00937888" w:rsidRDefault="00EC7B47">
            <w:pPr>
              <w:pStyle w:val="TableParagraph"/>
              <w:spacing w:line="261" w:lineRule="auto"/>
              <w:rPr>
                <w:sz w:val="24"/>
              </w:rPr>
            </w:pPr>
            <w:r>
              <w:rPr>
                <w:spacing w:val="-3"/>
                <w:sz w:val="24"/>
              </w:rPr>
              <w:t xml:space="preserve">Motorcycle rider </w:t>
            </w:r>
            <w:r>
              <w:rPr>
                <w:sz w:val="24"/>
              </w:rPr>
              <w:t xml:space="preserve">[any] </w:t>
            </w:r>
            <w:r>
              <w:rPr>
                <w:spacing w:val="-3"/>
                <w:sz w:val="24"/>
              </w:rPr>
              <w:t xml:space="preserve">injured </w:t>
            </w:r>
            <w:r>
              <w:rPr>
                <w:spacing w:val="-4"/>
                <w:sz w:val="24"/>
              </w:rPr>
              <w:t xml:space="preserve">in </w:t>
            </w:r>
            <w:r>
              <w:rPr>
                <w:spacing w:val="-3"/>
                <w:sz w:val="24"/>
              </w:rPr>
              <w:t xml:space="preserve">unspecified 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V294</w:t>
            </w:r>
          </w:p>
        </w:tc>
        <w:tc>
          <w:tcPr>
            <w:tcW w:w="4720" w:type="dxa"/>
          </w:tcPr>
          <w:p w:rsidR="00937888" w:rsidRDefault="00EC7B47">
            <w:pPr>
              <w:pStyle w:val="TableParagraph"/>
              <w:spacing w:line="261" w:lineRule="auto"/>
              <w:ind w:right="78"/>
              <w:rPr>
                <w:sz w:val="24"/>
              </w:rPr>
            </w:pPr>
            <w:r>
              <w:rPr>
                <w:spacing w:val="-5"/>
                <w:sz w:val="24"/>
              </w:rPr>
              <w:t xml:space="preserve">Lái </w:t>
            </w:r>
            <w:r>
              <w:rPr>
                <w:sz w:val="24"/>
              </w:rPr>
              <w:t xml:space="preserve">xe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w:t>
            </w:r>
            <w:r>
              <w:rPr>
                <w:spacing w:val="-4"/>
                <w:sz w:val="24"/>
              </w:rPr>
              <w:t xml:space="preserve">giao </w:t>
            </w:r>
            <w:r>
              <w:rPr>
                <w:spacing w:val="-5"/>
                <w:sz w:val="24"/>
              </w:rPr>
              <w:t>thông</w:t>
            </w:r>
          </w:p>
        </w:tc>
        <w:tc>
          <w:tcPr>
            <w:tcW w:w="5040" w:type="dxa"/>
          </w:tcPr>
          <w:p w:rsidR="00937888" w:rsidRDefault="00EC7B47">
            <w:pPr>
              <w:pStyle w:val="TableParagraph"/>
              <w:spacing w:line="261" w:lineRule="auto"/>
              <w:ind w:right="263"/>
              <w:rPr>
                <w:sz w:val="24"/>
              </w:rPr>
            </w:pPr>
            <w:r>
              <w:rPr>
                <w:sz w:val="24"/>
              </w:rPr>
              <w:t xml:space="preserve">Driver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V295</w:t>
            </w:r>
          </w:p>
        </w:tc>
        <w:tc>
          <w:tcPr>
            <w:tcW w:w="4720" w:type="dxa"/>
          </w:tcPr>
          <w:p w:rsidR="00937888" w:rsidRDefault="00EC7B47">
            <w:pPr>
              <w:pStyle w:val="TableParagraph"/>
              <w:spacing w:line="261" w:lineRule="auto"/>
              <w:ind w:right="62"/>
              <w:rPr>
                <w:sz w:val="24"/>
              </w:rPr>
            </w:pPr>
            <w:r>
              <w:rPr>
                <w:sz w:val="24"/>
              </w:rPr>
              <w:t>Người ngồi xe bị thương khi va chạm với xe cơ giới khác và không xác địn</w:t>
            </w:r>
            <w:r>
              <w:rPr>
                <w:sz w:val="24"/>
              </w:rPr>
              <w:t>h trong tai nạn giao thông</w:t>
            </w:r>
          </w:p>
        </w:tc>
        <w:tc>
          <w:tcPr>
            <w:tcW w:w="5040" w:type="dxa"/>
          </w:tcPr>
          <w:p w:rsidR="00937888" w:rsidRDefault="00EC7B47">
            <w:pPr>
              <w:pStyle w:val="TableParagraph"/>
              <w:spacing w:line="261" w:lineRule="auto"/>
              <w:rPr>
                <w:sz w:val="24"/>
              </w:rPr>
            </w:pPr>
            <w:r>
              <w:rPr>
                <w:sz w:val="24"/>
              </w:rPr>
              <w:t xml:space="preserve">Passenger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V296</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4"/>
                <w:sz w:val="24"/>
              </w:rPr>
              <w:t xml:space="preserve">cơ giới </w:t>
            </w:r>
            <w:r>
              <w:rPr>
                <w:sz w:val="24"/>
              </w:rPr>
              <w:t xml:space="preserve">không </w:t>
            </w:r>
            <w:r>
              <w:rPr>
                <w:spacing w:val="-3"/>
                <w:sz w:val="24"/>
              </w:rPr>
              <w:t xml:space="preserve">xác </w:t>
            </w:r>
            <w:r>
              <w:rPr>
                <w:sz w:val="24"/>
              </w:rPr>
              <w:t xml:space="preserve">định bị thương khi </w:t>
            </w:r>
            <w:r>
              <w:rPr>
                <w:spacing w:val="-6"/>
                <w:sz w:val="24"/>
              </w:rPr>
              <w:t xml:space="preserve">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w:t>
            </w:r>
            <w:r>
              <w:rPr>
                <w:spacing w:val="-4"/>
                <w:sz w:val="24"/>
              </w:rPr>
              <w:t>giao</w:t>
            </w:r>
            <w:r>
              <w:rPr>
                <w:sz w:val="24"/>
              </w:rPr>
              <w:t xml:space="preserve"> thông</w:t>
            </w:r>
          </w:p>
        </w:tc>
        <w:tc>
          <w:tcPr>
            <w:tcW w:w="5040" w:type="dxa"/>
          </w:tcPr>
          <w:p w:rsidR="00937888" w:rsidRDefault="00EC7B47">
            <w:pPr>
              <w:pStyle w:val="TableParagraph"/>
              <w:spacing w:line="261" w:lineRule="auto"/>
              <w:ind w:right="156"/>
              <w:rPr>
                <w:sz w:val="24"/>
              </w:rPr>
            </w:pPr>
            <w:r>
              <w:rPr>
                <w:spacing w:val="-3"/>
                <w:sz w:val="24"/>
              </w:rPr>
              <w:t xml:space="preserve">Unspecified </w:t>
            </w:r>
            <w:r>
              <w:rPr>
                <w:spacing w:val="-4"/>
                <w:sz w:val="24"/>
              </w:rPr>
              <w:t xml:space="preserve">motorcycle </w:t>
            </w:r>
            <w:r>
              <w:rPr>
                <w:spacing w:val="-3"/>
                <w:sz w:val="24"/>
              </w:rPr>
              <w:t xml:space="preserve">rider 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V298</w:t>
            </w:r>
          </w:p>
        </w:tc>
        <w:tc>
          <w:tcPr>
            <w:tcW w:w="4720" w:type="dxa"/>
          </w:tcPr>
          <w:p w:rsidR="00937888" w:rsidRDefault="00EC7B47">
            <w:pPr>
              <w:pStyle w:val="TableParagraph"/>
              <w:spacing w:line="261" w:lineRule="auto"/>
              <w:ind w:right="213"/>
              <w:rPr>
                <w:sz w:val="24"/>
              </w:rPr>
            </w:pPr>
            <w:r>
              <w:rPr>
                <w:sz w:val="24"/>
              </w:rPr>
              <w:t xml:space="preserve">Mọi </w:t>
            </w:r>
            <w:r>
              <w:rPr>
                <w:spacing w:val="-5"/>
                <w:sz w:val="24"/>
              </w:rPr>
              <w:t xml:space="preserve">lái </w:t>
            </w:r>
            <w:r>
              <w:rPr>
                <w:sz w:val="24"/>
              </w:rPr>
              <w:t xml:space="preserve">xe </w:t>
            </w:r>
            <w:r>
              <w:rPr>
                <w:spacing w:val="-4"/>
                <w:sz w:val="24"/>
              </w:rPr>
              <w:t xml:space="preserve">cơ giới </w:t>
            </w:r>
            <w:r>
              <w:rPr>
                <w:sz w:val="24"/>
              </w:rPr>
              <w:t xml:space="preserve">bị thương trong </w:t>
            </w:r>
            <w:r>
              <w:rPr>
                <w:spacing w:val="-5"/>
                <w:sz w:val="24"/>
              </w:rPr>
              <w:t xml:space="preserve">các tai </w:t>
            </w:r>
            <w:r>
              <w:rPr>
                <w:spacing w:val="-3"/>
                <w:sz w:val="24"/>
              </w:rPr>
              <w:t xml:space="preserve">nạn </w:t>
            </w:r>
            <w:r>
              <w:rPr>
                <w:spacing w:val="-4"/>
                <w:sz w:val="24"/>
              </w:rPr>
              <w:t xml:space="preserve">giao </w:t>
            </w:r>
            <w:r>
              <w:rPr>
                <w:sz w:val="24"/>
              </w:rPr>
              <w:t xml:space="preserve">thông </w:t>
            </w:r>
            <w:r>
              <w:rPr>
                <w:spacing w:val="-3"/>
                <w:sz w:val="24"/>
              </w:rPr>
              <w:t xml:space="preserve">xác </w:t>
            </w:r>
            <w:r>
              <w:rPr>
                <w:sz w:val="24"/>
              </w:rPr>
              <w:t>định khác</w:t>
            </w:r>
          </w:p>
        </w:tc>
        <w:tc>
          <w:tcPr>
            <w:tcW w:w="5040" w:type="dxa"/>
          </w:tcPr>
          <w:p w:rsidR="00937888" w:rsidRDefault="00EC7B47">
            <w:pPr>
              <w:pStyle w:val="TableParagraph"/>
              <w:spacing w:line="261" w:lineRule="auto"/>
              <w:rPr>
                <w:sz w:val="24"/>
              </w:rPr>
            </w:pPr>
            <w:r>
              <w:rPr>
                <w:spacing w:val="-3"/>
                <w:sz w:val="24"/>
              </w:rPr>
              <w:t xml:space="preserve">Motorcycle rider </w:t>
            </w:r>
            <w:r>
              <w:rPr>
                <w:sz w:val="24"/>
              </w:rPr>
              <w:t xml:space="preserve">[any] </w:t>
            </w:r>
            <w:r>
              <w:rPr>
                <w:spacing w:val="-3"/>
                <w:sz w:val="24"/>
              </w:rPr>
              <w:t xml:space="preserve">injured </w:t>
            </w:r>
            <w:r>
              <w:rPr>
                <w:spacing w:val="-4"/>
                <w:sz w:val="24"/>
              </w:rPr>
              <w:t xml:space="preserve">in </w:t>
            </w:r>
            <w:r>
              <w:rPr>
                <w:spacing w:val="-3"/>
                <w:sz w:val="24"/>
              </w:rPr>
              <w:t xml:space="preserve">other </w:t>
            </w:r>
            <w:r>
              <w:rPr>
                <w:spacing w:val="-4"/>
                <w:sz w:val="24"/>
              </w:rPr>
              <w:t xml:space="preserve">specified </w:t>
            </w:r>
            <w:r>
              <w:rPr>
                <w:sz w:val="24"/>
              </w:rPr>
              <w:t xml:space="preserve">transport </w:t>
            </w:r>
            <w:r>
              <w:rPr>
                <w:spacing w:val="-5"/>
                <w:sz w:val="24"/>
              </w:rPr>
              <w:t>accidents</w:t>
            </w:r>
          </w:p>
        </w:tc>
      </w:tr>
      <w:tr w:rsidR="00937888">
        <w:trPr>
          <w:trHeight w:val="620"/>
        </w:trPr>
        <w:tc>
          <w:tcPr>
            <w:tcW w:w="1000" w:type="dxa"/>
          </w:tcPr>
          <w:p w:rsidR="00937888" w:rsidRDefault="00EC7B47">
            <w:pPr>
              <w:pStyle w:val="TableParagraph"/>
              <w:ind w:left="31" w:right="11"/>
              <w:jc w:val="center"/>
              <w:rPr>
                <w:sz w:val="24"/>
              </w:rPr>
            </w:pPr>
            <w:r>
              <w:rPr>
                <w:sz w:val="24"/>
              </w:rPr>
              <w:t>V299</w:t>
            </w:r>
          </w:p>
        </w:tc>
        <w:tc>
          <w:tcPr>
            <w:tcW w:w="4720" w:type="dxa"/>
          </w:tcPr>
          <w:p w:rsidR="00937888" w:rsidRDefault="00EC7B47">
            <w:pPr>
              <w:pStyle w:val="TableParagraph"/>
              <w:spacing w:line="261" w:lineRule="auto"/>
              <w:rPr>
                <w:sz w:val="24"/>
              </w:rPr>
            </w:pPr>
            <w:r>
              <w:rPr>
                <w:sz w:val="24"/>
              </w:rPr>
              <w:t xml:space="preserve">Mọi </w:t>
            </w:r>
            <w:r>
              <w:rPr>
                <w:spacing w:val="-5"/>
                <w:sz w:val="24"/>
              </w:rPr>
              <w:t xml:space="preserve">lái </w:t>
            </w:r>
            <w:r>
              <w:rPr>
                <w:sz w:val="24"/>
              </w:rPr>
              <w:t xml:space="preserve">xe </w:t>
            </w:r>
            <w:r>
              <w:rPr>
                <w:spacing w:val="-4"/>
                <w:sz w:val="24"/>
              </w:rPr>
              <w:t xml:space="preserve">cơ giới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3"/>
                <w:sz w:val="24"/>
              </w:rPr>
              <w:t xml:space="preserve">xác </w:t>
            </w:r>
            <w:r>
              <w:rPr>
                <w:sz w:val="24"/>
              </w:rPr>
              <w:t>định</w:t>
            </w:r>
          </w:p>
        </w:tc>
        <w:tc>
          <w:tcPr>
            <w:tcW w:w="5040" w:type="dxa"/>
          </w:tcPr>
          <w:p w:rsidR="00937888" w:rsidRDefault="00EC7B47">
            <w:pPr>
              <w:pStyle w:val="TableParagraph"/>
              <w:spacing w:line="261" w:lineRule="auto"/>
              <w:rPr>
                <w:sz w:val="24"/>
              </w:rPr>
            </w:pPr>
            <w:r>
              <w:rPr>
                <w:spacing w:val="-3"/>
                <w:sz w:val="24"/>
              </w:rPr>
              <w:t xml:space="preserve">Motorcycle rider </w:t>
            </w:r>
            <w:r>
              <w:rPr>
                <w:sz w:val="24"/>
              </w:rPr>
              <w:t xml:space="preserve">[any] </w:t>
            </w:r>
            <w:r>
              <w:rPr>
                <w:spacing w:val="-3"/>
                <w:sz w:val="24"/>
              </w:rPr>
              <w:t xml:space="preserve">injured </w:t>
            </w:r>
            <w:r>
              <w:rPr>
                <w:spacing w:val="-4"/>
                <w:sz w:val="24"/>
              </w:rPr>
              <w:t xml:space="preserve">in </w:t>
            </w:r>
            <w:r>
              <w:rPr>
                <w:spacing w:val="-3"/>
                <w:sz w:val="24"/>
              </w:rPr>
              <w:t xml:space="preserve">unspecified 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V300</w:t>
            </w:r>
          </w:p>
        </w:tc>
        <w:tc>
          <w:tcPr>
            <w:tcW w:w="4720" w:type="dxa"/>
          </w:tcPr>
          <w:p w:rsidR="00937888" w:rsidRDefault="00EC7B47">
            <w:pPr>
              <w:pStyle w:val="TableParagraph"/>
              <w:spacing w:line="261" w:lineRule="auto"/>
              <w:ind w:right="396"/>
              <w:rPr>
                <w:sz w:val="24"/>
              </w:rPr>
            </w:pPr>
            <w:r>
              <w:rPr>
                <w:sz w:val="24"/>
              </w:rPr>
              <w:t>Người đi xe cơ giới 3 bánh bị thương khi va chạm với người đi bộ hay súc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V301</w:t>
            </w:r>
          </w:p>
        </w:tc>
        <w:tc>
          <w:tcPr>
            <w:tcW w:w="4720" w:type="dxa"/>
          </w:tcPr>
          <w:p w:rsidR="00937888" w:rsidRDefault="00EC7B47">
            <w:pPr>
              <w:pStyle w:val="TableParagraph"/>
              <w:spacing w:line="261" w:lineRule="auto"/>
              <w:ind w:right="396"/>
              <w:rPr>
                <w:sz w:val="24"/>
              </w:rPr>
            </w:pPr>
            <w:r>
              <w:rPr>
                <w:sz w:val="24"/>
              </w:rPr>
              <w:t>Người đi xe cơ giới 3 bánh bị thương khi va chạm với người đi bộ hay súc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V302</w:t>
            </w:r>
          </w:p>
        </w:tc>
        <w:tc>
          <w:tcPr>
            <w:tcW w:w="4720" w:type="dxa"/>
          </w:tcPr>
          <w:p w:rsidR="00937888" w:rsidRDefault="00EC7B47">
            <w:pPr>
              <w:pStyle w:val="TableParagraph"/>
              <w:spacing w:line="261" w:lineRule="auto"/>
              <w:ind w:right="396"/>
              <w:rPr>
                <w:sz w:val="24"/>
              </w:rPr>
            </w:pPr>
            <w:r>
              <w:rPr>
                <w:sz w:val="24"/>
              </w:rPr>
              <w:t>Người đi xe cơ giới 3 bánh bị thương khi va chạm với người đi bộ hay súc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on outside of </w:t>
            </w:r>
            <w:r>
              <w:rPr>
                <w:spacing w:val="-4"/>
                <w:sz w:val="24"/>
              </w:rPr>
              <w:t xml:space="preserve">vehicle </w:t>
            </w:r>
            <w:r>
              <w:rPr>
                <w:spacing w:val="-3"/>
                <w:sz w:val="24"/>
              </w:rPr>
              <w:t>injured</w:t>
            </w:r>
            <w:r>
              <w:rPr>
                <w:spacing w:val="-3"/>
                <w:sz w:val="24"/>
              </w:rPr>
              <w:t xml:space="preserve">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V303</w:t>
            </w:r>
          </w:p>
        </w:tc>
        <w:tc>
          <w:tcPr>
            <w:tcW w:w="4720" w:type="dxa"/>
          </w:tcPr>
          <w:p w:rsidR="00937888" w:rsidRDefault="00EC7B47">
            <w:pPr>
              <w:pStyle w:val="TableParagraph"/>
              <w:spacing w:line="261" w:lineRule="auto"/>
              <w:ind w:right="396"/>
              <w:rPr>
                <w:sz w:val="24"/>
              </w:rPr>
            </w:pPr>
            <w:r>
              <w:rPr>
                <w:sz w:val="24"/>
              </w:rPr>
              <w:t>Người đi xe cơ giới 3 bánh bị thương khi va chạm với người đi bộ hay súc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i</w:t>
            </w:r>
            <w:r>
              <w:rPr>
                <w:spacing w:val="-4"/>
                <w:sz w:val="24"/>
              </w:rPr>
              <w:t xml:space="preserve">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V304</w:t>
            </w:r>
          </w:p>
        </w:tc>
        <w:tc>
          <w:tcPr>
            <w:tcW w:w="4720" w:type="dxa"/>
          </w:tcPr>
          <w:p w:rsidR="00937888" w:rsidRDefault="00EC7B47">
            <w:pPr>
              <w:pStyle w:val="TableParagraph"/>
              <w:spacing w:line="261" w:lineRule="auto"/>
              <w:ind w:right="396"/>
              <w:rPr>
                <w:sz w:val="24"/>
              </w:rPr>
            </w:pPr>
            <w:r>
              <w:rPr>
                <w:sz w:val="24"/>
              </w:rPr>
              <w:t>Người đi xe cơ giới 3 bánh bị thương khi va chạm với người đi bộ hay súc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V305</w:t>
            </w:r>
          </w:p>
        </w:tc>
        <w:tc>
          <w:tcPr>
            <w:tcW w:w="4720" w:type="dxa"/>
          </w:tcPr>
          <w:p w:rsidR="00937888" w:rsidRDefault="00EC7B47">
            <w:pPr>
              <w:pStyle w:val="TableParagraph"/>
              <w:spacing w:line="261" w:lineRule="auto"/>
              <w:ind w:right="396"/>
              <w:rPr>
                <w:sz w:val="24"/>
              </w:rPr>
            </w:pPr>
            <w:r>
              <w:rPr>
                <w:sz w:val="24"/>
              </w:rPr>
              <w:t>Người đi xe cơ giới 3 bánh bị thương khi va chạm với người đi bộ hay súc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V306</w:t>
            </w:r>
          </w:p>
        </w:tc>
        <w:tc>
          <w:tcPr>
            <w:tcW w:w="4720" w:type="dxa"/>
          </w:tcPr>
          <w:p w:rsidR="00937888" w:rsidRDefault="00EC7B47">
            <w:pPr>
              <w:pStyle w:val="TableParagraph"/>
              <w:spacing w:line="261" w:lineRule="auto"/>
              <w:ind w:right="396"/>
              <w:rPr>
                <w:sz w:val="24"/>
              </w:rPr>
            </w:pPr>
            <w:r>
              <w:rPr>
                <w:sz w:val="24"/>
              </w:rPr>
              <w:t>Người đi xe cơ giới 3 bánh bị thương khi va chạm với người đi bộ hay súc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V307</w:t>
            </w:r>
          </w:p>
        </w:tc>
        <w:tc>
          <w:tcPr>
            <w:tcW w:w="4720" w:type="dxa"/>
          </w:tcPr>
          <w:p w:rsidR="00937888" w:rsidRDefault="00EC7B47">
            <w:pPr>
              <w:pStyle w:val="TableParagraph"/>
              <w:spacing w:line="261" w:lineRule="auto"/>
              <w:ind w:right="396"/>
              <w:rPr>
                <w:sz w:val="24"/>
              </w:rPr>
            </w:pPr>
            <w:r>
              <w:rPr>
                <w:sz w:val="24"/>
              </w:rPr>
              <w:t>Người đi xe cơ giới 3 bánh bị thương khi va chạm với người đi bộ hay súc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V309</w:t>
            </w:r>
          </w:p>
        </w:tc>
        <w:tc>
          <w:tcPr>
            <w:tcW w:w="4720" w:type="dxa"/>
          </w:tcPr>
          <w:p w:rsidR="00937888" w:rsidRDefault="00EC7B47">
            <w:pPr>
              <w:pStyle w:val="TableParagraph"/>
              <w:spacing w:line="261" w:lineRule="auto"/>
              <w:ind w:right="396"/>
              <w:rPr>
                <w:sz w:val="24"/>
              </w:rPr>
            </w:pPr>
            <w:r>
              <w:rPr>
                <w:sz w:val="24"/>
              </w:rPr>
              <w:t>Người đi xe cơ giới 3 bánh bị thương khi va chạm với người đi bộ hay súc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V310</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đạp</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V311</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đạp</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V312</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đạp</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pe</w:t>
            </w:r>
            <w:r>
              <w:rPr>
                <w:spacing w:val="-3"/>
                <w:sz w:val="24"/>
              </w:rPr>
              <w:t xml:space="preserve">dal </w:t>
            </w:r>
            <w:r>
              <w:rPr>
                <w:spacing w:val="-5"/>
                <w:sz w:val="24"/>
              </w:rPr>
              <w:t xml:space="preserve">cycle: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V313</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đạp</w:t>
            </w:r>
          </w:p>
        </w:tc>
        <w:tc>
          <w:tcPr>
            <w:tcW w:w="5040" w:type="dxa"/>
          </w:tcPr>
          <w:p w:rsidR="00937888" w:rsidRDefault="00EC7B47">
            <w:pPr>
              <w:pStyle w:val="TableParagraph"/>
              <w:spacing w:line="261" w:lineRule="auto"/>
              <w:ind w:right="128"/>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V314</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đạp</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V315</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đạp</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V316</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đạp</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V317</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đạp</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V319</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đạp</w:t>
            </w:r>
          </w:p>
        </w:tc>
        <w:tc>
          <w:tcPr>
            <w:tcW w:w="5040" w:type="dxa"/>
          </w:tcPr>
          <w:p w:rsidR="00937888" w:rsidRDefault="00EC7B47">
            <w:pPr>
              <w:pStyle w:val="TableParagraph"/>
              <w:spacing w:line="261" w:lineRule="auto"/>
              <w:ind w:right="128"/>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V320</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mô tô 2 hay 3 bánh</w:t>
            </w:r>
          </w:p>
        </w:tc>
        <w:tc>
          <w:tcPr>
            <w:tcW w:w="5040" w:type="dxa"/>
          </w:tcPr>
          <w:p w:rsidR="00937888" w:rsidRDefault="00EC7B47">
            <w:pPr>
              <w:pStyle w:val="TableParagraph"/>
              <w:spacing w:line="261" w:lineRule="auto"/>
              <w:ind w:right="128"/>
              <w:jc w:val="both"/>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V321</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mô tô 2 hay 3 bánh</w:t>
            </w:r>
          </w:p>
        </w:tc>
        <w:tc>
          <w:tcPr>
            <w:tcW w:w="5040" w:type="dxa"/>
          </w:tcPr>
          <w:p w:rsidR="00937888" w:rsidRDefault="00EC7B47">
            <w:pPr>
              <w:pStyle w:val="TableParagraph"/>
              <w:spacing w:line="261" w:lineRule="auto"/>
              <w:ind w:right="128"/>
              <w:jc w:val="both"/>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V322</w:t>
            </w:r>
          </w:p>
        </w:tc>
        <w:tc>
          <w:tcPr>
            <w:tcW w:w="4720" w:type="dxa"/>
          </w:tcPr>
          <w:p w:rsidR="00937888" w:rsidRDefault="00EC7B47">
            <w:pPr>
              <w:pStyle w:val="TableParagraph"/>
              <w:spacing w:line="261" w:lineRule="auto"/>
              <w:ind w:right="209"/>
              <w:rPr>
                <w:sz w:val="24"/>
              </w:rPr>
            </w:pPr>
            <w:r>
              <w:rPr>
                <w:sz w:val="24"/>
              </w:rPr>
              <w:t xml:space="preserve">Người trên xe cơ giới 3 bánh bị </w:t>
            </w:r>
            <w:r>
              <w:rPr>
                <w:sz w:val="24"/>
              </w:rPr>
              <w:t>thương khi va chạm với mô tô 2 hay 3 bánh</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1240"/>
        </w:trPr>
        <w:tc>
          <w:tcPr>
            <w:tcW w:w="1000" w:type="dxa"/>
          </w:tcPr>
          <w:p w:rsidR="00937888" w:rsidRDefault="00EC7B47">
            <w:pPr>
              <w:pStyle w:val="TableParagraph"/>
              <w:ind w:left="31" w:right="11"/>
              <w:jc w:val="center"/>
              <w:rPr>
                <w:sz w:val="24"/>
              </w:rPr>
            </w:pPr>
            <w:r>
              <w:rPr>
                <w:sz w:val="24"/>
              </w:rPr>
              <w:t>V323</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mô tô 2 hay 3 bánh</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V324</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mô tô 2 hay 3 bánh</w:t>
            </w:r>
          </w:p>
        </w:tc>
        <w:tc>
          <w:tcPr>
            <w:tcW w:w="5040" w:type="dxa"/>
          </w:tcPr>
          <w:p w:rsidR="00937888" w:rsidRDefault="00EC7B47">
            <w:pPr>
              <w:pStyle w:val="TableParagraph"/>
              <w:spacing w:line="261" w:lineRule="auto"/>
              <w:ind w:right="128"/>
              <w:jc w:val="both"/>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V325</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mô tô 2 hay 3 bánh</w:t>
            </w:r>
          </w:p>
        </w:tc>
        <w:tc>
          <w:tcPr>
            <w:tcW w:w="5040" w:type="dxa"/>
          </w:tcPr>
          <w:p w:rsidR="00937888" w:rsidRDefault="00EC7B47">
            <w:pPr>
              <w:pStyle w:val="TableParagraph"/>
              <w:spacing w:line="261" w:lineRule="auto"/>
              <w:ind w:right="128"/>
              <w:jc w:val="both"/>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V326</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mô tô 2 hay 3 bánh</w:t>
            </w:r>
          </w:p>
        </w:tc>
        <w:tc>
          <w:tcPr>
            <w:tcW w:w="5040" w:type="dxa"/>
          </w:tcPr>
          <w:p w:rsidR="00937888" w:rsidRDefault="00EC7B47">
            <w:pPr>
              <w:pStyle w:val="TableParagraph"/>
              <w:spacing w:line="261" w:lineRule="auto"/>
              <w:ind w:right="128"/>
              <w:jc w:val="both"/>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V327</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mô tô 2 hay 3 bánh</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V329</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mô tô 2 hay 3 bánh</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V330</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ô tô, xe bán tải hoặc xe tải</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V331</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ô tô, xe bán tải hoặc xe tải</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V332</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ô tô, xe bán tải hoặc xe tải</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V333</w:t>
            </w:r>
          </w:p>
        </w:tc>
        <w:tc>
          <w:tcPr>
            <w:tcW w:w="4720" w:type="dxa"/>
          </w:tcPr>
          <w:p w:rsidR="00937888" w:rsidRDefault="00EC7B47">
            <w:pPr>
              <w:pStyle w:val="TableParagraph"/>
              <w:spacing w:line="261" w:lineRule="auto"/>
              <w:ind w:right="209"/>
              <w:rPr>
                <w:sz w:val="24"/>
              </w:rPr>
            </w:pPr>
            <w:r>
              <w:rPr>
                <w:sz w:val="24"/>
              </w:rPr>
              <w:t>Người trên xe</w:t>
            </w:r>
            <w:r>
              <w:rPr>
                <w:sz w:val="24"/>
              </w:rPr>
              <w:t xml:space="preserve"> cơ giới 3 bánh bị thương khi va chạm với ô tô, xe bán tải hoặc xe tải</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V334</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ô tô, xe bán tải hoặc xe tải</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V335</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ô tô, xe bán tải hoặc xe tải</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V336</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ô tô, xe bán tải hoặc xe tải</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V337</w:t>
            </w:r>
          </w:p>
        </w:tc>
        <w:tc>
          <w:tcPr>
            <w:tcW w:w="4720" w:type="dxa"/>
          </w:tcPr>
          <w:p w:rsidR="00937888" w:rsidRDefault="00EC7B47">
            <w:pPr>
              <w:pStyle w:val="TableParagraph"/>
              <w:spacing w:line="261" w:lineRule="auto"/>
              <w:ind w:right="209"/>
              <w:rPr>
                <w:sz w:val="24"/>
              </w:rPr>
            </w:pPr>
            <w:r>
              <w:rPr>
                <w:sz w:val="24"/>
              </w:rPr>
              <w:t>Người trên xe cơ giới 3 bánh bị thư</w:t>
            </w:r>
            <w:r>
              <w:rPr>
                <w:sz w:val="24"/>
              </w:rPr>
              <w:t>ơng khi va chạm với ô tô, xe bán tải hoặc xe tải</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V339</w:t>
            </w:r>
          </w:p>
        </w:tc>
        <w:tc>
          <w:tcPr>
            <w:tcW w:w="4720" w:type="dxa"/>
          </w:tcPr>
          <w:p w:rsidR="00937888" w:rsidRDefault="00EC7B47">
            <w:pPr>
              <w:pStyle w:val="TableParagraph"/>
              <w:spacing w:line="261" w:lineRule="auto"/>
              <w:ind w:right="209"/>
              <w:rPr>
                <w:sz w:val="24"/>
              </w:rPr>
            </w:pPr>
            <w:r>
              <w:rPr>
                <w:sz w:val="24"/>
              </w:rPr>
              <w:t xml:space="preserve">Người trên xe cơ giới 3 bánh bị thương khi va chạm </w:t>
            </w:r>
            <w:r>
              <w:rPr>
                <w:sz w:val="24"/>
              </w:rPr>
              <w:t>với ô tô, xe bán tải hoặc xe tải</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V340</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tải nặng hay xe buýt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V341</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tải nặng hay xe buýt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V342</w:t>
            </w:r>
          </w:p>
        </w:tc>
        <w:tc>
          <w:tcPr>
            <w:tcW w:w="4720" w:type="dxa"/>
          </w:tcPr>
          <w:p w:rsidR="00937888" w:rsidRDefault="00EC7B47">
            <w:pPr>
              <w:pStyle w:val="TableParagraph"/>
              <w:spacing w:line="261" w:lineRule="auto"/>
              <w:ind w:right="209"/>
              <w:rPr>
                <w:sz w:val="24"/>
              </w:rPr>
            </w:pPr>
            <w:r>
              <w:rPr>
                <w:sz w:val="24"/>
              </w:rPr>
              <w:t xml:space="preserve">Người trên xe cơ giới 3 bánh bị </w:t>
            </w:r>
            <w:r>
              <w:rPr>
                <w:sz w:val="24"/>
              </w:rPr>
              <w:t>thương khi va chạm với xe tải nặng hay xe buýt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V343</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tải nặng hay xe buýt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V344</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tải nặng hay xe buýt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V345</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tải nặng hay xe buýt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V346</w:t>
            </w:r>
          </w:p>
        </w:tc>
        <w:tc>
          <w:tcPr>
            <w:tcW w:w="4720" w:type="dxa"/>
          </w:tcPr>
          <w:p w:rsidR="00937888" w:rsidRDefault="00EC7B47">
            <w:pPr>
              <w:pStyle w:val="TableParagraph"/>
              <w:spacing w:line="261" w:lineRule="auto"/>
              <w:ind w:right="209"/>
              <w:rPr>
                <w:sz w:val="24"/>
              </w:rPr>
            </w:pPr>
            <w:r>
              <w:rPr>
                <w:sz w:val="24"/>
              </w:rPr>
              <w:t>Người trên xe cơ giới 3 bánh bị thương</w:t>
            </w:r>
            <w:r>
              <w:rPr>
                <w:sz w:val="24"/>
              </w:rPr>
              <w:t xml:space="preserve"> khi va chạm với xe tải nặng hay xe buýt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V347</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tải nặng hay xe</w:t>
            </w:r>
            <w:r>
              <w:rPr>
                <w:sz w:val="24"/>
              </w:rPr>
              <w:t xml:space="preserve"> buýt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V349</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tải nặng hay xe buýt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V350</w:t>
            </w:r>
          </w:p>
        </w:tc>
        <w:tc>
          <w:tcPr>
            <w:tcW w:w="4720" w:type="dxa"/>
          </w:tcPr>
          <w:p w:rsidR="00937888" w:rsidRDefault="00EC7B47">
            <w:pPr>
              <w:pStyle w:val="TableParagraph"/>
              <w:spacing w:line="261" w:lineRule="auto"/>
              <w:ind w:right="209"/>
              <w:rPr>
                <w:sz w:val="24"/>
              </w:rPr>
            </w:pPr>
            <w:r>
              <w:rPr>
                <w:sz w:val="24"/>
              </w:rPr>
              <w:t xml:space="preserve">Người trên xe cơ giới 3 bánh bị thương khi va chạm với tàu hỏa hay ô tô </w:t>
            </w:r>
            <w:r>
              <w:rPr>
                <w:sz w:val="24"/>
              </w:rPr>
              <w:t>ray</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V351</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tàu hỏa hay ô tô ray</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V352</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tàu hỏa hay ô tô ray</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with</w:t>
            </w:r>
            <w:r>
              <w:rPr>
                <w:sz w:val="24"/>
              </w:rPr>
              <w:t xml:space="preserve">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V353</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tàu hỏa hay ô tô ray</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V354</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tàu hỏa hay ô tô ray</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with</w:t>
            </w:r>
            <w:r>
              <w:rPr>
                <w:sz w:val="24"/>
              </w:rPr>
              <w:t xml:space="preserve">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V355</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tàu hỏa hay ô tô ray</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V356</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tàu hỏa hay ô tô ray</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V357</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tàu hỏa hay ô tô ray</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Pe</w:t>
            </w:r>
            <w:r>
              <w:rPr>
                <w:sz w:val="24"/>
              </w:rPr>
              <w:t xml:space="preserv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V359</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tàu hỏa hay ô tô ray</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V360</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cơ giới khác</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V361</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cơ giới khác</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V362</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cơ giới khác</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V363</w:t>
            </w:r>
          </w:p>
        </w:tc>
        <w:tc>
          <w:tcPr>
            <w:tcW w:w="4720" w:type="dxa"/>
          </w:tcPr>
          <w:p w:rsidR="00937888" w:rsidRDefault="00EC7B47">
            <w:pPr>
              <w:pStyle w:val="TableParagraph"/>
              <w:spacing w:line="261" w:lineRule="auto"/>
              <w:ind w:right="209"/>
              <w:rPr>
                <w:sz w:val="24"/>
              </w:rPr>
            </w:pPr>
            <w:r>
              <w:rPr>
                <w:sz w:val="24"/>
              </w:rPr>
              <w:t xml:space="preserve">Người trên xe cơ giới 3 bánh </w:t>
            </w:r>
            <w:r>
              <w:rPr>
                <w:sz w:val="24"/>
              </w:rPr>
              <w:t>bị thương khi va chạm với xe cơ giới khác</w:t>
            </w:r>
          </w:p>
        </w:tc>
        <w:tc>
          <w:tcPr>
            <w:tcW w:w="5040" w:type="dxa"/>
          </w:tcPr>
          <w:p w:rsidR="00937888" w:rsidRDefault="00EC7B47">
            <w:pPr>
              <w:pStyle w:val="TableParagraph"/>
              <w:spacing w:line="261" w:lineRule="auto"/>
              <w:ind w:right="128"/>
              <w:jc w:val="both"/>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V364</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cơ giới khác</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V365</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cơ giới khác</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V366</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w:t>
            </w:r>
            <w:r>
              <w:rPr>
                <w:sz w:val="24"/>
              </w:rPr>
              <w:t xml:space="preserve"> xe cơ giới khác</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V367</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cơ giới khác</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ve</w:t>
            </w:r>
            <w:r>
              <w:rPr>
                <w:spacing w:val="-4"/>
                <w:sz w:val="24"/>
              </w:rPr>
              <w:t xml:space="preser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V369</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xe cơ giới khác</w:t>
            </w:r>
          </w:p>
        </w:tc>
        <w:tc>
          <w:tcPr>
            <w:tcW w:w="5040" w:type="dxa"/>
          </w:tcPr>
          <w:p w:rsidR="00937888" w:rsidRDefault="00EC7B47">
            <w:pPr>
              <w:pStyle w:val="TableParagraph"/>
              <w:spacing w:line="261" w:lineRule="auto"/>
              <w:ind w:right="128"/>
              <w:jc w:val="both"/>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V370</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vật cố định hay tĩnh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V371</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vật cố định hay tĩnh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V372</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vật cố định hay tĩnh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V373</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vật cố định hay tĩnh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V374</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vật cố định hay tĩnh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V375</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vật cố định hay tĩnh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Driver </w:t>
            </w:r>
            <w:r>
              <w:rPr>
                <w:spacing w:val="-3"/>
                <w:sz w:val="24"/>
              </w:rPr>
              <w:t>injured</w:t>
            </w:r>
            <w:r>
              <w:rPr>
                <w:spacing w:val="-3"/>
                <w:sz w:val="24"/>
              </w:rPr>
              <w:t xml:space="preserve">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V376</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vật cố định hay tĩnh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V377</w:t>
            </w:r>
          </w:p>
        </w:tc>
        <w:tc>
          <w:tcPr>
            <w:tcW w:w="4720" w:type="dxa"/>
          </w:tcPr>
          <w:p w:rsidR="00937888" w:rsidRDefault="00EC7B47">
            <w:pPr>
              <w:pStyle w:val="TableParagraph"/>
              <w:spacing w:line="261" w:lineRule="auto"/>
              <w:ind w:right="209"/>
              <w:rPr>
                <w:sz w:val="24"/>
              </w:rPr>
            </w:pPr>
            <w:r>
              <w:rPr>
                <w:sz w:val="24"/>
              </w:rPr>
              <w:t xml:space="preserve">Người trên </w:t>
            </w:r>
            <w:r>
              <w:rPr>
                <w:sz w:val="24"/>
              </w:rPr>
              <w:t>xe cơ giới 3 bánh bị thương khi va chạm với vật cố định hay tĩnh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V379</w:t>
            </w:r>
          </w:p>
        </w:tc>
        <w:tc>
          <w:tcPr>
            <w:tcW w:w="4720" w:type="dxa"/>
          </w:tcPr>
          <w:p w:rsidR="00937888" w:rsidRDefault="00EC7B47">
            <w:pPr>
              <w:pStyle w:val="TableParagraph"/>
              <w:spacing w:line="261" w:lineRule="auto"/>
              <w:ind w:right="209"/>
              <w:rPr>
                <w:sz w:val="24"/>
              </w:rPr>
            </w:pPr>
            <w:r>
              <w:rPr>
                <w:sz w:val="24"/>
              </w:rPr>
              <w:t>Người trên xe cơ giới 3 bánh bị thương khi va chạm với vật cố định hay tĩnh vật</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V380</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4"/>
                <w:sz w:val="24"/>
              </w:rPr>
              <w:t xml:space="preserve">cơ giới </w:t>
            </w:r>
            <w:r>
              <w:rPr>
                <w:sz w:val="24"/>
              </w:rPr>
              <w:t xml:space="preserve">3 bánh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V381</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4"/>
                <w:sz w:val="24"/>
              </w:rPr>
              <w:t xml:space="preserve">cơ giới </w:t>
            </w:r>
            <w:r>
              <w:rPr>
                <w:sz w:val="24"/>
              </w:rPr>
              <w:t xml:space="preserve">3 bánh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V382</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4"/>
                <w:sz w:val="24"/>
              </w:rPr>
              <w:t xml:space="preserve">cơ giới </w:t>
            </w:r>
            <w:r>
              <w:rPr>
                <w:sz w:val="24"/>
              </w:rPr>
              <w:t xml:space="preserve">3 bánh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V383</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4"/>
                <w:sz w:val="24"/>
              </w:rPr>
              <w:t xml:space="preserve">cơ giới </w:t>
            </w:r>
            <w:r>
              <w:rPr>
                <w:sz w:val="24"/>
              </w:rPr>
              <w:t xml:space="preserve">3 bánh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116"/>
              <w:rPr>
                <w:sz w:val="24"/>
              </w:rPr>
            </w:pPr>
            <w:r>
              <w:rPr>
                <w:sz w:val="24"/>
              </w:rPr>
              <w:t>Oc</w:t>
            </w:r>
            <w:r>
              <w:rPr>
                <w:sz w:val="24"/>
              </w:rPr>
              <w:t xml:space="preserve">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V384</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4"/>
                <w:sz w:val="24"/>
              </w:rPr>
              <w:t xml:space="preserve">cơ giới </w:t>
            </w:r>
            <w:r>
              <w:rPr>
                <w:sz w:val="24"/>
              </w:rPr>
              <w:t xml:space="preserve">3 bánh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V385</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4"/>
                <w:sz w:val="24"/>
              </w:rPr>
              <w:t xml:space="preserve">cơ giới </w:t>
            </w:r>
            <w:r>
              <w:rPr>
                <w:sz w:val="24"/>
              </w:rPr>
              <w:t xml:space="preserve">3 bánh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V386</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4"/>
                <w:sz w:val="24"/>
              </w:rPr>
              <w:t xml:space="preserve">cơ giới </w:t>
            </w:r>
            <w:r>
              <w:rPr>
                <w:sz w:val="24"/>
              </w:rPr>
              <w:t xml:space="preserve">3 bánh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Passen</w:t>
            </w:r>
            <w:r>
              <w:rPr>
                <w:sz w:val="24"/>
              </w:rPr>
              <w:t xml:space="preserve">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V387</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4"/>
                <w:sz w:val="24"/>
              </w:rPr>
              <w:t xml:space="preserve">cơ giới </w:t>
            </w:r>
            <w:r>
              <w:rPr>
                <w:sz w:val="24"/>
              </w:rPr>
              <w:t xml:space="preserve">3 bánh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1240"/>
        </w:trPr>
        <w:tc>
          <w:tcPr>
            <w:tcW w:w="1000" w:type="dxa"/>
          </w:tcPr>
          <w:p w:rsidR="00937888" w:rsidRDefault="00EC7B47">
            <w:pPr>
              <w:pStyle w:val="TableParagraph"/>
              <w:ind w:left="31" w:right="11"/>
              <w:jc w:val="center"/>
              <w:rPr>
                <w:sz w:val="24"/>
              </w:rPr>
            </w:pPr>
            <w:r>
              <w:rPr>
                <w:sz w:val="24"/>
              </w:rPr>
              <w:t>V389</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4"/>
                <w:sz w:val="24"/>
              </w:rPr>
              <w:t xml:space="preserve">cơ giới </w:t>
            </w:r>
            <w:r>
              <w:rPr>
                <w:sz w:val="24"/>
              </w:rPr>
              <w:t xml:space="preserve">3 bánh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116"/>
              <w:rPr>
                <w:sz w:val="24"/>
              </w:rPr>
            </w:pPr>
            <w:r>
              <w:rPr>
                <w:sz w:val="24"/>
              </w:rPr>
              <w:t xml:space="preserve">Occupant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V390</w:t>
            </w:r>
          </w:p>
        </w:tc>
        <w:tc>
          <w:tcPr>
            <w:tcW w:w="4720" w:type="dxa"/>
          </w:tcPr>
          <w:p w:rsidR="00937888" w:rsidRDefault="00EC7B47">
            <w:pPr>
              <w:pStyle w:val="TableParagraph"/>
              <w:spacing w:line="261" w:lineRule="auto"/>
              <w:ind w:right="231"/>
              <w:rPr>
                <w:sz w:val="24"/>
              </w:rPr>
            </w:pPr>
            <w:r>
              <w:rPr>
                <w:sz w:val="24"/>
              </w:rPr>
              <w:t>Lái xe bị thương khi va chạm với xe cơ giới không xác định khác trong tai nạn không phải do giao thông</w:t>
            </w:r>
          </w:p>
        </w:tc>
        <w:tc>
          <w:tcPr>
            <w:tcW w:w="5040" w:type="dxa"/>
          </w:tcPr>
          <w:p w:rsidR="00937888" w:rsidRDefault="00EC7B47">
            <w:pPr>
              <w:pStyle w:val="TableParagraph"/>
              <w:spacing w:line="261" w:lineRule="auto"/>
              <w:ind w:right="263"/>
              <w:rPr>
                <w:sz w:val="24"/>
              </w:rPr>
            </w:pPr>
            <w:r>
              <w:rPr>
                <w:sz w:val="24"/>
              </w:rPr>
              <w:t xml:space="preserve">Driver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vehicl</w:t>
            </w:r>
            <w:r>
              <w:rPr>
                <w:spacing w:val="-5"/>
                <w:sz w:val="24"/>
              </w:rPr>
              <w:t xml:space="preserve">es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V391</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không </w:t>
            </w:r>
            <w:r>
              <w:rPr>
                <w:spacing w:val="-3"/>
                <w:sz w:val="24"/>
              </w:rPr>
              <w:t xml:space="preserve">xác </w:t>
            </w:r>
            <w:r>
              <w:rPr>
                <w:sz w:val="24"/>
              </w:rPr>
              <w:t xml:space="preserve">định khác trong </w:t>
            </w:r>
            <w:r>
              <w:rPr>
                <w:spacing w:val="-5"/>
                <w:sz w:val="24"/>
              </w:rPr>
              <w:t xml:space="preserve">tai </w:t>
            </w:r>
            <w:r>
              <w:rPr>
                <w:spacing w:val="-3"/>
                <w:sz w:val="24"/>
              </w:rPr>
              <w:t xml:space="preserve">nạn </w:t>
            </w:r>
            <w:r>
              <w:rPr>
                <w:sz w:val="24"/>
              </w:rPr>
              <w:t xml:space="preserve">không phải do </w:t>
            </w:r>
            <w:r>
              <w:rPr>
                <w:spacing w:val="-4"/>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Passenger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V392</w:t>
            </w:r>
          </w:p>
        </w:tc>
        <w:tc>
          <w:tcPr>
            <w:tcW w:w="4720" w:type="dxa"/>
          </w:tcPr>
          <w:p w:rsidR="00937888" w:rsidRDefault="00EC7B47">
            <w:pPr>
              <w:pStyle w:val="TableParagraph"/>
              <w:spacing w:line="261" w:lineRule="auto"/>
              <w:ind w:right="266"/>
              <w:rPr>
                <w:sz w:val="24"/>
              </w:rPr>
            </w:pPr>
            <w:r>
              <w:rPr>
                <w:sz w:val="24"/>
              </w:rPr>
              <w:t>Người ở trên mô tô 3 bánh không xác định bị thương khi va chạm với xe cơ giới không xác định khác trong tai nạn không phải do giao thông</w:t>
            </w:r>
          </w:p>
        </w:tc>
        <w:tc>
          <w:tcPr>
            <w:tcW w:w="5040" w:type="dxa"/>
          </w:tcPr>
          <w:p w:rsidR="00937888" w:rsidRDefault="00EC7B47">
            <w:pPr>
              <w:pStyle w:val="TableParagraph"/>
              <w:spacing w:line="261" w:lineRule="auto"/>
              <w:ind w:right="263"/>
              <w:rPr>
                <w:sz w:val="24"/>
              </w:rPr>
            </w:pP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n</w:t>
            </w:r>
            <w:r>
              <w:rPr>
                <w:spacing w:val="-3"/>
                <w:sz w:val="24"/>
              </w:rPr>
              <w:t xml:space="preserve">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V393</w:t>
            </w:r>
          </w:p>
        </w:tc>
        <w:tc>
          <w:tcPr>
            <w:tcW w:w="4720" w:type="dxa"/>
          </w:tcPr>
          <w:p w:rsidR="00937888" w:rsidRDefault="00EC7B47">
            <w:pPr>
              <w:pStyle w:val="TableParagraph"/>
              <w:spacing w:line="261" w:lineRule="auto"/>
              <w:ind w:right="44"/>
              <w:rPr>
                <w:sz w:val="24"/>
              </w:rPr>
            </w:pPr>
            <w:r>
              <w:rPr>
                <w:sz w:val="24"/>
              </w:rPr>
              <w:t xml:space="preserve">Mọi người </w:t>
            </w:r>
            <w:r>
              <w:rPr>
                <w:spacing w:val="-4"/>
                <w:sz w:val="24"/>
              </w:rPr>
              <w:t xml:space="preserve">trên </w:t>
            </w:r>
            <w:r>
              <w:rPr>
                <w:sz w:val="24"/>
              </w:rPr>
              <w:t xml:space="preserve">xe </w:t>
            </w:r>
            <w:r>
              <w:rPr>
                <w:spacing w:val="-4"/>
                <w:sz w:val="24"/>
              </w:rPr>
              <w:t xml:space="preserve">cơ giới </w:t>
            </w:r>
            <w:r>
              <w:rPr>
                <w:sz w:val="24"/>
              </w:rPr>
              <w:t xml:space="preserve">3 bánh bị thương trong </w:t>
            </w:r>
            <w:r>
              <w:rPr>
                <w:spacing w:val="-5"/>
                <w:sz w:val="24"/>
              </w:rPr>
              <w:t xml:space="preserve">tai </w:t>
            </w:r>
            <w:r>
              <w:rPr>
                <w:spacing w:val="-3"/>
                <w:sz w:val="24"/>
              </w:rPr>
              <w:t xml:space="preserve">nạn </w:t>
            </w:r>
            <w:r>
              <w:rPr>
                <w:sz w:val="24"/>
              </w:rPr>
              <w:t xml:space="preserve">không </w:t>
            </w:r>
            <w:r>
              <w:rPr>
                <w:spacing w:val="-3"/>
                <w:sz w:val="24"/>
              </w:rPr>
              <w:t xml:space="preserve">xác </w:t>
            </w:r>
            <w:r>
              <w:rPr>
                <w:sz w:val="24"/>
              </w:rPr>
              <w:t xml:space="preserve">định, không phải </w:t>
            </w:r>
            <w:r>
              <w:rPr>
                <w:spacing w:val="-5"/>
                <w:sz w:val="24"/>
              </w:rPr>
              <w:t xml:space="preserve">tai </w:t>
            </w:r>
            <w:r>
              <w:rPr>
                <w:spacing w:val="-8"/>
                <w:sz w:val="24"/>
              </w:rPr>
              <w:t xml:space="preserve">nạn </w:t>
            </w:r>
            <w:r>
              <w:rPr>
                <w:spacing w:val="-4"/>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Occupant [any]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unspecified 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V394</w:t>
            </w:r>
          </w:p>
        </w:tc>
        <w:tc>
          <w:tcPr>
            <w:tcW w:w="4720" w:type="dxa"/>
          </w:tcPr>
          <w:p w:rsidR="00937888" w:rsidRDefault="00EC7B47">
            <w:pPr>
              <w:pStyle w:val="TableParagraph"/>
              <w:spacing w:line="261" w:lineRule="auto"/>
              <w:ind w:right="373"/>
              <w:rPr>
                <w:sz w:val="24"/>
              </w:rPr>
            </w:pPr>
            <w:r>
              <w:rPr>
                <w:spacing w:val="-5"/>
                <w:sz w:val="24"/>
              </w:rPr>
              <w:t xml:space="preserve">Lái </w:t>
            </w:r>
            <w:r>
              <w:rPr>
                <w:sz w:val="24"/>
              </w:rPr>
              <w:t xml:space="preserve">xe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không </w:t>
            </w:r>
            <w:r>
              <w:rPr>
                <w:spacing w:val="-3"/>
                <w:sz w:val="24"/>
              </w:rPr>
              <w:t xml:space="preserve">xác </w:t>
            </w:r>
            <w:r>
              <w:rPr>
                <w:sz w:val="24"/>
              </w:rPr>
              <w:t xml:space="preserve">định khác trong </w:t>
            </w:r>
            <w:r>
              <w:rPr>
                <w:spacing w:val="-5"/>
                <w:sz w:val="24"/>
              </w:rPr>
              <w:t xml:space="preserve">tai </w:t>
            </w:r>
            <w:r>
              <w:rPr>
                <w:spacing w:val="-3"/>
                <w:sz w:val="24"/>
              </w:rPr>
              <w:t xml:space="preserve">nạn </w:t>
            </w:r>
            <w:r>
              <w:rPr>
                <w:spacing w:val="-4"/>
                <w:sz w:val="24"/>
              </w:rPr>
              <w:t xml:space="preserve">giao </w:t>
            </w:r>
            <w:r>
              <w:rPr>
                <w:spacing w:val="-5"/>
                <w:sz w:val="24"/>
              </w:rPr>
              <w:t>thông</w:t>
            </w:r>
          </w:p>
        </w:tc>
        <w:tc>
          <w:tcPr>
            <w:tcW w:w="5040" w:type="dxa"/>
          </w:tcPr>
          <w:p w:rsidR="00937888" w:rsidRDefault="00EC7B47">
            <w:pPr>
              <w:pStyle w:val="TableParagraph"/>
              <w:spacing w:line="261" w:lineRule="auto"/>
              <w:ind w:right="263"/>
              <w:rPr>
                <w:sz w:val="24"/>
              </w:rPr>
            </w:pPr>
            <w:r>
              <w:rPr>
                <w:sz w:val="24"/>
              </w:rPr>
              <w:t xml:space="preserve">Driver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V395</w:t>
            </w:r>
          </w:p>
        </w:tc>
        <w:tc>
          <w:tcPr>
            <w:tcW w:w="4720" w:type="dxa"/>
          </w:tcPr>
          <w:p w:rsidR="00937888" w:rsidRDefault="00EC7B47">
            <w:pPr>
              <w:pStyle w:val="TableParagraph"/>
              <w:spacing w:line="261" w:lineRule="auto"/>
              <w:ind w:right="302"/>
              <w:rPr>
                <w:sz w:val="24"/>
              </w:rPr>
            </w:pPr>
            <w:r>
              <w:rPr>
                <w:sz w:val="24"/>
              </w:rPr>
              <w:t>Người đi xe bị thương khi va chạm với xe cơ giới không xác định khác trong tai nạn giao thông</w:t>
            </w:r>
          </w:p>
        </w:tc>
        <w:tc>
          <w:tcPr>
            <w:tcW w:w="5040" w:type="dxa"/>
          </w:tcPr>
          <w:p w:rsidR="00937888" w:rsidRDefault="00EC7B47">
            <w:pPr>
              <w:pStyle w:val="TableParagraph"/>
              <w:spacing w:line="261" w:lineRule="auto"/>
              <w:rPr>
                <w:sz w:val="24"/>
              </w:rPr>
            </w:pPr>
            <w:r>
              <w:rPr>
                <w:sz w:val="24"/>
              </w:rPr>
              <w:t xml:space="preserve">Passenger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V396</w:t>
            </w:r>
          </w:p>
        </w:tc>
        <w:tc>
          <w:tcPr>
            <w:tcW w:w="4720" w:type="dxa"/>
          </w:tcPr>
          <w:p w:rsidR="00937888" w:rsidRDefault="00EC7B47">
            <w:pPr>
              <w:pStyle w:val="TableParagraph"/>
              <w:spacing w:line="261" w:lineRule="auto"/>
              <w:ind w:right="167"/>
              <w:rPr>
                <w:sz w:val="24"/>
              </w:rPr>
            </w:pPr>
            <w:r>
              <w:rPr>
                <w:sz w:val="24"/>
              </w:rPr>
              <w:t xml:space="preserve">Người </w:t>
            </w:r>
            <w:r>
              <w:rPr>
                <w:spacing w:val="-4"/>
                <w:sz w:val="24"/>
              </w:rPr>
              <w:t xml:space="preserve">trên </w:t>
            </w:r>
            <w:r>
              <w:rPr>
                <w:sz w:val="24"/>
              </w:rPr>
              <w:t xml:space="preserve">xe </w:t>
            </w:r>
            <w:r>
              <w:rPr>
                <w:spacing w:val="-4"/>
                <w:sz w:val="24"/>
              </w:rPr>
              <w:t xml:space="preserve">cơ giới </w:t>
            </w:r>
            <w:r>
              <w:rPr>
                <w:sz w:val="24"/>
              </w:rPr>
              <w:t xml:space="preserve">3 bánh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không </w:t>
            </w:r>
            <w:r>
              <w:rPr>
                <w:spacing w:val="-3"/>
                <w:sz w:val="24"/>
              </w:rPr>
              <w:t xml:space="preserve">xác </w:t>
            </w:r>
            <w:r>
              <w:rPr>
                <w:sz w:val="24"/>
              </w:rPr>
              <w:t xml:space="preserve">định khác </w:t>
            </w:r>
            <w:r>
              <w:rPr>
                <w:spacing w:val="-5"/>
                <w:sz w:val="24"/>
              </w:rPr>
              <w:t xml:space="preserve">trong tai </w:t>
            </w:r>
            <w:r>
              <w:rPr>
                <w:spacing w:val="-3"/>
                <w:sz w:val="24"/>
              </w:rPr>
              <w:t xml:space="preserve">nạn </w:t>
            </w:r>
            <w:r>
              <w:rPr>
                <w:spacing w:val="-4"/>
                <w:sz w:val="24"/>
              </w:rPr>
              <w:t>giao</w:t>
            </w:r>
            <w:r>
              <w:rPr>
                <w:sz w:val="24"/>
              </w:rPr>
              <w:t xml:space="preserve"> thông</w:t>
            </w:r>
          </w:p>
        </w:tc>
        <w:tc>
          <w:tcPr>
            <w:tcW w:w="5040" w:type="dxa"/>
          </w:tcPr>
          <w:p w:rsidR="00937888" w:rsidRDefault="00EC7B47">
            <w:pPr>
              <w:pStyle w:val="TableParagraph"/>
              <w:spacing w:line="261" w:lineRule="auto"/>
              <w:ind w:right="263"/>
              <w:rPr>
                <w:sz w:val="24"/>
              </w:rPr>
            </w:pPr>
            <w:r>
              <w:rPr>
                <w:spacing w:val="-3"/>
                <w:sz w:val="24"/>
              </w:rPr>
              <w:t xml:space="preserve">Unspecified occupant </w:t>
            </w:r>
            <w:r>
              <w:rPr>
                <w:sz w:val="24"/>
              </w:rPr>
              <w:t xml:space="preserve">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V398</w:t>
            </w:r>
          </w:p>
        </w:tc>
        <w:tc>
          <w:tcPr>
            <w:tcW w:w="4720" w:type="dxa"/>
          </w:tcPr>
          <w:p w:rsidR="00937888" w:rsidRDefault="00EC7B47">
            <w:pPr>
              <w:pStyle w:val="TableParagraph"/>
              <w:spacing w:line="261" w:lineRule="auto"/>
              <w:ind w:right="456"/>
              <w:rPr>
                <w:sz w:val="24"/>
              </w:rPr>
            </w:pPr>
            <w:r>
              <w:rPr>
                <w:sz w:val="24"/>
              </w:rPr>
              <w:t>Mọi người trên xe cơ giới 3 bánh bị thương trong tai nạn giao thông xác định khác</w:t>
            </w:r>
          </w:p>
        </w:tc>
        <w:tc>
          <w:tcPr>
            <w:tcW w:w="5040" w:type="dxa"/>
          </w:tcPr>
          <w:p w:rsidR="00937888" w:rsidRDefault="00EC7B47">
            <w:pPr>
              <w:pStyle w:val="TableParagraph"/>
              <w:spacing w:line="261" w:lineRule="auto"/>
              <w:rPr>
                <w:sz w:val="24"/>
              </w:rPr>
            </w:pPr>
            <w:r>
              <w:rPr>
                <w:sz w:val="24"/>
              </w:rPr>
              <w:t xml:space="preserve">Occupant [any]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other </w:t>
            </w:r>
            <w:r>
              <w:rPr>
                <w:spacing w:val="-4"/>
                <w:sz w:val="24"/>
              </w:rPr>
              <w:t xml:space="preserve">specified </w:t>
            </w:r>
            <w:r>
              <w:rPr>
                <w:sz w:val="24"/>
              </w:rPr>
              <w:t xml:space="preserve">transport </w:t>
            </w:r>
            <w:r>
              <w:rPr>
                <w:spacing w:val="-5"/>
                <w:sz w:val="24"/>
              </w:rPr>
              <w:t>ac</w:t>
            </w:r>
            <w:r>
              <w:rPr>
                <w:spacing w:val="-5"/>
                <w:sz w:val="24"/>
              </w:rPr>
              <w:t>cidents</w:t>
            </w:r>
          </w:p>
        </w:tc>
      </w:tr>
      <w:tr w:rsidR="00937888">
        <w:trPr>
          <w:trHeight w:val="620"/>
        </w:trPr>
        <w:tc>
          <w:tcPr>
            <w:tcW w:w="1000" w:type="dxa"/>
          </w:tcPr>
          <w:p w:rsidR="00937888" w:rsidRDefault="00EC7B47">
            <w:pPr>
              <w:pStyle w:val="TableParagraph"/>
              <w:ind w:left="31" w:right="11"/>
              <w:jc w:val="center"/>
              <w:rPr>
                <w:sz w:val="24"/>
              </w:rPr>
            </w:pPr>
            <w:r>
              <w:rPr>
                <w:sz w:val="24"/>
              </w:rPr>
              <w:t>V399</w:t>
            </w:r>
          </w:p>
        </w:tc>
        <w:tc>
          <w:tcPr>
            <w:tcW w:w="4720" w:type="dxa"/>
          </w:tcPr>
          <w:p w:rsidR="00937888" w:rsidRDefault="00EC7B47">
            <w:pPr>
              <w:pStyle w:val="TableParagraph"/>
              <w:spacing w:line="261" w:lineRule="auto"/>
              <w:ind w:right="456"/>
              <w:rPr>
                <w:sz w:val="24"/>
              </w:rPr>
            </w:pPr>
            <w:r>
              <w:rPr>
                <w:sz w:val="24"/>
              </w:rPr>
              <w:t>Mọi người trên xe cơ giới 3 bánh bị thương trong tai nạn giao thông không xác định</w:t>
            </w:r>
          </w:p>
        </w:tc>
        <w:tc>
          <w:tcPr>
            <w:tcW w:w="5040" w:type="dxa"/>
          </w:tcPr>
          <w:p w:rsidR="00937888" w:rsidRDefault="00EC7B47">
            <w:pPr>
              <w:pStyle w:val="TableParagraph"/>
              <w:spacing w:line="261" w:lineRule="auto"/>
              <w:rPr>
                <w:sz w:val="24"/>
              </w:rPr>
            </w:pPr>
            <w:r>
              <w:rPr>
                <w:sz w:val="24"/>
              </w:rPr>
              <w:t xml:space="preserve">Occupant [any] of </w:t>
            </w:r>
            <w:r>
              <w:rPr>
                <w:spacing w:val="-4"/>
                <w:sz w:val="24"/>
              </w:rPr>
              <w:t xml:space="preserve">three-wheeled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unspecified 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V400</w:t>
            </w:r>
          </w:p>
        </w:tc>
        <w:tc>
          <w:tcPr>
            <w:tcW w:w="4720" w:type="dxa"/>
          </w:tcPr>
          <w:p w:rsidR="00937888" w:rsidRDefault="00EC7B47">
            <w:pPr>
              <w:pStyle w:val="TableParagraph"/>
              <w:spacing w:line="261" w:lineRule="auto"/>
              <w:ind w:right="556"/>
              <w:rPr>
                <w:sz w:val="24"/>
              </w:rPr>
            </w:pPr>
            <w:r>
              <w:rPr>
                <w:sz w:val="24"/>
              </w:rPr>
              <w:t>Người trên ô tô bị thương khi va chạm với người đi bộ hay súc vật</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V401</w:t>
            </w:r>
          </w:p>
        </w:tc>
        <w:tc>
          <w:tcPr>
            <w:tcW w:w="4720" w:type="dxa"/>
          </w:tcPr>
          <w:p w:rsidR="00937888" w:rsidRDefault="00EC7B47">
            <w:pPr>
              <w:pStyle w:val="TableParagraph"/>
              <w:spacing w:line="261" w:lineRule="auto"/>
              <w:ind w:right="556"/>
              <w:rPr>
                <w:sz w:val="24"/>
              </w:rPr>
            </w:pPr>
            <w:r>
              <w:rPr>
                <w:sz w:val="24"/>
              </w:rPr>
              <w:t>Người trên ô tô bị thương khi va chạm với người đi bộ hay súc vật</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Passenger </w:t>
            </w:r>
            <w:r>
              <w:rPr>
                <w:spacing w:val="-3"/>
                <w:sz w:val="24"/>
              </w:rPr>
              <w:t xml:space="preserve">injured </w:t>
            </w:r>
            <w:r>
              <w:rPr>
                <w:spacing w:val="-4"/>
                <w:sz w:val="24"/>
              </w:rPr>
              <w:t xml:space="preserve">in </w:t>
            </w:r>
            <w:r>
              <w:rPr>
                <w:spacing w:val="-3"/>
                <w:sz w:val="24"/>
              </w:rPr>
              <w:t>non</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V402</w:t>
            </w:r>
          </w:p>
        </w:tc>
        <w:tc>
          <w:tcPr>
            <w:tcW w:w="4720" w:type="dxa"/>
          </w:tcPr>
          <w:p w:rsidR="00937888" w:rsidRDefault="00EC7B47">
            <w:pPr>
              <w:pStyle w:val="TableParagraph"/>
              <w:spacing w:line="261" w:lineRule="auto"/>
              <w:ind w:right="556"/>
              <w:rPr>
                <w:sz w:val="24"/>
              </w:rPr>
            </w:pPr>
            <w:r>
              <w:rPr>
                <w:sz w:val="24"/>
              </w:rPr>
              <w:t>Người trên ô tô bị thương khi va chạm với người đi bộ hay súc vật</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V403</w:t>
            </w:r>
          </w:p>
        </w:tc>
        <w:tc>
          <w:tcPr>
            <w:tcW w:w="4720" w:type="dxa"/>
          </w:tcPr>
          <w:p w:rsidR="00937888" w:rsidRDefault="00EC7B47">
            <w:pPr>
              <w:pStyle w:val="TableParagraph"/>
              <w:spacing w:line="261" w:lineRule="auto"/>
              <w:ind w:right="556"/>
              <w:rPr>
                <w:sz w:val="24"/>
              </w:rPr>
            </w:pPr>
            <w:r>
              <w:rPr>
                <w:sz w:val="24"/>
              </w:rPr>
              <w:t>Người trên ô tô bị thương khi va chạm với người đi bộ hay súc vật</w:t>
            </w:r>
          </w:p>
        </w:tc>
        <w:tc>
          <w:tcPr>
            <w:tcW w:w="5040" w:type="dxa"/>
          </w:tcPr>
          <w:p w:rsidR="00937888" w:rsidRDefault="00EC7B47">
            <w:pPr>
              <w:pStyle w:val="TableParagraph"/>
              <w:spacing w:line="261" w:lineRule="auto"/>
              <w:ind w:right="31"/>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V404</w:t>
            </w:r>
          </w:p>
        </w:tc>
        <w:tc>
          <w:tcPr>
            <w:tcW w:w="4720" w:type="dxa"/>
          </w:tcPr>
          <w:p w:rsidR="00937888" w:rsidRDefault="00EC7B47">
            <w:pPr>
              <w:pStyle w:val="TableParagraph"/>
              <w:spacing w:line="261" w:lineRule="auto"/>
              <w:ind w:right="556"/>
              <w:rPr>
                <w:sz w:val="24"/>
              </w:rPr>
            </w:pPr>
            <w:r>
              <w:rPr>
                <w:sz w:val="24"/>
              </w:rPr>
              <w:t>Người trên ô tô bị thương khi va chạm với người đi bộ hay súc vật</w:t>
            </w:r>
          </w:p>
        </w:tc>
        <w:tc>
          <w:tcPr>
            <w:tcW w:w="5040" w:type="dxa"/>
          </w:tcPr>
          <w:p w:rsidR="00937888" w:rsidRDefault="00EC7B47">
            <w:pPr>
              <w:pStyle w:val="TableParagraph"/>
              <w:spacing w:line="261" w:lineRule="auto"/>
              <w:rPr>
                <w:sz w:val="24"/>
              </w:rPr>
            </w:pPr>
            <w:r>
              <w:rPr>
                <w:spacing w:val="-3"/>
                <w:sz w:val="24"/>
              </w:rPr>
              <w:t>C</w:t>
            </w:r>
            <w:r>
              <w:rPr>
                <w:spacing w:val="-3"/>
                <w:sz w:val="24"/>
              </w:rPr>
              <w:t xml:space="preserve">ar 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V405</w:t>
            </w:r>
          </w:p>
        </w:tc>
        <w:tc>
          <w:tcPr>
            <w:tcW w:w="4720" w:type="dxa"/>
          </w:tcPr>
          <w:p w:rsidR="00937888" w:rsidRDefault="00EC7B47">
            <w:pPr>
              <w:pStyle w:val="TableParagraph"/>
              <w:spacing w:line="261" w:lineRule="auto"/>
              <w:ind w:right="556"/>
              <w:rPr>
                <w:sz w:val="24"/>
              </w:rPr>
            </w:pPr>
            <w:r>
              <w:rPr>
                <w:sz w:val="24"/>
              </w:rPr>
              <w:t>Người trên ô tô bị thương khi va chạm với người đi bộ hay súc vật</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V406</w:t>
            </w:r>
          </w:p>
        </w:tc>
        <w:tc>
          <w:tcPr>
            <w:tcW w:w="4720" w:type="dxa"/>
          </w:tcPr>
          <w:p w:rsidR="00937888" w:rsidRDefault="00EC7B47">
            <w:pPr>
              <w:pStyle w:val="TableParagraph"/>
              <w:spacing w:line="261" w:lineRule="auto"/>
              <w:ind w:right="556"/>
              <w:rPr>
                <w:sz w:val="24"/>
              </w:rPr>
            </w:pPr>
            <w:r>
              <w:rPr>
                <w:sz w:val="24"/>
              </w:rPr>
              <w:t>Người trên ô tô bị thương khi va chạm với người đi bộ hay súc vật</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V407</w:t>
            </w:r>
          </w:p>
        </w:tc>
        <w:tc>
          <w:tcPr>
            <w:tcW w:w="4720" w:type="dxa"/>
          </w:tcPr>
          <w:p w:rsidR="00937888" w:rsidRDefault="00EC7B47">
            <w:pPr>
              <w:pStyle w:val="TableParagraph"/>
              <w:spacing w:line="261" w:lineRule="auto"/>
              <w:ind w:right="556"/>
              <w:rPr>
                <w:sz w:val="24"/>
              </w:rPr>
            </w:pPr>
            <w:r>
              <w:rPr>
                <w:sz w:val="24"/>
              </w:rPr>
              <w:t>Người trên ô tô bị thương khi va chạm với người đi bộ hay súc vật</w:t>
            </w:r>
          </w:p>
        </w:tc>
        <w:tc>
          <w:tcPr>
            <w:tcW w:w="5040" w:type="dxa"/>
          </w:tcPr>
          <w:p w:rsidR="00937888" w:rsidRDefault="00EC7B47">
            <w:pPr>
              <w:pStyle w:val="TableParagraph"/>
              <w:spacing w:line="261" w:lineRule="auto"/>
              <w:ind w:right="123"/>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V409</w:t>
            </w:r>
          </w:p>
        </w:tc>
        <w:tc>
          <w:tcPr>
            <w:tcW w:w="4720" w:type="dxa"/>
          </w:tcPr>
          <w:p w:rsidR="00937888" w:rsidRDefault="00EC7B47">
            <w:pPr>
              <w:pStyle w:val="TableParagraph"/>
              <w:spacing w:line="261" w:lineRule="auto"/>
              <w:ind w:right="556"/>
              <w:rPr>
                <w:sz w:val="24"/>
              </w:rPr>
            </w:pPr>
            <w:r>
              <w:rPr>
                <w:sz w:val="24"/>
              </w:rPr>
              <w:t>Người trên ô tô bị thương khi va chạm với người đi bộ hay súc vật</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V410</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đạp</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V411</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đạp</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V412</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đạp</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V413</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đạp</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V414</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đạp</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V415</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đạp</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V416</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đạp</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V417</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đạp</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V419</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đạp</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V420</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mô tô 2 hay 3 bánh</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V421</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mô tô 2 hay 3 bánh</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Passenger </w:t>
            </w:r>
            <w:r>
              <w:rPr>
                <w:spacing w:val="-3"/>
                <w:sz w:val="24"/>
              </w:rPr>
              <w:t>injur</w:t>
            </w:r>
            <w:r>
              <w:rPr>
                <w:spacing w:val="-3"/>
                <w:sz w:val="24"/>
              </w:rPr>
              <w:t xml:space="preserve">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V422</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mô tô 2 hay 3 bánh</w:t>
            </w:r>
          </w:p>
        </w:tc>
        <w:tc>
          <w:tcPr>
            <w:tcW w:w="5040" w:type="dxa"/>
          </w:tcPr>
          <w:p w:rsidR="00937888" w:rsidRDefault="00EC7B47">
            <w:pPr>
              <w:pStyle w:val="TableParagraph"/>
              <w:spacing w:line="261" w:lineRule="auto"/>
              <w:ind w:right="77"/>
              <w:rPr>
                <w:sz w:val="24"/>
              </w:rPr>
            </w:pPr>
            <w:r>
              <w:rPr>
                <w:spacing w:val="-3"/>
                <w:sz w:val="24"/>
              </w:rPr>
              <w:t xml:space="preserve">Car 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nontraffic</w:t>
            </w:r>
            <w:r>
              <w:rPr>
                <w:spacing w:val="-2"/>
                <w:sz w:val="24"/>
              </w:rPr>
              <w:t xml:space="preserve">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V423</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mô tô 2 hay 3 bánh</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V424</w:t>
            </w:r>
          </w:p>
        </w:tc>
        <w:tc>
          <w:tcPr>
            <w:tcW w:w="4720" w:type="dxa"/>
          </w:tcPr>
          <w:p w:rsidR="00937888" w:rsidRDefault="00EC7B47">
            <w:pPr>
              <w:pStyle w:val="TableParagraph"/>
              <w:spacing w:line="261" w:lineRule="auto"/>
              <w:ind w:right="309"/>
              <w:rPr>
                <w:sz w:val="24"/>
              </w:rPr>
            </w:pPr>
            <w:r>
              <w:rPr>
                <w:sz w:val="24"/>
              </w:rPr>
              <w:t xml:space="preserve">Người đi trên ô tô bị thương khi va chạm với mô tô 2 </w:t>
            </w:r>
            <w:r>
              <w:rPr>
                <w:sz w:val="24"/>
              </w:rPr>
              <w:t>hay 3 bánh</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V425</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mô tô 2 hay 3 bánh</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two- or </w:t>
            </w:r>
            <w:r>
              <w:rPr>
                <w:spacing w:val="-4"/>
                <w:sz w:val="24"/>
              </w:rPr>
              <w:t>three- w</w:t>
            </w:r>
            <w:r>
              <w:rPr>
                <w:spacing w:val="-4"/>
                <w:sz w:val="24"/>
              </w:rPr>
              <w:t xml:space="preserve">heeled </w:t>
            </w:r>
            <w:r>
              <w:rPr>
                <w:spacing w:val="-3"/>
                <w:sz w:val="24"/>
              </w:rPr>
              <w:t xml:space="preserve">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V426</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mô tô 2 hay 3 bánh</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V427</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mô tô 2 hay 3 bánh</w:t>
            </w:r>
          </w:p>
        </w:tc>
        <w:tc>
          <w:tcPr>
            <w:tcW w:w="5040" w:type="dxa"/>
          </w:tcPr>
          <w:p w:rsidR="00937888" w:rsidRDefault="00EC7B47">
            <w:pPr>
              <w:pStyle w:val="TableParagraph"/>
              <w:spacing w:line="261" w:lineRule="auto"/>
              <w:ind w:right="77"/>
              <w:rPr>
                <w:sz w:val="24"/>
              </w:rPr>
            </w:pPr>
            <w:r>
              <w:rPr>
                <w:spacing w:val="-3"/>
                <w:sz w:val="24"/>
              </w:rPr>
              <w:t xml:space="preserve">Car 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V429</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mô tô 2 hay 3 bánh</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V430</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ô tô, xe bán tải hoặc xe tải</w:t>
            </w:r>
          </w:p>
        </w:tc>
        <w:tc>
          <w:tcPr>
            <w:tcW w:w="5040" w:type="dxa"/>
          </w:tcPr>
          <w:p w:rsidR="00937888" w:rsidRDefault="00EC7B47">
            <w:pPr>
              <w:pStyle w:val="TableParagraph"/>
              <w:spacing w:line="261" w:lineRule="auto"/>
              <w:ind w:right="246"/>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V431</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ô tô, xe bán tải hoặc xe tải</w:t>
            </w:r>
          </w:p>
        </w:tc>
        <w:tc>
          <w:tcPr>
            <w:tcW w:w="5040" w:type="dxa"/>
          </w:tcPr>
          <w:p w:rsidR="00937888" w:rsidRDefault="00EC7B47">
            <w:pPr>
              <w:pStyle w:val="TableParagraph"/>
              <w:spacing w:line="261" w:lineRule="auto"/>
              <w:ind w:right="246"/>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V432</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ô tô, xe bán tải h</w:t>
            </w:r>
            <w:r>
              <w:rPr>
                <w:sz w:val="24"/>
              </w:rPr>
              <w:t>oặc xe tải</w:t>
            </w:r>
          </w:p>
        </w:tc>
        <w:tc>
          <w:tcPr>
            <w:tcW w:w="5040" w:type="dxa"/>
          </w:tcPr>
          <w:p w:rsidR="00937888" w:rsidRDefault="00EC7B47">
            <w:pPr>
              <w:pStyle w:val="TableParagraph"/>
              <w:spacing w:line="261" w:lineRule="auto"/>
              <w:ind w:right="248"/>
              <w:jc w:val="both"/>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V433</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ô tô, xe bán tải hoặc xe tải</w:t>
            </w:r>
          </w:p>
        </w:tc>
        <w:tc>
          <w:tcPr>
            <w:tcW w:w="5040" w:type="dxa"/>
          </w:tcPr>
          <w:p w:rsidR="00937888" w:rsidRDefault="00EC7B47">
            <w:pPr>
              <w:pStyle w:val="TableParagraph"/>
              <w:spacing w:line="261" w:lineRule="auto"/>
              <w:ind w:right="246"/>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V434</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ô tô, xe bán tải hoặc xe tải</w:t>
            </w:r>
          </w:p>
        </w:tc>
        <w:tc>
          <w:tcPr>
            <w:tcW w:w="5040" w:type="dxa"/>
          </w:tcPr>
          <w:p w:rsidR="00937888" w:rsidRDefault="00EC7B47">
            <w:pPr>
              <w:pStyle w:val="TableParagraph"/>
              <w:spacing w:line="261" w:lineRule="auto"/>
              <w:ind w:right="246"/>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V435</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ô tô, xe bán tải hoặc xe tải</w:t>
            </w:r>
          </w:p>
        </w:tc>
        <w:tc>
          <w:tcPr>
            <w:tcW w:w="5040" w:type="dxa"/>
          </w:tcPr>
          <w:p w:rsidR="00937888" w:rsidRDefault="00EC7B47">
            <w:pPr>
              <w:pStyle w:val="TableParagraph"/>
              <w:spacing w:line="261" w:lineRule="auto"/>
              <w:ind w:right="246"/>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V436</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ô tô, xe bán tải hoặc xe tải</w:t>
            </w:r>
          </w:p>
        </w:tc>
        <w:tc>
          <w:tcPr>
            <w:tcW w:w="5040" w:type="dxa"/>
          </w:tcPr>
          <w:p w:rsidR="00937888" w:rsidRDefault="00EC7B47">
            <w:pPr>
              <w:pStyle w:val="TableParagraph"/>
              <w:spacing w:line="261" w:lineRule="auto"/>
              <w:ind w:right="246"/>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V437</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ô tô, xe bán tải hoặc</w:t>
            </w:r>
            <w:r>
              <w:rPr>
                <w:sz w:val="24"/>
              </w:rPr>
              <w:t xml:space="preserve"> xe tải</w:t>
            </w:r>
          </w:p>
        </w:tc>
        <w:tc>
          <w:tcPr>
            <w:tcW w:w="5040" w:type="dxa"/>
          </w:tcPr>
          <w:p w:rsidR="00937888" w:rsidRDefault="00EC7B47">
            <w:pPr>
              <w:pStyle w:val="TableParagraph"/>
              <w:spacing w:line="261" w:lineRule="auto"/>
              <w:ind w:right="248"/>
              <w:jc w:val="both"/>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V439</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ô tô, xe bán tải hoặc xe tải</w:t>
            </w:r>
          </w:p>
        </w:tc>
        <w:tc>
          <w:tcPr>
            <w:tcW w:w="5040" w:type="dxa"/>
          </w:tcPr>
          <w:p w:rsidR="00937888" w:rsidRDefault="00EC7B47">
            <w:pPr>
              <w:pStyle w:val="TableParagraph"/>
              <w:spacing w:line="261" w:lineRule="auto"/>
              <w:ind w:right="246"/>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V440</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tải nặng hay xe buýt</w:t>
            </w:r>
          </w:p>
        </w:tc>
        <w:tc>
          <w:tcPr>
            <w:tcW w:w="5040" w:type="dxa"/>
          </w:tcPr>
          <w:p w:rsidR="00937888" w:rsidRDefault="00EC7B47">
            <w:pPr>
              <w:pStyle w:val="TableParagraph"/>
              <w:spacing w:line="261" w:lineRule="auto"/>
              <w:ind w:right="263"/>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Driver </w:t>
            </w:r>
            <w:r>
              <w:rPr>
                <w:spacing w:val="-3"/>
                <w:sz w:val="24"/>
              </w:rPr>
              <w:t xml:space="preserve">injured </w:t>
            </w:r>
            <w:r>
              <w:rPr>
                <w:spacing w:val="-4"/>
                <w:sz w:val="24"/>
              </w:rPr>
              <w:t xml:space="preserve">in </w:t>
            </w:r>
            <w:r>
              <w:rPr>
                <w:spacing w:val="-3"/>
                <w:sz w:val="24"/>
              </w:rPr>
              <w:t xml:space="preserve">nontraffic </w:t>
            </w:r>
            <w:r>
              <w:rPr>
                <w:spacing w:val="-5"/>
                <w:sz w:val="24"/>
              </w:rPr>
              <w:t>a</w:t>
            </w:r>
            <w:r>
              <w:rPr>
                <w:spacing w:val="-5"/>
                <w:sz w:val="24"/>
              </w:rPr>
              <w:t>ccident</w:t>
            </w:r>
          </w:p>
        </w:tc>
      </w:tr>
      <w:tr w:rsidR="00937888">
        <w:trPr>
          <w:trHeight w:val="920"/>
        </w:trPr>
        <w:tc>
          <w:tcPr>
            <w:tcW w:w="1000" w:type="dxa"/>
          </w:tcPr>
          <w:p w:rsidR="00937888" w:rsidRDefault="00EC7B47">
            <w:pPr>
              <w:pStyle w:val="TableParagraph"/>
              <w:ind w:left="31" w:right="11"/>
              <w:jc w:val="center"/>
              <w:rPr>
                <w:sz w:val="24"/>
              </w:rPr>
            </w:pPr>
            <w:r>
              <w:rPr>
                <w:sz w:val="24"/>
              </w:rPr>
              <w:t>V441</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tải nặng hay xe buýt</w:t>
            </w:r>
          </w:p>
        </w:tc>
        <w:tc>
          <w:tcPr>
            <w:tcW w:w="5040" w:type="dxa"/>
          </w:tcPr>
          <w:p w:rsidR="00937888" w:rsidRDefault="00EC7B47">
            <w:pPr>
              <w:pStyle w:val="TableParagraph"/>
              <w:spacing w:line="261" w:lineRule="auto"/>
              <w:ind w:right="617"/>
              <w:rPr>
                <w:sz w:val="24"/>
              </w:rPr>
            </w:pPr>
            <w:r>
              <w:rPr>
                <w:sz w:val="24"/>
              </w:rPr>
              <w:t>Car occupant injured in collision with heavy transport vehicle or bus: Passenger injured in nontraffic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V442</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tải nặng hay xe buýt</w:t>
            </w:r>
          </w:p>
        </w:tc>
        <w:tc>
          <w:tcPr>
            <w:tcW w:w="5040" w:type="dxa"/>
          </w:tcPr>
          <w:p w:rsidR="00937888" w:rsidRDefault="00EC7B47">
            <w:pPr>
              <w:pStyle w:val="TableParagraph"/>
              <w:spacing w:line="261" w:lineRule="auto"/>
              <w:ind w:right="597"/>
              <w:rPr>
                <w:sz w:val="24"/>
              </w:rPr>
            </w:pPr>
            <w:r>
              <w:rPr>
                <w:sz w:val="24"/>
              </w:rPr>
              <w:t>Car occupant injured in collision with heavy transport vehicle or bus: Person on outside of vehicle injured in nontraffic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V443</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tả</w:t>
            </w:r>
            <w:r>
              <w:rPr>
                <w:sz w:val="24"/>
              </w:rPr>
              <w:t>i nặng hay xe buýt</w:t>
            </w:r>
          </w:p>
        </w:tc>
        <w:tc>
          <w:tcPr>
            <w:tcW w:w="5040" w:type="dxa"/>
          </w:tcPr>
          <w:p w:rsidR="00937888" w:rsidRDefault="00EC7B47">
            <w:pPr>
              <w:pStyle w:val="TableParagraph"/>
              <w:spacing w:line="261" w:lineRule="auto"/>
              <w:ind w:right="237"/>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V444</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tải nặng hay xe buýt</w:t>
            </w:r>
          </w:p>
        </w:tc>
        <w:tc>
          <w:tcPr>
            <w:tcW w:w="5040" w:type="dxa"/>
          </w:tcPr>
          <w:p w:rsidR="00937888" w:rsidRDefault="00EC7B47">
            <w:pPr>
              <w:pStyle w:val="TableParagraph"/>
              <w:spacing w:line="261" w:lineRule="auto"/>
              <w:ind w:right="577"/>
              <w:rPr>
                <w:sz w:val="24"/>
              </w:rPr>
            </w:pPr>
            <w:r>
              <w:rPr>
                <w:sz w:val="24"/>
              </w:rPr>
              <w:t>Car occupant injured in collision with heavy transport vehicle or bus: Person injured while boarding or alighting</w:t>
            </w:r>
          </w:p>
        </w:tc>
      </w:tr>
      <w:tr w:rsidR="00937888">
        <w:trPr>
          <w:trHeight w:val="920"/>
        </w:trPr>
        <w:tc>
          <w:tcPr>
            <w:tcW w:w="1000" w:type="dxa"/>
          </w:tcPr>
          <w:p w:rsidR="00937888" w:rsidRDefault="00EC7B47">
            <w:pPr>
              <w:pStyle w:val="TableParagraph"/>
              <w:ind w:left="31" w:right="11"/>
              <w:jc w:val="center"/>
              <w:rPr>
                <w:sz w:val="24"/>
              </w:rPr>
            </w:pPr>
            <w:r>
              <w:rPr>
                <w:sz w:val="24"/>
              </w:rPr>
              <w:t>V445</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tải nặng hay xe buýt</w:t>
            </w:r>
          </w:p>
        </w:tc>
        <w:tc>
          <w:tcPr>
            <w:tcW w:w="5040" w:type="dxa"/>
          </w:tcPr>
          <w:p w:rsidR="00937888" w:rsidRDefault="00EC7B47">
            <w:pPr>
              <w:pStyle w:val="TableParagraph"/>
              <w:spacing w:line="261" w:lineRule="auto"/>
              <w:ind w:right="263"/>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or b</w:t>
            </w:r>
            <w:r>
              <w:rPr>
                <w:sz w:val="24"/>
              </w:rPr>
              <w:t xml:space="preserve">us: 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V446</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tải nặng hay xe buýt</w:t>
            </w:r>
          </w:p>
        </w:tc>
        <w:tc>
          <w:tcPr>
            <w:tcW w:w="5040" w:type="dxa"/>
          </w:tcPr>
          <w:p w:rsidR="00937888" w:rsidRDefault="00EC7B47">
            <w:pPr>
              <w:pStyle w:val="TableParagraph"/>
              <w:spacing w:line="261" w:lineRule="auto"/>
              <w:ind w:right="31"/>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V447</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tải nặng hay xe buýt</w:t>
            </w:r>
          </w:p>
        </w:tc>
        <w:tc>
          <w:tcPr>
            <w:tcW w:w="5040" w:type="dxa"/>
          </w:tcPr>
          <w:p w:rsidR="00937888" w:rsidRDefault="00EC7B47">
            <w:pPr>
              <w:pStyle w:val="TableParagraph"/>
              <w:spacing w:line="261" w:lineRule="auto"/>
              <w:ind w:right="597"/>
              <w:rPr>
                <w:sz w:val="24"/>
              </w:rPr>
            </w:pPr>
            <w:r>
              <w:rPr>
                <w:sz w:val="24"/>
              </w:rPr>
              <w:t>Car occupant injured in collision with heavy transport vehicle or bus: Person on outside of vehicle injured in 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V449</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tải nặng hay xe buýt</w:t>
            </w:r>
          </w:p>
        </w:tc>
        <w:tc>
          <w:tcPr>
            <w:tcW w:w="5040" w:type="dxa"/>
          </w:tcPr>
          <w:p w:rsidR="00937888" w:rsidRDefault="00EC7B47">
            <w:pPr>
              <w:pStyle w:val="TableParagraph"/>
              <w:spacing w:line="261" w:lineRule="auto"/>
              <w:ind w:right="237"/>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V450</w:t>
            </w:r>
          </w:p>
        </w:tc>
        <w:tc>
          <w:tcPr>
            <w:tcW w:w="4720" w:type="dxa"/>
          </w:tcPr>
          <w:p w:rsidR="00937888" w:rsidRDefault="00EC7B47">
            <w:pPr>
              <w:pStyle w:val="TableParagraph"/>
              <w:spacing w:line="261" w:lineRule="auto"/>
              <w:ind w:right="309"/>
              <w:rPr>
                <w:sz w:val="24"/>
              </w:rPr>
            </w:pPr>
            <w:r>
              <w:rPr>
                <w:sz w:val="24"/>
              </w:rPr>
              <w:t xml:space="preserve">Người đi trên ô tô bị thương khi va chạm với tàu hỏa hay </w:t>
            </w:r>
            <w:r>
              <w:rPr>
                <w:sz w:val="24"/>
              </w:rPr>
              <w:t>ô tô ray</w:t>
            </w:r>
          </w:p>
        </w:tc>
        <w:tc>
          <w:tcPr>
            <w:tcW w:w="5040" w:type="dxa"/>
          </w:tcPr>
          <w:p w:rsidR="00937888" w:rsidRDefault="00EC7B47">
            <w:pPr>
              <w:pStyle w:val="TableParagraph"/>
              <w:spacing w:line="261" w:lineRule="auto"/>
              <w:ind w:right="156"/>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V451</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tàu hỏa hay ô tô ray</w:t>
            </w:r>
          </w:p>
        </w:tc>
        <w:tc>
          <w:tcPr>
            <w:tcW w:w="5040" w:type="dxa"/>
          </w:tcPr>
          <w:p w:rsidR="00937888" w:rsidRDefault="00EC7B47">
            <w:pPr>
              <w:pStyle w:val="TableParagraph"/>
              <w:spacing w:line="261" w:lineRule="auto"/>
              <w:ind w:right="156"/>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V452</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tàu hỏa hay ô tô ray</w:t>
            </w:r>
          </w:p>
        </w:tc>
        <w:tc>
          <w:tcPr>
            <w:tcW w:w="5040" w:type="dxa"/>
          </w:tcPr>
          <w:p w:rsidR="00937888" w:rsidRDefault="00EC7B47">
            <w:pPr>
              <w:pStyle w:val="TableParagraph"/>
              <w:spacing w:line="261" w:lineRule="auto"/>
              <w:ind w:right="156"/>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V453</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tàu hỏa hay ô tô ray</w:t>
            </w:r>
          </w:p>
        </w:tc>
        <w:tc>
          <w:tcPr>
            <w:tcW w:w="5040" w:type="dxa"/>
          </w:tcPr>
          <w:p w:rsidR="00937888" w:rsidRDefault="00EC7B47">
            <w:pPr>
              <w:pStyle w:val="TableParagraph"/>
              <w:spacing w:line="261" w:lineRule="auto"/>
              <w:ind w:right="188"/>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V454</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tàu hỏa hay ô tô ray</w:t>
            </w:r>
          </w:p>
        </w:tc>
        <w:tc>
          <w:tcPr>
            <w:tcW w:w="5040" w:type="dxa"/>
          </w:tcPr>
          <w:p w:rsidR="00937888" w:rsidRDefault="00EC7B47">
            <w:pPr>
              <w:pStyle w:val="TableParagraph"/>
              <w:spacing w:line="261" w:lineRule="auto"/>
              <w:ind w:right="156"/>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V455</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tàu hỏa hay ô tô ray</w:t>
            </w:r>
          </w:p>
        </w:tc>
        <w:tc>
          <w:tcPr>
            <w:tcW w:w="5040" w:type="dxa"/>
          </w:tcPr>
          <w:p w:rsidR="00937888" w:rsidRDefault="00EC7B47">
            <w:pPr>
              <w:pStyle w:val="TableParagraph"/>
              <w:spacing w:line="261" w:lineRule="auto"/>
              <w:ind w:right="123"/>
              <w:rPr>
                <w:sz w:val="24"/>
              </w:rPr>
            </w:pPr>
            <w:r>
              <w:rPr>
                <w:spacing w:val="-3"/>
                <w:sz w:val="24"/>
              </w:rPr>
              <w:t>Ca</w:t>
            </w:r>
            <w:r>
              <w:rPr>
                <w:spacing w:val="-3"/>
                <w:sz w:val="24"/>
              </w:rPr>
              <w:t xml:space="preserve">r 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V456</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tàu hỏa hay ô tô ray</w:t>
            </w:r>
          </w:p>
        </w:tc>
        <w:tc>
          <w:tcPr>
            <w:tcW w:w="5040" w:type="dxa"/>
          </w:tcPr>
          <w:p w:rsidR="00937888" w:rsidRDefault="00EC7B47">
            <w:pPr>
              <w:pStyle w:val="TableParagraph"/>
              <w:spacing w:line="261" w:lineRule="auto"/>
              <w:ind w:right="156"/>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Passe</w:t>
            </w:r>
            <w:r>
              <w:rPr>
                <w:sz w:val="24"/>
              </w:rPr>
              <w:t xml:space="preserv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V457</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tàu hỏa hay ô tô ray</w:t>
            </w:r>
          </w:p>
        </w:tc>
        <w:tc>
          <w:tcPr>
            <w:tcW w:w="5040" w:type="dxa"/>
          </w:tcPr>
          <w:p w:rsidR="00937888" w:rsidRDefault="00EC7B47">
            <w:pPr>
              <w:pStyle w:val="TableParagraph"/>
              <w:spacing w:line="261" w:lineRule="auto"/>
              <w:ind w:right="156"/>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V459</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tàu hỏa hay ô tô ray</w:t>
            </w:r>
          </w:p>
        </w:tc>
        <w:tc>
          <w:tcPr>
            <w:tcW w:w="5040" w:type="dxa"/>
          </w:tcPr>
          <w:p w:rsidR="00937888" w:rsidRDefault="00EC7B47">
            <w:pPr>
              <w:pStyle w:val="TableParagraph"/>
              <w:spacing w:line="261" w:lineRule="auto"/>
              <w:ind w:right="188"/>
              <w:rPr>
                <w:sz w:val="24"/>
              </w:rPr>
            </w:pPr>
            <w:r>
              <w:rPr>
                <w:spacing w:val="-3"/>
                <w:sz w:val="24"/>
              </w:rPr>
              <w:t xml:space="preserve">Car 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V460</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thô sơ khá</w:t>
            </w:r>
            <w:r>
              <w:rPr>
                <w:sz w:val="24"/>
              </w:rPr>
              <w:t>c</w:t>
            </w:r>
          </w:p>
        </w:tc>
        <w:tc>
          <w:tcPr>
            <w:tcW w:w="5040" w:type="dxa"/>
          </w:tcPr>
          <w:p w:rsidR="00937888" w:rsidRDefault="00EC7B47">
            <w:pPr>
              <w:pStyle w:val="TableParagraph"/>
              <w:spacing w:line="261" w:lineRule="auto"/>
              <w:ind w:right="629"/>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V461</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thô sơ khác</w:t>
            </w:r>
          </w:p>
        </w:tc>
        <w:tc>
          <w:tcPr>
            <w:tcW w:w="5040" w:type="dxa"/>
          </w:tcPr>
          <w:p w:rsidR="00937888" w:rsidRDefault="00EC7B47">
            <w:pPr>
              <w:pStyle w:val="TableParagraph"/>
              <w:spacing w:line="261" w:lineRule="auto"/>
              <w:ind w:right="295"/>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V462</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thô sơ khác</w:t>
            </w:r>
          </w:p>
        </w:tc>
        <w:tc>
          <w:tcPr>
            <w:tcW w:w="5040" w:type="dxa"/>
          </w:tcPr>
          <w:p w:rsidR="00937888" w:rsidRDefault="00EC7B47">
            <w:pPr>
              <w:pStyle w:val="TableParagraph"/>
              <w:spacing w:line="261" w:lineRule="auto"/>
              <w:ind w:right="263"/>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V463</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thô sơ khác</w:t>
            </w:r>
          </w:p>
        </w:tc>
        <w:tc>
          <w:tcPr>
            <w:tcW w:w="5040" w:type="dxa"/>
          </w:tcPr>
          <w:p w:rsidR="00937888" w:rsidRDefault="00EC7B47">
            <w:pPr>
              <w:pStyle w:val="TableParagraph"/>
              <w:spacing w:line="261" w:lineRule="auto"/>
              <w:ind w:right="107"/>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V464</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thô sơ khác</w:t>
            </w:r>
          </w:p>
        </w:tc>
        <w:tc>
          <w:tcPr>
            <w:tcW w:w="5040" w:type="dxa"/>
          </w:tcPr>
          <w:p w:rsidR="00937888" w:rsidRDefault="00EC7B47">
            <w:pPr>
              <w:pStyle w:val="TableParagraph"/>
              <w:spacing w:line="261" w:lineRule="auto"/>
              <w:ind w:right="31"/>
              <w:rPr>
                <w:sz w:val="24"/>
              </w:rPr>
            </w:pPr>
            <w:r>
              <w:rPr>
                <w:spacing w:val="-3"/>
                <w:sz w:val="24"/>
              </w:rPr>
              <w:t>Car occupan</w:t>
            </w:r>
            <w:r>
              <w:rPr>
                <w:spacing w:val="-3"/>
                <w:sz w:val="24"/>
              </w:rPr>
              <w:t xml:space="preserve">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V465</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thô sơ khác</w:t>
            </w:r>
          </w:p>
        </w:tc>
        <w:tc>
          <w:tcPr>
            <w:tcW w:w="5040" w:type="dxa"/>
          </w:tcPr>
          <w:p w:rsidR="00937888" w:rsidRDefault="00EC7B47">
            <w:pPr>
              <w:pStyle w:val="TableParagraph"/>
              <w:spacing w:line="261" w:lineRule="auto"/>
              <w:ind w:right="163"/>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V466</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thô sơ khác</w:t>
            </w:r>
          </w:p>
        </w:tc>
        <w:tc>
          <w:tcPr>
            <w:tcW w:w="5040" w:type="dxa"/>
          </w:tcPr>
          <w:p w:rsidR="00937888" w:rsidRDefault="00EC7B47">
            <w:pPr>
              <w:pStyle w:val="TableParagraph"/>
              <w:spacing w:line="261" w:lineRule="auto"/>
              <w:ind w:right="646"/>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V467</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thô sơ khác</w:t>
            </w:r>
          </w:p>
        </w:tc>
        <w:tc>
          <w:tcPr>
            <w:tcW w:w="5040" w:type="dxa"/>
          </w:tcPr>
          <w:p w:rsidR="00937888" w:rsidRDefault="00EC7B47">
            <w:pPr>
              <w:pStyle w:val="TableParagraph"/>
              <w:spacing w:line="261" w:lineRule="auto"/>
              <w:ind w:right="263"/>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V469</w:t>
            </w:r>
          </w:p>
        </w:tc>
        <w:tc>
          <w:tcPr>
            <w:tcW w:w="4720" w:type="dxa"/>
          </w:tcPr>
          <w:p w:rsidR="00937888" w:rsidRDefault="00EC7B47">
            <w:pPr>
              <w:pStyle w:val="TableParagraph"/>
              <w:spacing w:line="261" w:lineRule="auto"/>
              <w:ind w:right="23"/>
              <w:rPr>
                <w:sz w:val="24"/>
              </w:rPr>
            </w:pPr>
            <w:r>
              <w:rPr>
                <w:sz w:val="24"/>
              </w:rPr>
              <w:t>Người đi trên ô tô bị thương khi va chạm với xe thô sơ khác</w:t>
            </w:r>
          </w:p>
        </w:tc>
        <w:tc>
          <w:tcPr>
            <w:tcW w:w="5040" w:type="dxa"/>
          </w:tcPr>
          <w:p w:rsidR="00937888" w:rsidRDefault="00EC7B47">
            <w:pPr>
              <w:pStyle w:val="TableParagraph"/>
              <w:spacing w:line="261" w:lineRule="auto"/>
              <w:ind w:right="107"/>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V470</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vật cố định hay tĩnh vật</w:t>
            </w:r>
          </w:p>
        </w:tc>
        <w:tc>
          <w:tcPr>
            <w:tcW w:w="5040" w:type="dxa"/>
          </w:tcPr>
          <w:p w:rsidR="00937888" w:rsidRDefault="00EC7B47">
            <w:pPr>
              <w:pStyle w:val="TableParagraph"/>
              <w:spacing w:line="261" w:lineRule="auto"/>
              <w:ind w:right="263"/>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V471</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vật cố định hay tĩnh vật</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V472</w:t>
            </w:r>
          </w:p>
        </w:tc>
        <w:tc>
          <w:tcPr>
            <w:tcW w:w="4720" w:type="dxa"/>
          </w:tcPr>
          <w:p w:rsidR="00937888" w:rsidRDefault="00EC7B47">
            <w:pPr>
              <w:pStyle w:val="TableParagraph"/>
              <w:spacing w:line="261" w:lineRule="auto"/>
              <w:ind w:right="309"/>
              <w:rPr>
                <w:sz w:val="24"/>
              </w:rPr>
            </w:pPr>
            <w:r>
              <w:rPr>
                <w:sz w:val="24"/>
              </w:rPr>
              <w:t>Người đi trên ô tô b</w:t>
            </w:r>
            <w:r>
              <w:rPr>
                <w:sz w:val="24"/>
              </w:rPr>
              <w:t>ị thương khi va chạm với vật cố định hay tĩnh vật</w:t>
            </w:r>
          </w:p>
        </w:tc>
        <w:tc>
          <w:tcPr>
            <w:tcW w:w="5040" w:type="dxa"/>
          </w:tcPr>
          <w:p w:rsidR="00937888" w:rsidRDefault="00EC7B47">
            <w:pPr>
              <w:pStyle w:val="TableParagraph"/>
              <w:spacing w:line="261" w:lineRule="auto"/>
              <w:ind w:right="621"/>
              <w:jc w:val="both"/>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V473</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vật cố định hay tĩnh vật</w:t>
            </w:r>
          </w:p>
        </w:tc>
        <w:tc>
          <w:tcPr>
            <w:tcW w:w="5040" w:type="dxa"/>
          </w:tcPr>
          <w:p w:rsidR="00937888" w:rsidRDefault="00EC7B47">
            <w:pPr>
              <w:pStyle w:val="TableParagraph"/>
              <w:spacing w:line="261" w:lineRule="auto"/>
              <w:ind w:right="156"/>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V474</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vật cố định hay tĩnh vật</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stationar</w:t>
            </w:r>
            <w:r>
              <w:rPr>
                <w:spacing w:val="-3"/>
                <w:sz w:val="24"/>
              </w:rPr>
              <w:t xml:space="preserve">y </w:t>
            </w:r>
            <w:r>
              <w:rPr>
                <w:spacing w:val="-4"/>
                <w:sz w:val="24"/>
              </w:rPr>
              <w:t xml:space="preserve">object: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V475</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vật cố định hay tĩnh vật</w:t>
            </w:r>
          </w:p>
        </w:tc>
        <w:tc>
          <w:tcPr>
            <w:tcW w:w="5040" w:type="dxa"/>
          </w:tcPr>
          <w:p w:rsidR="00937888" w:rsidRDefault="00EC7B47">
            <w:pPr>
              <w:pStyle w:val="TableParagraph"/>
              <w:spacing w:line="261" w:lineRule="auto"/>
              <w:ind w:right="277"/>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V476</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vật cố định hay tĩnh vật</w:t>
            </w:r>
          </w:p>
        </w:tc>
        <w:tc>
          <w:tcPr>
            <w:tcW w:w="5040" w:type="dxa"/>
          </w:tcPr>
          <w:p w:rsidR="00937888" w:rsidRDefault="00EC7B47">
            <w:pPr>
              <w:pStyle w:val="TableParagraph"/>
              <w:spacing w:line="261" w:lineRule="auto"/>
              <w:ind w:right="263"/>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V477</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vật cố định hay tĩnh vật</w:t>
            </w:r>
          </w:p>
        </w:tc>
        <w:tc>
          <w:tcPr>
            <w:tcW w:w="5040" w:type="dxa"/>
          </w:tcPr>
          <w:p w:rsidR="00937888" w:rsidRDefault="00EC7B47">
            <w:pPr>
              <w:pStyle w:val="TableParagraph"/>
              <w:spacing w:line="261" w:lineRule="auto"/>
              <w:ind w:right="621"/>
              <w:jc w:val="both"/>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V479</w:t>
            </w:r>
          </w:p>
        </w:tc>
        <w:tc>
          <w:tcPr>
            <w:tcW w:w="4720" w:type="dxa"/>
          </w:tcPr>
          <w:p w:rsidR="00937888" w:rsidRDefault="00EC7B47">
            <w:pPr>
              <w:pStyle w:val="TableParagraph"/>
              <w:spacing w:line="261" w:lineRule="auto"/>
              <w:ind w:right="309"/>
              <w:rPr>
                <w:sz w:val="24"/>
              </w:rPr>
            </w:pPr>
            <w:r>
              <w:rPr>
                <w:sz w:val="24"/>
              </w:rPr>
              <w:t>Người đi trên ô tô bị thương khi va chạm với vật cố định hay tĩnh vật</w:t>
            </w:r>
          </w:p>
        </w:tc>
        <w:tc>
          <w:tcPr>
            <w:tcW w:w="5040" w:type="dxa"/>
          </w:tcPr>
          <w:p w:rsidR="00937888" w:rsidRDefault="00EC7B47">
            <w:pPr>
              <w:pStyle w:val="TableParagraph"/>
              <w:spacing w:line="261" w:lineRule="auto"/>
              <w:ind w:right="156"/>
              <w:rPr>
                <w:sz w:val="24"/>
              </w:rPr>
            </w:pPr>
            <w:r>
              <w:rPr>
                <w:spacing w:val="-3"/>
                <w:sz w:val="24"/>
              </w:rPr>
              <w:t xml:space="preserve">Car 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V480</w:t>
            </w:r>
          </w:p>
        </w:tc>
        <w:tc>
          <w:tcPr>
            <w:tcW w:w="4720" w:type="dxa"/>
          </w:tcPr>
          <w:p w:rsidR="00937888" w:rsidRDefault="00EC7B47">
            <w:pPr>
              <w:pStyle w:val="TableParagraph"/>
              <w:spacing w:line="261" w:lineRule="auto"/>
              <w:ind w:right="169"/>
              <w:rPr>
                <w:sz w:val="24"/>
              </w:rPr>
            </w:pPr>
            <w:r>
              <w:rPr>
                <w:sz w:val="24"/>
              </w:rPr>
              <w:t>Người đi trên ô tô bị thương trong tai nạn giao thông không có va chạm</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V481</w:t>
            </w:r>
          </w:p>
        </w:tc>
        <w:tc>
          <w:tcPr>
            <w:tcW w:w="4720" w:type="dxa"/>
          </w:tcPr>
          <w:p w:rsidR="00937888" w:rsidRDefault="00EC7B47">
            <w:pPr>
              <w:pStyle w:val="TableParagraph"/>
              <w:spacing w:line="261" w:lineRule="auto"/>
              <w:ind w:right="169"/>
              <w:rPr>
                <w:sz w:val="24"/>
              </w:rPr>
            </w:pPr>
            <w:r>
              <w:rPr>
                <w:sz w:val="24"/>
              </w:rPr>
              <w:t>Người đi trên ô tô bị thương trong tai nạn giao thông không có va chạm</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V482</w:t>
            </w:r>
          </w:p>
        </w:tc>
        <w:tc>
          <w:tcPr>
            <w:tcW w:w="4720" w:type="dxa"/>
          </w:tcPr>
          <w:p w:rsidR="00937888" w:rsidRDefault="00EC7B47">
            <w:pPr>
              <w:pStyle w:val="TableParagraph"/>
              <w:spacing w:line="261" w:lineRule="auto"/>
              <w:ind w:right="169"/>
              <w:rPr>
                <w:sz w:val="24"/>
              </w:rPr>
            </w:pPr>
            <w:r>
              <w:rPr>
                <w:sz w:val="24"/>
              </w:rPr>
              <w:t>Người đi trên ô tô bị thương trong tai nạn giao thông không có va chạm</w:t>
            </w:r>
          </w:p>
        </w:tc>
        <w:tc>
          <w:tcPr>
            <w:tcW w:w="5040" w:type="dxa"/>
          </w:tcPr>
          <w:p w:rsidR="00937888" w:rsidRDefault="00EC7B47">
            <w:pPr>
              <w:pStyle w:val="TableParagraph"/>
              <w:spacing w:line="261" w:lineRule="auto"/>
              <w:ind w:right="431"/>
              <w:rPr>
                <w:sz w:val="24"/>
              </w:rPr>
            </w:pPr>
            <w:r>
              <w:rPr>
                <w:spacing w:val="-3"/>
                <w:sz w:val="24"/>
              </w:rPr>
              <w:t>Car occupa</w:t>
            </w:r>
            <w:r>
              <w:rPr>
                <w:spacing w:val="-3"/>
                <w:sz w:val="24"/>
              </w:rPr>
              <w:t xml:space="preserve">nt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V483</w:t>
            </w:r>
          </w:p>
        </w:tc>
        <w:tc>
          <w:tcPr>
            <w:tcW w:w="4720" w:type="dxa"/>
          </w:tcPr>
          <w:p w:rsidR="00937888" w:rsidRDefault="00EC7B47">
            <w:pPr>
              <w:pStyle w:val="TableParagraph"/>
              <w:spacing w:line="261" w:lineRule="auto"/>
              <w:ind w:right="169"/>
              <w:rPr>
                <w:sz w:val="24"/>
              </w:rPr>
            </w:pPr>
            <w:r>
              <w:rPr>
                <w:sz w:val="24"/>
              </w:rPr>
              <w:t>Người đi trên ô tô bị thương trong tai nạn giao thông không có va chạm</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V484</w:t>
            </w:r>
          </w:p>
        </w:tc>
        <w:tc>
          <w:tcPr>
            <w:tcW w:w="4720" w:type="dxa"/>
          </w:tcPr>
          <w:p w:rsidR="00937888" w:rsidRDefault="00EC7B47">
            <w:pPr>
              <w:pStyle w:val="TableParagraph"/>
              <w:spacing w:line="261" w:lineRule="auto"/>
              <w:ind w:right="169"/>
              <w:rPr>
                <w:sz w:val="24"/>
              </w:rPr>
            </w:pPr>
            <w:r>
              <w:rPr>
                <w:sz w:val="24"/>
              </w:rPr>
              <w:t>Người đi trên ô tô bị thương trong tai nạn giao thông không có va chạm</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V485</w:t>
            </w:r>
          </w:p>
        </w:tc>
        <w:tc>
          <w:tcPr>
            <w:tcW w:w="4720" w:type="dxa"/>
          </w:tcPr>
          <w:p w:rsidR="00937888" w:rsidRDefault="00EC7B47">
            <w:pPr>
              <w:pStyle w:val="TableParagraph"/>
              <w:spacing w:line="261" w:lineRule="auto"/>
              <w:ind w:right="169"/>
              <w:rPr>
                <w:sz w:val="24"/>
              </w:rPr>
            </w:pPr>
            <w:r>
              <w:rPr>
                <w:sz w:val="24"/>
              </w:rPr>
              <w:t>Người đi trên ô tô bị thương trong tai nạn giao thông không có va chạm</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V486</w:t>
            </w:r>
          </w:p>
        </w:tc>
        <w:tc>
          <w:tcPr>
            <w:tcW w:w="4720" w:type="dxa"/>
          </w:tcPr>
          <w:p w:rsidR="00937888" w:rsidRDefault="00EC7B47">
            <w:pPr>
              <w:pStyle w:val="TableParagraph"/>
              <w:spacing w:line="261" w:lineRule="auto"/>
              <w:ind w:right="169"/>
              <w:rPr>
                <w:sz w:val="24"/>
              </w:rPr>
            </w:pPr>
            <w:r>
              <w:rPr>
                <w:sz w:val="24"/>
              </w:rPr>
              <w:t>Người đi trên ô tô bị thương trong tai nạn giao thông không có va chạm</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V487</w:t>
            </w:r>
          </w:p>
        </w:tc>
        <w:tc>
          <w:tcPr>
            <w:tcW w:w="4720" w:type="dxa"/>
          </w:tcPr>
          <w:p w:rsidR="00937888" w:rsidRDefault="00EC7B47">
            <w:pPr>
              <w:pStyle w:val="TableParagraph"/>
              <w:spacing w:line="261" w:lineRule="auto"/>
              <w:ind w:right="169"/>
              <w:rPr>
                <w:sz w:val="24"/>
              </w:rPr>
            </w:pPr>
            <w:r>
              <w:rPr>
                <w:sz w:val="24"/>
              </w:rPr>
              <w:t>Người đi trên ô tô bị thương trong tai nạn giao thông không có va chạm</w:t>
            </w:r>
          </w:p>
        </w:tc>
        <w:tc>
          <w:tcPr>
            <w:tcW w:w="5040" w:type="dxa"/>
          </w:tcPr>
          <w:p w:rsidR="00937888" w:rsidRDefault="00EC7B47">
            <w:pPr>
              <w:pStyle w:val="TableParagraph"/>
              <w:spacing w:line="261" w:lineRule="auto"/>
              <w:ind w:right="431"/>
              <w:rPr>
                <w:sz w:val="24"/>
              </w:rPr>
            </w:pPr>
            <w:r>
              <w:rPr>
                <w:spacing w:val="-3"/>
                <w:sz w:val="24"/>
              </w:rPr>
              <w:t xml:space="preserve">Car occupant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V489</w:t>
            </w:r>
          </w:p>
        </w:tc>
        <w:tc>
          <w:tcPr>
            <w:tcW w:w="4720" w:type="dxa"/>
          </w:tcPr>
          <w:p w:rsidR="00937888" w:rsidRDefault="00EC7B47">
            <w:pPr>
              <w:pStyle w:val="TableParagraph"/>
              <w:spacing w:line="261" w:lineRule="auto"/>
              <w:ind w:right="169"/>
              <w:rPr>
                <w:sz w:val="24"/>
              </w:rPr>
            </w:pPr>
            <w:r>
              <w:rPr>
                <w:sz w:val="24"/>
              </w:rPr>
              <w:t>Người đi trên ô tô bị thương trong tai nạn giao thông không có va chạm</w:t>
            </w:r>
          </w:p>
        </w:tc>
        <w:tc>
          <w:tcPr>
            <w:tcW w:w="5040" w:type="dxa"/>
          </w:tcPr>
          <w:p w:rsidR="00937888" w:rsidRDefault="00EC7B47">
            <w:pPr>
              <w:pStyle w:val="TableParagraph"/>
              <w:spacing w:line="261" w:lineRule="auto"/>
              <w:rPr>
                <w:sz w:val="24"/>
              </w:rPr>
            </w:pPr>
            <w:r>
              <w:rPr>
                <w:spacing w:val="-3"/>
                <w:sz w:val="24"/>
              </w:rPr>
              <w:t xml:space="preserve">Car occupant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V490</w:t>
            </w:r>
          </w:p>
        </w:tc>
        <w:tc>
          <w:tcPr>
            <w:tcW w:w="4720" w:type="dxa"/>
          </w:tcPr>
          <w:p w:rsidR="00937888" w:rsidRDefault="00EC7B47">
            <w:pPr>
              <w:pStyle w:val="TableParagraph"/>
              <w:spacing w:line="261" w:lineRule="auto"/>
              <w:ind w:right="213"/>
              <w:rPr>
                <w:sz w:val="24"/>
              </w:rPr>
            </w:pPr>
            <w:r>
              <w:rPr>
                <w:spacing w:val="-5"/>
                <w:sz w:val="24"/>
              </w:rPr>
              <w:t xml:space="preserve">Lái </w:t>
            </w:r>
            <w:r>
              <w:rPr>
                <w:sz w:val="24"/>
              </w:rPr>
              <w:t xml:space="preserve">xe bị thương trong va </w:t>
            </w:r>
            <w:r>
              <w:rPr>
                <w:spacing w:val="-4"/>
                <w:sz w:val="24"/>
              </w:rPr>
              <w:t xml:space="preserve">chạm </w:t>
            </w:r>
            <w:r>
              <w:rPr>
                <w:spacing w:val="-3"/>
                <w:sz w:val="24"/>
              </w:rPr>
              <w:t xml:space="preserve">với </w:t>
            </w:r>
            <w:r>
              <w:rPr>
                <w:sz w:val="24"/>
              </w:rPr>
              <w:t xml:space="preserve">xe </w:t>
            </w:r>
            <w:r>
              <w:rPr>
                <w:spacing w:val="-4"/>
                <w:sz w:val="24"/>
              </w:rPr>
              <w:t xml:space="preserve">cơ </w:t>
            </w:r>
            <w:r>
              <w:rPr>
                <w:spacing w:val="-7"/>
                <w:sz w:val="24"/>
              </w:rPr>
              <w:t xml:space="preserve">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w:t>
            </w:r>
            <w:r>
              <w:rPr>
                <w:sz w:val="24"/>
              </w:rPr>
              <w:t xml:space="preserve">không phải do </w:t>
            </w:r>
            <w:r>
              <w:rPr>
                <w:spacing w:val="-4"/>
                <w:sz w:val="24"/>
              </w:rPr>
              <w:t xml:space="preserve">giao </w:t>
            </w:r>
            <w:r>
              <w:rPr>
                <w:sz w:val="24"/>
              </w:rPr>
              <w:t>thông</w:t>
            </w:r>
          </w:p>
        </w:tc>
        <w:tc>
          <w:tcPr>
            <w:tcW w:w="5040" w:type="dxa"/>
          </w:tcPr>
          <w:p w:rsidR="00937888" w:rsidRDefault="00EC7B47">
            <w:pPr>
              <w:pStyle w:val="TableParagraph"/>
              <w:spacing w:line="261" w:lineRule="auto"/>
              <w:ind w:right="263"/>
              <w:rPr>
                <w:sz w:val="24"/>
              </w:rPr>
            </w:pPr>
            <w:r>
              <w:rPr>
                <w:sz w:val="24"/>
              </w:rPr>
              <w:t xml:space="preserve">Driver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V491</w:t>
            </w:r>
          </w:p>
        </w:tc>
        <w:tc>
          <w:tcPr>
            <w:tcW w:w="4720" w:type="dxa"/>
          </w:tcPr>
          <w:p w:rsidR="00937888" w:rsidRDefault="00EC7B47">
            <w:pPr>
              <w:pStyle w:val="TableParagraph"/>
              <w:spacing w:line="261" w:lineRule="auto"/>
              <w:ind w:right="89"/>
              <w:rPr>
                <w:sz w:val="24"/>
              </w:rPr>
            </w:pPr>
            <w:r>
              <w:rPr>
                <w:sz w:val="24"/>
              </w:rPr>
              <w:t>Người đi trên ô tô bị thương do va chạm với xe cơ giới khác và không xác định trong tai nạn không phải do giao thông</w:t>
            </w:r>
          </w:p>
        </w:tc>
        <w:tc>
          <w:tcPr>
            <w:tcW w:w="5040" w:type="dxa"/>
          </w:tcPr>
          <w:p w:rsidR="00937888" w:rsidRDefault="00EC7B47">
            <w:pPr>
              <w:pStyle w:val="TableParagraph"/>
              <w:spacing w:line="261" w:lineRule="auto"/>
              <w:rPr>
                <w:sz w:val="24"/>
              </w:rPr>
            </w:pPr>
            <w:r>
              <w:rPr>
                <w:sz w:val="24"/>
              </w:rPr>
              <w:t xml:space="preserve">Passenger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V492</w:t>
            </w:r>
          </w:p>
        </w:tc>
        <w:tc>
          <w:tcPr>
            <w:tcW w:w="4720" w:type="dxa"/>
          </w:tcPr>
          <w:p w:rsidR="00937888" w:rsidRDefault="00EC7B47">
            <w:pPr>
              <w:pStyle w:val="TableParagraph"/>
              <w:spacing w:line="261" w:lineRule="auto"/>
              <w:ind w:right="76"/>
              <w:rPr>
                <w:sz w:val="24"/>
              </w:rPr>
            </w:pPr>
            <w:r>
              <w:rPr>
                <w:sz w:val="24"/>
              </w:rPr>
              <w:t>Người đi trên ô tô không xác định bị thương do va chạm với xe cơ giới khác và không xác định trong tai nạn không phải do giao thông</w:t>
            </w:r>
          </w:p>
        </w:tc>
        <w:tc>
          <w:tcPr>
            <w:tcW w:w="5040" w:type="dxa"/>
          </w:tcPr>
          <w:p w:rsidR="00937888" w:rsidRDefault="00EC7B47">
            <w:pPr>
              <w:pStyle w:val="TableParagraph"/>
              <w:spacing w:line="261" w:lineRule="auto"/>
              <w:ind w:right="281"/>
              <w:jc w:val="both"/>
              <w:rPr>
                <w:sz w:val="24"/>
              </w:rPr>
            </w:pP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V493</w:t>
            </w:r>
          </w:p>
        </w:tc>
        <w:tc>
          <w:tcPr>
            <w:tcW w:w="4720" w:type="dxa"/>
          </w:tcPr>
          <w:p w:rsidR="00937888" w:rsidRDefault="00EC7B47">
            <w:pPr>
              <w:pStyle w:val="TableParagraph"/>
              <w:spacing w:line="261" w:lineRule="auto"/>
              <w:ind w:right="230"/>
              <w:rPr>
                <w:sz w:val="24"/>
              </w:rPr>
            </w:pPr>
            <w:r>
              <w:rPr>
                <w:sz w:val="24"/>
              </w:rPr>
              <w:t>[bất kỳ] Người đi trên ô tô bị thương trong tai nạn không phải do giao thông không xác định</w:t>
            </w:r>
          </w:p>
        </w:tc>
        <w:tc>
          <w:tcPr>
            <w:tcW w:w="5040" w:type="dxa"/>
          </w:tcPr>
          <w:p w:rsidR="00937888" w:rsidRDefault="00EC7B47">
            <w:pPr>
              <w:pStyle w:val="TableParagraph"/>
              <w:spacing w:line="261" w:lineRule="auto"/>
              <w:rPr>
                <w:sz w:val="24"/>
              </w:rPr>
            </w:pPr>
            <w:r>
              <w:rPr>
                <w:spacing w:val="-3"/>
                <w:sz w:val="24"/>
              </w:rPr>
              <w:t xml:space="preserve">Car occupant </w:t>
            </w:r>
            <w:r>
              <w:rPr>
                <w:sz w:val="24"/>
              </w:rPr>
              <w:t xml:space="preserve">[any] </w:t>
            </w:r>
            <w:r>
              <w:rPr>
                <w:spacing w:val="-3"/>
                <w:sz w:val="24"/>
              </w:rPr>
              <w:t xml:space="preserve">injured </w:t>
            </w:r>
            <w:r>
              <w:rPr>
                <w:spacing w:val="-4"/>
                <w:sz w:val="24"/>
              </w:rPr>
              <w:t xml:space="preserve">in </w:t>
            </w:r>
            <w:r>
              <w:rPr>
                <w:spacing w:val="-3"/>
                <w:sz w:val="24"/>
              </w:rPr>
              <w:t xml:space="preserve">unspecified 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V494</w:t>
            </w:r>
          </w:p>
        </w:tc>
        <w:tc>
          <w:tcPr>
            <w:tcW w:w="4720" w:type="dxa"/>
          </w:tcPr>
          <w:p w:rsidR="00937888" w:rsidRDefault="00EC7B47">
            <w:pPr>
              <w:pStyle w:val="TableParagraph"/>
              <w:spacing w:line="261" w:lineRule="auto"/>
              <w:ind w:right="97"/>
              <w:rPr>
                <w:sz w:val="24"/>
              </w:rPr>
            </w:pPr>
            <w:r>
              <w:rPr>
                <w:spacing w:val="-5"/>
                <w:sz w:val="24"/>
              </w:rPr>
              <w:t xml:space="preserve">Lái </w:t>
            </w:r>
            <w:r>
              <w:rPr>
                <w:sz w:val="24"/>
              </w:rPr>
              <w:t xml:space="preserve">xe bị thương vì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w:t>
            </w:r>
            <w:r>
              <w:rPr>
                <w:spacing w:val="-4"/>
                <w:sz w:val="24"/>
              </w:rPr>
              <w:t xml:space="preserve">giao </w:t>
            </w:r>
            <w:r>
              <w:rPr>
                <w:sz w:val="24"/>
              </w:rPr>
              <w:t>thông</w:t>
            </w:r>
          </w:p>
        </w:tc>
        <w:tc>
          <w:tcPr>
            <w:tcW w:w="5040" w:type="dxa"/>
          </w:tcPr>
          <w:p w:rsidR="00937888" w:rsidRDefault="00EC7B47">
            <w:pPr>
              <w:pStyle w:val="TableParagraph"/>
              <w:spacing w:line="261" w:lineRule="auto"/>
              <w:ind w:right="263"/>
              <w:rPr>
                <w:sz w:val="24"/>
              </w:rPr>
            </w:pPr>
            <w:r>
              <w:rPr>
                <w:sz w:val="24"/>
              </w:rPr>
              <w:t>Drive</w:t>
            </w:r>
            <w:r>
              <w:rPr>
                <w:sz w:val="24"/>
              </w:rPr>
              <w:t xml:space="preserv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V495</w:t>
            </w:r>
          </w:p>
        </w:tc>
        <w:tc>
          <w:tcPr>
            <w:tcW w:w="4720" w:type="dxa"/>
          </w:tcPr>
          <w:p w:rsidR="00937888" w:rsidRDefault="00EC7B47">
            <w:pPr>
              <w:pStyle w:val="TableParagraph"/>
              <w:spacing w:line="261" w:lineRule="auto"/>
              <w:ind w:right="143"/>
              <w:rPr>
                <w:sz w:val="24"/>
              </w:rPr>
            </w:pPr>
            <w:r>
              <w:rPr>
                <w:sz w:val="24"/>
              </w:rPr>
              <w:t>Người đi trên ô tô bị thương vì va chạm với xe cơ giới khác và không xác định trong tai nạn giao thông</w:t>
            </w:r>
          </w:p>
        </w:tc>
        <w:tc>
          <w:tcPr>
            <w:tcW w:w="5040" w:type="dxa"/>
          </w:tcPr>
          <w:p w:rsidR="00937888" w:rsidRDefault="00EC7B47">
            <w:pPr>
              <w:pStyle w:val="TableParagraph"/>
              <w:spacing w:line="261" w:lineRule="auto"/>
              <w:rPr>
                <w:sz w:val="24"/>
              </w:rPr>
            </w:pPr>
            <w:r>
              <w:rPr>
                <w:sz w:val="24"/>
              </w:rPr>
              <w:t xml:space="preserve">Passenger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V496</w:t>
            </w:r>
          </w:p>
        </w:tc>
        <w:tc>
          <w:tcPr>
            <w:tcW w:w="4720" w:type="dxa"/>
          </w:tcPr>
          <w:p w:rsidR="00937888" w:rsidRDefault="00EC7B47">
            <w:pPr>
              <w:pStyle w:val="TableParagraph"/>
              <w:spacing w:line="261" w:lineRule="auto"/>
              <w:ind w:right="161"/>
              <w:jc w:val="both"/>
              <w:rPr>
                <w:sz w:val="24"/>
              </w:rPr>
            </w:pPr>
            <w:r>
              <w:rPr>
                <w:sz w:val="24"/>
              </w:rPr>
              <w:t xml:space="preserve">Người </w:t>
            </w:r>
            <w:r>
              <w:rPr>
                <w:spacing w:val="-4"/>
                <w:sz w:val="24"/>
              </w:rPr>
              <w:t xml:space="preserve">trên </w:t>
            </w:r>
            <w:r>
              <w:rPr>
                <w:sz w:val="24"/>
              </w:rPr>
              <w:t xml:space="preserve">ô </w:t>
            </w:r>
            <w:r>
              <w:rPr>
                <w:spacing w:val="-4"/>
                <w:sz w:val="24"/>
              </w:rPr>
              <w:t xml:space="preserve">tô </w:t>
            </w:r>
            <w:r>
              <w:rPr>
                <w:sz w:val="24"/>
              </w:rPr>
              <w:t xml:space="preserve">không </w:t>
            </w:r>
            <w:r>
              <w:rPr>
                <w:spacing w:val="-3"/>
                <w:sz w:val="24"/>
              </w:rPr>
              <w:t xml:space="preserve">xác </w:t>
            </w:r>
            <w:r>
              <w:rPr>
                <w:sz w:val="24"/>
              </w:rPr>
              <w:t xml:space="preserve">định bị thương vì </w:t>
            </w:r>
            <w:r>
              <w:rPr>
                <w:spacing w:val="-6"/>
                <w:sz w:val="24"/>
              </w:rPr>
              <w:t xml:space="preserve">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không </w:t>
            </w:r>
            <w:r>
              <w:rPr>
                <w:spacing w:val="-3"/>
                <w:sz w:val="24"/>
              </w:rPr>
              <w:t xml:space="preserve">xác </w:t>
            </w:r>
            <w:r>
              <w:rPr>
                <w:sz w:val="24"/>
              </w:rPr>
              <w:t xml:space="preserve">định khác trong trong </w:t>
            </w:r>
            <w:r>
              <w:rPr>
                <w:spacing w:val="-5"/>
                <w:sz w:val="24"/>
              </w:rPr>
              <w:t xml:space="preserve">tai </w:t>
            </w:r>
            <w:r>
              <w:rPr>
                <w:spacing w:val="-3"/>
                <w:sz w:val="24"/>
              </w:rPr>
              <w:t xml:space="preserve">nạn </w:t>
            </w:r>
            <w:r>
              <w:rPr>
                <w:sz w:val="24"/>
              </w:rPr>
              <w:t xml:space="preserve">không phải do </w:t>
            </w:r>
            <w:r>
              <w:rPr>
                <w:spacing w:val="-4"/>
                <w:sz w:val="24"/>
              </w:rPr>
              <w:t xml:space="preserve">giao </w:t>
            </w:r>
            <w:r>
              <w:rPr>
                <w:sz w:val="24"/>
              </w:rPr>
              <w:t>thông</w:t>
            </w:r>
          </w:p>
        </w:tc>
        <w:tc>
          <w:tcPr>
            <w:tcW w:w="5040" w:type="dxa"/>
          </w:tcPr>
          <w:p w:rsidR="00937888" w:rsidRDefault="00EC7B47">
            <w:pPr>
              <w:pStyle w:val="TableParagraph"/>
              <w:spacing w:line="261" w:lineRule="auto"/>
              <w:rPr>
                <w:sz w:val="24"/>
              </w:rPr>
            </w:pPr>
            <w:r>
              <w:rPr>
                <w:spacing w:val="-3"/>
                <w:sz w:val="24"/>
              </w:rPr>
              <w:t xml:space="preserve">Unspecified </w:t>
            </w:r>
            <w:r>
              <w:rPr>
                <w:spacing w:val="-5"/>
                <w:sz w:val="24"/>
              </w:rPr>
              <w:t xml:space="preserve">car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and </w:t>
            </w:r>
            <w:r>
              <w:rPr>
                <w:spacing w:val="-3"/>
                <w:sz w:val="24"/>
              </w:rPr>
              <w:t xml:space="preserve">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V498</w:t>
            </w:r>
          </w:p>
        </w:tc>
        <w:tc>
          <w:tcPr>
            <w:tcW w:w="4720" w:type="dxa"/>
          </w:tcPr>
          <w:p w:rsidR="00937888" w:rsidRDefault="00EC7B47">
            <w:pPr>
              <w:pStyle w:val="TableParagraph"/>
              <w:spacing w:line="261" w:lineRule="auto"/>
              <w:ind w:right="9"/>
              <w:rPr>
                <w:sz w:val="24"/>
              </w:rPr>
            </w:pPr>
            <w:r>
              <w:rPr>
                <w:sz w:val="24"/>
              </w:rPr>
              <w:t>Mọi người trên ô tô bị thương trong tai nạn giao thông xác định khác</w:t>
            </w:r>
          </w:p>
        </w:tc>
        <w:tc>
          <w:tcPr>
            <w:tcW w:w="5040" w:type="dxa"/>
          </w:tcPr>
          <w:p w:rsidR="00937888" w:rsidRDefault="00EC7B47">
            <w:pPr>
              <w:pStyle w:val="TableParagraph"/>
              <w:spacing w:line="261" w:lineRule="auto"/>
              <w:rPr>
                <w:sz w:val="24"/>
              </w:rPr>
            </w:pPr>
            <w:r>
              <w:rPr>
                <w:spacing w:val="-3"/>
                <w:sz w:val="24"/>
              </w:rPr>
              <w:t xml:space="preserve">Car occupant </w:t>
            </w:r>
            <w:r>
              <w:rPr>
                <w:sz w:val="24"/>
              </w:rPr>
              <w:t xml:space="preserve">[any] </w:t>
            </w:r>
            <w:r>
              <w:rPr>
                <w:spacing w:val="-3"/>
                <w:sz w:val="24"/>
              </w:rPr>
              <w:t xml:space="preserve">injured </w:t>
            </w:r>
            <w:r>
              <w:rPr>
                <w:spacing w:val="-4"/>
                <w:sz w:val="24"/>
              </w:rPr>
              <w:t xml:space="preserve">in </w:t>
            </w:r>
            <w:r>
              <w:rPr>
                <w:spacing w:val="-3"/>
                <w:sz w:val="24"/>
              </w:rPr>
              <w:t xml:space="preserve">other </w:t>
            </w:r>
            <w:r>
              <w:rPr>
                <w:spacing w:val="-4"/>
                <w:sz w:val="24"/>
              </w:rPr>
              <w:t xml:space="preserve">specified </w:t>
            </w:r>
            <w:r>
              <w:rPr>
                <w:sz w:val="24"/>
              </w:rPr>
              <w:t xml:space="preserve">transport </w:t>
            </w:r>
            <w:r>
              <w:rPr>
                <w:spacing w:val="-5"/>
                <w:sz w:val="24"/>
              </w:rPr>
              <w:t>accidents</w:t>
            </w:r>
          </w:p>
        </w:tc>
      </w:tr>
      <w:tr w:rsidR="00937888">
        <w:trPr>
          <w:trHeight w:val="620"/>
        </w:trPr>
        <w:tc>
          <w:tcPr>
            <w:tcW w:w="1000" w:type="dxa"/>
          </w:tcPr>
          <w:p w:rsidR="00937888" w:rsidRDefault="00EC7B47">
            <w:pPr>
              <w:pStyle w:val="TableParagraph"/>
              <w:ind w:left="31" w:right="11"/>
              <w:jc w:val="center"/>
              <w:rPr>
                <w:sz w:val="24"/>
              </w:rPr>
            </w:pPr>
            <w:r>
              <w:rPr>
                <w:sz w:val="24"/>
              </w:rPr>
              <w:t>V499</w:t>
            </w:r>
          </w:p>
        </w:tc>
        <w:tc>
          <w:tcPr>
            <w:tcW w:w="4720" w:type="dxa"/>
          </w:tcPr>
          <w:p w:rsidR="00937888" w:rsidRDefault="00EC7B47">
            <w:pPr>
              <w:pStyle w:val="TableParagraph"/>
              <w:spacing w:line="261" w:lineRule="auto"/>
              <w:ind w:right="9"/>
              <w:rPr>
                <w:sz w:val="24"/>
              </w:rPr>
            </w:pPr>
            <w:r>
              <w:rPr>
                <w:sz w:val="24"/>
              </w:rPr>
              <w:t>Mọi người trên ô tô bị thương trong tai nạn giao thông không xác định</w:t>
            </w:r>
          </w:p>
        </w:tc>
        <w:tc>
          <w:tcPr>
            <w:tcW w:w="5040" w:type="dxa"/>
          </w:tcPr>
          <w:p w:rsidR="00937888" w:rsidRDefault="00EC7B47">
            <w:pPr>
              <w:pStyle w:val="TableParagraph"/>
              <w:spacing w:line="261" w:lineRule="auto"/>
              <w:rPr>
                <w:sz w:val="24"/>
              </w:rPr>
            </w:pPr>
            <w:r>
              <w:rPr>
                <w:spacing w:val="-3"/>
                <w:sz w:val="24"/>
              </w:rPr>
              <w:t xml:space="preserve">Car occupant </w:t>
            </w:r>
            <w:r>
              <w:rPr>
                <w:sz w:val="24"/>
              </w:rPr>
              <w:t xml:space="preserve">[any] </w:t>
            </w:r>
            <w:r>
              <w:rPr>
                <w:spacing w:val="-3"/>
                <w:sz w:val="24"/>
              </w:rPr>
              <w:t xml:space="preserve">injured </w:t>
            </w:r>
            <w:r>
              <w:rPr>
                <w:spacing w:val="-4"/>
                <w:sz w:val="24"/>
              </w:rPr>
              <w:t xml:space="preserve">in </w:t>
            </w:r>
            <w:r>
              <w:rPr>
                <w:spacing w:val="-3"/>
                <w:sz w:val="24"/>
              </w:rPr>
              <w:t xml:space="preserve">unspecified 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V500</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người đi bộ hay súc vật</w:t>
            </w:r>
          </w:p>
        </w:tc>
        <w:tc>
          <w:tcPr>
            <w:tcW w:w="5040" w:type="dxa"/>
          </w:tcPr>
          <w:p w:rsidR="00937888" w:rsidRDefault="00EC7B47">
            <w:pPr>
              <w:pStyle w:val="TableParagraph"/>
              <w:spacing w:line="261" w:lineRule="auto"/>
              <w:ind w:right="258"/>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V501</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người đi bộ hay súc vật</w:t>
            </w:r>
          </w:p>
        </w:tc>
        <w:tc>
          <w:tcPr>
            <w:tcW w:w="5040" w:type="dxa"/>
          </w:tcPr>
          <w:p w:rsidR="00937888" w:rsidRDefault="00EC7B47">
            <w:pPr>
              <w:pStyle w:val="TableParagraph"/>
              <w:spacing w:line="261" w:lineRule="auto"/>
              <w:ind w:right="64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V502</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người đi bộ hay súc vật</w:t>
            </w:r>
          </w:p>
        </w:tc>
        <w:tc>
          <w:tcPr>
            <w:tcW w:w="5040" w:type="dxa"/>
          </w:tcPr>
          <w:p w:rsidR="00937888" w:rsidRDefault="00EC7B47">
            <w:pPr>
              <w:pStyle w:val="TableParagraph"/>
              <w:spacing w:line="261" w:lineRule="auto"/>
              <w:ind w:right="532"/>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w:t>
            </w:r>
            <w:r>
              <w:rPr>
                <w:sz w:val="24"/>
              </w:rPr>
              <w:t>03</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người đi bộ hay súc vật</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pacing w:val="-3"/>
                <w:sz w:val="24"/>
              </w:rPr>
              <w:t xml:space="preserve">Unspecified occupant </w:t>
            </w:r>
            <w:r>
              <w:rPr>
                <w:sz w:val="24"/>
              </w:rPr>
              <w:t xml:space="preserve">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V504</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người đi bộ hay súc vật</w:t>
            </w:r>
          </w:p>
        </w:tc>
        <w:tc>
          <w:tcPr>
            <w:tcW w:w="5040" w:type="dxa"/>
          </w:tcPr>
          <w:p w:rsidR="00937888" w:rsidRDefault="00EC7B47">
            <w:pPr>
              <w:pStyle w:val="TableParagraph"/>
              <w:spacing w:line="261" w:lineRule="auto"/>
              <w:ind w:right="156"/>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w:t>
            </w:r>
            <w:r>
              <w:rPr>
                <w:spacing w:val="-3"/>
                <w:sz w:val="24"/>
              </w:rPr>
              <w:t xml:space="preserve">injured </w:t>
            </w:r>
            <w:r>
              <w:rPr>
                <w:sz w:val="24"/>
              </w:rPr>
              <w:t xml:space="preserve">while boarding or </w:t>
            </w:r>
            <w:r>
              <w:rPr>
                <w:spacing w:val="-4"/>
                <w:sz w:val="24"/>
              </w:rPr>
              <w:t>alighting</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V505</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người đi bộ hay súc vật</w:t>
            </w:r>
          </w:p>
        </w:tc>
        <w:tc>
          <w:tcPr>
            <w:tcW w:w="5040" w:type="dxa"/>
          </w:tcPr>
          <w:p w:rsidR="00937888" w:rsidRDefault="00EC7B47">
            <w:pPr>
              <w:pStyle w:val="TableParagraph"/>
              <w:spacing w:line="261" w:lineRule="auto"/>
              <w:ind w:right="258"/>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V506</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người đi bộ hay súc vật</w:t>
            </w:r>
          </w:p>
        </w:tc>
        <w:tc>
          <w:tcPr>
            <w:tcW w:w="5040" w:type="dxa"/>
          </w:tcPr>
          <w:p w:rsidR="00937888" w:rsidRDefault="00EC7B47">
            <w:pPr>
              <w:pStyle w:val="TableParagraph"/>
              <w:spacing w:line="261" w:lineRule="auto"/>
              <w:ind w:right="64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V507</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người</w:t>
            </w:r>
            <w:r>
              <w:rPr>
                <w:sz w:val="24"/>
              </w:rPr>
              <w:t xml:space="preserve"> đi bộ hay súc vật</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V509</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người đi bộ hay súc vật</w:t>
            </w:r>
          </w:p>
        </w:tc>
        <w:tc>
          <w:tcPr>
            <w:tcW w:w="5040" w:type="dxa"/>
          </w:tcPr>
          <w:p w:rsidR="00937888" w:rsidRDefault="00EC7B47">
            <w:pPr>
              <w:pStyle w:val="TableParagraph"/>
              <w:spacing w:line="261" w:lineRule="auto"/>
              <w:ind w:right="263"/>
              <w:rPr>
                <w:sz w:val="24"/>
              </w:rPr>
            </w:pPr>
            <w:r>
              <w:rPr>
                <w:sz w:val="24"/>
              </w:rPr>
              <w:t>Occupant of pick-u</w:t>
            </w:r>
            <w:r>
              <w:rPr>
                <w:sz w:val="24"/>
              </w:rPr>
              <w:t xml:space="preserve">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pacing w:val="-3"/>
                <w:sz w:val="24"/>
              </w:rPr>
              <w:t xml:space="preserve">Unspecified occupant </w:t>
            </w:r>
            <w:r>
              <w:rPr>
                <w:sz w:val="24"/>
              </w:rPr>
              <w:t xml:space="preserve">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5"/>
                <w:sz w:val="24"/>
              </w:rPr>
              <w:t>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V510</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đạp</w:t>
            </w:r>
          </w:p>
        </w:tc>
        <w:tc>
          <w:tcPr>
            <w:tcW w:w="5040" w:type="dxa"/>
          </w:tcPr>
          <w:p w:rsidR="00937888" w:rsidRDefault="00EC7B47">
            <w:pPr>
              <w:pStyle w:val="TableParagraph"/>
              <w:spacing w:line="261" w:lineRule="auto"/>
              <w:ind w:right="868"/>
              <w:jc w:val="both"/>
              <w:rPr>
                <w:sz w:val="24"/>
              </w:rPr>
            </w:pPr>
            <w:r>
              <w:rPr>
                <w:sz w:val="24"/>
              </w:rPr>
              <w:t xml:space="preserve">Occupant of pick-up </w:t>
            </w:r>
            <w:r>
              <w:rPr>
                <w:spacing w:val="-3"/>
                <w:sz w:val="24"/>
              </w:rPr>
              <w:t xml:space="preserve">truck </w:t>
            </w:r>
            <w:r>
              <w:rPr>
                <w:sz w:val="24"/>
              </w:rPr>
              <w:t xml:space="preserve">or </w:t>
            </w:r>
            <w:r>
              <w:rPr>
                <w:spacing w:val="-3"/>
                <w:sz w:val="24"/>
              </w:rPr>
              <w:t>van injured</w:t>
            </w:r>
            <w:r>
              <w:rPr>
                <w:spacing w:val="-25"/>
                <w:sz w:val="24"/>
              </w:rPr>
              <w:t xml:space="preserve"> </w:t>
            </w:r>
            <w:r>
              <w:rPr>
                <w:spacing w:val="-10"/>
                <w:sz w:val="24"/>
              </w:rPr>
              <w:t xml:space="preserve">in </w:t>
            </w:r>
            <w:r>
              <w:rPr>
                <w:spacing w:val="-4"/>
                <w:sz w:val="24"/>
              </w:rPr>
              <w:t xml:space="preserve">collision </w:t>
            </w:r>
            <w:r>
              <w:rPr>
                <w:sz w:val="24"/>
              </w:rPr>
              <w:t xml:space="preserve">with </w:t>
            </w:r>
            <w:r>
              <w:rPr>
                <w:spacing w:val="-3"/>
                <w:sz w:val="24"/>
              </w:rPr>
              <w:t xml:space="preserve">pedal </w:t>
            </w:r>
            <w:r>
              <w:rPr>
                <w:spacing w:val="-5"/>
                <w:sz w:val="24"/>
              </w:rPr>
              <w:t xml:space="preserve">cycle: </w:t>
            </w:r>
            <w:r>
              <w:rPr>
                <w:sz w:val="24"/>
              </w:rPr>
              <w:t xml:space="preserve">Driver </w:t>
            </w:r>
            <w:r>
              <w:rPr>
                <w:spacing w:val="-3"/>
                <w:sz w:val="24"/>
              </w:rPr>
              <w:t xml:space="preserve">injured </w:t>
            </w:r>
            <w:r>
              <w:rPr>
                <w:spacing w:val="-4"/>
                <w:sz w:val="24"/>
              </w:rPr>
              <w:t xml:space="preserve">in </w:t>
            </w:r>
            <w:r>
              <w:rPr>
                <w:spacing w:val="-3"/>
                <w:sz w:val="24"/>
              </w:rPr>
              <w:t>nontraffic</w:t>
            </w:r>
            <w:r>
              <w:rPr>
                <w:spacing w:val="-7"/>
                <w:sz w:val="24"/>
              </w:rPr>
              <w:t xml:space="preserve">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V511</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đạp</w:t>
            </w:r>
          </w:p>
        </w:tc>
        <w:tc>
          <w:tcPr>
            <w:tcW w:w="5040" w:type="dxa"/>
          </w:tcPr>
          <w:p w:rsidR="00937888" w:rsidRDefault="00EC7B47">
            <w:pPr>
              <w:pStyle w:val="TableParagraph"/>
              <w:spacing w:line="261" w:lineRule="auto"/>
              <w:ind w:right="542"/>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V512</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đạp</w:t>
            </w:r>
          </w:p>
        </w:tc>
        <w:tc>
          <w:tcPr>
            <w:tcW w:w="5040" w:type="dxa"/>
          </w:tcPr>
          <w:p w:rsidR="00937888" w:rsidRDefault="00EC7B47">
            <w:pPr>
              <w:pStyle w:val="TableParagraph"/>
              <w:spacing w:line="261" w:lineRule="auto"/>
              <w:ind w:right="490"/>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V513</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đạp</w:t>
            </w:r>
          </w:p>
        </w:tc>
        <w:tc>
          <w:tcPr>
            <w:tcW w:w="5040" w:type="dxa"/>
          </w:tcPr>
          <w:p w:rsidR="00937888" w:rsidRDefault="00EC7B47">
            <w:pPr>
              <w:pStyle w:val="TableParagraph"/>
              <w:spacing w:line="261" w:lineRule="auto"/>
              <w:ind w:right="168"/>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pacing w:val="-3"/>
                <w:sz w:val="24"/>
              </w:rPr>
              <w:t xml:space="preserve">Unspecified occupant </w:t>
            </w:r>
            <w:r>
              <w:rPr>
                <w:sz w:val="24"/>
              </w:rPr>
              <w:t xml:space="preserve">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V514</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đạp</w:t>
            </w:r>
          </w:p>
        </w:tc>
        <w:tc>
          <w:tcPr>
            <w:tcW w:w="5040" w:type="dxa"/>
          </w:tcPr>
          <w:p w:rsidR="00937888" w:rsidRDefault="00EC7B47">
            <w:pPr>
              <w:pStyle w:val="TableParagraph"/>
              <w:spacing w:line="261" w:lineRule="auto"/>
              <w:ind w:right="494"/>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V515</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đạp</w:t>
            </w:r>
          </w:p>
        </w:tc>
        <w:tc>
          <w:tcPr>
            <w:tcW w:w="5040" w:type="dxa"/>
          </w:tcPr>
          <w:p w:rsidR="00937888" w:rsidRDefault="00EC7B47">
            <w:pPr>
              <w:pStyle w:val="TableParagraph"/>
              <w:spacing w:line="261" w:lineRule="auto"/>
              <w:ind w:right="255"/>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V516</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đạp</w:t>
            </w:r>
          </w:p>
        </w:tc>
        <w:tc>
          <w:tcPr>
            <w:tcW w:w="5040" w:type="dxa"/>
          </w:tcPr>
          <w:p w:rsidR="00937888" w:rsidRDefault="00EC7B47">
            <w:pPr>
              <w:pStyle w:val="TableParagraph"/>
              <w:spacing w:line="261" w:lineRule="auto"/>
              <w:ind w:right="542"/>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V517</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đạp</w:t>
            </w:r>
          </w:p>
        </w:tc>
        <w:tc>
          <w:tcPr>
            <w:tcW w:w="5040" w:type="dxa"/>
          </w:tcPr>
          <w:p w:rsidR="00937888" w:rsidRDefault="00EC7B47">
            <w:pPr>
              <w:pStyle w:val="TableParagraph"/>
              <w:spacing w:line="261" w:lineRule="auto"/>
              <w:ind w:right="490"/>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V519</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đạp</w:t>
            </w:r>
          </w:p>
        </w:tc>
        <w:tc>
          <w:tcPr>
            <w:tcW w:w="5040" w:type="dxa"/>
          </w:tcPr>
          <w:p w:rsidR="00937888" w:rsidRDefault="00EC7B47">
            <w:pPr>
              <w:pStyle w:val="TableParagraph"/>
              <w:spacing w:line="261" w:lineRule="auto"/>
              <w:ind w:right="168"/>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pacing w:val="-3"/>
                <w:sz w:val="24"/>
              </w:rPr>
              <w:t xml:space="preserve">Unspecified occupant </w:t>
            </w:r>
            <w:r>
              <w:rPr>
                <w:sz w:val="24"/>
              </w:rPr>
              <w:t xml:space="preserve">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V520</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mô tô 2 hay 3 bánh</w:t>
            </w:r>
          </w:p>
        </w:tc>
        <w:tc>
          <w:tcPr>
            <w:tcW w:w="5040" w:type="dxa"/>
          </w:tcPr>
          <w:p w:rsidR="00937888" w:rsidRDefault="00EC7B47">
            <w:pPr>
              <w:pStyle w:val="TableParagraph"/>
              <w:spacing w:line="261" w:lineRule="auto"/>
              <w:ind w:right="12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Driver </w:t>
            </w:r>
            <w:r>
              <w:rPr>
                <w:spacing w:val="-3"/>
                <w:sz w:val="24"/>
              </w:rPr>
              <w:t>inju</w:t>
            </w:r>
            <w:r>
              <w:rPr>
                <w:spacing w:val="-3"/>
                <w:sz w:val="24"/>
              </w:rPr>
              <w:t xml:space="preserve">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V521</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mô tô 2 hay 3 bánh</w:t>
            </w:r>
          </w:p>
        </w:tc>
        <w:tc>
          <w:tcPr>
            <w:tcW w:w="5040" w:type="dxa"/>
          </w:tcPr>
          <w:p w:rsidR="00937888" w:rsidRDefault="00EC7B47">
            <w:pPr>
              <w:pStyle w:val="TableParagraph"/>
              <w:spacing w:line="261" w:lineRule="auto"/>
              <w:ind w:right="12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1240"/>
        </w:trPr>
        <w:tc>
          <w:tcPr>
            <w:tcW w:w="1000" w:type="dxa"/>
          </w:tcPr>
          <w:p w:rsidR="00937888" w:rsidRDefault="00EC7B47">
            <w:pPr>
              <w:pStyle w:val="TableParagraph"/>
              <w:ind w:left="31" w:right="11"/>
              <w:jc w:val="center"/>
              <w:rPr>
                <w:sz w:val="24"/>
              </w:rPr>
            </w:pPr>
            <w:r>
              <w:rPr>
                <w:sz w:val="24"/>
              </w:rPr>
              <w:t>V522</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mô tô 2 hay 3 bánh</w:t>
            </w:r>
          </w:p>
        </w:tc>
        <w:tc>
          <w:tcPr>
            <w:tcW w:w="5040" w:type="dxa"/>
          </w:tcPr>
          <w:p w:rsidR="00937888" w:rsidRDefault="00EC7B47">
            <w:pPr>
              <w:pStyle w:val="TableParagraph"/>
              <w:spacing w:line="261" w:lineRule="auto"/>
              <w:ind w:right="12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V523</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mô tô 2 hay 3 bánh</w:t>
            </w:r>
          </w:p>
        </w:tc>
        <w:tc>
          <w:tcPr>
            <w:tcW w:w="5040" w:type="dxa"/>
          </w:tcPr>
          <w:p w:rsidR="00937888" w:rsidRDefault="00EC7B47">
            <w:pPr>
              <w:pStyle w:val="TableParagraph"/>
              <w:spacing w:line="261" w:lineRule="auto"/>
              <w:ind w:right="12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pacing w:val="-3"/>
                <w:sz w:val="24"/>
              </w:rPr>
              <w:t xml:space="preserve">Unspecified occupant </w:t>
            </w:r>
            <w:r>
              <w:rPr>
                <w:sz w:val="24"/>
              </w:rPr>
              <w:t xml:space="preserve">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V524</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mô tô 2 hay 3 bánh</w:t>
            </w:r>
          </w:p>
        </w:tc>
        <w:tc>
          <w:tcPr>
            <w:tcW w:w="5040" w:type="dxa"/>
          </w:tcPr>
          <w:p w:rsidR="00937888" w:rsidRDefault="00EC7B47">
            <w:pPr>
              <w:pStyle w:val="TableParagraph"/>
              <w:spacing w:line="261" w:lineRule="auto"/>
              <w:ind w:right="12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V525</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mô tô 2 hay 3 bánh</w:t>
            </w:r>
          </w:p>
        </w:tc>
        <w:tc>
          <w:tcPr>
            <w:tcW w:w="5040" w:type="dxa"/>
          </w:tcPr>
          <w:p w:rsidR="00937888" w:rsidRDefault="00EC7B47">
            <w:pPr>
              <w:pStyle w:val="TableParagraph"/>
              <w:spacing w:line="261" w:lineRule="auto"/>
              <w:ind w:right="12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V526</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w:t>
            </w:r>
            <w:r>
              <w:rPr>
                <w:sz w:val="24"/>
              </w:rPr>
              <w:t>i mô tô 2 hay 3 bánh</w:t>
            </w:r>
          </w:p>
        </w:tc>
        <w:tc>
          <w:tcPr>
            <w:tcW w:w="5040" w:type="dxa"/>
          </w:tcPr>
          <w:p w:rsidR="00937888" w:rsidRDefault="00EC7B47">
            <w:pPr>
              <w:pStyle w:val="TableParagraph"/>
              <w:spacing w:line="261" w:lineRule="auto"/>
              <w:ind w:right="12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V527</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mô tô 2 hay 3 bánh</w:t>
            </w:r>
          </w:p>
        </w:tc>
        <w:tc>
          <w:tcPr>
            <w:tcW w:w="5040" w:type="dxa"/>
          </w:tcPr>
          <w:p w:rsidR="00937888" w:rsidRDefault="00EC7B47">
            <w:pPr>
              <w:pStyle w:val="TableParagraph"/>
              <w:spacing w:line="261" w:lineRule="auto"/>
              <w:ind w:right="123"/>
              <w:rPr>
                <w:sz w:val="24"/>
              </w:rPr>
            </w:pPr>
            <w:r>
              <w:rPr>
                <w:sz w:val="24"/>
              </w:rPr>
              <w:t xml:space="preserve">Occupant of pick-up </w:t>
            </w:r>
            <w:r>
              <w:rPr>
                <w:spacing w:val="-3"/>
                <w:sz w:val="24"/>
              </w:rPr>
              <w:t>truck</w:t>
            </w:r>
            <w:r>
              <w:rPr>
                <w:spacing w:val="-3"/>
                <w:sz w:val="24"/>
              </w:rPr>
              <w:t xml:space="preserve"> </w:t>
            </w:r>
            <w:r>
              <w:rPr>
                <w:sz w:val="24"/>
              </w:rPr>
              <w:t xml:space="preserve">or </w:t>
            </w:r>
            <w:r>
              <w:rPr>
                <w:spacing w:val="-3"/>
                <w:sz w:val="24"/>
              </w:rPr>
              <w:t xml:space="preserve">van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V529</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mô tô 2 hay 3 bánh</w:t>
            </w:r>
          </w:p>
        </w:tc>
        <w:tc>
          <w:tcPr>
            <w:tcW w:w="5040" w:type="dxa"/>
          </w:tcPr>
          <w:p w:rsidR="00937888" w:rsidRDefault="00EC7B47">
            <w:pPr>
              <w:pStyle w:val="TableParagraph"/>
              <w:spacing w:line="261" w:lineRule="auto"/>
              <w:ind w:right="12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pacing w:val="-3"/>
                <w:sz w:val="24"/>
              </w:rPr>
              <w:t xml:space="preserve">Unspecified occupant </w:t>
            </w:r>
            <w:r>
              <w:rPr>
                <w:sz w:val="24"/>
              </w:rPr>
              <w:t xml:space="preserve">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V530</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ô tô,tải, xe kéo</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V531</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ô tô,tải, xe kéo</w:t>
            </w:r>
          </w:p>
        </w:tc>
        <w:tc>
          <w:tcPr>
            <w:tcW w:w="5040" w:type="dxa"/>
          </w:tcPr>
          <w:p w:rsidR="00937888" w:rsidRDefault="00EC7B47">
            <w:pPr>
              <w:pStyle w:val="TableParagraph"/>
              <w:spacing w:line="261" w:lineRule="auto"/>
              <w:ind w:right="156"/>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V532</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ô tô,tải, xe kéo</w:t>
            </w:r>
          </w:p>
        </w:tc>
        <w:tc>
          <w:tcPr>
            <w:tcW w:w="5040" w:type="dxa"/>
          </w:tcPr>
          <w:p w:rsidR="00937888" w:rsidRDefault="00EC7B47">
            <w:pPr>
              <w:pStyle w:val="TableParagraph"/>
              <w:spacing w:line="261" w:lineRule="auto"/>
              <w:ind w:right="131"/>
              <w:rPr>
                <w:sz w:val="24"/>
              </w:rPr>
            </w:pPr>
            <w:r>
              <w:rPr>
                <w:sz w:val="24"/>
              </w:rPr>
              <w:t>Occupant of pick-up truck or van injured in collision with car, pick-up truck or van: Person on outside of vehicle injured in nontraffic accident</w:t>
            </w:r>
          </w:p>
        </w:tc>
      </w:tr>
      <w:tr w:rsidR="00937888">
        <w:trPr>
          <w:trHeight w:val="1240"/>
        </w:trPr>
        <w:tc>
          <w:tcPr>
            <w:tcW w:w="1000" w:type="dxa"/>
          </w:tcPr>
          <w:p w:rsidR="00937888" w:rsidRDefault="00EC7B47">
            <w:pPr>
              <w:pStyle w:val="TableParagraph"/>
              <w:ind w:left="31" w:right="11"/>
              <w:jc w:val="center"/>
              <w:rPr>
                <w:sz w:val="24"/>
              </w:rPr>
            </w:pPr>
            <w:r>
              <w:rPr>
                <w:sz w:val="24"/>
              </w:rPr>
              <w:t>V533</w:t>
            </w:r>
          </w:p>
        </w:tc>
        <w:tc>
          <w:tcPr>
            <w:tcW w:w="4720" w:type="dxa"/>
          </w:tcPr>
          <w:p w:rsidR="00937888" w:rsidRDefault="00EC7B47">
            <w:pPr>
              <w:pStyle w:val="TableParagraph"/>
              <w:spacing w:line="261" w:lineRule="auto"/>
              <w:ind w:right="83"/>
              <w:rPr>
                <w:sz w:val="24"/>
              </w:rPr>
            </w:pPr>
            <w:r>
              <w:rPr>
                <w:sz w:val="24"/>
              </w:rPr>
              <w:t>Người trên</w:t>
            </w:r>
            <w:r>
              <w:rPr>
                <w:sz w:val="24"/>
              </w:rPr>
              <w:t xml:space="preserve"> xe tải, xe kéo bị thương do va chạm với ô tô,tải, xe kéo</w:t>
            </w:r>
          </w:p>
        </w:tc>
        <w:tc>
          <w:tcPr>
            <w:tcW w:w="5040" w:type="dxa"/>
          </w:tcPr>
          <w:p w:rsidR="00937888" w:rsidRDefault="00EC7B47">
            <w:pPr>
              <w:pStyle w:val="TableParagraph"/>
              <w:spacing w:line="261" w:lineRule="auto"/>
              <w:ind w:right="591"/>
              <w:rPr>
                <w:sz w:val="24"/>
              </w:rPr>
            </w:pPr>
            <w:r>
              <w:rPr>
                <w:sz w:val="24"/>
              </w:rPr>
              <w:t>Occupant of pick-up truck or van injured in collision with car, pick-up truck or van: Unspecified occupant of pick-up truck or van injured in nontraffic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V534</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ô tô,tải, xe kéo</w:t>
            </w:r>
          </w:p>
        </w:tc>
        <w:tc>
          <w:tcPr>
            <w:tcW w:w="5040" w:type="dxa"/>
          </w:tcPr>
          <w:p w:rsidR="00937888" w:rsidRDefault="00EC7B47">
            <w:pPr>
              <w:pStyle w:val="TableParagraph"/>
              <w:spacing w:line="261" w:lineRule="auto"/>
              <w:ind w:right="431"/>
              <w:rPr>
                <w:sz w:val="24"/>
              </w:rPr>
            </w:pPr>
            <w:r>
              <w:rPr>
                <w:sz w:val="24"/>
              </w:rPr>
              <w:t>Occupant of pick-up truck or van injured in collision with car, pick-up truck or van: Person injured while boarding or alighting</w:t>
            </w:r>
          </w:p>
        </w:tc>
      </w:tr>
      <w:tr w:rsidR="00937888">
        <w:trPr>
          <w:trHeight w:val="920"/>
        </w:trPr>
        <w:tc>
          <w:tcPr>
            <w:tcW w:w="1000" w:type="dxa"/>
          </w:tcPr>
          <w:p w:rsidR="00937888" w:rsidRDefault="00EC7B47">
            <w:pPr>
              <w:pStyle w:val="TableParagraph"/>
              <w:ind w:left="31" w:right="11"/>
              <w:jc w:val="center"/>
              <w:rPr>
                <w:sz w:val="24"/>
              </w:rPr>
            </w:pPr>
            <w:r>
              <w:rPr>
                <w:sz w:val="24"/>
              </w:rPr>
              <w:t>V535</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ô tô,tải, xe kéo</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V536</w:t>
            </w:r>
          </w:p>
        </w:tc>
        <w:tc>
          <w:tcPr>
            <w:tcW w:w="4720" w:type="dxa"/>
          </w:tcPr>
          <w:p w:rsidR="00937888" w:rsidRDefault="00EC7B47">
            <w:pPr>
              <w:pStyle w:val="TableParagraph"/>
              <w:spacing w:line="261" w:lineRule="auto"/>
              <w:ind w:right="83"/>
              <w:rPr>
                <w:sz w:val="24"/>
              </w:rPr>
            </w:pPr>
            <w:r>
              <w:rPr>
                <w:sz w:val="24"/>
              </w:rPr>
              <w:t xml:space="preserve">Người trên xe tải, xe kéo bị thương do va chạm với ô tô,tải, </w:t>
            </w:r>
            <w:r>
              <w:rPr>
                <w:sz w:val="24"/>
              </w:rPr>
              <w:t>xe kéo</w:t>
            </w:r>
          </w:p>
        </w:tc>
        <w:tc>
          <w:tcPr>
            <w:tcW w:w="5040" w:type="dxa"/>
          </w:tcPr>
          <w:p w:rsidR="00937888" w:rsidRDefault="00EC7B47">
            <w:pPr>
              <w:pStyle w:val="TableParagraph"/>
              <w:spacing w:line="261" w:lineRule="auto"/>
              <w:ind w:right="156"/>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V537</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ô tô,tải, xe kéo</w:t>
            </w:r>
          </w:p>
        </w:tc>
        <w:tc>
          <w:tcPr>
            <w:tcW w:w="5040" w:type="dxa"/>
          </w:tcPr>
          <w:p w:rsidR="00937888" w:rsidRDefault="00EC7B47">
            <w:pPr>
              <w:pStyle w:val="TableParagraph"/>
              <w:spacing w:line="261" w:lineRule="auto"/>
              <w:ind w:right="131"/>
              <w:rPr>
                <w:sz w:val="24"/>
              </w:rPr>
            </w:pPr>
            <w:r>
              <w:rPr>
                <w:sz w:val="24"/>
              </w:rPr>
              <w:t>Occupant of pick-up truck or van injured in collision with car, pick-up truck or van: Person on outside of vehicle injured in traffic 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1240"/>
        </w:trPr>
        <w:tc>
          <w:tcPr>
            <w:tcW w:w="1000" w:type="dxa"/>
          </w:tcPr>
          <w:p w:rsidR="00937888" w:rsidRDefault="00EC7B47">
            <w:pPr>
              <w:pStyle w:val="TableParagraph"/>
              <w:ind w:left="31" w:right="11"/>
              <w:jc w:val="center"/>
              <w:rPr>
                <w:sz w:val="24"/>
              </w:rPr>
            </w:pPr>
            <w:r>
              <w:rPr>
                <w:sz w:val="24"/>
              </w:rPr>
              <w:t>V539</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ô tô,tải, xe kéo</w:t>
            </w:r>
          </w:p>
        </w:tc>
        <w:tc>
          <w:tcPr>
            <w:tcW w:w="5040" w:type="dxa"/>
          </w:tcPr>
          <w:p w:rsidR="00937888" w:rsidRDefault="00EC7B47">
            <w:pPr>
              <w:pStyle w:val="TableParagraph"/>
              <w:spacing w:line="261" w:lineRule="auto"/>
              <w:ind w:right="591"/>
              <w:rPr>
                <w:sz w:val="24"/>
              </w:rPr>
            </w:pPr>
            <w:r>
              <w:rPr>
                <w:sz w:val="24"/>
              </w:rPr>
              <w:t>Occupant of pick-up truck or van injured in collision with car, pick-up truck or van: Unspecified occupant of pick-up truck or van injured in 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V540</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tải nặng hay xe buýt</w:t>
            </w:r>
          </w:p>
        </w:tc>
        <w:tc>
          <w:tcPr>
            <w:tcW w:w="5040" w:type="dxa"/>
          </w:tcPr>
          <w:p w:rsidR="00937888" w:rsidRDefault="00EC7B47">
            <w:pPr>
              <w:pStyle w:val="TableParagraph"/>
              <w:spacing w:line="261" w:lineRule="auto"/>
              <w:ind w:right="707"/>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V541</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tải nặng hay xe buýt</w:t>
            </w:r>
          </w:p>
        </w:tc>
        <w:tc>
          <w:tcPr>
            <w:tcW w:w="5040" w:type="dxa"/>
          </w:tcPr>
          <w:p w:rsidR="00937888" w:rsidRDefault="00EC7B47">
            <w:pPr>
              <w:pStyle w:val="TableParagraph"/>
              <w:spacing w:line="261" w:lineRule="auto"/>
              <w:ind w:right="707"/>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V542</w:t>
            </w:r>
          </w:p>
        </w:tc>
        <w:tc>
          <w:tcPr>
            <w:tcW w:w="4720" w:type="dxa"/>
          </w:tcPr>
          <w:p w:rsidR="00937888" w:rsidRDefault="00EC7B47">
            <w:pPr>
              <w:pStyle w:val="TableParagraph"/>
              <w:spacing w:line="261" w:lineRule="auto"/>
              <w:ind w:right="83"/>
              <w:rPr>
                <w:sz w:val="24"/>
              </w:rPr>
            </w:pPr>
            <w:r>
              <w:rPr>
                <w:sz w:val="24"/>
              </w:rPr>
              <w:t>Người trên xe tải, xe kéo bị thương do va c</w:t>
            </w:r>
            <w:r>
              <w:rPr>
                <w:sz w:val="24"/>
              </w:rPr>
              <w:t>hạm với xe tải nặng hay xe buýt</w:t>
            </w:r>
          </w:p>
        </w:tc>
        <w:tc>
          <w:tcPr>
            <w:tcW w:w="5040" w:type="dxa"/>
          </w:tcPr>
          <w:p w:rsidR="00937888" w:rsidRDefault="00EC7B47">
            <w:pPr>
              <w:pStyle w:val="TableParagraph"/>
              <w:spacing w:line="261" w:lineRule="auto"/>
              <w:ind w:right="335"/>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V543</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tải nặng hay xe buýt</w:t>
            </w:r>
          </w:p>
        </w:tc>
        <w:tc>
          <w:tcPr>
            <w:tcW w:w="5040" w:type="dxa"/>
          </w:tcPr>
          <w:p w:rsidR="00937888" w:rsidRDefault="00EC7B47">
            <w:pPr>
              <w:pStyle w:val="TableParagraph"/>
              <w:spacing w:line="261" w:lineRule="auto"/>
              <w:ind w:right="591"/>
              <w:rPr>
                <w:sz w:val="24"/>
              </w:rPr>
            </w:pPr>
            <w:r>
              <w:rPr>
                <w:sz w:val="24"/>
              </w:rPr>
              <w:t>Occupant of pick-up truck or van injured in collision with heavy transport vehicle or bus: Unspecified occupant of pick-up truck or van injured in nontraffic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V544</w:t>
            </w:r>
          </w:p>
        </w:tc>
        <w:tc>
          <w:tcPr>
            <w:tcW w:w="4720" w:type="dxa"/>
          </w:tcPr>
          <w:p w:rsidR="00937888" w:rsidRDefault="00EC7B47">
            <w:pPr>
              <w:pStyle w:val="TableParagraph"/>
              <w:spacing w:line="261" w:lineRule="auto"/>
              <w:ind w:right="83"/>
              <w:rPr>
                <w:sz w:val="24"/>
              </w:rPr>
            </w:pPr>
            <w:r>
              <w:rPr>
                <w:sz w:val="24"/>
              </w:rPr>
              <w:t>Người tr</w:t>
            </w:r>
            <w:r>
              <w:rPr>
                <w:sz w:val="24"/>
              </w:rPr>
              <w:t>ên xe tải, xe kéo bị thương do va chạm với xe tải nặng hay xe buýt</w:t>
            </w:r>
          </w:p>
        </w:tc>
        <w:tc>
          <w:tcPr>
            <w:tcW w:w="5040" w:type="dxa"/>
          </w:tcPr>
          <w:p w:rsidR="00937888" w:rsidRDefault="00EC7B47">
            <w:pPr>
              <w:pStyle w:val="TableParagraph"/>
              <w:spacing w:line="261" w:lineRule="auto"/>
              <w:ind w:right="707"/>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V545</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tải nặng hay xe buýt</w:t>
            </w:r>
          </w:p>
        </w:tc>
        <w:tc>
          <w:tcPr>
            <w:tcW w:w="5040" w:type="dxa"/>
          </w:tcPr>
          <w:p w:rsidR="00937888" w:rsidRDefault="00EC7B47">
            <w:pPr>
              <w:pStyle w:val="TableParagraph"/>
              <w:spacing w:line="261" w:lineRule="auto"/>
              <w:ind w:right="707"/>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V546</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tải nặng hay xe buýt</w:t>
            </w:r>
          </w:p>
        </w:tc>
        <w:tc>
          <w:tcPr>
            <w:tcW w:w="5040" w:type="dxa"/>
          </w:tcPr>
          <w:p w:rsidR="00937888" w:rsidRDefault="00EC7B47">
            <w:pPr>
              <w:pStyle w:val="TableParagraph"/>
              <w:spacing w:line="261" w:lineRule="auto"/>
              <w:ind w:right="707"/>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V547</w:t>
            </w:r>
          </w:p>
        </w:tc>
        <w:tc>
          <w:tcPr>
            <w:tcW w:w="4720" w:type="dxa"/>
          </w:tcPr>
          <w:p w:rsidR="00937888" w:rsidRDefault="00EC7B47">
            <w:pPr>
              <w:pStyle w:val="TableParagraph"/>
              <w:spacing w:line="261" w:lineRule="auto"/>
              <w:ind w:right="83"/>
              <w:rPr>
                <w:sz w:val="24"/>
              </w:rPr>
            </w:pPr>
            <w:r>
              <w:rPr>
                <w:sz w:val="24"/>
              </w:rPr>
              <w:t>Người trên xe tải, xe kéo bị thương do va chạm</w:t>
            </w:r>
            <w:r>
              <w:rPr>
                <w:sz w:val="24"/>
              </w:rPr>
              <w:t xml:space="preserve"> với xe tải nặng hay xe buýt</w:t>
            </w:r>
          </w:p>
        </w:tc>
        <w:tc>
          <w:tcPr>
            <w:tcW w:w="5040" w:type="dxa"/>
          </w:tcPr>
          <w:p w:rsidR="00937888" w:rsidRDefault="00EC7B47">
            <w:pPr>
              <w:pStyle w:val="TableParagraph"/>
              <w:spacing w:line="261" w:lineRule="auto"/>
              <w:ind w:right="686"/>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V549</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tải nặng hay xe buýt</w:t>
            </w:r>
          </w:p>
        </w:tc>
        <w:tc>
          <w:tcPr>
            <w:tcW w:w="5040" w:type="dxa"/>
          </w:tcPr>
          <w:p w:rsidR="00937888" w:rsidRDefault="00EC7B47">
            <w:pPr>
              <w:pStyle w:val="TableParagraph"/>
              <w:spacing w:line="261" w:lineRule="auto"/>
              <w:ind w:right="591"/>
              <w:rPr>
                <w:sz w:val="24"/>
              </w:rPr>
            </w:pPr>
            <w:r>
              <w:rPr>
                <w:sz w:val="24"/>
              </w:rPr>
              <w:t>Occupant of pick-up truck or van injured in collision with heavy transport vehicle or bus: Unspecified occupant of pick-up truck or van injured in 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V550</w:t>
            </w:r>
          </w:p>
        </w:tc>
        <w:tc>
          <w:tcPr>
            <w:tcW w:w="4720" w:type="dxa"/>
          </w:tcPr>
          <w:p w:rsidR="00937888" w:rsidRDefault="00EC7B47">
            <w:pPr>
              <w:pStyle w:val="TableParagraph"/>
              <w:spacing w:line="261" w:lineRule="auto"/>
              <w:ind w:right="83"/>
              <w:rPr>
                <w:sz w:val="24"/>
              </w:rPr>
            </w:pPr>
            <w:r>
              <w:rPr>
                <w:sz w:val="24"/>
              </w:rPr>
              <w:t xml:space="preserve">Người trên </w:t>
            </w:r>
            <w:r>
              <w:rPr>
                <w:sz w:val="24"/>
              </w:rPr>
              <w:t>xe tải, xe kéo bị thương do va chạm với tàu hỏa, ô tô ray</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V551</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tàu hỏa, ô tô ray</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V552</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tàu hỏa, ô tô ray</w:t>
            </w:r>
          </w:p>
        </w:tc>
        <w:tc>
          <w:tcPr>
            <w:tcW w:w="5040" w:type="dxa"/>
          </w:tcPr>
          <w:p w:rsidR="00937888" w:rsidRDefault="00EC7B47">
            <w:pPr>
              <w:pStyle w:val="TableParagraph"/>
              <w:spacing w:line="261" w:lineRule="auto"/>
              <w:ind w:right="335"/>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V553</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tàu hỏa, ô tô ray</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occupant </w:t>
            </w:r>
            <w:r>
              <w:rPr>
                <w:sz w:val="24"/>
              </w:rPr>
              <w:t xml:space="preserve">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 xml:space="preserve">Mã </w:t>
            </w:r>
            <w:r>
              <w:rPr>
                <w:sz w:val="24"/>
              </w:rPr>
              <w:t>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V554</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tàu hỏa, ô tô ray</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V555</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tàu hỏa, ô tô ray</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V556</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tàu hỏa, ô tô ray</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V557</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w:t>
            </w:r>
            <w:r>
              <w:rPr>
                <w:sz w:val="24"/>
              </w:rPr>
              <w:t xml:space="preserve"> tàu hỏa, ô tô ray</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V559</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tàu hỏa, ô tô ray</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occupant </w:t>
            </w:r>
            <w:r>
              <w:rPr>
                <w:sz w:val="24"/>
              </w:rPr>
              <w:t xml:space="preserve">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V560</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thô sơ khác</w:t>
            </w:r>
          </w:p>
        </w:tc>
        <w:tc>
          <w:tcPr>
            <w:tcW w:w="5040" w:type="dxa"/>
          </w:tcPr>
          <w:p w:rsidR="00937888" w:rsidRDefault="00EC7B47">
            <w:pPr>
              <w:pStyle w:val="TableParagraph"/>
              <w:spacing w:line="261" w:lineRule="auto"/>
              <w:ind w:right="263"/>
              <w:rPr>
                <w:sz w:val="24"/>
              </w:rPr>
            </w:pPr>
            <w:r>
              <w:rPr>
                <w:sz w:val="24"/>
              </w:rPr>
              <w:t>Occupant of pick-u</w:t>
            </w:r>
            <w:r>
              <w:rPr>
                <w:sz w:val="24"/>
              </w:rPr>
              <w:t xml:space="preserve">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V561</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thô sơ khác</w:t>
            </w:r>
          </w:p>
        </w:tc>
        <w:tc>
          <w:tcPr>
            <w:tcW w:w="5040" w:type="dxa"/>
          </w:tcPr>
          <w:p w:rsidR="00937888" w:rsidRDefault="00EC7B47">
            <w:pPr>
              <w:pStyle w:val="TableParagraph"/>
              <w:spacing w:line="261" w:lineRule="auto"/>
              <w:ind w:right="35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V562</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thô sơ khác</w:t>
            </w:r>
          </w:p>
        </w:tc>
        <w:tc>
          <w:tcPr>
            <w:tcW w:w="5040" w:type="dxa"/>
          </w:tcPr>
          <w:p w:rsidR="00937888" w:rsidRDefault="00EC7B47">
            <w:pPr>
              <w:pStyle w:val="TableParagraph"/>
              <w:spacing w:line="261" w:lineRule="auto"/>
              <w:ind w:right="360"/>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V563</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thô sơ khác</w:t>
            </w:r>
          </w:p>
        </w:tc>
        <w:tc>
          <w:tcPr>
            <w:tcW w:w="5040" w:type="dxa"/>
          </w:tcPr>
          <w:p w:rsidR="00937888" w:rsidRDefault="00EC7B47">
            <w:pPr>
              <w:pStyle w:val="TableParagraph"/>
              <w:spacing w:line="261" w:lineRule="auto"/>
              <w:ind w:right="187"/>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Unspecified occupant </w:t>
            </w:r>
            <w:r>
              <w:rPr>
                <w:sz w:val="24"/>
              </w:rPr>
              <w:t xml:space="preserve">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V564</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thô sơ khác</w:t>
            </w:r>
          </w:p>
        </w:tc>
        <w:tc>
          <w:tcPr>
            <w:tcW w:w="5040" w:type="dxa"/>
          </w:tcPr>
          <w:p w:rsidR="00937888" w:rsidRDefault="00EC7B47">
            <w:pPr>
              <w:pStyle w:val="TableParagraph"/>
              <w:spacing w:line="261" w:lineRule="auto"/>
              <w:ind w:right="660"/>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V565</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thô sơ khác</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V566</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thô sơ khác</w:t>
            </w:r>
          </w:p>
        </w:tc>
        <w:tc>
          <w:tcPr>
            <w:tcW w:w="5040" w:type="dxa"/>
          </w:tcPr>
          <w:p w:rsidR="00937888" w:rsidRDefault="00EC7B47">
            <w:pPr>
              <w:pStyle w:val="TableParagraph"/>
              <w:spacing w:line="261" w:lineRule="auto"/>
              <w:ind w:right="35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V567</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thô sơ khác</w:t>
            </w:r>
          </w:p>
        </w:tc>
        <w:tc>
          <w:tcPr>
            <w:tcW w:w="5040" w:type="dxa"/>
          </w:tcPr>
          <w:p w:rsidR="00937888" w:rsidRDefault="00EC7B47">
            <w:pPr>
              <w:pStyle w:val="TableParagraph"/>
              <w:spacing w:line="261" w:lineRule="auto"/>
              <w:ind w:right="360"/>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V569</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xe thô sơ khác</w:t>
            </w:r>
          </w:p>
        </w:tc>
        <w:tc>
          <w:tcPr>
            <w:tcW w:w="5040" w:type="dxa"/>
          </w:tcPr>
          <w:p w:rsidR="00937888" w:rsidRDefault="00EC7B47">
            <w:pPr>
              <w:pStyle w:val="TableParagraph"/>
              <w:spacing w:line="261" w:lineRule="auto"/>
              <w:ind w:right="187"/>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Unspecified occupant</w:t>
            </w:r>
            <w:r>
              <w:rPr>
                <w:spacing w:val="-3"/>
                <w:sz w:val="24"/>
              </w:rPr>
              <w:t xml:space="preserve"> </w:t>
            </w:r>
            <w:r>
              <w:rPr>
                <w:sz w:val="24"/>
              </w:rPr>
              <w:t xml:space="preserve">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V570</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vật cố định hay tĩnh vật</w:t>
            </w:r>
          </w:p>
        </w:tc>
        <w:tc>
          <w:tcPr>
            <w:tcW w:w="5040" w:type="dxa"/>
          </w:tcPr>
          <w:p w:rsidR="00937888" w:rsidRDefault="00EC7B47">
            <w:pPr>
              <w:pStyle w:val="TableParagraph"/>
              <w:spacing w:line="261" w:lineRule="auto"/>
              <w:ind w:right="540"/>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V571</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vật cố định hay tĩnh vật</w:t>
            </w:r>
          </w:p>
        </w:tc>
        <w:tc>
          <w:tcPr>
            <w:tcW w:w="5040" w:type="dxa"/>
          </w:tcPr>
          <w:p w:rsidR="00937888" w:rsidRDefault="00EC7B47">
            <w:pPr>
              <w:pStyle w:val="TableParagraph"/>
              <w:spacing w:line="261" w:lineRule="auto"/>
              <w:ind w:right="207"/>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V572</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vật cố định hay tĩnh vật</w:t>
            </w:r>
          </w:p>
        </w:tc>
        <w:tc>
          <w:tcPr>
            <w:tcW w:w="5040" w:type="dxa"/>
          </w:tcPr>
          <w:p w:rsidR="00937888" w:rsidRDefault="00EC7B47">
            <w:pPr>
              <w:pStyle w:val="TableParagraph"/>
              <w:spacing w:line="261" w:lineRule="auto"/>
              <w:ind w:right="156"/>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V57</w:t>
            </w:r>
            <w:r>
              <w:rPr>
                <w:sz w:val="24"/>
              </w:rPr>
              <w:t>3</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vật cố định hay tĩnh vật</w:t>
            </w:r>
          </w:p>
        </w:tc>
        <w:tc>
          <w:tcPr>
            <w:tcW w:w="5040" w:type="dxa"/>
          </w:tcPr>
          <w:p w:rsidR="00937888" w:rsidRDefault="00EC7B47">
            <w:pPr>
              <w:pStyle w:val="TableParagraph"/>
              <w:spacing w:line="261" w:lineRule="auto"/>
              <w:ind w:right="591"/>
              <w:rPr>
                <w:sz w:val="24"/>
              </w:rPr>
            </w:pPr>
            <w:r>
              <w:rPr>
                <w:sz w:val="24"/>
              </w:rPr>
              <w:t>Occupant of pick-up truck or van injured in collision with fixed or stationary object: Unspecified occupant of pick-up truck or van injured in nontraffic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V574</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vật cố định hay tĩnh vật</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V575</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vật cố định hay tĩnh vật</w:t>
            </w:r>
          </w:p>
        </w:tc>
        <w:tc>
          <w:tcPr>
            <w:tcW w:w="5040" w:type="dxa"/>
          </w:tcPr>
          <w:p w:rsidR="00937888" w:rsidRDefault="00EC7B47">
            <w:pPr>
              <w:pStyle w:val="TableParagraph"/>
              <w:spacing w:line="261" w:lineRule="auto"/>
              <w:ind w:right="540"/>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V576</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v</w:t>
            </w:r>
            <w:r>
              <w:rPr>
                <w:sz w:val="24"/>
              </w:rPr>
              <w:t>ật cố định hay tĩnh vật</w:t>
            </w:r>
          </w:p>
        </w:tc>
        <w:tc>
          <w:tcPr>
            <w:tcW w:w="5040" w:type="dxa"/>
          </w:tcPr>
          <w:p w:rsidR="00937888" w:rsidRDefault="00EC7B47">
            <w:pPr>
              <w:pStyle w:val="TableParagraph"/>
              <w:spacing w:line="261" w:lineRule="auto"/>
              <w:ind w:right="207"/>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V577</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vật cố định hay tĩnh vật</w:t>
            </w:r>
          </w:p>
        </w:tc>
        <w:tc>
          <w:tcPr>
            <w:tcW w:w="5040" w:type="dxa"/>
          </w:tcPr>
          <w:p w:rsidR="00937888" w:rsidRDefault="00EC7B47">
            <w:pPr>
              <w:pStyle w:val="TableParagraph"/>
              <w:spacing w:line="261" w:lineRule="auto"/>
              <w:ind w:right="156"/>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V579</w:t>
            </w:r>
          </w:p>
        </w:tc>
        <w:tc>
          <w:tcPr>
            <w:tcW w:w="4720" w:type="dxa"/>
          </w:tcPr>
          <w:p w:rsidR="00937888" w:rsidRDefault="00EC7B47">
            <w:pPr>
              <w:pStyle w:val="TableParagraph"/>
              <w:spacing w:line="261" w:lineRule="auto"/>
              <w:ind w:right="83"/>
              <w:rPr>
                <w:sz w:val="24"/>
              </w:rPr>
            </w:pPr>
            <w:r>
              <w:rPr>
                <w:sz w:val="24"/>
              </w:rPr>
              <w:t>Người trên xe tải, xe kéo bị thương do va chạm với vật cố định hay tĩnh vật</w:t>
            </w:r>
          </w:p>
        </w:tc>
        <w:tc>
          <w:tcPr>
            <w:tcW w:w="5040" w:type="dxa"/>
          </w:tcPr>
          <w:p w:rsidR="00937888" w:rsidRDefault="00EC7B47">
            <w:pPr>
              <w:pStyle w:val="TableParagraph"/>
              <w:spacing w:line="261" w:lineRule="auto"/>
              <w:ind w:right="591"/>
              <w:rPr>
                <w:sz w:val="24"/>
              </w:rPr>
            </w:pPr>
            <w:r>
              <w:rPr>
                <w:sz w:val="24"/>
              </w:rPr>
              <w:t>Occupant of pick-up truck or van injured in collis</w:t>
            </w:r>
            <w:r>
              <w:rPr>
                <w:sz w:val="24"/>
              </w:rPr>
              <w:t>ion with fixed or stationary object: Unspecified occupant of pick-up truck or van injured in 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V580</w:t>
            </w:r>
          </w:p>
        </w:tc>
        <w:tc>
          <w:tcPr>
            <w:tcW w:w="4720" w:type="dxa"/>
          </w:tcPr>
          <w:p w:rsidR="00937888" w:rsidRDefault="00EC7B47">
            <w:pPr>
              <w:pStyle w:val="TableParagraph"/>
              <w:spacing w:line="261" w:lineRule="auto"/>
              <w:ind w:right="68"/>
              <w:rPr>
                <w:sz w:val="24"/>
              </w:rPr>
            </w:pPr>
            <w:r>
              <w:rPr>
                <w:sz w:val="24"/>
              </w:rPr>
              <w:t xml:space="preserve">Người </w:t>
            </w:r>
            <w:r>
              <w:rPr>
                <w:spacing w:val="-4"/>
                <w:sz w:val="24"/>
              </w:rPr>
              <w:t xml:space="preserve">trên </w:t>
            </w:r>
            <w:r>
              <w:rPr>
                <w:sz w:val="24"/>
              </w:rPr>
              <w:t xml:space="preserve">xe </w:t>
            </w:r>
            <w:r>
              <w:rPr>
                <w:spacing w:val="-6"/>
                <w:sz w:val="24"/>
              </w:rPr>
              <w:t xml:space="preserve">tải, </w:t>
            </w:r>
            <w:r>
              <w:rPr>
                <w:sz w:val="24"/>
              </w:rPr>
              <w:t xml:space="preserve">xe </w:t>
            </w:r>
            <w:r>
              <w:rPr>
                <w:spacing w:val="-3"/>
                <w:sz w:val="24"/>
              </w:rPr>
              <w:t xml:space="preserve">kéo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thông không va</w:t>
            </w:r>
            <w:r>
              <w:rPr>
                <w:spacing w:val="-4"/>
                <w:sz w:val="24"/>
              </w:rPr>
              <w:t xml:space="preserve"> chạm</w:t>
            </w:r>
          </w:p>
        </w:tc>
        <w:tc>
          <w:tcPr>
            <w:tcW w:w="5040" w:type="dxa"/>
          </w:tcPr>
          <w:p w:rsidR="00937888" w:rsidRDefault="00EC7B47">
            <w:pPr>
              <w:pStyle w:val="TableParagraph"/>
              <w:spacing w:line="261" w:lineRule="auto"/>
              <w:ind w:right="372"/>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V581</w:t>
            </w:r>
          </w:p>
        </w:tc>
        <w:tc>
          <w:tcPr>
            <w:tcW w:w="4720" w:type="dxa"/>
          </w:tcPr>
          <w:p w:rsidR="00937888" w:rsidRDefault="00EC7B47">
            <w:pPr>
              <w:pStyle w:val="TableParagraph"/>
              <w:spacing w:line="261" w:lineRule="auto"/>
              <w:ind w:right="68"/>
              <w:rPr>
                <w:sz w:val="24"/>
              </w:rPr>
            </w:pPr>
            <w:r>
              <w:rPr>
                <w:sz w:val="24"/>
              </w:rPr>
              <w:t xml:space="preserve">Người </w:t>
            </w:r>
            <w:r>
              <w:rPr>
                <w:spacing w:val="-4"/>
                <w:sz w:val="24"/>
              </w:rPr>
              <w:t xml:space="preserve">trên </w:t>
            </w:r>
            <w:r>
              <w:rPr>
                <w:sz w:val="24"/>
              </w:rPr>
              <w:t xml:space="preserve">xe </w:t>
            </w:r>
            <w:r>
              <w:rPr>
                <w:spacing w:val="-6"/>
                <w:sz w:val="24"/>
              </w:rPr>
              <w:t xml:space="preserve">tải, </w:t>
            </w:r>
            <w:r>
              <w:rPr>
                <w:sz w:val="24"/>
              </w:rPr>
              <w:t xml:space="preserve">xe </w:t>
            </w:r>
            <w:r>
              <w:rPr>
                <w:spacing w:val="-3"/>
                <w:sz w:val="24"/>
              </w:rPr>
              <w:t xml:space="preserve">kéo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thông không va</w:t>
            </w:r>
            <w:r>
              <w:rPr>
                <w:spacing w:val="-4"/>
                <w:sz w:val="24"/>
              </w:rPr>
              <w:t xml:space="preserve"> chạm</w:t>
            </w:r>
          </w:p>
        </w:tc>
        <w:tc>
          <w:tcPr>
            <w:tcW w:w="5040" w:type="dxa"/>
          </w:tcPr>
          <w:p w:rsidR="00937888" w:rsidRDefault="00EC7B47">
            <w:pPr>
              <w:pStyle w:val="TableParagraph"/>
              <w:spacing w:line="261" w:lineRule="auto"/>
              <w:ind w:right="274"/>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V582</w:t>
            </w:r>
          </w:p>
        </w:tc>
        <w:tc>
          <w:tcPr>
            <w:tcW w:w="4720" w:type="dxa"/>
          </w:tcPr>
          <w:p w:rsidR="00937888" w:rsidRDefault="00EC7B47">
            <w:pPr>
              <w:pStyle w:val="TableParagraph"/>
              <w:spacing w:line="261" w:lineRule="auto"/>
              <w:ind w:right="68"/>
              <w:rPr>
                <w:sz w:val="24"/>
              </w:rPr>
            </w:pPr>
            <w:r>
              <w:rPr>
                <w:sz w:val="24"/>
              </w:rPr>
              <w:t xml:space="preserve">Người </w:t>
            </w:r>
            <w:r>
              <w:rPr>
                <w:spacing w:val="-4"/>
                <w:sz w:val="24"/>
              </w:rPr>
              <w:t xml:space="preserve">trên </w:t>
            </w:r>
            <w:r>
              <w:rPr>
                <w:sz w:val="24"/>
              </w:rPr>
              <w:t xml:space="preserve">xe </w:t>
            </w:r>
            <w:r>
              <w:rPr>
                <w:spacing w:val="-6"/>
                <w:sz w:val="24"/>
              </w:rPr>
              <w:t xml:space="preserve">tải, </w:t>
            </w:r>
            <w:r>
              <w:rPr>
                <w:sz w:val="24"/>
              </w:rPr>
              <w:t xml:space="preserve">xe </w:t>
            </w:r>
            <w:r>
              <w:rPr>
                <w:spacing w:val="-3"/>
                <w:sz w:val="24"/>
              </w:rPr>
              <w:t xml:space="preserve">kéo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thông không va</w:t>
            </w:r>
            <w:r>
              <w:rPr>
                <w:spacing w:val="-4"/>
                <w:sz w:val="24"/>
              </w:rPr>
              <w:t xml:space="preserve"> chạm</w:t>
            </w:r>
          </w:p>
        </w:tc>
        <w:tc>
          <w:tcPr>
            <w:tcW w:w="5040" w:type="dxa"/>
          </w:tcPr>
          <w:p w:rsidR="00937888" w:rsidRDefault="00EC7B47">
            <w:pPr>
              <w:pStyle w:val="TableParagraph"/>
              <w:spacing w:line="261" w:lineRule="auto"/>
              <w:ind w:right="246"/>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V583</w:t>
            </w:r>
          </w:p>
        </w:tc>
        <w:tc>
          <w:tcPr>
            <w:tcW w:w="4720" w:type="dxa"/>
          </w:tcPr>
          <w:p w:rsidR="00937888" w:rsidRDefault="00EC7B47">
            <w:pPr>
              <w:pStyle w:val="TableParagraph"/>
              <w:spacing w:line="261" w:lineRule="auto"/>
              <w:ind w:right="68"/>
              <w:rPr>
                <w:sz w:val="24"/>
              </w:rPr>
            </w:pPr>
            <w:r>
              <w:rPr>
                <w:sz w:val="24"/>
              </w:rPr>
              <w:t xml:space="preserve">Người </w:t>
            </w:r>
            <w:r>
              <w:rPr>
                <w:spacing w:val="-4"/>
                <w:sz w:val="24"/>
              </w:rPr>
              <w:t xml:space="preserve">trên </w:t>
            </w:r>
            <w:r>
              <w:rPr>
                <w:sz w:val="24"/>
              </w:rPr>
              <w:t xml:space="preserve">xe </w:t>
            </w:r>
            <w:r>
              <w:rPr>
                <w:spacing w:val="-6"/>
                <w:sz w:val="24"/>
              </w:rPr>
              <w:t xml:space="preserve">tải, </w:t>
            </w:r>
            <w:r>
              <w:rPr>
                <w:sz w:val="24"/>
              </w:rPr>
              <w:t xml:space="preserve">xe </w:t>
            </w:r>
            <w:r>
              <w:rPr>
                <w:spacing w:val="-3"/>
                <w:sz w:val="24"/>
              </w:rPr>
              <w:t xml:space="preserve">kéo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thông không va</w:t>
            </w:r>
            <w:r>
              <w:rPr>
                <w:spacing w:val="-4"/>
                <w:sz w:val="24"/>
              </w:rPr>
              <w:t xml:space="preserve"> chạm</w:t>
            </w:r>
          </w:p>
        </w:tc>
        <w:tc>
          <w:tcPr>
            <w:tcW w:w="5040" w:type="dxa"/>
          </w:tcPr>
          <w:p w:rsidR="00937888" w:rsidRDefault="00EC7B47">
            <w:pPr>
              <w:pStyle w:val="TableParagraph"/>
              <w:spacing w:line="261" w:lineRule="auto"/>
              <w:ind w:right="826"/>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pacing w:val="-3"/>
                <w:sz w:val="24"/>
              </w:rPr>
              <w:t xml:space="preserve">Unspecified occupant </w:t>
            </w:r>
            <w:r>
              <w:rPr>
                <w:sz w:val="24"/>
              </w:rPr>
              <w:t xml:space="preserve">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V584</w:t>
            </w:r>
          </w:p>
        </w:tc>
        <w:tc>
          <w:tcPr>
            <w:tcW w:w="4720" w:type="dxa"/>
          </w:tcPr>
          <w:p w:rsidR="00937888" w:rsidRDefault="00EC7B47">
            <w:pPr>
              <w:pStyle w:val="TableParagraph"/>
              <w:spacing w:line="261" w:lineRule="auto"/>
              <w:ind w:right="68"/>
              <w:rPr>
                <w:sz w:val="24"/>
              </w:rPr>
            </w:pPr>
            <w:r>
              <w:rPr>
                <w:sz w:val="24"/>
              </w:rPr>
              <w:t xml:space="preserve">Người </w:t>
            </w:r>
            <w:r>
              <w:rPr>
                <w:spacing w:val="-4"/>
                <w:sz w:val="24"/>
              </w:rPr>
              <w:t xml:space="preserve">trên </w:t>
            </w:r>
            <w:r>
              <w:rPr>
                <w:sz w:val="24"/>
              </w:rPr>
              <w:t xml:space="preserve">xe </w:t>
            </w:r>
            <w:r>
              <w:rPr>
                <w:spacing w:val="-6"/>
                <w:sz w:val="24"/>
              </w:rPr>
              <w:t xml:space="preserve">tải, </w:t>
            </w:r>
            <w:r>
              <w:rPr>
                <w:sz w:val="24"/>
              </w:rPr>
              <w:t xml:space="preserve">xe </w:t>
            </w:r>
            <w:r>
              <w:rPr>
                <w:spacing w:val="-3"/>
                <w:sz w:val="24"/>
              </w:rPr>
              <w:t xml:space="preserve">kéo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thông không va</w:t>
            </w:r>
            <w:r>
              <w:rPr>
                <w:spacing w:val="-4"/>
                <w:sz w:val="24"/>
              </w:rPr>
              <w:t xml:space="preserve"> chạm</w:t>
            </w:r>
          </w:p>
        </w:tc>
        <w:tc>
          <w:tcPr>
            <w:tcW w:w="5040" w:type="dxa"/>
          </w:tcPr>
          <w:p w:rsidR="00937888" w:rsidRDefault="00EC7B47">
            <w:pPr>
              <w:pStyle w:val="TableParagraph"/>
              <w:spacing w:line="261" w:lineRule="auto"/>
              <w:ind w:right="580"/>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V585</w:t>
            </w:r>
          </w:p>
        </w:tc>
        <w:tc>
          <w:tcPr>
            <w:tcW w:w="4720" w:type="dxa"/>
          </w:tcPr>
          <w:p w:rsidR="00937888" w:rsidRDefault="00EC7B47">
            <w:pPr>
              <w:pStyle w:val="TableParagraph"/>
              <w:spacing w:line="261" w:lineRule="auto"/>
              <w:ind w:right="68"/>
              <w:rPr>
                <w:sz w:val="24"/>
              </w:rPr>
            </w:pPr>
            <w:r>
              <w:rPr>
                <w:sz w:val="24"/>
              </w:rPr>
              <w:t xml:space="preserve">Người </w:t>
            </w:r>
            <w:r>
              <w:rPr>
                <w:spacing w:val="-4"/>
                <w:sz w:val="24"/>
              </w:rPr>
              <w:t xml:space="preserve">trên </w:t>
            </w:r>
            <w:r>
              <w:rPr>
                <w:sz w:val="24"/>
              </w:rPr>
              <w:t xml:space="preserve">xe </w:t>
            </w:r>
            <w:r>
              <w:rPr>
                <w:spacing w:val="-6"/>
                <w:sz w:val="24"/>
              </w:rPr>
              <w:t xml:space="preserve">tải, </w:t>
            </w:r>
            <w:r>
              <w:rPr>
                <w:sz w:val="24"/>
              </w:rPr>
              <w:t xml:space="preserve">xe </w:t>
            </w:r>
            <w:r>
              <w:rPr>
                <w:spacing w:val="-3"/>
                <w:sz w:val="24"/>
              </w:rPr>
              <w:t xml:space="preserve">kéo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thông không va</w:t>
            </w:r>
            <w:r>
              <w:rPr>
                <w:spacing w:val="-4"/>
                <w:sz w:val="24"/>
              </w:rPr>
              <w:t xml:space="preserve"> chạm</w:t>
            </w:r>
          </w:p>
        </w:tc>
        <w:tc>
          <w:tcPr>
            <w:tcW w:w="5040" w:type="dxa"/>
          </w:tcPr>
          <w:p w:rsidR="00937888" w:rsidRDefault="00EC7B47">
            <w:pPr>
              <w:pStyle w:val="TableParagraph"/>
              <w:spacing w:line="261" w:lineRule="auto"/>
              <w:ind w:right="372"/>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V586</w:t>
            </w:r>
          </w:p>
        </w:tc>
        <w:tc>
          <w:tcPr>
            <w:tcW w:w="4720" w:type="dxa"/>
          </w:tcPr>
          <w:p w:rsidR="00937888" w:rsidRDefault="00EC7B47">
            <w:pPr>
              <w:pStyle w:val="TableParagraph"/>
              <w:spacing w:line="261" w:lineRule="auto"/>
              <w:ind w:right="68"/>
              <w:rPr>
                <w:sz w:val="24"/>
              </w:rPr>
            </w:pPr>
            <w:r>
              <w:rPr>
                <w:sz w:val="24"/>
              </w:rPr>
              <w:t xml:space="preserve">Người </w:t>
            </w:r>
            <w:r>
              <w:rPr>
                <w:spacing w:val="-4"/>
                <w:sz w:val="24"/>
              </w:rPr>
              <w:t xml:space="preserve">trên </w:t>
            </w:r>
            <w:r>
              <w:rPr>
                <w:sz w:val="24"/>
              </w:rPr>
              <w:t xml:space="preserve">xe </w:t>
            </w:r>
            <w:r>
              <w:rPr>
                <w:spacing w:val="-6"/>
                <w:sz w:val="24"/>
              </w:rPr>
              <w:t xml:space="preserve">tải, </w:t>
            </w:r>
            <w:r>
              <w:rPr>
                <w:sz w:val="24"/>
              </w:rPr>
              <w:t xml:space="preserve">xe </w:t>
            </w:r>
            <w:r>
              <w:rPr>
                <w:spacing w:val="-3"/>
                <w:sz w:val="24"/>
              </w:rPr>
              <w:t xml:space="preserve">kéo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thông không va</w:t>
            </w:r>
            <w:r>
              <w:rPr>
                <w:spacing w:val="-4"/>
                <w:sz w:val="24"/>
              </w:rPr>
              <w:t xml:space="preserve"> chạm</w:t>
            </w:r>
          </w:p>
        </w:tc>
        <w:tc>
          <w:tcPr>
            <w:tcW w:w="5040" w:type="dxa"/>
          </w:tcPr>
          <w:p w:rsidR="00937888" w:rsidRDefault="00EC7B47">
            <w:pPr>
              <w:pStyle w:val="TableParagraph"/>
              <w:spacing w:line="261" w:lineRule="auto"/>
              <w:ind w:right="274"/>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V587</w:t>
            </w:r>
          </w:p>
        </w:tc>
        <w:tc>
          <w:tcPr>
            <w:tcW w:w="4720" w:type="dxa"/>
          </w:tcPr>
          <w:p w:rsidR="00937888" w:rsidRDefault="00EC7B47">
            <w:pPr>
              <w:pStyle w:val="TableParagraph"/>
              <w:spacing w:line="261" w:lineRule="auto"/>
              <w:ind w:right="68"/>
              <w:rPr>
                <w:sz w:val="24"/>
              </w:rPr>
            </w:pPr>
            <w:r>
              <w:rPr>
                <w:sz w:val="24"/>
              </w:rPr>
              <w:t xml:space="preserve">Người </w:t>
            </w:r>
            <w:r>
              <w:rPr>
                <w:spacing w:val="-4"/>
                <w:sz w:val="24"/>
              </w:rPr>
              <w:t xml:space="preserve">trên </w:t>
            </w:r>
            <w:r>
              <w:rPr>
                <w:sz w:val="24"/>
              </w:rPr>
              <w:t xml:space="preserve">xe </w:t>
            </w:r>
            <w:r>
              <w:rPr>
                <w:spacing w:val="-6"/>
                <w:sz w:val="24"/>
              </w:rPr>
              <w:t xml:space="preserve">tải, </w:t>
            </w:r>
            <w:r>
              <w:rPr>
                <w:sz w:val="24"/>
              </w:rPr>
              <w:t xml:space="preserve">xe </w:t>
            </w:r>
            <w:r>
              <w:rPr>
                <w:spacing w:val="-3"/>
                <w:sz w:val="24"/>
              </w:rPr>
              <w:t xml:space="preserve">kéo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thông không va</w:t>
            </w:r>
            <w:r>
              <w:rPr>
                <w:spacing w:val="-4"/>
                <w:sz w:val="24"/>
              </w:rPr>
              <w:t xml:space="preserve"> chạm</w:t>
            </w:r>
          </w:p>
        </w:tc>
        <w:tc>
          <w:tcPr>
            <w:tcW w:w="5040" w:type="dxa"/>
          </w:tcPr>
          <w:p w:rsidR="00937888" w:rsidRDefault="00EC7B47">
            <w:pPr>
              <w:pStyle w:val="TableParagraph"/>
              <w:spacing w:line="261" w:lineRule="auto"/>
              <w:ind w:right="246"/>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V589</w:t>
            </w:r>
          </w:p>
        </w:tc>
        <w:tc>
          <w:tcPr>
            <w:tcW w:w="4720" w:type="dxa"/>
          </w:tcPr>
          <w:p w:rsidR="00937888" w:rsidRDefault="00EC7B47">
            <w:pPr>
              <w:pStyle w:val="TableParagraph"/>
              <w:spacing w:line="261" w:lineRule="auto"/>
              <w:ind w:right="68"/>
              <w:rPr>
                <w:sz w:val="24"/>
              </w:rPr>
            </w:pPr>
            <w:r>
              <w:rPr>
                <w:sz w:val="24"/>
              </w:rPr>
              <w:t xml:space="preserve">Người </w:t>
            </w:r>
            <w:r>
              <w:rPr>
                <w:spacing w:val="-4"/>
                <w:sz w:val="24"/>
              </w:rPr>
              <w:t xml:space="preserve">trên </w:t>
            </w:r>
            <w:r>
              <w:rPr>
                <w:sz w:val="24"/>
              </w:rPr>
              <w:t xml:space="preserve">xe </w:t>
            </w:r>
            <w:r>
              <w:rPr>
                <w:spacing w:val="-6"/>
                <w:sz w:val="24"/>
              </w:rPr>
              <w:t xml:space="preserve">tải, </w:t>
            </w:r>
            <w:r>
              <w:rPr>
                <w:sz w:val="24"/>
              </w:rPr>
              <w:t xml:space="preserve">xe </w:t>
            </w:r>
            <w:r>
              <w:rPr>
                <w:spacing w:val="-3"/>
                <w:sz w:val="24"/>
              </w:rPr>
              <w:t xml:space="preserve">kéo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thông không va</w:t>
            </w:r>
            <w:r>
              <w:rPr>
                <w:spacing w:val="-4"/>
                <w:sz w:val="24"/>
              </w:rPr>
              <w:t xml:space="preserve"> chạm</w:t>
            </w:r>
          </w:p>
        </w:tc>
        <w:tc>
          <w:tcPr>
            <w:tcW w:w="5040" w:type="dxa"/>
          </w:tcPr>
          <w:p w:rsidR="00937888" w:rsidRDefault="00EC7B47">
            <w:pPr>
              <w:pStyle w:val="TableParagraph"/>
              <w:spacing w:line="261" w:lineRule="auto"/>
              <w:ind w:right="263"/>
              <w:rPr>
                <w:sz w:val="24"/>
              </w:rPr>
            </w:pPr>
            <w:r>
              <w:rPr>
                <w:sz w:val="24"/>
              </w:rPr>
              <w:t xml:space="preserve">Occupant 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pacing w:val="-3"/>
                <w:sz w:val="24"/>
              </w:rPr>
              <w:t xml:space="preserve">Unspecified occupant </w:t>
            </w:r>
            <w:r>
              <w:rPr>
                <w:sz w:val="24"/>
              </w:rPr>
              <w:t xml:space="preserve">of pick-up </w:t>
            </w:r>
            <w:r>
              <w:rPr>
                <w:spacing w:val="-3"/>
                <w:sz w:val="24"/>
              </w:rPr>
              <w:t xml:space="preserve">truck </w:t>
            </w:r>
            <w:r>
              <w:rPr>
                <w:sz w:val="24"/>
              </w:rPr>
              <w:t xml:space="preserve">or </w:t>
            </w:r>
            <w:r>
              <w:rPr>
                <w:spacing w:val="-3"/>
                <w:sz w:val="24"/>
              </w:rPr>
              <w:t xml:space="preserve">van injured </w:t>
            </w:r>
            <w:r>
              <w:rPr>
                <w:spacing w:val="-4"/>
                <w:sz w:val="24"/>
              </w:rPr>
              <w:t xml:space="preserve">in </w:t>
            </w:r>
            <w:r>
              <w:rPr>
                <w:spacing w:val="-5"/>
                <w:sz w:val="24"/>
              </w:rPr>
              <w:t>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V590</w:t>
            </w:r>
          </w:p>
        </w:tc>
        <w:tc>
          <w:tcPr>
            <w:tcW w:w="4720" w:type="dxa"/>
          </w:tcPr>
          <w:p w:rsidR="00937888" w:rsidRDefault="00EC7B47">
            <w:pPr>
              <w:pStyle w:val="TableParagraph"/>
              <w:spacing w:line="261" w:lineRule="auto"/>
              <w:ind w:right="508"/>
              <w:jc w:val="both"/>
              <w:rPr>
                <w:sz w:val="24"/>
              </w:rPr>
            </w:pPr>
            <w:r>
              <w:rPr>
                <w:spacing w:val="-5"/>
                <w:sz w:val="24"/>
              </w:rPr>
              <w:t>Lái</w:t>
            </w:r>
            <w:r>
              <w:rPr>
                <w:spacing w:val="-7"/>
                <w:sz w:val="24"/>
              </w:rPr>
              <w:t xml:space="preserve"> </w:t>
            </w:r>
            <w:r>
              <w:rPr>
                <w:sz w:val="24"/>
              </w:rPr>
              <w:t>xe</w:t>
            </w:r>
            <w:r>
              <w:rPr>
                <w:spacing w:val="-7"/>
                <w:sz w:val="24"/>
              </w:rPr>
              <w:t xml:space="preserve"> </w:t>
            </w:r>
            <w:r>
              <w:rPr>
                <w:sz w:val="24"/>
              </w:rPr>
              <w:t>bị</w:t>
            </w:r>
            <w:r>
              <w:rPr>
                <w:spacing w:val="-7"/>
                <w:sz w:val="24"/>
              </w:rPr>
              <w:t xml:space="preserve"> </w:t>
            </w:r>
            <w:r>
              <w:rPr>
                <w:sz w:val="24"/>
              </w:rPr>
              <w:t>thương</w:t>
            </w:r>
            <w:r>
              <w:rPr>
                <w:spacing w:val="1"/>
                <w:sz w:val="24"/>
              </w:rPr>
              <w:t xml:space="preserve"> </w:t>
            </w:r>
            <w:r>
              <w:rPr>
                <w:sz w:val="24"/>
              </w:rPr>
              <w:t>khi</w:t>
            </w:r>
            <w:r>
              <w:rPr>
                <w:spacing w:val="-7"/>
                <w:sz w:val="24"/>
              </w:rPr>
              <w:t xml:space="preserve"> </w:t>
            </w:r>
            <w:r>
              <w:rPr>
                <w:sz w:val="24"/>
              </w:rPr>
              <w:t>va</w:t>
            </w:r>
            <w:r>
              <w:rPr>
                <w:spacing w:val="-7"/>
                <w:sz w:val="24"/>
              </w:rPr>
              <w:t xml:space="preserve"> </w:t>
            </w:r>
            <w:r>
              <w:rPr>
                <w:spacing w:val="-4"/>
                <w:sz w:val="24"/>
              </w:rPr>
              <w:t>chạm</w:t>
            </w:r>
            <w:r>
              <w:rPr>
                <w:spacing w:val="-7"/>
                <w:sz w:val="24"/>
              </w:rPr>
              <w:t xml:space="preserve"> </w:t>
            </w:r>
            <w:r>
              <w:rPr>
                <w:spacing w:val="-3"/>
                <w:sz w:val="24"/>
              </w:rPr>
              <w:t>với</w:t>
            </w:r>
            <w:r>
              <w:rPr>
                <w:spacing w:val="-6"/>
                <w:sz w:val="24"/>
              </w:rPr>
              <w:t xml:space="preserve"> </w:t>
            </w:r>
            <w:r>
              <w:rPr>
                <w:sz w:val="24"/>
              </w:rPr>
              <w:t>xe</w:t>
            </w:r>
            <w:r>
              <w:rPr>
                <w:spacing w:val="-7"/>
                <w:sz w:val="24"/>
              </w:rPr>
              <w:t xml:space="preserve"> </w:t>
            </w:r>
            <w:r>
              <w:rPr>
                <w:spacing w:val="-4"/>
                <w:sz w:val="24"/>
              </w:rPr>
              <w:t>cơ</w:t>
            </w:r>
            <w:r>
              <w:rPr>
                <w:spacing w:val="-7"/>
                <w:sz w:val="24"/>
              </w:rPr>
              <w:t xml:space="preserve"> </w:t>
            </w:r>
            <w:r>
              <w:rPr>
                <w:spacing w:val="-4"/>
                <w:sz w:val="24"/>
              </w:rPr>
              <w:t xml:space="preserve">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nạn</w:t>
            </w:r>
            <w:r>
              <w:rPr>
                <w:spacing w:val="-34"/>
                <w:sz w:val="24"/>
              </w:rPr>
              <w:t xml:space="preserve"> </w:t>
            </w:r>
            <w:r>
              <w:rPr>
                <w:spacing w:val="-3"/>
                <w:sz w:val="24"/>
              </w:rPr>
              <w:t xml:space="preserve">không </w:t>
            </w:r>
            <w:r>
              <w:rPr>
                <w:sz w:val="24"/>
              </w:rPr>
              <w:t xml:space="preserve">phải do </w:t>
            </w:r>
            <w:r>
              <w:rPr>
                <w:spacing w:val="-4"/>
                <w:sz w:val="24"/>
              </w:rPr>
              <w:t>giao</w:t>
            </w:r>
            <w:r>
              <w:rPr>
                <w:spacing w:val="-8"/>
                <w:sz w:val="24"/>
              </w:rPr>
              <w:t xml:space="preserve"> </w:t>
            </w:r>
            <w:r>
              <w:rPr>
                <w:sz w:val="24"/>
              </w:rPr>
              <w:t>thông</w:t>
            </w:r>
          </w:p>
        </w:tc>
        <w:tc>
          <w:tcPr>
            <w:tcW w:w="5040" w:type="dxa"/>
          </w:tcPr>
          <w:p w:rsidR="00937888" w:rsidRDefault="00EC7B47">
            <w:pPr>
              <w:pStyle w:val="TableParagraph"/>
              <w:spacing w:line="261" w:lineRule="auto"/>
              <w:ind w:right="263"/>
              <w:rPr>
                <w:sz w:val="24"/>
              </w:rPr>
            </w:pPr>
            <w:r>
              <w:rPr>
                <w:sz w:val="24"/>
              </w:rPr>
              <w:t xml:space="preserve">Driver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V591</w:t>
            </w:r>
          </w:p>
        </w:tc>
        <w:tc>
          <w:tcPr>
            <w:tcW w:w="4720" w:type="dxa"/>
          </w:tcPr>
          <w:p w:rsidR="00937888" w:rsidRDefault="00EC7B47">
            <w:pPr>
              <w:pStyle w:val="TableParagraph"/>
              <w:spacing w:line="261" w:lineRule="auto"/>
              <w:ind w:right="18"/>
              <w:rPr>
                <w:sz w:val="24"/>
              </w:rPr>
            </w:pPr>
            <w:r>
              <w:rPr>
                <w:sz w:val="24"/>
              </w:rPr>
              <w:t xml:space="preserve">Người đi xe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không </w:t>
            </w:r>
            <w:r>
              <w:rPr>
                <w:sz w:val="24"/>
              </w:rPr>
              <w:t xml:space="preserve">phải do </w:t>
            </w:r>
            <w:r>
              <w:rPr>
                <w:spacing w:val="-4"/>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Passenger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V592</w:t>
            </w:r>
          </w:p>
        </w:tc>
        <w:tc>
          <w:tcPr>
            <w:tcW w:w="4720" w:type="dxa"/>
          </w:tcPr>
          <w:p w:rsidR="00937888" w:rsidRDefault="00EC7B47">
            <w:pPr>
              <w:pStyle w:val="TableParagraph"/>
              <w:spacing w:line="261" w:lineRule="auto"/>
              <w:ind w:right="528"/>
              <w:jc w:val="both"/>
              <w:rPr>
                <w:sz w:val="24"/>
              </w:rPr>
            </w:pPr>
            <w:r>
              <w:rPr>
                <w:sz w:val="24"/>
              </w:rPr>
              <w:t xml:space="preserve">Người </w:t>
            </w:r>
            <w:r>
              <w:rPr>
                <w:spacing w:val="-3"/>
                <w:sz w:val="24"/>
              </w:rPr>
              <w:t xml:space="preserve">của </w:t>
            </w:r>
            <w:r>
              <w:rPr>
                <w:sz w:val="24"/>
              </w:rPr>
              <w:t xml:space="preserve">xe </w:t>
            </w:r>
            <w:r>
              <w:rPr>
                <w:spacing w:val="-6"/>
                <w:sz w:val="24"/>
              </w:rPr>
              <w:t xml:space="preserve">tải, </w:t>
            </w:r>
            <w:r>
              <w:rPr>
                <w:sz w:val="24"/>
              </w:rPr>
              <w:t xml:space="preserve">xe </w:t>
            </w:r>
            <w:r>
              <w:rPr>
                <w:spacing w:val="-3"/>
                <w:sz w:val="24"/>
              </w:rPr>
              <w:t xml:space="preserve">kéo </w:t>
            </w:r>
            <w:r>
              <w:rPr>
                <w:sz w:val="24"/>
              </w:rPr>
              <w:t xml:space="preserve">không </w:t>
            </w:r>
            <w:r>
              <w:rPr>
                <w:spacing w:val="-3"/>
                <w:sz w:val="24"/>
              </w:rPr>
              <w:t xml:space="preserve">xác </w:t>
            </w:r>
            <w:r>
              <w:rPr>
                <w:sz w:val="24"/>
              </w:rPr>
              <w:t xml:space="preserve">định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w:t>
            </w:r>
            <w:r>
              <w:rPr>
                <w:sz w:val="24"/>
              </w:rPr>
              <w:t>không phải</w:t>
            </w:r>
            <w:r>
              <w:rPr>
                <w:spacing w:val="-26"/>
                <w:sz w:val="24"/>
              </w:rPr>
              <w:t xml:space="preserve"> </w:t>
            </w:r>
            <w:r>
              <w:rPr>
                <w:spacing w:val="-7"/>
                <w:sz w:val="24"/>
              </w:rPr>
              <w:t xml:space="preserve">do </w:t>
            </w:r>
            <w:r>
              <w:rPr>
                <w:spacing w:val="-4"/>
                <w:sz w:val="24"/>
              </w:rPr>
              <w:t>giao</w:t>
            </w:r>
            <w:r>
              <w:rPr>
                <w:spacing w:val="-1"/>
                <w:sz w:val="24"/>
              </w:rPr>
              <w:t xml:space="preserve"> </w:t>
            </w:r>
            <w:r>
              <w:rPr>
                <w:sz w:val="24"/>
              </w:rPr>
              <w:t>thông</w:t>
            </w:r>
          </w:p>
        </w:tc>
        <w:tc>
          <w:tcPr>
            <w:tcW w:w="5040" w:type="dxa"/>
          </w:tcPr>
          <w:p w:rsidR="00937888" w:rsidRDefault="00EC7B47">
            <w:pPr>
              <w:pStyle w:val="TableParagraph"/>
              <w:spacing w:line="261" w:lineRule="auto"/>
              <w:ind w:right="648"/>
              <w:jc w:val="both"/>
              <w:rPr>
                <w:sz w:val="24"/>
              </w:rPr>
            </w:pPr>
            <w:r>
              <w:rPr>
                <w:spacing w:val="-3"/>
                <w:sz w:val="24"/>
              </w:rPr>
              <w:t xml:space="preserve">Unspecified occupant </w:t>
            </w:r>
            <w:r>
              <w:rPr>
                <w:sz w:val="24"/>
              </w:rPr>
              <w:t xml:space="preserve">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V593</w:t>
            </w:r>
          </w:p>
        </w:tc>
        <w:tc>
          <w:tcPr>
            <w:tcW w:w="4720" w:type="dxa"/>
          </w:tcPr>
          <w:p w:rsidR="00937888" w:rsidRDefault="00EC7B47">
            <w:pPr>
              <w:pStyle w:val="TableParagraph"/>
              <w:spacing w:line="261" w:lineRule="auto"/>
              <w:rPr>
                <w:sz w:val="24"/>
              </w:rPr>
            </w:pPr>
            <w:r>
              <w:rPr>
                <w:sz w:val="24"/>
              </w:rPr>
              <w:t xml:space="preserve">Mọi người </w:t>
            </w:r>
            <w:r>
              <w:rPr>
                <w:spacing w:val="-4"/>
                <w:sz w:val="24"/>
              </w:rPr>
              <w:t xml:space="preserve">trên </w:t>
            </w:r>
            <w:r>
              <w:rPr>
                <w:sz w:val="24"/>
              </w:rPr>
              <w:t xml:space="preserve">xe </w:t>
            </w:r>
            <w:r>
              <w:rPr>
                <w:spacing w:val="-6"/>
                <w:sz w:val="24"/>
              </w:rPr>
              <w:t xml:space="preserve">tải, </w:t>
            </w:r>
            <w:r>
              <w:rPr>
                <w:sz w:val="24"/>
              </w:rPr>
              <w:t xml:space="preserve">xe </w:t>
            </w:r>
            <w:r>
              <w:rPr>
                <w:spacing w:val="-3"/>
                <w:sz w:val="24"/>
              </w:rPr>
              <w:t xml:space="preserve">kéo </w:t>
            </w:r>
            <w:r>
              <w:rPr>
                <w:sz w:val="24"/>
              </w:rPr>
              <w:t xml:space="preserve">bị thương trong </w:t>
            </w:r>
            <w:r>
              <w:rPr>
                <w:spacing w:val="-5"/>
                <w:sz w:val="24"/>
              </w:rPr>
              <w:t xml:space="preserve">tai </w:t>
            </w:r>
            <w:r>
              <w:rPr>
                <w:spacing w:val="-3"/>
                <w:sz w:val="24"/>
              </w:rPr>
              <w:t xml:space="preserve">nạn </w:t>
            </w:r>
            <w:r>
              <w:rPr>
                <w:sz w:val="24"/>
              </w:rPr>
              <w:t xml:space="preserve">không </w:t>
            </w:r>
            <w:r>
              <w:rPr>
                <w:spacing w:val="-3"/>
                <w:sz w:val="24"/>
              </w:rPr>
              <w:t xml:space="preserve">xác </w:t>
            </w:r>
            <w:r>
              <w:rPr>
                <w:sz w:val="24"/>
              </w:rPr>
              <w:t xml:space="preserve">định, không phải </w:t>
            </w:r>
            <w:r>
              <w:rPr>
                <w:spacing w:val="-5"/>
                <w:sz w:val="24"/>
              </w:rPr>
              <w:t xml:space="preserve">tai </w:t>
            </w:r>
            <w:r>
              <w:rPr>
                <w:spacing w:val="-3"/>
                <w:sz w:val="24"/>
              </w:rPr>
              <w:t xml:space="preserve">nạn </w:t>
            </w:r>
            <w:r>
              <w:rPr>
                <w:spacing w:val="-4"/>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Occupant [any] of pick-up </w:t>
            </w:r>
            <w:r>
              <w:rPr>
                <w:spacing w:val="-3"/>
                <w:sz w:val="24"/>
              </w:rPr>
              <w:t xml:space="preserve">truck </w:t>
            </w:r>
            <w:r>
              <w:rPr>
                <w:sz w:val="24"/>
              </w:rPr>
              <w:t xml:space="preserve">or </w:t>
            </w:r>
            <w:r>
              <w:rPr>
                <w:spacing w:val="-3"/>
                <w:sz w:val="24"/>
              </w:rPr>
              <w:t xml:space="preserve">van injured </w:t>
            </w:r>
            <w:r>
              <w:rPr>
                <w:spacing w:val="-10"/>
                <w:sz w:val="24"/>
              </w:rPr>
              <w:t xml:space="preserve">in </w:t>
            </w:r>
            <w:r>
              <w:rPr>
                <w:spacing w:val="-3"/>
                <w:sz w:val="24"/>
              </w:rPr>
              <w:t xml:space="preserve">unspecified 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V594</w:t>
            </w:r>
          </w:p>
        </w:tc>
        <w:tc>
          <w:tcPr>
            <w:tcW w:w="4720" w:type="dxa"/>
          </w:tcPr>
          <w:p w:rsidR="00937888" w:rsidRDefault="00EC7B47">
            <w:pPr>
              <w:pStyle w:val="TableParagraph"/>
              <w:spacing w:line="261" w:lineRule="auto"/>
              <w:ind w:right="78"/>
              <w:rPr>
                <w:sz w:val="24"/>
              </w:rPr>
            </w:pPr>
            <w:r>
              <w:rPr>
                <w:spacing w:val="-5"/>
                <w:sz w:val="24"/>
              </w:rPr>
              <w:t xml:space="preserve">Lái </w:t>
            </w:r>
            <w:r>
              <w:rPr>
                <w:sz w:val="24"/>
              </w:rPr>
              <w:t xml:space="preserve">xe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w:t>
            </w:r>
            <w:r>
              <w:rPr>
                <w:spacing w:val="-4"/>
                <w:sz w:val="24"/>
              </w:rPr>
              <w:t xml:space="preserve">giao </w:t>
            </w:r>
            <w:r>
              <w:rPr>
                <w:spacing w:val="-5"/>
                <w:sz w:val="24"/>
              </w:rPr>
              <w:t>thông</w:t>
            </w:r>
          </w:p>
        </w:tc>
        <w:tc>
          <w:tcPr>
            <w:tcW w:w="5040" w:type="dxa"/>
          </w:tcPr>
          <w:p w:rsidR="00937888" w:rsidRDefault="00EC7B47">
            <w:pPr>
              <w:pStyle w:val="TableParagraph"/>
              <w:spacing w:line="261" w:lineRule="auto"/>
              <w:ind w:right="263"/>
              <w:rPr>
                <w:sz w:val="24"/>
              </w:rPr>
            </w:pPr>
            <w:r>
              <w:rPr>
                <w:sz w:val="24"/>
              </w:rPr>
              <w:t xml:space="preserve">Driver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V595</w:t>
            </w:r>
          </w:p>
        </w:tc>
        <w:tc>
          <w:tcPr>
            <w:tcW w:w="4720" w:type="dxa"/>
          </w:tcPr>
          <w:p w:rsidR="00937888" w:rsidRDefault="00EC7B47">
            <w:pPr>
              <w:pStyle w:val="TableParagraph"/>
              <w:spacing w:line="261" w:lineRule="auto"/>
              <w:ind w:right="213"/>
              <w:rPr>
                <w:sz w:val="24"/>
              </w:rPr>
            </w:pPr>
            <w:r>
              <w:rPr>
                <w:sz w:val="24"/>
              </w:rPr>
              <w:t xml:space="preserve">Người đi xe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w:t>
            </w:r>
            <w:r>
              <w:rPr>
                <w:spacing w:val="-7"/>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Passenger </w:t>
            </w:r>
            <w:r>
              <w:rPr>
                <w:spacing w:val="-3"/>
                <w:sz w:val="24"/>
              </w:rPr>
              <w:t xml:space="preserve">injured </w:t>
            </w:r>
            <w:r>
              <w:rPr>
                <w:spacing w:val="-4"/>
                <w:sz w:val="24"/>
              </w:rPr>
              <w:t xml:space="preserve">in collision </w:t>
            </w:r>
            <w:r>
              <w:rPr>
                <w:sz w:val="24"/>
              </w:rPr>
              <w:t xml:space="preserve">with </w:t>
            </w:r>
            <w:r>
              <w:rPr>
                <w:spacing w:val="-3"/>
                <w:sz w:val="24"/>
              </w:rPr>
              <w:t>other and unspec</w:t>
            </w:r>
            <w:r>
              <w:rPr>
                <w:spacing w:val="-3"/>
                <w:sz w:val="24"/>
              </w:rPr>
              <w:t xml:space="preserve">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V596</w:t>
            </w:r>
          </w:p>
        </w:tc>
        <w:tc>
          <w:tcPr>
            <w:tcW w:w="4720" w:type="dxa"/>
          </w:tcPr>
          <w:p w:rsidR="00937888" w:rsidRDefault="00EC7B47">
            <w:pPr>
              <w:pStyle w:val="TableParagraph"/>
              <w:spacing w:line="261" w:lineRule="auto"/>
              <w:ind w:right="581"/>
              <w:jc w:val="both"/>
              <w:rPr>
                <w:sz w:val="24"/>
              </w:rPr>
            </w:pPr>
            <w:r>
              <w:rPr>
                <w:sz w:val="24"/>
              </w:rPr>
              <w:t xml:space="preserve">Người </w:t>
            </w:r>
            <w:r>
              <w:rPr>
                <w:spacing w:val="-3"/>
                <w:sz w:val="24"/>
              </w:rPr>
              <w:t xml:space="preserve">của </w:t>
            </w:r>
            <w:r>
              <w:rPr>
                <w:sz w:val="24"/>
              </w:rPr>
              <w:t xml:space="preserve">xe </w:t>
            </w:r>
            <w:r>
              <w:rPr>
                <w:spacing w:val="-6"/>
                <w:sz w:val="24"/>
              </w:rPr>
              <w:t xml:space="preserve">tải, </w:t>
            </w:r>
            <w:r>
              <w:rPr>
                <w:sz w:val="24"/>
              </w:rPr>
              <w:t xml:space="preserve">xe </w:t>
            </w:r>
            <w:r>
              <w:rPr>
                <w:spacing w:val="-3"/>
                <w:sz w:val="24"/>
              </w:rPr>
              <w:t xml:space="preserve">kéo </w:t>
            </w:r>
            <w:r>
              <w:rPr>
                <w:sz w:val="24"/>
              </w:rPr>
              <w:t xml:space="preserve">không </w:t>
            </w:r>
            <w:r>
              <w:rPr>
                <w:spacing w:val="-3"/>
                <w:sz w:val="24"/>
              </w:rPr>
              <w:t xml:space="preserve">xác </w:t>
            </w:r>
            <w:r>
              <w:rPr>
                <w:sz w:val="24"/>
              </w:rPr>
              <w:t xml:space="preserve">định </w:t>
            </w:r>
            <w:r>
              <w:rPr>
                <w:spacing w:val="-6"/>
                <w:sz w:val="24"/>
              </w:rPr>
              <w:t xml:space="preserve">bị </w:t>
            </w:r>
            <w:r>
              <w:rPr>
                <w:sz w:val="24"/>
              </w:rPr>
              <w:t xml:space="preserve">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w:t>
            </w:r>
            <w:r>
              <w:rPr>
                <w:spacing w:val="-4"/>
                <w:sz w:val="24"/>
              </w:rPr>
              <w:t xml:space="preserve">giao </w:t>
            </w:r>
            <w:r>
              <w:rPr>
                <w:sz w:val="24"/>
              </w:rPr>
              <w:t>thông</w:t>
            </w:r>
          </w:p>
        </w:tc>
        <w:tc>
          <w:tcPr>
            <w:tcW w:w="5040" w:type="dxa"/>
          </w:tcPr>
          <w:p w:rsidR="00937888" w:rsidRDefault="00EC7B47">
            <w:pPr>
              <w:pStyle w:val="TableParagraph"/>
              <w:spacing w:line="261" w:lineRule="auto"/>
              <w:ind w:right="648"/>
              <w:jc w:val="both"/>
              <w:rPr>
                <w:sz w:val="24"/>
              </w:rPr>
            </w:pPr>
            <w:r>
              <w:rPr>
                <w:spacing w:val="-3"/>
                <w:sz w:val="24"/>
              </w:rPr>
              <w:t xml:space="preserve">Unspecified occupant </w:t>
            </w:r>
            <w:r>
              <w:rPr>
                <w:sz w:val="24"/>
              </w:rPr>
              <w:t xml:space="preserve">of pick-up </w:t>
            </w:r>
            <w:r>
              <w:rPr>
                <w:spacing w:val="-3"/>
                <w:sz w:val="24"/>
              </w:rPr>
              <w:t xml:space="preserve">truck </w:t>
            </w:r>
            <w:r>
              <w:rPr>
                <w:sz w:val="24"/>
              </w:rPr>
              <w:t xml:space="preserve">or </w:t>
            </w:r>
            <w:r>
              <w:rPr>
                <w:spacing w:val="-3"/>
                <w:sz w:val="24"/>
              </w:rPr>
              <w:t xml:space="preserve">van 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V598</w:t>
            </w:r>
          </w:p>
        </w:tc>
        <w:tc>
          <w:tcPr>
            <w:tcW w:w="4720" w:type="dxa"/>
          </w:tcPr>
          <w:p w:rsidR="00937888" w:rsidRDefault="00EC7B47">
            <w:pPr>
              <w:pStyle w:val="TableParagraph"/>
              <w:spacing w:line="261" w:lineRule="auto"/>
              <w:rPr>
                <w:sz w:val="24"/>
              </w:rPr>
            </w:pPr>
            <w:r>
              <w:rPr>
                <w:sz w:val="24"/>
              </w:rPr>
              <w:t xml:space="preserve">Mọi người </w:t>
            </w:r>
            <w:r>
              <w:rPr>
                <w:spacing w:val="-4"/>
                <w:sz w:val="24"/>
              </w:rPr>
              <w:t xml:space="preserve">trên </w:t>
            </w:r>
            <w:r>
              <w:rPr>
                <w:sz w:val="24"/>
              </w:rPr>
              <w:t xml:space="preserve">xe </w:t>
            </w:r>
            <w:r>
              <w:rPr>
                <w:spacing w:val="-6"/>
                <w:sz w:val="24"/>
              </w:rPr>
              <w:t xml:space="preserve">tải, </w:t>
            </w:r>
            <w:r>
              <w:rPr>
                <w:sz w:val="24"/>
              </w:rPr>
              <w:t xml:space="preserve">xe </w:t>
            </w:r>
            <w:r>
              <w:rPr>
                <w:spacing w:val="-3"/>
                <w:sz w:val="24"/>
              </w:rPr>
              <w:t xml:space="preserve">kéo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w:t>
            </w:r>
            <w:r>
              <w:rPr>
                <w:spacing w:val="-3"/>
                <w:sz w:val="24"/>
              </w:rPr>
              <w:t xml:space="preserve">xác </w:t>
            </w:r>
            <w:r>
              <w:rPr>
                <w:sz w:val="24"/>
              </w:rPr>
              <w:t>định khác</w:t>
            </w:r>
          </w:p>
        </w:tc>
        <w:tc>
          <w:tcPr>
            <w:tcW w:w="5040" w:type="dxa"/>
          </w:tcPr>
          <w:p w:rsidR="00937888" w:rsidRDefault="00EC7B47">
            <w:pPr>
              <w:pStyle w:val="TableParagraph"/>
              <w:spacing w:line="261" w:lineRule="auto"/>
              <w:rPr>
                <w:sz w:val="24"/>
              </w:rPr>
            </w:pPr>
            <w:r>
              <w:rPr>
                <w:sz w:val="24"/>
              </w:rPr>
              <w:t xml:space="preserve">Occupant [any] of pick-up </w:t>
            </w:r>
            <w:r>
              <w:rPr>
                <w:spacing w:val="-3"/>
                <w:sz w:val="24"/>
              </w:rPr>
              <w:t xml:space="preserve">truck </w:t>
            </w:r>
            <w:r>
              <w:rPr>
                <w:sz w:val="24"/>
              </w:rPr>
              <w:t xml:space="preserve">or </w:t>
            </w:r>
            <w:r>
              <w:rPr>
                <w:spacing w:val="-3"/>
                <w:sz w:val="24"/>
              </w:rPr>
              <w:t xml:space="preserve">van injured </w:t>
            </w:r>
            <w:r>
              <w:rPr>
                <w:spacing w:val="-10"/>
                <w:sz w:val="24"/>
              </w:rPr>
              <w:t xml:space="preserve">in </w:t>
            </w:r>
            <w:r>
              <w:rPr>
                <w:spacing w:val="-3"/>
                <w:sz w:val="24"/>
              </w:rPr>
              <w:t xml:space="preserve">other </w:t>
            </w:r>
            <w:r>
              <w:rPr>
                <w:spacing w:val="-4"/>
                <w:sz w:val="24"/>
              </w:rPr>
              <w:t xml:space="preserve">specified </w:t>
            </w:r>
            <w:r>
              <w:rPr>
                <w:sz w:val="24"/>
              </w:rPr>
              <w:t xml:space="preserve">transport </w:t>
            </w:r>
            <w:r>
              <w:rPr>
                <w:spacing w:val="-5"/>
                <w:sz w:val="24"/>
              </w:rPr>
              <w:t>accidents</w:t>
            </w:r>
          </w:p>
        </w:tc>
      </w:tr>
      <w:tr w:rsidR="00937888">
        <w:trPr>
          <w:trHeight w:val="620"/>
        </w:trPr>
        <w:tc>
          <w:tcPr>
            <w:tcW w:w="1000" w:type="dxa"/>
          </w:tcPr>
          <w:p w:rsidR="00937888" w:rsidRDefault="00EC7B47">
            <w:pPr>
              <w:pStyle w:val="TableParagraph"/>
              <w:ind w:left="31" w:right="11"/>
              <w:jc w:val="center"/>
              <w:rPr>
                <w:sz w:val="24"/>
              </w:rPr>
            </w:pPr>
            <w:r>
              <w:rPr>
                <w:sz w:val="24"/>
              </w:rPr>
              <w:t>V599</w:t>
            </w:r>
          </w:p>
        </w:tc>
        <w:tc>
          <w:tcPr>
            <w:tcW w:w="4720" w:type="dxa"/>
          </w:tcPr>
          <w:p w:rsidR="00937888" w:rsidRDefault="00EC7B47">
            <w:pPr>
              <w:pStyle w:val="TableParagraph"/>
              <w:spacing w:line="261" w:lineRule="auto"/>
              <w:rPr>
                <w:sz w:val="24"/>
              </w:rPr>
            </w:pPr>
            <w:r>
              <w:rPr>
                <w:sz w:val="24"/>
              </w:rPr>
              <w:t xml:space="preserve">Mọi người </w:t>
            </w:r>
            <w:r>
              <w:rPr>
                <w:spacing w:val="-4"/>
                <w:sz w:val="24"/>
              </w:rPr>
              <w:t xml:space="preserve">trên </w:t>
            </w:r>
            <w:r>
              <w:rPr>
                <w:sz w:val="24"/>
              </w:rPr>
              <w:t xml:space="preserve">xe </w:t>
            </w:r>
            <w:r>
              <w:rPr>
                <w:spacing w:val="-6"/>
                <w:sz w:val="24"/>
              </w:rPr>
              <w:t xml:space="preserve">tải, </w:t>
            </w:r>
            <w:r>
              <w:rPr>
                <w:sz w:val="24"/>
              </w:rPr>
              <w:t xml:space="preserve">xe </w:t>
            </w:r>
            <w:r>
              <w:rPr>
                <w:spacing w:val="-3"/>
                <w:sz w:val="24"/>
              </w:rPr>
              <w:t xml:space="preserve">kéo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3"/>
                <w:sz w:val="24"/>
              </w:rPr>
              <w:t xml:space="preserve">xác </w:t>
            </w:r>
            <w:r>
              <w:rPr>
                <w:sz w:val="24"/>
              </w:rPr>
              <w:t>định</w:t>
            </w:r>
          </w:p>
        </w:tc>
        <w:tc>
          <w:tcPr>
            <w:tcW w:w="5040" w:type="dxa"/>
          </w:tcPr>
          <w:p w:rsidR="00937888" w:rsidRDefault="00EC7B47">
            <w:pPr>
              <w:pStyle w:val="TableParagraph"/>
              <w:spacing w:line="261" w:lineRule="auto"/>
              <w:rPr>
                <w:sz w:val="24"/>
              </w:rPr>
            </w:pPr>
            <w:r>
              <w:rPr>
                <w:sz w:val="24"/>
              </w:rPr>
              <w:t xml:space="preserve">Occupant [any] of pick-up </w:t>
            </w:r>
            <w:r>
              <w:rPr>
                <w:spacing w:val="-3"/>
                <w:sz w:val="24"/>
              </w:rPr>
              <w:t xml:space="preserve">truck </w:t>
            </w:r>
            <w:r>
              <w:rPr>
                <w:sz w:val="24"/>
              </w:rPr>
              <w:t xml:space="preserve">or </w:t>
            </w:r>
            <w:r>
              <w:rPr>
                <w:spacing w:val="-3"/>
                <w:sz w:val="24"/>
              </w:rPr>
              <w:t xml:space="preserve">van injured </w:t>
            </w:r>
            <w:r>
              <w:rPr>
                <w:spacing w:val="-10"/>
                <w:sz w:val="24"/>
              </w:rPr>
              <w:t xml:space="preserve">in </w:t>
            </w:r>
            <w:r>
              <w:rPr>
                <w:spacing w:val="-3"/>
                <w:sz w:val="24"/>
              </w:rPr>
              <w:t xml:space="preserve">unspecified 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V600</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người đi bộ hay súc vật</w:t>
            </w:r>
          </w:p>
        </w:tc>
        <w:tc>
          <w:tcPr>
            <w:tcW w:w="5040" w:type="dxa"/>
          </w:tcPr>
          <w:p w:rsidR="00937888" w:rsidRDefault="00EC7B47">
            <w:pPr>
              <w:pStyle w:val="TableParagraph"/>
              <w:spacing w:line="261" w:lineRule="auto"/>
              <w:ind w:right="258"/>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V601</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người đi bộ hay súc vật</w:t>
            </w:r>
          </w:p>
        </w:tc>
        <w:tc>
          <w:tcPr>
            <w:tcW w:w="5040" w:type="dxa"/>
          </w:tcPr>
          <w:p w:rsidR="00937888" w:rsidRDefault="00EC7B47">
            <w:pPr>
              <w:pStyle w:val="TableParagraph"/>
              <w:spacing w:line="261" w:lineRule="auto"/>
              <w:ind w:right="60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injured</w:t>
            </w:r>
            <w:r>
              <w:rPr>
                <w:spacing w:val="-35"/>
                <w:sz w:val="24"/>
              </w:rPr>
              <w:t xml:space="preserve">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Passenger </w:t>
            </w:r>
            <w:r>
              <w:rPr>
                <w:spacing w:val="-3"/>
                <w:sz w:val="24"/>
              </w:rPr>
              <w:t xml:space="preserve">injured </w:t>
            </w:r>
            <w:r>
              <w:rPr>
                <w:spacing w:val="-4"/>
                <w:sz w:val="24"/>
              </w:rPr>
              <w:t xml:space="preserve">in </w:t>
            </w:r>
            <w:r>
              <w:rPr>
                <w:spacing w:val="-3"/>
                <w:sz w:val="24"/>
              </w:rPr>
              <w:t>nontraffic</w:t>
            </w:r>
            <w:r>
              <w:rPr>
                <w:spacing w:val="1"/>
                <w:sz w:val="24"/>
              </w:rPr>
              <w:t xml:space="preserve">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V602</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người đi bộ hay súc vật</w:t>
            </w:r>
          </w:p>
        </w:tc>
        <w:tc>
          <w:tcPr>
            <w:tcW w:w="5040" w:type="dxa"/>
          </w:tcPr>
          <w:p w:rsidR="00937888" w:rsidRDefault="00EC7B47">
            <w:pPr>
              <w:pStyle w:val="TableParagraph"/>
              <w:spacing w:line="261" w:lineRule="auto"/>
              <w:ind w:right="541"/>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w:t>
            </w:r>
            <w:r>
              <w:rPr>
                <w:spacing w:val="-5"/>
                <w:sz w:val="24"/>
              </w:rPr>
              <w:t>ccident</w:t>
            </w:r>
          </w:p>
        </w:tc>
      </w:tr>
      <w:tr w:rsidR="00937888">
        <w:trPr>
          <w:trHeight w:val="1240"/>
        </w:trPr>
        <w:tc>
          <w:tcPr>
            <w:tcW w:w="1000" w:type="dxa"/>
          </w:tcPr>
          <w:p w:rsidR="00937888" w:rsidRDefault="00EC7B47">
            <w:pPr>
              <w:pStyle w:val="TableParagraph"/>
              <w:ind w:left="31" w:right="11"/>
              <w:jc w:val="center"/>
              <w:rPr>
                <w:sz w:val="24"/>
              </w:rPr>
            </w:pPr>
            <w:r>
              <w:rPr>
                <w:sz w:val="24"/>
              </w:rPr>
              <w:t>V603</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người đi bộ hay súc vật</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V604</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người đi bộ hay súc vật</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w:t>
            </w:r>
            <w:r>
              <w:rPr>
                <w:spacing w:val="-3"/>
                <w:sz w:val="24"/>
              </w:rPr>
              <w:t xml:space="preserve">injured </w:t>
            </w:r>
            <w:r>
              <w:rPr>
                <w:sz w:val="24"/>
              </w:rPr>
              <w:t xml:space="preserve">while boarding or </w:t>
            </w:r>
            <w:r>
              <w:rPr>
                <w:spacing w:val="-4"/>
                <w:sz w:val="24"/>
              </w:rPr>
              <w:t>alighting</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V605</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người đi bộ hay súc vật</w:t>
            </w:r>
          </w:p>
        </w:tc>
        <w:tc>
          <w:tcPr>
            <w:tcW w:w="5040" w:type="dxa"/>
          </w:tcPr>
          <w:p w:rsidR="00937888" w:rsidRDefault="00EC7B47">
            <w:pPr>
              <w:pStyle w:val="TableParagraph"/>
              <w:spacing w:line="261" w:lineRule="auto"/>
              <w:ind w:right="258"/>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V606</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người đi bộ hay súc vật</w:t>
            </w:r>
          </w:p>
        </w:tc>
        <w:tc>
          <w:tcPr>
            <w:tcW w:w="5040" w:type="dxa"/>
          </w:tcPr>
          <w:p w:rsidR="00937888" w:rsidRDefault="00EC7B47">
            <w:pPr>
              <w:pStyle w:val="TableParagraph"/>
              <w:spacing w:line="261" w:lineRule="auto"/>
              <w:ind w:right="60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injured</w:t>
            </w:r>
            <w:r>
              <w:rPr>
                <w:spacing w:val="-35"/>
                <w:sz w:val="24"/>
              </w:rPr>
              <w:t xml:space="preserve">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Passenger </w:t>
            </w:r>
            <w:r>
              <w:rPr>
                <w:spacing w:val="-3"/>
                <w:sz w:val="24"/>
              </w:rPr>
              <w:t xml:space="preserve">injured </w:t>
            </w:r>
            <w:r>
              <w:rPr>
                <w:spacing w:val="-4"/>
                <w:sz w:val="24"/>
              </w:rPr>
              <w:t xml:space="preserve">in </w:t>
            </w:r>
            <w:r>
              <w:rPr>
                <w:spacing w:val="-3"/>
                <w:sz w:val="24"/>
              </w:rPr>
              <w:t>traffic</w:t>
            </w:r>
            <w:r>
              <w:rPr>
                <w:sz w:val="24"/>
              </w:rPr>
              <w:t xml:space="preserve">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V607</w:t>
            </w:r>
          </w:p>
        </w:tc>
        <w:tc>
          <w:tcPr>
            <w:tcW w:w="4720" w:type="dxa"/>
          </w:tcPr>
          <w:p w:rsidR="00937888" w:rsidRDefault="00EC7B47">
            <w:pPr>
              <w:pStyle w:val="TableParagraph"/>
              <w:spacing w:line="261" w:lineRule="auto"/>
              <w:ind w:right="243"/>
              <w:rPr>
                <w:sz w:val="24"/>
              </w:rPr>
            </w:pPr>
            <w:r>
              <w:rPr>
                <w:sz w:val="24"/>
              </w:rPr>
              <w:t xml:space="preserve">Người trên xe tải nặng bị thương khi va chạm với người </w:t>
            </w:r>
            <w:r>
              <w:rPr>
                <w:sz w:val="24"/>
              </w:rPr>
              <w:t>đi bộ hay súc vật</w:t>
            </w:r>
          </w:p>
        </w:tc>
        <w:tc>
          <w:tcPr>
            <w:tcW w:w="5040" w:type="dxa"/>
          </w:tcPr>
          <w:p w:rsidR="00937888" w:rsidRDefault="00EC7B47">
            <w:pPr>
              <w:pStyle w:val="TableParagraph"/>
              <w:spacing w:line="261" w:lineRule="auto"/>
              <w:ind w:right="60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injured</w:t>
            </w:r>
            <w:r>
              <w:rPr>
                <w:spacing w:val="-35"/>
                <w:sz w:val="24"/>
              </w:rPr>
              <w:t xml:space="preserve">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traffic</w:t>
            </w:r>
            <w:r>
              <w:rPr>
                <w:spacing w:val="-12"/>
                <w:sz w:val="24"/>
              </w:rPr>
              <w:t xml:space="preserve">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V609</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người đi bộ hay súc vật</w:t>
            </w:r>
          </w:p>
        </w:tc>
        <w:tc>
          <w:tcPr>
            <w:tcW w:w="5040" w:type="dxa"/>
          </w:tcPr>
          <w:p w:rsidR="00937888" w:rsidRDefault="00EC7B47">
            <w:pPr>
              <w:pStyle w:val="TableParagraph"/>
              <w:spacing w:line="261" w:lineRule="auto"/>
              <w:ind w:right="263"/>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V610</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đạp</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V611</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đạp</w:t>
            </w:r>
          </w:p>
        </w:tc>
        <w:tc>
          <w:tcPr>
            <w:tcW w:w="5040" w:type="dxa"/>
          </w:tcPr>
          <w:p w:rsidR="00937888" w:rsidRDefault="00EC7B47">
            <w:pPr>
              <w:pStyle w:val="TableParagraph"/>
              <w:spacing w:line="261" w:lineRule="auto"/>
              <w:ind w:right="54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V612</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đạp</w:t>
            </w:r>
          </w:p>
        </w:tc>
        <w:tc>
          <w:tcPr>
            <w:tcW w:w="5040" w:type="dxa"/>
          </w:tcPr>
          <w:p w:rsidR="00937888" w:rsidRDefault="00EC7B47">
            <w:pPr>
              <w:pStyle w:val="TableParagraph"/>
              <w:spacing w:line="261" w:lineRule="auto"/>
              <w:ind w:right="490"/>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V613</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đạp</w:t>
            </w:r>
          </w:p>
        </w:tc>
        <w:tc>
          <w:tcPr>
            <w:tcW w:w="5040" w:type="dxa"/>
          </w:tcPr>
          <w:p w:rsidR="00937888" w:rsidRDefault="00EC7B47">
            <w:pPr>
              <w:pStyle w:val="TableParagraph"/>
              <w:spacing w:line="261" w:lineRule="auto"/>
              <w:ind w:right="17"/>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V614</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đạp</w:t>
            </w:r>
          </w:p>
        </w:tc>
        <w:tc>
          <w:tcPr>
            <w:tcW w:w="5040" w:type="dxa"/>
          </w:tcPr>
          <w:p w:rsidR="00937888" w:rsidRDefault="00EC7B47">
            <w:pPr>
              <w:pStyle w:val="TableParagraph"/>
              <w:spacing w:line="261" w:lineRule="auto"/>
              <w:ind w:right="494"/>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V615</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đạp</w:t>
            </w:r>
          </w:p>
        </w:tc>
        <w:tc>
          <w:tcPr>
            <w:tcW w:w="5040" w:type="dxa"/>
          </w:tcPr>
          <w:p w:rsidR="00937888" w:rsidRDefault="00EC7B47">
            <w:pPr>
              <w:pStyle w:val="TableParagraph"/>
              <w:spacing w:line="261" w:lineRule="auto"/>
              <w:ind w:right="255"/>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V616</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đạp</w:t>
            </w:r>
          </w:p>
        </w:tc>
        <w:tc>
          <w:tcPr>
            <w:tcW w:w="5040" w:type="dxa"/>
          </w:tcPr>
          <w:p w:rsidR="00937888" w:rsidRDefault="00EC7B47">
            <w:pPr>
              <w:pStyle w:val="TableParagraph"/>
              <w:spacing w:line="261" w:lineRule="auto"/>
              <w:ind w:right="54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V617</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đạp</w:t>
            </w:r>
          </w:p>
        </w:tc>
        <w:tc>
          <w:tcPr>
            <w:tcW w:w="5040" w:type="dxa"/>
          </w:tcPr>
          <w:p w:rsidR="00937888" w:rsidRDefault="00EC7B47">
            <w:pPr>
              <w:pStyle w:val="TableParagraph"/>
              <w:spacing w:line="261" w:lineRule="auto"/>
              <w:ind w:right="490"/>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V619</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đạp</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V620</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mô tô 2 hay 3 bánh</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V621</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mô tô 2 hay 3 bánh</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1240"/>
        </w:trPr>
        <w:tc>
          <w:tcPr>
            <w:tcW w:w="1000" w:type="dxa"/>
          </w:tcPr>
          <w:p w:rsidR="00937888" w:rsidRDefault="00EC7B47">
            <w:pPr>
              <w:pStyle w:val="TableParagraph"/>
              <w:ind w:left="31" w:right="11"/>
              <w:jc w:val="center"/>
              <w:rPr>
                <w:sz w:val="24"/>
              </w:rPr>
            </w:pPr>
            <w:r>
              <w:rPr>
                <w:sz w:val="24"/>
              </w:rPr>
              <w:t>V622</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mô tô 2 hay 3 bánh</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V623</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mô tô 2 hay 3 bánh</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V624</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mô tô 2 hay 3 bánh</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V625</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mô tô 2 hay 3 bánh</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V626</w:t>
            </w:r>
          </w:p>
        </w:tc>
        <w:tc>
          <w:tcPr>
            <w:tcW w:w="4720" w:type="dxa"/>
          </w:tcPr>
          <w:p w:rsidR="00937888" w:rsidRDefault="00EC7B47">
            <w:pPr>
              <w:pStyle w:val="TableParagraph"/>
              <w:spacing w:line="261" w:lineRule="auto"/>
              <w:ind w:right="243"/>
              <w:rPr>
                <w:sz w:val="24"/>
              </w:rPr>
            </w:pPr>
            <w:r>
              <w:rPr>
                <w:sz w:val="24"/>
              </w:rPr>
              <w:t>Người trên xe tải nặng bị thương khi va chạ</w:t>
            </w:r>
            <w:r>
              <w:rPr>
                <w:sz w:val="24"/>
              </w:rPr>
              <w:t>m với mô tô 2 hay 3 bánh</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V627</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mô tô 2 hay 3 bánh</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V629</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mô tô 2 hay 3 bánh</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5"/>
                <w:sz w:val="24"/>
              </w:rPr>
              <w:t xml:space="preserve">vehicle: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V630</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ô tô, tải, xe kéo</w:t>
            </w:r>
          </w:p>
        </w:tc>
        <w:tc>
          <w:tcPr>
            <w:tcW w:w="5040" w:type="dxa"/>
          </w:tcPr>
          <w:p w:rsidR="00937888" w:rsidRDefault="00EC7B47">
            <w:pPr>
              <w:pStyle w:val="TableParagraph"/>
              <w:spacing w:line="261" w:lineRule="auto"/>
              <w:ind w:right="56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in colli</w:t>
            </w:r>
            <w:r>
              <w:rPr>
                <w:spacing w:val="-4"/>
                <w:sz w:val="24"/>
              </w:rPr>
              <w:t xml:space="preserve">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or van:</w:t>
            </w:r>
            <w:r>
              <w:rPr>
                <w:spacing w:val="-23"/>
                <w:sz w:val="24"/>
              </w:rPr>
              <w:t xml:space="preserve"> </w:t>
            </w:r>
            <w:r>
              <w:rPr>
                <w:sz w:val="24"/>
              </w:rPr>
              <w:t xml:space="preserve">Driver </w:t>
            </w:r>
            <w:r>
              <w:rPr>
                <w:spacing w:val="-3"/>
                <w:sz w:val="24"/>
              </w:rPr>
              <w:t xml:space="preserve">injured </w:t>
            </w:r>
            <w:r>
              <w:rPr>
                <w:spacing w:val="-4"/>
                <w:sz w:val="24"/>
              </w:rPr>
              <w:t xml:space="preserve">in </w:t>
            </w:r>
            <w:r>
              <w:rPr>
                <w:spacing w:val="-3"/>
                <w:sz w:val="24"/>
              </w:rPr>
              <w:t>nontraffic</w:t>
            </w:r>
            <w:r>
              <w:rPr>
                <w:spacing w:val="1"/>
                <w:sz w:val="24"/>
              </w:rPr>
              <w:t xml:space="preserve">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V631</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ô tô, tải, xe kéo</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V632</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ô tô, tải, xe kéo</w:t>
            </w:r>
          </w:p>
        </w:tc>
        <w:tc>
          <w:tcPr>
            <w:tcW w:w="5040" w:type="dxa"/>
          </w:tcPr>
          <w:p w:rsidR="00937888" w:rsidRDefault="00EC7B47">
            <w:pPr>
              <w:pStyle w:val="TableParagraph"/>
              <w:spacing w:line="261" w:lineRule="auto"/>
              <w:ind w:right="131"/>
              <w:rPr>
                <w:sz w:val="24"/>
              </w:rPr>
            </w:pPr>
            <w:r>
              <w:rPr>
                <w:sz w:val="24"/>
              </w:rPr>
              <w:t>Occupant of heavy transport vehicle injured in collision with car, pick-up truck or van: Person on outside of vehicle injured in nontraffic accident</w:t>
            </w:r>
          </w:p>
        </w:tc>
      </w:tr>
      <w:tr w:rsidR="00937888">
        <w:trPr>
          <w:trHeight w:val="1240"/>
        </w:trPr>
        <w:tc>
          <w:tcPr>
            <w:tcW w:w="1000" w:type="dxa"/>
          </w:tcPr>
          <w:p w:rsidR="00937888" w:rsidRDefault="00EC7B47">
            <w:pPr>
              <w:pStyle w:val="TableParagraph"/>
              <w:ind w:left="31" w:right="11"/>
              <w:jc w:val="center"/>
              <w:rPr>
                <w:sz w:val="24"/>
              </w:rPr>
            </w:pPr>
            <w:r>
              <w:rPr>
                <w:sz w:val="24"/>
              </w:rPr>
              <w:t>V633</w:t>
            </w:r>
          </w:p>
        </w:tc>
        <w:tc>
          <w:tcPr>
            <w:tcW w:w="4720" w:type="dxa"/>
          </w:tcPr>
          <w:p w:rsidR="00937888" w:rsidRDefault="00EC7B47">
            <w:pPr>
              <w:pStyle w:val="TableParagraph"/>
              <w:spacing w:line="261" w:lineRule="auto"/>
              <w:ind w:right="243"/>
              <w:rPr>
                <w:sz w:val="24"/>
              </w:rPr>
            </w:pPr>
            <w:r>
              <w:rPr>
                <w:sz w:val="24"/>
              </w:rPr>
              <w:t>Người</w:t>
            </w:r>
            <w:r>
              <w:rPr>
                <w:sz w:val="24"/>
              </w:rPr>
              <w:t xml:space="preserve"> trên xe tải nặng bị thương khi va chạm với ô tô, tải, xe kéo</w:t>
            </w:r>
          </w:p>
        </w:tc>
        <w:tc>
          <w:tcPr>
            <w:tcW w:w="5040" w:type="dxa"/>
          </w:tcPr>
          <w:p w:rsidR="00937888" w:rsidRDefault="00EC7B47">
            <w:pPr>
              <w:pStyle w:val="TableParagraph"/>
              <w:spacing w:line="261" w:lineRule="auto"/>
              <w:ind w:right="414"/>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V634</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ô tô, tải, xe kéo</w:t>
            </w:r>
          </w:p>
        </w:tc>
        <w:tc>
          <w:tcPr>
            <w:tcW w:w="5040" w:type="dxa"/>
          </w:tcPr>
          <w:p w:rsidR="00937888" w:rsidRDefault="00EC7B47">
            <w:pPr>
              <w:pStyle w:val="TableParagraph"/>
              <w:spacing w:line="261" w:lineRule="auto"/>
              <w:ind w:right="431"/>
              <w:rPr>
                <w:sz w:val="24"/>
              </w:rPr>
            </w:pPr>
            <w:r>
              <w:rPr>
                <w:sz w:val="24"/>
              </w:rPr>
              <w:t>Occupant of heavy transport vehicle injured in collision with car, pick-up truck or van: Person injured while boarding or alighting</w:t>
            </w:r>
          </w:p>
        </w:tc>
      </w:tr>
      <w:tr w:rsidR="00937888">
        <w:trPr>
          <w:trHeight w:val="920"/>
        </w:trPr>
        <w:tc>
          <w:tcPr>
            <w:tcW w:w="1000" w:type="dxa"/>
          </w:tcPr>
          <w:p w:rsidR="00937888" w:rsidRDefault="00EC7B47">
            <w:pPr>
              <w:pStyle w:val="TableParagraph"/>
              <w:ind w:left="31" w:right="11"/>
              <w:jc w:val="center"/>
              <w:rPr>
                <w:sz w:val="24"/>
              </w:rPr>
            </w:pPr>
            <w:r>
              <w:rPr>
                <w:sz w:val="24"/>
              </w:rPr>
              <w:t>V635</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ô tô, tải, xe kéo</w:t>
            </w:r>
          </w:p>
        </w:tc>
        <w:tc>
          <w:tcPr>
            <w:tcW w:w="5040" w:type="dxa"/>
          </w:tcPr>
          <w:p w:rsidR="00937888" w:rsidRDefault="00EC7B47">
            <w:pPr>
              <w:pStyle w:val="TableParagraph"/>
              <w:spacing w:line="261" w:lineRule="auto"/>
              <w:ind w:right="56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or van:</w:t>
            </w:r>
            <w:r>
              <w:rPr>
                <w:spacing w:val="-23"/>
                <w:sz w:val="24"/>
              </w:rPr>
              <w:t xml:space="preserve"> </w:t>
            </w:r>
            <w:r>
              <w:rPr>
                <w:sz w:val="24"/>
              </w:rPr>
              <w:t xml:space="preserve">Driver </w:t>
            </w:r>
            <w:r>
              <w:rPr>
                <w:spacing w:val="-3"/>
                <w:sz w:val="24"/>
              </w:rPr>
              <w:t xml:space="preserve">injured </w:t>
            </w:r>
            <w:r>
              <w:rPr>
                <w:spacing w:val="-4"/>
                <w:sz w:val="24"/>
              </w:rPr>
              <w:t xml:space="preserve">in </w:t>
            </w:r>
            <w:r>
              <w:rPr>
                <w:spacing w:val="-3"/>
                <w:sz w:val="24"/>
              </w:rPr>
              <w:t>traffic</w:t>
            </w:r>
            <w:r>
              <w:rPr>
                <w:sz w:val="24"/>
              </w:rPr>
              <w:t xml:space="preserve">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V636</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ô tô, tải,</w:t>
            </w:r>
            <w:r>
              <w:rPr>
                <w:sz w:val="24"/>
              </w:rPr>
              <w:t xml:space="preserve"> xe kéo</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V637</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ô tô, tải, xe kéo</w:t>
            </w:r>
          </w:p>
        </w:tc>
        <w:tc>
          <w:tcPr>
            <w:tcW w:w="5040" w:type="dxa"/>
          </w:tcPr>
          <w:p w:rsidR="00937888" w:rsidRDefault="00EC7B47">
            <w:pPr>
              <w:pStyle w:val="TableParagraph"/>
              <w:spacing w:line="261" w:lineRule="auto"/>
              <w:ind w:right="131"/>
              <w:rPr>
                <w:sz w:val="24"/>
              </w:rPr>
            </w:pPr>
            <w:r>
              <w:rPr>
                <w:sz w:val="24"/>
              </w:rPr>
              <w:t>Occupant of heavy transport vehicle injured in collision with car, pick-up truck or van: Person on outside of vehicle injured in traffic 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1240"/>
        </w:trPr>
        <w:tc>
          <w:tcPr>
            <w:tcW w:w="1000" w:type="dxa"/>
          </w:tcPr>
          <w:p w:rsidR="00937888" w:rsidRDefault="00EC7B47">
            <w:pPr>
              <w:pStyle w:val="TableParagraph"/>
              <w:ind w:left="31" w:right="11"/>
              <w:jc w:val="center"/>
              <w:rPr>
                <w:sz w:val="24"/>
              </w:rPr>
            </w:pPr>
            <w:r>
              <w:rPr>
                <w:sz w:val="24"/>
              </w:rPr>
              <w:t>V639</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ô tô, tải, xe kéo</w:t>
            </w:r>
          </w:p>
        </w:tc>
        <w:tc>
          <w:tcPr>
            <w:tcW w:w="5040" w:type="dxa"/>
          </w:tcPr>
          <w:p w:rsidR="00937888" w:rsidRDefault="00EC7B47">
            <w:pPr>
              <w:pStyle w:val="TableParagraph"/>
              <w:spacing w:line="261" w:lineRule="auto"/>
              <w:ind w:right="414"/>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V640</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tải nặng hay xe buýt</w:t>
            </w:r>
          </w:p>
        </w:tc>
        <w:tc>
          <w:tcPr>
            <w:tcW w:w="5040" w:type="dxa"/>
          </w:tcPr>
          <w:p w:rsidR="00937888" w:rsidRDefault="00EC7B47">
            <w:pPr>
              <w:pStyle w:val="TableParagraph"/>
              <w:spacing w:line="261" w:lineRule="auto"/>
              <w:ind w:right="263"/>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V641</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tải nặng hay xe buýt</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V642</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tải nặng hay xe buýt</w:t>
            </w:r>
          </w:p>
        </w:tc>
        <w:tc>
          <w:tcPr>
            <w:tcW w:w="5040" w:type="dxa"/>
          </w:tcPr>
          <w:p w:rsidR="00937888" w:rsidRDefault="00EC7B47">
            <w:pPr>
              <w:pStyle w:val="TableParagraph"/>
              <w:spacing w:line="261" w:lineRule="auto"/>
              <w:ind w:right="335"/>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V643</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tải nặng hay xe buýt</w:t>
            </w:r>
          </w:p>
        </w:tc>
        <w:tc>
          <w:tcPr>
            <w:tcW w:w="5040" w:type="dxa"/>
          </w:tcPr>
          <w:p w:rsidR="00937888" w:rsidRDefault="00EC7B47">
            <w:pPr>
              <w:pStyle w:val="TableParagraph"/>
              <w:spacing w:line="261" w:lineRule="auto"/>
              <w:ind w:right="414"/>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V644</w:t>
            </w:r>
          </w:p>
        </w:tc>
        <w:tc>
          <w:tcPr>
            <w:tcW w:w="4720" w:type="dxa"/>
          </w:tcPr>
          <w:p w:rsidR="00937888" w:rsidRDefault="00EC7B47">
            <w:pPr>
              <w:pStyle w:val="TableParagraph"/>
              <w:spacing w:line="261" w:lineRule="auto"/>
              <w:ind w:right="243"/>
              <w:rPr>
                <w:sz w:val="24"/>
              </w:rPr>
            </w:pPr>
            <w:r>
              <w:rPr>
                <w:sz w:val="24"/>
              </w:rPr>
              <w:t>Ngườ</w:t>
            </w:r>
            <w:r>
              <w:rPr>
                <w:sz w:val="24"/>
              </w:rPr>
              <w:t>i trên xe tải nặng bị thương khi va chạm với xe tải nặng hay xe buýt</w:t>
            </w:r>
          </w:p>
        </w:tc>
        <w:tc>
          <w:tcPr>
            <w:tcW w:w="5040" w:type="dxa"/>
          </w:tcPr>
          <w:p w:rsidR="00937888" w:rsidRDefault="00EC7B47">
            <w:pPr>
              <w:pStyle w:val="TableParagraph"/>
              <w:spacing w:line="261" w:lineRule="auto"/>
              <w:ind w:right="263"/>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V645</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tải nặng hay xe buýt</w:t>
            </w:r>
          </w:p>
        </w:tc>
        <w:tc>
          <w:tcPr>
            <w:tcW w:w="5040" w:type="dxa"/>
          </w:tcPr>
          <w:p w:rsidR="00937888" w:rsidRDefault="00EC7B47">
            <w:pPr>
              <w:pStyle w:val="TableParagraph"/>
              <w:spacing w:line="261" w:lineRule="auto"/>
              <w:ind w:right="263"/>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V646</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tải nặng hay xe buýt</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V647</w:t>
            </w:r>
          </w:p>
        </w:tc>
        <w:tc>
          <w:tcPr>
            <w:tcW w:w="4720" w:type="dxa"/>
          </w:tcPr>
          <w:p w:rsidR="00937888" w:rsidRDefault="00EC7B47">
            <w:pPr>
              <w:pStyle w:val="TableParagraph"/>
              <w:spacing w:line="261" w:lineRule="auto"/>
              <w:ind w:right="243"/>
              <w:rPr>
                <w:sz w:val="24"/>
              </w:rPr>
            </w:pPr>
            <w:r>
              <w:rPr>
                <w:sz w:val="24"/>
              </w:rPr>
              <w:t xml:space="preserve">Người trên xe tải nặng bị thương khi va chạm </w:t>
            </w:r>
            <w:r>
              <w:rPr>
                <w:sz w:val="24"/>
              </w:rPr>
              <w:t>với xe tải nặng hay xe buýt</w:t>
            </w:r>
          </w:p>
        </w:tc>
        <w:tc>
          <w:tcPr>
            <w:tcW w:w="5040" w:type="dxa"/>
          </w:tcPr>
          <w:p w:rsidR="00937888" w:rsidRDefault="00EC7B47">
            <w:pPr>
              <w:pStyle w:val="TableParagraph"/>
              <w:spacing w:line="261" w:lineRule="auto"/>
              <w:ind w:right="263"/>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V649</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tải nặng hay xe buýt</w:t>
            </w:r>
          </w:p>
        </w:tc>
        <w:tc>
          <w:tcPr>
            <w:tcW w:w="5040" w:type="dxa"/>
          </w:tcPr>
          <w:p w:rsidR="00937888" w:rsidRDefault="00EC7B47">
            <w:pPr>
              <w:pStyle w:val="TableParagraph"/>
              <w:spacing w:line="261" w:lineRule="auto"/>
              <w:ind w:right="414"/>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V650</w:t>
            </w:r>
          </w:p>
        </w:tc>
        <w:tc>
          <w:tcPr>
            <w:tcW w:w="4720" w:type="dxa"/>
          </w:tcPr>
          <w:p w:rsidR="00937888" w:rsidRDefault="00EC7B47">
            <w:pPr>
              <w:pStyle w:val="TableParagraph"/>
              <w:spacing w:line="261" w:lineRule="auto"/>
              <w:ind w:right="243"/>
              <w:rPr>
                <w:sz w:val="24"/>
              </w:rPr>
            </w:pPr>
            <w:r>
              <w:rPr>
                <w:sz w:val="24"/>
              </w:rPr>
              <w:t>Người t</w:t>
            </w:r>
            <w:r>
              <w:rPr>
                <w:sz w:val="24"/>
              </w:rPr>
              <w:t>rên xe tải nặng bị thương khi va chạm với tàu hỏa hay ô tô ray</w:t>
            </w:r>
          </w:p>
        </w:tc>
        <w:tc>
          <w:tcPr>
            <w:tcW w:w="5040" w:type="dxa"/>
          </w:tcPr>
          <w:p w:rsidR="00937888" w:rsidRDefault="00EC7B47">
            <w:pPr>
              <w:pStyle w:val="TableParagraph"/>
              <w:spacing w:line="261" w:lineRule="auto"/>
              <w:ind w:right="60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injured</w:t>
            </w:r>
            <w:r>
              <w:rPr>
                <w:spacing w:val="-35"/>
                <w:sz w:val="24"/>
              </w:rPr>
              <w:t xml:space="preserve">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nontraffic</w:t>
            </w:r>
            <w:r>
              <w:rPr>
                <w:spacing w:val="1"/>
                <w:sz w:val="24"/>
              </w:rPr>
              <w:t xml:space="preserve">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V651</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tàu hỏa hay ô tô ray</w:t>
            </w:r>
          </w:p>
        </w:tc>
        <w:tc>
          <w:tcPr>
            <w:tcW w:w="5040" w:type="dxa"/>
          </w:tcPr>
          <w:p w:rsidR="00937888" w:rsidRDefault="00EC7B47">
            <w:pPr>
              <w:pStyle w:val="TableParagraph"/>
              <w:spacing w:line="261" w:lineRule="auto"/>
              <w:ind w:right="60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injured</w:t>
            </w:r>
            <w:r>
              <w:rPr>
                <w:spacing w:val="-35"/>
                <w:sz w:val="24"/>
              </w:rPr>
              <w:t xml:space="preserve">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nontraffic</w:t>
            </w:r>
            <w:r>
              <w:rPr>
                <w:spacing w:val="3"/>
                <w:sz w:val="24"/>
              </w:rPr>
              <w:t xml:space="preserve">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V652</w:t>
            </w:r>
          </w:p>
        </w:tc>
        <w:tc>
          <w:tcPr>
            <w:tcW w:w="4720" w:type="dxa"/>
          </w:tcPr>
          <w:p w:rsidR="00937888" w:rsidRDefault="00EC7B47">
            <w:pPr>
              <w:pStyle w:val="TableParagraph"/>
              <w:spacing w:line="261" w:lineRule="auto"/>
              <w:ind w:right="243"/>
              <w:rPr>
                <w:sz w:val="24"/>
              </w:rPr>
            </w:pPr>
            <w:r>
              <w:rPr>
                <w:sz w:val="24"/>
              </w:rPr>
              <w:t>Người trên xe tải nặng bị thương khi va chạ</w:t>
            </w:r>
            <w:r>
              <w:rPr>
                <w:sz w:val="24"/>
              </w:rPr>
              <w:t>m với tàu hỏa hay ô tô ray</w:t>
            </w:r>
          </w:p>
        </w:tc>
        <w:tc>
          <w:tcPr>
            <w:tcW w:w="5040" w:type="dxa"/>
          </w:tcPr>
          <w:p w:rsidR="00937888" w:rsidRDefault="00EC7B47">
            <w:pPr>
              <w:pStyle w:val="TableParagraph"/>
              <w:spacing w:line="261" w:lineRule="auto"/>
              <w:ind w:right="335"/>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V653</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tàu hỏa hay ô tô ray</w:t>
            </w:r>
          </w:p>
        </w:tc>
        <w:tc>
          <w:tcPr>
            <w:tcW w:w="5040" w:type="dxa"/>
          </w:tcPr>
          <w:p w:rsidR="00937888" w:rsidRDefault="00EC7B47">
            <w:pPr>
              <w:pStyle w:val="TableParagraph"/>
              <w:spacing w:line="261" w:lineRule="auto"/>
              <w:ind w:right="414"/>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V654</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tàu hỏa hay ô tô ray</w:t>
            </w:r>
          </w:p>
        </w:tc>
        <w:tc>
          <w:tcPr>
            <w:tcW w:w="5040" w:type="dxa"/>
          </w:tcPr>
          <w:p w:rsidR="00937888" w:rsidRDefault="00EC7B47">
            <w:pPr>
              <w:pStyle w:val="TableParagraph"/>
              <w:spacing w:line="261" w:lineRule="auto"/>
              <w:ind w:right="60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injured</w:t>
            </w:r>
            <w:r>
              <w:rPr>
                <w:spacing w:val="-35"/>
                <w:sz w:val="24"/>
              </w:rPr>
              <w:t xml:space="preserve">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w:t>
            </w:r>
            <w:r>
              <w:rPr>
                <w:spacing w:val="-3"/>
                <w:sz w:val="24"/>
              </w:rPr>
              <w:t xml:space="preserve">injured </w:t>
            </w:r>
            <w:r>
              <w:rPr>
                <w:sz w:val="24"/>
              </w:rPr>
              <w:t>while boarding or</w:t>
            </w:r>
            <w:r>
              <w:rPr>
                <w:spacing w:val="-12"/>
                <w:sz w:val="24"/>
              </w:rPr>
              <w:t xml:space="preserve">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V655</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tàu hỏa hay ô tô ray</w:t>
            </w:r>
          </w:p>
        </w:tc>
        <w:tc>
          <w:tcPr>
            <w:tcW w:w="5040" w:type="dxa"/>
          </w:tcPr>
          <w:p w:rsidR="00937888" w:rsidRDefault="00EC7B47">
            <w:pPr>
              <w:pStyle w:val="TableParagraph"/>
              <w:spacing w:line="261" w:lineRule="auto"/>
              <w:ind w:right="60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injured</w:t>
            </w:r>
            <w:r>
              <w:rPr>
                <w:spacing w:val="-35"/>
                <w:sz w:val="24"/>
              </w:rPr>
              <w:t xml:space="preserve">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traffic</w:t>
            </w:r>
            <w:r>
              <w:rPr>
                <w:spacing w:val="-1"/>
                <w:sz w:val="24"/>
              </w:rPr>
              <w:t xml:space="preserve">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V656</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tàu hỏa hay ô tô ray</w:t>
            </w:r>
          </w:p>
        </w:tc>
        <w:tc>
          <w:tcPr>
            <w:tcW w:w="5040" w:type="dxa"/>
          </w:tcPr>
          <w:p w:rsidR="00937888" w:rsidRDefault="00EC7B47">
            <w:pPr>
              <w:pStyle w:val="TableParagraph"/>
              <w:spacing w:line="261" w:lineRule="auto"/>
              <w:ind w:right="60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injured</w:t>
            </w:r>
            <w:r>
              <w:rPr>
                <w:spacing w:val="-35"/>
                <w:sz w:val="24"/>
              </w:rPr>
              <w:t xml:space="preserve">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traffic</w:t>
            </w:r>
            <w:r>
              <w:rPr>
                <w:sz w:val="24"/>
              </w:rPr>
              <w:t xml:space="preserve">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V657</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tàu hỏa hay ô tô ray</w:t>
            </w:r>
          </w:p>
        </w:tc>
        <w:tc>
          <w:tcPr>
            <w:tcW w:w="5040" w:type="dxa"/>
          </w:tcPr>
          <w:p w:rsidR="00937888" w:rsidRDefault="00EC7B47">
            <w:pPr>
              <w:pStyle w:val="TableParagraph"/>
              <w:spacing w:line="261" w:lineRule="auto"/>
              <w:ind w:right="263"/>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V659</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tàu hỏa hay ô tô ray</w:t>
            </w:r>
          </w:p>
        </w:tc>
        <w:tc>
          <w:tcPr>
            <w:tcW w:w="5040" w:type="dxa"/>
          </w:tcPr>
          <w:p w:rsidR="00937888" w:rsidRDefault="00EC7B47">
            <w:pPr>
              <w:pStyle w:val="TableParagraph"/>
              <w:spacing w:line="261" w:lineRule="auto"/>
              <w:ind w:right="414"/>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V660</w:t>
            </w:r>
          </w:p>
        </w:tc>
        <w:tc>
          <w:tcPr>
            <w:tcW w:w="4720" w:type="dxa"/>
          </w:tcPr>
          <w:p w:rsidR="00937888" w:rsidRDefault="00EC7B47">
            <w:pPr>
              <w:pStyle w:val="TableParagraph"/>
              <w:spacing w:line="261" w:lineRule="auto"/>
              <w:ind w:right="243"/>
              <w:rPr>
                <w:sz w:val="24"/>
              </w:rPr>
            </w:pPr>
            <w:r>
              <w:rPr>
                <w:sz w:val="24"/>
              </w:rPr>
              <w:t>Người tr</w:t>
            </w:r>
            <w:r>
              <w:rPr>
                <w:sz w:val="24"/>
              </w:rPr>
              <w:t>ên xe tải nặng bị thương khi va chạm với xe thô sơ khác</w:t>
            </w:r>
          </w:p>
        </w:tc>
        <w:tc>
          <w:tcPr>
            <w:tcW w:w="5040" w:type="dxa"/>
          </w:tcPr>
          <w:p w:rsidR="00937888" w:rsidRDefault="00EC7B47">
            <w:pPr>
              <w:pStyle w:val="TableParagraph"/>
              <w:spacing w:line="261" w:lineRule="auto"/>
              <w:ind w:right="263"/>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V661</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thô sơ khác</w:t>
            </w:r>
          </w:p>
        </w:tc>
        <w:tc>
          <w:tcPr>
            <w:tcW w:w="5040" w:type="dxa"/>
          </w:tcPr>
          <w:p w:rsidR="00937888" w:rsidRDefault="00EC7B47">
            <w:pPr>
              <w:pStyle w:val="TableParagraph"/>
              <w:spacing w:line="261" w:lineRule="auto"/>
              <w:ind w:right="353"/>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V662</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thô sơ khác</w:t>
            </w:r>
          </w:p>
        </w:tc>
        <w:tc>
          <w:tcPr>
            <w:tcW w:w="5040" w:type="dxa"/>
          </w:tcPr>
          <w:p w:rsidR="00937888" w:rsidRDefault="00EC7B47">
            <w:pPr>
              <w:pStyle w:val="TableParagraph"/>
              <w:spacing w:line="261" w:lineRule="auto"/>
              <w:ind w:right="360"/>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V663</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thô sơ khác</w:t>
            </w:r>
          </w:p>
        </w:tc>
        <w:tc>
          <w:tcPr>
            <w:tcW w:w="5040" w:type="dxa"/>
          </w:tcPr>
          <w:p w:rsidR="00937888" w:rsidRDefault="00EC7B47">
            <w:pPr>
              <w:pStyle w:val="TableParagraph"/>
              <w:spacing w:line="261" w:lineRule="auto"/>
              <w:ind w:right="187"/>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V664</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thô sơ khác</w:t>
            </w:r>
          </w:p>
        </w:tc>
        <w:tc>
          <w:tcPr>
            <w:tcW w:w="5040" w:type="dxa"/>
          </w:tcPr>
          <w:p w:rsidR="00937888" w:rsidRDefault="00EC7B47">
            <w:pPr>
              <w:pStyle w:val="TableParagraph"/>
              <w:spacing w:line="261" w:lineRule="auto"/>
              <w:ind w:right="60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injured</w:t>
            </w:r>
            <w:r>
              <w:rPr>
                <w:spacing w:val="-35"/>
                <w:sz w:val="24"/>
              </w:rPr>
              <w:t xml:space="preserve">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w:t>
            </w:r>
            <w:r>
              <w:rPr>
                <w:spacing w:val="-3"/>
                <w:sz w:val="24"/>
              </w:rPr>
              <w:t xml:space="preserve">injured </w:t>
            </w:r>
            <w:r>
              <w:rPr>
                <w:sz w:val="24"/>
              </w:rPr>
              <w:t xml:space="preserve">while </w:t>
            </w:r>
            <w:r>
              <w:rPr>
                <w:sz w:val="24"/>
              </w:rPr>
              <w:t>boarding or</w:t>
            </w:r>
            <w:r>
              <w:rPr>
                <w:spacing w:val="-8"/>
                <w:sz w:val="24"/>
              </w:rPr>
              <w:t xml:space="preserve">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V665</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thô sơ khác</w:t>
            </w:r>
          </w:p>
        </w:tc>
        <w:tc>
          <w:tcPr>
            <w:tcW w:w="5040" w:type="dxa"/>
          </w:tcPr>
          <w:p w:rsidR="00937888" w:rsidRDefault="00EC7B47">
            <w:pPr>
              <w:pStyle w:val="TableParagraph"/>
              <w:spacing w:line="261" w:lineRule="auto"/>
              <w:ind w:right="263"/>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V666</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thô sơ khác</w:t>
            </w:r>
          </w:p>
        </w:tc>
        <w:tc>
          <w:tcPr>
            <w:tcW w:w="5040" w:type="dxa"/>
          </w:tcPr>
          <w:p w:rsidR="00937888" w:rsidRDefault="00EC7B47">
            <w:pPr>
              <w:pStyle w:val="TableParagraph"/>
              <w:spacing w:line="261" w:lineRule="auto"/>
              <w:ind w:right="353"/>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V667</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thô sơ khá</w:t>
            </w:r>
            <w:r>
              <w:rPr>
                <w:sz w:val="24"/>
              </w:rPr>
              <w:t>c</w:t>
            </w:r>
          </w:p>
        </w:tc>
        <w:tc>
          <w:tcPr>
            <w:tcW w:w="5040" w:type="dxa"/>
          </w:tcPr>
          <w:p w:rsidR="00937888" w:rsidRDefault="00EC7B47">
            <w:pPr>
              <w:pStyle w:val="TableParagraph"/>
              <w:spacing w:line="261" w:lineRule="auto"/>
              <w:ind w:right="360"/>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V669</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xe thô sơ khác</w:t>
            </w:r>
          </w:p>
        </w:tc>
        <w:tc>
          <w:tcPr>
            <w:tcW w:w="5040" w:type="dxa"/>
          </w:tcPr>
          <w:p w:rsidR="00937888" w:rsidRDefault="00EC7B47">
            <w:pPr>
              <w:pStyle w:val="TableParagraph"/>
              <w:spacing w:line="261" w:lineRule="auto"/>
              <w:ind w:right="187"/>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V670</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vật cố định hay tĩnh vật</w:t>
            </w:r>
          </w:p>
        </w:tc>
        <w:tc>
          <w:tcPr>
            <w:tcW w:w="5040" w:type="dxa"/>
          </w:tcPr>
          <w:p w:rsidR="00937888" w:rsidRDefault="00EC7B47">
            <w:pPr>
              <w:pStyle w:val="TableParagraph"/>
              <w:spacing w:line="261" w:lineRule="auto"/>
              <w:ind w:right="54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bl>
    <w:p w:rsidR="00937888" w:rsidRDefault="00937888">
      <w:pPr>
        <w:spacing w:line="261" w:lineRule="auto"/>
        <w:jc w:val="both"/>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V671</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vật cố định hay tĩnh vật</w:t>
            </w:r>
          </w:p>
        </w:tc>
        <w:tc>
          <w:tcPr>
            <w:tcW w:w="5040" w:type="dxa"/>
          </w:tcPr>
          <w:p w:rsidR="00937888" w:rsidRDefault="00EC7B47">
            <w:pPr>
              <w:pStyle w:val="TableParagraph"/>
              <w:spacing w:line="261" w:lineRule="auto"/>
              <w:ind w:right="207"/>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V672</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vật cố định hay tĩnh vật</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st</w:t>
            </w:r>
            <w:r>
              <w:rPr>
                <w:spacing w:val="-3"/>
                <w:sz w:val="24"/>
              </w:rPr>
              <w:t xml:space="preserve">ationary </w:t>
            </w:r>
            <w:r>
              <w:rPr>
                <w:spacing w:val="-4"/>
                <w:sz w:val="24"/>
              </w:rPr>
              <w:t xml:space="preserve">object: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V673</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vật cố định hay tĩnh vật</w:t>
            </w:r>
          </w:p>
        </w:tc>
        <w:tc>
          <w:tcPr>
            <w:tcW w:w="5040" w:type="dxa"/>
          </w:tcPr>
          <w:p w:rsidR="00937888" w:rsidRDefault="00EC7B47">
            <w:pPr>
              <w:pStyle w:val="TableParagraph"/>
              <w:spacing w:line="261" w:lineRule="auto"/>
              <w:ind w:right="414"/>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pacing w:val="-3"/>
                <w:sz w:val="24"/>
              </w:rPr>
              <w:t>Unspecifi</w:t>
            </w:r>
            <w:r>
              <w:rPr>
                <w:spacing w:val="-3"/>
                <w:sz w:val="24"/>
              </w:rPr>
              <w:t xml:space="preserve">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V674</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vật cố định hay tĩnh vật</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V675</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vật cố định hay tĩnh vật</w:t>
            </w:r>
          </w:p>
        </w:tc>
        <w:tc>
          <w:tcPr>
            <w:tcW w:w="5040" w:type="dxa"/>
          </w:tcPr>
          <w:p w:rsidR="00937888" w:rsidRDefault="00EC7B47">
            <w:pPr>
              <w:pStyle w:val="TableParagraph"/>
              <w:spacing w:line="261" w:lineRule="auto"/>
              <w:ind w:right="54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V676</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vật cố định hay tĩnh vật</w:t>
            </w:r>
          </w:p>
        </w:tc>
        <w:tc>
          <w:tcPr>
            <w:tcW w:w="5040" w:type="dxa"/>
          </w:tcPr>
          <w:p w:rsidR="00937888" w:rsidRDefault="00EC7B47">
            <w:pPr>
              <w:pStyle w:val="TableParagraph"/>
              <w:spacing w:line="261" w:lineRule="auto"/>
              <w:ind w:right="207"/>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V677</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w:t>
            </w:r>
            <w:r>
              <w:rPr>
                <w:sz w:val="24"/>
              </w:rPr>
              <w:t xml:space="preserve"> vật cố định hay tĩnh vật</w:t>
            </w:r>
          </w:p>
        </w:tc>
        <w:tc>
          <w:tcPr>
            <w:tcW w:w="5040" w:type="dxa"/>
          </w:tcPr>
          <w:p w:rsidR="00937888" w:rsidRDefault="00EC7B47">
            <w:pPr>
              <w:pStyle w:val="TableParagraph"/>
              <w:spacing w:line="261" w:lineRule="auto"/>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V679</w:t>
            </w:r>
          </w:p>
        </w:tc>
        <w:tc>
          <w:tcPr>
            <w:tcW w:w="4720" w:type="dxa"/>
          </w:tcPr>
          <w:p w:rsidR="00937888" w:rsidRDefault="00EC7B47">
            <w:pPr>
              <w:pStyle w:val="TableParagraph"/>
              <w:spacing w:line="261" w:lineRule="auto"/>
              <w:ind w:right="243"/>
              <w:rPr>
                <w:sz w:val="24"/>
              </w:rPr>
            </w:pPr>
            <w:r>
              <w:rPr>
                <w:sz w:val="24"/>
              </w:rPr>
              <w:t>Người trên xe tải nặng bị thương khi va chạm với vật cố định hay tĩnh vật</w:t>
            </w:r>
          </w:p>
        </w:tc>
        <w:tc>
          <w:tcPr>
            <w:tcW w:w="5040" w:type="dxa"/>
          </w:tcPr>
          <w:p w:rsidR="00937888" w:rsidRDefault="00EC7B47">
            <w:pPr>
              <w:pStyle w:val="TableParagraph"/>
              <w:spacing w:line="261" w:lineRule="auto"/>
              <w:ind w:right="414"/>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V680</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5"/>
                <w:sz w:val="24"/>
              </w:rPr>
              <w:t xml:space="preserve">tải </w:t>
            </w:r>
            <w:r>
              <w:rPr>
                <w:sz w:val="24"/>
              </w:rPr>
              <w:t xml:space="preserve">nặng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372"/>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V681</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5"/>
                <w:sz w:val="24"/>
              </w:rPr>
              <w:t xml:space="preserve">tải </w:t>
            </w:r>
            <w:r>
              <w:rPr>
                <w:sz w:val="24"/>
              </w:rPr>
              <w:t xml:space="preserve">nặng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274"/>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noncollisi</w:t>
            </w:r>
            <w:r>
              <w:rPr>
                <w:spacing w:val="-3"/>
                <w:sz w:val="24"/>
              </w:rPr>
              <w:t xml:space="preserve">on </w:t>
            </w:r>
            <w:r>
              <w:rPr>
                <w:sz w:val="24"/>
              </w:rPr>
              <w:t xml:space="preserve">transport </w:t>
            </w:r>
            <w:r>
              <w:rPr>
                <w:spacing w:val="-5"/>
                <w:sz w:val="24"/>
              </w:rPr>
              <w:t xml:space="preserve">accident: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V682</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5"/>
                <w:sz w:val="24"/>
              </w:rPr>
              <w:t xml:space="preserve">tải </w:t>
            </w:r>
            <w:r>
              <w:rPr>
                <w:sz w:val="24"/>
              </w:rPr>
              <w:t xml:space="preserve">nặng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246"/>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V683</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5"/>
                <w:sz w:val="24"/>
              </w:rPr>
              <w:t xml:space="preserve">tải </w:t>
            </w:r>
            <w:r>
              <w:rPr>
                <w:sz w:val="24"/>
              </w:rPr>
              <w:t xml:space="preserve">nặng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263"/>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nontr</w:t>
            </w:r>
            <w:r>
              <w:rPr>
                <w:spacing w:val="-3"/>
                <w:sz w:val="24"/>
              </w:rPr>
              <w:t xml:space="preserve">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V684</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5"/>
                <w:sz w:val="24"/>
              </w:rPr>
              <w:t xml:space="preserve">tải </w:t>
            </w:r>
            <w:r>
              <w:rPr>
                <w:sz w:val="24"/>
              </w:rPr>
              <w:t xml:space="preserve">nặng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588"/>
              <w:jc w:val="both"/>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injured</w:t>
            </w:r>
            <w:r>
              <w:rPr>
                <w:spacing w:val="-34"/>
                <w:sz w:val="24"/>
              </w:rPr>
              <w:t xml:space="preserve">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w:t>
            </w:r>
            <w:r>
              <w:rPr>
                <w:spacing w:val="-3"/>
                <w:sz w:val="24"/>
              </w:rPr>
              <w:t xml:space="preserve">injured </w:t>
            </w:r>
            <w:r>
              <w:rPr>
                <w:sz w:val="24"/>
              </w:rPr>
              <w:t>while boarding or</w:t>
            </w:r>
            <w:r>
              <w:rPr>
                <w:spacing w:val="-9"/>
                <w:sz w:val="24"/>
              </w:rPr>
              <w:t xml:space="preserve">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V685</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5"/>
                <w:sz w:val="24"/>
              </w:rPr>
              <w:t xml:space="preserve">tải </w:t>
            </w:r>
            <w:r>
              <w:rPr>
                <w:sz w:val="24"/>
              </w:rPr>
              <w:t xml:space="preserve">nặng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372"/>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V686</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5"/>
                <w:sz w:val="24"/>
              </w:rPr>
              <w:t xml:space="preserve">tải </w:t>
            </w:r>
            <w:r>
              <w:rPr>
                <w:sz w:val="24"/>
              </w:rPr>
              <w:t xml:space="preserve">nặng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274"/>
              <w:rPr>
                <w:sz w:val="24"/>
              </w:rPr>
            </w:pPr>
            <w:r>
              <w:rPr>
                <w:sz w:val="24"/>
              </w:rPr>
              <w:t>Occ</w:t>
            </w:r>
            <w:r>
              <w:rPr>
                <w:sz w:val="24"/>
              </w:rPr>
              <w:t xml:space="preserve">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V687</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5"/>
                <w:sz w:val="24"/>
              </w:rPr>
              <w:t xml:space="preserve">tải </w:t>
            </w:r>
            <w:r>
              <w:rPr>
                <w:sz w:val="24"/>
              </w:rPr>
              <w:t xml:space="preserve">nặng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246"/>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1240"/>
        </w:trPr>
        <w:tc>
          <w:tcPr>
            <w:tcW w:w="1000" w:type="dxa"/>
          </w:tcPr>
          <w:p w:rsidR="00937888" w:rsidRDefault="00EC7B47">
            <w:pPr>
              <w:pStyle w:val="TableParagraph"/>
              <w:ind w:left="31" w:right="11"/>
              <w:jc w:val="center"/>
              <w:rPr>
                <w:sz w:val="24"/>
              </w:rPr>
            </w:pPr>
            <w:r>
              <w:rPr>
                <w:sz w:val="24"/>
              </w:rPr>
              <w:t>V689</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5"/>
                <w:sz w:val="24"/>
              </w:rPr>
              <w:t xml:space="preserve">tải </w:t>
            </w:r>
            <w:r>
              <w:rPr>
                <w:sz w:val="24"/>
              </w:rPr>
              <w:t xml:space="preserve">nặng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4"/>
                <w:sz w:val="24"/>
              </w:rPr>
              <w:t xml:space="preserve">có </w:t>
            </w:r>
            <w:r>
              <w:rPr>
                <w:sz w:val="24"/>
              </w:rPr>
              <w:t xml:space="preserve">va </w:t>
            </w:r>
            <w:r>
              <w:rPr>
                <w:spacing w:val="-4"/>
                <w:sz w:val="24"/>
              </w:rPr>
              <w:t>chạm</w:t>
            </w:r>
          </w:p>
        </w:tc>
        <w:tc>
          <w:tcPr>
            <w:tcW w:w="5040" w:type="dxa"/>
          </w:tcPr>
          <w:p w:rsidR="00937888" w:rsidRDefault="00EC7B47">
            <w:pPr>
              <w:pStyle w:val="TableParagraph"/>
              <w:spacing w:line="261" w:lineRule="auto"/>
              <w:ind w:right="263"/>
              <w:rPr>
                <w:sz w:val="24"/>
              </w:rPr>
            </w:pPr>
            <w:r>
              <w:rPr>
                <w:sz w:val="24"/>
              </w:rPr>
              <w:t xml:space="preserve">Occupant of </w:t>
            </w:r>
            <w:r>
              <w:rPr>
                <w:spacing w:val="-3"/>
                <w:sz w:val="24"/>
              </w:rPr>
              <w:t xml:space="preserve">heavy </w:t>
            </w:r>
            <w:r>
              <w:rPr>
                <w:sz w:val="24"/>
              </w:rPr>
              <w:t xml:space="preserve">transport </w:t>
            </w:r>
            <w:r>
              <w:rPr>
                <w:spacing w:val="-4"/>
                <w:sz w:val="24"/>
              </w:rPr>
              <w:t xml:space="preserve">vehicle </w:t>
            </w:r>
            <w:r>
              <w:rPr>
                <w:spacing w:val="-3"/>
                <w:sz w:val="24"/>
              </w:rPr>
              <w:t>in</w:t>
            </w:r>
            <w:r>
              <w:rPr>
                <w:spacing w:val="-3"/>
                <w:sz w:val="24"/>
              </w:rPr>
              <w:t xml:space="preserve">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V690</w:t>
            </w:r>
          </w:p>
        </w:tc>
        <w:tc>
          <w:tcPr>
            <w:tcW w:w="4720" w:type="dxa"/>
          </w:tcPr>
          <w:p w:rsidR="00937888" w:rsidRDefault="00EC7B47">
            <w:pPr>
              <w:pStyle w:val="TableParagraph"/>
              <w:spacing w:line="261" w:lineRule="auto"/>
              <w:ind w:right="508"/>
              <w:jc w:val="both"/>
              <w:rPr>
                <w:sz w:val="24"/>
              </w:rPr>
            </w:pPr>
            <w:r>
              <w:rPr>
                <w:spacing w:val="-5"/>
                <w:sz w:val="24"/>
              </w:rPr>
              <w:t>Lái</w:t>
            </w:r>
            <w:r>
              <w:rPr>
                <w:spacing w:val="-7"/>
                <w:sz w:val="24"/>
              </w:rPr>
              <w:t xml:space="preserve"> </w:t>
            </w:r>
            <w:r>
              <w:rPr>
                <w:sz w:val="24"/>
              </w:rPr>
              <w:t>xe</w:t>
            </w:r>
            <w:r>
              <w:rPr>
                <w:spacing w:val="-7"/>
                <w:sz w:val="24"/>
              </w:rPr>
              <w:t xml:space="preserve"> </w:t>
            </w:r>
            <w:r>
              <w:rPr>
                <w:sz w:val="24"/>
              </w:rPr>
              <w:t>bị</w:t>
            </w:r>
            <w:r>
              <w:rPr>
                <w:spacing w:val="-7"/>
                <w:sz w:val="24"/>
              </w:rPr>
              <w:t xml:space="preserve"> </w:t>
            </w:r>
            <w:r>
              <w:rPr>
                <w:sz w:val="24"/>
              </w:rPr>
              <w:t>thương</w:t>
            </w:r>
            <w:r>
              <w:rPr>
                <w:spacing w:val="1"/>
                <w:sz w:val="24"/>
              </w:rPr>
              <w:t xml:space="preserve"> </w:t>
            </w:r>
            <w:r>
              <w:rPr>
                <w:sz w:val="24"/>
              </w:rPr>
              <w:t>khi</w:t>
            </w:r>
            <w:r>
              <w:rPr>
                <w:spacing w:val="-7"/>
                <w:sz w:val="24"/>
              </w:rPr>
              <w:t xml:space="preserve"> </w:t>
            </w:r>
            <w:r>
              <w:rPr>
                <w:sz w:val="24"/>
              </w:rPr>
              <w:t>va</w:t>
            </w:r>
            <w:r>
              <w:rPr>
                <w:spacing w:val="-7"/>
                <w:sz w:val="24"/>
              </w:rPr>
              <w:t xml:space="preserve"> </w:t>
            </w:r>
            <w:r>
              <w:rPr>
                <w:spacing w:val="-4"/>
                <w:sz w:val="24"/>
              </w:rPr>
              <w:t>chạm</w:t>
            </w:r>
            <w:r>
              <w:rPr>
                <w:spacing w:val="-7"/>
                <w:sz w:val="24"/>
              </w:rPr>
              <w:t xml:space="preserve"> </w:t>
            </w:r>
            <w:r>
              <w:rPr>
                <w:spacing w:val="-3"/>
                <w:sz w:val="24"/>
              </w:rPr>
              <w:t>với</w:t>
            </w:r>
            <w:r>
              <w:rPr>
                <w:spacing w:val="-6"/>
                <w:sz w:val="24"/>
              </w:rPr>
              <w:t xml:space="preserve"> </w:t>
            </w:r>
            <w:r>
              <w:rPr>
                <w:sz w:val="24"/>
              </w:rPr>
              <w:t>xe</w:t>
            </w:r>
            <w:r>
              <w:rPr>
                <w:spacing w:val="-7"/>
                <w:sz w:val="24"/>
              </w:rPr>
              <w:t xml:space="preserve"> </w:t>
            </w:r>
            <w:r>
              <w:rPr>
                <w:spacing w:val="-4"/>
                <w:sz w:val="24"/>
              </w:rPr>
              <w:t>cơ</w:t>
            </w:r>
            <w:r>
              <w:rPr>
                <w:spacing w:val="-7"/>
                <w:sz w:val="24"/>
              </w:rPr>
              <w:t xml:space="preserve"> </w:t>
            </w:r>
            <w:r>
              <w:rPr>
                <w:spacing w:val="-4"/>
                <w:sz w:val="24"/>
              </w:rPr>
              <w:t xml:space="preserve">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nạn</w:t>
            </w:r>
            <w:r>
              <w:rPr>
                <w:spacing w:val="-34"/>
                <w:sz w:val="24"/>
              </w:rPr>
              <w:t xml:space="preserve"> </w:t>
            </w:r>
            <w:r>
              <w:rPr>
                <w:spacing w:val="-3"/>
                <w:sz w:val="24"/>
              </w:rPr>
              <w:t xml:space="preserve">không </w:t>
            </w:r>
            <w:r>
              <w:rPr>
                <w:sz w:val="24"/>
              </w:rPr>
              <w:t xml:space="preserve">phải do </w:t>
            </w:r>
            <w:r>
              <w:rPr>
                <w:spacing w:val="-4"/>
                <w:sz w:val="24"/>
              </w:rPr>
              <w:t>giao</w:t>
            </w:r>
            <w:r>
              <w:rPr>
                <w:spacing w:val="-8"/>
                <w:sz w:val="24"/>
              </w:rPr>
              <w:t xml:space="preserve"> </w:t>
            </w:r>
            <w:r>
              <w:rPr>
                <w:sz w:val="24"/>
              </w:rPr>
              <w:t>thông</w:t>
            </w:r>
          </w:p>
        </w:tc>
        <w:tc>
          <w:tcPr>
            <w:tcW w:w="5040" w:type="dxa"/>
          </w:tcPr>
          <w:p w:rsidR="00937888" w:rsidRDefault="00EC7B47">
            <w:pPr>
              <w:pStyle w:val="TableParagraph"/>
              <w:spacing w:line="261" w:lineRule="auto"/>
              <w:ind w:right="263"/>
              <w:rPr>
                <w:sz w:val="24"/>
              </w:rPr>
            </w:pPr>
            <w:r>
              <w:rPr>
                <w:sz w:val="24"/>
              </w:rPr>
              <w:t xml:space="preserve">Driver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V691</w:t>
            </w:r>
          </w:p>
        </w:tc>
        <w:tc>
          <w:tcPr>
            <w:tcW w:w="4720" w:type="dxa"/>
          </w:tcPr>
          <w:p w:rsidR="00937888" w:rsidRDefault="00EC7B47">
            <w:pPr>
              <w:pStyle w:val="TableParagraph"/>
              <w:spacing w:line="261" w:lineRule="auto"/>
              <w:ind w:right="44"/>
              <w:rPr>
                <w:sz w:val="24"/>
              </w:rPr>
            </w:pPr>
            <w:r>
              <w:rPr>
                <w:sz w:val="24"/>
              </w:rPr>
              <w:t xml:space="preserve">Hành </w:t>
            </w:r>
            <w:r>
              <w:rPr>
                <w:spacing w:val="-3"/>
                <w:sz w:val="24"/>
              </w:rPr>
              <w:t xml:space="preserve">khách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không </w:t>
            </w:r>
            <w:r>
              <w:rPr>
                <w:sz w:val="24"/>
              </w:rPr>
              <w:t xml:space="preserve">phải do </w:t>
            </w:r>
            <w:r>
              <w:rPr>
                <w:spacing w:val="-4"/>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Passenger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V692</w:t>
            </w:r>
          </w:p>
        </w:tc>
        <w:tc>
          <w:tcPr>
            <w:tcW w:w="4720" w:type="dxa"/>
          </w:tcPr>
          <w:p w:rsidR="00937888" w:rsidRDefault="00EC7B47">
            <w:pPr>
              <w:pStyle w:val="TableParagraph"/>
              <w:spacing w:line="261" w:lineRule="auto"/>
              <w:ind w:right="123"/>
              <w:rPr>
                <w:sz w:val="24"/>
              </w:rPr>
            </w:pPr>
            <w:r>
              <w:rPr>
                <w:sz w:val="24"/>
              </w:rPr>
              <w:t>Người đi xe tải nặng không xác định bị thương khi va chạm với xe cơ giới khác và không xác định trong tai nạn không phải do giao thông</w:t>
            </w:r>
          </w:p>
        </w:tc>
        <w:tc>
          <w:tcPr>
            <w:tcW w:w="5040" w:type="dxa"/>
          </w:tcPr>
          <w:p w:rsidR="00937888" w:rsidRDefault="00EC7B47">
            <w:pPr>
              <w:pStyle w:val="TableParagraph"/>
              <w:spacing w:line="261" w:lineRule="auto"/>
              <w:ind w:right="414"/>
              <w:rPr>
                <w:sz w:val="24"/>
              </w:rPr>
            </w:pPr>
            <w:r>
              <w:rPr>
                <w:spacing w:val="-3"/>
                <w:sz w:val="24"/>
              </w:rPr>
              <w:t xml:space="preserve">Unspecified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injured</w:t>
            </w:r>
            <w:r>
              <w:rPr>
                <w:spacing w:val="-3"/>
                <w:sz w:val="24"/>
              </w:rPr>
              <w:t xml:space="preserve">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V693</w:t>
            </w:r>
          </w:p>
        </w:tc>
        <w:tc>
          <w:tcPr>
            <w:tcW w:w="4720" w:type="dxa"/>
          </w:tcPr>
          <w:p w:rsidR="00937888" w:rsidRDefault="00EC7B47">
            <w:pPr>
              <w:pStyle w:val="TableParagraph"/>
              <w:spacing w:line="261" w:lineRule="auto"/>
              <w:ind w:right="390"/>
              <w:rPr>
                <w:sz w:val="24"/>
              </w:rPr>
            </w:pPr>
            <w:r>
              <w:rPr>
                <w:sz w:val="24"/>
              </w:rPr>
              <w:t>Người đi xe tải nặng bị thương trong tai nạn không phải do giao thông không xác định</w:t>
            </w:r>
          </w:p>
        </w:tc>
        <w:tc>
          <w:tcPr>
            <w:tcW w:w="5040" w:type="dxa"/>
          </w:tcPr>
          <w:p w:rsidR="00937888" w:rsidRDefault="00EC7B47">
            <w:pPr>
              <w:pStyle w:val="TableParagraph"/>
              <w:spacing w:line="261" w:lineRule="auto"/>
              <w:ind w:right="156"/>
              <w:rPr>
                <w:sz w:val="24"/>
              </w:rPr>
            </w:pPr>
            <w:r>
              <w:rPr>
                <w:sz w:val="24"/>
              </w:rPr>
              <w:t xml:space="preserve">Occupant [any]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unspecified 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V694</w:t>
            </w:r>
          </w:p>
        </w:tc>
        <w:tc>
          <w:tcPr>
            <w:tcW w:w="4720" w:type="dxa"/>
          </w:tcPr>
          <w:p w:rsidR="00937888" w:rsidRDefault="00EC7B47">
            <w:pPr>
              <w:pStyle w:val="TableParagraph"/>
              <w:spacing w:line="261" w:lineRule="auto"/>
              <w:ind w:right="78"/>
              <w:rPr>
                <w:sz w:val="24"/>
              </w:rPr>
            </w:pPr>
            <w:r>
              <w:rPr>
                <w:spacing w:val="-5"/>
                <w:sz w:val="24"/>
              </w:rPr>
              <w:t xml:space="preserve">Lái </w:t>
            </w:r>
            <w:r>
              <w:rPr>
                <w:sz w:val="24"/>
              </w:rPr>
              <w:t xml:space="preserve">xe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w:t>
            </w:r>
            <w:r>
              <w:rPr>
                <w:spacing w:val="-4"/>
                <w:sz w:val="24"/>
              </w:rPr>
              <w:t xml:space="preserve">giao </w:t>
            </w:r>
            <w:r>
              <w:rPr>
                <w:spacing w:val="-5"/>
                <w:sz w:val="24"/>
              </w:rPr>
              <w:t>thông</w:t>
            </w:r>
          </w:p>
        </w:tc>
        <w:tc>
          <w:tcPr>
            <w:tcW w:w="5040" w:type="dxa"/>
          </w:tcPr>
          <w:p w:rsidR="00937888" w:rsidRDefault="00EC7B47">
            <w:pPr>
              <w:pStyle w:val="TableParagraph"/>
              <w:spacing w:line="261" w:lineRule="auto"/>
              <w:ind w:right="263"/>
              <w:rPr>
                <w:sz w:val="24"/>
              </w:rPr>
            </w:pPr>
            <w:r>
              <w:rPr>
                <w:sz w:val="24"/>
              </w:rPr>
              <w:t xml:space="preserve">Driver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V695</w:t>
            </w:r>
          </w:p>
        </w:tc>
        <w:tc>
          <w:tcPr>
            <w:tcW w:w="4720" w:type="dxa"/>
          </w:tcPr>
          <w:p w:rsidR="00937888" w:rsidRDefault="00EC7B47">
            <w:pPr>
              <w:pStyle w:val="TableParagraph"/>
              <w:spacing w:line="261" w:lineRule="auto"/>
              <w:ind w:right="213"/>
              <w:rPr>
                <w:sz w:val="24"/>
              </w:rPr>
            </w:pPr>
            <w:r>
              <w:rPr>
                <w:sz w:val="24"/>
              </w:rPr>
              <w:t xml:space="preserve">Người đi xe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trong </w:t>
            </w:r>
            <w:r>
              <w:rPr>
                <w:spacing w:val="-5"/>
                <w:sz w:val="24"/>
              </w:rPr>
              <w:t xml:space="preserve">tai </w:t>
            </w:r>
            <w:r>
              <w:rPr>
                <w:spacing w:val="-3"/>
                <w:sz w:val="24"/>
              </w:rPr>
              <w:t xml:space="preserve">nạn </w:t>
            </w:r>
            <w:r>
              <w:rPr>
                <w:spacing w:val="-7"/>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Passenger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V696</w:t>
            </w:r>
          </w:p>
        </w:tc>
        <w:tc>
          <w:tcPr>
            <w:tcW w:w="4720" w:type="dxa"/>
          </w:tcPr>
          <w:p w:rsidR="00937888" w:rsidRDefault="00EC7B47">
            <w:pPr>
              <w:pStyle w:val="TableParagraph"/>
              <w:spacing w:line="261" w:lineRule="auto"/>
              <w:ind w:right="123"/>
              <w:rPr>
                <w:sz w:val="24"/>
              </w:rPr>
            </w:pPr>
            <w:r>
              <w:rPr>
                <w:sz w:val="24"/>
              </w:rPr>
              <w:t>Người đi xe tải nặng không xác định bị thương khi va chạm với xe cơ giới khác và không xác định trong tai nạn giao thông</w:t>
            </w:r>
          </w:p>
        </w:tc>
        <w:tc>
          <w:tcPr>
            <w:tcW w:w="5040" w:type="dxa"/>
          </w:tcPr>
          <w:p w:rsidR="00937888" w:rsidRDefault="00EC7B47">
            <w:pPr>
              <w:pStyle w:val="TableParagraph"/>
              <w:spacing w:line="261" w:lineRule="auto"/>
              <w:ind w:right="414"/>
              <w:rPr>
                <w:sz w:val="24"/>
              </w:rPr>
            </w:pPr>
            <w:r>
              <w:rPr>
                <w:spacing w:val="-3"/>
                <w:sz w:val="24"/>
              </w:rPr>
              <w:t>Un</w:t>
            </w:r>
            <w:r>
              <w:rPr>
                <w:spacing w:val="-3"/>
                <w:sz w:val="24"/>
              </w:rPr>
              <w:t xml:space="preserve">specified occupant </w:t>
            </w:r>
            <w:r>
              <w:rPr>
                <w:sz w:val="24"/>
              </w:rPr>
              <w:t xml:space="preserve">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V698</w:t>
            </w:r>
          </w:p>
        </w:tc>
        <w:tc>
          <w:tcPr>
            <w:tcW w:w="4720" w:type="dxa"/>
          </w:tcPr>
          <w:p w:rsidR="00937888" w:rsidRDefault="00EC7B47">
            <w:pPr>
              <w:pStyle w:val="TableParagraph"/>
              <w:spacing w:line="261" w:lineRule="auto"/>
              <w:rPr>
                <w:sz w:val="24"/>
              </w:rPr>
            </w:pPr>
            <w:r>
              <w:rPr>
                <w:sz w:val="24"/>
              </w:rPr>
              <w:t xml:space="preserve">Người </w:t>
            </w:r>
            <w:r>
              <w:rPr>
                <w:spacing w:val="-4"/>
                <w:sz w:val="24"/>
              </w:rPr>
              <w:t xml:space="preserve">trên </w:t>
            </w:r>
            <w:r>
              <w:rPr>
                <w:sz w:val="24"/>
              </w:rPr>
              <w:t xml:space="preserve">xe </w:t>
            </w:r>
            <w:r>
              <w:rPr>
                <w:spacing w:val="-5"/>
                <w:sz w:val="24"/>
              </w:rPr>
              <w:t xml:space="preserve">tải </w:t>
            </w:r>
            <w:r>
              <w:rPr>
                <w:sz w:val="24"/>
              </w:rPr>
              <w:t xml:space="preserve">nặng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w:t>
            </w:r>
            <w:r>
              <w:rPr>
                <w:spacing w:val="-3"/>
                <w:sz w:val="24"/>
              </w:rPr>
              <w:t xml:space="preserve">đặc </w:t>
            </w:r>
            <w:r>
              <w:rPr>
                <w:spacing w:val="-4"/>
                <w:sz w:val="24"/>
              </w:rPr>
              <w:t xml:space="preserve">biệt </w:t>
            </w:r>
            <w:r>
              <w:rPr>
                <w:sz w:val="24"/>
              </w:rPr>
              <w:t>khác</w:t>
            </w:r>
          </w:p>
        </w:tc>
        <w:tc>
          <w:tcPr>
            <w:tcW w:w="5040" w:type="dxa"/>
          </w:tcPr>
          <w:p w:rsidR="00937888" w:rsidRDefault="00EC7B47">
            <w:pPr>
              <w:pStyle w:val="TableParagraph"/>
              <w:spacing w:line="261" w:lineRule="auto"/>
              <w:ind w:right="156"/>
              <w:rPr>
                <w:sz w:val="24"/>
              </w:rPr>
            </w:pPr>
            <w:r>
              <w:rPr>
                <w:sz w:val="24"/>
              </w:rPr>
              <w:t xml:space="preserve">Occupant [any]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other </w:t>
            </w:r>
            <w:r>
              <w:rPr>
                <w:spacing w:val="-4"/>
                <w:sz w:val="24"/>
              </w:rPr>
              <w:t xml:space="preserve">specified </w:t>
            </w:r>
            <w:r>
              <w:rPr>
                <w:sz w:val="24"/>
              </w:rPr>
              <w:t xml:space="preserve">transport </w:t>
            </w:r>
            <w:r>
              <w:rPr>
                <w:spacing w:val="-5"/>
                <w:sz w:val="24"/>
              </w:rPr>
              <w:t>accidents</w:t>
            </w:r>
          </w:p>
        </w:tc>
      </w:tr>
      <w:tr w:rsidR="00937888">
        <w:trPr>
          <w:trHeight w:val="620"/>
        </w:trPr>
        <w:tc>
          <w:tcPr>
            <w:tcW w:w="1000" w:type="dxa"/>
          </w:tcPr>
          <w:p w:rsidR="00937888" w:rsidRDefault="00EC7B47">
            <w:pPr>
              <w:pStyle w:val="TableParagraph"/>
              <w:ind w:left="31" w:right="11"/>
              <w:jc w:val="center"/>
              <w:rPr>
                <w:sz w:val="24"/>
              </w:rPr>
            </w:pPr>
            <w:r>
              <w:rPr>
                <w:sz w:val="24"/>
              </w:rPr>
              <w:t>V699</w:t>
            </w:r>
          </w:p>
        </w:tc>
        <w:tc>
          <w:tcPr>
            <w:tcW w:w="4720" w:type="dxa"/>
          </w:tcPr>
          <w:p w:rsidR="00937888" w:rsidRDefault="00EC7B47">
            <w:pPr>
              <w:pStyle w:val="TableParagraph"/>
              <w:spacing w:line="261" w:lineRule="auto"/>
              <w:ind w:right="310"/>
              <w:rPr>
                <w:sz w:val="24"/>
              </w:rPr>
            </w:pPr>
            <w:r>
              <w:rPr>
                <w:sz w:val="24"/>
              </w:rPr>
              <w:t>Người đi xe tải nặng bị thương trong Tai nạn giao thông không xác định</w:t>
            </w:r>
          </w:p>
        </w:tc>
        <w:tc>
          <w:tcPr>
            <w:tcW w:w="5040" w:type="dxa"/>
          </w:tcPr>
          <w:p w:rsidR="00937888" w:rsidRDefault="00EC7B47">
            <w:pPr>
              <w:pStyle w:val="TableParagraph"/>
              <w:spacing w:line="261" w:lineRule="auto"/>
              <w:ind w:right="156"/>
              <w:rPr>
                <w:sz w:val="24"/>
              </w:rPr>
            </w:pPr>
            <w:r>
              <w:rPr>
                <w:sz w:val="24"/>
              </w:rPr>
              <w:t xml:space="preserve">Occupant [any] of </w:t>
            </w:r>
            <w:r>
              <w:rPr>
                <w:spacing w:val="-3"/>
                <w:sz w:val="24"/>
              </w:rPr>
              <w:t xml:space="preserve">heavy </w:t>
            </w:r>
            <w:r>
              <w:rPr>
                <w:sz w:val="24"/>
              </w:rPr>
              <w:t xml:space="preserve">transport </w:t>
            </w:r>
            <w:r>
              <w:rPr>
                <w:spacing w:val="-4"/>
                <w:sz w:val="24"/>
              </w:rPr>
              <w:t xml:space="preserve">vehicle </w:t>
            </w:r>
            <w:r>
              <w:rPr>
                <w:spacing w:val="-3"/>
                <w:sz w:val="24"/>
              </w:rPr>
              <w:t xml:space="preserve">injured </w:t>
            </w:r>
            <w:r>
              <w:rPr>
                <w:spacing w:val="-4"/>
                <w:sz w:val="24"/>
              </w:rPr>
              <w:t xml:space="preserve">in </w:t>
            </w:r>
            <w:r>
              <w:rPr>
                <w:spacing w:val="-3"/>
                <w:sz w:val="24"/>
              </w:rPr>
              <w:t xml:space="preserve">unspecified 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V700</w:t>
            </w:r>
          </w:p>
        </w:tc>
        <w:tc>
          <w:tcPr>
            <w:tcW w:w="4720" w:type="dxa"/>
          </w:tcPr>
          <w:p w:rsidR="00937888" w:rsidRDefault="00EC7B47">
            <w:pPr>
              <w:pStyle w:val="TableParagraph"/>
              <w:spacing w:line="261" w:lineRule="auto"/>
              <w:ind w:right="209"/>
              <w:rPr>
                <w:sz w:val="24"/>
              </w:rPr>
            </w:pPr>
            <w:r>
              <w:rPr>
                <w:sz w:val="24"/>
              </w:rPr>
              <w:t>Người trên xe buýt bị thương khi va chạm với</w:t>
            </w:r>
            <w:r>
              <w:rPr>
                <w:sz w:val="24"/>
              </w:rPr>
              <w:t xml:space="preserve"> người đi bộ hay súc vật</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V701</w:t>
            </w:r>
          </w:p>
        </w:tc>
        <w:tc>
          <w:tcPr>
            <w:tcW w:w="4720" w:type="dxa"/>
          </w:tcPr>
          <w:p w:rsidR="00937888" w:rsidRDefault="00EC7B47">
            <w:pPr>
              <w:pStyle w:val="TableParagraph"/>
              <w:spacing w:line="261" w:lineRule="auto"/>
              <w:ind w:right="209"/>
              <w:rPr>
                <w:sz w:val="24"/>
              </w:rPr>
            </w:pPr>
            <w:r>
              <w:rPr>
                <w:sz w:val="24"/>
              </w:rPr>
              <w:t>Người trên xe buýt bị thương khi va chạm với người đi bộ hay súc vật</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V702</w:t>
            </w:r>
          </w:p>
        </w:tc>
        <w:tc>
          <w:tcPr>
            <w:tcW w:w="4720" w:type="dxa"/>
          </w:tcPr>
          <w:p w:rsidR="00937888" w:rsidRDefault="00EC7B47">
            <w:pPr>
              <w:pStyle w:val="TableParagraph"/>
              <w:spacing w:line="261" w:lineRule="auto"/>
              <w:ind w:right="209"/>
              <w:rPr>
                <w:sz w:val="24"/>
              </w:rPr>
            </w:pPr>
            <w:r>
              <w:rPr>
                <w:sz w:val="24"/>
              </w:rPr>
              <w:t>Người trên xe buýt bị thương khi va chạm với người đi bộ hay súc vật</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V703</w:t>
            </w:r>
          </w:p>
        </w:tc>
        <w:tc>
          <w:tcPr>
            <w:tcW w:w="4720" w:type="dxa"/>
          </w:tcPr>
          <w:p w:rsidR="00937888" w:rsidRDefault="00EC7B47">
            <w:pPr>
              <w:pStyle w:val="TableParagraph"/>
              <w:spacing w:line="261" w:lineRule="auto"/>
              <w:ind w:right="209"/>
              <w:rPr>
                <w:sz w:val="24"/>
              </w:rPr>
            </w:pPr>
            <w:r>
              <w:rPr>
                <w:sz w:val="24"/>
              </w:rPr>
              <w:t>Người trên xe buýt bị thương khi va chạm với người đi bộ hay súc vật</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pacing w:val="-3"/>
                <w:sz w:val="24"/>
              </w:rPr>
              <w:t xml:space="preserve">Unspecified </w:t>
            </w:r>
            <w:r>
              <w:rPr>
                <w:sz w:val="24"/>
              </w:rPr>
              <w:t xml:space="preserve">bus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V704</w:t>
            </w:r>
          </w:p>
        </w:tc>
        <w:tc>
          <w:tcPr>
            <w:tcW w:w="4720" w:type="dxa"/>
          </w:tcPr>
          <w:p w:rsidR="00937888" w:rsidRDefault="00EC7B47">
            <w:pPr>
              <w:pStyle w:val="TableParagraph"/>
              <w:spacing w:line="261" w:lineRule="auto"/>
              <w:ind w:right="209"/>
              <w:rPr>
                <w:sz w:val="24"/>
              </w:rPr>
            </w:pPr>
            <w:r>
              <w:rPr>
                <w:sz w:val="24"/>
              </w:rPr>
              <w:t>Người trên xe buýt bị thương khi va chạm với người đi bộ hay súc vật</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V705</w:t>
            </w:r>
          </w:p>
        </w:tc>
        <w:tc>
          <w:tcPr>
            <w:tcW w:w="4720" w:type="dxa"/>
          </w:tcPr>
          <w:p w:rsidR="00937888" w:rsidRDefault="00EC7B47">
            <w:pPr>
              <w:pStyle w:val="TableParagraph"/>
              <w:spacing w:line="261" w:lineRule="auto"/>
              <w:ind w:right="209"/>
              <w:rPr>
                <w:sz w:val="24"/>
              </w:rPr>
            </w:pPr>
            <w:r>
              <w:rPr>
                <w:sz w:val="24"/>
              </w:rPr>
              <w:t>Người trên xe buýt bị thương khi va chạm với người đi bộ hay súc vật</w:t>
            </w:r>
          </w:p>
        </w:tc>
        <w:tc>
          <w:tcPr>
            <w:tcW w:w="5040" w:type="dxa"/>
          </w:tcPr>
          <w:p w:rsidR="00937888" w:rsidRDefault="00EC7B47">
            <w:pPr>
              <w:pStyle w:val="TableParagraph"/>
              <w:spacing w:line="261" w:lineRule="auto"/>
              <w:rPr>
                <w:sz w:val="24"/>
              </w:rPr>
            </w:pPr>
            <w:r>
              <w:rPr>
                <w:sz w:val="24"/>
              </w:rPr>
              <w:t xml:space="preserve">Bus </w:t>
            </w:r>
            <w:r>
              <w:rPr>
                <w:spacing w:val="-3"/>
                <w:sz w:val="24"/>
              </w:rPr>
              <w:t>occu</w:t>
            </w:r>
            <w:r>
              <w:rPr>
                <w:spacing w:val="-3"/>
                <w:sz w:val="24"/>
              </w:rPr>
              <w:t xml:space="preserve">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V706</w:t>
            </w:r>
          </w:p>
        </w:tc>
        <w:tc>
          <w:tcPr>
            <w:tcW w:w="4720" w:type="dxa"/>
          </w:tcPr>
          <w:p w:rsidR="00937888" w:rsidRDefault="00EC7B47">
            <w:pPr>
              <w:pStyle w:val="TableParagraph"/>
              <w:spacing w:line="261" w:lineRule="auto"/>
              <w:ind w:right="209"/>
              <w:rPr>
                <w:sz w:val="24"/>
              </w:rPr>
            </w:pPr>
            <w:r>
              <w:rPr>
                <w:sz w:val="24"/>
              </w:rPr>
              <w:t>Người trên xe buýt bị thương khi va chạm với người đi bộ hay súc vật</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V707</w:t>
            </w:r>
          </w:p>
        </w:tc>
        <w:tc>
          <w:tcPr>
            <w:tcW w:w="4720" w:type="dxa"/>
          </w:tcPr>
          <w:p w:rsidR="00937888" w:rsidRDefault="00EC7B47">
            <w:pPr>
              <w:pStyle w:val="TableParagraph"/>
              <w:spacing w:line="261" w:lineRule="auto"/>
              <w:ind w:right="209"/>
              <w:rPr>
                <w:sz w:val="24"/>
              </w:rPr>
            </w:pPr>
            <w:r>
              <w:rPr>
                <w:sz w:val="24"/>
              </w:rPr>
              <w:t>Người trên xe buýt bị thương khi va chạm với người đi bộ hay súc vật</w:t>
            </w:r>
          </w:p>
        </w:tc>
        <w:tc>
          <w:tcPr>
            <w:tcW w:w="5040" w:type="dxa"/>
          </w:tcPr>
          <w:p w:rsidR="00937888" w:rsidRDefault="00EC7B47">
            <w:pPr>
              <w:pStyle w:val="TableParagraph"/>
              <w:spacing w:line="261" w:lineRule="auto"/>
              <w:ind w:right="79"/>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V709</w:t>
            </w:r>
          </w:p>
        </w:tc>
        <w:tc>
          <w:tcPr>
            <w:tcW w:w="4720" w:type="dxa"/>
          </w:tcPr>
          <w:p w:rsidR="00937888" w:rsidRDefault="00EC7B47">
            <w:pPr>
              <w:pStyle w:val="TableParagraph"/>
              <w:spacing w:line="261" w:lineRule="auto"/>
              <w:ind w:right="209"/>
              <w:rPr>
                <w:sz w:val="24"/>
              </w:rPr>
            </w:pPr>
            <w:r>
              <w:rPr>
                <w:sz w:val="24"/>
              </w:rPr>
              <w:t>Người trên xe buýt bị thương khi va chạm với người đi bộ hay súc vật</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 xml:space="preserve">animal: </w:t>
            </w:r>
            <w:r>
              <w:rPr>
                <w:spacing w:val="-3"/>
                <w:sz w:val="24"/>
              </w:rPr>
              <w:t xml:space="preserve">Unspecified </w:t>
            </w:r>
            <w:r>
              <w:rPr>
                <w:sz w:val="24"/>
              </w:rPr>
              <w:t xml:space="preserve">bus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V710</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đạp</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V711</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đạp</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V712</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đạp</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V713</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đạp</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pacing w:val="-3"/>
                <w:sz w:val="24"/>
              </w:rPr>
              <w:t xml:space="preserve">Unspecified </w:t>
            </w:r>
            <w:r>
              <w:rPr>
                <w:sz w:val="24"/>
              </w:rPr>
              <w:t xml:space="preserve">bus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V714</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đạp</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V715</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đạp</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V716</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đạp</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Passeng</w:t>
            </w:r>
            <w:r>
              <w:rPr>
                <w:sz w:val="24"/>
              </w:rPr>
              <w:t xml:space="preserve">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V717</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đạp</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V719</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đạp</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pedal </w:t>
            </w:r>
            <w:r>
              <w:rPr>
                <w:spacing w:val="-5"/>
                <w:sz w:val="24"/>
              </w:rPr>
              <w:t xml:space="preserve">cycle: </w:t>
            </w:r>
            <w:r>
              <w:rPr>
                <w:spacing w:val="-3"/>
                <w:sz w:val="24"/>
              </w:rPr>
              <w:t xml:space="preserve">Unspecified </w:t>
            </w:r>
            <w:r>
              <w:rPr>
                <w:sz w:val="24"/>
              </w:rPr>
              <w:t xml:space="preserve">bus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V720</w:t>
            </w:r>
          </w:p>
        </w:tc>
        <w:tc>
          <w:tcPr>
            <w:tcW w:w="4720" w:type="dxa"/>
          </w:tcPr>
          <w:p w:rsidR="00937888" w:rsidRDefault="00EC7B47">
            <w:pPr>
              <w:pStyle w:val="TableParagraph"/>
              <w:spacing w:line="261" w:lineRule="auto"/>
              <w:ind w:right="209"/>
              <w:rPr>
                <w:sz w:val="24"/>
              </w:rPr>
            </w:pPr>
            <w:r>
              <w:rPr>
                <w:sz w:val="24"/>
              </w:rPr>
              <w:t>Người trên xe buýt bị thương khi va chạm với mô tô 2 hay 3 bánh</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V721</w:t>
            </w:r>
          </w:p>
        </w:tc>
        <w:tc>
          <w:tcPr>
            <w:tcW w:w="4720" w:type="dxa"/>
          </w:tcPr>
          <w:p w:rsidR="00937888" w:rsidRDefault="00EC7B47">
            <w:pPr>
              <w:pStyle w:val="TableParagraph"/>
              <w:spacing w:line="261" w:lineRule="auto"/>
              <w:ind w:right="209"/>
              <w:rPr>
                <w:sz w:val="24"/>
              </w:rPr>
            </w:pPr>
            <w:r>
              <w:rPr>
                <w:sz w:val="24"/>
              </w:rPr>
              <w:t>Người trên xe buýt bị thương khi va chạm với mô tô 2 hay 3 bánh</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V722</w:t>
            </w:r>
          </w:p>
        </w:tc>
        <w:tc>
          <w:tcPr>
            <w:tcW w:w="4720" w:type="dxa"/>
          </w:tcPr>
          <w:p w:rsidR="00937888" w:rsidRDefault="00EC7B47">
            <w:pPr>
              <w:pStyle w:val="TableParagraph"/>
              <w:spacing w:line="261" w:lineRule="auto"/>
              <w:ind w:right="209"/>
              <w:rPr>
                <w:sz w:val="24"/>
              </w:rPr>
            </w:pPr>
            <w:r>
              <w:rPr>
                <w:sz w:val="24"/>
              </w:rPr>
              <w:t>Người trên xe buýt bị thương khi va chạm với mô tô 2 hay 3 bánh</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Person on outside of</w:t>
            </w:r>
          </w:p>
          <w:p w:rsidR="00937888" w:rsidRDefault="00EC7B47">
            <w:pPr>
              <w:pStyle w:val="TableParagraph"/>
              <w:spacing w:line="274" w:lineRule="exact"/>
              <w:rPr>
                <w:sz w:val="24"/>
              </w:rPr>
            </w:pPr>
            <w:r>
              <w:rPr>
                <w:sz w:val="24"/>
              </w:rPr>
              <w:t>vehicle injured in nontraffic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V723</w:t>
            </w:r>
          </w:p>
        </w:tc>
        <w:tc>
          <w:tcPr>
            <w:tcW w:w="4720" w:type="dxa"/>
          </w:tcPr>
          <w:p w:rsidR="00937888" w:rsidRDefault="00EC7B47">
            <w:pPr>
              <w:pStyle w:val="TableParagraph"/>
              <w:spacing w:line="261" w:lineRule="auto"/>
              <w:ind w:right="209"/>
              <w:rPr>
                <w:sz w:val="24"/>
              </w:rPr>
            </w:pPr>
            <w:r>
              <w:rPr>
                <w:sz w:val="24"/>
              </w:rPr>
              <w:t>Người trên xe buýt bị thương khi va chạm với mô t</w:t>
            </w:r>
            <w:r>
              <w:rPr>
                <w:sz w:val="24"/>
              </w:rPr>
              <w:t>ô 2 hay 3 bánh</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pacing w:val="-3"/>
                <w:sz w:val="24"/>
              </w:rPr>
              <w:t xml:space="preserve">Unspecified </w:t>
            </w:r>
            <w:r>
              <w:rPr>
                <w:sz w:val="24"/>
              </w:rPr>
              <w:t xml:space="preserve">bus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V724</w:t>
            </w:r>
          </w:p>
        </w:tc>
        <w:tc>
          <w:tcPr>
            <w:tcW w:w="4720" w:type="dxa"/>
          </w:tcPr>
          <w:p w:rsidR="00937888" w:rsidRDefault="00EC7B47">
            <w:pPr>
              <w:pStyle w:val="TableParagraph"/>
              <w:spacing w:line="261" w:lineRule="auto"/>
              <w:ind w:right="209"/>
              <w:rPr>
                <w:sz w:val="24"/>
              </w:rPr>
            </w:pPr>
            <w:r>
              <w:rPr>
                <w:sz w:val="24"/>
              </w:rPr>
              <w:t>Người trên xe buýt bị thương khi va chạm với mô tô 2 hay 3 bánh</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with</w:t>
            </w:r>
            <w:r>
              <w:rPr>
                <w:sz w:val="24"/>
              </w:rPr>
              <w:t xml:space="preserve"> two- or </w:t>
            </w:r>
            <w:r>
              <w:rPr>
                <w:spacing w:val="-4"/>
                <w:sz w:val="24"/>
              </w:rPr>
              <w:t xml:space="preserve">three- wheeled </w:t>
            </w:r>
            <w:r>
              <w:rPr>
                <w:spacing w:val="-3"/>
                <w:sz w:val="24"/>
              </w:rPr>
              <w:t xml:space="preserve">motor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V725</w:t>
            </w:r>
          </w:p>
        </w:tc>
        <w:tc>
          <w:tcPr>
            <w:tcW w:w="4720" w:type="dxa"/>
          </w:tcPr>
          <w:p w:rsidR="00937888" w:rsidRDefault="00EC7B47">
            <w:pPr>
              <w:pStyle w:val="TableParagraph"/>
              <w:spacing w:line="261" w:lineRule="auto"/>
              <w:ind w:right="209"/>
              <w:rPr>
                <w:sz w:val="24"/>
              </w:rPr>
            </w:pPr>
            <w:r>
              <w:rPr>
                <w:sz w:val="24"/>
              </w:rPr>
              <w:t>Người trên xe buýt bị thương khi va chạm với mô tô 2 hay 3 bánh</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V726</w:t>
            </w:r>
          </w:p>
        </w:tc>
        <w:tc>
          <w:tcPr>
            <w:tcW w:w="4720" w:type="dxa"/>
          </w:tcPr>
          <w:p w:rsidR="00937888" w:rsidRDefault="00EC7B47">
            <w:pPr>
              <w:pStyle w:val="TableParagraph"/>
              <w:spacing w:line="261" w:lineRule="auto"/>
              <w:ind w:right="209"/>
              <w:rPr>
                <w:sz w:val="24"/>
              </w:rPr>
            </w:pPr>
            <w:r>
              <w:rPr>
                <w:sz w:val="24"/>
              </w:rPr>
              <w:t>Người trên xe buýt bị thương khi va chạm với mô tô 2 hay 3 bánh</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V727</w:t>
            </w:r>
          </w:p>
        </w:tc>
        <w:tc>
          <w:tcPr>
            <w:tcW w:w="4720" w:type="dxa"/>
          </w:tcPr>
          <w:p w:rsidR="00937888" w:rsidRDefault="00EC7B47">
            <w:pPr>
              <w:pStyle w:val="TableParagraph"/>
              <w:spacing w:line="261" w:lineRule="auto"/>
              <w:ind w:right="209"/>
              <w:rPr>
                <w:sz w:val="24"/>
              </w:rPr>
            </w:pPr>
            <w:r>
              <w:rPr>
                <w:sz w:val="24"/>
              </w:rPr>
              <w:t>Người trên xe buýt bị thương khi va chạm với mô tô 2 hay 3 bánh</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z w:val="24"/>
              </w:rPr>
              <w:t>Person on outside of</w:t>
            </w:r>
          </w:p>
          <w:p w:rsidR="00937888" w:rsidRDefault="00EC7B47">
            <w:pPr>
              <w:pStyle w:val="TableParagraph"/>
              <w:spacing w:line="274" w:lineRule="exact"/>
              <w:rPr>
                <w:sz w:val="24"/>
              </w:rPr>
            </w:pPr>
            <w:r>
              <w:rPr>
                <w:sz w:val="24"/>
              </w:rPr>
              <w:t>vehicle injured in 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V729</w:t>
            </w:r>
          </w:p>
        </w:tc>
        <w:tc>
          <w:tcPr>
            <w:tcW w:w="4720" w:type="dxa"/>
          </w:tcPr>
          <w:p w:rsidR="00937888" w:rsidRDefault="00EC7B47">
            <w:pPr>
              <w:pStyle w:val="TableParagraph"/>
              <w:spacing w:line="261" w:lineRule="auto"/>
              <w:ind w:right="209"/>
              <w:rPr>
                <w:sz w:val="24"/>
              </w:rPr>
            </w:pPr>
            <w:r>
              <w:rPr>
                <w:sz w:val="24"/>
              </w:rPr>
              <w:t>Người trên xe buýt bị thương khi va chạm với mô tô 2 hay 3 bánh</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two- or </w:t>
            </w:r>
            <w:r>
              <w:rPr>
                <w:spacing w:val="-4"/>
                <w:sz w:val="24"/>
              </w:rPr>
              <w:t xml:space="preserve">three- wheeled </w:t>
            </w:r>
            <w:r>
              <w:rPr>
                <w:spacing w:val="-3"/>
                <w:sz w:val="24"/>
              </w:rPr>
              <w:t xml:space="preserve">motor </w:t>
            </w:r>
            <w:r>
              <w:rPr>
                <w:spacing w:val="-5"/>
                <w:sz w:val="24"/>
              </w:rPr>
              <w:t xml:space="preserve">vehicle: </w:t>
            </w:r>
            <w:r>
              <w:rPr>
                <w:spacing w:val="-3"/>
                <w:sz w:val="24"/>
              </w:rPr>
              <w:t xml:space="preserve">Unspecified </w:t>
            </w:r>
            <w:r>
              <w:rPr>
                <w:sz w:val="24"/>
              </w:rPr>
              <w:t xml:space="preserve">bus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V730</w:t>
            </w:r>
          </w:p>
        </w:tc>
        <w:tc>
          <w:tcPr>
            <w:tcW w:w="4720" w:type="dxa"/>
          </w:tcPr>
          <w:p w:rsidR="00937888" w:rsidRDefault="00EC7B47">
            <w:pPr>
              <w:pStyle w:val="TableParagraph"/>
              <w:spacing w:line="261" w:lineRule="auto"/>
              <w:ind w:right="29"/>
              <w:rPr>
                <w:sz w:val="24"/>
              </w:rPr>
            </w:pPr>
            <w:r>
              <w:rPr>
                <w:sz w:val="24"/>
              </w:rPr>
              <w:t>Người trên xe buýt bị thương khi va chạm với ô tô, xe tả</w:t>
            </w:r>
            <w:r>
              <w:rPr>
                <w:sz w:val="24"/>
              </w:rPr>
              <w:t>i hoặc bán tải</w:t>
            </w:r>
          </w:p>
        </w:tc>
        <w:tc>
          <w:tcPr>
            <w:tcW w:w="5040" w:type="dxa"/>
          </w:tcPr>
          <w:p w:rsidR="00937888" w:rsidRDefault="00EC7B47">
            <w:pPr>
              <w:pStyle w:val="TableParagraph"/>
              <w:spacing w:line="261" w:lineRule="auto"/>
              <w:ind w:right="207"/>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V731</w:t>
            </w:r>
          </w:p>
        </w:tc>
        <w:tc>
          <w:tcPr>
            <w:tcW w:w="4720" w:type="dxa"/>
          </w:tcPr>
          <w:p w:rsidR="00937888" w:rsidRDefault="00EC7B47">
            <w:pPr>
              <w:pStyle w:val="TableParagraph"/>
              <w:spacing w:line="261" w:lineRule="auto"/>
              <w:ind w:right="29"/>
              <w:rPr>
                <w:sz w:val="24"/>
              </w:rPr>
            </w:pPr>
            <w:r>
              <w:rPr>
                <w:sz w:val="24"/>
              </w:rPr>
              <w:t>Người trên xe buýt bị thương khi va chạm với ô tô, xe tải hoặc bán tải</w:t>
            </w:r>
          </w:p>
        </w:tc>
        <w:tc>
          <w:tcPr>
            <w:tcW w:w="5040" w:type="dxa"/>
          </w:tcPr>
          <w:p w:rsidR="00937888" w:rsidRDefault="00EC7B47">
            <w:pPr>
              <w:pStyle w:val="TableParagraph"/>
              <w:spacing w:line="261" w:lineRule="auto"/>
              <w:ind w:right="207"/>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V732</w:t>
            </w:r>
          </w:p>
        </w:tc>
        <w:tc>
          <w:tcPr>
            <w:tcW w:w="4720" w:type="dxa"/>
          </w:tcPr>
          <w:p w:rsidR="00937888" w:rsidRDefault="00EC7B47">
            <w:pPr>
              <w:pStyle w:val="TableParagraph"/>
              <w:spacing w:line="261" w:lineRule="auto"/>
              <w:ind w:right="29"/>
              <w:rPr>
                <w:sz w:val="24"/>
              </w:rPr>
            </w:pPr>
            <w:r>
              <w:rPr>
                <w:sz w:val="24"/>
              </w:rPr>
              <w:t>Người trên xe buýt bị thương khi va chạm với ô tô, xe tải hoặc bán tải</w:t>
            </w:r>
          </w:p>
        </w:tc>
        <w:tc>
          <w:tcPr>
            <w:tcW w:w="5040" w:type="dxa"/>
          </w:tcPr>
          <w:p w:rsidR="00937888" w:rsidRDefault="00EC7B47">
            <w:pPr>
              <w:pStyle w:val="TableParagraph"/>
              <w:spacing w:line="261" w:lineRule="auto"/>
              <w:ind w:right="207"/>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V733</w:t>
            </w:r>
          </w:p>
        </w:tc>
        <w:tc>
          <w:tcPr>
            <w:tcW w:w="4720" w:type="dxa"/>
          </w:tcPr>
          <w:p w:rsidR="00937888" w:rsidRDefault="00EC7B47">
            <w:pPr>
              <w:pStyle w:val="TableParagraph"/>
              <w:spacing w:line="261" w:lineRule="auto"/>
              <w:ind w:right="29"/>
              <w:rPr>
                <w:sz w:val="24"/>
              </w:rPr>
            </w:pPr>
            <w:r>
              <w:rPr>
                <w:sz w:val="24"/>
              </w:rPr>
              <w:t>Người trên xe buýt bị thương khi va chạm với ô tô, xe tải hoặc bán tải</w:t>
            </w:r>
          </w:p>
        </w:tc>
        <w:tc>
          <w:tcPr>
            <w:tcW w:w="5040" w:type="dxa"/>
          </w:tcPr>
          <w:p w:rsidR="00937888" w:rsidRDefault="00EC7B47">
            <w:pPr>
              <w:pStyle w:val="TableParagraph"/>
              <w:spacing w:line="261" w:lineRule="auto"/>
              <w:ind w:right="207"/>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w:t>
            </w:r>
            <w:r>
              <w:rPr>
                <w:spacing w:val="-3"/>
                <w:sz w:val="24"/>
              </w:rPr>
              <w:t xml:space="preserve">Unspecified </w:t>
            </w:r>
            <w:r>
              <w:rPr>
                <w:sz w:val="24"/>
              </w:rPr>
              <w:t xml:space="preserve">bus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V734</w:t>
            </w:r>
          </w:p>
        </w:tc>
        <w:tc>
          <w:tcPr>
            <w:tcW w:w="4720" w:type="dxa"/>
          </w:tcPr>
          <w:p w:rsidR="00937888" w:rsidRDefault="00EC7B47">
            <w:pPr>
              <w:pStyle w:val="TableParagraph"/>
              <w:spacing w:line="261" w:lineRule="auto"/>
              <w:ind w:right="29"/>
              <w:rPr>
                <w:sz w:val="24"/>
              </w:rPr>
            </w:pPr>
            <w:r>
              <w:rPr>
                <w:sz w:val="24"/>
              </w:rPr>
              <w:t>Người trên xe buýt bị thương khi va chạm với ô tô, x</w:t>
            </w:r>
            <w:r>
              <w:rPr>
                <w:sz w:val="24"/>
              </w:rPr>
              <w:t>e tải hoặc bán tải</w:t>
            </w:r>
          </w:p>
        </w:tc>
        <w:tc>
          <w:tcPr>
            <w:tcW w:w="5040" w:type="dxa"/>
          </w:tcPr>
          <w:p w:rsidR="00937888" w:rsidRDefault="00EC7B47">
            <w:pPr>
              <w:pStyle w:val="TableParagraph"/>
              <w:spacing w:line="261" w:lineRule="auto"/>
              <w:ind w:right="207"/>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V735</w:t>
            </w:r>
          </w:p>
        </w:tc>
        <w:tc>
          <w:tcPr>
            <w:tcW w:w="4720" w:type="dxa"/>
          </w:tcPr>
          <w:p w:rsidR="00937888" w:rsidRDefault="00EC7B47">
            <w:pPr>
              <w:pStyle w:val="TableParagraph"/>
              <w:spacing w:line="261" w:lineRule="auto"/>
              <w:ind w:right="29"/>
              <w:rPr>
                <w:sz w:val="24"/>
              </w:rPr>
            </w:pPr>
            <w:r>
              <w:rPr>
                <w:sz w:val="24"/>
              </w:rPr>
              <w:t>Người trên xe buýt bị thương khi va chạm với ô tô, xe tải hoặc bán tải</w:t>
            </w:r>
          </w:p>
        </w:tc>
        <w:tc>
          <w:tcPr>
            <w:tcW w:w="5040" w:type="dxa"/>
          </w:tcPr>
          <w:p w:rsidR="00937888" w:rsidRDefault="00EC7B47">
            <w:pPr>
              <w:pStyle w:val="TableParagraph"/>
              <w:spacing w:line="261" w:lineRule="auto"/>
              <w:ind w:right="207"/>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V736</w:t>
            </w:r>
          </w:p>
        </w:tc>
        <w:tc>
          <w:tcPr>
            <w:tcW w:w="4720" w:type="dxa"/>
          </w:tcPr>
          <w:p w:rsidR="00937888" w:rsidRDefault="00EC7B47">
            <w:pPr>
              <w:pStyle w:val="TableParagraph"/>
              <w:spacing w:line="261" w:lineRule="auto"/>
              <w:ind w:right="29"/>
              <w:rPr>
                <w:sz w:val="24"/>
              </w:rPr>
            </w:pPr>
            <w:r>
              <w:rPr>
                <w:sz w:val="24"/>
              </w:rPr>
              <w:t>Người trên xe buýt bị thương khi va chạm với ô tô, xe tải hoặc bán tải</w:t>
            </w:r>
          </w:p>
        </w:tc>
        <w:tc>
          <w:tcPr>
            <w:tcW w:w="5040" w:type="dxa"/>
          </w:tcPr>
          <w:p w:rsidR="00937888" w:rsidRDefault="00EC7B47">
            <w:pPr>
              <w:pStyle w:val="TableParagraph"/>
              <w:spacing w:line="261" w:lineRule="auto"/>
              <w:ind w:right="207"/>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V737</w:t>
            </w:r>
          </w:p>
        </w:tc>
        <w:tc>
          <w:tcPr>
            <w:tcW w:w="4720" w:type="dxa"/>
          </w:tcPr>
          <w:p w:rsidR="00937888" w:rsidRDefault="00EC7B47">
            <w:pPr>
              <w:pStyle w:val="TableParagraph"/>
              <w:spacing w:line="261" w:lineRule="auto"/>
              <w:ind w:right="29"/>
              <w:rPr>
                <w:sz w:val="24"/>
              </w:rPr>
            </w:pPr>
            <w:r>
              <w:rPr>
                <w:sz w:val="24"/>
              </w:rPr>
              <w:t>Người trên x</w:t>
            </w:r>
            <w:r>
              <w:rPr>
                <w:sz w:val="24"/>
              </w:rPr>
              <w:t>e buýt bị thương khi va chạm với ô tô, xe tải hoặc bán tải</w:t>
            </w:r>
          </w:p>
        </w:tc>
        <w:tc>
          <w:tcPr>
            <w:tcW w:w="5040" w:type="dxa"/>
          </w:tcPr>
          <w:p w:rsidR="00937888" w:rsidRDefault="00EC7B47">
            <w:pPr>
              <w:pStyle w:val="TableParagraph"/>
              <w:spacing w:line="261" w:lineRule="auto"/>
              <w:ind w:right="207"/>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V739</w:t>
            </w:r>
          </w:p>
        </w:tc>
        <w:tc>
          <w:tcPr>
            <w:tcW w:w="4720" w:type="dxa"/>
          </w:tcPr>
          <w:p w:rsidR="00937888" w:rsidRDefault="00EC7B47">
            <w:pPr>
              <w:pStyle w:val="TableParagraph"/>
              <w:spacing w:line="261" w:lineRule="auto"/>
              <w:ind w:right="29"/>
              <w:rPr>
                <w:sz w:val="24"/>
              </w:rPr>
            </w:pPr>
            <w:r>
              <w:rPr>
                <w:sz w:val="24"/>
              </w:rPr>
              <w:t>Người trên xe buýt bị thương khi va chạm với ô tô, xe tải hoặc bán tải</w:t>
            </w:r>
          </w:p>
        </w:tc>
        <w:tc>
          <w:tcPr>
            <w:tcW w:w="5040" w:type="dxa"/>
          </w:tcPr>
          <w:p w:rsidR="00937888" w:rsidRDefault="00EC7B47">
            <w:pPr>
              <w:pStyle w:val="TableParagraph"/>
              <w:spacing w:line="261" w:lineRule="auto"/>
              <w:ind w:right="207"/>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car, </w:t>
            </w:r>
            <w:r>
              <w:rPr>
                <w:sz w:val="24"/>
              </w:rPr>
              <w:t xml:space="preserve">pick-up </w:t>
            </w:r>
            <w:r>
              <w:rPr>
                <w:spacing w:val="-3"/>
                <w:sz w:val="24"/>
              </w:rPr>
              <w:t xml:space="preserve">truck </w:t>
            </w:r>
            <w:r>
              <w:rPr>
                <w:sz w:val="24"/>
              </w:rPr>
              <w:t xml:space="preserve">or van: </w:t>
            </w:r>
            <w:r>
              <w:rPr>
                <w:spacing w:val="-3"/>
                <w:sz w:val="24"/>
              </w:rPr>
              <w:t xml:space="preserve">Unspecified </w:t>
            </w:r>
            <w:r>
              <w:rPr>
                <w:sz w:val="24"/>
              </w:rPr>
              <w:t xml:space="preserve">bus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V740</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tải nặng hoặ</w:t>
            </w:r>
            <w:r>
              <w:rPr>
                <w:sz w:val="24"/>
              </w:rPr>
              <w:t>c xe buýt</w:t>
            </w:r>
          </w:p>
        </w:tc>
        <w:tc>
          <w:tcPr>
            <w:tcW w:w="5040" w:type="dxa"/>
          </w:tcPr>
          <w:p w:rsidR="00937888" w:rsidRDefault="00EC7B47">
            <w:pPr>
              <w:pStyle w:val="TableParagraph"/>
              <w:spacing w:line="261" w:lineRule="auto"/>
              <w:ind w:right="263"/>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V741</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tải nặng hoặc xe buýt</w:t>
            </w:r>
          </w:p>
        </w:tc>
        <w:tc>
          <w:tcPr>
            <w:tcW w:w="5040" w:type="dxa"/>
          </w:tcPr>
          <w:p w:rsidR="00937888" w:rsidRDefault="00EC7B47">
            <w:pPr>
              <w:pStyle w:val="TableParagraph"/>
              <w:spacing w:line="261" w:lineRule="auto"/>
              <w:ind w:right="708"/>
              <w:jc w:val="both"/>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Passenger </w:t>
            </w:r>
            <w:r>
              <w:rPr>
                <w:spacing w:val="-3"/>
                <w:sz w:val="24"/>
              </w:rPr>
              <w:t>injured</w:t>
            </w:r>
            <w:r>
              <w:rPr>
                <w:spacing w:val="-21"/>
                <w:sz w:val="24"/>
              </w:rPr>
              <w:t xml:space="preserve"> </w:t>
            </w:r>
            <w:r>
              <w:rPr>
                <w:spacing w:val="-4"/>
                <w:sz w:val="24"/>
              </w:rPr>
              <w:t xml:space="preserve">in </w:t>
            </w:r>
            <w:r>
              <w:rPr>
                <w:spacing w:val="-3"/>
                <w:sz w:val="24"/>
              </w:rPr>
              <w:t>nontraffic</w:t>
            </w:r>
            <w:r>
              <w:rPr>
                <w:spacing w:val="-7"/>
                <w:sz w:val="24"/>
              </w:rPr>
              <w:t xml:space="preserve">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V742</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tải nặng hoặc xe buýt</w:t>
            </w:r>
          </w:p>
        </w:tc>
        <w:tc>
          <w:tcPr>
            <w:tcW w:w="5040" w:type="dxa"/>
          </w:tcPr>
          <w:p w:rsidR="00937888" w:rsidRDefault="00EC7B47">
            <w:pPr>
              <w:pStyle w:val="TableParagraph"/>
              <w:spacing w:line="261" w:lineRule="auto"/>
              <w:ind w:right="597"/>
              <w:rPr>
                <w:sz w:val="24"/>
              </w:rPr>
            </w:pPr>
            <w:r>
              <w:rPr>
                <w:sz w:val="24"/>
              </w:rPr>
              <w:t>Bus occupant injured in collision with heavy transport vehicle or bus: Person on outside of vehicle injured in nontraffic a</w:t>
            </w:r>
            <w:r>
              <w:rPr>
                <w:sz w:val="24"/>
              </w:rPr>
              <w:t>ccident</w:t>
            </w:r>
          </w:p>
        </w:tc>
      </w:tr>
      <w:tr w:rsidR="00937888">
        <w:trPr>
          <w:trHeight w:val="920"/>
        </w:trPr>
        <w:tc>
          <w:tcPr>
            <w:tcW w:w="1000" w:type="dxa"/>
          </w:tcPr>
          <w:p w:rsidR="00937888" w:rsidRDefault="00EC7B47">
            <w:pPr>
              <w:pStyle w:val="TableParagraph"/>
              <w:ind w:left="31" w:right="11"/>
              <w:jc w:val="center"/>
              <w:rPr>
                <w:sz w:val="24"/>
              </w:rPr>
            </w:pPr>
            <w:r>
              <w:rPr>
                <w:sz w:val="24"/>
              </w:rPr>
              <w:t>V743</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tải nặng hoặc xe buýt</w:t>
            </w:r>
          </w:p>
        </w:tc>
        <w:tc>
          <w:tcPr>
            <w:tcW w:w="5040" w:type="dxa"/>
          </w:tcPr>
          <w:p w:rsidR="00937888" w:rsidRDefault="00EC7B47">
            <w:pPr>
              <w:pStyle w:val="TableParagraph"/>
              <w:spacing w:line="261" w:lineRule="auto"/>
              <w:ind w:right="84"/>
              <w:rPr>
                <w:sz w:val="24"/>
              </w:rPr>
            </w:pPr>
            <w:r>
              <w:rPr>
                <w:sz w:val="24"/>
              </w:rPr>
              <w:t>Bus occupant injured in collision with heavy transport vehicle or bus: Unspecified bus occupant injured in nontraffic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V744</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tải nặng hoặc xe buýt</w:t>
            </w:r>
          </w:p>
        </w:tc>
        <w:tc>
          <w:tcPr>
            <w:tcW w:w="5040" w:type="dxa"/>
          </w:tcPr>
          <w:p w:rsidR="00937888" w:rsidRDefault="00EC7B47">
            <w:pPr>
              <w:pStyle w:val="TableParagraph"/>
              <w:spacing w:line="261" w:lineRule="auto"/>
              <w:ind w:right="577"/>
              <w:rPr>
                <w:sz w:val="24"/>
              </w:rPr>
            </w:pPr>
            <w:r>
              <w:rPr>
                <w:sz w:val="24"/>
              </w:rPr>
              <w:t>Bus occupant injured in collision with heavy transport vehicle or bus: Person injured while boarding or alighting</w:t>
            </w:r>
          </w:p>
        </w:tc>
      </w:tr>
      <w:tr w:rsidR="00937888">
        <w:trPr>
          <w:trHeight w:val="920"/>
        </w:trPr>
        <w:tc>
          <w:tcPr>
            <w:tcW w:w="1000" w:type="dxa"/>
          </w:tcPr>
          <w:p w:rsidR="00937888" w:rsidRDefault="00EC7B47">
            <w:pPr>
              <w:pStyle w:val="TableParagraph"/>
              <w:ind w:left="31" w:right="11"/>
              <w:jc w:val="center"/>
              <w:rPr>
                <w:sz w:val="24"/>
              </w:rPr>
            </w:pPr>
            <w:r>
              <w:rPr>
                <w:sz w:val="24"/>
              </w:rPr>
              <w:t>V745</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tải nặng hoặc xe b</w:t>
            </w:r>
            <w:r>
              <w:rPr>
                <w:sz w:val="24"/>
              </w:rPr>
              <w:t>uýt</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V746</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tải nặng hoặc xe buýt</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heavy </w:t>
            </w:r>
            <w:r>
              <w:rPr>
                <w:sz w:val="24"/>
              </w:rPr>
              <w:t xml:space="preserve">transport </w:t>
            </w:r>
            <w:r>
              <w:rPr>
                <w:spacing w:val="-4"/>
                <w:sz w:val="24"/>
              </w:rPr>
              <w:t xml:space="preserve">vehicle </w:t>
            </w:r>
            <w:r>
              <w:rPr>
                <w:sz w:val="24"/>
              </w:rPr>
              <w:t xml:space="preserve">or bus: 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V747</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tải nặng hoặc xe buýt</w:t>
            </w:r>
          </w:p>
        </w:tc>
        <w:tc>
          <w:tcPr>
            <w:tcW w:w="5040" w:type="dxa"/>
          </w:tcPr>
          <w:p w:rsidR="00937888" w:rsidRDefault="00EC7B47">
            <w:pPr>
              <w:pStyle w:val="TableParagraph"/>
              <w:spacing w:line="261" w:lineRule="auto"/>
              <w:ind w:right="597"/>
              <w:rPr>
                <w:sz w:val="24"/>
              </w:rPr>
            </w:pPr>
            <w:r>
              <w:rPr>
                <w:sz w:val="24"/>
              </w:rPr>
              <w:t>Bus occupant injured in collision with heavy transport vehicle or bus: Person on outside of vehicle injured in 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V749</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tải nặng hoặc xe buýt</w:t>
            </w:r>
          </w:p>
        </w:tc>
        <w:tc>
          <w:tcPr>
            <w:tcW w:w="5040" w:type="dxa"/>
          </w:tcPr>
          <w:p w:rsidR="00937888" w:rsidRDefault="00EC7B47">
            <w:pPr>
              <w:pStyle w:val="TableParagraph"/>
              <w:spacing w:line="261" w:lineRule="auto"/>
              <w:ind w:right="84"/>
              <w:rPr>
                <w:sz w:val="24"/>
              </w:rPr>
            </w:pPr>
            <w:r>
              <w:rPr>
                <w:sz w:val="24"/>
              </w:rPr>
              <w:t>Bus occupant injured in collision with heavy transpo</w:t>
            </w:r>
            <w:r>
              <w:rPr>
                <w:sz w:val="24"/>
              </w:rPr>
              <w:t>rt vehicle or bus: Unspecified bus occupant injured in 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V750</w:t>
            </w:r>
          </w:p>
        </w:tc>
        <w:tc>
          <w:tcPr>
            <w:tcW w:w="4720" w:type="dxa"/>
          </w:tcPr>
          <w:p w:rsidR="00937888" w:rsidRDefault="00EC7B47">
            <w:pPr>
              <w:pStyle w:val="TableParagraph"/>
              <w:spacing w:line="261" w:lineRule="auto"/>
              <w:ind w:right="209"/>
              <w:rPr>
                <w:sz w:val="24"/>
              </w:rPr>
            </w:pPr>
            <w:r>
              <w:rPr>
                <w:sz w:val="24"/>
              </w:rPr>
              <w:t>Người trên xe buýt bị thương khi va chạm với tàu hỏa hay phương tiện chạy trên ray</w:t>
            </w:r>
          </w:p>
        </w:tc>
        <w:tc>
          <w:tcPr>
            <w:tcW w:w="5040" w:type="dxa"/>
          </w:tcPr>
          <w:p w:rsidR="00937888" w:rsidRDefault="00EC7B47">
            <w:pPr>
              <w:pStyle w:val="TableParagraph"/>
              <w:spacing w:line="261" w:lineRule="auto"/>
              <w:ind w:right="31"/>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V751</w:t>
            </w:r>
          </w:p>
        </w:tc>
        <w:tc>
          <w:tcPr>
            <w:tcW w:w="4720" w:type="dxa"/>
          </w:tcPr>
          <w:p w:rsidR="00937888" w:rsidRDefault="00EC7B47">
            <w:pPr>
              <w:pStyle w:val="TableParagraph"/>
              <w:spacing w:line="261" w:lineRule="auto"/>
              <w:ind w:right="209"/>
              <w:rPr>
                <w:sz w:val="24"/>
              </w:rPr>
            </w:pPr>
            <w:r>
              <w:rPr>
                <w:sz w:val="24"/>
              </w:rPr>
              <w:t>Người trên xe buýt bị thương khi va chạm với tàu hỏa hay phương tiện chạy trên ray</w:t>
            </w:r>
          </w:p>
        </w:tc>
        <w:tc>
          <w:tcPr>
            <w:tcW w:w="5040" w:type="dxa"/>
          </w:tcPr>
          <w:p w:rsidR="00937888" w:rsidRDefault="00EC7B47">
            <w:pPr>
              <w:pStyle w:val="TableParagraph"/>
              <w:spacing w:line="261" w:lineRule="auto"/>
              <w:ind w:right="31"/>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V752</w:t>
            </w:r>
          </w:p>
        </w:tc>
        <w:tc>
          <w:tcPr>
            <w:tcW w:w="4720" w:type="dxa"/>
          </w:tcPr>
          <w:p w:rsidR="00937888" w:rsidRDefault="00EC7B47">
            <w:pPr>
              <w:pStyle w:val="TableParagraph"/>
              <w:spacing w:line="261" w:lineRule="auto"/>
              <w:ind w:right="209"/>
              <w:rPr>
                <w:sz w:val="24"/>
              </w:rPr>
            </w:pPr>
            <w:r>
              <w:rPr>
                <w:sz w:val="24"/>
              </w:rPr>
              <w:t>Người trên xe buýt bị thươn</w:t>
            </w:r>
            <w:r>
              <w:rPr>
                <w:sz w:val="24"/>
              </w:rPr>
              <w:t>g khi va chạm với tàu hỏa hay phương tiện chạy trên ray</w:t>
            </w:r>
          </w:p>
        </w:tc>
        <w:tc>
          <w:tcPr>
            <w:tcW w:w="5040" w:type="dxa"/>
          </w:tcPr>
          <w:p w:rsidR="00937888" w:rsidRDefault="00EC7B47">
            <w:pPr>
              <w:pStyle w:val="TableParagraph"/>
              <w:spacing w:line="261" w:lineRule="auto"/>
              <w:ind w:right="31"/>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V753</w:t>
            </w:r>
          </w:p>
        </w:tc>
        <w:tc>
          <w:tcPr>
            <w:tcW w:w="4720" w:type="dxa"/>
          </w:tcPr>
          <w:p w:rsidR="00937888" w:rsidRDefault="00EC7B47">
            <w:pPr>
              <w:pStyle w:val="TableParagraph"/>
              <w:spacing w:line="261" w:lineRule="auto"/>
              <w:ind w:right="209"/>
              <w:rPr>
                <w:sz w:val="24"/>
              </w:rPr>
            </w:pPr>
            <w:r>
              <w:rPr>
                <w:sz w:val="24"/>
              </w:rPr>
              <w:t>Người trên xe buýt bị thương khi va chạm với tàu hỏa hay phươ</w:t>
            </w:r>
            <w:r>
              <w:rPr>
                <w:sz w:val="24"/>
              </w:rPr>
              <w:t>ng tiện chạy trên ray</w:t>
            </w:r>
          </w:p>
        </w:tc>
        <w:tc>
          <w:tcPr>
            <w:tcW w:w="5040" w:type="dxa"/>
          </w:tcPr>
          <w:p w:rsidR="00937888" w:rsidRDefault="00EC7B47">
            <w:pPr>
              <w:pStyle w:val="TableParagraph"/>
              <w:spacing w:line="261" w:lineRule="auto"/>
              <w:ind w:right="147"/>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w:t>
            </w:r>
            <w:r>
              <w:rPr>
                <w:sz w:val="24"/>
              </w:rPr>
              <w:t xml:space="preserve">bus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V754</w:t>
            </w:r>
          </w:p>
        </w:tc>
        <w:tc>
          <w:tcPr>
            <w:tcW w:w="4720" w:type="dxa"/>
          </w:tcPr>
          <w:p w:rsidR="00937888" w:rsidRDefault="00EC7B47">
            <w:pPr>
              <w:pStyle w:val="TableParagraph"/>
              <w:spacing w:line="261" w:lineRule="auto"/>
              <w:ind w:right="209"/>
              <w:rPr>
                <w:sz w:val="24"/>
              </w:rPr>
            </w:pPr>
            <w:r>
              <w:rPr>
                <w:sz w:val="24"/>
              </w:rPr>
              <w:t>Người trên xe buýt bị thương khi va chạm với tàu hỏa hay phương tiện chạy trên ray</w:t>
            </w:r>
          </w:p>
        </w:tc>
        <w:tc>
          <w:tcPr>
            <w:tcW w:w="5040" w:type="dxa"/>
          </w:tcPr>
          <w:p w:rsidR="00937888" w:rsidRDefault="00EC7B47">
            <w:pPr>
              <w:pStyle w:val="TableParagraph"/>
              <w:spacing w:line="261" w:lineRule="auto"/>
              <w:ind w:right="147"/>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920"/>
        </w:trPr>
        <w:tc>
          <w:tcPr>
            <w:tcW w:w="1000" w:type="dxa"/>
          </w:tcPr>
          <w:p w:rsidR="00937888" w:rsidRDefault="00EC7B47">
            <w:pPr>
              <w:pStyle w:val="TableParagraph"/>
              <w:ind w:left="31" w:right="11"/>
              <w:jc w:val="center"/>
              <w:rPr>
                <w:sz w:val="24"/>
              </w:rPr>
            </w:pPr>
            <w:r>
              <w:rPr>
                <w:sz w:val="24"/>
              </w:rPr>
              <w:t>V755</w:t>
            </w:r>
          </w:p>
        </w:tc>
        <w:tc>
          <w:tcPr>
            <w:tcW w:w="4720" w:type="dxa"/>
          </w:tcPr>
          <w:p w:rsidR="00937888" w:rsidRDefault="00EC7B47">
            <w:pPr>
              <w:pStyle w:val="TableParagraph"/>
              <w:spacing w:line="261" w:lineRule="auto"/>
              <w:ind w:right="209"/>
              <w:rPr>
                <w:sz w:val="24"/>
              </w:rPr>
            </w:pPr>
            <w:r>
              <w:rPr>
                <w:sz w:val="24"/>
              </w:rPr>
              <w:t>Người trên xe buýt bị thương khi va chạm với tàu hỏa hay phương tiện chạy trên ray</w:t>
            </w:r>
          </w:p>
        </w:tc>
        <w:tc>
          <w:tcPr>
            <w:tcW w:w="5040" w:type="dxa"/>
          </w:tcPr>
          <w:p w:rsidR="00937888" w:rsidRDefault="00EC7B47">
            <w:pPr>
              <w:pStyle w:val="TableParagraph"/>
              <w:spacing w:line="261" w:lineRule="auto"/>
              <w:ind w:right="31"/>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or</w:t>
            </w:r>
            <w:r>
              <w:rPr>
                <w:sz w:val="24"/>
              </w:rPr>
              <w:t xml:space="preserve"> </w:t>
            </w:r>
            <w:r>
              <w:rPr>
                <w:spacing w:val="-4"/>
                <w:sz w:val="24"/>
              </w:rPr>
              <w:t xml:space="preserve">railway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V756</w:t>
            </w:r>
          </w:p>
        </w:tc>
        <w:tc>
          <w:tcPr>
            <w:tcW w:w="4720" w:type="dxa"/>
          </w:tcPr>
          <w:p w:rsidR="00937888" w:rsidRDefault="00EC7B47">
            <w:pPr>
              <w:pStyle w:val="TableParagraph"/>
              <w:spacing w:line="261" w:lineRule="auto"/>
              <w:ind w:right="209"/>
              <w:rPr>
                <w:sz w:val="24"/>
              </w:rPr>
            </w:pPr>
            <w:r>
              <w:rPr>
                <w:sz w:val="24"/>
              </w:rPr>
              <w:t>Người trên xe buýt bị thương khi va chạm với tàu hỏa hay phương tiện chạy trên ray</w:t>
            </w:r>
          </w:p>
        </w:tc>
        <w:tc>
          <w:tcPr>
            <w:tcW w:w="5040" w:type="dxa"/>
          </w:tcPr>
          <w:p w:rsidR="00937888" w:rsidRDefault="00EC7B47">
            <w:pPr>
              <w:pStyle w:val="TableParagraph"/>
              <w:spacing w:line="261" w:lineRule="auto"/>
              <w:ind w:right="31"/>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V757</w:t>
            </w:r>
          </w:p>
        </w:tc>
        <w:tc>
          <w:tcPr>
            <w:tcW w:w="4720" w:type="dxa"/>
          </w:tcPr>
          <w:p w:rsidR="00937888" w:rsidRDefault="00EC7B47">
            <w:pPr>
              <w:pStyle w:val="TableParagraph"/>
              <w:spacing w:line="261" w:lineRule="auto"/>
              <w:ind w:right="209"/>
              <w:rPr>
                <w:sz w:val="24"/>
              </w:rPr>
            </w:pPr>
            <w:r>
              <w:rPr>
                <w:sz w:val="24"/>
              </w:rPr>
              <w:t>Người trên xe buýt bị thương khi va chạm với tàu hỏa hay phương tiện chạy trên ray</w:t>
            </w:r>
          </w:p>
        </w:tc>
        <w:tc>
          <w:tcPr>
            <w:tcW w:w="5040" w:type="dxa"/>
          </w:tcPr>
          <w:p w:rsidR="00937888" w:rsidRDefault="00EC7B47">
            <w:pPr>
              <w:pStyle w:val="TableParagraph"/>
              <w:spacing w:line="261" w:lineRule="auto"/>
              <w:ind w:right="31"/>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V759</w:t>
            </w:r>
          </w:p>
        </w:tc>
        <w:tc>
          <w:tcPr>
            <w:tcW w:w="4720" w:type="dxa"/>
          </w:tcPr>
          <w:p w:rsidR="00937888" w:rsidRDefault="00EC7B47">
            <w:pPr>
              <w:pStyle w:val="TableParagraph"/>
              <w:spacing w:line="261" w:lineRule="auto"/>
              <w:ind w:right="209"/>
              <w:rPr>
                <w:sz w:val="24"/>
              </w:rPr>
            </w:pPr>
            <w:r>
              <w:rPr>
                <w:sz w:val="24"/>
              </w:rPr>
              <w:t>Người trên xe buýt bị thương khi</w:t>
            </w:r>
            <w:r>
              <w:rPr>
                <w:sz w:val="24"/>
              </w:rPr>
              <w:t xml:space="preserve"> va chạm với tàu hỏa hay phương tiện chạy trên ray</w:t>
            </w:r>
          </w:p>
        </w:tc>
        <w:tc>
          <w:tcPr>
            <w:tcW w:w="5040" w:type="dxa"/>
          </w:tcPr>
          <w:p w:rsidR="00937888" w:rsidRDefault="00EC7B47">
            <w:pPr>
              <w:pStyle w:val="TableParagraph"/>
              <w:spacing w:line="261" w:lineRule="auto"/>
              <w:ind w:right="147"/>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 xml:space="preserve">railway </w:t>
            </w:r>
            <w:r>
              <w:rPr>
                <w:spacing w:val="-5"/>
                <w:sz w:val="24"/>
              </w:rPr>
              <w:t xml:space="preserve">vehicle: </w:t>
            </w:r>
            <w:r>
              <w:rPr>
                <w:spacing w:val="-3"/>
                <w:sz w:val="24"/>
              </w:rPr>
              <w:t xml:space="preserve">Unspecified </w:t>
            </w:r>
            <w:r>
              <w:rPr>
                <w:sz w:val="24"/>
              </w:rPr>
              <w:t xml:space="preserve">bus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V760</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không có động cơ khác</w:t>
            </w:r>
          </w:p>
        </w:tc>
        <w:tc>
          <w:tcPr>
            <w:tcW w:w="5040" w:type="dxa"/>
          </w:tcPr>
          <w:p w:rsidR="00937888" w:rsidRDefault="00EC7B47">
            <w:pPr>
              <w:pStyle w:val="TableParagraph"/>
              <w:spacing w:line="261" w:lineRule="auto"/>
              <w:ind w:right="629"/>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V761</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không có động cơ khác</w:t>
            </w:r>
          </w:p>
        </w:tc>
        <w:tc>
          <w:tcPr>
            <w:tcW w:w="5040" w:type="dxa"/>
          </w:tcPr>
          <w:p w:rsidR="00937888" w:rsidRDefault="00EC7B47">
            <w:pPr>
              <w:pStyle w:val="TableParagraph"/>
              <w:spacing w:line="261" w:lineRule="auto"/>
              <w:ind w:right="295"/>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Passenger </w:t>
            </w:r>
            <w:r>
              <w:rPr>
                <w:spacing w:val="-3"/>
                <w:sz w:val="24"/>
              </w:rPr>
              <w:t>injure</w:t>
            </w:r>
            <w:r>
              <w:rPr>
                <w:spacing w:val="-3"/>
                <w:sz w:val="24"/>
              </w:rPr>
              <w:t xml:space="preserv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V762</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không có động cơ khác</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V763</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không có động cơ khác</w:t>
            </w:r>
          </w:p>
        </w:tc>
        <w:tc>
          <w:tcPr>
            <w:tcW w:w="5040" w:type="dxa"/>
          </w:tcPr>
          <w:p w:rsidR="00937888" w:rsidRDefault="00EC7B47">
            <w:pPr>
              <w:pStyle w:val="TableParagraph"/>
              <w:spacing w:line="261" w:lineRule="auto"/>
              <w:ind w:right="263"/>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Unspecified </w:t>
            </w:r>
            <w:r>
              <w:rPr>
                <w:sz w:val="24"/>
              </w:rPr>
              <w:t xml:space="preserve">bus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V764</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không có động cơ khác</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V765</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không có động cơ khác</w:t>
            </w:r>
          </w:p>
        </w:tc>
        <w:tc>
          <w:tcPr>
            <w:tcW w:w="5040" w:type="dxa"/>
          </w:tcPr>
          <w:p w:rsidR="00937888" w:rsidRDefault="00EC7B47">
            <w:pPr>
              <w:pStyle w:val="TableParagraph"/>
              <w:spacing w:line="261" w:lineRule="auto"/>
              <w:ind w:right="163"/>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V766</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không có động cơ khác</w:t>
            </w:r>
          </w:p>
        </w:tc>
        <w:tc>
          <w:tcPr>
            <w:tcW w:w="5040" w:type="dxa"/>
          </w:tcPr>
          <w:p w:rsidR="00937888" w:rsidRDefault="00EC7B47">
            <w:pPr>
              <w:pStyle w:val="TableParagraph"/>
              <w:spacing w:line="261" w:lineRule="auto"/>
              <w:ind w:right="646"/>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Passenger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V767</w:t>
            </w:r>
          </w:p>
        </w:tc>
        <w:tc>
          <w:tcPr>
            <w:tcW w:w="4720" w:type="dxa"/>
          </w:tcPr>
          <w:p w:rsidR="00937888" w:rsidRDefault="00EC7B47">
            <w:pPr>
              <w:pStyle w:val="TableParagraph"/>
              <w:spacing w:line="261" w:lineRule="auto"/>
              <w:ind w:right="209"/>
              <w:rPr>
                <w:sz w:val="24"/>
              </w:rPr>
            </w:pPr>
            <w:r>
              <w:rPr>
                <w:sz w:val="24"/>
              </w:rPr>
              <w:t>Người trên xe buýt bị thương khi va chạm với xe không có động cơ khác</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V769</w:t>
            </w:r>
          </w:p>
        </w:tc>
        <w:tc>
          <w:tcPr>
            <w:tcW w:w="4720" w:type="dxa"/>
          </w:tcPr>
          <w:p w:rsidR="00937888" w:rsidRDefault="00EC7B47">
            <w:pPr>
              <w:pStyle w:val="TableParagraph"/>
              <w:spacing w:line="261" w:lineRule="auto"/>
              <w:ind w:right="209"/>
              <w:rPr>
                <w:sz w:val="24"/>
              </w:rPr>
            </w:pPr>
            <w:r>
              <w:rPr>
                <w:sz w:val="24"/>
              </w:rPr>
              <w:t>Người trên xe buýt bị thương khi va c</w:t>
            </w:r>
            <w:r>
              <w:rPr>
                <w:sz w:val="24"/>
              </w:rPr>
              <w:t>hạm với xe không có động cơ khác</w:t>
            </w:r>
          </w:p>
        </w:tc>
        <w:tc>
          <w:tcPr>
            <w:tcW w:w="5040" w:type="dxa"/>
          </w:tcPr>
          <w:p w:rsidR="00937888" w:rsidRDefault="00EC7B47">
            <w:pPr>
              <w:pStyle w:val="TableParagraph"/>
              <w:spacing w:line="261" w:lineRule="auto"/>
              <w:ind w:right="263"/>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5"/>
                <w:sz w:val="24"/>
              </w:rPr>
              <w:t xml:space="preserve">vehicle: </w:t>
            </w:r>
            <w:r>
              <w:rPr>
                <w:spacing w:val="-3"/>
                <w:sz w:val="24"/>
              </w:rPr>
              <w:t xml:space="preserve">Unspecified </w:t>
            </w:r>
            <w:r>
              <w:rPr>
                <w:sz w:val="24"/>
              </w:rPr>
              <w:t xml:space="preserve">bus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V770</w:t>
            </w:r>
          </w:p>
        </w:tc>
        <w:tc>
          <w:tcPr>
            <w:tcW w:w="4720" w:type="dxa"/>
          </w:tcPr>
          <w:p w:rsidR="00937888" w:rsidRDefault="00EC7B47">
            <w:pPr>
              <w:pStyle w:val="TableParagraph"/>
              <w:spacing w:line="261" w:lineRule="auto"/>
              <w:ind w:right="209"/>
              <w:rPr>
                <w:sz w:val="24"/>
              </w:rPr>
            </w:pPr>
            <w:r>
              <w:rPr>
                <w:sz w:val="24"/>
              </w:rPr>
              <w:t>Người trên xe buýt bị thương khi va chạm với vật cố định hay tĩnh vật</w:t>
            </w:r>
          </w:p>
        </w:tc>
        <w:tc>
          <w:tcPr>
            <w:tcW w:w="5040" w:type="dxa"/>
          </w:tcPr>
          <w:p w:rsidR="00937888" w:rsidRDefault="00EC7B47">
            <w:pPr>
              <w:pStyle w:val="TableParagraph"/>
              <w:spacing w:line="261" w:lineRule="auto"/>
              <w:ind w:right="263"/>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Driver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V771</w:t>
            </w:r>
          </w:p>
        </w:tc>
        <w:tc>
          <w:tcPr>
            <w:tcW w:w="4720" w:type="dxa"/>
          </w:tcPr>
          <w:p w:rsidR="00937888" w:rsidRDefault="00EC7B47">
            <w:pPr>
              <w:pStyle w:val="TableParagraph"/>
              <w:spacing w:line="261" w:lineRule="auto"/>
              <w:ind w:right="209"/>
              <w:rPr>
                <w:sz w:val="24"/>
              </w:rPr>
            </w:pPr>
            <w:r>
              <w:rPr>
                <w:sz w:val="24"/>
              </w:rPr>
              <w:t>Người trên xe buýt bị thương khi va chạm với vật cố định hay tĩnh vật</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Passenger </w:t>
            </w:r>
            <w:r>
              <w:rPr>
                <w:spacing w:val="-3"/>
                <w:sz w:val="24"/>
              </w:rPr>
              <w:t xml:space="preserve">injured </w:t>
            </w:r>
            <w:r>
              <w:rPr>
                <w:spacing w:val="-4"/>
                <w:sz w:val="24"/>
              </w:rPr>
              <w:t xml:space="preserve">in </w:t>
            </w:r>
            <w:r>
              <w:rPr>
                <w:spacing w:val="-3"/>
                <w:sz w:val="24"/>
              </w:rPr>
              <w:t>nontraff</w:t>
            </w:r>
            <w:r>
              <w:rPr>
                <w:spacing w:val="-3"/>
                <w:sz w:val="24"/>
              </w:rPr>
              <w:t xml:space="preserve">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V772</w:t>
            </w:r>
          </w:p>
        </w:tc>
        <w:tc>
          <w:tcPr>
            <w:tcW w:w="4720" w:type="dxa"/>
          </w:tcPr>
          <w:p w:rsidR="00937888" w:rsidRDefault="00EC7B47">
            <w:pPr>
              <w:pStyle w:val="TableParagraph"/>
              <w:spacing w:line="261" w:lineRule="auto"/>
              <w:ind w:right="209"/>
              <w:rPr>
                <w:sz w:val="24"/>
              </w:rPr>
            </w:pPr>
            <w:r>
              <w:rPr>
                <w:sz w:val="24"/>
              </w:rPr>
              <w:t>Người trên xe buýt bị thương khi va chạm với vật cố định hay tĩnh vật</w:t>
            </w:r>
          </w:p>
        </w:tc>
        <w:tc>
          <w:tcPr>
            <w:tcW w:w="5040" w:type="dxa"/>
          </w:tcPr>
          <w:p w:rsidR="00937888" w:rsidRDefault="00EC7B47">
            <w:pPr>
              <w:pStyle w:val="TableParagraph"/>
              <w:spacing w:line="261" w:lineRule="auto"/>
              <w:ind w:right="588"/>
              <w:jc w:val="both"/>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V773</w:t>
            </w:r>
          </w:p>
        </w:tc>
        <w:tc>
          <w:tcPr>
            <w:tcW w:w="4720" w:type="dxa"/>
          </w:tcPr>
          <w:p w:rsidR="00937888" w:rsidRDefault="00EC7B47">
            <w:pPr>
              <w:pStyle w:val="TableParagraph"/>
              <w:spacing w:line="261" w:lineRule="auto"/>
              <w:ind w:right="209"/>
              <w:rPr>
                <w:sz w:val="24"/>
              </w:rPr>
            </w:pPr>
            <w:r>
              <w:rPr>
                <w:sz w:val="24"/>
              </w:rPr>
              <w:t>Người trên xe buýt bị thương khi va chạm với vật cố định hay tĩnh vật</w:t>
            </w:r>
          </w:p>
        </w:tc>
        <w:tc>
          <w:tcPr>
            <w:tcW w:w="5040" w:type="dxa"/>
          </w:tcPr>
          <w:p w:rsidR="00937888" w:rsidRDefault="00EC7B47">
            <w:pPr>
              <w:pStyle w:val="TableParagraph"/>
              <w:spacing w:line="261" w:lineRule="auto"/>
              <w:ind w:right="31"/>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pacing w:val="-3"/>
                <w:sz w:val="24"/>
              </w:rPr>
              <w:t xml:space="preserve">Unspecified </w:t>
            </w:r>
            <w:r>
              <w:rPr>
                <w:sz w:val="24"/>
              </w:rPr>
              <w:t xml:space="preserve">bus </w:t>
            </w:r>
            <w:r>
              <w:rPr>
                <w:spacing w:val="-3"/>
                <w:sz w:val="24"/>
              </w:rPr>
              <w:t xml:space="preserve">occupant 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V774</w:t>
            </w:r>
          </w:p>
        </w:tc>
        <w:tc>
          <w:tcPr>
            <w:tcW w:w="4720" w:type="dxa"/>
          </w:tcPr>
          <w:p w:rsidR="00937888" w:rsidRDefault="00EC7B47">
            <w:pPr>
              <w:pStyle w:val="TableParagraph"/>
              <w:spacing w:line="261" w:lineRule="auto"/>
              <w:ind w:right="209"/>
              <w:rPr>
                <w:sz w:val="24"/>
              </w:rPr>
            </w:pPr>
            <w:r>
              <w:rPr>
                <w:sz w:val="24"/>
              </w:rPr>
              <w:t>Người trên xe buýt bị thương khi va chạm với vật cố định hay tĩnh vật</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V775</w:t>
            </w:r>
          </w:p>
        </w:tc>
        <w:tc>
          <w:tcPr>
            <w:tcW w:w="4720" w:type="dxa"/>
          </w:tcPr>
          <w:p w:rsidR="00937888" w:rsidRDefault="00EC7B47">
            <w:pPr>
              <w:pStyle w:val="TableParagraph"/>
              <w:spacing w:line="261" w:lineRule="auto"/>
              <w:ind w:right="209"/>
              <w:rPr>
                <w:sz w:val="24"/>
              </w:rPr>
            </w:pPr>
            <w:r>
              <w:rPr>
                <w:sz w:val="24"/>
              </w:rPr>
              <w:t>Người trên xe buýt bị thương khi va chạm với vật cố định hay tĩnh vật</w:t>
            </w:r>
          </w:p>
        </w:tc>
        <w:tc>
          <w:tcPr>
            <w:tcW w:w="5040" w:type="dxa"/>
          </w:tcPr>
          <w:p w:rsidR="00937888" w:rsidRDefault="00EC7B47">
            <w:pPr>
              <w:pStyle w:val="TableParagraph"/>
              <w:spacing w:line="261" w:lineRule="auto"/>
              <w:ind w:right="277"/>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Driver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V776</w:t>
            </w:r>
          </w:p>
        </w:tc>
        <w:tc>
          <w:tcPr>
            <w:tcW w:w="4720" w:type="dxa"/>
          </w:tcPr>
          <w:p w:rsidR="00937888" w:rsidRDefault="00EC7B47">
            <w:pPr>
              <w:pStyle w:val="TableParagraph"/>
              <w:spacing w:line="261" w:lineRule="auto"/>
              <w:ind w:right="209"/>
              <w:rPr>
                <w:sz w:val="24"/>
              </w:rPr>
            </w:pPr>
            <w:r>
              <w:rPr>
                <w:sz w:val="24"/>
              </w:rPr>
              <w:t>Người trên xe buýt bị thương khi va chạm với vật cố định hay tĩnh vật</w:t>
            </w:r>
          </w:p>
        </w:tc>
        <w:tc>
          <w:tcPr>
            <w:tcW w:w="5040" w:type="dxa"/>
          </w:tcPr>
          <w:p w:rsidR="00937888" w:rsidRDefault="00EC7B47">
            <w:pPr>
              <w:pStyle w:val="TableParagraph"/>
              <w:spacing w:line="261" w:lineRule="auto"/>
              <w:ind w:right="263"/>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Passenger </w:t>
            </w:r>
            <w:r>
              <w:rPr>
                <w:spacing w:val="-3"/>
                <w:sz w:val="24"/>
              </w:rPr>
              <w:t>i</w:t>
            </w:r>
            <w:r>
              <w:rPr>
                <w:spacing w:val="-3"/>
                <w:sz w:val="24"/>
              </w:rPr>
              <w:t xml:space="preserve">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V777</w:t>
            </w:r>
          </w:p>
        </w:tc>
        <w:tc>
          <w:tcPr>
            <w:tcW w:w="4720" w:type="dxa"/>
          </w:tcPr>
          <w:p w:rsidR="00937888" w:rsidRDefault="00EC7B47">
            <w:pPr>
              <w:pStyle w:val="TableParagraph"/>
              <w:spacing w:line="261" w:lineRule="auto"/>
              <w:ind w:right="209"/>
              <w:rPr>
                <w:sz w:val="24"/>
              </w:rPr>
            </w:pPr>
            <w:r>
              <w:rPr>
                <w:sz w:val="24"/>
              </w:rPr>
              <w:t>Người trên xe buýt bị thương khi va chạm với vật cố định hay tĩnh vật</w:t>
            </w:r>
          </w:p>
        </w:tc>
        <w:tc>
          <w:tcPr>
            <w:tcW w:w="5040" w:type="dxa"/>
          </w:tcPr>
          <w:p w:rsidR="00937888" w:rsidRDefault="00EC7B47">
            <w:pPr>
              <w:pStyle w:val="TableParagraph"/>
              <w:spacing w:line="261" w:lineRule="auto"/>
              <w:ind w:right="588"/>
              <w:jc w:val="both"/>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V779</w:t>
            </w:r>
          </w:p>
        </w:tc>
        <w:tc>
          <w:tcPr>
            <w:tcW w:w="4720" w:type="dxa"/>
          </w:tcPr>
          <w:p w:rsidR="00937888" w:rsidRDefault="00EC7B47">
            <w:pPr>
              <w:pStyle w:val="TableParagraph"/>
              <w:spacing w:line="261" w:lineRule="auto"/>
              <w:ind w:right="209"/>
              <w:rPr>
                <w:sz w:val="24"/>
              </w:rPr>
            </w:pPr>
            <w:r>
              <w:rPr>
                <w:sz w:val="24"/>
              </w:rPr>
              <w:t>Người trên xe buýt bị thương khi va chạm với vật cố định hay tĩnh vật</w:t>
            </w:r>
          </w:p>
        </w:tc>
        <w:tc>
          <w:tcPr>
            <w:tcW w:w="5040" w:type="dxa"/>
          </w:tcPr>
          <w:p w:rsidR="00937888" w:rsidRDefault="00EC7B47">
            <w:pPr>
              <w:pStyle w:val="TableParagraph"/>
              <w:spacing w:line="261" w:lineRule="auto"/>
              <w:ind w:right="31"/>
              <w:rPr>
                <w:sz w:val="24"/>
              </w:rPr>
            </w:pP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 xml:space="preserve">object: </w:t>
            </w:r>
            <w:r>
              <w:rPr>
                <w:spacing w:val="-3"/>
                <w:sz w:val="24"/>
              </w:rPr>
              <w:t xml:space="preserve">Unspecified </w:t>
            </w:r>
            <w:r>
              <w:rPr>
                <w:sz w:val="24"/>
              </w:rPr>
              <w:t xml:space="preserve">bus </w:t>
            </w:r>
            <w:r>
              <w:rPr>
                <w:spacing w:val="-3"/>
                <w:sz w:val="24"/>
              </w:rPr>
              <w:t xml:space="preserve">occupant 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V780</w:t>
            </w:r>
          </w:p>
        </w:tc>
        <w:tc>
          <w:tcPr>
            <w:tcW w:w="4720" w:type="dxa"/>
          </w:tcPr>
          <w:p w:rsidR="00937888" w:rsidRDefault="00EC7B47">
            <w:pPr>
              <w:pStyle w:val="TableParagraph"/>
              <w:spacing w:line="261" w:lineRule="auto"/>
              <w:ind w:right="70"/>
              <w:rPr>
                <w:sz w:val="24"/>
              </w:rPr>
            </w:pPr>
            <w:r>
              <w:rPr>
                <w:sz w:val="24"/>
              </w:rPr>
              <w:t>Người trên xe buýt bị thương trong tai nạn giao thông không có va chạm</w:t>
            </w:r>
          </w:p>
        </w:tc>
        <w:tc>
          <w:tcPr>
            <w:tcW w:w="5040" w:type="dxa"/>
          </w:tcPr>
          <w:p w:rsidR="00937888" w:rsidRDefault="00EC7B47">
            <w:pPr>
              <w:pStyle w:val="TableParagraph"/>
              <w:spacing w:line="261" w:lineRule="auto"/>
              <w:ind w:right="504"/>
              <w:rPr>
                <w:sz w:val="24"/>
              </w:rPr>
            </w:pPr>
            <w:r>
              <w:rPr>
                <w:sz w:val="24"/>
              </w:rPr>
              <w:t>Bus occupant injured in noncollision transport accident: Driver injured in nontraffic accident</w:t>
            </w:r>
          </w:p>
        </w:tc>
      </w:tr>
      <w:tr w:rsidR="00937888">
        <w:trPr>
          <w:trHeight w:val="620"/>
        </w:trPr>
        <w:tc>
          <w:tcPr>
            <w:tcW w:w="1000" w:type="dxa"/>
          </w:tcPr>
          <w:p w:rsidR="00937888" w:rsidRDefault="00EC7B47">
            <w:pPr>
              <w:pStyle w:val="TableParagraph"/>
              <w:ind w:left="31" w:right="11"/>
              <w:jc w:val="center"/>
              <w:rPr>
                <w:sz w:val="24"/>
              </w:rPr>
            </w:pPr>
            <w:r>
              <w:rPr>
                <w:sz w:val="24"/>
              </w:rPr>
              <w:t>V781</w:t>
            </w:r>
          </w:p>
        </w:tc>
        <w:tc>
          <w:tcPr>
            <w:tcW w:w="4720" w:type="dxa"/>
          </w:tcPr>
          <w:p w:rsidR="00937888" w:rsidRDefault="00EC7B47">
            <w:pPr>
              <w:pStyle w:val="TableParagraph"/>
              <w:spacing w:line="261" w:lineRule="auto"/>
              <w:ind w:right="70"/>
              <w:rPr>
                <w:sz w:val="24"/>
              </w:rPr>
            </w:pPr>
            <w:r>
              <w:rPr>
                <w:sz w:val="24"/>
              </w:rPr>
              <w:t>Người trên xe buýt bị thương trong tai nạn giao thông không có va chạm</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w:t>
            </w:r>
            <w:r>
              <w:rPr>
                <w:spacing w:val="-3"/>
                <w:sz w:val="24"/>
              </w:rPr>
              <w:t xml:space="preserve">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Passenger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V782</w:t>
            </w:r>
          </w:p>
        </w:tc>
        <w:tc>
          <w:tcPr>
            <w:tcW w:w="4720" w:type="dxa"/>
          </w:tcPr>
          <w:p w:rsidR="00937888" w:rsidRDefault="00EC7B47">
            <w:pPr>
              <w:pStyle w:val="TableParagraph"/>
              <w:spacing w:line="261" w:lineRule="auto"/>
              <w:ind w:right="70"/>
              <w:rPr>
                <w:sz w:val="24"/>
              </w:rPr>
            </w:pPr>
            <w:r>
              <w:rPr>
                <w:sz w:val="24"/>
              </w:rPr>
              <w:t>Người trên xe buýt bị thương trong tai nạn giao thông không có va chạm</w:t>
            </w:r>
          </w:p>
        </w:tc>
        <w:tc>
          <w:tcPr>
            <w:tcW w:w="5040" w:type="dxa"/>
          </w:tcPr>
          <w:p w:rsidR="00937888" w:rsidRDefault="00EC7B47">
            <w:pPr>
              <w:pStyle w:val="TableParagraph"/>
              <w:spacing w:line="261" w:lineRule="auto"/>
              <w:ind w:right="431"/>
              <w:rPr>
                <w:sz w:val="24"/>
              </w:rPr>
            </w:pPr>
            <w:r>
              <w:rPr>
                <w:sz w:val="24"/>
              </w:rPr>
              <w:t xml:space="preserve">Bus </w:t>
            </w:r>
            <w:r>
              <w:rPr>
                <w:spacing w:val="-3"/>
                <w:sz w:val="24"/>
              </w:rPr>
              <w:t xml:space="preserve">occupant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on outside of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V783</w:t>
            </w:r>
          </w:p>
        </w:tc>
        <w:tc>
          <w:tcPr>
            <w:tcW w:w="4720" w:type="dxa"/>
          </w:tcPr>
          <w:p w:rsidR="00937888" w:rsidRDefault="00EC7B47">
            <w:pPr>
              <w:pStyle w:val="TableParagraph"/>
              <w:spacing w:line="261" w:lineRule="auto"/>
              <w:ind w:right="70"/>
              <w:rPr>
                <w:sz w:val="24"/>
              </w:rPr>
            </w:pPr>
            <w:r>
              <w:rPr>
                <w:sz w:val="24"/>
              </w:rPr>
              <w:t>Người trên xe buýt bị thương trong tai nạn giao thông không có va chạm</w:t>
            </w:r>
          </w:p>
        </w:tc>
        <w:tc>
          <w:tcPr>
            <w:tcW w:w="5040" w:type="dxa"/>
          </w:tcPr>
          <w:p w:rsidR="00937888" w:rsidRDefault="00EC7B47">
            <w:pPr>
              <w:pStyle w:val="TableParagraph"/>
              <w:spacing w:line="261" w:lineRule="auto"/>
              <w:ind w:right="504"/>
              <w:rPr>
                <w:sz w:val="24"/>
              </w:rPr>
            </w:pPr>
            <w:r>
              <w:rPr>
                <w:sz w:val="24"/>
              </w:rPr>
              <w:t>Bus occupant injured in noncollision transport accident: Unspecified bus occupant injured in nontraffic 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V784</w:t>
            </w:r>
          </w:p>
        </w:tc>
        <w:tc>
          <w:tcPr>
            <w:tcW w:w="4720" w:type="dxa"/>
          </w:tcPr>
          <w:p w:rsidR="00937888" w:rsidRDefault="00EC7B47">
            <w:pPr>
              <w:pStyle w:val="TableParagraph"/>
              <w:spacing w:line="261" w:lineRule="auto"/>
              <w:ind w:right="70"/>
              <w:rPr>
                <w:sz w:val="24"/>
              </w:rPr>
            </w:pPr>
            <w:r>
              <w:rPr>
                <w:sz w:val="24"/>
              </w:rPr>
              <w:t>Người trên xe buýt bị thương trong tai nạn giao thông không có va chạm</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w:t>
            </w:r>
            <w:r>
              <w:rPr>
                <w:spacing w:val="-3"/>
                <w:sz w:val="24"/>
              </w:rPr>
              <w:t xml:space="preserve">injured </w:t>
            </w:r>
            <w:r>
              <w:rPr>
                <w:sz w:val="24"/>
              </w:rPr>
              <w:t xml:space="preserve">while boarding or </w:t>
            </w:r>
            <w:r>
              <w:rPr>
                <w:spacing w:val="-4"/>
                <w:sz w:val="24"/>
              </w:rPr>
              <w:t>alighting</w:t>
            </w:r>
          </w:p>
        </w:tc>
      </w:tr>
      <w:tr w:rsidR="00937888">
        <w:trPr>
          <w:trHeight w:val="620"/>
        </w:trPr>
        <w:tc>
          <w:tcPr>
            <w:tcW w:w="1000" w:type="dxa"/>
          </w:tcPr>
          <w:p w:rsidR="00937888" w:rsidRDefault="00EC7B47">
            <w:pPr>
              <w:pStyle w:val="TableParagraph"/>
              <w:ind w:left="31" w:right="11"/>
              <w:jc w:val="center"/>
              <w:rPr>
                <w:sz w:val="24"/>
              </w:rPr>
            </w:pPr>
            <w:r>
              <w:rPr>
                <w:sz w:val="24"/>
              </w:rPr>
              <w:t>V785</w:t>
            </w:r>
          </w:p>
        </w:tc>
        <w:tc>
          <w:tcPr>
            <w:tcW w:w="4720" w:type="dxa"/>
          </w:tcPr>
          <w:p w:rsidR="00937888" w:rsidRDefault="00EC7B47">
            <w:pPr>
              <w:pStyle w:val="TableParagraph"/>
              <w:spacing w:line="261" w:lineRule="auto"/>
              <w:ind w:right="70"/>
              <w:rPr>
                <w:sz w:val="24"/>
              </w:rPr>
            </w:pPr>
            <w:r>
              <w:rPr>
                <w:sz w:val="24"/>
              </w:rPr>
              <w:t>Người trên xe buýt bị thương trong tai nạn giao thông không có va chạm</w:t>
            </w:r>
          </w:p>
        </w:tc>
        <w:tc>
          <w:tcPr>
            <w:tcW w:w="5040" w:type="dxa"/>
          </w:tcPr>
          <w:p w:rsidR="00937888" w:rsidRDefault="00EC7B47">
            <w:pPr>
              <w:pStyle w:val="TableParagraph"/>
              <w:spacing w:line="261" w:lineRule="auto"/>
              <w:ind w:right="504"/>
              <w:rPr>
                <w:sz w:val="24"/>
              </w:rPr>
            </w:pPr>
            <w:r>
              <w:rPr>
                <w:sz w:val="24"/>
              </w:rPr>
              <w:t>Bus occupant injured in noncollision transport accident: Driver injured in traffic accident</w:t>
            </w:r>
          </w:p>
        </w:tc>
      </w:tr>
      <w:tr w:rsidR="00937888">
        <w:trPr>
          <w:trHeight w:val="620"/>
        </w:trPr>
        <w:tc>
          <w:tcPr>
            <w:tcW w:w="1000" w:type="dxa"/>
          </w:tcPr>
          <w:p w:rsidR="00937888" w:rsidRDefault="00EC7B47">
            <w:pPr>
              <w:pStyle w:val="TableParagraph"/>
              <w:ind w:left="31" w:right="11"/>
              <w:jc w:val="center"/>
              <w:rPr>
                <w:sz w:val="24"/>
              </w:rPr>
            </w:pPr>
            <w:r>
              <w:rPr>
                <w:sz w:val="24"/>
              </w:rPr>
              <w:t>V786</w:t>
            </w:r>
          </w:p>
        </w:tc>
        <w:tc>
          <w:tcPr>
            <w:tcW w:w="4720" w:type="dxa"/>
          </w:tcPr>
          <w:p w:rsidR="00937888" w:rsidRDefault="00EC7B47">
            <w:pPr>
              <w:pStyle w:val="TableParagraph"/>
              <w:spacing w:line="261" w:lineRule="auto"/>
              <w:ind w:right="70"/>
              <w:rPr>
                <w:sz w:val="24"/>
              </w:rPr>
            </w:pPr>
            <w:r>
              <w:rPr>
                <w:sz w:val="24"/>
              </w:rPr>
              <w:t>Người trên xe buýt bị thương trong tai nạn giao thông không có va chạm</w:t>
            </w:r>
          </w:p>
        </w:tc>
        <w:tc>
          <w:tcPr>
            <w:tcW w:w="5040" w:type="dxa"/>
          </w:tcPr>
          <w:p w:rsidR="00937888" w:rsidRDefault="00EC7B47">
            <w:pPr>
              <w:pStyle w:val="TableParagraph"/>
              <w:spacing w:line="261" w:lineRule="auto"/>
              <w:ind w:right="504"/>
              <w:rPr>
                <w:sz w:val="24"/>
              </w:rPr>
            </w:pPr>
            <w:r>
              <w:rPr>
                <w:sz w:val="24"/>
              </w:rPr>
              <w:t>Bus occupant injured in noncollision transport accident: Passenger injured in 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V787</w:t>
            </w:r>
          </w:p>
        </w:tc>
        <w:tc>
          <w:tcPr>
            <w:tcW w:w="4720" w:type="dxa"/>
          </w:tcPr>
          <w:p w:rsidR="00937888" w:rsidRDefault="00EC7B47">
            <w:pPr>
              <w:pStyle w:val="TableParagraph"/>
              <w:spacing w:line="261" w:lineRule="auto"/>
              <w:ind w:right="70"/>
              <w:rPr>
                <w:sz w:val="24"/>
              </w:rPr>
            </w:pPr>
            <w:r>
              <w:rPr>
                <w:sz w:val="24"/>
              </w:rPr>
              <w:t>Người trên xe buýt bị thương trong tai nạn giao thông không có va chạm</w:t>
            </w:r>
          </w:p>
        </w:tc>
        <w:tc>
          <w:tcPr>
            <w:tcW w:w="5040" w:type="dxa"/>
          </w:tcPr>
          <w:p w:rsidR="00937888" w:rsidRDefault="00EC7B47">
            <w:pPr>
              <w:pStyle w:val="TableParagraph"/>
              <w:spacing w:line="261" w:lineRule="auto"/>
              <w:ind w:right="431"/>
              <w:rPr>
                <w:sz w:val="24"/>
              </w:rPr>
            </w:pPr>
            <w:r>
              <w:rPr>
                <w:sz w:val="24"/>
              </w:rPr>
              <w:t xml:space="preserve">Bus </w:t>
            </w:r>
            <w:r>
              <w:rPr>
                <w:spacing w:val="-3"/>
                <w:sz w:val="24"/>
              </w:rPr>
              <w:t xml:space="preserve">occupant injured </w:t>
            </w:r>
            <w:r>
              <w:rPr>
                <w:spacing w:val="-4"/>
                <w:sz w:val="24"/>
              </w:rPr>
              <w:t xml:space="preserve">in </w:t>
            </w:r>
            <w:r>
              <w:rPr>
                <w:spacing w:val="-3"/>
                <w:sz w:val="24"/>
              </w:rPr>
              <w:t xml:space="preserve">noncollision </w:t>
            </w:r>
            <w:r>
              <w:rPr>
                <w:sz w:val="24"/>
              </w:rPr>
              <w:t xml:space="preserve">transport </w:t>
            </w:r>
            <w:r>
              <w:rPr>
                <w:spacing w:val="-5"/>
                <w:sz w:val="24"/>
              </w:rPr>
              <w:t xml:space="preserve">accident: </w:t>
            </w:r>
            <w:r>
              <w:rPr>
                <w:sz w:val="24"/>
              </w:rPr>
              <w:t xml:space="preserve">Person on outside of </w:t>
            </w:r>
            <w:r>
              <w:rPr>
                <w:spacing w:val="-4"/>
                <w:sz w:val="24"/>
              </w:rPr>
              <w:t>vehicl</w:t>
            </w:r>
            <w:r>
              <w:rPr>
                <w:spacing w:val="-4"/>
                <w:sz w:val="24"/>
              </w:rPr>
              <w:t xml:space="preserve">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V789</w:t>
            </w:r>
          </w:p>
        </w:tc>
        <w:tc>
          <w:tcPr>
            <w:tcW w:w="4720" w:type="dxa"/>
          </w:tcPr>
          <w:p w:rsidR="00937888" w:rsidRDefault="00EC7B47">
            <w:pPr>
              <w:pStyle w:val="TableParagraph"/>
              <w:spacing w:line="261" w:lineRule="auto"/>
              <w:ind w:right="70"/>
              <w:rPr>
                <w:sz w:val="24"/>
              </w:rPr>
            </w:pPr>
            <w:r>
              <w:rPr>
                <w:sz w:val="24"/>
              </w:rPr>
              <w:t>Người trên xe buýt bị thương trong tai nạn giao thông không có va chạm</w:t>
            </w:r>
          </w:p>
        </w:tc>
        <w:tc>
          <w:tcPr>
            <w:tcW w:w="5040" w:type="dxa"/>
          </w:tcPr>
          <w:p w:rsidR="00937888" w:rsidRDefault="00EC7B47">
            <w:pPr>
              <w:pStyle w:val="TableParagraph"/>
              <w:spacing w:line="261" w:lineRule="auto"/>
              <w:ind w:right="504"/>
              <w:rPr>
                <w:sz w:val="24"/>
              </w:rPr>
            </w:pPr>
            <w:r>
              <w:rPr>
                <w:sz w:val="24"/>
              </w:rPr>
              <w:t>Bus occupant injured in noncollision transport accident: Unspecified bus occupant injured in 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V790</w:t>
            </w:r>
          </w:p>
        </w:tc>
        <w:tc>
          <w:tcPr>
            <w:tcW w:w="4720" w:type="dxa"/>
          </w:tcPr>
          <w:p w:rsidR="00937888" w:rsidRDefault="00EC7B47">
            <w:pPr>
              <w:pStyle w:val="TableParagraph"/>
              <w:spacing w:line="261" w:lineRule="auto"/>
              <w:ind w:right="211"/>
              <w:rPr>
                <w:sz w:val="24"/>
              </w:rPr>
            </w:pPr>
            <w:r>
              <w:rPr>
                <w:sz w:val="24"/>
              </w:rPr>
              <w:t>Lái xe bị thương khi va chạm với xe cơ giới khác và không xác định không phải do tai nạn giao thông</w:t>
            </w:r>
          </w:p>
        </w:tc>
        <w:tc>
          <w:tcPr>
            <w:tcW w:w="5040" w:type="dxa"/>
          </w:tcPr>
          <w:p w:rsidR="00937888" w:rsidRDefault="00EC7B47">
            <w:pPr>
              <w:pStyle w:val="TableParagraph"/>
              <w:spacing w:line="261" w:lineRule="auto"/>
              <w:ind w:right="263"/>
              <w:rPr>
                <w:sz w:val="24"/>
              </w:rPr>
            </w:pPr>
            <w:r>
              <w:rPr>
                <w:sz w:val="24"/>
              </w:rPr>
              <w:t xml:space="preserve">Driver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V791</w:t>
            </w:r>
          </w:p>
        </w:tc>
        <w:tc>
          <w:tcPr>
            <w:tcW w:w="4720" w:type="dxa"/>
          </w:tcPr>
          <w:p w:rsidR="00937888" w:rsidRDefault="00EC7B47">
            <w:pPr>
              <w:pStyle w:val="TableParagraph"/>
              <w:spacing w:line="261" w:lineRule="auto"/>
              <w:ind w:right="213"/>
              <w:rPr>
                <w:sz w:val="24"/>
              </w:rPr>
            </w:pPr>
            <w:r>
              <w:rPr>
                <w:sz w:val="24"/>
              </w:rPr>
              <w:t xml:space="preserve">Người đi xe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khác và không </w:t>
            </w:r>
            <w:r>
              <w:rPr>
                <w:spacing w:val="-3"/>
                <w:sz w:val="24"/>
              </w:rPr>
              <w:t xml:space="preserve">xác </w:t>
            </w:r>
            <w:r>
              <w:rPr>
                <w:sz w:val="24"/>
              </w:rPr>
              <w:t xml:space="preserve">định không phải do </w:t>
            </w:r>
            <w:r>
              <w:rPr>
                <w:spacing w:val="-10"/>
                <w:sz w:val="24"/>
              </w:rPr>
              <w:t xml:space="preserve">tai </w:t>
            </w:r>
            <w:r>
              <w:rPr>
                <w:spacing w:val="-3"/>
                <w:sz w:val="24"/>
              </w:rPr>
              <w:t xml:space="preserve">nạn </w:t>
            </w:r>
            <w:r>
              <w:rPr>
                <w:spacing w:val="-4"/>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Passenger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V792</w:t>
            </w:r>
          </w:p>
        </w:tc>
        <w:tc>
          <w:tcPr>
            <w:tcW w:w="4720" w:type="dxa"/>
          </w:tcPr>
          <w:p w:rsidR="00937888" w:rsidRDefault="00EC7B47">
            <w:pPr>
              <w:pStyle w:val="TableParagraph"/>
              <w:spacing w:line="261" w:lineRule="auto"/>
              <w:ind w:right="341"/>
              <w:jc w:val="both"/>
              <w:rPr>
                <w:sz w:val="24"/>
              </w:rPr>
            </w:pPr>
            <w:r>
              <w:rPr>
                <w:sz w:val="24"/>
              </w:rPr>
              <w:t xml:space="preserve">Người </w:t>
            </w:r>
            <w:r>
              <w:rPr>
                <w:spacing w:val="-4"/>
                <w:sz w:val="24"/>
              </w:rPr>
              <w:t xml:space="preserve">trên </w:t>
            </w:r>
            <w:r>
              <w:rPr>
                <w:sz w:val="24"/>
              </w:rPr>
              <w:t xml:space="preserve">xe buýt không </w:t>
            </w:r>
            <w:r>
              <w:rPr>
                <w:spacing w:val="-3"/>
                <w:sz w:val="24"/>
              </w:rPr>
              <w:t xml:space="preserve">xác </w:t>
            </w:r>
            <w:r>
              <w:rPr>
                <w:sz w:val="24"/>
              </w:rPr>
              <w:t>định bị</w:t>
            </w:r>
            <w:r>
              <w:rPr>
                <w:spacing w:val="-28"/>
                <w:sz w:val="24"/>
              </w:rPr>
              <w:t xml:space="preserve"> </w:t>
            </w:r>
            <w:r>
              <w:rPr>
                <w:sz w:val="24"/>
              </w:rPr>
              <w:t>thương khi</w:t>
            </w:r>
            <w:r>
              <w:rPr>
                <w:spacing w:val="-7"/>
                <w:sz w:val="24"/>
              </w:rPr>
              <w:t xml:space="preserve"> </w:t>
            </w:r>
            <w:r>
              <w:rPr>
                <w:sz w:val="24"/>
              </w:rPr>
              <w:t>va</w:t>
            </w:r>
            <w:r>
              <w:rPr>
                <w:spacing w:val="-7"/>
                <w:sz w:val="24"/>
              </w:rPr>
              <w:t xml:space="preserve"> </w:t>
            </w:r>
            <w:r>
              <w:rPr>
                <w:spacing w:val="-4"/>
                <w:sz w:val="24"/>
              </w:rPr>
              <w:t>chạm</w:t>
            </w:r>
            <w:r>
              <w:rPr>
                <w:spacing w:val="-7"/>
                <w:sz w:val="24"/>
              </w:rPr>
              <w:t xml:space="preserve"> </w:t>
            </w:r>
            <w:r>
              <w:rPr>
                <w:spacing w:val="-3"/>
                <w:sz w:val="24"/>
              </w:rPr>
              <w:t>với</w:t>
            </w:r>
            <w:r>
              <w:rPr>
                <w:spacing w:val="-7"/>
                <w:sz w:val="24"/>
              </w:rPr>
              <w:t xml:space="preserve"> </w:t>
            </w:r>
            <w:r>
              <w:rPr>
                <w:sz w:val="24"/>
              </w:rPr>
              <w:t>xe</w:t>
            </w:r>
            <w:r>
              <w:rPr>
                <w:spacing w:val="-6"/>
                <w:sz w:val="24"/>
              </w:rPr>
              <w:t xml:space="preserve"> </w:t>
            </w:r>
            <w:r>
              <w:rPr>
                <w:spacing w:val="-4"/>
                <w:sz w:val="24"/>
              </w:rPr>
              <w:t>cơ</w:t>
            </w:r>
            <w:r>
              <w:rPr>
                <w:spacing w:val="-7"/>
                <w:sz w:val="24"/>
              </w:rPr>
              <w:t xml:space="preserve"> </w:t>
            </w:r>
            <w:r>
              <w:rPr>
                <w:spacing w:val="-4"/>
                <w:sz w:val="24"/>
              </w:rPr>
              <w:t>giới</w:t>
            </w:r>
            <w:r>
              <w:rPr>
                <w:spacing w:val="-7"/>
                <w:sz w:val="24"/>
              </w:rPr>
              <w:t xml:space="preserve"> </w:t>
            </w:r>
            <w:r>
              <w:rPr>
                <w:sz w:val="24"/>
              </w:rPr>
              <w:t>khác</w:t>
            </w:r>
            <w:r>
              <w:rPr>
                <w:spacing w:val="-7"/>
                <w:sz w:val="24"/>
              </w:rPr>
              <w:t xml:space="preserve"> </w:t>
            </w:r>
            <w:r>
              <w:rPr>
                <w:sz w:val="24"/>
              </w:rPr>
              <w:t>và</w:t>
            </w:r>
            <w:r>
              <w:rPr>
                <w:spacing w:val="-6"/>
                <w:sz w:val="24"/>
              </w:rPr>
              <w:t xml:space="preserve"> </w:t>
            </w:r>
            <w:r>
              <w:rPr>
                <w:sz w:val="24"/>
              </w:rPr>
              <w:t xml:space="preserve">không </w:t>
            </w:r>
            <w:r>
              <w:rPr>
                <w:spacing w:val="-7"/>
                <w:sz w:val="24"/>
              </w:rPr>
              <w:t xml:space="preserve">xác </w:t>
            </w:r>
            <w:r>
              <w:rPr>
                <w:sz w:val="24"/>
              </w:rPr>
              <w:t xml:space="preserve">định trong </w:t>
            </w:r>
            <w:r>
              <w:rPr>
                <w:spacing w:val="-5"/>
                <w:sz w:val="24"/>
              </w:rPr>
              <w:t xml:space="preserve">tai </w:t>
            </w:r>
            <w:r>
              <w:rPr>
                <w:spacing w:val="-3"/>
                <w:sz w:val="24"/>
              </w:rPr>
              <w:t xml:space="preserve">nạn </w:t>
            </w:r>
            <w:r>
              <w:rPr>
                <w:sz w:val="24"/>
              </w:rPr>
              <w:t xml:space="preserve">không phải do </w:t>
            </w:r>
            <w:r>
              <w:rPr>
                <w:spacing w:val="-4"/>
                <w:sz w:val="24"/>
              </w:rPr>
              <w:t>giao</w:t>
            </w:r>
            <w:r>
              <w:rPr>
                <w:spacing w:val="-23"/>
                <w:sz w:val="24"/>
              </w:rPr>
              <w:t xml:space="preserve"> </w:t>
            </w:r>
            <w:r>
              <w:rPr>
                <w:sz w:val="24"/>
              </w:rPr>
              <w:t>thông</w:t>
            </w:r>
          </w:p>
        </w:tc>
        <w:tc>
          <w:tcPr>
            <w:tcW w:w="5040" w:type="dxa"/>
          </w:tcPr>
          <w:p w:rsidR="00937888" w:rsidRDefault="00EC7B47">
            <w:pPr>
              <w:pStyle w:val="TableParagraph"/>
              <w:spacing w:line="261" w:lineRule="auto"/>
              <w:ind w:right="228"/>
              <w:jc w:val="both"/>
              <w:rPr>
                <w:sz w:val="24"/>
              </w:rPr>
            </w:pPr>
            <w:r>
              <w:rPr>
                <w:spacing w:val="-3"/>
                <w:sz w:val="24"/>
              </w:rPr>
              <w:t xml:space="preserve">Unspecified </w:t>
            </w: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V793</w:t>
            </w:r>
          </w:p>
        </w:tc>
        <w:tc>
          <w:tcPr>
            <w:tcW w:w="4720" w:type="dxa"/>
          </w:tcPr>
          <w:p w:rsidR="00937888" w:rsidRDefault="00EC7B47">
            <w:pPr>
              <w:pStyle w:val="TableParagraph"/>
              <w:spacing w:line="261" w:lineRule="auto"/>
              <w:ind w:right="136"/>
              <w:rPr>
                <w:sz w:val="24"/>
              </w:rPr>
            </w:pPr>
            <w:r>
              <w:rPr>
                <w:sz w:val="24"/>
              </w:rPr>
              <w:t>[bất kỳ] Người trên xe buýt bị thương trong tai nạn không phải do giao thông không xác định</w:t>
            </w:r>
          </w:p>
        </w:tc>
        <w:tc>
          <w:tcPr>
            <w:tcW w:w="5040" w:type="dxa"/>
          </w:tcPr>
          <w:p w:rsidR="00937888" w:rsidRDefault="00EC7B47">
            <w:pPr>
              <w:pStyle w:val="TableParagraph"/>
              <w:spacing w:line="261" w:lineRule="auto"/>
              <w:ind w:right="931"/>
              <w:rPr>
                <w:sz w:val="24"/>
              </w:rPr>
            </w:pPr>
            <w:r>
              <w:rPr>
                <w:sz w:val="24"/>
              </w:rPr>
              <w:t>Bus occupant [any] injured in unspecified nontraffic accident</w:t>
            </w:r>
          </w:p>
        </w:tc>
      </w:tr>
      <w:tr w:rsidR="00937888">
        <w:trPr>
          <w:trHeight w:val="620"/>
        </w:trPr>
        <w:tc>
          <w:tcPr>
            <w:tcW w:w="1000" w:type="dxa"/>
          </w:tcPr>
          <w:p w:rsidR="00937888" w:rsidRDefault="00EC7B47">
            <w:pPr>
              <w:pStyle w:val="TableParagraph"/>
              <w:ind w:left="31" w:right="11"/>
              <w:jc w:val="center"/>
              <w:rPr>
                <w:sz w:val="24"/>
              </w:rPr>
            </w:pPr>
            <w:r>
              <w:rPr>
                <w:sz w:val="24"/>
              </w:rPr>
              <w:t>V794</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bị thương trong va </w:t>
            </w:r>
            <w:r>
              <w:rPr>
                <w:spacing w:val="-4"/>
                <w:sz w:val="24"/>
              </w:rPr>
              <w:t xml:space="preserve">chạm </w:t>
            </w:r>
            <w:r>
              <w:rPr>
                <w:spacing w:val="-3"/>
                <w:sz w:val="24"/>
              </w:rPr>
              <w:t xml:space="preserve">với </w:t>
            </w:r>
            <w:r>
              <w:rPr>
                <w:sz w:val="24"/>
              </w:rPr>
              <w:t xml:space="preserve">xe </w:t>
            </w:r>
            <w:r>
              <w:rPr>
                <w:spacing w:val="-4"/>
                <w:sz w:val="24"/>
              </w:rPr>
              <w:t xml:space="preserve">cơ </w:t>
            </w:r>
            <w:r>
              <w:rPr>
                <w:spacing w:val="-7"/>
                <w:sz w:val="24"/>
              </w:rPr>
              <w:t xml:space="preserve">giới </w:t>
            </w:r>
            <w:r>
              <w:rPr>
                <w:sz w:val="24"/>
              </w:rPr>
              <w:t xml:space="preserve">không </w:t>
            </w:r>
            <w:r>
              <w:rPr>
                <w:spacing w:val="-3"/>
                <w:sz w:val="24"/>
              </w:rPr>
              <w:t xml:space="preserve">xác </w:t>
            </w:r>
            <w:r>
              <w:rPr>
                <w:sz w:val="24"/>
              </w:rPr>
              <w:t xml:space="preserve">định khác trong </w:t>
            </w:r>
            <w:r>
              <w:rPr>
                <w:spacing w:val="-5"/>
                <w:sz w:val="24"/>
              </w:rPr>
              <w:t xml:space="preserve">tai </w:t>
            </w:r>
            <w:r>
              <w:rPr>
                <w:spacing w:val="-3"/>
                <w:sz w:val="24"/>
              </w:rPr>
              <w:t xml:space="preserve">nạn </w:t>
            </w:r>
            <w:r>
              <w:rPr>
                <w:spacing w:val="-4"/>
                <w:sz w:val="24"/>
              </w:rPr>
              <w:t xml:space="preserve">giao </w:t>
            </w:r>
            <w:r>
              <w:rPr>
                <w:sz w:val="24"/>
              </w:rPr>
              <w:t>thông</w:t>
            </w:r>
          </w:p>
        </w:tc>
        <w:tc>
          <w:tcPr>
            <w:tcW w:w="5040" w:type="dxa"/>
          </w:tcPr>
          <w:p w:rsidR="00937888" w:rsidRDefault="00EC7B47">
            <w:pPr>
              <w:pStyle w:val="TableParagraph"/>
              <w:spacing w:line="261" w:lineRule="auto"/>
              <w:ind w:right="263"/>
              <w:rPr>
                <w:sz w:val="24"/>
              </w:rPr>
            </w:pPr>
            <w:r>
              <w:rPr>
                <w:sz w:val="24"/>
              </w:rPr>
              <w:t xml:space="preserve">Driver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V795</w:t>
            </w:r>
          </w:p>
        </w:tc>
        <w:tc>
          <w:tcPr>
            <w:tcW w:w="4720" w:type="dxa"/>
          </w:tcPr>
          <w:p w:rsidR="00937888" w:rsidRDefault="00EC7B47">
            <w:pPr>
              <w:pStyle w:val="TableParagraph"/>
              <w:spacing w:line="261" w:lineRule="auto"/>
              <w:ind w:right="94"/>
              <w:rPr>
                <w:sz w:val="24"/>
              </w:rPr>
            </w:pPr>
            <w:r>
              <w:rPr>
                <w:sz w:val="24"/>
              </w:rPr>
              <w:t xml:space="preserve">Hành </w:t>
            </w:r>
            <w:r>
              <w:rPr>
                <w:spacing w:val="-3"/>
                <w:sz w:val="24"/>
              </w:rPr>
              <w:t xml:space="preserve">khách </w:t>
            </w:r>
            <w:r>
              <w:rPr>
                <w:sz w:val="24"/>
              </w:rPr>
              <w:t xml:space="preserve">bị thương trong va </w:t>
            </w:r>
            <w:r>
              <w:rPr>
                <w:spacing w:val="-4"/>
                <w:sz w:val="24"/>
              </w:rPr>
              <w:t xml:space="preserve">chạm </w:t>
            </w:r>
            <w:r>
              <w:rPr>
                <w:spacing w:val="-3"/>
                <w:sz w:val="24"/>
              </w:rPr>
              <w:t xml:space="preserve">với </w:t>
            </w:r>
            <w:r>
              <w:rPr>
                <w:sz w:val="24"/>
              </w:rPr>
              <w:t xml:space="preserve">xe </w:t>
            </w:r>
            <w:r>
              <w:rPr>
                <w:spacing w:val="-10"/>
                <w:sz w:val="24"/>
              </w:rPr>
              <w:t xml:space="preserve">cơ </w:t>
            </w:r>
            <w:r>
              <w:rPr>
                <w:spacing w:val="-4"/>
                <w:sz w:val="24"/>
              </w:rPr>
              <w:t xml:space="preserve">giới </w:t>
            </w:r>
            <w:r>
              <w:rPr>
                <w:sz w:val="24"/>
              </w:rPr>
              <w:t xml:space="preserve">không </w:t>
            </w:r>
            <w:r>
              <w:rPr>
                <w:spacing w:val="-3"/>
                <w:sz w:val="24"/>
              </w:rPr>
              <w:t xml:space="preserve">xác </w:t>
            </w:r>
            <w:r>
              <w:rPr>
                <w:sz w:val="24"/>
              </w:rPr>
              <w:t xml:space="preserve">định khác trong </w:t>
            </w:r>
            <w:r>
              <w:rPr>
                <w:spacing w:val="-5"/>
                <w:sz w:val="24"/>
              </w:rPr>
              <w:t xml:space="preserve">tai </w:t>
            </w:r>
            <w:r>
              <w:rPr>
                <w:spacing w:val="-3"/>
                <w:sz w:val="24"/>
              </w:rPr>
              <w:t xml:space="preserve">nạn </w:t>
            </w:r>
            <w:r>
              <w:rPr>
                <w:spacing w:val="-4"/>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Passenger </w:t>
            </w:r>
            <w:r>
              <w:rPr>
                <w:spacing w:val="-3"/>
                <w:sz w:val="24"/>
              </w:rPr>
              <w:t xml:space="preserve">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V796</w:t>
            </w:r>
          </w:p>
        </w:tc>
        <w:tc>
          <w:tcPr>
            <w:tcW w:w="4720" w:type="dxa"/>
          </w:tcPr>
          <w:p w:rsidR="00937888" w:rsidRDefault="00EC7B47">
            <w:pPr>
              <w:pStyle w:val="TableParagraph"/>
              <w:spacing w:line="261" w:lineRule="auto"/>
              <w:ind w:right="213"/>
              <w:rPr>
                <w:sz w:val="24"/>
              </w:rPr>
            </w:pPr>
            <w:r>
              <w:rPr>
                <w:sz w:val="24"/>
              </w:rPr>
              <w:t xml:space="preserve">Người đi </w:t>
            </w:r>
            <w:r>
              <w:rPr>
                <w:spacing w:val="-4"/>
                <w:sz w:val="24"/>
              </w:rPr>
              <w:t xml:space="preserve">trên </w:t>
            </w:r>
            <w:r>
              <w:rPr>
                <w:sz w:val="24"/>
              </w:rPr>
              <w:t xml:space="preserve">xe buýt không </w:t>
            </w:r>
            <w:r>
              <w:rPr>
                <w:spacing w:val="-4"/>
                <w:sz w:val="24"/>
              </w:rPr>
              <w:t xml:space="preserve">?xác </w:t>
            </w:r>
            <w:r>
              <w:rPr>
                <w:sz w:val="24"/>
              </w:rPr>
              <w:t xml:space="preserve">định 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không </w:t>
            </w:r>
            <w:r>
              <w:rPr>
                <w:spacing w:val="-7"/>
                <w:sz w:val="24"/>
              </w:rPr>
              <w:t xml:space="preserve">xác </w:t>
            </w:r>
            <w:r>
              <w:rPr>
                <w:sz w:val="24"/>
              </w:rPr>
              <w:t xml:space="preserve">định khác trong </w:t>
            </w:r>
            <w:r>
              <w:rPr>
                <w:spacing w:val="-5"/>
                <w:sz w:val="24"/>
              </w:rPr>
              <w:t xml:space="preserve">tai </w:t>
            </w:r>
            <w:r>
              <w:rPr>
                <w:spacing w:val="-3"/>
                <w:sz w:val="24"/>
              </w:rPr>
              <w:t xml:space="preserve">nạn </w:t>
            </w:r>
            <w:r>
              <w:rPr>
                <w:spacing w:val="-4"/>
                <w:sz w:val="24"/>
              </w:rPr>
              <w:t xml:space="preserve">giao </w:t>
            </w:r>
            <w:r>
              <w:rPr>
                <w:sz w:val="24"/>
              </w:rPr>
              <w:t>thông</w:t>
            </w:r>
          </w:p>
        </w:tc>
        <w:tc>
          <w:tcPr>
            <w:tcW w:w="5040" w:type="dxa"/>
          </w:tcPr>
          <w:p w:rsidR="00937888" w:rsidRDefault="00EC7B47">
            <w:pPr>
              <w:pStyle w:val="TableParagraph"/>
              <w:spacing w:line="261" w:lineRule="auto"/>
              <w:rPr>
                <w:sz w:val="24"/>
              </w:rPr>
            </w:pPr>
            <w:r>
              <w:rPr>
                <w:spacing w:val="-3"/>
                <w:sz w:val="24"/>
              </w:rPr>
              <w:t xml:space="preserve">Unspecified </w:t>
            </w:r>
            <w:r>
              <w:rPr>
                <w:sz w:val="24"/>
              </w:rPr>
              <w:t xml:space="preserve">bus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and unspecified motor </w:t>
            </w:r>
            <w:r>
              <w:rPr>
                <w:spacing w:val="-5"/>
                <w:sz w:val="24"/>
              </w:rPr>
              <w:t xml:space="preserve">vehicles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V798</w:t>
            </w:r>
          </w:p>
        </w:tc>
        <w:tc>
          <w:tcPr>
            <w:tcW w:w="4720" w:type="dxa"/>
          </w:tcPr>
          <w:p w:rsidR="00937888" w:rsidRDefault="00EC7B47">
            <w:pPr>
              <w:pStyle w:val="TableParagraph"/>
              <w:spacing w:line="261" w:lineRule="auto"/>
              <w:ind w:right="396"/>
              <w:rPr>
                <w:sz w:val="24"/>
              </w:rPr>
            </w:pPr>
            <w:r>
              <w:rPr>
                <w:sz w:val="24"/>
              </w:rPr>
              <w:t>Người trên xe buýt (bus) bị thương trong tai nạn giao thông có biết đặc điểm</w:t>
            </w:r>
          </w:p>
        </w:tc>
        <w:tc>
          <w:tcPr>
            <w:tcW w:w="5040" w:type="dxa"/>
          </w:tcPr>
          <w:p w:rsidR="00937888" w:rsidRDefault="00EC7B47">
            <w:pPr>
              <w:pStyle w:val="TableParagraph"/>
              <w:spacing w:line="261" w:lineRule="auto"/>
              <w:rPr>
                <w:sz w:val="24"/>
              </w:rPr>
            </w:pPr>
            <w:r>
              <w:rPr>
                <w:sz w:val="24"/>
              </w:rPr>
              <w:t xml:space="preserve">Bus </w:t>
            </w:r>
            <w:r>
              <w:rPr>
                <w:spacing w:val="-3"/>
                <w:sz w:val="24"/>
              </w:rPr>
              <w:t>o</w:t>
            </w:r>
            <w:r>
              <w:rPr>
                <w:spacing w:val="-3"/>
                <w:sz w:val="24"/>
              </w:rPr>
              <w:t xml:space="preserve">ccupant </w:t>
            </w:r>
            <w:r>
              <w:rPr>
                <w:sz w:val="24"/>
              </w:rPr>
              <w:t xml:space="preserve">[any] </w:t>
            </w:r>
            <w:r>
              <w:rPr>
                <w:spacing w:val="-3"/>
                <w:sz w:val="24"/>
              </w:rPr>
              <w:t xml:space="preserve">injured </w:t>
            </w:r>
            <w:r>
              <w:rPr>
                <w:spacing w:val="-4"/>
                <w:sz w:val="24"/>
              </w:rPr>
              <w:t xml:space="preserve">in </w:t>
            </w:r>
            <w:r>
              <w:rPr>
                <w:spacing w:val="-3"/>
                <w:sz w:val="24"/>
              </w:rPr>
              <w:t xml:space="preserve">other </w:t>
            </w:r>
            <w:r>
              <w:rPr>
                <w:spacing w:val="-4"/>
                <w:sz w:val="24"/>
              </w:rPr>
              <w:t xml:space="preserve">specified </w:t>
            </w:r>
            <w:r>
              <w:rPr>
                <w:sz w:val="24"/>
              </w:rPr>
              <w:t xml:space="preserve">transport </w:t>
            </w:r>
            <w:r>
              <w:rPr>
                <w:spacing w:val="-5"/>
                <w:sz w:val="24"/>
              </w:rPr>
              <w:t>accidents</w:t>
            </w:r>
          </w:p>
        </w:tc>
      </w:tr>
      <w:tr w:rsidR="00937888">
        <w:trPr>
          <w:trHeight w:val="620"/>
        </w:trPr>
        <w:tc>
          <w:tcPr>
            <w:tcW w:w="1000" w:type="dxa"/>
          </w:tcPr>
          <w:p w:rsidR="00937888" w:rsidRDefault="00EC7B47">
            <w:pPr>
              <w:pStyle w:val="TableParagraph"/>
              <w:ind w:left="31" w:right="11"/>
              <w:jc w:val="center"/>
              <w:rPr>
                <w:sz w:val="24"/>
              </w:rPr>
            </w:pPr>
            <w:r>
              <w:rPr>
                <w:sz w:val="24"/>
              </w:rPr>
              <w:t>V799</w:t>
            </w:r>
          </w:p>
        </w:tc>
        <w:tc>
          <w:tcPr>
            <w:tcW w:w="4720" w:type="dxa"/>
          </w:tcPr>
          <w:p w:rsidR="00937888" w:rsidRDefault="00EC7B47">
            <w:pPr>
              <w:pStyle w:val="TableParagraph"/>
              <w:spacing w:line="261" w:lineRule="auto"/>
              <w:ind w:right="396"/>
              <w:rPr>
                <w:sz w:val="24"/>
              </w:rPr>
            </w:pPr>
            <w:r>
              <w:rPr>
                <w:sz w:val="24"/>
              </w:rPr>
              <w:t>Người trên xe buýt (bus) bị thương trong tai nạn giao thông không xác định</w:t>
            </w:r>
          </w:p>
        </w:tc>
        <w:tc>
          <w:tcPr>
            <w:tcW w:w="5040" w:type="dxa"/>
          </w:tcPr>
          <w:p w:rsidR="00937888" w:rsidRDefault="00EC7B47">
            <w:pPr>
              <w:pStyle w:val="TableParagraph"/>
              <w:spacing w:line="261" w:lineRule="auto"/>
              <w:rPr>
                <w:sz w:val="24"/>
              </w:rPr>
            </w:pPr>
            <w:r>
              <w:rPr>
                <w:sz w:val="24"/>
              </w:rPr>
              <w:t xml:space="preserve">Bus </w:t>
            </w:r>
            <w:r>
              <w:rPr>
                <w:spacing w:val="-3"/>
                <w:sz w:val="24"/>
              </w:rPr>
              <w:t xml:space="preserve">occupant </w:t>
            </w:r>
            <w:r>
              <w:rPr>
                <w:sz w:val="24"/>
              </w:rPr>
              <w:t xml:space="preserve">[any] </w:t>
            </w:r>
            <w:r>
              <w:rPr>
                <w:spacing w:val="-3"/>
                <w:sz w:val="24"/>
              </w:rPr>
              <w:t xml:space="preserve">injured </w:t>
            </w:r>
            <w:r>
              <w:rPr>
                <w:spacing w:val="-4"/>
                <w:sz w:val="24"/>
              </w:rPr>
              <w:t xml:space="preserve">in </w:t>
            </w:r>
            <w:r>
              <w:rPr>
                <w:spacing w:val="-3"/>
                <w:sz w:val="24"/>
              </w:rPr>
              <w:t xml:space="preserve">unspecified 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V800</w:t>
            </w:r>
          </w:p>
        </w:tc>
        <w:tc>
          <w:tcPr>
            <w:tcW w:w="4720" w:type="dxa"/>
          </w:tcPr>
          <w:p w:rsidR="00937888" w:rsidRDefault="00EC7B47">
            <w:pPr>
              <w:pStyle w:val="TableParagraph"/>
              <w:spacing w:line="261" w:lineRule="auto"/>
              <w:rPr>
                <w:sz w:val="24"/>
              </w:rPr>
            </w:pPr>
            <w:r>
              <w:rPr>
                <w:sz w:val="24"/>
              </w:rPr>
              <w:t>Người cưỡi súc vật, người trên xe súc vật kéo bị thương do ngã hay bị hất văng khỏi súc vật, xe trong tai nạn không có va chạm</w:t>
            </w:r>
          </w:p>
        </w:tc>
        <w:tc>
          <w:tcPr>
            <w:tcW w:w="5040" w:type="dxa"/>
          </w:tcPr>
          <w:p w:rsidR="00937888" w:rsidRDefault="00EC7B47">
            <w:pPr>
              <w:pStyle w:val="TableParagraph"/>
              <w:spacing w:line="261" w:lineRule="auto"/>
              <w:ind w:right="508"/>
              <w:jc w:val="both"/>
              <w:rPr>
                <w:sz w:val="24"/>
              </w:rPr>
            </w:pPr>
            <w:r>
              <w:rPr>
                <w:spacing w:val="-3"/>
                <w:sz w:val="24"/>
              </w:rPr>
              <w:t xml:space="preserve">Rider </w:t>
            </w:r>
            <w:r>
              <w:rPr>
                <w:sz w:val="24"/>
              </w:rPr>
              <w:t xml:space="preserve">or </w:t>
            </w:r>
            <w:r>
              <w:rPr>
                <w:spacing w:val="-3"/>
                <w:sz w:val="24"/>
              </w:rPr>
              <w:t xml:space="preserve">occupant injured </w:t>
            </w:r>
            <w:r>
              <w:rPr>
                <w:sz w:val="24"/>
              </w:rPr>
              <w:t xml:space="preserve">by </w:t>
            </w:r>
            <w:r>
              <w:rPr>
                <w:spacing w:val="-4"/>
                <w:sz w:val="24"/>
              </w:rPr>
              <w:t xml:space="preserve">fall </w:t>
            </w:r>
            <w:r>
              <w:rPr>
                <w:sz w:val="24"/>
              </w:rPr>
              <w:t xml:space="preserve">from or </w:t>
            </w:r>
            <w:r>
              <w:rPr>
                <w:spacing w:val="-3"/>
                <w:sz w:val="24"/>
              </w:rPr>
              <w:t xml:space="preserve">being </w:t>
            </w:r>
            <w:r>
              <w:rPr>
                <w:sz w:val="24"/>
              </w:rPr>
              <w:t xml:space="preserve">thrown from </w:t>
            </w:r>
            <w:r>
              <w:rPr>
                <w:spacing w:val="-5"/>
                <w:sz w:val="24"/>
              </w:rPr>
              <w:t xml:space="preserve">animal </w:t>
            </w:r>
            <w:r>
              <w:rPr>
                <w:sz w:val="24"/>
              </w:rPr>
              <w:t xml:space="preserve">or </w:t>
            </w:r>
            <w:r>
              <w:rPr>
                <w:spacing w:val="-3"/>
                <w:sz w:val="24"/>
              </w:rPr>
              <w:t xml:space="preserve">animal-drawn </w:t>
            </w:r>
            <w:r>
              <w:rPr>
                <w:spacing w:val="-4"/>
                <w:sz w:val="24"/>
              </w:rPr>
              <w:t xml:space="preserve">vehicle in </w:t>
            </w:r>
            <w:r>
              <w:rPr>
                <w:spacing w:val="-3"/>
                <w:sz w:val="24"/>
              </w:rPr>
              <w:t xml:space="preserve">noncollision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V801</w:t>
            </w:r>
          </w:p>
        </w:tc>
        <w:tc>
          <w:tcPr>
            <w:tcW w:w="4720" w:type="dxa"/>
          </w:tcPr>
          <w:p w:rsidR="00937888" w:rsidRDefault="00EC7B47">
            <w:pPr>
              <w:pStyle w:val="TableParagraph"/>
              <w:spacing w:line="261" w:lineRule="auto"/>
              <w:rPr>
                <w:sz w:val="24"/>
              </w:rPr>
            </w:pPr>
            <w:r>
              <w:rPr>
                <w:sz w:val="24"/>
              </w:rPr>
              <w:t xml:space="preserve">Người cưỡi hoặc đi </w:t>
            </w:r>
            <w:r>
              <w:rPr>
                <w:spacing w:val="-4"/>
                <w:sz w:val="24"/>
              </w:rPr>
              <w:t xml:space="preserve">trên </w:t>
            </w:r>
            <w:r>
              <w:rPr>
                <w:sz w:val="24"/>
              </w:rPr>
              <w:t xml:space="preserve">xe súc </w:t>
            </w:r>
            <w:r>
              <w:rPr>
                <w:spacing w:val="-3"/>
                <w:sz w:val="24"/>
              </w:rPr>
              <w:t xml:space="preserve">vật kéo </w:t>
            </w:r>
            <w:r>
              <w:rPr>
                <w:sz w:val="24"/>
              </w:rPr>
              <w:t xml:space="preserve">va </w:t>
            </w:r>
            <w:r>
              <w:rPr>
                <w:spacing w:val="-4"/>
                <w:sz w:val="24"/>
              </w:rPr>
              <w:t xml:space="preserve">chạm </w:t>
            </w:r>
            <w:r>
              <w:rPr>
                <w:spacing w:val="-3"/>
                <w:sz w:val="24"/>
              </w:rPr>
              <w:t xml:space="preserve">với </w:t>
            </w:r>
            <w:r>
              <w:rPr>
                <w:sz w:val="24"/>
              </w:rPr>
              <w:t xml:space="preserve">người đi bộ </w:t>
            </w:r>
            <w:r>
              <w:rPr>
                <w:spacing w:val="-3"/>
                <w:sz w:val="24"/>
              </w:rPr>
              <w:t xml:space="preserve">hay </w:t>
            </w:r>
            <w:r>
              <w:rPr>
                <w:sz w:val="24"/>
              </w:rPr>
              <w:t xml:space="preserve">súc </w:t>
            </w:r>
            <w:r>
              <w:rPr>
                <w:spacing w:val="-3"/>
                <w:sz w:val="24"/>
              </w:rPr>
              <w:t>vật</w:t>
            </w:r>
          </w:p>
        </w:tc>
        <w:tc>
          <w:tcPr>
            <w:tcW w:w="5040" w:type="dxa"/>
          </w:tcPr>
          <w:p w:rsidR="00937888" w:rsidRDefault="00EC7B47">
            <w:pPr>
              <w:pStyle w:val="TableParagraph"/>
              <w:spacing w:line="261" w:lineRule="auto"/>
              <w:ind w:right="263"/>
              <w:rPr>
                <w:sz w:val="24"/>
              </w:rPr>
            </w:pPr>
            <w:r>
              <w:rPr>
                <w:spacing w:val="-3"/>
                <w:sz w:val="24"/>
              </w:rPr>
              <w:t xml:space="preserve">Rider </w:t>
            </w:r>
            <w:r>
              <w:rPr>
                <w:sz w:val="24"/>
              </w:rPr>
              <w:t xml:space="preserve">or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pedestrian </w:t>
            </w:r>
            <w:r>
              <w:rPr>
                <w:sz w:val="24"/>
              </w:rPr>
              <w:t xml:space="preserve">or </w:t>
            </w:r>
            <w:r>
              <w:rPr>
                <w:spacing w:val="-5"/>
                <w:sz w:val="24"/>
              </w:rPr>
              <w:t>animal</w:t>
            </w:r>
          </w:p>
        </w:tc>
      </w:tr>
      <w:tr w:rsidR="00937888">
        <w:trPr>
          <w:trHeight w:val="620"/>
        </w:trPr>
        <w:tc>
          <w:tcPr>
            <w:tcW w:w="1000" w:type="dxa"/>
          </w:tcPr>
          <w:p w:rsidR="00937888" w:rsidRDefault="00EC7B47">
            <w:pPr>
              <w:pStyle w:val="TableParagraph"/>
              <w:ind w:left="31" w:right="11"/>
              <w:jc w:val="center"/>
              <w:rPr>
                <w:sz w:val="24"/>
              </w:rPr>
            </w:pPr>
            <w:r>
              <w:rPr>
                <w:sz w:val="24"/>
              </w:rPr>
              <w:t>V802</w:t>
            </w:r>
          </w:p>
        </w:tc>
        <w:tc>
          <w:tcPr>
            <w:tcW w:w="4720" w:type="dxa"/>
          </w:tcPr>
          <w:p w:rsidR="00937888" w:rsidRDefault="00EC7B47">
            <w:pPr>
              <w:pStyle w:val="TableParagraph"/>
              <w:spacing w:line="261" w:lineRule="auto"/>
              <w:ind w:right="49"/>
              <w:rPr>
                <w:sz w:val="24"/>
              </w:rPr>
            </w:pPr>
            <w:r>
              <w:rPr>
                <w:sz w:val="24"/>
              </w:rPr>
              <w:t>Người cưỡi súc vật hay người trên xe bị thương do va chạm với xe đạp</w:t>
            </w:r>
          </w:p>
        </w:tc>
        <w:tc>
          <w:tcPr>
            <w:tcW w:w="5040" w:type="dxa"/>
          </w:tcPr>
          <w:p w:rsidR="00937888" w:rsidRDefault="00EC7B47">
            <w:pPr>
              <w:pStyle w:val="TableParagraph"/>
              <w:spacing w:line="261" w:lineRule="auto"/>
              <w:rPr>
                <w:sz w:val="24"/>
              </w:rPr>
            </w:pPr>
            <w:r>
              <w:rPr>
                <w:spacing w:val="-3"/>
                <w:sz w:val="24"/>
              </w:rPr>
              <w:t xml:space="preserve">Rider </w:t>
            </w:r>
            <w:r>
              <w:rPr>
                <w:sz w:val="24"/>
              </w:rPr>
              <w:t xml:space="preserve">or </w:t>
            </w:r>
            <w:r>
              <w:rPr>
                <w:spacing w:val="-3"/>
                <w:sz w:val="24"/>
              </w:rPr>
              <w:t xml:space="preserve">occupant injured </w:t>
            </w:r>
            <w:r>
              <w:rPr>
                <w:spacing w:val="-4"/>
                <w:sz w:val="24"/>
              </w:rPr>
              <w:t xml:space="preserve">in collision </w:t>
            </w:r>
            <w:r>
              <w:rPr>
                <w:sz w:val="24"/>
              </w:rPr>
              <w:t xml:space="preserve">with </w:t>
            </w:r>
            <w:r>
              <w:rPr>
                <w:spacing w:val="-3"/>
                <w:sz w:val="24"/>
              </w:rPr>
              <w:t xml:space="preserve">pedal </w:t>
            </w:r>
            <w:r>
              <w:rPr>
                <w:spacing w:val="-5"/>
                <w:sz w:val="24"/>
              </w:rPr>
              <w:t>cycle</w:t>
            </w:r>
          </w:p>
        </w:tc>
      </w:tr>
      <w:tr w:rsidR="00937888">
        <w:trPr>
          <w:trHeight w:val="620"/>
        </w:trPr>
        <w:tc>
          <w:tcPr>
            <w:tcW w:w="1000" w:type="dxa"/>
          </w:tcPr>
          <w:p w:rsidR="00937888" w:rsidRDefault="00EC7B47">
            <w:pPr>
              <w:pStyle w:val="TableParagraph"/>
              <w:ind w:left="31" w:right="11"/>
              <w:jc w:val="center"/>
              <w:rPr>
                <w:sz w:val="24"/>
              </w:rPr>
            </w:pPr>
            <w:r>
              <w:rPr>
                <w:sz w:val="24"/>
              </w:rPr>
              <w:t>V803</w:t>
            </w:r>
          </w:p>
        </w:tc>
        <w:tc>
          <w:tcPr>
            <w:tcW w:w="4720" w:type="dxa"/>
          </w:tcPr>
          <w:p w:rsidR="00937888" w:rsidRDefault="00EC7B47">
            <w:pPr>
              <w:pStyle w:val="TableParagraph"/>
              <w:spacing w:line="261" w:lineRule="auto"/>
              <w:ind w:right="49"/>
              <w:rPr>
                <w:sz w:val="24"/>
              </w:rPr>
            </w:pPr>
            <w:r>
              <w:rPr>
                <w:sz w:val="24"/>
              </w:rPr>
              <w:t>Người cưỡi súc vật hay người trên xe bị thương do va chạm với xe cơ giới 2 hay 3 bánh</w:t>
            </w:r>
          </w:p>
        </w:tc>
        <w:tc>
          <w:tcPr>
            <w:tcW w:w="5040" w:type="dxa"/>
          </w:tcPr>
          <w:p w:rsidR="00937888" w:rsidRDefault="00EC7B47">
            <w:pPr>
              <w:pStyle w:val="TableParagraph"/>
              <w:spacing w:line="261" w:lineRule="auto"/>
              <w:ind w:right="228"/>
              <w:rPr>
                <w:sz w:val="24"/>
              </w:rPr>
            </w:pPr>
            <w:r>
              <w:rPr>
                <w:spacing w:val="-3"/>
                <w:sz w:val="24"/>
              </w:rPr>
              <w:t xml:space="preserve">Rider </w:t>
            </w:r>
            <w:r>
              <w:rPr>
                <w:sz w:val="24"/>
              </w:rPr>
              <w:t xml:space="preserve">or </w:t>
            </w:r>
            <w:r>
              <w:rPr>
                <w:spacing w:val="-3"/>
                <w:sz w:val="24"/>
              </w:rPr>
              <w:t xml:space="preserve">occupant injured </w:t>
            </w:r>
            <w:r>
              <w:rPr>
                <w:spacing w:val="-4"/>
                <w:sz w:val="24"/>
              </w:rPr>
              <w:t xml:space="preserve">in collision </w:t>
            </w:r>
            <w:r>
              <w:rPr>
                <w:sz w:val="24"/>
              </w:rPr>
              <w:t xml:space="preserve">with two- or </w:t>
            </w:r>
            <w:r>
              <w:rPr>
                <w:spacing w:val="-4"/>
                <w:sz w:val="24"/>
              </w:rPr>
              <w:t xml:space="preserve">three-wheeled </w:t>
            </w:r>
            <w:r>
              <w:rPr>
                <w:spacing w:val="-3"/>
                <w:sz w:val="24"/>
              </w:rPr>
              <w:t xml:space="preserve">motor </w:t>
            </w:r>
            <w:r>
              <w:rPr>
                <w:spacing w:val="-4"/>
                <w:sz w:val="24"/>
              </w:rPr>
              <w:t>vehicle</w:t>
            </w:r>
          </w:p>
        </w:tc>
      </w:tr>
      <w:tr w:rsidR="00937888">
        <w:trPr>
          <w:trHeight w:val="920"/>
        </w:trPr>
        <w:tc>
          <w:tcPr>
            <w:tcW w:w="1000" w:type="dxa"/>
          </w:tcPr>
          <w:p w:rsidR="00937888" w:rsidRDefault="00EC7B47">
            <w:pPr>
              <w:pStyle w:val="TableParagraph"/>
              <w:ind w:left="31" w:right="11"/>
              <w:jc w:val="center"/>
              <w:rPr>
                <w:sz w:val="24"/>
              </w:rPr>
            </w:pPr>
            <w:r>
              <w:rPr>
                <w:sz w:val="24"/>
              </w:rPr>
              <w:t>V804</w:t>
            </w:r>
          </w:p>
        </w:tc>
        <w:tc>
          <w:tcPr>
            <w:tcW w:w="4720" w:type="dxa"/>
          </w:tcPr>
          <w:p w:rsidR="00937888" w:rsidRDefault="00EC7B47">
            <w:pPr>
              <w:pStyle w:val="TableParagraph"/>
              <w:spacing w:line="261" w:lineRule="auto"/>
              <w:ind w:right="128"/>
              <w:jc w:val="both"/>
              <w:rPr>
                <w:sz w:val="24"/>
              </w:rPr>
            </w:pPr>
            <w:r>
              <w:rPr>
                <w:sz w:val="24"/>
              </w:rPr>
              <w:t xml:space="preserve">Người cưỡi súc </w:t>
            </w:r>
            <w:r>
              <w:rPr>
                <w:spacing w:val="-3"/>
                <w:sz w:val="24"/>
              </w:rPr>
              <w:t xml:space="preserve">vật hay </w:t>
            </w:r>
            <w:r>
              <w:rPr>
                <w:sz w:val="24"/>
              </w:rPr>
              <w:t xml:space="preserve">người </w:t>
            </w:r>
            <w:r>
              <w:rPr>
                <w:spacing w:val="-4"/>
                <w:sz w:val="24"/>
              </w:rPr>
              <w:t xml:space="preserve">trên </w:t>
            </w:r>
            <w:r>
              <w:rPr>
                <w:sz w:val="24"/>
              </w:rPr>
              <w:t>xe bị</w:t>
            </w:r>
            <w:r>
              <w:rPr>
                <w:spacing w:val="-28"/>
                <w:sz w:val="24"/>
              </w:rPr>
              <w:t xml:space="preserve"> </w:t>
            </w:r>
            <w:r>
              <w:rPr>
                <w:sz w:val="24"/>
              </w:rPr>
              <w:t xml:space="preserve">thương do va </w:t>
            </w:r>
            <w:r>
              <w:rPr>
                <w:spacing w:val="-4"/>
                <w:sz w:val="24"/>
              </w:rPr>
              <w:t xml:space="preserve">chạm </w:t>
            </w:r>
            <w:r>
              <w:rPr>
                <w:spacing w:val="-3"/>
                <w:sz w:val="24"/>
              </w:rPr>
              <w:t>với</w:t>
            </w:r>
            <w:r>
              <w:rPr>
                <w:spacing w:val="-3"/>
                <w:sz w:val="24"/>
              </w:rPr>
              <w:t xml:space="preserve"> </w:t>
            </w:r>
            <w:r>
              <w:rPr>
                <w:sz w:val="24"/>
              </w:rPr>
              <w:t xml:space="preserve">ô </w:t>
            </w:r>
            <w:r>
              <w:rPr>
                <w:spacing w:val="-3"/>
                <w:sz w:val="24"/>
              </w:rPr>
              <w:t xml:space="preserve">tô, </w:t>
            </w:r>
            <w:r>
              <w:rPr>
                <w:sz w:val="24"/>
              </w:rPr>
              <w:t xml:space="preserve">xe </w:t>
            </w:r>
            <w:r>
              <w:rPr>
                <w:spacing w:val="-3"/>
                <w:sz w:val="24"/>
              </w:rPr>
              <w:t xml:space="preserve">đầu </w:t>
            </w:r>
            <w:r>
              <w:rPr>
                <w:sz w:val="24"/>
              </w:rPr>
              <w:t xml:space="preserve">kéo, xe </w:t>
            </w:r>
            <w:r>
              <w:rPr>
                <w:spacing w:val="-6"/>
                <w:sz w:val="24"/>
              </w:rPr>
              <w:t xml:space="preserve">tải, </w:t>
            </w:r>
            <w:r>
              <w:rPr>
                <w:spacing w:val="-5"/>
                <w:sz w:val="24"/>
              </w:rPr>
              <w:t xml:space="preserve">tải </w:t>
            </w:r>
            <w:r>
              <w:rPr>
                <w:sz w:val="24"/>
              </w:rPr>
              <w:t xml:space="preserve">nặng </w:t>
            </w:r>
            <w:r>
              <w:rPr>
                <w:spacing w:val="-3"/>
                <w:sz w:val="24"/>
              </w:rPr>
              <w:t xml:space="preserve">hay </w:t>
            </w:r>
            <w:r>
              <w:rPr>
                <w:sz w:val="24"/>
              </w:rPr>
              <w:t>xe</w:t>
            </w:r>
            <w:r>
              <w:rPr>
                <w:spacing w:val="-4"/>
                <w:sz w:val="24"/>
              </w:rPr>
              <w:t xml:space="preserve"> </w:t>
            </w:r>
            <w:r>
              <w:rPr>
                <w:sz w:val="24"/>
              </w:rPr>
              <w:t>buýt</w:t>
            </w:r>
          </w:p>
        </w:tc>
        <w:tc>
          <w:tcPr>
            <w:tcW w:w="5040" w:type="dxa"/>
          </w:tcPr>
          <w:p w:rsidR="00937888" w:rsidRDefault="00EC7B47">
            <w:pPr>
              <w:pStyle w:val="TableParagraph"/>
              <w:spacing w:line="261" w:lineRule="auto"/>
              <w:rPr>
                <w:sz w:val="24"/>
              </w:rPr>
            </w:pPr>
            <w:r>
              <w:rPr>
                <w:spacing w:val="-3"/>
                <w:sz w:val="24"/>
              </w:rPr>
              <w:t xml:space="preserve">Rider </w:t>
            </w:r>
            <w:r>
              <w:rPr>
                <w:sz w:val="24"/>
              </w:rPr>
              <w:t xml:space="preserve">or </w:t>
            </w:r>
            <w:r>
              <w:rPr>
                <w:spacing w:val="-3"/>
                <w:sz w:val="24"/>
              </w:rPr>
              <w:t xml:space="preserve">occupant injured </w:t>
            </w:r>
            <w:r>
              <w:rPr>
                <w:spacing w:val="-4"/>
                <w:sz w:val="24"/>
              </w:rPr>
              <w:t xml:space="preserve">in collision </w:t>
            </w:r>
            <w:r>
              <w:rPr>
                <w:sz w:val="24"/>
              </w:rPr>
              <w:t xml:space="preserve">with </w:t>
            </w:r>
            <w:r>
              <w:rPr>
                <w:spacing w:val="-4"/>
                <w:sz w:val="24"/>
              </w:rPr>
              <w:t xml:space="preserve">car, </w:t>
            </w:r>
            <w:r>
              <w:rPr>
                <w:spacing w:val="-3"/>
                <w:sz w:val="24"/>
              </w:rPr>
              <w:t xml:space="preserve">pick- </w:t>
            </w:r>
            <w:r>
              <w:rPr>
                <w:sz w:val="24"/>
              </w:rPr>
              <w:t xml:space="preserve">up </w:t>
            </w:r>
            <w:r>
              <w:rPr>
                <w:spacing w:val="-3"/>
                <w:sz w:val="24"/>
              </w:rPr>
              <w:t xml:space="preserve">truck, </w:t>
            </w:r>
            <w:r>
              <w:rPr>
                <w:sz w:val="24"/>
              </w:rPr>
              <w:t xml:space="preserve">van, </w:t>
            </w:r>
            <w:r>
              <w:rPr>
                <w:spacing w:val="-3"/>
                <w:sz w:val="24"/>
              </w:rPr>
              <w:t xml:space="preserve">heavy </w:t>
            </w:r>
            <w:r>
              <w:rPr>
                <w:sz w:val="24"/>
              </w:rPr>
              <w:t xml:space="preserve">transport </w:t>
            </w:r>
            <w:r>
              <w:rPr>
                <w:spacing w:val="-4"/>
                <w:sz w:val="24"/>
              </w:rPr>
              <w:t xml:space="preserve">vehicle </w:t>
            </w:r>
            <w:r>
              <w:rPr>
                <w:sz w:val="24"/>
              </w:rPr>
              <w:t>or bus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V805</w:t>
            </w:r>
          </w:p>
        </w:tc>
        <w:tc>
          <w:tcPr>
            <w:tcW w:w="4720" w:type="dxa"/>
          </w:tcPr>
          <w:p w:rsidR="00937888" w:rsidRDefault="00EC7B47">
            <w:pPr>
              <w:pStyle w:val="TableParagraph"/>
              <w:spacing w:line="261" w:lineRule="auto"/>
              <w:rPr>
                <w:sz w:val="24"/>
              </w:rPr>
            </w:pPr>
            <w:r>
              <w:rPr>
                <w:sz w:val="24"/>
              </w:rPr>
              <w:t xml:space="preserve">Người cưỡi súc </w:t>
            </w:r>
            <w:r>
              <w:rPr>
                <w:spacing w:val="-3"/>
                <w:sz w:val="24"/>
              </w:rPr>
              <w:t xml:space="preserve">vật hay </w:t>
            </w:r>
            <w:r>
              <w:rPr>
                <w:sz w:val="24"/>
              </w:rPr>
              <w:t xml:space="preserve">người </w:t>
            </w:r>
            <w:r>
              <w:rPr>
                <w:spacing w:val="-4"/>
                <w:sz w:val="24"/>
              </w:rPr>
              <w:t xml:space="preserve">trên </w:t>
            </w:r>
            <w:r>
              <w:rPr>
                <w:sz w:val="24"/>
              </w:rPr>
              <w:t xml:space="preserve">xe bị thương do va </w:t>
            </w:r>
            <w:r>
              <w:rPr>
                <w:spacing w:val="-4"/>
                <w:sz w:val="24"/>
              </w:rPr>
              <w:t xml:space="preserve">chạm </w:t>
            </w:r>
            <w:r>
              <w:rPr>
                <w:spacing w:val="-3"/>
                <w:sz w:val="24"/>
              </w:rPr>
              <w:t xml:space="preserve">với </w:t>
            </w:r>
            <w:r>
              <w:rPr>
                <w:sz w:val="24"/>
              </w:rPr>
              <w:t xml:space="preserve">xe </w:t>
            </w:r>
            <w:r>
              <w:rPr>
                <w:spacing w:val="-4"/>
                <w:sz w:val="24"/>
              </w:rPr>
              <w:t xml:space="preserve">cơ giới có biết </w:t>
            </w:r>
            <w:r>
              <w:rPr>
                <w:spacing w:val="-3"/>
                <w:sz w:val="24"/>
              </w:rPr>
              <w:t xml:space="preserve">đặc </w:t>
            </w:r>
            <w:r>
              <w:rPr>
                <w:spacing w:val="-4"/>
                <w:sz w:val="24"/>
              </w:rPr>
              <w:t xml:space="preserve">điểm </w:t>
            </w:r>
            <w:r>
              <w:rPr>
                <w:sz w:val="24"/>
              </w:rPr>
              <w:t>khác</w:t>
            </w:r>
          </w:p>
        </w:tc>
        <w:tc>
          <w:tcPr>
            <w:tcW w:w="5040" w:type="dxa"/>
          </w:tcPr>
          <w:p w:rsidR="00937888" w:rsidRDefault="00EC7B47">
            <w:pPr>
              <w:pStyle w:val="TableParagraph"/>
              <w:spacing w:line="261" w:lineRule="auto"/>
              <w:rPr>
                <w:sz w:val="24"/>
              </w:rPr>
            </w:pPr>
            <w:r>
              <w:rPr>
                <w:spacing w:val="-3"/>
                <w:sz w:val="24"/>
              </w:rPr>
              <w:t xml:space="preserve">Rider </w:t>
            </w:r>
            <w:r>
              <w:rPr>
                <w:sz w:val="24"/>
              </w:rPr>
              <w:t xml:space="preserve">or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w:t>
            </w:r>
            <w:r>
              <w:rPr>
                <w:spacing w:val="-4"/>
                <w:sz w:val="24"/>
              </w:rPr>
              <w:t xml:space="preserve">specified </w:t>
            </w:r>
            <w:r>
              <w:rPr>
                <w:spacing w:val="-3"/>
                <w:sz w:val="24"/>
              </w:rPr>
              <w:t xml:space="preserve">motor </w:t>
            </w:r>
            <w:r>
              <w:rPr>
                <w:spacing w:val="-4"/>
                <w:sz w:val="24"/>
              </w:rPr>
              <w:t>vehicle</w:t>
            </w:r>
          </w:p>
        </w:tc>
      </w:tr>
      <w:tr w:rsidR="00937888">
        <w:trPr>
          <w:trHeight w:val="920"/>
        </w:trPr>
        <w:tc>
          <w:tcPr>
            <w:tcW w:w="1000" w:type="dxa"/>
          </w:tcPr>
          <w:p w:rsidR="00937888" w:rsidRDefault="00EC7B47">
            <w:pPr>
              <w:pStyle w:val="TableParagraph"/>
              <w:ind w:left="31" w:right="11"/>
              <w:jc w:val="center"/>
              <w:rPr>
                <w:sz w:val="24"/>
              </w:rPr>
            </w:pPr>
            <w:r>
              <w:rPr>
                <w:sz w:val="24"/>
              </w:rPr>
              <w:t>V806</w:t>
            </w:r>
          </w:p>
        </w:tc>
        <w:tc>
          <w:tcPr>
            <w:tcW w:w="4720" w:type="dxa"/>
          </w:tcPr>
          <w:p w:rsidR="00937888" w:rsidRDefault="00EC7B47">
            <w:pPr>
              <w:pStyle w:val="TableParagraph"/>
              <w:spacing w:line="261" w:lineRule="auto"/>
              <w:ind w:right="49"/>
              <w:rPr>
                <w:sz w:val="24"/>
              </w:rPr>
            </w:pPr>
            <w:r>
              <w:rPr>
                <w:sz w:val="24"/>
              </w:rPr>
              <w:t>Người cưỡi súc vật hay người trên xe bị thương do va chạm với tàu hỏa hay phương tiện đi trên ray</w:t>
            </w:r>
          </w:p>
        </w:tc>
        <w:tc>
          <w:tcPr>
            <w:tcW w:w="5040" w:type="dxa"/>
          </w:tcPr>
          <w:p w:rsidR="00937888" w:rsidRDefault="00EC7B47">
            <w:pPr>
              <w:pStyle w:val="TableParagraph"/>
              <w:spacing w:line="261" w:lineRule="auto"/>
              <w:rPr>
                <w:sz w:val="24"/>
              </w:rPr>
            </w:pPr>
            <w:r>
              <w:rPr>
                <w:spacing w:val="-3"/>
                <w:sz w:val="24"/>
              </w:rPr>
              <w:t xml:space="preserve">Rider </w:t>
            </w:r>
            <w:r>
              <w:rPr>
                <w:sz w:val="24"/>
              </w:rPr>
              <w:t xml:space="preserve">or </w:t>
            </w:r>
            <w:r>
              <w:rPr>
                <w:spacing w:val="-3"/>
                <w:sz w:val="24"/>
              </w:rPr>
              <w:t xml:space="preserve">occupant injured </w:t>
            </w:r>
            <w:r>
              <w:rPr>
                <w:spacing w:val="-4"/>
                <w:sz w:val="24"/>
              </w:rPr>
              <w:t xml:space="preserve">in collision </w:t>
            </w:r>
            <w:r>
              <w:rPr>
                <w:sz w:val="24"/>
              </w:rPr>
              <w:t xml:space="preserve">with </w:t>
            </w:r>
            <w:r>
              <w:rPr>
                <w:spacing w:val="-4"/>
                <w:sz w:val="24"/>
              </w:rPr>
              <w:t xml:space="preserve">railway </w:t>
            </w:r>
            <w:r>
              <w:rPr>
                <w:spacing w:val="-5"/>
                <w:sz w:val="24"/>
              </w:rPr>
              <w:t xml:space="preserve">train </w:t>
            </w:r>
            <w:r>
              <w:rPr>
                <w:sz w:val="24"/>
              </w:rPr>
              <w:t xml:space="preserve">or </w:t>
            </w:r>
            <w:r>
              <w:rPr>
                <w:spacing w:val="-4"/>
                <w:sz w:val="24"/>
              </w:rPr>
              <w:t>railway vehicle</w:t>
            </w:r>
          </w:p>
        </w:tc>
      </w:tr>
      <w:tr w:rsidR="00937888">
        <w:trPr>
          <w:trHeight w:val="620"/>
        </w:trPr>
        <w:tc>
          <w:tcPr>
            <w:tcW w:w="1000" w:type="dxa"/>
          </w:tcPr>
          <w:p w:rsidR="00937888" w:rsidRDefault="00EC7B47">
            <w:pPr>
              <w:pStyle w:val="TableParagraph"/>
              <w:ind w:left="31" w:right="11"/>
              <w:jc w:val="center"/>
              <w:rPr>
                <w:sz w:val="24"/>
              </w:rPr>
            </w:pPr>
            <w:r>
              <w:rPr>
                <w:sz w:val="24"/>
              </w:rPr>
              <w:t>V807</w:t>
            </w:r>
          </w:p>
        </w:tc>
        <w:tc>
          <w:tcPr>
            <w:tcW w:w="4720" w:type="dxa"/>
          </w:tcPr>
          <w:p w:rsidR="00937888" w:rsidRDefault="00EC7B47">
            <w:pPr>
              <w:pStyle w:val="TableParagraph"/>
              <w:spacing w:line="261" w:lineRule="auto"/>
              <w:ind w:right="49"/>
              <w:rPr>
                <w:sz w:val="24"/>
              </w:rPr>
            </w:pPr>
            <w:r>
              <w:rPr>
                <w:sz w:val="24"/>
              </w:rPr>
              <w:t>Người cưỡi súc vật hay người trên xe bị thương do va chạm với xe cơ giới khác</w:t>
            </w:r>
          </w:p>
        </w:tc>
        <w:tc>
          <w:tcPr>
            <w:tcW w:w="5040" w:type="dxa"/>
          </w:tcPr>
          <w:p w:rsidR="00937888" w:rsidRDefault="00EC7B47">
            <w:pPr>
              <w:pStyle w:val="TableParagraph"/>
              <w:spacing w:line="261" w:lineRule="auto"/>
              <w:rPr>
                <w:sz w:val="24"/>
              </w:rPr>
            </w:pPr>
            <w:r>
              <w:rPr>
                <w:spacing w:val="-3"/>
                <w:sz w:val="24"/>
              </w:rPr>
              <w:t xml:space="preserve">Rider </w:t>
            </w:r>
            <w:r>
              <w:rPr>
                <w:sz w:val="24"/>
              </w:rPr>
              <w:t xml:space="preserve">or </w:t>
            </w:r>
            <w:r>
              <w:rPr>
                <w:spacing w:val="-3"/>
                <w:sz w:val="24"/>
              </w:rPr>
              <w:t xml:space="preserve">occupant injured </w:t>
            </w:r>
            <w:r>
              <w:rPr>
                <w:spacing w:val="-4"/>
                <w:sz w:val="24"/>
              </w:rPr>
              <w:t xml:space="preserve">in collision </w:t>
            </w:r>
            <w:r>
              <w:rPr>
                <w:sz w:val="24"/>
              </w:rPr>
              <w:t xml:space="preserve">with </w:t>
            </w:r>
            <w:r>
              <w:rPr>
                <w:spacing w:val="-3"/>
                <w:sz w:val="24"/>
              </w:rPr>
              <w:t xml:space="preserve">other </w:t>
            </w:r>
            <w:r>
              <w:rPr>
                <w:sz w:val="24"/>
              </w:rPr>
              <w:t xml:space="preserve">nonmotor </w:t>
            </w:r>
            <w:r>
              <w:rPr>
                <w:spacing w:val="-4"/>
                <w:sz w:val="24"/>
              </w:rPr>
              <w:t>vehicle</w:t>
            </w:r>
          </w:p>
        </w:tc>
      </w:tr>
      <w:tr w:rsidR="00937888">
        <w:trPr>
          <w:trHeight w:val="920"/>
        </w:trPr>
        <w:tc>
          <w:tcPr>
            <w:tcW w:w="1000" w:type="dxa"/>
          </w:tcPr>
          <w:p w:rsidR="00937888" w:rsidRDefault="00EC7B47">
            <w:pPr>
              <w:pStyle w:val="TableParagraph"/>
              <w:ind w:left="31" w:right="11"/>
              <w:jc w:val="center"/>
              <w:rPr>
                <w:sz w:val="24"/>
              </w:rPr>
            </w:pPr>
            <w:r>
              <w:rPr>
                <w:sz w:val="24"/>
              </w:rPr>
              <w:t>V808</w:t>
            </w:r>
          </w:p>
        </w:tc>
        <w:tc>
          <w:tcPr>
            <w:tcW w:w="4720" w:type="dxa"/>
          </w:tcPr>
          <w:p w:rsidR="00937888" w:rsidRDefault="00EC7B47">
            <w:pPr>
              <w:pStyle w:val="TableParagraph"/>
              <w:spacing w:line="261" w:lineRule="auto"/>
              <w:ind w:right="49"/>
              <w:rPr>
                <w:sz w:val="24"/>
              </w:rPr>
            </w:pPr>
            <w:r>
              <w:rPr>
                <w:sz w:val="24"/>
              </w:rPr>
              <w:t>Người cưỡi súc vật hay người trên xe bị thương trong va chạm với vật cố định hay tĩnh vật</w:t>
            </w:r>
          </w:p>
        </w:tc>
        <w:tc>
          <w:tcPr>
            <w:tcW w:w="5040" w:type="dxa"/>
          </w:tcPr>
          <w:p w:rsidR="00937888" w:rsidRDefault="00EC7B47">
            <w:pPr>
              <w:pStyle w:val="TableParagraph"/>
              <w:spacing w:line="261" w:lineRule="auto"/>
              <w:rPr>
                <w:sz w:val="24"/>
              </w:rPr>
            </w:pPr>
            <w:r>
              <w:rPr>
                <w:spacing w:val="-3"/>
                <w:sz w:val="24"/>
              </w:rPr>
              <w:t xml:space="preserve">Rider </w:t>
            </w:r>
            <w:r>
              <w:rPr>
                <w:sz w:val="24"/>
              </w:rPr>
              <w:t xml:space="preserve">or </w:t>
            </w:r>
            <w:r>
              <w:rPr>
                <w:spacing w:val="-3"/>
                <w:sz w:val="24"/>
              </w:rPr>
              <w:t xml:space="preserve">occupant injured </w:t>
            </w:r>
            <w:r>
              <w:rPr>
                <w:spacing w:val="-4"/>
                <w:sz w:val="24"/>
              </w:rPr>
              <w:t xml:space="preserve">in collision </w:t>
            </w:r>
            <w:r>
              <w:rPr>
                <w:sz w:val="24"/>
              </w:rPr>
              <w:t xml:space="preserve">with </w:t>
            </w:r>
            <w:r>
              <w:rPr>
                <w:spacing w:val="-3"/>
                <w:sz w:val="24"/>
              </w:rPr>
              <w:t xml:space="preserve">fixed </w:t>
            </w:r>
            <w:r>
              <w:rPr>
                <w:sz w:val="24"/>
              </w:rPr>
              <w:t xml:space="preserve">or </w:t>
            </w:r>
            <w:r>
              <w:rPr>
                <w:spacing w:val="-3"/>
                <w:sz w:val="24"/>
              </w:rPr>
              <w:t xml:space="preserve">stationary </w:t>
            </w:r>
            <w:r>
              <w:rPr>
                <w:spacing w:val="-4"/>
                <w:sz w:val="24"/>
              </w:rPr>
              <w:t>object</w:t>
            </w:r>
          </w:p>
        </w:tc>
      </w:tr>
      <w:tr w:rsidR="00937888">
        <w:trPr>
          <w:trHeight w:val="920"/>
        </w:trPr>
        <w:tc>
          <w:tcPr>
            <w:tcW w:w="1000" w:type="dxa"/>
          </w:tcPr>
          <w:p w:rsidR="00937888" w:rsidRDefault="00EC7B47">
            <w:pPr>
              <w:pStyle w:val="TableParagraph"/>
              <w:ind w:left="31" w:right="11"/>
              <w:jc w:val="center"/>
              <w:rPr>
                <w:sz w:val="24"/>
              </w:rPr>
            </w:pPr>
            <w:r>
              <w:rPr>
                <w:sz w:val="24"/>
              </w:rPr>
              <w:t>V809</w:t>
            </w:r>
          </w:p>
        </w:tc>
        <w:tc>
          <w:tcPr>
            <w:tcW w:w="4720" w:type="dxa"/>
          </w:tcPr>
          <w:p w:rsidR="00937888" w:rsidRDefault="00EC7B47">
            <w:pPr>
              <w:pStyle w:val="TableParagraph"/>
              <w:spacing w:line="261" w:lineRule="auto"/>
              <w:ind w:right="167"/>
              <w:rPr>
                <w:sz w:val="24"/>
              </w:rPr>
            </w:pPr>
            <w:r>
              <w:rPr>
                <w:sz w:val="24"/>
              </w:rPr>
              <w:t xml:space="preserve">Người cưỡi súc </w:t>
            </w:r>
            <w:r>
              <w:rPr>
                <w:spacing w:val="-3"/>
                <w:sz w:val="24"/>
              </w:rPr>
              <w:t xml:space="preserve">vật hay </w:t>
            </w:r>
            <w:r>
              <w:rPr>
                <w:sz w:val="24"/>
              </w:rPr>
              <w:t xml:space="preserve">người </w:t>
            </w:r>
            <w:r>
              <w:rPr>
                <w:spacing w:val="-4"/>
                <w:sz w:val="24"/>
              </w:rPr>
              <w:t xml:space="preserve">trên </w:t>
            </w:r>
            <w:r>
              <w:rPr>
                <w:sz w:val="24"/>
              </w:rPr>
              <w:t xml:space="preserve">xe súc </w:t>
            </w:r>
            <w:r>
              <w:rPr>
                <w:spacing w:val="-3"/>
                <w:sz w:val="24"/>
              </w:rPr>
              <w:t xml:space="preserve">vật kéo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khác </w:t>
            </w:r>
            <w:r>
              <w:rPr>
                <w:spacing w:val="-6"/>
                <w:sz w:val="24"/>
              </w:rPr>
              <w:t xml:space="preserve">và </w:t>
            </w:r>
            <w:r>
              <w:rPr>
                <w:sz w:val="24"/>
              </w:rPr>
              <w:t xml:space="preserve">không </w:t>
            </w:r>
            <w:r>
              <w:rPr>
                <w:spacing w:val="-3"/>
                <w:sz w:val="24"/>
              </w:rPr>
              <w:t xml:space="preserve">xác </w:t>
            </w:r>
            <w:r>
              <w:rPr>
                <w:sz w:val="24"/>
              </w:rPr>
              <w:t>định</w:t>
            </w:r>
          </w:p>
        </w:tc>
        <w:tc>
          <w:tcPr>
            <w:tcW w:w="5040" w:type="dxa"/>
          </w:tcPr>
          <w:p w:rsidR="00937888" w:rsidRDefault="00EC7B47">
            <w:pPr>
              <w:pStyle w:val="TableParagraph"/>
              <w:spacing w:line="261" w:lineRule="auto"/>
              <w:rPr>
                <w:sz w:val="24"/>
              </w:rPr>
            </w:pPr>
            <w:r>
              <w:rPr>
                <w:spacing w:val="-3"/>
                <w:sz w:val="24"/>
              </w:rPr>
              <w:t xml:space="preserve">Rider </w:t>
            </w:r>
            <w:r>
              <w:rPr>
                <w:sz w:val="24"/>
              </w:rPr>
              <w:t xml:space="preserve">or </w:t>
            </w:r>
            <w:r>
              <w:rPr>
                <w:spacing w:val="-3"/>
                <w:sz w:val="24"/>
              </w:rPr>
              <w:t xml:space="preserve">occupant injured </w:t>
            </w:r>
            <w:r>
              <w:rPr>
                <w:spacing w:val="-4"/>
                <w:sz w:val="24"/>
              </w:rPr>
              <w:t xml:space="preserve">in </w:t>
            </w:r>
            <w:r>
              <w:rPr>
                <w:spacing w:val="-3"/>
                <w:sz w:val="24"/>
              </w:rPr>
              <w:t xml:space="preserve">other and unspecified </w:t>
            </w:r>
            <w:r>
              <w:rPr>
                <w:sz w:val="24"/>
              </w:rPr>
              <w:t xml:space="preserve">transport </w:t>
            </w:r>
            <w:r>
              <w:rPr>
                <w:spacing w:val="-5"/>
                <w:sz w:val="24"/>
              </w:rPr>
              <w:t>accidents</w:t>
            </w:r>
          </w:p>
        </w:tc>
      </w:tr>
      <w:tr w:rsidR="00937888">
        <w:trPr>
          <w:trHeight w:val="920"/>
        </w:trPr>
        <w:tc>
          <w:tcPr>
            <w:tcW w:w="1000" w:type="dxa"/>
          </w:tcPr>
          <w:p w:rsidR="00937888" w:rsidRDefault="00EC7B47">
            <w:pPr>
              <w:pStyle w:val="TableParagraph"/>
              <w:ind w:left="31" w:right="11"/>
              <w:jc w:val="center"/>
              <w:rPr>
                <w:sz w:val="24"/>
              </w:rPr>
            </w:pPr>
            <w:r>
              <w:rPr>
                <w:sz w:val="24"/>
              </w:rPr>
              <w:t>V810</w:t>
            </w:r>
          </w:p>
        </w:tc>
        <w:tc>
          <w:tcPr>
            <w:tcW w:w="4720" w:type="dxa"/>
          </w:tcPr>
          <w:p w:rsidR="00937888" w:rsidRDefault="00EC7B47">
            <w:pPr>
              <w:pStyle w:val="TableParagraph"/>
              <w:spacing w:line="261" w:lineRule="auto"/>
              <w:ind w:right="401"/>
              <w:jc w:val="both"/>
              <w:rPr>
                <w:sz w:val="24"/>
              </w:rPr>
            </w:pPr>
            <w:r>
              <w:rPr>
                <w:sz w:val="24"/>
              </w:rPr>
              <w:t xml:space="preserve">Người đi </w:t>
            </w:r>
            <w:r>
              <w:rPr>
                <w:spacing w:val="-4"/>
                <w:sz w:val="24"/>
              </w:rPr>
              <w:t xml:space="preserve">trên </w:t>
            </w:r>
            <w:r>
              <w:rPr>
                <w:spacing w:val="-5"/>
                <w:sz w:val="24"/>
              </w:rPr>
              <w:t xml:space="preserve">tàu </w:t>
            </w:r>
            <w:r>
              <w:rPr>
                <w:sz w:val="24"/>
              </w:rPr>
              <w:t xml:space="preserve">hoả hoặc phương </w:t>
            </w:r>
            <w:r>
              <w:rPr>
                <w:spacing w:val="-6"/>
                <w:sz w:val="24"/>
              </w:rPr>
              <w:t xml:space="preserve">tiện </w:t>
            </w:r>
            <w:r>
              <w:rPr>
                <w:spacing w:val="-4"/>
                <w:sz w:val="24"/>
              </w:rPr>
              <w:t xml:space="preserve">chạy trên </w:t>
            </w:r>
            <w:r>
              <w:rPr>
                <w:spacing w:val="-3"/>
                <w:sz w:val="24"/>
              </w:rPr>
              <w:t xml:space="preserve">ray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4"/>
                <w:sz w:val="24"/>
              </w:rPr>
              <w:t>cơ</w:t>
            </w:r>
            <w:r>
              <w:rPr>
                <w:spacing w:val="-28"/>
                <w:sz w:val="24"/>
              </w:rPr>
              <w:t xml:space="preserve"> </w:t>
            </w:r>
            <w:r>
              <w:rPr>
                <w:spacing w:val="-7"/>
                <w:sz w:val="24"/>
              </w:rPr>
              <w:t xml:space="preserve">giới </w:t>
            </w:r>
            <w:r>
              <w:rPr>
                <w:sz w:val="24"/>
              </w:rPr>
              <w:t xml:space="preserve">trong </w:t>
            </w:r>
            <w:r>
              <w:rPr>
                <w:spacing w:val="-5"/>
                <w:sz w:val="24"/>
              </w:rPr>
              <w:t xml:space="preserve">tai </w:t>
            </w:r>
            <w:r>
              <w:rPr>
                <w:spacing w:val="-3"/>
                <w:sz w:val="24"/>
              </w:rPr>
              <w:t xml:space="preserve">nạn </w:t>
            </w:r>
            <w:r>
              <w:rPr>
                <w:sz w:val="24"/>
              </w:rPr>
              <w:t xml:space="preserve">không phải do </w:t>
            </w:r>
            <w:r>
              <w:rPr>
                <w:spacing w:val="-4"/>
                <w:sz w:val="24"/>
              </w:rPr>
              <w:t>giao</w:t>
            </w:r>
            <w:r>
              <w:rPr>
                <w:spacing w:val="-13"/>
                <w:sz w:val="24"/>
              </w:rPr>
              <w:t xml:space="preserve"> </w:t>
            </w:r>
            <w:r>
              <w:rPr>
                <w:sz w:val="24"/>
              </w:rPr>
              <w:t>thông</w:t>
            </w:r>
          </w:p>
        </w:tc>
        <w:tc>
          <w:tcPr>
            <w:tcW w:w="5040" w:type="dxa"/>
          </w:tcPr>
          <w:p w:rsidR="00937888" w:rsidRDefault="00EC7B47">
            <w:pPr>
              <w:pStyle w:val="TableParagraph"/>
              <w:spacing w:line="261" w:lineRule="auto"/>
              <w:rPr>
                <w:sz w:val="24"/>
              </w:rPr>
            </w:pPr>
            <w:r>
              <w:rPr>
                <w:sz w:val="24"/>
              </w:rPr>
              <w:t xml:space="preserve">Occupant of </w:t>
            </w:r>
            <w:r>
              <w:rPr>
                <w:spacing w:val="-4"/>
                <w:sz w:val="24"/>
              </w:rPr>
              <w:t xml:space="preserve">railway </w:t>
            </w:r>
            <w:r>
              <w:rPr>
                <w:spacing w:val="-5"/>
                <w:sz w:val="24"/>
              </w:rPr>
              <w:t xml:space="preserve">train </w:t>
            </w:r>
            <w:r>
              <w:rPr>
                <w:sz w:val="24"/>
              </w:rPr>
              <w:t xml:space="preserve">or </w:t>
            </w:r>
            <w:r>
              <w:rPr>
                <w:spacing w:val="-4"/>
                <w:sz w:val="24"/>
              </w:rPr>
              <w:t>rai</w:t>
            </w:r>
            <w:r>
              <w:rPr>
                <w:spacing w:val="-4"/>
                <w:sz w:val="24"/>
              </w:rPr>
              <w:t xml:space="preserve">lway vehicle </w:t>
            </w:r>
            <w:r>
              <w:rPr>
                <w:spacing w:val="-3"/>
                <w:sz w:val="24"/>
              </w:rPr>
              <w:t xml:space="preserve">injured </w:t>
            </w:r>
            <w:r>
              <w:rPr>
                <w:spacing w:val="-4"/>
                <w:sz w:val="24"/>
              </w:rPr>
              <w:t xml:space="preserve">in collision </w:t>
            </w:r>
            <w:r>
              <w:rPr>
                <w:sz w:val="24"/>
              </w:rPr>
              <w:t xml:space="preserve">with </w:t>
            </w:r>
            <w:r>
              <w:rPr>
                <w:spacing w:val="-3"/>
                <w:sz w:val="24"/>
              </w:rPr>
              <w:t xml:space="preserve">motor </w:t>
            </w:r>
            <w:r>
              <w:rPr>
                <w:spacing w:val="-4"/>
                <w:sz w:val="24"/>
              </w:rPr>
              <w:t xml:space="preserve">vehicle 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V811</w:t>
            </w:r>
          </w:p>
        </w:tc>
        <w:tc>
          <w:tcPr>
            <w:tcW w:w="4720" w:type="dxa"/>
          </w:tcPr>
          <w:p w:rsidR="00937888" w:rsidRDefault="00EC7B47">
            <w:pPr>
              <w:pStyle w:val="TableParagraph"/>
              <w:spacing w:line="261" w:lineRule="auto"/>
              <w:ind w:right="401"/>
              <w:jc w:val="both"/>
              <w:rPr>
                <w:sz w:val="24"/>
              </w:rPr>
            </w:pPr>
            <w:r>
              <w:rPr>
                <w:sz w:val="24"/>
              </w:rPr>
              <w:t xml:space="preserve">Người đi </w:t>
            </w:r>
            <w:r>
              <w:rPr>
                <w:spacing w:val="-4"/>
                <w:sz w:val="24"/>
              </w:rPr>
              <w:t xml:space="preserve">trên </w:t>
            </w:r>
            <w:r>
              <w:rPr>
                <w:spacing w:val="-5"/>
                <w:sz w:val="24"/>
              </w:rPr>
              <w:t xml:space="preserve">tàu </w:t>
            </w:r>
            <w:r>
              <w:rPr>
                <w:sz w:val="24"/>
              </w:rPr>
              <w:t xml:space="preserve">hoả hoặc phương </w:t>
            </w:r>
            <w:r>
              <w:rPr>
                <w:spacing w:val="-6"/>
                <w:sz w:val="24"/>
              </w:rPr>
              <w:t xml:space="preserve">tiện </w:t>
            </w:r>
            <w:r>
              <w:rPr>
                <w:spacing w:val="-4"/>
                <w:sz w:val="24"/>
              </w:rPr>
              <w:t xml:space="preserve">chạy trên </w:t>
            </w:r>
            <w:r>
              <w:rPr>
                <w:spacing w:val="-3"/>
                <w:sz w:val="24"/>
              </w:rPr>
              <w:t xml:space="preserve">ray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4"/>
                <w:sz w:val="24"/>
              </w:rPr>
              <w:t>cơ</w:t>
            </w:r>
            <w:r>
              <w:rPr>
                <w:spacing w:val="-28"/>
                <w:sz w:val="24"/>
              </w:rPr>
              <w:t xml:space="preserve"> </w:t>
            </w:r>
            <w:r>
              <w:rPr>
                <w:spacing w:val="-7"/>
                <w:sz w:val="24"/>
              </w:rPr>
              <w:t xml:space="preserve">giới </w:t>
            </w:r>
            <w:r>
              <w:rPr>
                <w:sz w:val="24"/>
              </w:rPr>
              <w:t xml:space="preserve">trong </w:t>
            </w:r>
            <w:r>
              <w:rPr>
                <w:spacing w:val="-5"/>
                <w:sz w:val="24"/>
              </w:rPr>
              <w:t xml:space="preserve">tai </w:t>
            </w:r>
            <w:r>
              <w:rPr>
                <w:spacing w:val="-3"/>
                <w:sz w:val="24"/>
              </w:rPr>
              <w:t xml:space="preserve">nạn </w:t>
            </w:r>
            <w:r>
              <w:rPr>
                <w:spacing w:val="-4"/>
                <w:sz w:val="24"/>
              </w:rPr>
              <w:t>giao</w:t>
            </w:r>
            <w:r>
              <w:rPr>
                <w:sz w:val="24"/>
              </w:rPr>
              <w:t xml:space="preserve"> thông</w:t>
            </w:r>
          </w:p>
        </w:tc>
        <w:tc>
          <w:tcPr>
            <w:tcW w:w="5040" w:type="dxa"/>
          </w:tcPr>
          <w:p w:rsidR="00937888" w:rsidRDefault="00EC7B47">
            <w:pPr>
              <w:pStyle w:val="TableParagraph"/>
              <w:spacing w:line="261" w:lineRule="auto"/>
              <w:ind w:right="105"/>
              <w:rPr>
                <w:sz w:val="24"/>
              </w:rPr>
            </w:pPr>
            <w:r>
              <w:rPr>
                <w:sz w:val="24"/>
              </w:rPr>
              <w:t xml:space="preserve">Occupant of </w:t>
            </w:r>
            <w:r>
              <w:rPr>
                <w:spacing w:val="-4"/>
                <w:sz w:val="24"/>
              </w:rPr>
              <w:t xml:space="preserve">railway </w:t>
            </w:r>
            <w:r>
              <w:rPr>
                <w:spacing w:val="-5"/>
                <w:sz w:val="24"/>
              </w:rPr>
              <w:t xml:space="preserve">train </w:t>
            </w:r>
            <w:r>
              <w:rPr>
                <w:sz w:val="24"/>
              </w:rPr>
              <w:t xml:space="preserve">or </w:t>
            </w:r>
            <w:r>
              <w:rPr>
                <w:spacing w:val="-4"/>
                <w:sz w:val="24"/>
              </w:rPr>
              <w:t xml:space="preserve">railway vehicle </w:t>
            </w:r>
            <w:r>
              <w:rPr>
                <w:spacing w:val="-3"/>
                <w:sz w:val="24"/>
              </w:rPr>
              <w:t xml:space="preserve">injured </w:t>
            </w:r>
            <w:r>
              <w:rPr>
                <w:spacing w:val="-4"/>
                <w:sz w:val="24"/>
              </w:rPr>
              <w:t xml:space="preserve">in collision </w:t>
            </w:r>
            <w:r>
              <w:rPr>
                <w:sz w:val="24"/>
              </w:rPr>
              <w:t xml:space="preserve">with </w:t>
            </w:r>
            <w:r>
              <w:rPr>
                <w:spacing w:val="-3"/>
                <w:sz w:val="24"/>
              </w:rPr>
              <w:t xml:space="preserve">motor </w:t>
            </w:r>
            <w:r>
              <w:rPr>
                <w:spacing w:val="-4"/>
                <w:sz w:val="24"/>
              </w:rPr>
              <w:t xml:space="preserve">vehicle in </w:t>
            </w:r>
            <w:r>
              <w:rPr>
                <w:spacing w:val="-3"/>
                <w:sz w:val="24"/>
              </w:rPr>
              <w:t xml:space="preserve">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V812</w:t>
            </w:r>
          </w:p>
        </w:tc>
        <w:tc>
          <w:tcPr>
            <w:tcW w:w="4720" w:type="dxa"/>
          </w:tcPr>
          <w:p w:rsidR="00937888" w:rsidRDefault="00EC7B47">
            <w:pPr>
              <w:pStyle w:val="TableParagraph"/>
              <w:spacing w:line="261" w:lineRule="auto"/>
              <w:ind w:right="330"/>
              <w:rPr>
                <w:sz w:val="24"/>
              </w:rPr>
            </w:pPr>
            <w:r>
              <w:rPr>
                <w:sz w:val="24"/>
              </w:rPr>
              <w:t xml:space="preserve">Người đi </w:t>
            </w:r>
            <w:r>
              <w:rPr>
                <w:spacing w:val="-4"/>
                <w:sz w:val="24"/>
              </w:rPr>
              <w:t xml:space="preserve">trên </w:t>
            </w:r>
            <w:r>
              <w:rPr>
                <w:spacing w:val="-5"/>
                <w:sz w:val="24"/>
              </w:rPr>
              <w:t xml:space="preserve">tàu </w:t>
            </w:r>
            <w:r>
              <w:rPr>
                <w:sz w:val="24"/>
              </w:rPr>
              <w:t xml:space="preserve">hoả hoặc phương </w:t>
            </w:r>
            <w:r>
              <w:rPr>
                <w:spacing w:val="-6"/>
                <w:sz w:val="24"/>
              </w:rPr>
              <w:t xml:space="preserve">tiện </w:t>
            </w:r>
            <w:r>
              <w:rPr>
                <w:spacing w:val="-4"/>
                <w:sz w:val="24"/>
              </w:rPr>
              <w:t xml:space="preserve">chạy trên </w:t>
            </w:r>
            <w:r>
              <w:rPr>
                <w:spacing w:val="-3"/>
                <w:sz w:val="24"/>
              </w:rPr>
              <w:t xml:space="preserve">ray </w:t>
            </w:r>
            <w:r>
              <w:rPr>
                <w:sz w:val="24"/>
              </w:rPr>
              <w:t xml:space="preserve">bị thương khi va </w:t>
            </w:r>
            <w:r>
              <w:rPr>
                <w:spacing w:val="-4"/>
                <w:sz w:val="24"/>
              </w:rPr>
              <w:t xml:space="preserve">chạm </w:t>
            </w:r>
            <w:r>
              <w:rPr>
                <w:spacing w:val="-3"/>
                <w:sz w:val="24"/>
              </w:rPr>
              <w:t xml:space="preserve">với hay </w:t>
            </w:r>
            <w:r>
              <w:rPr>
                <w:sz w:val="24"/>
              </w:rPr>
              <w:t xml:space="preserve">bị </w:t>
            </w:r>
            <w:r>
              <w:rPr>
                <w:spacing w:val="-7"/>
                <w:sz w:val="24"/>
              </w:rPr>
              <w:t xml:space="preserve">đập </w:t>
            </w:r>
            <w:r>
              <w:rPr>
                <w:spacing w:val="-3"/>
                <w:sz w:val="24"/>
              </w:rPr>
              <w:t xml:space="preserve">bởi </w:t>
            </w:r>
            <w:r>
              <w:rPr>
                <w:sz w:val="24"/>
              </w:rPr>
              <w:t xml:space="preserve">khối hàng hoá </w:t>
            </w:r>
            <w:r>
              <w:rPr>
                <w:spacing w:val="-5"/>
                <w:sz w:val="24"/>
              </w:rPr>
              <w:t>lăn</w:t>
            </w:r>
          </w:p>
        </w:tc>
        <w:tc>
          <w:tcPr>
            <w:tcW w:w="5040" w:type="dxa"/>
          </w:tcPr>
          <w:p w:rsidR="00937888" w:rsidRDefault="00EC7B47">
            <w:pPr>
              <w:pStyle w:val="TableParagraph"/>
              <w:spacing w:line="261" w:lineRule="auto"/>
              <w:ind w:right="105"/>
              <w:rPr>
                <w:sz w:val="24"/>
              </w:rPr>
            </w:pPr>
            <w:r>
              <w:rPr>
                <w:sz w:val="24"/>
              </w:rPr>
              <w:t xml:space="preserve">Occupant of </w:t>
            </w:r>
            <w:r>
              <w:rPr>
                <w:spacing w:val="-4"/>
                <w:sz w:val="24"/>
              </w:rPr>
              <w:t xml:space="preserve">railway </w:t>
            </w:r>
            <w:r>
              <w:rPr>
                <w:spacing w:val="-5"/>
                <w:sz w:val="24"/>
              </w:rPr>
              <w:t xml:space="preserve">train </w:t>
            </w:r>
            <w:r>
              <w:rPr>
                <w:sz w:val="24"/>
              </w:rPr>
              <w:t xml:space="preserve">or </w:t>
            </w:r>
            <w:r>
              <w:rPr>
                <w:spacing w:val="-4"/>
                <w:sz w:val="24"/>
              </w:rPr>
              <w:t xml:space="preserve">railway vehicle </w:t>
            </w:r>
            <w:r>
              <w:rPr>
                <w:spacing w:val="-3"/>
                <w:sz w:val="24"/>
              </w:rPr>
              <w:t xml:space="preserve">injured </w:t>
            </w:r>
            <w:r>
              <w:rPr>
                <w:spacing w:val="-4"/>
                <w:sz w:val="24"/>
              </w:rPr>
              <w:t xml:space="preserve">in collision </w:t>
            </w:r>
            <w:r>
              <w:rPr>
                <w:sz w:val="24"/>
              </w:rPr>
              <w:t xml:space="preserve">with or </w:t>
            </w:r>
            <w:r>
              <w:rPr>
                <w:spacing w:val="-3"/>
                <w:sz w:val="24"/>
              </w:rPr>
              <w:t xml:space="preserve">hit </w:t>
            </w:r>
            <w:r>
              <w:rPr>
                <w:sz w:val="24"/>
              </w:rPr>
              <w:t xml:space="preserve">by </w:t>
            </w:r>
            <w:r>
              <w:rPr>
                <w:spacing w:val="-3"/>
                <w:sz w:val="24"/>
              </w:rPr>
              <w:t xml:space="preserve">rolling </w:t>
            </w:r>
            <w:r>
              <w:rPr>
                <w:sz w:val="24"/>
              </w:rPr>
              <w:t>stock</w:t>
            </w:r>
          </w:p>
        </w:tc>
      </w:tr>
      <w:tr w:rsidR="00937888">
        <w:trPr>
          <w:trHeight w:val="620"/>
        </w:trPr>
        <w:tc>
          <w:tcPr>
            <w:tcW w:w="1000" w:type="dxa"/>
          </w:tcPr>
          <w:p w:rsidR="00937888" w:rsidRDefault="00EC7B47">
            <w:pPr>
              <w:pStyle w:val="TableParagraph"/>
              <w:ind w:left="31" w:right="11"/>
              <w:jc w:val="center"/>
              <w:rPr>
                <w:sz w:val="24"/>
              </w:rPr>
            </w:pPr>
            <w:r>
              <w:rPr>
                <w:sz w:val="24"/>
              </w:rPr>
              <w:t>V813</w:t>
            </w:r>
          </w:p>
        </w:tc>
        <w:tc>
          <w:tcPr>
            <w:tcW w:w="4720" w:type="dxa"/>
          </w:tcPr>
          <w:p w:rsidR="00937888" w:rsidRDefault="00EC7B47">
            <w:pPr>
              <w:pStyle w:val="TableParagraph"/>
              <w:spacing w:line="261" w:lineRule="auto"/>
              <w:ind w:right="330"/>
              <w:rPr>
                <w:sz w:val="24"/>
              </w:rPr>
            </w:pPr>
            <w:r>
              <w:rPr>
                <w:sz w:val="24"/>
              </w:rPr>
              <w:t>Người đi trên tàu hoả hoặc phương tiện chạy trên ray bị thương khi va chạm với vật khác</w:t>
            </w:r>
          </w:p>
        </w:tc>
        <w:tc>
          <w:tcPr>
            <w:tcW w:w="5040" w:type="dxa"/>
          </w:tcPr>
          <w:p w:rsidR="00937888" w:rsidRDefault="00EC7B47">
            <w:pPr>
              <w:pStyle w:val="TableParagraph"/>
              <w:spacing w:line="261" w:lineRule="auto"/>
              <w:ind w:right="105"/>
              <w:rPr>
                <w:sz w:val="24"/>
              </w:rPr>
            </w:pPr>
            <w:r>
              <w:rPr>
                <w:sz w:val="24"/>
              </w:rPr>
              <w:t xml:space="preserve">Occupant of </w:t>
            </w:r>
            <w:r>
              <w:rPr>
                <w:spacing w:val="-4"/>
                <w:sz w:val="24"/>
              </w:rPr>
              <w:t xml:space="preserve">railway </w:t>
            </w:r>
            <w:r>
              <w:rPr>
                <w:spacing w:val="-5"/>
                <w:sz w:val="24"/>
              </w:rPr>
              <w:t xml:space="preserve">train </w:t>
            </w:r>
            <w:r>
              <w:rPr>
                <w:sz w:val="24"/>
              </w:rPr>
              <w:t xml:space="preserve">or </w:t>
            </w:r>
            <w:r>
              <w:rPr>
                <w:spacing w:val="-4"/>
                <w:sz w:val="24"/>
              </w:rPr>
              <w:t xml:space="preserve">railway vehicle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pacing w:val="-4"/>
                <w:sz w:val="24"/>
              </w:rPr>
              <w:t>object</w:t>
            </w:r>
          </w:p>
        </w:tc>
      </w:tr>
      <w:tr w:rsidR="00937888">
        <w:trPr>
          <w:trHeight w:val="620"/>
        </w:trPr>
        <w:tc>
          <w:tcPr>
            <w:tcW w:w="1000" w:type="dxa"/>
          </w:tcPr>
          <w:p w:rsidR="00937888" w:rsidRDefault="00EC7B47">
            <w:pPr>
              <w:pStyle w:val="TableParagraph"/>
              <w:ind w:left="31" w:right="11"/>
              <w:jc w:val="center"/>
              <w:rPr>
                <w:sz w:val="24"/>
              </w:rPr>
            </w:pPr>
            <w:r>
              <w:rPr>
                <w:sz w:val="24"/>
              </w:rPr>
              <w:t>V814</w:t>
            </w:r>
          </w:p>
        </w:tc>
        <w:tc>
          <w:tcPr>
            <w:tcW w:w="4720" w:type="dxa"/>
          </w:tcPr>
          <w:p w:rsidR="00937888" w:rsidRDefault="00EC7B47">
            <w:pPr>
              <w:pStyle w:val="TableParagraph"/>
              <w:spacing w:line="261" w:lineRule="auto"/>
              <w:ind w:right="476"/>
              <w:rPr>
                <w:sz w:val="24"/>
              </w:rPr>
            </w:pPr>
            <w:r>
              <w:rPr>
                <w:sz w:val="24"/>
              </w:rPr>
              <w:t>Người bị thương khi lên hay xuống tàu hay phương tiện đi trên ray</w:t>
            </w:r>
          </w:p>
        </w:tc>
        <w:tc>
          <w:tcPr>
            <w:tcW w:w="5040" w:type="dxa"/>
          </w:tcPr>
          <w:p w:rsidR="00937888" w:rsidRDefault="00EC7B47">
            <w:pPr>
              <w:pStyle w:val="TableParagraph"/>
              <w:spacing w:line="261" w:lineRule="auto"/>
              <w:ind w:right="350"/>
              <w:rPr>
                <w:sz w:val="24"/>
              </w:rPr>
            </w:pPr>
            <w:r>
              <w:rPr>
                <w:sz w:val="24"/>
              </w:rPr>
              <w:t>Person injured while boarding or alighting from railway train or railway vehicle</w:t>
            </w:r>
          </w:p>
        </w:tc>
      </w:tr>
      <w:tr w:rsidR="00937888">
        <w:trPr>
          <w:trHeight w:val="920"/>
        </w:trPr>
        <w:tc>
          <w:tcPr>
            <w:tcW w:w="1000" w:type="dxa"/>
          </w:tcPr>
          <w:p w:rsidR="00937888" w:rsidRDefault="00EC7B47">
            <w:pPr>
              <w:pStyle w:val="TableParagraph"/>
              <w:ind w:left="31" w:right="11"/>
              <w:jc w:val="center"/>
              <w:rPr>
                <w:sz w:val="24"/>
              </w:rPr>
            </w:pPr>
            <w:r>
              <w:rPr>
                <w:sz w:val="24"/>
              </w:rPr>
              <w:t>V815</w:t>
            </w:r>
          </w:p>
        </w:tc>
        <w:tc>
          <w:tcPr>
            <w:tcW w:w="4720" w:type="dxa"/>
          </w:tcPr>
          <w:p w:rsidR="00937888" w:rsidRDefault="00EC7B47">
            <w:pPr>
              <w:pStyle w:val="TableParagraph"/>
              <w:spacing w:line="261" w:lineRule="auto"/>
              <w:ind w:right="83"/>
              <w:rPr>
                <w:sz w:val="24"/>
              </w:rPr>
            </w:pPr>
            <w:r>
              <w:rPr>
                <w:sz w:val="24"/>
              </w:rPr>
              <w:t>Hành khách đi tàu hoặc phương tiện chạy trên ray bị thương do ngã trong tàu hay phương tiện đi trên ray</w:t>
            </w:r>
          </w:p>
        </w:tc>
        <w:tc>
          <w:tcPr>
            <w:tcW w:w="5040" w:type="dxa"/>
          </w:tcPr>
          <w:p w:rsidR="00937888" w:rsidRDefault="00EC7B47">
            <w:pPr>
              <w:pStyle w:val="TableParagraph"/>
              <w:spacing w:line="261" w:lineRule="auto"/>
              <w:ind w:right="105"/>
              <w:rPr>
                <w:sz w:val="24"/>
              </w:rPr>
            </w:pPr>
            <w:r>
              <w:rPr>
                <w:sz w:val="24"/>
              </w:rPr>
              <w:t xml:space="preserve">Occupant of </w:t>
            </w:r>
            <w:r>
              <w:rPr>
                <w:spacing w:val="-4"/>
                <w:sz w:val="24"/>
              </w:rPr>
              <w:t xml:space="preserve">railway </w:t>
            </w:r>
            <w:r>
              <w:rPr>
                <w:spacing w:val="-5"/>
                <w:sz w:val="24"/>
              </w:rPr>
              <w:t xml:space="preserve">train </w:t>
            </w:r>
            <w:r>
              <w:rPr>
                <w:sz w:val="24"/>
              </w:rPr>
              <w:t xml:space="preserve">or </w:t>
            </w:r>
            <w:r>
              <w:rPr>
                <w:spacing w:val="-4"/>
                <w:sz w:val="24"/>
              </w:rPr>
              <w:t xml:space="preserve">railway vehicle </w:t>
            </w:r>
            <w:r>
              <w:rPr>
                <w:spacing w:val="-3"/>
                <w:sz w:val="24"/>
              </w:rPr>
              <w:t xml:space="preserve">injured </w:t>
            </w:r>
            <w:r>
              <w:rPr>
                <w:sz w:val="24"/>
              </w:rPr>
              <w:t xml:space="preserve">by </w:t>
            </w:r>
            <w:r>
              <w:rPr>
                <w:spacing w:val="-4"/>
                <w:sz w:val="24"/>
              </w:rPr>
              <w:t xml:space="preserve">fall in railway </w:t>
            </w:r>
            <w:r>
              <w:rPr>
                <w:spacing w:val="-5"/>
                <w:sz w:val="24"/>
              </w:rPr>
              <w:t xml:space="preserve">train </w:t>
            </w:r>
            <w:r>
              <w:rPr>
                <w:sz w:val="24"/>
              </w:rPr>
              <w:t xml:space="preserve">or </w:t>
            </w:r>
            <w:r>
              <w:rPr>
                <w:spacing w:val="-4"/>
                <w:sz w:val="24"/>
              </w:rPr>
              <w:t>railway vehicle</w:t>
            </w:r>
          </w:p>
        </w:tc>
      </w:tr>
      <w:tr w:rsidR="00937888">
        <w:trPr>
          <w:trHeight w:val="920"/>
        </w:trPr>
        <w:tc>
          <w:tcPr>
            <w:tcW w:w="1000" w:type="dxa"/>
          </w:tcPr>
          <w:p w:rsidR="00937888" w:rsidRDefault="00EC7B47">
            <w:pPr>
              <w:pStyle w:val="TableParagraph"/>
              <w:ind w:left="31" w:right="11"/>
              <w:jc w:val="center"/>
              <w:rPr>
                <w:sz w:val="24"/>
              </w:rPr>
            </w:pPr>
            <w:r>
              <w:rPr>
                <w:sz w:val="24"/>
              </w:rPr>
              <w:t>V816</w:t>
            </w:r>
          </w:p>
        </w:tc>
        <w:tc>
          <w:tcPr>
            <w:tcW w:w="4720" w:type="dxa"/>
          </w:tcPr>
          <w:p w:rsidR="00937888" w:rsidRDefault="00EC7B47">
            <w:pPr>
              <w:pStyle w:val="TableParagraph"/>
              <w:spacing w:line="261" w:lineRule="auto"/>
              <w:ind w:right="305"/>
              <w:rPr>
                <w:sz w:val="24"/>
              </w:rPr>
            </w:pPr>
            <w:r>
              <w:rPr>
                <w:sz w:val="24"/>
              </w:rPr>
              <w:t xml:space="preserve">Hành </w:t>
            </w:r>
            <w:r>
              <w:rPr>
                <w:spacing w:val="-3"/>
                <w:sz w:val="24"/>
              </w:rPr>
              <w:t xml:space="preserve">khách </w:t>
            </w:r>
            <w:r>
              <w:rPr>
                <w:sz w:val="24"/>
              </w:rPr>
              <w:t xml:space="preserve">đi </w:t>
            </w:r>
            <w:r>
              <w:rPr>
                <w:spacing w:val="-5"/>
                <w:sz w:val="24"/>
              </w:rPr>
              <w:t xml:space="preserve">tàu </w:t>
            </w:r>
            <w:r>
              <w:rPr>
                <w:sz w:val="24"/>
              </w:rPr>
              <w:t xml:space="preserve">hoặc phương </w:t>
            </w:r>
            <w:r>
              <w:rPr>
                <w:spacing w:val="-6"/>
                <w:sz w:val="24"/>
              </w:rPr>
              <w:t xml:space="preserve">tiện </w:t>
            </w:r>
            <w:r>
              <w:rPr>
                <w:spacing w:val="-4"/>
                <w:sz w:val="24"/>
              </w:rPr>
              <w:t xml:space="preserve">chạy trên </w:t>
            </w:r>
            <w:r>
              <w:rPr>
                <w:spacing w:val="-3"/>
                <w:sz w:val="24"/>
              </w:rPr>
              <w:t xml:space="preserve">ray </w:t>
            </w:r>
            <w:r>
              <w:rPr>
                <w:sz w:val="24"/>
              </w:rPr>
              <w:t xml:space="preserve">bị thương do ngã </w:t>
            </w:r>
            <w:r>
              <w:rPr>
                <w:spacing w:val="-4"/>
                <w:sz w:val="24"/>
              </w:rPr>
              <w:t xml:space="preserve">từ </w:t>
            </w:r>
            <w:r>
              <w:rPr>
                <w:spacing w:val="-5"/>
                <w:sz w:val="24"/>
              </w:rPr>
              <w:t xml:space="preserve">tàu </w:t>
            </w:r>
            <w:r>
              <w:rPr>
                <w:sz w:val="24"/>
              </w:rPr>
              <w:t xml:space="preserve">hỏa </w:t>
            </w:r>
            <w:r>
              <w:rPr>
                <w:spacing w:val="-3"/>
                <w:sz w:val="24"/>
              </w:rPr>
              <w:t xml:space="preserve">hay </w:t>
            </w:r>
            <w:r>
              <w:rPr>
                <w:sz w:val="24"/>
              </w:rPr>
              <w:t xml:space="preserve">phương </w:t>
            </w:r>
            <w:r>
              <w:rPr>
                <w:spacing w:val="-6"/>
                <w:sz w:val="24"/>
              </w:rPr>
              <w:t xml:space="preserve">tiện </w:t>
            </w:r>
            <w:r>
              <w:rPr>
                <w:sz w:val="24"/>
              </w:rPr>
              <w:t xml:space="preserve">đi </w:t>
            </w:r>
            <w:r>
              <w:rPr>
                <w:spacing w:val="-4"/>
                <w:sz w:val="24"/>
              </w:rPr>
              <w:t xml:space="preserve">trên </w:t>
            </w:r>
            <w:r>
              <w:rPr>
                <w:spacing w:val="-3"/>
                <w:sz w:val="24"/>
              </w:rPr>
              <w:t>ray</w:t>
            </w:r>
          </w:p>
        </w:tc>
        <w:tc>
          <w:tcPr>
            <w:tcW w:w="5040" w:type="dxa"/>
          </w:tcPr>
          <w:p w:rsidR="00937888" w:rsidRDefault="00EC7B47">
            <w:pPr>
              <w:pStyle w:val="TableParagraph"/>
              <w:spacing w:line="261" w:lineRule="auto"/>
              <w:ind w:right="105"/>
              <w:rPr>
                <w:sz w:val="24"/>
              </w:rPr>
            </w:pPr>
            <w:r>
              <w:rPr>
                <w:sz w:val="24"/>
              </w:rPr>
              <w:t xml:space="preserve">Occupant of </w:t>
            </w:r>
            <w:r>
              <w:rPr>
                <w:spacing w:val="-4"/>
                <w:sz w:val="24"/>
              </w:rPr>
              <w:t xml:space="preserve">railway </w:t>
            </w:r>
            <w:r>
              <w:rPr>
                <w:spacing w:val="-5"/>
                <w:sz w:val="24"/>
              </w:rPr>
              <w:t xml:space="preserve">train </w:t>
            </w:r>
            <w:r>
              <w:rPr>
                <w:sz w:val="24"/>
              </w:rPr>
              <w:t xml:space="preserve">or </w:t>
            </w:r>
            <w:r>
              <w:rPr>
                <w:spacing w:val="-4"/>
                <w:sz w:val="24"/>
              </w:rPr>
              <w:t xml:space="preserve">railway vehicle </w:t>
            </w:r>
            <w:r>
              <w:rPr>
                <w:spacing w:val="-3"/>
                <w:sz w:val="24"/>
              </w:rPr>
              <w:t xml:space="preserve">injured </w:t>
            </w:r>
            <w:r>
              <w:rPr>
                <w:sz w:val="24"/>
              </w:rPr>
              <w:t xml:space="preserve">by </w:t>
            </w:r>
            <w:r>
              <w:rPr>
                <w:spacing w:val="-4"/>
                <w:sz w:val="24"/>
              </w:rPr>
              <w:t xml:space="preserve">fall </w:t>
            </w:r>
            <w:r>
              <w:rPr>
                <w:sz w:val="24"/>
              </w:rPr>
              <w:t xml:space="preserve">from </w:t>
            </w:r>
            <w:r>
              <w:rPr>
                <w:spacing w:val="-4"/>
                <w:sz w:val="24"/>
              </w:rPr>
              <w:t xml:space="preserve">railway </w:t>
            </w:r>
            <w:r>
              <w:rPr>
                <w:spacing w:val="-5"/>
                <w:sz w:val="24"/>
              </w:rPr>
              <w:t xml:space="preserve">train </w:t>
            </w:r>
            <w:r>
              <w:rPr>
                <w:sz w:val="24"/>
              </w:rPr>
              <w:t xml:space="preserve">or </w:t>
            </w:r>
            <w:r>
              <w:rPr>
                <w:spacing w:val="-4"/>
                <w:sz w:val="24"/>
              </w:rPr>
              <w:t>railway vehicle</w:t>
            </w:r>
          </w:p>
        </w:tc>
      </w:tr>
      <w:tr w:rsidR="00937888">
        <w:trPr>
          <w:trHeight w:val="1240"/>
        </w:trPr>
        <w:tc>
          <w:tcPr>
            <w:tcW w:w="1000" w:type="dxa"/>
          </w:tcPr>
          <w:p w:rsidR="00937888" w:rsidRDefault="00EC7B47">
            <w:pPr>
              <w:pStyle w:val="TableParagraph"/>
              <w:ind w:left="31" w:right="11"/>
              <w:jc w:val="center"/>
              <w:rPr>
                <w:sz w:val="24"/>
              </w:rPr>
            </w:pPr>
            <w:r>
              <w:rPr>
                <w:sz w:val="24"/>
              </w:rPr>
              <w:t>V817</w:t>
            </w:r>
          </w:p>
        </w:tc>
        <w:tc>
          <w:tcPr>
            <w:tcW w:w="4720" w:type="dxa"/>
          </w:tcPr>
          <w:p w:rsidR="00937888" w:rsidRDefault="00EC7B47">
            <w:pPr>
              <w:pStyle w:val="TableParagraph"/>
              <w:spacing w:line="261" w:lineRule="auto"/>
              <w:ind w:right="94"/>
              <w:rPr>
                <w:sz w:val="24"/>
              </w:rPr>
            </w:pPr>
            <w:r>
              <w:rPr>
                <w:sz w:val="24"/>
              </w:rPr>
              <w:t xml:space="preserve">Hành </w:t>
            </w:r>
            <w:r>
              <w:rPr>
                <w:spacing w:val="-3"/>
                <w:sz w:val="24"/>
              </w:rPr>
              <w:t xml:space="preserve">khách </w:t>
            </w:r>
            <w:r>
              <w:rPr>
                <w:sz w:val="24"/>
              </w:rPr>
              <w:t xml:space="preserve">đi </w:t>
            </w:r>
            <w:r>
              <w:rPr>
                <w:spacing w:val="-5"/>
                <w:sz w:val="24"/>
              </w:rPr>
              <w:t xml:space="preserve">tàu </w:t>
            </w:r>
            <w:r>
              <w:rPr>
                <w:sz w:val="24"/>
              </w:rPr>
              <w:t xml:space="preserve">hoặc phương </w:t>
            </w:r>
            <w:r>
              <w:rPr>
                <w:spacing w:val="-6"/>
                <w:sz w:val="24"/>
              </w:rPr>
              <w:t xml:space="preserve">tiện </w:t>
            </w:r>
            <w:r>
              <w:rPr>
                <w:spacing w:val="-4"/>
                <w:sz w:val="24"/>
              </w:rPr>
              <w:t xml:space="preserve">chạy trên </w:t>
            </w:r>
            <w:r>
              <w:rPr>
                <w:spacing w:val="-3"/>
                <w:sz w:val="24"/>
              </w:rPr>
              <w:t xml:space="preserve">ray </w:t>
            </w:r>
            <w:r>
              <w:rPr>
                <w:sz w:val="24"/>
              </w:rPr>
              <w:t xml:space="preserve">bị thương khi </w:t>
            </w:r>
            <w:r>
              <w:rPr>
                <w:spacing w:val="-5"/>
                <w:sz w:val="24"/>
              </w:rPr>
              <w:t xml:space="preserve">tàu </w:t>
            </w:r>
            <w:r>
              <w:rPr>
                <w:spacing w:val="-3"/>
                <w:sz w:val="24"/>
              </w:rPr>
              <w:t xml:space="preserve">hay </w:t>
            </w:r>
            <w:r>
              <w:rPr>
                <w:sz w:val="24"/>
              </w:rPr>
              <w:t xml:space="preserve">phương </w:t>
            </w:r>
            <w:r>
              <w:rPr>
                <w:spacing w:val="-6"/>
                <w:sz w:val="24"/>
              </w:rPr>
              <w:t xml:space="preserve">tiện </w:t>
            </w:r>
            <w:r>
              <w:rPr>
                <w:spacing w:val="-4"/>
                <w:sz w:val="24"/>
              </w:rPr>
              <w:t xml:space="preserve">chạy </w:t>
            </w:r>
            <w:r>
              <w:rPr>
                <w:spacing w:val="-7"/>
                <w:sz w:val="24"/>
              </w:rPr>
              <w:t xml:space="preserve">trên </w:t>
            </w:r>
            <w:r>
              <w:rPr>
                <w:spacing w:val="-3"/>
                <w:sz w:val="24"/>
              </w:rPr>
              <w:t xml:space="preserve">ray </w:t>
            </w:r>
            <w:r>
              <w:rPr>
                <w:spacing w:val="-4"/>
                <w:sz w:val="24"/>
              </w:rPr>
              <w:t xml:space="preserve">trật </w:t>
            </w:r>
            <w:r>
              <w:rPr>
                <w:sz w:val="24"/>
              </w:rPr>
              <w:t xml:space="preserve">bánh </w:t>
            </w:r>
            <w:r>
              <w:rPr>
                <w:spacing w:val="-4"/>
                <w:sz w:val="24"/>
              </w:rPr>
              <w:t xml:space="preserve">mà </w:t>
            </w:r>
            <w:r>
              <w:rPr>
                <w:sz w:val="24"/>
              </w:rPr>
              <w:t xml:space="preserve">không </w:t>
            </w:r>
            <w:r>
              <w:rPr>
                <w:spacing w:val="-4"/>
                <w:sz w:val="24"/>
              </w:rPr>
              <w:t xml:space="preserve">có </w:t>
            </w:r>
            <w:r>
              <w:rPr>
                <w:sz w:val="24"/>
              </w:rPr>
              <w:t xml:space="preserve">va </w:t>
            </w:r>
            <w:r>
              <w:rPr>
                <w:spacing w:val="-4"/>
                <w:sz w:val="24"/>
              </w:rPr>
              <w:t xml:space="preserve">chạm </w:t>
            </w:r>
            <w:r>
              <w:rPr>
                <w:sz w:val="24"/>
              </w:rPr>
              <w:t>trước đó</w:t>
            </w:r>
          </w:p>
        </w:tc>
        <w:tc>
          <w:tcPr>
            <w:tcW w:w="5040" w:type="dxa"/>
          </w:tcPr>
          <w:p w:rsidR="00937888" w:rsidRDefault="00EC7B47">
            <w:pPr>
              <w:pStyle w:val="TableParagraph"/>
              <w:spacing w:line="261" w:lineRule="auto"/>
              <w:ind w:right="105"/>
              <w:rPr>
                <w:sz w:val="24"/>
              </w:rPr>
            </w:pPr>
            <w:r>
              <w:rPr>
                <w:sz w:val="24"/>
              </w:rPr>
              <w:t xml:space="preserve">Occupant of </w:t>
            </w:r>
            <w:r>
              <w:rPr>
                <w:spacing w:val="-4"/>
                <w:sz w:val="24"/>
              </w:rPr>
              <w:t xml:space="preserve">railway </w:t>
            </w:r>
            <w:r>
              <w:rPr>
                <w:spacing w:val="-5"/>
                <w:sz w:val="24"/>
              </w:rPr>
              <w:t xml:space="preserve">train </w:t>
            </w:r>
            <w:r>
              <w:rPr>
                <w:sz w:val="24"/>
              </w:rPr>
              <w:t xml:space="preserve">or </w:t>
            </w:r>
            <w:r>
              <w:rPr>
                <w:spacing w:val="-4"/>
                <w:sz w:val="24"/>
              </w:rPr>
              <w:t xml:space="preserve">railway vehicle </w:t>
            </w:r>
            <w:r>
              <w:rPr>
                <w:spacing w:val="-3"/>
                <w:sz w:val="24"/>
              </w:rPr>
              <w:t xml:space="preserve">injured </w:t>
            </w:r>
            <w:r>
              <w:rPr>
                <w:spacing w:val="-4"/>
                <w:sz w:val="24"/>
              </w:rPr>
              <w:t xml:space="preserve">in </w:t>
            </w:r>
            <w:r>
              <w:rPr>
                <w:spacing w:val="-5"/>
                <w:sz w:val="24"/>
              </w:rPr>
              <w:t>dera</w:t>
            </w:r>
            <w:r>
              <w:rPr>
                <w:spacing w:val="-5"/>
                <w:sz w:val="24"/>
              </w:rPr>
              <w:t xml:space="preserve">ilment </w:t>
            </w:r>
            <w:r>
              <w:rPr>
                <w:sz w:val="24"/>
              </w:rPr>
              <w:t xml:space="preserve">without </w:t>
            </w:r>
            <w:r>
              <w:rPr>
                <w:spacing w:val="-5"/>
                <w:sz w:val="24"/>
              </w:rPr>
              <w:t xml:space="preserve">antecedent </w:t>
            </w:r>
            <w:r>
              <w:rPr>
                <w:spacing w:val="-4"/>
                <w:sz w:val="24"/>
              </w:rPr>
              <w:t>collision</w:t>
            </w:r>
          </w:p>
        </w:tc>
      </w:tr>
      <w:tr w:rsidR="00937888">
        <w:trPr>
          <w:trHeight w:val="920"/>
        </w:trPr>
        <w:tc>
          <w:tcPr>
            <w:tcW w:w="1000" w:type="dxa"/>
          </w:tcPr>
          <w:p w:rsidR="00937888" w:rsidRDefault="00EC7B47">
            <w:pPr>
              <w:pStyle w:val="TableParagraph"/>
              <w:ind w:left="31" w:right="11"/>
              <w:jc w:val="center"/>
              <w:rPr>
                <w:sz w:val="24"/>
              </w:rPr>
            </w:pPr>
            <w:r>
              <w:rPr>
                <w:sz w:val="24"/>
              </w:rPr>
              <w:t>V818</w:t>
            </w:r>
          </w:p>
        </w:tc>
        <w:tc>
          <w:tcPr>
            <w:tcW w:w="4720" w:type="dxa"/>
          </w:tcPr>
          <w:p w:rsidR="00937888" w:rsidRDefault="00EC7B47">
            <w:pPr>
              <w:pStyle w:val="TableParagraph"/>
              <w:spacing w:line="261" w:lineRule="auto"/>
              <w:ind w:right="305"/>
              <w:rPr>
                <w:sz w:val="24"/>
              </w:rPr>
            </w:pPr>
            <w:r>
              <w:rPr>
                <w:sz w:val="24"/>
              </w:rPr>
              <w:t xml:space="preserve">Hành </w:t>
            </w:r>
            <w:r>
              <w:rPr>
                <w:spacing w:val="-3"/>
                <w:sz w:val="24"/>
              </w:rPr>
              <w:t xml:space="preserve">khách </w:t>
            </w:r>
            <w:r>
              <w:rPr>
                <w:sz w:val="24"/>
              </w:rPr>
              <w:t xml:space="preserve">đi </w:t>
            </w:r>
            <w:r>
              <w:rPr>
                <w:spacing w:val="-5"/>
                <w:sz w:val="24"/>
              </w:rPr>
              <w:t xml:space="preserve">tàu </w:t>
            </w:r>
            <w:r>
              <w:rPr>
                <w:sz w:val="24"/>
              </w:rPr>
              <w:t xml:space="preserve">hoặc phương </w:t>
            </w:r>
            <w:r>
              <w:rPr>
                <w:spacing w:val="-6"/>
                <w:sz w:val="24"/>
              </w:rPr>
              <w:t xml:space="preserve">tiện </w:t>
            </w:r>
            <w:r>
              <w:rPr>
                <w:spacing w:val="-4"/>
                <w:sz w:val="24"/>
              </w:rPr>
              <w:t xml:space="preserve">chạy trên </w:t>
            </w:r>
            <w:r>
              <w:rPr>
                <w:spacing w:val="-3"/>
                <w:sz w:val="24"/>
              </w:rPr>
              <w:t xml:space="preserve">ray </w:t>
            </w:r>
            <w:r>
              <w:rPr>
                <w:sz w:val="24"/>
              </w:rPr>
              <w:t xml:space="preserve">bị thương trong những </w:t>
            </w:r>
            <w:r>
              <w:rPr>
                <w:spacing w:val="-5"/>
                <w:sz w:val="24"/>
              </w:rPr>
              <w:t xml:space="preserve">tai </w:t>
            </w:r>
            <w:r>
              <w:rPr>
                <w:spacing w:val="-3"/>
                <w:sz w:val="24"/>
              </w:rPr>
              <w:t xml:space="preserve">nạn </w:t>
            </w:r>
            <w:r>
              <w:rPr>
                <w:sz w:val="24"/>
              </w:rPr>
              <w:t xml:space="preserve">đường sắt </w:t>
            </w:r>
            <w:r>
              <w:rPr>
                <w:spacing w:val="-3"/>
                <w:sz w:val="24"/>
              </w:rPr>
              <w:t xml:space="preserve">xác </w:t>
            </w:r>
            <w:r>
              <w:rPr>
                <w:sz w:val="24"/>
              </w:rPr>
              <w:t>định</w:t>
            </w:r>
          </w:p>
        </w:tc>
        <w:tc>
          <w:tcPr>
            <w:tcW w:w="5040" w:type="dxa"/>
          </w:tcPr>
          <w:p w:rsidR="00937888" w:rsidRDefault="00EC7B47">
            <w:pPr>
              <w:pStyle w:val="TableParagraph"/>
              <w:spacing w:line="261" w:lineRule="auto"/>
              <w:ind w:right="105"/>
              <w:rPr>
                <w:sz w:val="24"/>
              </w:rPr>
            </w:pPr>
            <w:r>
              <w:rPr>
                <w:sz w:val="24"/>
              </w:rPr>
              <w:t xml:space="preserve">Occupant of </w:t>
            </w:r>
            <w:r>
              <w:rPr>
                <w:spacing w:val="-4"/>
                <w:sz w:val="24"/>
              </w:rPr>
              <w:t xml:space="preserve">railway </w:t>
            </w:r>
            <w:r>
              <w:rPr>
                <w:spacing w:val="-5"/>
                <w:sz w:val="24"/>
              </w:rPr>
              <w:t xml:space="preserve">train </w:t>
            </w:r>
            <w:r>
              <w:rPr>
                <w:sz w:val="24"/>
              </w:rPr>
              <w:t xml:space="preserve">or </w:t>
            </w:r>
            <w:r>
              <w:rPr>
                <w:spacing w:val="-4"/>
                <w:sz w:val="24"/>
              </w:rPr>
              <w:t xml:space="preserve">railway vehicle </w:t>
            </w:r>
            <w:r>
              <w:rPr>
                <w:spacing w:val="-3"/>
                <w:sz w:val="24"/>
              </w:rPr>
              <w:t xml:space="preserve">injured </w:t>
            </w:r>
            <w:r>
              <w:rPr>
                <w:spacing w:val="-4"/>
                <w:sz w:val="24"/>
              </w:rPr>
              <w:t xml:space="preserve">in </w:t>
            </w:r>
            <w:r>
              <w:rPr>
                <w:spacing w:val="-3"/>
                <w:sz w:val="24"/>
              </w:rPr>
              <w:t xml:space="preserve">other </w:t>
            </w:r>
            <w:r>
              <w:rPr>
                <w:spacing w:val="-4"/>
                <w:sz w:val="24"/>
              </w:rPr>
              <w:t xml:space="preserve">specified railway </w:t>
            </w:r>
            <w:r>
              <w:rPr>
                <w:spacing w:val="-5"/>
                <w:sz w:val="24"/>
              </w:rPr>
              <w:t>accidents</w:t>
            </w:r>
          </w:p>
        </w:tc>
      </w:tr>
      <w:tr w:rsidR="00937888">
        <w:trPr>
          <w:trHeight w:val="920"/>
        </w:trPr>
        <w:tc>
          <w:tcPr>
            <w:tcW w:w="1000" w:type="dxa"/>
          </w:tcPr>
          <w:p w:rsidR="00937888" w:rsidRDefault="00EC7B47">
            <w:pPr>
              <w:pStyle w:val="TableParagraph"/>
              <w:ind w:left="31" w:right="11"/>
              <w:jc w:val="center"/>
              <w:rPr>
                <w:sz w:val="24"/>
              </w:rPr>
            </w:pPr>
            <w:r>
              <w:rPr>
                <w:sz w:val="24"/>
              </w:rPr>
              <w:t>V819</w:t>
            </w:r>
          </w:p>
        </w:tc>
        <w:tc>
          <w:tcPr>
            <w:tcW w:w="4720" w:type="dxa"/>
          </w:tcPr>
          <w:p w:rsidR="00937888" w:rsidRDefault="00EC7B47">
            <w:pPr>
              <w:pStyle w:val="TableParagraph"/>
              <w:spacing w:line="261" w:lineRule="auto"/>
              <w:ind w:right="68"/>
              <w:rPr>
                <w:sz w:val="24"/>
              </w:rPr>
            </w:pPr>
            <w:r>
              <w:rPr>
                <w:sz w:val="24"/>
              </w:rPr>
              <w:t xml:space="preserve">Hành </w:t>
            </w:r>
            <w:r>
              <w:rPr>
                <w:spacing w:val="-3"/>
                <w:sz w:val="24"/>
              </w:rPr>
              <w:t xml:space="preserve">khách </w:t>
            </w:r>
            <w:r>
              <w:rPr>
                <w:sz w:val="24"/>
              </w:rPr>
              <w:t xml:space="preserve">đi </w:t>
            </w:r>
            <w:r>
              <w:rPr>
                <w:spacing w:val="-5"/>
                <w:sz w:val="24"/>
              </w:rPr>
              <w:t xml:space="preserve">tàu </w:t>
            </w:r>
            <w:r>
              <w:rPr>
                <w:sz w:val="24"/>
              </w:rPr>
              <w:t xml:space="preserve">hoặc phương </w:t>
            </w:r>
            <w:r>
              <w:rPr>
                <w:spacing w:val="-6"/>
                <w:sz w:val="24"/>
              </w:rPr>
              <w:t xml:space="preserve">tiện </w:t>
            </w:r>
            <w:r>
              <w:rPr>
                <w:spacing w:val="-4"/>
                <w:sz w:val="24"/>
              </w:rPr>
              <w:t xml:space="preserve">chạy trên </w:t>
            </w:r>
            <w:r>
              <w:rPr>
                <w:spacing w:val="-3"/>
                <w:sz w:val="24"/>
              </w:rPr>
              <w:t xml:space="preserve">ray </w:t>
            </w:r>
            <w:r>
              <w:rPr>
                <w:sz w:val="24"/>
              </w:rPr>
              <w:t xml:space="preserve">bị thương trong </w:t>
            </w:r>
            <w:r>
              <w:rPr>
                <w:spacing w:val="-5"/>
                <w:sz w:val="24"/>
              </w:rPr>
              <w:t xml:space="preserve">tai </w:t>
            </w:r>
            <w:r>
              <w:rPr>
                <w:spacing w:val="-3"/>
                <w:sz w:val="24"/>
              </w:rPr>
              <w:t xml:space="preserve">nạn </w:t>
            </w:r>
            <w:r>
              <w:rPr>
                <w:sz w:val="24"/>
              </w:rPr>
              <w:t xml:space="preserve">đường sắt không </w:t>
            </w:r>
            <w:r>
              <w:rPr>
                <w:spacing w:val="-7"/>
                <w:sz w:val="24"/>
              </w:rPr>
              <w:t xml:space="preserve">xác </w:t>
            </w:r>
            <w:r>
              <w:rPr>
                <w:sz w:val="24"/>
              </w:rPr>
              <w:t>định</w:t>
            </w:r>
          </w:p>
        </w:tc>
        <w:tc>
          <w:tcPr>
            <w:tcW w:w="5040" w:type="dxa"/>
          </w:tcPr>
          <w:p w:rsidR="00937888" w:rsidRDefault="00EC7B47">
            <w:pPr>
              <w:pStyle w:val="TableParagraph"/>
              <w:spacing w:line="261" w:lineRule="auto"/>
              <w:ind w:right="105"/>
              <w:rPr>
                <w:sz w:val="24"/>
              </w:rPr>
            </w:pPr>
            <w:r>
              <w:rPr>
                <w:sz w:val="24"/>
              </w:rPr>
              <w:t xml:space="preserve">Occupant of </w:t>
            </w:r>
            <w:r>
              <w:rPr>
                <w:spacing w:val="-4"/>
                <w:sz w:val="24"/>
              </w:rPr>
              <w:t xml:space="preserve">railway </w:t>
            </w:r>
            <w:r>
              <w:rPr>
                <w:spacing w:val="-5"/>
                <w:sz w:val="24"/>
              </w:rPr>
              <w:t xml:space="preserve">train </w:t>
            </w:r>
            <w:r>
              <w:rPr>
                <w:sz w:val="24"/>
              </w:rPr>
              <w:t xml:space="preserve">or </w:t>
            </w:r>
            <w:r>
              <w:rPr>
                <w:spacing w:val="-4"/>
                <w:sz w:val="24"/>
              </w:rPr>
              <w:t xml:space="preserve">railway vehicle </w:t>
            </w:r>
            <w:r>
              <w:rPr>
                <w:spacing w:val="-3"/>
                <w:sz w:val="24"/>
              </w:rPr>
              <w:t xml:space="preserve">injured </w:t>
            </w:r>
            <w:r>
              <w:rPr>
                <w:spacing w:val="-4"/>
                <w:sz w:val="24"/>
              </w:rPr>
              <w:t xml:space="preserve">in </w:t>
            </w:r>
            <w:r>
              <w:rPr>
                <w:spacing w:val="-3"/>
                <w:sz w:val="24"/>
              </w:rPr>
              <w:t xml:space="preserve">unspecified </w:t>
            </w:r>
            <w:r>
              <w:rPr>
                <w:spacing w:val="-4"/>
                <w:sz w:val="24"/>
              </w:rPr>
              <w:t xml:space="preserve">railway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V820</w:t>
            </w:r>
          </w:p>
        </w:tc>
        <w:tc>
          <w:tcPr>
            <w:tcW w:w="4720" w:type="dxa"/>
          </w:tcPr>
          <w:p w:rsidR="00937888" w:rsidRDefault="00EC7B47">
            <w:pPr>
              <w:pStyle w:val="TableParagraph"/>
              <w:spacing w:line="261" w:lineRule="auto"/>
              <w:ind w:right="167"/>
              <w:rPr>
                <w:sz w:val="24"/>
              </w:rPr>
            </w:pPr>
            <w:r>
              <w:rPr>
                <w:sz w:val="24"/>
              </w:rPr>
              <w:t xml:space="preserve">Người đi </w:t>
            </w:r>
            <w:r>
              <w:rPr>
                <w:spacing w:val="-4"/>
                <w:sz w:val="24"/>
              </w:rPr>
              <w:t xml:space="preserve">trên </w:t>
            </w:r>
            <w:r>
              <w:rPr>
                <w:spacing w:val="-5"/>
                <w:sz w:val="24"/>
              </w:rPr>
              <w:t xml:space="preserve">tàu </w:t>
            </w:r>
            <w:r>
              <w:rPr>
                <w:spacing w:val="-4"/>
                <w:sz w:val="24"/>
              </w:rPr>
              <w:t xml:space="preserve">điện </w:t>
            </w:r>
            <w:r>
              <w:rPr>
                <w:sz w:val="24"/>
              </w:rPr>
              <w:t xml:space="preserve">bị thương khi va </w:t>
            </w:r>
            <w:r>
              <w:rPr>
                <w:spacing w:val="-4"/>
                <w:sz w:val="24"/>
              </w:rPr>
              <w:t xml:space="preserve">chạm </w:t>
            </w:r>
            <w:r>
              <w:rPr>
                <w:spacing w:val="-3"/>
                <w:sz w:val="24"/>
              </w:rPr>
              <w:t xml:space="preserve">với </w:t>
            </w:r>
            <w:r>
              <w:rPr>
                <w:sz w:val="24"/>
              </w:rPr>
              <w:t xml:space="preserve">xe </w:t>
            </w:r>
            <w:r>
              <w:rPr>
                <w:spacing w:val="-4"/>
                <w:sz w:val="24"/>
              </w:rPr>
              <w:t xml:space="preserve">cơ giới </w:t>
            </w:r>
            <w:r>
              <w:rPr>
                <w:sz w:val="24"/>
              </w:rPr>
              <w:t xml:space="preserve">trong </w:t>
            </w:r>
            <w:r>
              <w:rPr>
                <w:spacing w:val="-5"/>
                <w:sz w:val="24"/>
              </w:rPr>
              <w:t xml:space="preserve">tai </w:t>
            </w:r>
            <w:r>
              <w:rPr>
                <w:spacing w:val="-3"/>
                <w:sz w:val="24"/>
              </w:rPr>
              <w:t xml:space="preserve">nạn </w:t>
            </w:r>
            <w:r>
              <w:rPr>
                <w:sz w:val="24"/>
              </w:rPr>
              <w:t xml:space="preserve">không phải </w:t>
            </w:r>
            <w:r>
              <w:rPr>
                <w:sz w:val="24"/>
              </w:rPr>
              <w:t xml:space="preserve">do </w:t>
            </w:r>
            <w:r>
              <w:rPr>
                <w:spacing w:val="-8"/>
                <w:sz w:val="24"/>
              </w:rPr>
              <w:t xml:space="preserve">giao </w:t>
            </w:r>
            <w:r>
              <w:rPr>
                <w:sz w:val="24"/>
              </w:rPr>
              <w:t>thông</w:t>
            </w:r>
          </w:p>
        </w:tc>
        <w:tc>
          <w:tcPr>
            <w:tcW w:w="5040" w:type="dxa"/>
          </w:tcPr>
          <w:p w:rsidR="00937888" w:rsidRDefault="00EC7B47">
            <w:pPr>
              <w:pStyle w:val="TableParagraph"/>
              <w:spacing w:line="261" w:lineRule="auto"/>
              <w:ind w:right="654"/>
              <w:rPr>
                <w:sz w:val="24"/>
              </w:rPr>
            </w:pPr>
            <w:r>
              <w:rPr>
                <w:sz w:val="24"/>
              </w:rPr>
              <w:t xml:space="preserve">Occupant of </w:t>
            </w:r>
            <w:r>
              <w:rPr>
                <w:spacing w:val="-4"/>
                <w:sz w:val="24"/>
              </w:rPr>
              <w:t xml:space="preserve">streetcar </w:t>
            </w:r>
            <w:r>
              <w:rPr>
                <w:spacing w:val="-3"/>
                <w:sz w:val="24"/>
              </w:rPr>
              <w:t xml:space="preserve">injured </w:t>
            </w:r>
            <w:r>
              <w:rPr>
                <w:spacing w:val="-4"/>
                <w:sz w:val="24"/>
              </w:rPr>
              <w:t xml:space="preserve">in collision </w:t>
            </w:r>
            <w:r>
              <w:rPr>
                <w:sz w:val="24"/>
              </w:rPr>
              <w:t xml:space="preserve">with </w:t>
            </w:r>
            <w:r>
              <w:rPr>
                <w:spacing w:val="-3"/>
                <w:sz w:val="24"/>
              </w:rPr>
              <w:t xml:space="preserve">motor </w:t>
            </w:r>
            <w:r>
              <w:rPr>
                <w:spacing w:val="-4"/>
                <w:sz w:val="24"/>
              </w:rPr>
              <w:t xml:space="preserve">vehicle 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V821</w:t>
            </w:r>
          </w:p>
        </w:tc>
        <w:tc>
          <w:tcPr>
            <w:tcW w:w="4720" w:type="dxa"/>
          </w:tcPr>
          <w:p w:rsidR="00937888" w:rsidRDefault="00EC7B47">
            <w:pPr>
              <w:pStyle w:val="TableParagraph"/>
              <w:spacing w:line="261" w:lineRule="auto"/>
              <w:ind w:right="283"/>
              <w:rPr>
                <w:sz w:val="24"/>
              </w:rPr>
            </w:pPr>
            <w:r>
              <w:rPr>
                <w:sz w:val="24"/>
              </w:rPr>
              <w:t>Người đi trên tàu điện bị thương khi va chạm với xe cơ giới trong tai nạn giao thông</w:t>
            </w:r>
          </w:p>
        </w:tc>
        <w:tc>
          <w:tcPr>
            <w:tcW w:w="5040" w:type="dxa"/>
          </w:tcPr>
          <w:p w:rsidR="00937888" w:rsidRDefault="00EC7B47">
            <w:pPr>
              <w:pStyle w:val="TableParagraph"/>
              <w:spacing w:line="261" w:lineRule="auto"/>
              <w:ind w:right="654"/>
              <w:rPr>
                <w:sz w:val="24"/>
              </w:rPr>
            </w:pPr>
            <w:r>
              <w:rPr>
                <w:sz w:val="24"/>
              </w:rPr>
              <w:t xml:space="preserve">Occupant of </w:t>
            </w:r>
            <w:r>
              <w:rPr>
                <w:spacing w:val="-4"/>
                <w:sz w:val="24"/>
              </w:rPr>
              <w:t xml:space="preserve">streetcar </w:t>
            </w:r>
            <w:r>
              <w:rPr>
                <w:spacing w:val="-3"/>
                <w:sz w:val="24"/>
              </w:rPr>
              <w:t xml:space="preserve">injured </w:t>
            </w:r>
            <w:r>
              <w:rPr>
                <w:spacing w:val="-4"/>
                <w:sz w:val="24"/>
              </w:rPr>
              <w:t xml:space="preserve">in collision </w:t>
            </w:r>
            <w:r>
              <w:rPr>
                <w:sz w:val="24"/>
              </w:rPr>
              <w:t xml:space="preserve">with </w:t>
            </w:r>
            <w:r>
              <w:rPr>
                <w:spacing w:val="-3"/>
                <w:sz w:val="24"/>
              </w:rPr>
              <w:t xml:space="preserve">motor </w:t>
            </w:r>
            <w:r>
              <w:rPr>
                <w:spacing w:val="-4"/>
                <w:sz w:val="24"/>
              </w:rPr>
              <w:t xml:space="preserve">vehicle 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V822</w:t>
            </w:r>
          </w:p>
        </w:tc>
        <w:tc>
          <w:tcPr>
            <w:tcW w:w="4720" w:type="dxa"/>
          </w:tcPr>
          <w:p w:rsidR="00937888" w:rsidRDefault="00EC7B47">
            <w:pPr>
              <w:pStyle w:val="TableParagraph"/>
              <w:spacing w:line="261" w:lineRule="auto"/>
              <w:ind w:right="283"/>
              <w:rPr>
                <w:sz w:val="24"/>
              </w:rPr>
            </w:pPr>
            <w:r>
              <w:rPr>
                <w:sz w:val="24"/>
              </w:rPr>
              <w:t>Người đi trên tàu điện bị thương khi va chạm khối hàng hoá bị lăn</w:t>
            </w:r>
          </w:p>
        </w:tc>
        <w:tc>
          <w:tcPr>
            <w:tcW w:w="5040" w:type="dxa"/>
          </w:tcPr>
          <w:p w:rsidR="00937888" w:rsidRDefault="00EC7B47">
            <w:pPr>
              <w:pStyle w:val="TableParagraph"/>
              <w:spacing w:line="261" w:lineRule="auto"/>
              <w:ind w:right="89"/>
              <w:rPr>
                <w:sz w:val="24"/>
              </w:rPr>
            </w:pPr>
            <w:r>
              <w:rPr>
                <w:sz w:val="24"/>
              </w:rPr>
              <w:t xml:space="preserve">Occupant of </w:t>
            </w:r>
            <w:r>
              <w:rPr>
                <w:spacing w:val="-4"/>
                <w:sz w:val="24"/>
              </w:rPr>
              <w:t xml:space="preserve">streetcar </w:t>
            </w:r>
            <w:r>
              <w:rPr>
                <w:spacing w:val="-3"/>
                <w:sz w:val="24"/>
              </w:rPr>
              <w:t xml:space="preserve">injured </w:t>
            </w:r>
            <w:r>
              <w:rPr>
                <w:spacing w:val="-4"/>
                <w:sz w:val="24"/>
              </w:rPr>
              <w:t xml:space="preserve">in collision </w:t>
            </w:r>
            <w:r>
              <w:rPr>
                <w:sz w:val="24"/>
              </w:rPr>
              <w:t xml:space="preserve">with or </w:t>
            </w:r>
            <w:r>
              <w:rPr>
                <w:spacing w:val="-3"/>
                <w:sz w:val="24"/>
              </w:rPr>
              <w:t xml:space="preserve">hit </w:t>
            </w:r>
            <w:r>
              <w:rPr>
                <w:sz w:val="24"/>
              </w:rPr>
              <w:t xml:space="preserve">by </w:t>
            </w:r>
            <w:r>
              <w:rPr>
                <w:spacing w:val="-3"/>
                <w:sz w:val="24"/>
              </w:rPr>
              <w:t xml:space="preserve">rolling </w:t>
            </w:r>
            <w:r>
              <w:rPr>
                <w:sz w:val="24"/>
              </w:rPr>
              <w:t>stock</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V823</w:t>
            </w:r>
          </w:p>
        </w:tc>
        <w:tc>
          <w:tcPr>
            <w:tcW w:w="4720" w:type="dxa"/>
          </w:tcPr>
          <w:p w:rsidR="00937888" w:rsidRDefault="00EC7B47">
            <w:pPr>
              <w:pStyle w:val="TableParagraph"/>
              <w:spacing w:line="261" w:lineRule="auto"/>
              <w:ind w:right="283"/>
              <w:rPr>
                <w:sz w:val="24"/>
              </w:rPr>
            </w:pPr>
            <w:r>
              <w:rPr>
                <w:sz w:val="24"/>
              </w:rPr>
              <w:t>Người đi trên tàu điện bị thương khi va chạm với vật khác</w:t>
            </w:r>
          </w:p>
        </w:tc>
        <w:tc>
          <w:tcPr>
            <w:tcW w:w="5040" w:type="dxa"/>
          </w:tcPr>
          <w:p w:rsidR="00937888" w:rsidRDefault="00EC7B47">
            <w:pPr>
              <w:pStyle w:val="TableParagraph"/>
              <w:spacing w:line="261" w:lineRule="auto"/>
              <w:ind w:right="115"/>
              <w:rPr>
                <w:sz w:val="24"/>
              </w:rPr>
            </w:pPr>
            <w:r>
              <w:rPr>
                <w:sz w:val="24"/>
              </w:rPr>
              <w:t xml:space="preserve">Occupant of </w:t>
            </w:r>
            <w:r>
              <w:rPr>
                <w:spacing w:val="-4"/>
                <w:sz w:val="24"/>
              </w:rPr>
              <w:t xml:space="preserve">streetcar </w:t>
            </w:r>
            <w:r>
              <w:rPr>
                <w:spacing w:val="-3"/>
                <w:sz w:val="24"/>
              </w:rPr>
              <w:t xml:space="preserve">injured </w:t>
            </w:r>
            <w:r>
              <w:rPr>
                <w:spacing w:val="-4"/>
                <w:sz w:val="24"/>
              </w:rPr>
              <w:t xml:space="preserve">in collision </w:t>
            </w:r>
            <w:r>
              <w:rPr>
                <w:sz w:val="24"/>
              </w:rPr>
              <w:t xml:space="preserve">with </w:t>
            </w:r>
            <w:r>
              <w:rPr>
                <w:spacing w:val="-3"/>
                <w:sz w:val="24"/>
              </w:rPr>
              <w:t xml:space="preserve">other </w:t>
            </w:r>
            <w:r>
              <w:rPr>
                <w:spacing w:val="-4"/>
                <w:sz w:val="24"/>
              </w:rPr>
              <w:t>object</w:t>
            </w:r>
          </w:p>
        </w:tc>
      </w:tr>
      <w:tr w:rsidR="00937888">
        <w:trPr>
          <w:trHeight w:val="620"/>
        </w:trPr>
        <w:tc>
          <w:tcPr>
            <w:tcW w:w="1000" w:type="dxa"/>
          </w:tcPr>
          <w:p w:rsidR="00937888" w:rsidRDefault="00EC7B47">
            <w:pPr>
              <w:pStyle w:val="TableParagraph"/>
              <w:ind w:left="31" w:right="11"/>
              <w:jc w:val="center"/>
              <w:rPr>
                <w:sz w:val="24"/>
              </w:rPr>
            </w:pPr>
            <w:r>
              <w:rPr>
                <w:sz w:val="24"/>
              </w:rPr>
              <w:t>V824</w:t>
            </w:r>
          </w:p>
        </w:tc>
        <w:tc>
          <w:tcPr>
            <w:tcW w:w="4720" w:type="dxa"/>
          </w:tcPr>
          <w:p w:rsidR="00937888" w:rsidRDefault="00EC7B47">
            <w:pPr>
              <w:pStyle w:val="TableParagraph"/>
              <w:spacing w:line="261" w:lineRule="auto"/>
              <w:ind w:right="390"/>
              <w:rPr>
                <w:sz w:val="24"/>
              </w:rPr>
            </w:pPr>
            <w:r>
              <w:rPr>
                <w:sz w:val="24"/>
              </w:rPr>
              <w:t>Người đi trên tàu điện bị thương khi lên hay xuống tàu</w:t>
            </w:r>
          </w:p>
        </w:tc>
        <w:tc>
          <w:tcPr>
            <w:tcW w:w="5040" w:type="dxa"/>
          </w:tcPr>
          <w:p w:rsidR="00937888" w:rsidRDefault="00EC7B47">
            <w:pPr>
              <w:pStyle w:val="TableParagraph"/>
              <w:spacing w:line="261" w:lineRule="auto"/>
              <w:ind w:right="350"/>
              <w:rPr>
                <w:sz w:val="24"/>
              </w:rPr>
            </w:pPr>
            <w:r>
              <w:rPr>
                <w:sz w:val="24"/>
              </w:rPr>
              <w:t>Person injured while boarding or alighting from streetcar</w:t>
            </w:r>
          </w:p>
        </w:tc>
      </w:tr>
      <w:tr w:rsidR="00937888">
        <w:trPr>
          <w:trHeight w:val="620"/>
        </w:trPr>
        <w:tc>
          <w:tcPr>
            <w:tcW w:w="1000" w:type="dxa"/>
          </w:tcPr>
          <w:p w:rsidR="00937888" w:rsidRDefault="00EC7B47">
            <w:pPr>
              <w:pStyle w:val="TableParagraph"/>
              <w:ind w:left="31" w:right="11"/>
              <w:jc w:val="center"/>
              <w:rPr>
                <w:sz w:val="24"/>
              </w:rPr>
            </w:pPr>
            <w:r>
              <w:rPr>
                <w:sz w:val="24"/>
              </w:rPr>
              <w:t>V825</w:t>
            </w:r>
          </w:p>
        </w:tc>
        <w:tc>
          <w:tcPr>
            <w:tcW w:w="4720" w:type="dxa"/>
          </w:tcPr>
          <w:p w:rsidR="00937888" w:rsidRDefault="00EC7B47">
            <w:pPr>
              <w:pStyle w:val="TableParagraph"/>
              <w:spacing w:line="261" w:lineRule="auto"/>
              <w:ind w:right="243"/>
              <w:rPr>
                <w:sz w:val="24"/>
              </w:rPr>
            </w:pPr>
            <w:r>
              <w:rPr>
                <w:sz w:val="24"/>
              </w:rPr>
              <w:t>Người đi trên tàu điện bị thương do ngã trong tàu điện</w:t>
            </w:r>
          </w:p>
        </w:tc>
        <w:tc>
          <w:tcPr>
            <w:tcW w:w="5040" w:type="dxa"/>
          </w:tcPr>
          <w:p w:rsidR="00937888" w:rsidRDefault="00EC7B47">
            <w:pPr>
              <w:pStyle w:val="TableParagraph"/>
              <w:rPr>
                <w:sz w:val="24"/>
              </w:rPr>
            </w:pPr>
            <w:r>
              <w:rPr>
                <w:sz w:val="24"/>
              </w:rPr>
              <w:t>Occupant of streetcar injured by fall in streetcar</w:t>
            </w:r>
          </w:p>
        </w:tc>
      </w:tr>
      <w:tr w:rsidR="00937888">
        <w:trPr>
          <w:trHeight w:val="620"/>
        </w:trPr>
        <w:tc>
          <w:tcPr>
            <w:tcW w:w="1000" w:type="dxa"/>
          </w:tcPr>
          <w:p w:rsidR="00937888" w:rsidRDefault="00EC7B47">
            <w:pPr>
              <w:pStyle w:val="TableParagraph"/>
              <w:ind w:left="31" w:right="11"/>
              <w:jc w:val="center"/>
              <w:rPr>
                <w:sz w:val="24"/>
              </w:rPr>
            </w:pPr>
            <w:r>
              <w:rPr>
                <w:sz w:val="24"/>
              </w:rPr>
              <w:t>V826</w:t>
            </w:r>
          </w:p>
        </w:tc>
        <w:tc>
          <w:tcPr>
            <w:tcW w:w="4720" w:type="dxa"/>
          </w:tcPr>
          <w:p w:rsidR="00937888" w:rsidRDefault="00EC7B47">
            <w:pPr>
              <w:pStyle w:val="TableParagraph"/>
              <w:spacing w:line="261" w:lineRule="auto"/>
              <w:ind w:right="133"/>
              <w:rPr>
                <w:sz w:val="24"/>
              </w:rPr>
            </w:pPr>
            <w:r>
              <w:rPr>
                <w:sz w:val="24"/>
              </w:rPr>
              <w:t>Người đi trên tàu điện bị thương khi ngã từ tàu điện</w:t>
            </w:r>
          </w:p>
        </w:tc>
        <w:tc>
          <w:tcPr>
            <w:tcW w:w="5040" w:type="dxa"/>
          </w:tcPr>
          <w:p w:rsidR="00937888" w:rsidRDefault="00EC7B47">
            <w:pPr>
              <w:pStyle w:val="TableParagraph"/>
              <w:rPr>
                <w:sz w:val="24"/>
              </w:rPr>
            </w:pPr>
            <w:r>
              <w:rPr>
                <w:sz w:val="24"/>
              </w:rPr>
              <w:t>Occupant of streetcar injured by fall from streetcar</w:t>
            </w:r>
          </w:p>
        </w:tc>
      </w:tr>
      <w:tr w:rsidR="00937888">
        <w:trPr>
          <w:trHeight w:val="620"/>
        </w:trPr>
        <w:tc>
          <w:tcPr>
            <w:tcW w:w="1000" w:type="dxa"/>
          </w:tcPr>
          <w:p w:rsidR="00937888" w:rsidRDefault="00EC7B47">
            <w:pPr>
              <w:pStyle w:val="TableParagraph"/>
              <w:ind w:left="31" w:right="11"/>
              <w:jc w:val="center"/>
              <w:rPr>
                <w:sz w:val="24"/>
              </w:rPr>
            </w:pPr>
            <w:r>
              <w:rPr>
                <w:sz w:val="24"/>
              </w:rPr>
              <w:t>V827</w:t>
            </w:r>
          </w:p>
        </w:tc>
        <w:tc>
          <w:tcPr>
            <w:tcW w:w="4720" w:type="dxa"/>
          </w:tcPr>
          <w:p w:rsidR="00937888" w:rsidRDefault="00EC7B47">
            <w:pPr>
              <w:pStyle w:val="TableParagraph"/>
              <w:spacing w:line="261" w:lineRule="auto"/>
              <w:ind w:right="150"/>
              <w:rPr>
                <w:sz w:val="24"/>
              </w:rPr>
            </w:pPr>
            <w:r>
              <w:rPr>
                <w:sz w:val="24"/>
              </w:rPr>
              <w:t xml:space="preserve">Người đi </w:t>
            </w:r>
            <w:r>
              <w:rPr>
                <w:spacing w:val="-4"/>
                <w:sz w:val="24"/>
              </w:rPr>
              <w:t xml:space="preserve">trên </w:t>
            </w:r>
            <w:r>
              <w:rPr>
                <w:spacing w:val="-5"/>
                <w:sz w:val="24"/>
              </w:rPr>
              <w:t xml:space="preserve">tàu </w:t>
            </w:r>
            <w:r>
              <w:rPr>
                <w:spacing w:val="-4"/>
                <w:sz w:val="24"/>
              </w:rPr>
              <w:t xml:space="preserve">điện </w:t>
            </w:r>
            <w:r>
              <w:rPr>
                <w:sz w:val="24"/>
              </w:rPr>
              <w:t xml:space="preserve">bị thương khi </w:t>
            </w:r>
            <w:r>
              <w:rPr>
                <w:spacing w:val="-4"/>
                <w:sz w:val="24"/>
              </w:rPr>
              <w:t xml:space="preserve">trật </w:t>
            </w:r>
            <w:r>
              <w:rPr>
                <w:spacing w:val="-3"/>
                <w:sz w:val="24"/>
              </w:rPr>
              <w:t xml:space="preserve">ray </w:t>
            </w:r>
            <w:r>
              <w:rPr>
                <w:spacing w:val="-4"/>
                <w:sz w:val="24"/>
              </w:rPr>
              <w:t xml:space="preserve">mà </w:t>
            </w:r>
            <w:r>
              <w:rPr>
                <w:sz w:val="24"/>
              </w:rPr>
              <w:t xml:space="preserve">không </w:t>
            </w:r>
            <w:r>
              <w:rPr>
                <w:spacing w:val="-4"/>
                <w:sz w:val="24"/>
              </w:rPr>
              <w:t xml:space="preserve">có </w:t>
            </w:r>
            <w:r>
              <w:rPr>
                <w:sz w:val="24"/>
              </w:rPr>
              <w:t xml:space="preserve">va </w:t>
            </w:r>
            <w:r>
              <w:rPr>
                <w:spacing w:val="-4"/>
                <w:sz w:val="24"/>
              </w:rPr>
              <w:t xml:space="preserve">chạm </w:t>
            </w:r>
            <w:r>
              <w:rPr>
                <w:sz w:val="24"/>
              </w:rPr>
              <w:t>trước đó</w:t>
            </w:r>
          </w:p>
        </w:tc>
        <w:tc>
          <w:tcPr>
            <w:tcW w:w="5040" w:type="dxa"/>
          </w:tcPr>
          <w:p w:rsidR="00937888" w:rsidRDefault="00EC7B47">
            <w:pPr>
              <w:pStyle w:val="TableParagraph"/>
              <w:spacing w:line="261" w:lineRule="auto"/>
              <w:ind w:right="162"/>
              <w:rPr>
                <w:sz w:val="24"/>
              </w:rPr>
            </w:pPr>
            <w:r>
              <w:rPr>
                <w:sz w:val="24"/>
              </w:rPr>
              <w:t xml:space="preserve">Occupant of </w:t>
            </w:r>
            <w:r>
              <w:rPr>
                <w:spacing w:val="-4"/>
                <w:sz w:val="24"/>
              </w:rPr>
              <w:t xml:space="preserve">streetcar </w:t>
            </w:r>
            <w:r>
              <w:rPr>
                <w:spacing w:val="-3"/>
                <w:sz w:val="24"/>
              </w:rPr>
              <w:t xml:space="preserve">injured </w:t>
            </w:r>
            <w:r>
              <w:rPr>
                <w:spacing w:val="-4"/>
                <w:sz w:val="24"/>
              </w:rPr>
              <w:t xml:space="preserve">in </w:t>
            </w:r>
            <w:r>
              <w:rPr>
                <w:spacing w:val="-5"/>
                <w:sz w:val="24"/>
              </w:rPr>
              <w:t xml:space="preserve">derailment </w:t>
            </w:r>
            <w:r>
              <w:rPr>
                <w:sz w:val="24"/>
              </w:rPr>
              <w:t xml:space="preserve">without </w:t>
            </w:r>
            <w:r>
              <w:rPr>
                <w:spacing w:val="-5"/>
                <w:sz w:val="24"/>
              </w:rPr>
              <w:t xml:space="preserve">antecedent </w:t>
            </w:r>
            <w:r>
              <w:rPr>
                <w:spacing w:val="-4"/>
                <w:sz w:val="24"/>
              </w:rPr>
              <w:t>collision</w:t>
            </w:r>
          </w:p>
        </w:tc>
      </w:tr>
      <w:tr w:rsidR="00937888">
        <w:trPr>
          <w:trHeight w:val="620"/>
        </w:trPr>
        <w:tc>
          <w:tcPr>
            <w:tcW w:w="1000" w:type="dxa"/>
          </w:tcPr>
          <w:p w:rsidR="00937888" w:rsidRDefault="00EC7B47">
            <w:pPr>
              <w:pStyle w:val="TableParagraph"/>
              <w:ind w:left="31" w:right="11"/>
              <w:jc w:val="center"/>
              <w:rPr>
                <w:sz w:val="24"/>
              </w:rPr>
            </w:pPr>
            <w:r>
              <w:rPr>
                <w:sz w:val="24"/>
              </w:rPr>
              <w:t>V828</w:t>
            </w:r>
          </w:p>
        </w:tc>
        <w:tc>
          <w:tcPr>
            <w:tcW w:w="4720" w:type="dxa"/>
          </w:tcPr>
          <w:p w:rsidR="00937888" w:rsidRDefault="00EC7B47">
            <w:pPr>
              <w:pStyle w:val="TableParagraph"/>
              <w:spacing w:line="261" w:lineRule="auto"/>
              <w:ind w:right="332"/>
              <w:rPr>
                <w:sz w:val="24"/>
              </w:rPr>
            </w:pPr>
            <w:r>
              <w:rPr>
                <w:sz w:val="24"/>
              </w:rPr>
              <w:t xml:space="preserve">Người đi </w:t>
            </w:r>
            <w:r>
              <w:rPr>
                <w:spacing w:val="-4"/>
                <w:sz w:val="24"/>
              </w:rPr>
              <w:t xml:space="preserve">trên </w:t>
            </w:r>
            <w:r>
              <w:rPr>
                <w:spacing w:val="-5"/>
                <w:sz w:val="24"/>
              </w:rPr>
              <w:t xml:space="preserve">tàu </w:t>
            </w:r>
            <w:r>
              <w:rPr>
                <w:spacing w:val="-4"/>
                <w:sz w:val="24"/>
              </w:rPr>
              <w:t xml:space="preserve">điện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w:t>
            </w:r>
            <w:r>
              <w:rPr>
                <w:spacing w:val="-3"/>
                <w:sz w:val="24"/>
              </w:rPr>
              <w:t xml:space="preserve">xác </w:t>
            </w:r>
            <w:r>
              <w:rPr>
                <w:sz w:val="24"/>
              </w:rPr>
              <w:t>định khác</w:t>
            </w:r>
          </w:p>
        </w:tc>
        <w:tc>
          <w:tcPr>
            <w:tcW w:w="5040" w:type="dxa"/>
          </w:tcPr>
          <w:p w:rsidR="00937888" w:rsidRDefault="00EC7B47">
            <w:pPr>
              <w:pStyle w:val="TableParagraph"/>
              <w:spacing w:line="261" w:lineRule="auto"/>
              <w:ind w:right="561"/>
              <w:rPr>
                <w:sz w:val="24"/>
              </w:rPr>
            </w:pPr>
            <w:r>
              <w:rPr>
                <w:sz w:val="24"/>
              </w:rPr>
              <w:t xml:space="preserve">Occupant of </w:t>
            </w:r>
            <w:r>
              <w:rPr>
                <w:spacing w:val="-4"/>
                <w:sz w:val="24"/>
              </w:rPr>
              <w:t xml:space="preserve">streetcar </w:t>
            </w:r>
            <w:r>
              <w:rPr>
                <w:spacing w:val="-3"/>
                <w:sz w:val="24"/>
              </w:rPr>
              <w:t xml:space="preserve">injured </w:t>
            </w:r>
            <w:r>
              <w:rPr>
                <w:spacing w:val="-4"/>
                <w:sz w:val="24"/>
              </w:rPr>
              <w:t xml:space="preserve">in </w:t>
            </w:r>
            <w:r>
              <w:rPr>
                <w:spacing w:val="-3"/>
                <w:sz w:val="24"/>
              </w:rPr>
              <w:t xml:space="preserve">other </w:t>
            </w:r>
            <w:r>
              <w:rPr>
                <w:spacing w:val="-4"/>
                <w:sz w:val="24"/>
              </w:rPr>
              <w:t xml:space="preserve">specified </w:t>
            </w:r>
            <w:r>
              <w:rPr>
                <w:sz w:val="24"/>
              </w:rPr>
              <w:t xml:space="preserve">transport </w:t>
            </w:r>
            <w:r>
              <w:rPr>
                <w:spacing w:val="-5"/>
                <w:sz w:val="24"/>
              </w:rPr>
              <w:t>accidents</w:t>
            </w:r>
          </w:p>
        </w:tc>
      </w:tr>
      <w:tr w:rsidR="00937888">
        <w:trPr>
          <w:trHeight w:val="620"/>
        </w:trPr>
        <w:tc>
          <w:tcPr>
            <w:tcW w:w="1000" w:type="dxa"/>
          </w:tcPr>
          <w:p w:rsidR="00937888" w:rsidRDefault="00EC7B47">
            <w:pPr>
              <w:pStyle w:val="TableParagraph"/>
              <w:ind w:left="31" w:right="11"/>
              <w:jc w:val="center"/>
              <w:rPr>
                <w:sz w:val="24"/>
              </w:rPr>
            </w:pPr>
            <w:r>
              <w:rPr>
                <w:sz w:val="24"/>
              </w:rPr>
              <w:t>V829</w:t>
            </w:r>
          </w:p>
        </w:tc>
        <w:tc>
          <w:tcPr>
            <w:tcW w:w="4720" w:type="dxa"/>
          </w:tcPr>
          <w:p w:rsidR="00937888" w:rsidRDefault="00EC7B47">
            <w:pPr>
              <w:pStyle w:val="TableParagraph"/>
              <w:spacing w:line="261" w:lineRule="auto"/>
              <w:ind w:right="332"/>
              <w:rPr>
                <w:sz w:val="24"/>
              </w:rPr>
            </w:pPr>
            <w:r>
              <w:rPr>
                <w:sz w:val="24"/>
              </w:rPr>
              <w:t xml:space="preserve">Người đi </w:t>
            </w:r>
            <w:r>
              <w:rPr>
                <w:spacing w:val="-4"/>
                <w:sz w:val="24"/>
              </w:rPr>
              <w:t xml:space="preserve">trên </w:t>
            </w:r>
            <w:r>
              <w:rPr>
                <w:spacing w:val="-5"/>
                <w:sz w:val="24"/>
              </w:rPr>
              <w:t xml:space="preserve">tàu </w:t>
            </w:r>
            <w:r>
              <w:rPr>
                <w:spacing w:val="-4"/>
                <w:sz w:val="24"/>
              </w:rPr>
              <w:t xml:space="preserve">điện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231"/>
              <w:rPr>
                <w:sz w:val="24"/>
              </w:rPr>
            </w:pPr>
            <w:r>
              <w:rPr>
                <w:sz w:val="24"/>
              </w:rPr>
              <w:t xml:space="preserve">Occupant of </w:t>
            </w:r>
            <w:r>
              <w:rPr>
                <w:spacing w:val="-4"/>
                <w:sz w:val="24"/>
              </w:rPr>
              <w:t xml:space="preserve">streetcar </w:t>
            </w:r>
            <w:r>
              <w:rPr>
                <w:spacing w:val="-3"/>
                <w:sz w:val="24"/>
              </w:rPr>
              <w:t xml:space="preserve">injured </w:t>
            </w:r>
            <w:r>
              <w:rPr>
                <w:spacing w:val="-4"/>
                <w:sz w:val="24"/>
              </w:rPr>
              <w:t xml:space="preserve">in </w:t>
            </w:r>
            <w:r>
              <w:rPr>
                <w:spacing w:val="-3"/>
                <w:sz w:val="24"/>
              </w:rPr>
              <w:t xml:space="preserve">unspecified 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V830</w:t>
            </w:r>
          </w:p>
        </w:tc>
        <w:tc>
          <w:tcPr>
            <w:tcW w:w="4720" w:type="dxa"/>
          </w:tcPr>
          <w:p w:rsidR="00937888" w:rsidRDefault="00EC7B47">
            <w:pPr>
              <w:pStyle w:val="TableParagraph"/>
              <w:spacing w:line="261" w:lineRule="auto"/>
              <w:ind w:right="647"/>
              <w:rPr>
                <w:sz w:val="24"/>
              </w:rPr>
            </w:pPr>
            <w:r>
              <w:rPr>
                <w:sz w:val="24"/>
              </w:rPr>
              <w:t>Người lái xe công nghiệp chuyên dụng bị thương trong tai nạn giao thông</w:t>
            </w:r>
          </w:p>
        </w:tc>
        <w:tc>
          <w:tcPr>
            <w:tcW w:w="5040" w:type="dxa"/>
          </w:tcPr>
          <w:p w:rsidR="00937888" w:rsidRDefault="00EC7B47">
            <w:pPr>
              <w:pStyle w:val="TableParagraph"/>
              <w:spacing w:line="261" w:lineRule="auto"/>
              <w:ind w:right="139"/>
              <w:rPr>
                <w:sz w:val="24"/>
              </w:rPr>
            </w:pPr>
            <w:r>
              <w:rPr>
                <w:sz w:val="24"/>
              </w:rPr>
              <w:t xml:space="preserve">Driver of </w:t>
            </w:r>
            <w:r>
              <w:rPr>
                <w:spacing w:val="-4"/>
                <w:sz w:val="24"/>
              </w:rPr>
              <w:t xml:space="preserve">special </w:t>
            </w:r>
            <w:r>
              <w:rPr>
                <w:spacing w:val="-3"/>
                <w:sz w:val="24"/>
              </w:rPr>
              <w:t xml:space="preserve">industrial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V831</w:t>
            </w:r>
          </w:p>
        </w:tc>
        <w:tc>
          <w:tcPr>
            <w:tcW w:w="4720" w:type="dxa"/>
          </w:tcPr>
          <w:p w:rsidR="00937888" w:rsidRDefault="00EC7B47">
            <w:pPr>
              <w:pStyle w:val="TableParagraph"/>
              <w:spacing w:line="261" w:lineRule="auto"/>
              <w:ind w:right="411"/>
              <w:rPr>
                <w:sz w:val="24"/>
              </w:rPr>
            </w:pPr>
            <w:r>
              <w:rPr>
                <w:sz w:val="24"/>
              </w:rPr>
              <w:t>Hành khách xe công nghiệp chuyên dụng bị thương trong tai nạn giao thông</w:t>
            </w:r>
          </w:p>
        </w:tc>
        <w:tc>
          <w:tcPr>
            <w:tcW w:w="5040" w:type="dxa"/>
          </w:tcPr>
          <w:p w:rsidR="00937888" w:rsidRDefault="00EC7B47">
            <w:pPr>
              <w:pStyle w:val="TableParagraph"/>
              <w:spacing w:line="261" w:lineRule="auto"/>
              <w:ind w:right="427"/>
              <w:rPr>
                <w:sz w:val="24"/>
              </w:rPr>
            </w:pPr>
            <w:r>
              <w:rPr>
                <w:sz w:val="24"/>
              </w:rPr>
              <w:t xml:space="preserve">Passenger of </w:t>
            </w:r>
            <w:r>
              <w:rPr>
                <w:spacing w:val="-4"/>
                <w:sz w:val="24"/>
              </w:rPr>
              <w:t xml:space="preserve">special </w:t>
            </w:r>
            <w:r>
              <w:rPr>
                <w:spacing w:val="-3"/>
                <w:sz w:val="24"/>
              </w:rPr>
              <w:t xml:space="preserve">industrial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V832</w:t>
            </w:r>
          </w:p>
        </w:tc>
        <w:tc>
          <w:tcPr>
            <w:tcW w:w="4720" w:type="dxa"/>
          </w:tcPr>
          <w:p w:rsidR="00937888" w:rsidRDefault="00EC7B47">
            <w:pPr>
              <w:pStyle w:val="TableParagraph"/>
              <w:spacing w:line="261" w:lineRule="auto"/>
              <w:ind w:right="7"/>
              <w:rPr>
                <w:sz w:val="24"/>
              </w:rPr>
            </w:pPr>
            <w:r>
              <w:rPr>
                <w:sz w:val="24"/>
              </w:rPr>
              <w:t>Người ở bên ngoài xe công nghiệp chuyên dụng bị thương trong tai nạn giao thông</w:t>
            </w:r>
          </w:p>
        </w:tc>
        <w:tc>
          <w:tcPr>
            <w:tcW w:w="5040" w:type="dxa"/>
          </w:tcPr>
          <w:p w:rsidR="00937888" w:rsidRDefault="00EC7B47">
            <w:pPr>
              <w:pStyle w:val="TableParagraph"/>
              <w:spacing w:line="261" w:lineRule="auto"/>
              <w:ind w:right="630"/>
              <w:rPr>
                <w:sz w:val="24"/>
              </w:rPr>
            </w:pPr>
            <w:r>
              <w:rPr>
                <w:sz w:val="24"/>
              </w:rPr>
              <w:t xml:space="preserve">Person on outside of </w:t>
            </w:r>
            <w:r>
              <w:rPr>
                <w:spacing w:val="-4"/>
                <w:sz w:val="24"/>
              </w:rPr>
              <w:t xml:space="preserve">special </w:t>
            </w:r>
            <w:r>
              <w:rPr>
                <w:spacing w:val="-3"/>
                <w:sz w:val="24"/>
              </w:rPr>
              <w:t xml:space="preserve">industrial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V833</w:t>
            </w:r>
          </w:p>
        </w:tc>
        <w:tc>
          <w:tcPr>
            <w:tcW w:w="4720" w:type="dxa"/>
          </w:tcPr>
          <w:p w:rsidR="00937888" w:rsidRDefault="00EC7B47">
            <w:pPr>
              <w:pStyle w:val="TableParagraph"/>
              <w:spacing w:line="261" w:lineRule="auto"/>
              <w:ind w:right="267"/>
              <w:rPr>
                <w:sz w:val="24"/>
              </w:rPr>
            </w:pPr>
            <w:r>
              <w:rPr>
                <w:sz w:val="24"/>
              </w:rPr>
              <w:t>Người đi trên xe công nghiệp chuyên dụng bị thương trong tai nạn giao thông</w:t>
            </w:r>
          </w:p>
        </w:tc>
        <w:tc>
          <w:tcPr>
            <w:tcW w:w="5040" w:type="dxa"/>
          </w:tcPr>
          <w:p w:rsidR="00937888" w:rsidRDefault="00EC7B47">
            <w:pPr>
              <w:pStyle w:val="TableParagraph"/>
              <w:spacing w:line="261" w:lineRule="auto"/>
              <w:rPr>
                <w:sz w:val="24"/>
              </w:rPr>
            </w:pPr>
            <w:r>
              <w:rPr>
                <w:spacing w:val="-3"/>
                <w:sz w:val="24"/>
              </w:rPr>
              <w:t xml:space="preserve">Unspecified occupant </w:t>
            </w:r>
            <w:r>
              <w:rPr>
                <w:sz w:val="24"/>
              </w:rPr>
              <w:t xml:space="preserve">of </w:t>
            </w:r>
            <w:r>
              <w:rPr>
                <w:spacing w:val="-4"/>
                <w:sz w:val="24"/>
              </w:rPr>
              <w:t xml:space="preserve">special </w:t>
            </w:r>
            <w:r>
              <w:rPr>
                <w:spacing w:val="-3"/>
                <w:sz w:val="24"/>
              </w:rPr>
              <w:t xml:space="preserve">industrial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V834</w:t>
            </w:r>
          </w:p>
        </w:tc>
        <w:tc>
          <w:tcPr>
            <w:tcW w:w="4720" w:type="dxa"/>
          </w:tcPr>
          <w:p w:rsidR="00937888" w:rsidRDefault="00EC7B47">
            <w:pPr>
              <w:pStyle w:val="TableParagraph"/>
              <w:spacing w:line="261" w:lineRule="auto"/>
              <w:ind w:right="116"/>
              <w:rPr>
                <w:sz w:val="24"/>
              </w:rPr>
            </w:pPr>
            <w:r>
              <w:rPr>
                <w:sz w:val="24"/>
              </w:rPr>
              <w:t>Người bị thương khi lên xuống xe công nghiệp chuyên dụng</w:t>
            </w:r>
          </w:p>
        </w:tc>
        <w:tc>
          <w:tcPr>
            <w:tcW w:w="5040" w:type="dxa"/>
          </w:tcPr>
          <w:p w:rsidR="00937888" w:rsidRDefault="00EC7B47">
            <w:pPr>
              <w:pStyle w:val="TableParagraph"/>
              <w:spacing w:line="261" w:lineRule="auto"/>
              <w:ind w:right="350"/>
              <w:rPr>
                <w:sz w:val="24"/>
              </w:rPr>
            </w:pPr>
            <w:r>
              <w:rPr>
                <w:sz w:val="24"/>
              </w:rPr>
              <w:t>Person injured while boarding or alighting from special industrial vehicle</w:t>
            </w:r>
          </w:p>
        </w:tc>
      </w:tr>
      <w:tr w:rsidR="00937888">
        <w:trPr>
          <w:trHeight w:val="620"/>
        </w:trPr>
        <w:tc>
          <w:tcPr>
            <w:tcW w:w="1000" w:type="dxa"/>
          </w:tcPr>
          <w:p w:rsidR="00937888" w:rsidRDefault="00EC7B47">
            <w:pPr>
              <w:pStyle w:val="TableParagraph"/>
              <w:ind w:left="31" w:right="11"/>
              <w:jc w:val="center"/>
              <w:rPr>
                <w:sz w:val="24"/>
              </w:rPr>
            </w:pPr>
            <w:r>
              <w:rPr>
                <w:sz w:val="24"/>
              </w:rPr>
              <w:t>V835</w:t>
            </w:r>
          </w:p>
        </w:tc>
        <w:tc>
          <w:tcPr>
            <w:tcW w:w="4720" w:type="dxa"/>
          </w:tcPr>
          <w:p w:rsidR="00937888" w:rsidRDefault="00EC7B47">
            <w:pPr>
              <w:pStyle w:val="TableParagraph"/>
              <w:spacing w:line="261" w:lineRule="auto"/>
              <w:ind w:right="160"/>
              <w:rPr>
                <w:sz w:val="24"/>
              </w:rPr>
            </w:pPr>
            <w:r>
              <w:rPr>
                <w:sz w:val="24"/>
              </w:rPr>
              <w:t>Người lái xe công nghiệp chuyên dụng bị thương trong tai nạn không phải do giao thông</w:t>
            </w:r>
          </w:p>
        </w:tc>
        <w:tc>
          <w:tcPr>
            <w:tcW w:w="5040" w:type="dxa"/>
          </w:tcPr>
          <w:p w:rsidR="00937888" w:rsidRDefault="00EC7B47">
            <w:pPr>
              <w:pStyle w:val="TableParagraph"/>
              <w:spacing w:line="261" w:lineRule="auto"/>
              <w:ind w:right="760"/>
              <w:rPr>
                <w:sz w:val="24"/>
              </w:rPr>
            </w:pPr>
            <w:r>
              <w:rPr>
                <w:sz w:val="24"/>
              </w:rPr>
              <w:t xml:space="preserve">Driver of </w:t>
            </w:r>
            <w:r>
              <w:rPr>
                <w:spacing w:val="-4"/>
                <w:sz w:val="24"/>
              </w:rPr>
              <w:t xml:space="preserve">special </w:t>
            </w:r>
            <w:r>
              <w:rPr>
                <w:spacing w:val="-3"/>
                <w:sz w:val="24"/>
              </w:rPr>
              <w:t xml:space="preserve">industrial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V836</w:t>
            </w:r>
          </w:p>
        </w:tc>
        <w:tc>
          <w:tcPr>
            <w:tcW w:w="4720" w:type="dxa"/>
          </w:tcPr>
          <w:p w:rsidR="00937888" w:rsidRDefault="00EC7B47">
            <w:pPr>
              <w:pStyle w:val="TableParagraph"/>
              <w:spacing w:line="261" w:lineRule="auto"/>
              <w:ind w:right="224"/>
              <w:rPr>
                <w:sz w:val="24"/>
              </w:rPr>
            </w:pPr>
            <w:r>
              <w:rPr>
                <w:sz w:val="24"/>
              </w:rPr>
              <w:t>Hành khách trên xe công nghiệp chuyên dụng bị thương trong tai nạn không phải do giao thông</w:t>
            </w:r>
          </w:p>
        </w:tc>
        <w:tc>
          <w:tcPr>
            <w:tcW w:w="5040" w:type="dxa"/>
          </w:tcPr>
          <w:p w:rsidR="00937888" w:rsidRDefault="00EC7B47">
            <w:pPr>
              <w:pStyle w:val="TableParagraph"/>
              <w:spacing w:line="261" w:lineRule="auto"/>
              <w:ind w:right="427"/>
              <w:rPr>
                <w:sz w:val="24"/>
              </w:rPr>
            </w:pPr>
            <w:r>
              <w:rPr>
                <w:sz w:val="24"/>
              </w:rPr>
              <w:t xml:space="preserve">Passenger of </w:t>
            </w:r>
            <w:r>
              <w:rPr>
                <w:spacing w:val="-4"/>
                <w:sz w:val="24"/>
              </w:rPr>
              <w:t xml:space="preserve">special </w:t>
            </w:r>
            <w:r>
              <w:rPr>
                <w:spacing w:val="-3"/>
                <w:sz w:val="24"/>
              </w:rPr>
              <w:t xml:space="preserve">industrial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V837</w:t>
            </w:r>
          </w:p>
        </w:tc>
        <w:tc>
          <w:tcPr>
            <w:tcW w:w="4720" w:type="dxa"/>
          </w:tcPr>
          <w:p w:rsidR="00937888" w:rsidRDefault="00EC7B47">
            <w:pPr>
              <w:pStyle w:val="TableParagraph"/>
              <w:spacing w:line="261" w:lineRule="auto"/>
              <w:ind w:right="160"/>
              <w:rPr>
                <w:sz w:val="24"/>
              </w:rPr>
            </w:pPr>
            <w:r>
              <w:rPr>
                <w:sz w:val="24"/>
              </w:rPr>
              <w:t>Người ở ngoài xe công nghiệp chuyên dụng bị thương trong tai nạn không phải do giao thông</w:t>
            </w:r>
          </w:p>
        </w:tc>
        <w:tc>
          <w:tcPr>
            <w:tcW w:w="5040" w:type="dxa"/>
          </w:tcPr>
          <w:p w:rsidR="00937888" w:rsidRDefault="00EC7B47">
            <w:pPr>
              <w:pStyle w:val="TableParagraph"/>
              <w:spacing w:line="261" w:lineRule="auto"/>
              <w:ind w:right="630"/>
              <w:rPr>
                <w:sz w:val="24"/>
              </w:rPr>
            </w:pPr>
            <w:r>
              <w:rPr>
                <w:sz w:val="24"/>
              </w:rPr>
              <w:t xml:space="preserve">Person on outside of </w:t>
            </w:r>
            <w:r>
              <w:rPr>
                <w:spacing w:val="-4"/>
                <w:sz w:val="24"/>
              </w:rPr>
              <w:t xml:space="preserve">special </w:t>
            </w:r>
            <w:r>
              <w:rPr>
                <w:spacing w:val="-3"/>
                <w:sz w:val="24"/>
              </w:rPr>
              <w:t xml:space="preserve">industrial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V839</w:t>
            </w:r>
          </w:p>
        </w:tc>
        <w:tc>
          <w:tcPr>
            <w:tcW w:w="4720" w:type="dxa"/>
          </w:tcPr>
          <w:p w:rsidR="00937888" w:rsidRDefault="00EC7B47">
            <w:pPr>
              <w:pStyle w:val="TableParagraph"/>
              <w:spacing w:line="261" w:lineRule="auto"/>
              <w:ind w:right="160"/>
              <w:rPr>
                <w:sz w:val="24"/>
              </w:rPr>
            </w:pPr>
            <w:r>
              <w:rPr>
                <w:sz w:val="24"/>
              </w:rPr>
              <w:t>Người đi trên xe công nghiệp chuyên dụng bị thương trong tai nạn không phải do giao thông</w:t>
            </w:r>
          </w:p>
        </w:tc>
        <w:tc>
          <w:tcPr>
            <w:tcW w:w="5040" w:type="dxa"/>
          </w:tcPr>
          <w:p w:rsidR="00937888" w:rsidRDefault="00EC7B47">
            <w:pPr>
              <w:pStyle w:val="TableParagraph"/>
              <w:spacing w:line="261" w:lineRule="auto"/>
              <w:rPr>
                <w:sz w:val="24"/>
              </w:rPr>
            </w:pPr>
            <w:r>
              <w:rPr>
                <w:spacing w:val="-3"/>
                <w:sz w:val="24"/>
              </w:rPr>
              <w:t xml:space="preserve">Unspecified occupant </w:t>
            </w:r>
            <w:r>
              <w:rPr>
                <w:sz w:val="24"/>
              </w:rPr>
              <w:t xml:space="preserve">of </w:t>
            </w:r>
            <w:r>
              <w:rPr>
                <w:spacing w:val="-4"/>
                <w:sz w:val="24"/>
              </w:rPr>
              <w:t xml:space="preserve">special </w:t>
            </w:r>
            <w:r>
              <w:rPr>
                <w:spacing w:val="-3"/>
                <w:sz w:val="24"/>
              </w:rPr>
              <w:t xml:space="preserve">industrial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920"/>
        </w:trPr>
        <w:tc>
          <w:tcPr>
            <w:tcW w:w="1000" w:type="dxa"/>
          </w:tcPr>
          <w:p w:rsidR="00937888" w:rsidRDefault="00EC7B47">
            <w:pPr>
              <w:pStyle w:val="TableParagraph"/>
              <w:ind w:left="31" w:right="11"/>
              <w:jc w:val="center"/>
              <w:rPr>
                <w:sz w:val="24"/>
              </w:rPr>
            </w:pPr>
            <w:r>
              <w:rPr>
                <w:sz w:val="24"/>
              </w:rPr>
              <w:t>V840</w:t>
            </w:r>
          </w:p>
        </w:tc>
        <w:tc>
          <w:tcPr>
            <w:tcW w:w="4720" w:type="dxa"/>
          </w:tcPr>
          <w:p w:rsidR="00937888" w:rsidRDefault="00EC7B47">
            <w:pPr>
              <w:pStyle w:val="TableParagraph"/>
              <w:spacing w:line="261" w:lineRule="auto"/>
              <w:ind w:right="4"/>
              <w:rPr>
                <w:sz w:val="24"/>
              </w:rPr>
            </w:pPr>
            <w:r>
              <w:rPr>
                <w:sz w:val="24"/>
              </w:rPr>
              <w:t>Lái xe chuyên dùng trong nông nghiệp (xe nông nghiệp) bị thương trong tai nạn giao thông</w:t>
            </w:r>
          </w:p>
        </w:tc>
        <w:tc>
          <w:tcPr>
            <w:tcW w:w="5040" w:type="dxa"/>
          </w:tcPr>
          <w:p w:rsidR="00937888" w:rsidRDefault="00EC7B47">
            <w:pPr>
              <w:pStyle w:val="TableParagraph"/>
              <w:spacing w:line="261" w:lineRule="auto"/>
              <w:ind w:right="579"/>
              <w:rPr>
                <w:sz w:val="24"/>
              </w:rPr>
            </w:pPr>
            <w:r>
              <w:rPr>
                <w:sz w:val="24"/>
              </w:rPr>
              <w:t xml:space="preserve">Driver of </w:t>
            </w:r>
            <w:r>
              <w:rPr>
                <w:spacing w:val="-4"/>
                <w:sz w:val="24"/>
              </w:rPr>
              <w:t xml:space="preserve">special agricultural 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V841</w:t>
            </w:r>
          </w:p>
        </w:tc>
        <w:tc>
          <w:tcPr>
            <w:tcW w:w="4720" w:type="dxa"/>
          </w:tcPr>
          <w:p w:rsidR="00937888" w:rsidRDefault="00EC7B47">
            <w:pPr>
              <w:pStyle w:val="TableParagraph"/>
              <w:spacing w:line="261" w:lineRule="auto"/>
              <w:ind w:right="369"/>
              <w:rPr>
                <w:sz w:val="24"/>
              </w:rPr>
            </w:pPr>
            <w:r>
              <w:rPr>
                <w:sz w:val="24"/>
              </w:rPr>
              <w:t>Người đi xe nông nghiệp bị thương trong tai nạn giao thông</w:t>
            </w:r>
          </w:p>
        </w:tc>
        <w:tc>
          <w:tcPr>
            <w:tcW w:w="5040" w:type="dxa"/>
          </w:tcPr>
          <w:p w:rsidR="00937888" w:rsidRDefault="00EC7B47">
            <w:pPr>
              <w:pStyle w:val="TableParagraph"/>
              <w:spacing w:line="261" w:lineRule="auto"/>
              <w:ind w:right="246"/>
              <w:rPr>
                <w:sz w:val="24"/>
              </w:rPr>
            </w:pPr>
            <w:r>
              <w:rPr>
                <w:sz w:val="24"/>
              </w:rPr>
              <w:t xml:space="preserve">Passenger of </w:t>
            </w:r>
            <w:r>
              <w:rPr>
                <w:spacing w:val="-4"/>
                <w:sz w:val="24"/>
              </w:rPr>
              <w:t xml:space="preserve">special agricultural 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V842</w:t>
            </w:r>
          </w:p>
        </w:tc>
        <w:tc>
          <w:tcPr>
            <w:tcW w:w="4720" w:type="dxa"/>
          </w:tcPr>
          <w:p w:rsidR="00937888" w:rsidRDefault="00EC7B47">
            <w:pPr>
              <w:pStyle w:val="TableParagraph"/>
              <w:spacing w:line="261" w:lineRule="auto"/>
              <w:ind w:right="296"/>
              <w:rPr>
                <w:sz w:val="24"/>
              </w:rPr>
            </w:pPr>
            <w:r>
              <w:rPr>
                <w:sz w:val="24"/>
              </w:rPr>
              <w:t>Người ở bên ngoài xe nông nghiệp bị thương trong tai nạn giao thông</w:t>
            </w:r>
          </w:p>
        </w:tc>
        <w:tc>
          <w:tcPr>
            <w:tcW w:w="5040" w:type="dxa"/>
          </w:tcPr>
          <w:p w:rsidR="00937888" w:rsidRDefault="00EC7B47">
            <w:pPr>
              <w:pStyle w:val="TableParagraph"/>
              <w:spacing w:line="261" w:lineRule="auto"/>
              <w:ind w:right="450"/>
              <w:rPr>
                <w:sz w:val="24"/>
              </w:rPr>
            </w:pPr>
            <w:r>
              <w:rPr>
                <w:sz w:val="24"/>
              </w:rPr>
              <w:t xml:space="preserve">Person on outside of </w:t>
            </w:r>
            <w:r>
              <w:rPr>
                <w:spacing w:val="-4"/>
                <w:sz w:val="24"/>
              </w:rPr>
              <w:t xml:space="preserve">special agricultural 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V843</w:t>
            </w:r>
          </w:p>
        </w:tc>
        <w:tc>
          <w:tcPr>
            <w:tcW w:w="4720" w:type="dxa"/>
          </w:tcPr>
          <w:p w:rsidR="00937888" w:rsidRDefault="00EC7B47">
            <w:pPr>
              <w:pStyle w:val="TableParagraph"/>
              <w:spacing w:line="261" w:lineRule="auto"/>
              <w:ind w:right="293"/>
              <w:rPr>
                <w:sz w:val="24"/>
              </w:rPr>
            </w:pPr>
            <w:r>
              <w:rPr>
                <w:sz w:val="24"/>
              </w:rPr>
              <w:t>Người của xe nông nghiệp không xác định bị thương trong tai nạn giao thông</w:t>
            </w:r>
          </w:p>
        </w:tc>
        <w:tc>
          <w:tcPr>
            <w:tcW w:w="5040" w:type="dxa"/>
          </w:tcPr>
          <w:p w:rsidR="00937888" w:rsidRDefault="00EC7B47">
            <w:pPr>
              <w:pStyle w:val="TableParagraph"/>
              <w:spacing w:line="261" w:lineRule="auto"/>
              <w:rPr>
                <w:sz w:val="24"/>
              </w:rPr>
            </w:pPr>
            <w:r>
              <w:rPr>
                <w:spacing w:val="-3"/>
                <w:sz w:val="24"/>
              </w:rPr>
              <w:t xml:space="preserve">Unspecified occupant </w:t>
            </w:r>
            <w:r>
              <w:rPr>
                <w:sz w:val="24"/>
              </w:rPr>
              <w:t xml:space="preserve">of </w:t>
            </w:r>
            <w:r>
              <w:rPr>
                <w:spacing w:val="-4"/>
                <w:sz w:val="24"/>
              </w:rPr>
              <w:t xml:space="preserve">special agricultural 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V844</w:t>
            </w:r>
          </w:p>
        </w:tc>
        <w:tc>
          <w:tcPr>
            <w:tcW w:w="4720" w:type="dxa"/>
          </w:tcPr>
          <w:p w:rsidR="00937888" w:rsidRDefault="00EC7B47">
            <w:pPr>
              <w:pStyle w:val="TableParagraph"/>
              <w:ind w:left="0" w:right="118"/>
              <w:jc w:val="center"/>
              <w:rPr>
                <w:sz w:val="24"/>
              </w:rPr>
            </w:pPr>
            <w:r>
              <w:rPr>
                <w:sz w:val="24"/>
              </w:rPr>
              <w:t>Người bị thương khi lên xuống xe nông nghiệp</w:t>
            </w:r>
          </w:p>
        </w:tc>
        <w:tc>
          <w:tcPr>
            <w:tcW w:w="5040" w:type="dxa"/>
          </w:tcPr>
          <w:p w:rsidR="00937888" w:rsidRDefault="00EC7B47">
            <w:pPr>
              <w:pStyle w:val="TableParagraph"/>
              <w:spacing w:line="261" w:lineRule="auto"/>
              <w:ind w:right="350"/>
              <w:rPr>
                <w:sz w:val="24"/>
              </w:rPr>
            </w:pPr>
            <w:r>
              <w:rPr>
                <w:sz w:val="24"/>
              </w:rPr>
              <w:t>Person injured while boarding or alighting from special agricultural vehicle</w:t>
            </w:r>
          </w:p>
        </w:tc>
      </w:tr>
      <w:tr w:rsidR="00937888">
        <w:trPr>
          <w:trHeight w:val="620"/>
        </w:trPr>
        <w:tc>
          <w:tcPr>
            <w:tcW w:w="1000" w:type="dxa"/>
          </w:tcPr>
          <w:p w:rsidR="00937888" w:rsidRDefault="00EC7B47">
            <w:pPr>
              <w:pStyle w:val="TableParagraph"/>
              <w:ind w:left="31" w:right="11"/>
              <w:jc w:val="center"/>
              <w:rPr>
                <w:sz w:val="24"/>
              </w:rPr>
            </w:pPr>
            <w:r>
              <w:rPr>
                <w:sz w:val="24"/>
              </w:rPr>
              <w:t>V845</w:t>
            </w:r>
          </w:p>
        </w:tc>
        <w:tc>
          <w:tcPr>
            <w:tcW w:w="4720" w:type="dxa"/>
          </w:tcPr>
          <w:p w:rsidR="00937888" w:rsidRDefault="00EC7B47">
            <w:pPr>
              <w:pStyle w:val="TableParagraph"/>
              <w:spacing w:line="261" w:lineRule="auto"/>
              <w:ind w:right="440"/>
              <w:rPr>
                <w:sz w:val="24"/>
              </w:rPr>
            </w:pPr>
            <w:r>
              <w:rPr>
                <w:sz w:val="24"/>
              </w:rPr>
              <w:t>Lái xe của xe nông nghiệp bị thương không phải do tai nạn giao thông</w:t>
            </w:r>
          </w:p>
        </w:tc>
        <w:tc>
          <w:tcPr>
            <w:tcW w:w="5040" w:type="dxa"/>
          </w:tcPr>
          <w:p w:rsidR="00937888" w:rsidRDefault="00EC7B47">
            <w:pPr>
              <w:pStyle w:val="TableParagraph"/>
              <w:spacing w:line="261" w:lineRule="auto"/>
              <w:ind w:right="579"/>
              <w:rPr>
                <w:sz w:val="24"/>
              </w:rPr>
            </w:pPr>
            <w:r>
              <w:rPr>
                <w:sz w:val="24"/>
              </w:rPr>
              <w:t xml:space="preserve">Driver of </w:t>
            </w:r>
            <w:r>
              <w:rPr>
                <w:spacing w:val="-4"/>
                <w:sz w:val="24"/>
              </w:rPr>
              <w:t xml:space="preserve">special agricultural 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V846</w:t>
            </w:r>
          </w:p>
        </w:tc>
        <w:tc>
          <w:tcPr>
            <w:tcW w:w="4720" w:type="dxa"/>
          </w:tcPr>
          <w:p w:rsidR="00937888" w:rsidRDefault="00EC7B47">
            <w:pPr>
              <w:pStyle w:val="TableParagraph"/>
              <w:spacing w:line="261" w:lineRule="auto"/>
              <w:rPr>
                <w:sz w:val="24"/>
              </w:rPr>
            </w:pPr>
            <w:r>
              <w:rPr>
                <w:sz w:val="24"/>
              </w:rPr>
              <w:t>Người đi xe nông nghiệp bị thương không phải do tai nạn giao thông</w:t>
            </w:r>
          </w:p>
        </w:tc>
        <w:tc>
          <w:tcPr>
            <w:tcW w:w="5040" w:type="dxa"/>
          </w:tcPr>
          <w:p w:rsidR="00937888" w:rsidRDefault="00EC7B47">
            <w:pPr>
              <w:pStyle w:val="TableParagraph"/>
              <w:spacing w:line="261" w:lineRule="auto"/>
              <w:ind w:right="246"/>
              <w:rPr>
                <w:sz w:val="24"/>
              </w:rPr>
            </w:pPr>
            <w:r>
              <w:rPr>
                <w:sz w:val="24"/>
              </w:rPr>
              <w:t xml:space="preserve">Passenger of </w:t>
            </w:r>
            <w:r>
              <w:rPr>
                <w:spacing w:val="-4"/>
                <w:sz w:val="24"/>
              </w:rPr>
              <w:t xml:space="preserve">special agricultural 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V847</w:t>
            </w:r>
          </w:p>
        </w:tc>
        <w:tc>
          <w:tcPr>
            <w:tcW w:w="4720" w:type="dxa"/>
          </w:tcPr>
          <w:p w:rsidR="00937888" w:rsidRDefault="00EC7B47">
            <w:pPr>
              <w:pStyle w:val="TableParagraph"/>
              <w:spacing w:line="261" w:lineRule="auto"/>
              <w:ind w:right="296"/>
              <w:rPr>
                <w:sz w:val="24"/>
              </w:rPr>
            </w:pPr>
            <w:r>
              <w:rPr>
                <w:sz w:val="24"/>
              </w:rPr>
              <w:t>Người ở bên ngoài xe nông nghiệp bị thương không phải do tai nạn giao thông</w:t>
            </w:r>
          </w:p>
        </w:tc>
        <w:tc>
          <w:tcPr>
            <w:tcW w:w="5040" w:type="dxa"/>
          </w:tcPr>
          <w:p w:rsidR="00937888" w:rsidRDefault="00EC7B47">
            <w:pPr>
              <w:pStyle w:val="TableParagraph"/>
              <w:spacing w:line="261" w:lineRule="auto"/>
              <w:ind w:right="450"/>
              <w:rPr>
                <w:sz w:val="24"/>
              </w:rPr>
            </w:pPr>
            <w:r>
              <w:rPr>
                <w:sz w:val="24"/>
              </w:rPr>
              <w:t xml:space="preserve">Person on outside of </w:t>
            </w:r>
            <w:r>
              <w:rPr>
                <w:spacing w:val="-4"/>
                <w:sz w:val="24"/>
              </w:rPr>
              <w:t xml:space="preserve">special agricultural 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V849</w:t>
            </w:r>
          </w:p>
        </w:tc>
        <w:tc>
          <w:tcPr>
            <w:tcW w:w="4720" w:type="dxa"/>
          </w:tcPr>
          <w:p w:rsidR="00937888" w:rsidRDefault="00EC7B47">
            <w:pPr>
              <w:pStyle w:val="TableParagraph"/>
              <w:spacing w:line="261" w:lineRule="auto"/>
              <w:ind w:right="499"/>
              <w:rPr>
                <w:sz w:val="24"/>
              </w:rPr>
            </w:pPr>
            <w:r>
              <w:rPr>
                <w:sz w:val="24"/>
              </w:rPr>
              <w:t>Người ở xe nông nghiệp không xác định bị thương không phải do tai nạn giao thông</w:t>
            </w:r>
          </w:p>
        </w:tc>
        <w:tc>
          <w:tcPr>
            <w:tcW w:w="5040" w:type="dxa"/>
          </w:tcPr>
          <w:p w:rsidR="00937888" w:rsidRDefault="00EC7B47">
            <w:pPr>
              <w:pStyle w:val="TableParagraph"/>
              <w:spacing w:line="261" w:lineRule="auto"/>
              <w:rPr>
                <w:sz w:val="24"/>
              </w:rPr>
            </w:pPr>
            <w:r>
              <w:rPr>
                <w:spacing w:val="-3"/>
                <w:sz w:val="24"/>
              </w:rPr>
              <w:t xml:space="preserve">Unspecified occupant </w:t>
            </w:r>
            <w:r>
              <w:rPr>
                <w:sz w:val="24"/>
              </w:rPr>
              <w:t xml:space="preserve">of </w:t>
            </w:r>
            <w:r>
              <w:rPr>
                <w:spacing w:val="-4"/>
                <w:sz w:val="24"/>
              </w:rPr>
              <w:t xml:space="preserve">special agricultural 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V850</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3"/>
                <w:sz w:val="24"/>
              </w:rPr>
              <w:t xml:space="preserve">của </w:t>
            </w:r>
            <w:r>
              <w:rPr>
                <w:sz w:val="24"/>
              </w:rPr>
              <w:t xml:space="preserve">xe </w:t>
            </w:r>
            <w:r>
              <w:rPr>
                <w:spacing w:val="-3"/>
                <w:sz w:val="24"/>
              </w:rPr>
              <w:t xml:space="preserve">xây </w:t>
            </w:r>
            <w:r>
              <w:rPr>
                <w:spacing w:val="2"/>
                <w:sz w:val="24"/>
              </w:rPr>
              <w:t xml:space="preserve">dựng </w:t>
            </w:r>
            <w:r>
              <w:rPr>
                <w:sz w:val="24"/>
              </w:rPr>
              <w:t xml:space="preserve">bị thương trong </w:t>
            </w:r>
            <w:r>
              <w:rPr>
                <w:spacing w:val="-5"/>
                <w:sz w:val="24"/>
              </w:rPr>
              <w:t xml:space="preserve">tai </w:t>
            </w:r>
            <w:r>
              <w:rPr>
                <w:spacing w:val="-3"/>
                <w:sz w:val="24"/>
              </w:rPr>
              <w:t xml:space="preserve">nạn </w:t>
            </w:r>
            <w:r>
              <w:rPr>
                <w:spacing w:val="-4"/>
                <w:sz w:val="24"/>
              </w:rPr>
              <w:t xml:space="preserve">giao </w:t>
            </w:r>
            <w:r>
              <w:rPr>
                <w:sz w:val="24"/>
              </w:rPr>
              <w:t>thông</w:t>
            </w:r>
          </w:p>
        </w:tc>
        <w:tc>
          <w:tcPr>
            <w:tcW w:w="5040" w:type="dxa"/>
          </w:tcPr>
          <w:p w:rsidR="00937888" w:rsidRDefault="00EC7B47">
            <w:pPr>
              <w:pStyle w:val="TableParagraph"/>
              <w:spacing w:line="261" w:lineRule="auto"/>
              <w:ind w:right="486"/>
              <w:rPr>
                <w:sz w:val="24"/>
              </w:rPr>
            </w:pPr>
            <w:r>
              <w:rPr>
                <w:sz w:val="24"/>
              </w:rPr>
              <w:t xml:space="preserve">Driver of </w:t>
            </w:r>
            <w:r>
              <w:rPr>
                <w:spacing w:val="-4"/>
                <w:sz w:val="24"/>
              </w:rPr>
              <w:t xml:space="preserve">special </w:t>
            </w:r>
            <w:r>
              <w:rPr>
                <w:spacing w:val="-3"/>
                <w:sz w:val="24"/>
              </w:rPr>
              <w:t xml:space="preserve">construction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V851</w:t>
            </w:r>
          </w:p>
        </w:tc>
        <w:tc>
          <w:tcPr>
            <w:tcW w:w="4720" w:type="dxa"/>
          </w:tcPr>
          <w:p w:rsidR="00937888" w:rsidRDefault="00EC7B47">
            <w:pPr>
              <w:pStyle w:val="TableParagraph"/>
              <w:spacing w:line="261" w:lineRule="auto"/>
              <w:ind w:right="233"/>
              <w:rPr>
                <w:sz w:val="24"/>
              </w:rPr>
            </w:pPr>
            <w:r>
              <w:rPr>
                <w:sz w:val="24"/>
              </w:rPr>
              <w:t>Người đi trên xe xây dựng bị thương trong tai nạn giao thông</w:t>
            </w:r>
          </w:p>
        </w:tc>
        <w:tc>
          <w:tcPr>
            <w:tcW w:w="5040" w:type="dxa"/>
          </w:tcPr>
          <w:p w:rsidR="00937888" w:rsidRDefault="00EC7B47">
            <w:pPr>
              <w:pStyle w:val="TableParagraph"/>
              <w:spacing w:line="261" w:lineRule="auto"/>
              <w:rPr>
                <w:sz w:val="24"/>
              </w:rPr>
            </w:pPr>
            <w:r>
              <w:rPr>
                <w:sz w:val="24"/>
              </w:rPr>
              <w:t xml:space="preserve">Passenger of </w:t>
            </w:r>
            <w:r>
              <w:rPr>
                <w:spacing w:val="-4"/>
                <w:sz w:val="24"/>
              </w:rPr>
              <w:t xml:space="preserve">special </w:t>
            </w:r>
            <w:r>
              <w:rPr>
                <w:spacing w:val="-3"/>
                <w:sz w:val="24"/>
              </w:rPr>
              <w:t xml:space="preserve">construction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V852</w:t>
            </w:r>
          </w:p>
        </w:tc>
        <w:tc>
          <w:tcPr>
            <w:tcW w:w="4720" w:type="dxa"/>
          </w:tcPr>
          <w:p w:rsidR="00937888" w:rsidRDefault="00EC7B47">
            <w:pPr>
              <w:pStyle w:val="TableParagraph"/>
              <w:spacing w:line="261" w:lineRule="auto"/>
              <w:ind w:right="26"/>
              <w:rPr>
                <w:sz w:val="24"/>
              </w:rPr>
            </w:pPr>
            <w:r>
              <w:rPr>
                <w:sz w:val="24"/>
              </w:rPr>
              <w:t>Người ở bên ngoài xe xây dựng bị thương trong tai nạn giao thông</w:t>
            </w:r>
          </w:p>
        </w:tc>
        <w:tc>
          <w:tcPr>
            <w:tcW w:w="5040" w:type="dxa"/>
          </w:tcPr>
          <w:p w:rsidR="00937888" w:rsidRDefault="00EC7B47">
            <w:pPr>
              <w:pStyle w:val="TableParagraph"/>
              <w:spacing w:line="261" w:lineRule="auto"/>
              <w:ind w:right="356"/>
              <w:rPr>
                <w:sz w:val="24"/>
              </w:rPr>
            </w:pPr>
            <w:r>
              <w:rPr>
                <w:sz w:val="24"/>
              </w:rPr>
              <w:t xml:space="preserve">Person on outside of </w:t>
            </w:r>
            <w:r>
              <w:rPr>
                <w:spacing w:val="-4"/>
                <w:sz w:val="24"/>
              </w:rPr>
              <w:t xml:space="preserve">special </w:t>
            </w:r>
            <w:r>
              <w:rPr>
                <w:spacing w:val="-3"/>
                <w:sz w:val="24"/>
              </w:rPr>
              <w:t xml:space="preserve">construction </w:t>
            </w:r>
            <w:r>
              <w:rPr>
                <w:spacing w:val="-4"/>
                <w:sz w:val="24"/>
              </w:rPr>
              <w:t xml:space="preserve">vehicle </w:t>
            </w:r>
            <w:r>
              <w:rPr>
                <w:spacing w:val="-3"/>
                <w:sz w:val="24"/>
              </w:rPr>
              <w:t>inju</w:t>
            </w:r>
            <w:r>
              <w:rPr>
                <w:spacing w:val="-3"/>
                <w:sz w:val="24"/>
              </w:rPr>
              <w:t xml:space="preserve">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V853</w:t>
            </w:r>
          </w:p>
        </w:tc>
        <w:tc>
          <w:tcPr>
            <w:tcW w:w="4720" w:type="dxa"/>
          </w:tcPr>
          <w:p w:rsidR="00937888" w:rsidRDefault="00EC7B47">
            <w:pPr>
              <w:pStyle w:val="TableParagraph"/>
              <w:spacing w:line="261" w:lineRule="auto"/>
              <w:rPr>
                <w:sz w:val="24"/>
              </w:rPr>
            </w:pPr>
            <w:r>
              <w:rPr>
                <w:sz w:val="24"/>
              </w:rPr>
              <w:t>Người trên xe xây dựng không xác định bị thương trong tai nạn giao thông</w:t>
            </w:r>
          </w:p>
        </w:tc>
        <w:tc>
          <w:tcPr>
            <w:tcW w:w="5040" w:type="dxa"/>
          </w:tcPr>
          <w:p w:rsidR="00937888" w:rsidRDefault="00EC7B47">
            <w:pPr>
              <w:pStyle w:val="TableParagraph"/>
              <w:spacing w:line="261" w:lineRule="auto"/>
              <w:ind w:right="263"/>
              <w:rPr>
                <w:sz w:val="24"/>
              </w:rPr>
            </w:pPr>
            <w:r>
              <w:rPr>
                <w:spacing w:val="-3"/>
                <w:sz w:val="24"/>
              </w:rPr>
              <w:t xml:space="preserve">Unspecified occupant </w:t>
            </w:r>
            <w:r>
              <w:rPr>
                <w:sz w:val="24"/>
              </w:rPr>
              <w:t xml:space="preserve">of </w:t>
            </w:r>
            <w:r>
              <w:rPr>
                <w:spacing w:val="-4"/>
                <w:sz w:val="24"/>
              </w:rPr>
              <w:t xml:space="preserve">special </w:t>
            </w:r>
            <w:r>
              <w:rPr>
                <w:spacing w:val="-3"/>
                <w:sz w:val="24"/>
              </w:rPr>
              <w:t xml:space="preserve">construction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V854</w:t>
            </w:r>
          </w:p>
        </w:tc>
        <w:tc>
          <w:tcPr>
            <w:tcW w:w="4720" w:type="dxa"/>
          </w:tcPr>
          <w:p w:rsidR="00937888" w:rsidRDefault="00EC7B47">
            <w:pPr>
              <w:pStyle w:val="TableParagraph"/>
              <w:spacing w:line="261" w:lineRule="auto"/>
              <w:ind w:right="383"/>
              <w:rPr>
                <w:sz w:val="24"/>
              </w:rPr>
            </w:pPr>
            <w:r>
              <w:rPr>
                <w:sz w:val="24"/>
              </w:rPr>
              <w:t>Người bị thương trong khi lên xuống xe xây dựng</w:t>
            </w:r>
          </w:p>
        </w:tc>
        <w:tc>
          <w:tcPr>
            <w:tcW w:w="5040" w:type="dxa"/>
          </w:tcPr>
          <w:p w:rsidR="00937888" w:rsidRDefault="00EC7B47">
            <w:pPr>
              <w:pStyle w:val="TableParagraph"/>
              <w:spacing w:line="261" w:lineRule="auto"/>
              <w:ind w:right="350"/>
              <w:rPr>
                <w:sz w:val="24"/>
              </w:rPr>
            </w:pPr>
            <w:r>
              <w:rPr>
                <w:sz w:val="24"/>
              </w:rPr>
              <w:t>Person injured while boarding or alighting from special construction vehicle</w:t>
            </w:r>
          </w:p>
        </w:tc>
      </w:tr>
      <w:tr w:rsidR="00937888">
        <w:trPr>
          <w:trHeight w:val="620"/>
        </w:trPr>
        <w:tc>
          <w:tcPr>
            <w:tcW w:w="1000" w:type="dxa"/>
          </w:tcPr>
          <w:p w:rsidR="00937888" w:rsidRDefault="00EC7B47">
            <w:pPr>
              <w:pStyle w:val="TableParagraph"/>
              <w:ind w:left="31" w:right="11"/>
              <w:jc w:val="center"/>
              <w:rPr>
                <w:sz w:val="24"/>
              </w:rPr>
            </w:pPr>
            <w:r>
              <w:rPr>
                <w:sz w:val="24"/>
              </w:rPr>
              <w:t>V855</w:t>
            </w:r>
          </w:p>
        </w:tc>
        <w:tc>
          <w:tcPr>
            <w:tcW w:w="4720" w:type="dxa"/>
          </w:tcPr>
          <w:p w:rsidR="00937888" w:rsidRDefault="00EC7B47">
            <w:pPr>
              <w:pStyle w:val="TableParagraph"/>
              <w:spacing w:line="261" w:lineRule="auto"/>
              <w:ind w:right="263"/>
              <w:rPr>
                <w:sz w:val="24"/>
              </w:rPr>
            </w:pPr>
            <w:r>
              <w:rPr>
                <w:sz w:val="24"/>
              </w:rPr>
              <w:t>Lái xe của xe xây dựng bị thương không phải do tai nạn giao thông</w:t>
            </w:r>
          </w:p>
        </w:tc>
        <w:tc>
          <w:tcPr>
            <w:tcW w:w="5040" w:type="dxa"/>
          </w:tcPr>
          <w:p w:rsidR="00937888" w:rsidRDefault="00EC7B47">
            <w:pPr>
              <w:pStyle w:val="TableParagraph"/>
              <w:spacing w:line="261" w:lineRule="auto"/>
              <w:ind w:right="486"/>
              <w:rPr>
                <w:sz w:val="24"/>
              </w:rPr>
            </w:pPr>
            <w:r>
              <w:rPr>
                <w:sz w:val="24"/>
              </w:rPr>
              <w:t xml:space="preserve">Driver of </w:t>
            </w:r>
            <w:r>
              <w:rPr>
                <w:spacing w:val="-4"/>
                <w:sz w:val="24"/>
              </w:rPr>
              <w:t xml:space="preserve">special </w:t>
            </w:r>
            <w:r>
              <w:rPr>
                <w:spacing w:val="-3"/>
                <w:sz w:val="24"/>
              </w:rPr>
              <w:t xml:space="preserve">construction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V856</w:t>
            </w:r>
          </w:p>
        </w:tc>
        <w:tc>
          <w:tcPr>
            <w:tcW w:w="4720" w:type="dxa"/>
          </w:tcPr>
          <w:p w:rsidR="00937888" w:rsidRDefault="00EC7B47">
            <w:pPr>
              <w:pStyle w:val="TableParagraph"/>
              <w:spacing w:line="261" w:lineRule="auto"/>
              <w:rPr>
                <w:sz w:val="24"/>
              </w:rPr>
            </w:pPr>
            <w:r>
              <w:rPr>
                <w:sz w:val="24"/>
              </w:rPr>
              <w:t>Người đi xe xây dựng bị thương không phải do tai nạn giao thông</w:t>
            </w:r>
          </w:p>
        </w:tc>
        <w:tc>
          <w:tcPr>
            <w:tcW w:w="5040" w:type="dxa"/>
          </w:tcPr>
          <w:p w:rsidR="00937888" w:rsidRDefault="00EC7B47">
            <w:pPr>
              <w:pStyle w:val="TableParagraph"/>
              <w:spacing w:line="261" w:lineRule="auto"/>
              <w:rPr>
                <w:sz w:val="24"/>
              </w:rPr>
            </w:pPr>
            <w:r>
              <w:rPr>
                <w:sz w:val="24"/>
              </w:rPr>
              <w:t xml:space="preserve">Passenger of </w:t>
            </w:r>
            <w:r>
              <w:rPr>
                <w:spacing w:val="-4"/>
                <w:sz w:val="24"/>
              </w:rPr>
              <w:t xml:space="preserve">special </w:t>
            </w:r>
            <w:r>
              <w:rPr>
                <w:spacing w:val="-3"/>
                <w:sz w:val="24"/>
              </w:rPr>
              <w:t xml:space="preserve">construction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V857</w:t>
            </w:r>
          </w:p>
        </w:tc>
        <w:tc>
          <w:tcPr>
            <w:tcW w:w="4720" w:type="dxa"/>
          </w:tcPr>
          <w:p w:rsidR="00937888" w:rsidRDefault="00EC7B47">
            <w:pPr>
              <w:pStyle w:val="TableParagraph"/>
              <w:spacing w:line="261" w:lineRule="auto"/>
              <w:ind w:right="213"/>
              <w:rPr>
                <w:sz w:val="24"/>
              </w:rPr>
            </w:pPr>
            <w:r>
              <w:rPr>
                <w:sz w:val="24"/>
              </w:rPr>
              <w:t>Người ở bên ngoài xe xây dựng bị thương không phải do tai nạn giao thông</w:t>
            </w:r>
          </w:p>
        </w:tc>
        <w:tc>
          <w:tcPr>
            <w:tcW w:w="5040" w:type="dxa"/>
          </w:tcPr>
          <w:p w:rsidR="00937888" w:rsidRDefault="00EC7B47">
            <w:pPr>
              <w:pStyle w:val="TableParagraph"/>
              <w:spacing w:line="261" w:lineRule="auto"/>
              <w:ind w:right="356"/>
              <w:rPr>
                <w:sz w:val="24"/>
              </w:rPr>
            </w:pPr>
            <w:r>
              <w:rPr>
                <w:sz w:val="24"/>
              </w:rPr>
              <w:t xml:space="preserve">Person on outside of </w:t>
            </w:r>
            <w:r>
              <w:rPr>
                <w:spacing w:val="-4"/>
                <w:sz w:val="24"/>
              </w:rPr>
              <w:t xml:space="preserve">special </w:t>
            </w:r>
            <w:r>
              <w:rPr>
                <w:spacing w:val="-3"/>
                <w:sz w:val="24"/>
              </w:rPr>
              <w:t>constructio</w:t>
            </w:r>
            <w:r>
              <w:rPr>
                <w:spacing w:val="-3"/>
                <w:sz w:val="24"/>
              </w:rPr>
              <w:t xml:space="preserve">n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V859</w:t>
            </w:r>
          </w:p>
        </w:tc>
        <w:tc>
          <w:tcPr>
            <w:tcW w:w="4720" w:type="dxa"/>
          </w:tcPr>
          <w:p w:rsidR="00937888" w:rsidRDefault="00EC7B47">
            <w:pPr>
              <w:pStyle w:val="TableParagraph"/>
              <w:spacing w:line="261" w:lineRule="auto"/>
              <w:rPr>
                <w:sz w:val="24"/>
              </w:rPr>
            </w:pPr>
            <w:r>
              <w:rPr>
                <w:sz w:val="24"/>
              </w:rPr>
              <w:t>Người đi trên xe xây dựng chuyên dụng bị thương không phải do tai nạn giao thông</w:t>
            </w:r>
          </w:p>
        </w:tc>
        <w:tc>
          <w:tcPr>
            <w:tcW w:w="5040" w:type="dxa"/>
          </w:tcPr>
          <w:p w:rsidR="00937888" w:rsidRDefault="00EC7B47">
            <w:pPr>
              <w:pStyle w:val="TableParagraph"/>
              <w:spacing w:line="261" w:lineRule="auto"/>
              <w:ind w:right="263"/>
              <w:rPr>
                <w:sz w:val="24"/>
              </w:rPr>
            </w:pPr>
            <w:r>
              <w:rPr>
                <w:spacing w:val="-3"/>
                <w:sz w:val="24"/>
              </w:rPr>
              <w:t xml:space="preserve">Unspecified occupant </w:t>
            </w:r>
            <w:r>
              <w:rPr>
                <w:sz w:val="24"/>
              </w:rPr>
              <w:t xml:space="preserve">of </w:t>
            </w:r>
            <w:r>
              <w:rPr>
                <w:spacing w:val="-4"/>
                <w:sz w:val="24"/>
              </w:rPr>
              <w:t xml:space="preserve">special </w:t>
            </w:r>
            <w:r>
              <w:rPr>
                <w:spacing w:val="-3"/>
                <w:sz w:val="24"/>
              </w:rPr>
              <w:t xml:space="preserve">construction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V860</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3"/>
                <w:sz w:val="24"/>
              </w:rPr>
              <w:t xml:space="preserve">địa </w:t>
            </w:r>
            <w:r>
              <w:rPr>
                <w:sz w:val="24"/>
              </w:rPr>
              <w:t xml:space="preserve">hình </w:t>
            </w:r>
            <w:r>
              <w:rPr>
                <w:spacing w:val="-3"/>
                <w:sz w:val="24"/>
              </w:rPr>
              <w:t xml:space="preserve">hay </w:t>
            </w:r>
            <w:r>
              <w:rPr>
                <w:sz w:val="24"/>
              </w:rPr>
              <w:t xml:space="preserve">xe </w:t>
            </w:r>
            <w:r>
              <w:rPr>
                <w:spacing w:val="-5"/>
                <w:sz w:val="24"/>
              </w:rPr>
              <w:t xml:space="preserve">máy </w:t>
            </w:r>
            <w:r>
              <w:rPr>
                <w:spacing w:val="-3"/>
                <w:sz w:val="24"/>
              </w:rPr>
              <w:t xml:space="preserve">địa </w:t>
            </w:r>
            <w:r>
              <w:rPr>
                <w:sz w:val="24"/>
              </w:rPr>
              <w:t xml:space="preserve">hình bị </w:t>
            </w:r>
            <w:r>
              <w:rPr>
                <w:spacing w:val="-3"/>
                <w:sz w:val="24"/>
              </w:rPr>
              <w:t xml:space="preserve">thương </w:t>
            </w:r>
            <w:r>
              <w:rPr>
                <w:sz w:val="24"/>
              </w:rPr>
              <w:t xml:space="preserve">trong </w:t>
            </w:r>
            <w:r>
              <w:rPr>
                <w:spacing w:val="-5"/>
                <w:sz w:val="24"/>
              </w:rPr>
              <w:t xml:space="preserve">tai </w:t>
            </w:r>
            <w:r>
              <w:rPr>
                <w:spacing w:val="-3"/>
                <w:sz w:val="24"/>
              </w:rPr>
              <w:t xml:space="preserve">nạn </w:t>
            </w:r>
            <w:r>
              <w:rPr>
                <w:spacing w:val="-4"/>
                <w:sz w:val="24"/>
              </w:rPr>
              <w:t>giao</w:t>
            </w:r>
            <w:r>
              <w:rPr>
                <w:sz w:val="24"/>
              </w:rPr>
              <w:t xml:space="preserve"> thông</w:t>
            </w:r>
          </w:p>
        </w:tc>
        <w:tc>
          <w:tcPr>
            <w:tcW w:w="5040" w:type="dxa"/>
          </w:tcPr>
          <w:p w:rsidR="00937888" w:rsidRDefault="00EC7B47">
            <w:pPr>
              <w:pStyle w:val="TableParagraph"/>
              <w:spacing w:line="261" w:lineRule="auto"/>
              <w:ind w:right="136"/>
              <w:rPr>
                <w:sz w:val="24"/>
              </w:rPr>
            </w:pPr>
            <w:r>
              <w:rPr>
                <w:sz w:val="24"/>
              </w:rPr>
              <w:t xml:space="preserve">Driver of </w:t>
            </w:r>
            <w:r>
              <w:rPr>
                <w:spacing w:val="-5"/>
                <w:sz w:val="24"/>
              </w:rPr>
              <w:t xml:space="preserve">all-terrain </w:t>
            </w:r>
            <w:r>
              <w:rPr>
                <w:sz w:val="24"/>
              </w:rPr>
              <w:t xml:space="preserve">or </w:t>
            </w:r>
            <w:r>
              <w:rPr>
                <w:spacing w:val="-3"/>
                <w:sz w:val="24"/>
              </w:rPr>
              <w:t xml:space="preserve">other </w:t>
            </w:r>
            <w:r>
              <w:rPr>
                <w:sz w:val="24"/>
              </w:rPr>
              <w:t xml:space="preserve">off-road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V861</w:t>
            </w:r>
          </w:p>
        </w:tc>
        <w:tc>
          <w:tcPr>
            <w:tcW w:w="4720" w:type="dxa"/>
          </w:tcPr>
          <w:p w:rsidR="00937888" w:rsidRDefault="00EC7B47">
            <w:pPr>
              <w:pStyle w:val="TableParagraph"/>
              <w:spacing w:line="261" w:lineRule="auto"/>
              <w:ind w:right="387"/>
              <w:rPr>
                <w:sz w:val="24"/>
              </w:rPr>
            </w:pPr>
            <w:r>
              <w:rPr>
                <w:sz w:val="24"/>
              </w:rPr>
              <w:t>Người đi xe địa hình hay xe máy địa hình bị thương trong tai nạn giao thông</w:t>
            </w:r>
          </w:p>
        </w:tc>
        <w:tc>
          <w:tcPr>
            <w:tcW w:w="5040" w:type="dxa"/>
          </w:tcPr>
          <w:p w:rsidR="00937888" w:rsidRDefault="00EC7B47">
            <w:pPr>
              <w:pStyle w:val="TableParagraph"/>
              <w:spacing w:line="261" w:lineRule="auto"/>
              <w:ind w:right="431"/>
              <w:rPr>
                <w:sz w:val="24"/>
              </w:rPr>
            </w:pPr>
            <w:r>
              <w:rPr>
                <w:sz w:val="24"/>
              </w:rPr>
              <w:t>Passenger of all-terrain or other off-road motor vehicle injured in traffic accident</w:t>
            </w:r>
          </w:p>
        </w:tc>
      </w:tr>
      <w:tr w:rsidR="00937888">
        <w:trPr>
          <w:trHeight w:val="620"/>
        </w:trPr>
        <w:tc>
          <w:tcPr>
            <w:tcW w:w="1000" w:type="dxa"/>
          </w:tcPr>
          <w:p w:rsidR="00937888" w:rsidRDefault="00EC7B47">
            <w:pPr>
              <w:pStyle w:val="TableParagraph"/>
              <w:ind w:left="31" w:right="11"/>
              <w:jc w:val="center"/>
              <w:rPr>
                <w:sz w:val="24"/>
              </w:rPr>
            </w:pPr>
            <w:r>
              <w:rPr>
                <w:sz w:val="24"/>
              </w:rPr>
              <w:t>V862</w:t>
            </w:r>
          </w:p>
        </w:tc>
        <w:tc>
          <w:tcPr>
            <w:tcW w:w="4720" w:type="dxa"/>
          </w:tcPr>
          <w:p w:rsidR="00937888" w:rsidRDefault="00EC7B47">
            <w:pPr>
              <w:pStyle w:val="TableParagraph"/>
              <w:spacing w:line="261" w:lineRule="auto"/>
              <w:rPr>
                <w:sz w:val="24"/>
              </w:rPr>
            </w:pPr>
            <w:r>
              <w:rPr>
                <w:sz w:val="24"/>
              </w:rPr>
              <w:t xml:space="preserve">Người ở </w:t>
            </w:r>
            <w:r>
              <w:rPr>
                <w:spacing w:val="-3"/>
                <w:sz w:val="24"/>
              </w:rPr>
              <w:t xml:space="preserve">bên </w:t>
            </w:r>
            <w:r>
              <w:rPr>
                <w:sz w:val="24"/>
              </w:rPr>
              <w:t xml:space="preserve">ngoài xe </w:t>
            </w:r>
            <w:r>
              <w:rPr>
                <w:spacing w:val="-3"/>
                <w:sz w:val="24"/>
              </w:rPr>
              <w:t xml:space="preserve">địa </w:t>
            </w:r>
            <w:r>
              <w:rPr>
                <w:sz w:val="24"/>
              </w:rPr>
              <w:t xml:space="preserve">hình </w:t>
            </w:r>
            <w:r>
              <w:rPr>
                <w:spacing w:val="-3"/>
                <w:sz w:val="24"/>
              </w:rPr>
              <w:t xml:space="preserve">hay </w:t>
            </w:r>
            <w:r>
              <w:rPr>
                <w:sz w:val="24"/>
              </w:rPr>
              <w:t xml:space="preserve">xe </w:t>
            </w:r>
            <w:r>
              <w:rPr>
                <w:spacing w:val="-5"/>
                <w:sz w:val="24"/>
              </w:rPr>
              <w:t xml:space="preserve">máy </w:t>
            </w:r>
            <w:r>
              <w:rPr>
                <w:spacing w:val="-7"/>
                <w:sz w:val="24"/>
              </w:rPr>
              <w:t xml:space="preserve">địa </w:t>
            </w:r>
            <w:r>
              <w:rPr>
                <w:sz w:val="24"/>
              </w:rPr>
              <w:t xml:space="preserve">hình bị thương trong </w:t>
            </w:r>
            <w:r>
              <w:rPr>
                <w:spacing w:val="-5"/>
                <w:sz w:val="24"/>
              </w:rPr>
              <w:t xml:space="preserve">tai </w:t>
            </w:r>
            <w:r>
              <w:rPr>
                <w:spacing w:val="-3"/>
                <w:sz w:val="24"/>
              </w:rPr>
              <w:t xml:space="preserve">nạn </w:t>
            </w:r>
            <w:r>
              <w:rPr>
                <w:spacing w:val="-4"/>
                <w:sz w:val="24"/>
              </w:rPr>
              <w:t xml:space="preserve">giao </w:t>
            </w:r>
            <w:r>
              <w:rPr>
                <w:sz w:val="24"/>
              </w:rPr>
              <w:t>thông</w:t>
            </w:r>
          </w:p>
        </w:tc>
        <w:tc>
          <w:tcPr>
            <w:tcW w:w="5040" w:type="dxa"/>
          </w:tcPr>
          <w:p w:rsidR="00937888" w:rsidRDefault="00EC7B47">
            <w:pPr>
              <w:pStyle w:val="TableParagraph"/>
              <w:spacing w:line="261" w:lineRule="auto"/>
              <w:ind w:right="318"/>
              <w:rPr>
                <w:sz w:val="24"/>
              </w:rPr>
            </w:pPr>
            <w:r>
              <w:rPr>
                <w:sz w:val="24"/>
              </w:rPr>
              <w:t>Person on outside of all-terrain or other off-road motor vehicle injured in traf</w:t>
            </w:r>
            <w:r>
              <w:rPr>
                <w:sz w:val="24"/>
              </w:rPr>
              <w:t>fic accident</w:t>
            </w:r>
          </w:p>
        </w:tc>
      </w:tr>
      <w:tr w:rsidR="00937888">
        <w:trPr>
          <w:trHeight w:val="920"/>
        </w:trPr>
        <w:tc>
          <w:tcPr>
            <w:tcW w:w="1000" w:type="dxa"/>
          </w:tcPr>
          <w:p w:rsidR="00937888" w:rsidRDefault="00EC7B47">
            <w:pPr>
              <w:pStyle w:val="TableParagraph"/>
              <w:ind w:left="31" w:right="11"/>
              <w:jc w:val="center"/>
              <w:rPr>
                <w:sz w:val="24"/>
              </w:rPr>
            </w:pPr>
            <w:r>
              <w:rPr>
                <w:sz w:val="24"/>
              </w:rPr>
              <w:t>V863</w:t>
            </w:r>
          </w:p>
        </w:tc>
        <w:tc>
          <w:tcPr>
            <w:tcW w:w="4720" w:type="dxa"/>
          </w:tcPr>
          <w:p w:rsidR="00937888" w:rsidRDefault="00EC7B47">
            <w:pPr>
              <w:pStyle w:val="TableParagraph"/>
              <w:spacing w:line="261" w:lineRule="auto"/>
              <w:ind w:right="33"/>
              <w:rPr>
                <w:sz w:val="24"/>
              </w:rPr>
            </w:pPr>
            <w:r>
              <w:rPr>
                <w:sz w:val="24"/>
              </w:rPr>
              <w:t>Người ở xe địa hình hay xe máy địa hình không xác định bị thương trong tai nạn giao thông</w:t>
            </w:r>
          </w:p>
        </w:tc>
        <w:tc>
          <w:tcPr>
            <w:tcW w:w="5040" w:type="dxa"/>
          </w:tcPr>
          <w:p w:rsidR="00937888" w:rsidRDefault="00EC7B47">
            <w:pPr>
              <w:pStyle w:val="TableParagraph"/>
              <w:spacing w:line="261" w:lineRule="auto"/>
              <w:ind w:right="263"/>
              <w:rPr>
                <w:sz w:val="24"/>
              </w:rPr>
            </w:pPr>
            <w:r>
              <w:rPr>
                <w:spacing w:val="-3"/>
                <w:sz w:val="24"/>
              </w:rPr>
              <w:t xml:space="preserve">Unspecified occupant </w:t>
            </w:r>
            <w:r>
              <w:rPr>
                <w:sz w:val="24"/>
              </w:rPr>
              <w:t xml:space="preserve">of </w:t>
            </w:r>
            <w:r>
              <w:rPr>
                <w:spacing w:val="-5"/>
                <w:sz w:val="24"/>
              </w:rPr>
              <w:t xml:space="preserve">all-terrain </w:t>
            </w:r>
            <w:r>
              <w:rPr>
                <w:sz w:val="24"/>
              </w:rPr>
              <w:t xml:space="preserve">or </w:t>
            </w:r>
            <w:r>
              <w:rPr>
                <w:spacing w:val="-3"/>
                <w:sz w:val="24"/>
              </w:rPr>
              <w:t xml:space="preserve">other </w:t>
            </w:r>
            <w:r>
              <w:rPr>
                <w:sz w:val="24"/>
              </w:rPr>
              <w:t xml:space="preserve">off- road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V864</w:t>
            </w:r>
          </w:p>
        </w:tc>
        <w:tc>
          <w:tcPr>
            <w:tcW w:w="4720" w:type="dxa"/>
          </w:tcPr>
          <w:p w:rsidR="00937888" w:rsidRDefault="00EC7B47">
            <w:pPr>
              <w:pStyle w:val="TableParagraph"/>
              <w:spacing w:line="261" w:lineRule="auto"/>
              <w:ind w:right="436"/>
              <w:rPr>
                <w:sz w:val="24"/>
              </w:rPr>
            </w:pPr>
            <w:r>
              <w:rPr>
                <w:sz w:val="24"/>
              </w:rPr>
              <w:t>Người bị thương trong khi lên xuống xe địa hình hay xe máy địa hình</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z w:val="24"/>
              </w:rPr>
              <w:t xml:space="preserve">while boarding or </w:t>
            </w:r>
            <w:r>
              <w:rPr>
                <w:spacing w:val="-4"/>
                <w:sz w:val="24"/>
              </w:rPr>
              <w:t xml:space="preserve">alighting </w:t>
            </w:r>
            <w:r>
              <w:rPr>
                <w:sz w:val="24"/>
              </w:rPr>
              <w:t xml:space="preserve">from </w:t>
            </w:r>
            <w:r>
              <w:rPr>
                <w:spacing w:val="-6"/>
                <w:sz w:val="24"/>
              </w:rPr>
              <w:t xml:space="preserve">all- </w:t>
            </w:r>
            <w:r>
              <w:rPr>
                <w:spacing w:val="-4"/>
                <w:sz w:val="24"/>
              </w:rPr>
              <w:t xml:space="preserve">terrain </w:t>
            </w:r>
            <w:r>
              <w:rPr>
                <w:sz w:val="24"/>
              </w:rPr>
              <w:t xml:space="preserve">or </w:t>
            </w:r>
            <w:r>
              <w:rPr>
                <w:spacing w:val="-3"/>
                <w:sz w:val="24"/>
              </w:rPr>
              <w:t xml:space="preserve">other </w:t>
            </w:r>
            <w:r>
              <w:rPr>
                <w:sz w:val="24"/>
              </w:rPr>
              <w:t xml:space="preserve">off-road </w:t>
            </w:r>
            <w:r>
              <w:rPr>
                <w:spacing w:val="-3"/>
                <w:sz w:val="24"/>
              </w:rPr>
              <w:t xml:space="preserve">motor </w:t>
            </w:r>
            <w:r>
              <w:rPr>
                <w:spacing w:val="-4"/>
                <w:sz w:val="24"/>
              </w:rPr>
              <w:t>vehicle</w:t>
            </w:r>
          </w:p>
        </w:tc>
      </w:tr>
      <w:tr w:rsidR="00937888">
        <w:trPr>
          <w:trHeight w:val="620"/>
        </w:trPr>
        <w:tc>
          <w:tcPr>
            <w:tcW w:w="1000" w:type="dxa"/>
          </w:tcPr>
          <w:p w:rsidR="00937888" w:rsidRDefault="00EC7B47">
            <w:pPr>
              <w:pStyle w:val="TableParagraph"/>
              <w:ind w:left="31" w:right="11"/>
              <w:jc w:val="center"/>
              <w:rPr>
                <w:sz w:val="24"/>
              </w:rPr>
            </w:pPr>
            <w:r>
              <w:rPr>
                <w:sz w:val="24"/>
              </w:rPr>
              <w:t>V865</w:t>
            </w:r>
          </w:p>
        </w:tc>
        <w:tc>
          <w:tcPr>
            <w:tcW w:w="4720" w:type="dxa"/>
          </w:tcPr>
          <w:p w:rsidR="00937888" w:rsidRDefault="00EC7B47">
            <w:pPr>
              <w:pStyle w:val="TableParagraph"/>
              <w:spacing w:line="261" w:lineRule="auto"/>
              <w:rPr>
                <w:sz w:val="24"/>
              </w:rPr>
            </w:pPr>
            <w:r>
              <w:rPr>
                <w:spacing w:val="-5"/>
                <w:sz w:val="24"/>
              </w:rPr>
              <w:t xml:space="preserve">Lái </w:t>
            </w:r>
            <w:r>
              <w:rPr>
                <w:sz w:val="24"/>
              </w:rPr>
              <w:t xml:space="preserve">xe </w:t>
            </w:r>
            <w:r>
              <w:rPr>
                <w:spacing w:val="-3"/>
                <w:sz w:val="24"/>
              </w:rPr>
              <w:t xml:space="preserve">của </w:t>
            </w:r>
            <w:r>
              <w:rPr>
                <w:sz w:val="24"/>
              </w:rPr>
              <w:t xml:space="preserve">xe </w:t>
            </w:r>
            <w:r>
              <w:rPr>
                <w:spacing w:val="-3"/>
                <w:sz w:val="24"/>
              </w:rPr>
              <w:t xml:space="preserve">địa </w:t>
            </w:r>
            <w:r>
              <w:rPr>
                <w:sz w:val="24"/>
              </w:rPr>
              <w:t xml:space="preserve">hình </w:t>
            </w:r>
            <w:r>
              <w:rPr>
                <w:spacing w:val="-3"/>
                <w:sz w:val="24"/>
              </w:rPr>
              <w:t xml:space="preserve">hay </w:t>
            </w:r>
            <w:r>
              <w:rPr>
                <w:sz w:val="24"/>
              </w:rPr>
              <w:t xml:space="preserve">xe </w:t>
            </w:r>
            <w:r>
              <w:rPr>
                <w:spacing w:val="-5"/>
                <w:sz w:val="24"/>
              </w:rPr>
              <w:t xml:space="preserve">máy </w:t>
            </w:r>
            <w:r>
              <w:rPr>
                <w:spacing w:val="-3"/>
                <w:sz w:val="24"/>
              </w:rPr>
              <w:t xml:space="preserve">địa </w:t>
            </w:r>
            <w:r>
              <w:rPr>
                <w:sz w:val="24"/>
              </w:rPr>
              <w:t xml:space="preserve">hình </w:t>
            </w:r>
            <w:r>
              <w:rPr>
                <w:spacing w:val="-6"/>
                <w:sz w:val="24"/>
              </w:rPr>
              <w:t xml:space="preserve">bị </w:t>
            </w:r>
            <w:r>
              <w:rPr>
                <w:sz w:val="24"/>
              </w:rPr>
              <w:t xml:space="preserve">thương không phải do </w:t>
            </w:r>
            <w:r>
              <w:rPr>
                <w:spacing w:val="-5"/>
                <w:sz w:val="24"/>
              </w:rPr>
              <w:t xml:space="preserve">tai </w:t>
            </w:r>
            <w:r>
              <w:rPr>
                <w:spacing w:val="-3"/>
                <w:sz w:val="24"/>
              </w:rPr>
              <w:t xml:space="preserve">nạn </w:t>
            </w:r>
            <w:r>
              <w:rPr>
                <w:spacing w:val="-4"/>
                <w:sz w:val="24"/>
              </w:rPr>
              <w:t xml:space="preserve">giao </w:t>
            </w:r>
            <w:r>
              <w:rPr>
                <w:sz w:val="24"/>
              </w:rPr>
              <w:t>thông</w:t>
            </w:r>
          </w:p>
        </w:tc>
        <w:tc>
          <w:tcPr>
            <w:tcW w:w="5040" w:type="dxa"/>
          </w:tcPr>
          <w:p w:rsidR="00937888" w:rsidRDefault="00EC7B47">
            <w:pPr>
              <w:pStyle w:val="TableParagraph"/>
              <w:spacing w:line="261" w:lineRule="auto"/>
              <w:ind w:right="136"/>
              <w:rPr>
                <w:sz w:val="24"/>
              </w:rPr>
            </w:pPr>
            <w:r>
              <w:rPr>
                <w:sz w:val="24"/>
              </w:rPr>
              <w:t xml:space="preserve">Driver of </w:t>
            </w:r>
            <w:r>
              <w:rPr>
                <w:spacing w:val="-5"/>
                <w:sz w:val="24"/>
              </w:rPr>
              <w:t xml:space="preserve">all-terrain </w:t>
            </w:r>
            <w:r>
              <w:rPr>
                <w:sz w:val="24"/>
              </w:rPr>
              <w:t xml:space="preserve">or </w:t>
            </w:r>
            <w:r>
              <w:rPr>
                <w:spacing w:val="-3"/>
                <w:sz w:val="24"/>
              </w:rPr>
              <w:t xml:space="preserve">other </w:t>
            </w:r>
            <w:r>
              <w:rPr>
                <w:sz w:val="24"/>
              </w:rPr>
              <w:t xml:space="preserve">off-road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V866</w:t>
            </w:r>
          </w:p>
        </w:tc>
        <w:tc>
          <w:tcPr>
            <w:tcW w:w="4720" w:type="dxa"/>
          </w:tcPr>
          <w:p w:rsidR="00937888" w:rsidRDefault="00EC7B47">
            <w:pPr>
              <w:pStyle w:val="TableParagraph"/>
              <w:spacing w:line="261" w:lineRule="auto"/>
              <w:ind w:right="387"/>
              <w:rPr>
                <w:sz w:val="24"/>
              </w:rPr>
            </w:pPr>
            <w:r>
              <w:rPr>
                <w:sz w:val="24"/>
              </w:rPr>
              <w:t>Người đi xe địa hình hay xe máy địa hình bị thương không phải do tai nạn giao thông</w:t>
            </w:r>
          </w:p>
        </w:tc>
        <w:tc>
          <w:tcPr>
            <w:tcW w:w="5040" w:type="dxa"/>
          </w:tcPr>
          <w:p w:rsidR="00937888" w:rsidRDefault="00EC7B47">
            <w:pPr>
              <w:pStyle w:val="TableParagraph"/>
              <w:spacing w:line="261" w:lineRule="auto"/>
              <w:ind w:right="431"/>
              <w:rPr>
                <w:sz w:val="24"/>
              </w:rPr>
            </w:pPr>
            <w:r>
              <w:rPr>
                <w:sz w:val="24"/>
              </w:rPr>
              <w:t>Passenger of all-terrain or other off-road motor vehicle injured in nontraffic ac</w:t>
            </w:r>
            <w:r>
              <w:rPr>
                <w:sz w:val="24"/>
              </w:rPr>
              <w:t>cident</w:t>
            </w:r>
          </w:p>
        </w:tc>
      </w:tr>
      <w:tr w:rsidR="00937888">
        <w:trPr>
          <w:trHeight w:val="920"/>
        </w:trPr>
        <w:tc>
          <w:tcPr>
            <w:tcW w:w="1000" w:type="dxa"/>
          </w:tcPr>
          <w:p w:rsidR="00937888" w:rsidRDefault="00EC7B47">
            <w:pPr>
              <w:pStyle w:val="TableParagraph"/>
              <w:ind w:left="31" w:right="11"/>
              <w:jc w:val="center"/>
              <w:rPr>
                <w:sz w:val="24"/>
              </w:rPr>
            </w:pPr>
            <w:r>
              <w:rPr>
                <w:sz w:val="24"/>
              </w:rPr>
              <w:t>V867</w:t>
            </w:r>
          </w:p>
        </w:tc>
        <w:tc>
          <w:tcPr>
            <w:tcW w:w="4720" w:type="dxa"/>
          </w:tcPr>
          <w:p w:rsidR="00937888" w:rsidRDefault="00EC7B47">
            <w:pPr>
              <w:pStyle w:val="TableParagraph"/>
              <w:spacing w:line="261" w:lineRule="auto"/>
              <w:ind w:right="-7"/>
              <w:rPr>
                <w:sz w:val="24"/>
              </w:rPr>
            </w:pPr>
            <w:r>
              <w:rPr>
                <w:sz w:val="24"/>
              </w:rPr>
              <w:t>Người ở bên ngoài xe địa hình hay xe máy địa hình bị thương không phải do tai nạn giao thông</w:t>
            </w:r>
          </w:p>
        </w:tc>
        <w:tc>
          <w:tcPr>
            <w:tcW w:w="5040" w:type="dxa"/>
          </w:tcPr>
          <w:p w:rsidR="00937888" w:rsidRDefault="00EC7B47">
            <w:pPr>
              <w:pStyle w:val="TableParagraph"/>
              <w:spacing w:line="261" w:lineRule="auto"/>
              <w:ind w:right="318"/>
              <w:rPr>
                <w:sz w:val="24"/>
              </w:rPr>
            </w:pPr>
            <w:r>
              <w:rPr>
                <w:sz w:val="24"/>
              </w:rPr>
              <w:t>Person on outside of all-terrain or other off-road motor vehicle injured in nontraffic accident</w:t>
            </w:r>
          </w:p>
        </w:tc>
      </w:tr>
      <w:tr w:rsidR="00937888">
        <w:trPr>
          <w:trHeight w:val="920"/>
        </w:trPr>
        <w:tc>
          <w:tcPr>
            <w:tcW w:w="1000" w:type="dxa"/>
          </w:tcPr>
          <w:p w:rsidR="00937888" w:rsidRDefault="00EC7B47">
            <w:pPr>
              <w:pStyle w:val="TableParagraph"/>
              <w:ind w:left="31" w:right="11"/>
              <w:jc w:val="center"/>
              <w:rPr>
                <w:sz w:val="24"/>
              </w:rPr>
            </w:pPr>
            <w:r>
              <w:rPr>
                <w:sz w:val="24"/>
              </w:rPr>
              <w:t>V869</w:t>
            </w:r>
          </w:p>
        </w:tc>
        <w:tc>
          <w:tcPr>
            <w:tcW w:w="4720" w:type="dxa"/>
          </w:tcPr>
          <w:p w:rsidR="00937888" w:rsidRDefault="00EC7B47">
            <w:pPr>
              <w:pStyle w:val="TableParagraph"/>
              <w:spacing w:line="261" w:lineRule="auto"/>
              <w:ind w:right="20"/>
              <w:rPr>
                <w:sz w:val="24"/>
              </w:rPr>
            </w:pPr>
            <w:r>
              <w:rPr>
                <w:sz w:val="24"/>
              </w:rPr>
              <w:t>Người trên xe địa hình hay xe máy địa hình không xác định bị thương không phải do tai nạn giao thông</w:t>
            </w:r>
          </w:p>
        </w:tc>
        <w:tc>
          <w:tcPr>
            <w:tcW w:w="5040" w:type="dxa"/>
          </w:tcPr>
          <w:p w:rsidR="00937888" w:rsidRDefault="00EC7B47">
            <w:pPr>
              <w:pStyle w:val="TableParagraph"/>
              <w:spacing w:line="261" w:lineRule="auto"/>
              <w:ind w:right="263"/>
              <w:rPr>
                <w:sz w:val="24"/>
              </w:rPr>
            </w:pPr>
            <w:r>
              <w:rPr>
                <w:spacing w:val="-3"/>
                <w:sz w:val="24"/>
              </w:rPr>
              <w:t xml:space="preserve">Unspecified occupant </w:t>
            </w:r>
            <w:r>
              <w:rPr>
                <w:sz w:val="24"/>
              </w:rPr>
              <w:t xml:space="preserve">of </w:t>
            </w:r>
            <w:r>
              <w:rPr>
                <w:spacing w:val="-5"/>
                <w:sz w:val="24"/>
              </w:rPr>
              <w:t xml:space="preserve">all-terrain </w:t>
            </w:r>
            <w:r>
              <w:rPr>
                <w:sz w:val="24"/>
              </w:rPr>
              <w:t xml:space="preserve">or </w:t>
            </w:r>
            <w:r>
              <w:rPr>
                <w:spacing w:val="-3"/>
                <w:sz w:val="24"/>
              </w:rPr>
              <w:t xml:space="preserve">other </w:t>
            </w:r>
            <w:r>
              <w:rPr>
                <w:sz w:val="24"/>
              </w:rPr>
              <w:t xml:space="preserve">off- road </w:t>
            </w:r>
            <w:r>
              <w:rPr>
                <w:spacing w:val="-3"/>
                <w:sz w:val="24"/>
              </w:rPr>
              <w:t xml:space="preserve">motor </w:t>
            </w:r>
            <w:r>
              <w:rPr>
                <w:spacing w:val="-4"/>
                <w:sz w:val="24"/>
              </w:rPr>
              <w:t xml:space="preserve">vehicle </w:t>
            </w:r>
            <w:r>
              <w:rPr>
                <w:spacing w:val="-3"/>
                <w:sz w:val="24"/>
              </w:rPr>
              <w:t xml:space="preserve">injured </w:t>
            </w:r>
            <w:r>
              <w:rPr>
                <w:spacing w:val="-4"/>
                <w:sz w:val="24"/>
              </w:rPr>
              <w:t xml:space="preserve">in </w:t>
            </w:r>
            <w:r>
              <w:rPr>
                <w:spacing w:val="-3"/>
                <w:sz w:val="24"/>
              </w:rPr>
              <w:t xml:space="preserve">nontraffic </w:t>
            </w:r>
            <w:r>
              <w:rPr>
                <w:spacing w:val="-5"/>
                <w:sz w:val="24"/>
              </w:rPr>
              <w:t>accident</w:t>
            </w:r>
          </w:p>
        </w:tc>
      </w:tr>
      <w:tr w:rsidR="00937888">
        <w:trPr>
          <w:trHeight w:val="620"/>
        </w:trPr>
        <w:tc>
          <w:tcPr>
            <w:tcW w:w="1000" w:type="dxa"/>
          </w:tcPr>
          <w:p w:rsidR="00937888" w:rsidRDefault="00EC7B47">
            <w:pPr>
              <w:pStyle w:val="TableParagraph"/>
              <w:ind w:left="31" w:right="11"/>
              <w:jc w:val="center"/>
              <w:rPr>
                <w:sz w:val="24"/>
              </w:rPr>
            </w:pPr>
            <w:r>
              <w:rPr>
                <w:sz w:val="24"/>
              </w:rPr>
              <w:t>V870</w:t>
            </w:r>
          </w:p>
        </w:tc>
        <w:tc>
          <w:tcPr>
            <w:tcW w:w="4720" w:type="dxa"/>
          </w:tcPr>
          <w:p w:rsidR="00937888" w:rsidRDefault="00EC7B47">
            <w:pPr>
              <w:pStyle w:val="TableParagraph"/>
              <w:spacing w:line="261" w:lineRule="auto"/>
              <w:ind w:right="106"/>
              <w:rPr>
                <w:sz w:val="24"/>
              </w:rPr>
            </w:pPr>
            <w:r>
              <w:rPr>
                <w:sz w:val="24"/>
              </w:rPr>
              <w:t>Người bị thương trong va chạm giữa ô tô và xe cơ giới 2 hay 3 bánh (do giao thông)</w:t>
            </w:r>
          </w:p>
        </w:tc>
        <w:tc>
          <w:tcPr>
            <w:tcW w:w="5040" w:type="dxa"/>
          </w:tcPr>
          <w:p w:rsidR="00937888" w:rsidRDefault="00EC7B47">
            <w:pPr>
              <w:pStyle w:val="TableParagraph"/>
              <w:spacing w:line="261" w:lineRule="auto"/>
              <w:ind w:right="148"/>
              <w:rPr>
                <w:sz w:val="24"/>
              </w:rPr>
            </w:pPr>
            <w:r>
              <w:rPr>
                <w:sz w:val="24"/>
              </w:rPr>
              <w:t xml:space="preserve">Person </w:t>
            </w:r>
            <w:r>
              <w:rPr>
                <w:spacing w:val="-3"/>
                <w:sz w:val="24"/>
              </w:rPr>
              <w:t xml:space="preserve">injured </w:t>
            </w:r>
            <w:r>
              <w:rPr>
                <w:spacing w:val="-4"/>
                <w:sz w:val="24"/>
              </w:rPr>
              <w:t xml:space="preserve">in collision between </w:t>
            </w:r>
            <w:r>
              <w:rPr>
                <w:spacing w:val="-5"/>
                <w:sz w:val="24"/>
              </w:rPr>
              <w:t xml:space="preserve">car </w:t>
            </w:r>
            <w:r>
              <w:rPr>
                <w:spacing w:val="-3"/>
                <w:sz w:val="24"/>
              </w:rPr>
              <w:t xml:space="preserve">and </w:t>
            </w:r>
            <w:r>
              <w:rPr>
                <w:sz w:val="24"/>
              </w:rPr>
              <w:t xml:space="preserve">two- or </w:t>
            </w:r>
            <w:r>
              <w:rPr>
                <w:spacing w:val="-4"/>
                <w:sz w:val="24"/>
              </w:rPr>
              <w:t xml:space="preserve">three-wheeled </w:t>
            </w:r>
            <w:r>
              <w:rPr>
                <w:spacing w:val="-3"/>
                <w:sz w:val="24"/>
              </w:rPr>
              <w:t xml:space="preserve">motor </w:t>
            </w:r>
            <w:r>
              <w:rPr>
                <w:spacing w:val="-4"/>
                <w:sz w:val="24"/>
              </w:rPr>
              <w:t>vehicle (traffic)</w:t>
            </w:r>
          </w:p>
        </w:tc>
      </w:tr>
      <w:tr w:rsidR="00937888">
        <w:trPr>
          <w:trHeight w:val="920"/>
        </w:trPr>
        <w:tc>
          <w:tcPr>
            <w:tcW w:w="1000" w:type="dxa"/>
          </w:tcPr>
          <w:p w:rsidR="00937888" w:rsidRDefault="00EC7B47">
            <w:pPr>
              <w:pStyle w:val="TableParagraph"/>
              <w:ind w:left="31" w:right="11"/>
              <w:jc w:val="center"/>
              <w:rPr>
                <w:sz w:val="24"/>
              </w:rPr>
            </w:pPr>
            <w:r>
              <w:rPr>
                <w:sz w:val="24"/>
              </w:rPr>
              <w:t>V871</w:t>
            </w:r>
          </w:p>
        </w:tc>
        <w:tc>
          <w:tcPr>
            <w:tcW w:w="4720" w:type="dxa"/>
          </w:tcPr>
          <w:p w:rsidR="00937888" w:rsidRDefault="00EC7B47">
            <w:pPr>
              <w:pStyle w:val="TableParagraph"/>
              <w:spacing w:line="261" w:lineRule="auto"/>
              <w:ind w:right="86"/>
              <w:rPr>
                <w:sz w:val="24"/>
              </w:rPr>
            </w:pPr>
            <w:r>
              <w:rPr>
                <w:sz w:val="24"/>
              </w:rPr>
              <w:t xml:space="preserve">Người bị thương trong va chạm giữa xe cơ giới và mô tô 2 hay 3 bánh (do giao </w:t>
            </w:r>
            <w:r>
              <w:rPr>
                <w:sz w:val="24"/>
              </w:rPr>
              <w:t>thông)</w:t>
            </w:r>
          </w:p>
        </w:tc>
        <w:tc>
          <w:tcPr>
            <w:tcW w:w="5040" w:type="dxa"/>
          </w:tcPr>
          <w:p w:rsidR="00937888" w:rsidRDefault="00EC7B47">
            <w:pPr>
              <w:pStyle w:val="TableParagraph"/>
              <w:spacing w:line="261" w:lineRule="auto"/>
              <w:ind w:right="421"/>
              <w:jc w:val="both"/>
              <w:rPr>
                <w:sz w:val="24"/>
              </w:rPr>
            </w:pPr>
            <w:r>
              <w:rPr>
                <w:sz w:val="24"/>
              </w:rPr>
              <w:t xml:space="preserve">Person </w:t>
            </w:r>
            <w:r>
              <w:rPr>
                <w:spacing w:val="-3"/>
                <w:sz w:val="24"/>
              </w:rPr>
              <w:t xml:space="preserve">injured </w:t>
            </w:r>
            <w:r>
              <w:rPr>
                <w:spacing w:val="-4"/>
                <w:sz w:val="24"/>
              </w:rPr>
              <w:t xml:space="preserve">in collision between </w:t>
            </w:r>
            <w:r>
              <w:rPr>
                <w:spacing w:val="-3"/>
                <w:sz w:val="24"/>
              </w:rPr>
              <w:t xml:space="preserve">other motor </w:t>
            </w:r>
            <w:r>
              <w:rPr>
                <w:spacing w:val="-4"/>
                <w:sz w:val="24"/>
              </w:rPr>
              <w:t xml:space="preserve">vehicle </w:t>
            </w:r>
            <w:r>
              <w:rPr>
                <w:spacing w:val="-3"/>
                <w:sz w:val="24"/>
              </w:rPr>
              <w:t xml:space="preserve">and </w:t>
            </w:r>
            <w:r>
              <w:rPr>
                <w:sz w:val="24"/>
              </w:rPr>
              <w:t xml:space="preserve">two- or </w:t>
            </w:r>
            <w:r>
              <w:rPr>
                <w:spacing w:val="-4"/>
                <w:sz w:val="24"/>
              </w:rPr>
              <w:t xml:space="preserve">three-wheeled </w:t>
            </w:r>
            <w:r>
              <w:rPr>
                <w:spacing w:val="-3"/>
                <w:sz w:val="24"/>
              </w:rPr>
              <w:t xml:space="preserve">motor </w:t>
            </w:r>
            <w:r>
              <w:rPr>
                <w:spacing w:val="-4"/>
                <w:sz w:val="24"/>
              </w:rPr>
              <w:t>vehicle (traffic)</w:t>
            </w:r>
          </w:p>
        </w:tc>
      </w:tr>
      <w:tr w:rsidR="00937888">
        <w:trPr>
          <w:trHeight w:val="620"/>
        </w:trPr>
        <w:tc>
          <w:tcPr>
            <w:tcW w:w="1000" w:type="dxa"/>
          </w:tcPr>
          <w:p w:rsidR="00937888" w:rsidRDefault="00EC7B47">
            <w:pPr>
              <w:pStyle w:val="TableParagraph"/>
              <w:ind w:left="31" w:right="11"/>
              <w:jc w:val="center"/>
              <w:rPr>
                <w:sz w:val="24"/>
              </w:rPr>
            </w:pPr>
            <w:r>
              <w:rPr>
                <w:sz w:val="24"/>
              </w:rPr>
              <w:t>V872</w:t>
            </w:r>
          </w:p>
        </w:tc>
        <w:tc>
          <w:tcPr>
            <w:tcW w:w="4720" w:type="dxa"/>
          </w:tcPr>
          <w:p w:rsidR="00937888" w:rsidRDefault="00EC7B47">
            <w:pPr>
              <w:pStyle w:val="TableParagraph"/>
              <w:spacing w:line="261" w:lineRule="auto"/>
              <w:ind w:right="106"/>
              <w:rPr>
                <w:sz w:val="24"/>
              </w:rPr>
            </w:pPr>
            <w:r>
              <w:rPr>
                <w:sz w:val="24"/>
              </w:rPr>
              <w:t>Người bị thương trong va chạm giữa ô tô và xe tải thu góp hay xe tải (do giao 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collision between </w:t>
            </w:r>
            <w:r>
              <w:rPr>
                <w:spacing w:val="-5"/>
                <w:sz w:val="24"/>
              </w:rPr>
              <w:t xml:space="preserve">car </w:t>
            </w:r>
            <w:r>
              <w:rPr>
                <w:spacing w:val="-3"/>
                <w:sz w:val="24"/>
              </w:rPr>
              <w:t xml:space="preserve">and </w:t>
            </w:r>
            <w:r>
              <w:rPr>
                <w:sz w:val="24"/>
              </w:rPr>
              <w:t xml:space="preserve">pick-up </w:t>
            </w:r>
            <w:r>
              <w:rPr>
                <w:spacing w:val="-3"/>
                <w:sz w:val="24"/>
              </w:rPr>
              <w:t xml:space="preserve">truck </w:t>
            </w:r>
            <w:r>
              <w:rPr>
                <w:sz w:val="24"/>
              </w:rPr>
              <w:t xml:space="preserve">or </w:t>
            </w:r>
            <w:r>
              <w:rPr>
                <w:spacing w:val="-3"/>
                <w:sz w:val="24"/>
              </w:rPr>
              <w:t xml:space="preserve">van </w:t>
            </w:r>
            <w:r>
              <w:rPr>
                <w:spacing w:val="-4"/>
                <w:sz w:val="24"/>
              </w:rPr>
              <w:t>(traffic)</w:t>
            </w:r>
          </w:p>
        </w:tc>
      </w:tr>
    </w:tbl>
    <w:p w:rsidR="00937888" w:rsidRDefault="00937888">
      <w:pPr>
        <w:spacing w:line="261" w:lineRule="auto"/>
        <w:rPr>
          <w:sz w:val="24"/>
        </w:rPr>
        <w:sectPr w:rsidR="00937888">
          <w:pgSz w:w="11900" w:h="16840"/>
          <w:pgMar w:top="280" w:right="160" w:bottom="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V873</w:t>
            </w:r>
          </w:p>
        </w:tc>
        <w:tc>
          <w:tcPr>
            <w:tcW w:w="4720" w:type="dxa"/>
          </w:tcPr>
          <w:p w:rsidR="00937888" w:rsidRDefault="00EC7B47">
            <w:pPr>
              <w:pStyle w:val="TableParagraph"/>
              <w:spacing w:line="261" w:lineRule="auto"/>
              <w:ind w:right="106"/>
              <w:rPr>
                <w:sz w:val="24"/>
              </w:rPr>
            </w:pPr>
            <w:r>
              <w:rPr>
                <w:sz w:val="24"/>
              </w:rPr>
              <w:t>Người bị thương trong va chạm giữa ô tô và xe buýt (do giao 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collision between </w:t>
            </w:r>
            <w:r>
              <w:rPr>
                <w:spacing w:val="-5"/>
                <w:sz w:val="24"/>
              </w:rPr>
              <w:t xml:space="preserve">car </w:t>
            </w:r>
            <w:r>
              <w:rPr>
                <w:spacing w:val="-3"/>
                <w:sz w:val="24"/>
              </w:rPr>
              <w:t xml:space="preserve">and </w:t>
            </w:r>
            <w:r>
              <w:rPr>
                <w:sz w:val="24"/>
              </w:rPr>
              <w:t xml:space="preserve">bus </w:t>
            </w:r>
            <w:r>
              <w:rPr>
                <w:spacing w:val="-4"/>
                <w:sz w:val="24"/>
              </w:rPr>
              <w:t>(traffic)</w:t>
            </w:r>
          </w:p>
        </w:tc>
      </w:tr>
      <w:tr w:rsidR="00937888">
        <w:trPr>
          <w:trHeight w:val="620"/>
        </w:trPr>
        <w:tc>
          <w:tcPr>
            <w:tcW w:w="1000" w:type="dxa"/>
          </w:tcPr>
          <w:p w:rsidR="00937888" w:rsidRDefault="00EC7B47">
            <w:pPr>
              <w:pStyle w:val="TableParagraph"/>
              <w:ind w:left="31" w:right="11"/>
              <w:jc w:val="center"/>
              <w:rPr>
                <w:sz w:val="24"/>
              </w:rPr>
            </w:pPr>
            <w:r>
              <w:rPr>
                <w:sz w:val="24"/>
              </w:rPr>
              <w:t>V874</w:t>
            </w:r>
          </w:p>
        </w:tc>
        <w:tc>
          <w:tcPr>
            <w:tcW w:w="4720" w:type="dxa"/>
          </w:tcPr>
          <w:p w:rsidR="00937888" w:rsidRDefault="00EC7B47">
            <w:pPr>
              <w:pStyle w:val="TableParagraph"/>
              <w:spacing w:line="261" w:lineRule="auto"/>
              <w:ind w:right="106"/>
              <w:rPr>
                <w:sz w:val="24"/>
              </w:rPr>
            </w:pPr>
            <w:r>
              <w:rPr>
                <w:sz w:val="24"/>
              </w:rPr>
              <w:t>Người bị thương trong va chạm giữa ô tô và xe tải nặng (do giao 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collision between </w:t>
            </w:r>
            <w:r>
              <w:rPr>
                <w:spacing w:val="-5"/>
                <w:sz w:val="24"/>
              </w:rPr>
              <w:t xml:space="preserve">car </w:t>
            </w:r>
            <w:r>
              <w:rPr>
                <w:spacing w:val="-3"/>
                <w:sz w:val="24"/>
              </w:rPr>
              <w:t xml:space="preserve">and heavy </w:t>
            </w:r>
            <w:r>
              <w:rPr>
                <w:sz w:val="24"/>
              </w:rPr>
              <w:t xml:space="preserve">transport </w:t>
            </w:r>
            <w:r>
              <w:rPr>
                <w:spacing w:val="-4"/>
                <w:sz w:val="24"/>
              </w:rPr>
              <w:t>vehicle (traffic)</w:t>
            </w:r>
          </w:p>
        </w:tc>
      </w:tr>
      <w:tr w:rsidR="00937888">
        <w:trPr>
          <w:trHeight w:val="620"/>
        </w:trPr>
        <w:tc>
          <w:tcPr>
            <w:tcW w:w="1000" w:type="dxa"/>
          </w:tcPr>
          <w:p w:rsidR="00937888" w:rsidRDefault="00EC7B47">
            <w:pPr>
              <w:pStyle w:val="TableParagraph"/>
              <w:ind w:left="31" w:right="11"/>
              <w:jc w:val="center"/>
              <w:rPr>
                <w:sz w:val="24"/>
              </w:rPr>
            </w:pPr>
            <w:r>
              <w:rPr>
                <w:sz w:val="24"/>
              </w:rPr>
              <w:t>V875</w:t>
            </w:r>
          </w:p>
        </w:tc>
        <w:tc>
          <w:tcPr>
            <w:tcW w:w="4720" w:type="dxa"/>
          </w:tcPr>
          <w:p w:rsidR="00937888" w:rsidRDefault="00EC7B47">
            <w:pPr>
              <w:pStyle w:val="TableParagraph"/>
              <w:spacing w:line="261" w:lineRule="auto"/>
              <w:ind w:right="-7"/>
              <w:rPr>
                <w:sz w:val="24"/>
              </w:rPr>
            </w:pPr>
            <w:r>
              <w:rPr>
                <w:sz w:val="24"/>
              </w:rPr>
              <w:t>Người bị thương trong va chạm giữa xe tải nặng và xe buýt (do giao 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in collision</w:t>
            </w:r>
            <w:r>
              <w:rPr>
                <w:spacing w:val="-4"/>
                <w:sz w:val="24"/>
              </w:rPr>
              <w:t xml:space="preserve"> between </w:t>
            </w:r>
            <w:r>
              <w:rPr>
                <w:spacing w:val="-3"/>
                <w:sz w:val="24"/>
              </w:rPr>
              <w:t xml:space="preserve">heavy </w:t>
            </w:r>
            <w:r>
              <w:rPr>
                <w:sz w:val="24"/>
              </w:rPr>
              <w:t xml:space="preserve">transport </w:t>
            </w:r>
            <w:r>
              <w:rPr>
                <w:spacing w:val="-4"/>
                <w:sz w:val="24"/>
              </w:rPr>
              <w:t xml:space="preserve">vehicle </w:t>
            </w:r>
            <w:r>
              <w:rPr>
                <w:spacing w:val="-3"/>
                <w:sz w:val="24"/>
              </w:rPr>
              <w:t xml:space="preserve">and </w:t>
            </w:r>
            <w:r>
              <w:rPr>
                <w:sz w:val="24"/>
              </w:rPr>
              <w:t xml:space="preserve">bus </w:t>
            </w:r>
            <w:r>
              <w:rPr>
                <w:spacing w:val="-4"/>
                <w:sz w:val="24"/>
              </w:rPr>
              <w:t>(traffic)</w:t>
            </w:r>
          </w:p>
        </w:tc>
      </w:tr>
      <w:tr w:rsidR="00937888">
        <w:trPr>
          <w:trHeight w:val="920"/>
        </w:trPr>
        <w:tc>
          <w:tcPr>
            <w:tcW w:w="1000" w:type="dxa"/>
          </w:tcPr>
          <w:p w:rsidR="00937888" w:rsidRDefault="00EC7B47">
            <w:pPr>
              <w:pStyle w:val="TableParagraph"/>
              <w:ind w:left="31" w:right="11"/>
              <w:jc w:val="center"/>
              <w:rPr>
                <w:sz w:val="24"/>
              </w:rPr>
            </w:pPr>
            <w:r>
              <w:rPr>
                <w:sz w:val="24"/>
              </w:rPr>
              <w:t>V876</w:t>
            </w:r>
          </w:p>
        </w:tc>
        <w:tc>
          <w:tcPr>
            <w:tcW w:w="4720" w:type="dxa"/>
          </w:tcPr>
          <w:p w:rsidR="00937888" w:rsidRDefault="00EC7B47">
            <w:pPr>
              <w:pStyle w:val="TableParagraph"/>
              <w:spacing w:line="261" w:lineRule="auto"/>
              <w:ind w:right="346"/>
              <w:rPr>
                <w:sz w:val="24"/>
              </w:rPr>
            </w:pPr>
            <w:r>
              <w:rPr>
                <w:sz w:val="24"/>
              </w:rPr>
              <w:t>Người bị thương trong va chạm giữa tàu hỏa hay phương tiện đi trên ray và ô tô (do giao 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collision between railway </w:t>
            </w:r>
            <w:r>
              <w:rPr>
                <w:spacing w:val="-5"/>
                <w:sz w:val="24"/>
              </w:rPr>
              <w:t xml:space="preserve">train </w:t>
            </w:r>
            <w:r>
              <w:rPr>
                <w:sz w:val="24"/>
              </w:rPr>
              <w:t xml:space="preserve">or </w:t>
            </w:r>
            <w:r>
              <w:rPr>
                <w:spacing w:val="-4"/>
                <w:sz w:val="24"/>
              </w:rPr>
              <w:t xml:space="preserve">railway vehicle </w:t>
            </w:r>
            <w:r>
              <w:rPr>
                <w:spacing w:val="-3"/>
                <w:sz w:val="24"/>
              </w:rPr>
              <w:t xml:space="preserve">and </w:t>
            </w:r>
            <w:r>
              <w:rPr>
                <w:spacing w:val="-5"/>
                <w:sz w:val="24"/>
              </w:rPr>
              <w:t xml:space="preserve">car </w:t>
            </w:r>
            <w:r>
              <w:rPr>
                <w:spacing w:val="-4"/>
                <w:sz w:val="24"/>
              </w:rPr>
              <w:t>(traffic)</w:t>
            </w:r>
          </w:p>
        </w:tc>
      </w:tr>
      <w:tr w:rsidR="00937888">
        <w:trPr>
          <w:trHeight w:val="620"/>
        </w:trPr>
        <w:tc>
          <w:tcPr>
            <w:tcW w:w="1000" w:type="dxa"/>
          </w:tcPr>
          <w:p w:rsidR="00937888" w:rsidRDefault="00EC7B47">
            <w:pPr>
              <w:pStyle w:val="TableParagraph"/>
              <w:ind w:left="31" w:right="11"/>
              <w:jc w:val="center"/>
              <w:rPr>
                <w:sz w:val="24"/>
              </w:rPr>
            </w:pPr>
            <w:r>
              <w:rPr>
                <w:sz w:val="24"/>
              </w:rPr>
              <w:t>V877</w:t>
            </w:r>
          </w:p>
        </w:tc>
        <w:tc>
          <w:tcPr>
            <w:tcW w:w="4720" w:type="dxa"/>
          </w:tcPr>
          <w:p w:rsidR="00937888" w:rsidRDefault="00EC7B47">
            <w:pPr>
              <w:pStyle w:val="TableParagraph"/>
              <w:spacing w:line="261" w:lineRule="auto"/>
              <w:rPr>
                <w:sz w:val="24"/>
              </w:rPr>
            </w:pPr>
            <w:r>
              <w:rPr>
                <w:sz w:val="24"/>
              </w:rPr>
              <w:t xml:space="preserve">Người bị thương trong va </w:t>
            </w:r>
            <w:r>
              <w:rPr>
                <w:spacing w:val="-4"/>
                <w:sz w:val="24"/>
              </w:rPr>
              <w:t xml:space="preserve">chạm </w:t>
            </w:r>
            <w:r>
              <w:rPr>
                <w:spacing w:val="-5"/>
                <w:sz w:val="24"/>
              </w:rPr>
              <w:t xml:space="preserve">các </w:t>
            </w:r>
            <w:r>
              <w:rPr>
                <w:sz w:val="24"/>
              </w:rPr>
              <w:t xml:space="preserve">xe </w:t>
            </w:r>
            <w:r>
              <w:rPr>
                <w:spacing w:val="-4"/>
                <w:sz w:val="24"/>
              </w:rPr>
              <w:t xml:space="preserve">cơ giới </w:t>
            </w:r>
            <w:r>
              <w:rPr>
                <w:spacing w:val="-3"/>
                <w:sz w:val="24"/>
              </w:rPr>
              <w:t xml:space="preserve">đặc </w:t>
            </w:r>
            <w:r>
              <w:rPr>
                <w:sz w:val="24"/>
              </w:rPr>
              <w:t xml:space="preserve">chủng khác (do </w:t>
            </w:r>
            <w:r>
              <w:rPr>
                <w:spacing w:val="-4"/>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collision between </w:t>
            </w:r>
            <w:r>
              <w:rPr>
                <w:spacing w:val="-3"/>
                <w:sz w:val="24"/>
              </w:rPr>
              <w:t xml:space="preserve">other </w:t>
            </w:r>
            <w:r>
              <w:rPr>
                <w:spacing w:val="-4"/>
                <w:sz w:val="24"/>
              </w:rPr>
              <w:t xml:space="preserve">specified </w:t>
            </w:r>
            <w:r>
              <w:rPr>
                <w:spacing w:val="-3"/>
                <w:sz w:val="24"/>
              </w:rPr>
              <w:t xml:space="preserve">motor </w:t>
            </w:r>
            <w:r>
              <w:rPr>
                <w:spacing w:val="-5"/>
                <w:sz w:val="24"/>
              </w:rPr>
              <w:t xml:space="preserve">vehicles </w:t>
            </w:r>
            <w:r>
              <w:rPr>
                <w:spacing w:val="-4"/>
                <w:sz w:val="24"/>
              </w:rPr>
              <w:t>(traffic)</w:t>
            </w:r>
          </w:p>
        </w:tc>
      </w:tr>
      <w:tr w:rsidR="00937888">
        <w:trPr>
          <w:trHeight w:val="920"/>
        </w:trPr>
        <w:tc>
          <w:tcPr>
            <w:tcW w:w="1000" w:type="dxa"/>
          </w:tcPr>
          <w:p w:rsidR="00937888" w:rsidRDefault="00EC7B47">
            <w:pPr>
              <w:pStyle w:val="TableParagraph"/>
              <w:ind w:left="31" w:right="11"/>
              <w:jc w:val="center"/>
              <w:rPr>
                <w:sz w:val="24"/>
              </w:rPr>
            </w:pPr>
            <w:r>
              <w:rPr>
                <w:sz w:val="24"/>
              </w:rPr>
              <w:t>V878</w:t>
            </w:r>
          </w:p>
        </w:tc>
        <w:tc>
          <w:tcPr>
            <w:tcW w:w="4720" w:type="dxa"/>
          </w:tcPr>
          <w:p w:rsidR="00937888" w:rsidRDefault="00EC7B47">
            <w:pPr>
              <w:pStyle w:val="TableParagraph"/>
              <w:spacing w:line="261" w:lineRule="auto"/>
              <w:ind w:right="288"/>
              <w:jc w:val="both"/>
              <w:rPr>
                <w:sz w:val="24"/>
              </w:rPr>
            </w:pPr>
            <w:r>
              <w:rPr>
                <w:sz w:val="24"/>
              </w:rPr>
              <w:t xml:space="preserve">Người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w:t>
            </w:r>
            <w:r>
              <w:rPr>
                <w:spacing w:val="-4"/>
                <w:sz w:val="24"/>
              </w:rPr>
              <w:t xml:space="preserve">biết </w:t>
            </w:r>
            <w:r>
              <w:rPr>
                <w:spacing w:val="-3"/>
                <w:sz w:val="24"/>
              </w:rPr>
              <w:t xml:space="preserve">đặc </w:t>
            </w:r>
            <w:r>
              <w:rPr>
                <w:spacing w:val="-4"/>
                <w:sz w:val="24"/>
              </w:rPr>
              <w:t xml:space="preserve">điểm </w:t>
            </w:r>
            <w:r>
              <w:rPr>
                <w:sz w:val="24"/>
              </w:rPr>
              <w:t xml:space="preserve">không </w:t>
            </w:r>
            <w:r>
              <w:rPr>
                <w:spacing w:val="-4"/>
                <w:sz w:val="24"/>
              </w:rPr>
              <w:t xml:space="preserve">có </w:t>
            </w:r>
            <w:r>
              <w:rPr>
                <w:sz w:val="24"/>
              </w:rPr>
              <w:t xml:space="preserve">va </w:t>
            </w:r>
            <w:r>
              <w:rPr>
                <w:spacing w:val="-4"/>
                <w:sz w:val="24"/>
              </w:rPr>
              <w:t xml:space="preserve">chạm </w:t>
            </w:r>
            <w:r>
              <w:rPr>
                <w:spacing w:val="-3"/>
                <w:sz w:val="24"/>
              </w:rPr>
              <w:t xml:space="preserve">của </w:t>
            </w:r>
            <w:r>
              <w:rPr>
                <w:sz w:val="24"/>
              </w:rPr>
              <w:t xml:space="preserve">xe </w:t>
            </w:r>
            <w:r>
              <w:rPr>
                <w:spacing w:val="-4"/>
                <w:sz w:val="24"/>
              </w:rPr>
              <w:t xml:space="preserve">cơ giới (do giao </w:t>
            </w:r>
            <w:r>
              <w:rPr>
                <w:sz w:val="24"/>
              </w:rPr>
              <w:t>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w:t>
            </w:r>
            <w:r>
              <w:rPr>
                <w:spacing w:val="-3"/>
                <w:sz w:val="24"/>
              </w:rPr>
              <w:t xml:space="preserve">other </w:t>
            </w:r>
            <w:r>
              <w:rPr>
                <w:spacing w:val="-4"/>
                <w:sz w:val="24"/>
              </w:rPr>
              <w:t xml:space="preserve">specified </w:t>
            </w:r>
            <w:r>
              <w:rPr>
                <w:spacing w:val="-3"/>
                <w:sz w:val="24"/>
              </w:rPr>
              <w:t xml:space="preserve">noncollision </w:t>
            </w:r>
            <w:r>
              <w:rPr>
                <w:sz w:val="24"/>
              </w:rPr>
              <w:t xml:space="preserve">transport </w:t>
            </w:r>
            <w:r>
              <w:rPr>
                <w:spacing w:val="-5"/>
                <w:sz w:val="24"/>
              </w:rPr>
              <w:t xml:space="preserve">accidents </w:t>
            </w:r>
            <w:r>
              <w:rPr>
                <w:spacing w:val="-3"/>
                <w:sz w:val="24"/>
              </w:rPr>
              <w:t xml:space="preserve">involving motor </w:t>
            </w:r>
            <w:r>
              <w:rPr>
                <w:spacing w:val="-4"/>
                <w:sz w:val="24"/>
              </w:rPr>
              <w:t>vehicle (traffic)</w:t>
            </w:r>
          </w:p>
        </w:tc>
      </w:tr>
      <w:tr w:rsidR="00937888">
        <w:trPr>
          <w:trHeight w:val="920"/>
        </w:trPr>
        <w:tc>
          <w:tcPr>
            <w:tcW w:w="1000" w:type="dxa"/>
          </w:tcPr>
          <w:p w:rsidR="00937888" w:rsidRDefault="00EC7B47">
            <w:pPr>
              <w:pStyle w:val="TableParagraph"/>
              <w:ind w:left="31" w:right="11"/>
              <w:jc w:val="center"/>
              <w:rPr>
                <w:sz w:val="24"/>
              </w:rPr>
            </w:pPr>
            <w:r>
              <w:rPr>
                <w:sz w:val="24"/>
              </w:rPr>
              <w:t>V879</w:t>
            </w:r>
          </w:p>
        </w:tc>
        <w:tc>
          <w:tcPr>
            <w:tcW w:w="4720" w:type="dxa"/>
          </w:tcPr>
          <w:p w:rsidR="00937888" w:rsidRDefault="00EC7B47">
            <w:pPr>
              <w:pStyle w:val="TableParagraph"/>
              <w:spacing w:line="261" w:lineRule="auto"/>
              <w:ind w:right="167"/>
              <w:rPr>
                <w:sz w:val="24"/>
              </w:rPr>
            </w:pPr>
            <w:r>
              <w:rPr>
                <w:sz w:val="24"/>
              </w:rPr>
              <w:t xml:space="preserve">Người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w:t>
            </w:r>
            <w:r>
              <w:rPr>
                <w:spacing w:val="-4"/>
                <w:sz w:val="24"/>
              </w:rPr>
              <w:t xml:space="preserve">biết </w:t>
            </w:r>
            <w:r>
              <w:rPr>
                <w:spacing w:val="-3"/>
                <w:sz w:val="24"/>
              </w:rPr>
              <w:t xml:space="preserve">đặc </w:t>
            </w:r>
            <w:r>
              <w:rPr>
                <w:spacing w:val="-4"/>
                <w:sz w:val="24"/>
              </w:rPr>
              <w:t xml:space="preserve">điểm </w:t>
            </w:r>
            <w:r>
              <w:rPr>
                <w:spacing w:val="-3"/>
                <w:sz w:val="24"/>
              </w:rPr>
              <w:t xml:space="preserve">(có </w:t>
            </w:r>
            <w:r>
              <w:rPr>
                <w:sz w:val="24"/>
              </w:rPr>
              <w:t xml:space="preserve">va </w:t>
            </w:r>
            <w:r>
              <w:rPr>
                <w:spacing w:val="-5"/>
                <w:sz w:val="24"/>
              </w:rPr>
              <w:t xml:space="preserve">chạm) </w:t>
            </w:r>
            <w:r>
              <w:rPr>
                <w:sz w:val="24"/>
              </w:rPr>
              <w:t xml:space="preserve">(không va </w:t>
            </w:r>
            <w:r>
              <w:rPr>
                <w:spacing w:val="-5"/>
                <w:sz w:val="24"/>
              </w:rPr>
              <w:t xml:space="preserve">chạm) </w:t>
            </w:r>
            <w:r>
              <w:rPr>
                <w:spacing w:val="-3"/>
                <w:sz w:val="24"/>
              </w:rPr>
              <w:t xml:space="preserve">của </w:t>
            </w:r>
            <w:r>
              <w:rPr>
                <w:spacing w:val="-6"/>
                <w:sz w:val="24"/>
              </w:rPr>
              <w:t xml:space="preserve">xe </w:t>
            </w:r>
            <w:r>
              <w:rPr>
                <w:spacing w:val="-3"/>
                <w:sz w:val="24"/>
              </w:rPr>
              <w:t xml:space="preserve">thô </w:t>
            </w:r>
            <w:r>
              <w:rPr>
                <w:spacing w:val="3"/>
                <w:sz w:val="24"/>
              </w:rPr>
              <w:t xml:space="preserve">sơ </w:t>
            </w:r>
            <w:r>
              <w:rPr>
                <w:sz w:val="24"/>
              </w:rPr>
              <w:t xml:space="preserve">(do </w:t>
            </w:r>
            <w:r>
              <w:rPr>
                <w:spacing w:val="-4"/>
                <w:sz w:val="24"/>
              </w:rPr>
              <w:t xml:space="preserve">giao </w:t>
            </w:r>
            <w:r>
              <w:rPr>
                <w:sz w:val="24"/>
              </w:rPr>
              <w:t>thông)</w:t>
            </w:r>
          </w:p>
        </w:tc>
        <w:tc>
          <w:tcPr>
            <w:tcW w:w="5040" w:type="dxa"/>
          </w:tcPr>
          <w:p w:rsidR="00937888" w:rsidRDefault="00EC7B47">
            <w:pPr>
              <w:pStyle w:val="TableParagraph"/>
              <w:spacing w:line="261" w:lineRule="auto"/>
              <w:ind w:right="263"/>
              <w:rPr>
                <w:sz w:val="24"/>
              </w:rPr>
            </w:pPr>
            <w:r>
              <w:rPr>
                <w:sz w:val="24"/>
              </w:rPr>
              <w:t xml:space="preserve">Person </w:t>
            </w:r>
            <w:r>
              <w:rPr>
                <w:spacing w:val="-3"/>
                <w:sz w:val="24"/>
              </w:rPr>
              <w:t xml:space="preserve">injured </w:t>
            </w:r>
            <w:r>
              <w:rPr>
                <w:spacing w:val="-4"/>
                <w:sz w:val="24"/>
              </w:rPr>
              <w:t xml:space="preserve">in </w:t>
            </w:r>
            <w:r>
              <w:rPr>
                <w:spacing w:val="-3"/>
                <w:sz w:val="24"/>
              </w:rPr>
              <w:t xml:space="preserve">other </w:t>
            </w:r>
            <w:r>
              <w:rPr>
                <w:spacing w:val="-4"/>
                <w:sz w:val="24"/>
              </w:rPr>
              <w:t xml:space="preserve">specified </w:t>
            </w:r>
            <w:r>
              <w:rPr>
                <w:spacing w:val="-3"/>
                <w:sz w:val="24"/>
              </w:rPr>
              <w:t xml:space="preserve">(collision)(noncollision) </w:t>
            </w:r>
            <w:r>
              <w:rPr>
                <w:sz w:val="24"/>
              </w:rPr>
              <w:t xml:space="preserve">transport </w:t>
            </w:r>
            <w:r>
              <w:rPr>
                <w:spacing w:val="-5"/>
                <w:sz w:val="24"/>
              </w:rPr>
              <w:t xml:space="preserve">accidents </w:t>
            </w:r>
            <w:r>
              <w:rPr>
                <w:spacing w:val="-3"/>
                <w:sz w:val="24"/>
              </w:rPr>
              <w:t xml:space="preserve">involving </w:t>
            </w:r>
            <w:r>
              <w:rPr>
                <w:sz w:val="24"/>
              </w:rPr>
              <w:t xml:space="preserve">nonmotor </w:t>
            </w:r>
            <w:r>
              <w:rPr>
                <w:spacing w:val="-4"/>
                <w:sz w:val="24"/>
              </w:rPr>
              <w:t>vehicle (traffic)</w:t>
            </w:r>
          </w:p>
        </w:tc>
      </w:tr>
      <w:tr w:rsidR="00937888">
        <w:trPr>
          <w:trHeight w:val="620"/>
        </w:trPr>
        <w:tc>
          <w:tcPr>
            <w:tcW w:w="1000" w:type="dxa"/>
          </w:tcPr>
          <w:p w:rsidR="00937888" w:rsidRDefault="00EC7B47">
            <w:pPr>
              <w:pStyle w:val="TableParagraph"/>
              <w:ind w:left="31" w:right="11"/>
              <w:jc w:val="center"/>
              <w:rPr>
                <w:sz w:val="24"/>
              </w:rPr>
            </w:pPr>
            <w:r>
              <w:rPr>
                <w:sz w:val="24"/>
              </w:rPr>
              <w:t>V880</w:t>
            </w:r>
          </w:p>
        </w:tc>
        <w:tc>
          <w:tcPr>
            <w:tcW w:w="4720" w:type="dxa"/>
          </w:tcPr>
          <w:p w:rsidR="00937888" w:rsidRDefault="00EC7B47">
            <w:pPr>
              <w:pStyle w:val="TableParagraph"/>
              <w:spacing w:line="261" w:lineRule="auto"/>
              <w:ind w:right="26"/>
              <w:rPr>
                <w:sz w:val="24"/>
              </w:rPr>
            </w:pPr>
            <w:r>
              <w:rPr>
                <w:sz w:val="24"/>
              </w:rPr>
              <w:t>Người bị thương trong va chạm giữa ô tô và mô tô 2 hay 3 bánh không phải do giao thông</w:t>
            </w:r>
          </w:p>
        </w:tc>
        <w:tc>
          <w:tcPr>
            <w:tcW w:w="5040" w:type="dxa"/>
          </w:tcPr>
          <w:p w:rsidR="00937888" w:rsidRDefault="00EC7B47">
            <w:pPr>
              <w:pStyle w:val="TableParagraph"/>
              <w:spacing w:line="261" w:lineRule="auto"/>
              <w:ind w:right="148"/>
              <w:rPr>
                <w:sz w:val="24"/>
              </w:rPr>
            </w:pPr>
            <w:r>
              <w:rPr>
                <w:sz w:val="24"/>
              </w:rPr>
              <w:t xml:space="preserve">Person </w:t>
            </w:r>
            <w:r>
              <w:rPr>
                <w:spacing w:val="-3"/>
                <w:sz w:val="24"/>
              </w:rPr>
              <w:t xml:space="preserve">injured </w:t>
            </w:r>
            <w:r>
              <w:rPr>
                <w:spacing w:val="-4"/>
                <w:sz w:val="24"/>
              </w:rPr>
              <w:t xml:space="preserve">in collision between </w:t>
            </w:r>
            <w:r>
              <w:rPr>
                <w:spacing w:val="-5"/>
                <w:sz w:val="24"/>
              </w:rPr>
              <w:t xml:space="preserve">car </w:t>
            </w:r>
            <w:r>
              <w:rPr>
                <w:spacing w:val="-3"/>
                <w:sz w:val="24"/>
              </w:rPr>
              <w:t xml:space="preserve">and </w:t>
            </w:r>
            <w:r>
              <w:rPr>
                <w:sz w:val="24"/>
              </w:rPr>
              <w:t xml:space="preserve">two- or </w:t>
            </w:r>
            <w:r>
              <w:rPr>
                <w:spacing w:val="-4"/>
                <w:sz w:val="24"/>
              </w:rPr>
              <w:t xml:space="preserve">three-wheeled </w:t>
            </w:r>
            <w:r>
              <w:rPr>
                <w:spacing w:val="-3"/>
                <w:sz w:val="24"/>
              </w:rPr>
              <w:t xml:space="preserve">motor </w:t>
            </w:r>
            <w:r>
              <w:rPr>
                <w:spacing w:val="-5"/>
                <w:sz w:val="24"/>
              </w:rPr>
              <w:t xml:space="preserve">vehicle, </w:t>
            </w:r>
            <w:r>
              <w:rPr>
                <w:spacing w:val="-3"/>
                <w:sz w:val="24"/>
              </w:rPr>
              <w:t>nontraffic</w:t>
            </w:r>
          </w:p>
        </w:tc>
      </w:tr>
      <w:tr w:rsidR="00937888">
        <w:trPr>
          <w:trHeight w:val="920"/>
        </w:trPr>
        <w:tc>
          <w:tcPr>
            <w:tcW w:w="1000" w:type="dxa"/>
          </w:tcPr>
          <w:p w:rsidR="00937888" w:rsidRDefault="00EC7B47">
            <w:pPr>
              <w:pStyle w:val="TableParagraph"/>
              <w:ind w:left="31" w:right="11"/>
              <w:jc w:val="center"/>
              <w:rPr>
                <w:sz w:val="24"/>
              </w:rPr>
            </w:pPr>
            <w:r>
              <w:rPr>
                <w:sz w:val="24"/>
              </w:rPr>
              <w:t>V881</w:t>
            </w:r>
          </w:p>
        </w:tc>
        <w:tc>
          <w:tcPr>
            <w:tcW w:w="4720" w:type="dxa"/>
          </w:tcPr>
          <w:p w:rsidR="00937888" w:rsidRDefault="00EC7B47">
            <w:pPr>
              <w:pStyle w:val="TableParagraph"/>
              <w:spacing w:line="261" w:lineRule="auto"/>
              <w:ind w:right="168"/>
              <w:jc w:val="both"/>
              <w:rPr>
                <w:sz w:val="24"/>
              </w:rPr>
            </w:pPr>
            <w:r>
              <w:rPr>
                <w:sz w:val="24"/>
              </w:rPr>
              <w:t xml:space="preserve">Người bị thương trong va </w:t>
            </w:r>
            <w:r>
              <w:rPr>
                <w:spacing w:val="-4"/>
                <w:sz w:val="24"/>
              </w:rPr>
              <w:t xml:space="preserve">chạm </w:t>
            </w:r>
            <w:r>
              <w:rPr>
                <w:sz w:val="24"/>
              </w:rPr>
              <w:t xml:space="preserve">giữa xe </w:t>
            </w:r>
            <w:r>
              <w:rPr>
                <w:spacing w:val="-4"/>
                <w:sz w:val="24"/>
              </w:rPr>
              <w:t>cơ</w:t>
            </w:r>
            <w:r>
              <w:rPr>
                <w:spacing w:val="-43"/>
                <w:sz w:val="24"/>
              </w:rPr>
              <w:t xml:space="preserve"> </w:t>
            </w:r>
            <w:r>
              <w:rPr>
                <w:spacing w:val="-4"/>
                <w:sz w:val="24"/>
              </w:rPr>
              <w:t xml:space="preserve">giới </w:t>
            </w:r>
            <w:r>
              <w:rPr>
                <w:sz w:val="24"/>
              </w:rPr>
              <w:t xml:space="preserve">khác và </w:t>
            </w:r>
            <w:r>
              <w:rPr>
                <w:spacing w:val="-4"/>
                <w:sz w:val="24"/>
              </w:rPr>
              <w:t xml:space="preserve">mô tô </w:t>
            </w:r>
            <w:r>
              <w:rPr>
                <w:sz w:val="24"/>
              </w:rPr>
              <w:t xml:space="preserve">2 </w:t>
            </w:r>
            <w:r>
              <w:rPr>
                <w:spacing w:val="-3"/>
                <w:sz w:val="24"/>
              </w:rPr>
              <w:t xml:space="preserve">hay </w:t>
            </w:r>
            <w:r>
              <w:rPr>
                <w:sz w:val="24"/>
              </w:rPr>
              <w:t>3 bánh không phải do</w:t>
            </w:r>
            <w:r>
              <w:rPr>
                <w:spacing w:val="-22"/>
                <w:sz w:val="24"/>
              </w:rPr>
              <w:t xml:space="preserve"> </w:t>
            </w:r>
            <w:r>
              <w:rPr>
                <w:spacing w:val="-8"/>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collision between </w:t>
            </w:r>
            <w:r>
              <w:rPr>
                <w:spacing w:val="-3"/>
                <w:sz w:val="24"/>
              </w:rPr>
              <w:t xml:space="preserve">other motor </w:t>
            </w:r>
            <w:r>
              <w:rPr>
                <w:spacing w:val="-4"/>
                <w:sz w:val="24"/>
              </w:rPr>
              <w:t xml:space="preserve">vehicle </w:t>
            </w:r>
            <w:r>
              <w:rPr>
                <w:spacing w:val="-3"/>
                <w:sz w:val="24"/>
              </w:rPr>
              <w:t xml:space="preserve">and </w:t>
            </w:r>
            <w:r>
              <w:rPr>
                <w:sz w:val="24"/>
              </w:rPr>
              <w:t xml:space="preserve">two- or </w:t>
            </w:r>
            <w:r>
              <w:rPr>
                <w:spacing w:val="-4"/>
                <w:sz w:val="24"/>
              </w:rPr>
              <w:t xml:space="preserve">three-wheeled </w:t>
            </w:r>
            <w:r>
              <w:rPr>
                <w:spacing w:val="-3"/>
                <w:sz w:val="24"/>
              </w:rPr>
              <w:t xml:space="preserve">motor </w:t>
            </w:r>
            <w:r>
              <w:rPr>
                <w:spacing w:val="-5"/>
                <w:sz w:val="24"/>
              </w:rPr>
              <w:t xml:space="preserve">vehicle, </w:t>
            </w:r>
            <w:r>
              <w:rPr>
                <w:spacing w:val="-3"/>
                <w:sz w:val="24"/>
              </w:rPr>
              <w:t>nontraffic</w:t>
            </w:r>
          </w:p>
        </w:tc>
      </w:tr>
      <w:tr w:rsidR="00937888">
        <w:trPr>
          <w:trHeight w:val="620"/>
        </w:trPr>
        <w:tc>
          <w:tcPr>
            <w:tcW w:w="1000" w:type="dxa"/>
          </w:tcPr>
          <w:p w:rsidR="00937888" w:rsidRDefault="00EC7B47">
            <w:pPr>
              <w:pStyle w:val="TableParagraph"/>
              <w:ind w:left="31" w:right="11"/>
              <w:jc w:val="center"/>
              <w:rPr>
                <w:sz w:val="24"/>
              </w:rPr>
            </w:pPr>
            <w:r>
              <w:rPr>
                <w:sz w:val="24"/>
              </w:rPr>
              <w:t>V882</w:t>
            </w:r>
          </w:p>
        </w:tc>
        <w:tc>
          <w:tcPr>
            <w:tcW w:w="4720" w:type="dxa"/>
          </w:tcPr>
          <w:p w:rsidR="00937888" w:rsidRDefault="00EC7B47">
            <w:pPr>
              <w:pStyle w:val="TableParagraph"/>
              <w:spacing w:line="261" w:lineRule="auto"/>
              <w:ind w:right="106"/>
              <w:rPr>
                <w:sz w:val="24"/>
              </w:rPr>
            </w:pPr>
            <w:r>
              <w:rPr>
                <w:sz w:val="24"/>
              </w:rPr>
              <w:t>Người bị thương trong va chạm giữa ô tô và xe tải thu góp hay tải không phải do giao 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collision between </w:t>
            </w:r>
            <w:r>
              <w:rPr>
                <w:spacing w:val="-5"/>
                <w:sz w:val="24"/>
              </w:rPr>
              <w:t xml:space="preserve">car </w:t>
            </w:r>
            <w:r>
              <w:rPr>
                <w:spacing w:val="-3"/>
                <w:sz w:val="24"/>
              </w:rPr>
              <w:t xml:space="preserve">and </w:t>
            </w:r>
            <w:r>
              <w:rPr>
                <w:sz w:val="24"/>
              </w:rPr>
              <w:t xml:space="preserve">pick-up </w:t>
            </w:r>
            <w:r>
              <w:rPr>
                <w:spacing w:val="-3"/>
                <w:sz w:val="24"/>
              </w:rPr>
              <w:t xml:space="preserve">truck </w:t>
            </w:r>
            <w:r>
              <w:rPr>
                <w:sz w:val="24"/>
              </w:rPr>
              <w:t xml:space="preserve">or van, </w:t>
            </w:r>
            <w:r>
              <w:rPr>
                <w:spacing w:val="-3"/>
                <w:sz w:val="24"/>
              </w:rPr>
              <w:t>nontraffic</w:t>
            </w:r>
          </w:p>
        </w:tc>
      </w:tr>
      <w:tr w:rsidR="00937888">
        <w:trPr>
          <w:trHeight w:val="620"/>
        </w:trPr>
        <w:tc>
          <w:tcPr>
            <w:tcW w:w="1000" w:type="dxa"/>
          </w:tcPr>
          <w:p w:rsidR="00937888" w:rsidRDefault="00EC7B47">
            <w:pPr>
              <w:pStyle w:val="TableParagraph"/>
              <w:ind w:left="31" w:right="11"/>
              <w:jc w:val="center"/>
              <w:rPr>
                <w:sz w:val="24"/>
              </w:rPr>
            </w:pPr>
            <w:r>
              <w:rPr>
                <w:sz w:val="24"/>
              </w:rPr>
              <w:t>V883</w:t>
            </w:r>
          </w:p>
        </w:tc>
        <w:tc>
          <w:tcPr>
            <w:tcW w:w="4720" w:type="dxa"/>
          </w:tcPr>
          <w:p w:rsidR="00937888" w:rsidRDefault="00EC7B47">
            <w:pPr>
              <w:pStyle w:val="TableParagraph"/>
              <w:spacing w:line="261" w:lineRule="auto"/>
              <w:ind w:right="106"/>
              <w:rPr>
                <w:sz w:val="24"/>
              </w:rPr>
            </w:pPr>
            <w:r>
              <w:rPr>
                <w:sz w:val="24"/>
              </w:rPr>
              <w:t>Người bị thương trong va chạm giữa ô tô và xe buýt không phải do giao thông</w:t>
            </w:r>
          </w:p>
        </w:tc>
        <w:tc>
          <w:tcPr>
            <w:tcW w:w="5040" w:type="dxa"/>
          </w:tcPr>
          <w:p w:rsidR="00937888" w:rsidRDefault="00EC7B47">
            <w:pPr>
              <w:pStyle w:val="TableParagraph"/>
              <w:spacing w:line="261" w:lineRule="auto"/>
              <w:ind w:right="351"/>
              <w:rPr>
                <w:sz w:val="24"/>
              </w:rPr>
            </w:pPr>
            <w:r>
              <w:rPr>
                <w:sz w:val="24"/>
              </w:rPr>
              <w:t>Person</w:t>
            </w:r>
            <w:r>
              <w:rPr>
                <w:sz w:val="24"/>
              </w:rPr>
              <w:t xml:space="preserve"> injured in collision between car and bus, nontraffic</w:t>
            </w:r>
          </w:p>
        </w:tc>
      </w:tr>
      <w:tr w:rsidR="00937888">
        <w:trPr>
          <w:trHeight w:val="620"/>
        </w:trPr>
        <w:tc>
          <w:tcPr>
            <w:tcW w:w="1000" w:type="dxa"/>
          </w:tcPr>
          <w:p w:rsidR="00937888" w:rsidRDefault="00EC7B47">
            <w:pPr>
              <w:pStyle w:val="TableParagraph"/>
              <w:ind w:left="31" w:right="11"/>
              <w:jc w:val="center"/>
              <w:rPr>
                <w:sz w:val="24"/>
              </w:rPr>
            </w:pPr>
            <w:r>
              <w:rPr>
                <w:sz w:val="24"/>
              </w:rPr>
              <w:t>V884</w:t>
            </w:r>
          </w:p>
        </w:tc>
        <w:tc>
          <w:tcPr>
            <w:tcW w:w="4720" w:type="dxa"/>
          </w:tcPr>
          <w:p w:rsidR="00937888" w:rsidRDefault="00EC7B47">
            <w:pPr>
              <w:pStyle w:val="TableParagraph"/>
              <w:spacing w:line="261" w:lineRule="auto"/>
              <w:ind w:right="106"/>
              <w:rPr>
                <w:sz w:val="24"/>
              </w:rPr>
            </w:pPr>
            <w:r>
              <w:rPr>
                <w:sz w:val="24"/>
              </w:rPr>
              <w:t>Người bị thương trong va chạm giữa ô tô và xe tải nặng không phải do giao 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collision between </w:t>
            </w:r>
            <w:r>
              <w:rPr>
                <w:spacing w:val="-5"/>
                <w:sz w:val="24"/>
              </w:rPr>
              <w:t xml:space="preserve">car </w:t>
            </w:r>
            <w:r>
              <w:rPr>
                <w:spacing w:val="-3"/>
                <w:sz w:val="24"/>
              </w:rPr>
              <w:t xml:space="preserve">and heavy </w:t>
            </w:r>
            <w:r>
              <w:rPr>
                <w:sz w:val="24"/>
              </w:rPr>
              <w:t xml:space="preserve">transport </w:t>
            </w:r>
            <w:r>
              <w:rPr>
                <w:spacing w:val="-5"/>
                <w:sz w:val="24"/>
              </w:rPr>
              <w:t xml:space="preserve">vehicle, </w:t>
            </w:r>
            <w:r>
              <w:rPr>
                <w:spacing w:val="-3"/>
                <w:sz w:val="24"/>
              </w:rPr>
              <w:t>nontraffic</w:t>
            </w:r>
          </w:p>
        </w:tc>
      </w:tr>
      <w:tr w:rsidR="00937888">
        <w:trPr>
          <w:trHeight w:val="620"/>
        </w:trPr>
        <w:tc>
          <w:tcPr>
            <w:tcW w:w="1000" w:type="dxa"/>
          </w:tcPr>
          <w:p w:rsidR="00937888" w:rsidRDefault="00EC7B47">
            <w:pPr>
              <w:pStyle w:val="TableParagraph"/>
              <w:ind w:left="31" w:right="11"/>
              <w:jc w:val="center"/>
              <w:rPr>
                <w:sz w:val="24"/>
              </w:rPr>
            </w:pPr>
            <w:r>
              <w:rPr>
                <w:sz w:val="24"/>
              </w:rPr>
              <w:t>V885</w:t>
            </w:r>
          </w:p>
        </w:tc>
        <w:tc>
          <w:tcPr>
            <w:tcW w:w="4720" w:type="dxa"/>
          </w:tcPr>
          <w:p w:rsidR="00937888" w:rsidRDefault="00EC7B47">
            <w:pPr>
              <w:pStyle w:val="TableParagraph"/>
              <w:spacing w:line="261" w:lineRule="auto"/>
              <w:ind w:right="-7"/>
              <w:rPr>
                <w:sz w:val="24"/>
              </w:rPr>
            </w:pPr>
            <w:r>
              <w:rPr>
                <w:sz w:val="24"/>
              </w:rPr>
              <w:t>Người bị thương trong va chạm giữa xe tải nặng và xe buýt không phải do giao 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collision between </w:t>
            </w:r>
            <w:r>
              <w:rPr>
                <w:spacing w:val="-3"/>
                <w:sz w:val="24"/>
              </w:rPr>
              <w:t xml:space="preserve">heavy </w:t>
            </w:r>
            <w:r>
              <w:rPr>
                <w:sz w:val="24"/>
              </w:rPr>
              <w:t xml:space="preserve">transport </w:t>
            </w:r>
            <w:r>
              <w:rPr>
                <w:spacing w:val="-4"/>
                <w:sz w:val="24"/>
              </w:rPr>
              <w:t xml:space="preserve">vehicle </w:t>
            </w:r>
            <w:r>
              <w:rPr>
                <w:spacing w:val="-3"/>
                <w:sz w:val="24"/>
              </w:rPr>
              <w:t xml:space="preserve">and </w:t>
            </w:r>
            <w:r>
              <w:rPr>
                <w:sz w:val="24"/>
              </w:rPr>
              <w:t xml:space="preserve">bus, </w:t>
            </w:r>
            <w:r>
              <w:rPr>
                <w:spacing w:val="-3"/>
                <w:sz w:val="24"/>
              </w:rPr>
              <w:t>nontraffic</w:t>
            </w:r>
          </w:p>
        </w:tc>
      </w:tr>
      <w:tr w:rsidR="00937888">
        <w:trPr>
          <w:trHeight w:val="920"/>
        </w:trPr>
        <w:tc>
          <w:tcPr>
            <w:tcW w:w="1000" w:type="dxa"/>
          </w:tcPr>
          <w:p w:rsidR="00937888" w:rsidRDefault="00EC7B47">
            <w:pPr>
              <w:pStyle w:val="TableParagraph"/>
              <w:ind w:left="31" w:right="11"/>
              <w:jc w:val="center"/>
              <w:rPr>
                <w:sz w:val="24"/>
              </w:rPr>
            </w:pPr>
            <w:r>
              <w:rPr>
                <w:sz w:val="24"/>
              </w:rPr>
              <w:t>V886</w:t>
            </w:r>
          </w:p>
        </w:tc>
        <w:tc>
          <w:tcPr>
            <w:tcW w:w="4720" w:type="dxa"/>
          </w:tcPr>
          <w:p w:rsidR="00937888" w:rsidRDefault="00EC7B47">
            <w:pPr>
              <w:pStyle w:val="TableParagraph"/>
              <w:spacing w:line="261" w:lineRule="auto"/>
              <w:ind w:right="86"/>
              <w:rPr>
                <w:sz w:val="24"/>
              </w:rPr>
            </w:pPr>
            <w:r>
              <w:rPr>
                <w:sz w:val="24"/>
              </w:rPr>
              <w:t>Người bị thương trong va chạm giữa tàu hỏa hay phương tiện đi trên ray với ô tô không phải do giao 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collision between railway </w:t>
            </w:r>
            <w:r>
              <w:rPr>
                <w:spacing w:val="-5"/>
                <w:sz w:val="24"/>
              </w:rPr>
              <w:t xml:space="preserve">train </w:t>
            </w:r>
            <w:r>
              <w:rPr>
                <w:sz w:val="24"/>
              </w:rPr>
              <w:t xml:space="preserve">or </w:t>
            </w:r>
            <w:r>
              <w:rPr>
                <w:spacing w:val="-4"/>
                <w:sz w:val="24"/>
              </w:rPr>
              <w:t xml:space="preserve">railway vehicle </w:t>
            </w:r>
            <w:r>
              <w:rPr>
                <w:spacing w:val="-3"/>
                <w:sz w:val="24"/>
              </w:rPr>
              <w:t xml:space="preserve">and </w:t>
            </w:r>
            <w:r>
              <w:rPr>
                <w:spacing w:val="-4"/>
                <w:sz w:val="24"/>
              </w:rPr>
              <w:t xml:space="preserve">car, </w:t>
            </w:r>
            <w:r>
              <w:rPr>
                <w:spacing w:val="-3"/>
                <w:sz w:val="24"/>
              </w:rPr>
              <w:t>nontraffic</w:t>
            </w:r>
          </w:p>
        </w:tc>
      </w:tr>
      <w:tr w:rsidR="00937888">
        <w:trPr>
          <w:trHeight w:val="620"/>
        </w:trPr>
        <w:tc>
          <w:tcPr>
            <w:tcW w:w="1000" w:type="dxa"/>
          </w:tcPr>
          <w:p w:rsidR="00937888" w:rsidRDefault="00EC7B47">
            <w:pPr>
              <w:pStyle w:val="TableParagraph"/>
              <w:ind w:left="31" w:right="11"/>
              <w:jc w:val="center"/>
              <w:rPr>
                <w:sz w:val="24"/>
              </w:rPr>
            </w:pPr>
            <w:r>
              <w:rPr>
                <w:sz w:val="24"/>
              </w:rPr>
              <w:t>V887</w:t>
            </w:r>
          </w:p>
        </w:tc>
        <w:tc>
          <w:tcPr>
            <w:tcW w:w="4720" w:type="dxa"/>
          </w:tcPr>
          <w:p w:rsidR="00937888" w:rsidRDefault="00EC7B47">
            <w:pPr>
              <w:pStyle w:val="TableParagraph"/>
              <w:spacing w:line="261" w:lineRule="auto"/>
              <w:ind w:right="147"/>
              <w:rPr>
                <w:sz w:val="24"/>
              </w:rPr>
            </w:pPr>
            <w:r>
              <w:rPr>
                <w:sz w:val="24"/>
              </w:rPr>
              <w:t>Người bị thương trong va chạm giữa các xe cơ giới xác định khác không phải do giao 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collision between </w:t>
            </w:r>
            <w:r>
              <w:rPr>
                <w:spacing w:val="-3"/>
                <w:sz w:val="24"/>
              </w:rPr>
              <w:t xml:space="preserve">other </w:t>
            </w:r>
            <w:r>
              <w:rPr>
                <w:spacing w:val="-4"/>
                <w:sz w:val="24"/>
              </w:rPr>
              <w:t xml:space="preserve">specified </w:t>
            </w:r>
            <w:r>
              <w:rPr>
                <w:spacing w:val="-3"/>
                <w:sz w:val="24"/>
              </w:rPr>
              <w:t xml:space="preserve">motor </w:t>
            </w:r>
            <w:r>
              <w:rPr>
                <w:spacing w:val="-4"/>
                <w:sz w:val="24"/>
              </w:rPr>
              <w:t xml:space="preserve">vehicles, </w:t>
            </w:r>
            <w:r>
              <w:rPr>
                <w:spacing w:val="-3"/>
                <w:sz w:val="24"/>
              </w:rPr>
              <w:t>nontraffic</w:t>
            </w:r>
          </w:p>
        </w:tc>
      </w:tr>
      <w:tr w:rsidR="00937888">
        <w:trPr>
          <w:trHeight w:val="920"/>
        </w:trPr>
        <w:tc>
          <w:tcPr>
            <w:tcW w:w="1000" w:type="dxa"/>
          </w:tcPr>
          <w:p w:rsidR="00937888" w:rsidRDefault="00EC7B47">
            <w:pPr>
              <w:pStyle w:val="TableParagraph"/>
              <w:ind w:left="31" w:right="11"/>
              <w:jc w:val="center"/>
              <w:rPr>
                <w:sz w:val="24"/>
              </w:rPr>
            </w:pPr>
            <w:r>
              <w:rPr>
                <w:sz w:val="24"/>
              </w:rPr>
              <w:t>V888</w:t>
            </w:r>
          </w:p>
        </w:tc>
        <w:tc>
          <w:tcPr>
            <w:tcW w:w="4720" w:type="dxa"/>
          </w:tcPr>
          <w:p w:rsidR="00937888" w:rsidRDefault="00EC7B47">
            <w:pPr>
              <w:pStyle w:val="TableParagraph"/>
              <w:spacing w:line="261" w:lineRule="auto"/>
              <w:ind w:right="213"/>
              <w:rPr>
                <w:sz w:val="24"/>
              </w:rPr>
            </w:pPr>
            <w:r>
              <w:rPr>
                <w:sz w:val="24"/>
              </w:rPr>
              <w:t xml:space="preserve">Người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w:t>
            </w:r>
            <w:r>
              <w:rPr>
                <w:spacing w:val="-3"/>
                <w:sz w:val="24"/>
              </w:rPr>
              <w:t xml:space="preserve">xác </w:t>
            </w:r>
            <w:r>
              <w:rPr>
                <w:sz w:val="24"/>
              </w:rPr>
              <w:t xml:space="preserve">định </w:t>
            </w:r>
            <w:r>
              <w:rPr>
                <w:spacing w:val="-3"/>
                <w:sz w:val="24"/>
              </w:rPr>
              <w:t xml:space="preserve">khác, </w:t>
            </w:r>
            <w:r>
              <w:rPr>
                <w:sz w:val="24"/>
              </w:rPr>
              <w:t xml:space="preserve">không </w:t>
            </w:r>
            <w:r>
              <w:rPr>
                <w:spacing w:val="-4"/>
                <w:sz w:val="24"/>
              </w:rPr>
              <w:t xml:space="preserve">có </w:t>
            </w:r>
            <w:r>
              <w:rPr>
                <w:sz w:val="24"/>
              </w:rPr>
              <w:t xml:space="preserve">va </w:t>
            </w:r>
            <w:r>
              <w:rPr>
                <w:spacing w:val="-5"/>
                <w:sz w:val="24"/>
              </w:rPr>
              <w:t xml:space="preserve">chạm, </w:t>
            </w:r>
            <w:r>
              <w:rPr>
                <w:spacing w:val="-6"/>
                <w:sz w:val="24"/>
              </w:rPr>
              <w:t xml:space="preserve">liên </w:t>
            </w:r>
            <w:r>
              <w:rPr>
                <w:sz w:val="24"/>
              </w:rPr>
              <w:t xml:space="preserve">quan </w:t>
            </w:r>
            <w:r>
              <w:rPr>
                <w:spacing w:val="-3"/>
                <w:sz w:val="24"/>
              </w:rPr>
              <w:t xml:space="preserve">đến </w:t>
            </w:r>
            <w:r>
              <w:rPr>
                <w:spacing w:val="-6"/>
                <w:sz w:val="24"/>
              </w:rPr>
              <w:t xml:space="preserve">xe </w:t>
            </w:r>
            <w:r>
              <w:rPr>
                <w:spacing w:val="-4"/>
                <w:sz w:val="24"/>
              </w:rPr>
              <w:t xml:space="preserve">cơ </w:t>
            </w:r>
            <w:r>
              <w:rPr>
                <w:spacing w:val="-5"/>
                <w:sz w:val="24"/>
              </w:rPr>
              <w:t xml:space="preserve">giới, </w:t>
            </w:r>
            <w:r>
              <w:rPr>
                <w:sz w:val="24"/>
              </w:rPr>
              <w:t xml:space="preserve">không phải do </w:t>
            </w:r>
            <w:r>
              <w:rPr>
                <w:spacing w:val="-4"/>
                <w:sz w:val="24"/>
              </w:rPr>
              <w:t xml:space="preserve">giao </w:t>
            </w:r>
            <w:r>
              <w:rPr>
                <w:sz w:val="24"/>
              </w:rPr>
              <w:t>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w:t>
            </w:r>
            <w:r>
              <w:rPr>
                <w:spacing w:val="-3"/>
                <w:sz w:val="24"/>
              </w:rPr>
              <w:t xml:space="preserve">other </w:t>
            </w:r>
            <w:r>
              <w:rPr>
                <w:spacing w:val="-4"/>
                <w:sz w:val="24"/>
              </w:rPr>
              <w:t xml:space="preserve">specified </w:t>
            </w:r>
            <w:r>
              <w:rPr>
                <w:spacing w:val="-3"/>
                <w:sz w:val="24"/>
              </w:rPr>
              <w:t xml:space="preserve">noncollision </w:t>
            </w:r>
            <w:r>
              <w:rPr>
                <w:sz w:val="24"/>
              </w:rPr>
              <w:t xml:space="preserve">transport </w:t>
            </w:r>
            <w:r>
              <w:rPr>
                <w:spacing w:val="-5"/>
                <w:sz w:val="24"/>
              </w:rPr>
              <w:t xml:space="preserve">accidents </w:t>
            </w:r>
            <w:r>
              <w:rPr>
                <w:spacing w:val="-3"/>
                <w:sz w:val="24"/>
              </w:rPr>
              <w:t xml:space="preserve">involving motor </w:t>
            </w:r>
            <w:r>
              <w:rPr>
                <w:spacing w:val="-5"/>
                <w:sz w:val="24"/>
              </w:rPr>
              <w:t xml:space="preserve">vehicle, </w:t>
            </w:r>
            <w:r>
              <w:rPr>
                <w:spacing w:val="-3"/>
                <w:sz w:val="24"/>
              </w:rPr>
              <w:t>nontraffic</w:t>
            </w:r>
          </w:p>
        </w:tc>
      </w:tr>
      <w:tr w:rsidR="00937888">
        <w:trPr>
          <w:trHeight w:val="920"/>
        </w:trPr>
        <w:tc>
          <w:tcPr>
            <w:tcW w:w="1000" w:type="dxa"/>
          </w:tcPr>
          <w:p w:rsidR="00937888" w:rsidRDefault="00EC7B47">
            <w:pPr>
              <w:pStyle w:val="TableParagraph"/>
              <w:ind w:left="31" w:right="11"/>
              <w:jc w:val="center"/>
              <w:rPr>
                <w:sz w:val="24"/>
              </w:rPr>
            </w:pPr>
            <w:r>
              <w:rPr>
                <w:sz w:val="24"/>
              </w:rPr>
              <w:t>V889</w:t>
            </w:r>
          </w:p>
        </w:tc>
        <w:tc>
          <w:tcPr>
            <w:tcW w:w="4720" w:type="dxa"/>
          </w:tcPr>
          <w:p w:rsidR="00937888" w:rsidRDefault="00EC7B47">
            <w:pPr>
              <w:pStyle w:val="TableParagraph"/>
              <w:spacing w:line="261" w:lineRule="auto"/>
              <w:ind w:right="228"/>
              <w:jc w:val="both"/>
              <w:rPr>
                <w:sz w:val="24"/>
              </w:rPr>
            </w:pPr>
            <w:r>
              <w:rPr>
                <w:sz w:val="24"/>
              </w:rPr>
              <w:t xml:space="preserve">Người bị thương trong </w:t>
            </w:r>
            <w:r>
              <w:rPr>
                <w:spacing w:val="-5"/>
                <w:sz w:val="24"/>
              </w:rPr>
              <w:t xml:space="preserve">tai </w:t>
            </w:r>
            <w:r>
              <w:rPr>
                <w:spacing w:val="-3"/>
                <w:sz w:val="24"/>
              </w:rPr>
              <w:t xml:space="preserve">nạn </w:t>
            </w:r>
            <w:r>
              <w:rPr>
                <w:spacing w:val="-4"/>
                <w:sz w:val="24"/>
              </w:rPr>
              <w:t xml:space="preserve">giao </w:t>
            </w:r>
            <w:r>
              <w:rPr>
                <w:sz w:val="24"/>
              </w:rPr>
              <w:t xml:space="preserve">thông khác </w:t>
            </w:r>
            <w:r>
              <w:rPr>
                <w:spacing w:val="-3"/>
                <w:sz w:val="24"/>
              </w:rPr>
              <w:t xml:space="preserve">xác </w:t>
            </w:r>
            <w:r>
              <w:rPr>
                <w:sz w:val="24"/>
              </w:rPr>
              <w:t xml:space="preserve">định </w:t>
            </w:r>
            <w:r>
              <w:rPr>
                <w:spacing w:val="-3"/>
                <w:sz w:val="24"/>
              </w:rPr>
              <w:t xml:space="preserve">(có </w:t>
            </w:r>
            <w:r>
              <w:rPr>
                <w:sz w:val="24"/>
              </w:rPr>
              <w:t xml:space="preserve">va </w:t>
            </w:r>
            <w:r>
              <w:rPr>
                <w:spacing w:val="-5"/>
                <w:sz w:val="24"/>
              </w:rPr>
              <w:t xml:space="preserve">chạm) </w:t>
            </w:r>
            <w:r>
              <w:rPr>
                <w:sz w:val="24"/>
              </w:rPr>
              <w:t xml:space="preserve">(không </w:t>
            </w:r>
            <w:r>
              <w:rPr>
                <w:spacing w:val="-4"/>
                <w:sz w:val="24"/>
              </w:rPr>
              <w:t xml:space="preserve">có </w:t>
            </w:r>
            <w:r>
              <w:rPr>
                <w:sz w:val="24"/>
              </w:rPr>
              <w:t xml:space="preserve">va </w:t>
            </w:r>
            <w:r>
              <w:rPr>
                <w:spacing w:val="-5"/>
                <w:sz w:val="24"/>
              </w:rPr>
              <w:t xml:space="preserve">chạm) </w:t>
            </w:r>
            <w:r>
              <w:rPr>
                <w:spacing w:val="-9"/>
                <w:sz w:val="24"/>
              </w:rPr>
              <w:t xml:space="preserve">liên </w:t>
            </w:r>
            <w:r>
              <w:rPr>
                <w:sz w:val="24"/>
              </w:rPr>
              <w:t xml:space="preserve">quan </w:t>
            </w:r>
            <w:r>
              <w:rPr>
                <w:spacing w:val="-3"/>
                <w:sz w:val="24"/>
              </w:rPr>
              <w:t xml:space="preserve">đến </w:t>
            </w:r>
            <w:r>
              <w:rPr>
                <w:sz w:val="24"/>
              </w:rPr>
              <w:t xml:space="preserve">xe </w:t>
            </w:r>
            <w:r>
              <w:rPr>
                <w:spacing w:val="-3"/>
                <w:sz w:val="24"/>
              </w:rPr>
              <w:t xml:space="preserve">thô </w:t>
            </w:r>
            <w:r>
              <w:rPr>
                <w:sz w:val="24"/>
              </w:rPr>
              <w:t xml:space="preserve">sơ, không phải do </w:t>
            </w:r>
            <w:r>
              <w:rPr>
                <w:spacing w:val="-4"/>
                <w:sz w:val="24"/>
              </w:rPr>
              <w:t xml:space="preserve">giao </w:t>
            </w:r>
            <w:r>
              <w:rPr>
                <w:sz w:val="24"/>
              </w:rPr>
              <w:t>thông</w:t>
            </w:r>
          </w:p>
        </w:tc>
        <w:tc>
          <w:tcPr>
            <w:tcW w:w="5040" w:type="dxa"/>
          </w:tcPr>
          <w:p w:rsidR="00937888" w:rsidRDefault="00EC7B47">
            <w:pPr>
              <w:pStyle w:val="TableParagraph"/>
              <w:spacing w:line="261" w:lineRule="auto"/>
              <w:ind w:right="263"/>
              <w:rPr>
                <w:sz w:val="24"/>
              </w:rPr>
            </w:pPr>
            <w:r>
              <w:rPr>
                <w:sz w:val="24"/>
              </w:rPr>
              <w:t xml:space="preserve">Person </w:t>
            </w:r>
            <w:r>
              <w:rPr>
                <w:spacing w:val="-3"/>
                <w:sz w:val="24"/>
              </w:rPr>
              <w:t xml:space="preserve">injured </w:t>
            </w:r>
            <w:r>
              <w:rPr>
                <w:spacing w:val="-4"/>
                <w:sz w:val="24"/>
              </w:rPr>
              <w:t xml:space="preserve">in </w:t>
            </w:r>
            <w:r>
              <w:rPr>
                <w:spacing w:val="-3"/>
                <w:sz w:val="24"/>
              </w:rPr>
              <w:t xml:space="preserve">other </w:t>
            </w:r>
            <w:r>
              <w:rPr>
                <w:spacing w:val="-4"/>
                <w:sz w:val="24"/>
              </w:rPr>
              <w:t xml:space="preserve">specified </w:t>
            </w:r>
            <w:r>
              <w:rPr>
                <w:spacing w:val="-3"/>
                <w:sz w:val="24"/>
              </w:rPr>
              <w:t xml:space="preserve">(collision)(noncollision) </w:t>
            </w:r>
            <w:r>
              <w:rPr>
                <w:sz w:val="24"/>
              </w:rPr>
              <w:t xml:space="preserve">transport </w:t>
            </w:r>
            <w:r>
              <w:rPr>
                <w:spacing w:val="-5"/>
                <w:sz w:val="24"/>
              </w:rPr>
              <w:t xml:space="preserve">accidents </w:t>
            </w:r>
            <w:r>
              <w:rPr>
                <w:spacing w:val="-3"/>
                <w:sz w:val="24"/>
              </w:rPr>
              <w:t xml:space="preserve">involving </w:t>
            </w:r>
            <w:r>
              <w:rPr>
                <w:sz w:val="24"/>
              </w:rPr>
              <w:t xml:space="preserve">nonmotor </w:t>
            </w:r>
            <w:r>
              <w:rPr>
                <w:spacing w:val="-5"/>
                <w:sz w:val="24"/>
              </w:rPr>
              <w:t xml:space="preserve">vehicle, </w:t>
            </w:r>
            <w:r>
              <w:rPr>
                <w:spacing w:val="-3"/>
                <w:sz w:val="24"/>
              </w:rPr>
              <w:t>nontraffic</w:t>
            </w:r>
          </w:p>
        </w:tc>
      </w:tr>
      <w:tr w:rsidR="00937888">
        <w:trPr>
          <w:trHeight w:val="620"/>
        </w:trPr>
        <w:tc>
          <w:tcPr>
            <w:tcW w:w="1000" w:type="dxa"/>
          </w:tcPr>
          <w:p w:rsidR="00937888" w:rsidRDefault="00EC7B47">
            <w:pPr>
              <w:pStyle w:val="TableParagraph"/>
              <w:ind w:left="31" w:right="11"/>
              <w:jc w:val="center"/>
              <w:rPr>
                <w:sz w:val="24"/>
              </w:rPr>
            </w:pPr>
            <w:r>
              <w:rPr>
                <w:sz w:val="24"/>
              </w:rPr>
              <w:t>V890</w:t>
            </w:r>
          </w:p>
        </w:tc>
        <w:tc>
          <w:tcPr>
            <w:tcW w:w="4720" w:type="dxa"/>
          </w:tcPr>
          <w:p w:rsidR="00937888" w:rsidRDefault="00EC7B47">
            <w:pPr>
              <w:pStyle w:val="TableParagraph"/>
              <w:spacing w:line="261" w:lineRule="auto"/>
              <w:ind w:right="69"/>
              <w:rPr>
                <w:sz w:val="24"/>
              </w:rPr>
            </w:pPr>
            <w:r>
              <w:rPr>
                <w:sz w:val="24"/>
              </w:rPr>
              <w:t>Người bị thương trong tai nạn xe cơ giới không xác định, không phải tai nạn giao thông</w:t>
            </w:r>
          </w:p>
        </w:tc>
        <w:tc>
          <w:tcPr>
            <w:tcW w:w="5040" w:type="dxa"/>
          </w:tcPr>
          <w:p w:rsidR="00937888" w:rsidRDefault="00EC7B47">
            <w:pPr>
              <w:pStyle w:val="TableParagraph"/>
              <w:spacing w:line="261" w:lineRule="auto"/>
              <w:ind w:right="263"/>
              <w:rPr>
                <w:sz w:val="24"/>
              </w:rPr>
            </w:pPr>
            <w:r>
              <w:rPr>
                <w:sz w:val="24"/>
              </w:rPr>
              <w:t xml:space="preserve">Person </w:t>
            </w:r>
            <w:r>
              <w:rPr>
                <w:spacing w:val="-3"/>
                <w:sz w:val="24"/>
              </w:rPr>
              <w:t xml:space="preserve">injured </w:t>
            </w:r>
            <w:r>
              <w:rPr>
                <w:spacing w:val="-4"/>
                <w:sz w:val="24"/>
              </w:rPr>
              <w:t xml:space="preserve">in </w:t>
            </w:r>
            <w:r>
              <w:rPr>
                <w:spacing w:val="-3"/>
                <w:sz w:val="24"/>
              </w:rPr>
              <w:t xml:space="preserve">unspecified </w:t>
            </w:r>
            <w:r>
              <w:rPr>
                <w:spacing w:val="-4"/>
                <w:sz w:val="24"/>
              </w:rPr>
              <w:t xml:space="preserve">motor-vehicle </w:t>
            </w:r>
            <w:r>
              <w:rPr>
                <w:spacing w:val="-5"/>
                <w:sz w:val="24"/>
              </w:rPr>
              <w:t xml:space="preserve">accident, </w:t>
            </w:r>
            <w:r>
              <w:rPr>
                <w:spacing w:val="-3"/>
                <w:sz w:val="24"/>
              </w:rPr>
              <w:t>nontraffic</w:t>
            </w:r>
          </w:p>
        </w:tc>
      </w:tr>
      <w:tr w:rsidR="00937888">
        <w:trPr>
          <w:trHeight w:val="620"/>
        </w:trPr>
        <w:tc>
          <w:tcPr>
            <w:tcW w:w="1000" w:type="dxa"/>
          </w:tcPr>
          <w:p w:rsidR="00937888" w:rsidRDefault="00EC7B47">
            <w:pPr>
              <w:pStyle w:val="TableParagraph"/>
              <w:ind w:left="31" w:right="11"/>
              <w:jc w:val="center"/>
              <w:rPr>
                <w:sz w:val="24"/>
              </w:rPr>
            </w:pPr>
            <w:r>
              <w:rPr>
                <w:sz w:val="24"/>
              </w:rPr>
              <w:t>V891</w:t>
            </w:r>
          </w:p>
        </w:tc>
        <w:tc>
          <w:tcPr>
            <w:tcW w:w="4720" w:type="dxa"/>
          </w:tcPr>
          <w:p w:rsidR="00937888" w:rsidRDefault="00EC7B47">
            <w:pPr>
              <w:pStyle w:val="TableParagraph"/>
              <w:spacing w:line="261" w:lineRule="auto"/>
              <w:ind w:right="156"/>
              <w:rPr>
                <w:sz w:val="24"/>
              </w:rPr>
            </w:pPr>
            <w:r>
              <w:rPr>
                <w:sz w:val="24"/>
              </w:rPr>
              <w:t>Người bị thương trong tai nạn xe thô sơ không xác định, không phải tai nạn giao 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w:t>
            </w:r>
            <w:r>
              <w:rPr>
                <w:spacing w:val="-3"/>
                <w:sz w:val="24"/>
              </w:rPr>
              <w:t xml:space="preserve">unspecified nonmotor-vehicle </w:t>
            </w:r>
            <w:r>
              <w:rPr>
                <w:spacing w:val="-5"/>
                <w:sz w:val="24"/>
              </w:rPr>
              <w:t xml:space="preserve">accident, </w:t>
            </w:r>
            <w:r>
              <w:rPr>
                <w:spacing w:val="-3"/>
                <w:sz w:val="24"/>
              </w:rPr>
              <w:t>nontraffic</w:t>
            </w:r>
          </w:p>
        </w:tc>
      </w:tr>
      <w:tr w:rsidR="00937888">
        <w:trPr>
          <w:trHeight w:val="620"/>
        </w:trPr>
        <w:tc>
          <w:tcPr>
            <w:tcW w:w="1000" w:type="dxa"/>
          </w:tcPr>
          <w:p w:rsidR="00937888" w:rsidRDefault="00EC7B47">
            <w:pPr>
              <w:pStyle w:val="TableParagraph"/>
              <w:ind w:left="31" w:right="11"/>
              <w:jc w:val="center"/>
              <w:rPr>
                <w:sz w:val="24"/>
              </w:rPr>
            </w:pPr>
            <w:r>
              <w:rPr>
                <w:sz w:val="24"/>
              </w:rPr>
              <w:t>V892</w:t>
            </w:r>
          </w:p>
        </w:tc>
        <w:tc>
          <w:tcPr>
            <w:tcW w:w="4720" w:type="dxa"/>
          </w:tcPr>
          <w:p w:rsidR="00937888" w:rsidRDefault="00EC7B47">
            <w:pPr>
              <w:pStyle w:val="TableParagraph"/>
              <w:spacing w:line="261" w:lineRule="auto"/>
              <w:ind w:right="69"/>
              <w:rPr>
                <w:sz w:val="24"/>
              </w:rPr>
            </w:pPr>
            <w:r>
              <w:rPr>
                <w:sz w:val="24"/>
              </w:rPr>
              <w:t>Người bị thương trong tai nạn xe</w:t>
            </w:r>
            <w:r>
              <w:rPr>
                <w:sz w:val="24"/>
              </w:rPr>
              <w:t xml:space="preserve"> cơ giới không xác định, tham gia giao thông</w:t>
            </w:r>
          </w:p>
        </w:tc>
        <w:tc>
          <w:tcPr>
            <w:tcW w:w="5040" w:type="dxa"/>
          </w:tcPr>
          <w:p w:rsidR="00937888" w:rsidRDefault="00EC7B47">
            <w:pPr>
              <w:pStyle w:val="TableParagraph"/>
              <w:spacing w:line="261" w:lineRule="auto"/>
              <w:ind w:right="263"/>
              <w:rPr>
                <w:sz w:val="24"/>
              </w:rPr>
            </w:pPr>
            <w:r>
              <w:rPr>
                <w:sz w:val="24"/>
              </w:rPr>
              <w:t xml:space="preserve">Person </w:t>
            </w:r>
            <w:r>
              <w:rPr>
                <w:spacing w:val="-3"/>
                <w:sz w:val="24"/>
              </w:rPr>
              <w:t xml:space="preserve">injured </w:t>
            </w:r>
            <w:r>
              <w:rPr>
                <w:spacing w:val="-4"/>
                <w:sz w:val="24"/>
              </w:rPr>
              <w:t xml:space="preserve">in </w:t>
            </w:r>
            <w:r>
              <w:rPr>
                <w:spacing w:val="-3"/>
                <w:sz w:val="24"/>
              </w:rPr>
              <w:t xml:space="preserve">unspecified </w:t>
            </w:r>
            <w:r>
              <w:rPr>
                <w:spacing w:val="-4"/>
                <w:sz w:val="24"/>
              </w:rPr>
              <w:t xml:space="preserve">motor-vehicle </w:t>
            </w:r>
            <w:r>
              <w:rPr>
                <w:spacing w:val="-5"/>
                <w:sz w:val="24"/>
              </w:rPr>
              <w:t xml:space="preserve">accident, </w:t>
            </w:r>
            <w:r>
              <w:rPr>
                <w:spacing w:val="-3"/>
                <w:sz w:val="24"/>
              </w:rPr>
              <w:t>traffic</w:t>
            </w:r>
          </w:p>
        </w:tc>
      </w:tr>
      <w:tr w:rsidR="00937888">
        <w:trPr>
          <w:trHeight w:val="620"/>
        </w:trPr>
        <w:tc>
          <w:tcPr>
            <w:tcW w:w="1000" w:type="dxa"/>
          </w:tcPr>
          <w:p w:rsidR="00937888" w:rsidRDefault="00EC7B47">
            <w:pPr>
              <w:pStyle w:val="TableParagraph"/>
              <w:ind w:left="31" w:right="11"/>
              <w:jc w:val="center"/>
              <w:rPr>
                <w:sz w:val="24"/>
              </w:rPr>
            </w:pPr>
            <w:r>
              <w:rPr>
                <w:sz w:val="24"/>
              </w:rPr>
              <w:t>V893</w:t>
            </w:r>
          </w:p>
        </w:tc>
        <w:tc>
          <w:tcPr>
            <w:tcW w:w="4720" w:type="dxa"/>
          </w:tcPr>
          <w:p w:rsidR="00937888" w:rsidRDefault="00EC7B47">
            <w:pPr>
              <w:pStyle w:val="TableParagraph"/>
              <w:spacing w:line="261" w:lineRule="auto"/>
              <w:ind w:right="156"/>
              <w:rPr>
                <w:sz w:val="24"/>
              </w:rPr>
            </w:pPr>
            <w:r>
              <w:rPr>
                <w:sz w:val="24"/>
              </w:rPr>
              <w:t>Người bị thương trong tai nạn xe thô sơ không biết loại xe, tham gia giao thông</w:t>
            </w:r>
          </w:p>
        </w:tc>
        <w:tc>
          <w:tcPr>
            <w:tcW w:w="5040" w:type="dxa"/>
          </w:tcPr>
          <w:p w:rsidR="00937888" w:rsidRDefault="00EC7B47">
            <w:pPr>
              <w:pStyle w:val="TableParagraph"/>
              <w:spacing w:line="261" w:lineRule="auto"/>
              <w:rPr>
                <w:sz w:val="24"/>
              </w:rPr>
            </w:pPr>
            <w:r>
              <w:rPr>
                <w:sz w:val="24"/>
              </w:rPr>
              <w:t xml:space="preserve">Person </w:t>
            </w:r>
            <w:r>
              <w:rPr>
                <w:spacing w:val="-3"/>
                <w:sz w:val="24"/>
              </w:rPr>
              <w:t xml:space="preserve">injured </w:t>
            </w:r>
            <w:r>
              <w:rPr>
                <w:spacing w:val="-4"/>
                <w:sz w:val="24"/>
              </w:rPr>
              <w:t xml:space="preserve">in </w:t>
            </w:r>
            <w:r>
              <w:rPr>
                <w:spacing w:val="-3"/>
                <w:sz w:val="24"/>
              </w:rPr>
              <w:t xml:space="preserve">unspecified nonmotor-vehicle </w:t>
            </w:r>
            <w:r>
              <w:rPr>
                <w:spacing w:val="-5"/>
                <w:sz w:val="24"/>
              </w:rPr>
              <w:t xml:space="preserve">accident, </w:t>
            </w:r>
            <w:r>
              <w:rPr>
                <w:spacing w:val="-3"/>
                <w:sz w:val="24"/>
              </w:rPr>
              <w:t>traffic</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V899</w:t>
            </w:r>
          </w:p>
        </w:tc>
        <w:tc>
          <w:tcPr>
            <w:tcW w:w="4720" w:type="dxa"/>
          </w:tcPr>
          <w:p w:rsidR="00937888" w:rsidRDefault="00EC7B47">
            <w:pPr>
              <w:pStyle w:val="TableParagraph"/>
              <w:spacing w:line="261" w:lineRule="auto"/>
              <w:ind w:right="169"/>
              <w:rPr>
                <w:sz w:val="24"/>
              </w:rPr>
            </w:pPr>
            <w:r>
              <w:rPr>
                <w:sz w:val="24"/>
              </w:rPr>
              <w:t>Người bị thương trong Tai nạn không biết loại xe</w:t>
            </w:r>
          </w:p>
        </w:tc>
        <w:tc>
          <w:tcPr>
            <w:tcW w:w="5040" w:type="dxa"/>
          </w:tcPr>
          <w:p w:rsidR="00937888" w:rsidRDefault="00EC7B47">
            <w:pPr>
              <w:pStyle w:val="TableParagraph"/>
              <w:rPr>
                <w:sz w:val="24"/>
              </w:rPr>
            </w:pPr>
            <w:r>
              <w:rPr>
                <w:sz w:val="24"/>
              </w:rPr>
              <w:t>Person injured in unspecified vehicle accident</w:t>
            </w:r>
          </w:p>
        </w:tc>
      </w:tr>
      <w:tr w:rsidR="00937888">
        <w:trPr>
          <w:trHeight w:val="620"/>
        </w:trPr>
        <w:tc>
          <w:tcPr>
            <w:tcW w:w="1000" w:type="dxa"/>
          </w:tcPr>
          <w:p w:rsidR="00937888" w:rsidRDefault="00EC7B47">
            <w:pPr>
              <w:pStyle w:val="TableParagraph"/>
              <w:ind w:left="31" w:right="11"/>
              <w:jc w:val="center"/>
              <w:rPr>
                <w:sz w:val="24"/>
              </w:rPr>
            </w:pPr>
            <w:r>
              <w:rPr>
                <w:sz w:val="24"/>
              </w:rPr>
              <w:t>V900</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ghe </w:t>
            </w:r>
            <w:r>
              <w:rPr>
                <w:spacing w:val="-3"/>
                <w:sz w:val="24"/>
              </w:rPr>
              <w:t xml:space="preserve">thuyền gây </w:t>
            </w:r>
            <w:r>
              <w:rPr>
                <w:sz w:val="24"/>
              </w:rPr>
              <w:t xml:space="preserve">đuối nước </w:t>
            </w:r>
            <w:r>
              <w:rPr>
                <w:spacing w:val="-3"/>
                <w:sz w:val="24"/>
              </w:rPr>
              <w:t xml:space="preserve">(chết </w:t>
            </w:r>
            <w:r>
              <w:rPr>
                <w:spacing w:val="-5"/>
                <w:sz w:val="24"/>
              </w:rPr>
              <w:t xml:space="preserve">đuối) </w:t>
            </w:r>
            <w:r>
              <w:rPr>
                <w:sz w:val="24"/>
              </w:rPr>
              <w:t xml:space="preserve">và </w:t>
            </w:r>
            <w:r>
              <w:rPr>
                <w:spacing w:val="-4"/>
                <w:sz w:val="24"/>
              </w:rPr>
              <w:t xml:space="preserve">chết </w:t>
            </w:r>
            <w:r>
              <w:rPr>
                <w:sz w:val="24"/>
              </w:rPr>
              <w:t>ngập nước</w:t>
            </w:r>
          </w:p>
        </w:tc>
        <w:tc>
          <w:tcPr>
            <w:tcW w:w="5040" w:type="dxa"/>
          </w:tcPr>
          <w:p w:rsidR="00937888" w:rsidRDefault="00EC7B47">
            <w:pPr>
              <w:pStyle w:val="TableParagraph"/>
              <w:spacing w:line="261" w:lineRule="auto"/>
              <w:rPr>
                <w:sz w:val="24"/>
              </w:rPr>
            </w:pPr>
            <w:r>
              <w:rPr>
                <w:spacing w:val="-3"/>
                <w:sz w:val="24"/>
              </w:rPr>
              <w:t xml:space="preserve">Accident </w:t>
            </w:r>
            <w:r>
              <w:rPr>
                <w:spacing w:val="-4"/>
                <w:sz w:val="24"/>
              </w:rPr>
              <w:t xml:space="preserve">to </w:t>
            </w:r>
            <w:r>
              <w:rPr>
                <w:spacing w:val="-3"/>
                <w:sz w:val="24"/>
              </w:rPr>
              <w:t xml:space="preserve">watercraft causing </w:t>
            </w:r>
            <w:r>
              <w:rPr>
                <w:sz w:val="24"/>
              </w:rPr>
              <w:t xml:space="preserve">drowning </w:t>
            </w:r>
            <w:r>
              <w:rPr>
                <w:spacing w:val="-3"/>
                <w:sz w:val="24"/>
              </w:rPr>
              <w:t xml:space="preserve">and </w:t>
            </w:r>
            <w:r>
              <w:rPr>
                <w:sz w:val="24"/>
              </w:rPr>
              <w:t>submersion: Merchant ship</w:t>
            </w:r>
          </w:p>
        </w:tc>
      </w:tr>
      <w:tr w:rsidR="00937888">
        <w:trPr>
          <w:trHeight w:val="620"/>
        </w:trPr>
        <w:tc>
          <w:tcPr>
            <w:tcW w:w="1000" w:type="dxa"/>
          </w:tcPr>
          <w:p w:rsidR="00937888" w:rsidRDefault="00EC7B47">
            <w:pPr>
              <w:pStyle w:val="TableParagraph"/>
              <w:ind w:left="31" w:right="11"/>
              <w:jc w:val="center"/>
              <w:rPr>
                <w:sz w:val="24"/>
              </w:rPr>
            </w:pPr>
            <w:r>
              <w:rPr>
                <w:sz w:val="24"/>
              </w:rPr>
              <w:t>V901</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ghe </w:t>
            </w:r>
            <w:r>
              <w:rPr>
                <w:spacing w:val="-3"/>
                <w:sz w:val="24"/>
              </w:rPr>
              <w:t xml:space="preserve">thuyền gây </w:t>
            </w:r>
            <w:r>
              <w:rPr>
                <w:sz w:val="24"/>
              </w:rPr>
              <w:t xml:space="preserve">đuối nước </w:t>
            </w:r>
            <w:r>
              <w:rPr>
                <w:spacing w:val="-3"/>
                <w:sz w:val="24"/>
              </w:rPr>
              <w:t xml:space="preserve">(chết </w:t>
            </w:r>
            <w:r>
              <w:rPr>
                <w:spacing w:val="-5"/>
                <w:sz w:val="24"/>
              </w:rPr>
              <w:t xml:space="preserve">đuối) </w:t>
            </w:r>
            <w:r>
              <w:rPr>
                <w:sz w:val="24"/>
              </w:rPr>
              <w:t xml:space="preserve">và </w:t>
            </w:r>
            <w:r>
              <w:rPr>
                <w:spacing w:val="-4"/>
                <w:sz w:val="24"/>
              </w:rPr>
              <w:t xml:space="preserve">chết </w:t>
            </w:r>
            <w:r>
              <w:rPr>
                <w:sz w:val="24"/>
              </w:rPr>
              <w:t>ngập nước</w:t>
            </w:r>
          </w:p>
        </w:tc>
        <w:tc>
          <w:tcPr>
            <w:tcW w:w="5040" w:type="dxa"/>
          </w:tcPr>
          <w:p w:rsidR="00937888" w:rsidRDefault="00EC7B47">
            <w:pPr>
              <w:pStyle w:val="TableParagraph"/>
              <w:spacing w:line="261" w:lineRule="auto"/>
              <w:rPr>
                <w:sz w:val="24"/>
              </w:rPr>
            </w:pPr>
            <w:r>
              <w:rPr>
                <w:spacing w:val="-3"/>
                <w:sz w:val="24"/>
              </w:rPr>
              <w:t xml:space="preserve">Accident </w:t>
            </w:r>
            <w:r>
              <w:rPr>
                <w:spacing w:val="-4"/>
                <w:sz w:val="24"/>
              </w:rPr>
              <w:t xml:space="preserve">to </w:t>
            </w:r>
            <w:r>
              <w:rPr>
                <w:spacing w:val="-3"/>
                <w:sz w:val="24"/>
              </w:rPr>
              <w:t xml:space="preserve">watercraft causing </w:t>
            </w:r>
            <w:r>
              <w:rPr>
                <w:sz w:val="24"/>
              </w:rPr>
              <w:t xml:space="preserve">drowning </w:t>
            </w:r>
            <w:r>
              <w:rPr>
                <w:spacing w:val="-3"/>
                <w:sz w:val="24"/>
              </w:rPr>
              <w:t xml:space="preserve">and </w:t>
            </w:r>
            <w:r>
              <w:rPr>
                <w:sz w:val="24"/>
              </w:rPr>
              <w:t>submersion: Passenger ship</w:t>
            </w:r>
          </w:p>
        </w:tc>
      </w:tr>
      <w:tr w:rsidR="00937888">
        <w:trPr>
          <w:trHeight w:val="620"/>
        </w:trPr>
        <w:tc>
          <w:tcPr>
            <w:tcW w:w="1000" w:type="dxa"/>
          </w:tcPr>
          <w:p w:rsidR="00937888" w:rsidRDefault="00EC7B47">
            <w:pPr>
              <w:pStyle w:val="TableParagraph"/>
              <w:ind w:left="31" w:right="11"/>
              <w:jc w:val="center"/>
              <w:rPr>
                <w:sz w:val="24"/>
              </w:rPr>
            </w:pPr>
            <w:r>
              <w:rPr>
                <w:sz w:val="24"/>
              </w:rPr>
              <w:t>V902</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ghe </w:t>
            </w:r>
            <w:r>
              <w:rPr>
                <w:spacing w:val="-3"/>
                <w:sz w:val="24"/>
              </w:rPr>
              <w:t xml:space="preserve">thuyền gây </w:t>
            </w:r>
            <w:r>
              <w:rPr>
                <w:sz w:val="24"/>
              </w:rPr>
              <w:t xml:space="preserve">đuối nước </w:t>
            </w:r>
            <w:r>
              <w:rPr>
                <w:spacing w:val="-3"/>
                <w:sz w:val="24"/>
              </w:rPr>
              <w:t xml:space="preserve">(chết </w:t>
            </w:r>
            <w:r>
              <w:rPr>
                <w:spacing w:val="-5"/>
                <w:sz w:val="24"/>
              </w:rPr>
              <w:t xml:space="preserve">đuối) </w:t>
            </w:r>
            <w:r>
              <w:rPr>
                <w:sz w:val="24"/>
              </w:rPr>
              <w:t xml:space="preserve">và </w:t>
            </w:r>
            <w:r>
              <w:rPr>
                <w:spacing w:val="-4"/>
                <w:sz w:val="24"/>
              </w:rPr>
              <w:t>chết</w:t>
            </w:r>
            <w:r>
              <w:rPr>
                <w:spacing w:val="-4"/>
                <w:sz w:val="24"/>
              </w:rPr>
              <w:t xml:space="preserve"> </w:t>
            </w:r>
            <w:r>
              <w:rPr>
                <w:sz w:val="24"/>
              </w:rPr>
              <w:t>ngập nước</w:t>
            </w:r>
          </w:p>
        </w:tc>
        <w:tc>
          <w:tcPr>
            <w:tcW w:w="5040" w:type="dxa"/>
          </w:tcPr>
          <w:p w:rsidR="00937888" w:rsidRDefault="00EC7B47">
            <w:pPr>
              <w:pStyle w:val="TableParagraph"/>
              <w:spacing w:line="261" w:lineRule="auto"/>
              <w:rPr>
                <w:sz w:val="24"/>
              </w:rPr>
            </w:pPr>
            <w:r>
              <w:rPr>
                <w:spacing w:val="-3"/>
                <w:sz w:val="24"/>
              </w:rPr>
              <w:t xml:space="preserve">Accident </w:t>
            </w:r>
            <w:r>
              <w:rPr>
                <w:spacing w:val="-4"/>
                <w:sz w:val="24"/>
              </w:rPr>
              <w:t xml:space="preserve">to </w:t>
            </w:r>
            <w:r>
              <w:rPr>
                <w:spacing w:val="-3"/>
                <w:sz w:val="24"/>
              </w:rPr>
              <w:t xml:space="preserve">watercraft causing </w:t>
            </w:r>
            <w:r>
              <w:rPr>
                <w:sz w:val="24"/>
              </w:rPr>
              <w:t xml:space="preserve">drowning </w:t>
            </w:r>
            <w:r>
              <w:rPr>
                <w:spacing w:val="-3"/>
                <w:sz w:val="24"/>
              </w:rPr>
              <w:t xml:space="preserve">and </w:t>
            </w:r>
            <w:r>
              <w:rPr>
                <w:sz w:val="24"/>
              </w:rPr>
              <w:t>submersion: Fishing boat</w:t>
            </w:r>
          </w:p>
        </w:tc>
      </w:tr>
      <w:tr w:rsidR="00937888">
        <w:trPr>
          <w:trHeight w:val="620"/>
        </w:trPr>
        <w:tc>
          <w:tcPr>
            <w:tcW w:w="1000" w:type="dxa"/>
          </w:tcPr>
          <w:p w:rsidR="00937888" w:rsidRDefault="00EC7B47">
            <w:pPr>
              <w:pStyle w:val="TableParagraph"/>
              <w:ind w:left="31" w:right="11"/>
              <w:jc w:val="center"/>
              <w:rPr>
                <w:sz w:val="24"/>
              </w:rPr>
            </w:pPr>
            <w:r>
              <w:rPr>
                <w:sz w:val="24"/>
              </w:rPr>
              <w:t>V903</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ghe </w:t>
            </w:r>
            <w:r>
              <w:rPr>
                <w:spacing w:val="-3"/>
                <w:sz w:val="24"/>
              </w:rPr>
              <w:t xml:space="preserve">thuyền gây </w:t>
            </w:r>
            <w:r>
              <w:rPr>
                <w:sz w:val="24"/>
              </w:rPr>
              <w:t xml:space="preserve">đuối nước </w:t>
            </w:r>
            <w:r>
              <w:rPr>
                <w:spacing w:val="-3"/>
                <w:sz w:val="24"/>
              </w:rPr>
              <w:t xml:space="preserve">(chết </w:t>
            </w:r>
            <w:r>
              <w:rPr>
                <w:spacing w:val="-5"/>
                <w:sz w:val="24"/>
              </w:rPr>
              <w:t xml:space="preserve">đuối) </w:t>
            </w:r>
            <w:r>
              <w:rPr>
                <w:sz w:val="24"/>
              </w:rPr>
              <w:t xml:space="preserve">và </w:t>
            </w:r>
            <w:r>
              <w:rPr>
                <w:spacing w:val="-4"/>
                <w:sz w:val="24"/>
              </w:rPr>
              <w:t xml:space="preserve">chết </w:t>
            </w:r>
            <w:r>
              <w:rPr>
                <w:sz w:val="24"/>
              </w:rPr>
              <w:t>ngập nước</w:t>
            </w:r>
          </w:p>
        </w:tc>
        <w:tc>
          <w:tcPr>
            <w:tcW w:w="5040" w:type="dxa"/>
          </w:tcPr>
          <w:p w:rsidR="00937888" w:rsidRDefault="00EC7B47">
            <w:pPr>
              <w:pStyle w:val="TableParagraph"/>
              <w:spacing w:line="261" w:lineRule="auto"/>
              <w:rPr>
                <w:sz w:val="24"/>
              </w:rPr>
            </w:pPr>
            <w:r>
              <w:rPr>
                <w:spacing w:val="-3"/>
                <w:sz w:val="24"/>
              </w:rPr>
              <w:t xml:space="preserve">Accident </w:t>
            </w:r>
            <w:r>
              <w:rPr>
                <w:spacing w:val="-4"/>
                <w:sz w:val="24"/>
              </w:rPr>
              <w:t xml:space="preserve">to </w:t>
            </w:r>
            <w:r>
              <w:rPr>
                <w:spacing w:val="-3"/>
                <w:sz w:val="24"/>
              </w:rPr>
              <w:t xml:space="preserve">watercraft causing </w:t>
            </w:r>
            <w:r>
              <w:rPr>
                <w:sz w:val="24"/>
              </w:rPr>
              <w:t xml:space="preserve">drowning </w:t>
            </w:r>
            <w:r>
              <w:rPr>
                <w:spacing w:val="-3"/>
                <w:sz w:val="24"/>
              </w:rPr>
              <w:t xml:space="preserve">and </w:t>
            </w:r>
            <w:r>
              <w:rPr>
                <w:sz w:val="24"/>
              </w:rPr>
              <w:t xml:space="preserve">submersion: Other powered </w:t>
            </w:r>
            <w:r>
              <w:rPr>
                <w:spacing w:val="-3"/>
                <w:sz w:val="24"/>
              </w:rPr>
              <w:t>watercraft</w:t>
            </w:r>
          </w:p>
        </w:tc>
      </w:tr>
      <w:tr w:rsidR="00937888">
        <w:trPr>
          <w:trHeight w:val="620"/>
        </w:trPr>
        <w:tc>
          <w:tcPr>
            <w:tcW w:w="1000" w:type="dxa"/>
          </w:tcPr>
          <w:p w:rsidR="00937888" w:rsidRDefault="00EC7B47">
            <w:pPr>
              <w:pStyle w:val="TableParagraph"/>
              <w:ind w:left="31" w:right="11"/>
              <w:jc w:val="center"/>
              <w:rPr>
                <w:sz w:val="24"/>
              </w:rPr>
            </w:pPr>
            <w:r>
              <w:rPr>
                <w:sz w:val="24"/>
              </w:rPr>
              <w:t>V904</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ghe </w:t>
            </w:r>
            <w:r>
              <w:rPr>
                <w:spacing w:val="-3"/>
                <w:sz w:val="24"/>
              </w:rPr>
              <w:t xml:space="preserve">thuyền gây </w:t>
            </w:r>
            <w:r>
              <w:rPr>
                <w:sz w:val="24"/>
              </w:rPr>
              <w:t xml:space="preserve">đuối nước </w:t>
            </w:r>
            <w:r>
              <w:rPr>
                <w:spacing w:val="-3"/>
                <w:sz w:val="24"/>
              </w:rPr>
              <w:t xml:space="preserve">(chết </w:t>
            </w:r>
            <w:r>
              <w:rPr>
                <w:spacing w:val="-5"/>
                <w:sz w:val="24"/>
              </w:rPr>
              <w:t xml:space="preserve">đuối) </w:t>
            </w:r>
            <w:r>
              <w:rPr>
                <w:sz w:val="24"/>
              </w:rPr>
              <w:t xml:space="preserve">và </w:t>
            </w:r>
            <w:r>
              <w:rPr>
                <w:spacing w:val="-4"/>
                <w:sz w:val="24"/>
              </w:rPr>
              <w:t xml:space="preserve">chết </w:t>
            </w:r>
            <w:r>
              <w:rPr>
                <w:sz w:val="24"/>
              </w:rPr>
              <w:t>ngập nước</w:t>
            </w:r>
          </w:p>
        </w:tc>
        <w:tc>
          <w:tcPr>
            <w:tcW w:w="5040" w:type="dxa"/>
          </w:tcPr>
          <w:p w:rsidR="00937888" w:rsidRDefault="00EC7B47">
            <w:pPr>
              <w:pStyle w:val="TableParagraph"/>
              <w:spacing w:line="261" w:lineRule="auto"/>
              <w:rPr>
                <w:sz w:val="24"/>
              </w:rPr>
            </w:pPr>
            <w:r>
              <w:rPr>
                <w:spacing w:val="-3"/>
                <w:sz w:val="24"/>
              </w:rPr>
              <w:t xml:space="preserve">Accident </w:t>
            </w:r>
            <w:r>
              <w:rPr>
                <w:spacing w:val="-4"/>
                <w:sz w:val="24"/>
              </w:rPr>
              <w:t xml:space="preserve">to </w:t>
            </w:r>
            <w:r>
              <w:rPr>
                <w:spacing w:val="-3"/>
                <w:sz w:val="24"/>
              </w:rPr>
              <w:t xml:space="preserve">watercraft causing </w:t>
            </w:r>
            <w:r>
              <w:rPr>
                <w:sz w:val="24"/>
              </w:rPr>
              <w:t xml:space="preserve">drowning </w:t>
            </w:r>
            <w:r>
              <w:rPr>
                <w:spacing w:val="-3"/>
                <w:sz w:val="24"/>
              </w:rPr>
              <w:t xml:space="preserve">and </w:t>
            </w:r>
            <w:r>
              <w:rPr>
                <w:sz w:val="24"/>
              </w:rPr>
              <w:t xml:space="preserve">submersion: </w:t>
            </w:r>
            <w:r>
              <w:rPr>
                <w:spacing w:val="-3"/>
                <w:sz w:val="24"/>
              </w:rPr>
              <w:t>Sailboat</w:t>
            </w:r>
          </w:p>
        </w:tc>
      </w:tr>
      <w:tr w:rsidR="00937888">
        <w:trPr>
          <w:trHeight w:val="620"/>
        </w:trPr>
        <w:tc>
          <w:tcPr>
            <w:tcW w:w="1000" w:type="dxa"/>
          </w:tcPr>
          <w:p w:rsidR="00937888" w:rsidRDefault="00EC7B47">
            <w:pPr>
              <w:pStyle w:val="TableParagraph"/>
              <w:ind w:left="31" w:right="11"/>
              <w:jc w:val="center"/>
              <w:rPr>
                <w:sz w:val="24"/>
              </w:rPr>
            </w:pPr>
            <w:r>
              <w:rPr>
                <w:sz w:val="24"/>
              </w:rPr>
              <w:t>V905</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ghe </w:t>
            </w:r>
            <w:r>
              <w:rPr>
                <w:spacing w:val="-3"/>
                <w:sz w:val="24"/>
              </w:rPr>
              <w:t xml:space="preserve">thuyền gây </w:t>
            </w:r>
            <w:r>
              <w:rPr>
                <w:sz w:val="24"/>
              </w:rPr>
              <w:t xml:space="preserve">đuối nước </w:t>
            </w:r>
            <w:r>
              <w:rPr>
                <w:spacing w:val="-3"/>
                <w:sz w:val="24"/>
              </w:rPr>
              <w:t xml:space="preserve">(chết </w:t>
            </w:r>
            <w:r>
              <w:rPr>
                <w:spacing w:val="-5"/>
                <w:sz w:val="24"/>
              </w:rPr>
              <w:t xml:space="preserve">đuối) </w:t>
            </w:r>
            <w:r>
              <w:rPr>
                <w:sz w:val="24"/>
              </w:rPr>
              <w:t xml:space="preserve">và </w:t>
            </w:r>
            <w:r>
              <w:rPr>
                <w:spacing w:val="-4"/>
                <w:sz w:val="24"/>
              </w:rPr>
              <w:t xml:space="preserve">chết </w:t>
            </w:r>
            <w:r>
              <w:rPr>
                <w:sz w:val="24"/>
              </w:rPr>
              <w:t>ngập nước</w:t>
            </w:r>
          </w:p>
        </w:tc>
        <w:tc>
          <w:tcPr>
            <w:tcW w:w="5040" w:type="dxa"/>
          </w:tcPr>
          <w:p w:rsidR="00937888" w:rsidRDefault="00EC7B47">
            <w:pPr>
              <w:pStyle w:val="TableParagraph"/>
              <w:spacing w:line="261" w:lineRule="auto"/>
              <w:rPr>
                <w:sz w:val="24"/>
              </w:rPr>
            </w:pPr>
            <w:r>
              <w:rPr>
                <w:spacing w:val="-3"/>
                <w:sz w:val="24"/>
              </w:rPr>
              <w:t xml:space="preserve">Accident </w:t>
            </w:r>
            <w:r>
              <w:rPr>
                <w:spacing w:val="-4"/>
                <w:sz w:val="24"/>
              </w:rPr>
              <w:t xml:space="preserve">to </w:t>
            </w:r>
            <w:r>
              <w:rPr>
                <w:spacing w:val="-3"/>
                <w:sz w:val="24"/>
              </w:rPr>
              <w:t xml:space="preserve">watercraft causing </w:t>
            </w:r>
            <w:r>
              <w:rPr>
                <w:sz w:val="24"/>
              </w:rPr>
              <w:t xml:space="preserve">drowning </w:t>
            </w:r>
            <w:r>
              <w:rPr>
                <w:spacing w:val="-3"/>
                <w:sz w:val="24"/>
              </w:rPr>
              <w:t xml:space="preserve">and </w:t>
            </w:r>
            <w:r>
              <w:rPr>
                <w:sz w:val="24"/>
              </w:rPr>
              <w:t xml:space="preserve">submersion: Canoe or </w:t>
            </w:r>
            <w:r>
              <w:rPr>
                <w:spacing w:val="-3"/>
                <w:sz w:val="24"/>
              </w:rPr>
              <w:t>kayak</w:t>
            </w:r>
          </w:p>
        </w:tc>
      </w:tr>
      <w:tr w:rsidR="00937888">
        <w:trPr>
          <w:trHeight w:val="620"/>
        </w:trPr>
        <w:tc>
          <w:tcPr>
            <w:tcW w:w="1000" w:type="dxa"/>
          </w:tcPr>
          <w:p w:rsidR="00937888" w:rsidRDefault="00EC7B47">
            <w:pPr>
              <w:pStyle w:val="TableParagraph"/>
              <w:ind w:left="31" w:right="11"/>
              <w:jc w:val="center"/>
              <w:rPr>
                <w:sz w:val="24"/>
              </w:rPr>
            </w:pPr>
            <w:r>
              <w:rPr>
                <w:sz w:val="24"/>
              </w:rPr>
              <w:t>V906</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ghe </w:t>
            </w:r>
            <w:r>
              <w:rPr>
                <w:spacing w:val="-3"/>
                <w:sz w:val="24"/>
              </w:rPr>
              <w:t xml:space="preserve">thuyền gây </w:t>
            </w:r>
            <w:r>
              <w:rPr>
                <w:sz w:val="24"/>
              </w:rPr>
              <w:t xml:space="preserve">đuối nước </w:t>
            </w:r>
            <w:r>
              <w:rPr>
                <w:spacing w:val="-3"/>
                <w:sz w:val="24"/>
              </w:rPr>
              <w:t xml:space="preserve">(chết </w:t>
            </w:r>
            <w:r>
              <w:rPr>
                <w:spacing w:val="-5"/>
                <w:sz w:val="24"/>
              </w:rPr>
              <w:t xml:space="preserve">đuối) </w:t>
            </w:r>
            <w:r>
              <w:rPr>
                <w:sz w:val="24"/>
              </w:rPr>
              <w:t xml:space="preserve">và </w:t>
            </w:r>
            <w:r>
              <w:rPr>
                <w:spacing w:val="-4"/>
                <w:sz w:val="24"/>
              </w:rPr>
              <w:t xml:space="preserve">chết </w:t>
            </w:r>
            <w:r>
              <w:rPr>
                <w:sz w:val="24"/>
              </w:rPr>
              <w:t>ngập nước</w:t>
            </w:r>
          </w:p>
        </w:tc>
        <w:tc>
          <w:tcPr>
            <w:tcW w:w="5040" w:type="dxa"/>
          </w:tcPr>
          <w:p w:rsidR="00937888" w:rsidRDefault="00EC7B47">
            <w:pPr>
              <w:pStyle w:val="TableParagraph"/>
              <w:spacing w:line="261" w:lineRule="auto"/>
              <w:rPr>
                <w:sz w:val="24"/>
              </w:rPr>
            </w:pPr>
            <w:r>
              <w:rPr>
                <w:spacing w:val="-3"/>
                <w:sz w:val="24"/>
              </w:rPr>
              <w:t xml:space="preserve">Accident </w:t>
            </w:r>
            <w:r>
              <w:rPr>
                <w:spacing w:val="-4"/>
                <w:sz w:val="24"/>
              </w:rPr>
              <w:t xml:space="preserve">to </w:t>
            </w:r>
            <w:r>
              <w:rPr>
                <w:spacing w:val="-3"/>
                <w:sz w:val="24"/>
              </w:rPr>
              <w:t xml:space="preserve">watercraft causing </w:t>
            </w:r>
            <w:r>
              <w:rPr>
                <w:sz w:val="24"/>
              </w:rPr>
              <w:t xml:space="preserve">drowning </w:t>
            </w:r>
            <w:r>
              <w:rPr>
                <w:spacing w:val="-3"/>
                <w:sz w:val="24"/>
              </w:rPr>
              <w:t xml:space="preserve">and </w:t>
            </w:r>
            <w:r>
              <w:rPr>
                <w:sz w:val="24"/>
              </w:rPr>
              <w:t xml:space="preserve">submersion: </w:t>
            </w:r>
            <w:r>
              <w:rPr>
                <w:spacing w:val="-4"/>
                <w:sz w:val="24"/>
              </w:rPr>
              <w:t xml:space="preserve">Inflatable </w:t>
            </w:r>
            <w:r>
              <w:rPr>
                <w:spacing w:val="-3"/>
                <w:sz w:val="24"/>
              </w:rPr>
              <w:t xml:space="preserve">craft </w:t>
            </w:r>
            <w:r>
              <w:rPr>
                <w:sz w:val="24"/>
              </w:rPr>
              <w:t>(nonpowered)</w:t>
            </w:r>
          </w:p>
        </w:tc>
      </w:tr>
      <w:tr w:rsidR="00937888">
        <w:trPr>
          <w:trHeight w:val="620"/>
        </w:trPr>
        <w:tc>
          <w:tcPr>
            <w:tcW w:w="1000" w:type="dxa"/>
          </w:tcPr>
          <w:p w:rsidR="00937888" w:rsidRDefault="00EC7B47">
            <w:pPr>
              <w:pStyle w:val="TableParagraph"/>
              <w:ind w:left="31" w:right="11"/>
              <w:jc w:val="center"/>
              <w:rPr>
                <w:sz w:val="24"/>
              </w:rPr>
            </w:pPr>
            <w:r>
              <w:rPr>
                <w:sz w:val="24"/>
              </w:rPr>
              <w:t>V907</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ghe </w:t>
            </w:r>
            <w:r>
              <w:rPr>
                <w:spacing w:val="-3"/>
                <w:sz w:val="24"/>
              </w:rPr>
              <w:t xml:space="preserve">thuyền gây </w:t>
            </w:r>
            <w:r>
              <w:rPr>
                <w:sz w:val="24"/>
              </w:rPr>
              <w:t xml:space="preserve">đuối nước </w:t>
            </w:r>
            <w:r>
              <w:rPr>
                <w:spacing w:val="-3"/>
                <w:sz w:val="24"/>
              </w:rPr>
              <w:t xml:space="preserve">(chết </w:t>
            </w:r>
            <w:r>
              <w:rPr>
                <w:spacing w:val="-5"/>
                <w:sz w:val="24"/>
              </w:rPr>
              <w:t xml:space="preserve">đuối) </w:t>
            </w:r>
            <w:r>
              <w:rPr>
                <w:sz w:val="24"/>
              </w:rPr>
              <w:t xml:space="preserve">và </w:t>
            </w:r>
            <w:r>
              <w:rPr>
                <w:spacing w:val="-4"/>
                <w:sz w:val="24"/>
              </w:rPr>
              <w:t xml:space="preserve">chết </w:t>
            </w:r>
            <w:r>
              <w:rPr>
                <w:sz w:val="24"/>
              </w:rPr>
              <w:t>ngập nước</w:t>
            </w:r>
          </w:p>
        </w:tc>
        <w:tc>
          <w:tcPr>
            <w:tcW w:w="5040" w:type="dxa"/>
          </w:tcPr>
          <w:p w:rsidR="00937888" w:rsidRDefault="00EC7B47">
            <w:pPr>
              <w:pStyle w:val="TableParagraph"/>
              <w:spacing w:line="261" w:lineRule="auto"/>
              <w:rPr>
                <w:sz w:val="24"/>
              </w:rPr>
            </w:pPr>
            <w:r>
              <w:rPr>
                <w:spacing w:val="-3"/>
                <w:sz w:val="24"/>
              </w:rPr>
              <w:t xml:space="preserve">Accident </w:t>
            </w:r>
            <w:r>
              <w:rPr>
                <w:spacing w:val="-4"/>
                <w:sz w:val="24"/>
              </w:rPr>
              <w:t xml:space="preserve">to </w:t>
            </w:r>
            <w:r>
              <w:rPr>
                <w:spacing w:val="-3"/>
                <w:sz w:val="24"/>
              </w:rPr>
              <w:t xml:space="preserve">watercraft causing </w:t>
            </w:r>
            <w:r>
              <w:rPr>
                <w:sz w:val="24"/>
              </w:rPr>
              <w:t xml:space="preserve">drowning </w:t>
            </w:r>
            <w:r>
              <w:rPr>
                <w:spacing w:val="-3"/>
                <w:sz w:val="24"/>
              </w:rPr>
              <w:t xml:space="preserve">and </w:t>
            </w:r>
            <w:r>
              <w:rPr>
                <w:sz w:val="24"/>
              </w:rPr>
              <w:t xml:space="preserve">submersion: </w:t>
            </w:r>
            <w:r>
              <w:rPr>
                <w:spacing w:val="-3"/>
                <w:sz w:val="24"/>
              </w:rPr>
              <w:t>Water-skis</w:t>
            </w:r>
          </w:p>
        </w:tc>
      </w:tr>
      <w:tr w:rsidR="00937888">
        <w:trPr>
          <w:trHeight w:val="620"/>
        </w:trPr>
        <w:tc>
          <w:tcPr>
            <w:tcW w:w="1000" w:type="dxa"/>
          </w:tcPr>
          <w:p w:rsidR="00937888" w:rsidRDefault="00EC7B47">
            <w:pPr>
              <w:pStyle w:val="TableParagraph"/>
              <w:ind w:left="31" w:right="11"/>
              <w:jc w:val="center"/>
              <w:rPr>
                <w:sz w:val="24"/>
              </w:rPr>
            </w:pPr>
            <w:r>
              <w:rPr>
                <w:sz w:val="24"/>
              </w:rPr>
              <w:t>V908</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ghe </w:t>
            </w:r>
            <w:r>
              <w:rPr>
                <w:spacing w:val="-3"/>
                <w:sz w:val="24"/>
              </w:rPr>
              <w:t xml:space="preserve">thuyền gây </w:t>
            </w:r>
            <w:r>
              <w:rPr>
                <w:sz w:val="24"/>
              </w:rPr>
              <w:t xml:space="preserve">đuối nước </w:t>
            </w:r>
            <w:r>
              <w:rPr>
                <w:spacing w:val="-3"/>
                <w:sz w:val="24"/>
              </w:rPr>
              <w:t xml:space="preserve">(chết </w:t>
            </w:r>
            <w:r>
              <w:rPr>
                <w:spacing w:val="-5"/>
                <w:sz w:val="24"/>
              </w:rPr>
              <w:t xml:space="preserve">đuối) </w:t>
            </w:r>
            <w:r>
              <w:rPr>
                <w:sz w:val="24"/>
              </w:rPr>
              <w:t xml:space="preserve">và </w:t>
            </w:r>
            <w:r>
              <w:rPr>
                <w:spacing w:val="-4"/>
                <w:sz w:val="24"/>
              </w:rPr>
              <w:t xml:space="preserve">chết </w:t>
            </w:r>
            <w:r>
              <w:rPr>
                <w:sz w:val="24"/>
              </w:rPr>
              <w:t>ngập nước</w:t>
            </w:r>
          </w:p>
        </w:tc>
        <w:tc>
          <w:tcPr>
            <w:tcW w:w="5040" w:type="dxa"/>
          </w:tcPr>
          <w:p w:rsidR="00937888" w:rsidRDefault="00EC7B47">
            <w:pPr>
              <w:pStyle w:val="TableParagraph"/>
              <w:spacing w:line="261" w:lineRule="auto"/>
              <w:rPr>
                <w:sz w:val="24"/>
              </w:rPr>
            </w:pPr>
            <w:r>
              <w:rPr>
                <w:spacing w:val="-3"/>
                <w:sz w:val="24"/>
              </w:rPr>
              <w:t xml:space="preserve">Accident </w:t>
            </w:r>
            <w:r>
              <w:rPr>
                <w:spacing w:val="-4"/>
                <w:sz w:val="24"/>
              </w:rPr>
              <w:t xml:space="preserve">to </w:t>
            </w:r>
            <w:r>
              <w:rPr>
                <w:spacing w:val="-3"/>
                <w:sz w:val="24"/>
              </w:rPr>
              <w:t xml:space="preserve">watercraft causing </w:t>
            </w:r>
            <w:r>
              <w:rPr>
                <w:sz w:val="24"/>
              </w:rPr>
              <w:t xml:space="preserve">drowning </w:t>
            </w:r>
            <w:r>
              <w:rPr>
                <w:spacing w:val="-3"/>
                <w:sz w:val="24"/>
              </w:rPr>
              <w:t xml:space="preserve">and </w:t>
            </w:r>
            <w:r>
              <w:rPr>
                <w:sz w:val="24"/>
              </w:rPr>
              <w:t xml:space="preserve">submersion: Other unpowered </w:t>
            </w:r>
            <w:r>
              <w:rPr>
                <w:spacing w:val="-3"/>
                <w:sz w:val="24"/>
              </w:rPr>
              <w:t>watercraft</w:t>
            </w:r>
          </w:p>
        </w:tc>
      </w:tr>
      <w:tr w:rsidR="00937888">
        <w:trPr>
          <w:trHeight w:val="620"/>
        </w:trPr>
        <w:tc>
          <w:tcPr>
            <w:tcW w:w="1000" w:type="dxa"/>
          </w:tcPr>
          <w:p w:rsidR="00937888" w:rsidRDefault="00EC7B47">
            <w:pPr>
              <w:pStyle w:val="TableParagraph"/>
              <w:ind w:left="31" w:right="11"/>
              <w:jc w:val="center"/>
              <w:rPr>
                <w:sz w:val="24"/>
              </w:rPr>
            </w:pPr>
            <w:r>
              <w:rPr>
                <w:sz w:val="24"/>
              </w:rPr>
              <w:t>V909</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ghe </w:t>
            </w:r>
            <w:r>
              <w:rPr>
                <w:spacing w:val="-3"/>
                <w:sz w:val="24"/>
              </w:rPr>
              <w:t xml:space="preserve">thuyền gây </w:t>
            </w:r>
            <w:r>
              <w:rPr>
                <w:sz w:val="24"/>
              </w:rPr>
              <w:t xml:space="preserve">đuối nước </w:t>
            </w:r>
            <w:r>
              <w:rPr>
                <w:spacing w:val="-3"/>
                <w:sz w:val="24"/>
              </w:rPr>
              <w:t xml:space="preserve">(chết </w:t>
            </w:r>
            <w:r>
              <w:rPr>
                <w:spacing w:val="-5"/>
                <w:sz w:val="24"/>
              </w:rPr>
              <w:t xml:space="preserve">đuối) </w:t>
            </w:r>
            <w:r>
              <w:rPr>
                <w:sz w:val="24"/>
              </w:rPr>
              <w:t xml:space="preserve">và </w:t>
            </w:r>
            <w:r>
              <w:rPr>
                <w:spacing w:val="-4"/>
                <w:sz w:val="24"/>
              </w:rPr>
              <w:t xml:space="preserve">chết </w:t>
            </w:r>
            <w:r>
              <w:rPr>
                <w:sz w:val="24"/>
              </w:rPr>
              <w:t>ngập nước</w:t>
            </w:r>
          </w:p>
        </w:tc>
        <w:tc>
          <w:tcPr>
            <w:tcW w:w="5040" w:type="dxa"/>
          </w:tcPr>
          <w:p w:rsidR="00937888" w:rsidRDefault="00EC7B47">
            <w:pPr>
              <w:pStyle w:val="TableParagraph"/>
              <w:spacing w:line="261" w:lineRule="auto"/>
              <w:rPr>
                <w:sz w:val="24"/>
              </w:rPr>
            </w:pPr>
            <w:r>
              <w:rPr>
                <w:spacing w:val="-3"/>
                <w:sz w:val="24"/>
              </w:rPr>
              <w:t xml:space="preserve">Accident </w:t>
            </w:r>
            <w:r>
              <w:rPr>
                <w:spacing w:val="-4"/>
                <w:sz w:val="24"/>
              </w:rPr>
              <w:t xml:space="preserve">to </w:t>
            </w:r>
            <w:r>
              <w:rPr>
                <w:spacing w:val="-3"/>
                <w:sz w:val="24"/>
              </w:rPr>
              <w:t xml:space="preserve">watercraft causing </w:t>
            </w:r>
            <w:r>
              <w:rPr>
                <w:sz w:val="24"/>
              </w:rPr>
              <w:t xml:space="preserve">drowning </w:t>
            </w:r>
            <w:r>
              <w:rPr>
                <w:spacing w:val="-3"/>
                <w:sz w:val="24"/>
              </w:rPr>
              <w:t xml:space="preserve">and </w:t>
            </w:r>
            <w:r>
              <w:rPr>
                <w:sz w:val="24"/>
              </w:rPr>
              <w:t xml:space="preserve">submersion: </w:t>
            </w:r>
            <w:r>
              <w:rPr>
                <w:spacing w:val="-3"/>
                <w:sz w:val="24"/>
              </w:rPr>
              <w:t>Unspecified watercraft</w:t>
            </w:r>
          </w:p>
        </w:tc>
      </w:tr>
      <w:tr w:rsidR="00937888">
        <w:trPr>
          <w:trHeight w:val="620"/>
        </w:trPr>
        <w:tc>
          <w:tcPr>
            <w:tcW w:w="1000" w:type="dxa"/>
          </w:tcPr>
          <w:p w:rsidR="00937888" w:rsidRDefault="00EC7B47">
            <w:pPr>
              <w:pStyle w:val="TableParagraph"/>
              <w:ind w:left="31" w:right="11"/>
              <w:jc w:val="center"/>
              <w:rPr>
                <w:sz w:val="24"/>
              </w:rPr>
            </w:pPr>
            <w:r>
              <w:rPr>
                <w:sz w:val="24"/>
              </w:rPr>
              <w:t>V910</w:t>
            </w:r>
          </w:p>
        </w:tc>
        <w:tc>
          <w:tcPr>
            <w:tcW w:w="4720" w:type="dxa"/>
          </w:tcPr>
          <w:p w:rsidR="00937888" w:rsidRDefault="00EC7B47">
            <w:pPr>
              <w:pStyle w:val="TableParagraph"/>
              <w:spacing w:line="261" w:lineRule="auto"/>
              <w:ind w:right="6"/>
              <w:rPr>
                <w:sz w:val="24"/>
              </w:rPr>
            </w:pPr>
            <w:r>
              <w:rPr>
                <w:sz w:val="24"/>
              </w:rPr>
              <w:t>Tai nạn phương tiện đường thuỷ gây tổn thương khác</w:t>
            </w:r>
          </w:p>
        </w:tc>
        <w:tc>
          <w:tcPr>
            <w:tcW w:w="5040" w:type="dxa"/>
          </w:tcPr>
          <w:p w:rsidR="00937888" w:rsidRDefault="00EC7B47">
            <w:pPr>
              <w:pStyle w:val="TableParagraph"/>
              <w:spacing w:line="261" w:lineRule="auto"/>
              <w:ind w:right="872"/>
              <w:rPr>
                <w:sz w:val="24"/>
              </w:rPr>
            </w:pPr>
            <w:r>
              <w:rPr>
                <w:spacing w:val="-3"/>
                <w:sz w:val="24"/>
              </w:rPr>
              <w:t xml:space="preserve">Accident </w:t>
            </w:r>
            <w:r>
              <w:rPr>
                <w:spacing w:val="-4"/>
                <w:sz w:val="24"/>
              </w:rPr>
              <w:t xml:space="preserve">to </w:t>
            </w:r>
            <w:r>
              <w:rPr>
                <w:spacing w:val="-3"/>
                <w:sz w:val="24"/>
              </w:rPr>
              <w:t xml:space="preserve">watercraft causing other </w:t>
            </w:r>
            <w:r>
              <w:rPr>
                <w:sz w:val="24"/>
              </w:rPr>
              <w:t>injury: Merchant ship</w:t>
            </w:r>
          </w:p>
        </w:tc>
      </w:tr>
      <w:tr w:rsidR="00937888">
        <w:trPr>
          <w:trHeight w:val="620"/>
        </w:trPr>
        <w:tc>
          <w:tcPr>
            <w:tcW w:w="1000" w:type="dxa"/>
          </w:tcPr>
          <w:p w:rsidR="00937888" w:rsidRDefault="00EC7B47">
            <w:pPr>
              <w:pStyle w:val="TableParagraph"/>
              <w:ind w:left="31" w:right="11"/>
              <w:jc w:val="center"/>
              <w:rPr>
                <w:sz w:val="24"/>
              </w:rPr>
            </w:pPr>
            <w:r>
              <w:rPr>
                <w:sz w:val="24"/>
              </w:rPr>
              <w:t>V911</w:t>
            </w:r>
          </w:p>
        </w:tc>
        <w:tc>
          <w:tcPr>
            <w:tcW w:w="4720" w:type="dxa"/>
          </w:tcPr>
          <w:p w:rsidR="00937888" w:rsidRDefault="00EC7B47">
            <w:pPr>
              <w:pStyle w:val="TableParagraph"/>
              <w:spacing w:line="261" w:lineRule="auto"/>
              <w:ind w:right="6"/>
              <w:rPr>
                <w:sz w:val="24"/>
              </w:rPr>
            </w:pPr>
            <w:r>
              <w:rPr>
                <w:sz w:val="24"/>
              </w:rPr>
              <w:t>Tai nạn phương tiện đường thuỷ gây tổn thương khác</w:t>
            </w:r>
          </w:p>
        </w:tc>
        <w:tc>
          <w:tcPr>
            <w:tcW w:w="5040" w:type="dxa"/>
          </w:tcPr>
          <w:p w:rsidR="00937888" w:rsidRDefault="00EC7B47">
            <w:pPr>
              <w:pStyle w:val="TableParagraph"/>
              <w:spacing w:line="261" w:lineRule="auto"/>
              <w:ind w:right="872"/>
              <w:rPr>
                <w:sz w:val="24"/>
              </w:rPr>
            </w:pPr>
            <w:r>
              <w:rPr>
                <w:spacing w:val="-3"/>
                <w:sz w:val="24"/>
              </w:rPr>
              <w:t xml:space="preserve">Accident </w:t>
            </w:r>
            <w:r>
              <w:rPr>
                <w:spacing w:val="-4"/>
                <w:sz w:val="24"/>
              </w:rPr>
              <w:t xml:space="preserve">to </w:t>
            </w:r>
            <w:r>
              <w:rPr>
                <w:spacing w:val="-3"/>
                <w:sz w:val="24"/>
              </w:rPr>
              <w:t xml:space="preserve">watercraft causing other </w:t>
            </w:r>
            <w:r>
              <w:rPr>
                <w:sz w:val="24"/>
              </w:rPr>
              <w:t>injury: Passenger ship</w:t>
            </w:r>
          </w:p>
        </w:tc>
      </w:tr>
      <w:tr w:rsidR="00937888">
        <w:trPr>
          <w:trHeight w:val="620"/>
        </w:trPr>
        <w:tc>
          <w:tcPr>
            <w:tcW w:w="1000" w:type="dxa"/>
          </w:tcPr>
          <w:p w:rsidR="00937888" w:rsidRDefault="00EC7B47">
            <w:pPr>
              <w:pStyle w:val="TableParagraph"/>
              <w:ind w:left="31" w:right="11"/>
              <w:jc w:val="center"/>
              <w:rPr>
                <w:sz w:val="24"/>
              </w:rPr>
            </w:pPr>
            <w:r>
              <w:rPr>
                <w:sz w:val="24"/>
              </w:rPr>
              <w:t>V912</w:t>
            </w:r>
          </w:p>
        </w:tc>
        <w:tc>
          <w:tcPr>
            <w:tcW w:w="4720" w:type="dxa"/>
          </w:tcPr>
          <w:p w:rsidR="00937888" w:rsidRDefault="00EC7B47">
            <w:pPr>
              <w:pStyle w:val="TableParagraph"/>
              <w:spacing w:line="261" w:lineRule="auto"/>
              <w:ind w:right="6"/>
              <w:rPr>
                <w:sz w:val="24"/>
              </w:rPr>
            </w:pPr>
            <w:r>
              <w:rPr>
                <w:sz w:val="24"/>
              </w:rPr>
              <w:t>Tai nạn phương tiện đường thuỷ gây tổn thương khác</w:t>
            </w:r>
          </w:p>
        </w:tc>
        <w:tc>
          <w:tcPr>
            <w:tcW w:w="5040" w:type="dxa"/>
          </w:tcPr>
          <w:p w:rsidR="00937888" w:rsidRDefault="00EC7B47">
            <w:pPr>
              <w:pStyle w:val="TableParagraph"/>
              <w:spacing w:line="261" w:lineRule="auto"/>
              <w:ind w:right="92"/>
              <w:rPr>
                <w:sz w:val="24"/>
              </w:rPr>
            </w:pPr>
            <w:r>
              <w:rPr>
                <w:spacing w:val="-3"/>
                <w:sz w:val="24"/>
              </w:rPr>
              <w:t xml:space="preserve">Accident </w:t>
            </w:r>
            <w:r>
              <w:rPr>
                <w:spacing w:val="-4"/>
                <w:sz w:val="24"/>
              </w:rPr>
              <w:t xml:space="preserve">to </w:t>
            </w:r>
            <w:r>
              <w:rPr>
                <w:spacing w:val="-3"/>
                <w:sz w:val="24"/>
              </w:rPr>
              <w:t xml:space="preserve">watercraft causing other </w:t>
            </w:r>
            <w:r>
              <w:rPr>
                <w:sz w:val="24"/>
              </w:rPr>
              <w:t>injury: Fishing boat</w:t>
            </w:r>
          </w:p>
        </w:tc>
      </w:tr>
      <w:tr w:rsidR="00937888">
        <w:trPr>
          <w:trHeight w:val="620"/>
        </w:trPr>
        <w:tc>
          <w:tcPr>
            <w:tcW w:w="1000" w:type="dxa"/>
          </w:tcPr>
          <w:p w:rsidR="00937888" w:rsidRDefault="00EC7B47">
            <w:pPr>
              <w:pStyle w:val="TableParagraph"/>
              <w:ind w:left="31" w:right="11"/>
              <w:jc w:val="center"/>
              <w:rPr>
                <w:sz w:val="24"/>
              </w:rPr>
            </w:pPr>
            <w:r>
              <w:rPr>
                <w:sz w:val="24"/>
              </w:rPr>
              <w:t>V913</w:t>
            </w:r>
          </w:p>
        </w:tc>
        <w:tc>
          <w:tcPr>
            <w:tcW w:w="4720" w:type="dxa"/>
          </w:tcPr>
          <w:p w:rsidR="00937888" w:rsidRDefault="00EC7B47">
            <w:pPr>
              <w:pStyle w:val="TableParagraph"/>
              <w:spacing w:line="261" w:lineRule="auto"/>
              <w:ind w:right="6"/>
              <w:rPr>
                <w:sz w:val="24"/>
              </w:rPr>
            </w:pPr>
            <w:r>
              <w:rPr>
                <w:sz w:val="24"/>
              </w:rPr>
              <w:t>Tai nạn phương tiện đường thuỷ gây tổn thương khác</w:t>
            </w:r>
          </w:p>
        </w:tc>
        <w:tc>
          <w:tcPr>
            <w:tcW w:w="5040" w:type="dxa"/>
          </w:tcPr>
          <w:p w:rsidR="00937888" w:rsidRDefault="00EC7B47">
            <w:pPr>
              <w:pStyle w:val="TableParagraph"/>
              <w:spacing w:line="261" w:lineRule="auto"/>
              <w:rPr>
                <w:sz w:val="24"/>
              </w:rPr>
            </w:pPr>
            <w:r>
              <w:rPr>
                <w:spacing w:val="-3"/>
                <w:sz w:val="24"/>
              </w:rPr>
              <w:t xml:space="preserve">Accident </w:t>
            </w:r>
            <w:r>
              <w:rPr>
                <w:spacing w:val="-4"/>
                <w:sz w:val="24"/>
              </w:rPr>
              <w:t xml:space="preserve">to </w:t>
            </w:r>
            <w:r>
              <w:rPr>
                <w:spacing w:val="-3"/>
                <w:sz w:val="24"/>
              </w:rPr>
              <w:t xml:space="preserve">watercraft causing other </w:t>
            </w:r>
            <w:r>
              <w:rPr>
                <w:sz w:val="24"/>
              </w:rPr>
              <w:t xml:space="preserve">injury: Other powered </w:t>
            </w:r>
            <w:r>
              <w:rPr>
                <w:spacing w:val="-3"/>
                <w:sz w:val="24"/>
              </w:rPr>
              <w:t>watercraft</w:t>
            </w:r>
          </w:p>
        </w:tc>
      </w:tr>
      <w:tr w:rsidR="00937888">
        <w:trPr>
          <w:trHeight w:val="620"/>
        </w:trPr>
        <w:tc>
          <w:tcPr>
            <w:tcW w:w="1000" w:type="dxa"/>
          </w:tcPr>
          <w:p w:rsidR="00937888" w:rsidRDefault="00EC7B47">
            <w:pPr>
              <w:pStyle w:val="TableParagraph"/>
              <w:ind w:left="31" w:right="11"/>
              <w:jc w:val="center"/>
              <w:rPr>
                <w:sz w:val="24"/>
              </w:rPr>
            </w:pPr>
            <w:r>
              <w:rPr>
                <w:sz w:val="24"/>
              </w:rPr>
              <w:t>V914</w:t>
            </w:r>
          </w:p>
        </w:tc>
        <w:tc>
          <w:tcPr>
            <w:tcW w:w="4720" w:type="dxa"/>
          </w:tcPr>
          <w:p w:rsidR="00937888" w:rsidRDefault="00EC7B47">
            <w:pPr>
              <w:pStyle w:val="TableParagraph"/>
              <w:spacing w:line="261" w:lineRule="auto"/>
              <w:ind w:right="6"/>
              <w:rPr>
                <w:sz w:val="24"/>
              </w:rPr>
            </w:pPr>
            <w:r>
              <w:rPr>
                <w:sz w:val="24"/>
              </w:rPr>
              <w:t>Tai nạn phương tiện đường thuỷ gây tổn thương khác</w:t>
            </w:r>
          </w:p>
        </w:tc>
        <w:tc>
          <w:tcPr>
            <w:tcW w:w="5040" w:type="dxa"/>
          </w:tcPr>
          <w:p w:rsidR="00937888" w:rsidRDefault="00EC7B47">
            <w:pPr>
              <w:pStyle w:val="TableParagraph"/>
              <w:rPr>
                <w:sz w:val="24"/>
              </w:rPr>
            </w:pPr>
            <w:r>
              <w:rPr>
                <w:spacing w:val="-3"/>
                <w:sz w:val="24"/>
              </w:rPr>
              <w:t xml:space="preserve">Accident </w:t>
            </w:r>
            <w:r>
              <w:rPr>
                <w:spacing w:val="-4"/>
                <w:sz w:val="24"/>
              </w:rPr>
              <w:t xml:space="preserve">to </w:t>
            </w:r>
            <w:r>
              <w:rPr>
                <w:spacing w:val="-3"/>
                <w:sz w:val="24"/>
              </w:rPr>
              <w:t xml:space="preserve">watercraft causing other </w:t>
            </w:r>
            <w:r>
              <w:rPr>
                <w:sz w:val="24"/>
              </w:rPr>
              <w:t xml:space="preserve">injury: </w:t>
            </w:r>
            <w:r>
              <w:rPr>
                <w:spacing w:val="-3"/>
                <w:sz w:val="24"/>
              </w:rPr>
              <w:t>Sailboat</w:t>
            </w:r>
          </w:p>
        </w:tc>
      </w:tr>
      <w:tr w:rsidR="00937888">
        <w:trPr>
          <w:trHeight w:val="620"/>
        </w:trPr>
        <w:tc>
          <w:tcPr>
            <w:tcW w:w="1000" w:type="dxa"/>
          </w:tcPr>
          <w:p w:rsidR="00937888" w:rsidRDefault="00EC7B47">
            <w:pPr>
              <w:pStyle w:val="TableParagraph"/>
              <w:ind w:left="31" w:right="11"/>
              <w:jc w:val="center"/>
              <w:rPr>
                <w:sz w:val="24"/>
              </w:rPr>
            </w:pPr>
            <w:r>
              <w:rPr>
                <w:sz w:val="24"/>
              </w:rPr>
              <w:t>V915</w:t>
            </w:r>
          </w:p>
        </w:tc>
        <w:tc>
          <w:tcPr>
            <w:tcW w:w="4720" w:type="dxa"/>
          </w:tcPr>
          <w:p w:rsidR="00937888" w:rsidRDefault="00EC7B47">
            <w:pPr>
              <w:pStyle w:val="TableParagraph"/>
              <w:spacing w:line="261" w:lineRule="auto"/>
              <w:ind w:right="6"/>
              <w:rPr>
                <w:sz w:val="24"/>
              </w:rPr>
            </w:pPr>
            <w:r>
              <w:rPr>
                <w:sz w:val="24"/>
              </w:rPr>
              <w:t>Tai nạn phương tiện đường thuỷ gây tổn thương khác</w:t>
            </w:r>
          </w:p>
        </w:tc>
        <w:tc>
          <w:tcPr>
            <w:tcW w:w="5040" w:type="dxa"/>
          </w:tcPr>
          <w:p w:rsidR="00937888" w:rsidRDefault="00EC7B47">
            <w:pPr>
              <w:pStyle w:val="TableParagraph"/>
              <w:spacing w:line="261" w:lineRule="auto"/>
              <w:ind w:right="156"/>
              <w:rPr>
                <w:sz w:val="24"/>
              </w:rPr>
            </w:pPr>
            <w:r>
              <w:rPr>
                <w:spacing w:val="-3"/>
                <w:sz w:val="24"/>
              </w:rPr>
              <w:t xml:space="preserve">Accident </w:t>
            </w:r>
            <w:r>
              <w:rPr>
                <w:spacing w:val="-4"/>
                <w:sz w:val="24"/>
              </w:rPr>
              <w:t xml:space="preserve">to </w:t>
            </w:r>
            <w:r>
              <w:rPr>
                <w:spacing w:val="-3"/>
                <w:sz w:val="24"/>
              </w:rPr>
              <w:t xml:space="preserve">watercraft causing other </w:t>
            </w:r>
            <w:r>
              <w:rPr>
                <w:sz w:val="24"/>
              </w:rPr>
              <w:t xml:space="preserve">injury: Canoe or </w:t>
            </w:r>
            <w:r>
              <w:rPr>
                <w:spacing w:val="-3"/>
                <w:sz w:val="24"/>
              </w:rPr>
              <w:t>kayak</w:t>
            </w:r>
          </w:p>
        </w:tc>
      </w:tr>
      <w:tr w:rsidR="00937888">
        <w:trPr>
          <w:trHeight w:val="620"/>
        </w:trPr>
        <w:tc>
          <w:tcPr>
            <w:tcW w:w="1000" w:type="dxa"/>
          </w:tcPr>
          <w:p w:rsidR="00937888" w:rsidRDefault="00EC7B47">
            <w:pPr>
              <w:pStyle w:val="TableParagraph"/>
              <w:ind w:left="31" w:right="11"/>
              <w:jc w:val="center"/>
              <w:rPr>
                <w:sz w:val="24"/>
              </w:rPr>
            </w:pPr>
            <w:r>
              <w:rPr>
                <w:sz w:val="24"/>
              </w:rPr>
              <w:t>V916</w:t>
            </w:r>
          </w:p>
        </w:tc>
        <w:tc>
          <w:tcPr>
            <w:tcW w:w="4720" w:type="dxa"/>
          </w:tcPr>
          <w:p w:rsidR="00937888" w:rsidRDefault="00EC7B47">
            <w:pPr>
              <w:pStyle w:val="TableParagraph"/>
              <w:spacing w:line="261" w:lineRule="auto"/>
              <w:ind w:right="6"/>
              <w:rPr>
                <w:sz w:val="24"/>
              </w:rPr>
            </w:pPr>
            <w:r>
              <w:rPr>
                <w:sz w:val="24"/>
              </w:rPr>
              <w:t>Tai nạn phương tiện đường thuỷ gây tổn thương khác</w:t>
            </w:r>
          </w:p>
        </w:tc>
        <w:tc>
          <w:tcPr>
            <w:tcW w:w="5040" w:type="dxa"/>
          </w:tcPr>
          <w:p w:rsidR="00937888" w:rsidRDefault="00EC7B47">
            <w:pPr>
              <w:pStyle w:val="TableParagraph"/>
              <w:spacing w:line="261" w:lineRule="auto"/>
              <w:ind w:right="872"/>
              <w:rPr>
                <w:sz w:val="24"/>
              </w:rPr>
            </w:pPr>
            <w:r>
              <w:rPr>
                <w:spacing w:val="-3"/>
                <w:sz w:val="24"/>
              </w:rPr>
              <w:t xml:space="preserve">Accident </w:t>
            </w:r>
            <w:r>
              <w:rPr>
                <w:spacing w:val="-4"/>
                <w:sz w:val="24"/>
              </w:rPr>
              <w:t xml:space="preserve">to </w:t>
            </w:r>
            <w:r>
              <w:rPr>
                <w:spacing w:val="-3"/>
                <w:sz w:val="24"/>
              </w:rPr>
              <w:t xml:space="preserve">watercraft causing other </w:t>
            </w:r>
            <w:r>
              <w:rPr>
                <w:sz w:val="24"/>
              </w:rPr>
              <w:t xml:space="preserve">injury: </w:t>
            </w:r>
            <w:r>
              <w:rPr>
                <w:spacing w:val="-4"/>
                <w:sz w:val="24"/>
              </w:rPr>
              <w:t xml:space="preserve">Inflatable </w:t>
            </w:r>
            <w:r>
              <w:rPr>
                <w:spacing w:val="-3"/>
                <w:sz w:val="24"/>
              </w:rPr>
              <w:t xml:space="preserve">craft </w:t>
            </w:r>
            <w:r>
              <w:rPr>
                <w:sz w:val="24"/>
              </w:rPr>
              <w:t>(nonpowered)</w:t>
            </w:r>
          </w:p>
        </w:tc>
      </w:tr>
      <w:tr w:rsidR="00937888">
        <w:trPr>
          <w:trHeight w:val="620"/>
        </w:trPr>
        <w:tc>
          <w:tcPr>
            <w:tcW w:w="1000" w:type="dxa"/>
          </w:tcPr>
          <w:p w:rsidR="00937888" w:rsidRDefault="00EC7B47">
            <w:pPr>
              <w:pStyle w:val="TableParagraph"/>
              <w:ind w:left="31" w:right="11"/>
              <w:jc w:val="center"/>
              <w:rPr>
                <w:sz w:val="24"/>
              </w:rPr>
            </w:pPr>
            <w:r>
              <w:rPr>
                <w:sz w:val="24"/>
              </w:rPr>
              <w:t>V917</w:t>
            </w:r>
          </w:p>
        </w:tc>
        <w:tc>
          <w:tcPr>
            <w:tcW w:w="4720" w:type="dxa"/>
          </w:tcPr>
          <w:p w:rsidR="00937888" w:rsidRDefault="00EC7B47">
            <w:pPr>
              <w:pStyle w:val="TableParagraph"/>
              <w:spacing w:line="261" w:lineRule="auto"/>
              <w:ind w:right="6"/>
              <w:rPr>
                <w:sz w:val="24"/>
              </w:rPr>
            </w:pPr>
            <w:r>
              <w:rPr>
                <w:sz w:val="24"/>
              </w:rPr>
              <w:t>Tai nạn phương tiện đường thuỷ gây tổn thương khác</w:t>
            </w:r>
          </w:p>
        </w:tc>
        <w:tc>
          <w:tcPr>
            <w:tcW w:w="5040" w:type="dxa"/>
          </w:tcPr>
          <w:p w:rsidR="00937888" w:rsidRDefault="00EC7B47">
            <w:pPr>
              <w:pStyle w:val="TableParagraph"/>
              <w:spacing w:line="261" w:lineRule="auto"/>
              <w:ind w:right="176"/>
              <w:rPr>
                <w:sz w:val="24"/>
              </w:rPr>
            </w:pPr>
            <w:r>
              <w:rPr>
                <w:spacing w:val="-3"/>
                <w:sz w:val="24"/>
              </w:rPr>
              <w:t xml:space="preserve">Accident </w:t>
            </w:r>
            <w:r>
              <w:rPr>
                <w:spacing w:val="-4"/>
                <w:sz w:val="24"/>
              </w:rPr>
              <w:t xml:space="preserve">to </w:t>
            </w:r>
            <w:r>
              <w:rPr>
                <w:spacing w:val="-3"/>
                <w:sz w:val="24"/>
              </w:rPr>
              <w:t xml:space="preserve">watercraft causing other </w:t>
            </w:r>
            <w:r>
              <w:rPr>
                <w:sz w:val="24"/>
              </w:rPr>
              <w:t xml:space="preserve">injury: </w:t>
            </w:r>
            <w:r>
              <w:rPr>
                <w:spacing w:val="-5"/>
                <w:sz w:val="24"/>
              </w:rPr>
              <w:t xml:space="preserve">Water- </w:t>
            </w:r>
            <w:r>
              <w:rPr>
                <w:sz w:val="24"/>
              </w:rPr>
              <w:t>skis</w:t>
            </w:r>
          </w:p>
        </w:tc>
      </w:tr>
      <w:tr w:rsidR="00937888">
        <w:trPr>
          <w:trHeight w:val="620"/>
        </w:trPr>
        <w:tc>
          <w:tcPr>
            <w:tcW w:w="1000" w:type="dxa"/>
          </w:tcPr>
          <w:p w:rsidR="00937888" w:rsidRDefault="00EC7B47">
            <w:pPr>
              <w:pStyle w:val="TableParagraph"/>
              <w:ind w:left="31" w:right="11"/>
              <w:jc w:val="center"/>
              <w:rPr>
                <w:sz w:val="24"/>
              </w:rPr>
            </w:pPr>
            <w:r>
              <w:rPr>
                <w:sz w:val="24"/>
              </w:rPr>
              <w:t>V918</w:t>
            </w:r>
          </w:p>
        </w:tc>
        <w:tc>
          <w:tcPr>
            <w:tcW w:w="4720" w:type="dxa"/>
          </w:tcPr>
          <w:p w:rsidR="00937888" w:rsidRDefault="00EC7B47">
            <w:pPr>
              <w:pStyle w:val="TableParagraph"/>
              <w:spacing w:line="261" w:lineRule="auto"/>
              <w:ind w:right="6"/>
              <w:rPr>
                <w:sz w:val="24"/>
              </w:rPr>
            </w:pPr>
            <w:r>
              <w:rPr>
                <w:sz w:val="24"/>
              </w:rPr>
              <w:t>Tai nạn phương tiện đường thuỷ gây tổn thương khác</w:t>
            </w:r>
          </w:p>
        </w:tc>
        <w:tc>
          <w:tcPr>
            <w:tcW w:w="5040" w:type="dxa"/>
          </w:tcPr>
          <w:p w:rsidR="00937888" w:rsidRDefault="00EC7B47">
            <w:pPr>
              <w:pStyle w:val="TableParagraph"/>
              <w:spacing w:line="261" w:lineRule="auto"/>
              <w:rPr>
                <w:sz w:val="24"/>
              </w:rPr>
            </w:pPr>
            <w:r>
              <w:rPr>
                <w:spacing w:val="-3"/>
                <w:sz w:val="24"/>
              </w:rPr>
              <w:t xml:space="preserve">Accident </w:t>
            </w:r>
            <w:r>
              <w:rPr>
                <w:spacing w:val="-4"/>
                <w:sz w:val="24"/>
              </w:rPr>
              <w:t xml:space="preserve">to </w:t>
            </w:r>
            <w:r>
              <w:rPr>
                <w:spacing w:val="-3"/>
                <w:sz w:val="24"/>
              </w:rPr>
              <w:t xml:space="preserve">watercraft causing other </w:t>
            </w:r>
            <w:r>
              <w:rPr>
                <w:sz w:val="24"/>
              </w:rPr>
              <w:t xml:space="preserve">injury: Other unpowered </w:t>
            </w:r>
            <w:r>
              <w:rPr>
                <w:spacing w:val="-3"/>
                <w:sz w:val="24"/>
              </w:rPr>
              <w:t>watercraft</w:t>
            </w:r>
          </w:p>
        </w:tc>
      </w:tr>
      <w:tr w:rsidR="00937888">
        <w:trPr>
          <w:trHeight w:val="620"/>
        </w:trPr>
        <w:tc>
          <w:tcPr>
            <w:tcW w:w="1000" w:type="dxa"/>
          </w:tcPr>
          <w:p w:rsidR="00937888" w:rsidRDefault="00EC7B47">
            <w:pPr>
              <w:pStyle w:val="TableParagraph"/>
              <w:ind w:left="31" w:right="11"/>
              <w:jc w:val="center"/>
              <w:rPr>
                <w:sz w:val="24"/>
              </w:rPr>
            </w:pPr>
            <w:r>
              <w:rPr>
                <w:sz w:val="24"/>
              </w:rPr>
              <w:t>V919</w:t>
            </w:r>
          </w:p>
        </w:tc>
        <w:tc>
          <w:tcPr>
            <w:tcW w:w="4720" w:type="dxa"/>
          </w:tcPr>
          <w:p w:rsidR="00937888" w:rsidRDefault="00EC7B47">
            <w:pPr>
              <w:pStyle w:val="TableParagraph"/>
              <w:spacing w:line="261" w:lineRule="auto"/>
              <w:ind w:right="6"/>
              <w:rPr>
                <w:sz w:val="24"/>
              </w:rPr>
            </w:pPr>
            <w:r>
              <w:rPr>
                <w:sz w:val="24"/>
              </w:rPr>
              <w:t>Tai nạn phương tiện đường thuỷ gây tổn thương khác</w:t>
            </w:r>
          </w:p>
        </w:tc>
        <w:tc>
          <w:tcPr>
            <w:tcW w:w="5040" w:type="dxa"/>
          </w:tcPr>
          <w:p w:rsidR="00937888" w:rsidRDefault="00EC7B47">
            <w:pPr>
              <w:pStyle w:val="TableParagraph"/>
              <w:spacing w:line="261" w:lineRule="auto"/>
              <w:ind w:right="872"/>
              <w:rPr>
                <w:sz w:val="24"/>
              </w:rPr>
            </w:pPr>
            <w:r>
              <w:rPr>
                <w:spacing w:val="-3"/>
                <w:sz w:val="24"/>
              </w:rPr>
              <w:t xml:space="preserve">Accident </w:t>
            </w:r>
            <w:r>
              <w:rPr>
                <w:spacing w:val="-4"/>
                <w:sz w:val="24"/>
              </w:rPr>
              <w:t xml:space="preserve">to </w:t>
            </w:r>
            <w:r>
              <w:rPr>
                <w:spacing w:val="-3"/>
                <w:sz w:val="24"/>
              </w:rPr>
              <w:t xml:space="preserve">watercraft causing other </w:t>
            </w:r>
            <w:r>
              <w:rPr>
                <w:sz w:val="24"/>
              </w:rPr>
              <w:t xml:space="preserve">injury: </w:t>
            </w:r>
            <w:r>
              <w:rPr>
                <w:spacing w:val="-3"/>
                <w:sz w:val="24"/>
              </w:rPr>
              <w:t>Unspecified watercraft</w:t>
            </w:r>
          </w:p>
        </w:tc>
      </w:tr>
      <w:tr w:rsidR="00937888">
        <w:trPr>
          <w:trHeight w:val="920"/>
        </w:trPr>
        <w:tc>
          <w:tcPr>
            <w:tcW w:w="1000" w:type="dxa"/>
          </w:tcPr>
          <w:p w:rsidR="00937888" w:rsidRDefault="00EC7B47">
            <w:pPr>
              <w:pStyle w:val="TableParagraph"/>
              <w:ind w:left="31" w:right="11"/>
              <w:jc w:val="center"/>
              <w:rPr>
                <w:sz w:val="24"/>
              </w:rPr>
            </w:pPr>
            <w:r>
              <w:rPr>
                <w:sz w:val="24"/>
              </w:rPr>
              <w:t>V920</w:t>
            </w:r>
          </w:p>
        </w:tc>
        <w:tc>
          <w:tcPr>
            <w:tcW w:w="4720" w:type="dxa"/>
          </w:tcPr>
          <w:p w:rsidR="00937888" w:rsidRDefault="00EC7B47">
            <w:pPr>
              <w:pStyle w:val="TableParagraph"/>
              <w:spacing w:line="261" w:lineRule="auto"/>
              <w:ind w:right="162"/>
              <w:rPr>
                <w:sz w:val="24"/>
              </w:rPr>
            </w:pPr>
            <w:r>
              <w:rPr>
                <w:sz w:val="24"/>
              </w:rPr>
              <w:t>Đuối nước (chết đuối) và chết ngập nước liên quan tới phương tiện đường thuỷ mà không có tai nạn do phương tiện gây ra</w:t>
            </w:r>
          </w:p>
        </w:tc>
        <w:tc>
          <w:tcPr>
            <w:tcW w:w="5040" w:type="dxa"/>
          </w:tcPr>
          <w:p w:rsidR="00937888" w:rsidRDefault="00EC7B47">
            <w:pPr>
              <w:pStyle w:val="TableParagraph"/>
              <w:spacing w:line="261" w:lineRule="auto"/>
              <w:rPr>
                <w:sz w:val="24"/>
              </w:rPr>
            </w:pPr>
            <w:r>
              <w:rPr>
                <w:spacing w:val="-4"/>
                <w:sz w:val="24"/>
              </w:rPr>
              <w:t xml:space="preserve">Water-transport-related </w:t>
            </w:r>
            <w:r>
              <w:rPr>
                <w:sz w:val="24"/>
              </w:rPr>
              <w:t xml:space="preserve">drowning </w:t>
            </w:r>
            <w:r>
              <w:rPr>
                <w:spacing w:val="-3"/>
                <w:sz w:val="24"/>
              </w:rPr>
              <w:t xml:space="preserve">and </w:t>
            </w:r>
            <w:r>
              <w:rPr>
                <w:sz w:val="24"/>
              </w:rPr>
              <w:t xml:space="preserve">submersion without </w:t>
            </w:r>
            <w:r>
              <w:rPr>
                <w:spacing w:val="-5"/>
                <w:sz w:val="24"/>
              </w:rPr>
              <w:t xml:space="preserve">accident </w:t>
            </w:r>
            <w:r>
              <w:rPr>
                <w:spacing w:val="-4"/>
                <w:sz w:val="24"/>
              </w:rPr>
              <w:t>to watercr</w:t>
            </w:r>
            <w:r>
              <w:rPr>
                <w:spacing w:val="-4"/>
                <w:sz w:val="24"/>
              </w:rPr>
              <w:t xml:space="preserve">aft: </w:t>
            </w:r>
            <w:r>
              <w:rPr>
                <w:sz w:val="24"/>
              </w:rPr>
              <w:t>Merchant ship</w:t>
            </w:r>
          </w:p>
        </w:tc>
      </w:tr>
      <w:tr w:rsidR="00937888">
        <w:trPr>
          <w:trHeight w:val="920"/>
        </w:trPr>
        <w:tc>
          <w:tcPr>
            <w:tcW w:w="1000" w:type="dxa"/>
          </w:tcPr>
          <w:p w:rsidR="00937888" w:rsidRDefault="00EC7B47">
            <w:pPr>
              <w:pStyle w:val="TableParagraph"/>
              <w:ind w:left="31" w:right="11"/>
              <w:jc w:val="center"/>
              <w:rPr>
                <w:sz w:val="24"/>
              </w:rPr>
            </w:pPr>
            <w:r>
              <w:rPr>
                <w:sz w:val="24"/>
              </w:rPr>
              <w:t>V921</w:t>
            </w:r>
          </w:p>
        </w:tc>
        <w:tc>
          <w:tcPr>
            <w:tcW w:w="4720" w:type="dxa"/>
          </w:tcPr>
          <w:p w:rsidR="00937888" w:rsidRDefault="00EC7B47">
            <w:pPr>
              <w:pStyle w:val="TableParagraph"/>
              <w:spacing w:line="261" w:lineRule="auto"/>
              <w:ind w:right="162"/>
              <w:rPr>
                <w:sz w:val="24"/>
              </w:rPr>
            </w:pPr>
            <w:r>
              <w:rPr>
                <w:sz w:val="24"/>
              </w:rPr>
              <w:t>Đuối nước (chết đuối) và chết ngập nước liên quan tới phương tiện đường thuỷ mà không có tai nạn do phương tiện gây ra</w:t>
            </w:r>
          </w:p>
        </w:tc>
        <w:tc>
          <w:tcPr>
            <w:tcW w:w="5040" w:type="dxa"/>
          </w:tcPr>
          <w:p w:rsidR="00937888" w:rsidRDefault="00EC7B47">
            <w:pPr>
              <w:pStyle w:val="TableParagraph"/>
              <w:spacing w:line="261" w:lineRule="auto"/>
              <w:rPr>
                <w:sz w:val="24"/>
              </w:rPr>
            </w:pPr>
            <w:r>
              <w:rPr>
                <w:spacing w:val="-4"/>
                <w:sz w:val="24"/>
              </w:rPr>
              <w:t xml:space="preserve">Water-transport-related </w:t>
            </w:r>
            <w:r>
              <w:rPr>
                <w:sz w:val="24"/>
              </w:rPr>
              <w:t xml:space="preserve">drowning </w:t>
            </w:r>
            <w:r>
              <w:rPr>
                <w:spacing w:val="-3"/>
                <w:sz w:val="24"/>
              </w:rPr>
              <w:t xml:space="preserve">and </w:t>
            </w:r>
            <w:r>
              <w:rPr>
                <w:sz w:val="24"/>
              </w:rPr>
              <w:t xml:space="preserve">submersion without </w:t>
            </w:r>
            <w:r>
              <w:rPr>
                <w:spacing w:val="-5"/>
                <w:sz w:val="24"/>
              </w:rPr>
              <w:t xml:space="preserve">accident </w:t>
            </w:r>
            <w:r>
              <w:rPr>
                <w:spacing w:val="-4"/>
                <w:sz w:val="24"/>
              </w:rPr>
              <w:t xml:space="preserve">to watercraft: </w:t>
            </w:r>
            <w:r>
              <w:rPr>
                <w:sz w:val="24"/>
              </w:rPr>
              <w:t>Passenger ship</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V922</w:t>
            </w:r>
          </w:p>
        </w:tc>
        <w:tc>
          <w:tcPr>
            <w:tcW w:w="4720" w:type="dxa"/>
          </w:tcPr>
          <w:p w:rsidR="00937888" w:rsidRDefault="00EC7B47">
            <w:pPr>
              <w:pStyle w:val="TableParagraph"/>
              <w:spacing w:line="261" w:lineRule="auto"/>
              <w:ind w:right="162"/>
              <w:rPr>
                <w:sz w:val="24"/>
              </w:rPr>
            </w:pPr>
            <w:r>
              <w:rPr>
                <w:sz w:val="24"/>
              </w:rPr>
              <w:t>Đuối nước (chết đuối) và chết ngập nước liên quan tới phương tiện đường thuỷ mà không có tai nạn do phương tiện gây ra</w:t>
            </w:r>
          </w:p>
        </w:tc>
        <w:tc>
          <w:tcPr>
            <w:tcW w:w="5040" w:type="dxa"/>
          </w:tcPr>
          <w:p w:rsidR="00937888" w:rsidRDefault="00EC7B47">
            <w:pPr>
              <w:pStyle w:val="TableParagraph"/>
              <w:spacing w:line="261" w:lineRule="auto"/>
              <w:rPr>
                <w:sz w:val="24"/>
              </w:rPr>
            </w:pPr>
            <w:r>
              <w:rPr>
                <w:spacing w:val="-4"/>
                <w:sz w:val="24"/>
              </w:rPr>
              <w:t xml:space="preserve">Water-transport-related </w:t>
            </w:r>
            <w:r>
              <w:rPr>
                <w:sz w:val="24"/>
              </w:rPr>
              <w:t xml:space="preserve">drowning </w:t>
            </w:r>
            <w:r>
              <w:rPr>
                <w:spacing w:val="-3"/>
                <w:sz w:val="24"/>
              </w:rPr>
              <w:t xml:space="preserve">and </w:t>
            </w:r>
            <w:r>
              <w:rPr>
                <w:sz w:val="24"/>
              </w:rPr>
              <w:t xml:space="preserve">submersion without </w:t>
            </w:r>
            <w:r>
              <w:rPr>
                <w:spacing w:val="-5"/>
                <w:sz w:val="24"/>
              </w:rPr>
              <w:t xml:space="preserve">accident </w:t>
            </w:r>
            <w:r>
              <w:rPr>
                <w:spacing w:val="-4"/>
                <w:sz w:val="24"/>
              </w:rPr>
              <w:t xml:space="preserve">to watercraft: </w:t>
            </w:r>
            <w:r>
              <w:rPr>
                <w:sz w:val="24"/>
              </w:rPr>
              <w:t>Fishing boat</w:t>
            </w:r>
          </w:p>
        </w:tc>
      </w:tr>
      <w:tr w:rsidR="00937888">
        <w:trPr>
          <w:trHeight w:val="920"/>
        </w:trPr>
        <w:tc>
          <w:tcPr>
            <w:tcW w:w="1000" w:type="dxa"/>
          </w:tcPr>
          <w:p w:rsidR="00937888" w:rsidRDefault="00EC7B47">
            <w:pPr>
              <w:pStyle w:val="TableParagraph"/>
              <w:ind w:left="31" w:right="11"/>
              <w:jc w:val="center"/>
              <w:rPr>
                <w:sz w:val="24"/>
              </w:rPr>
            </w:pPr>
            <w:r>
              <w:rPr>
                <w:sz w:val="24"/>
              </w:rPr>
              <w:t>V923</w:t>
            </w:r>
          </w:p>
        </w:tc>
        <w:tc>
          <w:tcPr>
            <w:tcW w:w="4720" w:type="dxa"/>
          </w:tcPr>
          <w:p w:rsidR="00937888" w:rsidRDefault="00EC7B47">
            <w:pPr>
              <w:pStyle w:val="TableParagraph"/>
              <w:spacing w:line="261" w:lineRule="auto"/>
              <w:ind w:right="162"/>
              <w:rPr>
                <w:sz w:val="24"/>
              </w:rPr>
            </w:pPr>
            <w:r>
              <w:rPr>
                <w:sz w:val="24"/>
              </w:rPr>
              <w:t>Đuối nước (chết đuối) và chết ngập nước liên quan tới phương tiện đường thuỷ mà không có tai nạn do phương tiện gây ra</w:t>
            </w:r>
          </w:p>
        </w:tc>
        <w:tc>
          <w:tcPr>
            <w:tcW w:w="5040" w:type="dxa"/>
          </w:tcPr>
          <w:p w:rsidR="00937888" w:rsidRDefault="00EC7B47">
            <w:pPr>
              <w:pStyle w:val="TableParagraph"/>
              <w:spacing w:line="261" w:lineRule="auto"/>
              <w:rPr>
                <w:sz w:val="24"/>
              </w:rPr>
            </w:pPr>
            <w:r>
              <w:rPr>
                <w:spacing w:val="-4"/>
                <w:sz w:val="24"/>
              </w:rPr>
              <w:t xml:space="preserve">Water-transport-related </w:t>
            </w:r>
            <w:r>
              <w:rPr>
                <w:sz w:val="24"/>
              </w:rPr>
              <w:t xml:space="preserve">drowning </w:t>
            </w:r>
            <w:r>
              <w:rPr>
                <w:spacing w:val="-3"/>
                <w:sz w:val="24"/>
              </w:rPr>
              <w:t xml:space="preserve">and </w:t>
            </w:r>
            <w:r>
              <w:rPr>
                <w:sz w:val="24"/>
              </w:rPr>
              <w:t xml:space="preserve">submersion without </w:t>
            </w:r>
            <w:r>
              <w:rPr>
                <w:spacing w:val="-5"/>
                <w:sz w:val="24"/>
              </w:rPr>
              <w:t xml:space="preserve">accident </w:t>
            </w:r>
            <w:r>
              <w:rPr>
                <w:spacing w:val="-4"/>
                <w:sz w:val="24"/>
              </w:rPr>
              <w:t xml:space="preserve">to watercraft: </w:t>
            </w:r>
            <w:r>
              <w:rPr>
                <w:sz w:val="24"/>
              </w:rPr>
              <w:t xml:space="preserve">Other powered </w:t>
            </w:r>
            <w:r>
              <w:rPr>
                <w:spacing w:val="-3"/>
                <w:sz w:val="24"/>
              </w:rPr>
              <w:t>watercraft</w:t>
            </w:r>
          </w:p>
        </w:tc>
      </w:tr>
      <w:tr w:rsidR="00937888">
        <w:trPr>
          <w:trHeight w:val="920"/>
        </w:trPr>
        <w:tc>
          <w:tcPr>
            <w:tcW w:w="1000" w:type="dxa"/>
          </w:tcPr>
          <w:p w:rsidR="00937888" w:rsidRDefault="00EC7B47">
            <w:pPr>
              <w:pStyle w:val="TableParagraph"/>
              <w:ind w:left="31" w:right="11"/>
              <w:jc w:val="center"/>
              <w:rPr>
                <w:sz w:val="24"/>
              </w:rPr>
            </w:pPr>
            <w:r>
              <w:rPr>
                <w:sz w:val="24"/>
              </w:rPr>
              <w:t>V924</w:t>
            </w:r>
          </w:p>
        </w:tc>
        <w:tc>
          <w:tcPr>
            <w:tcW w:w="4720" w:type="dxa"/>
          </w:tcPr>
          <w:p w:rsidR="00937888" w:rsidRDefault="00EC7B47">
            <w:pPr>
              <w:pStyle w:val="TableParagraph"/>
              <w:spacing w:line="261" w:lineRule="auto"/>
              <w:ind w:right="162"/>
              <w:rPr>
                <w:sz w:val="24"/>
              </w:rPr>
            </w:pPr>
            <w:r>
              <w:rPr>
                <w:sz w:val="24"/>
              </w:rPr>
              <w:t>Đuối nước (chết đuối) và chết ngập nước liên quan tới phương tiện đường thuỷ mà không có tai nạn do phương tiện gây ra</w:t>
            </w:r>
          </w:p>
        </w:tc>
        <w:tc>
          <w:tcPr>
            <w:tcW w:w="5040" w:type="dxa"/>
          </w:tcPr>
          <w:p w:rsidR="00937888" w:rsidRDefault="00EC7B47">
            <w:pPr>
              <w:pStyle w:val="TableParagraph"/>
              <w:spacing w:line="261" w:lineRule="auto"/>
              <w:rPr>
                <w:sz w:val="24"/>
              </w:rPr>
            </w:pPr>
            <w:r>
              <w:rPr>
                <w:spacing w:val="-4"/>
                <w:sz w:val="24"/>
              </w:rPr>
              <w:t xml:space="preserve">Water-transport-related </w:t>
            </w:r>
            <w:r>
              <w:rPr>
                <w:sz w:val="24"/>
              </w:rPr>
              <w:t xml:space="preserve">drowning </w:t>
            </w:r>
            <w:r>
              <w:rPr>
                <w:spacing w:val="-3"/>
                <w:sz w:val="24"/>
              </w:rPr>
              <w:t xml:space="preserve">and </w:t>
            </w:r>
            <w:r>
              <w:rPr>
                <w:sz w:val="24"/>
              </w:rPr>
              <w:t xml:space="preserve">submersion without </w:t>
            </w:r>
            <w:r>
              <w:rPr>
                <w:spacing w:val="-5"/>
                <w:sz w:val="24"/>
              </w:rPr>
              <w:t xml:space="preserve">accident </w:t>
            </w:r>
            <w:r>
              <w:rPr>
                <w:spacing w:val="-4"/>
                <w:sz w:val="24"/>
              </w:rPr>
              <w:t xml:space="preserve">to watercraft: </w:t>
            </w:r>
            <w:r>
              <w:rPr>
                <w:spacing w:val="-3"/>
                <w:sz w:val="24"/>
              </w:rPr>
              <w:t>Sailboat</w:t>
            </w:r>
          </w:p>
        </w:tc>
      </w:tr>
      <w:tr w:rsidR="00937888">
        <w:trPr>
          <w:trHeight w:val="920"/>
        </w:trPr>
        <w:tc>
          <w:tcPr>
            <w:tcW w:w="1000" w:type="dxa"/>
          </w:tcPr>
          <w:p w:rsidR="00937888" w:rsidRDefault="00EC7B47">
            <w:pPr>
              <w:pStyle w:val="TableParagraph"/>
              <w:ind w:left="31" w:right="11"/>
              <w:jc w:val="center"/>
              <w:rPr>
                <w:sz w:val="24"/>
              </w:rPr>
            </w:pPr>
            <w:r>
              <w:rPr>
                <w:sz w:val="24"/>
              </w:rPr>
              <w:t>V925</w:t>
            </w:r>
          </w:p>
        </w:tc>
        <w:tc>
          <w:tcPr>
            <w:tcW w:w="4720" w:type="dxa"/>
          </w:tcPr>
          <w:p w:rsidR="00937888" w:rsidRDefault="00EC7B47">
            <w:pPr>
              <w:pStyle w:val="TableParagraph"/>
              <w:spacing w:line="261" w:lineRule="auto"/>
              <w:ind w:right="162"/>
              <w:rPr>
                <w:sz w:val="24"/>
              </w:rPr>
            </w:pPr>
            <w:r>
              <w:rPr>
                <w:sz w:val="24"/>
              </w:rPr>
              <w:t>Đuối nước (chết đuối) và chết ngập nước li</w:t>
            </w:r>
            <w:r>
              <w:rPr>
                <w:sz w:val="24"/>
              </w:rPr>
              <w:t>ên quan tới phương tiện đường thuỷ mà không có tai nạn do phương tiện gây ra</w:t>
            </w:r>
          </w:p>
        </w:tc>
        <w:tc>
          <w:tcPr>
            <w:tcW w:w="5040" w:type="dxa"/>
          </w:tcPr>
          <w:p w:rsidR="00937888" w:rsidRDefault="00EC7B47">
            <w:pPr>
              <w:pStyle w:val="TableParagraph"/>
              <w:spacing w:line="261" w:lineRule="auto"/>
              <w:rPr>
                <w:sz w:val="24"/>
              </w:rPr>
            </w:pPr>
            <w:r>
              <w:rPr>
                <w:spacing w:val="-4"/>
                <w:sz w:val="24"/>
              </w:rPr>
              <w:t xml:space="preserve">Water-transport-related </w:t>
            </w:r>
            <w:r>
              <w:rPr>
                <w:sz w:val="24"/>
              </w:rPr>
              <w:t xml:space="preserve">drowning </w:t>
            </w:r>
            <w:r>
              <w:rPr>
                <w:spacing w:val="-3"/>
                <w:sz w:val="24"/>
              </w:rPr>
              <w:t xml:space="preserve">and </w:t>
            </w:r>
            <w:r>
              <w:rPr>
                <w:sz w:val="24"/>
              </w:rPr>
              <w:t xml:space="preserve">submersion without </w:t>
            </w:r>
            <w:r>
              <w:rPr>
                <w:spacing w:val="-5"/>
                <w:sz w:val="24"/>
              </w:rPr>
              <w:t xml:space="preserve">accident </w:t>
            </w:r>
            <w:r>
              <w:rPr>
                <w:spacing w:val="-4"/>
                <w:sz w:val="24"/>
              </w:rPr>
              <w:t xml:space="preserve">to watercraft: </w:t>
            </w:r>
            <w:r>
              <w:rPr>
                <w:sz w:val="24"/>
              </w:rPr>
              <w:t xml:space="preserve">Canoe or </w:t>
            </w:r>
            <w:r>
              <w:rPr>
                <w:spacing w:val="-3"/>
                <w:sz w:val="24"/>
              </w:rPr>
              <w:t>kayak</w:t>
            </w:r>
          </w:p>
        </w:tc>
      </w:tr>
      <w:tr w:rsidR="00937888">
        <w:trPr>
          <w:trHeight w:val="920"/>
        </w:trPr>
        <w:tc>
          <w:tcPr>
            <w:tcW w:w="1000" w:type="dxa"/>
          </w:tcPr>
          <w:p w:rsidR="00937888" w:rsidRDefault="00EC7B47">
            <w:pPr>
              <w:pStyle w:val="TableParagraph"/>
              <w:ind w:left="31" w:right="11"/>
              <w:jc w:val="center"/>
              <w:rPr>
                <w:sz w:val="24"/>
              </w:rPr>
            </w:pPr>
            <w:r>
              <w:rPr>
                <w:sz w:val="24"/>
              </w:rPr>
              <w:t>V926</w:t>
            </w:r>
          </w:p>
        </w:tc>
        <w:tc>
          <w:tcPr>
            <w:tcW w:w="4720" w:type="dxa"/>
          </w:tcPr>
          <w:p w:rsidR="00937888" w:rsidRDefault="00EC7B47">
            <w:pPr>
              <w:pStyle w:val="TableParagraph"/>
              <w:spacing w:line="261" w:lineRule="auto"/>
              <w:ind w:right="162"/>
              <w:rPr>
                <w:sz w:val="24"/>
              </w:rPr>
            </w:pPr>
            <w:r>
              <w:rPr>
                <w:sz w:val="24"/>
              </w:rPr>
              <w:t>Đuối nước (chết đuối) và chết ngập nước liên quan tới phương tiện đường thuỷ mà không có tai nạn do phương tiện gây ra</w:t>
            </w:r>
          </w:p>
        </w:tc>
        <w:tc>
          <w:tcPr>
            <w:tcW w:w="5040" w:type="dxa"/>
          </w:tcPr>
          <w:p w:rsidR="00937888" w:rsidRDefault="00EC7B47">
            <w:pPr>
              <w:pStyle w:val="TableParagraph"/>
              <w:spacing w:line="261" w:lineRule="auto"/>
              <w:rPr>
                <w:sz w:val="24"/>
              </w:rPr>
            </w:pPr>
            <w:r>
              <w:rPr>
                <w:spacing w:val="-4"/>
                <w:sz w:val="24"/>
              </w:rPr>
              <w:t xml:space="preserve">Water-transport-related </w:t>
            </w:r>
            <w:r>
              <w:rPr>
                <w:sz w:val="24"/>
              </w:rPr>
              <w:t xml:space="preserve">drowning </w:t>
            </w:r>
            <w:r>
              <w:rPr>
                <w:spacing w:val="-3"/>
                <w:sz w:val="24"/>
              </w:rPr>
              <w:t xml:space="preserve">and </w:t>
            </w:r>
            <w:r>
              <w:rPr>
                <w:sz w:val="24"/>
              </w:rPr>
              <w:t xml:space="preserve">submersion without </w:t>
            </w:r>
            <w:r>
              <w:rPr>
                <w:spacing w:val="-5"/>
                <w:sz w:val="24"/>
              </w:rPr>
              <w:t xml:space="preserve">accident </w:t>
            </w:r>
            <w:r>
              <w:rPr>
                <w:spacing w:val="-4"/>
                <w:sz w:val="24"/>
              </w:rPr>
              <w:t xml:space="preserve">to watercraft: Inflatable </w:t>
            </w:r>
            <w:r>
              <w:rPr>
                <w:spacing w:val="-3"/>
                <w:sz w:val="24"/>
              </w:rPr>
              <w:t xml:space="preserve">craft </w:t>
            </w:r>
            <w:r>
              <w:rPr>
                <w:sz w:val="24"/>
              </w:rPr>
              <w:t>(nonpowered)</w:t>
            </w:r>
          </w:p>
        </w:tc>
      </w:tr>
      <w:tr w:rsidR="00937888">
        <w:trPr>
          <w:trHeight w:val="920"/>
        </w:trPr>
        <w:tc>
          <w:tcPr>
            <w:tcW w:w="1000" w:type="dxa"/>
          </w:tcPr>
          <w:p w:rsidR="00937888" w:rsidRDefault="00EC7B47">
            <w:pPr>
              <w:pStyle w:val="TableParagraph"/>
              <w:ind w:left="31" w:right="11"/>
              <w:jc w:val="center"/>
              <w:rPr>
                <w:sz w:val="24"/>
              </w:rPr>
            </w:pPr>
            <w:r>
              <w:rPr>
                <w:sz w:val="24"/>
              </w:rPr>
              <w:t>V927</w:t>
            </w:r>
          </w:p>
        </w:tc>
        <w:tc>
          <w:tcPr>
            <w:tcW w:w="4720" w:type="dxa"/>
          </w:tcPr>
          <w:p w:rsidR="00937888" w:rsidRDefault="00EC7B47">
            <w:pPr>
              <w:pStyle w:val="TableParagraph"/>
              <w:spacing w:line="261" w:lineRule="auto"/>
              <w:ind w:right="162"/>
              <w:rPr>
                <w:sz w:val="24"/>
              </w:rPr>
            </w:pPr>
            <w:r>
              <w:rPr>
                <w:sz w:val="24"/>
              </w:rPr>
              <w:t>Đuối nước (chết đuối)</w:t>
            </w:r>
            <w:r>
              <w:rPr>
                <w:sz w:val="24"/>
              </w:rPr>
              <w:t xml:space="preserve"> và chết ngập nước liên quan tới phương tiện đường thuỷ mà không có tai nạn do phương tiện gây ra</w:t>
            </w:r>
          </w:p>
        </w:tc>
        <w:tc>
          <w:tcPr>
            <w:tcW w:w="5040" w:type="dxa"/>
          </w:tcPr>
          <w:p w:rsidR="00937888" w:rsidRDefault="00EC7B47">
            <w:pPr>
              <w:pStyle w:val="TableParagraph"/>
              <w:spacing w:line="261" w:lineRule="auto"/>
              <w:rPr>
                <w:sz w:val="24"/>
              </w:rPr>
            </w:pPr>
            <w:r>
              <w:rPr>
                <w:spacing w:val="-4"/>
                <w:sz w:val="24"/>
              </w:rPr>
              <w:t xml:space="preserve">Water-transport-related </w:t>
            </w:r>
            <w:r>
              <w:rPr>
                <w:sz w:val="24"/>
              </w:rPr>
              <w:t xml:space="preserve">drowning </w:t>
            </w:r>
            <w:r>
              <w:rPr>
                <w:spacing w:val="-3"/>
                <w:sz w:val="24"/>
              </w:rPr>
              <w:t xml:space="preserve">and </w:t>
            </w:r>
            <w:r>
              <w:rPr>
                <w:sz w:val="24"/>
              </w:rPr>
              <w:t xml:space="preserve">submersion without </w:t>
            </w:r>
            <w:r>
              <w:rPr>
                <w:spacing w:val="-5"/>
                <w:sz w:val="24"/>
              </w:rPr>
              <w:t xml:space="preserve">accident </w:t>
            </w:r>
            <w:r>
              <w:rPr>
                <w:spacing w:val="-4"/>
                <w:sz w:val="24"/>
              </w:rPr>
              <w:t xml:space="preserve">to watercraft: </w:t>
            </w:r>
            <w:r>
              <w:rPr>
                <w:spacing w:val="-3"/>
                <w:sz w:val="24"/>
              </w:rPr>
              <w:t>Water-skis</w:t>
            </w:r>
          </w:p>
        </w:tc>
      </w:tr>
      <w:tr w:rsidR="00937888">
        <w:trPr>
          <w:trHeight w:val="920"/>
        </w:trPr>
        <w:tc>
          <w:tcPr>
            <w:tcW w:w="1000" w:type="dxa"/>
          </w:tcPr>
          <w:p w:rsidR="00937888" w:rsidRDefault="00EC7B47">
            <w:pPr>
              <w:pStyle w:val="TableParagraph"/>
              <w:ind w:left="31" w:right="11"/>
              <w:jc w:val="center"/>
              <w:rPr>
                <w:sz w:val="24"/>
              </w:rPr>
            </w:pPr>
            <w:r>
              <w:rPr>
                <w:sz w:val="24"/>
              </w:rPr>
              <w:t>V928</w:t>
            </w:r>
          </w:p>
        </w:tc>
        <w:tc>
          <w:tcPr>
            <w:tcW w:w="4720" w:type="dxa"/>
          </w:tcPr>
          <w:p w:rsidR="00937888" w:rsidRDefault="00EC7B47">
            <w:pPr>
              <w:pStyle w:val="TableParagraph"/>
              <w:spacing w:line="261" w:lineRule="auto"/>
              <w:ind w:right="162"/>
              <w:rPr>
                <w:sz w:val="24"/>
              </w:rPr>
            </w:pPr>
            <w:r>
              <w:rPr>
                <w:sz w:val="24"/>
              </w:rPr>
              <w:t>Đuối nước (chết đuối) và chết ngập nước liên quan tới phương tiện đường thuỷ mà không có tai nạn do phương tiện gây ra</w:t>
            </w:r>
          </w:p>
        </w:tc>
        <w:tc>
          <w:tcPr>
            <w:tcW w:w="5040" w:type="dxa"/>
          </w:tcPr>
          <w:p w:rsidR="00937888" w:rsidRDefault="00EC7B47">
            <w:pPr>
              <w:pStyle w:val="TableParagraph"/>
              <w:spacing w:line="261" w:lineRule="auto"/>
              <w:rPr>
                <w:sz w:val="24"/>
              </w:rPr>
            </w:pPr>
            <w:r>
              <w:rPr>
                <w:spacing w:val="-4"/>
                <w:sz w:val="24"/>
              </w:rPr>
              <w:t xml:space="preserve">Water-transport-related </w:t>
            </w:r>
            <w:r>
              <w:rPr>
                <w:sz w:val="24"/>
              </w:rPr>
              <w:t xml:space="preserve">drowning </w:t>
            </w:r>
            <w:r>
              <w:rPr>
                <w:spacing w:val="-3"/>
                <w:sz w:val="24"/>
              </w:rPr>
              <w:t xml:space="preserve">and </w:t>
            </w:r>
            <w:r>
              <w:rPr>
                <w:sz w:val="24"/>
              </w:rPr>
              <w:t xml:space="preserve">submersion without </w:t>
            </w:r>
            <w:r>
              <w:rPr>
                <w:spacing w:val="-5"/>
                <w:sz w:val="24"/>
              </w:rPr>
              <w:t xml:space="preserve">accident </w:t>
            </w:r>
            <w:r>
              <w:rPr>
                <w:spacing w:val="-4"/>
                <w:sz w:val="24"/>
              </w:rPr>
              <w:t xml:space="preserve">to watercraft: </w:t>
            </w:r>
            <w:r>
              <w:rPr>
                <w:sz w:val="24"/>
              </w:rPr>
              <w:t xml:space="preserve">Other unpowered </w:t>
            </w:r>
            <w:r>
              <w:rPr>
                <w:spacing w:val="-3"/>
                <w:sz w:val="24"/>
              </w:rPr>
              <w:t>watercraft</w:t>
            </w:r>
          </w:p>
        </w:tc>
      </w:tr>
      <w:tr w:rsidR="00937888">
        <w:trPr>
          <w:trHeight w:val="920"/>
        </w:trPr>
        <w:tc>
          <w:tcPr>
            <w:tcW w:w="1000" w:type="dxa"/>
          </w:tcPr>
          <w:p w:rsidR="00937888" w:rsidRDefault="00EC7B47">
            <w:pPr>
              <w:pStyle w:val="TableParagraph"/>
              <w:ind w:left="31" w:right="11"/>
              <w:jc w:val="center"/>
              <w:rPr>
                <w:sz w:val="24"/>
              </w:rPr>
            </w:pPr>
            <w:r>
              <w:rPr>
                <w:sz w:val="24"/>
              </w:rPr>
              <w:t>V929</w:t>
            </w:r>
          </w:p>
        </w:tc>
        <w:tc>
          <w:tcPr>
            <w:tcW w:w="4720" w:type="dxa"/>
          </w:tcPr>
          <w:p w:rsidR="00937888" w:rsidRDefault="00EC7B47">
            <w:pPr>
              <w:pStyle w:val="TableParagraph"/>
              <w:spacing w:line="261" w:lineRule="auto"/>
              <w:ind w:right="162"/>
              <w:rPr>
                <w:sz w:val="24"/>
              </w:rPr>
            </w:pPr>
            <w:r>
              <w:rPr>
                <w:sz w:val="24"/>
              </w:rPr>
              <w:t>Đuối nước (chết đuối) và</w:t>
            </w:r>
            <w:r>
              <w:rPr>
                <w:sz w:val="24"/>
              </w:rPr>
              <w:t xml:space="preserve"> chết ngập nước liên quan tới phương tiện đường thuỷ mà không có tai nạn do phương tiện gây ra</w:t>
            </w:r>
          </w:p>
        </w:tc>
        <w:tc>
          <w:tcPr>
            <w:tcW w:w="5040" w:type="dxa"/>
          </w:tcPr>
          <w:p w:rsidR="00937888" w:rsidRDefault="00EC7B47">
            <w:pPr>
              <w:pStyle w:val="TableParagraph"/>
              <w:spacing w:line="261" w:lineRule="auto"/>
              <w:ind w:right="156"/>
              <w:rPr>
                <w:sz w:val="24"/>
              </w:rPr>
            </w:pPr>
            <w:r>
              <w:rPr>
                <w:spacing w:val="-4"/>
                <w:sz w:val="24"/>
              </w:rPr>
              <w:t xml:space="preserve">Water-transport-related </w:t>
            </w:r>
            <w:r>
              <w:rPr>
                <w:sz w:val="24"/>
              </w:rPr>
              <w:t xml:space="preserve">drowning </w:t>
            </w:r>
            <w:r>
              <w:rPr>
                <w:spacing w:val="-3"/>
                <w:sz w:val="24"/>
              </w:rPr>
              <w:t xml:space="preserve">and </w:t>
            </w:r>
            <w:r>
              <w:rPr>
                <w:sz w:val="24"/>
              </w:rPr>
              <w:t xml:space="preserve">submersion without </w:t>
            </w:r>
            <w:r>
              <w:rPr>
                <w:spacing w:val="-5"/>
                <w:sz w:val="24"/>
              </w:rPr>
              <w:t xml:space="preserve">accident </w:t>
            </w:r>
            <w:r>
              <w:rPr>
                <w:spacing w:val="-4"/>
                <w:sz w:val="24"/>
              </w:rPr>
              <w:t xml:space="preserve">to watercraft: </w:t>
            </w:r>
            <w:r>
              <w:rPr>
                <w:spacing w:val="-3"/>
                <w:sz w:val="24"/>
              </w:rPr>
              <w:t>Unspecified watercraft</w:t>
            </w:r>
          </w:p>
        </w:tc>
      </w:tr>
      <w:tr w:rsidR="00937888">
        <w:trPr>
          <w:trHeight w:val="920"/>
        </w:trPr>
        <w:tc>
          <w:tcPr>
            <w:tcW w:w="1000" w:type="dxa"/>
          </w:tcPr>
          <w:p w:rsidR="00937888" w:rsidRDefault="00EC7B47">
            <w:pPr>
              <w:pStyle w:val="TableParagraph"/>
              <w:ind w:left="31" w:right="11"/>
              <w:jc w:val="center"/>
              <w:rPr>
                <w:sz w:val="24"/>
              </w:rPr>
            </w:pPr>
            <w:r>
              <w:rPr>
                <w:sz w:val="24"/>
              </w:rPr>
              <w:t>V930</w:t>
            </w:r>
          </w:p>
        </w:tc>
        <w:tc>
          <w:tcPr>
            <w:tcW w:w="4720" w:type="dxa"/>
          </w:tcPr>
          <w:p w:rsidR="00937888" w:rsidRDefault="00EC7B47">
            <w:pPr>
              <w:pStyle w:val="TableParagraph"/>
              <w:spacing w:line="261" w:lineRule="auto"/>
              <w:ind w:right="143"/>
              <w:rPr>
                <w:sz w:val="24"/>
              </w:rPr>
            </w:pPr>
            <w:r>
              <w:rPr>
                <w:sz w:val="24"/>
              </w:rPr>
              <w:t>Tai nạn trên phương tiện đường thuỷ không có va chạm, không gây đuối nước (chết đuối) và chết ngập nước</w:t>
            </w:r>
          </w:p>
        </w:tc>
        <w:tc>
          <w:tcPr>
            <w:tcW w:w="5040" w:type="dxa"/>
          </w:tcPr>
          <w:p w:rsidR="00937888" w:rsidRDefault="00EC7B47">
            <w:pPr>
              <w:pStyle w:val="TableParagraph"/>
              <w:spacing w:line="261" w:lineRule="auto"/>
              <w:ind w:right="137"/>
              <w:rPr>
                <w:sz w:val="24"/>
              </w:rPr>
            </w:pPr>
            <w:r>
              <w:rPr>
                <w:sz w:val="24"/>
              </w:rPr>
              <w:t>Accident on board watercraft without accident to watercraft, not causing drowning and submersion: Merchant ship</w:t>
            </w:r>
          </w:p>
        </w:tc>
      </w:tr>
      <w:tr w:rsidR="00937888">
        <w:trPr>
          <w:trHeight w:val="920"/>
        </w:trPr>
        <w:tc>
          <w:tcPr>
            <w:tcW w:w="1000" w:type="dxa"/>
          </w:tcPr>
          <w:p w:rsidR="00937888" w:rsidRDefault="00EC7B47">
            <w:pPr>
              <w:pStyle w:val="TableParagraph"/>
              <w:ind w:left="31" w:right="11"/>
              <w:jc w:val="center"/>
              <w:rPr>
                <w:sz w:val="24"/>
              </w:rPr>
            </w:pPr>
            <w:r>
              <w:rPr>
                <w:sz w:val="24"/>
              </w:rPr>
              <w:t>V931</w:t>
            </w:r>
          </w:p>
        </w:tc>
        <w:tc>
          <w:tcPr>
            <w:tcW w:w="4720" w:type="dxa"/>
          </w:tcPr>
          <w:p w:rsidR="00937888" w:rsidRDefault="00EC7B47">
            <w:pPr>
              <w:pStyle w:val="TableParagraph"/>
              <w:spacing w:line="261" w:lineRule="auto"/>
              <w:ind w:right="143"/>
              <w:rPr>
                <w:sz w:val="24"/>
              </w:rPr>
            </w:pPr>
            <w:r>
              <w:rPr>
                <w:sz w:val="24"/>
              </w:rPr>
              <w:t>Tai nạn trên phương tiện đường thu</w:t>
            </w:r>
            <w:r>
              <w:rPr>
                <w:sz w:val="24"/>
              </w:rPr>
              <w:t>ỷ không có va chạm, không gây đuối nước (chết đuối) và chết ngập nước</w:t>
            </w:r>
          </w:p>
        </w:tc>
        <w:tc>
          <w:tcPr>
            <w:tcW w:w="5040" w:type="dxa"/>
          </w:tcPr>
          <w:p w:rsidR="00937888" w:rsidRDefault="00EC7B47">
            <w:pPr>
              <w:pStyle w:val="TableParagraph"/>
              <w:spacing w:line="261" w:lineRule="auto"/>
              <w:ind w:right="137"/>
              <w:rPr>
                <w:sz w:val="24"/>
              </w:rPr>
            </w:pPr>
            <w:r>
              <w:rPr>
                <w:sz w:val="24"/>
              </w:rPr>
              <w:t>Accident on board watercraft without accident to watercraft, not causing drowning and submersion: Passenger ship</w:t>
            </w:r>
          </w:p>
        </w:tc>
      </w:tr>
      <w:tr w:rsidR="00937888">
        <w:trPr>
          <w:trHeight w:val="920"/>
        </w:trPr>
        <w:tc>
          <w:tcPr>
            <w:tcW w:w="1000" w:type="dxa"/>
          </w:tcPr>
          <w:p w:rsidR="00937888" w:rsidRDefault="00EC7B47">
            <w:pPr>
              <w:pStyle w:val="TableParagraph"/>
              <w:ind w:left="31" w:right="11"/>
              <w:jc w:val="center"/>
              <w:rPr>
                <w:sz w:val="24"/>
              </w:rPr>
            </w:pPr>
            <w:r>
              <w:rPr>
                <w:sz w:val="24"/>
              </w:rPr>
              <w:t>V932</w:t>
            </w:r>
          </w:p>
        </w:tc>
        <w:tc>
          <w:tcPr>
            <w:tcW w:w="4720" w:type="dxa"/>
          </w:tcPr>
          <w:p w:rsidR="00937888" w:rsidRDefault="00EC7B47">
            <w:pPr>
              <w:pStyle w:val="TableParagraph"/>
              <w:spacing w:line="261" w:lineRule="auto"/>
              <w:ind w:right="143"/>
              <w:rPr>
                <w:sz w:val="24"/>
              </w:rPr>
            </w:pPr>
            <w:r>
              <w:rPr>
                <w:sz w:val="24"/>
              </w:rPr>
              <w:t>Tai nạn trên phương tiện đường thuỷ không có va chạm, không gây đuố</w:t>
            </w:r>
            <w:r>
              <w:rPr>
                <w:sz w:val="24"/>
              </w:rPr>
              <w:t>i nước (chết đuối) và chết ngập nước</w:t>
            </w:r>
          </w:p>
        </w:tc>
        <w:tc>
          <w:tcPr>
            <w:tcW w:w="5040" w:type="dxa"/>
          </w:tcPr>
          <w:p w:rsidR="00937888" w:rsidRDefault="00EC7B47">
            <w:pPr>
              <w:pStyle w:val="TableParagraph"/>
              <w:spacing w:line="261" w:lineRule="auto"/>
              <w:ind w:right="137"/>
              <w:rPr>
                <w:sz w:val="24"/>
              </w:rPr>
            </w:pPr>
            <w:r>
              <w:rPr>
                <w:sz w:val="24"/>
              </w:rPr>
              <w:t>Accident on board watercraft without accident to watercraft, not causing drowning and submersion: Fishing boat</w:t>
            </w:r>
          </w:p>
        </w:tc>
      </w:tr>
      <w:tr w:rsidR="00937888">
        <w:trPr>
          <w:trHeight w:val="920"/>
        </w:trPr>
        <w:tc>
          <w:tcPr>
            <w:tcW w:w="1000" w:type="dxa"/>
          </w:tcPr>
          <w:p w:rsidR="00937888" w:rsidRDefault="00EC7B47">
            <w:pPr>
              <w:pStyle w:val="TableParagraph"/>
              <w:ind w:left="31" w:right="11"/>
              <w:jc w:val="center"/>
              <w:rPr>
                <w:sz w:val="24"/>
              </w:rPr>
            </w:pPr>
            <w:r>
              <w:rPr>
                <w:sz w:val="24"/>
              </w:rPr>
              <w:t>V933</w:t>
            </w:r>
          </w:p>
        </w:tc>
        <w:tc>
          <w:tcPr>
            <w:tcW w:w="4720" w:type="dxa"/>
          </w:tcPr>
          <w:p w:rsidR="00937888" w:rsidRDefault="00EC7B47">
            <w:pPr>
              <w:pStyle w:val="TableParagraph"/>
              <w:spacing w:line="261" w:lineRule="auto"/>
              <w:ind w:right="143"/>
              <w:rPr>
                <w:sz w:val="24"/>
              </w:rPr>
            </w:pPr>
            <w:r>
              <w:rPr>
                <w:sz w:val="24"/>
              </w:rPr>
              <w:t>Tai nạn trên phương tiện đường thuỷ không có va chạm, không gây đuối nước (chết đuối) và chết ngập nước</w:t>
            </w:r>
          </w:p>
        </w:tc>
        <w:tc>
          <w:tcPr>
            <w:tcW w:w="5040" w:type="dxa"/>
          </w:tcPr>
          <w:p w:rsidR="00937888" w:rsidRDefault="00EC7B47">
            <w:pPr>
              <w:pStyle w:val="TableParagraph"/>
              <w:spacing w:line="261" w:lineRule="auto"/>
              <w:ind w:right="137"/>
              <w:rPr>
                <w:sz w:val="24"/>
              </w:rPr>
            </w:pPr>
            <w:r>
              <w:rPr>
                <w:sz w:val="24"/>
              </w:rPr>
              <w:t>Accident on board watercraft without accident to watercraft, not causing drowning and submersion: Other powered watercraft</w:t>
            </w:r>
          </w:p>
        </w:tc>
      </w:tr>
      <w:tr w:rsidR="00937888">
        <w:trPr>
          <w:trHeight w:val="920"/>
        </w:trPr>
        <w:tc>
          <w:tcPr>
            <w:tcW w:w="1000" w:type="dxa"/>
          </w:tcPr>
          <w:p w:rsidR="00937888" w:rsidRDefault="00EC7B47">
            <w:pPr>
              <w:pStyle w:val="TableParagraph"/>
              <w:ind w:left="31" w:right="11"/>
              <w:jc w:val="center"/>
              <w:rPr>
                <w:sz w:val="24"/>
              </w:rPr>
            </w:pPr>
            <w:r>
              <w:rPr>
                <w:sz w:val="24"/>
              </w:rPr>
              <w:t>V934</w:t>
            </w:r>
          </w:p>
        </w:tc>
        <w:tc>
          <w:tcPr>
            <w:tcW w:w="4720" w:type="dxa"/>
          </w:tcPr>
          <w:p w:rsidR="00937888" w:rsidRDefault="00EC7B47">
            <w:pPr>
              <w:pStyle w:val="TableParagraph"/>
              <w:spacing w:line="261" w:lineRule="auto"/>
              <w:ind w:right="143"/>
              <w:rPr>
                <w:sz w:val="24"/>
              </w:rPr>
            </w:pPr>
            <w:r>
              <w:rPr>
                <w:sz w:val="24"/>
              </w:rPr>
              <w:t>Tai nạn trên phương tiệ</w:t>
            </w:r>
            <w:r>
              <w:rPr>
                <w:sz w:val="24"/>
              </w:rPr>
              <w:t>n đường thuỷ không có va chạm, không gây đuối nước (chết đuối) và chết ngập nước</w:t>
            </w:r>
          </w:p>
        </w:tc>
        <w:tc>
          <w:tcPr>
            <w:tcW w:w="5040" w:type="dxa"/>
          </w:tcPr>
          <w:p w:rsidR="00937888" w:rsidRDefault="00EC7B47">
            <w:pPr>
              <w:pStyle w:val="TableParagraph"/>
              <w:spacing w:line="261" w:lineRule="auto"/>
              <w:ind w:right="137"/>
              <w:rPr>
                <w:sz w:val="24"/>
              </w:rPr>
            </w:pPr>
            <w:r>
              <w:rPr>
                <w:sz w:val="24"/>
              </w:rPr>
              <w:t>Accident on board watercraft without accident to watercraft, not causing drowning and submersion: Sailboat</w:t>
            </w:r>
          </w:p>
        </w:tc>
      </w:tr>
      <w:tr w:rsidR="00937888">
        <w:trPr>
          <w:trHeight w:val="920"/>
        </w:trPr>
        <w:tc>
          <w:tcPr>
            <w:tcW w:w="1000" w:type="dxa"/>
          </w:tcPr>
          <w:p w:rsidR="00937888" w:rsidRDefault="00EC7B47">
            <w:pPr>
              <w:pStyle w:val="TableParagraph"/>
              <w:ind w:left="31" w:right="11"/>
              <w:jc w:val="center"/>
              <w:rPr>
                <w:sz w:val="24"/>
              </w:rPr>
            </w:pPr>
            <w:r>
              <w:rPr>
                <w:sz w:val="24"/>
              </w:rPr>
              <w:t>V935</w:t>
            </w:r>
          </w:p>
        </w:tc>
        <w:tc>
          <w:tcPr>
            <w:tcW w:w="4720" w:type="dxa"/>
          </w:tcPr>
          <w:p w:rsidR="00937888" w:rsidRDefault="00EC7B47">
            <w:pPr>
              <w:pStyle w:val="TableParagraph"/>
              <w:spacing w:line="261" w:lineRule="auto"/>
              <w:ind w:right="143"/>
              <w:rPr>
                <w:sz w:val="24"/>
              </w:rPr>
            </w:pPr>
            <w:r>
              <w:rPr>
                <w:sz w:val="24"/>
              </w:rPr>
              <w:t>Tai nạn trên phương tiện đường thuỷ không có va chạm, không gâ</w:t>
            </w:r>
            <w:r>
              <w:rPr>
                <w:sz w:val="24"/>
              </w:rPr>
              <w:t>y đuối nước (chết đuối) và chết ngập nước</w:t>
            </w:r>
          </w:p>
        </w:tc>
        <w:tc>
          <w:tcPr>
            <w:tcW w:w="5040" w:type="dxa"/>
          </w:tcPr>
          <w:p w:rsidR="00937888" w:rsidRDefault="00EC7B47">
            <w:pPr>
              <w:pStyle w:val="TableParagraph"/>
              <w:spacing w:line="261" w:lineRule="auto"/>
              <w:ind w:right="137"/>
              <w:rPr>
                <w:sz w:val="24"/>
              </w:rPr>
            </w:pPr>
            <w:r>
              <w:rPr>
                <w:sz w:val="24"/>
              </w:rPr>
              <w:t>Accident on board watercraft without accident to watercraft, not causing drowning and submersion: Canoe or kayak</w:t>
            </w:r>
          </w:p>
        </w:tc>
      </w:tr>
      <w:tr w:rsidR="00937888">
        <w:trPr>
          <w:trHeight w:val="920"/>
        </w:trPr>
        <w:tc>
          <w:tcPr>
            <w:tcW w:w="1000" w:type="dxa"/>
          </w:tcPr>
          <w:p w:rsidR="00937888" w:rsidRDefault="00EC7B47">
            <w:pPr>
              <w:pStyle w:val="TableParagraph"/>
              <w:ind w:left="31" w:right="11"/>
              <w:jc w:val="center"/>
              <w:rPr>
                <w:sz w:val="24"/>
              </w:rPr>
            </w:pPr>
            <w:r>
              <w:rPr>
                <w:sz w:val="24"/>
              </w:rPr>
              <w:t>V936</w:t>
            </w:r>
          </w:p>
        </w:tc>
        <w:tc>
          <w:tcPr>
            <w:tcW w:w="4720" w:type="dxa"/>
          </w:tcPr>
          <w:p w:rsidR="00937888" w:rsidRDefault="00EC7B47">
            <w:pPr>
              <w:pStyle w:val="TableParagraph"/>
              <w:spacing w:line="261" w:lineRule="auto"/>
              <w:ind w:right="143"/>
              <w:rPr>
                <w:sz w:val="24"/>
              </w:rPr>
            </w:pPr>
            <w:r>
              <w:rPr>
                <w:sz w:val="24"/>
              </w:rPr>
              <w:t>Tai nạn trên phương tiện đường thuỷ không có va chạm, không gây đuối nước (chết đuối) và chết ngập nước</w:t>
            </w:r>
          </w:p>
        </w:tc>
        <w:tc>
          <w:tcPr>
            <w:tcW w:w="5040" w:type="dxa"/>
          </w:tcPr>
          <w:p w:rsidR="00937888" w:rsidRDefault="00EC7B47">
            <w:pPr>
              <w:pStyle w:val="TableParagraph"/>
              <w:spacing w:line="261" w:lineRule="auto"/>
              <w:ind w:right="137"/>
              <w:rPr>
                <w:sz w:val="24"/>
              </w:rPr>
            </w:pPr>
            <w:r>
              <w:rPr>
                <w:sz w:val="24"/>
              </w:rPr>
              <w:t>Accident on board watercraft without accident to watercraft, not causing drowning and submersion: Inflatable craft (nonpowered)</w:t>
            </w:r>
          </w:p>
        </w:tc>
      </w:tr>
      <w:tr w:rsidR="00937888">
        <w:trPr>
          <w:trHeight w:val="920"/>
        </w:trPr>
        <w:tc>
          <w:tcPr>
            <w:tcW w:w="1000" w:type="dxa"/>
          </w:tcPr>
          <w:p w:rsidR="00937888" w:rsidRDefault="00EC7B47">
            <w:pPr>
              <w:pStyle w:val="TableParagraph"/>
              <w:ind w:left="31" w:right="11"/>
              <w:jc w:val="center"/>
              <w:rPr>
                <w:sz w:val="24"/>
              </w:rPr>
            </w:pPr>
            <w:r>
              <w:rPr>
                <w:sz w:val="24"/>
              </w:rPr>
              <w:t>V937</w:t>
            </w:r>
          </w:p>
        </w:tc>
        <w:tc>
          <w:tcPr>
            <w:tcW w:w="4720" w:type="dxa"/>
          </w:tcPr>
          <w:p w:rsidR="00937888" w:rsidRDefault="00EC7B47">
            <w:pPr>
              <w:pStyle w:val="TableParagraph"/>
              <w:spacing w:line="261" w:lineRule="auto"/>
              <w:ind w:right="143"/>
              <w:rPr>
                <w:sz w:val="24"/>
              </w:rPr>
            </w:pPr>
            <w:r>
              <w:rPr>
                <w:sz w:val="24"/>
              </w:rPr>
              <w:t>Tai nạn trên phươn</w:t>
            </w:r>
            <w:r>
              <w:rPr>
                <w:sz w:val="24"/>
              </w:rPr>
              <w:t>g tiện đường thuỷ không có va chạm, không gây đuối nước (chết đuối) và chết ngập nước</w:t>
            </w:r>
          </w:p>
        </w:tc>
        <w:tc>
          <w:tcPr>
            <w:tcW w:w="5040" w:type="dxa"/>
          </w:tcPr>
          <w:p w:rsidR="00937888" w:rsidRDefault="00EC7B47">
            <w:pPr>
              <w:pStyle w:val="TableParagraph"/>
              <w:spacing w:line="261" w:lineRule="auto"/>
              <w:ind w:right="149"/>
              <w:rPr>
                <w:sz w:val="24"/>
              </w:rPr>
            </w:pPr>
            <w:r>
              <w:rPr>
                <w:sz w:val="24"/>
              </w:rPr>
              <w:t>Accident on board watercraft without accident to watercraft, not causing drowning and submersion: Water-skis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V938</w:t>
            </w:r>
          </w:p>
        </w:tc>
        <w:tc>
          <w:tcPr>
            <w:tcW w:w="4720" w:type="dxa"/>
          </w:tcPr>
          <w:p w:rsidR="00937888" w:rsidRDefault="00EC7B47">
            <w:pPr>
              <w:pStyle w:val="TableParagraph"/>
              <w:spacing w:line="261" w:lineRule="auto"/>
              <w:ind w:right="143"/>
              <w:rPr>
                <w:sz w:val="24"/>
              </w:rPr>
            </w:pPr>
            <w:r>
              <w:rPr>
                <w:sz w:val="24"/>
              </w:rPr>
              <w:t>Tai nạn trên phương tiện đường thuỷ không có va chạm, không gây đuối nước (chết đuối) và chết ngập nước</w:t>
            </w:r>
          </w:p>
        </w:tc>
        <w:tc>
          <w:tcPr>
            <w:tcW w:w="5040" w:type="dxa"/>
          </w:tcPr>
          <w:p w:rsidR="00937888" w:rsidRDefault="00EC7B47">
            <w:pPr>
              <w:pStyle w:val="TableParagraph"/>
              <w:spacing w:line="261" w:lineRule="auto"/>
              <w:ind w:right="137"/>
              <w:rPr>
                <w:sz w:val="24"/>
              </w:rPr>
            </w:pPr>
            <w:r>
              <w:rPr>
                <w:sz w:val="24"/>
              </w:rPr>
              <w:t>Accident on board watercraft without accident to watercraft, not causing drowning and submersion: Other unpowered watercraft</w:t>
            </w:r>
          </w:p>
        </w:tc>
      </w:tr>
      <w:tr w:rsidR="00937888">
        <w:trPr>
          <w:trHeight w:val="920"/>
        </w:trPr>
        <w:tc>
          <w:tcPr>
            <w:tcW w:w="1000" w:type="dxa"/>
          </w:tcPr>
          <w:p w:rsidR="00937888" w:rsidRDefault="00EC7B47">
            <w:pPr>
              <w:pStyle w:val="TableParagraph"/>
              <w:ind w:left="31" w:right="11"/>
              <w:jc w:val="center"/>
              <w:rPr>
                <w:sz w:val="24"/>
              </w:rPr>
            </w:pPr>
            <w:r>
              <w:rPr>
                <w:sz w:val="24"/>
              </w:rPr>
              <w:t>V939</w:t>
            </w:r>
          </w:p>
        </w:tc>
        <w:tc>
          <w:tcPr>
            <w:tcW w:w="4720" w:type="dxa"/>
          </w:tcPr>
          <w:p w:rsidR="00937888" w:rsidRDefault="00EC7B47">
            <w:pPr>
              <w:pStyle w:val="TableParagraph"/>
              <w:spacing w:line="261" w:lineRule="auto"/>
              <w:ind w:right="143"/>
              <w:rPr>
                <w:sz w:val="24"/>
              </w:rPr>
            </w:pPr>
            <w:r>
              <w:rPr>
                <w:sz w:val="24"/>
              </w:rPr>
              <w:t>Tai nạn trên phương tiện đường thuỷ không có va chạm, không gây đuối nước (chết đuối) và chết ngập nước</w:t>
            </w:r>
          </w:p>
        </w:tc>
        <w:tc>
          <w:tcPr>
            <w:tcW w:w="5040" w:type="dxa"/>
          </w:tcPr>
          <w:p w:rsidR="00937888" w:rsidRDefault="00EC7B47">
            <w:pPr>
              <w:pStyle w:val="TableParagraph"/>
              <w:spacing w:line="261" w:lineRule="auto"/>
              <w:ind w:right="137"/>
              <w:rPr>
                <w:sz w:val="24"/>
              </w:rPr>
            </w:pPr>
            <w:r>
              <w:rPr>
                <w:sz w:val="24"/>
              </w:rPr>
              <w:t>Accident on board watercraft without accident to watercraft, not causing drowning and submersion: Unspecified watercraft</w:t>
            </w:r>
          </w:p>
        </w:tc>
      </w:tr>
      <w:tr w:rsidR="00937888">
        <w:trPr>
          <w:trHeight w:val="620"/>
        </w:trPr>
        <w:tc>
          <w:tcPr>
            <w:tcW w:w="1000" w:type="dxa"/>
          </w:tcPr>
          <w:p w:rsidR="00937888" w:rsidRDefault="00EC7B47">
            <w:pPr>
              <w:pStyle w:val="TableParagraph"/>
              <w:ind w:left="31" w:right="11"/>
              <w:jc w:val="center"/>
              <w:rPr>
                <w:sz w:val="24"/>
              </w:rPr>
            </w:pPr>
            <w:r>
              <w:rPr>
                <w:sz w:val="24"/>
              </w:rPr>
              <w:t>V940</w:t>
            </w:r>
          </w:p>
        </w:tc>
        <w:tc>
          <w:tcPr>
            <w:tcW w:w="4720" w:type="dxa"/>
          </w:tcPr>
          <w:p w:rsidR="00937888" w:rsidRDefault="00EC7B47">
            <w:pPr>
              <w:pStyle w:val="TableParagraph"/>
              <w:rPr>
                <w:sz w:val="24"/>
              </w:rPr>
            </w:pPr>
            <w:r>
              <w:rPr>
                <w:sz w:val="24"/>
              </w:rPr>
              <w:t>Các tai nạn giao thông kh</w:t>
            </w:r>
            <w:r>
              <w:rPr>
                <w:sz w:val="24"/>
              </w:rPr>
              <w:t>ông xác định khác</w:t>
            </w:r>
          </w:p>
        </w:tc>
        <w:tc>
          <w:tcPr>
            <w:tcW w:w="5040" w:type="dxa"/>
          </w:tcPr>
          <w:p w:rsidR="00937888" w:rsidRDefault="00EC7B47">
            <w:pPr>
              <w:pStyle w:val="TableParagraph"/>
              <w:spacing w:line="261" w:lineRule="auto"/>
              <w:ind w:right="411"/>
              <w:rPr>
                <w:sz w:val="24"/>
              </w:rPr>
            </w:pPr>
            <w:r>
              <w:rPr>
                <w:sz w:val="24"/>
              </w:rPr>
              <w:t xml:space="preserve">Other </w:t>
            </w:r>
            <w:r>
              <w:rPr>
                <w:spacing w:val="-3"/>
                <w:sz w:val="24"/>
              </w:rPr>
              <w:t xml:space="preserve">and unspecified water </w:t>
            </w:r>
            <w:r>
              <w:rPr>
                <w:sz w:val="24"/>
              </w:rPr>
              <w:t xml:space="preserve">transport </w:t>
            </w:r>
            <w:r>
              <w:rPr>
                <w:spacing w:val="-4"/>
                <w:sz w:val="24"/>
              </w:rPr>
              <w:t xml:space="preserve">accidents: </w:t>
            </w:r>
            <w:r>
              <w:rPr>
                <w:sz w:val="24"/>
              </w:rPr>
              <w:t>Merchant ship</w:t>
            </w:r>
          </w:p>
        </w:tc>
      </w:tr>
      <w:tr w:rsidR="00937888">
        <w:trPr>
          <w:trHeight w:val="620"/>
        </w:trPr>
        <w:tc>
          <w:tcPr>
            <w:tcW w:w="1000" w:type="dxa"/>
          </w:tcPr>
          <w:p w:rsidR="00937888" w:rsidRDefault="00EC7B47">
            <w:pPr>
              <w:pStyle w:val="TableParagraph"/>
              <w:ind w:left="31" w:right="11"/>
              <w:jc w:val="center"/>
              <w:rPr>
                <w:sz w:val="24"/>
              </w:rPr>
            </w:pPr>
            <w:r>
              <w:rPr>
                <w:sz w:val="24"/>
              </w:rPr>
              <w:t>V941</w:t>
            </w:r>
          </w:p>
        </w:tc>
        <w:tc>
          <w:tcPr>
            <w:tcW w:w="4720" w:type="dxa"/>
          </w:tcPr>
          <w:p w:rsidR="00937888" w:rsidRDefault="00EC7B47">
            <w:pPr>
              <w:pStyle w:val="TableParagraph"/>
              <w:rPr>
                <w:sz w:val="24"/>
              </w:rPr>
            </w:pPr>
            <w:r>
              <w:rPr>
                <w:sz w:val="24"/>
              </w:rPr>
              <w:t>Các tai nạn giao thông không xác định khác</w:t>
            </w:r>
          </w:p>
        </w:tc>
        <w:tc>
          <w:tcPr>
            <w:tcW w:w="5040" w:type="dxa"/>
          </w:tcPr>
          <w:p w:rsidR="00937888" w:rsidRDefault="00EC7B47">
            <w:pPr>
              <w:pStyle w:val="TableParagraph"/>
              <w:spacing w:line="261" w:lineRule="auto"/>
              <w:ind w:right="411"/>
              <w:rPr>
                <w:sz w:val="24"/>
              </w:rPr>
            </w:pPr>
            <w:r>
              <w:rPr>
                <w:sz w:val="24"/>
              </w:rPr>
              <w:t xml:space="preserve">Other </w:t>
            </w:r>
            <w:r>
              <w:rPr>
                <w:spacing w:val="-3"/>
                <w:sz w:val="24"/>
              </w:rPr>
              <w:t xml:space="preserve">and unspecified water </w:t>
            </w:r>
            <w:r>
              <w:rPr>
                <w:sz w:val="24"/>
              </w:rPr>
              <w:t xml:space="preserve">transport </w:t>
            </w:r>
            <w:r>
              <w:rPr>
                <w:spacing w:val="-4"/>
                <w:sz w:val="24"/>
              </w:rPr>
              <w:t xml:space="preserve">accidents: </w:t>
            </w:r>
            <w:r>
              <w:rPr>
                <w:sz w:val="24"/>
              </w:rPr>
              <w:t>Passenger ship</w:t>
            </w:r>
          </w:p>
        </w:tc>
      </w:tr>
      <w:tr w:rsidR="00937888">
        <w:trPr>
          <w:trHeight w:val="620"/>
        </w:trPr>
        <w:tc>
          <w:tcPr>
            <w:tcW w:w="1000" w:type="dxa"/>
          </w:tcPr>
          <w:p w:rsidR="00937888" w:rsidRDefault="00EC7B47">
            <w:pPr>
              <w:pStyle w:val="TableParagraph"/>
              <w:ind w:left="31" w:right="11"/>
              <w:jc w:val="center"/>
              <w:rPr>
                <w:sz w:val="24"/>
              </w:rPr>
            </w:pPr>
            <w:r>
              <w:rPr>
                <w:sz w:val="24"/>
              </w:rPr>
              <w:t>V942</w:t>
            </w:r>
          </w:p>
        </w:tc>
        <w:tc>
          <w:tcPr>
            <w:tcW w:w="4720" w:type="dxa"/>
          </w:tcPr>
          <w:p w:rsidR="00937888" w:rsidRDefault="00EC7B47">
            <w:pPr>
              <w:pStyle w:val="TableParagraph"/>
              <w:rPr>
                <w:sz w:val="24"/>
              </w:rPr>
            </w:pPr>
            <w:r>
              <w:rPr>
                <w:sz w:val="24"/>
              </w:rPr>
              <w:t>Các tai nạn giao thông không xác định khác</w:t>
            </w:r>
          </w:p>
        </w:tc>
        <w:tc>
          <w:tcPr>
            <w:tcW w:w="5040" w:type="dxa"/>
          </w:tcPr>
          <w:p w:rsidR="00937888" w:rsidRDefault="00EC7B47">
            <w:pPr>
              <w:pStyle w:val="TableParagraph"/>
              <w:spacing w:line="261" w:lineRule="auto"/>
              <w:ind w:right="411"/>
              <w:rPr>
                <w:sz w:val="24"/>
              </w:rPr>
            </w:pPr>
            <w:r>
              <w:rPr>
                <w:sz w:val="24"/>
              </w:rPr>
              <w:t xml:space="preserve">Other </w:t>
            </w:r>
            <w:r>
              <w:rPr>
                <w:spacing w:val="-3"/>
                <w:sz w:val="24"/>
              </w:rPr>
              <w:t xml:space="preserve">and unspecified water </w:t>
            </w:r>
            <w:r>
              <w:rPr>
                <w:sz w:val="24"/>
              </w:rPr>
              <w:t xml:space="preserve">transport </w:t>
            </w:r>
            <w:r>
              <w:rPr>
                <w:spacing w:val="-4"/>
                <w:sz w:val="24"/>
              </w:rPr>
              <w:t xml:space="preserve">accidents: </w:t>
            </w:r>
            <w:r>
              <w:rPr>
                <w:sz w:val="24"/>
              </w:rPr>
              <w:t>Fishing boat</w:t>
            </w:r>
          </w:p>
        </w:tc>
      </w:tr>
      <w:tr w:rsidR="00937888">
        <w:trPr>
          <w:trHeight w:val="620"/>
        </w:trPr>
        <w:tc>
          <w:tcPr>
            <w:tcW w:w="1000" w:type="dxa"/>
          </w:tcPr>
          <w:p w:rsidR="00937888" w:rsidRDefault="00EC7B47">
            <w:pPr>
              <w:pStyle w:val="TableParagraph"/>
              <w:ind w:left="31" w:right="11"/>
              <w:jc w:val="center"/>
              <w:rPr>
                <w:sz w:val="24"/>
              </w:rPr>
            </w:pPr>
            <w:r>
              <w:rPr>
                <w:sz w:val="24"/>
              </w:rPr>
              <w:t>V943</w:t>
            </w:r>
          </w:p>
        </w:tc>
        <w:tc>
          <w:tcPr>
            <w:tcW w:w="4720" w:type="dxa"/>
          </w:tcPr>
          <w:p w:rsidR="00937888" w:rsidRDefault="00EC7B47">
            <w:pPr>
              <w:pStyle w:val="TableParagraph"/>
              <w:rPr>
                <w:sz w:val="24"/>
              </w:rPr>
            </w:pPr>
            <w:r>
              <w:rPr>
                <w:sz w:val="24"/>
              </w:rPr>
              <w:t>Các tai nạn giao thông không xác định khác</w:t>
            </w:r>
          </w:p>
        </w:tc>
        <w:tc>
          <w:tcPr>
            <w:tcW w:w="5040" w:type="dxa"/>
          </w:tcPr>
          <w:p w:rsidR="00937888" w:rsidRDefault="00EC7B47">
            <w:pPr>
              <w:pStyle w:val="TableParagraph"/>
              <w:spacing w:line="261" w:lineRule="auto"/>
              <w:ind w:right="411"/>
              <w:rPr>
                <w:sz w:val="24"/>
              </w:rPr>
            </w:pPr>
            <w:r>
              <w:rPr>
                <w:sz w:val="24"/>
              </w:rPr>
              <w:t xml:space="preserve">Other </w:t>
            </w:r>
            <w:r>
              <w:rPr>
                <w:spacing w:val="-3"/>
                <w:sz w:val="24"/>
              </w:rPr>
              <w:t xml:space="preserve">and unspecified water </w:t>
            </w:r>
            <w:r>
              <w:rPr>
                <w:sz w:val="24"/>
              </w:rPr>
              <w:t xml:space="preserve">transport </w:t>
            </w:r>
            <w:r>
              <w:rPr>
                <w:spacing w:val="-4"/>
                <w:sz w:val="24"/>
              </w:rPr>
              <w:t xml:space="preserve">accidents: </w:t>
            </w:r>
            <w:r>
              <w:rPr>
                <w:sz w:val="24"/>
              </w:rPr>
              <w:t xml:space="preserve">Other powered </w:t>
            </w:r>
            <w:r>
              <w:rPr>
                <w:spacing w:val="-3"/>
                <w:sz w:val="24"/>
              </w:rPr>
              <w:t>watercraft</w:t>
            </w:r>
          </w:p>
        </w:tc>
      </w:tr>
      <w:tr w:rsidR="00937888">
        <w:trPr>
          <w:trHeight w:val="620"/>
        </w:trPr>
        <w:tc>
          <w:tcPr>
            <w:tcW w:w="1000" w:type="dxa"/>
          </w:tcPr>
          <w:p w:rsidR="00937888" w:rsidRDefault="00EC7B47">
            <w:pPr>
              <w:pStyle w:val="TableParagraph"/>
              <w:ind w:left="31" w:right="11"/>
              <w:jc w:val="center"/>
              <w:rPr>
                <w:sz w:val="24"/>
              </w:rPr>
            </w:pPr>
            <w:r>
              <w:rPr>
                <w:sz w:val="24"/>
              </w:rPr>
              <w:t>V944</w:t>
            </w:r>
          </w:p>
        </w:tc>
        <w:tc>
          <w:tcPr>
            <w:tcW w:w="4720" w:type="dxa"/>
          </w:tcPr>
          <w:p w:rsidR="00937888" w:rsidRDefault="00EC7B47">
            <w:pPr>
              <w:pStyle w:val="TableParagraph"/>
              <w:rPr>
                <w:sz w:val="24"/>
              </w:rPr>
            </w:pPr>
            <w:r>
              <w:rPr>
                <w:sz w:val="24"/>
              </w:rPr>
              <w:t>Các tai nạn giao thông không xác định khác</w:t>
            </w:r>
          </w:p>
        </w:tc>
        <w:tc>
          <w:tcPr>
            <w:tcW w:w="5040" w:type="dxa"/>
          </w:tcPr>
          <w:p w:rsidR="00937888" w:rsidRDefault="00EC7B47">
            <w:pPr>
              <w:pStyle w:val="TableParagraph"/>
              <w:spacing w:line="261" w:lineRule="auto"/>
              <w:ind w:right="411"/>
              <w:rPr>
                <w:sz w:val="24"/>
              </w:rPr>
            </w:pPr>
            <w:r>
              <w:rPr>
                <w:sz w:val="24"/>
              </w:rPr>
              <w:t xml:space="preserve">Other </w:t>
            </w:r>
            <w:r>
              <w:rPr>
                <w:spacing w:val="-3"/>
                <w:sz w:val="24"/>
              </w:rPr>
              <w:t xml:space="preserve">and unspecified water </w:t>
            </w:r>
            <w:r>
              <w:rPr>
                <w:sz w:val="24"/>
              </w:rPr>
              <w:t xml:space="preserve">transport </w:t>
            </w:r>
            <w:r>
              <w:rPr>
                <w:spacing w:val="-4"/>
                <w:sz w:val="24"/>
              </w:rPr>
              <w:t xml:space="preserve">accidents: </w:t>
            </w:r>
            <w:r>
              <w:rPr>
                <w:spacing w:val="-3"/>
                <w:sz w:val="24"/>
              </w:rPr>
              <w:t>Sailboat</w:t>
            </w:r>
          </w:p>
        </w:tc>
      </w:tr>
      <w:tr w:rsidR="00937888">
        <w:trPr>
          <w:trHeight w:val="620"/>
        </w:trPr>
        <w:tc>
          <w:tcPr>
            <w:tcW w:w="1000" w:type="dxa"/>
          </w:tcPr>
          <w:p w:rsidR="00937888" w:rsidRDefault="00EC7B47">
            <w:pPr>
              <w:pStyle w:val="TableParagraph"/>
              <w:ind w:left="31" w:right="11"/>
              <w:jc w:val="center"/>
              <w:rPr>
                <w:sz w:val="24"/>
              </w:rPr>
            </w:pPr>
            <w:r>
              <w:rPr>
                <w:sz w:val="24"/>
              </w:rPr>
              <w:t>V945</w:t>
            </w:r>
          </w:p>
        </w:tc>
        <w:tc>
          <w:tcPr>
            <w:tcW w:w="4720" w:type="dxa"/>
          </w:tcPr>
          <w:p w:rsidR="00937888" w:rsidRDefault="00EC7B47">
            <w:pPr>
              <w:pStyle w:val="TableParagraph"/>
              <w:rPr>
                <w:sz w:val="24"/>
              </w:rPr>
            </w:pPr>
            <w:r>
              <w:rPr>
                <w:sz w:val="24"/>
              </w:rPr>
              <w:t>Các tai nạn giao thông không xác định khác</w:t>
            </w:r>
          </w:p>
        </w:tc>
        <w:tc>
          <w:tcPr>
            <w:tcW w:w="5040" w:type="dxa"/>
          </w:tcPr>
          <w:p w:rsidR="00937888" w:rsidRDefault="00EC7B47">
            <w:pPr>
              <w:pStyle w:val="TableParagraph"/>
              <w:spacing w:line="261" w:lineRule="auto"/>
              <w:ind w:right="411"/>
              <w:rPr>
                <w:sz w:val="24"/>
              </w:rPr>
            </w:pPr>
            <w:r>
              <w:rPr>
                <w:sz w:val="24"/>
              </w:rPr>
              <w:t xml:space="preserve">Other </w:t>
            </w:r>
            <w:r>
              <w:rPr>
                <w:spacing w:val="-3"/>
                <w:sz w:val="24"/>
              </w:rPr>
              <w:t xml:space="preserve">and unspecified water </w:t>
            </w:r>
            <w:r>
              <w:rPr>
                <w:sz w:val="24"/>
              </w:rPr>
              <w:t xml:space="preserve">transport </w:t>
            </w:r>
            <w:r>
              <w:rPr>
                <w:spacing w:val="-4"/>
                <w:sz w:val="24"/>
              </w:rPr>
              <w:t xml:space="preserve">accidents: </w:t>
            </w:r>
            <w:r>
              <w:rPr>
                <w:sz w:val="24"/>
              </w:rPr>
              <w:t xml:space="preserve">Canoe or </w:t>
            </w:r>
            <w:r>
              <w:rPr>
                <w:spacing w:val="-3"/>
                <w:sz w:val="24"/>
              </w:rPr>
              <w:t>kayak</w:t>
            </w:r>
          </w:p>
        </w:tc>
      </w:tr>
      <w:tr w:rsidR="00937888">
        <w:trPr>
          <w:trHeight w:val="620"/>
        </w:trPr>
        <w:tc>
          <w:tcPr>
            <w:tcW w:w="1000" w:type="dxa"/>
          </w:tcPr>
          <w:p w:rsidR="00937888" w:rsidRDefault="00EC7B47">
            <w:pPr>
              <w:pStyle w:val="TableParagraph"/>
              <w:ind w:left="31" w:right="11"/>
              <w:jc w:val="center"/>
              <w:rPr>
                <w:sz w:val="24"/>
              </w:rPr>
            </w:pPr>
            <w:r>
              <w:rPr>
                <w:sz w:val="24"/>
              </w:rPr>
              <w:t>V946</w:t>
            </w:r>
          </w:p>
        </w:tc>
        <w:tc>
          <w:tcPr>
            <w:tcW w:w="4720" w:type="dxa"/>
          </w:tcPr>
          <w:p w:rsidR="00937888" w:rsidRDefault="00EC7B47">
            <w:pPr>
              <w:pStyle w:val="TableParagraph"/>
              <w:rPr>
                <w:sz w:val="24"/>
              </w:rPr>
            </w:pPr>
            <w:r>
              <w:rPr>
                <w:sz w:val="24"/>
              </w:rPr>
              <w:t>Các tai nạn giao thông không xác định khác</w:t>
            </w:r>
          </w:p>
        </w:tc>
        <w:tc>
          <w:tcPr>
            <w:tcW w:w="5040" w:type="dxa"/>
          </w:tcPr>
          <w:p w:rsidR="00937888" w:rsidRDefault="00EC7B47">
            <w:pPr>
              <w:pStyle w:val="TableParagraph"/>
              <w:spacing w:line="261" w:lineRule="auto"/>
              <w:ind w:right="411"/>
              <w:rPr>
                <w:sz w:val="24"/>
              </w:rPr>
            </w:pPr>
            <w:r>
              <w:rPr>
                <w:sz w:val="24"/>
              </w:rPr>
              <w:t xml:space="preserve">Other </w:t>
            </w:r>
            <w:r>
              <w:rPr>
                <w:spacing w:val="-3"/>
                <w:sz w:val="24"/>
              </w:rPr>
              <w:t xml:space="preserve">and unspecified water </w:t>
            </w:r>
            <w:r>
              <w:rPr>
                <w:sz w:val="24"/>
              </w:rPr>
              <w:t xml:space="preserve">transport </w:t>
            </w:r>
            <w:r>
              <w:rPr>
                <w:spacing w:val="-4"/>
                <w:sz w:val="24"/>
              </w:rPr>
              <w:t xml:space="preserve">accidents: Inflatable </w:t>
            </w:r>
            <w:r>
              <w:rPr>
                <w:spacing w:val="-3"/>
                <w:sz w:val="24"/>
              </w:rPr>
              <w:t xml:space="preserve">craft </w:t>
            </w:r>
            <w:r>
              <w:rPr>
                <w:sz w:val="24"/>
              </w:rPr>
              <w:t>(nonpowered)</w:t>
            </w:r>
          </w:p>
        </w:tc>
      </w:tr>
      <w:tr w:rsidR="00937888">
        <w:trPr>
          <w:trHeight w:val="620"/>
        </w:trPr>
        <w:tc>
          <w:tcPr>
            <w:tcW w:w="1000" w:type="dxa"/>
          </w:tcPr>
          <w:p w:rsidR="00937888" w:rsidRDefault="00EC7B47">
            <w:pPr>
              <w:pStyle w:val="TableParagraph"/>
              <w:ind w:left="31" w:right="11"/>
              <w:jc w:val="center"/>
              <w:rPr>
                <w:sz w:val="24"/>
              </w:rPr>
            </w:pPr>
            <w:r>
              <w:rPr>
                <w:sz w:val="24"/>
              </w:rPr>
              <w:t>V947</w:t>
            </w:r>
          </w:p>
        </w:tc>
        <w:tc>
          <w:tcPr>
            <w:tcW w:w="4720" w:type="dxa"/>
          </w:tcPr>
          <w:p w:rsidR="00937888" w:rsidRDefault="00EC7B47">
            <w:pPr>
              <w:pStyle w:val="TableParagraph"/>
              <w:rPr>
                <w:sz w:val="24"/>
              </w:rPr>
            </w:pPr>
            <w:r>
              <w:rPr>
                <w:sz w:val="24"/>
              </w:rPr>
              <w:t>Các tai nạn giao thông không xác định khác</w:t>
            </w:r>
          </w:p>
        </w:tc>
        <w:tc>
          <w:tcPr>
            <w:tcW w:w="5040" w:type="dxa"/>
          </w:tcPr>
          <w:p w:rsidR="00937888" w:rsidRDefault="00EC7B47">
            <w:pPr>
              <w:pStyle w:val="TableParagraph"/>
              <w:spacing w:line="261" w:lineRule="auto"/>
              <w:ind w:right="421"/>
              <w:rPr>
                <w:sz w:val="24"/>
              </w:rPr>
            </w:pPr>
            <w:r>
              <w:rPr>
                <w:sz w:val="24"/>
              </w:rPr>
              <w:t xml:space="preserve">Other </w:t>
            </w:r>
            <w:r>
              <w:rPr>
                <w:spacing w:val="-3"/>
                <w:sz w:val="24"/>
              </w:rPr>
              <w:t xml:space="preserve">and unspecified water </w:t>
            </w:r>
            <w:r>
              <w:rPr>
                <w:sz w:val="24"/>
              </w:rPr>
              <w:t xml:space="preserve">transport </w:t>
            </w:r>
            <w:r>
              <w:rPr>
                <w:spacing w:val="-4"/>
                <w:sz w:val="24"/>
              </w:rPr>
              <w:t xml:space="preserve">accidents: </w:t>
            </w:r>
            <w:r>
              <w:rPr>
                <w:spacing w:val="-3"/>
                <w:sz w:val="24"/>
              </w:rPr>
              <w:t>Water-skis</w:t>
            </w:r>
          </w:p>
        </w:tc>
      </w:tr>
      <w:tr w:rsidR="00937888">
        <w:trPr>
          <w:trHeight w:val="620"/>
        </w:trPr>
        <w:tc>
          <w:tcPr>
            <w:tcW w:w="1000" w:type="dxa"/>
          </w:tcPr>
          <w:p w:rsidR="00937888" w:rsidRDefault="00EC7B47">
            <w:pPr>
              <w:pStyle w:val="TableParagraph"/>
              <w:ind w:left="31" w:right="11"/>
              <w:jc w:val="center"/>
              <w:rPr>
                <w:sz w:val="24"/>
              </w:rPr>
            </w:pPr>
            <w:r>
              <w:rPr>
                <w:sz w:val="24"/>
              </w:rPr>
              <w:t>V948</w:t>
            </w:r>
          </w:p>
        </w:tc>
        <w:tc>
          <w:tcPr>
            <w:tcW w:w="4720" w:type="dxa"/>
          </w:tcPr>
          <w:p w:rsidR="00937888" w:rsidRDefault="00EC7B47">
            <w:pPr>
              <w:pStyle w:val="TableParagraph"/>
              <w:rPr>
                <w:sz w:val="24"/>
              </w:rPr>
            </w:pPr>
            <w:r>
              <w:rPr>
                <w:sz w:val="24"/>
              </w:rPr>
              <w:t>Các tai nạn giao thông không xác định khác</w:t>
            </w:r>
          </w:p>
        </w:tc>
        <w:tc>
          <w:tcPr>
            <w:tcW w:w="5040" w:type="dxa"/>
          </w:tcPr>
          <w:p w:rsidR="00937888" w:rsidRDefault="00EC7B47">
            <w:pPr>
              <w:pStyle w:val="TableParagraph"/>
              <w:spacing w:line="261" w:lineRule="auto"/>
              <w:ind w:right="411"/>
              <w:rPr>
                <w:sz w:val="24"/>
              </w:rPr>
            </w:pPr>
            <w:r>
              <w:rPr>
                <w:sz w:val="24"/>
              </w:rPr>
              <w:t xml:space="preserve">Other </w:t>
            </w:r>
            <w:r>
              <w:rPr>
                <w:spacing w:val="-3"/>
                <w:sz w:val="24"/>
              </w:rPr>
              <w:t xml:space="preserve">and unspecified water </w:t>
            </w:r>
            <w:r>
              <w:rPr>
                <w:sz w:val="24"/>
              </w:rPr>
              <w:t xml:space="preserve">transport </w:t>
            </w:r>
            <w:r>
              <w:rPr>
                <w:spacing w:val="-4"/>
                <w:sz w:val="24"/>
              </w:rPr>
              <w:t xml:space="preserve">accidents: </w:t>
            </w:r>
            <w:r>
              <w:rPr>
                <w:sz w:val="24"/>
              </w:rPr>
              <w:t xml:space="preserve">Other unpowered </w:t>
            </w:r>
            <w:r>
              <w:rPr>
                <w:spacing w:val="-3"/>
                <w:sz w:val="24"/>
              </w:rPr>
              <w:t>watercraft</w:t>
            </w:r>
          </w:p>
        </w:tc>
      </w:tr>
      <w:tr w:rsidR="00937888">
        <w:trPr>
          <w:trHeight w:val="620"/>
        </w:trPr>
        <w:tc>
          <w:tcPr>
            <w:tcW w:w="1000" w:type="dxa"/>
          </w:tcPr>
          <w:p w:rsidR="00937888" w:rsidRDefault="00EC7B47">
            <w:pPr>
              <w:pStyle w:val="TableParagraph"/>
              <w:ind w:left="31" w:right="11"/>
              <w:jc w:val="center"/>
              <w:rPr>
                <w:sz w:val="24"/>
              </w:rPr>
            </w:pPr>
            <w:r>
              <w:rPr>
                <w:sz w:val="24"/>
              </w:rPr>
              <w:t>V949</w:t>
            </w:r>
          </w:p>
        </w:tc>
        <w:tc>
          <w:tcPr>
            <w:tcW w:w="4720" w:type="dxa"/>
          </w:tcPr>
          <w:p w:rsidR="00937888" w:rsidRDefault="00EC7B47">
            <w:pPr>
              <w:pStyle w:val="TableParagraph"/>
              <w:rPr>
                <w:sz w:val="24"/>
              </w:rPr>
            </w:pPr>
            <w:r>
              <w:rPr>
                <w:sz w:val="24"/>
              </w:rPr>
              <w:t>Các tai nạn giao thông không xác định khác</w:t>
            </w:r>
          </w:p>
        </w:tc>
        <w:tc>
          <w:tcPr>
            <w:tcW w:w="5040" w:type="dxa"/>
          </w:tcPr>
          <w:p w:rsidR="00937888" w:rsidRDefault="00EC7B47">
            <w:pPr>
              <w:pStyle w:val="TableParagraph"/>
              <w:spacing w:line="261" w:lineRule="auto"/>
              <w:ind w:right="411"/>
              <w:rPr>
                <w:sz w:val="24"/>
              </w:rPr>
            </w:pPr>
            <w:r>
              <w:rPr>
                <w:sz w:val="24"/>
              </w:rPr>
              <w:t xml:space="preserve">Other </w:t>
            </w:r>
            <w:r>
              <w:rPr>
                <w:spacing w:val="-3"/>
                <w:sz w:val="24"/>
              </w:rPr>
              <w:t xml:space="preserve">and unspecified water </w:t>
            </w:r>
            <w:r>
              <w:rPr>
                <w:sz w:val="24"/>
              </w:rPr>
              <w:t xml:space="preserve">transport </w:t>
            </w:r>
            <w:r>
              <w:rPr>
                <w:spacing w:val="-4"/>
                <w:sz w:val="24"/>
              </w:rPr>
              <w:t xml:space="preserve">accidents: </w:t>
            </w:r>
            <w:r>
              <w:rPr>
                <w:spacing w:val="-3"/>
                <w:sz w:val="24"/>
              </w:rPr>
              <w:t>Unspecified watercraft</w:t>
            </w:r>
          </w:p>
        </w:tc>
      </w:tr>
      <w:tr w:rsidR="00937888">
        <w:trPr>
          <w:trHeight w:val="620"/>
        </w:trPr>
        <w:tc>
          <w:tcPr>
            <w:tcW w:w="1000" w:type="dxa"/>
          </w:tcPr>
          <w:p w:rsidR="00937888" w:rsidRDefault="00EC7B47">
            <w:pPr>
              <w:pStyle w:val="TableParagraph"/>
              <w:ind w:left="31" w:right="11"/>
              <w:jc w:val="center"/>
              <w:rPr>
                <w:sz w:val="24"/>
              </w:rPr>
            </w:pPr>
            <w:r>
              <w:rPr>
                <w:sz w:val="24"/>
              </w:rPr>
              <w:t>V950</w:t>
            </w:r>
          </w:p>
        </w:tc>
        <w:tc>
          <w:tcPr>
            <w:tcW w:w="4720" w:type="dxa"/>
          </w:tcPr>
          <w:p w:rsidR="00937888" w:rsidRDefault="00EC7B47">
            <w:pPr>
              <w:pStyle w:val="TableParagraph"/>
              <w:spacing w:line="261" w:lineRule="auto"/>
              <w:ind w:right="679"/>
              <w:rPr>
                <w:sz w:val="24"/>
              </w:rPr>
            </w:pPr>
            <w:r>
              <w:rPr>
                <w:spacing w:val="-5"/>
                <w:sz w:val="24"/>
              </w:rPr>
              <w:t xml:space="preserve">Tai </w:t>
            </w:r>
            <w:r>
              <w:rPr>
                <w:spacing w:val="-3"/>
                <w:sz w:val="24"/>
              </w:rPr>
              <w:t xml:space="preserve">nạn </w:t>
            </w:r>
            <w:r>
              <w:rPr>
                <w:spacing w:val="-5"/>
                <w:sz w:val="24"/>
              </w:rPr>
              <w:t xml:space="preserve">máy </w:t>
            </w:r>
            <w:r>
              <w:rPr>
                <w:spacing w:val="-3"/>
                <w:sz w:val="24"/>
              </w:rPr>
              <w:t xml:space="preserve">bay </w:t>
            </w:r>
            <w:r>
              <w:rPr>
                <w:sz w:val="24"/>
              </w:rPr>
              <w:t xml:space="preserve">trực </w:t>
            </w:r>
            <w:r>
              <w:rPr>
                <w:spacing w:val="-3"/>
                <w:sz w:val="24"/>
              </w:rPr>
              <w:t xml:space="preserve">thăng </w:t>
            </w:r>
            <w:r>
              <w:rPr>
                <w:spacing w:val="-5"/>
                <w:sz w:val="24"/>
              </w:rPr>
              <w:t xml:space="preserve">làm </w:t>
            </w:r>
            <w:r>
              <w:rPr>
                <w:sz w:val="24"/>
              </w:rPr>
              <w:t xml:space="preserve">bị thương người đi </w:t>
            </w:r>
            <w:r>
              <w:rPr>
                <w:spacing w:val="-5"/>
                <w:sz w:val="24"/>
              </w:rPr>
              <w:t xml:space="preserve">máy </w:t>
            </w:r>
            <w:r>
              <w:rPr>
                <w:spacing w:val="-3"/>
                <w:sz w:val="24"/>
              </w:rPr>
              <w:t>bay</w:t>
            </w:r>
          </w:p>
        </w:tc>
        <w:tc>
          <w:tcPr>
            <w:tcW w:w="5040" w:type="dxa"/>
          </w:tcPr>
          <w:p w:rsidR="00937888" w:rsidRDefault="00EC7B47">
            <w:pPr>
              <w:pStyle w:val="TableParagraph"/>
              <w:rPr>
                <w:sz w:val="24"/>
              </w:rPr>
            </w:pPr>
            <w:r>
              <w:rPr>
                <w:sz w:val="24"/>
              </w:rPr>
              <w:t>Helicopter accident injuring occupant</w:t>
            </w:r>
          </w:p>
        </w:tc>
      </w:tr>
      <w:tr w:rsidR="00937888">
        <w:trPr>
          <w:trHeight w:val="620"/>
        </w:trPr>
        <w:tc>
          <w:tcPr>
            <w:tcW w:w="1000" w:type="dxa"/>
          </w:tcPr>
          <w:p w:rsidR="00937888" w:rsidRDefault="00EC7B47">
            <w:pPr>
              <w:pStyle w:val="TableParagraph"/>
              <w:ind w:left="31" w:right="11"/>
              <w:jc w:val="center"/>
              <w:rPr>
                <w:sz w:val="24"/>
              </w:rPr>
            </w:pPr>
            <w:r>
              <w:rPr>
                <w:sz w:val="24"/>
              </w:rPr>
              <w:t>V951</w:t>
            </w:r>
          </w:p>
        </w:tc>
        <w:tc>
          <w:tcPr>
            <w:tcW w:w="4720" w:type="dxa"/>
          </w:tcPr>
          <w:p w:rsidR="00937888" w:rsidRDefault="00EC7B47">
            <w:pPr>
              <w:pStyle w:val="TableParagraph"/>
              <w:spacing w:line="261" w:lineRule="auto"/>
              <w:ind w:right="370"/>
              <w:rPr>
                <w:sz w:val="24"/>
              </w:rPr>
            </w:pPr>
            <w:r>
              <w:rPr>
                <w:sz w:val="24"/>
              </w:rPr>
              <w:t>Tai nạn tàu lượn hay có động cơ gây thương tích cho hành khách đi tàu</w:t>
            </w:r>
          </w:p>
        </w:tc>
        <w:tc>
          <w:tcPr>
            <w:tcW w:w="5040" w:type="dxa"/>
          </w:tcPr>
          <w:p w:rsidR="00937888" w:rsidRDefault="00EC7B47">
            <w:pPr>
              <w:pStyle w:val="TableParagraph"/>
              <w:spacing w:line="261" w:lineRule="auto"/>
              <w:rPr>
                <w:sz w:val="24"/>
              </w:rPr>
            </w:pPr>
            <w:r>
              <w:rPr>
                <w:spacing w:val="-4"/>
                <w:sz w:val="24"/>
              </w:rPr>
              <w:t xml:space="preserve">Ultralight, microlight </w:t>
            </w:r>
            <w:r>
              <w:rPr>
                <w:sz w:val="24"/>
              </w:rPr>
              <w:t xml:space="preserve">or </w:t>
            </w:r>
            <w:r>
              <w:rPr>
                <w:spacing w:val="-3"/>
                <w:sz w:val="24"/>
              </w:rPr>
              <w:t xml:space="preserve">powered-glider </w:t>
            </w:r>
            <w:r>
              <w:rPr>
                <w:spacing w:val="-5"/>
                <w:sz w:val="24"/>
              </w:rPr>
              <w:t xml:space="preserve">accident </w:t>
            </w:r>
            <w:r>
              <w:rPr>
                <w:spacing w:val="-3"/>
                <w:sz w:val="24"/>
              </w:rPr>
              <w:t>injuring occupant</w:t>
            </w:r>
          </w:p>
        </w:tc>
      </w:tr>
      <w:tr w:rsidR="00937888">
        <w:trPr>
          <w:trHeight w:val="620"/>
        </w:trPr>
        <w:tc>
          <w:tcPr>
            <w:tcW w:w="1000" w:type="dxa"/>
          </w:tcPr>
          <w:p w:rsidR="00937888" w:rsidRDefault="00EC7B47">
            <w:pPr>
              <w:pStyle w:val="TableParagraph"/>
              <w:ind w:left="31" w:right="11"/>
              <w:jc w:val="center"/>
              <w:rPr>
                <w:sz w:val="24"/>
              </w:rPr>
            </w:pPr>
            <w:r>
              <w:rPr>
                <w:sz w:val="24"/>
              </w:rPr>
              <w:t>V952</w:t>
            </w:r>
          </w:p>
        </w:tc>
        <w:tc>
          <w:tcPr>
            <w:tcW w:w="4720" w:type="dxa"/>
          </w:tcPr>
          <w:p w:rsidR="00937888" w:rsidRDefault="00EC7B47">
            <w:pPr>
              <w:pStyle w:val="TableParagraph"/>
              <w:spacing w:line="261" w:lineRule="auto"/>
              <w:rPr>
                <w:sz w:val="24"/>
              </w:rPr>
            </w:pPr>
            <w:r>
              <w:rPr>
                <w:spacing w:val="-5"/>
                <w:sz w:val="24"/>
              </w:rPr>
              <w:t xml:space="preserve">Tai </w:t>
            </w:r>
            <w:r>
              <w:rPr>
                <w:spacing w:val="-3"/>
                <w:sz w:val="24"/>
              </w:rPr>
              <w:t xml:space="preserve">nạn của </w:t>
            </w:r>
            <w:r>
              <w:rPr>
                <w:spacing w:val="-5"/>
                <w:sz w:val="24"/>
              </w:rPr>
              <w:t xml:space="preserve">máy </w:t>
            </w:r>
            <w:r>
              <w:rPr>
                <w:spacing w:val="-3"/>
                <w:sz w:val="24"/>
              </w:rPr>
              <w:t xml:space="preserve">bay </w:t>
            </w:r>
            <w:r>
              <w:rPr>
                <w:sz w:val="24"/>
              </w:rPr>
              <w:t xml:space="preserve">tư, </w:t>
            </w:r>
            <w:r>
              <w:rPr>
                <w:spacing w:val="-4"/>
                <w:sz w:val="24"/>
              </w:rPr>
              <w:t xml:space="preserve">cánh cố </w:t>
            </w:r>
            <w:r>
              <w:rPr>
                <w:sz w:val="24"/>
              </w:rPr>
              <w:t xml:space="preserve">định </w:t>
            </w:r>
            <w:r>
              <w:rPr>
                <w:spacing w:val="-3"/>
                <w:sz w:val="24"/>
              </w:rPr>
              <w:t xml:space="preserve">khác, gây tổn </w:t>
            </w:r>
            <w:r>
              <w:rPr>
                <w:sz w:val="24"/>
              </w:rPr>
              <w:t xml:space="preserve">thương người đi </w:t>
            </w:r>
            <w:r>
              <w:rPr>
                <w:spacing w:val="-5"/>
                <w:sz w:val="24"/>
              </w:rPr>
              <w:t xml:space="preserve">máy </w:t>
            </w:r>
            <w:r>
              <w:rPr>
                <w:spacing w:val="-3"/>
                <w:sz w:val="24"/>
              </w:rPr>
              <w:t>bay</w:t>
            </w:r>
          </w:p>
        </w:tc>
        <w:tc>
          <w:tcPr>
            <w:tcW w:w="5040" w:type="dxa"/>
          </w:tcPr>
          <w:p w:rsidR="00937888" w:rsidRDefault="00EC7B47">
            <w:pPr>
              <w:pStyle w:val="TableParagraph"/>
              <w:spacing w:line="261" w:lineRule="auto"/>
              <w:ind w:right="748"/>
              <w:rPr>
                <w:sz w:val="24"/>
              </w:rPr>
            </w:pPr>
            <w:r>
              <w:rPr>
                <w:spacing w:val="-3"/>
                <w:sz w:val="24"/>
              </w:rPr>
              <w:t xml:space="preserve">Accident </w:t>
            </w:r>
            <w:r>
              <w:rPr>
                <w:spacing w:val="-4"/>
                <w:sz w:val="24"/>
              </w:rPr>
              <w:t xml:space="preserve">to </w:t>
            </w:r>
            <w:r>
              <w:rPr>
                <w:spacing w:val="-3"/>
                <w:sz w:val="24"/>
              </w:rPr>
              <w:t xml:space="preserve">other private </w:t>
            </w:r>
            <w:r>
              <w:rPr>
                <w:sz w:val="24"/>
              </w:rPr>
              <w:t xml:space="preserve">fixed-wing </w:t>
            </w:r>
            <w:r>
              <w:rPr>
                <w:spacing w:val="-4"/>
                <w:sz w:val="24"/>
              </w:rPr>
              <w:t xml:space="preserve">aircraft, </w:t>
            </w:r>
            <w:r>
              <w:rPr>
                <w:spacing w:val="-3"/>
                <w:sz w:val="24"/>
              </w:rPr>
              <w:t>injuring occupant</w:t>
            </w:r>
          </w:p>
        </w:tc>
      </w:tr>
      <w:tr w:rsidR="00937888">
        <w:trPr>
          <w:trHeight w:val="620"/>
        </w:trPr>
        <w:tc>
          <w:tcPr>
            <w:tcW w:w="1000" w:type="dxa"/>
          </w:tcPr>
          <w:p w:rsidR="00937888" w:rsidRDefault="00EC7B47">
            <w:pPr>
              <w:pStyle w:val="TableParagraph"/>
              <w:ind w:left="31" w:right="11"/>
              <w:jc w:val="center"/>
              <w:rPr>
                <w:sz w:val="24"/>
              </w:rPr>
            </w:pPr>
            <w:r>
              <w:rPr>
                <w:sz w:val="24"/>
              </w:rPr>
              <w:t>V953</w:t>
            </w:r>
          </w:p>
        </w:tc>
        <w:tc>
          <w:tcPr>
            <w:tcW w:w="4720" w:type="dxa"/>
          </w:tcPr>
          <w:p w:rsidR="00937888" w:rsidRDefault="00EC7B47">
            <w:pPr>
              <w:pStyle w:val="TableParagraph"/>
              <w:spacing w:line="261" w:lineRule="auto"/>
              <w:rPr>
                <w:sz w:val="24"/>
              </w:rPr>
            </w:pPr>
            <w:r>
              <w:rPr>
                <w:spacing w:val="-5"/>
                <w:sz w:val="24"/>
              </w:rPr>
              <w:t xml:space="preserve">Tai </w:t>
            </w:r>
            <w:r>
              <w:rPr>
                <w:spacing w:val="-3"/>
                <w:sz w:val="24"/>
              </w:rPr>
              <w:t xml:space="preserve">nạn của </w:t>
            </w:r>
            <w:r>
              <w:rPr>
                <w:spacing w:val="-5"/>
                <w:sz w:val="24"/>
              </w:rPr>
              <w:t xml:space="preserve">máy </w:t>
            </w:r>
            <w:r>
              <w:rPr>
                <w:spacing w:val="-3"/>
                <w:sz w:val="24"/>
              </w:rPr>
              <w:t xml:space="preserve">bay </w:t>
            </w:r>
            <w:r>
              <w:rPr>
                <w:sz w:val="24"/>
              </w:rPr>
              <w:t xml:space="preserve">thương </w:t>
            </w:r>
            <w:r>
              <w:rPr>
                <w:spacing w:val="-5"/>
                <w:sz w:val="24"/>
              </w:rPr>
              <w:t xml:space="preserve">mại </w:t>
            </w:r>
            <w:r>
              <w:rPr>
                <w:spacing w:val="-4"/>
                <w:sz w:val="24"/>
              </w:rPr>
              <w:t xml:space="preserve">cánh cố </w:t>
            </w:r>
            <w:r>
              <w:rPr>
                <w:sz w:val="24"/>
              </w:rPr>
              <w:t xml:space="preserve">định, </w:t>
            </w:r>
            <w:r>
              <w:rPr>
                <w:spacing w:val="-3"/>
                <w:sz w:val="24"/>
              </w:rPr>
              <w:t xml:space="preserve">gây tổn </w:t>
            </w:r>
            <w:r>
              <w:rPr>
                <w:sz w:val="24"/>
              </w:rPr>
              <w:t xml:space="preserve">thương </w:t>
            </w:r>
            <w:r>
              <w:rPr>
                <w:spacing w:val="-3"/>
                <w:sz w:val="24"/>
              </w:rPr>
              <w:t xml:space="preserve">cho </w:t>
            </w:r>
            <w:r>
              <w:rPr>
                <w:sz w:val="24"/>
              </w:rPr>
              <w:t xml:space="preserve">người đi </w:t>
            </w:r>
            <w:r>
              <w:rPr>
                <w:spacing w:val="-5"/>
                <w:sz w:val="24"/>
              </w:rPr>
              <w:t xml:space="preserve">máy </w:t>
            </w:r>
            <w:r>
              <w:rPr>
                <w:spacing w:val="-3"/>
                <w:sz w:val="24"/>
              </w:rPr>
              <w:t>bay</w:t>
            </w:r>
          </w:p>
        </w:tc>
        <w:tc>
          <w:tcPr>
            <w:tcW w:w="5040" w:type="dxa"/>
          </w:tcPr>
          <w:p w:rsidR="00937888" w:rsidRDefault="00EC7B47">
            <w:pPr>
              <w:pStyle w:val="TableParagraph"/>
              <w:spacing w:line="261" w:lineRule="auto"/>
              <w:ind w:right="848"/>
              <w:rPr>
                <w:sz w:val="24"/>
              </w:rPr>
            </w:pPr>
            <w:r>
              <w:rPr>
                <w:spacing w:val="-3"/>
                <w:sz w:val="24"/>
              </w:rPr>
              <w:t xml:space="preserve">Accident </w:t>
            </w:r>
            <w:r>
              <w:rPr>
                <w:spacing w:val="-4"/>
                <w:sz w:val="24"/>
              </w:rPr>
              <w:t xml:space="preserve">to </w:t>
            </w:r>
            <w:r>
              <w:rPr>
                <w:spacing w:val="-5"/>
                <w:sz w:val="24"/>
              </w:rPr>
              <w:t xml:space="preserve">commercial </w:t>
            </w:r>
            <w:r>
              <w:rPr>
                <w:sz w:val="24"/>
              </w:rPr>
              <w:t xml:space="preserve">fixed-wing </w:t>
            </w:r>
            <w:r>
              <w:rPr>
                <w:spacing w:val="-4"/>
                <w:sz w:val="24"/>
              </w:rPr>
              <w:t xml:space="preserve">aircraft, </w:t>
            </w:r>
            <w:r>
              <w:rPr>
                <w:spacing w:val="-3"/>
                <w:sz w:val="24"/>
              </w:rPr>
              <w:t>injuring occupant</w:t>
            </w:r>
          </w:p>
        </w:tc>
      </w:tr>
      <w:tr w:rsidR="00937888">
        <w:trPr>
          <w:trHeight w:val="620"/>
        </w:trPr>
        <w:tc>
          <w:tcPr>
            <w:tcW w:w="1000" w:type="dxa"/>
          </w:tcPr>
          <w:p w:rsidR="00937888" w:rsidRDefault="00EC7B47">
            <w:pPr>
              <w:pStyle w:val="TableParagraph"/>
              <w:ind w:left="31" w:right="11"/>
              <w:jc w:val="center"/>
              <w:rPr>
                <w:sz w:val="24"/>
              </w:rPr>
            </w:pPr>
            <w:r>
              <w:rPr>
                <w:sz w:val="24"/>
              </w:rPr>
              <w:t>V954</w:t>
            </w:r>
          </w:p>
        </w:tc>
        <w:tc>
          <w:tcPr>
            <w:tcW w:w="4720" w:type="dxa"/>
          </w:tcPr>
          <w:p w:rsidR="00937888" w:rsidRDefault="00EC7B47">
            <w:pPr>
              <w:pStyle w:val="TableParagraph"/>
              <w:rPr>
                <w:sz w:val="24"/>
              </w:rPr>
            </w:pPr>
            <w:r>
              <w:rPr>
                <w:sz w:val="24"/>
              </w:rPr>
              <w:t>Tai nạn tàu vũ trụ làm tổn thương người trên tàu</w:t>
            </w:r>
          </w:p>
        </w:tc>
        <w:tc>
          <w:tcPr>
            <w:tcW w:w="5040" w:type="dxa"/>
          </w:tcPr>
          <w:p w:rsidR="00937888" w:rsidRDefault="00EC7B47">
            <w:pPr>
              <w:pStyle w:val="TableParagraph"/>
              <w:rPr>
                <w:sz w:val="24"/>
              </w:rPr>
            </w:pPr>
            <w:r>
              <w:rPr>
                <w:sz w:val="24"/>
              </w:rPr>
              <w:t>Spacecraft accident inju</w:t>
            </w:r>
            <w:r>
              <w:rPr>
                <w:sz w:val="24"/>
              </w:rPr>
              <w:t>ring occupant</w:t>
            </w:r>
          </w:p>
        </w:tc>
      </w:tr>
      <w:tr w:rsidR="00937888">
        <w:trPr>
          <w:trHeight w:val="620"/>
        </w:trPr>
        <w:tc>
          <w:tcPr>
            <w:tcW w:w="1000" w:type="dxa"/>
          </w:tcPr>
          <w:p w:rsidR="00937888" w:rsidRDefault="00EC7B47">
            <w:pPr>
              <w:pStyle w:val="TableParagraph"/>
              <w:ind w:left="31" w:right="11"/>
              <w:jc w:val="center"/>
              <w:rPr>
                <w:sz w:val="24"/>
              </w:rPr>
            </w:pPr>
            <w:r>
              <w:rPr>
                <w:sz w:val="24"/>
              </w:rPr>
              <w:t>V958</w:t>
            </w:r>
          </w:p>
        </w:tc>
        <w:tc>
          <w:tcPr>
            <w:tcW w:w="4720" w:type="dxa"/>
          </w:tcPr>
          <w:p w:rsidR="00937888" w:rsidRDefault="00EC7B47">
            <w:pPr>
              <w:pStyle w:val="TableParagraph"/>
              <w:spacing w:line="261" w:lineRule="auto"/>
              <w:ind w:right="453"/>
              <w:rPr>
                <w:sz w:val="24"/>
              </w:rPr>
            </w:pPr>
            <w:r>
              <w:rPr>
                <w:spacing w:val="-5"/>
                <w:sz w:val="24"/>
              </w:rPr>
              <w:t xml:space="preserve">Tai </w:t>
            </w:r>
            <w:r>
              <w:rPr>
                <w:spacing w:val="-3"/>
                <w:sz w:val="24"/>
              </w:rPr>
              <w:t xml:space="preserve">nạn </w:t>
            </w:r>
            <w:r>
              <w:rPr>
                <w:spacing w:val="-5"/>
                <w:sz w:val="24"/>
              </w:rPr>
              <w:t xml:space="preserve">máy </w:t>
            </w:r>
            <w:r>
              <w:rPr>
                <w:spacing w:val="-3"/>
                <w:sz w:val="24"/>
              </w:rPr>
              <w:t xml:space="preserve">bay </w:t>
            </w:r>
            <w:r>
              <w:rPr>
                <w:sz w:val="24"/>
              </w:rPr>
              <w:t xml:space="preserve">khác </w:t>
            </w:r>
            <w:r>
              <w:rPr>
                <w:spacing w:val="-5"/>
                <w:sz w:val="24"/>
              </w:rPr>
              <w:t xml:space="preserve">làm </w:t>
            </w:r>
            <w:r>
              <w:rPr>
                <w:spacing w:val="-3"/>
                <w:sz w:val="24"/>
              </w:rPr>
              <w:t xml:space="preserve">tổn </w:t>
            </w:r>
            <w:r>
              <w:rPr>
                <w:sz w:val="24"/>
              </w:rPr>
              <w:t xml:space="preserve">thương người </w:t>
            </w:r>
            <w:r>
              <w:rPr>
                <w:spacing w:val="-4"/>
                <w:sz w:val="24"/>
              </w:rPr>
              <w:t xml:space="preserve">trên </w:t>
            </w:r>
            <w:r>
              <w:rPr>
                <w:spacing w:val="-5"/>
                <w:sz w:val="24"/>
              </w:rPr>
              <w:t xml:space="preserve">máy </w:t>
            </w:r>
            <w:r>
              <w:rPr>
                <w:spacing w:val="-3"/>
                <w:sz w:val="24"/>
              </w:rPr>
              <w:t>bay</w:t>
            </w:r>
          </w:p>
        </w:tc>
        <w:tc>
          <w:tcPr>
            <w:tcW w:w="5040" w:type="dxa"/>
          </w:tcPr>
          <w:p w:rsidR="00937888" w:rsidRDefault="00EC7B47">
            <w:pPr>
              <w:pStyle w:val="TableParagraph"/>
              <w:rPr>
                <w:sz w:val="24"/>
              </w:rPr>
            </w:pPr>
            <w:r>
              <w:rPr>
                <w:sz w:val="24"/>
              </w:rPr>
              <w:t>Other aircraft accidents injuring occupant</w:t>
            </w:r>
          </w:p>
        </w:tc>
      </w:tr>
      <w:tr w:rsidR="00937888">
        <w:trPr>
          <w:trHeight w:val="620"/>
        </w:trPr>
        <w:tc>
          <w:tcPr>
            <w:tcW w:w="1000" w:type="dxa"/>
          </w:tcPr>
          <w:p w:rsidR="00937888" w:rsidRDefault="00EC7B47">
            <w:pPr>
              <w:pStyle w:val="TableParagraph"/>
              <w:ind w:left="31" w:right="11"/>
              <w:jc w:val="center"/>
              <w:rPr>
                <w:sz w:val="24"/>
              </w:rPr>
            </w:pPr>
            <w:r>
              <w:rPr>
                <w:sz w:val="24"/>
              </w:rPr>
              <w:t>V959</w:t>
            </w:r>
          </w:p>
        </w:tc>
        <w:tc>
          <w:tcPr>
            <w:tcW w:w="4720" w:type="dxa"/>
          </w:tcPr>
          <w:p w:rsidR="00937888" w:rsidRDefault="00EC7B47">
            <w:pPr>
              <w:pStyle w:val="TableParagraph"/>
              <w:spacing w:line="261" w:lineRule="auto"/>
              <w:ind w:right="367"/>
              <w:rPr>
                <w:sz w:val="24"/>
              </w:rPr>
            </w:pPr>
            <w:r>
              <w:rPr>
                <w:spacing w:val="-5"/>
                <w:sz w:val="24"/>
              </w:rPr>
              <w:t xml:space="preserve">Tai </w:t>
            </w:r>
            <w:r>
              <w:rPr>
                <w:spacing w:val="-3"/>
                <w:sz w:val="24"/>
              </w:rPr>
              <w:t xml:space="preserve">nạn </w:t>
            </w:r>
            <w:r>
              <w:rPr>
                <w:spacing w:val="-5"/>
                <w:sz w:val="24"/>
              </w:rPr>
              <w:t xml:space="preserve">máy </w:t>
            </w:r>
            <w:r>
              <w:rPr>
                <w:spacing w:val="-3"/>
                <w:sz w:val="24"/>
              </w:rPr>
              <w:t xml:space="preserve">bay </w:t>
            </w:r>
            <w:r>
              <w:rPr>
                <w:sz w:val="24"/>
              </w:rPr>
              <w:t xml:space="preserve">khác và không </w:t>
            </w:r>
            <w:r>
              <w:rPr>
                <w:spacing w:val="-3"/>
                <w:sz w:val="24"/>
              </w:rPr>
              <w:t xml:space="preserve">xác </w:t>
            </w:r>
            <w:r>
              <w:rPr>
                <w:sz w:val="24"/>
              </w:rPr>
              <w:t xml:space="preserve">định </w:t>
            </w:r>
            <w:r>
              <w:rPr>
                <w:spacing w:val="-9"/>
                <w:sz w:val="24"/>
              </w:rPr>
              <w:t xml:space="preserve">làm </w:t>
            </w:r>
            <w:r>
              <w:rPr>
                <w:spacing w:val="-3"/>
                <w:sz w:val="24"/>
              </w:rPr>
              <w:t xml:space="preserve">tổn </w:t>
            </w:r>
            <w:r>
              <w:rPr>
                <w:sz w:val="24"/>
              </w:rPr>
              <w:t xml:space="preserve">thương người </w:t>
            </w:r>
            <w:r>
              <w:rPr>
                <w:spacing w:val="-4"/>
                <w:sz w:val="24"/>
              </w:rPr>
              <w:t xml:space="preserve">trên </w:t>
            </w:r>
            <w:r>
              <w:rPr>
                <w:spacing w:val="-5"/>
                <w:sz w:val="24"/>
              </w:rPr>
              <w:t xml:space="preserve">máy </w:t>
            </w:r>
            <w:r>
              <w:rPr>
                <w:spacing w:val="-3"/>
                <w:sz w:val="24"/>
              </w:rPr>
              <w:t>bay</w:t>
            </w:r>
          </w:p>
        </w:tc>
        <w:tc>
          <w:tcPr>
            <w:tcW w:w="5040" w:type="dxa"/>
          </w:tcPr>
          <w:p w:rsidR="00937888" w:rsidRDefault="00EC7B47">
            <w:pPr>
              <w:pStyle w:val="TableParagraph"/>
              <w:rPr>
                <w:sz w:val="24"/>
              </w:rPr>
            </w:pPr>
            <w:r>
              <w:rPr>
                <w:sz w:val="24"/>
              </w:rPr>
              <w:t>Unspecified aircraft accident injuring occupant</w:t>
            </w:r>
          </w:p>
        </w:tc>
      </w:tr>
      <w:tr w:rsidR="00937888">
        <w:trPr>
          <w:trHeight w:val="620"/>
        </w:trPr>
        <w:tc>
          <w:tcPr>
            <w:tcW w:w="1000" w:type="dxa"/>
          </w:tcPr>
          <w:p w:rsidR="00937888" w:rsidRDefault="00EC7B47">
            <w:pPr>
              <w:pStyle w:val="TableParagraph"/>
              <w:ind w:left="31" w:right="11"/>
              <w:jc w:val="center"/>
              <w:rPr>
                <w:sz w:val="24"/>
              </w:rPr>
            </w:pPr>
            <w:r>
              <w:rPr>
                <w:sz w:val="24"/>
              </w:rPr>
              <w:t>V960</w:t>
            </w:r>
          </w:p>
        </w:tc>
        <w:tc>
          <w:tcPr>
            <w:tcW w:w="4720" w:type="dxa"/>
          </w:tcPr>
          <w:p w:rsidR="00937888" w:rsidRDefault="00EC7B47">
            <w:pPr>
              <w:pStyle w:val="TableParagraph"/>
              <w:rPr>
                <w:sz w:val="24"/>
              </w:rPr>
            </w:pPr>
            <w:r>
              <w:rPr>
                <w:spacing w:val="-5"/>
                <w:sz w:val="24"/>
              </w:rPr>
              <w:t xml:space="preserve">Tai </w:t>
            </w:r>
            <w:r>
              <w:rPr>
                <w:spacing w:val="-3"/>
                <w:sz w:val="24"/>
              </w:rPr>
              <w:t xml:space="preserve">nạn </w:t>
            </w:r>
            <w:r>
              <w:rPr>
                <w:sz w:val="24"/>
              </w:rPr>
              <w:t xml:space="preserve">kinh khí </w:t>
            </w:r>
            <w:r>
              <w:rPr>
                <w:spacing w:val="-5"/>
                <w:sz w:val="24"/>
              </w:rPr>
              <w:t xml:space="preserve">cầu </w:t>
            </w:r>
            <w:r>
              <w:rPr>
                <w:spacing w:val="-3"/>
                <w:sz w:val="24"/>
              </w:rPr>
              <w:t xml:space="preserve">tổn </w:t>
            </w:r>
            <w:r>
              <w:rPr>
                <w:sz w:val="24"/>
              </w:rPr>
              <w:t xml:space="preserve">thương người đi </w:t>
            </w:r>
            <w:r>
              <w:rPr>
                <w:spacing w:val="-4"/>
                <w:sz w:val="24"/>
              </w:rPr>
              <w:t xml:space="preserve">trên </w:t>
            </w:r>
            <w:r>
              <w:rPr>
                <w:sz w:val="24"/>
              </w:rPr>
              <w:t>đó</w:t>
            </w:r>
          </w:p>
        </w:tc>
        <w:tc>
          <w:tcPr>
            <w:tcW w:w="5040" w:type="dxa"/>
          </w:tcPr>
          <w:p w:rsidR="00937888" w:rsidRDefault="00EC7B47">
            <w:pPr>
              <w:pStyle w:val="TableParagraph"/>
              <w:rPr>
                <w:sz w:val="24"/>
              </w:rPr>
            </w:pPr>
            <w:r>
              <w:rPr>
                <w:sz w:val="24"/>
              </w:rPr>
              <w:t>Balloon accident injuring occupant</w:t>
            </w:r>
          </w:p>
        </w:tc>
      </w:tr>
      <w:tr w:rsidR="00937888">
        <w:trPr>
          <w:trHeight w:val="620"/>
        </w:trPr>
        <w:tc>
          <w:tcPr>
            <w:tcW w:w="1000" w:type="dxa"/>
          </w:tcPr>
          <w:p w:rsidR="00937888" w:rsidRDefault="00EC7B47">
            <w:pPr>
              <w:pStyle w:val="TableParagraph"/>
              <w:ind w:left="31" w:right="11"/>
              <w:jc w:val="center"/>
              <w:rPr>
                <w:sz w:val="24"/>
              </w:rPr>
            </w:pPr>
            <w:r>
              <w:rPr>
                <w:sz w:val="24"/>
              </w:rPr>
              <w:t>V961</w:t>
            </w:r>
          </w:p>
        </w:tc>
        <w:tc>
          <w:tcPr>
            <w:tcW w:w="4720" w:type="dxa"/>
          </w:tcPr>
          <w:p w:rsidR="00937888" w:rsidRDefault="00EC7B47">
            <w:pPr>
              <w:pStyle w:val="TableParagraph"/>
              <w:spacing w:line="261" w:lineRule="auto"/>
              <w:ind w:right="299"/>
              <w:rPr>
                <w:sz w:val="24"/>
              </w:rPr>
            </w:pPr>
            <w:r>
              <w:rPr>
                <w:spacing w:val="-5"/>
                <w:sz w:val="24"/>
              </w:rPr>
              <w:t xml:space="preserve">Tai </w:t>
            </w:r>
            <w:r>
              <w:rPr>
                <w:spacing w:val="-3"/>
                <w:sz w:val="24"/>
              </w:rPr>
              <w:t xml:space="preserve">nạn </w:t>
            </w:r>
            <w:r>
              <w:rPr>
                <w:spacing w:val="-5"/>
                <w:sz w:val="24"/>
              </w:rPr>
              <w:t xml:space="preserve">tàu </w:t>
            </w:r>
            <w:r>
              <w:rPr>
                <w:sz w:val="24"/>
              </w:rPr>
              <w:t xml:space="preserve">lượn </w:t>
            </w:r>
            <w:r>
              <w:rPr>
                <w:spacing w:val="-4"/>
                <w:sz w:val="24"/>
              </w:rPr>
              <w:t xml:space="preserve">treo </w:t>
            </w:r>
            <w:r>
              <w:rPr>
                <w:spacing w:val="-3"/>
                <w:sz w:val="24"/>
              </w:rPr>
              <w:t xml:space="preserve">tổn </w:t>
            </w:r>
            <w:r>
              <w:rPr>
                <w:sz w:val="24"/>
              </w:rPr>
              <w:t xml:space="preserve">thương người đi </w:t>
            </w:r>
            <w:r>
              <w:rPr>
                <w:spacing w:val="-4"/>
                <w:sz w:val="24"/>
              </w:rPr>
              <w:t xml:space="preserve">trên </w:t>
            </w:r>
            <w:r>
              <w:rPr>
                <w:sz w:val="24"/>
              </w:rPr>
              <w:t>đó</w:t>
            </w:r>
          </w:p>
        </w:tc>
        <w:tc>
          <w:tcPr>
            <w:tcW w:w="5040" w:type="dxa"/>
          </w:tcPr>
          <w:p w:rsidR="00937888" w:rsidRDefault="00EC7B47">
            <w:pPr>
              <w:pStyle w:val="TableParagraph"/>
              <w:rPr>
                <w:sz w:val="24"/>
              </w:rPr>
            </w:pPr>
            <w:r>
              <w:rPr>
                <w:sz w:val="24"/>
              </w:rPr>
              <w:t>Hang-glider accident injuring occupant</w:t>
            </w:r>
          </w:p>
        </w:tc>
      </w:tr>
      <w:tr w:rsidR="00937888">
        <w:trPr>
          <w:trHeight w:val="620"/>
        </w:trPr>
        <w:tc>
          <w:tcPr>
            <w:tcW w:w="1000" w:type="dxa"/>
          </w:tcPr>
          <w:p w:rsidR="00937888" w:rsidRDefault="00EC7B47">
            <w:pPr>
              <w:pStyle w:val="TableParagraph"/>
              <w:ind w:left="31" w:right="11"/>
              <w:jc w:val="center"/>
              <w:rPr>
                <w:sz w:val="24"/>
              </w:rPr>
            </w:pPr>
            <w:r>
              <w:rPr>
                <w:sz w:val="24"/>
              </w:rPr>
              <w:t>V962</w:t>
            </w:r>
          </w:p>
        </w:tc>
        <w:tc>
          <w:tcPr>
            <w:tcW w:w="4720" w:type="dxa"/>
          </w:tcPr>
          <w:p w:rsidR="00937888" w:rsidRDefault="00EC7B47">
            <w:pPr>
              <w:pStyle w:val="TableParagraph"/>
              <w:spacing w:line="261" w:lineRule="auto"/>
              <w:ind w:right="283"/>
              <w:rPr>
                <w:sz w:val="24"/>
              </w:rPr>
            </w:pPr>
            <w:r>
              <w:rPr>
                <w:sz w:val="24"/>
              </w:rPr>
              <w:t>Tai nạn tàu lượn (không động cơ) tổn thương người đi trên đó</w:t>
            </w:r>
          </w:p>
        </w:tc>
        <w:tc>
          <w:tcPr>
            <w:tcW w:w="5040" w:type="dxa"/>
          </w:tcPr>
          <w:p w:rsidR="00937888" w:rsidRDefault="00EC7B47">
            <w:pPr>
              <w:pStyle w:val="TableParagraph"/>
              <w:rPr>
                <w:sz w:val="24"/>
              </w:rPr>
            </w:pPr>
            <w:r>
              <w:rPr>
                <w:sz w:val="24"/>
              </w:rPr>
              <w:t>Glider (nonpowered) accident injuring occupant</w:t>
            </w:r>
          </w:p>
        </w:tc>
      </w:tr>
      <w:tr w:rsidR="00937888">
        <w:trPr>
          <w:trHeight w:val="620"/>
        </w:trPr>
        <w:tc>
          <w:tcPr>
            <w:tcW w:w="1000" w:type="dxa"/>
          </w:tcPr>
          <w:p w:rsidR="00937888" w:rsidRDefault="00EC7B47">
            <w:pPr>
              <w:pStyle w:val="TableParagraph"/>
              <w:ind w:left="31" w:right="11"/>
              <w:jc w:val="center"/>
              <w:rPr>
                <w:sz w:val="24"/>
              </w:rPr>
            </w:pPr>
            <w:r>
              <w:rPr>
                <w:sz w:val="24"/>
              </w:rPr>
              <w:t>V968</w:t>
            </w:r>
          </w:p>
        </w:tc>
        <w:tc>
          <w:tcPr>
            <w:tcW w:w="4720" w:type="dxa"/>
          </w:tcPr>
          <w:p w:rsidR="00937888" w:rsidRDefault="00EC7B47">
            <w:pPr>
              <w:pStyle w:val="TableParagraph"/>
              <w:spacing w:line="261" w:lineRule="auto"/>
              <w:ind w:right="433"/>
              <w:rPr>
                <w:sz w:val="24"/>
              </w:rPr>
            </w:pPr>
            <w:r>
              <w:rPr>
                <w:sz w:val="24"/>
              </w:rPr>
              <w:t>Các tai nạn phương tiện bay không động cơ khác, tổn thương người đi trên đó</w:t>
            </w:r>
          </w:p>
        </w:tc>
        <w:tc>
          <w:tcPr>
            <w:tcW w:w="5040" w:type="dxa"/>
          </w:tcPr>
          <w:p w:rsidR="00937888" w:rsidRDefault="00EC7B47">
            <w:pPr>
              <w:pStyle w:val="TableParagraph"/>
              <w:spacing w:line="261" w:lineRule="auto"/>
              <w:rPr>
                <w:sz w:val="24"/>
              </w:rPr>
            </w:pPr>
            <w:r>
              <w:rPr>
                <w:sz w:val="24"/>
              </w:rPr>
              <w:t xml:space="preserve">Other nonpowered-aircraft </w:t>
            </w:r>
            <w:r>
              <w:rPr>
                <w:spacing w:val="-5"/>
                <w:sz w:val="24"/>
              </w:rPr>
              <w:t xml:space="preserve">accidents </w:t>
            </w:r>
            <w:r>
              <w:rPr>
                <w:spacing w:val="-3"/>
                <w:sz w:val="24"/>
              </w:rPr>
              <w:t>injuring occupant</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V969</w:t>
            </w:r>
          </w:p>
        </w:tc>
        <w:tc>
          <w:tcPr>
            <w:tcW w:w="4720" w:type="dxa"/>
          </w:tcPr>
          <w:p w:rsidR="00937888" w:rsidRDefault="00EC7B47">
            <w:pPr>
              <w:pStyle w:val="TableParagraph"/>
              <w:spacing w:line="261" w:lineRule="auto"/>
              <w:ind w:right="126"/>
              <w:rPr>
                <w:sz w:val="24"/>
              </w:rPr>
            </w:pPr>
            <w:r>
              <w:rPr>
                <w:sz w:val="24"/>
              </w:rPr>
              <w:t>Tai nạn phương tiện bay không động cơ không xác định gây tổn thương người đi trên đó</w:t>
            </w:r>
          </w:p>
        </w:tc>
        <w:tc>
          <w:tcPr>
            <w:tcW w:w="5040" w:type="dxa"/>
          </w:tcPr>
          <w:p w:rsidR="00937888" w:rsidRDefault="00EC7B47">
            <w:pPr>
              <w:pStyle w:val="TableParagraph"/>
              <w:spacing w:line="261" w:lineRule="auto"/>
              <w:rPr>
                <w:sz w:val="24"/>
              </w:rPr>
            </w:pPr>
            <w:r>
              <w:rPr>
                <w:spacing w:val="-3"/>
                <w:sz w:val="24"/>
              </w:rPr>
              <w:t xml:space="preserve">Unspecified </w:t>
            </w:r>
            <w:r>
              <w:rPr>
                <w:sz w:val="24"/>
              </w:rPr>
              <w:t xml:space="preserve">nonpowered-aircraft </w:t>
            </w:r>
            <w:r>
              <w:rPr>
                <w:spacing w:val="-5"/>
                <w:sz w:val="24"/>
              </w:rPr>
              <w:t xml:space="preserve">accident </w:t>
            </w:r>
            <w:r>
              <w:rPr>
                <w:spacing w:val="-3"/>
                <w:sz w:val="24"/>
              </w:rPr>
              <w:t>injuring occupant</w:t>
            </w:r>
          </w:p>
        </w:tc>
      </w:tr>
      <w:tr w:rsidR="00937888">
        <w:trPr>
          <w:trHeight w:val="620"/>
        </w:trPr>
        <w:tc>
          <w:tcPr>
            <w:tcW w:w="1000" w:type="dxa"/>
          </w:tcPr>
          <w:p w:rsidR="00937888" w:rsidRDefault="00EC7B47">
            <w:pPr>
              <w:pStyle w:val="TableParagraph"/>
              <w:ind w:left="31" w:right="11"/>
              <w:jc w:val="center"/>
              <w:rPr>
                <w:sz w:val="24"/>
              </w:rPr>
            </w:pPr>
            <w:r>
              <w:rPr>
                <w:sz w:val="24"/>
              </w:rPr>
              <w:t>V970</w:t>
            </w:r>
          </w:p>
        </w:tc>
        <w:tc>
          <w:tcPr>
            <w:tcW w:w="4720" w:type="dxa"/>
          </w:tcPr>
          <w:p w:rsidR="00937888" w:rsidRDefault="00EC7B47">
            <w:pPr>
              <w:pStyle w:val="TableParagraph"/>
              <w:spacing w:line="261" w:lineRule="auto"/>
              <w:ind w:right="212"/>
              <w:rPr>
                <w:sz w:val="24"/>
              </w:rPr>
            </w:pPr>
            <w:r>
              <w:rPr>
                <w:sz w:val="24"/>
              </w:rPr>
              <w:t>Người ở trên phương tiện bay bị thương trong tai nạn hàng không đặc biệt khác</w:t>
            </w:r>
          </w:p>
        </w:tc>
        <w:tc>
          <w:tcPr>
            <w:tcW w:w="5040" w:type="dxa"/>
          </w:tcPr>
          <w:p w:rsidR="00937888" w:rsidRDefault="00EC7B47">
            <w:pPr>
              <w:pStyle w:val="TableParagraph"/>
              <w:spacing w:line="261" w:lineRule="auto"/>
              <w:ind w:right="383"/>
              <w:rPr>
                <w:sz w:val="24"/>
              </w:rPr>
            </w:pPr>
            <w:r>
              <w:rPr>
                <w:sz w:val="24"/>
              </w:rPr>
              <w:t xml:space="preserve">Occupant of </w:t>
            </w:r>
            <w:r>
              <w:rPr>
                <w:spacing w:val="-4"/>
                <w:sz w:val="24"/>
              </w:rPr>
              <w:t xml:space="preserve">aircraft </w:t>
            </w:r>
            <w:r>
              <w:rPr>
                <w:spacing w:val="-3"/>
                <w:sz w:val="24"/>
              </w:rPr>
              <w:t xml:space="preserve">injured </w:t>
            </w:r>
            <w:r>
              <w:rPr>
                <w:spacing w:val="-4"/>
                <w:sz w:val="24"/>
              </w:rPr>
              <w:t xml:space="preserve">in </w:t>
            </w:r>
            <w:r>
              <w:rPr>
                <w:spacing w:val="-3"/>
                <w:sz w:val="24"/>
              </w:rPr>
              <w:t xml:space="preserve">other </w:t>
            </w:r>
            <w:r>
              <w:rPr>
                <w:spacing w:val="-4"/>
                <w:sz w:val="24"/>
              </w:rPr>
              <w:t xml:space="preserve">specified </w:t>
            </w:r>
            <w:r>
              <w:rPr>
                <w:spacing w:val="-5"/>
                <w:sz w:val="24"/>
              </w:rPr>
              <w:t xml:space="preserve">air </w:t>
            </w:r>
            <w:r>
              <w:rPr>
                <w:sz w:val="24"/>
              </w:rPr>
              <w:t xml:space="preserve">transport </w:t>
            </w:r>
            <w:r>
              <w:rPr>
                <w:spacing w:val="-5"/>
                <w:sz w:val="24"/>
              </w:rPr>
              <w:t>accidents</w:t>
            </w:r>
          </w:p>
        </w:tc>
      </w:tr>
      <w:tr w:rsidR="00937888">
        <w:trPr>
          <w:trHeight w:val="620"/>
        </w:trPr>
        <w:tc>
          <w:tcPr>
            <w:tcW w:w="1000" w:type="dxa"/>
          </w:tcPr>
          <w:p w:rsidR="00937888" w:rsidRDefault="00EC7B47">
            <w:pPr>
              <w:pStyle w:val="TableParagraph"/>
              <w:ind w:left="31" w:right="11"/>
              <w:jc w:val="center"/>
              <w:rPr>
                <w:sz w:val="24"/>
              </w:rPr>
            </w:pPr>
            <w:r>
              <w:rPr>
                <w:sz w:val="24"/>
              </w:rPr>
              <w:t>V971</w:t>
            </w:r>
          </w:p>
        </w:tc>
        <w:tc>
          <w:tcPr>
            <w:tcW w:w="4720" w:type="dxa"/>
          </w:tcPr>
          <w:p w:rsidR="00937888" w:rsidRDefault="00EC7B47">
            <w:pPr>
              <w:pStyle w:val="TableParagraph"/>
              <w:rPr>
                <w:sz w:val="24"/>
              </w:rPr>
            </w:pPr>
            <w:r>
              <w:rPr>
                <w:sz w:val="24"/>
              </w:rPr>
              <w:t>Người bị thương khi lên xuống máy bay</w:t>
            </w:r>
          </w:p>
        </w:tc>
        <w:tc>
          <w:tcPr>
            <w:tcW w:w="5040" w:type="dxa"/>
          </w:tcPr>
          <w:p w:rsidR="00937888" w:rsidRDefault="00EC7B47">
            <w:pPr>
              <w:pStyle w:val="TableParagraph"/>
              <w:spacing w:line="261" w:lineRule="auto"/>
              <w:ind w:right="350"/>
              <w:rPr>
                <w:sz w:val="24"/>
              </w:rPr>
            </w:pPr>
            <w:r>
              <w:rPr>
                <w:sz w:val="24"/>
              </w:rPr>
              <w:t>Person injured while boarding or alighting from aircraft</w:t>
            </w:r>
          </w:p>
        </w:tc>
      </w:tr>
      <w:tr w:rsidR="00937888">
        <w:trPr>
          <w:trHeight w:val="620"/>
        </w:trPr>
        <w:tc>
          <w:tcPr>
            <w:tcW w:w="1000" w:type="dxa"/>
          </w:tcPr>
          <w:p w:rsidR="00937888" w:rsidRDefault="00EC7B47">
            <w:pPr>
              <w:pStyle w:val="TableParagraph"/>
              <w:ind w:left="31" w:right="11"/>
              <w:jc w:val="center"/>
              <w:rPr>
                <w:sz w:val="24"/>
              </w:rPr>
            </w:pPr>
            <w:r>
              <w:rPr>
                <w:sz w:val="24"/>
              </w:rPr>
              <w:t>V972</w:t>
            </w:r>
          </w:p>
        </w:tc>
        <w:tc>
          <w:tcPr>
            <w:tcW w:w="4720" w:type="dxa"/>
          </w:tcPr>
          <w:p w:rsidR="00937888" w:rsidRDefault="00EC7B47">
            <w:pPr>
              <w:pStyle w:val="TableParagraph"/>
              <w:spacing w:line="261" w:lineRule="auto"/>
              <w:ind w:right="396"/>
              <w:rPr>
                <w:sz w:val="24"/>
              </w:rPr>
            </w:pPr>
            <w:r>
              <w:rPr>
                <w:sz w:val="24"/>
              </w:rPr>
              <w:t>Người nhảy dù bị thương trong tai nạn hàng không</w:t>
            </w:r>
          </w:p>
        </w:tc>
        <w:tc>
          <w:tcPr>
            <w:tcW w:w="5040" w:type="dxa"/>
          </w:tcPr>
          <w:p w:rsidR="00937888" w:rsidRDefault="00EC7B47">
            <w:pPr>
              <w:pStyle w:val="TableParagraph"/>
              <w:rPr>
                <w:sz w:val="24"/>
              </w:rPr>
            </w:pPr>
            <w:r>
              <w:rPr>
                <w:sz w:val="24"/>
              </w:rPr>
              <w:t>Parachutist injured in air transport accident</w:t>
            </w:r>
          </w:p>
        </w:tc>
      </w:tr>
      <w:tr w:rsidR="00937888">
        <w:trPr>
          <w:trHeight w:val="620"/>
        </w:trPr>
        <w:tc>
          <w:tcPr>
            <w:tcW w:w="1000" w:type="dxa"/>
          </w:tcPr>
          <w:p w:rsidR="00937888" w:rsidRDefault="00EC7B47">
            <w:pPr>
              <w:pStyle w:val="TableParagraph"/>
              <w:ind w:left="31" w:right="11"/>
              <w:jc w:val="center"/>
              <w:rPr>
                <w:sz w:val="24"/>
              </w:rPr>
            </w:pPr>
            <w:r>
              <w:rPr>
                <w:sz w:val="24"/>
              </w:rPr>
              <w:t>V973</w:t>
            </w:r>
          </w:p>
        </w:tc>
        <w:tc>
          <w:tcPr>
            <w:tcW w:w="4720" w:type="dxa"/>
          </w:tcPr>
          <w:p w:rsidR="00937888" w:rsidRDefault="00EC7B47">
            <w:pPr>
              <w:pStyle w:val="TableParagraph"/>
              <w:spacing w:line="261" w:lineRule="auto"/>
              <w:rPr>
                <w:sz w:val="24"/>
              </w:rPr>
            </w:pPr>
            <w:r>
              <w:rPr>
                <w:sz w:val="24"/>
              </w:rPr>
              <w:t xml:space="preserve">Người ở </w:t>
            </w:r>
            <w:r>
              <w:rPr>
                <w:spacing w:val="-5"/>
                <w:sz w:val="24"/>
              </w:rPr>
              <w:t xml:space="preserve">mặt </w:t>
            </w:r>
            <w:r>
              <w:rPr>
                <w:spacing w:val="-3"/>
                <w:sz w:val="24"/>
              </w:rPr>
              <w:t xml:space="preserve">đất </w:t>
            </w:r>
            <w:r>
              <w:rPr>
                <w:sz w:val="24"/>
              </w:rPr>
              <w:t xml:space="preserve">bị thương trong </w:t>
            </w:r>
            <w:r>
              <w:rPr>
                <w:spacing w:val="-5"/>
                <w:sz w:val="24"/>
              </w:rPr>
              <w:t xml:space="preserve">tai </w:t>
            </w:r>
            <w:r>
              <w:rPr>
                <w:spacing w:val="-3"/>
                <w:sz w:val="24"/>
              </w:rPr>
              <w:t xml:space="preserve">nạn </w:t>
            </w:r>
            <w:r>
              <w:rPr>
                <w:sz w:val="24"/>
              </w:rPr>
              <w:t>hàng không</w:t>
            </w:r>
          </w:p>
        </w:tc>
        <w:tc>
          <w:tcPr>
            <w:tcW w:w="5040" w:type="dxa"/>
          </w:tcPr>
          <w:p w:rsidR="00937888" w:rsidRDefault="00EC7B47">
            <w:pPr>
              <w:pStyle w:val="TableParagraph"/>
              <w:rPr>
                <w:sz w:val="24"/>
              </w:rPr>
            </w:pPr>
            <w:r>
              <w:rPr>
                <w:sz w:val="24"/>
              </w:rPr>
              <w:t>Person on ground injured in air transport accident</w:t>
            </w:r>
          </w:p>
        </w:tc>
      </w:tr>
      <w:tr w:rsidR="00937888">
        <w:trPr>
          <w:trHeight w:val="620"/>
        </w:trPr>
        <w:tc>
          <w:tcPr>
            <w:tcW w:w="1000" w:type="dxa"/>
          </w:tcPr>
          <w:p w:rsidR="00937888" w:rsidRDefault="00EC7B47">
            <w:pPr>
              <w:pStyle w:val="TableParagraph"/>
              <w:ind w:left="31" w:right="11"/>
              <w:jc w:val="center"/>
              <w:rPr>
                <w:sz w:val="24"/>
              </w:rPr>
            </w:pPr>
            <w:r>
              <w:rPr>
                <w:sz w:val="24"/>
              </w:rPr>
              <w:t>V978</w:t>
            </w:r>
          </w:p>
        </w:tc>
        <w:tc>
          <w:tcPr>
            <w:tcW w:w="4720" w:type="dxa"/>
          </w:tcPr>
          <w:p w:rsidR="00937888" w:rsidRDefault="00EC7B47">
            <w:pPr>
              <w:pStyle w:val="TableParagraph"/>
              <w:spacing w:line="261" w:lineRule="auto"/>
              <w:ind w:right="184"/>
              <w:rPr>
                <w:sz w:val="24"/>
              </w:rPr>
            </w:pPr>
            <w:r>
              <w:rPr>
                <w:sz w:val="24"/>
              </w:rPr>
              <w:t>Các tai nạn hàng không khác, không phân loại nơi khác</w:t>
            </w:r>
          </w:p>
        </w:tc>
        <w:tc>
          <w:tcPr>
            <w:tcW w:w="5040" w:type="dxa"/>
          </w:tcPr>
          <w:p w:rsidR="00937888" w:rsidRDefault="00EC7B47">
            <w:pPr>
              <w:pStyle w:val="TableParagraph"/>
              <w:spacing w:line="261" w:lineRule="auto"/>
              <w:ind w:right="263"/>
              <w:rPr>
                <w:sz w:val="24"/>
              </w:rPr>
            </w:pPr>
            <w:r>
              <w:rPr>
                <w:sz w:val="24"/>
              </w:rPr>
              <w:t xml:space="preserve">Other </w:t>
            </w:r>
            <w:r>
              <w:rPr>
                <w:spacing w:val="-5"/>
                <w:sz w:val="24"/>
              </w:rPr>
              <w:t xml:space="preserve">air </w:t>
            </w:r>
            <w:r>
              <w:rPr>
                <w:sz w:val="24"/>
              </w:rPr>
              <w:t xml:space="preserve">transport </w:t>
            </w:r>
            <w:r>
              <w:rPr>
                <w:spacing w:val="-4"/>
                <w:sz w:val="24"/>
              </w:rPr>
              <w:t xml:space="preserve">accidents,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16" w:right="115"/>
              <w:jc w:val="center"/>
              <w:rPr>
                <w:sz w:val="24"/>
              </w:rPr>
            </w:pPr>
            <w:r>
              <w:rPr>
                <w:sz w:val="24"/>
              </w:rPr>
              <w:t>V98</w:t>
            </w:r>
          </w:p>
        </w:tc>
        <w:tc>
          <w:tcPr>
            <w:tcW w:w="4720" w:type="dxa"/>
          </w:tcPr>
          <w:p w:rsidR="00937888" w:rsidRDefault="00EC7B47">
            <w:pPr>
              <w:pStyle w:val="TableParagraph"/>
              <w:rPr>
                <w:sz w:val="24"/>
              </w:rPr>
            </w:pPr>
            <w:r>
              <w:rPr>
                <w:sz w:val="24"/>
              </w:rPr>
              <w:t>Các tai nạn giao thông khác</w:t>
            </w:r>
          </w:p>
        </w:tc>
        <w:tc>
          <w:tcPr>
            <w:tcW w:w="5040" w:type="dxa"/>
          </w:tcPr>
          <w:p w:rsidR="00937888" w:rsidRDefault="00EC7B47">
            <w:pPr>
              <w:pStyle w:val="TableParagraph"/>
              <w:rPr>
                <w:sz w:val="24"/>
              </w:rPr>
            </w:pPr>
            <w:r>
              <w:rPr>
                <w:sz w:val="24"/>
              </w:rPr>
              <w:t>Other specified transport accidents</w:t>
            </w:r>
          </w:p>
        </w:tc>
      </w:tr>
      <w:tr w:rsidR="00937888">
        <w:trPr>
          <w:trHeight w:val="300"/>
        </w:trPr>
        <w:tc>
          <w:tcPr>
            <w:tcW w:w="1000" w:type="dxa"/>
          </w:tcPr>
          <w:p w:rsidR="00937888" w:rsidRDefault="00EC7B47">
            <w:pPr>
              <w:pStyle w:val="TableParagraph"/>
              <w:ind w:left="16" w:right="115"/>
              <w:jc w:val="center"/>
              <w:rPr>
                <w:sz w:val="24"/>
              </w:rPr>
            </w:pPr>
            <w:r>
              <w:rPr>
                <w:sz w:val="24"/>
              </w:rPr>
              <w:t>V99</w:t>
            </w:r>
          </w:p>
        </w:tc>
        <w:tc>
          <w:tcPr>
            <w:tcW w:w="4720" w:type="dxa"/>
          </w:tcPr>
          <w:p w:rsidR="00937888" w:rsidRDefault="00EC7B47">
            <w:pPr>
              <w:pStyle w:val="TableParagraph"/>
              <w:rPr>
                <w:sz w:val="24"/>
              </w:rPr>
            </w:pPr>
            <w:r>
              <w:rPr>
                <w:sz w:val="24"/>
              </w:rPr>
              <w:t>Tai nạn giao thông không xác định khác</w:t>
            </w:r>
          </w:p>
        </w:tc>
        <w:tc>
          <w:tcPr>
            <w:tcW w:w="5040" w:type="dxa"/>
          </w:tcPr>
          <w:p w:rsidR="00937888" w:rsidRDefault="00EC7B47">
            <w:pPr>
              <w:pStyle w:val="TableParagraph"/>
              <w:rPr>
                <w:sz w:val="24"/>
              </w:rPr>
            </w:pPr>
            <w:r>
              <w:rPr>
                <w:sz w:val="24"/>
              </w:rPr>
              <w:t>Unspecified transport accident</w:t>
            </w:r>
          </w:p>
        </w:tc>
      </w:tr>
      <w:tr w:rsidR="00937888">
        <w:trPr>
          <w:trHeight w:val="620"/>
        </w:trPr>
        <w:tc>
          <w:tcPr>
            <w:tcW w:w="1000" w:type="dxa"/>
          </w:tcPr>
          <w:p w:rsidR="00937888" w:rsidRDefault="00EC7B47">
            <w:pPr>
              <w:pStyle w:val="TableParagraph"/>
              <w:ind w:left="31" w:right="90"/>
              <w:jc w:val="center"/>
              <w:rPr>
                <w:sz w:val="24"/>
              </w:rPr>
            </w:pPr>
            <w:r>
              <w:rPr>
                <w:sz w:val="24"/>
              </w:rPr>
              <w:t>W00</w:t>
            </w:r>
          </w:p>
        </w:tc>
        <w:tc>
          <w:tcPr>
            <w:tcW w:w="4720" w:type="dxa"/>
          </w:tcPr>
          <w:p w:rsidR="00937888" w:rsidRDefault="00EC7B47">
            <w:pPr>
              <w:pStyle w:val="TableParagraph"/>
              <w:spacing w:line="261" w:lineRule="auto"/>
              <w:ind w:right="225"/>
              <w:rPr>
                <w:sz w:val="24"/>
              </w:rPr>
            </w:pPr>
            <w:r>
              <w:rPr>
                <w:sz w:val="24"/>
              </w:rPr>
              <w:t xml:space="preserve">Ngã </w:t>
            </w:r>
            <w:r>
              <w:rPr>
                <w:spacing w:val="-4"/>
                <w:sz w:val="24"/>
              </w:rPr>
              <w:t xml:space="preserve">trên </w:t>
            </w:r>
            <w:r>
              <w:rPr>
                <w:sz w:val="24"/>
              </w:rPr>
              <w:t xml:space="preserve">cùng </w:t>
            </w:r>
            <w:r>
              <w:rPr>
                <w:spacing w:val="-3"/>
                <w:sz w:val="24"/>
              </w:rPr>
              <w:t xml:space="preserve">một </w:t>
            </w:r>
            <w:r>
              <w:rPr>
                <w:spacing w:val="-5"/>
                <w:sz w:val="24"/>
              </w:rPr>
              <w:t xml:space="preserve">mặt </w:t>
            </w:r>
            <w:r>
              <w:rPr>
                <w:sz w:val="24"/>
              </w:rPr>
              <w:t xml:space="preserve">bằng </w:t>
            </w:r>
            <w:r>
              <w:rPr>
                <w:spacing w:val="-6"/>
                <w:sz w:val="24"/>
              </w:rPr>
              <w:t xml:space="preserve">liên </w:t>
            </w:r>
            <w:r>
              <w:rPr>
                <w:sz w:val="24"/>
              </w:rPr>
              <w:t xml:space="preserve">quan băng </w:t>
            </w:r>
            <w:r>
              <w:rPr>
                <w:spacing w:val="-6"/>
                <w:sz w:val="24"/>
              </w:rPr>
              <w:t xml:space="preserve">và </w:t>
            </w:r>
            <w:r>
              <w:rPr>
                <w:spacing w:val="-3"/>
                <w:sz w:val="24"/>
              </w:rPr>
              <w:t>tuyết</w:t>
            </w:r>
          </w:p>
        </w:tc>
        <w:tc>
          <w:tcPr>
            <w:tcW w:w="5040" w:type="dxa"/>
          </w:tcPr>
          <w:p w:rsidR="00937888" w:rsidRDefault="00EC7B47">
            <w:pPr>
              <w:pStyle w:val="TableParagraph"/>
              <w:rPr>
                <w:sz w:val="24"/>
              </w:rPr>
            </w:pPr>
            <w:r>
              <w:rPr>
                <w:sz w:val="24"/>
              </w:rPr>
              <w:t>Fall on same level involving ice and snow</w:t>
            </w:r>
          </w:p>
        </w:tc>
      </w:tr>
      <w:tr w:rsidR="00937888">
        <w:trPr>
          <w:trHeight w:val="620"/>
        </w:trPr>
        <w:tc>
          <w:tcPr>
            <w:tcW w:w="1000" w:type="dxa"/>
          </w:tcPr>
          <w:p w:rsidR="00937888" w:rsidRDefault="00EC7B47">
            <w:pPr>
              <w:pStyle w:val="TableParagraph"/>
              <w:ind w:left="31" w:right="90"/>
              <w:jc w:val="center"/>
              <w:rPr>
                <w:sz w:val="24"/>
              </w:rPr>
            </w:pPr>
            <w:r>
              <w:rPr>
                <w:sz w:val="24"/>
              </w:rPr>
              <w:t>W01</w:t>
            </w:r>
          </w:p>
        </w:tc>
        <w:tc>
          <w:tcPr>
            <w:tcW w:w="4720" w:type="dxa"/>
          </w:tcPr>
          <w:p w:rsidR="00937888" w:rsidRDefault="00EC7B47">
            <w:pPr>
              <w:pStyle w:val="TableParagraph"/>
              <w:spacing w:line="261" w:lineRule="auto"/>
              <w:ind w:right="214"/>
              <w:rPr>
                <w:sz w:val="24"/>
              </w:rPr>
            </w:pPr>
            <w:r>
              <w:rPr>
                <w:sz w:val="24"/>
              </w:rPr>
              <w:t>Ngã trên cùng mặt bằng do trượt ngã, vấp ngã và ngã lộn nhào</w:t>
            </w:r>
          </w:p>
        </w:tc>
        <w:tc>
          <w:tcPr>
            <w:tcW w:w="5040" w:type="dxa"/>
          </w:tcPr>
          <w:p w:rsidR="00937888" w:rsidRDefault="00EC7B47">
            <w:pPr>
              <w:pStyle w:val="TableParagraph"/>
              <w:spacing w:line="261" w:lineRule="auto"/>
              <w:rPr>
                <w:sz w:val="24"/>
              </w:rPr>
            </w:pPr>
            <w:r>
              <w:rPr>
                <w:sz w:val="24"/>
              </w:rPr>
              <w:t xml:space="preserve">Fall on same </w:t>
            </w:r>
            <w:r>
              <w:rPr>
                <w:spacing w:val="-5"/>
                <w:sz w:val="24"/>
              </w:rPr>
              <w:t xml:space="preserve">level </w:t>
            </w:r>
            <w:r>
              <w:rPr>
                <w:sz w:val="24"/>
              </w:rPr>
              <w:t xml:space="preserve">from slipping, </w:t>
            </w:r>
            <w:r>
              <w:rPr>
                <w:spacing w:val="-3"/>
                <w:sz w:val="24"/>
              </w:rPr>
              <w:t>tripping and stumbling</w:t>
            </w:r>
          </w:p>
        </w:tc>
      </w:tr>
      <w:tr w:rsidR="00937888">
        <w:trPr>
          <w:trHeight w:val="620"/>
        </w:trPr>
        <w:tc>
          <w:tcPr>
            <w:tcW w:w="1000" w:type="dxa"/>
          </w:tcPr>
          <w:p w:rsidR="00937888" w:rsidRDefault="00EC7B47">
            <w:pPr>
              <w:pStyle w:val="TableParagraph"/>
              <w:ind w:left="31" w:right="90"/>
              <w:jc w:val="center"/>
              <w:rPr>
                <w:sz w:val="24"/>
              </w:rPr>
            </w:pPr>
            <w:r>
              <w:rPr>
                <w:sz w:val="24"/>
              </w:rPr>
              <w:t>W02</w:t>
            </w:r>
          </w:p>
        </w:tc>
        <w:tc>
          <w:tcPr>
            <w:tcW w:w="4720" w:type="dxa"/>
          </w:tcPr>
          <w:p w:rsidR="00937888" w:rsidRDefault="00EC7B47">
            <w:pPr>
              <w:pStyle w:val="TableParagraph"/>
              <w:spacing w:line="261" w:lineRule="auto"/>
              <w:ind w:right="423"/>
              <w:rPr>
                <w:sz w:val="24"/>
              </w:rPr>
            </w:pPr>
            <w:r>
              <w:rPr>
                <w:sz w:val="24"/>
              </w:rPr>
              <w:t>Ngã liên quan trượt băng, ski, trượt bánh xe (patanh) hay trên thanh trượt</w:t>
            </w:r>
          </w:p>
        </w:tc>
        <w:tc>
          <w:tcPr>
            <w:tcW w:w="5040" w:type="dxa"/>
          </w:tcPr>
          <w:p w:rsidR="00937888" w:rsidRDefault="00EC7B47">
            <w:pPr>
              <w:pStyle w:val="TableParagraph"/>
              <w:spacing w:line="261" w:lineRule="auto"/>
              <w:ind w:right="530"/>
              <w:rPr>
                <w:sz w:val="24"/>
              </w:rPr>
            </w:pPr>
            <w:r>
              <w:rPr>
                <w:sz w:val="24"/>
              </w:rPr>
              <w:t>Fall involving ice-skates, skis, roller-skates or skateboa</w:t>
            </w:r>
            <w:r>
              <w:rPr>
                <w:sz w:val="24"/>
              </w:rPr>
              <w:t>rds</w:t>
            </w:r>
          </w:p>
        </w:tc>
      </w:tr>
      <w:tr w:rsidR="00937888">
        <w:trPr>
          <w:trHeight w:val="620"/>
        </w:trPr>
        <w:tc>
          <w:tcPr>
            <w:tcW w:w="1000" w:type="dxa"/>
          </w:tcPr>
          <w:p w:rsidR="00937888" w:rsidRDefault="00EC7B47">
            <w:pPr>
              <w:pStyle w:val="TableParagraph"/>
              <w:ind w:left="31" w:right="90"/>
              <w:jc w:val="center"/>
              <w:rPr>
                <w:sz w:val="24"/>
              </w:rPr>
            </w:pPr>
            <w:r>
              <w:rPr>
                <w:sz w:val="24"/>
              </w:rPr>
              <w:t>W03</w:t>
            </w:r>
          </w:p>
        </w:tc>
        <w:tc>
          <w:tcPr>
            <w:tcW w:w="4720" w:type="dxa"/>
          </w:tcPr>
          <w:p w:rsidR="00937888" w:rsidRDefault="00EC7B47">
            <w:pPr>
              <w:pStyle w:val="TableParagraph"/>
              <w:spacing w:line="261" w:lineRule="auto"/>
              <w:rPr>
                <w:sz w:val="24"/>
              </w:rPr>
            </w:pPr>
            <w:r>
              <w:rPr>
                <w:sz w:val="24"/>
              </w:rPr>
              <w:t xml:space="preserve">Ngã khác </w:t>
            </w:r>
            <w:r>
              <w:rPr>
                <w:spacing w:val="-4"/>
                <w:sz w:val="24"/>
              </w:rPr>
              <w:t xml:space="preserve">trên </w:t>
            </w:r>
            <w:r>
              <w:rPr>
                <w:sz w:val="24"/>
              </w:rPr>
              <w:t xml:space="preserve">cùng </w:t>
            </w:r>
            <w:r>
              <w:rPr>
                <w:spacing w:val="-5"/>
                <w:sz w:val="24"/>
              </w:rPr>
              <w:t xml:space="preserve">mặt </w:t>
            </w:r>
            <w:r>
              <w:rPr>
                <w:sz w:val="24"/>
              </w:rPr>
              <w:t xml:space="preserve">bằng do va </w:t>
            </w:r>
            <w:r>
              <w:rPr>
                <w:spacing w:val="-4"/>
                <w:sz w:val="24"/>
              </w:rPr>
              <w:t xml:space="preserve">chạm với, </w:t>
            </w:r>
            <w:r>
              <w:rPr>
                <w:spacing w:val="-6"/>
                <w:sz w:val="24"/>
              </w:rPr>
              <w:t xml:space="preserve">bị </w:t>
            </w:r>
            <w:r>
              <w:rPr>
                <w:spacing w:val="-3"/>
                <w:sz w:val="24"/>
              </w:rPr>
              <w:t xml:space="preserve">đẩy bởi </w:t>
            </w:r>
            <w:r>
              <w:rPr>
                <w:sz w:val="24"/>
              </w:rPr>
              <w:t>người khác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fall </w:t>
            </w:r>
            <w:r>
              <w:rPr>
                <w:sz w:val="24"/>
              </w:rPr>
              <w:t xml:space="preserve">on same </w:t>
            </w:r>
            <w:r>
              <w:rPr>
                <w:spacing w:val="-5"/>
                <w:sz w:val="24"/>
              </w:rPr>
              <w:t xml:space="preserve">level </w:t>
            </w:r>
            <w:r>
              <w:rPr>
                <w:sz w:val="24"/>
              </w:rPr>
              <w:t xml:space="preserve">due </w:t>
            </w:r>
            <w:r>
              <w:rPr>
                <w:spacing w:val="-4"/>
                <w:sz w:val="24"/>
              </w:rPr>
              <w:t xml:space="preserve">to collision </w:t>
            </w:r>
            <w:r>
              <w:rPr>
                <w:sz w:val="24"/>
              </w:rPr>
              <w:t xml:space="preserve">with, or pushing by, </w:t>
            </w:r>
            <w:r>
              <w:rPr>
                <w:spacing w:val="-3"/>
                <w:sz w:val="24"/>
              </w:rPr>
              <w:t xml:space="preserve">another </w:t>
            </w:r>
            <w:r>
              <w:rPr>
                <w:sz w:val="24"/>
              </w:rPr>
              <w:t>person</w:t>
            </w:r>
          </w:p>
        </w:tc>
      </w:tr>
      <w:tr w:rsidR="00937888">
        <w:trPr>
          <w:trHeight w:val="620"/>
        </w:trPr>
        <w:tc>
          <w:tcPr>
            <w:tcW w:w="1000" w:type="dxa"/>
          </w:tcPr>
          <w:p w:rsidR="00937888" w:rsidRDefault="00EC7B47">
            <w:pPr>
              <w:pStyle w:val="TableParagraph"/>
              <w:ind w:left="31" w:right="90"/>
              <w:jc w:val="center"/>
              <w:rPr>
                <w:sz w:val="24"/>
              </w:rPr>
            </w:pPr>
            <w:r>
              <w:rPr>
                <w:sz w:val="24"/>
              </w:rPr>
              <w:t>W04</w:t>
            </w:r>
          </w:p>
        </w:tc>
        <w:tc>
          <w:tcPr>
            <w:tcW w:w="4720" w:type="dxa"/>
          </w:tcPr>
          <w:p w:rsidR="00937888" w:rsidRDefault="00EC7B47">
            <w:pPr>
              <w:pStyle w:val="TableParagraph"/>
              <w:rPr>
                <w:sz w:val="24"/>
              </w:rPr>
            </w:pPr>
            <w:r>
              <w:rPr>
                <w:sz w:val="24"/>
              </w:rPr>
              <w:t>Ngã khi đang được người khác bế, vác</w:t>
            </w:r>
          </w:p>
        </w:tc>
        <w:tc>
          <w:tcPr>
            <w:tcW w:w="5040" w:type="dxa"/>
          </w:tcPr>
          <w:p w:rsidR="00937888" w:rsidRDefault="00EC7B47">
            <w:pPr>
              <w:pStyle w:val="TableParagraph"/>
              <w:spacing w:line="261" w:lineRule="auto"/>
              <w:rPr>
                <w:sz w:val="24"/>
              </w:rPr>
            </w:pPr>
            <w:r>
              <w:rPr>
                <w:sz w:val="24"/>
              </w:rPr>
              <w:t xml:space="preserve">Fall while </w:t>
            </w:r>
            <w:r>
              <w:rPr>
                <w:spacing w:val="-3"/>
                <w:sz w:val="24"/>
              </w:rPr>
              <w:t xml:space="preserve">being </w:t>
            </w:r>
            <w:r>
              <w:rPr>
                <w:spacing w:val="-4"/>
                <w:sz w:val="24"/>
              </w:rPr>
              <w:t xml:space="preserve">carried </w:t>
            </w:r>
            <w:r>
              <w:rPr>
                <w:sz w:val="24"/>
              </w:rPr>
              <w:t xml:space="preserve">or supported by </w:t>
            </w:r>
            <w:r>
              <w:rPr>
                <w:spacing w:val="-3"/>
                <w:sz w:val="24"/>
              </w:rPr>
              <w:t xml:space="preserve">other </w:t>
            </w:r>
            <w:r>
              <w:rPr>
                <w:sz w:val="24"/>
              </w:rPr>
              <w:t>persons</w:t>
            </w:r>
          </w:p>
        </w:tc>
      </w:tr>
      <w:tr w:rsidR="00937888">
        <w:trPr>
          <w:trHeight w:val="300"/>
        </w:trPr>
        <w:tc>
          <w:tcPr>
            <w:tcW w:w="1000" w:type="dxa"/>
          </w:tcPr>
          <w:p w:rsidR="00937888" w:rsidRDefault="00EC7B47">
            <w:pPr>
              <w:pStyle w:val="TableParagraph"/>
              <w:ind w:left="31" w:right="90"/>
              <w:jc w:val="center"/>
              <w:rPr>
                <w:sz w:val="24"/>
              </w:rPr>
            </w:pPr>
            <w:r>
              <w:rPr>
                <w:sz w:val="24"/>
              </w:rPr>
              <w:t>W05</w:t>
            </w:r>
          </w:p>
        </w:tc>
        <w:tc>
          <w:tcPr>
            <w:tcW w:w="4720" w:type="dxa"/>
          </w:tcPr>
          <w:p w:rsidR="00937888" w:rsidRDefault="00EC7B47">
            <w:pPr>
              <w:pStyle w:val="TableParagraph"/>
              <w:rPr>
                <w:sz w:val="24"/>
              </w:rPr>
            </w:pPr>
            <w:r>
              <w:rPr>
                <w:sz w:val="24"/>
              </w:rPr>
              <w:t>Ngã liên quan đến ghế xe đẩy</w:t>
            </w:r>
          </w:p>
        </w:tc>
        <w:tc>
          <w:tcPr>
            <w:tcW w:w="5040" w:type="dxa"/>
          </w:tcPr>
          <w:p w:rsidR="00937888" w:rsidRDefault="00EC7B47">
            <w:pPr>
              <w:pStyle w:val="TableParagraph"/>
              <w:rPr>
                <w:sz w:val="24"/>
              </w:rPr>
            </w:pPr>
            <w:r>
              <w:rPr>
                <w:sz w:val="24"/>
              </w:rPr>
              <w:t>Fall involving wheelchair</w:t>
            </w:r>
          </w:p>
        </w:tc>
      </w:tr>
      <w:tr w:rsidR="00937888">
        <w:trPr>
          <w:trHeight w:val="300"/>
        </w:trPr>
        <w:tc>
          <w:tcPr>
            <w:tcW w:w="1000" w:type="dxa"/>
          </w:tcPr>
          <w:p w:rsidR="00937888" w:rsidRDefault="00EC7B47">
            <w:pPr>
              <w:pStyle w:val="TableParagraph"/>
              <w:ind w:left="31" w:right="90"/>
              <w:jc w:val="center"/>
              <w:rPr>
                <w:sz w:val="24"/>
              </w:rPr>
            </w:pPr>
            <w:r>
              <w:rPr>
                <w:sz w:val="24"/>
              </w:rPr>
              <w:t>W06</w:t>
            </w:r>
          </w:p>
        </w:tc>
        <w:tc>
          <w:tcPr>
            <w:tcW w:w="4720" w:type="dxa"/>
          </w:tcPr>
          <w:p w:rsidR="00937888" w:rsidRDefault="00EC7B47">
            <w:pPr>
              <w:pStyle w:val="TableParagraph"/>
              <w:rPr>
                <w:sz w:val="24"/>
              </w:rPr>
            </w:pPr>
            <w:r>
              <w:rPr>
                <w:sz w:val="24"/>
              </w:rPr>
              <w:t>Ngã liên quan đến giường</w:t>
            </w:r>
          </w:p>
        </w:tc>
        <w:tc>
          <w:tcPr>
            <w:tcW w:w="5040" w:type="dxa"/>
          </w:tcPr>
          <w:p w:rsidR="00937888" w:rsidRDefault="00EC7B47">
            <w:pPr>
              <w:pStyle w:val="TableParagraph"/>
              <w:rPr>
                <w:sz w:val="24"/>
              </w:rPr>
            </w:pPr>
            <w:r>
              <w:rPr>
                <w:sz w:val="24"/>
              </w:rPr>
              <w:t>Fall involving bed</w:t>
            </w:r>
          </w:p>
        </w:tc>
      </w:tr>
      <w:tr w:rsidR="00937888">
        <w:trPr>
          <w:trHeight w:val="300"/>
        </w:trPr>
        <w:tc>
          <w:tcPr>
            <w:tcW w:w="1000" w:type="dxa"/>
          </w:tcPr>
          <w:p w:rsidR="00937888" w:rsidRDefault="00EC7B47">
            <w:pPr>
              <w:pStyle w:val="TableParagraph"/>
              <w:ind w:left="31" w:right="90"/>
              <w:jc w:val="center"/>
              <w:rPr>
                <w:sz w:val="24"/>
              </w:rPr>
            </w:pPr>
            <w:r>
              <w:rPr>
                <w:sz w:val="24"/>
              </w:rPr>
              <w:t>W07</w:t>
            </w:r>
          </w:p>
        </w:tc>
        <w:tc>
          <w:tcPr>
            <w:tcW w:w="4720" w:type="dxa"/>
          </w:tcPr>
          <w:p w:rsidR="00937888" w:rsidRDefault="00EC7B47">
            <w:pPr>
              <w:pStyle w:val="TableParagraph"/>
              <w:rPr>
                <w:sz w:val="24"/>
              </w:rPr>
            </w:pPr>
            <w:r>
              <w:rPr>
                <w:sz w:val="24"/>
              </w:rPr>
              <w:t>Ngã ghế</w:t>
            </w:r>
          </w:p>
        </w:tc>
        <w:tc>
          <w:tcPr>
            <w:tcW w:w="5040" w:type="dxa"/>
          </w:tcPr>
          <w:p w:rsidR="00937888" w:rsidRDefault="00EC7B47">
            <w:pPr>
              <w:pStyle w:val="TableParagraph"/>
              <w:rPr>
                <w:sz w:val="24"/>
              </w:rPr>
            </w:pPr>
            <w:r>
              <w:rPr>
                <w:sz w:val="24"/>
              </w:rPr>
              <w:t>Fall involving chair</w:t>
            </w:r>
          </w:p>
        </w:tc>
      </w:tr>
      <w:tr w:rsidR="00937888">
        <w:trPr>
          <w:trHeight w:val="300"/>
        </w:trPr>
        <w:tc>
          <w:tcPr>
            <w:tcW w:w="1000" w:type="dxa"/>
          </w:tcPr>
          <w:p w:rsidR="00937888" w:rsidRDefault="00EC7B47">
            <w:pPr>
              <w:pStyle w:val="TableParagraph"/>
              <w:ind w:left="31" w:right="90"/>
              <w:jc w:val="center"/>
              <w:rPr>
                <w:sz w:val="24"/>
              </w:rPr>
            </w:pPr>
            <w:r>
              <w:rPr>
                <w:sz w:val="24"/>
              </w:rPr>
              <w:t>W08</w:t>
            </w:r>
          </w:p>
        </w:tc>
        <w:tc>
          <w:tcPr>
            <w:tcW w:w="4720" w:type="dxa"/>
          </w:tcPr>
          <w:p w:rsidR="00937888" w:rsidRDefault="00EC7B47">
            <w:pPr>
              <w:pStyle w:val="TableParagraph"/>
              <w:rPr>
                <w:sz w:val="24"/>
              </w:rPr>
            </w:pPr>
            <w:r>
              <w:rPr>
                <w:sz w:val="24"/>
              </w:rPr>
              <w:t>Ngã liên quan đến đồ đạc khác</w:t>
            </w:r>
          </w:p>
        </w:tc>
        <w:tc>
          <w:tcPr>
            <w:tcW w:w="5040" w:type="dxa"/>
          </w:tcPr>
          <w:p w:rsidR="00937888" w:rsidRDefault="00EC7B47">
            <w:pPr>
              <w:pStyle w:val="TableParagraph"/>
              <w:rPr>
                <w:sz w:val="24"/>
              </w:rPr>
            </w:pPr>
            <w:r>
              <w:rPr>
                <w:sz w:val="24"/>
              </w:rPr>
              <w:t>Fall involving other furniture</w:t>
            </w:r>
          </w:p>
        </w:tc>
      </w:tr>
      <w:tr w:rsidR="00937888">
        <w:trPr>
          <w:trHeight w:val="300"/>
        </w:trPr>
        <w:tc>
          <w:tcPr>
            <w:tcW w:w="1000" w:type="dxa"/>
          </w:tcPr>
          <w:p w:rsidR="00937888" w:rsidRDefault="00EC7B47">
            <w:pPr>
              <w:pStyle w:val="TableParagraph"/>
              <w:ind w:left="31" w:right="90"/>
              <w:jc w:val="center"/>
              <w:rPr>
                <w:sz w:val="24"/>
              </w:rPr>
            </w:pPr>
            <w:r>
              <w:rPr>
                <w:sz w:val="24"/>
              </w:rPr>
              <w:t>W09</w:t>
            </w:r>
          </w:p>
        </w:tc>
        <w:tc>
          <w:tcPr>
            <w:tcW w:w="4720" w:type="dxa"/>
          </w:tcPr>
          <w:p w:rsidR="00937888" w:rsidRDefault="00EC7B47">
            <w:pPr>
              <w:pStyle w:val="TableParagraph"/>
              <w:rPr>
                <w:sz w:val="24"/>
              </w:rPr>
            </w:pPr>
            <w:r>
              <w:rPr>
                <w:sz w:val="24"/>
              </w:rPr>
              <w:t>Ngã liên quan đến đồ chơi ở sân</w:t>
            </w:r>
          </w:p>
        </w:tc>
        <w:tc>
          <w:tcPr>
            <w:tcW w:w="5040" w:type="dxa"/>
          </w:tcPr>
          <w:p w:rsidR="00937888" w:rsidRDefault="00EC7B47">
            <w:pPr>
              <w:pStyle w:val="TableParagraph"/>
              <w:rPr>
                <w:sz w:val="24"/>
              </w:rPr>
            </w:pPr>
            <w:r>
              <w:rPr>
                <w:sz w:val="24"/>
              </w:rPr>
              <w:t>Fall involving playground equipment</w:t>
            </w:r>
          </w:p>
        </w:tc>
      </w:tr>
      <w:tr w:rsidR="00937888">
        <w:trPr>
          <w:trHeight w:val="300"/>
        </w:trPr>
        <w:tc>
          <w:tcPr>
            <w:tcW w:w="1000" w:type="dxa"/>
          </w:tcPr>
          <w:p w:rsidR="00937888" w:rsidRDefault="00EC7B47">
            <w:pPr>
              <w:pStyle w:val="TableParagraph"/>
              <w:ind w:left="31" w:right="90"/>
              <w:jc w:val="center"/>
              <w:rPr>
                <w:sz w:val="24"/>
              </w:rPr>
            </w:pPr>
            <w:r>
              <w:rPr>
                <w:sz w:val="24"/>
              </w:rPr>
              <w:t>W10</w:t>
            </w:r>
          </w:p>
        </w:tc>
        <w:tc>
          <w:tcPr>
            <w:tcW w:w="4720" w:type="dxa"/>
          </w:tcPr>
          <w:p w:rsidR="00937888" w:rsidRDefault="00EC7B47">
            <w:pPr>
              <w:pStyle w:val="TableParagraph"/>
              <w:rPr>
                <w:sz w:val="24"/>
              </w:rPr>
            </w:pPr>
            <w:r>
              <w:rPr>
                <w:sz w:val="24"/>
              </w:rPr>
              <w:t>Ngã trên và từ bậc thang, bậc thềm</w:t>
            </w:r>
          </w:p>
        </w:tc>
        <w:tc>
          <w:tcPr>
            <w:tcW w:w="5040" w:type="dxa"/>
          </w:tcPr>
          <w:p w:rsidR="00937888" w:rsidRDefault="00EC7B47">
            <w:pPr>
              <w:pStyle w:val="TableParagraph"/>
              <w:rPr>
                <w:sz w:val="24"/>
              </w:rPr>
            </w:pPr>
            <w:r>
              <w:rPr>
                <w:sz w:val="24"/>
              </w:rPr>
              <w:t>Fall on and from stairs and steps</w:t>
            </w:r>
          </w:p>
        </w:tc>
      </w:tr>
      <w:tr w:rsidR="00937888">
        <w:trPr>
          <w:trHeight w:val="300"/>
        </w:trPr>
        <w:tc>
          <w:tcPr>
            <w:tcW w:w="1000" w:type="dxa"/>
          </w:tcPr>
          <w:p w:rsidR="00937888" w:rsidRDefault="00EC7B47">
            <w:pPr>
              <w:pStyle w:val="TableParagraph"/>
              <w:ind w:left="31" w:right="90"/>
              <w:jc w:val="center"/>
              <w:rPr>
                <w:sz w:val="24"/>
              </w:rPr>
            </w:pPr>
            <w:r>
              <w:rPr>
                <w:sz w:val="24"/>
              </w:rPr>
              <w:t>W11</w:t>
            </w:r>
          </w:p>
        </w:tc>
        <w:tc>
          <w:tcPr>
            <w:tcW w:w="4720" w:type="dxa"/>
          </w:tcPr>
          <w:p w:rsidR="00937888" w:rsidRDefault="00EC7B47">
            <w:pPr>
              <w:pStyle w:val="TableParagraph"/>
              <w:rPr>
                <w:sz w:val="24"/>
              </w:rPr>
            </w:pPr>
            <w:r>
              <w:rPr>
                <w:sz w:val="24"/>
              </w:rPr>
              <w:t>Ngã trên và từ thang</w:t>
            </w:r>
          </w:p>
        </w:tc>
        <w:tc>
          <w:tcPr>
            <w:tcW w:w="5040" w:type="dxa"/>
          </w:tcPr>
          <w:p w:rsidR="00937888" w:rsidRDefault="00EC7B47">
            <w:pPr>
              <w:pStyle w:val="TableParagraph"/>
              <w:rPr>
                <w:sz w:val="24"/>
              </w:rPr>
            </w:pPr>
            <w:r>
              <w:rPr>
                <w:sz w:val="24"/>
              </w:rPr>
              <w:t>Fall on and from ladder</w:t>
            </w:r>
          </w:p>
        </w:tc>
      </w:tr>
      <w:tr w:rsidR="00937888">
        <w:trPr>
          <w:trHeight w:val="300"/>
        </w:trPr>
        <w:tc>
          <w:tcPr>
            <w:tcW w:w="1000" w:type="dxa"/>
          </w:tcPr>
          <w:p w:rsidR="00937888" w:rsidRDefault="00EC7B47">
            <w:pPr>
              <w:pStyle w:val="TableParagraph"/>
              <w:ind w:left="31" w:right="90"/>
              <w:jc w:val="center"/>
              <w:rPr>
                <w:sz w:val="24"/>
              </w:rPr>
            </w:pPr>
            <w:r>
              <w:rPr>
                <w:sz w:val="24"/>
              </w:rPr>
              <w:t>W12</w:t>
            </w:r>
          </w:p>
        </w:tc>
        <w:tc>
          <w:tcPr>
            <w:tcW w:w="4720" w:type="dxa"/>
          </w:tcPr>
          <w:p w:rsidR="00937888" w:rsidRDefault="00EC7B47">
            <w:pPr>
              <w:pStyle w:val="TableParagraph"/>
              <w:rPr>
                <w:sz w:val="24"/>
              </w:rPr>
            </w:pPr>
            <w:r>
              <w:rPr>
                <w:sz w:val="24"/>
              </w:rPr>
              <w:t>Ngã trên và từ dàn giáo</w:t>
            </w:r>
          </w:p>
        </w:tc>
        <w:tc>
          <w:tcPr>
            <w:tcW w:w="5040" w:type="dxa"/>
          </w:tcPr>
          <w:p w:rsidR="00937888" w:rsidRDefault="00EC7B47">
            <w:pPr>
              <w:pStyle w:val="TableParagraph"/>
              <w:rPr>
                <w:sz w:val="24"/>
              </w:rPr>
            </w:pPr>
            <w:r>
              <w:rPr>
                <w:sz w:val="24"/>
              </w:rPr>
              <w:t>Fall on and from scaffolding</w:t>
            </w:r>
          </w:p>
        </w:tc>
      </w:tr>
      <w:tr w:rsidR="00937888">
        <w:trPr>
          <w:trHeight w:val="620"/>
        </w:trPr>
        <w:tc>
          <w:tcPr>
            <w:tcW w:w="1000" w:type="dxa"/>
          </w:tcPr>
          <w:p w:rsidR="00937888" w:rsidRDefault="00EC7B47">
            <w:pPr>
              <w:pStyle w:val="TableParagraph"/>
              <w:ind w:left="31" w:right="90"/>
              <w:jc w:val="center"/>
              <w:rPr>
                <w:sz w:val="24"/>
              </w:rPr>
            </w:pPr>
            <w:r>
              <w:rPr>
                <w:sz w:val="24"/>
              </w:rPr>
              <w:t>W13</w:t>
            </w:r>
          </w:p>
        </w:tc>
        <w:tc>
          <w:tcPr>
            <w:tcW w:w="4720" w:type="dxa"/>
          </w:tcPr>
          <w:p w:rsidR="00937888" w:rsidRDefault="00EC7B47">
            <w:pPr>
              <w:pStyle w:val="TableParagraph"/>
              <w:spacing w:line="261" w:lineRule="auto"/>
              <w:ind w:right="121"/>
              <w:rPr>
                <w:sz w:val="24"/>
              </w:rPr>
            </w:pPr>
            <w:r>
              <w:rPr>
                <w:sz w:val="24"/>
              </w:rPr>
              <w:t>Ngã từ, ngã ra ngoài hay ngã trong toà nhà hay công trình</w:t>
            </w:r>
          </w:p>
        </w:tc>
        <w:tc>
          <w:tcPr>
            <w:tcW w:w="5040" w:type="dxa"/>
          </w:tcPr>
          <w:p w:rsidR="00937888" w:rsidRDefault="00EC7B47">
            <w:pPr>
              <w:pStyle w:val="TableParagraph"/>
              <w:rPr>
                <w:sz w:val="24"/>
              </w:rPr>
            </w:pPr>
            <w:r>
              <w:rPr>
                <w:sz w:val="24"/>
              </w:rPr>
              <w:t>Fall from, out of or through building or structure</w:t>
            </w:r>
          </w:p>
        </w:tc>
      </w:tr>
      <w:tr w:rsidR="00937888">
        <w:trPr>
          <w:trHeight w:val="300"/>
        </w:trPr>
        <w:tc>
          <w:tcPr>
            <w:tcW w:w="1000" w:type="dxa"/>
          </w:tcPr>
          <w:p w:rsidR="00937888" w:rsidRDefault="00EC7B47">
            <w:pPr>
              <w:pStyle w:val="TableParagraph"/>
              <w:ind w:left="31" w:right="90"/>
              <w:jc w:val="center"/>
              <w:rPr>
                <w:sz w:val="24"/>
              </w:rPr>
            </w:pPr>
            <w:r>
              <w:rPr>
                <w:sz w:val="24"/>
              </w:rPr>
              <w:t>W14</w:t>
            </w:r>
          </w:p>
        </w:tc>
        <w:tc>
          <w:tcPr>
            <w:tcW w:w="4720" w:type="dxa"/>
          </w:tcPr>
          <w:p w:rsidR="00937888" w:rsidRDefault="00EC7B47">
            <w:pPr>
              <w:pStyle w:val="TableParagraph"/>
              <w:rPr>
                <w:sz w:val="24"/>
              </w:rPr>
            </w:pPr>
            <w:r>
              <w:rPr>
                <w:sz w:val="24"/>
              </w:rPr>
              <w:t>Ngã cây</w:t>
            </w:r>
          </w:p>
        </w:tc>
        <w:tc>
          <w:tcPr>
            <w:tcW w:w="5040" w:type="dxa"/>
          </w:tcPr>
          <w:p w:rsidR="00937888" w:rsidRDefault="00EC7B47">
            <w:pPr>
              <w:pStyle w:val="TableParagraph"/>
              <w:rPr>
                <w:sz w:val="24"/>
              </w:rPr>
            </w:pPr>
            <w:r>
              <w:rPr>
                <w:sz w:val="24"/>
              </w:rPr>
              <w:t>Fall from tree</w:t>
            </w:r>
          </w:p>
        </w:tc>
      </w:tr>
      <w:tr w:rsidR="00937888">
        <w:trPr>
          <w:trHeight w:val="300"/>
        </w:trPr>
        <w:tc>
          <w:tcPr>
            <w:tcW w:w="1000" w:type="dxa"/>
          </w:tcPr>
          <w:p w:rsidR="00937888" w:rsidRDefault="00EC7B47">
            <w:pPr>
              <w:pStyle w:val="TableParagraph"/>
              <w:ind w:left="31" w:right="90"/>
              <w:jc w:val="center"/>
              <w:rPr>
                <w:sz w:val="24"/>
              </w:rPr>
            </w:pPr>
            <w:r>
              <w:rPr>
                <w:sz w:val="24"/>
              </w:rPr>
              <w:t>W15</w:t>
            </w:r>
          </w:p>
        </w:tc>
        <w:tc>
          <w:tcPr>
            <w:tcW w:w="4720" w:type="dxa"/>
          </w:tcPr>
          <w:p w:rsidR="00937888" w:rsidRDefault="00EC7B47">
            <w:pPr>
              <w:pStyle w:val="TableParagraph"/>
              <w:rPr>
                <w:sz w:val="24"/>
              </w:rPr>
            </w:pPr>
            <w:r>
              <w:rPr>
                <w:sz w:val="24"/>
              </w:rPr>
              <w:t>Ngã vách đá</w:t>
            </w:r>
          </w:p>
        </w:tc>
        <w:tc>
          <w:tcPr>
            <w:tcW w:w="5040" w:type="dxa"/>
          </w:tcPr>
          <w:p w:rsidR="00937888" w:rsidRDefault="00EC7B47">
            <w:pPr>
              <w:pStyle w:val="TableParagraph"/>
              <w:rPr>
                <w:sz w:val="24"/>
              </w:rPr>
            </w:pPr>
            <w:r>
              <w:rPr>
                <w:sz w:val="24"/>
              </w:rPr>
              <w:t>Fall from cliff</w:t>
            </w:r>
          </w:p>
        </w:tc>
      </w:tr>
      <w:tr w:rsidR="00937888">
        <w:trPr>
          <w:trHeight w:val="920"/>
        </w:trPr>
        <w:tc>
          <w:tcPr>
            <w:tcW w:w="1000" w:type="dxa"/>
          </w:tcPr>
          <w:p w:rsidR="00937888" w:rsidRDefault="00EC7B47">
            <w:pPr>
              <w:pStyle w:val="TableParagraph"/>
              <w:ind w:left="31" w:right="90"/>
              <w:jc w:val="center"/>
              <w:rPr>
                <w:sz w:val="24"/>
              </w:rPr>
            </w:pPr>
            <w:r>
              <w:rPr>
                <w:sz w:val="24"/>
              </w:rPr>
              <w:t>W16</w:t>
            </w:r>
          </w:p>
        </w:tc>
        <w:tc>
          <w:tcPr>
            <w:tcW w:w="4720" w:type="dxa"/>
          </w:tcPr>
          <w:p w:rsidR="00937888" w:rsidRDefault="00EC7B47">
            <w:pPr>
              <w:pStyle w:val="TableParagraph"/>
              <w:spacing w:line="261" w:lineRule="auto"/>
              <w:ind w:right="9"/>
              <w:rPr>
                <w:sz w:val="24"/>
              </w:rPr>
            </w:pPr>
            <w:r>
              <w:rPr>
                <w:sz w:val="24"/>
              </w:rPr>
              <w:t xml:space="preserve">nhảy </w:t>
            </w:r>
            <w:r>
              <w:rPr>
                <w:spacing w:val="-5"/>
                <w:sz w:val="24"/>
              </w:rPr>
              <w:t xml:space="preserve">lao </w:t>
            </w:r>
            <w:r>
              <w:rPr>
                <w:spacing w:val="-3"/>
                <w:sz w:val="24"/>
              </w:rPr>
              <w:t xml:space="preserve">đầu hay </w:t>
            </w:r>
            <w:r>
              <w:rPr>
                <w:sz w:val="24"/>
              </w:rPr>
              <w:t xml:space="preserve">nhảy xuống nước </w:t>
            </w:r>
            <w:r>
              <w:rPr>
                <w:spacing w:val="-3"/>
                <w:sz w:val="24"/>
              </w:rPr>
              <w:t xml:space="preserve">gây </w:t>
            </w:r>
            <w:r>
              <w:rPr>
                <w:spacing w:val="-4"/>
                <w:sz w:val="24"/>
              </w:rPr>
              <w:t xml:space="preserve">chấn </w:t>
            </w:r>
            <w:r>
              <w:rPr>
                <w:sz w:val="24"/>
              </w:rPr>
              <w:t xml:space="preserve">thương khác </w:t>
            </w:r>
            <w:r>
              <w:rPr>
                <w:spacing w:val="-3"/>
                <w:sz w:val="24"/>
              </w:rPr>
              <w:t xml:space="preserve">với </w:t>
            </w:r>
            <w:r>
              <w:rPr>
                <w:sz w:val="24"/>
              </w:rPr>
              <w:t xml:space="preserve">ngã xuống nước </w:t>
            </w:r>
            <w:r>
              <w:rPr>
                <w:spacing w:val="-3"/>
                <w:sz w:val="24"/>
              </w:rPr>
              <w:t xml:space="preserve">hay </w:t>
            </w:r>
            <w:r>
              <w:rPr>
                <w:sz w:val="24"/>
              </w:rPr>
              <w:t xml:space="preserve">ngập </w:t>
            </w:r>
            <w:r>
              <w:rPr>
                <w:spacing w:val="-3"/>
                <w:sz w:val="24"/>
              </w:rPr>
              <w:t>nước</w:t>
            </w:r>
          </w:p>
        </w:tc>
        <w:tc>
          <w:tcPr>
            <w:tcW w:w="5040" w:type="dxa"/>
          </w:tcPr>
          <w:p w:rsidR="00937888" w:rsidRDefault="00EC7B47">
            <w:pPr>
              <w:pStyle w:val="TableParagraph"/>
              <w:spacing w:line="261" w:lineRule="auto"/>
              <w:rPr>
                <w:sz w:val="24"/>
              </w:rPr>
            </w:pPr>
            <w:r>
              <w:rPr>
                <w:sz w:val="24"/>
              </w:rPr>
              <w:t xml:space="preserve">Diving or </w:t>
            </w:r>
            <w:r>
              <w:rPr>
                <w:spacing w:val="-3"/>
                <w:sz w:val="24"/>
              </w:rPr>
              <w:t xml:space="preserve">jumping </w:t>
            </w:r>
            <w:r>
              <w:rPr>
                <w:spacing w:val="-4"/>
                <w:sz w:val="24"/>
              </w:rPr>
              <w:t xml:space="preserve">into </w:t>
            </w:r>
            <w:r>
              <w:rPr>
                <w:spacing w:val="-3"/>
                <w:sz w:val="24"/>
              </w:rPr>
              <w:t xml:space="preserve">water causing injury other </w:t>
            </w:r>
            <w:r>
              <w:rPr>
                <w:spacing w:val="-4"/>
                <w:sz w:val="24"/>
              </w:rPr>
              <w:t xml:space="preserve">than </w:t>
            </w:r>
            <w:r>
              <w:rPr>
                <w:sz w:val="24"/>
              </w:rPr>
              <w:t>drowning or submersion</w:t>
            </w:r>
          </w:p>
        </w:tc>
      </w:tr>
      <w:tr w:rsidR="00937888">
        <w:trPr>
          <w:trHeight w:val="300"/>
        </w:trPr>
        <w:tc>
          <w:tcPr>
            <w:tcW w:w="1000" w:type="dxa"/>
          </w:tcPr>
          <w:p w:rsidR="00937888" w:rsidRDefault="00EC7B47">
            <w:pPr>
              <w:pStyle w:val="TableParagraph"/>
              <w:ind w:left="31" w:right="90"/>
              <w:jc w:val="center"/>
              <w:rPr>
                <w:sz w:val="24"/>
              </w:rPr>
            </w:pPr>
            <w:r>
              <w:rPr>
                <w:sz w:val="24"/>
              </w:rPr>
              <w:t>W17</w:t>
            </w:r>
          </w:p>
        </w:tc>
        <w:tc>
          <w:tcPr>
            <w:tcW w:w="4720" w:type="dxa"/>
          </w:tcPr>
          <w:p w:rsidR="00937888" w:rsidRDefault="00EC7B47">
            <w:pPr>
              <w:pStyle w:val="TableParagraph"/>
              <w:rPr>
                <w:sz w:val="24"/>
              </w:rPr>
            </w:pPr>
            <w:r>
              <w:rPr>
                <w:sz w:val="24"/>
              </w:rPr>
              <w:t>Ngã khác từ một mức này đến mức khác</w:t>
            </w:r>
          </w:p>
        </w:tc>
        <w:tc>
          <w:tcPr>
            <w:tcW w:w="5040" w:type="dxa"/>
          </w:tcPr>
          <w:p w:rsidR="00937888" w:rsidRDefault="00EC7B47">
            <w:pPr>
              <w:pStyle w:val="TableParagraph"/>
              <w:rPr>
                <w:sz w:val="24"/>
              </w:rPr>
            </w:pPr>
            <w:r>
              <w:rPr>
                <w:sz w:val="24"/>
              </w:rPr>
              <w:t>Other fall from one level to another</w:t>
            </w:r>
          </w:p>
        </w:tc>
      </w:tr>
      <w:tr w:rsidR="00937888">
        <w:trPr>
          <w:trHeight w:val="300"/>
        </w:trPr>
        <w:tc>
          <w:tcPr>
            <w:tcW w:w="1000" w:type="dxa"/>
          </w:tcPr>
          <w:p w:rsidR="00937888" w:rsidRDefault="00EC7B47">
            <w:pPr>
              <w:pStyle w:val="TableParagraph"/>
              <w:ind w:left="31" w:right="90"/>
              <w:jc w:val="center"/>
              <w:rPr>
                <w:sz w:val="24"/>
              </w:rPr>
            </w:pPr>
            <w:r>
              <w:rPr>
                <w:sz w:val="24"/>
              </w:rPr>
              <w:t>W18</w:t>
            </w:r>
          </w:p>
        </w:tc>
        <w:tc>
          <w:tcPr>
            <w:tcW w:w="4720" w:type="dxa"/>
          </w:tcPr>
          <w:p w:rsidR="00937888" w:rsidRDefault="00EC7B47">
            <w:pPr>
              <w:pStyle w:val="TableParagraph"/>
              <w:rPr>
                <w:sz w:val="24"/>
              </w:rPr>
            </w:pPr>
            <w:r>
              <w:rPr>
                <w:sz w:val="24"/>
              </w:rPr>
              <w:t>Ngã khác cùng mức</w:t>
            </w:r>
          </w:p>
        </w:tc>
        <w:tc>
          <w:tcPr>
            <w:tcW w:w="5040" w:type="dxa"/>
          </w:tcPr>
          <w:p w:rsidR="00937888" w:rsidRDefault="00EC7B47">
            <w:pPr>
              <w:pStyle w:val="TableParagraph"/>
              <w:rPr>
                <w:sz w:val="24"/>
              </w:rPr>
            </w:pPr>
            <w:r>
              <w:rPr>
                <w:sz w:val="24"/>
              </w:rPr>
              <w:t>Other fall on same level</w:t>
            </w:r>
          </w:p>
        </w:tc>
      </w:tr>
      <w:tr w:rsidR="00937888">
        <w:trPr>
          <w:trHeight w:val="300"/>
        </w:trPr>
        <w:tc>
          <w:tcPr>
            <w:tcW w:w="1000" w:type="dxa"/>
          </w:tcPr>
          <w:p w:rsidR="00937888" w:rsidRDefault="00EC7B47">
            <w:pPr>
              <w:pStyle w:val="TableParagraph"/>
              <w:ind w:left="31" w:right="90"/>
              <w:jc w:val="center"/>
              <w:rPr>
                <w:sz w:val="24"/>
              </w:rPr>
            </w:pPr>
            <w:r>
              <w:rPr>
                <w:sz w:val="24"/>
              </w:rPr>
              <w:t>W19</w:t>
            </w:r>
          </w:p>
        </w:tc>
        <w:tc>
          <w:tcPr>
            <w:tcW w:w="4720" w:type="dxa"/>
          </w:tcPr>
          <w:p w:rsidR="00937888" w:rsidRDefault="00EC7B47">
            <w:pPr>
              <w:pStyle w:val="TableParagraph"/>
              <w:rPr>
                <w:sz w:val="24"/>
              </w:rPr>
            </w:pPr>
            <w:r>
              <w:rPr>
                <w:sz w:val="24"/>
              </w:rPr>
              <w:t>Ngã không xác định</w:t>
            </w:r>
          </w:p>
        </w:tc>
        <w:tc>
          <w:tcPr>
            <w:tcW w:w="5040" w:type="dxa"/>
          </w:tcPr>
          <w:p w:rsidR="00937888" w:rsidRDefault="00EC7B47">
            <w:pPr>
              <w:pStyle w:val="TableParagraph"/>
              <w:rPr>
                <w:sz w:val="24"/>
              </w:rPr>
            </w:pPr>
            <w:r>
              <w:rPr>
                <w:sz w:val="24"/>
              </w:rPr>
              <w:t>Unspecified fall</w:t>
            </w:r>
          </w:p>
        </w:tc>
      </w:tr>
      <w:tr w:rsidR="00937888">
        <w:trPr>
          <w:trHeight w:val="300"/>
        </w:trPr>
        <w:tc>
          <w:tcPr>
            <w:tcW w:w="1000" w:type="dxa"/>
          </w:tcPr>
          <w:p w:rsidR="00937888" w:rsidRDefault="00EC7B47">
            <w:pPr>
              <w:pStyle w:val="TableParagraph"/>
              <w:ind w:left="31" w:right="90"/>
              <w:jc w:val="center"/>
              <w:rPr>
                <w:sz w:val="24"/>
              </w:rPr>
            </w:pPr>
            <w:r>
              <w:rPr>
                <w:sz w:val="24"/>
              </w:rPr>
              <w:t>W20</w:t>
            </w:r>
          </w:p>
        </w:tc>
        <w:tc>
          <w:tcPr>
            <w:tcW w:w="4720" w:type="dxa"/>
          </w:tcPr>
          <w:p w:rsidR="00937888" w:rsidRDefault="00EC7B47">
            <w:pPr>
              <w:pStyle w:val="TableParagraph"/>
              <w:rPr>
                <w:sz w:val="24"/>
              </w:rPr>
            </w:pPr>
            <w:r>
              <w:rPr>
                <w:sz w:val="24"/>
              </w:rPr>
              <w:t>Bị tác động của vật ném, tung hay đang rơi</w:t>
            </w:r>
          </w:p>
        </w:tc>
        <w:tc>
          <w:tcPr>
            <w:tcW w:w="5040" w:type="dxa"/>
          </w:tcPr>
          <w:p w:rsidR="00937888" w:rsidRDefault="00EC7B47">
            <w:pPr>
              <w:pStyle w:val="TableParagraph"/>
              <w:rPr>
                <w:sz w:val="24"/>
              </w:rPr>
            </w:pPr>
            <w:r>
              <w:rPr>
                <w:sz w:val="24"/>
              </w:rPr>
              <w:t>Struck by thrown, projected or falling object</w:t>
            </w:r>
          </w:p>
        </w:tc>
      </w:tr>
      <w:tr w:rsidR="00937888">
        <w:trPr>
          <w:trHeight w:val="300"/>
        </w:trPr>
        <w:tc>
          <w:tcPr>
            <w:tcW w:w="1000" w:type="dxa"/>
          </w:tcPr>
          <w:p w:rsidR="00937888" w:rsidRDefault="00EC7B47">
            <w:pPr>
              <w:pStyle w:val="TableParagraph"/>
              <w:ind w:left="31" w:right="90"/>
              <w:jc w:val="center"/>
              <w:rPr>
                <w:sz w:val="24"/>
              </w:rPr>
            </w:pPr>
            <w:r>
              <w:rPr>
                <w:sz w:val="24"/>
              </w:rPr>
              <w:t>W21</w:t>
            </w:r>
          </w:p>
        </w:tc>
        <w:tc>
          <w:tcPr>
            <w:tcW w:w="4720" w:type="dxa"/>
          </w:tcPr>
          <w:p w:rsidR="00937888" w:rsidRDefault="00EC7B47">
            <w:pPr>
              <w:pStyle w:val="TableParagraph"/>
              <w:rPr>
                <w:sz w:val="24"/>
              </w:rPr>
            </w:pPr>
            <w:r>
              <w:rPr>
                <w:sz w:val="24"/>
              </w:rPr>
              <w:t>Va phải hay bị đập bởi dụng cụ thể thao</w:t>
            </w:r>
          </w:p>
        </w:tc>
        <w:tc>
          <w:tcPr>
            <w:tcW w:w="5040" w:type="dxa"/>
          </w:tcPr>
          <w:p w:rsidR="00937888" w:rsidRDefault="00EC7B47">
            <w:pPr>
              <w:pStyle w:val="TableParagraph"/>
              <w:rPr>
                <w:sz w:val="24"/>
              </w:rPr>
            </w:pPr>
            <w:r>
              <w:rPr>
                <w:sz w:val="24"/>
              </w:rPr>
              <w:t>Striking against or struck by sports equipment</w:t>
            </w:r>
          </w:p>
        </w:tc>
      </w:tr>
      <w:tr w:rsidR="00937888">
        <w:trPr>
          <w:trHeight w:val="300"/>
        </w:trPr>
        <w:tc>
          <w:tcPr>
            <w:tcW w:w="1000" w:type="dxa"/>
          </w:tcPr>
          <w:p w:rsidR="00937888" w:rsidRDefault="00EC7B47">
            <w:pPr>
              <w:pStyle w:val="TableParagraph"/>
              <w:ind w:left="31" w:right="90"/>
              <w:jc w:val="center"/>
              <w:rPr>
                <w:sz w:val="24"/>
              </w:rPr>
            </w:pPr>
            <w:r>
              <w:rPr>
                <w:sz w:val="24"/>
              </w:rPr>
              <w:t>W22</w:t>
            </w:r>
          </w:p>
        </w:tc>
        <w:tc>
          <w:tcPr>
            <w:tcW w:w="4720" w:type="dxa"/>
          </w:tcPr>
          <w:p w:rsidR="00937888" w:rsidRDefault="00EC7B47">
            <w:pPr>
              <w:pStyle w:val="TableParagraph"/>
              <w:rPr>
                <w:sz w:val="24"/>
              </w:rPr>
            </w:pPr>
            <w:r>
              <w:rPr>
                <w:sz w:val="24"/>
              </w:rPr>
              <w:t>Va phải hay bị đập bởi vật khác</w:t>
            </w:r>
          </w:p>
        </w:tc>
        <w:tc>
          <w:tcPr>
            <w:tcW w:w="5040" w:type="dxa"/>
          </w:tcPr>
          <w:p w:rsidR="00937888" w:rsidRDefault="00EC7B47">
            <w:pPr>
              <w:pStyle w:val="TableParagraph"/>
              <w:rPr>
                <w:sz w:val="24"/>
              </w:rPr>
            </w:pPr>
            <w:r>
              <w:rPr>
                <w:sz w:val="24"/>
              </w:rPr>
              <w:t>Striking against or struck by other objects</w:t>
            </w:r>
          </w:p>
        </w:tc>
      </w:tr>
      <w:tr w:rsidR="00937888">
        <w:trPr>
          <w:trHeight w:val="620"/>
        </w:trPr>
        <w:tc>
          <w:tcPr>
            <w:tcW w:w="1000" w:type="dxa"/>
          </w:tcPr>
          <w:p w:rsidR="00937888" w:rsidRDefault="00EC7B47">
            <w:pPr>
              <w:pStyle w:val="TableParagraph"/>
              <w:ind w:left="31" w:right="90"/>
              <w:jc w:val="center"/>
              <w:rPr>
                <w:sz w:val="24"/>
              </w:rPr>
            </w:pPr>
            <w:r>
              <w:rPr>
                <w:sz w:val="24"/>
              </w:rPr>
              <w:t>W23</w:t>
            </w:r>
          </w:p>
        </w:tc>
        <w:tc>
          <w:tcPr>
            <w:tcW w:w="4720" w:type="dxa"/>
          </w:tcPr>
          <w:p w:rsidR="00937888" w:rsidRDefault="00EC7B47">
            <w:pPr>
              <w:pStyle w:val="TableParagraph"/>
              <w:rPr>
                <w:sz w:val="24"/>
              </w:rPr>
            </w:pPr>
            <w:r>
              <w:rPr>
                <w:sz w:val="24"/>
              </w:rPr>
              <w:t>Bị bắt, kẹp, ép hay cấu trong hay giữa các vật</w:t>
            </w:r>
          </w:p>
        </w:tc>
        <w:tc>
          <w:tcPr>
            <w:tcW w:w="5040" w:type="dxa"/>
          </w:tcPr>
          <w:p w:rsidR="00937888" w:rsidRDefault="00EC7B47">
            <w:pPr>
              <w:pStyle w:val="TableParagraph"/>
              <w:spacing w:line="261" w:lineRule="auto"/>
              <w:rPr>
                <w:sz w:val="24"/>
              </w:rPr>
            </w:pPr>
            <w:r>
              <w:rPr>
                <w:spacing w:val="-3"/>
                <w:sz w:val="24"/>
              </w:rPr>
              <w:t xml:space="preserve">Caught, </w:t>
            </w:r>
            <w:r>
              <w:rPr>
                <w:sz w:val="24"/>
              </w:rPr>
              <w:t xml:space="preserve">crushed, </w:t>
            </w:r>
            <w:r>
              <w:rPr>
                <w:spacing w:val="-6"/>
                <w:sz w:val="24"/>
              </w:rPr>
              <w:t xml:space="preserve">jammed </w:t>
            </w:r>
            <w:r>
              <w:rPr>
                <w:sz w:val="24"/>
              </w:rPr>
              <w:t xml:space="preserve">or </w:t>
            </w:r>
            <w:r>
              <w:rPr>
                <w:spacing w:val="-3"/>
                <w:sz w:val="24"/>
              </w:rPr>
              <w:t xml:space="preserve">pinched </w:t>
            </w:r>
            <w:r>
              <w:rPr>
                <w:spacing w:val="-4"/>
                <w:sz w:val="24"/>
              </w:rPr>
              <w:t xml:space="preserve">in </w:t>
            </w:r>
            <w:r>
              <w:rPr>
                <w:sz w:val="24"/>
              </w:rPr>
              <w:t xml:space="preserve">or </w:t>
            </w:r>
            <w:r>
              <w:rPr>
                <w:spacing w:val="-4"/>
                <w:sz w:val="24"/>
              </w:rPr>
              <w:t>between objects</w:t>
            </w:r>
          </w:p>
        </w:tc>
      </w:tr>
      <w:tr w:rsidR="00937888">
        <w:trPr>
          <w:trHeight w:val="620"/>
        </w:trPr>
        <w:tc>
          <w:tcPr>
            <w:tcW w:w="1000" w:type="dxa"/>
          </w:tcPr>
          <w:p w:rsidR="00937888" w:rsidRDefault="00EC7B47">
            <w:pPr>
              <w:pStyle w:val="TableParagraph"/>
              <w:ind w:left="31" w:right="90"/>
              <w:jc w:val="center"/>
              <w:rPr>
                <w:sz w:val="24"/>
              </w:rPr>
            </w:pPr>
            <w:r>
              <w:rPr>
                <w:sz w:val="24"/>
              </w:rPr>
              <w:t>W24</w:t>
            </w:r>
          </w:p>
        </w:tc>
        <w:tc>
          <w:tcPr>
            <w:tcW w:w="4720" w:type="dxa"/>
          </w:tcPr>
          <w:p w:rsidR="00937888" w:rsidRDefault="00EC7B47">
            <w:pPr>
              <w:pStyle w:val="TableParagraph"/>
              <w:spacing w:line="261" w:lineRule="auto"/>
              <w:ind w:right="297"/>
              <w:rPr>
                <w:sz w:val="24"/>
              </w:rPr>
            </w:pPr>
            <w:r>
              <w:rPr>
                <w:sz w:val="24"/>
              </w:rPr>
              <w:t>Tiếp xúc với dụng cụ nâng và chuyền, không phân loại nơi khác</w:t>
            </w:r>
          </w:p>
        </w:tc>
        <w:tc>
          <w:tcPr>
            <w:tcW w:w="5040" w:type="dxa"/>
          </w:tcPr>
          <w:p w:rsidR="00937888" w:rsidRDefault="00EC7B47">
            <w:pPr>
              <w:pStyle w:val="TableParagraph"/>
              <w:spacing w:line="261" w:lineRule="auto"/>
              <w:ind w:right="286"/>
              <w:rPr>
                <w:sz w:val="24"/>
              </w:rPr>
            </w:pPr>
            <w:r>
              <w:rPr>
                <w:spacing w:val="-4"/>
                <w:sz w:val="24"/>
              </w:rPr>
              <w:t xml:space="preserve">Contact </w:t>
            </w:r>
            <w:r>
              <w:rPr>
                <w:sz w:val="24"/>
              </w:rPr>
              <w:t xml:space="preserve">with </w:t>
            </w:r>
            <w:r>
              <w:rPr>
                <w:spacing w:val="-4"/>
                <w:sz w:val="24"/>
              </w:rPr>
              <w:t xml:space="preserve">lifting </w:t>
            </w:r>
            <w:r>
              <w:rPr>
                <w:spacing w:val="-3"/>
                <w:sz w:val="24"/>
              </w:rPr>
              <w:t xml:space="preserve">and </w:t>
            </w:r>
            <w:r>
              <w:rPr>
                <w:sz w:val="24"/>
              </w:rPr>
              <w:t xml:space="preserve">transmission </w:t>
            </w:r>
            <w:r>
              <w:rPr>
                <w:spacing w:val="-3"/>
                <w:sz w:val="24"/>
              </w:rPr>
              <w:t xml:space="preserve">devices, </w:t>
            </w:r>
            <w:r>
              <w:rPr>
                <w:sz w:val="24"/>
              </w:rPr>
              <w:t xml:space="preserve">not elsewhere </w:t>
            </w:r>
            <w:r>
              <w:rPr>
                <w:spacing w:val="-3"/>
                <w:sz w:val="24"/>
              </w:rPr>
              <w:t>classified</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0" w:right="134"/>
              <w:jc w:val="right"/>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230"/>
              <w:rPr>
                <w:sz w:val="24"/>
              </w:rPr>
            </w:pPr>
            <w:r>
              <w:rPr>
                <w:sz w:val="24"/>
              </w:rPr>
              <w:t>W25</w:t>
            </w:r>
          </w:p>
        </w:tc>
        <w:tc>
          <w:tcPr>
            <w:tcW w:w="4720" w:type="dxa"/>
          </w:tcPr>
          <w:p w:rsidR="00937888" w:rsidRDefault="00EC7B47">
            <w:pPr>
              <w:pStyle w:val="TableParagraph"/>
              <w:rPr>
                <w:sz w:val="24"/>
              </w:rPr>
            </w:pPr>
            <w:r>
              <w:rPr>
                <w:sz w:val="24"/>
              </w:rPr>
              <w:t>Tiếp xúc với kính nhọn</w:t>
            </w:r>
          </w:p>
        </w:tc>
        <w:tc>
          <w:tcPr>
            <w:tcW w:w="5040" w:type="dxa"/>
          </w:tcPr>
          <w:p w:rsidR="00937888" w:rsidRDefault="00EC7B47">
            <w:pPr>
              <w:pStyle w:val="TableParagraph"/>
              <w:rPr>
                <w:sz w:val="24"/>
              </w:rPr>
            </w:pPr>
            <w:r>
              <w:rPr>
                <w:sz w:val="24"/>
              </w:rPr>
              <w:t>Contact with sharp glass</w:t>
            </w:r>
          </w:p>
        </w:tc>
      </w:tr>
      <w:tr w:rsidR="00937888">
        <w:trPr>
          <w:trHeight w:val="300"/>
        </w:trPr>
        <w:tc>
          <w:tcPr>
            <w:tcW w:w="1000" w:type="dxa"/>
          </w:tcPr>
          <w:p w:rsidR="00937888" w:rsidRDefault="00EC7B47">
            <w:pPr>
              <w:pStyle w:val="TableParagraph"/>
              <w:ind w:left="0" w:right="169"/>
              <w:jc w:val="right"/>
              <w:rPr>
                <w:sz w:val="24"/>
              </w:rPr>
            </w:pPr>
            <w:r>
              <w:rPr>
                <w:sz w:val="24"/>
              </w:rPr>
              <w:t>W260</w:t>
            </w:r>
          </w:p>
        </w:tc>
        <w:tc>
          <w:tcPr>
            <w:tcW w:w="4720" w:type="dxa"/>
          </w:tcPr>
          <w:p w:rsidR="00937888" w:rsidRDefault="00EC7B47">
            <w:pPr>
              <w:pStyle w:val="TableParagraph"/>
              <w:rPr>
                <w:sz w:val="24"/>
              </w:rPr>
            </w:pPr>
            <w:r>
              <w:rPr>
                <w:sz w:val="24"/>
              </w:rPr>
              <w:t>Tiếp xúc với dao, kiếm, dao găm</w:t>
            </w:r>
          </w:p>
        </w:tc>
        <w:tc>
          <w:tcPr>
            <w:tcW w:w="5040" w:type="dxa"/>
          </w:tcPr>
          <w:p w:rsidR="00937888" w:rsidRDefault="00EC7B47">
            <w:pPr>
              <w:pStyle w:val="TableParagraph"/>
              <w:rPr>
                <w:sz w:val="24"/>
              </w:rPr>
            </w:pPr>
            <w:r>
              <w:rPr>
                <w:sz w:val="24"/>
              </w:rPr>
              <w:t>Contact with knife, sword or dagger</w:t>
            </w:r>
          </w:p>
        </w:tc>
      </w:tr>
      <w:tr w:rsidR="00937888">
        <w:trPr>
          <w:trHeight w:val="620"/>
        </w:trPr>
        <w:tc>
          <w:tcPr>
            <w:tcW w:w="1000" w:type="dxa"/>
          </w:tcPr>
          <w:p w:rsidR="00937888" w:rsidRDefault="00EC7B47">
            <w:pPr>
              <w:pStyle w:val="TableParagraph"/>
              <w:ind w:left="0" w:right="169"/>
              <w:jc w:val="right"/>
              <w:rPr>
                <w:sz w:val="24"/>
              </w:rPr>
            </w:pPr>
            <w:r>
              <w:rPr>
                <w:sz w:val="24"/>
              </w:rPr>
              <w:t>W268</w:t>
            </w:r>
          </w:p>
        </w:tc>
        <w:tc>
          <w:tcPr>
            <w:tcW w:w="4720" w:type="dxa"/>
          </w:tcPr>
          <w:p w:rsidR="00937888" w:rsidRDefault="00EC7B47">
            <w:pPr>
              <w:pStyle w:val="TableParagraph"/>
              <w:rPr>
                <w:sz w:val="24"/>
              </w:rPr>
            </w:pPr>
            <w:r>
              <w:rPr>
                <w:sz w:val="24"/>
              </w:rPr>
              <w:t>Tiếp xúc với dao, kiếm, dao găm</w:t>
            </w:r>
          </w:p>
        </w:tc>
        <w:tc>
          <w:tcPr>
            <w:tcW w:w="5040" w:type="dxa"/>
          </w:tcPr>
          <w:p w:rsidR="00937888" w:rsidRDefault="00EC7B47">
            <w:pPr>
              <w:pStyle w:val="TableParagraph"/>
              <w:spacing w:line="261" w:lineRule="auto"/>
              <w:ind w:right="321"/>
              <w:rPr>
                <w:sz w:val="24"/>
              </w:rPr>
            </w:pPr>
            <w:r>
              <w:rPr>
                <w:spacing w:val="-4"/>
                <w:sz w:val="24"/>
              </w:rPr>
              <w:t xml:space="preserve">Contact </w:t>
            </w:r>
            <w:r>
              <w:rPr>
                <w:sz w:val="24"/>
              </w:rPr>
              <w:t xml:space="preserve">with </w:t>
            </w:r>
            <w:r>
              <w:rPr>
                <w:spacing w:val="-3"/>
                <w:sz w:val="24"/>
              </w:rPr>
              <w:t xml:space="preserve">other </w:t>
            </w:r>
            <w:r>
              <w:rPr>
                <w:sz w:val="24"/>
              </w:rPr>
              <w:t xml:space="preserve">sharp </w:t>
            </w:r>
            <w:r>
              <w:rPr>
                <w:spacing w:val="-3"/>
                <w:sz w:val="24"/>
              </w:rPr>
              <w:t xml:space="preserve">object(s),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0" w:right="169"/>
              <w:jc w:val="right"/>
              <w:rPr>
                <w:sz w:val="24"/>
              </w:rPr>
            </w:pPr>
            <w:r>
              <w:rPr>
                <w:sz w:val="24"/>
              </w:rPr>
              <w:t>W269</w:t>
            </w:r>
          </w:p>
        </w:tc>
        <w:tc>
          <w:tcPr>
            <w:tcW w:w="4720" w:type="dxa"/>
          </w:tcPr>
          <w:p w:rsidR="00937888" w:rsidRDefault="00EC7B47">
            <w:pPr>
              <w:pStyle w:val="TableParagraph"/>
              <w:rPr>
                <w:sz w:val="24"/>
              </w:rPr>
            </w:pPr>
            <w:r>
              <w:rPr>
                <w:sz w:val="24"/>
              </w:rPr>
              <w:t>Tiếp xúc với dao, kiếm, dao găm</w:t>
            </w:r>
          </w:p>
        </w:tc>
        <w:tc>
          <w:tcPr>
            <w:tcW w:w="5040" w:type="dxa"/>
          </w:tcPr>
          <w:p w:rsidR="00937888" w:rsidRDefault="00EC7B47">
            <w:pPr>
              <w:pStyle w:val="TableParagraph"/>
              <w:rPr>
                <w:sz w:val="24"/>
              </w:rPr>
            </w:pPr>
            <w:r>
              <w:rPr>
                <w:sz w:val="24"/>
              </w:rPr>
              <w:t>Contact with unspecified sharp object(s)</w:t>
            </w:r>
          </w:p>
        </w:tc>
      </w:tr>
      <w:tr w:rsidR="00937888">
        <w:trPr>
          <w:trHeight w:val="300"/>
        </w:trPr>
        <w:tc>
          <w:tcPr>
            <w:tcW w:w="1000" w:type="dxa"/>
          </w:tcPr>
          <w:p w:rsidR="00937888" w:rsidRDefault="00EC7B47">
            <w:pPr>
              <w:pStyle w:val="TableParagraph"/>
              <w:ind w:left="230"/>
              <w:rPr>
                <w:sz w:val="24"/>
              </w:rPr>
            </w:pPr>
            <w:r>
              <w:rPr>
                <w:sz w:val="24"/>
              </w:rPr>
              <w:t>W27</w:t>
            </w:r>
          </w:p>
        </w:tc>
        <w:tc>
          <w:tcPr>
            <w:tcW w:w="4720" w:type="dxa"/>
          </w:tcPr>
          <w:p w:rsidR="00937888" w:rsidRDefault="00EC7B47">
            <w:pPr>
              <w:pStyle w:val="TableParagraph"/>
              <w:rPr>
                <w:sz w:val="24"/>
              </w:rPr>
            </w:pPr>
            <w:r>
              <w:rPr>
                <w:sz w:val="24"/>
              </w:rPr>
              <w:t>Tiếp xúc với dụng cụ thủ công không động cơ</w:t>
            </w:r>
          </w:p>
        </w:tc>
        <w:tc>
          <w:tcPr>
            <w:tcW w:w="5040" w:type="dxa"/>
          </w:tcPr>
          <w:p w:rsidR="00937888" w:rsidRDefault="00EC7B47">
            <w:pPr>
              <w:pStyle w:val="TableParagraph"/>
              <w:rPr>
                <w:sz w:val="24"/>
              </w:rPr>
            </w:pPr>
            <w:r>
              <w:rPr>
                <w:sz w:val="24"/>
              </w:rPr>
              <w:t>Contact with nonpowered hand tool</w:t>
            </w:r>
          </w:p>
        </w:tc>
      </w:tr>
      <w:tr w:rsidR="00937888">
        <w:trPr>
          <w:trHeight w:val="300"/>
        </w:trPr>
        <w:tc>
          <w:tcPr>
            <w:tcW w:w="1000" w:type="dxa"/>
          </w:tcPr>
          <w:p w:rsidR="00937888" w:rsidRDefault="00EC7B47">
            <w:pPr>
              <w:pStyle w:val="TableParagraph"/>
              <w:ind w:left="230"/>
              <w:rPr>
                <w:sz w:val="24"/>
              </w:rPr>
            </w:pPr>
            <w:r>
              <w:rPr>
                <w:sz w:val="24"/>
              </w:rPr>
              <w:t>W28</w:t>
            </w:r>
          </w:p>
        </w:tc>
        <w:tc>
          <w:tcPr>
            <w:tcW w:w="4720" w:type="dxa"/>
          </w:tcPr>
          <w:p w:rsidR="00937888" w:rsidRDefault="00EC7B47">
            <w:pPr>
              <w:pStyle w:val="TableParagraph"/>
              <w:rPr>
                <w:sz w:val="24"/>
              </w:rPr>
            </w:pPr>
            <w:r>
              <w:rPr>
                <w:sz w:val="24"/>
              </w:rPr>
              <w:t>Tiếp xúc với máy xén cỏ</w:t>
            </w:r>
          </w:p>
        </w:tc>
        <w:tc>
          <w:tcPr>
            <w:tcW w:w="5040" w:type="dxa"/>
          </w:tcPr>
          <w:p w:rsidR="00937888" w:rsidRDefault="00EC7B47">
            <w:pPr>
              <w:pStyle w:val="TableParagraph"/>
              <w:rPr>
                <w:sz w:val="24"/>
              </w:rPr>
            </w:pPr>
            <w:r>
              <w:rPr>
                <w:sz w:val="24"/>
              </w:rPr>
              <w:t>Contact with powered lawnmower</w:t>
            </w:r>
          </w:p>
        </w:tc>
      </w:tr>
      <w:tr w:rsidR="00937888">
        <w:trPr>
          <w:trHeight w:val="620"/>
        </w:trPr>
        <w:tc>
          <w:tcPr>
            <w:tcW w:w="1000" w:type="dxa"/>
          </w:tcPr>
          <w:p w:rsidR="00937888" w:rsidRDefault="00EC7B47">
            <w:pPr>
              <w:pStyle w:val="TableParagraph"/>
              <w:ind w:left="230"/>
              <w:rPr>
                <w:sz w:val="24"/>
              </w:rPr>
            </w:pPr>
            <w:r>
              <w:rPr>
                <w:sz w:val="24"/>
              </w:rPr>
              <w:t>W29</w:t>
            </w:r>
          </w:p>
        </w:tc>
        <w:tc>
          <w:tcPr>
            <w:tcW w:w="4720" w:type="dxa"/>
          </w:tcPr>
          <w:p w:rsidR="00937888" w:rsidRDefault="00EC7B47">
            <w:pPr>
              <w:pStyle w:val="TableParagraph"/>
              <w:spacing w:line="261" w:lineRule="auto"/>
              <w:rPr>
                <w:sz w:val="24"/>
              </w:rPr>
            </w:pPr>
            <w:r>
              <w:rPr>
                <w:spacing w:val="-6"/>
                <w:sz w:val="24"/>
              </w:rPr>
              <w:t xml:space="preserve">Tiếp </w:t>
            </w:r>
            <w:r>
              <w:rPr>
                <w:sz w:val="24"/>
              </w:rPr>
              <w:t xml:space="preserve">xúc </w:t>
            </w:r>
            <w:r>
              <w:rPr>
                <w:spacing w:val="-3"/>
                <w:sz w:val="24"/>
              </w:rPr>
              <w:t xml:space="preserve">với </w:t>
            </w:r>
            <w:r>
              <w:rPr>
                <w:sz w:val="24"/>
              </w:rPr>
              <w:t xml:space="preserve">dụng </w:t>
            </w:r>
            <w:r>
              <w:rPr>
                <w:spacing w:val="-4"/>
                <w:sz w:val="24"/>
              </w:rPr>
              <w:t xml:space="preserve">cụ </w:t>
            </w:r>
            <w:r>
              <w:rPr>
                <w:spacing w:val="-3"/>
                <w:sz w:val="24"/>
              </w:rPr>
              <w:t xml:space="preserve">thủ </w:t>
            </w:r>
            <w:r>
              <w:rPr>
                <w:sz w:val="24"/>
              </w:rPr>
              <w:t xml:space="preserve">công </w:t>
            </w:r>
            <w:r>
              <w:rPr>
                <w:spacing w:val="-4"/>
                <w:sz w:val="24"/>
              </w:rPr>
              <w:t xml:space="preserve">có </w:t>
            </w:r>
            <w:r>
              <w:rPr>
                <w:sz w:val="24"/>
              </w:rPr>
              <w:t xml:space="preserve">động </w:t>
            </w:r>
            <w:r>
              <w:rPr>
                <w:spacing w:val="-4"/>
                <w:sz w:val="24"/>
              </w:rPr>
              <w:t xml:space="preserve">cơ </w:t>
            </w:r>
            <w:r>
              <w:rPr>
                <w:spacing w:val="-6"/>
                <w:sz w:val="24"/>
              </w:rPr>
              <w:t xml:space="preserve">khác </w:t>
            </w:r>
            <w:r>
              <w:rPr>
                <w:sz w:val="24"/>
              </w:rPr>
              <w:t xml:space="preserve">và </w:t>
            </w:r>
            <w:r>
              <w:rPr>
                <w:spacing w:val="-5"/>
                <w:sz w:val="24"/>
              </w:rPr>
              <w:t xml:space="preserve">máy </w:t>
            </w:r>
            <w:r>
              <w:rPr>
                <w:sz w:val="24"/>
              </w:rPr>
              <w:t xml:space="preserve">nội </w:t>
            </w:r>
            <w:r>
              <w:rPr>
                <w:spacing w:val="-3"/>
                <w:sz w:val="24"/>
              </w:rPr>
              <w:t>trợ</w:t>
            </w:r>
          </w:p>
        </w:tc>
        <w:tc>
          <w:tcPr>
            <w:tcW w:w="5040" w:type="dxa"/>
          </w:tcPr>
          <w:p w:rsidR="00937888" w:rsidRDefault="00EC7B47">
            <w:pPr>
              <w:pStyle w:val="TableParagraph"/>
              <w:spacing w:line="261" w:lineRule="auto"/>
              <w:ind w:right="817"/>
              <w:rPr>
                <w:sz w:val="24"/>
              </w:rPr>
            </w:pPr>
            <w:r>
              <w:rPr>
                <w:sz w:val="24"/>
              </w:rPr>
              <w:t>Contact with other powered hand tools and household machinery</w:t>
            </w:r>
          </w:p>
        </w:tc>
      </w:tr>
      <w:tr w:rsidR="00937888">
        <w:trPr>
          <w:trHeight w:val="300"/>
        </w:trPr>
        <w:tc>
          <w:tcPr>
            <w:tcW w:w="1000" w:type="dxa"/>
          </w:tcPr>
          <w:p w:rsidR="00937888" w:rsidRDefault="00EC7B47">
            <w:pPr>
              <w:pStyle w:val="TableParagraph"/>
              <w:ind w:left="230"/>
              <w:rPr>
                <w:sz w:val="24"/>
              </w:rPr>
            </w:pPr>
            <w:r>
              <w:rPr>
                <w:sz w:val="24"/>
              </w:rPr>
              <w:t>W30</w:t>
            </w:r>
          </w:p>
        </w:tc>
        <w:tc>
          <w:tcPr>
            <w:tcW w:w="4720" w:type="dxa"/>
          </w:tcPr>
          <w:p w:rsidR="00937888" w:rsidRDefault="00EC7B47">
            <w:pPr>
              <w:pStyle w:val="TableParagraph"/>
              <w:rPr>
                <w:sz w:val="24"/>
              </w:rPr>
            </w:pPr>
            <w:r>
              <w:rPr>
                <w:sz w:val="24"/>
              </w:rPr>
              <w:t>Tiếp xúc với máy nông nghiệp</w:t>
            </w:r>
          </w:p>
        </w:tc>
        <w:tc>
          <w:tcPr>
            <w:tcW w:w="5040" w:type="dxa"/>
          </w:tcPr>
          <w:p w:rsidR="00937888" w:rsidRDefault="00EC7B47">
            <w:pPr>
              <w:pStyle w:val="TableParagraph"/>
              <w:rPr>
                <w:sz w:val="24"/>
              </w:rPr>
            </w:pPr>
            <w:r>
              <w:rPr>
                <w:sz w:val="24"/>
              </w:rPr>
              <w:t>Contact with agricultural machinery</w:t>
            </w:r>
          </w:p>
        </w:tc>
      </w:tr>
      <w:tr w:rsidR="00937888">
        <w:trPr>
          <w:trHeight w:val="300"/>
        </w:trPr>
        <w:tc>
          <w:tcPr>
            <w:tcW w:w="1000" w:type="dxa"/>
          </w:tcPr>
          <w:p w:rsidR="00937888" w:rsidRDefault="00EC7B47">
            <w:pPr>
              <w:pStyle w:val="TableParagraph"/>
              <w:ind w:left="230"/>
              <w:rPr>
                <w:sz w:val="24"/>
              </w:rPr>
            </w:pPr>
            <w:r>
              <w:rPr>
                <w:sz w:val="24"/>
              </w:rPr>
              <w:t>W31</w:t>
            </w:r>
          </w:p>
        </w:tc>
        <w:tc>
          <w:tcPr>
            <w:tcW w:w="4720" w:type="dxa"/>
          </w:tcPr>
          <w:p w:rsidR="00937888" w:rsidRDefault="00EC7B47">
            <w:pPr>
              <w:pStyle w:val="TableParagraph"/>
              <w:rPr>
                <w:sz w:val="24"/>
              </w:rPr>
            </w:pPr>
            <w:r>
              <w:rPr>
                <w:sz w:val="24"/>
              </w:rPr>
              <w:t>Tiếp xúc với máy khác và không xác định</w:t>
            </w:r>
          </w:p>
        </w:tc>
        <w:tc>
          <w:tcPr>
            <w:tcW w:w="5040" w:type="dxa"/>
          </w:tcPr>
          <w:p w:rsidR="00937888" w:rsidRDefault="00EC7B47">
            <w:pPr>
              <w:pStyle w:val="TableParagraph"/>
              <w:rPr>
                <w:sz w:val="24"/>
              </w:rPr>
            </w:pPr>
            <w:r>
              <w:rPr>
                <w:sz w:val="24"/>
              </w:rPr>
              <w:t>Contact with other and unspecified machinery</w:t>
            </w:r>
          </w:p>
        </w:tc>
      </w:tr>
      <w:tr w:rsidR="00937888">
        <w:trPr>
          <w:trHeight w:val="300"/>
        </w:trPr>
        <w:tc>
          <w:tcPr>
            <w:tcW w:w="1000" w:type="dxa"/>
          </w:tcPr>
          <w:p w:rsidR="00937888" w:rsidRDefault="00EC7B47">
            <w:pPr>
              <w:pStyle w:val="TableParagraph"/>
              <w:ind w:left="230"/>
              <w:rPr>
                <w:sz w:val="24"/>
              </w:rPr>
            </w:pPr>
            <w:r>
              <w:rPr>
                <w:sz w:val="24"/>
              </w:rPr>
              <w:t>W32</w:t>
            </w:r>
          </w:p>
        </w:tc>
        <w:tc>
          <w:tcPr>
            <w:tcW w:w="4720" w:type="dxa"/>
          </w:tcPr>
          <w:p w:rsidR="00937888" w:rsidRDefault="00EC7B47">
            <w:pPr>
              <w:pStyle w:val="TableParagraph"/>
              <w:rPr>
                <w:sz w:val="24"/>
              </w:rPr>
            </w:pPr>
            <w:r>
              <w:rPr>
                <w:sz w:val="24"/>
              </w:rPr>
              <w:t>Đạn súng tay</w:t>
            </w:r>
          </w:p>
        </w:tc>
        <w:tc>
          <w:tcPr>
            <w:tcW w:w="5040" w:type="dxa"/>
          </w:tcPr>
          <w:p w:rsidR="00937888" w:rsidRDefault="00EC7B47">
            <w:pPr>
              <w:pStyle w:val="TableParagraph"/>
              <w:rPr>
                <w:sz w:val="24"/>
              </w:rPr>
            </w:pPr>
            <w:r>
              <w:rPr>
                <w:sz w:val="24"/>
              </w:rPr>
              <w:t>Handgun discharge</w:t>
            </w:r>
          </w:p>
        </w:tc>
      </w:tr>
      <w:tr w:rsidR="00937888">
        <w:trPr>
          <w:trHeight w:val="300"/>
        </w:trPr>
        <w:tc>
          <w:tcPr>
            <w:tcW w:w="1000" w:type="dxa"/>
          </w:tcPr>
          <w:p w:rsidR="00937888" w:rsidRDefault="00EC7B47">
            <w:pPr>
              <w:pStyle w:val="TableParagraph"/>
              <w:ind w:left="230"/>
              <w:rPr>
                <w:sz w:val="24"/>
              </w:rPr>
            </w:pPr>
            <w:r>
              <w:rPr>
                <w:sz w:val="24"/>
              </w:rPr>
              <w:t>W33</w:t>
            </w:r>
          </w:p>
        </w:tc>
        <w:tc>
          <w:tcPr>
            <w:tcW w:w="4720" w:type="dxa"/>
          </w:tcPr>
          <w:p w:rsidR="00937888" w:rsidRDefault="00EC7B47">
            <w:pPr>
              <w:pStyle w:val="TableParagraph"/>
              <w:rPr>
                <w:sz w:val="24"/>
              </w:rPr>
            </w:pPr>
            <w:r>
              <w:rPr>
                <w:sz w:val="24"/>
              </w:rPr>
              <w:t>Đạn súng có rãnh xoắn, súng ngắn, súng dài</w:t>
            </w:r>
          </w:p>
        </w:tc>
        <w:tc>
          <w:tcPr>
            <w:tcW w:w="5040" w:type="dxa"/>
          </w:tcPr>
          <w:p w:rsidR="00937888" w:rsidRDefault="00EC7B47">
            <w:pPr>
              <w:pStyle w:val="TableParagraph"/>
              <w:rPr>
                <w:sz w:val="24"/>
              </w:rPr>
            </w:pPr>
            <w:r>
              <w:rPr>
                <w:sz w:val="24"/>
              </w:rPr>
              <w:t>Rifle, shotgun and larger firearm discharge</w:t>
            </w:r>
          </w:p>
        </w:tc>
      </w:tr>
      <w:tr w:rsidR="00937888">
        <w:trPr>
          <w:trHeight w:val="300"/>
        </w:trPr>
        <w:tc>
          <w:tcPr>
            <w:tcW w:w="1000" w:type="dxa"/>
          </w:tcPr>
          <w:p w:rsidR="00937888" w:rsidRDefault="00EC7B47">
            <w:pPr>
              <w:pStyle w:val="TableParagraph"/>
              <w:ind w:left="230"/>
              <w:rPr>
                <w:sz w:val="24"/>
              </w:rPr>
            </w:pPr>
            <w:r>
              <w:rPr>
                <w:sz w:val="24"/>
              </w:rPr>
              <w:t>W34</w:t>
            </w:r>
          </w:p>
        </w:tc>
        <w:tc>
          <w:tcPr>
            <w:tcW w:w="4720" w:type="dxa"/>
          </w:tcPr>
          <w:p w:rsidR="00937888" w:rsidRDefault="00EC7B47">
            <w:pPr>
              <w:pStyle w:val="TableParagraph"/>
              <w:rPr>
                <w:sz w:val="24"/>
              </w:rPr>
            </w:pPr>
            <w:r>
              <w:rPr>
                <w:sz w:val="24"/>
              </w:rPr>
              <w:t>Đạn của súng tay khác và không xác định</w:t>
            </w:r>
          </w:p>
        </w:tc>
        <w:tc>
          <w:tcPr>
            <w:tcW w:w="5040" w:type="dxa"/>
          </w:tcPr>
          <w:p w:rsidR="00937888" w:rsidRDefault="00EC7B47">
            <w:pPr>
              <w:pStyle w:val="TableParagraph"/>
              <w:rPr>
                <w:sz w:val="24"/>
              </w:rPr>
            </w:pPr>
            <w:r>
              <w:rPr>
                <w:sz w:val="24"/>
              </w:rPr>
              <w:t>Discharge from other and unspecified firearms</w:t>
            </w:r>
          </w:p>
        </w:tc>
      </w:tr>
      <w:tr w:rsidR="00937888">
        <w:trPr>
          <w:trHeight w:val="300"/>
        </w:trPr>
        <w:tc>
          <w:tcPr>
            <w:tcW w:w="1000" w:type="dxa"/>
          </w:tcPr>
          <w:p w:rsidR="00937888" w:rsidRDefault="00EC7B47">
            <w:pPr>
              <w:pStyle w:val="TableParagraph"/>
              <w:ind w:left="230"/>
              <w:rPr>
                <w:sz w:val="24"/>
              </w:rPr>
            </w:pPr>
            <w:r>
              <w:rPr>
                <w:sz w:val="24"/>
              </w:rPr>
              <w:t>W35</w:t>
            </w:r>
          </w:p>
        </w:tc>
        <w:tc>
          <w:tcPr>
            <w:tcW w:w="4720" w:type="dxa"/>
          </w:tcPr>
          <w:p w:rsidR="00937888" w:rsidRDefault="00EC7B47">
            <w:pPr>
              <w:pStyle w:val="TableParagraph"/>
              <w:rPr>
                <w:sz w:val="24"/>
              </w:rPr>
            </w:pPr>
            <w:r>
              <w:rPr>
                <w:sz w:val="24"/>
              </w:rPr>
              <w:t>Nổ vỡ bình hơi nước</w:t>
            </w:r>
          </w:p>
        </w:tc>
        <w:tc>
          <w:tcPr>
            <w:tcW w:w="5040" w:type="dxa"/>
          </w:tcPr>
          <w:p w:rsidR="00937888" w:rsidRDefault="00EC7B47">
            <w:pPr>
              <w:pStyle w:val="TableParagraph"/>
              <w:rPr>
                <w:sz w:val="24"/>
              </w:rPr>
            </w:pPr>
            <w:r>
              <w:rPr>
                <w:sz w:val="24"/>
              </w:rPr>
              <w:t>Explosion and rupture of boiler</w:t>
            </w:r>
          </w:p>
        </w:tc>
      </w:tr>
      <w:tr w:rsidR="00937888">
        <w:trPr>
          <w:trHeight w:val="300"/>
        </w:trPr>
        <w:tc>
          <w:tcPr>
            <w:tcW w:w="1000" w:type="dxa"/>
          </w:tcPr>
          <w:p w:rsidR="00937888" w:rsidRDefault="00EC7B47">
            <w:pPr>
              <w:pStyle w:val="TableParagraph"/>
              <w:ind w:left="230"/>
              <w:rPr>
                <w:sz w:val="24"/>
              </w:rPr>
            </w:pPr>
            <w:r>
              <w:rPr>
                <w:sz w:val="24"/>
              </w:rPr>
              <w:t>W36</w:t>
            </w:r>
          </w:p>
        </w:tc>
        <w:tc>
          <w:tcPr>
            <w:tcW w:w="4720" w:type="dxa"/>
          </w:tcPr>
          <w:p w:rsidR="00937888" w:rsidRDefault="00EC7B47">
            <w:pPr>
              <w:pStyle w:val="TableParagraph"/>
              <w:rPr>
                <w:sz w:val="24"/>
              </w:rPr>
            </w:pPr>
            <w:r>
              <w:rPr>
                <w:sz w:val="24"/>
              </w:rPr>
              <w:t>Nổ, vỡ bình ga</w:t>
            </w:r>
          </w:p>
        </w:tc>
        <w:tc>
          <w:tcPr>
            <w:tcW w:w="5040" w:type="dxa"/>
          </w:tcPr>
          <w:p w:rsidR="00937888" w:rsidRDefault="00EC7B47">
            <w:pPr>
              <w:pStyle w:val="TableParagraph"/>
              <w:rPr>
                <w:sz w:val="24"/>
              </w:rPr>
            </w:pPr>
            <w:r>
              <w:rPr>
                <w:sz w:val="24"/>
              </w:rPr>
              <w:t>Explosion and rupture of gas cylinder</w:t>
            </w:r>
          </w:p>
        </w:tc>
      </w:tr>
      <w:tr w:rsidR="00937888">
        <w:trPr>
          <w:trHeight w:val="620"/>
        </w:trPr>
        <w:tc>
          <w:tcPr>
            <w:tcW w:w="1000" w:type="dxa"/>
          </w:tcPr>
          <w:p w:rsidR="00937888" w:rsidRDefault="00EC7B47">
            <w:pPr>
              <w:pStyle w:val="TableParagraph"/>
              <w:ind w:left="230"/>
              <w:rPr>
                <w:sz w:val="24"/>
              </w:rPr>
            </w:pPr>
            <w:r>
              <w:rPr>
                <w:sz w:val="24"/>
              </w:rPr>
              <w:t>W37</w:t>
            </w:r>
          </w:p>
        </w:tc>
        <w:tc>
          <w:tcPr>
            <w:tcW w:w="4720" w:type="dxa"/>
          </w:tcPr>
          <w:p w:rsidR="00937888" w:rsidRDefault="00EC7B47">
            <w:pPr>
              <w:pStyle w:val="TableParagraph"/>
              <w:spacing w:line="261" w:lineRule="auto"/>
              <w:ind w:right="264"/>
              <w:rPr>
                <w:sz w:val="24"/>
              </w:rPr>
            </w:pPr>
            <w:r>
              <w:rPr>
                <w:sz w:val="24"/>
              </w:rPr>
              <w:t>Nổ và vỡ lốp, ống dẫn hay vòi có điều hòa áp lực</w:t>
            </w:r>
          </w:p>
        </w:tc>
        <w:tc>
          <w:tcPr>
            <w:tcW w:w="5040" w:type="dxa"/>
          </w:tcPr>
          <w:p w:rsidR="00937888" w:rsidRDefault="00EC7B47">
            <w:pPr>
              <w:pStyle w:val="TableParagraph"/>
              <w:spacing w:line="261" w:lineRule="auto"/>
              <w:ind w:right="178"/>
              <w:rPr>
                <w:sz w:val="24"/>
              </w:rPr>
            </w:pPr>
            <w:r>
              <w:rPr>
                <w:sz w:val="24"/>
              </w:rPr>
              <w:t>Explosion and rupture of pressurized tyre, pipe or hose</w:t>
            </w:r>
          </w:p>
        </w:tc>
      </w:tr>
      <w:tr w:rsidR="00937888">
        <w:trPr>
          <w:trHeight w:val="620"/>
        </w:trPr>
        <w:tc>
          <w:tcPr>
            <w:tcW w:w="1000" w:type="dxa"/>
          </w:tcPr>
          <w:p w:rsidR="00937888" w:rsidRDefault="00EC7B47">
            <w:pPr>
              <w:pStyle w:val="TableParagraph"/>
              <w:ind w:left="230"/>
              <w:rPr>
                <w:sz w:val="24"/>
              </w:rPr>
            </w:pPr>
            <w:r>
              <w:rPr>
                <w:sz w:val="24"/>
              </w:rPr>
              <w:t>W38</w:t>
            </w:r>
          </w:p>
        </w:tc>
        <w:tc>
          <w:tcPr>
            <w:tcW w:w="4720" w:type="dxa"/>
          </w:tcPr>
          <w:p w:rsidR="00937888" w:rsidRDefault="00EC7B47">
            <w:pPr>
              <w:pStyle w:val="TableParagraph"/>
              <w:spacing w:line="261" w:lineRule="auto"/>
              <w:ind w:right="197"/>
              <w:rPr>
                <w:sz w:val="24"/>
              </w:rPr>
            </w:pPr>
            <w:r>
              <w:rPr>
                <w:sz w:val="24"/>
              </w:rPr>
              <w:t>Nổ và vỡ các dụng cụ khác và không xác định có điều hòa áp lực</w:t>
            </w:r>
          </w:p>
        </w:tc>
        <w:tc>
          <w:tcPr>
            <w:tcW w:w="5040" w:type="dxa"/>
          </w:tcPr>
          <w:p w:rsidR="00937888" w:rsidRDefault="00EC7B47">
            <w:pPr>
              <w:pStyle w:val="TableParagraph"/>
              <w:spacing w:line="261" w:lineRule="auto"/>
              <w:ind w:right="1077"/>
              <w:rPr>
                <w:sz w:val="24"/>
              </w:rPr>
            </w:pPr>
            <w:r>
              <w:rPr>
                <w:sz w:val="24"/>
              </w:rPr>
              <w:t>Explosion and rupture of other specified pressurized devices</w:t>
            </w:r>
          </w:p>
        </w:tc>
      </w:tr>
      <w:tr w:rsidR="00937888">
        <w:trPr>
          <w:trHeight w:val="300"/>
        </w:trPr>
        <w:tc>
          <w:tcPr>
            <w:tcW w:w="1000" w:type="dxa"/>
          </w:tcPr>
          <w:p w:rsidR="00937888" w:rsidRDefault="00EC7B47">
            <w:pPr>
              <w:pStyle w:val="TableParagraph"/>
              <w:ind w:left="230"/>
              <w:rPr>
                <w:sz w:val="24"/>
              </w:rPr>
            </w:pPr>
            <w:r>
              <w:rPr>
                <w:sz w:val="24"/>
              </w:rPr>
              <w:t>W39</w:t>
            </w:r>
          </w:p>
        </w:tc>
        <w:tc>
          <w:tcPr>
            <w:tcW w:w="4720" w:type="dxa"/>
          </w:tcPr>
          <w:p w:rsidR="00937888" w:rsidRDefault="00EC7B47">
            <w:pPr>
              <w:pStyle w:val="TableParagraph"/>
              <w:rPr>
                <w:sz w:val="24"/>
              </w:rPr>
            </w:pPr>
            <w:r>
              <w:rPr>
                <w:sz w:val="24"/>
              </w:rPr>
              <w:t>Nổ pháo hoa</w:t>
            </w:r>
          </w:p>
        </w:tc>
        <w:tc>
          <w:tcPr>
            <w:tcW w:w="5040" w:type="dxa"/>
          </w:tcPr>
          <w:p w:rsidR="00937888" w:rsidRDefault="00EC7B47">
            <w:pPr>
              <w:pStyle w:val="TableParagraph"/>
              <w:rPr>
                <w:sz w:val="24"/>
              </w:rPr>
            </w:pPr>
            <w:r>
              <w:rPr>
                <w:sz w:val="24"/>
              </w:rPr>
              <w:t>Discharge of firework</w:t>
            </w:r>
          </w:p>
        </w:tc>
      </w:tr>
      <w:tr w:rsidR="00937888">
        <w:trPr>
          <w:trHeight w:val="300"/>
        </w:trPr>
        <w:tc>
          <w:tcPr>
            <w:tcW w:w="1000" w:type="dxa"/>
          </w:tcPr>
          <w:p w:rsidR="00937888" w:rsidRDefault="00EC7B47">
            <w:pPr>
              <w:pStyle w:val="TableParagraph"/>
              <w:ind w:left="230"/>
              <w:rPr>
                <w:sz w:val="24"/>
              </w:rPr>
            </w:pPr>
            <w:r>
              <w:rPr>
                <w:sz w:val="24"/>
              </w:rPr>
              <w:t>W40</w:t>
            </w:r>
          </w:p>
        </w:tc>
        <w:tc>
          <w:tcPr>
            <w:tcW w:w="4720" w:type="dxa"/>
          </w:tcPr>
          <w:p w:rsidR="00937888" w:rsidRDefault="00EC7B47">
            <w:pPr>
              <w:pStyle w:val="TableParagraph"/>
              <w:rPr>
                <w:sz w:val="24"/>
              </w:rPr>
            </w:pPr>
            <w:r>
              <w:rPr>
                <w:sz w:val="24"/>
              </w:rPr>
              <w:t>Nổ vật tư khác</w:t>
            </w:r>
          </w:p>
        </w:tc>
        <w:tc>
          <w:tcPr>
            <w:tcW w:w="5040" w:type="dxa"/>
          </w:tcPr>
          <w:p w:rsidR="00937888" w:rsidRDefault="00EC7B47">
            <w:pPr>
              <w:pStyle w:val="TableParagraph"/>
              <w:rPr>
                <w:sz w:val="24"/>
              </w:rPr>
            </w:pPr>
            <w:r>
              <w:rPr>
                <w:sz w:val="24"/>
              </w:rPr>
              <w:t>Explosion of other materials</w:t>
            </w:r>
          </w:p>
        </w:tc>
      </w:tr>
      <w:tr w:rsidR="00937888">
        <w:trPr>
          <w:trHeight w:val="300"/>
        </w:trPr>
        <w:tc>
          <w:tcPr>
            <w:tcW w:w="1000" w:type="dxa"/>
          </w:tcPr>
          <w:p w:rsidR="00937888" w:rsidRDefault="00EC7B47">
            <w:pPr>
              <w:pStyle w:val="TableParagraph"/>
              <w:ind w:left="230"/>
              <w:rPr>
                <w:sz w:val="24"/>
              </w:rPr>
            </w:pPr>
            <w:r>
              <w:rPr>
                <w:sz w:val="24"/>
              </w:rPr>
              <w:t>W41</w:t>
            </w:r>
          </w:p>
        </w:tc>
        <w:tc>
          <w:tcPr>
            <w:tcW w:w="4720" w:type="dxa"/>
          </w:tcPr>
          <w:p w:rsidR="00937888" w:rsidRDefault="00EC7B47">
            <w:pPr>
              <w:pStyle w:val="TableParagraph"/>
              <w:rPr>
                <w:sz w:val="24"/>
              </w:rPr>
            </w:pPr>
            <w:r>
              <w:rPr>
                <w:sz w:val="24"/>
              </w:rPr>
              <w:t>Bị ảnh hưởng tia áp lực cao</w:t>
            </w:r>
          </w:p>
        </w:tc>
        <w:tc>
          <w:tcPr>
            <w:tcW w:w="5040" w:type="dxa"/>
          </w:tcPr>
          <w:p w:rsidR="00937888" w:rsidRDefault="00EC7B47">
            <w:pPr>
              <w:pStyle w:val="TableParagraph"/>
              <w:rPr>
                <w:sz w:val="24"/>
              </w:rPr>
            </w:pPr>
            <w:r>
              <w:rPr>
                <w:sz w:val="24"/>
              </w:rPr>
              <w:t>Exposure to high-pressure jet</w:t>
            </w:r>
          </w:p>
        </w:tc>
      </w:tr>
      <w:tr w:rsidR="00937888">
        <w:trPr>
          <w:trHeight w:val="300"/>
        </w:trPr>
        <w:tc>
          <w:tcPr>
            <w:tcW w:w="1000" w:type="dxa"/>
          </w:tcPr>
          <w:p w:rsidR="00937888" w:rsidRDefault="00EC7B47">
            <w:pPr>
              <w:pStyle w:val="TableParagraph"/>
              <w:ind w:left="230"/>
              <w:rPr>
                <w:sz w:val="24"/>
              </w:rPr>
            </w:pPr>
            <w:r>
              <w:rPr>
                <w:sz w:val="24"/>
              </w:rPr>
              <w:t>W42</w:t>
            </w:r>
          </w:p>
        </w:tc>
        <w:tc>
          <w:tcPr>
            <w:tcW w:w="4720" w:type="dxa"/>
          </w:tcPr>
          <w:p w:rsidR="00937888" w:rsidRDefault="00EC7B47">
            <w:pPr>
              <w:pStyle w:val="TableParagraph"/>
              <w:rPr>
                <w:sz w:val="24"/>
              </w:rPr>
            </w:pPr>
            <w:r>
              <w:rPr>
                <w:sz w:val="24"/>
              </w:rPr>
              <w:t>Ảnh hưởng tiếng ồn</w:t>
            </w:r>
          </w:p>
        </w:tc>
        <w:tc>
          <w:tcPr>
            <w:tcW w:w="5040" w:type="dxa"/>
          </w:tcPr>
          <w:p w:rsidR="00937888" w:rsidRDefault="00EC7B47">
            <w:pPr>
              <w:pStyle w:val="TableParagraph"/>
              <w:rPr>
                <w:sz w:val="24"/>
              </w:rPr>
            </w:pPr>
            <w:r>
              <w:rPr>
                <w:sz w:val="24"/>
              </w:rPr>
              <w:t>Exposure to noise</w:t>
            </w:r>
          </w:p>
        </w:tc>
      </w:tr>
      <w:tr w:rsidR="00937888">
        <w:trPr>
          <w:trHeight w:val="300"/>
        </w:trPr>
        <w:tc>
          <w:tcPr>
            <w:tcW w:w="1000" w:type="dxa"/>
          </w:tcPr>
          <w:p w:rsidR="00937888" w:rsidRDefault="00EC7B47">
            <w:pPr>
              <w:pStyle w:val="TableParagraph"/>
              <w:ind w:left="230"/>
              <w:rPr>
                <w:sz w:val="24"/>
              </w:rPr>
            </w:pPr>
            <w:r>
              <w:rPr>
                <w:sz w:val="24"/>
              </w:rPr>
              <w:t>W43</w:t>
            </w:r>
          </w:p>
        </w:tc>
        <w:tc>
          <w:tcPr>
            <w:tcW w:w="4720" w:type="dxa"/>
          </w:tcPr>
          <w:p w:rsidR="00937888" w:rsidRDefault="00EC7B47">
            <w:pPr>
              <w:pStyle w:val="TableParagraph"/>
              <w:rPr>
                <w:sz w:val="24"/>
              </w:rPr>
            </w:pPr>
            <w:r>
              <w:rPr>
                <w:sz w:val="24"/>
              </w:rPr>
              <w:t>ảnh hưởng độ rung</w:t>
            </w:r>
          </w:p>
        </w:tc>
        <w:tc>
          <w:tcPr>
            <w:tcW w:w="5040" w:type="dxa"/>
          </w:tcPr>
          <w:p w:rsidR="00937888" w:rsidRDefault="00EC7B47">
            <w:pPr>
              <w:pStyle w:val="TableParagraph"/>
              <w:rPr>
                <w:sz w:val="24"/>
              </w:rPr>
            </w:pPr>
            <w:r>
              <w:rPr>
                <w:sz w:val="24"/>
              </w:rPr>
              <w:t>Exposure to vibration</w:t>
            </w:r>
          </w:p>
        </w:tc>
      </w:tr>
      <w:tr w:rsidR="00937888">
        <w:trPr>
          <w:trHeight w:val="620"/>
        </w:trPr>
        <w:tc>
          <w:tcPr>
            <w:tcW w:w="1000" w:type="dxa"/>
          </w:tcPr>
          <w:p w:rsidR="00937888" w:rsidRDefault="00EC7B47">
            <w:pPr>
              <w:pStyle w:val="TableParagraph"/>
              <w:ind w:left="230"/>
              <w:rPr>
                <w:sz w:val="24"/>
              </w:rPr>
            </w:pPr>
            <w:r>
              <w:rPr>
                <w:sz w:val="24"/>
              </w:rPr>
              <w:t>W44</w:t>
            </w:r>
          </w:p>
        </w:tc>
        <w:tc>
          <w:tcPr>
            <w:tcW w:w="4720" w:type="dxa"/>
          </w:tcPr>
          <w:p w:rsidR="00937888" w:rsidRDefault="00EC7B47">
            <w:pPr>
              <w:pStyle w:val="TableParagraph"/>
              <w:rPr>
                <w:sz w:val="24"/>
              </w:rPr>
            </w:pPr>
            <w:r>
              <w:rPr>
                <w:sz w:val="24"/>
              </w:rPr>
              <w:t>Dị vật vào trong hay đi qua mắt hay lỗ tự nhiên</w:t>
            </w:r>
          </w:p>
        </w:tc>
        <w:tc>
          <w:tcPr>
            <w:tcW w:w="5040" w:type="dxa"/>
          </w:tcPr>
          <w:p w:rsidR="00937888" w:rsidRDefault="00EC7B47">
            <w:pPr>
              <w:pStyle w:val="TableParagraph"/>
              <w:spacing w:line="261" w:lineRule="auto"/>
              <w:ind w:right="664"/>
              <w:rPr>
                <w:sz w:val="24"/>
              </w:rPr>
            </w:pPr>
            <w:r>
              <w:rPr>
                <w:sz w:val="24"/>
              </w:rPr>
              <w:t>Foreign body entering into or through eye or natural orifice</w:t>
            </w:r>
          </w:p>
        </w:tc>
      </w:tr>
      <w:tr w:rsidR="00937888">
        <w:trPr>
          <w:trHeight w:val="300"/>
        </w:trPr>
        <w:tc>
          <w:tcPr>
            <w:tcW w:w="1000" w:type="dxa"/>
          </w:tcPr>
          <w:p w:rsidR="00937888" w:rsidRDefault="00EC7B47">
            <w:pPr>
              <w:pStyle w:val="TableParagraph"/>
              <w:ind w:left="230"/>
              <w:rPr>
                <w:sz w:val="24"/>
              </w:rPr>
            </w:pPr>
            <w:r>
              <w:rPr>
                <w:sz w:val="24"/>
              </w:rPr>
              <w:t>W45</w:t>
            </w:r>
          </w:p>
        </w:tc>
        <w:tc>
          <w:tcPr>
            <w:tcW w:w="4720" w:type="dxa"/>
          </w:tcPr>
          <w:p w:rsidR="00937888" w:rsidRDefault="00EC7B47">
            <w:pPr>
              <w:pStyle w:val="TableParagraph"/>
              <w:rPr>
                <w:sz w:val="24"/>
              </w:rPr>
            </w:pPr>
            <w:r>
              <w:rPr>
                <w:sz w:val="24"/>
              </w:rPr>
              <w:t>Dị vật vào qua da</w:t>
            </w:r>
          </w:p>
        </w:tc>
        <w:tc>
          <w:tcPr>
            <w:tcW w:w="5040" w:type="dxa"/>
          </w:tcPr>
          <w:p w:rsidR="00937888" w:rsidRDefault="00EC7B47">
            <w:pPr>
              <w:pStyle w:val="TableParagraph"/>
              <w:rPr>
                <w:sz w:val="24"/>
              </w:rPr>
            </w:pPr>
            <w:r>
              <w:rPr>
                <w:sz w:val="24"/>
              </w:rPr>
              <w:t>Foreign body or object entering through skin</w:t>
            </w:r>
          </w:p>
        </w:tc>
      </w:tr>
      <w:tr w:rsidR="00937888">
        <w:trPr>
          <w:trHeight w:val="300"/>
        </w:trPr>
        <w:tc>
          <w:tcPr>
            <w:tcW w:w="1000" w:type="dxa"/>
          </w:tcPr>
          <w:p w:rsidR="00937888" w:rsidRDefault="00EC7B47">
            <w:pPr>
              <w:pStyle w:val="TableParagraph"/>
              <w:ind w:left="230"/>
              <w:rPr>
                <w:sz w:val="24"/>
              </w:rPr>
            </w:pPr>
            <w:r>
              <w:rPr>
                <w:sz w:val="24"/>
              </w:rPr>
              <w:t>W46</w:t>
            </w:r>
          </w:p>
        </w:tc>
        <w:tc>
          <w:tcPr>
            <w:tcW w:w="4720" w:type="dxa"/>
          </w:tcPr>
          <w:p w:rsidR="00937888" w:rsidRDefault="00EC7B47">
            <w:pPr>
              <w:pStyle w:val="TableParagraph"/>
              <w:rPr>
                <w:sz w:val="24"/>
              </w:rPr>
            </w:pPr>
            <w:r>
              <w:rPr>
                <w:sz w:val="24"/>
              </w:rPr>
              <w:t>Tiếp xúc với kim tiêm dưới da</w:t>
            </w:r>
          </w:p>
        </w:tc>
        <w:tc>
          <w:tcPr>
            <w:tcW w:w="5040" w:type="dxa"/>
          </w:tcPr>
          <w:p w:rsidR="00937888" w:rsidRDefault="00EC7B47">
            <w:pPr>
              <w:pStyle w:val="TableParagraph"/>
              <w:rPr>
                <w:sz w:val="24"/>
              </w:rPr>
            </w:pPr>
            <w:r>
              <w:rPr>
                <w:sz w:val="24"/>
              </w:rPr>
              <w:t>Contact with hypodermic needle</w:t>
            </w:r>
          </w:p>
        </w:tc>
      </w:tr>
      <w:tr w:rsidR="00937888">
        <w:trPr>
          <w:trHeight w:val="620"/>
        </w:trPr>
        <w:tc>
          <w:tcPr>
            <w:tcW w:w="1000" w:type="dxa"/>
          </w:tcPr>
          <w:p w:rsidR="00937888" w:rsidRDefault="00EC7B47">
            <w:pPr>
              <w:pStyle w:val="TableParagraph"/>
              <w:ind w:left="230"/>
              <w:rPr>
                <w:sz w:val="24"/>
              </w:rPr>
            </w:pPr>
            <w:r>
              <w:rPr>
                <w:sz w:val="24"/>
              </w:rPr>
              <w:t>W49</w:t>
            </w:r>
          </w:p>
        </w:tc>
        <w:tc>
          <w:tcPr>
            <w:tcW w:w="4720" w:type="dxa"/>
          </w:tcPr>
          <w:p w:rsidR="00937888" w:rsidRDefault="00EC7B47">
            <w:pPr>
              <w:pStyle w:val="TableParagraph"/>
              <w:spacing w:line="261" w:lineRule="auto"/>
              <w:ind w:right="170"/>
              <w:rPr>
                <w:sz w:val="24"/>
              </w:rPr>
            </w:pPr>
            <w:r>
              <w:rPr>
                <w:sz w:val="24"/>
              </w:rPr>
              <w:t>Bị ảnh hưởng của lực cơ học bất động khác và không xác định</w:t>
            </w:r>
          </w:p>
        </w:tc>
        <w:tc>
          <w:tcPr>
            <w:tcW w:w="5040" w:type="dxa"/>
          </w:tcPr>
          <w:p w:rsidR="00937888" w:rsidRDefault="00EC7B47">
            <w:pPr>
              <w:pStyle w:val="TableParagraph"/>
              <w:spacing w:line="261" w:lineRule="auto"/>
              <w:rPr>
                <w:sz w:val="24"/>
              </w:rPr>
            </w:pPr>
            <w:r>
              <w:rPr>
                <w:sz w:val="24"/>
              </w:rPr>
              <w:t xml:space="preserve">Exposure </w:t>
            </w:r>
            <w:r>
              <w:rPr>
                <w:spacing w:val="-4"/>
                <w:sz w:val="24"/>
              </w:rPr>
              <w:t xml:space="preserve">to </w:t>
            </w:r>
            <w:r>
              <w:rPr>
                <w:spacing w:val="-3"/>
                <w:sz w:val="24"/>
              </w:rPr>
              <w:t xml:space="preserve">other and unspecified </w:t>
            </w:r>
            <w:r>
              <w:rPr>
                <w:spacing w:val="-5"/>
                <w:sz w:val="24"/>
              </w:rPr>
              <w:t xml:space="preserve">inanimate mechanical </w:t>
            </w:r>
            <w:r>
              <w:rPr>
                <w:spacing w:val="-3"/>
                <w:sz w:val="24"/>
              </w:rPr>
              <w:t>forces</w:t>
            </w:r>
          </w:p>
        </w:tc>
      </w:tr>
      <w:tr w:rsidR="00937888">
        <w:trPr>
          <w:trHeight w:val="620"/>
        </w:trPr>
        <w:tc>
          <w:tcPr>
            <w:tcW w:w="1000" w:type="dxa"/>
          </w:tcPr>
          <w:p w:rsidR="00937888" w:rsidRDefault="00EC7B47">
            <w:pPr>
              <w:pStyle w:val="TableParagraph"/>
              <w:ind w:left="230"/>
              <w:rPr>
                <w:sz w:val="24"/>
              </w:rPr>
            </w:pPr>
            <w:r>
              <w:rPr>
                <w:sz w:val="24"/>
              </w:rPr>
              <w:t>W50</w:t>
            </w:r>
          </w:p>
        </w:tc>
        <w:tc>
          <w:tcPr>
            <w:tcW w:w="4720" w:type="dxa"/>
          </w:tcPr>
          <w:p w:rsidR="00937888" w:rsidRDefault="00EC7B47">
            <w:pPr>
              <w:pStyle w:val="TableParagraph"/>
              <w:rPr>
                <w:sz w:val="24"/>
              </w:rPr>
            </w:pPr>
            <w:r>
              <w:rPr>
                <w:sz w:val="24"/>
              </w:rPr>
              <w:t>Bị người khác đập đánh, đá, vặn, cắn, cào</w:t>
            </w:r>
          </w:p>
        </w:tc>
        <w:tc>
          <w:tcPr>
            <w:tcW w:w="5040" w:type="dxa"/>
          </w:tcPr>
          <w:p w:rsidR="00937888" w:rsidRDefault="00EC7B47">
            <w:pPr>
              <w:pStyle w:val="TableParagraph"/>
              <w:spacing w:line="261" w:lineRule="auto"/>
              <w:ind w:right="270"/>
              <w:rPr>
                <w:sz w:val="24"/>
              </w:rPr>
            </w:pPr>
            <w:r>
              <w:rPr>
                <w:sz w:val="24"/>
              </w:rPr>
              <w:t xml:space="preserve">Hit, struck, </w:t>
            </w:r>
            <w:r>
              <w:rPr>
                <w:spacing w:val="-3"/>
                <w:sz w:val="24"/>
              </w:rPr>
              <w:t xml:space="preserve">kicked, </w:t>
            </w:r>
            <w:r>
              <w:rPr>
                <w:sz w:val="24"/>
              </w:rPr>
              <w:t xml:space="preserve">twisted, </w:t>
            </w:r>
            <w:r>
              <w:rPr>
                <w:spacing w:val="-5"/>
                <w:sz w:val="24"/>
              </w:rPr>
              <w:t xml:space="preserve">bitten </w:t>
            </w:r>
            <w:r>
              <w:rPr>
                <w:sz w:val="24"/>
              </w:rPr>
              <w:t xml:space="preserve">or </w:t>
            </w:r>
            <w:r>
              <w:rPr>
                <w:spacing w:val="-4"/>
                <w:sz w:val="24"/>
              </w:rPr>
              <w:t xml:space="preserve">scratched </w:t>
            </w:r>
            <w:r>
              <w:rPr>
                <w:sz w:val="24"/>
              </w:rPr>
              <w:t xml:space="preserve">by </w:t>
            </w:r>
            <w:r>
              <w:rPr>
                <w:spacing w:val="-3"/>
                <w:sz w:val="24"/>
              </w:rPr>
              <w:t xml:space="preserve">another </w:t>
            </w:r>
            <w:r>
              <w:rPr>
                <w:sz w:val="24"/>
              </w:rPr>
              <w:t>person</w:t>
            </w:r>
          </w:p>
        </w:tc>
      </w:tr>
      <w:tr w:rsidR="00937888">
        <w:trPr>
          <w:trHeight w:val="300"/>
        </w:trPr>
        <w:tc>
          <w:tcPr>
            <w:tcW w:w="1000" w:type="dxa"/>
          </w:tcPr>
          <w:p w:rsidR="00937888" w:rsidRDefault="00EC7B47">
            <w:pPr>
              <w:pStyle w:val="TableParagraph"/>
              <w:ind w:left="230"/>
              <w:rPr>
                <w:sz w:val="24"/>
              </w:rPr>
            </w:pPr>
            <w:r>
              <w:rPr>
                <w:sz w:val="24"/>
              </w:rPr>
              <w:t>W51</w:t>
            </w:r>
          </w:p>
        </w:tc>
        <w:tc>
          <w:tcPr>
            <w:tcW w:w="4720" w:type="dxa"/>
          </w:tcPr>
          <w:p w:rsidR="00937888" w:rsidRDefault="00EC7B47">
            <w:pPr>
              <w:pStyle w:val="TableParagraph"/>
              <w:rPr>
                <w:sz w:val="24"/>
              </w:rPr>
            </w:pPr>
            <w:r>
              <w:rPr>
                <w:sz w:val="24"/>
              </w:rPr>
              <w:t>Bị người khác đánh lại hay húc vào</w:t>
            </w:r>
          </w:p>
        </w:tc>
        <w:tc>
          <w:tcPr>
            <w:tcW w:w="5040" w:type="dxa"/>
          </w:tcPr>
          <w:p w:rsidR="00937888" w:rsidRDefault="00EC7B47">
            <w:pPr>
              <w:pStyle w:val="TableParagraph"/>
              <w:rPr>
                <w:sz w:val="24"/>
              </w:rPr>
            </w:pPr>
            <w:r>
              <w:rPr>
                <w:sz w:val="24"/>
              </w:rPr>
              <w:t>Striking against or bumped into by another person</w:t>
            </w:r>
          </w:p>
        </w:tc>
      </w:tr>
      <w:tr w:rsidR="00937888">
        <w:trPr>
          <w:trHeight w:val="620"/>
        </w:trPr>
        <w:tc>
          <w:tcPr>
            <w:tcW w:w="1000" w:type="dxa"/>
          </w:tcPr>
          <w:p w:rsidR="00937888" w:rsidRDefault="00EC7B47">
            <w:pPr>
              <w:pStyle w:val="TableParagraph"/>
              <w:ind w:left="230"/>
              <w:rPr>
                <w:sz w:val="24"/>
              </w:rPr>
            </w:pPr>
            <w:r>
              <w:rPr>
                <w:sz w:val="24"/>
              </w:rPr>
              <w:t>W52</w:t>
            </w:r>
          </w:p>
        </w:tc>
        <w:tc>
          <w:tcPr>
            <w:tcW w:w="4720" w:type="dxa"/>
          </w:tcPr>
          <w:p w:rsidR="00937888" w:rsidRDefault="00EC7B47">
            <w:pPr>
              <w:pStyle w:val="TableParagraph"/>
              <w:spacing w:line="261" w:lineRule="auto"/>
              <w:rPr>
                <w:sz w:val="24"/>
              </w:rPr>
            </w:pPr>
            <w:r>
              <w:rPr>
                <w:sz w:val="24"/>
              </w:rPr>
              <w:t xml:space="preserve">Bị </w:t>
            </w:r>
            <w:r>
              <w:rPr>
                <w:spacing w:val="-3"/>
                <w:sz w:val="24"/>
              </w:rPr>
              <w:t xml:space="preserve">đám </w:t>
            </w:r>
            <w:r>
              <w:rPr>
                <w:sz w:val="24"/>
              </w:rPr>
              <w:t xml:space="preserve">đông </w:t>
            </w:r>
            <w:r>
              <w:rPr>
                <w:spacing w:val="-3"/>
                <w:sz w:val="24"/>
              </w:rPr>
              <w:t xml:space="preserve">hay đám </w:t>
            </w:r>
            <w:r>
              <w:rPr>
                <w:sz w:val="24"/>
              </w:rPr>
              <w:t xml:space="preserve">người </w:t>
            </w:r>
            <w:r>
              <w:rPr>
                <w:spacing w:val="-4"/>
                <w:sz w:val="24"/>
              </w:rPr>
              <w:t xml:space="preserve">chạy toán loạn </w:t>
            </w:r>
            <w:r>
              <w:rPr>
                <w:spacing w:val="-7"/>
                <w:sz w:val="24"/>
              </w:rPr>
              <w:t xml:space="preserve">ép, </w:t>
            </w:r>
            <w:r>
              <w:rPr>
                <w:spacing w:val="-3"/>
                <w:sz w:val="24"/>
              </w:rPr>
              <w:t xml:space="preserve">đẩy hay dẫm </w:t>
            </w:r>
            <w:r>
              <w:rPr>
                <w:spacing w:val="-5"/>
                <w:sz w:val="24"/>
              </w:rPr>
              <w:t>lên</w:t>
            </w:r>
          </w:p>
        </w:tc>
        <w:tc>
          <w:tcPr>
            <w:tcW w:w="5040" w:type="dxa"/>
          </w:tcPr>
          <w:p w:rsidR="00937888" w:rsidRDefault="00EC7B47">
            <w:pPr>
              <w:pStyle w:val="TableParagraph"/>
              <w:spacing w:line="261" w:lineRule="auto"/>
              <w:rPr>
                <w:sz w:val="24"/>
              </w:rPr>
            </w:pPr>
            <w:r>
              <w:rPr>
                <w:sz w:val="24"/>
              </w:rPr>
              <w:t>Crushed, pushed or stepped on by crowd or human stampede</w:t>
            </w:r>
          </w:p>
        </w:tc>
      </w:tr>
      <w:tr w:rsidR="00937888">
        <w:trPr>
          <w:trHeight w:val="300"/>
        </w:trPr>
        <w:tc>
          <w:tcPr>
            <w:tcW w:w="1000" w:type="dxa"/>
          </w:tcPr>
          <w:p w:rsidR="00937888" w:rsidRDefault="00EC7B47">
            <w:pPr>
              <w:pStyle w:val="TableParagraph"/>
              <w:ind w:left="230"/>
              <w:rPr>
                <w:sz w:val="24"/>
              </w:rPr>
            </w:pPr>
            <w:r>
              <w:rPr>
                <w:sz w:val="24"/>
              </w:rPr>
              <w:t>W53</w:t>
            </w:r>
          </w:p>
        </w:tc>
        <w:tc>
          <w:tcPr>
            <w:tcW w:w="4720" w:type="dxa"/>
          </w:tcPr>
          <w:p w:rsidR="00937888" w:rsidRDefault="00EC7B47">
            <w:pPr>
              <w:pStyle w:val="TableParagraph"/>
              <w:rPr>
                <w:sz w:val="24"/>
              </w:rPr>
            </w:pPr>
            <w:r>
              <w:rPr>
                <w:sz w:val="24"/>
              </w:rPr>
              <w:t>Chuột cắn</w:t>
            </w:r>
          </w:p>
        </w:tc>
        <w:tc>
          <w:tcPr>
            <w:tcW w:w="5040" w:type="dxa"/>
          </w:tcPr>
          <w:p w:rsidR="00937888" w:rsidRDefault="00EC7B47">
            <w:pPr>
              <w:pStyle w:val="TableParagraph"/>
              <w:rPr>
                <w:sz w:val="24"/>
              </w:rPr>
            </w:pPr>
            <w:r>
              <w:rPr>
                <w:sz w:val="24"/>
              </w:rPr>
              <w:t>Bitten by rat</w:t>
            </w:r>
          </w:p>
        </w:tc>
      </w:tr>
      <w:tr w:rsidR="00937888">
        <w:trPr>
          <w:trHeight w:val="300"/>
        </w:trPr>
        <w:tc>
          <w:tcPr>
            <w:tcW w:w="1000" w:type="dxa"/>
          </w:tcPr>
          <w:p w:rsidR="00937888" w:rsidRDefault="00EC7B47">
            <w:pPr>
              <w:pStyle w:val="TableParagraph"/>
              <w:ind w:left="230"/>
              <w:rPr>
                <w:sz w:val="24"/>
              </w:rPr>
            </w:pPr>
            <w:r>
              <w:rPr>
                <w:sz w:val="24"/>
              </w:rPr>
              <w:t>W54</w:t>
            </w:r>
          </w:p>
        </w:tc>
        <w:tc>
          <w:tcPr>
            <w:tcW w:w="4720" w:type="dxa"/>
          </w:tcPr>
          <w:p w:rsidR="00937888" w:rsidRDefault="00EC7B47">
            <w:pPr>
              <w:pStyle w:val="TableParagraph"/>
              <w:rPr>
                <w:sz w:val="24"/>
              </w:rPr>
            </w:pPr>
            <w:r>
              <w:rPr>
                <w:sz w:val="24"/>
              </w:rPr>
              <w:t>Bị chó cắn, đả thương</w:t>
            </w:r>
          </w:p>
        </w:tc>
        <w:tc>
          <w:tcPr>
            <w:tcW w:w="5040" w:type="dxa"/>
          </w:tcPr>
          <w:p w:rsidR="00937888" w:rsidRDefault="00EC7B47">
            <w:pPr>
              <w:pStyle w:val="TableParagraph"/>
              <w:rPr>
                <w:sz w:val="24"/>
              </w:rPr>
            </w:pPr>
            <w:r>
              <w:rPr>
                <w:sz w:val="24"/>
              </w:rPr>
              <w:t>Bitten or struck by dog</w:t>
            </w:r>
          </w:p>
        </w:tc>
      </w:tr>
      <w:tr w:rsidR="00937888">
        <w:trPr>
          <w:trHeight w:val="300"/>
        </w:trPr>
        <w:tc>
          <w:tcPr>
            <w:tcW w:w="1000" w:type="dxa"/>
          </w:tcPr>
          <w:p w:rsidR="00937888" w:rsidRDefault="00EC7B47">
            <w:pPr>
              <w:pStyle w:val="TableParagraph"/>
              <w:ind w:left="230"/>
              <w:rPr>
                <w:sz w:val="24"/>
              </w:rPr>
            </w:pPr>
            <w:r>
              <w:rPr>
                <w:sz w:val="24"/>
              </w:rPr>
              <w:t>W55</w:t>
            </w:r>
          </w:p>
        </w:tc>
        <w:tc>
          <w:tcPr>
            <w:tcW w:w="4720" w:type="dxa"/>
          </w:tcPr>
          <w:p w:rsidR="00937888" w:rsidRDefault="00EC7B47">
            <w:pPr>
              <w:pStyle w:val="TableParagraph"/>
              <w:rPr>
                <w:sz w:val="24"/>
              </w:rPr>
            </w:pPr>
            <w:r>
              <w:rPr>
                <w:sz w:val="24"/>
              </w:rPr>
              <w:t>Cắn, đả thương do loài động vật có vú khác</w:t>
            </w:r>
          </w:p>
        </w:tc>
        <w:tc>
          <w:tcPr>
            <w:tcW w:w="5040" w:type="dxa"/>
          </w:tcPr>
          <w:p w:rsidR="00937888" w:rsidRDefault="00EC7B47">
            <w:pPr>
              <w:pStyle w:val="TableParagraph"/>
              <w:rPr>
                <w:sz w:val="24"/>
              </w:rPr>
            </w:pPr>
            <w:r>
              <w:rPr>
                <w:sz w:val="24"/>
              </w:rPr>
              <w:t>Bitten or struck by other mammals</w:t>
            </w:r>
          </w:p>
        </w:tc>
      </w:tr>
      <w:tr w:rsidR="00937888">
        <w:trPr>
          <w:trHeight w:val="300"/>
        </w:trPr>
        <w:tc>
          <w:tcPr>
            <w:tcW w:w="1000" w:type="dxa"/>
          </w:tcPr>
          <w:p w:rsidR="00937888" w:rsidRDefault="00EC7B47">
            <w:pPr>
              <w:pStyle w:val="TableParagraph"/>
              <w:ind w:left="230"/>
              <w:rPr>
                <w:sz w:val="24"/>
              </w:rPr>
            </w:pPr>
            <w:r>
              <w:rPr>
                <w:sz w:val="24"/>
              </w:rPr>
              <w:t>W56</w:t>
            </w:r>
          </w:p>
        </w:tc>
        <w:tc>
          <w:tcPr>
            <w:tcW w:w="4720" w:type="dxa"/>
          </w:tcPr>
          <w:p w:rsidR="00937888" w:rsidRDefault="00EC7B47">
            <w:pPr>
              <w:pStyle w:val="TableParagraph"/>
              <w:rPr>
                <w:sz w:val="24"/>
              </w:rPr>
            </w:pPr>
            <w:r>
              <w:rPr>
                <w:sz w:val="24"/>
              </w:rPr>
              <w:t>Tiếp xúc với động vật có vú ở dưới nước</w:t>
            </w:r>
          </w:p>
        </w:tc>
        <w:tc>
          <w:tcPr>
            <w:tcW w:w="5040" w:type="dxa"/>
          </w:tcPr>
          <w:p w:rsidR="00937888" w:rsidRDefault="00EC7B47">
            <w:pPr>
              <w:pStyle w:val="TableParagraph"/>
              <w:rPr>
                <w:sz w:val="24"/>
              </w:rPr>
            </w:pPr>
            <w:r>
              <w:rPr>
                <w:sz w:val="24"/>
              </w:rPr>
              <w:t>Contact with marine animal</w:t>
            </w:r>
          </w:p>
        </w:tc>
      </w:tr>
      <w:tr w:rsidR="00937888">
        <w:trPr>
          <w:trHeight w:val="620"/>
        </w:trPr>
        <w:tc>
          <w:tcPr>
            <w:tcW w:w="1000" w:type="dxa"/>
          </w:tcPr>
          <w:p w:rsidR="00937888" w:rsidRDefault="00EC7B47">
            <w:pPr>
              <w:pStyle w:val="TableParagraph"/>
              <w:ind w:left="230"/>
              <w:rPr>
                <w:sz w:val="24"/>
              </w:rPr>
            </w:pPr>
            <w:r>
              <w:rPr>
                <w:sz w:val="24"/>
              </w:rPr>
              <w:t>W57</w:t>
            </w:r>
          </w:p>
        </w:tc>
        <w:tc>
          <w:tcPr>
            <w:tcW w:w="4720" w:type="dxa"/>
          </w:tcPr>
          <w:p w:rsidR="00937888" w:rsidRDefault="00EC7B47">
            <w:pPr>
              <w:pStyle w:val="TableParagraph"/>
              <w:spacing w:line="261" w:lineRule="auto"/>
              <w:rPr>
                <w:sz w:val="24"/>
              </w:rPr>
            </w:pPr>
            <w:r>
              <w:rPr>
                <w:sz w:val="24"/>
              </w:rPr>
              <w:t xml:space="preserve">Bị </w:t>
            </w:r>
            <w:r>
              <w:rPr>
                <w:spacing w:val="-3"/>
                <w:sz w:val="24"/>
              </w:rPr>
              <w:t xml:space="preserve">côn </w:t>
            </w:r>
            <w:r>
              <w:rPr>
                <w:sz w:val="24"/>
              </w:rPr>
              <w:t xml:space="preserve">trùng không </w:t>
            </w:r>
            <w:r>
              <w:rPr>
                <w:spacing w:val="-4"/>
                <w:sz w:val="24"/>
              </w:rPr>
              <w:t xml:space="preserve">có </w:t>
            </w:r>
            <w:r>
              <w:rPr>
                <w:sz w:val="24"/>
              </w:rPr>
              <w:t xml:space="preserve">nọc và </w:t>
            </w:r>
            <w:r>
              <w:rPr>
                <w:spacing w:val="-5"/>
                <w:sz w:val="24"/>
              </w:rPr>
              <w:t xml:space="preserve">các </w:t>
            </w:r>
            <w:r>
              <w:rPr>
                <w:spacing w:val="-4"/>
                <w:sz w:val="24"/>
              </w:rPr>
              <w:t xml:space="preserve">loài </w:t>
            </w:r>
            <w:r>
              <w:rPr>
                <w:spacing w:val="-6"/>
                <w:sz w:val="24"/>
              </w:rPr>
              <w:t xml:space="preserve">tiết </w:t>
            </w:r>
            <w:r>
              <w:rPr>
                <w:spacing w:val="-3"/>
                <w:sz w:val="24"/>
              </w:rPr>
              <w:t xml:space="preserve">túc </w:t>
            </w:r>
            <w:r>
              <w:rPr>
                <w:sz w:val="24"/>
              </w:rPr>
              <w:t xml:space="preserve">không </w:t>
            </w:r>
            <w:r>
              <w:rPr>
                <w:spacing w:val="-4"/>
                <w:sz w:val="24"/>
              </w:rPr>
              <w:t xml:space="preserve">có </w:t>
            </w:r>
            <w:r>
              <w:rPr>
                <w:sz w:val="24"/>
              </w:rPr>
              <w:t xml:space="preserve">nọc độc </w:t>
            </w:r>
            <w:r>
              <w:rPr>
                <w:spacing w:val="-5"/>
                <w:sz w:val="24"/>
              </w:rPr>
              <w:t xml:space="preserve">cắn </w:t>
            </w:r>
            <w:r>
              <w:rPr>
                <w:spacing w:val="-3"/>
                <w:sz w:val="24"/>
              </w:rPr>
              <w:t xml:space="preserve">hay </w:t>
            </w:r>
            <w:r>
              <w:rPr>
                <w:sz w:val="24"/>
              </w:rPr>
              <w:t>đốt</w:t>
            </w:r>
          </w:p>
        </w:tc>
        <w:tc>
          <w:tcPr>
            <w:tcW w:w="5040" w:type="dxa"/>
          </w:tcPr>
          <w:p w:rsidR="00937888" w:rsidRDefault="00EC7B47">
            <w:pPr>
              <w:pStyle w:val="TableParagraph"/>
              <w:spacing w:line="261" w:lineRule="auto"/>
              <w:ind w:right="237"/>
              <w:rPr>
                <w:sz w:val="24"/>
              </w:rPr>
            </w:pPr>
            <w:r>
              <w:rPr>
                <w:sz w:val="24"/>
              </w:rPr>
              <w:t>Bitten or stung by nonvenomous insect and other nonvenomous arthropods</w:t>
            </w:r>
          </w:p>
        </w:tc>
      </w:tr>
      <w:tr w:rsidR="00937888">
        <w:trPr>
          <w:trHeight w:val="300"/>
        </w:trPr>
        <w:tc>
          <w:tcPr>
            <w:tcW w:w="1000" w:type="dxa"/>
          </w:tcPr>
          <w:p w:rsidR="00937888" w:rsidRDefault="00EC7B47">
            <w:pPr>
              <w:pStyle w:val="TableParagraph"/>
              <w:ind w:left="230"/>
              <w:rPr>
                <w:sz w:val="24"/>
              </w:rPr>
            </w:pPr>
            <w:r>
              <w:rPr>
                <w:sz w:val="24"/>
              </w:rPr>
              <w:t>W58</w:t>
            </w:r>
          </w:p>
        </w:tc>
        <w:tc>
          <w:tcPr>
            <w:tcW w:w="4720" w:type="dxa"/>
          </w:tcPr>
          <w:p w:rsidR="00937888" w:rsidRDefault="00EC7B47">
            <w:pPr>
              <w:pStyle w:val="TableParagraph"/>
              <w:rPr>
                <w:sz w:val="24"/>
              </w:rPr>
            </w:pPr>
            <w:r>
              <w:rPr>
                <w:sz w:val="24"/>
              </w:rPr>
              <w:t>Bị cá sấu, cá sấu cắn hay đả thương</w:t>
            </w:r>
          </w:p>
        </w:tc>
        <w:tc>
          <w:tcPr>
            <w:tcW w:w="5040" w:type="dxa"/>
          </w:tcPr>
          <w:p w:rsidR="00937888" w:rsidRDefault="00EC7B47">
            <w:pPr>
              <w:pStyle w:val="TableParagraph"/>
              <w:rPr>
                <w:sz w:val="24"/>
              </w:rPr>
            </w:pPr>
            <w:r>
              <w:rPr>
                <w:sz w:val="24"/>
              </w:rPr>
              <w:t>Bitten or struck by crocodile or alligator</w:t>
            </w:r>
          </w:p>
        </w:tc>
      </w:tr>
      <w:tr w:rsidR="00937888">
        <w:trPr>
          <w:trHeight w:val="300"/>
        </w:trPr>
        <w:tc>
          <w:tcPr>
            <w:tcW w:w="1000" w:type="dxa"/>
          </w:tcPr>
          <w:p w:rsidR="00937888" w:rsidRDefault="00EC7B47">
            <w:pPr>
              <w:pStyle w:val="TableParagraph"/>
              <w:ind w:left="230"/>
              <w:rPr>
                <w:sz w:val="24"/>
              </w:rPr>
            </w:pPr>
            <w:r>
              <w:rPr>
                <w:sz w:val="24"/>
              </w:rPr>
              <w:t>W59</w:t>
            </w:r>
          </w:p>
        </w:tc>
        <w:tc>
          <w:tcPr>
            <w:tcW w:w="4720" w:type="dxa"/>
          </w:tcPr>
          <w:p w:rsidR="00937888" w:rsidRDefault="00EC7B47">
            <w:pPr>
              <w:pStyle w:val="TableParagraph"/>
              <w:rPr>
                <w:sz w:val="24"/>
              </w:rPr>
            </w:pPr>
            <w:r>
              <w:rPr>
                <w:sz w:val="24"/>
              </w:rPr>
              <w:t>Bị loài bò sát khác cắn hay kẹp</w:t>
            </w:r>
          </w:p>
        </w:tc>
        <w:tc>
          <w:tcPr>
            <w:tcW w:w="5040" w:type="dxa"/>
          </w:tcPr>
          <w:p w:rsidR="00937888" w:rsidRDefault="00EC7B47">
            <w:pPr>
              <w:pStyle w:val="TableParagraph"/>
              <w:rPr>
                <w:sz w:val="24"/>
              </w:rPr>
            </w:pPr>
            <w:r>
              <w:rPr>
                <w:sz w:val="24"/>
              </w:rPr>
              <w:t>Bitten or crushed by other reptiles</w:t>
            </w:r>
          </w:p>
        </w:tc>
      </w:tr>
      <w:tr w:rsidR="00937888">
        <w:trPr>
          <w:trHeight w:val="620"/>
        </w:trPr>
        <w:tc>
          <w:tcPr>
            <w:tcW w:w="1000" w:type="dxa"/>
          </w:tcPr>
          <w:p w:rsidR="00937888" w:rsidRDefault="00EC7B47">
            <w:pPr>
              <w:pStyle w:val="TableParagraph"/>
              <w:ind w:left="230"/>
              <w:rPr>
                <w:sz w:val="24"/>
              </w:rPr>
            </w:pPr>
            <w:r>
              <w:rPr>
                <w:sz w:val="24"/>
              </w:rPr>
              <w:t>W60</w:t>
            </w:r>
          </w:p>
        </w:tc>
        <w:tc>
          <w:tcPr>
            <w:tcW w:w="4720" w:type="dxa"/>
          </w:tcPr>
          <w:p w:rsidR="00937888" w:rsidRDefault="00EC7B47">
            <w:pPr>
              <w:pStyle w:val="TableParagraph"/>
              <w:rPr>
                <w:sz w:val="24"/>
              </w:rPr>
            </w:pPr>
            <w:r>
              <w:rPr>
                <w:sz w:val="24"/>
              </w:rPr>
              <w:t>Tiếp xúc với cây gai, gai, lá nhọn</w:t>
            </w:r>
          </w:p>
        </w:tc>
        <w:tc>
          <w:tcPr>
            <w:tcW w:w="5040" w:type="dxa"/>
          </w:tcPr>
          <w:p w:rsidR="00937888" w:rsidRDefault="00EC7B47">
            <w:pPr>
              <w:pStyle w:val="TableParagraph"/>
              <w:spacing w:line="261" w:lineRule="auto"/>
              <w:ind w:right="464"/>
              <w:rPr>
                <w:sz w:val="24"/>
              </w:rPr>
            </w:pPr>
            <w:r>
              <w:rPr>
                <w:sz w:val="24"/>
              </w:rPr>
              <w:t>Contact with plant thorns and spines and sharp leaves</w:t>
            </w:r>
          </w:p>
        </w:tc>
      </w:tr>
      <w:tr w:rsidR="00937888">
        <w:trPr>
          <w:trHeight w:val="620"/>
        </w:trPr>
        <w:tc>
          <w:tcPr>
            <w:tcW w:w="1000" w:type="dxa"/>
          </w:tcPr>
          <w:p w:rsidR="00937888" w:rsidRDefault="00EC7B47">
            <w:pPr>
              <w:pStyle w:val="TableParagraph"/>
              <w:ind w:left="230"/>
              <w:rPr>
                <w:sz w:val="24"/>
              </w:rPr>
            </w:pPr>
            <w:r>
              <w:rPr>
                <w:sz w:val="24"/>
              </w:rPr>
              <w:t>W64</w:t>
            </w:r>
          </w:p>
        </w:tc>
        <w:tc>
          <w:tcPr>
            <w:tcW w:w="4720" w:type="dxa"/>
          </w:tcPr>
          <w:p w:rsidR="00937888" w:rsidRDefault="00EC7B47">
            <w:pPr>
              <w:pStyle w:val="TableParagraph"/>
              <w:spacing w:line="261" w:lineRule="auto"/>
              <w:ind w:right="156"/>
              <w:rPr>
                <w:sz w:val="24"/>
              </w:rPr>
            </w:pPr>
            <w:r>
              <w:rPr>
                <w:sz w:val="24"/>
              </w:rPr>
              <w:t>Bị ảnh hưởng của lực cơ học do động vật sống không xác định</w:t>
            </w:r>
          </w:p>
        </w:tc>
        <w:tc>
          <w:tcPr>
            <w:tcW w:w="5040" w:type="dxa"/>
          </w:tcPr>
          <w:p w:rsidR="00937888" w:rsidRDefault="00EC7B47">
            <w:pPr>
              <w:pStyle w:val="TableParagraph"/>
              <w:spacing w:line="261" w:lineRule="auto"/>
              <w:rPr>
                <w:sz w:val="24"/>
              </w:rPr>
            </w:pPr>
            <w:r>
              <w:rPr>
                <w:sz w:val="24"/>
              </w:rPr>
              <w:t xml:space="preserve">Exposure </w:t>
            </w:r>
            <w:r>
              <w:rPr>
                <w:spacing w:val="-4"/>
                <w:sz w:val="24"/>
              </w:rPr>
              <w:t xml:space="preserve">to </w:t>
            </w:r>
            <w:r>
              <w:rPr>
                <w:spacing w:val="-3"/>
                <w:sz w:val="24"/>
              </w:rPr>
              <w:t xml:space="preserve">other and unspecified </w:t>
            </w:r>
            <w:r>
              <w:rPr>
                <w:spacing w:val="-5"/>
                <w:sz w:val="24"/>
              </w:rPr>
              <w:t xml:space="preserve">animate mechanical </w:t>
            </w:r>
            <w:r>
              <w:rPr>
                <w:spacing w:val="-3"/>
                <w:sz w:val="24"/>
              </w:rPr>
              <w:t>forces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90"/>
              <w:jc w:val="center"/>
              <w:rPr>
                <w:sz w:val="24"/>
              </w:rPr>
            </w:pPr>
            <w:r>
              <w:rPr>
                <w:sz w:val="24"/>
              </w:rPr>
              <w:t>W65</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đuối nước </w:t>
            </w:r>
            <w:r>
              <w:rPr>
                <w:spacing w:val="-3"/>
                <w:sz w:val="24"/>
              </w:rPr>
              <w:t xml:space="preserve">(chết </w:t>
            </w:r>
            <w:r>
              <w:rPr>
                <w:sz w:val="24"/>
              </w:rPr>
              <w:t xml:space="preserve">đuối) và </w:t>
            </w:r>
            <w:r>
              <w:rPr>
                <w:spacing w:val="-4"/>
                <w:sz w:val="24"/>
              </w:rPr>
              <w:t xml:space="preserve">chết </w:t>
            </w:r>
            <w:r>
              <w:rPr>
                <w:spacing w:val="-5"/>
                <w:sz w:val="24"/>
              </w:rPr>
              <w:t xml:space="preserve">ngập </w:t>
            </w:r>
            <w:r>
              <w:rPr>
                <w:sz w:val="24"/>
              </w:rPr>
              <w:t xml:space="preserve">nước khi ở trong bồn </w:t>
            </w:r>
            <w:r>
              <w:rPr>
                <w:spacing w:val="-5"/>
                <w:sz w:val="24"/>
              </w:rPr>
              <w:t>tắm</w:t>
            </w:r>
          </w:p>
        </w:tc>
        <w:tc>
          <w:tcPr>
            <w:tcW w:w="5040" w:type="dxa"/>
          </w:tcPr>
          <w:p w:rsidR="00937888" w:rsidRDefault="00EC7B47">
            <w:pPr>
              <w:pStyle w:val="TableParagraph"/>
              <w:rPr>
                <w:sz w:val="24"/>
              </w:rPr>
            </w:pPr>
            <w:r>
              <w:rPr>
                <w:sz w:val="24"/>
              </w:rPr>
              <w:t>Drowning and submersion while in bath-tub</w:t>
            </w:r>
          </w:p>
        </w:tc>
      </w:tr>
      <w:tr w:rsidR="00937888">
        <w:trPr>
          <w:trHeight w:val="620"/>
        </w:trPr>
        <w:tc>
          <w:tcPr>
            <w:tcW w:w="1000" w:type="dxa"/>
          </w:tcPr>
          <w:p w:rsidR="00937888" w:rsidRDefault="00EC7B47">
            <w:pPr>
              <w:pStyle w:val="TableParagraph"/>
              <w:ind w:left="31" w:right="90"/>
              <w:jc w:val="center"/>
              <w:rPr>
                <w:sz w:val="24"/>
              </w:rPr>
            </w:pPr>
            <w:r>
              <w:rPr>
                <w:sz w:val="24"/>
              </w:rPr>
              <w:t>W66</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đuối nước </w:t>
            </w:r>
            <w:r>
              <w:rPr>
                <w:spacing w:val="-3"/>
                <w:sz w:val="24"/>
              </w:rPr>
              <w:t xml:space="preserve">(chết </w:t>
            </w:r>
            <w:r>
              <w:rPr>
                <w:sz w:val="24"/>
              </w:rPr>
              <w:t xml:space="preserve">đuối) và </w:t>
            </w:r>
            <w:r>
              <w:rPr>
                <w:spacing w:val="-4"/>
                <w:sz w:val="24"/>
              </w:rPr>
              <w:t xml:space="preserve">chết </w:t>
            </w:r>
            <w:r>
              <w:rPr>
                <w:spacing w:val="-5"/>
                <w:sz w:val="24"/>
              </w:rPr>
              <w:t xml:space="preserve">ngập </w:t>
            </w:r>
            <w:r>
              <w:rPr>
                <w:sz w:val="24"/>
              </w:rPr>
              <w:t xml:space="preserve">nước sau khi ngã </w:t>
            </w:r>
            <w:r>
              <w:rPr>
                <w:spacing w:val="-3"/>
                <w:sz w:val="24"/>
              </w:rPr>
              <w:t xml:space="preserve">vào </w:t>
            </w:r>
            <w:r>
              <w:rPr>
                <w:sz w:val="24"/>
              </w:rPr>
              <w:t xml:space="preserve">bồn </w:t>
            </w:r>
            <w:r>
              <w:rPr>
                <w:spacing w:val="-5"/>
                <w:sz w:val="24"/>
              </w:rPr>
              <w:t>tắm</w:t>
            </w:r>
          </w:p>
        </w:tc>
        <w:tc>
          <w:tcPr>
            <w:tcW w:w="5040" w:type="dxa"/>
          </w:tcPr>
          <w:p w:rsidR="00937888" w:rsidRDefault="00EC7B47">
            <w:pPr>
              <w:pStyle w:val="TableParagraph"/>
              <w:spacing w:line="261" w:lineRule="auto"/>
              <w:ind w:right="44"/>
              <w:rPr>
                <w:sz w:val="24"/>
              </w:rPr>
            </w:pPr>
            <w:r>
              <w:rPr>
                <w:sz w:val="24"/>
              </w:rPr>
              <w:t>Drowning and submersion following fall into bath- tub</w:t>
            </w:r>
          </w:p>
        </w:tc>
      </w:tr>
      <w:tr w:rsidR="00937888">
        <w:trPr>
          <w:trHeight w:val="620"/>
        </w:trPr>
        <w:tc>
          <w:tcPr>
            <w:tcW w:w="1000" w:type="dxa"/>
          </w:tcPr>
          <w:p w:rsidR="00937888" w:rsidRDefault="00EC7B47">
            <w:pPr>
              <w:pStyle w:val="TableParagraph"/>
              <w:ind w:left="31" w:right="90"/>
              <w:jc w:val="center"/>
              <w:rPr>
                <w:sz w:val="24"/>
              </w:rPr>
            </w:pPr>
            <w:r>
              <w:rPr>
                <w:sz w:val="24"/>
              </w:rPr>
              <w:t>W67</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đuối nước </w:t>
            </w:r>
            <w:r>
              <w:rPr>
                <w:spacing w:val="-3"/>
                <w:sz w:val="24"/>
              </w:rPr>
              <w:t xml:space="preserve">(chết </w:t>
            </w:r>
            <w:r>
              <w:rPr>
                <w:sz w:val="24"/>
              </w:rPr>
              <w:t xml:space="preserve">đuối) và </w:t>
            </w:r>
            <w:r>
              <w:rPr>
                <w:spacing w:val="-4"/>
                <w:sz w:val="24"/>
              </w:rPr>
              <w:t xml:space="preserve">chết </w:t>
            </w:r>
            <w:r>
              <w:rPr>
                <w:spacing w:val="-5"/>
                <w:sz w:val="24"/>
              </w:rPr>
              <w:t xml:space="preserve">ngập </w:t>
            </w:r>
            <w:r>
              <w:rPr>
                <w:sz w:val="24"/>
              </w:rPr>
              <w:t xml:space="preserve">nước khi ở bể </w:t>
            </w:r>
            <w:r>
              <w:rPr>
                <w:spacing w:val="-3"/>
                <w:sz w:val="24"/>
              </w:rPr>
              <w:t>bơi</w:t>
            </w:r>
          </w:p>
        </w:tc>
        <w:tc>
          <w:tcPr>
            <w:tcW w:w="5040" w:type="dxa"/>
          </w:tcPr>
          <w:p w:rsidR="00937888" w:rsidRDefault="00EC7B47">
            <w:pPr>
              <w:pStyle w:val="TableParagraph"/>
              <w:rPr>
                <w:sz w:val="24"/>
              </w:rPr>
            </w:pPr>
            <w:r>
              <w:rPr>
                <w:sz w:val="24"/>
              </w:rPr>
              <w:t>Drowning and submersion while in swimming-pool</w:t>
            </w:r>
          </w:p>
        </w:tc>
      </w:tr>
      <w:tr w:rsidR="00937888">
        <w:trPr>
          <w:trHeight w:val="620"/>
        </w:trPr>
        <w:tc>
          <w:tcPr>
            <w:tcW w:w="1000" w:type="dxa"/>
          </w:tcPr>
          <w:p w:rsidR="00937888" w:rsidRDefault="00EC7B47">
            <w:pPr>
              <w:pStyle w:val="TableParagraph"/>
              <w:ind w:left="31" w:right="90"/>
              <w:jc w:val="center"/>
              <w:rPr>
                <w:sz w:val="24"/>
              </w:rPr>
            </w:pPr>
            <w:r>
              <w:rPr>
                <w:sz w:val="24"/>
              </w:rPr>
              <w:t>W68</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đuối nước </w:t>
            </w:r>
            <w:r>
              <w:rPr>
                <w:spacing w:val="-3"/>
                <w:sz w:val="24"/>
              </w:rPr>
              <w:t xml:space="preserve">(chết </w:t>
            </w:r>
            <w:r>
              <w:rPr>
                <w:sz w:val="24"/>
              </w:rPr>
              <w:t xml:space="preserve">đuối) và </w:t>
            </w:r>
            <w:r>
              <w:rPr>
                <w:spacing w:val="-4"/>
                <w:sz w:val="24"/>
              </w:rPr>
              <w:t xml:space="preserve">chết </w:t>
            </w:r>
            <w:r>
              <w:rPr>
                <w:spacing w:val="-5"/>
                <w:sz w:val="24"/>
              </w:rPr>
              <w:t xml:space="preserve">ngập </w:t>
            </w:r>
            <w:r>
              <w:rPr>
                <w:sz w:val="24"/>
              </w:rPr>
              <w:t xml:space="preserve">nước sau khi ngã </w:t>
            </w:r>
            <w:r>
              <w:rPr>
                <w:spacing w:val="-3"/>
                <w:sz w:val="24"/>
              </w:rPr>
              <w:t xml:space="preserve">vào </w:t>
            </w:r>
            <w:r>
              <w:rPr>
                <w:sz w:val="24"/>
              </w:rPr>
              <w:t xml:space="preserve">bể </w:t>
            </w:r>
            <w:r>
              <w:rPr>
                <w:spacing w:val="-3"/>
                <w:sz w:val="24"/>
              </w:rPr>
              <w:t>bơi</w:t>
            </w:r>
          </w:p>
        </w:tc>
        <w:tc>
          <w:tcPr>
            <w:tcW w:w="5040" w:type="dxa"/>
          </w:tcPr>
          <w:p w:rsidR="00937888" w:rsidRDefault="00EC7B47">
            <w:pPr>
              <w:pStyle w:val="TableParagraph"/>
              <w:spacing w:line="261" w:lineRule="auto"/>
              <w:ind w:right="602"/>
              <w:rPr>
                <w:sz w:val="24"/>
              </w:rPr>
            </w:pPr>
            <w:r>
              <w:rPr>
                <w:sz w:val="24"/>
              </w:rPr>
              <w:t>Drowning and submersion following fall into swimming-pool</w:t>
            </w:r>
          </w:p>
        </w:tc>
      </w:tr>
      <w:tr w:rsidR="00937888">
        <w:trPr>
          <w:trHeight w:val="620"/>
        </w:trPr>
        <w:tc>
          <w:tcPr>
            <w:tcW w:w="1000" w:type="dxa"/>
          </w:tcPr>
          <w:p w:rsidR="00937888" w:rsidRDefault="00EC7B47">
            <w:pPr>
              <w:pStyle w:val="TableParagraph"/>
              <w:ind w:left="31" w:right="90"/>
              <w:jc w:val="center"/>
              <w:rPr>
                <w:sz w:val="24"/>
              </w:rPr>
            </w:pPr>
            <w:r>
              <w:rPr>
                <w:sz w:val="24"/>
              </w:rPr>
              <w:t>W69</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đuối nước </w:t>
            </w:r>
            <w:r>
              <w:rPr>
                <w:spacing w:val="-3"/>
                <w:sz w:val="24"/>
              </w:rPr>
              <w:t xml:space="preserve">(chết </w:t>
            </w:r>
            <w:r>
              <w:rPr>
                <w:sz w:val="24"/>
              </w:rPr>
              <w:t xml:space="preserve">đuối) và </w:t>
            </w:r>
            <w:r>
              <w:rPr>
                <w:spacing w:val="-4"/>
                <w:sz w:val="24"/>
              </w:rPr>
              <w:t xml:space="preserve">chết </w:t>
            </w:r>
            <w:r>
              <w:rPr>
                <w:spacing w:val="-5"/>
                <w:sz w:val="24"/>
              </w:rPr>
              <w:t xml:space="preserve">ngập </w:t>
            </w:r>
            <w:r>
              <w:rPr>
                <w:sz w:val="24"/>
              </w:rPr>
              <w:t xml:space="preserve">nước khi ở trong nước </w:t>
            </w:r>
            <w:r>
              <w:rPr>
                <w:spacing w:val="-4"/>
                <w:sz w:val="24"/>
              </w:rPr>
              <w:t xml:space="preserve">tự </w:t>
            </w:r>
            <w:r>
              <w:rPr>
                <w:spacing w:val="-3"/>
                <w:sz w:val="24"/>
              </w:rPr>
              <w:t>nhiên</w:t>
            </w:r>
          </w:p>
        </w:tc>
        <w:tc>
          <w:tcPr>
            <w:tcW w:w="5040" w:type="dxa"/>
          </w:tcPr>
          <w:p w:rsidR="00937888" w:rsidRDefault="00EC7B47">
            <w:pPr>
              <w:pStyle w:val="TableParagraph"/>
              <w:rPr>
                <w:sz w:val="24"/>
              </w:rPr>
            </w:pPr>
            <w:r>
              <w:rPr>
                <w:sz w:val="24"/>
              </w:rPr>
              <w:t>Drowning and submersion while in natural water</w:t>
            </w:r>
          </w:p>
        </w:tc>
      </w:tr>
      <w:tr w:rsidR="00937888">
        <w:trPr>
          <w:trHeight w:val="620"/>
        </w:trPr>
        <w:tc>
          <w:tcPr>
            <w:tcW w:w="1000" w:type="dxa"/>
          </w:tcPr>
          <w:p w:rsidR="00937888" w:rsidRDefault="00EC7B47">
            <w:pPr>
              <w:pStyle w:val="TableParagraph"/>
              <w:ind w:left="31" w:right="90"/>
              <w:jc w:val="center"/>
              <w:rPr>
                <w:sz w:val="24"/>
              </w:rPr>
            </w:pPr>
            <w:r>
              <w:rPr>
                <w:sz w:val="24"/>
              </w:rPr>
              <w:t>W70</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đuối nước </w:t>
            </w:r>
            <w:r>
              <w:rPr>
                <w:spacing w:val="-3"/>
                <w:sz w:val="24"/>
              </w:rPr>
              <w:t xml:space="preserve">(chết </w:t>
            </w:r>
            <w:r>
              <w:rPr>
                <w:sz w:val="24"/>
              </w:rPr>
              <w:t xml:space="preserve">đuối) và </w:t>
            </w:r>
            <w:r>
              <w:rPr>
                <w:spacing w:val="-4"/>
                <w:sz w:val="24"/>
              </w:rPr>
              <w:t xml:space="preserve">chết </w:t>
            </w:r>
            <w:r>
              <w:rPr>
                <w:spacing w:val="-5"/>
                <w:sz w:val="24"/>
              </w:rPr>
              <w:t xml:space="preserve">ngập </w:t>
            </w:r>
            <w:r>
              <w:rPr>
                <w:sz w:val="24"/>
              </w:rPr>
              <w:t>nước sau khi ngã xuống n</w:t>
            </w:r>
            <w:r>
              <w:rPr>
                <w:sz w:val="24"/>
              </w:rPr>
              <w:t xml:space="preserve">ước </w:t>
            </w:r>
            <w:r>
              <w:rPr>
                <w:spacing w:val="-4"/>
                <w:sz w:val="24"/>
              </w:rPr>
              <w:t xml:space="preserve">tự </w:t>
            </w:r>
            <w:r>
              <w:rPr>
                <w:spacing w:val="-3"/>
                <w:sz w:val="24"/>
              </w:rPr>
              <w:t>nhiên</w:t>
            </w:r>
          </w:p>
        </w:tc>
        <w:tc>
          <w:tcPr>
            <w:tcW w:w="5040" w:type="dxa"/>
          </w:tcPr>
          <w:p w:rsidR="00937888" w:rsidRDefault="00EC7B47">
            <w:pPr>
              <w:pStyle w:val="TableParagraph"/>
              <w:spacing w:line="261" w:lineRule="auto"/>
              <w:ind w:right="597"/>
              <w:rPr>
                <w:sz w:val="24"/>
              </w:rPr>
            </w:pPr>
            <w:r>
              <w:rPr>
                <w:sz w:val="24"/>
              </w:rPr>
              <w:t>Drowning and submersion following fall into natural water</w:t>
            </w:r>
          </w:p>
        </w:tc>
      </w:tr>
      <w:tr w:rsidR="00937888">
        <w:trPr>
          <w:trHeight w:val="620"/>
        </w:trPr>
        <w:tc>
          <w:tcPr>
            <w:tcW w:w="1000" w:type="dxa"/>
          </w:tcPr>
          <w:p w:rsidR="00937888" w:rsidRDefault="00EC7B47">
            <w:pPr>
              <w:pStyle w:val="TableParagraph"/>
              <w:ind w:left="31" w:right="90"/>
              <w:jc w:val="center"/>
              <w:rPr>
                <w:sz w:val="24"/>
              </w:rPr>
            </w:pPr>
            <w:r>
              <w:rPr>
                <w:sz w:val="24"/>
              </w:rPr>
              <w:t>W73</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đuối nước </w:t>
            </w:r>
            <w:r>
              <w:rPr>
                <w:spacing w:val="-3"/>
                <w:sz w:val="24"/>
              </w:rPr>
              <w:t xml:space="preserve">(chết </w:t>
            </w:r>
            <w:r>
              <w:rPr>
                <w:sz w:val="24"/>
              </w:rPr>
              <w:t xml:space="preserve">đuối) và </w:t>
            </w:r>
            <w:r>
              <w:rPr>
                <w:spacing w:val="-4"/>
                <w:sz w:val="24"/>
              </w:rPr>
              <w:t xml:space="preserve">chết </w:t>
            </w:r>
            <w:r>
              <w:rPr>
                <w:spacing w:val="-5"/>
                <w:sz w:val="24"/>
              </w:rPr>
              <w:t xml:space="preserve">ngập </w:t>
            </w:r>
            <w:r>
              <w:rPr>
                <w:sz w:val="24"/>
              </w:rPr>
              <w:t xml:space="preserve">nước </w:t>
            </w:r>
            <w:r>
              <w:rPr>
                <w:spacing w:val="-3"/>
                <w:sz w:val="24"/>
              </w:rPr>
              <w:t xml:space="preserve">xác </w:t>
            </w:r>
            <w:r>
              <w:rPr>
                <w:sz w:val="24"/>
              </w:rPr>
              <w:t>định khác</w:t>
            </w:r>
          </w:p>
        </w:tc>
        <w:tc>
          <w:tcPr>
            <w:tcW w:w="5040" w:type="dxa"/>
          </w:tcPr>
          <w:p w:rsidR="00937888" w:rsidRDefault="00EC7B47">
            <w:pPr>
              <w:pStyle w:val="TableParagraph"/>
              <w:rPr>
                <w:sz w:val="24"/>
              </w:rPr>
            </w:pPr>
            <w:r>
              <w:rPr>
                <w:sz w:val="24"/>
              </w:rPr>
              <w:t>Other specified drowning and submersion</w:t>
            </w:r>
          </w:p>
        </w:tc>
      </w:tr>
      <w:tr w:rsidR="00937888">
        <w:trPr>
          <w:trHeight w:val="620"/>
        </w:trPr>
        <w:tc>
          <w:tcPr>
            <w:tcW w:w="1000" w:type="dxa"/>
          </w:tcPr>
          <w:p w:rsidR="00937888" w:rsidRDefault="00EC7B47">
            <w:pPr>
              <w:pStyle w:val="TableParagraph"/>
              <w:ind w:left="31" w:right="90"/>
              <w:jc w:val="center"/>
              <w:rPr>
                <w:sz w:val="24"/>
              </w:rPr>
            </w:pPr>
            <w:r>
              <w:rPr>
                <w:sz w:val="24"/>
              </w:rPr>
              <w:t>W74</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đuối nước </w:t>
            </w:r>
            <w:r>
              <w:rPr>
                <w:spacing w:val="-3"/>
                <w:sz w:val="24"/>
              </w:rPr>
              <w:t xml:space="preserve">(chết </w:t>
            </w:r>
            <w:r>
              <w:rPr>
                <w:sz w:val="24"/>
              </w:rPr>
              <w:t xml:space="preserve">đuối) và </w:t>
            </w:r>
            <w:r>
              <w:rPr>
                <w:spacing w:val="-4"/>
                <w:sz w:val="24"/>
              </w:rPr>
              <w:t xml:space="preserve">chết </w:t>
            </w:r>
            <w:r>
              <w:rPr>
                <w:spacing w:val="-5"/>
                <w:sz w:val="24"/>
              </w:rPr>
              <w:t xml:space="preserve">ngập </w:t>
            </w:r>
            <w:r>
              <w:rPr>
                <w:sz w:val="24"/>
              </w:rPr>
              <w:t xml:space="preserve">nước không </w:t>
            </w:r>
            <w:r>
              <w:rPr>
                <w:spacing w:val="-3"/>
                <w:sz w:val="24"/>
              </w:rPr>
              <w:t xml:space="preserve">xác </w:t>
            </w:r>
            <w:r>
              <w:rPr>
                <w:sz w:val="24"/>
              </w:rPr>
              <w:t>định</w:t>
            </w:r>
          </w:p>
        </w:tc>
        <w:tc>
          <w:tcPr>
            <w:tcW w:w="5040" w:type="dxa"/>
          </w:tcPr>
          <w:p w:rsidR="00937888" w:rsidRDefault="00EC7B47">
            <w:pPr>
              <w:pStyle w:val="TableParagraph"/>
              <w:rPr>
                <w:sz w:val="24"/>
              </w:rPr>
            </w:pPr>
            <w:r>
              <w:rPr>
                <w:sz w:val="24"/>
              </w:rPr>
              <w:t>Unspecified drowning and submersion</w:t>
            </w:r>
          </w:p>
        </w:tc>
      </w:tr>
      <w:tr w:rsidR="00937888">
        <w:trPr>
          <w:trHeight w:val="300"/>
        </w:trPr>
        <w:tc>
          <w:tcPr>
            <w:tcW w:w="1000" w:type="dxa"/>
          </w:tcPr>
          <w:p w:rsidR="00937888" w:rsidRDefault="00EC7B47">
            <w:pPr>
              <w:pStyle w:val="TableParagraph"/>
              <w:ind w:left="31" w:right="90"/>
              <w:jc w:val="center"/>
              <w:rPr>
                <w:sz w:val="24"/>
              </w:rPr>
            </w:pPr>
            <w:r>
              <w:rPr>
                <w:sz w:val="24"/>
              </w:rPr>
              <w:t>W75</w:t>
            </w:r>
          </w:p>
        </w:tc>
        <w:tc>
          <w:tcPr>
            <w:tcW w:w="4720" w:type="dxa"/>
          </w:tcPr>
          <w:p w:rsidR="00937888" w:rsidRDefault="00EC7B47">
            <w:pPr>
              <w:pStyle w:val="TableParagraph"/>
              <w:rPr>
                <w:sz w:val="24"/>
              </w:rPr>
            </w:pPr>
            <w:r>
              <w:rPr>
                <w:sz w:val="24"/>
              </w:rPr>
              <w:t>Tai nạn ngạt thở, nghẹt thở trên giường</w:t>
            </w:r>
          </w:p>
        </w:tc>
        <w:tc>
          <w:tcPr>
            <w:tcW w:w="5040" w:type="dxa"/>
          </w:tcPr>
          <w:p w:rsidR="00937888" w:rsidRDefault="00EC7B47">
            <w:pPr>
              <w:pStyle w:val="TableParagraph"/>
              <w:rPr>
                <w:sz w:val="24"/>
              </w:rPr>
            </w:pPr>
            <w:r>
              <w:rPr>
                <w:sz w:val="24"/>
              </w:rPr>
              <w:t>Accidental suffocation and strangulation in bed</w:t>
            </w:r>
          </w:p>
        </w:tc>
      </w:tr>
      <w:tr w:rsidR="00937888">
        <w:trPr>
          <w:trHeight w:val="300"/>
        </w:trPr>
        <w:tc>
          <w:tcPr>
            <w:tcW w:w="1000" w:type="dxa"/>
          </w:tcPr>
          <w:p w:rsidR="00937888" w:rsidRDefault="00EC7B47">
            <w:pPr>
              <w:pStyle w:val="TableParagraph"/>
              <w:ind w:left="31" w:right="90"/>
              <w:jc w:val="center"/>
              <w:rPr>
                <w:sz w:val="24"/>
              </w:rPr>
            </w:pPr>
            <w:r>
              <w:rPr>
                <w:sz w:val="24"/>
              </w:rPr>
              <w:t>W76</w:t>
            </w:r>
          </w:p>
        </w:tc>
        <w:tc>
          <w:tcPr>
            <w:tcW w:w="4720" w:type="dxa"/>
          </w:tcPr>
          <w:p w:rsidR="00937888" w:rsidRDefault="00EC7B47">
            <w:pPr>
              <w:pStyle w:val="TableParagraph"/>
              <w:rPr>
                <w:sz w:val="24"/>
              </w:rPr>
            </w:pPr>
            <w:r>
              <w:rPr>
                <w:sz w:val="24"/>
              </w:rPr>
              <w:t>Tai nạn treo cổ và nghẹt thở khác</w:t>
            </w:r>
          </w:p>
        </w:tc>
        <w:tc>
          <w:tcPr>
            <w:tcW w:w="5040" w:type="dxa"/>
          </w:tcPr>
          <w:p w:rsidR="00937888" w:rsidRDefault="00EC7B47">
            <w:pPr>
              <w:pStyle w:val="TableParagraph"/>
              <w:rPr>
                <w:sz w:val="24"/>
              </w:rPr>
            </w:pPr>
            <w:r>
              <w:rPr>
                <w:sz w:val="24"/>
              </w:rPr>
              <w:t>Other accidental hanging and strangulation</w:t>
            </w:r>
          </w:p>
        </w:tc>
      </w:tr>
      <w:tr w:rsidR="00937888">
        <w:trPr>
          <w:trHeight w:val="620"/>
        </w:trPr>
        <w:tc>
          <w:tcPr>
            <w:tcW w:w="1000" w:type="dxa"/>
          </w:tcPr>
          <w:p w:rsidR="00937888" w:rsidRDefault="00EC7B47">
            <w:pPr>
              <w:pStyle w:val="TableParagraph"/>
              <w:ind w:left="31" w:right="90"/>
              <w:jc w:val="center"/>
              <w:rPr>
                <w:sz w:val="24"/>
              </w:rPr>
            </w:pPr>
            <w:r>
              <w:rPr>
                <w:sz w:val="24"/>
              </w:rPr>
              <w:t>W77</w:t>
            </w:r>
          </w:p>
        </w:tc>
        <w:tc>
          <w:tcPr>
            <w:tcW w:w="4720" w:type="dxa"/>
          </w:tcPr>
          <w:p w:rsidR="00937888" w:rsidRDefault="00EC7B47">
            <w:pPr>
              <w:pStyle w:val="TableParagraph"/>
              <w:rPr>
                <w:sz w:val="24"/>
              </w:rPr>
            </w:pPr>
            <w:r>
              <w:rPr>
                <w:sz w:val="24"/>
              </w:rPr>
              <w:t>Đe dọa thở do sụt đất, đất rơi và các chất khác</w:t>
            </w:r>
          </w:p>
        </w:tc>
        <w:tc>
          <w:tcPr>
            <w:tcW w:w="5040" w:type="dxa"/>
          </w:tcPr>
          <w:p w:rsidR="00937888" w:rsidRDefault="00EC7B47">
            <w:pPr>
              <w:pStyle w:val="TableParagraph"/>
              <w:spacing w:line="261" w:lineRule="auto"/>
              <w:rPr>
                <w:sz w:val="24"/>
              </w:rPr>
            </w:pPr>
            <w:r>
              <w:rPr>
                <w:spacing w:val="-4"/>
                <w:sz w:val="24"/>
              </w:rPr>
              <w:t xml:space="preserve">Threat to breathing </w:t>
            </w:r>
            <w:r>
              <w:rPr>
                <w:sz w:val="24"/>
              </w:rPr>
              <w:t xml:space="preserve">due </w:t>
            </w:r>
            <w:r>
              <w:rPr>
                <w:spacing w:val="-4"/>
                <w:sz w:val="24"/>
              </w:rPr>
              <w:t xml:space="preserve">to cave-in, falling </w:t>
            </w:r>
            <w:r>
              <w:rPr>
                <w:spacing w:val="-5"/>
                <w:sz w:val="24"/>
              </w:rPr>
              <w:t xml:space="preserve">earth </w:t>
            </w:r>
            <w:r>
              <w:rPr>
                <w:spacing w:val="-3"/>
                <w:sz w:val="24"/>
              </w:rPr>
              <w:t xml:space="preserve">and other </w:t>
            </w:r>
            <w:r>
              <w:rPr>
                <w:sz w:val="24"/>
              </w:rPr>
              <w:t>substances</w:t>
            </w:r>
          </w:p>
        </w:tc>
      </w:tr>
      <w:tr w:rsidR="00937888">
        <w:trPr>
          <w:trHeight w:val="300"/>
        </w:trPr>
        <w:tc>
          <w:tcPr>
            <w:tcW w:w="1000" w:type="dxa"/>
          </w:tcPr>
          <w:p w:rsidR="00937888" w:rsidRDefault="00EC7B47">
            <w:pPr>
              <w:pStyle w:val="TableParagraph"/>
              <w:ind w:left="31" w:right="90"/>
              <w:jc w:val="center"/>
              <w:rPr>
                <w:sz w:val="24"/>
              </w:rPr>
            </w:pPr>
            <w:r>
              <w:rPr>
                <w:sz w:val="24"/>
              </w:rPr>
              <w:t>W78</w:t>
            </w:r>
          </w:p>
        </w:tc>
        <w:tc>
          <w:tcPr>
            <w:tcW w:w="4720" w:type="dxa"/>
          </w:tcPr>
          <w:p w:rsidR="00937888" w:rsidRDefault="00EC7B47">
            <w:pPr>
              <w:pStyle w:val="TableParagraph"/>
              <w:rPr>
                <w:sz w:val="24"/>
              </w:rPr>
            </w:pPr>
            <w:r>
              <w:rPr>
                <w:sz w:val="24"/>
              </w:rPr>
              <w:t>Hít phải chất chứa trong dạ dày</w:t>
            </w:r>
          </w:p>
        </w:tc>
        <w:tc>
          <w:tcPr>
            <w:tcW w:w="5040" w:type="dxa"/>
          </w:tcPr>
          <w:p w:rsidR="00937888" w:rsidRDefault="00EC7B47">
            <w:pPr>
              <w:pStyle w:val="TableParagraph"/>
              <w:rPr>
                <w:sz w:val="24"/>
              </w:rPr>
            </w:pPr>
            <w:r>
              <w:rPr>
                <w:sz w:val="24"/>
              </w:rPr>
              <w:t>Inhalation of gastric contents</w:t>
            </w:r>
          </w:p>
        </w:tc>
      </w:tr>
      <w:tr w:rsidR="00937888">
        <w:trPr>
          <w:trHeight w:val="620"/>
        </w:trPr>
        <w:tc>
          <w:tcPr>
            <w:tcW w:w="1000" w:type="dxa"/>
          </w:tcPr>
          <w:p w:rsidR="00937888" w:rsidRDefault="00EC7B47">
            <w:pPr>
              <w:pStyle w:val="TableParagraph"/>
              <w:ind w:left="31" w:right="90"/>
              <w:jc w:val="center"/>
              <w:rPr>
                <w:sz w:val="24"/>
              </w:rPr>
            </w:pPr>
            <w:r>
              <w:rPr>
                <w:sz w:val="24"/>
              </w:rPr>
              <w:t>W79</w:t>
            </w:r>
          </w:p>
        </w:tc>
        <w:tc>
          <w:tcPr>
            <w:tcW w:w="4720" w:type="dxa"/>
          </w:tcPr>
          <w:p w:rsidR="00937888" w:rsidRDefault="00EC7B47">
            <w:pPr>
              <w:pStyle w:val="TableParagraph"/>
              <w:rPr>
                <w:sz w:val="24"/>
              </w:rPr>
            </w:pPr>
            <w:r>
              <w:rPr>
                <w:sz w:val="24"/>
              </w:rPr>
              <w:t>Hít và nuốt thức ăn gây tắc đường hô hấp</w:t>
            </w:r>
          </w:p>
        </w:tc>
        <w:tc>
          <w:tcPr>
            <w:tcW w:w="5040" w:type="dxa"/>
          </w:tcPr>
          <w:p w:rsidR="00937888" w:rsidRDefault="00EC7B47">
            <w:pPr>
              <w:pStyle w:val="TableParagraph"/>
              <w:spacing w:line="261" w:lineRule="auto"/>
              <w:ind w:right="1077"/>
              <w:rPr>
                <w:sz w:val="24"/>
              </w:rPr>
            </w:pPr>
            <w:r>
              <w:rPr>
                <w:sz w:val="24"/>
              </w:rPr>
              <w:t>Inhalation and ingestion of food causing obstruction of respiratory tract</w:t>
            </w:r>
          </w:p>
        </w:tc>
      </w:tr>
      <w:tr w:rsidR="00937888">
        <w:trPr>
          <w:trHeight w:val="620"/>
        </w:trPr>
        <w:tc>
          <w:tcPr>
            <w:tcW w:w="1000" w:type="dxa"/>
          </w:tcPr>
          <w:p w:rsidR="00937888" w:rsidRDefault="00EC7B47">
            <w:pPr>
              <w:pStyle w:val="TableParagraph"/>
              <w:ind w:left="31" w:right="90"/>
              <w:jc w:val="center"/>
              <w:rPr>
                <w:sz w:val="24"/>
              </w:rPr>
            </w:pPr>
            <w:r>
              <w:rPr>
                <w:sz w:val="24"/>
              </w:rPr>
              <w:t>W80</w:t>
            </w:r>
          </w:p>
        </w:tc>
        <w:tc>
          <w:tcPr>
            <w:tcW w:w="4720" w:type="dxa"/>
          </w:tcPr>
          <w:p w:rsidR="00937888" w:rsidRDefault="00EC7B47">
            <w:pPr>
              <w:pStyle w:val="TableParagraph"/>
              <w:rPr>
                <w:sz w:val="24"/>
              </w:rPr>
            </w:pPr>
            <w:r>
              <w:rPr>
                <w:sz w:val="24"/>
              </w:rPr>
              <w:t>Hít và nuốt vật khác gây tắc đường thở</w:t>
            </w:r>
          </w:p>
        </w:tc>
        <w:tc>
          <w:tcPr>
            <w:tcW w:w="5040" w:type="dxa"/>
          </w:tcPr>
          <w:p w:rsidR="00937888" w:rsidRDefault="00EC7B47">
            <w:pPr>
              <w:pStyle w:val="TableParagraph"/>
              <w:spacing w:line="261" w:lineRule="auto"/>
              <w:rPr>
                <w:sz w:val="24"/>
              </w:rPr>
            </w:pPr>
            <w:r>
              <w:rPr>
                <w:spacing w:val="-4"/>
                <w:sz w:val="24"/>
              </w:rPr>
              <w:t xml:space="preserve">Inhalation </w:t>
            </w:r>
            <w:r>
              <w:rPr>
                <w:spacing w:val="-3"/>
                <w:sz w:val="24"/>
              </w:rPr>
              <w:t xml:space="preserve">and ingestion </w:t>
            </w:r>
            <w:r>
              <w:rPr>
                <w:sz w:val="24"/>
              </w:rPr>
              <w:t xml:space="preserve">of </w:t>
            </w:r>
            <w:r>
              <w:rPr>
                <w:spacing w:val="-3"/>
                <w:sz w:val="24"/>
              </w:rPr>
              <w:t xml:space="preserve">other </w:t>
            </w:r>
            <w:r>
              <w:rPr>
                <w:spacing w:val="-4"/>
                <w:sz w:val="24"/>
              </w:rPr>
              <w:t xml:space="preserve">objects </w:t>
            </w:r>
            <w:r>
              <w:rPr>
                <w:spacing w:val="-3"/>
                <w:sz w:val="24"/>
              </w:rPr>
              <w:t xml:space="preserve">causing </w:t>
            </w:r>
            <w:r>
              <w:rPr>
                <w:sz w:val="24"/>
              </w:rPr>
              <w:t xml:space="preserve">obstruction of respiratory </w:t>
            </w:r>
            <w:r>
              <w:rPr>
                <w:spacing w:val="-5"/>
                <w:sz w:val="24"/>
              </w:rPr>
              <w:t>tract</w:t>
            </w:r>
          </w:p>
        </w:tc>
      </w:tr>
      <w:tr w:rsidR="00937888">
        <w:trPr>
          <w:trHeight w:val="620"/>
        </w:trPr>
        <w:tc>
          <w:tcPr>
            <w:tcW w:w="1000" w:type="dxa"/>
          </w:tcPr>
          <w:p w:rsidR="00937888" w:rsidRDefault="00EC7B47">
            <w:pPr>
              <w:pStyle w:val="TableParagraph"/>
              <w:ind w:left="31" w:right="90"/>
              <w:jc w:val="center"/>
              <w:rPr>
                <w:sz w:val="24"/>
              </w:rPr>
            </w:pPr>
            <w:r>
              <w:rPr>
                <w:sz w:val="24"/>
              </w:rPr>
              <w:t>W81</w:t>
            </w:r>
          </w:p>
        </w:tc>
        <w:tc>
          <w:tcPr>
            <w:tcW w:w="4720" w:type="dxa"/>
          </w:tcPr>
          <w:p w:rsidR="00937888" w:rsidRDefault="00EC7B47">
            <w:pPr>
              <w:pStyle w:val="TableParagraph"/>
              <w:rPr>
                <w:sz w:val="24"/>
              </w:rPr>
            </w:pPr>
            <w:r>
              <w:rPr>
                <w:sz w:val="24"/>
              </w:rPr>
              <w:t>Bị nhốt, mắc bẫy trong môi trường oxy thấp</w:t>
            </w:r>
          </w:p>
        </w:tc>
        <w:tc>
          <w:tcPr>
            <w:tcW w:w="5040" w:type="dxa"/>
          </w:tcPr>
          <w:p w:rsidR="00937888" w:rsidRDefault="00EC7B47">
            <w:pPr>
              <w:pStyle w:val="TableParagraph"/>
              <w:spacing w:line="261" w:lineRule="auto"/>
              <w:ind w:right="1150"/>
              <w:rPr>
                <w:sz w:val="24"/>
              </w:rPr>
            </w:pPr>
            <w:r>
              <w:rPr>
                <w:sz w:val="24"/>
              </w:rPr>
              <w:t>Confine</w:t>
            </w:r>
            <w:r>
              <w:rPr>
                <w:sz w:val="24"/>
              </w:rPr>
              <w:t>d to or trapped in a low-oxygen environment</w:t>
            </w:r>
          </w:p>
        </w:tc>
      </w:tr>
      <w:tr w:rsidR="00937888">
        <w:trPr>
          <w:trHeight w:val="300"/>
        </w:trPr>
        <w:tc>
          <w:tcPr>
            <w:tcW w:w="1000" w:type="dxa"/>
          </w:tcPr>
          <w:p w:rsidR="00937888" w:rsidRDefault="00EC7B47">
            <w:pPr>
              <w:pStyle w:val="TableParagraph"/>
              <w:ind w:left="31" w:right="90"/>
              <w:jc w:val="center"/>
              <w:rPr>
                <w:sz w:val="24"/>
              </w:rPr>
            </w:pPr>
            <w:r>
              <w:rPr>
                <w:sz w:val="24"/>
              </w:rPr>
              <w:t>W83</w:t>
            </w:r>
          </w:p>
        </w:tc>
        <w:tc>
          <w:tcPr>
            <w:tcW w:w="4720" w:type="dxa"/>
          </w:tcPr>
          <w:p w:rsidR="00937888" w:rsidRDefault="00EC7B47">
            <w:pPr>
              <w:pStyle w:val="TableParagraph"/>
              <w:rPr>
                <w:sz w:val="24"/>
              </w:rPr>
            </w:pPr>
            <w:r>
              <w:rPr>
                <w:sz w:val="24"/>
              </w:rPr>
              <w:t>Các đe dọa thở khác, biết đặc điểm</w:t>
            </w:r>
          </w:p>
        </w:tc>
        <w:tc>
          <w:tcPr>
            <w:tcW w:w="5040" w:type="dxa"/>
          </w:tcPr>
          <w:p w:rsidR="00937888" w:rsidRDefault="00EC7B47">
            <w:pPr>
              <w:pStyle w:val="TableParagraph"/>
              <w:rPr>
                <w:sz w:val="24"/>
              </w:rPr>
            </w:pPr>
            <w:r>
              <w:rPr>
                <w:sz w:val="24"/>
              </w:rPr>
              <w:t>Other specified threats to breathing</w:t>
            </w:r>
          </w:p>
        </w:tc>
      </w:tr>
      <w:tr w:rsidR="00937888">
        <w:trPr>
          <w:trHeight w:val="300"/>
        </w:trPr>
        <w:tc>
          <w:tcPr>
            <w:tcW w:w="1000" w:type="dxa"/>
          </w:tcPr>
          <w:p w:rsidR="00937888" w:rsidRDefault="00EC7B47">
            <w:pPr>
              <w:pStyle w:val="TableParagraph"/>
              <w:ind w:left="31" w:right="90"/>
              <w:jc w:val="center"/>
              <w:rPr>
                <w:sz w:val="24"/>
              </w:rPr>
            </w:pPr>
            <w:r>
              <w:rPr>
                <w:sz w:val="24"/>
              </w:rPr>
              <w:t>W84</w:t>
            </w:r>
          </w:p>
        </w:tc>
        <w:tc>
          <w:tcPr>
            <w:tcW w:w="4720" w:type="dxa"/>
          </w:tcPr>
          <w:p w:rsidR="00937888" w:rsidRDefault="00EC7B47">
            <w:pPr>
              <w:pStyle w:val="TableParagraph"/>
              <w:rPr>
                <w:sz w:val="24"/>
              </w:rPr>
            </w:pPr>
            <w:r>
              <w:rPr>
                <w:sz w:val="24"/>
              </w:rPr>
              <w:t>Đe dọa thở không xác định</w:t>
            </w:r>
          </w:p>
        </w:tc>
        <w:tc>
          <w:tcPr>
            <w:tcW w:w="5040" w:type="dxa"/>
          </w:tcPr>
          <w:p w:rsidR="00937888" w:rsidRDefault="00EC7B47">
            <w:pPr>
              <w:pStyle w:val="TableParagraph"/>
              <w:rPr>
                <w:sz w:val="24"/>
              </w:rPr>
            </w:pPr>
            <w:r>
              <w:rPr>
                <w:sz w:val="24"/>
              </w:rPr>
              <w:t>Unspecified threat to breathing</w:t>
            </w:r>
          </w:p>
        </w:tc>
      </w:tr>
      <w:tr w:rsidR="00937888">
        <w:trPr>
          <w:trHeight w:val="300"/>
        </w:trPr>
        <w:tc>
          <w:tcPr>
            <w:tcW w:w="1000" w:type="dxa"/>
          </w:tcPr>
          <w:p w:rsidR="00937888" w:rsidRDefault="00EC7B47">
            <w:pPr>
              <w:pStyle w:val="TableParagraph"/>
              <w:ind w:left="31" w:right="90"/>
              <w:jc w:val="center"/>
              <w:rPr>
                <w:sz w:val="24"/>
              </w:rPr>
            </w:pPr>
            <w:r>
              <w:rPr>
                <w:sz w:val="24"/>
              </w:rPr>
              <w:t>W85</w:t>
            </w:r>
          </w:p>
        </w:tc>
        <w:tc>
          <w:tcPr>
            <w:tcW w:w="4720" w:type="dxa"/>
          </w:tcPr>
          <w:p w:rsidR="00937888" w:rsidRDefault="00EC7B47">
            <w:pPr>
              <w:pStyle w:val="TableParagraph"/>
              <w:rPr>
                <w:sz w:val="24"/>
              </w:rPr>
            </w:pPr>
            <w:r>
              <w:rPr>
                <w:sz w:val="24"/>
              </w:rPr>
              <w:t>Phơi nhiễm dây tải địên</w:t>
            </w:r>
          </w:p>
        </w:tc>
        <w:tc>
          <w:tcPr>
            <w:tcW w:w="5040" w:type="dxa"/>
          </w:tcPr>
          <w:p w:rsidR="00937888" w:rsidRDefault="00EC7B47">
            <w:pPr>
              <w:pStyle w:val="TableParagraph"/>
              <w:rPr>
                <w:sz w:val="24"/>
              </w:rPr>
            </w:pPr>
            <w:r>
              <w:rPr>
                <w:sz w:val="24"/>
              </w:rPr>
              <w:t>Exposure to electric transmission lines</w:t>
            </w:r>
          </w:p>
        </w:tc>
      </w:tr>
      <w:tr w:rsidR="00937888">
        <w:trPr>
          <w:trHeight w:val="300"/>
        </w:trPr>
        <w:tc>
          <w:tcPr>
            <w:tcW w:w="1000" w:type="dxa"/>
          </w:tcPr>
          <w:p w:rsidR="00937888" w:rsidRDefault="00EC7B47">
            <w:pPr>
              <w:pStyle w:val="TableParagraph"/>
              <w:ind w:left="31" w:right="90"/>
              <w:jc w:val="center"/>
              <w:rPr>
                <w:sz w:val="24"/>
              </w:rPr>
            </w:pPr>
            <w:r>
              <w:rPr>
                <w:sz w:val="24"/>
              </w:rPr>
              <w:t>W86</w:t>
            </w:r>
          </w:p>
        </w:tc>
        <w:tc>
          <w:tcPr>
            <w:tcW w:w="4720" w:type="dxa"/>
          </w:tcPr>
          <w:p w:rsidR="00937888" w:rsidRDefault="00EC7B47">
            <w:pPr>
              <w:pStyle w:val="TableParagraph"/>
              <w:rPr>
                <w:sz w:val="24"/>
              </w:rPr>
            </w:pPr>
            <w:r>
              <w:rPr>
                <w:sz w:val="24"/>
              </w:rPr>
              <w:t>Phơi nhiễm dòng điện xác định khác</w:t>
            </w:r>
          </w:p>
        </w:tc>
        <w:tc>
          <w:tcPr>
            <w:tcW w:w="5040" w:type="dxa"/>
          </w:tcPr>
          <w:p w:rsidR="00937888" w:rsidRDefault="00EC7B47">
            <w:pPr>
              <w:pStyle w:val="TableParagraph"/>
              <w:rPr>
                <w:sz w:val="24"/>
              </w:rPr>
            </w:pPr>
            <w:r>
              <w:rPr>
                <w:sz w:val="24"/>
              </w:rPr>
              <w:t>Exposure to other specified electric current</w:t>
            </w:r>
          </w:p>
        </w:tc>
      </w:tr>
      <w:tr w:rsidR="00937888">
        <w:trPr>
          <w:trHeight w:val="300"/>
        </w:trPr>
        <w:tc>
          <w:tcPr>
            <w:tcW w:w="1000" w:type="dxa"/>
          </w:tcPr>
          <w:p w:rsidR="00937888" w:rsidRDefault="00EC7B47">
            <w:pPr>
              <w:pStyle w:val="TableParagraph"/>
              <w:ind w:left="31" w:right="90"/>
              <w:jc w:val="center"/>
              <w:rPr>
                <w:sz w:val="24"/>
              </w:rPr>
            </w:pPr>
            <w:r>
              <w:rPr>
                <w:sz w:val="24"/>
              </w:rPr>
              <w:t>W87</w:t>
            </w:r>
          </w:p>
        </w:tc>
        <w:tc>
          <w:tcPr>
            <w:tcW w:w="4720" w:type="dxa"/>
          </w:tcPr>
          <w:p w:rsidR="00937888" w:rsidRDefault="00EC7B47">
            <w:pPr>
              <w:pStyle w:val="TableParagraph"/>
              <w:rPr>
                <w:sz w:val="24"/>
              </w:rPr>
            </w:pPr>
            <w:r>
              <w:rPr>
                <w:sz w:val="24"/>
              </w:rPr>
              <w:t>Phơi nhiễm dòng điện không xác định</w:t>
            </w:r>
          </w:p>
        </w:tc>
        <w:tc>
          <w:tcPr>
            <w:tcW w:w="5040" w:type="dxa"/>
          </w:tcPr>
          <w:p w:rsidR="00937888" w:rsidRDefault="00EC7B47">
            <w:pPr>
              <w:pStyle w:val="TableParagraph"/>
              <w:rPr>
                <w:sz w:val="24"/>
              </w:rPr>
            </w:pPr>
            <w:r>
              <w:rPr>
                <w:sz w:val="24"/>
              </w:rPr>
              <w:t>Exposure to unspecified electric current</w:t>
            </w:r>
          </w:p>
        </w:tc>
      </w:tr>
      <w:tr w:rsidR="00937888">
        <w:trPr>
          <w:trHeight w:val="300"/>
        </w:trPr>
        <w:tc>
          <w:tcPr>
            <w:tcW w:w="1000" w:type="dxa"/>
          </w:tcPr>
          <w:p w:rsidR="00937888" w:rsidRDefault="00EC7B47">
            <w:pPr>
              <w:pStyle w:val="TableParagraph"/>
              <w:ind w:left="31" w:right="90"/>
              <w:jc w:val="center"/>
              <w:rPr>
                <w:sz w:val="24"/>
              </w:rPr>
            </w:pPr>
            <w:r>
              <w:rPr>
                <w:sz w:val="24"/>
              </w:rPr>
              <w:t>W88</w:t>
            </w:r>
          </w:p>
        </w:tc>
        <w:tc>
          <w:tcPr>
            <w:tcW w:w="4720" w:type="dxa"/>
          </w:tcPr>
          <w:p w:rsidR="00937888" w:rsidRDefault="00EC7B47">
            <w:pPr>
              <w:pStyle w:val="TableParagraph"/>
              <w:rPr>
                <w:sz w:val="24"/>
              </w:rPr>
            </w:pPr>
            <w:r>
              <w:rPr>
                <w:sz w:val="24"/>
              </w:rPr>
              <w:t>Phơi nhiễm tia xạ ion hoá</w:t>
            </w:r>
          </w:p>
        </w:tc>
        <w:tc>
          <w:tcPr>
            <w:tcW w:w="5040" w:type="dxa"/>
          </w:tcPr>
          <w:p w:rsidR="00937888" w:rsidRDefault="00EC7B47">
            <w:pPr>
              <w:pStyle w:val="TableParagraph"/>
              <w:rPr>
                <w:sz w:val="24"/>
              </w:rPr>
            </w:pPr>
            <w:r>
              <w:rPr>
                <w:sz w:val="24"/>
              </w:rPr>
              <w:t>Exposure to ionizing radiation</w:t>
            </w:r>
          </w:p>
        </w:tc>
      </w:tr>
      <w:tr w:rsidR="00937888">
        <w:trPr>
          <w:trHeight w:val="620"/>
        </w:trPr>
        <w:tc>
          <w:tcPr>
            <w:tcW w:w="1000" w:type="dxa"/>
          </w:tcPr>
          <w:p w:rsidR="00937888" w:rsidRDefault="00EC7B47">
            <w:pPr>
              <w:pStyle w:val="TableParagraph"/>
              <w:ind w:left="31" w:right="90"/>
              <w:jc w:val="center"/>
              <w:rPr>
                <w:sz w:val="24"/>
              </w:rPr>
            </w:pPr>
            <w:r>
              <w:rPr>
                <w:sz w:val="24"/>
              </w:rPr>
              <w:t>W89</w:t>
            </w:r>
          </w:p>
        </w:tc>
        <w:tc>
          <w:tcPr>
            <w:tcW w:w="4720" w:type="dxa"/>
          </w:tcPr>
          <w:p w:rsidR="00937888" w:rsidRDefault="00EC7B47">
            <w:pPr>
              <w:pStyle w:val="TableParagraph"/>
              <w:spacing w:line="261" w:lineRule="auto"/>
              <w:ind w:right="174"/>
              <w:rPr>
                <w:sz w:val="24"/>
              </w:rPr>
            </w:pPr>
            <w:r>
              <w:rPr>
                <w:sz w:val="24"/>
              </w:rPr>
              <w:t xml:space="preserve">Phơi </w:t>
            </w:r>
            <w:r>
              <w:rPr>
                <w:spacing w:val="-3"/>
                <w:sz w:val="24"/>
              </w:rPr>
              <w:t xml:space="preserve">nhiễm ánh </w:t>
            </w:r>
            <w:r>
              <w:rPr>
                <w:sz w:val="24"/>
              </w:rPr>
              <w:t xml:space="preserve">sáng nhìn </w:t>
            </w:r>
            <w:r>
              <w:rPr>
                <w:spacing w:val="-4"/>
                <w:sz w:val="24"/>
              </w:rPr>
              <w:t xml:space="preserve">thấy </w:t>
            </w:r>
            <w:r>
              <w:rPr>
                <w:sz w:val="24"/>
              </w:rPr>
              <w:t xml:space="preserve">nhân </w:t>
            </w:r>
            <w:r>
              <w:rPr>
                <w:spacing w:val="-5"/>
                <w:sz w:val="24"/>
              </w:rPr>
              <w:t xml:space="preserve">tạo </w:t>
            </w:r>
            <w:r>
              <w:rPr>
                <w:sz w:val="24"/>
              </w:rPr>
              <w:t xml:space="preserve">và </w:t>
            </w:r>
            <w:r>
              <w:rPr>
                <w:spacing w:val="-7"/>
                <w:sz w:val="24"/>
              </w:rPr>
              <w:t xml:space="preserve">ánh </w:t>
            </w:r>
            <w:r>
              <w:rPr>
                <w:sz w:val="24"/>
              </w:rPr>
              <w:t xml:space="preserve">sáng cực </w:t>
            </w:r>
            <w:r>
              <w:rPr>
                <w:spacing w:val="-5"/>
                <w:sz w:val="24"/>
              </w:rPr>
              <w:t>tím</w:t>
            </w:r>
          </w:p>
        </w:tc>
        <w:tc>
          <w:tcPr>
            <w:tcW w:w="5040" w:type="dxa"/>
          </w:tcPr>
          <w:p w:rsidR="00937888" w:rsidRDefault="00EC7B47">
            <w:pPr>
              <w:pStyle w:val="TableParagraph"/>
              <w:rPr>
                <w:sz w:val="24"/>
              </w:rPr>
            </w:pPr>
            <w:r>
              <w:rPr>
                <w:sz w:val="24"/>
              </w:rPr>
              <w:t>Exposure to man-made visible and ultraviolet light</w:t>
            </w:r>
          </w:p>
        </w:tc>
      </w:tr>
      <w:tr w:rsidR="00937888">
        <w:trPr>
          <w:trHeight w:val="300"/>
        </w:trPr>
        <w:tc>
          <w:tcPr>
            <w:tcW w:w="1000" w:type="dxa"/>
          </w:tcPr>
          <w:p w:rsidR="00937888" w:rsidRDefault="00EC7B47">
            <w:pPr>
              <w:pStyle w:val="TableParagraph"/>
              <w:ind w:left="31" w:right="90"/>
              <w:jc w:val="center"/>
              <w:rPr>
                <w:sz w:val="24"/>
              </w:rPr>
            </w:pPr>
            <w:r>
              <w:rPr>
                <w:sz w:val="24"/>
              </w:rPr>
              <w:t>W90</w:t>
            </w:r>
          </w:p>
        </w:tc>
        <w:tc>
          <w:tcPr>
            <w:tcW w:w="4720" w:type="dxa"/>
          </w:tcPr>
          <w:p w:rsidR="00937888" w:rsidRDefault="00EC7B47">
            <w:pPr>
              <w:pStyle w:val="TableParagraph"/>
              <w:rPr>
                <w:sz w:val="24"/>
              </w:rPr>
            </w:pPr>
            <w:r>
              <w:rPr>
                <w:sz w:val="24"/>
              </w:rPr>
              <w:t>Phơi nhiễm tia xạ ion hoá khác</w:t>
            </w:r>
          </w:p>
        </w:tc>
        <w:tc>
          <w:tcPr>
            <w:tcW w:w="5040" w:type="dxa"/>
          </w:tcPr>
          <w:p w:rsidR="00937888" w:rsidRDefault="00EC7B47">
            <w:pPr>
              <w:pStyle w:val="TableParagraph"/>
              <w:rPr>
                <w:sz w:val="24"/>
              </w:rPr>
            </w:pPr>
            <w:r>
              <w:rPr>
                <w:sz w:val="24"/>
              </w:rPr>
              <w:t>Exposure to other nonionizing radiation</w:t>
            </w:r>
          </w:p>
        </w:tc>
      </w:tr>
      <w:tr w:rsidR="00937888">
        <w:trPr>
          <w:trHeight w:val="300"/>
        </w:trPr>
        <w:tc>
          <w:tcPr>
            <w:tcW w:w="1000" w:type="dxa"/>
          </w:tcPr>
          <w:p w:rsidR="00937888" w:rsidRDefault="00EC7B47">
            <w:pPr>
              <w:pStyle w:val="TableParagraph"/>
              <w:ind w:left="31" w:right="90"/>
              <w:jc w:val="center"/>
              <w:rPr>
                <w:sz w:val="24"/>
              </w:rPr>
            </w:pPr>
            <w:r>
              <w:rPr>
                <w:sz w:val="24"/>
              </w:rPr>
              <w:t>W91</w:t>
            </w:r>
          </w:p>
        </w:tc>
        <w:tc>
          <w:tcPr>
            <w:tcW w:w="4720" w:type="dxa"/>
          </w:tcPr>
          <w:p w:rsidR="00937888" w:rsidRDefault="00EC7B47">
            <w:pPr>
              <w:pStyle w:val="TableParagraph"/>
              <w:rPr>
                <w:sz w:val="24"/>
              </w:rPr>
            </w:pPr>
            <w:r>
              <w:rPr>
                <w:sz w:val="24"/>
              </w:rPr>
              <w:t>Phơi nhiễm tia xạ không xác định</w:t>
            </w:r>
          </w:p>
        </w:tc>
        <w:tc>
          <w:tcPr>
            <w:tcW w:w="5040" w:type="dxa"/>
          </w:tcPr>
          <w:p w:rsidR="00937888" w:rsidRDefault="00EC7B47">
            <w:pPr>
              <w:pStyle w:val="TableParagraph"/>
              <w:rPr>
                <w:sz w:val="24"/>
              </w:rPr>
            </w:pPr>
            <w:r>
              <w:rPr>
                <w:sz w:val="24"/>
              </w:rPr>
              <w:t>Exposure to unspecified type of radiation</w:t>
            </w:r>
          </w:p>
        </w:tc>
      </w:tr>
      <w:tr w:rsidR="00937888">
        <w:trPr>
          <w:trHeight w:val="620"/>
        </w:trPr>
        <w:tc>
          <w:tcPr>
            <w:tcW w:w="1000" w:type="dxa"/>
          </w:tcPr>
          <w:p w:rsidR="00937888" w:rsidRDefault="00EC7B47">
            <w:pPr>
              <w:pStyle w:val="TableParagraph"/>
              <w:ind w:left="31" w:right="90"/>
              <w:jc w:val="center"/>
              <w:rPr>
                <w:sz w:val="24"/>
              </w:rPr>
            </w:pPr>
            <w:r>
              <w:rPr>
                <w:sz w:val="24"/>
              </w:rPr>
              <w:t>W92</w:t>
            </w:r>
          </w:p>
        </w:tc>
        <w:tc>
          <w:tcPr>
            <w:tcW w:w="4720" w:type="dxa"/>
          </w:tcPr>
          <w:p w:rsidR="00937888" w:rsidRDefault="00EC7B47">
            <w:pPr>
              <w:pStyle w:val="TableParagraph"/>
              <w:spacing w:line="261" w:lineRule="auto"/>
              <w:ind w:right="70"/>
              <w:rPr>
                <w:sz w:val="24"/>
              </w:rPr>
            </w:pPr>
            <w:r>
              <w:rPr>
                <w:sz w:val="24"/>
              </w:rPr>
              <w:t>Phơi nhiễm nhiệt độ cao quá mức do con người tạo ra</w:t>
            </w:r>
          </w:p>
        </w:tc>
        <w:tc>
          <w:tcPr>
            <w:tcW w:w="5040" w:type="dxa"/>
          </w:tcPr>
          <w:p w:rsidR="00937888" w:rsidRDefault="00EC7B47">
            <w:pPr>
              <w:pStyle w:val="TableParagraph"/>
              <w:rPr>
                <w:sz w:val="24"/>
              </w:rPr>
            </w:pPr>
            <w:r>
              <w:rPr>
                <w:sz w:val="24"/>
              </w:rPr>
              <w:t>Exposure to excessive heat of man-made origin</w:t>
            </w:r>
          </w:p>
        </w:tc>
      </w:tr>
      <w:tr w:rsidR="00937888">
        <w:trPr>
          <w:trHeight w:val="620"/>
        </w:trPr>
        <w:tc>
          <w:tcPr>
            <w:tcW w:w="1000" w:type="dxa"/>
          </w:tcPr>
          <w:p w:rsidR="00937888" w:rsidRDefault="00EC7B47">
            <w:pPr>
              <w:pStyle w:val="TableParagraph"/>
              <w:ind w:left="31" w:right="90"/>
              <w:jc w:val="center"/>
              <w:rPr>
                <w:sz w:val="24"/>
              </w:rPr>
            </w:pPr>
            <w:r>
              <w:rPr>
                <w:sz w:val="24"/>
              </w:rPr>
              <w:t>W93</w:t>
            </w:r>
          </w:p>
        </w:tc>
        <w:tc>
          <w:tcPr>
            <w:tcW w:w="4720" w:type="dxa"/>
          </w:tcPr>
          <w:p w:rsidR="00937888" w:rsidRDefault="00EC7B47">
            <w:pPr>
              <w:pStyle w:val="TableParagraph"/>
              <w:spacing w:line="261" w:lineRule="auto"/>
              <w:ind w:right="289"/>
              <w:rPr>
                <w:sz w:val="24"/>
              </w:rPr>
            </w:pPr>
            <w:r>
              <w:rPr>
                <w:sz w:val="24"/>
              </w:rPr>
              <w:t>Phơi nhiễm nhiệt lạnh quá mức do con người tạo ra</w:t>
            </w:r>
          </w:p>
        </w:tc>
        <w:tc>
          <w:tcPr>
            <w:tcW w:w="5040" w:type="dxa"/>
          </w:tcPr>
          <w:p w:rsidR="00937888" w:rsidRDefault="00EC7B47">
            <w:pPr>
              <w:pStyle w:val="TableParagraph"/>
              <w:rPr>
                <w:sz w:val="24"/>
              </w:rPr>
            </w:pPr>
            <w:r>
              <w:rPr>
                <w:sz w:val="24"/>
              </w:rPr>
              <w:t>Exposure to excessive cold of man-made origin</w:t>
            </w:r>
          </w:p>
        </w:tc>
      </w:tr>
      <w:tr w:rsidR="00937888">
        <w:trPr>
          <w:trHeight w:val="620"/>
        </w:trPr>
        <w:tc>
          <w:tcPr>
            <w:tcW w:w="1000" w:type="dxa"/>
          </w:tcPr>
          <w:p w:rsidR="00937888" w:rsidRDefault="00EC7B47">
            <w:pPr>
              <w:pStyle w:val="TableParagraph"/>
              <w:ind w:left="31" w:right="90"/>
              <w:jc w:val="center"/>
              <w:rPr>
                <w:sz w:val="24"/>
              </w:rPr>
            </w:pPr>
            <w:r>
              <w:rPr>
                <w:sz w:val="24"/>
              </w:rPr>
              <w:t>W94</w:t>
            </w:r>
          </w:p>
        </w:tc>
        <w:tc>
          <w:tcPr>
            <w:tcW w:w="4720" w:type="dxa"/>
          </w:tcPr>
          <w:p w:rsidR="00937888" w:rsidRDefault="00EC7B47">
            <w:pPr>
              <w:pStyle w:val="TableParagraph"/>
              <w:spacing w:line="261" w:lineRule="auto"/>
              <w:ind w:right="151"/>
              <w:rPr>
                <w:sz w:val="24"/>
              </w:rPr>
            </w:pPr>
            <w:r>
              <w:rPr>
                <w:sz w:val="24"/>
              </w:rPr>
              <w:t xml:space="preserve">Phơi </w:t>
            </w:r>
            <w:r>
              <w:rPr>
                <w:spacing w:val="-3"/>
                <w:sz w:val="24"/>
              </w:rPr>
              <w:t xml:space="preserve">nhiễm </w:t>
            </w:r>
            <w:r>
              <w:rPr>
                <w:sz w:val="24"/>
              </w:rPr>
              <w:t xml:space="preserve">không khí </w:t>
            </w:r>
            <w:r>
              <w:rPr>
                <w:spacing w:val="-5"/>
                <w:sz w:val="24"/>
              </w:rPr>
              <w:t xml:space="preserve">cao </w:t>
            </w:r>
            <w:r>
              <w:rPr>
                <w:spacing w:val="-3"/>
                <w:sz w:val="24"/>
              </w:rPr>
              <w:t xml:space="preserve">áp, </w:t>
            </w:r>
            <w:r>
              <w:rPr>
                <w:sz w:val="24"/>
              </w:rPr>
              <w:t xml:space="preserve">hạ </w:t>
            </w:r>
            <w:r>
              <w:rPr>
                <w:spacing w:val="-4"/>
                <w:sz w:val="24"/>
              </w:rPr>
              <w:t xml:space="preserve">áp </w:t>
            </w:r>
            <w:r>
              <w:rPr>
                <w:sz w:val="24"/>
              </w:rPr>
              <w:t xml:space="preserve">và </w:t>
            </w:r>
            <w:r>
              <w:rPr>
                <w:spacing w:val="-4"/>
                <w:sz w:val="24"/>
              </w:rPr>
              <w:t>thay đổi áp</w:t>
            </w:r>
            <w:r>
              <w:rPr>
                <w:sz w:val="24"/>
              </w:rPr>
              <w:t xml:space="preserve"> lực</w:t>
            </w:r>
          </w:p>
        </w:tc>
        <w:tc>
          <w:tcPr>
            <w:tcW w:w="5040" w:type="dxa"/>
          </w:tcPr>
          <w:p w:rsidR="00937888" w:rsidRDefault="00EC7B47">
            <w:pPr>
              <w:pStyle w:val="TableParagraph"/>
              <w:spacing w:line="261" w:lineRule="auto"/>
              <w:ind w:right="71"/>
              <w:rPr>
                <w:sz w:val="24"/>
              </w:rPr>
            </w:pPr>
            <w:r>
              <w:rPr>
                <w:sz w:val="24"/>
              </w:rPr>
              <w:t>Exposure to high and low air pressure and changes in air pressure</w:t>
            </w:r>
          </w:p>
        </w:tc>
      </w:tr>
      <w:tr w:rsidR="00937888">
        <w:trPr>
          <w:trHeight w:val="620"/>
        </w:trPr>
        <w:tc>
          <w:tcPr>
            <w:tcW w:w="1000" w:type="dxa"/>
          </w:tcPr>
          <w:p w:rsidR="00937888" w:rsidRDefault="00EC7B47">
            <w:pPr>
              <w:pStyle w:val="TableParagraph"/>
              <w:ind w:left="31" w:right="90"/>
              <w:jc w:val="center"/>
              <w:rPr>
                <w:sz w:val="24"/>
              </w:rPr>
            </w:pPr>
            <w:r>
              <w:rPr>
                <w:sz w:val="24"/>
              </w:rPr>
              <w:t>W99</w:t>
            </w:r>
          </w:p>
        </w:tc>
        <w:tc>
          <w:tcPr>
            <w:tcW w:w="4720" w:type="dxa"/>
          </w:tcPr>
          <w:p w:rsidR="00937888" w:rsidRDefault="00EC7B47">
            <w:pPr>
              <w:pStyle w:val="TableParagraph"/>
              <w:spacing w:line="261" w:lineRule="auto"/>
              <w:ind w:right="420"/>
              <w:rPr>
                <w:sz w:val="24"/>
              </w:rPr>
            </w:pPr>
            <w:r>
              <w:rPr>
                <w:sz w:val="24"/>
              </w:rPr>
              <w:t xml:space="preserve">Phơi </w:t>
            </w:r>
            <w:r>
              <w:rPr>
                <w:spacing w:val="-3"/>
                <w:sz w:val="24"/>
              </w:rPr>
              <w:t xml:space="preserve">nhiễm với </w:t>
            </w:r>
            <w:r>
              <w:rPr>
                <w:spacing w:val="-5"/>
                <w:sz w:val="24"/>
              </w:rPr>
              <w:t xml:space="preserve">các </w:t>
            </w:r>
            <w:r>
              <w:rPr>
                <w:spacing w:val="-3"/>
                <w:sz w:val="24"/>
              </w:rPr>
              <w:t xml:space="preserve">yếu </w:t>
            </w:r>
            <w:r>
              <w:rPr>
                <w:spacing w:val="-4"/>
                <w:sz w:val="24"/>
              </w:rPr>
              <w:t xml:space="preserve">tố </w:t>
            </w:r>
            <w:r>
              <w:rPr>
                <w:spacing w:val="-3"/>
                <w:sz w:val="24"/>
              </w:rPr>
              <w:t xml:space="preserve">môi </w:t>
            </w:r>
            <w:r>
              <w:rPr>
                <w:sz w:val="24"/>
              </w:rPr>
              <w:t xml:space="preserve">trường </w:t>
            </w:r>
            <w:r>
              <w:rPr>
                <w:spacing w:val="-3"/>
                <w:sz w:val="24"/>
              </w:rPr>
              <w:t xml:space="preserve">không đặc </w:t>
            </w:r>
            <w:r>
              <w:rPr>
                <w:spacing w:val="-4"/>
                <w:sz w:val="24"/>
              </w:rPr>
              <w:t xml:space="preserve">hiệu </w:t>
            </w:r>
            <w:r>
              <w:rPr>
                <w:sz w:val="24"/>
              </w:rPr>
              <w:t xml:space="preserve">khác do </w:t>
            </w:r>
            <w:r>
              <w:rPr>
                <w:spacing w:val="-3"/>
                <w:sz w:val="24"/>
              </w:rPr>
              <w:t xml:space="preserve">con </w:t>
            </w:r>
            <w:r>
              <w:rPr>
                <w:sz w:val="24"/>
              </w:rPr>
              <w:t xml:space="preserve">người </w:t>
            </w:r>
            <w:r>
              <w:rPr>
                <w:spacing w:val="-5"/>
                <w:sz w:val="24"/>
              </w:rPr>
              <w:t xml:space="preserve">tạo </w:t>
            </w:r>
            <w:r>
              <w:rPr>
                <w:sz w:val="24"/>
              </w:rPr>
              <w:t>ra</w:t>
            </w:r>
          </w:p>
        </w:tc>
        <w:tc>
          <w:tcPr>
            <w:tcW w:w="5040" w:type="dxa"/>
          </w:tcPr>
          <w:p w:rsidR="00937888" w:rsidRDefault="00EC7B47">
            <w:pPr>
              <w:pStyle w:val="TableParagraph"/>
              <w:spacing w:line="261" w:lineRule="auto"/>
              <w:rPr>
                <w:sz w:val="24"/>
              </w:rPr>
            </w:pPr>
            <w:r>
              <w:rPr>
                <w:sz w:val="24"/>
              </w:rPr>
              <w:t xml:space="preserve">Exposure </w:t>
            </w:r>
            <w:r>
              <w:rPr>
                <w:spacing w:val="-4"/>
                <w:sz w:val="24"/>
              </w:rPr>
              <w:t xml:space="preserve">to </w:t>
            </w:r>
            <w:r>
              <w:rPr>
                <w:spacing w:val="-3"/>
                <w:sz w:val="24"/>
              </w:rPr>
              <w:t xml:space="preserve">other and unspecified </w:t>
            </w:r>
            <w:r>
              <w:rPr>
                <w:spacing w:val="-4"/>
                <w:sz w:val="24"/>
              </w:rPr>
              <w:t xml:space="preserve">man-made environmental </w:t>
            </w:r>
            <w:r>
              <w:rPr>
                <w:spacing w:val="-3"/>
                <w:sz w:val="24"/>
              </w:rPr>
              <w:t>factors</w:t>
            </w:r>
          </w:p>
        </w:tc>
      </w:tr>
      <w:tr w:rsidR="00937888">
        <w:trPr>
          <w:trHeight w:val="620"/>
        </w:trPr>
        <w:tc>
          <w:tcPr>
            <w:tcW w:w="1000" w:type="dxa"/>
          </w:tcPr>
          <w:p w:rsidR="00937888" w:rsidRDefault="00EC7B47">
            <w:pPr>
              <w:pStyle w:val="TableParagraph"/>
              <w:ind w:left="16" w:right="115"/>
              <w:jc w:val="center"/>
              <w:rPr>
                <w:sz w:val="24"/>
              </w:rPr>
            </w:pPr>
            <w:r>
              <w:rPr>
                <w:sz w:val="24"/>
              </w:rPr>
              <w:t>X00</w:t>
            </w:r>
          </w:p>
        </w:tc>
        <w:tc>
          <w:tcPr>
            <w:tcW w:w="4720" w:type="dxa"/>
          </w:tcPr>
          <w:p w:rsidR="00937888" w:rsidRDefault="00EC7B47">
            <w:pPr>
              <w:pStyle w:val="TableParagraph"/>
              <w:spacing w:line="261" w:lineRule="auto"/>
              <w:rPr>
                <w:sz w:val="24"/>
              </w:rPr>
            </w:pPr>
            <w:r>
              <w:rPr>
                <w:sz w:val="24"/>
              </w:rPr>
              <w:t xml:space="preserve">Phơi </w:t>
            </w:r>
            <w:r>
              <w:rPr>
                <w:spacing w:val="-3"/>
                <w:sz w:val="24"/>
              </w:rPr>
              <w:t xml:space="preserve">nhiễm đám </w:t>
            </w:r>
            <w:r>
              <w:rPr>
                <w:spacing w:val="-4"/>
                <w:sz w:val="24"/>
              </w:rPr>
              <w:t xml:space="preserve">cháy </w:t>
            </w:r>
            <w:r>
              <w:rPr>
                <w:sz w:val="24"/>
              </w:rPr>
              <w:t xml:space="preserve">không </w:t>
            </w:r>
            <w:r>
              <w:rPr>
                <w:spacing w:val="-4"/>
                <w:sz w:val="24"/>
              </w:rPr>
              <w:t xml:space="preserve">kiểm </w:t>
            </w:r>
            <w:r>
              <w:rPr>
                <w:sz w:val="24"/>
              </w:rPr>
              <w:t xml:space="preserve">soát được </w:t>
            </w:r>
            <w:r>
              <w:rPr>
                <w:spacing w:val="-11"/>
                <w:sz w:val="24"/>
              </w:rPr>
              <w:t xml:space="preserve">ở </w:t>
            </w:r>
            <w:r>
              <w:rPr>
                <w:spacing w:val="-3"/>
                <w:sz w:val="24"/>
              </w:rPr>
              <w:t xml:space="preserve">tòa toà </w:t>
            </w:r>
            <w:r>
              <w:rPr>
                <w:sz w:val="24"/>
              </w:rPr>
              <w:t xml:space="preserve">nhà </w:t>
            </w:r>
            <w:r>
              <w:rPr>
                <w:spacing w:val="-3"/>
                <w:sz w:val="24"/>
              </w:rPr>
              <w:t xml:space="preserve">hay </w:t>
            </w:r>
            <w:r>
              <w:rPr>
                <w:sz w:val="24"/>
              </w:rPr>
              <w:t xml:space="preserve">công </w:t>
            </w:r>
            <w:r>
              <w:rPr>
                <w:spacing w:val="-3"/>
                <w:sz w:val="24"/>
              </w:rPr>
              <w:t>trình</w:t>
            </w:r>
          </w:p>
        </w:tc>
        <w:tc>
          <w:tcPr>
            <w:tcW w:w="5040" w:type="dxa"/>
          </w:tcPr>
          <w:p w:rsidR="00937888" w:rsidRDefault="00EC7B47">
            <w:pPr>
              <w:pStyle w:val="TableParagraph"/>
              <w:spacing w:line="261" w:lineRule="auto"/>
              <w:ind w:right="866"/>
              <w:rPr>
                <w:sz w:val="24"/>
              </w:rPr>
            </w:pPr>
            <w:r>
              <w:rPr>
                <w:sz w:val="24"/>
              </w:rPr>
              <w:t xml:space="preserve">Exposure </w:t>
            </w:r>
            <w:r>
              <w:rPr>
                <w:spacing w:val="-4"/>
                <w:sz w:val="24"/>
              </w:rPr>
              <w:t xml:space="preserve">to </w:t>
            </w:r>
            <w:r>
              <w:rPr>
                <w:spacing w:val="-3"/>
                <w:sz w:val="24"/>
              </w:rPr>
              <w:t xml:space="preserve">uncontrolled </w:t>
            </w:r>
            <w:r>
              <w:rPr>
                <w:sz w:val="24"/>
              </w:rPr>
              <w:t xml:space="preserve">fire </w:t>
            </w:r>
            <w:r>
              <w:rPr>
                <w:spacing w:val="-4"/>
                <w:sz w:val="24"/>
              </w:rPr>
              <w:t xml:space="preserve">in </w:t>
            </w:r>
            <w:r>
              <w:rPr>
                <w:spacing w:val="-3"/>
                <w:sz w:val="24"/>
              </w:rPr>
              <w:t xml:space="preserve">building </w:t>
            </w:r>
            <w:r>
              <w:rPr>
                <w:spacing w:val="-6"/>
                <w:sz w:val="24"/>
              </w:rPr>
              <w:t xml:space="preserve">or </w:t>
            </w:r>
            <w:r>
              <w:rPr>
                <w:sz w:val="24"/>
              </w:rPr>
              <w:t>structure</w:t>
            </w:r>
          </w:p>
        </w:tc>
      </w:tr>
      <w:tr w:rsidR="00937888">
        <w:trPr>
          <w:trHeight w:val="620"/>
        </w:trPr>
        <w:tc>
          <w:tcPr>
            <w:tcW w:w="1000" w:type="dxa"/>
          </w:tcPr>
          <w:p w:rsidR="00937888" w:rsidRDefault="00EC7B47">
            <w:pPr>
              <w:pStyle w:val="TableParagraph"/>
              <w:ind w:left="16" w:right="115"/>
              <w:jc w:val="center"/>
              <w:rPr>
                <w:sz w:val="24"/>
              </w:rPr>
            </w:pPr>
            <w:r>
              <w:rPr>
                <w:sz w:val="24"/>
              </w:rPr>
              <w:t>X01</w:t>
            </w:r>
          </w:p>
        </w:tc>
        <w:tc>
          <w:tcPr>
            <w:tcW w:w="4720" w:type="dxa"/>
          </w:tcPr>
          <w:p w:rsidR="00937888" w:rsidRDefault="00EC7B47">
            <w:pPr>
              <w:pStyle w:val="TableParagraph"/>
              <w:spacing w:line="261" w:lineRule="auto"/>
              <w:ind w:right="346"/>
              <w:rPr>
                <w:sz w:val="24"/>
              </w:rPr>
            </w:pPr>
            <w:r>
              <w:rPr>
                <w:sz w:val="24"/>
              </w:rPr>
              <w:t>Phơi nhiễm đám cháy không kiểm soát được không phải từ toà nhà hay công trình</w:t>
            </w:r>
          </w:p>
        </w:tc>
        <w:tc>
          <w:tcPr>
            <w:tcW w:w="5040" w:type="dxa"/>
          </w:tcPr>
          <w:p w:rsidR="00937888" w:rsidRDefault="00EC7B47">
            <w:pPr>
              <w:pStyle w:val="TableParagraph"/>
              <w:spacing w:line="261" w:lineRule="auto"/>
              <w:rPr>
                <w:sz w:val="24"/>
              </w:rPr>
            </w:pPr>
            <w:r>
              <w:rPr>
                <w:sz w:val="24"/>
              </w:rPr>
              <w:t xml:space="preserve">Exposure </w:t>
            </w:r>
            <w:r>
              <w:rPr>
                <w:spacing w:val="-4"/>
                <w:sz w:val="24"/>
              </w:rPr>
              <w:t xml:space="preserve">to </w:t>
            </w:r>
            <w:r>
              <w:rPr>
                <w:spacing w:val="-3"/>
                <w:sz w:val="24"/>
              </w:rPr>
              <w:t xml:space="preserve">uncontrolled fire, </w:t>
            </w:r>
            <w:r>
              <w:rPr>
                <w:sz w:val="24"/>
              </w:rPr>
              <w:t xml:space="preserve">not </w:t>
            </w:r>
            <w:r>
              <w:rPr>
                <w:spacing w:val="-4"/>
                <w:sz w:val="24"/>
              </w:rPr>
              <w:t xml:space="preserve">in </w:t>
            </w:r>
            <w:r>
              <w:rPr>
                <w:spacing w:val="-3"/>
                <w:sz w:val="24"/>
              </w:rPr>
              <w:t xml:space="preserve">building </w:t>
            </w:r>
            <w:r>
              <w:rPr>
                <w:spacing w:val="-6"/>
                <w:sz w:val="24"/>
              </w:rPr>
              <w:t xml:space="preserve">or </w:t>
            </w:r>
            <w:r>
              <w:rPr>
                <w:sz w:val="24"/>
              </w:rPr>
              <w:t>structure</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16" w:right="115"/>
              <w:jc w:val="center"/>
              <w:rPr>
                <w:sz w:val="24"/>
              </w:rPr>
            </w:pPr>
            <w:r>
              <w:rPr>
                <w:sz w:val="24"/>
              </w:rPr>
              <w:t>X02</w:t>
            </w:r>
          </w:p>
        </w:tc>
        <w:tc>
          <w:tcPr>
            <w:tcW w:w="4720" w:type="dxa"/>
          </w:tcPr>
          <w:p w:rsidR="00937888" w:rsidRDefault="00EC7B47">
            <w:pPr>
              <w:pStyle w:val="TableParagraph"/>
              <w:spacing w:line="261" w:lineRule="auto"/>
              <w:ind w:right="434"/>
              <w:rPr>
                <w:sz w:val="24"/>
              </w:rPr>
            </w:pPr>
            <w:r>
              <w:rPr>
                <w:sz w:val="24"/>
              </w:rPr>
              <w:t xml:space="preserve">Phơi </w:t>
            </w:r>
            <w:r>
              <w:rPr>
                <w:spacing w:val="-3"/>
                <w:sz w:val="24"/>
              </w:rPr>
              <w:t xml:space="preserve">nhiễm đám </w:t>
            </w:r>
            <w:r>
              <w:rPr>
                <w:spacing w:val="-4"/>
                <w:sz w:val="24"/>
              </w:rPr>
              <w:t xml:space="preserve">cháy </w:t>
            </w:r>
            <w:r>
              <w:rPr>
                <w:spacing w:val="-3"/>
                <w:sz w:val="24"/>
              </w:rPr>
              <w:t xml:space="preserve">toà </w:t>
            </w:r>
            <w:r>
              <w:rPr>
                <w:sz w:val="24"/>
              </w:rPr>
              <w:t xml:space="preserve">nhà </w:t>
            </w:r>
            <w:r>
              <w:rPr>
                <w:spacing w:val="-3"/>
                <w:sz w:val="24"/>
              </w:rPr>
              <w:t xml:space="preserve">hay </w:t>
            </w:r>
            <w:r>
              <w:rPr>
                <w:sz w:val="24"/>
              </w:rPr>
              <w:t xml:space="preserve">công </w:t>
            </w:r>
            <w:r>
              <w:rPr>
                <w:spacing w:val="-6"/>
                <w:sz w:val="24"/>
              </w:rPr>
              <w:t xml:space="preserve">trình </w:t>
            </w:r>
            <w:r>
              <w:rPr>
                <w:spacing w:val="-4"/>
                <w:sz w:val="24"/>
              </w:rPr>
              <w:t xml:space="preserve">kiểm </w:t>
            </w:r>
            <w:r>
              <w:rPr>
                <w:sz w:val="24"/>
              </w:rPr>
              <w:t>soát được</w:t>
            </w:r>
          </w:p>
        </w:tc>
        <w:tc>
          <w:tcPr>
            <w:tcW w:w="5040" w:type="dxa"/>
          </w:tcPr>
          <w:p w:rsidR="00937888" w:rsidRDefault="00EC7B47">
            <w:pPr>
              <w:pStyle w:val="TableParagraph"/>
              <w:rPr>
                <w:sz w:val="24"/>
              </w:rPr>
            </w:pPr>
            <w:r>
              <w:rPr>
                <w:sz w:val="24"/>
              </w:rPr>
              <w:t>Exposure to controlled fire in building or structure</w:t>
            </w:r>
          </w:p>
        </w:tc>
      </w:tr>
      <w:tr w:rsidR="00937888">
        <w:trPr>
          <w:trHeight w:val="620"/>
        </w:trPr>
        <w:tc>
          <w:tcPr>
            <w:tcW w:w="1000" w:type="dxa"/>
          </w:tcPr>
          <w:p w:rsidR="00937888" w:rsidRDefault="00EC7B47">
            <w:pPr>
              <w:pStyle w:val="TableParagraph"/>
              <w:ind w:left="16" w:right="115"/>
              <w:jc w:val="center"/>
              <w:rPr>
                <w:sz w:val="24"/>
              </w:rPr>
            </w:pPr>
            <w:r>
              <w:rPr>
                <w:sz w:val="24"/>
              </w:rPr>
              <w:t>X03</w:t>
            </w:r>
          </w:p>
        </w:tc>
        <w:tc>
          <w:tcPr>
            <w:tcW w:w="4720" w:type="dxa"/>
          </w:tcPr>
          <w:p w:rsidR="00937888" w:rsidRDefault="00EC7B47">
            <w:pPr>
              <w:pStyle w:val="TableParagraph"/>
              <w:spacing w:line="261" w:lineRule="auto"/>
              <w:ind w:right="280"/>
              <w:rPr>
                <w:sz w:val="24"/>
              </w:rPr>
            </w:pPr>
            <w:r>
              <w:rPr>
                <w:sz w:val="24"/>
              </w:rPr>
              <w:t>Phơi nhiễm lửa đám cháy kiểm soát được nhưng không phải ở trong nhà hay công trình</w:t>
            </w:r>
          </w:p>
        </w:tc>
        <w:tc>
          <w:tcPr>
            <w:tcW w:w="5040" w:type="dxa"/>
          </w:tcPr>
          <w:p w:rsidR="00937888" w:rsidRDefault="00EC7B47">
            <w:pPr>
              <w:pStyle w:val="TableParagraph"/>
              <w:spacing w:line="261" w:lineRule="auto"/>
              <w:rPr>
                <w:sz w:val="24"/>
              </w:rPr>
            </w:pPr>
            <w:r>
              <w:rPr>
                <w:sz w:val="24"/>
              </w:rPr>
              <w:t xml:space="preserve">Exposure </w:t>
            </w:r>
            <w:r>
              <w:rPr>
                <w:spacing w:val="-4"/>
                <w:sz w:val="24"/>
              </w:rPr>
              <w:t xml:space="preserve">to controlled </w:t>
            </w:r>
            <w:r>
              <w:rPr>
                <w:spacing w:val="-3"/>
                <w:sz w:val="24"/>
              </w:rPr>
              <w:t xml:space="preserve">fire, </w:t>
            </w:r>
            <w:r>
              <w:rPr>
                <w:sz w:val="24"/>
              </w:rPr>
              <w:t xml:space="preserve">not </w:t>
            </w:r>
            <w:r>
              <w:rPr>
                <w:spacing w:val="-4"/>
                <w:sz w:val="24"/>
              </w:rPr>
              <w:t xml:space="preserve">in </w:t>
            </w:r>
            <w:r>
              <w:rPr>
                <w:spacing w:val="-3"/>
                <w:sz w:val="24"/>
              </w:rPr>
              <w:t xml:space="preserve">building </w:t>
            </w:r>
            <w:r>
              <w:rPr>
                <w:spacing w:val="-6"/>
                <w:sz w:val="24"/>
              </w:rPr>
              <w:t xml:space="preserve">or </w:t>
            </w:r>
            <w:r>
              <w:rPr>
                <w:sz w:val="24"/>
              </w:rPr>
              <w:t>structure</w:t>
            </w:r>
          </w:p>
        </w:tc>
      </w:tr>
      <w:tr w:rsidR="00937888">
        <w:trPr>
          <w:trHeight w:val="300"/>
        </w:trPr>
        <w:tc>
          <w:tcPr>
            <w:tcW w:w="1000" w:type="dxa"/>
          </w:tcPr>
          <w:p w:rsidR="00937888" w:rsidRDefault="00EC7B47">
            <w:pPr>
              <w:pStyle w:val="TableParagraph"/>
              <w:ind w:left="16" w:right="115"/>
              <w:jc w:val="center"/>
              <w:rPr>
                <w:sz w:val="24"/>
              </w:rPr>
            </w:pPr>
            <w:r>
              <w:rPr>
                <w:sz w:val="24"/>
              </w:rPr>
              <w:t>X04</w:t>
            </w:r>
          </w:p>
        </w:tc>
        <w:tc>
          <w:tcPr>
            <w:tcW w:w="4720" w:type="dxa"/>
          </w:tcPr>
          <w:p w:rsidR="00937888" w:rsidRDefault="00EC7B47">
            <w:pPr>
              <w:pStyle w:val="TableParagraph"/>
              <w:rPr>
                <w:sz w:val="24"/>
              </w:rPr>
            </w:pPr>
            <w:r>
              <w:rPr>
                <w:sz w:val="24"/>
              </w:rPr>
              <w:t>Phơi nhiễm của vật rất dễ cháy</w:t>
            </w:r>
          </w:p>
        </w:tc>
        <w:tc>
          <w:tcPr>
            <w:tcW w:w="5040" w:type="dxa"/>
          </w:tcPr>
          <w:p w:rsidR="00937888" w:rsidRDefault="00EC7B47">
            <w:pPr>
              <w:pStyle w:val="TableParagraph"/>
              <w:rPr>
                <w:sz w:val="24"/>
              </w:rPr>
            </w:pPr>
            <w:r>
              <w:rPr>
                <w:sz w:val="24"/>
              </w:rPr>
              <w:t>Exposure to ignition of highly flammable material</w:t>
            </w:r>
          </w:p>
        </w:tc>
      </w:tr>
      <w:tr w:rsidR="00937888">
        <w:trPr>
          <w:trHeight w:val="300"/>
        </w:trPr>
        <w:tc>
          <w:tcPr>
            <w:tcW w:w="1000" w:type="dxa"/>
          </w:tcPr>
          <w:p w:rsidR="00937888" w:rsidRDefault="00EC7B47">
            <w:pPr>
              <w:pStyle w:val="TableParagraph"/>
              <w:ind w:left="16" w:right="115"/>
              <w:jc w:val="center"/>
              <w:rPr>
                <w:sz w:val="24"/>
              </w:rPr>
            </w:pPr>
            <w:r>
              <w:rPr>
                <w:sz w:val="24"/>
              </w:rPr>
              <w:t>X05</w:t>
            </w:r>
          </w:p>
        </w:tc>
        <w:tc>
          <w:tcPr>
            <w:tcW w:w="4720" w:type="dxa"/>
          </w:tcPr>
          <w:p w:rsidR="00937888" w:rsidRDefault="00EC7B47">
            <w:pPr>
              <w:pStyle w:val="TableParagraph"/>
              <w:rPr>
                <w:sz w:val="24"/>
              </w:rPr>
            </w:pPr>
            <w:r>
              <w:rPr>
                <w:sz w:val="24"/>
              </w:rPr>
              <w:t>Phơi nhiễm quần áo ngủ cháy hay nóng chảy</w:t>
            </w:r>
          </w:p>
        </w:tc>
        <w:tc>
          <w:tcPr>
            <w:tcW w:w="5040" w:type="dxa"/>
          </w:tcPr>
          <w:p w:rsidR="00937888" w:rsidRDefault="00EC7B47">
            <w:pPr>
              <w:pStyle w:val="TableParagraph"/>
              <w:rPr>
                <w:sz w:val="24"/>
              </w:rPr>
            </w:pPr>
            <w:r>
              <w:rPr>
                <w:sz w:val="24"/>
              </w:rPr>
              <w:t>Exposure to ignition or melting of nightwear</w:t>
            </w:r>
          </w:p>
        </w:tc>
      </w:tr>
      <w:tr w:rsidR="00937888">
        <w:trPr>
          <w:trHeight w:val="620"/>
        </w:trPr>
        <w:tc>
          <w:tcPr>
            <w:tcW w:w="1000" w:type="dxa"/>
          </w:tcPr>
          <w:p w:rsidR="00937888" w:rsidRDefault="00EC7B47">
            <w:pPr>
              <w:pStyle w:val="TableParagraph"/>
              <w:ind w:left="16" w:right="115"/>
              <w:jc w:val="center"/>
              <w:rPr>
                <w:sz w:val="24"/>
              </w:rPr>
            </w:pPr>
            <w:r>
              <w:rPr>
                <w:sz w:val="24"/>
              </w:rPr>
              <w:t>X06</w:t>
            </w:r>
          </w:p>
        </w:tc>
        <w:tc>
          <w:tcPr>
            <w:tcW w:w="4720" w:type="dxa"/>
          </w:tcPr>
          <w:p w:rsidR="00937888" w:rsidRDefault="00EC7B47">
            <w:pPr>
              <w:pStyle w:val="TableParagraph"/>
              <w:spacing w:line="261" w:lineRule="auto"/>
              <w:ind w:right="150"/>
              <w:rPr>
                <w:sz w:val="24"/>
              </w:rPr>
            </w:pPr>
            <w:r>
              <w:rPr>
                <w:sz w:val="24"/>
              </w:rPr>
              <w:t>Phơi nhiễm áo quần hay dụng cụ bốc cháy hay nóng chảy</w:t>
            </w:r>
          </w:p>
        </w:tc>
        <w:tc>
          <w:tcPr>
            <w:tcW w:w="5040" w:type="dxa"/>
          </w:tcPr>
          <w:p w:rsidR="00937888" w:rsidRDefault="00EC7B47">
            <w:pPr>
              <w:pStyle w:val="TableParagraph"/>
              <w:spacing w:line="261" w:lineRule="auto"/>
              <w:ind w:right="263"/>
              <w:rPr>
                <w:sz w:val="24"/>
              </w:rPr>
            </w:pPr>
            <w:r>
              <w:rPr>
                <w:sz w:val="24"/>
              </w:rPr>
              <w:t xml:space="preserve">Exposure </w:t>
            </w:r>
            <w:r>
              <w:rPr>
                <w:spacing w:val="-4"/>
                <w:sz w:val="24"/>
              </w:rPr>
              <w:t xml:space="preserve">to ignition </w:t>
            </w:r>
            <w:r>
              <w:rPr>
                <w:sz w:val="24"/>
              </w:rPr>
              <w:t xml:space="preserve">or </w:t>
            </w:r>
            <w:r>
              <w:rPr>
                <w:spacing w:val="-5"/>
                <w:sz w:val="24"/>
              </w:rPr>
              <w:t xml:space="preserve">melting </w:t>
            </w:r>
            <w:r>
              <w:rPr>
                <w:sz w:val="24"/>
              </w:rPr>
              <w:t xml:space="preserve">of </w:t>
            </w:r>
            <w:r>
              <w:rPr>
                <w:spacing w:val="-3"/>
                <w:sz w:val="24"/>
              </w:rPr>
              <w:t xml:space="preserve">other </w:t>
            </w:r>
            <w:r>
              <w:rPr>
                <w:spacing w:val="-6"/>
                <w:sz w:val="24"/>
              </w:rPr>
              <w:t xml:space="preserve">clothing </w:t>
            </w:r>
            <w:r>
              <w:rPr>
                <w:spacing w:val="-3"/>
                <w:sz w:val="24"/>
              </w:rPr>
              <w:t>and apparel</w:t>
            </w:r>
          </w:p>
        </w:tc>
      </w:tr>
      <w:tr w:rsidR="00937888">
        <w:trPr>
          <w:trHeight w:val="620"/>
        </w:trPr>
        <w:tc>
          <w:tcPr>
            <w:tcW w:w="1000" w:type="dxa"/>
          </w:tcPr>
          <w:p w:rsidR="00937888" w:rsidRDefault="00EC7B47">
            <w:pPr>
              <w:pStyle w:val="TableParagraph"/>
              <w:ind w:left="16" w:right="115"/>
              <w:jc w:val="center"/>
              <w:rPr>
                <w:sz w:val="24"/>
              </w:rPr>
            </w:pPr>
            <w:r>
              <w:rPr>
                <w:sz w:val="24"/>
              </w:rPr>
              <w:t>X08</w:t>
            </w:r>
          </w:p>
        </w:tc>
        <w:tc>
          <w:tcPr>
            <w:tcW w:w="4720" w:type="dxa"/>
          </w:tcPr>
          <w:p w:rsidR="00937888" w:rsidRDefault="00EC7B47">
            <w:pPr>
              <w:pStyle w:val="TableParagraph"/>
              <w:spacing w:line="261" w:lineRule="auto"/>
              <w:ind w:right="407"/>
              <w:rPr>
                <w:sz w:val="24"/>
              </w:rPr>
            </w:pPr>
            <w:r>
              <w:rPr>
                <w:sz w:val="24"/>
              </w:rPr>
              <w:t>Phơi nhiễm khói, đám cháy và ngọn lửa xác định khác</w:t>
            </w:r>
          </w:p>
        </w:tc>
        <w:tc>
          <w:tcPr>
            <w:tcW w:w="5040" w:type="dxa"/>
          </w:tcPr>
          <w:p w:rsidR="00937888" w:rsidRDefault="00EC7B47">
            <w:pPr>
              <w:pStyle w:val="TableParagraph"/>
              <w:rPr>
                <w:sz w:val="24"/>
              </w:rPr>
            </w:pPr>
            <w:r>
              <w:rPr>
                <w:sz w:val="24"/>
              </w:rPr>
              <w:t>Exposure to other specified smoke, fire and flames</w:t>
            </w:r>
          </w:p>
        </w:tc>
      </w:tr>
      <w:tr w:rsidR="00937888">
        <w:trPr>
          <w:trHeight w:val="620"/>
        </w:trPr>
        <w:tc>
          <w:tcPr>
            <w:tcW w:w="1000" w:type="dxa"/>
          </w:tcPr>
          <w:p w:rsidR="00937888" w:rsidRDefault="00EC7B47">
            <w:pPr>
              <w:pStyle w:val="TableParagraph"/>
              <w:ind w:left="16" w:right="115"/>
              <w:jc w:val="center"/>
              <w:rPr>
                <w:sz w:val="24"/>
              </w:rPr>
            </w:pPr>
            <w:r>
              <w:rPr>
                <w:sz w:val="24"/>
              </w:rPr>
              <w:t>X09</w:t>
            </w:r>
          </w:p>
        </w:tc>
        <w:tc>
          <w:tcPr>
            <w:tcW w:w="4720" w:type="dxa"/>
          </w:tcPr>
          <w:p w:rsidR="00937888" w:rsidRDefault="00EC7B47">
            <w:pPr>
              <w:pStyle w:val="TableParagraph"/>
              <w:spacing w:line="261" w:lineRule="auto"/>
              <w:ind w:right="140"/>
              <w:rPr>
                <w:sz w:val="24"/>
              </w:rPr>
            </w:pPr>
            <w:r>
              <w:rPr>
                <w:sz w:val="24"/>
              </w:rPr>
              <w:t>Phơi nhiễm khói, đám cháy và ngọn lửa không xác định</w:t>
            </w:r>
          </w:p>
        </w:tc>
        <w:tc>
          <w:tcPr>
            <w:tcW w:w="5040" w:type="dxa"/>
          </w:tcPr>
          <w:p w:rsidR="00937888" w:rsidRDefault="00EC7B47">
            <w:pPr>
              <w:pStyle w:val="TableParagraph"/>
              <w:rPr>
                <w:sz w:val="24"/>
              </w:rPr>
            </w:pPr>
            <w:r>
              <w:rPr>
                <w:sz w:val="24"/>
              </w:rPr>
              <w:t>Exposure to unspecified smoke, fire and flames</w:t>
            </w:r>
          </w:p>
        </w:tc>
      </w:tr>
      <w:tr w:rsidR="00937888">
        <w:trPr>
          <w:trHeight w:val="620"/>
        </w:trPr>
        <w:tc>
          <w:tcPr>
            <w:tcW w:w="1000" w:type="dxa"/>
          </w:tcPr>
          <w:p w:rsidR="00937888" w:rsidRDefault="00EC7B47">
            <w:pPr>
              <w:pStyle w:val="TableParagraph"/>
              <w:ind w:left="16" w:right="115"/>
              <w:jc w:val="center"/>
              <w:rPr>
                <w:sz w:val="24"/>
              </w:rPr>
            </w:pPr>
            <w:r>
              <w:rPr>
                <w:sz w:val="24"/>
              </w:rPr>
              <w:t>X10</w:t>
            </w:r>
          </w:p>
        </w:tc>
        <w:tc>
          <w:tcPr>
            <w:tcW w:w="4720" w:type="dxa"/>
          </w:tcPr>
          <w:p w:rsidR="00937888" w:rsidRDefault="00EC7B47">
            <w:pPr>
              <w:pStyle w:val="TableParagraph"/>
              <w:spacing w:line="261" w:lineRule="auto"/>
              <w:ind w:right="425"/>
              <w:rPr>
                <w:sz w:val="24"/>
              </w:rPr>
            </w:pPr>
            <w:r>
              <w:rPr>
                <w:spacing w:val="-6"/>
                <w:sz w:val="24"/>
              </w:rPr>
              <w:t xml:space="preserve">Tiếp </w:t>
            </w:r>
            <w:r>
              <w:rPr>
                <w:sz w:val="24"/>
              </w:rPr>
              <w:t xml:space="preserve">xúc </w:t>
            </w:r>
            <w:r>
              <w:rPr>
                <w:spacing w:val="-3"/>
                <w:sz w:val="24"/>
              </w:rPr>
              <w:t xml:space="preserve">với </w:t>
            </w:r>
            <w:r>
              <w:rPr>
                <w:sz w:val="24"/>
              </w:rPr>
              <w:t xml:space="preserve">đồ uống, thức </w:t>
            </w:r>
            <w:r>
              <w:rPr>
                <w:spacing w:val="-3"/>
                <w:sz w:val="24"/>
              </w:rPr>
              <w:t xml:space="preserve">ăn, </w:t>
            </w:r>
            <w:r>
              <w:rPr>
                <w:spacing w:val="-4"/>
                <w:sz w:val="24"/>
              </w:rPr>
              <w:t xml:space="preserve">mỡ </w:t>
            </w:r>
            <w:r>
              <w:rPr>
                <w:sz w:val="24"/>
              </w:rPr>
              <w:t xml:space="preserve">và </w:t>
            </w:r>
            <w:r>
              <w:rPr>
                <w:spacing w:val="-3"/>
                <w:sz w:val="24"/>
              </w:rPr>
              <w:t xml:space="preserve">dầu </w:t>
            </w:r>
            <w:r>
              <w:rPr>
                <w:spacing w:val="-10"/>
                <w:sz w:val="24"/>
              </w:rPr>
              <w:t xml:space="preserve">ăn </w:t>
            </w:r>
            <w:r>
              <w:rPr>
                <w:sz w:val="24"/>
              </w:rPr>
              <w:t>nóng</w:t>
            </w:r>
          </w:p>
        </w:tc>
        <w:tc>
          <w:tcPr>
            <w:tcW w:w="5040" w:type="dxa"/>
          </w:tcPr>
          <w:p w:rsidR="00937888" w:rsidRDefault="00EC7B47">
            <w:pPr>
              <w:pStyle w:val="TableParagraph"/>
              <w:rPr>
                <w:sz w:val="24"/>
              </w:rPr>
            </w:pPr>
            <w:r>
              <w:rPr>
                <w:sz w:val="24"/>
              </w:rPr>
              <w:t>Contact with hot drinks, food, fats and cooking oils</w:t>
            </w:r>
          </w:p>
        </w:tc>
      </w:tr>
      <w:tr w:rsidR="00937888">
        <w:trPr>
          <w:trHeight w:val="300"/>
        </w:trPr>
        <w:tc>
          <w:tcPr>
            <w:tcW w:w="1000" w:type="dxa"/>
          </w:tcPr>
          <w:p w:rsidR="00937888" w:rsidRDefault="00EC7B47">
            <w:pPr>
              <w:pStyle w:val="TableParagraph"/>
              <w:ind w:left="16" w:right="115"/>
              <w:jc w:val="center"/>
              <w:rPr>
                <w:sz w:val="24"/>
              </w:rPr>
            </w:pPr>
            <w:r>
              <w:rPr>
                <w:sz w:val="24"/>
              </w:rPr>
              <w:t>X11</w:t>
            </w:r>
          </w:p>
        </w:tc>
        <w:tc>
          <w:tcPr>
            <w:tcW w:w="4720" w:type="dxa"/>
          </w:tcPr>
          <w:p w:rsidR="00937888" w:rsidRDefault="00EC7B47">
            <w:pPr>
              <w:pStyle w:val="TableParagraph"/>
              <w:rPr>
                <w:sz w:val="24"/>
              </w:rPr>
            </w:pPr>
            <w:r>
              <w:rPr>
                <w:sz w:val="24"/>
              </w:rPr>
              <w:t>Tiếp xúc với nước máy nóng</w:t>
            </w:r>
          </w:p>
        </w:tc>
        <w:tc>
          <w:tcPr>
            <w:tcW w:w="5040" w:type="dxa"/>
          </w:tcPr>
          <w:p w:rsidR="00937888" w:rsidRDefault="00EC7B47">
            <w:pPr>
              <w:pStyle w:val="TableParagraph"/>
              <w:rPr>
                <w:sz w:val="24"/>
              </w:rPr>
            </w:pPr>
            <w:r>
              <w:rPr>
                <w:sz w:val="24"/>
              </w:rPr>
              <w:t>Contact with hot tap-water</w:t>
            </w:r>
          </w:p>
        </w:tc>
      </w:tr>
      <w:tr w:rsidR="00937888">
        <w:trPr>
          <w:trHeight w:val="300"/>
        </w:trPr>
        <w:tc>
          <w:tcPr>
            <w:tcW w:w="1000" w:type="dxa"/>
          </w:tcPr>
          <w:p w:rsidR="00937888" w:rsidRDefault="00EC7B47">
            <w:pPr>
              <w:pStyle w:val="TableParagraph"/>
              <w:ind w:left="16" w:right="115"/>
              <w:jc w:val="center"/>
              <w:rPr>
                <w:sz w:val="24"/>
              </w:rPr>
            </w:pPr>
            <w:r>
              <w:rPr>
                <w:sz w:val="24"/>
              </w:rPr>
              <w:t>X12</w:t>
            </w:r>
          </w:p>
        </w:tc>
        <w:tc>
          <w:tcPr>
            <w:tcW w:w="4720" w:type="dxa"/>
          </w:tcPr>
          <w:p w:rsidR="00937888" w:rsidRDefault="00EC7B47">
            <w:pPr>
              <w:pStyle w:val="TableParagraph"/>
              <w:rPr>
                <w:sz w:val="24"/>
              </w:rPr>
            </w:pPr>
            <w:r>
              <w:rPr>
                <w:sz w:val="24"/>
              </w:rPr>
              <w:t>Tiếp xúc với chất lỏng nóng khác</w:t>
            </w:r>
          </w:p>
        </w:tc>
        <w:tc>
          <w:tcPr>
            <w:tcW w:w="5040" w:type="dxa"/>
          </w:tcPr>
          <w:p w:rsidR="00937888" w:rsidRDefault="00EC7B47">
            <w:pPr>
              <w:pStyle w:val="TableParagraph"/>
              <w:rPr>
                <w:sz w:val="24"/>
              </w:rPr>
            </w:pPr>
            <w:r>
              <w:rPr>
                <w:sz w:val="24"/>
              </w:rPr>
              <w:t>Contact with other hot fluids</w:t>
            </w:r>
          </w:p>
        </w:tc>
      </w:tr>
      <w:tr w:rsidR="00937888">
        <w:trPr>
          <w:trHeight w:val="300"/>
        </w:trPr>
        <w:tc>
          <w:tcPr>
            <w:tcW w:w="1000" w:type="dxa"/>
          </w:tcPr>
          <w:p w:rsidR="00937888" w:rsidRDefault="00EC7B47">
            <w:pPr>
              <w:pStyle w:val="TableParagraph"/>
              <w:ind w:left="16" w:right="115"/>
              <w:jc w:val="center"/>
              <w:rPr>
                <w:sz w:val="24"/>
              </w:rPr>
            </w:pPr>
            <w:r>
              <w:rPr>
                <w:sz w:val="24"/>
              </w:rPr>
              <w:t>X13</w:t>
            </w:r>
          </w:p>
        </w:tc>
        <w:tc>
          <w:tcPr>
            <w:tcW w:w="4720" w:type="dxa"/>
          </w:tcPr>
          <w:p w:rsidR="00937888" w:rsidRDefault="00EC7B47">
            <w:pPr>
              <w:pStyle w:val="TableParagraph"/>
              <w:rPr>
                <w:sz w:val="24"/>
              </w:rPr>
            </w:pPr>
            <w:r>
              <w:rPr>
                <w:sz w:val="24"/>
              </w:rPr>
              <w:t>Tiếp xúc với hơi nước sôi và hơi nước nóng</w:t>
            </w:r>
          </w:p>
        </w:tc>
        <w:tc>
          <w:tcPr>
            <w:tcW w:w="5040" w:type="dxa"/>
          </w:tcPr>
          <w:p w:rsidR="00937888" w:rsidRDefault="00EC7B47">
            <w:pPr>
              <w:pStyle w:val="TableParagraph"/>
              <w:rPr>
                <w:sz w:val="24"/>
              </w:rPr>
            </w:pPr>
            <w:r>
              <w:rPr>
                <w:sz w:val="24"/>
              </w:rPr>
              <w:t>Contact with steam and hot vapours</w:t>
            </w:r>
          </w:p>
        </w:tc>
      </w:tr>
      <w:tr w:rsidR="00937888">
        <w:trPr>
          <w:trHeight w:val="300"/>
        </w:trPr>
        <w:tc>
          <w:tcPr>
            <w:tcW w:w="1000" w:type="dxa"/>
          </w:tcPr>
          <w:p w:rsidR="00937888" w:rsidRDefault="00EC7B47">
            <w:pPr>
              <w:pStyle w:val="TableParagraph"/>
              <w:ind w:left="16" w:right="115"/>
              <w:jc w:val="center"/>
              <w:rPr>
                <w:sz w:val="24"/>
              </w:rPr>
            </w:pPr>
            <w:r>
              <w:rPr>
                <w:sz w:val="24"/>
              </w:rPr>
              <w:t>X14</w:t>
            </w:r>
          </w:p>
        </w:tc>
        <w:tc>
          <w:tcPr>
            <w:tcW w:w="4720" w:type="dxa"/>
          </w:tcPr>
          <w:p w:rsidR="00937888" w:rsidRDefault="00EC7B47">
            <w:pPr>
              <w:pStyle w:val="TableParagraph"/>
              <w:rPr>
                <w:sz w:val="24"/>
              </w:rPr>
            </w:pPr>
            <w:r>
              <w:rPr>
                <w:sz w:val="24"/>
              </w:rPr>
              <w:t>Tiếp xúc với không khí nóng, chất hơi nóng</w:t>
            </w:r>
          </w:p>
        </w:tc>
        <w:tc>
          <w:tcPr>
            <w:tcW w:w="5040" w:type="dxa"/>
          </w:tcPr>
          <w:p w:rsidR="00937888" w:rsidRDefault="00EC7B47">
            <w:pPr>
              <w:pStyle w:val="TableParagraph"/>
              <w:rPr>
                <w:sz w:val="24"/>
              </w:rPr>
            </w:pPr>
            <w:r>
              <w:rPr>
                <w:sz w:val="24"/>
              </w:rPr>
              <w:t>Contact with hot air and gases</w:t>
            </w:r>
          </w:p>
        </w:tc>
      </w:tr>
      <w:tr w:rsidR="00937888">
        <w:trPr>
          <w:trHeight w:val="300"/>
        </w:trPr>
        <w:tc>
          <w:tcPr>
            <w:tcW w:w="1000" w:type="dxa"/>
          </w:tcPr>
          <w:p w:rsidR="00937888" w:rsidRDefault="00EC7B47">
            <w:pPr>
              <w:pStyle w:val="TableParagraph"/>
              <w:ind w:left="16" w:right="115"/>
              <w:jc w:val="center"/>
              <w:rPr>
                <w:sz w:val="24"/>
              </w:rPr>
            </w:pPr>
            <w:r>
              <w:rPr>
                <w:sz w:val="24"/>
              </w:rPr>
              <w:t>X15</w:t>
            </w:r>
          </w:p>
        </w:tc>
        <w:tc>
          <w:tcPr>
            <w:tcW w:w="4720" w:type="dxa"/>
          </w:tcPr>
          <w:p w:rsidR="00937888" w:rsidRDefault="00EC7B47">
            <w:pPr>
              <w:pStyle w:val="TableParagraph"/>
              <w:rPr>
                <w:sz w:val="24"/>
              </w:rPr>
            </w:pPr>
            <w:r>
              <w:rPr>
                <w:sz w:val="24"/>
              </w:rPr>
              <w:t>Tiếp xúc với vật dụng trong nhà nóng</w:t>
            </w:r>
          </w:p>
        </w:tc>
        <w:tc>
          <w:tcPr>
            <w:tcW w:w="5040" w:type="dxa"/>
          </w:tcPr>
          <w:p w:rsidR="00937888" w:rsidRDefault="00EC7B47">
            <w:pPr>
              <w:pStyle w:val="TableParagraph"/>
              <w:rPr>
                <w:sz w:val="24"/>
              </w:rPr>
            </w:pPr>
            <w:r>
              <w:rPr>
                <w:sz w:val="24"/>
              </w:rPr>
              <w:t>Contact with hot household appliances</w:t>
            </w:r>
          </w:p>
        </w:tc>
      </w:tr>
      <w:tr w:rsidR="00937888">
        <w:trPr>
          <w:trHeight w:val="620"/>
        </w:trPr>
        <w:tc>
          <w:tcPr>
            <w:tcW w:w="1000" w:type="dxa"/>
          </w:tcPr>
          <w:p w:rsidR="00937888" w:rsidRDefault="00EC7B47">
            <w:pPr>
              <w:pStyle w:val="TableParagraph"/>
              <w:ind w:left="16" w:right="115"/>
              <w:jc w:val="center"/>
              <w:rPr>
                <w:sz w:val="24"/>
              </w:rPr>
            </w:pPr>
            <w:r>
              <w:rPr>
                <w:sz w:val="24"/>
              </w:rPr>
              <w:t>X16</w:t>
            </w:r>
          </w:p>
        </w:tc>
        <w:tc>
          <w:tcPr>
            <w:tcW w:w="4720" w:type="dxa"/>
          </w:tcPr>
          <w:p w:rsidR="00937888" w:rsidRDefault="00EC7B47">
            <w:pPr>
              <w:pStyle w:val="TableParagraph"/>
              <w:rPr>
                <w:sz w:val="24"/>
              </w:rPr>
            </w:pPr>
            <w:r>
              <w:rPr>
                <w:spacing w:val="-6"/>
                <w:sz w:val="24"/>
              </w:rPr>
              <w:t xml:space="preserve">Tiếp </w:t>
            </w:r>
            <w:r>
              <w:rPr>
                <w:sz w:val="24"/>
              </w:rPr>
              <w:t xml:space="preserve">xúc </w:t>
            </w:r>
            <w:r>
              <w:rPr>
                <w:spacing w:val="-3"/>
                <w:sz w:val="24"/>
              </w:rPr>
              <w:t xml:space="preserve">với </w:t>
            </w:r>
            <w:r>
              <w:rPr>
                <w:sz w:val="24"/>
              </w:rPr>
              <w:t xml:space="preserve">dụng </w:t>
            </w:r>
            <w:r>
              <w:rPr>
                <w:spacing w:val="-4"/>
                <w:sz w:val="24"/>
              </w:rPr>
              <w:t xml:space="preserve">cụ </w:t>
            </w:r>
            <w:r>
              <w:rPr>
                <w:spacing w:val="-5"/>
                <w:sz w:val="24"/>
              </w:rPr>
              <w:t xml:space="preserve">làm </w:t>
            </w:r>
            <w:r>
              <w:rPr>
                <w:sz w:val="24"/>
              </w:rPr>
              <w:t xml:space="preserve">nóng, </w:t>
            </w:r>
            <w:r>
              <w:rPr>
                <w:spacing w:val="-4"/>
                <w:sz w:val="24"/>
              </w:rPr>
              <w:t xml:space="preserve">lò </w:t>
            </w:r>
            <w:r>
              <w:rPr>
                <w:sz w:val="24"/>
              </w:rPr>
              <w:t xml:space="preserve">sưởi, ống </w:t>
            </w:r>
            <w:r>
              <w:rPr>
                <w:spacing w:val="-3"/>
                <w:sz w:val="24"/>
              </w:rPr>
              <w:t>dẫn</w:t>
            </w:r>
          </w:p>
        </w:tc>
        <w:tc>
          <w:tcPr>
            <w:tcW w:w="5040" w:type="dxa"/>
          </w:tcPr>
          <w:p w:rsidR="00937888" w:rsidRDefault="00EC7B47">
            <w:pPr>
              <w:pStyle w:val="TableParagraph"/>
              <w:spacing w:line="261" w:lineRule="auto"/>
              <w:rPr>
                <w:sz w:val="24"/>
              </w:rPr>
            </w:pPr>
            <w:r>
              <w:rPr>
                <w:spacing w:val="-4"/>
                <w:sz w:val="24"/>
              </w:rPr>
              <w:t xml:space="preserve">Contact </w:t>
            </w:r>
            <w:r>
              <w:rPr>
                <w:sz w:val="24"/>
              </w:rPr>
              <w:t xml:space="preserve">with hot </w:t>
            </w:r>
            <w:r>
              <w:rPr>
                <w:spacing w:val="-4"/>
                <w:sz w:val="24"/>
              </w:rPr>
              <w:t xml:space="preserve">heating appliances, radiators </w:t>
            </w:r>
            <w:r>
              <w:rPr>
                <w:spacing w:val="-3"/>
                <w:sz w:val="24"/>
              </w:rPr>
              <w:t>and pipes</w:t>
            </w:r>
          </w:p>
        </w:tc>
      </w:tr>
      <w:tr w:rsidR="00937888">
        <w:trPr>
          <w:trHeight w:val="300"/>
        </w:trPr>
        <w:tc>
          <w:tcPr>
            <w:tcW w:w="1000" w:type="dxa"/>
          </w:tcPr>
          <w:p w:rsidR="00937888" w:rsidRDefault="00EC7B47">
            <w:pPr>
              <w:pStyle w:val="TableParagraph"/>
              <w:ind w:left="16" w:right="115"/>
              <w:jc w:val="center"/>
              <w:rPr>
                <w:sz w:val="24"/>
              </w:rPr>
            </w:pPr>
            <w:r>
              <w:rPr>
                <w:sz w:val="24"/>
              </w:rPr>
              <w:t>X17</w:t>
            </w:r>
          </w:p>
        </w:tc>
        <w:tc>
          <w:tcPr>
            <w:tcW w:w="4720" w:type="dxa"/>
          </w:tcPr>
          <w:p w:rsidR="00937888" w:rsidRDefault="00EC7B47">
            <w:pPr>
              <w:pStyle w:val="TableParagraph"/>
              <w:rPr>
                <w:sz w:val="24"/>
              </w:rPr>
            </w:pPr>
            <w:r>
              <w:rPr>
                <w:sz w:val="24"/>
              </w:rPr>
              <w:t>Tiếp xúc với máy, dụng cụ nóng</w:t>
            </w:r>
          </w:p>
        </w:tc>
        <w:tc>
          <w:tcPr>
            <w:tcW w:w="5040" w:type="dxa"/>
          </w:tcPr>
          <w:p w:rsidR="00937888" w:rsidRDefault="00EC7B47">
            <w:pPr>
              <w:pStyle w:val="TableParagraph"/>
              <w:rPr>
                <w:sz w:val="24"/>
              </w:rPr>
            </w:pPr>
            <w:r>
              <w:rPr>
                <w:sz w:val="24"/>
              </w:rPr>
              <w:t>Contact with hot engines, machinery and tools</w:t>
            </w:r>
          </w:p>
        </w:tc>
      </w:tr>
      <w:tr w:rsidR="00937888">
        <w:trPr>
          <w:trHeight w:val="300"/>
        </w:trPr>
        <w:tc>
          <w:tcPr>
            <w:tcW w:w="1000" w:type="dxa"/>
          </w:tcPr>
          <w:p w:rsidR="00937888" w:rsidRDefault="00EC7B47">
            <w:pPr>
              <w:pStyle w:val="TableParagraph"/>
              <w:ind w:left="16" w:right="115"/>
              <w:jc w:val="center"/>
              <w:rPr>
                <w:sz w:val="24"/>
              </w:rPr>
            </w:pPr>
            <w:r>
              <w:rPr>
                <w:sz w:val="24"/>
              </w:rPr>
              <w:t>X18</w:t>
            </w:r>
          </w:p>
        </w:tc>
        <w:tc>
          <w:tcPr>
            <w:tcW w:w="4720" w:type="dxa"/>
          </w:tcPr>
          <w:p w:rsidR="00937888" w:rsidRDefault="00EC7B47">
            <w:pPr>
              <w:pStyle w:val="TableParagraph"/>
              <w:rPr>
                <w:sz w:val="24"/>
              </w:rPr>
            </w:pPr>
            <w:r>
              <w:rPr>
                <w:sz w:val="24"/>
              </w:rPr>
              <w:t>Tiếp xúc với kim loại nóng khác</w:t>
            </w:r>
          </w:p>
        </w:tc>
        <w:tc>
          <w:tcPr>
            <w:tcW w:w="5040" w:type="dxa"/>
          </w:tcPr>
          <w:p w:rsidR="00937888" w:rsidRDefault="00EC7B47">
            <w:pPr>
              <w:pStyle w:val="TableParagraph"/>
              <w:rPr>
                <w:sz w:val="24"/>
              </w:rPr>
            </w:pPr>
            <w:r>
              <w:rPr>
                <w:sz w:val="24"/>
              </w:rPr>
              <w:t>Contact with other hot metals</w:t>
            </w:r>
          </w:p>
        </w:tc>
      </w:tr>
      <w:tr w:rsidR="00937888">
        <w:trPr>
          <w:trHeight w:val="620"/>
        </w:trPr>
        <w:tc>
          <w:tcPr>
            <w:tcW w:w="1000" w:type="dxa"/>
          </w:tcPr>
          <w:p w:rsidR="00937888" w:rsidRDefault="00EC7B47">
            <w:pPr>
              <w:pStyle w:val="TableParagraph"/>
              <w:ind w:left="16" w:right="115"/>
              <w:jc w:val="center"/>
              <w:rPr>
                <w:sz w:val="24"/>
              </w:rPr>
            </w:pPr>
            <w:r>
              <w:rPr>
                <w:sz w:val="24"/>
              </w:rPr>
              <w:t>X19</w:t>
            </w:r>
          </w:p>
        </w:tc>
        <w:tc>
          <w:tcPr>
            <w:tcW w:w="4720" w:type="dxa"/>
          </w:tcPr>
          <w:p w:rsidR="00937888" w:rsidRDefault="00EC7B47">
            <w:pPr>
              <w:pStyle w:val="TableParagraph"/>
              <w:spacing w:line="261" w:lineRule="auto"/>
              <w:ind w:right="557"/>
              <w:rPr>
                <w:sz w:val="24"/>
              </w:rPr>
            </w:pPr>
            <w:r>
              <w:rPr>
                <w:spacing w:val="-6"/>
                <w:sz w:val="24"/>
              </w:rPr>
              <w:t xml:space="preserve">Tiếp </w:t>
            </w:r>
            <w:r>
              <w:rPr>
                <w:sz w:val="24"/>
              </w:rPr>
              <w:t xml:space="preserve">xúc </w:t>
            </w:r>
            <w:r>
              <w:rPr>
                <w:spacing w:val="-3"/>
                <w:sz w:val="24"/>
              </w:rPr>
              <w:t xml:space="preserve">với </w:t>
            </w:r>
            <w:r>
              <w:rPr>
                <w:spacing w:val="-5"/>
                <w:sz w:val="24"/>
              </w:rPr>
              <w:t xml:space="preserve">các </w:t>
            </w:r>
            <w:r>
              <w:rPr>
                <w:spacing w:val="-3"/>
                <w:sz w:val="24"/>
              </w:rPr>
              <w:t xml:space="preserve">vật </w:t>
            </w:r>
            <w:r>
              <w:rPr>
                <w:spacing w:val="-5"/>
                <w:sz w:val="24"/>
              </w:rPr>
              <w:t xml:space="preserve">làm </w:t>
            </w:r>
            <w:r>
              <w:rPr>
                <w:sz w:val="24"/>
              </w:rPr>
              <w:t xml:space="preserve">nóng và </w:t>
            </w:r>
            <w:r>
              <w:rPr>
                <w:spacing w:val="-4"/>
                <w:sz w:val="24"/>
              </w:rPr>
              <w:t xml:space="preserve">chất </w:t>
            </w:r>
            <w:r>
              <w:rPr>
                <w:spacing w:val="-3"/>
                <w:sz w:val="24"/>
              </w:rPr>
              <w:t xml:space="preserve">nóng </w:t>
            </w:r>
            <w:r>
              <w:rPr>
                <w:sz w:val="24"/>
              </w:rPr>
              <w:t xml:space="preserve">khác và không </w:t>
            </w:r>
            <w:r>
              <w:rPr>
                <w:spacing w:val="-3"/>
                <w:sz w:val="24"/>
              </w:rPr>
              <w:t xml:space="preserve">xác </w:t>
            </w:r>
            <w:r>
              <w:rPr>
                <w:sz w:val="24"/>
              </w:rPr>
              <w:t>định</w:t>
            </w:r>
          </w:p>
        </w:tc>
        <w:tc>
          <w:tcPr>
            <w:tcW w:w="5040" w:type="dxa"/>
          </w:tcPr>
          <w:p w:rsidR="00937888" w:rsidRDefault="00EC7B47">
            <w:pPr>
              <w:pStyle w:val="TableParagraph"/>
              <w:spacing w:line="261" w:lineRule="auto"/>
              <w:rPr>
                <w:sz w:val="24"/>
              </w:rPr>
            </w:pPr>
            <w:r>
              <w:rPr>
                <w:spacing w:val="-4"/>
                <w:sz w:val="24"/>
              </w:rPr>
              <w:t xml:space="preserve">Contact </w:t>
            </w:r>
            <w:r>
              <w:rPr>
                <w:sz w:val="24"/>
              </w:rPr>
              <w:t xml:space="preserve">with </w:t>
            </w:r>
            <w:r>
              <w:rPr>
                <w:spacing w:val="-3"/>
                <w:sz w:val="24"/>
              </w:rPr>
              <w:t xml:space="preserve">other and unspecified </w:t>
            </w:r>
            <w:r>
              <w:rPr>
                <w:spacing w:val="-4"/>
                <w:sz w:val="24"/>
              </w:rPr>
              <w:t xml:space="preserve">heat </w:t>
            </w:r>
            <w:r>
              <w:rPr>
                <w:spacing w:val="-3"/>
                <w:sz w:val="24"/>
              </w:rPr>
              <w:t xml:space="preserve">and </w:t>
            </w:r>
            <w:r>
              <w:rPr>
                <w:sz w:val="24"/>
              </w:rPr>
              <w:t>hot substances</w:t>
            </w:r>
          </w:p>
        </w:tc>
      </w:tr>
      <w:tr w:rsidR="00937888">
        <w:trPr>
          <w:trHeight w:val="300"/>
        </w:trPr>
        <w:tc>
          <w:tcPr>
            <w:tcW w:w="1000" w:type="dxa"/>
          </w:tcPr>
          <w:p w:rsidR="00937888" w:rsidRDefault="00EC7B47">
            <w:pPr>
              <w:pStyle w:val="TableParagraph"/>
              <w:ind w:left="16" w:right="115"/>
              <w:jc w:val="center"/>
              <w:rPr>
                <w:sz w:val="24"/>
              </w:rPr>
            </w:pPr>
            <w:r>
              <w:rPr>
                <w:sz w:val="24"/>
              </w:rPr>
              <w:t>X20</w:t>
            </w:r>
          </w:p>
        </w:tc>
        <w:tc>
          <w:tcPr>
            <w:tcW w:w="4720" w:type="dxa"/>
          </w:tcPr>
          <w:p w:rsidR="00937888" w:rsidRDefault="00EC7B47">
            <w:pPr>
              <w:pStyle w:val="TableParagraph"/>
              <w:rPr>
                <w:sz w:val="24"/>
              </w:rPr>
            </w:pPr>
            <w:r>
              <w:rPr>
                <w:sz w:val="24"/>
              </w:rPr>
              <w:t>Tiếp xúc với rắn độc và thằn lằn độc</w:t>
            </w:r>
          </w:p>
        </w:tc>
        <w:tc>
          <w:tcPr>
            <w:tcW w:w="5040" w:type="dxa"/>
          </w:tcPr>
          <w:p w:rsidR="00937888" w:rsidRDefault="00EC7B47">
            <w:pPr>
              <w:pStyle w:val="TableParagraph"/>
              <w:rPr>
                <w:sz w:val="24"/>
              </w:rPr>
            </w:pPr>
            <w:r>
              <w:rPr>
                <w:sz w:val="24"/>
              </w:rPr>
              <w:t>Contact with venomous snakes and lizards</w:t>
            </w:r>
          </w:p>
        </w:tc>
      </w:tr>
      <w:tr w:rsidR="00937888">
        <w:trPr>
          <w:trHeight w:val="300"/>
        </w:trPr>
        <w:tc>
          <w:tcPr>
            <w:tcW w:w="1000" w:type="dxa"/>
          </w:tcPr>
          <w:p w:rsidR="00937888" w:rsidRDefault="00EC7B47">
            <w:pPr>
              <w:pStyle w:val="TableParagraph"/>
              <w:ind w:left="16" w:right="115"/>
              <w:jc w:val="center"/>
              <w:rPr>
                <w:sz w:val="24"/>
              </w:rPr>
            </w:pPr>
            <w:r>
              <w:rPr>
                <w:sz w:val="24"/>
              </w:rPr>
              <w:t>X21</w:t>
            </w:r>
          </w:p>
        </w:tc>
        <w:tc>
          <w:tcPr>
            <w:tcW w:w="4720" w:type="dxa"/>
          </w:tcPr>
          <w:p w:rsidR="00937888" w:rsidRDefault="00EC7B47">
            <w:pPr>
              <w:pStyle w:val="TableParagraph"/>
              <w:rPr>
                <w:sz w:val="24"/>
              </w:rPr>
            </w:pPr>
            <w:r>
              <w:rPr>
                <w:sz w:val="24"/>
              </w:rPr>
              <w:t>Tiếp xúc với nhện độc</w:t>
            </w:r>
          </w:p>
        </w:tc>
        <w:tc>
          <w:tcPr>
            <w:tcW w:w="5040" w:type="dxa"/>
          </w:tcPr>
          <w:p w:rsidR="00937888" w:rsidRDefault="00EC7B47">
            <w:pPr>
              <w:pStyle w:val="TableParagraph"/>
              <w:rPr>
                <w:sz w:val="24"/>
              </w:rPr>
            </w:pPr>
            <w:r>
              <w:rPr>
                <w:sz w:val="24"/>
              </w:rPr>
              <w:t>Contact with venomous spiders</w:t>
            </w:r>
          </w:p>
        </w:tc>
      </w:tr>
      <w:tr w:rsidR="00937888">
        <w:trPr>
          <w:trHeight w:val="300"/>
        </w:trPr>
        <w:tc>
          <w:tcPr>
            <w:tcW w:w="1000" w:type="dxa"/>
          </w:tcPr>
          <w:p w:rsidR="00937888" w:rsidRDefault="00EC7B47">
            <w:pPr>
              <w:pStyle w:val="TableParagraph"/>
              <w:ind w:left="16" w:right="115"/>
              <w:jc w:val="center"/>
              <w:rPr>
                <w:sz w:val="24"/>
              </w:rPr>
            </w:pPr>
            <w:r>
              <w:rPr>
                <w:sz w:val="24"/>
              </w:rPr>
              <w:t>X22</w:t>
            </w:r>
          </w:p>
        </w:tc>
        <w:tc>
          <w:tcPr>
            <w:tcW w:w="4720" w:type="dxa"/>
          </w:tcPr>
          <w:p w:rsidR="00937888" w:rsidRDefault="00EC7B47">
            <w:pPr>
              <w:pStyle w:val="TableParagraph"/>
              <w:rPr>
                <w:sz w:val="24"/>
              </w:rPr>
            </w:pPr>
            <w:r>
              <w:rPr>
                <w:sz w:val="24"/>
              </w:rPr>
              <w:t>Tiếp xúc với bọ cạp</w:t>
            </w:r>
          </w:p>
        </w:tc>
        <w:tc>
          <w:tcPr>
            <w:tcW w:w="5040" w:type="dxa"/>
          </w:tcPr>
          <w:p w:rsidR="00937888" w:rsidRDefault="00EC7B47">
            <w:pPr>
              <w:pStyle w:val="TableParagraph"/>
              <w:rPr>
                <w:sz w:val="24"/>
              </w:rPr>
            </w:pPr>
            <w:r>
              <w:rPr>
                <w:sz w:val="24"/>
              </w:rPr>
              <w:t>Contact with scorpions</w:t>
            </w:r>
          </w:p>
        </w:tc>
      </w:tr>
      <w:tr w:rsidR="00937888">
        <w:trPr>
          <w:trHeight w:val="300"/>
        </w:trPr>
        <w:tc>
          <w:tcPr>
            <w:tcW w:w="1000" w:type="dxa"/>
          </w:tcPr>
          <w:p w:rsidR="00937888" w:rsidRDefault="00EC7B47">
            <w:pPr>
              <w:pStyle w:val="TableParagraph"/>
              <w:ind w:left="16" w:right="115"/>
              <w:jc w:val="center"/>
              <w:rPr>
                <w:sz w:val="24"/>
              </w:rPr>
            </w:pPr>
            <w:r>
              <w:rPr>
                <w:sz w:val="24"/>
              </w:rPr>
              <w:t>X23</w:t>
            </w:r>
          </w:p>
        </w:tc>
        <w:tc>
          <w:tcPr>
            <w:tcW w:w="4720" w:type="dxa"/>
          </w:tcPr>
          <w:p w:rsidR="00937888" w:rsidRDefault="00EC7B47">
            <w:pPr>
              <w:pStyle w:val="TableParagraph"/>
              <w:rPr>
                <w:sz w:val="24"/>
              </w:rPr>
            </w:pPr>
            <w:r>
              <w:rPr>
                <w:sz w:val="24"/>
              </w:rPr>
              <w:t>Tiếp xúc với các loại ong</w:t>
            </w:r>
          </w:p>
        </w:tc>
        <w:tc>
          <w:tcPr>
            <w:tcW w:w="5040" w:type="dxa"/>
          </w:tcPr>
          <w:p w:rsidR="00937888" w:rsidRDefault="00EC7B47">
            <w:pPr>
              <w:pStyle w:val="TableParagraph"/>
              <w:rPr>
                <w:sz w:val="24"/>
              </w:rPr>
            </w:pPr>
            <w:r>
              <w:rPr>
                <w:sz w:val="24"/>
              </w:rPr>
              <w:t>Contact with hornets, wasps and bees</w:t>
            </w:r>
          </w:p>
        </w:tc>
      </w:tr>
      <w:tr w:rsidR="00937888">
        <w:trPr>
          <w:trHeight w:val="620"/>
        </w:trPr>
        <w:tc>
          <w:tcPr>
            <w:tcW w:w="1000" w:type="dxa"/>
          </w:tcPr>
          <w:p w:rsidR="00937888" w:rsidRDefault="00EC7B47">
            <w:pPr>
              <w:pStyle w:val="TableParagraph"/>
              <w:ind w:left="16" w:right="115"/>
              <w:jc w:val="center"/>
              <w:rPr>
                <w:sz w:val="24"/>
              </w:rPr>
            </w:pPr>
            <w:r>
              <w:rPr>
                <w:sz w:val="24"/>
              </w:rPr>
              <w:t>X24</w:t>
            </w:r>
          </w:p>
        </w:tc>
        <w:tc>
          <w:tcPr>
            <w:tcW w:w="4720" w:type="dxa"/>
          </w:tcPr>
          <w:p w:rsidR="00937888" w:rsidRDefault="00EC7B47">
            <w:pPr>
              <w:pStyle w:val="TableParagraph"/>
              <w:rPr>
                <w:sz w:val="24"/>
              </w:rPr>
            </w:pPr>
            <w:r>
              <w:rPr>
                <w:sz w:val="24"/>
              </w:rPr>
              <w:t>Tiếp xúc với các loại rết</w:t>
            </w:r>
          </w:p>
        </w:tc>
        <w:tc>
          <w:tcPr>
            <w:tcW w:w="5040" w:type="dxa"/>
          </w:tcPr>
          <w:p w:rsidR="00937888" w:rsidRDefault="00EC7B47">
            <w:pPr>
              <w:pStyle w:val="TableParagraph"/>
              <w:spacing w:line="261" w:lineRule="auto"/>
              <w:rPr>
                <w:sz w:val="24"/>
              </w:rPr>
            </w:pPr>
            <w:r>
              <w:rPr>
                <w:spacing w:val="-4"/>
                <w:sz w:val="24"/>
              </w:rPr>
              <w:t xml:space="preserve">Contact </w:t>
            </w:r>
            <w:r>
              <w:rPr>
                <w:sz w:val="24"/>
              </w:rPr>
              <w:t xml:space="preserve">with </w:t>
            </w:r>
            <w:r>
              <w:rPr>
                <w:spacing w:val="-5"/>
                <w:sz w:val="24"/>
              </w:rPr>
              <w:t xml:space="preserve">centipedes </w:t>
            </w:r>
            <w:r>
              <w:rPr>
                <w:spacing w:val="-3"/>
                <w:sz w:val="24"/>
              </w:rPr>
              <w:t xml:space="preserve">and </w:t>
            </w:r>
            <w:r>
              <w:rPr>
                <w:sz w:val="24"/>
              </w:rPr>
              <w:t xml:space="preserve">venomous </w:t>
            </w:r>
            <w:r>
              <w:rPr>
                <w:spacing w:val="-5"/>
                <w:sz w:val="24"/>
              </w:rPr>
              <w:t xml:space="preserve">millipedes </w:t>
            </w:r>
            <w:r>
              <w:rPr>
                <w:spacing w:val="-4"/>
                <w:sz w:val="24"/>
              </w:rPr>
              <w:t>(tropical)</w:t>
            </w:r>
          </w:p>
        </w:tc>
      </w:tr>
      <w:tr w:rsidR="00937888">
        <w:trPr>
          <w:trHeight w:val="300"/>
        </w:trPr>
        <w:tc>
          <w:tcPr>
            <w:tcW w:w="1000" w:type="dxa"/>
          </w:tcPr>
          <w:p w:rsidR="00937888" w:rsidRDefault="00EC7B47">
            <w:pPr>
              <w:pStyle w:val="TableParagraph"/>
              <w:ind w:left="16" w:right="115"/>
              <w:jc w:val="center"/>
              <w:rPr>
                <w:sz w:val="24"/>
              </w:rPr>
            </w:pPr>
            <w:r>
              <w:rPr>
                <w:sz w:val="24"/>
              </w:rPr>
              <w:t>X25</w:t>
            </w:r>
          </w:p>
        </w:tc>
        <w:tc>
          <w:tcPr>
            <w:tcW w:w="4720" w:type="dxa"/>
          </w:tcPr>
          <w:p w:rsidR="00937888" w:rsidRDefault="00EC7B47">
            <w:pPr>
              <w:pStyle w:val="TableParagraph"/>
              <w:rPr>
                <w:sz w:val="24"/>
              </w:rPr>
            </w:pPr>
            <w:r>
              <w:rPr>
                <w:sz w:val="24"/>
              </w:rPr>
              <w:t>Tiếp xúc với loại tiết túc có nọc độc, xác định</w:t>
            </w:r>
          </w:p>
        </w:tc>
        <w:tc>
          <w:tcPr>
            <w:tcW w:w="5040" w:type="dxa"/>
          </w:tcPr>
          <w:p w:rsidR="00937888" w:rsidRDefault="00EC7B47">
            <w:pPr>
              <w:pStyle w:val="TableParagraph"/>
              <w:rPr>
                <w:sz w:val="24"/>
              </w:rPr>
            </w:pPr>
            <w:r>
              <w:rPr>
                <w:sz w:val="24"/>
              </w:rPr>
              <w:t>Contact with other venomous arthropods</w:t>
            </w:r>
          </w:p>
        </w:tc>
      </w:tr>
      <w:tr w:rsidR="00937888">
        <w:trPr>
          <w:trHeight w:val="300"/>
        </w:trPr>
        <w:tc>
          <w:tcPr>
            <w:tcW w:w="1000" w:type="dxa"/>
          </w:tcPr>
          <w:p w:rsidR="00937888" w:rsidRDefault="00EC7B47">
            <w:pPr>
              <w:pStyle w:val="TableParagraph"/>
              <w:ind w:left="16" w:right="115"/>
              <w:jc w:val="center"/>
              <w:rPr>
                <w:sz w:val="24"/>
              </w:rPr>
            </w:pPr>
            <w:r>
              <w:rPr>
                <w:sz w:val="24"/>
              </w:rPr>
              <w:t>X26</w:t>
            </w:r>
          </w:p>
        </w:tc>
        <w:tc>
          <w:tcPr>
            <w:tcW w:w="4720" w:type="dxa"/>
          </w:tcPr>
          <w:p w:rsidR="00937888" w:rsidRDefault="00EC7B47">
            <w:pPr>
              <w:pStyle w:val="TableParagraph"/>
              <w:rPr>
                <w:sz w:val="24"/>
              </w:rPr>
            </w:pPr>
            <w:r>
              <w:rPr>
                <w:sz w:val="24"/>
              </w:rPr>
              <w:t>Tiếp xúc với xúc vật và cây độc dưới nước</w:t>
            </w:r>
          </w:p>
        </w:tc>
        <w:tc>
          <w:tcPr>
            <w:tcW w:w="5040" w:type="dxa"/>
          </w:tcPr>
          <w:p w:rsidR="00937888" w:rsidRDefault="00EC7B47">
            <w:pPr>
              <w:pStyle w:val="TableParagraph"/>
              <w:rPr>
                <w:sz w:val="24"/>
              </w:rPr>
            </w:pPr>
            <w:r>
              <w:rPr>
                <w:sz w:val="24"/>
              </w:rPr>
              <w:t>Contact with venomous marine animals and plants</w:t>
            </w:r>
          </w:p>
        </w:tc>
      </w:tr>
      <w:tr w:rsidR="00937888">
        <w:trPr>
          <w:trHeight w:val="300"/>
        </w:trPr>
        <w:tc>
          <w:tcPr>
            <w:tcW w:w="1000" w:type="dxa"/>
          </w:tcPr>
          <w:p w:rsidR="00937888" w:rsidRDefault="00EC7B47">
            <w:pPr>
              <w:pStyle w:val="TableParagraph"/>
              <w:ind w:left="16" w:right="115"/>
              <w:jc w:val="center"/>
              <w:rPr>
                <w:sz w:val="24"/>
              </w:rPr>
            </w:pPr>
            <w:r>
              <w:rPr>
                <w:sz w:val="24"/>
              </w:rPr>
              <w:t>X27</w:t>
            </w:r>
          </w:p>
        </w:tc>
        <w:tc>
          <w:tcPr>
            <w:tcW w:w="4720" w:type="dxa"/>
          </w:tcPr>
          <w:p w:rsidR="00937888" w:rsidRDefault="00EC7B47">
            <w:pPr>
              <w:pStyle w:val="TableParagraph"/>
              <w:rPr>
                <w:sz w:val="24"/>
              </w:rPr>
            </w:pPr>
            <w:r>
              <w:rPr>
                <w:sz w:val="24"/>
              </w:rPr>
              <w:t>Tiếp xúc với xúc vật có nọc độc khác, xác định</w:t>
            </w:r>
          </w:p>
        </w:tc>
        <w:tc>
          <w:tcPr>
            <w:tcW w:w="5040" w:type="dxa"/>
          </w:tcPr>
          <w:p w:rsidR="00937888" w:rsidRDefault="00EC7B47">
            <w:pPr>
              <w:pStyle w:val="TableParagraph"/>
              <w:rPr>
                <w:sz w:val="24"/>
              </w:rPr>
            </w:pPr>
            <w:r>
              <w:rPr>
                <w:sz w:val="24"/>
              </w:rPr>
              <w:t>Contact with other specified venomous animals</w:t>
            </w:r>
          </w:p>
        </w:tc>
      </w:tr>
      <w:tr w:rsidR="00937888">
        <w:trPr>
          <w:trHeight w:val="300"/>
        </w:trPr>
        <w:tc>
          <w:tcPr>
            <w:tcW w:w="1000" w:type="dxa"/>
          </w:tcPr>
          <w:p w:rsidR="00937888" w:rsidRDefault="00EC7B47">
            <w:pPr>
              <w:pStyle w:val="TableParagraph"/>
              <w:ind w:left="16" w:right="115"/>
              <w:jc w:val="center"/>
              <w:rPr>
                <w:sz w:val="24"/>
              </w:rPr>
            </w:pPr>
            <w:r>
              <w:rPr>
                <w:sz w:val="24"/>
              </w:rPr>
              <w:t>X28</w:t>
            </w:r>
          </w:p>
        </w:tc>
        <w:tc>
          <w:tcPr>
            <w:tcW w:w="4720" w:type="dxa"/>
          </w:tcPr>
          <w:p w:rsidR="00937888" w:rsidRDefault="00EC7B47">
            <w:pPr>
              <w:pStyle w:val="TableParagraph"/>
              <w:rPr>
                <w:sz w:val="24"/>
              </w:rPr>
            </w:pPr>
            <w:r>
              <w:rPr>
                <w:sz w:val="24"/>
              </w:rPr>
              <w:t>Tiếp xúc với các cây độc khác xác định</w:t>
            </w:r>
          </w:p>
        </w:tc>
        <w:tc>
          <w:tcPr>
            <w:tcW w:w="5040" w:type="dxa"/>
          </w:tcPr>
          <w:p w:rsidR="00937888" w:rsidRDefault="00EC7B47">
            <w:pPr>
              <w:pStyle w:val="TableParagraph"/>
              <w:rPr>
                <w:sz w:val="24"/>
              </w:rPr>
            </w:pPr>
            <w:r>
              <w:rPr>
                <w:sz w:val="24"/>
              </w:rPr>
              <w:t>Contact with other specified venomous plants</w:t>
            </w:r>
          </w:p>
        </w:tc>
      </w:tr>
      <w:tr w:rsidR="00937888">
        <w:trPr>
          <w:trHeight w:val="620"/>
        </w:trPr>
        <w:tc>
          <w:tcPr>
            <w:tcW w:w="1000" w:type="dxa"/>
          </w:tcPr>
          <w:p w:rsidR="00937888" w:rsidRDefault="00EC7B47">
            <w:pPr>
              <w:pStyle w:val="TableParagraph"/>
              <w:ind w:left="16" w:right="115"/>
              <w:jc w:val="center"/>
              <w:rPr>
                <w:sz w:val="24"/>
              </w:rPr>
            </w:pPr>
            <w:r>
              <w:rPr>
                <w:sz w:val="24"/>
              </w:rPr>
              <w:t>X29</w:t>
            </w:r>
          </w:p>
        </w:tc>
        <w:tc>
          <w:tcPr>
            <w:tcW w:w="4720" w:type="dxa"/>
          </w:tcPr>
          <w:p w:rsidR="00937888" w:rsidRDefault="00EC7B47">
            <w:pPr>
              <w:pStyle w:val="TableParagraph"/>
              <w:rPr>
                <w:sz w:val="24"/>
              </w:rPr>
            </w:pPr>
            <w:r>
              <w:rPr>
                <w:spacing w:val="-6"/>
                <w:sz w:val="24"/>
              </w:rPr>
              <w:t xml:space="preserve">Tiếp </w:t>
            </w:r>
            <w:r>
              <w:rPr>
                <w:sz w:val="24"/>
              </w:rPr>
              <w:t xml:space="preserve">xúc </w:t>
            </w:r>
            <w:r>
              <w:rPr>
                <w:spacing w:val="-3"/>
                <w:sz w:val="24"/>
              </w:rPr>
              <w:t xml:space="preserve">với </w:t>
            </w:r>
            <w:r>
              <w:rPr>
                <w:sz w:val="24"/>
              </w:rPr>
              <w:t xml:space="preserve">xúc </w:t>
            </w:r>
            <w:r>
              <w:rPr>
                <w:spacing w:val="-3"/>
                <w:sz w:val="24"/>
              </w:rPr>
              <w:t xml:space="preserve">vật hay </w:t>
            </w:r>
            <w:r>
              <w:rPr>
                <w:spacing w:val="-5"/>
                <w:sz w:val="24"/>
              </w:rPr>
              <w:t xml:space="preserve">cây </w:t>
            </w:r>
            <w:r>
              <w:rPr>
                <w:sz w:val="24"/>
              </w:rPr>
              <w:t xml:space="preserve">độc không </w:t>
            </w:r>
            <w:r>
              <w:rPr>
                <w:spacing w:val="-3"/>
                <w:sz w:val="24"/>
              </w:rPr>
              <w:t xml:space="preserve">xác </w:t>
            </w:r>
            <w:r>
              <w:rPr>
                <w:sz w:val="24"/>
              </w:rPr>
              <w:t>định</w:t>
            </w:r>
          </w:p>
        </w:tc>
        <w:tc>
          <w:tcPr>
            <w:tcW w:w="5040" w:type="dxa"/>
          </w:tcPr>
          <w:p w:rsidR="00937888" w:rsidRDefault="00EC7B47">
            <w:pPr>
              <w:pStyle w:val="TableParagraph"/>
              <w:rPr>
                <w:sz w:val="24"/>
              </w:rPr>
            </w:pPr>
            <w:r>
              <w:rPr>
                <w:sz w:val="24"/>
              </w:rPr>
              <w:t>Contact with unspecified venomous animal or plant</w:t>
            </w:r>
          </w:p>
        </w:tc>
      </w:tr>
      <w:tr w:rsidR="00937888">
        <w:trPr>
          <w:trHeight w:val="300"/>
        </w:trPr>
        <w:tc>
          <w:tcPr>
            <w:tcW w:w="1000" w:type="dxa"/>
          </w:tcPr>
          <w:p w:rsidR="00937888" w:rsidRDefault="00EC7B47">
            <w:pPr>
              <w:pStyle w:val="TableParagraph"/>
              <w:ind w:left="16" w:right="115"/>
              <w:jc w:val="center"/>
              <w:rPr>
                <w:sz w:val="24"/>
              </w:rPr>
            </w:pPr>
            <w:r>
              <w:rPr>
                <w:sz w:val="24"/>
              </w:rPr>
              <w:t>X30</w:t>
            </w:r>
          </w:p>
        </w:tc>
        <w:tc>
          <w:tcPr>
            <w:tcW w:w="4720" w:type="dxa"/>
          </w:tcPr>
          <w:p w:rsidR="00937888" w:rsidRDefault="00EC7B47">
            <w:pPr>
              <w:pStyle w:val="TableParagraph"/>
              <w:rPr>
                <w:sz w:val="24"/>
              </w:rPr>
            </w:pPr>
            <w:r>
              <w:rPr>
                <w:sz w:val="24"/>
              </w:rPr>
              <w:t>Phơi nhiễm nhiệt thiên nhiên quá mức</w:t>
            </w:r>
          </w:p>
        </w:tc>
        <w:tc>
          <w:tcPr>
            <w:tcW w:w="5040" w:type="dxa"/>
          </w:tcPr>
          <w:p w:rsidR="00937888" w:rsidRDefault="00EC7B47">
            <w:pPr>
              <w:pStyle w:val="TableParagraph"/>
              <w:rPr>
                <w:sz w:val="24"/>
              </w:rPr>
            </w:pPr>
            <w:r>
              <w:rPr>
                <w:sz w:val="24"/>
              </w:rPr>
              <w:t>Exposure to excessive natural heat</w:t>
            </w:r>
          </w:p>
        </w:tc>
      </w:tr>
      <w:tr w:rsidR="00937888">
        <w:trPr>
          <w:trHeight w:val="300"/>
        </w:trPr>
        <w:tc>
          <w:tcPr>
            <w:tcW w:w="1000" w:type="dxa"/>
          </w:tcPr>
          <w:p w:rsidR="00937888" w:rsidRDefault="00EC7B47">
            <w:pPr>
              <w:pStyle w:val="TableParagraph"/>
              <w:ind w:left="16" w:right="115"/>
              <w:jc w:val="center"/>
              <w:rPr>
                <w:sz w:val="24"/>
              </w:rPr>
            </w:pPr>
            <w:r>
              <w:rPr>
                <w:sz w:val="24"/>
              </w:rPr>
              <w:t>X31</w:t>
            </w:r>
          </w:p>
        </w:tc>
        <w:tc>
          <w:tcPr>
            <w:tcW w:w="4720" w:type="dxa"/>
          </w:tcPr>
          <w:p w:rsidR="00937888" w:rsidRDefault="00EC7B47">
            <w:pPr>
              <w:pStyle w:val="TableParagraph"/>
              <w:rPr>
                <w:sz w:val="24"/>
              </w:rPr>
            </w:pPr>
            <w:r>
              <w:rPr>
                <w:sz w:val="24"/>
              </w:rPr>
              <w:t>Phơi nhiễm lạnh thiên nhiên quá mức</w:t>
            </w:r>
          </w:p>
        </w:tc>
        <w:tc>
          <w:tcPr>
            <w:tcW w:w="5040" w:type="dxa"/>
          </w:tcPr>
          <w:p w:rsidR="00937888" w:rsidRDefault="00EC7B47">
            <w:pPr>
              <w:pStyle w:val="TableParagraph"/>
              <w:rPr>
                <w:sz w:val="24"/>
              </w:rPr>
            </w:pPr>
            <w:r>
              <w:rPr>
                <w:sz w:val="24"/>
              </w:rPr>
              <w:t>Exposure to excessive natural cold</w:t>
            </w:r>
          </w:p>
        </w:tc>
      </w:tr>
      <w:tr w:rsidR="00937888">
        <w:trPr>
          <w:trHeight w:val="300"/>
        </w:trPr>
        <w:tc>
          <w:tcPr>
            <w:tcW w:w="1000" w:type="dxa"/>
          </w:tcPr>
          <w:p w:rsidR="00937888" w:rsidRDefault="00EC7B47">
            <w:pPr>
              <w:pStyle w:val="TableParagraph"/>
              <w:ind w:left="16" w:right="115"/>
              <w:jc w:val="center"/>
              <w:rPr>
                <w:sz w:val="24"/>
              </w:rPr>
            </w:pPr>
            <w:r>
              <w:rPr>
                <w:sz w:val="24"/>
              </w:rPr>
              <w:t>X32</w:t>
            </w:r>
          </w:p>
        </w:tc>
        <w:tc>
          <w:tcPr>
            <w:tcW w:w="4720" w:type="dxa"/>
          </w:tcPr>
          <w:p w:rsidR="00937888" w:rsidRDefault="00EC7B47">
            <w:pPr>
              <w:pStyle w:val="TableParagraph"/>
              <w:rPr>
                <w:sz w:val="24"/>
              </w:rPr>
            </w:pPr>
            <w:r>
              <w:rPr>
                <w:sz w:val="24"/>
              </w:rPr>
              <w:t>Phơi nhiễm nắng</w:t>
            </w:r>
          </w:p>
        </w:tc>
        <w:tc>
          <w:tcPr>
            <w:tcW w:w="5040" w:type="dxa"/>
          </w:tcPr>
          <w:p w:rsidR="00937888" w:rsidRDefault="00EC7B47">
            <w:pPr>
              <w:pStyle w:val="TableParagraph"/>
              <w:rPr>
                <w:sz w:val="24"/>
              </w:rPr>
            </w:pPr>
            <w:r>
              <w:rPr>
                <w:sz w:val="24"/>
              </w:rPr>
              <w:t>Exposure to sunlight</w:t>
            </w:r>
          </w:p>
        </w:tc>
      </w:tr>
      <w:tr w:rsidR="00937888">
        <w:trPr>
          <w:trHeight w:val="300"/>
        </w:trPr>
        <w:tc>
          <w:tcPr>
            <w:tcW w:w="1000" w:type="dxa"/>
          </w:tcPr>
          <w:p w:rsidR="00937888" w:rsidRDefault="00EC7B47">
            <w:pPr>
              <w:pStyle w:val="TableParagraph"/>
              <w:ind w:left="16" w:right="115"/>
              <w:jc w:val="center"/>
              <w:rPr>
                <w:sz w:val="24"/>
              </w:rPr>
            </w:pPr>
            <w:r>
              <w:rPr>
                <w:sz w:val="24"/>
              </w:rPr>
              <w:t>X33</w:t>
            </w:r>
          </w:p>
        </w:tc>
        <w:tc>
          <w:tcPr>
            <w:tcW w:w="4720" w:type="dxa"/>
          </w:tcPr>
          <w:p w:rsidR="00937888" w:rsidRDefault="00EC7B47">
            <w:pPr>
              <w:pStyle w:val="TableParagraph"/>
              <w:rPr>
                <w:sz w:val="24"/>
              </w:rPr>
            </w:pPr>
            <w:r>
              <w:rPr>
                <w:sz w:val="24"/>
              </w:rPr>
              <w:t>Nạn nhân của chớp</w:t>
            </w:r>
          </w:p>
        </w:tc>
        <w:tc>
          <w:tcPr>
            <w:tcW w:w="5040" w:type="dxa"/>
          </w:tcPr>
          <w:p w:rsidR="00937888" w:rsidRDefault="00EC7B47">
            <w:pPr>
              <w:pStyle w:val="TableParagraph"/>
              <w:rPr>
                <w:sz w:val="24"/>
              </w:rPr>
            </w:pPr>
            <w:r>
              <w:rPr>
                <w:sz w:val="24"/>
              </w:rPr>
              <w:t>Victim of lightning</w:t>
            </w:r>
          </w:p>
        </w:tc>
      </w:tr>
      <w:tr w:rsidR="00937888">
        <w:trPr>
          <w:trHeight w:val="620"/>
        </w:trPr>
        <w:tc>
          <w:tcPr>
            <w:tcW w:w="1000" w:type="dxa"/>
          </w:tcPr>
          <w:p w:rsidR="00937888" w:rsidRDefault="00EC7B47">
            <w:pPr>
              <w:pStyle w:val="TableParagraph"/>
              <w:ind w:left="31" w:right="11"/>
              <w:jc w:val="center"/>
              <w:rPr>
                <w:sz w:val="24"/>
              </w:rPr>
            </w:pPr>
            <w:r>
              <w:rPr>
                <w:sz w:val="24"/>
              </w:rPr>
              <w:t>X340</w:t>
            </w:r>
          </w:p>
        </w:tc>
        <w:tc>
          <w:tcPr>
            <w:tcW w:w="4720" w:type="dxa"/>
          </w:tcPr>
          <w:p w:rsidR="00937888" w:rsidRDefault="00EC7B47">
            <w:pPr>
              <w:pStyle w:val="TableParagraph"/>
              <w:spacing w:line="261" w:lineRule="auto"/>
              <w:ind w:right="97"/>
              <w:rPr>
                <w:sz w:val="24"/>
              </w:rPr>
            </w:pPr>
            <w:r>
              <w:rPr>
                <w:sz w:val="24"/>
              </w:rPr>
              <w:t>Nạn nhân chuyển động lớn của đất do động đất gây ra</w:t>
            </w:r>
          </w:p>
        </w:tc>
        <w:tc>
          <w:tcPr>
            <w:tcW w:w="5040" w:type="dxa"/>
          </w:tcPr>
          <w:p w:rsidR="00937888" w:rsidRDefault="00EC7B47">
            <w:pPr>
              <w:pStyle w:val="TableParagraph"/>
              <w:spacing w:line="261" w:lineRule="auto"/>
              <w:rPr>
                <w:sz w:val="24"/>
              </w:rPr>
            </w:pPr>
            <w:r>
              <w:rPr>
                <w:spacing w:val="-4"/>
                <w:sz w:val="24"/>
              </w:rPr>
              <w:t xml:space="preserve">Victim </w:t>
            </w:r>
            <w:r>
              <w:rPr>
                <w:sz w:val="24"/>
              </w:rPr>
              <w:t xml:space="preserve">of </w:t>
            </w:r>
            <w:r>
              <w:rPr>
                <w:spacing w:val="-5"/>
                <w:sz w:val="24"/>
              </w:rPr>
              <w:t xml:space="preserve">cataclysmic earth </w:t>
            </w:r>
            <w:r>
              <w:rPr>
                <w:spacing w:val="-4"/>
                <w:sz w:val="24"/>
              </w:rPr>
              <w:t xml:space="preserve">movements </w:t>
            </w:r>
            <w:r>
              <w:rPr>
                <w:spacing w:val="-3"/>
                <w:sz w:val="24"/>
              </w:rPr>
              <w:t xml:space="preserve">caused </w:t>
            </w:r>
            <w:r>
              <w:rPr>
                <w:sz w:val="24"/>
              </w:rPr>
              <w:t xml:space="preserve">by </w:t>
            </w:r>
            <w:r>
              <w:rPr>
                <w:spacing w:val="-3"/>
                <w:sz w:val="24"/>
              </w:rPr>
              <w:t>earthquake</w:t>
            </w:r>
          </w:p>
        </w:tc>
      </w:tr>
      <w:tr w:rsidR="00937888">
        <w:trPr>
          <w:trHeight w:val="300"/>
        </w:trPr>
        <w:tc>
          <w:tcPr>
            <w:tcW w:w="1000" w:type="dxa"/>
          </w:tcPr>
          <w:p w:rsidR="00937888" w:rsidRDefault="00EC7B47">
            <w:pPr>
              <w:pStyle w:val="TableParagraph"/>
              <w:ind w:left="31" w:right="11"/>
              <w:jc w:val="center"/>
              <w:rPr>
                <w:sz w:val="24"/>
              </w:rPr>
            </w:pPr>
            <w:r>
              <w:rPr>
                <w:sz w:val="24"/>
              </w:rPr>
              <w:t>X341</w:t>
            </w:r>
          </w:p>
        </w:tc>
        <w:tc>
          <w:tcPr>
            <w:tcW w:w="4720" w:type="dxa"/>
          </w:tcPr>
          <w:p w:rsidR="00937888" w:rsidRDefault="00EC7B47">
            <w:pPr>
              <w:pStyle w:val="TableParagraph"/>
              <w:rPr>
                <w:sz w:val="24"/>
              </w:rPr>
            </w:pPr>
            <w:r>
              <w:rPr>
                <w:sz w:val="24"/>
              </w:rPr>
              <w:t>Nạn nhân sóng thần</w:t>
            </w:r>
          </w:p>
        </w:tc>
        <w:tc>
          <w:tcPr>
            <w:tcW w:w="5040" w:type="dxa"/>
          </w:tcPr>
          <w:p w:rsidR="00937888" w:rsidRDefault="00EC7B47">
            <w:pPr>
              <w:pStyle w:val="TableParagraph"/>
              <w:rPr>
                <w:sz w:val="24"/>
              </w:rPr>
            </w:pPr>
            <w:r>
              <w:rPr>
                <w:sz w:val="24"/>
              </w:rPr>
              <w:t>Victim of tsunami</w:t>
            </w:r>
          </w:p>
        </w:tc>
      </w:tr>
      <w:tr w:rsidR="00937888">
        <w:trPr>
          <w:trHeight w:val="620"/>
        </w:trPr>
        <w:tc>
          <w:tcPr>
            <w:tcW w:w="1000" w:type="dxa"/>
          </w:tcPr>
          <w:p w:rsidR="00937888" w:rsidRDefault="00EC7B47">
            <w:pPr>
              <w:pStyle w:val="TableParagraph"/>
              <w:ind w:left="31" w:right="11"/>
              <w:jc w:val="center"/>
              <w:rPr>
                <w:sz w:val="24"/>
              </w:rPr>
            </w:pPr>
            <w:r>
              <w:rPr>
                <w:sz w:val="24"/>
              </w:rPr>
              <w:t>X348</w:t>
            </w:r>
          </w:p>
        </w:tc>
        <w:tc>
          <w:tcPr>
            <w:tcW w:w="4720" w:type="dxa"/>
          </w:tcPr>
          <w:p w:rsidR="00937888" w:rsidRDefault="00EC7B47">
            <w:pPr>
              <w:pStyle w:val="TableParagraph"/>
              <w:spacing w:line="261" w:lineRule="auto"/>
              <w:ind w:right="74"/>
              <w:rPr>
                <w:sz w:val="24"/>
              </w:rPr>
            </w:pPr>
            <w:r>
              <w:rPr>
                <w:sz w:val="24"/>
              </w:rPr>
              <w:t>Nạn nhân các ảnh hưởng của động đất xác định khác</w:t>
            </w:r>
          </w:p>
        </w:tc>
        <w:tc>
          <w:tcPr>
            <w:tcW w:w="5040" w:type="dxa"/>
          </w:tcPr>
          <w:p w:rsidR="00937888" w:rsidRDefault="00EC7B47">
            <w:pPr>
              <w:pStyle w:val="TableParagraph"/>
              <w:rPr>
                <w:sz w:val="24"/>
              </w:rPr>
            </w:pPr>
            <w:r>
              <w:rPr>
                <w:sz w:val="24"/>
              </w:rPr>
              <w:t>Victim of other specified effects of earthquake</w:t>
            </w:r>
          </w:p>
        </w:tc>
      </w:tr>
      <w:tr w:rsidR="00937888">
        <w:trPr>
          <w:trHeight w:val="620"/>
        </w:trPr>
        <w:tc>
          <w:tcPr>
            <w:tcW w:w="1000" w:type="dxa"/>
          </w:tcPr>
          <w:p w:rsidR="00937888" w:rsidRDefault="00EC7B47">
            <w:pPr>
              <w:pStyle w:val="TableParagraph"/>
              <w:ind w:left="31" w:right="11"/>
              <w:jc w:val="center"/>
              <w:rPr>
                <w:sz w:val="24"/>
              </w:rPr>
            </w:pPr>
            <w:r>
              <w:rPr>
                <w:sz w:val="24"/>
              </w:rPr>
              <w:t>X349</w:t>
            </w:r>
          </w:p>
        </w:tc>
        <w:tc>
          <w:tcPr>
            <w:tcW w:w="4720" w:type="dxa"/>
          </w:tcPr>
          <w:p w:rsidR="00937888" w:rsidRDefault="00EC7B47">
            <w:pPr>
              <w:pStyle w:val="TableParagraph"/>
              <w:spacing w:line="261" w:lineRule="auto"/>
              <w:rPr>
                <w:sz w:val="24"/>
              </w:rPr>
            </w:pPr>
            <w:r>
              <w:rPr>
                <w:sz w:val="24"/>
              </w:rPr>
              <w:t>Nạn nhân ảnh hưởng của động đất không xác định</w:t>
            </w:r>
          </w:p>
        </w:tc>
        <w:tc>
          <w:tcPr>
            <w:tcW w:w="5040" w:type="dxa"/>
          </w:tcPr>
          <w:p w:rsidR="00937888" w:rsidRDefault="00EC7B47">
            <w:pPr>
              <w:pStyle w:val="TableParagraph"/>
              <w:rPr>
                <w:sz w:val="24"/>
              </w:rPr>
            </w:pPr>
            <w:r>
              <w:rPr>
                <w:sz w:val="24"/>
              </w:rPr>
              <w:t>Victim of unspecified effect of earthquake</w:t>
            </w:r>
          </w:p>
        </w:tc>
      </w:tr>
      <w:tr w:rsidR="00937888">
        <w:trPr>
          <w:trHeight w:val="300"/>
        </w:trPr>
        <w:tc>
          <w:tcPr>
            <w:tcW w:w="1000" w:type="dxa"/>
          </w:tcPr>
          <w:p w:rsidR="00937888" w:rsidRDefault="00EC7B47">
            <w:pPr>
              <w:pStyle w:val="TableParagraph"/>
              <w:ind w:left="16" w:right="115"/>
              <w:jc w:val="center"/>
              <w:rPr>
                <w:sz w:val="24"/>
              </w:rPr>
            </w:pPr>
            <w:r>
              <w:rPr>
                <w:sz w:val="24"/>
              </w:rPr>
              <w:t>X35</w:t>
            </w:r>
          </w:p>
        </w:tc>
        <w:tc>
          <w:tcPr>
            <w:tcW w:w="4720" w:type="dxa"/>
          </w:tcPr>
          <w:p w:rsidR="00937888" w:rsidRDefault="00EC7B47">
            <w:pPr>
              <w:pStyle w:val="TableParagraph"/>
              <w:rPr>
                <w:sz w:val="24"/>
              </w:rPr>
            </w:pPr>
            <w:r>
              <w:rPr>
                <w:sz w:val="24"/>
              </w:rPr>
              <w:t>Nạn nhân núi lửa phun</w:t>
            </w:r>
          </w:p>
        </w:tc>
        <w:tc>
          <w:tcPr>
            <w:tcW w:w="5040" w:type="dxa"/>
          </w:tcPr>
          <w:p w:rsidR="00937888" w:rsidRDefault="00EC7B47">
            <w:pPr>
              <w:pStyle w:val="TableParagraph"/>
              <w:rPr>
                <w:sz w:val="24"/>
              </w:rPr>
            </w:pPr>
            <w:r>
              <w:rPr>
                <w:sz w:val="24"/>
              </w:rPr>
              <w:t>Victim of volcanic eruption</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16" w:right="115"/>
              <w:jc w:val="center"/>
              <w:rPr>
                <w:sz w:val="24"/>
              </w:rPr>
            </w:pPr>
            <w:r>
              <w:rPr>
                <w:sz w:val="24"/>
              </w:rPr>
              <w:t>X36</w:t>
            </w:r>
          </w:p>
        </w:tc>
        <w:tc>
          <w:tcPr>
            <w:tcW w:w="4720" w:type="dxa"/>
          </w:tcPr>
          <w:p w:rsidR="00937888" w:rsidRDefault="00EC7B47">
            <w:pPr>
              <w:pStyle w:val="TableParagraph"/>
              <w:spacing w:line="261" w:lineRule="auto"/>
              <w:rPr>
                <w:sz w:val="24"/>
              </w:rPr>
            </w:pPr>
            <w:r>
              <w:rPr>
                <w:sz w:val="24"/>
              </w:rPr>
              <w:t xml:space="preserve">Nạn nhân </w:t>
            </w:r>
            <w:r>
              <w:rPr>
                <w:spacing w:val="-3"/>
                <w:sz w:val="24"/>
              </w:rPr>
              <w:t xml:space="preserve">tuyết </w:t>
            </w:r>
            <w:r>
              <w:rPr>
                <w:spacing w:val="-5"/>
                <w:sz w:val="24"/>
              </w:rPr>
              <w:t xml:space="preserve">lở, </w:t>
            </w:r>
            <w:r>
              <w:rPr>
                <w:spacing w:val="-3"/>
                <w:sz w:val="24"/>
              </w:rPr>
              <w:t xml:space="preserve">đất </w:t>
            </w:r>
            <w:r>
              <w:rPr>
                <w:sz w:val="24"/>
              </w:rPr>
              <w:t xml:space="preserve">trượt, hoặc </w:t>
            </w:r>
            <w:r>
              <w:rPr>
                <w:spacing w:val="-5"/>
                <w:sz w:val="24"/>
              </w:rPr>
              <w:t xml:space="preserve">các </w:t>
            </w:r>
            <w:r>
              <w:rPr>
                <w:spacing w:val="-3"/>
                <w:sz w:val="24"/>
              </w:rPr>
              <w:t xml:space="preserve">chuyển </w:t>
            </w:r>
            <w:r>
              <w:rPr>
                <w:sz w:val="24"/>
              </w:rPr>
              <w:t xml:space="preserve">động khác </w:t>
            </w:r>
            <w:r>
              <w:rPr>
                <w:spacing w:val="-3"/>
                <w:sz w:val="24"/>
              </w:rPr>
              <w:t>của đất</w:t>
            </w:r>
          </w:p>
        </w:tc>
        <w:tc>
          <w:tcPr>
            <w:tcW w:w="5040" w:type="dxa"/>
          </w:tcPr>
          <w:p w:rsidR="00937888" w:rsidRDefault="00EC7B47">
            <w:pPr>
              <w:pStyle w:val="TableParagraph"/>
              <w:spacing w:line="261" w:lineRule="auto"/>
              <w:rPr>
                <w:sz w:val="24"/>
              </w:rPr>
            </w:pPr>
            <w:r>
              <w:rPr>
                <w:spacing w:val="-4"/>
                <w:sz w:val="24"/>
              </w:rPr>
              <w:t xml:space="preserve">Victim </w:t>
            </w:r>
            <w:r>
              <w:rPr>
                <w:sz w:val="24"/>
              </w:rPr>
              <w:t xml:space="preserve">of </w:t>
            </w:r>
            <w:r>
              <w:rPr>
                <w:spacing w:val="-5"/>
                <w:sz w:val="24"/>
              </w:rPr>
              <w:t xml:space="preserve">avalanche, </w:t>
            </w:r>
            <w:r>
              <w:rPr>
                <w:spacing w:val="-3"/>
                <w:sz w:val="24"/>
              </w:rPr>
              <w:t xml:space="preserve">landslide and other </w:t>
            </w:r>
            <w:r>
              <w:rPr>
                <w:spacing w:val="-5"/>
                <w:sz w:val="24"/>
              </w:rPr>
              <w:t xml:space="preserve">earth </w:t>
            </w:r>
            <w:r>
              <w:rPr>
                <w:spacing w:val="-4"/>
                <w:sz w:val="24"/>
              </w:rPr>
              <w:t>movements</w:t>
            </w:r>
          </w:p>
        </w:tc>
      </w:tr>
      <w:tr w:rsidR="00937888">
        <w:trPr>
          <w:trHeight w:val="300"/>
        </w:trPr>
        <w:tc>
          <w:tcPr>
            <w:tcW w:w="1000" w:type="dxa"/>
          </w:tcPr>
          <w:p w:rsidR="00937888" w:rsidRDefault="00EC7B47">
            <w:pPr>
              <w:pStyle w:val="TableParagraph"/>
              <w:ind w:left="16" w:right="115"/>
              <w:jc w:val="center"/>
              <w:rPr>
                <w:sz w:val="24"/>
              </w:rPr>
            </w:pPr>
            <w:r>
              <w:rPr>
                <w:sz w:val="24"/>
              </w:rPr>
              <w:t>X37</w:t>
            </w:r>
          </w:p>
        </w:tc>
        <w:tc>
          <w:tcPr>
            <w:tcW w:w="4720" w:type="dxa"/>
          </w:tcPr>
          <w:p w:rsidR="00937888" w:rsidRDefault="00EC7B47">
            <w:pPr>
              <w:pStyle w:val="TableParagraph"/>
              <w:rPr>
                <w:sz w:val="24"/>
              </w:rPr>
            </w:pPr>
            <w:r>
              <w:rPr>
                <w:sz w:val="24"/>
              </w:rPr>
              <w:t>Nạn nhân của bão lớn</w:t>
            </w:r>
          </w:p>
        </w:tc>
        <w:tc>
          <w:tcPr>
            <w:tcW w:w="5040" w:type="dxa"/>
          </w:tcPr>
          <w:p w:rsidR="00937888" w:rsidRDefault="00EC7B47">
            <w:pPr>
              <w:pStyle w:val="TableParagraph"/>
              <w:rPr>
                <w:sz w:val="24"/>
              </w:rPr>
            </w:pPr>
            <w:r>
              <w:rPr>
                <w:sz w:val="24"/>
              </w:rPr>
              <w:t>Victim of cataclysmic storm</w:t>
            </w:r>
          </w:p>
        </w:tc>
      </w:tr>
      <w:tr w:rsidR="00937888">
        <w:trPr>
          <w:trHeight w:val="300"/>
        </w:trPr>
        <w:tc>
          <w:tcPr>
            <w:tcW w:w="1000" w:type="dxa"/>
          </w:tcPr>
          <w:p w:rsidR="00937888" w:rsidRDefault="00EC7B47">
            <w:pPr>
              <w:pStyle w:val="TableParagraph"/>
              <w:ind w:left="16" w:right="115"/>
              <w:jc w:val="center"/>
              <w:rPr>
                <w:sz w:val="24"/>
              </w:rPr>
            </w:pPr>
            <w:r>
              <w:rPr>
                <w:sz w:val="24"/>
              </w:rPr>
              <w:t>X38</w:t>
            </w:r>
          </w:p>
        </w:tc>
        <w:tc>
          <w:tcPr>
            <w:tcW w:w="4720" w:type="dxa"/>
          </w:tcPr>
          <w:p w:rsidR="00937888" w:rsidRDefault="00EC7B47">
            <w:pPr>
              <w:pStyle w:val="TableParagraph"/>
              <w:rPr>
                <w:sz w:val="24"/>
              </w:rPr>
            </w:pPr>
            <w:r>
              <w:rPr>
                <w:sz w:val="24"/>
              </w:rPr>
              <w:t>Nạn nhân của lụt</w:t>
            </w:r>
          </w:p>
        </w:tc>
        <w:tc>
          <w:tcPr>
            <w:tcW w:w="5040" w:type="dxa"/>
          </w:tcPr>
          <w:p w:rsidR="00937888" w:rsidRDefault="00EC7B47">
            <w:pPr>
              <w:pStyle w:val="TableParagraph"/>
              <w:rPr>
                <w:sz w:val="24"/>
              </w:rPr>
            </w:pPr>
            <w:r>
              <w:rPr>
                <w:sz w:val="24"/>
              </w:rPr>
              <w:t>Victim of flood</w:t>
            </w:r>
          </w:p>
        </w:tc>
      </w:tr>
      <w:tr w:rsidR="00937888">
        <w:trPr>
          <w:trHeight w:val="620"/>
        </w:trPr>
        <w:tc>
          <w:tcPr>
            <w:tcW w:w="1000" w:type="dxa"/>
          </w:tcPr>
          <w:p w:rsidR="00937888" w:rsidRDefault="00EC7B47">
            <w:pPr>
              <w:pStyle w:val="TableParagraph"/>
              <w:ind w:left="16" w:right="115"/>
              <w:jc w:val="center"/>
              <w:rPr>
                <w:sz w:val="24"/>
              </w:rPr>
            </w:pPr>
            <w:r>
              <w:rPr>
                <w:sz w:val="24"/>
              </w:rPr>
              <w:t>X39</w:t>
            </w:r>
          </w:p>
        </w:tc>
        <w:tc>
          <w:tcPr>
            <w:tcW w:w="4720" w:type="dxa"/>
          </w:tcPr>
          <w:p w:rsidR="00937888" w:rsidRDefault="00EC7B47">
            <w:pPr>
              <w:pStyle w:val="TableParagraph"/>
              <w:spacing w:line="261" w:lineRule="auto"/>
              <w:rPr>
                <w:sz w:val="24"/>
              </w:rPr>
            </w:pPr>
            <w:r>
              <w:rPr>
                <w:sz w:val="24"/>
              </w:rPr>
              <w:t xml:space="preserve">Phơi </w:t>
            </w:r>
            <w:r>
              <w:rPr>
                <w:spacing w:val="-3"/>
                <w:sz w:val="24"/>
              </w:rPr>
              <w:t xml:space="preserve">nhiễm </w:t>
            </w:r>
            <w:r>
              <w:rPr>
                <w:spacing w:val="-5"/>
                <w:sz w:val="24"/>
              </w:rPr>
              <w:t xml:space="preserve">các </w:t>
            </w:r>
            <w:r>
              <w:rPr>
                <w:sz w:val="24"/>
              </w:rPr>
              <w:t xml:space="preserve">lực </w:t>
            </w:r>
            <w:r>
              <w:rPr>
                <w:spacing w:val="-5"/>
                <w:sz w:val="24"/>
              </w:rPr>
              <w:t xml:space="preserve">thiên </w:t>
            </w:r>
            <w:r>
              <w:rPr>
                <w:spacing w:val="-3"/>
                <w:sz w:val="24"/>
              </w:rPr>
              <w:t xml:space="preserve">nhiên </w:t>
            </w:r>
            <w:r>
              <w:rPr>
                <w:sz w:val="24"/>
              </w:rPr>
              <w:t xml:space="preserve">khác và không </w:t>
            </w:r>
            <w:r>
              <w:rPr>
                <w:spacing w:val="-3"/>
                <w:sz w:val="24"/>
              </w:rPr>
              <w:t xml:space="preserve">xác </w:t>
            </w:r>
            <w:r>
              <w:rPr>
                <w:sz w:val="24"/>
              </w:rPr>
              <w:t>định</w:t>
            </w:r>
          </w:p>
        </w:tc>
        <w:tc>
          <w:tcPr>
            <w:tcW w:w="5040" w:type="dxa"/>
          </w:tcPr>
          <w:p w:rsidR="00937888" w:rsidRDefault="00EC7B47">
            <w:pPr>
              <w:pStyle w:val="TableParagraph"/>
              <w:rPr>
                <w:sz w:val="24"/>
              </w:rPr>
            </w:pPr>
            <w:r>
              <w:rPr>
                <w:sz w:val="24"/>
              </w:rPr>
              <w:t>Exposure to other and unspecified forces of nature</w:t>
            </w:r>
          </w:p>
        </w:tc>
      </w:tr>
      <w:tr w:rsidR="00937888">
        <w:trPr>
          <w:trHeight w:val="920"/>
        </w:trPr>
        <w:tc>
          <w:tcPr>
            <w:tcW w:w="1000" w:type="dxa"/>
          </w:tcPr>
          <w:p w:rsidR="00937888" w:rsidRDefault="00EC7B47">
            <w:pPr>
              <w:pStyle w:val="TableParagraph"/>
              <w:ind w:left="16" w:right="115"/>
              <w:jc w:val="center"/>
              <w:rPr>
                <w:sz w:val="24"/>
              </w:rPr>
            </w:pPr>
            <w:r>
              <w:rPr>
                <w:sz w:val="24"/>
              </w:rPr>
              <w:t>X40</w:t>
            </w:r>
          </w:p>
        </w:tc>
        <w:tc>
          <w:tcPr>
            <w:tcW w:w="4720" w:type="dxa"/>
          </w:tcPr>
          <w:p w:rsidR="00937888" w:rsidRDefault="00EC7B47">
            <w:pPr>
              <w:pStyle w:val="TableParagraph"/>
              <w:spacing w:line="261" w:lineRule="auto"/>
              <w:ind w:right="226"/>
              <w:rPr>
                <w:sz w:val="24"/>
              </w:rPr>
            </w:pPr>
            <w:r>
              <w:rPr>
                <w:spacing w:val="3"/>
                <w:sz w:val="24"/>
              </w:rPr>
              <w:t xml:space="preserve">Vô </w:t>
            </w:r>
            <w:r>
              <w:rPr>
                <w:spacing w:val="-4"/>
                <w:sz w:val="24"/>
              </w:rPr>
              <w:t xml:space="preserve">tình </w:t>
            </w:r>
            <w:r>
              <w:rPr>
                <w:sz w:val="24"/>
              </w:rPr>
              <w:t xml:space="preserve">ngộ độc và vô </w:t>
            </w:r>
            <w:r>
              <w:rPr>
                <w:spacing w:val="-4"/>
                <w:sz w:val="24"/>
              </w:rPr>
              <w:t xml:space="preserve">tình </w:t>
            </w:r>
            <w:r>
              <w:rPr>
                <w:sz w:val="24"/>
              </w:rPr>
              <w:t xml:space="preserve">phơi </w:t>
            </w:r>
            <w:r>
              <w:rPr>
                <w:spacing w:val="-3"/>
                <w:sz w:val="24"/>
              </w:rPr>
              <w:t xml:space="preserve">nhiễm với </w:t>
            </w:r>
            <w:r>
              <w:rPr>
                <w:sz w:val="24"/>
              </w:rPr>
              <w:t xml:space="preserve">thuốc </w:t>
            </w:r>
            <w:r>
              <w:rPr>
                <w:spacing w:val="-4"/>
                <w:sz w:val="24"/>
              </w:rPr>
              <w:t xml:space="preserve">giảm </w:t>
            </w:r>
            <w:r>
              <w:rPr>
                <w:spacing w:val="-3"/>
                <w:sz w:val="24"/>
              </w:rPr>
              <w:t xml:space="preserve">đau </w:t>
            </w:r>
            <w:r>
              <w:rPr>
                <w:sz w:val="24"/>
              </w:rPr>
              <w:t xml:space="preserve">không </w:t>
            </w:r>
            <w:r>
              <w:rPr>
                <w:spacing w:val="-4"/>
                <w:sz w:val="24"/>
              </w:rPr>
              <w:t xml:space="preserve">có </w:t>
            </w:r>
            <w:r>
              <w:rPr>
                <w:sz w:val="24"/>
              </w:rPr>
              <w:t xml:space="preserve">thuốc </w:t>
            </w:r>
            <w:r>
              <w:rPr>
                <w:spacing w:val="-3"/>
                <w:sz w:val="24"/>
              </w:rPr>
              <w:t xml:space="preserve">phiện, </w:t>
            </w:r>
            <w:r>
              <w:rPr>
                <w:sz w:val="24"/>
              </w:rPr>
              <w:t xml:space="preserve">hạ </w:t>
            </w:r>
            <w:r>
              <w:rPr>
                <w:spacing w:val="-6"/>
                <w:sz w:val="24"/>
              </w:rPr>
              <w:t xml:space="preserve">nhiệt </w:t>
            </w:r>
            <w:r>
              <w:rPr>
                <w:sz w:val="24"/>
              </w:rPr>
              <w:t xml:space="preserve">và chống </w:t>
            </w:r>
            <w:r>
              <w:rPr>
                <w:spacing w:val="-4"/>
                <w:sz w:val="24"/>
              </w:rPr>
              <w:t xml:space="preserve">thấp </w:t>
            </w:r>
            <w:r>
              <w:rPr>
                <w:sz w:val="24"/>
              </w:rPr>
              <w:t>khớp</w:t>
            </w:r>
          </w:p>
        </w:tc>
        <w:tc>
          <w:tcPr>
            <w:tcW w:w="5040" w:type="dxa"/>
          </w:tcPr>
          <w:p w:rsidR="00937888" w:rsidRDefault="00EC7B47">
            <w:pPr>
              <w:pStyle w:val="TableParagraph"/>
              <w:spacing w:line="261" w:lineRule="auto"/>
              <w:ind w:right="-10"/>
              <w:rPr>
                <w:sz w:val="24"/>
              </w:rPr>
            </w:pPr>
            <w:r>
              <w:rPr>
                <w:sz w:val="24"/>
              </w:rPr>
              <w:t>Accidental poisoning by and exposure to nonopioid analgesics, antipyretics and antirheumatics</w:t>
            </w:r>
          </w:p>
        </w:tc>
      </w:tr>
      <w:tr w:rsidR="00937888">
        <w:trPr>
          <w:trHeight w:val="920"/>
        </w:trPr>
        <w:tc>
          <w:tcPr>
            <w:tcW w:w="1000" w:type="dxa"/>
          </w:tcPr>
          <w:p w:rsidR="00937888" w:rsidRDefault="00EC7B47">
            <w:pPr>
              <w:pStyle w:val="TableParagraph"/>
              <w:ind w:left="16" w:right="115"/>
              <w:jc w:val="center"/>
              <w:rPr>
                <w:sz w:val="24"/>
              </w:rPr>
            </w:pPr>
            <w:r>
              <w:rPr>
                <w:sz w:val="24"/>
              </w:rPr>
              <w:t>X41</w:t>
            </w:r>
          </w:p>
        </w:tc>
        <w:tc>
          <w:tcPr>
            <w:tcW w:w="4720" w:type="dxa"/>
          </w:tcPr>
          <w:p w:rsidR="00937888" w:rsidRDefault="00EC7B47">
            <w:pPr>
              <w:pStyle w:val="TableParagraph"/>
              <w:spacing w:line="261" w:lineRule="auto"/>
              <w:ind w:right="267"/>
              <w:rPr>
                <w:sz w:val="24"/>
              </w:rPr>
            </w:pPr>
            <w:r>
              <w:rPr>
                <w:spacing w:val="3"/>
                <w:sz w:val="24"/>
              </w:rPr>
              <w:t xml:space="preserve">Vô </w:t>
            </w:r>
            <w:r>
              <w:rPr>
                <w:spacing w:val="-4"/>
                <w:sz w:val="24"/>
              </w:rPr>
              <w:t xml:space="preserve">tình </w:t>
            </w:r>
            <w:r>
              <w:rPr>
                <w:sz w:val="24"/>
              </w:rPr>
              <w:t xml:space="preserve">ngộ độc và vô </w:t>
            </w:r>
            <w:r>
              <w:rPr>
                <w:spacing w:val="-4"/>
                <w:sz w:val="24"/>
              </w:rPr>
              <w:t xml:space="preserve">tình </w:t>
            </w:r>
            <w:r>
              <w:rPr>
                <w:sz w:val="24"/>
              </w:rPr>
              <w:t xml:space="preserve">phơi </w:t>
            </w:r>
            <w:r>
              <w:rPr>
                <w:spacing w:val="-3"/>
                <w:sz w:val="24"/>
              </w:rPr>
              <w:t xml:space="preserve">nhiễm </w:t>
            </w:r>
            <w:r>
              <w:rPr>
                <w:sz w:val="24"/>
              </w:rPr>
              <w:t xml:space="preserve">thuốc chống động kinh, </w:t>
            </w:r>
            <w:r>
              <w:rPr>
                <w:spacing w:val="-4"/>
                <w:sz w:val="24"/>
              </w:rPr>
              <w:t xml:space="preserve">an thần </w:t>
            </w:r>
            <w:r>
              <w:rPr>
                <w:sz w:val="24"/>
              </w:rPr>
              <w:t xml:space="preserve">- </w:t>
            </w:r>
            <w:r>
              <w:rPr>
                <w:spacing w:val="-3"/>
                <w:sz w:val="24"/>
              </w:rPr>
              <w:t xml:space="preserve">gây </w:t>
            </w:r>
            <w:r>
              <w:rPr>
                <w:sz w:val="24"/>
              </w:rPr>
              <w:t xml:space="preserve">ngủ, chống parkinson, </w:t>
            </w:r>
            <w:r>
              <w:rPr>
                <w:spacing w:val="-5"/>
                <w:sz w:val="24"/>
              </w:rPr>
              <w:t xml:space="preserve">tâm </w:t>
            </w:r>
            <w:r>
              <w:rPr>
                <w:spacing w:val="-3"/>
                <w:sz w:val="24"/>
              </w:rPr>
              <w:t xml:space="preserve">thần, </w:t>
            </w:r>
            <w:r>
              <w:rPr>
                <w:sz w:val="24"/>
              </w:rPr>
              <w:t xml:space="preserve">không phân </w:t>
            </w:r>
            <w:r>
              <w:rPr>
                <w:spacing w:val="-4"/>
                <w:sz w:val="24"/>
              </w:rPr>
              <w:t xml:space="preserve">loại </w:t>
            </w:r>
            <w:r>
              <w:rPr>
                <w:spacing w:val="-3"/>
                <w:sz w:val="24"/>
              </w:rPr>
              <w:t xml:space="preserve">nơi </w:t>
            </w:r>
            <w:r>
              <w:rPr>
                <w:spacing w:val="-5"/>
                <w:sz w:val="24"/>
              </w:rPr>
              <w:t>khác</w:t>
            </w:r>
          </w:p>
        </w:tc>
        <w:tc>
          <w:tcPr>
            <w:tcW w:w="5040" w:type="dxa"/>
          </w:tcPr>
          <w:p w:rsidR="00937888" w:rsidRDefault="00EC7B47">
            <w:pPr>
              <w:pStyle w:val="TableParagraph"/>
              <w:spacing w:line="261" w:lineRule="auto"/>
              <w:rPr>
                <w:sz w:val="24"/>
              </w:rPr>
            </w:pPr>
            <w:r>
              <w:rPr>
                <w:spacing w:val="-4"/>
                <w:sz w:val="24"/>
              </w:rPr>
              <w:t xml:space="preserve">Accidental </w:t>
            </w:r>
            <w:r>
              <w:rPr>
                <w:sz w:val="24"/>
              </w:rPr>
              <w:t xml:space="preserve">poisoning by </w:t>
            </w:r>
            <w:r>
              <w:rPr>
                <w:spacing w:val="-3"/>
                <w:sz w:val="24"/>
              </w:rPr>
              <w:t xml:space="preserve">and </w:t>
            </w:r>
            <w:r>
              <w:rPr>
                <w:sz w:val="24"/>
              </w:rPr>
              <w:t xml:space="preserve">exposure </w:t>
            </w:r>
            <w:r>
              <w:rPr>
                <w:spacing w:val="-4"/>
                <w:sz w:val="24"/>
              </w:rPr>
              <w:t xml:space="preserve">to </w:t>
            </w:r>
            <w:r>
              <w:rPr>
                <w:spacing w:val="-5"/>
                <w:sz w:val="24"/>
              </w:rPr>
              <w:t xml:space="preserve">antiepileptic, </w:t>
            </w:r>
            <w:r>
              <w:rPr>
                <w:spacing w:val="-3"/>
                <w:sz w:val="24"/>
              </w:rPr>
              <w:t xml:space="preserve">sedative-hypnotic, </w:t>
            </w:r>
            <w:r>
              <w:rPr>
                <w:sz w:val="24"/>
              </w:rPr>
              <w:t xml:space="preserve">antiparkinsonism </w:t>
            </w:r>
            <w:r>
              <w:rPr>
                <w:spacing w:val="-3"/>
                <w:sz w:val="24"/>
              </w:rPr>
              <w:t xml:space="preserve">and </w:t>
            </w:r>
            <w:r>
              <w:rPr>
                <w:sz w:val="24"/>
              </w:rPr>
              <w:t xml:space="preserve">psychotropic drugs, not elsewhere </w:t>
            </w:r>
            <w:r>
              <w:rPr>
                <w:spacing w:val="-3"/>
                <w:sz w:val="24"/>
              </w:rPr>
              <w:t>classified</w:t>
            </w:r>
          </w:p>
        </w:tc>
      </w:tr>
      <w:tr w:rsidR="00937888">
        <w:trPr>
          <w:trHeight w:val="920"/>
        </w:trPr>
        <w:tc>
          <w:tcPr>
            <w:tcW w:w="1000" w:type="dxa"/>
          </w:tcPr>
          <w:p w:rsidR="00937888" w:rsidRDefault="00EC7B47">
            <w:pPr>
              <w:pStyle w:val="TableParagraph"/>
              <w:ind w:left="16" w:right="115"/>
              <w:jc w:val="center"/>
              <w:rPr>
                <w:sz w:val="24"/>
              </w:rPr>
            </w:pPr>
            <w:r>
              <w:rPr>
                <w:sz w:val="24"/>
              </w:rPr>
              <w:t>X42</w:t>
            </w:r>
          </w:p>
        </w:tc>
        <w:tc>
          <w:tcPr>
            <w:tcW w:w="4720" w:type="dxa"/>
          </w:tcPr>
          <w:p w:rsidR="00937888" w:rsidRDefault="00EC7B47">
            <w:pPr>
              <w:pStyle w:val="TableParagraph"/>
              <w:spacing w:line="261" w:lineRule="auto"/>
              <w:ind w:right="148"/>
              <w:jc w:val="both"/>
              <w:rPr>
                <w:sz w:val="24"/>
              </w:rPr>
            </w:pPr>
            <w:r>
              <w:rPr>
                <w:spacing w:val="3"/>
                <w:sz w:val="24"/>
              </w:rPr>
              <w:t xml:space="preserve">Vô </w:t>
            </w:r>
            <w:r>
              <w:rPr>
                <w:spacing w:val="-4"/>
                <w:sz w:val="24"/>
              </w:rPr>
              <w:t xml:space="preserve">tình </w:t>
            </w:r>
            <w:r>
              <w:rPr>
                <w:sz w:val="24"/>
              </w:rPr>
              <w:t xml:space="preserve">ngộ độc và vô </w:t>
            </w:r>
            <w:r>
              <w:rPr>
                <w:spacing w:val="-4"/>
                <w:sz w:val="24"/>
              </w:rPr>
              <w:t xml:space="preserve">tình </w:t>
            </w:r>
            <w:r>
              <w:rPr>
                <w:sz w:val="24"/>
              </w:rPr>
              <w:t xml:space="preserve">phơi </w:t>
            </w:r>
            <w:r>
              <w:rPr>
                <w:spacing w:val="-3"/>
                <w:sz w:val="24"/>
              </w:rPr>
              <w:t xml:space="preserve">nhiễm </w:t>
            </w:r>
            <w:r>
              <w:rPr>
                <w:spacing w:val="-4"/>
                <w:sz w:val="24"/>
              </w:rPr>
              <w:t>chất</w:t>
            </w:r>
            <w:r>
              <w:rPr>
                <w:spacing w:val="-25"/>
                <w:sz w:val="24"/>
              </w:rPr>
              <w:t xml:space="preserve"> </w:t>
            </w:r>
            <w:r>
              <w:rPr>
                <w:spacing w:val="-7"/>
                <w:sz w:val="24"/>
              </w:rPr>
              <w:t xml:space="preserve">gây </w:t>
            </w:r>
            <w:r>
              <w:rPr>
                <w:spacing w:val="-3"/>
                <w:sz w:val="24"/>
              </w:rPr>
              <w:t xml:space="preserve">nghiện </w:t>
            </w:r>
            <w:r>
              <w:rPr>
                <w:sz w:val="24"/>
              </w:rPr>
              <w:t xml:space="preserve">và thuốc </w:t>
            </w:r>
            <w:r>
              <w:rPr>
                <w:spacing w:val="2"/>
                <w:sz w:val="24"/>
              </w:rPr>
              <w:t xml:space="preserve">hưng </w:t>
            </w:r>
            <w:r>
              <w:rPr>
                <w:spacing w:val="-4"/>
                <w:sz w:val="24"/>
              </w:rPr>
              <w:t xml:space="preserve">thần </w:t>
            </w:r>
            <w:r>
              <w:rPr>
                <w:sz w:val="24"/>
              </w:rPr>
              <w:t xml:space="preserve">(thuốc </w:t>
            </w:r>
            <w:r>
              <w:rPr>
                <w:spacing w:val="-3"/>
                <w:sz w:val="24"/>
              </w:rPr>
              <w:t xml:space="preserve">gây </w:t>
            </w:r>
            <w:r>
              <w:rPr>
                <w:spacing w:val="-4"/>
                <w:sz w:val="24"/>
              </w:rPr>
              <w:t xml:space="preserve">ảo giác), </w:t>
            </w:r>
            <w:r>
              <w:rPr>
                <w:sz w:val="24"/>
              </w:rPr>
              <w:t xml:space="preserve">không phân </w:t>
            </w:r>
            <w:r>
              <w:rPr>
                <w:spacing w:val="-4"/>
                <w:sz w:val="24"/>
              </w:rPr>
              <w:t xml:space="preserve">loại </w:t>
            </w:r>
            <w:r>
              <w:rPr>
                <w:spacing w:val="-3"/>
                <w:sz w:val="24"/>
              </w:rPr>
              <w:t>nơi</w:t>
            </w:r>
            <w:r>
              <w:rPr>
                <w:spacing w:val="-11"/>
                <w:sz w:val="24"/>
              </w:rPr>
              <w:t xml:space="preserve"> </w:t>
            </w:r>
            <w:r>
              <w:rPr>
                <w:sz w:val="24"/>
              </w:rPr>
              <w:t>khác</w:t>
            </w:r>
          </w:p>
        </w:tc>
        <w:tc>
          <w:tcPr>
            <w:tcW w:w="5040" w:type="dxa"/>
          </w:tcPr>
          <w:p w:rsidR="00937888" w:rsidRDefault="00EC7B47">
            <w:pPr>
              <w:pStyle w:val="TableParagraph"/>
              <w:spacing w:line="261" w:lineRule="auto"/>
              <w:ind w:right="201"/>
              <w:rPr>
                <w:sz w:val="24"/>
              </w:rPr>
            </w:pPr>
            <w:r>
              <w:rPr>
                <w:spacing w:val="-4"/>
                <w:sz w:val="24"/>
              </w:rPr>
              <w:t xml:space="preserve">Accidental </w:t>
            </w:r>
            <w:r>
              <w:rPr>
                <w:sz w:val="24"/>
              </w:rPr>
              <w:t xml:space="preserve">poisoning by </w:t>
            </w:r>
            <w:r>
              <w:rPr>
                <w:spacing w:val="-3"/>
                <w:sz w:val="24"/>
              </w:rPr>
              <w:t xml:space="preserve">and </w:t>
            </w:r>
            <w:r>
              <w:rPr>
                <w:sz w:val="24"/>
              </w:rPr>
              <w:t xml:space="preserve">exposure </w:t>
            </w:r>
            <w:r>
              <w:rPr>
                <w:spacing w:val="-4"/>
                <w:sz w:val="24"/>
              </w:rPr>
              <w:t xml:space="preserve">to narcotics </w:t>
            </w:r>
            <w:r>
              <w:rPr>
                <w:spacing w:val="-3"/>
                <w:sz w:val="24"/>
              </w:rPr>
              <w:t xml:space="preserve">and </w:t>
            </w:r>
            <w:r>
              <w:rPr>
                <w:sz w:val="24"/>
              </w:rPr>
              <w:t xml:space="preserve">psychodysleptics </w:t>
            </w:r>
            <w:r>
              <w:rPr>
                <w:spacing w:val="-3"/>
                <w:sz w:val="24"/>
              </w:rPr>
              <w:t xml:space="preserve">[hallucinogens], </w:t>
            </w:r>
            <w:r>
              <w:rPr>
                <w:sz w:val="24"/>
              </w:rPr>
              <w:t xml:space="preserve">not elsewhere </w:t>
            </w:r>
            <w:r>
              <w:rPr>
                <w:spacing w:val="-3"/>
                <w:sz w:val="24"/>
              </w:rPr>
              <w:t>classified</w:t>
            </w:r>
          </w:p>
        </w:tc>
      </w:tr>
      <w:tr w:rsidR="00937888">
        <w:trPr>
          <w:trHeight w:val="620"/>
        </w:trPr>
        <w:tc>
          <w:tcPr>
            <w:tcW w:w="1000" w:type="dxa"/>
          </w:tcPr>
          <w:p w:rsidR="00937888" w:rsidRDefault="00EC7B47">
            <w:pPr>
              <w:pStyle w:val="TableParagraph"/>
              <w:ind w:left="16" w:right="115"/>
              <w:jc w:val="center"/>
              <w:rPr>
                <w:sz w:val="24"/>
              </w:rPr>
            </w:pPr>
            <w:r>
              <w:rPr>
                <w:sz w:val="24"/>
              </w:rPr>
              <w:t>X43</w:t>
            </w:r>
          </w:p>
        </w:tc>
        <w:tc>
          <w:tcPr>
            <w:tcW w:w="4720" w:type="dxa"/>
          </w:tcPr>
          <w:p w:rsidR="00937888" w:rsidRDefault="00EC7B47">
            <w:pPr>
              <w:pStyle w:val="TableParagraph"/>
              <w:spacing w:line="261" w:lineRule="auto"/>
              <w:ind w:right="294"/>
              <w:rPr>
                <w:sz w:val="24"/>
              </w:rPr>
            </w:pPr>
            <w:r>
              <w:rPr>
                <w:sz w:val="24"/>
              </w:rPr>
              <w:t>Vô tình ngộ độc và vô tình phơi nhiễm thuốc khác tác động lên hệ thống thần kinh tự động</w:t>
            </w:r>
          </w:p>
        </w:tc>
        <w:tc>
          <w:tcPr>
            <w:tcW w:w="5040" w:type="dxa"/>
          </w:tcPr>
          <w:p w:rsidR="00937888" w:rsidRDefault="00EC7B47">
            <w:pPr>
              <w:pStyle w:val="TableParagraph"/>
              <w:spacing w:line="261" w:lineRule="auto"/>
              <w:ind w:right="471"/>
              <w:rPr>
                <w:sz w:val="24"/>
              </w:rPr>
            </w:pPr>
            <w:r>
              <w:rPr>
                <w:sz w:val="24"/>
              </w:rPr>
              <w:t>Accidental poisoning by and exposure to other drugs acting on the autonomic nervous system</w:t>
            </w:r>
          </w:p>
        </w:tc>
      </w:tr>
      <w:tr w:rsidR="00937888">
        <w:trPr>
          <w:trHeight w:val="920"/>
        </w:trPr>
        <w:tc>
          <w:tcPr>
            <w:tcW w:w="1000" w:type="dxa"/>
          </w:tcPr>
          <w:p w:rsidR="00937888" w:rsidRDefault="00EC7B47">
            <w:pPr>
              <w:pStyle w:val="TableParagraph"/>
              <w:ind w:left="16" w:right="115"/>
              <w:jc w:val="center"/>
              <w:rPr>
                <w:sz w:val="24"/>
              </w:rPr>
            </w:pPr>
            <w:r>
              <w:rPr>
                <w:sz w:val="24"/>
              </w:rPr>
              <w:t>X44</w:t>
            </w:r>
          </w:p>
        </w:tc>
        <w:tc>
          <w:tcPr>
            <w:tcW w:w="4720" w:type="dxa"/>
          </w:tcPr>
          <w:p w:rsidR="00937888" w:rsidRDefault="00EC7B47">
            <w:pPr>
              <w:pStyle w:val="TableParagraph"/>
              <w:spacing w:line="261" w:lineRule="auto"/>
              <w:ind w:right="523"/>
              <w:rPr>
                <w:sz w:val="24"/>
              </w:rPr>
            </w:pPr>
            <w:r>
              <w:rPr>
                <w:sz w:val="24"/>
              </w:rPr>
              <w:t>Vô tình ngộ độc và vô tình phơi nhiễm các thuốc và sinh chất không xác định</w:t>
            </w:r>
          </w:p>
        </w:tc>
        <w:tc>
          <w:tcPr>
            <w:tcW w:w="5040" w:type="dxa"/>
          </w:tcPr>
          <w:p w:rsidR="00937888" w:rsidRDefault="00EC7B47">
            <w:pPr>
              <w:pStyle w:val="TableParagraph"/>
              <w:spacing w:line="261" w:lineRule="auto"/>
              <w:ind w:right="159"/>
              <w:rPr>
                <w:sz w:val="24"/>
              </w:rPr>
            </w:pPr>
            <w:r>
              <w:rPr>
                <w:spacing w:val="-4"/>
                <w:sz w:val="24"/>
              </w:rPr>
              <w:t xml:space="preserve">Accidental </w:t>
            </w:r>
            <w:r>
              <w:rPr>
                <w:sz w:val="24"/>
              </w:rPr>
              <w:t xml:space="preserve">poisoning by </w:t>
            </w:r>
            <w:r>
              <w:rPr>
                <w:spacing w:val="-3"/>
                <w:sz w:val="24"/>
              </w:rPr>
              <w:t xml:space="preserve">and </w:t>
            </w:r>
            <w:r>
              <w:rPr>
                <w:sz w:val="24"/>
              </w:rPr>
              <w:t xml:space="preserve">exposure </w:t>
            </w:r>
            <w:r>
              <w:rPr>
                <w:spacing w:val="-4"/>
                <w:sz w:val="24"/>
              </w:rPr>
              <w:t xml:space="preserve">to </w:t>
            </w:r>
            <w:r>
              <w:rPr>
                <w:spacing w:val="-3"/>
                <w:sz w:val="24"/>
              </w:rPr>
              <w:t xml:space="preserve">other and unspecified </w:t>
            </w:r>
            <w:r>
              <w:rPr>
                <w:sz w:val="24"/>
              </w:rPr>
              <w:t xml:space="preserve">drugs, </w:t>
            </w:r>
            <w:r>
              <w:rPr>
                <w:spacing w:val="-6"/>
                <w:sz w:val="24"/>
              </w:rPr>
              <w:t xml:space="preserve">medicaments </w:t>
            </w:r>
            <w:r>
              <w:rPr>
                <w:spacing w:val="-3"/>
                <w:sz w:val="24"/>
              </w:rPr>
              <w:t>and</w:t>
            </w:r>
            <w:r>
              <w:rPr>
                <w:spacing w:val="-3"/>
                <w:sz w:val="24"/>
              </w:rPr>
              <w:t xml:space="preserve"> </w:t>
            </w:r>
            <w:r>
              <w:rPr>
                <w:spacing w:val="-4"/>
                <w:sz w:val="24"/>
              </w:rPr>
              <w:t xml:space="preserve">biological </w:t>
            </w:r>
            <w:r>
              <w:rPr>
                <w:sz w:val="24"/>
              </w:rPr>
              <w:t>substances</w:t>
            </w:r>
          </w:p>
        </w:tc>
      </w:tr>
      <w:tr w:rsidR="00937888">
        <w:trPr>
          <w:trHeight w:val="300"/>
        </w:trPr>
        <w:tc>
          <w:tcPr>
            <w:tcW w:w="1000" w:type="dxa"/>
          </w:tcPr>
          <w:p w:rsidR="00937888" w:rsidRDefault="00EC7B47">
            <w:pPr>
              <w:pStyle w:val="TableParagraph"/>
              <w:ind w:left="16" w:right="115"/>
              <w:jc w:val="center"/>
              <w:rPr>
                <w:sz w:val="24"/>
              </w:rPr>
            </w:pPr>
            <w:r>
              <w:rPr>
                <w:sz w:val="24"/>
              </w:rPr>
              <w:t>X45</w:t>
            </w:r>
          </w:p>
        </w:tc>
        <w:tc>
          <w:tcPr>
            <w:tcW w:w="4720" w:type="dxa"/>
          </w:tcPr>
          <w:p w:rsidR="00937888" w:rsidRDefault="00EC7B47">
            <w:pPr>
              <w:pStyle w:val="TableParagraph"/>
              <w:rPr>
                <w:sz w:val="24"/>
              </w:rPr>
            </w:pPr>
            <w:r>
              <w:rPr>
                <w:sz w:val="24"/>
              </w:rPr>
              <w:t>Vô tình ngộ độc và vô tình phơi nhiễm rượu</w:t>
            </w:r>
          </w:p>
        </w:tc>
        <w:tc>
          <w:tcPr>
            <w:tcW w:w="5040" w:type="dxa"/>
          </w:tcPr>
          <w:p w:rsidR="00937888" w:rsidRDefault="00EC7B47">
            <w:pPr>
              <w:pStyle w:val="TableParagraph"/>
              <w:rPr>
                <w:sz w:val="24"/>
              </w:rPr>
            </w:pPr>
            <w:r>
              <w:rPr>
                <w:sz w:val="24"/>
              </w:rPr>
              <w:t>Accidental poisoning by and exposure to alcohol</w:t>
            </w:r>
          </w:p>
        </w:tc>
      </w:tr>
      <w:tr w:rsidR="00937888">
        <w:trPr>
          <w:trHeight w:val="920"/>
        </w:trPr>
        <w:tc>
          <w:tcPr>
            <w:tcW w:w="1000" w:type="dxa"/>
          </w:tcPr>
          <w:p w:rsidR="00937888" w:rsidRDefault="00EC7B47">
            <w:pPr>
              <w:pStyle w:val="TableParagraph"/>
              <w:ind w:left="16" w:right="115"/>
              <w:jc w:val="center"/>
              <w:rPr>
                <w:sz w:val="24"/>
              </w:rPr>
            </w:pPr>
            <w:r>
              <w:rPr>
                <w:sz w:val="24"/>
              </w:rPr>
              <w:t>X46</w:t>
            </w:r>
          </w:p>
        </w:tc>
        <w:tc>
          <w:tcPr>
            <w:tcW w:w="4720" w:type="dxa"/>
          </w:tcPr>
          <w:p w:rsidR="00937888" w:rsidRDefault="00EC7B47">
            <w:pPr>
              <w:pStyle w:val="TableParagraph"/>
              <w:spacing w:line="261" w:lineRule="auto"/>
              <w:ind w:right="87"/>
              <w:rPr>
                <w:sz w:val="24"/>
              </w:rPr>
            </w:pPr>
            <w:r>
              <w:rPr>
                <w:spacing w:val="3"/>
                <w:sz w:val="24"/>
              </w:rPr>
              <w:t xml:space="preserve">Vô </w:t>
            </w:r>
            <w:r>
              <w:rPr>
                <w:spacing w:val="-4"/>
                <w:sz w:val="24"/>
              </w:rPr>
              <w:t xml:space="preserve">tình </w:t>
            </w:r>
            <w:r>
              <w:rPr>
                <w:sz w:val="24"/>
              </w:rPr>
              <w:t xml:space="preserve">ngộ độc và vô </w:t>
            </w:r>
            <w:r>
              <w:rPr>
                <w:spacing w:val="-4"/>
                <w:sz w:val="24"/>
              </w:rPr>
              <w:t xml:space="preserve">tình </w:t>
            </w:r>
            <w:r>
              <w:rPr>
                <w:sz w:val="24"/>
              </w:rPr>
              <w:t xml:space="preserve">phơi </w:t>
            </w:r>
            <w:r>
              <w:rPr>
                <w:spacing w:val="-3"/>
                <w:sz w:val="24"/>
              </w:rPr>
              <w:t xml:space="preserve">nhiễm </w:t>
            </w:r>
            <w:r>
              <w:rPr>
                <w:sz w:val="24"/>
              </w:rPr>
              <w:t xml:space="preserve">dung </w:t>
            </w:r>
            <w:r>
              <w:rPr>
                <w:spacing w:val="-3"/>
                <w:sz w:val="24"/>
              </w:rPr>
              <w:t xml:space="preserve">môi </w:t>
            </w:r>
            <w:r>
              <w:rPr>
                <w:spacing w:val="3"/>
                <w:sz w:val="24"/>
              </w:rPr>
              <w:t xml:space="preserve">hữu </w:t>
            </w:r>
            <w:r>
              <w:rPr>
                <w:spacing w:val="-4"/>
                <w:sz w:val="24"/>
              </w:rPr>
              <w:t xml:space="preserve">cơ </w:t>
            </w:r>
            <w:r>
              <w:rPr>
                <w:sz w:val="24"/>
              </w:rPr>
              <w:t xml:space="preserve">và hydrat </w:t>
            </w:r>
            <w:r>
              <w:rPr>
                <w:spacing w:val="-3"/>
                <w:sz w:val="24"/>
              </w:rPr>
              <w:t xml:space="preserve">carbon halogen </w:t>
            </w:r>
            <w:r>
              <w:rPr>
                <w:sz w:val="24"/>
              </w:rPr>
              <w:t xml:space="preserve">và </w:t>
            </w:r>
            <w:r>
              <w:rPr>
                <w:spacing w:val="-5"/>
                <w:sz w:val="24"/>
              </w:rPr>
              <w:t xml:space="preserve">các </w:t>
            </w:r>
            <w:r>
              <w:rPr>
                <w:spacing w:val="-3"/>
                <w:sz w:val="24"/>
              </w:rPr>
              <w:t xml:space="preserve">hơi của </w:t>
            </w:r>
            <w:r>
              <w:rPr>
                <w:sz w:val="24"/>
              </w:rPr>
              <w:t>chúng</w:t>
            </w:r>
          </w:p>
        </w:tc>
        <w:tc>
          <w:tcPr>
            <w:tcW w:w="5040" w:type="dxa"/>
          </w:tcPr>
          <w:p w:rsidR="00937888" w:rsidRDefault="00EC7B47">
            <w:pPr>
              <w:pStyle w:val="TableParagraph"/>
              <w:spacing w:line="261" w:lineRule="auto"/>
              <w:ind w:right="341"/>
              <w:jc w:val="both"/>
              <w:rPr>
                <w:sz w:val="24"/>
              </w:rPr>
            </w:pPr>
            <w:r>
              <w:rPr>
                <w:spacing w:val="-4"/>
                <w:sz w:val="24"/>
              </w:rPr>
              <w:t xml:space="preserve">Accidental </w:t>
            </w:r>
            <w:r>
              <w:rPr>
                <w:sz w:val="24"/>
              </w:rPr>
              <w:t xml:space="preserve">poisoning by </w:t>
            </w:r>
            <w:r>
              <w:rPr>
                <w:spacing w:val="-3"/>
                <w:sz w:val="24"/>
              </w:rPr>
              <w:t xml:space="preserve">and </w:t>
            </w:r>
            <w:r>
              <w:rPr>
                <w:sz w:val="24"/>
              </w:rPr>
              <w:t xml:space="preserve">exposure </w:t>
            </w:r>
            <w:r>
              <w:rPr>
                <w:spacing w:val="-4"/>
                <w:sz w:val="24"/>
              </w:rPr>
              <w:t>to</w:t>
            </w:r>
            <w:r>
              <w:rPr>
                <w:spacing w:val="-23"/>
                <w:sz w:val="24"/>
              </w:rPr>
              <w:t xml:space="preserve"> </w:t>
            </w:r>
            <w:r>
              <w:rPr>
                <w:sz w:val="24"/>
              </w:rPr>
              <w:t xml:space="preserve">organic solvents </w:t>
            </w:r>
            <w:r>
              <w:rPr>
                <w:spacing w:val="-3"/>
                <w:sz w:val="24"/>
              </w:rPr>
              <w:t xml:space="preserve">and </w:t>
            </w:r>
            <w:r>
              <w:rPr>
                <w:spacing w:val="-4"/>
                <w:sz w:val="24"/>
              </w:rPr>
              <w:t xml:space="preserve">halogenated </w:t>
            </w:r>
            <w:r>
              <w:rPr>
                <w:sz w:val="24"/>
              </w:rPr>
              <w:t xml:space="preserve">hydrocarbons </w:t>
            </w:r>
            <w:r>
              <w:rPr>
                <w:spacing w:val="-3"/>
                <w:sz w:val="24"/>
              </w:rPr>
              <w:t xml:space="preserve">and </w:t>
            </w:r>
            <w:r>
              <w:rPr>
                <w:spacing w:val="-5"/>
                <w:sz w:val="24"/>
              </w:rPr>
              <w:t xml:space="preserve">their </w:t>
            </w:r>
            <w:r>
              <w:rPr>
                <w:sz w:val="24"/>
              </w:rPr>
              <w:t>vapours</w:t>
            </w:r>
          </w:p>
        </w:tc>
      </w:tr>
      <w:tr w:rsidR="00937888">
        <w:trPr>
          <w:trHeight w:val="620"/>
        </w:trPr>
        <w:tc>
          <w:tcPr>
            <w:tcW w:w="1000" w:type="dxa"/>
          </w:tcPr>
          <w:p w:rsidR="00937888" w:rsidRDefault="00EC7B47">
            <w:pPr>
              <w:pStyle w:val="TableParagraph"/>
              <w:ind w:left="31" w:right="11"/>
              <w:jc w:val="center"/>
              <w:rPr>
                <w:sz w:val="24"/>
              </w:rPr>
            </w:pPr>
            <w:r>
              <w:rPr>
                <w:sz w:val="24"/>
              </w:rPr>
              <w:t>X470</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z w:val="24"/>
              </w:rPr>
              <w:t xml:space="preserve">ngộ độc và vô </w:t>
            </w:r>
            <w:r>
              <w:rPr>
                <w:spacing w:val="-4"/>
                <w:sz w:val="24"/>
              </w:rPr>
              <w:t xml:space="preserve">tình </w:t>
            </w:r>
            <w:r>
              <w:rPr>
                <w:sz w:val="24"/>
              </w:rPr>
              <w:t xml:space="preserve">phơi </w:t>
            </w:r>
            <w:r>
              <w:rPr>
                <w:spacing w:val="-3"/>
                <w:sz w:val="24"/>
              </w:rPr>
              <w:t xml:space="preserve">nhiễm </w:t>
            </w:r>
            <w:r>
              <w:rPr>
                <w:spacing w:val="-5"/>
                <w:sz w:val="24"/>
              </w:rPr>
              <w:t xml:space="preserve">các </w:t>
            </w:r>
            <w:r>
              <w:rPr>
                <w:spacing w:val="-4"/>
                <w:sz w:val="24"/>
              </w:rPr>
              <w:t xml:space="preserve">khí </w:t>
            </w:r>
            <w:r>
              <w:rPr>
                <w:sz w:val="24"/>
              </w:rPr>
              <w:t xml:space="preserve">và </w:t>
            </w:r>
            <w:r>
              <w:rPr>
                <w:spacing w:val="-3"/>
                <w:sz w:val="24"/>
              </w:rPr>
              <w:t xml:space="preserve">hơi </w:t>
            </w:r>
            <w:r>
              <w:rPr>
                <w:sz w:val="24"/>
              </w:rPr>
              <w:t>khác</w:t>
            </w:r>
          </w:p>
        </w:tc>
        <w:tc>
          <w:tcPr>
            <w:tcW w:w="5040" w:type="dxa"/>
          </w:tcPr>
          <w:p w:rsidR="00937888" w:rsidRDefault="00EC7B47">
            <w:pPr>
              <w:pStyle w:val="TableParagraph"/>
              <w:spacing w:line="261" w:lineRule="auto"/>
              <w:ind w:right="311"/>
              <w:rPr>
                <w:sz w:val="24"/>
              </w:rPr>
            </w:pPr>
            <w:r>
              <w:rPr>
                <w:sz w:val="24"/>
              </w:rPr>
              <w:t>Accidental poisoning by and exposure to carbon monoxide from combustion engine exhaust</w:t>
            </w:r>
          </w:p>
        </w:tc>
      </w:tr>
      <w:tr w:rsidR="00937888">
        <w:trPr>
          <w:trHeight w:val="620"/>
        </w:trPr>
        <w:tc>
          <w:tcPr>
            <w:tcW w:w="1000" w:type="dxa"/>
          </w:tcPr>
          <w:p w:rsidR="00937888" w:rsidRDefault="00EC7B47">
            <w:pPr>
              <w:pStyle w:val="TableParagraph"/>
              <w:ind w:left="31" w:right="11"/>
              <w:jc w:val="center"/>
              <w:rPr>
                <w:sz w:val="24"/>
              </w:rPr>
            </w:pPr>
            <w:r>
              <w:rPr>
                <w:sz w:val="24"/>
              </w:rPr>
              <w:t>X471</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z w:val="24"/>
              </w:rPr>
              <w:t xml:space="preserve">ngộ độc và vô </w:t>
            </w:r>
            <w:r>
              <w:rPr>
                <w:spacing w:val="-4"/>
                <w:sz w:val="24"/>
              </w:rPr>
              <w:t xml:space="preserve">tình </w:t>
            </w:r>
            <w:r>
              <w:rPr>
                <w:sz w:val="24"/>
              </w:rPr>
              <w:t xml:space="preserve">phơi </w:t>
            </w:r>
            <w:r>
              <w:rPr>
                <w:spacing w:val="-3"/>
                <w:sz w:val="24"/>
              </w:rPr>
              <w:t xml:space="preserve">nhiễm </w:t>
            </w:r>
            <w:r>
              <w:rPr>
                <w:spacing w:val="-5"/>
                <w:sz w:val="24"/>
              </w:rPr>
              <w:t xml:space="preserve">các </w:t>
            </w:r>
            <w:r>
              <w:rPr>
                <w:spacing w:val="-4"/>
                <w:sz w:val="24"/>
              </w:rPr>
              <w:t xml:space="preserve">khí </w:t>
            </w:r>
            <w:r>
              <w:rPr>
                <w:sz w:val="24"/>
              </w:rPr>
              <w:t xml:space="preserve">và </w:t>
            </w:r>
            <w:r>
              <w:rPr>
                <w:spacing w:val="-3"/>
                <w:sz w:val="24"/>
              </w:rPr>
              <w:t xml:space="preserve">hơi </w:t>
            </w:r>
            <w:r>
              <w:rPr>
                <w:sz w:val="24"/>
              </w:rPr>
              <w:t>khác</w:t>
            </w:r>
          </w:p>
        </w:tc>
        <w:tc>
          <w:tcPr>
            <w:tcW w:w="5040" w:type="dxa"/>
          </w:tcPr>
          <w:p w:rsidR="00937888" w:rsidRDefault="00EC7B47">
            <w:pPr>
              <w:pStyle w:val="TableParagraph"/>
              <w:spacing w:line="261" w:lineRule="auto"/>
              <w:ind w:right="311"/>
              <w:rPr>
                <w:sz w:val="24"/>
              </w:rPr>
            </w:pPr>
            <w:r>
              <w:rPr>
                <w:sz w:val="24"/>
              </w:rPr>
              <w:t>Accidental poisoning by and exposure to carbon monoxide from utility gas</w:t>
            </w:r>
          </w:p>
        </w:tc>
      </w:tr>
      <w:tr w:rsidR="00937888">
        <w:trPr>
          <w:trHeight w:val="620"/>
        </w:trPr>
        <w:tc>
          <w:tcPr>
            <w:tcW w:w="1000" w:type="dxa"/>
          </w:tcPr>
          <w:p w:rsidR="00937888" w:rsidRDefault="00EC7B47">
            <w:pPr>
              <w:pStyle w:val="TableParagraph"/>
              <w:ind w:left="31" w:right="11"/>
              <w:jc w:val="center"/>
              <w:rPr>
                <w:sz w:val="24"/>
              </w:rPr>
            </w:pPr>
            <w:r>
              <w:rPr>
                <w:sz w:val="24"/>
              </w:rPr>
              <w:t>X472</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z w:val="24"/>
              </w:rPr>
              <w:t xml:space="preserve">ngộ độc và vô </w:t>
            </w:r>
            <w:r>
              <w:rPr>
                <w:spacing w:val="-4"/>
                <w:sz w:val="24"/>
              </w:rPr>
              <w:t xml:space="preserve">tình </w:t>
            </w:r>
            <w:r>
              <w:rPr>
                <w:sz w:val="24"/>
              </w:rPr>
              <w:t xml:space="preserve">phơi </w:t>
            </w:r>
            <w:r>
              <w:rPr>
                <w:spacing w:val="-3"/>
                <w:sz w:val="24"/>
              </w:rPr>
              <w:t xml:space="preserve">nhiễm </w:t>
            </w:r>
            <w:r>
              <w:rPr>
                <w:spacing w:val="-5"/>
                <w:sz w:val="24"/>
              </w:rPr>
              <w:t xml:space="preserve">các </w:t>
            </w:r>
            <w:r>
              <w:rPr>
                <w:spacing w:val="-4"/>
                <w:sz w:val="24"/>
              </w:rPr>
              <w:t xml:space="preserve">khí </w:t>
            </w:r>
            <w:r>
              <w:rPr>
                <w:sz w:val="24"/>
              </w:rPr>
              <w:t xml:space="preserve">và </w:t>
            </w:r>
            <w:r>
              <w:rPr>
                <w:spacing w:val="-3"/>
                <w:sz w:val="24"/>
              </w:rPr>
              <w:t xml:space="preserve">hơi </w:t>
            </w:r>
            <w:r>
              <w:rPr>
                <w:sz w:val="24"/>
              </w:rPr>
              <w:t>khác</w:t>
            </w:r>
          </w:p>
        </w:tc>
        <w:tc>
          <w:tcPr>
            <w:tcW w:w="5040" w:type="dxa"/>
          </w:tcPr>
          <w:p w:rsidR="00937888" w:rsidRDefault="00EC7B47">
            <w:pPr>
              <w:pStyle w:val="TableParagraph"/>
              <w:spacing w:line="261" w:lineRule="auto"/>
              <w:ind w:right="311"/>
              <w:rPr>
                <w:sz w:val="24"/>
              </w:rPr>
            </w:pPr>
            <w:r>
              <w:rPr>
                <w:sz w:val="24"/>
              </w:rPr>
              <w:t>Accidental poisoning by and exposure to carbon monoxide from other domestic fuels</w:t>
            </w:r>
          </w:p>
        </w:tc>
      </w:tr>
      <w:tr w:rsidR="00937888">
        <w:trPr>
          <w:trHeight w:val="620"/>
        </w:trPr>
        <w:tc>
          <w:tcPr>
            <w:tcW w:w="1000" w:type="dxa"/>
          </w:tcPr>
          <w:p w:rsidR="00937888" w:rsidRDefault="00EC7B47">
            <w:pPr>
              <w:pStyle w:val="TableParagraph"/>
              <w:ind w:left="31" w:right="11"/>
              <w:jc w:val="center"/>
              <w:rPr>
                <w:sz w:val="24"/>
              </w:rPr>
            </w:pPr>
            <w:r>
              <w:rPr>
                <w:sz w:val="24"/>
              </w:rPr>
              <w:t>X473</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z w:val="24"/>
              </w:rPr>
              <w:t xml:space="preserve">ngộ độc và vô </w:t>
            </w:r>
            <w:r>
              <w:rPr>
                <w:spacing w:val="-4"/>
                <w:sz w:val="24"/>
              </w:rPr>
              <w:t xml:space="preserve">tình </w:t>
            </w:r>
            <w:r>
              <w:rPr>
                <w:sz w:val="24"/>
              </w:rPr>
              <w:t xml:space="preserve">phơi </w:t>
            </w:r>
            <w:r>
              <w:rPr>
                <w:spacing w:val="-3"/>
                <w:sz w:val="24"/>
              </w:rPr>
              <w:t xml:space="preserve">nhiễm </w:t>
            </w:r>
            <w:r>
              <w:rPr>
                <w:spacing w:val="-5"/>
                <w:sz w:val="24"/>
              </w:rPr>
              <w:t xml:space="preserve">các </w:t>
            </w:r>
            <w:r>
              <w:rPr>
                <w:spacing w:val="-4"/>
                <w:sz w:val="24"/>
              </w:rPr>
              <w:t xml:space="preserve">khí </w:t>
            </w:r>
            <w:r>
              <w:rPr>
                <w:sz w:val="24"/>
              </w:rPr>
              <w:t xml:space="preserve">và </w:t>
            </w:r>
            <w:r>
              <w:rPr>
                <w:spacing w:val="-3"/>
                <w:sz w:val="24"/>
              </w:rPr>
              <w:t xml:space="preserve">hơi </w:t>
            </w:r>
            <w:r>
              <w:rPr>
                <w:sz w:val="24"/>
              </w:rPr>
              <w:t>khác</w:t>
            </w:r>
          </w:p>
        </w:tc>
        <w:tc>
          <w:tcPr>
            <w:tcW w:w="5040" w:type="dxa"/>
          </w:tcPr>
          <w:p w:rsidR="00937888" w:rsidRDefault="00EC7B47">
            <w:pPr>
              <w:pStyle w:val="TableParagraph"/>
              <w:spacing w:line="261" w:lineRule="auto"/>
              <w:ind w:right="311"/>
              <w:rPr>
                <w:sz w:val="24"/>
              </w:rPr>
            </w:pPr>
            <w:r>
              <w:rPr>
                <w:sz w:val="24"/>
              </w:rPr>
              <w:t>Accidental poisoning by and exposure to carbon monoxide from other sources</w:t>
            </w:r>
          </w:p>
        </w:tc>
      </w:tr>
      <w:tr w:rsidR="00937888">
        <w:trPr>
          <w:trHeight w:val="620"/>
        </w:trPr>
        <w:tc>
          <w:tcPr>
            <w:tcW w:w="1000" w:type="dxa"/>
          </w:tcPr>
          <w:p w:rsidR="00937888" w:rsidRDefault="00EC7B47">
            <w:pPr>
              <w:pStyle w:val="TableParagraph"/>
              <w:ind w:left="31" w:right="11"/>
              <w:jc w:val="center"/>
              <w:rPr>
                <w:sz w:val="24"/>
              </w:rPr>
            </w:pPr>
            <w:r>
              <w:rPr>
                <w:sz w:val="24"/>
              </w:rPr>
              <w:t>X474</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z w:val="24"/>
              </w:rPr>
              <w:t xml:space="preserve">ngộ độc và vô </w:t>
            </w:r>
            <w:r>
              <w:rPr>
                <w:spacing w:val="-4"/>
                <w:sz w:val="24"/>
              </w:rPr>
              <w:t xml:space="preserve">tình </w:t>
            </w:r>
            <w:r>
              <w:rPr>
                <w:sz w:val="24"/>
              </w:rPr>
              <w:t xml:space="preserve">phơi </w:t>
            </w:r>
            <w:r>
              <w:rPr>
                <w:spacing w:val="-3"/>
                <w:sz w:val="24"/>
              </w:rPr>
              <w:t xml:space="preserve">nhiễm </w:t>
            </w:r>
            <w:r>
              <w:rPr>
                <w:spacing w:val="-5"/>
                <w:sz w:val="24"/>
              </w:rPr>
              <w:t xml:space="preserve">các </w:t>
            </w:r>
            <w:r>
              <w:rPr>
                <w:spacing w:val="-4"/>
                <w:sz w:val="24"/>
              </w:rPr>
              <w:t xml:space="preserve">khí </w:t>
            </w:r>
            <w:r>
              <w:rPr>
                <w:sz w:val="24"/>
              </w:rPr>
              <w:t xml:space="preserve">và </w:t>
            </w:r>
            <w:r>
              <w:rPr>
                <w:spacing w:val="-3"/>
                <w:sz w:val="24"/>
              </w:rPr>
              <w:t xml:space="preserve">hơi </w:t>
            </w:r>
            <w:r>
              <w:rPr>
                <w:sz w:val="24"/>
              </w:rPr>
              <w:t>khác</w:t>
            </w:r>
          </w:p>
        </w:tc>
        <w:tc>
          <w:tcPr>
            <w:tcW w:w="5040" w:type="dxa"/>
          </w:tcPr>
          <w:p w:rsidR="00937888" w:rsidRDefault="00EC7B47">
            <w:pPr>
              <w:pStyle w:val="TableParagraph"/>
              <w:spacing w:line="261" w:lineRule="auto"/>
              <w:ind w:right="344"/>
              <w:rPr>
                <w:sz w:val="24"/>
              </w:rPr>
            </w:pPr>
            <w:r>
              <w:rPr>
                <w:sz w:val="24"/>
              </w:rPr>
              <w:t>Accidental poisoning by carbon monoxide from unspecified sources</w:t>
            </w:r>
          </w:p>
        </w:tc>
      </w:tr>
      <w:tr w:rsidR="00937888">
        <w:trPr>
          <w:trHeight w:val="620"/>
        </w:trPr>
        <w:tc>
          <w:tcPr>
            <w:tcW w:w="1000" w:type="dxa"/>
          </w:tcPr>
          <w:p w:rsidR="00937888" w:rsidRDefault="00EC7B47">
            <w:pPr>
              <w:pStyle w:val="TableParagraph"/>
              <w:ind w:left="31" w:right="11"/>
              <w:jc w:val="center"/>
              <w:rPr>
                <w:sz w:val="24"/>
              </w:rPr>
            </w:pPr>
            <w:r>
              <w:rPr>
                <w:sz w:val="24"/>
              </w:rPr>
              <w:t>X478</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z w:val="24"/>
              </w:rPr>
              <w:t xml:space="preserve">ngộ độc và vô </w:t>
            </w:r>
            <w:r>
              <w:rPr>
                <w:spacing w:val="-4"/>
                <w:sz w:val="24"/>
              </w:rPr>
              <w:t xml:space="preserve">tình </w:t>
            </w:r>
            <w:r>
              <w:rPr>
                <w:sz w:val="24"/>
              </w:rPr>
              <w:t xml:space="preserve">phơi </w:t>
            </w:r>
            <w:r>
              <w:rPr>
                <w:spacing w:val="-3"/>
                <w:sz w:val="24"/>
              </w:rPr>
              <w:t xml:space="preserve">nhiễm </w:t>
            </w:r>
            <w:r>
              <w:rPr>
                <w:spacing w:val="-5"/>
                <w:sz w:val="24"/>
              </w:rPr>
              <w:t xml:space="preserve">các </w:t>
            </w:r>
            <w:r>
              <w:rPr>
                <w:spacing w:val="-4"/>
                <w:sz w:val="24"/>
              </w:rPr>
              <w:t xml:space="preserve">khí </w:t>
            </w:r>
            <w:r>
              <w:rPr>
                <w:sz w:val="24"/>
              </w:rPr>
              <w:t xml:space="preserve">và </w:t>
            </w:r>
            <w:r>
              <w:rPr>
                <w:spacing w:val="-3"/>
                <w:sz w:val="24"/>
              </w:rPr>
              <w:t xml:space="preserve">hơi </w:t>
            </w:r>
            <w:r>
              <w:rPr>
                <w:sz w:val="24"/>
              </w:rPr>
              <w:t>khác</w:t>
            </w:r>
          </w:p>
        </w:tc>
        <w:tc>
          <w:tcPr>
            <w:tcW w:w="5040" w:type="dxa"/>
          </w:tcPr>
          <w:p w:rsidR="00937888" w:rsidRDefault="00EC7B47">
            <w:pPr>
              <w:pStyle w:val="TableParagraph"/>
              <w:spacing w:line="261" w:lineRule="auto"/>
              <w:rPr>
                <w:sz w:val="24"/>
              </w:rPr>
            </w:pPr>
            <w:r>
              <w:rPr>
                <w:spacing w:val="-4"/>
                <w:sz w:val="24"/>
              </w:rPr>
              <w:t xml:space="preserve">Accidental </w:t>
            </w:r>
            <w:r>
              <w:rPr>
                <w:sz w:val="24"/>
              </w:rPr>
              <w:t xml:space="preserve">poisoning by </w:t>
            </w:r>
            <w:r>
              <w:rPr>
                <w:spacing w:val="-3"/>
                <w:sz w:val="24"/>
              </w:rPr>
              <w:t xml:space="preserve">other </w:t>
            </w:r>
            <w:r>
              <w:rPr>
                <w:spacing w:val="-4"/>
                <w:sz w:val="24"/>
              </w:rPr>
              <w:t xml:space="preserve">specified </w:t>
            </w:r>
            <w:r>
              <w:rPr>
                <w:sz w:val="24"/>
              </w:rPr>
              <w:t xml:space="preserve">gases </w:t>
            </w:r>
            <w:r>
              <w:rPr>
                <w:spacing w:val="-3"/>
                <w:sz w:val="24"/>
              </w:rPr>
              <w:t xml:space="preserve">and </w:t>
            </w:r>
            <w:r>
              <w:rPr>
                <w:sz w:val="24"/>
              </w:rPr>
              <w:t>vapours</w:t>
            </w:r>
          </w:p>
        </w:tc>
      </w:tr>
      <w:tr w:rsidR="00937888">
        <w:trPr>
          <w:trHeight w:val="620"/>
        </w:trPr>
        <w:tc>
          <w:tcPr>
            <w:tcW w:w="1000" w:type="dxa"/>
          </w:tcPr>
          <w:p w:rsidR="00937888" w:rsidRDefault="00EC7B47">
            <w:pPr>
              <w:pStyle w:val="TableParagraph"/>
              <w:ind w:left="31" w:right="11"/>
              <w:jc w:val="center"/>
              <w:rPr>
                <w:sz w:val="24"/>
              </w:rPr>
            </w:pPr>
            <w:r>
              <w:rPr>
                <w:sz w:val="24"/>
              </w:rPr>
              <w:t>X479</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z w:val="24"/>
              </w:rPr>
              <w:t xml:space="preserve">ngộ độc và vô </w:t>
            </w:r>
            <w:r>
              <w:rPr>
                <w:spacing w:val="-4"/>
                <w:sz w:val="24"/>
              </w:rPr>
              <w:t xml:space="preserve">tình </w:t>
            </w:r>
            <w:r>
              <w:rPr>
                <w:sz w:val="24"/>
              </w:rPr>
              <w:t xml:space="preserve">phơi </w:t>
            </w:r>
            <w:r>
              <w:rPr>
                <w:spacing w:val="-3"/>
                <w:sz w:val="24"/>
              </w:rPr>
              <w:t xml:space="preserve">nhiễm </w:t>
            </w:r>
            <w:r>
              <w:rPr>
                <w:spacing w:val="-5"/>
                <w:sz w:val="24"/>
              </w:rPr>
              <w:t xml:space="preserve">các </w:t>
            </w:r>
            <w:r>
              <w:rPr>
                <w:spacing w:val="-4"/>
                <w:sz w:val="24"/>
              </w:rPr>
              <w:t xml:space="preserve">khí </w:t>
            </w:r>
            <w:r>
              <w:rPr>
                <w:sz w:val="24"/>
              </w:rPr>
              <w:t xml:space="preserve">và </w:t>
            </w:r>
            <w:r>
              <w:rPr>
                <w:spacing w:val="-3"/>
                <w:sz w:val="24"/>
              </w:rPr>
              <w:t xml:space="preserve">hơi </w:t>
            </w:r>
            <w:r>
              <w:rPr>
                <w:sz w:val="24"/>
              </w:rPr>
              <w:t>khác</w:t>
            </w:r>
          </w:p>
        </w:tc>
        <w:tc>
          <w:tcPr>
            <w:tcW w:w="5040" w:type="dxa"/>
          </w:tcPr>
          <w:p w:rsidR="00937888" w:rsidRDefault="00EC7B47">
            <w:pPr>
              <w:pStyle w:val="TableParagraph"/>
              <w:spacing w:line="261" w:lineRule="auto"/>
              <w:ind w:right="451"/>
              <w:rPr>
                <w:sz w:val="24"/>
              </w:rPr>
            </w:pPr>
            <w:r>
              <w:rPr>
                <w:sz w:val="24"/>
              </w:rPr>
              <w:t>Accid</w:t>
            </w:r>
            <w:r>
              <w:rPr>
                <w:sz w:val="24"/>
              </w:rPr>
              <w:t>ental poisoning by unspecified gases and vapours</w:t>
            </w:r>
          </w:p>
        </w:tc>
      </w:tr>
      <w:tr w:rsidR="00937888">
        <w:trPr>
          <w:trHeight w:val="620"/>
        </w:trPr>
        <w:tc>
          <w:tcPr>
            <w:tcW w:w="1000" w:type="dxa"/>
          </w:tcPr>
          <w:p w:rsidR="00937888" w:rsidRDefault="00EC7B47">
            <w:pPr>
              <w:pStyle w:val="TableParagraph"/>
              <w:ind w:left="16" w:right="115"/>
              <w:jc w:val="center"/>
              <w:rPr>
                <w:sz w:val="24"/>
              </w:rPr>
            </w:pPr>
            <w:r>
              <w:rPr>
                <w:sz w:val="24"/>
              </w:rPr>
              <w:t>X48</w:t>
            </w:r>
          </w:p>
        </w:tc>
        <w:tc>
          <w:tcPr>
            <w:tcW w:w="4720" w:type="dxa"/>
          </w:tcPr>
          <w:p w:rsidR="00937888" w:rsidRDefault="00EC7B47">
            <w:pPr>
              <w:pStyle w:val="TableParagraph"/>
              <w:spacing w:line="261" w:lineRule="auto"/>
              <w:ind w:right="529"/>
              <w:rPr>
                <w:sz w:val="24"/>
              </w:rPr>
            </w:pPr>
            <w:r>
              <w:rPr>
                <w:sz w:val="24"/>
              </w:rPr>
              <w:t>Vô tình ngộ độc và vô tình phơi nhiễm với thuốc trừ sâu</w:t>
            </w:r>
          </w:p>
        </w:tc>
        <w:tc>
          <w:tcPr>
            <w:tcW w:w="5040" w:type="dxa"/>
          </w:tcPr>
          <w:p w:rsidR="00937888" w:rsidRDefault="00EC7B47">
            <w:pPr>
              <w:pStyle w:val="TableParagraph"/>
              <w:rPr>
                <w:sz w:val="24"/>
              </w:rPr>
            </w:pPr>
            <w:r>
              <w:rPr>
                <w:sz w:val="24"/>
              </w:rPr>
              <w:t>Accidental poisoning by and exposure to pesticides</w:t>
            </w:r>
          </w:p>
        </w:tc>
      </w:tr>
      <w:tr w:rsidR="00937888">
        <w:trPr>
          <w:trHeight w:val="620"/>
        </w:trPr>
        <w:tc>
          <w:tcPr>
            <w:tcW w:w="1000" w:type="dxa"/>
          </w:tcPr>
          <w:p w:rsidR="00937888" w:rsidRDefault="00EC7B47">
            <w:pPr>
              <w:pStyle w:val="TableParagraph"/>
              <w:ind w:left="16" w:right="115"/>
              <w:jc w:val="center"/>
              <w:rPr>
                <w:sz w:val="24"/>
              </w:rPr>
            </w:pPr>
            <w:r>
              <w:rPr>
                <w:sz w:val="24"/>
              </w:rPr>
              <w:t>X49</w:t>
            </w:r>
          </w:p>
        </w:tc>
        <w:tc>
          <w:tcPr>
            <w:tcW w:w="4720" w:type="dxa"/>
          </w:tcPr>
          <w:p w:rsidR="00937888" w:rsidRDefault="00EC7B47">
            <w:pPr>
              <w:pStyle w:val="TableParagraph"/>
              <w:spacing w:line="261" w:lineRule="auto"/>
              <w:ind w:right="161"/>
              <w:rPr>
                <w:sz w:val="24"/>
              </w:rPr>
            </w:pPr>
            <w:r>
              <w:rPr>
                <w:spacing w:val="3"/>
                <w:sz w:val="24"/>
              </w:rPr>
              <w:t xml:space="preserve">Vô </w:t>
            </w:r>
            <w:r>
              <w:rPr>
                <w:spacing w:val="-4"/>
                <w:sz w:val="24"/>
              </w:rPr>
              <w:t xml:space="preserve">tình </w:t>
            </w:r>
            <w:r>
              <w:rPr>
                <w:sz w:val="24"/>
              </w:rPr>
              <w:t xml:space="preserve">ngộ độc và vô </w:t>
            </w:r>
            <w:r>
              <w:rPr>
                <w:spacing w:val="-4"/>
                <w:sz w:val="24"/>
              </w:rPr>
              <w:t xml:space="preserve">tình </w:t>
            </w:r>
            <w:r>
              <w:rPr>
                <w:sz w:val="24"/>
              </w:rPr>
              <w:t xml:space="preserve">phơi </w:t>
            </w:r>
            <w:r>
              <w:rPr>
                <w:spacing w:val="-3"/>
                <w:sz w:val="24"/>
              </w:rPr>
              <w:t xml:space="preserve">nhiễm </w:t>
            </w:r>
            <w:r>
              <w:rPr>
                <w:spacing w:val="-5"/>
                <w:sz w:val="24"/>
              </w:rPr>
              <w:t xml:space="preserve">các </w:t>
            </w:r>
            <w:r>
              <w:rPr>
                <w:spacing w:val="-7"/>
                <w:sz w:val="24"/>
              </w:rPr>
              <w:t xml:space="preserve">chất </w:t>
            </w:r>
            <w:r>
              <w:rPr>
                <w:sz w:val="24"/>
              </w:rPr>
              <w:t xml:space="preserve">hoá học và </w:t>
            </w:r>
            <w:r>
              <w:rPr>
                <w:spacing w:val="-4"/>
                <w:sz w:val="24"/>
              </w:rPr>
              <w:t xml:space="preserve">chất có </w:t>
            </w:r>
            <w:r>
              <w:rPr>
                <w:spacing w:val="-3"/>
                <w:sz w:val="24"/>
              </w:rPr>
              <w:t xml:space="preserve">hại </w:t>
            </w:r>
            <w:r>
              <w:rPr>
                <w:sz w:val="24"/>
              </w:rPr>
              <w:t xml:space="preserve">khác và 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159"/>
              <w:rPr>
                <w:sz w:val="24"/>
              </w:rPr>
            </w:pPr>
            <w:r>
              <w:rPr>
                <w:spacing w:val="-4"/>
                <w:sz w:val="24"/>
              </w:rPr>
              <w:t xml:space="preserve">Accidental </w:t>
            </w:r>
            <w:r>
              <w:rPr>
                <w:sz w:val="24"/>
              </w:rPr>
              <w:t xml:space="preserve">poisoning by </w:t>
            </w:r>
            <w:r>
              <w:rPr>
                <w:spacing w:val="-3"/>
                <w:sz w:val="24"/>
              </w:rPr>
              <w:t xml:space="preserve">and </w:t>
            </w:r>
            <w:r>
              <w:rPr>
                <w:sz w:val="24"/>
              </w:rPr>
              <w:t xml:space="preserve">exposure </w:t>
            </w:r>
            <w:r>
              <w:rPr>
                <w:spacing w:val="-4"/>
                <w:sz w:val="24"/>
              </w:rPr>
              <w:t xml:space="preserve">to </w:t>
            </w:r>
            <w:r>
              <w:rPr>
                <w:spacing w:val="-3"/>
                <w:sz w:val="24"/>
              </w:rPr>
              <w:t xml:space="preserve">other and unspecified </w:t>
            </w:r>
            <w:r>
              <w:rPr>
                <w:spacing w:val="-6"/>
                <w:sz w:val="24"/>
              </w:rPr>
              <w:t xml:space="preserve">chemicals </w:t>
            </w:r>
            <w:r>
              <w:rPr>
                <w:spacing w:val="-3"/>
                <w:sz w:val="24"/>
              </w:rPr>
              <w:t xml:space="preserve">and </w:t>
            </w:r>
            <w:r>
              <w:rPr>
                <w:sz w:val="24"/>
              </w:rPr>
              <w:t>noxious substances</w:t>
            </w:r>
          </w:p>
        </w:tc>
      </w:tr>
      <w:tr w:rsidR="00937888">
        <w:trPr>
          <w:trHeight w:val="620"/>
        </w:trPr>
        <w:tc>
          <w:tcPr>
            <w:tcW w:w="1000" w:type="dxa"/>
          </w:tcPr>
          <w:p w:rsidR="00937888" w:rsidRDefault="00EC7B47">
            <w:pPr>
              <w:pStyle w:val="TableParagraph"/>
              <w:ind w:left="16" w:right="115"/>
              <w:jc w:val="center"/>
              <w:rPr>
                <w:sz w:val="24"/>
              </w:rPr>
            </w:pPr>
            <w:r>
              <w:rPr>
                <w:sz w:val="24"/>
              </w:rPr>
              <w:t>X50</w:t>
            </w:r>
          </w:p>
        </w:tc>
        <w:tc>
          <w:tcPr>
            <w:tcW w:w="4720" w:type="dxa"/>
          </w:tcPr>
          <w:p w:rsidR="00937888" w:rsidRDefault="00EC7B47">
            <w:pPr>
              <w:pStyle w:val="TableParagraph"/>
              <w:spacing w:line="261" w:lineRule="auto"/>
              <w:ind w:right="213"/>
              <w:rPr>
                <w:sz w:val="24"/>
              </w:rPr>
            </w:pPr>
            <w:r>
              <w:rPr>
                <w:sz w:val="24"/>
              </w:rPr>
              <w:t>Cố gắng quá mức, và những động tác nặng nhọc hoặc lặp đi lặp lại</w:t>
            </w:r>
          </w:p>
        </w:tc>
        <w:tc>
          <w:tcPr>
            <w:tcW w:w="5040" w:type="dxa"/>
          </w:tcPr>
          <w:p w:rsidR="00937888" w:rsidRDefault="00EC7B47">
            <w:pPr>
              <w:pStyle w:val="TableParagraph"/>
              <w:rPr>
                <w:sz w:val="24"/>
              </w:rPr>
            </w:pPr>
            <w:r>
              <w:rPr>
                <w:spacing w:val="-3"/>
                <w:sz w:val="24"/>
              </w:rPr>
              <w:t xml:space="preserve">Overexertion and </w:t>
            </w:r>
            <w:r>
              <w:rPr>
                <w:sz w:val="24"/>
              </w:rPr>
              <w:t xml:space="preserve">strenuous or </w:t>
            </w:r>
            <w:r>
              <w:rPr>
                <w:spacing w:val="-5"/>
                <w:sz w:val="24"/>
              </w:rPr>
              <w:t xml:space="preserve">repetitive </w:t>
            </w:r>
            <w:r>
              <w:rPr>
                <w:spacing w:val="-4"/>
                <w:sz w:val="24"/>
              </w:rPr>
              <w:t>movements</w:t>
            </w:r>
          </w:p>
        </w:tc>
      </w:tr>
      <w:tr w:rsidR="00937888">
        <w:trPr>
          <w:trHeight w:val="300"/>
        </w:trPr>
        <w:tc>
          <w:tcPr>
            <w:tcW w:w="1000" w:type="dxa"/>
          </w:tcPr>
          <w:p w:rsidR="00937888" w:rsidRDefault="00EC7B47">
            <w:pPr>
              <w:pStyle w:val="TableParagraph"/>
              <w:ind w:left="16" w:right="115"/>
              <w:jc w:val="center"/>
              <w:rPr>
                <w:sz w:val="24"/>
              </w:rPr>
            </w:pPr>
            <w:r>
              <w:rPr>
                <w:sz w:val="24"/>
              </w:rPr>
              <w:t>X51</w:t>
            </w:r>
          </w:p>
        </w:tc>
        <w:tc>
          <w:tcPr>
            <w:tcW w:w="4720" w:type="dxa"/>
          </w:tcPr>
          <w:p w:rsidR="00937888" w:rsidRDefault="00EC7B47">
            <w:pPr>
              <w:pStyle w:val="TableParagraph"/>
              <w:rPr>
                <w:sz w:val="24"/>
              </w:rPr>
            </w:pPr>
            <w:r>
              <w:rPr>
                <w:sz w:val="24"/>
              </w:rPr>
              <w:t>Tổn thương do đi lại và vận động</w:t>
            </w:r>
          </w:p>
        </w:tc>
        <w:tc>
          <w:tcPr>
            <w:tcW w:w="5040" w:type="dxa"/>
          </w:tcPr>
          <w:p w:rsidR="00937888" w:rsidRDefault="00EC7B47">
            <w:pPr>
              <w:pStyle w:val="TableParagraph"/>
              <w:rPr>
                <w:sz w:val="24"/>
              </w:rPr>
            </w:pPr>
            <w:r>
              <w:rPr>
                <w:sz w:val="24"/>
              </w:rPr>
              <w:t>Travel and motion</w:t>
            </w:r>
          </w:p>
        </w:tc>
      </w:tr>
      <w:tr w:rsidR="00937888">
        <w:trPr>
          <w:trHeight w:val="620"/>
        </w:trPr>
        <w:tc>
          <w:tcPr>
            <w:tcW w:w="1000" w:type="dxa"/>
          </w:tcPr>
          <w:p w:rsidR="00937888" w:rsidRDefault="00EC7B47">
            <w:pPr>
              <w:pStyle w:val="TableParagraph"/>
              <w:ind w:left="16" w:right="115"/>
              <w:jc w:val="center"/>
              <w:rPr>
                <w:sz w:val="24"/>
              </w:rPr>
            </w:pPr>
            <w:r>
              <w:rPr>
                <w:sz w:val="24"/>
              </w:rPr>
              <w:t>X52</w:t>
            </w:r>
          </w:p>
        </w:tc>
        <w:tc>
          <w:tcPr>
            <w:tcW w:w="4720" w:type="dxa"/>
          </w:tcPr>
          <w:p w:rsidR="00937888" w:rsidRDefault="00EC7B47">
            <w:pPr>
              <w:pStyle w:val="TableParagraph"/>
              <w:spacing w:line="261" w:lineRule="auto"/>
              <w:ind w:right="296"/>
              <w:rPr>
                <w:sz w:val="24"/>
              </w:rPr>
            </w:pPr>
            <w:r>
              <w:rPr>
                <w:sz w:val="24"/>
              </w:rPr>
              <w:t>Tổn thương do ở lâu trong môi trường không trọng lượng</w:t>
            </w:r>
          </w:p>
        </w:tc>
        <w:tc>
          <w:tcPr>
            <w:tcW w:w="5040" w:type="dxa"/>
          </w:tcPr>
          <w:p w:rsidR="00937888" w:rsidRDefault="00EC7B47">
            <w:pPr>
              <w:pStyle w:val="TableParagraph"/>
              <w:rPr>
                <w:sz w:val="24"/>
              </w:rPr>
            </w:pPr>
            <w:r>
              <w:rPr>
                <w:sz w:val="24"/>
              </w:rPr>
              <w:t>Prolonged stay in weightless environment</w:t>
            </w:r>
          </w:p>
        </w:tc>
      </w:tr>
      <w:tr w:rsidR="00937888">
        <w:trPr>
          <w:trHeight w:val="300"/>
        </w:trPr>
        <w:tc>
          <w:tcPr>
            <w:tcW w:w="1000" w:type="dxa"/>
          </w:tcPr>
          <w:p w:rsidR="00937888" w:rsidRDefault="00EC7B47">
            <w:pPr>
              <w:pStyle w:val="TableParagraph"/>
              <w:ind w:left="16" w:right="115"/>
              <w:jc w:val="center"/>
              <w:rPr>
                <w:sz w:val="24"/>
              </w:rPr>
            </w:pPr>
            <w:r>
              <w:rPr>
                <w:sz w:val="24"/>
              </w:rPr>
              <w:t>X53</w:t>
            </w:r>
          </w:p>
        </w:tc>
        <w:tc>
          <w:tcPr>
            <w:tcW w:w="4720" w:type="dxa"/>
          </w:tcPr>
          <w:p w:rsidR="00937888" w:rsidRDefault="00EC7B47">
            <w:pPr>
              <w:pStyle w:val="TableParagraph"/>
              <w:rPr>
                <w:sz w:val="24"/>
              </w:rPr>
            </w:pPr>
            <w:r>
              <w:rPr>
                <w:sz w:val="24"/>
              </w:rPr>
              <w:t>Tổn thương do thiếu thức ăn</w:t>
            </w:r>
          </w:p>
        </w:tc>
        <w:tc>
          <w:tcPr>
            <w:tcW w:w="5040" w:type="dxa"/>
          </w:tcPr>
          <w:p w:rsidR="00937888" w:rsidRDefault="00EC7B47">
            <w:pPr>
              <w:pStyle w:val="TableParagraph"/>
              <w:rPr>
                <w:sz w:val="24"/>
              </w:rPr>
            </w:pPr>
            <w:r>
              <w:rPr>
                <w:sz w:val="24"/>
              </w:rPr>
              <w:t>Lack of food</w:t>
            </w:r>
          </w:p>
        </w:tc>
      </w:tr>
      <w:tr w:rsidR="00937888">
        <w:trPr>
          <w:trHeight w:val="300"/>
        </w:trPr>
        <w:tc>
          <w:tcPr>
            <w:tcW w:w="1000" w:type="dxa"/>
          </w:tcPr>
          <w:p w:rsidR="00937888" w:rsidRDefault="00EC7B47">
            <w:pPr>
              <w:pStyle w:val="TableParagraph"/>
              <w:ind w:left="16" w:right="115"/>
              <w:jc w:val="center"/>
              <w:rPr>
                <w:sz w:val="24"/>
              </w:rPr>
            </w:pPr>
            <w:r>
              <w:rPr>
                <w:sz w:val="24"/>
              </w:rPr>
              <w:t>X54</w:t>
            </w:r>
          </w:p>
        </w:tc>
        <w:tc>
          <w:tcPr>
            <w:tcW w:w="4720" w:type="dxa"/>
          </w:tcPr>
          <w:p w:rsidR="00937888" w:rsidRDefault="00EC7B47">
            <w:pPr>
              <w:pStyle w:val="TableParagraph"/>
              <w:rPr>
                <w:sz w:val="24"/>
              </w:rPr>
            </w:pPr>
            <w:r>
              <w:rPr>
                <w:sz w:val="24"/>
              </w:rPr>
              <w:t>Tổn thương do thiếu nước</w:t>
            </w:r>
          </w:p>
        </w:tc>
        <w:tc>
          <w:tcPr>
            <w:tcW w:w="5040" w:type="dxa"/>
          </w:tcPr>
          <w:p w:rsidR="00937888" w:rsidRDefault="00EC7B47">
            <w:pPr>
              <w:pStyle w:val="TableParagraph"/>
              <w:rPr>
                <w:sz w:val="24"/>
              </w:rPr>
            </w:pPr>
            <w:r>
              <w:rPr>
                <w:sz w:val="24"/>
              </w:rPr>
              <w:t>Lack of water</w:t>
            </w:r>
          </w:p>
        </w:tc>
      </w:tr>
      <w:tr w:rsidR="00937888">
        <w:trPr>
          <w:trHeight w:val="300"/>
        </w:trPr>
        <w:tc>
          <w:tcPr>
            <w:tcW w:w="1000" w:type="dxa"/>
          </w:tcPr>
          <w:p w:rsidR="00937888" w:rsidRDefault="00EC7B47">
            <w:pPr>
              <w:pStyle w:val="TableParagraph"/>
              <w:ind w:left="16" w:right="115"/>
              <w:jc w:val="center"/>
              <w:rPr>
                <w:sz w:val="24"/>
              </w:rPr>
            </w:pPr>
            <w:r>
              <w:rPr>
                <w:sz w:val="24"/>
              </w:rPr>
              <w:t>X57</w:t>
            </w:r>
          </w:p>
        </w:tc>
        <w:tc>
          <w:tcPr>
            <w:tcW w:w="4720" w:type="dxa"/>
          </w:tcPr>
          <w:p w:rsidR="00937888" w:rsidRDefault="00EC7B47">
            <w:pPr>
              <w:pStyle w:val="TableParagraph"/>
              <w:rPr>
                <w:sz w:val="24"/>
              </w:rPr>
            </w:pPr>
            <w:r>
              <w:rPr>
                <w:sz w:val="24"/>
              </w:rPr>
              <w:t>Thiếu thốn không xác định</w:t>
            </w:r>
          </w:p>
        </w:tc>
        <w:tc>
          <w:tcPr>
            <w:tcW w:w="5040" w:type="dxa"/>
          </w:tcPr>
          <w:p w:rsidR="00937888" w:rsidRDefault="00EC7B47">
            <w:pPr>
              <w:pStyle w:val="TableParagraph"/>
              <w:rPr>
                <w:sz w:val="24"/>
              </w:rPr>
            </w:pPr>
            <w:r>
              <w:rPr>
                <w:sz w:val="24"/>
              </w:rPr>
              <w:t>Unspecified privation</w:t>
            </w:r>
          </w:p>
        </w:tc>
      </w:tr>
    </w:tbl>
    <w:p w:rsidR="00937888" w:rsidRDefault="00937888">
      <w:pPr>
        <w:rPr>
          <w:sz w:val="24"/>
        </w:rPr>
        <w:sectPr w:rsidR="00937888">
          <w:pgSz w:w="11900" w:h="16840"/>
          <w:pgMar w:top="280" w:right="160" w:bottom="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16" w:right="115"/>
              <w:jc w:val="center"/>
              <w:rPr>
                <w:sz w:val="24"/>
              </w:rPr>
            </w:pPr>
            <w:r>
              <w:rPr>
                <w:sz w:val="24"/>
              </w:rPr>
              <w:t>X58</w:t>
            </w:r>
          </w:p>
        </w:tc>
        <w:tc>
          <w:tcPr>
            <w:tcW w:w="4720" w:type="dxa"/>
          </w:tcPr>
          <w:p w:rsidR="00937888" w:rsidRDefault="00EC7B47">
            <w:pPr>
              <w:pStyle w:val="TableParagraph"/>
              <w:rPr>
                <w:sz w:val="24"/>
              </w:rPr>
            </w:pPr>
            <w:r>
              <w:rPr>
                <w:sz w:val="24"/>
              </w:rPr>
              <w:t>Phơi nhiễm các yếu tố khác có biết đặc điểm</w:t>
            </w:r>
          </w:p>
        </w:tc>
        <w:tc>
          <w:tcPr>
            <w:tcW w:w="5040" w:type="dxa"/>
          </w:tcPr>
          <w:p w:rsidR="00937888" w:rsidRDefault="00EC7B47">
            <w:pPr>
              <w:pStyle w:val="TableParagraph"/>
              <w:rPr>
                <w:sz w:val="24"/>
              </w:rPr>
            </w:pPr>
            <w:r>
              <w:rPr>
                <w:sz w:val="24"/>
              </w:rPr>
              <w:t>Exposure to other specified factors</w:t>
            </w:r>
          </w:p>
        </w:tc>
      </w:tr>
      <w:tr w:rsidR="00937888">
        <w:trPr>
          <w:trHeight w:val="620"/>
        </w:trPr>
        <w:tc>
          <w:tcPr>
            <w:tcW w:w="1000" w:type="dxa"/>
          </w:tcPr>
          <w:p w:rsidR="00937888" w:rsidRDefault="00EC7B47">
            <w:pPr>
              <w:pStyle w:val="TableParagraph"/>
              <w:ind w:left="31" w:right="11"/>
              <w:jc w:val="center"/>
              <w:rPr>
                <w:sz w:val="24"/>
              </w:rPr>
            </w:pPr>
            <w:r>
              <w:rPr>
                <w:sz w:val="24"/>
              </w:rPr>
              <w:t>X590</w:t>
            </w:r>
          </w:p>
        </w:tc>
        <w:tc>
          <w:tcPr>
            <w:tcW w:w="4720" w:type="dxa"/>
          </w:tcPr>
          <w:p w:rsidR="00937888" w:rsidRDefault="00EC7B47">
            <w:pPr>
              <w:pStyle w:val="TableParagraph"/>
              <w:spacing w:line="261" w:lineRule="auto"/>
              <w:ind w:right="245"/>
              <w:rPr>
                <w:sz w:val="24"/>
              </w:rPr>
            </w:pPr>
            <w:r>
              <w:rPr>
                <w:sz w:val="24"/>
              </w:rPr>
              <w:t xml:space="preserve">Phơi </w:t>
            </w:r>
            <w:r>
              <w:rPr>
                <w:spacing w:val="-3"/>
                <w:sz w:val="24"/>
              </w:rPr>
              <w:t xml:space="preserve">nhiễm với yếu </w:t>
            </w:r>
            <w:r>
              <w:rPr>
                <w:spacing w:val="-4"/>
                <w:sz w:val="24"/>
              </w:rPr>
              <w:t xml:space="preserve">tố </w:t>
            </w:r>
            <w:r>
              <w:rPr>
                <w:sz w:val="24"/>
              </w:rPr>
              <w:t xml:space="preserve">không </w:t>
            </w:r>
            <w:r>
              <w:rPr>
                <w:spacing w:val="-3"/>
                <w:sz w:val="24"/>
              </w:rPr>
              <w:t xml:space="preserve">xác </w:t>
            </w:r>
            <w:r>
              <w:rPr>
                <w:sz w:val="24"/>
              </w:rPr>
              <w:t xml:space="preserve">định </w:t>
            </w:r>
            <w:r>
              <w:rPr>
                <w:spacing w:val="-3"/>
                <w:sz w:val="24"/>
              </w:rPr>
              <w:t xml:space="preserve">gây </w:t>
            </w:r>
            <w:r>
              <w:rPr>
                <w:spacing w:val="-8"/>
                <w:sz w:val="24"/>
              </w:rPr>
              <w:t xml:space="preserve">gãy </w:t>
            </w:r>
            <w:r>
              <w:rPr>
                <w:sz w:val="24"/>
              </w:rPr>
              <w:t>xương</w:t>
            </w:r>
          </w:p>
        </w:tc>
        <w:tc>
          <w:tcPr>
            <w:tcW w:w="5040" w:type="dxa"/>
          </w:tcPr>
          <w:p w:rsidR="00937888" w:rsidRDefault="00EC7B47">
            <w:pPr>
              <w:pStyle w:val="TableParagraph"/>
              <w:rPr>
                <w:sz w:val="24"/>
              </w:rPr>
            </w:pPr>
            <w:r>
              <w:rPr>
                <w:sz w:val="24"/>
              </w:rPr>
              <w:t>Exposure to unspecified factor causing fracture</w:t>
            </w:r>
          </w:p>
        </w:tc>
      </w:tr>
      <w:tr w:rsidR="00937888">
        <w:trPr>
          <w:trHeight w:val="620"/>
        </w:trPr>
        <w:tc>
          <w:tcPr>
            <w:tcW w:w="1000" w:type="dxa"/>
          </w:tcPr>
          <w:p w:rsidR="00937888" w:rsidRDefault="00EC7B47">
            <w:pPr>
              <w:pStyle w:val="TableParagraph"/>
              <w:ind w:left="31" w:right="11"/>
              <w:jc w:val="center"/>
              <w:rPr>
                <w:sz w:val="24"/>
              </w:rPr>
            </w:pPr>
            <w:r>
              <w:rPr>
                <w:sz w:val="24"/>
              </w:rPr>
              <w:t>X599</w:t>
            </w:r>
          </w:p>
        </w:tc>
        <w:tc>
          <w:tcPr>
            <w:tcW w:w="4720" w:type="dxa"/>
          </w:tcPr>
          <w:p w:rsidR="00937888" w:rsidRDefault="00EC7B47">
            <w:pPr>
              <w:pStyle w:val="TableParagraph"/>
              <w:spacing w:line="261" w:lineRule="auto"/>
              <w:ind w:right="393"/>
              <w:rPr>
                <w:sz w:val="24"/>
              </w:rPr>
            </w:pPr>
            <w:r>
              <w:rPr>
                <w:sz w:val="24"/>
              </w:rPr>
              <w:t xml:space="preserve">Phơi </w:t>
            </w:r>
            <w:r>
              <w:rPr>
                <w:spacing w:val="-3"/>
                <w:sz w:val="24"/>
              </w:rPr>
              <w:t xml:space="preserve">nhiễm với yếu </w:t>
            </w:r>
            <w:r>
              <w:rPr>
                <w:spacing w:val="-4"/>
                <w:sz w:val="24"/>
              </w:rPr>
              <w:t xml:space="preserve">tố </w:t>
            </w:r>
            <w:r>
              <w:rPr>
                <w:sz w:val="24"/>
              </w:rPr>
              <w:t xml:space="preserve">không </w:t>
            </w:r>
            <w:r>
              <w:rPr>
                <w:spacing w:val="-3"/>
                <w:sz w:val="24"/>
              </w:rPr>
              <w:t xml:space="preserve">xác </w:t>
            </w:r>
            <w:r>
              <w:rPr>
                <w:sz w:val="24"/>
              </w:rPr>
              <w:t xml:space="preserve">định và </w:t>
            </w:r>
            <w:r>
              <w:rPr>
                <w:spacing w:val="-8"/>
                <w:sz w:val="24"/>
              </w:rPr>
              <w:t xml:space="preserve">tổn </w:t>
            </w:r>
            <w:r>
              <w:rPr>
                <w:sz w:val="24"/>
              </w:rPr>
              <w:t xml:space="preserve">thương không </w:t>
            </w:r>
            <w:r>
              <w:rPr>
                <w:spacing w:val="-3"/>
                <w:sz w:val="24"/>
              </w:rPr>
              <w:t xml:space="preserve">xác </w:t>
            </w:r>
            <w:r>
              <w:rPr>
                <w:sz w:val="24"/>
              </w:rPr>
              <w:t>định</w:t>
            </w:r>
          </w:p>
        </w:tc>
        <w:tc>
          <w:tcPr>
            <w:tcW w:w="5040" w:type="dxa"/>
          </w:tcPr>
          <w:p w:rsidR="00937888" w:rsidRDefault="00EC7B47">
            <w:pPr>
              <w:pStyle w:val="TableParagraph"/>
              <w:spacing w:line="261" w:lineRule="auto"/>
              <w:rPr>
                <w:sz w:val="24"/>
              </w:rPr>
            </w:pPr>
            <w:r>
              <w:rPr>
                <w:sz w:val="24"/>
              </w:rPr>
              <w:t xml:space="preserve">Exposure </w:t>
            </w:r>
            <w:r>
              <w:rPr>
                <w:spacing w:val="-4"/>
                <w:sz w:val="24"/>
              </w:rPr>
              <w:t xml:space="preserve">to </w:t>
            </w:r>
            <w:r>
              <w:rPr>
                <w:spacing w:val="-3"/>
                <w:sz w:val="24"/>
              </w:rPr>
              <w:t xml:space="preserve">unspecified </w:t>
            </w:r>
            <w:r>
              <w:rPr>
                <w:spacing w:val="-4"/>
                <w:sz w:val="24"/>
              </w:rPr>
              <w:t xml:space="preserve">factor </w:t>
            </w:r>
            <w:r>
              <w:rPr>
                <w:spacing w:val="-3"/>
                <w:sz w:val="24"/>
              </w:rPr>
              <w:t>causing other and unspecified injury</w:t>
            </w:r>
          </w:p>
        </w:tc>
      </w:tr>
      <w:tr w:rsidR="00937888">
        <w:trPr>
          <w:trHeight w:val="920"/>
        </w:trPr>
        <w:tc>
          <w:tcPr>
            <w:tcW w:w="1000" w:type="dxa"/>
          </w:tcPr>
          <w:p w:rsidR="00937888" w:rsidRDefault="00EC7B47">
            <w:pPr>
              <w:pStyle w:val="TableParagraph"/>
              <w:ind w:left="16" w:right="115"/>
              <w:jc w:val="center"/>
              <w:rPr>
                <w:sz w:val="24"/>
              </w:rPr>
            </w:pPr>
            <w:r>
              <w:rPr>
                <w:sz w:val="24"/>
              </w:rPr>
              <w:t>X60</w:t>
            </w:r>
          </w:p>
        </w:tc>
        <w:tc>
          <w:tcPr>
            <w:tcW w:w="4720" w:type="dxa"/>
          </w:tcPr>
          <w:p w:rsidR="00937888" w:rsidRDefault="00EC7B47">
            <w:pPr>
              <w:pStyle w:val="TableParagraph"/>
              <w:spacing w:line="261" w:lineRule="auto"/>
              <w:rPr>
                <w:sz w:val="24"/>
              </w:rPr>
            </w:pPr>
            <w:r>
              <w:rPr>
                <w:sz w:val="24"/>
              </w:rPr>
              <w:t>Cố tình tự đầu độc bằng và phơi nhiễm chất giảm đau hạ sốt và chống thấp khớp không có thuốc phiện</w:t>
            </w:r>
          </w:p>
        </w:tc>
        <w:tc>
          <w:tcPr>
            <w:tcW w:w="5040" w:type="dxa"/>
          </w:tcPr>
          <w:p w:rsidR="00937888" w:rsidRDefault="00EC7B47">
            <w:pPr>
              <w:pStyle w:val="TableParagraph"/>
              <w:spacing w:line="261" w:lineRule="auto"/>
              <w:ind w:right="597"/>
              <w:rPr>
                <w:sz w:val="24"/>
              </w:rPr>
            </w:pPr>
            <w:r>
              <w:rPr>
                <w:sz w:val="24"/>
              </w:rPr>
              <w:t>Intentional self-poisoning by and exposure to nonopioid analgesics, antipyretics and antirheumatics</w:t>
            </w:r>
          </w:p>
        </w:tc>
      </w:tr>
      <w:tr w:rsidR="00937888">
        <w:trPr>
          <w:trHeight w:val="1240"/>
        </w:trPr>
        <w:tc>
          <w:tcPr>
            <w:tcW w:w="1000" w:type="dxa"/>
          </w:tcPr>
          <w:p w:rsidR="00937888" w:rsidRDefault="00EC7B47">
            <w:pPr>
              <w:pStyle w:val="TableParagraph"/>
              <w:ind w:left="16" w:right="115"/>
              <w:jc w:val="center"/>
              <w:rPr>
                <w:sz w:val="24"/>
              </w:rPr>
            </w:pPr>
            <w:r>
              <w:rPr>
                <w:sz w:val="24"/>
              </w:rPr>
              <w:t>X61</w:t>
            </w:r>
          </w:p>
        </w:tc>
        <w:tc>
          <w:tcPr>
            <w:tcW w:w="4720" w:type="dxa"/>
          </w:tcPr>
          <w:p w:rsidR="00937888" w:rsidRDefault="00EC7B47">
            <w:pPr>
              <w:pStyle w:val="TableParagraph"/>
              <w:spacing w:line="261" w:lineRule="auto"/>
              <w:rPr>
                <w:sz w:val="24"/>
              </w:rPr>
            </w:pPr>
            <w:r>
              <w:rPr>
                <w:sz w:val="24"/>
              </w:rPr>
              <w:t>Cố tình tự đầu độc bằng và phơi nhiễm thuốc chống động kinh, an thần - gây ngủ, chống parkinson và thuốc tâm thần, không phân loại nơi khác</w:t>
            </w:r>
          </w:p>
        </w:tc>
        <w:tc>
          <w:tcPr>
            <w:tcW w:w="5040" w:type="dxa"/>
          </w:tcPr>
          <w:p w:rsidR="00937888" w:rsidRDefault="00EC7B47">
            <w:pPr>
              <w:pStyle w:val="TableParagraph"/>
              <w:spacing w:line="261" w:lineRule="auto"/>
              <w:rPr>
                <w:sz w:val="24"/>
              </w:rPr>
            </w:pPr>
            <w:r>
              <w:rPr>
                <w:spacing w:val="-4"/>
                <w:sz w:val="24"/>
              </w:rPr>
              <w:t xml:space="preserve">Intentional </w:t>
            </w:r>
            <w:r>
              <w:rPr>
                <w:sz w:val="24"/>
              </w:rPr>
              <w:t xml:space="preserve">self-poisoning by </w:t>
            </w:r>
            <w:r>
              <w:rPr>
                <w:spacing w:val="-3"/>
                <w:sz w:val="24"/>
              </w:rPr>
              <w:t xml:space="preserve">and </w:t>
            </w:r>
            <w:r>
              <w:rPr>
                <w:sz w:val="24"/>
              </w:rPr>
              <w:t xml:space="preserve">exposure </w:t>
            </w:r>
            <w:r>
              <w:rPr>
                <w:spacing w:val="-4"/>
                <w:sz w:val="24"/>
              </w:rPr>
              <w:t xml:space="preserve">to </w:t>
            </w:r>
            <w:r>
              <w:rPr>
                <w:spacing w:val="-5"/>
                <w:sz w:val="24"/>
              </w:rPr>
              <w:t xml:space="preserve">antiepileptic, </w:t>
            </w:r>
            <w:r>
              <w:rPr>
                <w:spacing w:val="-3"/>
                <w:sz w:val="24"/>
              </w:rPr>
              <w:t xml:space="preserve">sedative-hypnotic, </w:t>
            </w:r>
            <w:r>
              <w:rPr>
                <w:sz w:val="24"/>
              </w:rPr>
              <w:t xml:space="preserve">antiparkinsonism </w:t>
            </w:r>
            <w:r>
              <w:rPr>
                <w:spacing w:val="-3"/>
                <w:sz w:val="24"/>
              </w:rPr>
              <w:t xml:space="preserve">and </w:t>
            </w:r>
            <w:r>
              <w:rPr>
                <w:sz w:val="24"/>
              </w:rPr>
              <w:t>psychotropic dr</w:t>
            </w:r>
            <w:r>
              <w:rPr>
                <w:sz w:val="24"/>
              </w:rPr>
              <w:t xml:space="preserve">ugs, not elsewhere </w:t>
            </w:r>
            <w:r>
              <w:rPr>
                <w:spacing w:val="-3"/>
                <w:sz w:val="24"/>
              </w:rPr>
              <w:t>classified</w:t>
            </w:r>
          </w:p>
        </w:tc>
      </w:tr>
      <w:tr w:rsidR="00937888">
        <w:trPr>
          <w:trHeight w:val="920"/>
        </w:trPr>
        <w:tc>
          <w:tcPr>
            <w:tcW w:w="1000" w:type="dxa"/>
          </w:tcPr>
          <w:p w:rsidR="00937888" w:rsidRDefault="00EC7B47">
            <w:pPr>
              <w:pStyle w:val="TableParagraph"/>
              <w:ind w:left="16" w:right="115"/>
              <w:jc w:val="center"/>
              <w:rPr>
                <w:sz w:val="24"/>
              </w:rPr>
            </w:pPr>
            <w:r>
              <w:rPr>
                <w:sz w:val="24"/>
              </w:rPr>
              <w:t>X62</w:t>
            </w:r>
          </w:p>
        </w:tc>
        <w:tc>
          <w:tcPr>
            <w:tcW w:w="4720" w:type="dxa"/>
          </w:tcPr>
          <w:p w:rsidR="00937888" w:rsidRDefault="00EC7B47">
            <w:pPr>
              <w:pStyle w:val="TableParagraph"/>
              <w:spacing w:line="261" w:lineRule="auto"/>
              <w:ind w:right="249"/>
              <w:jc w:val="both"/>
              <w:rPr>
                <w:sz w:val="24"/>
              </w:rPr>
            </w:pPr>
            <w:r>
              <w:rPr>
                <w:sz w:val="24"/>
              </w:rPr>
              <w:t xml:space="preserve">Cố tình tự đầu độc bằng và phơi nhiễm thuốc </w:t>
            </w:r>
            <w:r>
              <w:rPr>
                <w:spacing w:val="-4"/>
                <w:sz w:val="24"/>
              </w:rPr>
              <w:t xml:space="preserve">mê </w:t>
            </w:r>
            <w:r>
              <w:rPr>
                <w:sz w:val="24"/>
              </w:rPr>
              <w:t xml:space="preserve">và </w:t>
            </w:r>
            <w:r>
              <w:rPr>
                <w:spacing w:val="2"/>
                <w:sz w:val="24"/>
              </w:rPr>
              <w:t xml:space="preserve">hưng </w:t>
            </w:r>
            <w:r>
              <w:rPr>
                <w:sz w:val="24"/>
              </w:rPr>
              <w:t xml:space="preserve">phấn </w:t>
            </w:r>
            <w:r>
              <w:rPr>
                <w:spacing w:val="-5"/>
                <w:sz w:val="24"/>
              </w:rPr>
              <w:t xml:space="preserve">tâm </w:t>
            </w:r>
            <w:r>
              <w:rPr>
                <w:sz w:val="24"/>
              </w:rPr>
              <w:t>thần (gây hoang</w:t>
            </w:r>
            <w:r>
              <w:rPr>
                <w:spacing w:val="-33"/>
                <w:sz w:val="24"/>
              </w:rPr>
              <w:t xml:space="preserve"> </w:t>
            </w:r>
            <w:r>
              <w:rPr>
                <w:sz w:val="24"/>
              </w:rPr>
              <w:t>tưởng), không phân loại nơi</w:t>
            </w:r>
            <w:r>
              <w:rPr>
                <w:spacing w:val="-1"/>
                <w:sz w:val="24"/>
              </w:rPr>
              <w:t xml:space="preserve"> </w:t>
            </w:r>
            <w:r>
              <w:rPr>
                <w:sz w:val="24"/>
              </w:rPr>
              <w:t>khác</w:t>
            </w:r>
          </w:p>
        </w:tc>
        <w:tc>
          <w:tcPr>
            <w:tcW w:w="5040" w:type="dxa"/>
          </w:tcPr>
          <w:p w:rsidR="00937888" w:rsidRDefault="00EC7B47">
            <w:pPr>
              <w:pStyle w:val="TableParagraph"/>
              <w:spacing w:line="261" w:lineRule="auto"/>
              <w:ind w:right="100"/>
              <w:rPr>
                <w:sz w:val="24"/>
              </w:rPr>
            </w:pPr>
            <w:r>
              <w:rPr>
                <w:spacing w:val="-4"/>
                <w:sz w:val="24"/>
              </w:rPr>
              <w:t xml:space="preserve">Intentional </w:t>
            </w:r>
            <w:r>
              <w:rPr>
                <w:sz w:val="24"/>
              </w:rPr>
              <w:t xml:space="preserve">self-poisoning by </w:t>
            </w:r>
            <w:r>
              <w:rPr>
                <w:spacing w:val="-3"/>
                <w:sz w:val="24"/>
              </w:rPr>
              <w:t xml:space="preserve">and </w:t>
            </w:r>
            <w:r>
              <w:rPr>
                <w:sz w:val="24"/>
              </w:rPr>
              <w:t xml:space="preserve">exposure </w:t>
            </w:r>
            <w:r>
              <w:rPr>
                <w:spacing w:val="-4"/>
                <w:sz w:val="24"/>
              </w:rPr>
              <w:t xml:space="preserve">to narcotics </w:t>
            </w:r>
            <w:r>
              <w:rPr>
                <w:spacing w:val="-3"/>
                <w:sz w:val="24"/>
              </w:rPr>
              <w:t xml:space="preserve">and </w:t>
            </w:r>
            <w:r>
              <w:rPr>
                <w:sz w:val="24"/>
              </w:rPr>
              <w:t xml:space="preserve">psychodysleptics </w:t>
            </w:r>
            <w:r>
              <w:rPr>
                <w:spacing w:val="-3"/>
                <w:sz w:val="24"/>
              </w:rPr>
              <w:t xml:space="preserve">[hallucinogens], </w:t>
            </w:r>
            <w:r>
              <w:rPr>
                <w:sz w:val="24"/>
              </w:rPr>
              <w:t xml:space="preserve">not elsewhere </w:t>
            </w:r>
            <w:r>
              <w:rPr>
                <w:spacing w:val="-3"/>
                <w:sz w:val="24"/>
              </w:rPr>
              <w:t>classified</w:t>
            </w:r>
          </w:p>
        </w:tc>
      </w:tr>
      <w:tr w:rsidR="00937888">
        <w:trPr>
          <w:trHeight w:val="920"/>
        </w:trPr>
        <w:tc>
          <w:tcPr>
            <w:tcW w:w="1000" w:type="dxa"/>
          </w:tcPr>
          <w:p w:rsidR="00937888" w:rsidRDefault="00EC7B47">
            <w:pPr>
              <w:pStyle w:val="TableParagraph"/>
              <w:ind w:left="16" w:right="115"/>
              <w:jc w:val="center"/>
              <w:rPr>
                <w:sz w:val="24"/>
              </w:rPr>
            </w:pPr>
            <w:r>
              <w:rPr>
                <w:sz w:val="24"/>
              </w:rPr>
              <w:t>X63</w:t>
            </w:r>
          </w:p>
        </w:tc>
        <w:tc>
          <w:tcPr>
            <w:tcW w:w="4720" w:type="dxa"/>
          </w:tcPr>
          <w:p w:rsidR="00937888" w:rsidRDefault="00EC7B47">
            <w:pPr>
              <w:pStyle w:val="TableParagraph"/>
              <w:spacing w:line="261" w:lineRule="auto"/>
              <w:ind w:right="213"/>
              <w:rPr>
                <w:sz w:val="24"/>
              </w:rPr>
            </w:pPr>
            <w:r>
              <w:rPr>
                <w:sz w:val="24"/>
              </w:rPr>
              <w:t>Cố tình tự đầu độc bằng và phơi nhiễm các thuốc khác tác dụng lên hệ thống thần kinh tự động</w:t>
            </w:r>
          </w:p>
        </w:tc>
        <w:tc>
          <w:tcPr>
            <w:tcW w:w="5040" w:type="dxa"/>
          </w:tcPr>
          <w:p w:rsidR="00937888" w:rsidRDefault="00EC7B47">
            <w:pPr>
              <w:pStyle w:val="TableParagraph"/>
              <w:spacing w:line="261" w:lineRule="auto"/>
              <w:ind w:right="131"/>
              <w:rPr>
                <w:sz w:val="24"/>
              </w:rPr>
            </w:pPr>
            <w:r>
              <w:rPr>
                <w:spacing w:val="-4"/>
                <w:sz w:val="24"/>
              </w:rPr>
              <w:t xml:space="preserve">Intentional </w:t>
            </w:r>
            <w:r>
              <w:rPr>
                <w:sz w:val="24"/>
              </w:rPr>
              <w:t xml:space="preserve">self-poisoning by </w:t>
            </w:r>
            <w:r>
              <w:rPr>
                <w:spacing w:val="-3"/>
                <w:sz w:val="24"/>
              </w:rPr>
              <w:t xml:space="preserve">and </w:t>
            </w:r>
            <w:r>
              <w:rPr>
                <w:sz w:val="24"/>
              </w:rPr>
              <w:t xml:space="preserve">exposure </w:t>
            </w:r>
            <w:r>
              <w:rPr>
                <w:spacing w:val="-4"/>
                <w:sz w:val="24"/>
              </w:rPr>
              <w:t xml:space="preserve">to </w:t>
            </w:r>
            <w:r>
              <w:rPr>
                <w:spacing w:val="-3"/>
                <w:sz w:val="24"/>
              </w:rPr>
              <w:t xml:space="preserve">other </w:t>
            </w:r>
            <w:r>
              <w:rPr>
                <w:sz w:val="24"/>
              </w:rPr>
              <w:t xml:space="preserve">drugs </w:t>
            </w:r>
            <w:r>
              <w:rPr>
                <w:spacing w:val="-5"/>
                <w:sz w:val="24"/>
              </w:rPr>
              <w:t xml:space="preserve">acting </w:t>
            </w:r>
            <w:r>
              <w:rPr>
                <w:sz w:val="24"/>
              </w:rPr>
              <w:t xml:space="preserve">on </w:t>
            </w:r>
            <w:r>
              <w:rPr>
                <w:spacing w:val="-3"/>
                <w:sz w:val="24"/>
              </w:rPr>
              <w:t xml:space="preserve">the </w:t>
            </w:r>
            <w:r>
              <w:rPr>
                <w:spacing w:val="-4"/>
                <w:sz w:val="24"/>
              </w:rPr>
              <w:t xml:space="preserve">autonomic </w:t>
            </w:r>
            <w:r>
              <w:rPr>
                <w:sz w:val="24"/>
              </w:rPr>
              <w:t>nervous system</w:t>
            </w:r>
          </w:p>
        </w:tc>
      </w:tr>
      <w:tr w:rsidR="00937888">
        <w:trPr>
          <w:trHeight w:val="920"/>
        </w:trPr>
        <w:tc>
          <w:tcPr>
            <w:tcW w:w="1000" w:type="dxa"/>
          </w:tcPr>
          <w:p w:rsidR="00937888" w:rsidRDefault="00EC7B47">
            <w:pPr>
              <w:pStyle w:val="TableParagraph"/>
              <w:ind w:left="16" w:right="115"/>
              <w:jc w:val="center"/>
              <w:rPr>
                <w:sz w:val="24"/>
              </w:rPr>
            </w:pPr>
            <w:r>
              <w:rPr>
                <w:sz w:val="24"/>
              </w:rPr>
              <w:t>X64</w:t>
            </w:r>
          </w:p>
        </w:tc>
        <w:tc>
          <w:tcPr>
            <w:tcW w:w="4720" w:type="dxa"/>
          </w:tcPr>
          <w:p w:rsidR="00937888" w:rsidRDefault="00EC7B47">
            <w:pPr>
              <w:pStyle w:val="TableParagraph"/>
              <w:spacing w:line="261" w:lineRule="auto"/>
              <w:ind w:right="213"/>
              <w:rPr>
                <w:sz w:val="24"/>
              </w:rPr>
            </w:pPr>
            <w:r>
              <w:rPr>
                <w:sz w:val="24"/>
              </w:rPr>
              <w:t>Cố tình tự đầu độc bằng và phơi nhiễm các thuốc và sinh chất không rõ đặc điểm khác</w:t>
            </w:r>
          </w:p>
        </w:tc>
        <w:tc>
          <w:tcPr>
            <w:tcW w:w="5040" w:type="dxa"/>
          </w:tcPr>
          <w:p w:rsidR="00937888" w:rsidRDefault="00EC7B47">
            <w:pPr>
              <w:pStyle w:val="TableParagraph"/>
              <w:spacing w:line="261" w:lineRule="auto"/>
              <w:ind w:right="148"/>
              <w:jc w:val="both"/>
              <w:rPr>
                <w:sz w:val="24"/>
              </w:rPr>
            </w:pPr>
            <w:r>
              <w:rPr>
                <w:spacing w:val="-4"/>
                <w:sz w:val="24"/>
              </w:rPr>
              <w:t xml:space="preserve">Intentional </w:t>
            </w:r>
            <w:r>
              <w:rPr>
                <w:sz w:val="24"/>
              </w:rPr>
              <w:t xml:space="preserve">self-poisoning by </w:t>
            </w:r>
            <w:r>
              <w:rPr>
                <w:spacing w:val="-3"/>
                <w:sz w:val="24"/>
              </w:rPr>
              <w:t xml:space="preserve">and </w:t>
            </w:r>
            <w:r>
              <w:rPr>
                <w:sz w:val="24"/>
              </w:rPr>
              <w:t xml:space="preserve">exposure </w:t>
            </w:r>
            <w:r>
              <w:rPr>
                <w:spacing w:val="-4"/>
                <w:sz w:val="24"/>
              </w:rPr>
              <w:t xml:space="preserve">to </w:t>
            </w:r>
            <w:r>
              <w:rPr>
                <w:spacing w:val="-3"/>
                <w:sz w:val="24"/>
              </w:rPr>
              <w:t xml:space="preserve">other and unspecified </w:t>
            </w:r>
            <w:r>
              <w:rPr>
                <w:sz w:val="24"/>
              </w:rPr>
              <w:t xml:space="preserve">drugs, </w:t>
            </w:r>
            <w:r>
              <w:rPr>
                <w:spacing w:val="-6"/>
                <w:sz w:val="24"/>
              </w:rPr>
              <w:t xml:space="preserve">medicaments </w:t>
            </w:r>
            <w:r>
              <w:rPr>
                <w:spacing w:val="-3"/>
                <w:sz w:val="24"/>
              </w:rPr>
              <w:t xml:space="preserve">and </w:t>
            </w:r>
            <w:r>
              <w:rPr>
                <w:spacing w:val="-4"/>
                <w:sz w:val="24"/>
              </w:rPr>
              <w:t xml:space="preserve">biological </w:t>
            </w:r>
            <w:r>
              <w:rPr>
                <w:sz w:val="24"/>
              </w:rPr>
              <w:t>substances</w:t>
            </w:r>
          </w:p>
        </w:tc>
      </w:tr>
      <w:tr w:rsidR="00937888">
        <w:trPr>
          <w:trHeight w:val="620"/>
        </w:trPr>
        <w:tc>
          <w:tcPr>
            <w:tcW w:w="1000" w:type="dxa"/>
          </w:tcPr>
          <w:p w:rsidR="00937888" w:rsidRDefault="00EC7B47">
            <w:pPr>
              <w:pStyle w:val="TableParagraph"/>
              <w:ind w:left="16" w:right="115"/>
              <w:jc w:val="center"/>
              <w:rPr>
                <w:sz w:val="24"/>
              </w:rPr>
            </w:pPr>
            <w:r>
              <w:rPr>
                <w:sz w:val="24"/>
              </w:rPr>
              <w:t>X65</w:t>
            </w:r>
          </w:p>
        </w:tc>
        <w:tc>
          <w:tcPr>
            <w:tcW w:w="4720" w:type="dxa"/>
          </w:tcPr>
          <w:p w:rsidR="00937888" w:rsidRDefault="00EC7B47">
            <w:pPr>
              <w:pStyle w:val="TableParagraph"/>
              <w:rPr>
                <w:sz w:val="24"/>
              </w:rPr>
            </w:pPr>
            <w:r>
              <w:rPr>
                <w:sz w:val="24"/>
              </w:rPr>
              <w:t>Cố tình tự đầu độc bằng và phơi nhiễm với cồn</w:t>
            </w:r>
          </w:p>
        </w:tc>
        <w:tc>
          <w:tcPr>
            <w:tcW w:w="5040" w:type="dxa"/>
          </w:tcPr>
          <w:p w:rsidR="00937888" w:rsidRDefault="00EC7B47">
            <w:pPr>
              <w:pStyle w:val="TableParagraph"/>
              <w:spacing w:line="261" w:lineRule="auto"/>
              <w:ind w:right="597"/>
              <w:rPr>
                <w:sz w:val="24"/>
              </w:rPr>
            </w:pPr>
            <w:r>
              <w:rPr>
                <w:sz w:val="24"/>
              </w:rPr>
              <w:t>Intentional self-poisoning by and exposure to alcohol</w:t>
            </w:r>
          </w:p>
        </w:tc>
      </w:tr>
      <w:tr w:rsidR="00937888">
        <w:trPr>
          <w:trHeight w:val="920"/>
        </w:trPr>
        <w:tc>
          <w:tcPr>
            <w:tcW w:w="1000" w:type="dxa"/>
          </w:tcPr>
          <w:p w:rsidR="00937888" w:rsidRDefault="00EC7B47">
            <w:pPr>
              <w:pStyle w:val="TableParagraph"/>
              <w:ind w:left="16" w:right="115"/>
              <w:jc w:val="center"/>
              <w:rPr>
                <w:sz w:val="24"/>
              </w:rPr>
            </w:pPr>
            <w:r>
              <w:rPr>
                <w:sz w:val="24"/>
              </w:rPr>
              <w:t>X66</w:t>
            </w:r>
          </w:p>
        </w:tc>
        <w:tc>
          <w:tcPr>
            <w:tcW w:w="4720" w:type="dxa"/>
          </w:tcPr>
          <w:p w:rsidR="00937888" w:rsidRDefault="00EC7B47">
            <w:pPr>
              <w:pStyle w:val="TableParagraph"/>
              <w:spacing w:line="261" w:lineRule="auto"/>
              <w:ind w:right="213"/>
              <w:rPr>
                <w:sz w:val="24"/>
              </w:rPr>
            </w:pPr>
            <w:r>
              <w:rPr>
                <w:sz w:val="24"/>
              </w:rPr>
              <w:t>Cố tình tự đầu độc bằng và phơi nhiễm dung môi hữu cơ,</w:t>
            </w:r>
          </w:p>
          <w:p w:rsidR="00937888" w:rsidRDefault="00EC7B47">
            <w:pPr>
              <w:pStyle w:val="TableParagraph"/>
              <w:spacing w:line="274" w:lineRule="exact"/>
              <w:rPr>
                <w:sz w:val="24"/>
              </w:rPr>
            </w:pPr>
            <w:r>
              <w:rPr>
                <w:sz w:val="24"/>
              </w:rPr>
              <w:t>hydrocacbon halogen và hơi của chúng</w:t>
            </w:r>
          </w:p>
        </w:tc>
        <w:tc>
          <w:tcPr>
            <w:tcW w:w="5040" w:type="dxa"/>
          </w:tcPr>
          <w:p w:rsidR="00937888" w:rsidRDefault="00EC7B47">
            <w:pPr>
              <w:pStyle w:val="TableParagraph"/>
              <w:spacing w:line="261" w:lineRule="auto"/>
              <w:rPr>
                <w:sz w:val="24"/>
              </w:rPr>
            </w:pPr>
            <w:r>
              <w:rPr>
                <w:spacing w:val="-4"/>
                <w:sz w:val="24"/>
              </w:rPr>
              <w:t xml:space="preserve">Intentional </w:t>
            </w:r>
            <w:r>
              <w:rPr>
                <w:sz w:val="24"/>
              </w:rPr>
              <w:t xml:space="preserve">self-poisoning by </w:t>
            </w:r>
            <w:r>
              <w:rPr>
                <w:spacing w:val="-3"/>
                <w:sz w:val="24"/>
              </w:rPr>
              <w:t xml:space="preserve">and </w:t>
            </w:r>
            <w:r>
              <w:rPr>
                <w:sz w:val="24"/>
              </w:rPr>
              <w:t xml:space="preserve">exposure </w:t>
            </w:r>
            <w:r>
              <w:rPr>
                <w:spacing w:val="-4"/>
                <w:sz w:val="24"/>
              </w:rPr>
              <w:t xml:space="preserve">to </w:t>
            </w:r>
            <w:r>
              <w:rPr>
                <w:sz w:val="24"/>
              </w:rPr>
              <w:t xml:space="preserve">organic solvents </w:t>
            </w:r>
            <w:r>
              <w:rPr>
                <w:spacing w:val="-3"/>
                <w:sz w:val="24"/>
              </w:rPr>
              <w:t xml:space="preserve">and </w:t>
            </w:r>
            <w:r>
              <w:rPr>
                <w:spacing w:val="-4"/>
                <w:sz w:val="24"/>
              </w:rPr>
              <w:t xml:space="preserve">halogenated </w:t>
            </w:r>
            <w:r>
              <w:rPr>
                <w:sz w:val="24"/>
              </w:rPr>
              <w:t xml:space="preserve">hydrocarbons </w:t>
            </w:r>
            <w:r>
              <w:rPr>
                <w:spacing w:val="-3"/>
                <w:sz w:val="24"/>
              </w:rPr>
              <w:t xml:space="preserve">and </w:t>
            </w:r>
            <w:r>
              <w:rPr>
                <w:spacing w:val="-5"/>
                <w:sz w:val="24"/>
              </w:rPr>
              <w:t xml:space="preserve">their </w:t>
            </w:r>
            <w:r>
              <w:rPr>
                <w:sz w:val="24"/>
              </w:rPr>
              <w:t>vapours</w:t>
            </w:r>
          </w:p>
        </w:tc>
      </w:tr>
      <w:tr w:rsidR="00937888">
        <w:trPr>
          <w:trHeight w:val="620"/>
        </w:trPr>
        <w:tc>
          <w:tcPr>
            <w:tcW w:w="1000" w:type="dxa"/>
          </w:tcPr>
          <w:p w:rsidR="00937888" w:rsidRDefault="00EC7B47">
            <w:pPr>
              <w:pStyle w:val="TableParagraph"/>
              <w:ind w:left="31" w:right="11"/>
              <w:jc w:val="center"/>
              <w:rPr>
                <w:sz w:val="24"/>
              </w:rPr>
            </w:pPr>
            <w:r>
              <w:rPr>
                <w:sz w:val="24"/>
              </w:rPr>
              <w:t>X670</w:t>
            </w:r>
          </w:p>
        </w:tc>
        <w:tc>
          <w:tcPr>
            <w:tcW w:w="4720" w:type="dxa"/>
          </w:tcPr>
          <w:p w:rsidR="00937888" w:rsidRDefault="00EC7B47">
            <w:pPr>
              <w:pStyle w:val="TableParagraph"/>
              <w:spacing w:line="261" w:lineRule="auto"/>
              <w:rPr>
                <w:sz w:val="24"/>
              </w:rPr>
            </w:pPr>
            <w:r>
              <w:rPr>
                <w:sz w:val="24"/>
              </w:rPr>
              <w:t>Cố tình tự đầu độc bằng và phơi nhiễm các khí và hơi khác</w:t>
            </w:r>
          </w:p>
        </w:tc>
        <w:tc>
          <w:tcPr>
            <w:tcW w:w="5040" w:type="dxa"/>
          </w:tcPr>
          <w:p w:rsidR="00937888" w:rsidRDefault="00EC7B47">
            <w:pPr>
              <w:pStyle w:val="TableParagraph"/>
              <w:spacing w:line="261" w:lineRule="auto"/>
              <w:ind w:right="156"/>
              <w:rPr>
                <w:sz w:val="24"/>
              </w:rPr>
            </w:pPr>
            <w:r>
              <w:rPr>
                <w:spacing w:val="-4"/>
                <w:sz w:val="24"/>
              </w:rPr>
              <w:t xml:space="preserve">Intentional </w:t>
            </w:r>
            <w:r>
              <w:rPr>
                <w:sz w:val="24"/>
              </w:rPr>
              <w:t xml:space="preserve">self-poisoning by </w:t>
            </w:r>
            <w:r>
              <w:rPr>
                <w:spacing w:val="-3"/>
                <w:sz w:val="24"/>
              </w:rPr>
              <w:t xml:space="preserve">and </w:t>
            </w:r>
            <w:r>
              <w:rPr>
                <w:sz w:val="24"/>
              </w:rPr>
              <w:t xml:space="preserve">exposure </w:t>
            </w:r>
            <w:r>
              <w:rPr>
                <w:spacing w:val="-4"/>
                <w:sz w:val="24"/>
              </w:rPr>
              <w:t xml:space="preserve">to </w:t>
            </w:r>
            <w:r>
              <w:rPr>
                <w:spacing w:val="-3"/>
                <w:sz w:val="24"/>
              </w:rPr>
              <w:t xml:space="preserve">carbon </w:t>
            </w:r>
            <w:r>
              <w:rPr>
                <w:sz w:val="24"/>
              </w:rPr>
              <w:t xml:space="preserve">monoxide from </w:t>
            </w:r>
            <w:r>
              <w:rPr>
                <w:spacing w:val="-3"/>
                <w:sz w:val="24"/>
              </w:rPr>
              <w:t>combustion engine</w:t>
            </w:r>
            <w:r>
              <w:rPr>
                <w:spacing w:val="-4"/>
                <w:sz w:val="24"/>
              </w:rPr>
              <w:t xml:space="preserve"> exhaust</w:t>
            </w:r>
          </w:p>
        </w:tc>
      </w:tr>
      <w:tr w:rsidR="00937888">
        <w:trPr>
          <w:trHeight w:val="620"/>
        </w:trPr>
        <w:tc>
          <w:tcPr>
            <w:tcW w:w="1000" w:type="dxa"/>
          </w:tcPr>
          <w:p w:rsidR="00937888" w:rsidRDefault="00EC7B47">
            <w:pPr>
              <w:pStyle w:val="TableParagraph"/>
              <w:ind w:left="31" w:right="11"/>
              <w:jc w:val="center"/>
              <w:rPr>
                <w:sz w:val="24"/>
              </w:rPr>
            </w:pPr>
            <w:r>
              <w:rPr>
                <w:sz w:val="24"/>
              </w:rPr>
              <w:t>X671</w:t>
            </w:r>
          </w:p>
        </w:tc>
        <w:tc>
          <w:tcPr>
            <w:tcW w:w="4720" w:type="dxa"/>
          </w:tcPr>
          <w:p w:rsidR="00937888" w:rsidRDefault="00EC7B47">
            <w:pPr>
              <w:pStyle w:val="TableParagraph"/>
              <w:spacing w:line="261" w:lineRule="auto"/>
              <w:rPr>
                <w:sz w:val="24"/>
              </w:rPr>
            </w:pPr>
            <w:r>
              <w:rPr>
                <w:sz w:val="24"/>
              </w:rPr>
              <w:t>Cố tình tự đầu độc bằng và phơi nhiễm các khí và hơi khác</w:t>
            </w:r>
          </w:p>
        </w:tc>
        <w:tc>
          <w:tcPr>
            <w:tcW w:w="5040" w:type="dxa"/>
          </w:tcPr>
          <w:p w:rsidR="00937888" w:rsidRDefault="00EC7B47">
            <w:pPr>
              <w:pStyle w:val="TableParagraph"/>
              <w:spacing w:line="261" w:lineRule="auto"/>
              <w:ind w:right="597"/>
              <w:rPr>
                <w:sz w:val="24"/>
              </w:rPr>
            </w:pPr>
            <w:r>
              <w:rPr>
                <w:sz w:val="24"/>
              </w:rPr>
              <w:t>Intentional self-poisoning by and exposure to carbon monoxide from utility gas</w:t>
            </w:r>
          </w:p>
        </w:tc>
      </w:tr>
      <w:tr w:rsidR="00937888">
        <w:trPr>
          <w:trHeight w:val="620"/>
        </w:trPr>
        <w:tc>
          <w:tcPr>
            <w:tcW w:w="1000" w:type="dxa"/>
          </w:tcPr>
          <w:p w:rsidR="00937888" w:rsidRDefault="00EC7B47">
            <w:pPr>
              <w:pStyle w:val="TableParagraph"/>
              <w:ind w:left="31" w:right="11"/>
              <w:jc w:val="center"/>
              <w:rPr>
                <w:sz w:val="24"/>
              </w:rPr>
            </w:pPr>
            <w:r>
              <w:rPr>
                <w:sz w:val="24"/>
              </w:rPr>
              <w:t>X672</w:t>
            </w:r>
          </w:p>
        </w:tc>
        <w:tc>
          <w:tcPr>
            <w:tcW w:w="4720" w:type="dxa"/>
          </w:tcPr>
          <w:p w:rsidR="00937888" w:rsidRDefault="00EC7B47">
            <w:pPr>
              <w:pStyle w:val="TableParagraph"/>
              <w:spacing w:line="261" w:lineRule="auto"/>
              <w:rPr>
                <w:sz w:val="24"/>
              </w:rPr>
            </w:pPr>
            <w:r>
              <w:rPr>
                <w:sz w:val="24"/>
              </w:rPr>
              <w:t>Cố tình tự đầu độc bằng và phơi nhiễm các khí và hơi khác</w:t>
            </w:r>
          </w:p>
        </w:tc>
        <w:tc>
          <w:tcPr>
            <w:tcW w:w="5040" w:type="dxa"/>
          </w:tcPr>
          <w:p w:rsidR="00937888" w:rsidRDefault="00EC7B47">
            <w:pPr>
              <w:pStyle w:val="TableParagraph"/>
              <w:spacing w:line="261" w:lineRule="auto"/>
              <w:ind w:right="597"/>
              <w:rPr>
                <w:sz w:val="24"/>
              </w:rPr>
            </w:pPr>
            <w:r>
              <w:rPr>
                <w:sz w:val="24"/>
              </w:rPr>
              <w:t>Intentional self-poisoning by and exposure to carbon monoxide from other domestic fuels</w:t>
            </w:r>
          </w:p>
        </w:tc>
      </w:tr>
      <w:tr w:rsidR="00937888">
        <w:trPr>
          <w:trHeight w:val="620"/>
        </w:trPr>
        <w:tc>
          <w:tcPr>
            <w:tcW w:w="1000" w:type="dxa"/>
          </w:tcPr>
          <w:p w:rsidR="00937888" w:rsidRDefault="00EC7B47">
            <w:pPr>
              <w:pStyle w:val="TableParagraph"/>
              <w:ind w:left="31" w:right="11"/>
              <w:jc w:val="center"/>
              <w:rPr>
                <w:sz w:val="24"/>
              </w:rPr>
            </w:pPr>
            <w:r>
              <w:rPr>
                <w:sz w:val="24"/>
              </w:rPr>
              <w:t>X673</w:t>
            </w:r>
          </w:p>
        </w:tc>
        <w:tc>
          <w:tcPr>
            <w:tcW w:w="4720" w:type="dxa"/>
          </w:tcPr>
          <w:p w:rsidR="00937888" w:rsidRDefault="00EC7B47">
            <w:pPr>
              <w:pStyle w:val="TableParagraph"/>
              <w:spacing w:line="261" w:lineRule="auto"/>
              <w:rPr>
                <w:sz w:val="24"/>
              </w:rPr>
            </w:pPr>
            <w:r>
              <w:rPr>
                <w:sz w:val="24"/>
              </w:rPr>
              <w:t xml:space="preserve">Cố tình tự đầu độc </w:t>
            </w:r>
            <w:r>
              <w:rPr>
                <w:sz w:val="24"/>
              </w:rPr>
              <w:t>bằng và phơi nhiễm các khí và hơi khác</w:t>
            </w:r>
          </w:p>
        </w:tc>
        <w:tc>
          <w:tcPr>
            <w:tcW w:w="5040" w:type="dxa"/>
          </w:tcPr>
          <w:p w:rsidR="00937888" w:rsidRDefault="00EC7B47">
            <w:pPr>
              <w:pStyle w:val="TableParagraph"/>
              <w:spacing w:line="261" w:lineRule="auto"/>
              <w:ind w:right="597"/>
              <w:rPr>
                <w:sz w:val="24"/>
              </w:rPr>
            </w:pPr>
            <w:r>
              <w:rPr>
                <w:sz w:val="24"/>
              </w:rPr>
              <w:t>Intentional self-poisoning by and exposure to carbon monoxide from other sources</w:t>
            </w:r>
          </w:p>
        </w:tc>
      </w:tr>
      <w:tr w:rsidR="00937888">
        <w:trPr>
          <w:trHeight w:val="620"/>
        </w:trPr>
        <w:tc>
          <w:tcPr>
            <w:tcW w:w="1000" w:type="dxa"/>
          </w:tcPr>
          <w:p w:rsidR="00937888" w:rsidRDefault="00EC7B47">
            <w:pPr>
              <w:pStyle w:val="TableParagraph"/>
              <w:ind w:left="31" w:right="11"/>
              <w:jc w:val="center"/>
              <w:rPr>
                <w:sz w:val="24"/>
              </w:rPr>
            </w:pPr>
            <w:r>
              <w:rPr>
                <w:sz w:val="24"/>
              </w:rPr>
              <w:t>X674</w:t>
            </w:r>
          </w:p>
        </w:tc>
        <w:tc>
          <w:tcPr>
            <w:tcW w:w="4720" w:type="dxa"/>
          </w:tcPr>
          <w:p w:rsidR="00937888" w:rsidRDefault="00EC7B47">
            <w:pPr>
              <w:pStyle w:val="TableParagraph"/>
              <w:spacing w:line="261" w:lineRule="auto"/>
              <w:rPr>
                <w:sz w:val="24"/>
              </w:rPr>
            </w:pPr>
            <w:r>
              <w:rPr>
                <w:sz w:val="24"/>
              </w:rPr>
              <w:t>Cố tình tự đầu độc bằng và phơi nhiễm các khí và hơi khác</w:t>
            </w:r>
          </w:p>
        </w:tc>
        <w:tc>
          <w:tcPr>
            <w:tcW w:w="5040" w:type="dxa"/>
          </w:tcPr>
          <w:p w:rsidR="00937888" w:rsidRDefault="00EC7B47">
            <w:pPr>
              <w:pStyle w:val="TableParagraph"/>
              <w:spacing w:line="261" w:lineRule="auto"/>
              <w:ind w:right="444"/>
              <w:rPr>
                <w:sz w:val="24"/>
              </w:rPr>
            </w:pPr>
            <w:r>
              <w:rPr>
                <w:sz w:val="24"/>
              </w:rPr>
              <w:t>Intentional self-poisoning by carbon monoxide from unspecified sources</w:t>
            </w:r>
          </w:p>
        </w:tc>
      </w:tr>
      <w:tr w:rsidR="00937888">
        <w:trPr>
          <w:trHeight w:val="620"/>
        </w:trPr>
        <w:tc>
          <w:tcPr>
            <w:tcW w:w="1000" w:type="dxa"/>
          </w:tcPr>
          <w:p w:rsidR="00937888" w:rsidRDefault="00EC7B47">
            <w:pPr>
              <w:pStyle w:val="TableParagraph"/>
              <w:ind w:left="31" w:right="11"/>
              <w:jc w:val="center"/>
              <w:rPr>
                <w:sz w:val="24"/>
              </w:rPr>
            </w:pPr>
            <w:r>
              <w:rPr>
                <w:sz w:val="24"/>
              </w:rPr>
              <w:t>X678</w:t>
            </w:r>
          </w:p>
        </w:tc>
        <w:tc>
          <w:tcPr>
            <w:tcW w:w="4720" w:type="dxa"/>
          </w:tcPr>
          <w:p w:rsidR="00937888" w:rsidRDefault="00EC7B47">
            <w:pPr>
              <w:pStyle w:val="TableParagraph"/>
              <w:spacing w:line="261" w:lineRule="auto"/>
              <w:rPr>
                <w:sz w:val="24"/>
              </w:rPr>
            </w:pPr>
            <w:r>
              <w:rPr>
                <w:sz w:val="24"/>
              </w:rPr>
              <w:t>Cố tình tự đầu độc bằng và phơi nhiễm các khí và hơi khác</w:t>
            </w:r>
          </w:p>
        </w:tc>
        <w:tc>
          <w:tcPr>
            <w:tcW w:w="5040" w:type="dxa"/>
          </w:tcPr>
          <w:p w:rsidR="00937888" w:rsidRDefault="00EC7B47">
            <w:pPr>
              <w:pStyle w:val="TableParagraph"/>
              <w:spacing w:line="261" w:lineRule="auto"/>
              <w:ind w:right="223"/>
              <w:rPr>
                <w:sz w:val="24"/>
              </w:rPr>
            </w:pPr>
            <w:r>
              <w:rPr>
                <w:spacing w:val="-4"/>
                <w:sz w:val="24"/>
              </w:rPr>
              <w:t xml:space="preserve">Intentional </w:t>
            </w:r>
            <w:r>
              <w:rPr>
                <w:sz w:val="24"/>
              </w:rPr>
              <w:t xml:space="preserve">self-poisoning by </w:t>
            </w:r>
            <w:r>
              <w:rPr>
                <w:spacing w:val="-3"/>
                <w:sz w:val="24"/>
              </w:rPr>
              <w:t xml:space="preserve">other </w:t>
            </w:r>
            <w:r>
              <w:rPr>
                <w:spacing w:val="-4"/>
                <w:sz w:val="24"/>
              </w:rPr>
              <w:t xml:space="preserve">specified </w:t>
            </w:r>
            <w:r>
              <w:rPr>
                <w:sz w:val="24"/>
              </w:rPr>
              <w:t xml:space="preserve">gases </w:t>
            </w:r>
            <w:r>
              <w:rPr>
                <w:spacing w:val="-3"/>
                <w:sz w:val="24"/>
              </w:rPr>
              <w:t xml:space="preserve">and </w:t>
            </w:r>
            <w:r>
              <w:rPr>
                <w:sz w:val="24"/>
              </w:rPr>
              <w:t>vapours</w:t>
            </w:r>
          </w:p>
        </w:tc>
      </w:tr>
      <w:tr w:rsidR="00937888">
        <w:trPr>
          <w:trHeight w:val="620"/>
        </w:trPr>
        <w:tc>
          <w:tcPr>
            <w:tcW w:w="1000" w:type="dxa"/>
          </w:tcPr>
          <w:p w:rsidR="00937888" w:rsidRDefault="00EC7B47">
            <w:pPr>
              <w:pStyle w:val="TableParagraph"/>
              <w:ind w:left="31" w:right="11"/>
              <w:jc w:val="center"/>
              <w:rPr>
                <w:sz w:val="24"/>
              </w:rPr>
            </w:pPr>
            <w:r>
              <w:rPr>
                <w:sz w:val="24"/>
              </w:rPr>
              <w:t>X679</w:t>
            </w:r>
          </w:p>
        </w:tc>
        <w:tc>
          <w:tcPr>
            <w:tcW w:w="4720" w:type="dxa"/>
          </w:tcPr>
          <w:p w:rsidR="00937888" w:rsidRDefault="00EC7B47">
            <w:pPr>
              <w:pStyle w:val="TableParagraph"/>
              <w:spacing w:line="261" w:lineRule="auto"/>
              <w:rPr>
                <w:sz w:val="24"/>
              </w:rPr>
            </w:pPr>
            <w:r>
              <w:rPr>
                <w:sz w:val="24"/>
              </w:rPr>
              <w:t>Cố tình tự đầu độc bằng và phơi nhiễm các khí và hơi khác</w:t>
            </w:r>
          </w:p>
        </w:tc>
        <w:tc>
          <w:tcPr>
            <w:tcW w:w="5040" w:type="dxa"/>
          </w:tcPr>
          <w:p w:rsidR="00937888" w:rsidRDefault="00EC7B47">
            <w:pPr>
              <w:pStyle w:val="TableParagraph"/>
              <w:spacing w:line="261" w:lineRule="auto"/>
              <w:ind w:right="117"/>
              <w:rPr>
                <w:sz w:val="24"/>
              </w:rPr>
            </w:pPr>
            <w:r>
              <w:rPr>
                <w:spacing w:val="-4"/>
                <w:sz w:val="24"/>
              </w:rPr>
              <w:t xml:space="preserve">Intentional </w:t>
            </w:r>
            <w:r>
              <w:rPr>
                <w:sz w:val="24"/>
              </w:rPr>
              <w:t xml:space="preserve">self-poisoning by </w:t>
            </w:r>
            <w:r>
              <w:rPr>
                <w:spacing w:val="-3"/>
                <w:sz w:val="24"/>
              </w:rPr>
              <w:t xml:space="preserve">unspecified </w:t>
            </w:r>
            <w:r>
              <w:rPr>
                <w:sz w:val="24"/>
              </w:rPr>
              <w:t xml:space="preserve">gases </w:t>
            </w:r>
            <w:r>
              <w:rPr>
                <w:spacing w:val="-3"/>
                <w:sz w:val="24"/>
              </w:rPr>
              <w:t xml:space="preserve">and </w:t>
            </w:r>
            <w:r>
              <w:rPr>
                <w:sz w:val="24"/>
              </w:rPr>
              <w:t>vapours</w:t>
            </w:r>
          </w:p>
        </w:tc>
      </w:tr>
      <w:tr w:rsidR="00937888">
        <w:trPr>
          <w:trHeight w:val="620"/>
        </w:trPr>
        <w:tc>
          <w:tcPr>
            <w:tcW w:w="1000" w:type="dxa"/>
          </w:tcPr>
          <w:p w:rsidR="00937888" w:rsidRDefault="00EC7B47">
            <w:pPr>
              <w:pStyle w:val="TableParagraph"/>
              <w:ind w:left="16" w:right="115"/>
              <w:jc w:val="center"/>
              <w:rPr>
                <w:sz w:val="24"/>
              </w:rPr>
            </w:pPr>
            <w:r>
              <w:rPr>
                <w:sz w:val="24"/>
              </w:rPr>
              <w:t>X68</w:t>
            </w:r>
          </w:p>
        </w:tc>
        <w:tc>
          <w:tcPr>
            <w:tcW w:w="4720" w:type="dxa"/>
          </w:tcPr>
          <w:p w:rsidR="00937888" w:rsidRDefault="00EC7B47">
            <w:pPr>
              <w:pStyle w:val="TableParagraph"/>
              <w:spacing w:line="261" w:lineRule="auto"/>
              <w:ind w:right="213"/>
              <w:rPr>
                <w:sz w:val="24"/>
              </w:rPr>
            </w:pPr>
            <w:r>
              <w:rPr>
                <w:sz w:val="24"/>
              </w:rPr>
              <w:t>Cố tình tự đầu độc bằng và phơi nhiễm chất diệt súc vật</w:t>
            </w:r>
          </w:p>
        </w:tc>
        <w:tc>
          <w:tcPr>
            <w:tcW w:w="5040" w:type="dxa"/>
          </w:tcPr>
          <w:p w:rsidR="00937888" w:rsidRDefault="00EC7B47">
            <w:pPr>
              <w:pStyle w:val="TableParagraph"/>
              <w:spacing w:line="261" w:lineRule="auto"/>
              <w:ind w:right="597"/>
              <w:rPr>
                <w:sz w:val="24"/>
              </w:rPr>
            </w:pPr>
            <w:r>
              <w:rPr>
                <w:sz w:val="24"/>
              </w:rPr>
              <w:t>Intentional self-poisoning by and exposure to pesticides</w:t>
            </w:r>
          </w:p>
        </w:tc>
      </w:tr>
      <w:tr w:rsidR="00937888">
        <w:trPr>
          <w:trHeight w:val="920"/>
        </w:trPr>
        <w:tc>
          <w:tcPr>
            <w:tcW w:w="1000" w:type="dxa"/>
          </w:tcPr>
          <w:p w:rsidR="00937888" w:rsidRDefault="00EC7B47">
            <w:pPr>
              <w:pStyle w:val="TableParagraph"/>
              <w:ind w:left="16" w:right="115"/>
              <w:jc w:val="center"/>
              <w:rPr>
                <w:sz w:val="24"/>
              </w:rPr>
            </w:pPr>
            <w:r>
              <w:rPr>
                <w:sz w:val="24"/>
              </w:rPr>
              <w:t>X69</w:t>
            </w:r>
          </w:p>
        </w:tc>
        <w:tc>
          <w:tcPr>
            <w:tcW w:w="4720" w:type="dxa"/>
          </w:tcPr>
          <w:p w:rsidR="00937888" w:rsidRDefault="00EC7B47">
            <w:pPr>
              <w:pStyle w:val="TableParagraph"/>
              <w:spacing w:line="261" w:lineRule="auto"/>
              <w:rPr>
                <w:sz w:val="24"/>
              </w:rPr>
            </w:pPr>
            <w:r>
              <w:rPr>
                <w:sz w:val="24"/>
              </w:rPr>
              <w:t>Cố tình tự đầu độc bằng và phơi nhiễm các hoá chất và chất có hại khác không rõ đặc điểm</w:t>
            </w:r>
          </w:p>
        </w:tc>
        <w:tc>
          <w:tcPr>
            <w:tcW w:w="5040" w:type="dxa"/>
          </w:tcPr>
          <w:p w:rsidR="00937888" w:rsidRDefault="00EC7B47">
            <w:pPr>
              <w:pStyle w:val="TableParagraph"/>
              <w:spacing w:line="261" w:lineRule="auto"/>
              <w:ind w:right="131"/>
              <w:rPr>
                <w:sz w:val="24"/>
              </w:rPr>
            </w:pPr>
            <w:r>
              <w:rPr>
                <w:spacing w:val="-4"/>
                <w:sz w:val="24"/>
              </w:rPr>
              <w:t xml:space="preserve">Intentional </w:t>
            </w:r>
            <w:r>
              <w:rPr>
                <w:sz w:val="24"/>
              </w:rPr>
              <w:t xml:space="preserve">self-poisoning by </w:t>
            </w:r>
            <w:r>
              <w:rPr>
                <w:spacing w:val="-3"/>
                <w:sz w:val="24"/>
              </w:rPr>
              <w:t xml:space="preserve">and </w:t>
            </w:r>
            <w:r>
              <w:rPr>
                <w:sz w:val="24"/>
              </w:rPr>
              <w:t xml:space="preserve">exposure </w:t>
            </w:r>
            <w:r>
              <w:rPr>
                <w:spacing w:val="-4"/>
                <w:sz w:val="24"/>
              </w:rPr>
              <w:t xml:space="preserve">to </w:t>
            </w:r>
            <w:r>
              <w:rPr>
                <w:spacing w:val="-3"/>
                <w:sz w:val="24"/>
              </w:rPr>
              <w:t>oth</w:t>
            </w:r>
            <w:r>
              <w:rPr>
                <w:spacing w:val="-3"/>
                <w:sz w:val="24"/>
              </w:rPr>
              <w:t xml:space="preserve">er and unspecified </w:t>
            </w:r>
            <w:r>
              <w:rPr>
                <w:spacing w:val="-6"/>
                <w:sz w:val="24"/>
              </w:rPr>
              <w:t xml:space="preserve">chemicals </w:t>
            </w:r>
            <w:r>
              <w:rPr>
                <w:spacing w:val="-3"/>
                <w:sz w:val="24"/>
              </w:rPr>
              <w:t xml:space="preserve">and </w:t>
            </w:r>
            <w:r>
              <w:rPr>
                <w:sz w:val="24"/>
              </w:rPr>
              <w:t>noxious substances</w:t>
            </w:r>
          </w:p>
        </w:tc>
      </w:tr>
      <w:tr w:rsidR="00937888">
        <w:trPr>
          <w:trHeight w:val="620"/>
        </w:trPr>
        <w:tc>
          <w:tcPr>
            <w:tcW w:w="1000" w:type="dxa"/>
          </w:tcPr>
          <w:p w:rsidR="00937888" w:rsidRDefault="00EC7B47">
            <w:pPr>
              <w:pStyle w:val="TableParagraph"/>
              <w:ind w:left="16" w:right="115"/>
              <w:jc w:val="center"/>
              <w:rPr>
                <w:sz w:val="24"/>
              </w:rPr>
            </w:pPr>
            <w:r>
              <w:rPr>
                <w:sz w:val="24"/>
              </w:rPr>
              <w:t>X70</w:t>
            </w:r>
          </w:p>
        </w:tc>
        <w:tc>
          <w:tcPr>
            <w:tcW w:w="4720" w:type="dxa"/>
          </w:tcPr>
          <w:p w:rsidR="00937888" w:rsidRDefault="00EC7B47">
            <w:pPr>
              <w:pStyle w:val="TableParagraph"/>
              <w:rPr>
                <w:sz w:val="24"/>
              </w:rPr>
            </w:pPr>
            <w:r>
              <w:rPr>
                <w:sz w:val="24"/>
              </w:rPr>
              <w:t>Cố tình tự hại bằng treo, làm nghẹt và ngạt thở</w:t>
            </w:r>
          </w:p>
        </w:tc>
        <w:tc>
          <w:tcPr>
            <w:tcW w:w="5040" w:type="dxa"/>
          </w:tcPr>
          <w:p w:rsidR="00937888" w:rsidRDefault="00EC7B47">
            <w:pPr>
              <w:pStyle w:val="TableParagraph"/>
              <w:spacing w:line="261" w:lineRule="auto"/>
              <w:rPr>
                <w:sz w:val="24"/>
              </w:rPr>
            </w:pPr>
            <w:r>
              <w:rPr>
                <w:spacing w:val="-4"/>
                <w:sz w:val="24"/>
              </w:rPr>
              <w:t xml:space="preserve">Intentional </w:t>
            </w:r>
            <w:r>
              <w:rPr>
                <w:sz w:val="24"/>
              </w:rPr>
              <w:t xml:space="preserve">self-harm by hanging, </w:t>
            </w:r>
            <w:r>
              <w:rPr>
                <w:spacing w:val="-3"/>
                <w:sz w:val="24"/>
              </w:rPr>
              <w:t xml:space="preserve">strangulation and </w:t>
            </w:r>
            <w:r>
              <w:rPr>
                <w:sz w:val="24"/>
              </w:rPr>
              <w:t>suffocation</w:t>
            </w:r>
          </w:p>
        </w:tc>
      </w:tr>
      <w:tr w:rsidR="00937888">
        <w:trPr>
          <w:trHeight w:val="620"/>
        </w:trPr>
        <w:tc>
          <w:tcPr>
            <w:tcW w:w="1000" w:type="dxa"/>
          </w:tcPr>
          <w:p w:rsidR="00937888" w:rsidRDefault="00EC7B47">
            <w:pPr>
              <w:pStyle w:val="TableParagraph"/>
              <w:ind w:left="16" w:right="115"/>
              <w:jc w:val="center"/>
              <w:rPr>
                <w:sz w:val="24"/>
              </w:rPr>
            </w:pPr>
            <w:r>
              <w:rPr>
                <w:sz w:val="24"/>
              </w:rPr>
              <w:t>X71</w:t>
            </w:r>
          </w:p>
        </w:tc>
        <w:tc>
          <w:tcPr>
            <w:tcW w:w="4720" w:type="dxa"/>
          </w:tcPr>
          <w:p w:rsidR="00937888" w:rsidRDefault="00EC7B47">
            <w:pPr>
              <w:pStyle w:val="TableParagraph"/>
              <w:spacing w:line="261" w:lineRule="auto"/>
              <w:ind w:right="213"/>
              <w:rPr>
                <w:sz w:val="24"/>
              </w:rPr>
            </w:pPr>
            <w:r>
              <w:rPr>
                <w:sz w:val="24"/>
              </w:rPr>
              <w:t>Cố tình tự hại bằng nhảy xuống nước, trầm mình dưới nước</w:t>
            </w:r>
          </w:p>
        </w:tc>
        <w:tc>
          <w:tcPr>
            <w:tcW w:w="5040" w:type="dxa"/>
          </w:tcPr>
          <w:p w:rsidR="00937888" w:rsidRDefault="00EC7B47">
            <w:pPr>
              <w:pStyle w:val="TableParagraph"/>
              <w:rPr>
                <w:sz w:val="24"/>
              </w:rPr>
            </w:pPr>
            <w:r>
              <w:rPr>
                <w:sz w:val="24"/>
              </w:rPr>
              <w:t>Intentional self-harm by drowning and submersion</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16" w:right="115"/>
              <w:jc w:val="center"/>
              <w:rPr>
                <w:sz w:val="24"/>
              </w:rPr>
            </w:pPr>
            <w:r>
              <w:rPr>
                <w:sz w:val="24"/>
              </w:rPr>
              <w:t>X72</w:t>
            </w:r>
          </w:p>
        </w:tc>
        <w:tc>
          <w:tcPr>
            <w:tcW w:w="4720" w:type="dxa"/>
          </w:tcPr>
          <w:p w:rsidR="00937888" w:rsidRDefault="00EC7B47">
            <w:pPr>
              <w:pStyle w:val="TableParagraph"/>
              <w:rPr>
                <w:sz w:val="24"/>
              </w:rPr>
            </w:pPr>
            <w:r>
              <w:rPr>
                <w:sz w:val="24"/>
              </w:rPr>
              <w:t>Cố tình tự hại bằng đạn súng ngắn</w:t>
            </w:r>
          </w:p>
        </w:tc>
        <w:tc>
          <w:tcPr>
            <w:tcW w:w="5040" w:type="dxa"/>
          </w:tcPr>
          <w:p w:rsidR="00937888" w:rsidRDefault="00EC7B47">
            <w:pPr>
              <w:pStyle w:val="TableParagraph"/>
              <w:rPr>
                <w:sz w:val="24"/>
              </w:rPr>
            </w:pPr>
            <w:r>
              <w:rPr>
                <w:sz w:val="24"/>
              </w:rPr>
              <w:t>Intentional self-harm by handgun discharge</w:t>
            </w:r>
          </w:p>
        </w:tc>
      </w:tr>
      <w:tr w:rsidR="00937888">
        <w:trPr>
          <w:trHeight w:val="620"/>
        </w:trPr>
        <w:tc>
          <w:tcPr>
            <w:tcW w:w="1000" w:type="dxa"/>
          </w:tcPr>
          <w:p w:rsidR="00937888" w:rsidRDefault="00EC7B47">
            <w:pPr>
              <w:pStyle w:val="TableParagraph"/>
              <w:ind w:left="16" w:right="115"/>
              <w:jc w:val="center"/>
              <w:rPr>
                <w:sz w:val="24"/>
              </w:rPr>
            </w:pPr>
            <w:r>
              <w:rPr>
                <w:sz w:val="24"/>
              </w:rPr>
              <w:t>X73</w:t>
            </w:r>
          </w:p>
        </w:tc>
        <w:tc>
          <w:tcPr>
            <w:tcW w:w="4720" w:type="dxa"/>
          </w:tcPr>
          <w:p w:rsidR="00937888" w:rsidRDefault="00EC7B47">
            <w:pPr>
              <w:pStyle w:val="TableParagraph"/>
              <w:rPr>
                <w:sz w:val="24"/>
              </w:rPr>
            </w:pPr>
            <w:r>
              <w:rPr>
                <w:sz w:val="24"/>
              </w:rPr>
              <w:t>Cố tình tự hại bằng súng trường, súng dài hơn</w:t>
            </w:r>
          </w:p>
        </w:tc>
        <w:tc>
          <w:tcPr>
            <w:tcW w:w="5040" w:type="dxa"/>
          </w:tcPr>
          <w:p w:rsidR="00937888" w:rsidRDefault="00EC7B47">
            <w:pPr>
              <w:pStyle w:val="TableParagraph"/>
              <w:spacing w:line="261" w:lineRule="auto"/>
              <w:ind w:right="376"/>
              <w:rPr>
                <w:sz w:val="24"/>
              </w:rPr>
            </w:pPr>
            <w:r>
              <w:rPr>
                <w:spacing w:val="-4"/>
                <w:sz w:val="24"/>
              </w:rPr>
              <w:t xml:space="preserve">Intentional </w:t>
            </w:r>
            <w:r>
              <w:rPr>
                <w:sz w:val="24"/>
              </w:rPr>
              <w:t xml:space="preserve">self-harm by </w:t>
            </w:r>
            <w:r>
              <w:rPr>
                <w:spacing w:val="-4"/>
                <w:sz w:val="24"/>
              </w:rPr>
              <w:t xml:space="preserve">rifle, </w:t>
            </w:r>
            <w:r>
              <w:rPr>
                <w:sz w:val="24"/>
              </w:rPr>
              <w:t xml:space="preserve">shotgun </w:t>
            </w:r>
            <w:r>
              <w:rPr>
                <w:spacing w:val="-3"/>
                <w:sz w:val="24"/>
              </w:rPr>
              <w:t xml:space="preserve">and </w:t>
            </w:r>
            <w:r>
              <w:rPr>
                <w:spacing w:val="-4"/>
                <w:sz w:val="24"/>
              </w:rPr>
              <w:t xml:space="preserve">larger </w:t>
            </w:r>
            <w:r>
              <w:rPr>
                <w:spacing w:val="-3"/>
                <w:sz w:val="24"/>
              </w:rPr>
              <w:t xml:space="preserve">firearm </w:t>
            </w:r>
            <w:r>
              <w:rPr>
                <w:sz w:val="24"/>
              </w:rPr>
              <w:t>discharge</w:t>
            </w:r>
          </w:p>
        </w:tc>
      </w:tr>
      <w:tr w:rsidR="00937888">
        <w:trPr>
          <w:trHeight w:val="620"/>
        </w:trPr>
        <w:tc>
          <w:tcPr>
            <w:tcW w:w="1000" w:type="dxa"/>
          </w:tcPr>
          <w:p w:rsidR="00937888" w:rsidRDefault="00EC7B47">
            <w:pPr>
              <w:pStyle w:val="TableParagraph"/>
              <w:ind w:left="16" w:right="115"/>
              <w:jc w:val="center"/>
              <w:rPr>
                <w:sz w:val="24"/>
              </w:rPr>
            </w:pPr>
            <w:r>
              <w:rPr>
                <w:sz w:val="24"/>
              </w:rPr>
              <w:t>X74</w:t>
            </w:r>
          </w:p>
        </w:tc>
        <w:tc>
          <w:tcPr>
            <w:tcW w:w="4720" w:type="dxa"/>
          </w:tcPr>
          <w:p w:rsidR="00937888" w:rsidRDefault="00EC7B47">
            <w:pPr>
              <w:pStyle w:val="TableParagraph"/>
              <w:spacing w:line="261" w:lineRule="auto"/>
              <w:ind w:right="213"/>
              <w:rPr>
                <w:sz w:val="24"/>
              </w:rPr>
            </w:pPr>
            <w:r>
              <w:rPr>
                <w:sz w:val="24"/>
              </w:rPr>
              <w:t>Cố tình tự hại bằng súng khác không rõ đặc điểm</w:t>
            </w:r>
          </w:p>
        </w:tc>
        <w:tc>
          <w:tcPr>
            <w:tcW w:w="5040" w:type="dxa"/>
          </w:tcPr>
          <w:p w:rsidR="00937888" w:rsidRDefault="00EC7B47">
            <w:pPr>
              <w:pStyle w:val="TableParagraph"/>
              <w:spacing w:line="261" w:lineRule="auto"/>
              <w:ind w:right="615"/>
              <w:rPr>
                <w:sz w:val="24"/>
              </w:rPr>
            </w:pPr>
            <w:r>
              <w:rPr>
                <w:spacing w:val="-4"/>
                <w:sz w:val="24"/>
              </w:rPr>
              <w:t xml:space="preserve">Intentional </w:t>
            </w:r>
            <w:r>
              <w:rPr>
                <w:sz w:val="24"/>
              </w:rPr>
              <w:t xml:space="preserve">self-harm by </w:t>
            </w:r>
            <w:r>
              <w:rPr>
                <w:spacing w:val="-3"/>
                <w:sz w:val="24"/>
              </w:rPr>
              <w:t xml:space="preserve">other and unspecified firearm </w:t>
            </w:r>
            <w:r>
              <w:rPr>
                <w:sz w:val="24"/>
              </w:rPr>
              <w:t>discharge</w:t>
            </w:r>
          </w:p>
        </w:tc>
      </w:tr>
      <w:tr w:rsidR="00937888">
        <w:trPr>
          <w:trHeight w:val="300"/>
        </w:trPr>
        <w:tc>
          <w:tcPr>
            <w:tcW w:w="1000" w:type="dxa"/>
          </w:tcPr>
          <w:p w:rsidR="00937888" w:rsidRDefault="00EC7B47">
            <w:pPr>
              <w:pStyle w:val="TableParagraph"/>
              <w:ind w:left="16" w:right="115"/>
              <w:jc w:val="center"/>
              <w:rPr>
                <w:sz w:val="24"/>
              </w:rPr>
            </w:pPr>
            <w:r>
              <w:rPr>
                <w:sz w:val="24"/>
              </w:rPr>
              <w:t>X75</w:t>
            </w:r>
          </w:p>
        </w:tc>
        <w:tc>
          <w:tcPr>
            <w:tcW w:w="4720" w:type="dxa"/>
          </w:tcPr>
          <w:p w:rsidR="00937888" w:rsidRDefault="00EC7B47">
            <w:pPr>
              <w:pStyle w:val="TableParagraph"/>
              <w:rPr>
                <w:sz w:val="24"/>
              </w:rPr>
            </w:pPr>
            <w:r>
              <w:rPr>
                <w:sz w:val="24"/>
              </w:rPr>
              <w:t>Cố tình tự hại bằng chất nổ</w:t>
            </w:r>
          </w:p>
        </w:tc>
        <w:tc>
          <w:tcPr>
            <w:tcW w:w="5040" w:type="dxa"/>
          </w:tcPr>
          <w:p w:rsidR="00937888" w:rsidRDefault="00EC7B47">
            <w:pPr>
              <w:pStyle w:val="TableParagraph"/>
              <w:rPr>
                <w:sz w:val="24"/>
              </w:rPr>
            </w:pPr>
            <w:r>
              <w:rPr>
                <w:sz w:val="24"/>
              </w:rPr>
              <w:t>Intentional self-harm by explosive material</w:t>
            </w:r>
          </w:p>
        </w:tc>
      </w:tr>
      <w:tr w:rsidR="00937888">
        <w:trPr>
          <w:trHeight w:val="300"/>
        </w:trPr>
        <w:tc>
          <w:tcPr>
            <w:tcW w:w="1000" w:type="dxa"/>
          </w:tcPr>
          <w:p w:rsidR="00937888" w:rsidRDefault="00EC7B47">
            <w:pPr>
              <w:pStyle w:val="TableParagraph"/>
              <w:ind w:left="16" w:right="115"/>
              <w:jc w:val="center"/>
              <w:rPr>
                <w:sz w:val="24"/>
              </w:rPr>
            </w:pPr>
            <w:r>
              <w:rPr>
                <w:sz w:val="24"/>
              </w:rPr>
              <w:t>X76</w:t>
            </w:r>
          </w:p>
        </w:tc>
        <w:tc>
          <w:tcPr>
            <w:tcW w:w="4720" w:type="dxa"/>
          </w:tcPr>
          <w:p w:rsidR="00937888" w:rsidRDefault="00EC7B47">
            <w:pPr>
              <w:pStyle w:val="TableParagraph"/>
              <w:rPr>
                <w:sz w:val="24"/>
              </w:rPr>
            </w:pPr>
            <w:r>
              <w:rPr>
                <w:sz w:val="24"/>
              </w:rPr>
              <w:t>Cố tình tự hại bằng khói, đám cháy và ngọn lửa</w:t>
            </w:r>
          </w:p>
        </w:tc>
        <w:tc>
          <w:tcPr>
            <w:tcW w:w="5040" w:type="dxa"/>
          </w:tcPr>
          <w:p w:rsidR="00937888" w:rsidRDefault="00EC7B47">
            <w:pPr>
              <w:pStyle w:val="TableParagraph"/>
              <w:rPr>
                <w:sz w:val="24"/>
              </w:rPr>
            </w:pPr>
            <w:r>
              <w:rPr>
                <w:sz w:val="24"/>
              </w:rPr>
              <w:t>Intentional self-harm by smoke, fire and flames</w:t>
            </w:r>
          </w:p>
        </w:tc>
      </w:tr>
      <w:tr w:rsidR="00937888">
        <w:trPr>
          <w:trHeight w:val="620"/>
        </w:trPr>
        <w:tc>
          <w:tcPr>
            <w:tcW w:w="1000" w:type="dxa"/>
          </w:tcPr>
          <w:p w:rsidR="00937888" w:rsidRDefault="00EC7B47">
            <w:pPr>
              <w:pStyle w:val="TableParagraph"/>
              <w:ind w:left="16" w:right="115"/>
              <w:jc w:val="center"/>
              <w:rPr>
                <w:sz w:val="24"/>
              </w:rPr>
            </w:pPr>
            <w:r>
              <w:rPr>
                <w:sz w:val="24"/>
              </w:rPr>
              <w:t>X77</w:t>
            </w:r>
          </w:p>
        </w:tc>
        <w:tc>
          <w:tcPr>
            <w:tcW w:w="4720" w:type="dxa"/>
          </w:tcPr>
          <w:p w:rsidR="00937888" w:rsidRDefault="00EC7B47">
            <w:pPr>
              <w:pStyle w:val="TableParagraph"/>
              <w:spacing w:line="261" w:lineRule="auto"/>
              <w:rPr>
                <w:sz w:val="24"/>
              </w:rPr>
            </w:pPr>
            <w:r>
              <w:rPr>
                <w:sz w:val="24"/>
              </w:rPr>
              <w:t>Cố tình tự hại bằng hơi nước, hơi nóng và vật nóng</w:t>
            </w:r>
          </w:p>
        </w:tc>
        <w:tc>
          <w:tcPr>
            <w:tcW w:w="5040" w:type="dxa"/>
          </w:tcPr>
          <w:p w:rsidR="00937888" w:rsidRDefault="00EC7B47">
            <w:pPr>
              <w:pStyle w:val="TableParagraph"/>
              <w:spacing w:line="261" w:lineRule="auto"/>
              <w:rPr>
                <w:sz w:val="24"/>
              </w:rPr>
            </w:pPr>
            <w:r>
              <w:rPr>
                <w:spacing w:val="-4"/>
                <w:sz w:val="24"/>
              </w:rPr>
              <w:t xml:space="preserve">Intentional </w:t>
            </w:r>
            <w:r>
              <w:rPr>
                <w:sz w:val="24"/>
              </w:rPr>
              <w:t xml:space="preserve">self-harm by </w:t>
            </w:r>
            <w:r>
              <w:rPr>
                <w:spacing w:val="-4"/>
                <w:sz w:val="24"/>
              </w:rPr>
              <w:t xml:space="preserve">steam, </w:t>
            </w:r>
            <w:r>
              <w:rPr>
                <w:sz w:val="24"/>
              </w:rPr>
              <w:t xml:space="preserve">hot vapours </w:t>
            </w:r>
            <w:r>
              <w:rPr>
                <w:spacing w:val="-3"/>
                <w:sz w:val="24"/>
              </w:rPr>
              <w:t xml:space="preserve">and </w:t>
            </w:r>
            <w:r>
              <w:rPr>
                <w:sz w:val="24"/>
              </w:rPr>
              <w:t xml:space="preserve">hot </w:t>
            </w:r>
            <w:r>
              <w:rPr>
                <w:spacing w:val="-4"/>
                <w:sz w:val="24"/>
              </w:rPr>
              <w:t>objects</w:t>
            </w:r>
          </w:p>
        </w:tc>
      </w:tr>
      <w:tr w:rsidR="00937888">
        <w:trPr>
          <w:trHeight w:val="300"/>
        </w:trPr>
        <w:tc>
          <w:tcPr>
            <w:tcW w:w="1000" w:type="dxa"/>
          </w:tcPr>
          <w:p w:rsidR="00937888" w:rsidRDefault="00EC7B47">
            <w:pPr>
              <w:pStyle w:val="TableParagraph"/>
              <w:ind w:left="16" w:right="115"/>
              <w:jc w:val="center"/>
              <w:rPr>
                <w:sz w:val="24"/>
              </w:rPr>
            </w:pPr>
            <w:r>
              <w:rPr>
                <w:sz w:val="24"/>
              </w:rPr>
              <w:t>X78</w:t>
            </w:r>
          </w:p>
        </w:tc>
        <w:tc>
          <w:tcPr>
            <w:tcW w:w="4720" w:type="dxa"/>
          </w:tcPr>
          <w:p w:rsidR="00937888" w:rsidRDefault="00EC7B47">
            <w:pPr>
              <w:pStyle w:val="TableParagraph"/>
              <w:rPr>
                <w:sz w:val="24"/>
              </w:rPr>
            </w:pPr>
            <w:r>
              <w:rPr>
                <w:sz w:val="24"/>
              </w:rPr>
              <w:t>Cố tình tự hại bằng vật nhọn</w:t>
            </w:r>
          </w:p>
        </w:tc>
        <w:tc>
          <w:tcPr>
            <w:tcW w:w="5040" w:type="dxa"/>
          </w:tcPr>
          <w:p w:rsidR="00937888" w:rsidRDefault="00EC7B47">
            <w:pPr>
              <w:pStyle w:val="TableParagraph"/>
              <w:rPr>
                <w:sz w:val="24"/>
              </w:rPr>
            </w:pPr>
            <w:r>
              <w:rPr>
                <w:sz w:val="24"/>
              </w:rPr>
              <w:t>Intentional self-harm by sharp object</w:t>
            </w:r>
          </w:p>
        </w:tc>
      </w:tr>
      <w:tr w:rsidR="00937888">
        <w:trPr>
          <w:trHeight w:val="300"/>
        </w:trPr>
        <w:tc>
          <w:tcPr>
            <w:tcW w:w="1000" w:type="dxa"/>
          </w:tcPr>
          <w:p w:rsidR="00937888" w:rsidRDefault="00EC7B47">
            <w:pPr>
              <w:pStyle w:val="TableParagraph"/>
              <w:ind w:left="16" w:right="115"/>
              <w:jc w:val="center"/>
              <w:rPr>
                <w:sz w:val="24"/>
              </w:rPr>
            </w:pPr>
            <w:r>
              <w:rPr>
                <w:sz w:val="24"/>
              </w:rPr>
              <w:t>X79</w:t>
            </w:r>
          </w:p>
        </w:tc>
        <w:tc>
          <w:tcPr>
            <w:tcW w:w="4720" w:type="dxa"/>
          </w:tcPr>
          <w:p w:rsidR="00937888" w:rsidRDefault="00EC7B47">
            <w:pPr>
              <w:pStyle w:val="TableParagraph"/>
              <w:rPr>
                <w:sz w:val="24"/>
              </w:rPr>
            </w:pPr>
            <w:r>
              <w:rPr>
                <w:sz w:val="24"/>
              </w:rPr>
              <w:t>Cố tình tự hại bằng vật tầy</w:t>
            </w:r>
          </w:p>
        </w:tc>
        <w:tc>
          <w:tcPr>
            <w:tcW w:w="5040" w:type="dxa"/>
          </w:tcPr>
          <w:p w:rsidR="00937888" w:rsidRDefault="00EC7B47">
            <w:pPr>
              <w:pStyle w:val="TableParagraph"/>
              <w:rPr>
                <w:sz w:val="24"/>
              </w:rPr>
            </w:pPr>
            <w:r>
              <w:rPr>
                <w:sz w:val="24"/>
              </w:rPr>
              <w:t>Intentional self-harm by blunt object</w:t>
            </w:r>
          </w:p>
        </w:tc>
      </w:tr>
      <w:tr w:rsidR="00937888">
        <w:trPr>
          <w:trHeight w:val="620"/>
        </w:trPr>
        <w:tc>
          <w:tcPr>
            <w:tcW w:w="1000" w:type="dxa"/>
          </w:tcPr>
          <w:p w:rsidR="00937888" w:rsidRDefault="00EC7B47">
            <w:pPr>
              <w:pStyle w:val="TableParagraph"/>
              <w:ind w:left="16" w:right="115"/>
              <w:jc w:val="center"/>
              <w:rPr>
                <w:sz w:val="24"/>
              </w:rPr>
            </w:pPr>
            <w:r>
              <w:rPr>
                <w:sz w:val="24"/>
              </w:rPr>
              <w:t>X80</w:t>
            </w:r>
          </w:p>
        </w:tc>
        <w:tc>
          <w:tcPr>
            <w:tcW w:w="4720" w:type="dxa"/>
          </w:tcPr>
          <w:p w:rsidR="00937888" w:rsidRDefault="00EC7B47">
            <w:pPr>
              <w:pStyle w:val="TableParagraph"/>
              <w:spacing w:line="261" w:lineRule="auto"/>
              <w:ind w:right="1350"/>
              <w:rPr>
                <w:sz w:val="24"/>
              </w:rPr>
            </w:pPr>
            <w:r>
              <w:rPr>
                <w:sz w:val="24"/>
              </w:rPr>
              <w:t>Cố tình tự hại bằng nhảy từ 1 chỗ cao</w:t>
            </w:r>
          </w:p>
        </w:tc>
        <w:tc>
          <w:tcPr>
            <w:tcW w:w="5040" w:type="dxa"/>
          </w:tcPr>
          <w:p w:rsidR="00937888" w:rsidRDefault="00EC7B47">
            <w:pPr>
              <w:pStyle w:val="TableParagraph"/>
              <w:rPr>
                <w:sz w:val="24"/>
              </w:rPr>
            </w:pPr>
            <w:r>
              <w:rPr>
                <w:sz w:val="24"/>
              </w:rPr>
              <w:t>Intentional self-harm by jumping from a high place</w:t>
            </w:r>
          </w:p>
        </w:tc>
      </w:tr>
      <w:tr w:rsidR="00937888">
        <w:trPr>
          <w:trHeight w:val="620"/>
        </w:trPr>
        <w:tc>
          <w:tcPr>
            <w:tcW w:w="1000" w:type="dxa"/>
          </w:tcPr>
          <w:p w:rsidR="00937888" w:rsidRDefault="00EC7B47">
            <w:pPr>
              <w:pStyle w:val="TableParagraph"/>
              <w:ind w:left="16" w:right="115"/>
              <w:jc w:val="center"/>
              <w:rPr>
                <w:sz w:val="24"/>
              </w:rPr>
            </w:pPr>
            <w:r>
              <w:rPr>
                <w:sz w:val="24"/>
              </w:rPr>
              <w:t>X81</w:t>
            </w:r>
          </w:p>
        </w:tc>
        <w:tc>
          <w:tcPr>
            <w:tcW w:w="4720" w:type="dxa"/>
          </w:tcPr>
          <w:p w:rsidR="00937888" w:rsidRDefault="00EC7B47">
            <w:pPr>
              <w:pStyle w:val="TableParagraph"/>
              <w:spacing w:line="261" w:lineRule="auto"/>
              <w:ind w:right="204"/>
              <w:rPr>
                <w:sz w:val="24"/>
              </w:rPr>
            </w:pPr>
            <w:r>
              <w:rPr>
                <w:sz w:val="24"/>
              </w:rPr>
              <w:t>Cố tình tự hại bằng nhảy hay nằm ra trước vật đang chuyển động</w:t>
            </w:r>
          </w:p>
        </w:tc>
        <w:tc>
          <w:tcPr>
            <w:tcW w:w="5040" w:type="dxa"/>
          </w:tcPr>
          <w:p w:rsidR="00937888" w:rsidRDefault="00EC7B47">
            <w:pPr>
              <w:pStyle w:val="TableParagraph"/>
              <w:spacing w:line="261" w:lineRule="auto"/>
              <w:ind w:right="398"/>
              <w:rPr>
                <w:sz w:val="24"/>
              </w:rPr>
            </w:pPr>
            <w:r>
              <w:rPr>
                <w:spacing w:val="-4"/>
                <w:sz w:val="24"/>
              </w:rPr>
              <w:t xml:space="preserve">Intentional </w:t>
            </w:r>
            <w:r>
              <w:rPr>
                <w:sz w:val="24"/>
              </w:rPr>
              <w:t xml:space="preserve">self-harm by </w:t>
            </w:r>
            <w:r>
              <w:rPr>
                <w:spacing w:val="-3"/>
                <w:sz w:val="24"/>
              </w:rPr>
              <w:t xml:space="preserve">jumping </w:t>
            </w:r>
            <w:r>
              <w:rPr>
                <w:sz w:val="24"/>
              </w:rPr>
              <w:t xml:space="preserve">or </w:t>
            </w:r>
            <w:r>
              <w:rPr>
                <w:spacing w:val="-3"/>
                <w:sz w:val="24"/>
              </w:rPr>
              <w:t xml:space="preserve">lying </w:t>
            </w:r>
            <w:r>
              <w:rPr>
                <w:spacing w:val="-4"/>
                <w:sz w:val="24"/>
              </w:rPr>
              <w:t xml:space="preserve">before </w:t>
            </w:r>
            <w:r>
              <w:rPr>
                <w:spacing w:val="-3"/>
                <w:sz w:val="24"/>
              </w:rPr>
              <w:t xml:space="preserve">moving </w:t>
            </w:r>
            <w:r>
              <w:rPr>
                <w:spacing w:val="-4"/>
                <w:sz w:val="24"/>
              </w:rPr>
              <w:t>object</w:t>
            </w:r>
          </w:p>
        </w:tc>
      </w:tr>
      <w:tr w:rsidR="00937888">
        <w:trPr>
          <w:trHeight w:val="300"/>
        </w:trPr>
        <w:tc>
          <w:tcPr>
            <w:tcW w:w="1000" w:type="dxa"/>
          </w:tcPr>
          <w:p w:rsidR="00937888" w:rsidRDefault="00EC7B47">
            <w:pPr>
              <w:pStyle w:val="TableParagraph"/>
              <w:ind w:left="16" w:right="115"/>
              <w:jc w:val="center"/>
              <w:rPr>
                <w:sz w:val="24"/>
              </w:rPr>
            </w:pPr>
            <w:r>
              <w:rPr>
                <w:sz w:val="24"/>
              </w:rPr>
              <w:t>X82</w:t>
            </w:r>
          </w:p>
        </w:tc>
        <w:tc>
          <w:tcPr>
            <w:tcW w:w="4720" w:type="dxa"/>
          </w:tcPr>
          <w:p w:rsidR="00937888" w:rsidRDefault="00EC7B47">
            <w:pPr>
              <w:pStyle w:val="TableParagraph"/>
              <w:rPr>
                <w:sz w:val="24"/>
              </w:rPr>
            </w:pPr>
            <w:r>
              <w:rPr>
                <w:sz w:val="24"/>
              </w:rPr>
              <w:t>Cố tình tự hại bằng đâm xe động cơ</w:t>
            </w:r>
          </w:p>
        </w:tc>
        <w:tc>
          <w:tcPr>
            <w:tcW w:w="5040" w:type="dxa"/>
          </w:tcPr>
          <w:p w:rsidR="00937888" w:rsidRDefault="00EC7B47">
            <w:pPr>
              <w:pStyle w:val="TableParagraph"/>
              <w:rPr>
                <w:sz w:val="24"/>
              </w:rPr>
            </w:pPr>
            <w:r>
              <w:rPr>
                <w:sz w:val="24"/>
              </w:rPr>
              <w:t>Intentional self-harm by crashing of motor vehicle</w:t>
            </w:r>
          </w:p>
        </w:tc>
      </w:tr>
      <w:tr w:rsidR="00937888">
        <w:trPr>
          <w:trHeight w:val="620"/>
        </w:trPr>
        <w:tc>
          <w:tcPr>
            <w:tcW w:w="1000" w:type="dxa"/>
          </w:tcPr>
          <w:p w:rsidR="00937888" w:rsidRDefault="00EC7B47">
            <w:pPr>
              <w:pStyle w:val="TableParagraph"/>
              <w:ind w:left="16" w:right="115"/>
              <w:jc w:val="center"/>
              <w:rPr>
                <w:sz w:val="24"/>
              </w:rPr>
            </w:pPr>
            <w:r>
              <w:rPr>
                <w:sz w:val="24"/>
              </w:rPr>
              <w:t>X83</w:t>
            </w:r>
          </w:p>
        </w:tc>
        <w:tc>
          <w:tcPr>
            <w:tcW w:w="4720" w:type="dxa"/>
          </w:tcPr>
          <w:p w:rsidR="00937888" w:rsidRDefault="00EC7B47">
            <w:pPr>
              <w:pStyle w:val="TableParagraph"/>
              <w:spacing w:line="261" w:lineRule="auto"/>
              <w:ind w:right="213"/>
              <w:rPr>
                <w:sz w:val="24"/>
              </w:rPr>
            </w:pPr>
            <w:r>
              <w:rPr>
                <w:sz w:val="24"/>
              </w:rPr>
              <w:t>Cố tình tự hại bằng các phương tiện khác có biết đặc điểm</w:t>
            </w:r>
          </w:p>
        </w:tc>
        <w:tc>
          <w:tcPr>
            <w:tcW w:w="5040" w:type="dxa"/>
          </w:tcPr>
          <w:p w:rsidR="00937888" w:rsidRDefault="00EC7B47">
            <w:pPr>
              <w:pStyle w:val="TableParagraph"/>
              <w:rPr>
                <w:sz w:val="24"/>
              </w:rPr>
            </w:pPr>
            <w:r>
              <w:rPr>
                <w:sz w:val="24"/>
              </w:rPr>
              <w:t>Intentional self-harm by other specified means</w:t>
            </w:r>
          </w:p>
        </w:tc>
      </w:tr>
      <w:tr w:rsidR="00937888">
        <w:trPr>
          <w:trHeight w:val="620"/>
        </w:trPr>
        <w:tc>
          <w:tcPr>
            <w:tcW w:w="1000" w:type="dxa"/>
          </w:tcPr>
          <w:p w:rsidR="00937888" w:rsidRDefault="00EC7B47">
            <w:pPr>
              <w:pStyle w:val="TableParagraph"/>
              <w:ind w:left="16" w:right="115"/>
              <w:jc w:val="center"/>
              <w:rPr>
                <w:sz w:val="24"/>
              </w:rPr>
            </w:pPr>
            <w:r>
              <w:rPr>
                <w:sz w:val="24"/>
              </w:rPr>
              <w:t>X84</w:t>
            </w:r>
          </w:p>
        </w:tc>
        <w:tc>
          <w:tcPr>
            <w:tcW w:w="4720" w:type="dxa"/>
          </w:tcPr>
          <w:p w:rsidR="00937888" w:rsidRDefault="00EC7B47">
            <w:pPr>
              <w:pStyle w:val="TableParagraph"/>
              <w:spacing w:line="261" w:lineRule="auto"/>
              <w:rPr>
                <w:sz w:val="24"/>
              </w:rPr>
            </w:pPr>
            <w:r>
              <w:rPr>
                <w:sz w:val="24"/>
              </w:rPr>
              <w:t>Cố tình tự hại bằng các phương tiện không rõ đặc điểm</w:t>
            </w:r>
          </w:p>
        </w:tc>
        <w:tc>
          <w:tcPr>
            <w:tcW w:w="5040" w:type="dxa"/>
          </w:tcPr>
          <w:p w:rsidR="00937888" w:rsidRDefault="00EC7B47">
            <w:pPr>
              <w:pStyle w:val="TableParagraph"/>
              <w:rPr>
                <w:sz w:val="24"/>
              </w:rPr>
            </w:pPr>
            <w:r>
              <w:rPr>
                <w:sz w:val="24"/>
              </w:rPr>
              <w:t>Intentional self-harm by unspecified means</w:t>
            </w:r>
          </w:p>
        </w:tc>
      </w:tr>
      <w:tr w:rsidR="00937888">
        <w:trPr>
          <w:trHeight w:val="620"/>
        </w:trPr>
        <w:tc>
          <w:tcPr>
            <w:tcW w:w="1000" w:type="dxa"/>
          </w:tcPr>
          <w:p w:rsidR="00937888" w:rsidRDefault="00EC7B47">
            <w:pPr>
              <w:pStyle w:val="TableParagraph"/>
              <w:ind w:left="16" w:right="115"/>
              <w:jc w:val="center"/>
              <w:rPr>
                <w:sz w:val="24"/>
              </w:rPr>
            </w:pPr>
            <w:r>
              <w:rPr>
                <w:sz w:val="24"/>
              </w:rPr>
              <w:t>X85</w:t>
            </w:r>
          </w:p>
        </w:tc>
        <w:tc>
          <w:tcPr>
            <w:tcW w:w="4720" w:type="dxa"/>
          </w:tcPr>
          <w:p w:rsidR="00937888" w:rsidRDefault="00EC7B47">
            <w:pPr>
              <w:pStyle w:val="TableParagraph"/>
              <w:rPr>
                <w:sz w:val="24"/>
              </w:rPr>
            </w:pPr>
            <w:r>
              <w:rPr>
                <w:spacing w:val="-5"/>
                <w:sz w:val="24"/>
              </w:rPr>
              <w:t xml:space="preserve">Tấn </w:t>
            </w:r>
            <w:r>
              <w:rPr>
                <w:sz w:val="24"/>
              </w:rPr>
              <w:t xml:space="preserve">công bằng </w:t>
            </w:r>
            <w:r>
              <w:rPr>
                <w:spacing w:val="-3"/>
                <w:sz w:val="24"/>
              </w:rPr>
              <w:t xml:space="preserve">thuốc, </w:t>
            </w:r>
            <w:r>
              <w:rPr>
                <w:sz w:val="24"/>
              </w:rPr>
              <w:t xml:space="preserve">dược </w:t>
            </w:r>
            <w:r>
              <w:rPr>
                <w:spacing w:val="-4"/>
                <w:sz w:val="24"/>
              </w:rPr>
              <w:t xml:space="preserve">chất </w:t>
            </w:r>
            <w:r>
              <w:rPr>
                <w:sz w:val="24"/>
              </w:rPr>
              <w:t xml:space="preserve">và </w:t>
            </w:r>
            <w:r>
              <w:rPr>
                <w:spacing w:val="-4"/>
                <w:sz w:val="24"/>
              </w:rPr>
              <w:t xml:space="preserve">chất </w:t>
            </w:r>
            <w:r>
              <w:rPr>
                <w:sz w:val="24"/>
              </w:rPr>
              <w:t>sinh học</w:t>
            </w:r>
          </w:p>
        </w:tc>
        <w:tc>
          <w:tcPr>
            <w:tcW w:w="5040" w:type="dxa"/>
          </w:tcPr>
          <w:p w:rsidR="00937888" w:rsidRDefault="00EC7B47">
            <w:pPr>
              <w:pStyle w:val="TableParagraph"/>
              <w:spacing w:line="261" w:lineRule="auto"/>
              <w:ind w:right="524"/>
              <w:rPr>
                <w:sz w:val="24"/>
              </w:rPr>
            </w:pPr>
            <w:r>
              <w:rPr>
                <w:sz w:val="24"/>
              </w:rPr>
              <w:t>Assault by drugs, medicaments and biological substances</w:t>
            </w:r>
          </w:p>
        </w:tc>
      </w:tr>
      <w:tr w:rsidR="00937888">
        <w:trPr>
          <w:trHeight w:val="300"/>
        </w:trPr>
        <w:tc>
          <w:tcPr>
            <w:tcW w:w="1000" w:type="dxa"/>
          </w:tcPr>
          <w:p w:rsidR="00937888" w:rsidRDefault="00EC7B47">
            <w:pPr>
              <w:pStyle w:val="TableParagraph"/>
              <w:ind w:left="16" w:right="115"/>
              <w:jc w:val="center"/>
              <w:rPr>
                <w:sz w:val="24"/>
              </w:rPr>
            </w:pPr>
            <w:r>
              <w:rPr>
                <w:sz w:val="24"/>
              </w:rPr>
              <w:t>X86</w:t>
            </w:r>
          </w:p>
        </w:tc>
        <w:tc>
          <w:tcPr>
            <w:tcW w:w="4720" w:type="dxa"/>
          </w:tcPr>
          <w:p w:rsidR="00937888" w:rsidRDefault="00EC7B47">
            <w:pPr>
              <w:pStyle w:val="TableParagraph"/>
              <w:rPr>
                <w:sz w:val="24"/>
              </w:rPr>
            </w:pPr>
            <w:r>
              <w:rPr>
                <w:sz w:val="24"/>
              </w:rPr>
              <w:t>Tấn công bằng chất ăn da</w:t>
            </w:r>
          </w:p>
        </w:tc>
        <w:tc>
          <w:tcPr>
            <w:tcW w:w="5040" w:type="dxa"/>
          </w:tcPr>
          <w:p w:rsidR="00937888" w:rsidRDefault="00EC7B47">
            <w:pPr>
              <w:pStyle w:val="TableParagraph"/>
              <w:rPr>
                <w:sz w:val="24"/>
              </w:rPr>
            </w:pPr>
            <w:r>
              <w:rPr>
                <w:sz w:val="24"/>
              </w:rPr>
              <w:t>Assault by corrosive substance</w:t>
            </w:r>
          </w:p>
        </w:tc>
      </w:tr>
      <w:tr w:rsidR="00937888">
        <w:trPr>
          <w:trHeight w:val="300"/>
        </w:trPr>
        <w:tc>
          <w:tcPr>
            <w:tcW w:w="1000" w:type="dxa"/>
          </w:tcPr>
          <w:p w:rsidR="00937888" w:rsidRDefault="00EC7B47">
            <w:pPr>
              <w:pStyle w:val="TableParagraph"/>
              <w:ind w:left="16" w:right="115"/>
              <w:jc w:val="center"/>
              <w:rPr>
                <w:sz w:val="24"/>
              </w:rPr>
            </w:pPr>
            <w:r>
              <w:rPr>
                <w:sz w:val="24"/>
              </w:rPr>
              <w:t>X87</w:t>
            </w:r>
          </w:p>
        </w:tc>
        <w:tc>
          <w:tcPr>
            <w:tcW w:w="4720" w:type="dxa"/>
          </w:tcPr>
          <w:p w:rsidR="00937888" w:rsidRDefault="00EC7B47">
            <w:pPr>
              <w:pStyle w:val="TableParagraph"/>
              <w:rPr>
                <w:sz w:val="24"/>
              </w:rPr>
            </w:pPr>
            <w:r>
              <w:rPr>
                <w:sz w:val="24"/>
              </w:rPr>
              <w:t>Tấn công bằng chất diệt côn trùng</w:t>
            </w:r>
          </w:p>
        </w:tc>
        <w:tc>
          <w:tcPr>
            <w:tcW w:w="5040" w:type="dxa"/>
          </w:tcPr>
          <w:p w:rsidR="00937888" w:rsidRDefault="00EC7B47">
            <w:pPr>
              <w:pStyle w:val="TableParagraph"/>
              <w:rPr>
                <w:sz w:val="24"/>
              </w:rPr>
            </w:pPr>
            <w:r>
              <w:rPr>
                <w:sz w:val="24"/>
              </w:rPr>
              <w:t>Assault by pesticides</w:t>
            </w:r>
          </w:p>
        </w:tc>
      </w:tr>
      <w:tr w:rsidR="00937888">
        <w:trPr>
          <w:trHeight w:val="620"/>
        </w:trPr>
        <w:tc>
          <w:tcPr>
            <w:tcW w:w="1000" w:type="dxa"/>
          </w:tcPr>
          <w:p w:rsidR="00937888" w:rsidRDefault="00EC7B47">
            <w:pPr>
              <w:pStyle w:val="TableParagraph"/>
              <w:ind w:left="31" w:right="11"/>
              <w:jc w:val="center"/>
              <w:rPr>
                <w:sz w:val="24"/>
              </w:rPr>
            </w:pPr>
            <w:r>
              <w:rPr>
                <w:sz w:val="24"/>
              </w:rPr>
              <w:t>X880</w:t>
            </w:r>
          </w:p>
        </w:tc>
        <w:tc>
          <w:tcPr>
            <w:tcW w:w="4720" w:type="dxa"/>
          </w:tcPr>
          <w:p w:rsidR="00937888" w:rsidRDefault="00EC7B47">
            <w:pPr>
              <w:pStyle w:val="TableParagraph"/>
              <w:rPr>
                <w:sz w:val="24"/>
              </w:rPr>
            </w:pPr>
            <w:r>
              <w:rPr>
                <w:sz w:val="24"/>
              </w:rPr>
              <w:t>Tấn công bằng khí và hơi nước</w:t>
            </w:r>
          </w:p>
        </w:tc>
        <w:tc>
          <w:tcPr>
            <w:tcW w:w="5040" w:type="dxa"/>
          </w:tcPr>
          <w:p w:rsidR="00937888" w:rsidRDefault="00EC7B47">
            <w:pPr>
              <w:pStyle w:val="TableParagraph"/>
              <w:spacing w:line="261" w:lineRule="auto"/>
              <w:ind w:right="490"/>
              <w:rPr>
                <w:sz w:val="24"/>
              </w:rPr>
            </w:pPr>
            <w:r>
              <w:rPr>
                <w:sz w:val="24"/>
              </w:rPr>
              <w:t>Assault by carbon monoxide from combustion engine exhaust</w:t>
            </w:r>
          </w:p>
        </w:tc>
      </w:tr>
      <w:tr w:rsidR="00937888">
        <w:trPr>
          <w:trHeight w:val="300"/>
        </w:trPr>
        <w:tc>
          <w:tcPr>
            <w:tcW w:w="1000" w:type="dxa"/>
          </w:tcPr>
          <w:p w:rsidR="00937888" w:rsidRDefault="00EC7B47">
            <w:pPr>
              <w:pStyle w:val="TableParagraph"/>
              <w:ind w:left="31" w:right="11"/>
              <w:jc w:val="center"/>
              <w:rPr>
                <w:sz w:val="24"/>
              </w:rPr>
            </w:pPr>
            <w:r>
              <w:rPr>
                <w:sz w:val="24"/>
              </w:rPr>
              <w:t>X881</w:t>
            </w:r>
          </w:p>
        </w:tc>
        <w:tc>
          <w:tcPr>
            <w:tcW w:w="4720" w:type="dxa"/>
          </w:tcPr>
          <w:p w:rsidR="00937888" w:rsidRDefault="00EC7B47">
            <w:pPr>
              <w:pStyle w:val="TableParagraph"/>
              <w:rPr>
                <w:sz w:val="24"/>
              </w:rPr>
            </w:pPr>
            <w:r>
              <w:rPr>
                <w:sz w:val="24"/>
              </w:rPr>
              <w:t>Tấn công bằng khí và hơi nước</w:t>
            </w:r>
          </w:p>
        </w:tc>
        <w:tc>
          <w:tcPr>
            <w:tcW w:w="5040" w:type="dxa"/>
          </w:tcPr>
          <w:p w:rsidR="00937888" w:rsidRDefault="00EC7B47">
            <w:pPr>
              <w:pStyle w:val="TableParagraph"/>
              <w:rPr>
                <w:sz w:val="24"/>
              </w:rPr>
            </w:pPr>
            <w:r>
              <w:rPr>
                <w:sz w:val="24"/>
              </w:rPr>
              <w:t>Assault by carbon monoxide from utility gas</w:t>
            </w:r>
          </w:p>
        </w:tc>
      </w:tr>
      <w:tr w:rsidR="00937888">
        <w:trPr>
          <w:trHeight w:val="620"/>
        </w:trPr>
        <w:tc>
          <w:tcPr>
            <w:tcW w:w="1000" w:type="dxa"/>
          </w:tcPr>
          <w:p w:rsidR="00937888" w:rsidRDefault="00EC7B47">
            <w:pPr>
              <w:pStyle w:val="TableParagraph"/>
              <w:ind w:left="31" w:right="11"/>
              <w:jc w:val="center"/>
              <w:rPr>
                <w:sz w:val="24"/>
              </w:rPr>
            </w:pPr>
            <w:r>
              <w:rPr>
                <w:sz w:val="24"/>
              </w:rPr>
              <w:t>X882</w:t>
            </w:r>
          </w:p>
        </w:tc>
        <w:tc>
          <w:tcPr>
            <w:tcW w:w="4720" w:type="dxa"/>
          </w:tcPr>
          <w:p w:rsidR="00937888" w:rsidRDefault="00EC7B47">
            <w:pPr>
              <w:pStyle w:val="TableParagraph"/>
              <w:rPr>
                <w:sz w:val="24"/>
              </w:rPr>
            </w:pPr>
            <w:r>
              <w:rPr>
                <w:sz w:val="24"/>
              </w:rPr>
              <w:t>Tấn công bằng khí và hơi nước</w:t>
            </w:r>
          </w:p>
        </w:tc>
        <w:tc>
          <w:tcPr>
            <w:tcW w:w="5040" w:type="dxa"/>
          </w:tcPr>
          <w:p w:rsidR="00937888" w:rsidRDefault="00EC7B47">
            <w:pPr>
              <w:pStyle w:val="TableParagraph"/>
              <w:spacing w:line="261" w:lineRule="auto"/>
              <w:ind w:right="191"/>
              <w:rPr>
                <w:sz w:val="24"/>
              </w:rPr>
            </w:pPr>
            <w:r>
              <w:rPr>
                <w:sz w:val="24"/>
              </w:rPr>
              <w:t>Assault by carbon monoxide from other domestic fuels</w:t>
            </w:r>
          </w:p>
        </w:tc>
      </w:tr>
      <w:tr w:rsidR="00937888">
        <w:trPr>
          <w:trHeight w:val="300"/>
        </w:trPr>
        <w:tc>
          <w:tcPr>
            <w:tcW w:w="1000" w:type="dxa"/>
          </w:tcPr>
          <w:p w:rsidR="00937888" w:rsidRDefault="00EC7B47">
            <w:pPr>
              <w:pStyle w:val="TableParagraph"/>
              <w:ind w:left="31" w:right="11"/>
              <w:jc w:val="center"/>
              <w:rPr>
                <w:sz w:val="24"/>
              </w:rPr>
            </w:pPr>
            <w:r>
              <w:rPr>
                <w:sz w:val="24"/>
              </w:rPr>
              <w:t>X883</w:t>
            </w:r>
          </w:p>
        </w:tc>
        <w:tc>
          <w:tcPr>
            <w:tcW w:w="4720" w:type="dxa"/>
          </w:tcPr>
          <w:p w:rsidR="00937888" w:rsidRDefault="00EC7B47">
            <w:pPr>
              <w:pStyle w:val="TableParagraph"/>
              <w:rPr>
                <w:sz w:val="24"/>
              </w:rPr>
            </w:pPr>
            <w:r>
              <w:rPr>
                <w:sz w:val="24"/>
              </w:rPr>
              <w:t>Tấn công bằng khí và hơi nước</w:t>
            </w:r>
          </w:p>
        </w:tc>
        <w:tc>
          <w:tcPr>
            <w:tcW w:w="5040" w:type="dxa"/>
          </w:tcPr>
          <w:p w:rsidR="00937888" w:rsidRDefault="00EC7B47">
            <w:pPr>
              <w:pStyle w:val="TableParagraph"/>
              <w:rPr>
                <w:sz w:val="24"/>
              </w:rPr>
            </w:pPr>
            <w:r>
              <w:rPr>
                <w:sz w:val="24"/>
              </w:rPr>
              <w:t>Assault by carbon monoxide from other sources</w:t>
            </w:r>
          </w:p>
        </w:tc>
      </w:tr>
      <w:tr w:rsidR="00937888">
        <w:trPr>
          <w:trHeight w:val="620"/>
        </w:trPr>
        <w:tc>
          <w:tcPr>
            <w:tcW w:w="1000" w:type="dxa"/>
          </w:tcPr>
          <w:p w:rsidR="00937888" w:rsidRDefault="00EC7B47">
            <w:pPr>
              <w:pStyle w:val="TableParagraph"/>
              <w:ind w:left="31" w:right="11"/>
              <w:jc w:val="center"/>
              <w:rPr>
                <w:sz w:val="24"/>
              </w:rPr>
            </w:pPr>
            <w:r>
              <w:rPr>
                <w:sz w:val="24"/>
              </w:rPr>
              <w:t>X884</w:t>
            </w:r>
          </w:p>
        </w:tc>
        <w:tc>
          <w:tcPr>
            <w:tcW w:w="4720" w:type="dxa"/>
          </w:tcPr>
          <w:p w:rsidR="00937888" w:rsidRDefault="00EC7B47">
            <w:pPr>
              <w:pStyle w:val="TableParagraph"/>
              <w:rPr>
                <w:sz w:val="24"/>
              </w:rPr>
            </w:pPr>
            <w:r>
              <w:rPr>
                <w:sz w:val="24"/>
              </w:rPr>
              <w:t>Tấn công bằng khí và hơi nước</w:t>
            </w:r>
          </w:p>
        </w:tc>
        <w:tc>
          <w:tcPr>
            <w:tcW w:w="5040" w:type="dxa"/>
          </w:tcPr>
          <w:p w:rsidR="00937888" w:rsidRDefault="00EC7B47">
            <w:pPr>
              <w:pStyle w:val="TableParagraph"/>
              <w:spacing w:line="261" w:lineRule="auto"/>
              <w:ind w:right="504"/>
              <w:rPr>
                <w:sz w:val="24"/>
              </w:rPr>
            </w:pPr>
            <w:r>
              <w:rPr>
                <w:sz w:val="24"/>
              </w:rPr>
              <w:t>Assault by carbon monoxide from unspecified sources</w:t>
            </w:r>
          </w:p>
        </w:tc>
      </w:tr>
      <w:tr w:rsidR="00937888">
        <w:trPr>
          <w:trHeight w:val="300"/>
        </w:trPr>
        <w:tc>
          <w:tcPr>
            <w:tcW w:w="1000" w:type="dxa"/>
          </w:tcPr>
          <w:p w:rsidR="00937888" w:rsidRDefault="00EC7B47">
            <w:pPr>
              <w:pStyle w:val="TableParagraph"/>
              <w:ind w:left="31" w:right="11"/>
              <w:jc w:val="center"/>
              <w:rPr>
                <w:sz w:val="24"/>
              </w:rPr>
            </w:pPr>
            <w:r>
              <w:rPr>
                <w:sz w:val="24"/>
              </w:rPr>
              <w:t>X888</w:t>
            </w:r>
          </w:p>
        </w:tc>
        <w:tc>
          <w:tcPr>
            <w:tcW w:w="4720" w:type="dxa"/>
          </w:tcPr>
          <w:p w:rsidR="00937888" w:rsidRDefault="00EC7B47">
            <w:pPr>
              <w:pStyle w:val="TableParagraph"/>
              <w:rPr>
                <w:sz w:val="24"/>
              </w:rPr>
            </w:pPr>
            <w:r>
              <w:rPr>
                <w:sz w:val="24"/>
              </w:rPr>
              <w:t>Tấn công bằng khí và hơi nước</w:t>
            </w:r>
          </w:p>
        </w:tc>
        <w:tc>
          <w:tcPr>
            <w:tcW w:w="5040" w:type="dxa"/>
          </w:tcPr>
          <w:p w:rsidR="00937888" w:rsidRDefault="00EC7B47">
            <w:pPr>
              <w:pStyle w:val="TableParagraph"/>
              <w:rPr>
                <w:sz w:val="24"/>
              </w:rPr>
            </w:pPr>
            <w:r>
              <w:rPr>
                <w:sz w:val="24"/>
              </w:rPr>
              <w:t>Assault by other specified gases and vapours</w:t>
            </w:r>
          </w:p>
        </w:tc>
      </w:tr>
      <w:tr w:rsidR="00937888">
        <w:trPr>
          <w:trHeight w:val="300"/>
        </w:trPr>
        <w:tc>
          <w:tcPr>
            <w:tcW w:w="1000" w:type="dxa"/>
          </w:tcPr>
          <w:p w:rsidR="00937888" w:rsidRDefault="00EC7B47">
            <w:pPr>
              <w:pStyle w:val="TableParagraph"/>
              <w:ind w:left="31" w:right="11"/>
              <w:jc w:val="center"/>
              <w:rPr>
                <w:sz w:val="24"/>
              </w:rPr>
            </w:pPr>
            <w:r>
              <w:rPr>
                <w:sz w:val="24"/>
              </w:rPr>
              <w:t>X889</w:t>
            </w:r>
          </w:p>
        </w:tc>
        <w:tc>
          <w:tcPr>
            <w:tcW w:w="4720" w:type="dxa"/>
          </w:tcPr>
          <w:p w:rsidR="00937888" w:rsidRDefault="00EC7B47">
            <w:pPr>
              <w:pStyle w:val="TableParagraph"/>
              <w:rPr>
                <w:sz w:val="24"/>
              </w:rPr>
            </w:pPr>
            <w:r>
              <w:rPr>
                <w:sz w:val="24"/>
              </w:rPr>
              <w:t>Tấn công bằng khí và hơi nước</w:t>
            </w:r>
          </w:p>
        </w:tc>
        <w:tc>
          <w:tcPr>
            <w:tcW w:w="5040" w:type="dxa"/>
          </w:tcPr>
          <w:p w:rsidR="00937888" w:rsidRDefault="00EC7B47">
            <w:pPr>
              <w:pStyle w:val="TableParagraph"/>
              <w:rPr>
                <w:sz w:val="24"/>
              </w:rPr>
            </w:pPr>
            <w:r>
              <w:rPr>
                <w:sz w:val="24"/>
              </w:rPr>
              <w:t>Assault by unspecified gases and vapours</w:t>
            </w:r>
          </w:p>
        </w:tc>
      </w:tr>
      <w:tr w:rsidR="00937888">
        <w:trPr>
          <w:trHeight w:val="620"/>
        </w:trPr>
        <w:tc>
          <w:tcPr>
            <w:tcW w:w="1000" w:type="dxa"/>
          </w:tcPr>
          <w:p w:rsidR="00937888" w:rsidRDefault="00EC7B47">
            <w:pPr>
              <w:pStyle w:val="TableParagraph"/>
              <w:ind w:left="16" w:right="115"/>
              <w:jc w:val="center"/>
              <w:rPr>
                <w:sz w:val="24"/>
              </w:rPr>
            </w:pPr>
            <w:r>
              <w:rPr>
                <w:sz w:val="24"/>
              </w:rPr>
              <w:t>X89</w:t>
            </w:r>
          </w:p>
        </w:tc>
        <w:tc>
          <w:tcPr>
            <w:tcW w:w="4720" w:type="dxa"/>
          </w:tcPr>
          <w:p w:rsidR="00937888" w:rsidRDefault="00EC7B47">
            <w:pPr>
              <w:pStyle w:val="TableParagraph"/>
              <w:spacing w:line="261" w:lineRule="auto"/>
              <w:ind w:right="434"/>
              <w:rPr>
                <w:sz w:val="24"/>
              </w:rPr>
            </w:pPr>
            <w:r>
              <w:rPr>
                <w:spacing w:val="-5"/>
                <w:sz w:val="24"/>
              </w:rPr>
              <w:t xml:space="preserve">Tấn </w:t>
            </w:r>
            <w:r>
              <w:rPr>
                <w:sz w:val="24"/>
              </w:rPr>
              <w:t xml:space="preserve">công bằng hoá </w:t>
            </w:r>
            <w:r>
              <w:rPr>
                <w:spacing w:val="-4"/>
                <w:sz w:val="24"/>
              </w:rPr>
              <w:t xml:space="preserve">chất </w:t>
            </w:r>
            <w:r>
              <w:rPr>
                <w:spacing w:val="-3"/>
                <w:sz w:val="24"/>
              </w:rPr>
              <w:t xml:space="preserve">hay </w:t>
            </w:r>
            <w:r>
              <w:rPr>
                <w:spacing w:val="-4"/>
                <w:sz w:val="24"/>
              </w:rPr>
              <w:t xml:space="preserve">chất có </w:t>
            </w:r>
            <w:r>
              <w:rPr>
                <w:spacing w:val="-3"/>
                <w:sz w:val="24"/>
              </w:rPr>
              <w:t xml:space="preserve">hại </w:t>
            </w:r>
            <w:r>
              <w:rPr>
                <w:spacing w:val="-5"/>
                <w:sz w:val="24"/>
              </w:rPr>
              <w:t xml:space="preserve">khác </w:t>
            </w:r>
            <w:r>
              <w:rPr>
                <w:spacing w:val="-3"/>
                <w:sz w:val="24"/>
              </w:rPr>
              <w:t xml:space="preserve">xác </w:t>
            </w:r>
            <w:r>
              <w:rPr>
                <w:sz w:val="24"/>
              </w:rPr>
              <w:t>định</w:t>
            </w:r>
          </w:p>
        </w:tc>
        <w:tc>
          <w:tcPr>
            <w:tcW w:w="5040" w:type="dxa"/>
          </w:tcPr>
          <w:p w:rsidR="00937888" w:rsidRDefault="00EC7B47">
            <w:pPr>
              <w:pStyle w:val="TableParagraph"/>
              <w:spacing w:line="261" w:lineRule="auto"/>
              <w:rPr>
                <w:sz w:val="24"/>
              </w:rPr>
            </w:pPr>
            <w:r>
              <w:rPr>
                <w:sz w:val="24"/>
              </w:rPr>
              <w:t xml:space="preserve">Assault by </w:t>
            </w:r>
            <w:r>
              <w:rPr>
                <w:spacing w:val="-3"/>
                <w:sz w:val="24"/>
              </w:rPr>
              <w:t xml:space="preserve">other </w:t>
            </w:r>
            <w:r>
              <w:rPr>
                <w:spacing w:val="-4"/>
                <w:sz w:val="24"/>
              </w:rPr>
              <w:t xml:space="preserve">specified </w:t>
            </w:r>
            <w:r>
              <w:rPr>
                <w:spacing w:val="-6"/>
                <w:sz w:val="24"/>
              </w:rPr>
              <w:t xml:space="preserve">chemicals </w:t>
            </w:r>
            <w:r>
              <w:rPr>
                <w:spacing w:val="-3"/>
                <w:sz w:val="24"/>
              </w:rPr>
              <w:t xml:space="preserve">and </w:t>
            </w:r>
            <w:r>
              <w:rPr>
                <w:sz w:val="24"/>
              </w:rPr>
              <w:t>noxious substances</w:t>
            </w:r>
          </w:p>
        </w:tc>
      </w:tr>
      <w:tr w:rsidR="00937888">
        <w:trPr>
          <w:trHeight w:val="620"/>
        </w:trPr>
        <w:tc>
          <w:tcPr>
            <w:tcW w:w="1000" w:type="dxa"/>
          </w:tcPr>
          <w:p w:rsidR="00937888" w:rsidRDefault="00EC7B47">
            <w:pPr>
              <w:pStyle w:val="TableParagraph"/>
              <w:ind w:left="16" w:right="115"/>
              <w:jc w:val="center"/>
              <w:rPr>
                <w:sz w:val="24"/>
              </w:rPr>
            </w:pPr>
            <w:r>
              <w:rPr>
                <w:sz w:val="24"/>
              </w:rPr>
              <w:t>X90</w:t>
            </w:r>
          </w:p>
        </w:tc>
        <w:tc>
          <w:tcPr>
            <w:tcW w:w="4720" w:type="dxa"/>
          </w:tcPr>
          <w:p w:rsidR="00937888" w:rsidRDefault="00EC7B47">
            <w:pPr>
              <w:pStyle w:val="TableParagraph"/>
              <w:spacing w:line="261" w:lineRule="auto"/>
              <w:ind w:right="282"/>
              <w:rPr>
                <w:sz w:val="24"/>
              </w:rPr>
            </w:pPr>
            <w:r>
              <w:rPr>
                <w:spacing w:val="-5"/>
                <w:sz w:val="24"/>
              </w:rPr>
              <w:t xml:space="preserve">Tấn </w:t>
            </w:r>
            <w:r>
              <w:rPr>
                <w:sz w:val="24"/>
              </w:rPr>
              <w:t xml:space="preserve">công bằng hoá </w:t>
            </w:r>
            <w:r>
              <w:rPr>
                <w:spacing w:val="-4"/>
                <w:sz w:val="24"/>
              </w:rPr>
              <w:t xml:space="preserve">chất </w:t>
            </w:r>
            <w:r>
              <w:rPr>
                <w:spacing w:val="-3"/>
                <w:sz w:val="24"/>
              </w:rPr>
              <w:t xml:space="preserve">hay </w:t>
            </w:r>
            <w:r>
              <w:rPr>
                <w:spacing w:val="-4"/>
                <w:sz w:val="24"/>
              </w:rPr>
              <w:t xml:space="preserve">chất có </w:t>
            </w:r>
            <w:r>
              <w:rPr>
                <w:spacing w:val="-3"/>
                <w:sz w:val="24"/>
              </w:rPr>
              <w:t xml:space="preserve">hại không xác </w:t>
            </w:r>
            <w:r>
              <w:rPr>
                <w:sz w:val="24"/>
              </w:rPr>
              <w:t>định</w:t>
            </w:r>
          </w:p>
        </w:tc>
        <w:tc>
          <w:tcPr>
            <w:tcW w:w="5040" w:type="dxa"/>
          </w:tcPr>
          <w:p w:rsidR="00937888" w:rsidRDefault="00EC7B47">
            <w:pPr>
              <w:pStyle w:val="TableParagraph"/>
              <w:spacing w:line="261" w:lineRule="auto"/>
              <w:ind w:right="757"/>
              <w:rPr>
                <w:sz w:val="24"/>
              </w:rPr>
            </w:pPr>
            <w:r>
              <w:rPr>
                <w:sz w:val="24"/>
              </w:rPr>
              <w:t>Assault by unspecified chemical or noxious substance</w:t>
            </w:r>
          </w:p>
        </w:tc>
      </w:tr>
      <w:tr w:rsidR="00937888">
        <w:trPr>
          <w:trHeight w:val="300"/>
        </w:trPr>
        <w:tc>
          <w:tcPr>
            <w:tcW w:w="1000" w:type="dxa"/>
          </w:tcPr>
          <w:p w:rsidR="00937888" w:rsidRDefault="00EC7B47">
            <w:pPr>
              <w:pStyle w:val="TableParagraph"/>
              <w:ind w:left="16" w:right="115"/>
              <w:jc w:val="center"/>
              <w:rPr>
                <w:sz w:val="24"/>
              </w:rPr>
            </w:pPr>
            <w:r>
              <w:rPr>
                <w:sz w:val="24"/>
              </w:rPr>
              <w:t>X91</w:t>
            </w:r>
          </w:p>
        </w:tc>
        <w:tc>
          <w:tcPr>
            <w:tcW w:w="4720" w:type="dxa"/>
          </w:tcPr>
          <w:p w:rsidR="00937888" w:rsidRDefault="00EC7B47">
            <w:pPr>
              <w:pStyle w:val="TableParagraph"/>
              <w:rPr>
                <w:sz w:val="24"/>
              </w:rPr>
            </w:pPr>
            <w:r>
              <w:rPr>
                <w:sz w:val="24"/>
              </w:rPr>
              <w:t>Tấn công bằng treo, làm nghẹt, ngạt thở</w:t>
            </w:r>
          </w:p>
        </w:tc>
        <w:tc>
          <w:tcPr>
            <w:tcW w:w="5040" w:type="dxa"/>
          </w:tcPr>
          <w:p w:rsidR="00937888" w:rsidRDefault="00EC7B47">
            <w:pPr>
              <w:pStyle w:val="TableParagraph"/>
              <w:rPr>
                <w:sz w:val="24"/>
              </w:rPr>
            </w:pPr>
            <w:r>
              <w:rPr>
                <w:sz w:val="24"/>
              </w:rPr>
              <w:t>Assault by hanging, strangulation and suffocation</w:t>
            </w:r>
          </w:p>
        </w:tc>
      </w:tr>
      <w:tr w:rsidR="00937888">
        <w:trPr>
          <w:trHeight w:val="300"/>
        </w:trPr>
        <w:tc>
          <w:tcPr>
            <w:tcW w:w="1000" w:type="dxa"/>
          </w:tcPr>
          <w:p w:rsidR="00937888" w:rsidRDefault="00EC7B47">
            <w:pPr>
              <w:pStyle w:val="TableParagraph"/>
              <w:ind w:left="16" w:right="115"/>
              <w:jc w:val="center"/>
              <w:rPr>
                <w:sz w:val="24"/>
              </w:rPr>
            </w:pPr>
            <w:r>
              <w:rPr>
                <w:sz w:val="24"/>
              </w:rPr>
              <w:t>X92</w:t>
            </w:r>
          </w:p>
        </w:tc>
        <w:tc>
          <w:tcPr>
            <w:tcW w:w="4720" w:type="dxa"/>
          </w:tcPr>
          <w:p w:rsidR="00937888" w:rsidRDefault="00EC7B47">
            <w:pPr>
              <w:pStyle w:val="TableParagraph"/>
              <w:rPr>
                <w:sz w:val="24"/>
              </w:rPr>
            </w:pPr>
            <w:r>
              <w:rPr>
                <w:sz w:val="24"/>
              </w:rPr>
              <w:t>Tấn công bằng bỏ xuống nước, làm ngập nước</w:t>
            </w:r>
          </w:p>
        </w:tc>
        <w:tc>
          <w:tcPr>
            <w:tcW w:w="5040" w:type="dxa"/>
          </w:tcPr>
          <w:p w:rsidR="00937888" w:rsidRDefault="00EC7B47">
            <w:pPr>
              <w:pStyle w:val="TableParagraph"/>
              <w:rPr>
                <w:sz w:val="24"/>
              </w:rPr>
            </w:pPr>
            <w:r>
              <w:rPr>
                <w:sz w:val="24"/>
              </w:rPr>
              <w:t>Assault by drowning and submersion</w:t>
            </w:r>
          </w:p>
        </w:tc>
      </w:tr>
      <w:tr w:rsidR="00937888">
        <w:trPr>
          <w:trHeight w:val="300"/>
        </w:trPr>
        <w:tc>
          <w:tcPr>
            <w:tcW w:w="1000" w:type="dxa"/>
          </w:tcPr>
          <w:p w:rsidR="00937888" w:rsidRDefault="00EC7B47">
            <w:pPr>
              <w:pStyle w:val="TableParagraph"/>
              <w:ind w:left="16" w:right="115"/>
              <w:jc w:val="center"/>
              <w:rPr>
                <w:sz w:val="24"/>
              </w:rPr>
            </w:pPr>
            <w:r>
              <w:rPr>
                <w:sz w:val="24"/>
              </w:rPr>
              <w:t>X93</w:t>
            </w:r>
          </w:p>
        </w:tc>
        <w:tc>
          <w:tcPr>
            <w:tcW w:w="4720" w:type="dxa"/>
          </w:tcPr>
          <w:p w:rsidR="00937888" w:rsidRDefault="00EC7B47">
            <w:pPr>
              <w:pStyle w:val="TableParagraph"/>
              <w:rPr>
                <w:sz w:val="24"/>
              </w:rPr>
            </w:pPr>
            <w:r>
              <w:rPr>
                <w:sz w:val="24"/>
              </w:rPr>
              <w:t>Tấn công bằng đạn súng tay</w:t>
            </w:r>
          </w:p>
        </w:tc>
        <w:tc>
          <w:tcPr>
            <w:tcW w:w="5040" w:type="dxa"/>
          </w:tcPr>
          <w:p w:rsidR="00937888" w:rsidRDefault="00EC7B47">
            <w:pPr>
              <w:pStyle w:val="TableParagraph"/>
              <w:rPr>
                <w:sz w:val="24"/>
              </w:rPr>
            </w:pPr>
            <w:r>
              <w:rPr>
                <w:sz w:val="24"/>
              </w:rPr>
              <w:t>Assault by handgun discharge</w:t>
            </w:r>
          </w:p>
        </w:tc>
      </w:tr>
      <w:tr w:rsidR="00937888">
        <w:trPr>
          <w:trHeight w:val="620"/>
        </w:trPr>
        <w:tc>
          <w:tcPr>
            <w:tcW w:w="1000" w:type="dxa"/>
          </w:tcPr>
          <w:p w:rsidR="00937888" w:rsidRDefault="00EC7B47">
            <w:pPr>
              <w:pStyle w:val="TableParagraph"/>
              <w:ind w:left="16" w:right="115"/>
              <w:jc w:val="center"/>
              <w:rPr>
                <w:sz w:val="24"/>
              </w:rPr>
            </w:pPr>
            <w:r>
              <w:rPr>
                <w:sz w:val="24"/>
              </w:rPr>
              <w:t>X94</w:t>
            </w:r>
          </w:p>
        </w:tc>
        <w:tc>
          <w:tcPr>
            <w:tcW w:w="4720" w:type="dxa"/>
          </w:tcPr>
          <w:p w:rsidR="00937888" w:rsidRDefault="00EC7B47">
            <w:pPr>
              <w:pStyle w:val="TableParagraph"/>
              <w:spacing w:line="261" w:lineRule="auto"/>
              <w:rPr>
                <w:sz w:val="24"/>
              </w:rPr>
            </w:pPr>
            <w:r>
              <w:rPr>
                <w:sz w:val="24"/>
              </w:rPr>
              <w:t>Tấn công bằng súng trường, súng ngắn và súng lớn hơn</w:t>
            </w:r>
          </w:p>
        </w:tc>
        <w:tc>
          <w:tcPr>
            <w:tcW w:w="5040" w:type="dxa"/>
          </w:tcPr>
          <w:p w:rsidR="00937888" w:rsidRDefault="00EC7B47">
            <w:pPr>
              <w:pStyle w:val="TableParagraph"/>
              <w:spacing w:line="261" w:lineRule="auto"/>
              <w:ind w:right="797"/>
              <w:rPr>
                <w:sz w:val="24"/>
              </w:rPr>
            </w:pPr>
            <w:r>
              <w:rPr>
                <w:sz w:val="24"/>
              </w:rPr>
              <w:t>Assault by rifle, shotgun and larger firearm discharge</w:t>
            </w:r>
          </w:p>
        </w:tc>
      </w:tr>
      <w:tr w:rsidR="00937888">
        <w:trPr>
          <w:trHeight w:val="300"/>
        </w:trPr>
        <w:tc>
          <w:tcPr>
            <w:tcW w:w="1000" w:type="dxa"/>
          </w:tcPr>
          <w:p w:rsidR="00937888" w:rsidRDefault="00EC7B47">
            <w:pPr>
              <w:pStyle w:val="TableParagraph"/>
              <w:ind w:left="16" w:right="115"/>
              <w:jc w:val="center"/>
              <w:rPr>
                <w:sz w:val="24"/>
              </w:rPr>
            </w:pPr>
            <w:r>
              <w:rPr>
                <w:sz w:val="24"/>
              </w:rPr>
              <w:t>X95</w:t>
            </w:r>
          </w:p>
        </w:tc>
        <w:tc>
          <w:tcPr>
            <w:tcW w:w="4720" w:type="dxa"/>
          </w:tcPr>
          <w:p w:rsidR="00937888" w:rsidRDefault="00EC7B47">
            <w:pPr>
              <w:pStyle w:val="TableParagraph"/>
              <w:rPr>
                <w:sz w:val="24"/>
              </w:rPr>
            </w:pPr>
            <w:r>
              <w:rPr>
                <w:sz w:val="24"/>
              </w:rPr>
              <w:t>Tấn công bằng súng khác và không xác định</w:t>
            </w:r>
          </w:p>
        </w:tc>
        <w:tc>
          <w:tcPr>
            <w:tcW w:w="5040" w:type="dxa"/>
          </w:tcPr>
          <w:p w:rsidR="00937888" w:rsidRDefault="00EC7B47">
            <w:pPr>
              <w:pStyle w:val="TableParagraph"/>
              <w:rPr>
                <w:sz w:val="24"/>
              </w:rPr>
            </w:pPr>
            <w:r>
              <w:rPr>
                <w:sz w:val="24"/>
              </w:rPr>
              <w:t>Assault by other and unspecified firearm discharge</w:t>
            </w:r>
          </w:p>
        </w:tc>
      </w:tr>
      <w:tr w:rsidR="00937888">
        <w:trPr>
          <w:trHeight w:val="300"/>
        </w:trPr>
        <w:tc>
          <w:tcPr>
            <w:tcW w:w="1000" w:type="dxa"/>
          </w:tcPr>
          <w:p w:rsidR="00937888" w:rsidRDefault="00EC7B47">
            <w:pPr>
              <w:pStyle w:val="TableParagraph"/>
              <w:ind w:left="16" w:right="115"/>
              <w:jc w:val="center"/>
              <w:rPr>
                <w:sz w:val="24"/>
              </w:rPr>
            </w:pPr>
            <w:r>
              <w:rPr>
                <w:sz w:val="24"/>
              </w:rPr>
              <w:t>X96</w:t>
            </w:r>
          </w:p>
        </w:tc>
        <w:tc>
          <w:tcPr>
            <w:tcW w:w="4720" w:type="dxa"/>
          </w:tcPr>
          <w:p w:rsidR="00937888" w:rsidRDefault="00EC7B47">
            <w:pPr>
              <w:pStyle w:val="TableParagraph"/>
              <w:rPr>
                <w:sz w:val="24"/>
              </w:rPr>
            </w:pPr>
            <w:r>
              <w:rPr>
                <w:sz w:val="24"/>
              </w:rPr>
              <w:t>Tấn công bằng chất nổ</w:t>
            </w:r>
          </w:p>
        </w:tc>
        <w:tc>
          <w:tcPr>
            <w:tcW w:w="5040" w:type="dxa"/>
          </w:tcPr>
          <w:p w:rsidR="00937888" w:rsidRDefault="00EC7B47">
            <w:pPr>
              <w:pStyle w:val="TableParagraph"/>
              <w:rPr>
                <w:sz w:val="24"/>
              </w:rPr>
            </w:pPr>
            <w:r>
              <w:rPr>
                <w:sz w:val="24"/>
              </w:rPr>
              <w:t>Assault by explosive material</w:t>
            </w:r>
          </w:p>
        </w:tc>
      </w:tr>
      <w:tr w:rsidR="00937888">
        <w:trPr>
          <w:trHeight w:val="300"/>
        </w:trPr>
        <w:tc>
          <w:tcPr>
            <w:tcW w:w="1000" w:type="dxa"/>
          </w:tcPr>
          <w:p w:rsidR="00937888" w:rsidRDefault="00EC7B47">
            <w:pPr>
              <w:pStyle w:val="TableParagraph"/>
              <w:ind w:left="16" w:right="115"/>
              <w:jc w:val="center"/>
              <w:rPr>
                <w:sz w:val="24"/>
              </w:rPr>
            </w:pPr>
            <w:r>
              <w:rPr>
                <w:sz w:val="24"/>
              </w:rPr>
              <w:t>X97</w:t>
            </w:r>
          </w:p>
        </w:tc>
        <w:tc>
          <w:tcPr>
            <w:tcW w:w="4720" w:type="dxa"/>
          </w:tcPr>
          <w:p w:rsidR="00937888" w:rsidRDefault="00EC7B47">
            <w:pPr>
              <w:pStyle w:val="TableParagraph"/>
              <w:rPr>
                <w:sz w:val="24"/>
              </w:rPr>
            </w:pPr>
            <w:r>
              <w:rPr>
                <w:sz w:val="24"/>
              </w:rPr>
              <w:t>Tấn công bằng khói, đám cháy và ngọn lửa</w:t>
            </w:r>
          </w:p>
        </w:tc>
        <w:tc>
          <w:tcPr>
            <w:tcW w:w="5040" w:type="dxa"/>
          </w:tcPr>
          <w:p w:rsidR="00937888" w:rsidRDefault="00EC7B47">
            <w:pPr>
              <w:pStyle w:val="TableParagraph"/>
              <w:rPr>
                <w:sz w:val="24"/>
              </w:rPr>
            </w:pPr>
            <w:r>
              <w:rPr>
                <w:sz w:val="24"/>
              </w:rPr>
              <w:t>Assault by smoke, fire and flames</w:t>
            </w:r>
          </w:p>
        </w:tc>
      </w:tr>
      <w:tr w:rsidR="00937888">
        <w:trPr>
          <w:trHeight w:val="620"/>
        </w:trPr>
        <w:tc>
          <w:tcPr>
            <w:tcW w:w="1000" w:type="dxa"/>
          </w:tcPr>
          <w:p w:rsidR="00937888" w:rsidRDefault="00EC7B47">
            <w:pPr>
              <w:pStyle w:val="TableParagraph"/>
              <w:ind w:left="16" w:right="115"/>
              <w:jc w:val="center"/>
              <w:rPr>
                <w:sz w:val="24"/>
              </w:rPr>
            </w:pPr>
            <w:r>
              <w:rPr>
                <w:sz w:val="24"/>
              </w:rPr>
              <w:t>X98</w:t>
            </w:r>
          </w:p>
        </w:tc>
        <w:tc>
          <w:tcPr>
            <w:tcW w:w="4720" w:type="dxa"/>
          </w:tcPr>
          <w:p w:rsidR="00937888" w:rsidRDefault="00EC7B47">
            <w:pPr>
              <w:pStyle w:val="TableParagraph"/>
              <w:spacing w:line="261" w:lineRule="auto"/>
              <w:ind w:right="129"/>
              <w:rPr>
                <w:sz w:val="24"/>
              </w:rPr>
            </w:pPr>
            <w:r>
              <w:rPr>
                <w:sz w:val="24"/>
              </w:rPr>
              <w:t>Tấn công bằng hơi nước, hơi nước nóng và vật nóng</w:t>
            </w:r>
          </w:p>
        </w:tc>
        <w:tc>
          <w:tcPr>
            <w:tcW w:w="5040" w:type="dxa"/>
          </w:tcPr>
          <w:p w:rsidR="00937888" w:rsidRDefault="00EC7B47">
            <w:pPr>
              <w:pStyle w:val="TableParagraph"/>
              <w:rPr>
                <w:sz w:val="24"/>
              </w:rPr>
            </w:pPr>
            <w:r>
              <w:rPr>
                <w:sz w:val="24"/>
              </w:rPr>
              <w:t>Assault by steam, hot vapours and hot objects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16" w:right="115"/>
              <w:jc w:val="center"/>
              <w:rPr>
                <w:sz w:val="24"/>
              </w:rPr>
            </w:pPr>
            <w:r>
              <w:rPr>
                <w:sz w:val="24"/>
              </w:rPr>
              <w:t>X99</w:t>
            </w:r>
          </w:p>
        </w:tc>
        <w:tc>
          <w:tcPr>
            <w:tcW w:w="4720" w:type="dxa"/>
          </w:tcPr>
          <w:p w:rsidR="00937888" w:rsidRDefault="00EC7B47">
            <w:pPr>
              <w:pStyle w:val="TableParagraph"/>
              <w:rPr>
                <w:sz w:val="24"/>
              </w:rPr>
            </w:pPr>
            <w:r>
              <w:rPr>
                <w:sz w:val="24"/>
              </w:rPr>
              <w:t>Tấn công bằng vật nhọn, sắc</w:t>
            </w:r>
          </w:p>
        </w:tc>
        <w:tc>
          <w:tcPr>
            <w:tcW w:w="5040" w:type="dxa"/>
          </w:tcPr>
          <w:p w:rsidR="00937888" w:rsidRDefault="00EC7B47">
            <w:pPr>
              <w:pStyle w:val="TableParagraph"/>
              <w:rPr>
                <w:sz w:val="24"/>
              </w:rPr>
            </w:pPr>
            <w:r>
              <w:rPr>
                <w:sz w:val="24"/>
              </w:rPr>
              <w:t>Assault by sharp object</w:t>
            </w:r>
          </w:p>
        </w:tc>
      </w:tr>
      <w:tr w:rsidR="00937888">
        <w:trPr>
          <w:trHeight w:val="300"/>
        </w:trPr>
        <w:tc>
          <w:tcPr>
            <w:tcW w:w="1000" w:type="dxa"/>
          </w:tcPr>
          <w:p w:rsidR="00937888" w:rsidRDefault="00EC7B47">
            <w:pPr>
              <w:pStyle w:val="TableParagraph"/>
              <w:ind w:left="16" w:right="115"/>
              <w:jc w:val="center"/>
              <w:rPr>
                <w:sz w:val="24"/>
              </w:rPr>
            </w:pPr>
            <w:r>
              <w:rPr>
                <w:sz w:val="24"/>
              </w:rPr>
              <w:t>Y00</w:t>
            </w:r>
          </w:p>
        </w:tc>
        <w:tc>
          <w:tcPr>
            <w:tcW w:w="4720" w:type="dxa"/>
          </w:tcPr>
          <w:p w:rsidR="00937888" w:rsidRDefault="00EC7B47">
            <w:pPr>
              <w:pStyle w:val="TableParagraph"/>
              <w:rPr>
                <w:sz w:val="24"/>
              </w:rPr>
            </w:pPr>
            <w:r>
              <w:rPr>
                <w:sz w:val="24"/>
              </w:rPr>
              <w:t>Tấn công bằng vật tù</w:t>
            </w:r>
          </w:p>
        </w:tc>
        <w:tc>
          <w:tcPr>
            <w:tcW w:w="5040" w:type="dxa"/>
          </w:tcPr>
          <w:p w:rsidR="00937888" w:rsidRDefault="00EC7B47">
            <w:pPr>
              <w:pStyle w:val="TableParagraph"/>
              <w:rPr>
                <w:sz w:val="24"/>
              </w:rPr>
            </w:pPr>
            <w:r>
              <w:rPr>
                <w:sz w:val="24"/>
              </w:rPr>
              <w:t>Assault by blunt object</w:t>
            </w:r>
          </w:p>
        </w:tc>
      </w:tr>
      <w:tr w:rsidR="00937888">
        <w:trPr>
          <w:trHeight w:val="300"/>
        </w:trPr>
        <w:tc>
          <w:tcPr>
            <w:tcW w:w="1000" w:type="dxa"/>
          </w:tcPr>
          <w:p w:rsidR="00937888" w:rsidRDefault="00EC7B47">
            <w:pPr>
              <w:pStyle w:val="TableParagraph"/>
              <w:ind w:left="16" w:right="115"/>
              <w:jc w:val="center"/>
              <w:rPr>
                <w:sz w:val="24"/>
              </w:rPr>
            </w:pPr>
            <w:r>
              <w:rPr>
                <w:sz w:val="24"/>
              </w:rPr>
              <w:t>Y01</w:t>
            </w:r>
          </w:p>
        </w:tc>
        <w:tc>
          <w:tcPr>
            <w:tcW w:w="4720" w:type="dxa"/>
          </w:tcPr>
          <w:p w:rsidR="00937888" w:rsidRDefault="00EC7B47">
            <w:pPr>
              <w:pStyle w:val="TableParagraph"/>
              <w:rPr>
                <w:sz w:val="24"/>
              </w:rPr>
            </w:pPr>
            <w:r>
              <w:rPr>
                <w:sz w:val="24"/>
              </w:rPr>
              <w:t>Tấn công bằng đẩy từ chỗ cao</w:t>
            </w:r>
          </w:p>
        </w:tc>
        <w:tc>
          <w:tcPr>
            <w:tcW w:w="5040" w:type="dxa"/>
          </w:tcPr>
          <w:p w:rsidR="00937888" w:rsidRDefault="00EC7B47">
            <w:pPr>
              <w:pStyle w:val="TableParagraph"/>
              <w:rPr>
                <w:sz w:val="24"/>
              </w:rPr>
            </w:pPr>
            <w:r>
              <w:rPr>
                <w:sz w:val="24"/>
              </w:rPr>
              <w:t>Assault by pushing from high place</w:t>
            </w:r>
          </w:p>
        </w:tc>
      </w:tr>
      <w:tr w:rsidR="00937888">
        <w:trPr>
          <w:trHeight w:val="620"/>
        </w:trPr>
        <w:tc>
          <w:tcPr>
            <w:tcW w:w="1000" w:type="dxa"/>
          </w:tcPr>
          <w:p w:rsidR="00937888" w:rsidRDefault="00EC7B47">
            <w:pPr>
              <w:pStyle w:val="TableParagraph"/>
              <w:ind w:left="16" w:right="115"/>
              <w:jc w:val="center"/>
              <w:rPr>
                <w:sz w:val="24"/>
              </w:rPr>
            </w:pPr>
            <w:r>
              <w:rPr>
                <w:sz w:val="24"/>
              </w:rPr>
              <w:t>Y02</w:t>
            </w:r>
          </w:p>
        </w:tc>
        <w:tc>
          <w:tcPr>
            <w:tcW w:w="4720" w:type="dxa"/>
          </w:tcPr>
          <w:p w:rsidR="00937888" w:rsidRDefault="00EC7B47">
            <w:pPr>
              <w:pStyle w:val="TableParagraph"/>
              <w:spacing w:line="261" w:lineRule="auto"/>
              <w:ind w:right="181"/>
              <w:rPr>
                <w:sz w:val="24"/>
              </w:rPr>
            </w:pPr>
            <w:r>
              <w:rPr>
                <w:sz w:val="24"/>
              </w:rPr>
              <w:t>Tấn công bằng đẩy hay đặt nạn nhân trước vật đang chuyển động</w:t>
            </w:r>
          </w:p>
        </w:tc>
        <w:tc>
          <w:tcPr>
            <w:tcW w:w="5040" w:type="dxa"/>
          </w:tcPr>
          <w:p w:rsidR="00937888" w:rsidRDefault="00EC7B47">
            <w:pPr>
              <w:pStyle w:val="TableParagraph"/>
              <w:spacing w:line="261" w:lineRule="auto"/>
              <w:ind w:right="737"/>
              <w:rPr>
                <w:sz w:val="24"/>
              </w:rPr>
            </w:pPr>
            <w:r>
              <w:rPr>
                <w:sz w:val="24"/>
              </w:rPr>
              <w:t>Assault by pushing or placing victim before moving object</w:t>
            </w:r>
          </w:p>
        </w:tc>
      </w:tr>
      <w:tr w:rsidR="00937888">
        <w:trPr>
          <w:trHeight w:val="300"/>
        </w:trPr>
        <w:tc>
          <w:tcPr>
            <w:tcW w:w="1000" w:type="dxa"/>
          </w:tcPr>
          <w:p w:rsidR="00937888" w:rsidRDefault="00EC7B47">
            <w:pPr>
              <w:pStyle w:val="TableParagraph"/>
              <w:ind w:left="16" w:right="115"/>
              <w:jc w:val="center"/>
              <w:rPr>
                <w:sz w:val="24"/>
              </w:rPr>
            </w:pPr>
            <w:r>
              <w:rPr>
                <w:sz w:val="24"/>
              </w:rPr>
              <w:t>Y03</w:t>
            </w:r>
          </w:p>
        </w:tc>
        <w:tc>
          <w:tcPr>
            <w:tcW w:w="4720" w:type="dxa"/>
          </w:tcPr>
          <w:p w:rsidR="00937888" w:rsidRDefault="00EC7B47">
            <w:pPr>
              <w:pStyle w:val="TableParagraph"/>
              <w:rPr>
                <w:sz w:val="24"/>
              </w:rPr>
            </w:pPr>
            <w:r>
              <w:rPr>
                <w:sz w:val="24"/>
              </w:rPr>
              <w:t>Tấn công bằng đâm xe cơ giới</w:t>
            </w:r>
          </w:p>
        </w:tc>
        <w:tc>
          <w:tcPr>
            <w:tcW w:w="5040" w:type="dxa"/>
          </w:tcPr>
          <w:p w:rsidR="00937888" w:rsidRDefault="00EC7B47">
            <w:pPr>
              <w:pStyle w:val="TableParagraph"/>
              <w:rPr>
                <w:sz w:val="24"/>
              </w:rPr>
            </w:pPr>
            <w:r>
              <w:rPr>
                <w:sz w:val="24"/>
              </w:rPr>
              <w:t>Assault by crashing of motor vehicle</w:t>
            </w:r>
          </w:p>
        </w:tc>
      </w:tr>
      <w:tr w:rsidR="00937888">
        <w:trPr>
          <w:trHeight w:val="300"/>
        </w:trPr>
        <w:tc>
          <w:tcPr>
            <w:tcW w:w="1000" w:type="dxa"/>
          </w:tcPr>
          <w:p w:rsidR="00937888" w:rsidRDefault="00EC7B47">
            <w:pPr>
              <w:pStyle w:val="TableParagraph"/>
              <w:ind w:left="16" w:right="115"/>
              <w:jc w:val="center"/>
              <w:rPr>
                <w:sz w:val="24"/>
              </w:rPr>
            </w:pPr>
            <w:r>
              <w:rPr>
                <w:sz w:val="24"/>
              </w:rPr>
              <w:t>Y04</w:t>
            </w:r>
          </w:p>
        </w:tc>
        <w:tc>
          <w:tcPr>
            <w:tcW w:w="4720" w:type="dxa"/>
          </w:tcPr>
          <w:p w:rsidR="00937888" w:rsidRDefault="00EC7B47">
            <w:pPr>
              <w:pStyle w:val="TableParagraph"/>
              <w:rPr>
                <w:sz w:val="24"/>
              </w:rPr>
            </w:pPr>
            <w:r>
              <w:rPr>
                <w:sz w:val="24"/>
              </w:rPr>
              <w:t>Tấn công bằng sức cơ thể</w:t>
            </w:r>
          </w:p>
        </w:tc>
        <w:tc>
          <w:tcPr>
            <w:tcW w:w="5040" w:type="dxa"/>
          </w:tcPr>
          <w:p w:rsidR="00937888" w:rsidRDefault="00EC7B47">
            <w:pPr>
              <w:pStyle w:val="TableParagraph"/>
              <w:rPr>
                <w:sz w:val="24"/>
              </w:rPr>
            </w:pPr>
            <w:r>
              <w:rPr>
                <w:sz w:val="24"/>
              </w:rPr>
              <w:t>Assault by bodily force</w:t>
            </w:r>
          </w:p>
        </w:tc>
      </w:tr>
      <w:tr w:rsidR="00937888">
        <w:trPr>
          <w:trHeight w:val="300"/>
        </w:trPr>
        <w:tc>
          <w:tcPr>
            <w:tcW w:w="1000" w:type="dxa"/>
          </w:tcPr>
          <w:p w:rsidR="00937888" w:rsidRDefault="00EC7B47">
            <w:pPr>
              <w:pStyle w:val="TableParagraph"/>
              <w:ind w:left="16" w:right="115"/>
              <w:jc w:val="center"/>
              <w:rPr>
                <w:sz w:val="24"/>
              </w:rPr>
            </w:pPr>
            <w:r>
              <w:rPr>
                <w:sz w:val="24"/>
              </w:rPr>
              <w:t>Y05</w:t>
            </w:r>
          </w:p>
        </w:tc>
        <w:tc>
          <w:tcPr>
            <w:tcW w:w="4720" w:type="dxa"/>
          </w:tcPr>
          <w:p w:rsidR="00937888" w:rsidRDefault="00EC7B47">
            <w:pPr>
              <w:pStyle w:val="TableParagraph"/>
              <w:rPr>
                <w:sz w:val="24"/>
              </w:rPr>
            </w:pPr>
            <w:r>
              <w:rPr>
                <w:sz w:val="24"/>
              </w:rPr>
              <w:t>Tấn công tình dục bằng sức người</w:t>
            </w:r>
          </w:p>
        </w:tc>
        <w:tc>
          <w:tcPr>
            <w:tcW w:w="5040" w:type="dxa"/>
          </w:tcPr>
          <w:p w:rsidR="00937888" w:rsidRDefault="00EC7B47">
            <w:pPr>
              <w:pStyle w:val="TableParagraph"/>
              <w:rPr>
                <w:sz w:val="24"/>
              </w:rPr>
            </w:pPr>
            <w:r>
              <w:rPr>
                <w:sz w:val="24"/>
              </w:rPr>
              <w:t>Sexual assault by bodily force</w:t>
            </w:r>
          </w:p>
        </w:tc>
      </w:tr>
      <w:tr w:rsidR="00937888">
        <w:trPr>
          <w:trHeight w:val="300"/>
        </w:trPr>
        <w:tc>
          <w:tcPr>
            <w:tcW w:w="1000" w:type="dxa"/>
          </w:tcPr>
          <w:p w:rsidR="00937888" w:rsidRDefault="00EC7B47">
            <w:pPr>
              <w:pStyle w:val="TableParagraph"/>
              <w:ind w:left="31" w:right="11"/>
              <w:jc w:val="center"/>
              <w:rPr>
                <w:sz w:val="24"/>
              </w:rPr>
            </w:pPr>
            <w:r>
              <w:rPr>
                <w:sz w:val="24"/>
              </w:rPr>
              <w:t>Y060</w:t>
            </w:r>
          </w:p>
        </w:tc>
        <w:tc>
          <w:tcPr>
            <w:tcW w:w="4720" w:type="dxa"/>
          </w:tcPr>
          <w:p w:rsidR="00937888" w:rsidRDefault="00EC7B47">
            <w:pPr>
              <w:pStyle w:val="TableParagraph"/>
              <w:rPr>
                <w:sz w:val="24"/>
              </w:rPr>
            </w:pPr>
            <w:r>
              <w:rPr>
                <w:sz w:val="24"/>
              </w:rPr>
              <w:t>Do vợ - chồng hay người cộng tác</w:t>
            </w:r>
          </w:p>
        </w:tc>
        <w:tc>
          <w:tcPr>
            <w:tcW w:w="5040" w:type="dxa"/>
          </w:tcPr>
          <w:p w:rsidR="00937888" w:rsidRDefault="00EC7B47">
            <w:pPr>
              <w:pStyle w:val="TableParagraph"/>
              <w:rPr>
                <w:sz w:val="24"/>
              </w:rPr>
            </w:pPr>
            <w:r>
              <w:rPr>
                <w:sz w:val="24"/>
              </w:rPr>
              <w:t>By spouse or partner</w:t>
            </w:r>
          </w:p>
        </w:tc>
      </w:tr>
      <w:tr w:rsidR="00937888">
        <w:trPr>
          <w:trHeight w:val="300"/>
        </w:trPr>
        <w:tc>
          <w:tcPr>
            <w:tcW w:w="1000" w:type="dxa"/>
          </w:tcPr>
          <w:p w:rsidR="00937888" w:rsidRDefault="00EC7B47">
            <w:pPr>
              <w:pStyle w:val="TableParagraph"/>
              <w:ind w:left="31" w:right="11"/>
              <w:jc w:val="center"/>
              <w:rPr>
                <w:sz w:val="24"/>
              </w:rPr>
            </w:pPr>
            <w:r>
              <w:rPr>
                <w:sz w:val="24"/>
              </w:rPr>
              <w:t>Y061</w:t>
            </w:r>
          </w:p>
        </w:tc>
        <w:tc>
          <w:tcPr>
            <w:tcW w:w="4720" w:type="dxa"/>
          </w:tcPr>
          <w:p w:rsidR="00937888" w:rsidRDefault="00EC7B47">
            <w:pPr>
              <w:pStyle w:val="TableParagraph"/>
              <w:rPr>
                <w:sz w:val="24"/>
              </w:rPr>
            </w:pPr>
            <w:r>
              <w:rPr>
                <w:sz w:val="24"/>
              </w:rPr>
              <w:t>Do cha mẹ</w:t>
            </w:r>
          </w:p>
        </w:tc>
        <w:tc>
          <w:tcPr>
            <w:tcW w:w="5040" w:type="dxa"/>
          </w:tcPr>
          <w:p w:rsidR="00937888" w:rsidRDefault="00EC7B47">
            <w:pPr>
              <w:pStyle w:val="TableParagraph"/>
              <w:rPr>
                <w:sz w:val="24"/>
              </w:rPr>
            </w:pPr>
            <w:r>
              <w:rPr>
                <w:sz w:val="24"/>
              </w:rPr>
              <w:t>By parent</w:t>
            </w:r>
          </w:p>
        </w:tc>
      </w:tr>
      <w:tr w:rsidR="00937888">
        <w:trPr>
          <w:trHeight w:val="300"/>
        </w:trPr>
        <w:tc>
          <w:tcPr>
            <w:tcW w:w="1000" w:type="dxa"/>
          </w:tcPr>
          <w:p w:rsidR="00937888" w:rsidRDefault="00EC7B47">
            <w:pPr>
              <w:pStyle w:val="TableParagraph"/>
              <w:ind w:left="31" w:right="11"/>
              <w:jc w:val="center"/>
              <w:rPr>
                <w:sz w:val="24"/>
              </w:rPr>
            </w:pPr>
            <w:r>
              <w:rPr>
                <w:sz w:val="24"/>
              </w:rPr>
              <w:t>Y062</w:t>
            </w:r>
          </w:p>
        </w:tc>
        <w:tc>
          <w:tcPr>
            <w:tcW w:w="4720" w:type="dxa"/>
          </w:tcPr>
          <w:p w:rsidR="00937888" w:rsidRDefault="00EC7B47">
            <w:pPr>
              <w:pStyle w:val="TableParagraph"/>
              <w:rPr>
                <w:sz w:val="24"/>
              </w:rPr>
            </w:pPr>
            <w:r>
              <w:rPr>
                <w:sz w:val="24"/>
              </w:rPr>
              <w:t>Do người quen hay bạn</w:t>
            </w:r>
          </w:p>
        </w:tc>
        <w:tc>
          <w:tcPr>
            <w:tcW w:w="5040" w:type="dxa"/>
          </w:tcPr>
          <w:p w:rsidR="00937888" w:rsidRDefault="00EC7B47">
            <w:pPr>
              <w:pStyle w:val="TableParagraph"/>
              <w:rPr>
                <w:sz w:val="24"/>
              </w:rPr>
            </w:pPr>
            <w:r>
              <w:rPr>
                <w:sz w:val="24"/>
              </w:rPr>
              <w:t>By acquaintance or friend</w:t>
            </w:r>
          </w:p>
        </w:tc>
      </w:tr>
      <w:tr w:rsidR="00937888">
        <w:trPr>
          <w:trHeight w:val="300"/>
        </w:trPr>
        <w:tc>
          <w:tcPr>
            <w:tcW w:w="1000" w:type="dxa"/>
          </w:tcPr>
          <w:p w:rsidR="00937888" w:rsidRDefault="00EC7B47">
            <w:pPr>
              <w:pStyle w:val="TableParagraph"/>
              <w:ind w:left="31" w:right="11"/>
              <w:jc w:val="center"/>
              <w:rPr>
                <w:sz w:val="24"/>
              </w:rPr>
            </w:pPr>
            <w:r>
              <w:rPr>
                <w:sz w:val="24"/>
              </w:rPr>
              <w:t>Y068</w:t>
            </w:r>
          </w:p>
        </w:tc>
        <w:tc>
          <w:tcPr>
            <w:tcW w:w="4720" w:type="dxa"/>
          </w:tcPr>
          <w:p w:rsidR="00937888" w:rsidRDefault="00EC7B47">
            <w:pPr>
              <w:pStyle w:val="TableParagraph"/>
              <w:rPr>
                <w:sz w:val="24"/>
              </w:rPr>
            </w:pPr>
            <w:r>
              <w:rPr>
                <w:sz w:val="24"/>
              </w:rPr>
              <w:t>Do người khác, xác định</w:t>
            </w:r>
          </w:p>
        </w:tc>
        <w:tc>
          <w:tcPr>
            <w:tcW w:w="5040" w:type="dxa"/>
          </w:tcPr>
          <w:p w:rsidR="00937888" w:rsidRDefault="00EC7B47">
            <w:pPr>
              <w:pStyle w:val="TableParagraph"/>
              <w:rPr>
                <w:sz w:val="24"/>
              </w:rPr>
            </w:pPr>
            <w:r>
              <w:rPr>
                <w:sz w:val="24"/>
              </w:rPr>
              <w:t>By other specified persons</w:t>
            </w:r>
          </w:p>
        </w:tc>
      </w:tr>
      <w:tr w:rsidR="00937888">
        <w:trPr>
          <w:trHeight w:val="300"/>
        </w:trPr>
        <w:tc>
          <w:tcPr>
            <w:tcW w:w="1000" w:type="dxa"/>
          </w:tcPr>
          <w:p w:rsidR="00937888" w:rsidRDefault="00EC7B47">
            <w:pPr>
              <w:pStyle w:val="TableParagraph"/>
              <w:ind w:left="31" w:right="11"/>
              <w:jc w:val="center"/>
              <w:rPr>
                <w:sz w:val="24"/>
              </w:rPr>
            </w:pPr>
            <w:r>
              <w:rPr>
                <w:sz w:val="24"/>
              </w:rPr>
              <w:t>Y069</w:t>
            </w:r>
          </w:p>
        </w:tc>
        <w:tc>
          <w:tcPr>
            <w:tcW w:w="4720" w:type="dxa"/>
          </w:tcPr>
          <w:p w:rsidR="00937888" w:rsidRDefault="00EC7B47">
            <w:pPr>
              <w:pStyle w:val="TableParagraph"/>
              <w:rPr>
                <w:sz w:val="24"/>
              </w:rPr>
            </w:pPr>
            <w:r>
              <w:rPr>
                <w:sz w:val="24"/>
              </w:rPr>
              <w:t>Do người khác, không xác định</w:t>
            </w:r>
          </w:p>
        </w:tc>
        <w:tc>
          <w:tcPr>
            <w:tcW w:w="5040" w:type="dxa"/>
          </w:tcPr>
          <w:p w:rsidR="00937888" w:rsidRDefault="00EC7B47">
            <w:pPr>
              <w:pStyle w:val="TableParagraph"/>
              <w:rPr>
                <w:sz w:val="24"/>
              </w:rPr>
            </w:pPr>
            <w:r>
              <w:rPr>
                <w:sz w:val="24"/>
              </w:rPr>
              <w:t>By unspecified person</w:t>
            </w:r>
          </w:p>
        </w:tc>
      </w:tr>
      <w:tr w:rsidR="00937888">
        <w:trPr>
          <w:trHeight w:val="300"/>
        </w:trPr>
        <w:tc>
          <w:tcPr>
            <w:tcW w:w="1000" w:type="dxa"/>
          </w:tcPr>
          <w:p w:rsidR="00937888" w:rsidRDefault="00EC7B47">
            <w:pPr>
              <w:pStyle w:val="TableParagraph"/>
              <w:ind w:left="31" w:right="11"/>
              <w:jc w:val="center"/>
              <w:rPr>
                <w:sz w:val="24"/>
              </w:rPr>
            </w:pPr>
            <w:r>
              <w:rPr>
                <w:sz w:val="24"/>
              </w:rPr>
              <w:t>Y070</w:t>
            </w:r>
          </w:p>
        </w:tc>
        <w:tc>
          <w:tcPr>
            <w:tcW w:w="4720" w:type="dxa"/>
          </w:tcPr>
          <w:p w:rsidR="00937888" w:rsidRDefault="00EC7B47">
            <w:pPr>
              <w:pStyle w:val="TableParagraph"/>
              <w:rPr>
                <w:sz w:val="24"/>
              </w:rPr>
            </w:pPr>
            <w:r>
              <w:rPr>
                <w:sz w:val="24"/>
              </w:rPr>
              <w:t>Do vợ - chồng hay người cộng tác</w:t>
            </w:r>
          </w:p>
        </w:tc>
        <w:tc>
          <w:tcPr>
            <w:tcW w:w="5040" w:type="dxa"/>
          </w:tcPr>
          <w:p w:rsidR="00937888" w:rsidRDefault="00EC7B47">
            <w:pPr>
              <w:pStyle w:val="TableParagraph"/>
              <w:rPr>
                <w:sz w:val="24"/>
              </w:rPr>
            </w:pPr>
            <w:r>
              <w:rPr>
                <w:sz w:val="24"/>
              </w:rPr>
              <w:t>By spouse or partner</w:t>
            </w:r>
          </w:p>
        </w:tc>
      </w:tr>
      <w:tr w:rsidR="00937888">
        <w:trPr>
          <w:trHeight w:val="300"/>
        </w:trPr>
        <w:tc>
          <w:tcPr>
            <w:tcW w:w="1000" w:type="dxa"/>
          </w:tcPr>
          <w:p w:rsidR="00937888" w:rsidRDefault="00EC7B47">
            <w:pPr>
              <w:pStyle w:val="TableParagraph"/>
              <w:ind w:left="31" w:right="11"/>
              <w:jc w:val="center"/>
              <w:rPr>
                <w:sz w:val="24"/>
              </w:rPr>
            </w:pPr>
            <w:r>
              <w:rPr>
                <w:sz w:val="24"/>
              </w:rPr>
              <w:t>Y071</w:t>
            </w:r>
          </w:p>
        </w:tc>
        <w:tc>
          <w:tcPr>
            <w:tcW w:w="4720" w:type="dxa"/>
          </w:tcPr>
          <w:p w:rsidR="00937888" w:rsidRDefault="00EC7B47">
            <w:pPr>
              <w:pStyle w:val="TableParagraph"/>
              <w:rPr>
                <w:sz w:val="24"/>
              </w:rPr>
            </w:pPr>
            <w:r>
              <w:rPr>
                <w:sz w:val="24"/>
              </w:rPr>
              <w:t>Do cha mẹ</w:t>
            </w:r>
          </w:p>
        </w:tc>
        <w:tc>
          <w:tcPr>
            <w:tcW w:w="5040" w:type="dxa"/>
          </w:tcPr>
          <w:p w:rsidR="00937888" w:rsidRDefault="00EC7B47">
            <w:pPr>
              <w:pStyle w:val="TableParagraph"/>
              <w:rPr>
                <w:sz w:val="24"/>
              </w:rPr>
            </w:pPr>
            <w:r>
              <w:rPr>
                <w:sz w:val="24"/>
              </w:rPr>
              <w:t>By parent</w:t>
            </w:r>
          </w:p>
        </w:tc>
      </w:tr>
      <w:tr w:rsidR="00937888">
        <w:trPr>
          <w:trHeight w:val="300"/>
        </w:trPr>
        <w:tc>
          <w:tcPr>
            <w:tcW w:w="1000" w:type="dxa"/>
          </w:tcPr>
          <w:p w:rsidR="00937888" w:rsidRDefault="00EC7B47">
            <w:pPr>
              <w:pStyle w:val="TableParagraph"/>
              <w:ind w:left="31" w:right="11"/>
              <w:jc w:val="center"/>
              <w:rPr>
                <w:sz w:val="24"/>
              </w:rPr>
            </w:pPr>
            <w:r>
              <w:rPr>
                <w:sz w:val="24"/>
              </w:rPr>
              <w:t>Y072</w:t>
            </w:r>
          </w:p>
        </w:tc>
        <w:tc>
          <w:tcPr>
            <w:tcW w:w="4720" w:type="dxa"/>
          </w:tcPr>
          <w:p w:rsidR="00937888" w:rsidRDefault="00EC7B47">
            <w:pPr>
              <w:pStyle w:val="TableParagraph"/>
              <w:rPr>
                <w:sz w:val="24"/>
              </w:rPr>
            </w:pPr>
            <w:r>
              <w:rPr>
                <w:sz w:val="24"/>
              </w:rPr>
              <w:t>Do người quen hay bạn</w:t>
            </w:r>
          </w:p>
        </w:tc>
        <w:tc>
          <w:tcPr>
            <w:tcW w:w="5040" w:type="dxa"/>
          </w:tcPr>
          <w:p w:rsidR="00937888" w:rsidRDefault="00EC7B47">
            <w:pPr>
              <w:pStyle w:val="TableParagraph"/>
              <w:rPr>
                <w:sz w:val="24"/>
              </w:rPr>
            </w:pPr>
            <w:r>
              <w:rPr>
                <w:sz w:val="24"/>
              </w:rPr>
              <w:t>By acquaintance or friend</w:t>
            </w:r>
          </w:p>
        </w:tc>
      </w:tr>
      <w:tr w:rsidR="00937888">
        <w:trPr>
          <w:trHeight w:val="300"/>
        </w:trPr>
        <w:tc>
          <w:tcPr>
            <w:tcW w:w="1000" w:type="dxa"/>
          </w:tcPr>
          <w:p w:rsidR="00937888" w:rsidRDefault="00EC7B47">
            <w:pPr>
              <w:pStyle w:val="TableParagraph"/>
              <w:ind w:left="31" w:right="11"/>
              <w:jc w:val="center"/>
              <w:rPr>
                <w:sz w:val="24"/>
              </w:rPr>
            </w:pPr>
            <w:r>
              <w:rPr>
                <w:sz w:val="24"/>
              </w:rPr>
              <w:t>Y073</w:t>
            </w:r>
          </w:p>
        </w:tc>
        <w:tc>
          <w:tcPr>
            <w:tcW w:w="4720" w:type="dxa"/>
          </w:tcPr>
          <w:p w:rsidR="00937888" w:rsidRDefault="00EC7B47">
            <w:pPr>
              <w:pStyle w:val="TableParagraph"/>
              <w:rPr>
                <w:sz w:val="24"/>
              </w:rPr>
            </w:pPr>
            <w:r>
              <w:rPr>
                <w:sz w:val="24"/>
              </w:rPr>
              <w:t>Do công chức có thẩm quyền</w:t>
            </w:r>
          </w:p>
        </w:tc>
        <w:tc>
          <w:tcPr>
            <w:tcW w:w="5040" w:type="dxa"/>
          </w:tcPr>
          <w:p w:rsidR="00937888" w:rsidRDefault="00EC7B47">
            <w:pPr>
              <w:pStyle w:val="TableParagraph"/>
              <w:rPr>
                <w:sz w:val="24"/>
              </w:rPr>
            </w:pPr>
            <w:r>
              <w:rPr>
                <w:sz w:val="24"/>
              </w:rPr>
              <w:t>By official authorities</w:t>
            </w:r>
          </w:p>
        </w:tc>
      </w:tr>
      <w:tr w:rsidR="00937888">
        <w:trPr>
          <w:trHeight w:val="300"/>
        </w:trPr>
        <w:tc>
          <w:tcPr>
            <w:tcW w:w="1000" w:type="dxa"/>
          </w:tcPr>
          <w:p w:rsidR="00937888" w:rsidRDefault="00EC7B47">
            <w:pPr>
              <w:pStyle w:val="TableParagraph"/>
              <w:ind w:left="31" w:right="11"/>
              <w:jc w:val="center"/>
              <w:rPr>
                <w:sz w:val="24"/>
              </w:rPr>
            </w:pPr>
            <w:r>
              <w:rPr>
                <w:sz w:val="24"/>
              </w:rPr>
              <w:t>Y078</w:t>
            </w:r>
          </w:p>
        </w:tc>
        <w:tc>
          <w:tcPr>
            <w:tcW w:w="4720" w:type="dxa"/>
          </w:tcPr>
          <w:p w:rsidR="00937888" w:rsidRDefault="00EC7B47">
            <w:pPr>
              <w:pStyle w:val="TableParagraph"/>
              <w:rPr>
                <w:sz w:val="24"/>
              </w:rPr>
            </w:pPr>
            <w:r>
              <w:rPr>
                <w:sz w:val="24"/>
              </w:rPr>
              <w:t>Do người khác, biết đặc điểm</w:t>
            </w:r>
          </w:p>
        </w:tc>
        <w:tc>
          <w:tcPr>
            <w:tcW w:w="5040" w:type="dxa"/>
          </w:tcPr>
          <w:p w:rsidR="00937888" w:rsidRDefault="00EC7B47">
            <w:pPr>
              <w:pStyle w:val="TableParagraph"/>
              <w:rPr>
                <w:sz w:val="24"/>
              </w:rPr>
            </w:pPr>
            <w:r>
              <w:rPr>
                <w:sz w:val="24"/>
              </w:rPr>
              <w:t>By other specified persons</w:t>
            </w:r>
          </w:p>
        </w:tc>
      </w:tr>
      <w:tr w:rsidR="00937888">
        <w:trPr>
          <w:trHeight w:val="300"/>
        </w:trPr>
        <w:tc>
          <w:tcPr>
            <w:tcW w:w="1000" w:type="dxa"/>
          </w:tcPr>
          <w:p w:rsidR="00937888" w:rsidRDefault="00EC7B47">
            <w:pPr>
              <w:pStyle w:val="TableParagraph"/>
              <w:ind w:left="31" w:right="11"/>
              <w:jc w:val="center"/>
              <w:rPr>
                <w:sz w:val="24"/>
              </w:rPr>
            </w:pPr>
            <w:r>
              <w:rPr>
                <w:sz w:val="24"/>
              </w:rPr>
              <w:t>Y079</w:t>
            </w:r>
          </w:p>
        </w:tc>
        <w:tc>
          <w:tcPr>
            <w:tcW w:w="4720" w:type="dxa"/>
          </w:tcPr>
          <w:p w:rsidR="00937888" w:rsidRDefault="00EC7B47">
            <w:pPr>
              <w:pStyle w:val="TableParagraph"/>
              <w:rPr>
                <w:sz w:val="24"/>
              </w:rPr>
            </w:pPr>
            <w:r>
              <w:rPr>
                <w:sz w:val="24"/>
              </w:rPr>
              <w:t>Do người không xác định</w:t>
            </w:r>
          </w:p>
        </w:tc>
        <w:tc>
          <w:tcPr>
            <w:tcW w:w="5040" w:type="dxa"/>
          </w:tcPr>
          <w:p w:rsidR="00937888" w:rsidRDefault="00EC7B47">
            <w:pPr>
              <w:pStyle w:val="TableParagraph"/>
              <w:rPr>
                <w:sz w:val="24"/>
              </w:rPr>
            </w:pPr>
            <w:r>
              <w:rPr>
                <w:sz w:val="24"/>
              </w:rPr>
              <w:t>By unspecified person</w:t>
            </w:r>
          </w:p>
        </w:tc>
      </w:tr>
      <w:tr w:rsidR="00937888">
        <w:trPr>
          <w:trHeight w:val="300"/>
        </w:trPr>
        <w:tc>
          <w:tcPr>
            <w:tcW w:w="1000" w:type="dxa"/>
          </w:tcPr>
          <w:p w:rsidR="00937888" w:rsidRDefault="00EC7B47">
            <w:pPr>
              <w:pStyle w:val="TableParagraph"/>
              <w:ind w:left="16" w:right="115"/>
              <w:jc w:val="center"/>
              <w:rPr>
                <w:sz w:val="24"/>
              </w:rPr>
            </w:pPr>
            <w:r>
              <w:rPr>
                <w:sz w:val="24"/>
              </w:rPr>
              <w:t>Y08</w:t>
            </w:r>
          </w:p>
        </w:tc>
        <w:tc>
          <w:tcPr>
            <w:tcW w:w="4720" w:type="dxa"/>
          </w:tcPr>
          <w:p w:rsidR="00937888" w:rsidRDefault="00EC7B47">
            <w:pPr>
              <w:pStyle w:val="TableParagraph"/>
              <w:rPr>
                <w:sz w:val="24"/>
              </w:rPr>
            </w:pPr>
            <w:r>
              <w:rPr>
                <w:sz w:val="24"/>
              </w:rPr>
              <w:t>Tấn công bằng phương tiện khác, biết đặc điểm</w:t>
            </w:r>
          </w:p>
        </w:tc>
        <w:tc>
          <w:tcPr>
            <w:tcW w:w="5040" w:type="dxa"/>
          </w:tcPr>
          <w:p w:rsidR="00937888" w:rsidRDefault="00EC7B47">
            <w:pPr>
              <w:pStyle w:val="TableParagraph"/>
              <w:rPr>
                <w:sz w:val="24"/>
              </w:rPr>
            </w:pPr>
            <w:r>
              <w:rPr>
                <w:sz w:val="24"/>
              </w:rPr>
              <w:t>Assault by other specified means</w:t>
            </w:r>
          </w:p>
        </w:tc>
      </w:tr>
      <w:tr w:rsidR="00937888">
        <w:trPr>
          <w:trHeight w:val="620"/>
        </w:trPr>
        <w:tc>
          <w:tcPr>
            <w:tcW w:w="1000" w:type="dxa"/>
          </w:tcPr>
          <w:p w:rsidR="00937888" w:rsidRDefault="00EC7B47">
            <w:pPr>
              <w:pStyle w:val="TableParagraph"/>
              <w:ind w:left="16" w:right="115"/>
              <w:jc w:val="center"/>
              <w:rPr>
                <w:sz w:val="24"/>
              </w:rPr>
            </w:pPr>
            <w:r>
              <w:rPr>
                <w:sz w:val="24"/>
              </w:rPr>
              <w:t>Y09</w:t>
            </w:r>
          </w:p>
        </w:tc>
        <w:tc>
          <w:tcPr>
            <w:tcW w:w="4720" w:type="dxa"/>
          </w:tcPr>
          <w:p w:rsidR="00937888" w:rsidRDefault="00EC7B47">
            <w:pPr>
              <w:pStyle w:val="TableParagraph"/>
              <w:spacing w:line="261" w:lineRule="auto"/>
              <w:ind w:right="134"/>
              <w:rPr>
                <w:sz w:val="24"/>
              </w:rPr>
            </w:pPr>
            <w:r>
              <w:rPr>
                <w:sz w:val="24"/>
              </w:rPr>
              <w:t>Tấn công bằng phương tiện khác và không xác định</w:t>
            </w:r>
          </w:p>
        </w:tc>
        <w:tc>
          <w:tcPr>
            <w:tcW w:w="5040" w:type="dxa"/>
          </w:tcPr>
          <w:p w:rsidR="00937888" w:rsidRDefault="00EC7B47">
            <w:pPr>
              <w:pStyle w:val="TableParagraph"/>
              <w:rPr>
                <w:sz w:val="24"/>
              </w:rPr>
            </w:pPr>
            <w:r>
              <w:rPr>
                <w:sz w:val="24"/>
              </w:rPr>
              <w:t>Assault by unspecified means</w:t>
            </w:r>
          </w:p>
        </w:tc>
      </w:tr>
      <w:tr w:rsidR="00937888">
        <w:trPr>
          <w:trHeight w:val="920"/>
        </w:trPr>
        <w:tc>
          <w:tcPr>
            <w:tcW w:w="1000" w:type="dxa"/>
          </w:tcPr>
          <w:p w:rsidR="00937888" w:rsidRDefault="00EC7B47">
            <w:pPr>
              <w:pStyle w:val="TableParagraph"/>
              <w:ind w:left="16" w:right="115"/>
              <w:jc w:val="center"/>
              <w:rPr>
                <w:sz w:val="24"/>
              </w:rPr>
            </w:pPr>
            <w:r>
              <w:rPr>
                <w:sz w:val="24"/>
              </w:rPr>
              <w:t>Y10</w:t>
            </w:r>
          </w:p>
        </w:tc>
        <w:tc>
          <w:tcPr>
            <w:tcW w:w="4720" w:type="dxa"/>
          </w:tcPr>
          <w:p w:rsidR="00937888" w:rsidRDefault="00EC7B47">
            <w:pPr>
              <w:pStyle w:val="TableParagraph"/>
              <w:spacing w:line="261" w:lineRule="auto"/>
              <w:ind w:right="170"/>
              <w:rPr>
                <w:sz w:val="24"/>
              </w:rPr>
            </w:pPr>
            <w:r>
              <w:rPr>
                <w:sz w:val="24"/>
              </w:rPr>
              <w:t>Ngộ độc và phơi nhiễm thuốc giảm đau không có thuốc phiện, thuốc hạ sốt và thuốc chống thấp không rõ ý đồ</w:t>
            </w:r>
          </w:p>
        </w:tc>
        <w:tc>
          <w:tcPr>
            <w:tcW w:w="5040" w:type="dxa"/>
          </w:tcPr>
          <w:p w:rsidR="00937888" w:rsidRDefault="00EC7B47">
            <w:pPr>
              <w:pStyle w:val="TableParagraph"/>
              <w:spacing w:line="261" w:lineRule="auto"/>
              <w:ind w:right="263"/>
              <w:rPr>
                <w:sz w:val="24"/>
              </w:rPr>
            </w:pPr>
            <w:r>
              <w:rPr>
                <w:sz w:val="24"/>
              </w:rPr>
              <w:t xml:space="preserve">Poisoning by </w:t>
            </w:r>
            <w:r>
              <w:rPr>
                <w:spacing w:val="-3"/>
                <w:sz w:val="24"/>
              </w:rPr>
              <w:t xml:space="preserve">and </w:t>
            </w:r>
            <w:r>
              <w:rPr>
                <w:sz w:val="24"/>
              </w:rPr>
              <w:t xml:space="preserve">exposure </w:t>
            </w:r>
            <w:r>
              <w:rPr>
                <w:spacing w:val="-4"/>
                <w:sz w:val="24"/>
              </w:rPr>
              <w:t xml:space="preserve">to </w:t>
            </w:r>
            <w:r>
              <w:rPr>
                <w:sz w:val="24"/>
              </w:rPr>
              <w:t xml:space="preserve">nonopioid </w:t>
            </w:r>
            <w:r>
              <w:rPr>
                <w:spacing w:val="-3"/>
                <w:sz w:val="24"/>
              </w:rPr>
              <w:t xml:space="preserve">analgesics, </w:t>
            </w:r>
            <w:r>
              <w:rPr>
                <w:spacing w:val="-5"/>
                <w:sz w:val="24"/>
              </w:rPr>
              <w:t xml:space="preserve">antipyretics </w:t>
            </w:r>
            <w:r>
              <w:rPr>
                <w:spacing w:val="-3"/>
                <w:sz w:val="24"/>
              </w:rPr>
              <w:t xml:space="preserve">and </w:t>
            </w:r>
            <w:r>
              <w:rPr>
                <w:spacing w:val="-4"/>
                <w:sz w:val="24"/>
              </w:rPr>
              <w:t>antirheumatics, undetermined intent</w:t>
            </w:r>
          </w:p>
        </w:tc>
      </w:tr>
      <w:tr w:rsidR="00937888">
        <w:trPr>
          <w:trHeight w:val="1240"/>
        </w:trPr>
        <w:tc>
          <w:tcPr>
            <w:tcW w:w="1000" w:type="dxa"/>
          </w:tcPr>
          <w:p w:rsidR="00937888" w:rsidRDefault="00EC7B47">
            <w:pPr>
              <w:pStyle w:val="TableParagraph"/>
              <w:ind w:left="16" w:right="115"/>
              <w:jc w:val="center"/>
              <w:rPr>
                <w:sz w:val="24"/>
              </w:rPr>
            </w:pPr>
            <w:r>
              <w:rPr>
                <w:sz w:val="24"/>
              </w:rPr>
              <w:t>Y11</w:t>
            </w:r>
          </w:p>
        </w:tc>
        <w:tc>
          <w:tcPr>
            <w:tcW w:w="4720" w:type="dxa"/>
          </w:tcPr>
          <w:p w:rsidR="00937888" w:rsidRDefault="00EC7B47">
            <w:pPr>
              <w:pStyle w:val="TableParagraph"/>
              <w:spacing w:line="261" w:lineRule="auto"/>
              <w:ind w:right="43"/>
              <w:rPr>
                <w:sz w:val="24"/>
              </w:rPr>
            </w:pPr>
            <w:r>
              <w:rPr>
                <w:sz w:val="24"/>
              </w:rPr>
              <w:t>Ngộ độc và phơi nhiễm thuốc chống động kinh, an thần-gây ngủ, chống parkinson và hướng thần, không phân loại nơi khác và ý đồ không xác định</w:t>
            </w:r>
          </w:p>
        </w:tc>
        <w:tc>
          <w:tcPr>
            <w:tcW w:w="5040" w:type="dxa"/>
          </w:tcPr>
          <w:p w:rsidR="00937888" w:rsidRDefault="00EC7B47">
            <w:pPr>
              <w:pStyle w:val="TableParagraph"/>
              <w:spacing w:line="261" w:lineRule="auto"/>
              <w:ind w:right="656"/>
              <w:rPr>
                <w:sz w:val="24"/>
              </w:rPr>
            </w:pPr>
            <w:r>
              <w:rPr>
                <w:sz w:val="24"/>
              </w:rPr>
              <w:t>Poisoning by and exposure to antiepileptic, sedative-hypnotic, antiparkinsonism and psychotropic drugs, not elsewhere classified, undetermined intent</w:t>
            </w:r>
          </w:p>
        </w:tc>
      </w:tr>
      <w:tr w:rsidR="00937888">
        <w:trPr>
          <w:trHeight w:val="920"/>
        </w:trPr>
        <w:tc>
          <w:tcPr>
            <w:tcW w:w="1000" w:type="dxa"/>
          </w:tcPr>
          <w:p w:rsidR="00937888" w:rsidRDefault="00EC7B47">
            <w:pPr>
              <w:pStyle w:val="TableParagraph"/>
              <w:ind w:left="16" w:right="115"/>
              <w:jc w:val="center"/>
              <w:rPr>
                <w:sz w:val="24"/>
              </w:rPr>
            </w:pPr>
            <w:r>
              <w:rPr>
                <w:sz w:val="24"/>
              </w:rPr>
              <w:t>Y12</w:t>
            </w:r>
          </w:p>
        </w:tc>
        <w:tc>
          <w:tcPr>
            <w:tcW w:w="4720" w:type="dxa"/>
          </w:tcPr>
          <w:p w:rsidR="00937888" w:rsidRDefault="00EC7B47">
            <w:pPr>
              <w:pStyle w:val="TableParagraph"/>
              <w:spacing w:line="261" w:lineRule="auto"/>
              <w:ind w:right="447"/>
              <w:rPr>
                <w:sz w:val="24"/>
              </w:rPr>
            </w:pPr>
            <w:r>
              <w:rPr>
                <w:sz w:val="24"/>
              </w:rPr>
              <w:t>Ngộ độc và phơi nhiễm chất gây nghiện và thuốc hưng thần (thuốc gây ảo giác), không phân loại nơi khá</w:t>
            </w:r>
            <w:r>
              <w:rPr>
                <w:sz w:val="24"/>
              </w:rPr>
              <w:t>c và ý đồ không xác định</w:t>
            </w:r>
          </w:p>
        </w:tc>
        <w:tc>
          <w:tcPr>
            <w:tcW w:w="5040" w:type="dxa"/>
          </w:tcPr>
          <w:p w:rsidR="00937888" w:rsidRDefault="00EC7B47">
            <w:pPr>
              <w:pStyle w:val="TableParagraph"/>
              <w:spacing w:line="261" w:lineRule="auto"/>
              <w:ind w:right="311"/>
              <w:rPr>
                <w:sz w:val="24"/>
              </w:rPr>
            </w:pPr>
            <w:r>
              <w:rPr>
                <w:sz w:val="24"/>
              </w:rPr>
              <w:t>Poisoning by and exposure to narcotics and psychodysleptics [hallucinogens], not elsewhere classified, undetermined intent</w:t>
            </w:r>
          </w:p>
        </w:tc>
      </w:tr>
      <w:tr w:rsidR="00937888">
        <w:trPr>
          <w:trHeight w:val="920"/>
        </w:trPr>
        <w:tc>
          <w:tcPr>
            <w:tcW w:w="1000" w:type="dxa"/>
          </w:tcPr>
          <w:p w:rsidR="00937888" w:rsidRDefault="00EC7B47">
            <w:pPr>
              <w:pStyle w:val="TableParagraph"/>
              <w:ind w:left="16" w:right="115"/>
              <w:jc w:val="center"/>
              <w:rPr>
                <w:sz w:val="24"/>
              </w:rPr>
            </w:pPr>
            <w:r>
              <w:rPr>
                <w:sz w:val="24"/>
              </w:rPr>
              <w:t>Y13</w:t>
            </w:r>
          </w:p>
        </w:tc>
        <w:tc>
          <w:tcPr>
            <w:tcW w:w="4720" w:type="dxa"/>
          </w:tcPr>
          <w:p w:rsidR="00937888" w:rsidRDefault="00EC7B47">
            <w:pPr>
              <w:pStyle w:val="TableParagraph"/>
              <w:spacing w:line="261" w:lineRule="auto"/>
              <w:rPr>
                <w:sz w:val="24"/>
              </w:rPr>
            </w:pPr>
            <w:r>
              <w:rPr>
                <w:sz w:val="24"/>
              </w:rPr>
              <w:t xml:space="preserve">Ngộ độc và phơi </w:t>
            </w:r>
            <w:r>
              <w:rPr>
                <w:spacing w:val="-3"/>
                <w:sz w:val="24"/>
              </w:rPr>
              <w:t xml:space="preserve">nhiễm </w:t>
            </w:r>
            <w:r>
              <w:rPr>
                <w:spacing w:val="-5"/>
                <w:sz w:val="24"/>
              </w:rPr>
              <w:t xml:space="preserve">các </w:t>
            </w:r>
            <w:r>
              <w:rPr>
                <w:sz w:val="24"/>
              </w:rPr>
              <w:t xml:space="preserve">thuốc khác </w:t>
            </w:r>
            <w:r>
              <w:rPr>
                <w:spacing w:val="-5"/>
                <w:sz w:val="24"/>
              </w:rPr>
              <w:t xml:space="preserve">tác </w:t>
            </w:r>
            <w:r>
              <w:rPr>
                <w:spacing w:val="-3"/>
                <w:sz w:val="24"/>
              </w:rPr>
              <w:t xml:space="preserve">dụng </w:t>
            </w:r>
            <w:r>
              <w:rPr>
                <w:spacing w:val="-4"/>
                <w:sz w:val="24"/>
              </w:rPr>
              <w:t xml:space="preserve">trên </w:t>
            </w:r>
            <w:r>
              <w:rPr>
                <w:sz w:val="24"/>
              </w:rPr>
              <w:t xml:space="preserve">hệ </w:t>
            </w:r>
            <w:r>
              <w:rPr>
                <w:spacing w:val="-4"/>
                <w:sz w:val="24"/>
              </w:rPr>
              <w:t xml:space="preserve">thần </w:t>
            </w:r>
            <w:r>
              <w:rPr>
                <w:sz w:val="24"/>
              </w:rPr>
              <w:t xml:space="preserve">kinh </w:t>
            </w:r>
            <w:r>
              <w:rPr>
                <w:spacing w:val="-4"/>
                <w:sz w:val="24"/>
              </w:rPr>
              <w:t xml:space="preserve">tự </w:t>
            </w:r>
            <w:r>
              <w:rPr>
                <w:sz w:val="24"/>
              </w:rPr>
              <w:t>động không rõ ý đồ</w:t>
            </w:r>
          </w:p>
        </w:tc>
        <w:tc>
          <w:tcPr>
            <w:tcW w:w="5040" w:type="dxa"/>
          </w:tcPr>
          <w:p w:rsidR="00937888" w:rsidRDefault="00EC7B47">
            <w:pPr>
              <w:pStyle w:val="TableParagraph"/>
              <w:spacing w:line="261" w:lineRule="auto"/>
              <w:ind w:right="-9"/>
              <w:rPr>
                <w:sz w:val="24"/>
              </w:rPr>
            </w:pPr>
            <w:r>
              <w:rPr>
                <w:sz w:val="24"/>
              </w:rPr>
              <w:t>Poisoning by and exposure to other drugs acting on the autonomic nervous system, undetermined intent</w:t>
            </w:r>
          </w:p>
        </w:tc>
      </w:tr>
      <w:tr w:rsidR="00937888">
        <w:trPr>
          <w:trHeight w:val="920"/>
        </w:trPr>
        <w:tc>
          <w:tcPr>
            <w:tcW w:w="1000" w:type="dxa"/>
          </w:tcPr>
          <w:p w:rsidR="00937888" w:rsidRDefault="00EC7B47">
            <w:pPr>
              <w:pStyle w:val="TableParagraph"/>
              <w:ind w:left="16" w:right="115"/>
              <w:jc w:val="center"/>
              <w:rPr>
                <w:sz w:val="24"/>
              </w:rPr>
            </w:pPr>
            <w:r>
              <w:rPr>
                <w:sz w:val="24"/>
              </w:rPr>
              <w:t>Y14</w:t>
            </w:r>
          </w:p>
        </w:tc>
        <w:tc>
          <w:tcPr>
            <w:tcW w:w="4720" w:type="dxa"/>
          </w:tcPr>
          <w:p w:rsidR="00937888" w:rsidRDefault="00EC7B47">
            <w:pPr>
              <w:pStyle w:val="TableParagraph"/>
              <w:spacing w:line="261" w:lineRule="auto"/>
              <w:ind w:right="133"/>
              <w:rPr>
                <w:sz w:val="24"/>
              </w:rPr>
            </w:pPr>
            <w:r>
              <w:rPr>
                <w:sz w:val="24"/>
              </w:rPr>
              <w:t>Ngộ độc và phơi nhiễm thuốc , dược chất, sinh chất khác và không xác định, không rõ ý đồ</w:t>
            </w:r>
          </w:p>
        </w:tc>
        <w:tc>
          <w:tcPr>
            <w:tcW w:w="5040" w:type="dxa"/>
          </w:tcPr>
          <w:p w:rsidR="00937888" w:rsidRDefault="00EC7B47">
            <w:pPr>
              <w:pStyle w:val="TableParagraph"/>
              <w:spacing w:line="261" w:lineRule="auto"/>
              <w:ind w:right="263"/>
              <w:rPr>
                <w:sz w:val="24"/>
              </w:rPr>
            </w:pPr>
            <w:r>
              <w:rPr>
                <w:sz w:val="24"/>
              </w:rPr>
              <w:t xml:space="preserve">Poisoning by </w:t>
            </w:r>
            <w:r>
              <w:rPr>
                <w:spacing w:val="-3"/>
                <w:sz w:val="24"/>
              </w:rPr>
              <w:t xml:space="preserve">and </w:t>
            </w:r>
            <w:r>
              <w:rPr>
                <w:sz w:val="24"/>
              </w:rPr>
              <w:t xml:space="preserve">exposure </w:t>
            </w:r>
            <w:r>
              <w:rPr>
                <w:spacing w:val="-4"/>
                <w:sz w:val="24"/>
              </w:rPr>
              <w:t xml:space="preserve">to </w:t>
            </w:r>
            <w:r>
              <w:rPr>
                <w:spacing w:val="-3"/>
                <w:sz w:val="24"/>
              </w:rPr>
              <w:t xml:space="preserve">other and unspecified </w:t>
            </w:r>
            <w:r>
              <w:rPr>
                <w:sz w:val="24"/>
              </w:rPr>
              <w:t xml:space="preserve">drugs, </w:t>
            </w:r>
            <w:r>
              <w:rPr>
                <w:spacing w:val="-6"/>
                <w:sz w:val="24"/>
              </w:rPr>
              <w:t>med</w:t>
            </w:r>
            <w:r>
              <w:rPr>
                <w:spacing w:val="-6"/>
                <w:sz w:val="24"/>
              </w:rPr>
              <w:t xml:space="preserve">icaments </w:t>
            </w:r>
            <w:r>
              <w:rPr>
                <w:spacing w:val="-3"/>
                <w:sz w:val="24"/>
              </w:rPr>
              <w:t xml:space="preserve">and </w:t>
            </w:r>
            <w:r>
              <w:rPr>
                <w:spacing w:val="-4"/>
                <w:sz w:val="24"/>
              </w:rPr>
              <w:t xml:space="preserve">biological </w:t>
            </w:r>
            <w:r>
              <w:rPr>
                <w:sz w:val="24"/>
              </w:rPr>
              <w:t xml:space="preserve">substances, </w:t>
            </w:r>
            <w:r>
              <w:rPr>
                <w:spacing w:val="-4"/>
                <w:sz w:val="24"/>
              </w:rPr>
              <w:t>undetermined intent</w:t>
            </w:r>
          </w:p>
        </w:tc>
      </w:tr>
      <w:tr w:rsidR="00937888">
        <w:trPr>
          <w:trHeight w:val="620"/>
        </w:trPr>
        <w:tc>
          <w:tcPr>
            <w:tcW w:w="1000" w:type="dxa"/>
          </w:tcPr>
          <w:p w:rsidR="00937888" w:rsidRDefault="00EC7B47">
            <w:pPr>
              <w:pStyle w:val="TableParagraph"/>
              <w:ind w:left="16" w:right="115"/>
              <w:jc w:val="center"/>
              <w:rPr>
                <w:sz w:val="24"/>
              </w:rPr>
            </w:pPr>
            <w:r>
              <w:rPr>
                <w:sz w:val="24"/>
              </w:rPr>
              <w:t>Y15</w:t>
            </w:r>
          </w:p>
        </w:tc>
        <w:tc>
          <w:tcPr>
            <w:tcW w:w="4720" w:type="dxa"/>
          </w:tcPr>
          <w:p w:rsidR="00937888" w:rsidRDefault="00EC7B47">
            <w:pPr>
              <w:pStyle w:val="TableParagraph"/>
              <w:rPr>
                <w:sz w:val="24"/>
              </w:rPr>
            </w:pPr>
            <w:r>
              <w:rPr>
                <w:sz w:val="24"/>
              </w:rPr>
              <w:t>Ngộ độc và phơi nhiễm rượu, không rõ ý đồ</w:t>
            </w:r>
          </w:p>
        </w:tc>
        <w:tc>
          <w:tcPr>
            <w:tcW w:w="5040" w:type="dxa"/>
          </w:tcPr>
          <w:p w:rsidR="00937888" w:rsidRDefault="00EC7B47">
            <w:pPr>
              <w:pStyle w:val="TableParagraph"/>
              <w:spacing w:line="261" w:lineRule="auto"/>
              <w:ind w:right="1283"/>
              <w:rPr>
                <w:sz w:val="24"/>
              </w:rPr>
            </w:pPr>
            <w:r>
              <w:rPr>
                <w:sz w:val="24"/>
              </w:rPr>
              <w:t>Poisoning by and exposure to alcohol, undetermined intent</w:t>
            </w:r>
          </w:p>
        </w:tc>
      </w:tr>
      <w:tr w:rsidR="00937888">
        <w:trPr>
          <w:trHeight w:val="920"/>
        </w:trPr>
        <w:tc>
          <w:tcPr>
            <w:tcW w:w="1000" w:type="dxa"/>
          </w:tcPr>
          <w:p w:rsidR="00937888" w:rsidRDefault="00EC7B47">
            <w:pPr>
              <w:pStyle w:val="TableParagraph"/>
              <w:ind w:left="16" w:right="115"/>
              <w:jc w:val="center"/>
              <w:rPr>
                <w:sz w:val="24"/>
              </w:rPr>
            </w:pPr>
            <w:r>
              <w:rPr>
                <w:sz w:val="24"/>
              </w:rPr>
              <w:t>Y16</w:t>
            </w:r>
          </w:p>
        </w:tc>
        <w:tc>
          <w:tcPr>
            <w:tcW w:w="4720" w:type="dxa"/>
          </w:tcPr>
          <w:p w:rsidR="00937888" w:rsidRDefault="00EC7B47">
            <w:pPr>
              <w:pStyle w:val="TableParagraph"/>
              <w:spacing w:line="261" w:lineRule="auto"/>
              <w:ind w:right="167"/>
              <w:rPr>
                <w:sz w:val="24"/>
              </w:rPr>
            </w:pPr>
            <w:r>
              <w:rPr>
                <w:sz w:val="24"/>
              </w:rPr>
              <w:t xml:space="preserve">Ngộ độc và phơi </w:t>
            </w:r>
            <w:r>
              <w:rPr>
                <w:spacing w:val="-3"/>
                <w:sz w:val="24"/>
              </w:rPr>
              <w:t xml:space="preserve">nhiễm </w:t>
            </w:r>
            <w:r>
              <w:rPr>
                <w:spacing w:val="-4"/>
                <w:sz w:val="24"/>
              </w:rPr>
              <w:t xml:space="preserve">chất </w:t>
            </w:r>
            <w:r>
              <w:rPr>
                <w:sz w:val="24"/>
              </w:rPr>
              <w:t xml:space="preserve">dung </w:t>
            </w:r>
            <w:r>
              <w:rPr>
                <w:spacing w:val="-3"/>
                <w:sz w:val="24"/>
              </w:rPr>
              <w:t xml:space="preserve">môi </w:t>
            </w:r>
            <w:r>
              <w:rPr>
                <w:spacing w:val="3"/>
                <w:sz w:val="24"/>
              </w:rPr>
              <w:t xml:space="preserve">hữu </w:t>
            </w:r>
            <w:r>
              <w:rPr>
                <w:spacing w:val="-4"/>
                <w:sz w:val="24"/>
              </w:rPr>
              <w:t xml:space="preserve">cơ </w:t>
            </w:r>
            <w:r>
              <w:rPr>
                <w:sz w:val="24"/>
              </w:rPr>
              <w:t xml:space="preserve">và </w:t>
            </w:r>
            <w:r>
              <w:rPr>
                <w:spacing w:val="-3"/>
                <w:sz w:val="24"/>
              </w:rPr>
              <w:t xml:space="preserve">hologenat carbon </w:t>
            </w:r>
            <w:r>
              <w:rPr>
                <w:sz w:val="24"/>
              </w:rPr>
              <w:t xml:space="preserve">và </w:t>
            </w:r>
            <w:r>
              <w:rPr>
                <w:spacing w:val="-5"/>
                <w:sz w:val="24"/>
              </w:rPr>
              <w:t xml:space="preserve">các </w:t>
            </w:r>
            <w:r>
              <w:rPr>
                <w:spacing w:val="-4"/>
                <w:sz w:val="24"/>
              </w:rPr>
              <w:t xml:space="preserve">chất </w:t>
            </w:r>
            <w:r>
              <w:rPr>
                <w:spacing w:val="-3"/>
                <w:sz w:val="24"/>
              </w:rPr>
              <w:t xml:space="preserve">hơi của </w:t>
            </w:r>
            <w:r>
              <w:rPr>
                <w:sz w:val="24"/>
              </w:rPr>
              <w:t>chúng, không rõ ý đồ</w:t>
            </w:r>
          </w:p>
        </w:tc>
        <w:tc>
          <w:tcPr>
            <w:tcW w:w="5040" w:type="dxa"/>
          </w:tcPr>
          <w:p w:rsidR="00937888" w:rsidRDefault="00EC7B47">
            <w:pPr>
              <w:pStyle w:val="TableParagraph"/>
              <w:spacing w:line="261" w:lineRule="auto"/>
              <w:ind w:right="77"/>
              <w:rPr>
                <w:sz w:val="24"/>
              </w:rPr>
            </w:pPr>
            <w:r>
              <w:rPr>
                <w:sz w:val="24"/>
              </w:rPr>
              <w:t>Poisoning by and exposure to organic solvents and halogenated hydrocarbons and their vapours, undetermined intent</w:t>
            </w:r>
          </w:p>
        </w:tc>
      </w:tr>
      <w:tr w:rsidR="00937888">
        <w:trPr>
          <w:trHeight w:val="620"/>
        </w:trPr>
        <w:tc>
          <w:tcPr>
            <w:tcW w:w="1000" w:type="dxa"/>
          </w:tcPr>
          <w:p w:rsidR="00937888" w:rsidRDefault="00EC7B47">
            <w:pPr>
              <w:pStyle w:val="TableParagraph"/>
              <w:ind w:left="31" w:right="11"/>
              <w:jc w:val="center"/>
              <w:rPr>
                <w:sz w:val="24"/>
              </w:rPr>
            </w:pPr>
            <w:r>
              <w:rPr>
                <w:sz w:val="24"/>
              </w:rPr>
              <w:t>Y170</w:t>
            </w:r>
          </w:p>
        </w:tc>
        <w:tc>
          <w:tcPr>
            <w:tcW w:w="4720" w:type="dxa"/>
          </w:tcPr>
          <w:p w:rsidR="00937888" w:rsidRDefault="00EC7B47">
            <w:pPr>
              <w:pStyle w:val="TableParagraph"/>
              <w:spacing w:line="261" w:lineRule="auto"/>
              <w:rPr>
                <w:sz w:val="24"/>
              </w:rPr>
            </w:pPr>
            <w:r>
              <w:rPr>
                <w:sz w:val="24"/>
              </w:rPr>
              <w:t xml:space="preserve">Ngộ độc và phơi </w:t>
            </w:r>
            <w:r>
              <w:rPr>
                <w:spacing w:val="-3"/>
                <w:sz w:val="24"/>
              </w:rPr>
              <w:t xml:space="preserve">nhiễm </w:t>
            </w:r>
            <w:r>
              <w:rPr>
                <w:spacing w:val="-5"/>
                <w:sz w:val="24"/>
              </w:rPr>
              <w:t xml:space="preserve">các </w:t>
            </w:r>
            <w:r>
              <w:rPr>
                <w:sz w:val="24"/>
              </w:rPr>
              <w:t xml:space="preserve">khí và </w:t>
            </w:r>
            <w:r>
              <w:rPr>
                <w:spacing w:val="-3"/>
                <w:sz w:val="24"/>
              </w:rPr>
              <w:t xml:space="preserve">hơi </w:t>
            </w:r>
            <w:r>
              <w:rPr>
                <w:spacing w:val="-6"/>
                <w:sz w:val="24"/>
              </w:rPr>
              <w:t xml:space="preserve">khác, </w:t>
            </w:r>
            <w:r>
              <w:rPr>
                <w:sz w:val="24"/>
              </w:rPr>
              <w:t>không rõ ý đồ</w:t>
            </w:r>
          </w:p>
        </w:tc>
        <w:tc>
          <w:tcPr>
            <w:tcW w:w="5040" w:type="dxa"/>
          </w:tcPr>
          <w:p w:rsidR="00937888" w:rsidRDefault="00EC7B47">
            <w:pPr>
              <w:pStyle w:val="TableParagraph"/>
              <w:spacing w:line="261" w:lineRule="auto"/>
              <w:ind w:right="377"/>
              <w:rPr>
                <w:sz w:val="24"/>
              </w:rPr>
            </w:pPr>
            <w:r>
              <w:rPr>
                <w:sz w:val="24"/>
              </w:rPr>
              <w:t>Poisoning by and exposure to carbon monoxide from combustion engine exhaust</w:t>
            </w:r>
          </w:p>
        </w:tc>
      </w:tr>
      <w:tr w:rsidR="00937888">
        <w:trPr>
          <w:trHeight w:val="620"/>
        </w:trPr>
        <w:tc>
          <w:tcPr>
            <w:tcW w:w="1000" w:type="dxa"/>
          </w:tcPr>
          <w:p w:rsidR="00937888" w:rsidRDefault="00EC7B47">
            <w:pPr>
              <w:pStyle w:val="TableParagraph"/>
              <w:ind w:left="31" w:right="11"/>
              <w:jc w:val="center"/>
              <w:rPr>
                <w:sz w:val="24"/>
              </w:rPr>
            </w:pPr>
            <w:r>
              <w:rPr>
                <w:sz w:val="24"/>
              </w:rPr>
              <w:t>Y171</w:t>
            </w:r>
          </w:p>
        </w:tc>
        <w:tc>
          <w:tcPr>
            <w:tcW w:w="4720" w:type="dxa"/>
          </w:tcPr>
          <w:p w:rsidR="00937888" w:rsidRDefault="00EC7B47">
            <w:pPr>
              <w:pStyle w:val="TableParagraph"/>
              <w:spacing w:line="261" w:lineRule="auto"/>
              <w:rPr>
                <w:sz w:val="24"/>
              </w:rPr>
            </w:pPr>
            <w:r>
              <w:rPr>
                <w:sz w:val="24"/>
              </w:rPr>
              <w:t xml:space="preserve">Ngộ độc và phơi </w:t>
            </w:r>
            <w:r>
              <w:rPr>
                <w:spacing w:val="-3"/>
                <w:sz w:val="24"/>
              </w:rPr>
              <w:t xml:space="preserve">nhiễm </w:t>
            </w:r>
            <w:r>
              <w:rPr>
                <w:spacing w:val="-5"/>
                <w:sz w:val="24"/>
              </w:rPr>
              <w:t xml:space="preserve">các </w:t>
            </w:r>
            <w:r>
              <w:rPr>
                <w:sz w:val="24"/>
              </w:rPr>
              <w:t xml:space="preserve">khí và </w:t>
            </w:r>
            <w:r>
              <w:rPr>
                <w:spacing w:val="-3"/>
                <w:sz w:val="24"/>
              </w:rPr>
              <w:t xml:space="preserve">hơi </w:t>
            </w:r>
            <w:r>
              <w:rPr>
                <w:spacing w:val="-6"/>
                <w:sz w:val="24"/>
              </w:rPr>
              <w:t xml:space="preserve">khác, </w:t>
            </w:r>
            <w:r>
              <w:rPr>
                <w:sz w:val="24"/>
              </w:rPr>
              <w:t>không rõ ý đồ</w:t>
            </w:r>
          </w:p>
        </w:tc>
        <w:tc>
          <w:tcPr>
            <w:tcW w:w="5040" w:type="dxa"/>
          </w:tcPr>
          <w:p w:rsidR="00937888" w:rsidRDefault="00EC7B47">
            <w:pPr>
              <w:pStyle w:val="TableParagraph"/>
              <w:spacing w:line="261" w:lineRule="auto"/>
              <w:ind w:right="377"/>
              <w:rPr>
                <w:sz w:val="24"/>
              </w:rPr>
            </w:pPr>
            <w:r>
              <w:rPr>
                <w:sz w:val="24"/>
              </w:rPr>
              <w:t>Poisoning by and exposure to carbon monoxide from utility gas</w:t>
            </w:r>
          </w:p>
        </w:tc>
      </w:tr>
      <w:tr w:rsidR="00937888">
        <w:trPr>
          <w:trHeight w:val="620"/>
        </w:trPr>
        <w:tc>
          <w:tcPr>
            <w:tcW w:w="1000" w:type="dxa"/>
          </w:tcPr>
          <w:p w:rsidR="00937888" w:rsidRDefault="00EC7B47">
            <w:pPr>
              <w:pStyle w:val="TableParagraph"/>
              <w:ind w:left="31" w:right="11"/>
              <w:jc w:val="center"/>
              <w:rPr>
                <w:sz w:val="24"/>
              </w:rPr>
            </w:pPr>
            <w:r>
              <w:rPr>
                <w:sz w:val="24"/>
              </w:rPr>
              <w:t>Y172</w:t>
            </w:r>
          </w:p>
        </w:tc>
        <w:tc>
          <w:tcPr>
            <w:tcW w:w="4720" w:type="dxa"/>
          </w:tcPr>
          <w:p w:rsidR="00937888" w:rsidRDefault="00EC7B47">
            <w:pPr>
              <w:pStyle w:val="TableParagraph"/>
              <w:spacing w:line="261" w:lineRule="auto"/>
              <w:rPr>
                <w:sz w:val="24"/>
              </w:rPr>
            </w:pPr>
            <w:r>
              <w:rPr>
                <w:sz w:val="24"/>
              </w:rPr>
              <w:t xml:space="preserve">Ngộ độc và phơi </w:t>
            </w:r>
            <w:r>
              <w:rPr>
                <w:spacing w:val="-3"/>
                <w:sz w:val="24"/>
              </w:rPr>
              <w:t xml:space="preserve">nhiễm </w:t>
            </w:r>
            <w:r>
              <w:rPr>
                <w:spacing w:val="-5"/>
                <w:sz w:val="24"/>
              </w:rPr>
              <w:t xml:space="preserve">các </w:t>
            </w:r>
            <w:r>
              <w:rPr>
                <w:sz w:val="24"/>
              </w:rPr>
              <w:t xml:space="preserve">khí và </w:t>
            </w:r>
            <w:r>
              <w:rPr>
                <w:spacing w:val="-3"/>
                <w:sz w:val="24"/>
              </w:rPr>
              <w:t xml:space="preserve">hơi </w:t>
            </w:r>
            <w:r>
              <w:rPr>
                <w:spacing w:val="-6"/>
                <w:sz w:val="24"/>
              </w:rPr>
              <w:t xml:space="preserve">khác, </w:t>
            </w:r>
            <w:r>
              <w:rPr>
                <w:sz w:val="24"/>
              </w:rPr>
              <w:t>không rõ ý đồ</w:t>
            </w:r>
          </w:p>
        </w:tc>
        <w:tc>
          <w:tcPr>
            <w:tcW w:w="5040" w:type="dxa"/>
          </w:tcPr>
          <w:p w:rsidR="00937888" w:rsidRDefault="00EC7B47">
            <w:pPr>
              <w:pStyle w:val="TableParagraph"/>
              <w:spacing w:line="261" w:lineRule="auto"/>
              <w:ind w:right="377"/>
              <w:rPr>
                <w:sz w:val="24"/>
              </w:rPr>
            </w:pPr>
            <w:r>
              <w:rPr>
                <w:sz w:val="24"/>
              </w:rPr>
              <w:t>Poisoning by and exposure to carbon monoxide from other domestic fuels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Y173</w:t>
            </w:r>
          </w:p>
        </w:tc>
        <w:tc>
          <w:tcPr>
            <w:tcW w:w="4720" w:type="dxa"/>
          </w:tcPr>
          <w:p w:rsidR="00937888" w:rsidRDefault="00EC7B47">
            <w:pPr>
              <w:pStyle w:val="TableParagraph"/>
              <w:spacing w:line="261" w:lineRule="auto"/>
              <w:rPr>
                <w:sz w:val="24"/>
              </w:rPr>
            </w:pPr>
            <w:r>
              <w:rPr>
                <w:sz w:val="24"/>
              </w:rPr>
              <w:t xml:space="preserve">Ngộ độc và phơi </w:t>
            </w:r>
            <w:r>
              <w:rPr>
                <w:spacing w:val="-3"/>
                <w:sz w:val="24"/>
              </w:rPr>
              <w:t xml:space="preserve">nhiễm </w:t>
            </w:r>
            <w:r>
              <w:rPr>
                <w:spacing w:val="-5"/>
                <w:sz w:val="24"/>
              </w:rPr>
              <w:t xml:space="preserve">các </w:t>
            </w:r>
            <w:r>
              <w:rPr>
                <w:sz w:val="24"/>
              </w:rPr>
              <w:t xml:space="preserve">khí và </w:t>
            </w:r>
            <w:r>
              <w:rPr>
                <w:spacing w:val="-3"/>
                <w:sz w:val="24"/>
              </w:rPr>
              <w:t xml:space="preserve">hơi </w:t>
            </w:r>
            <w:r>
              <w:rPr>
                <w:spacing w:val="-6"/>
                <w:sz w:val="24"/>
              </w:rPr>
              <w:t xml:space="preserve">khác, </w:t>
            </w:r>
            <w:r>
              <w:rPr>
                <w:sz w:val="24"/>
              </w:rPr>
              <w:t>không rõ ý đồ</w:t>
            </w:r>
          </w:p>
        </w:tc>
        <w:tc>
          <w:tcPr>
            <w:tcW w:w="5040" w:type="dxa"/>
          </w:tcPr>
          <w:p w:rsidR="00937888" w:rsidRDefault="00EC7B47">
            <w:pPr>
              <w:pStyle w:val="TableParagraph"/>
              <w:spacing w:line="261" w:lineRule="auto"/>
              <w:ind w:right="377"/>
              <w:rPr>
                <w:sz w:val="24"/>
              </w:rPr>
            </w:pPr>
            <w:r>
              <w:rPr>
                <w:sz w:val="24"/>
              </w:rPr>
              <w:t>Poisoning by and exposure to carbon monoxide from other sources</w:t>
            </w:r>
          </w:p>
        </w:tc>
      </w:tr>
      <w:tr w:rsidR="00937888">
        <w:trPr>
          <w:trHeight w:val="620"/>
        </w:trPr>
        <w:tc>
          <w:tcPr>
            <w:tcW w:w="1000" w:type="dxa"/>
          </w:tcPr>
          <w:p w:rsidR="00937888" w:rsidRDefault="00EC7B47">
            <w:pPr>
              <w:pStyle w:val="TableParagraph"/>
              <w:ind w:left="31" w:right="11"/>
              <w:jc w:val="center"/>
              <w:rPr>
                <w:sz w:val="24"/>
              </w:rPr>
            </w:pPr>
            <w:r>
              <w:rPr>
                <w:sz w:val="24"/>
              </w:rPr>
              <w:t>Y174</w:t>
            </w:r>
          </w:p>
        </w:tc>
        <w:tc>
          <w:tcPr>
            <w:tcW w:w="4720" w:type="dxa"/>
          </w:tcPr>
          <w:p w:rsidR="00937888" w:rsidRDefault="00EC7B47">
            <w:pPr>
              <w:pStyle w:val="TableParagraph"/>
              <w:spacing w:line="261" w:lineRule="auto"/>
              <w:rPr>
                <w:sz w:val="24"/>
              </w:rPr>
            </w:pPr>
            <w:r>
              <w:rPr>
                <w:sz w:val="24"/>
              </w:rPr>
              <w:t xml:space="preserve">Ngộ độc và phơi </w:t>
            </w:r>
            <w:r>
              <w:rPr>
                <w:spacing w:val="-3"/>
                <w:sz w:val="24"/>
              </w:rPr>
              <w:t xml:space="preserve">nhiễm </w:t>
            </w:r>
            <w:r>
              <w:rPr>
                <w:spacing w:val="-5"/>
                <w:sz w:val="24"/>
              </w:rPr>
              <w:t xml:space="preserve">các </w:t>
            </w:r>
            <w:r>
              <w:rPr>
                <w:sz w:val="24"/>
              </w:rPr>
              <w:t xml:space="preserve">khí và </w:t>
            </w:r>
            <w:r>
              <w:rPr>
                <w:spacing w:val="-3"/>
                <w:sz w:val="24"/>
              </w:rPr>
              <w:t xml:space="preserve">hơi </w:t>
            </w:r>
            <w:r>
              <w:rPr>
                <w:spacing w:val="-6"/>
                <w:sz w:val="24"/>
              </w:rPr>
              <w:t xml:space="preserve">khác, </w:t>
            </w:r>
            <w:r>
              <w:rPr>
                <w:sz w:val="24"/>
              </w:rPr>
              <w:t>không rõ ý đồ</w:t>
            </w:r>
          </w:p>
        </w:tc>
        <w:tc>
          <w:tcPr>
            <w:tcW w:w="5040" w:type="dxa"/>
          </w:tcPr>
          <w:p w:rsidR="00937888" w:rsidRDefault="00EC7B47">
            <w:pPr>
              <w:pStyle w:val="TableParagraph"/>
              <w:spacing w:line="261" w:lineRule="auto"/>
              <w:ind w:right="377"/>
              <w:rPr>
                <w:sz w:val="24"/>
              </w:rPr>
            </w:pPr>
            <w:r>
              <w:rPr>
                <w:sz w:val="24"/>
              </w:rPr>
              <w:t>Poisoning by and exposure to carbon monoxide from unspecified sources</w:t>
            </w:r>
          </w:p>
        </w:tc>
      </w:tr>
      <w:tr w:rsidR="00937888">
        <w:trPr>
          <w:trHeight w:val="620"/>
        </w:trPr>
        <w:tc>
          <w:tcPr>
            <w:tcW w:w="1000" w:type="dxa"/>
          </w:tcPr>
          <w:p w:rsidR="00937888" w:rsidRDefault="00EC7B47">
            <w:pPr>
              <w:pStyle w:val="TableParagraph"/>
              <w:ind w:left="31" w:right="11"/>
              <w:jc w:val="center"/>
              <w:rPr>
                <w:sz w:val="24"/>
              </w:rPr>
            </w:pPr>
            <w:r>
              <w:rPr>
                <w:sz w:val="24"/>
              </w:rPr>
              <w:t>Y178</w:t>
            </w:r>
          </w:p>
        </w:tc>
        <w:tc>
          <w:tcPr>
            <w:tcW w:w="4720" w:type="dxa"/>
          </w:tcPr>
          <w:p w:rsidR="00937888" w:rsidRDefault="00EC7B47">
            <w:pPr>
              <w:pStyle w:val="TableParagraph"/>
              <w:spacing w:line="261" w:lineRule="auto"/>
              <w:rPr>
                <w:sz w:val="24"/>
              </w:rPr>
            </w:pPr>
            <w:r>
              <w:rPr>
                <w:sz w:val="24"/>
              </w:rPr>
              <w:t xml:space="preserve">Ngộ độc và phơi </w:t>
            </w:r>
            <w:r>
              <w:rPr>
                <w:spacing w:val="-3"/>
                <w:sz w:val="24"/>
              </w:rPr>
              <w:t xml:space="preserve">nhiễm </w:t>
            </w:r>
            <w:r>
              <w:rPr>
                <w:spacing w:val="-5"/>
                <w:sz w:val="24"/>
              </w:rPr>
              <w:t xml:space="preserve">các </w:t>
            </w:r>
            <w:r>
              <w:rPr>
                <w:sz w:val="24"/>
              </w:rPr>
              <w:t xml:space="preserve">khí và </w:t>
            </w:r>
            <w:r>
              <w:rPr>
                <w:spacing w:val="-3"/>
                <w:sz w:val="24"/>
              </w:rPr>
              <w:t xml:space="preserve">hơi </w:t>
            </w:r>
            <w:r>
              <w:rPr>
                <w:spacing w:val="-6"/>
                <w:sz w:val="24"/>
              </w:rPr>
              <w:t xml:space="preserve">khác, </w:t>
            </w:r>
            <w:r>
              <w:rPr>
                <w:sz w:val="24"/>
              </w:rPr>
              <w:t>không rõ ý đồ</w:t>
            </w:r>
          </w:p>
        </w:tc>
        <w:tc>
          <w:tcPr>
            <w:tcW w:w="5040" w:type="dxa"/>
          </w:tcPr>
          <w:p w:rsidR="00937888" w:rsidRDefault="00EC7B47">
            <w:pPr>
              <w:pStyle w:val="TableParagraph"/>
              <w:spacing w:line="261" w:lineRule="auto"/>
              <w:ind w:right="50"/>
              <w:rPr>
                <w:sz w:val="24"/>
              </w:rPr>
            </w:pPr>
            <w:r>
              <w:rPr>
                <w:sz w:val="24"/>
              </w:rPr>
              <w:t>Poisoning by and exposure to other specified gases and vapours</w:t>
            </w:r>
          </w:p>
        </w:tc>
      </w:tr>
      <w:tr w:rsidR="00937888">
        <w:trPr>
          <w:trHeight w:val="620"/>
        </w:trPr>
        <w:tc>
          <w:tcPr>
            <w:tcW w:w="1000" w:type="dxa"/>
          </w:tcPr>
          <w:p w:rsidR="00937888" w:rsidRDefault="00EC7B47">
            <w:pPr>
              <w:pStyle w:val="TableParagraph"/>
              <w:ind w:left="31" w:right="11"/>
              <w:jc w:val="center"/>
              <w:rPr>
                <w:sz w:val="24"/>
              </w:rPr>
            </w:pPr>
            <w:r>
              <w:rPr>
                <w:sz w:val="24"/>
              </w:rPr>
              <w:t>Y179</w:t>
            </w:r>
          </w:p>
        </w:tc>
        <w:tc>
          <w:tcPr>
            <w:tcW w:w="4720" w:type="dxa"/>
          </w:tcPr>
          <w:p w:rsidR="00937888" w:rsidRDefault="00EC7B47">
            <w:pPr>
              <w:pStyle w:val="TableParagraph"/>
              <w:spacing w:line="261" w:lineRule="auto"/>
              <w:rPr>
                <w:sz w:val="24"/>
              </w:rPr>
            </w:pPr>
            <w:r>
              <w:rPr>
                <w:sz w:val="24"/>
              </w:rPr>
              <w:t xml:space="preserve">Ngộ độc và phơi </w:t>
            </w:r>
            <w:r>
              <w:rPr>
                <w:spacing w:val="-3"/>
                <w:sz w:val="24"/>
              </w:rPr>
              <w:t xml:space="preserve">nhiễm </w:t>
            </w:r>
            <w:r>
              <w:rPr>
                <w:spacing w:val="-5"/>
                <w:sz w:val="24"/>
              </w:rPr>
              <w:t xml:space="preserve">các </w:t>
            </w:r>
            <w:r>
              <w:rPr>
                <w:sz w:val="24"/>
              </w:rPr>
              <w:t xml:space="preserve">khí và </w:t>
            </w:r>
            <w:r>
              <w:rPr>
                <w:spacing w:val="-3"/>
                <w:sz w:val="24"/>
              </w:rPr>
              <w:t xml:space="preserve">hơi </w:t>
            </w:r>
            <w:r>
              <w:rPr>
                <w:spacing w:val="-6"/>
                <w:sz w:val="24"/>
              </w:rPr>
              <w:t xml:space="preserve">khác, </w:t>
            </w:r>
            <w:r>
              <w:rPr>
                <w:sz w:val="24"/>
              </w:rPr>
              <w:t>không rõ ý đồ</w:t>
            </w:r>
          </w:p>
        </w:tc>
        <w:tc>
          <w:tcPr>
            <w:tcW w:w="5040" w:type="dxa"/>
          </w:tcPr>
          <w:p w:rsidR="00937888" w:rsidRDefault="00EC7B47">
            <w:pPr>
              <w:pStyle w:val="TableParagraph"/>
              <w:spacing w:line="261" w:lineRule="auto"/>
              <w:ind w:right="364"/>
              <w:rPr>
                <w:sz w:val="24"/>
              </w:rPr>
            </w:pPr>
            <w:r>
              <w:rPr>
                <w:sz w:val="24"/>
              </w:rPr>
              <w:t>Poisoning by and exposure to unspecified gases and vapours</w:t>
            </w:r>
          </w:p>
        </w:tc>
      </w:tr>
      <w:tr w:rsidR="00937888">
        <w:trPr>
          <w:trHeight w:val="620"/>
        </w:trPr>
        <w:tc>
          <w:tcPr>
            <w:tcW w:w="1000" w:type="dxa"/>
          </w:tcPr>
          <w:p w:rsidR="00937888" w:rsidRDefault="00EC7B47">
            <w:pPr>
              <w:pStyle w:val="TableParagraph"/>
              <w:ind w:left="16" w:right="115"/>
              <w:jc w:val="center"/>
              <w:rPr>
                <w:sz w:val="24"/>
              </w:rPr>
            </w:pPr>
            <w:r>
              <w:rPr>
                <w:sz w:val="24"/>
              </w:rPr>
              <w:t>Y18</w:t>
            </w:r>
          </w:p>
        </w:tc>
        <w:tc>
          <w:tcPr>
            <w:tcW w:w="4720" w:type="dxa"/>
          </w:tcPr>
          <w:p w:rsidR="00937888" w:rsidRDefault="00EC7B47">
            <w:pPr>
              <w:pStyle w:val="TableParagraph"/>
              <w:spacing w:line="261" w:lineRule="auto"/>
              <w:ind w:right="551"/>
              <w:rPr>
                <w:sz w:val="24"/>
              </w:rPr>
            </w:pPr>
            <w:r>
              <w:rPr>
                <w:sz w:val="24"/>
              </w:rPr>
              <w:t xml:space="preserve">Ngộ độc và phơi </w:t>
            </w:r>
            <w:r>
              <w:rPr>
                <w:spacing w:val="-3"/>
                <w:sz w:val="24"/>
              </w:rPr>
              <w:t xml:space="preserve">nhiễm </w:t>
            </w:r>
            <w:r>
              <w:rPr>
                <w:spacing w:val="-4"/>
                <w:sz w:val="24"/>
              </w:rPr>
              <w:t xml:space="preserve">chất diệt </w:t>
            </w:r>
            <w:r>
              <w:rPr>
                <w:spacing w:val="-3"/>
                <w:sz w:val="24"/>
              </w:rPr>
              <w:t xml:space="preserve">côn </w:t>
            </w:r>
            <w:r>
              <w:rPr>
                <w:spacing w:val="-4"/>
                <w:sz w:val="24"/>
              </w:rPr>
              <w:t xml:space="preserve">trùng, </w:t>
            </w:r>
            <w:r>
              <w:rPr>
                <w:sz w:val="24"/>
              </w:rPr>
              <w:t>không rõ ý đồ</w:t>
            </w:r>
          </w:p>
        </w:tc>
        <w:tc>
          <w:tcPr>
            <w:tcW w:w="5040" w:type="dxa"/>
          </w:tcPr>
          <w:p w:rsidR="00937888" w:rsidRDefault="00EC7B47">
            <w:pPr>
              <w:pStyle w:val="TableParagraph"/>
              <w:spacing w:line="261" w:lineRule="auto"/>
              <w:ind w:right="1043"/>
              <w:rPr>
                <w:sz w:val="24"/>
              </w:rPr>
            </w:pPr>
            <w:r>
              <w:rPr>
                <w:sz w:val="24"/>
              </w:rPr>
              <w:t>Poisoning by and exposure to pesticides, undetermined intent</w:t>
            </w:r>
          </w:p>
        </w:tc>
      </w:tr>
      <w:tr w:rsidR="00937888">
        <w:trPr>
          <w:trHeight w:val="920"/>
        </w:trPr>
        <w:tc>
          <w:tcPr>
            <w:tcW w:w="1000" w:type="dxa"/>
          </w:tcPr>
          <w:p w:rsidR="00937888" w:rsidRDefault="00EC7B47">
            <w:pPr>
              <w:pStyle w:val="TableParagraph"/>
              <w:ind w:left="16" w:right="115"/>
              <w:jc w:val="center"/>
              <w:rPr>
                <w:sz w:val="24"/>
              </w:rPr>
            </w:pPr>
            <w:r>
              <w:rPr>
                <w:sz w:val="24"/>
              </w:rPr>
              <w:t>Y19</w:t>
            </w:r>
          </w:p>
        </w:tc>
        <w:tc>
          <w:tcPr>
            <w:tcW w:w="4720" w:type="dxa"/>
          </w:tcPr>
          <w:p w:rsidR="00937888" w:rsidRDefault="00EC7B47">
            <w:pPr>
              <w:pStyle w:val="TableParagraph"/>
              <w:spacing w:line="261" w:lineRule="auto"/>
              <w:rPr>
                <w:sz w:val="24"/>
              </w:rPr>
            </w:pPr>
            <w:r>
              <w:rPr>
                <w:sz w:val="24"/>
              </w:rPr>
              <w:t xml:space="preserve">Ngộ độc và phơi </w:t>
            </w:r>
            <w:r>
              <w:rPr>
                <w:spacing w:val="-3"/>
                <w:sz w:val="24"/>
              </w:rPr>
              <w:t xml:space="preserve">nhiễm với </w:t>
            </w:r>
            <w:r>
              <w:rPr>
                <w:sz w:val="24"/>
              </w:rPr>
              <w:t xml:space="preserve">hoá </w:t>
            </w:r>
            <w:r>
              <w:rPr>
                <w:spacing w:val="-4"/>
                <w:sz w:val="24"/>
              </w:rPr>
              <w:t xml:space="preserve">chất </w:t>
            </w:r>
            <w:r>
              <w:rPr>
                <w:sz w:val="24"/>
              </w:rPr>
              <w:t xml:space="preserve">và </w:t>
            </w:r>
            <w:r>
              <w:rPr>
                <w:spacing w:val="-4"/>
                <w:sz w:val="24"/>
              </w:rPr>
              <w:t xml:space="preserve">chất </w:t>
            </w:r>
            <w:r>
              <w:rPr>
                <w:spacing w:val="-10"/>
                <w:sz w:val="24"/>
              </w:rPr>
              <w:t xml:space="preserve">có </w:t>
            </w:r>
            <w:r>
              <w:rPr>
                <w:spacing w:val="-3"/>
                <w:sz w:val="24"/>
              </w:rPr>
              <w:t xml:space="preserve">hại </w:t>
            </w:r>
            <w:r>
              <w:rPr>
                <w:sz w:val="24"/>
              </w:rPr>
              <w:t xml:space="preserve">khác và không </w:t>
            </w:r>
            <w:r>
              <w:rPr>
                <w:spacing w:val="-3"/>
                <w:sz w:val="24"/>
              </w:rPr>
              <w:t xml:space="preserve">xác </w:t>
            </w:r>
            <w:r>
              <w:rPr>
                <w:sz w:val="24"/>
              </w:rPr>
              <w:t>định, không rõ ý đồ</w:t>
            </w:r>
          </w:p>
        </w:tc>
        <w:tc>
          <w:tcPr>
            <w:tcW w:w="5040" w:type="dxa"/>
          </w:tcPr>
          <w:p w:rsidR="00937888" w:rsidRDefault="00EC7B47">
            <w:pPr>
              <w:pStyle w:val="TableParagraph"/>
              <w:spacing w:line="261" w:lineRule="auto"/>
              <w:ind w:right="451"/>
              <w:rPr>
                <w:sz w:val="24"/>
              </w:rPr>
            </w:pPr>
            <w:r>
              <w:rPr>
                <w:sz w:val="24"/>
              </w:rPr>
              <w:t>Poisoning by and exposure to other and unspecified chemicals and noxious substances, undetermined intent</w:t>
            </w:r>
          </w:p>
        </w:tc>
      </w:tr>
      <w:tr w:rsidR="00937888">
        <w:trPr>
          <w:trHeight w:val="620"/>
        </w:trPr>
        <w:tc>
          <w:tcPr>
            <w:tcW w:w="1000" w:type="dxa"/>
          </w:tcPr>
          <w:p w:rsidR="00937888" w:rsidRDefault="00EC7B47">
            <w:pPr>
              <w:pStyle w:val="TableParagraph"/>
              <w:ind w:left="16" w:right="115"/>
              <w:jc w:val="center"/>
              <w:rPr>
                <w:sz w:val="24"/>
              </w:rPr>
            </w:pPr>
            <w:r>
              <w:rPr>
                <w:sz w:val="24"/>
              </w:rPr>
              <w:t>Y20</w:t>
            </w:r>
          </w:p>
        </w:tc>
        <w:tc>
          <w:tcPr>
            <w:tcW w:w="4720" w:type="dxa"/>
          </w:tcPr>
          <w:p w:rsidR="00937888" w:rsidRDefault="00EC7B47">
            <w:pPr>
              <w:pStyle w:val="TableParagraph"/>
              <w:rPr>
                <w:sz w:val="24"/>
              </w:rPr>
            </w:pPr>
            <w:r>
              <w:rPr>
                <w:sz w:val="24"/>
              </w:rPr>
              <w:t>Treo, làm nghẹt, làm ngạt thở, không rõ ý đồ</w:t>
            </w:r>
          </w:p>
        </w:tc>
        <w:tc>
          <w:tcPr>
            <w:tcW w:w="5040" w:type="dxa"/>
          </w:tcPr>
          <w:p w:rsidR="00937888" w:rsidRDefault="00EC7B47">
            <w:pPr>
              <w:pStyle w:val="TableParagraph"/>
              <w:spacing w:line="261" w:lineRule="auto"/>
              <w:ind w:right="1144"/>
              <w:rPr>
                <w:sz w:val="24"/>
              </w:rPr>
            </w:pPr>
            <w:r>
              <w:rPr>
                <w:sz w:val="24"/>
              </w:rPr>
              <w:t>Hanging, strangulation and suffocation, undetermined intent</w:t>
            </w:r>
          </w:p>
        </w:tc>
      </w:tr>
      <w:tr w:rsidR="00937888">
        <w:trPr>
          <w:trHeight w:val="620"/>
        </w:trPr>
        <w:tc>
          <w:tcPr>
            <w:tcW w:w="1000" w:type="dxa"/>
          </w:tcPr>
          <w:p w:rsidR="00937888" w:rsidRDefault="00EC7B47">
            <w:pPr>
              <w:pStyle w:val="TableParagraph"/>
              <w:ind w:left="16" w:right="115"/>
              <w:jc w:val="center"/>
              <w:rPr>
                <w:sz w:val="24"/>
              </w:rPr>
            </w:pPr>
            <w:r>
              <w:rPr>
                <w:sz w:val="24"/>
              </w:rPr>
              <w:t>Y21</w:t>
            </w:r>
          </w:p>
        </w:tc>
        <w:tc>
          <w:tcPr>
            <w:tcW w:w="4720" w:type="dxa"/>
          </w:tcPr>
          <w:p w:rsidR="00937888" w:rsidRDefault="00EC7B47">
            <w:pPr>
              <w:pStyle w:val="TableParagraph"/>
              <w:spacing w:line="261" w:lineRule="auto"/>
              <w:ind w:right="213"/>
              <w:rPr>
                <w:sz w:val="24"/>
              </w:rPr>
            </w:pPr>
            <w:r>
              <w:rPr>
                <w:spacing w:val="-5"/>
                <w:sz w:val="24"/>
              </w:rPr>
              <w:t xml:space="preserve">Tai </w:t>
            </w:r>
            <w:r>
              <w:rPr>
                <w:spacing w:val="-3"/>
                <w:sz w:val="24"/>
              </w:rPr>
              <w:t xml:space="preserve">nạn </w:t>
            </w:r>
            <w:r>
              <w:rPr>
                <w:sz w:val="24"/>
              </w:rPr>
              <w:t xml:space="preserve">đuối nước </w:t>
            </w:r>
            <w:r>
              <w:rPr>
                <w:spacing w:val="-3"/>
                <w:sz w:val="24"/>
              </w:rPr>
              <w:t xml:space="preserve">(chết </w:t>
            </w:r>
            <w:r>
              <w:rPr>
                <w:sz w:val="24"/>
              </w:rPr>
              <w:t xml:space="preserve">đuối) và </w:t>
            </w:r>
            <w:r>
              <w:rPr>
                <w:spacing w:val="-4"/>
                <w:sz w:val="24"/>
              </w:rPr>
              <w:t xml:space="preserve">chết </w:t>
            </w:r>
            <w:r>
              <w:rPr>
                <w:spacing w:val="-5"/>
                <w:sz w:val="24"/>
              </w:rPr>
              <w:t xml:space="preserve">ngập </w:t>
            </w:r>
            <w:r>
              <w:rPr>
                <w:sz w:val="24"/>
              </w:rPr>
              <w:t xml:space="preserve">nước, không </w:t>
            </w:r>
            <w:r>
              <w:rPr>
                <w:spacing w:val="-3"/>
                <w:sz w:val="24"/>
              </w:rPr>
              <w:t xml:space="preserve">xác </w:t>
            </w:r>
            <w:r>
              <w:rPr>
                <w:sz w:val="24"/>
              </w:rPr>
              <w:t>định được ý đồ</w:t>
            </w:r>
          </w:p>
        </w:tc>
        <w:tc>
          <w:tcPr>
            <w:tcW w:w="5040" w:type="dxa"/>
          </w:tcPr>
          <w:p w:rsidR="00937888" w:rsidRDefault="00EC7B47">
            <w:pPr>
              <w:pStyle w:val="TableParagraph"/>
              <w:rPr>
                <w:sz w:val="24"/>
              </w:rPr>
            </w:pPr>
            <w:r>
              <w:rPr>
                <w:sz w:val="24"/>
              </w:rPr>
              <w:t>Drowning and submersion, undetermined intent</w:t>
            </w:r>
          </w:p>
        </w:tc>
      </w:tr>
      <w:tr w:rsidR="00937888">
        <w:trPr>
          <w:trHeight w:val="300"/>
        </w:trPr>
        <w:tc>
          <w:tcPr>
            <w:tcW w:w="1000" w:type="dxa"/>
          </w:tcPr>
          <w:p w:rsidR="00937888" w:rsidRDefault="00EC7B47">
            <w:pPr>
              <w:pStyle w:val="TableParagraph"/>
              <w:ind w:left="16" w:right="115"/>
              <w:jc w:val="center"/>
              <w:rPr>
                <w:sz w:val="24"/>
              </w:rPr>
            </w:pPr>
            <w:r>
              <w:rPr>
                <w:sz w:val="24"/>
              </w:rPr>
              <w:t>Y22</w:t>
            </w:r>
          </w:p>
        </w:tc>
        <w:tc>
          <w:tcPr>
            <w:tcW w:w="4720" w:type="dxa"/>
          </w:tcPr>
          <w:p w:rsidR="00937888" w:rsidRDefault="00EC7B47">
            <w:pPr>
              <w:pStyle w:val="TableParagraph"/>
              <w:rPr>
                <w:sz w:val="24"/>
              </w:rPr>
            </w:pPr>
            <w:r>
              <w:rPr>
                <w:sz w:val="24"/>
              </w:rPr>
              <w:t>Đạn súng tay không rõ ý đồ</w:t>
            </w:r>
          </w:p>
        </w:tc>
        <w:tc>
          <w:tcPr>
            <w:tcW w:w="5040" w:type="dxa"/>
          </w:tcPr>
          <w:p w:rsidR="00937888" w:rsidRDefault="00EC7B47">
            <w:pPr>
              <w:pStyle w:val="TableParagraph"/>
              <w:rPr>
                <w:sz w:val="24"/>
              </w:rPr>
            </w:pPr>
            <w:r>
              <w:rPr>
                <w:sz w:val="24"/>
              </w:rPr>
              <w:t>Handgun discharge, undetermined intent</w:t>
            </w:r>
          </w:p>
        </w:tc>
      </w:tr>
      <w:tr w:rsidR="00937888">
        <w:trPr>
          <w:trHeight w:val="620"/>
        </w:trPr>
        <w:tc>
          <w:tcPr>
            <w:tcW w:w="1000" w:type="dxa"/>
          </w:tcPr>
          <w:p w:rsidR="00937888" w:rsidRDefault="00EC7B47">
            <w:pPr>
              <w:pStyle w:val="TableParagraph"/>
              <w:ind w:left="16" w:right="115"/>
              <w:jc w:val="center"/>
              <w:rPr>
                <w:sz w:val="24"/>
              </w:rPr>
            </w:pPr>
            <w:r>
              <w:rPr>
                <w:sz w:val="24"/>
              </w:rPr>
              <w:t>Y23</w:t>
            </w:r>
          </w:p>
        </w:tc>
        <w:tc>
          <w:tcPr>
            <w:tcW w:w="4720" w:type="dxa"/>
          </w:tcPr>
          <w:p w:rsidR="00937888" w:rsidRDefault="00EC7B47">
            <w:pPr>
              <w:pStyle w:val="TableParagraph"/>
              <w:spacing w:line="261" w:lineRule="auto"/>
              <w:rPr>
                <w:sz w:val="24"/>
              </w:rPr>
            </w:pPr>
            <w:r>
              <w:rPr>
                <w:sz w:val="24"/>
              </w:rPr>
              <w:t>Đạn súng trường, súng ngắn và súng to hơn không rõ ý đồ</w:t>
            </w:r>
          </w:p>
        </w:tc>
        <w:tc>
          <w:tcPr>
            <w:tcW w:w="5040" w:type="dxa"/>
          </w:tcPr>
          <w:p w:rsidR="00937888" w:rsidRDefault="00EC7B47">
            <w:pPr>
              <w:pStyle w:val="TableParagraph"/>
              <w:spacing w:line="261" w:lineRule="auto"/>
              <w:rPr>
                <w:sz w:val="24"/>
              </w:rPr>
            </w:pPr>
            <w:r>
              <w:rPr>
                <w:spacing w:val="-4"/>
                <w:sz w:val="24"/>
              </w:rPr>
              <w:t xml:space="preserve">Rifle, </w:t>
            </w:r>
            <w:r>
              <w:rPr>
                <w:sz w:val="24"/>
              </w:rPr>
              <w:t xml:space="preserve">shotgun </w:t>
            </w:r>
            <w:r>
              <w:rPr>
                <w:spacing w:val="-3"/>
                <w:sz w:val="24"/>
              </w:rPr>
              <w:t xml:space="preserve">and </w:t>
            </w:r>
            <w:r>
              <w:rPr>
                <w:spacing w:val="-4"/>
                <w:sz w:val="24"/>
              </w:rPr>
              <w:t xml:space="preserve">larger </w:t>
            </w:r>
            <w:r>
              <w:rPr>
                <w:spacing w:val="-3"/>
                <w:sz w:val="24"/>
              </w:rPr>
              <w:t xml:space="preserve">firearm discharge, </w:t>
            </w:r>
            <w:r>
              <w:rPr>
                <w:spacing w:val="-4"/>
                <w:sz w:val="24"/>
              </w:rPr>
              <w:t>undetermined intent</w:t>
            </w:r>
          </w:p>
        </w:tc>
      </w:tr>
      <w:tr w:rsidR="00937888">
        <w:trPr>
          <w:trHeight w:val="620"/>
        </w:trPr>
        <w:tc>
          <w:tcPr>
            <w:tcW w:w="1000" w:type="dxa"/>
          </w:tcPr>
          <w:p w:rsidR="00937888" w:rsidRDefault="00EC7B47">
            <w:pPr>
              <w:pStyle w:val="TableParagraph"/>
              <w:ind w:left="16" w:right="115"/>
              <w:jc w:val="center"/>
              <w:rPr>
                <w:sz w:val="24"/>
              </w:rPr>
            </w:pPr>
            <w:r>
              <w:rPr>
                <w:sz w:val="24"/>
              </w:rPr>
              <w:t>Y24</w:t>
            </w:r>
          </w:p>
        </w:tc>
        <w:tc>
          <w:tcPr>
            <w:tcW w:w="4720" w:type="dxa"/>
          </w:tcPr>
          <w:p w:rsidR="00937888" w:rsidRDefault="00EC7B47">
            <w:pPr>
              <w:pStyle w:val="TableParagraph"/>
              <w:spacing w:line="261" w:lineRule="auto"/>
              <w:ind w:right="167"/>
              <w:rPr>
                <w:sz w:val="24"/>
              </w:rPr>
            </w:pPr>
            <w:r>
              <w:rPr>
                <w:sz w:val="24"/>
              </w:rPr>
              <w:t>Đạn súng khác và không xác định, không rõ ý đồ</w:t>
            </w:r>
          </w:p>
        </w:tc>
        <w:tc>
          <w:tcPr>
            <w:tcW w:w="5040" w:type="dxa"/>
          </w:tcPr>
          <w:p w:rsidR="00937888" w:rsidRDefault="00EC7B47">
            <w:pPr>
              <w:pStyle w:val="TableParagraph"/>
              <w:spacing w:line="261" w:lineRule="auto"/>
              <w:ind w:right="1127"/>
              <w:rPr>
                <w:sz w:val="24"/>
              </w:rPr>
            </w:pPr>
            <w:r>
              <w:rPr>
                <w:sz w:val="24"/>
              </w:rPr>
              <w:t xml:space="preserve">Other </w:t>
            </w:r>
            <w:r>
              <w:rPr>
                <w:spacing w:val="-3"/>
                <w:sz w:val="24"/>
              </w:rPr>
              <w:t xml:space="preserve">and unspecified firearm discharge, </w:t>
            </w:r>
            <w:r>
              <w:rPr>
                <w:spacing w:val="-4"/>
                <w:sz w:val="24"/>
              </w:rPr>
              <w:t>undetermined intent</w:t>
            </w:r>
          </w:p>
        </w:tc>
      </w:tr>
      <w:tr w:rsidR="00937888">
        <w:trPr>
          <w:trHeight w:val="620"/>
        </w:trPr>
        <w:tc>
          <w:tcPr>
            <w:tcW w:w="1000" w:type="dxa"/>
          </w:tcPr>
          <w:p w:rsidR="00937888" w:rsidRDefault="00EC7B47">
            <w:pPr>
              <w:pStyle w:val="TableParagraph"/>
              <w:ind w:left="16" w:right="115"/>
              <w:jc w:val="center"/>
              <w:rPr>
                <w:sz w:val="24"/>
              </w:rPr>
            </w:pPr>
            <w:r>
              <w:rPr>
                <w:sz w:val="24"/>
              </w:rPr>
              <w:t>Y25</w:t>
            </w:r>
          </w:p>
        </w:tc>
        <w:tc>
          <w:tcPr>
            <w:tcW w:w="4720" w:type="dxa"/>
          </w:tcPr>
          <w:p w:rsidR="00937888" w:rsidRDefault="00EC7B47">
            <w:pPr>
              <w:pStyle w:val="TableParagraph"/>
              <w:rPr>
                <w:sz w:val="24"/>
              </w:rPr>
            </w:pPr>
            <w:r>
              <w:rPr>
                <w:sz w:val="24"/>
              </w:rPr>
              <w:t>Tiếp xúc chất nổ, không rõ ý đồ</w:t>
            </w:r>
          </w:p>
        </w:tc>
        <w:tc>
          <w:tcPr>
            <w:tcW w:w="5040" w:type="dxa"/>
          </w:tcPr>
          <w:p w:rsidR="00937888" w:rsidRDefault="00EC7B47">
            <w:pPr>
              <w:pStyle w:val="TableParagraph"/>
              <w:rPr>
                <w:sz w:val="24"/>
              </w:rPr>
            </w:pPr>
            <w:r>
              <w:rPr>
                <w:spacing w:val="-4"/>
                <w:sz w:val="24"/>
              </w:rPr>
              <w:t xml:space="preserve">Contact </w:t>
            </w:r>
            <w:r>
              <w:rPr>
                <w:sz w:val="24"/>
              </w:rPr>
              <w:t xml:space="preserve">with explosive </w:t>
            </w:r>
            <w:r>
              <w:rPr>
                <w:spacing w:val="-6"/>
                <w:sz w:val="24"/>
              </w:rPr>
              <w:t xml:space="preserve">material, </w:t>
            </w:r>
            <w:r>
              <w:rPr>
                <w:spacing w:val="-4"/>
                <w:sz w:val="24"/>
              </w:rPr>
              <w:t>undetermined intent</w:t>
            </w:r>
          </w:p>
        </w:tc>
      </w:tr>
      <w:tr w:rsidR="00937888">
        <w:trPr>
          <w:trHeight w:val="620"/>
        </w:trPr>
        <w:tc>
          <w:tcPr>
            <w:tcW w:w="1000" w:type="dxa"/>
          </w:tcPr>
          <w:p w:rsidR="00937888" w:rsidRDefault="00EC7B47">
            <w:pPr>
              <w:pStyle w:val="TableParagraph"/>
              <w:ind w:left="16" w:right="115"/>
              <w:jc w:val="center"/>
              <w:rPr>
                <w:sz w:val="24"/>
              </w:rPr>
            </w:pPr>
            <w:r>
              <w:rPr>
                <w:sz w:val="24"/>
              </w:rPr>
              <w:t>Y26</w:t>
            </w:r>
          </w:p>
        </w:tc>
        <w:tc>
          <w:tcPr>
            <w:tcW w:w="4720" w:type="dxa"/>
          </w:tcPr>
          <w:p w:rsidR="00937888" w:rsidRDefault="00EC7B47">
            <w:pPr>
              <w:pStyle w:val="TableParagraph"/>
              <w:spacing w:line="261" w:lineRule="auto"/>
              <w:ind w:right="80"/>
              <w:rPr>
                <w:sz w:val="24"/>
              </w:rPr>
            </w:pPr>
            <w:r>
              <w:rPr>
                <w:sz w:val="24"/>
              </w:rPr>
              <w:t>Phơi nhiễm khói, đám cháy và ngọn lửa, không rõ ý đồ</w:t>
            </w:r>
          </w:p>
        </w:tc>
        <w:tc>
          <w:tcPr>
            <w:tcW w:w="5040" w:type="dxa"/>
          </w:tcPr>
          <w:p w:rsidR="00937888" w:rsidRDefault="00EC7B47">
            <w:pPr>
              <w:pStyle w:val="TableParagraph"/>
              <w:spacing w:line="261" w:lineRule="auto"/>
              <w:ind w:right="215"/>
              <w:rPr>
                <w:sz w:val="24"/>
              </w:rPr>
            </w:pPr>
            <w:r>
              <w:rPr>
                <w:sz w:val="24"/>
              </w:rPr>
              <w:t xml:space="preserve">Exposure </w:t>
            </w:r>
            <w:r>
              <w:rPr>
                <w:spacing w:val="-4"/>
                <w:sz w:val="24"/>
              </w:rPr>
              <w:t xml:space="preserve">to </w:t>
            </w:r>
            <w:r>
              <w:rPr>
                <w:sz w:val="24"/>
              </w:rPr>
              <w:t xml:space="preserve">smoke, fire </w:t>
            </w:r>
            <w:r>
              <w:rPr>
                <w:spacing w:val="-3"/>
                <w:sz w:val="24"/>
              </w:rPr>
              <w:t xml:space="preserve">and </w:t>
            </w:r>
            <w:r>
              <w:rPr>
                <w:spacing w:val="-4"/>
                <w:sz w:val="24"/>
              </w:rPr>
              <w:t>flames, undetermined intent</w:t>
            </w:r>
          </w:p>
        </w:tc>
      </w:tr>
      <w:tr w:rsidR="00937888">
        <w:trPr>
          <w:trHeight w:val="620"/>
        </w:trPr>
        <w:tc>
          <w:tcPr>
            <w:tcW w:w="1000" w:type="dxa"/>
          </w:tcPr>
          <w:p w:rsidR="00937888" w:rsidRDefault="00EC7B47">
            <w:pPr>
              <w:pStyle w:val="TableParagraph"/>
              <w:ind w:left="16" w:right="115"/>
              <w:jc w:val="center"/>
              <w:rPr>
                <w:sz w:val="24"/>
              </w:rPr>
            </w:pPr>
            <w:r>
              <w:rPr>
                <w:sz w:val="24"/>
              </w:rPr>
              <w:t>Y27</w:t>
            </w:r>
          </w:p>
        </w:tc>
        <w:tc>
          <w:tcPr>
            <w:tcW w:w="4720" w:type="dxa"/>
          </w:tcPr>
          <w:p w:rsidR="00937888" w:rsidRDefault="00EC7B47">
            <w:pPr>
              <w:pStyle w:val="TableParagraph"/>
              <w:spacing w:line="261" w:lineRule="auto"/>
              <w:ind w:right="449"/>
              <w:rPr>
                <w:sz w:val="24"/>
              </w:rPr>
            </w:pPr>
            <w:r>
              <w:rPr>
                <w:sz w:val="24"/>
              </w:rPr>
              <w:t>Phơi nhiễm hơi nước, hơi nước nóng và vật nóng, không xác định được ý đồ</w:t>
            </w:r>
          </w:p>
        </w:tc>
        <w:tc>
          <w:tcPr>
            <w:tcW w:w="5040" w:type="dxa"/>
          </w:tcPr>
          <w:p w:rsidR="00937888" w:rsidRDefault="00EC7B47">
            <w:pPr>
              <w:pStyle w:val="TableParagraph"/>
              <w:spacing w:line="261" w:lineRule="auto"/>
              <w:ind w:right="373"/>
              <w:rPr>
                <w:sz w:val="24"/>
              </w:rPr>
            </w:pPr>
            <w:r>
              <w:rPr>
                <w:spacing w:val="-4"/>
                <w:sz w:val="24"/>
              </w:rPr>
              <w:t xml:space="preserve">Contact </w:t>
            </w:r>
            <w:r>
              <w:rPr>
                <w:sz w:val="24"/>
              </w:rPr>
              <w:t xml:space="preserve">with </w:t>
            </w:r>
            <w:r>
              <w:rPr>
                <w:spacing w:val="-4"/>
                <w:sz w:val="24"/>
              </w:rPr>
              <w:t xml:space="preserve">steam, </w:t>
            </w:r>
            <w:r>
              <w:rPr>
                <w:sz w:val="24"/>
              </w:rPr>
              <w:t xml:space="preserve">hot vapours </w:t>
            </w:r>
            <w:r>
              <w:rPr>
                <w:spacing w:val="-3"/>
                <w:sz w:val="24"/>
              </w:rPr>
              <w:t xml:space="preserve">and </w:t>
            </w:r>
            <w:r>
              <w:rPr>
                <w:sz w:val="24"/>
              </w:rPr>
              <w:t xml:space="preserve">hot </w:t>
            </w:r>
            <w:r>
              <w:rPr>
                <w:spacing w:val="-3"/>
                <w:sz w:val="24"/>
              </w:rPr>
              <w:t xml:space="preserve">objects, </w:t>
            </w:r>
            <w:r>
              <w:rPr>
                <w:spacing w:val="-4"/>
                <w:sz w:val="24"/>
              </w:rPr>
              <w:t>undetermined intent</w:t>
            </w:r>
          </w:p>
        </w:tc>
      </w:tr>
      <w:tr w:rsidR="00937888">
        <w:trPr>
          <w:trHeight w:val="300"/>
        </w:trPr>
        <w:tc>
          <w:tcPr>
            <w:tcW w:w="1000" w:type="dxa"/>
          </w:tcPr>
          <w:p w:rsidR="00937888" w:rsidRDefault="00EC7B47">
            <w:pPr>
              <w:pStyle w:val="TableParagraph"/>
              <w:ind w:left="16" w:right="115"/>
              <w:jc w:val="center"/>
              <w:rPr>
                <w:sz w:val="24"/>
              </w:rPr>
            </w:pPr>
            <w:r>
              <w:rPr>
                <w:sz w:val="24"/>
              </w:rPr>
              <w:t>Y28</w:t>
            </w:r>
          </w:p>
        </w:tc>
        <w:tc>
          <w:tcPr>
            <w:tcW w:w="4720" w:type="dxa"/>
          </w:tcPr>
          <w:p w:rsidR="00937888" w:rsidRDefault="00EC7B47">
            <w:pPr>
              <w:pStyle w:val="TableParagraph"/>
              <w:rPr>
                <w:sz w:val="24"/>
              </w:rPr>
            </w:pPr>
            <w:r>
              <w:rPr>
                <w:sz w:val="24"/>
              </w:rPr>
              <w:t>Tiếp xúc vật nhọn, sắc, không rõ ý đồ</w:t>
            </w:r>
          </w:p>
        </w:tc>
        <w:tc>
          <w:tcPr>
            <w:tcW w:w="5040" w:type="dxa"/>
          </w:tcPr>
          <w:p w:rsidR="00937888" w:rsidRDefault="00EC7B47">
            <w:pPr>
              <w:pStyle w:val="TableParagraph"/>
              <w:rPr>
                <w:sz w:val="24"/>
              </w:rPr>
            </w:pPr>
            <w:r>
              <w:rPr>
                <w:sz w:val="24"/>
              </w:rPr>
              <w:t>Contact with sharp object, undetermined intent</w:t>
            </w:r>
          </w:p>
        </w:tc>
      </w:tr>
      <w:tr w:rsidR="00937888">
        <w:trPr>
          <w:trHeight w:val="300"/>
        </w:trPr>
        <w:tc>
          <w:tcPr>
            <w:tcW w:w="1000" w:type="dxa"/>
          </w:tcPr>
          <w:p w:rsidR="00937888" w:rsidRDefault="00EC7B47">
            <w:pPr>
              <w:pStyle w:val="TableParagraph"/>
              <w:ind w:left="16" w:right="115"/>
              <w:jc w:val="center"/>
              <w:rPr>
                <w:sz w:val="24"/>
              </w:rPr>
            </w:pPr>
            <w:r>
              <w:rPr>
                <w:sz w:val="24"/>
              </w:rPr>
              <w:t>Y29</w:t>
            </w:r>
          </w:p>
        </w:tc>
        <w:tc>
          <w:tcPr>
            <w:tcW w:w="4720" w:type="dxa"/>
          </w:tcPr>
          <w:p w:rsidR="00937888" w:rsidRDefault="00EC7B47">
            <w:pPr>
              <w:pStyle w:val="TableParagraph"/>
              <w:rPr>
                <w:sz w:val="24"/>
              </w:rPr>
            </w:pPr>
            <w:r>
              <w:rPr>
                <w:sz w:val="24"/>
              </w:rPr>
              <w:t>Tiếp xúc vật tù, không rõ ý đồ</w:t>
            </w:r>
          </w:p>
        </w:tc>
        <w:tc>
          <w:tcPr>
            <w:tcW w:w="5040" w:type="dxa"/>
          </w:tcPr>
          <w:p w:rsidR="00937888" w:rsidRDefault="00EC7B47">
            <w:pPr>
              <w:pStyle w:val="TableParagraph"/>
              <w:rPr>
                <w:sz w:val="24"/>
              </w:rPr>
            </w:pPr>
            <w:r>
              <w:rPr>
                <w:sz w:val="24"/>
              </w:rPr>
              <w:t>Contact with blunt object, undetermined intent</w:t>
            </w:r>
          </w:p>
        </w:tc>
      </w:tr>
      <w:tr w:rsidR="00937888">
        <w:trPr>
          <w:trHeight w:val="620"/>
        </w:trPr>
        <w:tc>
          <w:tcPr>
            <w:tcW w:w="1000" w:type="dxa"/>
          </w:tcPr>
          <w:p w:rsidR="00937888" w:rsidRDefault="00EC7B47">
            <w:pPr>
              <w:pStyle w:val="TableParagraph"/>
              <w:ind w:left="16" w:right="115"/>
              <w:jc w:val="center"/>
              <w:rPr>
                <w:sz w:val="24"/>
              </w:rPr>
            </w:pPr>
            <w:r>
              <w:rPr>
                <w:sz w:val="24"/>
              </w:rPr>
              <w:t>Y30</w:t>
            </w:r>
          </w:p>
        </w:tc>
        <w:tc>
          <w:tcPr>
            <w:tcW w:w="4720" w:type="dxa"/>
          </w:tcPr>
          <w:p w:rsidR="00937888" w:rsidRDefault="00EC7B47">
            <w:pPr>
              <w:pStyle w:val="TableParagraph"/>
              <w:spacing w:line="261" w:lineRule="auto"/>
              <w:ind w:right="114"/>
              <w:rPr>
                <w:sz w:val="24"/>
              </w:rPr>
            </w:pPr>
            <w:r>
              <w:rPr>
                <w:sz w:val="24"/>
              </w:rPr>
              <w:t>Ngã, nhảy hay bị đẩy từ một chỗ cao, không rõ ý đồ</w:t>
            </w:r>
          </w:p>
        </w:tc>
        <w:tc>
          <w:tcPr>
            <w:tcW w:w="5040" w:type="dxa"/>
          </w:tcPr>
          <w:p w:rsidR="00937888" w:rsidRDefault="00EC7B47">
            <w:pPr>
              <w:pStyle w:val="TableParagraph"/>
              <w:spacing w:line="261" w:lineRule="auto"/>
              <w:ind w:right="637"/>
              <w:rPr>
                <w:sz w:val="24"/>
              </w:rPr>
            </w:pPr>
            <w:r>
              <w:rPr>
                <w:spacing w:val="-3"/>
                <w:sz w:val="24"/>
              </w:rPr>
              <w:t xml:space="preserve">Falling, jumping </w:t>
            </w:r>
            <w:r>
              <w:rPr>
                <w:sz w:val="24"/>
              </w:rPr>
              <w:t xml:space="preserve">or pushed from a high </w:t>
            </w:r>
            <w:r>
              <w:rPr>
                <w:spacing w:val="-7"/>
                <w:sz w:val="24"/>
              </w:rPr>
              <w:t xml:space="preserve">place, </w:t>
            </w:r>
            <w:r>
              <w:rPr>
                <w:spacing w:val="-4"/>
                <w:sz w:val="24"/>
              </w:rPr>
              <w:t>undetermined intent</w:t>
            </w:r>
          </w:p>
        </w:tc>
      </w:tr>
      <w:tr w:rsidR="00937888">
        <w:trPr>
          <w:trHeight w:val="620"/>
        </w:trPr>
        <w:tc>
          <w:tcPr>
            <w:tcW w:w="1000" w:type="dxa"/>
          </w:tcPr>
          <w:p w:rsidR="00937888" w:rsidRDefault="00EC7B47">
            <w:pPr>
              <w:pStyle w:val="TableParagraph"/>
              <w:ind w:left="16" w:right="115"/>
              <w:jc w:val="center"/>
              <w:rPr>
                <w:sz w:val="24"/>
              </w:rPr>
            </w:pPr>
            <w:r>
              <w:rPr>
                <w:sz w:val="24"/>
              </w:rPr>
              <w:t>Y31</w:t>
            </w:r>
          </w:p>
        </w:tc>
        <w:tc>
          <w:tcPr>
            <w:tcW w:w="4720" w:type="dxa"/>
          </w:tcPr>
          <w:p w:rsidR="00937888" w:rsidRDefault="00EC7B47">
            <w:pPr>
              <w:pStyle w:val="TableParagraph"/>
              <w:spacing w:line="261" w:lineRule="auto"/>
              <w:ind w:right="101"/>
              <w:rPr>
                <w:sz w:val="24"/>
              </w:rPr>
            </w:pPr>
            <w:r>
              <w:rPr>
                <w:sz w:val="24"/>
              </w:rPr>
              <w:t xml:space="preserve">Ngã, </w:t>
            </w:r>
            <w:r>
              <w:rPr>
                <w:spacing w:val="-3"/>
                <w:sz w:val="24"/>
              </w:rPr>
              <w:t xml:space="preserve">nằm hay </w:t>
            </w:r>
            <w:r>
              <w:rPr>
                <w:spacing w:val="-4"/>
                <w:sz w:val="24"/>
              </w:rPr>
              <w:t xml:space="preserve">chạy </w:t>
            </w:r>
            <w:r>
              <w:rPr>
                <w:sz w:val="24"/>
              </w:rPr>
              <w:t xml:space="preserve">trước </w:t>
            </w:r>
            <w:r>
              <w:rPr>
                <w:spacing w:val="-3"/>
                <w:sz w:val="24"/>
              </w:rPr>
              <w:t xml:space="preserve">hay </w:t>
            </w:r>
            <w:r>
              <w:rPr>
                <w:spacing w:val="-4"/>
                <w:sz w:val="24"/>
              </w:rPr>
              <w:t xml:space="preserve">chạy </w:t>
            </w:r>
            <w:r>
              <w:rPr>
                <w:spacing w:val="-3"/>
                <w:sz w:val="24"/>
              </w:rPr>
              <w:t xml:space="preserve">vào vật </w:t>
            </w:r>
            <w:r>
              <w:rPr>
                <w:sz w:val="24"/>
              </w:rPr>
              <w:t xml:space="preserve">đang </w:t>
            </w:r>
            <w:r>
              <w:rPr>
                <w:spacing w:val="-3"/>
                <w:sz w:val="24"/>
              </w:rPr>
              <w:t xml:space="preserve">chuyển </w:t>
            </w:r>
            <w:r>
              <w:rPr>
                <w:sz w:val="24"/>
              </w:rPr>
              <w:t>động, không rõ ý đồ</w:t>
            </w:r>
          </w:p>
        </w:tc>
        <w:tc>
          <w:tcPr>
            <w:tcW w:w="5040" w:type="dxa"/>
          </w:tcPr>
          <w:p w:rsidR="00937888" w:rsidRDefault="00EC7B47">
            <w:pPr>
              <w:pStyle w:val="TableParagraph"/>
              <w:spacing w:line="261" w:lineRule="auto"/>
              <w:ind w:right="430"/>
              <w:rPr>
                <w:sz w:val="24"/>
              </w:rPr>
            </w:pPr>
            <w:r>
              <w:rPr>
                <w:sz w:val="24"/>
              </w:rPr>
              <w:t>Falling, lying or running before or into moving object, undetermined intent</w:t>
            </w:r>
          </w:p>
        </w:tc>
      </w:tr>
      <w:tr w:rsidR="00937888">
        <w:trPr>
          <w:trHeight w:val="300"/>
        </w:trPr>
        <w:tc>
          <w:tcPr>
            <w:tcW w:w="1000" w:type="dxa"/>
          </w:tcPr>
          <w:p w:rsidR="00937888" w:rsidRDefault="00EC7B47">
            <w:pPr>
              <w:pStyle w:val="TableParagraph"/>
              <w:ind w:left="16" w:right="115"/>
              <w:jc w:val="center"/>
              <w:rPr>
                <w:sz w:val="24"/>
              </w:rPr>
            </w:pPr>
            <w:r>
              <w:rPr>
                <w:sz w:val="24"/>
              </w:rPr>
              <w:t>Y32</w:t>
            </w:r>
          </w:p>
        </w:tc>
        <w:tc>
          <w:tcPr>
            <w:tcW w:w="4720" w:type="dxa"/>
          </w:tcPr>
          <w:p w:rsidR="00937888" w:rsidRDefault="00EC7B47">
            <w:pPr>
              <w:pStyle w:val="TableParagraph"/>
              <w:rPr>
                <w:sz w:val="24"/>
              </w:rPr>
            </w:pPr>
            <w:r>
              <w:rPr>
                <w:sz w:val="24"/>
              </w:rPr>
              <w:t>Bị mô tô cán không rõ ý đồ</w:t>
            </w:r>
          </w:p>
        </w:tc>
        <w:tc>
          <w:tcPr>
            <w:tcW w:w="5040" w:type="dxa"/>
          </w:tcPr>
          <w:p w:rsidR="00937888" w:rsidRDefault="00EC7B47">
            <w:pPr>
              <w:pStyle w:val="TableParagraph"/>
              <w:rPr>
                <w:sz w:val="24"/>
              </w:rPr>
            </w:pPr>
            <w:r>
              <w:rPr>
                <w:sz w:val="24"/>
              </w:rPr>
              <w:t>Crashing of motor vehicle, undetermined intent</w:t>
            </w:r>
          </w:p>
        </w:tc>
      </w:tr>
      <w:tr w:rsidR="00937888">
        <w:trPr>
          <w:trHeight w:val="300"/>
        </w:trPr>
        <w:tc>
          <w:tcPr>
            <w:tcW w:w="1000" w:type="dxa"/>
          </w:tcPr>
          <w:p w:rsidR="00937888" w:rsidRDefault="00EC7B47">
            <w:pPr>
              <w:pStyle w:val="TableParagraph"/>
              <w:ind w:left="16" w:right="115"/>
              <w:jc w:val="center"/>
              <w:rPr>
                <w:sz w:val="24"/>
              </w:rPr>
            </w:pPr>
            <w:r>
              <w:rPr>
                <w:sz w:val="24"/>
              </w:rPr>
              <w:t>Y33</w:t>
            </w:r>
          </w:p>
        </w:tc>
        <w:tc>
          <w:tcPr>
            <w:tcW w:w="4720" w:type="dxa"/>
          </w:tcPr>
          <w:p w:rsidR="00937888" w:rsidRDefault="00EC7B47">
            <w:pPr>
              <w:pStyle w:val="TableParagraph"/>
              <w:rPr>
                <w:sz w:val="24"/>
              </w:rPr>
            </w:pPr>
            <w:r>
              <w:rPr>
                <w:sz w:val="24"/>
              </w:rPr>
              <w:t>Các biến cố khác xác định, không rõ ý đồ</w:t>
            </w:r>
          </w:p>
        </w:tc>
        <w:tc>
          <w:tcPr>
            <w:tcW w:w="5040" w:type="dxa"/>
          </w:tcPr>
          <w:p w:rsidR="00937888" w:rsidRDefault="00EC7B47">
            <w:pPr>
              <w:pStyle w:val="TableParagraph"/>
              <w:rPr>
                <w:sz w:val="24"/>
              </w:rPr>
            </w:pPr>
            <w:r>
              <w:rPr>
                <w:sz w:val="24"/>
              </w:rPr>
              <w:t>Other specified events, undetermined intent</w:t>
            </w:r>
          </w:p>
        </w:tc>
      </w:tr>
      <w:tr w:rsidR="00937888">
        <w:trPr>
          <w:trHeight w:val="300"/>
        </w:trPr>
        <w:tc>
          <w:tcPr>
            <w:tcW w:w="1000" w:type="dxa"/>
          </w:tcPr>
          <w:p w:rsidR="00937888" w:rsidRDefault="00EC7B47">
            <w:pPr>
              <w:pStyle w:val="TableParagraph"/>
              <w:ind w:left="16" w:right="115"/>
              <w:jc w:val="center"/>
              <w:rPr>
                <w:sz w:val="24"/>
              </w:rPr>
            </w:pPr>
            <w:r>
              <w:rPr>
                <w:sz w:val="24"/>
              </w:rPr>
              <w:t>Y34</w:t>
            </w:r>
          </w:p>
        </w:tc>
        <w:tc>
          <w:tcPr>
            <w:tcW w:w="4720" w:type="dxa"/>
          </w:tcPr>
          <w:p w:rsidR="00937888" w:rsidRDefault="00EC7B47">
            <w:pPr>
              <w:pStyle w:val="TableParagraph"/>
              <w:rPr>
                <w:sz w:val="24"/>
              </w:rPr>
            </w:pPr>
            <w:r>
              <w:rPr>
                <w:sz w:val="24"/>
              </w:rPr>
              <w:t>Biến cố không xác định, không rõ ý đồ</w:t>
            </w:r>
          </w:p>
        </w:tc>
        <w:tc>
          <w:tcPr>
            <w:tcW w:w="5040" w:type="dxa"/>
          </w:tcPr>
          <w:p w:rsidR="00937888" w:rsidRDefault="00EC7B47">
            <w:pPr>
              <w:pStyle w:val="TableParagraph"/>
              <w:rPr>
                <w:sz w:val="24"/>
              </w:rPr>
            </w:pPr>
            <w:r>
              <w:rPr>
                <w:sz w:val="24"/>
              </w:rPr>
              <w:t>Unspecified event, undetermined intent</w:t>
            </w:r>
          </w:p>
        </w:tc>
      </w:tr>
      <w:tr w:rsidR="00937888">
        <w:trPr>
          <w:trHeight w:val="620"/>
        </w:trPr>
        <w:tc>
          <w:tcPr>
            <w:tcW w:w="1000" w:type="dxa"/>
          </w:tcPr>
          <w:p w:rsidR="00937888" w:rsidRDefault="00EC7B47">
            <w:pPr>
              <w:pStyle w:val="TableParagraph"/>
              <w:ind w:left="31" w:right="11"/>
              <w:jc w:val="center"/>
              <w:rPr>
                <w:sz w:val="24"/>
              </w:rPr>
            </w:pPr>
            <w:r>
              <w:rPr>
                <w:sz w:val="24"/>
              </w:rPr>
              <w:t>Y350</w:t>
            </w:r>
          </w:p>
        </w:tc>
        <w:tc>
          <w:tcPr>
            <w:tcW w:w="4720" w:type="dxa"/>
          </w:tcPr>
          <w:p w:rsidR="00937888" w:rsidRDefault="00EC7B47">
            <w:pPr>
              <w:pStyle w:val="TableParagraph"/>
              <w:spacing w:line="261" w:lineRule="auto"/>
              <w:ind w:right="213"/>
              <w:rPr>
                <w:sz w:val="24"/>
              </w:rPr>
            </w:pPr>
            <w:r>
              <w:rPr>
                <w:spacing w:val="-3"/>
                <w:sz w:val="24"/>
              </w:rPr>
              <w:t xml:space="preserve">Can </w:t>
            </w:r>
            <w:r>
              <w:rPr>
                <w:spacing w:val="-5"/>
                <w:sz w:val="24"/>
              </w:rPr>
              <w:t xml:space="preserve">thiệp </w:t>
            </w:r>
            <w:r>
              <w:rPr>
                <w:sz w:val="24"/>
              </w:rPr>
              <w:t xml:space="preserve">pháp </w:t>
            </w:r>
            <w:r>
              <w:rPr>
                <w:spacing w:val="-4"/>
                <w:sz w:val="24"/>
              </w:rPr>
              <w:t xml:space="preserve">lý </w:t>
            </w:r>
            <w:r>
              <w:rPr>
                <w:spacing w:val="-6"/>
                <w:sz w:val="24"/>
              </w:rPr>
              <w:t xml:space="preserve">liên </w:t>
            </w:r>
            <w:r>
              <w:rPr>
                <w:sz w:val="24"/>
              </w:rPr>
              <w:t xml:space="preserve">quan </w:t>
            </w:r>
            <w:r>
              <w:rPr>
                <w:spacing w:val="-3"/>
                <w:sz w:val="24"/>
              </w:rPr>
              <w:t xml:space="preserve">đến đạn </w:t>
            </w:r>
            <w:r>
              <w:rPr>
                <w:sz w:val="24"/>
              </w:rPr>
              <w:t xml:space="preserve">súng </w:t>
            </w:r>
            <w:r>
              <w:rPr>
                <w:spacing w:val="-9"/>
                <w:sz w:val="24"/>
              </w:rPr>
              <w:t xml:space="preserve">cầm </w:t>
            </w:r>
            <w:r>
              <w:rPr>
                <w:spacing w:val="-5"/>
                <w:sz w:val="24"/>
              </w:rPr>
              <w:t>tay</w:t>
            </w:r>
          </w:p>
        </w:tc>
        <w:tc>
          <w:tcPr>
            <w:tcW w:w="5040" w:type="dxa"/>
          </w:tcPr>
          <w:p w:rsidR="00937888" w:rsidRDefault="00EC7B47">
            <w:pPr>
              <w:pStyle w:val="TableParagraph"/>
              <w:rPr>
                <w:sz w:val="24"/>
              </w:rPr>
            </w:pPr>
            <w:r>
              <w:rPr>
                <w:sz w:val="24"/>
              </w:rPr>
              <w:t>Legal intervention involving firearm discharge</w:t>
            </w:r>
          </w:p>
        </w:tc>
      </w:tr>
      <w:tr w:rsidR="00937888">
        <w:trPr>
          <w:trHeight w:val="300"/>
        </w:trPr>
        <w:tc>
          <w:tcPr>
            <w:tcW w:w="1000" w:type="dxa"/>
          </w:tcPr>
          <w:p w:rsidR="00937888" w:rsidRDefault="00EC7B47">
            <w:pPr>
              <w:pStyle w:val="TableParagraph"/>
              <w:ind w:left="31" w:right="11"/>
              <w:jc w:val="center"/>
              <w:rPr>
                <w:sz w:val="24"/>
              </w:rPr>
            </w:pPr>
            <w:r>
              <w:rPr>
                <w:sz w:val="24"/>
              </w:rPr>
              <w:t>Y351</w:t>
            </w:r>
          </w:p>
        </w:tc>
        <w:tc>
          <w:tcPr>
            <w:tcW w:w="4720" w:type="dxa"/>
          </w:tcPr>
          <w:p w:rsidR="00937888" w:rsidRDefault="00EC7B47">
            <w:pPr>
              <w:pStyle w:val="TableParagraph"/>
              <w:rPr>
                <w:sz w:val="24"/>
              </w:rPr>
            </w:pPr>
            <w:r>
              <w:rPr>
                <w:sz w:val="24"/>
              </w:rPr>
              <w:t>Can thiệp pháp lý liên quan đến chất nổ</w:t>
            </w:r>
          </w:p>
        </w:tc>
        <w:tc>
          <w:tcPr>
            <w:tcW w:w="5040" w:type="dxa"/>
          </w:tcPr>
          <w:p w:rsidR="00937888" w:rsidRDefault="00EC7B47">
            <w:pPr>
              <w:pStyle w:val="TableParagraph"/>
              <w:rPr>
                <w:sz w:val="24"/>
              </w:rPr>
            </w:pPr>
            <w:r>
              <w:rPr>
                <w:sz w:val="24"/>
              </w:rPr>
              <w:t>Legal intervention involving explosives</w:t>
            </w:r>
          </w:p>
        </w:tc>
      </w:tr>
      <w:tr w:rsidR="00937888">
        <w:trPr>
          <w:trHeight w:val="300"/>
        </w:trPr>
        <w:tc>
          <w:tcPr>
            <w:tcW w:w="1000" w:type="dxa"/>
          </w:tcPr>
          <w:p w:rsidR="00937888" w:rsidRDefault="00EC7B47">
            <w:pPr>
              <w:pStyle w:val="TableParagraph"/>
              <w:ind w:left="31" w:right="11"/>
              <w:jc w:val="center"/>
              <w:rPr>
                <w:sz w:val="24"/>
              </w:rPr>
            </w:pPr>
            <w:r>
              <w:rPr>
                <w:sz w:val="24"/>
              </w:rPr>
              <w:t>Y352</w:t>
            </w:r>
          </w:p>
        </w:tc>
        <w:tc>
          <w:tcPr>
            <w:tcW w:w="4720" w:type="dxa"/>
          </w:tcPr>
          <w:p w:rsidR="00937888" w:rsidRDefault="00EC7B47">
            <w:pPr>
              <w:pStyle w:val="TableParagraph"/>
              <w:rPr>
                <w:sz w:val="24"/>
              </w:rPr>
            </w:pPr>
            <w:r>
              <w:rPr>
                <w:sz w:val="24"/>
              </w:rPr>
              <w:t>Can thiệp pháp lý liên quan đến khí</w:t>
            </w:r>
          </w:p>
        </w:tc>
        <w:tc>
          <w:tcPr>
            <w:tcW w:w="5040" w:type="dxa"/>
          </w:tcPr>
          <w:p w:rsidR="00937888" w:rsidRDefault="00EC7B47">
            <w:pPr>
              <w:pStyle w:val="TableParagraph"/>
              <w:rPr>
                <w:sz w:val="24"/>
              </w:rPr>
            </w:pPr>
            <w:r>
              <w:rPr>
                <w:sz w:val="24"/>
              </w:rPr>
              <w:t>Legal intervention involving gas</w:t>
            </w:r>
          </w:p>
        </w:tc>
      </w:tr>
      <w:tr w:rsidR="00937888">
        <w:trPr>
          <w:trHeight w:val="300"/>
        </w:trPr>
        <w:tc>
          <w:tcPr>
            <w:tcW w:w="1000" w:type="dxa"/>
          </w:tcPr>
          <w:p w:rsidR="00937888" w:rsidRDefault="00EC7B47">
            <w:pPr>
              <w:pStyle w:val="TableParagraph"/>
              <w:ind w:left="31" w:right="11"/>
              <w:jc w:val="center"/>
              <w:rPr>
                <w:sz w:val="24"/>
              </w:rPr>
            </w:pPr>
            <w:r>
              <w:rPr>
                <w:sz w:val="24"/>
              </w:rPr>
              <w:t>Y353</w:t>
            </w:r>
          </w:p>
        </w:tc>
        <w:tc>
          <w:tcPr>
            <w:tcW w:w="4720" w:type="dxa"/>
          </w:tcPr>
          <w:p w:rsidR="00937888" w:rsidRDefault="00EC7B47">
            <w:pPr>
              <w:pStyle w:val="TableParagraph"/>
              <w:rPr>
                <w:sz w:val="24"/>
              </w:rPr>
            </w:pPr>
            <w:r>
              <w:rPr>
                <w:sz w:val="24"/>
              </w:rPr>
              <w:t>Can thiệp pháp lý liên quan vật tầy</w:t>
            </w:r>
          </w:p>
        </w:tc>
        <w:tc>
          <w:tcPr>
            <w:tcW w:w="5040" w:type="dxa"/>
          </w:tcPr>
          <w:p w:rsidR="00937888" w:rsidRDefault="00EC7B47">
            <w:pPr>
              <w:pStyle w:val="TableParagraph"/>
              <w:rPr>
                <w:sz w:val="24"/>
              </w:rPr>
            </w:pPr>
            <w:r>
              <w:rPr>
                <w:sz w:val="24"/>
              </w:rPr>
              <w:t>Legal intervention involving blunt objects</w:t>
            </w:r>
          </w:p>
        </w:tc>
      </w:tr>
      <w:tr w:rsidR="00937888">
        <w:trPr>
          <w:trHeight w:val="300"/>
        </w:trPr>
        <w:tc>
          <w:tcPr>
            <w:tcW w:w="1000" w:type="dxa"/>
          </w:tcPr>
          <w:p w:rsidR="00937888" w:rsidRDefault="00EC7B47">
            <w:pPr>
              <w:pStyle w:val="TableParagraph"/>
              <w:ind w:left="31" w:right="11"/>
              <w:jc w:val="center"/>
              <w:rPr>
                <w:sz w:val="24"/>
              </w:rPr>
            </w:pPr>
            <w:r>
              <w:rPr>
                <w:sz w:val="24"/>
              </w:rPr>
              <w:t>Y354</w:t>
            </w:r>
          </w:p>
        </w:tc>
        <w:tc>
          <w:tcPr>
            <w:tcW w:w="4720" w:type="dxa"/>
          </w:tcPr>
          <w:p w:rsidR="00937888" w:rsidRDefault="00EC7B47">
            <w:pPr>
              <w:pStyle w:val="TableParagraph"/>
              <w:rPr>
                <w:sz w:val="24"/>
              </w:rPr>
            </w:pPr>
            <w:r>
              <w:rPr>
                <w:sz w:val="24"/>
              </w:rPr>
              <w:t>Can thiệp pháp lý liên quan vật sắc nhọn</w:t>
            </w:r>
          </w:p>
        </w:tc>
        <w:tc>
          <w:tcPr>
            <w:tcW w:w="5040" w:type="dxa"/>
          </w:tcPr>
          <w:p w:rsidR="00937888" w:rsidRDefault="00EC7B47">
            <w:pPr>
              <w:pStyle w:val="TableParagraph"/>
              <w:rPr>
                <w:sz w:val="24"/>
              </w:rPr>
            </w:pPr>
            <w:r>
              <w:rPr>
                <w:sz w:val="24"/>
              </w:rPr>
              <w:t>Legal intervention involving sharp objects</w:t>
            </w:r>
          </w:p>
        </w:tc>
      </w:tr>
      <w:tr w:rsidR="00937888">
        <w:trPr>
          <w:trHeight w:val="300"/>
        </w:trPr>
        <w:tc>
          <w:tcPr>
            <w:tcW w:w="1000" w:type="dxa"/>
          </w:tcPr>
          <w:p w:rsidR="00937888" w:rsidRDefault="00EC7B47">
            <w:pPr>
              <w:pStyle w:val="TableParagraph"/>
              <w:ind w:left="31" w:right="11"/>
              <w:jc w:val="center"/>
              <w:rPr>
                <w:sz w:val="24"/>
              </w:rPr>
            </w:pPr>
            <w:r>
              <w:rPr>
                <w:sz w:val="24"/>
              </w:rPr>
              <w:t>Y355</w:t>
            </w:r>
          </w:p>
        </w:tc>
        <w:tc>
          <w:tcPr>
            <w:tcW w:w="4720" w:type="dxa"/>
          </w:tcPr>
          <w:p w:rsidR="00937888" w:rsidRDefault="00EC7B47">
            <w:pPr>
              <w:pStyle w:val="TableParagraph"/>
              <w:rPr>
                <w:sz w:val="24"/>
              </w:rPr>
            </w:pPr>
            <w:r>
              <w:rPr>
                <w:sz w:val="24"/>
              </w:rPr>
              <w:t>Hành hình hợp pháp</w:t>
            </w:r>
          </w:p>
        </w:tc>
        <w:tc>
          <w:tcPr>
            <w:tcW w:w="5040" w:type="dxa"/>
          </w:tcPr>
          <w:p w:rsidR="00937888" w:rsidRDefault="00EC7B47">
            <w:pPr>
              <w:pStyle w:val="TableParagraph"/>
              <w:rPr>
                <w:sz w:val="24"/>
              </w:rPr>
            </w:pPr>
            <w:r>
              <w:rPr>
                <w:sz w:val="24"/>
              </w:rPr>
              <w:t>Legal execution</w:t>
            </w:r>
          </w:p>
        </w:tc>
      </w:tr>
      <w:tr w:rsidR="00937888">
        <w:trPr>
          <w:trHeight w:val="620"/>
        </w:trPr>
        <w:tc>
          <w:tcPr>
            <w:tcW w:w="1000" w:type="dxa"/>
          </w:tcPr>
          <w:p w:rsidR="00937888" w:rsidRDefault="00EC7B47">
            <w:pPr>
              <w:pStyle w:val="TableParagraph"/>
              <w:ind w:left="31" w:right="11"/>
              <w:jc w:val="center"/>
              <w:rPr>
                <w:sz w:val="24"/>
              </w:rPr>
            </w:pPr>
            <w:r>
              <w:rPr>
                <w:sz w:val="24"/>
              </w:rPr>
              <w:t>Y356</w:t>
            </w:r>
          </w:p>
        </w:tc>
        <w:tc>
          <w:tcPr>
            <w:tcW w:w="4720" w:type="dxa"/>
          </w:tcPr>
          <w:p w:rsidR="00937888" w:rsidRDefault="00EC7B47">
            <w:pPr>
              <w:pStyle w:val="TableParagraph"/>
              <w:spacing w:line="261" w:lineRule="auto"/>
              <w:ind w:right="215"/>
              <w:rPr>
                <w:sz w:val="24"/>
              </w:rPr>
            </w:pPr>
            <w:r>
              <w:rPr>
                <w:spacing w:val="-3"/>
                <w:sz w:val="24"/>
              </w:rPr>
              <w:t xml:space="preserve">Can </w:t>
            </w:r>
            <w:r>
              <w:rPr>
                <w:spacing w:val="-5"/>
                <w:sz w:val="24"/>
              </w:rPr>
              <w:t xml:space="preserve">thiệp </w:t>
            </w:r>
            <w:r>
              <w:rPr>
                <w:sz w:val="24"/>
              </w:rPr>
              <w:t xml:space="preserve">pháp </w:t>
            </w:r>
            <w:r>
              <w:rPr>
                <w:spacing w:val="-4"/>
                <w:sz w:val="24"/>
              </w:rPr>
              <w:t xml:space="preserve">lý </w:t>
            </w:r>
            <w:r>
              <w:rPr>
                <w:spacing w:val="-6"/>
                <w:sz w:val="24"/>
              </w:rPr>
              <w:t xml:space="preserve">liên </w:t>
            </w:r>
            <w:r>
              <w:rPr>
                <w:sz w:val="24"/>
              </w:rPr>
              <w:t xml:space="preserve">quan </w:t>
            </w:r>
            <w:r>
              <w:rPr>
                <w:spacing w:val="-5"/>
                <w:sz w:val="24"/>
              </w:rPr>
              <w:t xml:space="preserve">các </w:t>
            </w:r>
            <w:r>
              <w:rPr>
                <w:spacing w:val="-4"/>
                <w:sz w:val="24"/>
              </w:rPr>
              <w:t xml:space="preserve">biện </w:t>
            </w:r>
            <w:r>
              <w:rPr>
                <w:sz w:val="24"/>
              </w:rPr>
              <w:t>phá</w:t>
            </w:r>
            <w:r>
              <w:rPr>
                <w:sz w:val="24"/>
              </w:rPr>
              <w:t xml:space="preserve">p khác </w:t>
            </w:r>
            <w:r>
              <w:rPr>
                <w:spacing w:val="-4"/>
                <w:sz w:val="24"/>
              </w:rPr>
              <w:t xml:space="preserve">có </w:t>
            </w:r>
            <w:r>
              <w:rPr>
                <w:sz w:val="24"/>
              </w:rPr>
              <w:t xml:space="preserve">được </w:t>
            </w:r>
            <w:r>
              <w:rPr>
                <w:spacing w:val="-4"/>
                <w:sz w:val="24"/>
              </w:rPr>
              <w:t xml:space="preserve">biết </w:t>
            </w:r>
            <w:r>
              <w:rPr>
                <w:sz w:val="24"/>
              </w:rPr>
              <w:t>rõ</w:t>
            </w:r>
          </w:p>
        </w:tc>
        <w:tc>
          <w:tcPr>
            <w:tcW w:w="5040" w:type="dxa"/>
          </w:tcPr>
          <w:p w:rsidR="00937888" w:rsidRDefault="00EC7B47">
            <w:pPr>
              <w:pStyle w:val="TableParagraph"/>
              <w:rPr>
                <w:sz w:val="24"/>
              </w:rPr>
            </w:pPr>
            <w:r>
              <w:rPr>
                <w:sz w:val="24"/>
              </w:rPr>
              <w:t>Legal intervention involving other specified means</w:t>
            </w:r>
          </w:p>
        </w:tc>
      </w:tr>
      <w:tr w:rsidR="00937888">
        <w:trPr>
          <w:trHeight w:val="300"/>
        </w:trPr>
        <w:tc>
          <w:tcPr>
            <w:tcW w:w="1000" w:type="dxa"/>
          </w:tcPr>
          <w:p w:rsidR="00937888" w:rsidRDefault="00EC7B47">
            <w:pPr>
              <w:pStyle w:val="TableParagraph"/>
              <w:ind w:left="31" w:right="11"/>
              <w:jc w:val="center"/>
              <w:rPr>
                <w:sz w:val="24"/>
              </w:rPr>
            </w:pPr>
            <w:r>
              <w:rPr>
                <w:sz w:val="24"/>
              </w:rPr>
              <w:t>Y357</w:t>
            </w:r>
          </w:p>
        </w:tc>
        <w:tc>
          <w:tcPr>
            <w:tcW w:w="4720" w:type="dxa"/>
          </w:tcPr>
          <w:p w:rsidR="00937888" w:rsidRDefault="00EC7B47">
            <w:pPr>
              <w:pStyle w:val="TableParagraph"/>
              <w:rPr>
                <w:sz w:val="24"/>
              </w:rPr>
            </w:pPr>
            <w:r>
              <w:rPr>
                <w:sz w:val="24"/>
              </w:rPr>
              <w:t>Can thiệp pháp lý, không biết rõ biện pháp</w:t>
            </w:r>
          </w:p>
        </w:tc>
        <w:tc>
          <w:tcPr>
            <w:tcW w:w="5040" w:type="dxa"/>
          </w:tcPr>
          <w:p w:rsidR="00937888" w:rsidRDefault="00EC7B47">
            <w:pPr>
              <w:pStyle w:val="TableParagraph"/>
              <w:rPr>
                <w:sz w:val="24"/>
              </w:rPr>
            </w:pPr>
            <w:r>
              <w:rPr>
                <w:sz w:val="24"/>
              </w:rPr>
              <w:t>Legal intervention, means unspecified</w:t>
            </w:r>
          </w:p>
        </w:tc>
      </w:tr>
      <w:tr w:rsidR="00937888">
        <w:trPr>
          <w:trHeight w:val="620"/>
        </w:trPr>
        <w:tc>
          <w:tcPr>
            <w:tcW w:w="1000" w:type="dxa"/>
          </w:tcPr>
          <w:p w:rsidR="00937888" w:rsidRDefault="00EC7B47">
            <w:pPr>
              <w:pStyle w:val="TableParagraph"/>
              <w:ind w:left="31" w:right="11"/>
              <w:jc w:val="center"/>
              <w:rPr>
                <w:sz w:val="24"/>
              </w:rPr>
            </w:pPr>
            <w:r>
              <w:rPr>
                <w:sz w:val="24"/>
              </w:rPr>
              <w:t>Y360</w:t>
            </w:r>
          </w:p>
        </w:tc>
        <w:tc>
          <w:tcPr>
            <w:tcW w:w="4720" w:type="dxa"/>
          </w:tcPr>
          <w:p w:rsidR="00937888" w:rsidRDefault="00EC7B47">
            <w:pPr>
              <w:pStyle w:val="TableParagraph"/>
              <w:spacing w:line="261" w:lineRule="auto"/>
              <w:ind w:right="204"/>
              <w:rPr>
                <w:sz w:val="24"/>
              </w:rPr>
            </w:pPr>
            <w:r>
              <w:rPr>
                <w:sz w:val="24"/>
              </w:rPr>
              <w:t xml:space="preserve">Hoạt động </w:t>
            </w:r>
            <w:r>
              <w:rPr>
                <w:spacing w:val="-5"/>
                <w:sz w:val="24"/>
              </w:rPr>
              <w:t xml:space="preserve">chiến </w:t>
            </w:r>
            <w:r>
              <w:rPr>
                <w:spacing w:val="-3"/>
                <w:sz w:val="24"/>
              </w:rPr>
              <w:t xml:space="preserve">tranh </w:t>
            </w:r>
            <w:r>
              <w:rPr>
                <w:sz w:val="24"/>
              </w:rPr>
              <w:t xml:space="preserve">do hỏa khí </w:t>
            </w:r>
            <w:r>
              <w:rPr>
                <w:spacing w:val="-3"/>
                <w:sz w:val="24"/>
              </w:rPr>
              <w:t xml:space="preserve">của </w:t>
            </w:r>
            <w:r>
              <w:rPr>
                <w:spacing w:val="-4"/>
                <w:sz w:val="24"/>
              </w:rPr>
              <w:t xml:space="preserve">lính </w:t>
            </w:r>
            <w:r>
              <w:rPr>
                <w:spacing w:val="-5"/>
                <w:sz w:val="24"/>
              </w:rPr>
              <w:t xml:space="preserve">thuỷ </w:t>
            </w:r>
            <w:r>
              <w:rPr>
                <w:spacing w:val="-3"/>
                <w:sz w:val="24"/>
              </w:rPr>
              <w:t>gây</w:t>
            </w:r>
            <w:r>
              <w:rPr>
                <w:sz w:val="24"/>
              </w:rPr>
              <w:t xml:space="preserve"> ra</w:t>
            </w:r>
          </w:p>
        </w:tc>
        <w:tc>
          <w:tcPr>
            <w:tcW w:w="5040" w:type="dxa"/>
          </w:tcPr>
          <w:p w:rsidR="00937888" w:rsidRDefault="00EC7B47">
            <w:pPr>
              <w:pStyle w:val="TableParagraph"/>
              <w:spacing w:line="261" w:lineRule="auto"/>
              <w:rPr>
                <w:sz w:val="24"/>
              </w:rPr>
            </w:pPr>
            <w:r>
              <w:rPr>
                <w:spacing w:val="-5"/>
                <w:sz w:val="24"/>
              </w:rPr>
              <w:t xml:space="preserve">War </w:t>
            </w:r>
            <w:r>
              <w:rPr>
                <w:spacing w:val="-3"/>
                <w:sz w:val="24"/>
              </w:rPr>
              <w:t xml:space="preserve">operations involving </w:t>
            </w:r>
            <w:r>
              <w:rPr>
                <w:sz w:val="24"/>
              </w:rPr>
              <w:t xml:space="preserve">explosion of </w:t>
            </w:r>
            <w:r>
              <w:rPr>
                <w:spacing w:val="-6"/>
                <w:sz w:val="24"/>
              </w:rPr>
              <w:t xml:space="preserve">marine </w:t>
            </w:r>
            <w:r>
              <w:rPr>
                <w:sz w:val="24"/>
              </w:rPr>
              <w:t>weapons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Y361</w:t>
            </w:r>
          </w:p>
        </w:tc>
        <w:tc>
          <w:tcPr>
            <w:tcW w:w="4720" w:type="dxa"/>
          </w:tcPr>
          <w:p w:rsidR="00937888" w:rsidRDefault="00EC7B47">
            <w:pPr>
              <w:pStyle w:val="TableParagraph"/>
              <w:spacing w:line="261" w:lineRule="auto"/>
              <w:ind w:right="311"/>
              <w:rPr>
                <w:sz w:val="24"/>
              </w:rPr>
            </w:pPr>
            <w:r>
              <w:rPr>
                <w:sz w:val="24"/>
              </w:rPr>
              <w:t>Hoạt động chiến tranh liên quan đến phá huỷ phương tiện bay</w:t>
            </w:r>
          </w:p>
        </w:tc>
        <w:tc>
          <w:tcPr>
            <w:tcW w:w="5040" w:type="dxa"/>
          </w:tcPr>
          <w:p w:rsidR="00937888" w:rsidRDefault="00EC7B47">
            <w:pPr>
              <w:pStyle w:val="TableParagraph"/>
              <w:rPr>
                <w:sz w:val="24"/>
              </w:rPr>
            </w:pPr>
            <w:r>
              <w:rPr>
                <w:sz w:val="24"/>
              </w:rPr>
              <w:t>War operations involving destruction of aircraft</w:t>
            </w:r>
          </w:p>
        </w:tc>
      </w:tr>
      <w:tr w:rsidR="00937888">
        <w:trPr>
          <w:trHeight w:val="620"/>
        </w:trPr>
        <w:tc>
          <w:tcPr>
            <w:tcW w:w="1000" w:type="dxa"/>
          </w:tcPr>
          <w:p w:rsidR="00937888" w:rsidRDefault="00EC7B47">
            <w:pPr>
              <w:pStyle w:val="TableParagraph"/>
              <w:ind w:left="31" w:right="11"/>
              <w:jc w:val="center"/>
              <w:rPr>
                <w:sz w:val="24"/>
              </w:rPr>
            </w:pPr>
            <w:r>
              <w:rPr>
                <w:sz w:val="24"/>
              </w:rPr>
              <w:t>Y362</w:t>
            </w:r>
          </w:p>
        </w:tc>
        <w:tc>
          <w:tcPr>
            <w:tcW w:w="4720" w:type="dxa"/>
          </w:tcPr>
          <w:p w:rsidR="00937888" w:rsidRDefault="00EC7B47">
            <w:pPr>
              <w:pStyle w:val="TableParagraph"/>
              <w:spacing w:line="261" w:lineRule="auto"/>
              <w:rPr>
                <w:sz w:val="24"/>
              </w:rPr>
            </w:pPr>
            <w:r>
              <w:rPr>
                <w:sz w:val="24"/>
              </w:rPr>
              <w:t xml:space="preserve">Hoạt động </w:t>
            </w:r>
            <w:r>
              <w:rPr>
                <w:spacing w:val="-5"/>
                <w:sz w:val="24"/>
              </w:rPr>
              <w:t xml:space="preserve">chiến </w:t>
            </w:r>
            <w:r>
              <w:rPr>
                <w:spacing w:val="-3"/>
                <w:sz w:val="24"/>
              </w:rPr>
              <w:t xml:space="preserve">tranh </w:t>
            </w:r>
            <w:r>
              <w:rPr>
                <w:spacing w:val="-6"/>
                <w:sz w:val="24"/>
              </w:rPr>
              <w:t xml:space="preserve">liên </w:t>
            </w:r>
            <w:r>
              <w:rPr>
                <w:sz w:val="24"/>
              </w:rPr>
              <w:t xml:space="preserve">quan </w:t>
            </w:r>
            <w:r>
              <w:rPr>
                <w:spacing w:val="-3"/>
                <w:sz w:val="24"/>
              </w:rPr>
              <w:t xml:space="preserve">đến </w:t>
            </w:r>
            <w:r>
              <w:rPr>
                <w:spacing w:val="-4"/>
                <w:sz w:val="24"/>
              </w:rPr>
              <w:t xml:space="preserve">chất </w:t>
            </w:r>
            <w:r>
              <w:rPr>
                <w:sz w:val="24"/>
              </w:rPr>
              <w:t xml:space="preserve">nổ </w:t>
            </w:r>
            <w:r>
              <w:rPr>
                <w:spacing w:val="-6"/>
                <w:sz w:val="24"/>
              </w:rPr>
              <w:t xml:space="preserve">và </w:t>
            </w:r>
            <w:r>
              <w:rPr>
                <w:sz w:val="24"/>
              </w:rPr>
              <w:t>bom khác</w:t>
            </w:r>
          </w:p>
        </w:tc>
        <w:tc>
          <w:tcPr>
            <w:tcW w:w="5040" w:type="dxa"/>
          </w:tcPr>
          <w:p w:rsidR="00937888" w:rsidRDefault="00EC7B47">
            <w:pPr>
              <w:pStyle w:val="TableParagraph"/>
              <w:spacing w:line="261" w:lineRule="auto"/>
              <w:ind w:right="450"/>
              <w:rPr>
                <w:sz w:val="24"/>
              </w:rPr>
            </w:pPr>
            <w:r>
              <w:rPr>
                <w:sz w:val="24"/>
              </w:rPr>
              <w:t>War operations involving other explosions and fragments</w:t>
            </w:r>
          </w:p>
        </w:tc>
      </w:tr>
      <w:tr w:rsidR="00937888">
        <w:trPr>
          <w:trHeight w:val="620"/>
        </w:trPr>
        <w:tc>
          <w:tcPr>
            <w:tcW w:w="1000" w:type="dxa"/>
          </w:tcPr>
          <w:p w:rsidR="00937888" w:rsidRDefault="00EC7B47">
            <w:pPr>
              <w:pStyle w:val="TableParagraph"/>
              <w:ind w:left="31" w:right="11"/>
              <w:jc w:val="center"/>
              <w:rPr>
                <w:sz w:val="24"/>
              </w:rPr>
            </w:pPr>
            <w:r>
              <w:rPr>
                <w:sz w:val="24"/>
              </w:rPr>
              <w:t>Y363</w:t>
            </w:r>
          </w:p>
        </w:tc>
        <w:tc>
          <w:tcPr>
            <w:tcW w:w="4720" w:type="dxa"/>
          </w:tcPr>
          <w:p w:rsidR="00937888" w:rsidRDefault="00EC7B47">
            <w:pPr>
              <w:pStyle w:val="TableParagraph"/>
              <w:spacing w:line="261" w:lineRule="auto"/>
              <w:rPr>
                <w:sz w:val="24"/>
              </w:rPr>
            </w:pPr>
            <w:r>
              <w:rPr>
                <w:sz w:val="24"/>
              </w:rPr>
              <w:t xml:space="preserve">Hành động </w:t>
            </w:r>
            <w:r>
              <w:rPr>
                <w:spacing w:val="-5"/>
                <w:sz w:val="24"/>
              </w:rPr>
              <w:t xml:space="preserve">chiến </w:t>
            </w:r>
            <w:r>
              <w:rPr>
                <w:spacing w:val="-3"/>
                <w:sz w:val="24"/>
              </w:rPr>
              <w:t xml:space="preserve">tranh </w:t>
            </w:r>
            <w:r>
              <w:rPr>
                <w:spacing w:val="-6"/>
                <w:sz w:val="24"/>
              </w:rPr>
              <w:t xml:space="preserve">liên </w:t>
            </w:r>
            <w:r>
              <w:rPr>
                <w:sz w:val="24"/>
              </w:rPr>
              <w:t xml:space="preserve">quan </w:t>
            </w:r>
            <w:r>
              <w:rPr>
                <w:spacing w:val="-3"/>
                <w:sz w:val="24"/>
              </w:rPr>
              <w:t xml:space="preserve">đến đám </w:t>
            </w:r>
            <w:r>
              <w:rPr>
                <w:spacing w:val="-6"/>
                <w:sz w:val="24"/>
              </w:rPr>
              <w:t xml:space="preserve">cháy, </w:t>
            </w:r>
            <w:r>
              <w:rPr>
                <w:sz w:val="24"/>
              </w:rPr>
              <w:t xml:space="preserve">hoả hoạn và </w:t>
            </w:r>
            <w:r>
              <w:rPr>
                <w:spacing w:val="-4"/>
                <w:sz w:val="24"/>
              </w:rPr>
              <w:t xml:space="preserve">chất </w:t>
            </w:r>
            <w:r>
              <w:rPr>
                <w:sz w:val="24"/>
              </w:rPr>
              <w:t>nóng</w:t>
            </w:r>
          </w:p>
        </w:tc>
        <w:tc>
          <w:tcPr>
            <w:tcW w:w="5040" w:type="dxa"/>
          </w:tcPr>
          <w:p w:rsidR="00937888" w:rsidRDefault="00EC7B47">
            <w:pPr>
              <w:pStyle w:val="TableParagraph"/>
              <w:spacing w:line="261" w:lineRule="auto"/>
              <w:rPr>
                <w:sz w:val="24"/>
              </w:rPr>
            </w:pPr>
            <w:r>
              <w:rPr>
                <w:spacing w:val="-5"/>
                <w:sz w:val="24"/>
              </w:rPr>
              <w:t xml:space="preserve">War </w:t>
            </w:r>
            <w:r>
              <w:rPr>
                <w:spacing w:val="-3"/>
                <w:sz w:val="24"/>
              </w:rPr>
              <w:t xml:space="preserve">operations involving </w:t>
            </w:r>
            <w:r>
              <w:rPr>
                <w:sz w:val="24"/>
              </w:rPr>
              <w:t xml:space="preserve">fires, </w:t>
            </w:r>
            <w:r>
              <w:rPr>
                <w:spacing w:val="-3"/>
                <w:sz w:val="24"/>
              </w:rPr>
              <w:t xml:space="preserve">conflagrations and </w:t>
            </w:r>
            <w:r>
              <w:rPr>
                <w:sz w:val="24"/>
              </w:rPr>
              <w:t>hot substances</w:t>
            </w:r>
          </w:p>
        </w:tc>
      </w:tr>
      <w:tr w:rsidR="00937888">
        <w:trPr>
          <w:trHeight w:val="620"/>
        </w:trPr>
        <w:tc>
          <w:tcPr>
            <w:tcW w:w="1000" w:type="dxa"/>
          </w:tcPr>
          <w:p w:rsidR="00937888" w:rsidRDefault="00EC7B47">
            <w:pPr>
              <w:pStyle w:val="TableParagraph"/>
              <w:ind w:left="31" w:right="11"/>
              <w:jc w:val="center"/>
              <w:rPr>
                <w:sz w:val="24"/>
              </w:rPr>
            </w:pPr>
            <w:r>
              <w:rPr>
                <w:sz w:val="24"/>
              </w:rPr>
              <w:t>Y364</w:t>
            </w:r>
          </w:p>
        </w:tc>
        <w:tc>
          <w:tcPr>
            <w:tcW w:w="4720" w:type="dxa"/>
          </w:tcPr>
          <w:p w:rsidR="00937888" w:rsidRDefault="00EC7B47">
            <w:pPr>
              <w:pStyle w:val="TableParagraph"/>
              <w:spacing w:line="261" w:lineRule="auto"/>
              <w:ind w:right="126"/>
              <w:rPr>
                <w:sz w:val="24"/>
              </w:rPr>
            </w:pPr>
            <w:r>
              <w:rPr>
                <w:sz w:val="24"/>
              </w:rPr>
              <w:t xml:space="preserve">Hành động </w:t>
            </w:r>
            <w:r>
              <w:rPr>
                <w:spacing w:val="-5"/>
                <w:sz w:val="24"/>
              </w:rPr>
              <w:t xml:space="preserve">chiến </w:t>
            </w:r>
            <w:r>
              <w:rPr>
                <w:spacing w:val="-3"/>
                <w:sz w:val="24"/>
              </w:rPr>
              <w:t xml:space="preserve">tranh </w:t>
            </w:r>
            <w:r>
              <w:rPr>
                <w:spacing w:val="-6"/>
                <w:sz w:val="24"/>
              </w:rPr>
              <w:t xml:space="preserve">liên </w:t>
            </w:r>
            <w:r>
              <w:rPr>
                <w:sz w:val="24"/>
              </w:rPr>
              <w:t xml:space="preserve">quan </w:t>
            </w:r>
            <w:r>
              <w:rPr>
                <w:spacing w:val="-3"/>
                <w:sz w:val="24"/>
              </w:rPr>
              <w:t xml:space="preserve">đạn </w:t>
            </w:r>
            <w:r>
              <w:rPr>
                <w:sz w:val="24"/>
              </w:rPr>
              <w:t xml:space="preserve">súng </w:t>
            </w:r>
            <w:r>
              <w:rPr>
                <w:spacing w:val="-5"/>
                <w:sz w:val="24"/>
              </w:rPr>
              <w:t xml:space="preserve">tay </w:t>
            </w:r>
            <w:r>
              <w:rPr>
                <w:sz w:val="24"/>
              </w:rPr>
              <w:t xml:space="preserve">và </w:t>
            </w:r>
            <w:r>
              <w:rPr>
                <w:spacing w:val="-5"/>
                <w:sz w:val="24"/>
              </w:rPr>
              <w:t xml:space="preserve">các </w:t>
            </w:r>
            <w:r>
              <w:rPr>
                <w:spacing w:val="-4"/>
                <w:sz w:val="24"/>
              </w:rPr>
              <w:t xml:space="preserve">loại </w:t>
            </w:r>
            <w:r>
              <w:rPr>
                <w:sz w:val="24"/>
              </w:rPr>
              <w:t xml:space="preserve">thông thường khác trong </w:t>
            </w:r>
            <w:r>
              <w:rPr>
                <w:spacing w:val="-5"/>
                <w:sz w:val="24"/>
              </w:rPr>
              <w:t xml:space="preserve">chiến </w:t>
            </w:r>
            <w:r>
              <w:rPr>
                <w:spacing w:val="-3"/>
                <w:sz w:val="24"/>
              </w:rPr>
              <w:t>tranh</w:t>
            </w:r>
          </w:p>
        </w:tc>
        <w:tc>
          <w:tcPr>
            <w:tcW w:w="5040" w:type="dxa"/>
          </w:tcPr>
          <w:p w:rsidR="00937888" w:rsidRDefault="00EC7B47">
            <w:pPr>
              <w:pStyle w:val="TableParagraph"/>
              <w:spacing w:line="261" w:lineRule="auto"/>
              <w:ind w:right="461"/>
              <w:rPr>
                <w:sz w:val="24"/>
              </w:rPr>
            </w:pPr>
            <w:r>
              <w:rPr>
                <w:spacing w:val="-5"/>
                <w:sz w:val="24"/>
              </w:rPr>
              <w:t xml:space="preserve">War </w:t>
            </w:r>
            <w:r>
              <w:rPr>
                <w:spacing w:val="-3"/>
                <w:sz w:val="24"/>
              </w:rPr>
              <w:t xml:space="preserve">operations involving firearm </w:t>
            </w:r>
            <w:r>
              <w:rPr>
                <w:sz w:val="24"/>
              </w:rPr>
              <w:t xml:space="preserve">discharge </w:t>
            </w:r>
            <w:r>
              <w:rPr>
                <w:spacing w:val="-3"/>
                <w:sz w:val="24"/>
              </w:rPr>
              <w:t xml:space="preserve">and other </w:t>
            </w:r>
            <w:r>
              <w:rPr>
                <w:sz w:val="24"/>
              </w:rPr>
              <w:t xml:space="preserve">forms of </w:t>
            </w:r>
            <w:r>
              <w:rPr>
                <w:spacing w:val="-3"/>
                <w:sz w:val="24"/>
              </w:rPr>
              <w:t xml:space="preserve">conventional </w:t>
            </w:r>
            <w:r>
              <w:rPr>
                <w:sz w:val="24"/>
              </w:rPr>
              <w:t>warfare</w:t>
            </w:r>
          </w:p>
        </w:tc>
      </w:tr>
      <w:tr w:rsidR="00937888">
        <w:trPr>
          <w:trHeight w:val="620"/>
        </w:trPr>
        <w:tc>
          <w:tcPr>
            <w:tcW w:w="1000" w:type="dxa"/>
          </w:tcPr>
          <w:p w:rsidR="00937888" w:rsidRDefault="00EC7B47">
            <w:pPr>
              <w:pStyle w:val="TableParagraph"/>
              <w:ind w:left="31" w:right="11"/>
              <w:jc w:val="center"/>
              <w:rPr>
                <w:sz w:val="24"/>
              </w:rPr>
            </w:pPr>
            <w:r>
              <w:rPr>
                <w:sz w:val="24"/>
              </w:rPr>
              <w:t>Y365</w:t>
            </w:r>
          </w:p>
        </w:tc>
        <w:tc>
          <w:tcPr>
            <w:tcW w:w="4720" w:type="dxa"/>
          </w:tcPr>
          <w:p w:rsidR="00937888" w:rsidRDefault="00EC7B47">
            <w:pPr>
              <w:pStyle w:val="TableParagraph"/>
              <w:rPr>
                <w:sz w:val="24"/>
              </w:rPr>
            </w:pPr>
            <w:r>
              <w:rPr>
                <w:sz w:val="24"/>
              </w:rPr>
              <w:t>Hoạt động chiến tranh liên quan vũ khí hạt nhân</w:t>
            </w:r>
          </w:p>
        </w:tc>
        <w:tc>
          <w:tcPr>
            <w:tcW w:w="5040" w:type="dxa"/>
          </w:tcPr>
          <w:p w:rsidR="00937888" w:rsidRDefault="00EC7B47">
            <w:pPr>
              <w:pStyle w:val="TableParagraph"/>
              <w:rPr>
                <w:sz w:val="24"/>
              </w:rPr>
            </w:pPr>
            <w:r>
              <w:rPr>
                <w:sz w:val="24"/>
              </w:rPr>
              <w:t>War operations involving nuclear weapons</w:t>
            </w:r>
          </w:p>
        </w:tc>
      </w:tr>
      <w:tr w:rsidR="00937888">
        <w:trPr>
          <w:trHeight w:val="620"/>
        </w:trPr>
        <w:tc>
          <w:tcPr>
            <w:tcW w:w="1000" w:type="dxa"/>
          </w:tcPr>
          <w:p w:rsidR="00937888" w:rsidRDefault="00EC7B47">
            <w:pPr>
              <w:pStyle w:val="TableParagraph"/>
              <w:ind w:left="31" w:right="11"/>
              <w:jc w:val="center"/>
              <w:rPr>
                <w:sz w:val="24"/>
              </w:rPr>
            </w:pPr>
            <w:r>
              <w:rPr>
                <w:sz w:val="24"/>
              </w:rPr>
              <w:t>Y366</w:t>
            </w:r>
          </w:p>
        </w:tc>
        <w:tc>
          <w:tcPr>
            <w:tcW w:w="4720" w:type="dxa"/>
          </w:tcPr>
          <w:p w:rsidR="00937888" w:rsidRDefault="00EC7B47">
            <w:pPr>
              <w:pStyle w:val="TableParagraph"/>
              <w:rPr>
                <w:sz w:val="24"/>
              </w:rPr>
            </w:pPr>
            <w:r>
              <w:rPr>
                <w:sz w:val="24"/>
              </w:rPr>
              <w:t>Hoạt động chiến tranh liên quan vũ khí sinh học</w:t>
            </w:r>
          </w:p>
        </w:tc>
        <w:tc>
          <w:tcPr>
            <w:tcW w:w="5040" w:type="dxa"/>
          </w:tcPr>
          <w:p w:rsidR="00937888" w:rsidRDefault="00EC7B47">
            <w:pPr>
              <w:pStyle w:val="TableParagraph"/>
              <w:rPr>
                <w:sz w:val="24"/>
              </w:rPr>
            </w:pPr>
            <w:r>
              <w:rPr>
                <w:sz w:val="24"/>
              </w:rPr>
              <w:t>War operations involving biological weapons</w:t>
            </w:r>
          </w:p>
        </w:tc>
      </w:tr>
      <w:tr w:rsidR="00937888">
        <w:trPr>
          <w:trHeight w:val="920"/>
        </w:trPr>
        <w:tc>
          <w:tcPr>
            <w:tcW w:w="1000" w:type="dxa"/>
          </w:tcPr>
          <w:p w:rsidR="00937888" w:rsidRDefault="00EC7B47">
            <w:pPr>
              <w:pStyle w:val="TableParagraph"/>
              <w:ind w:left="31" w:right="11"/>
              <w:jc w:val="center"/>
              <w:rPr>
                <w:sz w:val="24"/>
              </w:rPr>
            </w:pPr>
            <w:r>
              <w:rPr>
                <w:sz w:val="24"/>
              </w:rPr>
              <w:t>Y367</w:t>
            </w:r>
          </w:p>
        </w:tc>
        <w:tc>
          <w:tcPr>
            <w:tcW w:w="4720" w:type="dxa"/>
          </w:tcPr>
          <w:p w:rsidR="00937888" w:rsidRDefault="00EC7B47">
            <w:pPr>
              <w:pStyle w:val="TableParagraph"/>
              <w:spacing w:line="261" w:lineRule="auto"/>
              <w:ind w:right="64"/>
              <w:rPr>
                <w:sz w:val="24"/>
              </w:rPr>
            </w:pPr>
            <w:r>
              <w:rPr>
                <w:sz w:val="24"/>
              </w:rPr>
              <w:t>Hoạt động chiến tranh liên quan đến vũ khí hoá học và các vũ khí khác không theo qui ước chiến tranh</w:t>
            </w:r>
          </w:p>
        </w:tc>
        <w:tc>
          <w:tcPr>
            <w:tcW w:w="5040" w:type="dxa"/>
          </w:tcPr>
          <w:p w:rsidR="00937888" w:rsidRDefault="00EC7B47">
            <w:pPr>
              <w:pStyle w:val="TableParagraph"/>
              <w:spacing w:line="261" w:lineRule="auto"/>
              <w:rPr>
                <w:sz w:val="24"/>
              </w:rPr>
            </w:pPr>
            <w:r>
              <w:rPr>
                <w:spacing w:val="-5"/>
                <w:sz w:val="24"/>
              </w:rPr>
              <w:t xml:space="preserve">War </w:t>
            </w:r>
            <w:r>
              <w:rPr>
                <w:spacing w:val="-3"/>
                <w:sz w:val="24"/>
              </w:rPr>
              <w:t xml:space="preserve">operations involving </w:t>
            </w:r>
            <w:r>
              <w:rPr>
                <w:spacing w:val="-6"/>
                <w:sz w:val="24"/>
              </w:rPr>
              <w:t xml:space="preserve">chemical </w:t>
            </w:r>
            <w:r>
              <w:rPr>
                <w:sz w:val="24"/>
              </w:rPr>
              <w:t xml:space="preserve">weapons </w:t>
            </w:r>
            <w:r>
              <w:rPr>
                <w:spacing w:val="-3"/>
                <w:sz w:val="24"/>
              </w:rPr>
              <w:t xml:space="preserve">and other </w:t>
            </w:r>
            <w:r>
              <w:rPr>
                <w:sz w:val="24"/>
              </w:rPr>
              <w:t xml:space="preserve">forms of </w:t>
            </w:r>
            <w:r>
              <w:rPr>
                <w:spacing w:val="-3"/>
                <w:sz w:val="24"/>
              </w:rPr>
              <w:t>unconventional</w:t>
            </w:r>
            <w:r>
              <w:rPr>
                <w:sz w:val="24"/>
              </w:rPr>
              <w:t xml:space="preserve"> warfare</w:t>
            </w:r>
          </w:p>
        </w:tc>
      </w:tr>
      <w:tr w:rsidR="00937888">
        <w:trPr>
          <w:trHeight w:val="620"/>
        </w:trPr>
        <w:tc>
          <w:tcPr>
            <w:tcW w:w="1000" w:type="dxa"/>
          </w:tcPr>
          <w:p w:rsidR="00937888" w:rsidRDefault="00EC7B47">
            <w:pPr>
              <w:pStyle w:val="TableParagraph"/>
              <w:ind w:left="31" w:right="11"/>
              <w:jc w:val="center"/>
              <w:rPr>
                <w:sz w:val="24"/>
              </w:rPr>
            </w:pPr>
            <w:r>
              <w:rPr>
                <w:sz w:val="24"/>
              </w:rPr>
              <w:t>Y368</w:t>
            </w:r>
          </w:p>
        </w:tc>
        <w:tc>
          <w:tcPr>
            <w:tcW w:w="4720" w:type="dxa"/>
          </w:tcPr>
          <w:p w:rsidR="00937888" w:rsidRDefault="00EC7B47">
            <w:pPr>
              <w:pStyle w:val="TableParagraph"/>
              <w:spacing w:line="261" w:lineRule="auto"/>
              <w:ind w:right="134"/>
              <w:rPr>
                <w:sz w:val="24"/>
              </w:rPr>
            </w:pPr>
            <w:r>
              <w:rPr>
                <w:sz w:val="24"/>
              </w:rPr>
              <w:t>Hoạt động chiến tranh xẩy ra sau khi đã ngừng hận thù</w:t>
            </w:r>
          </w:p>
        </w:tc>
        <w:tc>
          <w:tcPr>
            <w:tcW w:w="5040" w:type="dxa"/>
          </w:tcPr>
          <w:p w:rsidR="00937888" w:rsidRDefault="00EC7B47">
            <w:pPr>
              <w:pStyle w:val="TableParagraph"/>
              <w:spacing w:line="261" w:lineRule="auto"/>
              <w:ind w:right="263"/>
              <w:rPr>
                <w:sz w:val="24"/>
              </w:rPr>
            </w:pPr>
            <w:r>
              <w:rPr>
                <w:spacing w:val="-5"/>
                <w:sz w:val="24"/>
              </w:rPr>
              <w:t xml:space="preserve">War </w:t>
            </w:r>
            <w:r>
              <w:rPr>
                <w:spacing w:val="-3"/>
                <w:sz w:val="24"/>
              </w:rPr>
              <w:t xml:space="preserve">operations occurring </w:t>
            </w:r>
            <w:r>
              <w:rPr>
                <w:spacing w:val="-5"/>
                <w:sz w:val="24"/>
              </w:rPr>
              <w:t xml:space="preserve">after </w:t>
            </w:r>
            <w:r>
              <w:rPr>
                <w:spacing w:val="-3"/>
                <w:sz w:val="24"/>
              </w:rPr>
              <w:t xml:space="preserve">cessation </w:t>
            </w:r>
            <w:r>
              <w:rPr>
                <w:sz w:val="24"/>
              </w:rPr>
              <w:t xml:space="preserve">of </w:t>
            </w:r>
            <w:r>
              <w:rPr>
                <w:spacing w:val="-4"/>
                <w:sz w:val="24"/>
              </w:rPr>
              <w:t>hostilities</w:t>
            </w:r>
          </w:p>
        </w:tc>
      </w:tr>
      <w:tr w:rsidR="00937888">
        <w:trPr>
          <w:trHeight w:val="300"/>
        </w:trPr>
        <w:tc>
          <w:tcPr>
            <w:tcW w:w="1000" w:type="dxa"/>
          </w:tcPr>
          <w:p w:rsidR="00937888" w:rsidRDefault="00EC7B47">
            <w:pPr>
              <w:pStyle w:val="TableParagraph"/>
              <w:ind w:left="31" w:right="11"/>
              <w:jc w:val="center"/>
              <w:rPr>
                <w:sz w:val="24"/>
              </w:rPr>
            </w:pPr>
            <w:r>
              <w:rPr>
                <w:sz w:val="24"/>
              </w:rPr>
              <w:t>Y369</w:t>
            </w:r>
          </w:p>
        </w:tc>
        <w:tc>
          <w:tcPr>
            <w:tcW w:w="4720" w:type="dxa"/>
          </w:tcPr>
          <w:p w:rsidR="00937888" w:rsidRDefault="00EC7B47">
            <w:pPr>
              <w:pStyle w:val="TableParagraph"/>
              <w:rPr>
                <w:sz w:val="24"/>
              </w:rPr>
            </w:pPr>
            <w:r>
              <w:rPr>
                <w:sz w:val="24"/>
              </w:rPr>
              <w:t>Chiến tranh, không xác định</w:t>
            </w:r>
          </w:p>
        </w:tc>
        <w:tc>
          <w:tcPr>
            <w:tcW w:w="5040" w:type="dxa"/>
          </w:tcPr>
          <w:p w:rsidR="00937888" w:rsidRDefault="00EC7B47">
            <w:pPr>
              <w:pStyle w:val="TableParagraph"/>
              <w:rPr>
                <w:sz w:val="24"/>
              </w:rPr>
            </w:pPr>
            <w:r>
              <w:rPr>
                <w:sz w:val="24"/>
              </w:rPr>
              <w:t>War operations, unspecified</w:t>
            </w:r>
          </w:p>
        </w:tc>
      </w:tr>
      <w:tr w:rsidR="00937888">
        <w:trPr>
          <w:trHeight w:val="300"/>
        </w:trPr>
        <w:tc>
          <w:tcPr>
            <w:tcW w:w="1000" w:type="dxa"/>
          </w:tcPr>
          <w:p w:rsidR="00937888" w:rsidRDefault="00EC7B47">
            <w:pPr>
              <w:pStyle w:val="TableParagraph"/>
              <w:ind w:left="31" w:right="11"/>
              <w:jc w:val="center"/>
              <w:rPr>
                <w:sz w:val="24"/>
              </w:rPr>
            </w:pPr>
            <w:r>
              <w:rPr>
                <w:sz w:val="24"/>
              </w:rPr>
              <w:t>Y400</w:t>
            </w:r>
          </w:p>
        </w:tc>
        <w:tc>
          <w:tcPr>
            <w:tcW w:w="4720" w:type="dxa"/>
          </w:tcPr>
          <w:p w:rsidR="00937888" w:rsidRDefault="00EC7B47">
            <w:pPr>
              <w:pStyle w:val="TableParagraph"/>
              <w:rPr>
                <w:sz w:val="24"/>
              </w:rPr>
            </w:pPr>
            <w:r>
              <w:rPr>
                <w:sz w:val="24"/>
              </w:rPr>
              <w:t>Penicillin</w:t>
            </w:r>
          </w:p>
        </w:tc>
        <w:tc>
          <w:tcPr>
            <w:tcW w:w="5040" w:type="dxa"/>
          </w:tcPr>
          <w:p w:rsidR="00937888" w:rsidRDefault="00EC7B47">
            <w:pPr>
              <w:pStyle w:val="TableParagraph"/>
              <w:rPr>
                <w:sz w:val="24"/>
              </w:rPr>
            </w:pPr>
            <w:r>
              <w:rPr>
                <w:sz w:val="24"/>
              </w:rPr>
              <w:t>Penicillins</w:t>
            </w:r>
          </w:p>
        </w:tc>
      </w:tr>
      <w:tr w:rsidR="00937888">
        <w:trPr>
          <w:trHeight w:val="300"/>
        </w:trPr>
        <w:tc>
          <w:tcPr>
            <w:tcW w:w="1000" w:type="dxa"/>
          </w:tcPr>
          <w:p w:rsidR="00937888" w:rsidRDefault="00EC7B47">
            <w:pPr>
              <w:pStyle w:val="TableParagraph"/>
              <w:ind w:left="31" w:right="11"/>
              <w:jc w:val="center"/>
              <w:rPr>
                <w:sz w:val="24"/>
              </w:rPr>
            </w:pPr>
            <w:r>
              <w:rPr>
                <w:sz w:val="24"/>
              </w:rPr>
              <w:t>Y401</w:t>
            </w:r>
          </w:p>
        </w:tc>
        <w:tc>
          <w:tcPr>
            <w:tcW w:w="4720" w:type="dxa"/>
          </w:tcPr>
          <w:p w:rsidR="00937888" w:rsidRDefault="00EC7B47">
            <w:pPr>
              <w:pStyle w:val="TableParagraph"/>
              <w:rPr>
                <w:sz w:val="24"/>
              </w:rPr>
            </w:pPr>
            <w:r>
              <w:rPr>
                <w:sz w:val="24"/>
              </w:rPr>
              <w:t>Cefalosporin và các KS β - lactam khác</w:t>
            </w:r>
          </w:p>
        </w:tc>
        <w:tc>
          <w:tcPr>
            <w:tcW w:w="5040" w:type="dxa"/>
          </w:tcPr>
          <w:p w:rsidR="00937888" w:rsidRDefault="00EC7B47">
            <w:pPr>
              <w:pStyle w:val="TableParagraph"/>
              <w:rPr>
                <w:sz w:val="24"/>
              </w:rPr>
            </w:pPr>
            <w:r>
              <w:rPr>
                <w:sz w:val="24"/>
              </w:rPr>
              <w:t>Cefalosporins and other beta-lactam antibiotics</w:t>
            </w:r>
          </w:p>
        </w:tc>
      </w:tr>
      <w:tr w:rsidR="00937888">
        <w:trPr>
          <w:trHeight w:val="300"/>
        </w:trPr>
        <w:tc>
          <w:tcPr>
            <w:tcW w:w="1000" w:type="dxa"/>
          </w:tcPr>
          <w:p w:rsidR="00937888" w:rsidRDefault="00EC7B47">
            <w:pPr>
              <w:pStyle w:val="TableParagraph"/>
              <w:ind w:left="31" w:right="11"/>
              <w:jc w:val="center"/>
              <w:rPr>
                <w:sz w:val="24"/>
              </w:rPr>
            </w:pPr>
            <w:r>
              <w:rPr>
                <w:sz w:val="24"/>
              </w:rPr>
              <w:t>Y402</w:t>
            </w:r>
          </w:p>
        </w:tc>
        <w:tc>
          <w:tcPr>
            <w:tcW w:w="4720" w:type="dxa"/>
          </w:tcPr>
          <w:p w:rsidR="00937888" w:rsidRDefault="00EC7B47">
            <w:pPr>
              <w:pStyle w:val="TableParagraph"/>
              <w:rPr>
                <w:sz w:val="24"/>
              </w:rPr>
            </w:pPr>
            <w:r>
              <w:rPr>
                <w:sz w:val="24"/>
              </w:rPr>
              <w:t>Nhóm chloramphenicol</w:t>
            </w:r>
          </w:p>
        </w:tc>
        <w:tc>
          <w:tcPr>
            <w:tcW w:w="5040" w:type="dxa"/>
          </w:tcPr>
          <w:p w:rsidR="00937888" w:rsidRDefault="00EC7B47">
            <w:pPr>
              <w:pStyle w:val="TableParagraph"/>
              <w:rPr>
                <w:sz w:val="24"/>
              </w:rPr>
            </w:pPr>
            <w:r>
              <w:rPr>
                <w:sz w:val="24"/>
              </w:rPr>
              <w:t>Chloramphenicol group</w:t>
            </w:r>
          </w:p>
        </w:tc>
      </w:tr>
      <w:tr w:rsidR="00937888">
        <w:trPr>
          <w:trHeight w:val="300"/>
        </w:trPr>
        <w:tc>
          <w:tcPr>
            <w:tcW w:w="1000" w:type="dxa"/>
          </w:tcPr>
          <w:p w:rsidR="00937888" w:rsidRDefault="00EC7B47">
            <w:pPr>
              <w:pStyle w:val="TableParagraph"/>
              <w:ind w:left="31" w:right="11"/>
              <w:jc w:val="center"/>
              <w:rPr>
                <w:sz w:val="24"/>
              </w:rPr>
            </w:pPr>
            <w:r>
              <w:rPr>
                <w:sz w:val="24"/>
              </w:rPr>
              <w:t>Y403</w:t>
            </w:r>
          </w:p>
        </w:tc>
        <w:tc>
          <w:tcPr>
            <w:tcW w:w="4720" w:type="dxa"/>
          </w:tcPr>
          <w:p w:rsidR="00937888" w:rsidRDefault="00EC7B47">
            <w:pPr>
              <w:pStyle w:val="TableParagraph"/>
              <w:rPr>
                <w:sz w:val="24"/>
              </w:rPr>
            </w:pPr>
            <w:r>
              <w:rPr>
                <w:sz w:val="24"/>
              </w:rPr>
              <w:t>Macrolid</w:t>
            </w:r>
          </w:p>
        </w:tc>
        <w:tc>
          <w:tcPr>
            <w:tcW w:w="5040" w:type="dxa"/>
          </w:tcPr>
          <w:p w:rsidR="00937888" w:rsidRDefault="00EC7B47">
            <w:pPr>
              <w:pStyle w:val="TableParagraph"/>
              <w:rPr>
                <w:sz w:val="24"/>
              </w:rPr>
            </w:pPr>
            <w:r>
              <w:rPr>
                <w:sz w:val="24"/>
              </w:rPr>
              <w:t>Macrolides</w:t>
            </w:r>
          </w:p>
        </w:tc>
      </w:tr>
      <w:tr w:rsidR="00937888">
        <w:trPr>
          <w:trHeight w:val="300"/>
        </w:trPr>
        <w:tc>
          <w:tcPr>
            <w:tcW w:w="1000" w:type="dxa"/>
          </w:tcPr>
          <w:p w:rsidR="00937888" w:rsidRDefault="00EC7B47">
            <w:pPr>
              <w:pStyle w:val="TableParagraph"/>
              <w:ind w:left="31" w:right="11"/>
              <w:jc w:val="center"/>
              <w:rPr>
                <w:sz w:val="24"/>
              </w:rPr>
            </w:pPr>
            <w:r>
              <w:rPr>
                <w:sz w:val="24"/>
              </w:rPr>
              <w:t>Y404</w:t>
            </w:r>
          </w:p>
        </w:tc>
        <w:tc>
          <w:tcPr>
            <w:tcW w:w="4720" w:type="dxa"/>
          </w:tcPr>
          <w:p w:rsidR="00937888" w:rsidRDefault="00EC7B47">
            <w:pPr>
              <w:pStyle w:val="TableParagraph"/>
              <w:rPr>
                <w:sz w:val="24"/>
              </w:rPr>
            </w:pPr>
            <w:r>
              <w:rPr>
                <w:sz w:val="24"/>
              </w:rPr>
              <w:t>Tetracyclin</w:t>
            </w:r>
          </w:p>
        </w:tc>
        <w:tc>
          <w:tcPr>
            <w:tcW w:w="5040" w:type="dxa"/>
          </w:tcPr>
          <w:p w:rsidR="00937888" w:rsidRDefault="00EC7B47">
            <w:pPr>
              <w:pStyle w:val="TableParagraph"/>
              <w:rPr>
                <w:sz w:val="24"/>
              </w:rPr>
            </w:pPr>
            <w:r>
              <w:rPr>
                <w:sz w:val="24"/>
              </w:rPr>
              <w:t>Tetracyclines</w:t>
            </w:r>
          </w:p>
        </w:tc>
      </w:tr>
      <w:tr w:rsidR="00937888">
        <w:trPr>
          <w:trHeight w:val="300"/>
        </w:trPr>
        <w:tc>
          <w:tcPr>
            <w:tcW w:w="1000" w:type="dxa"/>
          </w:tcPr>
          <w:p w:rsidR="00937888" w:rsidRDefault="00EC7B47">
            <w:pPr>
              <w:pStyle w:val="TableParagraph"/>
              <w:ind w:left="31" w:right="11"/>
              <w:jc w:val="center"/>
              <w:rPr>
                <w:sz w:val="24"/>
              </w:rPr>
            </w:pPr>
            <w:r>
              <w:rPr>
                <w:sz w:val="24"/>
              </w:rPr>
              <w:t>Y405</w:t>
            </w:r>
          </w:p>
        </w:tc>
        <w:tc>
          <w:tcPr>
            <w:tcW w:w="4720" w:type="dxa"/>
          </w:tcPr>
          <w:p w:rsidR="00937888" w:rsidRDefault="00EC7B47">
            <w:pPr>
              <w:pStyle w:val="TableParagraph"/>
              <w:rPr>
                <w:sz w:val="24"/>
              </w:rPr>
            </w:pPr>
            <w:r>
              <w:rPr>
                <w:sz w:val="24"/>
              </w:rPr>
              <w:t>Aminoglycosid</w:t>
            </w:r>
          </w:p>
        </w:tc>
        <w:tc>
          <w:tcPr>
            <w:tcW w:w="5040" w:type="dxa"/>
          </w:tcPr>
          <w:p w:rsidR="00937888" w:rsidRDefault="00EC7B47">
            <w:pPr>
              <w:pStyle w:val="TableParagraph"/>
              <w:rPr>
                <w:sz w:val="24"/>
              </w:rPr>
            </w:pPr>
            <w:r>
              <w:rPr>
                <w:sz w:val="24"/>
              </w:rPr>
              <w:t>Aminoglycosides</w:t>
            </w:r>
          </w:p>
        </w:tc>
      </w:tr>
      <w:tr w:rsidR="00937888">
        <w:trPr>
          <w:trHeight w:val="300"/>
        </w:trPr>
        <w:tc>
          <w:tcPr>
            <w:tcW w:w="1000" w:type="dxa"/>
          </w:tcPr>
          <w:p w:rsidR="00937888" w:rsidRDefault="00EC7B47">
            <w:pPr>
              <w:pStyle w:val="TableParagraph"/>
              <w:ind w:left="31" w:right="11"/>
              <w:jc w:val="center"/>
              <w:rPr>
                <w:sz w:val="24"/>
              </w:rPr>
            </w:pPr>
            <w:r>
              <w:rPr>
                <w:sz w:val="24"/>
              </w:rPr>
              <w:t>Y406</w:t>
            </w:r>
          </w:p>
        </w:tc>
        <w:tc>
          <w:tcPr>
            <w:tcW w:w="4720" w:type="dxa"/>
          </w:tcPr>
          <w:p w:rsidR="00937888" w:rsidRDefault="00EC7B47">
            <w:pPr>
              <w:pStyle w:val="TableParagraph"/>
              <w:rPr>
                <w:sz w:val="24"/>
              </w:rPr>
            </w:pPr>
            <w:r>
              <w:rPr>
                <w:sz w:val="24"/>
              </w:rPr>
              <w:t>Rifamycin</w:t>
            </w:r>
          </w:p>
        </w:tc>
        <w:tc>
          <w:tcPr>
            <w:tcW w:w="5040" w:type="dxa"/>
          </w:tcPr>
          <w:p w:rsidR="00937888" w:rsidRDefault="00EC7B47">
            <w:pPr>
              <w:pStyle w:val="TableParagraph"/>
              <w:rPr>
                <w:sz w:val="24"/>
              </w:rPr>
            </w:pPr>
            <w:r>
              <w:rPr>
                <w:sz w:val="24"/>
              </w:rPr>
              <w:t>Rifamycins</w:t>
            </w:r>
          </w:p>
        </w:tc>
      </w:tr>
      <w:tr w:rsidR="00937888">
        <w:trPr>
          <w:trHeight w:val="300"/>
        </w:trPr>
        <w:tc>
          <w:tcPr>
            <w:tcW w:w="1000" w:type="dxa"/>
          </w:tcPr>
          <w:p w:rsidR="00937888" w:rsidRDefault="00EC7B47">
            <w:pPr>
              <w:pStyle w:val="TableParagraph"/>
              <w:ind w:left="31" w:right="11"/>
              <w:jc w:val="center"/>
              <w:rPr>
                <w:sz w:val="24"/>
              </w:rPr>
            </w:pPr>
            <w:r>
              <w:rPr>
                <w:sz w:val="24"/>
              </w:rPr>
              <w:t>Y407</w:t>
            </w:r>
          </w:p>
        </w:tc>
        <w:tc>
          <w:tcPr>
            <w:tcW w:w="4720" w:type="dxa"/>
          </w:tcPr>
          <w:p w:rsidR="00937888" w:rsidRDefault="00EC7B47">
            <w:pPr>
              <w:pStyle w:val="TableParagraph"/>
              <w:rPr>
                <w:sz w:val="24"/>
              </w:rPr>
            </w:pPr>
            <w:r>
              <w:rPr>
                <w:sz w:val="24"/>
              </w:rPr>
              <w:t>KS chống nấm dùng đường toàn thân</w:t>
            </w:r>
          </w:p>
        </w:tc>
        <w:tc>
          <w:tcPr>
            <w:tcW w:w="5040" w:type="dxa"/>
          </w:tcPr>
          <w:p w:rsidR="00937888" w:rsidRDefault="00EC7B47">
            <w:pPr>
              <w:pStyle w:val="TableParagraph"/>
              <w:rPr>
                <w:sz w:val="24"/>
              </w:rPr>
            </w:pPr>
            <w:r>
              <w:rPr>
                <w:sz w:val="24"/>
              </w:rPr>
              <w:t>Antifungal antibiotics, systemically used</w:t>
            </w:r>
          </w:p>
        </w:tc>
      </w:tr>
      <w:tr w:rsidR="00937888">
        <w:trPr>
          <w:trHeight w:val="300"/>
        </w:trPr>
        <w:tc>
          <w:tcPr>
            <w:tcW w:w="1000" w:type="dxa"/>
          </w:tcPr>
          <w:p w:rsidR="00937888" w:rsidRDefault="00EC7B47">
            <w:pPr>
              <w:pStyle w:val="TableParagraph"/>
              <w:ind w:left="31" w:right="11"/>
              <w:jc w:val="center"/>
              <w:rPr>
                <w:sz w:val="24"/>
              </w:rPr>
            </w:pPr>
            <w:r>
              <w:rPr>
                <w:sz w:val="24"/>
              </w:rPr>
              <w:t>Y408</w:t>
            </w:r>
          </w:p>
        </w:tc>
        <w:tc>
          <w:tcPr>
            <w:tcW w:w="4720" w:type="dxa"/>
          </w:tcPr>
          <w:p w:rsidR="00937888" w:rsidRDefault="00EC7B47">
            <w:pPr>
              <w:pStyle w:val="TableParagraph"/>
              <w:rPr>
                <w:sz w:val="24"/>
              </w:rPr>
            </w:pPr>
            <w:r>
              <w:rPr>
                <w:sz w:val="24"/>
              </w:rPr>
              <w:t>Các KS dùng đường toàn thân khác</w:t>
            </w:r>
          </w:p>
        </w:tc>
        <w:tc>
          <w:tcPr>
            <w:tcW w:w="5040" w:type="dxa"/>
          </w:tcPr>
          <w:p w:rsidR="00937888" w:rsidRDefault="00EC7B47">
            <w:pPr>
              <w:pStyle w:val="TableParagraph"/>
              <w:rPr>
                <w:sz w:val="24"/>
              </w:rPr>
            </w:pPr>
            <w:r>
              <w:rPr>
                <w:sz w:val="24"/>
              </w:rPr>
              <w:t>Other systemic antibiotics</w:t>
            </w:r>
          </w:p>
        </w:tc>
      </w:tr>
      <w:tr w:rsidR="00937888">
        <w:trPr>
          <w:trHeight w:val="300"/>
        </w:trPr>
        <w:tc>
          <w:tcPr>
            <w:tcW w:w="1000" w:type="dxa"/>
          </w:tcPr>
          <w:p w:rsidR="00937888" w:rsidRDefault="00EC7B47">
            <w:pPr>
              <w:pStyle w:val="TableParagraph"/>
              <w:ind w:left="31" w:right="11"/>
              <w:jc w:val="center"/>
              <w:rPr>
                <w:sz w:val="24"/>
              </w:rPr>
            </w:pPr>
            <w:r>
              <w:rPr>
                <w:sz w:val="24"/>
              </w:rPr>
              <w:t>Y409</w:t>
            </w:r>
          </w:p>
        </w:tc>
        <w:tc>
          <w:tcPr>
            <w:tcW w:w="4720" w:type="dxa"/>
          </w:tcPr>
          <w:p w:rsidR="00937888" w:rsidRDefault="00EC7B47">
            <w:pPr>
              <w:pStyle w:val="TableParagraph"/>
              <w:rPr>
                <w:sz w:val="24"/>
              </w:rPr>
            </w:pPr>
            <w:r>
              <w:rPr>
                <w:sz w:val="24"/>
              </w:rPr>
              <w:t>KS toàn thân không xác định</w:t>
            </w:r>
          </w:p>
        </w:tc>
        <w:tc>
          <w:tcPr>
            <w:tcW w:w="5040" w:type="dxa"/>
          </w:tcPr>
          <w:p w:rsidR="00937888" w:rsidRDefault="00EC7B47">
            <w:pPr>
              <w:pStyle w:val="TableParagraph"/>
              <w:rPr>
                <w:sz w:val="24"/>
              </w:rPr>
            </w:pPr>
            <w:r>
              <w:rPr>
                <w:sz w:val="24"/>
              </w:rPr>
              <w:t>Systemic antibiotic, unspecified</w:t>
            </w:r>
          </w:p>
        </w:tc>
      </w:tr>
      <w:tr w:rsidR="00937888">
        <w:trPr>
          <w:trHeight w:val="300"/>
        </w:trPr>
        <w:tc>
          <w:tcPr>
            <w:tcW w:w="1000" w:type="dxa"/>
          </w:tcPr>
          <w:p w:rsidR="00937888" w:rsidRDefault="00EC7B47">
            <w:pPr>
              <w:pStyle w:val="TableParagraph"/>
              <w:ind w:left="31" w:right="11"/>
              <w:jc w:val="center"/>
              <w:rPr>
                <w:sz w:val="24"/>
              </w:rPr>
            </w:pPr>
            <w:r>
              <w:rPr>
                <w:sz w:val="24"/>
              </w:rPr>
              <w:t>Y410</w:t>
            </w:r>
          </w:p>
        </w:tc>
        <w:tc>
          <w:tcPr>
            <w:tcW w:w="4720" w:type="dxa"/>
          </w:tcPr>
          <w:p w:rsidR="00937888" w:rsidRDefault="00EC7B47">
            <w:pPr>
              <w:pStyle w:val="TableParagraph"/>
              <w:rPr>
                <w:sz w:val="24"/>
              </w:rPr>
            </w:pPr>
            <w:r>
              <w:rPr>
                <w:sz w:val="24"/>
              </w:rPr>
              <w:t>Sulfonamid</w:t>
            </w:r>
          </w:p>
        </w:tc>
        <w:tc>
          <w:tcPr>
            <w:tcW w:w="5040" w:type="dxa"/>
          </w:tcPr>
          <w:p w:rsidR="00937888" w:rsidRDefault="00EC7B47">
            <w:pPr>
              <w:pStyle w:val="TableParagraph"/>
              <w:rPr>
                <w:sz w:val="24"/>
              </w:rPr>
            </w:pPr>
            <w:r>
              <w:rPr>
                <w:sz w:val="24"/>
              </w:rPr>
              <w:t>Sulfonamides</w:t>
            </w:r>
          </w:p>
        </w:tc>
      </w:tr>
      <w:tr w:rsidR="00937888">
        <w:trPr>
          <w:trHeight w:val="300"/>
        </w:trPr>
        <w:tc>
          <w:tcPr>
            <w:tcW w:w="1000" w:type="dxa"/>
          </w:tcPr>
          <w:p w:rsidR="00937888" w:rsidRDefault="00EC7B47">
            <w:pPr>
              <w:pStyle w:val="TableParagraph"/>
              <w:ind w:left="31" w:right="11"/>
              <w:jc w:val="center"/>
              <w:rPr>
                <w:sz w:val="24"/>
              </w:rPr>
            </w:pPr>
            <w:r>
              <w:rPr>
                <w:sz w:val="24"/>
              </w:rPr>
              <w:t>Y411</w:t>
            </w:r>
          </w:p>
        </w:tc>
        <w:tc>
          <w:tcPr>
            <w:tcW w:w="4720" w:type="dxa"/>
          </w:tcPr>
          <w:p w:rsidR="00937888" w:rsidRDefault="00EC7B47">
            <w:pPr>
              <w:pStyle w:val="TableParagraph"/>
              <w:rPr>
                <w:sz w:val="24"/>
              </w:rPr>
            </w:pPr>
            <w:r>
              <w:rPr>
                <w:sz w:val="24"/>
              </w:rPr>
              <w:t>Thuốc chống mycobacter</w:t>
            </w:r>
          </w:p>
        </w:tc>
        <w:tc>
          <w:tcPr>
            <w:tcW w:w="5040" w:type="dxa"/>
          </w:tcPr>
          <w:p w:rsidR="00937888" w:rsidRDefault="00EC7B47">
            <w:pPr>
              <w:pStyle w:val="TableParagraph"/>
              <w:rPr>
                <w:sz w:val="24"/>
              </w:rPr>
            </w:pPr>
            <w:r>
              <w:rPr>
                <w:sz w:val="24"/>
              </w:rPr>
              <w:t>Antimycobacterial drugs</w:t>
            </w:r>
          </w:p>
        </w:tc>
      </w:tr>
      <w:tr w:rsidR="00937888">
        <w:trPr>
          <w:trHeight w:val="620"/>
        </w:trPr>
        <w:tc>
          <w:tcPr>
            <w:tcW w:w="1000" w:type="dxa"/>
          </w:tcPr>
          <w:p w:rsidR="00937888" w:rsidRDefault="00EC7B47">
            <w:pPr>
              <w:pStyle w:val="TableParagraph"/>
              <w:ind w:left="31" w:right="11"/>
              <w:jc w:val="center"/>
              <w:rPr>
                <w:sz w:val="24"/>
              </w:rPr>
            </w:pPr>
            <w:r>
              <w:rPr>
                <w:sz w:val="24"/>
              </w:rPr>
              <w:t>Y412</w:t>
            </w:r>
          </w:p>
        </w:tc>
        <w:tc>
          <w:tcPr>
            <w:tcW w:w="4720" w:type="dxa"/>
          </w:tcPr>
          <w:p w:rsidR="00937888" w:rsidRDefault="00EC7B47">
            <w:pPr>
              <w:pStyle w:val="TableParagraph"/>
              <w:spacing w:line="261" w:lineRule="auto"/>
              <w:ind w:right="310"/>
              <w:rPr>
                <w:sz w:val="24"/>
              </w:rPr>
            </w:pPr>
            <w:r>
              <w:rPr>
                <w:sz w:val="24"/>
              </w:rPr>
              <w:t>Chống sốt rét và thuốc tác dụng trên đơn bào khác trong máu</w:t>
            </w:r>
          </w:p>
        </w:tc>
        <w:tc>
          <w:tcPr>
            <w:tcW w:w="5040" w:type="dxa"/>
          </w:tcPr>
          <w:p w:rsidR="00937888" w:rsidRDefault="00EC7B47">
            <w:pPr>
              <w:pStyle w:val="TableParagraph"/>
              <w:spacing w:line="261" w:lineRule="auto"/>
              <w:rPr>
                <w:sz w:val="24"/>
              </w:rPr>
            </w:pPr>
            <w:r>
              <w:rPr>
                <w:spacing w:val="-5"/>
                <w:sz w:val="24"/>
              </w:rPr>
              <w:t xml:space="preserve">Antimalarials </w:t>
            </w:r>
            <w:r>
              <w:rPr>
                <w:spacing w:val="-3"/>
                <w:sz w:val="24"/>
              </w:rPr>
              <w:t xml:space="preserve">and </w:t>
            </w:r>
            <w:r>
              <w:rPr>
                <w:sz w:val="24"/>
              </w:rPr>
              <w:t xml:space="preserve">drugs </w:t>
            </w:r>
            <w:r>
              <w:rPr>
                <w:spacing w:val="-5"/>
                <w:sz w:val="24"/>
              </w:rPr>
              <w:t xml:space="preserve">acting </w:t>
            </w:r>
            <w:r>
              <w:rPr>
                <w:sz w:val="24"/>
              </w:rPr>
              <w:t xml:space="preserve">on </w:t>
            </w:r>
            <w:r>
              <w:rPr>
                <w:spacing w:val="-3"/>
                <w:sz w:val="24"/>
              </w:rPr>
              <w:t xml:space="preserve">other </w:t>
            </w:r>
            <w:r>
              <w:rPr>
                <w:sz w:val="24"/>
              </w:rPr>
              <w:t>blood protozoa</w:t>
            </w:r>
          </w:p>
        </w:tc>
      </w:tr>
      <w:tr w:rsidR="00937888">
        <w:trPr>
          <w:trHeight w:val="300"/>
        </w:trPr>
        <w:tc>
          <w:tcPr>
            <w:tcW w:w="1000" w:type="dxa"/>
          </w:tcPr>
          <w:p w:rsidR="00937888" w:rsidRDefault="00EC7B47">
            <w:pPr>
              <w:pStyle w:val="TableParagraph"/>
              <w:ind w:left="31" w:right="11"/>
              <w:jc w:val="center"/>
              <w:rPr>
                <w:sz w:val="24"/>
              </w:rPr>
            </w:pPr>
            <w:r>
              <w:rPr>
                <w:sz w:val="24"/>
              </w:rPr>
              <w:t>Y413</w:t>
            </w:r>
          </w:p>
        </w:tc>
        <w:tc>
          <w:tcPr>
            <w:tcW w:w="4720" w:type="dxa"/>
          </w:tcPr>
          <w:p w:rsidR="00937888" w:rsidRDefault="00EC7B47">
            <w:pPr>
              <w:pStyle w:val="TableParagraph"/>
              <w:rPr>
                <w:sz w:val="24"/>
              </w:rPr>
            </w:pPr>
            <w:r>
              <w:rPr>
                <w:sz w:val="24"/>
              </w:rPr>
              <w:t>Thuốc chống đơn bào khác</w:t>
            </w:r>
          </w:p>
        </w:tc>
        <w:tc>
          <w:tcPr>
            <w:tcW w:w="5040" w:type="dxa"/>
          </w:tcPr>
          <w:p w:rsidR="00937888" w:rsidRDefault="00EC7B47">
            <w:pPr>
              <w:pStyle w:val="TableParagraph"/>
              <w:rPr>
                <w:sz w:val="24"/>
              </w:rPr>
            </w:pPr>
            <w:r>
              <w:rPr>
                <w:sz w:val="24"/>
              </w:rPr>
              <w:t>Other antiprotozoal drugs</w:t>
            </w:r>
          </w:p>
        </w:tc>
      </w:tr>
      <w:tr w:rsidR="00937888">
        <w:trPr>
          <w:trHeight w:val="300"/>
        </w:trPr>
        <w:tc>
          <w:tcPr>
            <w:tcW w:w="1000" w:type="dxa"/>
          </w:tcPr>
          <w:p w:rsidR="00937888" w:rsidRDefault="00EC7B47">
            <w:pPr>
              <w:pStyle w:val="TableParagraph"/>
              <w:ind w:left="31" w:right="11"/>
              <w:jc w:val="center"/>
              <w:rPr>
                <w:sz w:val="24"/>
              </w:rPr>
            </w:pPr>
            <w:r>
              <w:rPr>
                <w:sz w:val="24"/>
              </w:rPr>
              <w:t>Y414</w:t>
            </w:r>
          </w:p>
        </w:tc>
        <w:tc>
          <w:tcPr>
            <w:tcW w:w="4720" w:type="dxa"/>
          </w:tcPr>
          <w:p w:rsidR="00937888" w:rsidRDefault="00EC7B47">
            <w:pPr>
              <w:pStyle w:val="TableParagraph"/>
              <w:rPr>
                <w:sz w:val="24"/>
              </w:rPr>
            </w:pPr>
            <w:r>
              <w:rPr>
                <w:sz w:val="24"/>
              </w:rPr>
              <w:t>Thuốc giun</w:t>
            </w:r>
          </w:p>
        </w:tc>
        <w:tc>
          <w:tcPr>
            <w:tcW w:w="5040" w:type="dxa"/>
          </w:tcPr>
          <w:p w:rsidR="00937888" w:rsidRDefault="00EC7B47">
            <w:pPr>
              <w:pStyle w:val="TableParagraph"/>
              <w:rPr>
                <w:sz w:val="24"/>
              </w:rPr>
            </w:pPr>
            <w:r>
              <w:rPr>
                <w:sz w:val="24"/>
              </w:rPr>
              <w:t>Anthelminthics</w:t>
            </w:r>
          </w:p>
        </w:tc>
      </w:tr>
      <w:tr w:rsidR="00937888">
        <w:trPr>
          <w:trHeight w:val="300"/>
        </w:trPr>
        <w:tc>
          <w:tcPr>
            <w:tcW w:w="1000" w:type="dxa"/>
          </w:tcPr>
          <w:p w:rsidR="00937888" w:rsidRDefault="00EC7B47">
            <w:pPr>
              <w:pStyle w:val="TableParagraph"/>
              <w:ind w:left="31" w:right="11"/>
              <w:jc w:val="center"/>
              <w:rPr>
                <w:sz w:val="24"/>
              </w:rPr>
            </w:pPr>
            <w:r>
              <w:rPr>
                <w:sz w:val="24"/>
              </w:rPr>
              <w:t>Y415</w:t>
            </w:r>
          </w:p>
        </w:tc>
        <w:tc>
          <w:tcPr>
            <w:tcW w:w="4720" w:type="dxa"/>
          </w:tcPr>
          <w:p w:rsidR="00937888" w:rsidRDefault="00EC7B47">
            <w:pPr>
              <w:pStyle w:val="TableParagraph"/>
              <w:rPr>
                <w:sz w:val="24"/>
              </w:rPr>
            </w:pPr>
            <w:r>
              <w:rPr>
                <w:sz w:val="24"/>
              </w:rPr>
              <w:t>Thuốc kháng virus</w:t>
            </w:r>
          </w:p>
        </w:tc>
        <w:tc>
          <w:tcPr>
            <w:tcW w:w="5040" w:type="dxa"/>
          </w:tcPr>
          <w:p w:rsidR="00937888" w:rsidRDefault="00EC7B47">
            <w:pPr>
              <w:pStyle w:val="TableParagraph"/>
              <w:rPr>
                <w:sz w:val="24"/>
              </w:rPr>
            </w:pPr>
            <w:r>
              <w:rPr>
                <w:sz w:val="24"/>
              </w:rPr>
              <w:t>Antiviral drugs</w:t>
            </w:r>
          </w:p>
        </w:tc>
      </w:tr>
      <w:tr w:rsidR="00937888">
        <w:trPr>
          <w:trHeight w:val="620"/>
        </w:trPr>
        <w:tc>
          <w:tcPr>
            <w:tcW w:w="1000" w:type="dxa"/>
          </w:tcPr>
          <w:p w:rsidR="00937888" w:rsidRDefault="00EC7B47">
            <w:pPr>
              <w:pStyle w:val="TableParagraph"/>
              <w:ind w:left="31" w:right="11"/>
              <w:jc w:val="center"/>
              <w:rPr>
                <w:sz w:val="24"/>
              </w:rPr>
            </w:pPr>
            <w:r>
              <w:rPr>
                <w:sz w:val="24"/>
              </w:rPr>
              <w:t>Y418</w:t>
            </w:r>
          </w:p>
        </w:tc>
        <w:tc>
          <w:tcPr>
            <w:tcW w:w="4720" w:type="dxa"/>
          </w:tcPr>
          <w:p w:rsidR="00937888" w:rsidRDefault="00EC7B47">
            <w:pPr>
              <w:pStyle w:val="TableParagraph"/>
              <w:spacing w:line="261" w:lineRule="auto"/>
              <w:ind w:right="182"/>
              <w:rPr>
                <w:sz w:val="24"/>
              </w:rPr>
            </w:pPr>
            <w:r>
              <w:rPr>
                <w:spacing w:val="-3"/>
                <w:sz w:val="24"/>
              </w:rPr>
              <w:t xml:space="preserve">Các </w:t>
            </w:r>
            <w:r>
              <w:rPr>
                <w:sz w:val="24"/>
              </w:rPr>
              <w:t xml:space="preserve">thuốc đường </w:t>
            </w:r>
            <w:r>
              <w:rPr>
                <w:spacing w:val="-4"/>
                <w:sz w:val="24"/>
              </w:rPr>
              <w:t xml:space="preserve">toàn thân </w:t>
            </w:r>
            <w:r>
              <w:rPr>
                <w:sz w:val="24"/>
              </w:rPr>
              <w:t xml:space="preserve">chống </w:t>
            </w:r>
            <w:r>
              <w:rPr>
                <w:spacing w:val="-3"/>
                <w:sz w:val="24"/>
              </w:rPr>
              <w:t xml:space="preserve">nhiễm </w:t>
            </w:r>
            <w:r>
              <w:rPr>
                <w:spacing w:val="-5"/>
                <w:sz w:val="24"/>
              </w:rPr>
              <w:t xml:space="preserve">khuẩn </w:t>
            </w:r>
            <w:r>
              <w:rPr>
                <w:sz w:val="24"/>
              </w:rPr>
              <w:t xml:space="preserve">và ký sinh </w:t>
            </w:r>
            <w:r>
              <w:rPr>
                <w:spacing w:val="-3"/>
                <w:sz w:val="24"/>
              </w:rPr>
              <w:t xml:space="preserve">vật khác, xác </w:t>
            </w:r>
            <w:r>
              <w:rPr>
                <w:sz w:val="24"/>
              </w:rPr>
              <w:t>định</w:t>
            </w:r>
          </w:p>
        </w:tc>
        <w:tc>
          <w:tcPr>
            <w:tcW w:w="5040" w:type="dxa"/>
          </w:tcPr>
          <w:p w:rsidR="00937888" w:rsidRDefault="00EC7B47">
            <w:pPr>
              <w:pStyle w:val="TableParagraph"/>
              <w:spacing w:line="261" w:lineRule="auto"/>
              <w:ind w:right="867"/>
              <w:rPr>
                <w:sz w:val="24"/>
              </w:rPr>
            </w:pPr>
            <w:r>
              <w:rPr>
                <w:sz w:val="24"/>
              </w:rPr>
              <w:t xml:space="preserve">Other </w:t>
            </w:r>
            <w:r>
              <w:rPr>
                <w:spacing w:val="-4"/>
                <w:sz w:val="24"/>
              </w:rPr>
              <w:t xml:space="preserve">specified </w:t>
            </w:r>
            <w:r>
              <w:rPr>
                <w:sz w:val="24"/>
              </w:rPr>
              <w:t xml:space="preserve">systemic </w:t>
            </w:r>
            <w:r>
              <w:rPr>
                <w:spacing w:val="-5"/>
                <w:sz w:val="24"/>
              </w:rPr>
              <w:t xml:space="preserve">anti-infectives </w:t>
            </w:r>
            <w:r>
              <w:rPr>
                <w:spacing w:val="-3"/>
                <w:sz w:val="24"/>
              </w:rPr>
              <w:t xml:space="preserve">and </w:t>
            </w:r>
            <w:r>
              <w:rPr>
                <w:spacing w:val="-5"/>
                <w:sz w:val="24"/>
              </w:rPr>
              <w:t>antiparasitics</w:t>
            </w:r>
          </w:p>
        </w:tc>
      </w:tr>
      <w:tr w:rsidR="00937888">
        <w:trPr>
          <w:trHeight w:val="620"/>
        </w:trPr>
        <w:tc>
          <w:tcPr>
            <w:tcW w:w="1000" w:type="dxa"/>
          </w:tcPr>
          <w:p w:rsidR="00937888" w:rsidRDefault="00EC7B47">
            <w:pPr>
              <w:pStyle w:val="TableParagraph"/>
              <w:ind w:left="31" w:right="11"/>
              <w:jc w:val="center"/>
              <w:rPr>
                <w:sz w:val="24"/>
              </w:rPr>
            </w:pPr>
            <w:r>
              <w:rPr>
                <w:sz w:val="24"/>
              </w:rPr>
              <w:t>Y419</w:t>
            </w:r>
          </w:p>
        </w:tc>
        <w:tc>
          <w:tcPr>
            <w:tcW w:w="4720" w:type="dxa"/>
          </w:tcPr>
          <w:p w:rsidR="00937888" w:rsidRDefault="00EC7B47">
            <w:pPr>
              <w:pStyle w:val="TableParagraph"/>
              <w:spacing w:line="261" w:lineRule="auto"/>
              <w:ind w:right="154"/>
              <w:rPr>
                <w:sz w:val="24"/>
              </w:rPr>
            </w:pPr>
            <w:r>
              <w:rPr>
                <w:sz w:val="24"/>
              </w:rPr>
              <w:t>Thuốc đường toàn thân chống nhiễm khuẩn và ký sinh vật không xác định</w:t>
            </w:r>
          </w:p>
        </w:tc>
        <w:tc>
          <w:tcPr>
            <w:tcW w:w="5040" w:type="dxa"/>
          </w:tcPr>
          <w:p w:rsidR="00937888" w:rsidRDefault="00EC7B47">
            <w:pPr>
              <w:pStyle w:val="TableParagraph"/>
              <w:rPr>
                <w:sz w:val="24"/>
              </w:rPr>
            </w:pPr>
            <w:r>
              <w:rPr>
                <w:sz w:val="24"/>
              </w:rPr>
              <w:t xml:space="preserve">Systemic </w:t>
            </w:r>
            <w:r>
              <w:rPr>
                <w:spacing w:val="-4"/>
                <w:sz w:val="24"/>
              </w:rPr>
              <w:t xml:space="preserve">anti-infective </w:t>
            </w:r>
            <w:r>
              <w:rPr>
                <w:spacing w:val="-3"/>
                <w:sz w:val="24"/>
              </w:rPr>
              <w:t xml:space="preserve">and </w:t>
            </w:r>
            <w:r>
              <w:rPr>
                <w:spacing w:val="-5"/>
                <w:sz w:val="24"/>
              </w:rPr>
              <w:t xml:space="preserve">antiparasitic,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Y420</w:t>
            </w:r>
          </w:p>
        </w:tc>
        <w:tc>
          <w:tcPr>
            <w:tcW w:w="4720" w:type="dxa"/>
          </w:tcPr>
          <w:p w:rsidR="00937888" w:rsidRDefault="00EC7B47">
            <w:pPr>
              <w:pStyle w:val="TableParagraph"/>
              <w:rPr>
                <w:sz w:val="24"/>
              </w:rPr>
            </w:pPr>
            <w:r>
              <w:rPr>
                <w:sz w:val="24"/>
              </w:rPr>
              <w:t>Glucocorticoid và chất tổng hợp</w:t>
            </w:r>
          </w:p>
        </w:tc>
        <w:tc>
          <w:tcPr>
            <w:tcW w:w="5040" w:type="dxa"/>
          </w:tcPr>
          <w:p w:rsidR="00937888" w:rsidRDefault="00EC7B47">
            <w:pPr>
              <w:pStyle w:val="TableParagraph"/>
              <w:rPr>
                <w:sz w:val="24"/>
              </w:rPr>
            </w:pPr>
            <w:r>
              <w:rPr>
                <w:sz w:val="24"/>
              </w:rPr>
              <w:t>Glucocorticoids and synthetic analogues</w:t>
            </w:r>
          </w:p>
        </w:tc>
      </w:tr>
      <w:tr w:rsidR="00937888">
        <w:trPr>
          <w:trHeight w:val="300"/>
        </w:trPr>
        <w:tc>
          <w:tcPr>
            <w:tcW w:w="1000" w:type="dxa"/>
          </w:tcPr>
          <w:p w:rsidR="00937888" w:rsidRDefault="00EC7B47">
            <w:pPr>
              <w:pStyle w:val="TableParagraph"/>
              <w:ind w:left="31" w:right="11"/>
              <w:jc w:val="center"/>
              <w:rPr>
                <w:sz w:val="24"/>
              </w:rPr>
            </w:pPr>
            <w:r>
              <w:rPr>
                <w:sz w:val="24"/>
              </w:rPr>
              <w:t>Y421</w:t>
            </w:r>
          </w:p>
        </w:tc>
        <w:tc>
          <w:tcPr>
            <w:tcW w:w="4720" w:type="dxa"/>
          </w:tcPr>
          <w:p w:rsidR="00937888" w:rsidRDefault="00EC7B47">
            <w:pPr>
              <w:pStyle w:val="TableParagraph"/>
              <w:rPr>
                <w:sz w:val="24"/>
              </w:rPr>
            </w:pPr>
            <w:r>
              <w:rPr>
                <w:sz w:val="24"/>
              </w:rPr>
              <w:t>Hormon giáp trạng và chế phẩm</w:t>
            </w:r>
          </w:p>
        </w:tc>
        <w:tc>
          <w:tcPr>
            <w:tcW w:w="5040" w:type="dxa"/>
          </w:tcPr>
          <w:p w:rsidR="00937888" w:rsidRDefault="00EC7B47">
            <w:pPr>
              <w:pStyle w:val="TableParagraph"/>
              <w:rPr>
                <w:sz w:val="24"/>
              </w:rPr>
            </w:pPr>
            <w:r>
              <w:rPr>
                <w:sz w:val="24"/>
              </w:rPr>
              <w:t>Thyroid hormones and substitutes</w:t>
            </w:r>
          </w:p>
        </w:tc>
      </w:tr>
      <w:tr w:rsidR="00937888">
        <w:trPr>
          <w:trHeight w:val="300"/>
        </w:trPr>
        <w:tc>
          <w:tcPr>
            <w:tcW w:w="1000" w:type="dxa"/>
          </w:tcPr>
          <w:p w:rsidR="00937888" w:rsidRDefault="00EC7B47">
            <w:pPr>
              <w:pStyle w:val="TableParagraph"/>
              <w:ind w:left="31" w:right="11"/>
              <w:jc w:val="center"/>
              <w:rPr>
                <w:sz w:val="24"/>
              </w:rPr>
            </w:pPr>
            <w:r>
              <w:rPr>
                <w:sz w:val="24"/>
              </w:rPr>
              <w:t>Y422</w:t>
            </w:r>
          </w:p>
        </w:tc>
        <w:tc>
          <w:tcPr>
            <w:tcW w:w="4720" w:type="dxa"/>
          </w:tcPr>
          <w:p w:rsidR="00937888" w:rsidRDefault="00EC7B47">
            <w:pPr>
              <w:pStyle w:val="TableParagraph"/>
              <w:rPr>
                <w:sz w:val="24"/>
              </w:rPr>
            </w:pPr>
            <w:r>
              <w:rPr>
                <w:sz w:val="24"/>
              </w:rPr>
              <w:t>Thuốc kháng giáp trạng</w:t>
            </w:r>
          </w:p>
        </w:tc>
        <w:tc>
          <w:tcPr>
            <w:tcW w:w="5040" w:type="dxa"/>
          </w:tcPr>
          <w:p w:rsidR="00937888" w:rsidRDefault="00EC7B47">
            <w:pPr>
              <w:pStyle w:val="TableParagraph"/>
              <w:rPr>
                <w:sz w:val="24"/>
              </w:rPr>
            </w:pPr>
            <w:r>
              <w:rPr>
                <w:sz w:val="24"/>
              </w:rPr>
              <w:t>Antithyroid drugs</w:t>
            </w:r>
          </w:p>
        </w:tc>
      </w:tr>
      <w:tr w:rsidR="00937888">
        <w:trPr>
          <w:trHeight w:val="620"/>
        </w:trPr>
        <w:tc>
          <w:tcPr>
            <w:tcW w:w="1000" w:type="dxa"/>
          </w:tcPr>
          <w:p w:rsidR="00937888" w:rsidRDefault="00EC7B47">
            <w:pPr>
              <w:pStyle w:val="TableParagraph"/>
              <w:ind w:left="31" w:right="11"/>
              <w:jc w:val="center"/>
              <w:rPr>
                <w:sz w:val="24"/>
              </w:rPr>
            </w:pPr>
            <w:r>
              <w:rPr>
                <w:sz w:val="24"/>
              </w:rPr>
              <w:t>Y423</w:t>
            </w:r>
          </w:p>
        </w:tc>
        <w:tc>
          <w:tcPr>
            <w:tcW w:w="4720" w:type="dxa"/>
          </w:tcPr>
          <w:p w:rsidR="00937888" w:rsidRDefault="00EC7B47">
            <w:pPr>
              <w:pStyle w:val="TableParagraph"/>
              <w:spacing w:line="261" w:lineRule="auto"/>
              <w:rPr>
                <w:sz w:val="24"/>
              </w:rPr>
            </w:pPr>
            <w:r>
              <w:rPr>
                <w:sz w:val="24"/>
              </w:rPr>
              <w:t>Insulin và thuốc hạ đường huyết đường uống (chống đái tháo đường)</w:t>
            </w:r>
          </w:p>
        </w:tc>
        <w:tc>
          <w:tcPr>
            <w:tcW w:w="5040" w:type="dxa"/>
          </w:tcPr>
          <w:p w:rsidR="00937888" w:rsidRDefault="00EC7B47">
            <w:pPr>
              <w:pStyle w:val="TableParagraph"/>
              <w:rPr>
                <w:sz w:val="24"/>
              </w:rPr>
            </w:pPr>
            <w:r>
              <w:rPr>
                <w:sz w:val="24"/>
              </w:rPr>
              <w:t>Insulin and oral hypoglycaemic [antidiabetic] drugs</w:t>
            </w:r>
          </w:p>
        </w:tc>
      </w:tr>
      <w:tr w:rsidR="00937888">
        <w:trPr>
          <w:trHeight w:val="300"/>
        </w:trPr>
        <w:tc>
          <w:tcPr>
            <w:tcW w:w="1000" w:type="dxa"/>
          </w:tcPr>
          <w:p w:rsidR="00937888" w:rsidRDefault="00EC7B47">
            <w:pPr>
              <w:pStyle w:val="TableParagraph"/>
              <w:ind w:left="31" w:right="11"/>
              <w:jc w:val="center"/>
              <w:rPr>
                <w:sz w:val="24"/>
              </w:rPr>
            </w:pPr>
            <w:r>
              <w:rPr>
                <w:sz w:val="24"/>
              </w:rPr>
              <w:t>Y424</w:t>
            </w:r>
          </w:p>
        </w:tc>
        <w:tc>
          <w:tcPr>
            <w:tcW w:w="4720" w:type="dxa"/>
          </w:tcPr>
          <w:p w:rsidR="00937888" w:rsidRDefault="00EC7B47">
            <w:pPr>
              <w:pStyle w:val="TableParagraph"/>
              <w:rPr>
                <w:sz w:val="24"/>
              </w:rPr>
            </w:pPr>
            <w:r>
              <w:rPr>
                <w:sz w:val="24"/>
              </w:rPr>
              <w:t>chống thụ thai thuốc đường uống</w:t>
            </w:r>
          </w:p>
        </w:tc>
        <w:tc>
          <w:tcPr>
            <w:tcW w:w="5040" w:type="dxa"/>
          </w:tcPr>
          <w:p w:rsidR="00937888" w:rsidRDefault="00EC7B47">
            <w:pPr>
              <w:pStyle w:val="TableParagraph"/>
              <w:rPr>
                <w:sz w:val="24"/>
              </w:rPr>
            </w:pPr>
            <w:r>
              <w:rPr>
                <w:sz w:val="24"/>
              </w:rPr>
              <w:t>Oral contraceptives</w:t>
            </w:r>
          </w:p>
        </w:tc>
      </w:tr>
      <w:tr w:rsidR="00937888">
        <w:trPr>
          <w:trHeight w:val="300"/>
        </w:trPr>
        <w:tc>
          <w:tcPr>
            <w:tcW w:w="1000" w:type="dxa"/>
          </w:tcPr>
          <w:p w:rsidR="00937888" w:rsidRDefault="00EC7B47">
            <w:pPr>
              <w:pStyle w:val="TableParagraph"/>
              <w:ind w:left="31" w:right="11"/>
              <w:jc w:val="center"/>
              <w:rPr>
                <w:sz w:val="24"/>
              </w:rPr>
            </w:pPr>
            <w:r>
              <w:rPr>
                <w:sz w:val="24"/>
              </w:rPr>
              <w:t>Y425</w:t>
            </w:r>
          </w:p>
        </w:tc>
        <w:tc>
          <w:tcPr>
            <w:tcW w:w="4720" w:type="dxa"/>
          </w:tcPr>
          <w:p w:rsidR="00937888" w:rsidRDefault="00EC7B47">
            <w:pPr>
              <w:pStyle w:val="TableParagraph"/>
              <w:rPr>
                <w:sz w:val="24"/>
              </w:rPr>
            </w:pPr>
            <w:r>
              <w:rPr>
                <w:sz w:val="24"/>
              </w:rPr>
              <w:t>Các thuốc estrogen và progestogen khác</w:t>
            </w:r>
          </w:p>
        </w:tc>
        <w:tc>
          <w:tcPr>
            <w:tcW w:w="5040" w:type="dxa"/>
          </w:tcPr>
          <w:p w:rsidR="00937888" w:rsidRDefault="00EC7B47">
            <w:pPr>
              <w:pStyle w:val="TableParagraph"/>
              <w:rPr>
                <w:sz w:val="24"/>
              </w:rPr>
            </w:pPr>
            <w:r>
              <w:rPr>
                <w:sz w:val="24"/>
              </w:rPr>
              <w:t>Other estrogens and progestogens</w:t>
            </w:r>
          </w:p>
        </w:tc>
      </w:tr>
      <w:tr w:rsidR="00937888">
        <w:trPr>
          <w:trHeight w:val="620"/>
        </w:trPr>
        <w:tc>
          <w:tcPr>
            <w:tcW w:w="1000" w:type="dxa"/>
          </w:tcPr>
          <w:p w:rsidR="00937888" w:rsidRDefault="00EC7B47">
            <w:pPr>
              <w:pStyle w:val="TableParagraph"/>
              <w:ind w:left="31" w:right="11"/>
              <w:jc w:val="center"/>
              <w:rPr>
                <w:sz w:val="24"/>
              </w:rPr>
            </w:pPr>
            <w:r>
              <w:rPr>
                <w:sz w:val="24"/>
              </w:rPr>
              <w:t>Y426</w:t>
            </w:r>
          </w:p>
        </w:tc>
        <w:tc>
          <w:tcPr>
            <w:tcW w:w="4720" w:type="dxa"/>
          </w:tcPr>
          <w:p w:rsidR="00937888" w:rsidRDefault="00EC7B47">
            <w:pPr>
              <w:pStyle w:val="TableParagraph"/>
              <w:spacing w:line="261" w:lineRule="auto"/>
              <w:ind w:right="244"/>
              <w:rPr>
                <w:sz w:val="24"/>
              </w:rPr>
            </w:pPr>
            <w:r>
              <w:rPr>
                <w:sz w:val="24"/>
              </w:rPr>
              <w:t>Kháng gonadotrophin, kháng estrogen, kháng androgen, không phân loại nơi khác</w:t>
            </w:r>
          </w:p>
        </w:tc>
        <w:tc>
          <w:tcPr>
            <w:tcW w:w="5040" w:type="dxa"/>
          </w:tcPr>
          <w:p w:rsidR="00937888" w:rsidRDefault="00EC7B47">
            <w:pPr>
              <w:pStyle w:val="TableParagraph"/>
              <w:spacing w:line="261" w:lineRule="auto"/>
              <w:ind w:right="117"/>
              <w:rPr>
                <w:sz w:val="24"/>
              </w:rPr>
            </w:pPr>
            <w:r>
              <w:rPr>
                <w:sz w:val="24"/>
              </w:rPr>
              <w:t>Antigonadotrophins, antiestrogens, antiandrogens,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Y427</w:t>
            </w:r>
          </w:p>
        </w:tc>
        <w:tc>
          <w:tcPr>
            <w:tcW w:w="4720" w:type="dxa"/>
          </w:tcPr>
          <w:p w:rsidR="00937888" w:rsidRDefault="00EC7B47">
            <w:pPr>
              <w:pStyle w:val="TableParagraph"/>
              <w:rPr>
                <w:sz w:val="24"/>
              </w:rPr>
            </w:pPr>
            <w:r>
              <w:rPr>
                <w:sz w:val="24"/>
              </w:rPr>
              <w:t>Androgen và các chất dị hoá</w:t>
            </w:r>
          </w:p>
        </w:tc>
        <w:tc>
          <w:tcPr>
            <w:tcW w:w="5040" w:type="dxa"/>
          </w:tcPr>
          <w:p w:rsidR="00937888" w:rsidRDefault="00EC7B47">
            <w:pPr>
              <w:pStyle w:val="TableParagraph"/>
              <w:rPr>
                <w:sz w:val="24"/>
              </w:rPr>
            </w:pPr>
            <w:r>
              <w:rPr>
                <w:sz w:val="24"/>
              </w:rPr>
              <w:t>Androgens and anabolic congeners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Y428</w:t>
            </w:r>
          </w:p>
        </w:tc>
        <w:tc>
          <w:tcPr>
            <w:tcW w:w="4720" w:type="dxa"/>
          </w:tcPr>
          <w:p w:rsidR="00937888" w:rsidRDefault="00EC7B47">
            <w:pPr>
              <w:pStyle w:val="TableParagraph"/>
              <w:spacing w:line="261" w:lineRule="auto"/>
              <w:ind w:right="301"/>
              <w:rPr>
                <w:sz w:val="24"/>
              </w:rPr>
            </w:pPr>
            <w:r>
              <w:rPr>
                <w:spacing w:val="-3"/>
                <w:sz w:val="24"/>
              </w:rPr>
              <w:t xml:space="preserve">Các </w:t>
            </w:r>
            <w:r>
              <w:rPr>
                <w:sz w:val="24"/>
              </w:rPr>
              <w:t xml:space="preserve">hormon </w:t>
            </w:r>
            <w:r>
              <w:rPr>
                <w:spacing w:val="-3"/>
                <w:sz w:val="24"/>
              </w:rPr>
              <w:t xml:space="preserve">khác, </w:t>
            </w:r>
            <w:r>
              <w:rPr>
                <w:sz w:val="24"/>
              </w:rPr>
              <w:t xml:space="preserve">không </w:t>
            </w:r>
            <w:r>
              <w:rPr>
                <w:spacing w:val="-3"/>
                <w:sz w:val="24"/>
              </w:rPr>
              <w:t xml:space="preserve">xác </w:t>
            </w:r>
            <w:r>
              <w:rPr>
                <w:sz w:val="24"/>
              </w:rPr>
              <w:t xml:space="preserve">định và </w:t>
            </w:r>
            <w:r>
              <w:rPr>
                <w:spacing w:val="-5"/>
                <w:sz w:val="24"/>
              </w:rPr>
              <w:t xml:space="preserve">các </w:t>
            </w:r>
            <w:r>
              <w:rPr>
                <w:spacing w:val="-7"/>
                <w:sz w:val="24"/>
              </w:rPr>
              <w:t xml:space="preserve">chất </w:t>
            </w:r>
            <w:r>
              <w:rPr>
                <w:spacing w:val="-4"/>
                <w:sz w:val="24"/>
              </w:rPr>
              <w:t xml:space="preserve">thay </w:t>
            </w:r>
            <w:r>
              <w:rPr>
                <w:spacing w:val="-3"/>
                <w:sz w:val="24"/>
              </w:rPr>
              <w:t xml:space="preserve">thế </w:t>
            </w:r>
            <w:r>
              <w:rPr>
                <w:sz w:val="24"/>
              </w:rPr>
              <w:t xml:space="preserve">tổng </w:t>
            </w:r>
            <w:r>
              <w:rPr>
                <w:spacing w:val="-3"/>
                <w:sz w:val="24"/>
              </w:rPr>
              <w:t xml:space="preserve">hợp của </w:t>
            </w:r>
            <w:r>
              <w:rPr>
                <w:sz w:val="24"/>
              </w:rPr>
              <w:t>chúng</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and unspecified </w:t>
            </w:r>
            <w:r>
              <w:rPr>
                <w:sz w:val="24"/>
              </w:rPr>
              <w:t xml:space="preserve">hormones </w:t>
            </w:r>
            <w:r>
              <w:rPr>
                <w:spacing w:val="-3"/>
                <w:sz w:val="24"/>
              </w:rPr>
              <w:t xml:space="preserve">and </w:t>
            </w:r>
            <w:r>
              <w:rPr>
                <w:spacing w:val="-5"/>
                <w:sz w:val="24"/>
              </w:rPr>
              <w:t xml:space="preserve">their </w:t>
            </w:r>
            <w:r>
              <w:rPr>
                <w:spacing w:val="-3"/>
                <w:sz w:val="24"/>
              </w:rPr>
              <w:t>synthetic substitutes</w:t>
            </w:r>
          </w:p>
        </w:tc>
      </w:tr>
      <w:tr w:rsidR="00937888">
        <w:trPr>
          <w:trHeight w:val="620"/>
        </w:trPr>
        <w:tc>
          <w:tcPr>
            <w:tcW w:w="1000" w:type="dxa"/>
          </w:tcPr>
          <w:p w:rsidR="00937888" w:rsidRDefault="00EC7B47">
            <w:pPr>
              <w:pStyle w:val="TableParagraph"/>
              <w:ind w:left="31" w:right="11"/>
              <w:jc w:val="center"/>
              <w:rPr>
                <w:sz w:val="24"/>
              </w:rPr>
            </w:pPr>
            <w:r>
              <w:rPr>
                <w:sz w:val="24"/>
              </w:rPr>
              <w:t>Y429</w:t>
            </w:r>
          </w:p>
        </w:tc>
        <w:tc>
          <w:tcPr>
            <w:tcW w:w="4720" w:type="dxa"/>
          </w:tcPr>
          <w:p w:rsidR="00937888" w:rsidRDefault="00EC7B47">
            <w:pPr>
              <w:pStyle w:val="TableParagraph"/>
              <w:spacing w:line="261" w:lineRule="auto"/>
              <w:ind w:right="213"/>
              <w:rPr>
                <w:sz w:val="24"/>
              </w:rPr>
            </w:pPr>
            <w:r>
              <w:rPr>
                <w:spacing w:val="-3"/>
                <w:sz w:val="24"/>
              </w:rPr>
              <w:t xml:space="preserve">Các </w:t>
            </w:r>
            <w:r>
              <w:rPr>
                <w:spacing w:val="-4"/>
                <w:sz w:val="24"/>
              </w:rPr>
              <w:t xml:space="preserve">loại </w:t>
            </w:r>
            <w:r>
              <w:rPr>
                <w:sz w:val="24"/>
              </w:rPr>
              <w:t xml:space="preserve">chống nội </w:t>
            </w:r>
            <w:r>
              <w:rPr>
                <w:spacing w:val="-6"/>
                <w:sz w:val="24"/>
              </w:rPr>
              <w:t xml:space="preserve">tiết </w:t>
            </w:r>
            <w:r>
              <w:rPr>
                <w:spacing w:val="-4"/>
                <w:sz w:val="24"/>
              </w:rPr>
              <w:t xml:space="preserve">tố </w:t>
            </w:r>
            <w:r>
              <w:rPr>
                <w:sz w:val="24"/>
              </w:rPr>
              <w:t xml:space="preserve">khác và không </w:t>
            </w:r>
            <w:r>
              <w:rPr>
                <w:spacing w:val="-7"/>
                <w:sz w:val="24"/>
              </w:rPr>
              <w:t xml:space="preserve">xác </w:t>
            </w:r>
            <w:r>
              <w:rPr>
                <w:sz w:val="24"/>
              </w:rPr>
              <w:t>định</w:t>
            </w:r>
          </w:p>
        </w:tc>
        <w:tc>
          <w:tcPr>
            <w:tcW w:w="5040" w:type="dxa"/>
          </w:tcPr>
          <w:p w:rsidR="00937888" w:rsidRDefault="00EC7B47">
            <w:pPr>
              <w:pStyle w:val="TableParagraph"/>
              <w:rPr>
                <w:sz w:val="24"/>
              </w:rPr>
            </w:pPr>
            <w:r>
              <w:rPr>
                <w:sz w:val="24"/>
              </w:rPr>
              <w:t>Other and unspecified hormone antagonists</w:t>
            </w:r>
          </w:p>
        </w:tc>
      </w:tr>
      <w:tr w:rsidR="00937888">
        <w:trPr>
          <w:trHeight w:val="300"/>
        </w:trPr>
        <w:tc>
          <w:tcPr>
            <w:tcW w:w="1000" w:type="dxa"/>
          </w:tcPr>
          <w:p w:rsidR="00937888" w:rsidRDefault="00EC7B47">
            <w:pPr>
              <w:pStyle w:val="TableParagraph"/>
              <w:ind w:left="31" w:right="11"/>
              <w:jc w:val="center"/>
              <w:rPr>
                <w:sz w:val="24"/>
              </w:rPr>
            </w:pPr>
            <w:r>
              <w:rPr>
                <w:sz w:val="24"/>
              </w:rPr>
              <w:t>Y430</w:t>
            </w:r>
          </w:p>
        </w:tc>
        <w:tc>
          <w:tcPr>
            <w:tcW w:w="4720" w:type="dxa"/>
          </w:tcPr>
          <w:p w:rsidR="00937888" w:rsidRDefault="00EC7B47">
            <w:pPr>
              <w:pStyle w:val="TableParagraph"/>
              <w:rPr>
                <w:sz w:val="24"/>
              </w:rPr>
            </w:pPr>
            <w:r>
              <w:rPr>
                <w:sz w:val="24"/>
              </w:rPr>
              <w:t>Thuốc chống dị ứng và chống nôn</w:t>
            </w:r>
          </w:p>
        </w:tc>
        <w:tc>
          <w:tcPr>
            <w:tcW w:w="5040" w:type="dxa"/>
          </w:tcPr>
          <w:p w:rsidR="00937888" w:rsidRDefault="00EC7B47">
            <w:pPr>
              <w:pStyle w:val="TableParagraph"/>
              <w:rPr>
                <w:sz w:val="24"/>
              </w:rPr>
            </w:pPr>
            <w:r>
              <w:rPr>
                <w:sz w:val="24"/>
              </w:rPr>
              <w:t>Antiallergic and antiemetic drugs</w:t>
            </w:r>
          </w:p>
        </w:tc>
      </w:tr>
      <w:tr w:rsidR="00937888">
        <w:trPr>
          <w:trHeight w:val="300"/>
        </w:trPr>
        <w:tc>
          <w:tcPr>
            <w:tcW w:w="1000" w:type="dxa"/>
          </w:tcPr>
          <w:p w:rsidR="00937888" w:rsidRDefault="00EC7B47">
            <w:pPr>
              <w:pStyle w:val="TableParagraph"/>
              <w:ind w:left="31" w:right="11"/>
              <w:jc w:val="center"/>
              <w:rPr>
                <w:sz w:val="24"/>
              </w:rPr>
            </w:pPr>
            <w:r>
              <w:rPr>
                <w:sz w:val="24"/>
              </w:rPr>
              <w:t>Y431</w:t>
            </w:r>
          </w:p>
        </w:tc>
        <w:tc>
          <w:tcPr>
            <w:tcW w:w="4720" w:type="dxa"/>
          </w:tcPr>
          <w:p w:rsidR="00937888" w:rsidRDefault="00EC7B47">
            <w:pPr>
              <w:pStyle w:val="TableParagraph"/>
              <w:rPr>
                <w:sz w:val="24"/>
              </w:rPr>
            </w:pPr>
            <w:r>
              <w:rPr>
                <w:sz w:val="24"/>
              </w:rPr>
              <w:t>Chống chuyển hoá chống sinh u</w:t>
            </w:r>
          </w:p>
        </w:tc>
        <w:tc>
          <w:tcPr>
            <w:tcW w:w="5040" w:type="dxa"/>
          </w:tcPr>
          <w:p w:rsidR="00937888" w:rsidRDefault="00EC7B47">
            <w:pPr>
              <w:pStyle w:val="TableParagraph"/>
              <w:rPr>
                <w:sz w:val="24"/>
              </w:rPr>
            </w:pPr>
            <w:r>
              <w:rPr>
                <w:sz w:val="24"/>
              </w:rPr>
              <w:t>Antineoplastic antimetabolites</w:t>
            </w:r>
          </w:p>
        </w:tc>
      </w:tr>
      <w:tr w:rsidR="00937888">
        <w:trPr>
          <w:trHeight w:val="300"/>
        </w:trPr>
        <w:tc>
          <w:tcPr>
            <w:tcW w:w="1000" w:type="dxa"/>
          </w:tcPr>
          <w:p w:rsidR="00937888" w:rsidRDefault="00EC7B47">
            <w:pPr>
              <w:pStyle w:val="TableParagraph"/>
              <w:ind w:left="31" w:right="11"/>
              <w:jc w:val="center"/>
              <w:rPr>
                <w:sz w:val="24"/>
              </w:rPr>
            </w:pPr>
            <w:r>
              <w:rPr>
                <w:sz w:val="24"/>
              </w:rPr>
              <w:t>Y432</w:t>
            </w:r>
          </w:p>
        </w:tc>
        <w:tc>
          <w:tcPr>
            <w:tcW w:w="4720" w:type="dxa"/>
          </w:tcPr>
          <w:p w:rsidR="00937888" w:rsidRDefault="00EC7B47">
            <w:pPr>
              <w:pStyle w:val="TableParagraph"/>
              <w:rPr>
                <w:sz w:val="24"/>
              </w:rPr>
            </w:pPr>
            <w:r>
              <w:rPr>
                <w:sz w:val="24"/>
              </w:rPr>
              <w:t>Sản phẩm thiên nhiên chống sinh u</w:t>
            </w:r>
          </w:p>
        </w:tc>
        <w:tc>
          <w:tcPr>
            <w:tcW w:w="5040" w:type="dxa"/>
          </w:tcPr>
          <w:p w:rsidR="00937888" w:rsidRDefault="00EC7B47">
            <w:pPr>
              <w:pStyle w:val="TableParagraph"/>
              <w:rPr>
                <w:sz w:val="24"/>
              </w:rPr>
            </w:pPr>
            <w:r>
              <w:rPr>
                <w:sz w:val="24"/>
              </w:rPr>
              <w:t>Antineoplastic natural products</w:t>
            </w:r>
          </w:p>
        </w:tc>
      </w:tr>
      <w:tr w:rsidR="00937888">
        <w:trPr>
          <w:trHeight w:val="300"/>
        </w:trPr>
        <w:tc>
          <w:tcPr>
            <w:tcW w:w="1000" w:type="dxa"/>
          </w:tcPr>
          <w:p w:rsidR="00937888" w:rsidRDefault="00EC7B47">
            <w:pPr>
              <w:pStyle w:val="TableParagraph"/>
              <w:ind w:left="31" w:right="11"/>
              <w:jc w:val="center"/>
              <w:rPr>
                <w:sz w:val="24"/>
              </w:rPr>
            </w:pPr>
            <w:r>
              <w:rPr>
                <w:sz w:val="24"/>
              </w:rPr>
              <w:t>Y433</w:t>
            </w:r>
          </w:p>
        </w:tc>
        <w:tc>
          <w:tcPr>
            <w:tcW w:w="4720" w:type="dxa"/>
          </w:tcPr>
          <w:p w:rsidR="00937888" w:rsidRDefault="00EC7B47">
            <w:pPr>
              <w:pStyle w:val="TableParagraph"/>
              <w:rPr>
                <w:sz w:val="24"/>
              </w:rPr>
            </w:pPr>
            <w:r>
              <w:rPr>
                <w:sz w:val="24"/>
              </w:rPr>
              <w:t>Thuốc chống sinh u khác</w:t>
            </w:r>
          </w:p>
        </w:tc>
        <w:tc>
          <w:tcPr>
            <w:tcW w:w="5040" w:type="dxa"/>
          </w:tcPr>
          <w:p w:rsidR="00937888" w:rsidRDefault="00EC7B47">
            <w:pPr>
              <w:pStyle w:val="TableParagraph"/>
              <w:rPr>
                <w:sz w:val="24"/>
              </w:rPr>
            </w:pPr>
            <w:r>
              <w:rPr>
                <w:sz w:val="24"/>
              </w:rPr>
              <w:t>Other antineoplastic drugs</w:t>
            </w:r>
          </w:p>
        </w:tc>
      </w:tr>
      <w:tr w:rsidR="00937888">
        <w:trPr>
          <w:trHeight w:val="300"/>
        </w:trPr>
        <w:tc>
          <w:tcPr>
            <w:tcW w:w="1000" w:type="dxa"/>
          </w:tcPr>
          <w:p w:rsidR="00937888" w:rsidRDefault="00EC7B47">
            <w:pPr>
              <w:pStyle w:val="TableParagraph"/>
              <w:ind w:left="31" w:right="11"/>
              <w:jc w:val="center"/>
              <w:rPr>
                <w:sz w:val="24"/>
              </w:rPr>
            </w:pPr>
            <w:r>
              <w:rPr>
                <w:sz w:val="24"/>
              </w:rPr>
              <w:t>Y434</w:t>
            </w:r>
          </w:p>
        </w:tc>
        <w:tc>
          <w:tcPr>
            <w:tcW w:w="4720" w:type="dxa"/>
          </w:tcPr>
          <w:p w:rsidR="00937888" w:rsidRDefault="00EC7B47">
            <w:pPr>
              <w:pStyle w:val="TableParagraph"/>
              <w:rPr>
                <w:sz w:val="24"/>
              </w:rPr>
            </w:pPr>
            <w:r>
              <w:rPr>
                <w:sz w:val="24"/>
              </w:rPr>
              <w:t>Chất làm giảm miễn dịch</w:t>
            </w:r>
          </w:p>
        </w:tc>
        <w:tc>
          <w:tcPr>
            <w:tcW w:w="5040" w:type="dxa"/>
          </w:tcPr>
          <w:p w:rsidR="00937888" w:rsidRDefault="00EC7B47">
            <w:pPr>
              <w:pStyle w:val="TableParagraph"/>
              <w:rPr>
                <w:sz w:val="24"/>
              </w:rPr>
            </w:pPr>
            <w:r>
              <w:rPr>
                <w:sz w:val="24"/>
              </w:rPr>
              <w:t>Immunosuppressive agents</w:t>
            </w:r>
          </w:p>
        </w:tc>
      </w:tr>
      <w:tr w:rsidR="00937888">
        <w:trPr>
          <w:trHeight w:val="300"/>
        </w:trPr>
        <w:tc>
          <w:tcPr>
            <w:tcW w:w="1000" w:type="dxa"/>
          </w:tcPr>
          <w:p w:rsidR="00937888" w:rsidRDefault="00EC7B47">
            <w:pPr>
              <w:pStyle w:val="TableParagraph"/>
              <w:ind w:left="31" w:right="11"/>
              <w:jc w:val="center"/>
              <w:rPr>
                <w:sz w:val="24"/>
              </w:rPr>
            </w:pPr>
            <w:r>
              <w:rPr>
                <w:sz w:val="24"/>
              </w:rPr>
              <w:t>Y435</w:t>
            </w:r>
          </w:p>
        </w:tc>
        <w:tc>
          <w:tcPr>
            <w:tcW w:w="4720" w:type="dxa"/>
          </w:tcPr>
          <w:p w:rsidR="00937888" w:rsidRDefault="00EC7B47">
            <w:pPr>
              <w:pStyle w:val="TableParagraph"/>
              <w:rPr>
                <w:sz w:val="24"/>
              </w:rPr>
            </w:pPr>
            <w:r>
              <w:rPr>
                <w:sz w:val="24"/>
              </w:rPr>
              <w:t>Chất làm toan hoá và kiềm hoá</w:t>
            </w:r>
          </w:p>
        </w:tc>
        <w:tc>
          <w:tcPr>
            <w:tcW w:w="5040" w:type="dxa"/>
          </w:tcPr>
          <w:p w:rsidR="00937888" w:rsidRDefault="00EC7B47">
            <w:pPr>
              <w:pStyle w:val="TableParagraph"/>
              <w:rPr>
                <w:sz w:val="24"/>
              </w:rPr>
            </w:pPr>
            <w:r>
              <w:rPr>
                <w:sz w:val="24"/>
              </w:rPr>
              <w:t>Acidifying and alkalizing agents</w:t>
            </w:r>
          </w:p>
        </w:tc>
      </w:tr>
      <w:tr w:rsidR="00937888">
        <w:trPr>
          <w:trHeight w:val="300"/>
        </w:trPr>
        <w:tc>
          <w:tcPr>
            <w:tcW w:w="1000" w:type="dxa"/>
          </w:tcPr>
          <w:p w:rsidR="00937888" w:rsidRDefault="00EC7B47">
            <w:pPr>
              <w:pStyle w:val="TableParagraph"/>
              <w:ind w:left="31" w:right="11"/>
              <w:jc w:val="center"/>
              <w:rPr>
                <w:sz w:val="24"/>
              </w:rPr>
            </w:pPr>
            <w:r>
              <w:rPr>
                <w:sz w:val="24"/>
              </w:rPr>
              <w:t>Y436</w:t>
            </w:r>
          </w:p>
        </w:tc>
        <w:tc>
          <w:tcPr>
            <w:tcW w:w="4720" w:type="dxa"/>
          </w:tcPr>
          <w:p w:rsidR="00937888" w:rsidRDefault="00EC7B47">
            <w:pPr>
              <w:pStyle w:val="TableParagraph"/>
              <w:rPr>
                <w:sz w:val="24"/>
              </w:rPr>
            </w:pPr>
            <w:r>
              <w:rPr>
                <w:sz w:val="24"/>
              </w:rPr>
              <w:t>Men, không phân loại nơi khác</w:t>
            </w:r>
          </w:p>
        </w:tc>
        <w:tc>
          <w:tcPr>
            <w:tcW w:w="5040" w:type="dxa"/>
          </w:tcPr>
          <w:p w:rsidR="00937888" w:rsidRDefault="00EC7B47">
            <w:pPr>
              <w:pStyle w:val="TableParagraph"/>
              <w:rPr>
                <w:sz w:val="24"/>
              </w:rPr>
            </w:pPr>
            <w:r>
              <w:rPr>
                <w:sz w:val="24"/>
              </w:rPr>
              <w:t>Enzymes, not elsewhere classified</w:t>
            </w:r>
          </w:p>
        </w:tc>
      </w:tr>
      <w:tr w:rsidR="00937888">
        <w:trPr>
          <w:trHeight w:val="620"/>
        </w:trPr>
        <w:tc>
          <w:tcPr>
            <w:tcW w:w="1000" w:type="dxa"/>
          </w:tcPr>
          <w:p w:rsidR="00937888" w:rsidRDefault="00EC7B47">
            <w:pPr>
              <w:pStyle w:val="TableParagraph"/>
              <w:ind w:left="31" w:right="11"/>
              <w:jc w:val="center"/>
              <w:rPr>
                <w:sz w:val="24"/>
              </w:rPr>
            </w:pPr>
            <w:r>
              <w:rPr>
                <w:sz w:val="24"/>
              </w:rPr>
              <w:t>Y438</w:t>
            </w:r>
          </w:p>
        </w:tc>
        <w:tc>
          <w:tcPr>
            <w:tcW w:w="4720" w:type="dxa"/>
          </w:tcPr>
          <w:p w:rsidR="00937888" w:rsidRDefault="00EC7B47">
            <w:pPr>
              <w:pStyle w:val="TableParagraph"/>
              <w:spacing w:line="261" w:lineRule="auto"/>
              <w:ind w:right="586"/>
              <w:rPr>
                <w:sz w:val="24"/>
              </w:rPr>
            </w:pPr>
            <w:r>
              <w:rPr>
                <w:spacing w:val="-3"/>
                <w:sz w:val="24"/>
              </w:rPr>
              <w:t xml:space="preserve">Các </w:t>
            </w:r>
            <w:r>
              <w:rPr>
                <w:spacing w:val="-4"/>
                <w:sz w:val="24"/>
              </w:rPr>
              <w:t xml:space="preserve">chất </w:t>
            </w:r>
            <w:r>
              <w:rPr>
                <w:spacing w:val="-5"/>
                <w:sz w:val="24"/>
              </w:rPr>
              <w:t xml:space="preserve">tác </w:t>
            </w:r>
            <w:r>
              <w:rPr>
                <w:sz w:val="24"/>
              </w:rPr>
              <w:t xml:space="preserve">dụng hệ thống </w:t>
            </w:r>
            <w:r>
              <w:rPr>
                <w:spacing w:val="-3"/>
                <w:sz w:val="24"/>
              </w:rPr>
              <w:t xml:space="preserve">đầu </w:t>
            </w:r>
            <w:r>
              <w:rPr>
                <w:spacing w:val="-5"/>
                <w:sz w:val="24"/>
              </w:rPr>
              <w:t xml:space="preserve">tiên, </w:t>
            </w:r>
            <w:r>
              <w:rPr>
                <w:spacing w:val="-3"/>
                <w:sz w:val="24"/>
              </w:rPr>
              <w:t xml:space="preserve">không </w:t>
            </w:r>
            <w:r>
              <w:rPr>
                <w:sz w:val="24"/>
              </w:rPr>
              <w:t xml:space="preserve">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primarily </w:t>
            </w:r>
            <w:r>
              <w:rPr>
                <w:sz w:val="24"/>
              </w:rPr>
              <w:t xml:space="preserve">systemic </w:t>
            </w:r>
            <w:r>
              <w:rPr>
                <w:spacing w:val="-3"/>
                <w:sz w:val="24"/>
              </w:rPr>
              <w:t xml:space="preserve">agents, </w:t>
            </w:r>
            <w:r>
              <w:rPr>
                <w:sz w:val="24"/>
              </w:rPr>
              <w:t xml:space="preserve">not elsewhere </w:t>
            </w:r>
            <w:r>
              <w:rPr>
                <w:spacing w:val="-4"/>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Y439</w:t>
            </w:r>
          </w:p>
        </w:tc>
        <w:tc>
          <w:tcPr>
            <w:tcW w:w="4720" w:type="dxa"/>
          </w:tcPr>
          <w:p w:rsidR="00937888" w:rsidRDefault="00EC7B47">
            <w:pPr>
              <w:pStyle w:val="TableParagraph"/>
              <w:spacing w:line="261" w:lineRule="auto"/>
              <w:ind w:right="11"/>
              <w:rPr>
                <w:sz w:val="24"/>
              </w:rPr>
            </w:pPr>
            <w:r>
              <w:rPr>
                <w:sz w:val="24"/>
              </w:rPr>
              <w:t>Chất tác dụng chủ yếu khác cho hệ thống không đặc hiệu</w:t>
            </w:r>
          </w:p>
        </w:tc>
        <w:tc>
          <w:tcPr>
            <w:tcW w:w="5040" w:type="dxa"/>
          </w:tcPr>
          <w:p w:rsidR="00937888" w:rsidRDefault="00EC7B47">
            <w:pPr>
              <w:pStyle w:val="TableParagraph"/>
              <w:rPr>
                <w:sz w:val="24"/>
              </w:rPr>
            </w:pPr>
            <w:r>
              <w:rPr>
                <w:sz w:val="24"/>
              </w:rPr>
              <w:t>Primarily systemic agent, unspecified</w:t>
            </w:r>
          </w:p>
        </w:tc>
      </w:tr>
      <w:tr w:rsidR="00937888">
        <w:trPr>
          <w:trHeight w:val="620"/>
        </w:trPr>
        <w:tc>
          <w:tcPr>
            <w:tcW w:w="1000" w:type="dxa"/>
          </w:tcPr>
          <w:p w:rsidR="00937888" w:rsidRDefault="00EC7B47">
            <w:pPr>
              <w:pStyle w:val="TableParagraph"/>
              <w:ind w:left="31" w:right="11"/>
              <w:jc w:val="center"/>
              <w:rPr>
                <w:sz w:val="24"/>
              </w:rPr>
            </w:pPr>
            <w:r>
              <w:rPr>
                <w:sz w:val="24"/>
              </w:rPr>
              <w:t>Y440</w:t>
            </w:r>
          </w:p>
        </w:tc>
        <w:tc>
          <w:tcPr>
            <w:tcW w:w="4720" w:type="dxa"/>
          </w:tcPr>
          <w:p w:rsidR="00937888" w:rsidRDefault="00EC7B47">
            <w:pPr>
              <w:pStyle w:val="TableParagraph"/>
              <w:spacing w:line="261" w:lineRule="auto"/>
              <w:ind w:right="221"/>
              <w:rPr>
                <w:sz w:val="24"/>
              </w:rPr>
            </w:pPr>
            <w:r>
              <w:rPr>
                <w:sz w:val="24"/>
              </w:rPr>
              <w:t>Chế phẩm sắt và những chế phẩm khác chống thiếu máu nhược sắc</w:t>
            </w:r>
          </w:p>
        </w:tc>
        <w:tc>
          <w:tcPr>
            <w:tcW w:w="5040" w:type="dxa"/>
          </w:tcPr>
          <w:p w:rsidR="00937888" w:rsidRDefault="00EC7B47">
            <w:pPr>
              <w:pStyle w:val="TableParagraph"/>
              <w:spacing w:line="261" w:lineRule="auto"/>
              <w:rPr>
                <w:sz w:val="24"/>
              </w:rPr>
            </w:pPr>
            <w:r>
              <w:rPr>
                <w:sz w:val="24"/>
              </w:rPr>
              <w:t xml:space="preserve">Iron </w:t>
            </w:r>
            <w:r>
              <w:rPr>
                <w:spacing w:val="-3"/>
                <w:sz w:val="24"/>
              </w:rPr>
              <w:t xml:space="preserve">preparations and other </w:t>
            </w:r>
            <w:r>
              <w:rPr>
                <w:spacing w:val="-4"/>
                <w:sz w:val="24"/>
              </w:rPr>
              <w:t xml:space="preserve">anti-hypochromic- </w:t>
            </w:r>
            <w:r>
              <w:rPr>
                <w:spacing w:val="-5"/>
                <w:sz w:val="24"/>
              </w:rPr>
              <w:t xml:space="preserve">anaemia </w:t>
            </w:r>
            <w:r>
              <w:rPr>
                <w:spacing w:val="-3"/>
                <w:sz w:val="24"/>
              </w:rPr>
              <w:t>preparations</w:t>
            </w:r>
          </w:p>
        </w:tc>
      </w:tr>
      <w:tr w:rsidR="00937888">
        <w:trPr>
          <w:trHeight w:val="920"/>
        </w:trPr>
        <w:tc>
          <w:tcPr>
            <w:tcW w:w="1000" w:type="dxa"/>
          </w:tcPr>
          <w:p w:rsidR="00937888" w:rsidRDefault="00EC7B47">
            <w:pPr>
              <w:pStyle w:val="TableParagraph"/>
              <w:ind w:left="31" w:right="11"/>
              <w:jc w:val="center"/>
              <w:rPr>
                <w:sz w:val="24"/>
              </w:rPr>
            </w:pPr>
            <w:r>
              <w:rPr>
                <w:sz w:val="24"/>
              </w:rPr>
              <w:t>Y441</w:t>
            </w:r>
          </w:p>
        </w:tc>
        <w:tc>
          <w:tcPr>
            <w:tcW w:w="4720" w:type="dxa"/>
          </w:tcPr>
          <w:p w:rsidR="00937888" w:rsidRDefault="00EC7B47">
            <w:pPr>
              <w:pStyle w:val="TableParagraph"/>
              <w:spacing w:line="261" w:lineRule="auto"/>
              <w:ind w:right="520"/>
              <w:rPr>
                <w:sz w:val="24"/>
              </w:rPr>
            </w:pPr>
            <w:r>
              <w:rPr>
                <w:spacing w:val="-5"/>
                <w:sz w:val="24"/>
              </w:rPr>
              <w:t xml:space="preserve">Vitamin </w:t>
            </w:r>
            <w:r>
              <w:rPr>
                <w:sz w:val="24"/>
              </w:rPr>
              <w:t xml:space="preserve">B12, </w:t>
            </w:r>
            <w:r>
              <w:rPr>
                <w:spacing w:val="-6"/>
                <w:sz w:val="24"/>
              </w:rPr>
              <w:t xml:space="preserve">acid </w:t>
            </w:r>
            <w:r>
              <w:rPr>
                <w:spacing w:val="-3"/>
                <w:sz w:val="24"/>
              </w:rPr>
              <w:t xml:space="preserve">folic </w:t>
            </w:r>
            <w:r>
              <w:rPr>
                <w:sz w:val="24"/>
              </w:rPr>
              <w:t xml:space="preserve">và những </w:t>
            </w:r>
            <w:r>
              <w:rPr>
                <w:spacing w:val="-3"/>
                <w:sz w:val="24"/>
              </w:rPr>
              <w:t xml:space="preserve">chế </w:t>
            </w:r>
            <w:r>
              <w:rPr>
                <w:sz w:val="24"/>
              </w:rPr>
              <w:t xml:space="preserve">phẩm khác chống </w:t>
            </w:r>
            <w:r>
              <w:rPr>
                <w:spacing w:val="-5"/>
                <w:sz w:val="24"/>
              </w:rPr>
              <w:t xml:space="preserve">thiếu máu </w:t>
            </w:r>
            <w:r>
              <w:rPr>
                <w:spacing w:val="-3"/>
                <w:sz w:val="24"/>
              </w:rPr>
              <w:t xml:space="preserve">đại </w:t>
            </w:r>
            <w:r>
              <w:rPr>
                <w:sz w:val="24"/>
              </w:rPr>
              <w:t xml:space="preserve">huyết </w:t>
            </w:r>
            <w:r>
              <w:rPr>
                <w:spacing w:val="-3"/>
                <w:sz w:val="24"/>
              </w:rPr>
              <w:t xml:space="preserve">bào </w:t>
            </w:r>
            <w:r>
              <w:rPr>
                <w:sz w:val="24"/>
              </w:rPr>
              <w:t xml:space="preserve">non </w:t>
            </w:r>
            <w:r>
              <w:rPr>
                <w:spacing w:val="-4"/>
                <w:sz w:val="24"/>
              </w:rPr>
              <w:t>(megaloblast)</w:t>
            </w:r>
          </w:p>
        </w:tc>
        <w:tc>
          <w:tcPr>
            <w:tcW w:w="5040" w:type="dxa"/>
          </w:tcPr>
          <w:p w:rsidR="00937888" w:rsidRDefault="00EC7B47">
            <w:pPr>
              <w:pStyle w:val="TableParagraph"/>
              <w:spacing w:line="261" w:lineRule="auto"/>
              <w:ind w:right="1348"/>
              <w:rPr>
                <w:sz w:val="24"/>
              </w:rPr>
            </w:pPr>
            <w:r>
              <w:rPr>
                <w:spacing w:val="-5"/>
                <w:sz w:val="24"/>
              </w:rPr>
              <w:t xml:space="preserve">Vitamin </w:t>
            </w:r>
            <w:r>
              <w:rPr>
                <w:sz w:val="24"/>
              </w:rPr>
              <w:t xml:space="preserve">B12, </w:t>
            </w:r>
            <w:r>
              <w:rPr>
                <w:spacing w:val="-3"/>
                <w:sz w:val="24"/>
              </w:rPr>
              <w:t xml:space="preserve">folic </w:t>
            </w:r>
            <w:r>
              <w:rPr>
                <w:spacing w:val="-6"/>
                <w:sz w:val="24"/>
              </w:rPr>
              <w:t xml:space="preserve">acid </w:t>
            </w:r>
            <w:r>
              <w:rPr>
                <w:spacing w:val="-3"/>
                <w:sz w:val="24"/>
              </w:rPr>
              <w:t xml:space="preserve">and other </w:t>
            </w:r>
            <w:r>
              <w:rPr>
                <w:spacing w:val="-5"/>
                <w:sz w:val="24"/>
              </w:rPr>
              <w:t xml:space="preserve">anti- megaloblastic-anaemia </w:t>
            </w:r>
            <w:r>
              <w:rPr>
                <w:spacing w:val="-3"/>
                <w:sz w:val="24"/>
              </w:rPr>
              <w:t>preparations</w:t>
            </w:r>
          </w:p>
        </w:tc>
      </w:tr>
      <w:tr w:rsidR="00937888">
        <w:trPr>
          <w:trHeight w:val="300"/>
        </w:trPr>
        <w:tc>
          <w:tcPr>
            <w:tcW w:w="1000" w:type="dxa"/>
          </w:tcPr>
          <w:p w:rsidR="00937888" w:rsidRDefault="00EC7B47">
            <w:pPr>
              <w:pStyle w:val="TableParagraph"/>
              <w:ind w:left="31" w:right="11"/>
              <w:jc w:val="center"/>
              <w:rPr>
                <w:sz w:val="24"/>
              </w:rPr>
            </w:pPr>
            <w:r>
              <w:rPr>
                <w:sz w:val="24"/>
              </w:rPr>
              <w:t>Y442</w:t>
            </w:r>
          </w:p>
        </w:tc>
        <w:tc>
          <w:tcPr>
            <w:tcW w:w="4720" w:type="dxa"/>
          </w:tcPr>
          <w:p w:rsidR="00937888" w:rsidRDefault="00EC7B47">
            <w:pPr>
              <w:pStyle w:val="TableParagraph"/>
              <w:rPr>
                <w:sz w:val="24"/>
              </w:rPr>
            </w:pPr>
            <w:r>
              <w:rPr>
                <w:sz w:val="24"/>
              </w:rPr>
              <w:t>Chống đông máu</w:t>
            </w:r>
          </w:p>
        </w:tc>
        <w:tc>
          <w:tcPr>
            <w:tcW w:w="5040" w:type="dxa"/>
          </w:tcPr>
          <w:p w:rsidR="00937888" w:rsidRDefault="00EC7B47">
            <w:pPr>
              <w:pStyle w:val="TableParagraph"/>
              <w:rPr>
                <w:sz w:val="24"/>
              </w:rPr>
            </w:pPr>
            <w:r>
              <w:rPr>
                <w:sz w:val="24"/>
              </w:rPr>
              <w:t>Anticoagulants</w:t>
            </w:r>
          </w:p>
        </w:tc>
      </w:tr>
      <w:tr w:rsidR="00937888">
        <w:trPr>
          <w:trHeight w:val="620"/>
        </w:trPr>
        <w:tc>
          <w:tcPr>
            <w:tcW w:w="1000" w:type="dxa"/>
          </w:tcPr>
          <w:p w:rsidR="00937888" w:rsidRDefault="00EC7B47">
            <w:pPr>
              <w:pStyle w:val="TableParagraph"/>
              <w:ind w:left="31" w:right="11"/>
              <w:jc w:val="center"/>
              <w:rPr>
                <w:sz w:val="24"/>
              </w:rPr>
            </w:pPr>
            <w:r>
              <w:rPr>
                <w:sz w:val="24"/>
              </w:rPr>
              <w:t>Y443</w:t>
            </w:r>
          </w:p>
        </w:tc>
        <w:tc>
          <w:tcPr>
            <w:tcW w:w="4720" w:type="dxa"/>
          </w:tcPr>
          <w:p w:rsidR="00937888" w:rsidRDefault="00EC7B47">
            <w:pPr>
              <w:pStyle w:val="TableParagraph"/>
              <w:spacing w:line="261" w:lineRule="auto"/>
              <w:ind w:right="130"/>
              <w:rPr>
                <w:sz w:val="24"/>
              </w:rPr>
            </w:pPr>
            <w:r>
              <w:rPr>
                <w:sz w:val="24"/>
              </w:rPr>
              <w:t>Chất đối kháng chống đông máu, vitamin K và các chất làm đông máu</w:t>
            </w:r>
          </w:p>
        </w:tc>
        <w:tc>
          <w:tcPr>
            <w:tcW w:w="5040" w:type="dxa"/>
          </w:tcPr>
          <w:p w:rsidR="00937888" w:rsidRDefault="00EC7B47">
            <w:pPr>
              <w:pStyle w:val="TableParagraph"/>
              <w:spacing w:line="261" w:lineRule="auto"/>
              <w:ind w:right="513"/>
              <w:rPr>
                <w:sz w:val="24"/>
              </w:rPr>
            </w:pPr>
            <w:r>
              <w:rPr>
                <w:spacing w:val="-3"/>
                <w:sz w:val="24"/>
              </w:rPr>
              <w:t xml:space="preserve">Anticoagulant </w:t>
            </w:r>
            <w:r>
              <w:rPr>
                <w:sz w:val="24"/>
              </w:rPr>
              <w:t xml:space="preserve">antagonists, </w:t>
            </w:r>
            <w:r>
              <w:rPr>
                <w:spacing w:val="-5"/>
                <w:sz w:val="24"/>
              </w:rPr>
              <w:t xml:space="preserve">vitamin </w:t>
            </w:r>
            <w:r>
              <w:rPr>
                <w:sz w:val="24"/>
              </w:rPr>
              <w:t xml:space="preserve">K </w:t>
            </w:r>
            <w:r>
              <w:rPr>
                <w:spacing w:val="-3"/>
                <w:sz w:val="24"/>
              </w:rPr>
              <w:t xml:space="preserve">and other </w:t>
            </w:r>
            <w:r>
              <w:rPr>
                <w:spacing w:val="-4"/>
                <w:sz w:val="24"/>
              </w:rPr>
              <w:t>coagulants</w:t>
            </w:r>
          </w:p>
        </w:tc>
      </w:tr>
      <w:tr w:rsidR="00937888">
        <w:trPr>
          <w:trHeight w:val="620"/>
        </w:trPr>
        <w:tc>
          <w:tcPr>
            <w:tcW w:w="1000" w:type="dxa"/>
          </w:tcPr>
          <w:p w:rsidR="00937888" w:rsidRDefault="00EC7B47">
            <w:pPr>
              <w:pStyle w:val="TableParagraph"/>
              <w:ind w:left="31" w:right="11"/>
              <w:jc w:val="center"/>
              <w:rPr>
                <w:sz w:val="24"/>
              </w:rPr>
            </w:pPr>
            <w:r>
              <w:rPr>
                <w:sz w:val="24"/>
              </w:rPr>
              <w:t>Y444</w:t>
            </w:r>
          </w:p>
        </w:tc>
        <w:tc>
          <w:tcPr>
            <w:tcW w:w="4720" w:type="dxa"/>
          </w:tcPr>
          <w:p w:rsidR="00937888" w:rsidRDefault="00EC7B47">
            <w:pPr>
              <w:pStyle w:val="TableParagraph"/>
              <w:spacing w:line="261" w:lineRule="auto"/>
              <w:ind w:right="184"/>
              <w:rPr>
                <w:sz w:val="24"/>
              </w:rPr>
            </w:pPr>
            <w:r>
              <w:rPr>
                <w:sz w:val="24"/>
              </w:rPr>
              <w:t>Thuốc chống huyết khối (ức chế ngưng tụ tiểu cầu)</w:t>
            </w:r>
          </w:p>
        </w:tc>
        <w:tc>
          <w:tcPr>
            <w:tcW w:w="5040" w:type="dxa"/>
          </w:tcPr>
          <w:p w:rsidR="00937888" w:rsidRDefault="00EC7B47">
            <w:pPr>
              <w:pStyle w:val="TableParagraph"/>
              <w:spacing w:line="261" w:lineRule="auto"/>
              <w:ind w:right="946"/>
              <w:rPr>
                <w:sz w:val="24"/>
              </w:rPr>
            </w:pPr>
            <w:r>
              <w:rPr>
                <w:spacing w:val="-3"/>
                <w:sz w:val="24"/>
              </w:rPr>
              <w:t xml:space="preserve">Antithrombotic </w:t>
            </w:r>
            <w:r>
              <w:rPr>
                <w:sz w:val="24"/>
              </w:rPr>
              <w:t xml:space="preserve">drugs </w:t>
            </w:r>
            <w:r>
              <w:rPr>
                <w:spacing w:val="-4"/>
                <w:sz w:val="24"/>
              </w:rPr>
              <w:t xml:space="preserve">[platelet-aggregation </w:t>
            </w:r>
            <w:r>
              <w:rPr>
                <w:sz w:val="24"/>
              </w:rPr>
              <w:t>inhibitors]</w:t>
            </w:r>
          </w:p>
        </w:tc>
      </w:tr>
      <w:tr w:rsidR="00937888">
        <w:trPr>
          <w:trHeight w:val="300"/>
        </w:trPr>
        <w:tc>
          <w:tcPr>
            <w:tcW w:w="1000" w:type="dxa"/>
          </w:tcPr>
          <w:p w:rsidR="00937888" w:rsidRDefault="00EC7B47">
            <w:pPr>
              <w:pStyle w:val="TableParagraph"/>
              <w:ind w:left="31" w:right="11"/>
              <w:jc w:val="center"/>
              <w:rPr>
                <w:sz w:val="24"/>
              </w:rPr>
            </w:pPr>
            <w:r>
              <w:rPr>
                <w:sz w:val="24"/>
              </w:rPr>
              <w:t>Y445</w:t>
            </w:r>
          </w:p>
        </w:tc>
        <w:tc>
          <w:tcPr>
            <w:tcW w:w="4720" w:type="dxa"/>
          </w:tcPr>
          <w:p w:rsidR="00937888" w:rsidRDefault="00EC7B47">
            <w:pPr>
              <w:pStyle w:val="TableParagraph"/>
              <w:rPr>
                <w:sz w:val="24"/>
              </w:rPr>
            </w:pPr>
            <w:r>
              <w:rPr>
                <w:sz w:val="24"/>
              </w:rPr>
              <w:t>Thuốc làm tan huyết khối</w:t>
            </w:r>
          </w:p>
        </w:tc>
        <w:tc>
          <w:tcPr>
            <w:tcW w:w="5040" w:type="dxa"/>
          </w:tcPr>
          <w:p w:rsidR="00937888" w:rsidRDefault="00EC7B47">
            <w:pPr>
              <w:pStyle w:val="TableParagraph"/>
              <w:rPr>
                <w:sz w:val="24"/>
              </w:rPr>
            </w:pPr>
            <w:r>
              <w:rPr>
                <w:sz w:val="24"/>
              </w:rPr>
              <w:t>Thrombolytic drugs</w:t>
            </w:r>
          </w:p>
        </w:tc>
      </w:tr>
      <w:tr w:rsidR="00937888">
        <w:trPr>
          <w:trHeight w:val="300"/>
        </w:trPr>
        <w:tc>
          <w:tcPr>
            <w:tcW w:w="1000" w:type="dxa"/>
          </w:tcPr>
          <w:p w:rsidR="00937888" w:rsidRDefault="00EC7B47">
            <w:pPr>
              <w:pStyle w:val="TableParagraph"/>
              <w:ind w:left="31" w:right="11"/>
              <w:jc w:val="center"/>
              <w:rPr>
                <w:sz w:val="24"/>
              </w:rPr>
            </w:pPr>
            <w:r>
              <w:rPr>
                <w:sz w:val="24"/>
              </w:rPr>
              <w:t>Y446</w:t>
            </w:r>
          </w:p>
        </w:tc>
        <w:tc>
          <w:tcPr>
            <w:tcW w:w="4720" w:type="dxa"/>
          </w:tcPr>
          <w:p w:rsidR="00937888" w:rsidRDefault="00EC7B47">
            <w:pPr>
              <w:pStyle w:val="TableParagraph"/>
              <w:rPr>
                <w:sz w:val="24"/>
              </w:rPr>
            </w:pPr>
            <w:r>
              <w:rPr>
                <w:sz w:val="24"/>
              </w:rPr>
              <w:t>Máu tự nhiên và sản phẩm máu</w:t>
            </w:r>
          </w:p>
        </w:tc>
        <w:tc>
          <w:tcPr>
            <w:tcW w:w="5040" w:type="dxa"/>
          </w:tcPr>
          <w:p w:rsidR="00937888" w:rsidRDefault="00EC7B47">
            <w:pPr>
              <w:pStyle w:val="TableParagraph"/>
              <w:rPr>
                <w:sz w:val="24"/>
              </w:rPr>
            </w:pPr>
            <w:r>
              <w:rPr>
                <w:sz w:val="24"/>
              </w:rPr>
              <w:t>Natural blood and blood products</w:t>
            </w:r>
          </w:p>
        </w:tc>
      </w:tr>
      <w:tr w:rsidR="00937888">
        <w:trPr>
          <w:trHeight w:val="300"/>
        </w:trPr>
        <w:tc>
          <w:tcPr>
            <w:tcW w:w="1000" w:type="dxa"/>
          </w:tcPr>
          <w:p w:rsidR="00937888" w:rsidRDefault="00EC7B47">
            <w:pPr>
              <w:pStyle w:val="TableParagraph"/>
              <w:ind w:left="31" w:right="11"/>
              <w:jc w:val="center"/>
              <w:rPr>
                <w:sz w:val="24"/>
              </w:rPr>
            </w:pPr>
            <w:r>
              <w:rPr>
                <w:sz w:val="24"/>
              </w:rPr>
              <w:t>Y447</w:t>
            </w:r>
          </w:p>
        </w:tc>
        <w:tc>
          <w:tcPr>
            <w:tcW w:w="4720" w:type="dxa"/>
          </w:tcPr>
          <w:p w:rsidR="00937888" w:rsidRDefault="00EC7B47">
            <w:pPr>
              <w:pStyle w:val="TableParagraph"/>
              <w:rPr>
                <w:sz w:val="24"/>
              </w:rPr>
            </w:pPr>
            <w:r>
              <w:rPr>
                <w:sz w:val="24"/>
              </w:rPr>
              <w:t>Chất thay thế huyết tương</w:t>
            </w:r>
          </w:p>
        </w:tc>
        <w:tc>
          <w:tcPr>
            <w:tcW w:w="5040" w:type="dxa"/>
          </w:tcPr>
          <w:p w:rsidR="00937888" w:rsidRDefault="00EC7B47">
            <w:pPr>
              <w:pStyle w:val="TableParagraph"/>
              <w:rPr>
                <w:sz w:val="24"/>
              </w:rPr>
            </w:pPr>
            <w:r>
              <w:rPr>
                <w:sz w:val="24"/>
              </w:rPr>
              <w:t>Plasma substitutes</w:t>
            </w:r>
          </w:p>
        </w:tc>
      </w:tr>
      <w:tr w:rsidR="00937888">
        <w:trPr>
          <w:trHeight w:val="620"/>
        </w:trPr>
        <w:tc>
          <w:tcPr>
            <w:tcW w:w="1000" w:type="dxa"/>
          </w:tcPr>
          <w:p w:rsidR="00937888" w:rsidRDefault="00EC7B47">
            <w:pPr>
              <w:pStyle w:val="TableParagraph"/>
              <w:ind w:left="31" w:right="11"/>
              <w:jc w:val="center"/>
              <w:rPr>
                <w:sz w:val="24"/>
              </w:rPr>
            </w:pPr>
            <w:r>
              <w:rPr>
                <w:sz w:val="24"/>
              </w:rPr>
              <w:t>Y449</w:t>
            </w:r>
          </w:p>
        </w:tc>
        <w:tc>
          <w:tcPr>
            <w:tcW w:w="4720" w:type="dxa"/>
          </w:tcPr>
          <w:p w:rsidR="00937888" w:rsidRDefault="00EC7B47">
            <w:pPr>
              <w:pStyle w:val="TableParagraph"/>
              <w:spacing w:line="261" w:lineRule="auto"/>
              <w:rPr>
                <w:sz w:val="24"/>
              </w:rPr>
            </w:pPr>
            <w:r>
              <w:rPr>
                <w:sz w:val="24"/>
              </w:rPr>
              <w:t xml:space="preserve">Chất khác và không </w:t>
            </w:r>
            <w:r>
              <w:rPr>
                <w:spacing w:val="-3"/>
                <w:sz w:val="24"/>
              </w:rPr>
              <w:t xml:space="preserve">xác </w:t>
            </w:r>
            <w:r>
              <w:rPr>
                <w:sz w:val="24"/>
              </w:rPr>
              <w:t xml:space="preserve">định </w:t>
            </w:r>
            <w:r>
              <w:rPr>
                <w:spacing w:val="-5"/>
                <w:sz w:val="24"/>
              </w:rPr>
              <w:t xml:space="preserve">tác </w:t>
            </w:r>
            <w:r>
              <w:rPr>
                <w:sz w:val="24"/>
              </w:rPr>
              <w:t xml:space="preserve">dụng </w:t>
            </w:r>
            <w:r>
              <w:rPr>
                <w:spacing w:val="-5"/>
                <w:sz w:val="24"/>
              </w:rPr>
              <w:t xml:space="preserve">lên </w:t>
            </w:r>
            <w:r>
              <w:rPr>
                <w:spacing w:val="-9"/>
                <w:sz w:val="24"/>
              </w:rPr>
              <w:t xml:space="preserve">các </w:t>
            </w:r>
            <w:r>
              <w:rPr>
                <w:spacing w:val="-3"/>
                <w:sz w:val="24"/>
              </w:rPr>
              <w:t xml:space="preserve">thành </w:t>
            </w:r>
            <w:r>
              <w:rPr>
                <w:sz w:val="24"/>
              </w:rPr>
              <w:t xml:space="preserve">phần </w:t>
            </w:r>
            <w:r>
              <w:rPr>
                <w:spacing w:val="-3"/>
                <w:sz w:val="24"/>
              </w:rPr>
              <w:t>của</w:t>
            </w:r>
            <w:r>
              <w:rPr>
                <w:spacing w:val="-5"/>
                <w:sz w:val="24"/>
              </w:rPr>
              <w:t xml:space="preserve"> máu</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and unspecified </w:t>
            </w:r>
            <w:r>
              <w:rPr>
                <w:spacing w:val="-4"/>
                <w:sz w:val="24"/>
              </w:rPr>
              <w:t xml:space="preserve">agents affecting </w:t>
            </w:r>
            <w:r>
              <w:rPr>
                <w:sz w:val="24"/>
              </w:rPr>
              <w:t xml:space="preserve">blood </w:t>
            </w:r>
            <w:r>
              <w:rPr>
                <w:spacing w:val="-3"/>
                <w:sz w:val="24"/>
              </w:rPr>
              <w:t>constituents</w:t>
            </w:r>
          </w:p>
        </w:tc>
      </w:tr>
      <w:tr w:rsidR="00937888">
        <w:trPr>
          <w:trHeight w:val="300"/>
        </w:trPr>
        <w:tc>
          <w:tcPr>
            <w:tcW w:w="1000" w:type="dxa"/>
          </w:tcPr>
          <w:p w:rsidR="00937888" w:rsidRDefault="00EC7B47">
            <w:pPr>
              <w:pStyle w:val="TableParagraph"/>
              <w:ind w:left="31" w:right="11"/>
              <w:jc w:val="center"/>
              <w:rPr>
                <w:sz w:val="24"/>
              </w:rPr>
            </w:pPr>
            <w:r>
              <w:rPr>
                <w:sz w:val="24"/>
              </w:rPr>
              <w:t>Y450</w:t>
            </w:r>
          </w:p>
        </w:tc>
        <w:tc>
          <w:tcPr>
            <w:tcW w:w="4720" w:type="dxa"/>
          </w:tcPr>
          <w:p w:rsidR="00937888" w:rsidRDefault="00EC7B47">
            <w:pPr>
              <w:pStyle w:val="TableParagraph"/>
              <w:rPr>
                <w:sz w:val="24"/>
              </w:rPr>
            </w:pPr>
            <w:r>
              <w:rPr>
                <w:sz w:val="24"/>
              </w:rPr>
              <w:t>Thuốc phiện và các chất giảm đau có liên quan</w:t>
            </w:r>
          </w:p>
        </w:tc>
        <w:tc>
          <w:tcPr>
            <w:tcW w:w="5040" w:type="dxa"/>
          </w:tcPr>
          <w:p w:rsidR="00937888" w:rsidRDefault="00EC7B47">
            <w:pPr>
              <w:pStyle w:val="TableParagraph"/>
              <w:rPr>
                <w:sz w:val="24"/>
              </w:rPr>
            </w:pPr>
            <w:r>
              <w:rPr>
                <w:sz w:val="24"/>
              </w:rPr>
              <w:t>Opioids and related analgesics</w:t>
            </w:r>
          </w:p>
        </w:tc>
      </w:tr>
      <w:tr w:rsidR="00937888">
        <w:trPr>
          <w:trHeight w:val="300"/>
        </w:trPr>
        <w:tc>
          <w:tcPr>
            <w:tcW w:w="1000" w:type="dxa"/>
          </w:tcPr>
          <w:p w:rsidR="00937888" w:rsidRDefault="00EC7B47">
            <w:pPr>
              <w:pStyle w:val="TableParagraph"/>
              <w:ind w:left="31" w:right="11"/>
              <w:jc w:val="center"/>
              <w:rPr>
                <w:sz w:val="24"/>
              </w:rPr>
            </w:pPr>
            <w:r>
              <w:rPr>
                <w:sz w:val="24"/>
              </w:rPr>
              <w:t>Y451</w:t>
            </w:r>
          </w:p>
        </w:tc>
        <w:tc>
          <w:tcPr>
            <w:tcW w:w="4720" w:type="dxa"/>
          </w:tcPr>
          <w:p w:rsidR="00937888" w:rsidRDefault="00EC7B47">
            <w:pPr>
              <w:pStyle w:val="TableParagraph"/>
              <w:rPr>
                <w:sz w:val="24"/>
              </w:rPr>
            </w:pPr>
            <w:r>
              <w:rPr>
                <w:sz w:val="24"/>
              </w:rPr>
              <w:t>Salicylat</w:t>
            </w:r>
          </w:p>
        </w:tc>
        <w:tc>
          <w:tcPr>
            <w:tcW w:w="5040" w:type="dxa"/>
          </w:tcPr>
          <w:p w:rsidR="00937888" w:rsidRDefault="00EC7B47">
            <w:pPr>
              <w:pStyle w:val="TableParagraph"/>
              <w:rPr>
                <w:sz w:val="24"/>
              </w:rPr>
            </w:pPr>
            <w:r>
              <w:rPr>
                <w:sz w:val="24"/>
              </w:rPr>
              <w:t>Salicylates</w:t>
            </w:r>
          </w:p>
        </w:tc>
      </w:tr>
      <w:tr w:rsidR="00937888">
        <w:trPr>
          <w:trHeight w:val="300"/>
        </w:trPr>
        <w:tc>
          <w:tcPr>
            <w:tcW w:w="1000" w:type="dxa"/>
          </w:tcPr>
          <w:p w:rsidR="00937888" w:rsidRDefault="00EC7B47">
            <w:pPr>
              <w:pStyle w:val="TableParagraph"/>
              <w:ind w:left="31" w:right="11"/>
              <w:jc w:val="center"/>
              <w:rPr>
                <w:sz w:val="24"/>
              </w:rPr>
            </w:pPr>
            <w:r>
              <w:rPr>
                <w:sz w:val="24"/>
              </w:rPr>
              <w:t>Y452</w:t>
            </w:r>
          </w:p>
        </w:tc>
        <w:tc>
          <w:tcPr>
            <w:tcW w:w="4720" w:type="dxa"/>
          </w:tcPr>
          <w:p w:rsidR="00937888" w:rsidRDefault="00EC7B47">
            <w:pPr>
              <w:pStyle w:val="TableParagraph"/>
              <w:rPr>
                <w:sz w:val="24"/>
              </w:rPr>
            </w:pPr>
            <w:r>
              <w:rPr>
                <w:sz w:val="24"/>
              </w:rPr>
              <w:t>Dẫn xuất acid propionic</w:t>
            </w:r>
          </w:p>
        </w:tc>
        <w:tc>
          <w:tcPr>
            <w:tcW w:w="5040" w:type="dxa"/>
          </w:tcPr>
          <w:p w:rsidR="00937888" w:rsidRDefault="00EC7B47">
            <w:pPr>
              <w:pStyle w:val="TableParagraph"/>
              <w:rPr>
                <w:sz w:val="24"/>
              </w:rPr>
            </w:pPr>
            <w:r>
              <w:rPr>
                <w:sz w:val="24"/>
              </w:rPr>
              <w:t>Propionic acid derivatives</w:t>
            </w:r>
          </w:p>
        </w:tc>
      </w:tr>
      <w:tr w:rsidR="00937888">
        <w:trPr>
          <w:trHeight w:val="620"/>
        </w:trPr>
        <w:tc>
          <w:tcPr>
            <w:tcW w:w="1000" w:type="dxa"/>
          </w:tcPr>
          <w:p w:rsidR="00937888" w:rsidRDefault="00EC7B47">
            <w:pPr>
              <w:pStyle w:val="TableParagraph"/>
              <w:ind w:left="31" w:right="11"/>
              <w:jc w:val="center"/>
              <w:rPr>
                <w:sz w:val="24"/>
              </w:rPr>
            </w:pPr>
            <w:r>
              <w:rPr>
                <w:sz w:val="24"/>
              </w:rPr>
              <w:t>Y453</w:t>
            </w:r>
          </w:p>
        </w:tc>
        <w:tc>
          <w:tcPr>
            <w:tcW w:w="4720" w:type="dxa"/>
          </w:tcPr>
          <w:p w:rsidR="00937888" w:rsidRDefault="00EC7B47">
            <w:pPr>
              <w:pStyle w:val="TableParagraph"/>
              <w:rPr>
                <w:sz w:val="24"/>
              </w:rPr>
            </w:pPr>
            <w:r>
              <w:rPr>
                <w:sz w:val="24"/>
              </w:rPr>
              <w:t>Thuốc kháng viêm khác không phải steroid</w:t>
            </w:r>
          </w:p>
        </w:tc>
        <w:tc>
          <w:tcPr>
            <w:tcW w:w="5040" w:type="dxa"/>
          </w:tcPr>
          <w:p w:rsidR="00937888" w:rsidRDefault="00EC7B47">
            <w:pPr>
              <w:pStyle w:val="TableParagraph"/>
              <w:spacing w:line="261" w:lineRule="auto"/>
              <w:rPr>
                <w:sz w:val="24"/>
              </w:rPr>
            </w:pPr>
            <w:r>
              <w:rPr>
                <w:sz w:val="24"/>
              </w:rPr>
              <w:t xml:space="preserve">Other nonsteroidal </w:t>
            </w:r>
            <w:r>
              <w:rPr>
                <w:spacing w:val="-5"/>
                <w:sz w:val="24"/>
              </w:rPr>
              <w:t xml:space="preserve">anti-inflammatory </w:t>
            </w:r>
            <w:r>
              <w:rPr>
                <w:sz w:val="24"/>
              </w:rPr>
              <w:t xml:space="preserve">drugs </w:t>
            </w:r>
            <w:r>
              <w:rPr>
                <w:spacing w:val="3"/>
                <w:sz w:val="24"/>
              </w:rPr>
              <w:t>[NSAID]</w:t>
            </w:r>
          </w:p>
        </w:tc>
      </w:tr>
      <w:tr w:rsidR="00937888">
        <w:trPr>
          <w:trHeight w:val="300"/>
        </w:trPr>
        <w:tc>
          <w:tcPr>
            <w:tcW w:w="1000" w:type="dxa"/>
          </w:tcPr>
          <w:p w:rsidR="00937888" w:rsidRDefault="00EC7B47">
            <w:pPr>
              <w:pStyle w:val="TableParagraph"/>
              <w:ind w:left="31" w:right="11"/>
              <w:jc w:val="center"/>
              <w:rPr>
                <w:sz w:val="24"/>
              </w:rPr>
            </w:pPr>
            <w:r>
              <w:rPr>
                <w:sz w:val="24"/>
              </w:rPr>
              <w:t>Y454</w:t>
            </w:r>
          </w:p>
        </w:tc>
        <w:tc>
          <w:tcPr>
            <w:tcW w:w="4720" w:type="dxa"/>
          </w:tcPr>
          <w:p w:rsidR="00937888" w:rsidRDefault="00EC7B47">
            <w:pPr>
              <w:pStyle w:val="TableParagraph"/>
              <w:rPr>
                <w:sz w:val="24"/>
              </w:rPr>
            </w:pPr>
            <w:r>
              <w:rPr>
                <w:sz w:val="24"/>
              </w:rPr>
              <w:t>Chống thấp</w:t>
            </w:r>
          </w:p>
        </w:tc>
        <w:tc>
          <w:tcPr>
            <w:tcW w:w="5040" w:type="dxa"/>
          </w:tcPr>
          <w:p w:rsidR="00937888" w:rsidRDefault="00EC7B47">
            <w:pPr>
              <w:pStyle w:val="TableParagraph"/>
              <w:rPr>
                <w:sz w:val="24"/>
              </w:rPr>
            </w:pPr>
            <w:r>
              <w:rPr>
                <w:sz w:val="24"/>
              </w:rPr>
              <w:t>Antirheumatics</w:t>
            </w:r>
          </w:p>
        </w:tc>
      </w:tr>
      <w:tr w:rsidR="00937888">
        <w:trPr>
          <w:trHeight w:val="300"/>
        </w:trPr>
        <w:tc>
          <w:tcPr>
            <w:tcW w:w="1000" w:type="dxa"/>
          </w:tcPr>
          <w:p w:rsidR="00937888" w:rsidRDefault="00EC7B47">
            <w:pPr>
              <w:pStyle w:val="TableParagraph"/>
              <w:ind w:left="31" w:right="11"/>
              <w:jc w:val="center"/>
              <w:rPr>
                <w:sz w:val="24"/>
              </w:rPr>
            </w:pPr>
            <w:r>
              <w:rPr>
                <w:sz w:val="24"/>
              </w:rPr>
              <w:t>Y455</w:t>
            </w:r>
          </w:p>
        </w:tc>
        <w:tc>
          <w:tcPr>
            <w:tcW w:w="4720" w:type="dxa"/>
          </w:tcPr>
          <w:p w:rsidR="00937888" w:rsidRDefault="00EC7B47">
            <w:pPr>
              <w:pStyle w:val="TableParagraph"/>
              <w:rPr>
                <w:sz w:val="24"/>
              </w:rPr>
            </w:pPr>
            <w:r>
              <w:rPr>
                <w:sz w:val="24"/>
              </w:rPr>
              <w:t>Dẫn xuất 4 aminophenol</w:t>
            </w:r>
          </w:p>
        </w:tc>
        <w:tc>
          <w:tcPr>
            <w:tcW w:w="5040" w:type="dxa"/>
          </w:tcPr>
          <w:p w:rsidR="00937888" w:rsidRDefault="00EC7B47">
            <w:pPr>
              <w:pStyle w:val="TableParagraph"/>
              <w:rPr>
                <w:sz w:val="24"/>
              </w:rPr>
            </w:pPr>
            <w:r>
              <w:rPr>
                <w:sz w:val="24"/>
              </w:rPr>
              <w:t>4-Aminophenol derivatives</w:t>
            </w:r>
          </w:p>
        </w:tc>
      </w:tr>
      <w:tr w:rsidR="00937888">
        <w:trPr>
          <w:trHeight w:val="300"/>
        </w:trPr>
        <w:tc>
          <w:tcPr>
            <w:tcW w:w="1000" w:type="dxa"/>
          </w:tcPr>
          <w:p w:rsidR="00937888" w:rsidRDefault="00EC7B47">
            <w:pPr>
              <w:pStyle w:val="TableParagraph"/>
              <w:ind w:left="31" w:right="11"/>
              <w:jc w:val="center"/>
              <w:rPr>
                <w:sz w:val="24"/>
              </w:rPr>
            </w:pPr>
            <w:r>
              <w:rPr>
                <w:sz w:val="24"/>
              </w:rPr>
              <w:t>Y458</w:t>
            </w:r>
          </w:p>
        </w:tc>
        <w:tc>
          <w:tcPr>
            <w:tcW w:w="4720" w:type="dxa"/>
          </w:tcPr>
          <w:p w:rsidR="00937888" w:rsidRDefault="00EC7B47">
            <w:pPr>
              <w:pStyle w:val="TableParagraph"/>
              <w:rPr>
                <w:sz w:val="24"/>
              </w:rPr>
            </w:pPr>
            <w:r>
              <w:rPr>
                <w:sz w:val="24"/>
              </w:rPr>
              <w:t>Thuốc giảm đau và hạ sốt khác</w:t>
            </w:r>
          </w:p>
        </w:tc>
        <w:tc>
          <w:tcPr>
            <w:tcW w:w="5040" w:type="dxa"/>
          </w:tcPr>
          <w:p w:rsidR="00937888" w:rsidRDefault="00EC7B47">
            <w:pPr>
              <w:pStyle w:val="TableParagraph"/>
              <w:rPr>
                <w:sz w:val="24"/>
              </w:rPr>
            </w:pPr>
            <w:r>
              <w:rPr>
                <w:sz w:val="24"/>
              </w:rPr>
              <w:t>Other analgesics and antipyretics</w:t>
            </w:r>
          </w:p>
        </w:tc>
      </w:tr>
      <w:tr w:rsidR="00937888">
        <w:trPr>
          <w:trHeight w:val="620"/>
        </w:trPr>
        <w:tc>
          <w:tcPr>
            <w:tcW w:w="1000" w:type="dxa"/>
          </w:tcPr>
          <w:p w:rsidR="00937888" w:rsidRDefault="00EC7B47">
            <w:pPr>
              <w:pStyle w:val="TableParagraph"/>
              <w:ind w:left="31" w:right="11"/>
              <w:jc w:val="center"/>
              <w:rPr>
                <w:sz w:val="24"/>
              </w:rPr>
            </w:pPr>
            <w:r>
              <w:rPr>
                <w:sz w:val="24"/>
              </w:rPr>
              <w:t>Y459</w:t>
            </w:r>
          </w:p>
        </w:tc>
        <w:tc>
          <w:tcPr>
            <w:tcW w:w="4720" w:type="dxa"/>
          </w:tcPr>
          <w:p w:rsidR="00937888" w:rsidRDefault="00EC7B47">
            <w:pPr>
              <w:pStyle w:val="TableParagraph"/>
              <w:spacing w:line="261" w:lineRule="auto"/>
              <w:ind w:right="250"/>
              <w:rPr>
                <w:sz w:val="24"/>
              </w:rPr>
            </w:pPr>
            <w:r>
              <w:rPr>
                <w:sz w:val="24"/>
              </w:rPr>
              <w:t>Thuốc giảm đau, hạ sốt và chống viêm không xác định</w:t>
            </w:r>
          </w:p>
        </w:tc>
        <w:tc>
          <w:tcPr>
            <w:tcW w:w="5040" w:type="dxa"/>
          </w:tcPr>
          <w:p w:rsidR="00937888" w:rsidRDefault="00EC7B47">
            <w:pPr>
              <w:pStyle w:val="TableParagraph"/>
              <w:spacing w:line="261" w:lineRule="auto"/>
              <w:rPr>
                <w:sz w:val="24"/>
              </w:rPr>
            </w:pPr>
            <w:r>
              <w:rPr>
                <w:spacing w:val="-3"/>
                <w:sz w:val="24"/>
              </w:rPr>
              <w:t xml:space="preserve">Analgesic, </w:t>
            </w:r>
            <w:r>
              <w:rPr>
                <w:spacing w:val="-4"/>
                <w:sz w:val="24"/>
              </w:rPr>
              <w:t xml:space="preserve">antipyretic </w:t>
            </w:r>
            <w:r>
              <w:rPr>
                <w:spacing w:val="-3"/>
                <w:sz w:val="24"/>
              </w:rPr>
              <w:t xml:space="preserve">and </w:t>
            </w:r>
            <w:r>
              <w:rPr>
                <w:spacing w:val="-5"/>
                <w:sz w:val="24"/>
              </w:rPr>
              <w:t xml:space="preserve">anti-inflammatory </w:t>
            </w:r>
            <w:r>
              <w:rPr>
                <w:sz w:val="24"/>
              </w:rPr>
              <w:t xml:space="preserve">drug,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Y460</w:t>
            </w:r>
          </w:p>
        </w:tc>
        <w:tc>
          <w:tcPr>
            <w:tcW w:w="4720" w:type="dxa"/>
          </w:tcPr>
          <w:p w:rsidR="00937888" w:rsidRDefault="00EC7B47">
            <w:pPr>
              <w:pStyle w:val="TableParagraph"/>
              <w:rPr>
                <w:sz w:val="24"/>
              </w:rPr>
            </w:pPr>
            <w:r>
              <w:rPr>
                <w:sz w:val="24"/>
              </w:rPr>
              <w:t>Succinimid</w:t>
            </w:r>
          </w:p>
        </w:tc>
        <w:tc>
          <w:tcPr>
            <w:tcW w:w="5040" w:type="dxa"/>
          </w:tcPr>
          <w:p w:rsidR="00937888" w:rsidRDefault="00EC7B47">
            <w:pPr>
              <w:pStyle w:val="TableParagraph"/>
              <w:rPr>
                <w:sz w:val="24"/>
              </w:rPr>
            </w:pPr>
            <w:r>
              <w:rPr>
                <w:sz w:val="24"/>
              </w:rPr>
              <w:t>Succinimides</w:t>
            </w:r>
          </w:p>
        </w:tc>
      </w:tr>
      <w:tr w:rsidR="00937888">
        <w:trPr>
          <w:trHeight w:val="300"/>
        </w:trPr>
        <w:tc>
          <w:tcPr>
            <w:tcW w:w="1000" w:type="dxa"/>
          </w:tcPr>
          <w:p w:rsidR="00937888" w:rsidRDefault="00EC7B47">
            <w:pPr>
              <w:pStyle w:val="TableParagraph"/>
              <w:ind w:left="31" w:right="11"/>
              <w:jc w:val="center"/>
              <w:rPr>
                <w:sz w:val="24"/>
              </w:rPr>
            </w:pPr>
            <w:r>
              <w:rPr>
                <w:sz w:val="24"/>
              </w:rPr>
              <w:t>Y461</w:t>
            </w:r>
          </w:p>
        </w:tc>
        <w:tc>
          <w:tcPr>
            <w:tcW w:w="4720" w:type="dxa"/>
          </w:tcPr>
          <w:p w:rsidR="00937888" w:rsidRDefault="00EC7B47">
            <w:pPr>
              <w:pStyle w:val="TableParagraph"/>
              <w:rPr>
                <w:sz w:val="24"/>
              </w:rPr>
            </w:pPr>
            <w:r>
              <w:rPr>
                <w:sz w:val="24"/>
              </w:rPr>
              <w:t>Oxazolidinedion</w:t>
            </w:r>
          </w:p>
        </w:tc>
        <w:tc>
          <w:tcPr>
            <w:tcW w:w="5040" w:type="dxa"/>
          </w:tcPr>
          <w:p w:rsidR="00937888" w:rsidRDefault="00EC7B47">
            <w:pPr>
              <w:pStyle w:val="TableParagraph"/>
              <w:rPr>
                <w:sz w:val="24"/>
              </w:rPr>
            </w:pPr>
            <w:r>
              <w:rPr>
                <w:sz w:val="24"/>
              </w:rPr>
              <w:t>Oxazolidinediones</w:t>
            </w:r>
          </w:p>
        </w:tc>
      </w:tr>
      <w:tr w:rsidR="00937888">
        <w:trPr>
          <w:trHeight w:val="300"/>
        </w:trPr>
        <w:tc>
          <w:tcPr>
            <w:tcW w:w="1000" w:type="dxa"/>
          </w:tcPr>
          <w:p w:rsidR="00937888" w:rsidRDefault="00EC7B47">
            <w:pPr>
              <w:pStyle w:val="TableParagraph"/>
              <w:ind w:left="31" w:right="11"/>
              <w:jc w:val="center"/>
              <w:rPr>
                <w:sz w:val="24"/>
              </w:rPr>
            </w:pPr>
            <w:r>
              <w:rPr>
                <w:sz w:val="24"/>
              </w:rPr>
              <w:t>Y462</w:t>
            </w:r>
          </w:p>
        </w:tc>
        <w:tc>
          <w:tcPr>
            <w:tcW w:w="4720" w:type="dxa"/>
          </w:tcPr>
          <w:p w:rsidR="00937888" w:rsidRDefault="00EC7B47">
            <w:pPr>
              <w:pStyle w:val="TableParagraph"/>
              <w:rPr>
                <w:sz w:val="24"/>
              </w:rPr>
            </w:pPr>
            <w:r>
              <w:rPr>
                <w:sz w:val="24"/>
              </w:rPr>
              <w:t>Dẫn xuất hydantoin</w:t>
            </w:r>
          </w:p>
        </w:tc>
        <w:tc>
          <w:tcPr>
            <w:tcW w:w="5040" w:type="dxa"/>
          </w:tcPr>
          <w:p w:rsidR="00937888" w:rsidRDefault="00EC7B47">
            <w:pPr>
              <w:pStyle w:val="TableParagraph"/>
              <w:rPr>
                <w:sz w:val="24"/>
              </w:rPr>
            </w:pPr>
            <w:r>
              <w:rPr>
                <w:sz w:val="24"/>
              </w:rPr>
              <w:t>Hydantoin derivatives</w:t>
            </w:r>
          </w:p>
        </w:tc>
      </w:tr>
      <w:tr w:rsidR="00937888">
        <w:trPr>
          <w:trHeight w:val="300"/>
        </w:trPr>
        <w:tc>
          <w:tcPr>
            <w:tcW w:w="1000" w:type="dxa"/>
          </w:tcPr>
          <w:p w:rsidR="00937888" w:rsidRDefault="00EC7B47">
            <w:pPr>
              <w:pStyle w:val="TableParagraph"/>
              <w:ind w:left="31" w:right="11"/>
              <w:jc w:val="center"/>
              <w:rPr>
                <w:sz w:val="24"/>
              </w:rPr>
            </w:pPr>
            <w:r>
              <w:rPr>
                <w:sz w:val="24"/>
              </w:rPr>
              <w:t>Y463</w:t>
            </w:r>
          </w:p>
        </w:tc>
        <w:tc>
          <w:tcPr>
            <w:tcW w:w="4720" w:type="dxa"/>
          </w:tcPr>
          <w:p w:rsidR="00937888" w:rsidRDefault="00EC7B47">
            <w:pPr>
              <w:pStyle w:val="TableParagraph"/>
              <w:rPr>
                <w:sz w:val="24"/>
              </w:rPr>
            </w:pPr>
            <w:r>
              <w:rPr>
                <w:sz w:val="24"/>
              </w:rPr>
              <w:t>Deoxybarbiturat</w:t>
            </w:r>
          </w:p>
        </w:tc>
        <w:tc>
          <w:tcPr>
            <w:tcW w:w="5040" w:type="dxa"/>
          </w:tcPr>
          <w:p w:rsidR="00937888" w:rsidRDefault="00EC7B47">
            <w:pPr>
              <w:pStyle w:val="TableParagraph"/>
              <w:rPr>
                <w:sz w:val="24"/>
              </w:rPr>
            </w:pPr>
            <w:r>
              <w:rPr>
                <w:sz w:val="24"/>
              </w:rPr>
              <w:t>Deoxybarbiturates</w:t>
            </w:r>
          </w:p>
        </w:tc>
      </w:tr>
      <w:tr w:rsidR="00937888">
        <w:trPr>
          <w:trHeight w:val="300"/>
        </w:trPr>
        <w:tc>
          <w:tcPr>
            <w:tcW w:w="1000" w:type="dxa"/>
          </w:tcPr>
          <w:p w:rsidR="00937888" w:rsidRDefault="00EC7B47">
            <w:pPr>
              <w:pStyle w:val="TableParagraph"/>
              <w:ind w:left="31" w:right="11"/>
              <w:jc w:val="center"/>
              <w:rPr>
                <w:sz w:val="24"/>
              </w:rPr>
            </w:pPr>
            <w:r>
              <w:rPr>
                <w:sz w:val="24"/>
              </w:rPr>
              <w:t>Y464</w:t>
            </w:r>
          </w:p>
        </w:tc>
        <w:tc>
          <w:tcPr>
            <w:tcW w:w="4720" w:type="dxa"/>
          </w:tcPr>
          <w:p w:rsidR="00937888" w:rsidRDefault="00EC7B47">
            <w:pPr>
              <w:pStyle w:val="TableParagraph"/>
              <w:rPr>
                <w:sz w:val="24"/>
              </w:rPr>
            </w:pPr>
            <w:r>
              <w:rPr>
                <w:sz w:val="24"/>
              </w:rPr>
              <w:t>Iminostilben</w:t>
            </w:r>
          </w:p>
        </w:tc>
        <w:tc>
          <w:tcPr>
            <w:tcW w:w="5040" w:type="dxa"/>
          </w:tcPr>
          <w:p w:rsidR="00937888" w:rsidRDefault="00EC7B47">
            <w:pPr>
              <w:pStyle w:val="TableParagraph"/>
              <w:rPr>
                <w:sz w:val="24"/>
              </w:rPr>
            </w:pPr>
            <w:r>
              <w:rPr>
                <w:sz w:val="24"/>
              </w:rPr>
              <w:t>Iminostilbenes</w:t>
            </w:r>
          </w:p>
        </w:tc>
      </w:tr>
      <w:tr w:rsidR="00937888">
        <w:trPr>
          <w:trHeight w:val="300"/>
        </w:trPr>
        <w:tc>
          <w:tcPr>
            <w:tcW w:w="1000" w:type="dxa"/>
          </w:tcPr>
          <w:p w:rsidR="00937888" w:rsidRDefault="00EC7B47">
            <w:pPr>
              <w:pStyle w:val="TableParagraph"/>
              <w:ind w:left="31" w:right="11"/>
              <w:jc w:val="center"/>
              <w:rPr>
                <w:sz w:val="24"/>
              </w:rPr>
            </w:pPr>
            <w:r>
              <w:rPr>
                <w:sz w:val="24"/>
              </w:rPr>
              <w:t>Y465</w:t>
            </w:r>
          </w:p>
        </w:tc>
        <w:tc>
          <w:tcPr>
            <w:tcW w:w="4720" w:type="dxa"/>
          </w:tcPr>
          <w:p w:rsidR="00937888" w:rsidRDefault="00EC7B47">
            <w:pPr>
              <w:pStyle w:val="TableParagraph"/>
              <w:rPr>
                <w:sz w:val="24"/>
              </w:rPr>
            </w:pPr>
            <w:r>
              <w:rPr>
                <w:sz w:val="24"/>
              </w:rPr>
              <w:t>Acid valproic</w:t>
            </w:r>
          </w:p>
        </w:tc>
        <w:tc>
          <w:tcPr>
            <w:tcW w:w="5040" w:type="dxa"/>
          </w:tcPr>
          <w:p w:rsidR="00937888" w:rsidRDefault="00EC7B47">
            <w:pPr>
              <w:pStyle w:val="TableParagraph"/>
              <w:rPr>
                <w:sz w:val="24"/>
              </w:rPr>
            </w:pPr>
            <w:r>
              <w:rPr>
                <w:sz w:val="24"/>
              </w:rPr>
              <w:t>Valproic acid</w:t>
            </w:r>
          </w:p>
        </w:tc>
      </w:tr>
      <w:tr w:rsidR="00937888">
        <w:trPr>
          <w:trHeight w:val="620"/>
        </w:trPr>
        <w:tc>
          <w:tcPr>
            <w:tcW w:w="1000" w:type="dxa"/>
          </w:tcPr>
          <w:p w:rsidR="00937888" w:rsidRDefault="00EC7B47">
            <w:pPr>
              <w:pStyle w:val="TableParagraph"/>
              <w:ind w:left="31" w:right="11"/>
              <w:jc w:val="center"/>
              <w:rPr>
                <w:sz w:val="24"/>
              </w:rPr>
            </w:pPr>
            <w:r>
              <w:rPr>
                <w:sz w:val="24"/>
              </w:rPr>
              <w:t>Y466</w:t>
            </w:r>
          </w:p>
        </w:tc>
        <w:tc>
          <w:tcPr>
            <w:tcW w:w="4720" w:type="dxa"/>
          </w:tcPr>
          <w:p w:rsidR="00937888" w:rsidRDefault="00EC7B47">
            <w:pPr>
              <w:pStyle w:val="TableParagraph"/>
              <w:rPr>
                <w:sz w:val="24"/>
              </w:rPr>
            </w:pPr>
            <w:r>
              <w:rPr>
                <w:sz w:val="24"/>
              </w:rPr>
              <w:t>Thuốc chống động kinh khác và không xác định</w:t>
            </w:r>
          </w:p>
        </w:tc>
        <w:tc>
          <w:tcPr>
            <w:tcW w:w="5040" w:type="dxa"/>
          </w:tcPr>
          <w:p w:rsidR="00937888" w:rsidRDefault="00EC7B47">
            <w:pPr>
              <w:pStyle w:val="TableParagraph"/>
              <w:rPr>
                <w:sz w:val="24"/>
              </w:rPr>
            </w:pPr>
            <w:r>
              <w:rPr>
                <w:sz w:val="24"/>
              </w:rPr>
              <w:t>Other and unspecified antiepileptics</w:t>
            </w:r>
          </w:p>
        </w:tc>
      </w:tr>
      <w:tr w:rsidR="00937888">
        <w:trPr>
          <w:trHeight w:val="300"/>
        </w:trPr>
        <w:tc>
          <w:tcPr>
            <w:tcW w:w="1000" w:type="dxa"/>
          </w:tcPr>
          <w:p w:rsidR="00937888" w:rsidRDefault="00EC7B47">
            <w:pPr>
              <w:pStyle w:val="TableParagraph"/>
              <w:ind w:left="31" w:right="11"/>
              <w:jc w:val="center"/>
              <w:rPr>
                <w:sz w:val="24"/>
              </w:rPr>
            </w:pPr>
            <w:r>
              <w:rPr>
                <w:sz w:val="24"/>
              </w:rPr>
              <w:t>Y467</w:t>
            </w:r>
          </w:p>
        </w:tc>
        <w:tc>
          <w:tcPr>
            <w:tcW w:w="4720" w:type="dxa"/>
          </w:tcPr>
          <w:p w:rsidR="00937888" w:rsidRDefault="00EC7B47">
            <w:pPr>
              <w:pStyle w:val="TableParagraph"/>
              <w:rPr>
                <w:sz w:val="24"/>
              </w:rPr>
            </w:pPr>
            <w:r>
              <w:rPr>
                <w:sz w:val="24"/>
              </w:rPr>
              <w:t>Thuốc chống Parkinson</w:t>
            </w:r>
          </w:p>
        </w:tc>
        <w:tc>
          <w:tcPr>
            <w:tcW w:w="5040" w:type="dxa"/>
          </w:tcPr>
          <w:p w:rsidR="00937888" w:rsidRDefault="00EC7B47">
            <w:pPr>
              <w:pStyle w:val="TableParagraph"/>
              <w:rPr>
                <w:sz w:val="24"/>
              </w:rPr>
            </w:pPr>
            <w:r>
              <w:rPr>
                <w:sz w:val="24"/>
              </w:rPr>
              <w:t>Antiparkinsonism drugs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Y468</w:t>
            </w:r>
          </w:p>
        </w:tc>
        <w:tc>
          <w:tcPr>
            <w:tcW w:w="4720" w:type="dxa"/>
          </w:tcPr>
          <w:p w:rsidR="00937888" w:rsidRDefault="00EC7B47">
            <w:pPr>
              <w:pStyle w:val="TableParagraph"/>
              <w:rPr>
                <w:sz w:val="24"/>
              </w:rPr>
            </w:pPr>
            <w:r>
              <w:rPr>
                <w:sz w:val="24"/>
              </w:rPr>
              <w:t>Thuốc chống liệt cứng</w:t>
            </w:r>
          </w:p>
        </w:tc>
        <w:tc>
          <w:tcPr>
            <w:tcW w:w="5040" w:type="dxa"/>
          </w:tcPr>
          <w:p w:rsidR="00937888" w:rsidRDefault="00EC7B47">
            <w:pPr>
              <w:pStyle w:val="TableParagraph"/>
              <w:rPr>
                <w:sz w:val="24"/>
              </w:rPr>
            </w:pPr>
            <w:r>
              <w:rPr>
                <w:sz w:val="24"/>
              </w:rPr>
              <w:t>Antispasticity drugs</w:t>
            </w:r>
          </w:p>
        </w:tc>
      </w:tr>
      <w:tr w:rsidR="00937888">
        <w:trPr>
          <w:trHeight w:val="300"/>
        </w:trPr>
        <w:tc>
          <w:tcPr>
            <w:tcW w:w="1000" w:type="dxa"/>
          </w:tcPr>
          <w:p w:rsidR="00937888" w:rsidRDefault="00EC7B47">
            <w:pPr>
              <w:pStyle w:val="TableParagraph"/>
              <w:ind w:left="31" w:right="11"/>
              <w:jc w:val="center"/>
              <w:rPr>
                <w:sz w:val="24"/>
              </w:rPr>
            </w:pPr>
            <w:r>
              <w:rPr>
                <w:sz w:val="24"/>
              </w:rPr>
              <w:t>Y470</w:t>
            </w:r>
          </w:p>
        </w:tc>
        <w:tc>
          <w:tcPr>
            <w:tcW w:w="4720" w:type="dxa"/>
          </w:tcPr>
          <w:p w:rsidR="00937888" w:rsidRDefault="00EC7B47">
            <w:pPr>
              <w:pStyle w:val="TableParagraph"/>
              <w:rPr>
                <w:sz w:val="24"/>
              </w:rPr>
            </w:pPr>
            <w:r>
              <w:rPr>
                <w:sz w:val="24"/>
              </w:rPr>
              <w:t>Barbiturat, không phân loại nơi khác</w:t>
            </w:r>
          </w:p>
        </w:tc>
        <w:tc>
          <w:tcPr>
            <w:tcW w:w="5040" w:type="dxa"/>
          </w:tcPr>
          <w:p w:rsidR="00937888" w:rsidRDefault="00EC7B47">
            <w:pPr>
              <w:pStyle w:val="TableParagraph"/>
              <w:rPr>
                <w:sz w:val="24"/>
              </w:rPr>
            </w:pPr>
            <w:r>
              <w:rPr>
                <w:sz w:val="24"/>
              </w:rPr>
              <w:t>Barbiturates,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Y471</w:t>
            </w:r>
          </w:p>
        </w:tc>
        <w:tc>
          <w:tcPr>
            <w:tcW w:w="4720" w:type="dxa"/>
          </w:tcPr>
          <w:p w:rsidR="00937888" w:rsidRDefault="00EC7B47">
            <w:pPr>
              <w:pStyle w:val="TableParagraph"/>
              <w:rPr>
                <w:sz w:val="24"/>
              </w:rPr>
            </w:pPr>
            <w:r>
              <w:rPr>
                <w:sz w:val="24"/>
              </w:rPr>
              <w:t>Benzodiazepin</w:t>
            </w:r>
          </w:p>
        </w:tc>
        <w:tc>
          <w:tcPr>
            <w:tcW w:w="5040" w:type="dxa"/>
          </w:tcPr>
          <w:p w:rsidR="00937888" w:rsidRDefault="00EC7B47">
            <w:pPr>
              <w:pStyle w:val="TableParagraph"/>
              <w:rPr>
                <w:sz w:val="24"/>
              </w:rPr>
            </w:pPr>
            <w:r>
              <w:rPr>
                <w:sz w:val="24"/>
              </w:rPr>
              <w:t>Benzodiazepines</w:t>
            </w:r>
          </w:p>
        </w:tc>
      </w:tr>
      <w:tr w:rsidR="00937888">
        <w:trPr>
          <w:trHeight w:val="300"/>
        </w:trPr>
        <w:tc>
          <w:tcPr>
            <w:tcW w:w="1000" w:type="dxa"/>
          </w:tcPr>
          <w:p w:rsidR="00937888" w:rsidRDefault="00EC7B47">
            <w:pPr>
              <w:pStyle w:val="TableParagraph"/>
              <w:ind w:left="31" w:right="11"/>
              <w:jc w:val="center"/>
              <w:rPr>
                <w:sz w:val="24"/>
              </w:rPr>
            </w:pPr>
            <w:r>
              <w:rPr>
                <w:sz w:val="24"/>
              </w:rPr>
              <w:t>Y472</w:t>
            </w:r>
          </w:p>
        </w:tc>
        <w:tc>
          <w:tcPr>
            <w:tcW w:w="4720" w:type="dxa"/>
          </w:tcPr>
          <w:p w:rsidR="00937888" w:rsidRDefault="00EC7B47">
            <w:pPr>
              <w:pStyle w:val="TableParagraph"/>
              <w:rPr>
                <w:sz w:val="24"/>
              </w:rPr>
            </w:pPr>
            <w:r>
              <w:rPr>
                <w:sz w:val="24"/>
              </w:rPr>
              <w:t>Dẫn xuất cloral</w:t>
            </w:r>
          </w:p>
        </w:tc>
        <w:tc>
          <w:tcPr>
            <w:tcW w:w="5040" w:type="dxa"/>
          </w:tcPr>
          <w:p w:rsidR="00937888" w:rsidRDefault="00EC7B47">
            <w:pPr>
              <w:pStyle w:val="TableParagraph"/>
              <w:rPr>
                <w:sz w:val="24"/>
              </w:rPr>
            </w:pPr>
            <w:r>
              <w:rPr>
                <w:sz w:val="24"/>
              </w:rPr>
              <w:t>Cloral derivatives</w:t>
            </w:r>
          </w:p>
        </w:tc>
      </w:tr>
      <w:tr w:rsidR="00937888">
        <w:trPr>
          <w:trHeight w:val="300"/>
        </w:trPr>
        <w:tc>
          <w:tcPr>
            <w:tcW w:w="1000" w:type="dxa"/>
          </w:tcPr>
          <w:p w:rsidR="00937888" w:rsidRDefault="00EC7B47">
            <w:pPr>
              <w:pStyle w:val="TableParagraph"/>
              <w:ind w:left="31" w:right="11"/>
              <w:jc w:val="center"/>
              <w:rPr>
                <w:sz w:val="24"/>
              </w:rPr>
            </w:pPr>
            <w:r>
              <w:rPr>
                <w:sz w:val="24"/>
              </w:rPr>
              <w:t>Y473</w:t>
            </w:r>
          </w:p>
        </w:tc>
        <w:tc>
          <w:tcPr>
            <w:tcW w:w="4720" w:type="dxa"/>
          </w:tcPr>
          <w:p w:rsidR="00937888" w:rsidRDefault="00EC7B47">
            <w:pPr>
              <w:pStyle w:val="TableParagraph"/>
              <w:rPr>
                <w:sz w:val="24"/>
              </w:rPr>
            </w:pPr>
            <w:r>
              <w:rPr>
                <w:sz w:val="24"/>
              </w:rPr>
              <w:t>Paraldehyd</w:t>
            </w:r>
          </w:p>
        </w:tc>
        <w:tc>
          <w:tcPr>
            <w:tcW w:w="5040" w:type="dxa"/>
          </w:tcPr>
          <w:p w:rsidR="00937888" w:rsidRDefault="00EC7B47">
            <w:pPr>
              <w:pStyle w:val="TableParagraph"/>
              <w:rPr>
                <w:sz w:val="24"/>
              </w:rPr>
            </w:pPr>
            <w:r>
              <w:rPr>
                <w:sz w:val="24"/>
              </w:rPr>
              <w:t>Paraldehyde</w:t>
            </w:r>
          </w:p>
        </w:tc>
      </w:tr>
      <w:tr w:rsidR="00937888">
        <w:trPr>
          <w:trHeight w:val="300"/>
        </w:trPr>
        <w:tc>
          <w:tcPr>
            <w:tcW w:w="1000" w:type="dxa"/>
          </w:tcPr>
          <w:p w:rsidR="00937888" w:rsidRDefault="00EC7B47">
            <w:pPr>
              <w:pStyle w:val="TableParagraph"/>
              <w:ind w:left="31" w:right="11"/>
              <w:jc w:val="center"/>
              <w:rPr>
                <w:sz w:val="24"/>
              </w:rPr>
            </w:pPr>
            <w:r>
              <w:rPr>
                <w:sz w:val="24"/>
              </w:rPr>
              <w:t>Y474</w:t>
            </w:r>
          </w:p>
        </w:tc>
        <w:tc>
          <w:tcPr>
            <w:tcW w:w="4720" w:type="dxa"/>
          </w:tcPr>
          <w:p w:rsidR="00937888" w:rsidRDefault="00EC7B47">
            <w:pPr>
              <w:pStyle w:val="TableParagraph"/>
              <w:rPr>
                <w:sz w:val="24"/>
              </w:rPr>
            </w:pPr>
            <w:r>
              <w:rPr>
                <w:sz w:val="24"/>
              </w:rPr>
              <w:t>Chế phẩm brom</w:t>
            </w:r>
          </w:p>
        </w:tc>
        <w:tc>
          <w:tcPr>
            <w:tcW w:w="5040" w:type="dxa"/>
          </w:tcPr>
          <w:p w:rsidR="00937888" w:rsidRDefault="00EC7B47">
            <w:pPr>
              <w:pStyle w:val="TableParagraph"/>
              <w:rPr>
                <w:sz w:val="24"/>
              </w:rPr>
            </w:pPr>
            <w:r>
              <w:rPr>
                <w:sz w:val="24"/>
              </w:rPr>
              <w:t>Bromine compounds</w:t>
            </w:r>
          </w:p>
        </w:tc>
      </w:tr>
      <w:tr w:rsidR="00937888">
        <w:trPr>
          <w:trHeight w:val="620"/>
        </w:trPr>
        <w:tc>
          <w:tcPr>
            <w:tcW w:w="1000" w:type="dxa"/>
          </w:tcPr>
          <w:p w:rsidR="00937888" w:rsidRDefault="00EC7B47">
            <w:pPr>
              <w:pStyle w:val="TableParagraph"/>
              <w:ind w:left="31" w:right="11"/>
              <w:jc w:val="center"/>
              <w:rPr>
                <w:sz w:val="24"/>
              </w:rPr>
            </w:pPr>
            <w:r>
              <w:rPr>
                <w:sz w:val="24"/>
              </w:rPr>
              <w:t>Y475</w:t>
            </w:r>
          </w:p>
        </w:tc>
        <w:tc>
          <w:tcPr>
            <w:tcW w:w="4720" w:type="dxa"/>
          </w:tcPr>
          <w:p w:rsidR="00937888" w:rsidRDefault="00EC7B47">
            <w:pPr>
              <w:pStyle w:val="TableParagraph"/>
              <w:spacing w:line="261" w:lineRule="auto"/>
              <w:ind w:right="117"/>
              <w:rPr>
                <w:sz w:val="24"/>
              </w:rPr>
            </w:pPr>
            <w:r>
              <w:rPr>
                <w:sz w:val="24"/>
              </w:rPr>
              <w:t>Thuốc kết hợp an thần và gây ngủ, không phân loại nơi khác</w:t>
            </w:r>
          </w:p>
        </w:tc>
        <w:tc>
          <w:tcPr>
            <w:tcW w:w="5040" w:type="dxa"/>
          </w:tcPr>
          <w:p w:rsidR="00937888" w:rsidRDefault="00EC7B47">
            <w:pPr>
              <w:pStyle w:val="TableParagraph"/>
              <w:spacing w:line="261" w:lineRule="auto"/>
              <w:ind w:right="537"/>
              <w:rPr>
                <w:sz w:val="24"/>
              </w:rPr>
            </w:pPr>
            <w:r>
              <w:rPr>
                <w:sz w:val="24"/>
              </w:rPr>
              <w:t>Mixed sedatives and hypnotics, not elsewhere classified</w:t>
            </w:r>
          </w:p>
        </w:tc>
      </w:tr>
      <w:tr w:rsidR="00937888">
        <w:trPr>
          <w:trHeight w:val="620"/>
        </w:trPr>
        <w:tc>
          <w:tcPr>
            <w:tcW w:w="1000" w:type="dxa"/>
          </w:tcPr>
          <w:p w:rsidR="00937888" w:rsidRDefault="00EC7B47">
            <w:pPr>
              <w:pStyle w:val="TableParagraph"/>
              <w:ind w:left="31" w:right="11"/>
              <w:jc w:val="center"/>
              <w:rPr>
                <w:sz w:val="24"/>
              </w:rPr>
            </w:pPr>
            <w:r>
              <w:rPr>
                <w:sz w:val="24"/>
              </w:rPr>
              <w:t>Y478</w:t>
            </w:r>
          </w:p>
        </w:tc>
        <w:tc>
          <w:tcPr>
            <w:tcW w:w="4720" w:type="dxa"/>
          </w:tcPr>
          <w:p w:rsidR="00937888" w:rsidRDefault="00EC7B47">
            <w:pPr>
              <w:pStyle w:val="TableParagraph"/>
              <w:spacing w:line="261" w:lineRule="auto"/>
              <w:ind w:right="458"/>
              <w:rPr>
                <w:sz w:val="24"/>
              </w:rPr>
            </w:pPr>
            <w:r>
              <w:rPr>
                <w:spacing w:val="-3"/>
                <w:sz w:val="24"/>
              </w:rPr>
              <w:t xml:space="preserve">Các </w:t>
            </w:r>
            <w:r>
              <w:rPr>
                <w:sz w:val="24"/>
              </w:rPr>
              <w:t xml:space="preserve">thuốc </w:t>
            </w:r>
            <w:r>
              <w:rPr>
                <w:spacing w:val="-4"/>
                <w:sz w:val="24"/>
              </w:rPr>
              <w:t xml:space="preserve">an </w:t>
            </w:r>
            <w:r>
              <w:rPr>
                <w:spacing w:val="-3"/>
                <w:sz w:val="24"/>
              </w:rPr>
              <w:t xml:space="preserve">thần, gây </w:t>
            </w:r>
            <w:r>
              <w:rPr>
                <w:sz w:val="24"/>
              </w:rPr>
              <w:t xml:space="preserve">ngủ và chống </w:t>
            </w:r>
            <w:r>
              <w:rPr>
                <w:spacing w:val="-4"/>
                <w:sz w:val="24"/>
              </w:rPr>
              <w:t xml:space="preserve">lo </w:t>
            </w:r>
            <w:r>
              <w:rPr>
                <w:spacing w:val="-7"/>
                <w:sz w:val="24"/>
              </w:rPr>
              <w:t xml:space="preserve">lắng </w:t>
            </w:r>
            <w:r>
              <w:rPr>
                <w:sz w:val="24"/>
              </w:rPr>
              <w:t>khác</w:t>
            </w:r>
          </w:p>
        </w:tc>
        <w:tc>
          <w:tcPr>
            <w:tcW w:w="5040" w:type="dxa"/>
          </w:tcPr>
          <w:p w:rsidR="00937888" w:rsidRDefault="00EC7B47">
            <w:pPr>
              <w:pStyle w:val="TableParagraph"/>
              <w:rPr>
                <w:sz w:val="24"/>
              </w:rPr>
            </w:pPr>
            <w:r>
              <w:rPr>
                <w:sz w:val="24"/>
              </w:rPr>
              <w:t>Other sedatives, hypnotics and antianxiety drugs</w:t>
            </w:r>
          </w:p>
        </w:tc>
      </w:tr>
      <w:tr w:rsidR="00937888">
        <w:trPr>
          <w:trHeight w:val="620"/>
        </w:trPr>
        <w:tc>
          <w:tcPr>
            <w:tcW w:w="1000" w:type="dxa"/>
          </w:tcPr>
          <w:p w:rsidR="00937888" w:rsidRDefault="00EC7B47">
            <w:pPr>
              <w:pStyle w:val="TableParagraph"/>
              <w:ind w:left="31" w:right="11"/>
              <w:jc w:val="center"/>
              <w:rPr>
                <w:sz w:val="24"/>
              </w:rPr>
            </w:pPr>
            <w:r>
              <w:rPr>
                <w:sz w:val="24"/>
              </w:rPr>
              <w:t>Y479</w:t>
            </w:r>
          </w:p>
        </w:tc>
        <w:tc>
          <w:tcPr>
            <w:tcW w:w="4720" w:type="dxa"/>
          </w:tcPr>
          <w:p w:rsidR="00937888" w:rsidRDefault="00EC7B47">
            <w:pPr>
              <w:pStyle w:val="TableParagraph"/>
              <w:spacing w:line="261" w:lineRule="auto"/>
              <w:ind w:right="57"/>
              <w:rPr>
                <w:sz w:val="24"/>
              </w:rPr>
            </w:pPr>
            <w:r>
              <w:rPr>
                <w:sz w:val="24"/>
              </w:rPr>
              <w:t>Thuốc an thần, gây ngủ và chống lo lắng không xác định</w:t>
            </w:r>
          </w:p>
        </w:tc>
        <w:tc>
          <w:tcPr>
            <w:tcW w:w="5040" w:type="dxa"/>
          </w:tcPr>
          <w:p w:rsidR="00937888" w:rsidRDefault="00EC7B47">
            <w:pPr>
              <w:pStyle w:val="TableParagraph"/>
              <w:rPr>
                <w:sz w:val="24"/>
              </w:rPr>
            </w:pPr>
            <w:r>
              <w:rPr>
                <w:spacing w:val="-4"/>
                <w:sz w:val="24"/>
              </w:rPr>
              <w:t xml:space="preserve">Sedative, </w:t>
            </w:r>
            <w:r>
              <w:rPr>
                <w:sz w:val="24"/>
              </w:rPr>
              <w:t xml:space="preserve">hypnotic </w:t>
            </w:r>
            <w:r>
              <w:rPr>
                <w:spacing w:val="-3"/>
                <w:sz w:val="24"/>
              </w:rPr>
              <w:t xml:space="preserve">and </w:t>
            </w:r>
            <w:r>
              <w:rPr>
                <w:spacing w:val="-5"/>
                <w:sz w:val="24"/>
              </w:rPr>
              <w:t xml:space="preserve">antianxiety </w:t>
            </w:r>
            <w:r>
              <w:rPr>
                <w:sz w:val="24"/>
              </w:rPr>
              <w:t xml:space="preserve">drug,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Y480</w:t>
            </w:r>
          </w:p>
        </w:tc>
        <w:tc>
          <w:tcPr>
            <w:tcW w:w="4720" w:type="dxa"/>
          </w:tcPr>
          <w:p w:rsidR="00937888" w:rsidRDefault="00EC7B47">
            <w:pPr>
              <w:pStyle w:val="TableParagraph"/>
              <w:rPr>
                <w:sz w:val="24"/>
              </w:rPr>
            </w:pPr>
            <w:r>
              <w:rPr>
                <w:sz w:val="24"/>
              </w:rPr>
              <w:t>Thuốc gây mê hô hấp</w:t>
            </w:r>
          </w:p>
        </w:tc>
        <w:tc>
          <w:tcPr>
            <w:tcW w:w="5040" w:type="dxa"/>
          </w:tcPr>
          <w:p w:rsidR="00937888" w:rsidRDefault="00EC7B47">
            <w:pPr>
              <w:pStyle w:val="TableParagraph"/>
              <w:rPr>
                <w:sz w:val="24"/>
              </w:rPr>
            </w:pPr>
            <w:r>
              <w:rPr>
                <w:sz w:val="24"/>
              </w:rPr>
              <w:t>Inhaled anaesthetics</w:t>
            </w:r>
          </w:p>
        </w:tc>
      </w:tr>
      <w:tr w:rsidR="00937888">
        <w:trPr>
          <w:trHeight w:val="300"/>
        </w:trPr>
        <w:tc>
          <w:tcPr>
            <w:tcW w:w="1000" w:type="dxa"/>
          </w:tcPr>
          <w:p w:rsidR="00937888" w:rsidRDefault="00EC7B47">
            <w:pPr>
              <w:pStyle w:val="TableParagraph"/>
              <w:ind w:left="31" w:right="11"/>
              <w:jc w:val="center"/>
              <w:rPr>
                <w:sz w:val="24"/>
              </w:rPr>
            </w:pPr>
            <w:r>
              <w:rPr>
                <w:sz w:val="24"/>
              </w:rPr>
              <w:t>Y481</w:t>
            </w:r>
          </w:p>
        </w:tc>
        <w:tc>
          <w:tcPr>
            <w:tcW w:w="4720" w:type="dxa"/>
          </w:tcPr>
          <w:p w:rsidR="00937888" w:rsidRDefault="00EC7B47">
            <w:pPr>
              <w:pStyle w:val="TableParagraph"/>
              <w:rPr>
                <w:sz w:val="24"/>
              </w:rPr>
            </w:pPr>
            <w:r>
              <w:rPr>
                <w:sz w:val="24"/>
              </w:rPr>
              <w:t>Thuốc gây mê tiêm</w:t>
            </w:r>
          </w:p>
        </w:tc>
        <w:tc>
          <w:tcPr>
            <w:tcW w:w="5040" w:type="dxa"/>
          </w:tcPr>
          <w:p w:rsidR="00937888" w:rsidRDefault="00EC7B47">
            <w:pPr>
              <w:pStyle w:val="TableParagraph"/>
              <w:rPr>
                <w:sz w:val="24"/>
              </w:rPr>
            </w:pPr>
            <w:r>
              <w:rPr>
                <w:sz w:val="24"/>
              </w:rPr>
              <w:t>Parenteral anaesthetics</w:t>
            </w:r>
          </w:p>
        </w:tc>
      </w:tr>
      <w:tr w:rsidR="00937888">
        <w:trPr>
          <w:trHeight w:val="620"/>
        </w:trPr>
        <w:tc>
          <w:tcPr>
            <w:tcW w:w="1000" w:type="dxa"/>
          </w:tcPr>
          <w:p w:rsidR="00937888" w:rsidRDefault="00EC7B47">
            <w:pPr>
              <w:pStyle w:val="TableParagraph"/>
              <w:ind w:left="31" w:right="11"/>
              <w:jc w:val="center"/>
              <w:rPr>
                <w:sz w:val="24"/>
              </w:rPr>
            </w:pPr>
            <w:r>
              <w:rPr>
                <w:sz w:val="24"/>
              </w:rPr>
              <w:t>Y482</w:t>
            </w:r>
          </w:p>
        </w:tc>
        <w:tc>
          <w:tcPr>
            <w:tcW w:w="4720" w:type="dxa"/>
          </w:tcPr>
          <w:p w:rsidR="00937888" w:rsidRDefault="00EC7B47">
            <w:pPr>
              <w:pStyle w:val="TableParagraph"/>
              <w:rPr>
                <w:sz w:val="24"/>
              </w:rPr>
            </w:pPr>
            <w:r>
              <w:rPr>
                <w:sz w:val="24"/>
              </w:rPr>
              <w:t xml:space="preserve">Thuốc </w:t>
            </w:r>
            <w:r>
              <w:rPr>
                <w:spacing w:val="-3"/>
                <w:sz w:val="24"/>
              </w:rPr>
              <w:t xml:space="preserve">gây </w:t>
            </w:r>
            <w:r>
              <w:rPr>
                <w:spacing w:val="-4"/>
                <w:sz w:val="24"/>
              </w:rPr>
              <w:t xml:space="preserve">mê toàn thân </w:t>
            </w:r>
            <w:r>
              <w:rPr>
                <w:sz w:val="24"/>
              </w:rPr>
              <w:t xml:space="preserve">khác và không </w:t>
            </w:r>
            <w:r>
              <w:rPr>
                <w:spacing w:val="-3"/>
                <w:sz w:val="24"/>
              </w:rPr>
              <w:t xml:space="preserve">xác </w:t>
            </w:r>
            <w:r>
              <w:rPr>
                <w:sz w:val="24"/>
              </w:rPr>
              <w:t>định</w:t>
            </w:r>
          </w:p>
        </w:tc>
        <w:tc>
          <w:tcPr>
            <w:tcW w:w="5040" w:type="dxa"/>
          </w:tcPr>
          <w:p w:rsidR="00937888" w:rsidRDefault="00EC7B47">
            <w:pPr>
              <w:pStyle w:val="TableParagraph"/>
              <w:rPr>
                <w:sz w:val="24"/>
              </w:rPr>
            </w:pPr>
            <w:r>
              <w:rPr>
                <w:sz w:val="24"/>
              </w:rPr>
              <w:t>Other and unspecified general anaesthetics</w:t>
            </w:r>
          </w:p>
        </w:tc>
      </w:tr>
      <w:tr w:rsidR="00937888">
        <w:trPr>
          <w:trHeight w:val="300"/>
        </w:trPr>
        <w:tc>
          <w:tcPr>
            <w:tcW w:w="1000" w:type="dxa"/>
          </w:tcPr>
          <w:p w:rsidR="00937888" w:rsidRDefault="00EC7B47">
            <w:pPr>
              <w:pStyle w:val="TableParagraph"/>
              <w:ind w:left="31" w:right="11"/>
              <w:jc w:val="center"/>
              <w:rPr>
                <w:sz w:val="24"/>
              </w:rPr>
            </w:pPr>
            <w:r>
              <w:rPr>
                <w:sz w:val="24"/>
              </w:rPr>
              <w:t>Y483</w:t>
            </w:r>
          </w:p>
        </w:tc>
        <w:tc>
          <w:tcPr>
            <w:tcW w:w="4720" w:type="dxa"/>
          </w:tcPr>
          <w:p w:rsidR="00937888" w:rsidRDefault="00EC7B47">
            <w:pPr>
              <w:pStyle w:val="TableParagraph"/>
              <w:rPr>
                <w:sz w:val="24"/>
              </w:rPr>
            </w:pPr>
            <w:r>
              <w:rPr>
                <w:sz w:val="24"/>
              </w:rPr>
              <w:t>Thuốc tê tại chỗ</w:t>
            </w:r>
          </w:p>
        </w:tc>
        <w:tc>
          <w:tcPr>
            <w:tcW w:w="5040" w:type="dxa"/>
          </w:tcPr>
          <w:p w:rsidR="00937888" w:rsidRDefault="00EC7B47">
            <w:pPr>
              <w:pStyle w:val="TableParagraph"/>
              <w:rPr>
                <w:sz w:val="24"/>
              </w:rPr>
            </w:pPr>
            <w:r>
              <w:rPr>
                <w:sz w:val="24"/>
              </w:rPr>
              <w:t>Local anaesthetics</w:t>
            </w:r>
          </w:p>
        </w:tc>
      </w:tr>
      <w:tr w:rsidR="00937888">
        <w:trPr>
          <w:trHeight w:val="300"/>
        </w:trPr>
        <w:tc>
          <w:tcPr>
            <w:tcW w:w="1000" w:type="dxa"/>
          </w:tcPr>
          <w:p w:rsidR="00937888" w:rsidRDefault="00EC7B47">
            <w:pPr>
              <w:pStyle w:val="TableParagraph"/>
              <w:ind w:left="31" w:right="11"/>
              <w:jc w:val="center"/>
              <w:rPr>
                <w:sz w:val="24"/>
              </w:rPr>
            </w:pPr>
            <w:r>
              <w:rPr>
                <w:sz w:val="24"/>
              </w:rPr>
              <w:t>Y484</w:t>
            </w:r>
          </w:p>
        </w:tc>
        <w:tc>
          <w:tcPr>
            <w:tcW w:w="4720" w:type="dxa"/>
          </w:tcPr>
          <w:p w:rsidR="00937888" w:rsidRDefault="00EC7B47">
            <w:pPr>
              <w:pStyle w:val="TableParagraph"/>
              <w:rPr>
                <w:sz w:val="24"/>
              </w:rPr>
            </w:pPr>
            <w:r>
              <w:rPr>
                <w:sz w:val="24"/>
              </w:rPr>
              <w:t>Thuốc mê - tê, không xác định</w:t>
            </w:r>
          </w:p>
        </w:tc>
        <w:tc>
          <w:tcPr>
            <w:tcW w:w="5040" w:type="dxa"/>
          </w:tcPr>
          <w:p w:rsidR="00937888" w:rsidRDefault="00EC7B47">
            <w:pPr>
              <w:pStyle w:val="TableParagraph"/>
              <w:rPr>
                <w:sz w:val="24"/>
              </w:rPr>
            </w:pPr>
            <w:r>
              <w:rPr>
                <w:sz w:val="24"/>
              </w:rPr>
              <w:t>Anaesthetic, unspecified</w:t>
            </w:r>
          </w:p>
        </w:tc>
      </w:tr>
      <w:tr w:rsidR="00937888">
        <w:trPr>
          <w:trHeight w:val="300"/>
        </w:trPr>
        <w:tc>
          <w:tcPr>
            <w:tcW w:w="1000" w:type="dxa"/>
          </w:tcPr>
          <w:p w:rsidR="00937888" w:rsidRDefault="00EC7B47">
            <w:pPr>
              <w:pStyle w:val="TableParagraph"/>
              <w:ind w:left="31" w:right="11"/>
              <w:jc w:val="center"/>
              <w:rPr>
                <w:sz w:val="24"/>
              </w:rPr>
            </w:pPr>
            <w:r>
              <w:rPr>
                <w:sz w:val="24"/>
              </w:rPr>
              <w:t>Y485</w:t>
            </w:r>
          </w:p>
        </w:tc>
        <w:tc>
          <w:tcPr>
            <w:tcW w:w="4720" w:type="dxa"/>
          </w:tcPr>
          <w:p w:rsidR="00937888" w:rsidRDefault="00EC7B47">
            <w:pPr>
              <w:pStyle w:val="TableParagraph"/>
              <w:rPr>
                <w:sz w:val="24"/>
              </w:rPr>
            </w:pPr>
            <w:r>
              <w:rPr>
                <w:sz w:val="24"/>
              </w:rPr>
              <w:t>Khí điều trị</w:t>
            </w:r>
          </w:p>
        </w:tc>
        <w:tc>
          <w:tcPr>
            <w:tcW w:w="5040" w:type="dxa"/>
          </w:tcPr>
          <w:p w:rsidR="00937888" w:rsidRDefault="00EC7B47">
            <w:pPr>
              <w:pStyle w:val="TableParagraph"/>
              <w:rPr>
                <w:sz w:val="24"/>
              </w:rPr>
            </w:pPr>
            <w:r>
              <w:rPr>
                <w:sz w:val="24"/>
              </w:rPr>
              <w:t>Therapeutic gases</w:t>
            </w:r>
          </w:p>
        </w:tc>
      </w:tr>
      <w:tr w:rsidR="00937888">
        <w:trPr>
          <w:trHeight w:val="300"/>
        </w:trPr>
        <w:tc>
          <w:tcPr>
            <w:tcW w:w="1000" w:type="dxa"/>
          </w:tcPr>
          <w:p w:rsidR="00937888" w:rsidRDefault="00EC7B47">
            <w:pPr>
              <w:pStyle w:val="TableParagraph"/>
              <w:ind w:left="31" w:right="11"/>
              <w:jc w:val="center"/>
              <w:rPr>
                <w:sz w:val="24"/>
              </w:rPr>
            </w:pPr>
            <w:r>
              <w:rPr>
                <w:sz w:val="24"/>
              </w:rPr>
              <w:t>Y490</w:t>
            </w:r>
          </w:p>
        </w:tc>
        <w:tc>
          <w:tcPr>
            <w:tcW w:w="4720" w:type="dxa"/>
          </w:tcPr>
          <w:p w:rsidR="00937888" w:rsidRDefault="00EC7B47">
            <w:pPr>
              <w:pStyle w:val="TableParagraph"/>
              <w:rPr>
                <w:sz w:val="24"/>
              </w:rPr>
            </w:pPr>
            <w:r>
              <w:rPr>
                <w:sz w:val="24"/>
              </w:rPr>
              <w:t>Thuốc chống trầm cảm 3 vòng và 4 vòng</w:t>
            </w:r>
          </w:p>
        </w:tc>
        <w:tc>
          <w:tcPr>
            <w:tcW w:w="5040" w:type="dxa"/>
          </w:tcPr>
          <w:p w:rsidR="00937888" w:rsidRDefault="00EC7B47">
            <w:pPr>
              <w:pStyle w:val="TableParagraph"/>
              <w:rPr>
                <w:sz w:val="24"/>
              </w:rPr>
            </w:pPr>
            <w:r>
              <w:rPr>
                <w:sz w:val="24"/>
              </w:rPr>
              <w:t>Tricyclic and tetracyclic antidepressants</w:t>
            </w:r>
          </w:p>
        </w:tc>
      </w:tr>
      <w:tr w:rsidR="00937888">
        <w:trPr>
          <w:trHeight w:val="620"/>
        </w:trPr>
        <w:tc>
          <w:tcPr>
            <w:tcW w:w="1000" w:type="dxa"/>
          </w:tcPr>
          <w:p w:rsidR="00937888" w:rsidRDefault="00EC7B47">
            <w:pPr>
              <w:pStyle w:val="TableParagraph"/>
              <w:ind w:left="31" w:right="11"/>
              <w:jc w:val="center"/>
              <w:rPr>
                <w:sz w:val="24"/>
              </w:rPr>
            </w:pPr>
            <w:r>
              <w:rPr>
                <w:sz w:val="24"/>
              </w:rPr>
              <w:t>Y491</w:t>
            </w:r>
          </w:p>
        </w:tc>
        <w:tc>
          <w:tcPr>
            <w:tcW w:w="4720" w:type="dxa"/>
          </w:tcPr>
          <w:p w:rsidR="00937888" w:rsidRDefault="00EC7B47">
            <w:pPr>
              <w:pStyle w:val="TableParagraph"/>
              <w:spacing w:line="261" w:lineRule="auto"/>
              <w:rPr>
                <w:sz w:val="24"/>
              </w:rPr>
            </w:pPr>
            <w:r>
              <w:rPr>
                <w:sz w:val="24"/>
              </w:rPr>
              <w:t xml:space="preserve">Thuốc chống </w:t>
            </w:r>
            <w:r>
              <w:rPr>
                <w:spacing w:val="-4"/>
                <w:sz w:val="24"/>
              </w:rPr>
              <w:t xml:space="preserve">trầm </w:t>
            </w:r>
            <w:r>
              <w:rPr>
                <w:spacing w:val="-5"/>
                <w:sz w:val="24"/>
              </w:rPr>
              <w:t xml:space="preserve">cảm </w:t>
            </w:r>
            <w:r>
              <w:rPr>
                <w:spacing w:val="4"/>
                <w:sz w:val="24"/>
              </w:rPr>
              <w:t xml:space="preserve">ức </w:t>
            </w:r>
            <w:r>
              <w:rPr>
                <w:spacing w:val="-3"/>
                <w:sz w:val="24"/>
              </w:rPr>
              <w:t xml:space="preserve">chế </w:t>
            </w:r>
            <w:r>
              <w:rPr>
                <w:spacing w:val="-5"/>
                <w:sz w:val="24"/>
              </w:rPr>
              <w:t xml:space="preserve">men </w:t>
            </w:r>
            <w:r>
              <w:rPr>
                <w:spacing w:val="-4"/>
                <w:sz w:val="24"/>
              </w:rPr>
              <w:t xml:space="preserve">monoamin- </w:t>
            </w:r>
            <w:r>
              <w:rPr>
                <w:sz w:val="24"/>
              </w:rPr>
              <w:t>oxidase</w:t>
            </w:r>
          </w:p>
        </w:tc>
        <w:tc>
          <w:tcPr>
            <w:tcW w:w="5040" w:type="dxa"/>
          </w:tcPr>
          <w:p w:rsidR="00937888" w:rsidRDefault="00EC7B47">
            <w:pPr>
              <w:pStyle w:val="TableParagraph"/>
              <w:rPr>
                <w:sz w:val="24"/>
              </w:rPr>
            </w:pPr>
            <w:r>
              <w:rPr>
                <w:sz w:val="24"/>
              </w:rPr>
              <w:t>Monoamine-oxidase-inhibitor antidepressants</w:t>
            </w:r>
          </w:p>
        </w:tc>
      </w:tr>
      <w:tr w:rsidR="00937888">
        <w:trPr>
          <w:trHeight w:val="620"/>
        </w:trPr>
        <w:tc>
          <w:tcPr>
            <w:tcW w:w="1000" w:type="dxa"/>
          </w:tcPr>
          <w:p w:rsidR="00937888" w:rsidRDefault="00EC7B47">
            <w:pPr>
              <w:pStyle w:val="TableParagraph"/>
              <w:ind w:left="31" w:right="11"/>
              <w:jc w:val="center"/>
              <w:rPr>
                <w:sz w:val="24"/>
              </w:rPr>
            </w:pPr>
            <w:r>
              <w:rPr>
                <w:sz w:val="24"/>
              </w:rPr>
              <w:t>Y492</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thuốc chống </w:t>
            </w:r>
            <w:r>
              <w:rPr>
                <w:spacing w:val="-4"/>
                <w:sz w:val="24"/>
              </w:rPr>
              <w:t xml:space="preserve">trầm </w:t>
            </w:r>
            <w:r>
              <w:rPr>
                <w:spacing w:val="-5"/>
                <w:sz w:val="24"/>
              </w:rPr>
              <w:t xml:space="preserve">cảm </w:t>
            </w:r>
            <w:r>
              <w:rPr>
                <w:sz w:val="24"/>
              </w:rPr>
              <w:t xml:space="preserve">khác và không </w:t>
            </w:r>
            <w:r>
              <w:rPr>
                <w:spacing w:val="-7"/>
                <w:sz w:val="24"/>
              </w:rPr>
              <w:t xml:space="preserve">xác </w:t>
            </w:r>
            <w:r>
              <w:rPr>
                <w:sz w:val="24"/>
              </w:rPr>
              <w:t>định</w:t>
            </w:r>
          </w:p>
        </w:tc>
        <w:tc>
          <w:tcPr>
            <w:tcW w:w="5040" w:type="dxa"/>
          </w:tcPr>
          <w:p w:rsidR="00937888" w:rsidRDefault="00EC7B47">
            <w:pPr>
              <w:pStyle w:val="TableParagraph"/>
              <w:rPr>
                <w:sz w:val="24"/>
              </w:rPr>
            </w:pPr>
            <w:r>
              <w:rPr>
                <w:sz w:val="24"/>
              </w:rPr>
              <w:t>Other and unspecified antidepressants</w:t>
            </w:r>
          </w:p>
        </w:tc>
      </w:tr>
      <w:tr w:rsidR="00937888">
        <w:trPr>
          <w:trHeight w:val="300"/>
        </w:trPr>
        <w:tc>
          <w:tcPr>
            <w:tcW w:w="1000" w:type="dxa"/>
          </w:tcPr>
          <w:p w:rsidR="00937888" w:rsidRDefault="00EC7B47">
            <w:pPr>
              <w:pStyle w:val="TableParagraph"/>
              <w:ind w:left="31" w:right="11"/>
              <w:jc w:val="center"/>
              <w:rPr>
                <w:sz w:val="24"/>
              </w:rPr>
            </w:pPr>
            <w:r>
              <w:rPr>
                <w:sz w:val="24"/>
              </w:rPr>
              <w:t>Y493</w:t>
            </w:r>
          </w:p>
        </w:tc>
        <w:tc>
          <w:tcPr>
            <w:tcW w:w="4720" w:type="dxa"/>
          </w:tcPr>
          <w:p w:rsidR="00937888" w:rsidRDefault="00EC7B47">
            <w:pPr>
              <w:pStyle w:val="TableParagraph"/>
              <w:rPr>
                <w:sz w:val="24"/>
              </w:rPr>
            </w:pPr>
            <w:r>
              <w:rPr>
                <w:sz w:val="24"/>
              </w:rPr>
              <w:t>Ức chế tâm thần và an thần loại phenothiazin</w:t>
            </w:r>
          </w:p>
        </w:tc>
        <w:tc>
          <w:tcPr>
            <w:tcW w:w="5040" w:type="dxa"/>
          </w:tcPr>
          <w:p w:rsidR="00937888" w:rsidRDefault="00EC7B47">
            <w:pPr>
              <w:pStyle w:val="TableParagraph"/>
              <w:rPr>
                <w:sz w:val="24"/>
              </w:rPr>
            </w:pPr>
            <w:r>
              <w:rPr>
                <w:sz w:val="24"/>
              </w:rPr>
              <w:t>Phenothiazine antipsychotics and neuroleptics</w:t>
            </w:r>
          </w:p>
        </w:tc>
      </w:tr>
      <w:tr w:rsidR="00937888">
        <w:trPr>
          <w:trHeight w:val="300"/>
        </w:trPr>
        <w:tc>
          <w:tcPr>
            <w:tcW w:w="1000" w:type="dxa"/>
          </w:tcPr>
          <w:p w:rsidR="00937888" w:rsidRDefault="00EC7B47">
            <w:pPr>
              <w:pStyle w:val="TableParagraph"/>
              <w:ind w:left="31" w:right="11"/>
              <w:jc w:val="center"/>
              <w:rPr>
                <w:sz w:val="24"/>
              </w:rPr>
            </w:pPr>
            <w:r>
              <w:rPr>
                <w:sz w:val="24"/>
              </w:rPr>
              <w:t>Y494</w:t>
            </w:r>
          </w:p>
        </w:tc>
        <w:tc>
          <w:tcPr>
            <w:tcW w:w="4720" w:type="dxa"/>
          </w:tcPr>
          <w:p w:rsidR="00937888" w:rsidRDefault="00EC7B47">
            <w:pPr>
              <w:pStyle w:val="TableParagraph"/>
              <w:rPr>
                <w:sz w:val="24"/>
              </w:rPr>
            </w:pPr>
            <w:r>
              <w:rPr>
                <w:sz w:val="24"/>
              </w:rPr>
              <w:t>An thần loại butyrophenon và thioxanthen</w:t>
            </w:r>
          </w:p>
        </w:tc>
        <w:tc>
          <w:tcPr>
            <w:tcW w:w="5040" w:type="dxa"/>
          </w:tcPr>
          <w:p w:rsidR="00937888" w:rsidRDefault="00EC7B47">
            <w:pPr>
              <w:pStyle w:val="TableParagraph"/>
              <w:rPr>
                <w:sz w:val="24"/>
              </w:rPr>
            </w:pPr>
            <w:r>
              <w:rPr>
                <w:sz w:val="24"/>
              </w:rPr>
              <w:t>Butyrophenone and thioxanthene neuroleptics</w:t>
            </w:r>
          </w:p>
        </w:tc>
      </w:tr>
      <w:tr w:rsidR="00937888">
        <w:trPr>
          <w:trHeight w:val="300"/>
        </w:trPr>
        <w:tc>
          <w:tcPr>
            <w:tcW w:w="1000" w:type="dxa"/>
          </w:tcPr>
          <w:p w:rsidR="00937888" w:rsidRDefault="00EC7B47">
            <w:pPr>
              <w:pStyle w:val="TableParagraph"/>
              <w:ind w:left="31" w:right="11"/>
              <w:jc w:val="center"/>
              <w:rPr>
                <w:sz w:val="24"/>
              </w:rPr>
            </w:pPr>
            <w:r>
              <w:rPr>
                <w:sz w:val="24"/>
              </w:rPr>
              <w:t>Y495</w:t>
            </w:r>
          </w:p>
        </w:tc>
        <w:tc>
          <w:tcPr>
            <w:tcW w:w="4720" w:type="dxa"/>
          </w:tcPr>
          <w:p w:rsidR="00937888" w:rsidRDefault="00EC7B47">
            <w:pPr>
              <w:pStyle w:val="TableParagraph"/>
              <w:rPr>
                <w:sz w:val="24"/>
              </w:rPr>
            </w:pPr>
            <w:r>
              <w:rPr>
                <w:sz w:val="24"/>
              </w:rPr>
              <w:t>Ức chế tâm thần và an thần khác</w:t>
            </w:r>
          </w:p>
        </w:tc>
        <w:tc>
          <w:tcPr>
            <w:tcW w:w="5040" w:type="dxa"/>
          </w:tcPr>
          <w:p w:rsidR="00937888" w:rsidRDefault="00EC7B47">
            <w:pPr>
              <w:pStyle w:val="TableParagraph"/>
              <w:rPr>
                <w:sz w:val="24"/>
              </w:rPr>
            </w:pPr>
            <w:r>
              <w:rPr>
                <w:sz w:val="24"/>
              </w:rPr>
              <w:t>Other antipsychotics and neuroleptics</w:t>
            </w:r>
          </w:p>
        </w:tc>
      </w:tr>
      <w:tr w:rsidR="00937888">
        <w:trPr>
          <w:trHeight w:val="300"/>
        </w:trPr>
        <w:tc>
          <w:tcPr>
            <w:tcW w:w="1000" w:type="dxa"/>
          </w:tcPr>
          <w:p w:rsidR="00937888" w:rsidRDefault="00EC7B47">
            <w:pPr>
              <w:pStyle w:val="TableParagraph"/>
              <w:ind w:left="31" w:right="11"/>
              <w:jc w:val="center"/>
              <w:rPr>
                <w:sz w:val="24"/>
              </w:rPr>
            </w:pPr>
            <w:r>
              <w:rPr>
                <w:sz w:val="24"/>
              </w:rPr>
              <w:t>Y496</w:t>
            </w:r>
          </w:p>
        </w:tc>
        <w:tc>
          <w:tcPr>
            <w:tcW w:w="4720" w:type="dxa"/>
          </w:tcPr>
          <w:p w:rsidR="00937888" w:rsidRDefault="00EC7B47">
            <w:pPr>
              <w:pStyle w:val="TableParagraph"/>
              <w:rPr>
                <w:sz w:val="24"/>
              </w:rPr>
            </w:pPr>
            <w:r>
              <w:rPr>
                <w:sz w:val="24"/>
              </w:rPr>
              <w:t>Thuốc gây ảo giác (sinh hoang tưởng)</w:t>
            </w:r>
          </w:p>
        </w:tc>
        <w:tc>
          <w:tcPr>
            <w:tcW w:w="5040" w:type="dxa"/>
          </w:tcPr>
          <w:p w:rsidR="00937888" w:rsidRDefault="00EC7B47">
            <w:pPr>
              <w:pStyle w:val="TableParagraph"/>
              <w:rPr>
                <w:sz w:val="24"/>
              </w:rPr>
            </w:pPr>
            <w:r>
              <w:rPr>
                <w:sz w:val="24"/>
              </w:rPr>
              <w:t>Psychodysleptics [hallucinogens]</w:t>
            </w:r>
          </w:p>
        </w:tc>
      </w:tr>
      <w:tr w:rsidR="00937888">
        <w:trPr>
          <w:trHeight w:val="300"/>
        </w:trPr>
        <w:tc>
          <w:tcPr>
            <w:tcW w:w="1000" w:type="dxa"/>
          </w:tcPr>
          <w:p w:rsidR="00937888" w:rsidRDefault="00EC7B47">
            <w:pPr>
              <w:pStyle w:val="TableParagraph"/>
              <w:ind w:left="31" w:right="11"/>
              <w:jc w:val="center"/>
              <w:rPr>
                <w:sz w:val="24"/>
              </w:rPr>
            </w:pPr>
            <w:r>
              <w:rPr>
                <w:sz w:val="24"/>
              </w:rPr>
              <w:t>Y497</w:t>
            </w:r>
          </w:p>
        </w:tc>
        <w:tc>
          <w:tcPr>
            <w:tcW w:w="4720" w:type="dxa"/>
          </w:tcPr>
          <w:p w:rsidR="00937888" w:rsidRDefault="00EC7B47">
            <w:pPr>
              <w:pStyle w:val="TableParagraph"/>
              <w:rPr>
                <w:sz w:val="24"/>
              </w:rPr>
            </w:pPr>
            <w:r>
              <w:rPr>
                <w:sz w:val="24"/>
              </w:rPr>
              <w:t>Thuốc kích thích tâm thần và lạm dụng thuốc</w:t>
            </w:r>
          </w:p>
        </w:tc>
        <w:tc>
          <w:tcPr>
            <w:tcW w:w="5040" w:type="dxa"/>
          </w:tcPr>
          <w:p w:rsidR="00937888" w:rsidRDefault="00EC7B47">
            <w:pPr>
              <w:pStyle w:val="TableParagraph"/>
              <w:rPr>
                <w:sz w:val="24"/>
              </w:rPr>
            </w:pPr>
            <w:r>
              <w:rPr>
                <w:sz w:val="24"/>
              </w:rPr>
              <w:t>Psychostimulants with abuse potential</w:t>
            </w:r>
          </w:p>
        </w:tc>
      </w:tr>
      <w:tr w:rsidR="00937888">
        <w:trPr>
          <w:trHeight w:val="620"/>
        </w:trPr>
        <w:tc>
          <w:tcPr>
            <w:tcW w:w="1000" w:type="dxa"/>
          </w:tcPr>
          <w:p w:rsidR="00937888" w:rsidRDefault="00EC7B47">
            <w:pPr>
              <w:pStyle w:val="TableParagraph"/>
              <w:ind w:left="31" w:right="11"/>
              <w:jc w:val="center"/>
              <w:rPr>
                <w:sz w:val="24"/>
              </w:rPr>
            </w:pPr>
            <w:r>
              <w:rPr>
                <w:sz w:val="24"/>
              </w:rPr>
              <w:t>Y498</w:t>
            </w:r>
          </w:p>
        </w:tc>
        <w:tc>
          <w:tcPr>
            <w:tcW w:w="4720" w:type="dxa"/>
          </w:tcPr>
          <w:p w:rsidR="00937888" w:rsidRDefault="00EC7B47">
            <w:pPr>
              <w:pStyle w:val="TableParagraph"/>
              <w:spacing w:line="261" w:lineRule="auto"/>
              <w:ind w:right="334"/>
              <w:rPr>
                <w:sz w:val="24"/>
              </w:rPr>
            </w:pPr>
            <w:r>
              <w:rPr>
                <w:sz w:val="24"/>
              </w:rPr>
              <w:t>Các thuốc hướng thần khác, không phân loại nơi khác</w:t>
            </w:r>
          </w:p>
        </w:tc>
        <w:tc>
          <w:tcPr>
            <w:tcW w:w="5040" w:type="dxa"/>
          </w:tcPr>
          <w:p w:rsidR="00937888" w:rsidRDefault="00EC7B47">
            <w:pPr>
              <w:pStyle w:val="TableParagraph"/>
              <w:rPr>
                <w:sz w:val="24"/>
              </w:rPr>
            </w:pPr>
            <w:r>
              <w:rPr>
                <w:sz w:val="24"/>
              </w:rPr>
              <w:t>Other psychotropic drugs,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Y499</w:t>
            </w:r>
          </w:p>
        </w:tc>
        <w:tc>
          <w:tcPr>
            <w:tcW w:w="4720" w:type="dxa"/>
          </w:tcPr>
          <w:p w:rsidR="00937888" w:rsidRDefault="00EC7B47">
            <w:pPr>
              <w:pStyle w:val="TableParagraph"/>
              <w:rPr>
                <w:sz w:val="24"/>
              </w:rPr>
            </w:pPr>
            <w:r>
              <w:rPr>
                <w:sz w:val="24"/>
              </w:rPr>
              <w:t>Thuốc hướng thần không xác định</w:t>
            </w:r>
          </w:p>
        </w:tc>
        <w:tc>
          <w:tcPr>
            <w:tcW w:w="5040" w:type="dxa"/>
          </w:tcPr>
          <w:p w:rsidR="00937888" w:rsidRDefault="00EC7B47">
            <w:pPr>
              <w:pStyle w:val="TableParagraph"/>
              <w:rPr>
                <w:sz w:val="24"/>
              </w:rPr>
            </w:pPr>
            <w:r>
              <w:rPr>
                <w:sz w:val="24"/>
              </w:rPr>
              <w:t>Psychotropic drug, unspecified</w:t>
            </w:r>
          </w:p>
        </w:tc>
      </w:tr>
      <w:tr w:rsidR="00937888">
        <w:trPr>
          <w:trHeight w:val="300"/>
        </w:trPr>
        <w:tc>
          <w:tcPr>
            <w:tcW w:w="1000" w:type="dxa"/>
          </w:tcPr>
          <w:p w:rsidR="00937888" w:rsidRDefault="00EC7B47">
            <w:pPr>
              <w:pStyle w:val="TableParagraph"/>
              <w:ind w:left="31" w:right="11"/>
              <w:jc w:val="center"/>
              <w:rPr>
                <w:sz w:val="24"/>
              </w:rPr>
            </w:pPr>
            <w:r>
              <w:rPr>
                <w:sz w:val="24"/>
              </w:rPr>
              <w:t>Y500</w:t>
            </w:r>
          </w:p>
        </w:tc>
        <w:tc>
          <w:tcPr>
            <w:tcW w:w="4720" w:type="dxa"/>
          </w:tcPr>
          <w:p w:rsidR="00937888" w:rsidRDefault="00EC7B47">
            <w:pPr>
              <w:pStyle w:val="TableParagraph"/>
              <w:rPr>
                <w:sz w:val="24"/>
              </w:rPr>
            </w:pPr>
            <w:r>
              <w:rPr>
                <w:sz w:val="24"/>
              </w:rPr>
              <w:t>Thuốc hồi sức</w:t>
            </w:r>
          </w:p>
        </w:tc>
        <w:tc>
          <w:tcPr>
            <w:tcW w:w="5040" w:type="dxa"/>
          </w:tcPr>
          <w:p w:rsidR="00937888" w:rsidRDefault="00EC7B47">
            <w:pPr>
              <w:pStyle w:val="TableParagraph"/>
              <w:rPr>
                <w:sz w:val="24"/>
              </w:rPr>
            </w:pPr>
            <w:r>
              <w:rPr>
                <w:sz w:val="24"/>
              </w:rPr>
              <w:t>Analeptics</w:t>
            </w:r>
          </w:p>
        </w:tc>
      </w:tr>
      <w:tr w:rsidR="00937888">
        <w:trPr>
          <w:trHeight w:val="300"/>
        </w:trPr>
        <w:tc>
          <w:tcPr>
            <w:tcW w:w="1000" w:type="dxa"/>
          </w:tcPr>
          <w:p w:rsidR="00937888" w:rsidRDefault="00EC7B47">
            <w:pPr>
              <w:pStyle w:val="TableParagraph"/>
              <w:ind w:left="31" w:right="11"/>
              <w:jc w:val="center"/>
              <w:rPr>
                <w:sz w:val="24"/>
              </w:rPr>
            </w:pPr>
            <w:r>
              <w:rPr>
                <w:sz w:val="24"/>
              </w:rPr>
              <w:t>Y501</w:t>
            </w:r>
          </w:p>
        </w:tc>
        <w:tc>
          <w:tcPr>
            <w:tcW w:w="4720" w:type="dxa"/>
          </w:tcPr>
          <w:p w:rsidR="00937888" w:rsidRDefault="00EC7B47">
            <w:pPr>
              <w:pStyle w:val="TableParagraph"/>
              <w:rPr>
                <w:sz w:val="24"/>
              </w:rPr>
            </w:pPr>
            <w:r>
              <w:rPr>
                <w:sz w:val="24"/>
              </w:rPr>
              <w:t>Chất đối kháng thụ cảm opioid</w:t>
            </w:r>
          </w:p>
        </w:tc>
        <w:tc>
          <w:tcPr>
            <w:tcW w:w="5040" w:type="dxa"/>
          </w:tcPr>
          <w:p w:rsidR="00937888" w:rsidRDefault="00EC7B47">
            <w:pPr>
              <w:pStyle w:val="TableParagraph"/>
              <w:rPr>
                <w:sz w:val="24"/>
              </w:rPr>
            </w:pPr>
            <w:r>
              <w:rPr>
                <w:sz w:val="24"/>
              </w:rPr>
              <w:t>Opioid receptor antagonists</w:t>
            </w:r>
          </w:p>
        </w:tc>
      </w:tr>
      <w:tr w:rsidR="00937888">
        <w:trPr>
          <w:trHeight w:val="300"/>
        </w:trPr>
        <w:tc>
          <w:tcPr>
            <w:tcW w:w="1000" w:type="dxa"/>
          </w:tcPr>
          <w:p w:rsidR="00937888" w:rsidRDefault="00EC7B47">
            <w:pPr>
              <w:pStyle w:val="TableParagraph"/>
              <w:ind w:left="31" w:right="11"/>
              <w:jc w:val="center"/>
              <w:rPr>
                <w:sz w:val="24"/>
              </w:rPr>
            </w:pPr>
            <w:r>
              <w:rPr>
                <w:sz w:val="24"/>
              </w:rPr>
              <w:t>Y502</w:t>
            </w:r>
          </w:p>
        </w:tc>
        <w:tc>
          <w:tcPr>
            <w:tcW w:w="4720" w:type="dxa"/>
          </w:tcPr>
          <w:p w:rsidR="00937888" w:rsidRDefault="00EC7B47">
            <w:pPr>
              <w:pStyle w:val="TableParagraph"/>
              <w:rPr>
                <w:sz w:val="24"/>
              </w:rPr>
            </w:pPr>
            <w:r>
              <w:rPr>
                <w:sz w:val="24"/>
              </w:rPr>
              <w:t>Methylxanthin, không phân loại nơi khác</w:t>
            </w:r>
          </w:p>
        </w:tc>
        <w:tc>
          <w:tcPr>
            <w:tcW w:w="5040" w:type="dxa"/>
          </w:tcPr>
          <w:p w:rsidR="00937888" w:rsidRDefault="00EC7B47">
            <w:pPr>
              <w:pStyle w:val="TableParagraph"/>
              <w:rPr>
                <w:sz w:val="24"/>
              </w:rPr>
            </w:pPr>
            <w:r>
              <w:rPr>
                <w:sz w:val="24"/>
              </w:rPr>
              <w:t>Methylxanthines,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Y508</w:t>
            </w:r>
          </w:p>
        </w:tc>
        <w:tc>
          <w:tcPr>
            <w:tcW w:w="4720" w:type="dxa"/>
          </w:tcPr>
          <w:p w:rsidR="00937888" w:rsidRDefault="00EC7B47">
            <w:pPr>
              <w:pStyle w:val="TableParagraph"/>
              <w:rPr>
                <w:sz w:val="24"/>
              </w:rPr>
            </w:pPr>
            <w:r>
              <w:rPr>
                <w:sz w:val="24"/>
              </w:rPr>
              <w:t>Chất kích thích hệ thần kinh trung ương khác</w:t>
            </w:r>
          </w:p>
        </w:tc>
        <w:tc>
          <w:tcPr>
            <w:tcW w:w="5040" w:type="dxa"/>
          </w:tcPr>
          <w:p w:rsidR="00937888" w:rsidRDefault="00EC7B47">
            <w:pPr>
              <w:pStyle w:val="TableParagraph"/>
              <w:rPr>
                <w:sz w:val="24"/>
              </w:rPr>
            </w:pPr>
            <w:r>
              <w:rPr>
                <w:sz w:val="24"/>
              </w:rPr>
              <w:t>Other central nervous system stimulants</w:t>
            </w:r>
          </w:p>
        </w:tc>
      </w:tr>
      <w:tr w:rsidR="00937888">
        <w:trPr>
          <w:trHeight w:val="620"/>
        </w:trPr>
        <w:tc>
          <w:tcPr>
            <w:tcW w:w="1000" w:type="dxa"/>
          </w:tcPr>
          <w:p w:rsidR="00937888" w:rsidRDefault="00EC7B47">
            <w:pPr>
              <w:pStyle w:val="TableParagraph"/>
              <w:ind w:left="31" w:right="11"/>
              <w:jc w:val="center"/>
              <w:rPr>
                <w:sz w:val="24"/>
              </w:rPr>
            </w:pPr>
            <w:r>
              <w:rPr>
                <w:sz w:val="24"/>
              </w:rPr>
              <w:t>Y509</w:t>
            </w:r>
          </w:p>
        </w:tc>
        <w:tc>
          <w:tcPr>
            <w:tcW w:w="4720" w:type="dxa"/>
          </w:tcPr>
          <w:p w:rsidR="00937888" w:rsidRDefault="00EC7B47">
            <w:pPr>
              <w:pStyle w:val="TableParagraph"/>
              <w:spacing w:line="261" w:lineRule="auto"/>
              <w:ind w:right="133"/>
              <w:rPr>
                <w:sz w:val="24"/>
              </w:rPr>
            </w:pPr>
            <w:r>
              <w:rPr>
                <w:sz w:val="24"/>
              </w:rPr>
              <w:t>Chất kích thích hệ thần kinh trung ương không xác định</w:t>
            </w:r>
          </w:p>
        </w:tc>
        <w:tc>
          <w:tcPr>
            <w:tcW w:w="5040" w:type="dxa"/>
          </w:tcPr>
          <w:p w:rsidR="00937888" w:rsidRDefault="00EC7B47">
            <w:pPr>
              <w:pStyle w:val="TableParagraph"/>
              <w:rPr>
                <w:sz w:val="24"/>
              </w:rPr>
            </w:pPr>
            <w:r>
              <w:rPr>
                <w:sz w:val="24"/>
              </w:rPr>
              <w:t>Central nervous system stimulant, unspecified</w:t>
            </w:r>
          </w:p>
        </w:tc>
      </w:tr>
      <w:tr w:rsidR="00937888">
        <w:trPr>
          <w:trHeight w:val="300"/>
        </w:trPr>
        <w:tc>
          <w:tcPr>
            <w:tcW w:w="1000" w:type="dxa"/>
          </w:tcPr>
          <w:p w:rsidR="00937888" w:rsidRDefault="00EC7B47">
            <w:pPr>
              <w:pStyle w:val="TableParagraph"/>
              <w:ind w:left="31" w:right="11"/>
              <w:jc w:val="center"/>
              <w:rPr>
                <w:sz w:val="24"/>
              </w:rPr>
            </w:pPr>
            <w:r>
              <w:rPr>
                <w:sz w:val="24"/>
              </w:rPr>
              <w:t>Y510</w:t>
            </w:r>
          </w:p>
        </w:tc>
        <w:tc>
          <w:tcPr>
            <w:tcW w:w="4720" w:type="dxa"/>
          </w:tcPr>
          <w:p w:rsidR="00937888" w:rsidRDefault="00EC7B47">
            <w:pPr>
              <w:pStyle w:val="TableParagraph"/>
              <w:rPr>
                <w:sz w:val="24"/>
              </w:rPr>
            </w:pPr>
            <w:r>
              <w:rPr>
                <w:sz w:val="24"/>
              </w:rPr>
              <w:t>Chất kháng cholinesterase</w:t>
            </w:r>
          </w:p>
        </w:tc>
        <w:tc>
          <w:tcPr>
            <w:tcW w:w="5040" w:type="dxa"/>
          </w:tcPr>
          <w:p w:rsidR="00937888" w:rsidRDefault="00EC7B47">
            <w:pPr>
              <w:pStyle w:val="TableParagraph"/>
              <w:rPr>
                <w:sz w:val="24"/>
              </w:rPr>
            </w:pPr>
            <w:r>
              <w:rPr>
                <w:sz w:val="24"/>
              </w:rPr>
              <w:t>Anticholinesterase agents</w:t>
            </w:r>
          </w:p>
        </w:tc>
      </w:tr>
      <w:tr w:rsidR="00937888">
        <w:trPr>
          <w:trHeight w:val="300"/>
        </w:trPr>
        <w:tc>
          <w:tcPr>
            <w:tcW w:w="1000" w:type="dxa"/>
          </w:tcPr>
          <w:p w:rsidR="00937888" w:rsidRDefault="00EC7B47">
            <w:pPr>
              <w:pStyle w:val="TableParagraph"/>
              <w:ind w:left="31" w:right="11"/>
              <w:jc w:val="center"/>
              <w:rPr>
                <w:sz w:val="24"/>
              </w:rPr>
            </w:pPr>
            <w:r>
              <w:rPr>
                <w:sz w:val="24"/>
              </w:rPr>
              <w:t>Y511</w:t>
            </w:r>
          </w:p>
        </w:tc>
        <w:tc>
          <w:tcPr>
            <w:tcW w:w="4720" w:type="dxa"/>
          </w:tcPr>
          <w:p w:rsidR="00937888" w:rsidRDefault="00EC7B47">
            <w:pPr>
              <w:pStyle w:val="TableParagraph"/>
              <w:rPr>
                <w:sz w:val="24"/>
              </w:rPr>
            </w:pPr>
            <w:r>
              <w:rPr>
                <w:sz w:val="24"/>
              </w:rPr>
              <w:t>Chất giống phó giao cảm khác (cholinergic)</w:t>
            </w:r>
          </w:p>
        </w:tc>
        <w:tc>
          <w:tcPr>
            <w:tcW w:w="5040" w:type="dxa"/>
          </w:tcPr>
          <w:p w:rsidR="00937888" w:rsidRDefault="00EC7B47">
            <w:pPr>
              <w:pStyle w:val="TableParagraph"/>
              <w:rPr>
                <w:sz w:val="24"/>
              </w:rPr>
            </w:pPr>
            <w:r>
              <w:rPr>
                <w:sz w:val="24"/>
              </w:rPr>
              <w:t>Other parasympathomimetics [cholinergics]</w:t>
            </w:r>
          </w:p>
        </w:tc>
      </w:tr>
      <w:tr w:rsidR="00937888">
        <w:trPr>
          <w:trHeight w:val="620"/>
        </w:trPr>
        <w:tc>
          <w:tcPr>
            <w:tcW w:w="1000" w:type="dxa"/>
          </w:tcPr>
          <w:p w:rsidR="00937888" w:rsidRDefault="00EC7B47">
            <w:pPr>
              <w:pStyle w:val="TableParagraph"/>
              <w:ind w:left="31" w:right="11"/>
              <w:jc w:val="center"/>
              <w:rPr>
                <w:sz w:val="24"/>
              </w:rPr>
            </w:pPr>
            <w:r>
              <w:rPr>
                <w:sz w:val="24"/>
              </w:rPr>
              <w:t>Y512</w:t>
            </w:r>
          </w:p>
        </w:tc>
        <w:tc>
          <w:tcPr>
            <w:tcW w:w="4720" w:type="dxa"/>
          </w:tcPr>
          <w:p w:rsidR="00937888" w:rsidRDefault="00EC7B47">
            <w:pPr>
              <w:pStyle w:val="TableParagraph"/>
              <w:rPr>
                <w:sz w:val="24"/>
              </w:rPr>
            </w:pPr>
            <w:r>
              <w:rPr>
                <w:sz w:val="24"/>
              </w:rPr>
              <w:t>Thuốc chặn hạch, không phân loại nơi khác</w:t>
            </w:r>
          </w:p>
        </w:tc>
        <w:tc>
          <w:tcPr>
            <w:tcW w:w="5040" w:type="dxa"/>
          </w:tcPr>
          <w:p w:rsidR="00937888" w:rsidRDefault="00EC7B47">
            <w:pPr>
              <w:pStyle w:val="TableParagraph"/>
              <w:rPr>
                <w:sz w:val="24"/>
              </w:rPr>
            </w:pPr>
            <w:r>
              <w:rPr>
                <w:spacing w:val="-3"/>
                <w:sz w:val="24"/>
              </w:rPr>
              <w:t xml:space="preserve">Ganglionic blocking </w:t>
            </w:r>
            <w:r>
              <w:rPr>
                <w:sz w:val="24"/>
              </w:rPr>
              <w:t xml:space="preserve">drugs, not elsewhere </w:t>
            </w:r>
            <w:r>
              <w:rPr>
                <w:spacing w:val="-3"/>
                <w:sz w:val="24"/>
              </w:rPr>
              <w:t>classified</w:t>
            </w:r>
          </w:p>
        </w:tc>
      </w:tr>
      <w:tr w:rsidR="00937888">
        <w:trPr>
          <w:trHeight w:val="920"/>
        </w:trPr>
        <w:tc>
          <w:tcPr>
            <w:tcW w:w="1000" w:type="dxa"/>
          </w:tcPr>
          <w:p w:rsidR="00937888" w:rsidRDefault="00EC7B47">
            <w:pPr>
              <w:pStyle w:val="TableParagraph"/>
              <w:ind w:left="31" w:right="11"/>
              <w:jc w:val="center"/>
              <w:rPr>
                <w:sz w:val="24"/>
              </w:rPr>
            </w:pPr>
            <w:r>
              <w:rPr>
                <w:sz w:val="24"/>
              </w:rPr>
              <w:t>Y513</w:t>
            </w:r>
          </w:p>
        </w:tc>
        <w:tc>
          <w:tcPr>
            <w:tcW w:w="4720" w:type="dxa"/>
          </w:tcPr>
          <w:p w:rsidR="00937888" w:rsidRDefault="00EC7B47">
            <w:pPr>
              <w:pStyle w:val="TableParagraph"/>
              <w:spacing w:line="261" w:lineRule="auto"/>
              <w:ind w:right="140"/>
              <w:rPr>
                <w:sz w:val="24"/>
              </w:rPr>
            </w:pPr>
            <w:r>
              <w:rPr>
                <w:spacing w:val="-3"/>
                <w:sz w:val="24"/>
              </w:rPr>
              <w:t xml:space="preserve">Các </w:t>
            </w:r>
            <w:r>
              <w:rPr>
                <w:sz w:val="24"/>
              </w:rPr>
              <w:t xml:space="preserve">thuốc </w:t>
            </w:r>
            <w:r>
              <w:rPr>
                <w:spacing w:val="-4"/>
                <w:sz w:val="24"/>
              </w:rPr>
              <w:t xml:space="preserve">giải </w:t>
            </w:r>
            <w:r>
              <w:rPr>
                <w:sz w:val="24"/>
              </w:rPr>
              <w:t xml:space="preserve">phó </w:t>
            </w:r>
            <w:r>
              <w:rPr>
                <w:spacing w:val="-4"/>
                <w:sz w:val="24"/>
              </w:rPr>
              <w:t xml:space="preserve">giao </w:t>
            </w:r>
            <w:r>
              <w:rPr>
                <w:spacing w:val="-5"/>
                <w:sz w:val="24"/>
              </w:rPr>
              <w:t xml:space="preserve">cảm </w:t>
            </w:r>
            <w:r>
              <w:rPr>
                <w:sz w:val="24"/>
              </w:rPr>
              <w:t xml:space="preserve">(kháng </w:t>
            </w:r>
            <w:r>
              <w:rPr>
                <w:spacing w:val="-4"/>
                <w:sz w:val="24"/>
              </w:rPr>
              <w:t xml:space="preserve">cholinergic </w:t>
            </w:r>
            <w:r>
              <w:rPr>
                <w:sz w:val="24"/>
              </w:rPr>
              <w:t xml:space="preserve">và kháng </w:t>
            </w:r>
            <w:r>
              <w:rPr>
                <w:spacing w:val="-3"/>
                <w:sz w:val="24"/>
              </w:rPr>
              <w:t xml:space="preserve">muscarin) </w:t>
            </w:r>
            <w:r>
              <w:rPr>
                <w:sz w:val="24"/>
              </w:rPr>
              <w:t xml:space="preserve">và </w:t>
            </w:r>
            <w:r>
              <w:rPr>
                <w:spacing w:val="-4"/>
                <w:sz w:val="24"/>
              </w:rPr>
              <w:t xml:space="preserve">giảm co </w:t>
            </w:r>
            <w:r>
              <w:rPr>
                <w:sz w:val="24"/>
              </w:rPr>
              <w:t xml:space="preserve">bóp </w:t>
            </w:r>
            <w:r>
              <w:rPr>
                <w:spacing w:val="-3"/>
                <w:sz w:val="24"/>
              </w:rPr>
              <w:t xml:space="preserve">khác,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parasympatholytics [anticholinergics </w:t>
            </w:r>
            <w:r>
              <w:rPr>
                <w:spacing w:val="-3"/>
                <w:sz w:val="24"/>
              </w:rPr>
              <w:t xml:space="preserve">and </w:t>
            </w:r>
            <w:r>
              <w:rPr>
                <w:spacing w:val="-4"/>
                <w:sz w:val="24"/>
              </w:rPr>
              <w:t xml:space="preserve">antimuscarinics] </w:t>
            </w:r>
            <w:r>
              <w:rPr>
                <w:spacing w:val="-3"/>
                <w:sz w:val="24"/>
              </w:rPr>
              <w:t xml:space="preserve">and </w:t>
            </w:r>
            <w:r>
              <w:rPr>
                <w:sz w:val="24"/>
              </w:rPr>
              <w:t xml:space="preserve">spasmolytics, not elsewhere </w:t>
            </w:r>
            <w:r>
              <w:rPr>
                <w:spacing w:val="-4"/>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Y514</w:t>
            </w:r>
          </w:p>
        </w:tc>
        <w:tc>
          <w:tcPr>
            <w:tcW w:w="4720" w:type="dxa"/>
          </w:tcPr>
          <w:p w:rsidR="00937888" w:rsidRDefault="00EC7B47">
            <w:pPr>
              <w:pStyle w:val="TableParagraph"/>
              <w:spacing w:line="261" w:lineRule="auto"/>
              <w:rPr>
                <w:sz w:val="24"/>
              </w:rPr>
            </w:pPr>
            <w:r>
              <w:rPr>
                <w:sz w:val="24"/>
              </w:rPr>
              <w:t xml:space="preserve">Chất </w:t>
            </w:r>
            <w:r>
              <w:rPr>
                <w:spacing w:val="4"/>
                <w:sz w:val="24"/>
              </w:rPr>
              <w:t xml:space="preserve">ưu </w:t>
            </w:r>
            <w:r>
              <w:rPr>
                <w:spacing w:val="-6"/>
                <w:sz w:val="24"/>
              </w:rPr>
              <w:t xml:space="preserve">tiên </w:t>
            </w:r>
            <w:r>
              <w:rPr>
                <w:spacing w:val="-5"/>
                <w:sz w:val="24"/>
              </w:rPr>
              <w:t xml:space="preserve">cảm </w:t>
            </w:r>
            <w:r>
              <w:rPr>
                <w:spacing w:val="-3"/>
                <w:sz w:val="24"/>
              </w:rPr>
              <w:t xml:space="preserve">thụ </w:t>
            </w:r>
            <w:r>
              <w:rPr>
                <w:spacing w:val="-4"/>
                <w:sz w:val="24"/>
              </w:rPr>
              <w:t xml:space="preserve">alpha-adrenergic,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pacing w:val="-3"/>
                <w:sz w:val="24"/>
              </w:rPr>
              <w:t xml:space="preserve">Predominantly </w:t>
            </w:r>
            <w:r>
              <w:rPr>
                <w:spacing w:val="-4"/>
                <w:sz w:val="24"/>
              </w:rPr>
              <w:t xml:space="preserve">alpha-adrenoreceptor </w:t>
            </w:r>
            <w:r>
              <w:rPr>
                <w:sz w:val="24"/>
              </w:rPr>
              <w:t xml:space="preserve">agonists, not elsewhere </w:t>
            </w:r>
            <w:r>
              <w:rPr>
                <w:spacing w:val="-3"/>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Y515</w:t>
            </w:r>
          </w:p>
        </w:tc>
        <w:tc>
          <w:tcPr>
            <w:tcW w:w="4720" w:type="dxa"/>
          </w:tcPr>
          <w:p w:rsidR="00937888" w:rsidRDefault="00EC7B47">
            <w:pPr>
              <w:pStyle w:val="TableParagraph"/>
              <w:spacing w:line="261" w:lineRule="auto"/>
              <w:ind w:right="522"/>
              <w:rPr>
                <w:sz w:val="24"/>
              </w:rPr>
            </w:pPr>
            <w:r>
              <w:rPr>
                <w:sz w:val="24"/>
              </w:rPr>
              <w:t xml:space="preserve">Chất </w:t>
            </w:r>
            <w:r>
              <w:rPr>
                <w:spacing w:val="4"/>
                <w:sz w:val="24"/>
              </w:rPr>
              <w:t xml:space="preserve">ưu </w:t>
            </w:r>
            <w:r>
              <w:rPr>
                <w:spacing w:val="-6"/>
                <w:sz w:val="24"/>
              </w:rPr>
              <w:t xml:space="preserve">tiên </w:t>
            </w:r>
            <w:r>
              <w:rPr>
                <w:spacing w:val="-4"/>
                <w:sz w:val="24"/>
              </w:rPr>
              <w:t xml:space="preserve">trên </w:t>
            </w:r>
            <w:r>
              <w:rPr>
                <w:spacing w:val="-5"/>
                <w:sz w:val="24"/>
              </w:rPr>
              <w:t xml:space="preserve">cảm </w:t>
            </w:r>
            <w:r>
              <w:rPr>
                <w:spacing w:val="-3"/>
                <w:sz w:val="24"/>
              </w:rPr>
              <w:t xml:space="preserve">thụ anpha-adrenergic,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pacing w:val="-3"/>
                <w:sz w:val="24"/>
              </w:rPr>
              <w:t xml:space="preserve">Predominantly </w:t>
            </w:r>
            <w:r>
              <w:rPr>
                <w:spacing w:val="-4"/>
                <w:sz w:val="24"/>
              </w:rPr>
              <w:t xml:space="preserve">beta-adrenoreceptor </w:t>
            </w:r>
            <w:r>
              <w:rPr>
                <w:sz w:val="24"/>
              </w:rPr>
              <w:t xml:space="preserve">agonists, not elsewhere </w:t>
            </w:r>
            <w:r>
              <w:rPr>
                <w:spacing w:val="-3"/>
                <w:sz w:val="24"/>
              </w:rPr>
              <w:t>classified</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Y516</w:t>
            </w:r>
          </w:p>
        </w:tc>
        <w:tc>
          <w:tcPr>
            <w:tcW w:w="4720" w:type="dxa"/>
          </w:tcPr>
          <w:p w:rsidR="00937888" w:rsidRDefault="00EC7B47">
            <w:pPr>
              <w:pStyle w:val="TableParagraph"/>
              <w:spacing w:line="261" w:lineRule="auto"/>
              <w:ind w:right="126"/>
              <w:rPr>
                <w:sz w:val="24"/>
              </w:rPr>
            </w:pPr>
            <w:r>
              <w:rPr>
                <w:sz w:val="24"/>
              </w:rPr>
              <w:t xml:space="preserve">Chất đối kháng </w:t>
            </w:r>
            <w:r>
              <w:rPr>
                <w:spacing w:val="-5"/>
                <w:sz w:val="24"/>
              </w:rPr>
              <w:t xml:space="preserve">cảm </w:t>
            </w:r>
            <w:r>
              <w:rPr>
                <w:spacing w:val="-3"/>
                <w:sz w:val="24"/>
              </w:rPr>
              <w:t xml:space="preserve">thụ </w:t>
            </w:r>
            <w:r>
              <w:rPr>
                <w:spacing w:val="-4"/>
                <w:sz w:val="24"/>
              </w:rPr>
              <w:t xml:space="preserve">anpha-adrenalin, </w:t>
            </w:r>
            <w:r>
              <w:rPr>
                <w:spacing w:val="-3"/>
                <w:sz w:val="24"/>
              </w:rPr>
              <w:t xml:space="preserve">không </w:t>
            </w:r>
            <w:r>
              <w:rPr>
                <w:sz w:val="24"/>
              </w:rPr>
              <w:t xml:space="preserve">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pacing w:val="-3"/>
                <w:sz w:val="24"/>
              </w:rPr>
              <w:t xml:space="preserve">Alpha-adrenoreceptor </w:t>
            </w:r>
            <w:r>
              <w:rPr>
                <w:sz w:val="24"/>
              </w:rPr>
              <w:t xml:space="preserve">antagonists, not elsewhere </w:t>
            </w:r>
            <w:r>
              <w:rPr>
                <w:spacing w:val="-4"/>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Y517</w:t>
            </w:r>
          </w:p>
        </w:tc>
        <w:tc>
          <w:tcPr>
            <w:tcW w:w="4720" w:type="dxa"/>
          </w:tcPr>
          <w:p w:rsidR="00937888" w:rsidRDefault="00EC7B47">
            <w:pPr>
              <w:pStyle w:val="TableParagraph"/>
              <w:spacing w:line="261" w:lineRule="auto"/>
              <w:ind w:right="370"/>
              <w:rPr>
                <w:sz w:val="24"/>
              </w:rPr>
            </w:pPr>
            <w:r>
              <w:rPr>
                <w:sz w:val="24"/>
              </w:rPr>
              <w:t xml:space="preserve">Chất đối kháng </w:t>
            </w:r>
            <w:r>
              <w:rPr>
                <w:spacing w:val="-5"/>
                <w:sz w:val="24"/>
              </w:rPr>
              <w:t xml:space="preserve">cảm </w:t>
            </w:r>
            <w:r>
              <w:rPr>
                <w:spacing w:val="-3"/>
                <w:sz w:val="24"/>
              </w:rPr>
              <w:t xml:space="preserve">thụ </w:t>
            </w:r>
            <w:r>
              <w:rPr>
                <w:spacing w:val="-4"/>
                <w:sz w:val="24"/>
              </w:rPr>
              <w:t xml:space="preserve">Beta-adrenoreceptor,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pacing w:val="-4"/>
                <w:sz w:val="24"/>
              </w:rPr>
              <w:t xml:space="preserve">Beta-adrenoreceptor </w:t>
            </w:r>
            <w:r>
              <w:rPr>
                <w:sz w:val="24"/>
              </w:rPr>
              <w:t xml:space="preserve">antagonists, not elsewhere </w:t>
            </w:r>
            <w:r>
              <w:rPr>
                <w:spacing w:val="-4"/>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Y518</w:t>
            </w:r>
          </w:p>
        </w:tc>
        <w:tc>
          <w:tcPr>
            <w:tcW w:w="4720" w:type="dxa"/>
          </w:tcPr>
          <w:p w:rsidR="00937888" w:rsidRDefault="00EC7B47">
            <w:pPr>
              <w:pStyle w:val="TableParagraph"/>
              <w:spacing w:line="261" w:lineRule="auto"/>
              <w:ind w:right="766"/>
              <w:rPr>
                <w:sz w:val="24"/>
              </w:rPr>
            </w:pPr>
            <w:r>
              <w:rPr>
                <w:sz w:val="24"/>
              </w:rPr>
              <w:t>Chất hoạt động ở trung ương và chẹn hệ adrenergic, không phân loại nơi khác</w:t>
            </w:r>
          </w:p>
        </w:tc>
        <w:tc>
          <w:tcPr>
            <w:tcW w:w="5040" w:type="dxa"/>
          </w:tcPr>
          <w:p w:rsidR="00937888" w:rsidRDefault="00EC7B47">
            <w:pPr>
              <w:pStyle w:val="TableParagraph"/>
              <w:spacing w:line="261" w:lineRule="auto"/>
              <w:rPr>
                <w:sz w:val="24"/>
              </w:rPr>
            </w:pPr>
            <w:r>
              <w:rPr>
                <w:spacing w:val="-4"/>
                <w:sz w:val="24"/>
              </w:rPr>
              <w:t xml:space="preserve">Centrally </w:t>
            </w:r>
            <w:r>
              <w:rPr>
                <w:spacing w:val="-5"/>
                <w:sz w:val="24"/>
              </w:rPr>
              <w:t xml:space="preserve">acting </w:t>
            </w:r>
            <w:r>
              <w:rPr>
                <w:spacing w:val="-3"/>
                <w:sz w:val="24"/>
              </w:rPr>
              <w:t xml:space="preserve">and adrenergic-neuron-blocking agents, </w:t>
            </w:r>
            <w:r>
              <w:rPr>
                <w:sz w:val="24"/>
              </w:rPr>
              <w:t xml:space="preserve">not elsewhere </w:t>
            </w:r>
            <w:r>
              <w:rPr>
                <w:spacing w:val="-3"/>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Y519</w:t>
            </w:r>
          </w:p>
        </w:tc>
        <w:tc>
          <w:tcPr>
            <w:tcW w:w="4720" w:type="dxa"/>
          </w:tcPr>
          <w:p w:rsidR="00937888" w:rsidRDefault="00EC7B47">
            <w:pPr>
              <w:pStyle w:val="TableParagraph"/>
              <w:spacing w:line="261" w:lineRule="auto"/>
              <w:ind w:right="41"/>
              <w:rPr>
                <w:sz w:val="24"/>
              </w:rPr>
            </w:pPr>
            <w:r>
              <w:rPr>
                <w:sz w:val="24"/>
              </w:rPr>
              <w:t>Thuốc khác, không xác định, tác dụng trước hết lên hệ thần kinh tự động</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and unspecified </w:t>
            </w:r>
            <w:r>
              <w:rPr>
                <w:sz w:val="24"/>
              </w:rPr>
              <w:t xml:space="preserve">drugs </w:t>
            </w:r>
            <w:r>
              <w:rPr>
                <w:spacing w:val="-4"/>
                <w:sz w:val="24"/>
              </w:rPr>
              <w:t xml:space="preserve">primarily affecting </w:t>
            </w:r>
            <w:r>
              <w:rPr>
                <w:spacing w:val="-3"/>
                <w:sz w:val="24"/>
              </w:rPr>
              <w:t xml:space="preserve">the </w:t>
            </w:r>
            <w:r>
              <w:rPr>
                <w:spacing w:val="-4"/>
                <w:sz w:val="24"/>
              </w:rPr>
              <w:t xml:space="preserve">autonomic </w:t>
            </w:r>
            <w:r>
              <w:rPr>
                <w:sz w:val="24"/>
              </w:rPr>
              <w:t>nervous system</w:t>
            </w:r>
          </w:p>
        </w:tc>
      </w:tr>
      <w:tr w:rsidR="00937888">
        <w:trPr>
          <w:trHeight w:val="620"/>
        </w:trPr>
        <w:tc>
          <w:tcPr>
            <w:tcW w:w="1000" w:type="dxa"/>
          </w:tcPr>
          <w:p w:rsidR="00937888" w:rsidRDefault="00EC7B47">
            <w:pPr>
              <w:pStyle w:val="TableParagraph"/>
              <w:ind w:left="31" w:right="11"/>
              <w:jc w:val="center"/>
              <w:rPr>
                <w:sz w:val="24"/>
              </w:rPr>
            </w:pPr>
            <w:r>
              <w:rPr>
                <w:sz w:val="24"/>
              </w:rPr>
              <w:t>Y520</w:t>
            </w:r>
          </w:p>
        </w:tc>
        <w:tc>
          <w:tcPr>
            <w:tcW w:w="4720" w:type="dxa"/>
          </w:tcPr>
          <w:p w:rsidR="00937888" w:rsidRDefault="00EC7B47">
            <w:pPr>
              <w:pStyle w:val="TableParagraph"/>
              <w:spacing w:line="261" w:lineRule="auto"/>
              <w:ind w:right="376"/>
              <w:rPr>
                <w:sz w:val="24"/>
              </w:rPr>
            </w:pPr>
            <w:r>
              <w:rPr>
                <w:sz w:val="24"/>
              </w:rPr>
              <w:t xml:space="preserve">Glycosid </w:t>
            </w:r>
            <w:r>
              <w:rPr>
                <w:spacing w:val="-4"/>
                <w:sz w:val="24"/>
              </w:rPr>
              <w:t xml:space="preserve">kích </w:t>
            </w:r>
            <w:r>
              <w:rPr>
                <w:spacing w:val="-5"/>
                <w:sz w:val="24"/>
              </w:rPr>
              <w:t xml:space="preserve">thích </w:t>
            </w:r>
            <w:r>
              <w:rPr>
                <w:spacing w:val="-6"/>
                <w:sz w:val="24"/>
              </w:rPr>
              <w:t xml:space="preserve">tim, </w:t>
            </w:r>
            <w:r>
              <w:rPr>
                <w:sz w:val="24"/>
              </w:rPr>
              <w:t xml:space="preserve">và thuốc </w:t>
            </w:r>
            <w:r>
              <w:rPr>
                <w:spacing w:val="-4"/>
                <w:sz w:val="24"/>
              </w:rPr>
              <w:t xml:space="preserve">có </w:t>
            </w:r>
            <w:r>
              <w:rPr>
                <w:spacing w:val="-5"/>
                <w:sz w:val="24"/>
              </w:rPr>
              <w:t xml:space="preserve">tác </w:t>
            </w:r>
            <w:r>
              <w:rPr>
                <w:sz w:val="24"/>
              </w:rPr>
              <w:t xml:space="preserve">dụng tương </w:t>
            </w:r>
            <w:r>
              <w:rPr>
                <w:spacing w:val="-4"/>
                <w:sz w:val="24"/>
              </w:rPr>
              <w:t>tự</w:t>
            </w:r>
          </w:p>
        </w:tc>
        <w:tc>
          <w:tcPr>
            <w:tcW w:w="5040" w:type="dxa"/>
          </w:tcPr>
          <w:p w:rsidR="00937888" w:rsidRDefault="00EC7B47">
            <w:pPr>
              <w:pStyle w:val="TableParagraph"/>
              <w:spacing w:line="261" w:lineRule="auto"/>
              <w:rPr>
                <w:sz w:val="24"/>
              </w:rPr>
            </w:pPr>
            <w:r>
              <w:rPr>
                <w:spacing w:val="-4"/>
                <w:sz w:val="24"/>
              </w:rPr>
              <w:t xml:space="preserve">Cardiac-stimulant </w:t>
            </w:r>
            <w:r>
              <w:rPr>
                <w:spacing w:val="-3"/>
                <w:sz w:val="24"/>
              </w:rPr>
              <w:t xml:space="preserve">glycosides and </w:t>
            </w:r>
            <w:r>
              <w:rPr>
                <w:sz w:val="24"/>
              </w:rPr>
              <w:t xml:space="preserve">drugs of </w:t>
            </w:r>
            <w:r>
              <w:rPr>
                <w:spacing w:val="-5"/>
                <w:sz w:val="24"/>
              </w:rPr>
              <w:t>simi</w:t>
            </w:r>
            <w:r>
              <w:rPr>
                <w:spacing w:val="-5"/>
                <w:sz w:val="24"/>
              </w:rPr>
              <w:t>lar action</w:t>
            </w:r>
          </w:p>
        </w:tc>
      </w:tr>
      <w:tr w:rsidR="00937888">
        <w:trPr>
          <w:trHeight w:val="300"/>
        </w:trPr>
        <w:tc>
          <w:tcPr>
            <w:tcW w:w="1000" w:type="dxa"/>
          </w:tcPr>
          <w:p w:rsidR="00937888" w:rsidRDefault="00EC7B47">
            <w:pPr>
              <w:pStyle w:val="TableParagraph"/>
              <w:ind w:left="31" w:right="11"/>
              <w:jc w:val="center"/>
              <w:rPr>
                <w:sz w:val="24"/>
              </w:rPr>
            </w:pPr>
            <w:r>
              <w:rPr>
                <w:sz w:val="24"/>
              </w:rPr>
              <w:t>Y521</w:t>
            </w:r>
          </w:p>
        </w:tc>
        <w:tc>
          <w:tcPr>
            <w:tcW w:w="4720" w:type="dxa"/>
          </w:tcPr>
          <w:p w:rsidR="00937888" w:rsidRDefault="00EC7B47">
            <w:pPr>
              <w:pStyle w:val="TableParagraph"/>
              <w:rPr>
                <w:sz w:val="24"/>
              </w:rPr>
            </w:pPr>
            <w:r>
              <w:rPr>
                <w:sz w:val="24"/>
              </w:rPr>
              <w:t>Thuốc chẹn kênh calci</w:t>
            </w:r>
          </w:p>
        </w:tc>
        <w:tc>
          <w:tcPr>
            <w:tcW w:w="5040" w:type="dxa"/>
          </w:tcPr>
          <w:p w:rsidR="00937888" w:rsidRDefault="00EC7B47">
            <w:pPr>
              <w:pStyle w:val="TableParagraph"/>
              <w:rPr>
                <w:sz w:val="24"/>
              </w:rPr>
            </w:pPr>
            <w:r>
              <w:rPr>
                <w:sz w:val="24"/>
              </w:rPr>
              <w:t>Calcium-channel blockers</w:t>
            </w:r>
          </w:p>
        </w:tc>
      </w:tr>
      <w:tr w:rsidR="00937888">
        <w:trPr>
          <w:trHeight w:val="620"/>
        </w:trPr>
        <w:tc>
          <w:tcPr>
            <w:tcW w:w="1000" w:type="dxa"/>
          </w:tcPr>
          <w:p w:rsidR="00937888" w:rsidRDefault="00EC7B47">
            <w:pPr>
              <w:pStyle w:val="TableParagraph"/>
              <w:ind w:left="31" w:right="11"/>
              <w:jc w:val="center"/>
              <w:rPr>
                <w:sz w:val="24"/>
              </w:rPr>
            </w:pPr>
            <w:r>
              <w:rPr>
                <w:sz w:val="24"/>
              </w:rPr>
              <w:t>Y522</w:t>
            </w:r>
          </w:p>
        </w:tc>
        <w:tc>
          <w:tcPr>
            <w:tcW w:w="4720" w:type="dxa"/>
          </w:tcPr>
          <w:p w:rsidR="00937888" w:rsidRDefault="00EC7B47">
            <w:pPr>
              <w:pStyle w:val="TableParagraph"/>
              <w:spacing w:line="261" w:lineRule="auto"/>
              <w:ind w:right="297"/>
              <w:rPr>
                <w:sz w:val="24"/>
              </w:rPr>
            </w:pPr>
            <w:r>
              <w:rPr>
                <w:sz w:val="24"/>
              </w:rPr>
              <w:t>Các thuốc chống loạn nhịp khác, không phân loại nơi khác</w:t>
            </w:r>
          </w:p>
        </w:tc>
        <w:tc>
          <w:tcPr>
            <w:tcW w:w="5040" w:type="dxa"/>
          </w:tcPr>
          <w:p w:rsidR="00937888" w:rsidRDefault="00EC7B47">
            <w:pPr>
              <w:pStyle w:val="TableParagraph"/>
              <w:spacing w:line="261" w:lineRule="auto"/>
              <w:ind w:right="744"/>
              <w:rPr>
                <w:sz w:val="24"/>
              </w:rPr>
            </w:pPr>
            <w:r>
              <w:rPr>
                <w:sz w:val="24"/>
              </w:rPr>
              <w:t>Other antidysrhythmic drugs,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Y523</w:t>
            </w:r>
          </w:p>
        </w:tc>
        <w:tc>
          <w:tcPr>
            <w:tcW w:w="4720" w:type="dxa"/>
          </w:tcPr>
          <w:p w:rsidR="00937888" w:rsidRDefault="00EC7B47">
            <w:pPr>
              <w:pStyle w:val="TableParagraph"/>
              <w:rPr>
                <w:sz w:val="24"/>
              </w:rPr>
            </w:pPr>
            <w:r>
              <w:rPr>
                <w:sz w:val="24"/>
              </w:rPr>
              <w:t>Dãn mạch vành, không phân loại nơi khác</w:t>
            </w:r>
          </w:p>
        </w:tc>
        <w:tc>
          <w:tcPr>
            <w:tcW w:w="5040" w:type="dxa"/>
          </w:tcPr>
          <w:p w:rsidR="00937888" w:rsidRDefault="00EC7B47">
            <w:pPr>
              <w:pStyle w:val="TableParagraph"/>
              <w:rPr>
                <w:sz w:val="24"/>
              </w:rPr>
            </w:pPr>
            <w:r>
              <w:rPr>
                <w:sz w:val="24"/>
              </w:rPr>
              <w:t>Coronary vasodilators,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Y524</w:t>
            </w:r>
          </w:p>
        </w:tc>
        <w:tc>
          <w:tcPr>
            <w:tcW w:w="4720" w:type="dxa"/>
          </w:tcPr>
          <w:p w:rsidR="00937888" w:rsidRDefault="00EC7B47">
            <w:pPr>
              <w:pStyle w:val="TableParagraph"/>
              <w:rPr>
                <w:sz w:val="24"/>
              </w:rPr>
            </w:pPr>
            <w:r>
              <w:rPr>
                <w:sz w:val="24"/>
              </w:rPr>
              <w:t>Chất ức chế men chuyển angiotensin</w:t>
            </w:r>
          </w:p>
        </w:tc>
        <w:tc>
          <w:tcPr>
            <w:tcW w:w="5040" w:type="dxa"/>
          </w:tcPr>
          <w:p w:rsidR="00937888" w:rsidRDefault="00EC7B47">
            <w:pPr>
              <w:pStyle w:val="TableParagraph"/>
              <w:rPr>
                <w:sz w:val="24"/>
              </w:rPr>
            </w:pPr>
            <w:r>
              <w:rPr>
                <w:sz w:val="24"/>
              </w:rPr>
              <w:t>Angiotensin-converting-enzyme inhibitors</w:t>
            </w:r>
          </w:p>
        </w:tc>
      </w:tr>
      <w:tr w:rsidR="00937888">
        <w:trPr>
          <w:trHeight w:val="620"/>
        </w:trPr>
        <w:tc>
          <w:tcPr>
            <w:tcW w:w="1000" w:type="dxa"/>
          </w:tcPr>
          <w:p w:rsidR="00937888" w:rsidRDefault="00EC7B47">
            <w:pPr>
              <w:pStyle w:val="TableParagraph"/>
              <w:ind w:left="31" w:right="11"/>
              <w:jc w:val="center"/>
              <w:rPr>
                <w:sz w:val="24"/>
              </w:rPr>
            </w:pPr>
            <w:r>
              <w:rPr>
                <w:sz w:val="24"/>
              </w:rPr>
              <w:t>Y525</w:t>
            </w:r>
          </w:p>
        </w:tc>
        <w:tc>
          <w:tcPr>
            <w:tcW w:w="4720" w:type="dxa"/>
          </w:tcPr>
          <w:p w:rsidR="00937888" w:rsidRDefault="00EC7B47">
            <w:pPr>
              <w:pStyle w:val="TableParagraph"/>
              <w:spacing w:line="261" w:lineRule="auto"/>
              <w:ind w:right="431"/>
              <w:rPr>
                <w:sz w:val="24"/>
              </w:rPr>
            </w:pPr>
            <w:r>
              <w:rPr>
                <w:sz w:val="24"/>
              </w:rPr>
              <w:t>Các thuốc chống tăng huyết áp khác, không phân loại nơi khác</w:t>
            </w:r>
          </w:p>
        </w:tc>
        <w:tc>
          <w:tcPr>
            <w:tcW w:w="5040" w:type="dxa"/>
          </w:tcPr>
          <w:p w:rsidR="00937888" w:rsidRDefault="00EC7B47">
            <w:pPr>
              <w:pStyle w:val="TableParagraph"/>
              <w:spacing w:line="261" w:lineRule="auto"/>
              <w:ind w:right="718"/>
              <w:rPr>
                <w:sz w:val="24"/>
              </w:rPr>
            </w:pPr>
            <w:r>
              <w:rPr>
                <w:sz w:val="24"/>
              </w:rPr>
              <w:t>Other antihypertensive drugs, not elsewhere classified</w:t>
            </w:r>
          </w:p>
        </w:tc>
      </w:tr>
      <w:tr w:rsidR="00937888">
        <w:trPr>
          <w:trHeight w:val="620"/>
        </w:trPr>
        <w:tc>
          <w:tcPr>
            <w:tcW w:w="1000" w:type="dxa"/>
          </w:tcPr>
          <w:p w:rsidR="00937888" w:rsidRDefault="00EC7B47">
            <w:pPr>
              <w:pStyle w:val="TableParagraph"/>
              <w:ind w:left="31" w:right="11"/>
              <w:jc w:val="center"/>
              <w:rPr>
                <w:sz w:val="24"/>
              </w:rPr>
            </w:pPr>
            <w:r>
              <w:rPr>
                <w:sz w:val="24"/>
              </w:rPr>
              <w:t>Y526</w:t>
            </w:r>
          </w:p>
        </w:tc>
        <w:tc>
          <w:tcPr>
            <w:tcW w:w="4720" w:type="dxa"/>
          </w:tcPr>
          <w:p w:rsidR="00937888" w:rsidRDefault="00EC7B47">
            <w:pPr>
              <w:pStyle w:val="TableParagraph"/>
              <w:spacing w:line="261" w:lineRule="auto"/>
              <w:ind w:right="270"/>
              <w:rPr>
                <w:sz w:val="24"/>
              </w:rPr>
            </w:pPr>
            <w:r>
              <w:rPr>
                <w:sz w:val="24"/>
              </w:rPr>
              <w:t>Thuốc chống tăng mỡ máu và chống xơ động mạch</w:t>
            </w:r>
          </w:p>
        </w:tc>
        <w:tc>
          <w:tcPr>
            <w:tcW w:w="5040" w:type="dxa"/>
          </w:tcPr>
          <w:p w:rsidR="00937888" w:rsidRDefault="00EC7B47">
            <w:pPr>
              <w:pStyle w:val="TableParagraph"/>
              <w:rPr>
                <w:sz w:val="24"/>
              </w:rPr>
            </w:pPr>
            <w:r>
              <w:rPr>
                <w:sz w:val="24"/>
              </w:rPr>
              <w:t>Antihyperlipidaemic and antiarteriosclerotic drugs</w:t>
            </w:r>
          </w:p>
        </w:tc>
      </w:tr>
      <w:tr w:rsidR="00937888">
        <w:trPr>
          <w:trHeight w:val="300"/>
        </w:trPr>
        <w:tc>
          <w:tcPr>
            <w:tcW w:w="1000" w:type="dxa"/>
          </w:tcPr>
          <w:p w:rsidR="00937888" w:rsidRDefault="00EC7B47">
            <w:pPr>
              <w:pStyle w:val="TableParagraph"/>
              <w:ind w:left="31" w:right="11"/>
              <w:jc w:val="center"/>
              <w:rPr>
                <w:sz w:val="24"/>
              </w:rPr>
            </w:pPr>
            <w:r>
              <w:rPr>
                <w:sz w:val="24"/>
              </w:rPr>
              <w:t>Y527</w:t>
            </w:r>
          </w:p>
        </w:tc>
        <w:tc>
          <w:tcPr>
            <w:tcW w:w="4720" w:type="dxa"/>
          </w:tcPr>
          <w:p w:rsidR="00937888" w:rsidRDefault="00EC7B47">
            <w:pPr>
              <w:pStyle w:val="TableParagraph"/>
              <w:rPr>
                <w:sz w:val="24"/>
              </w:rPr>
            </w:pPr>
            <w:r>
              <w:rPr>
                <w:sz w:val="24"/>
              </w:rPr>
              <w:t>Thuốc dãn mạch ngoại vi</w:t>
            </w:r>
          </w:p>
        </w:tc>
        <w:tc>
          <w:tcPr>
            <w:tcW w:w="5040" w:type="dxa"/>
          </w:tcPr>
          <w:p w:rsidR="00937888" w:rsidRDefault="00EC7B47">
            <w:pPr>
              <w:pStyle w:val="TableParagraph"/>
              <w:rPr>
                <w:sz w:val="24"/>
              </w:rPr>
            </w:pPr>
            <w:r>
              <w:rPr>
                <w:sz w:val="24"/>
              </w:rPr>
              <w:t>Peripheral vasodilators</w:t>
            </w:r>
          </w:p>
        </w:tc>
      </w:tr>
      <w:tr w:rsidR="00937888">
        <w:trPr>
          <w:trHeight w:val="620"/>
        </w:trPr>
        <w:tc>
          <w:tcPr>
            <w:tcW w:w="1000" w:type="dxa"/>
          </w:tcPr>
          <w:p w:rsidR="00937888" w:rsidRDefault="00EC7B47">
            <w:pPr>
              <w:pStyle w:val="TableParagraph"/>
              <w:ind w:left="31" w:right="11"/>
              <w:jc w:val="center"/>
              <w:rPr>
                <w:sz w:val="24"/>
              </w:rPr>
            </w:pPr>
            <w:r>
              <w:rPr>
                <w:sz w:val="24"/>
              </w:rPr>
              <w:t>Y528</w:t>
            </w:r>
          </w:p>
        </w:tc>
        <w:tc>
          <w:tcPr>
            <w:tcW w:w="4720" w:type="dxa"/>
          </w:tcPr>
          <w:p w:rsidR="00937888" w:rsidRDefault="00EC7B47">
            <w:pPr>
              <w:pStyle w:val="TableParagraph"/>
              <w:spacing w:line="261" w:lineRule="auto"/>
              <w:ind w:right="246"/>
              <w:rPr>
                <w:sz w:val="24"/>
              </w:rPr>
            </w:pPr>
            <w:r>
              <w:rPr>
                <w:sz w:val="24"/>
              </w:rPr>
              <w:t xml:space="preserve">Thuốc chống </w:t>
            </w:r>
            <w:r>
              <w:rPr>
                <w:spacing w:val="-3"/>
                <w:sz w:val="24"/>
              </w:rPr>
              <w:t xml:space="preserve">dãn </w:t>
            </w:r>
            <w:r>
              <w:rPr>
                <w:spacing w:val="-4"/>
                <w:sz w:val="24"/>
              </w:rPr>
              <w:t xml:space="preserve">tĩnh </w:t>
            </w:r>
            <w:r>
              <w:rPr>
                <w:spacing w:val="-5"/>
                <w:sz w:val="24"/>
              </w:rPr>
              <w:t xml:space="preserve">mạch, </w:t>
            </w:r>
            <w:r>
              <w:rPr>
                <w:spacing w:val="-3"/>
                <w:sz w:val="24"/>
              </w:rPr>
              <w:t xml:space="preserve">bao </w:t>
            </w:r>
            <w:r>
              <w:rPr>
                <w:sz w:val="24"/>
              </w:rPr>
              <w:t xml:space="preserve">gồm </w:t>
            </w:r>
            <w:r>
              <w:rPr>
                <w:spacing w:val="-4"/>
                <w:sz w:val="24"/>
              </w:rPr>
              <w:t xml:space="preserve">chất </w:t>
            </w:r>
            <w:r>
              <w:rPr>
                <w:spacing w:val="-7"/>
                <w:sz w:val="24"/>
              </w:rPr>
              <w:t xml:space="preserve">gây </w:t>
            </w:r>
            <w:r>
              <w:rPr>
                <w:sz w:val="24"/>
              </w:rPr>
              <w:t>xơ</w:t>
            </w:r>
          </w:p>
        </w:tc>
        <w:tc>
          <w:tcPr>
            <w:tcW w:w="5040" w:type="dxa"/>
          </w:tcPr>
          <w:p w:rsidR="00937888" w:rsidRDefault="00EC7B47">
            <w:pPr>
              <w:pStyle w:val="TableParagraph"/>
              <w:rPr>
                <w:sz w:val="24"/>
              </w:rPr>
            </w:pPr>
            <w:r>
              <w:rPr>
                <w:sz w:val="24"/>
              </w:rPr>
              <w:t>Antivaricose drugs, including sclerosing agents</w:t>
            </w:r>
          </w:p>
        </w:tc>
      </w:tr>
      <w:tr w:rsidR="00937888">
        <w:trPr>
          <w:trHeight w:val="620"/>
        </w:trPr>
        <w:tc>
          <w:tcPr>
            <w:tcW w:w="1000" w:type="dxa"/>
          </w:tcPr>
          <w:p w:rsidR="00937888" w:rsidRDefault="00EC7B47">
            <w:pPr>
              <w:pStyle w:val="TableParagraph"/>
              <w:ind w:left="31" w:right="11"/>
              <w:jc w:val="center"/>
              <w:rPr>
                <w:sz w:val="24"/>
              </w:rPr>
            </w:pPr>
            <w:r>
              <w:rPr>
                <w:sz w:val="24"/>
              </w:rPr>
              <w:t>Y529</w:t>
            </w:r>
          </w:p>
        </w:tc>
        <w:tc>
          <w:tcPr>
            <w:tcW w:w="4720" w:type="dxa"/>
          </w:tcPr>
          <w:p w:rsidR="00937888" w:rsidRDefault="00EC7B47">
            <w:pPr>
              <w:pStyle w:val="TableParagraph"/>
              <w:spacing w:line="261" w:lineRule="auto"/>
              <w:ind w:right="227"/>
              <w:rPr>
                <w:sz w:val="24"/>
              </w:rPr>
            </w:pPr>
            <w:r>
              <w:rPr>
                <w:sz w:val="24"/>
              </w:rPr>
              <w:t>Thuốc khác và không xác định tác dụng trước tiên lên hệ tim mạch</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and unspecified </w:t>
            </w:r>
            <w:r>
              <w:rPr>
                <w:spacing w:val="-4"/>
                <w:sz w:val="24"/>
              </w:rPr>
              <w:t xml:space="preserve">agents primarily affecting </w:t>
            </w:r>
            <w:r>
              <w:rPr>
                <w:spacing w:val="-3"/>
                <w:sz w:val="24"/>
              </w:rPr>
              <w:t xml:space="preserve">the </w:t>
            </w:r>
            <w:r>
              <w:rPr>
                <w:spacing w:val="-4"/>
                <w:sz w:val="24"/>
              </w:rPr>
              <w:t>cardiovascular</w:t>
            </w:r>
            <w:r>
              <w:rPr>
                <w:sz w:val="24"/>
              </w:rPr>
              <w:t xml:space="preserve"> system</w:t>
            </w:r>
          </w:p>
        </w:tc>
      </w:tr>
      <w:tr w:rsidR="00937888">
        <w:trPr>
          <w:trHeight w:val="300"/>
        </w:trPr>
        <w:tc>
          <w:tcPr>
            <w:tcW w:w="1000" w:type="dxa"/>
          </w:tcPr>
          <w:p w:rsidR="00937888" w:rsidRDefault="00EC7B47">
            <w:pPr>
              <w:pStyle w:val="TableParagraph"/>
              <w:ind w:left="31" w:right="11"/>
              <w:jc w:val="center"/>
              <w:rPr>
                <w:sz w:val="24"/>
              </w:rPr>
            </w:pPr>
            <w:r>
              <w:rPr>
                <w:sz w:val="24"/>
              </w:rPr>
              <w:t>Y530</w:t>
            </w:r>
          </w:p>
        </w:tc>
        <w:tc>
          <w:tcPr>
            <w:tcW w:w="4720" w:type="dxa"/>
          </w:tcPr>
          <w:p w:rsidR="00937888" w:rsidRDefault="00EC7B47">
            <w:pPr>
              <w:pStyle w:val="TableParagraph"/>
              <w:rPr>
                <w:sz w:val="24"/>
              </w:rPr>
            </w:pPr>
            <w:r>
              <w:rPr>
                <w:sz w:val="24"/>
              </w:rPr>
              <w:t>Chất đối kháng thụ thể histamln H2</w:t>
            </w:r>
          </w:p>
        </w:tc>
        <w:tc>
          <w:tcPr>
            <w:tcW w:w="5040" w:type="dxa"/>
          </w:tcPr>
          <w:p w:rsidR="00937888" w:rsidRDefault="00EC7B47">
            <w:pPr>
              <w:pStyle w:val="TableParagraph"/>
              <w:rPr>
                <w:sz w:val="24"/>
              </w:rPr>
            </w:pPr>
            <w:r>
              <w:rPr>
                <w:sz w:val="24"/>
              </w:rPr>
              <w:t>Histamine H2-receptor antagonists</w:t>
            </w:r>
          </w:p>
        </w:tc>
      </w:tr>
      <w:tr w:rsidR="00937888">
        <w:trPr>
          <w:trHeight w:val="620"/>
        </w:trPr>
        <w:tc>
          <w:tcPr>
            <w:tcW w:w="1000" w:type="dxa"/>
          </w:tcPr>
          <w:p w:rsidR="00937888" w:rsidRDefault="00EC7B47">
            <w:pPr>
              <w:pStyle w:val="TableParagraph"/>
              <w:ind w:left="31" w:right="11"/>
              <w:jc w:val="center"/>
              <w:rPr>
                <w:sz w:val="24"/>
              </w:rPr>
            </w:pPr>
            <w:r>
              <w:rPr>
                <w:sz w:val="24"/>
              </w:rPr>
              <w:t>Y531</w:t>
            </w:r>
          </w:p>
        </w:tc>
        <w:tc>
          <w:tcPr>
            <w:tcW w:w="4720" w:type="dxa"/>
          </w:tcPr>
          <w:p w:rsidR="00937888" w:rsidRDefault="00EC7B47">
            <w:pPr>
              <w:pStyle w:val="TableParagraph"/>
              <w:rPr>
                <w:sz w:val="24"/>
              </w:rPr>
            </w:pPr>
            <w:r>
              <w:rPr>
                <w:sz w:val="24"/>
              </w:rPr>
              <w:t xml:space="preserve">Thuốc kháng </w:t>
            </w:r>
            <w:r>
              <w:rPr>
                <w:spacing w:val="-6"/>
                <w:sz w:val="24"/>
              </w:rPr>
              <w:t xml:space="preserve">acid </w:t>
            </w:r>
            <w:r>
              <w:rPr>
                <w:sz w:val="24"/>
              </w:rPr>
              <w:t xml:space="preserve">và kháng </w:t>
            </w:r>
            <w:r>
              <w:rPr>
                <w:spacing w:val="-6"/>
                <w:sz w:val="24"/>
              </w:rPr>
              <w:t xml:space="preserve">tiết </w:t>
            </w:r>
            <w:r>
              <w:rPr>
                <w:spacing w:val="-4"/>
                <w:sz w:val="24"/>
              </w:rPr>
              <w:t xml:space="preserve">toan </w:t>
            </w:r>
            <w:r>
              <w:rPr>
                <w:sz w:val="24"/>
              </w:rPr>
              <w:t xml:space="preserve">dạ </w:t>
            </w:r>
            <w:r>
              <w:rPr>
                <w:spacing w:val="-3"/>
                <w:sz w:val="24"/>
              </w:rPr>
              <w:t xml:space="preserve">dày </w:t>
            </w:r>
            <w:r>
              <w:rPr>
                <w:sz w:val="24"/>
              </w:rPr>
              <w:t>khác</w:t>
            </w:r>
          </w:p>
        </w:tc>
        <w:tc>
          <w:tcPr>
            <w:tcW w:w="5040" w:type="dxa"/>
          </w:tcPr>
          <w:p w:rsidR="00937888" w:rsidRDefault="00EC7B47">
            <w:pPr>
              <w:pStyle w:val="TableParagraph"/>
              <w:rPr>
                <w:sz w:val="24"/>
              </w:rPr>
            </w:pPr>
            <w:r>
              <w:rPr>
                <w:sz w:val="24"/>
              </w:rPr>
              <w:t>Other antacids and anti-gastric-secretion drugs</w:t>
            </w:r>
          </w:p>
        </w:tc>
      </w:tr>
      <w:tr w:rsidR="00937888">
        <w:trPr>
          <w:trHeight w:val="300"/>
        </w:trPr>
        <w:tc>
          <w:tcPr>
            <w:tcW w:w="1000" w:type="dxa"/>
          </w:tcPr>
          <w:p w:rsidR="00937888" w:rsidRDefault="00EC7B47">
            <w:pPr>
              <w:pStyle w:val="TableParagraph"/>
              <w:ind w:left="31" w:right="11"/>
              <w:jc w:val="center"/>
              <w:rPr>
                <w:sz w:val="24"/>
              </w:rPr>
            </w:pPr>
            <w:r>
              <w:rPr>
                <w:sz w:val="24"/>
              </w:rPr>
              <w:t>Y532</w:t>
            </w:r>
          </w:p>
        </w:tc>
        <w:tc>
          <w:tcPr>
            <w:tcW w:w="4720" w:type="dxa"/>
          </w:tcPr>
          <w:p w:rsidR="00937888" w:rsidRDefault="00EC7B47">
            <w:pPr>
              <w:pStyle w:val="TableParagraph"/>
              <w:rPr>
                <w:sz w:val="24"/>
              </w:rPr>
            </w:pPr>
            <w:r>
              <w:rPr>
                <w:sz w:val="24"/>
              </w:rPr>
              <w:t>Kích thích nhuận tràng</w:t>
            </w:r>
          </w:p>
        </w:tc>
        <w:tc>
          <w:tcPr>
            <w:tcW w:w="5040" w:type="dxa"/>
          </w:tcPr>
          <w:p w:rsidR="00937888" w:rsidRDefault="00EC7B47">
            <w:pPr>
              <w:pStyle w:val="TableParagraph"/>
              <w:rPr>
                <w:sz w:val="24"/>
              </w:rPr>
            </w:pPr>
            <w:r>
              <w:rPr>
                <w:sz w:val="24"/>
              </w:rPr>
              <w:t>Stimulant laxatives</w:t>
            </w:r>
          </w:p>
        </w:tc>
      </w:tr>
      <w:tr w:rsidR="00937888">
        <w:trPr>
          <w:trHeight w:val="300"/>
        </w:trPr>
        <w:tc>
          <w:tcPr>
            <w:tcW w:w="1000" w:type="dxa"/>
          </w:tcPr>
          <w:p w:rsidR="00937888" w:rsidRDefault="00EC7B47">
            <w:pPr>
              <w:pStyle w:val="TableParagraph"/>
              <w:ind w:left="31" w:right="11"/>
              <w:jc w:val="center"/>
              <w:rPr>
                <w:sz w:val="24"/>
              </w:rPr>
            </w:pPr>
            <w:r>
              <w:rPr>
                <w:sz w:val="24"/>
              </w:rPr>
              <w:t>Y533</w:t>
            </w:r>
          </w:p>
        </w:tc>
        <w:tc>
          <w:tcPr>
            <w:tcW w:w="4720" w:type="dxa"/>
          </w:tcPr>
          <w:p w:rsidR="00937888" w:rsidRDefault="00EC7B47">
            <w:pPr>
              <w:pStyle w:val="TableParagraph"/>
              <w:rPr>
                <w:sz w:val="24"/>
              </w:rPr>
            </w:pPr>
            <w:r>
              <w:rPr>
                <w:sz w:val="24"/>
              </w:rPr>
              <w:t>Nhuận tràng muối và thẩm thấu</w:t>
            </w:r>
          </w:p>
        </w:tc>
        <w:tc>
          <w:tcPr>
            <w:tcW w:w="5040" w:type="dxa"/>
          </w:tcPr>
          <w:p w:rsidR="00937888" w:rsidRDefault="00EC7B47">
            <w:pPr>
              <w:pStyle w:val="TableParagraph"/>
              <w:rPr>
                <w:sz w:val="24"/>
              </w:rPr>
            </w:pPr>
            <w:r>
              <w:rPr>
                <w:sz w:val="24"/>
              </w:rPr>
              <w:t>Saline and osmotic laxatives</w:t>
            </w:r>
          </w:p>
        </w:tc>
      </w:tr>
      <w:tr w:rsidR="00937888">
        <w:trPr>
          <w:trHeight w:val="300"/>
        </w:trPr>
        <w:tc>
          <w:tcPr>
            <w:tcW w:w="1000" w:type="dxa"/>
          </w:tcPr>
          <w:p w:rsidR="00937888" w:rsidRDefault="00EC7B47">
            <w:pPr>
              <w:pStyle w:val="TableParagraph"/>
              <w:ind w:left="31" w:right="11"/>
              <w:jc w:val="center"/>
              <w:rPr>
                <w:sz w:val="24"/>
              </w:rPr>
            </w:pPr>
            <w:r>
              <w:rPr>
                <w:sz w:val="24"/>
              </w:rPr>
              <w:t>Y534</w:t>
            </w:r>
          </w:p>
        </w:tc>
        <w:tc>
          <w:tcPr>
            <w:tcW w:w="4720" w:type="dxa"/>
          </w:tcPr>
          <w:p w:rsidR="00937888" w:rsidRDefault="00EC7B47">
            <w:pPr>
              <w:pStyle w:val="TableParagraph"/>
              <w:rPr>
                <w:sz w:val="24"/>
              </w:rPr>
            </w:pPr>
            <w:r>
              <w:rPr>
                <w:sz w:val="24"/>
              </w:rPr>
              <w:t>Nhuận tràng khác</w:t>
            </w:r>
          </w:p>
        </w:tc>
        <w:tc>
          <w:tcPr>
            <w:tcW w:w="5040" w:type="dxa"/>
          </w:tcPr>
          <w:p w:rsidR="00937888" w:rsidRDefault="00EC7B47">
            <w:pPr>
              <w:pStyle w:val="TableParagraph"/>
              <w:rPr>
                <w:sz w:val="24"/>
              </w:rPr>
            </w:pPr>
            <w:r>
              <w:rPr>
                <w:sz w:val="24"/>
              </w:rPr>
              <w:t>Other laxatives</w:t>
            </w:r>
          </w:p>
        </w:tc>
      </w:tr>
      <w:tr w:rsidR="00937888">
        <w:trPr>
          <w:trHeight w:val="300"/>
        </w:trPr>
        <w:tc>
          <w:tcPr>
            <w:tcW w:w="1000" w:type="dxa"/>
          </w:tcPr>
          <w:p w:rsidR="00937888" w:rsidRDefault="00EC7B47">
            <w:pPr>
              <w:pStyle w:val="TableParagraph"/>
              <w:ind w:left="31" w:right="11"/>
              <w:jc w:val="center"/>
              <w:rPr>
                <w:sz w:val="24"/>
              </w:rPr>
            </w:pPr>
            <w:r>
              <w:rPr>
                <w:sz w:val="24"/>
              </w:rPr>
              <w:t>Y535</w:t>
            </w:r>
          </w:p>
        </w:tc>
        <w:tc>
          <w:tcPr>
            <w:tcW w:w="4720" w:type="dxa"/>
          </w:tcPr>
          <w:p w:rsidR="00937888" w:rsidRDefault="00EC7B47">
            <w:pPr>
              <w:pStyle w:val="TableParagraph"/>
              <w:rPr>
                <w:sz w:val="24"/>
              </w:rPr>
            </w:pPr>
            <w:r>
              <w:rPr>
                <w:sz w:val="24"/>
              </w:rPr>
              <w:t>Thuốc lợi tiểu hoá</w:t>
            </w:r>
          </w:p>
        </w:tc>
        <w:tc>
          <w:tcPr>
            <w:tcW w:w="5040" w:type="dxa"/>
          </w:tcPr>
          <w:p w:rsidR="00937888" w:rsidRDefault="00EC7B47">
            <w:pPr>
              <w:pStyle w:val="TableParagraph"/>
              <w:rPr>
                <w:sz w:val="24"/>
              </w:rPr>
            </w:pPr>
            <w:r>
              <w:rPr>
                <w:sz w:val="24"/>
              </w:rPr>
              <w:t>Digestants</w:t>
            </w:r>
          </w:p>
        </w:tc>
      </w:tr>
      <w:tr w:rsidR="00937888">
        <w:trPr>
          <w:trHeight w:val="300"/>
        </w:trPr>
        <w:tc>
          <w:tcPr>
            <w:tcW w:w="1000" w:type="dxa"/>
          </w:tcPr>
          <w:p w:rsidR="00937888" w:rsidRDefault="00EC7B47">
            <w:pPr>
              <w:pStyle w:val="TableParagraph"/>
              <w:ind w:left="31" w:right="11"/>
              <w:jc w:val="center"/>
              <w:rPr>
                <w:sz w:val="24"/>
              </w:rPr>
            </w:pPr>
            <w:r>
              <w:rPr>
                <w:sz w:val="24"/>
              </w:rPr>
              <w:t>Y536</w:t>
            </w:r>
          </w:p>
        </w:tc>
        <w:tc>
          <w:tcPr>
            <w:tcW w:w="4720" w:type="dxa"/>
          </w:tcPr>
          <w:p w:rsidR="00937888" w:rsidRDefault="00EC7B47">
            <w:pPr>
              <w:pStyle w:val="TableParagraph"/>
              <w:rPr>
                <w:sz w:val="24"/>
              </w:rPr>
            </w:pPr>
            <w:r>
              <w:rPr>
                <w:sz w:val="24"/>
              </w:rPr>
              <w:t>Thuốc chống tiêu chảy</w:t>
            </w:r>
          </w:p>
        </w:tc>
        <w:tc>
          <w:tcPr>
            <w:tcW w:w="5040" w:type="dxa"/>
          </w:tcPr>
          <w:p w:rsidR="00937888" w:rsidRDefault="00EC7B47">
            <w:pPr>
              <w:pStyle w:val="TableParagraph"/>
              <w:rPr>
                <w:sz w:val="24"/>
              </w:rPr>
            </w:pPr>
            <w:r>
              <w:rPr>
                <w:sz w:val="24"/>
              </w:rPr>
              <w:t>Antidiarrhoeal drugs</w:t>
            </w:r>
          </w:p>
        </w:tc>
      </w:tr>
      <w:tr w:rsidR="00937888">
        <w:trPr>
          <w:trHeight w:val="300"/>
        </w:trPr>
        <w:tc>
          <w:tcPr>
            <w:tcW w:w="1000" w:type="dxa"/>
          </w:tcPr>
          <w:p w:rsidR="00937888" w:rsidRDefault="00EC7B47">
            <w:pPr>
              <w:pStyle w:val="TableParagraph"/>
              <w:ind w:left="31" w:right="11"/>
              <w:jc w:val="center"/>
              <w:rPr>
                <w:sz w:val="24"/>
              </w:rPr>
            </w:pPr>
            <w:r>
              <w:rPr>
                <w:sz w:val="24"/>
              </w:rPr>
              <w:t>Y537</w:t>
            </w:r>
          </w:p>
        </w:tc>
        <w:tc>
          <w:tcPr>
            <w:tcW w:w="4720" w:type="dxa"/>
          </w:tcPr>
          <w:p w:rsidR="00937888" w:rsidRDefault="00EC7B47">
            <w:pPr>
              <w:pStyle w:val="TableParagraph"/>
              <w:rPr>
                <w:sz w:val="24"/>
              </w:rPr>
            </w:pPr>
            <w:r>
              <w:rPr>
                <w:sz w:val="24"/>
              </w:rPr>
              <w:t>Gây nôn</w:t>
            </w:r>
          </w:p>
        </w:tc>
        <w:tc>
          <w:tcPr>
            <w:tcW w:w="5040" w:type="dxa"/>
          </w:tcPr>
          <w:p w:rsidR="00937888" w:rsidRDefault="00EC7B47">
            <w:pPr>
              <w:pStyle w:val="TableParagraph"/>
              <w:rPr>
                <w:sz w:val="24"/>
              </w:rPr>
            </w:pPr>
            <w:r>
              <w:rPr>
                <w:sz w:val="24"/>
              </w:rPr>
              <w:t>Emetics</w:t>
            </w:r>
          </w:p>
        </w:tc>
      </w:tr>
      <w:tr w:rsidR="00937888">
        <w:trPr>
          <w:trHeight w:val="620"/>
        </w:trPr>
        <w:tc>
          <w:tcPr>
            <w:tcW w:w="1000" w:type="dxa"/>
          </w:tcPr>
          <w:p w:rsidR="00937888" w:rsidRDefault="00EC7B47">
            <w:pPr>
              <w:pStyle w:val="TableParagraph"/>
              <w:ind w:left="31" w:right="11"/>
              <w:jc w:val="center"/>
              <w:rPr>
                <w:sz w:val="24"/>
              </w:rPr>
            </w:pPr>
            <w:r>
              <w:rPr>
                <w:sz w:val="24"/>
              </w:rPr>
              <w:t>Y538</w:t>
            </w:r>
          </w:p>
        </w:tc>
        <w:tc>
          <w:tcPr>
            <w:tcW w:w="4720" w:type="dxa"/>
          </w:tcPr>
          <w:p w:rsidR="00937888" w:rsidRDefault="00EC7B47">
            <w:pPr>
              <w:pStyle w:val="TableParagraph"/>
              <w:rPr>
                <w:sz w:val="24"/>
              </w:rPr>
            </w:pPr>
            <w:r>
              <w:rPr>
                <w:sz w:val="24"/>
              </w:rPr>
              <w:t>Thuốc khác tác dụng trước hết lên hệ tiêu hoá</w:t>
            </w:r>
          </w:p>
        </w:tc>
        <w:tc>
          <w:tcPr>
            <w:tcW w:w="5040" w:type="dxa"/>
          </w:tcPr>
          <w:p w:rsidR="00937888" w:rsidRDefault="00EC7B47">
            <w:pPr>
              <w:pStyle w:val="TableParagraph"/>
              <w:spacing w:line="261" w:lineRule="auto"/>
              <w:rPr>
                <w:sz w:val="24"/>
              </w:rPr>
            </w:pPr>
            <w:r>
              <w:rPr>
                <w:sz w:val="24"/>
              </w:rPr>
              <w:t xml:space="preserve">Other </w:t>
            </w:r>
            <w:r>
              <w:rPr>
                <w:spacing w:val="-4"/>
                <w:sz w:val="24"/>
              </w:rPr>
              <w:t xml:space="preserve">agents primarily affecting </w:t>
            </w:r>
            <w:r>
              <w:rPr>
                <w:spacing w:val="-3"/>
                <w:sz w:val="24"/>
              </w:rPr>
              <w:t xml:space="preserve">the gastrointestinal </w:t>
            </w:r>
            <w:r>
              <w:rPr>
                <w:sz w:val="24"/>
              </w:rPr>
              <w:t>system</w:t>
            </w:r>
          </w:p>
        </w:tc>
      </w:tr>
      <w:tr w:rsidR="00937888">
        <w:trPr>
          <w:trHeight w:val="620"/>
        </w:trPr>
        <w:tc>
          <w:tcPr>
            <w:tcW w:w="1000" w:type="dxa"/>
          </w:tcPr>
          <w:p w:rsidR="00937888" w:rsidRDefault="00EC7B47">
            <w:pPr>
              <w:pStyle w:val="TableParagraph"/>
              <w:ind w:left="31" w:right="11"/>
              <w:jc w:val="center"/>
              <w:rPr>
                <w:sz w:val="24"/>
              </w:rPr>
            </w:pPr>
            <w:r>
              <w:rPr>
                <w:sz w:val="24"/>
              </w:rPr>
              <w:t>Y539</w:t>
            </w:r>
          </w:p>
        </w:tc>
        <w:tc>
          <w:tcPr>
            <w:tcW w:w="4720" w:type="dxa"/>
          </w:tcPr>
          <w:p w:rsidR="00937888" w:rsidRDefault="00EC7B47">
            <w:pPr>
              <w:pStyle w:val="TableParagraph"/>
              <w:spacing w:line="261" w:lineRule="auto"/>
              <w:rPr>
                <w:sz w:val="24"/>
              </w:rPr>
            </w:pPr>
            <w:r>
              <w:rPr>
                <w:sz w:val="24"/>
              </w:rPr>
              <w:t xml:space="preserve">Thuốc không </w:t>
            </w:r>
            <w:r>
              <w:rPr>
                <w:spacing w:val="-3"/>
                <w:sz w:val="24"/>
              </w:rPr>
              <w:t xml:space="preserve">xác </w:t>
            </w:r>
            <w:r>
              <w:rPr>
                <w:sz w:val="24"/>
              </w:rPr>
              <w:t xml:space="preserve">định </w:t>
            </w:r>
            <w:r>
              <w:rPr>
                <w:spacing w:val="-5"/>
                <w:sz w:val="24"/>
              </w:rPr>
              <w:t xml:space="preserve">tác </w:t>
            </w:r>
            <w:r>
              <w:rPr>
                <w:sz w:val="24"/>
              </w:rPr>
              <w:t xml:space="preserve">dụng trước </w:t>
            </w:r>
            <w:r>
              <w:rPr>
                <w:spacing w:val="-3"/>
                <w:sz w:val="24"/>
              </w:rPr>
              <w:t xml:space="preserve">hết </w:t>
            </w:r>
            <w:r>
              <w:rPr>
                <w:spacing w:val="-5"/>
                <w:sz w:val="24"/>
              </w:rPr>
              <w:t xml:space="preserve">lên </w:t>
            </w:r>
            <w:r>
              <w:rPr>
                <w:spacing w:val="-6"/>
                <w:sz w:val="24"/>
              </w:rPr>
              <w:t>hệ tiêu</w:t>
            </w:r>
            <w:r>
              <w:rPr>
                <w:sz w:val="24"/>
              </w:rPr>
              <w:t xml:space="preserve"> hoá</w:t>
            </w:r>
          </w:p>
        </w:tc>
        <w:tc>
          <w:tcPr>
            <w:tcW w:w="5040" w:type="dxa"/>
          </w:tcPr>
          <w:p w:rsidR="00937888" w:rsidRDefault="00EC7B47">
            <w:pPr>
              <w:pStyle w:val="TableParagraph"/>
              <w:spacing w:line="261" w:lineRule="auto"/>
              <w:ind w:right="758"/>
              <w:rPr>
                <w:sz w:val="24"/>
              </w:rPr>
            </w:pPr>
            <w:r>
              <w:rPr>
                <w:sz w:val="24"/>
              </w:rPr>
              <w:t xml:space="preserve">Agent </w:t>
            </w:r>
            <w:r>
              <w:rPr>
                <w:spacing w:val="-4"/>
                <w:sz w:val="24"/>
              </w:rPr>
              <w:t xml:space="preserve">primarily affecting </w:t>
            </w:r>
            <w:r>
              <w:rPr>
                <w:spacing w:val="-3"/>
                <w:sz w:val="24"/>
              </w:rPr>
              <w:t xml:space="preserve">the gastrointestinal </w:t>
            </w:r>
            <w:r>
              <w:rPr>
                <w:sz w:val="24"/>
              </w:rPr>
              <w:t xml:space="preserve">system, </w:t>
            </w:r>
            <w:r>
              <w:rPr>
                <w:spacing w:val="-3"/>
                <w:sz w:val="24"/>
              </w:rPr>
              <w:t>unspecified</w:t>
            </w:r>
          </w:p>
        </w:tc>
      </w:tr>
      <w:tr w:rsidR="00937888">
        <w:trPr>
          <w:trHeight w:val="300"/>
        </w:trPr>
        <w:tc>
          <w:tcPr>
            <w:tcW w:w="1000" w:type="dxa"/>
          </w:tcPr>
          <w:p w:rsidR="00937888" w:rsidRDefault="00EC7B47">
            <w:pPr>
              <w:pStyle w:val="TableParagraph"/>
              <w:ind w:left="31" w:right="11"/>
              <w:jc w:val="center"/>
              <w:rPr>
                <w:sz w:val="24"/>
              </w:rPr>
            </w:pPr>
            <w:r>
              <w:rPr>
                <w:sz w:val="24"/>
              </w:rPr>
              <w:t>Y540</w:t>
            </w:r>
          </w:p>
        </w:tc>
        <w:tc>
          <w:tcPr>
            <w:tcW w:w="4720" w:type="dxa"/>
          </w:tcPr>
          <w:p w:rsidR="00937888" w:rsidRDefault="00EC7B47">
            <w:pPr>
              <w:pStyle w:val="TableParagraph"/>
              <w:rPr>
                <w:sz w:val="24"/>
              </w:rPr>
            </w:pPr>
            <w:r>
              <w:rPr>
                <w:sz w:val="24"/>
              </w:rPr>
              <w:t>Corticoiid chuyển hoá muối nước</w:t>
            </w:r>
          </w:p>
        </w:tc>
        <w:tc>
          <w:tcPr>
            <w:tcW w:w="5040" w:type="dxa"/>
          </w:tcPr>
          <w:p w:rsidR="00937888" w:rsidRDefault="00EC7B47">
            <w:pPr>
              <w:pStyle w:val="TableParagraph"/>
              <w:rPr>
                <w:sz w:val="24"/>
              </w:rPr>
            </w:pPr>
            <w:r>
              <w:rPr>
                <w:sz w:val="24"/>
              </w:rPr>
              <w:t>Mineralocorticoids</w:t>
            </w:r>
          </w:p>
        </w:tc>
      </w:tr>
      <w:tr w:rsidR="00937888">
        <w:trPr>
          <w:trHeight w:val="620"/>
        </w:trPr>
        <w:tc>
          <w:tcPr>
            <w:tcW w:w="1000" w:type="dxa"/>
          </w:tcPr>
          <w:p w:rsidR="00937888" w:rsidRDefault="00EC7B47">
            <w:pPr>
              <w:pStyle w:val="TableParagraph"/>
              <w:ind w:left="31" w:right="11"/>
              <w:jc w:val="center"/>
              <w:rPr>
                <w:sz w:val="24"/>
              </w:rPr>
            </w:pPr>
            <w:r>
              <w:rPr>
                <w:sz w:val="24"/>
              </w:rPr>
              <w:t>Y541</w:t>
            </w:r>
          </w:p>
        </w:tc>
        <w:tc>
          <w:tcPr>
            <w:tcW w:w="4720" w:type="dxa"/>
          </w:tcPr>
          <w:p w:rsidR="00937888" w:rsidRDefault="00EC7B47">
            <w:pPr>
              <w:pStyle w:val="TableParagraph"/>
              <w:spacing w:line="261" w:lineRule="auto"/>
              <w:ind w:right="444"/>
              <w:rPr>
                <w:sz w:val="24"/>
              </w:rPr>
            </w:pPr>
            <w:r>
              <w:rPr>
                <w:sz w:val="24"/>
              </w:rPr>
              <w:t>Thuốc đối kháng corticod chuyển hoá muối nước (đối kháng aldosteron)</w:t>
            </w:r>
          </w:p>
        </w:tc>
        <w:tc>
          <w:tcPr>
            <w:tcW w:w="5040" w:type="dxa"/>
          </w:tcPr>
          <w:p w:rsidR="00937888" w:rsidRDefault="00EC7B47">
            <w:pPr>
              <w:pStyle w:val="TableParagraph"/>
              <w:spacing w:line="261" w:lineRule="auto"/>
              <w:ind w:right="939"/>
              <w:rPr>
                <w:sz w:val="24"/>
              </w:rPr>
            </w:pPr>
            <w:r>
              <w:rPr>
                <w:spacing w:val="-4"/>
                <w:sz w:val="24"/>
              </w:rPr>
              <w:t xml:space="preserve">Mineralocorticoid </w:t>
            </w:r>
            <w:r>
              <w:rPr>
                <w:spacing w:val="-3"/>
                <w:sz w:val="24"/>
              </w:rPr>
              <w:t xml:space="preserve">antagonists </w:t>
            </w:r>
            <w:r>
              <w:rPr>
                <w:sz w:val="24"/>
              </w:rPr>
              <w:t>[aldosterone antagonists]</w:t>
            </w:r>
          </w:p>
        </w:tc>
      </w:tr>
      <w:tr w:rsidR="00937888">
        <w:trPr>
          <w:trHeight w:val="300"/>
        </w:trPr>
        <w:tc>
          <w:tcPr>
            <w:tcW w:w="1000" w:type="dxa"/>
          </w:tcPr>
          <w:p w:rsidR="00937888" w:rsidRDefault="00EC7B47">
            <w:pPr>
              <w:pStyle w:val="TableParagraph"/>
              <w:ind w:left="31" w:right="11"/>
              <w:jc w:val="center"/>
              <w:rPr>
                <w:sz w:val="24"/>
              </w:rPr>
            </w:pPr>
            <w:r>
              <w:rPr>
                <w:sz w:val="24"/>
              </w:rPr>
              <w:t>Y542</w:t>
            </w:r>
          </w:p>
        </w:tc>
        <w:tc>
          <w:tcPr>
            <w:tcW w:w="4720" w:type="dxa"/>
          </w:tcPr>
          <w:p w:rsidR="00937888" w:rsidRDefault="00EC7B47">
            <w:pPr>
              <w:pStyle w:val="TableParagraph"/>
              <w:rPr>
                <w:sz w:val="24"/>
              </w:rPr>
            </w:pPr>
            <w:r>
              <w:rPr>
                <w:sz w:val="24"/>
              </w:rPr>
              <w:t>Ức chế carbonic-anhydrase</w:t>
            </w:r>
          </w:p>
        </w:tc>
        <w:tc>
          <w:tcPr>
            <w:tcW w:w="5040" w:type="dxa"/>
          </w:tcPr>
          <w:p w:rsidR="00937888" w:rsidRDefault="00EC7B47">
            <w:pPr>
              <w:pStyle w:val="TableParagraph"/>
              <w:rPr>
                <w:sz w:val="24"/>
              </w:rPr>
            </w:pPr>
            <w:r>
              <w:rPr>
                <w:sz w:val="24"/>
              </w:rPr>
              <w:t>Carbonic-anhydrase inhibitors</w:t>
            </w:r>
          </w:p>
        </w:tc>
      </w:tr>
      <w:tr w:rsidR="00937888">
        <w:trPr>
          <w:trHeight w:val="300"/>
        </w:trPr>
        <w:tc>
          <w:tcPr>
            <w:tcW w:w="1000" w:type="dxa"/>
          </w:tcPr>
          <w:p w:rsidR="00937888" w:rsidRDefault="00EC7B47">
            <w:pPr>
              <w:pStyle w:val="TableParagraph"/>
              <w:ind w:left="31" w:right="11"/>
              <w:jc w:val="center"/>
              <w:rPr>
                <w:sz w:val="24"/>
              </w:rPr>
            </w:pPr>
            <w:r>
              <w:rPr>
                <w:sz w:val="24"/>
              </w:rPr>
              <w:t>Y543</w:t>
            </w:r>
          </w:p>
        </w:tc>
        <w:tc>
          <w:tcPr>
            <w:tcW w:w="4720" w:type="dxa"/>
          </w:tcPr>
          <w:p w:rsidR="00937888" w:rsidRDefault="00EC7B47">
            <w:pPr>
              <w:pStyle w:val="TableParagraph"/>
              <w:rPr>
                <w:sz w:val="24"/>
              </w:rPr>
            </w:pPr>
            <w:r>
              <w:rPr>
                <w:sz w:val="24"/>
              </w:rPr>
              <w:t>Dẫn xuất benzothladiazin</w:t>
            </w:r>
          </w:p>
        </w:tc>
        <w:tc>
          <w:tcPr>
            <w:tcW w:w="5040" w:type="dxa"/>
          </w:tcPr>
          <w:p w:rsidR="00937888" w:rsidRDefault="00EC7B47">
            <w:pPr>
              <w:pStyle w:val="TableParagraph"/>
              <w:rPr>
                <w:sz w:val="24"/>
              </w:rPr>
            </w:pPr>
            <w:r>
              <w:rPr>
                <w:sz w:val="24"/>
              </w:rPr>
              <w:t>Benzothiadiazine derivatives</w:t>
            </w:r>
          </w:p>
        </w:tc>
      </w:tr>
      <w:tr w:rsidR="00937888">
        <w:trPr>
          <w:trHeight w:val="300"/>
        </w:trPr>
        <w:tc>
          <w:tcPr>
            <w:tcW w:w="1000" w:type="dxa"/>
          </w:tcPr>
          <w:p w:rsidR="00937888" w:rsidRDefault="00EC7B47">
            <w:pPr>
              <w:pStyle w:val="TableParagraph"/>
              <w:ind w:left="31" w:right="11"/>
              <w:jc w:val="center"/>
              <w:rPr>
                <w:sz w:val="24"/>
              </w:rPr>
            </w:pPr>
            <w:r>
              <w:rPr>
                <w:sz w:val="24"/>
              </w:rPr>
              <w:t>Y544</w:t>
            </w:r>
          </w:p>
        </w:tc>
        <w:tc>
          <w:tcPr>
            <w:tcW w:w="4720" w:type="dxa"/>
          </w:tcPr>
          <w:p w:rsidR="00937888" w:rsidRDefault="00EC7B47">
            <w:pPr>
              <w:pStyle w:val="TableParagraph"/>
              <w:rPr>
                <w:sz w:val="24"/>
              </w:rPr>
            </w:pPr>
            <w:r>
              <w:rPr>
                <w:sz w:val="24"/>
              </w:rPr>
              <w:t>Lợi tiểu vòng</w:t>
            </w:r>
          </w:p>
        </w:tc>
        <w:tc>
          <w:tcPr>
            <w:tcW w:w="5040" w:type="dxa"/>
          </w:tcPr>
          <w:p w:rsidR="00937888" w:rsidRDefault="00EC7B47">
            <w:pPr>
              <w:pStyle w:val="TableParagraph"/>
              <w:rPr>
                <w:sz w:val="24"/>
              </w:rPr>
            </w:pPr>
            <w:r>
              <w:rPr>
                <w:sz w:val="24"/>
              </w:rPr>
              <w:t>Loop [high-ceiling] diuretics</w:t>
            </w:r>
          </w:p>
        </w:tc>
      </w:tr>
      <w:tr w:rsidR="00937888">
        <w:trPr>
          <w:trHeight w:val="300"/>
        </w:trPr>
        <w:tc>
          <w:tcPr>
            <w:tcW w:w="1000" w:type="dxa"/>
          </w:tcPr>
          <w:p w:rsidR="00937888" w:rsidRDefault="00EC7B47">
            <w:pPr>
              <w:pStyle w:val="TableParagraph"/>
              <w:ind w:left="31" w:right="11"/>
              <w:jc w:val="center"/>
              <w:rPr>
                <w:sz w:val="24"/>
              </w:rPr>
            </w:pPr>
            <w:r>
              <w:rPr>
                <w:sz w:val="24"/>
              </w:rPr>
              <w:t>Y545</w:t>
            </w:r>
          </w:p>
        </w:tc>
        <w:tc>
          <w:tcPr>
            <w:tcW w:w="4720" w:type="dxa"/>
          </w:tcPr>
          <w:p w:rsidR="00937888" w:rsidRDefault="00EC7B47">
            <w:pPr>
              <w:pStyle w:val="TableParagraph"/>
              <w:rPr>
                <w:sz w:val="24"/>
              </w:rPr>
            </w:pPr>
            <w:r>
              <w:rPr>
                <w:sz w:val="24"/>
              </w:rPr>
              <w:t>Thuốc lợi tiểu khác</w:t>
            </w:r>
          </w:p>
        </w:tc>
        <w:tc>
          <w:tcPr>
            <w:tcW w:w="5040" w:type="dxa"/>
          </w:tcPr>
          <w:p w:rsidR="00937888" w:rsidRDefault="00EC7B47">
            <w:pPr>
              <w:pStyle w:val="TableParagraph"/>
              <w:rPr>
                <w:sz w:val="24"/>
              </w:rPr>
            </w:pPr>
            <w:r>
              <w:rPr>
                <w:sz w:val="24"/>
              </w:rPr>
              <w:t>Other diuretics</w:t>
            </w:r>
          </w:p>
        </w:tc>
      </w:tr>
      <w:tr w:rsidR="00937888">
        <w:trPr>
          <w:trHeight w:val="300"/>
        </w:trPr>
        <w:tc>
          <w:tcPr>
            <w:tcW w:w="1000" w:type="dxa"/>
          </w:tcPr>
          <w:p w:rsidR="00937888" w:rsidRDefault="00EC7B47">
            <w:pPr>
              <w:pStyle w:val="TableParagraph"/>
              <w:ind w:left="31" w:right="11"/>
              <w:jc w:val="center"/>
              <w:rPr>
                <w:sz w:val="24"/>
              </w:rPr>
            </w:pPr>
            <w:r>
              <w:rPr>
                <w:sz w:val="24"/>
              </w:rPr>
              <w:t>Y546</w:t>
            </w:r>
          </w:p>
        </w:tc>
        <w:tc>
          <w:tcPr>
            <w:tcW w:w="4720" w:type="dxa"/>
          </w:tcPr>
          <w:p w:rsidR="00937888" w:rsidRDefault="00EC7B47">
            <w:pPr>
              <w:pStyle w:val="TableParagraph"/>
              <w:rPr>
                <w:sz w:val="24"/>
              </w:rPr>
            </w:pPr>
            <w:r>
              <w:rPr>
                <w:sz w:val="24"/>
              </w:rPr>
              <w:t>Chất cân bằng điện giải, năng lượng và nước</w:t>
            </w:r>
          </w:p>
        </w:tc>
        <w:tc>
          <w:tcPr>
            <w:tcW w:w="5040" w:type="dxa"/>
          </w:tcPr>
          <w:p w:rsidR="00937888" w:rsidRDefault="00EC7B47">
            <w:pPr>
              <w:pStyle w:val="TableParagraph"/>
              <w:rPr>
                <w:sz w:val="24"/>
              </w:rPr>
            </w:pPr>
            <w:r>
              <w:rPr>
                <w:sz w:val="24"/>
              </w:rPr>
              <w:t>Electrolytic, caloric and water-balance agents</w:t>
            </w:r>
          </w:p>
        </w:tc>
      </w:tr>
      <w:tr w:rsidR="00937888">
        <w:trPr>
          <w:trHeight w:val="300"/>
        </w:trPr>
        <w:tc>
          <w:tcPr>
            <w:tcW w:w="1000" w:type="dxa"/>
          </w:tcPr>
          <w:p w:rsidR="00937888" w:rsidRDefault="00EC7B47">
            <w:pPr>
              <w:pStyle w:val="TableParagraph"/>
              <w:ind w:left="31" w:right="11"/>
              <w:jc w:val="center"/>
              <w:rPr>
                <w:sz w:val="24"/>
              </w:rPr>
            </w:pPr>
            <w:r>
              <w:rPr>
                <w:sz w:val="24"/>
              </w:rPr>
              <w:t>Y547</w:t>
            </w:r>
          </w:p>
        </w:tc>
        <w:tc>
          <w:tcPr>
            <w:tcW w:w="4720" w:type="dxa"/>
          </w:tcPr>
          <w:p w:rsidR="00937888" w:rsidRDefault="00EC7B47">
            <w:pPr>
              <w:pStyle w:val="TableParagraph"/>
              <w:rPr>
                <w:sz w:val="24"/>
              </w:rPr>
            </w:pPr>
            <w:r>
              <w:rPr>
                <w:sz w:val="24"/>
              </w:rPr>
              <w:t>Chất ảnh hưởng calci hoá</w:t>
            </w:r>
          </w:p>
        </w:tc>
        <w:tc>
          <w:tcPr>
            <w:tcW w:w="5040" w:type="dxa"/>
          </w:tcPr>
          <w:p w:rsidR="00937888" w:rsidRDefault="00EC7B47">
            <w:pPr>
              <w:pStyle w:val="TableParagraph"/>
              <w:rPr>
                <w:sz w:val="24"/>
              </w:rPr>
            </w:pPr>
            <w:r>
              <w:rPr>
                <w:sz w:val="24"/>
              </w:rPr>
              <w:t>Agents affecting calcification</w:t>
            </w:r>
          </w:p>
        </w:tc>
      </w:tr>
      <w:tr w:rsidR="00937888">
        <w:trPr>
          <w:trHeight w:val="300"/>
        </w:trPr>
        <w:tc>
          <w:tcPr>
            <w:tcW w:w="1000" w:type="dxa"/>
          </w:tcPr>
          <w:p w:rsidR="00937888" w:rsidRDefault="00EC7B47">
            <w:pPr>
              <w:pStyle w:val="TableParagraph"/>
              <w:ind w:left="31" w:right="11"/>
              <w:jc w:val="center"/>
              <w:rPr>
                <w:sz w:val="24"/>
              </w:rPr>
            </w:pPr>
            <w:r>
              <w:rPr>
                <w:sz w:val="24"/>
              </w:rPr>
              <w:t>Y548</w:t>
            </w:r>
          </w:p>
        </w:tc>
        <w:tc>
          <w:tcPr>
            <w:tcW w:w="4720" w:type="dxa"/>
          </w:tcPr>
          <w:p w:rsidR="00937888" w:rsidRDefault="00EC7B47">
            <w:pPr>
              <w:pStyle w:val="TableParagraph"/>
              <w:rPr>
                <w:sz w:val="24"/>
              </w:rPr>
            </w:pPr>
            <w:r>
              <w:rPr>
                <w:sz w:val="24"/>
              </w:rPr>
              <w:t>Chất ảnh hưởng tới chuyển hoá acid uric</w:t>
            </w:r>
          </w:p>
        </w:tc>
        <w:tc>
          <w:tcPr>
            <w:tcW w:w="5040" w:type="dxa"/>
          </w:tcPr>
          <w:p w:rsidR="00937888" w:rsidRDefault="00EC7B47">
            <w:pPr>
              <w:pStyle w:val="TableParagraph"/>
              <w:rPr>
                <w:sz w:val="24"/>
              </w:rPr>
            </w:pPr>
            <w:r>
              <w:rPr>
                <w:sz w:val="24"/>
              </w:rPr>
              <w:t>Agents affecting uric acid metabolism</w:t>
            </w:r>
          </w:p>
        </w:tc>
      </w:tr>
      <w:tr w:rsidR="00937888">
        <w:trPr>
          <w:trHeight w:val="300"/>
        </w:trPr>
        <w:tc>
          <w:tcPr>
            <w:tcW w:w="1000" w:type="dxa"/>
          </w:tcPr>
          <w:p w:rsidR="00937888" w:rsidRDefault="00EC7B47">
            <w:pPr>
              <w:pStyle w:val="TableParagraph"/>
              <w:ind w:left="31" w:right="11"/>
              <w:jc w:val="center"/>
              <w:rPr>
                <w:sz w:val="24"/>
              </w:rPr>
            </w:pPr>
            <w:r>
              <w:rPr>
                <w:sz w:val="24"/>
              </w:rPr>
              <w:t>Y549</w:t>
            </w:r>
          </w:p>
        </w:tc>
        <w:tc>
          <w:tcPr>
            <w:tcW w:w="4720" w:type="dxa"/>
          </w:tcPr>
          <w:p w:rsidR="00937888" w:rsidRDefault="00EC7B47">
            <w:pPr>
              <w:pStyle w:val="TableParagraph"/>
              <w:rPr>
                <w:sz w:val="24"/>
              </w:rPr>
            </w:pPr>
            <w:r>
              <w:rPr>
                <w:sz w:val="24"/>
              </w:rPr>
              <w:t xml:space="preserve">Muối khoáng, </w:t>
            </w:r>
            <w:r>
              <w:rPr>
                <w:sz w:val="24"/>
              </w:rPr>
              <w:t>không phân loại nơi khác</w:t>
            </w:r>
          </w:p>
        </w:tc>
        <w:tc>
          <w:tcPr>
            <w:tcW w:w="5040" w:type="dxa"/>
          </w:tcPr>
          <w:p w:rsidR="00937888" w:rsidRDefault="00EC7B47">
            <w:pPr>
              <w:pStyle w:val="TableParagraph"/>
              <w:rPr>
                <w:sz w:val="24"/>
              </w:rPr>
            </w:pPr>
            <w:r>
              <w:rPr>
                <w:sz w:val="24"/>
              </w:rPr>
              <w:t>Mineral salts,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Y550</w:t>
            </w:r>
          </w:p>
        </w:tc>
        <w:tc>
          <w:tcPr>
            <w:tcW w:w="4720" w:type="dxa"/>
          </w:tcPr>
          <w:p w:rsidR="00937888" w:rsidRDefault="00EC7B47">
            <w:pPr>
              <w:pStyle w:val="TableParagraph"/>
              <w:rPr>
                <w:sz w:val="24"/>
              </w:rPr>
            </w:pPr>
            <w:r>
              <w:rPr>
                <w:sz w:val="24"/>
              </w:rPr>
              <w:t>Thuốc trợ đẻ (oxytocin)</w:t>
            </w:r>
          </w:p>
        </w:tc>
        <w:tc>
          <w:tcPr>
            <w:tcW w:w="5040" w:type="dxa"/>
          </w:tcPr>
          <w:p w:rsidR="00937888" w:rsidRDefault="00EC7B47">
            <w:pPr>
              <w:pStyle w:val="TableParagraph"/>
              <w:rPr>
                <w:sz w:val="24"/>
              </w:rPr>
            </w:pPr>
            <w:r>
              <w:rPr>
                <w:sz w:val="24"/>
              </w:rPr>
              <w:t>Oxytocic drugs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Y551</w:t>
            </w:r>
          </w:p>
        </w:tc>
        <w:tc>
          <w:tcPr>
            <w:tcW w:w="4720" w:type="dxa"/>
          </w:tcPr>
          <w:p w:rsidR="00937888" w:rsidRDefault="00EC7B47">
            <w:pPr>
              <w:pStyle w:val="TableParagraph"/>
              <w:rPr>
                <w:sz w:val="24"/>
              </w:rPr>
            </w:pPr>
            <w:r>
              <w:rPr>
                <w:sz w:val="24"/>
              </w:rPr>
              <w:t>Thuốc dãn cơ vân (chất chẹn thần kinh cơ)</w:t>
            </w:r>
          </w:p>
        </w:tc>
        <w:tc>
          <w:tcPr>
            <w:tcW w:w="5040" w:type="dxa"/>
          </w:tcPr>
          <w:p w:rsidR="00937888" w:rsidRDefault="00EC7B47">
            <w:pPr>
              <w:pStyle w:val="TableParagraph"/>
              <w:spacing w:line="261" w:lineRule="auto"/>
              <w:rPr>
                <w:sz w:val="24"/>
              </w:rPr>
            </w:pPr>
            <w:r>
              <w:rPr>
                <w:spacing w:val="-4"/>
                <w:sz w:val="24"/>
              </w:rPr>
              <w:t xml:space="preserve">Skeletal </w:t>
            </w:r>
            <w:r>
              <w:rPr>
                <w:spacing w:val="-3"/>
                <w:sz w:val="24"/>
              </w:rPr>
              <w:t xml:space="preserve">muscle </w:t>
            </w:r>
            <w:r>
              <w:rPr>
                <w:spacing w:val="-4"/>
                <w:sz w:val="24"/>
              </w:rPr>
              <w:t xml:space="preserve">relaxants </w:t>
            </w:r>
            <w:r>
              <w:rPr>
                <w:spacing w:val="-3"/>
                <w:sz w:val="24"/>
              </w:rPr>
              <w:t>[neuromuscular blocking agents]</w:t>
            </w:r>
          </w:p>
        </w:tc>
      </w:tr>
      <w:tr w:rsidR="00937888">
        <w:trPr>
          <w:trHeight w:val="620"/>
        </w:trPr>
        <w:tc>
          <w:tcPr>
            <w:tcW w:w="1000" w:type="dxa"/>
          </w:tcPr>
          <w:p w:rsidR="00937888" w:rsidRDefault="00EC7B47">
            <w:pPr>
              <w:pStyle w:val="TableParagraph"/>
              <w:ind w:left="31" w:right="11"/>
              <w:jc w:val="center"/>
              <w:rPr>
                <w:sz w:val="24"/>
              </w:rPr>
            </w:pPr>
            <w:r>
              <w:rPr>
                <w:sz w:val="24"/>
              </w:rPr>
              <w:t>Y552</w:t>
            </w:r>
          </w:p>
        </w:tc>
        <w:tc>
          <w:tcPr>
            <w:tcW w:w="4720" w:type="dxa"/>
          </w:tcPr>
          <w:p w:rsidR="00937888" w:rsidRDefault="00EC7B47">
            <w:pPr>
              <w:pStyle w:val="TableParagraph"/>
              <w:spacing w:line="261" w:lineRule="auto"/>
              <w:ind w:right="295"/>
              <w:rPr>
                <w:sz w:val="24"/>
              </w:rPr>
            </w:pPr>
            <w:r>
              <w:rPr>
                <w:sz w:val="24"/>
              </w:rPr>
              <w:t xml:space="preserve">Thuốc </w:t>
            </w:r>
            <w:r>
              <w:rPr>
                <w:spacing w:val="-3"/>
                <w:sz w:val="24"/>
              </w:rPr>
              <w:t xml:space="preserve">khác, </w:t>
            </w:r>
            <w:r>
              <w:rPr>
                <w:sz w:val="24"/>
              </w:rPr>
              <w:t xml:space="preserve">không </w:t>
            </w:r>
            <w:r>
              <w:rPr>
                <w:spacing w:val="-3"/>
                <w:sz w:val="24"/>
              </w:rPr>
              <w:t xml:space="preserve">xác </w:t>
            </w:r>
            <w:r>
              <w:rPr>
                <w:sz w:val="24"/>
              </w:rPr>
              <w:t xml:space="preserve">định </w:t>
            </w:r>
            <w:r>
              <w:rPr>
                <w:spacing w:val="-5"/>
                <w:sz w:val="24"/>
              </w:rPr>
              <w:t xml:space="preserve">tác </w:t>
            </w:r>
            <w:r>
              <w:rPr>
                <w:sz w:val="24"/>
              </w:rPr>
              <w:t xml:space="preserve">dụng </w:t>
            </w:r>
            <w:r>
              <w:rPr>
                <w:spacing w:val="-3"/>
                <w:sz w:val="24"/>
              </w:rPr>
              <w:t xml:space="preserve">đầu </w:t>
            </w:r>
            <w:r>
              <w:rPr>
                <w:spacing w:val="-9"/>
                <w:sz w:val="24"/>
              </w:rPr>
              <w:t xml:space="preserve">tiên </w:t>
            </w:r>
            <w:r>
              <w:rPr>
                <w:spacing w:val="-5"/>
                <w:sz w:val="24"/>
              </w:rPr>
              <w:t xml:space="preserve">lên </w:t>
            </w:r>
            <w:r>
              <w:rPr>
                <w:spacing w:val="-4"/>
                <w:sz w:val="24"/>
              </w:rPr>
              <w:t>cơ</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and unspecified </w:t>
            </w:r>
            <w:r>
              <w:rPr>
                <w:spacing w:val="-4"/>
                <w:sz w:val="24"/>
              </w:rPr>
              <w:t xml:space="preserve">agents primarily </w:t>
            </w:r>
            <w:r>
              <w:rPr>
                <w:spacing w:val="-5"/>
                <w:sz w:val="24"/>
              </w:rPr>
              <w:t xml:space="preserve">acting </w:t>
            </w:r>
            <w:r>
              <w:rPr>
                <w:sz w:val="24"/>
              </w:rPr>
              <w:t xml:space="preserve">on </w:t>
            </w:r>
            <w:r>
              <w:rPr>
                <w:spacing w:val="-4"/>
                <w:sz w:val="24"/>
              </w:rPr>
              <w:t>muscles</w:t>
            </w:r>
          </w:p>
        </w:tc>
      </w:tr>
      <w:tr w:rsidR="00937888">
        <w:trPr>
          <w:trHeight w:val="300"/>
        </w:trPr>
        <w:tc>
          <w:tcPr>
            <w:tcW w:w="1000" w:type="dxa"/>
          </w:tcPr>
          <w:p w:rsidR="00937888" w:rsidRDefault="00EC7B47">
            <w:pPr>
              <w:pStyle w:val="TableParagraph"/>
              <w:ind w:left="31" w:right="11"/>
              <w:jc w:val="center"/>
              <w:rPr>
                <w:sz w:val="24"/>
              </w:rPr>
            </w:pPr>
            <w:r>
              <w:rPr>
                <w:sz w:val="24"/>
              </w:rPr>
              <w:t>Y553</w:t>
            </w:r>
          </w:p>
        </w:tc>
        <w:tc>
          <w:tcPr>
            <w:tcW w:w="4720" w:type="dxa"/>
          </w:tcPr>
          <w:p w:rsidR="00937888" w:rsidRDefault="00EC7B47">
            <w:pPr>
              <w:pStyle w:val="TableParagraph"/>
              <w:rPr>
                <w:sz w:val="24"/>
              </w:rPr>
            </w:pPr>
            <w:r>
              <w:rPr>
                <w:sz w:val="24"/>
              </w:rPr>
              <w:t>Chống ho</w:t>
            </w:r>
          </w:p>
        </w:tc>
        <w:tc>
          <w:tcPr>
            <w:tcW w:w="5040" w:type="dxa"/>
          </w:tcPr>
          <w:p w:rsidR="00937888" w:rsidRDefault="00EC7B47">
            <w:pPr>
              <w:pStyle w:val="TableParagraph"/>
              <w:rPr>
                <w:sz w:val="24"/>
              </w:rPr>
            </w:pPr>
            <w:r>
              <w:rPr>
                <w:sz w:val="24"/>
              </w:rPr>
              <w:t>Antitussives</w:t>
            </w:r>
          </w:p>
        </w:tc>
      </w:tr>
      <w:tr w:rsidR="00937888">
        <w:trPr>
          <w:trHeight w:val="300"/>
        </w:trPr>
        <w:tc>
          <w:tcPr>
            <w:tcW w:w="1000" w:type="dxa"/>
          </w:tcPr>
          <w:p w:rsidR="00937888" w:rsidRDefault="00EC7B47">
            <w:pPr>
              <w:pStyle w:val="TableParagraph"/>
              <w:ind w:left="31" w:right="11"/>
              <w:jc w:val="center"/>
              <w:rPr>
                <w:sz w:val="24"/>
              </w:rPr>
            </w:pPr>
            <w:r>
              <w:rPr>
                <w:sz w:val="24"/>
              </w:rPr>
              <w:t>Y554</w:t>
            </w:r>
          </w:p>
        </w:tc>
        <w:tc>
          <w:tcPr>
            <w:tcW w:w="4720" w:type="dxa"/>
          </w:tcPr>
          <w:p w:rsidR="00937888" w:rsidRDefault="00EC7B47">
            <w:pPr>
              <w:pStyle w:val="TableParagraph"/>
              <w:rPr>
                <w:sz w:val="24"/>
              </w:rPr>
            </w:pPr>
            <w:r>
              <w:rPr>
                <w:sz w:val="24"/>
              </w:rPr>
              <w:t>Gây long đờn</w:t>
            </w:r>
          </w:p>
        </w:tc>
        <w:tc>
          <w:tcPr>
            <w:tcW w:w="5040" w:type="dxa"/>
          </w:tcPr>
          <w:p w:rsidR="00937888" w:rsidRDefault="00EC7B47">
            <w:pPr>
              <w:pStyle w:val="TableParagraph"/>
              <w:rPr>
                <w:sz w:val="24"/>
              </w:rPr>
            </w:pPr>
            <w:r>
              <w:rPr>
                <w:sz w:val="24"/>
              </w:rPr>
              <w:t>Expectorants</w:t>
            </w:r>
          </w:p>
        </w:tc>
      </w:tr>
      <w:tr w:rsidR="00937888">
        <w:trPr>
          <w:trHeight w:val="300"/>
        </w:trPr>
        <w:tc>
          <w:tcPr>
            <w:tcW w:w="1000" w:type="dxa"/>
          </w:tcPr>
          <w:p w:rsidR="00937888" w:rsidRDefault="00EC7B47">
            <w:pPr>
              <w:pStyle w:val="TableParagraph"/>
              <w:ind w:left="31" w:right="11"/>
              <w:jc w:val="center"/>
              <w:rPr>
                <w:sz w:val="24"/>
              </w:rPr>
            </w:pPr>
            <w:r>
              <w:rPr>
                <w:sz w:val="24"/>
              </w:rPr>
              <w:t>Y555</w:t>
            </w:r>
          </w:p>
        </w:tc>
        <w:tc>
          <w:tcPr>
            <w:tcW w:w="4720" w:type="dxa"/>
          </w:tcPr>
          <w:p w:rsidR="00937888" w:rsidRDefault="00EC7B47">
            <w:pPr>
              <w:pStyle w:val="TableParagraph"/>
              <w:rPr>
                <w:sz w:val="24"/>
              </w:rPr>
            </w:pPr>
            <w:r>
              <w:rPr>
                <w:sz w:val="24"/>
              </w:rPr>
              <w:t>Thuốc chống cảm cúm</w:t>
            </w:r>
          </w:p>
        </w:tc>
        <w:tc>
          <w:tcPr>
            <w:tcW w:w="5040" w:type="dxa"/>
          </w:tcPr>
          <w:p w:rsidR="00937888" w:rsidRDefault="00EC7B47">
            <w:pPr>
              <w:pStyle w:val="TableParagraph"/>
              <w:rPr>
                <w:sz w:val="24"/>
              </w:rPr>
            </w:pPr>
            <w:r>
              <w:rPr>
                <w:sz w:val="24"/>
              </w:rPr>
              <w:t>Anti-common-cold drugs</w:t>
            </w:r>
          </w:p>
        </w:tc>
      </w:tr>
      <w:tr w:rsidR="00937888">
        <w:trPr>
          <w:trHeight w:val="300"/>
        </w:trPr>
        <w:tc>
          <w:tcPr>
            <w:tcW w:w="1000" w:type="dxa"/>
          </w:tcPr>
          <w:p w:rsidR="00937888" w:rsidRDefault="00EC7B47">
            <w:pPr>
              <w:pStyle w:val="TableParagraph"/>
              <w:ind w:left="31" w:right="11"/>
              <w:jc w:val="center"/>
              <w:rPr>
                <w:sz w:val="24"/>
              </w:rPr>
            </w:pPr>
            <w:r>
              <w:rPr>
                <w:sz w:val="24"/>
              </w:rPr>
              <w:t>Y556</w:t>
            </w:r>
          </w:p>
        </w:tc>
        <w:tc>
          <w:tcPr>
            <w:tcW w:w="4720" w:type="dxa"/>
          </w:tcPr>
          <w:p w:rsidR="00937888" w:rsidRDefault="00EC7B47">
            <w:pPr>
              <w:pStyle w:val="TableParagraph"/>
              <w:rPr>
                <w:sz w:val="24"/>
              </w:rPr>
            </w:pPr>
            <w:r>
              <w:rPr>
                <w:sz w:val="24"/>
              </w:rPr>
              <w:t>Chống hen, không xếp loại nơi khác</w:t>
            </w:r>
          </w:p>
        </w:tc>
        <w:tc>
          <w:tcPr>
            <w:tcW w:w="5040" w:type="dxa"/>
          </w:tcPr>
          <w:p w:rsidR="00937888" w:rsidRDefault="00EC7B47">
            <w:pPr>
              <w:pStyle w:val="TableParagraph"/>
              <w:rPr>
                <w:sz w:val="24"/>
              </w:rPr>
            </w:pPr>
            <w:r>
              <w:rPr>
                <w:sz w:val="24"/>
              </w:rPr>
              <w:t>Antiasthmatics, not elsewhere classified</w:t>
            </w:r>
          </w:p>
        </w:tc>
      </w:tr>
      <w:tr w:rsidR="00937888">
        <w:trPr>
          <w:trHeight w:val="620"/>
        </w:trPr>
        <w:tc>
          <w:tcPr>
            <w:tcW w:w="1000" w:type="dxa"/>
          </w:tcPr>
          <w:p w:rsidR="00937888" w:rsidRDefault="00EC7B47">
            <w:pPr>
              <w:pStyle w:val="TableParagraph"/>
              <w:ind w:left="31" w:right="11"/>
              <w:jc w:val="center"/>
              <w:rPr>
                <w:sz w:val="24"/>
              </w:rPr>
            </w:pPr>
            <w:r>
              <w:rPr>
                <w:sz w:val="24"/>
              </w:rPr>
              <w:t>Y557</w:t>
            </w:r>
          </w:p>
        </w:tc>
        <w:tc>
          <w:tcPr>
            <w:tcW w:w="4720" w:type="dxa"/>
          </w:tcPr>
          <w:p w:rsidR="00937888" w:rsidRDefault="00EC7B47">
            <w:pPr>
              <w:pStyle w:val="TableParagraph"/>
              <w:spacing w:line="261" w:lineRule="auto"/>
              <w:ind w:right="227"/>
              <w:rPr>
                <w:sz w:val="24"/>
              </w:rPr>
            </w:pPr>
            <w:r>
              <w:rPr>
                <w:sz w:val="24"/>
              </w:rPr>
              <w:t>Thuốc khác và không xác định tác dụng trước hết lên hệ hô hấp</w:t>
            </w:r>
          </w:p>
        </w:tc>
        <w:tc>
          <w:tcPr>
            <w:tcW w:w="5040" w:type="dxa"/>
          </w:tcPr>
          <w:p w:rsidR="00937888" w:rsidRDefault="00EC7B47">
            <w:pPr>
              <w:pStyle w:val="TableParagraph"/>
              <w:spacing w:line="261" w:lineRule="auto"/>
              <w:ind w:right="263"/>
              <w:rPr>
                <w:sz w:val="24"/>
              </w:rPr>
            </w:pPr>
            <w:r>
              <w:rPr>
                <w:sz w:val="24"/>
              </w:rPr>
              <w:t xml:space="preserve">Other </w:t>
            </w:r>
            <w:r>
              <w:rPr>
                <w:spacing w:val="-3"/>
                <w:sz w:val="24"/>
              </w:rPr>
              <w:t xml:space="preserve">and unspecified </w:t>
            </w:r>
            <w:r>
              <w:rPr>
                <w:spacing w:val="-4"/>
                <w:sz w:val="24"/>
              </w:rPr>
              <w:t xml:space="preserve">agents primarily </w:t>
            </w:r>
            <w:r>
              <w:rPr>
                <w:spacing w:val="-5"/>
                <w:sz w:val="24"/>
              </w:rPr>
              <w:t xml:space="preserve">acting </w:t>
            </w:r>
            <w:r>
              <w:rPr>
                <w:sz w:val="24"/>
              </w:rPr>
              <w:t xml:space="preserve">on </w:t>
            </w:r>
            <w:r>
              <w:rPr>
                <w:spacing w:val="-3"/>
                <w:sz w:val="24"/>
              </w:rPr>
              <w:t xml:space="preserve">the </w:t>
            </w:r>
            <w:r>
              <w:rPr>
                <w:sz w:val="24"/>
              </w:rPr>
              <w:t>respiratory system</w:t>
            </w:r>
          </w:p>
        </w:tc>
      </w:tr>
      <w:tr w:rsidR="00937888">
        <w:trPr>
          <w:trHeight w:val="620"/>
        </w:trPr>
        <w:tc>
          <w:tcPr>
            <w:tcW w:w="1000" w:type="dxa"/>
          </w:tcPr>
          <w:p w:rsidR="00937888" w:rsidRDefault="00EC7B47">
            <w:pPr>
              <w:pStyle w:val="TableParagraph"/>
              <w:ind w:left="31" w:right="11"/>
              <w:jc w:val="center"/>
              <w:rPr>
                <w:sz w:val="24"/>
              </w:rPr>
            </w:pPr>
            <w:r>
              <w:rPr>
                <w:sz w:val="24"/>
              </w:rPr>
              <w:t>Y560</w:t>
            </w:r>
          </w:p>
        </w:tc>
        <w:tc>
          <w:tcPr>
            <w:tcW w:w="4720" w:type="dxa"/>
          </w:tcPr>
          <w:p w:rsidR="00937888" w:rsidRDefault="00EC7B47">
            <w:pPr>
              <w:pStyle w:val="TableParagraph"/>
              <w:spacing w:line="261" w:lineRule="auto"/>
              <w:ind w:right="272"/>
              <w:rPr>
                <w:sz w:val="24"/>
              </w:rPr>
            </w:pPr>
            <w:r>
              <w:rPr>
                <w:sz w:val="24"/>
              </w:rPr>
              <w:t xml:space="preserve">Thuốc </w:t>
            </w:r>
            <w:r>
              <w:rPr>
                <w:spacing w:val="-5"/>
                <w:sz w:val="24"/>
              </w:rPr>
              <w:t xml:space="preserve">tại </w:t>
            </w:r>
            <w:r>
              <w:rPr>
                <w:spacing w:val="-3"/>
                <w:sz w:val="24"/>
              </w:rPr>
              <w:t xml:space="preserve">chỗ </w:t>
            </w:r>
            <w:r>
              <w:rPr>
                <w:sz w:val="24"/>
              </w:rPr>
              <w:t xml:space="preserve">chống </w:t>
            </w:r>
            <w:r>
              <w:rPr>
                <w:spacing w:val="-4"/>
                <w:sz w:val="24"/>
              </w:rPr>
              <w:t xml:space="preserve">nấm, </w:t>
            </w:r>
            <w:r>
              <w:rPr>
                <w:sz w:val="24"/>
              </w:rPr>
              <w:t xml:space="preserve">chống </w:t>
            </w:r>
            <w:r>
              <w:rPr>
                <w:spacing w:val="-3"/>
                <w:sz w:val="24"/>
              </w:rPr>
              <w:t xml:space="preserve">nhiễm </w:t>
            </w:r>
            <w:r>
              <w:rPr>
                <w:spacing w:val="-5"/>
                <w:sz w:val="24"/>
              </w:rPr>
              <w:t xml:space="preserve">khuẩn </w:t>
            </w:r>
            <w:r>
              <w:rPr>
                <w:sz w:val="24"/>
              </w:rPr>
              <w:t xml:space="preserve">và chống </w:t>
            </w:r>
            <w:r>
              <w:rPr>
                <w:spacing w:val="-5"/>
                <w:sz w:val="24"/>
              </w:rPr>
              <w:t xml:space="preserve">viêm,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ind w:right="732"/>
              <w:rPr>
                <w:sz w:val="24"/>
              </w:rPr>
            </w:pPr>
            <w:r>
              <w:rPr>
                <w:spacing w:val="-5"/>
                <w:sz w:val="24"/>
              </w:rPr>
              <w:t xml:space="preserve">Local </w:t>
            </w:r>
            <w:r>
              <w:rPr>
                <w:spacing w:val="-4"/>
                <w:sz w:val="24"/>
              </w:rPr>
              <w:t xml:space="preserve">antifungal, anti-infective </w:t>
            </w:r>
            <w:r>
              <w:rPr>
                <w:spacing w:val="-3"/>
                <w:sz w:val="24"/>
              </w:rPr>
              <w:t xml:space="preserve">and </w:t>
            </w:r>
            <w:r>
              <w:rPr>
                <w:spacing w:val="-5"/>
                <w:sz w:val="24"/>
              </w:rPr>
              <w:t xml:space="preserve">anti- inflammatory </w:t>
            </w:r>
            <w:r>
              <w:rPr>
                <w:sz w:val="24"/>
              </w:rPr>
              <w:t xml:space="preserve">drugs, not elsewhere </w:t>
            </w:r>
            <w:r>
              <w:rPr>
                <w:spacing w:val="-3"/>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Y561</w:t>
            </w:r>
          </w:p>
        </w:tc>
        <w:tc>
          <w:tcPr>
            <w:tcW w:w="4720" w:type="dxa"/>
          </w:tcPr>
          <w:p w:rsidR="00937888" w:rsidRDefault="00EC7B47">
            <w:pPr>
              <w:pStyle w:val="TableParagraph"/>
              <w:rPr>
                <w:sz w:val="24"/>
              </w:rPr>
            </w:pPr>
            <w:r>
              <w:rPr>
                <w:sz w:val="24"/>
              </w:rPr>
              <w:t>Chống ngứa</w:t>
            </w:r>
          </w:p>
        </w:tc>
        <w:tc>
          <w:tcPr>
            <w:tcW w:w="5040" w:type="dxa"/>
          </w:tcPr>
          <w:p w:rsidR="00937888" w:rsidRDefault="00EC7B47">
            <w:pPr>
              <w:pStyle w:val="TableParagraph"/>
              <w:rPr>
                <w:sz w:val="24"/>
              </w:rPr>
            </w:pPr>
            <w:r>
              <w:rPr>
                <w:sz w:val="24"/>
              </w:rPr>
              <w:t>Antipruritics</w:t>
            </w:r>
          </w:p>
        </w:tc>
      </w:tr>
      <w:tr w:rsidR="00937888">
        <w:trPr>
          <w:trHeight w:val="300"/>
        </w:trPr>
        <w:tc>
          <w:tcPr>
            <w:tcW w:w="1000" w:type="dxa"/>
          </w:tcPr>
          <w:p w:rsidR="00937888" w:rsidRDefault="00EC7B47">
            <w:pPr>
              <w:pStyle w:val="TableParagraph"/>
              <w:ind w:left="31" w:right="11"/>
              <w:jc w:val="center"/>
              <w:rPr>
                <w:sz w:val="24"/>
              </w:rPr>
            </w:pPr>
            <w:r>
              <w:rPr>
                <w:sz w:val="24"/>
              </w:rPr>
              <w:t>Y562</w:t>
            </w:r>
          </w:p>
        </w:tc>
        <w:tc>
          <w:tcPr>
            <w:tcW w:w="4720" w:type="dxa"/>
          </w:tcPr>
          <w:p w:rsidR="00937888" w:rsidRDefault="00EC7B47">
            <w:pPr>
              <w:pStyle w:val="TableParagraph"/>
              <w:rPr>
                <w:sz w:val="24"/>
              </w:rPr>
            </w:pPr>
            <w:r>
              <w:rPr>
                <w:sz w:val="24"/>
              </w:rPr>
              <w:t>Gây se tại chỗ, tẩy tại chỗ</w:t>
            </w:r>
          </w:p>
        </w:tc>
        <w:tc>
          <w:tcPr>
            <w:tcW w:w="5040" w:type="dxa"/>
          </w:tcPr>
          <w:p w:rsidR="00937888" w:rsidRDefault="00EC7B47">
            <w:pPr>
              <w:pStyle w:val="TableParagraph"/>
              <w:rPr>
                <w:sz w:val="24"/>
              </w:rPr>
            </w:pPr>
            <w:r>
              <w:rPr>
                <w:sz w:val="24"/>
              </w:rPr>
              <w:t>Local astringents and local detergents</w:t>
            </w:r>
          </w:p>
        </w:tc>
      </w:tr>
      <w:tr w:rsidR="00937888">
        <w:trPr>
          <w:trHeight w:val="300"/>
        </w:trPr>
        <w:tc>
          <w:tcPr>
            <w:tcW w:w="1000" w:type="dxa"/>
          </w:tcPr>
          <w:p w:rsidR="00937888" w:rsidRDefault="00EC7B47">
            <w:pPr>
              <w:pStyle w:val="TableParagraph"/>
              <w:ind w:left="31" w:right="11"/>
              <w:jc w:val="center"/>
              <w:rPr>
                <w:sz w:val="24"/>
              </w:rPr>
            </w:pPr>
            <w:r>
              <w:rPr>
                <w:sz w:val="24"/>
              </w:rPr>
              <w:t>Y563</w:t>
            </w:r>
          </w:p>
        </w:tc>
        <w:tc>
          <w:tcPr>
            <w:tcW w:w="4720" w:type="dxa"/>
          </w:tcPr>
          <w:p w:rsidR="00937888" w:rsidRDefault="00EC7B47">
            <w:pPr>
              <w:pStyle w:val="TableParagraph"/>
              <w:rPr>
                <w:sz w:val="24"/>
              </w:rPr>
            </w:pPr>
            <w:r>
              <w:rPr>
                <w:sz w:val="24"/>
              </w:rPr>
              <w:t>Làm mềm, làm dịu, bảo vệ</w:t>
            </w:r>
          </w:p>
        </w:tc>
        <w:tc>
          <w:tcPr>
            <w:tcW w:w="5040" w:type="dxa"/>
          </w:tcPr>
          <w:p w:rsidR="00937888" w:rsidRDefault="00EC7B47">
            <w:pPr>
              <w:pStyle w:val="TableParagraph"/>
              <w:rPr>
                <w:sz w:val="24"/>
              </w:rPr>
            </w:pPr>
            <w:r>
              <w:rPr>
                <w:sz w:val="24"/>
              </w:rPr>
              <w:t>Emollients, demulcents and protectants</w:t>
            </w:r>
          </w:p>
        </w:tc>
      </w:tr>
      <w:tr w:rsidR="00937888">
        <w:trPr>
          <w:trHeight w:val="620"/>
        </w:trPr>
        <w:tc>
          <w:tcPr>
            <w:tcW w:w="1000" w:type="dxa"/>
          </w:tcPr>
          <w:p w:rsidR="00937888" w:rsidRDefault="00EC7B47">
            <w:pPr>
              <w:pStyle w:val="TableParagraph"/>
              <w:ind w:left="31" w:right="11"/>
              <w:jc w:val="center"/>
              <w:rPr>
                <w:sz w:val="24"/>
              </w:rPr>
            </w:pPr>
            <w:r>
              <w:rPr>
                <w:sz w:val="24"/>
              </w:rPr>
              <w:t>Y564</w:t>
            </w:r>
          </w:p>
        </w:tc>
        <w:tc>
          <w:tcPr>
            <w:tcW w:w="4720" w:type="dxa"/>
          </w:tcPr>
          <w:p w:rsidR="00937888" w:rsidRDefault="00EC7B47">
            <w:pPr>
              <w:pStyle w:val="TableParagraph"/>
              <w:spacing w:line="261" w:lineRule="auto"/>
              <w:rPr>
                <w:sz w:val="24"/>
              </w:rPr>
            </w:pPr>
            <w:r>
              <w:rPr>
                <w:sz w:val="24"/>
              </w:rPr>
              <w:t xml:space="preserve">Thuốc và </w:t>
            </w:r>
            <w:r>
              <w:rPr>
                <w:spacing w:val="-3"/>
                <w:sz w:val="24"/>
              </w:rPr>
              <w:t xml:space="preserve">chế </w:t>
            </w:r>
            <w:r>
              <w:rPr>
                <w:sz w:val="24"/>
              </w:rPr>
              <w:t xml:space="preserve">phẩm phân </w:t>
            </w:r>
            <w:r>
              <w:rPr>
                <w:spacing w:val="-4"/>
                <w:sz w:val="24"/>
              </w:rPr>
              <w:t xml:space="preserve">giải keratin, </w:t>
            </w:r>
            <w:r>
              <w:rPr>
                <w:spacing w:val="-5"/>
                <w:sz w:val="24"/>
              </w:rPr>
              <w:t xml:space="preserve">tạo </w:t>
            </w:r>
            <w:r>
              <w:rPr>
                <w:spacing w:val="-4"/>
                <w:sz w:val="24"/>
              </w:rPr>
              <w:t xml:space="preserve">keratin </w:t>
            </w:r>
            <w:r>
              <w:rPr>
                <w:sz w:val="24"/>
              </w:rPr>
              <w:t xml:space="preserve">và chữa </w:t>
            </w:r>
            <w:r>
              <w:rPr>
                <w:spacing w:val="-3"/>
                <w:sz w:val="24"/>
              </w:rPr>
              <w:t xml:space="preserve">tóc </w:t>
            </w:r>
            <w:r>
              <w:rPr>
                <w:sz w:val="24"/>
              </w:rPr>
              <w:t>khác</w:t>
            </w:r>
          </w:p>
        </w:tc>
        <w:tc>
          <w:tcPr>
            <w:tcW w:w="5040" w:type="dxa"/>
          </w:tcPr>
          <w:p w:rsidR="00937888" w:rsidRDefault="00EC7B47">
            <w:pPr>
              <w:pStyle w:val="TableParagraph"/>
              <w:spacing w:line="261" w:lineRule="auto"/>
              <w:rPr>
                <w:sz w:val="24"/>
              </w:rPr>
            </w:pPr>
            <w:r>
              <w:rPr>
                <w:spacing w:val="-3"/>
                <w:sz w:val="24"/>
              </w:rPr>
              <w:t xml:space="preserve">Keratolytics, </w:t>
            </w:r>
            <w:r>
              <w:rPr>
                <w:spacing w:val="-4"/>
                <w:sz w:val="24"/>
              </w:rPr>
              <w:t xml:space="preserve">keratoplastics </w:t>
            </w:r>
            <w:r>
              <w:rPr>
                <w:spacing w:val="-3"/>
                <w:sz w:val="24"/>
              </w:rPr>
              <w:t xml:space="preserve">and other </w:t>
            </w:r>
            <w:r>
              <w:rPr>
                <w:spacing w:val="-4"/>
                <w:sz w:val="24"/>
              </w:rPr>
              <w:t xml:space="preserve">hair </w:t>
            </w:r>
            <w:r>
              <w:rPr>
                <w:spacing w:val="-5"/>
                <w:sz w:val="24"/>
              </w:rPr>
              <w:t xml:space="preserve">treatment </w:t>
            </w:r>
            <w:r>
              <w:rPr>
                <w:sz w:val="24"/>
              </w:rPr>
              <w:t xml:space="preserve">drugs </w:t>
            </w:r>
            <w:r>
              <w:rPr>
                <w:spacing w:val="-3"/>
                <w:sz w:val="24"/>
              </w:rPr>
              <w:t>and preparations</w:t>
            </w:r>
          </w:p>
        </w:tc>
      </w:tr>
      <w:tr w:rsidR="00937888">
        <w:trPr>
          <w:trHeight w:val="300"/>
        </w:trPr>
        <w:tc>
          <w:tcPr>
            <w:tcW w:w="1000" w:type="dxa"/>
          </w:tcPr>
          <w:p w:rsidR="00937888" w:rsidRDefault="00EC7B47">
            <w:pPr>
              <w:pStyle w:val="TableParagraph"/>
              <w:ind w:left="31" w:right="11"/>
              <w:jc w:val="center"/>
              <w:rPr>
                <w:sz w:val="24"/>
              </w:rPr>
            </w:pPr>
            <w:r>
              <w:rPr>
                <w:sz w:val="24"/>
              </w:rPr>
              <w:t>Y565</w:t>
            </w:r>
          </w:p>
        </w:tc>
        <w:tc>
          <w:tcPr>
            <w:tcW w:w="4720" w:type="dxa"/>
          </w:tcPr>
          <w:p w:rsidR="00937888" w:rsidRDefault="00EC7B47">
            <w:pPr>
              <w:pStyle w:val="TableParagraph"/>
              <w:rPr>
                <w:sz w:val="24"/>
              </w:rPr>
            </w:pPr>
            <w:r>
              <w:rPr>
                <w:sz w:val="24"/>
              </w:rPr>
              <w:t>Thuốc và chế phẩm nhãn khoa</w:t>
            </w:r>
          </w:p>
        </w:tc>
        <w:tc>
          <w:tcPr>
            <w:tcW w:w="5040" w:type="dxa"/>
          </w:tcPr>
          <w:p w:rsidR="00937888" w:rsidRDefault="00EC7B47">
            <w:pPr>
              <w:pStyle w:val="TableParagraph"/>
              <w:rPr>
                <w:sz w:val="24"/>
              </w:rPr>
            </w:pPr>
            <w:r>
              <w:rPr>
                <w:sz w:val="24"/>
              </w:rPr>
              <w:t>Ophthalmological drugs and preparations</w:t>
            </w:r>
          </w:p>
        </w:tc>
      </w:tr>
      <w:tr w:rsidR="00937888">
        <w:trPr>
          <w:trHeight w:val="300"/>
        </w:trPr>
        <w:tc>
          <w:tcPr>
            <w:tcW w:w="1000" w:type="dxa"/>
          </w:tcPr>
          <w:p w:rsidR="00937888" w:rsidRDefault="00EC7B47">
            <w:pPr>
              <w:pStyle w:val="TableParagraph"/>
              <w:ind w:left="31" w:right="11"/>
              <w:jc w:val="center"/>
              <w:rPr>
                <w:sz w:val="24"/>
              </w:rPr>
            </w:pPr>
            <w:r>
              <w:rPr>
                <w:sz w:val="24"/>
              </w:rPr>
              <w:t>Y566</w:t>
            </w:r>
          </w:p>
        </w:tc>
        <w:tc>
          <w:tcPr>
            <w:tcW w:w="4720" w:type="dxa"/>
          </w:tcPr>
          <w:p w:rsidR="00937888" w:rsidRDefault="00EC7B47">
            <w:pPr>
              <w:pStyle w:val="TableParagraph"/>
              <w:rPr>
                <w:sz w:val="24"/>
              </w:rPr>
            </w:pPr>
            <w:r>
              <w:rPr>
                <w:sz w:val="24"/>
              </w:rPr>
              <w:t>Thuốc và chế phẩm tai mũi họng</w:t>
            </w:r>
          </w:p>
        </w:tc>
        <w:tc>
          <w:tcPr>
            <w:tcW w:w="5040" w:type="dxa"/>
          </w:tcPr>
          <w:p w:rsidR="00937888" w:rsidRDefault="00EC7B47">
            <w:pPr>
              <w:pStyle w:val="TableParagraph"/>
              <w:rPr>
                <w:sz w:val="24"/>
              </w:rPr>
            </w:pPr>
            <w:r>
              <w:rPr>
                <w:sz w:val="24"/>
              </w:rPr>
              <w:t>Otorhinolaryngological drugs and preparations</w:t>
            </w:r>
          </w:p>
        </w:tc>
      </w:tr>
      <w:tr w:rsidR="00937888">
        <w:trPr>
          <w:trHeight w:val="300"/>
        </w:trPr>
        <w:tc>
          <w:tcPr>
            <w:tcW w:w="1000" w:type="dxa"/>
          </w:tcPr>
          <w:p w:rsidR="00937888" w:rsidRDefault="00EC7B47">
            <w:pPr>
              <w:pStyle w:val="TableParagraph"/>
              <w:ind w:left="31" w:right="11"/>
              <w:jc w:val="center"/>
              <w:rPr>
                <w:sz w:val="24"/>
              </w:rPr>
            </w:pPr>
            <w:r>
              <w:rPr>
                <w:sz w:val="24"/>
              </w:rPr>
              <w:t>Y567</w:t>
            </w:r>
          </w:p>
        </w:tc>
        <w:tc>
          <w:tcPr>
            <w:tcW w:w="4720" w:type="dxa"/>
          </w:tcPr>
          <w:p w:rsidR="00937888" w:rsidRDefault="00EC7B47">
            <w:pPr>
              <w:pStyle w:val="TableParagraph"/>
              <w:rPr>
                <w:sz w:val="24"/>
              </w:rPr>
            </w:pPr>
            <w:r>
              <w:rPr>
                <w:sz w:val="24"/>
              </w:rPr>
              <w:t>Thuốc răng dùng tại chỗ</w:t>
            </w:r>
          </w:p>
        </w:tc>
        <w:tc>
          <w:tcPr>
            <w:tcW w:w="5040" w:type="dxa"/>
          </w:tcPr>
          <w:p w:rsidR="00937888" w:rsidRDefault="00EC7B47">
            <w:pPr>
              <w:pStyle w:val="TableParagraph"/>
              <w:rPr>
                <w:sz w:val="24"/>
              </w:rPr>
            </w:pPr>
            <w:r>
              <w:rPr>
                <w:sz w:val="24"/>
              </w:rPr>
              <w:t>Dental drugs, topically applied</w:t>
            </w:r>
          </w:p>
        </w:tc>
      </w:tr>
      <w:tr w:rsidR="00937888">
        <w:trPr>
          <w:trHeight w:val="300"/>
        </w:trPr>
        <w:tc>
          <w:tcPr>
            <w:tcW w:w="1000" w:type="dxa"/>
          </w:tcPr>
          <w:p w:rsidR="00937888" w:rsidRDefault="00EC7B47">
            <w:pPr>
              <w:pStyle w:val="TableParagraph"/>
              <w:ind w:left="31" w:right="11"/>
              <w:jc w:val="center"/>
              <w:rPr>
                <w:sz w:val="24"/>
              </w:rPr>
            </w:pPr>
            <w:r>
              <w:rPr>
                <w:sz w:val="24"/>
              </w:rPr>
              <w:t>Y568</w:t>
            </w:r>
          </w:p>
        </w:tc>
        <w:tc>
          <w:tcPr>
            <w:tcW w:w="4720" w:type="dxa"/>
          </w:tcPr>
          <w:p w:rsidR="00937888" w:rsidRDefault="00EC7B47">
            <w:pPr>
              <w:pStyle w:val="TableParagraph"/>
              <w:rPr>
                <w:sz w:val="24"/>
              </w:rPr>
            </w:pPr>
            <w:r>
              <w:rPr>
                <w:sz w:val="24"/>
              </w:rPr>
              <w:t>Các thuốc tại chỗ khác</w:t>
            </w:r>
          </w:p>
        </w:tc>
        <w:tc>
          <w:tcPr>
            <w:tcW w:w="5040" w:type="dxa"/>
          </w:tcPr>
          <w:p w:rsidR="00937888" w:rsidRDefault="00EC7B47">
            <w:pPr>
              <w:pStyle w:val="TableParagraph"/>
              <w:rPr>
                <w:sz w:val="24"/>
              </w:rPr>
            </w:pPr>
            <w:r>
              <w:rPr>
                <w:sz w:val="24"/>
              </w:rPr>
              <w:t>Other topical agents</w:t>
            </w:r>
          </w:p>
        </w:tc>
      </w:tr>
      <w:tr w:rsidR="00937888">
        <w:trPr>
          <w:trHeight w:val="300"/>
        </w:trPr>
        <w:tc>
          <w:tcPr>
            <w:tcW w:w="1000" w:type="dxa"/>
          </w:tcPr>
          <w:p w:rsidR="00937888" w:rsidRDefault="00EC7B47">
            <w:pPr>
              <w:pStyle w:val="TableParagraph"/>
              <w:ind w:left="31" w:right="11"/>
              <w:jc w:val="center"/>
              <w:rPr>
                <w:sz w:val="24"/>
              </w:rPr>
            </w:pPr>
            <w:r>
              <w:rPr>
                <w:sz w:val="24"/>
              </w:rPr>
              <w:t>Y569</w:t>
            </w:r>
          </w:p>
        </w:tc>
        <w:tc>
          <w:tcPr>
            <w:tcW w:w="4720" w:type="dxa"/>
          </w:tcPr>
          <w:p w:rsidR="00937888" w:rsidRDefault="00EC7B47">
            <w:pPr>
              <w:pStyle w:val="TableParagraph"/>
              <w:rPr>
                <w:sz w:val="24"/>
              </w:rPr>
            </w:pPr>
            <w:r>
              <w:rPr>
                <w:sz w:val="24"/>
              </w:rPr>
              <w:t>Thuốc tại chỗ không xác định</w:t>
            </w:r>
          </w:p>
        </w:tc>
        <w:tc>
          <w:tcPr>
            <w:tcW w:w="5040" w:type="dxa"/>
          </w:tcPr>
          <w:p w:rsidR="00937888" w:rsidRDefault="00EC7B47">
            <w:pPr>
              <w:pStyle w:val="TableParagraph"/>
              <w:rPr>
                <w:sz w:val="24"/>
              </w:rPr>
            </w:pPr>
            <w:r>
              <w:rPr>
                <w:sz w:val="24"/>
              </w:rPr>
              <w:t>Topical agent, unspecified</w:t>
            </w:r>
          </w:p>
        </w:tc>
      </w:tr>
      <w:tr w:rsidR="00937888">
        <w:trPr>
          <w:trHeight w:val="300"/>
        </w:trPr>
        <w:tc>
          <w:tcPr>
            <w:tcW w:w="1000" w:type="dxa"/>
          </w:tcPr>
          <w:p w:rsidR="00937888" w:rsidRDefault="00EC7B47">
            <w:pPr>
              <w:pStyle w:val="TableParagraph"/>
              <w:ind w:left="31" w:right="11"/>
              <w:jc w:val="center"/>
              <w:rPr>
                <w:sz w:val="24"/>
              </w:rPr>
            </w:pPr>
            <w:r>
              <w:rPr>
                <w:sz w:val="24"/>
              </w:rPr>
              <w:t>Y570</w:t>
            </w:r>
          </w:p>
        </w:tc>
        <w:tc>
          <w:tcPr>
            <w:tcW w:w="4720" w:type="dxa"/>
          </w:tcPr>
          <w:p w:rsidR="00937888" w:rsidRDefault="00EC7B47">
            <w:pPr>
              <w:pStyle w:val="TableParagraph"/>
              <w:rPr>
                <w:sz w:val="24"/>
              </w:rPr>
            </w:pPr>
            <w:r>
              <w:rPr>
                <w:sz w:val="24"/>
              </w:rPr>
              <w:t>Giảm ngon miệng (làm chán ăn)</w:t>
            </w:r>
          </w:p>
        </w:tc>
        <w:tc>
          <w:tcPr>
            <w:tcW w:w="5040" w:type="dxa"/>
          </w:tcPr>
          <w:p w:rsidR="00937888" w:rsidRDefault="00EC7B47">
            <w:pPr>
              <w:pStyle w:val="TableParagraph"/>
              <w:rPr>
                <w:sz w:val="24"/>
              </w:rPr>
            </w:pPr>
            <w:r>
              <w:rPr>
                <w:sz w:val="24"/>
              </w:rPr>
              <w:t>Appetite depressants [anorectics]</w:t>
            </w:r>
          </w:p>
        </w:tc>
      </w:tr>
      <w:tr w:rsidR="00937888">
        <w:trPr>
          <w:trHeight w:val="300"/>
        </w:trPr>
        <w:tc>
          <w:tcPr>
            <w:tcW w:w="1000" w:type="dxa"/>
          </w:tcPr>
          <w:p w:rsidR="00937888" w:rsidRDefault="00EC7B47">
            <w:pPr>
              <w:pStyle w:val="TableParagraph"/>
              <w:ind w:left="31" w:right="11"/>
              <w:jc w:val="center"/>
              <w:rPr>
                <w:sz w:val="24"/>
              </w:rPr>
            </w:pPr>
            <w:r>
              <w:rPr>
                <w:sz w:val="24"/>
              </w:rPr>
              <w:t>Y571</w:t>
            </w:r>
          </w:p>
        </w:tc>
        <w:tc>
          <w:tcPr>
            <w:tcW w:w="4720" w:type="dxa"/>
          </w:tcPr>
          <w:p w:rsidR="00937888" w:rsidRDefault="00EC7B47">
            <w:pPr>
              <w:pStyle w:val="TableParagraph"/>
              <w:rPr>
                <w:sz w:val="24"/>
              </w:rPr>
            </w:pPr>
            <w:r>
              <w:rPr>
                <w:sz w:val="24"/>
              </w:rPr>
              <w:t>Thuốc hướng mỡ</w:t>
            </w:r>
          </w:p>
        </w:tc>
        <w:tc>
          <w:tcPr>
            <w:tcW w:w="5040" w:type="dxa"/>
          </w:tcPr>
          <w:p w:rsidR="00937888" w:rsidRDefault="00EC7B47">
            <w:pPr>
              <w:pStyle w:val="TableParagraph"/>
              <w:rPr>
                <w:sz w:val="24"/>
              </w:rPr>
            </w:pPr>
            <w:r>
              <w:rPr>
                <w:sz w:val="24"/>
              </w:rPr>
              <w:t>Lipotropic drugs</w:t>
            </w:r>
          </w:p>
        </w:tc>
      </w:tr>
      <w:tr w:rsidR="00937888">
        <w:trPr>
          <w:trHeight w:val="620"/>
        </w:trPr>
        <w:tc>
          <w:tcPr>
            <w:tcW w:w="1000" w:type="dxa"/>
          </w:tcPr>
          <w:p w:rsidR="00937888" w:rsidRDefault="00EC7B47">
            <w:pPr>
              <w:pStyle w:val="TableParagraph"/>
              <w:ind w:left="31" w:right="11"/>
              <w:jc w:val="center"/>
              <w:rPr>
                <w:sz w:val="24"/>
              </w:rPr>
            </w:pPr>
            <w:r>
              <w:rPr>
                <w:sz w:val="24"/>
              </w:rPr>
              <w:t>Y572</w:t>
            </w:r>
          </w:p>
        </w:tc>
        <w:tc>
          <w:tcPr>
            <w:tcW w:w="4720" w:type="dxa"/>
          </w:tcPr>
          <w:p w:rsidR="00937888" w:rsidRDefault="00EC7B47">
            <w:pPr>
              <w:pStyle w:val="TableParagraph"/>
              <w:spacing w:line="261" w:lineRule="auto"/>
              <w:rPr>
                <w:sz w:val="24"/>
              </w:rPr>
            </w:pPr>
            <w:r>
              <w:rPr>
                <w:sz w:val="24"/>
              </w:rPr>
              <w:t xml:space="preserve">Chất </w:t>
            </w:r>
            <w:r>
              <w:rPr>
                <w:spacing w:val="-4"/>
                <w:sz w:val="24"/>
              </w:rPr>
              <w:t xml:space="preserve">giải </w:t>
            </w:r>
            <w:r>
              <w:rPr>
                <w:sz w:val="24"/>
              </w:rPr>
              <w:t xml:space="preserve">độc và </w:t>
            </w:r>
            <w:r>
              <w:rPr>
                <w:spacing w:val="-4"/>
                <w:sz w:val="24"/>
              </w:rPr>
              <w:t xml:space="preserve">chất </w:t>
            </w:r>
            <w:r>
              <w:rPr>
                <w:spacing w:val="-5"/>
                <w:sz w:val="24"/>
              </w:rPr>
              <w:t xml:space="preserve">chelating, </w:t>
            </w:r>
            <w:r>
              <w:rPr>
                <w:sz w:val="24"/>
              </w:rPr>
              <w:t xml:space="preserve">không phân </w:t>
            </w:r>
            <w:r>
              <w:rPr>
                <w:spacing w:val="-4"/>
                <w:sz w:val="24"/>
              </w:rPr>
              <w:t xml:space="preserve">loại </w:t>
            </w:r>
            <w:r>
              <w:rPr>
                <w:spacing w:val="-3"/>
                <w:sz w:val="24"/>
              </w:rPr>
              <w:t xml:space="preserve">nơi </w:t>
            </w:r>
            <w:r>
              <w:rPr>
                <w:sz w:val="24"/>
              </w:rPr>
              <w:t>khác</w:t>
            </w:r>
          </w:p>
        </w:tc>
        <w:tc>
          <w:tcPr>
            <w:tcW w:w="5040" w:type="dxa"/>
          </w:tcPr>
          <w:p w:rsidR="00937888" w:rsidRDefault="00EC7B47">
            <w:pPr>
              <w:pStyle w:val="TableParagraph"/>
              <w:spacing w:line="261" w:lineRule="auto"/>
              <w:rPr>
                <w:sz w:val="24"/>
              </w:rPr>
            </w:pPr>
            <w:r>
              <w:rPr>
                <w:spacing w:val="-3"/>
                <w:sz w:val="24"/>
              </w:rPr>
              <w:t xml:space="preserve">Antidotes and </w:t>
            </w:r>
            <w:r>
              <w:rPr>
                <w:spacing w:val="-5"/>
                <w:sz w:val="24"/>
              </w:rPr>
              <w:t xml:space="preserve">chelating </w:t>
            </w:r>
            <w:r>
              <w:rPr>
                <w:spacing w:val="-3"/>
                <w:sz w:val="24"/>
              </w:rPr>
              <w:t xml:space="preserve">agents, </w:t>
            </w:r>
            <w:r>
              <w:rPr>
                <w:sz w:val="24"/>
              </w:rPr>
              <w:t xml:space="preserve">not elsewhere </w:t>
            </w:r>
            <w:r>
              <w:rPr>
                <w:spacing w:val="-4"/>
                <w:sz w:val="24"/>
              </w:rPr>
              <w:t>classified</w:t>
            </w:r>
          </w:p>
        </w:tc>
      </w:tr>
      <w:tr w:rsidR="00937888">
        <w:trPr>
          <w:trHeight w:val="300"/>
        </w:trPr>
        <w:tc>
          <w:tcPr>
            <w:tcW w:w="1000" w:type="dxa"/>
          </w:tcPr>
          <w:p w:rsidR="00937888" w:rsidRDefault="00EC7B47">
            <w:pPr>
              <w:pStyle w:val="TableParagraph"/>
              <w:ind w:left="31" w:right="11"/>
              <w:jc w:val="center"/>
              <w:rPr>
                <w:sz w:val="24"/>
              </w:rPr>
            </w:pPr>
            <w:r>
              <w:rPr>
                <w:sz w:val="24"/>
              </w:rPr>
              <w:t>Y573</w:t>
            </w:r>
          </w:p>
        </w:tc>
        <w:tc>
          <w:tcPr>
            <w:tcW w:w="4720" w:type="dxa"/>
          </w:tcPr>
          <w:p w:rsidR="00937888" w:rsidRDefault="00EC7B47">
            <w:pPr>
              <w:pStyle w:val="TableParagraph"/>
              <w:rPr>
                <w:sz w:val="24"/>
              </w:rPr>
            </w:pPr>
            <w:r>
              <w:rPr>
                <w:sz w:val="24"/>
              </w:rPr>
              <w:t>Thuốc giải rượu</w:t>
            </w:r>
          </w:p>
        </w:tc>
        <w:tc>
          <w:tcPr>
            <w:tcW w:w="5040" w:type="dxa"/>
          </w:tcPr>
          <w:p w:rsidR="00937888" w:rsidRDefault="00EC7B47">
            <w:pPr>
              <w:pStyle w:val="TableParagraph"/>
              <w:rPr>
                <w:sz w:val="24"/>
              </w:rPr>
            </w:pPr>
            <w:r>
              <w:rPr>
                <w:sz w:val="24"/>
              </w:rPr>
              <w:t>Alcohol deterrents</w:t>
            </w:r>
          </w:p>
        </w:tc>
      </w:tr>
      <w:tr w:rsidR="00937888">
        <w:trPr>
          <w:trHeight w:val="300"/>
        </w:trPr>
        <w:tc>
          <w:tcPr>
            <w:tcW w:w="1000" w:type="dxa"/>
          </w:tcPr>
          <w:p w:rsidR="00937888" w:rsidRDefault="00EC7B47">
            <w:pPr>
              <w:pStyle w:val="TableParagraph"/>
              <w:ind w:left="31" w:right="11"/>
              <w:jc w:val="center"/>
              <w:rPr>
                <w:sz w:val="24"/>
              </w:rPr>
            </w:pPr>
            <w:r>
              <w:rPr>
                <w:sz w:val="24"/>
              </w:rPr>
              <w:t>Y574</w:t>
            </w:r>
          </w:p>
        </w:tc>
        <w:tc>
          <w:tcPr>
            <w:tcW w:w="4720" w:type="dxa"/>
          </w:tcPr>
          <w:p w:rsidR="00937888" w:rsidRDefault="00EC7B47">
            <w:pPr>
              <w:pStyle w:val="TableParagraph"/>
              <w:rPr>
                <w:sz w:val="24"/>
              </w:rPr>
            </w:pPr>
            <w:r>
              <w:rPr>
                <w:sz w:val="24"/>
              </w:rPr>
              <w:t>Tá dược</w:t>
            </w:r>
          </w:p>
        </w:tc>
        <w:tc>
          <w:tcPr>
            <w:tcW w:w="5040" w:type="dxa"/>
          </w:tcPr>
          <w:p w:rsidR="00937888" w:rsidRDefault="00EC7B47">
            <w:pPr>
              <w:pStyle w:val="TableParagraph"/>
              <w:rPr>
                <w:sz w:val="24"/>
              </w:rPr>
            </w:pPr>
            <w:r>
              <w:rPr>
                <w:sz w:val="24"/>
              </w:rPr>
              <w:t>Pharmaceutical excipients</w:t>
            </w:r>
          </w:p>
        </w:tc>
      </w:tr>
      <w:tr w:rsidR="00937888">
        <w:trPr>
          <w:trHeight w:val="300"/>
        </w:trPr>
        <w:tc>
          <w:tcPr>
            <w:tcW w:w="1000" w:type="dxa"/>
          </w:tcPr>
          <w:p w:rsidR="00937888" w:rsidRDefault="00EC7B47">
            <w:pPr>
              <w:pStyle w:val="TableParagraph"/>
              <w:ind w:left="31" w:right="11"/>
              <w:jc w:val="center"/>
              <w:rPr>
                <w:sz w:val="24"/>
              </w:rPr>
            </w:pPr>
            <w:r>
              <w:rPr>
                <w:sz w:val="24"/>
              </w:rPr>
              <w:t>Y575</w:t>
            </w:r>
          </w:p>
        </w:tc>
        <w:tc>
          <w:tcPr>
            <w:tcW w:w="4720" w:type="dxa"/>
          </w:tcPr>
          <w:p w:rsidR="00937888" w:rsidRDefault="00EC7B47">
            <w:pPr>
              <w:pStyle w:val="TableParagraph"/>
              <w:rPr>
                <w:sz w:val="24"/>
              </w:rPr>
            </w:pPr>
            <w:r>
              <w:rPr>
                <w:sz w:val="24"/>
              </w:rPr>
              <w:t>Chất cản quang</w:t>
            </w:r>
          </w:p>
        </w:tc>
        <w:tc>
          <w:tcPr>
            <w:tcW w:w="5040" w:type="dxa"/>
          </w:tcPr>
          <w:p w:rsidR="00937888" w:rsidRDefault="00EC7B47">
            <w:pPr>
              <w:pStyle w:val="TableParagraph"/>
              <w:rPr>
                <w:sz w:val="24"/>
              </w:rPr>
            </w:pPr>
            <w:r>
              <w:rPr>
                <w:sz w:val="24"/>
              </w:rPr>
              <w:t>X-ray contrast media</w:t>
            </w:r>
          </w:p>
        </w:tc>
      </w:tr>
      <w:tr w:rsidR="00937888">
        <w:trPr>
          <w:trHeight w:val="300"/>
        </w:trPr>
        <w:tc>
          <w:tcPr>
            <w:tcW w:w="1000" w:type="dxa"/>
          </w:tcPr>
          <w:p w:rsidR="00937888" w:rsidRDefault="00EC7B47">
            <w:pPr>
              <w:pStyle w:val="TableParagraph"/>
              <w:ind w:left="31" w:right="11"/>
              <w:jc w:val="center"/>
              <w:rPr>
                <w:sz w:val="24"/>
              </w:rPr>
            </w:pPr>
            <w:r>
              <w:rPr>
                <w:sz w:val="24"/>
              </w:rPr>
              <w:t>Y576</w:t>
            </w:r>
          </w:p>
        </w:tc>
        <w:tc>
          <w:tcPr>
            <w:tcW w:w="4720" w:type="dxa"/>
          </w:tcPr>
          <w:p w:rsidR="00937888" w:rsidRDefault="00EC7B47">
            <w:pPr>
              <w:pStyle w:val="TableParagraph"/>
              <w:rPr>
                <w:sz w:val="24"/>
              </w:rPr>
            </w:pPr>
            <w:r>
              <w:rPr>
                <w:sz w:val="24"/>
              </w:rPr>
              <w:t>Các chất dùng để chẩn đoán khác</w:t>
            </w:r>
          </w:p>
        </w:tc>
        <w:tc>
          <w:tcPr>
            <w:tcW w:w="5040" w:type="dxa"/>
          </w:tcPr>
          <w:p w:rsidR="00937888" w:rsidRDefault="00EC7B47">
            <w:pPr>
              <w:pStyle w:val="TableParagraph"/>
              <w:rPr>
                <w:sz w:val="24"/>
              </w:rPr>
            </w:pPr>
            <w:r>
              <w:rPr>
                <w:sz w:val="24"/>
              </w:rPr>
              <w:t>Other diagnostic agents</w:t>
            </w:r>
          </w:p>
        </w:tc>
      </w:tr>
      <w:tr w:rsidR="00937888">
        <w:trPr>
          <w:trHeight w:val="300"/>
        </w:trPr>
        <w:tc>
          <w:tcPr>
            <w:tcW w:w="1000" w:type="dxa"/>
          </w:tcPr>
          <w:p w:rsidR="00937888" w:rsidRDefault="00EC7B47">
            <w:pPr>
              <w:pStyle w:val="TableParagraph"/>
              <w:ind w:left="31" w:right="11"/>
              <w:jc w:val="center"/>
              <w:rPr>
                <w:sz w:val="24"/>
              </w:rPr>
            </w:pPr>
            <w:r>
              <w:rPr>
                <w:sz w:val="24"/>
              </w:rPr>
              <w:t>Y577</w:t>
            </w:r>
          </w:p>
        </w:tc>
        <w:tc>
          <w:tcPr>
            <w:tcW w:w="4720" w:type="dxa"/>
          </w:tcPr>
          <w:p w:rsidR="00937888" w:rsidRDefault="00EC7B47">
            <w:pPr>
              <w:pStyle w:val="TableParagraph"/>
              <w:rPr>
                <w:sz w:val="24"/>
              </w:rPr>
            </w:pPr>
            <w:r>
              <w:rPr>
                <w:sz w:val="24"/>
              </w:rPr>
              <w:t>Vitamin, không phân loại nơi khác</w:t>
            </w:r>
          </w:p>
        </w:tc>
        <w:tc>
          <w:tcPr>
            <w:tcW w:w="5040" w:type="dxa"/>
          </w:tcPr>
          <w:p w:rsidR="00937888" w:rsidRDefault="00EC7B47">
            <w:pPr>
              <w:pStyle w:val="TableParagraph"/>
              <w:rPr>
                <w:sz w:val="24"/>
              </w:rPr>
            </w:pPr>
            <w:r>
              <w:rPr>
                <w:sz w:val="24"/>
              </w:rPr>
              <w:t>Vitamins, not elsewhere classified</w:t>
            </w:r>
          </w:p>
        </w:tc>
      </w:tr>
      <w:tr w:rsidR="00937888">
        <w:trPr>
          <w:trHeight w:val="300"/>
        </w:trPr>
        <w:tc>
          <w:tcPr>
            <w:tcW w:w="1000" w:type="dxa"/>
          </w:tcPr>
          <w:p w:rsidR="00937888" w:rsidRDefault="00EC7B47">
            <w:pPr>
              <w:pStyle w:val="TableParagraph"/>
              <w:ind w:left="31" w:right="11"/>
              <w:jc w:val="center"/>
              <w:rPr>
                <w:sz w:val="24"/>
              </w:rPr>
            </w:pPr>
            <w:r>
              <w:rPr>
                <w:sz w:val="24"/>
              </w:rPr>
              <w:t>Y578</w:t>
            </w:r>
          </w:p>
        </w:tc>
        <w:tc>
          <w:tcPr>
            <w:tcW w:w="4720" w:type="dxa"/>
          </w:tcPr>
          <w:p w:rsidR="00937888" w:rsidRDefault="00EC7B47">
            <w:pPr>
              <w:pStyle w:val="TableParagraph"/>
              <w:rPr>
                <w:sz w:val="24"/>
              </w:rPr>
            </w:pPr>
            <w:r>
              <w:rPr>
                <w:sz w:val="24"/>
              </w:rPr>
              <w:t>Thuốc, dược chất khác</w:t>
            </w:r>
          </w:p>
        </w:tc>
        <w:tc>
          <w:tcPr>
            <w:tcW w:w="5040" w:type="dxa"/>
          </w:tcPr>
          <w:p w:rsidR="00937888" w:rsidRDefault="00EC7B47">
            <w:pPr>
              <w:pStyle w:val="TableParagraph"/>
              <w:rPr>
                <w:sz w:val="24"/>
              </w:rPr>
            </w:pPr>
            <w:r>
              <w:rPr>
                <w:sz w:val="24"/>
              </w:rPr>
              <w:t>Other drugs and medicaments</w:t>
            </w:r>
          </w:p>
        </w:tc>
      </w:tr>
      <w:tr w:rsidR="00937888">
        <w:trPr>
          <w:trHeight w:val="300"/>
        </w:trPr>
        <w:tc>
          <w:tcPr>
            <w:tcW w:w="1000" w:type="dxa"/>
          </w:tcPr>
          <w:p w:rsidR="00937888" w:rsidRDefault="00EC7B47">
            <w:pPr>
              <w:pStyle w:val="TableParagraph"/>
              <w:ind w:left="31" w:right="11"/>
              <w:jc w:val="center"/>
              <w:rPr>
                <w:sz w:val="24"/>
              </w:rPr>
            </w:pPr>
            <w:r>
              <w:rPr>
                <w:sz w:val="24"/>
              </w:rPr>
              <w:t>Y579</w:t>
            </w:r>
          </w:p>
        </w:tc>
        <w:tc>
          <w:tcPr>
            <w:tcW w:w="4720" w:type="dxa"/>
          </w:tcPr>
          <w:p w:rsidR="00937888" w:rsidRDefault="00EC7B47">
            <w:pPr>
              <w:pStyle w:val="TableParagraph"/>
              <w:rPr>
                <w:sz w:val="24"/>
              </w:rPr>
            </w:pPr>
            <w:r>
              <w:rPr>
                <w:sz w:val="24"/>
              </w:rPr>
              <w:t>Thuốc, dược chất không xác định</w:t>
            </w:r>
          </w:p>
        </w:tc>
        <w:tc>
          <w:tcPr>
            <w:tcW w:w="5040" w:type="dxa"/>
          </w:tcPr>
          <w:p w:rsidR="00937888" w:rsidRDefault="00EC7B47">
            <w:pPr>
              <w:pStyle w:val="TableParagraph"/>
              <w:rPr>
                <w:sz w:val="24"/>
              </w:rPr>
            </w:pPr>
            <w:r>
              <w:rPr>
                <w:sz w:val="24"/>
              </w:rPr>
              <w:t>Drug or medicament, unspecified</w:t>
            </w:r>
          </w:p>
        </w:tc>
      </w:tr>
      <w:tr w:rsidR="00937888">
        <w:trPr>
          <w:trHeight w:val="300"/>
        </w:trPr>
        <w:tc>
          <w:tcPr>
            <w:tcW w:w="1000" w:type="dxa"/>
          </w:tcPr>
          <w:p w:rsidR="00937888" w:rsidRDefault="00EC7B47">
            <w:pPr>
              <w:pStyle w:val="TableParagraph"/>
              <w:ind w:left="31" w:right="11"/>
              <w:jc w:val="center"/>
              <w:rPr>
                <w:sz w:val="24"/>
              </w:rPr>
            </w:pPr>
            <w:r>
              <w:rPr>
                <w:sz w:val="24"/>
              </w:rPr>
              <w:t>Y580</w:t>
            </w:r>
          </w:p>
        </w:tc>
        <w:tc>
          <w:tcPr>
            <w:tcW w:w="4720" w:type="dxa"/>
          </w:tcPr>
          <w:p w:rsidR="00937888" w:rsidRDefault="00EC7B47">
            <w:pPr>
              <w:pStyle w:val="TableParagraph"/>
              <w:rPr>
                <w:sz w:val="24"/>
              </w:rPr>
            </w:pPr>
            <w:r>
              <w:rPr>
                <w:sz w:val="24"/>
              </w:rPr>
              <w:t>Vaccin BCG</w:t>
            </w:r>
          </w:p>
        </w:tc>
        <w:tc>
          <w:tcPr>
            <w:tcW w:w="5040" w:type="dxa"/>
          </w:tcPr>
          <w:p w:rsidR="00937888" w:rsidRDefault="00EC7B47">
            <w:pPr>
              <w:pStyle w:val="TableParagraph"/>
              <w:rPr>
                <w:sz w:val="24"/>
              </w:rPr>
            </w:pPr>
            <w:r>
              <w:rPr>
                <w:sz w:val="24"/>
              </w:rPr>
              <w:t>BCG vaccine</w:t>
            </w:r>
          </w:p>
        </w:tc>
      </w:tr>
      <w:tr w:rsidR="00937888">
        <w:trPr>
          <w:trHeight w:val="300"/>
        </w:trPr>
        <w:tc>
          <w:tcPr>
            <w:tcW w:w="1000" w:type="dxa"/>
          </w:tcPr>
          <w:p w:rsidR="00937888" w:rsidRDefault="00EC7B47">
            <w:pPr>
              <w:pStyle w:val="TableParagraph"/>
              <w:ind w:left="31" w:right="11"/>
              <w:jc w:val="center"/>
              <w:rPr>
                <w:sz w:val="24"/>
              </w:rPr>
            </w:pPr>
            <w:r>
              <w:rPr>
                <w:sz w:val="24"/>
              </w:rPr>
              <w:t>Y581</w:t>
            </w:r>
          </w:p>
        </w:tc>
        <w:tc>
          <w:tcPr>
            <w:tcW w:w="4720" w:type="dxa"/>
          </w:tcPr>
          <w:p w:rsidR="00937888" w:rsidRDefault="00EC7B47">
            <w:pPr>
              <w:pStyle w:val="TableParagraph"/>
              <w:rPr>
                <w:sz w:val="24"/>
              </w:rPr>
            </w:pPr>
            <w:r>
              <w:rPr>
                <w:sz w:val="24"/>
              </w:rPr>
              <w:t>Vaccin thương hàn và phó thương hàn</w:t>
            </w:r>
          </w:p>
        </w:tc>
        <w:tc>
          <w:tcPr>
            <w:tcW w:w="5040" w:type="dxa"/>
          </w:tcPr>
          <w:p w:rsidR="00937888" w:rsidRDefault="00EC7B47">
            <w:pPr>
              <w:pStyle w:val="TableParagraph"/>
              <w:rPr>
                <w:sz w:val="24"/>
              </w:rPr>
            </w:pPr>
            <w:r>
              <w:rPr>
                <w:sz w:val="24"/>
              </w:rPr>
              <w:t>Typhoid and paratyphoid vaccine</w:t>
            </w:r>
          </w:p>
        </w:tc>
      </w:tr>
      <w:tr w:rsidR="00937888">
        <w:trPr>
          <w:trHeight w:val="300"/>
        </w:trPr>
        <w:tc>
          <w:tcPr>
            <w:tcW w:w="1000" w:type="dxa"/>
          </w:tcPr>
          <w:p w:rsidR="00937888" w:rsidRDefault="00EC7B47">
            <w:pPr>
              <w:pStyle w:val="TableParagraph"/>
              <w:ind w:left="31" w:right="11"/>
              <w:jc w:val="center"/>
              <w:rPr>
                <w:sz w:val="24"/>
              </w:rPr>
            </w:pPr>
            <w:r>
              <w:rPr>
                <w:sz w:val="24"/>
              </w:rPr>
              <w:t>Y582</w:t>
            </w:r>
          </w:p>
        </w:tc>
        <w:tc>
          <w:tcPr>
            <w:tcW w:w="4720" w:type="dxa"/>
          </w:tcPr>
          <w:p w:rsidR="00937888" w:rsidRDefault="00EC7B47">
            <w:pPr>
              <w:pStyle w:val="TableParagraph"/>
              <w:rPr>
                <w:sz w:val="24"/>
              </w:rPr>
            </w:pPr>
            <w:r>
              <w:rPr>
                <w:sz w:val="24"/>
              </w:rPr>
              <w:t>Vaccin tả</w:t>
            </w:r>
          </w:p>
        </w:tc>
        <w:tc>
          <w:tcPr>
            <w:tcW w:w="5040" w:type="dxa"/>
          </w:tcPr>
          <w:p w:rsidR="00937888" w:rsidRDefault="00EC7B47">
            <w:pPr>
              <w:pStyle w:val="TableParagraph"/>
              <w:rPr>
                <w:sz w:val="24"/>
              </w:rPr>
            </w:pPr>
            <w:r>
              <w:rPr>
                <w:sz w:val="24"/>
              </w:rPr>
              <w:t>Cholera vaccine</w:t>
            </w:r>
          </w:p>
        </w:tc>
      </w:tr>
      <w:tr w:rsidR="00937888">
        <w:trPr>
          <w:trHeight w:val="300"/>
        </w:trPr>
        <w:tc>
          <w:tcPr>
            <w:tcW w:w="1000" w:type="dxa"/>
          </w:tcPr>
          <w:p w:rsidR="00937888" w:rsidRDefault="00EC7B47">
            <w:pPr>
              <w:pStyle w:val="TableParagraph"/>
              <w:ind w:left="31" w:right="11"/>
              <w:jc w:val="center"/>
              <w:rPr>
                <w:sz w:val="24"/>
              </w:rPr>
            </w:pPr>
            <w:r>
              <w:rPr>
                <w:sz w:val="24"/>
              </w:rPr>
              <w:t>Y583</w:t>
            </w:r>
          </w:p>
        </w:tc>
        <w:tc>
          <w:tcPr>
            <w:tcW w:w="4720" w:type="dxa"/>
          </w:tcPr>
          <w:p w:rsidR="00937888" w:rsidRDefault="00EC7B47">
            <w:pPr>
              <w:pStyle w:val="TableParagraph"/>
              <w:rPr>
                <w:sz w:val="24"/>
              </w:rPr>
            </w:pPr>
            <w:r>
              <w:rPr>
                <w:sz w:val="24"/>
              </w:rPr>
              <w:t>Vaccin dịch hạch</w:t>
            </w:r>
          </w:p>
        </w:tc>
        <w:tc>
          <w:tcPr>
            <w:tcW w:w="5040" w:type="dxa"/>
          </w:tcPr>
          <w:p w:rsidR="00937888" w:rsidRDefault="00EC7B47">
            <w:pPr>
              <w:pStyle w:val="TableParagraph"/>
              <w:rPr>
                <w:sz w:val="24"/>
              </w:rPr>
            </w:pPr>
            <w:r>
              <w:rPr>
                <w:sz w:val="24"/>
              </w:rPr>
              <w:t>Plague vaccine</w:t>
            </w:r>
          </w:p>
        </w:tc>
      </w:tr>
      <w:tr w:rsidR="00937888">
        <w:trPr>
          <w:trHeight w:val="300"/>
        </w:trPr>
        <w:tc>
          <w:tcPr>
            <w:tcW w:w="1000" w:type="dxa"/>
          </w:tcPr>
          <w:p w:rsidR="00937888" w:rsidRDefault="00EC7B47">
            <w:pPr>
              <w:pStyle w:val="TableParagraph"/>
              <w:ind w:left="31" w:right="11"/>
              <w:jc w:val="center"/>
              <w:rPr>
                <w:sz w:val="24"/>
              </w:rPr>
            </w:pPr>
            <w:r>
              <w:rPr>
                <w:sz w:val="24"/>
              </w:rPr>
              <w:t>Y584</w:t>
            </w:r>
          </w:p>
        </w:tc>
        <w:tc>
          <w:tcPr>
            <w:tcW w:w="4720" w:type="dxa"/>
          </w:tcPr>
          <w:p w:rsidR="00937888" w:rsidRDefault="00EC7B47">
            <w:pPr>
              <w:pStyle w:val="TableParagraph"/>
              <w:rPr>
                <w:sz w:val="24"/>
              </w:rPr>
            </w:pPr>
            <w:r>
              <w:rPr>
                <w:sz w:val="24"/>
              </w:rPr>
              <w:t>Vaccin uốn ván</w:t>
            </w:r>
          </w:p>
        </w:tc>
        <w:tc>
          <w:tcPr>
            <w:tcW w:w="5040" w:type="dxa"/>
          </w:tcPr>
          <w:p w:rsidR="00937888" w:rsidRDefault="00EC7B47">
            <w:pPr>
              <w:pStyle w:val="TableParagraph"/>
              <w:rPr>
                <w:sz w:val="24"/>
              </w:rPr>
            </w:pPr>
            <w:r>
              <w:rPr>
                <w:sz w:val="24"/>
              </w:rPr>
              <w:t>Tetanus vaccine</w:t>
            </w:r>
          </w:p>
        </w:tc>
      </w:tr>
      <w:tr w:rsidR="00937888">
        <w:trPr>
          <w:trHeight w:val="300"/>
        </w:trPr>
        <w:tc>
          <w:tcPr>
            <w:tcW w:w="1000" w:type="dxa"/>
          </w:tcPr>
          <w:p w:rsidR="00937888" w:rsidRDefault="00EC7B47">
            <w:pPr>
              <w:pStyle w:val="TableParagraph"/>
              <w:ind w:left="31" w:right="11"/>
              <w:jc w:val="center"/>
              <w:rPr>
                <w:sz w:val="24"/>
              </w:rPr>
            </w:pPr>
            <w:r>
              <w:rPr>
                <w:sz w:val="24"/>
              </w:rPr>
              <w:t>Y585</w:t>
            </w:r>
          </w:p>
        </w:tc>
        <w:tc>
          <w:tcPr>
            <w:tcW w:w="4720" w:type="dxa"/>
          </w:tcPr>
          <w:p w:rsidR="00937888" w:rsidRDefault="00EC7B47">
            <w:pPr>
              <w:pStyle w:val="TableParagraph"/>
              <w:rPr>
                <w:sz w:val="24"/>
              </w:rPr>
            </w:pPr>
            <w:r>
              <w:rPr>
                <w:sz w:val="24"/>
              </w:rPr>
              <w:t>Vaccin bạch hầu</w:t>
            </w:r>
          </w:p>
        </w:tc>
        <w:tc>
          <w:tcPr>
            <w:tcW w:w="5040" w:type="dxa"/>
          </w:tcPr>
          <w:p w:rsidR="00937888" w:rsidRDefault="00EC7B47">
            <w:pPr>
              <w:pStyle w:val="TableParagraph"/>
              <w:rPr>
                <w:sz w:val="24"/>
              </w:rPr>
            </w:pPr>
            <w:r>
              <w:rPr>
                <w:sz w:val="24"/>
              </w:rPr>
              <w:t>Diphtheria vaccine</w:t>
            </w:r>
          </w:p>
        </w:tc>
      </w:tr>
      <w:tr w:rsidR="00937888">
        <w:trPr>
          <w:trHeight w:val="620"/>
        </w:trPr>
        <w:tc>
          <w:tcPr>
            <w:tcW w:w="1000" w:type="dxa"/>
          </w:tcPr>
          <w:p w:rsidR="00937888" w:rsidRDefault="00EC7B47">
            <w:pPr>
              <w:pStyle w:val="TableParagraph"/>
              <w:ind w:left="31" w:right="11"/>
              <w:jc w:val="center"/>
              <w:rPr>
                <w:sz w:val="24"/>
              </w:rPr>
            </w:pPr>
            <w:r>
              <w:rPr>
                <w:sz w:val="24"/>
              </w:rPr>
              <w:t>Y586</w:t>
            </w:r>
          </w:p>
        </w:tc>
        <w:tc>
          <w:tcPr>
            <w:tcW w:w="4720" w:type="dxa"/>
          </w:tcPr>
          <w:p w:rsidR="00937888" w:rsidRDefault="00EC7B47">
            <w:pPr>
              <w:pStyle w:val="TableParagraph"/>
              <w:spacing w:line="261" w:lineRule="auto"/>
              <w:ind w:right="350"/>
              <w:rPr>
                <w:sz w:val="24"/>
              </w:rPr>
            </w:pPr>
            <w:r>
              <w:rPr>
                <w:sz w:val="24"/>
              </w:rPr>
              <w:t>Vaccin ho gà, bao gồm phối hợp với 1 thành phần ho gà</w:t>
            </w:r>
          </w:p>
        </w:tc>
        <w:tc>
          <w:tcPr>
            <w:tcW w:w="5040" w:type="dxa"/>
          </w:tcPr>
          <w:p w:rsidR="00937888" w:rsidRDefault="00EC7B47">
            <w:pPr>
              <w:pStyle w:val="TableParagraph"/>
              <w:spacing w:line="261" w:lineRule="auto"/>
              <w:rPr>
                <w:sz w:val="24"/>
              </w:rPr>
            </w:pPr>
            <w:r>
              <w:rPr>
                <w:sz w:val="24"/>
              </w:rPr>
              <w:t xml:space="preserve">Pertussis </w:t>
            </w:r>
            <w:r>
              <w:rPr>
                <w:spacing w:val="-5"/>
                <w:sz w:val="24"/>
              </w:rPr>
              <w:t xml:space="preserve">vaccine, </w:t>
            </w:r>
            <w:r>
              <w:rPr>
                <w:spacing w:val="-4"/>
                <w:sz w:val="24"/>
              </w:rPr>
              <w:t xml:space="preserve">including combinations </w:t>
            </w:r>
            <w:r>
              <w:rPr>
                <w:sz w:val="24"/>
              </w:rPr>
              <w:t xml:space="preserve">with a pertussis </w:t>
            </w:r>
            <w:r>
              <w:rPr>
                <w:spacing w:val="-3"/>
                <w:sz w:val="24"/>
              </w:rPr>
              <w:t>component</w:t>
            </w:r>
          </w:p>
        </w:tc>
      </w:tr>
      <w:tr w:rsidR="00937888">
        <w:trPr>
          <w:trHeight w:val="620"/>
        </w:trPr>
        <w:tc>
          <w:tcPr>
            <w:tcW w:w="1000" w:type="dxa"/>
          </w:tcPr>
          <w:p w:rsidR="00937888" w:rsidRDefault="00EC7B47">
            <w:pPr>
              <w:pStyle w:val="TableParagraph"/>
              <w:ind w:left="31" w:right="11"/>
              <w:jc w:val="center"/>
              <w:rPr>
                <w:sz w:val="24"/>
              </w:rPr>
            </w:pPr>
            <w:r>
              <w:rPr>
                <w:sz w:val="24"/>
              </w:rPr>
              <w:t>Y588</w:t>
            </w:r>
          </w:p>
        </w:tc>
        <w:tc>
          <w:tcPr>
            <w:tcW w:w="4720" w:type="dxa"/>
          </w:tcPr>
          <w:p w:rsidR="00937888" w:rsidRDefault="00EC7B47">
            <w:pPr>
              <w:pStyle w:val="TableParagraph"/>
              <w:spacing w:line="261" w:lineRule="auto"/>
              <w:ind w:right="60"/>
              <w:rPr>
                <w:sz w:val="24"/>
              </w:rPr>
            </w:pPr>
            <w:r>
              <w:rPr>
                <w:sz w:val="24"/>
              </w:rPr>
              <w:t>Vaccin phối hợp vi khuẩn, trừ phối hợp 1 thành phần ho gà</w:t>
            </w:r>
          </w:p>
        </w:tc>
        <w:tc>
          <w:tcPr>
            <w:tcW w:w="5040" w:type="dxa"/>
          </w:tcPr>
          <w:p w:rsidR="00937888" w:rsidRDefault="00EC7B47">
            <w:pPr>
              <w:pStyle w:val="TableParagraph"/>
              <w:spacing w:line="261" w:lineRule="auto"/>
              <w:ind w:right="123"/>
              <w:rPr>
                <w:sz w:val="24"/>
              </w:rPr>
            </w:pPr>
            <w:r>
              <w:rPr>
                <w:sz w:val="24"/>
              </w:rPr>
              <w:t xml:space="preserve">Mixed </w:t>
            </w:r>
            <w:r>
              <w:rPr>
                <w:spacing w:val="-5"/>
                <w:sz w:val="24"/>
              </w:rPr>
              <w:t xml:space="preserve">bacterial </w:t>
            </w:r>
            <w:r>
              <w:rPr>
                <w:spacing w:val="-4"/>
                <w:sz w:val="24"/>
              </w:rPr>
              <w:t xml:space="preserve">vaccines, except combinations </w:t>
            </w:r>
            <w:r>
              <w:rPr>
                <w:sz w:val="24"/>
              </w:rPr>
              <w:t xml:space="preserve">with a pertussis </w:t>
            </w:r>
            <w:r>
              <w:rPr>
                <w:spacing w:val="-3"/>
                <w:sz w:val="24"/>
              </w:rPr>
              <w:t>component</w:t>
            </w:r>
          </w:p>
        </w:tc>
      </w:tr>
      <w:tr w:rsidR="00937888">
        <w:trPr>
          <w:trHeight w:val="300"/>
        </w:trPr>
        <w:tc>
          <w:tcPr>
            <w:tcW w:w="1000" w:type="dxa"/>
          </w:tcPr>
          <w:p w:rsidR="00937888" w:rsidRDefault="00EC7B47">
            <w:pPr>
              <w:pStyle w:val="TableParagraph"/>
              <w:ind w:left="31" w:right="11"/>
              <w:jc w:val="center"/>
              <w:rPr>
                <w:sz w:val="24"/>
              </w:rPr>
            </w:pPr>
            <w:r>
              <w:rPr>
                <w:sz w:val="24"/>
              </w:rPr>
              <w:t>Y589</w:t>
            </w:r>
          </w:p>
        </w:tc>
        <w:tc>
          <w:tcPr>
            <w:tcW w:w="4720" w:type="dxa"/>
          </w:tcPr>
          <w:p w:rsidR="00937888" w:rsidRDefault="00EC7B47">
            <w:pPr>
              <w:pStyle w:val="TableParagraph"/>
              <w:rPr>
                <w:sz w:val="24"/>
              </w:rPr>
            </w:pPr>
            <w:r>
              <w:rPr>
                <w:sz w:val="24"/>
              </w:rPr>
              <w:t>Vaccin khác và không xác định</w:t>
            </w:r>
          </w:p>
        </w:tc>
        <w:tc>
          <w:tcPr>
            <w:tcW w:w="5040" w:type="dxa"/>
          </w:tcPr>
          <w:p w:rsidR="00937888" w:rsidRDefault="00EC7B47">
            <w:pPr>
              <w:pStyle w:val="TableParagraph"/>
              <w:rPr>
                <w:sz w:val="24"/>
              </w:rPr>
            </w:pPr>
            <w:r>
              <w:rPr>
                <w:sz w:val="24"/>
              </w:rPr>
              <w:t>Other and unspecified bacterial vaccines</w:t>
            </w:r>
          </w:p>
        </w:tc>
      </w:tr>
      <w:tr w:rsidR="00937888">
        <w:trPr>
          <w:trHeight w:val="300"/>
        </w:trPr>
        <w:tc>
          <w:tcPr>
            <w:tcW w:w="1000" w:type="dxa"/>
          </w:tcPr>
          <w:p w:rsidR="00937888" w:rsidRDefault="00EC7B47">
            <w:pPr>
              <w:pStyle w:val="TableParagraph"/>
              <w:ind w:left="31" w:right="11"/>
              <w:jc w:val="center"/>
              <w:rPr>
                <w:sz w:val="24"/>
              </w:rPr>
            </w:pPr>
            <w:r>
              <w:rPr>
                <w:sz w:val="24"/>
              </w:rPr>
              <w:t>Y590</w:t>
            </w:r>
          </w:p>
        </w:tc>
        <w:tc>
          <w:tcPr>
            <w:tcW w:w="4720" w:type="dxa"/>
          </w:tcPr>
          <w:p w:rsidR="00937888" w:rsidRDefault="00EC7B47">
            <w:pPr>
              <w:pStyle w:val="TableParagraph"/>
              <w:rPr>
                <w:sz w:val="24"/>
              </w:rPr>
            </w:pPr>
            <w:r>
              <w:rPr>
                <w:sz w:val="24"/>
              </w:rPr>
              <w:t>Vaccin virus</w:t>
            </w:r>
          </w:p>
        </w:tc>
        <w:tc>
          <w:tcPr>
            <w:tcW w:w="5040" w:type="dxa"/>
          </w:tcPr>
          <w:p w:rsidR="00937888" w:rsidRDefault="00EC7B47">
            <w:pPr>
              <w:pStyle w:val="TableParagraph"/>
              <w:rPr>
                <w:sz w:val="24"/>
              </w:rPr>
            </w:pPr>
            <w:r>
              <w:rPr>
                <w:sz w:val="24"/>
              </w:rPr>
              <w:t>Viral vaccines</w:t>
            </w:r>
          </w:p>
        </w:tc>
      </w:tr>
      <w:tr w:rsidR="00937888">
        <w:trPr>
          <w:trHeight w:val="300"/>
        </w:trPr>
        <w:tc>
          <w:tcPr>
            <w:tcW w:w="1000" w:type="dxa"/>
          </w:tcPr>
          <w:p w:rsidR="00937888" w:rsidRDefault="00EC7B47">
            <w:pPr>
              <w:pStyle w:val="TableParagraph"/>
              <w:ind w:left="31" w:right="11"/>
              <w:jc w:val="center"/>
              <w:rPr>
                <w:sz w:val="24"/>
              </w:rPr>
            </w:pPr>
            <w:r>
              <w:rPr>
                <w:sz w:val="24"/>
              </w:rPr>
              <w:t>Y591</w:t>
            </w:r>
          </w:p>
        </w:tc>
        <w:tc>
          <w:tcPr>
            <w:tcW w:w="4720" w:type="dxa"/>
          </w:tcPr>
          <w:p w:rsidR="00937888" w:rsidRDefault="00EC7B47">
            <w:pPr>
              <w:pStyle w:val="TableParagraph"/>
              <w:rPr>
                <w:sz w:val="24"/>
              </w:rPr>
            </w:pPr>
            <w:r>
              <w:rPr>
                <w:sz w:val="24"/>
              </w:rPr>
              <w:t>Vaccin Rickettsia</w:t>
            </w:r>
          </w:p>
        </w:tc>
        <w:tc>
          <w:tcPr>
            <w:tcW w:w="5040" w:type="dxa"/>
          </w:tcPr>
          <w:p w:rsidR="00937888" w:rsidRDefault="00EC7B47">
            <w:pPr>
              <w:pStyle w:val="TableParagraph"/>
              <w:rPr>
                <w:sz w:val="24"/>
              </w:rPr>
            </w:pPr>
            <w:r>
              <w:rPr>
                <w:sz w:val="24"/>
              </w:rPr>
              <w:t>Rickettsial vaccines</w:t>
            </w:r>
          </w:p>
        </w:tc>
      </w:tr>
      <w:tr w:rsidR="00937888">
        <w:trPr>
          <w:trHeight w:val="300"/>
        </w:trPr>
        <w:tc>
          <w:tcPr>
            <w:tcW w:w="1000" w:type="dxa"/>
          </w:tcPr>
          <w:p w:rsidR="00937888" w:rsidRDefault="00EC7B47">
            <w:pPr>
              <w:pStyle w:val="TableParagraph"/>
              <w:ind w:left="31" w:right="11"/>
              <w:jc w:val="center"/>
              <w:rPr>
                <w:sz w:val="24"/>
              </w:rPr>
            </w:pPr>
            <w:r>
              <w:rPr>
                <w:sz w:val="24"/>
              </w:rPr>
              <w:t>Y592</w:t>
            </w:r>
          </w:p>
        </w:tc>
        <w:tc>
          <w:tcPr>
            <w:tcW w:w="4720" w:type="dxa"/>
          </w:tcPr>
          <w:p w:rsidR="00937888" w:rsidRDefault="00EC7B47">
            <w:pPr>
              <w:pStyle w:val="TableParagraph"/>
              <w:rPr>
                <w:sz w:val="24"/>
              </w:rPr>
            </w:pPr>
            <w:r>
              <w:rPr>
                <w:sz w:val="24"/>
              </w:rPr>
              <w:t>Vaccin đơn bào</w:t>
            </w:r>
          </w:p>
        </w:tc>
        <w:tc>
          <w:tcPr>
            <w:tcW w:w="5040" w:type="dxa"/>
          </w:tcPr>
          <w:p w:rsidR="00937888" w:rsidRDefault="00EC7B47">
            <w:pPr>
              <w:pStyle w:val="TableParagraph"/>
              <w:rPr>
                <w:sz w:val="24"/>
              </w:rPr>
            </w:pPr>
            <w:r>
              <w:rPr>
                <w:sz w:val="24"/>
              </w:rPr>
              <w:t>Protozoal vaccines</w:t>
            </w:r>
          </w:p>
        </w:tc>
      </w:tr>
      <w:tr w:rsidR="00937888">
        <w:trPr>
          <w:trHeight w:val="300"/>
        </w:trPr>
        <w:tc>
          <w:tcPr>
            <w:tcW w:w="1000" w:type="dxa"/>
          </w:tcPr>
          <w:p w:rsidR="00937888" w:rsidRDefault="00EC7B47">
            <w:pPr>
              <w:pStyle w:val="TableParagraph"/>
              <w:ind w:left="31" w:right="11"/>
              <w:jc w:val="center"/>
              <w:rPr>
                <w:sz w:val="24"/>
              </w:rPr>
            </w:pPr>
            <w:r>
              <w:rPr>
                <w:sz w:val="24"/>
              </w:rPr>
              <w:t>Y593</w:t>
            </w:r>
          </w:p>
        </w:tc>
        <w:tc>
          <w:tcPr>
            <w:tcW w:w="4720" w:type="dxa"/>
          </w:tcPr>
          <w:p w:rsidR="00937888" w:rsidRDefault="00EC7B47">
            <w:pPr>
              <w:pStyle w:val="TableParagraph"/>
              <w:rPr>
                <w:sz w:val="24"/>
              </w:rPr>
            </w:pPr>
            <w:r>
              <w:rPr>
                <w:sz w:val="24"/>
              </w:rPr>
              <w:t>Globulin miễn dịch</w:t>
            </w:r>
          </w:p>
        </w:tc>
        <w:tc>
          <w:tcPr>
            <w:tcW w:w="5040" w:type="dxa"/>
          </w:tcPr>
          <w:p w:rsidR="00937888" w:rsidRDefault="00EC7B47">
            <w:pPr>
              <w:pStyle w:val="TableParagraph"/>
              <w:rPr>
                <w:sz w:val="24"/>
              </w:rPr>
            </w:pPr>
            <w:r>
              <w:rPr>
                <w:sz w:val="24"/>
              </w:rPr>
              <w:t>Immunoglobulin</w:t>
            </w:r>
          </w:p>
        </w:tc>
      </w:tr>
      <w:tr w:rsidR="00937888">
        <w:trPr>
          <w:trHeight w:val="300"/>
        </w:trPr>
        <w:tc>
          <w:tcPr>
            <w:tcW w:w="1000" w:type="dxa"/>
          </w:tcPr>
          <w:p w:rsidR="00937888" w:rsidRDefault="00EC7B47">
            <w:pPr>
              <w:pStyle w:val="TableParagraph"/>
              <w:ind w:left="31" w:right="11"/>
              <w:jc w:val="center"/>
              <w:rPr>
                <w:sz w:val="24"/>
              </w:rPr>
            </w:pPr>
            <w:r>
              <w:rPr>
                <w:sz w:val="24"/>
              </w:rPr>
              <w:t>Y598</w:t>
            </w:r>
          </w:p>
        </w:tc>
        <w:tc>
          <w:tcPr>
            <w:tcW w:w="4720" w:type="dxa"/>
          </w:tcPr>
          <w:p w:rsidR="00937888" w:rsidRDefault="00EC7B47">
            <w:pPr>
              <w:pStyle w:val="TableParagraph"/>
              <w:rPr>
                <w:sz w:val="24"/>
              </w:rPr>
            </w:pPr>
            <w:r>
              <w:rPr>
                <w:sz w:val="24"/>
              </w:rPr>
              <w:t>Các Vaccin và sinh chất đặc biệt khác</w:t>
            </w:r>
          </w:p>
        </w:tc>
        <w:tc>
          <w:tcPr>
            <w:tcW w:w="5040" w:type="dxa"/>
          </w:tcPr>
          <w:p w:rsidR="00937888" w:rsidRDefault="00EC7B47">
            <w:pPr>
              <w:pStyle w:val="TableParagraph"/>
              <w:rPr>
                <w:sz w:val="24"/>
              </w:rPr>
            </w:pPr>
            <w:r>
              <w:rPr>
                <w:sz w:val="24"/>
              </w:rPr>
              <w:t>Other specified vaccines and biological substances</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300"/>
        </w:trPr>
        <w:tc>
          <w:tcPr>
            <w:tcW w:w="1000" w:type="dxa"/>
          </w:tcPr>
          <w:p w:rsidR="00937888" w:rsidRDefault="00EC7B47">
            <w:pPr>
              <w:pStyle w:val="TableParagraph"/>
              <w:ind w:left="31" w:right="11"/>
              <w:jc w:val="center"/>
              <w:rPr>
                <w:sz w:val="24"/>
              </w:rPr>
            </w:pPr>
            <w:r>
              <w:rPr>
                <w:sz w:val="24"/>
              </w:rPr>
              <w:t>Y599</w:t>
            </w:r>
          </w:p>
        </w:tc>
        <w:tc>
          <w:tcPr>
            <w:tcW w:w="4720" w:type="dxa"/>
          </w:tcPr>
          <w:p w:rsidR="00937888" w:rsidRDefault="00EC7B47">
            <w:pPr>
              <w:pStyle w:val="TableParagraph"/>
              <w:rPr>
                <w:sz w:val="24"/>
              </w:rPr>
            </w:pPr>
            <w:r>
              <w:rPr>
                <w:sz w:val="24"/>
              </w:rPr>
              <w:t>Các Vaccin và sinh chất không đặc hiệu</w:t>
            </w:r>
          </w:p>
        </w:tc>
        <w:tc>
          <w:tcPr>
            <w:tcW w:w="5040" w:type="dxa"/>
          </w:tcPr>
          <w:p w:rsidR="00937888" w:rsidRDefault="00EC7B47">
            <w:pPr>
              <w:pStyle w:val="TableParagraph"/>
              <w:rPr>
                <w:sz w:val="24"/>
              </w:rPr>
            </w:pPr>
            <w:r>
              <w:rPr>
                <w:sz w:val="24"/>
              </w:rPr>
              <w:t>Vaccine or biological substance, unspecified</w:t>
            </w:r>
          </w:p>
        </w:tc>
      </w:tr>
      <w:tr w:rsidR="00937888">
        <w:trPr>
          <w:trHeight w:val="620"/>
        </w:trPr>
        <w:tc>
          <w:tcPr>
            <w:tcW w:w="1000" w:type="dxa"/>
          </w:tcPr>
          <w:p w:rsidR="00937888" w:rsidRDefault="00EC7B47">
            <w:pPr>
              <w:pStyle w:val="TableParagraph"/>
              <w:ind w:left="31" w:right="11"/>
              <w:jc w:val="center"/>
              <w:rPr>
                <w:sz w:val="24"/>
              </w:rPr>
            </w:pPr>
            <w:r>
              <w:rPr>
                <w:sz w:val="24"/>
              </w:rPr>
              <w:t>Y600</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pacing w:val="-6"/>
                <w:sz w:val="24"/>
              </w:rPr>
              <w:t xml:space="preserve">cắt, </w:t>
            </w:r>
            <w:r>
              <w:rPr>
                <w:spacing w:val="-3"/>
                <w:sz w:val="24"/>
              </w:rPr>
              <w:t xml:space="preserve">chọc, </w:t>
            </w:r>
            <w:r>
              <w:rPr>
                <w:spacing w:val="-5"/>
                <w:sz w:val="24"/>
              </w:rPr>
              <w:t xml:space="preserve">làm </w:t>
            </w:r>
            <w:r>
              <w:rPr>
                <w:sz w:val="24"/>
              </w:rPr>
              <w:t xml:space="preserve">thủng, </w:t>
            </w:r>
            <w:r>
              <w:rPr>
                <w:spacing w:val="-4"/>
                <w:sz w:val="24"/>
              </w:rPr>
              <w:t xml:space="preserve">chảy </w:t>
            </w:r>
            <w:r>
              <w:rPr>
                <w:spacing w:val="-5"/>
                <w:sz w:val="24"/>
              </w:rPr>
              <w:t xml:space="preserve">máu trong </w:t>
            </w:r>
            <w:r>
              <w:rPr>
                <w:sz w:val="24"/>
              </w:rPr>
              <w:t xml:space="preserve">khi </w:t>
            </w:r>
            <w:r>
              <w:rPr>
                <w:spacing w:val="-4"/>
                <w:sz w:val="24"/>
              </w:rPr>
              <w:t>mổ</w:t>
            </w:r>
          </w:p>
        </w:tc>
        <w:tc>
          <w:tcPr>
            <w:tcW w:w="5040" w:type="dxa"/>
          </w:tcPr>
          <w:p w:rsidR="00937888" w:rsidRDefault="00EC7B47">
            <w:pPr>
              <w:pStyle w:val="TableParagraph"/>
              <w:rPr>
                <w:sz w:val="24"/>
              </w:rPr>
            </w:pPr>
            <w:r>
              <w:rPr>
                <w:sz w:val="24"/>
              </w:rPr>
              <w:t>During surgical operation</w:t>
            </w:r>
          </w:p>
        </w:tc>
      </w:tr>
      <w:tr w:rsidR="00937888">
        <w:trPr>
          <w:trHeight w:val="620"/>
        </w:trPr>
        <w:tc>
          <w:tcPr>
            <w:tcW w:w="1000" w:type="dxa"/>
          </w:tcPr>
          <w:p w:rsidR="00937888" w:rsidRDefault="00EC7B47">
            <w:pPr>
              <w:pStyle w:val="TableParagraph"/>
              <w:ind w:left="31" w:right="11"/>
              <w:jc w:val="center"/>
              <w:rPr>
                <w:sz w:val="24"/>
              </w:rPr>
            </w:pPr>
            <w:r>
              <w:rPr>
                <w:sz w:val="24"/>
              </w:rPr>
              <w:t>Y601</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pacing w:val="-6"/>
                <w:sz w:val="24"/>
              </w:rPr>
              <w:t xml:space="preserve">cắt, </w:t>
            </w:r>
            <w:r>
              <w:rPr>
                <w:spacing w:val="-3"/>
                <w:sz w:val="24"/>
              </w:rPr>
              <w:t xml:space="preserve">chọc, </w:t>
            </w:r>
            <w:r>
              <w:rPr>
                <w:spacing w:val="-5"/>
                <w:sz w:val="24"/>
              </w:rPr>
              <w:t xml:space="preserve">làm </w:t>
            </w:r>
            <w:r>
              <w:rPr>
                <w:sz w:val="24"/>
              </w:rPr>
              <w:t xml:space="preserve">thủng, </w:t>
            </w:r>
            <w:r>
              <w:rPr>
                <w:spacing w:val="-4"/>
                <w:sz w:val="24"/>
              </w:rPr>
              <w:t xml:space="preserve">chảy </w:t>
            </w:r>
            <w:r>
              <w:rPr>
                <w:spacing w:val="-5"/>
                <w:sz w:val="24"/>
              </w:rPr>
              <w:t xml:space="preserve">máu trong </w:t>
            </w:r>
            <w:r>
              <w:rPr>
                <w:sz w:val="24"/>
              </w:rPr>
              <w:t xml:space="preserve">khi </w:t>
            </w:r>
            <w:r>
              <w:rPr>
                <w:spacing w:val="-3"/>
                <w:sz w:val="24"/>
              </w:rPr>
              <w:t xml:space="preserve">truyền </w:t>
            </w:r>
            <w:r>
              <w:rPr>
                <w:spacing w:val="-4"/>
                <w:sz w:val="24"/>
              </w:rPr>
              <w:t xml:space="preserve">dịch </w:t>
            </w:r>
            <w:r>
              <w:rPr>
                <w:spacing w:val="-3"/>
                <w:sz w:val="24"/>
              </w:rPr>
              <w:t xml:space="preserve">hay truyền </w:t>
            </w:r>
            <w:r>
              <w:rPr>
                <w:spacing w:val="-5"/>
                <w:sz w:val="24"/>
              </w:rPr>
              <w:t>máu</w:t>
            </w:r>
          </w:p>
        </w:tc>
        <w:tc>
          <w:tcPr>
            <w:tcW w:w="5040" w:type="dxa"/>
          </w:tcPr>
          <w:p w:rsidR="00937888" w:rsidRDefault="00EC7B47">
            <w:pPr>
              <w:pStyle w:val="TableParagraph"/>
              <w:rPr>
                <w:sz w:val="24"/>
              </w:rPr>
            </w:pPr>
            <w:r>
              <w:rPr>
                <w:sz w:val="24"/>
              </w:rPr>
              <w:t>During infusion or transfusion</w:t>
            </w:r>
          </w:p>
        </w:tc>
      </w:tr>
      <w:tr w:rsidR="00937888">
        <w:trPr>
          <w:trHeight w:val="920"/>
        </w:trPr>
        <w:tc>
          <w:tcPr>
            <w:tcW w:w="1000" w:type="dxa"/>
          </w:tcPr>
          <w:p w:rsidR="00937888" w:rsidRDefault="00EC7B47">
            <w:pPr>
              <w:pStyle w:val="TableParagraph"/>
              <w:ind w:left="31" w:right="11"/>
              <w:jc w:val="center"/>
              <w:rPr>
                <w:sz w:val="24"/>
              </w:rPr>
            </w:pPr>
            <w:r>
              <w:rPr>
                <w:sz w:val="24"/>
              </w:rPr>
              <w:t>Y602</w:t>
            </w:r>
          </w:p>
        </w:tc>
        <w:tc>
          <w:tcPr>
            <w:tcW w:w="4720" w:type="dxa"/>
          </w:tcPr>
          <w:p w:rsidR="00937888" w:rsidRDefault="00EC7B47">
            <w:pPr>
              <w:pStyle w:val="TableParagraph"/>
              <w:spacing w:line="261" w:lineRule="auto"/>
              <w:ind w:right="276"/>
              <w:rPr>
                <w:sz w:val="24"/>
              </w:rPr>
            </w:pPr>
            <w:r>
              <w:rPr>
                <w:spacing w:val="3"/>
                <w:sz w:val="24"/>
              </w:rPr>
              <w:t xml:space="preserve">Vô </w:t>
            </w:r>
            <w:r>
              <w:rPr>
                <w:spacing w:val="-4"/>
                <w:sz w:val="24"/>
              </w:rPr>
              <w:t xml:space="preserve">tình </w:t>
            </w:r>
            <w:r>
              <w:rPr>
                <w:spacing w:val="-6"/>
                <w:sz w:val="24"/>
              </w:rPr>
              <w:t xml:space="preserve">cắt, </w:t>
            </w:r>
            <w:r>
              <w:rPr>
                <w:spacing w:val="-3"/>
                <w:sz w:val="24"/>
              </w:rPr>
              <w:t xml:space="preserve">chọc, </w:t>
            </w:r>
            <w:r>
              <w:rPr>
                <w:spacing w:val="-5"/>
                <w:sz w:val="24"/>
              </w:rPr>
              <w:t xml:space="preserve">làm </w:t>
            </w:r>
            <w:r>
              <w:rPr>
                <w:sz w:val="24"/>
              </w:rPr>
              <w:t xml:space="preserve">thủng, </w:t>
            </w:r>
            <w:r>
              <w:rPr>
                <w:spacing w:val="-4"/>
                <w:sz w:val="24"/>
              </w:rPr>
              <w:t xml:space="preserve">chảy </w:t>
            </w:r>
            <w:r>
              <w:rPr>
                <w:spacing w:val="-5"/>
                <w:sz w:val="24"/>
              </w:rPr>
              <w:t xml:space="preserve">máu </w:t>
            </w:r>
            <w:r>
              <w:rPr>
                <w:sz w:val="24"/>
              </w:rPr>
              <w:t xml:space="preserve">trong khi </w:t>
            </w:r>
            <w:r>
              <w:rPr>
                <w:spacing w:val="-4"/>
                <w:sz w:val="24"/>
              </w:rPr>
              <w:t xml:space="preserve">chạy thận </w:t>
            </w:r>
            <w:r>
              <w:rPr>
                <w:sz w:val="24"/>
              </w:rPr>
              <w:t xml:space="preserve">nhân </w:t>
            </w:r>
            <w:r>
              <w:rPr>
                <w:spacing w:val="-5"/>
                <w:sz w:val="24"/>
              </w:rPr>
              <w:t xml:space="preserve">tạo </w:t>
            </w:r>
            <w:r>
              <w:rPr>
                <w:spacing w:val="-3"/>
                <w:sz w:val="24"/>
              </w:rPr>
              <w:t xml:space="preserve">hay </w:t>
            </w:r>
            <w:r>
              <w:rPr>
                <w:spacing w:val="-4"/>
                <w:sz w:val="24"/>
              </w:rPr>
              <w:t xml:space="preserve">tuần </w:t>
            </w:r>
            <w:r>
              <w:rPr>
                <w:sz w:val="24"/>
              </w:rPr>
              <w:t xml:space="preserve">hoàn ngoài </w:t>
            </w:r>
            <w:r>
              <w:rPr>
                <w:spacing w:val="-10"/>
                <w:sz w:val="24"/>
              </w:rPr>
              <w:t xml:space="preserve">cơ </w:t>
            </w:r>
            <w:r>
              <w:rPr>
                <w:spacing w:val="-3"/>
                <w:sz w:val="24"/>
              </w:rPr>
              <w:t xml:space="preserve">thể </w:t>
            </w:r>
            <w:r>
              <w:rPr>
                <w:sz w:val="24"/>
              </w:rPr>
              <w:t>khác</w:t>
            </w:r>
          </w:p>
        </w:tc>
        <w:tc>
          <w:tcPr>
            <w:tcW w:w="5040" w:type="dxa"/>
          </w:tcPr>
          <w:p w:rsidR="00937888" w:rsidRDefault="00EC7B47">
            <w:pPr>
              <w:pStyle w:val="TableParagraph"/>
              <w:rPr>
                <w:sz w:val="24"/>
              </w:rPr>
            </w:pPr>
            <w:r>
              <w:rPr>
                <w:sz w:val="24"/>
              </w:rPr>
              <w:t>During kidney dialysis or other perfusion</w:t>
            </w:r>
          </w:p>
        </w:tc>
      </w:tr>
      <w:tr w:rsidR="00937888">
        <w:trPr>
          <w:trHeight w:val="620"/>
        </w:trPr>
        <w:tc>
          <w:tcPr>
            <w:tcW w:w="1000" w:type="dxa"/>
          </w:tcPr>
          <w:p w:rsidR="00937888" w:rsidRDefault="00EC7B47">
            <w:pPr>
              <w:pStyle w:val="TableParagraph"/>
              <w:ind w:left="31" w:right="11"/>
              <w:jc w:val="center"/>
              <w:rPr>
                <w:sz w:val="24"/>
              </w:rPr>
            </w:pPr>
            <w:r>
              <w:rPr>
                <w:sz w:val="24"/>
              </w:rPr>
              <w:t>Y603</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pacing w:val="-6"/>
                <w:sz w:val="24"/>
              </w:rPr>
              <w:t xml:space="preserve">cắt, </w:t>
            </w:r>
            <w:r>
              <w:rPr>
                <w:spacing w:val="-3"/>
                <w:sz w:val="24"/>
              </w:rPr>
              <w:t xml:space="preserve">chọc, </w:t>
            </w:r>
            <w:r>
              <w:rPr>
                <w:spacing w:val="-5"/>
                <w:sz w:val="24"/>
              </w:rPr>
              <w:t xml:space="preserve">làm </w:t>
            </w:r>
            <w:r>
              <w:rPr>
                <w:sz w:val="24"/>
              </w:rPr>
              <w:t xml:space="preserve">thủng, </w:t>
            </w:r>
            <w:r>
              <w:rPr>
                <w:spacing w:val="-4"/>
                <w:sz w:val="24"/>
              </w:rPr>
              <w:t xml:space="preserve">chảy </w:t>
            </w:r>
            <w:r>
              <w:rPr>
                <w:spacing w:val="-5"/>
                <w:sz w:val="24"/>
              </w:rPr>
              <w:t xml:space="preserve">máu trong </w:t>
            </w:r>
            <w:r>
              <w:rPr>
                <w:sz w:val="24"/>
              </w:rPr>
              <w:t xml:space="preserve">khi </w:t>
            </w:r>
            <w:r>
              <w:rPr>
                <w:spacing w:val="-6"/>
                <w:sz w:val="24"/>
              </w:rPr>
              <w:t xml:space="preserve">tiêm </w:t>
            </w:r>
            <w:r>
              <w:rPr>
                <w:spacing w:val="-3"/>
                <w:sz w:val="24"/>
              </w:rPr>
              <w:t xml:space="preserve">hay </w:t>
            </w:r>
            <w:r>
              <w:rPr>
                <w:spacing w:val="-6"/>
                <w:sz w:val="24"/>
              </w:rPr>
              <w:t xml:space="preserve">tiêm </w:t>
            </w:r>
            <w:r>
              <w:rPr>
                <w:sz w:val="24"/>
              </w:rPr>
              <w:t>chủng</w:t>
            </w:r>
          </w:p>
        </w:tc>
        <w:tc>
          <w:tcPr>
            <w:tcW w:w="5040" w:type="dxa"/>
          </w:tcPr>
          <w:p w:rsidR="00937888" w:rsidRDefault="00EC7B47">
            <w:pPr>
              <w:pStyle w:val="TableParagraph"/>
              <w:rPr>
                <w:sz w:val="24"/>
              </w:rPr>
            </w:pPr>
            <w:r>
              <w:rPr>
                <w:sz w:val="24"/>
              </w:rPr>
              <w:t>During injection or immunization</w:t>
            </w:r>
          </w:p>
        </w:tc>
      </w:tr>
      <w:tr w:rsidR="00937888">
        <w:trPr>
          <w:trHeight w:val="620"/>
        </w:trPr>
        <w:tc>
          <w:tcPr>
            <w:tcW w:w="1000" w:type="dxa"/>
          </w:tcPr>
          <w:p w:rsidR="00937888" w:rsidRDefault="00EC7B47">
            <w:pPr>
              <w:pStyle w:val="TableParagraph"/>
              <w:ind w:left="31" w:right="11"/>
              <w:jc w:val="center"/>
              <w:rPr>
                <w:sz w:val="24"/>
              </w:rPr>
            </w:pPr>
            <w:r>
              <w:rPr>
                <w:sz w:val="24"/>
              </w:rPr>
              <w:t>Y604</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pacing w:val="-6"/>
                <w:sz w:val="24"/>
              </w:rPr>
              <w:t xml:space="preserve">cắt, </w:t>
            </w:r>
            <w:r>
              <w:rPr>
                <w:spacing w:val="-3"/>
                <w:sz w:val="24"/>
              </w:rPr>
              <w:t xml:space="preserve">chọc, </w:t>
            </w:r>
            <w:r>
              <w:rPr>
                <w:spacing w:val="-5"/>
                <w:sz w:val="24"/>
              </w:rPr>
              <w:t xml:space="preserve">làm </w:t>
            </w:r>
            <w:r>
              <w:rPr>
                <w:sz w:val="24"/>
              </w:rPr>
              <w:t xml:space="preserve">thủng, </w:t>
            </w:r>
            <w:r>
              <w:rPr>
                <w:spacing w:val="-4"/>
                <w:sz w:val="24"/>
              </w:rPr>
              <w:t xml:space="preserve">chảy </w:t>
            </w:r>
            <w:r>
              <w:rPr>
                <w:spacing w:val="-5"/>
                <w:sz w:val="24"/>
              </w:rPr>
              <w:t xml:space="preserve">máu trong </w:t>
            </w:r>
            <w:r>
              <w:rPr>
                <w:sz w:val="24"/>
              </w:rPr>
              <w:t>khi khám nội soi</w:t>
            </w:r>
          </w:p>
        </w:tc>
        <w:tc>
          <w:tcPr>
            <w:tcW w:w="5040" w:type="dxa"/>
          </w:tcPr>
          <w:p w:rsidR="00937888" w:rsidRDefault="00EC7B47">
            <w:pPr>
              <w:pStyle w:val="TableParagraph"/>
              <w:rPr>
                <w:sz w:val="24"/>
              </w:rPr>
            </w:pPr>
            <w:r>
              <w:rPr>
                <w:sz w:val="24"/>
              </w:rPr>
              <w:t>During endoscopic examination</w:t>
            </w:r>
          </w:p>
        </w:tc>
      </w:tr>
      <w:tr w:rsidR="00937888">
        <w:trPr>
          <w:trHeight w:val="620"/>
        </w:trPr>
        <w:tc>
          <w:tcPr>
            <w:tcW w:w="1000" w:type="dxa"/>
          </w:tcPr>
          <w:p w:rsidR="00937888" w:rsidRDefault="00EC7B47">
            <w:pPr>
              <w:pStyle w:val="TableParagraph"/>
              <w:ind w:left="31" w:right="11"/>
              <w:jc w:val="center"/>
              <w:rPr>
                <w:sz w:val="24"/>
              </w:rPr>
            </w:pPr>
            <w:r>
              <w:rPr>
                <w:sz w:val="24"/>
              </w:rPr>
              <w:t>Y605</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pacing w:val="-6"/>
                <w:sz w:val="24"/>
              </w:rPr>
              <w:t xml:space="preserve">cắt, </w:t>
            </w:r>
            <w:r>
              <w:rPr>
                <w:spacing w:val="-3"/>
                <w:sz w:val="24"/>
              </w:rPr>
              <w:t xml:space="preserve">chọc, </w:t>
            </w:r>
            <w:r>
              <w:rPr>
                <w:spacing w:val="-5"/>
                <w:sz w:val="24"/>
              </w:rPr>
              <w:t xml:space="preserve">làm </w:t>
            </w:r>
            <w:r>
              <w:rPr>
                <w:sz w:val="24"/>
              </w:rPr>
              <w:t xml:space="preserve">thủng, </w:t>
            </w:r>
            <w:r>
              <w:rPr>
                <w:spacing w:val="-4"/>
                <w:sz w:val="24"/>
              </w:rPr>
              <w:t xml:space="preserve">chảy </w:t>
            </w:r>
            <w:r>
              <w:rPr>
                <w:spacing w:val="-5"/>
                <w:sz w:val="24"/>
              </w:rPr>
              <w:t xml:space="preserve">máu trong </w:t>
            </w:r>
            <w:r>
              <w:rPr>
                <w:sz w:val="24"/>
              </w:rPr>
              <w:t xml:space="preserve">khi thông </w:t>
            </w:r>
            <w:r>
              <w:rPr>
                <w:spacing w:val="-5"/>
                <w:sz w:val="24"/>
              </w:rPr>
              <w:t>tim</w:t>
            </w:r>
          </w:p>
        </w:tc>
        <w:tc>
          <w:tcPr>
            <w:tcW w:w="5040" w:type="dxa"/>
          </w:tcPr>
          <w:p w:rsidR="00937888" w:rsidRDefault="00EC7B47">
            <w:pPr>
              <w:pStyle w:val="TableParagraph"/>
              <w:rPr>
                <w:sz w:val="24"/>
              </w:rPr>
            </w:pPr>
            <w:r>
              <w:rPr>
                <w:sz w:val="24"/>
              </w:rPr>
              <w:t>During heart catheterization</w:t>
            </w:r>
          </w:p>
        </w:tc>
      </w:tr>
      <w:tr w:rsidR="00937888">
        <w:trPr>
          <w:trHeight w:val="620"/>
        </w:trPr>
        <w:tc>
          <w:tcPr>
            <w:tcW w:w="1000" w:type="dxa"/>
          </w:tcPr>
          <w:p w:rsidR="00937888" w:rsidRDefault="00EC7B47">
            <w:pPr>
              <w:pStyle w:val="TableParagraph"/>
              <w:ind w:left="31" w:right="11"/>
              <w:jc w:val="center"/>
              <w:rPr>
                <w:sz w:val="24"/>
              </w:rPr>
            </w:pPr>
            <w:r>
              <w:rPr>
                <w:sz w:val="24"/>
              </w:rPr>
              <w:t>Y606</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pacing w:val="-6"/>
                <w:sz w:val="24"/>
              </w:rPr>
              <w:t xml:space="preserve">cắt, </w:t>
            </w:r>
            <w:r>
              <w:rPr>
                <w:spacing w:val="-3"/>
                <w:sz w:val="24"/>
              </w:rPr>
              <w:t xml:space="preserve">chọc, </w:t>
            </w:r>
            <w:r>
              <w:rPr>
                <w:spacing w:val="-5"/>
                <w:sz w:val="24"/>
              </w:rPr>
              <w:t xml:space="preserve">làm </w:t>
            </w:r>
            <w:r>
              <w:rPr>
                <w:sz w:val="24"/>
              </w:rPr>
              <w:t xml:space="preserve">thủng, </w:t>
            </w:r>
            <w:r>
              <w:rPr>
                <w:spacing w:val="-4"/>
                <w:sz w:val="24"/>
              </w:rPr>
              <w:t xml:space="preserve">chảy </w:t>
            </w:r>
            <w:r>
              <w:rPr>
                <w:spacing w:val="-5"/>
                <w:sz w:val="24"/>
              </w:rPr>
              <w:t xml:space="preserve">máu trong </w:t>
            </w:r>
            <w:r>
              <w:rPr>
                <w:sz w:val="24"/>
              </w:rPr>
              <w:t xml:space="preserve">khi hút, chọc </w:t>
            </w:r>
            <w:r>
              <w:rPr>
                <w:spacing w:val="-3"/>
                <w:sz w:val="24"/>
              </w:rPr>
              <w:t xml:space="preserve">hay </w:t>
            </w:r>
            <w:r>
              <w:rPr>
                <w:sz w:val="24"/>
              </w:rPr>
              <w:t>thông khác</w:t>
            </w:r>
          </w:p>
        </w:tc>
        <w:tc>
          <w:tcPr>
            <w:tcW w:w="5040" w:type="dxa"/>
          </w:tcPr>
          <w:p w:rsidR="00937888" w:rsidRDefault="00EC7B47">
            <w:pPr>
              <w:pStyle w:val="TableParagraph"/>
              <w:rPr>
                <w:sz w:val="24"/>
              </w:rPr>
            </w:pPr>
            <w:r>
              <w:rPr>
                <w:sz w:val="24"/>
              </w:rPr>
              <w:t xml:space="preserve">During </w:t>
            </w:r>
            <w:r>
              <w:rPr>
                <w:spacing w:val="-3"/>
                <w:sz w:val="24"/>
              </w:rPr>
              <w:t xml:space="preserve">aspiration, </w:t>
            </w:r>
            <w:r>
              <w:rPr>
                <w:sz w:val="24"/>
              </w:rPr>
              <w:t xml:space="preserve">puncture </w:t>
            </w:r>
            <w:r>
              <w:rPr>
                <w:spacing w:val="-3"/>
                <w:sz w:val="24"/>
              </w:rPr>
              <w:t xml:space="preserve">and other </w:t>
            </w:r>
            <w:r>
              <w:rPr>
                <w:spacing w:val="-6"/>
                <w:sz w:val="24"/>
              </w:rPr>
              <w:t>catheterization</w:t>
            </w:r>
          </w:p>
        </w:tc>
      </w:tr>
      <w:tr w:rsidR="00937888">
        <w:trPr>
          <w:trHeight w:val="620"/>
        </w:trPr>
        <w:tc>
          <w:tcPr>
            <w:tcW w:w="1000" w:type="dxa"/>
          </w:tcPr>
          <w:p w:rsidR="00937888" w:rsidRDefault="00EC7B47">
            <w:pPr>
              <w:pStyle w:val="TableParagraph"/>
              <w:ind w:left="31" w:right="11"/>
              <w:jc w:val="center"/>
              <w:rPr>
                <w:sz w:val="24"/>
              </w:rPr>
            </w:pPr>
            <w:r>
              <w:rPr>
                <w:sz w:val="24"/>
              </w:rPr>
              <w:t>Y607</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pacing w:val="-6"/>
                <w:sz w:val="24"/>
              </w:rPr>
              <w:t xml:space="preserve">cắt, </w:t>
            </w:r>
            <w:r>
              <w:rPr>
                <w:spacing w:val="-3"/>
                <w:sz w:val="24"/>
              </w:rPr>
              <w:t xml:space="preserve">chọc, </w:t>
            </w:r>
            <w:r>
              <w:rPr>
                <w:spacing w:val="-5"/>
                <w:sz w:val="24"/>
              </w:rPr>
              <w:t xml:space="preserve">làm </w:t>
            </w:r>
            <w:r>
              <w:rPr>
                <w:sz w:val="24"/>
              </w:rPr>
              <w:t xml:space="preserve">thủng, </w:t>
            </w:r>
            <w:r>
              <w:rPr>
                <w:spacing w:val="-4"/>
                <w:sz w:val="24"/>
              </w:rPr>
              <w:t xml:space="preserve">chảy </w:t>
            </w:r>
            <w:r>
              <w:rPr>
                <w:spacing w:val="-5"/>
                <w:sz w:val="24"/>
              </w:rPr>
              <w:t xml:space="preserve">máu trong </w:t>
            </w:r>
            <w:r>
              <w:rPr>
                <w:sz w:val="24"/>
              </w:rPr>
              <w:t xml:space="preserve">khi thụt </w:t>
            </w:r>
            <w:r>
              <w:rPr>
                <w:spacing w:val="-4"/>
                <w:sz w:val="24"/>
              </w:rPr>
              <w:t>tháo</w:t>
            </w:r>
          </w:p>
        </w:tc>
        <w:tc>
          <w:tcPr>
            <w:tcW w:w="5040" w:type="dxa"/>
          </w:tcPr>
          <w:p w:rsidR="00937888" w:rsidRDefault="00EC7B47">
            <w:pPr>
              <w:pStyle w:val="TableParagraph"/>
              <w:rPr>
                <w:sz w:val="24"/>
              </w:rPr>
            </w:pPr>
            <w:r>
              <w:rPr>
                <w:sz w:val="24"/>
              </w:rPr>
              <w:t>During administration of enema</w:t>
            </w:r>
          </w:p>
        </w:tc>
      </w:tr>
      <w:tr w:rsidR="00937888">
        <w:trPr>
          <w:trHeight w:val="620"/>
        </w:trPr>
        <w:tc>
          <w:tcPr>
            <w:tcW w:w="1000" w:type="dxa"/>
          </w:tcPr>
          <w:p w:rsidR="00937888" w:rsidRDefault="00EC7B47">
            <w:pPr>
              <w:pStyle w:val="TableParagraph"/>
              <w:ind w:left="31" w:right="11"/>
              <w:jc w:val="center"/>
              <w:rPr>
                <w:sz w:val="24"/>
              </w:rPr>
            </w:pPr>
            <w:r>
              <w:rPr>
                <w:sz w:val="24"/>
              </w:rPr>
              <w:t>Y608</w:t>
            </w:r>
          </w:p>
        </w:tc>
        <w:tc>
          <w:tcPr>
            <w:tcW w:w="4720" w:type="dxa"/>
          </w:tcPr>
          <w:p w:rsidR="00937888" w:rsidRDefault="00EC7B47">
            <w:pPr>
              <w:pStyle w:val="TableParagraph"/>
              <w:spacing w:line="261" w:lineRule="auto"/>
              <w:ind w:right="213"/>
              <w:rPr>
                <w:sz w:val="24"/>
              </w:rPr>
            </w:pPr>
            <w:r>
              <w:rPr>
                <w:spacing w:val="3"/>
                <w:sz w:val="24"/>
              </w:rPr>
              <w:t xml:space="preserve">Vô </w:t>
            </w:r>
            <w:r>
              <w:rPr>
                <w:spacing w:val="-4"/>
                <w:sz w:val="24"/>
              </w:rPr>
              <w:t xml:space="preserve">tình </w:t>
            </w:r>
            <w:r>
              <w:rPr>
                <w:spacing w:val="-6"/>
                <w:sz w:val="24"/>
              </w:rPr>
              <w:t xml:space="preserve">cắt, </w:t>
            </w:r>
            <w:r>
              <w:rPr>
                <w:spacing w:val="-3"/>
                <w:sz w:val="24"/>
              </w:rPr>
              <w:t xml:space="preserve">chọc, </w:t>
            </w:r>
            <w:r>
              <w:rPr>
                <w:spacing w:val="-5"/>
                <w:sz w:val="24"/>
              </w:rPr>
              <w:t xml:space="preserve">làm </w:t>
            </w:r>
            <w:r>
              <w:rPr>
                <w:sz w:val="24"/>
              </w:rPr>
              <w:t xml:space="preserve">thủng, </w:t>
            </w:r>
            <w:r>
              <w:rPr>
                <w:spacing w:val="-4"/>
                <w:sz w:val="24"/>
              </w:rPr>
              <w:t xml:space="preserve">chảy </w:t>
            </w:r>
            <w:r>
              <w:rPr>
                <w:spacing w:val="-5"/>
                <w:sz w:val="24"/>
              </w:rPr>
              <w:t xml:space="preserve">máu trong </w:t>
            </w:r>
            <w:r>
              <w:rPr>
                <w:sz w:val="24"/>
              </w:rPr>
              <w:t xml:space="preserve">khi </w:t>
            </w:r>
            <w:r>
              <w:rPr>
                <w:spacing w:val="-4"/>
                <w:sz w:val="24"/>
              </w:rPr>
              <w:t xml:space="preserve">chăm </w:t>
            </w:r>
            <w:r>
              <w:rPr>
                <w:sz w:val="24"/>
              </w:rPr>
              <w:t>sóc nội khoa và ngoại khoa khác</w:t>
            </w:r>
          </w:p>
        </w:tc>
        <w:tc>
          <w:tcPr>
            <w:tcW w:w="5040" w:type="dxa"/>
          </w:tcPr>
          <w:p w:rsidR="00937888" w:rsidRDefault="00EC7B47">
            <w:pPr>
              <w:pStyle w:val="TableParagraph"/>
              <w:rPr>
                <w:sz w:val="24"/>
              </w:rPr>
            </w:pPr>
            <w:r>
              <w:rPr>
                <w:sz w:val="24"/>
              </w:rPr>
              <w:t>During other surgical and medical care</w:t>
            </w:r>
          </w:p>
        </w:tc>
      </w:tr>
      <w:tr w:rsidR="00937888">
        <w:trPr>
          <w:trHeight w:val="920"/>
        </w:trPr>
        <w:tc>
          <w:tcPr>
            <w:tcW w:w="1000" w:type="dxa"/>
          </w:tcPr>
          <w:p w:rsidR="00937888" w:rsidRDefault="00EC7B47">
            <w:pPr>
              <w:pStyle w:val="TableParagraph"/>
              <w:ind w:left="31" w:right="11"/>
              <w:jc w:val="center"/>
              <w:rPr>
                <w:sz w:val="24"/>
              </w:rPr>
            </w:pPr>
            <w:r>
              <w:rPr>
                <w:sz w:val="24"/>
              </w:rPr>
              <w:t>Y609</w:t>
            </w:r>
          </w:p>
        </w:tc>
        <w:tc>
          <w:tcPr>
            <w:tcW w:w="4720" w:type="dxa"/>
          </w:tcPr>
          <w:p w:rsidR="00937888" w:rsidRDefault="00EC7B47">
            <w:pPr>
              <w:pStyle w:val="TableParagraph"/>
              <w:spacing w:line="261" w:lineRule="auto"/>
              <w:ind w:right="101"/>
              <w:rPr>
                <w:sz w:val="24"/>
              </w:rPr>
            </w:pPr>
            <w:r>
              <w:rPr>
                <w:spacing w:val="3"/>
                <w:sz w:val="24"/>
              </w:rPr>
              <w:t xml:space="preserve">Vô </w:t>
            </w:r>
            <w:r>
              <w:rPr>
                <w:spacing w:val="-4"/>
                <w:sz w:val="24"/>
              </w:rPr>
              <w:t xml:space="preserve">tình </w:t>
            </w:r>
            <w:r>
              <w:rPr>
                <w:spacing w:val="-6"/>
                <w:sz w:val="24"/>
              </w:rPr>
              <w:t xml:space="preserve">cắt, </w:t>
            </w:r>
            <w:r>
              <w:rPr>
                <w:spacing w:val="-3"/>
                <w:sz w:val="24"/>
              </w:rPr>
              <w:t xml:space="preserve">chọc, </w:t>
            </w:r>
            <w:r>
              <w:rPr>
                <w:spacing w:val="-5"/>
                <w:sz w:val="24"/>
              </w:rPr>
              <w:t xml:space="preserve">làm </w:t>
            </w:r>
            <w:r>
              <w:rPr>
                <w:sz w:val="24"/>
              </w:rPr>
              <w:t xml:space="preserve">thủng, </w:t>
            </w:r>
            <w:r>
              <w:rPr>
                <w:spacing w:val="-4"/>
                <w:sz w:val="24"/>
              </w:rPr>
              <w:t xml:space="preserve">chảy </w:t>
            </w:r>
            <w:r>
              <w:rPr>
                <w:spacing w:val="-5"/>
                <w:sz w:val="24"/>
              </w:rPr>
              <w:t xml:space="preserve">máu </w:t>
            </w:r>
            <w:r>
              <w:rPr>
                <w:sz w:val="24"/>
              </w:rPr>
              <w:t>trong khi</w:t>
            </w:r>
            <w:r>
              <w:rPr>
                <w:spacing w:val="-7"/>
                <w:sz w:val="24"/>
              </w:rPr>
              <w:t xml:space="preserve"> </w:t>
            </w:r>
            <w:r>
              <w:rPr>
                <w:spacing w:val="-4"/>
                <w:sz w:val="24"/>
              </w:rPr>
              <w:t>chăm</w:t>
            </w:r>
            <w:r>
              <w:rPr>
                <w:spacing w:val="-7"/>
                <w:sz w:val="24"/>
              </w:rPr>
              <w:t xml:space="preserve"> </w:t>
            </w:r>
            <w:r>
              <w:rPr>
                <w:sz w:val="24"/>
              </w:rPr>
              <w:t>sóc</w:t>
            </w:r>
            <w:r>
              <w:rPr>
                <w:spacing w:val="-6"/>
                <w:sz w:val="24"/>
              </w:rPr>
              <w:t xml:space="preserve"> </w:t>
            </w:r>
            <w:r>
              <w:rPr>
                <w:sz w:val="24"/>
              </w:rPr>
              <w:t>nội</w:t>
            </w:r>
            <w:r>
              <w:rPr>
                <w:spacing w:val="-7"/>
                <w:sz w:val="24"/>
              </w:rPr>
              <w:t xml:space="preserve"> </w:t>
            </w:r>
            <w:r>
              <w:rPr>
                <w:sz w:val="24"/>
              </w:rPr>
              <w:t>khoa</w:t>
            </w:r>
            <w:r>
              <w:rPr>
                <w:spacing w:val="-7"/>
                <w:sz w:val="24"/>
              </w:rPr>
              <w:t xml:space="preserve"> </w:t>
            </w:r>
            <w:r>
              <w:rPr>
                <w:sz w:val="24"/>
              </w:rPr>
              <w:t>và</w:t>
            </w:r>
            <w:r>
              <w:rPr>
                <w:spacing w:val="-6"/>
                <w:sz w:val="24"/>
              </w:rPr>
              <w:t xml:space="preserve"> </w:t>
            </w:r>
            <w:r>
              <w:rPr>
                <w:sz w:val="24"/>
              </w:rPr>
              <w:t>ngoại</w:t>
            </w:r>
            <w:r>
              <w:rPr>
                <w:spacing w:val="-7"/>
                <w:sz w:val="24"/>
              </w:rPr>
              <w:t xml:space="preserve"> </w:t>
            </w:r>
            <w:r>
              <w:rPr>
                <w:sz w:val="24"/>
              </w:rPr>
              <w:t>khoa</w:t>
            </w:r>
            <w:r>
              <w:rPr>
                <w:spacing w:val="-7"/>
                <w:sz w:val="24"/>
              </w:rPr>
              <w:t xml:space="preserve"> </w:t>
            </w:r>
            <w:r>
              <w:rPr>
                <w:sz w:val="24"/>
              </w:rPr>
              <w:t>không</w:t>
            </w:r>
            <w:r>
              <w:rPr>
                <w:spacing w:val="1"/>
                <w:sz w:val="24"/>
              </w:rPr>
              <w:t xml:space="preserve"> </w:t>
            </w:r>
            <w:r>
              <w:rPr>
                <w:spacing w:val="-7"/>
                <w:sz w:val="24"/>
              </w:rPr>
              <w:t xml:space="preserve">xác </w:t>
            </w:r>
            <w:r>
              <w:rPr>
                <w:sz w:val="24"/>
              </w:rPr>
              <w:t>định</w:t>
            </w:r>
          </w:p>
        </w:tc>
        <w:tc>
          <w:tcPr>
            <w:tcW w:w="5040" w:type="dxa"/>
          </w:tcPr>
          <w:p w:rsidR="00937888" w:rsidRDefault="00EC7B47">
            <w:pPr>
              <w:pStyle w:val="TableParagraph"/>
              <w:rPr>
                <w:sz w:val="24"/>
              </w:rPr>
            </w:pPr>
            <w:r>
              <w:rPr>
                <w:sz w:val="24"/>
              </w:rPr>
              <w:t>During unspecified surgical and medical care</w:t>
            </w:r>
          </w:p>
        </w:tc>
      </w:tr>
      <w:tr w:rsidR="00937888">
        <w:trPr>
          <w:trHeight w:val="620"/>
        </w:trPr>
        <w:tc>
          <w:tcPr>
            <w:tcW w:w="1000" w:type="dxa"/>
          </w:tcPr>
          <w:p w:rsidR="00937888" w:rsidRDefault="00EC7B47">
            <w:pPr>
              <w:pStyle w:val="TableParagraph"/>
              <w:ind w:left="31" w:right="11"/>
              <w:jc w:val="center"/>
              <w:rPr>
                <w:sz w:val="24"/>
              </w:rPr>
            </w:pPr>
            <w:r>
              <w:rPr>
                <w:sz w:val="24"/>
              </w:rPr>
              <w:t>Y610</w:t>
            </w:r>
          </w:p>
        </w:tc>
        <w:tc>
          <w:tcPr>
            <w:tcW w:w="4720" w:type="dxa"/>
          </w:tcPr>
          <w:p w:rsidR="00937888" w:rsidRDefault="00EC7B47">
            <w:pPr>
              <w:pStyle w:val="TableParagraph"/>
              <w:spacing w:line="261" w:lineRule="auto"/>
              <w:ind w:right="343"/>
              <w:rPr>
                <w:sz w:val="24"/>
              </w:rPr>
            </w:pPr>
            <w:r>
              <w:rPr>
                <w:sz w:val="24"/>
              </w:rPr>
              <w:t>Dị vật vô tình để quên trong cơ thể trong khi phẫu thuật</w:t>
            </w:r>
          </w:p>
        </w:tc>
        <w:tc>
          <w:tcPr>
            <w:tcW w:w="5040" w:type="dxa"/>
          </w:tcPr>
          <w:p w:rsidR="00937888" w:rsidRDefault="00EC7B47">
            <w:pPr>
              <w:pStyle w:val="TableParagraph"/>
              <w:rPr>
                <w:sz w:val="24"/>
              </w:rPr>
            </w:pPr>
            <w:r>
              <w:rPr>
                <w:sz w:val="24"/>
              </w:rPr>
              <w:t>During surgical operation</w:t>
            </w:r>
          </w:p>
        </w:tc>
      </w:tr>
      <w:tr w:rsidR="00937888">
        <w:trPr>
          <w:trHeight w:val="620"/>
        </w:trPr>
        <w:tc>
          <w:tcPr>
            <w:tcW w:w="1000" w:type="dxa"/>
          </w:tcPr>
          <w:p w:rsidR="00937888" w:rsidRDefault="00EC7B47">
            <w:pPr>
              <w:pStyle w:val="TableParagraph"/>
              <w:ind w:left="31" w:right="11"/>
              <w:jc w:val="center"/>
              <w:rPr>
                <w:sz w:val="24"/>
              </w:rPr>
            </w:pPr>
            <w:r>
              <w:rPr>
                <w:sz w:val="24"/>
              </w:rPr>
              <w:t>Y611</w:t>
            </w:r>
          </w:p>
        </w:tc>
        <w:tc>
          <w:tcPr>
            <w:tcW w:w="4720" w:type="dxa"/>
          </w:tcPr>
          <w:p w:rsidR="00937888" w:rsidRDefault="00EC7B47">
            <w:pPr>
              <w:pStyle w:val="TableParagraph"/>
              <w:spacing w:line="261" w:lineRule="auto"/>
              <w:ind w:right="343"/>
              <w:rPr>
                <w:sz w:val="24"/>
              </w:rPr>
            </w:pPr>
            <w:r>
              <w:rPr>
                <w:sz w:val="24"/>
              </w:rPr>
              <w:t>Dị vật vô tình để quên trong cơ thể trong khi truyền dịch hay truyền máu</w:t>
            </w:r>
          </w:p>
        </w:tc>
        <w:tc>
          <w:tcPr>
            <w:tcW w:w="5040" w:type="dxa"/>
          </w:tcPr>
          <w:p w:rsidR="00937888" w:rsidRDefault="00EC7B47">
            <w:pPr>
              <w:pStyle w:val="TableParagraph"/>
              <w:rPr>
                <w:sz w:val="24"/>
              </w:rPr>
            </w:pPr>
            <w:r>
              <w:rPr>
                <w:sz w:val="24"/>
              </w:rPr>
              <w:t>During infusion or transfusion</w:t>
            </w:r>
          </w:p>
        </w:tc>
      </w:tr>
      <w:tr w:rsidR="00937888">
        <w:trPr>
          <w:trHeight w:val="920"/>
        </w:trPr>
        <w:tc>
          <w:tcPr>
            <w:tcW w:w="1000" w:type="dxa"/>
          </w:tcPr>
          <w:p w:rsidR="00937888" w:rsidRDefault="00EC7B47">
            <w:pPr>
              <w:pStyle w:val="TableParagraph"/>
              <w:ind w:left="31" w:right="11"/>
              <w:jc w:val="center"/>
              <w:rPr>
                <w:sz w:val="24"/>
              </w:rPr>
            </w:pPr>
            <w:r>
              <w:rPr>
                <w:sz w:val="24"/>
              </w:rPr>
              <w:t>Y612</w:t>
            </w:r>
          </w:p>
        </w:tc>
        <w:tc>
          <w:tcPr>
            <w:tcW w:w="4720" w:type="dxa"/>
          </w:tcPr>
          <w:p w:rsidR="00937888" w:rsidRDefault="00EC7B47">
            <w:pPr>
              <w:pStyle w:val="TableParagraph"/>
              <w:spacing w:line="261" w:lineRule="auto"/>
              <w:rPr>
                <w:sz w:val="24"/>
              </w:rPr>
            </w:pPr>
            <w:r>
              <w:rPr>
                <w:spacing w:val="3"/>
                <w:sz w:val="24"/>
              </w:rPr>
              <w:t xml:space="preserve">Dị </w:t>
            </w:r>
            <w:r>
              <w:rPr>
                <w:spacing w:val="-3"/>
                <w:sz w:val="24"/>
              </w:rPr>
              <w:t xml:space="preserve">vật </w:t>
            </w:r>
            <w:r>
              <w:rPr>
                <w:sz w:val="24"/>
              </w:rPr>
              <w:t xml:space="preserve">vô </w:t>
            </w:r>
            <w:r>
              <w:rPr>
                <w:spacing w:val="-4"/>
                <w:sz w:val="24"/>
              </w:rPr>
              <w:t xml:space="preserve">tình </w:t>
            </w:r>
            <w:r>
              <w:rPr>
                <w:sz w:val="24"/>
              </w:rPr>
              <w:t xml:space="preserve">để quên trong </w:t>
            </w:r>
            <w:r>
              <w:rPr>
                <w:spacing w:val="-4"/>
                <w:sz w:val="24"/>
              </w:rPr>
              <w:t xml:space="preserve">cơ </w:t>
            </w:r>
            <w:r>
              <w:rPr>
                <w:spacing w:val="-3"/>
                <w:sz w:val="24"/>
              </w:rPr>
              <w:t xml:space="preserve">thể </w:t>
            </w:r>
            <w:r>
              <w:rPr>
                <w:sz w:val="24"/>
              </w:rPr>
              <w:t xml:space="preserve">trong khi </w:t>
            </w:r>
            <w:r>
              <w:rPr>
                <w:spacing w:val="-4"/>
                <w:sz w:val="24"/>
              </w:rPr>
              <w:t xml:space="preserve">chạy thận </w:t>
            </w:r>
            <w:r>
              <w:rPr>
                <w:sz w:val="24"/>
              </w:rPr>
              <w:t xml:space="preserve">nhân </w:t>
            </w:r>
            <w:r>
              <w:rPr>
                <w:spacing w:val="-5"/>
                <w:sz w:val="24"/>
              </w:rPr>
              <w:t xml:space="preserve">tạo </w:t>
            </w:r>
            <w:r>
              <w:rPr>
                <w:spacing w:val="-3"/>
                <w:sz w:val="24"/>
              </w:rPr>
              <w:t xml:space="preserve">hay </w:t>
            </w:r>
            <w:r>
              <w:rPr>
                <w:spacing w:val="-4"/>
                <w:sz w:val="24"/>
              </w:rPr>
              <w:t xml:space="preserve">tuần </w:t>
            </w:r>
            <w:r>
              <w:rPr>
                <w:sz w:val="24"/>
              </w:rPr>
              <w:t xml:space="preserve">hoàn ngoài </w:t>
            </w:r>
            <w:r>
              <w:rPr>
                <w:spacing w:val="-4"/>
                <w:sz w:val="24"/>
              </w:rPr>
              <w:t xml:space="preserve">cơ </w:t>
            </w:r>
            <w:r>
              <w:rPr>
                <w:spacing w:val="-7"/>
                <w:sz w:val="24"/>
              </w:rPr>
              <w:t xml:space="preserve">thể </w:t>
            </w:r>
            <w:r>
              <w:rPr>
                <w:sz w:val="24"/>
              </w:rPr>
              <w:t>khác</w:t>
            </w:r>
          </w:p>
        </w:tc>
        <w:tc>
          <w:tcPr>
            <w:tcW w:w="5040" w:type="dxa"/>
          </w:tcPr>
          <w:p w:rsidR="00937888" w:rsidRDefault="00EC7B47">
            <w:pPr>
              <w:pStyle w:val="TableParagraph"/>
              <w:rPr>
                <w:sz w:val="24"/>
              </w:rPr>
            </w:pPr>
            <w:r>
              <w:rPr>
                <w:sz w:val="24"/>
              </w:rPr>
              <w:t>During kidney dialysis or other perfusion</w:t>
            </w:r>
          </w:p>
        </w:tc>
      </w:tr>
      <w:tr w:rsidR="00937888">
        <w:trPr>
          <w:trHeight w:val="620"/>
        </w:trPr>
        <w:tc>
          <w:tcPr>
            <w:tcW w:w="1000" w:type="dxa"/>
          </w:tcPr>
          <w:p w:rsidR="00937888" w:rsidRDefault="00EC7B47">
            <w:pPr>
              <w:pStyle w:val="TableParagraph"/>
              <w:ind w:left="31" w:right="11"/>
              <w:jc w:val="center"/>
              <w:rPr>
                <w:sz w:val="24"/>
              </w:rPr>
            </w:pPr>
            <w:r>
              <w:rPr>
                <w:sz w:val="24"/>
              </w:rPr>
              <w:t>Y613</w:t>
            </w:r>
          </w:p>
        </w:tc>
        <w:tc>
          <w:tcPr>
            <w:tcW w:w="4720" w:type="dxa"/>
          </w:tcPr>
          <w:p w:rsidR="00937888" w:rsidRDefault="00EC7B47">
            <w:pPr>
              <w:pStyle w:val="TableParagraph"/>
              <w:spacing w:line="261" w:lineRule="auto"/>
              <w:ind w:right="343"/>
              <w:rPr>
                <w:sz w:val="24"/>
              </w:rPr>
            </w:pPr>
            <w:r>
              <w:rPr>
                <w:sz w:val="24"/>
              </w:rPr>
              <w:t>Dị vật vô tình để quên trong cơ thể trong khi tiêm hay tiêm chủng</w:t>
            </w:r>
          </w:p>
        </w:tc>
        <w:tc>
          <w:tcPr>
            <w:tcW w:w="5040" w:type="dxa"/>
          </w:tcPr>
          <w:p w:rsidR="00937888" w:rsidRDefault="00EC7B47">
            <w:pPr>
              <w:pStyle w:val="TableParagraph"/>
              <w:rPr>
                <w:sz w:val="24"/>
              </w:rPr>
            </w:pPr>
            <w:r>
              <w:rPr>
                <w:sz w:val="24"/>
              </w:rPr>
              <w:t>During injection or immunization</w:t>
            </w:r>
          </w:p>
        </w:tc>
      </w:tr>
      <w:tr w:rsidR="00937888">
        <w:trPr>
          <w:trHeight w:val="620"/>
        </w:trPr>
        <w:tc>
          <w:tcPr>
            <w:tcW w:w="1000" w:type="dxa"/>
          </w:tcPr>
          <w:p w:rsidR="00937888" w:rsidRDefault="00EC7B47">
            <w:pPr>
              <w:pStyle w:val="TableParagraph"/>
              <w:ind w:left="31" w:right="11"/>
              <w:jc w:val="center"/>
              <w:rPr>
                <w:sz w:val="24"/>
              </w:rPr>
            </w:pPr>
            <w:r>
              <w:rPr>
                <w:sz w:val="24"/>
              </w:rPr>
              <w:t>Y614</w:t>
            </w:r>
          </w:p>
        </w:tc>
        <w:tc>
          <w:tcPr>
            <w:tcW w:w="4720" w:type="dxa"/>
          </w:tcPr>
          <w:p w:rsidR="00937888" w:rsidRDefault="00EC7B47">
            <w:pPr>
              <w:pStyle w:val="TableParagraph"/>
              <w:spacing w:line="261" w:lineRule="auto"/>
              <w:ind w:right="343"/>
              <w:rPr>
                <w:sz w:val="24"/>
              </w:rPr>
            </w:pPr>
            <w:r>
              <w:rPr>
                <w:sz w:val="24"/>
              </w:rPr>
              <w:t>Dị vật vô tình để quên trong cơ thể trong khi khám nội soi</w:t>
            </w:r>
          </w:p>
        </w:tc>
        <w:tc>
          <w:tcPr>
            <w:tcW w:w="5040" w:type="dxa"/>
          </w:tcPr>
          <w:p w:rsidR="00937888" w:rsidRDefault="00EC7B47">
            <w:pPr>
              <w:pStyle w:val="TableParagraph"/>
              <w:rPr>
                <w:sz w:val="24"/>
              </w:rPr>
            </w:pPr>
            <w:r>
              <w:rPr>
                <w:sz w:val="24"/>
              </w:rPr>
              <w:t>During endoscopic examination</w:t>
            </w:r>
          </w:p>
        </w:tc>
      </w:tr>
      <w:tr w:rsidR="00937888">
        <w:trPr>
          <w:trHeight w:val="620"/>
        </w:trPr>
        <w:tc>
          <w:tcPr>
            <w:tcW w:w="1000" w:type="dxa"/>
          </w:tcPr>
          <w:p w:rsidR="00937888" w:rsidRDefault="00EC7B47">
            <w:pPr>
              <w:pStyle w:val="TableParagraph"/>
              <w:ind w:left="31" w:right="11"/>
              <w:jc w:val="center"/>
              <w:rPr>
                <w:sz w:val="24"/>
              </w:rPr>
            </w:pPr>
            <w:r>
              <w:rPr>
                <w:sz w:val="24"/>
              </w:rPr>
              <w:t>Y615</w:t>
            </w:r>
          </w:p>
        </w:tc>
        <w:tc>
          <w:tcPr>
            <w:tcW w:w="4720" w:type="dxa"/>
          </w:tcPr>
          <w:p w:rsidR="00937888" w:rsidRDefault="00EC7B47">
            <w:pPr>
              <w:pStyle w:val="TableParagraph"/>
              <w:spacing w:line="261" w:lineRule="auto"/>
              <w:ind w:right="343"/>
              <w:rPr>
                <w:sz w:val="24"/>
              </w:rPr>
            </w:pPr>
            <w:r>
              <w:rPr>
                <w:sz w:val="24"/>
              </w:rPr>
              <w:t>Dị vật vô tình để quên trong cơ thể trong khi thông tim</w:t>
            </w:r>
          </w:p>
        </w:tc>
        <w:tc>
          <w:tcPr>
            <w:tcW w:w="5040" w:type="dxa"/>
          </w:tcPr>
          <w:p w:rsidR="00937888" w:rsidRDefault="00EC7B47">
            <w:pPr>
              <w:pStyle w:val="TableParagraph"/>
              <w:rPr>
                <w:sz w:val="24"/>
              </w:rPr>
            </w:pPr>
            <w:r>
              <w:rPr>
                <w:sz w:val="24"/>
              </w:rPr>
              <w:t>During heart catheterization</w:t>
            </w:r>
          </w:p>
        </w:tc>
      </w:tr>
      <w:tr w:rsidR="00937888">
        <w:trPr>
          <w:trHeight w:val="620"/>
        </w:trPr>
        <w:tc>
          <w:tcPr>
            <w:tcW w:w="1000" w:type="dxa"/>
          </w:tcPr>
          <w:p w:rsidR="00937888" w:rsidRDefault="00EC7B47">
            <w:pPr>
              <w:pStyle w:val="TableParagraph"/>
              <w:ind w:left="31" w:right="11"/>
              <w:jc w:val="center"/>
              <w:rPr>
                <w:sz w:val="24"/>
              </w:rPr>
            </w:pPr>
            <w:r>
              <w:rPr>
                <w:sz w:val="24"/>
              </w:rPr>
              <w:t>Y616</w:t>
            </w:r>
          </w:p>
        </w:tc>
        <w:tc>
          <w:tcPr>
            <w:tcW w:w="4720" w:type="dxa"/>
          </w:tcPr>
          <w:p w:rsidR="00937888" w:rsidRDefault="00EC7B47">
            <w:pPr>
              <w:pStyle w:val="TableParagraph"/>
              <w:spacing w:line="261" w:lineRule="auto"/>
              <w:ind w:right="343"/>
              <w:rPr>
                <w:sz w:val="24"/>
              </w:rPr>
            </w:pPr>
            <w:r>
              <w:rPr>
                <w:sz w:val="24"/>
              </w:rPr>
              <w:t>Dị vật vô tình để quên trong cơ thể trong khi hút, chọc và thông khác</w:t>
            </w:r>
          </w:p>
        </w:tc>
        <w:tc>
          <w:tcPr>
            <w:tcW w:w="5040" w:type="dxa"/>
          </w:tcPr>
          <w:p w:rsidR="00937888" w:rsidRDefault="00EC7B47">
            <w:pPr>
              <w:pStyle w:val="TableParagraph"/>
              <w:rPr>
                <w:sz w:val="24"/>
              </w:rPr>
            </w:pPr>
            <w:r>
              <w:rPr>
                <w:sz w:val="24"/>
              </w:rPr>
              <w:t xml:space="preserve">During </w:t>
            </w:r>
            <w:r>
              <w:rPr>
                <w:spacing w:val="-3"/>
                <w:sz w:val="24"/>
              </w:rPr>
              <w:t xml:space="preserve">aspiration, </w:t>
            </w:r>
            <w:r>
              <w:rPr>
                <w:sz w:val="24"/>
              </w:rPr>
              <w:t xml:space="preserve">puncture </w:t>
            </w:r>
            <w:r>
              <w:rPr>
                <w:spacing w:val="-3"/>
                <w:sz w:val="24"/>
              </w:rPr>
              <w:t xml:space="preserve">and other </w:t>
            </w:r>
            <w:r>
              <w:rPr>
                <w:spacing w:val="-6"/>
                <w:sz w:val="24"/>
              </w:rPr>
              <w:t>catheterization</w:t>
            </w:r>
          </w:p>
        </w:tc>
      </w:tr>
      <w:tr w:rsidR="00937888">
        <w:trPr>
          <w:trHeight w:val="620"/>
        </w:trPr>
        <w:tc>
          <w:tcPr>
            <w:tcW w:w="1000" w:type="dxa"/>
          </w:tcPr>
          <w:p w:rsidR="00937888" w:rsidRDefault="00EC7B47">
            <w:pPr>
              <w:pStyle w:val="TableParagraph"/>
              <w:ind w:left="31" w:right="11"/>
              <w:jc w:val="center"/>
              <w:rPr>
                <w:sz w:val="24"/>
              </w:rPr>
            </w:pPr>
            <w:r>
              <w:rPr>
                <w:sz w:val="24"/>
              </w:rPr>
              <w:t>Y617</w:t>
            </w:r>
          </w:p>
        </w:tc>
        <w:tc>
          <w:tcPr>
            <w:tcW w:w="4720" w:type="dxa"/>
          </w:tcPr>
          <w:p w:rsidR="00937888" w:rsidRDefault="00EC7B47">
            <w:pPr>
              <w:pStyle w:val="TableParagraph"/>
              <w:spacing w:line="261" w:lineRule="auto"/>
              <w:rPr>
                <w:sz w:val="24"/>
              </w:rPr>
            </w:pPr>
            <w:r>
              <w:rPr>
                <w:spacing w:val="3"/>
                <w:sz w:val="24"/>
              </w:rPr>
              <w:t xml:space="preserve">Dị </w:t>
            </w:r>
            <w:r>
              <w:rPr>
                <w:spacing w:val="-3"/>
                <w:sz w:val="24"/>
              </w:rPr>
              <w:t xml:space="preserve">vật </w:t>
            </w:r>
            <w:r>
              <w:rPr>
                <w:sz w:val="24"/>
              </w:rPr>
              <w:t xml:space="preserve">vô </w:t>
            </w:r>
            <w:r>
              <w:rPr>
                <w:spacing w:val="-4"/>
                <w:sz w:val="24"/>
              </w:rPr>
              <w:t xml:space="preserve">tình </w:t>
            </w:r>
            <w:r>
              <w:rPr>
                <w:sz w:val="24"/>
              </w:rPr>
              <w:t xml:space="preserve">để quên trong khi rút </w:t>
            </w:r>
            <w:r>
              <w:rPr>
                <w:spacing w:val="-6"/>
                <w:sz w:val="24"/>
              </w:rPr>
              <w:t xml:space="preserve">catheter </w:t>
            </w:r>
            <w:r>
              <w:rPr>
                <w:spacing w:val="-7"/>
                <w:sz w:val="24"/>
              </w:rPr>
              <w:t xml:space="preserve">hay </w:t>
            </w:r>
            <w:r>
              <w:rPr>
                <w:spacing w:val="-3"/>
                <w:sz w:val="24"/>
              </w:rPr>
              <w:t xml:space="preserve">vật </w:t>
            </w:r>
            <w:r>
              <w:rPr>
                <w:spacing w:val="-6"/>
                <w:sz w:val="24"/>
              </w:rPr>
              <w:t xml:space="preserve">liệu </w:t>
            </w:r>
            <w:r>
              <w:rPr>
                <w:spacing w:val="-3"/>
                <w:sz w:val="24"/>
              </w:rPr>
              <w:t xml:space="preserve">đặt </w:t>
            </w:r>
            <w:r>
              <w:rPr>
                <w:sz w:val="24"/>
              </w:rPr>
              <w:t xml:space="preserve">trong </w:t>
            </w:r>
            <w:r>
              <w:rPr>
                <w:spacing w:val="-4"/>
                <w:sz w:val="24"/>
              </w:rPr>
              <w:t xml:space="preserve">cơ </w:t>
            </w:r>
            <w:r>
              <w:rPr>
                <w:spacing w:val="-3"/>
                <w:sz w:val="24"/>
              </w:rPr>
              <w:t>thể</w:t>
            </w:r>
          </w:p>
        </w:tc>
        <w:tc>
          <w:tcPr>
            <w:tcW w:w="5040" w:type="dxa"/>
          </w:tcPr>
          <w:p w:rsidR="00937888" w:rsidRDefault="00EC7B47">
            <w:pPr>
              <w:pStyle w:val="TableParagraph"/>
              <w:rPr>
                <w:sz w:val="24"/>
              </w:rPr>
            </w:pPr>
            <w:r>
              <w:rPr>
                <w:sz w:val="24"/>
              </w:rPr>
              <w:t>During removal of catheter or packing</w:t>
            </w:r>
          </w:p>
        </w:tc>
      </w:tr>
      <w:tr w:rsidR="00937888">
        <w:trPr>
          <w:trHeight w:val="620"/>
        </w:trPr>
        <w:tc>
          <w:tcPr>
            <w:tcW w:w="1000" w:type="dxa"/>
          </w:tcPr>
          <w:p w:rsidR="00937888" w:rsidRDefault="00EC7B47">
            <w:pPr>
              <w:pStyle w:val="TableParagraph"/>
              <w:ind w:left="31" w:right="11"/>
              <w:jc w:val="center"/>
              <w:rPr>
                <w:sz w:val="24"/>
              </w:rPr>
            </w:pPr>
            <w:r>
              <w:rPr>
                <w:sz w:val="24"/>
              </w:rPr>
              <w:t>Y618</w:t>
            </w:r>
          </w:p>
        </w:tc>
        <w:tc>
          <w:tcPr>
            <w:tcW w:w="4720" w:type="dxa"/>
          </w:tcPr>
          <w:p w:rsidR="00937888" w:rsidRDefault="00EC7B47">
            <w:pPr>
              <w:pStyle w:val="TableParagraph"/>
              <w:spacing w:line="261" w:lineRule="auto"/>
              <w:ind w:right="343"/>
              <w:rPr>
                <w:sz w:val="24"/>
              </w:rPr>
            </w:pPr>
            <w:r>
              <w:rPr>
                <w:sz w:val="24"/>
              </w:rPr>
              <w:t>Dị vật vô tình để quên trong cơ thể trong khi chăm sóc nội khoa và ngoại khoa khác</w:t>
            </w:r>
          </w:p>
        </w:tc>
        <w:tc>
          <w:tcPr>
            <w:tcW w:w="5040" w:type="dxa"/>
          </w:tcPr>
          <w:p w:rsidR="00937888" w:rsidRDefault="00EC7B47">
            <w:pPr>
              <w:pStyle w:val="TableParagraph"/>
              <w:rPr>
                <w:sz w:val="24"/>
              </w:rPr>
            </w:pPr>
            <w:r>
              <w:rPr>
                <w:sz w:val="24"/>
              </w:rPr>
              <w:t>During other surgical and medical care</w:t>
            </w:r>
          </w:p>
        </w:tc>
      </w:tr>
      <w:tr w:rsidR="00937888">
        <w:trPr>
          <w:trHeight w:val="920"/>
        </w:trPr>
        <w:tc>
          <w:tcPr>
            <w:tcW w:w="1000" w:type="dxa"/>
          </w:tcPr>
          <w:p w:rsidR="00937888" w:rsidRDefault="00EC7B47">
            <w:pPr>
              <w:pStyle w:val="TableParagraph"/>
              <w:ind w:left="31" w:right="11"/>
              <w:jc w:val="center"/>
              <w:rPr>
                <w:sz w:val="24"/>
              </w:rPr>
            </w:pPr>
            <w:r>
              <w:rPr>
                <w:sz w:val="24"/>
              </w:rPr>
              <w:t>Y619</w:t>
            </w:r>
          </w:p>
        </w:tc>
        <w:tc>
          <w:tcPr>
            <w:tcW w:w="4720" w:type="dxa"/>
          </w:tcPr>
          <w:p w:rsidR="00937888" w:rsidRDefault="00EC7B47">
            <w:pPr>
              <w:pStyle w:val="TableParagraph"/>
              <w:spacing w:line="261" w:lineRule="auto"/>
              <w:ind w:right="441"/>
              <w:jc w:val="both"/>
              <w:rPr>
                <w:sz w:val="24"/>
              </w:rPr>
            </w:pPr>
            <w:r>
              <w:rPr>
                <w:spacing w:val="3"/>
                <w:sz w:val="24"/>
              </w:rPr>
              <w:t xml:space="preserve">Dị </w:t>
            </w:r>
            <w:r>
              <w:rPr>
                <w:spacing w:val="-3"/>
                <w:sz w:val="24"/>
              </w:rPr>
              <w:t xml:space="preserve">vật </w:t>
            </w:r>
            <w:r>
              <w:rPr>
                <w:sz w:val="24"/>
              </w:rPr>
              <w:t xml:space="preserve">vô </w:t>
            </w:r>
            <w:r>
              <w:rPr>
                <w:spacing w:val="-4"/>
                <w:sz w:val="24"/>
              </w:rPr>
              <w:t xml:space="preserve">tình </w:t>
            </w:r>
            <w:r>
              <w:rPr>
                <w:sz w:val="24"/>
              </w:rPr>
              <w:t xml:space="preserve">để quên trong </w:t>
            </w:r>
            <w:r>
              <w:rPr>
                <w:spacing w:val="-4"/>
                <w:sz w:val="24"/>
              </w:rPr>
              <w:t xml:space="preserve">cơ </w:t>
            </w:r>
            <w:r>
              <w:rPr>
                <w:spacing w:val="-3"/>
                <w:sz w:val="24"/>
              </w:rPr>
              <w:t xml:space="preserve">thể </w:t>
            </w:r>
            <w:r>
              <w:rPr>
                <w:sz w:val="24"/>
              </w:rPr>
              <w:t>trong</w:t>
            </w:r>
            <w:r>
              <w:rPr>
                <w:spacing w:val="-35"/>
                <w:sz w:val="24"/>
              </w:rPr>
              <w:t xml:space="preserve"> </w:t>
            </w:r>
            <w:r>
              <w:rPr>
                <w:spacing w:val="-5"/>
                <w:sz w:val="24"/>
              </w:rPr>
              <w:t xml:space="preserve">khi </w:t>
            </w:r>
            <w:r>
              <w:rPr>
                <w:spacing w:val="-4"/>
                <w:sz w:val="24"/>
              </w:rPr>
              <w:t xml:space="preserve">chăm </w:t>
            </w:r>
            <w:r>
              <w:rPr>
                <w:sz w:val="24"/>
              </w:rPr>
              <w:t>sóc nội khoa và ngoại khoa</w:t>
            </w:r>
            <w:r>
              <w:rPr>
                <w:spacing w:val="-43"/>
                <w:sz w:val="24"/>
              </w:rPr>
              <w:t xml:space="preserve"> </w:t>
            </w:r>
            <w:r>
              <w:rPr>
                <w:sz w:val="24"/>
              </w:rPr>
              <w:t xml:space="preserve">không </w:t>
            </w:r>
            <w:r>
              <w:rPr>
                <w:spacing w:val="-3"/>
                <w:sz w:val="24"/>
              </w:rPr>
              <w:t xml:space="preserve">xác </w:t>
            </w:r>
            <w:r>
              <w:rPr>
                <w:sz w:val="24"/>
              </w:rPr>
              <w:t>định</w:t>
            </w:r>
          </w:p>
        </w:tc>
        <w:tc>
          <w:tcPr>
            <w:tcW w:w="5040" w:type="dxa"/>
          </w:tcPr>
          <w:p w:rsidR="00937888" w:rsidRDefault="00EC7B47">
            <w:pPr>
              <w:pStyle w:val="TableParagraph"/>
              <w:rPr>
                <w:sz w:val="24"/>
              </w:rPr>
            </w:pPr>
            <w:r>
              <w:rPr>
                <w:sz w:val="24"/>
              </w:rPr>
              <w:t>During unspecified surgical and medical care</w:t>
            </w:r>
          </w:p>
        </w:tc>
      </w:tr>
      <w:tr w:rsidR="00937888">
        <w:trPr>
          <w:trHeight w:val="300"/>
        </w:trPr>
        <w:tc>
          <w:tcPr>
            <w:tcW w:w="1000" w:type="dxa"/>
          </w:tcPr>
          <w:p w:rsidR="00937888" w:rsidRDefault="00EC7B47">
            <w:pPr>
              <w:pStyle w:val="TableParagraph"/>
              <w:ind w:left="31" w:right="11"/>
              <w:jc w:val="center"/>
              <w:rPr>
                <w:sz w:val="24"/>
              </w:rPr>
            </w:pPr>
            <w:r>
              <w:rPr>
                <w:sz w:val="24"/>
              </w:rPr>
              <w:t>Y620</w:t>
            </w:r>
          </w:p>
        </w:tc>
        <w:tc>
          <w:tcPr>
            <w:tcW w:w="4720" w:type="dxa"/>
          </w:tcPr>
          <w:p w:rsidR="00937888" w:rsidRDefault="00EC7B47">
            <w:pPr>
              <w:pStyle w:val="TableParagraph"/>
              <w:rPr>
                <w:sz w:val="24"/>
              </w:rPr>
            </w:pPr>
            <w:r>
              <w:rPr>
                <w:sz w:val="24"/>
              </w:rPr>
              <w:t>Không đảm bảo vô trùng trong khi mổ</w:t>
            </w:r>
          </w:p>
        </w:tc>
        <w:tc>
          <w:tcPr>
            <w:tcW w:w="5040" w:type="dxa"/>
          </w:tcPr>
          <w:p w:rsidR="00937888" w:rsidRDefault="00EC7B47">
            <w:pPr>
              <w:pStyle w:val="TableParagraph"/>
              <w:rPr>
                <w:sz w:val="24"/>
              </w:rPr>
            </w:pPr>
            <w:r>
              <w:rPr>
                <w:sz w:val="24"/>
              </w:rPr>
              <w:t>During surgical operation</w:t>
            </w:r>
          </w:p>
        </w:tc>
      </w:tr>
      <w:tr w:rsidR="00937888">
        <w:trPr>
          <w:trHeight w:val="620"/>
        </w:trPr>
        <w:tc>
          <w:tcPr>
            <w:tcW w:w="1000" w:type="dxa"/>
          </w:tcPr>
          <w:p w:rsidR="00937888" w:rsidRDefault="00EC7B47">
            <w:pPr>
              <w:pStyle w:val="TableParagraph"/>
              <w:ind w:left="31" w:right="11"/>
              <w:jc w:val="center"/>
              <w:rPr>
                <w:sz w:val="24"/>
              </w:rPr>
            </w:pPr>
            <w:r>
              <w:rPr>
                <w:sz w:val="24"/>
              </w:rPr>
              <w:t>Y621</w:t>
            </w:r>
          </w:p>
        </w:tc>
        <w:tc>
          <w:tcPr>
            <w:tcW w:w="4720" w:type="dxa"/>
          </w:tcPr>
          <w:p w:rsidR="00937888" w:rsidRDefault="00EC7B47">
            <w:pPr>
              <w:pStyle w:val="TableParagraph"/>
              <w:spacing w:line="261" w:lineRule="auto"/>
              <w:ind w:right="150"/>
              <w:rPr>
                <w:sz w:val="24"/>
              </w:rPr>
            </w:pPr>
            <w:r>
              <w:rPr>
                <w:sz w:val="24"/>
              </w:rPr>
              <w:t>Không đảm bảo vô trùng trong khi truyền dịch hay truyền máu</w:t>
            </w:r>
          </w:p>
        </w:tc>
        <w:tc>
          <w:tcPr>
            <w:tcW w:w="5040" w:type="dxa"/>
          </w:tcPr>
          <w:p w:rsidR="00937888" w:rsidRDefault="00EC7B47">
            <w:pPr>
              <w:pStyle w:val="TableParagraph"/>
              <w:rPr>
                <w:sz w:val="24"/>
              </w:rPr>
            </w:pPr>
            <w:r>
              <w:rPr>
                <w:sz w:val="24"/>
              </w:rPr>
              <w:t>During infusion or transfusion</w:t>
            </w:r>
          </w:p>
        </w:tc>
      </w:tr>
      <w:tr w:rsidR="00937888">
        <w:trPr>
          <w:trHeight w:val="620"/>
        </w:trPr>
        <w:tc>
          <w:tcPr>
            <w:tcW w:w="1000" w:type="dxa"/>
          </w:tcPr>
          <w:p w:rsidR="00937888" w:rsidRDefault="00EC7B47">
            <w:pPr>
              <w:pStyle w:val="TableParagraph"/>
              <w:ind w:left="31" w:right="11"/>
              <w:jc w:val="center"/>
              <w:rPr>
                <w:sz w:val="24"/>
              </w:rPr>
            </w:pPr>
            <w:r>
              <w:rPr>
                <w:sz w:val="24"/>
              </w:rPr>
              <w:t>Y622</w:t>
            </w:r>
          </w:p>
        </w:tc>
        <w:tc>
          <w:tcPr>
            <w:tcW w:w="4720" w:type="dxa"/>
          </w:tcPr>
          <w:p w:rsidR="00937888" w:rsidRDefault="00EC7B47">
            <w:pPr>
              <w:pStyle w:val="TableParagraph"/>
              <w:spacing w:line="261" w:lineRule="auto"/>
              <w:ind w:right="310"/>
              <w:rPr>
                <w:sz w:val="24"/>
              </w:rPr>
            </w:pPr>
            <w:r>
              <w:rPr>
                <w:sz w:val="24"/>
              </w:rPr>
              <w:t>Không đảm bảo vô trùng trong khi chạy thận nhân tạo hay tuần hoàn ngoài cơ thể khác</w:t>
            </w:r>
          </w:p>
        </w:tc>
        <w:tc>
          <w:tcPr>
            <w:tcW w:w="5040" w:type="dxa"/>
          </w:tcPr>
          <w:p w:rsidR="00937888" w:rsidRDefault="00EC7B47">
            <w:pPr>
              <w:pStyle w:val="TableParagraph"/>
              <w:rPr>
                <w:sz w:val="24"/>
              </w:rPr>
            </w:pPr>
            <w:r>
              <w:rPr>
                <w:sz w:val="24"/>
              </w:rPr>
              <w:t>During kidney dialysis or other perfusion</w:t>
            </w:r>
          </w:p>
        </w:tc>
      </w:tr>
    </w:tbl>
    <w:p w:rsidR="00937888" w:rsidRDefault="00937888">
      <w:pPr>
        <w:rPr>
          <w:sz w:val="24"/>
        </w:rPr>
        <w:sectPr w:rsidR="00937888">
          <w:pgSz w:w="11900" w:h="16840"/>
          <w:pgMar w:top="280" w:right="160" w:bottom="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31" w:right="11"/>
              <w:jc w:val="center"/>
              <w:rPr>
                <w:sz w:val="24"/>
              </w:rPr>
            </w:pPr>
            <w:r>
              <w:rPr>
                <w:sz w:val="24"/>
              </w:rPr>
              <w:t>Y623</w:t>
            </w:r>
          </w:p>
        </w:tc>
        <w:tc>
          <w:tcPr>
            <w:tcW w:w="4720" w:type="dxa"/>
          </w:tcPr>
          <w:p w:rsidR="00937888" w:rsidRDefault="00EC7B47">
            <w:pPr>
              <w:pStyle w:val="TableParagraph"/>
              <w:spacing w:line="261" w:lineRule="auto"/>
              <w:ind w:right="403"/>
              <w:rPr>
                <w:sz w:val="24"/>
              </w:rPr>
            </w:pPr>
            <w:r>
              <w:rPr>
                <w:sz w:val="24"/>
              </w:rPr>
              <w:t>Không đảm bảo vô trùng trong khi tiêm hay chủng</w:t>
            </w:r>
          </w:p>
        </w:tc>
        <w:tc>
          <w:tcPr>
            <w:tcW w:w="5040" w:type="dxa"/>
          </w:tcPr>
          <w:p w:rsidR="00937888" w:rsidRDefault="00EC7B47">
            <w:pPr>
              <w:pStyle w:val="TableParagraph"/>
              <w:rPr>
                <w:sz w:val="24"/>
              </w:rPr>
            </w:pPr>
            <w:r>
              <w:rPr>
                <w:sz w:val="24"/>
              </w:rPr>
              <w:t>During injection or immunization</w:t>
            </w:r>
          </w:p>
        </w:tc>
      </w:tr>
      <w:tr w:rsidR="00937888">
        <w:trPr>
          <w:trHeight w:val="620"/>
        </w:trPr>
        <w:tc>
          <w:tcPr>
            <w:tcW w:w="1000" w:type="dxa"/>
          </w:tcPr>
          <w:p w:rsidR="00937888" w:rsidRDefault="00EC7B47">
            <w:pPr>
              <w:pStyle w:val="TableParagraph"/>
              <w:ind w:left="31" w:right="11"/>
              <w:jc w:val="center"/>
              <w:rPr>
                <w:sz w:val="24"/>
              </w:rPr>
            </w:pPr>
            <w:r>
              <w:rPr>
                <w:sz w:val="24"/>
              </w:rPr>
              <w:t>Y624</w:t>
            </w:r>
          </w:p>
        </w:tc>
        <w:tc>
          <w:tcPr>
            <w:tcW w:w="4720" w:type="dxa"/>
          </w:tcPr>
          <w:p w:rsidR="00937888" w:rsidRDefault="00EC7B47">
            <w:pPr>
              <w:pStyle w:val="TableParagraph"/>
              <w:rPr>
                <w:sz w:val="24"/>
              </w:rPr>
            </w:pPr>
            <w:r>
              <w:rPr>
                <w:sz w:val="24"/>
              </w:rPr>
              <w:t>Không đảm bảo vô trùng trong khi khám nội soi</w:t>
            </w:r>
          </w:p>
        </w:tc>
        <w:tc>
          <w:tcPr>
            <w:tcW w:w="5040" w:type="dxa"/>
          </w:tcPr>
          <w:p w:rsidR="00937888" w:rsidRDefault="00EC7B47">
            <w:pPr>
              <w:pStyle w:val="TableParagraph"/>
              <w:rPr>
                <w:sz w:val="24"/>
              </w:rPr>
            </w:pPr>
            <w:r>
              <w:rPr>
                <w:sz w:val="24"/>
              </w:rPr>
              <w:t>During endoscopic examination</w:t>
            </w:r>
          </w:p>
        </w:tc>
      </w:tr>
      <w:tr w:rsidR="00937888">
        <w:trPr>
          <w:trHeight w:val="300"/>
        </w:trPr>
        <w:tc>
          <w:tcPr>
            <w:tcW w:w="1000" w:type="dxa"/>
          </w:tcPr>
          <w:p w:rsidR="00937888" w:rsidRDefault="00EC7B47">
            <w:pPr>
              <w:pStyle w:val="TableParagraph"/>
              <w:ind w:left="31" w:right="11"/>
              <w:jc w:val="center"/>
              <w:rPr>
                <w:sz w:val="24"/>
              </w:rPr>
            </w:pPr>
            <w:r>
              <w:rPr>
                <w:sz w:val="24"/>
              </w:rPr>
              <w:t>Y625</w:t>
            </w:r>
          </w:p>
        </w:tc>
        <w:tc>
          <w:tcPr>
            <w:tcW w:w="4720" w:type="dxa"/>
          </w:tcPr>
          <w:p w:rsidR="00937888" w:rsidRDefault="00EC7B47">
            <w:pPr>
              <w:pStyle w:val="TableParagraph"/>
              <w:rPr>
                <w:sz w:val="24"/>
              </w:rPr>
            </w:pPr>
            <w:r>
              <w:rPr>
                <w:sz w:val="24"/>
              </w:rPr>
              <w:t>Không đảm bảo vô trùng trong khi thông tim</w:t>
            </w:r>
          </w:p>
        </w:tc>
        <w:tc>
          <w:tcPr>
            <w:tcW w:w="5040" w:type="dxa"/>
          </w:tcPr>
          <w:p w:rsidR="00937888" w:rsidRDefault="00EC7B47">
            <w:pPr>
              <w:pStyle w:val="TableParagraph"/>
              <w:rPr>
                <w:sz w:val="24"/>
              </w:rPr>
            </w:pPr>
            <w:r>
              <w:rPr>
                <w:sz w:val="24"/>
              </w:rPr>
              <w:t>During heart catheterization</w:t>
            </w:r>
          </w:p>
        </w:tc>
      </w:tr>
      <w:tr w:rsidR="00937888">
        <w:trPr>
          <w:trHeight w:val="620"/>
        </w:trPr>
        <w:tc>
          <w:tcPr>
            <w:tcW w:w="1000" w:type="dxa"/>
          </w:tcPr>
          <w:p w:rsidR="00937888" w:rsidRDefault="00EC7B47">
            <w:pPr>
              <w:pStyle w:val="TableParagraph"/>
              <w:ind w:left="31" w:right="11"/>
              <w:jc w:val="center"/>
              <w:rPr>
                <w:sz w:val="24"/>
              </w:rPr>
            </w:pPr>
            <w:r>
              <w:rPr>
                <w:sz w:val="24"/>
              </w:rPr>
              <w:t>Y626</w:t>
            </w:r>
          </w:p>
        </w:tc>
        <w:tc>
          <w:tcPr>
            <w:tcW w:w="4720" w:type="dxa"/>
          </w:tcPr>
          <w:p w:rsidR="00937888" w:rsidRDefault="00EC7B47">
            <w:pPr>
              <w:pStyle w:val="TableParagraph"/>
              <w:spacing w:line="261" w:lineRule="auto"/>
              <w:ind w:right="10"/>
              <w:rPr>
                <w:sz w:val="24"/>
              </w:rPr>
            </w:pPr>
            <w:r>
              <w:rPr>
                <w:sz w:val="24"/>
              </w:rPr>
              <w:t>Không đảm bảo vô trùng trong khi hút, chọc, và thông khác</w:t>
            </w:r>
          </w:p>
        </w:tc>
        <w:tc>
          <w:tcPr>
            <w:tcW w:w="5040" w:type="dxa"/>
          </w:tcPr>
          <w:p w:rsidR="00937888" w:rsidRDefault="00EC7B47">
            <w:pPr>
              <w:pStyle w:val="TableParagraph"/>
              <w:rPr>
                <w:sz w:val="24"/>
              </w:rPr>
            </w:pPr>
            <w:r>
              <w:rPr>
                <w:sz w:val="24"/>
              </w:rPr>
              <w:t xml:space="preserve">During </w:t>
            </w:r>
            <w:r>
              <w:rPr>
                <w:spacing w:val="-3"/>
                <w:sz w:val="24"/>
              </w:rPr>
              <w:t xml:space="preserve">aspiration, </w:t>
            </w:r>
            <w:r>
              <w:rPr>
                <w:sz w:val="24"/>
              </w:rPr>
              <w:t xml:space="preserve">puncture </w:t>
            </w:r>
            <w:r>
              <w:rPr>
                <w:spacing w:val="-3"/>
                <w:sz w:val="24"/>
              </w:rPr>
              <w:t xml:space="preserve">and other </w:t>
            </w:r>
            <w:r>
              <w:rPr>
                <w:spacing w:val="-6"/>
                <w:sz w:val="24"/>
              </w:rPr>
              <w:t>catheterization</w:t>
            </w:r>
          </w:p>
        </w:tc>
      </w:tr>
      <w:tr w:rsidR="00937888">
        <w:trPr>
          <w:trHeight w:val="620"/>
        </w:trPr>
        <w:tc>
          <w:tcPr>
            <w:tcW w:w="1000" w:type="dxa"/>
          </w:tcPr>
          <w:p w:rsidR="00937888" w:rsidRDefault="00EC7B47">
            <w:pPr>
              <w:pStyle w:val="TableParagraph"/>
              <w:ind w:left="31" w:right="11"/>
              <w:jc w:val="center"/>
              <w:rPr>
                <w:sz w:val="24"/>
              </w:rPr>
            </w:pPr>
            <w:r>
              <w:rPr>
                <w:sz w:val="24"/>
              </w:rPr>
              <w:t>Y628</w:t>
            </w:r>
          </w:p>
        </w:tc>
        <w:tc>
          <w:tcPr>
            <w:tcW w:w="4720" w:type="dxa"/>
          </w:tcPr>
          <w:p w:rsidR="00937888" w:rsidRDefault="00EC7B47">
            <w:pPr>
              <w:pStyle w:val="TableParagraph"/>
              <w:spacing w:line="261" w:lineRule="auto"/>
              <w:ind w:right="337"/>
              <w:rPr>
                <w:sz w:val="24"/>
              </w:rPr>
            </w:pPr>
            <w:r>
              <w:rPr>
                <w:sz w:val="24"/>
              </w:rPr>
              <w:t>Không đảm bảo vô trùng trong khi chăm sóc nội khoa và ngoại khoa khác</w:t>
            </w:r>
          </w:p>
        </w:tc>
        <w:tc>
          <w:tcPr>
            <w:tcW w:w="5040" w:type="dxa"/>
          </w:tcPr>
          <w:p w:rsidR="00937888" w:rsidRDefault="00EC7B47">
            <w:pPr>
              <w:pStyle w:val="TableParagraph"/>
              <w:rPr>
                <w:sz w:val="24"/>
              </w:rPr>
            </w:pPr>
            <w:r>
              <w:rPr>
                <w:sz w:val="24"/>
              </w:rPr>
              <w:t>During other surgical and medical care</w:t>
            </w:r>
          </w:p>
        </w:tc>
      </w:tr>
      <w:tr w:rsidR="00937888">
        <w:trPr>
          <w:trHeight w:val="620"/>
        </w:trPr>
        <w:tc>
          <w:tcPr>
            <w:tcW w:w="1000" w:type="dxa"/>
          </w:tcPr>
          <w:p w:rsidR="00937888" w:rsidRDefault="00EC7B47">
            <w:pPr>
              <w:pStyle w:val="TableParagraph"/>
              <w:ind w:left="31" w:right="11"/>
              <w:jc w:val="center"/>
              <w:rPr>
                <w:sz w:val="24"/>
              </w:rPr>
            </w:pPr>
            <w:r>
              <w:rPr>
                <w:sz w:val="24"/>
              </w:rPr>
              <w:t>Y629</w:t>
            </w:r>
          </w:p>
        </w:tc>
        <w:tc>
          <w:tcPr>
            <w:tcW w:w="4720" w:type="dxa"/>
          </w:tcPr>
          <w:p w:rsidR="00937888" w:rsidRDefault="00EC7B47">
            <w:pPr>
              <w:pStyle w:val="TableParagraph"/>
              <w:spacing w:line="261" w:lineRule="auto"/>
              <w:ind w:right="337"/>
              <w:rPr>
                <w:sz w:val="24"/>
              </w:rPr>
            </w:pPr>
            <w:r>
              <w:rPr>
                <w:sz w:val="24"/>
              </w:rPr>
              <w:t>Không đảm bảo vô trùng trong khi chăm sóc nội khoa và ngoại khoa không xác định</w:t>
            </w:r>
          </w:p>
        </w:tc>
        <w:tc>
          <w:tcPr>
            <w:tcW w:w="5040" w:type="dxa"/>
          </w:tcPr>
          <w:p w:rsidR="00937888" w:rsidRDefault="00EC7B47">
            <w:pPr>
              <w:pStyle w:val="TableParagraph"/>
              <w:rPr>
                <w:sz w:val="24"/>
              </w:rPr>
            </w:pPr>
            <w:r>
              <w:rPr>
                <w:sz w:val="24"/>
              </w:rPr>
              <w:t>During unspecified surgical and medical care</w:t>
            </w:r>
          </w:p>
        </w:tc>
      </w:tr>
      <w:tr w:rsidR="00937888">
        <w:trPr>
          <w:trHeight w:val="620"/>
        </w:trPr>
        <w:tc>
          <w:tcPr>
            <w:tcW w:w="1000" w:type="dxa"/>
          </w:tcPr>
          <w:p w:rsidR="00937888" w:rsidRDefault="00EC7B47">
            <w:pPr>
              <w:pStyle w:val="TableParagraph"/>
              <w:ind w:left="31" w:right="11"/>
              <w:jc w:val="center"/>
              <w:rPr>
                <w:sz w:val="24"/>
              </w:rPr>
            </w:pPr>
            <w:r>
              <w:rPr>
                <w:sz w:val="24"/>
              </w:rPr>
              <w:t>Y630</w:t>
            </w:r>
          </w:p>
        </w:tc>
        <w:tc>
          <w:tcPr>
            <w:tcW w:w="4720" w:type="dxa"/>
          </w:tcPr>
          <w:p w:rsidR="00937888" w:rsidRDefault="00EC7B47">
            <w:pPr>
              <w:pStyle w:val="TableParagraph"/>
              <w:spacing w:line="261" w:lineRule="auto"/>
              <w:rPr>
                <w:sz w:val="24"/>
              </w:rPr>
            </w:pPr>
            <w:r>
              <w:rPr>
                <w:sz w:val="24"/>
              </w:rPr>
              <w:t xml:space="preserve">Cho quá </w:t>
            </w:r>
            <w:r>
              <w:rPr>
                <w:spacing w:val="-3"/>
                <w:sz w:val="24"/>
              </w:rPr>
              <w:t xml:space="preserve">nhiều </w:t>
            </w:r>
            <w:r>
              <w:rPr>
                <w:spacing w:val="-5"/>
                <w:sz w:val="24"/>
              </w:rPr>
              <w:t xml:space="preserve">máu </w:t>
            </w:r>
            <w:r>
              <w:rPr>
                <w:spacing w:val="-3"/>
                <w:sz w:val="24"/>
              </w:rPr>
              <w:t xml:space="preserve">hay </w:t>
            </w:r>
            <w:r>
              <w:rPr>
                <w:spacing w:val="-4"/>
                <w:sz w:val="24"/>
              </w:rPr>
              <w:t xml:space="preserve">dịch </w:t>
            </w:r>
            <w:r>
              <w:rPr>
                <w:sz w:val="24"/>
              </w:rPr>
              <w:t xml:space="preserve">trong </w:t>
            </w:r>
            <w:r>
              <w:rPr>
                <w:spacing w:val="-3"/>
                <w:sz w:val="24"/>
              </w:rPr>
              <w:t xml:space="preserve">truyền </w:t>
            </w:r>
            <w:r>
              <w:rPr>
                <w:spacing w:val="-7"/>
                <w:sz w:val="24"/>
              </w:rPr>
              <w:t xml:space="preserve">máu, </w:t>
            </w:r>
            <w:r>
              <w:rPr>
                <w:spacing w:val="-3"/>
                <w:sz w:val="24"/>
              </w:rPr>
              <w:t xml:space="preserve">truyền </w:t>
            </w:r>
            <w:r>
              <w:rPr>
                <w:spacing w:val="-4"/>
                <w:sz w:val="24"/>
              </w:rPr>
              <w:t>dịch</w:t>
            </w:r>
          </w:p>
        </w:tc>
        <w:tc>
          <w:tcPr>
            <w:tcW w:w="5040" w:type="dxa"/>
          </w:tcPr>
          <w:p w:rsidR="00937888" w:rsidRDefault="00EC7B47">
            <w:pPr>
              <w:pStyle w:val="TableParagraph"/>
              <w:spacing w:line="261" w:lineRule="auto"/>
              <w:ind w:right="511"/>
              <w:rPr>
                <w:sz w:val="24"/>
              </w:rPr>
            </w:pPr>
            <w:r>
              <w:rPr>
                <w:sz w:val="24"/>
              </w:rPr>
              <w:t xml:space="preserve">Excessive </w:t>
            </w:r>
            <w:r>
              <w:rPr>
                <w:spacing w:val="-3"/>
                <w:sz w:val="24"/>
              </w:rPr>
              <w:t xml:space="preserve">amount </w:t>
            </w:r>
            <w:r>
              <w:rPr>
                <w:sz w:val="24"/>
              </w:rPr>
              <w:t xml:space="preserve">of blood or </w:t>
            </w:r>
            <w:r>
              <w:rPr>
                <w:spacing w:val="-3"/>
                <w:sz w:val="24"/>
              </w:rPr>
              <w:t xml:space="preserve">other fluid </w:t>
            </w:r>
            <w:r>
              <w:rPr>
                <w:spacing w:val="-6"/>
                <w:sz w:val="24"/>
              </w:rPr>
              <w:t xml:space="preserve">given </w:t>
            </w:r>
            <w:r>
              <w:rPr>
                <w:sz w:val="24"/>
              </w:rPr>
              <w:t>during transfusion or infusion</w:t>
            </w:r>
          </w:p>
        </w:tc>
      </w:tr>
      <w:tr w:rsidR="00937888">
        <w:trPr>
          <w:trHeight w:val="300"/>
        </w:trPr>
        <w:tc>
          <w:tcPr>
            <w:tcW w:w="1000" w:type="dxa"/>
          </w:tcPr>
          <w:p w:rsidR="00937888" w:rsidRDefault="00EC7B47">
            <w:pPr>
              <w:pStyle w:val="TableParagraph"/>
              <w:ind w:left="31" w:right="11"/>
              <w:jc w:val="center"/>
              <w:rPr>
                <w:sz w:val="24"/>
              </w:rPr>
            </w:pPr>
            <w:r>
              <w:rPr>
                <w:sz w:val="24"/>
              </w:rPr>
              <w:t>Y631</w:t>
            </w:r>
          </w:p>
        </w:tc>
        <w:tc>
          <w:tcPr>
            <w:tcW w:w="4720" w:type="dxa"/>
          </w:tcPr>
          <w:p w:rsidR="00937888" w:rsidRDefault="00EC7B47">
            <w:pPr>
              <w:pStyle w:val="TableParagraph"/>
              <w:rPr>
                <w:sz w:val="24"/>
              </w:rPr>
            </w:pPr>
            <w:r>
              <w:rPr>
                <w:sz w:val="24"/>
              </w:rPr>
              <w:t>Pha loãng dịch không đúng trong truyền dịch</w:t>
            </w:r>
          </w:p>
        </w:tc>
        <w:tc>
          <w:tcPr>
            <w:tcW w:w="5040" w:type="dxa"/>
          </w:tcPr>
          <w:p w:rsidR="00937888" w:rsidRDefault="00EC7B47">
            <w:pPr>
              <w:pStyle w:val="TableParagraph"/>
              <w:rPr>
                <w:sz w:val="24"/>
              </w:rPr>
            </w:pPr>
            <w:r>
              <w:rPr>
                <w:sz w:val="24"/>
              </w:rPr>
              <w:t>Incorrect dilution of fluid used during infusion</w:t>
            </w:r>
          </w:p>
        </w:tc>
      </w:tr>
      <w:tr w:rsidR="00937888">
        <w:trPr>
          <w:trHeight w:val="300"/>
        </w:trPr>
        <w:tc>
          <w:tcPr>
            <w:tcW w:w="1000" w:type="dxa"/>
          </w:tcPr>
          <w:p w:rsidR="00937888" w:rsidRDefault="00EC7B47">
            <w:pPr>
              <w:pStyle w:val="TableParagraph"/>
              <w:ind w:left="31" w:right="11"/>
              <w:jc w:val="center"/>
              <w:rPr>
                <w:sz w:val="24"/>
              </w:rPr>
            </w:pPr>
            <w:r>
              <w:rPr>
                <w:sz w:val="24"/>
              </w:rPr>
              <w:t>Y632</w:t>
            </w:r>
          </w:p>
        </w:tc>
        <w:tc>
          <w:tcPr>
            <w:tcW w:w="4720" w:type="dxa"/>
          </w:tcPr>
          <w:p w:rsidR="00937888" w:rsidRDefault="00EC7B47">
            <w:pPr>
              <w:pStyle w:val="TableParagraph"/>
              <w:rPr>
                <w:sz w:val="24"/>
              </w:rPr>
            </w:pPr>
            <w:r>
              <w:rPr>
                <w:sz w:val="24"/>
              </w:rPr>
              <w:t>quá liều tia xạ trong khi điều trị</w:t>
            </w:r>
          </w:p>
        </w:tc>
        <w:tc>
          <w:tcPr>
            <w:tcW w:w="5040" w:type="dxa"/>
          </w:tcPr>
          <w:p w:rsidR="00937888" w:rsidRDefault="00EC7B47">
            <w:pPr>
              <w:pStyle w:val="TableParagraph"/>
              <w:rPr>
                <w:sz w:val="24"/>
              </w:rPr>
            </w:pPr>
            <w:r>
              <w:rPr>
                <w:sz w:val="24"/>
              </w:rPr>
              <w:t>Overdose of radiation given during therapy</w:t>
            </w:r>
          </w:p>
        </w:tc>
      </w:tr>
      <w:tr w:rsidR="00937888">
        <w:trPr>
          <w:trHeight w:val="620"/>
        </w:trPr>
        <w:tc>
          <w:tcPr>
            <w:tcW w:w="1000" w:type="dxa"/>
          </w:tcPr>
          <w:p w:rsidR="00937888" w:rsidRDefault="00EC7B47">
            <w:pPr>
              <w:pStyle w:val="TableParagraph"/>
              <w:ind w:left="31" w:right="11"/>
              <w:jc w:val="center"/>
              <w:rPr>
                <w:sz w:val="24"/>
              </w:rPr>
            </w:pPr>
            <w:r>
              <w:rPr>
                <w:sz w:val="24"/>
              </w:rPr>
              <w:t>Y633</w:t>
            </w:r>
          </w:p>
        </w:tc>
        <w:tc>
          <w:tcPr>
            <w:tcW w:w="4720" w:type="dxa"/>
          </w:tcPr>
          <w:p w:rsidR="00937888" w:rsidRDefault="00EC7B47">
            <w:pPr>
              <w:pStyle w:val="TableParagraph"/>
              <w:spacing w:line="261" w:lineRule="auto"/>
              <w:ind w:right="213"/>
              <w:rPr>
                <w:sz w:val="24"/>
              </w:rPr>
            </w:pPr>
            <w:r>
              <w:rPr>
                <w:sz w:val="24"/>
              </w:rPr>
              <w:t xml:space="preserve">Phơi </w:t>
            </w:r>
            <w:r>
              <w:rPr>
                <w:spacing w:val="-3"/>
                <w:sz w:val="24"/>
              </w:rPr>
              <w:t xml:space="preserve">nhiễm của </w:t>
            </w:r>
            <w:r>
              <w:rPr>
                <w:sz w:val="24"/>
              </w:rPr>
              <w:t xml:space="preserve">bệnh nhân do </w:t>
            </w:r>
            <w:r>
              <w:rPr>
                <w:spacing w:val="-3"/>
                <w:sz w:val="24"/>
              </w:rPr>
              <w:t xml:space="preserve">bất </w:t>
            </w:r>
            <w:r>
              <w:rPr>
                <w:spacing w:val="-5"/>
                <w:sz w:val="24"/>
              </w:rPr>
              <w:t xml:space="preserve">cẩn </w:t>
            </w:r>
            <w:r>
              <w:rPr>
                <w:sz w:val="24"/>
              </w:rPr>
              <w:t xml:space="preserve">trước </w:t>
            </w:r>
            <w:r>
              <w:rPr>
                <w:spacing w:val="-5"/>
                <w:sz w:val="24"/>
              </w:rPr>
              <w:t xml:space="preserve">tia </w:t>
            </w:r>
            <w:r>
              <w:rPr>
                <w:sz w:val="24"/>
              </w:rPr>
              <w:t xml:space="preserve">xạ trong </w:t>
            </w:r>
            <w:r>
              <w:rPr>
                <w:spacing w:val="-4"/>
                <w:sz w:val="24"/>
              </w:rPr>
              <w:t xml:space="preserve">chăm </w:t>
            </w:r>
            <w:r>
              <w:rPr>
                <w:sz w:val="24"/>
              </w:rPr>
              <w:t xml:space="preserve">sóc y </w:t>
            </w:r>
            <w:r>
              <w:rPr>
                <w:spacing w:val="-4"/>
                <w:sz w:val="24"/>
              </w:rPr>
              <w:t>tế</w:t>
            </w:r>
          </w:p>
        </w:tc>
        <w:tc>
          <w:tcPr>
            <w:tcW w:w="5040" w:type="dxa"/>
          </w:tcPr>
          <w:p w:rsidR="00937888" w:rsidRDefault="00EC7B47">
            <w:pPr>
              <w:pStyle w:val="TableParagraph"/>
              <w:spacing w:line="261" w:lineRule="auto"/>
              <w:ind w:right="231"/>
              <w:rPr>
                <w:sz w:val="24"/>
              </w:rPr>
            </w:pPr>
            <w:r>
              <w:rPr>
                <w:spacing w:val="-3"/>
                <w:sz w:val="24"/>
              </w:rPr>
              <w:t xml:space="preserve">Inadvertent </w:t>
            </w:r>
            <w:r>
              <w:rPr>
                <w:sz w:val="24"/>
              </w:rPr>
              <w:t xml:space="preserve">exposure of </w:t>
            </w:r>
            <w:r>
              <w:rPr>
                <w:spacing w:val="-4"/>
                <w:sz w:val="24"/>
              </w:rPr>
              <w:t xml:space="preserve">patient to radiation </w:t>
            </w:r>
            <w:r>
              <w:rPr>
                <w:sz w:val="24"/>
              </w:rPr>
              <w:t xml:space="preserve">during </w:t>
            </w:r>
            <w:r>
              <w:rPr>
                <w:spacing w:val="-5"/>
                <w:sz w:val="24"/>
              </w:rPr>
              <w:t xml:space="preserve">medical </w:t>
            </w:r>
            <w:r>
              <w:rPr>
                <w:spacing w:val="-4"/>
                <w:sz w:val="24"/>
              </w:rPr>
              <w:t>care</w:t>
            </w:r>
          </w:p>
        </w:tc>
      </w:tr>
      <w:tr w:rsidR="00937888">
        <w:trPr>
          <w:trHeight w:val="620"/>
        </w:trPr>
        <w:tc>
          <w:tcPr>
            <w:tcW w:w="1000" w:type="dxa"/>
          </w:tcPr>
          <w:p w:rsidR="00937888" w:rsidRDefault="00EC7B47">
            <w:pPr>
              <w:pStyle w:val="TableParagraph"/>
              <w:ind w:left="31" w:right="11"/>
              <w:jc w:val="center"/>
              <w:rPr>
                <w:sz w:val="24"/>
              </w:rPr>
            </w:pPr>
            <w:r>
              <w:rPr>
                <w:sz w:val="24"/>
              </w:rPr>
              <w:t>Y634</w:t>
            </w:r>
          </w:p>
        </w:tc>
        <w:tc>
          <w:tcPr>
            <w:tcW w:w="4720" w:type="dxa"/>
          </w:tcPr>
          <w:p w:rsidR="00937888" w:rsidRDefault="00EC7B47">
            <w:pPr>
              <w:pStyle w:val="TableParagraph"/>
              <w:rPr>
                <w:sz w:val="24"/>
              </w:rPr>
            </w:pPr>
            <w:r>
              <w:rPr>
                <w:sz w:val="24"/>
              </w:rPr>
              <w:t>Sai liều trong sốc điện hay liệu pháp sốc insulin</w:t>
            </w:r>
          </w:p>
        </w:tc>
        <w:tc>
          <w:tcPr>
            <w:tcW w:w="5040" w:type="dxa"/>
          </w:tcPr>
          <w:p w:rsidR="00937888" w:rsidRDefault="00EC7B47">
            <w:pPr>
              <w:pStyle w:val="TableParagraph"/>
              <w:spacing w:line="261" w:lineRule="auto"/>
              <w:ind w:right="251"/>
              <w:rPr>
                <w:sz w:val="24"/>
              </w:rPr>
            </w:pPr>
            <w:r>
              <w:rPr>
                <w:spacing w:val="-3"/>
                <w:sz w:val="24"/>
              </w:rPr>
              <w:t xml:space="preserve">Failure </w:t>
            </w:r>
            <w:r>
              <w:rPr>
                <w:spacing w:val="-4"/>
                <w:sz w:val="24"/>
              </w:rPr>
              <w:t xml:space="preserve">in </w:t>
            </w:r>
            <w:r>
              <w:rPr>
                <w:sz w:val="24"/>
              </w:rPr>
              <w:t xml:space="preserve">dosage </w:t>
            </w:r>
            <w:r>
              <w:rPr>
                <w:spacing w:val="-4"/>
                <w:sz w:val="24"/>
              </w:rPr>
              <w:t xml:space="preserve">in </w:t>
            </w:r>
            <w:r>
              <w:rPr>
                <w:spacing w:val="-3"/>
                <w:sz w:val="24"/>
              </w:rPr>
              <w:t xml:space="preserve">electroshock </w:t>
            </w:r>
            <w:r>
              <w:rPr>
                <w:sz w:val="24"/>
              </w:rPr>
              <w:t xml:space="preserve">or insulin-shock </w:t>
            </w:r>
            <w:r>
              <w:rPr>
                <w:spacing w:val="-3"/>
                <w:sz w:val="24"/>
              </w:rPr>
              <w:t>therapy</w:t>
            </w:r>
          </w:p>
        </w:tc>
      </w:tr>
      <w:tr w:rsidR="00937888">
        <w:trPr>
          <w:trHeight w:val="620"/>
        </w:trPr>
        <w:tc>
          <w:tcPr>
            <w:tcW w:w="1000" w:type="dxa"/>
          </w:tcPr>
          <w:p w:rsidR="00937888" w:rsidRDefault="00EC7B47">
            <w:pPr>
              <w:pStyle w:val="TableParagraph"/>
              <w:ind w:left="31" w:right="11"/>
              <w:jc w:val="center"/>
              <w:rPr>
                <w:sz w:val="24"/>
              </w:rPr>
            </w:pPr>
            <w:r>
              <w:rPr>
                <w:sz w:val="24"/>
              </w:rPr>
              <w:t>Y635</w:t>
            </w:r>
          </w:p>
        </w:tc>
        <w:tc>
          <w:tcPr>
            <w:tcW w:w="4720" w:type="dxa"/>
          </w:tcPr>
          <w:p w:rsidR="00937888" w:rsidRDefault="00EC7B47">
            <w:pPr>
              <w:pStyle w:val="TableParagraph"/>
              <w:spacing w:line="261" w:lineRule="auto"/>
              <w:ind w:right="363"/>
              <w:rPr>
                <w:sz w:val="24"/>
              </w:rPr>
            </w:pPr>
            <w:r>
              <w:rPr>
                <w:sz w:val="24"/>
              </w:rPr>
              <w:t>Nhiệt độ không phù hợp trong khi áp tại chỗ hay đắp quanh người</w:t>
            </w:r>
          </w:p>
        </w:tc>
        <w:tc>
          <w:tcPr>
            <w:tcW w:w="5040" w:type="dxa"/>
          </w:tcPr>
          <w:p w:rsidR="00937888" w:rsidRDefault="00EC7B47">
            <w:pPr>
              <w:pStyle w:val="TableParagraph"/>
              <w:spacing w:line="261" w:lineRule="auto"/>
              <w:rPr>
                <w:sz w:val="24"/>
              </w:rPr>
            </w:pPr>
            <w:r>
              <w:rPr>
                <w:spacing w:val="-3"/>
                <w:sz w:val="24"/>
              </w:rPr>
              <w:t xml:space="preserve">Inappropriate </w:t>
            </w:r>
            <w:r>
              <w:rPr>
                <w:spacing w:val="-4"/>
                <w:sz w:val="24"/>
              </w:rPr>
              <w:t xml:space="preserve">temperature in </w:t>
            </w:r>
            <w:r>
              <w:rPr>
                <w:spacing w:val="-5"/>
                <w:sz w:val="24"/>
              </w:rPr>
              <w:t xml:space="preserve">local application </w:t>
            </w:r>
            <w:r>
              <w:rPr>
                <w:spacing w:val="-3"/>
                <w:sz w:val="24"/>
              </w:rPr>
              <w:t>and packing</w:t>
            </w:r>
          </w:p>
        </w:tc>
      </w:tr>
      <w:tr w:rsidR="00937888">
        <w:trPr>
          <w:trHeight w:val="620"/>
        </w:trPr>
        <w:tc>
          <w:tcPr>
            <w:tcW w:w="1000" w:type="dxa"/>
          </w:tcPr>
          <w:p w:rsidR="00937888" w:rsidRDefault="00EC7B47">
            <w:pPr>
              <w:pStyle w:val="TableParagraph"/>
              <w:ind w:left="31" w:right="11"/>
              <w:jc w:val="center"/>
              <w:rPr>
                <w:sz w:val="24"/>
              </w:rPr>
            </w:pPr>
            <w:r>
              <w:rPr>
                <w:sz w:val="24"/>
              </w:rPr>
              <w:t>Y636</w:t>
            </w:r>
          </w:p>
        </w:tc>
        <w:tc>
          <w:tcPr>
            <w:tcW w:w="4720" w:type="dxa"/>
          </w:tcPr>
          <w:p w:rsidR="00937888" w:rsidRDefault="00EC7B47">
            <w:pPr>
              <w:pStyle w:val="TableParagraph"/>
              <w:rPr>
                <w:sz w:val="24"/>
              </w:rPr>
            </w:pPr>
            <w:r>
              <w:rPr>
                <w:sz w:val="24"/>
              </w:rPr>
              <w:t xml:space="preserve">Không dùng </w:t>
            </w:r>
            <w:r>
              <w:rPr>
                <w:spacing w:val="-3"/>
                <w:sz w:val="24"/>
              </w:rPr>
              <w:t xml:space="preserve">thuốc, </w:t>
            </w:r>
            <w:r>
              <w:rPr>
                <w:sz w:val="24"/>
              </w:rPr>
              <w:t xml:space="preserve">dược </w:t>
            </w:r>
            <w:r>
              <w:rPr>
                <w:spacing w:val="-5"/>
                <w:sz w:val="24"/>
              </w:rPr>
              <w:t xml:space="preserve">chất, </w:t>
            </w:r>
            <w:r>
              <w:rPr>
                <w:sz w:val="24"/>
              </w:rPr>
              <w:t xml:space="preserve">sinh </w:t>
            </w:r>
            <w:r>
              <w:rPr>
                <w:spacing w:val="-4"/>
                <w:sz w:val="24"/>
              </w:rPr>
              <w:t xml:space="preserve">chất </w:t>
            </w:r>
            <w:r>
              <w:rPr>
                <w:spacing w:val="-5"/>
                <w:sz w:val="24"/>
              </w:rPr>
              <w:t>cần thiết</w:t>
            </w:r>
          </w:p>
        </w:tc>
        <w:tc>
          <w:tcPr>
            <w:tcW w:w="5040" w:type="dxa"/>
          </w:tcPr>
          <w:p w:rsidR="00937888" w:rsidRDefault="00EC7B47">
            <w:pPr>
              <w:pStyle w:val="TableParagraph"/>
              <w:spacing w:line="261" w:lineRule="auto"/>
              <w:ind w:right="208"/>
              <w:rPr>
                <w:sz w:val="24"/>
              </w:rPr>
            </w:pPr>
            <w:r>
              <w:rPr>
                <w:spacing w:val="-3"/>
                <w:sz w:val="24"/>
              </w:rPr>
              <w:t xml:space="preserve">Nonadministration </w:t>
            </w:r>
            <w:r>
              <w:rPr>
                <w:sz w:val="24"/>
              </w:rPr>
              <w:t xml:space="preserve">of necessary drug, </w:t>
            </w:r>
            <w:r>
              <w:rPr>
                <w:spacing w:val="-5"/>
                <w:sz w:val="24"/>
              </w:rPr>
              <w:t xml:space="preserve">medicament </w:t>
            </w:r>
            <w:r>
              <w:rPr>
                <w:sz w:val="24"/>
              </w:rPr>
              <w:t xml:space="preserve">or </w:t>
            </w:r>
            <w:r>
              <w:rPr>
                <w:spacing w:val="-4"/>
                <w:sz w:val="24"/>
              </w:rPr>
              <w:t xml:space="preserve">biological </w:t>
            </w:r>
            <w:r>
              <w:rPr>
                <w:sz w:val="24"/>
              </w:rPr>
              <w:t>substance</w:t>
            </w:r>
          </w:p>
        </w:tc>
      </w:tr>
      <w:tr w:rsidR="00937888">
        <w:trPr>
          <w:trHeight w:val="620"/>
        </w:trPr>
        <w:tc>
          <w:tcPr>
            <w:tcW w:w="1000" w:type="dxa"/>
          </w:tcPr>
          <w:p w:rsidR="00937888" w:rsidRDefault="00EC7B47">
            <w:pPr>
              <w:pStyle w:val="TableParagraph"/>
              <w:ind w:left="31" w:right="11"/>
              <w:jc w:val="center"/>
              <w:rPr>
                <w:sz w:val="24"/>
              </w:rPr>
            </w:pPr>
            <w:r>
              <w:rPr>
                <w:sz w:val="24"/>
              </w:rPr>
              <w:t>Y638</w:t>
            </w:r>
          </w:p>
        </w:tc>
        <w:tc>
          <w:tcPr>
            <w:tcW w:w="4720" w:type="dxa"/>
          </w:tcPr>
          <w:p w:rsidR="00937888" w:rsidRDefault="00EC7B47">
            <w:pPr>
              <w:pStyle w:val="TableParagraph"/>
              <w:spacing w:line="261" w:lineRule="auto"/>
              <w:rPr>
                <w:sz w:val="24"/>
              </w:rPr>
            </w:pPr>
            <w:r>
              <w:rPr>
                <w:sz w:val="24"/>
              </w:rPr>
              <w:t xml:space="preserve">sai </w:t>
            </w:r>
            <w:r>
              <w:rPr>
                <w:spacing w:val="-6"/>
                <w:sz w:val="24"/>
              </w:rPr>
              <w:t xml:space="preserve">liều </w:t>
            </w:r>
            <w:r>
              <w:rPr>
                <w:sz w:val="24"/>
              </w:rPr>
              <w:t xml:space="preserve">trong </w:t>
            </w:r>
            <w:r>
              <w:rPr>
                <w:spacing w:val="-4"/>
                <w:sz w:val="24"/>
              </w:rPr>
              <w:t xml:space="preserve">chăm </w:t>
            </w:r>
            <w:r>
              <w:rPr>
                <w:sz w:val="24"/>
              </w:rPr>
              <w:t xml:space="preserve">sóc nội khoa và ngoại </w:t>
            </w:r>
            <w:r>
              <w:rPr>
                <w:spacing w:val="-3"/>
                <w:sz w:val="24"/>
              </w:rPr>
              <w:t xml:space="preserve">khoa </w:t>
            </w:r>
            <w:r>
              <w:rPr>
                <w:sz w:val="24"/>
              </w:rPr>
              <w:t>khác</w:t>
            </w:r>
          </w:p>
        </w:tc>
        <w:tc>
          <w:tcPr>
            <w:tcW w:w="5040" w:type="dxa"/>
          </w:tcPr>
          <w:p w:rsidR="00937888" w:rsidRDefault="00EC7B47">
            <w:pPr>
              <w:pStyle w:val="TableParagraph"/>
              <w:spacing w:line="261" w:lineRule="auto"/>
              <w:rPr>
                <w:sz w:val="24"/>
              </w:rPr>
            </w:pPr>
            <w:r>
              <w:rPr>
                <w:spacing w:val="-3"/>
                <w:sz w:val="24"/>
              </w:rPr>
              <w:t xml:space="preserve">Failure </w:t>
            </w:r>
            <w:r>
              <w:rPr>
                <w:spacing w:val="-4"/>
                <w:sz w:val="24"/>
              </w:rPr>
              <w:t xml:space="preserve">in </w:t>
            </w:r>
            <w:r>
              <w:rPr>
                <w:sz w:val="24"/>
              </w:rPr>
              <w:t xml:space="preserve">dosage during </w:t>
            </w:r>
            <w:r>
              <w:rPr>
                <w:spacing w:val="-3"/>
                <w:sz w:val="24"/>
              </w:rPr>
              <w:t xml:space="preserve">other </w:t>
            </w:r>
            <w:r>
              <w:rPr>
                <w:sz w:val="24"/>
              </w:rPr>
              <w:t xml:space="preserve">surgical </w:t>
            </w:r>
            <w:r>
              <w:rPr>
                <w:spacing w:val="-3"/>
                <w:sz w:val="24"/>
              </w:rPr>
              <w:t xml:space="preserve">and </w:t>
            </w:r>
            <w:r>
              <w:rPr>
                <w:spacing w:val="-5"/>
                <w:sz w:val="24"/>
              </w:rPr>
              <w:t xml:space="preserve">medical </w:t>
            </w:r>
            <w:r>
              <w:rPr>
                <w:spacing w:val="-4"/>
                <w:sz w:val="24"/>
              </w:rPr>
              <w:t>care</w:t>
            </w:r>
          </w:p>
        </w:tc>
      </w:tr>
      <w:tr w:rsidR="00937888">
        <w:trPr>
          <w:trHeight w:val="620"/>
        </w:trPr>
        <w:tc>
          <w:tcPr>
            <w:tcW w:w="1000" w:type="dxa"/>
          </w:tcPr>
          <w:p w:rsidR="00937888" w:rsidRDefault="00EC7B47">
            <w:pPr>
              <w:pStyle w:val="TableParagraph"/>
              <w:ind w:left="31" w:right="11"/>
              <w:jc w:val="center"/>
              <w:rPr>
                <w:sz w:val="24"/>
              </w:rPr>
            </w:pPr>
            <w:r>
              <w:rPr>
                <w:sz w:val="24"/>
              </w:rPr>
              <w:t>Y639</w:t>
            </w:r>
          </w:p>
        </w:tc>
        <w:tc>
          <w:tcPr>
            <w:tcW w:w="4720" w:type="dxa"/>
          </w:tcPr>
          <w:p w:rsidR="00937888" w:rsidRDefault="00EC7B47">
            <w:pPr>
              <w:pStyle w:val="TableParagraph"/>
              <w:spacing w:line="261" w:lineRule="auto"/>
              <w:rPr>
                <w:sz w:val="24"/>
              </w:rPr>
            </w:pPr>
            <w:r>
              <w:rPr>
                <w:sz w:val="24"/>
              </w:rPr>
              <w:t xml:space="preserve">sai </w:t>
            </w:r>
            <w:r>
              <w:rPr>
                <w:spacing w:val="-6"/>
                <w:sz w:val="24"/>
              </w:rPr>
              <w:t xml:space="preserve">liều </w:t>
            </w:r>
            <w:r>
              <w:rPr>
                <w:sz w:val="24"/>
              </w:rPr>
              <w:t xml:space="preserve">trong khi </w:t>
            </w:r>
            <w:r>
              <w:rPr>
                <w:spacing w:val="-4"/>
                <w:sz w:val="24"/>
              </w:rPr>
              <w:t xml:space="preserve">chăm </w:t>
            </w:r>
            <w:r>
              <w:rPr>
                <w:sz w:val="24"/>
              </w:rPr>
              <w:t xml:space="preserve">sóc nội khoa và </w:t>
            </w:r>
            <w:r>
              <w:rPr>
                <w:spacing w:val="-5"/>
                <w:sz w:val="24"/>
              </w:rPr>
              <w:t xml:space="preserve">ngoại </w:t>
            </w:r>
            <w:r>
              <w:rPr>
                <w:sz w:val="24"/>
              </w:rPr>
              <w:t xml:space="preserve">khoa không </w:t>
            </w:r>
            <w:r>
              <w:rPr>
                <w:spacing w:val="-3"/>
                <w:sz w:val="24"/>
              </w:rPr>
              <w:t xml:space="preserve">xác </w:t>
            </w:r>
            <w:r>
              <w:rPr>
                <w:sz w:val="24"/>
              </w:rPr>
              <w:t>định</w:t>
            </w:r>
          </w:p>
        </w:tc>
        <w:tc>
          <w:tcPr>
            <w:tcW w:w="5040" w:type="dxa"/>
          </w:tcPr>
          <w:p w:rsidR="00937888" w:rsidRDefault="00EC7B47">
            <w:pPr>
              <w:pStyle w:val="TableParagraph"/>
              <w:spacing w:line="261" w:lineRule="auto"/>
              <w:rPr>
                <w:sz w:val="24"/>
              </w:rPr>
            </w:pPr>
            <w:r>
              <w:rPr>
                <w:spacing w:val="-3"/>
                <w:sz w:val="24"/>
              </w:rPr>
              <w:t xml:space="preserve">Failure </w:t>
            </w:r>
            <w:r>
              <w:rPr>
                <w:spacing w:val="-4"/>
                <w:sz w:val="24"/>
              </w:rPr>
              <w:t xml:space="preserve">in </w:t>
            </w:r>
            <w:r>
              <w:rPr>
                <w:sz w:val="24"/>
              </w:rPr>
              <w:t xml:space="preserve">dosage during </w:t>
            </w:r>
            <w:r>
              <w:rPr>
                <w:spacing w:val="-3"/>
                <w:sz w:val="24"/>
              </w:rPr>
              <w:t xml:space="preserve">unspecified </w:t>
            </w:r>
            <w:r>
              <w:rPr>
                <w:sz w:val="24"/>
              </w:rPr>
              <w:t xml:space="preserve">surgical </w:t>
            </w:r>
            <w:r>
              <w:rPr>
                <w:spacing w:val="-3"/>
                <w:sz w:val="24"/>
              </w:rPr>
              <w:t xml:space="preserve">and </w:t>
            </w:r>
            <w:r>
              <w:rPr>
                <w:spacing w:val="-5"/>
                <w:sz w:val="24"/>
              </w:rPr>
              <w:t xml:space="preserve">medical </w:t>
            </w:r>
            <w:r>
              <w:rPr>
                <w:spacing w:val="-4"/>
                <w:sz w:val="24"/>
              </w:rPr>
              <w:t>care</w:t>
            </w:r>
          </w:p>
        </w:tc>
      </w:tr>
      <w:tr w:rsidR="00937888">
        <w:trPr>
          <w:trHeight w:val="620"/>
        </w:trPr>
        <w:tc>
          <w:tcPr>
            <w:tcW w:w="1000" w:type="dxa"/>
          </w:tcPr>
          <w:p w:rsidR="00937888" w:rsidRDefault="00EC7B47">
            <w:pPr>
              <w:pStyle w:val="TableParagraph"/>
              <w:ind w:left="31" w:right="11"/>
              <w:jc w:val="center"/>
              <w:rPr>
                <w:sz w:val="24"/>
              </w:rPr>
            </w:pPr>
            <w:r>
              <w:rPr>
                <w:sz w:val="24"/>
              </w:rPr>
              <w:t>Y640</w:t>
            </w:r>
          </w:p>
        </w:tc>
        <w:tc>
          <w:tcPr>
            <w:tcW w:w="4720" w:type="dxa"/>
          </w:tcPr>
          <w:p w:rsidR="00937888" w:rsidRDefault="00EC7B47">
            <w:pPr>
              <w:pStyle w:val="TableParagraph"/>
              <w:spacing w:line="261" w:lineRule="auto"/>
              <w:ind w:right="534"/>
              <w:rPr>
                <w:sz w:val="24"/>
              </w:rPr>
            </w:pPr>
            <w:r>
              <w:rPr>
                <w:sz w:val="24"/>
              </w:rPr>
              <w:t>Biến chứng do chất y tế, chất sinh học bị ô nhiễm, được truyền hoặc lây truyền</w:t>
            </w:r>
          </w:p>
        </w:tc>
        <w:tc>
          <w:tcPr>
            <w:tcW w:w="5040" w:type="dxa"/>
          </w:tcPr>
          <w:p w:rsidR="00937888" w:rsidRDefault="00EC7B47">
            <w:pPr>
              <w:pStyle w:val="TableParagraph"/>
              <w:spacing w:line="261" w:lineRule="auto"/>
              <w:ind w:right="600"/>
              <w:rPr>
                <w:sz w:val="24"/>
              </w:rPr>
            </w:pPr>
            <w:r>
              <w:rPr>
                <w:spacing w:val="-5"/>
                <w:sz w:val="24"/>
              </w:rPr>
              <w:t xml:space="preserve">Contaminated medical </w:t>
            </w:r>
            <w:r>
              <w:rPr>
                <w:sz w:val="24"/>
              </w:rPr>
              <w:t xml:space="preserve">or </w:t>
            </w:r>
            <w:r>
              <w:rPr>
                <w:spacing w:val="-4"/>
                <w:sz w:val="24"/>
              </w:rPr>
              <w:t xml:space="preserve">biological </w:t>
            </w:r>
            <w:r>
              <w:rPr>
                <w:sz w:val="24"/>
              </w:rPr>
              <w:t>substance, transfused or infused</w:t>
            </w:r>
          </w:p>
        </w:tc>
      </w:tr>
      <w:tr w:rsidR="00937888">
        <w:trPr>
          <w:trHeight w:val="620"/>
        </w:trPr>
        <w:tc>
          <w:tcPr>
            <w:tcW w:w="1000" w:type="dxa"/>
          </w:tcPr>
          <w:p w:rsidR="00937888" w:rsidRDefault="00EC7B47">
            <w:pPr>
              <w:pStyle w:val="TableParagraph"/>
              <w:ind w:left="31" w:right="11"/>
              <w:jc w:val="center"/>
              <w:rPr>
                <w:sz w:val="24"/>
              </w:rPr>
            </w:pPr>
            <w:r>
              <w:rPr>
                <w:sz w:val="24"/>
              </w:rPr>
              <w:t>Y641</w:t>
            </w:r>
          </w:p>
        </w:tc>
        <w:tc>
          <w:tcPr>
            <w:tcW w:w="4720" w:type="dxa"/>
          </w:tcPr>
          <w:p w:rsidR="00937888" w:rsidRDefault="00EC7B47">
            <w:pPr>
              <w:pStyle w:val="TableParagraph"/>
              <w:spacing w:line="261" w:lineRule="auto"/>
              <w:ind w:right="271"/>
              <w:rPr>
                <w:sz w:val="24"/>
              </w:rPr>
            </w:pPr>
            <w:r>
              <w:rPr>
                <w:spacing w:val="-4"/>
                <w:sz w:val="24"/>
              </w:rPr>
              <w:t xml:space="preserve">Biến </w:t>
            </w:r>
            <w:r>
              <w:rPr>
                <w:sz w:val="24"/>
              </w:rPr>
              <w:t xml:space="preserve">chứng do </w:t>
            </w:r>
            <w:r>
              <w:rPr>
                <w:spacing w:val="-4"/>
                <w:sz w:val="24"/>
              </w:rPr>
              <w:t xml:space="preserve">chất </w:t>
            </w:r>
            <w:r>
              <w:rPr>
                <w:sz w:val="24"/>
              </w:rPr>
              <w:t xml:space="preserve">y </w:t>
            </w:r>
            <w:r>
              <w:rPr>
                <w:spacing w:val="-4"/>
                <w:sz w:val="24"/>
              </w:rPr>
              <w:t xml:space="preserve">tế </w:t>
            </w:r>
            <w:r>
              <w:rPr>
                <w:spacing w:val="-3"/>
                <w:sz w:val="24"/>
              </w:rPr>
              <w:t xml:space="preserve">hay </w:t>
            </w:r>
            <w:r>
              <w:rPr>
                <w:spacing w:val="-4"/>
                <w:sz w:val="24"/>
              </w:rPr>
              <w:t xml:space="preserve">chất </w:t>
            </w:r>
            <w:r>
              <w:rPr>
                <w:sz w:val="24"/>
              </w:rPr>
              <w:t xml:space="preserve">sinh học bị ô </w:t>
            </w:r>
            <w:r>
              <w:rPr>
                <w:spacing w:val="-4"/>
                <w:sz w:val="24"/>
              </w:rPr>
              <w:t xml:space="preserve">nhiễm, </w:t>
            </w:r>
            <w:r>
              <w:rPr>
                <w:sz w:val="24"/>
              </w:rPr>
              <w:t xml:space="preserve">được </w:t>
            </w:r>
            <w:r>
              <w:rPr>
                <w:spacing w:val="-6"/>
                <w:sz w:val="24"/>
              </w:rPr>
              <w:t xml:space="preserve">tiêm </w:t>
            </w:r>
            <w:r>
              <w:rPr>
                <w:spacing w:val="-3"/>
                <w:sz w:val="24"/>
              </w:rPr>
              <w:t xml:space="preserve">hay </w:t>
            </w:r>
            <w:r>
              <w:rPr>
                <w:spacing w:val="-6"/>
                <w:sz w:val="24"/>
              </w:rPr>
              <w:t xml:space="preserve">tiêm </w:t>
            </w:r>
            <w:r>
              <w:rPr>
                <w:sz w:val="24"/>
              </w:rPr>
              <w:t>chủng</w:t>
            </w:r>
          </w:p>
        </w:tc>
        <w:tc>
          <w:tcPr>
            <w:tcW w:w="5040" w:type="dxa"/>
          </w:tcPr>
          <w:p w:rsidR="00937888" w:rsidRDefault="00EC7B47">
            <w:pPr>
              <w:pStyle w:val="TableParagraph"/>
              <w:spacing w:line="261" w:lineRule="auto"/>
              <w:ind w:right="600"/>
              <w:rPr>
                <w:sz w:val="24"/>
              </w:rPr>
            </w:pPr>
            <w:r>
              <w:rPr>
                <w:spacing w:val="-5"/>
                <w:sz w:val="24"/>
              </w:rPr>
              <w:t xml:space="preserve">Contaminated medical </w:t>
            </w:r>
            <w:r>
              <w:rPr>
                <w:sz w:val="24"/>
              </w:rPr>
              <w:t xml:space="preserve">or </w:t>
            </w:r>
            <w:r>
              <w:rPr>
                <w:spacing w:val="-4"/>
                <w:sz w:val="24"/>
              </w:rPr>
              <w:t xml:space="preserve">biological </w:t>
            </w:r>
            <w:r>
              <w:rPr>
                <w:sz w:val="24"/>
              </w:rPr>
              <w:t xml:space="preserve">substance, </w:t>
            </w:r>
            <w:r>
              <w:rPr>
                <w:spacing w:val="-6"/>
                <w:sz w:val="24"/>
              </w:rPr>
              <w:t xml:space="preserve">injected </w:t>
            </w:r>
            <w:r>
              <w:rPr>
                <w:sz w:val="24"/>
              </w:rPr>
              <w:t xml:space="preserve">or used for </w:t>
            </w:r>
            <w:r>
              <w:rPr>
                <w:spacing w:val="-5"/>
                <w:sz w:val="24"/>
              </w:rPr>
              <w:t>immunization</w:t>
            </w:r>
          </w:p>
        </w:tc>
      </w:tr>
      <w:tr w:rsidR="00937888">
        <w:trPr>
          <w:trHeight w:val="620"/>
        </w:trPr>
        <w:tc>
          <w:tcPr>
            <w:tcW w:w="1000" w:type="dxa"/>
          </w:tcPr>
          <w:p w:rsidR="00937888" w:rsidRDefault="00EC7B47">
            <w:pPr>
              <w:pStyle w:val="TableParagraph"/>
              <w:ind w:left="31" w:right="11"/>
              <w:jc w:val="center"/>
              <w:rPr>
                <w:sz w:val="24"/>
              </w:rPr>
            </w:pPr>
            <w:r>
              <w:rPr>
                <w:sz w:val="24"/>
              </w:rPr>
              <w:t>Y648</w:t>
            </w:r>
          </w:p>
        </w:tc>
        <w:tc>
          <w:tcPr>
            <w:tcW w:w="4720" w:type="dxa"/>
          </w:tcPr>
          <w:p w:rsidR="00937888" w:rsidRDefault="00EC7B47">
            <w:pPr>
              <w:pStyle w:val="TableParagraph"/>
              <w:spacing w:line="261" w:lineRule="auto"/>
              <w:ind w:right="173"/>
              <w:rPr>
                <w:sz w:val="24"/>
              </w:rPr>
            </w:pPr>
            <w:r>
              <w:rPr>
                <w:spacing w:val="-4"/>
                <w:sz w:val="24"/>
              </w:rPr>
              <w:t xml:space="preserve">Biến </w:t>
            </w:r>
            <w:r>
              <w:rPr>
                <w:sz w:val="24"/>
              </w:rPr>
              <w:t xml:space="preserve">chứng do </w:t>
            </w:r>
            <w:r>
              <w:rPr>
                <w:spacing w:val="-4"/>
                <w:sz w:val="24"/>
              </w:rPr>
              <w:t xml:space="preserve">chất </w:t>
            </w:r>
            <w:r>
              <w:rPr>
                <w:sz w:val="24"/>
              </w:rPr>
              <w:t xml:space="preserve">y </w:t>
            </w:r>
            <w:r>
              <w:rPr>
                <w:spacing w:val="-4"/>
                <w:sz w:val="24"/>
              </w:rPr>
              <w:t xml:space="preserve">tế </w:t>
            </w:r>
            <w:r>
              <w:rPr>
                <w:spacing w:val="-3"/>
                <w:sz w:val="24"/>
              </w:rPr>
              <w:t xml:space="preserve">hay </w:t>
            </w:r>
            <w:r>
              <w:rPr>
                <w:spacing w:val="-4"/>
                <w:sz w:val="24"/>
              </w:rPr>
              <w:t xml:space="preserve">chất </w:t>
            </w:r>
            <w:r>
              <w:rPr>
                <w:sz w:val="24"/>
              </w:rPr>
              <w:t xml:space="preserve">sinh học bị </w:t>
            </w:r>
            <w:r>
              <w:rPr>
                <w:spacing w:val="-4"/>
                <w:sz w:val="24"/>
              </w:rPr>
              <w:t xml:space="preserve">?ô </w:t>
            </w:r>
            <w:r>
              <w:rPr>
                <w:spacing w:val="-3"/>
                <w:sz w:val="24"/>
              </w:rPr>
              <w:t>nhiễ</w:t>
            </w:r>
            <w:r>
              <w:rPr>
                <w:spacing w:val="-3"/>
                <w:sz w:val="24"/>
              </w:rPr>
              <w:t xml:space="preserve">m vào </w:t>
            </w:r>
            <w:r>
              <w:rPr>
                <w:spacing w:val="-4"/>
                <w:sz w:val="24"/>
              </w:rPr>
              <w:t xml:space="preserve">cơ </w:t>
            </w:r>
            <w:r>
              <w:rPr>
                <w:spacing w:val="-3"/>
                <w:sz w:val="24"/>
              </w:rPr>
              <w:t xml:space="preserve">thể </w:t>
            </w:r>
            <w:r>
              <w:rPr>
                <w:sz w:val="24"/>
              </w:rPr>
              <w:t xml:space="preserve">bằng </w:t>
            </w:r>
            <w:r>
              <w:rPr>
                <w:spacing w:val="-5"/>
                <w:sz w:val="24"/>
              </w:rPr>
              <w:t xml:space="preserve">các </w:t>
            </w:r>
            <w:r>
              <w:rPr>
                <w:sz w:val="24"/>
              </w:rPr>
              <w:t xml:space="preserve">phương </w:t>
            </w:r>
            <w:r>
              <w:rPr>
                <w:spacing w:val="-6"/>
                <w:sz w:val="24"/>
              </w:rPr>
              <w:t xml:space="preserve">tiện </w:t>
            </w:r>
            <w:r>
              <w:rPr>
                <w:sz w:val="24"/>
              </w:rPr>
              <w:t>khác</w:t>
            </w:r>
          </w:p>
        </w:tc>
        <w:tc>
          <w:tcPr>
            <w:tcW w:w="5040" w:type="dxa"/>
          </w:tcPr>
          <w:p w:rsidR="00937888" w:rsidRDefault="00EC7B47">
            <w:pPr>
              <w:pStyle w:val="TableParagraph"/>
              <w:spacing w:line="261" w:lineRule="auto"/>
              <w:ind w:right="660"/>
              <w:rPr>
                <w:sz w:val="24"/>
              </w:rPr>
            </w:pPr>
            <w:r>
              <w:rPr>
                <w:spacing w:val="-5"/>
                <w:sz w:val="24"/>
              </w:rPr>
              <w:t xml:space="preserve">Contaminated medical </w:t>
            </w:r>
            <w:r>
              <w:rPr>
                <w:sz w:val="24"/>
              </w:rPr>
              <w:t xml:space="preserve">or </w:t>
            </w:r>
            <w:r>
              <w:rPr>
                <w:spacing w:val="-4"/>
                <w:sz w:val="24"/>
              </w:rPr>
              <w:t xml:space="preserve">biological </w:t>
            </w:r>
            <w:r>
              <w:rPr>
                <w:sz w:val="24"/>
              </w:rPr>
              <w:t xml:space="preserve">substance </w:t>
            </w:r>
            <w:r>
              <w:rPr>
                <w:spacing w:val="-4"/>
                <w:sz w:val="24"/>
              </w:rPr>
              <w:t xml:space="preserve">administered </w:t>
            </w:r>
            <w:r>
              <w:rPr>
                <w:sz w:val="24"/>
              </w:rPr>
              <w:t xml:space="preserve">by </w:t>
            </w:r>
            <w:r>
              <w:rPr>
                <w:spacing w:val="-3"/>
                <w:sz w:val="24"/>
              </w:rPr>
              <w:t xml:space="preserve">other </w:t>
            </w:r>
            <w:r>
              <w:rPr>
                <w:spacing w:val="-5"/>
                <w:sz w:val="24"/>
              </w:rPr>
              <w:t>means</w:t>
            </w:r>
          </w:p>
        </w:tc>
      </w:tr>
      <w:tr w:rsidR="00937888">
        <w:trPr>
          <w:trHeight w:val="620"/>
        </w:trPr>
        <w:tc>
          <w:tcPr>
            <w:tcW w:w="1000" w:type="dxa"/>
          </w:tcPr>
          <w:p w:rsidR="00937888" w:rsidRDefault="00EC7B47">
            <w:pPr>
              <w:pStyle w:val="TableParagraph"/>
              <w:ind w:left="31" w:right="11"/>
              <w:jc w:val="center"/>
              <w:rPr>
                <w:sz w:val="24"/>
              </w:rPr>
            </w:pPr>
            <w:r>
              <w:rPr>
                <w:sz w:val="24"/>
              </w:rPr>
              <w:t>Y649</w:t>
            </w:r>
          </w:p>
        </w:tc>
        <w:tc>
          <w:tcPr>
            <w:tcW w:w="4720" w:type="dxa"/>
          </w:tcPr>
          <w:p w:rsidR="00937888" w:rsidRDefault="00EC7B47">
            <w:pPr>
              <w:pStyle w:val="TableParagraph"/>
              <w:spacing w:line="261" w:lineRule="auto"/>
              <w:ind w:right="173"/>
              <w:rPr>
                <w:sz w:val="24"/>
              </w:rPr>
            </w:pPr>
            <w:r>
              <w:rPr>
                <w:spacing w:val="-4"/>
                <w:sz w:val="24"/>
              </w:rPr>
              <w:t xml:space="preserve">Biến </w:t>
            </w:r>
            <w:r>
              <w:rPr>
                <w:sz w:val="24"/>
              </w:rPr>
              <w:t xml:space="preserve">chứng do </w:t>
            </w:r>
            <w:r>
              <w:rPr>
                <w:spacing w:val="-4"/>
                <w:sz w:val="24"/>
              </w:rPr>
              <w:t xml:space="preserve">chất </w:t>
            </w:r>
            <w:r>
              <w:rPr>
                <w:sz w:val="24"/>
              </w:rPr>
              <w:t xml:space="preserve">y </w:t>
            </w:r>
            <w:r>
              <w:rPr>
                <w:spacing w:val="-4"/>
                <w:sz w:val="24"/>
              </w:rPr>
              <w:t xml:space="preserve">tế </w:t>
            </w:r>
            <w:r>
              <w:rPr>
                <w:spacing w:val="-3"/>
                <w:sz w:val="24"/>
              </w:rPr>
              <w:t xml:space="preserve">hay </w:t>
            </w:r>
            <w:r>
              <w:rPr>
                <w:spacing w:val="-4"/>
                <w:sz w:val="24"/>
              </w:rPr>
              <w:t xml:space="preserve">chất </w:t>
            </w:r>
            <w:r>
              <w:rPr>
                <w:sz w:val="24"/>
              </w:rPr>
              <w:t xml:space="preserve">sinh học bị </w:t>
            </w:r>
            <w:r>
              <w:rPr>
                <w:spacing w:val="-4"/>
                <w:sz w:val="24"/>
              </w:rPr>
              <w:t xml:space="preserve">?ô </w:t>
            </w:r>
            <w:r>
              <w:rPr>
                <w:spacing w:val="-3"/>
                <w:sz w:val="24"/>
              </w:rPr>
              <w:t xml:space="preserve">nhiễm vào </w:t>
            </w:r>
            <w:r>
              <w:rPr>
                <w:spacing w:val="-4"/>
                <w:sz w:val="24"/>
              </w:rPr>
              <w:t xml:space="preserve">cơ </w:t>
            </w:r>
            <w:r>
              <w:rPr>
                <w:sz w:val="24"/>
              </w:rPr>
              <w:t xml:space="preserve">không rõ bằng phương </w:t>
            </w:r>
            <w:r>
              <w:rPr>
                <w:spacing w:val="-6"/>
                <w:sz w:val="24"/>
              </w:rPr>
              <w:t xml:space="preserve">tiện </w:t>
            </w:r>
            <w:r>
              <w:rPr>
                <w:spacing w:val="-3"/>
                <w:sz w:val="24"/>
              </w:rPr>
              <w:t>nào</w:t>
            </w:r>
          </w:p>
        </w:tc>
        <w:tc>
          <w:tcPr>
            <w:tcW w:w="5040" w:type="dxa"/>
          </w:tcPr>
          <w:p w:rsidR="00937888" w:rsidRDefault="00EC7B47">
            <w:pPr>
              <w:pStyle w:val="TableParagraph"/>
              <w:spacing w:line="261" w:lineRule="auto"/>
              <w:ind w:right="660"/>
              <w:rPr>
                <w:sz w:val="24"/>
              </w:rPr>
            </w:pPr>
            <w:r>
              <w:rPr>
                <w:spacing w:val="-5"/>
                <w:sz w:val="24"/>
              </w:rPr>
              <w:t xml:space="preserve">Contaminated medical </w:t>
            </w:r>
            <w:r>
              <w:rPr>
                <w:sz w:val="24"/>
              </w:rPr>
              <w:t xml:space="preserve">or </w:t>
            </w:r>
            <w:r>
              <w:rPr>
                <w:spacing w:val="-4"/>
                <w:sz w:val="24"/>
              </w:rPr>
              <w:t xml:space="preserve">biological </w:t>
            </w:r>
            <w:r>
              <w:rPr>
                <w:sz w:val="24"/>
              </w:rPr>
              <w:t xml:space="preserve">substance </w:t>
            </w:r>
            <w:r>
              <w:rPr>
                <w:spacing w:val="-4"/>
                <w:sz w:val="24"/>
              </w:rPr>
              <w:t xml:space="preserve">administered </w:t>
            </w:r>
            <w:r>
              <w:rPr>
                <w:sz w:val="24"/>
              </w:rPr>
              <w:t xml:space="preserve">by </w:t>
            </w:r>
            <w:r>
              <w:rPr>
                <w:spacing w:val="-3"/>
                <w:sz w:val="24"/>
              </w:rPr>
              <w:t xml:space="preserve">unspecified </w:t>
            </w:r>
            <w:r>
              <w:rPr>
                <w:spacing w:val="-5"/>
                <w:sz w:val="24"/>
              </w:rPr>
              <w:t>means</w:t>
            </w:r>
          </w:p>
        </w:tc>
      </w:tr>
      <w:tr w:rsidR="00937888">
        <w:trPr>
          <w:trHeight w:val="300"/>
        </w:trPr>
        <w:tc>
          <w:tcPr>
            <w:tcW w:w="1000" w:type="dxa"/>
          </w:tcPr>
          <w:p w:rsidR="00937888" w:rsidRDefault="00EC7B47">
            <w:pPr>
              <w:pStyle w:val="TableParagraph"/>
              <w:ind w:left="31" w:right="11"/>
              <w:jc w:val="center"/>
              <w:rPr>
                <w:sz w:val="24"/>
              </w:rPr>
            </w:pPr>
            <w:r>
              <w:rPr>
                <w:sz w:val="24"/>
              </w:rPr>
              <w:t>Y650</w:t>
            </w:r>
          </w:p>
        </w:tc>
        <w:tc>
          <w:tcPr>
            <w:tcW w:w="4720" w:type="dxa"/>
          </w:tcPr>
          <w:p w:rsidR="00937888" w:rsidRDefault="00EC7B47">
            <w:pPr>
              <w:pStyle w:val="TableParagraph"/>
              <w:rPr>
                <w:sz w:val="24"/>
              </w:rPr>
            </w:pPr>
            <w:r>
              <w:rPr>
                <w:sz w:val="24"/>
              </w:rPr>
              <w:t>Nhầm nhóm máu khi truyền</w:t>
            </w:r>
          </w:p>
        </w:tc>
        <w:tc>
          <w:tcPr>
            <w:tcW w:w="5040" w:type="dxa"/>
          </w:tcPr>
          <w:p w:rsidR="00937888" w:rsidRDefault="00EC7B47">
            <w:pPr>
              <w:pStyle w:val="TableParagraph"/>
              <w:rPr>
                <w:sz w:val="24"/>
              </w:rPr>
            </w:pPr>
            <w:r>
              <w:rPr>
                <w:sz w:val="24"/>
              </w:rPr>
              <w:t>Mismatched blood used in transfusion</w:t>
            </w:r>
          </w:p>
        </w:tc>
      </w:tr>
      <w:tr w:rsidR="00937888">
        <w:trPr>
          <w:trHeight w:val="300"/>
        </w:trPr>
        <w:tc>
          <w:tcPr>
            <w:tcW w:w="1000" w:type="dxa"/>
          </w:tcPr>
          <w:p w:rsidR="00937888" w:rsidRDefault="00EC7B47">
            <w:pPr>
              <w:pStyle w:val="TableParagraph"/>
              <w:ind w:left="31" w:right="11"/>
              <w:jc w:val="center"/>
              <w:rPr>
                <w:sz w:val="24"/>
              </w:rPr>
            </w:pPr>
            <w:r>
              <w:rPr>
                <w:sz w:val="24"/>
              </w:rPr>
              <w:t>Y651</w:t>
            </w:r>
          </w:p>
        </w:tc>
        <w:tc>
          <w:tcPr>
            <w:tcW w:w="4720" w:type="dxa"/>
          </w:tcPr>
          <w:p w:rsidR="00937888" w:rsidRDefault="00EC7B47">
            <w:pPr>
              <w:pStyle w:val="TableParagraph"/>
              <w:rPr>
                <w:sz w:val="24"/>
              </w:rPr>
            </w:pPr>
            <w:r>
              <w:rPr>
                <w:sz w:val="24"/>
              </w:rPr>
              <w:t>Truyền nhầm dịch</w:t>
            </w:r>
          </w:p>
        </w:tc>
        <w:tc>
          <w:tcPr>
            <w:tcW w:w="5040" w:type="dxa"/>
          </w:tcPr>
          <w:p w:rsidR="00937888" w:rsidRDefault="00EC7B47">
            <w:pPr>
              <w:pStyle w:val="TableParagraph"/>
              <w:rPr>
                <w:sz w:val="24"/>
              </w:rPr>
            </w:pPr>
            <w:r>
              <w:rPr>
                <w:sz w:val="24"/>
              </w:rPr>
              <w:t>Wrong fluid used in infusion</w:t>
            </w:r>
          </w:p>
        </w:tc>
      </w:tr>
      <w:tr w:rsidR="00937888">
        <w:trPr>
          <w:trHeight w:val="620"/>
        </w:trPr>
        <w:tc>
          <w:tcPr>
            <w:tcW w:w="1000" w:type="dxa"/>
          </w:tcPr>
          <w:p w:rsidR="00937888" w:rsidRDefault="00EC7B47">
            <w:pPr>
              <w:pStyle w:val="TableParagraph"/>
              <w:ind w:left="31" w:right="11"/>
              <w:jc w:val="center"/>
              <w:rPr>
                <w:sz w:val="24"/>
              </w:rPr>
            </w:pPr>
            <w:r>
              <w:rPr>
                <w:sz w:val="24"/>
              </w:rPr>
              <w:t>Y652</w:t>
            </w:r>
          </w:p>
        </w:tc>
        <w:tc>
          <w:tcPr>
            <w:tcW w:w="4720" w:type="dxa"/>
          </w:tcPr>
          <w:p w:rsidR="00937888" w:rsidRDefault="00EC7B47">
            <w:pPr>
              <w:pStyle w:val="TableParagraph"/>
              <w:rPr>
                <w:sz w:val="24"/>
              </w:rPr>
            </w:pPr>
            <w:r>
              <w:rPr>
                <w:sz w:val="24"/>
              </w:rPr>
              <w:t>Không khâu hay thắt được trong mổ</w:t>
            </w:r>
          </w:p>
        </w:tc>
        <w:tc>
          <w:tcPr>
            <w:tcW w:w="5040" w:type="dxa"/>
          </w:tcPr>
          <w:p w:rsidR="00937888" w:rsidRDefault="00EC7B47">
            <w:pPr>
              <w:pStyle w:val="TableParagraph"/>
              <w:spacing w:line="261" w:lineRule="auto"/>
              <w:ind w:right="263"/>
              <w:rPr>
                <w:sz w:val="24"/>
              </w:rPr>
            </w:pPr>
            <w:r>
              <w:rPr>
                <w:spacing w:val="-3"/>
                <w:sz w:val="24"/>
              </w:rPr>
              <w:t xml:space="preserve">Failure </w:t>
            </w:r>
            <w:r>
              <w:rPr>
                <w:spacing w:val="-4"/>
                <w:sz w:val="24"/>
              </w:rPr>
              <w:t xml:space="preserve">in </w:t>
            </w:r>
            <w:r>
              <w:rPr>
                <w:sz w:val="24"/>
              </w:rPr>
              <w:t xml:space="preserve">suture or </w:t>
            </w:r>
            <w:r>
              <w:rPr>
                <w:spacing w:val="-4"/>
                <w:sz w:val="24"/>
              </w:rPr>
              <w:t xml:space="preserve">ligature </w:t>
            </w:r>
            <w:r>
              <w:rPr>
                <w:sz w:val="24"/>
              </w:rPr>
              <w:t xml:space="preserve">during surgical </w:t>
            </w:r>
            <w:r>
              <w:rPr>
                <w:spacing w:val="-4"/>
                <w:sz w:val="24"/>
              </w:rPr>
              <w:t>operation</w:t>
            </w:r>
          </w:p>
        </w:tc>
      </w:tr>
      <w:tr w:rsidR="00937888">
        <w:trPr>
          <w:trHeight w:val="620"/>
        </w:trPr>
        <w:tc>
          <w:tcPr>
            <w:tcW w:w="1000" w:type="dxa"/>
          </w:tcPr>
          <w:p w:rsidR="00937888" w:rsidRDefault="00EC7B47">
            <w:pPr>
              <w:pStyle w:val="TableParagraph"/>
              <w:ind w:left="31" w:right="11"/>
              <w:jc w:val="center"/>
              <w:rPr>
                <w:sz w:val="24"/>
              </w:rPr>
            </w:pPr>
            <w:r>
              <w:rPr>
                <w:sz w:val="24"/>
              </w:rPr>
              <w:t>Y653</w:t>
            </w:r>
          </w:p>
        </w:tc>
        <w:tc>
          <w:tcPr>
            <w:tcW w:w="4720" w:type="dxa"/>
          </w:tcPr>
          <w:p w:rsidR="00937888" w:rsidRDefault="00EC7B47">
            <w:pPr>
              <w:pStyle w:val="TableParagraph"/>
              <w:rPr>
                <w:sz w:val="24"/>
              </w:rPr>
            </w:pPr>
            <w:r>
              <w:rPr>
                <w:sz w:val="24"/>
              </w:rPr>
              <w:t>Đặt sai ống nội khí quản trong gây mê</w:t>
            </w:r>
          </w:p>
        </w:tc>
        <w:tc>
          <w:tcPr>
            <w:tcW w:w="5040" w:type="dxa"/>
          </w:tcPr>
          <w:p w:rsidR="00937888" w:rsidRDefault="00EC7B47">
            <w:pPr>
              <w:pStyle w:val="TableParagraph"/>
              <w:spacing w:line="261" w:lineRule="auto"/>
              <w:ind w:right="263"/>
              <w:rPr>
                <w:sz w:val="24"/>
              </w:rPr>
            </w:pPr>
            <w:r>
              <w:rPr>
                <w:spacing w:val="-4"/>
                <w:sz w:val="24"/>
              </w:rPr>
              <w:t xml:space="preserve">Endotracheal </w:t>
            </w:r>
            <w:r>
              <w:rPr>
                <w:sz w:val="24"/>
              </w:rPr>
              <w:t xml:space="preserve">tube wrongly </w:t>
            </w:r>
            <w:r>
              <w:rPr>
                <w:spacing w:val="-5"/>
                <w:sz w:val="24"/>
              </w:rPr>
              <w:t xml:space="preserve">placed </w:t>
            </w:r>
            <w:r>
              <w:rPr>
                <w:spacing w:val="-4"/>
                <w:sz w:val="24"/>
              </w:rPr>
              <w:t xml:space="preserve">during anaesthetic </w:t>
            </w:r>
            <w:r>
              <w:rPr>
                <w:sz w:val="24"/>
              </w:rPr>
              <w:t>procedure</w:t>
            </w:r>
          </w:p>
        </w:tc>
      </w:tr>
      <w:tr w:rsidR="00937888">
        <w:trPr>
          <w:trHeight w:val="620"/>
        </w:trPr>
        <w:tc>
          <w:tcPr>
            <w:tcW w:w="1000" w:type="dxa"/>
          </w:tcPr>
          <w:p w:rsidR="00937888" w:rsidRDefault="00EC7B47">
            <w:pPr>
              <w:pStyle w:val="TableParagraph"/>
              <w:ind w:left="31" w:right="11"/>
              <w:jc w:val="center"/>
              <w:rPr>
                <w:sz w:val="24"/>
              </w:rPr>
            </w:pPr>
            <w:r>
              <w:rPr>
                <w:sz w:val="24"/>
              </w:rPr>
              <w:t>Y654</w:t>
            </w:r>
          </w:p>
        </w:tc>
        <w:tc>
          <w:tcPr>
            <w:tcW w:w="4720" w:type="dxa"/>
          </w:tcPr>
          <w:p w:rsidR="00937888" w:rsidRDefault="00EC7B47">
            <w:pPr>
              <w:pStyle w:val="TableParagraph"/>
              <w:spacing w:line="261" w:lineRule="auto"/>
              <w:rPr>
                <w:sz w:val="24"/>
              </w:rPr>
            </w:pPr>
            <w:r>
              <w:rPr>
                <w:spacing w:val="-4"/>
                <w:sz w:val="24"/>
              </w:rPr>
              <w:t xml:space="preserve">Thất </w:t>
            </w:r>
            <w:r>
              <w:rPr>
                <w:spacing w:val="-3"/>
                <w:sz w:val="24"/>
              </w:rPr>
              <w:t xml:space="preserve">bại </w:t>
            </w:r>
            <w:r>
              <w:rPr>
                <w:sz w:val="24"/>
              </w:rPr>
              <w:t xml:space="preserve">trong </w:t>
            </w:r>
            <w:r>
              <w:rPr>
                <w:spacing w:val="-3"/>
                <w:sz w:val="24"/>
              </w:rPr>
              <w:t xml:space="preserve">đặt hay </w:t>
            </w:r>
            <w:r>
              <w:rPr>
                <w:spacing w:val="-5"/>
                <w:sz w:val="24"/>
              </w:rPr>
              <w:t xml:space="preserve">lấy </w:t>
            </w:r>
            <w:r>
              <w:rPr>
                <w:sz w:val="24"/>
              </w:rPr>
              <w:t xml:space="preserve">bỏ ống </w:t>
            </w:r>
            <w:r>
              <w:rPr>
                <w:spacing w:val="-3"/>
                <w:sz w:val="24"/>
              </w:rPr>
              <w:t xml:space="preserve">hay </w:t>
            </w:r>
            <w:r>
              <w:rPr>
                <w:sz w:val="24"/>
              </w:rPr>
              <w:t xml:space="preserve">dụng </w:t>
            </w:r>
            <w:r>
              <w:rPr>
                <w:spacing w:val="-11"/>
                <w:sz w:val="24"/>
              </w:rPr>
              <w:t xml:space="preserve">cụ </w:t>
            </w:r>
            <w:r>
              <w:rPr>
                <w:sz w:val="24"/>
              </w:rPr>
              <w:t>khác</w:t>
            </w:r>
          </w:p>
        </w:tc>
        <w:tc>
          <w:tcPr>
            <w:tcW w:w="5040" w:type="dxa"/>
          </w:tcPr>
          <w:p w:rsidR="00937888" w:rsidRDefault="00EC7B47">
            <w:pPr>
              <w:pStyle w:val="TableParagraph"/>
              <w:spacing w:line="261" w:lineRule="auto"/>
              <w:rPr>
                <w:sz w:val="24"/>
              </w:rPr>
            </w:pPr>
            <w:r>
              <w:rPr>
                <w:spacing w:val="-3"/>
                <w:sz w:val="24"/>
              </w:rPr>
              <w:t xml:space="preserve">Failure </w:t>
            </w:r>
            <w:r>
              <w:rPr>
                <w:spacing w:val="-4"/>
                <w:sz w:val="24"/>
              </w:rPr>
              <w:t xml:space="preserve">to </w:t>
            </w:r>
            <w:r>
              <w:rPr>
                <w:spacing w:val="-3"/>
                <w:sz w:val="24"/>
              </w:rPr>
              <w:t xml:space="preserve">introduce </w:t>
            </w:r>
            <w:r>
              <w:rPr>
                <w:sz w:val="24"/>
              </w:rPr>
              <w:t xml:space="preserve">or </w:t>
            </w:r>
            <w:r>
              <w:rPr>
                <w:spacing w:val="-4"/>
                <w:sz w:val="24"/>
              </w:rPr>
              <w:t xml:space="preserve">to </w:t>
            </w:r>
            <w:r>
              <w:rPr>
                <w:spacing w:val="-3"/>
                <w:sz w:val="24"/>
              </w:rPr>
              <w:t xml:space="preserve">remove other </w:t>
            </w:r>
            <w:r>
              <w:rPr>
                <w:sz w:val="24"/>
              </w:rPr>
              <w:t xml:space="preserve">tube </w:t>
            </w:r>
            <w:r>
              <w:rPr>
                <w:spacing w:val="-6"/>
                <w:sz w:val="24"/>
              </w:rPr>
              <w:t xml:space="preserve">or </w:t>
            </w:r>
            <w:r>
              <w:rPr>
                <w:spacing w:val="-3"/>
                <w:sz w:val="24"/>
              </w:rPr>
              <w:t>instrument</w:t>
            </w:r>
          </w:p>
        </w:tc>
      </w:tr>
      <w:tr w:rsidR="00937888">
        <w:trPr>
          <w:trHeight w:val="300"/>
        </w:trPr>
        <w:tc>
          <w:tcPr>
            <w:tcW w:w="1000" w:type="dxa"/>
          </w:tcPr>
          <w:p w:rsidR="00937888" w:rsidRDefault="00EC7B47">
            <w:pPr>
              <w:pStyle w:val="TableParagraph"/>
              <w:ind w:left="31" w:right="11"/>
              <w:jc w:val="center"/>
              <w:rPr>
                <w:sz w:val="24"/>
              </w:rPr>
            </w:pPr>
            <w:r>
              <w:rPr>
                <w:sz w:val="24"/>
              </w:rPr>
              <w:t>Y655</w:t>
            </w:r>
          </w:p>
        </w:tc>
        <w:tc>
          <w:tcPr>
            <w:tcW w:w="4720" w:type="dxa"/>
          </w:tcPr>
          <w:p w:rsidR="00937888" w:rsidRDefault="00EC7B47">
            <w:pPr>
              <w:pStyle w:val="TableParagraph"/>
              <w:rPr>
                <w:sz w:val="24"/>
              </w:rPr>
            </w:pPr>
            <w:r>
              <w:rPr>
                <w:sz w:val="24"/>
              </w:rPr>
              <w:t>Tiến hành phẫu thuật không phù hợp</w:t>
            </w:r>
          </w:p>
        </w:tc>
        <w:tc>
          <w:tcPr>
            <w:tcW w:w="5040" w:type="dxa"/>
          </w:tcPr>
          <w:p w:rsidR="00937888" w:rsidRDefault="00EC7B47">
            <w:pPr>
              <w:pStyle w:val="TableParagraph"/>
              <w:rPr>
                <w:sz w:val="24"/>
              </w:rPr>
            </w:pPr>
            <w:r>
              <w:rPr>
                <w:sz w:val="24"/>
              </w:rPr>
              <w:t>Performance of inappropriate operation</w:t>
            </w:r>
          </w:p>
        </w:tc>
      </w:tr>
      <w:tr w:rsidR="00937888">
        <w:trPr>
          <w:trHeight w:val="620"/>
        </w:trPr>
        <w:tc>
          <w:tcPr>
            <w:tcW w:w="1000" w:type="dxa"/>
          </w:tcPr>
          <w:p w:rsidR="00937888" w:rsidRDefault="00EC7B47">
            <w:pPr>
              <w:pStyle w:val="TableParagraph"/>
              <w:ind w:left="31" w:right="11"/>
              <w:jc w:val="center"/>
              <w:rPr>
                <w:sz w:val="24"/>
              </w:rPr>
            </w:pPr>
            <w:r>
              <w:rPr>
                <w:sz w:val="24"/>
              </w:rPr>
              <w:t>Y658</w:t>
            </w:r>
          </w:p>
        </w:tc>
        <w:tc>
          <w:tcPr>
            <w:tcW w:w="4720" w:type="dxa"/>
          </w:tcPr>
          <w:p w:rsidR="00937888" w:rsidRDefault="00EC7B47">
            <w:pPr>
              <w:pStyle w:val="TableParagraph"/>
              <w:spacing w:line="261" w:lineRule="auto"/>
              <w:rPr>
                <w:sz w:val="24"/>
              </w:rPr>
            </w:pPr>
            <w:r>
              <w:rPr>
                <w:spacing w:val="-3"/>
                <w:sz w:val="24"/>
              </w:rPr>
              <w:t xml:space="preserve">Các </w:t>
            </w:r>
            <w:r>
              <w:rPr>
                <w:sz w:val="24"/>
              </w:rPr>
              <w:t xml:space="preserve">rủi ro </w:t>
            </w:r>
            <w:r>
              <w:rPr>
                <w:spacing w:val="-3"/>
                <w:sz w:val="24"/>
              </w:rPr>
              <w:t xml:space="preserve">xác </w:t>
            </w:r>
            <w:r>
              <w:rPr>
                <w:sz w:val="24"/>
              </w:rPr>
              <w:t xml:space="preserve">định khác trong khi </w:t>
            </w:r>
            <w:r>
              <w:rPr>
                <w:spacing w:val="-4"/>
                <w:sz w:val="24"/>
              </w:rPr>
              <w:t xml:space="preserve">chăm </w:t>
            </w:r>
            <w:r>
              <w:rPr>
                <w:sz w:val="24"/>
              </w:rPr>
              <w:t xml:space="preserve">sóc </w:t>
            </w:r>
            <w:r>
              <w:rPr>
                <w:spacing w:val="-4"/>
                <w:sz w:val="24"/>
              </w:rPr>
              <w:t xml:space="preserve">nội </w:t>
            </w:r>
            <w:r>
              <w:rPr>
                <w:sz w:val="24"/>
              </w:rPr>
              <w:t>khoa và ngoại khoa</w:t>
            </w:r>
          </w:p>
        </w:tc>
        <w:tc>
          <w:tcPr>
            <w:tcW w:w="5040" w:type="dxa"/>
          </w:tcPr>
          <w:p w:rsidR="00937888" w:rsidRDefault="00EC7B47">
            <w:pPr>
              <w:pStyle w:val="TableParagraph"/>
              <w:spacing w:line="261" w:lineRule="auto"/>
              <w:ind w:right="209"/>
              <w:rPr>
                <w:sz w:val="24"/>
              </w:rPr>
            </w:pPr>
            <w:r>
              <w:rPr>
                <w:sz w:val="24"/>
              </w:rPr>
              <w:t xml:space="preserve">Other </w:t>
            </w:r>
            <w:r>
              <w:rPr>
                <w:spacing w:val="-4"/>
                <w:sz w:val="24"/>
              </w:rPr>
              <w:t xml:space="preserve">specified </w:t>
            </w:r>
            <w:r>
              <w:rPr>
                <w:spacing w:val="-3"/>
                <w:sz w:val="24"/>
              </w:rPr>
              <w:t xml:space="preserve">misadventures </w:t>
            </w:r>
            <w:r>
              <w:rPr>
                <w:sz w:val="24"/>
              </w:rPr>
              <w:t xml:space="preserve">during surgical </w:t>
            </w:r>
            <w:r>
              <w:rPr>
                <w:spacing w:val="-3"/>
                <w:sz w:val="24"/>
              </w:rPr>
              <w:t xml:space="preserve">and </w:t>
            </w:r>
            <w:r>
              <w:rPr>
                <w:spacing w:val="-5"/>
                <w:sz w:val="24"/>
              </w:rPr>
              <w:t xml:space="preserve">medical </w:t>
            </w:r>
            <w:r>
              <w:rPr>
                <w:spacing w:val="-4"/>
                <w:sz w:val="24"/>
              </w:rPr>
              <w:t>care</w:t>
            </w:r>
          </w:p>
        </w:tc>
      </w:tr>
      <w:tr w:rsidR="00937888">
        <w:trPr>
          <w:trHeight w:val="620"/>
        </w:trPr>
        <w:tc>
          <w:tcPr>
            <w:tcW w:w="1000" w:type="dxa"/>
          </w:tcPr>
          <w:p w:rsidR="00937888" w:rsidRDefault="00EC7B47">
            <w:pPr>
              <w:pStyle w:val="TableParagraph"/>
              <w:ind w:left="16" w:right="115"/>
              <w:jc w:val="center"/>
              <w:rPr>
                <w:sz w:val="24"/>
              </w:rPr>
            </w:pPr>
            <w:r>
              <w:rPr>
                <w:sz w:val="24"/>
              </w:rPr>
              <w:t>Y66</w:t>
            </w:r>
          </w:p>
        </w:tc>
        <w:tc>
          <w:tcPr>
            <w:tcW w:w="4720" w:type="dxa"/>
          </w:tcPr>
          <w:p w:rsidR="00937888" w:rsidRDefault="00EC7B47">
            <w:pPr>
              <w:pStyle w:val="TableParagraph"/>
              <w:spacing w:line="261" w:lineRule="auto"/>
              <w:ind w:right="287"/>
              <w:rPr>
                <w:sz w:val="24"/>
              </w:rPr>
            </w:pPr>
            <w:r>
              <w:rPr>
                <w:sz w:val="24"/>
              </w:rPr>
              <w:t>Không thực hiện chăm sóc nội khoa và ngoại khoa</w:t>
            </w:r>
          </w:p>
        </w:tc>
        <w:tc>
          <w:tcPr>
            <w:tcW w:w="5040" w:type="dxa"/>
          </w:tcPr>
          <w:p w:rsidR="00937888" w:rsidRDefault="00EC7B47">
            <w:pPr>
              <w:pStyle w:val="TableParagraph"/>
              <w:rPr>
                <w:sz w:val="24"/>
              </w:rPr>
            </w:pPr>
            <w:r>
              <w:rPr>
                <w:sz w:val="24"/>
              </w:rPr>
              <w:t>Nonadministration of surgical and medical care</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620"/>
        </w:trPr>
        <w:tc>
          <w:tcPr>
            <w:tcW w:w="1000" w:type="dxa"/>
          </w:tcPr>
          <w:p w:rsidR="00937888" w:rsidRDefault="00EC7B47">
            <w:pPr>
              <w:pStyle w:val="TableParagraph"/>
              <w:ind w:left="16" w:right="115"/>
              <w:jc w:val="center"/>
              <w:rPr>
                <w:sz w:val="24"/>
              </w:rPr>
            </w:pPr>
            <w:r>
              <w:rPr>
                <w:sz w:val="24"/>
              </w:rPr>
              <w:t>Y69</w:t>
            </w:r>
          </w:p>
        </w:tc>
        <w:tc>
          <w:tcPr>
            <w:tcW w:w="4720" w:type="dxa"/>
          </w:tcPr>
          <w:p w:rsidR="00937888" w:rsidRDefault="00EC7B47">
            <w:pPr>
              <w:pStyle w:val="TableParagraph"/>
              <w:spacing w:line="261" w:lineRule="auto"/>
              <w:ind w:right="237"/>
              <w:rPr>
                <w:sz w:val="24"/>
              </w:rPr>
            </w:pPr>
            <w:r>
              <w:rPr>
                <w:sz w:val="24"/>
              </w:rPr>
              <w:t>Các rủi ro không xác định trong chăm sóc nội khoa và ngoại khoa</w:t>
            </w:r>
          </w:p>
        </w:tc>
        <w:tc>
          <w:tcPr>
            <w:tcW w:w="5040" w:type="dxa"/>
          </w:tcPr>
          <w:p w:rsidR="00937888" w:rsidRDefault="00EC7B47">
            <w:pPr>
              <w:pStyle w:val="TableParagraph"/>
              <w:spacing w:line="261" w:lineRule="auto"/>
              <w:ind w:right="608"/>
              <w:rPr>
                <w:sz w:val="24"/>
              </w:rPr>
            </w:pPr>
            <w:r>
              <w:rPr>
                <w:spacing w:val="-3"/>
                <w:sz w:val="24"/>
              </w:rPr>
              <w:t xml:space="preserve">Unspecified misadventure </w:t>
            </w:r>
            <w:r>
              <w:rPr>
                <w:sz w:val="24"/>
              </w:rPr>
              <w:t xml:space="preserve">during surgical </w:t>
            </w:r>
            <w:r>
              <w:rPr>
                <w:spacing w:val="-3"/>
                <w:sz w:val="24"/>
              </w:rPr>
              <w:t xml:space="preserve">and </w:t>
            </w:r>
            <w:r>
              <w:rPr>
                <w:spacing w:val="-5"/>
                <w:sz w:val="24"/>
              </w:rPr>
              <w:t xml:space="preserve">medical </w:t>
            </w:r>
            <w:r>
              <w:rPr>
                <w:spacing w:val="-4"/>
                <w:sz w:val="24"/>
              </w:rPr>
              <w:t>care</w:t>
            </w:r>
          </w:p>
        </w:tc>
      </w:tr>
      <w:tr w:rsidR="00937888">
        <w:trPr>
          <w:trHeight w:val="620"/>
        </w:trPr>
        <w:tc>
          <w:tcPr>
            <w:tcW w:w="1000" w:type="dxa"/>
          </w:tcPr>
          <w:p w:rsidR="00937888" w:rsidRDefault="00EC7B47">
            <w:pPr>
              <w:pStyle w:val="TableParagraph"/>
              <w:ind w:left="31" w:right="11"/>
              <w:jc w:val="center"/>
              <w:rPr>
                <w:sz w:val="24"/>
              </w:rPr>
            </w:pPr>
            <w:r>
              <w:rPr>
                <w:sz w:val="24"/>
              </w:rPr>
              <w:t>Y700</w:t>
            </w:r>
          </w:p>
        </w:tc>
        <w:tc>
          <w:tcPr>
            <w:tcW w:w="4720" w:type="dxa"/>
          </w:tcPr>
          <w:p w:rsidR="00937888" w:rsidRDefault="00EC7B47">
            <w:pPr>
              <w:pStyle w:val="TableParagraph"/>
              <w:rPr>
                <w:sz w:val="24"/>
              </w:rPr>
            </w:pPr>
            <w:r>
              <w:rPr>
                <w:sz w:val="24"/>
              </w:rPr>
              <w:t>Dụng cụ gây mê kết hợp với tai biến</w:t>
            </w:r>
          </w:p>
        </w:tc>
        <w:tc>
          <w:tcPr>
            <w:tcW w:w="5040" w:type="dxa"/>
          </w:tcPr>
          <w:p w:rsidR="00937888" w:rsidRDefault="00EC7B47">
            <w:pPr>
              <w:pStyle w:val="TableParagraph"/>
              <w:spacing w:line="261" w:lineRule="auto"/>
              <w:ind w:right="244"/>
              <w:rPr>
                <w:sz w:val="24"/>
              </w:rPr>
            </w:pPr>
            <w:r>
              <w:rPr>
                <w:sz w:val="24"/>
              </w:rPr>
              <w:t>Anaesthesiology devices associated with adverse incidents: Diagnostic and monitoring devices</w:t>
            </w:r>
          </w:p>
        </w:tc>
      </w:tr>
      <w:tr w:rsidR="00937888">
        <w:trPr>
          <w:trHeight w:val="920"/>
        </w:trPr>
        <w:tc>
          <w:tcPr>
            <w:tcW w:w="1000" w:type="dxa"/>
          </w:tcPr>
          <w:p w:rsidR="00937888" w:rsidRDefault="00EC7B47">
            <w:pPr>
              <w:pStyle w:val="TableParagraph"/>
              <w:ind w:left="31" w:right="11"/>
              <w:jc w:val="center"/>
              <w:rPr>
                <w:sz w:val="24"/>
              </w:rPr>
            </w:pPr>
            <w:r>
              <w:rPr>
                <w:sz w:val="24"/>
              </w:rPr>
              <w:t>Y701</w:t>
            </w:r>
          </w:p>
        </w:tc>
        <w:tc>
          <w:tcPr>
            <w:tcW w:w="4720" w:type="dxa"/>
          </w:tcPr>
          <w:p w:rsidR="00937888" w:rsidRDefault="00EC7B47">
            <w:pPr>
              <w:pStyle w:val="TableParagraph"/>
              <w:rPr>
                <w:sz w:val="24"/>
              </w:rPr>
            </w:pPr>
            <w:r>
              <w:rPr>
                <w:sz w:val="24"/>
              </w:rPr>
              <w:t>Dụng cụ gây mê kết hợp với tai biến</w:t>
            </w:r>
          </w:p>
        </w:tc>
        <w:tc>
          <w:tcPr>
            <w:tcW w:w="5040" w:type="dxa"/>
          </w:tcPr>
          <w:p w:rsidR="00937888" w:rsidRDefault="00EC7B47">
            <w:pPr>
              <w:pStyle w:val="TableParagraph"/>
              <w:spacing w:line="261" w:lineRule="auto"/>
              <w:ind w:right="244"/>
              <w:rPr>
                <w:sz w:val="24"/>
              </w:rPr>
            </w:pPr>
            <w:r>
              <w:rPr>
                <w:sz w:val="24"/>
              </w:rPr>
              <w:t xml:space="preserve">Anaesthesiology devices associated with adverse incidents: Therapeutic (nonsurgical) </w:t>
            </w:r>
            <w:r>
              <w:rPr>
                <w:sz w:val="24"/>
              </w:rPr>
              <w:t>and rehabilitative devices</w:t>
            </w:r>
          </w:p>
        </w:tc>
      </w:tr>
      <w:tr w:rsidR="00937888">
        <w:trPr>
          <w:trHeight w:val="920"/>
        </w:trPr>
        <w:tc>
          <w:tcPr>
            <w:tcW w:w="1000" w:type="dxa"/>
          </w:tcPr>
          <w:p w:rsidR="00937888" w:rsidRDefault="00EC7B47">
            <w:pPr>
              <w:pStyle w:val="TableParagraph"/>
              <w:ind w:left="31" w:right="11"/>
              <w:jc w:val="center"/>
              <w:rPr>
                <w:sz w:val="24"/>
              </w:rPr>
            </w:pPr>
            <w:r>
              <w:rPr>
                <w:sz w:val="24"/>
              </w:rPr>
              <w:t>Y702</w:t>
            </w:r>
          </w:p>
        </w:tc>
        <w:tc>
          <w:tcPr>
            <w:tcW w:w="4720" w:type="dxa"/>
          </w:tcPr>
          <w:p w:rsidR="00937888" w:rsidRDefault="00EC7B47">
            <w:pPr>
              <w:pStyle w:val="TableParagraph"/>
              <w:rPr>
                <w:sz w:val="24"/>
              </w:rPr>
            </w:pPr>
            <w:r>
              <w:rPr>
                <w:sz w:val="24"/>
              </w:rPr>
              <w:t>Dụng cụ gây mê kết hợp với tai biến</w:t>
            </w:r>
          </w:p>
        </w:tc>
        <w:tc>
          <w:tcPr>
            <w:tcW w:w="5040" w:type="dxa"/>
          </w:tcPr>
          <w:p w:rsidR="00937888" w:rsidRDefault="00EC7B47">
            <w:pPr>
              <w:pStyle w:val="TableParagraph"/>
              <w:spacing w:line="261" w:lineRule="auto"/>
              <w:ind w:right="314"/>
              <w:jc w:val="both"/>
              <w:rPr>
                <w:sz w:val="24"/>
              </w:rPr>
            </w:pPr>
            <w:r>
              <w:rPr>
                <w:sz w:val="24"/>
              </w:rPr>
              <w:t xml:space="preserve">Anaesthesiology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Prosthetic </w:t>
            </w:r>
            <w:r>
              <w:rPr>
                <w:spacing w:val="-3"/>
                <w:sz w:val="24"/>
              </w:rPr>
              <w:t xml:space="preserve">and other </w:t>
            </w:r>
            <w:r>
              <w:rPr>
                <w:spacing w:val="-4"/>
                <w:sz w:val="24"/>
              </w:rPr>
              <w:t xml:space="preserve">implants, </w:t>
            </w:r>
            <w:r>
              <w:rPr>
                <w:spacing w:val="-6"/>
                <w:sz w:val="24"/>
              </w:rPr>
              <w:t xml:space="preserve">materials </w:t>
            </w:r>
            <w:r>
              <w:rPr>
                <w:spacing w:val="-3"/>
                <w:sz w:val="24"/>
              </w:rPr>
              <w:t xml:space="preserve">and </w:t>
            </w:r>
            <w:r>
              <w:rPr>
                <w:sz w:val="24"/>
              </w:rPr>
              <w:t xml:space="preserve">accessory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Y703</w:t>
            </w:r>
          </w:p>
        </w:tc>
        <w:tc>
          <w:tcPr>
            <w:tcW w:w="4720" w:type="dxa"/>
          </w:tcPr>
          <w:p w:rsidR="00937888" w:rsidRDefault="00EC7B47">
            <w:pPr>
              <w:pStyle w:val="TableParagraph"/>
              <w:rPr>
                <w:sz w:val="24"/>
              </w:rPr>
            </w:pPr>
            <w:r>
              <w:rPr>
                <w:sz w:val="24"/>
              </w:rPr>
              <w:t>Dụng cụ gây mê kết hợp với tai biến</w:t>
            </w:r>
          </w:p>
        </w:tc>
        <w:tc>
          <w:tcPr>
            <w:tcW w:w="5040" w:type="dxa"/>
          </w:tcPr>
          <w:p w:rsidR="00937888" w:rsidRDefault="00EC7B47">
            <w:pPr>
              <w:pStyle w:val="TableParagraph"/>
              <w:spacing w:line="261" w:lineRule="auto"/>
              <w:ind w:right="244"/>
              <w:rPr>
                <w:sz w:val="24"/>
              </w:rPr>
            </w:pPr>
            <w:r>
              <w:rPr>
                <w:sz w:val="24"/>
              </w:rPr>
              <w:t>Anaesthesiology devices associated with adverse incidents: Surgical instruments, materials and devices (including sutures)</w:t>
            </w:r>
          </w:p>
        </w:tc>
      </w:tr>
      <w:tr w:rsidR="00937888">
        <w:trPr>
          <w:trHeight w:val="920"/>
        </w:trPr>
        <w:tc>
          <w:tcPr>
            <w:tcW w:w="1000" w:type="dxa"/>
          </w:tcPr>
          <w:p w:rsidR="00937888" w:rsidRDefault="00EC7B47">
            <w:pPr>
              <w:pStyle w:val="TableParagraph"/>
              <w:ind w:left="31" w:right="11"/>
              <w:jc w:val="center"/>
              <w:rPr>
                <w:sz w:val="24"/>
              </w:rPr>
            </w:pPr>
            <w:r>
              <w:rPr>
                <w:sz w:val="24"/>
              </w:rPr>
              <w:t>Y708</w:t>
            </w:r>
          </w:p>
        </w:tc>
        <w:tc>
          <w:tcPr>
            <w:tcW w:w="4720" w:type="dxa"/>
          </w:tcPr>
          <w:p w:rsidR="00937888" w:rsidRDefault="00EC7B47">
            <w:pPr>
              <w:pStyle w:val="TableParagraph"/>
              <w:rPr>
                <w:sz w:val="24"/>
              </w:rPr>
            </w:pPr>
            <w:r>
              <w:rPr>
                <w:sz w:val="24"/>
              </w:rPr>
              <w:t>Dụng cụ gây mê kết hợp với tai biến</w:t>
            </w:r>
          </w:p>
        </w:tc>
        <w:tc>
          <w:tcPr>
            <w:tcW w:w="5040" w:type="dxa"/>
          </w:tcPr>
          <w:p w:rsidR="00937888" w:rsidRDefault="00EC7B47">
            <w:pPr>
              <w:pStyle w:val="TableParagraph"/>
              <w:spacing w:line="261" w:lineRule="auto"/>
              <w:ind w:right="244"/>
              <w:rPr>
                <w:sz w:val="24"/>
              </w:rPr>
            </w:pPr>
            <w:r>
              <w:rPr>
                <w:sz w:val="24"/>
              </w:rPr>
              <w:t>Anaesthesiology devices associated with adverse incidents: Miscellaneous devices, not elsew</w:t>
            </w:r>
            <w:r>
              <w:rPr>
                <w:sz w:val="24"/>
              </w:rPr>
              <w:t>here classified</w:t>
            </w:r>
          </w:p>
        </w:tc>
      </w:tr>
      <w:tr w:rsidR="00937888">
        <w:trPr>
          <w:trHeight w:val="620"/>
        </w:trPr>
        <w:tc>
          <w:tcPr>
            <w:tcW w:w="1000" w:type="dxa"/>
          </w:tcPr>
          <w:p w:rsidR="00937888" w:rsidRDefault="00EC7B47">
            <w:pPr>
              <w:pStyle w:val="TableParagraph"/>
              <w:ind w:left="31" w:right="11"/>
              <w:jc w:val="center"/>
              <w:rPr>
                <w:sz w:val="24"/>
              </w:rPr>
            </w:pPr>
            <w:r>
              <w:rPr>
                <w:sz w:val="24"/>
              </w:rPr>
              <w:t>Y710</w:t>
            </w:r>
          </w:p>
        </w:tc>
        <w:tc>
          <w:tcPr>
            <w:tcW w:w="4720" w:type="dxa"/>
          </w:tcPr>
          <w:p w:rsidR="00937888" w:rsidRDefault="00EC7B47">
            <w:pPr>
              <w:pStyle w:val="TableParagraph"/>
              <w:rPr>
                <w:sz w:val="24"/>
              </w:rPr>
            </w:pPr>
            <w:r>
              <w:rPr>
                <w:sz w:val="24"/>
              </w:rPr>
              <w:t>Dụng cụ tim mạch kết hợp với tai biến</w:t>
            </w:r>
          </w:p>
        </w:tc>
        <w:tc>
          <w:tcPr>
            <w:tcW w:w="5040" w:type="dxa"/>
          </w:tcPr>
          <w:p w:rsidR="00937888" w:rsidRDefault="00EC7B47">
            <w:pPr>
              <w:pStyle w:val="TableParagraph"/>
              <w:spacing w:line="261" w:lineRule="auto"/>
              <w:rPr>
                <w:sz w:val="24"/>
              </w:rPr>
            </w:pPr>
            <w:r>
              <w:rPr>
                <w:spacing w:val="-3"/>
                <w:sz w:val="24"/>
              </w:rPr>
              <w:t xml:space="preserve">Cardiovascular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Diagnostic </w:t>
            </w:r>
            <w:r>
              <w:rPr>
                <w:spacing w:val="-3"/>
                <w:sz w:val="24"/>
              </w:rPr>
              <w:t xml:space="preserve">and monitoring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Y711</w:t>
            </w:r>
          </w:p>
        </w:tc>
        <w:tc>
          <w:tcPr>
            <w:tcW w:w="4720" w:type="dxa"/>
          </w:tcPr>
          <w:p w:rsidR="00937888" w:rsidRDefault="00EC7B47">
            <w:pPr>
              <w:pStyle w:val="TableParagraph"/>
              <w:rPr>
                <w:sz w:val="24"/>
              </w:rPr>
            </w:pPr>
            <w:r>
              <w:rPr>
                <w:sz w:val="24"/>
              </w:rPr>
              <w:t>Dụng cụ tim mạch kết hợp với tai biến</w:t>
            </w:r>
          </w:p>
        </w:tc>
        <w:tc>
          <w:tcPr>
            <w:tcW w:w="5040" w:type="dxa"/>
          </w:tcPr>
          <w:p w:rsidR="00937888" w:rsidRDefault="00EC7B47">
            <w:pPr>
              <w:pStyle w:val="TableParagraph"/>
              <w:spacing w:line="261" w:lineRule="auto"/>
              <w:rPr>
                <w:sz w:val="24"/>
              </w:rPr>
            </w:pPr>
            <w:r>
              <w:rPr>
                <w:spacing w:val="-3"/>
                <w:sz w:val="24"/>
              </w:rPr>
              <w:t xml:space="preserve">Cardiovascular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pacing w:val="-4"/>
                <w:sz w:val="24"/>
              </w:rPr>
              <w:t xml:space="preserve">Therapeutic </w:t>
            </w:r>
            <w:r>
              <w:rPr>
                <w:sz w:val="24"/>
              </w:rPr>
              <w:t xml:space="preserve">(nonsurgical) </w:t>
            </w:r>
            <w:r>
              <w:rPr>
                <w:spacing w:val="-3"/>
                <w:sz w:val="24"/>
              </w:rPr>
              <w:t xml:space="preserve">and </w:t>
            </w:r>
            <w:r>
              <w:rPr>
                <w:spacing w:val="-5"/>
                <w:sz w:val="24"/>
              </w:rPr>
              <w:t xml:space="preserve">rehabilitative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Y712</w:t>
            </w:r>
          </w:p>
        </w:tc>
        <w:tc>
          <w:tcPr>
            <w:tcW w:w="4720" w:type="dxa"/>
          </w:tcPr>
          <w:p w:rsidR="00937888" w:rsidRDefault="00EC7B47">
            <w:pPr>
              <w:pStyle w:val="TableParagraph"/>
              <w:rPr>
                <w:sz w:val="24"/>
              </w:rPr>
            </w:pPr>
            <w:r>
              <w:rPr>
                <w:sz w:val="24"/>
              </w:rPr>
              <w:t>Dụng cụ tim mạch kết hợp với tai biến</w:t>
            </w:r>
          </w:p>
        </w:tc>
        <w:tc>
          <w:tcPr>
            <w:tcW w:w="5040" w:type="dxa"/>
          </w:tcPr>
          <w:p w:rsidR="00937888" w:rsidRDefault="00EC7B47">
            <w:pPr>
              <w:pStyle w:val="TableParagraph"/>
              <w:spacing w:line="261" w:lineRule="auto"/>
              <w:ind w:right="308"/>
              <w:rPr>
                <w:sz w:val="24"/>
              </w:rPr>
            </w:pPr>
            <w:r>
              <w:rPr>
                <w:spacing w:val="-3"/>
                <w:sz w:val="24"/>
              </w:rPr>
              <w:t xml:space="preserve">Cardiovascular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Prosthetic </w:t>
            </w:r>
            <w:r>
              <w:rPr>
                <w:spacing w:val="-3"/>
                <w:sz w:val="24"/>
              </w:rPr>
              <w:t xml:space="preserve">and other </w:t>
            </w:r>
            <w:r>
              <w:rPr>
                <w:spacing w:val="-4"/>
                <w:sz w:val="24"/>
              </w:rPr>
              <w:t xml:space="preserve">implants, </w:t>
            </w:r>
            <w:r>
              <w:rPr>
                <w:spacing w:val="-6"/>
                <w:sz w:val="24"/>
              </w:rPr>
              <w:t xml:space="preserve">materials </w:t>
            </w:r>
            <w:r>
              <w:rPr>
                <w:spacing w:val="-3"/>
                <w:sz w:val="24"/>
              </w:rPr>
              <w:t xml:space="preserve">and </w:t>
            </w:r>
            <w:r>
              <w:rPr>
                <w:sz w:val="24"/>
              </w:rPr>
              <w:t xml:space="preserve">accessory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Y713</w:t>
            </w:r>
          </w:p>
        </w:tc>
        <w:tc>
          <w:tcPr>
            <w:tcW w:w="4720" w:type="dxa"/>
          </w:tcPr>
          <w:p w:rsidR="00937888" w:rsidRDefault="00EC7B47">
            <w:pPr>
              <w:pStyle w:val="TableParagraph"/>
              <w:rPr>
                <w:sz w:val="24"/>
              </w:rPr>
            </w:pPr>
            <w:r>
              <w:rPr>
                <w:sz w:val="24"/>
              </w:rPr>
              <w:t>Dụng cụ tim mạch kết hợp với tai</w:t>
            </w:r>
            <w:r>
              <w:rPr>
                <w:sz w:val="24"/>
              </w:rPr>
              <w:t xml:space="preserve"> biến</w:t>
            </w:r>
          </w:p>
        </w:tc>
        <w:tc>
          <w:tcPr>
            <w:tcW w:w="5040" w:type="dxa"/>
          </w:tcPr>
          <w:p w:rsidR="00937888" w:rsidRDefault="00EC7B47">
            <w:pPr>
              <w:pStyle w:val="TableParagraph"/>
              <w:spacing w:line="261" w:lineRule="auto"/>
              <w:ind w:right="263"/>
              <w:rPr>
                <w:sz w:val="24"/>
              </w:rPr>
            </w:pPr>
            <w:r>
              <w:rPr>
                <w:spacing w:val="-3"/>
                <w:sz w:val="24"/>
              </w:rPr>
              <w:t xml:space="preserve">Cardiovascular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Surgical instruments, </w:t>
            </w:r>
            <w:r>
              <w:rPr>
                <w:spacing w:val="-6"/>
                <w:sz w:val="24"/>
              </w:rPr>
              <w:t xml:space="preserve">materials </w:t>
            </w:r>
            <w:r>
              <w:rPr>
                <w:spacing w:val="-3"/>
                <w:sz w:val="24"/>
              </w:rPr>
              <w:t xml:space="preserve">and </w:t>
            </w:r>
            <w:r>
              <w:rPr>
                <w:spacing w:val="-4"/>
                <w:sz w:val="24"/>
              </w:rPr>
              <w:t xml:space="preserve">devices </w:t>
            </w:r>
            <w:r>
              <w:rPr>
                <w:spacing w:val="-3"/>
                <w:sz w:val="24"/>
              </w:rPr>
              <w:t xml:space="preserve">(including </w:t>
            </w:r>
            <w:r>
              <w:rPr>
                <w:sz w:val="24"/>
              </w:rPr>
              <w:t>sutures)</w:t>
            </w:r>
          </w:p>
        </w:tc>
      </w:tr>
      <w:tr w:rsidR="00937888">
        <w:trPr>
          <w:trHeight w:val="920"/>
        </w:trPr>
        <w:tc>
          <w:tcPr>
            <w:tcW w:w="1000" w:type="dxa"/>
          </w:tcPr>
          <w:p w:rsidR="00937888" w:rsidRDefault="00EC7B47">
            <w:pPr>
              <w:pStyle w:val="TableParagraph"/>
              <w:ind w:left="31" w:right="11"/>
              <w:jc w:val="center"/>
              <w:rPr>
                <w:sz w:val="24"/>
              </w:rPr>
            </w:pPr>
            <w:r>
              <w:rPr>
                <w:sz w:val="24"/>
              </w:rPr>
              <w:t>Y718</w:t>
            </w:r>
          </w:p>
        </w:tc>
        <w:tc>
          <w:tcPr>
            <w:tcW w:w="4720" w:type="dxa"/>
          </w:tcPr>
          <w:p w:rsidR="00937888" w:rsidRDefault="00EC7B47">
            <w:pPr>
              <w:pStyle w:val="TableParagraph"/>
              <w:rPr>
                <w:sz w:val="24"/>
              </w:rPr>
            </w:pPr>
            <w:r>
              <w:rPr>
                <w:sz w:val="24"/>
              </w:rPr>
              <w:t>Dụng cụ tim mạch kết hợp với tai biến</w:t>
            </w:r>
          </w:p>
        </w:tc>
        <w:tc>
          <w:tcPr>
            <w:tcW w:w="5040" w:type="dxa"/>
          </w:tcPr>
          <w:p w:rsidR="00937888" w:rsidRDefault="00EC7B47">
            <w:pPr>
              <w:pStyle w:val="TableParagraph"/>
              <w:spacing w:line="261" w:lineRule="auto"/>
              <w:ind w:right="461"/>
              <w:jc w:val="both"/>
              <w:rPr>
                <w:sz w:val="24"/>
              </w:rPr>
            </w:pPr>
            <w:r>
              <w:rPr>
                <w:spacing w:val="-3"/>
                <w:sz w:val="24"/>
              </w:rPr>
              <w:t xml:space="preserve">Cardiovascular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Miscellaneous devices, </w:t>
            </w:r>
            <w:r>
              <w:rPr>
                <w:sz w:val="24"/>
              </w:rPr>
              <w:t xml:space="preserve">not elsewhere </w:t>
            </w:r>
            <w:r>
              <w:rPr>
                <w:spacing w:val="-4"/>
                <w:sz w:val="24"/>
              </w:rPr>
              <w:t>classified</w:t>
            </w:r>
          </w:p>
        </w:tc>
      </w:tr>
      <w:tr w:rsidR="00937888">
        <w:trPr>
          <w:trHeight w:val="920"/>
        </w:trPr>
        <w:tc>
          <w:tcPr>
            <w:tcW w:w="1000" w:type="dxa"/>
          </w:tcPr>
          <w:p w:rsidR="00937888" w:rsidRDefault="00EC7B47">
            <w:pPr>
              <w:pStyle w:val="TableParagraph"/>
              <w:ind w:left="31" w:right="11"/>
              <w:jc w:val="center"/>
              <w:rPr>
                <w:sz w:val="24"/>
              </w:rPr>
            </w:pPr>
            <w:r>
              <w:rPr>
                <w:sz w:val="24"/>
              </w:rPr>
              <w:t>Y720</w:t>
            </w:r>
          </w:p>
        </w:tc>
        <w:tc>
          <w:tcPr>
            <w:tcW w:w="4720" w:type="dxa"/>
          </w:tcPr>
          <w:p w:rsidR="00937888" w:rsidRDefault="00EC7B47">
            <w:pPr>
              <w:pStyle w:val="TableParagraph"/>
              <w:rPr>
                <w:sz w:val="24"/>
              </w:rPr>
            </w:pPr>
            <w:r>
              <w:rPr>
                <w:sz w:val="24"/>
              </w:rPr>
              <w:t>Dụng cụ tai mũi họng kết hợp với tai biến</w:t>
            </w:r>
          </w:p>
        </w:tc>
        <w:tc>
          <w:tcPr>
            <w:tcW w:w="5040" w:type="dxa"/>
          </w:tcPr>
          <w:p w:rsidR="00937888" w:rsidRDefault="00EC7B47">
            <w:pPr>
              <w:pStyle w:val="TableParagraph"/>
              <w:spacing w:line="261" w:lineRule="auto"/>
              <w:ind w:right="263"/>
              <w:rPr>
                <w:sz w:val="24"/>
              </w:rPr>
            </w:pPr>
            <w:r>
              <w:rPr>
                <w:spacing w:val="-3"/>
                <w:sz w:val="24"/>
              </w:rPr>
              <w:t xml:space="preserve">Otorhinolaryngological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Diagnostic </w:t>
            </w:r>
            <w:r>
              <w:rPr>
                <w:spacing w:val="-3"/>
                <w:sz w:val="24"/>
              </w:rPr>
              <w:t xml:space="preserve">and monitoring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Y721</w:t>
            </w:r>
          </w:p>
        </w:tc>
        <w:tc>
          <w:tcPr>
            <w:tcW w:w="4720" w:type="dxa"/>
          </w:tcPr>
          <w:p w:rsidR="00937888" w:rsidRDefault="00EC7B47">
            <w:pPr>
              <w:pStyle w:val="TableParagraph"/>
              <w:rPr>
                <w:sz w:val="24"/>
              </w:rPr>
            </w:pPr>
            <w:r>
              <w:rPr>
                <w:sz w:val="24"/>
              </w:rPr>
              <w:t>Dụng cụ tai mũi họng kết hợp với tai biến</w:t>
            </w:r>
          </w:p>
        </w:tc>
        <w:tc>
          <w:tcPr>
            <w:tcW w:w="5040" w:type="dxa"/>
          </w:tcPr>
          <w:p w:rsidR="00937888" w:rsidRDefault="00EC7B47">
            <w:pPr>
              <w:pStyle w:val="TableParagraph"/>
              <w:spacing w:line="261" w:lineRule="auto"/>
              <w:rPr>
                <w:sz w:val="24"/>
              </w:rPr>
            </w:pPr>
            <w:r>
              <w:rPr>
                <w:spacing w:val="-3"/>
                <w:sz w:val="24"/>
              </w:rPr>
              <w:t xml:space="preserve">Otorhinolaryngological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pacing w:val="-4"/>
                <w:sz w:val="24"/>
              </w:rPr>
              <w:t xml:space="preserve">Therapeutic </w:t>
            </w:r>
            <w:r>
              <w:rPr>
                <w:sz w:val="24"/>
              </w:rPr>
              <w:t xml:space="preserve">(nonsurgical) </w:t>
            </w:r>
            <w:r>
              <w:rPr>
                <w:spacing w:val="-3"/>
                <w:sz w:val="24"/>
              </w:rPr>
              <w:t xml:space="preserve">and </w:t>
            </w:r>
            <w:r>
              <w:rPr>
                <w:spacing w:val="-5"/>
                <w:sz w:val="24"/>
              </w:rPr>
              <w:t xml:space="preserve">rehabilitative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Y722</w:t>
            </w:r>
          </w:p>
        </w:tc>
        <w:tc>
          <w:tcPr>
            <w:tcW w:w="4720" w:type="dxa"/>
          </w:tcPr>
          <w:p w:rsidR="00937888" w:rsidRDefault="00EC7B47">
            <w:pPr>
              <w:pStyle w:val="TableParagraph"/>
              <w:rPr>
                <w:sz w:val="24"/>
              </w:rPr>
            </w:pPr>
            <w:r>
              <w:rPr>
                <w:sz w:val="24"/>
              </w:rPr>
              <w:t>Dụng cụ tai mũi họng kết hợp với tai biến</w:t>
            </w:r>
          </w:p>
        </w:tc>
        <w:tc>
          <w:tcPr>
            <w:tcW w:w="5040" w:type="dxa"/>
          </w:tcPr>
          <w:p w:rsidR="00937888" w:rsidRDefault="00EC7B47">
            <w:pPr>
              <w:pStyle w:val="TableParagraph"/>
              <w:spacing w:line="261" w:lineRule="auto"/>
              <w:rPr>
                <w:sz w:val="24"/>
              </w:rPr>
            </w:pPr>
            <w:r>
              <w:rPr>
                <w:spacing w:val="-3"/>
                <w:sz w:val="24"/>
              </w:rPr>
              <w:t xml:space="preserve">Otorhinolaryngological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Prosthetic </w:t>
            </w:r>
            <w:r>
              <w:rPr>
                <w:spacing w:val="-3"/>
                <w:sz w:val="24"/>
              </w:rPr>
              <w:t xml:space="preserve">and other </w:t>
            </w:r>
            <w:r>
              <w:rPr>
                <w:spacing w:val="-4"/>
                <w:sz w:val="24"/>
              </w:rPr>
              <w:t xml:space="preserve">implants, </w:t>
            </w:r>
            <w:r>
              <w:rPr>
                <w:spacing w:val="-6"/>
                <w:sz w:val="24"/>
              </w:rPr>
              <w:t xml:space="preserve">materials </w:t>
            </w:r>
            <w:r>
              <w:rPr>
                <w:spacing w:val="-3"/>
                <w:sz w:val="24"/>
              </w:rPr>
              <w:t xml:space="preserve">and </w:t>
            </w:r>
            <w:r>
              <w:rPr>
                <w:sz w:val="24"/>
              </w:rPr>
              <w:t>accessory</w:t>
            </w:r>
            <w:r>
              <w:rPr>
                <w:sz w:val="24"/>
              </w:rPr>
              <w:t xml:space="preserve">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Y723</w:t>
            </w:r>
          </w:p>
        </w:tc>
        <w:tc>
          <w:tcPr>
            <w:tcW w:w="4720" w:type="dxa"/>
          </w:tcPr>
          <w:p w:rsidR="00937888" w:rsidRDefault="00EC7B47">
            <w:pPr>
              <w:pStyle w:val="TableParagraph"/>
              <w:rPr>
                <w:sz w:val="24"/>
              </w:rPr>
            </w:pPr>
            <w:r>
              <w:rPr>
                <w:sz w:val="24"/>
              </w:rPr>
              <w:t>Dụng cụ tai mũi họng kết hợp với tai biến</w:t>
            </w:r>
          </w:p>
        </w:tc>
        <w:tc>
          <w:tcPr>
            <w:tcW w:w="5040" w:type="dxa"/>
          </w:tcPr>
          <w:p w:rsidR="00937888" w:rsidRDefault="00EC7B47">
            <w:pPr>
              <w:pStyle w:val="TableParagraph"/>
              <w:spacing w:line="261" w:lineRule="auto"/>
              <w:ind w:right="271"/>
              <w:rPr>
                <w:sz w:val="24"/>
              </w:rPr>
            </w:pPr>
            <w:r>
              <w:rPr>
                <w:spacing w:val="-3"/>
                <w:sz w:val="24"/>
              </w:rPr>
              <w:t xml:space="preserve">Otorhinolaryngological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Surgical instruments, </w:t>
            </w:r>
            <w:r>
              <w:rPr>
                <w:spacing w:val="-6"/>
                <w:sz w:val="24"/>
              </w:rPr>
              <w:t xml:space="preserve">materials </w:t>
            </w:r>
            <w:r>
              <w:rPr>
                <w:spacing w:val="-3"/>
                <w:sz w:val="24"/>
              </w:rPr>
              <w:t xml:space="preserve">and </w:t>
            </w:r>
            <w:r>
              <w:rPr>
                <w:spacing w:val="-4"/>
                <w:sz w:val="24"/>
              </w:rPr>
              <w:t xml:space="preserve">devices </w:t>
            </w:r>
            <w:r>
              <w:rPr>
                <w:spacing w:val="-3"/>
                <w:sz w:val="24"/>
              </w:rPr>
              <w:t xml:space="preserve">(including </w:t>
            </w:r>
            <w:r>
              <w:rPr>
                <w:sz w:val="24"/>
              </w:rPr>
              <w:t>sutures)</w:t>
            </w:r>
          </w:p>
        </w:tc>
      </w:tr>
      <w:tr w:rsidR="00937888">
        <w:trPr>
          <w:trHeight w:val="920"/>
        </w:trPr>
        <w:tc>
          <w:tcPr>
            <w:tcW w:w="1000" w:type="dxa"/>
          </w:tcPr>
          <w:p w:rsidR="00937888" w:rsidRDefault="00EC7B47">
            <w:pPr>
              <w:pStyle w:val="TableParagraph"/>
              <w:ind w:left="31" w:right="11"/>
              <w:jc w:val="center"/>
              <w:rPr>
                <w:sz w:val="24"/>
              </w:rPr>
            </w:pPr>
            <w:r>
              <w:rPr>
                <w:sz w:val="24"/>
              </w:rPr>
              <w:t>Y728</w:t>
            </w:r>
          </w:p>
        </w:tc>
        <w:tc>
          <w:tcPr>
            <w:tcW w:w="4720" w:type="dxa"/>
          </w:tcPr>
          <w:p w:rsidR="00937888" w:rsidRDefault="00EC7B47">
            <w:pPr>
              <w:pStyle w:val="TableParagraph"/>
              <w:rPr>
                <w:sz w:val="24"/>
              </w:rPr>
            </w:pPr>
            <w:r>
              <w:rPr>
                <w:sz w:val="24"/>
              </w:rPr>
              <w:t>Dụng cụ tai mũi họng kết hợp với tai biến</w:t>
            </w:r>
          </w:p>
        </w:tc>
        <w:tc>
          <w:tcPr>
            <w:tcW w:w="5040" w:type="dxa"/>
          </w:tcPr>
          <w:p w:rsidR="00937888" w:rsidRDefault="00EC7B47">
            <w:pPr>
              <w:pStyle w:val="TableParagraph"/>
              <w:spacing w:line="261" w:lineRule="auto"/>
              <w:rPr>
                <w:sz w:val="24"/>
              </w:rPr>
            </w:pPr>
            <w:r>
              <w:rPr>
                <w:spacing w:val="-3"/>
                <w:sz w:val="24"/>
              </w:rPr>
              <w:t>Otorhinolaryngologica</w:t>
            </w:r>
            <w:r>
              <w:rPr>
                <w:spacing w:val="-3"/>
                <w:sz w:val="24"/>
              </w:rPr>
              <w:t xml:space="preserve">l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Miscellaneous devices, </w:t>
            </w:r>
            <w:r>
              <w:rPr>
                <w:sz w:val="24"/>
              </w:rPr>
              <w:t xml:space="preserve">not elsewhere </w:t>
            </w:r>
            <w:r>
              <w:rPr>
                <w:spacing w:val="-3"/>
                <w:sz w:val="24"/>
              </w:rPr>
              <w:t>classified</w:t>
            </w:r>
          </w:p>
        </w:tc>
      </w:tr>
      <w:tr w:rsidR="00937888">
        <w:trPr>
          <w:trHeight w:val="920"/>
        </w:trPr>
        <w:tc>
          <w:tcPr>
            <w:tcW w:w="1000" w:type="dxa"/>
          </w:tcPr>
          <w:p w:rsidR="00937888" w:rsidRDefault="00EC7B47">
            <w:pPr>
              <w:pStyle w:val="TableParagraph"/>
              <w:ind w:left="31" w:right="11"/>
              <w:jc w:val="center"/>
              <w:rPr>
                <w:sz w:val="24"/>
              </w:rPr>
            </w:pPr>
            <w:r>
              <w:rPr>
                <w:sz w:val="24"/>
              </w:rPr>
              <w:t>Y730</w:t>
            </w:r>
          </w:p>
        </w:tc>
        <w:tc>
          <w:tcPr>
            <w:tcW w:w="4720" w:type="dxa"/>
          </w:tcPr>
          <w:p w:rsidR="00937888" w:rsidRDefault="00EC7B47">
            <w:pPr>
              <w:pStyle w:val="TableParagraph"/>
              <w:rPr>
                <w:sz w:val="24"/>
              </w:rPr>
            </w:pPr>
            <w:r>
              <w:rPr>
                <w:sz w:val="24"/>
              </w:rPr>
              <w:t>Dụng cụ tiêu hoá, tiết niệu kết hợp với tai biến</w:t>
            </w:r>
          </w:p>
        </w:tc>
        <w:tc>
          <w:tcPr>
            <w:tcW w:w="5040" w:type="dxa"/>
          </w:tcPr>
          <w:p w:rsidR="00937888" w:rsidRDefault="00EC7B47">
            <w:pPr>
              <w:pStyle w:val="TableParagraph"/>
              <w:spacing w:line="261" w:lineRule="auto"/>
              <w:rPr>
                <w:sz w:val="24"/>
              </w:rPr>
            </w:pPr>
            <w:r>
              <w:rPr>
                <w:sz w:val="24"/>
              </w:rPr>
              <w:t xml:space="preserve">Gastroenterology </w:t>
            </w:r>
            <w:r>
              <w:rPr>
                <w:spacing w:val="-3"/>
                <w:sz w:val="24"/>
              </w:rPr>
              <w:t xml:space="preserve">and </w:t>
            </w:r>
            <w:r>
              <w:rPr>
                <w:sz w:val="24"/>
              </w:rPr>
              <w:t xml:space="preserve">urology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Diagnostic </w:t>
            </w:r>
            <w:r>
              <w:rPr>
                <w:spacing w:val="-3"/>
                <w:sz w:val="24"/>
              </w:rPr>
              <w:t xml:space="preserve">and monitoring </w:t>
            </w:r>
            <w:r>
              <w:rPr>
                <w:spacing w:val="-4"/>
                <w:sz w:val="24"/>
              </w:rPr>
              <w:t>devices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Y731</w:t>
            </w:r>
          </w:p>
        </w:tc>
        <w:tc>
          <w:tcPr>
            <w:tcW w:w="4720" w:type="dxa"/>
          </w:tcPr>
          <w:p w:rsidR="00937888" w:rsidRDefault="00EC7B47">
            <w:pPr>
              <w:pStyle w:val="TableParagraph"/>
              <w:rPr>
                <w:sz w:val="24"/>
              </w:rPr>
            </w:pPr>
            <w:r>
              <w:rPr>
                <w:sz w:val="24"/>
              </w:rPr>
              <w:t>Dụng cụ tiêu hoá, tiết niệu kết hợp với tai biến</w:t>
            </w:r>
          </w:p>
        </w:tc>
        <w:tc>
          <w:tcPr>
            <w:tcW w:w="5040" w:type="dxa"/>
          </w:tcPr>
          <w:p w:rsidR="00937888" w:rsidRDefault="00EC7B47">
            <w:pPr>
              <w:pStyle w:val="TableParagraph"/>
              <w:spacing w:line="261" w:lineRule="auto"/>
              <w:ind w:right="328"/>
              <w:jc w:val="both"/>
              <w:rPr>
                <w:sz w:val="24"/>
              </w:rPr>
            </w:pPr>
            <w:r>
              <w:rPr>
                <w:sz w:val="24"/>
              </w:rPr>
              <w:t xml:space="preserve">Gastroenterology </w:t>
            </w:r>
            <w:r>
              <w:rPr>
                <w:spacing w:val="-3"/>
                <w:sz w:val="24"/>
              </w:rPr>
              <w:t xml:space="preserve">and </w:t>
            </w:r>
            <w:r>
              <w:rPr>
                <w:sz w:val="24"/>
              </w:rPr>
              <w:t xml:space="preserve">urology </w:t>
            </w:r>
            <w:r>
              <w:rPr>
                <w:spacing w:val="-4"/>
                <w:sz w:val="24"/>
              </w:rPr>
              <w:t xml:space="preserve">devices </w:t>
            </w:r>
            <w:r>
              <w:rPr>
                <w:spacing w:val="-3"/>
                <w:sz w:val="24"/>
              </w:rPr>
              <w:t xml:space="preserve">associated </w:t>
            </w:r>
            <w:r>
              <w:rPr>
                <w:sz w:val="24"/>
              </w:rPr>
              <w:t>with</w:t>
            </w:r>
            <w:r>
              <w:rPr>
                <w:spacing w:val="-10"/>
                <w:sz w:val="24"/>
              </w:rPr>
              <w:t xml:space="preserve"> </w:t>
            </w:r>
            <w:r>
              <w:rPr>
                <w:sz w:val="24"/>
              </w:rPr>
              <w:t>adverse</w:t>
            </w:r>
            <w:r>
              <w:rPr>
                <w:spacing w:val="-14"/>
                <w:sz w:val="24"/>
              </w:rPr>
              <w:t xml:space="preserve"> </w:t>
            </w:r>
            <w:r>
              <w:rPr>
                <w:spacing w:val="-3"/>
                <w:sz w:val="24"/>
              </w:rPr>
              <w:t>incidents:</w:t>
            </w:r>
            <w:r>
              <w:rPr>
                <w:spacing w:val="-15"/>
                <w:sz w:val="24"/>
              </w:rPr>
              <w:t xml:space="preserve"> </w:t>
            </w:r>
            <w:r>
              <w:rPr>
                <w:spacing w:val="-4"/>
                <w:sz w:val="24"/>
              </w:rPr>
              <w:t>Therapeutic</w:t>
            </w:r>
            <w:r>
              <w:rPr>
                <w:spacing w:val="-15"/>
                <w:sz w:val="24"/>
              </w:rPr>
              <w:t xml:space="preserve"> </w:t>
            </w:r>
            <w:r>
              <w:rPr>
                <w:sz w:val="24"/>
              </w:rPr>
              <w:t xml:space="preserve">(nonsurgical) </w:t>
            </w:r>
            <w:r>
              <w:rPr>
                <w:spacing w:val="-3"/>
                <w:sz w:val="24"/>
              </w:rPr>
              <w:t xml:space="preserve">and </w:t>
            </w:r>
            <w:r>
              <w:rPr>
                <w:spacing w:val="-5"/>
                <w:sz w:val="24"/>
              </w:rPr>
              <w:t>rehabilitative</w:t>
            </w:r>
            <w:r>
              <w:rPr>
                <w:spacing w:val="-4"/>
                <w:sz w:val="24"/>
              </w:rPr>
              <w:t xml:space="preserve"> devices</w:t>
            </w:r>
          </w:p>
        </w:tc>
      </w:tr>
      <w:tr w:rsidR="00937888">
        <w:trPr>
          <w:trHeight w:val="920"/>
        </w:trPr>
        <w:tc>
          <w:tcPr>
            <w:tcW w:w="1000" w:type="dxa"/>
          </w:tcPr>
          <w:p w:rsidR="00937888" w:rsidRDefault="00EC7B47">
            <w:pPr>
              <w:pStyle w:val="TableParagraph"/>
              <w:ind w:left="31" w:right="11"/>
              <w:jc w:val="center"/>
              <w:rPr>
                <w:sz w:val="24"/>
              </w:rPr>
            </w:pPr>
            <w:r>
              <w:rPr>
                <w:sz w:val="24"/>
              </w:rPr>
              <w:t>Y732</w:t>
            </w:r>
          </w:p>
        </w:tc>
        <w:tc>
          <w:tcPr>
            <w:tcW w:w="4720" w:type="dxa"/>
          </w:tcPr>
          <w:p w:rsidR="00937888" w:rsidRDefault="00EC7B47">
            <w:pPr>
              <w:pStyle w:val="TableParagraph"/>
              <w:rPr>
                <w:sz w:val="24"/>
              </w:rPr>
            </w:pPr>
            <w:r>
              <w:rPr>
                <w:sz w:val="24"/>
              </w:rPr>
              <w:t>Dụng cụ tiêu hoá, tiết niệu kết hợp với tai biến</w:t>
            </w:r>
          </w:p>
        </w:tc>
        <w:tc>
          <w:tcPr>
            <w:tcW w:w="5040" w:type="dxa"/>
          </w:tcPr>
          <w:p w:rsidR="00937888" w:rsidRDefault="00EC7B47">
            <w:pPr>
              <w:pStyle w:val="TableParagraph"/>
              <w:spacing w:line="261" w:lineRule="auto"/>
              <w:ind w:right="263"/>
              <w:rPr>
                <w:sz w:val="24"/>
              </w:rPr>
            </w:pPr>
            <w:r>
              <w:rPr>
                <w:sz w:val="24"/>
              </w:rPr>
              <w:t xml:space="preserve">Gastroenterology </w:t>
            </w:r>
            <w:r>
              <w:rPr>
                <w:spacing w:val="-3"/>
                <w:sz w:val="24"/>
              </w:rPr>
              <w:t xml:space="preserve">and </w:t>
            </w:r>
            <w:r>
              <w:rPr>
                <w:sz w:val="24"/>
              </w:rPr>
              <w:t xml:space="preserve">urology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Prosthetic </w:t>
            </w:r>
            <w:r>
              <w:rPr>
                <w:spacing w:val="-3"/>
                <w:sz w:val="24"/>
              </w:rPr>
              <w:t xml:space="preserve">and other </w:t>
            </w:r>
            <w:r>
              <w:rPr>
                <w:spacing w:val="-4"/>
                <w:sz w:val="24"/>
              </w:rPr>
              <w:t xml:space="preserve">implants, </w:t>
            </w:r>
            <w:r>
              <w:rPr>
                <w:spacing w:val="-6"/>
                <w:sz w:val="24"/>
              </w:rPr>
              <w:t xml:space="preserve">materials </w:t>
            </w:r>
            <w:r>
              <w:rPr>
                <w:spacing w:val="-3"/>
                <w:sz w:val="24"/>
              </w:rPr>
              <w:t xml:space="preserve">and </w:t>
            </w:r>
            <w:r>
              <w:rPr>
                <w:sz w:val="24"/>
              </w:rPr>
              <w:t xml:space="preserve">accessory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Y733</w:t>
            </w:r>
          </w:p>
        </w:tc>
        <w:tc>
          <w:tcPr>
            <w:tcW w:w="4720" w:type="dxa"/>
          </w:tcPr>
          <w:p w:rsidR="00937888" w:rsidRDefault="00EC7B47">
            <w:pPr>
              <w:pStyle w:val="TableParagraph"/>
              <w:rPr>
                <w:sz w:val="24"/>
              </w:rPr>
            </w:pPr>
            <w:r>
              <w:rPr>
                <w:sz w:val="24"/>
              </w:rPr>
              <w:t>Dụng cụ tiêu hoá, tiết niệu kết hợp với tai biến</w:t>
            </w:r>
          </w:p>
        </w:tc>
        <w:tc>
          <w:tcPr>
            <w:tcW w:w="5040" w:type="dxa"/>
          </w:tcPr>
          <w:p w:rsidR="00937888" w:rsidRDefault="00EC7B47">
            <w:pPr>
              <w:pStyle w:val="TableParagraph"/>
              <w:spacing w:line="261" w:lineRule="auto"/>
              <w:rPr>
                <w:sz w:val="24"/>
              </w:rPr>
            </w:pPr>
            <w:r>
              <w:rPr>
                <w:sz w:val="24"/>
              </w:rPr>
              <w:t xml:space="preserve">Gastroenterology </w:t>
            </w:r>
            <w:r>
              <w:rPr>
                <w:spacing w:val="-3"/>
                <w:sz w:val="24"/>
              </w:rPr>
              <w:t xml:space="preserve">and </w:t>
            </w:r>
            <w:r>
              <w:rPr>
                <w:sz w:val="24"/>
              </w:rPr>
              <w:t xml:space="preserve">urology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Surgical instruments, </w:t>
            </w:r>
            <w:r>
              <w:rPr>
                <w:spacing w:val="-6"/>
                <w:sz w:val="24"/>
              </w:rPr>
              <w:t xml:space="preserve">materials </w:t>
            </w:r>
            <w:r>
              <w:rPr>
                <w:spacing w:val="-3"/>
                <w:sz w:val="24"/>
              </w:rPr>
              <w:t xml:space="preserve">and </w:t>
            </w:r>
            <w:r>
              <w:rPr>
                <w:spacing w:val="-4"/>
                <w:sz w:val="24"/>
              </w:rPr>
              <w:t xml:space="preserve">devices </w:t>
            </w:r>
            <w:r>
              <w:rPr>
                <w:spacing w:val="-3"/>
                <w:sz w:val="24"/>
              </w:rPr>
              <w:t xml:space="preserve">(including </w:t>
            </w:r>
            <w:r>
              <w:rPr>
                <w:sz w:val="24"/>
              </w:rPr>
              <w:t>sutures)</w:t>
            </w:r>
          </w:p>
        </w:tc>
      </w:tr>
      <w:tr w:rsidR="00937888">
        <w:trPr>
          <w:trHeight w:val="920"/>
        </w:trPr>
        <w:tc>
          <w:tcPr>
            <w:tcW w:w="1000" w:type="dxa"/>
          </w:tcPr>
          <w:p w:rsidR="00937888" w:rsidRDefault="00EC7B47">
            <w:pPr>
              <w:pStyle w:val="TableParagraph"/>
              <w:ind w:left="31" w:right="11"/>
              <w:jc w:val="center"/>
              <w:rPr>
                <w:sz w:val="24"/>
              </w:rPr>
            </w:pPr>
            <w:r>
              <w:rPr>
                <w:sz w:val="24"/>
              </w:rPr>
              <w:t>Y738</w:t>
            </w:r>
          </w:p>
        </w:tc>
        <w:tc>
          <w:tcPr>
            <w:tcW w:w="4720" w:type="dxa"/>
          </w:tcPr>
          <w:p w:rsidR="00937888" w:rsidRDefault="00EC7B47">
            <w:pPr>
              <w:pStyle w:val="TableParagraph"/>
              <w:rPr>
                <w:sz w:val="24"/>
              </w:rPr>
            </w:pPr>
            <w:r>
              <w:rPr>
                <w:sz w:val="24"/>
              </w:rPr>
              <w:t>Dụng cụ tiêu hoá, tiết niệu kết hợp với tai biến</w:t>
            </w:r>
          </w:p>
        </w:tc>
        <w:tc>
          <w:tcPr>
            <w:tcW w:w="5040" w:type="dxa"/>
          </w:tcPr>
          <w:p w:rsidR="00937888" w:rsidRDefault="00EC7B47">
            <w:pPr>
              <w:pStyle w:val="TableParagraph"/>
              <w:spacing w:line="261" w:lineRule="auto"/>
              <w:ind w:right="186"/>
              <w:rPr>
                <w:sz w:val="24"/>
              </w:rPr>
            </w:pPr>
            <w:r>
              <w:rPr>
                <w:sz w:val="24"/>
              </w:rPr>
              <w:t xml:space="preserve">Gastroenterology </w:t>
            </w:r>
            <w:r>
              <w:rPr>
                <w:spacing w:val="-3"/>
                <w:sz w:val="24"/>
              </w:rPr>
              <w:t xml:space="preserve">and </w:t>
            </w:r>
            <w:r>
              <w:rPr>
                <w:sz w:val="24"/>
              </w:rPr>
              <w:t xml:space="preserve">urology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Miscellaneous devices, </w:t>
            </w:r>
            <w:r>
              <w:rPr>
                <w:sz w:val="24"/>
              </w:rPr>
              <w:t xml:space="preserve">not elsewhere </w:t>
            </w:r>
            <w:r>
              <w:rPr>
                <w:spacing w:val="-3"/>
                <w:sz w:val="24"/>
              </w:rPr>
              <w:t>classified</w:t>
            </w:r>
          </w:p>
        </w:tc>
      </w:tr>
      <w:tr w:rsidR="00937888">
        <w:trPr>
          <w:trHeight w:val="920"/>
        </w:trPr>
        <w:tc>
          <w:tcPr>
            <w:tcW w:w="1000" w:type="dxa"/>
          </w:tcPr>
          <w:p w:rsidR="00937888" w:rsidRDefault="00EC7B47">
            <w:pPr>
              <w:pStyle w:val="TableParagraph"/>
              <w:ind w:left="31" w:right="11"/>
              <w:jc w:val="center"/>
              <w:rPr>
                <w:sz w:val="24"/>
              </w:rPr>
            </w:pPr>
            <w:r>
              <w:rPr>
                <w:sz w:val="24"/>
              </w:rPr>
              <w:t>Y740</w:t>
            </w:r>
          </w:p>
        </w:tc>
        <w:tc>
          <w:tcPr>
            <w:tcW w:w="4720" w:type="dxa"/>
          </w:tcPr>
          <w:p w:rsidR="00937888" w:rsidRDefault="00EC7B47">
            <w:pPr>
              <w:pStyle w:val="TableParagraph"/>
              <w:spacing w:line="261" w:lineRule="auto"/>
              <w:ind w:right="130"/>
              <w:rPr>
                <w:sz w:val="24"/>
              </w:rPr>
            </w:pPr>
            <w:r>
              <w:rPr>
                <w:sz w:val="24"/>
              </w:rPr>
              <w:t>Bệnh viện đa khoa và các phương tiện sử dụng cá nhân với các tai biến</w:t>
            </w:r>
          </w:p>
        </w:tc>
        <w:tc>
          <w:tcPr>
            <w:tcW w:w="5040" w:type="dxa"/>
          </w:tcPr>
          <w:p w:rsidR="00937888" w:rsidRDefault="00EC7B47">
            <w:pPr>
              <w:pStyle w:val="TableParagraph"/>
              <w:spacing w:line="261" w:lineRule="auto"/>
              <w:ind w:right="156"/>
              <w:rPr>
                <w:sz w:val="24"/>
              </w:rPr>
            </w:pPr>
            <w:r>
              <w:rPr>
                <w:spacing w:val="-3"/>
                <w:sz w:val="24"/>
              </w:rPr>
              <w:t xml:space="preserve">General </w:t>
            </w:r>
            <w:r>
              <w:rPr>
                <w:sz w:val="24"/>
              </w:rPr>
              <w:t xml:space="preserve">hospital </w:t>
            </w:r>
            <w:r>
              <w:rPr>
                <w:spacing w:val="-3"/>
                <w:sz w:val="24"/>
              </w:rPr>
              <w:t xml:space="preserve">and </w:t>
            </w:r>
            <w:r>
              <w:rPr>
                <w:sz w:val="24"/>
              </w:rPr>
              <w:t xml:space="preserve">personal-use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Diagnostic </w:t>
            </w:r>
            <w:r>
              <w:rPr>
                <w:spacing w:val="-3"/>
                <w:sz w:val="24"/>
              </w:rPr>
              <w:t xml:space="preserve">and monitoring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Y741</w:t>
            </w:r>
          </w:p>
        </w:tc>
        <w:tc>
          <w:tcPr>
            <w:tcW w:w="4720" w:type="dxa"/>
          </w:tcPr>
          <w:p w:rsidR="00937888" w:rsidRDefault="00EC7B47">
            <w:pPr>
              <w:pStyle w:val="TableParagraph"/>
              <w:spacing w:line="261" w:lineRule="auto"/>
              <w:ind w:right="130"/>
              <w:rPr>
                <w:sz w:val="24"/>
              </w:rPr>
            </w:pPr>
            <w:r>
              <w:rPr>
                <w:sz w:val="24"/>
              </w:rPr>
              <w:t>Bệnh</w:t>
            </w:r>
            <w:r>
              <w:rPr>
                <w:sz w:val="24"/>
              </w:rPr>
              <w:t xml:space="preserve"> viện đa khoa và các phương tiện sử dụng cá nhân với các tai biến</w:t>
            </w:r>
          </w:p>
        </w:tc>
        <w:tc>
          <w:tcPr>
            <w:tcW w:w="5040" w:type="dxa"/>
          </w:tcPr>
          <w:p w:rsidR="00937888" w:rsidRDefault="00EC7B47">
            <w:pPr>
              <w:pStyle w:val="TableParagraph"/>
              <w:spacing w:line="261" w:lineRule="auto"/>
              <w:ind w:right="263"/>
              <w:rPr>
                <w:sz w:val="24"/>
              </w:rPr>
            </w:pPr>
            <w:r>
              <w:rPr>
                <w:spacing w:val="-3"/>
                <w:sz w:val="24"/>
              </w:rPr>
              <w:t xml:space="preserve">General </w:t>
            </w:r>
            <w:r>
              <w:rPr>
                <w:sz w:val="24"/>
              </w:rPr>
              <w:t xml:space="preserve">hospital </w:t>
            </w:r>
            <w:r>
              <w:rPr>
                <w:spacing w:val="-3"/>
                <w:sz w:val="24"/>
              </w:rPr>
              <w:t xml:space="preserve">and </w:t>
            </w:r>
            <w:r>
              <w:rPr>
                <w:sz w:val="24"/>
              </w:rPr>
              <w:t xml:space="preserve">personal-use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pacing w:val="-4"/>
                <w:sz w:val="24"/>
              </w:rPr>
              <w:t xml:space="preserve">Therapeutic </w:t>
            </w:r>
            <w:r>
              <w:rPr>
                <w:sz w:val="24"/>
              </w:rPr>
              <w:t xml:space="preserve">(nonsurgical) </w:t>
            </w:r>
            <w:r>
              <w:rPr>
                <w:spacing w:val="-3"/>
                <w:sz w:val="24"/>
              </w:rPr>
              <w:t xml:space="preserve">and </w:t>
            </w:r>
            <w:r>
              <w:rPr>
                <w:spacing w:val="-5"/>
                <w:sz w:val="24"/>
              </w:rPr>
              <w:t xml:space="preserve">rehabilitative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Y742</w:t>
            </w:r>
          </w:p>
        </w:tc>
        <w:tc>
          <w:tcPr>
            <w:tcW w:w="4720" w:type="dxa"/>
          </w:tcPr>
          <w:p w:rsidR="00937888" w:rsidRDefault="00EC7B47">
            <w:pPr>
              <w:pStyle w:val="TableParagraph"/>
              <w:spacing w:line="261" w:lineRule="auto"/>
              <w:ind w:right="130"/>
              <w:rPr>
                <w:sz w:val="24"/>
              </w:rPr>
            </w:pPr>
            <w:r>
              <w:rPr>
                <w:sz w:val="24"/>
              </w:rPr>
              <w:t>Bệnh viện đa khoa và các phương tiện sử dụng cá nhân với các tai biến</w:t>
            </w:r>
          </w:p>
        </w:tc>
        <w:tc>
          <w:tcPr>
            <w:tcW w:w="5040" w:type="dxa"/>
          </w:tcPr>
          <w:p w:rsidR="00937888" w:rsidRDefault="00EC7B47">
            <w:pPr>
              <w:pStyle w:val="TableParagraph"/>
              <w:spacing w:line="261" w:lineRule="auto"/>
              <w:ind w:right="263"/>
              <w:rPr>
                <w:sz w:val="24"/>
              </w:rPr>
            </w:pPr>
            <w:r>
              <w:rPr>
                <w:spacing w:val="-3"/>
                <w:sz w:val="24"/>
              </w:rPr>
              <w:t xml:space="preserve">General </w:t>
            </w:r>
            <w:r>
              <w:rPr>
                <w:sz w:val="24"/>
              </w:rPr>
              <w:t xml:space="preserve">hospital </w:t>
            </w:r>
            <w:r>
              <w:rPr>
                <w:spacing w:val="-3"/>
                <w:sz w:val="24"/>
              </w:rPr>
              <w:t xml:space="preserve">and </w:t>
            </w:r>
            <w:r>
              <w:rPr>
                <w:sz w:val="24"/>
              </w:rPr>
              <w:t xml:space="preserve">personal-use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Prosthetic </w:t>
            </w:r>
            <w:r>
              <w:rPr>
                <w:spacing w:val="-3"/>
                <w:sz w:val="24"/>
              </w:rPr>
              <w:t xml:space="preserve">and other </w:t>
            </w:r>
            <w:r>
              <w:rPr>
                <w:spacing w:val="-4"/>
                <w:sz w:val="24"/>
              </w:rPr>
              <w:t xml:space="preserve">implants, </w:t>
            </w:r>
            <w:r>
              <w:rPr>
                <w:spacing w:val="-6"/>
                <w:sz w:val="24"/>
              </w:rPr>
              <w:t xml:space="preserve">materials </w:t>
            </w:r>
            <w:r>
              <w:rPr>
                <w:spacing w:val="-3"/>
                <w:sz w:val="24"/>
              </w:rPr>
              <w:t xml:space="preserve">and </w:t>
            </w:r>
            <w:r>
              <w:rPr>
                <w:sz w:val="24"/>
              </w:rPr>
              <w:t xml:space="preserve">accessory </w:t>
            </w:r>
            <w:r>
              <w:rPr>
                <w:spacing w:val="-4"/>
                <w:sz w:val="24"/>
              </w:rPr>
              <w:t>devices</w:t>
            </w:r>
          </w:p>
        </w:tc>
      </w:tr>
      <w:tr w:rsidR="00937888">
        <w:trPr>
          <w:trHeight w:val="1240"/>
        </w:trPr>
        <w:tc>
          <w:tcPr>
            <w:tcW w:w="1000" w:type="dxa"/>
          </w:tcPr>
          <w:p w:rsidR="00937888" w:rsidRDefault="00EC7B47">
            <w:pPr>
              <w:pStyle w:val="TableParagraph"/>
              <w:ind w:left="31" w:right="11"/>
              <w:jc w:val="center"/>
              <w:rPr>
                <w:sz w:val="24"/>
              </w:rPr>
            </w:pPr>
            <w:r>
              <w:rPr>
                <w:sz w:val="24"/>
              </w:rPr>
              <w:t>Y743</w:t>
            </w:r>
          </w:p>
        </w:tc>
        <w:tc>
          <w:tcPr>
            <w:tcW w:w="4720" w:type="dxa"/>
          </w:tcPr>
          <w:p w:rsidR="00937888" w:rsidRDefault="00EC7B47">
            <w:pPr>
              <w:pStyle w:val="TableParagraph"/>
              <w:spacing w:line="261" w:lineRule="auto"/>
              <w:ind w:right="130"/>
              <w:rPr>
                <w:sz w:val="24"/>
              </w:rPr>
            </w:pPr>
            <w:r>
              <w:rPr>
                <w:sz w:val="24"/>
              </w:rPr>
              <w:t xml:space="preserve">Bệnh viện đa khoa và các phương tiện sử </w:t>
            </w:r>
            <w:r>
              <w:rPr>
                <w:sz w:val="24"/>
              </w:rPr>
              <w:t>dụng cá nhân với các tai biến</w:t>
            </w:r>
          </w:p>
        </w:tc>
        <w:tc>
          <w:tcPr>
            <w:tcW w:w="5040" w:type="dxa"/>
          </w:tcPr>
          <w:p w:rsidR="00937888" w:rsidRDefault="00EC7B47">
            <w:pPr>
              <w:pStyle w:val="TableParagraph"/>
              <w:spacing w:line="261" w:lineRule="auto"/>
              <w:ind w:right="263"/>
              <w:rPr>
                <w:sz w:val="24"/>
              </w:rPr>
            </w:pPr>
            <w:r>
              <w:rPr>
                <w:spacing w:val="-3"/>
                <w:sz w:val="24"/>
              </w:rPr>
              <w:t xml:space="preserve">General </w:t>
            </w:r>
            <w:r>
              <w:rPr>
                <w:sz w:val="24"/>
              </w:rPr>
              <w:t xml:space="preserve">hospital </w:t>
            </w:r>
            <w:r>
              <w:rPr>
                <w:spacing w:val="-3"/>
                <w:sz w:val="24"/>
              </w:rPr>
              <w:t xml:space="preserve">and </w:t>
            </w:r>
            <w:r>
              <w:rPr>
                <w:sz w:val="24"/>
              </w:rPr>
              <w:t xml:space="preserve">personal-use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Surgical instruments, </w:t>
            </w:r>
            <w:r>
              <w:rPr>
                <w:spacing w:val="-6"/>
                <w:sz w:val="24"/>
              </w:rPr>
              <w:t xml:space="preserve">materials </w:t>
            </w:r>
            <w:r>
              <w:rPr>
                <w:spacing w:val="-3"/>
                <w:sz w:val="24"/>
              </w:rPr>
              <w:t xml:space="preserve">and </w:t>
            </w:r>
            <w:r>
              <w:rPr>
                <w:spacing w:val="-4"/>
                <w:sz w:val="24"/>
              </w:rPr>
              <w:t xml:space="preserve">devices </w:t>
            </w:r>
            <w:r>
              <w:rPr>
                <w:spacing w:val="-3"/>
                <w:sz w:val="24"/>
              </w:rPr>
              <w:t xml:space="preserve">(including </w:t>
            </w:r>
            <w:r>
              <w:rPr>
                <w:sz w:val="24"/>
              </w:rPr>
              <w:t>sutures)</w:t>
            </w:r>
          </w:p>
        </w:tc>
      </w:tr>
      <w:tr w:rsidR="00937888">
        <w:trPr>
          <w:trHeight w:val="920"/>
        </w:trPr>
        <w:tc>
          <w:tcPr>
            <w:tcW w:w="1000" w:type="dxa"/>
          </w:tcPr>
          <w:p w:rsidR="00937888" w:rsidRDefault="00EC7B47">
            <w:pPr>
              <w:pStyle w:val="TableParagraph"/>
              <w:ind w:left="31" w:right="11"/>
              <w:jc w:val="center"/>
              <w:rPr>
                <w:sz w:val="24"/>
              </w:rPr>
            </w:pPr>
            <w:r>
              <w:rPr>
                <w:sz w:val="24"/>
              </w:rPr>
              <w:t>Y748</w:t>
            </w:r>
          </w:p>
        </w:tc>
        <w:tc>
          <w:tcPr>
            <w:tcW w:w="4720" w:type="dxa"/>
          </w:tcPr>
          <w:p w:rsidR="00937888" w:rsidRDefault="00EC7B47">
            <w:pPr>
              <w:pStyle w:val="TableParagraph"/>
              <w:spacing w:line="261" w:lineRule="auto"/>
              <w:ind w:right="130"/>
              <w:rPr>
                <w:sz w:val="24"/>
              </w:rPr>
            </w:pPr>
            <w:r>
              <w:rPr>
                <w:sz w:val="24"/>
              </w:rPr>
              <w:t>Bệnh viện đa khoa và các phương tiện sử dụng cá nhân với các tai biến</w:t>
            </w:r>
          </w:p>
        </w:tc>
        <w:tc>
          <w:tcPr>
            <w:tcW w:w="5040" w:type="dxa"/>
          </w:tcPr>
          <w:p w:rsidR="00937888" w:rsidRDefault="00EC7B47">
            <w:pPr>
              <w:pStyle w:val="TableParagraph"/>
              <w:spacing w:line="261" w:lineRule="auto"/>
              <w:ind w:right="263"/>
              <w:rPr>
                <w:sz w:val="24"/>
              </w:rPr>
            </w:pPr>
            <w:r>
              <w:rPr>
                <w:spacing w:val="-3"/>
                <w:sz w:val="24"/>
              </w:rPr>
              <w:t xml:space="preserve">General </w:t>
            </w:r>
            <w:r>
              <w:rPr>
                <w:sz w:val="24"/>
              </w:rPr>
              <w:t xml:space="preserve">hospital </w:t>
            </w:r>
            <w:r>
              <w:rPr>
                <w:spacing w:val="-3"/>
                <w:sz w:val="24"/>
              </w:rPr>
              <w:t xml:space="preserve">and </w:t>
            </w:r>
            <w:r>
              <w:rPr>
                <w:sz w:val="24"/>
              </w:rPr>
              <w:t xml:space="preserve">personal-use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Miscellaneous devices, </w:t>
            </w:r>
            <w:r>
              <w:rPr>
                <w:sz w:val="24"/>
              </w:rPr>
              <w:t xml:space="preserve">not elsewhere </w:t>
            </w:r>
            <w:r>
              <w:rPr>
                <w:spacing w:val="-3"/>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Y750</w:t>
            </w:r>
          </w:p>
        </w:tc>
        <w:tc>
          <w:tcPr>
            <w:tcW w:w="4720" w:type="dxa"/>
          </w:tcPr>
          <w:p w:rsidR="00937888" w:rsidRDefault="00EC7B47">
            <w:pPr>
              <w:pStyle w:val="TableParagraph"/>
              <w:rPr>
                <w:sz w:val="24"/>
              </w:rPr>
            </w:pPr>
            <w:r>
              <w:rPr>
                <w:sz w:val="24"/>
              </w:rPr>
              <w:t>Dụng cụ thần kinh kết hợp với tai biến</w:t>
            </w:r>
          </w:p>
        </w:tc>
        <w:tc>
          <w:tcPr>
            <w:tcW w:w="5040" w:type="dxa"/>
          </w:tcPr>
          <w:p w:rsidR="00937888" w:rsidRDefault="00EC7B47">
            <w:pPr>
              <w:pStyle w:val="TableParagraph"/>
              <w:spacing w:line="261" w:lineRule="auto"/>
              <w:ind w:right="695"/>
              <w:rPr>
                <w:sz w:val="24"/>
              </w:rPr>
            </w:pPr>
            <w:r>
              <w:rPr>
                <w:spacing w:val="-3"/>
                <w:sz w:val="24"/>
              </w:rPr>
              <w:t xml:space="preserve">Neurological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Diagnostic </w:t>
            </w:r>
            <w:r>
              <w:rPr>
                <w:spacing w:val="-3"/>
                <w:sz w:val="24"/>
              </w:rPr>
              <w:t xml:space="preserve">and monitoring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Y751</w:t>
            </w:r>
          </w:p>
        </w:tc>
        <w:tc>
          <w:tcPr>
            <w:tcW w:w="4720" w:type="dxa"/>
          </w:tcPr>
          <w:p w:rsidR="00937888" w:rsidRDefault="00EC7B47">
            <w:pPr>
              <w:pStyle w:val="TableParagraph"/>
              <w:rPr>
                <w:sz w:val="24"/>
              </w:rPr>
            </w:pPr>
            <w:r>
              <w:rPr>
                <w:sz w:val="24"/>
              </w:rPr>
              <w:t>Dụng cụ thần kinh kết hợp với tai biến</w:t>
            </w:r>
          </w:p>
        </w:tc>
        <w:tc>
          <w:tcPr>
            <w:tcW w:w="5040" w:type="dxa"/>
          </w:tcPr>
          <w:p w:rsidR="00937888" w:rsidRDefault="00EC7B47">
            <w:pPr>
              <w:pStyle w:val="TableParagraph"/>
              <w:spacing w:line="261" w:lineRule="auto"/>
              <w:ind w:right="695"/>
              <w:rPr>
                <w:sz w:val="24"/>
              </w:rPr>
            </w:pPr>
            <w:r>
              <w:rPr>
                <w:spacing w:val="-3"/>
                <w:sz w:val="24"/>
              </w:rPr>
              <w:t xml:space="preserve">Neurological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pacing w:val="-4"/>
                <w:sz w:val="24"/>
              </w:rPr>
              <w:t xml:space="preserve">Therapeutic </w:t>
            </w:r>
            <w:r>
              <w:rPr>
                <w:sz w:val="24"/>
              </w:rPr>
              <w:t xml:space="preserve">(nonsurgical) </w:t>
            </w:r>
            <w:r>
              <w:rPr>
                <w:spacing w:val="-3"/>
                <w:sz w:val="24"/>
              </w:rPr>
              <w:t xml:space="preserve">and </w:t>
            </w:r>
            <w:r>
              <w:rPr>
                <w:spacing w:val="-5"/>
                <w:sz w:val="24"/>
              </w:rPr>
              <w:t xml:space="preserve">rehabilitative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Y752</w:t>
            </w:r>
          </w:p>
        </w:tc>
        <w:tc>
          <w:tcPr>
            <w:tcW w:w="4720" w:type="dxa"/>
          </w:tcPr>
          <w:p w:rsidR="00937888" w:rsidRDefault="00EC7B47">
            <w:pPr>
              <w:pStyle w:val="TableParagraph"/>
              <w:rPr>
                <w:sz w:val="24"/>
              </w:rPr>
            </w:pPr>
            <w:r>
              <w:rPr>
                <w:sz w:val="24"/>
              </w:rPr>
              <w:t>Dụng cụ thần kinh kết hợp với tai biến</w:t>
            </w:r>
          </w:p>
        </w:tc>
        <w:tc>
          <w:tcPr>
            <w:tcW w:w="5040" w:type="dxa"/>
          </w:tcPr>
          <w:p w:rsidR="00937888" w:rsidRDefault="00EC7B47">
            <w:pPr>
              <w:pStyle w:val="TableParagraph"/>
              <w:spacing w:line="261" w:lineRule="auto"/>
              <w:ind w:right="308"/>
              <w:rPr>
                <w:sz w:val="24"/>
              </w:rPr>
            </w:pPr>
            <w:r>
              <w:rPr>
                <w:spacing w:val="-3"/>
                <w:sz w:val="24"/>
              </w:rPr>
              <w:t xml:space="preserve">Neurological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Prosthetic </w:t>
            </w:r>
            <w:r>
              <w:rPr>
                <w:spacing w:val="-3"/>
                <w:sz w:val="24"/>
              </w:rPr>
              <w:t xml:space="preserve">and other </w:t>
            </w:r>
            <w:r>
              <w:rPr>
                <w:spacing w:val="-4"/>
                <w:sz w:val="24"/>
              </w:rPr>
              <w:t xml:space="preserve">implants, </w:t>
            </w:r>
            <w:r>
              <w:rPr>
                <w:spacing w:val="-6"/>
                <w:sz w:val="24"/>
              </w:rPr>
              <w:t xml:space="preserve">materials </w:t>
            </w:r>
            <w:r>
              <w:rPr>
                <w:spacing w:val="-3"/>
                <w:sz w:val="24"/>
              </w:rPr>
              <w:t xml:space="preserve">and </w:t>
            </w:r>
            <w:r>
              <w:rPr>
                <w:sz w:val="24"/>
              </w:rPr>
              <w:t xml:space="preserve">accessory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Y753</w:t>
            </w:r>
          </w:p>
        </w:tc>
        <w:tc>
          <w:tcPr>
            <w:tcW w:w="4720" w:type="dxa"/>
          </w:tcPr>
          <w:p w:rsidR="00937888" w:rsidRDefault="00EC7B47">
            <w:pPr>
              <w:pStyle w:val="TableParagraph"/>
              <w:rPr>
                <w:sz w:val="24"/>
              </w:rPr>
            </w:pPr>
            <w:r>
              <w:rPr>
                <w:sz w:val="24"/>
              </w:rPr>
              <w:t>Dụng cụ thần kinh kết hợp với tai biến</w:t>
            </w:r>
          </w:p>
        </w:tc>
        <w:tc>
          <w:tcPr>
            <w:tcW w:w="5040" w:type="dxa"/>
          </w:tcPr>
          <w:p w:rsidR="00937888" w:rsidRDefault="00EC7B47">
            <w:pPr>
              <w:pStyle w:val="TableParagraph"/>
              <w:spacing w:line="261" w:lineRule="auto"/>
              <w:ind w:right="701"/>
              <w:jc w:val="both"/>
              <w:rPr>
                <w:sz w:val="24"/>
              </w:rPr>
            </w:pPr>
            <w:r>
              <w:rPr>
                <w:spacing w:val="-3"/>
                <w:sz w:val="24"/>
              </w:rPr>
              <w:t xml:space="preserve">Neurological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Surgical instruments, </w:t>
            </w:r>
            <w:r>
              <w:rPr>
                <w:spacing w:val="-6"/>
                <w:sz w:val="24"/>
              </w:rPr>
              <w:t>materials</w:t>
            </w:r>
            <w:r>
              <w:rPr>
                <w:spacing w:val="-33"/>
                <w:sz w:val="24"/>
              </w:rPr>
              <w:t xml:space="preserve"> </w:t>
            </w:r>
            <w:r>
              <w:rPr>
                <w:spacing w:val="-3"/>
                <w:sz w:val="24"/>
              </w:rPr>
              <w:t xml:space="preserve">and </w:t>
            </w:r>
            <w:r>
              <w:rPr>
                <w:spacing w:val="-4"/>
                <w:sz w:val="24"/>
              </w:rPr>
              <w:t xml:space="preserve">devices </w:t>
            </w:r>
            <w:r>
              <w:rPr>
                <w:spacing w:val="-3"/>
                <w:sz w:val="24"/>
              </w:rPr>
              <w:t>(including</w:t>
            </w:r>
            <w:r>
              <w:rPr>
                <w:spacing w:val="10"/>
                <w:sz w:val="24"/>
              </w:rPr>
              <w:t xml:space="preserve"> </w:t>
            </w:r>
            <w:r>
              <w:rPr>
                <w:sz w:val="24"/>
              </w:rPr>
              <w:t>sutures)</w:t>
            </w:r>
          </w:p>
        </w:tc>
      </w:tr>
      <w:tr w:rsidR="00937888">
        <w:trPr>
          <w:trHeight w:val="920"/>
        </w:trPr>
        <w:tc>
          <w:tcPr>
            <w:tcW w:w="1000" w:type="dxa"/>
          </w:tcPr>
          <w:p w:rsidR="00937888" w:rsidRDefault="00EC7B47">
            <w:pPr>
              <w:pStyle w:val="TableParagraph"/>
              <w:ind w:left="31" w:right="11"/>
              <w:jc w:val="center"/>
              <w:rPr>
                <w:sz w:val="24"/>
              </w:rPr>
            </w:pPr>
            <w:r>
              <w:rPr>
                <w:sz w:val="24"/>
              </w:rPr>
              <w:t>Y758</w:t>
            </w:r>
          </w:p>
        </w:tc>
        <w:tc>
          <w:tcPr>
            <w:tcW w:w="4720" w:type="dxa"/>
          </w:tcPr>
          <w:p w:rsidR="00937888" w:rsidRDefault="00EC7B47">
            <w:pPr>
              <w:pStyle w:val="TableParagraph"/>
              <w:rPr>
                <w:sz w:val="24"/>
              </w:rPr>
            </w:pPr>
            <w:r>
              <w:rPr>
                <w:sz w:val="24"/>
              </w:rPr>
              <w:t>Dụng cụ thần kinh kết hợp với tai biến</w:t>
            </w:r>
          </w:p>
        </w:tc>
        <w:tc>
          <w:tcPr>
            <w:tcW w:w="5040" w:type="dxa"/>
          </w:tcPr>
          <w:p w:rsidR="00937888" w:rsidRDefault="00EC7B47">
            <w:pPr>
              <w:pStyle w:val="TableParagraph"/>
              <w:spacing w:line="261" w:lineRule="auto"/>
              <w:ind w:right="446"/>
              <w:rPr>
                <w:sz w:val="24"/>
              </w:rPr>
            </w:pPr>
            <w:r>
              <w:rPr>
                <w:spacing w:val="-3"/>
                <w:sz w:val="24"/>
              </w:rPr>
              <w:t xml:space="preserve">Neurological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Miscellaneous devices, </w:t>
            </w:r>
            <w:r>
              <w:rPr>
                <w:sz w:val="24"/>
              </w:rPr>
              <w:t xml:space="preserve">not elsewhere </w:t>
            </w:r>
            <w:r>
              <w:rPr>
                <w:spacing w:val="-4"/>
                <w:sz w:val="24"/>
              </w:rPr>
              <w:t>classified</w:t>
            </w:r>
          </w:p>
        </w:tc>
      </w:tr>
      <w:tr w:rsidR="00937888">
        <w:trPr>
          <w:trHeight w:val="920"/>
        </w:trPr>
        <w:tc>
          <w:tcPr>
            <w:tcW w:w="1000" w:type="dxa"/>
          </w:tcPr>
          <w:p w:rsidR="00937888" w:rsidRDefault="00EC7B47">
            <w:pPr>
              <w:pStyle w:val="TableParagraph"/>
              <w:ind w:left="31" w:right="11"/>
              <w:jc w:val="center"/>
              <w:rPr>
                <w:sz w:val="24"/>
              </w:rPr>
            </w:pPr>
            <w:r>
              <w:rPr>
                <w:sz w:val="24"/>
              </w:rPr>
              <w:t>Y760</w:t>
            </w:r>
          </w:p>
        </w:tc>
        <w:tc>
          <w:tcPr>
            <w:tcW w:w="4720" w:type="dxa"/>
          </w:tcPr>
          <w:p w:rsidR="00937888" w:rsidRDefault="00EC7B47">
            <w:pPr>
              <w:pStyle w:val="TableParagraph"/>
              <w:rPr>
                <w:sz w:val="24"/>
              </w:rPr>
            </w:pPr>
            <w:r>
              <w:rPr>
                <w:sz w:val="24"/>
              </w:rPr>
              <w:t>Dụng cụ sản phụ khoa kết hợp với tai biến</w:t>
            </w:r>
          </w:p>
        </w:tc>
        <w:tc>
          <w:tcPr>
            <w:tcW w:w="5040" w:type="dxa"/>
          </w:tcPr>
          <w:p w:rsidR="00937888" w:rsidRDefault="00EC7B47">
            <w:pPr>
              <w:pStyle w:val="TableParagraph"/>
              <w:spacing w:line="261" w:lineRule="auto"/>
              <w:ind w:right="156"/>
              <w:rPr>
                <w:sz w:val="24"/>
              </w:rPr>
            </w:pPr>
            <w:r>
              <w:rPr>
                <w:sz w:val="24"/>
              </w:rPr>
              <w:t xml:space="preserve">Obstetric </w:t>
            </w:r>
            <w:r>
              <w:rPr>
                <w:spacing w:val="-3"/>
                <w:sz w:val="24"/>
              </w:rPr>
              <w:t xml:space="preserve">and </w:t>
            </w:r>
            <w:r>
              <w:rPr>
                <w:spacing w:val="-4"/>
                <w:sz w:val="24"/>
              </w:rPr>
              <w:t xml:space="preserve">gynaecological devices </w:t>
            </w:r>
            <w:r>
              <w:rPr>
                <w:spacing w:val="-3"/>
                <w:sz w:val="24"/>
              </w:rPr>
              <w:t xml:space="preserve">associated </w:t>
            </w:r>
            <w:r>
              <w:rPr>
                <w:sz w:val="24"/>
              </w:rPr>
              <w:t xml:space="preserve">with adverse </w:t>
            </w:r>
            <w:r>
              <w:rPr>
                <w:spacing w:val="-3"/>
                <w:sz w:val="24"/>
              </w:rPr>
              <w:t xml:space="preserve">incidents: </w:t>
            </w:r>
            <w:r>
              <w:rPr>
                <w:sz w:val="24"/>
              </w:rPr>
              <w:t xml:space="preserve">Diagnostic </w:t>
            </w:r>
            <w:r>
              <w:rPr>
                <w:spacing w:val="-3"/>
                <w:sz w:val="24"/>
              </w:rPr>
              <w:t xml:space="preserve">and monitoring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Y761</w:t>
            </w:r>
          </w:p>
        </w:tc>
        <w:tc>
          <w:tcPr>
            <w:tcW w:w="4720" w:type="dxa"/>
          </w:tcPr>
          <w:p w:rsidR="00937888" w:rsidRDefault="00EC7B47">
            <w:pPr>
              <w:pStyle w:val="TableParagraph"/>
              <w:rPr>
                <w:sz w:val="24"/>
              </w:rPr>
            </w:pPr>
            <w:r>
              <w:rPr>
                <w:sz w:val="24"/>
              </w:rPr>
              <w:t>Dụng cụ sản phụ khoa kết hợp với tai biến</w:t>
            </w:r>
          </w:p>
        </w:tc>
        <w:tc>
          <w:tcPr>
            <w:tcW w:w="5040" w:type="dxa"/>
          </w:tcPr>
          <w:p w:rsidR="00937888" w:rsidRDefault="00EC7B47">
            <w:pPr>
              <w:pStyle w:val="TableParagraph"/>
              <w:spacing w:line="261" w:lineRule="auto"/>
              <w:ind w:right="263"/>
              <w:rPr>
                <w:sz w:val="24"/>
              </w:rPr>
            </w:pPr>
            <w:r>
              <w:rPr>
                <w:sz w:val="24"/>
              </w:rPr>
              <w:t xml:space="preserve">Obstetric </w:t>
            </w:r>
            <w:r>
              <w:rPr>
                <w:spacing w:val="-3"/>
                <w:sz w:val="24"/>
              </w:rPr>
              <w:t xml:space="preserve">and </w:t>
            </w:r>
            <w:r>
              <w:rPr>
                <w:spacing w:val="-4"/>
                <w:sz w:val="24"/>
              </w:rPr>
              <w:t xml:space="preserve">gynaecological devices </w:t>
            </w:r>
            <w:r>
              <w:rPr>
                <w:spacing w:val="-3"/>
                <w:sz w:val="24"/>
              </w:rPr>
              <w:t xml:space="preserve">associated </w:t>
            </w:r>
            <w:r>
              <w:rPr>
                <w:sz w:val="24"/>
              </w:rPr>
              <w:t xml:space="preserve">with adverse </w:t>
            </w:r>
            <w:r>
              <w:rPr>
                <w:spacing w:val="-3"/>
                <w:sz w:val="24"/>
              </w:rPr>
              <w:t xml:space="preserve">incidents: </w:t>
            </w:r>
            <w:r>
              <w:rPr>
                <w:spacing w:val="-4"/>
                <w:sz w:val="24"/>
              </w:rPr>
              <w:t xml:space="preserve">Therapeutic </w:t>
            </w:r>
            <w:r>
              <w:rPr>
                <w:sz w:val="24"/>
              </w:rPr>
              <w:t xml:space="preserve">(nonsurgical) </w:t>
            </w:r>
            <w:r>
              <w:rPr>
                <w:spacing w:val="-3"/>
                <w:sz w:val="24"/>
              </w:rPr>
              <w:t xml:space="preserve">and </w:t>
            </w:r>
            <w:r>
              <w:rPr>
                <w:spacing w:val="-5"/>
                <w:sz w:val="24"/>
              </w:rPr>
              <w:t>rehabilitative</w:t>
            </w:r>
            <w:r>
              <w:rPr>
                <w:spacing w:val="-4"/>
                <w:sz w:val="24"/>
              </w:rPr>
              <w:t xml:space="preserve"> devices</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Y762</w:t>
            </w:r>
          </w:p>
        </w:tc>
        <w:tc>
          <w:tcPr>
            <w:tcW w:w="4720" w:type="dxa"/>
          </w:tcPr>
          <w:p w:rsidR="00937888" w:rsidRDefault="00EC7B47">
            <w:pPr>
              <w:pStyle w:val="TableParagraph"/>
              <w:rPr>
                <w:sz w:val="24"/>
              </w:rPr>
            </w:pPr>
            <w:r>
              <w:rPr>
                <w:sz w:val="24"/>
              </w:rPr>
              <w:t>Dụng cụ sản phụ khoa kết hợp với tai biến</w:t>
            </w:r>
          </w:p>
        </w:tc>
        <w:tc>
          <w:tcPr>
            <w:tcW w:w="5040" w:type="dxa"/>
          </w:tcPr>
          <w:p w:rsidR="00937888" w:rsidRDefault="00EC7B47">
            <w:pPr>
              <w:pStyle w:val="TableParagraph"/>
              <w:spacing w:line="261" w:lineRule="auto"/>
              <w:ind w:right="459"/>
              <w:rPr>
                <w:sz w:val="24"/>
              </w:rPr>
            </w:pPr>
            <w:r>
              <w:rPr>
                <w:sz w:val="24"/>
              </w:rPr>
              <w:t xml:space="preserve">Obstetric </w:t>
            </w:r>
            <w:r>
              <w:rPr>
                <w:spacing w:val="-3"/>
                <w:sz w:val="24"/>
              </w:rPr>
              <w:t xml:space="preserve">and </w:t>
            </w:r>
            <w:r>
              <w:rPr>
                <w:spacing w:val="-4"/>
                <w:sz w:val="24"/>
              </w:rPr>
              <w:t xml:space="preserve">gynaecological devices </w:t>
            </w:r>
            <w:r>
              <w:rPr>
                <w:spacing w:val="-3"/>
                <w:sz w:val="24"/>
              </w:rPr>
              <w:t xml:space="preserve">associated </w:t>
            </w:r>
            <w:r>
              <w:rPr>
                <w:sz w:val="24"/>
              </w:rPr>
              <w:t xml:space="preserve">with adverse </w:t>
            </w:r>
            <w:r>
              <w:rPr>
                <w:spacing w:val="-3"/>
                <w:sz w:val="24"/>
              </w:rPr>
              <w:t xml:space="preserve">incidents: </w:t>
            </w:r>
            <w:r>
              <w:rPr>
                <w:sz w:val="24"/>
              </w:rPr>
              <w:t xml:space="preserve">Prosthetic </w:t>
            </w:r>
            <w:r>
              <w:rPr>
                <w:spacing w:val="-3"/>
                <w:sz w:val="24"/>
              </w:rPr>
              <w:t xml:space="preserve">and other </w:t>
            </w:r>
            <w:r>
              <w:rPr>
                <w:spacing w:val="-4"/>
                <w:sz w:val="24"/>
              </w:rPr>
              <w:t xml:space="preserve">implants, </w:t>
            </w:r>
            <w:r>
              <w:rPr>
                <w:spacing w:val="-6"/>
                <w:sz w:val="24"/>
              </w:rPr>
              <w:t xml:space="preserve">materials </w:t>
            </w:r>
            <w:r>
              <w:rPr>
                <w:spacing w:val="-3"/>
                <w:sz w:val="24"/>
              </w:rPr>
              <w:t xml:space="preserve">and </w:t>
            </w:r>
            <w:r>
              <w:rPr>
                <w:sz w:val="24"/>
              </w:rPr>
              <w:t xml:space="preserve">accessory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Y763</w:t>
            </w:r>
          </w:p>
        </w:tc>
        <w:tc>
          <w:tcPr>
            <w:tcW w:w="4720" w:type="dxa"/>
          </w:tcPr>
          <w:p w:rsidR="00937888" w:rsidRDefault="00EC7B47">
            <w:pPr>
              <w:pStyle w:val="TableParagraph"/>
              <w:rPr>
                <w:sz w:val="24"/>
              </w:rPr>
            </w:pPr>
            <w:r>
              <w:rPr>
                <w:sz w:val="24"/>
              </w:rPr>
              <w:t>Dụng cụ sản phụ khoa kết hợp với tai biến</w:t>
            </w:r>
          </w:p>
        </w:tc>
        <w:tc>
          <w:tcPr>
            <w:tcW w:w="5040" w:type="dxa"/>
          </w:tcPr>
          <w:p w:rsidR="00937888" w:rsidRDefault="00EC7B47">
            <w:pPr>
              <w:pStyle w:val="TableParagraph"/>
              <w:spacing w:line="261" w:lineRule="auto"/>
              <w:ind w:right="459"/>
              <w:rPr>
                <w:sz w:val="24"/>
              </w:rPr>
            </w:pPr>
            <w:r>
              <w:rPr>
                <w:sz w:val="24"/>
              </w:rPr>
              <w:t xml:space="preserve">Obstetric </w:t>
            </w:r>
            <w:r>
              <w:rPr>
                <w:spacing w:val="-3"/>
                <w:sz w:val="24"/>
              </w:rPr>
              <w:t xml:space="preserve">and </w:t>
            </w:r>
            <w:r>
              <w:rPr>
                <w:spacing w:val="-4"/>
                <w:sz w:val="24"/>
              </w:rPr>
              <w:t xml:space="preserve">gynaecological devices </w:t>
            </w:r>
            <w:r>
              <w:rPr>
                <w:spacing w:val="-3"/>
                <w:sz w:val="24"/>
              </w:rPr>
              <w:t xml:space="preserve">associated </w:t>
            </w:r>
            <w:r>
              <w:rPr>
                <w:sz w:val="24"/>
              </w:rPr>
              <w:t xml:space="preserve">with adverse </w:t>
            </w:r>
            <w:r>
              <w:rPr>
                <w:spacing w:val="-3"/>
                <w:sz w:val="24"/>
              </w:rPr>
              <w:t xml:space="preserve">incidents: </w:t>
            </w:r>
            <w:r>
              <w:rPr>
                <w:sz w:val="24"/>
              </w:rPr>
              <w:t xml:space="preserve">Surgical instruments, </w:t>
            </w:r>
            <w:r>
              <w:rPr>
                <w:spacing w:val="-6"/>
                <w:sz w:val="24"/>
              </w:rPr>
              <w:t xml:space="preserve">materials </w:t>
            </w:r>
            <w:r>
              <w:rPr>
                <w:spacing w:val="-3"/>
                <w:sz w:val="24"/>
              </w:rPr>
              <w:t xml:space="preserve">and </w:t>
            </w:r>
            <w:r>
              <w:rPr>
                <w:spacing w:val="-4"/>
                <w:sz w:val="24"/>
              </w:rPr>
              <w:t xml:space="preserve">devices </w:t>
            </w:r>
            <w:r>
              <w:rPr>
                <w:spacing w:val="-3"/>
                <w:sz w:val="24"/>
              </w:rPr>
              <w:t xml:space="preserve">(including </w:t>
            </w:r>
            <w:r>
              <w:rPr>
                <w:sz w:val="24"/>
              </w:rPr>
              <w:t>sutures)</w:t>
            </w:r>
          </w:p>
        </w:tc>
      </w:tr>
      <w:tr w:rsidR="00937888">
        <w:trPr>
          <w:trHeight w:val="920"/>
        </w:trPr>
        <w:tc>
          <w:tcPr>
            <w:tcW w:w="1000" w:type="dxa"/>
          </w:tcPr>
          <w:p w:rsidR="00937888" w:rsidRDefault="00EC7B47">
            <w:pPr>
              <w:pStyle w:val="TableParagraph"/>
              <w:ind w:left="31" w:right="11"/>
              <w:jc w:val="center"/>
              <w:rPr>
                <w:sz w:val="24"/>
              </w:rPr>
            </w:pPr>
            <w:r>
              <w:rPr>
                <w:sz w:val="24"/>
              </w:rPr>
              <w:t>Y768</w:t>
            </w:r>
          </w:p>
        </w:tc>
        <w:tc>
          <w:tcPr>
            <w:tcW w:w="4720" w:type="dxa"/>
          </w:tcPr>
          <w:p w:rsidR="00937888" w:rsidRDefault="00EC7B47">
            <w:pPr>
              <w:pStyle w:val="TableParagraph"/>
              <w:rPr>
                <w:sz w:val="24"/>
              </w:rPr>
            </w:pPr>
            <w:r>
              <w:rPr>
                <w:sz w:val="24"/>
              </w:rPr>
              <w:t>Dụng cụ sản phụ khoa kết hợp với tai biến</w:t>
            </w:r>
          </w:p>
        </w:tc>
        <w:tc>
          <w:tcPr>
            <w:tcW w:w="5040" w:type="dxa"/>
          </w:tcPr>
          <w:p w:rsidR="00937888" w:rsidRDefault="00EC7B47">
            <w:pPr>
              <w:pStyle w:val="TableParagraph"/>
              <w:spacing w:line="261" w:lineRule="auto"/>
              <w:ind w:right="186"/>
              <w:rPr>
                <w:sz w:val="24"/>
              </w:rPr>
            </w:pPr>
            <w:r>
              <w:rPr>
                <w:sz w:val="24"/>
              </w:rPr>
              <w:t xml:space="preserve">Obstetric </w:t>
            </w:r>
            <w:r>
              <w:rPr>
                <w:spacing w:val="-3"/>
                <w:sz w:val="24"/>
              </w:rPr>
              <w:t xml:space="preserve">and </w:t>
            </w:r>
            <w:r>
              <w:rPr>
                <w:spacing w:val="-4"/>
                <w:sz w:val="24"/>
              </w:rPr>
              <w:t xml:space="preserve">gynaecological devices </w:t>
            </w:r>
            <w:r>
              <w:rPr>
                <w:spacing w:val="-3"/>
                <w:sz w:val="24"/>
              </w:rPr>
              <w:t xml:space="preserve">associated </w:t>
            </w:r>
            <w:r>
              <w:rPr>
                <w:sz w:val="24"/>
              </w:rPr>
              <w:t xml:space="preserve">with adverse </w:t>
            </w:r>
            <w:r>
              <w:rPr>
                <w:spacing w:val="-3"/>
                <w:sz w:val="24"/>
              </w:rPr>
              <w:t xml:space="preserve">incidents: Miscellaneous devices, </w:t>
            </w:r>
            <w:r>
              <w:rPr>
                <w:sz w:val="24"/>
              </w:rPr>
              <w:t xml:space="preserve">not elsewhere </w:t>
            </w:r>
            <w:r>
              <w:rPr>
                <w:spacing w:val="-3"/>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Y770</w:t>
            </w:r>
          </w:p>
        </w:tc>
        <w:tc>
          <w:tcPr>
            <w:tcW w:w="4720" w:type="dxa"/>
          </w:tcPr>
          <w:p w:rsidR="00937888" w:rsidRDefault="00EC7B47">
            <w:pPr>
              <w:pStyle w:val="TableParagraph"/>
              <w:rPr>
                <w:sz w:val="24"/>
              </w:rPr>
            </w:pPr>
            <w:r>
              <w:rPr>
                <w:sz w:val="24"/>
              </w:rPr>
              <w:t>Dụng cụ mắt kết hợp với tai biến</w:t>
            </w:r>
          </w:p>
        </w:tc>
        <w:tc>
          <w:tcPr>
            <w:tcW w:w="5040" w:type="dxa"/>
          </w:tcPr>
          <w:p w:rsidR="00937888" w:rsidRDefault="00EC7B47">
            <w:pPr>
              <w:pStyle w:val="TableParagraph"/>
              <w:spacing w:line="261" w:lineRule="auto"/>
              <w:rPr>
                <w:sz w:val="24"/>
              </w:rPr>
            </w:pPr>
            <w:r>
              <w:rPr>
                <w:spacing w:val="-3"/>
                <w:sz w:val="24"/>
              </w:rPr>
              <w:t xml:space="preserve">Ophthalmic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Diagnostic </w:t>
            </w:r>
            <w:r>
              <w:rPr>
                <w:spacing w:val="-3"/>
                <w:sz w:val="24"/>
              </w:rPr>
              <w:t xml:space="preserve">and monitoring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Y771</w:t>
            </w:r>
          </w:p>
        </w:tc>
        <w:tc>
          <w:tcPr>
            <w:tcW w:w="4720" w:type="dxa"/>
          </w:tcPr>
          <w:p w:rsidR="00937888" w:rsidRDefault="00EC7B47">
            <w:pPr>
              <w:pStyle w:val="TableParagraph"/>
              <w:rPr>
                <w:sz w:val="24"/>
              </w:rPr>
            </w:pPr>
            <w:r>
              <w:rPr>
                <w:sz w:val="24"/>
              </w:rPr>
              <w:t>Dụng cụ mắt kết hợp với tai biến</w:t>
            </w:r>
          </w:p>
        </w:tc>
        <w:tc>
          <w:tcPr>
            <w:tcW w:w="5040" w:type="dxa"/>
          </w:tcPr>
          <w:p w:rsidR="00937888" w:rsidRDefault="00EC7B47">
            <w:pPr>
              <w:pStyle w:val="TableParagraph"/>
              <w:spacing w:line="261" w:lineRule="auto"/>
              <w:ind w:right="809"/>
              <w:rPr>
                <w:sz w:val="24"/>
              </w:rPr>
            </w:pPr>
            <w:r>
              <w:rPr>
                <w:spacing w:val="-3"/>
                <w:sz w:val="24"/>
              </w:rPr>
              <w:t xml:space="preserve">Ophthalmic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pacing w:val="-4"/>
                <w:sz w:val="24"/>
              </w:rPr>
              <w:t xml:space="preserve">Therapeutic </w:t>
            </w:r>
            <w:r>
              <w:rPr>
                <w:sz w:val="24"/>
              </w:rPr>
              <w:t xml:space="preserve">(nonsurgical) </w:t>
            </w:r>
            <w:r>
              <w:rPr>
                <w:spacing w:val="-3"/>
                <w:sz w:val="24"/>
              </w:rPr>
              <w:t xml:space="preserve">and </w:t>
            </w:r>
            <w:r>
              <w:rPr>
                <w:spacing w:val="-5"/>
                <w:sz w:val="24"/>
              </w:rPr>
              <w:t xml:space="preserve">rehabilitative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Y772</w:t>
            </w:r>
          </w:p>
        </w:tc>
        <w:tc>
          <w:tcPr>
            <w:tcW w:w="4720" w:type="dxa"/>
          </w:tcPr>
          <w:p w:rsidR="00937888" w:rsidRDefault="00EC7B47">
            <w:pPr>
              <w:pStyle w:val="TableParagraph"/>
              <w:rPr>
                <w:sz w:val="24"/>
              </w:rPr>
            </w:pPr>
            <w:r>
              <w:rPr>
                <w:sz w:val="24"/>
              </w:rPr>
              <w:t>Dụng cụ mắt kết hợp với tai biến</w:t>
            </w:r>
          </w:p>
        </w:tc>
        <w:tc>
          <w:tcPr>
            <w:tcW w:w="5040" w:type="dxa"/>
          </w:tcPr>
          <w:p w:rsidR="00937888" w:rsidRDefault="00EC7B47">
            <w:pPr>
              <w:pStyle w:val="TableParagraph"/>
              <w:spacing w:line="261" w:lineRule="auto"/>
              <w:ind w:right="308"/>
              <w:rPr>
                <w:sz w:val="24"/>
              </w:rPr>
            </w:pPr>
            <w:r>
              <w:rPr>
                <w:spacing w:val="-3"/>
                <w:sz w:val="24"/>
              </w:rPr>
              <w:t xml:space="preserve">Ophthalmic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Prosthetic </w:t>
            </w:r>
            <w:r>
              <w:rPr>
                <w:spacing w:val="-3"/>
                <w:sz w:val="24"/>
              </w:rPr>
              <w:t xml:space="preserve">and other </w:t>
            </w:r>
            <w:r>
              <w:rPr>
                <w:spacing w:val="-4"/>
                <w:sz w:val="24"/>
              </w:rPr>
              <w:t xml:space="preserve">implants, </w:t>
            </w:r>
            <w:r>
              <w:rPr>
                <w:spacing w:val="-6"/>
                <w:sz w:val="24"/>
              </w:rPr>
              <w:t xml:space="preserve">materials </w:t>
            </w:r>
            <w:r>
              <w:rPr>
                <w:spacing w:val="-3"/>
                <w:sz w:val="24"/>
              </w:rPr>
              <w:t xml:space="preserve">and </w:t>
            </w:r>
            <w:r>
              <w:rPr>
                <w:sz w:val="24"/>
              </w:rPr>
              <w:t xml:space="preserve">accessory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Y773</w:t>
            </w:r>
          </w:p>
        </w:tc>
        <w:tc>
          <w:tcPr>
            <w:tcW w:w="4720" w:type="dxa"/>
          </w:tcPr>
          <w:p w:rsidR="00937888" w:rsidRDefault="00EC7B47">
            <w:pPr>
              <w:pStyle w:val="TableParagraph"/>
              <w:rPr>
                <w:sz w:val="24"/>
              </w:rPr>
            </w:pPr>
            <w:r>
              <w:rPr>
                <w:sz w:val="24"/>
              </w:rPr>
              <w:t>Dụng cụ mắt kết hợp với tai biến</w:t>
            </w:r>
          </w:p>
        </w:tc>
        <w:tc>
          <w:tcPr>
            <w:tcW w:w="5040" w:type="dxa"/>
          </w:tcPr>
          <w:p w:rsidR="00937888" w:rsidRDefault="00EC7B47">
            <w:pPr>
              <w:pStyle w:val="TableParagraph"/>
              <w:spacing w:line="261" w:lineRule="auto"/>
              <w:ind w:right="263"/>
              <w:rPr>
                <w:sz w:val="24"/>
              </w:rPr>
            </w:pPr>
            <w:r>
              <w:rPr>
                <w:spacing w:val="-3"/>
                <w:sz w:val="24"/>
              </w:rPr>
              <w:t xml:space="preserve">Ophthalmic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Surgical instruments, </w:t>
            </w:r>
            <w:r>
              <w:rPr>
                <w:spacing w:val="-6"/>
                <w:sz w:val="24"/>
              </w:rPr>
              <w:t xml:space="preserve">materials </w:t>
            </w:r>
            <w:r>
              <w:rPr>
                <w:spacing w:val="-3"/>
                <w:sz w:val="24"/>
              </w:rPr>
              <w:t xml:space="preserve">and </w:t>
            </w:r>
            <w:r>
              <w:rPr>
                <w:spacing w:val="-4"/>
                <w:sz w:val="24"/>
              </w:rPr>
              <w:t xml:space="preserve">devices </w:t>
            </w:r>
            <w:r>
              <w:rPr>
                <w:spacing w:val="-3"/>
                <w:sz w:val="24"/>
              </w:rPr>
              <w:t xml:space="preserve">(including </w:t>
            </w:r>
            <w:r>
              <w:rPr>
                <w:sz w:val="24"/>
              </w:rPr>
              <w:t>sutures)</w:t>
            </w:r>
          </w:p>
        </w:tc>
      </w:tr>
      <w:tr w:rsidR="00937888">
        <w:trPr>
          <w:trHeight w:val="920"/>
        </w:trPr>
        <w:tc>
          <w:tcPr>
            <w:tcW w:w="1000" w:type="dxa"/>
          </w:tcPr>
          <w:p w:rsidR="00937888" w:rsidRDefault="00EC7B47">
            <w:pPr>
              <w:pStyle w:val="TableParagraph"/>
              <w:ind w:left="31" w:right="11"/>
              <w:jc w:val="center"/>
              <w:rPr>
                <w:sz w:val="24"/>
              </w:rPr>
            </w:pPr>
            <w:r>
              <w:rPr>
                <w:sz w:val="24"/>
              </w:rPr>
              <w:t>Y778</w:t>
            </w:r>
          </w:p>
        </w:tc>
        <w:tc>
          <w:tcPr>
            <w:tcW w:w="4720" w:type="dxa"/>
          </w:tcPr>
          <w:p w:rsidR="00937888" w:rsidRDefault="00EC7B47">
            <w:pPr>
              <w:pStyle w:val="TableParagraph"/>
              <w:rPr>
                <w:sz w:val="24"/>
              </w:rPr>
            </w:pPr>
            <w:r>
              <w:rPr>
                <w:sz w:val="24"/>
              </w:rPr>
              <w:t>Dụng cụ mắt kết hợp với tai biến</w:t>
            </w:r>
          </w:p>
        </w:tc>
        <w:tc>
          <w:tcPr>
            <w:tcW w:w="5040" w:type="dxa"/>
          </w:tcPr>
          <w:p w:rsidR="00937888" w:rsidRDefault="00EC7B47">
            <w:pPr>
              <w:pStyle w:val="TableParagraph"/>
              <w:spacing w:line="261" w:lineRule="auto"/>
              <w:ind w:right="446"/>
              <w:rPr>
                <w:sz w:val="24"/>
              </w:rPr>
            </w:pPr>
            <w:r>
              <w:rPr>
                <w:spacing w:val="-3"/>
                <w:sz w:val="24"/>
              </w:rPr>
              <w:t xml:space="preserve">Ophthalmic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Miscellaneous devices, </w:t>
            </w:r>
            <w:r>
              <w:rPr>
                <w:sz w:val="24"/>
              </w:rPr>
              <w:t xml:space="preserve">not elsewhere </w:t>
            </w:r>
            <w:r>
              <w:rPr>
                <w:spacing w:val="-4"/>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Y780</w:t>
            </w:r>
          </w:p>
        </w:tc>
        <w:tc>
          <w:tcPr>
            <w:tcW w:w="4720" w:type="dxa"/>
          </w:tcPr>
          <w:p w:rsidR="00937888" w:rsidRDefault="00EC7B47">
            <w:pPr>
              <w:pStyle w:val="TableParagraph"/>
              <w:rPr>
                <w:sz w:val="24"/>
              </w:rPr>
            </w:pPr>
            <w:r>
              <w:rPr>
                <w:sz w:val="24"/>
              </w:rPr>
              <w:t>Dụng cụ điện quang kết hợp với tai biến</w:t>
            </w:r>
          </w:p>
        </w:tc>
        <w:tc>
          <w:tcPr>
            <w:tcW w:w="5040" w:type="dxa"/>
          </w:tcPr>
          <w:p w:rsidR="00937888" w:rsidRDefault="00EC7B47">
            <w:pPr>
              <w:pStyle w:val="TableParagraph"/>
              <w:spacing w:line="261" w:lineRule="auto"/>
              <w:rPr>
                <w:sz w:val="24"/>
              </w:rPr>
            </w:pPr>
            <w:r>
              <w:rPr>
                <w:spacing w:val="-4"/>
                <w:sz w:val="24"/>
              </w:rPr>
              <w:t xml:space="preserve">Radiological devices </w:t>
            </w:r>
            <w:r>
              <w:rPr>
                <w:spacing w:val="-3"/>
                <w:sz w:val="24"/>
              </w:rPr>
              <w:t xml:space="preserve">associated </w:t>
            </w:r>
            <w:r>
              <w:rPr>
                <w:sz w:val="24"/>
              </w:rPr>
              <w:t xml:space="preserve">with adverse </w:t>
            </w:r>
            <w:r>
              <w:rPr>
                <w:spacing w:val="-3"/>
                <w:sz w:val="24"/>
              </w:rPr>
              <w:t xml:space="preserve">incidents: </w:t>
            </w:r>
            <w:r>
              <w:rPr>
                <w:sz w:val="24"/>
              </w:rPr>
              <w:t xml:space="preserve">Diagnostic </w:t>
            </w:r>
            <w:r>
              <w:rPr>
                <w:spacing w:val="-3"/>
                <w:sz w:val="24"/>
              </w:rPr>
              <w:t xml:space="preserve">and monitoring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Y781</w:t>
            </w:r>
          </w:p>
        </w:tc>
        <w:tc>
          <w:tcPr>
            <w:tcW w:w="4720" w:type="dxa"/>
          </w:tcPr>
          <w:p w:rsidR="00937888" w:rsidRDefault="00EC7B47">
            <w:pPr>
              <w:pStyle w:val="TableParagraph"/>
              <w:rPr>
                <w:sz w:val="24"/>
              </w:rPr>
            </w:pPr>
            <w:r>
              <w:rPr>
                <w:sz w:val="24"/>
              </w:rPr>
              <w:t>Dụng cụ điện quang kết hợp với tai biến</w:t>
            </w:r>
          </w:p>
        </w:tc>
        <w:tc>
          <w:tcPr>
            <w:tcW w:w="5040" w:type="dxa"/>
          </w:tcPr>
          <w:p w:rsidR="00937888" w:rsidRDefault="00EC7B47">
            <w:pPr>
              <w:pStyle w:val="TableParagraph"/>
              <w:spacing w:line="261" w:lineRule="auto"/>
              <w:ind w:right="735"/>
              <w:rPr>
                <w:sz w:val="24"/>
              </w:rPr>
            </w:pPr>
            <w:r>
              <w:rPr>
                <w:spacing w:val="-4"/>
                <w:sz w:val="24"/>
              </w:rPr>
              <w:t xml:space="preserve">Radiological devices </w:t>
            </w:r>
            <w:r>
              <w:rPr>
                <w:spacing w:val="-3"/>
                <w:sz w:val="24"/>
              </w:rPr>
              <w:t xml:space="preserve">associated </w:t>
            </w:r>
            <w:r>
              <w:rPr>
                <w:sz w:val="24"/>
              </w:rPr>
              <w:t xml:space="preserve">with adverse </w:t>
            </w:r>
            <w:r>
              <w:rPr>
                <w:spacing w:val="-3"/>
                <w:sz w:val="24"/>
              </w:rPr>
              <w:t xml:space="preserve">incidents: </w:t>
            </w:r>
            <w:r>
              <w:rPr>
                <w:spacing w:val="-4"/>
                <w:sz w:val="24"/>
              </w:rPr>
              <w:t xml:space="preserve">Therapeutic </w:t>
            </w:r>
            <w:r>
              <w:rPr>
                <w:sz w:val="24"/>
              </w:rPr>
              <w:t xml:space="preserve">(nonsurgical) </w:t>
            </w:r>
            <w:r>
              <w:rPr>
                <w:spacing w:val="-3"/>
                <w:sz w:val="24"/>
              </w:rPr>
              <w:t xml:space="preserve">and </w:t>
            </w:r>
            <w:r>
              <w:rPr>
                <w:spacing w:val="-5"/>
                <w:sz w:val="24"/>
              </w:rPr>
              <w:t xml:space="preserve">rehabilitative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Y782</w:t>
            </w:r>
          </w:p>
        </w:tc>
        <w:tc>
          <w:tcPr>
            <w:tcW w:w="4720" w:type="dxa"/>
          </w:tcPr>
          <w:p w:rsidR="00937888" w:rsidRDefault="00EC7B47">
            <w:pPr>
              <w:pStyle w:val="TableParagraph"/>
              <w:rPr>
                <w:sz w:val="24"/>
              </w:rPr>
            </w:pPr>
            <w:r>
              <w:rPr>
                <w:sz w:val="24"/>
              </w:rPr>
              <w:t>Dụng cụ điện quang kết hợp với tai biến</w:t>
            </w:r>
          </w:p>
        </w:tc>
        <w:tc>
          <w:tcPr>
            <w:tcW w:w="5040" w:type="dxa"/>
          </w:tcPr>
          <w:p w:rsidR="00937888" w:rsidRDefault="00EC7B47">
            <w:pPr>
              <w:pStyle w:val="TableParagraph"/>
              <w:spacing w:line="261" w:lineRule="auto"/>
              <w:ind w:right="308"/>
              <w:rPr>
                <w:sz w:val="24"/>
              </w:rPr>
            </w:pPr>
            <w:r>
              <w:rPr>
                <w:spacing w:val="-4"/>
                <w:sz w:val="24"/>
              </w:rPr>
              <w:t xml:space="preserve">Radiological devices </w:t>
            </w:r>
            <w:r>
              <w:rPr>
                <w:spacing w:val="-3"/>
                <w:sz w:val="24"/>
              </w:rPr>
              <w:t xml:space="preserve">associated </w:t>
            </w:r>
            <w:r>
              <w:rPr>
                <w:sz w:val="24"/>
              </w:rPr>
              <w:t xml:space="preserve">with adverse </w:t>
            </w:r>
            <w:r>
              <w:rPr>
                <w:spacing w:val="-3"/>
                <w:sz w:val="24"/>
              </w:rPr>
              <w:t xml:space="preserve">incidents: </w:t>
            </w:r>
            <w:r>
              <w:rPr>
                <w:sz w:val="24"/>
              </w:rPr>
              <w:t xml:space="preserve">Prosthetic </w:t>
            </w:r>
            <w:r>
              <w:rPr>
                <w:spacing w:val="-3"/>
                <w:sz w:val="24"/>
              </w:rPr>
              <w:t xml:space="preserve">and other </w:t>
            </w:r>
            <w:r>
              <w:rPr>
                <w:spacing w:val="-4"/>
                <w:sz w:val="24"/>
              </w:rPr>
              <w:t xml:space="preserve">implants, </w:t>
            </w:r>
            <w:r>
              <w:rPr>
                <w:spacing w:val="-6"/>
                <w:sz w:val="24"/>
              </w:rPr>
              <w:t xml:space="preserve">materials </w:t>
            </w:r>
            <w:r>
              <w:rPr>
                <w:spacing w:val="-3"/>
                <w:sz w:val="24"/>
              </w:rPr>
              <w:t xml:space="preserve">and </w:t>
            </w:r>
            <w:r>
              <w:rPr>
                <w:sz w:val="24"/>
              </w:rPr>
              <w:t xml:space="preserve">accessory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Y783</w:t>
            </w:r>
          </w:p>
        </w:tc>
        <w:tc>
          <w:tcPr>
            <w:tcW w:w="4720" w:type="dxa"/>
          </w:tcPr>
          <w:p w:rsidR="00937888" w:rsidRDefault="00EC7B47">
            <w:pPr>
              <w:pStyle w:val="TableParagraph"/>
              <w:rPr>
                <w:sz w:val="24"/>
              </w:rPr>
            </w:pPr>
            <w:r>
              <w:rPr>
                <w:sz w:val="24"/>
              </w:rPr>
              <w:t>Dụng cụ điện quang kết hợp với tai biến</w:t>
            </w:r>
          </w:p>
        </w:tc>
        <w:tc>
          <w:tcPr>
            <w:tcW w:w="5040" w:type="dxa"/>
          </w:tcPr>
          <w:p w:rsidR="00937888" w:rsidRDefault="00EC7B47">
            <w:pPr>
              <w:pStyle w:val="TableParagraph"/>
              <w:spacing w:line="261" w:lineRule="auto"/>
              <w:ind w:right="708"/>
              <w:jc w:val="both"/>
              <w:rPr>
                <w:sz w:val="24"/>
              </w:rPr>
            </w:pPr>
            <w:r>
              <w:rPr>
                <w:spacing w:val="-4"/>
                <w:sz w:val="24"/>
              </w:rPr>
              <w:t xml:space="preserve">Radiological devices </w:t>
            </w:r>
            <w:r>
              <w:rPr>
                <w:spacing w:val="-3"/>
                <w:sz w:val="24"/>
              </w:rPr>
              <w:t xml:space="preserve">associated </w:t>
            </w:r>
            <w:r>
              <w:rPr>
                <w:sz w:val="24"/>
              </w:rPr>
              <w:t xml:space="preserve">with adverse </w:t>
            </w:r>
            <w:r>
              <w:rPr>
                <w:spacing w:val="-3"/>
                <w:sz w:val="24"/>
              </w:rPr>
              <w:t xml:space="preserve">incidents: </w:t>
            </w:r>
            <w:r>
              <w:rPr>
                <w:sz w:val="24"/>
              </w:rPr>
              <w:t xml:space="preserve">Surgical instruments, </w:t>
            </w:r>
            <w:r>
              <w:rPr>
                <w:spacing w:val="-6"/>
                <w:sz w:val="24"/>
              </w:rPr>
              <w:t>materials</w:t>
            </w:r>
            <w:r>
              <w:rPr>
                <w:spacing w:val="-34"/>
                <w:sz w:val="24"/>
              </w:rPr>
              <w:t xml:space="preserve"> </w:t>
            </w:r>
            <w:r>
              <w:rPr>
                <w:spacing w:val="-3"/>
                <w:sz w:val="24"/>
              </w:rPr>
              <w:t xml:space="preserve">and </w:t>
            </w:r>
            <w:r>
              <w:rPr>
                <w:spacing w:val="-4"/>
                <w:sz w:val="24"/>
              </w:rPr>
              <w:t xml:space="preserve">devices </w:t>
            </w:r>
            <w:r>
              <w:rPr>
                <w:spacing w:val="-3"/>
                <w:sz w:val="24"/>
              </w:rPr>
              <w:t>(including</w:t>
            </w:r>
            <w:r>
              <w:rPr>
                <w:spacing w:val="10"/>
                <w:sz w:val="24"/>
              </w:rPr>
              <w:t xml:space="preserve"> </w:t>
            </w:r>
            <w:r>
              <w:rPr>
                <w:sz w:val="24"/>
              </w:rPr>
              <w:t>sutures)</w:t>
            </w:r>
          </w:p>
        </w:tc>
      </w:tr>
      <w:tr w:rsidR="00937888">
        <w:trPr>
          <w:trHeight w:val="920"/>
        </w:trPr>
        <w:tc>
          <w:tcPr>
            <w:tcW w:w="1000" w:type="dxa"/>
          </w:tcPr>
          <w:p w:rsidR="00937888" w:rsidRDefault="00EC7B47">
            <w:pPr>
              <w:pStyle w:val="TableParagraph"/>
              <w:ind w:left="31" w:right="11"/>
              <w:jc w:val="center"/>
              <w:rPr>
                <w:sz w:val="24"/>
              </w:rPr>
            </w:pPr>
            <w:r>
              <w:rPr>
                <w:sz w:val="24"/>
              </w:rPr>
              <w:t>Y788</w:t>
            </w:r>
          </w:p>
        </w:tc>
        <w:tc>
          <w:tcPr>
            <w:tcW w:w="4720" w:type="dxa"/>
          </w:tcPr>
          <w:p w:rsidR="00937888" w:rsidRDefault="00EC7B47">
            <w:pPr>
              <w:pStyle w:val="TableParagraph"/>
              <w:rPr>
                <w:sz w:val="24"/>
              </w:rPr>
            </w:pPr>
            <w:r>
              <w:rPr>
                <w:sz w:val="24"/>
              </w:rPr>
              <w:t>Dụng cụ điện quang kết hợp với tai biến</w:t>
            </w:r>
          </w:p>
        </w:tc>
        <w:tc>
          <w:tcPr>
            <w:tcW w:w="5040" w:type="dxa"/>
          </w:tcPr>
          <w:p w:rsidR="00937888" w:rsidRDefault="00EC7B47">
            <w:pPr>
              <w:pStyle w:val="TableParagraph"/>
              <w:spacing w:line="261" w:lineRule="auto"/>
              <w:ind w:right="446"/>
              <w:rPr>
                <w:sz w:val="24"/>
              </w:rPr>
            </w:pPr>
            <w:r>
              <w:rPr>
                <w:spacing w:val="-4"/>
                <w:sz w:val="24"/>
              </w:rPr>
              <w:t xml:space="preserve">Radiological devices </w:t>
            </w:r>
            <w:r>
              <w:rPr>
                <w:spacing w:val="-3"/>
                <w:sz w:val="24"/>
              </w:rPr>
              <w:t>assoc</w:t>
            </w:r>
            <w:r>
              <w:rPr>
                <w:spacing w:val="-3"/>
                <w:sz w:val="24"/>
              </w:rPr>
              <w:t xml:space="preserve">iated </w:t>
            </w:r>
            <w:r>
              <w:rPr>
                <w:sz w:val="24"/>
              </w:rPr>
              <w:t xml:space="preserve">with adverse </w:t>
            </w:r>
            <w:r>
              <w:rPr>
                <w:spacing w:val="-3"/>
                <w:sz w:val="24"/>
              </w:rPr>
              <w:t xml:space="preserve">incidents: Miscellaneous devices, </w:t>
            </w:r>
            <w:r>
              <w:rPr>
                <w:sz w:val="24"/>
              </w:rPr>
              <w:t xml:space="preserve">not elsewhere </w:t>
            </w:r>
            <w:r>
              <w:rPr>
                <w:spacing w:val="-4"/>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Y790</w:t>
            </w:r>
          </w:p>
        </w:tc>
        <w:tc>
          <w:tcPr>
            <w:tcW w:w="4720" w:type="dxa"/>
          </w:tcPr>
          <w:p w:rsidR="00937888" w:rsidRDefault="00EC7B47">
            <w:pPr>
              <w:pStyle w:val="TableParagraph"/>
              <w:rPr>
                <w:sz w:val="24"/>
              </w:rPr>
            </w:pPr>
            <w:r>
              <w:rPr>
                <w:sz w:val="24"/>
              </w:rPr>
              <w:t>Dụng cụ chỉnh hình kết hợp với tai biến</w:t>
            </w:r>
          </w:p>
        </w:tc>
        <w:tc>
          <w:tcPr>
            <w:tcW w:w="5040" w:type="dxa"/>
          </w:tcPr>
          <w:p w:rsidR="00937888" w:rsidRDefault="00EC7B47">
            <w:pPr>
              <w:pStyle w:val="TableParagraph"/>
              <w:spacing w:line="261" w:lineRule="auto"/>
              <w:rPr>
                <w:sz w:val="24"/>
              </w:rPr>
            </w:pPr>
            <w:r>
              <w:rPr>
                <w:sz w:val="24"/>
              </w:rPr>
              <w:t xml:space="preserve">Orthopaedic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Diagnostic </w:t>
            </w:r>
            <w:r>
              <w:rPr>
                <w:spacing w:val="-3"/>
                <w:sz w:val="24"/>
              </w:rPr>
              <w:t xml:space="preserve">and monitoring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Y791</w:t>
            </w:r>
          </w:p>
        </w:tc>
        <w:tc>
          <w:tcPr>
            <w:tcW w:w="4720" w:type="dxa"/>
          </w:tcPr>
          <w:p w:rsidR="00937888" w:rsidRDefault="00EC7B47">
            <w:pPr>
              <w:pStyle w:val="TableParagraph"/>
              <w:rPr>
                <w:sz w:val="24"/>
              </w:rPr>
            </w:pPr>
            <w:r>
              <w:rPr>
                <w:sz w:val="24"/>
              </w:rPr>
              <w:t>Dụng cụ chỉnh hình kết hợp với tai biến</w:t>
            </w:r>
          </w:p>
        </w:tc>
        <w:tc>
          <w:tcPr>
            <w:tcW w:w="5040" w:type="dxa"/>
          </w:tcPr>
          <w:p w:rsidR="00937888" w:rsidRDefault="00EC7B47">
            <w:pPr>
              <w:pStyle w:val="TableParagraph"/>
              <w:spacing w:line="261" w:lineRule="auto"/>
              <w:rPr>
                <w:sz w:val="24"/>
              </w:rPr>
            </w:pPr>
            <w:r>
              <w:rPr>
                <w:sz w:val="24"/>
              </w:rPr>
              <w:t xml:space="preserve">Orthopaedic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pacing w:val="-4"/>
                <w:sz w:val="24"/>
              </w:rPr>
              <w:t xml:space="preserve">Therapeutic </w:t>
            </w:r>
            <w:r>
              <w:rPr>
                <w:sz w:val="24"/>
              </w:rPr>
              <w:t xml:space="preserve">(nonsurgical) </w:t>
            </w:r>
            <w:r>
              <w:rPr>
                <w:spacing w:val="-3"/>
                <w:sz w:val="24"/>
              </w:rPr>
              <w:t xml:space="preserve">and </w:t>
            </w:r>
            <w:r>
              <w:rPr>
                <w:spacing w:val="-5"/>
                <w:sz w:val="24"/>
              </w:rPr>
              <w:t xml:space="preserve">rehabilitative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Y792</w:t>
            </w:r>
          </w:p>
        </w:tc>
        <w:tc>
          <w:tcPr>
            <w:tcW w:w="4720" w:type="dxa"/>
          </w:tcPr>
          <w:p w:rsidR="00937888" w:rsidRDefault="00EC7B47">
            <w:pPr>
              <w:pStyle w:val="TableParagraph"/>
              <w:rPr>
                <w:sz w:val="24"/>
              </w:rPr>
            </w:pPr>
            <w:r>
              <w:rPr>
                <w:sz w:val="24"/>
              </w:rPr>
              <w:t>Dụng cụ chỉnh hình kết hợp với tai biến</w:t>
            </w:r>
          </w:p>
        </w:tc>
        <w:tc>
          <w:tcPr>
            <w:tcW w:w="5040" w:type="dxa"/>
          </w:tcPr>
          <w:p w:rsidR="00937888" w:rsidRDefault="00EC7B47">
            <w:pPr>
              <w:pStyle w:val="TableParagraph"/>
              <w:spacing w:line="261" w:lineRule="auto"/>
              <w:ind w:right="308"/>
              <w:rPr>
                <w:sz w:val="24"/>
              </w:rPr>
            </w:pPr>
            <w:r>
              <w:rPr>
                <w:sz w:val="24"/>
              </w:rPr>
              <w:t xml:space="preserve">Orthopaedic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Prosthe</w:t>
            </w:r>
            <w:r>
              <w:rPr>
                <w:sz w:val="24"/>
              </w:rPr>
              <w:t xml:space="preserve">tic </w:t>
            </w:r>
            <w:r>
              <w:rPr>
                <w:spacing w:val="-3"/>
                <w:sz w:val="24"/>
              </w:rPr>
              <w:t xml:space="preserve">and other </w:t>
            </w:r>
            <w:r>
              <w:rPr>
                <w:spacing w:val="-4"/>
                <w:sz w:val="24"/>
              </w:rPr>
              <w:t xml:space="preserve">implants, </w:t>
            </w:r>
            <w:r>
              <w:rPr>
                <w:spacing w:val="-6"/>
                <w:sz w:val="24"/>
              </w:rPr>
              <w:t xml:space="preserve">materials </w:t>
            </w:r>
            <w:r>
              <w:rPr>
                <w:spacing w:val="-3"/>
                <w:sz w:val="24"/>
              </w:rPr>
              <w:t xml:space="preserve">and </w:t>
            </w:r>
            <w:r>
              <w:rPr>
                <w:sz w:val="24"/>
              </w:rPr>
              <w:t xml:space="preserve">accessory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Y793</w:t>
            </w:r>
          </w:p>
        </w:tc>
        <w:tc>
          <w:tcPr>
            <w:tcW w:w="4720" w:type="dxa"/>
          </w:tcPr>
          <w:p w:rsidR="00937888" w:rsidRDefault="00EC7B47">
            <w:pPr>
              <w:pStyle w:val="TableParagraph"/>
              <w:rPr>
                <w:sz w:val="24"/>
              </w:rPr>
            </w:pPr>
            <w:r>
              <w:rPr>
                <w:sz w:val="24"/>
              </w:rPr>
              <w:t>Dụng cụ chỉnh hình kết hợp với tai biến</w:t>
            </w:r>
          </w:p>
        </w:tc>
        <w:tc>
          <w:tcPr>
            <w:tcW w:w="5040" w:type="dxa"/>
          </w:tcPr>
          <w:p w:rsidR="00937888" w:rsidRDefault="00EC7B47">
            <w:pPr>
              <w:pStyle w:val="TableParagraph"/>
              <w:spacing w:line="261" w:lineRule="auto"/>
              <w:ind w:right="708"/>
              <w:jc w:val="both"/>
              <w:rPr>
                <w:sz w:val="24"/>
              </w:rPr>
            </w:pPr>
            <w:r>
              <w:rPr>
                <w:sz w:val="24"/>
              </w:rPr>
              <w:t xml:space="preserve">Orthopaedic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Surgical instruments, </w:t>
            </w:r>
            <w:r>
              <w:rPr>
                <w:spacing w:val="-6"/>
                <w:sz w:val="24"/>
              </w:rPr>
              <w:t>materials</w:t>
            </w:r>
            <w:r>
              <w:rPr>
                <w:spacing w:val="-34"/>
                <w:sz w:val="24"/>
              </w:rPr>
              <w:t xml:space="preserve"> </w:t>
            </w:r>
            <w:r>
              <w:rPr>
                <w:spacing w:val="-3"/>
                <w:sz w:val="24"/>
              </w:rPr>
              <w:t xml:space="preserve">and </w:t>
            </w:r>
            <w:r>
              <w:rPr>
                <w:spacing w:val="-4"/>
                <w:sz w:val="24"/>
              </w:rPr>
              <w:t xml:space="preserve">devices </w:t>
            </w:r>
            <w:r>
              <w:rPr>
                <w:spacing w:val="-3"/>
                <w:sz w:val="24"/>
              </w:rPr>
              <w:t>(including</w:t>
            </w:r>
            <w:r>
              <w:rPr>
                <w:spacing w:val="10"/>
                <w:sz w:val="24"/>
              </w:rPr>
              <w:t xml:space="preserve"> </w:t>
            </w:r>
            <w:r>
              <w:rPr>
                <w:sz w:val="24"/>
              </w:rPr>
              <w:t>sutures)</w:t>
            </w:r>
          </w:p>
        </w:tc>
      </w:tr>
    </w:tbl>
    <w:p w:rsidR="00937888" w:rsidRDefault="00937888">
      <w:pPr>
        <w:spacing w:line="261" w:lineRule="auto"/>
        <w:jc w:val="both"/>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Y798</w:t>
            </w:r>
          </w:p>
        </w:tc>
        <w:tc>
          <w:tcPr>
            <w:tcW w:w="4720" w:type="dxa"/>
          </w:tcPr>
          <w:p w:rsidR="00937888" w:rsidRDefault="00EC7B47">
            <w:pPr>
              <w:pStyle w:val="TableParagraph"/>
              <w:rPr>
                <w:sz w:val="24"/>
              </w:rPr>
            </w:pPr>
            <w:r>
              <w:rPr>
                <w:sz w:val="24"/>
              </w:rPr>
              <w:t>Dụng cụ chỉnh hình kết hợp với tai biến</w:t>
            </w:r>
          </w:p>
        </w:tc>
        <w:tc>
          <w:tcPr>
            <w:tcW w:w="5040" w:type="dxa"/>
          </w:tcPr>
          <w:p w:rsidR="00937888" w:rsidRDefault="00EC7B47">
            <w:pPr>
              <w:pStyle w:val="TableParagraph"/>
              <w:spacing w:line="261" w:lineRule="auto"/>
              <w:ind w:right="446"/>
              <w:rPr>
                <w:sz w:val="24"/>
              </w:rPr>
            </w:pPr>
            <w:r>
              <w:rPr>
                <w:sz w:val="24"/>
              </w:rPr>
              <w:t xml:space="preserve">Orthopaedic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Miscellaneous devices, </w:t>
            </w:r>
            <w:r>
              <w:rPr>
                <w:sz w:val="24"/>
              </w:rPr>
              <w:t xml:space="preserve">not elsewhere </w:t>
            </w:r>
            <w:r>
              <w:rPr>
                <w:spacing w:val="-4"/>
                <w:sz w:val="24"/>
              </w:rPr>
              <w:t>classified</w:t>
            </w:r>
          </w:p>
        </w:tc>
      </w:tr>
      <w:tr w:rsidR="00937888">
        <w:trPr>
          <w:trHeight w:val="620"/>
        </w:trPr>
        <w:tc>
          <w:tcPr>
            <w:tcW w:w="1000" w:type="dxa"/>
          </w:tcPr>
          <w:p w:rsidR="00937888" w:rsidRDefault="00EC7B47">
            <w:pPr>
              <w:pStyle w:val="TableParagraph"/>
              <w:ind w:left="31" w:right="11"/>
              <w:jc w:val="center"/>
              <w:rPr>
                <w:sz w:val="24"/>
              </w:rPr>
            </w:pPr>
            <w:r>
              <w:rPr>
                <w:sz w:val="24"/>
              </w:rPr>
              <w:t>Y800</w:t>
            </w:r>
          </w:p>
        </w:tc>
        <w:tc>
          <w:tcPr>
            <w:tcW w:w="4720" w:type="dxa"/>
          </w:tcPr>
          <w:p w:rsidR="00937888" w:rsidRDefault="00EC7B47">
            <w:pPr>
              <w:pStyle w:val="TableParagraph"/>
              <w:rPr>
                <w:sz w:val="24"/>
              </w:rPr>
            </w:pPr>
            <w:r>
              <w:rPr>
                <w:sz w:val="24"/>
              </w:rPr>
              <w:t>Dụng cụ y tế kết hợp với tai biến</w:t>
            </w:r>
          </w:p>
        </w:tc>
        <w:tc>
          <w:tcPr>
            <w:tcW w:w="5040" w:type="dxa"/>
          </w:tcPr>
          <w:p w:rsidR="00937888" w:rsidRDefault="00EC7B47">
            <w:pPr>
              <w:pStyle w:val="TableParagraph"/>
              <w:spacing w:line="261" w:lineRule="auto"/>
              <w:ind w:right="201"/>
              <w:rPr>
                <w:sz w:val="24"/>
              </w:rPr>
            </w:pPr>
            <w:r>
              <w:rPr>
                <w:sz w:val="24"/>
              </w:rPr>
              <w:t xml:space="preserve">Physical </w:t>
            </w:r>
            <w:r>
              <w:rPr>
                <w:spacing w:val="-5"/>
                <w:sz w:val="24"/>
              </w:rPr>
              <w:t xml:space="preserve">medicine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Diagnostic </w:t>
            </w:r>
            <w:r>
              <w:rPr>
                <w:spacing w:val="-3"/>
                <w:sz w:val="24"/>
              </w:rPr>
              <w:t xml:space="preserve">and monitoring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Y801</w:t>
            </w:r>
          </w:p>
        </w:tc>
        <w:tc>
          <w:tcPr>
            <w:tcW w:w="4720" w:type="dxa"/>
          </w:tcPr>
          <w:p w:rsidR="00937888" w:rsidRDefault="00EC7B47">
            <w:pPr>
              <w:pStyle w:val="TableParagraph"/>
              <w:rPr>
                <w:sz w:val="24"/>
              </w:rPr>
            </w:pPr>
            <w:r>
              <w:rPr>
                <w:sz w:val="24"/>
              </w:rPr>
              <w:t>Dụng cụ y tế kết hợp với tai biến</w:t>
            </w:r>
          </w:p>
        </w:tc>
        <w:tc>
          <w:tcPr>
            <w:tcW w:w="5040" w:type="dxa"/>
          </w:tcPr>
          <w:p w:rsidR="00937888" w:rsidRDefault="00EC7B47">
            <w:pPr>
              <w:pStyle w:val="TableParagraph"/>
              <w:spacing w:line="261" w:lineRule="auto"/>
              <w:ind w:right="201"/>
              <w:rPr>
                <w:sz w:val="24"/>
              </w:rPr>
            </w:pPr>
            <w:r>
              <w:rPr>
                <w:sz w:val="24"/>
              </w:rPr>
              <w:t xml:space="preserve">Physical </w:t>
            </w:r>
            <w:r>
              <w:rPr>
                <w:spacing w:val="-5"/>
                <w:sz w:val="24"/>
              </w:rPr>
              <w:t xml:space="preserve">medicine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pacing w:val="-4"/>
                <w:sz w:val="24"/>
              </w:rPr>
              <w:t xml:space="preserve">Therapeutic </w:t>
            </w:r>
            <w:r>
              <w:rPr>
                <w:sz w:val="24"/>
              </w:rPr>
              <w:t xml:space="preserve">(nonsurgical) </w:t>
            </w:r>
            <w:r>
              <w:rPr>
                <w:spacing w:val="-3"/>
                <w:sz w:val="24"/>
              </w:rPr>
              <w:t xml:space="preserve">and </w:t>
            </w:r>
            <w:r>
              <w:rPr>
                <w:spacing w:val="-5"/>
                <w:sz w:val="24"/>
              </w:rPr>
              <w:t xml:space="preserve">rehabilitative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Y802</w:t>
            </w:r>
          </w:p>
        </w:tc>
        <w:tc>
          <w:tcPr>
            <w:tcW w:w="4720" w:type="dxa"/>
          </w:tcPr>
          <w:p w:rsidR="00937888" w:rsidRDefault="00EC7B47">
            <w:pPr>
              <w:pStyle w:val="TableParagraph"/>
              <w:rPr>
                <w:sz w:val="24"/>
              </w:rPr>
            </w:pPr>
            <w:r>
              <w:rPr>
                <w:sz w:val="24"/>
              </w:rPr>
              <w:t>Dụng cụ y tế kết hợp với tai biến</w:t>
            </w:r>
          </w:p>
        </w:tc>
        <w:tc>
          <w:tcPr>
            <w:tcW w:w="5040" w:type="dxa"/>
          </w:tcPr>
          <w:p w:rsidR="00937888" w:rsidRDefault="00EC7B47">
            <w:pPr>
              <w:pStyle w:val="TableParagraph"/>
              <w:spacing w:line="261" w:lineRule="auto"/>
              <w:ind w:right="201"/>
              <w:rPr>
                <w:sz w:val="24"/>
              </w:rPr>
            </w:pPr>
            <w:r>
              <w:rPr>
                <w:sz w:val="24"/>
              </w:rPr>
              <w:t xml:space="preserve">Physical </w:t>
            </w:r>
            <w:r>
              <w:rPr>
                <w:spacing w:val="-5"/>
                <w:sz w:val="24"/>
              </w:rPr>
              <w:t xml:space="preserve">medicine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Prosthetic </w:t>
            </w:r>
            <w:r>
              <w:rPr>
                <w:spacing w:val="-3"/>
                <w:sz w:val="24"/>
              </w:rPr>
              <w:t xml:space="preserve">and other </w:t>
            </w:r>
            <w:r>
              <w:rPr>
                <w:spacing w:val="-4"/>
                <w:sz w:val="24"/>
              </w:rPr>
              <w:t xml:space="preserve">implants, </w:t>
            </w:r>
            <w:r>
              <w:rPr>
                <w:spacing w:val="-6"/>
                <w:sz w:val="24"/>
              </w:rPr>
              <w:t xml:space="preserve">materials </w:t>
            </w:r>
            <w:r>
              <w:rPr>
                <w:spacing w:val="-3"/>
                <w:sz w:val="24"/>
              </w:rPr>
              <w:t xml:space="preserve">and </w:t>
            </w:r>
            <w:r>
              <w:rPr>
                <w:sz w:val="24"/>
              </w:rPr>
              <w:t xml:space="preserve">accessory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Y803</w:t>
            </w:r>
          </w:p>
        </w:tc>
        <w:tc>
          <w:tcPr>
            <w:tcW w:w="4720" w:type="dxa"/>
          </w:tcPr>
          <w:p w:rsidR="00937888" w:rsidRDefault="00EC7B47">
            <w:pPr>
              <w:pStyle w:val="TableParagraph"/>
              <w:rPr>
                <w:sz w:val="24"/>
              </w:rPr>
            </w:pPr>
            <w:r>
              <w:rPr>
                <w:sz w:val="24"/>
              </w:rPr>
              <w:t>Dụng cụ y tế kết hợp với tai biến</w:t>
            </w:r>
          </w:p>
        </w:tc>
        <w:tc>
          <w:tcPr>
            <w:tcW w:w="5040" w:type="dxa"/>
          </w:tcPr>
          <w:p w:rsidR="00937888" w:rsidRDefault="00EC7B47">
            <w:pPr>
              <w:pStyle w:val="TableParagraph"/>
              <w:spacing w:line="261" w:lineRule="auto"/>
              <w:ind w:right="201"/>
              <w:rPr>
                <w:sz w:val="24"/>
              </w:rPr>
            </w:pPr>
            <w:r>
              <w:rPr>
                <w:sz w:val="24"/>
              </w:rPr>
              <w:t xml:space="preserve">Physical </w:t>
            </w:r>
            <w:r>
              <w:rPr>
                <w:spacing w:val="-5"/>
                <w:sz w:val="24"/>
              </w:rPr>
              <w:t xml:space="preserve">medicine </w:t>
            </w:r>
            <w:r>
              <w:rPr>
                <w:spacing w:val="-4"/>
                <w:sz w:val="24"/>
              </w:rPr>
              <w:t xml:space="preserve">devices </w:t>
            </w:r>
            <w:r>
              <w:rPr>
                <w:spacing w:val="-3"/>
                <w:sz w:val="24"/>
              </w:rPr>
              <w:t xml:space="preserve">associated </w:t>
            </w:r>
            <w:r>
              <w:rPr>
                <w:sz w:val="24"/>
              </w:rPr>
              <w:t xml:space="preserve">with adverse </w:t>
            </w:r>
            <w:r>
              <w:rPr>
                <w:spacing w:val="-3"/>
                <w:sz w:val="24"/>
              </w:rPr>
              <w:t>incident</w:t>
            </w:r>
            <w:r>
              <w:rPr>
                <w:spacing w:val="-3"/>
                <w:sz w:val="24"/>
              </w:rPr>
              <w:t xml:space="preserve">s: </w:t>
            </w:r>
            <w:r>
              <w:rPr>
                <w:sz w:val="24"/>
              </w:rPr>
              <w:t xml:space="preserve">Surgical instruments, </w:t>
            </w:r>
            <w:r>
              <w:rPr>
                <w:spacing w:val="-6"/>
                <w:sz w:val="24"/>
              </w:rPr>
              <w:t xml:space="preserve">materials </w:t>
            </w:r>
            <w:r>
              <w:rPr>
                <w:spacing w:val="-3"/>
                <w:sz w:val="24"/>
              </w:rPr>
              <w:t xml:space="preserve">and </w:t>
            </w:r>
            <w:r>
              <w:rPr>
                <w:spacing w:val="-4"/>
                <w:sz w:val="24"/>
              </w:rPr>
              <w:t xml:space="preserve">devices </w:t>
            </w:r>
            <w:r>
              <w:rPr>
                <w:spacing w:val="-3"/>
                <w:sz w:val="24"/>
              </w:rPr>
              <w:t xml:space="preserve">(including </w:t>
            </w:r>
            <w:r>
              <w:rPr>
                <w:sz w:val="24"/>
              </w:rPr>
              <w:t>sutures)</w:t>
            </w:r>
          </w:p>
        </w:tc>
      </w:tr>
      <w:tr w:rsidR="00937888">
        <w:trPr>
          <w:trHeight w:val="920"/>
        </w:trPr>
        <w:tc>
          <w:tcPr>
            <w:tcW w:w="1000" w:type="dxa"/>
          </w:tcPr>
          <w:p w:rsidR="00937888" w:rsidRDefault="00EC7B47">
            <w:pPr>
              <w:pStyle w:val="TableParagraph"/>
              <w:ind w:left="31" w:right="11"/>
              <w:jc w:val="center"/>
              <w:rPr>
                <w:sz w:val="24"/>
              </w:rPr>
            </w:pPr>
            <w:r>
              <w:rPr>
                <w:sz w:val="24"/>
              </w:rPr>
              <w:t>Y808</w:t>
            </w:r>
          </w:p>
        </w:tc>
        <w:tc>
          <w:tcPr>
            <w:tcW w:w="4720" w:type="dxa"/>
          </w:tcPr>
          <w:p w:rsidR="00937888" w:rsidRDefault="00EC7B47">
            <w:pPr>
              <w:pStyle w:val="TableParagraph"/>
              <w:rPr>
                <w:sz w:val="24"/>
              </w:rPr>
            </w:pPr>
            <w:r>
              <w:rPr>
                <w:sz w:val="24"/>
              </w:rPr>
              <w:t>Dụng cụ y tế kết hợp với tai biến</w:t>
            </w:r>
          </w:p>
        </w:tc>
        <w:tc>
          <w:tcPr>
            <w:tcW w:w="5040" w:type="dxa"/>
          </w:tcPr>
          <w:p w:rsidR="00937888" w:rsidRDefault="00EC7B47">
            <w:pPr>
              <w:pStyle w:val="TableParagraph"/>
              <w:spacing w:line="261" w:lineRule="auto"/>
              <w:ind w:right="201"/>
              <w:rPr>
                <w:sz w:val="24"/>
              </w:rPr>
            </w:pPr>
            <w:r>
              <w:rPr>
                <w:sz w:val="24"/>
              </w:rPr>
              <w:t xml:space="preserve">Physical </w:t>
            </w:r>
            <w:r>
              <w:rPr>
                <w:spacing w:val="-5"/>
                <w:sz w:val="24"/>
              </w:rPr>
              <w:t xml:space="preserve">medicine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Miscellaneous devices, </w:t>
            </w:r>
            <w:r>
              <w:rPr>
                <w:sz w:val="24"/>
              </w:rPr>
              <w:t xml:space="preserve">not elsewhere </w:t>
            </w:r>
            <w:r>
              <w:rPr>
                <w:spacing w:val="-4"/>
                <w:sz w:val="24"/>
              </w:rPr>
              <w:t>classified</w:t>
            </w:r>
          </w:p>
        </w:tc>
      </w:tr>
      <w:tr w:rsidR="00937888">
        <w:trPr>
          <w:trHeight w:val="920"/>
        </w:trPr>
        <w:tc>
          <w:tcPr>
            <w:tcW w:w="1000" w:type="dxa"/>
          </w:tcPr>
          <w:p w:rsidR="00937888" w:rsidRDefault="00EC7B47">
            <w:pPr>
              <w:pStyle w:val="TableParagraph"/>
              <w:ind w:left="31" w:right="11"/>
              <w:jc w:val="center"/>
              <w:rPr>
                <w:sz w:val="24"/>
              </w:rPr>
            </w:pPr>
            <w:r>
              <w:rPr>
                <w:sz w:val="24"/>
              </w:rPr>
              <w:t>Y810</w:t>
            </w:r>
          </w:p>
        </w:tc>
        <w:tc>
          <w:tcPr>
            <w:tcW w:w="4720" w:type="dxa"/>
          </w:tcPr>
          <w:p w:rsidR="00937888" w:rsidRDefault="00EC7B47">
            <w:pPr>
              <w:pStyle w:val="TableParagraph"/>
              <w:spacing w:line="261" w:lineRule="auto"/>
              <w:ind w:right="190"/>
              <w:rPr>
                <w:sz w:val="24"/>
              </w:rPr>
            </w:pPr>
            <w:r>
              <w:rPr>
                <w:sz w:val="24"/>
              </w:rPr>
              <w:t>Dụng cụ phẫu thuật chung và tạo hình kết hợp với tai biến</w:t>
            </w:r>
          </w:p>
        </w:tc>
        <w:tc>
          <w:tcPr>
            <w:tcW w:w="5040" w:type="dxa"/>
          </w:tcPr>
          <w:p w:rsidR="00937888" w:rsidRDefault="00EC7B47">
            <w:pPr>
              <w:pStyle w:val="TableParagraph"/>
              <w:spacing w:line="261" w:lineRule="auto"/>
              <w:ind w:right="156"/>
              <w:rPr>
                <w:sz w:val="24"/>
              </w:rPr>
            </w:pPr>
            <w:r>
              <w:rPr>
                <w:spacing w:val="-3"/>
                <w:sz w:val="24"/>
              </w:rPr>
              <w:t xml:space="preserve">General- and </w:t>
            </w:r>
            <w:r>
              <w:rPr>
                <w:sz w:val="24"/>
              </w:rPr>
              <w:t xml:space="preserve">plastic-surgery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Diagnostic </w:t>
            </w:r>
            <w:r>
              <w:rPr>
                <w:spacing w:val="-3"/>
                <w:sz w:val="24"/>
              </w:rPr>
              <w:t xml:space="preserve">and monitoring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Y811</w:t>
            </w:r>
          </w:p>
        </w:tc>
        <w:tc>
          <w:tcPr>
            <w:tcW w:w="4720" w:type="dxa"/>
          </w:tcPr>
          <w:p w:rsidR="00937888" w:rsidRDefault="00EC7B47">
            <w:pPr>
              <w:pStyle w:val="TableParagraph"/>
              <w:spacing w:line="261" w:lineRule="auto"/>
              <w:ind w:right="190"/>
              <w:rPr>
                <w:sz w:val="24"/>
              </w:rPr>
            </w:pPr>
            <w:r>
              <w:rPr>
                <w:sz w:val="24"/>
              </w:rPr>
              <w:t>Dụng cụ phẫu thuật chung và tạo hình kết hợp với tai biến</w:t>
            </w:r>
          </w:p>
        </w:tc>
        <w:tc>
          <w:tcPr>
            <w:tcW w:w="5040" w:type="dxa"/>
          </w:tcPr>
          <w:p w:rsidR="00937888" w:rsidRDefault="00EC7B47">
            <w:pPr>
              <w:pStyle w:val="TableParagraph"/>
              <w:spacing w:line="261" w:lineRule="auto"/>
              <w:ind w:right="263"/>
              <w:rPr>
                <w:sz w:val="24"/>
              </w:rPr>
            </w:pPr>
            <w:r>
              <w:rPr>
                <w:spacing w:val="-3"/>
                <w:sz w:val="24"/>
              </w:rPr>
              <w:t xml:space="preserve">General- and </w:t>
            </w:r>
            <w:r>
              <w:rPr>
                <w:sz w:val="24"/>
              </w:rPr>
              <w:t>plastic-surgery</w:t>
            </w:r>
            <w:r>
              <w:rPr>
                <w:sz w:val="24"/>
              </w:rPr>
              <w:t xml:space="preserve">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pacing w:val="-4"/>
                <w:sz w:val="24"/>
              </w:rPr>
              <w:t xml:space="preserve">Therapeutic </w:t>
            </w:r>
            <w:r>
              <w:rPr>
                <w:sz w:val="24"/>
              </w:rPr>
              <w:t xml:space="preserve">(nonsurgical) </w:t>
            </w:r>
            <w:r>
              <w:rPr>
                <w:spacing w:val="-3"/>
                <w:sz w:val="24"/>
              </w:rPr>
              <w:t xml:space="preserve">and </w:t>
            </w:r>
            <w:r>
              <w:rPr>
                <w:spacing w:val="-5"/>
                <w:sz w:val="24"/>
              </w:rPr>
              <w:t>rehabilitative</w:t>
            </w:r>
            <w:r>
              <w:rPr>
                <w:spacing w:val="-4"/>
                <w:sz w:val="24"/>
              </w:rPr>
              <w:t xml:space="preserve"> devices</w:t>
            </w:r>
          </w:p>
        </w:tc>
      </w:tr>
      <w:tr w:rsidR="00937888">
        <w:trPr>
          <w:trHeight w:val="920"/>
        </w:trPr>
        <w:tc>
          <w:tcPr>
            <w:tcW w:w="1000" w:type="dxa"/>
          </w:tcPr>
          <w:p w:rsidR="00937888" w:rsidRDefault="00EC7B47">
            <w:pPr>
              <w:pStyle w:val="TableParagraph"/>
              <w:ind w:left="31" w:right="11"/>
              <w:jc w:val="center"/>
              <w:rPr>
                <w:sz w:val="24"/>
              </w:rPr>
            </w:pPr>
            <w:r>
              <w:rPr>
                <w:sz w:val="24"/>
              </w:rPr>
              <w:t>Y812</w:t>
            </w:r>
          </w:p>
        </w:tc>
        <w:tc>
          <w:tcPr>
            <w:tcW w:w="4720" w:type="dxa"/>
          </w:tcPr>
          <w:p w:rsidR="00937888" w:rsidRDefault="00EC7B47">
            <w:pPr>
              <w:pStyle w:val="TableParagraph"/>
              <w:spacing w:line="261" w:lineRule="auto"/>
              <w:ind w:right="190"/>
              <w:rPr>
                <w:sz w:val="24"/>
              </w:rPr>
            </w:pPr>
            <w:r>
              <w:rPr>
                <w:sz w:val="24"/>
              </w:rPr>
              <w:t>Dụng cụ phẫu thuật chung và tạo hình kết hợp với tai biến</w:t>
            </w:r>
          </w:p>
        </w:tc>
        <w:tc>
          <w:tcPr>
            <w:tcW w:w="5040" w:type="dxa"/>
          </w:tcPr>
          <w:p w:rsidR="00937888" w:rsidRDefault="00EC7B47">
            <w:pPr>
              <w:pStyle w:val="TableParagraph"/>
              <w:spacing w:line="261" w:lineRule="auto"/>
              <w:ind w:right="493"/>
              <w:rPr>
                <w:sz w:val="24"/>
              </w:rPr>
            </w:pPr>
            <w:r>
              <w:rPr>
                <w:spacing w:val="-3"/>
                <w:sz w:val="24"/>
              </w:rPr>
              <w:t xml:space="preserve">General- and </w:t>
            </w:r>
            <w:r>
              <w:rPr>
                <w:sz w:val="24"/>
              </w:rPr>
              <w:t xml:space="preserve">plastic-surgery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Prosthetic </w:t>
            </w:r>
            <w:r>
              <w:rPr>
                <w:spacing w:val="-3"/>
                <w:sz w:val="24"/>
              </w:rPr>
              <w:t xml:space="preserve">and other </w:t>
            </w:r>
            <w:r>
              <w:rPr>
                <w:spacing w:val="-4"/>
                <w:sz w:val="24"/>
              </w:rPr>
              <w:t xml:space="preserve">implants, </w:t>
            </w:r>
            <w:r>
              <w:rPr>
                <w:spacing w:val="-6"/>
                <w:sz w:val="24"/>
              </w:rPr>
              <w:t xml:space="preserve">materials </w:t>
            </w:r>
            <w:r>
              <w:rPr>
                <w:spacing w:val="-3"/>
                <w:sz w:val="24"/>
              </w:rPr>
              <w:t xml:space="preserve">and </w:t>
            </w:r>
            <w:r>
              <w:rPr>
                <w:sz w:val="24"/>
              </w:rPr>
              <w:t xml:space="preserve">accessory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Y813</w:t>
            </w:r>
          </w:p>
        </w:tc>
        <w:tc>
          <w:tcPr>
            <w:tcW w:w="4720" w:type="dxa"/>
          </w:tcPr>
          <w:p w:rsidR="00937888" w:rsidRDefault="00EC7B47">
            <w:pPr>
              <w:pStyle w:val="TableParagraph"/>
              <w:spacing w:line="261" w:lineRule="auto"/>
              <w:ind w:right="190"/>
              <w:rPr>
                <w:sz w:val="24"/>
              </w:rPr>
            </w:pPr>
            <w:r>
              <w:rPr>
                <w:sz w:val="24"/>
              </w:rPr>
              <w:t>Dụng cụ phẫu thuật chung và tạo hình kết hợp với tai biến</w:t>
            </w:r>
          </w:p>
        </w:tc>
        <w:tc>
          <w:tcPr>
            <w:tcW w:w="5040" w:type="dxa"/>
          </w:tcPr>
          <w:p w:rsidR="00937888" w:rsidRDefault="00EC7B47">
            <w:pPr>
              <w:pStyle w:val="TableParagraph"/>
              <w:spacing w:line="261" w:lineRule="auto"/>
              <w:ind w:right="493"/>
              <w:rPr>
                <w:sz w:val="24"/>
              </w:rPr>
            </w:pPr>
            <w:r>
              <w:rPr>
                <w:spacing w:val="-3"/>
                <w:sz w:val="24"/>
              </w:rPr>
              <w:t xml:space="preserve">General- and </w:t>
            </w:r>
            <w:r>
              <w:rPr>
                <w:sz w:val="24"/>
              </w:rPr>
              <w:t xml:space="preserve">plastic-surgery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Surgical instruments, </w:t>
            </w:r>
            <w:r>
              <w:rPr>
                <w:spacing w:val="-6"/>
                <w:sz w:val="24"/>
              </w:rPr>
              <w:t xml:space="preserve">materials </w:t>
            </w:r>
            <w:r>
              <w:rPr>
                <w:spacing w:val="-3"/>
                <w:sz w:val="24"/>
              </w:rPr>
              <w:t xml:space="preserve">and </w:t>
            </w:r>
            <w:r>
              <w:rPr>
                <w:spacing w:val="-4"/>
                <w:sz w:val="24"/>
              </w:rPr>
              <w:t xml:space="preserve">devices </w:t>
            </w:r>
            <w:r>
              <w:rPr>
                <w:spacing w:val="-3"/>
                <w:sz w:val="24"/>
              </w:rPr>
              <w:t xml:space="preserve">(including </w:t>
            </w:r>
            <w:r>
              <w:rPr>
                <w:sz w:val="24"/>
              </w:rPr>
              <w:t>sutures)</w:t>
            </w:r>
          </w:p>
        </w:tc>
      </w:tr>
      <w:tr w:rsidR="00937888">
        <w:trPr>
          <w:trHeight w:val="920"/>
        </w:trPr>
        <w:tc>
          <w:tcPr>
            <w:tcW w:w="1000" w:type="dxa"/>
          </w:tcPr>
          <w:p w:rsidR="00937888" w:rsidRDefault="00EC7B47">
            <w:pPr>
              <w:pStyle w:val="TableParagraph"/>
              <w:ind w:left="31" w:right="11"/>
              <w:jc w:val="center"/>
              <w:rPr>
                <w:sz w:val="24"/>
              </w:rPr>
            </w:pPr>
            <w:r>
              <w:rPr>
                <w:sz w:val="24"/>
              </w:rPr>
              <w:t>Y818</w:t>
            </w:r>
          </w:p>
        </w:tc>
        <w:tc>
          <w:tcPr>
            <w:tcW w:w="4720" w:type="dxa"/>
          </w:tcPr>
          <w:p w:rsidR="00937888" w:rsidRDefault="00EC7B47">
            <w:pPr>
              <w:pStyle w:val="TableParagraph"/>
              <w:spacing w:line="261" w:lineRule="auto"/>
              <w:ind w:right="190"/>
              <w:rPr>
                <w:sz w:val="24"/>
              </w:rPr>
            </w:pPr>
            <w:r>
              <w:rPr>
                <w:sz w:val="24"/>
              </w:rPr>
              <w:t xml:space="preserve">Dụng cụ </w:t>
            </w:r>
            <w:r>
              <w:rPr>
                <w:sz w:val="24"/>
              </w:rPr>
              <w:t>phẫu thuật chung và tạo hình kết hợp với tai biến</w:t>
            </w:r>
          </w:p>
        </w:tc>
        <w:tc>
          <w:tcPr>
            <w:tcW w:w="5040" w:type="dxa"/>
          </w:tcPr>
          <w:p w:rsidR="00937888" w:rsidRDefault="00EC7B47">
            <w:pPr>
              <w:pStyle w:val="TableParagraph"/>
              <w:spacing w:line="261" w:lineRule="auto"/>
              <w:ind w:right="186"/>
              <w:rPr>
                <w:sz w:val="24"/>
              </w:rPr>
            </w:pPr>
            <w:r>
              <w:rPr>
                <w:spacing w:val="-3"/>
                <w:sz w:val="24"/>
              </w:rPr>
              <w:t xml:space="preserve">General- and </w:t>
            </w:r>
            <w:r>
              <w:rPr>
                <w:sz w:val="24"/>
              </w:rPr>
              <w:t xml:space="preserve">plastic-surgery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Miscellaneous devices, </w:t>
            </w:r>
            <w:r>
              <w:rPr>
                <w:sz w:val="24"/>
              </w:rPr>
              <w:t xml:space="preserve">not elsewhere </w:t>
            </w:r>
            <w:r>
              <w:rPr>
                <w:spacing w:val="-3"/>
                <w:sz w:val="24"/>
              </w:rPr>
              <w:t>classified</w:t>
            </w:r>
          </w:p>
        </w:tc>
      </w:tr>
      <w:tr w:rsidR="00937888">
        <w:trPr>
          <w:trHeight w:val="920"/>
        </w:trPr>
        <w:tc>
          <w:tcPr>
            <w:tcW w:w="1000" w:type="dxa"/>
          </w:tcPr>
          <w:p w:rsidR="00937888" w:rsidRDefault="00EC7B47">
            <w:pPr>
              <w:pStyle w:val="TableParagraph"/>
              <w:ind w:left="31" w:right="11"/>
              <w:jc w:val="center"/>
              <w:rPr>
                <w:sz w:val="24"/>
              </w:rPr>
            </w:pPr>
            <w:r>
              <w:rPr>
                <w:sz w:val="24"/>
              </w:rPr>
              <w:t>Y820</w:t>
            </w:r>
          </w:p>
        </w:tc>
        <w:tc>
          <w:tcPr>
            <w:tcW w:w="4720" w:type="dxa"/>
          </w:tcPr>
          <w:p w:rsidR="00937888" w:rsidRDefault="00EC7B47">
            <w:pPr>
              <w:pStyle w:val="TableParagraph"/>
              <w:spacing w:line="261" w:lineRule="auto"/>
              <w:ind w:right="104"/>
              <w:rPr>
                <w:sz w:val="24"/>
              </w:rPr>
            </w:pPr>
            <w:r>
              <w:rPr>
                <w:sz w:val="24"/>
              </w:rPr>
              <w:t xml:space="preserve">Dụng </w:t>
            </w:r>
            <w:r>
              <w:rPr>
                <w:spacing w:val="-4"/>
                <w:sz w:val="24"/>
              </w:rPr>
              <w:t xml:space="preserve">cụ </w:t>
            </w:r>
            <w:r>
              <w:rPr>
                <w:sz w:val="24"/>
              </w:rPr>
              <w:t xml:space="preserve">khác và không </w:t>
            </w:r>
            <w:r>
              <w:rPr>
                <w:spacing w:val="-3"/>
                <w:sz w:val="24"/>
              </w:rPr>
              <w:t xml:space="preserve">xác </w:t>
            </w:r>
            <w:r>
              <w:rPr>
                <w:sz w:val="24"/>
              </w:rPr>
              <w:t xml:space="preserve">định </w:t>
            </w:r>
            <w:r>
              <w:rPr>
                <w:spacing w:val="-3"/>
                <w:sz w:val="24"/>
              </w:rPr>
              <w:t xml:space="preserve">kết hợp với </w:t>
            </w:r>
            <w:r>
              <w:rPr>
                <w:spacing w:val="-9"/>
                <w:sz w:val="24"/>
              </w:rPr>
              <w:t xml:space="preserve">tai </w:t>
            </w:r>
            <w:r>
              <w:rPr>
                <w:spacing w:val="-4"/>
                <w:sz w:val="24"/>
              </w:rPr>
              <w:t>biến</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and unspecified </w:t>
            </w:r>
            <w:r>
              <w:rPr>
                <w:spacing w:val="-5"/>
                <w:sz w:val="24"/>
              </w:rPr>
              <w:t xml:space="preserve">medical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Diagnostic </w:t>
            </w:r>
            <w:r>
              <w:rPr>
                <w:spacing w:val="-3"/>
                <w:sz w:val="24"/>
              </w:rPr>
              <w:t xml:space="preserve">and monitoring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Y821</w:t>
            </w:r>
          </w:p>
        </w:tc>
        <w:tc>
          <w:tcPr>
            <w:tcW w:w="4720" w:type="dxa"/>
          </w:tcPr>
          <w:p w:rsidR="00937888" w:rsidRDefault="00EC7B47">
            <w:pPr>
              <w:pStyle w:val="TableParagraph"/>
              <w:spacing w:line="261" w:lineRule="auto"/>
              <w:ind w:right="104"/>
              <w:rPr>
                <w:sz w:val="24"/>
              </w:rPr>
            </w:pPr>
            <w:r>
              <w:rPr>
                <w:sz w:val="24"/>
              </w:rPr>
              <w:t xml:space="preserve">Dụng </w:t>
            </w:r>
            <w:r>
              <w:rPr>
                <w:spacing w:val="-4"/>
                <w:sz w:val="24"/>
              </w:rPr>
              <w:t xml:space="preserve">cụ </w:t>
            </w:r>
            <w:r>
              <w:rPr>
                <w:sz w:val="24"/>
              </w:rPr>
              <w:t xml:space="preserve">khác và không </w:t>
            </w:r>
            <w:r>
              <w:rPr>
                <w:spacing w:val="-3"/>
                <w:sz w:val="24"/>
              </w:rPr>
              <w:t xml:space="preserve">xác </w:t>
            </w:r>
            <w:r>
              <w:rPr>
                <w:sz w:val="24"/>
              </w:rPr>
              <w:t xml:space="preserve">định </w:t>
            </w:r>
            <w:r>
              <w:rPr>
                <w:spacing w:val="-3"/>
                <w:sz w:val="24"/>
              </w:rPr>
              <w:t xml:space="preserve">kết hợp với </w:t>
            </w:r>
            <w:r>
              <w:rPr>
                <w:spacing w:val="-9"/>
                <w:sz w:val="24"/>
              </w:rPr>
              <w:t xml:space="preserve">tai </w:t>
            </w:r>
            <w:r>
              <w:rPr>
                <w:spacing w:val="-4"/>
                <w:sz w:val="24"/>
              </w:rPr>
              <w:t>biến</w:t>
            </w:r>
          </w:p>
        </w:tc>
        <w:tc>
          <w:tcPr>
            <w:tcW w:w="5040" w:type="dxa"/>
          </w:tcPr>
          <w:p w:rsidR="00937888" w:rsidRDefault="00EC7B47">
            <w:pPr>
              <w:pStyle w:val="TableParagraph"/>
              <w:spacing w:line="261" w:lineRule="auto"/>
              <w:ind w:right="328"/>
              <w:jc w:val="both"/>
              <w:rPr>
                <w:sz w:val="24"/>
              </w:rPr>
            </w:pPr>
            <w:r>
              <w:rPr>
                <w:sz w:val="24"/>
              </w:rPr>
              <w:t xml:space="preserve">Other </w:t>
            </w:r>
            <w:r>
              <w:rPr>
                <w:spacing w:val="-3"/>
                <w:sz w:val="24"/>
              </w:rPr>
              <w:t xml:space="preserve">and unspecified </w:t>
            </w:r>
            <w:r>
              <w:rPr>
                <w:spacing w:val="-5"/>
                <w:sz w:val="24"/>
              </w:rPr>
              <w:t xml:space="preserve">medical </w:t>
            </w:r>
            <w:r>
              <w:rPr>
                <w:spacing w:val="-4"/>
                <w:sz w:val="24"/>
              </w:rPr>
              <w:t xml:space="preserve">devices </w:t>
            </w:r>
            <w:r>
              <w:rPr>
                <w:spacing w:val="-3"/>
                <w:sz w:val="24"/>
              </w:rPr>
              <w:t xml:space="preserve">associated </w:t>
            </w:r>
            <w:r>
              <w:rPr>
                <w:sz w:val="24"/>
              </w:rPr>
              <w:t>with</w:t>
            </w:r>
            <w:r>
              <w:rPr>
                <w:spacing w:val="-10"/>
                <w:sz w:val="24"/>
              </w:rPr>
              <w:t xml:space="preserve"> </w:t>
            </w:r>
            <w:r>
              <w:rPr>
                <w:sz w:val="24"/>
              </w:rPr>
              <w:t>adverse</w:t>
            </w:r>
            <w:r>
              <w:rPr>
                <w:spacing w:val="-14"/>
                <w:sz w:val="24"/>
              </w:rPr>
              <w:t xml:space="preserve"> </w:t>
            </w:r>
            <w:r>
              <w:rPr>
                <w:spacing w:val="-3"/>
                <w:sz w:val="24"/>
              </w:rPr>
              <w:t>incidents:</w:t>
            </w:r>
            <w:r>
              <w:rPr>
                <w:spacing w:val="-15"/>
                <w:sz w:val="24"/>
              </w:rPr>
              <w:t xml:space="preserve"> </w:t>
            </w:r>
            <w:r>
              <w:rPr>
                <w:spacing w:val="-4"/>
                <w:sz w:val="24"/>
              </w:rPr>
              <w:t>Therapeutic</w:t>
            </w:r>
            <w:r>
              <w:rPr>
                <w:spacing w:val="-15"/>
                <w:sz w:val="24"/>
              </w:rPr>
              <w:t xml:space="preserve"> </w:t>
            </w:r>
            <w:r>
              <w:rPr>
                <w:sz w:val="24"/>
              </w:rPr>
              <w:t xml:space="preserve">(nonsurgical) </w:t>
            </w:r>
            <w:r>
              <w:rPr>
                <w:spacing w:val="-3"/>
                <w:sz w:val="24"/>
              </w:rPr>
              <w:t xml:space="preserve">and </w:t>
            </w:r>
            <w:r>
              <w:rPr>
                <w:spacing w:val="-5"/>
                <w:sz w:val="24"/>
              </w:rPr>
              <w:t>rehabilita</w:t>
            </w:r>
            <w:r>
              <w:rPr>
                <w:spacing w:val="-5"/>
                <w:sz w:val="24"/>
              </w:rPr>
              <w:t>tive</w:t>
            </w:r>
            <w:r>
              <w:rPr>
                <w:spacing w:val="-4"/>
                <w:sz w:val="24"/>
              </w:rPr>
              <w:t xml:space="preserve"> devices</w:t>
            </w:r>
          </w:p>
        </w:tc>
      </w:tr>
      <w:tr w:rsidR="00937888">
        <w:trPr>
          <w:trHeight w:val="920"/>
        </w:trPr>
        <w:tc>
          <w:tcPr>
            <w:tcW w:w="1000" w:type="dxa"/>
          </w:tcPr>
          <w:p w:rsidR="00937888" w:rsidRDefault="00EC7B47">
            <w:pPr>
              <w:pStyle w:val="TableParagraph"/>
              <w:ind w:left="31" w:right="11"/>
              <w:jc w:val="center"/>
              <w:rPr>
                <w:sz w:val="24"/>
              </w:rPr>
            </w:pPr>
            <w:r>
              <w:rPr>
                <w:sz w:val="24"/>
              </w:rPr>
              <w:t>Y822</w:t>
            </w:r>
          </w:p>
        </w:tc>
        <w:tc>
          <w:tcPr>
            <w:tcW w:w="4720" w:type="dxa"/>
          </w:tcPr>
          <w:p w:rsidR="00937888" w:rsidRDefault="00EC7B47">
            <w:pPr>
              <w:pStyle w:val="TableParagraph"/>
              <w:spacing w:line="261" w:lineRule="auto"/>
              <w:ind w:right="104"/>
              <w:rPr>
                <w:sz w:val="24"/>
              </w:rPr>
            </w:pPr>
            <w:r>
              <w:rPr>
                <w:sz w:val="24"/>
              </w:rPr>
              <w:t xml:space="preserve">Dụng </w:t>
            </w:r>
            <w:r>
              <w:rPr>
                <w:spacing w:val="-4"/>
                <w:sz w:val="24"/>
              </w:rPr>
              <w:t xml:space="preserve">cụ </w:t>
            </w:r>
            <w:r>
              <w:rPr>
                <w:sz w:val="24"/>
              </w:rPr>
              <w:t xml:space="preserve">khác và không </w:t>
            </w:r>
            <w:r>
              <w:rPr>
                <w:spacing w:val="-3"/>
                <w:sz w:val="24"/>
              </w:rPr>
              <w:t xml:space="preserve">xác </w:t>
            </w:r>
            <w:r>
              <w:rPr>
                <w:sz w:val="24"/>
              </w:rPr>
              <w:t xml:space="preserve">định </w:t>
            </w:r>
            <w:r>
              <w:rPr>
                <w:spacing w:val="-3"/>
                <w:sz w:val="24"/>
              </w:rPr>
              <w:t xml:space="preserve">kết hợp với </w:t>
            </w:r>
            <w:r>
              <w:rPr>
                <w:spacing w:val="-9"/>
                <w:sz w:val="24"/>
              </w:rPr>
              <w:t xml:space="preserve">tai </w:t>
            </w:r>
            <w:r>
              <w:rPr>
                <w:spacing w:val="-4"/>
                <w:sz w:val="24"/>
              </w:rPr>
              <w:t>biến</w:t>
            </w:r>
          </w:p>
        </w:tc>
        <w:tc>
          <w:tcPr>
            <w:tcW w:w="5040" w:type="dxa"/>
          </w:tcPr>
          <w:p w:rsidR="00937888" w:rsidRDefault="00EC7B47">
            <w:pPr>
              <w:pStyle w:val="TableParagraph"/>
              <w:spacing w:line="261" w:lineRule="auto"/>
              <w:ind w:right="263"/>
              <w:rPr>
                <w:sz w:val="24"/>
              </w:rPr>
            </w:pPr>
            <w:r>
              <w:rPr>
                <w:sz w:val="24"/>
              </w:rPr>
              <w:t xml:space="preserve">Other </w:t>
            </w:r>
            <w:r>
              <w:rPr>
                <w:spacing w:val="-3"/>
                <w:sz w:val="24"/>
              </w:rPr>
              <w:t xml:space="preserve">and unspecified </w:t>
            </w:r>
            <w:r>
              <w:rPr>
                <w:spacing w:val="-5"/>
                <w:sz w:val="24"/>
              </w:rPr>
              <w:t xml:space="preserve">medical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Prosthetic </w:t>
            </w:r>
            <w:r>
              <w:rPr>
                <w:spacing w:val="-3"/>
                <w:sz w:val="24"/>
              </w:rPr>
              <w:t xml:space="preserve">and other </w:t>
            </w:r>
            <w:r>
              <w:rPr>
                <w:spacing w:val="-4"/>
                <w:sz w:val="24"/>
              </w:rPr>
              <w:t xml:space="preserve">implants, </w:t>
            </w:r>
            <w:r>
              <w:rPr>
                <w:spacing w:val="-6"/>
                <w:sz w:val="24"/>
              </w:rPr>
              <w:t xml:space="preserve">materials </w:t>
            </w:r>
            <w:r>
              <w:rPr>
                <w:spacing w:val="-3"/>
                <w:sz w:val="24"/>
              </w:rPr>
              <w:t xml:space="preserve">and </w:t>
            </w:r>
            <w:r>
              <w:rPr>
                <w:sz w:val="24"/>
              </w:rPr>
              <w:t xml:space="preserve">accessory </w:t>
            </w:r>
            <w:r>
              <w:rPr>
                <w:spacing w:val="-4"/>
                <w:sz w:val="24"/>
              </w:rPr>
              <w:t>devices</w:t>
            </w:r>
          </w:p>
        </w:tc>
      </w:tr>
      <w:tr w:rsidR="00937888">
        <w:trPr>
          <w:trHeight w:val="920"/>
        </w:trPr>
        <w:tc>
          <w:tcPr>
            <w:tcW w:w="1000" w:type="dxa"/>
          </w:tcPr>
          <w:p w:rsidR="00937888" w:rsidRDefault="00EC7B47">
            <w:pPr>
              <w:pStyle w:val="TableParagraph"/>
              <w:ind w:left="31" w:right="11"/>
              <w:jc w:val="center"/>
              <w:rPr>
                <w:sz w:val="24"/>
              </w:rPr>
            </w:pPr>
            <w:r>
              <w:rPr>
                <w:sz w:val="24"/>
              </w:rPr>
              <w:t>Y823</w:t>
            </w:r>
          </w:p>
        </w:tc>
        <w:tc>
          <w:tcPr>
            <w:tcW w:w="4720" w:type="dxa"/>
          </w:tcPr>
          <w:p w:rsidR="00937888" w:rsidRDefault="00EC7B47">
            <w:pPr>
              <w:pStyle w:val="TableParagraph"/>
              <w:spacing w:line="261" w:lineRule="auto"/>
              <w:ind w:right="104"/>
              <w:rPr>
                <w:sz w:val="24"/>
              </w:rPr>
            </w:pPr>
            <w:r>
              <w:rPr>
                <w:sz w:val="24"/>
              </w:rPr>
              <w:t xml:space="preserve">Dụng </w:t>
            </w:r>
            <w:r>
              <w:rPr>
                <w:spacing w:val="-4"/>
                <w:sz w:val="24"/>
              </w:rPr>
              <w:t xml:space="preserve">cụ </w:t>
            </w:r>
            <w:r>
              <w:rPr>
                <w:sz w:val="24"/>
              </w:rPr>
              <w:t xml:space="preserve">khác và không </w:t>
            </w:r>
            <w:r>
              <w:rPr>
                <w:spacing w:val="-3"/>
                <w:sz w:val="24"/>
              </w:rPr>
              <w:t xml:space="preserve">xác </w:t>
            </w:r>
            <w:r>
              <w:rPr>
                <w:sz w:val="24"/>
              </w:rPr>
              <w:t xml:space="preserve">định </w:t>
            </w:r>
            <w:r>
              <w:rPr>
                <w:spacing w:val="-3"/>
                <w:sz w:val="24"/>
              </w:rPr>
              <w:t xml:space="preserve">kết hợp với </w:t>
            </w:r>
            <w:r>
              <w:rPr>
                <w:spacing w:val="-9"/>
                <w:sz w:val="24"/>
              </w:rPr>
              <w:t xml:space="preserve">tai </w:t>
            </w:r>
            <w:r>
              <w:rPr>
                <w:spacing w:val="-4"/>
                <w:sz w:val="24"/>
              </w:rPr>
              <w:t>biến</w:t>
            </w:r>
          </w:p>
        </w:tc>
        <w:tc>
          <w:tcPr>
            <w:tcW w:w="5040" w:type="dxa"/>
          </w:tcPr>
          <w:p w:rsidR="00937888" w:rsidRDefault="00EC7B47">
            <w:pPr>
              <w:pStyle w:val="TableParagraph"/>
              <w:spacing w:line="261" w:lineRule="auto"/>
              <w:rPr>
                <w:sz w:val="24"/>
              </w:rPr>
            </w:pPr>
            <w:r>
              <w:rPr>
                <w:sz w:val="24"/>
              </w:rPr>
              <w:t xml:space="preserve">Other </w:t>
            </w:r>
            <w:r>
              <w:rPr>
                <w:spacing w:val="-3"/>
                <w:sz w:val="24"/>
              </w:rPr>
              <w:t xml:space="preserve">and unspecified </w:t>
            </w:r>
            <w:r>
              <w:rPr>
                <w:spacing w:val="-5"/>
                <w:sz w:val="24"/>
              </w:rPr>
              <w:t xml:space="preserve">medical </w:t>
            </w:r>
            <w:r>
              <w:rPr>
                <w:spacing w:val="-4"/>
                <w:sz w:val="24"/>
              </w:rPr>
              <w:t xml:space="preserve">devices </w:t>
            </w:r>
            <w:r>
              <w:rPr>
                <w:spacing w:val="-3"/>
                <w:sz w:val="24"/>
              </w:rPr>
              <w:t xml:space="preserve">associated </w:t>
            </w:r>
            <w:r>
              <w:rPr>
                <w:sz w:val="24"/>
              </w:rPr>
              <w:t xml:space="preserve">with adverse </w:t>
            </w:r>
            <w:r>
              <w:rPr>
                <w:spacing w:val="-3"/>
                <w:sz w:val="24"/>
              </w:rPr>
              <w:t xml:space="preserve">incidents: </w:t>
            </w:r>
            <w:r>
              <w:rPr>
                <w:sz w:val="24"/>
              </w:rPr>
              <w:t xml:space="preserve">Surgical instruments, </w:t>
            </w:r>
            <w:r>
              <w:rPr>
                <w:spacing w:val="-6"/>
                <w:sz w:val="24"/>
              </w:rPr>
              <w:t xml:space="preserve">materials </w:t>
            </w:r>
            <w:r>
              <w:rPr>
                <w:spacing w:val="-3"/>
                <w:sz w:val="24"/>
              </w:rPr>
              <w:t xml:space="preserve">and </w:t>
            </w:r>
            <w:r>
              <w:rPr>
                <w:spacing w:val="-4"/>
                <w:sz w:val="24"/>
              </w:rPr>
              <w:t xml:space="preserve">devices </w:t>
            </w:r>
            <w:r>
              <w:rPr>
                <w:spacing w:val="-3"/>
                <w:sz w:val="24"/>
              </w:rPr>
              <w:t xml:space="preserve">(including </w:t>
            </w:r>
            <w:r>
              <w:rPr>
                <w:sz w:val="24"/>
              </w:rPr>
              <w:t>sutures)</w:t>
            </w:r>
          </w:p>
        </w:tc>
      </w:tr>
      <w:tr w:rsidR="00937888">
        <w:trPr>
          <w:trHeight w:val="920"/>
        </w:trPr>
        <w:tc>
          <w:tcPr>
            <w:tcW w:w="1000" w:type="dxa"/>
          </w:tcPr>
          <w:p w:rsidR="00937888" w:rsidRDefault="00EC7B47">
            <w:pPr>
              <w:pStyle w:val="TableParagraph"/>
              <w:ind w:left="31" w:right="11"/>
              <w:jc w:val="center"/>
              <w:rPr>
                <w:sz w:val="24"/>
              </w:rPr>
            </w:pPr>
            <w:r>
              <w:rPr>
                <w:sz w:val="24"/>
              </w:rPr>
              <w:t>Y828</w:t>
            </w:r>
          </w:p>
        </w:tc>
        <w:tc>
          <w:tcPr>
            <w:tcW w:w="4720" w:type="dxa"/>
          </w:tcPr>
          <w:p w:rsidR="00937888" w:rsidRDefault="00EC7B47">
            <w:pPr>
              <w:pStyle w:val="TableParagraph"/>
              <w:spacing w:line="261" w:lineRule="auto"/>
              <w:ind w:right="104"/>
              <w:rPr>
                <w:sz w:val="24"/>
              </w:rPr>
            </w:pPr>
            <w:r>
              <w:rPr>
                <w:sz w:val="24"/>
              </w:rPr>
              <w:t xml:space="preserve">Dụng </w:t>
            </w:r>
            <w:r>
              <w:rPr>
                <w:spacing w:val="-4"/>
                <w:sz w:val="24"/>
              </w:rPr>
              <w:t xml:space="preserve">cụ </w:t>
            </w:r>
            <w:r>
              <w:rPr>
                <w:sz w:val="24"/>
              </w:rPr>
              <w:t xml:space="preserve">khác và không </w:t>
            </w:r>
            <w:r>
              <w:rPr>
                <w:spacing w:val="-3"/>
                <w:sz w:val="24"/>
              </w:rPr>
              <w:t xml:space="preserve">xác </w:t>
            </w:r>
            <w:r>
              <w:rPr>
                <w:sz w:val="24"/>
              </w:rPr>
              <w:t xml:space="preserve">định </w:t>
            </w:r>
            <w:r>
              <w:rPr>
                <w:spacing w:val="-3"/>
                <w:sz w:val="24"/>
              </w:rPr>
              <w:t xml:space="preserve">kết hợp với </w:t>
            </w:r>
            <w:r>
              <w:rPr>
                <w:spacing w:val="-9"/>
                <w:sz w:val="24"/>
              </w:rPr>
              <w:t xml:space="preserve">tai </w:t>
            </w:r>
            <w:r>
              <w:rPr>
                <w:spacing w:val="-4"/>
                <w:sz w:val="24"/>
              </w:rPr>
              <w:t>biến</w:t>
            </w:r>
          </w:p>
        </w:tc>
        <w:tc>
          <w:tcPr>
            <w:tcW w:w="5040" w:type="dxa"/>
          </w:tcPr>
          <w:p w:rsidR="00937888" w:rsidRDefault="00EC7B47">
            <w:pPr>
              <w:pStyle w:val="TableParagraph"/>
              <w:spacing w:line="261" w:lineRule="auto"/>
              <w:ind w:right="186"/>
              <w:rPr>
                <w:sz w:val="24"/>
              </w:rPr>
            </w:pPr>
            <w:r>
              <w:rPr>
                <w:sz w:val="24"/>
              </w:rPr>
              <w:t xml:space="preserve">Other </w:t>
            </w:r>
            <w:r>
              <w:rPr>
                <w:spacing w:val="-3"/>
                <w:sz w:val="24"/>
              </w:rPr>
              <w:t xml:space="preserve">and unspecified </w:t>
            </w:r>
            <w:r>
              <w:rPr>
                <w:spacing w:val="-5"/>
                <w:sz w:val="24"/>
              </w:rPr>
              <w:t xml:space="preserve">medical </w:t>
            </w:r>
            <w:r>
              <w:rPr>
                <w:spacing w:val="-4"/>
                <w:sz w:val="24"/>
              </w:rPr>
              <w:t xml:space="preserve">devices </w:t>
            </w:r>
            <w:r>
              <w:rPr>
                <w:spacing w:val="-3"/>
                <w:sz w:val="24"/>
              </w:rPr>
              <w:t xml:space="preserve">associated </w:t>
            </w:r>
            <w:r>
              <w:rPr>
                <w:sz w:val="24"/>
              </w:rPr>
              <w:t>wit</w:t>
            </w:r>
            <w:r>
              <w:rPr>
                <w:sz w:val="24"/>
              </w:rPr>
              <w:t xml:space="preserve">h adverse </w:t>
            </w:r>
            <w:r>
              <w:rPr>
                <w:spacing w:val="-3"/>
                <w:sz w:val="24"/>
              </w:rPr>
              <w:t xml:space="preserve">incidents: Miscellaneous devices, </w:t>
            </w:r>
            <w:r>
              <w:rPr>
                <w:sz w:val="24"/>
              </w:rPr>
              <w:t xml:space="preserve">not elsewhere </w:t>
            </w:r>
            <w:r>
              <w:rPr>
                <w:spacing w:val="-3"/>
                <w:sz w:val="24"/>
              </w:rPr>
              <w:t>classified</w:t>
            </w:r>
          </w:p>
        </w:tc>
      </w:tr>
    </w:tbl>
    <w:p w:rsidR="00937888" w:rsidRDefault="00937888">
      <w:pPr>
        <w:spacing w:line="261" w:lineRule="auto"/>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1240"/>
        </w:trPr>
        <w:tc>
          <w:tcPr>
            <w:tcW w:w="1000" w:type="dxa"/>
          </w:tcPr>
          <w:p w:rsidR="00937888" w:rsidRDefault="00EC7B47">
            <w:pPr>
              <w:pStyle w:val="TableParagraph"/>
              <w:ind w:left="31" w:right="11"/>
              <w:jc w:val="center"/>
              <w:rPr>
                <w:sz w:val="24"/>
              </w:rPr>
            </w:pPr>
            <w:r>
              <w:rPr>
                <w:sz w:val="24"/>
              </w:rPr>
              <w:t>Y830</w:t>
            </w:r>
          </w:p>
        </w:tc>
        <w:tc>
          <w:tcPr>
            <w:tcW w:w="4720" w:type="dxa"/>
          </w:tcPr>
          <w:p w:rsidR="00937888" w:rsidRDefault="00EC7B47">
            <w:pPr>
              <w:pStyle w:val="TableParagraph"/>
              <w:spacing w:line="261" w:lineRule="auto"/>
              <w:rPr>
                <w:sz w:val="24"/>
              </w:rPr>
            </w:pPr>
            <w:r>
              <w:rPr>
                <w:spacing w:val="-5"/>
                <w:sz w:val="24"/>
              </w:rPr>
              <w:t xml:space="preserve">Tai </w:t>
            </w:r>
            <w:r>
              <w:rPr>
                <w:spacing w:val="-4"/>
                <w:sz w:val="24"/>
              </w:rPr>
              <w:t xml:space="preserve">biến </w:t>
            </w:r>
            <w:r>
              <w:rPr>
                <w:sz w:val="24"/>
              </w:rPr>
              <w:t xml:space="preserve">do phẫu </w:t>
            </w:r>
            <w:r>
              <w:rPr>
                <w:spacing w:val="-3"/>
                <w:sz w:val="24"/>
              </w:rPr>
              <w:t xml:space="preserve">thuật </w:t>
            </w:r>
            <w:r>
              <w:rPr>
                <w:sz w:val="24"/>
              </w:rPr>
              <w:t xml:space="preserve">ngoại khoa </w:t>
            </w:r>
            <w:r>
              <w:rPr>
                <w:spacing w:val="-3"/>
                <w:sz w:val="24"/>
              </w:rPr>
              <w:t xml:space="preserve">với </w:t>
            </w:r>
            <w:r>
              <w:rPr>
                <w:sz w:val="24"/>
              </w:rPr>
              <w:t xml:space="preserve">ghép </w:t>
            </w:r>
            <w:r>
              <w:rPr>
                <w:spacing w:val="-7"/>
                <w:sz w:val="24"/>
              </w:rPr>
              <w:t xml:space="preserve">toàn </w:t>
            </w:r>
            <w:r>
              <w:rPr>
                <w:sz w:val="24"/>
              </w:rPr>
              <w:t xml:space="preserve">bộ 1 </w:t>
            </w:r>
            <w:r>
              <w:rPr>
                <w:spacing w:val="-4"/>
                <w:sz w:val="24"/>
              </w:rPr>
              <w:t xml:space="preserve">tạng </w:t>
            </w:r>
            <w:r>
              <w:rPr>
                <w:sz w:val="24"/>
              </w:rPr>
              <w:t xml:space="preserve">phủ, không đề </w:t>
            </w:r>
            <w:r>
              <w:rPr>
                <w:spacing w:val="-5"/>
                <w:sz w:val="24"/>
              </w:rPr>
              <w:t xml:space="preserve">cập </w:t>
            </w:r>
            <w:r>
              <w:rPr>
                <w:spacing w:val="-3"/>
                <w:sz w:val="24"/>
              </w:rPr>
              <w:t xml:space="preserve">đến </w:t>
            </w:r>
            <w:r>
              <w:rPr>
                <w:sz w:val="24"/>
              </w:rPr>
              <w:t xml:space="preserve">rủi ro / </w:t>
            </w:r>
            <w:r>
              <w:rPr>
                <w:spacing w:val="3"/>
                <w:sz w:val="24"/>
              </w:rPr>
              <w:t xml:space="preserve">sự </w:t>
            </w:r>
            <w:r>
              <w:rPr>
                <w:spacing w:val="-4"/>
                <w:sz w:val="24"/>
              </w:rPr>
              <w:t xml:space="preserve">cố </w:t>
            </w:r>
            <w:r>
              <w:rPr>
                <w:sz w:val="24"/>
              </w:rPr>
              <w:t xml:space="preserve">/ sai sót </w:t>
            </w:r>
            <w:r>
              <w:rPr>
                <w:spacing w:val="-5"/>
                <w:sz w:val="24"/>
              </w:rPr>
              <w:t xml:space="preserve">tại </w:t>
            </w:r>
            <w:r>
              <w:rPr>
                <w:spacing w:val="-4"/>
                <w:sz w:val="24"/>
              </w:rPr>
              <w:t xml:space="preserve">thời điểm </w:t>
            </w:r>
            <w:r>
              <w:rPr>
                <w:sz w:val="24"/>
              </w:rPr>
              <w:t xml:space="preserve">thực </w:t>
            </w:r>
            <w:r>
              <w:rPr>
                <w:spacing w:val="-4"/>
                <w:sz w:val="24"/>
              </w:rPr>
              <w:t xml:space="preserve">hiện </w:t>
            </w:r>
            <w:r>
              <w:rPr>
                <w:sz w:val="24"/>
              </w:rPr>
              <w:t xml:space="preserve">phẫu </w:t>
            </w:r>
            <w:r>
              <w:rPr>
                <w:spacing w:val="-4"/>
                <w:sz w:val="24"/>
              </w:rPr>
              <w:t xml:space="preserve">thuật, </w:t>
            </w:r>
            <w:r>
              <w:rPr>
                <w:spacing w:val="-3"/>
                <w:sz w:val="24"/>
              </w:rPr>
              <w:t>thủ thuật</w:t>
            </w:r>
          </w:p>
        </w:tc>
        <w:tc>
          <w:tcPr>
            <w:tcW w:w="5040" w:type="dxa"/>
          </w:tcPr>
          <w:p w:rsidR="00937888" w:rsidRDefault="00EC7B47">
            <w:pPr>
              <w:pStyle w:val="TableParagraph"/>
              <w:rPr>
                <w:sz w:val="24"/>
              </w:rPr>
            </w:pPr>
            <w:r>
              <w:rPr>
                <w:sz w:val="24"/>
              </w:rPr>
              <w:t>Surgical operation with transplant of whole organ</w:t>
            </w:r>
          </w:p>
        </w:tc>
      </w:tr>
      <w:tr w:rsidR="00937888">
        <w:trPr>
          <w:trHeight w:val="1240"/>
        </w:trPr>
        <w:tc>
          <w:tcPr>
            <w:tcW w:w="1000" w:type="dxa"/>
          </w:tcPr>
          <w:p w:rsidR="00937888" w:rsidRDefault="00EC7B47">
            <w:pPr>
              <w:pStyle w:val="TableParagraph"/>
              <w:ind w:left="31" w:right="11"/>
              <w:jc w:val="center"/>
              <w:rPr>
                <w:sz w:val="24"/>
              </w:rPr>
            </w:pPr>
            <w:r>
              <w:rPr>
                <w:sz w:val="24"/>
              </w:rPr>
              <w:t>Y831</w:t>
            </w:r>
          </w:p>
        </w:tc>
        <w:tc>
          <w:tcPr>
            <w:tcW w:w="4720" w:type="dxa"/>
          </w:tcPr>
          <w:p w:rsidR="00937888" w:rsidRDefault="00EC7B47">
            <w:pPr>
              <w:pStyle w:val="TableParagraph"/>
              <w:spacing w:line="261" w:lineRule="auto"/>
              <w:ind w:right="61"/>
              <w:rPr>
                <w:sz w:val="24"/>
              </w:rPr>
            </w:pPr>
            <w:r>
              <w:rPr>
                <w:spacing w:val="-5"/>
                <w:sz w:val="24"/>
              </w:rPr>
              <w:t xml:space="preserve">Tai </w:t>
            </w:r>
            <w:r>
              <w:rPr>
                <w:spacing w:val="-4"/>
                <w:sz w:val="24"/>
              </w:rPr>
              <w:t xml:space="preserve">biến </w:t>
            </w:r>
            <w:r>
              <w:rPr>
                <w:sz w:val="24"/>
              </w:rPr>
              <w:t xml:space="preserve">do phẫu </w:t>
            </w:r>
            <w:r>
              <w:rPr>
                <w:spacing w:val="-3"/>
                <w:sz w:val="24"/>
              </w:rPr>
              <w:t xml:space="preserve">thuật </w:t>
            </w:r>
            <w:r>
              <w:rPr>
                <w:sz w:val="24"/>
              </w:rPr>
              <w:t xml:space="preserve">ngoại khoa </w:t>
            </w:r>
            <w:r>
              <w:rPr>
                <w:spacing w:val="-4"/>
                <w:sz w:val="24"/>
              </w:rPr>
              <w:t xml:space="preserve">có </w:t>
            </w:r>
            <w:r>
              <w:rPr>
                <w:spacing w:val="-5"/>
                <w:sz w:val="24"/>
              </w:rPr>
              <w:t xml:space="preserve">cấy </w:t>
            </w:r>
            <w:r>
              <w:rPr>
                <w:sz w:val="24"/>
              </w:rPr>
              <w:t xml:space="preserve">ghép </w:t>
            </w:r>
            <w:r>
              <w:rPr>
                <w:spacing w:val="-3"/>
                <w:sz w:val="24"/>
              </w:rPr>
              <w:t xml:space="preserve">một </w:t>
            </w:r>
            <w:r>
              <w:rPr>
                <w:spacing w:val="-5"/>
                <w:sz w:val="24"/>
              </w:rPr>
              <w:t xml:space="preserve">thiết </w:t>
            </w:r>
            <w:r>
              <w:rPr>
                <w:sz w:val="24"/>
              </w:rPr>
              <w:t xml:space="preserve">bị nhân </w:t>
            </w:r>
            <w:r>
              <w:rPr>
                <w:spacing w:val="-5"/>
                <w:sz w:val="24"/>
              </w:rPr>
              <w:t xml:space="preserve">tạo </w:t>
            </w:r>
            <w:r>
              <w:rPr>
                <w:spacing w:val="-3"/>
                <w:sz w:val="24"/>
              </w:rPr>
              <w:t xml:space="preserve">bên </w:t>
            </w:r>
            <w:r>
              <w:rPr>
                <w:sz w:val="24"/>
              </w:rPr>
              <w:t xml:space="preserve">trong, không đề </w:t>
            </w:r>
            <w:r>
              <w:rPr>
                <w:spacing w:val="-5"/>
                <w:sz w:val="24"/>
              </w:rPr>
              <w:t xml:space="preserve">cập </w:t>
            </w:r>
            <w:r>
              <w:rPr>
                <w:spacing w:val="-3"/>
                <w:sz w:val="24"/>
              </w:rPr>
              <w:t xml:space="preserve">đến </w:t>
            </w:r>
            <w:r>
              <w:rPr>
                <w:sz w:val="24"/>
              </w:rPr>
              <w:t xml:space="preserve">rủi ro / </w:t>
            </w:r>
            <w:r>
              <w:rPr>
                <w:spacing w:val="3"/>
                <w:sz w:val="24"/>
              </w:rPr>
              <w:t xml:space="preserve">sự </w:t>
            </w:r>
            <w:r>
              <w:rPr>
                <w:spacing w:val="-4"/>
                <w:sz w:val="24"/>
              </w:rPr>
              <w:t xml:space="preserve">cố </w:t>
            </w:r>
            <w:r>
              <w:rPr>
                <w:sz w:val="24"/>
              </w:rPr>
              <w:t xml:space="preserve">/ sai sót </w:t>
            </w:r>
            <w:r>
              <w:rPr>
                <w:spacing w:val="-5"/>
                <w:sz w:val="24"/>
              </w:rPr>
              <w:t xml:space="preserve">tại </w:t>
            </w:r>
            <w:r>
              <w:rPr>
                <w:spacing w:val="-4"/>
                <w:sz w:val="24"/>
              </w:rPr>
              <w:t xml:space="preserve">thời điểm </w:t>
            </w:r>
            <w:r>
              <w:rPr>
                <w:sz w:val="24"/>
              </w:rPr>
              <w:t xml:space="preserve">thực </w:t>
            </w:r>
            <w:r>
              <w:rPr>
                <w:spacing w:val="-4"/>
                <w:sz w:val="24"/>
              </w:rPr>
              <w:t xml:space="preserve">hiện </w:t>
            </w:r>
            <w:r>
              <w:rPr>
                <w:sz w:val="24"/>
              </w:rPr>
              <w:t xml:space="preserve">phẫu </w:t>
            </w:r>
            <w:r>
              <w:rPr>
                <w:spacing w:val="-4"/>
                <w:sz w:val="24"/>
              </w:rPr>
              <w:t xml:space="preserve">thuật, </w:t>
            </w:r>
            <w:r>
              <w:rPr>
                <w:spacing w:val="-3"/>
                <w:sz w:val="24"/>
              </w:rPr>
              <w:t>thủ thuật</w:t>
            </w:r>
          </w:p>
        </w:tc>
        <w:tc>
          <w:tcPr>
            <w:tcW w:w="5040" w:type="dxa"/>
          </w:tcPr>
          <w:p w:rsidR="00937888" w:rsidRDefault="00EC7B47">
            <w:pPr>
              <w:pStyle w:val="TableParagraph"/>
              <w:spacing w:line="261" w:lineRule="auto"/>
              <w:rPr>
                <w:sz w:val="24"/>
              </w:rPr>
            </w:pPr>
            <w:r>
              <w:rPr>
                <w:sz w:val="24"/>
              </w:rPr>
              <w:t xml:space="preserve">Surgical </w:t>
            </w:r>
            <w:r>
              <w:rPr>
                <w:spacing w:val="-4"/>
                <w:sz w:val="24"/>
              </w:rPr>
              <w:t xml:space="preserve">operation </w:t>
            </w:r>
            <w:r>
              <w:rPr>
                <w:sz w:val="24"/>
              </w:rPr>
              <w:t xml:space="preserve">with </w:t>
            </w:r>
            <w:r>
              <w:rPr>
                <w:spacing w:val="-4"/>
                <w:sz w:val="24"/>
              </w:rPr>
              <w:t xml:space="preserve">implant </w:t>
            </w:r>
            <w:r>
              <w:rPr>
                <w:sz w:val="24"/>
              </w:rPr>
              <w:t xml:space="preserve">of </w:t>
            </w:r>
            <w:r>
              <w:rPr>
                <w:spacing w:val="-5"/>
                <w:sz w:val="24"/>
              </w:rPr>
              <w:t xml:space="preserve">artificial </w:t>
            </w:r>
            <w:r>
              <w:rPr>
                <w:spacing w:val="-4"/>
                <w:sz w:val="24"/>
              </w:rPr>
              <w:t>internal device</w:t>
            </w:r>
          </w:p>
        </w:tc>
      </w:tr>
      <w:tr w:rsidR="00937888">
        <w:trPr>
          <w:trHeight w:val="1240"/>
        </w:trPr>
        <w:tc>
          <w:tcPr>
            <w:tcW w:w="1000" w:type="dxa"/>
          </w:tcPr>
          <w:p w:rsidR="00937888" w:rsidRDefault="00EC7B47">
            <w:pPr>
              <w:pStyle w:val="TableParagraph"/>
              <w:ind w:left="31" w:right="11"/>
              <w:jc w:val="center"/>
              <w:rPr>
                <w:sz w:val="24"/>
              </w:rPr>
            </w:pPr>
            <w:r>
              <w:rPr>
                <w:sz w:val="24"/>
              </w:rPr>
              <w:t>Y832</w:t>
            </w:r>
          </w:p>
        </w:tc>
        <w:tc>
          <w:tcPr>
            <w:tcW w:w="4720" w:type="dxa"/>
          </w:tcPr>
          <w:p w:rsidR="00937888" w:rsidRDefault="00EC7B47">
            <w:pPr>
              <w:pStyle w:val="TableParagraph"/>
              <w:spacing w:line="261" w:lineRule="auto"/>
              <w:ind w:right="107"/>
              <w:rPr>
                <w:sz w:val="24"/>
              </w:rPr>
            </w:pPr>
            <w:r>
              <w:rPr>
                <w:spacing w:val="-5"/>
                <w:sz w:val="24"/>
              </w:rPr>
              <w:t xml:space="preserve">Tai </w:t>
            </w:r>
            <w:r>
              <w:rPr>
                <w:spacing w:val="-4"/>
                <w:sz w:val="24"/>
              </w:rPr>
              <w:t xml:space="preserve">biến </w:t>
            </w:r>
            <w:r>
              <w:rPr>
                <w:sz w:val="24"/>
              </w:rPr>
              <w:t xml:space="preserve">do phẫu </w:t>
            </w:r>
            <w:r>
              <w:rPr>
                <w:spacing w:val="-3"/>
                <w:sz w:val="24"/>
              </w:rPr>
              <w:t xml:space="preserve">thuật </w:t>
            </w:r>
            <w:r>
              <w:rPr>
                <w:sz w:val="24"/>
              </w:rPr>
              <w:t xml:space="preserve">ngoại khoa </w:t>
            </w:r>
            <w:r>
              <w:rPr>
                <w:spacing w:val="-3"/>
                <w:sz w:val="24"/>
              </w:rPr>
              <w:t xml:space="preserve">với </w:t>
            </w:r>
            <w:r>
              <w:rPr>
                <w:sz w:val="24"/>
              </w:rPr>
              <w:t xml:space="preserve">khâu </w:t>
            </w:r>
            <w:r>
              <w:rPr>
                <w:spacing w:val="-5"/>
                <w:sz w:val="24"/>
              </w:rPr>
              <w:t xml:space="preserve">nối, </w:t>
            </w:r>
            <w:r>
              <w:rPr>
                <w:spacing w:val="-3"/>
                <w:sz w:val="24"/>
              </w:rPr>
              <w:t xml:space="preserve">bắc </w:t>
            </w:r>
            <w:r>
              <w:rPr>
                <w:spacing w:val="-5"/>
                <w:sz w:val="24"/>
              </w:rPr>
              <w:t xml:space="preserve">cầu </w:t>
            </w:r>
            <w:r>
              <w:rPr>
                <w:spacing w:val="-3"/>
                <w:sz w:val="24"/>
              </w:rPr>
              <w:t xml:space="preserve">hay </w:t>
            </w:r>
            <w:r>
              <w:rPr>
                <w:sz w:val="24"/>
              </w:rPr>
              <w:t xml:space="preserve">ghép, không đề </w:t>
            </w:r>
            <w:r>
              <w:rPr>
                <w:spacing w:val="-5"/>
                <w:sz w:val="24"/>
              </w:rPr>
              <w:t xml:space="preserve">cập </w:t>
            </w:r>
            <w:r>
              <w:rPr>
                <w:spacing w:val="-3"/>
                <w:sz w:val="24"/>
              </w:rPr>
              <w:t xml:space="preserve">đến </w:t>
            </w:r>
            <w:r>
              <w:rPr>
                <w:sz w:val="24"/>
              </w:rPr>
              <w:t xml:space="preserve">rủi ro / </w:t>
            </w:r>
            <w:r>
              <w:rPr>
                <w:spacing w:val="3"/>
                <w:sz w:val="24"/>
              </w:rPr>
              <w:t xml:space="preserve">sự </w:t>
            </w:r>
            <w:r>
              <w:rPr>
                <w:spacing w:val="-4"/>
                <w:sz w:val="24"/>
              </w:rPr>
              <w:t xml:space="preserve">cố </w:t>
            </w:r>
            <w:r>
              <w:rPr>
                <w:sz w:val="24"/>
              </w:rPr>
              <w:t xml:space="preserve">/ sai sót </w:t>
            </w:r>
            <w:r>
              <w:rPr>
                <w:spacing w:val="-5"/>
                <w:sz w:val="24"/>
              </w:rPr>
              <w:t xml:space="preserve">tại </w:t>
            </w:r>
            <w:r>
              <w:rPr>
                <w:spacing w:val="-4"/>
                <w:sz w:val="24"/>
              </w:rPr>
              <w:t xml:space="preserve">thời điểm </w:t>
            </w:r>
            <w:r>
              <w:rPr>
                <w:sz w:val="24"/>
              </w:rPr>
              <w:t xml:space="preserve">thực </w:t>
            </w:r>
            <w:r>
              <w:rPr>
                <w:spacing w:val="-4"/>
                <w:sz w:val="24"/>
              </w:rPr>
              <w:t xml:space="preserve">hiện </w:t>
            </w:r>
            <w:r>
              <w:rPr>
                <w:sz w:val="24"/>
              </w:rPr>
              <w:t xml:space="preserve">phẫu </w:t>
            </w:r>
            <w:r>
              <w:rPr>
                <w:spacing w:val="-4"/>
                <w:sz w:val="24"/>
              </w:rPr>
              <w:t xml:space="preserve">thuật, </w:t>
            </w:r>
            <w:r>
              <w:rPr>
                <w:spacing w:val="-3"/>
                <w:sz w:val="24"/>
              </w:rPr>
              <w:t>thủ thuật</w:t>
            </w:r>
          </w:p>
        </w:tc>
        <w:tc>
          <w:tcPr>
            <w:tcW w:w="5040" w:type="dxa"/>
          </w:tcPr>
          <w:p w:rsidR="00937888" w:rsidRDefault="00EC7B47">
            <w:pPr>
              <w:pStyle w:val="TableParagraph"/>
              <w:spacing w:line="261" w:lineRule="auto"/>
              <w:ind w:right="430"/>
              <w:rPr>
                <w:sz w:val="24"/>
              </w:rPr>
            </w:pPr>
            <w:r>
              <w:rPr>
                <w:sz w:val="24"/>
              </w:rPr>
              <w:t>Surgical operation with anastomosi</w:t>
            </w:r>
            <w:r>
              <w:rPr>
                <w:sz w:val="24"/>
              </w:rPr>
              <w:t>s, bypass or graft</w:t>
            </w:r>
          </w:p>
        </w:tc>
      </w:tr>
      <w:tr w:rsidR="00937888">
        <w:trPr>
          <w:trHeight w:val="620"/>
        </w:trPr>
        <w:tc>
          <w:tcPr>
            <w:tcW w:w="1000" w:type="dxa"/>
          </w:tcPr>
          <w:p w:rsidR="00937888" w:rsidRDefault="00EC7B47">
            <w:pPr>
              <w:pStyle w:val="TableParagraph"/>
              <w:ind w:left="31" w:right="11"/>
              <w:jc w:val="center"/>
              <w:rPr>
                <w:sz w:val="24"/>
              </w:rPr>
            </w:pPr>
            <w:r>
              <w:rPr>
                <w:sz w:val="24"/>
              </w:rPr>
              <w:t>Y833</w:t>
            </w:r>
          </w:p>
        </w:tc>
        <w:tc>
          <w:tcPr>
            <w:tcW w:w="4720" w:type="dxa"/>
          </w:tcPr>
          <w:p w:rsidR="00937888" w:rsidRDefault="00EC7B47">
            <w:pPr>
              <w:pStyle w:val="TableParagraph"/>
              <w:spacing w:line="261" w:lineRule="auto"/>
              <w:ind w:right="546"/>
              <w:rPr>
                <w:sz w:val="24"/>
              </w:rPr>
            </w:pPr>
            <w:r>
              <w:rPr>
                <w:spacing w:val="-5"/>
                <w:sz w:val="24"/>
              </w:rPr>
              <w:t xml:space="preserve">Tai </w:t>
            </w:r>
            <w:r>
              <w:rPr>
                <w:spacing w:val="-4"/>
                <w:sz w:val="24"/>
              </w:rPr>
              <w:t xml:space="preserve">biến </w:t>
            </w:r>
            <w:r>
              <w:rPr>
                <w:sz w:val="24"/>
              </w:rPr>
              <w:t xml:space="preserve">do phẫu </w:t>
            </w:r>
            <w:r>
              <w:rPr>
                <w:spacing w:val="-3"/>
                <w:sz w:val="24"/>
              </w:rPr>
              <w:t xml:space="preserve">thuật </w:t>
            </w:r>
            <w:r>
              <w:rPr>
                <w:sz w:val="24"/>
              </w:rPr>
              <w:t xml:space="preserve">ngoại khoa </w:t>
            </w:r>
            <w:r>
              <w:rPr>
                <w:spacing w:val="-4"/>
                <w:sz w:val="24"/>
              </w:rPr>
              <w:t xml:space="preserve">có lỗ </w:t>
            </w:r>
            <w:r>
              <w:rPr>
                <w:spacing w:val="-10"/>
                <w:sz w:val="24"/>
              </w:rPr>
              <w:t xml:space="preserve">mở </w:t>
            </w:r>
            <w:r>
              <w:rPr>
                <w:sz w:val="24"/>
              </w:rPr>
              <w:t xml:space="preserve">nhân </w:t>
            </w:r>
            <w:r>
              <w:rPr>
                <w:spacing w:val="-5"/>
                <w:sz w:val="24"/>
              </w:rPr>
              <w:t>tạo</w:t>
            </w:r>
          </w:p>
        </w:tc>
        <w:tc>
          <w:tcPr>
            <w:tcW w:w="5040" w:type="dxa"/>
          </w:tcPr>
          <w:p w:rsidR="00937888" w:rsidRDefault="00EC7B47">
            <w:pPr>
              <w:pStyle w:val="TableParagraph"/>
              <w:rPr>
                <w:sz w:val="24"/>
              </w:rPr>
            </w:pPr>
            <w:r>
              <w:rPr>
                <w:sz w:val="24"/>
              </w:rPr>
              <w:t xml:space="preserve">Surgical </w:t>
            </w:r>
            <w:r>
              <w:rPr>
                <w:spacing w:val="-4"/>
                <w:sz w:val="24"/>
              </w:rPr>
              <w:t xml:space="preserve">operation </w:t>
            </w:r>
            <w:r>
              <w:rPr>
                <w:sz w:val="24"/>
              </w:rPr>
              <w:t xml:space="preserve">with </w:t>
            </w:r>
            <w:r>
              <w:rPr>
                <w:spacing w:val="-4"/>
                <w:sz w:val="24"/>
              </w:rPr>
              <w:t xml:space="preserve">formation </w:t>
            </w:r>
            <w:r>
              <w:rPr>
                <w:sz w:val="24"/>
              </w:rPr>
              <w:t xml:space="preserve">of </w:t>
            </w:r>
            <w:r>
              <w:rPr>
                <w:spacing w:val="-4"/>
                <w:sz w:val="24"/>
              </w:rPr>
              <w:t xml:space="preserve">external </w:t>
            </w:r>
            <w:r>
              <w:rPr>
                <w:sz w:val="24"/>
              </w:rPr>
              <w:t>stoma</w:t>
            </w:r>
          </w:p>
        </w:tc>
      </w:tr>
      <w:tr w:rsidR="00937888">
        <w:trPr>
          <w:trHeight w:val="920"/>
        </w:trPr>
        <w:tc>
          <w:tcPr>
            <w:tcW w:w="1000" w:type="dxa"/>
          </w:tcPr>
          <w:p w:rsidR="00937888" w:rsidRDefault="00EC7B47">
            <w:pPr>
              <w:pStyle w:val="TableParagraph"/>
              <w:ind w:left="31" w:right="11"/>
              <w:jc w:val="center"/>
              <w:rPr>
                <w:sz w:val="24"/>
              </w:rPr>
            </w:pPr>
            <w:r>
              <w:rPr>
                <w:sz w:val="24"/>
              </w:rPr>
              <w:t>Y834</w:t>
            </w:r>
          </w:p>
        </w:tc>
        <w:tc>
          <w:tcPr>
            <w:tcW w:w="4720" w:type="dxa"/>
          </w:tcPr>
          <w:p w:rsidR="00937888" w:rsidRDefault="00EC7B47">
            <w:pPr>
              <w:pStyle w:val="TableParagraph"/>
              <w:spacing w:line="261" w:lineRule="auto"/>
              <w:ind w:right="221"/>
              <w:jc w:val="both"/>
              <w:rPr>
                <w:sz w:val="24"/>
              </w:rPr>
            </w:pPr>
            <w:r>
              <w:rPr>
                <w:spacing w:val="-5"/>
                <w:sz w:val="24"/>
              </w:rPr>
              <w:t xml:space="preserve">Tai </w:t>
            </w:r>
            <w:r>
              <w:rPr>
                <w:spacing w:val="-4"/>
                <w:sz w:val="24"/>
              </w:rPr>
              <w:t xml:space="preserve">biến </w:t>
            </w:r>
            <w:r>
              <w:rPr>
                <w:sz w:val="24"/>
              </w:rPr>
              <w:t xml:space="preserve">do phẫu </w:t>
            </w:r>
            <w:r>
              <w:rPr>
                <w:spacing w:val="-3"/>
                <w:sz w:val="24"/>
              </w:rPr>
              <w:t xml:space="preserve">thuật </w:t>
            </w:r>
            <w:r>
              <w:rPr>
                <w:sz w:val="24"/>
              </w:rPr>
              <w:t xml:space="preserve">ngoại khoa </w:t>
            </w:r>
            <w:r>
              <w:rPr>
                <w:spacing w:val="-5"/>
                <w:sz w:val="24"/>
              </w:rPr>
              <w:t xml:space="preserve">tái tạo </w:t>
            </w:r>
            <w:r>
              <w:rPr>
                <w:spacing w:val="-3"/>
                <w:sz w:val="24"/>
              </w:rPr>
              <w:t xml:space="preserve">khác, </w:t>
            </w:r>
            <w:r>
              <w:rPr>
                <w:sz w:val="24"/>
              </w:rPr>
              <w:t xml:space="preserve">không đề </w:t>
            </w:r>
            <w:r>
              <w:rPr>
                <w:spacing w:val="-5"/>
                <w:sz w:val="24"/>
              </w:rPr>
              <w:t xml:space="preserve">cập </w:t>
            </w:r>
            <w:r>
              <w:rPr>
                <w:spacing w:val="-3"/>
                <w:sz w:val="24"/>
              </w:rPr>
              <w:t xml:space="preserve">đến </w:t>
            </w:r>
            <w:r>
              <w:rPr>
                <w:sz w:val="24"/>
              </w:rPr>
              <w:t xml:space="preserve">rủi ro / </w:t>
            </w:r>
            <w:r>
              <w:rPr>
                <w:spacing w:val="3"/>
                <w:sz w:val="24"/>
              </w:rPr>
              <w:t xml:space="preserve">sự </w:t>
            </w:r>
            <w:r>
              <w:rPr>
                <w:spacing w:val="-4"/>
                <w:sz w:val="24"/>
              </w:rPr>
              <w:t xml:space="preserve">cố </w:t>
            </w:r>
            <w:r>
              <w:rPr>
                <w:sz w:val="24"/>
              </w:rPr>
              <w:t xml:space="preserve">/ sai sót </w:t>
            </w:r>
            <w:r>
              <w:rPr>
                <w:spacing w:val="-5"/>
                <w:sz w:val="24"/>
              </w:rPr>
              <w:t>tại</w:t>
            </w:r>
            <w:r>
              <w:rPr>
                <w:spacing w:val="-20"/>
                <w:sz w:val="24"/>
              </w:rPr>
              <w:t xml:space="preserve"> </w:t>
            </w:r>
            <w:r>
              <w:rPr>
                <w:spacing w:val="-4"/>
                <w:sz w:val="24"/>
              </w:rPr>
              <w:t xml:space="preserve">thời điểm </w:t>
            </w:r>
            <w:r>
              <w:rPr>
                <w:sz w:val="24"/>
              </w:rPr>
              <w:t xml:space="preserve">thực </w:t>
            </w:r>
            <w:r>
              <w:rPr>
                <w:spacing w:val="-4"/>
                <w:sz w:val="24"/>
              </w:rPr>
              <w:t xml:space="preserve">hiện </w:t>
            </w:r>
            <w:r>
              <w:rPr>
                <w:sz w:val="24"/>
              </w:rPr>
              <w:t xml:space="preserve">phẫu </w:t>
            </w:r>
            <w:r>
              <w:rPr>
                <w:spacing w:val="-4"/>
                <w:sz w:val="24"/>
              </w:rPr>
              <w:t xml:space="preserve">thuật, </w:t>
            </w:r>
            <w:r>
              <w:rPr>
                <w:spacing w:val="-3"/>
                <w:sz w:val="24"/>
              </w:rPr>
              <w:t>thủ</w:t>
            </w:r>
            <w:r>
              <w:rPr>
                <w:spacing w:val="-1"/>
                <w:sz w:val="24"/>
              </w:rPr>
              <w:t xml:space="preserve"> </w:t>
            </w:r>
            <w:r>
              <w:rPr>
                <w:spacing w:val="-3"/>
                <w:sz w:val="24"/>
              </w:rPr>
              <w:t>thuật</w:t>
            </w:r>
          </w:p>
        </w:tc>
        <w:tc>
          <w:tcPr>
            <w:tcW w:w="5040" w:type="dxa"/>
          </w:tcPr>
          <w:p w:rsidR="00937888" w:rsidRDefault="00EC7B47">
            <w:pPr>
              <w:pStyle w:val="TableParagraph"/>
              <w:rPr>
                <w:sz w:val="24"/>
              </w:rPr>
            </w:pPr>
            <w:r>
              <w:rPr>
                <w:sz w:val="24"/>
              </w:rPr>
              <w:t>Other reconstructive surgery</w:t>
            </w:r>
          </w:p>
        </w:tc>
      </w:tr>
      <w:tr w:rsidR="00937888">
        <w:trPr>
          <w:trHeight w:val="1240"/>
        </w:trPr>
        <w:tc>
          <w:tcPr>
            <w:tcW w:w="1000" w:type="dxa"/>
          </w:tcPr>
          <w:p w:rsidR="00937888" w:rsidRDefault="00EC7B47">
            <w:pPr>
              <w:pStyle w:val="TableParagraph"/>
              <w:ind w:left="31" w:right="11"/>
              <w:jc w:val="center"/>
              <w:rPr>
                <w:sz w:val="24"/>
              </w:rPr>
            </w:pPr>
            <w:r>
              <w:rPr>
                <w:sz w:val="24"/>
              </w:rPr>
              <w:t>Y835</w:t>
            </w:r>
          </w:p>
        </w:tc>
        <w:tc>
          <w:tcPr>
            <w:tcW w:w="4720" w:type="dxa"/>
          </w:tcPr>
          <w:p w:rsidR="00937888" w:rsidRDefault="00EC7B47">
            <w:pPr>
              <w:pStyle w:val="TableParagraph"/>
              <w:spacing w:line="261" w:lineRule="auto"/>
              <w:ind w:right="41"/>
              <w:rPr>
                <w:sz w:val="24"/>
              </w:rPr>
            </w:pPr>
            <w:r>
              <w:rPr>
                <w:sz w:val="24"/>
              </w:rPr>
              <w:t>Tai biến do Phẫu thuật ngoại khoa Cắt cụt (nhiều) chi, không đề cập đến rủi ro / sự cố / sai sót tại thời điểm thực hiện phẫu thuật, thủ thuật</w:t>
            </w:r>
          </w:p>
        </w:tc>
        <w:tc>
          <w:tcPr>
            <w:tcW w:w="5040" w:type="dxa"/>
          </w:tcPr>
          <w:p w:rsidR="00937888" w:rsidRDefault="00EC7B47">
            <w:pPr>
              <w:pStyle w:val="TableParagraph"/>
              <w:rPr>
                <w:sz w:val="24"/>
              </w:rPr>
            </w:pPr>
            <w:r>
              <w:rPr>
                <w:sz w:val="24"/>
              </w:rPr>
              <w:t>Amputation of limb(s)</w:t>
            </w:r>
          </w:p>
        </w:tc>
      </w:tr>
      <w:tr w:rsidR="00937888">
        <w:trPr>
          <w:trHeight w:val="1240"/>
        </w:trPr>
        <w:tc>
          <w:tcPr>
            <w:tcW w:w="1000" w:type="dxa"/>
          </w:tcPr>
          <w:p w:rsidR="00937888" w:rsidRDefault="00EC7B47">
            <w:pPr>
              <w:pStyle w:val="TableParagraph"/>
              <w:ind w:left="31" w:right="11"/>
              <w:jc w:val="center"/>
              <w:rPr>
                <w:sz w:val="24"/>
              </w:rPr>
            </w:pPr>
            <w:r>
              <w:rPr>
                <w:sz w:val="24"/>
              </w:rPr>
              <w:t>Y836</w:t>
            </w:r>
          </w:p>
        </w:tc>
        <w:tc>
          <w:tcPr>
            <w:tcW w:w="4720" w:type="dxa"/>
          </w:tcPr>
          <w:p w:rsidR="00937888" w:rsidRDefault="00EC7B47">
            <w:pPr>
              <w:pStyle w:val="TableParagraph"/>
              <w:spacing w:line="261" w:lineRule="auto"/>
              <w:ind w:right="44"/>
              <w:rPr>
                <w:sz w:val="24"/>
              </w:rPr>
            </w:pPr>
            <w:r>
              <w:rPr>
                <w:sz w:val="24"/>
              </w:rPr>
              <w:t>Tai biến do phẫu thuật ngoại khoa cắt bỏ cơ quan khác (1 phần) (toàn bộ), không đề cập đến rủi ro / sự cố / sai sót tại thời điểm thực hiện phẫu thuật, thủ thuật</w:t>
            </w:r>
          </w:p>
        </w:tc>
        <w:tc>
          <w:tcPr>
            <w:tcW w:w="5040" w:type="dxa"/>
          </w:tcPr>
          <w:p w:rsidR="00937888" w:rsidRDefault="00EC7B47">
            <w:pPr>
              <w:pStyle w:val="TableParagraph"/>
              <w:rPr>
                <w:sz w:val="24"/>
              </w:rPr>
            </w:pPr>
            <w:r>
              <w:rPr>
                <w:sz w:val="24"/>
              </w:rPr>
              <w:t>Removal of other organ (partial) (total)</w:t>
            </w:r>
          </w:p>
        </w:tc>
      </w:tr>
      <w:tr w:rsidR="00937888">
        <w:trPr>
          <w:trHeight w:val="920"/>
        </w:trPr>
        <w:tc>
          <w:tcPr>
            <w:tcW w:w="1000" w:type="dxa"/>
          </w:tcPr>
          <w:p w:rsidR="00937888" w:rsidRDefault="00EC7B47">
            <w:pPr>
              <w:pStyle w:val="TableParagraph"/>
              <w:ind w:left="31" w:right="11"/>
              <w:jc w:val="center"/>
              <w:rPr>
                <w:sz w:val="24"/>
              </w:rPr>
            </w:pPr>
            <w:r>
              <w:rPr>
                <w:sz w:val="24"/>
              </w:rPr>
              <w:t>Y838</w:t>
            </w:r>
          </w:p>
        </w:tc>
        <w:tc>
          <w:tcPr>
            <w:tcW w:w="4720" w:type="dxa"/>
          </w:tcPr>
          <w:p w:rsidR="00937888" w:rsidRDefault="00EC7B47">
            <w:pPr>
              <w:pStyle w:val="TableParagraph"/>
              <w:spacing w:line="261" w:lineRule="auto"/>
              <w:ind w:right="208"/>
              <w:rPr>
                <w:sz w:val="24"/>
              </w:rPr>
            </w:pPr>
            <w:r>
              <w:rPr>
                <w:spacing w:val="-5"/>
                <w:sz w:val="24"/>
              </w:rPr>
              <w:t xml:space="preserve">Tai </w:t>
            </w:r>
            <w:r>
              <w:rPr>
                <w:spacing w:val="-4"/>
                <w:sz w:val="24"/>
              </w:rPr>
              <w:t xml:space="preserve">biến </w:t>
            </w:r>
            <w:r>
              <w:rPr>
                <w:sz w:val="24"/>
              </w:rPr>
              <w:t xml:space="preserve">do phẫu </w:t>
            </w:r>
            <w:r>
              <w:rPr>
                <w:spacing w:val="-3"/>
                <w:sz w:val="24"/>
              </w:rPr>
              <w:t xml:space="preserve">thuật </w:t>
            </w:r>
            <w:r>
              <w:rPr>
                <w:sz w:val="24"/>
              </w:rPr>
              <w:t xml:space="preserve">ngoại khoa </w:t>
            </w:r>
            <w:r>
              <w:rPr>
                <w:spacing w:val="-3"/>
                <w:sz w:val="24"/>
              </w:rPr>
              <w:t xml:space="preserve">khác, không </w:t>
            </w:r>
            <w:r>
              <w:rPr>
                <w:sz w:val="24"/>
              </w:rPr>
              <w:t>đ</w:t>
            </w:r>
            <w:r>
              <w:rPr>
                <w:sz w:val="24"/>
              </w:rPr>
              <w:t xml:space="preserve">ề </w:t>
            </w:r>
            <w:r>
              <w:rPr>
                <w:spacing w:val="-5"/>
                <w:sz w:val="24"/>
              </w:rPr>
              <w:t xml:space="preserve">cập </w:t>
            </w:r>
            <w:r>
              <w:rPr>
                <w:spacing w:val="-3"/>
                <w:sz w:val="24"/>
              </w:rPr>
              <w:t xml:space="preserve">đến </w:t>
            </w:r>
            <w:r>
              <w:rPr>
                <w:sz w:val="24"/>
              </w:rPr>
              <w:t xml:space="preserve">rủi ro / </w:t>
            </w:r>
            <w:r>
              <w:rPr>
                <w:spacing w:val="3"/>
                <w:sz w:val="24"/>
              </w:rPr>
              <w:t xml:space="preserve">sự </w:t>
            </w:r>
            <w:r>
              <w:rPr>
                <w:spacing w:val="-4"/>
                <w:sz w:val="24"/>
              </w:rPr>
              <w:t xml:space="preserve">cố </w:t>
            </w:r>
            <w:r>
              <w:rPr>
                <w:sz w:val="24"/>
              </w:rPr>
              <w:t xml:space="preserve">/ sai sót </w:t>
            </w:r>
            <w:r>
              <w:rPr>
                <w:spacing w:val="-5"/>
                <w:sz w:val="24"/>
              </w:rPr>
              <w:t xml:space="preserve">tại </w:t>
            </w:r>
            <w:r>
              <w:rPr>
                <w:spacing w:val="-4"/>
                <w:sz w:val="24"/>
              </w:rPr>
              <w:t xml:space="preserve">thời điểm </w:t>
            </w:r>
            <w:r>
              <w:rPr>
                <w:sz w:val="24"/>
              </w:rPr>
              <w:t xml:space="preserve">thực </w:t>
            </w:r>
            <w:r>
              <w:rPr>
                <w:spacing w:val="-4"/>
                <w:sz w:val="24"/>
              </w:rPr>
              <w:t xml:space="preserve">hiện </w:t>
            </w:r>
            <w:r>
              <w:rPr>
                <w:sz w:val="24"/>
              </w:rPr>
              <w:t xml:space="preserve">phẫu </w:t>
            </w:r>
            <w:r>
              <w:rPr>
                <w:spacing w:val="-4"/>
                <w:sz w:val="24"/>
              </w:rPr>
              <w:t xml:space="preserve">thuật, </w:t>
            </w:r>
            <w:r>
              <w:rPr>
                <w:spacing w:val="-3"/>
                <w:sz w:val="24"/>
              </w:rPr>
              <w:t>thủ thuật</w:t>
            </w:r>
          </w:p>
        </w:tc>
        <w:tc>
          <w:tcPr>
            <w:tcW w:w="5040" w:type="dxa"/>
          </w:tcPr>
          <w:p w:rsidR="00937888" w:rsidRDefault="00EC7B47">
            <w:pPr>
              <w:pStyle w:val="TableParagraph"/>
              <w:rPr>
                <w:sz w:val="24"/>
              </w:rPr>
            </w:pPr>
            <w:r>
              <w:rPr>
                <w:sz w:val="24"/>
              </w:rPr>
              <w:t>Other surgical procedures</w:t>
            </w:r>
          </w:p>
        </w:tc>
      </w:tr>
      <w:tr w:rsidR="00937888">
        <w:trPr>
          <w:trHeight w:val="920"/>
        </w:trPr>
        <w:tc>
          <w:tcPr>
            <w:tcW w:w="1000" w:type="dxa"/>
          </w:tcPr>
          <w:p w:rsidR="00937888" w:rsidRDefault="00EC7B47">
            <w:pPr>
              <w:pStyle w:val="TableParagraph"/>
              <w:ind w:left="31" w:right="11"/>
              <w:jc w:val="center"/>
              <w:rPr>
                <w:sz w:val="24"/>
              </w:rPr>
            </w:pPr>
            <w:r>
              <w:rPr>
                <w:sz w:val="24"/>
              </w:rPr>
              <w:t>Y839</w:t>
            </w:r>
          </w:p>
        </w:tc>
        <w:tc>
          <w:tcPr>
            <w:tcW w:w="4720" w:type="dxa"/>
          </w:tcPr>
          <w:p w:rsidR="00937888" w:rsidRDefault="00EC7B47">
            <w:pPr>
              <w:pStyle w:val="TableParagraph"/>
              <w:spacing w:line="261" w:lineRule="auto"/>
              <w:ind w:right="20"/>
              <w:rPr>
                <w:sz w:val="24"/>
              </w:rPr>
            </w:pPr>
            <w:r>
              <w:rPr>
                <w:sz w:val="24"/>
              </w:rPr>
              <w:t>Tai biến do phẫu thuật ngoại khoa không xác định, không đề cập đến rủi ro / sự cố / sai sót tại thời điểm thực hiện phẫu thuật, thủ thuật</w:t>
            </w:r>
          </w:p>
        </w:tc>
        <w:tc>
          <w:tcPr>
            <w:tcW w:w="5040" w:type="dxa"/>
          </w:tcPr>
          <w:p w:rsidR="00937888" w:rsidRDefault="00EC7B47">
            <w:pPr>
              <w:pStyle w:val="TableParagraph"/>
              <w:rPr>
                <w:sz w:val="24"/>
              </w:rPr>
            </w:pPr>
            <w:r>
              <w:rPr>
                <w:sz w:val="24"/>
              </w:rPr>
              <w:t>Surgical procedure, unspecified</w:t>
            </w:r>
          </w:p>
        </w:tc>
      </w:tr>
      <w:tr w:rsidR="00937888">
        <w:trPr>
          <w:trHeight w:val="920"/>
        </w:trPr>
        <w:tc>
          <w:tcPr>
            <w:tcW w:w="1000" w:type="dxa"/>
          </w:tcPr>
          <w:p w:rsidR="00937888" w:rsidRDefault="00EC7B47">
            <w:pPr>
              <w:pStyle w:val="TableParagraph"/>
              <w:ind w:left="31" w:right="11"/>
              <w:jc w:val="center"/>
              <w:rPr>
                <w:sz w:val="24"/>
              </w:rPr>
            </w:pPr>
            <w:r>
              <w:rPr>
                <w:sz w:val="24"/>
              </w:rPr>
              <w:t>Y840</w:t>
            </w:r>
          </w:p>
        </w:tc>
        <w:tc>
          <w:tcPr>
            <w:tcW w:w="4720" w:type="dxa"/>
          </w:tcPr>
          <w:p w:rsidR="00937888" w:rsidRDefault="00EC7B47">
            <w:pPr>
              <w:pStyle w:val="TableParagraph"/>
              <w:spacing w:line="261" w:lineRule="auto"/>
              <w:ind w:right="88"/>
              <w:jc w:val="both"/>
              <w:rPr>
                <w:sz w:val="24"/>
              </w:rPr>
            </w:pPr>
            <w:r>
              <w:rPr>
                <w:spacing w:val="-5"/>
                <w:sz w:val="24"/>
              </w:rPr>
              <w:t xml:space="preserve">Tai </w:t>
            </w:r>
            <w:r>
              <w:rPr>
                <w:spacing w:val="-4"/>
                <w:sz w:val="24"/>
              </w:rPr>
              <w:t xml:space="preserve">biến </w:t>
            </w:r>
            <w:r>
              <w:rPr>
                <w:sz w:val="24"/>
              </w:rPr>
              <w:t xml:space="preserve">do thông </w:t>
            </w:r>
            <w:r>
              <w:rPr>
                <w:spacing w:val="-6"/>
                <w:sz w:val="24"/>
              </w:rPr>
              <w:t xml:space="preserve">tim, </w:t>
            </w:r>
            <w:r>
              <w:rPr>
                <w:sz w:val="24"/>
              </w:rPr>
              <w:t xml:space="preserve">không đề </w:t>
            </w:r>
            <w:r>
              <w:rPr>
                <w:spacing w:val="-5"/>
                <w:sz w:val="24"/>
              </w:rPr>
              <w:t xml:space="preserve">cập </w:t>
            </w:r>
            <w:r>
              <w:rPr>
                <w:spacing w:val="-3"/>
                <w:sz w:val="24"/>
              </w:rPr>
              <w:t xml:space="preserve">đến </w:t>
            </w:r>
            <w:r>
              <w:rPr>
                <w:sz w:val="24"/>
              </w:rPr>
              <w:t xml:space="preserve">rủi ro / </w:t>
            </w:r>
            <w:r>
              <w:rPr>
                <w:spacing w:val="3"/>
                <w:sz w:val="24"/>
              </w:rPr>
              <w:t xml:space="preserve">sự </w:t>
            </w:r>
            <w:r>
              <w:rPr>
                <w:spacing w:val="-4"/>
                <w:sz w:val="24"/>
              </w:rPr>
              <w:t xml:space="preserve">cố </w:t>
            </w:r>
            <w:r>
              <w:rPr>
                <w:sz w:val="24"/>
              </w:rPr>
              <w:t xml:space="preserve">/ sai sót </w:t>
            </w:r>
            <w:r>
              <w:rPr>
                <w:spacing w:val="-5"/>
                <w:sz w:val="24"/>
              </w:rPr>
              <w:t xml:space="preserve">tại </w:t>
            </w:r>
            <w:r>
              <w:rPr>
                <w:spacing w:val="-4"/>
                <w:sz w:val="24"/>
              </w:rPr>
              <w:t xml:space="preserve">thời điểm </w:t>
            </w:r>
            <w:r>
              <w:rPr>
                <w:sz w:val="24"/>
              </w:rPr>
              <w:t xml:space="preserve">thực </w:t>
            </w:r>
            <w:r>
              <w:rPr>
                <w:spacing w:val="-4"/>
                <w:sz w:val="24"/>
              </w:rPr>
              <w:t xml:space="preserve">hiện </w:t>
            </w:r>
            <w:r>
              <w:rPr>
                <w:sz w:val="24"/>
              </w:rPr>
              <w:t xml:space="preserve">phẫu </w:t>
            </w:r>
            <w:r>
              <w:rPr>
                <w:spacing w:val="-4"/>
                <w:sz w:val="24"/>
              </w:rPr>
              <w:t xml:space="preserve">thuật, </w:t>
            </w:r>
            <w:r>
              <w:rPr>
                <w:spacing w:val="-3"/>
                <w:sz w:val="24"/>
              </w:rPr>
              <w:t>thủ thuật</w:t>
            </w:r>
          </w:p>
        </w:tc>
        <w:tc>
          <w:tcPr>
            <w:tcW w:w="5040" w:type="dxa"/>
          </w:tcPr>
          <w:p w:rsidR="00937888" w:rsidRDefault="00EC7B47">
            <w:pPr>
              <w:pStyle w:val="TableParagraph"/>
              <w:rPr>
                <w:sz w:val="24"/>
              </w:rPr>
            </w:pPr>
            <w:r>
              <w:rPr>
                <w:sz w:val="24"/>
              </w:rPr>
              <w:t>Cardiac catheterization</w:t>
            </w:r>
          </w:p>
        </w:tc>
      </w:tr>
      <w:tr w:rsidR="00937888">
        <w:trPr>
          <w:trHeight w:val="920"/>
        </w:trPr>
        <w:tc>
          <w:tcPr>
            <w:tcW w:w="1000" w:type="dxa"/>
          </w:tcPr>
          <w:p w:rsidR="00937888" w:rsidRDefault="00EC7B47">
            <w:pPr>
              <w:pStyle w:val="TableParagraph"/>
              <w:ind w:left="31" w:right="11"/>
              <w:jc w:val="center"/>
              <w:rPr>
                <w:sz w:val="24"/>
              </w:rPr>
            </w:pPr>
            <w:r>
              <w:rPr>
                <w:sz w:val="24"/>
              </w:rPr>
              <w:t>Y841</w:t>
            </w:r>
          </w:p>
        </w:tc>
        <w:tc>
          <w:tcPr>
            <w:tcW w:w="4720" w:type="dxa"/>
          </w:tcPr>
          <w:p w:rsidR="00937888" w:rsidRDefault="00EC7B47">
            <w:pPr>
              <w:pStyle w:val="TableParagraph"/>
              <w:spacing w:line="261" w:lineRule="auto"/>
              <w:ind w:right="68"/>
              <w:rPr>
                <w:sz w:val="24"/>
              </w:rPr>
            </w:pPr>
            <w:r>
              <w:rPr>
                <w:spacing w:val="-5"/>
                <w:sz w:val="24"/>
              </w:rPr>
              <w:t xml:space="preserve">Tai </w:t>
            </w:r>
            <w:r>
              <w:rPr>
                <w:spacing w:val="-4"/>
                <w:sz w:val="24"/>
              </w:rPr>
              <w:t xml:space="preserve">biến </w:t>
            </w:r>
            <w:r>
              <w:rPr>
                <w:sz w:val="24"/>
              </w:rPr>
              <w:t xml:space="preserve">do </w:t>
            </w:r>
            <w:r>
              <w:rPr>
                <w:spacing w:val="-4"/>
                <w:sz w:val="24"/>
              </w:rPr>
              <w:t xml:space="preserve">chạy thận </w:t>
            </w:r>
            <w:r>
              <w:rPr>
                <w:sz w:val="24"/>
              </w:rPr>
              <w:t xml:space="preserve">nhân </w:t>
            </w:r>
            <w:r>
              <w:rPr>
                <w:spacing w:val="-4"/>
                <w:sz w:val="24"/>
              </w:rPr>
              <w:t xml:space="preserve">tạo, </w:t>
            </w:r>
            <w:r>
              <w:rPr>
                <w:sz w:val="24"/>
              </w:rPr>
              <w:t xml:space="preserve">không đề </w:t>
            </w:r>
            <w:r>
              <w:rPr>
                <w:spacing w:val="-5"/>
                <w:sz w:val="24"/>
              </w:rPr>
              <w:t xml:space="preserve">cập </w:t>
            </w:r>
            <w:r>
              <w:rPr>
                <w:spacing w:val="-3"/>
                <w:sz w:val="24"/>
              </w:rPr>
              <w:t xml:space="preserve">đến </w:t>
            </w:r>
            <w:r>
              <w:rPr>
                <w:sz w:val="24"/>
              </w:rPr>
              <w:t xml:space="preserve">rủi ro / </w:t>
            </w:r>
            <w:r>
              <w:rPr>
                <w:spacing w:val="3"/>
                <w:sz w:val="24"/>
              </w:rPr>
              <w:t xml:space="preserve">sự </w:t>
            </w:r>
            <w:r>
              <w:rPr>
                <w:spacing w:val="-4"/>
                <w:sz w:val="24"/>
              </w:rPr>
              <w:t xml:space="preserve">cố </w:t>
            </w:r>
            <w:r>
              <w:rPr>
                <w:sz w:val="24"/>
              </w:rPr>
              <w:t xml:space="preserve">/ sai sót </w:t>
            </w:r>
            <w:r>
              <w:rPr>
                <w:spacing w:val="-5"/>
                <w:sz w:val="24"/>
              </w:rPr>
              <w:t xml:space="preserve">tại </w:t>
            </w:r>
            <w:r>
              <w:rPr>
                <w:spacing w:val="-4"/>
                <w:sz w:val="24"/>
              </w:rPr>
              <w:t xml:space="preserve">thời điểm </w:t>
            </w:r>
            <w:r>
              <w:rPr>
                <w:sz w:val="24"/>
              </w:rPr>
              <w:t xml:space="preserve">thực </w:t>
            </w:r>
            <w:r>
              <w:rPr>
                <w:spacing w:val="-4"/>
                <w:sz w:val="24"/>
              </w:rPr>
              <w:t xml:space="preserve">hiện </w:t>
            </w:r>
            <w:r>
              <w:rPr>
                <w:sz w:val="24"/>
              </w:rPr>
              <w:t xml:space="preserve">phẫu </w:t>
            </w:r>
            <w:r>
              <w:rPr>
                <w:spacing w:val="-4"/>
                <w:sz w:val="24"/>
              </w:rPr>
              <w:t xml:space="preserve">thuật, </w:t>
            </w:r>
            <w:r>
              <w:rPr>
                <w:spacing w:val="-3"/>
                <w:sz w:val="24"/>
              </w:rPr>
              <w:t>thủ thuật</w:t>
            </w:r>
          </w:p>
        </w:tc>
        <w:tc>
          <w:tcPr>
            <w:tcW w:w="5040" w:type="dxa"/>
          </w:tcPr>
          <w:p w:rsidR="00937888" w:rsidRDefault="00EC7B47">
            <w:pPr>
              <w:pStyle w:val="TableParagraph"/>
              <w:rPr>
                <w:sz w:val="24"/>
              </w:rPr>
            </w:pPr>
            <w:r>
              <w:rPr>
                <w:sz w:val="24"/>
              </w:rPr>
              <w:t>Kidney dialysis</w:t>
            </w:r>
          </w:p>
        </w:tc>
      </w:tr>
      <w:tr w:rsidR="00937888">
        <w:trPr>
          <w:trHeight w:val="920"/>
        </w:trPr>
        <w:tc>
          <w:tcPr>
            <w:tcW w:w="1000" w:type="dxa"/>
          </w:tcPr>
          <w:p w:rsidR="00937888" w:rsidRDefault="00EC7B47">
            <w:pPr>
              <w:pStyle w:val="TableParagraph"/>
              <w:ind w:left="31" w:right="11"/>
              <w:jc w:val="center"/>
              <w:rPr>
                <w:sz w:val="24"/>
              </w:rPr>
            </w:pPr>
            <w:r>
              <w:rPr>
                <w:sz w:val="24"/>
              </w:rPr>
              <w:t>Y842</w:t>
            </w:r>
          </w:p>
        </w:tc>
        <w:tc>
          <w:tcPr>
            <w:tcW w:w="4720" w:type="dxa"/>
          </w:tcPr>
          <w:p w:rsidR="00937888" w:rsidRDefault="00EC7B47">
            <w:pPr>
              <w:pStyle w:val="TableParagraph"/>
              <w:spacing w:line="261" w:lineRule="auto"/>
              <w:ind w:right="208"/>
              <w:jc w:val="both"/>
              <w:rPr>
                <w:sz w:val="24"/>
              </w:rPr>
            </w:pPr>
            <w:r>
              <w:rPr>
                <w:spacing w:val="-5"/>
                <w:sz w:val="24"/>
              </w:rPr>
              <w:t xml:space="preserve">Tai </w:t>
            </w:r>
            <w:r>
              <w:rPr>
                <w:spacing w:val="-4"/>
                <w:sz w:val="24"/>
              </w:rPr>
              <w:t xml:space="preserve">biến </w:t>
            </w:r>
            <w:r>
              <w:rPr>
                <w:sz w:val="24"/>
              </w:rPr>
              <w:t xml:space="preserve">do </w:t>
            </w:r>
            <w:r>
              <w:rPr>
                <w:spacing w:val="-3"/>
                <w:sz w:val="24"/>
              </w:rPr>
              <w:t xml:space="preserve">thủ thuật </w:t>
            </w:r>
            <w:r>
              <w:rPr>
                <w:spacing w:val="-4"/>
                <w:sz w:val="24"/>
              </w:rPr>
              <w:t xml:space="preserve">điện </w:t>
            </w:r>
            <w:r>
              <w:rPr>
                <w:sz w:val="24"/>
              </w:rPr>
              <w:t xml:space="preserve">quang, </w:t>
            </w:r>
            <w:r>
              <w:rPr>
                <w:spacing w:val="-4"/>
                <w:sz w:val="24"/>
              </w:rPr>
              <w:t xml:space="preserve">điều </w:t>
            </w:r>
            <w:r>
              <w:rPr>
                <w:spacing w:val="-3"/>
                <w:sz w:val="24"/>
              </w:rPr>
              <w:t xml:space="preserve">trị </w:t>
            </w:r>
            <w:r>
              <w:rPr>
                <w:spacing w:val="-5"/>
                <w:sz w:val="24"/>
              </w:rPr>
              <w:t xml:space="preserve">tia </w:t>
            </w:r>
            <w:r>
              <w:rPr>
                <w:spacing w:val="-7"/>
                <w:sz w:val="24"/>
              </w:rPr>
              <w:t xml:space="preserve">xạ, </w:t>
            </w:r>
            <w:r>
              <w:rPr>
                <w:sz w:val="24"/>
              </w:rPr>
              <w:t xml:space="preserve">không đề </w:t>
            </w:r>
            <w:r>
              <w:rPr>
                <w:spacing w:val="-5"/>
                <w:sz w:val="24"/>
              </w:rPr>
              <w:t xml:space="preserve">cập </w:t>
            </w:r>
            <w:r>
              <w:rPr>
                <w:spacing w:val="-3"/>
                <w:sz w:val="24"/>
              </w:rPr>
              <w:t xml:space="preserve">đến </w:t>
            </w:r>
            <w:r>
              <w:rPr>
                <w:sz w:val="24"/>
              </w:rPr>
              <w:t xml:space="preserve">rủi ro / </w:t>
            </w:r>
            <w:r>
              <w:rPr>
                <w:spacing w:val="3"/>
                <w:sz w:val="24"/>
              </w:rPr>
              <w:t xml:space="preserve">sự </w:t>
            </w:r>
            <w:r>
              <w:rPr>
                <w:spacing w:val="-4"/>
                <w:sz w:val="24"/>
              </w:rPr>
              <w:t xml:space="preserve">cố </w:t>
            </w:r>
            <w:r>
              <w:rPr>
                <w:sz w:val="24"/>
              </w:rPr>
              <w:t xml:space="preserve">/ sai sót </w:t>
            </w:r>
            <w:r>
              <w:rPr>
                <w:spacing w:val="-5"/>
                <w:sz w:val="24"/>
              </w:rPr>
              <w:t xml:space="preserve">tại </w:t>
            </w:r>
            <w:r>
              <w:rPr>
                <w:spacing w:val="-4"/>
                <w:sz w:val="24"/>
              </w:rPr>
              <w:t xml:space="preserve">thời điểm </w:t>
            </w:r>
            <w:r>
              <w:rPr>
                <w:sz w:val="24"/>
              </w:rPr>
              <w:t xml:space="preserve">thực </w:t>
            </w:r>
            <w:r>
              <w:rPr>
                <w:spacing w:val="-4"/>
                <w:sz w:val="24"/>
              </w:rPr>
              <w:t xml:space="preserve">hiện </w:t>
            </w:r>
            <w:r>
              <w:rPr>
                <w:sz w:val="24"/>
              </w:rPr>
              <w:t xml:space="preserve">phẫu </w:t>
            </w:r>
            <w:r>
              <w:rPr>
                <w:spacing w:val="-4"/>
                <w:sz w:val="24"/>
              </w:rPr>
              <w:t xml:space="preserve">thuật, </w:t>
            </w:r>
            <w:r>
              <w:rPr>
                <w:spacing w:val="-3"/>
                <w:sz w:val="24"/>
              </w:rPr>
              <w:t>thủ thuật</w:t>
            </w:r>
          </w:p>
        </w:tc>
        <w:tc>
          <w:tcPr>
            <w:tcW w:w="5040" w:type="dxa"/>
          </w:tcPr>
          <w:p w:rsidR="00937888" w:rsidRDefault="00EC7B47">
            <w:pPr>
              <w:pStyle w:val="TableParagraph"/>
              <w:rPr>
                <w:sz w:val="24"/>
              </w:rPr>
            </w:pPr>
            <w:r>
              <w:rPr>
                <w:sz w:val="24"/>
              </w:rPr>
              <w:t>Radiological procedure and radiotherapy</w:t>
            </w:r>
          </w:p>
        </w:tc>
      </w:tr>
      <w:tr w:rsidR="00937888">
        <w:trPr>
          <w:trHeight w:val="920"/>
        </w:trPr>
        <w:tc>
          <w:tcPr>
            <w:tcW w:w="1000" w:type="dxa"/>
          </w:tcPr>
          <w:p w:rsidR="00937888" w:rsidRDefault="00EC7B47">
            <w:pPr>
              <w:pStyle w:val="TableParagraph"/>
              <w:ind w:left="31" w:right="11"/>
              <w:jc w:val="center"/>
              <w:rPr>
                <w:sz w:val="24"/>
              </w:rPr>
            </w:pPr>
            <w:r>
              <w:rPr>
                <w:sz w:val="24"/>
              </w:rPr>
              <w:t>Y843</w:t>
            </w:r>
          </w:p>
        </w:tc>
        <w:tc>
          <w:tcPr>
            <w:tcW w:w="4720" w:type="dxa"/>
          </w:tcPr>
          <w:p w:rsidR="00937888" w:rsidRDefault="00EC7B47">
            <w:pPr>
              <w:pStyle w:val="TableParagraph"/>
              <w:spacing w:line="261" w:lineRule="auto"/>
              <w:ind w:right="167"/>
              <w:rPr>
                <w:sz w:val="24"/>
              </w:rPr>
            </w:pPr>
            <w:r>
              <w:rPr>
                <w:spacing w:val="-5"/>
                <w:sz w:val="24"/>
              </w:rPr>
              <w:t xml:space="preserve">Tai </w:t>
            </w:r>
            <w:r>
              <w:rPr>
                <w:spacing w:val="-4"/>
                <w:sz w:val="24"/>
              </w:rPr>
              <w:t xml:space="preserve">biến </w:t>
            </w:r>
            <w:r>
              <w:rPr>
                <w:sz w:val="24"/>
              </w:rPr>
              <w:t xml:space="preserve">do </w:t>
            </w:r>
            <w:r>
              <w:rPr>
                <w:spacing w:val="-6"/>
                <w:sz w:val="24"/>
              </w:rPr>
              <w:t xml:space="preserve">liệu </w:t>
            </w:r>
            <w:r>
              <w:rPr>
                <w:sz w:val="24"/>
              </w:rPr>
              <w:t xml:space="preserve">pháp sốc, không đề </w:t>
            </w:r>
            <w:r>
              <w:rPr>
                <w:spacing w:val="-5"/>
                <w:sz w:val="24"/>
              </w:rPr>
              <w:t xml:space="preserve">cập </w:t>
            </w:r>
            <w:r>
              <w:rPr>
                <w:spacing w:val="-3"/>
                <w:sz w:val="24"/>
              </w:rPr>
              <w:t xml:space="preserve">đến </w:t>
            </w:r>
            <w:r>
              <w:rPr>
                <w:spacing w:val="-4"/>
                <w:sz w:val="24"/>
              </w:rPr>
              <w:t xml:space="preserve">rủi </w:t>
            </w:r>
            <w:r>
              <w:rPr>
                <w:sz w:val="24"/>
              </w:rPr>
              <w:t xml:space="preserve">ro / </w:t>
            </w:r>
            <w:r>
              <w:rPr>
                <w:spacing w:val="3"/>
                <w:sz w:val="24"/>
              </w:rPr>
              <w:t xml:space="preserve">sự </w:t>
            </w:r>
            <w:r>
              <w:rPr>
                <w:spacing w:val="-4"/>
                <w:sz w:val="24"/>
              </w:rPr>
              <w:t xml:space="preserve">cố </w:t>
            </w:r>
            <w:r>
              <w:rPr>
                <w:sz w:val="24"/>
              </w:rPr>
              <w:t xml:space="preserve">/ sai sót </w:t>
            </w:r>
            <w:r>
              <w:rPr>
                <w:spacing w:val="-5"/>
                <w:sz w:val="24"/>
              </w:rPr>
              <w:t xml:space="preserve">tại </w:t>
            </w:r>
            <w:r>
              <w:rPr>
                <w:spacing w:val="-4"/>
                <w:sz w:val="24"/>
              </w:rPr>
              <w:t xml:space="preserve">thời điểm </w:t>
            </w:r>
            <w:r>
              <w:rPr>
                <w:sz w:val="24"/>
              </w:rPr>
              <w:t xml:space="preserve">thực </w:t>
            </w:r>
            <w:r>
              <w:rPr>
                <w:spacing w:val="-4"/>
                <w:sz w:val="24"/>
              </w:rPr>
              <w:t xml:space="preserve">hiện </w:t>
            </w:r>
            <w:r>
              <w:rPr>
                <w:sz w:val="24"/>
              </w:rPr>
              <w:t xml:space="preserve">phẫu </w:t>
            </w:r>
            <w:r>
              <w:rPr>
                <w:spacing w:val="-4"/>
                <w:sz w:val="24"/>
              </w:rPr>
              <w:t xml:space="preserve">thuật, </w:t>
            </w:r>
            <w:r>
              <w:rPr>
                <w:spacing w:val="-3"/>
                <w:sz w:val="24"/>
              </w:rPr>
              <w:t>thủ thuật</w:t>
            </w:r>
          </w:p>
        </w:tc>
        <w:tc>
          <w:tcPr>
            <w:tcW w:w="5040" w:type="dxa"/>
          </w:tcPr>
          <w:p w:rsidR="00937888" w:rsidRDefault="00EC7B47">
            <w:pPr>
              <w:pStyle w:val="TableParagraph"/>
              <w:rPr>
                <w:sz w:val="24"/>
              </w:rPr>
            </w:pPr>
            <w:r>
              <w:rPr>
                <w:sz w:val="24"/>
              </w:rPr>
              <w:t>Shock therapy</w:t>
            </w:r>
          </w:p>
        </w:tc>
      </w:tr>
      <w:tr w:rsidR="00937888">
        <w:trPr>
          <w:trHeight w:val="920"/>
        </w:trPr>
        <w:tc>
          <w:tcPr>
            <w:tcW w:w="1000" w:type="dxa"/>
          </w:tcPr>
          <w:p w:rsidR="00937888" w:rsidRDefault="00EC7B47">
            <w:pPr>
              <w:pStyle w:val="TableParagraph"/>
              <w:ind w:left="31" w:right="11"/>
              <w:jc w:val="center"/>
              <w:rPr>
                <w:sz w:val="24"/>
              </w:rPr>
            </w:pPr>
            <w:r>
              <w:rPr>
                <w:sz w:val="24"/>
              </w:rPr>
              <w:t>Y844</w:t>
            </w:r>
          </w:p>
        </w:tc>
        <w:tc>
          <w:tcPr>
            <w:tcW w:w="4720" w:type="dxa"/>
          </w:tcPr>
          <w:p w:rsidR="00937888" w:rsidRDefault="00EC7B47">
            <w:pPr>
              <w:pStyle w:val="TableParagraph"/>
              <w:spacing w:line="261" w:lineRule="auto"/>
              <w:ind w:right="70"/>
              <w:rPr>
                <w:sz w:val="24"/>
              </w:rPr>
            </w:pPr>
            <w:r>
              <w:rPr>
                <w:spacing w:val="-5"/>
                <w:sz w:val="24"/>
              </w:rPr>
              <w:t xml:space="preserve">Tai </w:t>
            </w:r>
            <w:r>
              <w:rPr>
                <w:spacing w:val="-4"/>
                <w:sz w:val="24"/>
              </w:rPr>
              <w:t xml:space="preserve">biến </w:t>
            </w:r>
            <w:r>
              <w:rPr>
                <w:sz w:val="24"/>
              </w:rPr>
              <w:t xml:space="preserve">do hút </w:t>
            </w:r>
            <w:r>
              <w:rPr>
                <w:spacing w:val="-3"/>
                <w:sz w:val="24"/>
              </w:rPr>
              <w:t xml:space="preserve">dịch, </w:t>
            </w:r>
            <w:r>
              <w:rPr>
                <w:sz w:val="24"/>
              </w:rPr>
              <w:t xml:space="preserve">không đề </w:t>
            </w:r>
            <w:r>
              <w:rPr>
                <w:spacing w:val="-5"/>
                <w:sz w:val="24"/>
              </w:rPr>
              <w:t xml:space="preserve">cập </w:t>
            </w:r>
            <w:r>
              <w:rPr>
                <w:spacing w:val="-3"/>
                <w:sz w:val="24"/>
              </w:rPr>
              <w:t xml:space="preserve">đến </w:t>
            </w:r>
            <w:r>
              <w:rPr>
                <w:sz w:val="24"/>
              </w:rPr>
              <w:t xml:space="preserve">rủi ro / </w:t>
            </w:r>
            <w:r>
              <w:rPr>
                <w:spacing w:val="3"/>
                <w:sz w:val="24"/>
              </w:rPr>
              <w:t xml:space="preserve">sự </w:t>
            </w:r>
            <w:r>
              <w:rPr>
                <w:spacing w:val="-4"/>
                <w:sz w:val="24"/>
              </w:rPr>
              <w:t xml:space="preserve">cố </w:t>
            </w:r>
            <w:r>
              <w:rPr>
                <w:sz w:val="24"/>
              </w:rPr>
              <w:t xml:space="preserve">/ sai sót </w:t>
            </w:r>
            <w:r>
              <w:rPr>
                <w:spacing w:val="-5"/>
                <w:sz w:val="24"/>
              </w:rPr>
              <w:t xml:space="preserve">tại </w:t>
            </w:r>
            <w:r>
              <w:rPr>
                <w:spacing w:val="-4"/>
                <w:sz w:val="24"/>
              </w:rPr>
              <w:t xml:space="preserve">thời điểm </w:t>
            </w:r>
            <w:r>
              <w:rPr>
                <w:sz w:val="24"/>
              </w:rPr>
              <w:t xml:space="preserve">thực </w:t>
            </w:r>
            <w:r>
              <w:rPr>
                <w:spacing w:val="-4"/>
                <w:sz w:val="24"/>
              </w:rPr>
              <w:t xml:space="preserve">hiện </w:t>
            </w:r>
            <w:r>
              <w:rPr>
                <w:sz w:val="24"/>
              </w:rPr>
              <w:t xml:space="preserve">phẫu </w:t>
            </w:r>
            <w:r>
              <w:rPr>
                <w:spacing w:val="-4"/>
                <w:sz w:val="24"/>
              </w:rPr>
              <w:t xml:space="preserve">thuật, </w:t>
            </w:r>
            <w:r>
              <w:rPr>
                <w:spacing w:val="-3"/>
                <w:sz w:val="24"/>
              </w:rPr>
              <w:t>thủ thuật</w:t>
            </w:r>
          </w:p>
        </w:tc>
        <w:tc>
          <w:tcPr>
            <w:tcW w:w="5040" w:type="dxa"/>
          </w:tcPr>
          <w:p w:rsidR="00937888" w:rsidRDefault="00EC7B47">
            <w:pPr>
              <w:pStyle w:val="TableParagraph"/>
              <w:rPr>
                <w:sz w:val="24"/>
              </w:rPr>
            </w:pPr>
            <w:r>
              <w:rPr>
                <w:sz w:val="24"/>
              </w:rPr>
              <w:t>Aspiration of fluid</w:t>
            </w:r>
          </w:p>
        </w:tc>
      </w:tr>
      <w:tr w:rsidR="00937888">
        <w:trPr>
          <w:trHeight w:val="920"/>
        </w:trPr>
        <w:tc>
          <w:tcPr>
            <w:tcW w:w="1000" w:type="dxa"/>
          </w:tcPr>
          <w:p w:rsidR="00937888" w:rsidRDefault="00EC7B47">
            <w:pPr>
              <w:pStyle w:val="TableParagraph"/>
              <w:ind w:left="31" w:right="11"/>
              <w:jc w:val="center"/>
              <w:rPr>
                <w:sz w:val="24"/>
              </w:rPr>
            </w:pPr>
            <w:r>
              <w:rPr>
                <w:sz w:val="24"/>
              </w:rPr>
              <w:t>Y845</w:t>
            </w:r>
          </w:p>
        </w:tc>
        <w:tc>
          <w:tcPr>
            <w:tcW w:w="4720" w:type="dxa"/>
          </w:tcPr>
          <w:p w:rsidR="00937888" w:rsidRDefault="00EC7B47">
            <w:pPr>
              <w:pStyle w:val="TableParagraph"/>
              <w:spacing w:line="261" w:lineRule="auto"/>
              <w:ind w:right="127"/>
              <w:rPr>
                <w:sz w:val="24"/>
              </w:rPr>
            </w:pPr>
            <w:r>
              <w:rPr>
                <w:sz w:val="24"/>
              </w:rPr>
              <w:t>Tai biến do đặt ống thông dạ dày hay tá tràng, không đề cập đến rủi ro / sự cố / sai sót tại thời điểm thực hiện phẫu thuật, thủ thuật</w:t>
            </w:r>
          </w:p>
        </w:tc>
        <w:tc>
          <w:tcPr>
            <w:tcW w:w="5040" w:type="dxa"/>
          </w:tcPr>
          <w:p w:rsidR="00937888" w:rsidRDefault="00EC7B47">
            <w:pPr>
              <w:pStyle w:val="TableParagraph"/>
              <w:rPr>
                <w:sz w:val="24"/>
              </w:rPr>
            </w:pPr>
            <w:r>
              <w:rPr>
                <w:sz w:val="24"/>
              </w:rPr>
              <w:t>Insertion of gastric or duodenal sound</w:t>
            </w:r>
          </w:p>
        </w:tc>
      </w:tr>
    </w:tbl>
    <w:p w:rsidR="00937888" w:rsidRDefault="00937888">
      <w:pPr>
        <w:rPr>
          <w:sz w:val="24"/>
        </w:rPr>
        <w:sectPr w:rsidR="00937888">
          <w:pgSz w:w="11900" w:h="16840"/>
          <w:pgMar w:top="280" w:right="160" w:bottom="280" w:left="740" w:header="720" w:footer="720" w:gutter="0"/>
          <w:cols w:space="720"/>
        </w:sect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00"/>
        <w:gridCol w:w="4720"/>
        <w:gridCol w:w="5040"/>
      </w:tblGrid>
      <w:tr w:rsidR="00937888">
        <w:trPr>
          <w:trHeight w:val="300"/>
        </w:trPr>
        <w:tc>
          <w:tcPr>
            <w:tcW w:w="1000" w:type="dxa"/>
          </w:tcPr>
          <w:p w:rsidR="00937888" w:rsidRDefault="00EC7B47">
            <w:pPr>
              <w:pStyle w:val="TableParagraph"/>
              <w:ind w:left="31" w:right="115"/>
              <w:jc w:val="center"/>
              <w:rPr>
                <w:sz w:val="24"/>
              </w:rPr>
            </w:pPr>
            <w:r>
              <w:rPr>
                <w:sz w:val="24"/>
              </w:rPr>
              <w:t>Mã ICD</w:t>
            </w:r>
          </w:p>
        </w:tc>
        <w:tc>
          <w:tcPr>
            <w:tcW w:w="4720" w:type="dxa"/>
            <w:shd w:val="clear" w:color="auto" w:fill="D9E1F2"/>
          </w:tcPr>
          <w:p w:rsidR="00937888" w:rsidRDefault="00EC7B47">
            <w:pPr>
              <w:pStyle w:val="TableParagraph"/>
              <w:ind w:left="0"/>
              <w:jc w:val="center"/>
              <w:rPr>
                <w:b/>
                <w:sz w:val="24"/>
              </w:rPr>
            </w:pPr>
            <w:r>
              <w:rPr>
                <w:b/>
                <w:sz w:val="24"/>
              </w:rPr>
              <w:t>Tên tiếng Việt</w:t>
            </w:r>
          </w:p>
        </w:tc>
        <w:tc>
          <w:tcPr>
            <w:tcW w:w="5040" w:type="dxa"/>
            <w:shd w:val="clear" w:color="auto" w:fill="D9E1F2"/>
          </w:tcPr>
          <w:p w:rsidR="00937888" w:rsidRDefault="00EC7B47">
            <w:pPr>
              <w:pStyle w:val="TableParagraph"/>
              <w:ind w:left="1370"/>
              <w:rPr>
                <w:b/>
                <w:sz w:val="24"/>
              </w:rPr>
            </w:pPr>
            <w:r>
              <w:rPr>
                <w:b/>
                <w:sz w:val="24"/>
              </w:rPr>
              <w:t>Nguyên gốc tiếng Anh</w:t>
            </w:r>
          </w:p>
        </w:tc>
      </w:tr>
      <w:tr w:rsidR="00937888">
        <w:trPr>
          <w:trHeight w:val="920"/>
        </w:trPr>
        <w:tc>
          <w:tcPr>
            <w:tcW w:w="1000" w:type="dxa"/>
          </w:tcPr>
          <w:p w:rsidR="00937888" w:rsidRDefault="00EC7B47">
            <w:pPr>
              <w:pStyle w:val="TableParagraph"/>
              <w:ind w:left="31" w:right="11"/>
              <w:jc w:val="center"/>
              <w:rPr>
                <w:sz w:val="24"/>
              </w:rPr>
            </w:pPr>
            <w:r>
              <w:rPr>
                <w:sz w:val="24"/>
              </w:rPr>
              <w:t>Y846</w:t>
            </w:r>
          </w:p>
        </w:tc>
        <w:tc>
          <w:tcPr>
            <w:tcW w:w="4720" w:type="dxa"/>
          </w:tcPr>
          <w:p w:rsidR="00937888" w:rsidRDefault="00EC7B47">
            <w:pPr>
              <w:pStyle w:val="TableParagraph"/>
              <w:spacing w:line="261" w:lineRule="auto"/>
              <w:ind w:right="88"/>
              <w:jc w:val="both"/>
              <w:rPr>
                <w:sz w:val="24"/>
              </w:rPr>
            </w:pPr>
            <w:r>
              <w:rPr>
                <w:spacing w:val="-5"/>
                <w:sz w:val="24"/>
              </w:rPr>
              <w:t xml:space="preserve">Tai </w:t>
            </w:r>
            <w:r>
              <w:rPr>
                <w:spacing w:val="-4"/>
                <w:sz w:val="24"/>
              </w:rPr>
              <w:t xml:space="preserve">biến </w:t>
            </w:r>
            <w:r>
              <w:rPr>
                <w:sz w:val="24"/>
              </w:rPr>
              <w:t xml:space="preserve">do thông </w:t>
            </w:r>
            <w:r>
              <w:rPr>
                <w:spacing w:val="-6"/>
                <w:sz w:val="24"/>
              </w:rPr>
              <w:t xml:space="preserve">tiểu </w:t>
            </w:r>
            <w:r>
              <w:rPr>
                <w:sz w:val="24"/>
              </w:rPr>
              <w:t xml:space="preserve">[thông </w:t>
            </w:r>
            <w:r>
              <w:rPr>
                <w:spacing w:val="-3"/>
                <w:sz w:val="24"/>
              </w:rPr>
              <w:t xml:space="preserve">đái], </w:t>
            </w:r>
            <w:r>
              <w:rPr>
                <w:sz w:val="24"/>
              </w:rPr>
              <w:t xml:space="preserve">không đề </w:t>
            </w:r>
            <w:r>
              <w:rPr>
                <w:spacing w:val="-5"/>
                <w:sz w:val="24"/>
              </w:rPr>
              <w:t xml:space="preserve">cập </w:t>
            </w:r>
            <w:r>
              <w:rPr>
                <w:spacing w:val="-3"/>
                <w:sz w:val="24"/>
              </w:rPr>
              <w:t xml:space="preserve">đến </w:t>
            </w:r>
            <w:r>
              <w:rPr>
                <w:sz w:val="24"/>
              </w:rPr>
              <w:t xml:space="preserve">rủi ro / </w:t>
            </w:r>
            <w:r>
              <w:rPr>
                <w:spacing w:val="3"/>
                <w:sz w:val="24"/>
              </w:rPr>
              <w:t xml:space="preserve">sự </w:t>
            </w:r>
            <w:r>
              <w:rPr>
                <w:spacing w:val="-4"/>
                <w:sz w:val="24"/>
              </w:rPr>
              <w:t xml:space="preserve">cố </w:t>
            </w:r>
            <w:r>
              <w:rPr>
                <w:sz w:val="24"/>
              </w:rPr>
              <w:t xml:space="preserve">/ sai sót </w:t>
            </w:r>
            <w:r>
              <w:rPr>
                <w:spacing w:val="-5"/>
                <w:sz w:val="24"/>
              </w:rPr>
              <w:t xml:space="preserve">tại </w:t>
            </w:r>
            <w:r>
              <w:rPr>
                <w:spacing w:val="-4"/>
                <w:sz w:val="24"/>
              </w:rPr>
              <w:t xml:space="preserve">thời điểm </w:t>
            </w:r>
            <w:r>
              <w:rPr>
                <w:sz w:val="24"/>
              </w:rPr>
              <w:t>thực</w:t>
            </w:r>
            <w:r>
              <w:rPr>
                <w:spacing w:val="-21"/>
                <w:sz w:val="24"/>
              </w:rPr>
              <w:t xml:space="preserve"> </w:t>
            </w:r>
            <w:r>
              <w:rPr>
                <w:spacing w:val="-4"/>
                <w:sz w:val="24"/>
              </w:rPr>
              <w:t xml:space="preserve">hiện </w:t>
            </w:r>
            <w:r>
              <w:rPr>
                <w:sz w:val="24"/>
              </w:rPr>
              <w:t xml:space="preserve">phẫu </w:t>
            </w:r>
            <w:r>
              <w:rPr>
                <w:spacing w:val="-4"/>
                <w:sz w:val="24"/>
              </w:rPr>
              <w:t xml:space="preserve">thuật, </w:t>
            </w:r>
            <w:r>
              <w:rPr>
                <w:spacing w:val="-3"/>
                <w:sz w:val="24"/>
              </w:rPr>
              <w:t>thủ</w:t>
            </w:r>
            <w:r>
              <w:rPr>
                <w:spacing w:val="3"/>
                <w:sz w:val="24"/>
              </w:rPr>
              <w:t xml:space="preserve"> </w:t>
            </w:r>
            <w:r>
              <w:rPr>
                <w:spacing w:val="-3"/>
                <w:sz w:val="24"/>
              </w:rPr>
              <w:t>thuật</w:t>
            </w:r>
          </w:p>
        </w:tc>
        <w:tc>
          <w:tcPr>
            <w:tcW w:w="5040" w:type="dxa"/>
          </w:tcPr>
          <w:p w:rsidR="00937888" w:rsidRDefault="00EC7B47">
            <w:pPr>
              <w:pStyle w:val="TableParagraph"/>
              <w:rPr>
                <w:sz w:val="24"/>
              </w:rPr>
            </w:pPr>
            <w:r>
              <w:rPr>
                <w:sz w:val="24"/>
              </w:rPr>
              <w:t>Urinary catheterization</w:t>
            </w:r>
          </w:p>
        </w:tc>
      </w:tr>
      <w:tr w:rsidR="00937888">
        <w:trPr>
          <w:trHeight w:val="920"/>
        </w:trPr>
        <w:tc>
          <w:tcPr>
            <w:tcW w:w="1000" w:type="dxa"/>
          </w:tcPr>
          <w:p w:rsidR="00937888" w:rsidRDefault="00EC7B47">
            <w:pPr>
              <w:pStyle w:val="TableParagraph"/>
              <w:ind w:left="31" w:right="11"/>
              <w:jc w:val="center"/>
              <w:rPr>
                <w:sz w:val="24"/>
              </w:rPr>
            </w:pPr>
            <w:r>
              <w:rPr>
                <w:sz w:val="24"/>
              </w:rPr>
              <w:t>Y847</w:t>
            </w:r>
          </w:p>
        </w:tc>
        <w:tc>
          <w:tcPr>
            <w:tcW w:w="4720" w:type="dxa"/>
          </w:tcPr>
          <w:p w:rsidR="00937888" w:rsidRDefault="00EC7B47">
            <w:pPr>
              <w:pStyle w:val="TableParagraph"/>
              <w:spacing w:line="261" w:lineRule="auto"/>
              <w:ind w:right="221"/>
              <w:jc w:val="both"/>
              <w:rPr>
                <w:sz w:val="24"/>
              </w:rPr>
            </w:pPr>
            <w:r>
              <w:rPr>
                <w:spacing w:val="-5"/>
                <w:sz w:val="24"/>
              </w:rPr>
              <w:t xml:space="preserve">Tai </w:t>
            </w:r>
            <w:r>
              <w:rPr>
                <w:spacing w:val="-4"/>
                <w:sz w:val="24"/>
              </w:rPr>
              <w:t xml:space="preserve">biến </w:t>
            </w:r>
            <w:r>
              <w:rPr>
                <w:sz w:val="24"/>
              </w:rPr>
              <w:t xml:space="preserve">do </w:t>
            </w:r>
            <w:r>
              <w:rPr>
                <w:spacing w:val="-5"/>
                <w:sz w:val="24"/>
              </w:rPr>
              <w:t xml:space="preserve">lấy mẫu </w:t>
            </w:r>
            <w:r>
              <w:rPr>
                <w:spacing w:val="-4"/>
                <w:sz w:val="24"/>
              </w:rPr>
              <w:t xml:space="preserve">máu, </w:t>
            </w:r>
            <w:r>
              <w:rPr>
                <w:sz w:val="24"/>
              </w:rPr>
              <w:t xml:space="preserve">không đề </w:t>
            </w:r>
            <w:r>
              <w:rPr>
                <w:spacing w:val="-5"/>
                <w:sz w:val="24"/>
              </w:rPr>
              <w:t xml:space="preserve">cập </w:t>
            </w:r>
            <w:r>
              <w:rPr>
                <w:spacing w:val="-3"/>
                <w:sz w:val="24"/>
              </w:rPr>
              <w:t xml:space="preserve">đến </w:t>
            </w:r>
            <w:r>
              <w:rPr>
                <w:spacing w:val="-4"/>
                <w:sz w:val="24"/>
              </w:rPr>
              <w:t xml:space="preserve">rủi </w:t>
            </w:r>
            <w:r>
              <w:rPr>
                <w:sz w:val="24"/>
              </w:rPr>
              <w:t xml:space="preserve">ro / </w:t>
            </w:r>
            <w:r>
              <w:rPr>
                <w:spacing w:val="3"/>
                <w:sz w:val="24"/>
              </w:rPr>
              <w:t xml:space="preserve">sự </w:t>
            </w:r>
            <w:r>
              <w:rPr>
                <w:spacing w:val="-4"/>
                <w:sz w:val="24"/>
              </w:rPr>
              <w:t xml:space="preserve">cố </w:t>
            </w:r>
            <w:r>
              <w:rPr>
                <w:sz w:val="24"/>
              </w:rPr>
              <w:t xml:space="preserve">/ sai sót </w:t>
            </w:r>
            <w:r>
              <w:rPr>
                <w:spacing w:val="-5"/>
                <w:sz w:val="24"/>
              </w:rPr>
              <w:t xml:space="preserve">tại </w:t>
            </w:r>
            <w:r>
              <w:rPr>
                <w:spacing w:val="-4"/>
                <w:sz w:val="24"/>
              </w:rPr>
              <w:t xml:space="preserve">thời điểm </w:t>
            </w:r>
            <w:r>
              <w:rPr>
                <w:sz w:val="24"/>
              </w:rPr>
              <w:t xml:space="preserve">thực </w:t>
            </w:r>
            <w:r>
              <w:rPr>
                <w:spacing w:val="-4"/>
                <w:sz w:val="24"/>
              </w:rPr>
              <w:t xml:space="preserve">hiện </w:t>
            </w:r>
            <w:r>
              <w:rPr>
                <w:sz w:val="24"/>
              </w:rPr>
              <w:t xml:space="preserve">phẫu </w:t>
            </w:r>
            <w:r>
              <w:rPr>
                <w:spacing w:val="-4"/>
                <w:sz w:val="24"/>
              </w:rPr>
              <w:t xml:space="preserve">thuật, </w:t>
            </w:r>
            <w:r>
              <w:rPr>
                <w:spacing w:val="-3"/>
                <w:sz w:val="24"/>
              </w:rPr>
              <w:t>thủ thuật</w:t>
            </w:r>
          </w:p>
        </w:tc>
        <w:tc>
          <w:tcPr>
            <w:tcW w:w="5040" w:type="dxa"/>
          </w:tcPr>
          <w:p w:rsidR="00937888" w:rsidRDefault="00EC7B47">
            <w:pPr>
              <w:pStyle w:val="TableParagraph"/>
              <w:rPr>
                <w:sz w:val="24"/>
              </w:rPr>
            </w:pPr>
            <w:r>
              <w:rPr>
                <w:sz w:val="24"/>
              </w:rPr>
              <w:t>Blood-sampling</w:t>
            </w:r>
          </w:p>
        </w:tc>
      </w:tr>
      <w:tr w:rsidR="00937888">
        <w:trPr>
          <w:trHeight w:val="920"/>
        </w:trPr>
        <w:tc>
          <w:tcPr>
            <w:tcW w:w="1000" w:type="dxa"/>
          </w:tcPr>
          <w:p w:rsidR="00937888" w:rsidRDefault="00EC7B47">
            <w:pPr>
              <w:pStyle w:val="TableParagraph"/>
              <w:ind w:left="31" w:right="11"/>
              <w:jc w:val="center"/>
              <w:rPr>
                <w:sz w:val="24"/>
              </w:rPr>
            </w:pPr>
            <w:r>
              <w:rPr>
                <w:sz w:val="24"/>
              </w:rPr>
              <w:t>Y848</w:t>
            </w:r>
          </w:p>
        </w:tc>
        <w:tc>
          <w:tcPr>
            <w:tcW w:w="4720" w:type="dxa"/>
          </w:tcPr>
          <w:p w:rsidR="00937888" w:rsidRDefault="00EC7B47">
            <w:pPr>
              <w:pStyle w:val="TableParagraph"/>
              <w:spacing w:line="261" w:lineRule="auto"/>
              <w:ind w:right="247"/>
              <w:rPr>
                <w:sz w:val="24"/>
              </w:rPr>
            </w:pPr>
            <w:r>
              <w:rPr>
                <w:spacing w:val="-5"/>
                <w:sz w:val="24"/>
              </w:rPr>
              <w:t xml:space="preserve">Tai </w:t>
            </w:r>
            <w:r>
              <w:rPr>
                <w:spacing w:val="-4"/>
                <w:sz w:val="24"/>
              </w:rPr>
              <w:t xml:space="preserve">biến </w:t>
            </w:r>
            <w:r>
              <w:rPr>
                <w:sz w:val="24"/>
              </w:rPr>
              <w:t xml:space="preserve">do </w:t>
            </w:r>
            <w:r>
              <w:rPr>
                <w:spacing w:val="-5"/>
                <w:sz w:val="24"/>
              </w:rPr>
              <w:t xml:space="preserve">các </w:t>
            </w:r>
            <w:r>
              <w:rPr>
                <w:spacing w:val="-3"/>
                <w:sz w:val="24"/>
              </w:rPr>
              <w:t xml:space="preserve">thủ thuật </w:t>
            </w:r>
            <w:r>
              <w:rPr>
                <w:sz w:val="24"/>
              </w:rPr>
              <w:t xml:space="preserve">nội khoa </w:t>
            </w:r>
            <w:r>
              <w:rPr>
                <w:spacing w:val="-3"/>
                <w:sz w:val="24"/>
              </w:rPr>
              <w:t xml:space="preserve">khác, không </w:t>
            </w:r>
            <w:r>
              <w:rPr>
                <w:sz w:val="24"/>
              </w:rPr>
              <w:t xml:space="preserve">đề </w:t>
            </w:r>
            <w:r>
              <w:rPr>
                <w:spacing w:val="-5"/>
                <w:sz w:val="24"/>
              </w:rPr>
              <w:t xml:space="preserve">cập </w:t>
            </w:r>
            <w:r>
              <w:rPr>
                <w:spacing w:val="-3"/>
                <w:sz w:val="24"/>
              </w:rPr>
              <w:t xml:space="preserve">đến </w:t>
            </w:r>
            <w:r>
              <w:rPr>
                <w:sz w:val="24"/>
              </w:rPr>
              <w:t xml:space="preserve">rủi ro / </w:t>
            </w:r>
            <w:r>
              <w:rPr>
                <w:spacing w:val="3"/>
                <w:sz w:val="24"/>
              </w:rPr>
              <w:t xml:space="preserve">sự </w:t>
            </w:r>
            <w:r>
              <w:rPr>
                <w:spacing w:val="-4"/>
                <w:sz w:val="24"/>
              </w:rPr>
              <w:t xml:space="preserve">cố </w:t>
            </w:r>
            <w:r>
              <w:rPr>
                <w:sz w:val="24"/>
              </w:rPr>
              <w:t xml:space="preserve">/ sai sót </w:t>
            </w:r>
            <w:r>
              <w:rPr>
                <w:spacing w:val="-5"/>
                <w:sz w:val="24"/>
              </w:rPr>
              <w:t xml:space="preserve">tại </w:t>
            </w:r>
            <w:r>
              <w:rPr>
                <w:spacing w:val="-4"/>
                <w:sz w:val="24"/>
              </w:rPr>
              <w:t xml:space="preserve">thời điểm </w:t>
            </w:r>
            <w:r>
              <w:rPr>
                <w:sz w:val="24"/>
              </w:rPr>
              <w:t xml:space="preserve">thực </w:t>
            </w:r>
            <w:r>
              <w:rPr>
                <w:spacing w:val="-4"/>
                <w:sz w:val="24"/>
              </w:rPr>
              <w:t xml:space="preserve">hiện </w:t>
            </w:r>
            <w:r>
              <w:rPr>
                <w:sz w:val="24"/>
              </w:rPr>
              <w:t xml:space="preserve">phẫu </w:t>
            </w:r>
            <w:r>
              <w:rPr>
                <w:spacing w:val="-4"/>
                <w:sz w:val="24"/>
              </w:rPr>
              <w:t xml:space="preserve">thuật, </w:t>
            </w:r>
            <w:r>
              <w:rPr>
                <w:spacing w:val="-3"/>
                <w:sz w:val="24"/>
              </w:rPr>
              <w:t>thủ thuật</w:t>
            </w:r>
          </w:p>
        </w:tc>
        <w:tc>
          <w:tcPr>
            <w:tcW w:w="5040" w:type="dxa"/>
          </w:tcPr>
          <w:p w:rsidR="00937888" w:rsidRDefault="00EC7B47">
            <w:pPr>
              <w:pStyle w:val="TableParagraph"/>
              <w:rPr>
                <w:sz w:val="24"/>
              </w:rPr>
            </w:pPr>
            <w:r>
              <w:rPr>
                <w:sz w:val="24"/>
              </w:rPr>
              <w:t>Other medical procedures</w:t>
            </w:r>
          </w:p>
        </w:tc>
      </w:tr>
      <w:tr w:rsidR="00937888">
        <w:trPr>
          <w:trHeight w:val="920"/>
        </w:trPr>
        <w:tc>
          <w:tcPr>
            <w:tcW w:w="1000" w:type="dxa"/>
          </w:tcPr>
          <w:p w:rsidR="00937888" w:rsidRDefault="00EC7B47">
            <w:pPr>
              <w:pStyle w:val="TableParagraph"/>
              <w:ind w:left="31" w:right="11"/>
              <w:jc w:val="center"/>
              <w:rPr>
                <w:sz w:val="24"/>
              </w:rPr>
            </w:pPr>
            <w:r>
              <w:rPr>
                <w:sz w:val="24"/>
              </w:rPr>
              <w:t>Y849</w:t>
            </w:r>
          </w:p>
        </w:tc>
        <w:tc>
          <w:tcPr>
            <w:tcW w:w="4720" w:type="dxa"/>
          </w:tcPr>
          <w:p w:rsidR="00937888" w:rsidRDefault="00EC7B47">
            <w:pPr>
              <w:pStyle w:val="TableParagraph"/>
              <w:spacing w:line="261" w:lineRule="auto"/>
              <w:ind w:right="188"/>
              <w:jc w:val="both"/>
              <w:rPr>
                <w:sz w:val="24"/>
              </w:rPr>
            </w:pPr>
            <w:r>
              <w:rPr>
                <w:spacing w:val="-5"/>
                <w:sz w:val="24"/>
              </w:rPr>
              <w:t xml:space="preserve">Tai </w:t>
            </w:r>
            <w:r>
              <w:rPr>
                <w:spacing w:val="-4"/>
                <w:sz w:val="24"/>
              </w:rPr>
              <w:t xml:space="preserve">biến </w:t>
            </w:r>
            <w:r>
              <w:rPr>
                <w:sz w:val="24"/>
              </w:rPr>
              <w:t xml:space="preserve">do </w:t>
            </w:r>
            <w:r>
              <w:rPr>
                <w:spacing w:val="-3"/>
                <w:sz w:val="24"/>
              </w:rPr>
              <w:t xml:space="preserve">thủ thuật </w:t>
            </w:r>
            <w:r>
              <w:rPr>
                <w:sz w:val="24"/>
              </w:rPr>
              <w:t xml:space="preserve">nội khoa, không </w:t>
            </w:r>
            <w:r>
              <w:rPr>
                <w:spacing w:val="-3"/>
                <w:sz w:val="24"/>
              </w:rPr>
              <w:t xml:space="preserve">xác </w:t>
            </w:r>
            <w:r>
              <w:rPr>
                <w:spacing w:val="-5"/>
                <w:sz w:val="24"/>
              </w:rPr>
              <w:t xml:space="preserve">định, </w:t>
            </w:r>
            <w:r>
              <w:rPr>
                <w:sz w:val="24"/>
              </w:rPr>
              <w:t xml:space="preserve">không đề </w:t>
            </w:r>
            <w:r>
              <w:rPr>
                <w:spacing w:val="-5"/>
                <w:sz w:val="24"/>
              </w:rPr>
              <w:t xml:space="preserve">cập </w:t>
            </w:r>
            <w:r>
              <w:rPr>
                <w:spacing w:val="-3"/>
                <w:sz w:val="24"/>
              </w:rPr>
              <w:t xml:space="preserve">đến </w:t>
            </w:r>
            <w:r>
              <w:rPr>
                <w:sz w:val="24"/>
              </w:rPr>
              <w:t xml:space="preserve">rủi ro / </w:t>
            </w:r>
            <w:r>
              <w:rPr>
                <w:spacing w:val="3"/>
                <w:sz w:val="24"/>
              </w:rPr>
              <w:t xml:space="preserve">sự </w:t>
            </w:r>
            <w:r>
              <w:rPr>
                <w:spacing w:val="-4"/>
                <w:sz w:val="24"/>
              </w:rPr>
              <w:t xml:space="preserve">cố </w:t>
            </w:r>
            <w:r>
              <w:rPr>
                <w:sz w:val="24"/>
              </w:rPr>
              <w:t xml:space="preserve">/ sai sót </w:t>
            </w:r>
            <w:r>
              <w:rPr>
                <w:spacing w:val="-5"/>
                <w:sz w:val="24"/>
              </w:rPr>
              <w:t xml:space="preserve">tại </w:t>
            </w:r>
            <w:r>
              <w:rPr>
                <w:spacing w:val="-4"/>
                <w:sz w:val="24"/>
              </w:rPr>
              <w:t xml:space="preserve">thời điểm </w:t>
            </w:r>
            <w:r>
              <w:rPr>
                <w:sz w:val="24"/>
              </w:rPr>
              <w:t xml:space="preserve">thực </w:t>
            </w:r>
            <w:r>
              <w:rPr>
                <w:spacing w:val="-4"/>
                <w:sz w:val="24"/>
              </w:rPr>
              <w:t xml:space="preserve">hiện </w:t>
            </w:r>
            <w:r>
              <w:rPr>
                <w:sz w:val="24"/>
              </w:rPr>
              <w:t xml:space="preserve">phẫu </w:t>
            </w:r>
            <w:r>
              <w:rPr>
                <w:spacing w:val="-4"/>
                <w:sz w:val="24"/>
              </w:rPr>
              <w:t xml:space="preserve">thuật, </w:t>
            </w:r>
            <w:r>
              <w:rPr>
                <w:spacing w:val="-3"/>
                <w:sz w:val="24"/>
              </w:rPr>
              <w:t>thủ thuật</w:t>
            </w:r>
          </w:p>
        </w:tc>
        <w:tc>
          <w:tcPr>
            <w:tcW w:w="5040" w:type="dxa"/>
          </w:tcPr>
          <w:p w:rsidR="00937888" w:rsidRDefault="00EC7B47">
            <w:pPr>
              <w:pStyle w:val="TableParagraph"/>
              <w:rPr>
                <w:sz w:val="24"/>
              </w:rPr>
            </w:pPr>
            <w:r>
              <w:rPr>
                <w:sz w:val="24"/>
              </w:rPr>
              <w:t>Medical procedure, unspecified</w:t>
            </w:r>
          </w:p>
        </w:tc>
      </w:tr>
      <w:tr w:rsidR="00937888">
        <w:trPr>
          <w:trHeight w:val="300"/>
        </w:trPr>
        <w:tc>
          <w:tcPr>
            <w:tcW w:w="1000" w:type="dxa"/>
          </w:tcPr>
          <w:p w:rsidR="00937888" w:rsidRDefault="00EC7B47">
            <w:pPr>
              <w:pStyle w:val="TableParagraph"/>
              <w:ind w:left="31" w:right="11"/>
              <w:jc w:val="center"/>
              <w:rPr>
                <w:sz w:val="24"/>
              </w:rPr>
            </w:pPr>
            <w:r>
              <w:rPr>
                <w:sz w:val="24"/>
              </w:rPr>
              <w:t>Y850</w:t>
            </w:r>
          </w:p>
        </w:tc>
        <w:tc>
          <w:tcPr>
            <w:tcW w:w="4720" w:type="dxa"/>
          </w:tcPr>
          <w:p w:rsidR="00937888" w:rsidRDefault="00EC7B47">
            <w:pPr>
              <w:pStyle w:val="TableParagraph"/>
              <w:rPr>
                <w:sz w:val="24"/>
              </w:rPr>
            </w:pPr>
            <w:r>
              <w:rPr>
                <w:sz w:val="24"/>
              </w:rPr>
              <w:t>Di chứng của tai nạn xe cơ giới</w:t>
            </w:r>
          </w:p>
        </w:tc>
        <w:tc>
          <w:tcPr>
            <w:tcW w:w="5040" w:type="dxa"/>
          </w:tcPr>
          <w:p w:rsidR="00937888" w:rsidRDefault="00EC7B47">
            <w:pPr>
              <w:pStyle w:val="TableParagraph"/>
              <w:rPr>
                <w:sz w:val="24"/>
              </w:rPr>
            </w:pPr>
            <w:r>
              <w:rPr>
                <w:sz w:val="24"/>
              </w:rPr>
              <w:t>Sequelae of motor-vehicle accident</w:t>
            </w:r>
          </w:p>
        </w:tc>
      </w:tr>
      <w:tr w:rsidR="00937888">
        <w:trPr>
          <w:trHeight w:val="620"/>
        </w:trPr>
        <w:tc>
          <w:tcPr>
            <w:tcW w:w="1000" w:type="dxa"/>
          </w:tcPr>
          <w:p w:rsidR="00937888" w:rsidRDefault="00EC7B47">
            <w:pPr>
              <w:pStyle w:val="TableParagraph"/>
              <w:ind w:left="31" w:right="11"/>
              <w:jc w:val="center"/>
              <w:rPr>
                <w:sz w:val="24"/>
              </w:rPr>
            </w:pPr>
            <w:r>
              <w:rPr>
                <w:sz w:val="24"/>
              </w:rPr>
              <w:t>Y859</w:t>
            </w:r>
          </w:p>
        </w:tc>
        <w:tc>
          <w:tcPr>
            <w:tcW w:w="4720" w:type="dxa"/>
          </w:tcPr>
          <w:p w:rsidR="00937888" w:rsidRDefault="00EC7B47">
            <w:pPr>
              <w:pStyle w:val="TableParagraph"/>
              <w:spacing w:line="261" w:lineRule="auto"/>
              <w:rPr>
                <w:sz w:val="24"/>
              </w:rPr>
            </w:pPr>
            <w:r>
              <w:rPr>
                <w:spacing w:val="3"/>
                <w:sz w:val="24"/>
              </w:rPr>
              <w:t xml:space="preserve">Di </w:t>
            </w:r>
            <w:r>
              <w:rPr>
                <w:sz w:val="24"/>
              </w:rPr>
              <w:t xml:space="preserve">chứng </w:t>
            </w:r>
            <w:r>
              <w:rPr>
                <w:spacing w:val="-3"/>
                <w:sz w:val="24"/>
              </w:rPr>
              <w:t xml:space="preserve">của </w:t>
            </w:r>
            <w:r>
              <w:rPr>
                <w:spacing w:val="-5"/>
                <w:sz w:val="24"/>
              </w:rPr>
              <w:t xml:space="preserve">các tại </w:t>
            </w:r>
            <w:r>
              <w:rPr>
                <w:spacing w:val="-3"/>
                <w:sz w:val="24"/>
              </w:rPr>
              <w:t xml:space="preserve">nạn </w:t>
            </w:r>
            <w:r>
              <w:rPr>
                <w:spacing w:val="-4"/>
                <w:sz w:val="24"/>
              </w:rPr>
              <w:t xml:space="preserve">giao </w:t>
            </w:r>
            <w:r>
              <w:rPr>
                <w:sz w:val="24"/>
              </w:rPr>
              <w:t xml:space="preserve">thông khác và không </w:t>
            </w:r>
            <w:r>
              <w:rPr>
                <w:spacing w:val="-3"/>
                <w:sz w:val="24"/>
              </w:rPr>
              <w:t xml:space="preserve">xác </w:t>
            </w:r>
            <w:r>
              <w:rPr>
                <w:sz w:val="24"/>
              </w:rPr>
              <w:t>định</w:t>
            </w:r>
          </w:p>
        </w:tc>
        <w:tc>
          <w:tcPr>
            <w:tcW w:w="5040" w:type="dxa"/>
          </w:tcPr>
          <w:p w:rsidR="00937888" w:rsidRDefault="00EC7B47">
            <w:pPr>
              <w:pStyle w:val="TableParagraph"/>
              <w:spacing w:line="261" w:lineRule="auto"/>
              <w:ind w:right="784"/>
              <w:rPr>
                <w:sz w:val="24"/>
              </w:rPr>
            </w:pPr>
            <w:r>
              <w:rPr>
                <w:sz w:val="24"/>
              </w:rPr>
              <w:t>Sequelae of other and unspecified transport accidents</w:t>
            </w:r>
          </w:p>
        </w:tc>
      </w:tr>
      <w:tr w:rsidR="00937888">
        <w:trPr>
          <w:trHeight w:val="300"/>
        </w:trPr>
        <w:tc>
          <w:tcPr>
            <w:tcW w:w="1000" w:type="dxa"/>
          </w:tcPr>
          <w:p w:rsidR="00937888" w:rsidRDefault="00EC7B47">
            <w:pPr>
              <w:pStyle w:val="TableParagraph"/>
              <w:ind w:left="16" w:right="115"/>
              <w:jc w:val="center"/>
              <w:rPr>
                <w:sz w:val="24"/>
              </w:rPr>
            </w:pPr>
            <w:r>
              <w:rPr>
                <w:sz w:val="24"/>
              </w:rPr>
              <w:t>Y86</w:t>
            </w:r>
          </w:p>
        </w:tc>
        <w:tc>
          <w:tcPr>
            <w:tcW w:w="4720" w:type="dxa"/>
          </w:tcPr>
          <w:p w:rsidR="00937888" w:rsidRDefault="00EC7B47">
            <w:pPr>
              <w:pStyle w:val="TableParagraph"/>
              <w:rPr>
                <w:sz w:val="24"/>
              </w:rPr>
            </w:pPr>
            <w:r>
              <w:rPr>
                <w:sz w:val="24"/>
              </w:rPr>
              <w:t>Di chứng của các tai nạn khác</w:t>
            </w:r>
          </w:p>
        </w:tc>
        <w:tc>
          <w:tcPr>
            <w:tcW w:w="5040" w:type="dxa"/>
          </w:tcPr>
          <w:p w:rsidR="00937888" w:rsidRDefault="00EC7B47">
            <w:pPr>
              <w:pStyle w:val="TableParagraph"/>
              <w:rPr>
                <w:sz w:val="24"/>
              </w:rPr>
            </w:pPr>
            <w:r>
              <w:rPr>
                <w:sz w:val="24"/>
              </w:rPr>
              <w:t>Sequelae of other accidents</w:t>
            </w:r>
          </w:p>
        </w:tc>
      </w:tr>
      <w:tr w:rsidR="00937888">
        <w:trPr>
          <w:trHeight w:val="300"/>
        </w:trPr>
        <w:tc>
          <w:tcPr>
            <w:tcW w:w="1000" w:type="dxa"/>
          </w:tcPr>
          <w:p w:rsidR="00937888" w:rsidRDefault="00EC7B47">
            <w:pPr>
              <w:pStyle w:val="TableParagraph"/>
              <w:ind w:left="31" w:right="11"/>
              <w:jc w:val="center"/>
              <w:rPr>
                <w:sz w:val="24"/>
              </w:rPr>
            </w:pPr>
            <w:r>
              <w:rPr>
                <w:sz w:val="24"/>
              </w:rPr>
              <w:t>Y870</w:t>
            </w:r>
          </w:p>
        </w:tc>
        <w:tc>
          <w:tcPr>
            <w:tcW w:w="4720" w:type="dxa"/>
          </w:tcPr>
          <w:p w:rsidR="00937888" w:rsidRDefault="00EC7B47">
            <w:pPr>
              <w:pStyle w:val="TableParagraph"/>
              <w:rPr>
                <w:sz w:val="24"/>
              </w:rPr>
            </w:pPr>
            <w:r>
              <w:rPr>
                <w:sz w:val="24"/>
              </w:rPr>
              <w:t>Di chứng của cố tình tự hại</w:t>
            </w:r>
          </w:p>
        </w:tc>
        <w:tc>
          <w:tcPr>
            <w:tcW w:w="5040" w:type="dxa"/>
          </w:tcPr>
          <w:p w:rsidR="00937888" w:rsidRDefault="00EC7B47">
            <w:pPr>
              <w:pStyle w:val="TableParagraph"/>
              <w:rPr>
                <w:sz w:val="24"/>
              </w:rPr>
            </w:pPr>
            <w:r>
              <w:rPr>
                <w:sz w:val="24"/>
              </w:rPr>
              <w:t>Sequelae of intentional self-harm</w:t>
            </w:r>
          </w:p>
        </w:tc>
      </w:tr>
      <w:tr w:rsidR="00937888">
        <w:trPr>
          <w:trHeight w:val="300"/>
        </w:trPr>
        <w:tc>
          <w:tcPr>
            <w:tcW w:w="1000" w:type="dxa"/>
          </w:tcPr>
          <w:p w:rsidR="00937888" w:rsidRDefault="00EC7B47">
            <w:pPr>
              <w:pStyle w:val="TableParagraph"/>
              <w:ind w:left="31" w:right="11"/>
              <w:jc w:val="center"/>
              <w:rPr>
                <w:sz w:val="24"/>
              </w:rPr>
            </w:pPr>
            <w:r>
              <w:rPr>
                <w:sz w:val="24"/>
              </w:rPr>
              <w:t>Y871</w:t>
            </w:r>
          </w:p>
        </w:tc>
        <w:tc>
          <w:tcPr>
            <w:tcW w:w="4720" w:type="dxa"/>
          </w:tcPr>
          <w:p w:rsidR="00937888" w:rsidRDefault="00EC7B47">
            <w:pPr>
              <w:pStyle w:val="TableParagraph"/>
              <w:rPr>
                <w:sz w:val="24"/>
              </w:rPr>
            </w:pPr>
            <w:r>
              <w:rPr>
                <w:sz w:val="24"/>
              </w:rPr>
              <w:t>Di chứng của tấn công</w:t>
            </w:r>
          </w:p>
        </w:tc>
        <w:tc>
          <w:tcPr>
            <w:tcW w:w="5040" w:type="dxa"/>
          </w:tcPr>
          <w:p w:rsidR="00937888" w:rsidRDefault="00EC7B47">
            <w:pPr>
              <w:pStyle w:val="TableParagraph"/>
              <w:rPr>
                <w:sz w:val="24"/>
              </w:rPr>
            </w:pPr>
            <w:r>
              <w:rPr>
                <w:sz w:val="24"/>
              </w:rPr>
              <w:t>Sequelae of assault</w:t>
            </w:r>
          </w:p>
        </w:tc>
      </w:tr>
      <w:tr w:rsidR="00937888">
        <w:trPr>
          <w:trHeight w:val="300"/>
        </w:trPr>
        <w:tc>
          <w:tcPr>
            <w:tcW w:w="1000" w:type="dxa"/>
          </w:tcPr>
          <w:p w:rsidR="00937888" w:rsidRDefault="00EC7B47">
            <w:pPr>
              <w:pStyle w:val="TableParagraph"/>
              <w:ind w:left="31" w:right="11"/>
              <w:jc w:val="center"/>
              <w:rPr>
                <w:sz w:val="24"/>
              </w:rPr>
            </w:pPr>
            <w:r>
              <w:rPr>
                <w:sz w:val="24"/>
              </w:rPr>
              <w:t>Y872</w:t>
            </w:r>
          </w:p>
        </w:tc>
        <w:tc>
          <w:tcPr>
            <w:tcW w:w="4720" w:type="dxa"/>
          </w:tcPr>
          <w:p w:rsidR="00937888" w:rsidRDefault="00EC7B47">
            <w:pPr>
              <w:pStyle w:val="TableParagraph"/>
              <w:rPr>
                <w:sz w:val="24"/>
              </w:rPr>
            </w:pPr>
            <w:r>
              <w:rPr>
                <w:sz w:val="24"/>
              </w:rPr>
              <w:t>Di chứng của biến cố không xác định được</w:t>
            </w:r>
          </w:p>
        </w:tc>
        <w:tc>
          <w:tcPr>
            <w:tcW w:w="5040" w:type="dxa"/>
          </w:tcPr>
          <w:p w:rsidR="00937888" w:rsidRDefault="00EC7B47">
            <w:pPr>
              <w:pStyle w:val="TableParagraph"/>
              <w:rPr>
                <w:sz w:val="24"/>
              </w:rPr>
            </w:pPr>
            <w:r>
              <w:rPr>
                <w:sz w:val="24"/>
              </w:rPr>
              <w:t>Sequelae of events of undetermined intent</w:t>
            </w:r>
          </w:p>
        </w:tc>
      </w:tr>
      <w:tr w:rsidR="00937888">
        <w:trPr>
          <w:trHeight w:val="920"/>
        </w:trPr>
        <w:tc>
          <w:tcPr>
            <w:tcW w:w="1000" w:type="dxa"/>
          </w:tcPr>
          <w:p w:rsidR="00937888" w:rsidRDefault="00EC7B47">
            <w:pPr>
              <w:pStyle w:val="TableParagraph"/>
              <w:ind w:left="31" w:right="11"/>
              <w:jc w:val="center"/>
              <w:rPr>
                <w:sz w:val="24"/>
              </w:rPr>
            </w:pPr>
            <w:r>
              <w:rPr>
                <w:sz w:val="24"/>
              </w:rPr>
              <w:t>Y880</w:t>
            </w:r>
          </w:p>
        </w:tc>
        <w:tc>
          <w:tcPr>
            <w:tcW w:w="4720" w:type="dxa"/>
          </w:tcPr>
          <w:p w:rsidR="00937888" w:rsidRDefault="00EC7B47">
            <w:pPr>
              <w:pStyle w:val="TableParagraph"/>
              <w:spacing w:line="261" w:lineRule="auto"/>
              <w:ind w:right="450"/>
              <w:rPr>
                <w:sz w:val="24"/>
              </w:rPr>
            </w:pPr>
            <w:r>
              <w:rPr>
                <w:sz w:val="24"/>
              </w:rPr>
              <w:t>Di chứng của tác dụng ngược lại của thuốc, dược chất hay sinh chất dùng trong điều trị</w:t>
            </w:r>
          </w:p>
        </w:tc>
        <w:tc>
          <w:tcPr>
            <w:tcW w:w="5040" w:type="dxa"/>
          </w:tcPr>
          <w:p w:rsidR="00937888" w:rsidRDefault="00EC7B47">
            <w:pPr>
              <w:pStyle w:val="TableParagraph"/>
              <w:spacing w:line="261" w:lineRule="auto"/>
              <w:ind w:right="665"/>
              <w:rPr>
                <w:sz w:val="24"/>
              </w:rPr>
            </w:pPr>
            <w:r>
              <w:rPr>
                <w:sz w:val="24"/>
              </w:rPr>
              <w:t>Sequelae of adverse effects caused by drugs, medicaments and biological substances in therapeutic use</w:t>
            </w:r>
          </w:p>
        </w:tc>
      </w:tr>
      <w:tr w:rsidR="00937888">
        <w:trPr>
          <w:trHeight w:val="620"/>
        </w:trPr>
        <w:tc>
          <w:tcPr>
            <w:tcW w:w="1000" w:type="dxa"/>
          </w:tcPr>
          <w:p w:rsidR="00937888" w:rsidRDefault="00EC7B47">
            <w:pPr>
              <w:pStyle w:val="TableParagraph"/>
              <w:ind w:left="31" w:right="11"/>
              <w:jc w:val="center"/>
              <w:rPr>
                <w:sz w:val="24"/>
              </w:rPr>
            </w:pPr>
            <w:r>
              <w:rPr>
                <w:sz w:val="24"/>
              </w:rPr>
              <w:t>Y881</w:t>
            </w:r>
          </w:p>
        </w:tc>
        <w:tc>
          <w:tcPr>
            <w:tcW w:w="4720" w:type="dxa"/>
          </w:tcPr>
          <w:p w:rsidR="00937888" w:rsidRDefault="00EC7B47">
            <w:pPr>
              <w:pStyle w:val="TableParagraph"/>
              <w:spacing w:line="261" w:lineRule="auto"/>
              <w:ind w:right="200"/>
              <w:rPr>
                <w:sz w:val="24"/>
              </w:rPr>
            </w:pPr>
            <w:r>
              <w:rPr>
                <w:sz w:val="24"/>
              </w:rPr>
              <w:t>Di chứng trong rủi ro của bệnh nhân trong thủ thuật nội khoa và ngoại khoa</w:t>
            </w:r>
          </w:p>
        </w:tc>
        <w:tc>
          <w:tcPr>
            <w:tcW w:w="5040" w:type="dxa"/>
          </w:tcPr>
          <w:p w:rsidR="00937888" w:rsidRDefault="00EC7B47">
            <w:pPr>
              <w:pStyle w:val="TableParagraph"/>
              <w:spacing w:line="261" w:lineRule="auto"/>
              <w:ind w:right="263"/>
              <w:rPr>
                <w:sz w:val="24"/>
              </w:rPr>
            </w:pPr>
            <w:r>
              <w:rPr>
                <w:spacing w:val="-3"/>
                <w:sz w:val="24"/>
              </w:rPr>
              <w:t xml:space="preserve">Sequelae </w:t>
            </w:r>
            <w:r>
              <w:rPr>
                <w:sz w:val="24"/>
              </w:rPr>
              <w:t xml:space="preserve">of </w:t>
            </w:r>
            <w:r>
              <w:rPr>
                <w:spacing w:val="-3"/>
                <w:sz w:val="24"/>
              </w:rPr>
              <w:t xml:space="preserve">misadventures </w:t>
            </w:r>
            <w:r>
              <w:rPr>
                <w:spacing w:val="-4"/>
                <w:sz w:val="24"/>
              </w:rPr>
              <w:t xml:space="preserve">to </w:t>
            </w:r>
            <w:r>
              <w:rPr>
                <w:spacing w:val="-5"/>
                <w:sz w:val="24"/>
              </w:rPr>
              <w:t xml:space="preserve">patients </w:t>
            </w:r>
            <w:r>
              <w:rPr>
                <w:sz w:val="24"/>
              </w:rPr>
              <w:t xml:space="preserve">during surgical </w:t>
            </w:r>
            <w:r>
              <w:rPr>
                <w:spacing w:val="-3"/>
                <w:sz w:val="24"/>
              </w:rPr>
              <w:t xml:space="preserve">and </w:t>
            </w:r>
            <w:r>
              <w:rPr>
                <w:spacing w:val="-5"/>
                <w:sz w:val="24"/>
              </w:rPr>
              <w:t xml:space="preserve">medical </w:t>
            </w:r>
            <w:r>
              <w:rPr>
                <w:spacing w:val="-3"/>
                <w:sz w:val="24"/>
              </w:rPr>
              <w:t>procedures</w:t>
            </w:r>
          </w:p>
        </w:tc>
      </w:tr>
      <w:tr w:rsidR="00937888">
        <w:trPr>
          <w:trHeight w:val="620"/>
        </w:trPr>
        <w:tc>
          <w:tcPr>
            <w:tcW w:w="1000" w:type="dxa"/>
          </w:tcPr>
          <w:p w:rsidR="00937888" w:rsidRDefault="00EC7B47">
            <w:pPr>
              <w:pStyle w:val="TableParagraph"/>
              <w:ind w:left="31" w:right="11"/>
              <w:jc w:val="center"/>
              <w:rPr>
                <w:sz w:val="24"/>
              </w:rPr>
            </w:pPr>
            <w:r>
              <w:rPr>
                <w:sz w:val="24"/>
              </w:rPr>
              <w:t>Y882</w:t>
            </w:r>
          </w:p>
        </w:tc>
        <w:tc>
          <w:tcPr>
            <w:tcW w:w="4720" w:type="dxa"/>
          </w:tcPr>
          <w:p w:rsidR="00937888" w:rsidRDefault="00EC7B47">
            <w:pPr>
              <w:pStyle w:val="TableParagraph"/>
              <w:spacing w:line="261" w:lineRule="auto"/>
              <w:ind w:right="213"/>
              <w:rPr>
                <w:sz w:val="24"/>
              </w:rPr>
            </w:pPr>
            <w:r>
              <w:rPr>
                <w:spacing w:val="3"/>
                <w:sz w:val="24"/>
              </w:rPr>
              <w:t xml:space="preserve">Di </w:t>
            </w:r>
            <w:r>
              <w:rPr>
                <w:sz w:val="24"/>
              </w:rPr>
              <w:t xml:space="preserve">chứng </w:t>
            </w:r>
            <w:r>
              <w:rPr>
                <w:spacing w:val="-3"/>
                <w:sz w:val="24"/>
              </w:rPr>
              <w:t xml:space="preserve">của </w:t>
            </w:r>
            <w:r>
              <w:rPr>
                <w:spacing w:val="-5"/>
                <w:sz w:val="24"/>
              </w:rPr>
              <w:t xml:space="preserve">tác </w:t>
            </w:r>
            <w:r>
              <w:rPr>
                <w:sz w:val="24"/>
              </w:rPr>
              <w:t xml:space="preserve">dụng phụ </w:t>
            </w:r>
            <w:r>
              <w:rPr>
                <w:spacing w:val="-6"/>
                <w:sz w:val="24"/>
              </w:rPr>
              <w:t xml:space="preserve">liên </w:t>
            </w:r>
            <w:r>
              <w:rPr>
                <w:sz w:val="24"/>
              </w:rPr>
              <w:t xml:space="preserve">quan </w:t>
            </w:r>
            <w:r>
              <w:rPr>
                <w:spacing w:val="-3"/>
                <w:sz w:val="24"/>
              </w:rPr>
              <w:t xml:space="preserve">đến </w:t>
            </w:r>
            <w:r>
              <w:rPr>
                <w:spacing w:val="3"/>
                <w:sz w:val="24"/>
              </w:rPr>
              <w:t xml:space="preserve">sử </w:t>
            </w:r>
            <w:r>
              <w:rPr>
                <w:sz w:val="24"/>
              </w:rPr>
              <w:t xml:space="preserve">dụng </w:t>
            </w:r>
            <w:r>
              <w:rPr>
                <w:spacing w:val="-5"/>
                <w:sz w:val="24"/>
              </w:rPr>
              <w:t xml:space="preserve">thiết </w:t>
            </w:r>
            <w:r>
              <w:rPr>
                <w:sz w:val="24"/>
              </w:rPr>
              <w:t xml:space="preserve">bị y </w:t>
            </w:r>
            <w:r>
              <w:rPr>
                <w:spacing w:val="-4"/>
                <w:sz w:val="24"/>
              </w:rPr>
              <w:t xml:space="preserve">tế </w:t>
            </w:r>
            <w:r>
              <w:rPr>
                <w:sz w:val="24"/>
              </w:rPr>
              <w:t xml:space="preserve">trong </w:t>
            </w:r>
            <w:r>
              <w:rPr>
                <w:spacing w:val="-4"/>
                <w:sz w:val="24"/>
              </w:rPr>
              <w:t xml:space="preserve">chẩn </w:t>
            </w:r>
            <w:r>
              <w:rPr>
                <w:sz w:val="24"/>
              </w:rPr>
              <w:t xml:space="preserve">đoán và </w:t>
            </w:r>
            <w:r>
              <w:rPr>
                <w:spacing w:val="-4"/>
                <w:sz w:val="24"/>
              </w:rPr>
              <w:t xml:space="preserve">điều </w:t>
            </w:r>
            <w:r>
              <w:rPr>
                <w:spacing w:val="-3"/>
                <w:sz w:val="24"/>
              </w:rPr>
              <w:t>trị</w:t>
            </w:r>
          </w:p>
        </w:tc>
        <w:tc>
          <w:tcPr>
            <w:tcW w:w="5040" w:type="dxa"/>
          </w:tcPr>
          <w:p w:rsidR="00937888" w:rsidRDefault="00EC7B47">
            <w:pPr>
              <w:pStyle w:val="TableParagraph"/>
              <w:spacing w:line="261" w:lineRule="auto"/>
              <w:rPr>
                <w:sz w:val="24"/>
              </w:rPr>
            </w:pPr>
            <w:r>
              <w:rPr>
                <w:spacing w:val="-3"/>
                <w:sz w:val="24"/>
              </w:rPr>
              <w:t xml:space="preserve">Sequelae </w:t>
            </w:r>
            <w:r>
              <w:rPr>
                <w:sz w:val="24"/>
              </w:rPr>
              <w:t xml:space="preserve">of adverse </w:t>
            </w:r>
            <w:r>
              <w:rPr>
                <w:spacing w:val="-4"/>
                <w:sz w:val="24"/>
              </w:rPr>
              <w:t xml:space="preserve">incidents </w:t>
            </w:r>
            <w:r>
              <w:rPr>
                <w:spacing w:val="-3"/>
                <w:sz w:val="24"/>
              </w:rPr>
              <w:t xml:space="preserve">associated </w:t>
            </w:r>
            <w:r>
              <w:rPr>
                <w:sz w:val="24"/>
              </w:rPr>
              <w:t xml:space="preserve">with </w:t>
            </w:r>
            <w:r>
              <w:rPr>
                <w:spacing w:val="-5"/>
                <w:sz w:val="24"/>
              </w:rPr>
              <w:t xml:space="preserve">medical </w:t>
            </w:r>
            <w:r>
              <w:rPr>
                <w:spacing w:val="-4"/>
                <w:sz w:val="24"/>
              </w:rPr>
              <w:t xml:space="preserve">devices in </w:t>
            </w:r>
            <w:r>
              <w:rPr>
                <w:spacing w:val="-3"/>
                <w:sz w:val="24"/>
              </w:rPr>
              <w:t xml:space="preserve">diagnostic and </w:t>
            </w:r>
            <w:r>
              <w:rPr>
                <w:spacing w:val="-4"/>
                <w:sz w:val="24"/>
              </w:rPr>
              <w:t xml:space="preserve">therapeutic </w:t>
            </w:r>
            <w:r>
              <w:rPr>
                <w:sz w:val="24"/>
              </w:rPr>
              <w:t>use</w:t>
            </w:r>
          </w:p>
        </w:tc>
      </w:tr>
      <w:tr w:rsidR="00937888">
        <w:trPr>
          <w:trHeight w:val="1560"/>
        </w:trPr>
        <w:tc>
          <w:tcPr>
            <w:tcW w:w="1000" w:type="dxa"/>
          </w:tcPr>
          <w:p w:rsidR="00937888" w:rsidRDefault="00EC7B47">
            <w:pPr>
              <w:pStyle w:val="TableParagraph"/>
              <w:ind w:left="31" w:right="11"/>
              <w:jc w:val="center"/>
              <w:rPr>
                <w:sz w:val="24"/>
              </w:rPr>
            </w:pPr>
            <w:r>
              <w:rPr>
                <w:sz w:val="24"/>
              </w:rPr>
              <w:t>Y883</w:t>
            </w:r>
          </w:p>
        </w:tc>
        <w:tc>
          <w:tcPr>
            <w:tcW w:w="4720" w:type="dxa"/>
          </w:tcPr>
          <w:p w:rsidR="00937888" w:rsidRDefault="00EC7B47">
            <w:pPr>
              <w:pStyle w:val="TableParagraph"/>
              <w:spacing w:line="261" w:lineRule="auto"/>
              <w:ind w:right="124"/>
              <w:rPr>
                <w:sz w:val="24"/>
              </w:rPr>
            </w:pPr>
            <w:r>
              <w:rPr>
                <w:sz w:val="24"/>
              </w:rPr>
              <w:t>Di chứng của thủ thuật nội khoa và ngoại khoa được cho là nguyên nhân của phản ứng bất thường ở người bệnh, hay biến chứng sau này, mà không thấy rõ rủi ro trong lúc tiến hành thủ thuật</w:t>
            </w:r>
          </w:p>
        </w:tc>
        <w:tc>
          <w:tcPr>
            <w:tcW w:w="5040" w:type="dxa"/>
          </w:tcPr>
          <w:p w:rsidR="00937888" w:rsidRDefault="00EC7B47">
            <w:pPr>
              <w:pStyle w:val="TableParagraph"/>
              <w:spacing w:line="261" w:lineRule="auto"/>
              <w:ind w:right="124"/>
              <w:rPr>
                <w:sz w:val="24"/>
              </w:rPr>
            </w:pPr>
            <w:r>
              <w:rPr>
                <w:spacing w:val="-3"/>
                <w:sz w:val="24"/>
              </w:rPr>
              <w:t xml:space="preserve">Sequelae </w:t>
            </w:r>
            <w:r>
              <w:rPr>
                <w:sz w:val="24"/>
              </w:rPr>
              <w:t xml:space="preserve">of surgical </w:t>
            </w:r>
            <w:r>
              <w:rPr>
                <w:spacing w:val="-3"/>
                <w:sz w:val="24"/>
              </w:rPr>
              <w:t xml:space="preserve">and </w:t>
            </w:r>
            <w:r>
              <w:rPr>
                <w:spacing w:val="-5"/>
                <w:sz w:val="24"/>
              </w:rPr>
              <w:t xml:space="preserve">medical </w:t>
            </w:r>
            <w:r>
              <w:rPr>
                <w:spacing w:val="-3"/>
                <w:sz w:val="24"/>
              </w:rPr>
              <w:t xml:space="preserve">procedures </w:t>
            </w:r>
            <w:r>
              <w:rPr>
                <w:spacing w:val="-4"/>
                <w:sz w:val="24"/>
              </w:rPr>
              <w:t xml:space="preserve">as </w:t>
            </w:r>
            <w:r>
              <w:rPr>
                <w:spacing w:val="-3"/>
                <w:sz w:val="24"/>
              </w:rPr>
              <w:t xml:space="preserve">the </w:t>
            </w:r>
            <w:r>
              <w:rPr>
                <w:sz w:val="24"/>
              </w:rPr>
              <w:t xml:space="preserve">cause of </w:t>
            </w:r>
            <w:r>
              <w:rPr>
                <w:spacing w:val="-3"/>
                <w:sz w:val="24"/>
              </w:rPr>
              <w:t xml:space="preserve">abnormal </w:t>
            </w:r>
            <w:r>
              <w:rPr>
                <w:spacing w:val="-5"/>
                <w:sz w:val="24"/>
              </w:rPr>
              <w:t>r</w:t>
            </w:r>
            <w:r>
              <w:rPr>
                <w:spacing w:val="-5"/>
                <w:sz w:val="24"/>
              </w:rPr>
              <w:t xml:space="preserve">eaction </w:t>
            </w:r>
            <w:r>
              <w:rPr>
                <w:sz w:val="24"/>
              </w:rPr>
              <w:t xml:space="preserve">of </w:t>
            </w:r>
            <w:r>
              <w:rPr>
                <w:spacing w:val="-3"/>
                <w:sz w:val="24"/>
              </w:rPr>
              <w:t xml:space="preserve">the </w:t>
            </w:r>
            <w:r>
              <w:rPr>
                <w:spacing w:val="-5"/>
                <w:sz w:val="24"/>
              </w:rPr>
              <w:t xml:space="preserve">patient, </w:t>
            </w:r>
            <w:r>
              <w:rPr>
                <w:sz w:val="24"/>
              </w:rPr>
              <w:t xml:space="preserve">or of </w:t>
            </w:r>
            <w:r>
              <w:rPr>
                <w:spacing w:val="-6"/>
                <w:sz w:val="24"/>
              </w:rPr>
              <w:t xml:space="preserve">later </w:t>
            </w:r>
            <w:r>
              <w:rPr>
                <w:spacing w:val="-5"/>
                <w:sz w:val="24"/>
              </w:rPr>
              <w:t xml:space="preserve">complication, </w:t>
            </w:r>
            <w:r>
              <w:rPr>
                <w:sz w:val="24"/>
              </w:rPr>
              <w:t xml:space="preserve">without </w:t>
            </w:r>
            <w:r>
              <w:rPr>
                <w:spacing w:val="-4"/>
                <w:sz w:val="24"/>
              </w:rPr>
              <w:t xml:space="preserve">mention </w:t>
            </w:r>
            <w:r>
              <w:rPr>
                <w:sz w:val="24"/>
              </w:rPr>
              <w:t xml:space="preserve">of </w:t>
            </w:r>
            <w:r>
              <w:rPr>
                <w:spacing w:val="-3"/>
                <w:sz w:val="24"/>
              </w:rPr>
              <w:t xml:space="preserve">misadventure </w:t>
            </w:r>
            <w:r>
              <w:rPr>
                <w:spacing w:val="-4"/>
                <w:sz w:val="24"/>
              </w:rPr>
              <w:t xml:space="preserve">at </w:t>
            </w:r>
            <w:r>
              <w:rPr>
                <w:spacing w:val="-3"/>
                <w:sz w:val="24"/>
              </w:rPr>
              <w:t xml:space="preserve">the </w:t>
            </w:r>
            <w:r>
              <w:rPr>
                <w:spacing w:val="-6"/>
                <w:sz w:val="24"/>
              </w:rPr>
              <w:t xml:space="preserve">time </w:t>
            </w:r>
            <w:r>
              <w:rPr>
                <w:sz w:val="24"/>
              </w:rPr>
              <w:t xml:space="preserve">of </w:t>
            </w:r>
            <w:r>
              <w:rPr>
                <w:spacing w:val="-3"/>
                <w:sz w:val="24"/>
              </w:rPr>
              <w:t xml:space="preserve">the </w:t>
            </w:r>
            <w:r>
              <w:rPr>
                <w:sz w:val="24"/>
              </w:rPr>
              <w:t>procedure</w:t>
            </w:r>
          </w:p>
        </w:tc>
      </w:tr>
      <w:tr w:rsidR="00937888">
        <w:trPr>
          <w:trHeight w:val="300"/>
        </w:trPr>
        <w:tc>
          <w:tcPr>
            <w:tcW w:w="1000" w:type="dxa"/>
          </w:tcPr>
          <w:p w:rsidR="00937888" w:rsidRDefault="00EC7B47">
            <w:pPr>
              <w:pStyle w:val="TableParagraph"/>
              <w:ind w:left="31" w:right="11"/>
              <w:jc w:val="center"/>
              <w:rPr>
                <w:sz w:val="24"/>
              </w:rPr>
            </w:pPr>
            <w:r>
              <w:rPr>
                <w:sz w:val="24"/>
              </w:rPr>
              <w:t>Y890</w:t>
            </w:r>
          </w:p>
        </w:tc>
        <w:tc>
          <w:tcPr>
            <w:tcW w:w="4720" w:type="dxa"/>
          </w:tcPr>
          <w:p w:rsidR="00937888" w:rsidRDefault="00EC7B47">
            <w:pPr>
              <w:pStyle w:val="TableParagraph"/>
              <w:rPr>
                <w:sz w:val="24"/>
              </w:rPr>
            </w:pPr>
            <w:r>
              <w:rPr>
                <w:sz w:val="24"/>
              </w:rPr>
              <w:t>Di chứng của Can thiệp pháp lý</w:t>
            </w:r>
          </w:p>
        </w:tc>
        <w:tc>
          <w:tcPr>
            <w:tcW w:w="5040" w:type="dxa"/>
          </w:tcPr>
          <w:p w:rsidR="00937888" w:rsidRDefault="00EC7B47">
            <w:pPr>
              <w:pStyle w:val="TableParagraph"/>
              <w:rPr>
                <w:sz w:val="24"/>
              </w:rPr>
            </w:pPr>
            <w:r>
              <w:rPr>
                <w:sz w:val="24"/>
              </w:rPr>
              <w:t>Sequelae of legal intervention</w:t>
            </w:r>
          </w:p>
        </w:tc>
      </w:tr>
      <w:tr w:rsidR="00937888">
        <w:trPr>
          <w:trHeight w:val="300"/>
        </w:trPr>
        <w:tc>
          <w:tcPr>
            <w:tcW w:w="1000" w:type="dxa"/>
          </w:tcPr>
          <w:p w:rsidR="00937888" w:rsidRDefault="00EC7B47">
            <w:pPr>
              <w:pStyle w:val="TableParagraph"/>
              <w:ind w:left="31" w:right="11"/>
              <w:jc w:val="center"/>
              <w:rPr>
                <w:sz w:val="24"/>
              </w:rPr>
            </w:pPr>
            <w:r>
              <w:rPr>
                <w:sz w:val="24"/>
              </w:rPr>
              <w:t>Y891</w:t>
            </w:r>
          </w:p>
        </w:tc>
        <w:tc>
          <w:tcPr>
            <w:tcW w:w="4720" w:type="dxa"/>
          </w:tcPr>
          <w:p w:rsidR="00937888" w:rsidRDefault="00EC7B47">
            <w:pPr>
              <w:pStyle w:val="TableParagraph"/>
              <w:rPr>
                <w:sz w:val="24"/>
              </w:rPr>
            </w:pPr>
            <w:r>
              <w:rPr>
                <w:sz w:val="24"/>
              </w:rPr>
              <w:t>Di chứng của hoạt động chiến tranh</w:t>
            </w:r>
          </w:p>
        </w:tc>
        <w:tc>
          <w:tcPr>
            <w:tcW w:w="5040" w:type="dxa"/>
          </w:tcPr>
          <w:p w:rsidR="00937888" w:rsidRDefault="00EC7B47">
            <w:pPr>
              <w:pStyle w:val="TableParagraph"/>
              <w:rPr>
                <w:sz w:val="24"/>
              </w:rPr>
            </w:pPr>
            <w:r>
              <w:rPr>
                <w:sz w:val="24"/>
              </w:rPr>
              <w:t>Sequelae of war operations</w:t>
            </w:r>
          </w:p>
        </w:tc>
      </w:tr>
      <w:tr w:rsidR="00937888">
        <w:trPr>
          <w:trHeight w:val="620"/>
        </w:trPr>
        <w:tc>
          <w:tcPr>
            <w:tcW w:w="1000" w:type="dxa"/>
          </w:tcPr>
          <w:p w:rsidR="00937888" w:rsidRDefault="00EC7B47">
            <w:pPr>
              <w:pStyle w:val="TableParagraph"/>
              <w:ind w:left="31" w:right="11"/>
              <w:jc w:val="center"/>
              <w:rPr>
                <w:sz w:val="24"/>
              </w:rPr>
            </w:pPr>
            <w:r>
              <w:rPr>
                <w:sz w:val="24"/>
              </w:rPr>
              <w:t>Y899</w:t>
            </w:r>
          </w:p>
        </w:tc>
        <w:tc>
          <w:tcPr>
            <w:tcW w:w="4720" w:type="dxa"/>
          </w:tcPr>
          <w:p w:rsidR="00937888" w:rsidRDefault="00EC7B47">
            <w:pPr>
              <w:pStyle w:val="TableParagraph"/>
              <w:spacing w:line="261" w:lineRule="auto"/>
              <w:ind w:right="213"/>
              <w:rPr>
                <w:sz w:val="24"/>
              </w:rPr>
            </w:pPr>
            <w:r>
              <w:rPr>
                <w:sz w:val="24"/>
              </w:rPr>
              <w:t>Di chứng của nguyên nhân bên ngoài không xác định</w:t>
            </w:r>
          </w:p>
        </w:tc>
        <w:tc>
          <w:tcPr>
            <w:tcW w:w="5040" w:type="dxa"/>
          </w:tcPr>
          <w:p w:rsidR="00937888" w:rsidRDefault="00EC7B47">
            <w:pPr>
              <w:pStyle w:val="TableParagraph"/>
              <w:rPr>
                <w:sz w:val="24"/>
              </w:rPr>
            </w:pPr>
            <w:r>
              <w:rPr>
                <w:sz w:val="24"/>
              </w:rPr>
              <w:t>Sequelae of unspecified external cause</w:t>
            </w:r>
          </w:p>
        </w:tc>
      </w:tr>
    </w:tbl>
    <w:p w:rsidR="00EC7B47" w:rsidRDefault="00EC7B47"/>
    <w:sectPr w:rsidR="00EC7B47">
      <w:pgSz w:w="11900" w:h="16840"/>
      <w:pgMar w:top="280" w:right="160" w:bottom="28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888"/>
    <w:rsid w:val="00937888"/>
    <w:rsid w:val="00D87E48"/>
    <w:rsid w:val="00EC7B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
    </w:pPr>
    <w:rPr>
      <w:i/>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272" w:lineRule="exact"/>
      <w:ind w:left="5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
    </w:pPr>
    <w:rPr>
      <w:i/>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272" w:lineRule="exact"/>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118091</Words>
  <Characters>673119</Characters>
  <Application>Microsoft Office Word</Application>
  <DocSecurity>0</DocSecurity>
  <Lines>5609</Lines>
  <Paragraphs>1579</Paragraphs>
  <ScaleCrop>false</ScaleCrop>
  <Company>Tien Ich May Tinh</Company>
  <LinksUpToDate>false</LinksUpToDate>
  <CharactersWithSpaces>789631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IRIS database</dc:title>
  <dc:creator>Win10</dc:creator>
  <cp:lastModifiedBy>Le Tien Duat</cp:lastModifiedBy>
  <cp:revision>2</cp:revision>
  <dcterms:created xsi:type="dcterms:W3CDTF">2022-05-11T09:33:00Z</dcterms:created>
  <dcterms:modified xsi:type="dcterms:W3CDTF">2022-05-11T09:33:00Z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2022-05-06T00:00:00Z</vt:filetime>
  </property>
  <property fmtid="{D5CDD505-2E9C-101B-9397-08002B2CF9AE}" pid="3" name="Creator">
    <vt:lpwstr>Excel</vt:lpwstr>
  </property>
  <property fmtid="{D5CDD505-2E9C-101B-9397-08002B2CF9AE}" pid="4" name="LastSaved">
    <vt:filetime>2022-05-06T00:00:00Z</vt:filetime>
  </property>
</Properties>
</file>